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A66FBF" w14:textId="77777777" w:rsidR="00AE7191" w:rsidRPr="0084550E" w:rsidRDefault="00AE7191" w:rsidP="0084550E">
      <w:pPr>
        <w:pStyle w:val="Iauiue"/>
        <w:jc w:val="both"/>
        <w:rPr>
          <w:i/>
          <w:iCs/>
          <w:color w:val="000000" w:themeColor="text1"/>
          <w:sz w:val="16"/>
          <w:szCs w:val="16"/>
        </w:rPr>
      </w:pPr>
      <w:r w:rsidRPr="0084550E">
        <w:rPr>
          <w:i/>
          <w:iCs/>
          <w:color w:val="000000" w:themeColor="text1"/>
          <w:sz w:val="16"/>
          <w:szCs w:val="16"/>
        </w:rPr>
        <w:t>Авиапромышленност</w:t>
      </w:r>
      <w:r w:rsidR="005B4051" w:rsidRPr="0084550E">
        <w:rPr>
          <w:i/>
          <w:iCs/>
          <w:color w:val="000000" w:themeColor="text1"/>
          <w:sz w:val="16"/>
          <w:szCs w:val="16"/>
        </w:rPr>
        <w:t>ь</w:t>
      </w:r>
      <w:r w:rsidRPr="0084550E">
        <w:rPr>
          <w:i/>
          <w:iCs/>
          <w:color w:val="000000" w:themeColor="text1"/>
          <w:sz w:val="16"/>
          <w:szCs w:val="16"/>
        </w:rPr>
        <w:t>:</w:t>
      </w:r>
    </w:p>
    <w:p w14:paraId="0A19A411" w14:textId="77777777" w:rsidR="00AE7191" w:rsidRPr="0084550E" w:rsidRDefault="00AE7191" w:rsidP="0084550E">
      <w:pPr>
        <w:pStyle w:val="Iauiue"/>
        <w:jc w:val="both"/>
        <w:rPr>
          <w:i/>
          <w:iCs/>
          <w:color w:val="000000" w:themeColor="text1"/>
          <w:sz w:val="16"/>
          <w:szCs w:val="16"/>
        </w:rPr>
      </w:pPr>
    </w:p>
    <w:p w14:paraId="14B7E410" w14:textId="77777777" w:rsidR="005B4051" w:rsidRPr="0084550E" w:rsidRDefault="005B4051"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 xml:space="preserve">К осени 1942-го конструкторами завода №1 были переоборудованы 2-а одноместных самолета Ил-2 в двух местные. Попытка провести их испытания встретила противодействие. Для того чтобы его приодолеть, 4 октября 1942 инженер-инспектор Инспекции ВВС КА инженер-майор Ложечников был вынужден обратиться непосредст¬венно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 С. Фатеева </w:t>
      </w:r>
      <w:r w:rsidRPr="0084550E">
        <w:rPr>
          <w:color w:val="000000" w:themeColor="text1"/>
          <w:sz w:val="16"/>
          <w:szCs w:val="16"/>
          <w:shd w:val="clear" w:color="auto" w:fill="FFFFFF"/>
        </w:rPr>
        <w:t>(19539).</w:t>
      </w:r>
    </w:p>
    <w:p w14:paraId="6DB50304" w14:textId="77777777" w:rsidR="005B4051" w:rsidRPr="0084550E" w:rsidRDefault="005B4051" w:rsidP="0084550E">
      <w:pPr>
        <w:pStyle w:val="ae"/>
        <w:shd w:val="clear" w:color="auto" w:fill="FFFFFF"/>
        <w:spacing w:before="0" w:after="0"/>
        <w:jc w:val="both"/>
        <w:textAlignment w:val="baseline"/>
        <w:rPr>
          <w:color w:val="000000" w:themeColor="text1"/>
          <w:sz w:val="16"/>
          <w:szCs w:val="16"/>
        </w:rPr>
      </w:pPr>
    </w:p>
    <w:p w14:paraId="54419C0D" w14:textId="77777777" w:rsidR="00FC56D8" w:rsidRPr="0084550E" w:rsidRDefault="00FC56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1942-го конструкторами завода №1 были переоборудованы 2-а одноместных самолета Ил-2 в двух местные. Попытка провести их испытания встретила противодействие (15729).</w:t>
      </w:r>
    </w:p>
    <w:p w14:paraId="740C7244" w14:textId="77777777" w:rsidR="00FC56D8" w:rsidRPr="0084550E" w:rsidRDefault="00FC56D8" w:rsidP="0084550E">
      <w:pPr>
        <w:spacing w:after="0" w:line="240" w:lineRule="auto"/>
        <w:jc w:val="both"/>
        <w:rPr>
          <w:rFonts w:ascii="Times New Roman" w:hAnsi="Times New Roman"/>
          <w:color w:val="000000" w:themeColor="text1"/>
          <w:sz w:val="16"/>
          <w:szCs w:val="16"/>
        </w:rPr>
      </w:pPr>
    </w:p>
    <w:p w14:paraId="1C8888DA" w14:textId="6AE099AC" w:rsidR="00FC56D8" w:rsidRPr="0084550E" w:rsidRDefault="00FC56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1942-го конструкторами завода №1 были переоборудованы 2-а одноместных самолета Ил-2 в двух местные. Попытка провести их испытания встретила противодействие. Для того чтобы его приодолеть, 4 октября 1942 инженер-инспектор Инспекции ВВС КА инженер-майор Ложечников был вынужден обратиться непосредст¬венно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w:t>
      </w:r>
      <w:r w:rsidR="0084550E" w:rsidRPr="0084550E">
        <w:rPr>
          <w:rFonts w:ascii="Times New Roman" w:hAnsi="Times New Roman"/>
          <w:color w:val="000000" w:themeColor="text1"/>
          <w:sz w:val="16"/>
          <w:szCs w:val="16"/>
        </w:rPr>
        <w:t>л</w:t>
      </w:r>
      <w:r w:rsidRPr="0084550E">
        <w:rPr>
          <w:rFonts w:ascii="Times New Roman" w:hAnsi="Times New Roman"/>
          <w:color w:val="000000" w:themeColor="text1"/>
          <w:sz w:val="16"/>
          <w:szCs w:val="16"/>
        </w:rPr>
        <w:t>ад он подкрепил обращением дирекции завода № 1 и стар¬шего военпреда на заводе инженер-майора С. С. Фатеева (15543).</w:t>
      </w:r>
    </w:p>
    <w:p w14:paraId="3CF6C745" w14:textId="77777777" w:rsidR="00FC56D8" w:rsidRPr="0084550E" w:rsidRDefault="00FC56D8" w:rsidP="0084550E">
      <w:pPr>
        <w:spacing w:after="0" w:line="240" w:lineRule="auto"/>
        <w:jc w:val="both"/>
        <w:rPr>
          <w:rFonts w:ascii="Times New Roman" w:hAnsi="Times New Roman"/>
          <w:color w:val="000000" w:themeColor="text1"/>
          <w:sz w:val="16"/>
          <w:szCs w:val="16"/>
        </w:rPr>
      </w:pPr>
    </w:p>
    <w:p w14:paraId="6247851F" w14:textId="12D09658" w:rsidR="00463275" w:rsidRPr="0084550E" w:rsidRDefault="004632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 года официально оформилось основное направление развития типа штурмового самолета для ВВС КА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создание одномоторного легкого маневренного штурмовика. При этом во главу угла ставилась все же не столько большая максимальная скорость полета, сколько высокая маневренность самолета в сочетании с отличным обзором летчику, достаточно мощным вооружением, возможностью бомбометания с пикирования и максимальной скоростью, ненамного превышающей скорость одноместного Ил-2, прошедшего государственные испытания в марте 1941 года.</w:t>
      </w:r>
    </w:p>
    <w:p w14:paraId="6CCAD50B" w14:textId="77777777" w:rsidR="00463275" w:rsidRPr="0084550E" w:rsidRDefault="004632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делались попытки выжать из общей схемы и принятых компоновочных решений серийного Ил-2 все возможные резервы повышения его боевой эффективности (17490).</w:t>
      </w:r>
    </w:p>
    <w:p w14:paraId="3C5BFE95" w14:textId="77777777" w:rsidR="00463275" w:rsidRPr="0084550E" w:rsidRDefault="00463275" w:rsidP="0084550E">
      <w:pPr>
        <w:spacing w:after="0" w:line="240" w:lineRule="auto"/>
        <w:jc w:val="both"/>
        <w:rPr>
          <w:rFonts w:ascii="Times New Roman" w:hAnsi="Times New Roman"/>
          <w:color w:val="000000" w:themeColor="text1"/>
          <w:sz w:val="16"/>
          <w:szCs w:val="16"/>
        </w:rPr>
      </w:pPr>
    </w:p>
    <w:p w14:paraId="3042701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 г. было построено 308 планеров Г-11. Персонал ОКБ-28 оставили на заводе, а сам В.К. Грибовский убыл в распоряжение Наркомата авиапромышленности. Завод № 471 сначала перевели на выпуск Як-6 (не совсем удач</w:t>
      </w:r>
      <w:r w:rsidRPr="0084550E">
        <w:rPr>
          <w:rFonts w:ascii="Times New Roman" w:hAnsi="Times New Roman"/>
          <w:color w:val="000000" w:themeColor="text1"/>
          <w:sz w:val="16"/>
          <w:szCs w:val="16"/>
        </w:rPr>
        <w:softHyphen/>
        <w:t>ная конструкция), а потом — на выпуск весьма полезного самолета По-2. Завод № 494 осваивал санитарную версию По-2 —С-2 с са</w:t>
      </w:r>
      <w:r w:rsidRPr="0084550E">
        <w:rPr>
          <w:rFonts w:ascii="Times New Roman" w:hAnsi="Times New Roman"/>
          <w:color w:val="000000" w:themeColor="text1"/>
          <w:sz w:val="16"/>
          <w:szCs w:val="16"/>
        </w:rPr>
        <w:softHyphen/>
        <w:t>мого начала (12300).</w:t>
      </w:r>
    </w:p>
    <w:p w14:paraId="7FD2497D"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15A304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 г. численность промышленного персо</w:t>
      </w:r>
      <w:r w:rsidRPr="0084550E">
        <w:rPr>
          <w:rFonts w:ascii="Times New Roman" w:hAnsi="Times New Roman"/>
          <w:color w:val="000000" w:themeColor="text1"/>
          <w:sz w:val="16"/>
          <w:szCs w:val="16"/>
        </w:rPr>
        <w:softHyphen/>
        <w:t>нала авиапромышленности уже превысила отметку в 600 тыс. чел. И фактиче</w:t>
      </w:r>
      <w:r w:rsidRPr="0084550E">
        <w:rPr>
          <w:rFonts w:ascii="Times New Roman" w:hAnsi="Times New Roman"/>
          <w:color w:val="000000" w:themeColor="text1"/>
          <w:sz w:val="16"/>
          <w:szCs w:val="16"/>
        </w:rPr>
        <w:softHyphen/>
        <w:t>ски стабилизировалась на этой отметке.</w:t>
      </w:r>
    </w:p>
    <w:p w14:paraId="3BFAF4F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Численность персонала авиапромышленности осенью 1942 — летом 1943 г.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2827. Л. 110., Д. 2879. Л. 42,95)</w:t>
      </w:r>
    </w:p>
    <w:tbl>
      <w:tblPr>
        <w:tblW w:w="0" w:type="auto"/>
        <w:tblInd w:w="8" w:type="dxa"/>
        <w:tblLayout w:type="fixed"/>
        <w:tblCellMar>
          <w:left w:w="0" w:type="dxa"/>
          <w:right w:w="0" w:type="dxa"/>
        </w:tblCellMar>
        <w:tblLook w:val="0000" w:firstRow="0" w:lastRow="0" w:firstColumn="0" w:lastColumn="0" w:noHBand="0" w:noVBand="0"/>
      </w:tblPr>
      <w:tblGrid>
        <w:gridCol w:w="3206"/>
        <w:gridCol w:w="1008"/>
        <w:gridCol w:w="854"/>
        <w:gridCol w:w="874"/>
      </w:tblGrid>
      <w:tr w:rsidR="001E2C69" w:rsidRPr="0084550E" w14:paraId="086E88D1" w14:textId="77777777" w:rsidTr="00CC5360">
        <w:trPr>
          <w:trHeight w:val="235"/>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2594E4D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Категория персонала</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5C1C445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Ноябрь 1942 г.</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437723A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 1943 г.</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4C9EF01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 1943 г.</w:t>
            </w:r>
          </w:p>
        </w:tc>
      </w:tr>
      <w:tr w:rsidR="001E2C69" w:rsidRPr="0084550E" w14:paraId="0DF79AE3" w14:textId="77777777" w:rsidTr="00CC5360">
        <w:trPr>
          <w:trHeight w:val="413"/>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13836C35" w14:textId="5409B449"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пром</w:t>
            </w:r>
            <w:r w:rsidR="00B8631A" w:rsidRPr="0084550E">
              <w:rPr>
                <w:rFonts w:ascii="Times New Roman" w:hAnsi="Times New Roman"/>
                <w:color w:val="000000" w:themeColor="text1"/>
                <w:sz w:val="16"/>
                <w:szCs w:val="16"/>
              </w:rPr>
              <w:t>ышленно</w:t>
            </w:r>
            <w:r w:rsidRPr="0084550E">
              <w:rPr>
                <w:rFonts w:ascii="Times New Roman" w:hAnsi="Times New Roman"/>
                <w:color w:val="000000" w:themeColor="text1"/>
                <w:sz w:val="16"/>
                <w:szCs w:val="16"/>
              </w:rPr>
              <w:t>-прои</w:t>
            </w:r>
            <w:r w:rsidR="00B8631A" w:rsidRPr="0084550E">
              <w:rPr>
                <w:rFonts w:ascii="Times New Roman" w:hAnsi="Times New Roman"/>
                <w:color w:val="000000" w:themeColor="text1"/>
                <w:sz w:val="16"/>
                <w:szCs w:val="16"/>
              </w:rPr>
              <w:t>в</w:t>
            </w:r>
            <w:r w:rsidRPr="0084550E">
              <w:rPr>
                <w:rFonts w:ascii="Times New Roman" w:hAnsi="Times New Roman"/>
                <w:color w:val="000000" w:themeColor="text1"/>
                <w:sz w:val="16"/>
                <w:szCs w:val="16"/>
              </w:rPr>
              <w:t>од</w:t>
            </w:r>
            <w:r w:rsidR="00B8631A" w:rsidRPr="0084550E">
              <w:rPr>
                <w:rFonts w:ascii="Times New Roman" w:hAnsi="Times New Roman"/>
                <w:color w:val="000000" w:themeColor="text1"/>
                <w:sz w:val="16"/>
                <w:szCs w:val="16"/>
              </w:rPr>
              <w:t>ст</w:t>
            </w:r>
            <w:r w:rsidRPr="0084550E">
              <w:rPr>
                <w:rFonts w:ascii="Times New Roman" w:hAnsi="Times New Roman"/>
                <w:color w:val="000000" w:themeColor="text1"/>
                <w:sz w:val="16"/>
                <w:szCs w:val="16"/>
              </w:rPr>
              <w:t>венного персонала В том числе;</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33DADC2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605687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E3CDF7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606227</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3056D35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589140</w:t>
            </w:r>
          </w:p>
        </w:tc>
      </w:tr>
      <w:tr w:rsidR="001E2C69" w:rsidRPr="0084550E" w14:paraId="1E768A41"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6EFDB2DB" w14:textId="1EB97C1E" w:rsidR="00AE7191" w:rsidRPr="0084550E" w:rsidRDefault="00B8631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w:t>
            </w:r>
            <w:r w:rsidR="00AE7191" w:rsidRPr="0084550E">
              <w:rPr>
                <w:rFonts w:ascii="Times New Roman" w:hAnsi="Times New Roman"/>
                <w:color w:val="000000" w:themeColor="text1"/>
                <w:sz w:val="16"/>
                <w:szCs w:val="16"/>
              </w:rPr>
              <w:t>абочих</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5C364D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426531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400212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433490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1404FD4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423124</w:t>
            </w:r>
          </w:p>
        </w:tc>
      </w:tr>
      <w:tr w:rsidR="001E2C69" w:rsidRPr="0084550E" w14:paraId="5E3820EC"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44A2AF30" w14:textId="15E5AD28"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w:t>
            </w:r>
            <w:r w:rsidR="00B8631A" w:rsidRPr="0084550E">
              <w:rPr>
                <w:rFonts w:ascii="Times New Roman" w:hAnsi="Times New Roman"/>
                <w:color w:val="000000" w:themeColor="text1"/>
                <w:sz w:val="16"/>
                <w:szCs w:val="16"/>
              </w:rPr>
              <w:t>Т</w:t>
            </w:r>
            <w:r w:rsidRPr="0084550E">
              <w:rPr>
                <w:rFonts w:ascii="Times New Roman" w:hAnsi="Times New Roman"/>
                <w:color w:val="000000" w:themeColor="text1"/>
                <w:sz w:val="16"/>
                <w:szCs w:val="16"/>
              </w:rPr>
              <w:t>Р</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30279A8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83309</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7A6021E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83970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55028F1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85142</w:t>
            </w:r>
          </w:p>
        </w:tc>
      </w:tr>
      <w:tr w:rsidR="001E2C69" w:rsidRPr="0084550E" w14:paraId="4A719817" w14:textId="77777777" w:rsidTr="00CC5360">
        <w:trPr>
          <w:trHeight w:val="226"/>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2A53E71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служащих</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FD4F94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34010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86CF5A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32093</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6719237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30284</w:t>
            </w:r>
          </w:p>
        </w:tc>
      </w:tr>
      <w:tr w:rsidR="001E2C69" w:rsidRPr="0084550E" w14:paraId="4FCBAE29"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02E495B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МОП</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650E59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7953</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8840C8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8276</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3CE2470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8128</w:t>
            </w:r>
          </w:p>
        </w:tc>
      </w:tr>
      <w:tr w:rsidR="001E2C69" w:rsidRPr="0084550E" w14:paraId="1CA1E7C2"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53E533D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учеников</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B02638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33637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45B0C9C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27210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2A3A60D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21376</w:t>
            </w:r>
          </w:p>
        </w:tc>
      </w:tr>
      <w:tr w:rsidR="001E2C69" w:rsidRPr="0084550E" w14:paraId="3B1F1ED8" w14:textId="77777777" w:rsidTr="00CC5360">
        <w:trPr>
          <w:trHeight w:val="226"/>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0A44B42E" w14:textId="4803DD0E"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Вневедо</w:t>
            </w:r>
            <w:r w:rsidR="00B8631A" w:rsidRPr="0084550E">
              <w:rPr>
                <w:rFonts w:ascii="Times New Roman" w:hAnsi="Times New Roman"/>
                <w:color w:val="000000" w:themeColor="text1"/>
                <w:sz w:val="16"/>
                <w:szCs w:val="16"/>
              </w:rPr>
              <w:t>м</w:t>
            </w:r>
            <w:r w:rsidRPr="0084550E">
              <w:rPr>
                <w:rFonts w:ascii="Times New Roman" w:hAnsi="Times New Roman"/>
                <w:color w:val="000000" w:themeColor="text1"/>
                <w:sz w:val="16"/>
                <w:szCs w:val="16"/>
              </w:rPr>
              <w:t>сг</w:t>
            </w:r>
            <w:r w:rsidR="00B8631A" w:rsidRPr="0084550E">
              <w:rPr>
                <w:rFonts w:ascii="Times New Roman" w:hAnsi="Times New Roman"/>
                <w:color w:val="000000" w:themeColor="text1"/>
                <w:sz w:val="16"/>
                <w:szCs w:val="16"/>
              </w:rPr>
              <w:t>в</w:t>
            </w:r>
            <w:r w:rsidRPr="0084550E">
              <w:rPr>
                <w:rFonts w:ascii="Times New Roman" w:hAnsi="Times New Roman"/>
                <w:color w:val="000000" w:themeColor="text1"/>
                <w:sz w:val="16"/>
                <w:szCs w:val="16"/>
              </w:rPr>
              <w:t>е</w:t>
            </w:r>
            <w:r w:rsidR="00B8631A" w:rsidRPr="0084550E">
              <w:rPr>
                <w:rFonts w:ascii="Times New Roman" w:hAnsi="Times New Roman"/>
                <w:color w:val="000000" w:themeColor="text1"/>
                <w:sz w:val="16"/>
                <w:szCs w:val="16"/>
              </w:rPr>
              <w:t>нная</w:t>
            </w:r>
            <w:r w:rsidRPr="0084550E">
              <w:rPr>
                <w:rFonts w:ascii="Times New Roman" w:hAnsi="Times New Roman"/>
                <w:color w:val="000000" w:themeColor="text1"/>
                <w:sz w:val="16"/>
                <w:szCs w:val="16"/>
              </w:rPr>
              <w:t xml:space="preserve"> </w:t>
            </w:r>
            <w:r w:rsidR="00B8631A" w:rsidRPr="0084550E">
              <w:rPr>
                <w:rFonts w:ascii="Times New Roman" w:hAnsi="Times New Roman"/>
                <w:color w:val="000000" w:themeColor="text1"/>
                <w:sz w:val="16"/>
                <w:szCs w:val="16"/>
              </w:rPr>
              <w:t>в</w:t>
            </w:r>
            <w:r w:rsidRPr="0084550E">
              <w:rPr>
                <w:rFonts w:ascii="Times New Roman" w:hAnsi="Times New Roman"/>
                <w:color w:val="000000" w:themeColor="text1"/>
                <w:sz w:val="16"/>
                <w:szCs w:val="16"/>
              </w:rPr>
              <w:t xml:space="preserve">оружённаа и </w:t>
            </w:r>
            <w:r w:rsidR="00B8631A" w:rsidRPr="0084550E">
              <w:rPr>
                <w:rFonts w:ascii="Times New Roman" w:hAnsi="Times New Roman"/>
                <w:color w:val="000000" w:themeColor="text1"/>
                <w:sz w:val="16"/>
                <w:szCs w:val="16"/>
              </w:rPr>
              <w:t>прочая</w:t>
            </w:r>
            <w:r w:rsidRPr="0084550E">
              <w:rPr>
                <w:rFonts w:ascii="Times New Roman" w:hAnsi="Times New Roman"/>
                <w:color w:val="000000" w:themeColor="text1"/>
                <w:sz w:val="16"/>
                <w:szCs w:val="16"/>
              </w:rPr>
              <w:t xml:space="preserve"> охрана</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08C0ECC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20247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C4769C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21188</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0AB0C91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21086</w:t>
            </w:r>
          </w:p>
        </w:tc>
      </w:tr>
      <w:tr w:rsidR="001E2C69" w:rsidRPr="0084550E" w14:paraId="6E87372A"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33EF13B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Непромышленный персонал</w:t>
            </w:r>
            <w:r w:rsidRPr="0084550E">
              <w:rPr>
                <w:rFonts w:ascii="Times New Roman" w:hAnsi="Times New Roman"/>
                <w:color w:val="000000" w:themeColor="text1"/>
                <w:sz w:val="16"/>
                <w:szCs w:val="16"/>
                <w:vertAlign w:val="superscript"/>
              </w:rPr>
              <w:t>1</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75D5409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33637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11C595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36173</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079B5E8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41824</w:t>
            </w:r>
          </w:p>
        </w:tc>
      </w:tr>
      <w:tr w:rsidR="001E2C69" w:rsidRPr="0084550E" w14:paraId="66C0BA6B" w14:textId="77777777" w:rsidTr="00CC5360">
        <w:trPr>
          <w:trHeight w:val="240"/>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545C2E55" w14:textId="27C79B75"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Весь пер</w:t>
            </w:r>
            <w:r w:rsidR="00B8631A" w:rsidRPr="0084550E">
              <w:rPr>
                <w:rFonts w:ascii="Times New Roman" w:hAnsi="Times New Roman"/>
                <w:color w:val="000000" w:themeColor="text1"/>
                <w:sz w:val="16"/>
                <w:szCs w:val="16"/>
              </w:rPr>
              <w:t>сонал</w:t>
            </w:r>
            <w:r w:rsidRPr="0084550E">
              <w:rPr>
                <w:rFonts w:ascii="Times New Roman" w:hAnsi="Times New Roman"/>
                <w:color w:val="000000" w:themeColor="text1"/>
                <w:sz w:val="16"/>
                <w:szCs w:val="16"/>
              </w:rPr>
              <w:t xml:space="preserve"> авиапромышленно</w:t>
            </w:r>
            <w:r w:rsidR="00B8631A" w:rsidRPr="0084550E">
              <w:rPr>
                <w:rFonts w:ascii="Times New Roman" w:hAnsi="Times New Roman"/>
                <w:color w:val="000000" w:themeColor="text1"/>
                <w:sz w:val="16"/>
                <w:szCs w:val="16"/>
              </w:rPr>
              <w:t>сти</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F6A584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639324</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DC8AC9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642400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7692548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630964</w:t>
            </w:r>
          </w:p>
        </w:tc>
      </w:tr>
    </w:tbl>
    <w:p w14:paraId="0ABC87E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видно из таблицы, в течение осени 1942—лета 1943 г. количество учеников и служащих снижалось, а ИТР напро</w:t>
      </w:r>
      <w:r w:rsidRPr="0084550E">
        <w:rPr>
          <w:rFonts w:ascii="Times New Roman" w:hAnsi="Times New Roman"/>
          <w:color w:val="000000" w:themeColor="text1"/>
          <w:sz w:val="16"/>
          <w:szCs w:val="16"/>
        </w:rPr>
        <w:softHyphen/>
        <w:t>тив — росло. В целом же и численность промперсонала, и персонала Авиалрома оставалась практически неизменной (12011).</w:t>
      </w:r>
    </w:p>
    <w:p w14:paraId="7DB61AAE"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E2A71C8" w14:textId="77777777" w:rsidR="00463275" w:rsidRPr="0084550E" w:rsidRDefault="00463275"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D5BE723" w14:textId="77777777" w:rsidR="00463275" w:rsidRPr="0084550E" w:rsidRDefault="00463275" w:rsidP="0084550E">
      <w:pPr>
        <w:pStyle w:val="Iauiue"/>
        <w:jc w:val="both"/>
        <w:rPr>
          <w:iCs/>
          <w:color w:val="000000" w:themeColor="text1"/>
          <w:sz w:val="16"/>
          <w:szCs w:val="16"/>
        </w:rPr>
      </w:pPr>
    </w:p>
    <w:p w14:paraId="59BF0F9E" w14:textId="77777777" w:rsidR="0087566C" w:rsidRPr="0084550E" w:rsidRDefault="0087566C" w:rsidP="0084550E">
      <w:pPr>
        <w:pStyle w:val="ae"/>
        <w:shd w:val="clear" w:color="auto" w:fill="FFFFFF"/>
        <w:spacing w:before="0" w:after="0"/>
        <w:jc w:val="both"/>
        <w:rPr>
          <w:iCs/>
          <w:color w:val="000000" w:themeColor="text1"/>
          <w:sz w:val="16"/>
          <w:szCs w:val="16"/>
        </w:rPr>
      </w:pPr>
      <w:r w:rsidRPr="0084550E">
        <w:rPr>
          <w:iCs/>
          <w:color w:val="000000" w:themeColor="text1"/>
          <w:sz w:val="16"/>
          <w:szCs w:val="16"/>
        </w:rPr>
        <w:t>К осени 1942 года проект У-18 КБ УЗТМ во главе с Л.И. Горлицким был готов, но к тому моменту у машины появился конкурент, также разработанный в Свердловске (15806).</w:t>
      </w:r>
    </w:p>
    <w:p w14:paraId="11C6FB71" w14:textId="77777777" w:rsidR="0087566C" w:rsidRPr="0084550E" w:rsidRDefault="0087566C" w:rsidP="0084550E">
      <w:pPr>
        <w:pStyle w:val="ae"/>
        <w:shd w:val="clear" w:color="auto" w:fill="FFFFFF"/>
        <w:spacing w:before="0" w:after="0"/>
        <w:jc w:val="both"/>
        <w:rPr>
          <w:color w:val="000000" w:themeColor="text1"/>
          <w:sz w:val="16"/>
          <w:szCs w:val="16"/>
        </w:rPr>
      </w:pPr>
    </w:p>
    <w:p w14:paraId="19A8C5C4" w14:textId="77777777" w:rsidR="00463275" w:rsidRPr="0084550E" w:rsidRDefault="0046327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К осени 1942 года конструкторское бюро (КБ) завода №38 не могло похвастаться какими-то серьезными новыми разработками. Это и не удивительно, поскольку задач по созданию новых танков и самоходных установок оно не получало. Тем не менее, у коллектива, который возглавлял главный конструктор М.Н. Щукин, имелись определенные наработки. Например, осенью 1941 года, еще до эвакуации из Коломны, заводское КБ разработало литую башню для танка </w:t>
      </w:r>
      <w:hyperlink r:id="rId6" w:history="1">
        <w:r w:rsidRPr="0084550E">
          <w:rPr>
            <w:rFonts w:ascii="Times New Roman" w:eastAsia="Times New Roman" w:hAnsi="Times New Roman"/>
            <w:color w:val="000000" w:themeColor="text1"/>
            <w:sz w:val="16"/>
            <w:szCs w:val="16"/>
            <w:lang w:eastAsia="ru-RU"/>
          </w:rPr>
          <w:t>Т-30</w:t>
        </w:r>
      </w:hyperlink>
      <w:r w:rsidRPr="0084550E">
        <w:rPr>
          <w:rFonts w:ascii="Times New Roman" w:eastAsia="Times New Roman" w:hAnsi="Times New Roman"/>
          <w:color w:val="000000" w:themeColor="text1"/>
          <w:sz w:val="16"/>
          <w:szCs w:val="16"/>
          <w:lang w:eastAsia="ru-RU"/>
        </w:rPr>
        <w:t>, её даже выпустили опытной серией (17699).</w:t>
      </w:r>
    </w:p>
    <w:p w14:paraId="7AB7AE04" w14:textId="77777777" w:rsidR="00463275" w:rsidRPr="0084550E" w:rsidRDefault="00463275" w:rsidP="0084550E">
      <w:pPr>
        <w:spacing w:after="0" w:line="240" w:lineRule="auto"/>
        <w:jc w:val="both"/>
        <w:rPr>
          <w:rFonts w:ascii="Times New Roman" w:hAnsi="Times New Roman"/>
          <w:color w:val="000000" w:themeColor="text1"/>
          <w:sz w:val="16"/>
          <w:szCs w:val="16"/>
        </w:rPr>
      </w:pPr>
    </w:p>
    <w:p w14:paraId="04C33F6C" w14:textId="77777777" w:rsidR="00164806" w:rsidRPr="0084550E" w:rsidRDefault="0016480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 года шансы "Атштурмов" попасть в действующую армию были крайне малы. Связано это оказалось, в том числе, с программой СГ-122. Как раз осенью-зимой 1942 года вовсю шел поиск любых трофейных шасси. Кроме того, весной 1942 года начался выпуск StuG 40 Ausf.F, оснащенных более мощными орудиями 7,5 cm KwK 40. Из "штурмовиков" машина перекочевала скорее в истребители танков. Что же касается машин с 7,5 cm StuK L/24, то они к концу 1942 года почти исчезли из первой линии. Посему и шансов на захват такой САУ почти не осталось (23371).</w:t>
      </w:r>
    </w:p>
    <w:p w14:paraId="5164D718" w14:textId="77777777" w:rsidR="00164806" w:rsidRPr="0084550E" w:rsidRDefault="00164806" w:rsidP="0084550E">
      <w:pPr>
        <w:spacing w:after="0" w:line="240" w:lineRule="auto"/>
        <w:jc w:val="both"/>
        <w:rPr>
          <w:rFonts w:ascii="Times New Roman" w:hAnsi="Times New Roman"/>
          <w:color w:val="000000" w:themeColor="text1"/>
          <w:sz w:val="16"/>
          <w:szCs w:val="16"/>
        </w:rPr>
      </w:pPr>
    </w:p>
    <w:p w14:paraId="739BCA08" w14:textId="77777777" w:rsidR="005B4051" w:rsidRPr="0084550E" w:rsidRDefault="005B40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 г. в Ленинграде продолжали функционировать предприятия НКЭП радиотехнического профиля – заводы № 616, 619 и 186, электровакуумный завод № 211 «Светлана», в значительной мере переориентированный на выпуск боеприпасов, а также завод НКСП № 209 им. Кулакова, также в значительной мере перепрофилированный на выпуск вооружения, но выполнявший одновременно определенный объем работ по обслуживанию проводных средств связи КБФ (18297).</w:t>
      </w:r>
    </w:p>
    <w:p w14:paraId="3AA29B67" w14:textId="77777777" w:rsidR="005B4051" w:rsidRPr="0084550E" w:rsidRDefault="005B4051" w:rsidP="0084550E">
      <w:pPr>
        <w:spacing w:after="0" w:line="240" w:lineRule="auto"/>
        <w:jc w:val="both"/>
        <w:rPr>
          <w:rFonts w:ascii="Times New Roman" w:hAnsi="Times New Roman"/>
          <w:color w:val="000000" w:themeColor="text1"/>
          <w:sz w:val="16"/>
          <w:szCs w:val="16"/>
        </w:rPr>
      </w:pPr>
    </w:p>
    <w:p w14:paraId="0B309A0F"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292EA8B" w14:textId="77777777" w:rsidR="00AE7191" w:rsidRPr="0084550E" w:rsidRDefault="00AE7191" w:rsidP="0084550E">
      <w:pPr>
        <w:pStyle w:val="Iauiue"/>
        <w:jc w:val="both"/>
        <w:rPr>
          <w:iCs/>
          <w:color w:val="000000" w:themeColor="text1"/>
          <w:sz w:val="16"/>
          <w:szCs w:val="16"/>
        </w:rPr>
      </w:pPr>
    </w:p>
    <w:p w14:paraId="393CC012" w14:textId="7D56C1B0" w:rsidR="00891CFA" w:rsidRPr="0084550E" w:rsidRDefault="00891CF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 года удельный вес Ил-2 вырос до 31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и в дальнейшем удерживался на уровне 29–32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от общего числа боевых самолетов фронтовой авиации. Удельный вес дневных бомбардировщиков никогда не превышал 14–15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t>
      </w:r>
    </w:p>
    <w:p w14:paraId="6AA149C1" w14:textId="109ECF74" w:rsidR="00891CFA" w:rsidRPr="0084550E" w:rsidRDefault="00891CF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Соответственно этому из общего числа 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904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778 боевых самолето-вылетов, выполненных фронтовой авиацией ВВС КА в ходе войны, 643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557 вылетов (или 22,2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всех вылетов) приходится на самолеты штурмовой авиации и почти в два раза меньше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354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026 вылетов (12,2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самолеты дневной бомбардировочной авиации. При этом ночная бомбардировочная авиация выполнила 683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960 (23,5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а истребительная авиация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223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235 (42,1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боевых вылетов (17490).</w:t>
      </w:r>
    </w:p>
    <w:p w14:paraId="48975B70" w14:textId="77777777" w:rsidR="00891CFA" w:rsidRPr="0084550E" w:rsidRDefault="00891CFA" w:rsidP="0084550E">
      <w:pPr>
        <w:spacing w:after="0" w:line="240" w:lineRule="auto"/>
        <w:jc w:val="both"/>
        <w:rPr>
          <w:rFonts w:ascii="Times New Roman" w:eastAsia="Times New Roman" w:hAnsi="Times New Roman"/>
          <w:color w:val="000000" w:themeColor="text1"/>
          <w:sz w:val="16"/>
          <w:szCs w:val="16"/>
          <w:lang w:eastAsia="ru-RU"/>
        </w:rPr>
      </w:pPr>
    </w:p>
    <w:p w14:paraId="719BA7D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 г. количество сражавшихся на фронте на Су-2 авиаполков сократилось до двух. Кроме действовавшего на Южном фронте 288-го бап, на Сталинградском остался 52-й бап. Последнему в начале июля 1942 г. передали сохранившиеся машины 13-го гв. и 826-го бап, а в начале сентября - 135-го бап. Несмотря на это, и восстановление 14 бомбардировщиков (на них главным образом меняли моторы) в 52-м бап временами имелось три - четыре Су-2 в исправном состоянии. На 1 октября в строю числилось 9 Су-2 М-82 и 4 Су-2 М-88Б; за каждым самолетом теперь закреплялось по два-три экипажа. Не только машины старых типов, с заводскими номерами 22095,55092, 19/10 (еще осенью 1941 г. принадлежал лейтенанту В.И. Стрельчено из 135-го бап), но и с мотором М-82 (№ 44117, 45118, 47118) выработали 100-часо- вой ресурс. Следовательно, удалось получить бесценный опыт длительной эксплуатации двигателей А.Д. Швецова на фронте. Не удивительно, что в сентябре в Верхней Ахтубе летчики-бомбардировщики помогли в освоении первых серийных Ла-5 пилотам 287-й иад полковника С.П. Данилова - как известно, на истребителях С.А. Лавочкина также устанавливали мотор М-82.</w:t>
      </w:r>
    </w:p>
    <w:p w14:paraId="7B838A6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Казалось бы, ну что могли значить несколько бомбардировщиков Сухого в масштабах фронта в конце 1942 г.? А между тем в ненастную погоду некоторые экипажи сумели причинить значительный ущерб врагу. В условиях начавшегося контрнаступления наших войск под Сталинградом одиночные экипажи-"охотники" удачно маскировались в облаках, летали без прикрытия, однако практически без потерь бомбили паровозы, автомашины, аэродромы противника. В одном из вылетов "сушку" по ошибке атаковали краснозвездные истребители, но и они не смогли сбить самолет. Очень ценную информацию о гер- мано-румынских войсках экипажи Су-2 привозили из рейдов в тыл противника на глубину 200 - 250 км.</w:t>
      </w:r>
    </w:p>
    <w:p w14:paraId="00613F0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пять - семь исправных Су-2 насчитывалось в конце осени в 288-м бап, возглавляемом теперь майором И.И. Баути- ным. Надо иметь ввиду, что вся бомбардировочная авиация 5-й воздушной армии редко превышала полсотни машин. В полку больше всего Су-2 простаивало из- за отсутствия, как это ни удивительно, камер колес. Механики попытались, правда безуспешно, приспособить к бомбардировщику покрышки от автомобилей. С нетерпением ожидал летный состав поступления из мастерских Грозного отремонтированных машин...(12028).</w:t>
      </w:r>
    </w:p>
    <w:p w14:paraId="2DBCA107"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6508A95C" w14:textId="77777777" w:rsidR="006F3D30" w:rsidRPr="0077585D" w:rsidRDefault="006F3D30" w:rsidP="006F3D3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осени 1942 года возникла мысль исполь</w:t>
      </w:r>
      <w:r w:rsidRPr="0077585D">
        <w:rPr>
          <w:rFonts w:ascii="Times New Roman" w:hAnsi="Times New Roman"/>
          <w:color w:val="0070C0"/>
          <w:sz w:val="16"/>
          <w:szCs w:val="16"/>
        </w:rPr>
        <w:softHyphen/>
        <w:t>зовать Бостоны и как тяжелые истребители. Осно</w:t>
      </w:r>
      <w:r w:rsidRPr="0077585D">
        <w:rPr>
          <w:rFonts w:ascii="Times New Roman" w:hAnsi="Times New Roman"/>
          <w:color w:val="0070C0"/>
          <w:sz w:val="16"/>
          <w:szCs w:val="16"/>
        </w:rPr>
        <w:softHyphen/>
        <w:t>вания для этого имелись. По скорости ранние модификации А-20 превосходили Пе-2 и Пе-3. «Бостону» легко давались глубокие виражи, он свободно ле</w:t>
      </w:r>
      <w:r w:rsidRPr="0077585D">
        <w:rPr>
          <w:rFonts w:ascii="Times New Roman" w:hAnsi="Times New Roman"/>
          <w:color w:val="0070C0"/>
          <w:sz w:val="16"/>
          <w:szCs w:val="16"/>
        </w:rPr>
        <w:softHyphen/>
        <w:t>тал на одном моторе. Американский самолет был прост и легок в управлении, послушен и устойчив. Взлет и посадка на нем выполня</w:t>
      </w:r>
      <w:r w:rsidRPr="0077585D">
        <w:rPr>
          <w:rFonts w:ascii="Times New Roman" w:hAnsi="Times New Roman"/>
          <w:color w:val="0070C0"/>
          <w:sz w:val="16"/>
          <w:szCs w:val="16"/>
        </w:rPr>
        <w:softHyphen/>
        <w:t>лись куда проще, чем на склонном «козлить» Пе-2; это было важно для ночных полетов (23995).</w:t>
      </w:r>
    </w:p>
    <w:p w14:paraId="18562376" w14:textId="77777777" w:rsidR="006F3D30" w:rsidRPr="0077585D" w:rsidRDefault="006F3D30" w:rsidP="006F3D30">
      <w:pPr>
        <w:spacing w:after="0" w:line="240" w:lineRule="auto"/>
        <w:jc w:val="both"/>
        <w:rPr>
          <w:rFonts w:ascii="Times New Roman" w:hAnsi="Times New Roman"/>
          <w:color w:val="0070C0"/>
          <w:sz w:val="16"/>
          <w:szCs w:val="16"/>
        </w:rPr>
      </w:pPr>
    </w:p>
    <w:p w14:paraId="3B9B3511" w14:textId="77777777" w:rsidR="006F3D30" w:rsidRPr="0077585D" w:rsidRDefault="006F3D30" w:rsidP="006F3D3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осени 1942 г в действующей армии остались лишь 52-й ббап на Сталинградс</w:t>
      </w:r>
      <w:r w:rsidRPr="0077585D">
        <w:rPr>
          <w:rFonts w:ascii="Times New Roman" w:hAnsi="Times New Roman"/>
          <w:color w:val="0070C0"/>
          <w:sz w:val="16"/>
          <w:szCs w:val="16"/>
        </w:rPr>
        <w:softHyphen/>
        <w:t>ком направлении и 288-й ббап на Южном фронте В 52-й полк, помимо материаль</w:t>
      </w:r>
      <w:r w:rsidRPr="0077585D">
        <w:rPr>
          <w:rFonts w:ascii="Times New Roman" w:hAnsi="Times New Roman"/>
          <w:color w:val="0070C0"/>
          <w:sz w:val="16"/>
          <w:szCs w:val="16"/>
        </w:rPr>
        <w:softHyphen/>
        <w:t>ной части, поступившей из 135-го ббап, для пополнения передали Су-2 из 13-го гвардейского и 826-го полков Несмотря на это, в сентябре там числились лишь 16 бомбардировщиков с двигателями М-88Б и М-82, из которых около половины имели неисправности Но интенсивность боевых вылетов не снижалась, поскольку подготовленных экипажей в полку име</w:t>
      </w:r>
      <w:r w:rsidRPr="0077585D">
        <w:rPr>
          <w:rFonts w:ascii="Times New Roman" w:hAnsi="Times New Roman"/>
          <w:color w:val="0070C0"/>
          <w:sz w:val="16"/>
          <w:szCs w:val="16"/>
        </w:rPr>
        <w:softHyphen/>
        <w:t>лось в два раза больше, чем готовых к бою машин (24941).</w:t>
      </w:r>
    </w:p>
    <w:p w14:paraId="4C4FA6CA" w14:textId="77777777" w:rsidR="006F3D30" w:rsidRPr="0077585D" w:rsidRDefault="006F3D30" w:rsidP="006F3D30">
      <w:pPr>
        <w:spacing w:after="0" w:line="240" w:lineRule="auto"/>
        <w:jc w:val="both"/>
        <w:rPr>
          <w:rFonts w:ascii="Times New Roman" w:hAnsi="Times New Roman"/>
          <w:color w:val="0070C0"/>
          <w:sz w:val="16"/>
          <w:szCs w:val="16"/>
        </w:rPr>
      </w:pPr>
    </w:p>
    <w:p w14:paraId="5131F06F" w14:textId="77777777" w:rsidR="006F3D30" w:rsidRPr="0084550E" w:rsidRDefault="006F3D30" w:rsidP="006F3D30">
      <w:pPr>
        <w:pStyle w:val="Iauiue"/>
        <w:jc w:val="both"/>
        <w:rPr>
          <w:iCs/>
          <w:color w:val="000000" w:themeColor="text1"/>
          <w:sz w:val="16"/>
          <w:szCs w:val="16"/>
        </w:rPr>
      </w:pPr>
      <w:r w:rsidRPr="0084550E">
        <w:rPr>
          <w:i/>
          <w:iCs/>
          <w:color w:val="000000" w:themeColor="text1"/>
          <w:sz w:val="16"/>
          <w:szCs w:val="16"/>
        </w:rPr>
        <w:t>Авиапромышленность:</w:t>
      </w:r>
    </w:p>
    <w:p w14:paraId="03E1C33F" w14:textId="77777777" w:rsidR="006F3D30" w:rsidRPr="0084550E" w:rsidRDefault="006F3D30" w:rsidP="006F3D30">
      <w:pPr>
        <w:pStyle w:val="Iauiue"/>
        <w:jc w:val="both"/>
        <w:rPr>
          <w:iCs/>
          <w:color w:val="000000" w:themeColor="text1"/>
          <w:sz w:val="16"/>
          <w:szCs w:val="16"/>
        </w:rPr>
      </w:pPr>
    </w:p>
    <w:p w14:paraId="1CBA53B3" w14:textId="77777777" w:rsidR="006F3D30" w:rsidRPr="0077585D" w:rsidRDefault="006F3D30" w:rsidP="006F3D3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началу осени 1942 г. кроме пусковых установок рамного типа для ракет М-28 и М-32 (МТВ-280 и МТВ-320) в Ленинграде разработали самоходную шестизарядную пусковую установку ЛАП-7 (ЛАП — Ленинградский артиллерийский полигон). Её артиллерийскую часть смонтировали на трёхосном грузовом автомобиле ГАЗ-АА. Характерной особенностью ЛАП-7 стало поперечное расположение укупорочных ящиков, подобное тому, которое использовалось в опытной установке МУ-1. ЛАП-7 позволяла производить раздельное попарное вертикальное наведение реактивных мин, то есть можно было запускать три пары снарядов под различными углами возвышения — производить обстрел одним залпом трёх различных целей (25435).</w:t>
      </w:r>
    </w:p>
    <w:p w14:paraId="3329AD34" w14:textId="77777777" w:rsidR="006F3D30" w:rsidRPr="0077585D" w:rsidRDefault="006F3D30" w:rsidP="006F3D30">
      <w:pPr>
        <w:spacing w:after="0" w:line="240" w:lineRule="auto"/>
        <w:jc w:val="both"/>
        <w:rPr>
          <w:rFonts w:ascii="Times New Roman" w:hAnsi="Times New Roman"/>
          <w:color w:val="0070C0"/>
          <w:sz w:val="16"/>
          <w:szCs w:val="16"/>
        </w:rPr>
      </w:pPr>
    </w:p>
    <w:p w14:paraId="387A5213"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7AB8489" w14:textId="77777777" w:rsidR="00AE7191" w:rsidRPr="0084550E" w:rsidRDefault="00AE7191" w:rsidP="0084550E">
      <w:pPr>
        <w:pStyle w:val="Iauiue"/>
        <w:jc w:val="both"/>
        <w:rPr>
          <w:iCs/>
          <w:color w:val="000000" w:themeColor="text1"/>
          <w:sz w:val="16"/>
          <w:szCs w:val="16"/>
        </w:rPr>
      </w:pPr>
    </w:p>
    <w:p w14:paraId="140F6226" w14:textId="77777777" w:rsidR="000D37D8" w:rsidRPr="0084550E" w:rsidRDefault="000D37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сентябрю 1942 в 17 ВА в двухместный вариант с пулеметом УБТ были переделаны 66 Ил-2. Конструкция установки была разработана полковником Антошиным и майором Алимовым (21180).</w:t>
      </w:r>
    </w:p>
    <w:p w14:paraId="2D34F996" w14:textId="77777777" w:rsidR="000D37D8" w:rsidRPr="0084550E" w:rsidRDefault="000D37D8" w:rsidP="0084550E">
      <w:pPr>
        <w:spacing w:after="0" w:line="240" w:lineRule="auto"/>
        <w:jc w:val="both"/>
        <w:rPr>
          <w:rFonts w:ascii="Times New Roman" w:hAnsi="Times New Roman"/>
          <w:color w:val="000000" w:themeColor="text1"/>
          <w:sz w:val="16"/>
          <w:szCs w:val="16"/>
        </w:rPr>
      </w:pPr>
    </w:p>
    <w:p w14:paraId="1A08493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 сентябрю 1942 г. был готов "в металле" новый вариант бомбардировщика Ер-2 с моторами М-ЗОБ, получивший N 4. Почему при исчислении номеров были "проигнорированы" опытные машины с М-40 не ясно, но известно, что машина N 3 - это экземпляр, использованный при статиспытаниях. От экземпляра N 2 с моторами АМ-37 новый вариант Ер-2 отличался не только мотоустановкой. Так, мидель фюзеляжа увеличился за счет наращивания его в нижней части на 70 мм. Возросшие размеры бомбоотсека позволяли подвешивать внутрь до 20 бомб ФАБ-100 или восемь ФАБ-250, еще одним вариантом подвески были четыре полутонки. Три наружных бомбодержателя обеспечивали возможность подвески 1000-кг фугасок на каждый замок, а на средней точке при необходимости самолет мог поднять и двухтонную бомбу. Створки бомбоотсека при открывании убирались внутрь фюзеляжа, сдвигаясь вдоль бортов (как на американском "Либерейторе"). Вместо входного люка стрелков, одновременно служившего и для выпуска нижней оборонительной установки, были введены два отдельных, при этом люковую установку смонтировали в постоянно выпущенном положении, прикрыв обтекателем. Взамен верхней турели ТАТ-БТ на самолете смонтировали установку ТУМ-2 с пулеметом УБТ Колпак фонаря пилота увеличили по ширине на 100 мм, гнутые боковые стекла заменили плоскими, но козырек остался прежним по форме. В конструкции фонаря предусмотрели возможность аварийного сбрасывания верхних и боковых панелей. Крыло самолета состояло из шести отдельных конструктивных частей, не считая законцовок: двух консолей, двух мотоотсеков и двух центропланных отсеков, пристыкованных к фюзеляжу. Буква "Б" в названии мотора означала, что наддув осуществлялся комбинированным способом: в дополнение к двум оставленным турбокомпрессорам Чаромский снабдил дизель приводным нагнетателем, заимствованным от мотора АМ-38. Это мероприятие обеспечило устойчивую работу мотора при пониженных расходах топлива и на больших высотах полета. В связи с применением винтов ВИШ-24 диаметром 4.1 м мотогондолы пришлось разнести пошире, при этом размах крыла увеличился до 22.79 м. Площадь вертикального оперения уменьшилась на 0.1 м, при этом площадь РН увеличилась на 0.18 м. Механизм уборки и выпуска шасси выполнили электрогидравлическим. Были введены изменения и в систему охлаждения двигателей и топливную систему. Масса пустой машины выросла до 10325 кг ( на полтонны больше, чем у Ер-2 2АМ-37), а максимальная взлетная - до 17650 кг (3322,39).</w:t>
      </w:r>
    </w:p>
    <w:p w14:paraId="4AEEC8AF" w14:textId="77777777" w:rsidR="00AE7191" w:rsidRPr="0084550E" w:rsidRDefault="00AE7191" w:rsidP="0084550E">
      <w:pPr>
        <w:pStyle w:val="Iauiue"/>
        <w:jc w:val="both"/>
        <w:rPr>
          <w:color w:val="000000" w:themeColor="text1"/>
          <w:sz w:val="16"/>
          <w:szCs w:val="16"/>
        </w:rPr>
      </w:pPr>
    </w:p>
    <w:p w14:paraId="4595B06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сентяб</w:t>
      </w:r>
      <w:r w:rsidRPr="0084550E">
        <w:rPr>
          <w:rFonts w:ascii="Times New Roman" w:hAnsi="Times New Roman"/>
          <w:color w:val="000000" w:themeColor="text1"/>
          <w:sz w:val="16"/>
          <w:szCs w:val="16"/>
        </w:rPr>
        <w:softHyphen/>
        <w:t>рю 1942 г. удалось закончить новый вариант эскизного проек</w:t>
      </w:r>
      <w:r w:rsidRPr="0084550E">
        <w:rPr>
          <w:rFonts w:ascii="Times New Roman" w:hAnsi="Times New Roman"/>
          <w:color w:val="000000" w:themeColor="text1"/>
          <w:sz w:val="16"/>
          <w:szCs w:val="16"/>
        </w:rPr>
        <w:softHyphen/>
        <w:t>та НБ (Т). Самолет отличался фюзеляжем увеличенной длины, большим запасом топлива, расширенной кабиной, поз</w:t>
      </w:r>
      <w:r w:rsidRPr="0084550E">
        <w:rPr>
          <w:rFonts w:ascii="Times New Roman" w:hAnsi="Times New Roman"/>
          <w:color w:val="000000" w:themeColor="text1"/>
          <w:sz w:val="16"/>
          <w:szCs w:val="16"/>
        </w:rPr>
        <w:softHyphen/>
        <w:t>волявшей разместить двух летчиков рядом. Неподвиж</w:t>
      </w:r>
      <w:r w:rsidRPr="0084550E">
        <w:rPr>
          <w:rFonts w:ascii="Times New Roman" w:hAnsi="Times New Roman"/>
          <w:color w:val="000000" w:themeColor="text1"/>
          <w:sz w:val="16"/>
          <w:szCs w:val="16"/>
        </w:rPr>
        <w:softHyphen/>
        <w:t>ные пулеметы УБ в носовой части фюзеляжа заменили на один подвижный на турели. Кабину штурмана сдела</w:t>
      </w:r>
      <w:r w:rsidRPr="0084550E">
        <w:rPr>
          <w:rFonts w:ascii="Times New Roman" w:hAnsi="Times New Roman"/>
          <w:color w:val="000000" w:themeColor="text1"/>
          <w:sz w:val="16"/>
          <w:szCs w:val="16"/>
        </w:rPr>
        <w:softHyphen/>
        <w:t>ли с большими панелями остекления, чем обеспечивал</w:t>
      </w:r>
      <w:r w:rsidRPr="0084550E">
        <w:rPr>
          <w:rFonts w:ascii="Times New Roman" w:hAnsi="Times New Roman"/>
          <w:color w:val="000000" w:themeColor="text1"/>
          <w:sz w:val="16"/>
          <w:szCs w:val="16"/>
        </w:rPr>
        <w:softHyphen/>
        <w:t>ся хороший обзор. От двигателей М-90 Николай Николаевич решил отказаться и использовать М-71 и М-82, их взаимозаменяемость достигалась простой сме</w:t>
      </w:r>
      <w:r w:rsidRPr="0084550E">
        <w:rPr>
          <w:rFonts w:ascii="Times New Roman" w:hAnsi="Times New Roman"/>
          <w:color w:val="000000" w:themeColor="text1"/>
          <w:sz w:val="16"/>
          <w:szCs w:val="16"/>
        </w:rPr>
        <w:softHyphen/>
        <w:t>ной моторных рам с капотами. Конструкцию несколько усилили, по требованию ВВС установили автопилот, си</w:t>
      </w:r>
      <w:r w:rsidRPr="0084550E">
        <w:rPr>
          <w:rFonts w:ascii="Times New Roman" w:hAnsi="Times New Roman"/>
          <w:color w:val="000000" w:themeColor="text1"/>
          <w:sz w:val="16"/>
          <w:szCs w:val="16"/>
        </w:rPr>
        <w:softHyphen/>
        <w:t>стему подогрева питания для экипажа и др. (10667).</w:t>
      </w:r>
    </w:p>
    <w:p w14:paraId="1A9D163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E84E6E0" w14:textId="77777777" w:rsidR="006F3D30" w:rsidRPr="0077585D" w:rsidRDefault="006F3D30" w:rsidP="006F3D3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сентябрю 1942 удалось выполнить новый вариант эскизного проекта НБ. От предыдущих он отличался фюзеляжем увеличенной длины, большим запасом топлива, уширенной кабиной, позволявшей разместить два летчика рядом. Неподвижные пулеметы УБ в носовой части фюзеляжа были заменены на подвижный на турели. Кабина штурмана сделана с большими панелями остекления, чем обеспечивался хороший обзор. От двигателей М-90 Николай Николаевич решил отказаться и использовать М-71 и М-82, причем их взаимозаменяемость достигалась простой сменой моторных рам с капотами. Конструкция несколько усиливалась, по требованию ВВС устанавливался автопилот, система подогрева питания для экипажа и др. (25035).</w:t>
      </w:r>
    </w:p>
    <w:p w14:paraId="1B99E0A4" w14:textId="77777777" w:rsidR="006F3D30" w:rsidRPr="0077585D" w:rsidRDefault="006F3D30" w:rsidP="006F3D30">
      <w:pPr>
        <w:spacing w:after="0" w:line="240" w:lineRule="auto"/>
        <w:jc w:val="both"/>
        <w:rPr>
          <w:rFonts w:ascii="Times New Roman" w:hAnsi="Times New Roman"/>
          <w:color w:val="0070C0"/>
          <w:sz w:val="16"/>
          <w:szCs w:val="16"/>
        </w:rPr>
      </w:pPr>
    </w:p>
    <w:p w14:paraId="1769272D"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810A6DD" w14:textId="77777777" w:rsidR="00AE7191" w:rsidRPr="0084550E" w:rsidRDefault="00AE7191" w:rsidP="0084550E">
      <w:pPr>
        <w:pStyle w:val="Iauiue"/>
        <w:jc w:val="both"/>
        <w:rPr>
          <w:iCs/>
          <w:color w:val="000000" w:themeColor="text1"/>
          <w:sz w:val="16"/>
          <w:szCs w:val="16"/>
        </w:rPr>
      </w:pPr>
    </w:p>
    <w:p w14:paraId="71DE4AF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 сентябрю 1942 НИИ-13 (который в марте 1942 получил задание на проектирование 600мм мортиры, способной вести огонь снарядами массой 2400 кг с начальной скорость 435 м/сек) подготовил эскизный проект - И-13-63 “Сталинский удар”. В ноябре он был представлен Техсовету НКБ и рассматривался до марта 1943 (7691,30).</w:t>
      </w:r>
    </w:p>
    <w:p w14:paraId="77EFE2E3" w14:textId="77777777" w:rsidR="00AE7191" w:rsidRPr="0084550E" w:rsidRDefault="00AE7191" w:rsidP="0084550E">
      <w:pPr>
        <w:pStyle w:val="Iauiue"/>
        <w:jc w:val="both"/>
        <w:rPr>
          <w:color w:val="000000" w:themeColor="text1"/>
          <w:sz w:val="16"/>
          <w:szCs w:val="16"/>
        </w:rPr>
      </w:pPr>
    </w:p>
    <w:p w14:paraId="395D1765" w14:textId="77777777" w:rsidR="006F3D30" w:rsidRPr="0077585D" w:rsidRDefault="006F3D30" w:rsidP="006F3D3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сентябрю 1942 г. ТТТ военные выдали на бронесани. Оптимальным средством перевозки бронеприцепов признали Т-34, как самый массовый танк. Тащил он меньшую нагрузку, чем КВ-1, поэтому требовалось чего-то менее габаритное. Правда, поначалу в ГАБТУ КА по-своему увидели новые бргнесани. 11 сентября 1942 года были представлены тактико-технические требования на проектирование “танковых броневых саней”. Согласно им, высота бронесаней составляла 650 мм, 16-20 человек размещалось в них лежа, в бортах предусматривались бойницы. Что-то похожее, кстати, разрабатывали в то время другие страны, включая немцев. Но у нас такую идею быстро забраковали. Располагать 16-20 бойцов вплотную было неверным решением, причем массу прицепа ограничили 2500 кг, а ширину 2200 мм (25703).</w:t>
      </w:r>
    </w:p>
    <w:p w14:paraId="435742DA" w14:textId="77777777" w:rsidR="006F3D30" w:rsidRPr="0077585D" w:rsidRDefault="006F3D30" w:rsidP="006F3D30">
      <w:pPr>
        <w:spacing w:after="0" w:line="240" w:lineRule="auto"/>
        <w:jc w:val="both"/>
        <w:rPr>
          <w:rFonts w:ascii="Times New Roman" w:hAnsi="Times New Roman"/>
          <w:color w:val="0070C0"/>
          <w:sz w:val="16"/>
          <w:szCs w:val="16"/>
        </w:rPr>
      </w:pPr>
    </w:p>
    <w:p w14:paraId="48E01EF7"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910D759" w14:textId="77777777" w:rsidR="00AE7191" w:rsidRPr="0084550E" w:rsidRDefault="00AE7191" w:rsidP="0084550E">
      <w:pPr>
        <w:pStyle w:val="Iauiue"/>
        <w:jc w:val="both"/>
        <w:rPr>
          <w:iCs/>
          <w:color w:val="000000" w:themeColor="text1"/>
          <w:sz w:val="16"/>
          <w:szCs w:val="16"/>
        </w:rPr>
      </w:pPr>
    </w:p>
    <w:p w14:paraId="76226791"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сентябрю-ок</w:t>
      </w:r>
      <w:r w:rsidRPr="0084550E">
        <w:rPr>
          <w:rFonts w:ascii="Times New Roman" w:hAnsi="Times New Roman"/>
          <w:color w:val="000000" w:themeColor="text1"/>
          <w:sz w:val="16"/>
          <w:szCs w:val="16"/>
        </w:rPr>
        <w:softHyphen/>
        <w:t>тябрю 1942 г. к моменту утверждения чертежей Т-43 все основные агрегаты нового танка были опробованы и их работоспособность не вызывала сомнений. А 5-скоростные КПП, созданные для Т-43, были поставле</w:t>
      </w:r>
      <w:r w:rsidRPr="0084550E">
        <w:rPr>
          <w:rFonts w:ascii="Times New Roman" w:hAnsi="Times New Roman"/>
          <w:color w:val="000000" w:themeColor="text1"/>
          <w:sz w:val="16"/>
          <w:szCs w:val="16"/>
        </w:rPr>
        <w:softHyphen/>
        <w:t>ны с марта-июня 1943 г. в массовое производство для Т-34. Еще до окончания испытаний новой башни и 5-скорост</w:t>
      </w:r>
      <w:r w:rsidRPr="0084550E">
        <w:rPr>
          <w:rFonts w:ascii="Times New Roman" w:hAnsi="Times New Roman"/>
          <w:color w:val="000000" w:themeColor="text1"/>
          <w:sz w:val="16"/>
          <w:szCs w:val="16"/>
        </w:rPr>
        <w:softHyphen/>
        <w:t>ной КПП, ввиду тяжелого положения на фронте, было при</w:t>
      </w:r>
      <w:r w:rsidRPr="0084550E">
        <w:rPr>
          <w:rFonts w:ascii="Times New Roman" w:hAnsi="Times New Roman"/>
          <w:color w:val="000000" w:themeColor="text1"/>
          <w:sz w:val="16"/>
          <w:szCs w:val="16"/>
        </w:rPr>
        <w:softHyphen/>
        <w:t>нято решение спешно ввести все новшества Т-43 в серийное производство Т-34, и в октябре 1942 г. на испытания вышел танк, получивший название опять же Т-34С. Он нес 5-скоростную КПП и трехместную башню Т-43 второго образца, лобовую броню толщиной 60 мм, но прежний натяжной ме</w:t>
      </w:r>
      <w:r w:rsidRPr="0084550E">
        <w:rPr>
          <w:rFonts w:ascii="Times New Roman" w:hAnsi="Times New Roman"/>
          <w:color w:val="000000" w:themeColor="text1"/>
          <w:sz w:val="16"/>
          <w:szCs w:val="16"/>
        </w:rPr>
        <w:softHyphen/>
        <w:t>ханизм и катки с внутренней амортизацией. Но этот улучшенный танк уже не имел резервов по даль</w:t>
      </w:r>
      <w:r w:rsidRPr="0084550E">
        <w:rPr>
          <w:rFonts w:ascii="Times New Roman" w:hAnsi="Times New Roman"/>
          <w:color w:val="000000" w:themeColor="text1"/>
          <w:sz w:val="16"/>
          <w:szCs w:val="16"/>
        </w:rPr>
        <w:softHyphen/>
        <w:t>нейшей модернизации, так как даже с броней 45 мм его мас</w:t>
      </w:r>
      <w:r w:rsidRPr="0084550E">
        <w:rPr>
          <w:rFonts w:ascii="Times New Roman" w:hAnsi="Times New Roman"/>
          <w:color w:val="000000" w:themeColor="text1"/>
          <w:sz w:val="16"/>
          <w:szCs w:val="16"/>
        </w:rPr>
        <w:softHyphen/>
        <w:t>са в превысила предел в 32 тонны. Кроме того, его механиз</w:t>
      </w:r>
      <w:r w:rsidRPr="0084550E">
        <w:rPr>
          <w:rFonts w:ascii="Times New Roman" w:hAnsi="Times New Roman"/>
          <w:color w:val="000000" w:themeColor="text1"/>
          <w:sz w:val="16"/>
          <w:szCs w:val="16"/>
        </w:rPr>
        <w:softHyphen/>
        <w:t>мы работали недостаточно надежно, а эргономика рабочих мест оставляла желать лучшего. Поэтому с декабря 1943 г. все работы по дальнейшей модернизации танка Т-34 были свер</w:t>
      </w:r>
      <w:r w:rsidRPr="0084550E">
        <w:rPr>
          <w:rFonts w:ascii="Times New Roman" w:hAnsi="Times New Roman"/>
          <w:color w:val="000000" w:themeColor="text1"/>
          <w:sz w:val="16"/>
          <w:szCs w:val="16"/>
        </w:rPr>
        <w:softHyphen/>
        <w:t>нуты, тогда как создание Т-43 форсировано (10782).</w:t>
      </w:r>
    </w:p>
    <w:p w14:paraId="20EC17A5"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1C53D30F"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lastRenderedPageBreak/>
        <w:t>Авиапромышленность:</w:t>
      </w:r>
    </w:p>
    <w:p w14:paraId="56D4B02D" w14:textId="77777777" w:rsidR="00AE7191" w:rsidRPr="0084550E" w:rsidRDefault="00AE7191" w:rsidP="0084550E">
      <w:pPr>
        <w:pStyle w:val="Iauiue"/>
        <w:jc w:val="both"/>
        <w:rPr>
          <w:iCs/>
          <w:color w:val="000000" w:themeColor="text1"/>
          <w:sz w:val="16"/>
          <w:szCs w:val="16"/>
        </w:rPr>
      </w:pPr>
    </w:p>
    <w:p w14:paraId="3877A45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 осени 1942 ТБ-7 (АНТ-42) с М-82 поступил на совместные испытания. Дальность повысилась до 5000 км (306).</w:t>
      </w:r>
    </w:p>
    <w:p w14:paraId="60E93A7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другим данным совместные испытания проходили с 3 апреля по 24 октября 1942.</w:t>
      </w:r>
    </w:p>
    <w:p w14:paraId="6E757173" w14:textId="77777777" w:rsidR="00AE7191" w:rsidRPr="0084550E" w:rsidRDefault="00AE7191" w:rsidP="0084550E">
      <w:pPr>
        <w:pStyle w:val="Iauiue"/>
        <w:jc w:val="both"/>
        <w:rPr>
          <w:iCs/>
          <w:color w:val="000000" w:themeColor="text1"/>
          <w:sz w:val="16"/>
          <w:szCs w:val="16"/>
        </w:rPr>
      </w:pPr>
    </w:p>
    <w:p w14:paraId="2A8E30C8"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BF220A1" w14:textId="77777777" w:rsidR="00AE7191" w:rsidRPr="0084550E" w:rsidRDefault="00AE7191" w:rsidP="0084550E">
      <w:pPr>
        <w:pStyle w:val="Iauiue"/>
        <w:jc w:val="both"/>
        <w:rPr>
          <w:iCs/>
          <w:color w:val="000000" w:themeColor="text1"/>
          <w:sz w:val="16"/>
          <w:szCs w:val="16"/>
        </w:rPr>
      </w:pPr>
    </w:p>
    <w:p w14:paraId="02DA8E45"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 сентября 1942 10 самолетов с пушками Ш-37, построенных на заводе № 18 — зав. № 1873522, 1873722, 1873822, 1873023, 1876123, 1879928, 1871129, 1875029, 1878029, 1879029, проходили от</w:t>
      </w:r>
      <w:r w:rsidRPr="0084550E">
        <w:rPr>
          <w:color w:val="000000" w:themeColor="text1"/>
          <w:sz w:val="16"/>
          <w:szCs w:val="16"/>
        </w:rPr>
        <w:softHyphen/>
        <w:t>работку на летно-испытательной станции завода № 18 и на полигоне 5-го запасного авиаполка 1-й запасной авиабригады в Кинель-Черкассах.</w:t>
      </w:r>
    </w:p>
    <w:p w14:paraId="15908F03"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Пушки Ш-37 имели магазинное питание на 40 патронов. Как и на самолете Ил-2 с Ш-37 зав. № 1861704, пушки устанавливались под крылом на двух кронштейнах — переднем и заднем. Перед</w:t>
      </w:r>
      <w:r w:rsidRPr="0084550E">
        <w:rPr>
          <w:color w:val="000000" w:themeColor="text1"/>
          <w:sz w:val="16"/>
          <w:szCs w:val="16"/>
        </w:rPr>
        <w:softHyphen/>
        <w:t>нее крепление является поддерживающим. На нем имелись винты горизонтальной и вертикальной ре</w:t>
      </w:r>
      <w:r w:rsidRPr="0084550E">
        <w:rPr>
          <w:color w:val="000000" w:themeColor="text1"/>
          <w:sz w:val="16"/>
          <w:szCs w:val="16"/>
        </w:rPr>
        <w:softHyphen/>
        <w:t>гулировки, необходимые для наводки оружия при пристрелке. Заднее крепление было силовым. Оно воспринимало всю силу отдачи пушки при выстре</w:t>
      </w:r>
      <w:r w:rsidRPr="0084550E">
        <w:rPr>
          <w:color w:val="000000" w:themeColor="text1"/>
          <w:sz w:val="16"/>
          <w:szCs w:val="16"/>
        </w:rPr>
        <w:softHyphen/>
        <w:t>ле через противооткатное устройство лафета пуш</w:t>
      </w:r>
      <w:r w:rsidRPr="0084550E">
        <w:rPr>
          <w:color w:val="000000" w:themeColor="text1"/>
          <w:sz w:val="16"/>
          <w:szCs w:val="16"/>
        </w:rPr>
        <w:softHyphen/>
        <w:t>ки. На заднем и переднем креплениях пушка закре</w:t>
      </w:r>
      <w:r w:rsidRPr="0084550E">
        <w:rPr>
          <w:color w:val="000000" w:themeColor="text1"/>
          <w:sz w:val="16"/>
          <w:szCs w:val="16"/>
        </w:rPr>
        <w:softHyphen/>
        <w:t>пляется на цапфах с помощью специальных раз</w:t>
      </w:r>
      <w:r w:rsidRPr="0084550E">
        <w:rPr>
          <w:color w:val="000000" w:themeColor="text1"/>
          <w:sz w:val="16"/>
          <w:szCs w:val="16"/>
        </w:rPr>
        <w:softHyphen/>
        <w:t>резных гаек. Для устойчивого положения магазин поддерживается в двух точках складывающимися качалками. Эти качалки имеют общую ось враще</w:t>
      </w:r>
      <w:r w:rsidRPr="0084550E">
        <w:rPr>
          <w:color w:val="000000" w:themeColor="text1"/>
          <w:sz w:val="16"/>
          <w:szCs w:val="16"/>
        </w:rPr>
        <w:softHyphen/>
        <w:t>ния на кронштейне, который устанавливается на стенке заднего лонжерона. Спуск пушек работает от электроспуска, перезарядка — от воздушной си</w:t>
      </w:r>
      <w:r w:rsidRPr="0084550E">
        <w:rPr>
          <w:color w:val="000000" w:themeColor="text1"/>
          <w:sz w:val="16"/>
          <w:szCs w:val="16"/>
        </w:rPr>
        <w:softHyphen/>
        <w:t>стемы при давлении 50 атм.</w:t>
      </w:r>
    </w:p>
    <w:p w14:paraId="65CB246E"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со</w:t>
      </w:r>
      <w:r w:rsidRPr="0084550E">
        <w:rPr>
          <w:color w:val="000000" w:themeColor="text1"/>
          <w:sz w:val="16"/>
          <w:szCs w:val="16"/>
        </w:rPr>
        <w:softHyphen/>
        <w:t>став испытательной бригады входили: начальник группы вооружения СКО инженер Васильев, ве</w:t>
      </w:r>
      <w:r w:rsidRPr="0084550E">
        <w:rPr>
          <w:color w:val="000000" w:themeColor="text1"/>
          <w:sz w:val="16"/>
          <w:szCs w:val="16"/>
        </w:rPr>
        <w:softHyphen/>
        <w:t>дущий инженер военного представительства по вооружению инженер-капитан Сиваков, ведущий инженер ОКБ-15 Объедков, начальник цеха при</w:t>
      </w:r>
      <w:r w:rsidRPr="0084550E">
        <w:rPr>
          <w:color w:val="000000" w:themeColor="text1"/>
          <w:sz w:val="16"/>
          <w:szCs w:val="16"/>
        </w:rPr>
        <w:softHyphen/>
        <w:t>стрелки Гвоздев.</w:t>
      </w:r>
    </w:p>
    <w:p w14:paraId="3D418599"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Основные результаты сводились к следующе</w:t>
      </w:r>
      <w:r w:rsidRPr="0084550E">
        <w:rPr>
          <w:color w:val="000000" w:themeColor="text1"/>
          <w:sz w:val="16"/>
          <w:szCs w:val="16"/>
        </w:rPr>
        <w:softHyphen/>
        <w:t>му. Механизм крепления пушки Ш-37 под крылом самолета допускал откат всей пушки вместе с па</w:t>
      </w:r>
      <w:r w:rsidRPr="0084550E">
        <w:rPr>
          <w:color w:val="000000" w:themeColor="text1"/>
          <w:sz w:val="16"/>
          <w:szCs w:val="16"/>
        </w:rPr>
        <w:softHyphen/>
        <w:t>тронным ящиком до 120 мм, обеспечивая при этом нормальную работу автоматики пушек, удобную ре</w:t>
      </w:r>
      <w:r w:rsidRPr="0084550E">
        <w:rPr>
          <w:color w:val="000000" w:themeColor="text1"/>
          <w:sz w:val="16"/>
          <w:szCs w:val="16"/>
        </w:rPr>
        <w:softHyphen/>
        <w:t>гулировку, постановку и снятие пушек.</w:t>
      </w:r>
    </w:p>
    <w:p w14:paraId="15AF1F2B"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Изрядно повозились с обеспечением необхо</w:t>
      </w:r>
      <w:r w:rsidRPr="0084550E">
        <w:rPr>
          <w:color w:val="000000" w:themeColor="text1"/>
          <w:sz w:val="16"/>
          <w:szCs w:val="16"/>
        </w:rPr>
        <w:softHyphen/>
        <w:t>димой прочности крепления магазина пушки. При стрельбах регулярно происходили отказы в стрель</w:t>
      </w:r>
      <w:r w:rsidRPr="0084550E">
        <w:rPr>
          <w:color w:val="000000" w:themeColor="text1"/>
          <w:sz w:val="16"/>
          <w:szCs w:val="16"/>
        </w:rPr>
        <w:softHyphen/>
        <w:t>бе вследствие поломок кронштейна крепления магазина к лонжерону крыла. Положительных ре</w:t>
      </w:r>
      <w:r w:rsidRPr="0084550E">
        <w:rPr>
          <w:color w:val="000000" w:themeColor="text1"/>
          <w:sz w:val="16"/>
          <w:szCs w:val="16"/>
        </w:rPr>
        <w:softHyphen/>
        <w:t>зультатов удалось достичь только после изменения конструкции кронштейна и применения листовой стали при его изготовлении.</w:t>
      </w:r>
    </w:p>
    <w:p w14:paraId="7A4B6D43"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Для исключения перекосов в установке мага</w:t>
      </w:r>
      <w:r w:rsidRPr="0084550E">
        <w:rPr>
          <w:color w:val="000000" w:themeColor="text1"/>
          <w:sz w:val="16"/>
          <w:szCs w:val="16"/>
        </w:rPr>
        <w:softHyphen/>
        <w:t>зина и возможных деформаций кронштейна или самого лонжерона при плохом монтаже рекомен</w:t>
      </w:r>
      <w:r w:rsidRPr="0084550E">
        <w:rPr>
          <w:color w:val="000000" w:themeColor="text1"/>
          <w:sz w:val="16"/>
          <w:szCs w:val="16"/>
        </w:rPr>
        <w:softHyphen/>
        <w:t>довалось «ОКБ-15 разработать крепление магазина на самой пушке, не связывая последнее с конструк</w:t>
      </w:r>
      <w:r w:rsidRPr="0084550E">
        <w:rPr>
          <w:color w:val="000000" w:themeColor="text1"/>
          <w:sz w:val="16"/>
          <w:szCs w:val="16"/>
        </w:rPr>
        <w:softHyphen/>
        <w:t>цией крыла /.../ или улучшить старую конструкцию ящика путем замены существующего соединения рычагов качалок на тандерное соединение». По мнению специалистов испытательной бригады, «та</w:t>
      </w:r>
      <w:r w:rsidRPr="0084550E">
        <w:rPr>
          <w:color w:val="000000" w:themeColor="text1"/>
          <w:sz w:val="16"/>
          <w:szCs w:val="16"/>
        </w:rPr>
        <w:softHyphen/>
        <w:t>кое изменение позволит производить регулировку наклона ящика питания относительно ствольной коробки без разборки качалок».</w:t>
      </w:r>
    </w:p>
    <w:p w14:paraId="3AABAFD5"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сами пушки «благодаря про</w:t>
      </w:r>
      <w:r w:rsidRPr="0084550E">
        <w:rPr>
          <w:color w:val="000000" w:themeColor="text1"/>
          <w:sz w:val="16"/>
          <w:szCs w:val="16"/>
        </w:rPr>
        <w:softHyphen/>
        <w:t>стой и надежной кинематике» при всех стрельбах работали удовлетворительно. Отказы и задержки возникали главным образом «по причине произ</w:t>
      </w:r>
      <w:r w:rsidRPr="0084550E">
        <w:rPr>
          <w:color w:val="000000" w:themeColor="text1"/>
          <w:sz w:val="16"/>
          <w:szCs w:val="16"/>
        </w:rPr>
        <w:softHyphen/>
        <w:t>водственных дефектов завода № 74 в изготовлении ящиков питания ЯП-40».</w:t>
      </w:r>
    </w:p>
    <w:p w14:paraId="67854808"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Для подтверждения надежности в стрельбе пу</w:t>
      </w:r>
      <w:r w:rsidRPr="0084550E">
        <w:rPr>
          <w:color w:val="000000" w:themeColor="text1"/>
          <w:sz w:val="16"/>
          <w:szCs w:val="16"/>
        </w:rPr>
        <w:softHyphen/>
        <w:t>шек Ш-37 был проведен «настрел пушки Г-103 до 531 выстрела» на самолете Ил-2 зав. № 1876123. Эта стрельба проходила без серьезных задержек. Автоматика пушки работала отлично.</w:t>
      </w:r>
    </w:p>
    <w:p w14:paraId="7F2949F2"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Однако имелись и недостатки. Так, вследствие неудачной формы приемного окна ствольной ко</w:t>
      </w:r>
      <w:r w:rsidRPr="0084550E">
        <w:rPr>
          <w:color w:val="000000" w:themeColor="text1"/>
          <w:sz w:val="16"/>
          <w:szCs w:val="16"/>
        </w:rPr>
        <w:softHyphen/>
        <w:t>робки при задержке из-за обрыва гильзы «боевой патрон экстрагирует оборванное дульце гильзы и не может пройти с нею через приемное окно», тогда как «снять оборванную гильзу очень трудно и опасно». Предлагалось «расфрезеровать выход</w:t>
      </w:r>
      <w:r w:rsidRPr="0084550E">
        <w:rPr>
          <w:color w:val="000000" w:themeColor="text1"/>
          <w:sz w:val="16"/>
          <w:szCs w:val="16"/>
        </w:rPr>
        <w:softHyphen/>
        <w:t>ную сторону приемного окна ствольной коробки по форме прямоугольника».</w:t>
      </w:r>
    </w:p>
    <w:p w14:paraId="6E06D075"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Кроме того, требовалось решить вопрос «о легком извлечении последней стреляной гильзы из патронника, так как после выстрела последне</w:t>
      </w:r>
      <w:r w:rsidRPr="0084550E">
        <w:rPr>
          <w:color w:val="000000" w:themeColor="text1"/>
          <w:sz w:val="16"/>
          <w:szCs w:val="16"/>
        </w:rPr>
        <w:softHyphen/>
        <w:t>го боевого патрона затвор досылает в патронник стреляную гильзу, шедшую за последним боевым патроном». При этом обеспечить экстракцию этой гильзы одной только перезарядкой не получалось. Необходимо было помогать выталкиванию гильзы банником через ствол пушки.</w:t>
      </w:r>
    </w:p>
    <w:p w14:paraId="167808F9"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Перезарядка пушек Ш-37 осуществлялась при помощи установленных на пушке 2 цилиндров пе</w:t>
      </w:r>
      <w:r w:rsidRPr="0084550E">
        <w:rPr>
          <w:color w:val="000000" w:themeColor="text1"/>
          <w:sz w:val="16"/>
          <w:szCs w:val="16"/>
        </w:rPr>
        <w:softHyphen/>
        <w:t>резарядки, которые уверенно работали при устра</w:t>
      </w:r>
      <w:r w:rsidRPr="0084550E">
        <w:rPr>
          <w:color w:val="000000" w:themeColor="text1"/>
          <w:sz w:val="16"/>
          <w:szCs w:val="16"/>
        </w:rPr>
        <w:softHyphen/>
        <w:t>нении задержки в стрельбе («возвращение частей в крайнее заднее положение с патроном») в любых условиях при давлении воздуха в системе самолета от 30 до 50 атм.</w:t>
      </w:r>
    </w:p>
    <w:p w14:paraId="15FD04A9"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связи с увеличенным расходом воздуха на каж</w:t>
      </w:r>
      <w:r w:rsidRPr="0084550E">
        <w:rPr>
          <w:color w:val="000000" w:themeColor="text1"/>
          <w:sz w:val="16"/>
          <w:szCs w:val="16"/>
        </w:rPr>
        <w:softHyphen/>
        <w:t>дом самолете Ил-2 с пушками Ш-37 дополнительно устанавливался резервный баллон на 8 л (давление 150 атм.), «кроме двух существующих баллонов по 12 л — один на 150 атм., а другой на 50 атм.».</w:t>
      </w:r>
    </w:p>
    <w:p w14:paraId="26A896D2"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серьезному недостатку системы перезарядки отнесли большое время поступления воздуха в ци</w:t>
      </w:r>
      <w:r w:rsidRPr="0084550E">
        <w:rPr>
          <w:color w:val="000000" w:themeColor="text1"/>
          <w:sz w:val="16"/>
          <w:szCs w:val="16"/>
        </w:rPr>
        <w:softHyphen/>
        <w:t>линдры перезарядки, что обуславливалось «боль</w:t>
      </w:r>
      <w:r w:rsidRPr="0084550E">
        <w:rPr>
          <w:color w:val="000000" w:themeColor="text1"/>
          <w:sz w:val="16"/>
          <w:szCs w:val="16"/>
        </w:rPr>
        <w:softHyphen/>
        <w:t>шим ходом поршней, равным 375 мм, и малым сечением гибкого шланга, равным всего 6 мм». На практике для полной перезарядки пушки в воздухе требовалось около 4—6 сек. Для устранения этого дефекта предлагалось увеличить сечение гибких шлангов до 8 мм.</w:t>
      </w:r>
    </w:p>
    <w:p w14:paraId="2CAEBE72"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Несмотря на то что электроспуски при напряже</w:t>
      </w:r>
      <w:r w:rsidRPr="0084550E">
        <w:rPr>
          <w:color w:val="000000" w:themeColor="text1"/>
          <w:sz w:val="16"/>
          <w:szCs w:val="16"/>
        </w:rPr>
        <w:softHyphen/>
        <w:t>нии аккумулятора не менее 20 вольт надежно ра</w:t>
      </w:r>
      <w:r w:rsidRPr="0084550E">
        <w:rPr>
          <w:color w:val="000000" w:themeColor="text1"/>
          <w:sz w:val="16"/>
          <w:szCs w:val="16"/>
        </w:rPr>
        <w:softHyphen/>
        <w:t>ботали на земле и в воздухе, было рекомендовано «ОКБ-15 и НКАП установить дублирующую пневмо- систему электроспуска конструкции завода № 18».</w:t>
      </w:r>
    </w:p>
    <w:p w14:paraId="46CCF22E"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Пристрелка пушек выполнялась с помощью ТХП на дистанции 50 м, исходя из действительной дис</w:t>
      </w:r>
      <w:r w:rsidRPr="0084550E">
        <w:rPr>
          <w:color w:val="000000" w:themeColor="text1"/>
          <w:sz w:val="16"/>
          <w:szCs w:val="16"/>
        </w:rPr>
        <w:softHyphen/>
        <w:t>танции огня 400 м.</w:t>
      </w:r>
    </w:p>
    <w:p w14:paraId="3F73B596"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облетывались и отстреливались в воздухе по полному боекомплекту. Несколько са</w:t>
      </w:r>
      <w:r w:rsidRPr="0084550E">
        <w:rPr>
          <w:color w:val="000000" w:themeColor="text1"/>
          <w:sz w:val="16"/>
          <w:szCs w:val="16"/>
        </w:rPr>
        <w:softHyphen/>
        <w:t>молетов отстрелял опытный летчик-испытатель, заместитель начальника летно-испытательной станции завода № 18 майор Е. Н. Ломакин. Ника</w:t>
      </w:r>
      <w:r w:rsidRPr="0084550E">
        <w:rPr>
          <w:color w:val="000000" w:themeColor="text1"/>
          <w:sz w:val="16"/>
          <w:szCs w:val="16"/>
        </w:rPr>
        <w:softHyphen/>
        <w:t>ких негативных особенностей в пилотировании и применении Ил-2 с Ш-37 он не отметил: «1. Ма</w:t>
      </w:r>
      <w:r w:rsidRPr="0084550E">
        <w:rPr>
          <w:color w:val="000000" w:themeColor="text1"/>
          <w:sz w:val="16"/>
          <w:szCs w:val="16"/>
        </w:rPr>
        <w:softHyphen/>
        <w:t>шины с пушками ШФК-37 устойчивы в воздухе и ничем не отличаются от машин серийного типа. 2. Для израсходования полного боекомплекта пат</w:t>
      </w:r>
      <w:r w:rsidRPr="0084550E">
        <w:rPr>
          <w:color w:val="000000" w:themeColor="text1"/>
          <w:sz w:val="16"/>
          <w:szCs w:val="16"/>
        </w:rPr>
        <w:softHyphen/>
        <w:t>ронов необходимо делать не менее 4—5 заходов по 8—10 патронов в очереди. 3. Кучность попа</w:t>
      </w:r>
      <w:r w:rsidRPr="0084550E">
        <w:rPr>
          <w:color w:val="000000" w:themeColor="text1"/>
          <w:sz w:val="16"/>
          <w:szCs w:val="16"/>
        </w:rPr>
        <w:softHyphen/>
        <w:t>дания хорошая. С самолета хорошо видны сле</w:t>
      </w:r>
      <w:r w:rsidRPr="0084550E">
        <w:rPr>
          <w:color w:val="000000" w:themeColor="text1"/>
          <w:sz w:val="16"/>
          <w:szCs w:val="16"/>
        </w:rPr>
        <w:softHyphen/>
        <w:t>ды попаданий, особенно попадания в землю.</w:t>
      </w:r>
    </w:p>
    <w:p w14:paraId="550A2464"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Это дает возможность ориентироваться в точности попаданий. 4. Стрельба прицельным огнем в ноч</w:t>
      </w:r>
      <w:r w:rsidRPr="0084550E">
        <w:rPr>
          <w:color w:val="000000" w:themeColor="text1"/>
          <w:sz w:val="16"/>
          <w:szCs w:val="16"/>
        </w:rPr>
        <w:softHyphen/>
        <w:t>ное время невозможна, так как пламя пушек ос</w:t>
      </w:r>
      <w:r w:rsidRPr="0084550E">
        <w:rPr>
          <w:color w:val="000000" w:themeColor="text1"/>
          <w:sz w:val="16"/>
          <w:szCs w:val="16"/>
        </w:rPr>
        <w:softHyphen/>
        <w:t>лепляет летчика, который теряет ориентировку. 5. Управление перезарядкой и стрельбой простое и удобное».</w:t>
      </w:r>
    </w:p>
    <w:p w14:paraId="0122F58F"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начале октября все 10 самолетов Ил-2 с пуш</w:t>
      </w:r>
      <w:r w:rsidRPr="0084550E">
        <w:rPr>
          <w:color w:val="000000" w:themeColor="text1"/>
          <w:sz w:val="16"/>
          <w:szCs w:val="16"/>
        </w:rPr>
        <w:softHyphen/>
        <w:t>ками Ш-37 официально были переданы 1-й запас</w:t>
      </w:r>
      <w:r w:rsidRPr="0084550E">
        <w:rPr>
          <w:color w:val="000000" w:themeColor="text1"/>
          <w:sz w:val="16"/>
          <w:szCs w:val="16"/>
        </w:rPr>
        <w:softHyphen/>
        <w:t>ной авиабригаде и перегнаны на аэродром Кряж, где около месяца «они никакому полку переданы не были и за них никто не отвечал, за ними никто не следил». Затем этими самолетами решили во</w:t>
      </w:r>
      <w:r w:rsidRPr="0084550E">
        <w:rPr>
          <w:color w:val="000000" w:themeColor="text1"/>
          <w:sz w:val="16"/>
          <w:szCs w:val="16"/>
        </w:rPr>
        <w:softHyphen/>
        <w:t>оружить 617-й шап, который проходил переучива</w:t>
      </w:r>
      <w:r w:rsidRPr="0084550E">
        <w:rPr>
          <w:color w:val="000000" w:themeColor="text1"/>
          <w:sz w:val="16"/>
          <w:szCs w:val="16"/>
        </w:rPr>
        <w:softHyphen/>
        <w:t>ние и переформирование в составе 5-го зап в Ки- нель-Черкассах (аэродром Толкай). На аэродром Толкай и перегнали противотанковые Ил-2.</w:t>
      </w:r>
    </w:p>
    <w:p w14:paraId="353331A3"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Насколько удалось установить по документам, находясь на балансе 617-го шап, самолеты факти</w:t>
      </w:r>
      <w:r w:rsidRPr="0084550E">
        <w:rPr>
          <w:color w:val="000000" w:themeColor="text1"/>
          <w:sz w:val="16"/>
          <w:szCs w:val="16"/>
        </w:rPr>
        <w:softHyphen/>
        <w:t>чески стояли бесхозными. В течение месяца ими никто не занимался и за оружием не следил.</w:t>
      </w:r>
    </w:p>
    <w:p w14:paraId="08040705"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моменту приезда в полк старшего техника военного представительства ГУЗ ВВС КА на за</w:t>
      </w:r>
      <w:r w:rsidRPr="0084550E">
        <w:rPr>
          <w:color w:val="000000" w:themeColor="text1"/>
          <w:sz w:val="16"/>
          <w:szCs w:val="16"/>
        </w:rPr>
        <w:softHyphen/>
        <w:t>воде № 18 старшего техника-лейтенанта А. Г. Ти- шевского 8 ноября 1942 г. пушки Ш-37 на всех самолетах Ил-2 оказались в крайне запущенном состоянии: «. подвижные части и каналы ство</w:t>
      </w:r>
      <w:r w:rsidRPr="0084550E">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84550E">
        <w:rPr>
          <w:color w:val="000000" w:themeColor="text1"/>
          <w:sz w:val="16"/>
          <w:szCs w:val="16"/>
        </w:rPr>
        <w:softHyphen/>
        <w:t>шек в надлежащий вид.</w:t>
      </w:r>
    </w:p>
    <w:p w14:paraId="1D8E10C4"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докладу Тишевского, «инженер по вооруже</w:t>
      </w:r>
      <w:r w:rsidRPr="0084550E">
        <w:rPr>
          <w:color w:val="000000" w:themeColor="text1"/>
          <w:sz w:val="16"/>
          <w:szCs w:val="16"/>
        </w:rPr>
        <w:softHyphen/>
        <w:t>нию 617-го шап военинженер 3-го ранга Черненков беззаботно и халатно отнесся к оружию». Послед</w:t>
      </w:r>
      <w:r w:rsidRPr="0084550E">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84550E">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84550E">
        <w:rPr>
          <w:color w:val="000000" w:themeColor="text1"/>
          <w:sz w:val="16"/>
          <w:szCs w:val="16"/>
        </w:rPr>
        <w:softHyphen/>
        <w:t>ля командира полка майора Шалыгина (командир полка майор Гапанюк до 17 ноября находился в от</w:t>
      </w:r>
      <w:r w:rsidRPr="0084550E">
        <w:rPr>
          <w:color w:val="000000" w:themeColor="text1"/>
          <w:sz w:val="16"/>
          <w:szCs w:val="16"/>
        </w:rPr>
        <w:softHyphen/>
        <w:t>пуске) полностью отсутствовал контроль состояния материальной части вооружения самолетов и ра</w:t>
      </w:r>
      <w:r w:rsidRPr="0084550E">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84550E">
        <w:rPr>
          <w:color w:val="000000" w:themeColor="text1"/>
          <w:sz w:val="16"/>
          <w:szCs w:val="16"/>
        </w:rPr>
        <w:softHyphen/>
        <w:t>дир полка — майор Беляков, инженер по вооруже</w:t>
      </w:r>
      <w:r w:rsidRPr="0084550E">
        <w:rPr>
          <w:color w:val="000000" w:themeColor="text1"/>
          <w:sz w:val="16"/>
          <w:szCs w:val="16"/>
        </w:rPr>
        <w:softHyphen/>
        <w:t>нию — воентехник 1-го ранга Галкин), в подчине</w:t>
      </w:r>
      <w:r w:rsidRPr="0084550E">
        <w:rPr>
          <w:color w:val="000000" w:themeColor="text1"/>
          <w:sz w:val="16"/>
          <w:szCs w:val="16"/>
        </w:rPr>
        <w:softHyphen/>
        <w:t>нии которого находился 617-й шап в период пере</w:t>
      </w:r>
      <w:r w:rsidRPr="0084550E">
        <w:rPr>
          <w:color w:val="000000" w:themeColor="text1"/>
          <w:sz w:val="16"/>
          <w:szCs w:val="16"/>
        </w:rPr>
        <w:softHyphen/>
        <w:t>учивания.</w:t>
      </w:r>
    </w:p>
    <w:p w14:paraId="6E25E509"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«разбора полетов» на уровне командо</w:t>
      </w:r>
      <w:r w:rsidRPr="0084550E">
        <w:rPr>
          <w:color w:val="000000" w:themeColor="text1"/>
          <w:sz w:val="16"/>
          <w:szCs w:val="16"/>
        </w:rPr>
        <w:softHyphen/>
        <w:t>вания полков, запасной бригады, руководства во</w:t>
      </w:r>
      <w:r w:rsidRPr="0084550E">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84550E">
        <w:rPr>
          <w:color w:val="000000" w:themeColor="text1"/>
          <w:sz w:val="16"/>
          <w:szCs w:val="16"/>
        </w:rPr>
        <w:softHyphen/>
        <w:t>вины».</w:t>
      </w:r>
    </w:p>
    <w:p w14:paraId="3ED08ACF"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 фактическом состоянии пушек Ш-37 и самоле</w:t>
      </w:r>
      <w:r w:rsidRPr="0084550E">
        <w:rPr>
          <w:color w:val="000000" w:themeColor="text1"/>
          <w:sz w:val="16"/>
          <w:szCs w:val="16"/>
        </w:rPr>
        <w:softHyphen/>
        <w:t>тов Ил-2 противотанковой серии Тишевский 23 но</w:t>
      </w:r>
      <w:r w:rsidRPr="0084550E">
        <w:rPr>
          <w:color w:val="000000" w:themeColor="text1"/>
          <w:sz w:val="16"/>
          <w:szCs w:val="16"/>
        </w:rPr>
        <w:softHyphen/>
        <w:t>ября письменно доложил инженер-подполковнику Кувеневу, а тот в УЗСиМ ГУЗ ВВС.</w:t>
      </w:r>
    </w:p>
    <w:p w14:paraId="616A0515"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Здесь необходимо сказать, что старший тех</w:t>
      </w:r>
      <w:r w:rsidRPr="0084550E">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84550E">
        <w:rPr>
          <w:color w:val="000000" w:themeColor="text1"/>
          <w:sz w:val="16"/>
          <w:szCs w:val="16"/>
        </w:rPr>
        <w:softHyphen/>
        <w:t>мощи летно-техническому составу полка в осво</w:t>
      </w:r>
      <w:r w:rsidRPr="0084550E">
        <w:rPr>
          <w:color w:val="000000" w:themeColor="text1"/>
          <w:sz w:val="16"/>
          <w:szCs w:val="16"/>
        </w:rPr>
        <w:softHyphen/>
        <w:t>ении и эксплуатации пушек. Позже, когда в полк приехала комиссия НИИ ВВС для проведения вой</w:t>
      </w:r>
      <w:r w:rsidRPr="0084550E">
        <w:rPr>
          <w:color w:val="000000" w:themeColor="text1"/>
          <w:sz w:val="16"/>
          <w:szCs w:val="16"/>
        </w:rPr>
        <w:softHyphen/>
        <w:t>сковых испытаний самолетов Ил-2 с пушками Ш-37, Тишевский принял деятельное участие и в их про</w:t>
      </w:r>
      <w:r w:rsidRPr="0084550E">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3B51E752"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Поскольку ни инженер 617-го шап, ни специ</w:t>
      </w:r>
      <w:r w:rsidRPr="0084550E">
        <w:rPr>
          <w:color w:val="000000" w:themeColor="text1"/>
          <w:sz w:val="16"/>
          <w:szCs w:val="16"/>
        </w:rPr>
        <w:softHyphen/>
        <w:t>алисты полка по вооружению пушку Ш-37 не зна</w:t>
      </w:r>
      <w:r w:rsidRPr="0084550E">
        <w:rPr>
          <w:color w:val="000000" w:themeColor="text1"/>
          <w:sz w:val="16"/>
          <w:szCs w:val="16"/>
        </w:rPr>
        <w:softHyphen/>
        <w:t>ли, то Тишевский «занялся обучением техниче</w:t>
      </w:r>
      <w:r w:rsidRPr="0084550E">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84550E">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84550E">
        <w:rPr>
          <w:color w:val="000000" w:themeColor="text1"/>
          <w:sz w:val="16"/>
          <w:szCs w:val="16"/>
        </w:rPr>
        <w:softHyphen/>
        <w:t>ко отдельные люди». Прибывшая «от конструкто</w:t>
      </w:r>
      <w:r w:rsidRPr="0084550E">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84550E">
        <w:rPr>
          <w:color w:val="000000" w:themeColor="text1"/>
          <w:sz w:val="16"/>
          <w:szCs w:val="16"/>
        </w:rPr>
        <w:softHyphen/>
        <w:t xml:space="preserve">тинов, </w:t>
      </w:r>
      <w:r w:rsidRPr="0084550E">
        <w:rPr>
          <w:color w:val="000000" w:themeColor="text1"/>
          <w:sz w:val="16"/>
          <w:szCs w:val="16"/>
        </w:rPr>
        <w:lastRenderedPageBreak/>
        <w:t>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502415D2"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Однако это оказалось не самым главным. К это</w:t>
      </w:r>
      <w:r w:rsidRPr="0084550E">
        <w:rPr>
          <w:color w:val="000000" w:themeColor="text1"/>
          <w:sz w:val="16"/>
          <w:szCs w:val="16"/>
        </w:rPr>
        <w:softHyphen/>
        <w:t>му времени выяснилось, что «в 617-м шап летный состав с «илами» мало знаком, летчики все моло</w:t>
      </w:r>
      <w:r w:rsidRPr="0084550E">
        <w:rPr>
          <w:color w:val="000000" w:themeColor="text1"/>
          <w:sz w:val="16"/>
          <w:szCs w:val="16"/>
        </w:rPr>
        <w:softHyphen/>
        <w:t>дые, только выпущенные из школ, /.../ переучива</w:t>
      </w:r>
      <w:r w:rsidRPr="0084550E">
        <w:rPr>
          <w:color w:val="000000" w:themeColor="text1"/>
          <w:sz w:val="16"/>
          <w:szCs w:val="16"/>
        </w:rPr>
        <w:softHyphen/>
        <w:t>ние только началось, еще не был проработан пер</w:t>
      </w:r>
      <w:r w:rsidRPr="0084550E">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84550E">
        <w:rPr>
          <w:color w:val="000000" w:themeColor="text1"/>
          <w:sz w:val="16"/>
          <w:szCs w:val="16"/>
        </w:rPr>
        <w:softHyphen/>
        <w:t>ние полка 10 опытных летчиков командир 1-го заб полковник А. И. Подольский оставил без вни</w:t>
      </w:r>
      <w:r w:rsidRPr="0084550E">
        <w:rPr>
          <w:color w:val="000000" w:themeColor="text1"/>
          <w:sz w:val="16"/>
          <w:szCs w:val="16"/>
        </w:rPr>
        <w:softHyphen/>
        <w:t>мания.</w:t>
      </w:r>
    </w:p>
    <w:p w14:paraId="1365FBBF"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сложившейся ситуации старший техник-лей</w:t>
      </w:r>
      <w:r w:rsidRPr="0084550E">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84550E">
        <w:rPr>
          <w:color w:val="000000" w:themeColor="text1"/>
          <w:sz w:val="16"/>
          <w:szCs w:val="16"/>
        </w:rPr>
        <w:softHyphen/>
        <w:t>рованную телеграмму лично начальнику УЗСиМ ГУЗ ВВС инженер-полковнику Алексееву, в которой из</w:t>
      </w:r>
      <w:r w:rsidRPr="0084550E">
        <w:rPr>
          <w:color w:val="000000" w:themeColor="text1"/>
          <w:sz w:val="16"/>
          <w:szCs w:val="16"/>
        </w:rPr>
        <w:softHyphen/>
        <w:t>ложил свое мнение и дал оценку состояния пушек и самолетов Ил-2.</w:t>
      </w:r>
    </w:p>
    <w:p w14:paraId="4A779BCA"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69A06035"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84550E">
        <w:rPr>
          <w:color w:val="000000" w:themeColor="text1"/>
          <w:sz w:val="16"/>
          <w:szCs w:val="16"/>
        </w:rPr>
        <w:softHyphen/>
        <w:t>ные не было патронов») (17500).</w:t>
      </w:r>
    </w:p>
    <w:p w14:paraId="4897CA90" w14:textId="77777777" w:rsidR="000C0F1B" w:rsidRPr="0084550E" w:rsidRDefault="000C0F1B" w:rsidP="0084550E">
      <w:pPr>
        <w:spacing w:after="0" w:line="240" w:lineRule="auto"/>
        <w:jc w:val="both"/>
        <w:rPr>
          <w:rFonts w:ascii="Times New Roman" w:eastAsia="Times New Roman" w:hAnsi="Times New Roman"/>
          <w:color w:val="000000" w:themeColor="text1"/>
          <w:sz w:val="16"/>
          <w:szCs w:val="16"/>
          <w:lang w:eastAsia="ru-RU"/>
        </w:rPr>
      </w:pPr>
    </w:p>
    <w:p w14:paraId="0242D314"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период с 1 по 2 сентября 1942 г. в Ногинске на полигоне НИП АВ были проведены сравнительные испытания пушек Ш-37 и 11П стрельбой в воздухе с целью принятия решения в пользу одной из них. Перед началом стрельб 1 сентября состоялся показ 37-мм пушек ОКБ-15 и ОКБ-16 на самолетах ЛаГГ-3, Як-7-37 и Ил-2 комиссии от ГКО, штаба ВВС и нарко</w:t>
      </w:r>
      <w:r w:rsidRPr="0084550E">
        <w:rPr>
          <w:color w:val="000000" w:themeColor="text1"/>
          <w:sz w:val="16"/>
          <w:szCs w:val="16"/>
        </w:rPr>
        <w:softHyphen/>
        <w:t>мата вооружения.</w:t>
      </w:r>
    </w:p>
    <w:p w14:paraId="58A854CB"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испытаниям привлекли 3 боевых самоле</w:t>
      </w:r>
      <w:r w:rsidRPr="0084550E">
        <w:rPr>
          <w:color w:val="000000" w:themeColor="text1"/>
          <w:sz w:val="16"/>
          <w:szCs w:val="16"/>
        </w:rPr>
        <w:softHyphen/>
        <w:t>та ЛаГГ-3 (зав. № 31213425, 31213432, 31213433) с пушками Ш-37 из 291-го иап и один серийный ЛаГГ-3 (зав. № 312197), вооруженный опытной пуш</w:t>
      </w:r>
      <w:r w:rsidRPr="0084550E">
        <w:rPr>
          <w:color w:val="000000" w:themeColor="text1"/>
          <w:sz w:val="16"/>
          <w:szCs w:val="16"/>
        </w:rPr>
        <w:softHyphen/>
        <w:t>кой 11П.</w:t>
      </w:r>
    </w:p>
    <w:p w14:paraId="4CC9E83C"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ЛаГГ-3 с 11П № 2 выполнил 3 вы</w:t>
      </w:r>
      <w:r w:rsidRPr="0084550E">
        <w:rPr>
          <w:color w:val="000000" w:themeColor="text1"/>
          <w:sz w:val="16"/>
          <w:szCs w:val="16"/>
        </w:rPr>
        <w:softHyphen/>
        <w:t>лета. Все 3 боекомплекта (то есть всего 108 снарядов) пушка отстре</w:t>
      </w:r>
      <w:r w:rsidRPr="0084550E">
        <w:rPr>
          <w:color w:val="000000" w:themeColor="text1"/>
          <w:sz w:val="16"/>
          <w:szCs w:val="16"/>
        </w:rPr>
        <w:softHyphen/>
        <w:t>ляла без задержек. На каждом из 3 ЛаГГ-3 с Ш-37 при стрельбе из пушки был отказ.</w:t>
      </w:r>
    </w:p>
    <w:p w14:paraId="78DF1345" w14:textId="77777777" w:rsidR="000C0F1B" w:rsidRPr="0084550E" w:rsidRDefault="000C0F1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Справедливости ради следует отметить, что пушки Ш-37 на ЛаГГ-3 от 291-го иап имели большой на- стрел и продолжительное время эксплуатировались в полевых усло</w:t>
      </w:r>
      <w:r w:rsidRPr="0084550E">
        <w:rPr>
          <w:color w:val="000000" w:themeColor="text1"/>
          <w:sz w:val="16"/>
          <w:szCs w:val="16"/>
        </w:rPr>
        <w:softHyphen/>
        <w:t>виях, а 11П № 2 — опытная пушка. Отсюда и лучшие результаты при стрельбе (17500).</w:t>
      </w:r>
    </w:p>
    <w:p w14:paraId="20F3373A" w14:textId="77777777" w:rsidR="000C0F1B" w:rsidRPr="0084550E" w:rsidRDefault="000C0F1B" w:rsidP="0084550E">
      <w:pPr>
        <w:spacing w:after="0" w:line="240" w:lineRule="auto"/>
        <w:jc w:val="both"/>
        <w:rPr>
          <w:rFonts w:ascii="Times New Roman" w:hAnsi="Times New Roman"/>
          <w:color w:val="000000" w:themeColor="text1"/>
          <w:sz w:val="16"/>
          <w:szCs w:val="16"/>
        </w:rPr>
      </w:pPr>
    </w:p>
    <w:p w14:paraId="474F1A97" w14:textId="77777777" w:rsidR="00440371" w:rsidRPr="0084550E" w:rsidRDefault="004403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на Научно-испытательном полигоне авиавооружения собрали комиссию в составе Наркома боеприпасов Ванникова, замнаркома вооружения Барсукова и Кирпичникова — зама члена ГКО по производству вооружения Вознесенского. Приехали представители КБ-16 во главе с Нудельманом, Шпитальный же появиться не соизволил. На аэродром НИПАВ пригнали три ЛаГГ-3 с пушками Ш-37 из 42-го ИАП и один с орудием 11П-37. Он сделал один за другим три полета, в каждом из которых «на отлично» отстреляв по полному боекомплекту, тогда как ни одна пушка Шпитального ни в одном полете не отработала без задержек (22880).</w:t>
      </w:r>
    </w:p>
    <w:p w14:paraId="40BBF40A" w14:textId="77777777" w:rsidR="00440371" w:rsidRPr="0084550E" w:rsidRDefault="00440371" w:rsidP="0084550E">
      <w:pPr>
        <w:spacing w:after="0" w:line="240" w:lineRule="auto"/>
        <w:jc w:val="both"/>
        <w:rPr>
          <w:rFonts w:ascii="Times New Roman" w:hAnsi="Times New Roman"/>
          <w:color w:val="000000" w:themeColor="text1"/>
          <w:sz w:val="16"/>
          <w:szCs w:val="16"/>
        </w:rPr>
      </w:pPr>
    </w:p>
    <w:p w14:paraId="2D9A7AF9" w14:textId="77777777" w:rsidR="00E91403" w:rsidRPr="0084550E" w:rsidRDefault="00E91403" w:rsidP="0084550E">
      <w:pPr>
        <w:pStyle w:val="Iauiue"/>
        <w:jc w:val="both"/>
        <w:rPr>
          <w:color w:val="000000" w:themeColor="text1"/>
          <w:sz w:val="16"/>
          <w:szCs w:val="16"/>
        </w:rPr>
      </w:pPr>
      <w:r w:rsidRPr="0084550E">
        <w:rPr>
          <w:color w:val="000000" w:themeColor="text1"/>
          <w:sz w:val="16"/>
          <w:szCs w:val="16"/>
        </w:rPr>
        <w:t>1 сентября 1942 на полигоне под Москвой по письму А.Э.Нудельмана назначили сравнительное ознакомление с пушками Ш-37 и НС-37. туда выехали Б.Л.Ванников и И.А.Барсуков - зам. наркома вооружения, а также П.И.Кирпичников - зам. члена ГКО по производству вооружения. На краю аэродрома стояли один ЛаГГ-3 с НС-37 и три с Ш-37 из полка Ф.И.Шинкаренко. Испытания продолжались несколько часов. С НС-37 сделали три вылета и без проблем расстреляли три боекомплекта. На всех трех Ш-37 ни одна не стреляла без задержек. Б.Г.Шпитальный даже не приехал, так как считал, что Ш-37 никто с производства не снимет (263,53).</w:t>
      </w:r>
    </w:p>
    <w:p w14:paraId="1A6C6033" w14:textId="77777777" w:rsidR="00E91403" w:rsidRPr="0084550E" w:rsidRDefault="00E91403" w:rsidP="0084550E">
      <w:pPr>
        <w:pStyle w:val="Iauiue"/>
        <w:jc w:val="both"/>
        <w:rPr>
          <w:color w:val="000000" w:themeColor="text1"/>
          <w:sz w:val="16"/>
          <w:szCs w:val="16"/>
        </w:rPr>
      </w:pPr>
    </w:p>
    <w:p w14:paraId="4AB351C7" w14:textId="6CC5364C" w:rsidR="00E91403" w:rsidRPr="0084550E" w:rsidRDefault="00E91403"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 сентября 1942 г. по поручению И.В. Сталина</w:t>
      </w:r>
      <w:r w:rsidR="00C74823">
        <w:rPr>
          <w:rFonts w:ascii="Times New Roman" w:eastAsia="Times New Roman" w:hAnsi="Times New Roman"/>
          <w:color w:val="000000" w:themeColor="text1"/>
          <w:sz w:val="16"/>
          <w:szCs w:val="16"/>
        </w:rPr>
        <w:t xml:space="preserve"> </w:t>
      </w:r>
      <w:r w:rsidRPr="0084550E">
        <w:rPr>
          <w:rFonts w:ascii="Times New Roman" w:eastAsia="Times New Roman" w:hAnsi="Times New Roman"/>
          <w:color w:val="000000" w:themeColor="text1"/>
          <w:sz w:val="16"/>
          <w:szCs w:val="16"/>
        </w:rPr>
        <w:t xml:space="preserve"> на полигоне под Москвой было назначено сравнительное ознакомление с пушками Ш-37 и НС-37. Нарком Ванников Б.Л., заместитель Наркома вооружения Барсуков И.А., член Комитета Обороны по производству вооружения Кирпичников П.И. прибыли на полигон.</w:t>
      </w:r>
      <w:r w:rsidR="00C74823">
        <w:rPr>
          <w:rFonts w:ascii="Times New Roman" w:eastAsia="Times New Roman" w:hAnsi="Times New Roman"/>
          <w:color w:val="000000" w:themeColor="text1"/>
          <w:sz w:val="16"/>
          <w:szCs w:val="16"/>
        </w:rPr>
        <w:t xml:space="preserve"> </w:t>
      </w:r>
    </w:p>
    <w:p w14:paraId="5C55238C" w14:textId="77777777" w:rsidR="00E91403" w:rsidRPr="0084550E" w:rsidRDefault="00E91403"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Самолет ЛаГГ-3 с пушкой НС-37 сделал три вылета со стрельбой. Все три боекомплекта пушка 11П отстреляла без задержек. В тоже время ни один из трех самолетов ЛаГГ-3 с пушками Ш-37 не прошел испытание, на каждом из них при стрельбе из пушки Ш-37 был отказ.</w:t>
      </w:r>
    </w:p>
    <w:p w14:paraId="49418D0C" w14:textId="7652E771" w:rsidR="00E91403" w:rsidRPr="0084550E" w:rsidRDefault="00E91403"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По указанию наркома вооружения Д.Ф. Устинова Нудельман А.Э. и механик-наладчик</w:t>
      </w:r>
      <w:r w:rsidR="00C74823">
        <w:rPr>
          <w:rFonts w:ascii="Times New Roman" w:eastAsia="Times New Roman" w:hAnsi="Times New Roman"/>
          <w:color w:val="000000" w:themeColor="text1"/>
          <w:sz w:val="16"/>
          <w:szCs w:val="16"/>
        </w:rPr>
        <w:t xml:space="preserve"> </w:t>
      </w:r>
      <w:r w:rsidRPr="0084550E">
        <w:rPr>
          <w:rFonts w:ascii="Times New Roman" w:eastAsia="Times New Roman" w:hAnsi="Times New Roman"/>
          <w:color w:val="000000" w:themeColor="text1"/>
          <w:sz w:val="16"/>
          <w:szCs w:val="16"/>
        </w:rPr>
        <w:t>Исаков Б.Ф.</w:t>
      </w:r>
      <w:r w:rsidR="00C74823">
        <w:rPr>
          <w:rFonts w:ascii="Times New Roman" w:eastAsia="Times New Roman" w:hAnsi="Times New Roman"/>
          <w:color w:val="000000" w:themeColor="text1"/>
          <w:sz w:val="16"/>
          <w:szCs w:val="16"/>
        </w:rPr>
        <w:t xml:space="preserve"> </w:t>
      </w:r>
      <w:r w:rsidRPr="0084550E">
        <w:rPr>
          <w:rFonts w:ascii="Times New Roman" w:eastAsia="Times New Roman" w:hAnsi="Times New Roman"/>
          <w:color w:val="000000" w:themeColor="text1"/>
          <w:sz w:val="16"/>
          <w:szCs w:val="16"/>
        </w:rPr>
        <w:t>с прошедшей испытания пушкой были направлены в Ижевск на машиностроительный завод для освоения серийного производства пушки НС-37. По решению Верховного Главнокомандования завод должен был выпускать параллельно две разные пушки одного калибра до тех пор, пока завод не наберет нужного темпа выпуска пушки ОКБ-16 (15979).</w:t>
      </w:r>
    </w:p>
    <w:p w14:paraId="72CCE15E" w14:textId="77777777" w:rsidR="00E91403" w:rsidRPr="0084550E" w:rsidRDefault="00E91403" w:rsidP="0084550E">
      <w:pPr>
        <w:shd w:val="clear" w:color="auto" w:fill="FFFFFF"/>
        <w:spacing w:after="0" w:line="240" w:lineRule="auto"/>
        <w:jc w:val="both"/>
        <w:rPr>
          <w:rFonts w:ascii="Times New Roman" w:eastAsia="Times New Roman" w:hAnsi="Times New Roman"/>
          <w:color w:val="000000" w:themeColor="text1"/>
          <w:sz w:val="16"/>
          <w:szCs w:val="16"/>
        </w:rPr>
      </w:pPr>
    </w:p>
    <w:p w14:paraId="6DE7E354"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сентября 1942 г. Четыре ЛаГГ-3 с пушками обоих типов (Ш-37 и НС-37) по очереди вели огонь по воздушным и наземным целям на полигоне под Москвой. Лучшие качества вновь показала пушка Нудельмана и Суранова. В расчет брались, в частности, боевые и эксплуатационные параметры, техно</w:t>
      </w:r>
      <w:r w:rsidRPr="0077585D">
        <w:rPr>
          <w:rFonts w:ascii="Times New Roman" w:hAnsi="Times New Roman"/>
          <w:color w:val="0070C0"/>
          <w:sz w:val="16"/>
          <w:szCs w:val="16"/>
        </w:rPr>
        <w:softHyphen/>
        <w:t>логичность конструкции.</w:t>
      </w:r>
    </w:p>
    <w:p w14:paraId="74090EFD"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1941 г. было изготовлено 40 пушек Ш-37, в следующем году - 196 единиц этого оружия, после чего произ</w:t>
      </w:r>
      <w:r w:rsidRPr="0077585D">
        <w:rPr>
          <w:rFonts w:ascii="Times New Roman" w:hAnsi="Times New Roman"/>
          <w:color w:val="0070C0"/>
          <w:sz w:val="16"/>
          <w:szCs w:val="16"/>
        </w:rPr>
        <w:softHyphen/>
        <w:t>водство прекратили. В том же 1942 г. выпустили первую партию из 40 пушек НС-37, а в 1943 г. изготовили уже 4730 штук. Основным потребителем пушек НС-37 стало ОКБ Александра Яковлева. Как следует из документов, ее установка позволила повысить вес секундного залпа истре</w:t>
      </w:r>
      <w:r w:rsidRPr="0077585D">
        <w:rPr>
          <w:rFonts w:ascii="Times New Roman" w:hAnsi="Times New Roman"/>
          <w:color w:val="0070C0"/>
          <w:sz w:val="16"/>
          <w:szCs w:val="16"/>
        </w:rPr>
        <w:softHyphen/>
        <w:t>бителя Як-9Т до 3,74 кг против 2,0 кг у «обычного» Як-9 (с пушкой ШВАК). В боекомплекте НС-37 имелись осколочные и бронебойные снаряды. Устанавливали эти пушки и на серийные штурмовики Ил-2 (24933).</w:t>
      </w:r>
    </w:p>
    <w:p w14:paraId="1A90FB52" w14:textId="77777777" w:rsidR="002473E3" w:rsidRPr="0077585D" w:rsidRDefault="002473E3" w:rsidP="002473E3">
      <w:pPr>
        <w:spacing w:after="0" w:line="240" w:lineRule="auto"/>
        <w:jc w:val="both"/>
        <w:rPr>
          <w:rFonts w:ascii="Times New Roman" w:hAnsi="Times New Roman"/>
          <w:color w:val="0070C0"/>
          <w:sz w:val="16"/>
          <w:szCs w:val="16"/>
        </w:rPr>
      </w:pPr>
    </w:p>
    <w:p w14:paraId="4706328F"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 по 2 сентября 1942 г. в Ногинске на полигоне НИП АВ провели сравнитель</w:t>
      </w:r>
      <w:r w:rsidRPr="0077585D">
        <w:rPr>
          <w:rFonts w:ascii="Times New Roman" w:hAnsi="Times New Roman"/>
          <w:color w:val="0070C0"/>
          <w:sz w:val="16"/>
          <w:szCs w:val="16"/>
        </w:rPr>
        <w:softHyphen/>
        <w:t>ные испытания пушек Ш-37 и 11П стрель</w:t>
      </w:r>
      <w:r w:rsidRPr="0077585D">
        <w:rPr>
          <w:rFonts w:ascii="Times New Roman" w:hAnsi="Times New Roman"/>
          <w:color w:val="0070C0"/>
          <w:sz w:val="16"/>
          <w:szCs w:val="16"/>
        </w:rPr>
        <w:softHyphen/>
        <w:t>бой в воздухе. Перед началом стрельб 1 сен</w:t>
      </w:r>
      <w:r w:rsidRPr="0077585D">
        <w:rPr>
          <w:rFonts w:ascii="Times New Roman" w:hAnsi="Times New Roman"/>
          <w:color w:val="0070C0"/>
          <w:sz w:val="16"/>
          <w:szCs w:val="16"/>
        </w:rPr>
        <w:softHyphen/>
        <w:t>тября состоялся показ 37-мм пушек ОКБ-15 и ОКБ-16 на самолетах ЛаГГ-3, Як-7-37 и Ил-2 комиссии от ГКО, штаба ВВС и Наркомата вооружения.</w:t>
      </w:r>
    </w:p>
    <w:p w14:paraId="53CE7383"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испытаниям привлекли три самолета ЛаГГ-3 (зав №31213432, 31213433, 31213425) с пушками Ш-37 из состава 291-го иап и один ЛаГГ-3 (зав №312197), вооруженный опытной пушкой 11П №2.</w:t>
      </w:r>
    </w:p>
    <w:p w14:paraId="32324115"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ЛаГГ-3 с 11П №2 выполнил три полета. Все три боекомплекта (т.е. всего 108 патро</w:t>
      </w:r>
      <w:r w:rsidRPr="0077585D">
        <w:rPr>
          <w:rFonts w:ascii="Times New Roman" w:hAnsi="Times New Roman"/>
          <w:color w:val="0070C0"/>
          <w:sz w:val="16"/>
          <w:szCs w:val="16"/>
        </w:rPr>
        <w:softHyphen/>
        <w:t>нов) пушка отстреляла без задержек. На ка</w:t>
      </w:r>
      <w:r w:rsidRPr="0077585D">
        <w:rPr>
          <w:rFonts w:ascii="Times New Roman" w:hAnsi="Times New Roman"/>
          <w:color w:val="0070C0"/>
          <w:sz w:val="16"/>
          <w:szCs w:val="16"/>
        </w:rPr>
        <w:softHyphen/>
        <w:t>ждом из трех ЛаГГ-3 с Ш-37 при стрельбе из пушки имел место отказ.</w:t>
      </w:r>
    </w:p>
    <w:p w14:paraId="4CF789F6" w14:textId="77777777" w:rsidR="002473E3" w:rsidRPr="0077585D" w:rsidRDefault="002473E3" w:rsidP="002473E3">
      <w:pPr>
        <w:spacing w:after="0" w:line="240" w:lineRule="auto"/>
        <w:jc w:val="both"/>
        <w:rPr>
          <w:rFonts w:ascii="Times New Roman" w:hAnsi="Times New Roman"/>
          <w:color w:val="0070C0"/>
          <w:sz w:val="16"/>
          <w:szCs w:val="16"/>
        </w:rPr>
      </w:pPr>
    </w:p>
    <w:p w14:paraId="7A23666E" w14:textId="5228C0B8"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года приказом НКАП № 698 заводу № 19 поручалось провести дополнительные 100-часовые летные испытания Су-2 М-82НВ, крайним сроком завершения которых было 1 октября 1942 года. Одновременно директорам заводов №№ 19 и 21 было поставлено задание к 10 октября изготовить пять Ла-5 с мотором М-82 НВ для проведения войсковых испытаний. Но завод № 19 не смог поставить двигатели, и приказ был выполнен только 16–25 января 1943 года, когда Ла-5 с/н 37210871, оснащенный мотором М-82 НВ, был подготовлен к испытаниям. Машина еще сохраняла характерную черту Ла-5 — высокий гаргрот, в таком виде с мотором М-82 она проходила испытания в ЦАГИ. Но уже было принято решение радикально модернизировать самолет, серьезно изменив конструкцию фюзеляжа и крыла, как было описано в разделе о Ла-5Ф (23547).</w:t>
      </w:r>
    </w:p>
    <w:p w14:paraId="3B1D7B7A" w14:textId="77777777" w:rsidR="00926C22" w:rsidRPr="0084550E" w:rsidRDefault="00926C22" w:rsidP="0084550E">
      <w:pPr>
        <w:spacing w:after="0" w:line="240" w:lineRule="auto"/>
        <w:jc w:val="both"/>
        <w:rPr>
          <w:rFonts w:ascii="Times New Roman" w:hAnsi="Times New Roman"/>
          <w:color w:val="000000" w:themeColor="text1"/>
          <w:sz w:val="16"/>
          <w:szCs w:val="16"/>
        </w:rPr>
      </w:pPr>
    </w:p>
    <w:p w14:paraId="38EED57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Начавшееся 1 сентября 1942 г. внедрение М-82 на авиазаводе №22 определили как 3-й период производства Пе-8. По свидетельству И.Ф.Незваля полную разработку новой силовой установки в КБ решили не проводить. Были использованы чертежи монтажа М-82 на самолете Су-2, которые еще ранее получило конструкторское бюро С.В.Ильюшина для постановки на штурмовик Ил-2. При оборудовании Пе-8 из этих чертежей использовали ряд основных узлов подвески двигателей, его капотирования, системы управления, охлаждения и выхлопа (12025).</w:t>
      </w:r>
    </w:p>
    <w:p w14:paraId="3D7F71D2"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653C764E" w14:textId="77777777" w:rsidR="00815414" w:rsidRPr="0077585D" w:rsidRDefault="00815414" w:rsidP="00815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сентября 1942 г. девять бомбардировщиков Бостон 221-й дивизии перегнали под Москву на доработку на завод № 81. В том же месяце первые «Бос</w:t>
      </w:r>
      <w:r w:rsidRPr="0077585D">
        <w:rPr>
          <w:rFonts w:ascii="Times New Roman" w:hAnsi="Times New Roman"/>
          <w:color w:val="0070C0"/>
          <w:sz w:val="16"/>
          <w:szCs w:val="16"/>
        </w:rPr>
        <w:softHyphen/>
        <w:t>тоны» с советскими пулеметами уже начали действовать на фронте (24995).</w:t>
      </w:r>
    </w:p>
    <w:p w14:paraId="5B9375BC" w14:textId="77777777" w:rsidR="00815414" w:rsidRPr="0077585D" w:rsidRDefault="00815414" w:rsidP="00815414">
      <w:pPr>
        <w:spacing w:after="0" w:line="240" w:lineRule="auto"/>
        <w:jc w:val="both"/>
        <w:rPr>
          <w:rFonts w:ascii="Times New Roman" w:hAnsi="Times New Roman"/>
          <w:color w:val="0070C0"/>
          <w:sz w:val="16"/>
          <w:szCs w:val="16"/>
        </w:rPr>
      </w:pPr>
    </w:p>
    <w:p w14:paraId="5D3E655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года новый ЛаГГ-3 закончил государственные испытания, которые проходили с 25 августа. Это был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частично убирающееся хвостовое колесо и пять топливных баков. Под крыльями установили узлы для внешней подвески бомб. Самолет также был оснащен предкрылками. Кроме 37-мм пушки Ш-37 самолет нес пулемет БС с боекомплектом 140 выстрелов., которые показали, что предкрылки и сбалансированные рули значительно упростили управление машиной, хотя поперечное упрашгение по-прежнему требовало от пилота значительных физических усилий. 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гр, развивая при этом скорость до 650 км/ч. Оптимальный угол атаки составлял 30-40°. Стрельба из пушки не приводила к вибрации самолета и не оказывало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 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(11749).</w:t>
      </w:r>
    </w:p>
    <w:p w14:paraId="3DC2DBED"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77BEFB5" w14:textId="0C30A246"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 сентября (с 25 августа) 1942 года</w:t>
      </w:r>
      <w:r w:rsidRPr="0084550E">
        <w:rPr>
          <w:rFonts w:ascii="Times New Roman" w:hAnsi="Times New Roman"/>
          <w:color w:val="000000" w:themeColor="text1"/>
          <w:sz w:val="16"/>
          <w:szCs w:val="16"/>
        </w:rPr>
        <w:t xml:space="preserve"> </w:t>
      </w:r>
      <w:r w:rsidR="00926C22" w:rsidRPr="0084550E">
        <w:rPr>
          <w:rFonts w:ascii="Times New Roman" w:hAnsi="Times New Roman"/>
          <w:color w:val="000000" w:themeColor="text1"/>
          <w:sz w:val="16"/>
          <w:szCs w:val="16"/>
        </w:rPr>
        <w:t>з</w:t>
      </w:r>
      <w:r w:rsidRPr="0084550E">
        <w:rPr>
          <w:rFonts w:ascii="Times New Roman" w:hAnsi="Times New Roman"/>
          <w:color w:val="000000" w:themeColor="text1"/>
          <w:sz w:val="16"/>
          <w:szCs w:val="16"/>
        </w:rPr>
        <w:t>авершились государственные испытания ЛаГГ-3 № 31213445, это был противотанковый "ЛаГГ" с форсированным мотором М-105ПФ и новым воздушным винтом ВИШ-61П диаметром 3 м. На машине имелись доработанные рули высоты и поворота с аэродинамической компенсацией, снизившей нагрузки на командные органы управления, частично убирающийся костыль и пятибаковая топливная система прежнего объема. На крыле установили бомбодержатели и предкрылки. Кроме 37-мм пушки Шпитального имелся пулемет ВС с боекомплектом 140 патронов. Государственные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тяжелым), время виража, несмотря на увеличение полетною веса, сохранилось, улучшилась поперечная устойчивость. Самолет устойчиво пикировал под утлом 60° с приборной скоростью 650 км/ч, но наивыгоднейшими углами были 30-40". Стрельба из 37-мм пушки не влияла на точность прицеливания, что было особенно важно в борьбе с бронетехникой (14756).</w:t>
      </w:r>
    </w:p>
    <w:p w14:paraId="68A7E012"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0B4C135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 ЛаГГ-3 с М-105ПФ и винтом ВИШ-61П закончил государственные испытания, которые проходили с 25 августа. На машине имелись доработанные рули высоты и поворота с аэродинамической компенсацией, снизившей нагрузки на органы управления, частично убирающийся костыль и пять бензобаков. На крыле установили бомбодержатели и предкрылки. Кроме 37-мм пушки Ш-37 самолет вооружался одним пулеметом БС с боекомплектом 140 патронов.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довольно тяжелым); время виража, несмотря на увеличение полетного веса, сохранилось прежним; улучшилась поперечная устойчивость. Самолет без проблем пикировал под углом 60° с приборной скоростью 650 км/ч. Наивыгоднейшими для атаки углами были 30 - 40°. Стрельба из 37-мм пушки не раскачивала машину и, соответственно, не влияла на точность прицеливания, что было особенно важно для борьбы с бронетехникой.</w:t>
      </w:r>
    </w:p>
    <w:p w14:paraId="008ED3A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заключении отчета отмечалось, что самолет может использоваться для поражения танков и бронемашин с броней толщиной до 40 мм, а также живой силы и техники противника. Несмотря на это, ЛаГГ-3 с пушкой Ш-37 дальнейшего развития не получил, хотя чуть позже на этом истребителе испытывалась пушка калибра 45 мм, созданная на базе Ш-37 путем замены ствола. Причина заключалась в появлении более совершенного орудия - НС-37 конструкции Нудель- мана и Суранова (11983).</w:t>
      </w:r>
    </w:p>
    <w:p w14:paraId="025AD92F"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73EA1DB"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 вышел совместный приказ Наркома авиапромышленности и Командующего ВВС №671/037 с предложением организовать комиссию для проведения официальных 100-часовых испытаний мотора М-82Ф производства завода №19 и поручено представить отчет не позднее, чем через 10 дней с этой даты.</w:t>
      </w:r>
    </w:p>
    <w:p w14:paraId="58D41FA1"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срок выполнено это не было, тем не менее, 16 октября 1942 г. вышел приказ по НКАП №778 о подготовке к серийному производству форсированного мотора М-82Ф на заводе №19, который до конца 1942 г. должен был их выпустить первые 215 шт.</w:t>
      </w:r>
    </w:p>
    <w:p w14:paraId="5CCE51DB"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Серийно выпускался заводом №19 с декабря 1942 г. и по 1945 г.</w:t>
      </w:r>
    </w:p>
    <w:p w14:paraId="72272DC0"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строевой эксплуатации проявлялись следующие повторяющиеся дефекты мотора:</w:t>
      </w:r>
    </w:p>
    <w:p w14:paraId="64130DDE"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нарушение регулировки карбюратора, что проявлялось в повышении температуры головок цилиндров, тряске мотора и появлении выхлопа в виде черного дыма и по причине засорения воздушных каналов и деформации мембран карбюратора, меры борьбы – соблюдение требований руководства по эксплуатации мотора и самолета, обеспечение заданной чистоты топлива, повышение качества изготовления карбюраторов;</w:t>
      </w:r>
    </w:p>
    <w:p w14:paraId="4A07E5E0"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отказ свечей ВГ-12 после 10…20 ч работы, что проявлялось в перебоях работы мотора на номинальном режиме на земле и в полете по причине низкого качества свечей и освинцевание центрального электрода (на нем осаждался свинец из антидетонационной присадки в топливо, это была основная причина, устранено повышением качества свечей и бензина, заменой материала электродов);</w:t>
      </w:r>
    </w:p>
    <w:p w14:paraId="2C0A8F41"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переполнение картера маслом при работе на малых оборотах, что проявлялось в падении давления масла и резком уменьшении уровня масла в маслобаке по причинам недостаточной производительности откачивающего маслонасоса на малых оборотах и высокое противодавление в откачивающей магистрали, что чаще всего вызывалось засорением ее фетрового фильтра, устранено доработкой мотора и повышением требований к качеству его обслуживания).</w:t>
      </w:r>
    </w:p>
    <w:p w14:paraId="2C267207"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Двигатели этой модификации устанавливались на самолетах:</w:t>
      </w:r>
    </w:p>
    <w:p w14:paraId="59F13FF9"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дальний истребитель сопровождения Микоян и Гуревич ДИС (МиГ-5, «ИТ»; в большинстве источников указано, что были установлены моторы М-82Ф и с ними самолет совершил первый полет в январе 1942 г., став первым с моторами этого типа, но к тому времени стендовые испытания мотора еще не были завершены и вероятно были установлены моторы М-82А; в серию не запускался – по большинству источников в связи с отсутствием заказа на истребители сопровождения, но нет сведений о прохождении самолетом испытаний и о надежности моторов, а относительно стендовых испытаний известно, что они сопровождались многочисленными отказами);</w:t>
      </w:r>
    </w:p>
    <w:p w14:paraId="17300D99"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истребитель Ла-5Ф (единственный самолет массового производства с этой модификацией мотора, его выпуск начат в первой половине 1943 г.);</w:t>
      </w:r>
    </w:p>
    <w:p w14:paraId="29866DC4"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пикирующий бомбардировщик Петляков Пе-2 (Пе-4, облет головного самолета состоялся в августе 1943 г., в серии формально только с весны 1944 г., построена только небольшая часть заказанных самолетов);</w:t>
      </w:r>
    </w:p>
    <w:p w14:paraId="252DC11C"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истребитель Микоян и Гуревич И-211 («Е», февраль 1943 г., прошел испытания с удовлетворительной оценкой, но в серию не запущен, т.к. массово выпускался удовлетворявший Заказчика Ла-5) (23571).</w:t>
      </w:r>
    </w:p>
    <w:p w14:paraId="67561EE5" w14:textId="77777777" w:rsidR="00926C22" w:rsidRPr="0084550E" w:rsidRDefault="00926C22" w:rsidP="0084550E">
      <w:pPr>
        <w:spacing w:after="0" w:line="240" w:lineRule="auto"/>
        <w:jc w:val="both"/>
        <w:rPr>
          <w:rFonts w:ascii="Times New Roman" w:hAnsi="Times New Roman"/>
          <w:color w:val="000000" w:themeColor="text1"/>
          <w:sz w:val="16"/>
          <w:szCs w:val="16"/>
        </w:rPr>
      </w:pPr>
    </w:p>
    <w:p w14:paraId="40CE091C"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закончились заводские испытания опытного МиГ-9 № 02 с винтом АВ-5-127А, которые проходили с 15 августа. Перед возобновлением испыта</w:t>
      </w:r>
      <w:r w:rsidRPr="0084550E">
        <w:rPr>
          <w:rFonts w:ascii="Times New Roman" w:hAnsi="Times New Roman"/>
          <w:color w:val="000000" w:themeColor="text1"/>
          <w:sz w:val="16"/>
          <w:szCs w:val="16"/>
        </w:rPr>
        <w:softHyphen/>
        <w:t>ний в ОКБ-155 было решено улучшить герметизацию капота, а также уменьшить массу машины на 103 кг. С самолёта сняли пулемёт ШКАС с боезапасом, храпо</w:t>
      </w:r>
      <w:r w:rsidRPr="0084550E">
        <w:rPr>
          <w:rFonts w:ascii="Times New Roman" w:hAnsi="Times New Roman"/>
          <w:color w:val="000000" w:themeColor="text1"/>
          <w:sz w:val="16"/>
          <w:szCs w:val="16"/>
        </w:rPr>
        <w:softHyphen/>
        <w:t>вик и дополнительный воздушный баллон, установи</w:t>
      </w:r>
      <w:r w:rsidRPr="0084550E">
        <w:rPr>
          <w:rFonts w:ascii="Times New Roman" w:hAnsi="Times New Roman"/>
          <w:color w:val="000000" w:themeColor="text1"/>
          <w:sz w:val="16"/>
          <w:szCs w:val="16"/>
        </w:rPr>
        <w:softHyphen/>
        <w:t>ли на него более лёгкий аккумулятор и мотор М-82А с воздушным самопуском. Истребитель показал максимальную скорость 595 км/ч на высоте 6040 м.</w:t>
      </w:r>
    </w:p>
    <w:p w14:paraId="3B403B0F" w14:textId="77777777" w:rsidR="00926C22" w:rsidRPr="0084550E" w:rsidRDefault="00926C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устранения выявленных недостатков 7 сен</w:t>
      </w:r>
      <w:r w:rsidRPr="0084550E">
        <w:rPr>
          <w:rFonts w:ascii="Times New Roman" w:hAnsi="Times New Roman"/>
          <w:color w:val="000000" w:themeColor="text1"/>
          <w:sz w:val="16"/>
          <w:szCs w:val="16"/>
        </w:rPr>
        <w:softHyphen/>
        <w:t>тября опытный МиГ-9 № 02 поступил в НИИ ВВС КА на государственные испытания. Ответ</w:t>
      </w:r>
      <w:r w:rsidRPr="0084550E">
        <w:rPr>
          <w:rFonts w:ascii="Times New Roman" w:hAnsi="Times New Roman"/>
          <w:color w:val="000000" w:themeColor="text1"/>
          <w:sz w:val="16"/>
          <w:szCs w:val="16"/>
        </w:rPr>
        <w:softHyphen/>
        <w:t>ственными за их проведение назначили ведущего инженера И.Г Лазарева и лёт</w:t>
      </w:r>
      <w:r w:rsidRPr="0084550E">
        <w:rPr>
          <w:rFonts w:ascii="Times New Roman" w:hAnsi="Times New Roman"/>
          <w:color w:val="000000" w:themeColor="text1"/>
          <w:sz w:val="16"/>
          <w:szCs w:val="16"/>
        </w:rPr>
        <w:softHyphen/>
        <w:t>чика-испытателя В.Е. Голофастова. К со</w:t>
      </w:r>
      <w:r w:rsidRPr="0084550E">
        <w:rPr>
          <w:rFonts w:ascii="Times New Roman" w:hAnsi="Times New Roman"/>
          <w:color w:val="000000" w:themeColor="text1"/>
          <w:sz w:val="16"/>
          <w:szCs w:val="16"/>
        </w:rPr>
        <w:softHyphen/>
        <w:t>жалению, машину неоднократно при</w:t>
      </w:r>
      <w:r w:rsidRPr="0084550E">
        <w:rPr>
          <w:rFonts w:ascii="Times New Roman" w:hAnsi="Times New Roman"/>
          <w:color w:val="000000" w:themeColor="text1"/>
          <w:sz w:val="16"/>
          <w:szCs w:val="16"/>
        </w:rPr>
        <w:softHyphen/>
        <w:t>ходилось возвращать её создателям для доводки винтомоторной группы, поэтому испытания растянулись на два месяца. По их результатам МиГ-9 получил неудо</w:t>
      </w:r>
      <w:r w:rsidRPr="0084550E">
        <w:rPr>
          <w:rFonts w:ascii="Times New Roman" w:hAnsi="Times New Roman"/>
          <w:color w:val="000000" w:themeColor="text1"/>
          <w:sz w:val="16"/>
          <w:szCs w:val="16"/>
        </w:rPr>
        <w:softHyphen/>
        <w:t>влетворительную оценку, так как его ос</w:t>
      </w:r>
      <w:r w:rsidRPr="0084550E">
        <w:rPr>
          <w:rFonts w:ascii="Times New Roman" w:hAnsi="Times New Roman"/>
          <w:color w:val="000000" w:themeColor="text1"/>
          <w:sz w:val="16"/>
          <w:szCs w:val="16"/>
        </w:rPr>
        <w:softHyphen/>
        <w:t>новные лётные характеристики оказались ниже, чем у серийных истребителей Ла-5 и Як-7. На госиспытаниях его максималь</w:t>
      </w:r>
      <w:r w:rsidRPr="0084550E">
        <w:rPr>
          <w:rFonts w:ascii="Times New Roman" w:hAnsi="Times New Roman"/>
          <w:color w:val="000000" w:themeColor="text1"/>
          <w:sz w:val="16"/>
          <w:szCs w:val="16"/>
        </w:rPr>
        <w:softHyphen/>
        <w:t>ная скорость с полётной массой 3382 кг составила всего 565 км/ч на высоте 6150 м. Кроме то</w:t>
      </w:r>
      <w:r w:rsidRPr="0084550E">
        <w:rPr>
          <w:rFonts w:ascii="Times New Roman" w:hAnsi="Times New Roman"/>
          <w:color w:val="000000" w:themeColor="text1"/>
          <w:sz w:val="16"/>
          <w:szCs w:val="16"/>
        </w:rPr>
        <w:softHyphen/>
        <w:t>го, у военных были большие претензии к работе ВМГ и условиям её эксплуатации (23370).</w:t>
      </w:r>
    </w:p>
    <w:p w14:paraId="2A2677A8" w14:textId="77777777" w:rsidR="00926C22" w:rsidRPr="0084550E" w:rsidRDefault="00926C22" w:rsidP="0084550E">
      <w:pPr>
        <w:spacing w:after="0" w:line="240" w:lineRule="auto"/>
        <w:jc w:val="both"/>
        <w:rPr>
          <w:rFonts w:ascii="Times New Roman" w:hAnsi="Times New Roman"/>
          <w:color w:val="000000" w:themeColor="text1"/>
          <w:sz w:val="16"/>
          <w:szCs w:val="16"/>
        </w:rPr>
      </w:pPr>
    </w:p>
    <w:p w14:paraId="4A99C285" w14:textId="77777777" w:rsidR="00815414" w:rsidRPr="0077585D" w:rsidRDefault="00815414" w:rsidP="00815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 период с 1 по 9 сентября 1942 г. воздушные винты Д-22 с деревяными лопастями проходили испытания в Ташкенте на самолете ПС-84 № 1843705. Летал майор М.А. Нюхтиков. </w:t>
      </w:r>
    </w:p>
    <w:p w14:paraId="07C8580A" w14:textId="77777777" w:rsidR="00815414" w:rsidRPr="0077585D" w:rsidRDefault="00815414" w:rsidP="00815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трехлопастные винты ВИШ-21-Д-22 были разра</w:t>
      </w:r>
      <w:r w:rsidRPr="0077585D">
        <w:rPr>
          <w:rFonts w:ascii="Times New Roman" w:hAnsi="Times New Roman"/>
          <w:color w:val="0070C0"/>
          <w:sz w:val="16"/>
          <w:szCs w:val="16"/>
        </w:rPr>
        <w:softHyphen/>
        <w:t>ботаны и изготовлены на заводе № 167. Втулка использовалась серийная от ВИШ-21, а лопасти в нее устанавливались деревянные. При этом перо лопасти делали из сосны, а комлевую часть из дельта-древесины. Деревянные лопасти уста</w:t>
      </w:r>
      <w:r w:rsidRPr="0077585D">
        <w:rPr>
          <w:rFonts w:ascii="Times New Roman" w:hAnsi="Times New Roman"/>
          <w:color w:val="0070C0"/>
          <w:sz w:val="16"/>
          <w:szCs w:val="16"/>
        </w:rPr>
        <w:softHyphen/>
        <w:t>навливались взамен штатных металлических ло</w:t>
      </w:r>
      <w:r w:rsidRPr="0077585D">
        <w:rPr>
          <w:rFonts w:ascii="Times New Roman" w:hAnsi="Times New Roman"/>
          <w:color w:val="0070C0"/>
          <w:sz w:val="16"/>
          <w:szCs w:val="16"/>
        </w:rPr>
        <w:softHyphen/>
        <w:t>пастей с минимальной подгонкой, при этом кок-обтекатель винта чуть подпиливали. Максималь</w:t>
      </w:r>
      <w:r w:rsidRPr="0077585D">
        <w:rPr>
          <w:rFonts w:ascii="Times New Roman" w:hAnsi="Times New Roman"/>
          <w:color w:val="0070C0"/>
          <w:sz w:val="16"/>
          <w:szCs w:val="16"/>
        </w:rPr>
        <w:softHyphen/>
        <w:t>ная ширина деревянной лопасти составляла 335 мм (вместо 260 мм у металлического).</w:t>
      </w:r>
    </w:p>
    <w:p w14:paraId="2BE62471" w14:textId="77777777" w:rsidR="00815414" w:rsidRPr="0077585D" w:rsidRDefault="00815414" w:rsidP="00815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сравнению с этим же самолетом, обору</w:t>
      </w:r>
      <w:r w:rsidRPr="0077585D">
        <w:rPr>
          <w:rFonts w:ascii="Times New Roman" w:hAnsi="Times New Roman"/>
          <w:color w:val="0070C0"/>
          <w:sz w:val="16"/>
          <w:szCs w:val="16"/>
        </w:rPr>
        <w:softHyphen/>
        <w:t>дованным металлическим ВИШ-21, максимальная скорость у земли уменьшилась на 12 км/ч, а на высоте 4000 м на 25 км/ч. Скороподъемность оставалась одинаковая до 1800 м, а с подъемом на высоту она уменьшалась. Практический пото</w:t>
      </w:r>
      <w:r w:rsidRPr="0077585D">
        <w:rPr>
          <w:rFonts w:ascii="Times New Roman" w:hAnsi="Times New Roman"/>
          <w:color w:val="0070C0"/>
          <w:sz w:val="16"/>
          <w:szCs w:val="16"/>
        </w:rPr>
        <w:softHyphen/>
        <w:t>лок снизился на 550 метров. Дальность полета по расчетам снизилась на 3-5%. Однако продол</w:t>
      </w:r>
      <w:r w:rsidRPr="0077585D">
        <w:rPr>
          <w:rFonts w:ascii="Times New Roman" w:hAnsi="Times New Roman"/>
          <w:color w:val="0070C0"/>
          <w:sz w:val="16"/>
          <w:szCs w:val="16"/>
        </w:rPr>
        <w:softHyphen/>
        <w:t>жительность взлета уменьшилась, длина взлет</w:t>
      </w:r>
      <w:r w:rsidRPr="0077585D">
        <w:rPr>
          <w:rFonts w:ascii="Times New Roman" w:hAnsi="Times New Roman"/>
          <w:color w:val="0070C0"/>
          <w:sz w:val="16"/>
          <w:szCs w:val="16"/>
        </w:rPr>
        <w:softHyphen/>
        <w:t>ной дистанции с набором высоты 25 метров сни</w:t>
      </w:r>
      <w:r w:rsidRPr="0077585D">
        <w:rPr>
          <w:rFonts w:ascii="Times New Roman" w:hAnsi="Times New Roman"/>
          <w:color w:val="0070C0"/>
          <w:sz w:val="16"/>
          <w:szCs w:val="16"/>
        </w:rPr>
        <w:softHyphen/>
        <w:t>зилась на 200 метров.</w:t>
      </w:r>
    </w:p>
    <w:p w14:paraId="3710CE5B" w14:textId="77777777" w:rsidR="00815414" w:rsidRPr="0077585D" w:rsidRDefault="00815414" w:rsidP="00815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результате проведенных испытаний призна</w:t>
      </w:r>
      <w:r w:rsidRPr="0077585D">
        <w:rPr>
          <w:rFonts w:ascii="Times New Roman" w:hAnsi="Times New Roman"/>
          <w:color w:val="0070C0"/>
          <w:sz w:val="16"/>
          <w:szCs w:val="16"/>
        </w:rPr>
        <w:softHyphen/>
        <w:t>валось, что деревянные воздушные винты ВИШ- 21-Д-22 испытаний не прошли. В дальнейшем решили изготовить 5 вариантов новых лопастей с улучшенной аэродинамикой и наиболее совер</w:t>
      </w:r>
      <w:r w:rsidRPr="0077585D">
        <w:rPr>
          <w:rFonts w:ascii="Times New Roman" w:hAnsi="Times New Roman"/>
          <w:color w:val="0070C0"/>
          <w:sz w:val="16"/>
          <w:szCs w:val="16"/>
        </w:rPr>
        <w:softHyphen/>
        <w:t>шенный из них запустить в серийное производ</w:t>
      </w:r>
      <w:r w:rsidRPr="0077585D">
        <w:rPr>
          <w:rFonts w:ascii="Times New Roman" w:hAnsi="Times New Roman"/>
          <w:color w:val="0070C0"/>
          <w:sz w:val="16"/>
          <w:szCs w:val="16"/>
        </w:rPr>
        <w:softHyphen/>
        <w:t>ство. Тем не менее 400 комплектов воздушных винтов Д-22, которые завод уже изготовил, при</w:t>
      </w:r>
      <w:r w:rsidRPr="0077585D">
        <w:rPr>
          <w:rFonts w:ascii="Times New Roman" w:hAnsi="Times New Roman"/>
          <w:color w:val="0070C0"/>
          <w:sz w:val="16"/>
          <w:szCs w:val="16"/>
        </w:rPr>
        <w:softHyphen/>
        <w:t>няли на снабжение и установили на самолеты, находящиеся в эксплуатации (24982).</w:t>
      </w:r>
    </w:p>
    <w:p w14:paraId="1AC94197" w14:textId="77777777" w:rsidR="00815414" w:rsidRPr="0077585D" w:rsidRDefault="00815414" w:rsidP="00815414">
      <w:pPr>
        <w:spacing w:after="0" w:line="240" w:lineRule="auto"/>
        <w:jc w:val="both"/>
        <w:rPr>
          <w:rFonts w:ascii="Times New Roman" w:hAnsi="Times New Roman"/>
          <w:color w:val="0070C0"/>
          <w:sz w:val="16"/>
          <w:szCs w:val="16"/>
        </w:rPr>
      </w:pPr>
    </w:p>
    <w:p w14:paraId="6471C77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сентября 1942 на заводе № 47 в Оренбурге закончились заводские испытания транспортного варианта Як-6, которые проходили с 19 августа 1942 (4657, 16).</w:t>
      </w:r>
    </w:p>
    <w:p w14:paraId="7BFD0679" w14:textId="77777777" w:rsidR="00AE7191" w:rsidRPr="0084550E" w:rsidRDefault="00AE7191" w:rsidP="0084550E">
      <w:pPr>
        <w:pStyle w:val="Iauiue"/>
        <w:jc w:val="both"/>
        <w:rPr>
          <w:color w:val="000000" w:themeColor="text1"/>
          <w:sz w:val="16"/>
          <w:szCs w:val="16"/>
        </w:rPr>
      </w:pPr>
    </w:p>
    <w:p w14:paraId="34EE5AA6"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 сентября (начались 19 августа) 1942 года</w:t>
      </w:r>
      <w:r w:rsidRPr="0084550E">
        <w:rPr>
          <w:rFonts w:ascii="Times New Roman" w:hAnsi="Times New Roman"/>
          <w:color w:val="000000" w:themeColor="text1"/>
          <w:sz w:val="16"/>
          <w:szCs w:val="16"/>
        </w:rPr>
        <w:t xml:space="preserve"> завершились заводские испытания транспортного экземпляра Як-6. Для ускорения работы винтомоторная группа была целиком взята с УТ-2 (14756).</w:t>
      </w:r>
    </w:p>
    <w:p w14:paraId="37187489"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6D6CCB89"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1 сентября 1942 года начальник 7 главного управления Шишкин писал письмо главному инженеру НАТИ, лауреату Сталинской премии Слонимскому.</w:t>
      </w:r>
    </w:p>
    <w:p w14:paraId="01C93658"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По поводу Вашего предложения, о создании летающего танка-автожира, сообщаю:</w:t>
      </w:r>
    </w:p>
    <w:p w14:paraId="1F366CEB"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1. Габариты ротора автожира не будет меньше габаритов равноценного крыла. Сбрасывание крыльев конструктивно может быть решено более просто, чем сбрасывание ротора или его лопастей.</w:t>
      </w:r>
    </w:p>
    <w:p w14:paraId="05FD2787"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2. На возможность использования ротора, после проведения танком боевой операции, трудно рассчитывать.</w:t>
      </w:r>
    </w:p>
    <w:p w14:paraId="5BE21A57"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3. В представленной Вами схеме, устойчивость и управляемость танка-автожира в полете не обеспечены.</w:t>
      </w:r>
    </w:p>
    <w:p w14:paraId="0C197392"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4. При работе ротора в качестве геликоптерного винта, не предусмотрено погашение реактивного момента ротора.</w:t>
      </w:r>
    </w:p>
    <w:p w14:paraId="47735419"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 xml:space="preserve">Если же мотор используется в качестве автожирного, и привод от мотора предназначен для его раскрутки перед взлетом, то взлет танка возможен после разбега на гусеницах, с последующим подрывом танка от земли и включением воздушного винта на безопасной высоте, т.е. взлет будет возможен только при наличии взлетной </w:t>
      </w:r>
      <w:r w:rsidRPr="0084550E">
        <w:rPr>
          <w:color w:val="000000" w:themeColor="text1"/>
          <w:sz w:val="16"/>
          <w:szCs w:val="16"/>
        </w:rPr>
        <w:lastRenderedPageBreak/>
        <w:t>площадки.</w:t>
      </w:r>
    </w:p>
    <w:p w14:paraId="2E6E156E"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Такой порядок взлета был бы чрезвычайно сложен, небезопасен и в повседневной эксплуатации неприемлем.</w:t>
      </w:r>
    </w:p>
    <w:p w14:paraId="5038E857"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5. Посадка автожира происходит со значительной вертикальной скоростью, требующей снабжения их специальным амортизирующим посадочным устройством, что в Вашей схеме не предусмотрено.</w:t>
      </w:r>
    </w:p>
    <w:p w14:paraId="3236211B" w14:textId="77777777" w:rsidR="00815414" w:rsidRPr="0084550E" w:rsidRDefault="00815414" w:rsidP="00815414">
      <w:pPr>
        <w:pStyle w:val="Iauiue"/>
        <w:jc w:val="both"/>
        <w:rPr>
          <w:color w:val="000000" w:themeColor="text1"/>
          <w:sz w:val="16"/>
          <w:szCs w:val="16"/>
        </w:rPr>
      </w:pPr>
      <w:r w:rsidRPr="0084550E">
        <w:rPr>
          <w:color w:val="000000" w:themeColor="text1"/>
          <w:sz w:val="16"/>
          <w:szCs w:val="16"/>
        </w:rPr>
        <w:t>На основании вышесказанного, считаю постройку танка-автожира по Вашей схеме нецелесообразным (1684,190).</w:t>
      </w:r>
    </w:p>
    <w:p w14:paraId="61A0D7EE" w14:textId="77777777" w:rsidR="00815414" w:rsidRPr="0084550E" w:rsidRDefault="00815414" w:rsidP="00815414">
      <w:pPr>
        <w:pStyle w:val="Iauiue"/>
        <w:jc w:val="both"/>
        <w:rPr>
          <w:color w:val="000000" w:themeColor="text1"/>
          <w:sz w:val="16"/>
          <w:szCs w:val="16"/>
        </w:rPr>
      </w:pPr>
    </w:p>
    <w:p w14:paraId="0DFECF4E" w14:textId="77777777" w:rsidR="00D12717" w:rsidRPr="0084550E" w:rsidRDefault="00D12717" w:rsidP="00D1271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 начальник 7 гл. упр. НКАП Шишкин в ответе инженеру-тракторостроителю Вениамину Яковлевичу Слонимскому (впоследствии главный инженер НАТИ, лауреат Сталинской премии), который 15 августа 1942 г. направил в адрес председателя ГКО И.В.Сталина предложение о создании летающего танкаавтожира, писал (сохранена орфография подлинника):</w:t>
      </w:r>
    </w:p>
    <w:p w14:paraId="036393BE" w14:textId="77777777" w:rsidR="00D12717" w:rsidRPr="0084550E" w:rsidRDefault="00D12717" w:rsidP="00D1271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поводу Вашего предложения, о создании летающего танка-автожира, сообщаю:</w:t>
      </w:r>
    </w:p>
    <w:p w14:paraId="1E27A08A" w14:textId="77777777" w:rsidR="00D12717" w:rsidRPr="0084550E" w:rsidRDefault="00D12717" w:rsidP="00D1271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Габариты ротора автожира не будет меньше габаритов равноценного крыла. Сбрасывание крыльев конструктивно может быть решено более просто, чем сбрасывание ротора или его лопастей.</w:t>
      </w:r>
    </w:p>
    <w:p w14:paraId="714690AB" w14:textId="77777777" w:rsidR="00D12717" w:rsidRPr="0084550E" w:rsidRDefault="00D12717" w:rsidP="00D1271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 возможность использования ротора, после проведения танком боевой операции, трудно рассчитывать.</w:t>
      </w:r>
    </w:p>
    <w:p w14:paraId="3B28D55A" w14:textId="77777777" w:rsidR="00D12717" w:rsidRPr="0084550E" w:rsidRDefault="00D12717" w:rsidP="00D1271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 представленной Вами схеме, устойчивость и управляемость танка-автожира в полете не обеспечены.</w:t>
      </w:r>
    </w:p>
    <w:p w14:paraId="288DA075" w14:textId="77777777" w:rsidR="00D12717" w:rsidRPr="0084550E" w:rsidRDefault="00D12717" w:rsidP="00D1271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При работе ротора в качестве геликоптерного винта, не предусмотрено погашение реактивного момента ротора. Если же ротор используется в качестве автожирного, и привод от мотора предназначен для его раскрутки перед взлетом, то взлет танка возможен после разбега на гусеницах, с последующим подрывом танка от земли и включением воздушного винта на безопасной высоте, т.е. взлет будет возможен только при наличии взлетной площадки. Такой порядок взлета был бы чрезвычайно сложен, небезопасен и в повседневной эксплуатации неприемлем.</w:t>
      </w:r>
    </w:p>
    <w:p w14:paraId="5C517C46" w14:textId="77777777" w:rsidR="00D12717" w:rsidRPr="0084550E" w:rsidRDefault="00D12717" w:rsidP="00D1271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Посадка автожира происходит со значительной вертикальной скоростью, требующей снабжения их специальным амортизирующим посадочным устройством, что в Вашей схеме не предусмотрено. На основании вышесказанного, считаю постройку танка-автожира по Вашей схеме нецелесообразным». Как можно понять из этого отзыва, «танк-автожир» представлял собой самостоятельный летательный аппарат, не нуждавшийся в самолете-буксировщике. Недостатки проекта достаточно ясно отмечены в отзыве Шишкина (19165).</w:t>
      </w:r>
    </w:p>
    <w:p w14:paraId="3D19661E" w14:textId="77777777" w:rsidR="00D12717" w:rsidRPr="0084550E" w:rsidRDefault="00D12717" w:rsidP="00D12717">
      <w:pPr>
        <w:spacing w:after="0" w:line="240" w:lineRule="auto"/>
        <w:jc w:val="both"/>
        <w:rPr>
          <w:rFonts w:ascii="Times New Roman" w:hAnsi="Times New Roman"/>
          <w:color w:val="000000" w:themeColor="text1"/>
          <w:sz w:val="16"/>
          <w:szCs w:val="16"/>
        </w:rPr>
      </w:pPr>
    </w:p>
    <w:p w14:paraId="403B8AA1"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года вышел со</w:t>
      </w:r>
      <w:r w:rsidRPr="0084550E">
        <w:rPr>
          <w:rFonts w:ascii="Times New Roman" w:hAnsi="Times New Roman"/>
          <w:color w:val="000000" w:themeColor="text1"/>
          <w:sz w:val="16"/>
          <w:szCs w:val="16"/>
        </w:rPr>
        <w:softHyphen/>
        <w:t>вместный приказ НКАП и ВВС КА о назначении комиссии для проведе</w:t>
      </w:r>
      <w:r w:rsidRPr="0084550E">
        <w:rPr>
          <w:rFonts w:ascii="Times New Roman" w:hAnsi="Times New Roman"/>
          <w:color w:val="000000" w:themeColor="text1"/>
          <w:sz w:val="16"/>
          <w:szCs w:val="16"/>
        </w:rPr>
        <w:softHyphen/>
        <w:t>ния официальных 100-часовых испы</w:t>
      </w:r>
      <w:r w:rsidRPr="0084550E">
        <w:rPr>
          <w:rFonts w:ascii="Times New Roman" w:hAnsi="Times New Roman"/>
          <w:color w:val="000000" w:themeColor="text1"/>
          <w:sz w:val="16"/>
          <w:szCs w:val="16"/>
        </w:rPr>
        <w:softHyphen/>
        <w:t>таний мотора М-82Ф, однако в ход событий вмешалось еще одно обсто</w:t>
      </w:r>
      <w:r w:rsidRPr="0084550E">
        <w:rPr>
          <w:rFonts w:ascii="Times New Roman" w:hAnsi="Times New Roman"/>
          <w:color w:val="000000" w:themeColor="text1"/>
          <w:sz w:val="16"/>
          <w:szCs w:val="16"/>
        </w:rPr>
        <w:softHyphen/>
        <w:t>ятельство. Параллельно в КБ Швецова велась другая работа - установка на мотор М-82 агрегата непосредственного впрыска (НВ). Эта работа также была запланирована на 1942 год из-за выявившейся неудовлетворительной работы карбюратора АК-82БП. Вообще, вопросом непосредствен</w:t>
      </w:r>
      <w:r w:rsidRPr="0084550E">
        <w:rPr>
          <w:rFonts w:ascii="Times New Roman" w:hAnsi="Times New Roman"/>
          <w:color w:val="000000" w:themeColor="text1"/>
          <w:sz w:val="16"/>
          <w:szCs w:val="16"/>
        </w:rPr>
        <w:softHyphen/>
        <w:t>ного впрыска легкого топлива на авиа</w:t>
      </w:r>
      <w:r w:rsidRPr="0084550E">
        <w:rPr>
          <w:rFonts w:ascii="Times New Roman" w:hAnsi="Times New Roman"/>
          <w:color w:val="000000" w:themeColor="text1"/>
          <w:sz w:val="16"/>
          <w:szCs w:val="16"/>
        </w:rPr>
        <w:softHyphen/>
        <w:t>ционных двигателях начали заниматься в ЦИАМе еще с 1935 года. В 1938 году были проведены госиспытания насоса отечественного производства на моторе АМ-34, но по причине сня</w:t>
      </w:r>
      <w:r w:rsidRPr="0084550E">
        <w:rPr>
          <w:rFonts w:ascii="Times New Roman" w:hAnsi="Times New Roman"/>
          <w:color w:val="000000" w:themeColor="text1"/>
          <w:sz w:val="16"/>
          <w:szCs w:val="16"/>
        </w:rPr>
        <w:softHyphen/>
        <w:t>тия последнего с производства, рабо</w:t>
      </w:r>
      <w:r w:rsidRPr="0084550E">
        <w:rPr>
          <w:rFonts w:ascii="Times New Roman" w:hAnsi="Times New Roman"/>
          <w:color w:val="000000" w:themeColor="text1"/>
          <w:sz w:val="16"/>
          <w:szCs w:val="16"/>
        </w:rPr>
        <w:softHyphen/>
        <w:t>та дальше не пошла. В 1938 и 1939 годах в ЦИАМе были изготовлены опытные образцы насосов для моторов М-103, М-120 и М-88, которые проходили испытания как на стендах, так и в полете, но ин</w:t>
      </w:r>
      <w:r w:rsidRPr="0084550E">
        <w:rPr>
          <w:rFonts w:ascii="Times New Roman" w:hAnsi="Times New Roman"/>
          <w:color w:val="000000" w:themeColor="text1"/>
          <w:sz w:val="16"/>
          <w:szCs w:val="16"/>
        </w:rPr>
        <w:softHyphen/>
        <w:t>терес к новому виду питания со сто</w:t>
      </w:r>
      <w:r w:rsidRPr="0084550E">
        <w:rPr>
          <w:rFonts w:ascii="Times New Roman" w:hAnsi="Times New Roman"/>
          <w:color w:val="000000" w:themeColor="text1"/>
          <w:sz w:val="16"/>
          <w:szCs w:val="16"/>
        </w:rPr>
        <w:softHyphen/>
        <w:t>роны конструкторов-мотористов не был проявлен, и работы носили опыт</w:t>
      </w:r>
      <w:r w:rsidRPr="0084550E">
        <w:rPr>
          <w:rFonts w:ascii="Times New Roman" w:hAnsi="Times New Roman"/>
          <w:color w:val="000000" w:themeColor="text1"/>
          <w:sz w:val="16"/>
          <w:szCs w:val="16"/>
        </w:rPr>
        <w:softHyphen/>
        <w:t>ный характер. Лишь с 1940 года, когда в СССР поступили надежно работающие аг</w:t>
      </w:r>
      <w:r w:rsidRPr="0084550E">
        <w:rPr>
          <w:rFonts w:ascii="Times New Roman" w:hAnsi="Times New Roman"/>
          <w:color w:val="000000" w:themeColor="text1"/>
          <w:sz w:val="16"/>
          <w:szCs w:val="16"/>
        </w:rPr>
        <w:softHyphen/>
        <w:t>регаты непосредственного впрыска, ус</w:t>
      </w:r>
      <w:r w:rsidRPr="0084550E">
        <w:rPr>
          <w:rFonts w:ascii="Times New Roman" w:hAnsi="Times New Roman"/>
          <w:color w:val="000000" w:themeColor="text1"/>
          <w:sz w:val="16"/>
          <w:szCs w:val="16"/>
        </w:rPr>
        <w:softHyphen/>
        <w:t>тановленные на немецких моторах, НКАП стал форсировать эту работу. При заводе №33 было организовано КБ под руководством С.А. Косберга, которое выпустило три типа агрега</w:t>
      </w:r>
      <w:r w:rsidRPr="0084550E">
        <w:rPr>
          <w:rFonts w:ascii="Times New Roman" w:hAnsi="Times New Roman"/>
          <w:color w:val="000000" w:themeColor="text1"/>
          <w:sz w:val="16"/>
          <w:szCs w:val="16"/>
        </w:rPr>
        <w:softHyphen/>
        <w:t>тов НВ для моторов М-89, М-120 и АМ-35А по образцу закупленных в Германии насосов фирм «Бош» и «Деккель» (10705).</w:t>
      </w:r>
    </w:p>
    <w:p w14:paraId="47421AAE"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4E065708" w14:textId="77777777" w:rsidR="00E91403" w:rsidRPr="0084550E" w:rsidRDefault="00E91403" w:rsidP="0084550E">
      <w:pPr>
        <w:pStyle w:val="27"/>
        <w:shd w:val="clear" w:color="auto" w:fill="auto"/>
        <w:spacing w:after="0" w:line="240" w:lineRule="auto"/>
        <w:ind w:firstLine="0"/>
        <w:rPr>
          <w:rFonts w:ascii="Times New Roman" w:cs="Times New Roman"/>
          <w:color w:val="000000" w:themeColor="text1"/>
          <w:spacing w:val="0"/>
        </w:rPr>
      </w:pPr>
      <w:r w:rsidRPr="0084550E">
        <w:rPr>
          <w:rStyle w:val="aff8"/>
          <w:rFonts w:ascii="Times New Roman" w:eastAsia="Arial Narrow" w:cs="Times New Roman"/>
          <w:b w:val="0"/>
          <w:color w:val="000000" w:themeColor="text1"/>
          <w:spacing w:val="0"/>
          <w:sz w:val="16"/>
          <w:szCs w:val="16"/>
        </w:rPr>
        <w:t>1</w:t>
      </w:r>
      <w:r w:rsidRPr="0084550E">
        <w:rPr>
          <w:rFonts w:ascii="Times New Roman" w:cs="Times New Roman"/>
          <w:color w:val="000000" w:themeColor="text1"/>
          <w:spacing w:val="0"/>
        </w:rPr>
        <w:t xml:space="preserve"> сентября 1942 г. вышел совместный приказ НКАП и ВВС КА о назначении комис</w:t>
      </w:r>
      <w:r w:rsidRPr="0084550E">
        <w:rPr>
          <w:rFonts w:ascii="Times New Roman" w:cs="Times New Roman"/>
          <w:color w:val="000000" w:themeColor="text1"/>
          <w:spacing w:val="0"/>
        </w:rPr>
        <w:softHyphen/>
        <w:t>сии для проведения офици</w:t>
      </w:r>
      <w:r w:rsidRPr="0084550E">
        <w:rPr>
          <w:rFonts w:ascii="Times New Roman" w:cs="Times New Roman"/>
          <w:color w:val="000000" w:themeColor="text1"/>
          <w:spacing w:val="0"/>
        </w:rPr>
        <w:softHyphen/>
        <w:t>альных 100-часовых испыта</w:t>
      </w:r>
      <w:r w:rsidRPr="0084550E">
        <w:rPr>
          <w:rFonts w:ascii="Times New Roman" w:cs="Times New Roman"/>
          <w:color w:val="000000" w:themeColor="text1"/>
          <w:spacing w:val="0"/>
        </w:rPr>
        <w:softHyphen/>
        <w:t>ний мотора М-82Ф, однако в ход событий вмешалось еще одно обстоятельство.</w:t>
      </w:r>
    </w:p>
    <w:p w14:paraId="6445B53B" w14:textId="77777777" w:rsidR="00E91403" w:rsidRPr="0084550E" w:rsidRDefault="00E91403"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Параллельно в КБ Швецова шла другая работа — установ</w:t>
      </w:r>
      <w:r w:rsidRPr="0084550E">
        <w:rPr>
          <w:rFonts w:ascii="Times New Roman" w:cs="Times New Roman"/>
          <w:color w:val="000000" w:themeColor="text1"/>
          <w:spacing w:val="0"/>
        </w:rPr>
        <w:softHyphen/>
        <w:t>ка на мотор М-82 агрегата не</w:t>
      </w:r>
      <w:r w:rsidRPr="0084550E">
        <w:rPr>
          <w:rFonts w:ascii="Times New Roman" w:cs="Times New Roman"/>
          <w:color w:val="000000" w:themeColor="text1"/>
          <w:spacing w:val="0"/>
        </w:rPr>
        <w:softHyphen/>
        <w:t>посредственного впрыска (НВ). Эту работу также запланиро</w:t>
      </w:r>
      <w:r w:rsidRPr="0084550E">
        <w:rPr>
          <w:rFonts w:ascii="Times New Roman" w:cs="Times New Roman"/>
          <w:color w:val="000000" w:themeColor="text1"/>
          <w:spacing w:val="0"/>
        </w:rPr>
        <w:softHyphen/>
        <w:t>вали на 1942 г. из-за выявив</w:t>
      </w:r>
      <w:r w:rsidRPr="0084550E">
        <w:rPr>
          <w:rFonts w:ascii="Times New Roman" w:cs="Times New Roman"/>
          <w:color w:val="000000" w:themeColor="text1"/>
          <w:spacing w:val="0"/>
        </w:rPr>
        <w:softHyphen/>
        <w:t>шейся неудовлетворительной работы карбюратора АК-82БП (15813).</w:t>
      </w:r>
    </w:p>
    <w:p w14:paraId="614684C7" w14:textId="77777777" w:rsidR="00E91403" w:rsidRPr="0084550E" w:rsidRDefault="00E91403" w:rsidP="0084550E">
      <w:pPr>
        <w:pStyle w:val="27"/>
        <w:shd w:val="clear" w:color="auto" w:fill="auto"/>
        <w:spacing w:after="0" w:line="240" w:lineRule="auto"/>
        <w:ind w:firstLine="0"/>
        <w:rPr>
          <w:rFonts w:ascii="Times New Roman" w:cs="Times New Roman"/>
          <w:color w:val="000000" w:themeColor="text1"/>
          <w:spacing w:val="0"/>
        </w:rPr>
      </w:pPr>
    </w:p>
    <w:p w14:paraId="642443C4"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1 сентября 1942 вышел приказ НКАП и командующего ВВС N 671/037 с предложением организовать комиссию для проведения официальных 100 часовых испытаний мотора М-82Ф производства завода 19 и поручено представить отчет не позднее, чем через 10 дней (904,3).</w:t>
      </w:r>
    </w:p>
    <w:p w14:paraId="5E48B235"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1. Для проведения официальных 100 часовых испытаний мотора М-82Ф производства завода № 19 с данными:</w:t>
      </w:r>
    </w:p>
    <w:p w14:paraId="25E98CB2"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а) взлетная мощность</w:t>
      </w:r>
      <w:r w:rsidRPr="0084550E">
        <w:rPr>
          <w:color w:val="000000" w:themeColor="text1"/>
          <w:sz w:val="16"/>
          <w:szCs w:val="16"/>
        </w:rPr>
        <w:tab/>
        <w:t>1850 л.с.</w:t>
      </w:r>
    </w:p>
    <w:p w14:paraId="0BC762A8"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 xml:space="preserve">б) номинальная мощность на 1 ск. Нагнетателя на высоте 1800 м </w:t>
      </w:r>
      <w:r w:rsidRPr="0084550E">
        <w:rPr>
          <w:color w:val="000000" w:themeColor="text1"/>
          <w:sz w:val="16"/>
          <w:szCs w:val="16"/>
        </w:rPr>
        <w:tab/>
        <w:t>1650 л.с.</w:t>
      </w:r>
    </w:p>
    <w:p w14:paraId="7B208046"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Назначить комиссию в следующем составе:</w:t>
      </w:r>
    </w:p>
    <w:p w14:paraId="28E5F4F1"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от ВВС КА тов. Сеничкин (председатель комиссии)</w:t>
      </w:r>
    </w:p>
    <w:p w14:paraId="18F2909A"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тов. Сабуров</w:t>
      </w:r>
    </w:p>
    <w:p w14:paraId="2CA22FA0"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тов Четверкин</w:t>
      </w:r>
    </w:p>
    <w:p w14:paraId="6509D222"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от Промышленности: тов. Яковлев</w:t>
      </w:r>
    </w:p>
    <w:p w14:paraId="44CF475B"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тов. Нитченко</w:t>
      </w:r>
    </w:p>
    <w:p w14:paraId="5EF14234"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2. Комиссии приступить к испытаниям М-82Ф немедленно</w:t>
      </w:r>
    </w:p>
    <w:p w14:paraId="68859E0E"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Отчет и заключение представить не позднее, чем через 10 дней после окончания испытания</w:t>
      </w:r>
    </w:p>
    <w:p w14:paraId="690D5EC4" w14:textId="77777777" w:rsidR="00D12717" w:rsidRPr="0084550E" w:rsidRDefault="00D12717" w:rsidP="00D12717">
      <w:pPr>
        <w:pStyle w:val="Iauiue"/>
        <w:jc w:val="both"/>
        <w:rPr>
          <w:color w:val="000000" w:themeColor="text1"/>
          <w:sz w:val="16"/>
          <w:szCs w:val="16"/>
        </w:rPr>
      </w:pPr>
      <w:r w:rsidRPr="0084550E">
        <w:rPr>
          <w:color w:val="000000" w:themeColor="text1"/>
          <w:sz w:val="16"/>
          <w:szCs w:val="16"/>
        </w:rPr>
        <w:t>Подписали: Зам. НКАП В.Кузнецов и Зам. Командующего ВВС КА А.Филин (904,3)</w:t>
      </w:r>
    </w:p>
    <w:p w14:paraId="40F983AF" w14:textId="77777777" w:rsidR="00D12717" w:rsidRPr="0084550E" w:rsidRDefault="00D12717" w:rsidP="00D12717">
      <w:pPr>
        <w:pStyle w:val="Iauiue"/>
        <w:jc w:val="both"/>
        <w:rPr>
          <w:color w:val="000000" w:themeColor="text1"/>
          <w:sz w:val="16"/>
          <w:szCs w:val="16"/>
        </w:rPr>
      </w:pPr>
    </w:p>
    <w:p w14:paraId="0BBFCF77"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сентября 1942 г.</w:t>
      </w:r>
    </w:p>
    <w:p w14:paraId="5886C0CD"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Сообщение академика С. А. Чаплыгина секретарю Новосибирского областного комитета ВКП(б) А. В. Семину</w:t>
      </w:r>
    </w:p>
    <w:p w14:paraId="449F57A2"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Новосибирск] 1 сентября 1942 г.</w:t>
      </w:r>
    </w:p>
    <w:p w14:paraId="2FF1AF8E"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решению ГКО № 519с в мае 1942 года должна была войти в строй аэродинамическая лаборатория Новосибирского филиала ЦАГИ. В свое время секретарь Новосибирского обкома ВКП(б) М. В. Кулагин обязал начальника 7-го стройтреста НКАП закончить строительство лаборатории к 1 мая. Ни это решение, ни срок, установленный ГКО, трестом выполнен не был. Работы велись недопустимо медленно, и в результате по сей день стройка не закончена. Между тем, если строительство не будет закончено в течение сентября месяца, создается угроза порчи оборудования огромной ценности, которое было привезено сюда из лабораторий ЦАГИ в Стаханове и начато монтажом в строящемся здании лаборатории, не говоря уже о невозможности пуска трубы (сейчас единственной в СССР трубы этого класса) в 1942 году. Для окончания строительства лаборатории к 1 октября с пуском трубы к XXV годовщине Октябрьской революции имеются все возможности. Объем оставшихся работ невелик, и трест, конечно, может закончить строительство лаборатории ЦАГИ без особого напряжения, учитывая весь объем его работы. Трест даже не возражает против того, что окончание стройки никаких трудностей не представляет и на совещании у секретаря обкома ВКП(б) по авиации т. Хромова в начале августа дал заверения в окончании работ к 15 сентября и представил соответствующий график. Реально, однако, в течение августа график не выполняется, работы велись медленно, и сейчас с полной уверенностью можно сказать, что к 15 сентября стройка закончиться не может (еще не началась бетонировка тела трубы); по-видимому, трест находит, что строительство трубы ЦАГИ является не первоочередным [заданием].</w:t>
      </w:r>
    </w:p>
    <w:p w14:paraId="65E89BEC"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Я считаю, что такая точка зрения совершенно неправильна. В настоящее время в СССР имеется лишь одна аэродинамическая труба, пригодная для испытания моделей новых самолетов, - старая труба ЦАГИ в моей московской лаборатории. Все конструкторы вынуждены вести испытания в ней, и она не справляется с возлагающейся на нее нагрузкой. Между тем первоклассная труба, разоруженная по решению ГКО в ЦАГИ-Стаханово для переброски в Новосибирск, до сих пор не построена и фактически, следовательно, выведена из строя. Я получаю запросы от главных конструкторов заводов Востока (в частности, трех конструкторских бюро Омска), а также от зам. наркома авиапромышленности тов. Яковлева о времени пуска трубы и не могу сообщить им ничего утешительного из-за неуверенности в успешном завершении строительства при существующем отношении треста к этому делу.</w:t>
      </w:r>
    </w:p>
    <w:p w14:paraId="27B29590"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Я прошу вас принять следующие меры: потребовать от 7-го стройтреста НКАП окончания работ по строительству аэродинамической лаборатории ЦАГИ не позднее 1 октября с. г., для чего:</w:t>
      </w:r>
    </w:p>
    <w:p w14:paraId="09206D36"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Увеличить число арматурщиков на стройке на 4 человека к 2.IX-42 г.</w:t>
      </w:r>
    </w:p>
    <w:p w14:paraId="3C0A776D"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Увеличить число плотников на стройке на 15 человек к 3.IX-42 г.</w:t>
      </w:r>
    </w:p>
    <w:p w14:paraId="78945D05"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Доставить 35 куб. м деревоплиты к 3.IX-42 г.</w:t>
      </w:r>
    </w:p>
    <w:p w14:paraId="6EC19382"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Обязать Стальконструкцию закончить монтаж</w:t>
      </w:r>
    </w:p>
    <w:p w14:paraId="1344C476"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металлоконструкций в препараторской к 5.IX-42 г.</w:t>
      </w:r>
    </w:p>
    <w:p w14:paraId="50319B70"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Доставить 60 тонн цемента к 5.IX-42 г.</w:t>
      </w:r>
    </w:p>
    <w:p w14:paraId="1A24F6D9"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Доставить 75 куб. м половой рейки к 10.IX-42 г.</w:t>
      </w:r>
    </w:p>
    <w:p w14:paraId="171EB089"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Доставить 45 куб. м распила для балок к 15.IX-42 г.</w:t>
      </w:r>
    </w:p>
    <w:p w14:paraId="0F67391C"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Немедленно доставить на стройку битум или его заменители и начать настилку кровельного ковра.</w:t>
      </w:r>
    </w:p>
    <w:p w14:paraId="0606A9A3"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О вашем решении прошу меня уведомить.</w:t>
      </w:r>
    </w:p>
    <w:p w14:paraId="48A68A1C"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Герой Социалистического труда, академик [подпись] Чаплыгин С. А.</w:t>
      </w:r>
    </w:p>
    <w:p w14:paraId="380D4158" w14:textId="77777777" w:rsidR="002473E3" w:rsidRPr="0077585D" w:rsidRDefault="002473E3" w:rsidP="002473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ГАНО. Ф. П. 4. Оп. 6. Д. 510. Л. 116-118. Машинопись. Подпись-автограф С. А. Чаплыгина. На документе имеются рукописные пометки: «Строительство трубы задерживается из-за отсутствия материалов, сейчас материалы поступают, в связи с этим 7-й трест увеличил количество рабочих для немедленного окончания строительства. Хромов», «т. Хромову. Все требования реальны. Потребуйте от т. Добкина немедленного выполнить предложения, по выполнению сообщить мне» (24921).</w:t>
      </w:r>
    </w:p>
    <w:p w14:paraId="6F909965" w14:textId="77777777" w:rsidR="002473E3" w:rsidRPr="0077585D" w:rsidRDefault="002473E3" w:rsidP="002473E3">
      <w:pPr>
        <w:spacing w:after="0" w:line="240" w:lineRule="auto"/>
        <w:jc w:val="both"/>
        <w:rPr>
          <w:rFonts w:ascii="Times New Roman" w:hAnsi="Times New Roman"/>
          <w:color w:val="0070C0"/>
          <w:sz w:val="16"/>
          <w:szCs w:val="16"/>
        </w:rPr>
      </w:pPr>
    </w:p>
    <w:p w14:paraId="6960B928"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EAC1ED4" w14:textId="77777777" w:rsidR="00AE7191" w:rsidRPr="0084550E" w:rsidRDefault="00AE7191" w:rsidP="0084550E">
      <w:pPr>
        <w:pStyle w:val="Iauiue"/>
        <w:jc w:val="both"/>
        <w:rPr>
          <w:iCs/>
          <w:color w:val="000000" w:themeColor="text1"/>
          <w:sz w:val="16"/>
          <w:szCs w:val="16"/>
        </w:rPr>
      </w:pPr>
    </w:p>
    <w:p w14:paraId="6C27890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сентября 1942 года была начата разработка чертежей установки ЛАП-7 и параллельно с этим завод №371 им. Сталина по чертежам и под руководством специалистов АНИОПа начал ее изготовление (6403, 42).</w:t>
      </w:r>
    </w:p>
    <w:p w14:paraId="43C18FFD" w14:textId="77777777" w:rsidR="00AE7191" w:rsidRPr="0084550E" w:rsidRDefault="00AE7191" w:rsidP="0084550E">
      <w:pPr>
        <w:pStyle w:val="Iauiue"/>
        <w:jc w:val="both"/>
        <w:rPr>
          <w:color w:val="000000" w:themeColor="text1"/>
          <w:sz w:val="16"/>
          <w:szCs w:val="16"/>
        </w:rPr>
      </w:pPr>
    </w:p>
    <w:p w14:paraId="73BDB5D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сентября 1942 года на АНИОПе проходили испытания мины, снаряженные ГИПХом (6403, 42).</w:t>
      </w:r>
    </w:p>
    <w:p w14:paraId="4FF636F9" w14:textId="77777777" w:rsidR="00AE7191" w:rsidRPr="0084550E" w:rsidRDefault="00AE7191" w:rsidP="0084550E">
      <w:pPr>
        <w:pStyle w:val="Iauiue"/>
        <w:jc w:val="both"/>
        <w:rPr>
          <w:color w:val="000000" w:themeColor="text1"/>
          <w:sz w:val="16"/>
          <w:szCs w:val="16"/>
        </w:rPr>
      </w:pPr>
    </w:p>
    <w:p w14:paraId="33A7D316" w14:textId="77777777" w:rsidR="000C324B" w:rsidRPr="0084550E" w:rsidRDefault="000C324B"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По состоянию на 1 сентября 1942 года на заводе № 37 в Свердловске все еще имелось 130 тан</w:t>
      </w:r>
      <w:r w:rsidRPr="0084550E">
        <w:rPr>
          <w:rFonts w:eastAsia="Calibri"/>
          <w:color w:val="000000" w:themeColor="text1"/>
          <w:sz w:val="16"/>
          <w:szCs w:val="16"/>
        </w:rPr>
        <w:softHyphen/>
        <w:t>ков Т-60, все они не имели траков. Планировалось, что эти танки получат траки, отлитые на заводе № 37 (на завод № 183 можно было не на</w:t>
      </w:r>
      <w:r w:rsidRPr="0084550E">
        <w:rPr>
          <w:rFonts w:eastAsia="Calibri"/>
          <w:color w:val="000000" w:themeColor="text1"/>
          <w:sz w:val="16"/>
          <w:szCs w:val="16"/>
        </w:rPr>
        <w:softHyphen/>
        <w:t>деяться — у них и так горел план по Т-34), но в реальности дело раз</w:t>
      </w:r>
      <w:r w:rsidRPr="0084550E">
        <w:rPr>
          <w:rFonts w:eastAsia="Calibri"/>
          <w:color w:val="000000" w:themeColor="text1"/>
          <w:sz w:val="16"/>
          <w:szCs w:val="16"/>
        </w:rPr>
        <w:softHyphen/>
        <w:t>вивалось по иному сценарию. В течение сентября и октября удалось отправить около 50 танков, по остальным доукомплектование засто</w:t>
      </w:r>
      <w:r w:rsidRPr="0084550E">
        <w:rPr>
          <w:rFonts w:eastAsia="Calibri"/>
          <w:color w:val="000000" w:themeColor="text1"/>
          <w:sz w:val="16"/>
          <w:szCs w:val="16"/>
        </w:rPr>
        <w:softHyphen/>
        <w:t>порилось ввиду форсирования работ по Т-34. Дальнейшая судьба не</w:t>
      </w:r>
      <w:r w:rsidRPr="0084550E">
        <w:rPr>
          <w:rFonts w:eastAsia="Calibri"/>
          <w:color w:val="000000" w:themeColor="text1"/>
          <w:sz w:val="16"/>
          <w:szCs w:val="16"/>
        </w:rPr>
        <w:softHyphen/>
        <w:t>ожиданного задела в красках расписана в письме Зухера секретарю Свердловского обкома ВКП(б) А. П. Панину (Алексей Павлович был ответственен в обкоме за танковую промышленность), датировано оно 11 октября:</w:t>
      </w:r>
    </w:p>
    <w:p w14:paraId="4859CAA8" w14:textId="77777777" w:rsidR="000C324B" w:rsidRPr="0084550E" w:rsidRDefault="000C324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«Докладываю, что находящаяся на Уралмашзаводе материальная часть — танки Т-60 в количестве 80 штук, оставшиеся после ликвидации завода № 37, хранятся во дворе Уралмашзавода под открытым небом. Танки в таком состоянии хранятся уже около 3-х месяцев, причем не за</w:t>
      </w:r>
      <w:r w:rsidRPr="0084550E">
        <w:rPr>
          <w:rFonts w:ascii="Times New Roman" w:hAnsi="Times New Roman"/>
          <w:color w:val="000000" w:themeColor="text1"/>
          <w:sz w:val="16"/>
          <w:szCs w:val="16"/>
        </w:rPr>
        <w:softHyphen/>
        <w:t>щищены от осадков. Охраны во дворе завода нет. Инструмент и другие детали с машин начинают расхищаться.</w:t>
      </w:r>
    </w:p>
    <w:p w14:paraId="37C07CCD" w14:textId="77777777" w:rsidR="000C324B" w:rsidRPr="0084550E" w:rsidRDefault="000C324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Руководство бывшего завода № 37 не принимало необходимых мер к бы</w:t>
      </w:r>
      <w:r w:rsidRPr="0084550E">
        <w:rPr>
          <w:rFonts w:ascii="Times New Roman" w:hAnsi="Times New Roman"/>
          <w:color w:val="000000" w:themeColor="text1"/>
          <w:sz w:val="16"/>
          <w:szCs w:val="16"/>
        </w:rPr>
        <w:softHyphen/>
        <w:t>стрейшей отправке машин на фронт, так как машины были зачислены в выполнение программы завода №37. В настоящее время руководство Уралмашзавода также не приняло реальных мер для ускорения отправки машин. Для танков нужно 80 комплектов траков; отлитые Уралмашза- водом траки для Т-60 оказались весьма низкого качества и на машины установлены быть не могут.</w:t>
      </w:r>
    </w:p>
    <w:p w14:paraId="6E80A248" w14:textId="77777777" w:rsidR="000C324B" w:rsidRPr="0084550E" w:rsidRDefault="000C324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Уралмашзавод осваивает отливку траков для Т-34. Вполне естественно, что руководство Уралмашзавода не считает себя ответственным за состояние машин Т-60, не заботится об ускоре</w:t>
      </w:r>
      <w:r w:rsidRPr="0084550E">
        <w:rPr>
          <w:rFonts w:ascii="Times New Roman" w:hAnsi="Times New Roman"/>
          <w:color w:val="000000" w:themeColor="text1"/>
          <w:sz w:val="16"/>
          <w:szCs w:val="16"/>
        </w:rPr>
        <w:softHyphen/>
        <w:t>нии к отправке.</w:t>
      </w:r>
    </w:p>
    <w:p w14:paraId="57DE8DE1" w14:textId="77777777" w:rsidR="000C324B" w:rsidRPr="0084550E" w:rsidRDefault="000C324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вопрос был мною поставлен устно перед народным комиссаром танковой промышленности тов. Зальцманом во время его посещения за</w:t>
      </w:r>
      <w:r w:rsidRPr="0084550E">
        <w:rPr>
          <w:rFonts w:ascii="Times New Roman" w:hAnsi="Times New Roman"/>
          <w:color w:val="000000" w:themeColor="text1"/>
          <w:sz w:val="16"/>
          <w:szCs w:val="16"/>
        </w:rPr>
        <w:softHyphen/>
        <w:t>вода. Однако танки Т-60 в количестве 80 штук остаются стоять по- старому на Уралмашзаводе.</w:t>
      </w:r>
    </w:p>
    <w:p w14:paraId="0FF5D5F8" w14:textId="77777777" w:rsidR="000C324B" w:rsidRPr="0084550E" w:rsidRDefault="000C324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Проведенная мною проверка вооружения и других агрегатов показала, что материальная часть покрывается коррозией, и я был вынужден ство</w:t>
      </w:r>
      <w:r w:rsidRPr="0084550E">
        <w:rPr>
          <w:rFonts w:ascii="Times New Roman" w:hAnsi="Times New Roman"/>
          <w:color w:val="000000" w:themeColor="text1"/>
          <w:sz w:val="16"/>
          <w:szCs w:val="16"/>
        </w:rPr>
        <w:softHyphen/>
        <w:t>лы пушек прочистить и заменить смазку.</w:t>
      </w:r>
    </w:p>
    <w:p w14:paraId="651E4DC7" w14:textId="77777777" w:rsidR="000C324B" w:rsidRPr="0084550E" w:rsidRDefault="000C324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вас поставить вопрос перед Наркомтанкопромом о немедлен</w:t>
      </w:r>
      <w:r w:rsidRPr="0084550E">
        <w:rPr>
          <w:rFonts w:ascii="Times New Roman" w:hAnsi="Times New Roman"/>
          <w:color w:val="000000" w:themeColor="text1"/>
          <w:sz w:val="16"/>
          <w:szCs w:val="16"/>
        </w:rPr>
        <w:softHyphen/>
        <w:t>ном укомплектовании танков Т-60 траками с других заводов и об отправ</w:t>
      </w:r>
      <w:r w:rsidRPr="0084550E">
        <w:rPr>
          <w:rFonts w:ascii="Times New Roman" w:hAnsi="Times New Roman"/>
          <w:color w:val="000000" w:themeColor="text1"/>
          <w:sz w:val="16"/>
          <w:szCs w:val="16"/>
        </w:rPr>
        <w:softHyphen/>
        <w:t>ке их в действующую Армию» (17485).</w:t>
      </w:r>
    </w:p>
    <w:p w14:paraId="569ABE75" w14:textId="77777777" w:rsidR="000C324B" w:rsidRPr="0084550E" w:rsidRDefault="000C324B" w:rsidP="0084550E">
      <w:pPr>
        <w:spacing w:after="0" w:line="240" w:lineRule="auto"/>
        <w:jc w:val="both"/>
        <w:rPr>
          <w:rFonts w:ascii="Times New Roman" w:hAnsi="Times New Roman"/>
          <w:color w:val="000000" w:themeColor="text1"/>
          <w:sz w:val="16"/>
          <w:szCs w:val="16"/>
        </w:rPr>
      </w:pPr>
    </w:p>
    <w:p w14:paraId="09896F51" w14:textId="77777777" w:rsidR="003F3A01" w:rsidRPr="0084550E" w:rsidRDefault="003F3A0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 состоянию на 1 сентября 1942 года на заводе 37 все еще оставалось 130 танков Т-60, все они не имели траков. Планировалось, что эти танки получат траки, отлитые на заводе №37 (на завод №183 можно было не надеяться – у них и так горел план по Т-34), но в реальности события развивались по иному сценарию. В сентябре и октябре удалось оснастить гусеницами и выпустить около 50 танков, по остальным доукомплектование застопорилось из-за форсирования работ по Т-34. Сдвинуть процесс с мертвой точки удалось благодаря бдительности Зухера. Тот не оставил без внимания 80 танков, стоящих на краю завода. Военпред стал жаловаться во все инстанции и в итоге смог дойти до Молотова, который, судя по всему, устроил разнос тогдашнему наркому танковой промышленности Зальцману.</w:t>
      </w:r>
    </w:p>
    <w:p w14:paraId="78801D9C" w14:textId="77777777" w:rsidR="003F3A01" w:rsidRPr="0084550E" w:rsidRDefault="003F3A0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17 ноября танки осмотрела комиссия, которая составила акт. Согласно ему, на 10 танках отсутствовали прицелы ТМФП, на 16 танках обнаружилась ржавчина на стволах, 21 машина была без фар и так далее. Таким образом, помимо дооснащения траками большая часть Т-60 требовала ремонта и доукомплектования. Началась работа по комплектации оставшихся танков, но она периодически тормозилась по разным причинам. В декабре удалось доукомплектовать и отправить в войска 25 танков, еще 11 в январе 1943 года, последние 44 Т-60 были сданы в феврале.</w:t>
      </w:r>
    </w:p>
    <w:p w14:paraId="65FCE9CC" w14:textId="77777777" w:rsidR="003F3A01" w:rsidRPr="0084550E" w:rsidRDefault="003F3A0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Ряд источников указывает на то, что серийное производство Т-60 в Свердловске продолжалось до начала 1943 года, однако, как мы видим, в реальности оно закончилось 5 июля 1942 года. Всего же завод №37 построил 1033 танка, по вине поставщиков став последним предприятием, закончившим сдачу «своих» Т-60 в войска (17686).</w:t>
      </w:r>
    </w:p>
    <w:p w14:paraId="32A22854" w14:textId="77777777" w:rsidR="003F3A01" w:rsidRPr="0084550E" w:rsidRDefault="003F3A01" w:rsidP="0084550E">
      <w:pPr>
        <w:pStyle w:val="12a"/>
        <w:shd w:val="clear" w:color="auto" w:fill="auto"/>
        <w:spacing w:after="0" w:line="240" w:lineRule="auto"/>
        <w:jc w:val="both"/>
        <w:rPr>
          <w:color w:val="000000" w:themeColor="text1"/>
          <w:sz w:val="16"/>
          <w:szCs w:val="16"/>
        </w:rPr>
      </w:pPr>
    </w:p>
    <w:p w14:paraId="11F1E39A" w14:textId="77777777" w:rsidR="003F3A01" w:rsidRPr="0084550E" w:rsidRDefault="003F3A0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1 сентября 1942 года в СССР было отгружено 610 Valentine VI, VII и VIIA, больше, чем любых других английских танков. Общий же объем выпуска Valentine VII/VIIA составил 1405 штук. Это вторая по массовости модификация данного танка после Valentine II, и самая массовая, построенная одним производителем (17697).</w:t>
      </w:r>
    </w:p>
    <w:p w14:paraId="07B5508F" w14:textId="77777777" w:rsidR="003F3A01" w:rsidRPr="0084550E" w:rsidRDefault="003F3A01" w:rsidP="0084550E">
      <w:pPr>
        <w:pStyle w:val="12a"/>
        <w:shd w:val="clear" w:color="auto" w:fill="auto"/>
        <w:spacing w:after="0" w:line="240" w:lineRule="auto"/>
        <w:jc w:val="both"/>
        <w:rPr>
          <w:color w:val="000000" w:themeColor="text1"/>
          <w:sz w:val="16"/>
          <w:szCs w:val="16"/>
        </w:rPr>
      </w:pPr>
    </w:p>
    <w:p w14:paraId="51E0279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года, по докладу о работе СТЗ в 1942 году, подписанному директором завода Задорожным с 23 августа было передано Красной Армии: танков 119, изготовлено арттягачей - 24, выпущено дизель-моторов - 55, отремонтировано танков - 14. В сентябре совместно с ПРБ было выпущено новых танков - 16, отремонтировано - 91 и 40 моторов».</w:t>
      </w:r>
    </w:p>
    <w:p w14:paraId="1F5C653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Есть и другие документы о работе завода за сентябрь 1942 года. Например, отчет о работе корпуса № 5 о работе с 23 августа по 12 сентября, направленный на имя заместителя наркома танковой промышленности А. Горегляда:</w:t>
      </w:r>
    </w:p>
    <w:p w14:paraId="36A3A4C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момента подхода немецких войск к заводу, бомбежек и обстрелов, корпусом № 5 проделана [следующая работа] работа:</w:t>
      </w:r>
    </w:p>
    <w:p w14:paraId="3EF5502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новых танков - 68 штук, отремонтировано - 23. Кроме этого оказана помощь Красной Армии в ремонте путем посылки рабочих в ремонтные бригады, а также выдачей запчастей и различным оборудованием. Работа протекала во фронтовых условиях под бомбежкой и обстрелом. Хорошие образцы работы показали старшие мастера Сафонов М.И., Пастухов, Шамурин, Москвичев. Козлов. За промежуток указанного времени в корпус попало 6 фугасных бомб, около 154 зажигательных бомб и один снаряд. Сгорело газойль хранилище, разрушена в двух шестах крыша. Работа в цехе в настоящее время по ремонту танков производится с прибывающими на завод танковыми экипажами».</w:t>
      </w:r>
    </w:p>
    <w:p w14:paraId="64114E5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видно из приведенных документов, данные о выпуске тридцатьчетверок на СТЗ в августе - сентябре 1942 года довольно сильно разняться. Дело в том, что часть из принятых военпредом 250 Т-34, показанных в сведениях за август, доделы- аалась и окончательно передавалась заказчику позже, в первой половине сентября, а в некоторых документах завода эти уже принятые машины проходили как новые. Последние 14 танков Т-34, собранных на СТЗ в сентябре, фигурируют в докладе Задорожного.</w:t>
      </w:r>
    </w:p>
    <w:p w14:paraId="06F7862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Окончательно работы на Сталинградском тракторном заводе были прекращены приказом наркомтан- копрома от 5 октября 1942 года:</w:t>
      </w:r>
    </w:p>
    <w:p w14:paraId="60E317A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030F616D"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0193A77"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 НКТП предложил Заказчику промежуточ</w:t>
      </w:r>
      <w:r w:rsidRPr="0084550E">
        <w:rPr>
          <w:rFonts w:ascii="Times New Roman" w:hAnsi="Times New Roman"/>
          <w:color w:val="000000" w:themeColor="text1"/>
          <w:sz w:val="16"/>
          <w:szCs w:val="16"/>
        </w:rPr>
        <w:softHyphen/>
        <w:t>ную версию танка Т-70, имеющую следую</w:t>
      </w:r>
      <w:r w:rsidRPr="0084550E">
        <w:rPr>
          <w:rFonts w:ascii="Times New Roman" w:hAnsi="Times New Roman"/>
          <w:color w:val="000000" w:themeColor="text1"/>
          <w:sz w:val="16"/>
          <w:szCs w:val="16"/>
        </w:rPr>
        <w:softHyphen/>
        <w:t>щие главные отличия от выпускавшегося прежде:</w:t>
      </w:r>
    </w:p>
    <w:p w14:paraId="62E48C9F"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Боевой вес - 9,8-10,1 т вместо 9,2-9,6 т на Т-70</w:t>
      </w:r>
    </w:p>
    <w:p w14:paraId="74F392BC"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- 4420 мм против 4290 мм Ширина - 2470 мм против 2420 мм Боекомплект - 70 выстрелов калибра 45 мм против 90</w:t>
      </w:r>
    </w:p>
    <w:p w14:paraId="3F51238B"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хода - 250 км вместо 350 км Подвеска на торсионах диаметром 36 мм против 33,5 мм</w:t>
      </w:r>
    </w:p>
    <w:p w14:paraId="26CD5F0B"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Ширина трака - 300 мм против 260 мм Фактически это был новый легкий танк. В окончательном варианте он получил ин</w:t>
      </w:r>
      <w:r w:rsidRPr="0084550E">
        <w:rPr>
          <w:rFonts w:ascii="Times New Roman" w:hAnsi="Times New Roman"/>
          <w:color w:val="000000" w:themeColor="text1"/>
          <w:sz w:val="16"/>
          <w:szCs w:val="16"/>
        </w:rPr>
        <w:softHyphen/>
        <w:t>декс «Т-70М» и представлял собой корпус и ходовую часть от опытного трехместного Т-70, по с нефорсированпым двигательным агрегатом и старой одноместной сварной башней улучшенного бронирования.</w:t>
      </w:r>
    </w:p>
    <w:p w14:paraId="2FC3F0C7"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Танки Т-70 выпускались в 1942 г. тремя предприятиями: завод ГАЗ (г. Горький), за</w:t>
      </w:r>
      <w:r w:rsidRPr="0084550E">
        <w:rPr>
          <w:rFonts w:ascii="Times New Roman" w:hAnsi="Times New Roman"/>
          <w:color w:val="000000" w:themeColor="text1"/>
          <w:sz w:val="16"/>
          <w:szCs w:val="16"/>
        </w:rPr>
        <w:softHyphen/>
        <w:t>вод № 37 (г. Свердловск) и завод № 38 (г. Киров). Наиболее массово танк произ</w:t>
      </w:r>
      <w:r w:rsidRPr="0084550E">
        <w:rPr>
          <w:rFonts w:ascii="Times New Roman" w:hAnsi="Times New Roman"/>
          <w:color w:val="000000" w:themeColor="text1"/>
          <w:sz w:val="16"/>
          <w:szCs w:val="16"/>
        </w:rPr>
        <w:softHyphen/>
        <w:t>водился Горьковским заводом; завод № 37 выпустил их всего 10 (возможно, 12) штук, после чего был выведен из состава танко</w:t>
      </w:r>
      <w:r w:rsidRPr="0084550E">
        <w:rPr>
          <w:rFonts w:ascii="Times New Roman" w:hAnsi="Times New Roman"/>
          <w:color w:val="000000" w:themeColor="text1"/>
          <w:sz w:val="16"/>
          <w:szCs w:val="16"/>
        </w:rPr>
        <w:softHyphen/>
        <w:t>строительных предприятий и преобразо</w:t>
      </w:r>
      <w:r w:rsidRPr="0084550E">
        <w:rPr>
          <w:rFonts w:ascii="Times New Roman" w:hAnsi="Times New Roman"/>
          <w:color w:val="000000" w:themeColor="text1"/>
          <w:sz w:val="16"/>
          <w:szCs w:val="16"/>
        </w:rPr>
        <w:softHyphen/>
        <w:t>ван в филиал «Уралмаша». Эталонный Т-70 завода № 37 имел литые опорные качки с внутренними резиновыми банда</w:t>
      </w:r>
      <w:r w:rsidRPr="0084550E">
        <w:rPr>
          <w:rFonts w:ascii="Times New Roman" w:hAnsi="Times New Roman"/>
          <w:color w:val="000000" w:themeColor="text1"/>
          <w:sz w:val="16"/>
          <w:szCs w:val="16"/>
        </w:rPr>
        <w:softHyphen/>
        <w:t>жами и литой качающейся бронировкой башенного оружия. О характерных внеш</w:t>
      </w:r>
      <w:r w:rsidRPr="0084550E">
        <w:rPr>
          <w:rFonts w:ascii="Times New Roman" w:hAnsi="Times New Roman"/>
          <w:color w:val="000000" w:themeColor="text1"/>
          <w:sz w:val="16"/>
          <w:szCs w:val="16"/>
        </w:rPr>
        <w:softHyphen/>
        <w:t>них отличиях Т-70 завода № 38 известно меньше: можно назвать лишь литую броне-маску. Конструкция водительского люка на Т-70М была заимствована у танка завода № 38. Кроме того, отмечалось, что в экс</w:t>
      </w:r>
      <w:r w:rsidRPr="0084550E">
        <w:rPr>
          <w:rFonts w:ascii="Times New Roman" w:hAnsi="Times New Roman"/>
          <w:color w:val="000000" w:themeColor="text1"/>
          <w:sz w:val="16"/>
          <w:szCs w:val="16"/>
        </w:rPr>
        <w:softHyphen/>
        <w:t>плуатации танки завода № 38 менее пожа</w:t>
      </w:r>
      <w:r w:rsidRPr="0084550E">
        <w:rPr>
          <w:rFonts w:ascii="Times New Roman" w:hAnsi="Times New Roman"/>
          <w:color w:val="000000" w:themeColor="text1"/>
          <w:sz w:val="16"/>
          <w:szCs w:val="16"/>
        </w:rPr>
        <w:softHyphen/>
        <w:t>роопасны, однако на каком основании был сделан такой вывод, сказать сегодня не представляется возможным. Т-70М выпускались только заводами ГАЗ и № 38. Но последний освоил их вы</w:t>
      </w:r>
      <w:r w:rsidRPr="0084550E">
        <w:rPr>
          <w:rFonts w:ascii="Times New Roman" w:hAnsi="Times New Roman"/>
          <w:color w:val="000000" w:themeColor="text1"/>
          <w:sz w:val="16"/>
          <w:szCs w:val="16"/>
        </w:rPr>
        <w:softHyphen/>
        <w:t>пуск только в 1943 г. и потому до осени - до начала массового производства СУ-76 -именно ГАЗ был основным производите</w:t>
      </w:r>
      <w:r w:rsidRPr="0084550E">
        <w:rPr>
          <w:rFonts w:ascii="Times New Roman" w:hAnsi="Times New Roman"/>
          <w:color w:val="000000" w:themeColor="text1"/>
          <w:sz w:val="16"/>
          <w:szCs w:val="16"/>
        </w:rPr>
        <w:softHyphen/>
        <w:t>лем танков указанного типа (11084).</w:t>
      </w:r>
    </w:p>
    <w:p w14:paraId="0AF8DC96"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08331540"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 сентября 1942 г. НКТП начал сдачу заказчику новой версии легкого танка, а фактически нового танка, получившего индекс Т-70М По окончательному варианту он представлял собой корпус и ходовую часть трехместного Т-70, но с нефорсированным двигательным агрегатом и одноместной сварной башней прежней конст</w:t>
      </w:r>
      <w:r w:rsidRPr="0084550E">
        <w:rPr>
          <w:rFonts w:ascii="Times New Roman" w:hAnsi="Times New Roman"/>
          <w:color w:val="000000" w:themeColor="text1"/>
          <w:sz w:val="16"/>
          <w:szCs w:val="16"/>
        </w:rPr>
        <w:softHyphen/>
        <w:t>рукции. Масса танка Т-70М возросла до 9,8-10,1 т, а запас хода по шоссе снизился до 250 км, на всех танках появи</w:t>
      </w:r>
      <w:r w:rsidRPr="0084550E">
        <w:rPr>
          <w:rFonts w:ascii="Times New Roman" w:hAnsi="Times New Roman"/>
          <w:color w:val="000000" w:themeColor="text1"/>
          <w:sz w:val="16"/>
          <w:szCs w:val="16"/>
        </w:rPr>
        <w:softHyphen/>
        <w:t>лось место для установки радиостанции.</w:t>
      </w:r>
    </w:p>
    <w:p w14:paraId="2AC2F8EA"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Общая компоновка машины была такой же, как и у танков Т-60 и Т-70. Отделение управления располагалось в передней части корпуса, боевое - в средней; трансмис</w:t>
      </w:r>
      <w:r w:rsidRPr="0084550E">
        <w:rPr>
          <w:rFonts w:ascii="Times New Roman" w:hAnsi="Times New Roman"/>
          <w:color w:val="000000" w:themeColor="text1"/>
          <w:sz w:val="16"/>
          <w:szCs w:val="16"/>
        </w:rPr>
        <w:softHyphen/>
        <w:t>сионное - в передней части корпуса справа по ходу, мо</w:t>
      </w:r>
      <w:r w:rsidRPr="0084550E">
        <w:rPr>
          <w:rFonts w:ascii="Times New Roman" w:hAnsi="Times New Roman"/>
          <w:color w:val="000000" w:themeColor="text1"/>
          <w:sz w:val="16"/>
          <w:szCs w:val="16"/>
        </w:rPr>
        <w:softHyphen/>
        <w:t>торное - в средней части вдоль правого борта корпуса и бензобак - в корме танка.</w:t>
      </w:r>
    </w:p>
    <w:p w14:paraId="14D3F97C"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ЭкипажТ-70М из двух человек занимал носовую часть корпуса (механик-водитель) и башню с пространством под ней (командир). В средней части корпуса вдоль правого борта был установлен танковый двигатель ГАЗ-203. Ведущие колеса и трансмиссия танка располагались в пе</w:t>
      </w:r>
      <w:r w:rsidRPr="0084550E">
        <w:rPr>
          <w:rFonts w:ascii="Times New Roman" w:hAnsi="Times New Roman"/>
          <w:color w:val="000000" w:themeColor="text1"/>
          <w:sz w:val="16"/>
          <w:szCs w:val="16"/>
        </w:rPr>
        <w:softHyphen/>
        <w:t>редней части корпуса.</w:t>
      </w:r>
    </w:p>
    <w:p w14:paraId="2316C0AC"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танкарасполагалось в его башне и состоя</w:t>
      </w:r>
      <w:r w:rsidRPr="0084550E">
        <w:rPr>
          <w:rFonts w:ascii="Times New Roman" w:hAnsi="Times New Roman"/>
          <w:color w:val="000000" w:themeColor="text1"/>
          <w:sz w:val="16"/>
          <w:szCs w:val="16"/>
        </w:rPr>
        <w:softHyphen/>
        <w:t>ло из 45-мм танковой пушки обр. 1932/38 гг. 20Км и спа</w:t>
      </w:r>
      <w:r w:rsidRPr="0084550E">
        <w:rPr>
          <w:rFonts w:ascii="Times New Roman" w:hAnsi="Times New Roman"/>
          <w:color w:val="000000" w:themeColor="text1"/>
          <w:sz w:val="16"/>
          <w:szCs w:val="16"/>
        </w:rPr>
        <w:softHyphen/>
        <w:t>ренного с ней 7,62-мм пулемета ДТ, который для удобства доступа командира был сдвинут влево. Длина ствола ору</w:t>
      </w:r>
      <w:r w:rsidRPr="0084550E">
        <w:rPr>
          <w:rFonts w:ascii="Times New Roman" w:hAnsi="Times New Roman"/>
          <w:color w:val="000000" w:themeColor="text1"/>
          <w:sz w:val="16"/>
          <w:szCs w:val="16"/>
        </w:rPr>
        <w:softHyphen/>
        <w:t>дия составляла 46 калибров, высота линии огня — 1540 мм. Для удобства работы командира танка орудие было смеще</w:t>
      </w:r>
      <w:r w:rsidRPr="0084550E">
        <w:rPr>
          <w:rFonts w:ascii="Times New Roman" w:hAnsi="Times New Roman"/>
          <w:color w:val="000000" w:themeColor="text1"/>
          <w:sz w:val="16"/>
          <w:szCs w:val="16"/>
        </w:rPr>
        <w:softHyphen/>
        <w:t>но вправо от продольной оси башни. Пулемет монтировал</w:t>
      </w:r>
      <w:r w:rsidRPr="0084550E">
        <w:rPr>
          <w:rFonts w:ascii="Times New Roman" w:hAnsi="Times New Roman"/>
          <w:color w:val="000000" w:themeColor="text1"/>
          <w:sz w:val="16"/>
          <w:szCs w:val="16"/>
        </w:rPr>
        <w:softHyphen/>
        <w:t>ся в шаровой установке и в случае необходимости мог быть снят и использоваться вне танка. Углы наводки спаренной установки по вертикали составляли от — 6 до +20°.</w:t>
      </w:r>
    </w:p>
    <w:p w14:paraId="3AEA49EC"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наведения спаренной установки оружия приме</w:t>
      </w:r>
      <w:r w:rsidRPr="0084550E">
        <w:rPr>
          <w:rFonts w:ascii="Times New Roman" w:hAnsi="Times New Roman"/>
          <w:color w:val="000000" w:themeColor="text1"/>
          <w:sz w:val="16"/>
          <w:szCs w:val="16"/>
        </w:rPr>
        <w:softHyphen/>
        <w:t>нялись телескопический прицел ТОП (или ТМФП) и ре</w:t>
      </w:r>
      <w:r w:rsidRPr="0084550E">
        <w:rPr>
          <w:rFonts w:ascii="Times New Roman" w:hAnsi="Times New Roman"/>
          <w:color w:val="000000" w:themeColor="text1"/>
          <w:sz w:val="16"/>
          <w:szCs w:val="16"/>
        </w:rPr>
        <w:softHyphen/>
        <w:t>зервный механический, пригодный для ведения огня пря</w:t>
      </w:r>
      <w:r w:rsidRPr="0084550E">
        <w:rPr>
          <w:rFonts w:ascii="Times New Roman" w:hAnsi="Times New Roman"/>
          <w:color w:val="000000" w:themeColor="text1"/>
          <w:sz w:val="16"/>
          <w:szCs w:val="16"/>
        </w:rPr>
        <w:softHyphen/>
        <w:t>мой наводкой в пределах до 1000 м. Прицельная даль</w:t>
      </w:r>
      <w:r w:rsidRPr="0084550E">
        <w:rPr>
          <w:rFonts w:ascii="Times New Roman" w:hAnsi="Times New Roman"/>
          <w:color w:val="000000" w:themeColor="text1"/>
          <w:sz w:val="16"/>
          <w:szCs w:val="16"/>
        </w:rPr>
        <w:softHyphen/>
        <w:t>ность стрельбы из танка составляла 3600 м, максимальная — 4800 м. Скорострельность 7—12 выстр./мин.</w:t>
      </w:r>
    </w:p>
    <w:p w14:paraId="4922A87E"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Спусковой механизм пушки был педальным, причем спук пушки осуществлялся нажатием на правую ножную педаль, а пулемета - на левую. В боекомплект танка Т-70М первоначально входили 70 выстрелов (из них 20 вы</w:t>
      </w:r>
      <w:r w:rsidRPr="0084550E">
        <w:rPr>
          <w:rFonts w:ascii="Times New Roman" w:hAnsi="Times New Roman"/>
          <w:color w:val="000000" w:themeColor="text1"/>
          <w:sz w:val="16"/>
          <w:szCs w:val="16"/>
        </w:rPr>
        <w:softHyphen/>
        <w:t>стрелов находились в магазине) для 45-мм пушки и 945 патронов (15 дисков) к пулемету ДТ. Дополнительно в боевом отделении машины укладывались: один 7,62-мм пистолет-пулемет ППШ с боекомплектом 213 патронов (3 диска) и 10 ручных гранат Ф-1. На машинах первых вы</w:t>
      </w:r>
      <w:r w:rsidRPr="0084550E">
        <w:rPr>
          <w:rFonts w:ascii="Times New Roman" w:hAnsi="Times New Roman"/>
          <w:color w:val="000000" w:themeColor="text1"/>
          <w:sz w:val="16"/>
          <w:szCs w:val="16"/>
        </w:rPr>
        <w:softHyphen/>
        <w:t>пусков боекомплект к пушке состоял из 70 выстрелов. На</w:t>
      </w:r>
      <w:r w:rsidRPr="0084550E">
        <w:rPr>
          <w:rFonts w:ascii="Times New Roman" w:hAnsi="Times New Roman"/>
          <w:color w:val="000000" w:themeColor="text1"/>
          <w:sz w:val="16"/>
          <w:szCs w:val="16"/>
        </w:rPr>
        <w:softHyphen/>
        <w:t>чальная скорость бронебойного снаряда массой 1,42 кг со</w:t>
      </w:r>
      <w:r w:rsidRPr="0084550E">
        <w:rPr>
          <w:rFonts w:ascii="Times New Roman" w:hAnsi="Times New Roman"/>
          <w:color w:val="000000" w:themeColor="text1"/>
          <w:sz w:val="16"/>
          <w:szCs w:val="16"/>
        </w:rPr>
        <w:softHyphen/>
        <w:t>ставляла 760 м/с, осколочного массой 2,13 кг — 335 м/с.</w:t>
      </w:r>
    </w:p>
    <w:p w14:paraId="51A6C7BC"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Бронекорпус танкапервоначально изготавливался из катаных листов гомогенной брони толщиной 6, 10, 15 (20), 25, 35 и 45 мм. Но начиная с ноября 1942 г. собранные бро-некорпуса подвергались закалке в сборе (по методу завода № 264), за счет чего листы получали поверхностное упроч</w:t>
      </w:r>
      <w:r w:rsidRPr="0084550E">
        <w:rPr>
          <w:rFonts w:ascii="Times New Roman" w:hAnsi="Times New Roman"/>
          <w:color w:val="000000" w:themeColor="text1"/>
          <w:sz w:val="16"/>
          <w:szCs w:val="16"/>
        </w:rPr>
        <w:softHyphen/>
        <w:t>нение и стойкость корпуса оказывалась несколько выше, чем у машин первых серий. Лобовые и кормовые листы корпуса и башни устанавливались под большими углами наклона. Борта корпуса танка состояли из двух листов, сва</w:t>
      </w:r>
      <w:r w:rsidRPr="0084550E">
        <w:rPr>
          <w:rFonts w:ascii="Times New Roman" w:hAnsi="Times New Roman"/>
          <w:color w:val="000000" w:themeColor="text1"/>
          <w:sz w:val="16"/>
          <w:szCs w:val="16"/>
        </w:rPr>
        <w:softHyphen/>
        <w:t>ренных между собой. Сварной шов был усилен клепкой. Крыша корпуса состояла из подбашенного листа; съемного листа над моторным отделением и бронировки воздухо-притока, смонтированной на петлях и служащей для досту</w:t>
      </w:r>
      <w:r w:rsidRPr="0084550E">
        <w:rPr>
          <w:rFonts w:ascii="Times New Roman" w:hAnsi="Times New Roman"/>
          <w:color w:val="000000" w:themeColor="text1"/>
          <w:sz w:val="16"/>
          <w:szCs w:val="16"/>
        </w:rPr>
        <w:softHyphen/>
        <w:t>па к двигателям; съемного бронелиста над радиатором, в котором имелись лючок для заправки системы охлаждения и жалюзи для выхода охлаждающего воздуха, а также двух съемных листов над отсеком топливных баков, один из ко</w:t>
      </w:r>
      <w:r w:rsidRPr="0084550E">
        <w:rPr>
          <w:rFonts w:ascii="Times New Roman" w:hAnsi="Times New Roman"/>
          <w:color w:val="000000" w:themeColor="text1"/>
          <w:sz w:val="16"/>
          <w:szCs w:val="16"/>
        </w:rPr>
        <w:softHyphen/>
        <w:t>торых имел две заглушки для заправки танка.</w:t>
      </w:r>
    </w:p>
    <w:p w14:paraId="06494899"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Днище танка собиралось из трех броневых листов. В нем располагались: аварийный люк-лаз, находящийся под сиде</w:t>
      </w:r>
      <w:r w:rsidRPr="0084550E">
        <w:rPr>
          <w:rFonts w:ascii="Times New Roman" w:hAnsi="Times New Roman"/>
          <w:color w:val="000000" w:themeColor="text1"/>
          <w:sz w:val="16"/>
          <w:szCs w:val="16"/>
        </w:rPr>
        <w:softHyphen/>
        <w:t>ньем механика-водителя, два малых лючка для слива масла из двигателей, два лючка для слива топлива и два лючка для Доступа к шпилькам крепления водяного радиатора (11135).</w:t>
      </w:r>
    </w:p>
    <w:p w14:paraId="4472CC21"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030DF0D3" w14:textId="77777777" w:rsidR="00AE7191" w:rsidRPr="0084550E" w:rsidRDefault="00AE7191"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На 1 сентября 1942 года действовало всего 528 тягачей “Ворошиловец”, а в конце войны осталось 336. Но "Ворошиловцы" тем не менее честно выдержали все фронтовые испытания, в достаточном количестве дошли с Красной Армией до Берлина и по приказу приняли участие в Параде Победы (9640).</w:t>
      </w:r>
    </w:p>
    <w:p w14:paraId="48DC722B" w14:textId="77777777" w:rsidR="00AE7191" w:rsidRPr="0084550E" w:rsidRDefault="00AE7191" w:rsidP="0084550E">
      <w:pPr>
        <w:pStyle w:val="a8"/>
        <w:widowControl/>
        <w:jc w:val="both"/>
        <w:rPr>
          <w:rFonts w:ascii="Times New Roman" w:hAnsi="Times New Roman" w:cs="Times New Roman"/>
          <w:color w:val="000000" w:themeColor="text1"/>
        </w:rPr>
      </w:pPr>
    </w:p>
    <w:p w14:paraId="4C14B935" w14:textId="77777777" w:rsidR="00AE7191" w:rsidRPr="0084550E" w:rsidRDefault="00AE7191" w:rsidP="0084550E">
      <w:pPr>
        <w:pStyle w:val="a3"/>
        <w:rPr>
          <w:color w:val="000000" w:themeColor="text1"/>
          <w:lang w:val="ru-RU"/>
        </w:rPr>
      </w:pPr>
      <w:r w:rsidRPr="0084550E">
        <w:rPr>
          <w:color w:val="000000" w:themeColor="text1"/>
          <w:lang w:val="ru-RU"/>
        </w:rPr>
        <w:t>На 1 сентября 1942 г. по данным ГАБТУ РККА в армии насчитывалось 39990 тракторов, в числе ко</w:t>
      </w:r>
      <w:r w:rsidRPr="0084550E">
        <w:rPr>
          <w:color w:val="000000" w:themeColor="text1"/>
          <w:lang w:val="ru-RU"/>
        </w:rPr>
        <w:softHyphen/>
        <w:t>торых 29583 (или 74% всего тракторного пар</w:t>
      </w:r>
      <w:r w:rsidRPr="0084550E">
        <w:rPr>
          <w:color w:val="000000" w:themeColor="text1"/>
          <w:lang w:val="ru-RU"/>
        </w:rPr>
        <w:softHyphen/>
        <w:t>ка) были сельскохозяйственные гусеничные С-60, С-65 и СТЗ. В это время в частях дей</w:t>
      </w:r>
      <w:r w:rsidRPr="0084550E">
        <w:rPr>
          <w:color w:val="000000" w:themeColor="text1"/>
          <w:lang w:val="ru-RU"/>
        </w:rPr>
        <w:softHyphen/>
        <w:t>ствующей армии находилась половина всех тракторов: в войсках дальневосточных фрон</w:t>
      </w:r>
      <w:r w:rsidRPr="0084550E">
        <w:rPr>
          <w:color w:val="000000" w:themeColor="text1"/>
          <w:lang w:val="ru-RU"/>
        </w:rPr>
        <w:softHyphen/>
        <w:t>тов - около 10,6 тыс., остальные - в воен</w:t>
      </w:r>
      <w:r w:rsidRPr="0084550E">
        <w:rPr>
          <w:color w:val="000000" w:themeColor="text1"/>
          <w:lang w:val="ru-RU"/>
        </w:rPr>
        <w:softHyphen/>
        <w:t>ных округах, учебных центрах (лагерях) и т.д. К осени 1942 г. удельный вес специаль</w:t>
      </w:r>
      <w:r w:rsidRPr="0084550E">
        <w:rPr>
          <w:color w:val="000000" w:themeColor="text1"/>
          <w:lang w:val="ru-RU"/>
        </w:rPr>
        <w:softHyphen/>
        <w:t>ных гусеничных тягачей «Ворошиловец», «Ко</w:t>
      </w:r>
      <w:r w:rsidRPr="0084550E">
        <w:rPr>
          <w:color w:val="000000" w:themeColor="text1"/>
          <w:lang w:val="ru-RU"/>
        </w:rPr>
        <w:softHyphen/>
        <w:t>минтерн» и «Комсомолец» в тракторном пар</w:t>
      </w:r>
      <w:r w:rsidRPr="0084550E">
        <w:rPr>
          <w:color w:val="000000" w:themeColor="text1"/>
          <w:lang w:val="ru-RU"/>
        </w:rPr>
        <w:softHyphen/>
        <w:t>ке армии уменьшился до 7% (11895).</w:t>
      </w:r>
    </w:p>
    <w:p w14:paraId="52121213" w14:textId="77777777" w:rsidR="00AE7191" w:rsidRPr="0084550E" w:rsidRDefault="00AE7191" w:rsidP="0084550E">
      <w:pPr>
        <w:pStyle w:val="260"/>
        <w:shd w:val="clear" w:color="auto" w:fill="auto"/>
        <w:spacing w:line="240" w:lineRule="auto"/>
        <w:jc w:val="both"/>
        <w:rPr>
          <w:rFonts w:ascii="Times New Roman" w:hAnsi="Times New Roman" w:cs="Times New Roman"/>
          <w:b w:val="0"/>
          <w:bCs w:val="0"/>
          <w:color w:val="000000" w:themeColor="text1"/>
          <w:sz w:val="16"/>
          <w:szCs w:val="16"/>
          <w:lang w:val="ru-RU"/>
        </w:rPr>
      </w:pPr>
      <w:r w:rsidRPr="0084550E">
        <w:rPr>
          <w:rFonts w:ascii="Times New Roman" w:hAnsi="Times New Roman" w:cs="Times New Roman"/>
          <w:b w:val="0"/>
          <w:bCs w:val="0"/>
          <w:color w:val="000000" w:themeColor="text1"/>
          <w:sz w:val="16"/>
          <w:szCs w:val="16"/>
          <w:lang w:val="ru-RU"/>
        </w:rPr>
        <w:t>Наличие тракторов «Комсомолец» на фронтахи в военных округах 1 сентября 1942 г.</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50"/>
        <w:gridCol w:w="1245"/>
      </w:tblGrid>
      <w:tr w:rsidR="001E2C69" w:rsidRPr="0084550E" w14:paraId="4BED2CBC" w14:textId="77777777" w:rsidTr="00CC5360">
        <w:tc>
          <w:tcPr>
            <w:tcW w:w="3150" w:type="dxa"/>
            <w:tcBorders>
              <w:top w:val="single" w:sz="12" w:space="0" w:color="auto"/>
            </w:tcBorders>
          </w:tcPr>
          <w:p w14:paraId="1A4C4B5B" w14:textId="77777777" w:rsidR="00AE7191" w:rsidRPr="0084550E" w:rsidRDefault="00AE7191" w:rsidP="0084550E">
            <w:pPr>
              <w:pStyle w:val="affff8"/>
              <w:shd w:val="clear" w:color="auto" w:fill="auto"/>
              <w:spacing w:line="240" w:lineRule="auto"/>
              <w:rPr>
                <w:rFonts w:ascii="Times New Roman" w:hAnsi="Times New Roman" w:cs="Times New Roman"/>
                <w:noProof w:val="0"/>
                <w:color w:val="000000" w:themeColor="text1"/>
                <w:spacing w:val="0"/>
                <w:sz w:val="16"/>
                <w:szCs w:val="16"/>
                <w:lang w:val="ru-RU"/>
              </w:rPr>
            </w:pPr>
            <w:r w:rsidRPr="0084550E">
              <w:rPr>
                <w:rFonts w:ascii="Times New Roman" w:hAnsi="Times New Roman" w:cs="Times New Roman"/>
                <w:iCs/>
                <w:color w:val="000000" w:themeColor="text1"/>
                <w:spacing w:val="0"/>
                <w:sz w:val="16"/>
                <w:szCs w:val="16"/>
              </w:rPr>
              <w:t>Фронт и военный округ</w:t>
            </w:r>
          </w:p>
        </w:tc>
        <w:tc>
          <w:tcPr>
            <w:tcW w:w="1245" w:type="dxa"/>
            <w:tcBorders>
              <w:top w:val="single" w:sz="12" w:space="0" w:color="auto"/>
            </w:tcBorders>
          </w:tcPr>
          <w:p w14:paraId="7BF39D79"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iCs/>
                <w:color w:val="000000" w:themeColor="text1"/>
                <w:spacing w:val="0"/>
                <w:sz w:val="16"/>
                <w:szCs w:val="16"/>
              </w:rPr>
              <w:t>Количество</w:t>
            </w:r>
          </w:p>
        </w:tc>
      </w:tr>
      <w:tr w:rsidR="001E2C69" w:rsidRPr="0084550E" w14:paraId="5F94AFA8" w14:textId="77777777" w:rsidTr="00CC5360">
        <w:tc>
          <w:tcPr>
            <w:tcW w:w="3150" w:type="dxa"/>
          </w:tcPr>
          <w:p w14:paraId="64D9F2D9" w14:textId="77777777" w:rsidR="00AE7191" w:rsidRPr="0084550E" w:rsidRDefault="00AE7191" w:rsidP="0084550E">
            <w:pPr>
              <w:pStyle w:val="affff8"/>
              <w:shd w:val="clear" w:color="auto" w:fill="auto"/>
              <w:spacing w:line="240" w:lineRule="auto"/>
              <w:rPr>
                <w:rFonts w:ascii="Times New Roman" w:hAnsi="Times New Roman" w:cs="Times New Roman"/>
                <w:noProof w:val="0"/>
                <w:color w:val="000000" w:themeColor="text1"/>
                <w:spacing w:val="0"/>
                <w:sz w:val="16"/>
                <w:szCs w:val="16"/>
                <w:lang w:val="ru-RU"/>
              </w:rPr>
            </w:pPr>
            <w:r w:rsidRPr="0084550E">
              <w:rPr>
                <w:rFonts w:ascii="Times New Roman" w:hAnsi="Times New Roman" w:cs="Times New Roman"/>
                <w:noProof w:val="0"/>
                <w:color w:val="000000" w:themeColor="text1"/>
                <w:spacing w:val="0"/>
                <w:sz w:val="16"/>
                <w:szCs w:val="16"/>
                <w:lang w:val="ru-RU"/>
              </w:rPr>
              <w:t>К</w:t>
            </w:r>
            <w:r w:rsidRPr="0084550E">
              <w:rPr>
                <w:rFonts w:ascii="Times New Roman" w:hAnsi="Times New Roman" w:cs="Times New Roman"/>
                <w:color w:val="000000" w:themeColor="text1"/>
                <w:spacing w:val="0"/>
                <w:sz w:val="16"/>
                <w:szCs w:val="16"/>
              </w:rPr>
              <w:t>арельский фронт</w:t>
            </w:r>
          </w:p>
        </w:tc>
        <w:tc>
          <w:tcPr>
            <w:tcW w:w="1245" w:type="dxa"/>
          </w:tcPr>
          <w:p w14:paraId="184664C6"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65</w:t>
            </w:r>
          </w:p>
        </w:tc>
      </w:tr>
      <w:tr w:rsidR="001E2C69" w:rsidRPr="0084550E" w14:paraId="7A0E527D" w14:textId="77777777" w:rsidTr="00CC5360">
        <w:tc>
          <w:tcPr>
            <w:tcW w:w="3150" w:type="dxa"/>
          </w:tcPr>
          <w:p w14:paraId="6623B4EB"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Ленинградский фронт</w:t>
            </w:r>
          </w:p>
        </w:tc>
        <w:tc>
          <w:tcPr>
            <w:tcW w:w="1245" w:type="dxa"/>
          </w:tcPr>
          <w:p w14:paraId="02E08300"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91</w:t>
            </w:r>
          </w:p>
        </w:tc>
      </w:tr>
      <w:tr w:rsidR="001E2C69" w:rsidRPr="0084550E" w14:paraId="6189FDF9" w14:textId="77777777" w:rsidTr="00CC5360">
        <w:tc>
          <w:tcPr>
            <w:tcW w:w="3150" w:type="dxa"/>
          </w:tcPr>
          <w:p w14:paraId="127F8E29"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Волховский фронт</w:t>
            </w:r>
          </w:p>
        </w:tc>
        <w:tc>
          <w:tcPr>
            <w:tcW w:w="1245" w:type="dxa"/>
          </w:tcPr>
          <w:p w14:paraId="427D71F8"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30</w:t>
            </w:r>
          </w:p>
        </w:tc>
      </w:tr>
      <w:tr w:rsidR="001E2C69" w:rsidRPr="0084550E" w14:paraId="01AC04F9" w14:textId="77777777" w:rsidTr="00CC5360">
        <w:tc>
          <w:tcPr>
            <w:tcW w:w="3150" w:type="dxa"/>
          </w:tcPr>
          <w:p w14:paraId="05E13338"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Северо-Западный фронт</w:t>
            </w:r>
          </w:p>
        </w:tc>
        <w:tc>
          <w:tcPr>
            <w:tcW w:w="1245" w:type="dxa"/>
          </w:tcPr>
          <w:p w14:paraId="2B76A531"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62</w:t>
            </w:r>
          </w:p>
        </w:tc>
      </w:tr>
      <w:tr w:rsidR="001E2C69" w:rsidRPr="0084550E" w14:paraId="7CBA0F82" w14:textId="77777777" w:rsidTr="00CC5360">
        <w:tc>
          <w:tcPr>
            <w:tcW w:w="3150" w:type="dxa"/>
          </w:tcPr>
          <w:p w14:paraId="3F477277"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Калининский фронт</w:t>
            </w:r>
          </w:p>
        </w:tc>
        <w:tc>
          <w:tcPr>
            <w:tcW w:w="1245" w:type="dxa"/>
          </w:tcPr>
          <w:p w14:paraId="32FF06F1"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26</w:t>
            </w:r>
          </w:p>
        </w:tc>
      </w:tr>
      <w:tr w:rsidR="001E2C69" w:rsidRPr="0084550E" w14:paraId="716C5B16" w14:textId="77777777" w:rsidTr="00CC5360">
        <w:tc>
          <w:tcPr>
            <w:tcW w:w="3150" w:type="dxa"/>
          </w:tcPr>
          <w:p w14:paraId="08F1E4C4"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Западный фронт</w:t>
            </w:r>
          </w:p>
        </w:tc>
        <w:tc>
          <w:tcPr>
            <w:tcW w:w="1245" w:type="dxa"/>
          </w:tcPr>
          <w:p w14:paraId="42E1F477"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166</w:t>
            </w:r>
          </w:p>
        </w:tc>
      </w:tr>
      <w:tr w:rsidR="001E2C69" w:rsidRPr="0084550E" w14:paraId="5EEF5084" w14:textId="77777777" w:rsidTr="00CC5360">
        <w:tc>
          <w:tcPr>
            <w:tcW w:w="3150" w:type="dxa"/>
          </w:tcPr>
          <w:p w14:paraId="64EF3D5F"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Брянский фронт</w:t>
            </w:r>
          </w:p>
        </w:tc>
        <w:tc>
          <w:tcPr>
            <w:tcW w:w="1245" w:type="dxa"/>
          </w:tcPr>
          <w:p w14:paraId="49125262"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20</w:t>
            </w:r>
          </w:p>
        </w:tc>
      </w:tr>
      <w:tr w:rsidR="001E2C69" w:rsidRPr="0084550E" w14:paraId="3B8CECE6" w14:textId="77777777" w:rsidTr="00CC5360">
        <w:tc>
          <w:tcPr>
            <w:tcW w:w="3150" w:type="dxa"/>
          </w:tcPr>
          <w:p w14:paraId="1DF0CCC5"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Воронежский фронт</w:t>
            </w:r>
          </w:p>
        </w:tc>
        <w:tc>
          <w:tcPr>
            <w:tcW w:w="1245" w:type="dxa"/>
          </w:tcPr>
          <w:p w14:paraId="39EC5BDC"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32</w:t>
            </w:r>
          </w:p>
        </w:tc>
      </w:tr>
      <w:tr w:rsidR="001E2C69" w:rsidRPr="0084550E" w14:paraId="0A89B843" w14:textId="77777777" w:rsidTr="00CC5360">
        <w:tc>
          <w:tcPr>
            <w:tcW w:w="3150" w:type="dxa"/>
          </w:tcPr>
          <w:p w14:paraId="28691590"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Сталинградский фронт</w:t>
            </w:r>
          </w:p>
        </w:tc>
        <w:tc>
          <w:tcPr>
            <w:tcW w:w="1245" w:type="dxa"/>
          </w:tcPr>
          <w:p w14:paraId="626CFF44"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55</w:t>
            </w:r>
          </w:p>
        </w:tc>
      </w:tr>
      <w:tr w:rsidR="001E2C69" w:rsidRPr="0084550E" w14:paraId="7FA4044F" w14:textId="77777777" w:rsidTr="00CC5360">
        <w:tc>
          <w:tcPr>
            <w:tcW w:w="3150" w:type="dxa"/>
          </w:tcPr>
          <w:p w14:paraId="606E8CAC"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Юго-Восточный фронт</w:t>
            </w:r>
          </w:p>
        </w:tc>
        <w:tc>
          <w:tcPr>
            <w:tcW w:w="1245" w:type="dxa"/>
          </w:tcPr>
          <w:p w14:paraId="0C179461"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w:t>
            </w:r>
          </w:p>
        </w:tc>
      </w:tr>
      <w:tr w:rsidR="001E2C69" w:rsidRPr="0084550E" w14:paraId="3E1A00A6" w14:textId="77777777" w:rsidTr="00CC5360">
        <w:tc>
          <w:tcPr>
            <w:tcW w:w="3150" w:type="dxa"/>
          </w:tcPr>
          <w:p w14:paraId="524637F2"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Северо-Кавказский фронт</w:t>
            </w:r>
          </w:p>
        </w:tc>
        <w:tc>
          <w:tcPr>
            <w:tcW w:w="1245" w:type="dxa"/>
          </w:tcPr>
          <w:p w14:paraId="6ADD1275"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2</w:t>
            </w:r>
          </w:p>
        </w:tc>
      </w:tr>
      <w:tr w:rsidR="001E2C69" w:rsidRPr="0084550E" w14:paraId="1431540E" w14:textId="77777777" w:rsidTr="00CC5360">
        <w:tc>
          <w:tcPr>
            <w:tcW w:w="3150" w:type="dxa"/>
          </w:tcPr>
          <w:p w14:paraId="0697BABF"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Закавказский фронт</w:t>
            </w:r>
          </w:p>
        </w:tc>
        <w:tc>
          <w:tcPr>
            <w:tcW w:w="1245" w:type="dxa"/>
          </w:tcPr>
          <w:p w14:paraId="05E3EE15"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90</w:t>
            </w:r>
          </w:p>
        </w:tc>
      </w:tr>
      <w:tr w:rsidR="001E2C69" w:rsidRPr="0084550E" w14:paraId="11DE8C83" w14:textId="77777777" w:rsidTr="00CC5360">
        <w:tc>
          <w:tcPr>
            <w:tcW w:w="3150" w:type="dxa"/>
          </w:tcPr>
          <w:p w14:paraId="437247F2"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7-я отдельная армия</w:t>
            </w:r>
          </w:p>
        </w:tc>
        <w:tc>
          <w:tcPr>
            <w:tcW w:w="1245" w:type="dxa"/>
          </w:tcPr>
          <w:p w14:paraId="123EE4DC"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41</w:t>
            </w:r>
          </w:p>
        </w:tc>
      </w:tr>
      <w:tr w:rsidR="001E2C69" w:rsidRPr="0084550E" w14:paraId="0D4A3C14" w14:textId="77777777" w:rsidTr="00CC5360">
        <w:tc>
          <w:tcPr>
            <w:tcW w:w="3150" w:type="dxa"/>
          </w:tcPr>
          <w:p w14:paraId="21C14719"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Забайкальский фронт</w:t>
            </w:r>
          </w:p>
        </w:tc>
        <w:tc>
          <w:tcPr>
            <w:tcW w:w="1245" w:type="dxa"/>
          </w:tcPr>
          <w:p w14:paraId="0ED144D4"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326</w:t>
            </w:r>
          </w:p>
        </w:tc>
      </w:tr>
      <w:tr w:rsidR="001E2C69" w:rsidRPr="0084550E" w14:paraId="4D3DB450" w14:textId="77777777" w:rsidTr="00CC5360">
        <w:tc>
          <w:tcPr>
            <w:tcW w:w="3150" w:type="dxa"/>
          </w:tcPr>
          <w:p w14:paraId="73EF948B"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Дальневосточный фронт</w:t>
            </w:r>
          </w:p>
        </w:tc>
        <w:tc>
          <w:tcPr>
            <w:tcW w:w="1245" w:type="dxa"/>
          </w:tcPr>
          <w:p w14:paraId="49228B10"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447</w:t>
            </w:r>
          </w:p>
        </w:tc>
      </w:tr>
      <w:tr w:rsidR="001E2C69" w:rsidRPr="0084550E" w14:paraId="45D630E1" w14:textId="77777777" w:rsidTr="00CC5360">
        <w:tc>
          <w:tcPr>
            <w:tcW w:w="3150" w:type="dxa"/>
          </w:tcPr>
          <w:p w14:paraId="533B3030"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Московская зона обороны</w:t>
            </w:r>
          </w:p>
        </w:tc>
        <w:tc>
          <w:tcPr>
            <w:tcW w:w="1245" w:type="dxa"/>
          </w:tcPr>
          <w:p w14:paraId="20B47416"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26</w:t>
            </w:r>
          </w:p>
        </w:tc>
      </w:tr>
      <w:tr w:rsidR="001E2C69" w:rsidRPr="0084550E" w14:paraId="2955C13E" w14:textId="77777777" w:rsidTr="00CC5360">
        <w:tc>
          <w:tcPr>
            <w:tcW w:w="3150" w:type="dxa"/>
          </w:tcPr>
          <w:p w14:paraId="451E0D1E"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Архангельский военный округ</w:t>
            </w:r>
          </w:p>
        </w:tc>
        <w:tc>
          <w:tcPr>
            <w:tcW w:w="1245" w:type="dxa"/>
          </w:tcPr>
          <w:p w14:paraId="2CEA0886"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12</w:t>
            </w:r>
          </w:p>
        </w:tc>
      </w:tr>
      <w:tr w:rsidR="001E2C69" w:rsidRPr="0084550E" w14:paraId="17685A9D" w14:textId="77777777" w:rsidTr="00CC5360">
        <w:tc>
          <w:tcPr>
            <w:tcW w:w="3150" w:type="dxa"/>
          </w:tcPr>
          <w:p w14:paraId="59E322B7"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Московский военный округ</w:t>
            </w:r>
          </w:p>
        </w:tc>
        <w:tc>
          <w:tcPr>
            <w:tcW w:w="1245" w:type="dxa"/>
          </w:tcPr>
          <w:p w14:paraId="79B7B359"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29</w:t>
            </w:r>
          </w:p>
        </w:tc>
      </w:tr>
      <w:tr w:rsidR="001E2C69" w:rsidRPr="0084550E" w14:paraId="5794DF5E" w14:textId="77777777" w:rsidTr="00CC5360">
        <w:tc>
          <w:tcPr>
            <w:tcW w:w="3150" w:type="dxa"/>
          </w:tcPr>
          <w:p w14:paraId="1969077D"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Прибалтийский военный округ</w:t>
            </w:r>
          </w:p>
        </w:tc>
        <w:tc>
          <w:tcPr>
            <w:tcW w:w="1245" w:type="dxa"/>
          </w:tcPr>
          <w:p w14:paraId="6D5100B4"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41</w:t>
            </w:r>
          </w:p>
        </w:tc>
      </w:tr>
      <w:tr w:rsidR="001E2C69" w:rsidRPr="0084550E" w14:paraId="334D9E7E" w14:textId="77777777" w:rsidTr="00CC5360">
        <w:tc>
          <w:tcPr>
            <w:tcW w:w="3150" w:type="dxa"/>
          </w:tcPr>
          <w:p w14:paraId="0549FB3C"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Уральский военный округ</w:t>
            </w:r>
          </w:p>
        </w:tc>
        <w:tc>
          <w:tcPr>
            <w:tcW w:w="1245" w:type="dxa"/>
          </w:tcPr>
          <w:p w14:paraId="0237D75C"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13</w:t>
            </w:r>
          </w:p>
        </w:tc>
      </w:tr>
      <w:tr w:rsidR="001E2C69" w:rsidRPr="0084550E" w14:paraId="159CED3C" w14:textId="77777777" w:rsidTr="00CC5360">
        <w:tc>
          <w:tcPr>
            <w:tcW w:w="3150" w:type="dxa"/>
          </w:tcPr>
          <w:p w14:paraId="43C618D9"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Южно-Уральский военный округ</w:t>
            </w:r>
          </w:p>
        </w:tc>
        <w:tc>
          <w:tcPr>
            <w:tcW w:w="1245" w:type="dxa"/>
          </w:tcPr>
          <w:p w14:paraId="21B41BD8"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w:t>
            </w:r>
          </w:p>
        </w:tc>
      </w:tr>
      <w:tr w:rsidR="001E2C69" w:rsidRPr="0084550E" w14:paraId="2E541195" w14:textId="77777777" w:rsidTr="00CC5360">
        <w:tc>
          <w:tcPr>
            <w:tcW w:w="3150" w:type="dxa"/>
          </w:tcPr>
          <w:p w14:paraId="4045E060"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Сталинградский военный округ</w:t>
            </w:r>
          </w:p>
        </w:tc>
        <w:tc>
          <w:tcPr>
            <w:tcW w:w="1245" w:type="dxa"/>
          </w:tcPr>
          <w:p w14:paraId="53BDAAF3"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5</w:t>
            </w:r>
          </w:p>
        </w:tc>
      </w:tr>
      <w:tr w:rsidR="001E2C69" w:rsidRPr="0084550E" w14:paraId="4DEEB935" w14:textId="77777777" w:rsidTr="00CC5360">
        <w:tc>
          <w:tcPr>
            <w:tcW w:w="3150" w:type="dxa"/>
          </w:tcPr>
          <w:p w14:paraId="6A334AC8"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Средне-Азиатский военный округ</w:t>
            </w:r>
          </w:p>
        </w:tc>
        <w:tc>
          <w:tcPr>
            <w:tcW w:w="1245" w:type="dxa"/>
          </w:tcPr>
          <w:p w14:paraId="4CC8C9B3"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67</w:t>
            </w:r>
          </w:p>
        </w:tc>
      </w:tr>
      <w:tr w:rsidR="001E2C69" w:rsidRPr="0084550E" w14:paraId="1BFCD8CF" w14:textId="77777777" w:rsidTr="00CC5360">
        <w:tc>
          <w:tcPr>
            <w:tcW w:w="3150" w:type="dxa"/>
          </w:tcPr>
          <w:p w14:paraId="5A4416A5"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Сибирский военный округ</w:t>
            </w:r>
          </w:p>
        </w:tc>
        <w:tc>
          <w:tcPr>
            <w:tcW w:w="1245" w:type="dxa"/>
          </w:tcPr>
          <w:p w14:paraId="0125A378"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11</w:t>
            </w:r>
          </w:p>
        </w:tc>
      </w:tr>
      <w:tr w:rsidR="001E2C69" w:rsidRPr="0084550E" w14:paraId="28A7922D" w14:textId="77777777" w:rsidTr="00CC5360">
        <w:tc>
          <w:tcPr>
            <w:tcW w:w="3150" w:type="dxa"/>
          </w:tcPr>
          <w:p w14:paraId="4E16491A"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Северо-Кавказский военный округ</w:t>
            </w:r>
          </w:p>
        </w:tc>
        <w:tc>
          <w:tcPr>
            <w:tcW w:w="1245" w:type="dxa"/>
          </w:tcPr>
          <w:p w14:paraId="47FF4FDC"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4</w:t>
            </w:r>
          </w:p>
        </w:tc>
      </w:tr>
      <w:tr w:rsidR="001E2C69" w:rsidRPr="0084550E" w14:paraId="60403FB4" w14:textId="77777777" w:rsidTr="00CC5360">
        <w:tc>
          <w:tcPr>
            <w:tcW w:w="3150" w:type="dxa"/>
          </w:tcPr>
          <w:p w14:paraId="3F9F875D"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Главное автобронетанковое управление</w:t>
            </w:r>
          </w:p>
        </w:tc>
        <w:tc>
          <w:tcPr>
            <w:tcW w:w="1245" w:type="dxa"/>
          </w:tcPr>
          <w:p w14:paraId="6618CB68" w14:textId="77777777" w:rsidR="00AE7191" w:rsidRPr="0084550E" w:rsidRDefault="00AE7191" w:rsidP="0084550E">
            <w:pPr>
              <w:pStyle w:val="affff8"/>
              <w:shd w:val="clear" w:color="auto" w:fill="auto"/>
              <w:spacing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w:t>
            </w:r>
          </w:p>
        </w:tc>
      </w:tr>
      <w:tr w:rsidR="001E2C69" w:rsidRPr="0084550E" w14:paraId="2CDECAF0" w14:textId="77777777" w:rsidTr="00CC5360">
        <w:tc>
          <w:tcPr>
            <w:tcW w:w="3150" w:type="dxa"/>
            <w:tcBorders>
              <w:bottom w:val="single" w:sz="12" w:space="0" w:color="auto"/>
            </w:tcBorders>
          </w:tcPr>
          <w:p w14:paraId="1BD8BDF3" w14:textId="77777777" w:rsidR="00AE7191" w:rsidRPr="0084550E" w:rsidRDefault="00AE7191" w:rsidP="0084550E">
            <w:pPr>
              <w:pStyle w:val="a3"/>
              <w:rPr>
                <w:color w:val="000000" w:themeColor="text1"/>
              </w:rPr>
            </w:pPr>
            <w:r w:rsidRPr="0084550E">
              <w:rPr>
                <w:color w:val="000000" w:themeColor="text1"/>
              </w:rPr>
              <w:t>Итого</w:t>
            </w:r>
          </w:p>
        </w:tc>
        <w:tc>
          <w:tcPr>
            <w:tcW w:w="1245" w:type="dxa"/>
            <w:tcBorders>
              <w:bottom w:val="single" w:sz="12" w:space="0" w:color="auto"/>
            </w:tcBorders>
          </w:tcPr>
          <w:p w14:paraId="64FBD9C8" w14:textId="77777777" w:rsidR="00AE7191" w:rsidRPr="0084550E" w:rsidRDefault="00AE7191" w:rsidP="0084550E">
            <w:pPr>
              <w:pStyle w:val="a3"/>
              <w:rPr>
                <w:color w:val="000000" w:themeColor="text1"/>
                <w:lang w:val="ru-RU"/>
              </w:rPr>
            </w:pPr>
            <w:r w:rsidRPr="0084550E">
              <w:rPr>
                <w:color w:val="000000" w:themeColor="text1"/>
                <w:lang w:val="ru-RU"/>
              </w:rPr>
              <w:t>1662</w:t>
            </w:r>
          </w:p>
        </w:tc>
      </w:tr>
    </w:tbl>
    <w:p w14:paraId="7A1C27A2" w14:textId="77777777" w:rsidR="00AE7191" w:rsidRPr="0084550E" w:rsidRDefault="00AE7191" w:rsidP="0084550E">
      <w:pPr>
        <w:pStyle w:val="a3"/>
        <w:rPr>
          <w:color w:val="000000" w:themeColor="text1"/>
          <w:lang w:val="ru-RU"/>
        </w:rPr>
      </w:pPr>
      <w:r w:rsidRPr="0084550E">
        <w:rPr>
          <w:color w:val="000000" w:themeColor="text1"/>
          <w:lang w:val="ru-RU"/>
        </w:rPr>
        <w:t>(11895).</w:t>
      </w:r>
    </w:p>
    <w:p w14:paraId="252978E0" w14:textId="77777777" w:rsidR="00AE7191" w:rsidRPr="0084550E" w:rsidRDefault="00AE7191" w:rsidP="0084550E">
      <w:pPr>
        <w:pStyle w:val="a3"/>
        <w:rPr>
          <w:color w:val="000000" w:themeColor="text1"/>
          <w:lang w:val="ru-RU"/>
        </w:rPr>
      </w:pPr>
    </w:p>
    <w:p w14:paraId="430EE92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Наличие тракторов "Коммунар" в округах и на фронтах на 1 сентября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1E2C69" w:rsidRPr="0084550E" w14:paraId="1E933D1D" w14:textId="77777777" w:rsidTr="00CC5360">
        <w:tc>
          <w:tcPr>
            <w:tcW w:w="2802" w:type="dxa"/>
            <w:tcBorders>
              <w:top w:val="single" w:sz="12" w:space="0" w:color="auto"/>
            </w:tcBorders>
          </w:tcPr>
          <w:p w14:paraId="2E12D3A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Карельский фронт</w:t>
            </w:r>
          </w:p>
        </w:tc>
        <w:tc>
          <w:tcPr>
            <w:tcW w:w="2802" w:type="dxa"/>
            <w:tcBorders>
              <w:top w:val="single" w:sz="12" w:space="0" w:color="auto"/>
            </w:tcBorders>
          </w:tcPr>
          <w:p w14:paraId="234EBC1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r w:rsidR="001E2C69" w:rsidRPr="0084550E" w14:paraId="1A44D2DE" w14:textId="77777777" w:rsidTr="00CC5360">
        <w:tc>
          <w:tcPr>
            <w:tcW w:w="2802" w:type="dxa"/>
          </w:tcPr>
          <w:p w14:paraId="119C4B3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Ленинградский фронт</w:t>
            </w:r>
          </w:p>
        </w:tc>
        <w:tc>
          <w:tcPr>
            <w:tcW w:w="2802" w:type="dxa"/>
          </w:tcPr>
          <w:p w14:paraId="33FD5F7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w:t>
            </w:r>
          </w:p>
        </w:tc>
      </w:tr>
      <w:tr w:rsidR="001E2C69" w:rsidRPr="0084550E" w14:paraId="632E9916" w14:textId="77777777" w:rsidTr="00CC5360">
        <w:tc>
          <w:tcPr>
            <w:tcW w:w="2802" w:type="dxa"/>
          </w:tcPr>
          <w:p w14:paraId="5D5A58A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Волховский фронт</w:t>
            </w:r>
          </w:p>
        </w:tc>
        <w:tc>
          <w:tcPr>
            <w:tcW w:w="2802" w:type="dxa"/>
          </w:tcPr>
          <w:p w14:paraId="6E08D05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21042B40" w14:textId="77777777" w:rsidTr="00CC5360">
        <w:tc>
          <w:tcPr>
            <w:tcW w:w="2802" w:type="dxa"/>
          </w:tcPr>
          <w:p w14:paraId="0DB3D36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Калининский фронт</w:t>
            </w:r>
          </w:p>
        </w:tc>
        <w:tc>
          <w:tcPr>
            <w:tcW w:w="2802" w:type="dxa"/>
          </w:tcPr>
          <w:p w14:paraId="46C224A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r w:rsidR="001E2C69" w:rsidRPr="0084550E" w14:paraId="5EC01182" w14:textId="77777777" w:rsidTr="00CC5360">
        <w:tc>
          <w:tcPr>
            <w:tcW w:w="2802" w:type="dxa"/>
          </w:tcPr>
          <w:p w14:paraId="37FC0C4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Западный фронт</w:t>
            </w:r>
          </w:p>
        </w:tc>
        <w:tc>
          <w:tcPr>
            <w:tcW w:w="2802" w:type="dxa"/>
          </w:tcPr>
          <w:p w14:paraId="5B6F7A9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r>
      <w:tr w:rsidR="001E2C69" w:rsidRPr="0084550E" w14:paraId="27CA6A12" w14:textId="77777777" w:rsidTr="00CC5360">
        <w:tc>
          <w:tcPr>
            <w:tcW w:w="2802" w:type="dxa"/>
          </w:tcPr>
          <w:p w14:paraId="096C89B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Брянский фронт</w:t>
            </w:r>
          </w:p>
        </w:tc>
        <w:tc>
          <w:tcPr>
            <w:tcW w:w="2802" w:type="dxa"/>
          </w:tcPr>
          <w:p w14:paraId="23EBCAA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57A18333" w14:textId="77777777" w:rsidTr="00CC5360">
        <w:tc>
          <w:tcPr>
            <w:tcW w:w="2802" w:type="dxa"/>
          </w:tcPr>
          <w:p w14:paraId="1B54029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Забайкальский фронт</w:t>
            </w:r>
          </w:p>
        </w:tc>
        <w:tc>
          <w:tcPr>
            <w:tcW w:w="2802" w:type="dxa"/>
          </w:tcPr>
          <w:p w14:paraId="00F5253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tc>
      </w:tr>
      <w:tr w:rsidR="001E2C69" w:rsidRPr="0084550E" w14:paraId="66AB44B5" w14:textId="77777777" w:rsidTr="00CC5360">
        <w:tc>
          <w:tcPr>
            <w:tcW w:w="2802" w:type="dxa"/>
          </w:tcPr>
          <w:p w14:paraId="6A331BA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Московский военный округ</w:t>
            </w:r>
          </w:p>
        </w:tc>
        <w:tc>
          <w:tcPr>
            <w:tcW w:w="2802" w:type="dxa"/>
          </w:tcPr>
          <w:p w14:paraId="45B9096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r>
      <w:tr w:rsidR="001E2C69" w:rsidRPr="0084550E" w14:paraId="4DEA70A0" w14:textId="77777777" w:rsidTr="00CC5360">
        <w:tc>
          <w:tcPr>
            <w:tcW w:w="2802" w:type="dxa"/>
          </w:tcPr>
          <w:p w14:paraId="5377B0B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Северо-Западный фронт</w:t>
            </w:r>
          </w:p>
        </w:tc>
        <w:tc>
          <w:tcPr>
            <w:tcW w:w="2802" w:type="dxa"/>
          </w:tcPr>
          <w:p w14:paraId="31C42C7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r>
      <w:tr w:rsidR="001E2C69" w:rsidRPr="0084550E" w14:paraId="7CBA44CA" w14:textId="77777777" w:rsidTr="00CC5360">
        <w:tc>
          <w:tcPr>
            <w:tcW w:w="2802" w:type="dxa"/>
          </w:tcPr>
          <w:p w14:paraId="35EF881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Южно-Уральский военный округ...</w:t>
            </w:r>
          </w:p>
        </w:tc>
        <w:tc>
          <w:tcPr>
            <w:tcW w:w="2802" w:type="dxa"/>
          </w:tcPr>
          <w:p w14:paraId="4144854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r w:rsidR="001E2C69" w:rsidRPr="0084550E" w14:paraId="27DFC466" w14:textId="77777777" w:rsidTr="00CC5360">
        <w:tc>
          <w:tcPr>
            <w:tcW w:w="2802" w:type="dxa"/>
          </w:tcPr>
          <w:p w14:paraId="10EE029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Сталинградский военный округ....</w:t>
            </w:r>
          </w:p>
        </w:tc>
        <w:tc>
          <w:tcPr>
            <w:tcW w:w="2802" w:type="dxa"/>
          </w:tcPr>
          <w:p w14:paraId="15E5B1B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r w:rsidR="001E2C69" w:rsidRPr="0084550E" w14:paraId="7D7A6103" w14:textId="77777777" w:rsidTr="00CC5360">
        <w:tc>
          <w:tcPr>
            <w:tcW w:w="2802" w:type="dxa"/>
          </w:tcPr>
          <w:p w14:paraId="4E7E4DC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Средне-Азиатский военный округ.</w:t>
            </w:r>
          </w:p>
        </w:tc>
        <w:tc>
          <w:tcPr>
            <w:tcW w:w="2802" w:type="dxa"/>
          </w:tcPr>
          <w:p w14:paraId="5E79B0A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w:t>
            </w:r>
          </w:p>
        </w:tc>
      </w:tr>
      <w:tr w:rsidR="001E2C69" w:rsidRPr="0084550E" w14:paraId="0412702B" w14:textId="77777777" w:rsidTr="00CC5360">
        <w:tc>
          <w:tcPr>
            <w:tcW w:w="2802" w:type="dxa"/>
            <w:tcBorders>
              <w:bottom w:val="single" w:sz="12" w:space="0" w:color="auto"/>
            </w:tcBorders>
          </w:tcPr>
          <w:p w14:paraId="5AE89D5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2802" w:type="dxa"/>
            <w:tcBorders>
              <w:bottom w:val="single" w:sz="12" w:space="0" w:color="auto"/>
            </w:tcBorders>
          </w:tcPr>
          <w:p w14:paraId="28E8BFC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257</w:t>
            </w:r>
          </w:p>
        </w:tc>
      </w:tr>
    </w:tbl>
    <w:p w14:paraId="5265D58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Составлено по: Механическая тяга артиллерии в Великой Отечественной войне. -М" 1967, с. 46,49 со ссылкой на Архив Штаба артиллерии Советской Армии, ф. 1, on. 523сс.арх 7, я. 50 (12009).</w:t>
      </w:r>
    </w:p>
    <w:p w14:paraId="27BE30FB"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3DB040A" w14:textId="77777777" w:rsidR="00520063" w:rsidRPr="0077585D" w:rsidRDefault="00520063" w:rsidP="0052006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 сентября 1942 года у военных их насчитывалось всего 257 шт. тракторов «Коммунаров».</w:t>
      </w:r>
    </w:p>
    <w:p w14:paraId="3436F389" w14:textId="77777777" w:rsidR="00520063" w:rsidRPr="0077585D" w:rsidRDefault="00520063" w:rsidP="0052006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наших дней сохранилось несколь</w:t>
      </w:r>
      <w:r w:rsidRPr="0077585D">
        <w:rPr>
          <w:rFonts w:ascii="Times New Roman" w:hAnsi="Times New Roman"/>
          <w:color w:val="0070C0"/>
          <w:sz w:val="16"/>
          <w:szCs w:val="16"/>
        </w:rPr>
        <w:softHyphen/>
        <w:t>ко тракторов «Коммунар». Для освоения месторождений медной руды на остро</w:t>
      </w:r>
      <w:r w:rsidRPr="0077585D">
        <w:rPr>
          <w:rFonts w:ascii="Times New Roman" w:hAnsi="Times New Roman"/>
          <w:color w:val="0070C0"/>
          <w:sz w:val="16"/>
          <w:szCs w:val="16"/>
        </w:rPr>
        <w:softHyphen/>
        <w:t>ве Вайгач зимой 1933 года были под</w:t>
      </w:r>
      <w:r w:rsidRPr="0077585D">
        <w:rPr>
          <w:rFonts w:ascii="Times New Roman" w:hAnsi="Times New Roman"/>
          <w:color w:val="0070C0"/>
          <w:sz w:val="16"/>
          <w:szCs w:val="16"/>
        </w:rPr>
        <w:softHyphen/>
        <w:t>готовлены два поезда из тракторов, доставленных на Вайгач в летнюю на</w:t>
      </w:r>
      <w:r w:rsidRPr="0077585D">
        <w:rPr>
          <w:rFonts w:ascii="Times New Roman" w:hAnsi="Times New Roman"/>
          <w:color w:val="0070C0"/>
          <w:sz w:val="16"/>
          <w:szCs w:val="16"/>
        </w:rPr>
        <w:softHyphen/>
        <w:t>вигацию. Трактора оборудовали импро</w:t>
      </w:r>
      <w:r w:rsidRPr="0077585D">
        <w:rPr>
          <w:rFonts w:ascii="Times New Roman" w:hAnsi="Times New Roman"/>
          <w:color w:val="0070C0"/>
          <w:sz w:val="16"/>
          <w:szCs w:val="16"/>
        </w:rPr>
        <w:softHyphen/>
        <w:t>визированными закрытыми кабинками (штатно «Коммунары» кабин не имели), а моторы укрыли чехлами. В тяжелей</w:t>
      </w:r>
      <w:r w:rsidRPr="0077585D">
        <w:rPr>
          <w:rFonts w:ascii="Times New Roman" w:hAnsi="Times New Roman"/>
          <w:color w:val="0070C0"/>
          <w:sz w:val="16"/>
          <w:szCs w:val="16"/>
        </w:rPr>
        <w:softHyphen/>
        <w:t>ших условиях поезда за 10 дней прео</w:t>
      </w:r>
      <w:r w:rsidRPr="0077585D">
        <w:rPr>
          <w:rFonts w:ascii="Times New Roman" w:hAnsi="Times New Roman"/>
          <w:color w:val="0070C0"/>
          <w:sz w:val="16"/>
          <w:szCs w:val="16"/>
        </w:rPr>
        <w:softHyphen/>
        <w:t>долели почти 100 км вдоль всего Вайгача до бухты Долгой. Эти трактора были оставлены на Вайгаче. В 1980-х годах. ХПЗ решил вывезти один из «Комму</w:t>
      </w:r>
      <w:r w:rsidRPr="0077585D">
        <w:rPr>
          <w:rFonts w:ascii="Times New Roman" w:hAnsi="Times New Roman"/>
          <w:color w:val="0070C0"/>
          <w:sz w:val="16"/>
          <w:szCs w:val="16"/>
        </w:rPr>
        <w:softHyphen/>
        <w:t>наров», отремонтировать и установить на заводской территории, его судьба в настоящее время неизвестна, а два других трактора остались на острове (25003).</w:t>
      </w:r>
    </w:p>
    <w:p w14:paraId="3B29AB02" w14:textId="77777777" w:rsidR="00520063" w:rsidRPr="0077585D" w:rsidRDefault="00520063" w:rsidP="00520063">
      <w:pPr>
        <w:spacing w:after="0" w:line="240" w:lineRule="auto"/>
        <w:jc w:val="both"/>
        <w:rPr>
          <w:rFonts w:ascii="Times New Roman" w:hAnsi="Times New Roman"/>
          <w:color w:val="0070C0"/>
          <w:sz w:val="16"/>
          <w:szCs w:val="16"/>
        </w:rPr>
      </w:pPr>
    </w:p>
    <w:p w14:paraId="4669CDD9"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40ACE4E" w14:textId="77777777" w:rsidR="00AE7191" w:rsidRPr="0084550E" w:rsidRDefault="00AE7191" w:rsidP="0084550E">
      <w:pPr>
        <w:pStyle w:val="Iauiue"/>
        <w:jc w:val="both"/>
        <w:rPr>
          <w:iCs/>
          <w:color w:val="000000" w:themeColor="text1"/>
          <w:sz w:val="16"/>
          <w:szCs w:val="16"/>
        </w:rPr>
      </w:pPr>
    </w:p>
    <w:p w14:paraId="0D996353"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 сентября </w:t>
      </w:r>
      <w:r w:rsidRPr="0084550E">
        <w:rPr>
          <w:rFonts w:ascii="Times New Roman" w:hAnsi="Times New Roman"/>
          <w:color w:val="000000" w:themeColor="text1"/>
          <w:sz w:val="16"/>
          <w:szCs w:val="16"/>
        </w:rPr>
        <w:t>в 1942 году утреннее сообщение Совинформбюро:</w:t>
      </w:r>
    </w:p>
    <w:p w14:paraId="50842A96"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 сентября на фронтах существенных изменений не произошло.</w:t>
      </w:r>
    </w:p>
    <w:p w14:paraId="7962A89C"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северо-западнее Сталинграда наши войска вели ожесточённые бои с противником. На участке Н-ского соединения отбиты три атаки немцев. Уничтожено 6 танков и свыше 250 солдат и офицеров противника. В бою за один населённый пункт наши бойцы уничтожили 170 гитлеровцев и захватили у противника исправный танк, 3 орудия, 7 пулемётов и другие трофеи.</w:t>
      </w:r>
    </w:p>
    <w:p w14:paraId="58EB6CFE"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Клетской немецкая пехота при поддержке танков атаковала наши оборонительные рубежи. Огнём артиллерии, противотанковых ружей, гранатами и бутылками с горючей жидкостью наши бойцы вывели из строя до 30 немецких танков. Остальные танки неприятеля отошли на исходные позиции. Пехота противника, лишившись поддержки танков, отступила, понеся большие потери.</w:t>
      </w:r>
    </w:p>
    <w:p w14:paraId="5AC14415"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северо-восточнее Котельникова наши танкисты, отбивая многочисленные атаки противника, уничтожили 11 немецких танков, 4 противотанковых орудия, самоходную пушку и до двух рот немецкой пехоты. На другом участке Н-ская часть после упорных боёв, в ходе которых было уничтожено до 400 гитлеровцев, отошла на новые позиции.</w:t>
      </w:r>
    </w:p>
    <w:p w14:paraId="435DC47A"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Краснодара наша кавалерийская часть при поддержке танков отбила атаку противника и, перейдя в контратаку, заняла населённый пункт. На поле боя осталось до 200 трупов немецких солдат и офицеров. В горном проходе уничтожен отряд немецких автоматчиков. На другом участке наши миномётчики произвели огневой налёт на скопление противника и уничтожили 8 автомашин, 3 орудия и более100 гитлеровцев.</w:t>
      </w:r>
    </w:p>
    <w:p w14:paraId="7F4756E8"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Прохладного немцы безуспешно пытались преодолеть водный рубеж. Артиллерийским и пулемётным огнём рассеяно и частью уничтожено до батальона пехоты противника.</w:t>
      </w:r>
    </w:p>
    <w:p w14:paraId="6EDDF345"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наши танкисты под командованием старшего лейтенанта тов.Лоленко совершили внезапный налёт на населённый пункт, занятый противником. Воспользовавшись паникой среди гитлеровцев, танкисты уничтожили 16 орудий, 8 миномётов, 25 пулемётов, 15 автомашин, 45 повозок и истребили до 300 немецких солдат и офицеров.</w:t>
      </w:r>
    </w:p>
    <w:p w14:paraId="53CA9AF9"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происходила артиллерийская перестрелка и активные действия разведывательных групп. Наши разведчики и снайперы за два дня уничтожили более 150 немецких солдат и офицеров. Огнём нашей артиллерии разрушено 23 вражеских ДЗОТа и блиндажа с находившимися в них гитлеровцами, подавлен огонь 9 артиллерийских и 5 миномётных батарей противника.</w:t>
      </w:r>
    </w:p>
    <w:p w14:paraId="1EA81482"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Ленинградского фронта и Балтийского флота уничтожили 37 и повредили 8 немецких самолётов.</w:t>
      </w:r>
    </w:p>
    <w:p w14:paraId="31276EBB"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под командованием тов. С., действующий в одном из районов Гомельской области, разгромил обоз противника. Партизаны перебили 26 немецких солдат и офицеров, сожгли 8 автомашин и захватили трофеи. Через несколько дней группа партизан того же отряда напала на полевой аэродром и подожгла находившиеся там два транспортных самолёта противника.</w:t>
      </w:r>
    </w:p>
    <w:p w14:paraId="50CFDBEB"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северо-западнее Сталинграда немецкого унтер-офицера Эриха Мюллера обнаружен дневник. В этом дневнике он писал:</w:t>
      </w:r>
    </w:p>
    <w:p w14:paraId="513493FF"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«...Завтра нас вводят в дело. Мы должны закончить начатое наступление. Офицеры говорят, что это последний штурм. Чем скорее мы возьмём Сталинград, тем скорее окончится война. Второй зимы в России мы не выдержим.</w:t>
      </w:r>
    </w:p>
    <w:p w14:paraId="691E7E5E"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с боями медленно продвигаемся вперёд. Адская жара. От нашей роты осталась небольшая кучка. Лейтенант Гельмут убит, фельдфебелю Штейну оторвало ноги.</w:t>
      </w:r>
    </w:p>
    <w:p w14:paraId="51E2C918"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...Когда же кончится этот ад? Я теряю голову. Третья атака не удалась. Наш путь к Сталинграду можно назвать дорогой мертвецов. Много русских самолётов. Кругом столбы чёрного дыма, стоны и крики. Я, кажется, теряю рассудок. Счастлив тот, кто унесёт отсюда целыми свои кости...»</w:t>
      </w:r>
    </w:p>
    <w:p w14:paraId="04497B9C"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бойцов и командиров Н-ской части, действующей на одном из участков Брянского фронта, составила акт о кровавых злодеяниях немецко-фашистских мерзавцев. В акте говорится: «При осмотре освобождённой от захватчиков территории нами был обнаружен и опознан труп красноармейца Доневского ТимофеяТимофеевича. Взяв раненого бойца в плен, гитлеровские бандиты подвергли его пыткам. Немцы выкололи Доневскому глаза, прострелили в нескольких местах кисти рук, отрубили ступню левой ноги. После чудовищных издевательств палачи повесили красноармейца. Акт подписали: лейтенант Фадеев, санинструктор Крылов, старший политрук Никулин, заместитель политрука Солодовиченко, старший сержант Лысов, красноармейцы Паньков и Бакшеев».</w:t>
      </w:r>
    </w:p>
    <w:p w14:paraId="1217B3A4"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Отряды югославских партизан выбили итало-немецких оккупантов из города Мрконич Град и других населённых пунктов. В боях с партизанами оккупанты потеряли более 250 человек убитыми и ранеными. Партизанами захвачены орудие, 2 тяжёлых миномёта, 17 пулемётов, 150 винтовок и боеприпасы. В семи километрах от Белграда партизаны уничтожили направлявшуюся в Германию немецкую автоколонну с зерном нового урожая.» (14756).</w:t>
      </w:r>
    </w:p>
    <w:p w14:paraId="32535540"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41FA3458"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 сентября </w:t>
      </w:r>
      <w:r w:rsidRPr="0084550E">
        <w:rPr>
          <w:rFonts w:ascii="Times New Roman" w:hAnsi="Times New Roman"/>
          <w:color w:val="000000" w:themeColor="text1"/>
          <w:sz w:val="16"/>
          <w:szCs w:val="16"/>
        </w:rPr>
        <w:t>в 1942 году вечернее сообщение Совинформбюро:</w:t>
      </w:r>
    </w:p>
    <w:p w14:paraId="36B6E15F"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 сентября наши войска вели ожесточённые бои с противником северо-западнее и юго-западнее Сталинграда. На других фронтах существенных изменений не произошло.</w:t>
      </w:r>
    </w:p>
    <w:p w14:paraId="20F0C557"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31 августа частями нашей авиации на различных участках фронта уничтожено или повреждено до 15 немецких танков, 70 автомашин с войсками и грузами, подавлен огонь 10 батарей полевой и зенитной артиллерии, взорвано 3 склада боеприпасов и 4 склада горючего, потоплено 3 сторожевых катера, рассеяно ичастью уничтожено до двух рот пехоты противника.</w:t>
      </w:r>
    </w:p>
    <w:p w14:paraId="4FCF6D8D"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продолжались упорные бои с немецко-фашистскими войсками. Бойцы Н-ской части при поддержке танков в многочасовом бою уничтожили 11 немецких танков, 7 противотанковых орудий, 2 тяжёлых орудия, 19 станковых пулемётов и до 450 гитлеровцев.</w:t>
      </w:r>
    </w:p>
    <w:p w14:paraId="63AA96FB"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Клетской отбито несколько атак немецко-итальянской пехоты, врезультате которых противник понёс большие потери. Только перед оборонительными рубежами одной нашей части гитлеровцы оставили 4 сожжённых танка и свыше 150 трупов солдат и офицеров.</w:t>
      </w:r>
    </w:p>
    <w:p w14:paraId="226F1671"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оборонительные бои станками противника. Сосредоточив на одном из участков крупные силы танков, немцы предприняли наступление и вклинились в нашу оборону. Наши части ведутожесточённые бои с прорвавшейся группировкой противника. На другом участке наши войска по плану командования отошли на новые оборонительные рубежи.</w:t>
      </w:r>
    </w:p>
    <w:p w14:paraId="1ABCBF2D"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Краснодара немцам ценой больших потерь удалось занять несколько высот и два населённых пункта. Подвижные группы наших бойцов контратаковали противника и восстановили первоначальное положение. В результате этого боя уничтожено 6 танков, 15 автомашин и до роты пехоты противника. На другом участке советские войска под давлением численно превосходящих сил противника отошли на новые позиции.</w:t>
      </w:r>
    </w:p>
    <w:p w14:paraId="55FED7D2"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 борьбе за переправу через водный рубеж уничтожили 12 понтонов и свыше 200 немецких солдат и офицеров.</w:t>
      </w:r>
    </w:p>
    <w:p w14:paraId="2CAA6F27"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полк пехоты противника при поддержке 40 танков пытался атаковать рубеж, обороняемый Н-ской частью. Артиллерийским и пулемётным огнём наших бойцов немцы были отброшены на исходные позиции. На поле боя осталось до 400 убитых вражеских солдат и офицеров. Уничтожено 5 и подбито 6 немецких танков.</w:t>
      </w:r>
    </w:p>
    <w:p w14:paraId="2176F92C"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происходили активные действия разведывательных групп и артиллерийская перестрелка. Наши подразделения уничтожили 4 миномётные и одну зенитную батареи, 3 противотанковые пушки и склад с боеприпасами противника. Захвачены трофеи: 12 пулемётов, 2 орудия, до 10 тысяч ружейных патронов, много мин и снарядов.</w:t>
      </w:r>
    </w:p>
    <w:p w14:paraId="6C41C3D4"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Смелую операцию провели лейтенанты Водлесный и Хотуницкий, младший лейтенант Петров и красноармейцы Малышев и Хвостик. Ночью они пробрались в расположение противника и забросали гранатами землянки неприятеля. Воспользовавшись возникшей суматохой, наши бойцы захватили противотанковое орудие и прикатили его в расположение своей части.</w:t>
      </w:r>
    </w:p>
    <w:p w14:paraId="32029AB8"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под командованием тов. Г. в тылу белофиннов провёл несколько смелых операций. Партизаны прошли по лесам и болотам почти 700 километров, нанося внезапные удары по коммуникациям противника. Против отряда партизан были брошены пограничные части и шюцкоровские отряды. В боях с белофиннами партизаны истребили до 750 солдат и офицеров, уничтожили большое количество автоматического оружия, радиостанций, снаряжения и боеприпасов.</w:t>
      </w:r>
    </w:p>
    <w:p w14:paraId="28F664AE"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Жители ныне освобождённой от немцев деревни Пудово, Калининской области, составили акт о зверствах и грабежах, учинённых немецко-фашистскими захватчиками. В акте говорится: «Одиннадцать месяцев немецкие разбойники хозяйничали в нашей деревне. Солдаты и офицеры врывались в дома колхозников, забирали все их пожитки и продовольствие. Население пухло от голода. За короткое время, умерли голодной смертью Пухова Екатерина и двое её детей, Корешков </w:t>
      </w:r>
      <w:r w:rsidRPr="0084550E">
        <w:rPr>
          <w:rFonts w:ascii="Times New Roman" w:hAnsi="Times New Roman"/>
          <w:color w:val="000000" w:themeColor="text1"/>
          <w:sz w:val="16"/>
          <w:szCs w:val="16"/>
        </w:rPr>
        <w:lastRenderedPageBreak/>
        <w:t>Андрей, Пучков Родион и многие другие. Гитлеровцы растерзали Кузнецову Марию Ивановну вместе с трёхлетним ребёнком, у колхозника Новторцева Андрея Петровича изверги сначала убили трёх детей, жену, а потом и его самого. Отступая под ударами Красной Армии, гитлеровцы сожгли 56 жилых домов и все хозяйственные постройки колхозников». Акт подписали: жители деревни Вишнякова Анна, Чудинова Пелагея, Батурина Татьяна и другие.</w:t>
      </w:r>
    </w:p>
    <w:p w14:paraId="0F8126E7"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Албанские патриоты совершили нападение на город Валону. В бою с оккупантами уничтожено 40 итальянских захватчиков и сожжено 4 военных склада. В Эльбасане патриоты подожгли на товарной станции склады оккупантов с фуражом и продовольствием.» (14756).</w:t>
      </w:r>
    </w:p>
    <w:p w14:paraId="68BE2E87"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5A465D5C"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 девять бомбардировщиков 221-й дивизии перегнали под Москву на доработку на завод № 81. В том же меся</w:t>
      </w:r>
      <w:r w:rsidRPr="0084550E">
        <w:rPr>
          <w:rFonts w:ascii="Times New Roman" w:hAnsi="Times New Roman"/>
          <w:color w:val="000000" w:themeColor="text1"/>
          <w:sz w:val="16"/>
          <w:szCs w:val="16"/>
        </w:rPr>
        <w:softHyphen/>
        <w:t>це первые «Бостоны» с советскими пуле</w:t>
      </w:r>
      <w:r w:rsidRPr="0084550E">
        <w:rPr>
          <w:rFonts w:ascii="Times New Roman" w:hAnsi="Times New Roman"/>
          <w:color w:val="000000" w:themeColor="text1"/>
          <w:sz w:val="16"/>
          <w:szCs w:val="16"/>
        </w:rPr>
        <w:softHyphen/>
        <w:t>метами начали действовать на фронте. Один такой самолет в 221-й дивизии за пять вылетов сбил два немецких истреби</w:t>
      </w:r>
      <w:r w:rsidRPr="0084550E">
        <w:rPr>
          <w:rFonts w:ascii="Times New Roman" w:hAnsi="Times New Roman"/>
          <w:color w:val="000000" w:themeColor="text1"/>
          <w:sz w:val="16"/>
          <w:szCs w:val="16"/>
        </w:rPr>
        <w:softHyphen/>
        <w:t>теля Bf 109. К концу 1942 г. на заводе № 81 перевооружили 96 «Бостонов», из них 80 DB-7B. Планом требовалось — 225, но са</w:t>
      </w:r>
      <w:r w:rsidRPr="0084550E">
        <w:rPr>
          <w:rFonts w:ascii="Times New Roman" w:hAnsi="Times New Roman"/>
          <w:color w:val="000000" w:themeColor="text1"/>
          <w:sz w:val="16"/>
          <w:szCs w:val="16"/>
        </w:rPr>
        <w:softHyphen/>
        <w:t>молеты находились на фронте и отвлекать их в тыл в период жестоких боев казалось невозможным. Тогда стали делать специ</w:t>
      </w:r>
      <w:r w:rsidRPr="0084550E">
        <w:rPr>
          <w:rFonts w:ascii="Times New Roman" w:hAnsi="Times New Roman"/>
          <w:color w:val="000000" w:themeColor="text1"/>
          <w:sz w:val="16"/>
          <w:szCs w:val="16"/>
        </w:rPr>
        <w:softHyphen/>
        <w:t>альные комплекты для переоборудования бомбардировщиков в строевых частях.</w:t>
      </w:r>
    </w:p>
    <w:p w14:paraId="587882D0"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некоторых самолетах в хвостовой части фюзеляжа кустарно устанавлива</w:t>
      </w:r>
      <w:r w:rsidRPr="0084550E">
        <w:rPr>
          <w:rFonts w:ascii="Times New Roman" w:hAnsi="Times New Roman"/>
          <w:color w:val="000000" w:themeColor="text1"/>
          <w:sz w:val="16"/>
          <w:szCs w:val="16"/>
        </w:rPr>
        <w:softHyphen/>
        <w:t>ли авиационные гранатометы ДАТ-10. Он управлялся стрелком-радистом и вы</w:t>
      </w:r>
      <w:r w:rsidRPr="0084550E">
        <w:rPr>
          <w:rFonts w:ascii="Times New Roman" w:hAnsi="Times New Roman"/>
          <w:color w:val="000000" w:themeColor="text1"/>
          <w:sz w:val="16"/>
          <w:szCs w:val="16"/>
        </w:rPr>
        <w:softHyphen/>
        <w:t>брасывал гранаты АГ-2 в наиболее опас</w:t>
      </w:r>
      <w:r w:rsidRPr="0084550E">
        <w:rPr>
          <w:rFonts w:ascii="Times New Roman" w:hAnsi="Times New Roman"/>
          <w:color w:val="000000" w:themeColor="text1"/>
          <w:sz w:val="16"/>
          <w:szCs w:val="16"/>
        </w:rPr>
        <w:softHyphen/>
        <w:t>ную зону за хвостом бомбардировщика. Граната тормозилась парашютом и взры</w:t>
      </w:r>
      <w:r w:rsidRPr="0084550E">
        <w:rPr>
          <w:rFonts w:ascii="Times New Roman" w:hAnsi="Times New Roman"/>
          <w:color w:val="000000" w:themeColor="text1"/>
          <w:sz w:val="16"/>
          <w:szCs w:val="16"/>
        </w:rPr>
        <w:softHyphen/>
        <w:t>валась перед атакующим истребителем.</w:t>
      </w:r>
    </w:p>
    <w:p w14:paraId="223F5116"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Параллельно завод № 81 начал усили</w:t>
      </w:r>
      <w:r w:rsidRPr="0084550E">
        <w:rPr>
          <w:rFonts w:ascii="Times New Roman" w:hAnsi="Times New Roman"/>
          <w:color w:val="000000" w:themeColor="text1"/>
          <w:sz w:val="16"/>
          <w:szCs w:val="16"/>
        </w:rPr>
        <w:softHyphen/>
        <w:t>вать бронезащиту самолета, проводить доработки для зимней эксплуатации. В частности, там предложили съемные ло</w:t>
      </w:r>
      <w:r w:rsidRPr="0084550E">
        <w:rPr>
          <w:rFonts w:ascii="Times New Roman" w:hAnsi="Times New Roman"/>
          <w:color w:val="000000" w:themeColor="text1"/>
          <w:sz w:val="16"/>
          <w:szCs w:val="16"/>
        </w:rPr>
        <w:softHyphen/>
        <w:t>бовые щиты капотов с управляемыми жа</w:t>
      </w:r>
      <w:r w:rsidRPr="0084550E">
        <w:rPr>
          <w:rFonts w:ascii="Times New Roman" w:hAnsi="Times New Roman"/>
          <w:color w:val="000000" w:themeColor="text1"/>
          <w:sz w:val="16"/>
          <w:szCs w:val="16"/>
        </w:rPr>
        <w:softHyphen/>
        <w:t>люзи (их еще называли лобовыми штор</w:t>
      </w:r>
      <w:r w:rsidRPr="0084550E">
        <w:rPr>
          <w:rFonts w:ascii="Times New Roman" w:hAnsi="Times New Roman"/>
          <w:color w:val="000000" w:themeColor="text1"/>
          <w:sz w:val="16"/>
          <w:szCs w:val="16"/>
        </w:rPr>
        <w:softHyphen/>
        <w:t>ками). Их потом делал серийно завод № 2 в Кимрах.</w:t>
      </w:r>
    </w:p>
    <w:p w14:paraId="72168591"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Переделка увеличивала вес самолета и лобовое сопротивление, за что приходи</w:t>
      </w:r>
      <w:r w:rsidRPr="0084550E">
        <w:rPr>
          <w:rFonts w:ascii="Times New Roman" w:hAnsi="Times New Roman"/>
          <w:color w:val="000000" w:themeColor="text1"/>
          <w:sz w:val="16"/>
          <w:szCs w:val="16"/>
        </w:rPr>
        <w:softHyphen/>
        <w:t>лось расплачиваться потерей 6-10 км/ч мак</w:t>
      </w:r>
      <w:r w:rsidRPr="0084550E">
        <w:rPr>
          <w:rFonts w:ascii="Times New Roman" w:hAnsi="Times New Roman"/>
          <w:color w:val="000000" w:themeColor="text1"/>
          <w:sz w:val="16"/>
          <w:szCs w:val="16"/>
        </w:rPr>
        <w:softHyphen/>
        <w:t>симальной скорости, а также снижением нормальной бомбовой нагрузки до 600 кг. Зато увеличивались углы обстрела, не надо было переводить верхнюю установку из походного в боевое положение, а крупно</w:t>
      </w:r>
      <w:r w:rsidRPr="0084550E">
        <w:rPr>
          <w:rFonts w:ascii="Times New Roman" w:hAnsi="Times New Roman"/>
          <w:color w:val="000000" w:themeColor="text1"/>
          <w:sz w:val="16"/>
          <w:szCs w:val="16"/>
        </w:rPr>
        <w:softHyphen/>
        <w:t>калиберные пулеметы резко увеличивали дистанцию открытия эффективного огня.</w:t>
      </w:r>
    </w:p>
    <w:p w14:paraId="650EFDF1"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Переделки стрелкового вооружения «Бостонов» продолжались вплоть до по</w:t>
      </w:r>
      <w:r w:rsidRPr="0084550E">
        <w:rPr>
          <w:rFonts w:ascii="Times New Roman" w:hAnsi="Times New Roman"/>
          <w:color w:val="000000" w:themeColor="text1"/>
          <w:sz w:val="16"/>
          <w:szCs w:val="16"/>
        </w:rPr>
        <w:softHyphen/>
        <w:t>ступления к нам модификации A-20 G-20 которая наконец полностью отвечала всем требованиям в этом отношении.</w:t>
      </w:r>
    </w:p>
    <w:p w14:paraId="0B30E08B"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Критиковали у нас и бомбовое воору</w:t>
      </w:r>
      <w:r w:rsidRPr="0084550E">
        <w:rPr>
          <w:rFonts w:ascii="Times New Roman" w:hAnsi="Times New Roman"/>
          <w:color w:val="000000" w:themeColor="text1"/>
          <w:sz w:val="16"/>
          <w:szCs w:val="16"/>
        </w:rPr>
        <w:softHyphen/>
        <w:t>жение Б-3. У всех ранних модификаций бомбовая нагрузка была небольшой — 780-940 кг. Однако лимитировалась она не столько тяговооруженностью самоле</w:t>
      </w:r>
      <w:r w:rsidRPr="0084550E">
        <w:rPr>
          <w:rFonts w:ascii="Times New Roman" w:hAnsi="Times New Roman"/>
          <w:color w:val="000000" w:themeColor="text1"/>
          <w:sz w:val="16"/>
          <w:szCs w:val="16"/>
        </w:rPr>
        <w:softHyphen/>
        <w:t>та, сколько количеством точек подвески бомб. Рост нагрузки ограничивался также длиной разбега на взлете и возможностя</w:t>
      </w:r>
      <w:r w:rsidRPr="0084550E">
        <w:rPr>
          <w:rFonts w:ascii="Times New Roman" w:hAnsi="Times New Roman"/>
          <w:color w:val="000000" w:themeColor="text1"/>
          <w:sz w:val="16"/>
          <w:szCs w:val="16"/>
        </w:rPr>
        <w:softHyphen/>
        <w:t>ми шасси, слабоватого для старта с боль</w:t>
      </w:r>
      <w:r w:rsidRPr="0084550E">
        <w:rPr>
          <w:rFonts w:ascii="Times New Roman" w:hAnsi="Times New Roman"/>
          <w:color w:val="000000" w:themeColor="text1"/>
          <w:sz w:val="16"/>
          <w:szCs w:val="16"/>
        </w:rPr>
        <w:softHyphen/>
        <w:t>шим весом с травяной площадки.</w:t>
      </w:r>
    </w:p>
    <w:p w14:paraId="6D22EDBD"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Предписанные американцами норма</w:t>
      </w:r>
      <w:r w:rsidRPr="0084550E">
        <w:rPr>
          <w:rFonts w:ascii="Times New Roman" w:hAnsi="Times New Roman"/>
          <w:color w:val="000000" w:themeColor="text1"/>
          <w:sz w:val="16"/>
          <w:szCs w:val="16"/>
        </w:rPr>
        <w:softHyphen/>
        <w:t>тивы по нагрузке у нас сочли заниженны</w:t>
      </w:r>
      <w:r w:rsidRPr="0084550E">
        <w:rPr>
          <w:rFonts w:ascii="Times New Roman" w:hAnsi="Times New Roman"/>
          <w:color w:val="000000" w:themeColor="text1"/>
          <w:sz w:val="16"/>
          <w:szCs w:val="16"/>
        </w:rPr>
        <w:softHyphen/>
        <w:t>ми. Начали с переделки бомбодержателей прямо в полках. В 221-й бад старший ин</w:t>
      </w:r>
      <w:r w:rsidRPr="0084550E">
        <w:rPr>
          <w:rFonts w:ascii="Times New Roman" w:hAnsi="Times New Roman"/>
          <w:color w:val="000000" w:themeColor="text1"/>
          <w:sz w:val="16"/>
          <w:szCs w:val="16"/>
        </w:rPr>
        <w:softHyphen/>
        <w:t>женер Д.И. Степанов создал свой вариант, увеличивавший возможности машины раза в полтора. Примерно одновременно с этим на заводе № 43 предложили схему переделки, впоследствии ставшую широко распространенной. Она была официаль</w:t>
      </w:r>
      <w:r w:rsidRPr="0084550E">
        <w:rPr>
          <w:rFonts w:ascii="Times New Roman" w:hAnsi="Times New Roman"/>
          <w:color w:val="000000" w:themeColor="text1"/>
          <w:sz w:val="16"/>
          <w:szCs w:val="16"/>
        </w:rPr>
        <w:softHyphen/>
        <w:t>но утверждена распоряжением главного инженера ВВС 20 июня 1942 г. В нем гово</w:t>
      </w:r>
      <w:r w:rsidRPr="0084550E">
        <w:rPr>
          <w:rFonts w:ascii="Times New Roman" w:hAnsi="Times New Roman"/>
          <w:color w:val="000000" w:themeColor="text1"/>
          <w:sz w:val="16"/>
          <w:szCs w:val="16"/>
        </w:rPr>
        <w:softHyphen/>
        <w:t>рилось: «Ввиду того, что бомбовое воору</w:t>
      </w:r>
      <w:r w:rsidRPr="0084550E">
        <w:rPr>
          <w:rFonts w:ascii="Times New Roman" w:hAnsi="Times New Roman"/>
          <w:color w:val="000000" w:themeColor="text1"/>
          <w:sz w:val="16"/>
          <w:szCs w:val="16"/>
        </w:rPr>
        <w:softHyphen/>
        <w:t>жение импортных самолетов «Бостон III» не обеспечивает нормальной подвески отечественных бомб в необходимых вари</w:t>
      </w:r>
      <w:r w:rsidRPr="0084550E">
        <w:rPr>
          <w:rFonts w:ascii="Times New Roman" w:hAnsi="Times New Roman"/>
          <w:color w:val="000000" w:themeColor="text1"/>
          <w:sz w:val="16"/>
          <w:szCs w:val="16"/>
        </w:rPr>
        <w:softHyphen/>
        <w:t>антах бомбовых нагрузок самолета и име</w:t>
      </w:r>
      <w:r w:rsidRPr="0084550E">
        <w:rPr>
          <w:rFonts w:ascii="Times New Roman" w:hAnsi="Times New Roman"/>
          <w:color w:val="000000" w:themeColor="text1"/>
          <w:sz w:val="16"/>
          <w:szCs w:val="16"/>
        </w:rPr>
        <w:softHyphen/>
        <w:t>ет отличия от принятой на отечественных самолетах схемы управления бомбарди</w:t>
      </w:r>
      <w:r w:rsidRPr="0084550E">
        <w:rPr>
          <w:rFonts w:ascii="Times New Roman" w:hAnsi="Times New Roman"/>
          <w:color w:val="000000" w:themeColor="text1"/>
          <w:sz w:val="16"/>
          <w:szCs w:val="16"/>
        </w:rPr>
        <w:softHyphen/>
        <w:t>ровочным вооружением, — на самолетах устанавливается отечественное бомбовое вооружение с изменением схемы управле</w:t>
      </w:r>
      <w:r w:rsidRPr="0084550E">
        <w:rPr>
          <w:rFonts w:ascii="Times New Roman" w:hAnsi="Times New Roman"/>
          <w:color w:val="000000" w:themeColor="text1"/>
          <w:sz w:val="16"/>
          <w:szCs w:val="16"/>
        </w:rPr>
        <w:softHyphen/>
        <w:t>ния им на самолете».</w:t>
      </w:r>
    </w:p>
    <w:p w14:paraId="7007632B"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Первоначально на DB-7B стояли че</w:t>
      </w:r>
      <w:r w:rsidRPr="0084550E">
        <w:rPr>
          <w:rFonts w:ascii="Times New Roman" w:hAnsi="Times New Roman"/>
          <w:color w:val="000000" w:themeColor="text1"/>
          <w:sz w:val="16"/>
          <w:szCs w:val="16"/>
        </w:rPr>
        <w:softHyphen/>
        <w:t>тыре внутрифюзеляжных бомбодержате</w:t>
      </w:r>
      <w:r w:rsidRPr="0084550E">
        <w:rPr>
          <w:rFonts w:ascii="Times New Roman" w:hAnsi="Times New Roman"/>
          <w:color w:val="000000" w:themeColor="text1"/>
          <w:sz w:val="16"/>
          <w:szCs w:val="16"/>
        </w:rPr>
        <w:softHyphen/>
        <w:t>ля, рассчитанных на бомбы до 230 кг (на практике — до 250 кг). Но если брали бом</w:t>
      </w:r>
      <w:r w:rsidRPr="0084550E">
        <w:rPr>
          <w:rFonts w:ascii="Times New Roman" w:hAnsi="Times New Roman"/>
          <w:color w:val="000000" w:themeColor="text1"/>
          <w:sz w:val="16"/>
          <w:szCs w:val="16"/>
        </w:rPr>
        <w:softHyphen/>
        <w:t>бы меньшего калибра, то загрузка резко уменьшалась, поскольку количество бомб оставалось неизменным. А для каждой боевой задачи выгодна своя комбинация калибров. Теперь же в переднем и заднем бомбоотсеках самолета поставили по кас</w:t>
      </w:r>
      <w:r w:rsidRPr="0084550E">
        <w:rPr>
          <w:rFonts w:ascii="Times New Roman" w:hAnsi="Times New Roman"/>
          <w:color w:val="000000" w:themeColor="text1"/>
          <w:sz w:val="16"/>
          <w:szCs w:val="16"/>
        </w:rPr>
        <w:softHyphen/>
        <w:t>сете КД-2-439 под четыре ФАБ-100 каждая. Одновременно смонтировали советский бомбосбрасыватель ЭСБР-ЗП и прицелы ОПБ-1 и НКПБ-4, заменившие примитив</w:t>
      </w:r>
      <w:r w:rsidRPr="0084550E">
        <w:rPr>
          <w:rFonts w:ascii="Times New Roman" w:hAnsi="Times New Roman"/>
          <w:color w:val="000000" w:themeColor="text1"/>
          <w:sz w:val="16"/>
          <w:szCs w:val="16"/>
        </w:rPr>
        <w:softHyphen/>
        <w:t>ный Вимперис D-8. Этот вариант прошел испытания на НИПАВ в августе 1942 г. Альтернативно можно было монтировать четыре бомбодержателя Дер-19 под бомбы калибра 250 кг или кассеты мелких бомб КМБ-Су-2 (деревянные ящичные) (23513).</w:t>
      </w:r>
    </w:p>
    <w:p w14:paraId="66745E08" w14:textId="77777777" w:rsidR="00E930A5" w:rsidRPr="0084550E" w:rsidRDefault="00E930A5" w:rsidP="0084550E">
      <w:pPr>
        <w:spacing w:after="0" w:line="240" w:lineRule="auto"/>
        <w:jc w:val="both"/>
        <w:rPr>
          <w:rFonts w:ascii="Times New Roman" w:hAnsi="Times New Roman"/>
          <w:color w:val="000000" w:themeColor="text1"/>
          <w:sz w:val="16"/>
          <w:szCs w:val="16"/>
        </w:rPr>
      </w:pPr>
    </w:p>
    <w:p w14:paraId="19484B06" w14:textId="77777777" w:rsidR="00E930A5" w:rsidRPr="0084550E" w:rsidRDefault="00E930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1 сентября 1942 г. на Восточном фрон</w:t>
      </w:r>
      <w:r w:rsidRPr="0084550E">
        <w:rPr>
          <w:rFonts w:ascii="Times New Roman" w:hAnsi="Times New Roman"/>
          <w:color w:val="000000" w:themeColor="text1"/>
          <w:sz w:val="16"/>
          <w:szCs w:val="16"/>
        </w:rPr>
        <w:softHyphen/>
        <w:t>те числилось 174 разведчика Fw 189А против 103 Hs 126. Кроме них, в этих частях было еще 40 самолетов Bf 109 и Bf 110 (24188).</w:t>
      </w:r>
    </w:p>
    <w:p w14:paraId="0572F129" w14:textId="77777777" w:rsidR="00E930A5" w:rsidRPr="0084550E" w:rsidRDefault="00E930A5" w:rsidP="0084550E">
      <w:pPr>
        <w:spacing w:after="0" w:line="240" w:lineRule="auto"/>
        <w:jc w:val="both"/>
        <w:rPr>
          <w:rFonts w:ascii="Times New Roman" w:hAnsi="Times New Roman"/>
          <w:color w:val="000000" w:themeColor="text1"/>
          <w:sz w:val="16"/>
          <w:szCs w:val="16"/>
        </w:rPr>
      </w:pPr>
    </w:p>
    <w:p w14:paraId="630BDD3D" w14:textId="77777777" w:rsidR="00AF0F44" w:rsidRPr="0084550E" w:rsidRDefault="00AF0F44"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1 сентября 1942. Экипаж ТБ-7 Пономаренко, Легкоступ. Цель- бомбордирование города Варшава. Сброшено 2 ФАБ-500тга, 8 ФАБ-250тга. Время взлета 19.29, время бомбометания 25.55, время посадки 04.00. Отчет-На Н=5500м. Наблюдали разрывы бомб в центре города. В результате бомбометания возникло 4 пожара в центр части города. Пожары больших размеров (19105).</w:t>
      </w:r>
    </w:p>
    <w:p w14:paraId="59335216" w14:textId="77777777" w:rsidR="00AF0F44" w:rsidRPr="0084550E" w:rsidRDefault="00AF0F44" w:rsidP="0084550E">
      <w:pPr>
        <w:pStyle w:val="108"/>
        <w:shd w:val="clear" w:color="auto" w:fill="auto"/>
        <w:spacing w:line="240" w:lineRule="auto"/>
        <w:jc w:val="both"/>
        <w:rPr>
          <w:color w:val="000000" w:themeColor="text1"/>
          <w:sz w:val="16"/>
          <w:szCs w:val="16"/>
        </w:rPr>
      </w:pPr>
    </w:p>
    <w:p w14:paraId="20E10989"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 сентября </w:t>
      </w:r>
      <w:r w:rsidRPr="0084550E">
        <w:rPr>
          <w:rFonts w:ascii="Times New Roman" w:hAnsi="Times New Roman"/>
          <w:color w:val="000000" w:themeColor="text1"/>
          <w:sz w:val="16"/>
          <w:szCs w:val="16"/>
        </w:rPr>
        <w:t>в 1942 году Ставка ВГК объединила Северо-Кавказский и Закавказский фронты в Закавказский, преобразовала Северо-Кавказский фронт в Черноморскую группу войск. Началась Моздок-Малгобекская оборонительная операция Северной группы войск (генерал-лейтенант И.И.Масленников) Закавказского фронта, продолжавшаяся до 28 сентября (14756).</w:t>
      </w:r>
    </w:p>
    <w:p w14:paraId="743783B0"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10C3FC9D"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 сентября </w:t>
      </w:r>
      <w:r w:rsidRPr="0084550E">
        <w:rPr>
          <w:rFonts w:ascii="Times New Roman" w:hAnsi="Times New Roman"/>
          <w:color w:val="000000" w:themeColor="text1"/>
          <w:sz w:val="16"/>
          <w:szCs w:val="16"/>
        </w:rPr>
        <w:t>в 1942 году немецкая вспомогательная охранная служба полиции порядка на оккупированных советских территориях перешла в ведение СС (14756).</w:t>
      </w:r>
    </w:p>
    <w:p w14:paraId="49BEC84F"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37175E29"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 сентября </w:t>
      </w:r>
      <w:r w:rsidRPr="0084550E">
        <w:rPr>
          <w:rFonts w:ascii="Times New Roman" w:hAnsi="Times New Roman"/>
          <w:color w:val="000000" w:themeColor="text1"/>
          <w:sz w:val="16"/>
          <w:szCs w:val="16"/>
        </w:rPr>
        <w:t>в 1942 году командующим Русской Национальной Народной Армией назначен бывший полковник РККА В.И.Боярский (14756).</w:t>
      </w:r>
    </w:p>
    <w:p w14:paraId="16840E1C"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631DF906"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 сентября </w:t>
      </w:r>
      <w:r w:rsidRPr="0084550E">
        <w:rPr>
          <w:rFonts w:ascii="Times New Roman" w:hAnsi="Times New Roman"/>
          <w:color w:val="000000" w:themeColor="text1"/>
          <w:sz w:val="16"/>
          <w:szCs w:val="16"/>
        </w:rPr>
        <w:t>в 1942 году немецкие войска выходят к Волге (14756).</w:t>
      </w:r>
    </w:p>
    <w:p w14:paraId="0FE74582"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09DC1C2B" w14:textId="77777777"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сентября 1942 в в 8</w:t>
      </w:r>
      <w:r w:rsidRPr="0084550E">
        <w:rPr>
          <w:rFonts w:ascii="Times New Roman" w:hAnsi="Times New Roman"/>
          <w:color w:val="000000" w:themeColor="text1"/>
          <w:sz w:val="16"/>
          <w:szCs w:val="16"/>
        </w:rPr>
        <w:noBreakHyphen/>
        <w:t>й воздушной армии под Сталинградом (хотя 28–29 августа из тыла поступило пополнение в виде четырех истребительных и двух штурмовых авиаполков) в результате опустошительных небесных боев стала остро ощущаться нехватка истребителей и насчитывалось всего 97 исправных машин. Все это заставило Хрюкина полностью отказаться от эскортирования штурмовиков и бомбардировщиков. И если экипажам Пе</w:t>
      </w:r>
      <w:r w:rsidRPr="0084550E">
        <w:rPr>
          <w:rFonts w:ascii="Times New Roman" w:hAnsi="Times New Roman"/>
          <w:color w:val="000000" w:themeColor="text1"/>
          <w:sz w:val="16"/>
          <w:szCs w:val="16"/>
        </w:rPr>
        <w:noBreakHyphen/>
        <w:t>2 просто приказали бомбить с высоты 8000 метров, то штурмовикам пришлось рассчитывать исключительно на везение. Впрочем, от истребительного прикрытия и так было мало толку. Штаб 8</w:t>
      </w:r>
      <w:r w:rsidRPr="0084550E">
        <w:rPr>
          <w:rFonts w:ascii="Times New Roman" w:hAnsi="Times New Roman"/>
          <w:color w:val="000000" w:themeColor="text1"/>
          <w:sz w:val="16"/>
          <w:szCs w:val="16"/>
        </w:rPr>
        <w:noBreakHyphen/>
        <w:t>й воздушной армии в качестве рекомендаций предложил пилотам Илов производить заходы на цели со стороны солнца, использовать для скрытого подхода облачность и дым от пожарищ (23199).</w:t>
      </w:r>
    </w:p>
    <w:p w14:paraId="5C3146FB" w14:textId="77777777" w:rsidR="005B5EE0" w:rsidRPr="0084550E" w:rsidRDefault="005B5EE0" w:rsidP="0084550E">
      <w:pPr>
        <w:spacing w:after="0" w:line="240" w:lineRule="auto"/>
        <w:jc w:val="both"/>
        <w:rPr>
          <w:rFonts w:ascii="Times New Roman" w:hAnsi="Times New Roman"/>
          <w:color w:val="000000" w:themeColor="text1"/>
          <w:sz w:val="16"/>
          <w:szCs w:val="16"/>
        </w:rPr>
      </w:pPr>
    </w:p>
    <w:p w14:paraId="3662360A"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 сентября 1942 г. Командующий военно-воздушными силами Ленинградского фронта генерал-майор авиации Рыбальченко и Военный комиссар военно-воздушных сил Ленинградского фронта бригадный комиссар Иванов утвердили:</w:t>
      </w:r>
    </w:p>
    <w:p w14:paraId="70BFDEBE"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ИНСТРУКЦИЯ ПО ОРГАНИЗАЦИИ ВЗАИМОДЕЙСТВИЯ ИСТРЕБИТЕЛЕЙ С БОМБАРДИРОВЩИКАМИ И ШТУРМОВИКАМИ ПРИ СОПРОВОЖДЕНИИ</w:t>
      </w:r>
    </w:p>
    <w:p w14:paraId="0BD1194F"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I. Общее положение</w:t>
      </w:r>
    </w:p>
    <w:p w14:paraId="6FC4AFF5"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 Правильная и четкая организация взаимодействия истребителей с бомбардировщиками и штурмовиками значительно снижает возможность потерь самолетов от истребителей противника и повышает эффективность удара по заданным целям.</w:t>
      </w:r>
    </w:p>
    <w:p w14:paraId="679F360C"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2. При подготовке к вылету с прикрытием командир прикрываемой группы должен поставить задачу истребителям прикрытия: количество прикрываемых самолетов; время, место и способ встречи; продолжительность прикрытия; маршрут и предполагаемая высота полета; маневр над целью; прикрытие посадки.</w:t>
      </w:r>
    </w:p>
    <w:p w14:paraId="61E967DD"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3. Командир группы истребителей сопровождения обязан сообщить командиру прикрываемой группы тип и количество истребителей и их боевой порядок в воздухе.</w:t>
      </w:r>
    </w:p>
    <w:p w14:paraId="52426CA4"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4. Место встречи с прикрытием считать аэродром истребителей, которые взлетают при появлении прикрываемой группы.</w:t>
      </w:r>
    </w:p>
    <w:p w14:paraId="594EA3DF"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При базировании взаимодействующих частей на одном аэродроме первой взлетает прикрываемая группа, а за ней — группа прикрытия. В случае непредвиденных задержек вылета истребителей последние выкладывают сигналы из полотнищ бомбардировщикам или штурмовикам, ожидающим в воздухе:</w:t>
      </w:r>
    </w:p>
    <w:p w14:paraId="38F1891D"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rStyle w:val="a7"/>
          <w:b w:val="0"/>
          <w:color w:val="000000" w:themeColor="text1"/>
          <w:sz w:val="16"/>
          <w:szCs w:val="16"/>
          <w:lang w:val="ru-RU"/>
        </w:rPr>
        <w:t>II</w:t>
      </w:r>
      <w:r w:rsidRPr="0084550E">
        <w:rPr>
          <w:color w:val="000000" w:themeColor="text1"/>
          <w:sz w:val="16"/>
          <w:szCs w:val="16"/>
          <w:lang w:val="ru-RU"/>
        </w:rPr>
        <w:t xml:space="preserve"> - “ждите над аэродромом”</w:t>
      </w:r>
    </w:p>
    <w:p w14:paraId="2525F4FA"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rStyle w:val="a7"/>
          <w:b w:val="0"/>
          <w:color w:val="000000" w:themeColor="text1"/>
          <w:sz w:val="16"/>
          <w:szCs w:val="16"/>
          <w:lang w:val="ru-RU"/>
        </w:rPr>
        <w:t>X</w:t>
      </w:r>
      <w:r w:rsidRPr="0084550E">
        <w:rPr>
          <w:color w:val="000000" w:themeColor="text1"/>
          <w:sz w:val="16"/>
          <w:szCs w:val="16"/>
          <w:lang w:val="ru-RU"/>
        </w:rPr>
        <w:t xml:space="preserve"> - “истребители не пойдут”</w:t>
      </w:r>
    </w:p>
    <w:p w14:paraId="3C33F3B0"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rStyle w:val="a7"/>
          <w:b w:val="0"/>
          <w:color w:val="000000" w:themeColor="text1"/>
          <w:sz w:val="16"/>
          <w:szCs w:val="16"/>
          <w:lang w:val="ru-RU"/>
        </w:rPr>
        <w:t>T</w:t>
      </w:r>
      <w:r w:rsidRPr="0084550E">
        <w:rPr>
          <w:color w:val="000000" w:themeColor="text1"/>
          <w:sz w:val="16"/>
          <w:szCs w:val="16"/>
          <w:lang w:val="ru-RU"/>
        </w:rPr>
        <w:t xml:space="preserve"> - “садитесь на этот аэродром”.</w:t>
      </w:r>
    </w:p>
    <w:p w14:paraId="30186AC0"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5. При сопровождении четырьмя самолетами и более прикрытие разделяется на две группы:</w:t>
      </w:r>
    </w:p>
    <w:p w14:paraId="33C409FD"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а) группа непосредственного прикрытия 1/3 сил следует сзади (150 - 200 м) уступом (100 - 150 м) и с превышением, позволяющим видеть всю прикрываемую группу. Группа непосредственного прикрытия имеет задачу: отражение атак противника без отрыва от сопровождаемых самолетов;</w:t>
      </w:r>
    </w:p>
    <w:p w14:paraId="02BFF845"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б) ударно-сковывающая группа — 2/3 сил следует сзади (400 - 500 м) уступом (400 - 500 м) и с превышением (600 - 1200 м). Ударно-сковывающая группа имеет задачу: боем связывать истребителей' противника, не давая им возможности производить атаки сопровождаемых самолетов.</w:t>
      </w:r>
    </w:p>
    <w:p w14:paraId="19A41BE0"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6. При полетах на высоте нижнего края облачности ударно-сковывающая группа следует сзади на высоте сопровождаемой группы, обеспечивая этим оборону хвоста группы непосредственного прикрытия; в таких случаях группа непосредственного прикрытия следует также сзади, но ниже прикрываемой группы, обеспечивая этим прикрытие группы от атак истребителей противника снизу.</w:t>
      </w:r>
    </w:p>
    <w:p w14:paraId="47CE2BAE"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7. Во всех случаях сопровождения истребители должны следовать на таком удалении от прикрываемой группы, которое обеспечивает надежную зрительную связь всех групп при любых условиях погоды и земного покрова.</w:t>
      </w:r>
    </w:p>
    <w:p w14:paraId="4B6E91BE"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8. Для связи истребителей с сопровождаемыми самолетами в воздухе установить следующие сигналы:</w:t>
      </w:r>
    </w:p>
    <w:p w14:paraId="6BDA1690"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lastRenderedPageBreak/>
        <w:t>а) красная ракета с сопровождаемого самолета требование к истребителям держаться ближе;</w:t>
      </w:r>
    </w:p>
    <w:p w14:paraId="28A08BC6"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б) пулеметная очередь в сторону замеченных самолетов — “вижу противника”;</w:t>
      </w:r>
    </w:p>
    <w:p w14:paraId="321EEF57"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в) в случае большого отрыва истребителей от сопровождаемых и при последующей встрече их — давать сигнал “я свой самолет”.</w:t>
      </w:r>
    </w:p>
    <w:p w14:paraId="67D0B039"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9. Продолжительность сопровождения (включая взлет, посадку) установить не более: для самолета МиГ-3 — 1 час; ЛаГГ-3 — 1 час 15 мин.; Як-1 — 1 час 10 мин.; И-16— 1 час 10 мин.; И-153 — 1 час 20 мин.</w:t>
      </w:r>
    </w:p>
    <w:p w14:paraId="4C056FD2"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В продолжительность сопровождения не входит время, потраченное на ведение воздушного боя.</w:t>
      </w:r>
    </w:p>
    <w:p w14:paraId="079FA176"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10. В случае увеличения времени полета сопровождаемой группы за счет нарушения маршрута полета или поиска цели командир группы истребителей должен покачать самолетом и уходить назад с плавным левым разворотом, что означает — “сопровождение закончено”. В этом случае командир сопровождаемой группы берет на себя всю ответственность полета без прикрытия и в дальнейшем исходит из метеорологической обстановки и степени противодействия воздушного противника.</w:t>
      </w:r>
    </w:p>
    <w:p w14:paraId="1201DB00"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11. Для точного ориентирования постов воздушного наблюдения, оповещения и связи и пунктов противовоздушной обороны при подходе к своей территории не создавать впечатления догона бомбардировщиков или штурмовиков истребителями, а держаться в компактной группе.</w:t>
      </w:r>
    </w:p>
    <w:p w14:paraId="6C3B4C24"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12. В течение всего полета при сопровождении истребители обязаны вести общую и детальную ориентировку с тем, чтобы в случае необходимости самостоятельно возвратиться на свой аэродром.</w:t>
      </w:r>
    </w:p>
    <w:p w14:paraId="39E4E34F"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13. Группа сопровождения обеспечивает прикрытие до окончания посадки бомбардировщиков или штурмовиков, после чего производят посадку истребители.</w:t>
      </w:r>
    </w:p>
    <w:p w14:paraId="1CF12CA3"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14. Все возникающие по взаимодействию вопросы уточнять до полета командованию той и другой стороны. При базировании частей на одном аэродроме договоренность о взаимодействии достигается только личным общением командиров групп.</w:t>
      </w:r>
    </w:p>
    <w:p w14:paraId="6B4A2202"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II. Особенности прикрытия штурмовиков</w:t>
      </w:r>
    </w:p>
    <w:p w14:paraId="16079ACB"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 Одной из особенностей прикрытия штурмовиков является не тол защита самолетов от истребителей противника, но и обеспечение возможности максимально использовать всю огневую мощь штурмовика атаке цели. Эффективное использование огневой мощи штурмовика достигается тем, что при выходе на цель каждый экипаж самостоятельно выбирает себе цель и атакует ее последовательно: сначала реактивными снарядами (РС) и пушечным огнем деморализует и уничтожает точки зенитной артиллерии и зенитных пулеметов, затем, снижаясь, атакуя цель пулеметным огнем и, наконец, перед выходом из планирования сбрасывает бомбы.</w:t>
      </w:r>
    </w:p>
    <w:p w14:paraId="3CCA1F29"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2. Группа непосредственного прикрытия планирует вместе со штурмовиками, атакуя цель пушечным огнем до высоты 400 - 500 м. При выходе штурмовиков из атаки на малой высоте группа прикрытия окаймляет штурмовиков со всех сторон, находясь на высоте 400 - 500 м, и не допускает внезапных атак самолетов противника.</w:t>
      </w:r>
    </w:p>
    <w:p w14:paraId="311A3153"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3. При следовании штурмовиков, на бреющем полете над лесистой местностью истребители сопровождения следуют также на бреющем полете, обходя поляны так, чтобы не было видно обратной опушки леса.</w:t>
      </w:r>
    </w:p>
    <w:p w14:paraId="54E3174A"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4. Уход штурмовиков от цели не всегда может быть организованным вследствие неодновременности атаки объектов цели. Прикрытие штурмовиков при уходе от цели осуществляется следующим порядком: группа непосредственного прикрытия уходит с первым штурмовиком, закончившим атаку, и следует на свой аэродром на средней скорости. Ударно-сковывающая группа уходит с последним штурмовиком на повышенной скорости с целью догона впереди идущих. При таком построении прикрытия исключается возможность безнаказанной атаки отдельных штурмовиков истребителями противника.</w:t>
      </w:r>
    </w:p>
    <w:p w14:paraId="27015F6E"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5. При отсутствии воздушного противника в районе цели подавление огня зенитной артиллерии и зенитных пулеметов можно возлагать на группу непосредственного прикрытия (4964).</w:t>
      </w:r>
    </w:p>
    <w:p w14:paraId="7AB6C7DD" w14:textId="77777777" w:rsidR="00AE7191" w:rsidRPr="0084550E" w:rsidRDefault="00AE7191" w:rsidP="0084550E">
      <w:pPr>
        <w:pStyle w:val="Blockquote"/>
        <w:widowControl/>
        <w:tabs>
          <w:tab w:val="left" w:pos="11199"/>
        </w:tabs>
        <w:spacing w:before="0" w:after="0"/>
        <w:ind w:left="0" w:right="0"/>
        <w:jc w:val="both"/>
        <w:rPr>
          <w:color w:val="000000" w:themeColor="text1"/>
          <w:sz w:val="16"/>
          <w:szCs w:val="16"/>
          <w:lang w:val="ru-RU"/>
        </w:rPr>
      </w:pPr>
    </w:p>
    <w:p w14:paraId="1CB09EF3" w14:textId="77777777" w:rsidR="00440371" w:rsidRPr="0084550E" w:rsidRDefault="004403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основной удар по Варшаве нанесли Ил-4 17-й дивизии АДД. 29 экипажей сбросили на город 102 «зажигалки» и 159 фугасных авиабомб весом по 100 кг каждая. Один самолет бомбил Белосток. Монинская группа 24-й дивизии произвела десять самолето-вылетов. Восемь экипажей доложили о поражении основной цели, два из-за неисправности материальной части задания не выполнили. Самолеты 36-й ад дд в эту ночь на Варшаву не летали. Результаты первого налета на Варшаву были таковы: фугасная бомба взорвалась недалеко от «Брюнверке», предприятия, работавшего по заказам Люфтваффе. Больших повреждений этот взрыв не нанес. В жилых районах возникло около 25 пожаров, было убито 22 человека, травмировано около 60 и ранено около 20. Три бомбы упали на станцию Бобрек южнее Варшавы. Два из трех путей были разрушены, уничтожена платформа. В этом же налете пострадала одна шахта Катовицкого бассейна, два человека убиты и около 20 ранено. На восстановление производства до половинной мощности требовалось до 5-6 дней. О результатах второго налета информация значительно скупее: многочисленные пожары, разрушения на железнодорожных коммуникациях. Несколько убитых и раненых (22728).</w:t>
      </w:r>
    </w:p>
    <w:p w14:paraId="3ECE9C2E" w14:textId="77777777" w:rsidR="00440371" w:rsidRPr="0084550E" w:rsidRDefault="00440371" w:rsidP="0084550E">
      <w:pPr>
        <w:spacing w:after="0" w:line="240" w:lineRule="auto"/>
        <w:jc w:val="both"/>
        <w:rPr>
          <w:rFonts w:ascii="Times New Roman" w:hAnsi="Times New Roman"/>
          <w:color w:val="000000" w:themeColor="text1"/>
          <w:sz w:val="16"/>
          <w:szCs w:val="16"/>
        </w:rPr>
      </w:pPr>
    </w:p>
    <w:p w14:paraId="511E5F5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рассвете 1 сентября 1942 г. 15 И-153 и 3 И-15бис 828-го шап нанесли удар по финскому аэродрому Гирвас, на котором базировались истребители Брустер "Буффало". Ударную группу прикрывали истребители 195-го иап. По донесениям летчиков штурмовка прошла успешно, при этом в завязавшемся воздушном бою удалось сбить три истребителя "Буффало" (12014).</w:t>
      </w:r>
    </w:p>
    <w:p w14:paraId="153DA38B"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8B7D1C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рассвете 1 сентября 1942 г. 15 И-153 и три И-15бис 828-го шап нанесли удар по финскому аэродрому Гирвас, на ко</w:t>
      </w:r>
      <w:r w:rsidRPr="0084550E">
        <w:rPr>
          <w:rFonts w:ascii="Times New Roman" w:hAnsi="Times New Roman"/>
          <w:color w:val="000000" w:themeColor="text1"/>
          <w:sz w:val="16"/>
          <w:szCs w:val="16"/>
        </w:rPr>
        <w:softHyphen/>
        <w:t>тором базировались истребители «Буф</w:t>
      </w:r>
      <w:r w:rsidRPr="0084550E">
        <w:rPr>
          <w:rFonts w:ascii="Times New Roman" w:hAnsi="Times New Roman"/>
          <w:color w:val="000000" w:themeColor="text1"/>
          <w:sz w:val="16"/>
          <w:szCs w:val="16"/>
        </w:rPr>
        <w:softHyphen/>
        <w:t>фало». Ударную группу прикрывали ис</w:t>
      </w:r>
      <w:r w:rsidRPr="0084550E">
        <w:rPr>
          <w:rFonts w:ascii="Times New Roman" w:hAnsi="Times New Roman"/>
          <w:color w:val="000000" w:themeColor="text1"/>
          <w:sz w:val="16"/>
          <w:szCs w:val="16"/>
        </w:rPr>
        <w:softHyphen/>
        <w:t>требители 195-го иап. По донесениям лётчиков, штурмовка прошла успешно, при этом в завязавшемся воздушном бою удалось сбить три истребителя «Буффало».</w:t>
      </w:r>
    </w:p>
    <w:p w14:paraId="3EF7A7A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формировании в ноябре 1942 г. 7-й воздушной армии 828-й шап вошёл в состав 261-й авиадивизии. В эту дивизию был включён и 839-й иап, также летавший на И-153 и И-15бис. В феврале 1943 г. его преобразовали в штурмовой полк (коман</w:t>
      </w:r>
      <w:r w:rsidRPr="0084550E">
        <w:rPr>
          <w:rFonts w:ascii="Times New Roman" w:hAnsi="Times New Roman"/>
          <w:color w:val="000000" w:themeColor="text1"/>
          <w:sz w:val="16"/>
          <w:szCs w:val="16"/>
        </w:rPr>
        <w:softHyphen/>
        <w:t>дир - П.И. Богданов). Оба полка эксплуа</w:t>
      </w:r>
      <w:r w:rsidRPr="0084550E">
        <w:rPr>
          <w:rFonts w:ascii="Times New Roman" w:hAnsi="Times New Roman"/>
          <w:color w:val="000000" w:themeColor="text1"/>
          <w:sz w:val="16"/>
          <w:szCs w:val="16"/>
        </w:rPr>
        <w:softHyphen/>
        <w:t>тировали старую технику в течение всего 1943 г. В дальнейшем их перевооружили на штурмовики Ил-2 (12294).</w:t>
      </w:r>
    </w:p>
    <w:p w14:paraId="3DE82602"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E07013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сентября 1942 в армии осталось 1662 машины Комсомолец, а на 1.1.1943 - 1048), продолжали нести свою нелегкую службу. При отсутствии других тягачей их применяли и для буксировки более тяжелой малокалиберной зенитной и дивизионной артиллерии, конечно, работали машины при этом с перегрузкой. Использовали Т-20, оказавшиеся идеальными для лесных дорог, к тому же всегда обеспеченные автомобильными запчастями, и партизаны. Единственный сохранившийся в нашей стране «Комсомолец» можно увидеть в Москве на Поклонной горе. В финском танковом музее их два, причем один — на ходу. И это неудивительно, ведь в финской армии трофейные тягачи Т-20 эксплуатировались до 1961 года (11639).</w:t>
      </w:r>
    </w:p>
    <w:p w14:paraId="3DC6FA7E"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584873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сентября 1942 года в армии насчитывалось всего 4678 СТЗ-5 — сказывались большие летние потери. СТЗ-5 честно дослужили в армии до окончания военных действий, а до 1950-х годов их использовали в различных отраслях народного хозяйства, где работоспособность тягачей-ветеранов поддерживалась за счет запчастей, к еще выпускавшемуся и широко распространенному в народном хозяйстве «старшему брату» — трактору СТЗ-3 (АСХТЗ-НАТИ). Это говорит о том, что поставленная в 1930-е годы непростая задача создания недорогого и массового транспортного трактора, унифицированного с пахотным, была успешно выполнена (11639).</w:t>
      </w:r>
    </w:p>
    <w:p w14:paraId="18453CB4"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33367D70" w14:textId="77777777" w:rsidR="00AE7191" w:rsidRPr="0084550E" w:rsidRDefault="00AE7191" w:rsidP="0084550E">
      <w:pPr>
        <w:pStyle w:val="a3"/>
        <w:rPr>
          <w:color w:val="000000" w:themeColor="text1"/>
          <w:lang w:val="ru-RU"/>
        </w:rPr>
      </w:pPr>
      <w:r w:rsidRPr="0084550E">
        <w:rPr>
          <w:color w:val="000000" w:themeColor="text1"/>
          <w:lang w:val="ru-RU"/>
        </w:rPr>
        <w:t>На 1 сентября 1942 г. по данным ГАБТУ РККА в армии насчитывалось 39990 тракторов, в числе ко</w:t>
      </w:r>
      <w:r w:rsidRPr="0084550E">
        <w:rPr>
          <w:color w:val="000000" w:themeColor="text1"/>
          <w:lang w:val="ru-RU"/>
        </w:rPr>
        <w:softHyphen/>
        <w:t>торых 29583 (или 74% всего тракторного пар</w:t>
      </w:r>
      <w:r w:rsidRPr="0084550E">
        <w:rPr>
          <w:color w:val="000000" w:themeColor="text1"/>
          <w:lang w:val="ru-RU"/>
        </w:rPr>
        <w:softHyphen/>
        <w:t>ка) были сельскохозяйственные гусеничные С-60, С-65 и СТЗ. В это время в частях дей</w:t>
      </w:r>
      <w:r w:rsidRPr="0084550E">
        <w:rPr>
          <w:color w:val="000000" w:themeColor="text1"/>
          <w:lang w:val="ru-RU"/>
        </w:rPr>
        <w:softHyphen/>
        <w:t>ствующей армии находилась половина всех тракторов: в войсках дальневосточных фрон</w:t>
      </w:r>
      <w:r w:rsidRPr="0084550E">
        <w:rPr>
          <w:color w:val="000000" w:themeColor="text1"/>
          <w:lang w:val="ru-RU"/>
        </w:rPr>
        <w:softHyphen/>
        <w:t>тов - около 10,6 тыс., остальные - в воен</w:t>
      </w:r>
      <w:r w:rsidRPr="0084550E">
        <w:rPr>
          <w:color w:val="000000" w:themeColor="text1"/>
          <w:lang w:val="ru-RU"/>
        </w:rPr>
        <w:softHyphen/>
        <w:t>ных округах, учебных центрах (лагерях) и т.д. К осени 1942 г. удельный вес специаль</w:t>
      </w:r>
      <w:r w:rsidRPr="0084550E">
        <w:rPr>
          <w:color w:val="000000" w:themeColor="text1"/>
          <w:lang w:val="ru-RU"/>
        </w:rPr>
        <w:softHyphen/>
        <w:t>ных гусеничных тягачей «Ворошиловец», «Ко</w:t>
      </w:r>
      <w:r w:rsidRPr="0084550E">
        <w:rPr>
          <w:color w:val="000000" w:themeColor="text1"/>
          <w:lang w:val="ru-RU"/>
        </w:rPr>
        <w:softHyphen/>
        <w:t>минтерн» и «Комсомолец» в тракторном пар</w:t>
      </w:r>
      <w:r w:rsidRPr="0084550E">
        <w:rPr>
          <w:color w:val="000000" w:themeColor="text1"/>
          <w:lang w:val="ru-RU"/>
        </w:rPr>
        <w:softHyphen/>
        <w:t>ке армии уменьшился до 7% (11895).</w:t>
      </w:r>
    </w:p>
    <w:p w14:paraId="4C77066E" w14:textId="77777777" w:rsidR="00AE7191" w:rsidRPr="0084550E" w:rsidRDefault="00AE7191" w:rsidP="0084550E">
      <w:pPr>
        <w:pStyle w:val="a3"/>
        <w:rPr>
          <w:color w:val="000000" w:themeColor="text1"/>
          <w:lang w:val="ru-RU"/>
        </w:rPr>
      </w:pPr>
    </w:p>
    <w:p w14:paraId="0D3E948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сентября 1942 г. в КА имелось немногим более 600 тракторов типа “Коминтерн” (12006).</w:t>
      </w:r>
    </w:p>
    <w:p w14:paraId="34D4244E"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9819F73" w14:textId="77777777" w:rsidR="00AE7191" w:rsidRPr="0084550E" w:rsidRDefault="00AE7191" w:rsidP="0084550E">
      <w:pPr>
        <w:pStyle w:val="Iauiue"/>
        <w:jc w:val="both"/>
        <w:rPr>
          <w:color w:val="000000" w:themeColor="text1"/>
          <w:sz w:val="16"/>
          <w:szCs w:val="16"/>
          <w:lang w:val="en-US"/>
        </w:rPr>
      </w:pPr>
      <w:r w:rsidRPr="0084550E">
        <w:rPr>
          <w:color w:val="000000" w:themeColor="text1"/>
          <w:sz w:val="16"/>
          <w:szCs w:val="16"/>
          <w:lang w:val="en-US"/>
        </w:rPr>
        <w:t>September 1, 1942: Units of 1.Panzerarmee (von Kleist) form a bridgehead across the Terek river at Mozdok in the Caucasus (3819).</w:t>
      </w:r>
    </w:p>
    <w:p w14:paraId="0CCED3D3" w14:textId="77777777" w:rsidR="00AE7191" w:rsidRPr="0084550E" w:rsidRDefault="00AE7191" w:rsidP="0084550E">
      <w:pPr>
        <w:pStyle w:val="Iauiue"/>
        <w:jc w:val="both"/>
        <w:rPr>
          <w:color w:val="000000" w:themeColor="text1"/>
          <w:sz w:val="16"/>
          <w:szCs w:val="16"/>
          <w:lang w:val="en-US"/>
        </w:rPr>
      </w:pPr>
    </w:p>
    <w:p w14:paraId="75A0FF5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сентября 1942 части 1ТГ (фон Клейст) навели переправы через Терек у Моздока (3819).</w:t>
      </w:r>
    </w:p>
    <w:p w14:paraId="3C70CDED" w14:textId="77777777" w:rsidR="00AE7191" w:rsidRPr="0084550E" w:rsidRDefault="00AE7191" w:rsidP="0084550E">
      <w:pPr>
        <w:pStyle w:val="Iauiue"/>
        <w:jc w:val="both"/>
        <w:rPr>
          <w:color w:val="000000" w:themeColor="text1"/>
          <w:sz w:val="16"/>
          <w:szCs w:val="16"/>
        </w:rPr>
      </w:pPr>
    </w:p>
    <w:p w14:paraId="4E98D9C9"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1 сентября 1942 немецкие войска вышли к Волге (4962).</w:t>
      </w:r>
    </w:p>
    <w:p w14:paraId="58E7C1F2" w14:textId="77777777" w:rsidR="00AE7191" w:rsidRPr="0084550E" w:rsidRDefault="00AE7191" w:rsidP="0084550E">
      <w:pPr>
        <w:pStyle w:val="Iauiue"/>
        <w:tabs>
          <w:tab w:val="left" w:pos="11199"/>
        </w:tabs>
        <w:jc w:val="both"/>
        <w:rPr>
          <w:color w:val="000000" w:themeColor="text1"/>
          <w:sz w:val="16"/>
          <w:szCs w:val="16"/>
        </w:rPr>
      </w:pPr>
    </w:p>
    <w:p w14:paraId="4E08372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 1 по 28 сентября 1942 прошла оборонительная Моздок-Малгобекская операция в рамках Битвы за Кавказ. Приостановили наступление (2438,412).</w:t>
      </w:r>
    </w:p>
    <w:p w14:paraId="2C38D5FF" w14:textId="77777777" w:rsidR="00AE7191" w:rsidRPr="0084550E" w:rsidRDefault="00AE7191" w:rsidP="0084550E">
      <w:pPr>
        <w:pStyle w:val="Iauiue"/>
        <w:jc w:val="both"/>
        <w:rPr>
          <w:color w:val="000000" w:themeColor="text1"/>
          <w:sz w:val="16"/>
          <w:szCs w:val="16"/>
        </w:rPr>
      </w:pPr>
    </w:p>
    <w:p w14:paraId="1B7650A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сентября 1942 по сообщению Совинформбюро а на ЛенФ уничтожила за день 51, в т.ч. 15 в воздушном бою и 36 на аэродромах (438,855).</w:t>
      </w:r>
    </w:p>
    <w:p w14:paraId="25011FA4" w14:textId="77777777" w:rsidR="00AE7191" w:rsidRPr="0084550E" w:rsidRDefault="00AE7191" w:rsidP="0084550E">
      <w:pPr>
        <w:pStyle w:val="Iauiue"/>
        <w:jc w:val="both"/>
        <w:rPr>
          <w:color w:val="000000" w:themeColor="text1"/>
          <w:sz w:val="16"/>
          <w:szCs w:val="16"/>
        </w:rPr>
      </w:pPr>
    </w:p>
    <w:p w14:paraId="37278B8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сентября 1942 из Москвы в Якутск вылетела группа Ли-2 под управлением В.М.Пушинского, сформированная для перевозки л-перегонщиков по линии Красноярск-Уэлькаль-Фернбенкс (438,856).</w:t>
      </w:r>
    </w:p>
    <w:p w14:paraId="03218A2D" w14:textId="77777777" w:rsidR="00AE7191" w:rsidRPr="0084550E" w:rsidRDefault="00AE7191" w:rsidP="0084550E">
      <w:pPr>
        <w:pStyle w:val="Iauiue"/>
        <w:jc w:val="both"/>
        <w:rPr>
          <w:color w:val="000000" w:themeColor="text1"/>
          <w:sz w:val="16"/>
          <w:szCs w:val="16"/>
        </w:rPr>
      </w:pPr>
    </w:p>
    <w:p w14:paraId="38BE8DAE"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lastRenderedPageBreak/>
        <w:t>Жизнь и внутренняя политика:</w:t>
      </w:r>
    </w:p>
    <w:p w14:paraId="014E21EF" w14:textId="77777777" w:rsidR="00AE7191" w:rsidRPr="0084550E" w:rsidRDefault="00AE7191" w:rsidP="0084550E">
      <w:pPr>
        <w:pStyle w:val="Iauiue"/>
        <w:jc w:val="both"/>
        <w:rPr>
          <w:iCs/>
          <w:color w:val="000000" w:themeColor="text1"/>
          <w:sz w:val="16"/>
          <w:szCs w:val="16"/>
        </w:rPr>
      </w:pPr>
    </w:p>
    <w:p w14:paraId="2D78908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вышло Постановление ГКО № 2231 О вывозе матерей с детьми и детей из детских учреждений г. Астрахани. РГАНИР, Фонд ГКО, д. 54, лл. 98 (11012).</w:t>
      </w:r>
    </w:p>
    <w:p w14:paraId="054CBE65"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6C30EEA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вышло Постановление ГКО № 2232 О вывозе матерей с детьми из г.г. Архангельска и Молотовска. РГАНИР, Фонд ГКО, д. 54, лл. 99 (11012).</w:t>
      </w:r>
    </w:p>
    <w:p w14:paraId="2C3FBF6A"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249F1FC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вышло Постановление ГКО № 2233 О строительстве телеграфно-телефонной линии связи в Западно-Казахстанской обл. РГАНИР, Фонд ГКО, д. 54, лл. 100-101 (11012).</w:t>
      </w:r>
    </w:p>
    <w:p w14:paraId="0793AA3B"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6F65A19" w14:textId="77777777" w:rsidR="0006305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3EB418D" w14:textId="77777777" w:rsidR="00063056" w:rsidRPr="0084550E" w:rsidRDefault="00063056" w:rsidP="0084550E">
      <w:pPr>
        <w:pStyle w:val="Iauiue"/>
        <w:jc w:val="both"/>
        <w:rPr>
          <w:iCs/>
          <w:color w:val="000000" w:themeColor="text1"/>
          <w:sz w:val="16"/>
          <w:szCs w:val="16"/>
        </w:rPr>
      </w:pPr>
    </w:p>
    <w:p w14:paraId="233EC193" w14:textId="77777777" w:rsidR="00063056" w:rsidRPr="0084550E" w:rsidRDefault="00063056"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1 сентября 1942 года</w:t>
      </w:r>
      <w:r w:rsidRPr="0084550E">
        <w:rPr>
          <w:rStyle w:val="ucoz-forum-post"/>
          <w:rFonts w:ascii="Times New Roman" w:eastAsia="Times New Roman" w:hAnsi="Times New Roman"/>
          <w:color w:val="000000" w:themeColor="text1"/>
          <w:sz w:val="16"/>
          <w:szCs w:val="16"/>
        </w:rPr>
        <w:t xml:space="preserve"> прошел первый испытательный полет КL-35 в качестве самолёта-буксира планера DFS-230. Самолёт Ju-52\3m взял на буксир связку DFS-230+KL-35 и на высоте 2000 метров произвел отцепление. Эксперимент прошел удачно, но далее в качестве буксировщиков применялись учебные FW-56 и истребители Bf.109E (14756).</w:t>
      </w:r>
    </w:p>
    <w:p w14:paraId="3994E7EA" w14:textId="77777777" w:rsidR="00063056" w:rsidRPr="0084550E" w:rsidRDefault="00063056" w:rsidP="0084550E">
      <w:pPr>
        <w:spacing w:after="0" w:line="240" w:lineRule="auto"/>
        <w:jc w:val="both"/>
        <w:rPr>
          <w:rStyle w:val="ucoz-forum-post"/>
          <w:rFonts w:ascii="Times New Roman" w:eastAsia="Times New Roman" w:hAnsi="Times New Roman"/>
          <w:color w:val="000000" w:themeColor="text1"/>
          <w:sz w:val="16"/>
          <w:szCs w:val="16"/>
        </w:rPr>
      </w:pPr>
    </w:p>
    <w:p w14:paraId="49A2486D" w14:textId="77777777" w:rsidR="00655F62" w:rsidRPr="0084550E" w:rsidRDefault="00655F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(ночь) 1942 из-за сильных немецких помех против Джи, самолеты бомбардировочного командования Королевских военно-воздушных сил сбиваются с пути, разбомбив не тот город, и 231 британский бомбардировщиков, который намереваелись атаковать Саарбрюккен, вместо этого бомбит Саарлуис в 15 км ( 9,3 миль) к северо-западу (20793).</w:t>
      </w:r>
    </w:p>
    <w:p w14:paraId="71C14FF1" w14:textId="77777777" w:rsidR="00655F62" w:rsidRPr="0084550E" w:rsidRDefault="00655F62" w:rsidP="0084550E">
      <w:pPr>
        <w:spacing w:after="0" w:line="240" w:lineRule="auto"/>
        <w:jc w:val="both"/>
        <w:rPr>
          <w:rFonts w:ascii="Times New Roman" w:hAnsi="Times New Roman"/>
          <w:color w:val="000000" w:themeColor="text1"/>
          <w:sz w:val="16"/>
          <w:szCs w:val="16"/>
        </w:rPr>
      </w:pPr>
    </w:p>
    <w:p w14:paraId="2024C24B" w14:textId="77777777" w:rsidR="00655F62" w:rsidRPr="0084550E" w:rsidRDefault="00655F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сентября 1942 г. появился меморандум генерального инспектора ПВО генерала фон Ансхельма, который предусматривал следующие направления работ:</w:t>
      </w:r>
    </w:p>
    <w:p w14:paraId="3D3E86E5" w14:textId="77777777" w:rsidR="00655F62" w:rsidRPr="0084550E" w:rsidRDefault="00655F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создание дешевых неуправляемых и управляемых зенитных ракет для заградительной стрельбы на путях следования целей, которые можно было бы создать в короткие сроки;</w:t>
      </w:r>
    </w:p>
    <w:p w14:paraId="22C9DC41" w14:textId="77777777" w:rsidR="00655F62" w:rsidRPr="0084550E" w:rsidRDefault="00655F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исследование и создание самонаводящихся ракет и зенитных взрывателей.</w:t>
      </w:r>
    </w:p>
    <w:p w14:paraId="35137405" w14:textId="77777777" w:rsidR="00655F62" w:rsidRPr="0084550E" w:rsidRDefault="00655F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зенитных ракет разрабатывались следующие неконтактные взрыватели: «Какаду» — радиолокационный взрыватель, использующий эффект Допплера — изменение частоты волн, воспринимаемых наблюдателем (приемником колебаний) вследствие движения источника волн и наблюдателя относительно друг друга. Взрыватель имел передатчик, излучающий электромагнитные волны частотой 600 мГц, и приемник, который с помощью приемной антенны (смонтированной вместе с передающей антенной) принимал отраженные от цели электромагнитные волны частотой около 600 мГц. При сложении принятого и передаваемого сигналов образовывалась «частота Допплера», прохождение которой через нулевое значение использовалось для подачи команды на воспламенение взрывчатого вещества. Взрыватель срабатывал в 10–15 метрах от цели. Его разработала и производила фирма «Донаулендише Аппаратенбау» в Вене. Из-за большой конструктивной сложности взрывателей их было изготовлено 3 000 штук из 25 000 заказанных. «Какаду» использовались в опытных образцах зенитных управляемых ракет, управляемой авиационной бомбы Hs 293 фирмы «Хеншель» и в артиллерийских зенитных снарядах. Взрыватель «Трихтэр», разработанный фирмой «Блаупункт — Верке» в Берлине, также был построен с использованием эффекта Допплера.</w:t>
      </w:r>
    </w:p>
    <w:p w14:paraId="4656A574" w14:textId="77777777" w:rsidR="00655F62" w:rsidRPr="0084550E" w:rsidRDefault="00655F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«Пистоле» — оптический взрыватель, разработанный «Всеобщей компанией электричества» в Берлине. Он имел источник света (не исключался источник инфракрасного излучения), помещенный внутри снабженного прорезями вращающегося цилиндра так, что модулированный свет излучался в радиальном направлении, перпендикулярно направлению движения. Если вблизи прибора оказывалось отражающее тело (цель), то фотоэлемент воспринимал отраженные лучи, и тогда через усилитель и низкочастотный фильтр приводилось в действие исполнительное реле. «Пистоле» устанавливался на опытных образцах управляемых авиационных бомб Hs293 и Hs294 (22760).</w:t>
      </w:r>
    </w:p>
    <w:p w14:paraId="0516317B" w14:textId="77777777" w:rsidR="00655F62" w:rsidRPr="0084550E" w:rsidRDefault="00655F62" w:rsidP="0084550E">
      <w:pPr>
        <w:spacing w:after="0" w:line="240" w:lineRule="auto"/>
        <w:jc w:val="both"/>
        <w:rPr>
          <w:rFonts w:ascii="Times New Roman" w:hAnsi="Times New Roman"/>
          <w:color w:val="000000" w:themeColor="text1"/>
          <w:sz w:val="16"/>
          <w:szCs w:val="16"/>
        </w:rPr>
      </w:pPr>
    </w:p>
    <w:p w14:paraId="2091C8BD"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3CEAE24" w14:textId="77777777" w:rsidR="00AE7191" w:rsidRPr="0084550E" w:rsidRDefault="00AE7191" w:rsidP="0084550E">
      <w:pPr>
        <w:pStyle w:val="Iauiue"/>
        <w:jc w:val="both"/>
        <w:rPr>
          <w:iCs/>
          <w:color w:val="000000" w:themeColor="text1"/>
          <w:sz w:val="16"/>
          <w:szCs w:val="16"/>
        </w:rPr>
      </w:pPr>
    </w:p>
    <w:p w14:paraId="7AFB466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сентября 1942 закончились совместные заводские и государственные испытания ДВБ-102, проводимые с 17 февраля 1942 (152,33). Полеты выявили ненадежную работу турбокомпрессоров, лопатки турбин которых не выдерживали огромную температуру выхлопных газов двигателей. Двигатели имели мизерный ресурс. Во время седьмого полета (при наработке двигателей 8 часов 5 минут) разрушился направляющий аппарат крыльчатки турбокомпрессора. После десятого полета произошла поломка силовых шпилек картера. После одиннадцатого полета (наработка двигателей 13 часов) обнаружилась поломка шестерни промежуточного валика левого двигателя. После первого высотного полета в роторах турбокомпрессоров обнаружили трещины. В ходе государственных испытаний первые 14 полетов выполнили на двигателях с заниженным числом оборотов на первой границе высотности. Затем установили новые двигатели, развивавшие меньшую взлетную мощность. Из-за этого на самолете не удалось достигнуть проектных характеристик. Кроме В.И.Жданова, в проведении государственных испытаний участвовали штурман-испытатель Н.П.Цветков, стрелок-радист М.Дугин. Возглавлял испытательную бригаду ведущий инженер М.И.Ефимов. От ЛИИ в испытаниях участвовал инженер Г.И.Поярков.</w:t>
      </w:r>
    </w:p>
    <w:p w14:paraId="14C81D5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отчете по государственным испытаниям отмечалось, что "... самолет на взлете прост, на пробеге устойчив. Боковые ветры под углом 60° на взлете (при скорости ветра 5 м/с) почти не ощущаются.</w:t>
      </w:r>
    </w:p>
    <w:p w14:paraId="5C1AFA5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горизонтальном полете самолет достаточно устойчив, возникающие нагрузки на рулях полностью снимаются триммерами.</w:t>
      </w:r>
    </w:p>
    <w:p w14:paraId="12036E2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виражах и разворотах самолет устойчив и хорошо слушается рулей. При углах крена 50-70° возникают значительные нагрузки на рулях, особенно элеронах и руле высоты. Самолет хорошо виражит с углами крена до 70° Техника выполнения посадки значительно проще, чем у Пе-2, Ер-2 и 103-В.</w:t>
      </w:r>
    </w:p>
    <w:p w14:paraId="28A5494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Полет на одном моторе при полетном весе 13000 кг возможен на скоростях до 260 км/ч. С большим весом не проверен из-за плохой работы винтомоторной группы."</w:t>
      </w:r>
    </w:p>
    <w:p w14:paraId="67F9C9D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Хорошим пилотажным характеристикам в значительной степени способствовал удачный выбор центровки самолета, находившейся в диапазоне от 24,1% до 28,1% средней аэродинамической хорды.</w:t>
      </w:r>
    </w:p>
    <w:p w14:paraId="74C21AA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Наряду с этим выявилось и большое количество дефектов. Наиболее существенные были связаны с передней гермокабиной, где находились рабочие места летчика и штурмана. Несмотря на то, что гермокабина ДВБ-102 создавала гораздо лучшие условия для работы экипажа, чем все построенные ранее, она имела, в частности, следующие недостатки: теснота и затрудненная посадка летчика на сиденье; невозможность быстрого покидания самолета; неудобное расположение приборов; недостаточное бронирование экипажа. Кроме того, в перечне дефектов, выявленных в ходе испытаний, отмечался плохой обзор летчику верхней полусферы и полное отсутствие обзора задней нижней полусферы. Отсутствовал обзор цели на боевом курсе. Не лучше обстояло дело и с обзором у штурмана. В итоге переднюю гермокабину не рекомендовали для установки на боевом самолете массового использования. Эти недостатки, выявленные еще в начале заводских испытаний, устранили в макете дублера самолета ДВБ-102. По мнению экипажа, испытывавшего опытную машину, новая гермокабина должна была создать значительно лучшие условия для работы летчика и штурмана при выполнении ими боевых задач. Задняя же гермокабина осталась без изменений, поскольку обеспечивала условия работы в ней, не отличавшиеся от негерметичных кабин самолетов тех лет.</w:t>
      </w:r>
    </w:p>
    <w:p w14:paraId="5585135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ходе государственных испытаний на самолете усилили вооружение. На носовой установке пулемет ШКАС заменили на 20-мм пушку ШВАК. На нижней дистанционной установке стрелка-радиста ШКАС заменили пулеметом БС калибра 12,7 мм. В итоге характеристики оборонительного вооружения ДВБ-102 превзошли по своей мощности заданные тактико-техническими требованиями.</w:t>
      </w:r>
    </w:p>
    <w:p w14:paraId="6D43E3E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Дальнейшие испытания, прерванные в сентябре 1942 г. на несколько месяцев, самолет проходил с двигателями без турбокомпрессоров, что самым негативным образом отразилось на и без того заниженных, по сравнению с заданными, характеристиках машины. Так, практический потолок не превосходил 8300 м, а максимальная скорость - 542 км/ч на высоте 6250 м. В тоже время, в акте по государственным испытаниям отмечалось, что "... максимальная скорость самолета 542 км/ч - выше максимальной скорости существующих дальних бомбардировщиков... Оборудование герметических кабин значительно улучшает условия работы экипажа на большой высоте, что особенно важно в длительном полете..." (3337,12).</w:t>
      </w:r>
    </w:p>
    <w:p w14:paraId="608B9D1D" w14:textId="77777777" w:rsidR="00AE7191" w:rsidRPr="0084550E" w:rsidRDefault="00AE7191" w:rsidP="0084550E">
      <w:pPr>
        <w:pStyle w:val="Iauiue"/>
        <w:jc w:val="both"/>
        <w:rPr>
          <w:color w:val="000000" w:themeColor="text1"/>
          <w:sz w:val="16"/>
          <w:szCs w:val="16"/>
        </w:rPr>
      </w:pPr>
    </w:p>
    <w:p w14:paraId="69E0AAC5"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г. заводской этап СГИ ДВБ-102 первый опытный приостановлен из-за необходимости замены двигателей М-120, а завод №26 поставить их не мог, поскольку испытаний они не выдержали и с производства уже были сняты – сделано 19 полетов с частичной загрузкой и 11 с полным взлетным весом. Главными замечаниями были:</w:t>
      </w:r>
    </w:p>
    <w:p w14:paraId="6B042D77"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низкая надежность двигателей М-120 (как первого, так и второго комплектов, было предложено заменить их на М-71 или другие);</w:t>
      </w:r>
    </w:p>
    <w:p w14:paraId="1A512FA2"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запотевание стекол ГК (установлены двойные стекла, которые не запотевали);</w:t>
      </w:r>
    </w:p>
    <w:p w14:paraId="379D2801"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плохая работа нагнетателей наддува ГК;</w:t>
      </w:r>
    </w:p>
    <w:p w14:paraId="23147326"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невозможность реализовать заложенную в проект максимальную бомбовую нагрузку в 4 т (уже по данным эскизного проекта, утвержденного ВВС в 1940 г. значилась нагрузка в 3 т при нормальной 1 т);</w:t>
      </w:r>
    </w:p>
    <w:p w14:paraId="629248E7"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неудовлетворительная работа стрелкового вооружения в дистанционно-управляемых установках и др.</w:t>
      </w:r>
    </w:p>
    <w:p w14:paraId="2103A66E"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создавшихся условиях принято решение о замене трехрядных Y-образных двигателей жидкостного охлаждения М-120 разработки КБ-26 В.Я. Климова на двухрядные звездообразные М-71 конструкции КБ-19 А.Д. Швецова, что требовало значительных переделок многих систем силовой установки. Одновременно было решено внести и другие доработки (23552).</w:t>
      </w:r>
    </w:p>
    <w:p w14:paraId="24147BA4" w14:textId="77777777" w:rsidR="008D779C" w:rsidRPr="0084550E" w:rsidRDefault="008D779C" w:rsidP="0084550E">
      <w:pPr>
        <w:spacing w:after="0" w:line="240" w:lineRule="auto"/>
        <w:jc w:val="both"/>
        <w:rPr>
          <w:rFonts w:ascii="Times New Roman" w:hAnsi="Times New Roman"/>
          <w:color w:val="000000" w:themeColor="text1"/>
          <w:sz w:val="16"/>
          <w:szCs w:val="16"/>
        </w:rPr>
      </w:pPr>
    </w:p>
    <w:p w14:paraId="67174D5B"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года начальник воз</w:t>
      </w:r>
      <w:r w:rsidRPr="0084550E">
        <w:rPr>
          <w:rFonts w:ascii="Times New Roman" w:hAnsi="Times New Roman"/>
          <w:color w:val="000000" w:themeColor="text1"/>
          <w:sz w:val="16"/>
          <w:szCs w:val="16"/>
        </w:rPr>
        <w:softHyphen/>
        <w:t>душно-стрелковой службы ВВС КА генерал-майор Рафалович докладывал заместителю командующего ВВС КА генерал-лейтенанту Г.А. Ворожейкину:</w:t>
      </w:r>
    </w:p>
    <w:p w14:paraId="03FF8483"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большие зарегист</w:t>
      </w:r>
      <w:r w:rsidRPr="0084550E">
        <w:rPr>
          <w:rFonts w:ascii="Times New Roman" w:hAnsi="Times New Roman"/>
          <w:color w:val="000000" w:themeColor="text1"/>
          <w:sz w:val="16"/>
          <w:szCs w:val="16"/>
        </w:rPr>
        <w:softHyphen/>
        <w:t>рированные победы летчиков 287 авиадивизии, их можно было бы иметь больше и меньше нести своих по</w:t>
      </w:r>
      <w:r w:rsidRPr="0084550E">
        <w:rPr>
          <w:rFonts w:ascii="Times New Roman" w:hAnsi="Times New Roman"/>
          <w:color w:val="000000" w:themeColor="text1"/>
          <w:sz w:val="16"/>
          <w:szCs w:val="16"/>
        </w:rPr>
        <w:softHyphen/>
        <w:t>терь, при условии лучшего освоения летным составом боевого примене</w:t>
      </w:r>
      <w:r w:rsidRPr="0084550E">
        <w:rPr>
          <w:rFonts w:ascii="Times New Roman" w:hAnsi="Times New Roman"/>
          <w:color w:val="000000" w:themeColor="text1"/>
          <w:sz w:val="16"/>
          <w:szCs w:val="16"/>
        </w:rPr>
        <w:softHyphen/>
        <w:t>ния самолета ЛАГ-5, организованно вступать и выходить из воздушного боя, поддерживать товарищей, не выходить из боя одиночным порядком и нала</w:t>
      </w:r>
      <w:r w:rsidRPr="0084550E">
        <w:rPr>
          <w:rFonts w:ascii="Times New Roman" w:hAnsi="Times New Roman"/>
          <w:color w:val="000000" w:themeColor="text1"/>
          <w:sz w:val="16"/>
          <w:szCs w:val="16"/>
        </w:rPr>
        <w:softHyphen/>
        <w:t>дить лучше радиосвязь между само</w:t>
      </w:r>
      <w:r w:rsidRPr="0084550E">
        <w:rPr>
          <w:rFonts w:ascii="Times New Roman" w:hAnsi="Times New Roman"/>
          <w:color w:val="000000" w:themeColor="text1"/>
          <w:sz w:val="16"/>
          <w:szCs w:val="16"/>
        </w:rPr>
        <w:softHyphen/>
        <w:t>летами и самолетов с землей» (10699).</w:t>
      </w:r>
    </w:p>
    <w:p w14:paraId="7C8B5101"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07AF952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сентября 1942 был первый и последний полет ЛТ (КТ, А-40), хотя испытания велись с 7 августа, а до этого было выполнено три подлета над бетоном, на высоте 4 м (204,48).</w:t>
      </w:r>
    </w:p>
    <w:p w14:paraId="75F950A1" w14:textId="77777777" w:rsidR="00AE7191" w:rsidRPr="0084550E" w:rsidRDefault="00AE7191" w:rsidP="0084550E">
      <w:pPr>
        <w:pStyle w:val="Iauiue"/>
        <w:jc w:val="both"/>
        <w:rPr>
          <w:color w:val="000000" w:themeColor="text1"/>
          <w:sz w:val="16"/>
          <w:szCs w:val="16"/>
        </w:rPr>
      </w:pPr>
    </w:p>
    <w:p w14:paraId="7897266C" w14:textId="77777777" w:rsidR="007A43FF" w:rsidRPr="0084550E" w:rsidRDefault="007A43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года состоялся первый и последний полёт планера КТ. После взлёта выяснилось, что ввиду большого аэродинамического сопротивления танка и планера самолёт-буксир смог разогнаться лишь до 130 км/ч, высота полёта не превысила 40 м. Система охлаждения двигателей ТБ-3 стала перегреваться, так что иного пути, как отцепить планер, не оставалось. Самолёт вместе с планером подлетел к району находящегося неподалёку аэродрома Быково, после чего произошла расцепка. Стоит отметить, что в Быково никого не предупредили об испытаниях, так что появление в небе летающего танка вызвало у местных зенитчиков массу смешанных чувств. Анохин мастерски посадил планер, после чего его быстро задержала подоспевшая охрана аэродрома. После выяснения всех обстоятельств Анохина и танк отпустили, после чего, не сбрасывая планер, Т-60 своим ходом добрался до НИИ ВВС. Причина проблем выявилась в конструкции КТ. Избрав схему биплана, Антонов снизил габариты планера, но при этом выросло аэродинамическое сопротивление. К тому же, планер имел многочисленные расчалки и другие элементы, которые ещё больше увеличивали аэродинамическое сопротивление.</w:t>
      </w:r>
    </w:p>
    <w:p w14:paraId="59A9F9D7" w14:textId="5BAB1A6E" w:rsidR="007A43FF" w:rsidRPr="0084550E" w:rsidRDefault="007A43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Планировалось, что Десантное управление продолжит опыты с КТ, используя в качестве самолёта-буксировщика ТБ-7 (Пе-8), но этого так и не произошло. В ГАБТУ КА, трезво оценив перспективы Т-60, предложили отказаться от дальнейших работ по теме «крылатого Т-60». Вместе с тем работы по авиадесантной теме продолжались. Например, в апреле 1943 года последовал запрос в ГБТУ КА от Н.А. Жемчужина, заместителя главного конструктора завода №51. Его интересовали данные по массе новых</w:t>
      </w:r>
      <w:r w:rsidR="00C74823">
        <w:rPr>
          <w:rFonts w:ascii="Times New Roman" w:hAnsi="Times New Roman"/>
          <w:color w:val="000000" w:themeColor="text1"/>
          <w:sz w:val="16"/>
          <w:szCs w:val="16"/>
        </w:rPr>
        <w:t xml:space="preserve"> </w:t>
      </w:r>
      <w:hyperlink r:id="rId7" w:history="1">
        <w:r w:rsidRPr="0084550E">
          <w:rPr>
            <w:rStyle w:val="a5"/>
            <w:rFonts w:ascii="Times New Roman" w:hAnsi="Times New Roman"/>
            <w:color w:val="000000" w:themeColor="text1"/>
            <w:sz w:val="16"/>
            <w:szCs w:val="16"/>
          </w:rPr>
          <w:t>советских лёгких танков</w:t>
        </w:r>
      </w:hyperlink>
      <w:r w:rsidRPr="0084550E">
        <w:rPr>
          <w:rFonts w:ascii="Times New Roman" w:hAnsi="Times New Roman"/>
          <w:color w:val="000000" w:themeColor="text1"/>
          <w:sz w:val="16"/>
          <w:szCs w:val="16"/>
        </w:rPr>
        <w:t>, поскольку прорабатывалась возможность подвески лёгкого танка под перспективный самолёт, который разрабатывало КБ завода №51. Дальше переписки дело не пошло, а тяжёлый бомбардировщик ББ, под который собирались подвешивать танки, так и остался эскизными набросками (18244).</w:t>
      </w:r>
    </w:p>
    <w:p w14:paraId="68E289A4" w14:textId="77777777" w:rsidR="007A43FF" w:rsidRPr="0084550E" w:rsidRDefault="007A43FF" w:rsidP="0084550E">
      <w:pPr>
        <w:spacing w:after="0" w:line="240" w:lineRule="auto"/>
        <w:jc w:val="both"/>
        <w:rPr>
          <w:rFonts w:ascii="Times New Roman" w:hAnsi="Times New Roman"/>
          <w:color w:val="000000" w:themeColor="text1"/>
          <w:sz w:val="16"/>
          <w:szCs w:val="16"/>
        </w:rPr>
      </w:pPr>
    </w:p>
    <w:p w14:paraId="55C73EEE"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сентября 1942 года</w:t>
      </w:r>
      <w:r w:rsidRPr="0084550E">
        <w:rPr>
          <w:rFonts w:ascii="Times New Roman" w:hAnsi="Times New Roman"/>
          <w:color w:val="000000" w:themeColor="text1"/>
          <w:sz w:val="16"/>
          <w:szCs w:val="16"/>
        </w:rPr>
        <w:t xml:space="preserve"> Состоялся первый полет танка планера Антонова "КТ" (А-40).</w:t>
      </w:r>
    </w:p>
    <w:p w14:paraId="57C60EF2"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Самолетом-буксировщиком ТБ-3 с четырьмя усиленными (по 970 л. с.) моторами АМ-34РН командовал Павел Арсентьевич Еремеев, в прошлом конструктор пилотажных планеров. Планером управлял летчик-испытатель опытно-испытательного полигона воздушно-десантных войск Красной Армии Сергей Николаевич Анохин. Из-за большой массы и малой обтекаемости "КТ" буксировка велась на близкой к максимальной мощности двигателей ТБ-3 со скоростью 130 км/ч. Несмотря на это, скорость подъема аэропоезда оказалась недостаточной. Самолет едва достиг высоты 40 м.</w:t>
      </w:r>
    </w:p>
    <w:p w14:paraId="643835A0"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дала положительного результата попытка увеличить скорость до 140 км/ч, так как при этом аэропоезд начинал снижаться с вертикальной скоростью 0,6 м/с. Кроме того, стала повышаться температура воды в системе охлаждения двигателей, что могло привести к их перегреву. В этих условиях Еремеев принял решение вывести аэропоезд в район близлежащего аэродрома Быково и отцепить планер. Анохину, благодаря своему профессиональному мастерству, удалось успешно совершить посадку. Приземлившись, он запустил мотор танка и, не сбрасывая крыльев, медленно двинулся к командному пункту аэродрома. Не будучи предупрежденным о вынужденной посадке необычного аппарата, руководитель полетов аэродрома по боевой тревоге поднял расчет зенитной батареи. Когда летчик-испытатель вылез из машины, его задержали красноармейцы. Инцидент был исчерпан с прибытием аварийно-спасательной команды ЛИИ. Танк своим ходом доставили в поселок Стаханове (ныне город Жуковский) к аэродрому ЛИИ. Так закончился первый и последний полет летающего танка (14757).</w:t>
      </w:r>
    </w:p>
    <w:p w14:paraId="5B6E218D"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2B0A03A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г. выпол</w:t>
      </w:r>
      <w:r w:rsidRPr="0084550E">
        <w:rPr>
          <w:rFonts w:ascii="Times New Roman" w:hAnsi="Times New Roman"/>
          <w:color w:val="000000" w:themeColor="text1"/>
          <w:sz w:val="16"/>
          <w:szCs w:val="16"/>
        </w:rPr>
        <w:softHyphen/>
        <w:t>нили пер</w:t>
      </w:r>
      <w:r w:rsidRPr="0084550E">
        <w:rPr>
          <w:rFonts w:ascii="Times New Roman" w:hAnsi="Times New Roman"/>
          <w:color w:val="000000" w:themeColor="text1"/>
          <w:sz w:val="16"/>
          <w:szCs w:val="16"/>
        </w:rPr>
        <w:softHyphen/>
        <w:t>вый и единственный полет ЛТ. Взлет про</w:t>
      </w:r>
      <w:r w:rsidRPr="0084550E">
        <w:rPr>
          <w:rFonts w:ascii="Times New Roman" w:hAnsi="Times New Roman"/>
          <w:color w:val="000000" w:themeColor="text1"/>
          <w:sz w:val="16"/>
          <w:szCs w:val="16"/>
        </w:rPr>
        <w:softHyphen/>
        <w:t>шел нормально, но вскоре моторы ТБ-3 стали перегреваться — мощно</w:t>
      </w:r>
      <w:r w:rsidRPr="0084550E">
        <w:rPr>
          <w:rFonts w:ascii="Times New Roman" w:hAnsi="Times New Roman"/>
          <w:color w:val="000000" w:themeColor="text1"/>
          <w:sz w:val="16"/>
          <w:szCs w:val="16"/>
        </w:rPr>
        <w:softHyphen/>
        <w:t>сти для буксировки явно не хватало. По команде старшего лейтенанта Павла Еремеева, пилота ТБ, Анохин отцепился и пошел на вынужденную посадку на ближайший аэродром в Быково. Вскоре работы по А-40 прекратили, в основном из-за отсутствия подходящего буксировщика, да и ВДВ не проявили должного инте</w:t>
      </w:r>
      <w:r w:rsidRPr="0084550E">
        <w:rPr>
          <w:rFonts w:ascii="Times New Roman" w:hAnsi="Times New Roman"/>
          <w:color w:val="000000" w:themeColor="text1"/>
          <w:sz w:val="16"/>
          <w:szCs w:val="16"/>
        </w:rPr>
        <w:softHyphen/>
        <w:t>реса к данному проекту. А в довершение всего в кон</w:t>
      </w:r>
      <w:r w:rsidRPr="0084550E">
        <w:rPr>
          <w:rFonts w:ascii="Times New Roman" w:hAnsi="Times New Roman"/>
          <w:color w:val="000000" w:themeColor="text1"/>
          <w:sz w:val="16"/>
          <w:szCs w:val="16"/>
        </w:rPr>
        <w:softHyphen/>
        <w:t>це года сняли с производства танк Т-60 (12300).</w:t>
      </w:r>
    </w:p>
    <w:p w14:paraId="3A3BDB7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255E3E7E" w14:textId="77777777" w:rsidR="000C324B" w:rsidRPr="0084550E" w:rsidRDefault="000C324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года состоялся первый, он же последний полет планера КТ. После взлета выяснилось, что ввиду большого аэродинами</w:t>
      </w:r>
      <w:r w:rsidRPr="0084550E">
        <w:rPr>
          <w:rFonts w:ascii="Times New Roman" w:hAnsi="Times New Roman"/>
          <w:color w:val="000000" w:themeColor="text1"/>
          <w:sz w:val="16"/>
          <w:szCs w:val="16"/>
        </w:rPr>
        <w:softHyphen/>
        <w:t>ческого сопротивления танка и планера самолет-буксир мог разогнать</w:t>
      </w:r>
      <w:r w:rsidRPr="0084550E">
        <w:rPr>
          <w:rFonts w:ascii="Times New Roman" w:hAnsi="Times New Roman"/>
          <w:color w:val="000000" w:themeColor="text1"/>
          <w:sz w:val="16"/>
          <w:szCs w:val="16"/>
        </w:rPr>
        <w:softHyphen/>
        <w:t>ся лишь до 130 км/ч, высота полета не превысила 40 метров. Система охлаждения двигателей ТБ-3 стала перегреваться, так что иного пути, как отцепить планер, не оставалось. Самолет вместе с планером подле</w:t>
      </w:r>
      <w:r w:rsidRPr="0084550E">
        <w:rPr>
          <w:rFonts w:ascii="Times New Roman" w:hAnsi="Times New Roman"/>
          <w:color w:val="000000" w:themeColor="text1"/>
          <w:sz w:val="16"/>
          <w:szCs w:val="16"/>
        </w:rPr>
        <w:softHyphen/>
        <w:t>тел к району находящегося неподалеку аэродрома Быково, после чего произошла расцепка. Стоит отметить, что в Быково никого не пред</w:t>
      </w:r>
      <w:r w:rsidRPr="0084550E">
        <w:rPr>
          <w:rFonts w:ascii="Times New Roman" w:hAnsi="Times New Roman"/>
          <w:color w:val="000000" w:themeColor="text1"/>
          <w:sz w:val="16"/>
          <w:szCs w:val="16"/>
        </w:rPr>
        <w:softHyphen/>
        <w:t>упредили об испытаниях, так что появление в небе летающего танка вызвало у местных зенитчиков массу смешанных чувств. Анохин ма</w:t>
      </w:r>
      <w:r w:rsidRPr="0084550E">
        <w:rPr>
          <w:rFonts w:ascii="Times New Roman" w:hAnsi="Times New Roman"/>
          <w:color w:val="000000" w:themeColor="text1"/>
          <w:sz w:val="16"/>
          <w:szCs w:val="16"/>
        </w:rPr>
        <w:softHyphen/>
        <w:t>стерски посадил планер, после чего его быстро задержала подоспев</w:t>
      </w:r>
      <w:r w:rsidRPr="0084550E">
        <w:rPr>
          <w:rFonts w:ascii="Times New Roman" w:hAnsi="Times New Roman"/>
          <w:color w:val="000000" w:themeColor="text1"/>
          <w:sz w:val="16"/>
          <w:szCs w:val="16"/>
        </w:rPr>
        <w:softHyphen/>
        <w:t>шая охрана аэродрома. После выяснения всех обстоятельств Анохина и танк отпустили, после чего, не сбрасывая планер, Т-60 своим ходом добрался в ЛИИ. Расследование показало, что в расчетах была допуще</w:t>
      </w:r>
      <w:r w:rsidRPr="0084550E">
        <w:rPr>
          <w:rFonts w:ascii="Times New Roman" w:hAnsi="Times New Roman"/>
          <w:color w:val="000000" w:themeColor="text1"/>
          <w:sz w:val="16"/>
          <w:szCs w:val="16"/>
        </w:rPr>
        <w:softHyphen/>
        <w:t>на ошибка и конструкторы не учли сопротивления воздуха от много</w:t>
      </w:r>
      <w:r w:rsidRPr="0084550E">
        <w:rPr>
          <w:rFonts w:ascii="Times New Roman" w:hAnsi="Times New Roman"/>
          <w:color w:val="000000" w:themeColor="text1"/>
          <w:sz w:val="16"/>
          <w:szCs w:val="16"/>
        </w:rPr>
        <w:softHyphen/>
        <w:t>численных расчалок и других элементов. Работу над темой десанти</w:t>
      </w:r>
      <w:r w:rsidRPr="0084550E">
        <w:rPr>
          <w:rFonts w:ascii="Times New Roman" w:hAnsi="Times New Roman"/>
          <w:color w:val="000000" w:themeColor="text1"/>
          <w:sz w:val="16"/>
          <w:szCs w:val="16"/>
        </w:rPr>
        <w:softHyphen/>
        <w:t>руемого Т-60 прекратили, поскольку даже в случае доведения проекта до необходимого уровня для КТ не было самолета-буксира. ТБ-3 явно не годился на эту роль, а ТБ-7 выпускался в мизерных количествах и был задействован в куда более важных операциях. Тем не менее еще в 1943 году предлагалось использовать ТБ-7 в качестве буксира для десантного планера с Т-60, кроме того, подвес легкого танка под пер</w:t>
      </w:r>
      <w:r w:rsidRPr="0084550E">
        <w:rPr>
          <w:rFonts w:ascii="Times New Roman" w:hAnsi="Times New Roman"/>
          <w:color w:val="000000" w:themeColor="text1"/>
          <w:sz w:val="16"/>
          <w:szCs w:val="16"/>
        </w:rPr>
        <w:softHyphen/>
        <w:t>спективный самолет прорабатывало и КБ Поликарпова (17485).</w:t>
      </w:r>
    </w:p>
    <w:p w14:paraId="2B902358" w14:textId="77777777" w:rsidR="000C324B" w:rsidRPr="0084550E" w:rsidRDefault="000C324B" w:rsidP="0084550E">
      <w:pPr>
        <w:spacing w:after="0" w:line="240" w:lineRule="auto"/>
        <w:jc w:val="both"/>
        <w:rPr>
          <w:rFonts w:ascii="Times New Roman" w:hAnsi="Times New Roman"/>
          <w:color w:val="000000" w:themeColor="text1"/>
          <w:sz w:val="16"/>
          <w:szCs w:val="16"/>
        </w:rPr>
      </w:pPr>
    </w:p>
    <w:p w14:paraId="0334B458" w14:textId="77777777" w:rsidR="00C766A7" w:rsidRPr="0077585D" w:rsidRDefault="00C766A7" w:rsidP="00C766A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сентября 1942 состоялся первый и последний вылет планера КТ О.К.А.. Взлет необычного аэропоезда прошел нормально, но вскоре моторы ТБ-3 стали перегреваться — не хватало мощности. По команде с самолета-буксировщика С.Н. Анохин отцепился и произвел посадку в аэропорту Быково. Приземлившись, Анохин запустил двигатель и, не сбрасывая планер, двинулся к командно-диспетчерскому пункту аэродрома. Была объявлена воздушная тревога, поднята зенитная батарея. Лишь заглушив двигатель и покинув танк, Сергей Николаевич успокоил публику, шокированную его необычным появлением. Это был единственный полет А-40. Из-за отсутствия самолетов-буксировщиков с двигателями необходимой мощности дальнейшие работы по А-40 прекратили (25092).</w:t>
      </w:r>
    </w:p>
    <w:p w14:paraId="17F73730" w14:textId="77777777" w:rsidR="00C766A7" w:rsidRPr="0077585D" w:rsidRDefault="00C766A7" w:rsidP="00C766A7">
      <w:pPr>
        <w:spacing w:after="0" w:line="240" w:lineRule="auto"/>
        <w:jc w:val="both"/>
        <w:rPr>
          <w:rFonts w:ascii="Times New Roman" w:hAnsi="Times New Roman"/>
          <w:color w:val="0070C0"/>
          <w:sz w:val="16"/>
          <w:szCs w:val="16"/>
        </w:rPr>
      </w:pPr>
    </w:p>
    <w:p w14:paraId="53A8A9F4"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88CDE52" w14:textId="77777777" w:rsidR="00AE7191" w:rsidRPr="0084550E" w:rsidRDefault="00AE7191" w:rsidP="0084550E">
      <w:pPr>
        <w:pStyle w:val="Iauiue"/>
        <w:jc w:val="both"/>
        <w:rPr>
          <w:iCs/>
          <w:color w:val="000000" w:themeColor="text1"/>
          <w:sz w:val="16"/>
          <w:szCs w:val="16"/>
        </w:rPr>
      </w:pPr>
    </w:p>
    <w:p w14:paraId="1F3999C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г. Всесоюзная государственная контора по проектированию кабельных и цветных металлообрабатывающих предприятий "Гипроцветметобработка" объединена с Центральным научно-исследовательским институтом по обработке цветных металлов и сплавов "ЦНИОцветмет" (12102).</w:t>
      </w:r>
    </w:p>
    <w:p w14:paraId="7FCC29CC"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566C692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г. распоряжением Совета Народных Комиссаров СССР в г. Халтурине Кировской обл. был создан Государственный научно-исследовательский и проектный институт сплавов и обработки цветных металлов "Гипроцветметобработка" Министерства цветной металлургии СССР на базе конторы Гипроцветметобработка и института ЦНИОцветмет. В ноябре 1942 г. институт переведен в г. Москву. 12 июня 1961 г. переименован в Государственный научно-исследовательский и проектный институт сплавов и обработки цветных металлов " Гипроцветметобработка " (12102).</w:t>
      </w:r>
    </w:p>
    <w:p w14:paraId="180AC254" w14:textId="77777777" w:rsidR="00063056" w:rsidRPr="0084550E" w:rsidRDefault="00063056" w:rsidP="0084550E">
      <w:pPr>
        <w:pStyle w:val="Iauiue"/>
        <w:jc w:val="both"/>
        <w:rPr>
          <w:iCs/>
          <w:color w:val="000000" w:themeColor="text1"/>
          <w:sz w:val="16"/>
          <w:szCs w:val="16"/>
        </w:rPr>
      </w:pPr>
    </w:p>
    <w:p w14:paraId="6FCDDD17"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7A7AD9F" w14:textId="77777777" w:rsidR="00AE7191" w:rsidRPr="0084550E" w:rsidRDefault="00AE7191" w:rsidP="0084550E">
      <w:pPr>
        <w:pStyle w:val="Iauiue"/>
        <w:jc w:val="both"/>
        <w:rPr>
          <w:iCs/>
          <w:color w:val="000000" w:themeColor="text1"/>
          <w:sz w:val="16"/>
          <w:szCs w:val="16"/>
        </w:rPr>
      </w:pPr>
    </w:p>
    <w:p w14:paraId="06BC86C1"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сентября </w:t>
      </w:r>
      <w:r w:rsidRPr="0084550E">
        <w:rPr>
          <w:rFonts w:ascii="Times New Roman" w:hAnsi="Times New Roman"/>
          <w:color w:val="000000" w:themeColor="text1"/>
          <w:sz w:val="16"/>
          <w:szCs w:val="16"/>
        </w:rPr>
        <w:t>в 1942 году утреннее сообщение Совинформбюро:</w:t>
      </w:r>
    </w:p>
    <w:p w14:paraId="098A535D"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 сентября наши войска вели ожесточённые бои с противником северо-западнее и юго-западнее Сталинграда. На других фронтах существенных изменений не произошло.</w:t>
      </w:r>
    </w:p>
    <w:p w14:paraId="1AACC192"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отбивали атаки противника. Немцы перешли в наступление на рубеж, обороняемый Н-ской частью, и проникли в глубь нашей обороны. Контрударом с фланга наши части вынудили противника отойти на исходные позиции. На поле боя осталось 240 трупов немецких солдат и офицеров. На другом участке немецкая колонна была обстреляна находившимся в засаде нашим танковым подразделением. Подбито 4 танка противника, уничтожено 11 автомашин, 5 противотанковых орудий и более 100 гитлеровцев.</w:t>
      </w:r>
    </w:p>
    <w:p w14:paraId="708ACD03"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Клетской наш разведывательный отряд уничтожил роту итальянской пехоты.</w:t>
      </w:r>
    </w:p>
    <w:p w14:paraId="17E7D72A"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бои с прорвавшимися танками противника. Бойцы Н-ской части в ожесточённом бою уничтожили 12 танков и до роты немецких солдат и офицеров. На другом участке наши части закреплялись на новом оборонительном рубеже и отбивали атаки противника.</w:t>
      </w:r>
    </w:p>
    <w:p w14:paraId="34362F77"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Южнее Краснодара наши части отбили несколько атак противника. В результате боя уничтожено более 200 немецких солдат и офицеров, захвачены 4 миномёта, 8 пулемётов, винтовки, патроны и мины. На другом участке наши части после упорного боя оставили один населённый пункт.</w:t>
      </w:r>
    </w:p>
    <w:p w14:paraId="1DC7AD77"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Прохладного советские части продолжали вести оборонительные бои, отражая атаки немецкой пехоты.</w:t>
      </w:r>
    </w:p>
    <w:p w14:paraId="105681C7"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наши войска вели активные боевые действия и заняли несколько населённых пунктов. Большой урон наносит противнику наша артиллерия. Артиллеристы батареи под командованием младшего лейтенанта Нохрина уничтожили до роты вражеской пехоты, подавили огонь трёх миномётных батарей и взорвали склад с боеприпасами противника. Красноармейцы-артиллеристы тт. Трофимов, Ноздричкин и Глухов захватили немецкое противотанковое орудие. Повернув его в сторону неприятеля, бойцы открыли огонь и подбили 2 немецких танка.</w:t>
      </w:r>
    </w:p>
    <w:p w14:paraId="61BD7713"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тов. П., действующий в одном из районов Орловской области, за месяц боевых действий истребил 209 немецких солдат, 13 офицеров и уничтожил 9 автомашин с разным военным грузом. Кроме того, партизаны пустили под откос железнодорожный воинский эшелон противника.</w:t>
      </w:r>
    </w:p>
    <w:p w14:paraId="3C8DEE31"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Добровольно сдавшийся в плен солдат 23 немецкой танковой дивизии Адольф Ш. рассказал: «Огромный урон нашим войскам наносит русская авиация. 19 августа я видел, как русские штурмовики уничтожили колонну грузовых автомашин и бензоцистерн. До нас доходят слухи о бомбардировке немецких городов русской авиацией. Эти вести действуют на солдат угнетающе. Они со злобой вспоминают заявления Геббельса о том, что русская авиация якобы уничтожена».</w:t>
      </w:r>
    </w:p>
    <w:p w14:paraId="2BF7A2EC"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15 пехотного полка 29 немецкой мотопехотной дивизии Фридрих Мейснер рассказал: «В городе Мценске организован лагерь для русских военнопленных. Заключенные в нём живут в адских условиях. Все спят под открытым небом, питание — горсть ржи в день. Люди с трудом таскают ноги, вид их ужасный. Все они оборванные и раздетые. Это не люди, а живые скелеты. Ежедневно в лагере умирает от истощения несколько человек».</w:t>
      </w:r>
    </w:p>
    <w:p w14:paraId="5631F865"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городе Заандам (Голландия) патриоты сожгли 5 немецких складов. Огнём уничтожены запасы фуража и продовольствия, предназначенные для отправки в Германию.» (14757).</w:t>
      </w:r>
    </w:p>
    <w:p w14:paraId="56133187"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395FE508"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сентября </w:t>
      </w:r>
      <w:r w:rsidRPr="0084550E">
        <w:rPr>
          <w:rFonts w:ascii="Times New Roman" w:hAnsi="Times New Roman"/>
          <w:color w:val="000000" w:themeColor="text1"/>
          <w:sz w:val="16"/>
          <w:szCs w:val="16"/>
        </w:rPr>
        <w:t>в 1942 году вечернее сообщение Совинформбюро:</w:t>
      </w:r>
    </w:p>
    <w:p w14:paraId="2EE22758"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 сентября наши войска вели ожесточённые бои с противником северо-западнее и юго-западнее Сталинграда, а также в районе северо-западнее Новороссийска. На других фронтах существенных изменений не произошло.</w:t>
      </w:r>
    </w:p>
    <w:p w14:paraId="350C20BA"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 сентября частями нашей авиации на различных участках фронта уничтожено или повреждено более 20 немецких танков и бронемашин, до 200 автомашин свойсками и грузами, подавлен огонь 12 батарей полевой и зенитной артиллерии, взорван склад боеприпасов и 2 склада горючего, разбито 3 железнодорожных эшелона, рассеяно и частью уничтожено до батальона пехоты противника.</w:t>
      </w:r>
    </w:p>
    <w:p w14:paraId="2D505D88"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нанесли немецко-фашистским войскам ряд фланговых ударов. Только в результате действий Н-ской части уничтожено 8 вражеских танков, 12 автомашин с боеприпасами, 7 противотанковых орудий и до роты гитлеровцев. На других участках наши войска отбивали атаки противника.</w:t>
      </w:r>
    </w:p>
    <w:p w14:paraId="7F20FBB3"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бои против крупных сил танков и пехоты противника, прорвавшихся в глубину нашей обороны. На одном из участков немцы бросили в атаку до 150 танков. Наши части, обороняющие рубеж, артиллерийским огнём подбили и уничтожили до 30 танков противника. Однако группе немецких танков удалось проникнуть в глубину наших позиций. После упорного боя наши части отошли на этом участке на новый оборонительный рубеж.</w:t>
      </w:r>
    </w:p>
    <w:p w14:paraId="2F65054E"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Краснодара наши части окружили в горном проходе группировку неприятеля и ведут бои на её уничтожение. Западнее Краснодара наши войска вели оборонительные бои с противником, наступающим в направлении Новороссийска. В бою за один населённый пункт наши бойцы уничтожили немецкий танк, 2 бронемашины, 13 автомашин и истребили свыше 200 немецких солдат и офицеров.</w:t>
      </w:r>
    </w:p>
    <w:p w14:paraId="51893DCD"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отражали атаки противника. Советская артиллерия уничтожила 3 немецких броневика и 8 автомашин. На переправах потоплено три катера и восемь понтонов с солдатами и офицерами противника.</w:t>
      </w:r>
    </w:p>
    <w:p w14:paraId="1914D1B8"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на западном берегу Дона, противник силой до двух батальонов пехоты при поддержке танков атаковал наши позиции. Атака противника была отбита огнём нашей артиллерии. Уничтожены миномётная и 4 артиллерийские батареи, 10 пулемётов, 68 повозок с боеприпасами и до роты пехоты противника.</w:t>
      </w:r>
    </w:p>
    <w:p w14:paraId="4EBE3711"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под командованием тов. М., действующего в Могилёвской области, в течение августа нанесли крупные потери немецко-фашистским захватчикам на их коммуникациях. Партизаны пустили под откос два железнодорожных эшелона с продовольствием и эшелон с боеприпасами. В последние дни подорван эшелон из 12 платформ с орудиями и 14 товарных вагонов с боеприпасами. Во время крушений убито до 200 немецких солдат и офицеров.</w:t>
      </w:r>
    </w:p>
    <w:p w14:paraId="72535BFE"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Пробравшийся в расположение наших войск рабочий Ворошиловградского паровозостроительного завода им. Октябрьской революции Овчаренко П.Т. сообщил о чудовищных преступлениях немецко-фашистских захватчиков. «Ворвавшись в Ворошиловград, немецкие солдаты и офицеры сразу же приступили к массовым грабежам. Дело доходило до того, что гитлеровцы останавливали на улицах прохожих, раздевали и грабили их. На улице Фрунзе немецкий солдат отнял у работницы трикотажной фабрики Анны Савко часы, а затем застрелил её. Прибывшие вслед за передовыми частями немецкой армии гестаповцы произвели массовые аресты и кровавые расправы. В Центральном парке культуры и отдыха за одну ночь фашистские палачи расстреляли больше 150 мирных граждан. На улицах К.Либкнехта, Шевченко и многих других висят десятки трупов мирных граждан» (14757).</w:t>
      </w:r>
    </w:p>
    <w:p w14:paraId="02FD10CB"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4179F66A"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сентября </w:t>
      </w:r>
      <w:r w:rsidRPr="0084550E">
        <w:rPr>
          <w:rFonts w:ascii="Times New Roman" w:hAnsi="Times New Roman"/>
          <w:color w:val="000000" w:themeColor="text1"/>
          <w:sz w:val="16"/>
          <w:szCs w:val="16"/>
        </w:rPr>
        <w:t>в 1942 году немецкие войска прорвались к внутренней полосе обороны Сталинграда. Войска 62-й и 64-й армий отошли на рубеж внутреннего оборонительного обвода Сталинграда: 62-я армия заняла оборону на участке от Волги до железной дороги Сталинград - Донбасс (прикрыв город с севера и запада), 64-я армия - на участке от железной дороги до Ивановки (прикрывая Бекетовку и Красноармейск); 57-я армия закрепилась на рубеже Ивановка, озеро Цаца (14757).</w:t>
      </w:r>
    </w:p>
    <w:p w14:paraId="7EEF22F6"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255ED8B7"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 сентября 1942 в строю четырех полков 287 дивизии на ЛаГ-5, которая попала в самое пекло воздушной войны. насчитывалось 29 Ла-5 (всего дивизия получила 77 машин спи</w:t>
      </w:r>
      <w:r w:rsidRPr="0084550E">
        <w:rPr>
          <w:rFonts w:ascii="Times New Roman" w:hAnsi="Times New Roman"/>
          <w:color w:val="000000" w:themeColor="text1"/>
          <w:sz w:val="16"/>
          <w:szCs w:val="16"/>
        </w:rPr>
        <w:softHyphen/>
        <w:t>сочного состава, но под Сталинград к 23 августа добралось только 54 самолета), и это при том, что некоторое пополне</w:t>
      </w:r>
      <w:r w:rsidRPr="0084550E">
        <w:rPr>
          <w:rFonts w:ascii="Times New Roman" w:hAnsi="Times New Roman"/>
          <w:color w:val="000000" w:themeColor="text1"/>
          <w:sz w:val="16"/>
          <w:szCs w:val="16"/>
        </w:rPr>
        <w:softHyphen/>
        <w:t>ние матчасти приходило с завода и из ЗАПов, а восстановлением поврежденных машин, помимо техсостава дивизии, занимались две бригады завода № 21 - Н.Ф. Шарова и Г.А. Дунаева.</w:t>
      </w:r>
    </w:p>
    <w:p w14:paraId="42ACA79E" w14:textId="77777777" w:rsidR="008D779C" w:rsidRPr="0084550E" w:rsidRDefault="008D77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середине сентября безвозвратные поте</w:t>
      </w:r>
      <w:r w:rsidRPr="0084550E">
        <w:rPr>
          <w:rFonts w:ascii="Times New Roman" w:hAnsi="Times New Roman"/>
          <w:color w:val="000000" w:themeColor="text1"/>
          <w:sz w:val="16"/>
          <w:szCs w:val="16"/>
        </w:rPr>
        <w:softHyphen/>
        <w:t>ри 287 истребительной авиадивизии соста</w:t>
      </w:r>
      <w:r w:rsidRPr="0084550E">
        <w:rPr>
          <w:rFonts w:ascii="Times New Roman" w:hAnsi="Times New Roman"/>
          <w:color w:val="000000" w:themeColor="text1"/>
          <w:sz w:val="16"/>
          <w:szCs w:val="16"/>
        </w:rPr>
        <w:softHyphen/>
        <w:t>вили 81 машину, то есть, больше первона</w:t>
      </w:r>
      <w:r w:rsidRPr="0084550E">
        <w:rPr>
          <w:rFonts w:ascii="Times New Roman" w:hAnsi="Times New Roman"/>
          <w:color w:val="000000" w:themeColor="text1"/>
          <w:sz w:val="16"/>
          <w:szCs w:val="16"/>
        </w:rPr>
        <w:softHyphen/>
        <w:t>чального состава. 8 сентября 240 ИАП выве</w:t>
      </w:r>
      <w:r w:rsidRPr="0084550E">
        <w:rPr>
          <w:rFonts w:ascii="Times New Roman" w:hAnsi="Times New Roman"/>
          <w:color w:val="000000" w:themeColor="text1"/>
          <w:sz w:val="16"/>
          <w:szCs w:val="16"/>
        </w:rPr>
        <w:softHyphen/>
        <w:t>ли из состава дивизии. Управление полка на</w:t>
      </w:r>
      <w:r w:rsidRPr="0084550E">
        <w:rPr>
          <w:rFonts w:ascii="Times New Roman" w:hAnsi="Times New Roman"/>
          <w:color w:val="000000" w:themeColor="text1"/>
          <w:sz w:val="16"/>
          <w:szCs w:val="16"/>
        </w:rPr>
        <w:softHyphen/>
        <w:t>правили во 2 ЗАП на переформирование, а оставшиеся два Ла-5 и шесть пилотов переда</w:t>
      </w:r>
      <w:r w:rsidRPr="0084550E">
        <w:rPr>
          <w:rFonts w:ascii="Times New Roman" w:hAnsi="Times New Roman"/>
          <w:color w:val="000000" w:themeColor="text1"/>
          <w:sz w:val="16"/>
          <w:szCs w:val="16"/>
        </w:rPr>
        <w:softHyphen/>
        <w:t>ли 437 полку. Взамен убывшего полка диви</w:t>
      </w:r>
      <w:r w:rsidRPr="0084550E">
        <w:rPr>
          <w:rFonts w:ascii="Times New Roman" w:hAnsi="Times New Roman"/>
          <w:color w:val="000000" w:themeColor="text1"/>
          <w:sz w:val="16"/>
          <w:szCs w:val="16"/>
        </w:rPr>
        <w:softHyphen/>
        <w:t>зия получила 15 ИАП - одну из старейших ча</w:t>
      </w:r>
      <w:r w:rsidRPr="0084550E">
        <w:rPr>
          <w:rFonts w:ascii="Times New Roman" w:hAnsi="Times New Roman"/>
          <w:color w:val="000000" w:themeColor="text1"/>
          <w:sz w:val="16"/>
          <w:szCs w:val="16"/>
        </w:rPr>
        <w:softHyphen/>
        <w:t>стей ВВС, ведущей свою историю еще от «Мартинсайдов» 2 ОИАЭ МВО имени Дзер</w:t>
      </w:r>
      <w:r w:rsidRPr="0084550E">
        <w:rPr>
          <w:rFonts w:ascii="Times New Roman" w:hAnsi="Times New Roman"/>
          <w:color w:val="000000" w:themeColor="text1"/>
          <w:sz w:val="16"/>
          <w:szCs w:val="16"/>
        </w:rPr>
        <w:softHyphen/>
        <w:t>жинского. Беда состояла в том, что огромные жертвы и новые резервы не приносили за</w:t>
      </w:r>
      <w:r w:rsidRPr="0084550E">
        <w:rPr>
          <w:rFonts w:ascii="Times New Roman" w:hAnsi="Times New Roman"/>
          <w:color w:val="000000" w:themeColor="text1"/>
          <w:sz w:val="16"/>
          <w:szCs w:val="16"/>
        </w:rPr>
        <w:softHyphen/>
        <w:t>метного результата. Немецкая авиация без</w:t>
      </w:r>
      <w:r w:rsidRPr="0084550E">
        <w:rPr>
          <w:rFonts w:ascii="Times New Roman" w:hAnsi="Times New Roman"/>
          <w:color w:val="000000" w:themeColor="text1"/>
          <w:sz w:val="16"/>
          <w:szCs w:val="16"/>
        </w:rPr>
        <w:softHyphen/>
        <w:t>раздельно господствовала в небе Сталингра</w:t>
      </w:r>
      <w:r w:rsidRPr="0084550E">
        <w:rPr>
          <w:rFonts w:ascii="Times New Roman" w:hAnsi="Times New Roman"/>
          <w:color w:val="000000" w:themeColor="text1"/>
          <w:sz w:val="16"/>
          <w:szCs w:val="16"/>
        </w:rPr>
        <w:softHyphen/>
        <w:t>да (23587).</w:t>
      </w:r>
    </w:p>
    <w:p w14:paraId="74A728A5" w14:textId="77777777" w:rsidR="008D779C" w:rsidRPr="0084550E" w:rsidRDefault="008D779C" w:rsidP="0084550E">
      <w:pPr>
        <w:spacing w:after="0" w:line="240" w:lineRule="auto"/>
        <w:jc w:val="both"/>
        <w:rPr>
          <w:rFonts w:ascii="Times New Roman" w:hAnsi="Times New Roman"/>
          <w:color w:val="000000" w:themeColor="text1"/>
          <w:sz w:val="16"/>
          <w:szCs w:val="16"/>
        </w:rPr>
      </w:pPr>
    </w:p>
    <w:p w14:paraId="371D4223"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сентября </w:t>
      </w:r>
      <w:r w:rsidRPr="0084550E">
        <w:rPr>
          <w:rFonts w:ascii="Times New Roman" w:hAnsi="Times New Roman"/>
          <w:color w:val="000000" w:themeColor="text1"/>
          <w:sz w:val="16"/>
          <w:szCs w:val="16"/>
        </w:rPr>
        <w:t>в 1942 году на Северном Кавказе войска 1-й танковой армии немцев форсировали Терек южнее Моздока и вклинились в оборону советских войск на глубину до 12 км (14757).</w:t>
      </w:r>
    </w:p>
    <w:p w14:paraId="787EFB79"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3A824B17"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сентября </w:t>
      </w:r>
      <w:r w:rsidRPr="0084550E">
        <w:rPr>
          <w:rFonts w:ascii="Times New Roman" w:hAnsi="Times New Roman"/>
          <w:color w:val="000000" w:themeColor="text1"/>
          <w:sz w:val="16"/>
          <w:szCs w:val="16"/>
        </w:rPr>
        <w:t>в 1942 году (2-26 сентября) английский конвой PQ 18 проследовал из британских портов в Архангельск и Мурманск. Он включал 40 торговых судов и 17 эсминцев и авианосец. По пути следования конвой в результате действий немецких подводных лодок и самолетов потерял 13 судов (14757).</w:t>
      </w:r>
    </w:p>
    <w:p w14:paraId="33878E31"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66D01404" w14:textId="0D36D24B" w:rsidR="00655F62" w:rsidRPr="0084550E" w:rsidRDefault="00655F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работая по поддержке германских сухопутных сил, выступающих против советской Синявинской операции в неудачной попытке разорвать блокаду Ленинграда , Jagdgeschwader 54 и Jagdgeschwader 77 Люфтваффе за два дня сбивают 42 самолетов в ВВС СССР 14 -йя воздушной армии.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Немецкие пилоты сообщают, что советские самолеты отказываются от боя на фронте во время наступления, которое продлится с 19 августа по 10 октября, что побудило Иосифа Сталина пригрозить военным трибуналом любому советскому летчику, который отказывается атаковать немецкие самолеты (20793).</w:t>
      </w:r>
    </w:p>
    <w:p w14:paraId="579CD9C2" w14:textId="77777777" w:rsidR="00655F62" w:rsidRPr="0084550E" w:rsidRDefault="00655F62" w:rsidP="0084550E">
      <w:pPr>
        <w:spacing w:after="0" w:line="240" w:lineRule="auto"/>
        <w:jc w:val="both"/>
        <w:rPr>
          <w:rFonts w:ascii="Times New Roman" w:hAnsi="Times New Roman"/>
          <w:color w:val="000000" w:themeColor="text1"/>
          <w:sz w:val="16"/>
          <w:szCs w:val="16"/>
        </w:rPr>
      </w:pPr>
    </w:p>
    <w:p w14:paraId="7266C9A9" w14:textId="77777777" w:rsidR="00063056" w:rsidRPr="0084550E" w:rsidRDefault="00063056"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 сентября 1942 г. началь</w:t>
      </w:r>
      <w:r w:rsidRPr="0084550E">
        <w:rPr>
          <w:rFonts w:ascii="Times New Roman" w:cs="Times New Roman"/>
          <w:color w:val="000000" w:themeColor="text1"/>
          <w:spacing w:val="0"/>
        </w:rPr>
        <w:softHyphen/>
        <w:t>ник воздушно-стрелковой службы ВВС КА генерал-майор Рафалович докладывал за</w:t>
      </w:r>
      <w:r w:rsidRPr="0084550E">
        <w:rPr>
          <w:rFonts w:ascii="Times New Roman" w:cs="Times New Roman"/>
          <w:color w:val="000000" w:themeColor="text1"/>
          <w:spacing w:val="0"/>
        </w:rPr>
        <w:softHyphen/>
        <w:t>местителю командующего ВВС КА генерал-лейтенанту Г.А. Ворожейкину:</w:t>
      </w:r>
    </w:p>
    <w:p w14:paraId="6C534CC1" w14:textId="77777777" w:rsidR="00063056" w:rsidRPr="0084550E" w:rsidRDefault="00063056"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«Несмотря на большие зарегистрированные победы лётчиков 287 авиадивизии, их мож</w:t>
      </w:r>
      <w:r w:rsidRPr="0084550E">
        <w:rPr>
          <w:rFonts w:ascii="Times New Roman" w:cs="Times New Roman"/>
          <w:color w:val="000000" w:themeColor="text1"/>
          <w:spacing w:val="0"/>
        </w:rPr>
        <w:softHyphen/>
        <w:t>но было бы иметь больше и меньше нести своих потерь, при условии лучшего освоения лётным составом боевого применения самолёта ЛАГ-5, организованно вступать и вы</w:t>
      </w:r>
      <w:r w:rsidRPr="0084550E">
        <w:rPr>
          <w:rFonts w:ascii="Times New Roman" w:cs="Times New Roman"/>
          <w:color w:val="000000" w:themeColor="text1"/>
          <w:spacing w:val="0"/>
        </w:rPr>
        <w:softHyphen/>
        <w:t>ходить из воздушного боя, поддерживать товарищей, не выходить из боя одиночным порядком и наладить лучше радиосвязь между самолётами и самолётов с землей» (15813).</w:t>
      </w:r>
    </w:p>
    <w:p w14:paraId="52B48BC3" w14:textId="77777777" w:rsidR="00063056" w:rsidRPr="0084550E" w:rsidRDefault="00063056" w:rsidP="0084550E">
      <w:pPr>
        <w:pStyle w:val="27"/>
        <w:shd w:val="clear" w:color="auto" w:fill="auto"/>
        <w:spacing w:after="0" w:line="240" w:lineRule="auto"/>
        <w:ind w:firstLine="0"/>
        <w:rPr>
          <w:rFonts w:ascii="Times New Roman" w:cs="Times New Roman"/>
          <w:color w:val="000000" w:themeColor="text1"/>
          <w:spacing w:val="0"/>
        </w:rPr>
      </w:pPr>
    </w:p>
    <w:p w14:paraId="73629739"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2 сентября 1942 советские самолеты впервые бомбили Варшаву (4962).</w:t>
      </w:r>
    </w:p>
    <w:p w14:paraId="28504850" w14:textId="77777777" w:rsidR="00AE7191" w:rsidRPr="0084550E" w:rsidRDefault="00AE7191" w:rsidP="0084550E">
      <w:pPr>
        <w:pStyle w:val="Iauiue"/>
        <w:tabs>
          <w:tab w:val="left" w:pos="11199"/>
        </w:tabs>
        <w:jc w:val="both"/>
        <w:rPr>
          <w:color w:val="000000" w:themeColor="text1"/>
          <w:sz w:val="16"/>
          <w:szCs w:val="16"/>
        </w:rPr>
      </w:pPr>
    </w:p>
    <w:p w14:paraId="2AF30067"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2 сентября 1942 немецкие войска начали широкомасштабную операцию по уничтожению советских партизан под Могилевом (4962).</w:t>
      </w:r>
    </w:p>
    <w:p w14:paraId="47633301" w14:textId="77777777" w:rsidR="00AE7191" w:rsidRPr="0084550E" w:rsidRDefault="00AE7191" w:rsidP="0084550E">
      <w:pPr>
        <w:pStyle w:val="Iauiue"/>
        <w:tabs>
          <w:tab w:val="left" w:pos="11199"/>
        </w:tabs>
        <w:jc w:val="both"/>
        <w:rPr>
          <w:color w:val="000000" w:themeColor="text1"/>
          <w:sz w:val="16"/>
          <w:szCs w:val="16"/>
        </w:rPr>
      </w:pPr>
    </w:p>
    <w:p w14:paraId="43A8810F"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26BF22B" w14:textId="77777777" w:rsidR="00AE7191" w:rsidRPr="0084550E" w:rsidRDefault="00AE7191" w:rsidP="0084550E">
      <w:pPr>
        <w:pStyle w:val="Iauiue"/>
        <w:jc w:val="both"/>
        <w:rPr>
          <w:iCs/>
          <w:color w:val="000000" w:themeColor="text1"/>
          <w:sz w:val="16"/>
          <w:szCs w:val="16"/>
        </w:rPr>
      </w:pPr>
    </w:p>
    <w:p w14:paraId="72362DAA"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сентября 1942 года</w:t>
      </w:r>
      <w:r w:rsidRPr="0084550E">
        <w:rPr>
          <w:rFonts w:ascii="Times New Roman" w:hAnsi="Times New Roman"/>
          <w:color w:val="000000" w:themeColor="text1"/>
          <w:sz w:val="16"/>
          <w:szCs w:val="16"/>
        </w:rPr>
        <w:t xml:space="preserve"> Пилот Ф. Люкэс поднял "Темпест" V. с мотором "Сейбр" II в воздух. На "пятерке" стояло новое крыло и, соответственно, видоизмененный фюзеляж, но машина имела мотоустановку, подготовленную для поздних серий "Тайфуна" с двигателем "Сейбр" II и четырехлопастным винтом. Результаты испытаний вынудили спустя два месяца увеличить стабилизатор и ввести форкиль, ставшие характерными чертами всех последующих серийных "Темпестов" (14757).</w:t>
      </w:r>
    </w:p>
    <w:p w14:paraId="2382CEFE"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06B4BA82" w14:textId="77777777" w:rsidR="008C0385" w:rsidRPr="0084550E" w:rsidRDefault="008C03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сентября 1942 года состоялся первый полет Hawker Tempest (20793).</w:t>
      </w:r>
    </w:p>
    <w:p w14:paraId="5E63B59D" w14:textId="77777777" w:rsidR="008C0385" w:rsidRPr="0084550E" w:rsidRDefault="008C0385" w:rsidP="0084550E">
      <w:pPr>
        <w:spacing w:after="0" w:line="240" w:lineRule="auto"/>
        <w:jc w:val="both"/>
        <w:rPr>
          <w:rFonts w:ascii="Times New Roman" w:hAnsi="Times New Roman"/>
          <w:color w:val="000000" w:themeColor="text1"/>
          <w:sz w:val="16"/>
          <w:szCs w:val="16"/>
        </w:rPr>
      </w:pPr>
    </w:p>
    <w:p w14:paraId="6C4BA00A" w14:textId="77777777" w:rsidR="00AE7191" w:rsidRPr="0084550E" w:rsidRDefault="00AE7191" w:rsidP="0084550E">
      <w:pPr>
        <w:pStyle w:val="Iauiue"/>
        <w:jc w:val="both"/>
        <w:rPr>
          <w:color w:val="000000" w:themeColor="text1"/>
          <w:sz w:val="16"/>
          <w:szCs w:val="16"/>
          <w:lang w:val="en-US"/>
        </w:rPr>
      </w:pPr>
      <w:r w:rsidRPr="0084550E">
        <w:rPr>
          <w:color w:val="000000" w:themeColor="text1"/>
          <w:sz w:val="16"/>
          <w:szCs w:val="16"/>
          <w:lang w:val="en-US"/>
        </w:rPr>
        <w:t>September 2 1942 Rommel driven back by Montgomery in Battle of Alam Halfa (1050).</w:t>
      </w:r>
    </w:p>
    <w:p w14:paraId="2C47A18F" w14:textId="77777777" w:rsidR="00AE7191" w:rsidRPr="0084550E" w:rsidRDefault="00AE7191" w:rsidP="0084550E">
      <w:pPr>
        <w:pStyle w:val="Iauiue"/>
        <w:jc w:val="both"/>
        <w:rPr>
          <w:color w:val="000000" w:themeColor="text1"/>
          <w:sz w:val="16"/>
          <w:szCs w:val="16"/>
          <w:lang w:val="en-US"/>
        </w:rPr>
      </w:pPr>
    </w:p>
    <w:p w14:paraId="530DC39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сентября 1942 Роммель был отброшен Монтгомери в битве у Алам эль Халфа (1050).</w:t>
      </w:r>
    </w:p>
    <w:p w14:paraId="52154D20" w14:textId="77777777" w:rsidR="00AE7191" w:rsidRPr="0084550E" w:rsidRDefault="00AE7191" w:rsidP="0084550E">
      <w:pPr>
        <w:pStyle w:val="Iauiue"/>
        <w:jc w:val="both"/>
        <w:rPr>
          <w:color w:val="000000" w:themeColor="text1"/>
          <w:sz w:val="16"/>
          <w:szCs w:val="16"/>
        </w:rPr>
      </w:pPr>
    </w:p>
    <w:p w14:paraId="163C933A"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2 сентября 1942 в Польше польскими и украинскими полицаями расстреляно около двух тысяч евреев (4962).</w:t>
      </w:r>
    </w:p>
    <w:p w14:paraId="2CE8E04D" w14:textId="77777777" w:rsidR="00AE7191" w:rsidRPr="0084550E" w:rsidRDefault="00AE7191" w:rsidP="0084550E">
      <w:pPr>
        <w:pStyle w:val="Iauiue"/>
        <w:tabs>
          <w:tab w:val="left" w:pos="11199"/>
        </w:tabs>
        <w:jc w:val="both"/>
        <w:rPr>
          <w:color w:val="000000" w:themeColor="text1"/>
          <w:sz w:val="16"/>
          <w:szCs w:val="16"/>
        </w:rPr>
      </w:pPr>
    </w:p>
    <w:p w14:paraId="7CF1C7B4" w14:textId="77777777" w:rsidR="00063056" w:rsidRPr="0084550E" w:rsidRDefault="0006305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сентября </w:t>
      </w:r>
      <w:r w:rsidRPr="0084550E">
        <w:rPr>
          <w:rFonts w:ascii="Times New Roman" w:hAnsi="Times New Roman"/>
          <w:color w:val="000000" w:themeColor="text1"/>
          <w:sz w:val="16"/>
          <w:szCs w:val="16"/>
        </w:rPr>
        <w:t>в 1942 году немецкая субмарина U-156 капитан-лейтенанта Вернера Хартенштейна у берегов Экваториальной Африки обнаружила и торпедировала большой английский транспорт "Лакония". Неожиданно немцы выяснили, что на борту тонущего судна, кроме тысячи англичан, находятся еще 1800 итальянцев, взятых в плен под Эль-Аламейном. U-156 всплыла и, запросив по радио командующего подводными силами Деница, начала подбирать людей из воды. Хартенштейн подобрал почти 400 человек и, взяв на буксир переполненные спасательные шлюпки, направился к ближайшему порту. Лодка на всех частотах передавала сообщение о гибели парохода с множеством людей и о том, что на ее борту находятся сотни спасенных, в том числе женщин и детей. Над палубой лодки даже был растянут четырехметровый флаг Красного Креста. Но американский бомбардировщик Б-24, который не мог не видеть вереницы шлюпок, сбросил на лодку бомбы. Они не попали в U-156, а взорвались прямо среди кричащих от ужаса беззащитных людей. Хартенштейн приказал отцепить шлюпки и быстро погрузился, уходя от бомб. На следующий день взбешенный Дениц подписал так называемый "Приказ Лакония", категорически запрещавший подлодкам спасать людей с потопленных судов. Впоследствии этот приказ стал одним из главных обвинений против Деница на Нюрнбергском процессе (14757).</w:t>
      </w:r>
    </w:p>
    <w:p w14:paraId="62874D82" w14:textId="77777777" w:rsidR="00063056" w:rsidRPr="0084550E" w:rsidRDefault="00063056" w:rsidP="0084550E">
      <w:pPr>
        <w:spacing w:after="0" w:line="240" w:lineRule="auto"/>
        <w:jc w:val="both"/>
        <w:rPr>
          <w:rFonts w:ascii="Times New Roman" w:hAnsi="Times New Roman"/>
          <w:color w:val="000000" w:themeColor="text1"/>
          <w:sz w:val="16"/>
          <w:szCs w:val="16"/>
        </w:rPr>
      </w:pPr>
    </w:p>
    <w:p w14:paraId="7BB55DA6"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7D698F2" w14:textId="77777777" w:rsidR="00AE7191" w:rsidRPr="0084550E" w:rsidRDefault="00AE7191" w:rsidP="0084550E">
      <w:pPr>
        <w:pStyle w:val="Iauiue"/>
        <w:jc w:val="both"/>
        <w:rPr>
          <w:iCs/>
          <w:color w:val="000000" w:themeColor="text1"/>
          <w:sz w:val="16"/>
          <w:szCs w:val="16"/>
        </w:rPr>
      </w:pPr>
    </w:p>
    <w:p w14:paraId="7EB66EA0" w14:textId="77777777" w:rsidR="007A43FF" w:rsidRPr="0084550E" w:rsidRDefault="007A43FF"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3 сентября 1942 вышел приказ НКАП, обязывающий Ильюшина «произвести работы по бронированию мотора на двухместном штурмовике Ил-2 с мотором М-82 и выпустить его в полет 10.10.42 г.» К этому же сроку требовалось разра</w:t>
      </w:r>
      <w:r w:rsidRPr="0084550E">
        <w:rPr>
          <w:rFonts w:ascii="Times New Roman" w:hAnsi="Times New Roman" w:cs="Times New Roman"/>
          <w:color w:val="000000" w:themeColor="text1"/>
          <w:sz w:val="16"/>
          <w:szCs w:val="16"/>
        </w:rPr>
        <w:softHyphen/>
        <w:t>ботать чертежи «для спуска в серийное производство».</w:t>
      </w:r>
    </w:p>
    <w:p w14:paraId="37BEF3ED" w14:textId="77777777" w:rsidR="007A43FF" w:rsidRPr="0084550E" w:rsidRDefault="007A43FF"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Непосредственным исполнителем по подготовке проекта приказа значится сам Ильюшин. На документе имеется его виза от 28 августа.</w:t>
      </w:r>
    </w:p>
    <w:p w14:paraId="33A0920E" w14:textId="77777777" w:rsidR="007A43FF" w:rsidRPr="0084550E" w:rsidRDefault="007A43FF"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Правда, каких-либо документов, подтверждающих проведение работ по установке бронированного капота на Ил-2 зав. № 1864714, пока найти не удалось (19111).</w:t>
      </w:r>
    </w:p>
    <w:p w14:paraId="320FFD73" w14:textId="77777777" w:rsidR="007A43FF" w:rsidRPr="0084550E" w:rsidRDefault="007A43FF" w:rsidP="0084550E">
      <w:pPr>
        <w:spacing w:after="0" w:line="240" w:lineRule="auto"/>
        <w:jc w:val="both"/>
        <w:rPr>
          <w:rFonts w:ascii="Times New Roman" w:hAnsi="Times New Roman"/>
          <w:color w:val="000000" w:themeColor="text1"/>
          <w:sz w:val="16"/>
          <w:szCs w:val="16"/>
        </w:rPr>
      </w:pPr>
    </w:p>
    <w:p w14:paraId="78EA411A" w14:textId="77777777" w:rsidR="008C0385" w:rsidRPr="0084550E" w:rsidRDefault="008C0385"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3 сентября 1942 вышел приказ НКАП №674с, обязывающий Ильюшина</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«произвести ра</w:t>
      </w:r>
      <w:r w:rsidRPr="0084550E">
        <w:rPr>
          <w:rStyle w:val="aff6"/>
          <w:rFonts w:ascii="Times New Roman" w:hAnsi="Times New Roman" w:cs="Times New Roman"/>
          <w:i w:val="0"/>
          <w:iCs w:val="0"/>
          <w:color w:val="000000" w:themeColor="text1"/>
        </w:rPr>
        <w:softHyphen/>
        <w:t>боты по бронированию мотора на двухмест</w:t>
      </w:r>
      <w:r w:rsidRPr="0084550E">
        <w:rPr>
          <w:rStyle w:val="aff6"/>
          <w:rFonts w:ascii="Times New Roman" w:hAnsi="Times New Roman" w:cs="Times New Roman"/>
          <w:i w:val="0"/>
          <w:iCs w:val="0"/>
          <w:color w:val="000000" w:themeColor="text1"/>
        </w:rPr>
        <w:softHyphen/>
        <w:t>ном штурмовике Ил-2 с мотором М-82 и вы</w:t>
      </w:r>
      <w:r w:rsidRPr="0084550E">
        <w:rPr>
          <w:rStyle w:val="aff6"/>
          <w:rFonts w:ascii="Times New Roman" w:hAnsi="Times New Roman" w:cs="Times New Roman"/>
          <w:i w:val="0"/>
          <w:iCs w:val="0"/>
          <w:color w:val="000000" w:themeColor="text1"/>
        </w:rPr>
        <w:softHyphen/>
        <w:t>пустить его в полет 10.10.42 г.»</w:t>
      </w:r>
      <w:r w:rsidRPr="0084550E">
        <w:rPr>
          <w:color w:val="000000" w:themeColor="text1"/>
          <w:sz w:val="16"/>
          <w:szCs w:val="16"/>
        </w:rPr>
        <w:t xml:space="preserve"> К этому же сроку требовалось разработать чертежи</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для спуска в серийное производство».</w:t>
      </w:r>
      <w:r w:rsidRPr="0084550E">
        <w:rPr>
          <w:color w:val="000000" w:themeColor="text1"/>
          <w:sz w:val="16"/>
          <w:szCs w:val="16"/>
        </w:rPr>
        <w:t xml:space="preserve"> В то же время каких-либо документов, подтвержда</w:t>
      </w:r>
      <w:r w:rsidRPr="0084550E">
        <w:rPr>
          <w:color w:val="000000" w:themeColor="text1"/>
          <w:sz w:val="16"/>
          <w:szCs w:val="16"/>
        </w:rPr>
        <w:softHyphen/>
        <w:t>ющих установку бронированного капота на Ил-2 зав. №1864714 с мотором М-82, пока найти не удалось (19877).</w:t>
      </w:r>
    </w:p>
    <w:p w14:paraId="4DD08B0A" w14:textId="77777777" w:rsidR="008C0385" w:rsidRPr="0084550E" w:rsidRDefault="008C0385" w:rsidP="0084550E">
      <w:pPr>
        <w:pStyle w:val="95"/>
        <w:shd w:val="clear" w:color="auto" w:fill="auto"/>
        <w:spacing w:after="0" w:line="240" w:lineRule="auto"/>
        <w:ind w:firstLine="0"/>
        <w:jc w:val="both"/>
        <w:rPr>
          <w:color w:val="000000" w:themeColor="text1"/>
          <w:sz w:val="16"/>
          <w:szCs w:val="16"/>
        </w:rPr>
      </w:pPr>
    </w:p>
    <w:p w14:paraId="2A7B00D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сентября 1942 вышел приказ НКАП N 674с:</w:t>
      </w:r>
    </w:p>
    <w:p w14:paraId="4BDD013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"Главному конструктору С.В.И. провести работу по бронированию мотора на 2-х местном штурмовике Ил-2 с М-82, выпустив его в полет 10 октября 1942. К этому же сроку изготовить рабочие чертежи для спуска в серийное производство" (1588,25).</w:t>
      </w:r>
    </w:p>
    <w:p w14:paraId="788385A5" w14:textId="77777777" w:rsidR="00AE7191" w:rsidRPr="0084550E" w:rsidRDefault="00AE7191" w:rsidP="0084550E">
      <w:pPr>
        <w:pStyle w:val="Iauiue"/>
        <w:jc w:val="both"/>
        <w:rPr>
          <w:color w:val="000000" w:themeColor="text1"/>
          <w:sz w:val="16"/>
          <w:szCs w:val="16"/>
        </w:rPr>
      </w:pPr>
    </w:p>
    <w:p w14:paraId="46970DED" w14:textId="77777777" w:rsidR="001C5C3A" w:rsidRPr="0084550E" w:rsidRDefault="001C5C3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3 сентября 1942 </w:t>
      </w:r>
      <w:r w:rsidRPr="0084550E">
        <w:rPr>
          <w:color w:val="000000" w:themeColor="text1"/>
          <w:sz w:val="16"/>
          <w:szCs w:val="16"/>
          <w:lang w:val="en-US"/>
        </w:rPr>
        <w:t>g</w:t>
      </w:r>
      <w:r w:rsidRPr="0084550E">
        <w:rPr>
          <w:color w:val="000000" w:themeColor="text1"/>
          <w:sz w:val="16"/>
          <w:szCs w:val="16"/>
        </w:rPr>
        <w:t>о указанию наркома вооруже</w:t>
      </w:r>
      <w:r w:rsidRPr="0084550E">
        <w:rPr>
          <w:color w:val="000000" w:themeColor="text1"/>
          <w:sz w:val="16"/>
          <w:szCs w:val="16"/>
        </w:rPr>
        <w:softHyphen/>
        <w:t>ния Д. Ф. Устинова пушка 11П № 2 была отправлена в Ижевск на завод № 74 НКВ, где предпола</w:t>
      </w:r>
      <w:r w:rsidRPr="0084550E">
        <w:rPr>
          <w:color w:val="000000" w:themeColor="text1"/>
          <w:sz w:val="16"/>
          <w:szCs w:val="16"/>
        </w:rPr>
        <w:softHyphen/>
        <w:t>галось организовать серийное производство пуш</w:t>
      </w:r>
      <w:r w:rsidRPr="0084550E">
        <w:rPr>
          <w:color w:val="000000" w:themeColor="text1"/>
          <w:sz w:val="16"/>
          <w:szCs w:val="16"/>
        </w:rPr>
        <w:softHyphen/>
        <w:t>ки. Там пушку отстреляли в тире в присутствии заместителя наркома вооружения В. Н. Новикова, секретаря местного обкома партии А. П. Чекинова и директора завода М. А. Иванова. Затем пушку разобрали и вместе с документацией все детали раздали технологам завода с целью отработки тех</w:t>
      </w:r>
      <w:r w:rsidRPr="0084550E">
        <w:rPr>
          <w:color w:val="000000" w:themeColor="text1"/>
          <w:sz w:val="16"/>
          <w:szCs w:val="16"/>
        </w:rPr>
        <w:softHyphen/>
        <w:t>нологии и изготовления оснастки для серии. Одно</w:t>
      </w:r>
      <w:r w:rsidRPr="0084550E">
        <w:rPr>
          <w:color w:val="000000" w:themeColor="text1"/>
          <w:sz w:val="16"/>
          <w:szCs w:val="16"/>
        </w:rPr>
        <w:softHyphen/>
        <w:t>временно без технологической оснастки началось изготовление 40 пушек установочной партии для прохождения войсковых испытаний. В помощь за</w:t>
      </w:r>
      <w:r w:rsidRPr="0084550E">
        <w:rPr>
          <w:color w:val="000000" w:themeColor="text1"/>
          <w:sz w:val="16"/>
          <w:szCs w:val="16"/>
        </w:rPr>
        <w:softHyphen/>
        <w:t>воду была направлена бригада лучших работни</w:t>
      </w:r>
      <w:r w:rsidRPr="0084550E">
        <w:rPr>
          <w:color w:val="000000" w:themeColor="text1"/>
          <w:sz w:val="16"/>
          <w:szCs w:val="16"/>
        </w:rPr>
        <w:softHyphen/>
        <w:t>ков ОКБ-16 (станочники, механики-сборщики, кон структоры), в том числе В. Я. Веселов, А. С. Горбу</w:t>
      </w:r>
      <w:r w:rsidRPr="0084550E">
        <w:rPr>
          <w:color w:val="000000" w:themeColor="text1"/>
          <w:sz w:val="16"/>
          <w:szCs w:val="16"/>
        </w:rPr>
        <w:softHyphen/>
        <w:t>нов, Б. Ф. Исаков, Ф. И. Круковский, А. Ф. Сенечкин, Г. А. Жирных, К. Н. Иванов, С. Г. Лукин, И. В. Нефелов, А. Э. Нудельман, А. С. Суранов. Уже к 18 сентября была собрана первая пушка, а 7 ноября — послед</w:t>
      </w:r>
      <w:r w:rsidRPr="0084550E">
        <w:rPr>
          <w:color w:val="000000" w:themeColor="text1"/>
          <w:sz w:val="16"/>
          <w:szCs w:val="16"/>
        </w:rPr>
        <w:softHyphen/>
        <w:t>няя пушка партии. Как докладывал начальник 1-го отдела Управления заказов вооружения и боепри</w:t>
      </w:r>
      <w:r w:rsidRPr="0084550E">
        <w:rPr>
          <w:color w:val="000000" w:themeColor="text1"/>
          <w:sz w:val="16"/>
          <w:szCs w:val="16"/>
        </w:rPr>
        <w:softHyphen/>
        <w:t>пасов ГУЗ ВВС инженер-полковник Минин, военной приемкой в ноябре 1942 г. было принято 20 кры</w:t>
      </w:r>
      <w:r w:rsidRPr="0084550E">
        <w:rPr>
          <w:color w:val="000000" w:themeColor="text1"/>
          <w:sz w:val="16"/>
          <w:szCs w:val="16"/>
        </w:rPr>
        <w:softHyphen/>
        <w:t>льевых и 16 моторных пушек 11П. Остальные 4 мо</w:t>
      </w:r>
      <w:r w:rsidRPr="0084550E">
        <w:rPr>
          <w:color w:val="000000" w:themeColor="text1"/>
          <w:sz w:val="16"/>
          <w:szCs w:val="16"/>
        </w:rPr>
        <w:softHyphen/>
        <w:t>торные пушки были сданы по бою в следующем месяце. Все пушки считались опытными (17500).</w:t>
      </w:r>
    </w:p>
    <w:p w14:paraId="2BFE112B" w14:textId="77777777" w:rsidR="001C5C3A" w:rsidRPr="0084550E" w:rsidRDefault="001C5C3A" w:rsidP="0084550E">
      <w:pPr>
        <w:spacing w:after="0" w:line="240" w:lineRule="auto"/>
        <w:jc w:val="both"/>
        <w:rPr>
          <w:rFonts w:ascii="Times New Roman" w:hAnsi="Times New Roman"/>
          <w:color w:val="000000" w:themeColor="text1"/>
          <w:sz w:val="16"/>
          <w:szCs w:val="16"/>
        </w:rPr>
      </w:pPr>
    </w:p>
    <w:p w14:paraId="4CE570D1" w14:textId="77777777" w:rsidR="001C5C3A" w:rsidRPr="0084550E" w:rsidRDefault="001C5C3A" w:rsidP="0084550E">
      <w:pPr>
        <w:pStyle w:val="Iauiue"/>
        <w:jc w:val="both"/>
        <w:rPr>
          <w:color w:val="000000" w:themeColor="text1"/>
          <w:sz w:val="16"/>
          <w:szCs w:val="16"/>
        </w:rPr>
      </w:pPr>
      <w:r w:rsidRPr="0084550E">
        <w:rPr>
          <w:color w:val="000000" w:themeColor="text1"/>
          <w:sz w:val="16"/>
          <w:szCs w:val="16"/>
        </w:rPr>
        <w:t>3 сентября 1942 по указанию Д.Ф.Устинова А.Э.Нудельмана отправили на Р-5 на Ижевский завод, он был принят директором, представителями местных властей и наркомата приветливо, демонстрировали стрельбу в заводском тире. Д.Ф.У. поставил задачу сделать 40 НС-37 в 1942 и решили - к 7 ноября (263,53).</w:t>
      </w:r>
    </w:p>
    <w:p w14:paraId="1925E5BC" w14:textId="77777777" w:rsidR="001C5C3A" w:rsidRPr="0084550E" w:rsidRDefault="001C5C3A" w:rsidP="0084550E">
      <w:pPr>
        <w:pStyle w:val="Iauiue"/>
        <w:jc w:val="both"/>
        <w:rPr>
          <w:color w:val="000000" w:themeColor="text1"/>
          <w:sz w:val="16"/>
          <w:szCs w:val="16"/>
        </w:rPr>
      </w:pPr>
    </w:p>
    <w:p w14:paraId="4BD87781" w14:textId="77777777" w:rsidR="008C0385" w:rsidRPr="0084550E" w:rsidRDefault="008C0385"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3 сентября 1942 Устинов прислал за Нудельманом самолет Р-5, который доставил его в Ижевск вместе с первой партией документации и опытным образцом пушки. Там его встречали не только руководители оружейного завода и металлургического комбината, поставщика «закладных» заготовок для стволов, но и секретарь обкома партии, которому было поручено лично содействовать Нудельману и контролировать процесс изготовления установочной серии оружия 11П-37 (22880).</w:t>
      </w:r>
    </w:p>
    <w:p w14:paraId="4A6D807B" w14:textId="77777777" w:rsidR="008C0385" w:rsidRPr="0084550E" w:rsidRDefault="008C0385" w:rsidP="0084550E">
      <w:pPr>
        <w:pStyle w:val="95"/>
        <w:shd w:val="clear" w:color="auto" w:fill="auto"/>
        <w:spacing w:after="0" w:line="240" w:lineRule="auto"/>
        <w:ind w:firstLine="0"/>
        <w:jc w:val="both"/>
        <w:rPr>
          <w:color w:val="000000" w:themeColor="text1"/>
          <w:sz w:val="16"/>
          <w:szCs w:val="16"/>
        </w:rPr>
      </w:pPr>
    </w:p>
    <w:p w14:paraId="31924B08" w14:textId="77777777" w:rsidR="0049725E" w:rsidRPr="0077585D" w:rsidRDefault="0049725E" w:rsidP="004972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сентября 1942 г. по указанию наркома вооружения Устинова пушку 11П №2 вме</w:t>
      </w:r>
      <w:r w:rsidRPr="0077585D">
        <w:rPr>
          <w:rFonts w:ascii="Times New Roman" w:hAnsi="Times New Roman"/>
          <w:color w:val="0070C0"/>
          <w:sz w:val="16"/>
          <w:szCs w:val="16"/>
        </w:rPr>
        <w:softHyphen/>
        <w:t>сте с бригадой специалистов от ОКБ-16 от</w:t>
      </w:r>
      <w:r w:rsidRPr="0077585D">
        <w:rPr>
          <w:rFonts w:ascii="Times New Roman" w:hAnsi="Times New Roman"/>
          <w:color w:val="0070C0"/>
          <w:sz w:val="16"/>
          <w:szCs w:val="16"/>
        </w:rPr>
        <w:softHyphen/>
        <w:t>правили в Ижевск на завод №74 НКВ, где предполагалось организовать ее серийное производство.</w:t>
      </w:r>
    </w:p>
    <w:p w14:paraId="54553B56" w14:textId="77777777" w:rsidR="0049725E" w:rsidRPr="0077585D" w:rsidRDefault="0049725E" w:rsidP="004972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18 сентября собрали первую, а 7 ноя</w:t>
      </w:r>
      <w:r w:rsidRPr="0077585D">
        <w:rPr>
          <w:rFonts w:ascii="Times New Roman" w:hAnsi="Times New Roman"/>
          <w:color w:val="0070C0"/>
          <w:sz w:val="16"/>
          <w:szCs w:val="16"/>
        </w:rPr>
        <w:softHyphen/>
        <w:t>бря - последнюю пушку партии. Как доклады</w:t>
      </w:r>
      <w:r w:rsidRPr="0077585D">
        <w:rPr>
          <w:rFonts w:ascii="Times New Roman" w:hAnsi="Times New Roman"/>
          <w:color w:val="0070C0"/>
          <w:sz w:val="16"/>
          <w:szCs w:val="16"/>
        </w:rPr>
        <w:softHyphen/>
        <w:t>вал начальник 1-го отдела Управления зака</w:t>
      </w:r>
      <w:r w:rsidRPr="0077585D">
        <w:rPr>
          <w:rFonts w:ascii="Times New Roman" w:hAnsi="Times New Roman"/>
          <w:color w:val="0070C0"/>
          <w:sz w:val="16"/>
          <w:szCs w:val="16"/>
        </w:rPr>
        <w:softHyphen/>
        <w:t>зов вооружения и боеприпасов ГУЗ ВВС ин</w:t>
      </w:r>
      <w:r w:rsidRPr="0077585D">
        <w:rPr>
          <w:rFonts w:ascii="Times New Roman" w:hAnsi="Times New Roman"/>
          <w:color w:val="0070C0"/>
          <w:sz w:val="16"/>
          <w:szCs w:val="16"/>
        </w:rPr>
        <w:softHyphen/>
        <w:t>женер-полковник Минин, в ноябре 1942 г. военная приемка приняла 20 крыльевых и 16 моторных пушек 11П. Остальные четы</w:t>
      </w:r>
      <w:r w:rsidRPr="0077585D">
        <w:rPr>
          <w:rFonts w:ascii="Times New Roman" w:hAnsi="Times New Roman"/>
          <w:color w:val="0070C0"/>
          <w:sz w:val="16"/>
          <w:szCs w:val="16"/>
        </w:rPr>
        <w:softHyphen/>
        <w:t>ре моторных пушки сдали в следующем меся</w:t>
      </w:r>
      <w:r w:rsidRPr="0077585D">
        <w:rPr>
          <w:rFonts w:ascii="Times New Roman" w:hAnsi="Times New Roman"/>
          <w:color w:val="0070C0"/>
          <w:sz w:val="16"/>
          <w:szCs w:val="16"/>
        </w:rPr>
        <w:softHyphen/>
        <w:t>це. Все пушки считались опытными и были от</w:t>
      </w:r>
      <w:r w:rsidRPr="0077585D">
        <w:rPr>
          <w:rFonts w:ascii="Times New Roman" w:hAnsi="Times New Roman"/>
          <w:color w:val="0070C0"/>
          <w:sz w:val="16"/>
          <w:szCs w:val="16"/>
        </w:rPr>
        <w:softHyphen/>
        <w:t>правлены на заводы №21 и №30 НКАП (24955).</w:t>
      </w:r>
    </w:p>
    <w:p w14:paraId="64D22C61" w14:textId="77777777" w:rsidR="0049725E" w:rsidRPr="0077585D" w:rsidRDefault="0049725E" w:rsidP="0049725E">
      <w:pPr>
        <w:spacing w:after="0" w:line="240" w:lineRule="auto"/>
        <w:jc w:val="both"/>
        <w:rPr>
          <w:rFonts w:ascii="Times New Roman" w:hAnsi="Times New Roman"/>
          <w:color w:val="0070C0"/>
          <w:sz w:val="16"/>
          <w:szCs w:val="16"/>
        </w:rPr>
      </w:pPr>
    </w:p>
    <w:p w14:paraId="68AB0AC4" w14:textId="77777777" w:rsidR="00085211" w:rsidRPr="0084550E" w:rsidRDefault="0008521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3 сентября 1942 С. А. Москалев, который пы</w:t>
      </w:r>
      <w:r w:rsidRPr="0084550E">
        <w:rPr>
          <w:color w:val="000000" w:themeColor="text1"/>
          <w:sz w:val="16"/>
          <w:szCs w:val="16"/>
        </w:rPr>
        <w:softHyphen/>
        <w:t>тался опротестовать заключение НИИ ВВС по САМ-14-Ш (Аист) об</w:t>
      </w:r>
      <w:r w:rsidRPr="0084550E">
        <w:rPr>
          <w:color w:val="000000" w:themeColor="text1"/>
          <w:sz w:val="16"/>
          <w:szCs w:val="16"/>
        </w:rPr>
        <w:softHyphen/>
        <w:t>ратился лично к главному инженеру ВВС КА гене</w:t>
      </w:r>
      <w:r w:rsidRPr="0084550E">
        <w:rPr>
          <w:color w:val="000000" w:themeColor="text1"/>
          <w:sz w:val="16"/>
          <w:szCs w:val="16"/>
        </w:rPr>
        <w:softHyphen/>
        <w:t>рал-лейтенанту А. К. Репину. В сопроводительном письме к «Замечаниям по заключе</w:t>
      </w:r>
      <w:r w:rsidRPr="0084550E">
        <w:rPr>
          <w:color w:val="000000" w:themeColor="text1"/>
          <w:sz w:val="16"/>
          <w:szCs w:val="16"/>
        </w:rPr>
        <w:softHyphen/>
        <w:t>нию НИИ ВВС по самолету САМ-14-Ш» Москалев указывал: «В апреле месяце сего года мною был предложен ВВС КА для нужд Отечественной вой</w:t>
      </w:r>
      <w:r w:rsidRPr="0084550E">
        <w:rPr>
          <w:color w:val="000000" w:themeColor="text1"/>
          <w:sz w:val="16"/>
          <w:szCs w:val="16"/>
        </w:rPr>
        <w:softHyphen/>
        <w:t>ны хорошо проверенный, легкомоторный деревян</w:t>
      </w:r>
      <w:r w:rsidRPr="0084550E">
        <w:rPr>
          <w:color w:val="000000" w:themeColor="text1"/>
          <w:sz w:val="16"/>
          <w:szCs w:val="16"/>
        </w:rPr>
        <w:softHyphen/>
        <w:t>ный самолет САМ-14 (САМ-5-2бис с мотором МВ-4), в различных вариантах — штабной, связной даль</w:t>
      </w:r>
      <w:r w:rsidRPr="0084550E">
        <w:rPr>
          <w:color w:val="000000" w:themeColor="text1"/>
          <w:sz w:val="16"/>
          <w:szCs w:val="16"/>
        </w:rPr>
        <w:softHyphen/>
        <w:t>него действия, санитарный и наконец в варианте легкого ночного штурмовика. /.../ Мною получено заключение НИИ ВВС КА по штурмовому варианту этой машины. Выводы и заключение НИИ ВВС со</w:t>
      </w:r>
      <w:r w:rsidRPr="0084550E">
        <w:rPr>
          <w:color w:val="000000" w:themeColor="text1"/>
          <w:sz w:val="16"/>
          <w:szCs w:val="16"/>
        </w:rPr>
        <w:softHyphen/>
        <w:t>вершенно игнорируют данные фактически суще</w:t>
      </w:r>
      <w:r w:rsidRPr="0084550E">
        <w:rPr>
          <w:color w:val="000000" w:themeColor="text1"/>
          <w:sz w:val="16"/>
          <w:szCs w:val="16"/>
        </w:rPr>
        <w:softHyphen/>
        <w:t>ствующих машин этого типа, многократно прове</w:t>
      </w:r>
      <w:r w:rsidRPr="0084550E">
        <w:rPr>
          <w:color w:val="000000" w:themeColor="text1"/>
          <w:sz w:val="16"/>
          <w:szCs w:val="16"/>
        </w:rPr>
        <w:softHyphen/>
        <w:t>ренных в эксплуатации и рекордных полетах, а так</w:t>
      </w:r>
      <w:r w:rsidRPr="0084550E">
        <w:rPr>
          <w:color w:val="000000" w:themeColor="text1"/>
          <w:sz w:val="16"/>
          <w:szCs w:val="16"/>
        </w:rPr>
        <w:softHyphen/>
        <w:t>же имеющиеся материалы 4 госиспытаний. Полагая, что такое отношение НИИ ВВС не вполне понятно и, во всяком слу</w:t>
      </w:r>
      <w:r w:rsidRPr="0084550E">
        <w:rPr>
          <w:color w:val="000000" w:themeColor="text1"/>
          <w:sz w:val="16"/>
          <w:szCs w:val="16"/>
        </w:rPr>
        <w:softHyphen/>
        <w:t>чае, формально, прошу Вас лично ознакомиться с краткими сведени</w:t>
      </w:r>
      <w:r w:rsidRPr="0084550E">
        <w:rPr>
          <w:color w:val="000000" w:themeColor="text1"/>
          <w:sz w:val="16"/>
          <w:szCs w:val="16"/>
        </w:rPr>
        <w:softHyphen/>
        <w:t>ями о машине и дать свое заключе</w:t>
      </w:r>
      <w:r w:rsidRPr="0084550E">
        <w:rPr>
          <w:color w:val="000000" w:themeColor="text1"/>
          <w:sz w:val="16"/>
          <w:szCs w:val="16"/>
        </w:rPr>
        <w:softHyphen/>
        <w:t>ние о возможности использования этого типа самолета».</w:t>
      </w:r>
    </w:p>
    <w:p w14:paraId="04C8FCEA" w14:textId="77777777" w:rsidR="00085211" w:rsidRPr="0084550E" w:rsidRDefault="0008521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защиту своего предложения Москалев приводил следующие доводы. На суд специалистов НИИ ВВС представлялся «не проект са</w:t>
      </w:r>
      <w:r w:rsidRPr="0084550E">
        <w:rPr>
          <w:color w:val="000000" w:themeColor="text1"/>
          <w:sz w:val="16"/>
          <w:szCs w:val="16"/>
        </w:rPr>
        <w:softHyphen/>
        <w:t>молета, а проект добавочного во</w:t>
      </w:r>
      <w:r w:rsidRPr="0084550E">
        <w:rPr>
          <w:color w:val="000000" w:themeColor="text1"/>
          <w:sz w:val="16"/>
          <w:szCs w:val="16"/>
        </w:rPr>
        <w:softHyphen/>
        <w:t>оружения существующей машины». Именно поэтому в проекте и не было «достаточных теоретических материалов для обоснования весо</w:t>
      </w:r>
      <w:r w:rsidRPr="0084550E">
        <w:rPr>
          <w:color w:val="000000" w:themeColor="text1"/>
          <w:sz w:val="16"/>
          <w:szCs w:val="16"/>
        </w:rPr>
        <w:softHyphen/>
        <w:t>вых летных данных как для вновь строящегося самолета». Отмечалось, что полетный вес 1293 кг является весом, с которым самолет САМ-14 с МВ-4 прошел государственные испыта</w:t>
      </w:r>
      <w:r w:rsidRPr="0084550E">
        <w:rPr>
          <w:color w:val="000000" w:themeColor="text1"/>
          <w:sz w:val="16"/>
          <w:szCs w:val="16"/>
        </w:rPr>
        <w:softHyphen/>
        <w:t>ния в НИИ ГВФ в 1940 г. и был рекомендован в се</w:t>
      </w:r>
      <w:r w:rsidRPr="0084550E">
        <w:rPr>
          <w:color w:val="000000" w:themeColor="text1"/>
          <w:sz w:val="16"/>
          <w:szCs w:val="16"/>
        </w:rPr>
        <w:softHyphen/>
        <w:t>рийное производство. С этим же полетным весом самолет проходил длительную эксплуатацию, в том числе и в условиях фронта. В этой связи «утверж</w:t>
      </w:r>
      <w:r w:rsidRPr="0084550E">
        <w:rPr>
          <w:color w:val="000000" w:themeColor="text1"/>
          <w:sz w:val="16"/>
          <w:szCs w:val="16"/>
        </w:rPr>
        <w:softHyphen/>
        <w:t>дение, что нормальный вес самолета САМ-14 едва ли превысит вес 1000—1100 кг, является не осно</w:t>
      </w:r>
      <w:r w:rsidRPr="0084550E">
        <w:rPr>
          <w:color w:val="000000" w:themeColor="text1"/>
          <w:sz w:val="16"/>
          <w:szCs w:val="16"/>
        </w:rPr>
        <w:softHyphen/>
        <w:t>вательным». Заявленные летные данные самолета были получены при государственных испытаниях с полетным весом 1293 кг, «на что имеется матери</w:t>
      </w:r>
      <w:r w:rsidRPr="0084550E">
        <w:rPr>
          <w:color w:val="000000" w:themeColor="text1"/>
          <w:sz w:val="16"/>
          <w:szCs w:val="16"/>
        </w:rPr>
        <w:softHyphen/>
        <w:t>ал». Собственно, полетный вес самолета САМ-14, 1293 кг, «был взят из формуляра и скорректирован на усиление конструкции при постановке воору</w:t>
      </w:r>
      <w:r w:rsidRPr="0084550E">
        <w:rPr>
          <w:color w:val="000000" w:themeColor="text1"/>
          <w:sz w:val="16"/>
          <w:szCs w:val="16"/>
        </w:rPr>
        <w:softHyphen/>
        <w:t>жения, бронирования». С учетом этого Москалев считал, что реальный полетный вес в 1700 кг для самолета САМ-14, заявленный НИИ ВВС, «является произвольным» и ничем не обоснованным. По его мнению, сравнение САМ-14 с немецким легким са</w:t>
      </w:r>
      <w:r w:rsidRPr="0084550E">
        <w:rPr>
          <w:color w:val="000000" w:themeColor="text1"/>
          <w:sz w:val="16"/>
          <w:szCs w:val="16"/>
        </w:rPr>
        <w:softHyphen/>
        <w:t>молетом «Аист» вполне правомерно. Так, «основная дужка крыла «Аиста» и САМ-14 — одинакова». Аэро</w:t>
      </w:r>
      <w:r w:rsidRPr="0084550E">
        <w:rPr>
          <w:color w:val="000000" w:themeColor="text1"/>
          <w:sz w:val="16"/>
          <w:szCs w:val="16"/>
        </w:rPr>
        <w:softHyphen/>
        <w:t>динамическое качество «Аиста» «чуть ли не вдвое меньше САМ-14 — нагрузка на квадратный метр одинакова, а нагрузка на мощность может в доста</w:t>
      </w:r>
      <w:r w:rsidRPr="0084550E">
        <w:rPr>
          <w:color w:val="000000" w:themeColor="text1"/>
          <w:sz w:val="16"/>
          <w:szCs w:val="16"/>
        </w:rPr>
        <w:softHyphen/>
        <w:t>точной степени компенсироваться аэродинамиче</w:t>
      </w:r>
      <w:r w:rsidRPr="0084550E">
        <w:rPr>
          <w:color w:val="000000" w:themeColor="text1"/>
          <w:sz w:val="16"/>
          <w:szCs w:val="16"/>
        </w:rPr>
        <w:softHyphen/>
        <w:t>ским качеством самолета». Для оценки реальности заявленных в проекте летных данных самолета САМ-14 Москалев предлагал «не заниматься расче</w:t>
      </w:r>
      <w:r w:rsidRPr="0084550E">
        <w:rPr>
          <w:color w:val="000000" w:themeColor="text1"/>
          <w:sz w:val="16"/>
          <w:szCs w:val="16"/>
        </w:rPr>
        <w:softHyphen/>
        <w:t>тами по приближенным формулами, а ознакомить ся с имеющимися материалами государственных испытаний и эксплуатации самолета. Одновремен</w:t>
      </w:r>
      <w:r w:rsidRPr="0084550E">
        <w:rPr>
          <w:color w:val="000000" w:themeColor="text1"/>
          <w:sz w:val="16"/>
          <w:szCs w:val="16"/>
        </w:rPr>
        <w:softHyphen/>
        <w:t>но Москалев, используя приближенные формулы из «Справочника авиаконструктора. Том 1. Аэроди</w:t>
      </w:r>
      <w:r w:rsidRPr="0084550E">
        <w:rPr>
          <w:color w:val="000000" w:themeColor="text1"/>
          <w:sz w:val="16"/>
          <w:szCs w:val="16"/>
        </w:rPr>
        <w:softHyphen/>
        <w:t>намика самолета» (1937 г.), простым расчетом полу</w:t>
      </w:r>
      <w:r w:rsidRPr="0084550E">
        <w:rPr>
          <w:color w:val="000000" w:themeColor="text1"/>
          <w:sz w:val="16"/>
          <w:szCs w:val="16"/>
        </w:rPr>
        <w:softHyphen/>
        <w:t>чил «сходимые данные» с проектом: максимальная скорость — 223 км/ч (вместо 220 км/ч по проекту), посадочная скорость — 69 км/ч, дальность полета на крейсерской скорости — 650 км (вместо 620 км, показанных в проекте). По заявлению Москалева, длина разбега в 180 м была им взята из материа</w:t>
      </w:r>
      <w:r w:rsidRPr="0084550E">
        <w:rPr>
          <w:color w:val="000000" w:themeColor="text1"/>
          <w:sz w:val="16"/>
          <w:szCs w:val="16"/>
        </w:rPr>
        <w:softHyphen/>
        <w:t>лов государственных испытаний самолета САМ-14, тогда как «применяемая НИИ формула» для расче</w:t>
      </w:r>
      <w:r w:rsidRPr="0084550E">
        <w:rPr>
          <w:color w:val="000000" w:themeColor="text1"/>
          <w:sz w:val="16"/>
          <w:szCs w:val="16"/>
        </w:rPr>
        <w:softHyphen/>
        <w:t>та длины разбега самолета «весьма приближенная, чтобы ей верить больше, чем материалам госиспы</w:t>
      </w:r>
      <w:r w:rsidRPr="0084550E">
        <w:rPr>
          <w:color w:val="000000" w:themeColor="text1"/>
          <w:sz w:val="16"/>
          <w:szCs w:val="16"/>
        </w:rPr>
        <w:softHyphen/>
        <w:t>таний». Что касается недостаточного бронирова</w:t>
      </w:r>
      <w:r w:rsidRPr="0084550E">
        <w:rPr>
          <w:color w:val="000000" w:themeColor="text1"/>
          <w:sz w:val="16"/>
          <w:szCs w:val="16"/>
        </w:rPr>
        <w:softHyphen/>
        <w:t>ния САМ-14ш, то вполне справедливо указывалось на неправомерность сравнения со штурмовиком Ил-2. В отличие от «летающего танка» Ильюшина штурмовой вариант САМ-14 предполагалось при</w:t>
      </w:r>
      <w:r w:rsidRPr="0084550E">
        <w:rPr>
          <w:color w:val="000000" w:themeColor="text1"/>
          <w:sz w:val="16"/>
          <w:szCs w:val="16"/>
        </w:rPr>
        <w:softHyphen/>
        <w:t>менять для действий по противнику главным об</w:t>
      </w:r>
      <w:r w:rsidRPr="0084550E">
        <w:rPr>
          <w:color w:val="000000" w:themeColor="text1"/>
          <w:sz w:val="16"/>
          <w:szCs w:val="16"/>
        </w:rPr>
        <w:softHyphen/>
        <w:t>разом ночью. По этой причине считалось вполне достаточным, если броня «предохраняет от ружей- но-пулеметного огня».</w:t>
      </w:r>
    </w:p>
    <w:p w14:paraId="2D9B4C37" w14:textId="77777777" w:rsidR="00085211" w:rsidRPr="0084550E" w:rsidRDefault="0008521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Получив «Замечания...» и «Краткие сведения о самолете типа САМ-14-Ш», генерал-лейтенант А. К. Репин поручил подготовить ответ своему заме</w:t>
      </w:r>
      <w:r w:rsidRPr="0084550E">
        <w:rPr>
          <w:color w:val="000000" w:themeColor="text1"/>
          <w:sz w:val="16"/>
          <w:szCs w:val="16"/>
        </w:rPr>
        <w:softHyphen/>
        <w:t>стителю бригинженеру А. А. Лапину, а тот переадре</w:t>
      </w:r>
      <w:r w:rsidRPr="0084550E">
        <w:rPr>
          <w:color w:val="000000" w:themeColor="text1"/>
          <w:sz w:val="16"/>
          <w:szCs w:val="16"/>
        </w:rPr>
        <w:softHyphen/>
        <w:t>совал задание. начальнику НИИ ВВС генерал-май</w:t>
      </w:r>
      <w:r w:rsidRPr="0084550E">
        <w:rPr>
          <w:color w:val="000000" w:themeColor="text1"/>
          <w:sz w:val="16"/>
          <w:szCs w:val="16"/>
        </w:rPr>
        <w:softHyphen/>
        <w:t>ору П. А. Лосюкову.</w:t>
      </w:r>
    </w:p>
    <w:p w14:paraId="39C79E17" w14:textId="77777777" w:rsidR="00085211" w:rsidRPr="0084550E" w:rsidRDefault="0008521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Ответ НИИ ВВС был очевидным. В докладной за</w:t>
      </w:r>
      <w:r w:rsidRPr="0084550E">
        <w:rPr>
          <w:color w:val="000000" w:themeColor="text1"/>
          <w:sz w:val="16"/>
          <w:szCs w:val="16"/>
        </w:rPr>
        <w:softHyphen/>
        <w:t>писке от 15 сентября на имя Репина генерал Лосю- ков собственноручно написал: «К заключению, дан</w:t>
      </w:r>
      <w:r w:rsidRPr="0084550E">
        <w:rPr>
          <w:color w:val="000000" w:themeColor="text1"/>
          <w:sz w:val="16"/>
          <w:szCs w:val="16"/>
        </w:rPr>
        <w:softHyphen/>
        <w:t>ному НИИ ВВС КА и утвержденному Вами, добавить ничего не могу. Прошу заключение оставить в силе. Экз. заключения есть в УОС».</w:t>
      </w:r>
    </w:p>
    <w:p w14:paraId="3A08B677" w14:textId="77777777" w:rsidR="00085211" w:rsidRPr="0084550E" w:rsidRDefault="0008521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доклада генералу Репину основных ре</w:t>
      </w:r>
      <w:r w:rsidRPr="0084550E">
        <w:rPr>
          <w:color w:val="000000" w:themeColor="text1"/>
          <w:sz w:val="16"/>
          <w:szCs w:val="16"/>
        </w:rPr>
        <w:softHyphen/>
        <w:t>зультатов и всех обстоятельств подготовки заклю</w:t>
      </w:r>
      <w:r w:rsidRPr="0084550E">
        <w:rPr>
          <w:color w:val="000000" w:themeColor="text1"/>
          <w:sz w:val="16"/>
          <w:szCs w:val="16"/>
        </w:rPr>
        <w:softHyphen/>
        <w:t>чения НИИ ВВС по самолету САМ-14ш «Главному конструктору завода № 499 тов. Москалеву» за под</w:t>
      </w:r>
      <w:r w:rsidRPr="0084550E">
        <w:rPr>
          <w:color w:val="000000" w:themeColor="text1"/>
          <w:sz w:val="16"/>
          <w:szCs w:val="16"/>
        </w:rPr>
        <w:softHyphen/>
        <w:t>писью бригинженера Лапина ушел ответ следующе</w:t>
      </w:r>
      <w:r w:rsidRPr="0084550E">
        <w:rPr>
          <w:color w:val="000000" w:themeColor="text1"/>
          <w:sz w:val="16"/>
          <w:szCs w:val="16"/>
        </w:rPr>
        <w:softHyphen/>
        <w:t>го содержания: «По присланному Вами материалу с предложением об использовании в ВВС Красной Армии самолета САМ-14 в варианте легкого ночно</w:t>
      </w:r>
      <w:r w:rsidRPr="0084550E">
        <w:rPr>
          <w:color w:val="000000" w:themeColor="text1"/>
          <w:sz w:val="16"/>
          <w:szCs w:val="16"/>
        </w:rPr>
        <w:softHyphen/>
        <w:t>го штурмовика сообщаю, что заключение НИИ ВВС КА, данное по этому предложению, остается в си</w:t>
      </w:r>
      <w:r w:rsidRPr="0084550E">
        <w:rPr>
          <w:color w:val="000000" w:themeColor="text1"/>
          <w:sz w:val="16"/>
          <w:szCs w:val="16"/>
        </w:rPr>
        <w:softHyphen/>
        <w:t>ле». Самолет САМ-14ш не строился (17500).</w:t>
      </w:r>
    </w:p>
    <w:p w14:paraId="7B4CD276" w14:textId="77777777" w:rsidR="00085211" w:rsidRPr="0084550E" w:rsidRDefault="00085211" w:rsidP="0084550E">
      <w:pPr>
        <w:spacing w:after="0" w:line="240" w:lineRule="auto"/>
        <w:jc w:val="both"/>
        <w:rPr>
          <w:rFonts w:ascii="Times New Roman" w:hAnsi="Times New Roman"/>
          <w:color w:val="000000" w:themeColor="text1"/>
          <w:sz w:val="16"/>
          <w:szCs w:val="16"/>
        </w:rPr>
      </w:pPr>
    </w:p>
    <w:p w14:paraId="41A6785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вышло Постановление ГКО № 2234 О вывозе нефтепродуктов из Баку и Грозного на Красноводск и Гурьев в сентябре 1942 г. и мерах по его обеспечению. РГАНИР, Фонд ГКО, д. 54, лл. 102-106 (11012).</w:t>
      </w:r>
    </w:p>
    <w:p w14:paraId="2A6368DD"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2BAB62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вышло Постановление ГКО № 2235 О дополнительных мерах по материально-техническому обеспечению Наркомавиапрома в сентябре 1942 года. РГАНИР, Фонд ГКО, д. 54, лл. 107-111, 112-126 (11012).</w:t>
      </w:r>
    </w:p>
    <w:p w14:paraId="0FEB0E80"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798028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вышло Постановление ГКО № 2236 Об изготовлении аэросаней для Красной Армии. РГАНИР, Фонд ГКО, д. 54, лл. 127-130, 131-153 (11012).</w:t>
      </w:r>
    </w:p>
    <w:p w14:paraId="2DA65142"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608824BF"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вышло Постановление ГКО № 2236 Об изготовлении аэросаней для Красной Армии</w:t>
      </w:r>
    </w:p>
    <w:p w14:paraId="61F69012" w14:textId="351DCFDA" w:rsidR="002E3F5E" w:rsidRPr="0084550E" w:rsidRDefault="002E3F5E"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 Обязать Наскоилес СССР т.Салтыкова, Нарк</w:t>
      </w:r>
      <w:r w:rsidR="00894309" w:rsidRPr="0084550E">
        <w:rPr>
          <w:rFonts w:ascii="Times New Roman" w:hAnsi="Times New Roman" w:cs="Times New Roman"/>
          <w:color w:val="000000" w:themeColor="text1"/>
          <w:sz w:val="16"/>
          <w:szCs w:val="16"/>
        </w:rPr>
        <w:t>о</w:t>
      </w:r>
      <w:r w:rsidRPr="0084550E">
        <w:rPr>
          <w:rFonts w:ascii="Times New Roman" w:hAnsi="Times New Roman" w:cs="Times New Roman"/>
          <w:color w:val="000000" w:themeColor="text1"/>
          <w:sz w:val="16"/>
          <w:szCs w:val="16"/>
        </w:rPr>
        <w:t xml:space="preserve">мречфлот т. Ишкова, Наркомрыбпром СССР т.Юшкова изготовить и сдать ло до 1 января 1943 </w:t>
      </w:r>
      <w:r w:rsidRPr="0084550E">
        <w:rPr>
          <w:rStyle w:val="6pt"/>
          <w:rFonts w:ascii="Times New Roman" w:hAnsi="Times New Roman" w:cs="Times New Roman"/>
          <w:color w:val="000000" w:themeColor="text1"/>
          <w:spacing w:val="0"/>
          <w:sz w:val="16"/>
          <w:szCs w:val="16"/>
        </w:rPr>
        <w:t>года</w:t>
      </w:r>
      <w:r w:rsidRPr="0084550E">
        <w:rPr>
          <w:rFonts w:ascii="Times New Roman" w:hAnsi="Times New Roman" w:cs="Times New Roman"/>
          <w:color w:val="000000" w:themeColor="text1"/>
          <w:sz w:val="16"/>
          <w:szCs w:val="16"/>
        </w:rPr>
        <w:t xml:space="preserve"> 1000 транспортных аэросаней НКЛ-16 улучшенной конструкции образца 1942 года, в том числе:</w:t>
      </w:r>
    </w:p>
    <w:p w14:paraId="4B01F6D4" w14:textId="77777777" w:rsidR="002E3F5E" w:rsidRPr="0084550E" w:rsidRDefault="002E3F5E" w:rsidP="0084550E">
      <w:pPr>
        <w:pStyle w:val="5f2"/>
        <w:shd w:val="clear" w:color="auto" w:fill="auto"/>
        <w:tabs>
          <w:tab w:val="left" w:pos="2700"/>
          <w:tab w:val="left" w:pos="3788"/>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ab/>
        <w:t>сентяорь</w:t>
      </w:r>
      <w:r w:rsidRPr="0084550E">
        <w:rPr>
          <w:rFonts w:ascii="Times New Roman" w:hAnsi="Times New Roman" w:cs="Times New Roman"/>
          <w:color w:val="000000" w:themeColor="text1"/>
          <w:sz w:val="16"/>
          <w:szCs w:val="16"/>
        </w:rPr>
        <w:tab/>
        <w:t>октябрь</w:t>
      </w:r>
      <w:r w:rsidRPr="0084550E">
        <w:rPr>
          <w:rFonts w:ascii="Times New Roman" w:hAnsi="Times New Roman" w:cs="Times New Roman"/>
          <w:color w:val="000000" w:themeColor="text1"/>
          <w:sz w:val="16"/>
          <w:szCs w:val="16"/>
        </w:rPr>
        <w:tab/>
        <w:t>ноябрь</w:t>
      </w:r>
      <w:r w:rsidRPr="0084550E">
        <w:rPr>
          <w:rFonts w:ascii="Times New Roman" w:hAnsi="Times New Roman" w:cs="Times New Roman"/>
          <w:color w:val="000000" w:themeColor="text1"/>
          <w:sz w:val="16"/>
          <w:szCs w:val="16"/>
        </w:rPr>
        <w:tab/>
        <w:t>декабрь</w:t>
      </w:r>
      <w:r w:rsidRPr="0084550E">
        <w:rPr>
          <w:rFonts w:ascii="Times New Roman" w:hAnsi="Times New Roman" w:cs="Times New Roman"/>
          <w:color w:val="000000" w:themeColor="text1"/>
          <w:sz w:val="16"/>
          <w:szCs w:val="16"/>
        </w:rPr>
        <w:tab/>
        <w:t>всего</w:t>
      </w:r>
    </w:p>
    <w:p w14:paraId="2566F943" w14:textId="77777777" w:rsidR="002E3F5E" w:rsidRPr="0084550E" w:rsidRDefault="002E3F5E" w:rsidP="0084550E">
      <w:pPr>
        <w:pStyle w:val="5f2"/>
        <w:shd w:val="clear" w:color="auto" w:fill="auto"/>
        <w:tabs>
          <w:tab w:val="left" w:pos="2700"/>
          <w:tab w:val="left" w:pos="3788"/>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Наркомлес СССР</w:t>
      </w:r>
      <w:r w:rsidRPr="0084550E">
        <w:rPr>
          <w:rFonts w:ascii="Times New Roman" w:hAnsi="Times New Roman" w:cs="Times New Roman"/>
          <w:color w:val="000000" w:themeColor="text1"/>
          <w:sz w:val="16"/>
          <w:szCs w:val="16"/>
        </w:rPr>
        <w:tab/>
        <w:t>100</w:t>
      </w:r>
      <w:r w:rsidRPr="0084550E">
        <w:rPr>
          <w:rFonts w:ascii="Times New Roman" w:hAnsi="Times New Roman" w:cs="Times New Roman"/>
          <w:color w:val="000000" w:themeColor="text1"/>
          <w:sz w:val="16"/>
          <w:szCs w:val="16"/>
        </w:rPr>
        <w:tab/>
        <w:t>150</w:t>
      </w:r>
      <w:r w:rsidRPr="0084550E">
        <w:rPr>
          <w:rFonts w:ascii="Times New Roman" w:hAnsi="Times New Roman" w:cs="Times New Roman"/>
          <w:color w:val="000000" w:themeColor="text1"/>
          <w:sz w:val="16"/>
          <w:szCs w:val="16"/>
        </w:rPr>
        <w:tab/>
        <w:t>170</w:t>
      </w:r>
      <w:r w:rsidRPr="0084550E">
        <w:rPr>
          <w:rFonts w:ascii="Times New Roman" w:hAnsi="Times New Roman" w:cs="Times New Roman"/>
          <w:color w:val="000000" w:themeColor="text1"/>
          <w:sz w:val="16"/>
          <w:szCs w:val="16"/>
        </w:rPr>
        <w:tab/>
        <w:t>150</w:t>
      </w:r>
      <w:r w:rsidRPr="0084550E">
        <w:rPr>
          <w:rFonts w:ascii="Times New Roman" w:hAnsi="Times New Roman" w:cs="Times New Roman"/>
          <w:color w:val="000000" w:themeColor="text1"/>
          <w:sz w:val="16"/>
          <w:szCs w:val="16"/>
        </w:rPr>
        <w:tab/>
        <w:t>550</w:t>
      </w:r>
    </w:p>
    <w:p w14:paraId="7A75356F" w14:textId="77777777" w:rsidR="002E3F5E" w:rsidRPr="0084550E" w:rsidRDefault="002E3F5E" w:rsidP="0084550E">
      <w:pPr>
        <w:pStyle w:val="5f2"/>
        <w:shd w:val="clear" w:color="auto" w:fill="auto"/>
        <w:tabs>
          <w:tab w:val="left" w:pos="2940"/>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Наркомречфлот</w:t>
      </w:r>
      <w:r w:rsidRPr="0084550E">
        <w:rPr>
          <w:rFonts w:ascii="Times New Roman" w:hAnsi="Times New Roman" w:cs="Times New Roman"/>
          <w:color w:val="000000" w:themeColor="text1"/>
          <w:sz w:val="16"/>
          <w:szCs w:val="16"/>
        </w:rPr>
        <w:tab/>
        <w:t>- 100</w:t>
      </w:r>
      <w:r w:rsidRPr="0084550E">
        <w:rPr>
          <w:rFonts w:ascii="Times New Roman" w:hAnsi="Times New Roman" w:cs="Times New Roman"/>
          <w:color w:val="000000" w:themeColor="text1"/>
          <w:sz w:val="16"/>
          <w:szCs w:val="16"/>
        </w:rPr>
        <w:tab/>
        <w:t>130</w:t>
      </w:r>
      <w:r w:rsidRPr="0084550E">
        <w:rPr>
          <w:rFonts w:ascii="Times New Roman" w:hAnsi="Times New Roman" w:cs="Times New Roman"/>
          <w:color w:val="000000" w:themeColor="text1"/>
          <w:sz w:val="16"/>
          <w:szCs w:val="16"/>
        </w:rPr>
        <w:tab/>
        <w:t>130</w:t>
      </w:r>
      <w:r w:rsidRPr="0084550E">
        <w:rPr>
          <w:rFonts w:ascii="Times New Roman" w:hAnsi="Times New Roman" w:cs="Times New Roman"/>
          <w:color w:val="000000" w:themeColor="text1"/>
          <w:sz w:val="16"/>
          <w:szCs w:val="16"/>
        </w:rPr>
        <w:tab/>
        <w:t>350</w:t>
      </w:r>
    </w:p>
    <w:p w14:paraId="7D8FE911" w14:textId="77777777" w:rsidR="002E3F5E" w:rsidRPr="0084550E" w:rsidRDefault="002E3F5E" w:rsidP="0084550E">
      <w:pPr>
        <w:pStyle w:val="5f2"/>
        <w:shd w:val="clear" w:color="auto" w:fill="auto"/>
        <w:tabs>
          <w:tab w:val="left" w:pos="3908"/>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Наркрмрыбпром СССР</w:t>
      </w:r>
      <w:r w:rsidRPr="0084550E">
        <w:rPr>
          <w:rFonts w:ascii="Times New Roman" w:hAnsi="Times New Roman" w:cs="Times New Roman"/>
          <w:color w:val="000000" w:themeColor="text1"/>
          <w:sz w:val="16"/>
          <w:szCs w:val="16"/>
        </w:rPr>
        <w:tab/>
        <w:t>-</w:t>
      </w:r>
      <w:r w:rsidRPr="0084550E">
        <w:rPr>
          <w:rFonts w:ascii="Times New Roman" w:hAnsi="Times New Roman" w:cs="Times New Roman"/>
          <w:color w:val="000000" w:themeColor="text1"/>
          <w:sz w:val="16"/>
          <w:szCs w:val="16"/>
        </w:rPr>
        <w:tab/>
        <w:t>30</w:t>
      </w:r>
      <w:r w:rsidRPr="0084550E">
        <w:rPr>
          <w:rFonts w:ascii="Times New Roman" w:hAnsi="Times New Roman" w:cs="Times New Roman"/>
          <w:color w:val="000000" w:themeColor="text1"/>
          <w:sz w:val="16"/>
          <w:szCs w:val="16"/>
        </w:rPr>
        <w:tab/>
        <w:t>40</w:t>
      </w:r>
      <w:r w:rsidRPr="0084550E">
        <w:rPr>
          <w:rFonts w:ascii="Times New Roman" w:hAnsi="Times New Roman" w:cs="Times New Roman"/>
          <w:color w:val="000000" w:themeColor="text1"/>
          <w:sz w:val="16"/>
          <w:szCs w:val="16"/>
        </w:rPr>
        <w:tab/>
        <w:t>30</w:t>
      </w:r>
      <w:r w:rsidRPr="0084550E">
        <w:rPr>
          <w:rFonts w:ascii="Times New Roman" w:hAnsi="Times New Roman" w:cs="Times New Roman"/>
          <w:color w:val="000000" w:themeColor="text1"/>
          <w:sz w:val="16"/>
          <w:szCs w:val="16"/>
        </w:rPr>
        <w:tab/>
        <w:t>100</w:t>
      </w:r>
    </w:p>
    <w:p w14:paraId="14ED3A39" w14:textId="77777777" w:rsidR="002E3F5E" w:rsidRPr="0084550E" w:rsidRDefault="002E3F5E" w:rsidP="0084550E">
      <w:pPr>
        <w:pStyle w:val="5f2"/>
        <w:shd w:val="clear" w:color="auto" w:fill="auto"/>
        <w:tabs>
          <w:tab w:val="left" w:pos="2553"/>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Итого</w:t>
      </w:r>
      <w:r w:rsidRPr="0084550E">
        <w:rPr>
          <w:rFonts w:ascii="Times New Roman" w:hAnsi="Times New Roman" w:cs="Times New Roman"/>
          <w:color w:val="000000" w:themeColor="text1"/>
          <w:sz w:val="16"/>
          <w:szCs w:val="16"/>
        </w:rPr>
        <w:tab/>
      </w:r>
      <w:r w:rsidRPr="0084550E">
        <w:rPr>
          <w:rFonts w:ascii="Times New Roman" w:hAnsi="Times New Roman" w:cs="Times New Roman"/>
          <w:color w:val="000000" w:themeColor="text1"/>
          <w:sz w:val="16"/>
          <w:szCs w:val="16"/>
        </w:rPr>
        <w:tab/>
        <w:t>100</w:t>
      </w:r>
      <w:r w:rsidRPr="0084550E">
        <w:rPr>
          <w:rFonts w:ascii="Times New Roman" w:hAnsi="Times New Roman" w:cs="Times New Roman"/>
          <w:color w:val="000000" w:themeColor="text1"/>
          <w:sz w:val="16"/>
          <w:szCs w:val="16"/>
        </w:rPr>
        <w:tab/>
        <w:t>260</w:t>
      </w:r>
      <w:r w:rsidRPr="0084550E">
        <w:rPr>
          <w:rFonts w:ascii="Times New Roman" w:hAnsi="Times New Roman" w:cs="Times New Roman"/>
          <w:color w:val="000000" w:themeColor="text1"/>
          <w:sz w:val="16"/>
          <w:szCs w:val="16"/>
        </w:rPr>
        <w:tab/>
        <w:t>340</w:t>
      </w:r>
      <w:r w:rsidRPr="0084550E">
        <w:rPr>
          <w:rFonts w:ascii="Times New Roman" w:hAnsi="Times New Roman" w:cs="Times New Roman"/>
          <w:color w:val="000000" w:themeColor="text1"/>
          <w:sz w:val="16"/>
          <w:szCs w:val="16"/>
        </w:rPr>
        <w:tab/>
        <w:t>300</w:t>
      </w:r>
      <w:r w:rsidRPr="0084550E">
        <w:rPr>
          <w:rFonts w:ascii="Times New Roman" w:hAnsi="Times New Roman" w:cs="Times New Roman"/>
          <w:color w:val="000000" w:themeColor="text1"/>
          <w:sz w:val="16"/>
          <w:szCs w:val="16"/>
        </w:rPr>
        <w:tab/>
        <w:t>1000</w:t>
      </w:r>
    </w:p>
    <w:p w14:paraId="6BDF58B9" w14:textId="77777777" w:rsidR="002E3F5E" w:rsidRPr="0084550E" w:rsidRDefault="002E3F5E"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 Разрешить Нархомлесу СССР и Наркомрыбпрэму СССР доделать и сдать НКО в счет плана, установленного ст.1 на</w:t>
      </w:r>
      <w:r w:rsidRPr="0084550E">
        <w:rPr>
          <w:rFonts w:ascii="Times New Roman" w:hAnsi="Times New Roman" w:cs="Times New Roman"/>
          <w:color w:val="000000" w:themeColor="text1"/>
          <w:sz w:val="16"/>
          <w:szCs w:val="16"/>
        </w:rPr>
        <w:softHyphen/>
        <w:t>стоящего постановления 200 транспортных аэросаней НКЛ-16 образца 1941 года, оставшихся в заделе, в том числе: по Наркомлесу СССР 150 штук и Наркомрыбпрому СССР 50 штук, с вне</w:t>
      </w:r>
      <w:r w:rsidRPr="0084550E">
        <w:rPr>
          <w:rFonts w:ascii="Times New Roman" w:hAnsi="Times New Roman" w:cs="Times New Roman"/>
          <w:color w:val="000000" w:themeColor="text1"/>
          <w:sz w:val="16"/>
          <w:szCs w:val="16"/>
        </w:rPr>
        <w:softHyphen/>
        <w:t>сением в конструкцию указанных аэросаней следующих изменений:</w:t>
      </w:r>
    </w:p>
    <w:p w14:paraId="725B9E00" w14:textId="77777777" w:rsidR="002E3F5E" w:rsidRPr="0084550E" w:rsidRDefault="002E3F5E" w:rsidP="0084550E">
      <w:pPr>
        <w:pStyle w:val="5f2"/>
        <w:shd w:val="clear" w:color="auto" w:fill="auto"/>
        <w:tabs>
          <w:tab w:val="left" w:pos="1013"/>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а) поставить вторую боковую дверь для входа и выхода экипажа;</w:t>
      </w:r>
    </w:p>
    <w:p w14:paraId="3FC95C50" w14:textId="77777777" w:rsidR="002E3F5E" w:rsidRPr="0084550E" w:rsidRDefault="002E3F5E" w:rsidP="0084550E">
      <w:pPr>
        <w:pStyle w:val="5f2"/>
        <w:shd w:val="clear" w:color="auto" w:fill="auto"/>
        <w:tabs>
          <w:tab w:val="left" w:pos="993"/>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б) сделать верхний закрывающийся люк для наблюдения;</w:t>
      </w:r>
    </w:p>
    <w:p w14:paraId="2AE73BB6" w14:textId="77777777" w:rsidR="002E3F5E" w:rsidRPr="0084550E" w:rsidRDefault="002E3F5E" w:rsidP="0084550E">
      <w:pPr>
        <w:pStyle w:val="5f2"/>
        <w:shd w:val="clear" w:color="auto" w:fill="auto"/>
        <w:tabs>
          <w:tab w:val="left" w:pos="985"/>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улучшить запуск мотора при низкие температурах воздуха;</w:t>
      </w:r>
    </w:p>
    <w:p w14:paraId="14A8A3A5" w14:textId="77777777" w:rsidR="00A45B7F" w:rsidRPr="0084550E" w:rsidRDefault="002E3F5E" w:rsidP="0084550E">
      <w:pPr>
        <w:pStyle w:val="5f2"/>
        <w:shd w:val="clear" w:color="auto" w:fill="auto"/>
        <w:tabs>
          <w:tab w:val="left" w:pos="1020"/>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г) поставить ограничители, предотвращающие перевертыва</w:t>
      </w:r>
      <w:r w:rsidRPr="0084550E">
        <w:rPr>
          <w:rFonts w:ascii="Times New Roman" w:hAnsi="Times New Roman" w:cs="Times New Roman"/>
          <w:color w:val="000000" w:themeColor="text1"/>
          <w:sz w:val="16"/>
          <w:szCs w:val="16"/>
        </w:rPr>
        <w:softHyphen/>
        <w:t>ние лыж в вертикальной плоскости.</w:t>
      </w:r>
    </w:p>
    <w:p w14:paraId="1FB1A5D7" w14:textId="40D248C3"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ГУГВФ (т. Астахова), Наркомморфлот (т. Ширшова), Наркомрыбпром СССР (т. Ишкова) и ГАБТУ КА</w:t>
      </w:r>
    </w:p>
    <w:p w14:paraId="65158EA3" w14:textId="01AF2F7C"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 Федоренко) передать Наркомлесу СССР и Наркомречфлоту для производства аэросаней 375 моторов М-11, вылетавших ресурс в воздухе и пригодных для работы на земле:</w:t>
      </w:r>
    </w:p>
    <w:p w14:paraId="31254963" w14:textId="5A225FAF"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Кто передает</w:t>
      </w:r>
      <w:r w:rsidRPr="0084550E">
        <w:rPr>
          <w:rFonts w:ascii="Times New Roman" w:hAnsi="Times New Roman"/>
          <w:color w:val="000000" w:themeColor="text1"/>
          <w:sz w:val="16"/>
          <w:szCs w:val="16"/>
        </w:rPr>
        <w:tab/>
        <w:t>Всего</w:t>
      </w:r>
      <w:r w:rsidRPr="0084550E">
        <w:rPr>
          <w:rFonts w:ascii="Times New Roman" w:hAnsi="Times New Roman"/>
          <w:color w:val="000000" w:themeColor="text1"/>
          <w:sz w:val="16"/>
          <w:szCs w:val="16"/>
        </w:rPr>
        <w:tab/>
        <w:t>В том числе</w:t>
      </w:r>
      <w:r w:rsidRPr="0084550E">
        <w:rPr>
          <w:rFonts w:ascii="Times New Roman" w:hAnsi="Times New Roman"/>
          <w:color w:val="000000" w:themeColor="text1"/>
          <w:sz w:val="16"/>
          <w:szCs w:val="16"/>
        </w:rPr>
        <w:tab/>
      </w:r>
      <w:r w:rsidRPr="0084550E">
        <w:rPr>
          <w:rFonts w:ascii="Times New Roman" w:hAnsi="Times New Roman"/>
          <w:color w:val="000000" w:themeColor="text1"/>
          <w:sz w:val="16"/>
          <w:szCs w:val="16"/>
        </w:rPr>
        <w:tab/>
        <w:t>Срок</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передачи</w:t>
      </w:r>
      <w:r w:rsidRPr="0084550E">
        <w:rPr>
          <w:rFonts w:ascii="Times New Roman" w:hAnsi="Times New Roman"/>
          <w:color w:val="000000" w:themeColor="text1"/>
          <w:sz w:val="16"/>
          <w:szCs w:val="16"/>
        </w:rPr>
        <w:tab/>
        <w:t>Место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нахождения</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моторов</w:t>
      </w:r>
    </w:p>
    <w:p w14:paraId="7E7D278A"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b/>
      </w:r>
      <w:r w:rsidRPr="0084550E">
        <w:rPr>
          <w:rFonts w:ascii="Times New Roman" w:hAnsi="Times New Roman"/>
          <w:color w:val="000000" w:themeColor="text1"/>
          <w:sz w:val="16"/>
          <w:szCs w:val="16"/>
        </w:rPr>
        <w:tab/>
        <w:t>Наркомлесу</w:t>
      </w:r>
      <w:r w:rsidRPr="0084550E">
        <w:rPr>
          <w:rFonts w:ascii="Times New Roman" w:hAnsi="Times New Roman"/>
          <w:color w:val="000000" w:themeColor="text1"/>
          <w:sz w:val="16"/>
          <w:szCs w:val="16"/>
        </w:rPr>
        <w:tab/>
        <w:t>Наркомречфлоту</w:t>
      </w:r>
      <w:r w:rsidRPr="0084550E">
        <w:rPr>
          <w:rFonts w:ascii="Times New Roman" w:hAnsi="Times New Roman"/>
          <w:color w:val="000000" w:themeColor="text1"/>
          <w:sz w:val="16"/>
          <w:szCs w:val="16"/>
        </w:rPr>
        <w:tab/>
      </w:r>
      <w:r w:rsidRPr="0084550E">
        <w:rPr>
          <w:rFonts w:ascii="Times New Roman" w:hAnsi="Times New Roman"/>
          <w:color w:val="000000" w:themeColor="text1"/>
          <w:sz w:val="16"/>
          <w:szCs w:val="16"/>
        </w:rPr>
        <w:tab/>
      </w:r>
    </w:p>
    <w:p w14:paraId="2262CB67"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ГУГВФ</w:t>
      </w:r>
      <w:r w:rsidRPr="0084550E">
        <w:rPr>
          <w:rFonts w:ascii="Times New Roman" w:hAnsi="Times New Roman"/>
          <w:color w:val="000000" w:themeColor="text1"/>
          <w:sz w:val="16"/>
          <w:szCs w:val="16"/>
        </w:rPr>
        <w:tab/>
        <w:t>135</w:t>
      </w:r>
      <w:r w:rsidRPr="0084550E">
        <w:rPr>
          <w:rFonts w:ascii="Times New Roman" w:hAnsi="Times New Roman"/>
          <w:color w:val="000000" w:themeColor="text1"/>
          <w:sz w:val="16"/>
          <w:szCs w:val="16"/>
        </w:rPr>
        <w:tab/>
        <w:t>60</w:t>
      </w:r>
      <w:r w:rsidRPr="0084550E">
        <w:rPr>
          <w:rFonts w:ascii="Times New Roman" w:hAnsi="Times New Roman"/>
          <w:color w:val="000000" w:themeColor="text1"/>
          <w:sz w:val="16"/>
          <w:szCs w:val="16"/>
        </w:rPr>
        <w:tab/>
        <w:t>75</w:t>
      </w:r>
      <w:r w:rsidRPr="0084550E">
        <w:rPr>
          <w:rFonts w:ascii="Times New Roman" w:hAnsi="Times New Roman"/>
          <w:color w:val="000000" w:themeColor="text1"/>
          <w:sz w:val="16"/>
          <w:szCs w:val="16"/>
        </w:rPr>
        <w:tab/>
        <w:t>к 1.12.1942 г.</w:t>
      </w:r>
      <w:r w:rsidRPr="0084550E">
        <w:rPr>
          <w:rFonts w:ascii="Times New Roman" w:hAnsi="Times New Roman"/>
          <w:color w:val="000000" w:themeColor="text1"/>
          <w:sz w:val="16"/>
          <w:szCs w:val="16"/>
        </w:rPr>
        <w:tab/>
        <w:t>-</w:t>
      </w:r>
    </w:p>
    <w:p w14:paraId="4321E20B" w14:textId="4EBB4A1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Наркомморфлот</w:t>
      </w:r>
      <w:r w:rsidRPr="0084550E">
        <w:rPr>
          <w:rFonts w:ascii="Times New Roman" w:hAnsi="Times New Roman"/>
          <w:color w:val="000000" w:themeColor="text1"/>
          <w:sz w:val="16"/>
          <w:szCs w:val="16"/>
        </w:rPr>
        <w:tab/>
        <w:t>130</w:t>
      </w:r>
      <w:r w:rsidRPr="0084550E">
        <w:rPr>
          <w:rFonts w:ascii="Times New Roman" w:hAnsi="Times New Roman"/>
          <w:color w:val="000000" w:themeColor="text1"/>
          <w:sz w:val="16"/>
          <w:szCs w:val="16"/>
        </w:rPr>
        <w:tab/>
        <w:t>50</w:t>
      </w:r>
      <w:r w:rsidRPr="0084550E">
        <w:rPr>
          <w:rFonts w:ascii="Times New Roman" w:hAnsi="Times New Roman"/>
          <w:color w:val="000000" w:themeColor="text1"/>
          <w:sz w:val="16"/>
          <w:szCs w:val="16"/>
        </w:rPr>
        <w:tab/>
        <w:t>80</w:t>
      </w:r>
      <w:r w:rsidRPr="0084550E">
        <w:rPr>
          <w:rFonts w:ascii="Times New Roman" w:hAnsi="Times New Roman"/>
          <w:color w:val="000000" w:themeColor="text1"/>
          <w:sz w:val="16"/>
          <w:szCs w:val="16"/>
        </w:rPr>
        <w:tab/>
        <w:t>к 15.10.1942 г.</w:t>
      </w:r>
      <w:r w:rsidRPr="0084550E">
        <w:rPr>
          <w:rFonts w:ascii="Times New Roman" w:hAnsi="Times New Roman"/>
          <w:color w:val="000000" w:themeColor="text1"/>
          <w:sz w:val="16"/>
          <w:szCs w:val="16"/>
        </w:rPr>
        <w:tab/>
        <w:t>Баку,</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Астрахань</w:t>
      </w:r>
    </w:p>
    <w:p w14:paraId="05E99F9C"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Наркомрыбпром</w:t>
      </w:r>
      <w:r w:rsidRPr="0084550E">
        <w:rPr>
          <w:rFonts w:ascii="Times New Roman" w:hAnsi="Times New Roman"/>
          <w:color w:val="000000" w:themeColor="text1"/>
          <w:sz w:val="16"/>
          <w:szCs w:val="16"/>
        </w:rPr>
        <w:tab/>
        <w:t>40</w:t>
      </w:r>
      <w:r w:rsidRPr="0084550E">
        <w:rPr>
          <w:rFonts w:ascii="Times New Roman" w:hAnsi="Times New Roman"/>
          <w:color w:val="000000" w:themeColor="text1"/>
          <w:sz w:val="16"/>
          <w:szCs w:val="16"/>
        </w:rPr>
        <w:tab/>
        <w:t>40</w:t>
      </w:r>
      <w:r w:rsidRPr="0084550E">
        <w:rPr>
          <w:rFonts w:ascii="Times New Roman" w:hAnsi="Times New Roman"/>
          <w:color w:val="000000" w:themeColor="text1"/>
          <w:sz w:val="16"/>
          <w:szCs w:val="16"/>
        </w:rPr>
        <w:tab/>
        <w:t>-</w:t>
      </w:r>
      <w:r w:rsidRPr="0084550E">
        <w:rPr>
          <w:rFonts w:ascii="Times New Roman" w:hAnsi="Times New Roman"/>
          <w:color w:val="000000" w:themeColor="text1"/>
          <w:sz w:val="16"/>
          <w:szCs w:val="16"/>
        </w:rPr>
        <w:tab/>
        <w:t>к 15.10.1942 г.</w:t>
      </w:r>
      <w:r w:rsidRPr="0084550E">
        <w:rPr>
          <w:rFonts w:ascii="Times New Roman" w:hAnsi="Times New Roman"/>
          <w:color w:val="000000" w:themeColor="text1"/>
          <w:sz w:val="16"/>
          <w:szCs w:val="16"/>
        </w:rPr>
        <w:tab/>
        <w:t>Астрахань</w:t>
      </w:r>
    </w:p>
    <w:p w14:paraId="6E9CCE74"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ГАБТУ КА</w:t>
      </w:r>
      <w:r w:rsidRPr="0084550E">
        <w:rPr>
          <w:rFonts w:ascii="Times New Roman" w:hAnsi="Times New Roman"/>
          <w:color w:val="000000" w:themeColor="text1"/>
          <w:sz w:val="16"/>
          <w:szCs w:val="16"/>
        </w:rPr>
        <w:tab/>
        <w:t>70</w:t>
      </w:r>
      <w:r w:rsidRPr="0084550E">
        <w:rPr>
          <w:rFonts w:ascii="Times New Roman" w:hAnsi="Times New Roman"/>
          <w:color w:val="000000" w:themeColor="text1"/>
          <w:sz w:val="16"/>
          <w:szCs w:val="16"/>
        </w:rPr>
        <w:tab/>
        <w:t>35</w:t>
      </w:r>
      <w:r w:rsidRPr="0084550E">
        <w:rPr>
          <w:rFonts w:ascii="Times New Roman" w:hAnsi="Times New Roman"/>
          <w:color w:val="000000" w:themeColor="text1"/>
          <w:sz w:val="16"/>
          <w:szCs w:val="16"/>
        </w:rPr>
        <w:tab/>
        <w:t>35</w:t>
      </w:r>
      <w:r w:rsidRPr="0084550E">
        <w:rPr>
          <w:rFonts w:ascii="Times New Roman" w:hAnsi="Times New Roman"/>
          <w:color w:val="000000" w:themeColor="text1"/>
          <w:sz w:val="16"/>
          <w:szCs w:val="16"/>
        </w:rPr>
        <w:tab/>
        <w:t>к 15.9.1942 г.</w:t>
      </w:r>
      <w:r w:rsidRPr="0084550E">
        <w:rPr>
          <w:rFonts w:ascii="Times New Roman" w:hAnsi="Times New Roman"/>
          <w:color w:val="000000" w:themeColor="text1"/>
          <w:sz w:val="16"/>
          <w:szCs w:val="16"/>
        </w:rPr>
        <w:tab/>
        <w:t>Москва</w:t>
      </w:r>
    </w:p>
    <w:p w14:paraId="10A92D7B"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r w:rsidRPr="0084550E">
        <w:rPr>
          <w:rFonts w:ascii="Times New Roman" w:hAnsi="Times New Roman"/>
          <w:color w:val="000000" w:themeColor="text1"/>
          <w:sz w:val="16"/>
          <w:szCs w:val="16"/>
        </w:rPr>
        <w:tab/>
        <w:t>375</w:t>
      </w:r>
      <w:r w:rsidRPr="0084550E">
        <w:rPr>
          <w:rFonts w:ascii="Times New Roman" w:hAnsi="Times New Roman"/>
          <w:color w:val="000000" w:themeColor="text1"/>
          <w:sz w:val="16"/>
          <w:szCs w:val="16"/>
        </w:rPr>
        <w:tab/>
        <w:t>185</w:t>
      </w:r>
      <w:r w:rsidRPr="0084550E">
        <w:rPr>
          <w:rFonts w:ascii="Times New Roman" w:hAnsi="Times New Roman"/>
          <w:color w:val="000000" w:themeColor="text1"/>
          <w:sz w:val="16"/>
          <w:szCs w:val="16"/>
        </w:rPr>
        <w:tab/>
        <w:t>190</w:t>
      </w:r>
      <w:r w:rsidRPr="0084550E">
        <w:rPr>
          <w:rFonts w:ascii="Times New Roman" w:hAnsi="Times New Roman"/>
          <w:color w:val="000000" w:themeColor="text1"/>
          <w:sz w:val="16"/>
          <w:szCs w:val="16"/>
        </w:rPr>
        <w:tab/>
      </w:r>
      <w:r w:rsidRPr="0084550E">
        <w:rPr>
          <w:rFonts w:ascii="Times New Roman" w:hAnsi="Times New Roman"/>
          <w:color w:val="000000" w:themeColor="text1"/>
          <w:sz w:val="16"/>
          <w:szCs w:val="16"/>
        </w:rPr>
        <w:tab/>
      </w:r>
    </w:p>
    <w:p w14:paraId="3B206729" w14:textId="00842BE4"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Наркомавиапром (т. Шахурина):</w:t>
      </w:r>
    </w:p>
    <w:p w14:paraId="623B3662" w14:textId="4BFCD1C4"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отремонтировать до 15 ноября 1942 г. 399 авиационных моторов М-11, завезенных 7-м управлением ГАБТУ КА на завод № 41 НКАП в Москве для ремонта по заключенным договорам;</w:t>
      </w:r>
    </w:p>
    <w:p w14:paraId="3AEB80B7" w14:textId="05EA9D49"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изготовить и поставить Наркомлесу, Наркомречфлоту, Наркомрыбпрому и ГАБТУ КА 2600 деревянных винтов </w:t>
      </w:r>
    </w:p>
    <w:p w14:paraId="3992F861" w14:textId="6D941638"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улучшенной конструкции образца 1942 г. к моторам М-11 для аэросаней, в том числе:</w:t>
      </w:r>
    </w:p>
    <w:p w14:paraId="4303567F"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b/>
        <w:t>Сентябрь</w:t>
      </w:r>
      <w:r w:rsidRPr="0084550E">
        <w:rPr>
          <w:rFonts w:ascii="Times New Roman" w:hAnsi="Times New Roman"/>
          <w:color w:val="000000" w:themeColor="text1"/>
          <w:sz w:val="16"/>
          <w:szCs w:val="16"/>
        </w:rPr>
        <w:tab/>
        <w:t>Октябрь</w:t>
      </w:r>
      <w:r w:rsidRPr="0084550E">
        <w:rPr>
          <w:rFonts w:ascii="Times New Roman" w:hAnsi="Times New Roman"/>
          <w:color w:val="000000" w:themeColor="text1"/>
          <w:sz w:val="16"/>
          <w:szCs w:val="16"/>
        </w:rPr>
        <w:tab/>
        <w:t>Ноябрь</w:t>
      </w:r>
      <w:r w:rsidRPr="0084550E">
        <w:rPr>
          <w:rFonts w:ascii="Times New Roman" w:hAnsi="Times New Roman"/>
          <w:color w:val="000000" w:themeColor="text1"/>
          <w:sz w:val="16"/>
          <w:szCs w:val="16"/>
        </w:rPr>
        <w:tab/>
        <w:t>Декабрь</w:t>
      </w:r>
      <w:r w:rsidRPr="0084550E">
        <w:rPr>
          <w:rFonts w:ascii="Times New Roman" w:hAnsi="Times New Roman"/>
          <w:color w:val="000000" w:themeColor="text1"/>
          <w:sz w:val="16"/>
          <w:szCs w:val="16"/>
        </w:rPr>
        <w:tab/>
        <w:t>Всего</w:t>
      </w:r>
    </w:p>
    <w:p w14:paraId="721A2598"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Наркомлесу</w:t>
      </w:r>
      <w:r w:rsidRPr="0084550E">
        <w:rPr>
          <w:rFonts w:ascii="Times New Roman" w:hAnsi="Times New Roman"/>
          <w:color w:val="000000" w:themeColor="text1"/>
          <w:sz w:val="16"/>
          <w:szCs w:val="16"/>
        </w:rPr>
        <w:tab/>
        <w:t>260</w:t>
      </w:r>
      <w:r w:rsidRPr="0084550E">
        <w:rPr>
          <w:rFonts w:ascii="Times New Roman" w:hAnsi="Times New Roman"/>
          <w:color w:val="000000" w:themeColor="text1"/>
          <w:sz w:val="16"/>
          <w:szCs w:val="16"/>
        </w:rPr>
        <w:tab/>
        <w:t>270</w:t>
      </w:r>
      <w:r w:rsidRPr="0084550E">
        <w:rPr>
          <w:rFonts w:ascii="Times New Roman" w:hAnsi="Times New Roman"/>
          <w:color w:val="000000" w:themeColor="text1"/>
          <w:sz w:val="16"/>
          <w:szCs w:val="16"/>
        </w:rPr>
        <w:tab/>
        <w:t>300</w:t>
      </w:r>
      <w:r w:rsidRPr="0084550E">
        <w:rPr>
          <w:rFonts w:ascii="Times New Roman" w:hAnsi="Times New Roman"/>
          <w:color w:val="000000" w:themeColor="text1"/>
          <w:sz w:val="16"/>
          <w:szCs w:val="16"/>
        </w:rPr>
        <w:tab/>
        <w:t>270</w:t>
      </w:r>
      <w:r w:rsidRPr="0084550E">
        <w:rPr>
          <w:rFonts w:ascii="Times New Roman" w:hAnsi="Times New Roman"/>
          <w:color w:val="000000" w:themeColor="text1"/>
          <w:sz w:val="16"/>
          <w:szCs w:val="16"/>
        </w:rPr>
        <w:tab/>
        <w:t>1100</w:t>
      </w:r>
    </w:p>
    <w:p w14:paraId="702121CA"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Наркомречфлоту</w:t>
      </w:r>
      <w:r w:rsidRPr="0084550E">
        <w:rPr>
          <w:rFonts w:ascii="Times New Roman" w:hAnsi="Times New Roman"/>
          <w:color w:val="000000" w:themeColor="text1"/>
          <w:sz w:val="16"/>
          <w:szCs w:val="16"/>
        </w:rPr>
        <w:tab/>
        <w:t>200</w:t>
      </w:r>
      <w:r w:rsidRPr="0084550E">
        <w:rPr>
          <w:rFonts w:ascii="Times New Roman" w:hAnsi="Times New Roman"/>
          <w:color w:val="000000" w:themeColor="text1"/>
          <w:sz w:val="16"/>
          <w:szCs w:val="16"/>
        </w:rPr>
        <w:tab/>
        <w:t>210</w:t>
      </w:r>
      <w:r w:rsidRPr="0084550E">
        <w:rPr>
          <w:rFonts w:ascii="Times New Roman" w:hAnsi="Times New Roman"/>
          <w:color w:val="000000" w:themeColor="text1"/>
          <w:sz w:val="16"/>
          <w:szCs w:val="16"/>
        </w:rPr>
        <w:tab/>
        <w:t>240</w:t>
      </w:r>
      <w:r w:rsidRPr="0084550E">
        <w:rPr>
          <w:rFonts w:ascii="Times New Roman" w:hAnsi="Times New Roman"/>
          <w:color w:val="000000" w:themeColor="text1"/>
          <w:sz w:val="16"/>
          <w:szCs w:val="16"/>
        </w:rPr>
        <w:tab/>
        <w:t>50</w:t>
      </w:r>
      <w:r w:rsidRPr="0084550E">
        <w:rPr>
          <w:rFonts w:ascii="Times New Roman" w:hAnsi="Times New Roman"/>
          <w:color w:val="000000" w:themeColor="text1"/>
          <w:sz w:val="16"/>
          <w:szCs w:val="16"/>
        </w:rPr>
        <w:tab/>
        <w:t>700</w:t>
      </w:r>
    </w:p>
    <w:p w14:paraId="421A400A"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Наркомрыбпрому</w:t>
      </w:r>
      <w:r w:rsidRPr="0084550E">
        <w:rPr>
          <w:rFonts w:ascii="Times New Roman" w:hAnsi="Times New Roman"/>
          <w:color w:val="000000" w:themeColor="text1"/>
          <w:sz w:val="16"/>
          <w:szCs w:val="16"/>
        </w:rPr>
        <w:tab/>
        <w:t>40</w:t>
      </w:r>
      <w:r w:rsidRPr="0084550E">
        <w:rPr>
          <w:rFonts w:ascii="Times New Roman" w:hAnsi="Times New Roman"/>
          <w:color w:val="000000" w:themeColor="text1"/>
          <w:sz w:val="16"/>
          <w:szCs w:val="16"/>
        </w:rPr>
        <w:tab/>
        <w:t>70</w:t>
      </w:r>
      <w:r w:rsidRPr="0084550E">
        <w:rPr>
          <w:rFonts w:ascii="Times New Roman" w:hAnsi="Times New Roman"/>
          <w:color w:val="000000" w:themeColor="text1"/>
          <w:sz w:val="16"/>
          <w:szCs w:val="16"/>
        </w:rPr>
        <w:tab/>
        <w:t>60</w:t>
      </w:r>
      <w:r w:rsidRPr="0084550E">
        <w:rPr>
          <w:rFonts w:ascii="Times New Roman" w:hAnsi="Times New Roman"/>
          <w:color w:val="000000" w:themeColor="text1"/>
          <w:sz w:val="16"/>
          <w:szCs w:val="16"/>
        </w:rPr>
        <w:tab/>
        <w:t>30</w:t>
      </w:r>
      <w:r w:rsidRPr="0084550E">
        <w:rPr>
          <w:rFonts w:ascii="Times New Roman" w:hAnsi="Times New Roman"/>
          <w:color w:val="000000" w:themeColor="text1"/>
          <w:sz w:val="16"/>
          <w:szCs w:val="16"/>
        </w:rPr>
        <w:tab/>
        <w:t>200</w:t>
      </w:r>
    </w:p>
    <w:p w14:paraId="04178AA4"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ГАБТУ КА</w:t>
      </w:r>
      <w:r w:rsidRPr="0084550E">
        <w:rPr>
          <w:rFonts w:ascii="Times New Roman" w:hAnsi="Times New Roman"/>
          <w:color w:val="000000" w:themeColor="text1"/>
          <w:sz w:val="16"/>
          <w:szCs w:val="16"/>
        </w:rPr>
        <w:tab/>
        <w:t>-</w:t>
      </w:r>
      <w:r w:rsidRPr="0084550E">
        <w:rPr>
          <w:rFonts w:ascii="Times New Roman" w:hAnsi="Times New Roman"/>
          <w:color w:val="000000" w:themeColor="text1"/>
          <w:sz w:val="16"/>
          <w:szCs w:val="16"/>
        </w:rPr>
        <w:tab/>
        <w:t>50</w:t>
      </w:r>
      <w:r w:rsidRPr="0084550E">
        <w:rPr>
          <w:rFonts w:ascii="Times New Roman" w:hAnsi="Times New Roman"/>
          <w:color w:val="000000" w:themeColor="text1"/>
          <w:sz w:val="16"/>
          <w:szCs w:val="16"/>
        </w:rPr>
        <w:tab/>
        <w:t>150</w:t>
      </w:r>
      <w:r w:rsidRPr="0084550E">
        <w:rPr>
          <w:rFonts w:ascii="Times New Roman" w:hAnsi="Times New Roman"/>
          <w:color w:val="000000" w:themeColor="text1"/>
          <w:sz w:val="16"/>
          <w:szCs w:val="16"/>
        </w:rPr>
        <w:tab/>
        <w:t>400</w:t>
      </w:r>
      <w:r w:rsidRPr="0084550E">
        <w:rPr>
          <w:rFonts w:ascii="Times New Roman" w:hAnsi="Times New Roman"/>
          <w:color w:val="000000" w:themeColor="text1"/>
          <w:sz w:val="16"/>
          <w:szCs w:val="16"/>
        </w:rPr>
        <w:tab/>
        <w:t>600</w:t>
      </w:r>
    </w:p>
    <w:p w14:paraId="162E623D" w14:textId="77777777"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w:t>
      </w:r>
      <w:r w:rsidRPr="0084550E">
        <w:rPr>
          <w:rFonts w:ascii="Times New Roman" w:hAnsi="Times New Roman"/>
          <w:color w:val="000000" w:themeColor="text1"/>
          <w:sz w:val="16"/>
          <w:szCs w:val="16"/>
        </w:rPr>
        <w:tab/>
        <w:t>500</w:t>
      </w:r>
      <w:r w:rsidRPr="0084550E">
        <w:rPr>
          <w:rFonts w:ascii="Times New Roman" w:hAnsi="Times New Roman"/>
          <w:color w:val="000000" w:themeColor="text1"/>
          <w:sz w:val="16"/>
          <w:szCs w:val="16"/>
        </w:rPr>
        <w:tab/>
        <w:t>600</w:t>
      </w:r>
      <w:r w:rsidRPr="0084550E">
        <w:rPr>
          <w:rFonts w:ascii="Times New Roman" w:hAnsi="Times New Roman"/>
          <w:color w:val="000000" w:themeColor="text1"/>
          <w:sz w:val="16"/>
          <w:szCs w:val="16"/>
        </w:rPr>
        <w:tab/>
        <w:t>750</w:t>
      </w:r>
      <w:r w:rsidRPr="0084550E">
        <w:rPr>
          <w:rFonts w:ascii="Times New Roman" w:hAnsi="Times New Roman"/>
          <w:color w:val="000000" w:themeColor="text1"/>
          <w:sz w:val="16"/>
          <w:szCs w:val="16"/>
        </w:rPr>
        <w:tab/>
        <w:t>750</w:t>
      </w:r>
      <w:r w:rsidRPr="0084550E">
        <w:rPr>
          <w:rFonts w:ascii="Times New Roman" w:hAnsi="Times New Roman"/>
          <w:color w:val="000000" w:themeColor="text1"/>
          <w:sz w:val="16"/>
          <w:szCs w:val="16"/>
        </w:rPr>
        <w:tab/>
        <w:t>2600</w:t>
      </w:r>
    </w:p>
    <w:p w14:paraId="061026A1" w14:textId="4CE0719D"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Обязать Наркомместпром РСФСР (т. Смиряева), Управление промкооперации при СНК РСФСР (т. Кравчука) и</w:t>
      </w:r>
    </w:p>
    <w:p w14:paraId="17E3F5C2" w14:textId="457EB41E"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Наркомлегпром СССР (т. Лукина) изготовить и поставить Наркомлесу СССР металлические узлы, арматуру и детали</w:t>
      </w:r>
    </w:p>
    <w:p w14:paraId="2E0CD1D5" w14:textId="7003E215"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аэросаням согласно приложению № I1 и в сроки, обеспечивающие выполнение п. 1 настоящего Постановления.</w:t>
      </w:r>
    </w:p>
    <w:p w14:paraId="0197C4E8" w14:textId="2A8695D4"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Обязать Наркомлес СССР (т. Салтыкова):</w:t>
      </w:r>
    </w:p>
    <w:p w14:paraId="7E74572B" w14:textId="06D5E430"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передать в пятидневный срок Нар комместпрому РСФСР,</w:t>
      </w:r>
      <w:r w:rsidRPr="0084550E">
        <w:rPr>
          <w:rFonts w:ascii="Times New Roman" w:hAnsi="Times New Roman"/>
          <w:color w:val="000000" w:themeColor="text1"/>
          <w:sz w:val="16"/>
          <w:szCs w:val="16"/>
        </w:rPr>
        <w:tab/>
        <w:t>Управлению промкооперации при Совнаркоме РСФСР и Наркомлегпрому СССР рабочие чертежи на металлические узлы, детали и изделия, указанные в приложении № 1;</w:t>
      </w:r>
    </w:p>
    <w:p w14:paraId="558C50F2" w14:textId="23E803AD"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обеспечить Наркомместпром РСФСР, Управление промкооперации при Совнаркоме РСФСР и Наркомлегпром СССР материалами за счет своих фондов в количестве, требуемом для выполнения задания, установленного п. 5 настоящего Постановления.</w:t>
      </w:r>
    </w:p>
    <w:p w14:paraId="3AE268C7" w14:textId="150BFA0E"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Обязать Наркомсредмаш (т. Акопова) изготовить и поставить до 1 ноября 1942 г. для укомплектования аэросаней 1000 комплектов инструмента по спецификации, утвержденной распоряжением Совнаркома СССР № 366-рс от 10.1.1942 г., в том числе Наркомлесу СССР - 550, Наркомречфлоту - 350, Наркомрыбпрому -100.</w:t>
      </w:r>
    </w:p>
    <w:p w14:paraId="551441CC" w14:textId="6976CB39"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Обязать Наркомчермет, Наркомцветмет, Наркомэлектропром, Наркомрезинпром, Наркомстанкостроения, Наркомстройматериалов СССР, Наркомтекстиль СССР, Наркомпищепром СССР, Наркомхимпром, Наркомсредмаш, Наркомавиапром, Главнефтесбыт, Главлесосбыт и Управление промкооперации при Совнаркоме РСФСР поставить наркоматам, производящим аэросани, оборудование и инструмент в количестве и сроки согласно приложениям № 2, 3, 4, 5, 6 и 7К</w:t>
      </w:r>
    </w:p>
    <w:p w14:paraId="29E46B51" w14:textId="0C5C0150"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Установить, что поставка материалов, выделенных для изготовления аэросаней, производится наравне с поставками танковой и авиационной промышленности.</w:t>
      </w:r>
    </w:p>
    <w:p w14:paraId="0FEA011A" w14:textId="10F4DA54"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Обязать Наркомторг СССР обеспечить продовольственное снабжение рабочих, инженерно-технический и административный персонал предприятий, производящих аэросани (приложение № 8), по нормам особого списка, с 1 сентября по 31 декабря 1942 г.</w:t>
      </w:r>
    </w:p>
    <w:p w14:paraId="657598D7" w14:textId="1F3D23B3"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Обязать НКПС (т. Хрулева) обеспечить своевременную перевозку оперативными транспортами по заявке наркоматов материалов и оборудования для производства аэросаней, направляемых на предприятия, указанные в приложении № 9.</w:t>
      </w:r>
    </w:p>
    <w:p w14:paraId="0145B27B" w14:textId="6F91E7B9"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Обязать Наркомэлектростанций обеспечить бесперебойное снабжение электроэнергией предприятий Наркомлеса СССР, Наркомрыбпрома СССР и Наркомречфлота, перечисленных в приложении № 8.</w:t>
      </w:r>
    </w:p>
    <w:p w14:paraId="4C042EC5" w14:textId="7C825C85"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В связи с прекращением изготовления аэросаней на предприятиях Наркомморфлота обязать Наркомморфлот к 15 сентября 1942 г. представить в Совнарком СССР отчет о состоянии незавершенного производства по аэросаням, с указанием остатка материалов, электроаппаратуры, моторов и специального оборудования, полученного для изготовления аэросаней, а также свои предложения об использовании задела аэросаней старой конструкции.</w:t>
      </w:r>
    </w:p>
    <w:p w14:paraId="360BB011" w14:textId="0CDF0209"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Обязать Наркомлес СССР, Наркомрыбпром СССР и Наркомречфлот представлять в Совнарком СССР 5-дневные сводки о выпуске аэросаней.</w:t>
      </w:r>
    </w:p>
    <w:p w14:paraId="6168878A" w14:textId="19BC81EC"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Контроль за выполнением настоящего Постановления возложить на Наркомат госконтроля (т. Попова).</w:t>
      </w:r>
    </w:p>
    <w:p w14:paraId="40C950AA" w14:textId="414611A3" w:rsidR="00A45B7F"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w:t>
      </w:r>
    </w:p>
    <w:p w14:paraId="03EA7602" w14:textId="0BC3C34F" w:rsidR="002E3F5E" w:rsidRPr="0084550E" w:rsidRDefault="00A45B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Послано: тт. Молотову, Микояну, Жукову, Федоренко, Сабурову, Попову (НКГК), Чадаеву - все; наркомам – соответственно </w:t>
      </w:r>
      <w:r w:rsidR="002E3F5E" w:rsidRPr="0084550E">
        <w:rPr>
          <w:rFonts w:ascii="Times New Roman" w:hAnsi="Times New Roman"/>
          <w:color w:val="000000" w:themeColor="text1"/>
          <w:sz w:val="16"/>
          <w:szCs w:val="16"/>
        </w:rPr>
        <w:t>(19358).</w:t>
      </w:r>
    </w:p>
    <w:p w14:paraId="14BCEEA6" w14:textId="77777777" w:rsidR="00FB3F8B" w:rsidRPr="0084550E" w:rsidRDefault="00FB3F8B" w:rsidP="0084550E">
      <w:pPr>
        <w:spacing w:after="0" w:line="240" w:lineRule="auto"/>
        <w:jc w:val="both"/>
        <w:rPr>
          <w:rFonts w:ascii="Times New Roman" w:hAnsi="Times New Roman"/>
          <w:color w:val="000000" w:themeColor="text1"/>
          <w:sz w:val="16"/>
          <w:szCs w:val="16"/>
        </w:rPr>
      </w:pPr>
    </w:p>
    <w:p w14:paraId="2F1C1AD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сентября 1942 ви3р Ф.Бабакин писал Начальнику ГОМТ и-п т. Фомину (по поводу войсковых испытаний Ла-5, который упомянут как ЛаГГ-5):</w:t>
      </w:r>
    </w:p>
    <w:p w14:paraId="643F71D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Доношу о работе с 14 по 20 августа</w:t>
      </w:r>
    </w:p>
    <w:p w14:paraId="70FF31F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20 августа осталось из 19 только 10</w:t>
      </w:r>
    </w:p>
    <w:p w14:paraId="092D1AB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Потери: а) сбито над линией боя - 4 самолета (один л вернулся)</w:t>
      </w:r>
    </w:p>
    <w:p w14:paraId="2267931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lastRenderedPageBreak/>
        <w:t>б) подбито и вернулось на свою территорию - 4</w:t>
      </w:r>
    </w:p>
    <w:p w14:paraId="7A8379D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авария самолета из-за масляного голодания - 1 (см. акт оти 18 августа)</w:t>
      </w:r>
    </w:p>
    <w:p w14:paraId="20E59FF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Все подбитые самолеты имеют большие повреждения плоскостей, фюзеляжа и особенно хвостового операния от истребителей противника (М-109Ф). Во всех 4-х случаях моторы работиали безупречно, благодаря чему л и вернулись на свою территори. Моторы все в исправности. Самолеты ремонту не подлежат.</w:t>
      </w:r>
    </w:p>
    <w:p w14:paraId="2437B55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Основные дефекты за это время:</w:t>
      </w:r>
    </w:p>
    <w:p w14:paraId="083534F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Разрушение втулки гл. Шатуна по причине масляного голодания - 1 сл. (см. акт).</w:t>
      </w:r>
    </w:p>
    <w:p w14:paraId="7C3E619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течь маслобаков по сварке заборных трубок - 3 лучая</w:t>
      </w:r>
    </w:p>
    <w:p w14:paraId="0033BB7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течь бензобаков в местах электроточечной сварки профиля жесткости (отрываются) - 2 случая</w:t>
      </w:r>
    </w:p>
    <w:p w14:paraId="5BABD91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Отказ в работе синхронизатора (сработался ролик включения синхронизатора вследствие его низких механических качеств - мала твердость) - 2 случая</w:t>
      </w:r>
    </w:p>
    <w:p w14:paraId="6AB5044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при посадке сломался костыль - 1 случай</w:t>
      </w:r>
    </w:p>
    <w:p w14:paraId="3D72F33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срыв замков “дзус” верхнего капота мотора - 1 случай</w:t>
      </w:r>
    </w:p>
    <w:p w14:paraId="7DEA28E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7. прогар выхл. Коллектолра по отбортовке цил. № 12 - 1 случай</w:t>
      </w:r>
    </w:p>
    <w:p w14:paraId="1B2FF32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отказ свечей через 10-20 часов работы и плохой контроль их при приемке, вследствие чего при первой постановке некоторые свечи требуют замены (новые),</w:t>
      </w:r>
    </w:p>
    <w:p w14:paraId="19909CF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Пеерекачка масла при работе на малызх оборотах - 1 случай. Заменили помпы ИИ-5 - дефект не устране, самолет летает</w:t>
      </w:r>
    </w:p>
    <w:p w14:paraId="5BE1F86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выбивание масла из суфлирующей трубки маслобака при заливке в бак масла больше 40 кг, а также при выполнении воздушного боя и при пикировании - на большинстве самолетов</w:t>
      </w:r>
    </w:p>
    <w:p w14:paraId="0704923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Моторы наработали с начала эксплуатации по 20-25 часов (в среднем). Эксплуатируются на топливе 3,2Б-70 (с присадкой импортнойВ-20) и масла МС.</w:t>
      </w:r>
    </w:p>
    <w:p w14:paraId="556A244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Запуск и эксплоатация мотора значительно легче, чем на ЛаГГ-3.</w:t>
      </w:r>
    </w:p>
    <w:p w14:paraId="63FF22B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Техсостав и летный состав дают оценку мотору: “мотор безупречен”.</w:t>
      </w:r>
    </w:p>
    <w:p w14:paraId="4DE2CB2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Вчера, т.е. 19 августа, шасть наших ЛаГГ-5 летали на прикрытие войск. Сбито 4 самолета Ю-88 и 2 подбито. Наши потери - 1 сбит над линией боя (сбит М-109Ф) и один самолет подбитый сел в 7 км. От аэродрома. Все л заявляют, что самолет очень хороший, особенно вертикальная маневренность. Пр подъеме от 109Ф не отстают. Скорость горизонтальная равна 109Ф. На виражах самолет наш лучше и легко заходит в хвост. Вообщем л говорят, что воевать одному против 2-х 109Ф можно, но на нашем участке на один самолет приходится иногда 3-4 самолета 109Ф, вот почему мы так многовато потеряли. Но задачу полк выполнил хорошо.</w:t>
      </w:r>
    </w:p>
    <w:p w14:paraId="10984B6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дефектам: Это основное - что нужно принять меря для изучения и устранения явлений, изложенных в пп. 4, 9, 10 для самолетов, выпускаемых с завода. Мы работаем и внимательно следим за каждым случаем и принимаем меры.</w:t>
      </w:r>
    </w:p>
    <w:p w14:paraId="3D912C5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Нахожусь в 1ВА в 49 иап. Лично ни в чем не нуждаюсь, продолжаю работу (1458,50).</w:t>
      </w:r>
    </w:p>
    <w:p w14:paraId="055E1C56" w14:textId="77777777" w:rsidR="00AE7191" w:rsidRPr="0084550E" w:rsidRDefault="00AE7191" w:rsidP="0084550E">
      <w:pPr>
        <w:pStyle w:val="Iauiue"/>
        <w:jc w:val="both"/>
        <w:rPr>
          <w:color w:val="000000" w:themeColor="text1"/>
          <w:sz w:val="16"/>
          <w:szCs w:val="16"/>
        </w:rPr>
      </w:pPr>
    </w:p>
    <w:p w14:paraId="3BB6ED9B"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г.</w:t>
      </w:r>
    </w:p>
    <w:p w14:paraId="73C62547"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ПИСЬМО ГЕРОЯ СОЦИАЛИСТИЧЕСКОГО ТРУДА АКАДЕМИКА С.А. ЧАПЛЫГИНА СЕКРЕТАРЮ НОВОСИБИРСКОГО ОБЛАСТНОГО КОМИТЕТА ВКП(б) А.В. СЕМИНУ О АЭРОДИНАМИЧЕСКОЙ ЛАБОРАТОРИИ ФИЛИАЛА ЦАГИ В г. НОВОСИБИРСКЕ</w:t>
      </w:r>
    </w:p>
    <w:p w14:paraId="13910A0F"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г.</w:t>
      </w:r>
    </w:p>
    <w:p w14:paraId="3E3B9F44"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ГОКО № 519с в мае 1942 года должна была войти в строй аэродинамическая лаборатория Новосибирского филиала ЦАГИ.</w:t>
      </w:r>
    </w:p>
    <w:p w14:paraId="1059C7ED"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свое время секретарь Новосибирского обкома ВКП(б) М.В. Кулагин обязал начальника 7[-го] стройтреста НКАП закончить строительство лаборатории к 1 мая. Ни это решение, ни срок, установленный ГОКО, трестом выполнен[ы] не был[и]. Работы велись недопустимо медленно, и в результате по сей день стройка не закончена. Между тем, если строительство не будет закончено в течение сентября месяца, создается угроза порчи оборудования огромной ценности, которое было привезено сюда из лабораторий ЦАГИ в Стаханове и начато монтажом в строящемся здании лаборатории, не говоря уже о невозможности пуска трубы (сейчас единственной в СССР трубы этого класса) в 1942 году.</w:t>
      </w:r>
    </w:p>
    <w:p w14:paraId="5F5788DE"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Для окончания строительства лаборатории к 1 октября с пуском трубы к XXV годовщине Октябрьской революции имеются все возможности. </w:t>
      </w:r>
    </w:p>
    <w:p w14:paraId="3C2A8836"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Объем оставшихся работ невелик, и трест, конечно, может закончить строительство лаборатории ЦАГИ без особого напряжения, учитывая весь объем его работ. Трест даже не возражает против того, что окончание стройки никаких трудностей не представляет, и на совещании у секретаря обкома ВКП(б) по авиации т. Хромова в начале августа дал заверения в окончании работ к 15 сентября и представил соответствующий график. Реально, однако, в течение августа график не выполняется, работы велись медленно и сейчас с полной уверенностью можно сказать, что к 15 сентября стройка закончиться не может (еще не началась бетонировка тела трубы). По-видимому, трест находит, что строительство трубы ЦАГИ является непервоочередным.</w:t>
      </w:r>
    </w:p>
    <w:p w14:paraId="46B8581B"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считаю, что такая точка зрения совершенно неправильна. В настоящее время в СССР имеется лишь одна аэродинамическая труба, пригодная для испытания моделей новых самолетов, — старая труба ЦАГИ в моей московской лаборатории. Все конструкторы вынуждены вести испытания в ней, и она не справляется с возлагающейся на нее нагрузкой. Между тем первоклассная труба, разоруженная по решению ГОКО в ЦАГИ-Стаханово, для переброски в Новосибирск до сих пор не построена и фактически, следовательно, выведена из строя.</w:t>
      </w:r>
    </w:p>
    <w:p w14:paraId="2918F181"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получаю запросы от главных конструкторов заводов Востока (в частности, трех конструкторских бюро Омска), а также от зам. Наркома авиапромышленности тов. Яковлева о времени пуска трубы и не могу сообщить им ничего утешительного из-за неуверенности в успешном завершении строительства при существующем отношении треста к этому делу.</w:t>
      </w:r>
    </w:p>
    <w:p w14:paraId="3CF5B8B5"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прошу Вас принять следующие меры:</w:t>
      </w:r>
    </w:p>
    <w:p w14:paraId="39BBBF3C"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Потребовать от 7[-го] стройтреста НКАП окончания работ по строительству аэродинамической лаборатории ЦАГИ не позднее 1 октября с.г., для чего: увеличить число арматурщиков на стройке на 4 человека к 2 сентября 1942 года; увеличить число плотников на стройке на 15 человек к 3 сентября 1942 года; доставить 35 кубических метров деревоплиты к 3 сентября 1942 года; обязать «Стальконструкцию» закончить монтаж металлоконструкций в препараторской к 5 сентября 1942 года и в центральной части к 10 сентября 1942 года; доставить 60 тонн цемента к 5 сентября 1942 года; доставить 75 кубических метров половой рейки к 10 сентября 1942 года, доставить 45 кубических метров распила для балок к 15 сентября 1942 года; немедленно доставить на стройку битум или его заменители и начать настилку кровельного ковра.</w:t>
      </w:r>
    </w:p>
    <w:p w14:paraId="72A44593"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Вашем решении прошу меня уведомить.</w:t>
      </w:r>
    </w:p>
    <w:p w14:paraId="230DFE02"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Герой Социалистического Труда академик</w:t>
      </w:r>
      <w:r w:rsidRPr="0084550E">
        <w:rPr>
          <w:rFonts w:ascii="Times New Roman" w:hAnsi="Times New Roman"/>
          <w:color w:val="000000" w:themeColor="text1"/>
          <w:sz w:val="16"/>
          <w:szCs w:val="16"/>
        </w:rPr>
        <w:tab/>
        <w:t>С.А. Чаплыгин</w:t>
      </w:r>
    </w:p>
    <w:p w14:paraId="6AD651E4"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6. Д. 510. Л. 116-118. Подлинник.</w:t>
      </w:r>
    </w:p>
    <w:p w14:paraId="3B107663" w14:textId="77777777" w:rsidR="001C5C3A" w:rsidRPr="0084550E" w:rsidRDefault="001C5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Подпись-автограф. Документ составлен на фирменном бланке ЦАГИ в 2 экз. 1.IX 1942 г. На полях две рукописные резолюции — нечитаемые (21043).</w:t>
      </w:r>
    </w:p>
    <w:p w14:paraId="019A96CD" w14:textId="77777777" w:rsidR="001C5C3A" w:rsidRPr="0084550E" w:rsidRDefault="001C5C3A" w:rsidP="0084550E">
      <w:pPr>
        <w:spacing w:after="0" w:line="240" w:lineRule="auto"/>
        <w:jc w:val="both"/>
        <w:rPr>
          <w:rFonts w:ascii="Times New Roman" w:hAnsi="Times New Roman"/>
          <w:color w:val="000000" w:themeColor="text1"/>
          <w:sz w:val="16"/>
          <w:szCs w:val="16"/>
        </w:rPr>
      </w:pPr>
    </w:p>
    <w:p w14:paraId="0671BADB"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г. в пояснительной записке к проекту горнострелковой 8-ствольной РСЗО М-8-8 для стрельбы «пехотными» 82-мм реактивными снарядами М-8 осколочного действия Суляева и Репса предлагалось два варианта монтажа установки: на «козлах» (с</w:t>
      </w:r>
      <w:hyperlink r:id="rId8"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е) и на двухколесной тележке. Оба варианта - с восемью авиационными направляющими РО-82 «флейта», оснащенными штатными пиропистолетами. Установки не имели прицела, их невозможно было наводить по азимуту. Для запуска снарядов планировали использовать аккумулятор и дистанционный прибор управления огнем. Оба варианта установок изготовили в ремонтных мастерских и испытали стрельбой. Для командования СевКавфронта провели демонстрационные стрельбы из обеих установок с удовлетворительными результатами. По итогам испытаний была отмечена необходимость упростить и усовершенствовать конструкцию Алферова-Суляева-Репса (15595).</w:t>
      </w:r>
    </w:p>
    <w:p w14:paraId="541A0C18" w14:textId="77777777" w:rsidR="00FE1193" w:rsidRPr="0084550E" w:rsidRDefault="00FE1193" w:rsidP="0084550E">
      <w:pPr>
        <w:spacing w:after="0" w:line="240" w:lineRule="auto"/>
        <w:jc w:val="both"/>
        <w:rPr>
          <w:rFonts w:ascii="Times New Roman" w:hAnsi="Times New Roman"/>
          <w:color w:val="000000" w:themeColor="text1"/>
          <w:sz w:val="16"/>
          <w:szCs w:val="16"/>
        </w:rPr>
      </w:pPr>
    </w:p>
    <w:p w14:paraId="7EA22723" w14:textId="77777777" w:rsidR="0049725E" w:rsidRPr="0077585D" w:rsidRDefault="0049725E" w:rsidP="004972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сентября 1942 г. в пояснительной записке Суляева и Репса к проекту горнострелковой 8-ствольной РСЗО М-8-8 для стрельбы «пехотными» 82-мм реактивными снарядами М-8 осколочного действия предлагалось два варианта монтажа установки: на «козлах» (станке) и на двухколесной тележке. Оба варианта — с восемью авиационными направляющими РО-82 «флейта», оснащенными штатными пиропистолетами. Установки не имели прицела, их невозможно было наводить по азимуту. Для запуска снарядов планировали использовать аккумулятор и дистанционный прибор управления огнем. Оба варианта установок изготовили в ремонтных мастерских и испытали стрельбой. Для командования СевКавфронта провели демонстрационные стрельбы из обеих установок с удовлетворительными результатами.</w:t>
      </w:r>
    </w:p>
    <w:p w14:paraId="2DC4730F" w14:textId="77777777" w:rsidR="0049725E" w:rsidRPr="0077585D" w:rsidRDefault="0049725E" w:rsidP="004972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итогам испытаний была отмечена необходимость упростить и усовершенствовать конструкцию Алферова-Суляева-Репса. в начале сентября 1942 г. сборочные чертежи установок из ГУВ ГМЧ направили на завод «Компрессор» для отработки рабочих чертежей мини-РСЗО и организации их производства на Северном Кавказе. Представитель ГУВ ГМЧ Н.Н. Юрышев, конструктор СКВ завода «Компрессор» Ф.И. Есаков и военпред ГУВ ГМЧ на заводе «Компрессор» Е.А. Доброхотов доработали конструкцию станкового варианта этой РСЗО, заменив дюралевые авиационные направляющие стальным пакетом из четырех «спарок». Это убедительно свидетельствует о неизбежности радикальной доработки СРГ из компонентов авиационного вооружения по требованиям Сухопутных войск. Кроме того, установка получила возможность изменять угол возвышения в значительно больших пределах и возможность разворота по азимуту. А вместо электрического способа запуска ракет доработчики использовали более компактный и надежный способ «огневой связью», запускаемый с помощью двух пиропистолетов. Установка стала легкоразборной (из трех частей) и вполне транспортабельной как гужевым транспортом, так и на руках (25319).</w:t>
      </w:r>
    </w:p>
    <w:p w14:paraId="647EDE57" w14:textId="77777777" w:rsidR="0049725E" w:rsidRPr="0077585D" w:rsidRDefault="0049725E" w:rsidP="0049725E">
      <w:pPr>
        <w:spacing w:after="0" w:line="240" w:lineRule="auto"/>
        <w:jc w:val="both"/>
        <w:rPr>
          <w:rFonts w:ascii="Times New Roman" w:hAnsi="Times New Roman"/>
          <w:color w:val="0070C0"/>
          <w:sz w:val="16"/>
          <w:szCs w:val="16"/>
        </w:rPr>
      </w:pPr>
    </w:p>
    <w:p w14:paraId="2A989CA6" w14:textId="77777777" w:rsidR="0049725E" w:rsidRPr="0077585D" w:rsidRDefault="0049725E" w:rsidP="0049725E">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3 сентября 1942 г. на четырёх транспортных самолётах ПС-84, имевших фронтовой камуфляж, в сопровождении советского бомбардировщика Б-25В (один из первых пяти «Митчел</w:t>
      </w:r>
      <w:r w:rsidRPr="0077585D">
        <w:rPr>
          <w:rStyle w:val="aff0"/>
          <w:rFonts w:ascii="Times New Roman" w:hAnsi="Times New Roman" w:cs="Times New Roman"/>
          <w:color w:val="0070C0"/>
          <w:spacing w:val="0"/>
          <w:sz w:val="16"/>
          <w:szCs w:val="16"/>
        </w:rPr>
        <w:softHyphen/>
        <w:t>лов», доставленных Северным морским путем в СССР с союзными конвоями, который привёл на Аляску полковник И.II. Мазурук) на аэродром Лэдд-</w:t>
      </w:r>
      <w:r w:rsidRPr="0077585D">
        <w:rPr>
          <w:rStyle w:val="aff0"/>
          <w:rFonts w:ascii="Times New Roman" w:hAnsi="Times New Roman" w:cs="Times New Roman"/>
          <w:color w:val="0070C0"/>
          <w:spacing w:val="0"/>
          <w:sz w:val="16"/>
          <w:szCs w:val="16"/>
        </w:rPr>
        <w:lastRenderedPageBreak/>
        <w:t>Филд в Фэрбенксе прилетела группа офицеров советской во</w:t>
      </w:r>
      <w:r w:rsidRPr="0077585D">
        <w:rPr>
          <w:rStyle w:val="aff0"/>
          <w:rFonts w:ascii="Times New Roman" w:hAnsi="Times New Roman" w:cs="Times New Roman"/>
          <w:color w:val="0070C0"/>
          <w:spacing w:val="0"/>
          <w:sz w:val="16"/>
          <w:szCs w:val="16"/>
        </w:rPr>
        <w:softHyphen/>
        <w:t>енной миссии но приёмке самолётов во главе с полковником М.Г. Мачиным. И, наконец, 24 сентября после недельной отсрочки из-за плохой погоды, в Фэрбенксе приземлился еще один советский ПС-84, на борту которого находились 14 лётчиков-бомбардировщиков, 28 лётчиков-истребителей и 7 экипажей транспортных самолётов. Как писал амери</w:t>
      </w:r>
      <w:r w:rsidRPr="0077585D">
        <w:rPr>
          <w:rStyle w:val="aff0"/>
          <w:rFonts w:ascii="Times New Roman" w:hAnsi="Times New Roman" w:cs="Times New Roman"/>
          <w:color w:val="0070C0"/>
          <w:spacing w:val="0"/>
          <w:sz w:val="16"/>
          <w:szCs w:val="16"/>
        </w:rPr>
        <w:softHyphen/>
        <w:t>канский очевидец Герберт Рингоулд, «это были обычные боевые летчики, которым были поручены перегоночные полёты в качестве отдыха от боёв или в качестве награды. Большинство из них было старше, выносливее и значительно серьёзнее их американских коллег» (25653).</w:t>
      </w:r>
    </w:p>
    <w:p w14:paraId="3BBE628C" w14:textId="77777777" w:rsidR="0049725E" w:rsidRPr="0077585D" w:rsidRDefault="0049725E" w:rsidP="0049725E">
      <w:pPr>
        <w:spacing w:after="0" w:line="240" w:lineRule="auto"/>
        <w:jc w:val="both"/>
        <w:rPr>
          <w:rFonts w:ascii="Times New Roman" w:hAnsi="Times New Roman"/>
          <w:color w:val="0070C0"/>
          <w:sz w:val="16"/>
          <w:szCs w:val="16"/>
        </w:rPr>
      </w:pPr>
    </w:p>
    <w:p w14:paraId="064ED8D4"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9E0E3E8" w14:textId="77777777" w:rsidR="00AE7191" w:rsidRPr="0084550E" w:rsidRDefault="00AE7191" w:rsidP="0084550E">
      <w:pPr>
        <w:pStyle w:val="Iauiue"/>
        <w:jc w:val="both"/>
        <w:rPr>
          <w:iCs/>
          <w:color w:val="000000" w:themeColor="text1"/>
          <w:sz w:val="16"/>
          <w:szCs w:val="16"/>
        </w:rPr>
      </w:pPr>
    </w:p>
    <w:p w14:paraId="6393F92C" w14:textId="77777777" w:rsidR="00FE1193" w:rsidRPr="0084550E" w:rsidRDefault="00FE1193"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3 сентября 1942 года был представлен проект УЗТМ установки 152-мм гаубицы в рубке КВ-7 – У-18.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3ECAE82C" w14:textId="77777777" w:rsidR="00FE1193" w:rsidRPr="0084550E" w:rsidRDefault="00FE1193" w:rsidP="0084550E">
      <w:pPr>
        <w:shd w:val="clear" w:color="auto" w:fill="FFFFFF"/>
        <w:spacing w:after="0" w:line="240" w:lineRule="auto"/>
        <w:jc w:val="both"/>
        <w:rPr>
          <w:rFonts w:ascii="Times New Roman" w:eastAsia="Times New Roman" w:hAnsi="Times New Roman"/>
          <w:iCs/>
          <w:color w:val="000000" w:themeColor="text1"/>
          <w:sz w:val="16"/>
          <w:szCs w:val="16"/>
        </w:rPr>
      </w:pPr>
      <w:r w:rsidRPr="0084550E">
        <w:rPr>
          <w:rFonts w:ascii="Times New Roman" w:eastAsia="Times New Roman" w:hAnsi="Times New Roman"/>
          <w:color w:val="000000" w:themeColor="text1"/>
          <w:sz w:val="16"/>
          <w:szCs w:val="16"/>
        </w:rPr>
        <w:t>«</w:t>
      </w:r>
      <w:r w:rsidRPr="0084550E">
        <w:rPr>
          <w:rFonts w:ascii="Times New Roman" w:eastAsia="Times New Roman" w:hAnsi="Times New Roman"/>
          <w:iCs/>
          <w:color w:val="000000" w:themeColor="text1"/>
          <w:sz w:val="16"/>
          <w:szCs w:val="16"/>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(15838).</w:t>
      </w:r>
    </w:p>
    <w:p w14:paraId="0939BC00" w14:textId="77777777" w:rsidR="00FE1193" w:rsidRPr="0084550E" w:rsidRDefault="00FE1193" w:rsidP="0084550E">
      <w:pPr>
        <w:shd w:val="clear" w:color="auto" w:fill="FFFFFF"/>
        <w:spacing w:after="0" w:line="240" w:lineRule="auto"/>
        <w:jc w:val="both"/>
        <w:rPr>
          <w:rFonts w:ascii="Times New Roman" w:eastAsia="Times New Roman" w:hAnsi="Times New Roman"/>
          <w:color w:val="000000" w:themeColor="text1"/>
          <w:sz w:val="16"/>
          <w:szCs w:val="16"/>
        </w:rPr>
      </w:pPr>
    </w:p>
    <w:p w14:paraId="06EE0194" w14:textId="77777777" w:rsidR="007C6E94" w:rsidRPr="0084550E" w:rsidRDefault="007C6E9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 сентября 1942 года был представлен Эскизный проект установки 152-мм гаубицы в рубке КВ-7.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73BF395E" w14:textId="77777777" w:rsidR="007C6E94" w:rsidRPr="0084550E" w:rsidRDefault="007C6E9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r w:rsidRPr="0084550E">
        <w:rPr>
          <w:rFonts w:ascii="Times New Roman" w:eastAsia="Times New Roman" w:hAnsi="Times New Roman"/>
          <w:iCs/>
          <w:color w:val="000000" w:themeColor="text1"/>
          <w:sz w:val="16"/>
          <w:szCs w:val="16"/>
          <w:lang w:eastAsia="ru-RU"/>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(17647).</w:t>
      </w:r>
    </w:p>
    <w:p w14:paraId="0A08CA9B" w14:textId="77777777" w:rsidR="007C6E94" w:rsidRPr="0084550E" w:rsidRDefault="007C6E94" w:rsidP="0084550E">
      <w:pPr>
        <w:pStyle w:val="12a"/>
        <w:shd w:val="clear" w:color="auto" w:fill="auto"/>
        <w:spacing w:after="0" w:line="240" w:lineRule="auto"/>
        <w:jc w:val="both"/>
        <w:rPr>
          <w:color w:val="000000" w:themeColor="text1"/>
          <w:sz w:val="16"/>
          <w:szCs w:val="16"/>
        </w:rPr>
      </w:pPr>
    </w:p>
    <w:p w14:paraId="4EDE0502" w14:textId="77777777" w:rsidR="0009315C" w:rsidRPr="0084550E" w:rsidRDefault="000931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года НИИ-48 подготовил первые исследования по экранированной броне, а уже вскоре ГАБТУ КА инициировало работы по новому типу экранировки. Как и ранее, работы по проектированию возложили на КБ завода №112 (г. Горький). Работы велись в плотном сотрудничестве с НИИ-48, который стал центральным местом по разработке передовых решений с точки зрения броневой защиты. 12 сентября на заводе №112 состоялось совещание, посвященное новому заданию. На нем инженер А.Т. Ларин, начальник московской группы НИИ-48, предложил вариант разнесенной брони. Согласно идее, дополнительный лист размещался на расстоянии, не меньшем, чем длина сердечника подкалиберного снаряда. Таким образом, снаряд попадал в основную броню уже ослабленным. Также такая схема позволяла свести на нет кумулятивную струю.</w:t>
      </w:r>
    </w:p>
    <w:p w14:paraId="3672F8B1" w14:textId="77777777" w:rsidR="0009315C" w:rsidRPr="0084550E" w:rsidRDefault="000931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НИИ-48 и завод №112 работали оперативно. 25 сентября 1942 года, спустя менее чем 2 недели после совещания, на Гороховецкий АНИОП прибыл корпус Т-34 с установленными экранами. Этот испытательный стенд был построен специально для отработки различных вариантов экранировки. С их помощью предполагалось получить оптимальную защиту от немецких подкалиберных и кумулятивных снарядов. Прорабатывался вопрос оптимальной установки экранов. На основе полученных результатов испытаний запускалось проектирование оптимальной конструкции экранов (23384).</w:t>
      </w:r>
    </w:p>
    <w:p w14:paraId="73BB6568" w14:textId="77777777" w:rsidR="0009315C" w:rsidRPr="0084550E" w:rsidRDefault="0009315C" w:rsidP="0084550E">
      <w:pPr>
        <w:spacing w:after="0" w:line="240" w:lineRule="auto"/>
        <w:jc w:val="both"/>
        <w:rPr>
          <w:rFonts w:ascii="Times New Roman" w:hAnsi="Times New Roman"/>
          <w:color w:val="000000" w:themeColor="text1"/>
          <w:sz w:val="16"/>
          <w:szCs w:val="16"/>
        </w:rPr>
      </w:pPr>
    </w:p>
    <w:p w14:paraId="0805FC62" w14:textId="77777777" w:rsidR="0009315C" w:rsidRPr="0084550E" w:rsidRDefault="000931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сентября 1942 эскизный проект У-18 отправился В ГАБТУ КА, а 24 числа пришел ответ: "аналогичный проект, предложенный товарищем Петровым с 12.9 по 14.9.42 года обсуждался на заседании Технического Комитета Совета Наркомата Вооружения". Речь идет про ЗИК-20, разработанный КБ завода №8 под руководством Ф.Ф. Петрова. В отличие от ОКБ-3 УЗТМ, там крайней вольно подошли к вопросу использования задела по КВ-7. По сути никак его не используя. Но сама по себе установка получилась лучше У-18. Неудивительно, что далее разработка Горлицкого ушла в корзину. К тому же в августе 1942 года начался выпуск КВ-1с, поэтому корпуса КВ-7 стали не нужны (23889).</w:t>
      </w:r>
    </w:p>
    <w:p w14:paraId="68AFF31F" w14:textId="77777777" w:rsidR="0009315C" w:rsidRPr="0084550E" w:rsidRDefault="0009315C" w:rsidP="0084550E">
      <w:pPr>
        <w:spacing w:after="0" w:line="240" w:lineRule="auto"/>
        <w:jc w:val="both"/>
        <w:rPr>
          <w:rFonts w:ascii="Times New Roman" w:hAnsi="Times New Roman"/>
          <w:color w:val="000000" w:themeColor="text1"/>
          <w:sz w:val="16"/>
          <w:szCs w:val="16"/>
        </w:rPr>
      </w:pPr>
    </w:p>
    <w:p w14:paraId="0E514EB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сентября 1942 года была подготовлена справка:</w:t>
      </w:r>
    </w:p>
    <w:p w14:paraId="6046658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Новосибирская группа заводов - №№ 588, 69, 355 (9265).</w:t>
      </w:r>
    </w:p>
    <w:p w14:paraId="07B0CC3A" w14:textId="77777777" w:rsidR="00AE7191" w:rsidRPr="0084550E" w:rsidRDefault="00AE7191" w:rsidP="0084550E">
      <w:pPr>
        <w:pStyle w:val="Iauiue"/>
        <w:jc w:val="both"/>
        <w:rPr>
          <w:color w:val="000000" w:themeColor="text1"/>
          <w:sz w:val="16"/>
          <w:szCs w:val="16"/>
        </w:rPr>
      </w:pPr>
    </w:p>
    <w:p w14:paraId="24976FB0"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0A489A1" w14:textId="77777777" w:rsidR="00AE7191" w:rsidRPr="0084550E" w:rsidRDefault="00AE7191" w:rsidP="0084550E">
      <w:pPr>
        <w:pStyle w:val="Iauiue"/>
        <w:jc w:val="both"/>
        <w:rPr>
          <w:iCs/>
          <w:color w:val="000000" w:themeColor="text1"/>
          <w:sz w:val="16"/>
          <w:szCs w:val="16"/>
        </w:rPr>
      </w:pPr>
    </w:p>
    <w:p w14:paraId="2340C566"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 сентября </w:t>
      </w:r>
      <w:r w:rsidRPr="0084550E">
        <w:rPr>
          <w:rFonts w:ascii="Times New Roman" w:hAnsi="Times New Roman"/>
          <w:color w:val="000000" w:themeColor="text1"/>
          <w:sz w:val="16"/>
          <w:szCs w:val="16"/>
        </w:rPr>
        <w:t>в 1942 году утреннее сообщение Совинформбюро:</w:t>
      </w:r>
    </w:p>
    <w:p w14:paraId="06E1A0B7"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 сентября наши войска вели ожесточённые бои с противником северо-западнее и юго-западнее Сталинграда, а также в районе северо-западнее Новороссийска. На других фронтах существенных изменений не произошло.</w:t>
      </w:r>
    </w:p>
    <w:p w14:paraId="18DF4AF9"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Н-ского соединения в ожесточённом бою с противником уничтожили 11 немецких танков, самоходное орудие и 8 пулемётов.</w:t>
      </w:r>
    </w:p>
    <w:p w14:paraId="494BF8AA"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Клетской полк немецкой пехоты при поддержке 38 танков перешёл в наступление на участок, который обороняла одна наша часть. Атака немцев была отбита с большими для противника потерями. Подбито 6 танков, истреблено свыше 200 немецких солдат и офицеров. Взяты пленные. На другом участке наши части уничтожили 8 немецких танков и более роты пехоты противника. Нашими бойцами огнём пехотного оружия сбито 2 немецких самолёта.</w:t>
      </w:r>
    </w:p>
    <w:p w14:paraId="028F732B"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оборонительные бои с крупными силами противника, вклинившимися в нашу оборону. Н-ская часть в течение дня сдерживала немецкие танки и пехоту, наступавшие на один населённый пункт. Гитлеровцы предприняли четыре атаки, но каждый раз, встреченные мощным огнём артиллерии и миномётов, откатывались обратно. В результате боя уничтожено 14немецких танков и до батальона пехоты противника. На другом участке наши войска отошли на новые позиции.</w:t>
      </w:r>
    </w:p>
    <w:p w14:paraId="5441F131"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Новороссийска наши части вели оборонительные бои с противником. Миномётчики лейтенанта Пятигорского уничтожили два взвода немецкой пехоты. Бойцы Н-ской части, отбивая атаку противника, истребили до роты гитлеровцев. В этом бою красноармейцы Бутенко, Статов, Зорин и Бурсаков штыком и гранатами уничтожили до 50 немецких солдат и офицеров.</w:t>
      </w:r>
    </w:p>
    <w:p w14:paraId="00CEC3F7"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упорные бои за переправы через водный рубеж.</w:t>
      </w:r>
    </w:p>
    <w:p w14:paraId="17409913"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за два дня боевых действий разведывательными группами, снайперами, а также артиллерийско-миномётным огнём уничтожено 3 противотанковых орудия и 120 солдат и офицеров противника.</w:t>
      </w:r>
    </w:p>
    <w:p w14:paraId="243D262D"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18 и повредили 3 немецких самолёта. Кроме того, огнём нашей зенитной артиллерии сбито 3 самолёта противника.»</w:t>
      </w:r>
    </w:p>
    <w:p w14:paraId="58EE5B22"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запись о деятельности отряда смоленских партизан, где командиром тов. Г., за последние дни августа месяца:</w:t>
      </w:r>
    </w:p>
    <w:p w14:paraId="4B2B142F"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«Группой подрывников тов. П. взорвано 40 метров железнодорожного полотна. Уничтожено 80 метров линии связи.</w:t>
      </w:r>
    </w:p>
    <w:p w14:paraId="4EB235BA"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под командованием тов. Ш. уничтожили 4 автомашины. Убито 30 немцев.</w:t>
      </w:r>
    </w:p>
    <w:p w14:paraId="25C3F491"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взорвали железнодорожный эшелон. Разбиты паровоз и пять вагонов.</w:t>
      </w:r>
    </w:p>
    <w:p w14:paraId="698A29E7"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под командованием тов. М. на большаке обстреляла автомашины с пехотой. Убито до 50 гитлеровцев».</w:t>
      </w:r>
    </w:p>
    <w:p w14:paraId="74766AD7"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командир сбитого южнее Краснодара немецкого самолёта «Хейнкель-111» обер-лейтенант Фридрих Фогель сообщил: «В офицерских кругах не верят сообщениям германского командования и германского информационного бюро о потерях нашей авиации на Восточном фронте. Эти сведения не имеют ничего общего с действительностью. Кому-кому, а нам-то хорошо известно, что германская авиация несёт небывалые потери.</w:t>
      </w:r>
    </w:p>
    <w:p w14:paraId="7DEDB7D5"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Многие эскадры потеряли в боях против русских лётчиков и от огня зенитной артиллерии 75 процентов своих самолётов. Мы несём много и не боевых потерь. Личный состав германских воздушных флотов истекает кровью. За время войны он потерял по меньшей мере 60.000 человек. Среди лётчиков-истребителей широко распространён сговор. Одни лётчики подтверждают несуществующие успехи других. Они выпускают патроны в воздух, а затем, возвращаясь на аэродром, хвастают своими воздушными победами».</w:t>
      </w:r>
    </w:p>
    <w:p w14:paraId="23B25ECA"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солдата Вильгельма Бока найдено письмо от матери из Хемница. В нём говорится: «Много русских женщин и девушек работают на фабриках «Астра Верке». Их заставляют работать по 14 и более часов в день. Заработной платы они никакой, конечно, не получают. На работу и с работы они ходят под конвоем. Русские настолько переутомлены, что буквально валятся с ног. Им часто попадает от охраны плетьми. Но жаловаться на побои и скверную пищу они не имеют права. Моя соседка на днях приобрела себе работницу. Она внесла в кассу деньги, и ей предоставили возможность выбрать по вкусу любую из только что пригнанных сюда женщин из России».</w:t>
      </w:r>
    </w:p>
    <w:p w14:paraId="0CEB4154"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острове Крит греческие патриоты совершили смелое нападение на немецкий аэродром, расположенный на побережье залива Армиру. Уничтожены 2 самолёта и цистерна с горючим. В августе во время десантных учений немецких войск бесследно исчезла группа парашютистов численностью в 26 человек. Через восемь дней в горах были найдены трупы семнадцати немецких солдат из состава этой группы.» (14758).</w:t>
      </w:r>
    </w:p>
    <w:p w14:paraId="3835F41B" w14:textId="77777777" w:rsidR="00FE1193" w:rsidRPr="0084550E" w:rsidRDefault="00FE1193" w:rsidP="0084550E">
      <w:pPr>
        <w:spacing w:after="0" w:line="240" w:lineRule="auto"/>
        <w:jc w:val="both"/>
        <w:rPr>
          <w:rFonts w:ascii="Times New Roman" w:hAnsi="Times New Roman"/>
          <w:color w:val="000000" w:themeColor="text1"/>
          <w:sz w:val="16"/>
          <w:szCs w:val="16"/>
        </w:rPr>
      </w:pPr>
    </w:p>
    <w:p w14:paraId="08E27951"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 сентября </w:t>
      </w:r>
      <w:r w:rsidRPr="0084550E">
        <w:rPr>
          <w:rFonts w:ascii="Times New Roman" w:hAnsi="Times New Roman"/>
          <w:color w:val="000000" w:themeColor="text1"/>
          <w:sz w:val="16"/>
          <w:szCs w:val="16"/>
        </w:rPr>
        <w:t>в 1942 году вечернее сообщение Совинформбюро:</w:t>
      </w:r>
    </w:p>
    <w:p w14:paraId="7354D32B"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течение 3 сентября наши войска вели ожесточённые бои с противником северо-западнее и юго-западнее Сталинграда, а также северо-западнее Новороссийска. На других фронтах существенных изменений не произошло.</w:t>
      </w:r>
    </w:p>
    <w:p w14:paraId="1836020C"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 сентября частями нашей авиации на различных участках фронта уничтожено или повреждено до 15 немецких танков и бронемашин, свыше 100 автомашин с войсками и грузами, подавлен огонь 10 батарей полевой и зенитной артиллерии, взорвано 6 складов боеприпасов, рассеяно и частью уничтожено до двух рот пехоты противника.</w:t>
      </w:r>
    </w:p>
    <w:p w14:paraId="6AF94FB6"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продолжались упорные бои. На участке, который обороняет Н-ское соединение, гитлеровцы предприняли атаку. Наступающие танки и пехота противника были встречены огнём советской артиллерии и бронебойщиков. Затем в бой вступили наши танки и оттеснили немцев на исходные позиции. На поле боя осталось 9 подбитых и сожжённых танков и до 400 убитых солдат и офицеров противника. Через два часа противник предпринял новые атаки на наши позиции и потеснил наши части. На другом участке неприятель, готовясь к атаке, сосредоточил в балке значительное количество танков и пехоты. Наши части упредили немцев. По скоплению противника было проведено несколько огневых налётов нашей артиллерии, в результате которых немцы понесли большие потери.</w:t>
      </w:r>
    </w:p>
    <w:p w14:paraId="7973F2A6"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Клетской наши части отбили несколько контратак противника.</w:t>
      </w:r>
    </w:p>
    <w:p w14:paraId="7030BC1E"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в течение всего дня наши войска вели напряжённые бои с танками и пехотой противника, прорвавшимися в глубину нашей обороны. На одном из участков бойцы Н-ской части отбили три танковые атаки неприятеля. Артиллеристы и бронебойщики подбили 8 и сожгли 5 немецких танков.</w:t>
      </w:r>
    </w:p>
    <w:p w14:paraId="18ADC7CE"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Новороссийска наши войска вели оборонительные бои. Около населённого пункта Н. после бомбёжки с воздуха и артиллерийского обстрела танками мотопехоте противника удалось вклиниться в нашу оборону. После упорного боя наша часть отошла на новые позиции. На других участках все атаки противника были отбиты с большими для него потерями. Уничтожено 11 немецких танков, 9 орудий, 25 автомашин и до батальона пехоты противника.</w:t>
      </w:r>
    </w:p>
    <w:p w14:paraId="5DD6FBE2"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ожесточённые бои за переправы.</w:t>
      </w:r>
    </w:p>
    <w:p w14:paraId="1B89E2F9"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истребители встретили в воздухе 12 «Мессершмиттов». В завязавшемся бою советские лётчики сбили 10 немецких самолётов.</w:t>
      </w:r>
    </w:p>
    <w:p w14:paraId="13D52414"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234 полка 56 немецкой пехотной дивизии Вальтер Герлах сообщил: «В июле этого года я был в лагере для военнопленных в городе Карачеве. Мысопровождали туда партию пленных. Лагерь расположен в овраге. За колючей проволокой находится несколько сот русских пленных красноармейцев и гражданских лиц, в том числе женщин. Заключённые строят дороги. Не знаю, что им дают на питание, но большинство заключённых едва волокут ноги». Далее пленный рассказало ряде случаев расстрела немцами пленных красноармейцев. «Недавно наш полк взял в плен 20 русских. На допросе они были избиты, а затем расстреляны. Бывший командир нашего полка полковник Кизиг однажды допрашивал пленных и, не удовлетворившись ответами, пристрелил шесть пленных красноармейцев».</w:t>
      </w:r>
    </w:p>
    <w:p w14:paraId="72D5E0E3"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Дарьевка, Ворошиловградской области, немецкий карательный отряд схватил 13 -летнего мальчика Колю Никифоренко. Немецкий офицер потребовал от него указать местонахождение партизан. Мальчик ответил, что он ничего не знает. Гитлеровцы зверски избили ребёнка, ломали ему пальцы и отрезали ухо. Не добившись от Коли Никифоренко ни единого слова, фашистские звери расстреляли его.» (14758).</w:t>
      </w:r>
    </w:p>
    <w:p w14:paraId="12216B90" w14:textId="77777777" w:rsidR="00FE1193" w:rsidRPr="0084550E" w:rsidRDefault="00FE1193" w:rsidP="0084550E">
      <w:pPr>
        <w:spacing w:after="0" w:line="240" w:lineRule="auto"/>
        <w:jc w:val="both"/>
        <w:rPr>
          <w:rFonts w:ascii="Times New Roman" w:hAnsi="Times New Roman"/>
          <w:color w:val="000000" w:themeColor="text1"/>
          <w:sz w:val="16"/>
          <w:szCs w:val="16"/>
        </w:rPr>
      </w:pPr>
    </w:p>
    <w:p w14:paraId="272839F9"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 сентября </w:t>
      </w:r>
      <w:r w:rsidRPr="0084550E">
        <w:rPr>
          <w:rFonts w:ascii="Times New Roman" w:hAnsi="Times New Roman"/>
          <w:color w:val="000000" w:themeColor="text1"/>
          <w:sz w:val="16"/>
          <w:szCs w:val="16"/>
        </w:rPr>
        <w:t>в 1942 году противник начал переправу трёх пехотных дивизий из Крыма на Таманский полуостров (14758).</w:t>
      </w:r>
    </w:p>
    <w:p w14:paraId="4D44C3F2" w14:textId="77777777" w:rsidR="00FE1193" w:rsidRPr="0084550E" w:rsidRDefault="00FE1193" w:rsidP="0084550E">
      <w:pPr>
        <w:spacing w:after="0" w:line="240" w:lineRule="auto"/>
        <w:jc w:val="both"/>
        <w:rPr>
          <w:rFonts w:ascii="Times New Roman" w:hAnsi="Times New Roman"/>
          <w:color w:val="000000" w:themeColor="text1"/>
          <w:sz w:val="16"/>
          <w:szCs w:val="16"/>
        </w:rPr>
      </w:pPr>
    </w:p>
    <w:p w14:paraId="621E077C"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 сентября </w:t>
      </w:r>
      <w:r w:rsidRPr="0084550E">
        <w:rPr>
          <w:rFonts w:ascii="Times New Roman" w:hAnsi="Times New Roman"/>
          <w:color w:val="000000" w:themeColor="text1"/>
          <w:sz w:val="16"/>
          <w:szCs w:val="16"/>
        </w:rPr>
        <w:t>в 1942 году войска 9-й армии и 11-го гвардейского стрелкового корпуса при поддержке 4-й воздушной армии отбросили противника на моздокском направлении на 9 км к северу (14758).</w:t>
      </w:r>
    </w:p>
    <w:p w14:paraId="35120174" w14:textId="77777777" w:rsidR="00FE1193" w:rsidRPr="0084550E" w:rsidRDefault="00FE1193" w:rsidP="0084550E">
      <w:pPr>
        <w:spacing w:after="0" w:line="240" w:lineRule="auto"/>
        <w:jc w:val="both"/>
        <w:rPr>
          <w:rFonts w:ascii="Times New Roman" w:hAnsi="Times New Roman"/>
          <w:color w:val="000000" w:themeColor="text1"/>
          <w:sz w:val="16"/>
          <w:szCs w:val="16"/>
        </w:rPr>
      </w:pPr>
    </w:p>
    <w:p w14:paraId="0ECE9E14" w14:textId="77777777" w:rsidR="00FE1193" w:rsidRPr="0084550E" w:rsidRDefault="00FE119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 сентября </w:t>
      </w:r>
      <w:r w:rsidRPr="0084550E">
        <w:rPr>
          <w:rFonts w:ascii="Times New Roman" w:hAnsi="Times New Roman"/>
          <w:color w:val="000000" w:themeColor="text1"/>
          <w:sz w:val="16"/>
          <w:szCs w:val="16"/>
        </w:rPr>
        <w:t>в 1942 году начались наступательные действия 46-й армии Закавказского фронта в районе Клухорского перевала (14758).</w:t>
      </w:r>
    </w:p>
    <w:p w14:paraId="27931E10" w14:textId="77777777" w:rsidR="00FE1193" w:rsidRPr="0084550E" w:rsidRDefault="00FE1193" w:rsidP="0084550E">
      <w:pPr>
        <w:spacing w:after="0" w:line="240" w:lineRule="auto"/>
        <w:jc w:val="both"/>
        <w:rPr>
          <w:rFonts w:ascii="Times New Roman" w:hAnsi="Times New Roman"/>
          <w:color w:val="000000" w:themeColor="text1"/>
          <w:sz w:val="16"/>
          <w:szCs w:val="16"/>
        </w:rPr>
      </w:pPr>
    </w:p>
    <w:p w14:paraId="51F5198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сентября 1942 г. командир эскад</w:t>
      </w:r>
      <w:r w:rsidRPr="0084550E">
        <w:rPr>
          <w:color w:val="000000" w:themeColor="text1"/>
          <w:sz w:val="16"/>
          <w:szCs w:val="16"/>
        </w:rPr>
        <w:softHyphen/>
        <w:t xml:space="preserve">рильи 694-го </w:t>
      </w:r>
      <w:r w:rsidRPr="0084550E">
        <w:rPr>
          <w:iCs/>
          <w:color w:val="000000" w:themeColor="text1"/>
          <w:sz w:val="16"/>
          <w:szCs w:val="16"/>
        </w:rPr>
        <w:t>шап</w:t>
      </w:r>
      <w:r w:rsidRPr="0084550E">
        <w:rPr>
          <w:color w:val="000000" w:themeColor="text1"/>
          <w:sz w:val="16"/>
          <w:szCs w:val="16"/>
        </w:rPr>
        <w:t xml:space="preserve"> 3-й ВА к-н Виногра</w:t>
      </w:r>
      <w:r w:rsidRPr="0084550E">
        <w:rPr>
          <w:color w:val="000000" w:themeColor="text1"/>
          <w:sz w:val="16"/>
          <w:szCs w:val="16"/>
        </w:rPr>
        <w:softHyphen/>
        <w:t>дов после нанесения в составе 6 Ил-2 бомбоштурмового удара по мотомеха</w:t>
      </w:r>
      <w:r w:rsidRPr="0084550E">
        <w:rPr>
          <w:color w:val="000000" w:themeColor="text1"/>
          <w:sz w:val="16"/>
          <w:szCs w:val="16"/>
        </w:rPr>
        <w:softHyphen/>
        <w:t>низированным частям и танкам против</w:t>
      </w:r>
      <w:r w:rsidRPr="0084550E">
        <w:rPr>
          <w:color w:val="000000" w:themeColor="text1"/>
          <w:sz w:val="16"/>
          <w:szCs w:val="16"/>
        </w:rPr>
        <w:softHyphen/>
        <w:t>ника на выходе из атаки подвергся на</w:t>
      </w:r>
      <w:r w:rsidRPr="0084550E">
        <w:rPr>
          <w:color w:val="000000" w:themeColor="text1"/>
          <w:sz w:val="16"/>
          <w:szCs w:val="16"/>
        </w:rPr>
        <w:softHyphen/>
        <w:t>падению 4 истребителей люфтваффе Bf109F. Невзирая на численное превос</w:t>
      </w:r>
      <w:r w:rsidRPr="0084550E">
        <w:rPr>
          <w:color w:val="000000" w:themeColor="text1"/>
          <w:sz w:val="16"/>
          <w:szCs w:val="16"/>
        </w:rPr>
        <w:softHyphen/>
        <w:t>ходство противника, Виноградов, остав</w:t>
      </w:r>
      <w:r w:rsidRPr="0084550E">
        <w:rPr>
          <w:color w:val="000000" w:themeColor="text1"/>
          <w:sz w:val="16"/>
          <w:szCs w:val="16"/>
        </w:rPr>
        <w:softHyphen/>
        <w:t>шись один, смело вступил в бой с ис</w:t>
      </w:r>
      <w:r w:rsidRPr="0084550E">
        <w:rPr>
          <w:color w:val="000000" w:themeColor="text1"/>
          <w:sz w:val="16"/>
          <w:szCs w:val="16"/>
        </w:rPr>
        <w:softHyphen/>
        <w:t>требителями, в котором сбил 2 "мессера".</w:t>
      </w:r>
    </w:p>
    <w:p w14:paraId="42E09E4A" w14:textId="77777777" w:rsidR="00AE7191" w:rsidRPr="0084550E" w:rsidRDefault="00AE7191" w:rsidP="0084550E">
      <w:pPr>
        <w:pStyle w:val="Iauiue"/>
        <w:jc w:val="both"/>
        <w:rPr>
          <w:color w:val="000000" w:themeColor="text1"/>
          <w:sz w:val="16"/>
          <w:szCs w:val="16"/>
        </w:rPr>
      </w:pPr>
    </w:p>
    <w:p w14:paraId="3E2565B5" w14:textId="77777777" w:rsidR="00AE7191" w:rsidRPr="0084550E" w:rsidRDefault="00AE7191" w:rsidP="0084550E">
      <w:pPr>
        <w:pStyle w:val="Iauiue"/>
        <w:jc w:val="both"/>
        <w:rPr>
          <w:color w:val="000000" w:themeColor="text1"/>
          <w:sz w:val="16"/>
          <w:szCs w:val="16"/>
          <w:lang w:val="en-US"/>
        </w:rPr>
      </w:pPr>
      <w:r w:rsidRPr="0084550E">
        <w:rPr>
          <w:color w:val="000000" w:themeColor="text1"/>
          <w:sz w:val="16"/>
          <w:szCs w:val="16"/>
          <w:lang w:val="en-US"/>
        </w:rPr>
        <w:t>September 3, 1942: Continuing round-the-clock air attacks by Luftflotte 4 (von Richthofen) against Stalingrad. Units of 6.Armee (von Paulus) penetrate the inner city after having joined up with forward elements of 4.Panzer-Armee (Hoth) advancing from the south (3819).</w:t>
      </w:r>
    </w:p>
    <w:p w14:paraId="3BBBAF04" w14:textId="77777777" w:rsidR="00AE7191" w:rsidRPr="0084550E" w:rsidRDefault="00AE7191" w:rsidP="0084550E">
      <w:pPr>
        <w:pStyle w:val="Iauiue"/>
        <w:jc w:val="both"/>
        <w:rPr>
          <w:color w:val="000000" w:themeColor="text1"/>
          <w:sz w:val="16"/>
          <w:szCs w:val="16"/>
          <w:lang w:val="en-US"/>
        </w:rPr>
      </w:pPr>
    </w:p>
    <w:p w14:paraId="2A35F34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сентября 1942 состоялись непрерывные бомбардировки Сталинграда 4ВФ (Рихтгоффен). Части 6А (фон Паулюс) вошли в город и соединились с 4ТА (Гот), наступающей с юга (3819).</w:t>
      </w:r>
    </w:p>
    <w:p w14:paraId="72C21DC4" w14:textId="77777777" w:rsidR="00AE7191" w:rsidRPr="0084550E" w:rsidRDefault="00AE7191" w:rsidP="0084550E">
      <w:pPr>
        <w:pStyle w:val="Iauiue"/>
        <w:jc w:val="both"/>
        <w:rPr>
          <w:color w:val="000000" w:themeColor="text1"/>
          <w:sz w:val="16"/>
          <w:szCs w:val="16"/>
        </w:rPr>
      </w:pPr>
    </w:p>
    <w:p w14:paraId="1BFCCC89"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C3F5FA3" w14:textId="77777777" w:rsidR="00AE7191" w:rsidRPr="0084550E" w:rsidRDefault="00AE7191" w:rsidP="0084550E">
      <w:pPr>
        <w:pStyle w:val="Iauiue"/>
        <w:jc w:val="both"/>
        <w:rPr>
          <w:iCs/>
          <w:color w:val="000000" w:themeColor="text1"/>
          <w:sz w:val="16"/>
          <w:szCs w:val="16"/>
        </w:rPr>
      </w:pPr>
    </w:p>
    <w:p w14:paraId="3644CF1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было подготовлено письмо N 875с НКАП А.И.Ш., ГИ ВВС КА А.К.Репину и Ком. 1ВА Худякову по результатам проверки ап 1ВА с целью установления состояния самолетной радиосвязи. В случае Ил-2 и ап 237, 594 и 299 всего 3, 3 и 4 машины имели передатчики, но все машины имели приемники (2504,7).</w:t>
      </w:r>
    </w:p>
    <w:p w14:paraId="08C8E419" w14:textId="77777777" w:rsidR="00AE7191" w:rsidRPr="0084550E" w:rsidRDefault="00AE7191" w:rsidP="0084550E">
      <w:pPr>
        <w:pStyle w:val="Iauiue"/>
        <w:jc w:val="both"/>
        <w:rPr>
          <w:color w:val="000000" w:themeColor="text1"/>
          <w:sz w:val="16"/>
          <w:szCs w:val="16"/>
        </w:rPr>
      </w:pPr>
    </w:p>
    <w:p w14:paraId="1DE33E8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Нач. ГУЗ ТС ВВС Селезнев и военком Шаповалов писали А.И.Ш. письмо N 425938с:</w:t>
      </w:r>
    </w:p>
    <w:p w14:paraId="31E31B7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"Прошу Вашего распоряжения об изготовлении на заводе 153 к 15 сентября с.г. в счет поставок сентября с.г. 10 Як-7б с улучшенным обзором и окраской в серо-стальной цвет." (1615,56).</w:t>
      </w:r>
    </w:p>
    <w:p w14:paraId="70A143D9" w14:textId="77777777" w:rsidR="00AE7191" w:rsidRPr="0084550E" w:rsidRDefault="00AE7191" w:rsidP="0084550E">
      <w:pPr>
        <w:pStyle w:val="Iauiue"/>
        <w:jc w:val="both"/>
        <w:rPr>
          <w:color w:val="000000" w:themeColor="text1"/>
          <w:sz w:val="16"/>
          <w:szCs w:val="16"/>
        </w:rPr>
      </w:pPr>
    </w:p>
    <w:p w14:paraId="56DA5F83"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состоялся первый полет Як-7ДИ Дублер, который еще к 4 августа 1942 г. полностью завершил цикл наземных испытаний, но в воздух его не поднимали по прямому указанию главного конструкто</w:t>
      </w:r>
      <w:r w:rsidRPr="0084550E">
        <w:rPr>
          <w:rFonts w:ascii="Times New Roman" w:hAnsi="Times New Roman"/>
          <w:color w:val="000000" w:themeColor="text1"/>
          <w:sz w:val="16"/>
          <w:szCs w:val="16"/>
        </w:rPr>
        <w:softHyphen/>
        <w:t>ра. Основной задачей испыта</w:t>
      </w:r>
      <w:r w:rsidRPr="0084550E">
        <w:rPr>
          <w:rFonts w:ascii="Times New Roman" w:hAnsi="Times New Roman"/>
          <w:color w:val="000000" w:themeColor="text1"/>
          <w:sz w:val="16"/>
          <w:szCs w:val="16"/>
        </w:rPr>
        <w:softHyphen/>
        <w:t>ний Дублера была проверка летных характеристик в свя</w:t>
      </w:r>
      <w:r w:rsidRPr="0084550E">
        <w:rPr>
          <w:rFonts w:ascii="Times New Roman" w:hAnsi="Times New Roman"/>
          <w:color w:val="000000" w:themeColor="text1"/>
          <w:sz w:val="16"/>
          <w:szCs w:val="16"/>
        </w:rPr>
        <w:softHyphen/>
        <w:t>зи с произведенными конструкционными изменениями и улучшением аэродинамических свойств, прочностные испытания элементов конструкции, а также устранение эксплуатационных недостатков. За сентябрь в 13 полетах машина выполнила 1032 фигуры пилотажа и 501 взлет и посадку с налетом 27 часов 10 минут.</w:t>
      </w:r>
    </w:p>
    <w:p w14:paraId="128F1788"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Заводские испытания машины провели в периоде 1 по 23 октября 1942 г. При этом на Дублере, в рамках испыта</w:t>
      </w:r>
      <w:r w:rsidRPr="0084550E">
        <w:rPr>
          <w:rFonts w:ascii="Times New Roman" w:hAnsi="Times New Roman"/>
          <w:color w:val="000000" w:themeColor="text1"/>
          <w:sz w:val="16"/>
          <w:szCs w:val="16"/>
        </w:rPr>
        <w:softHyphen/>
        <w:t>ний по восстановлению максимальных скоростей, заме</w:t>
      </w:r>
      <w:r w:rsidRPr="0084550E">
        <w:rPr>
          <w:rFonts w:ascii="Times New Roman" w:hAnsi="Times New Roman"/>
          <w:color w:val="000000" w:themeColor="text1"/>
          <w:sz w:val="16"/>
          <w:szCs w:val="16"/>
        </w:rPr>
        <w:softHyphen/>
        <w:t>нили двухсторонний всасывающий патрубок нагнетате</w:t>
      </w:r>
      <w:r w:rsidRPr="0084550E">
        <w:rPr>
          <w:rFonts w:ascii="Times New Roman" w:hAnsi="Times New Roman"/>
          <w:color w:val="000000" w:themeColor="text1"/>
          <w:sz w:val="16"/>
          <w:szCs w:val="16"/>
        </w:rPr>
        <w:softHyphen/>
        <w:t>ля односторонним, а после проведения этих испытаний на самолетах Як-7Б также провели контрольные полеты с разными вариантами водо- и маслогондол. При полет</w:t>
      </w:r>
      <w:r w:rsidRPr="0084550E">
        <w:rPr>
          <w:rFonts w:ascii="Times New Roman" w:hAnsi="Times New Roman"/>
          <w:color w:val="000000" w:themeColor="text1"/>
          <w:sz w:val="16"/>
          <w:szCs w:val="16"/>
        </w:rPr>
        <w:softHyphen/>
        <w:t>ном весе 2825 кг (на машине оставили только корневые бензобаки общей вместимостью 300 кг горючего) макси</w:t>
      </w:r>
      <w:r w:rsidRPr="0084550E">
        <w:rPr>
          <w:rFonts w:ascii="Times New Roman" w:hAnsi="Times New Roman"/>
          <w:color w:val="000000" w:themeColor="text1"/>
          <w:sz w:val="16"/>
          <w:szCs w:val="16"/>
        </w:rPr>
        <w:softHyphen/>
        <w:t>мальная скорость на высоте 3400 м составила 594 км/ч. На государственные испытания машина не предъявля</w:t>
      </w:r>
      <w:r w:rsidRPr="0084550E">
        <w:rPr>
          <w:rFonts w:ascii="Times New Roman" w:hAnsi="Times New Roman"/>
          <w:color w:val="000000" w:themeColor="text1"/>
          <w:sz w:val="16"/>
          <w:szCs w:val="16"/>
        </w:rPr>
        <w:softHyphen/>
        <w:t>лась, так как с односторонним всасывающим патрубком нагнетателя границы высотности оказались ниже, чем у серийной машины Як-9 №0107 с двухсторонним патруб</w:t>
      </w:r>
      <w:r w:rsidRPr="0084550E">
        <w:rPr>
          <w:rFonts w:ascii="Times New Roman" w:hAnsi="Times New Roman"/>
          <w:color w:val="000000" w:themeColor="text1"/>
          <w:sz w:val="16"/>
          <w:szCs w:val="16"/>
        </w:rPr>
        <w:softHyphen/>
        <w:t>ком. В декабре на Дублере для отработки ВМГ установи</w:t>
      </w:r>
      <w:r w:rsidRPr="0084550E">
        <w:rPr>
          <w:rFonts w:ascii="Times New Roman" w:hAnsi="Times New Roman"/>
          <w:color w:val="000000" w:themeColor="text1"/>
          <w:sz w:val="16"/>
          <w:szCs w:val="16"/>
        </w:rPr>
        <w:softHyphen/>
        <w:t>ли мотор М-106 (23381).</w:t>
      </w:r>
    </w:p>
    <w:p w14:paraId="16868850"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75B4CEB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Нач. инспекции ВВС при Зам. НКО п В.И.Сталин писал НКАП А.И.Ш. Справку о самолете ЛаГГ-5 с М-82, боевые качества которого проверялись в 49 КИАП. За первые 16 суток ( с 14 по 30 августа 1942) полк сделал 180 боевых вылетов с налетом 130 час. и провел 27 боев, сбив 16 самолетов и потеряв 10 самолетов...(1632,132).</w:t>
      </w:r>
    </w:p>
    <w:p w14:paraId="346A6E0A" w14:textId="77777777" w:rsidR="00AE7191" w:rsidRPr="0084550E" w:rsidRDefault="00AE7191" w:rsidP="0084550E">
      <w:pPr>
        <w:pStyle w:val="Iauiue"/>
        <w:jc w:val="both"/>
        <w:rPr>
          <w:color w:val="000000" w:themeColor="text1"/>
          <w:sz w:val="16"/>
          <w:szCs w:val="16"/>
        </w:rPr>
      </w:pPr>
    </w:p>
    <w:p w14:paraId="720C3458" w14:textId="6D6FA79A"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г. замес</w:t>
      </w:r>
      <w:r w:rsidRPr="0084550E">
        <w:rPr>
          <w:rFonts w:ascii="Times New Roman" w:hAnsi="Times New Roman"/>
          <w:color w:val="000000" w:themeColor="text1"/>
          <w:sz w:val="16"/>
          <w:szCs w:val="16"/>
        </w:rPr>
        <w:softHyphen/>
        <w:t>титель народного комиссара авиапромышлен</w:t>
      </w:r>
      <w:r w:rsidRPr="0084550E">
        <w:rPr>
          <w:rFonts w:ascii="Times New Roman" w:hAnsi="Times New Roman"/>
          <w:color w:val="000000" w:themeColor="text1"/>
          <w:sz w:val="16"/>
          <w:szCs w:val="16"/>
        </w:rPr>
        <w:softHyphen/>
        <w:t>ности по опытному самолетостроению А.С.Яковлев дал указание Н.Н.Поликарпову подго</w:t>
      </w:r>
      <w:r w:rsidRPr="0084550E">
        <w:rPr>
          <w:rFonts w:ascii="Times New Roman" w:hAnsi="Times New Roman"/>
          <w:color w:val="000000" w:themeColor="text1"/>
          <w:sz w:val="16"/>
          <w:szCs w:val="16"/>
        </w:rPr>
        <w:softHyphen/>
        <w:t xml:space="preserve">товить четыре </w:t>
      </w:r>
      <w:r w:rsidR="003645C6" w:rsidRPr="0084550E">
        <w:rPr>
          <w:rFonts w:ascii="Times New Roman" w:hAnsi="Times New Roman"/>
          <w:color w:val="000000" w:themeColor="text1"/>
          <w:sz w:val="16"/>
          <w:szCs w:val="16"/>
        </w:rPr>
        <w:t>И</w:t>
      </w:r>
      <w:r w:rsidRPr="0084550E">
        <w:rPr>
          <w:rFonts w:ascii="Times New Roman" w:hAnsi="Times New Roman"/>
          <w:color w:val="000000" w:themeColor="text1"/>
          <w:sz w:val="16"/>
          <w:szCs w:val="16"/>
        </w:rPr>
        <w:t>-185 к отправке на фронт. Ни</w:t>
      </w:r>
      <w:r w:rsidRPr="0084550E">
        <w:rPr>
          <w:rFonts w:ascii="Times New Roman" w:hAnsi="Times New Roman"/>
          <w:color w:val="000000" w:themeColor="text1"/>
          <w:sz w:val="16"/>
          <w:szCs w:val="16"/>
        </w:rPr>
        <w:softHyphen/>
        <w:t>колай Николаевич позвонил, а затем и напра</w:t>
      </w:r>
      <w:r w:rsidRPr="0084550E">
        <w:rPr>
          <w:rFonts w:ascii="Times New Roman" w:hAnsi="Times New Roman"/>
          <w:color w:val="000000" w:themeColor="text1"/>
          <w:sz w:val="16"/>
          <w:szCs w:val="16"/>
        </w:rPr>
        <w:softHyphen/>
        <w:t>вил телеграмму в Новосибирск на завод №51 с просьбой немедленно отгрузить три И-185 в Мос</w:t>
      </w:r>
      <w:r w:rsidRPr="0084550E">
        <w:rPr>
          <w:rFonts w:ascii="Times New Roman" w:hAnsi="Times New Roman"/>
          <w:color w:val="000000" w:themeColor="text1"/>
          <w:sz w:val="16"/>
          <w:szCs w:val="16"/>
        </w:rPr>
        <w:softHyphen/>
        <w:t>кву на филиал завода вместе с обслуживающей бригадой. Были отправлены И-185 М-71 №6204, И-185 М-71 («образцовый») и И-185 М-82А (вто</w:t>
      </w:r>
      <w:r w:rsidRPr="0084550E">
        <w:rPr>
          <w:rFonts w:ascii="Times New Roman" w:hAnsi="Times New Roman"/>
          <w:color w:val="000000" w:themeColor="text1"/>
          <w:sz w:val="16"/>
          <w:szCs w:val="16"/>
        </w:rPr>
        <w:softHyphen/>
        <w:t>рой экземпляр). Еще один И-185 М-82 «И» ремон</w:t>
      </w:r>
      <w:r w:rsidRPr="0084550E">
        <w:rPr>
          <w:rFonts w:ascii="Times New Roman" w:hAnsi="Times New Roman"/>
          <w:color w:val="000000" w:themeColor="text1"/>
          <w:sz w:val="16"/>
          <w:szCs w:val="16"/>
        </w:rPr>
        <w:softHyphen/>
        <w:t>тировался на московском филиале завода пос</w:t>
      </w:r>
      <w:r w:rsidRPr="0084550E">
        <w:rPr>
          <w:rFonts w:ascii="Times New Roman" w:hAnsi="Times New Roman"/>
          <w:color w:val="000000" w:themeColor="text1"/>
          <w:sz w:val="16"/>
          <w:szCs w:val="16"/>
        </w:rPr>
        <w:softHyphen/>
        <w:t>ле того, как 5 июля 1942 г. И-185 М-82 летчик НИИ ВВС Никашин приземлился вне границ аэродрома и снес шасси. Калининский фронт не случайно был выбран для проведения фронтовых испытаний. Командовал 3-й воздушной армией известный летчик-испытатель Герой Советского Союза генерал-майор М.М.Громов, бывший начальник ЛИИ НКАП, хорошо знающий особенности испыта</w:t>
      </w:r>
      <w:r w:rsidRPr="0084550E">
        <w:rPr>
          <w:rFonts w:ascii="Times New Roman" w:hAnsi="Times New Roman"/>
          <w:color w:val="000000" w:themeColor="text1"/>
          <w:sz w:val="16"/>
          <w:szCs w:val="16"/>
        </w:rPr>
        <w:softHyphen/>
        <w:t>тельной работы. Также не случайно для прове</w:t>
      </w:r>
      <w:r w:rsidRPr="0084550E">
        <w:rPr>
          <w:rFonts w:ascii="Times New Roman" w:hAnsi="Times New Roman"/>
          <w:color w:val="000000" w:themeColor="text1"/>
          <w:sz w:val="16"/>
          <w:szCs w:val="16"/>
        </w:rPr>
        <w:softHyphen/>
        <w:t>дения испытаний Громов назначил 728-й истре</w:t>
      </w:r>
      <w:r w:rsidRPr="0084550E">
        <w:rPr>
          <w:rFonts w:ascii="Times New Roman" w:hAnsi="Times New Roman"/>
          <w:color w:val="000000" w:themeColor="text1"/>
          <w:sz w:val="16"/>
          <w:szCs w:val="16"/>
        </w:rPr>
        <w:softHyphen/>
        <w:t>бительный авиационный полк. Он был сформи</w:t>
      </w:r>
      <w:r w:rsidRPr="0084550E">
        <w:rPr>
          <w:rFonts w:ascii="Times New Roman" w:hAnsi="Times New Roman"/>
          <w:color w:val="000000" w:themeColor="text1"/>
          <w:sz w:val="16"/>
          <w:szCs w:val="16"/>
        </w:rPr>
        <w:softHyphen/>
        <w:t>рован в конце 1941 г. из летчиков-инструкторов Чугуевского авиационного училища. В составе полка воевали дважды Герои Советского Союза А.Е.Боровых, А.В. Ворожейкин, Герои Советско</w:t>
      </w:r>
      <w:r w:rsidRPr="0084550E">
        <w:rPr>
          <w:rFonts w:ascii="Times New Roman" w:hAnsi="Times New Roman"/>
          <w:color w:val="000000" w:themeColor="text1"/>
          <w:sz w:val="16"/>
          <w:szCs w:val="16"/>
        </w:rPr>
        <w:softHyphen/>
        <w:t>го Союза Н.П.Игнатьев, А.Е.Новиков и другие (9979).</w:t>
      </w:r>
    </w:p>
    <w:p w14:paraId="59411572"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30E08B7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г. А.С.Я. дал указание Поликарпову подготовить четыре И-185 к отправке на фронт. Нико</w:t>
      </w:r>
      <w:r w:rsidRPr="0084550E">
        <w:rPr>
          <w:rFonts w:ascii="Times New Roman" w:hAnsi="Times New Roman"/>
          <w:color w:val="000000" w:themeColor="text1"/>
          <w:sz w:val="16"/>
          <w:szCs w:val="16"/>
        </w:rPr>
        <w:softHyphen/>
        <w:t>лай Николаевич передал в Новосибирск на завод № 51 приказ немедленно отгрузить три И-185 в Москву на филиал завода вместе с обслуживающей бригадой. Чет</w:t>
      </w:r>
      <w:r w:rsidRPr="0084550E">
        <w:rPr>
          <w:rFonts w:ascii="Times New Roman" w:hAnsi="Times New Roman"/>
          <w:color w:val="000000" w:themeColor="text1"/>
          <w:sz w:val="16"/>
          <w:szCs w:val="16"/>
        </w:rPr>
        <w:softHyphen/>
        <w:t>вертый самолет в то время проходил ремонт в москов</w:t>
      </w:r>
      <w:r w:rsidRPr="0084550E">
        <w:rPr>
          <w:rFonts w:ascii="Times New Roman" w:hAnsi="Times New Roman"/>
          <w:color w:val="000000" w:themeColor="text1"/>
          <w:sz w:val="16"/>
          <w:szCs w:val="16"/>
        </w:rPr>
        <w:softHyphen/>
        <w:t>ском филиале (10667).</w:t>
      </w:r>
    </w:p>
    <w:p w14:paraId="3152E790"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06D24BE" w14:textId="77777777" w:rsidR="00D640AE" w:rsidRPr="0077585D" w:rsidRDefault="00D640AE" w:rsidP="00D640A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4 сентября 1942 г. заместитель народного ко</w:t>
      </w:r>
      <w:r w:rsidRPr="0077585D">
        <w:rPr>
          <w:rFonts w:ascii="Times New Roman" w:hAnsi="Times New Roman"/>
          <w:color w:val="0070C0"/>
          <w:sz w:val="16"/>
          <w:szCs w:val="16"/>
        </w:rPr>
        <w:softHyphen/>
        <w:t>миссара авиапромышленности по опытному самолетостроению А.С. Яковлев дал указа</w:t>
      </w:r>
      <w:r w:rsidRPr="0077585D">
        <w:rPr>
          <w:rFonts w:ascii="Times New Roman" w:hAnsi="Times New Roman"/>
          <w:color w:val="0070C0"/>
          <w:sz w:val="16"/>
          <w:szCs w:val="16"/>
        </w:rPr>
        <w:softHyphen/>
        <w:t>ние Н.Н.Поликарпову подготовить четыре И-185 к отправке на фронт. Николай Нико</w:t>
      </w:r>
      <w:r w:rsidRPr="0077585D">
        <w:rPr>
          <w:rFonts w:ascii="Times New Roman" w:hAnsi="Times New Roman"/>
          <w:color w:val="0070C0"/>
          <w:sz w:val="16"/>
          <w:szCs w:val="16"/>
        </w:rPr>
        <w:softHyphen/>
        <w:t>лаевич позвонил, а затем и направил теле</w:t>
      </w:r>
      <w:r w:rsidRPr="0077585D">
        <w:rPr>
          <w:rFonts w:ascii="Times New Roman" w:hAnsi="Times New Roman"/>
          <w:color w:val="0070C0"/>
          <w:sz w:val="16"/>
          <w:szCs w:val="16"/>
        </w:rPr>
        <w:softHyphen/>
        <w:t>грамму в Новосибирск на завод № 51 с просьбой немедленно отгрузить три И-185 в Москву на филиал завода вместе с обслужи</w:t>
      </w:r>
      <w:r w:rsidRPr="0077585D">
        <w:rPr>
          <w:rFonts w:ascii="Times New Roman" w:hAnsi="Times New Roman"/>
          <w:color w:val="0070C0"/>
          <w:sz w:val="16"/>
          <w:szCs w:val="16"/>
        </w:rPr>
        <w:softHyphen/>
        <w:t>вающей бригадой. Были отправлены И-185 М-71 № 6204, И-185 М-71 (образцовый) и И-185 М-82А (второй экземпляр). Еще один И-185 М-82 «И» ремонтировался на москов</w:t>
      </w:r>
      <w:r w:rsidRPr="0077585D">
        <w:rPr>
          <w:rFonts w:ascii="Times New Roman" w:hAnsi="Times New Roman"/>
          <w:color w:val="0070C0"/>
          <w:sz w:val="16"/>
          <w:szCs w:val="16"/>
        </w:rPr>
        <w:softHyphen/>
        <w:t>ском филиале завода после того, как 5 июля 1942 г. летчик НИИ ВВС Никашин призем</w:t>
      </w:r>
      <w:r w:rsidRPr="0077585D">
        <w:rPr>
          <w:rFonts w:ascii="Times New Roman" w:hAnsi="Times New Roman"/>
          <w:color w:val="0070C0"/>
          <w:sz w:val="16"/>
          <w:szCs w:val="16"/>
        </w:rPr>
        <w:softHyphen/>
        <w:t>лился на нем вне границ аэродрома и снес шасси.</w:t>
      </w:r>
    </w:p>
    <w:p w14:paraId="26277B18" w14:textId="77777777" w:rsidR="00D640AE" w:rsidRPr="0077585D" w:rsidRDefault="00D640AE" w:rsidP="00D640A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Калининский фронт не случайно был вы</w:t>
      </w:r>
      <w:r w:rsidRPr="0077585D">
        <w:rPr>
          <w:rFonts w:ascii="Times New Roman" w:hAnsi="Times New Roman"/>
          <w:color w:val="0070C0"/>
          <w:sz w:val="16"/>
          <w:szCs w:val="16"/>
        </w:rPr>
        <w:softHyphen/>
        <w:t>бран для проведения фронтовых испытаний. Командующим 3-й воздушной армией яв</w:t>
      </w:r>
      <w:r w:rsidRPr="0077585D">
        <w:rPr>
          <w:rFonts w:ascii="Times New Roman" w:hAnsi="Times New Roman"/>
          <w:color w:val="0070C0"/>
          <w:sz w:val="16"/>
          <w:szCs w:val="16"/>
        </w:rPr>
        <w:softHyphen/>
        <w:t>лялся известный летчик. Герой Советского Союза генерал-майор М.М.Громов, бывший начальник ЛИИ НКАП, хорошо знающий и понимающий особенности испытательной работы. Также не случайно для проведения испытаний Громов назначил 728-й истреби</w:t>
      </w:r>
      <w:r w:rsidRPr="0077585D">
        <w:rPr>
          <w:rFonts w:ascii="Times New Roman" w:hAnsi="Times New Roman"/>
          <w:color w:val="0070C0"/>
          <w:sz w:val="16"/>
          <w:szCs w:val="16"/>
        </w:rPr>
        <w:softHyphen/>
        <w:t>тельный авиационный полк, который был сформирован в конце 1941 г. из летчиков- инструкторов Чугуевского авиационного училища. В составе полка воевали дважды Герои Советского Союза А.Е. Боровых, А.В.Ворожейкин, Герои Советского Союза Н.П.Игнатьев, А.Е.Новиков, И.Е.Кустов и другие (24927).</w:t>
      </w:r>
    </w:p>
    <w:p w14:paraId="53AA1B1D" w14:textId="77777777" w:rsidR="00D640AE" w:rsidRPr="0077585D" w:rsidRDefault="00D640AE" w:rsidP="00D640AE">
      <w:pPr>
        <w:spacing w:after="0" w:line="240" w:lineRule="auto"/>
        <w:jc w:val="both"/>
        <w:rPr>
          <w:rFonts w:ascii="Times New Roman" w:hAnsi="Times New Roman"/>
          <w:color w:val="0070C0"/>
          <w:sz w:val="16"/>
          <w:szCs w:val="16"/>
        </w:rPr>
      </w:pPr>
    </w:p>
    <w:p w14:paraId="3FDF07BE" w14:textId="77777777" w:rsidR="00D640AE" w:rsidRPr="0077585D" w:rsidRDefault="00D640AE" w:rsidP="00D640A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сентября 1942 г. А. С. Яковлев дал указание Поликарпову подготовить четыре И-185 к отправке на фронт. Николай Николаевич позвонил, а затем и направил телеграмму в Новосибирск на завод № 51 с просьбой немедленно отгрузить три И-185 в Москву на филиал завода вместе с обслуживающей бригадой. Четвертый самолет в то время проходил ремонт на московском филиале (25035).</w:t>
      </w:r>
    </w:p>
    <w:p w14:paraId="6A38E68D" w14:textId="77777777" w:rsidR="00D640AE" w:rsidRPr="0077585D" w:rsidRDefault="00D640AE" w:rsidP="00D640AE">
      <w:pPr>
        <w:spacing w:after="0" w:line="240" w:lineRule="auto"/>
        <w:jc w:val="both"/>
        <w:rPr>
          <w:rFonts w:ascii="Times New Roman" w:hAnsi="Times New Roman"/>
          <w:color w:val="0070C0"/>
          <w:sz w:val="16"/>
          <w:szCs w:val="16"/>
        </w:rPr>
      </w:pPr>
    </w:p>
    <w:p w14:paraId="6F7DA49F"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г. на аэродроме в Фэрбен</w:t>
      </w:r>
      <w:r w:rsidRPr="0084550E">
        <w:rPr>
          <w:rFonts w:ascii="Times New Roman" w:hAnsi="Times New Roman"/>
          <w:color w:val="000000" w:themeColor="text1"/>
          <w:sz w:val="16"/>
          <w:szCs w:val="16"/>
        </w:rPr>
        <w:softHyphen/>
        <w:t>ксе приземлились два Ли-2, доставивших персонал советской миссии. В нее вошли 50 инженеров и техников, которые долж</w:t>
      </w:r>
      <w:r w:rsidRPr="0084550E">
        <w:rPr>
          <w:rFonts w:ascii="Times New Roman" w:hAnsi="Times New Roman"/>
          <w:color w:val="000000" w:themeColor="text1"/>
          <w:sz w:val="16"/>
          <w:szCs w:val="16"/>
        </w:rPr>
        <w:softHyphen/>
        <w:t>ны были принимать американские само</w:t>
      </w:r>
      <w:r w:rsidRPr="0084550E">
        <w:rPr>
          <w:rFonts w:ascii="Times New Roman" w:hAnsi="Times New Roman"/>
          <w:color w:val="000000" w:themeColor="text1"/>
          <w:sz w:val="16"/>
          <w:szCs w:val="16"/>
        </w:rPr>
        <w:softHyphen/>
        <w:t>леты, и девушки-переводчицы, ранее уже работавшие на трассе через Иран. Началь</w:t>
      </w:r>
      <w:r w:rsidRPr="0084550E">
        <w:rPr>
          <w:rFonts w:ascii="Times New Roman" w:hAnsi="Times New Roman"/>
          <w:color w:val="000000" w:themeColor="text1"/>
          <w:sz w:val="16"/>
          <w:szCs w:val="16"/>
        </w:rPr>
        <w:softHyphen/>
        <w:t>ником миссии стал полковник МТ. Мачин, отозванный с Воронежского фронта, где он был командиром 207-й иад.</w:t>
      </w:r>
    </w:p>
    <w:p w14:paraId="42215455"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времени в Фэрбенкс уже при</w:t>
      </w:r>
      <w:r w:rsidRPr="0084550E">
        <w:rPr>
          <w:rFonts w:ascii="Times New Roman" w:hAnsi="Times New Roman"/>
          <w:color w:val="000000" w:themeColor="text1"/>
          <w:sz w:val="16"/>
          <w:szCs w:val="16"/>
        </w:rPr>
        <w:softHyphen/>
        <w:t>были первые самолеты, предназначенные для СССР. С американской стороны за доставку техники с заводов на Аляску от</w:t>
      </w:r>
      <w:r w:rsidRPr="0084550E">
        <w:rPr>
          <w:rFonts w:ascii="Times New Roman" w:hAnsi="Times New Roman"/>
          <w:color w:val="000000" w:themeColor="text1"/>
          <w:sz w:val="16"/>
          <w:szCs w:val="16"/>
        </w:rPr>
        <w:softHyphen/>
        <w:t>вечала 7-я перегоночная группа Аляскин</w:t>
      </w:r>
      <w:r w:rsidRPr="0084550E">
        <w:rPr>
          <w:rFonts w:ascii="Times New Roman" w:hAnsi="Times New Roman"/>
          <w:color w:val="000000" w:themeColor="text1"/>
          <w:sz w:val="16"/>
          <w:szCs w:val="16"/>
        </w:rPr>
        <w:softHyphen/>
        <w:t>ского крыла Транспортного командования ВВС армии США. Командиром ее являлся бригадный генерал Д. Гаффни (с сентября 1944 г. — полковник Р. Киллер). Его штаб располагался в Грейт-Фоллз (штат Мон</w:t>
      </w:r>
      <w:r w:rsidRPr="0084550E">
        <w:rPr>
          <w:rFonts w:ascii="Times New Roman" w:hAnsi="Times New Roman"/>
          <w:color w:val="000000" w:themeColor="text1"/>
          <w:sz w:val="16"/>
          <w:szCs w:val="16"/>
        </w:rPr>
        <w:softHyphen/>
        <w:t>тана), у границы с Канадой. Именно там сходились вместе маршруты с разных за</w:t>
      </w:r>
      <w:r w:rsidRPr="0084550E">
        <w:rPr>
          <w:rFonts w:ascii="Times New Roman" w:hAnsi="Times New Roman"/>
          <w:color w:val="000000" w:themeColor="text1"/>
          <w:sz w:val="16"/>
          <w:szCs w:val="16"/>
        </w:rPr>
        <w:softHyphen/>
        <w:t>водов-изготовителей и начинался путь на север через Канаду на Аляску. В перегонке машин по территории США участвовали и женщины — служащие ВВС.</w:t>
      </w:r>
    </w:p>
    <w:p w14:paraId="13AD225D"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Американские летчики гнали самолеты на север вдоль побережья Тихого океана. У них система перегонки была сквозной: один и тот же экипаж летел от Грейт-Фоллз до Фэрбенкса. Первые самолеты для СССР, пять бомбардировщиков А-20В, доставили на базу Лэдд-филд 3 сентября. Восемь дней спустя лейтенант И.О. Андерсон привел туда же группу из 22 истребителей Р-40.</w:t>
      </w:r>
    </w:p>
    <w:p w14:paraId="740C0952"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месте техническим обслуживани</w:t>
      </w:r>
      <w:r w:rsidRPr="0084550E">
        <w:rPr>
          <w:rFonts w:ascii="Times New Roman" w:hAnsi="Times New Roman"/>
          <w:color w:val="000000" w:themeColor="text1"/>
          <w:sz w:val="16"/>
          <w:szCs w:val="16"/>
        </w:rPr>
        <w:softHyphen/>
        <w:t>ем, необходимым ремонтом и сдачей техники советской миссии занималась 348-я эскадрилья аэродромного обслуживания, 1эдд-филд был довольно хорошо обору- (ованным аэродромом. Там имелись все «обходимые служебные помещения, жи</w:t>
      </w:r>
      <w:r w:rsidRPr="0084550E">
        <w:rPr>
          <w:rFonts w:ascii="Times New Roman" w:hAnsi="Times New Roman"/>
          <w:color w:val="000000" w:themeColor="text1"/>
          <w:sz w:val="16"/>
          <w:szCs w:val="16"/>
        </w:rPr>
        <w:softHyphen/>
        <w:t>тье, столовая, клуб и большой ангар, где вмещались одновременно 30 истребителей ии 20 бомбардировщиков. Все сооруже- 1ия располагались по кругу и были соеди- «ны утепленным подземным переходом, по оказалось очень удобным в условиях «верной зимы.</w:t>
      </w:r>
    </w:p>
    <w:p w14:paraId="0CCE9032"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ВВС армии США крупномасштабтые операции в условиях Крайнего Севера казались поначалу очень сложны. Меха- тики столкнулись с трудностями при запу</w:t>
      </w:r>
      <w:r w:rsidRPr="0084550E">
        <w:rPr>
          <w:rFonts w:ascii="Times New Roman" w:hAnsi="Times New Roman"/>
          <w:color w:val="000000" w:themeColor="text1"/>
          <w:sz w:val="16"/>
          <w:szCs w:val="16"/>
        </w:rPr>
        <w:softHyphen/>
        <w:t>ске двигателей при низких температурах. Пришлось завозить калориферы и обогре</w:t>
      </w:r>
      <w:r w:rsidRPr="0084550E">
        <w:rPr>
          <w:rFonts w:ascii="Times New Roman" w:hAnsi="Times New Roman"/>
          <w:color w:val="000000" w:themeColor="text1"/>
          <w:sz w:val="16"/>
          <w:szCs w:val="16"/>
        </w:rPr>
        <w:softHyphen/>
        <w:t>ватели разных типов. Густела гидросмесь и замерзала смазка на подвижных частях. Американские ученые срочно занялись разработкой смесей и масел, выдержива</w:t>
      </w:r>
      <w:r w:rsidRPr="0084550E">
        <w:rPr>
          <w:rFonts w:ascii="Times New Roman" w:hAnsi="Times New Roman"/>
          <w:color w:val="000000" w:themeColor="text1"/>
          <w:sz w:val="16"/>
          <w:szCs w:val="16"/>
        </w:rPr>
        <w:softHyphen/>
        <w:t>ющих низкие температуры. На самолетах, стоящих под открытым небом, замерзали приборы. Изготовили небольшие съемные электрические обогреватели, крепивши</w:t>
      </w:r>
      <w:r w:rsidRPr="0084550E">
        <w:rPr>
          <w:rFonts w:ascii="Times New Roman" w:hAnsi="Times New Roman"/>
          <w:color w:val="000000" w:themeColor="text1"/>
          <w:sz w:val="16"/>
          <w:szCs w:val="16"/>
        </w:rPr>
        <w:softHyphen/>
        <w:t>еся на приборных досках. И американцы, и чуть позже советские летчики круглый год летали на колесах, не меняя их зимой на лыжи. На стоянке в сильный мороз ко</w:t>
      </w:r>
      <w:r w:rsidRPr="0084550E">
        <w:rPr>
          <w:rFonts w:ascii="Times New Roman" w:hAnsi="Times New Roman"/>
          <w:color w:val="000000" w:themeColor="text1"/>
          <w:sz w:val="16"/>
          <w:szCs w:val="16"/>
        </w:rPr>
        <w:softHyphen/>
        <w:t>леса примерзали к снегу. Тогда машины стали ставить на деревянные щиты (23513).</w:t>
      </w:r>
    </w:p>
    <w:p w14:paraId="6B7E75F3"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6D7FD66C"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г. вечером английские экипа</w:t>
      </w:r>
      <w:r w:rsidRPr="0084550E">
        <w:rPr>
          <w:rFonts w:ascii="Times New Roman" w:hAnsi="Times New Roman"/>
          <w:color w:val="000000" w:themeColor="text1"/>
          <w:sz w:val="16"/>
          <w:szCs w:val="16"/>
        </w:rPr>
        <w:softHyphen/>
        <w:t>жи поодиночке стартовали с аэродрома в Сумбурге на Шетландских островах, где совершили промежуточную посадку для дозаправки, и взяли курс на Африканцу. Это экзотическое название носил (да и сей</w:t>
      </w:r>
      <w:r w:rsidRPr="0084550E">
        <w:rPr>
          <w:rFonts w:ascii="Times New Roman" w:hAnsi="Times New Roman"/>
          <w:color w:val="000000" w:themeColor="text1"/>
          <w:sz w:val="16"/>
          <w:szCs w:val="16"/>
        </w:rPr>
        <w:softHyphen/>
        <w:t>час носит) небольшой поселок недалеко от Кандалакши, где тогда располагался воен</w:t>
      </w:r>
      <w:r w:rsidRPr="0084550E">
        <w:rPr>
          <w:rFonts w:ascii="Times New Roman" w:hAnsi="Times New Roman"/>
          <w:color w:val="000000" w:themeColor="text1"/>
          <w:sz w:val="16"/>
          <w:szCs w:val="16"/>
        </w:rPr>
        <w:softHyphen/>
        <w:t>ный аэродром. В качестве запасных тор</w:t>
      </w:r>
      <w:r w:rsidRPr="0084550E">
        <w:rPr>
          <w:rFonts w:ascii="Times New Roman" w:hAnsi="Times New Roman"/>
          <w:color w:val="000000" w:themeColor="text1"/>
          <w:sz w:val="16"/>
          <w:szCs w:val="16"/>
        </w:rPr>
        <w:softHyphen/>
        <w:t>педоносцы могли использовать площадки в Белом или Гремяхе. Дальность полета была близка к предельной. Нормальная дальность для TB.I без торпеды и с до</w:t>
      </w:r>
      <w:r w:rsidRPr="0084550E">
        <w:rPr>
          <w:rFonts w:ascii="Times New Roman" w:hAnsi="Times New Roman"/>
          <w:color w:val="000000" w:themeColor="text1"/>
          <w:sz w:val="16"/>
          <w:szCs w:val="16"/>
        </w:rPr>
        <w:softHyphen/>
        <w:t>полнительным бензобаком в бомбоотсеке составляла 1040 миль. Опытный пилот на крейсерском режиме мог «растянуть» ее до 1360 миль. До Ваенги, ближайшего на советской территории аэродрома, было 1314 миль, но этот постоянно подвергав</w:t>
      </w:r>
      <w:r w:rsidRPr="0084550E">
        <w:rPr>
          <w:rFonts w:ascii="Times New Roman" w:hAnsi="Times New Roman"/>
          <w:color w:val="000000" w:themeColor="text1"/>
          <w:sz w:val="16"/>
          <w:szCs w:val="16"/>
        </w:rPr>
        <w:softHyphen/>
        <w:t>шийся немецким налетам пункт назначе</w:t>
      </w:r>
      <w:r w:rsidRPr="0084550E">
        <w:rPr>
          <w:rFonts w:ascii="Times New Roman" w:hAnsi="Times New Roman"/>
          <w:color w:val="000000" w:themeColor="text1"/>
          <w:sz w:val="16"/>
          <w:szCs w:val="16"/>
        </w:rPr>
        <w:softHyphen/>
        <w:t>ния англичане сочли слишком опасным. Можно было лететь через горы Норвегии (получалось 1100 миль), но при этом горю</w:t>
      </w:r>
      <w:r w:rsidRPr="0084550E">
        <w:rPr>
          <w:rFonts w:ascii="Times New Roman" w:hAnsi="Times New Roman"/>
          <w:color w:val="000000" w:themeColor="text1"/>
          <w:sz w:val="16"/>
          <w:szCs w:val="16"/>
        </w:rPr>
        <w:softHyphen/>
        <w:t>чее тратилось бы также на набор высоты. К тому же каждый самолет кроме собст</w:t>
      </w:r>
      <w:r w:rsidRPr="0084550E">
        <w:rPr>
          <w:rFonts w:ascii="Times New Roman" w:hAnsi="Times New Roman"/>
          <w:color w:val="000000" w:themeColor="text1"/>
          <w:sz w:val="16"/>
          <w:szCs w:val="16"/>
        </w:rPr>
        <w:softHyphen/>
        <w:t>венного экипажа нес по одному специали</w:t>
      </w:r>
      <w:r w:rsidRPr="0084550E">
        <w:rPr>
          <w:rFonts w:ascii="Times New Roman" w:hAnsi="Times New Roman"/>
          <w:color w:val="000000" w:themeColor="text1"/>
          <w:sz w:val="16"/>
          <w:szCs w:val="16"/>
        </w:rPr>
        <w:softHyphen/>
        <w:t>сту из наземного состава, чтобы в первое время не зависеть от остальной части ме</w:t>
      </w:r>
      <w:r w:rsidRPr="0084550E">
        <w:rPr>
          <w:rFonts w:ascii="Times New Roman" w:hAnsi="Times New Roman"/>
          <w:color w:val="000000" w:themeColor="text1"/>
          <w:sz w:val="16"/>
          <w:szCs w:val="16"/>
        </w:rPr>
        <w:softHyphen/>
        <w:t>хаников, мотористов и оружейников, от</w:t>
      </w:r>
      <w:r w:rsidRPr="0084550E">
        <w:rPr>
          <w:rFonts w:ascii="Times New Roman" w:hAnsi="Times New Roman"/>
          <w:color w:val="000000" w:themeColor="text1"/>
          <w:sz w:val="16"/>
          <w:szCs w:val="16"/>
        </w:rPr>
        <w:softHyphen/>
        <w:t>правленных морем.</w:t>
      </w:r>
    </w:p>
    <w:p w14:paraId="5C51E3D8"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пути английские самолеты подсте</w:t>
      </w:r>
      <w:r w:rsidRPr="0084550E">
        <w:rPr>
          <w:rFonts w:ascii="Times New Roman" w:hAnsi="Times New Roman"/>
          <w:color w:val="000000" w:themeColor="text1"/>
          <w:sz w:val="16"/>
          <w:szCs w:val="16"/>
        </w:rPr>
        <w:softHyphen/>
        <w:t>регали немецкие истребители и зенитки, на суше их встретил плотный туман. Не все «Хэмпдены» добрались до цели; лишь 23 из них сели на советских аэродромах в Африканде, Кандалакше и Мурмашах. Еще два совершили вынужденные посад</w:t>
      </w:r>
      <w:r w:rsidRPr="0084550E">
        <w:rPr>
          <w:rFonts w:ascii="Times New Roman" w:hAnsi="Times New Roman"/>
          <w:color w:val="000000" w:themeColor="text1"/>
          <w:sz w:val="16"/>
          <w:szCs w:val="16"/>
        </w:rPr>
        <w:softHyphen/>
        <w:t>ки на нашей территории. Один проблу</w:t>
      </w:r>
      <w:r w:rsidRPr="0084550E">
        <w:rPr>
          <w:rFonts w:ascii="Times New Roman" w:hAnsi="Times New Roman"/>
          <w:color w:val="000000" w:themeColor="text1"/>
          <w:sz w:val="16"/>
          <w:szCs w:val="16"/>
        </w:rPr>
        <w:softHyphen/>
        <w:t>ждал в тумане и без горючего удачно сел на «брюхо» недалеко от Африканцы. Другой, тоже с сухими баками, приземлился под Кандалакшей, но налетел на три пня и был разбит вдребезги. Экипаж, к счастью, не пострадал. Третий отклонился к северу от назначенного маршрута и вышел к устью Колы в разгар немецкого воздушного на</w:t>
      </w:r>
      <w:r w:rsidRPr="0084550E">
        <w:rPr>
          <w:rFonts w:ascii="Times New Roman" w:hAnsi="Times New Roman"/>
          <w:color w:val="000000" w:themeColor="text1"/>
          <w:sz w:val="16"/>
          <w:szCs w:val="16"/>
        </w:rPr>
        <w:softHyphen/>
        <w:t>лета. Два советских истребителя приня</w:t>
      </w:r>
      <w:r w:rsidRPr="0084550E">
        <w:rPr>
          <w:rFonts w:ascii="Times New Roman" w:hAnsi="Times New Roman"/>
          <w:color w:val="000000" w:themeColor="text1"/>
          <w:sz w:val="16"/>
          <w:szCs w:val="16"/>
        </w:rPr>
        <w:softHyphen/>
        <w:t>ли «Хэмпден» за Bf ПО и быстро сбили. Самолет сел на воду; весь экипаж спас</w:t>
      </w:r>
      <w:r w:rsidRPr="0084550E">
        <w:rPr>
          <w:rFonts w:ascii="Times New Roman" w:hAnsi="Times New Roman"/>
          <w:color w:val="000000" w:themeColor="text1"/>
          <w:sz w:val="16"/>
          <w:szCs w:val="16"/>
        </w:rPr>
        <w:softHyphen/>
        <w:t>ся, кроме нижнего стрелка — сержанта Тейбора, убитого еще в воздухе.</w:t>
      </w:r>
    </w:p>
    <w:p w14:paraId="4C9EC3FD"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Три «Хэмпдена» стали жертвами не</w:t>
      </w:r>
      <w:r w:rsidRPr="0084550E">
        <w:rPr>
          <w:rFonts w:ascii="Times New Roman" w:hAnsi="Times New Roman"/>
          <w:color w:val="000000" w:themeColor="text1"/>
          <w:sz w:val="16"/>
          <w:szCs w:val="16"/>
        </w:rPr>
        <w:softHyphen/>
        <w:t>мецких истребителей при пролете над Финляндией. Два разбились в Швеции — у одного отказал мотор, а другой в тумане врезался в гору. Еще один заблудился и со</w:t>
      </w:r>
      <w:r w:rsidRPr="0084550E">
        <w:rPr>
          <w:rFonts w:ascii="Times New Roman" w:hAnsi="Times New Roman"/>
          <w:color w:val="000000" w:themeColor="text1"/>
          <w:sz w:val="16"/>
          <w:szCs w:val="16"/>
        </w:rPr>
        <w:softHyphen/>
        <w:t>вершил вынужденную посадку в северной части Финляндии. Таким образом, до ме</w:t>
      </w:r>
      <w:r w:rsidRPr="0084550E">
        <w:rPr>
          <w:rFonts w:ascii="Times New Roman" w:hAnsi="Times New Roman"/>
          <w:color w:val="000000" w:themeColor="text1"/>
          <w:sz w:val="16"/>
          <w:szCs w:val="16"/>
        </w:rPr>
        <w:softHyphen/>
        <w:t>ста назначения добрались примерно три четверти машин (23513).</w:t>
      </w:r>
    </w:p>
    <w:p w14:paraId="01D197AE"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548A53E8"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9C1C7E4" w14:textId="77777777" w:rsidR="00AE7191" w:rsidRPr="0084550E" w:rsidRDefault="00AE7191" w:rsidP="0084550E">
      <w:pPr>
        <w:pStyle w:val="Iauiue"/>
        <w:jc w:val="both"/>
        <w:rPr>
          <w:iCs/>
          <w:color w:val="000000" w:themeColor="text1"/>
          <w:sz w:val="16"/>
          <w:szCs w:val="16"/>
        </w:rPr>
      </w:pPr>
    </w:p>
    <w:p w14:paraId="7A1E6325" w14:textId="77777777" w:rsidR="00AE7191" w:rsidRPr="0084550E" w:rsidRDefault="00AE7191" w:rsidP="0084550E">
      <w:pPr>
        <w:pStyle w:val="a3"/>
        <w:rPr>
          <w:color w:val="000000" w:themeColor="text1"/>
          <w:lang w:val="ru-RU"/>
        </w:rPr>
      </w:pPr>
      <w:r w:rsidRPr="0084550E">
        <w:rPr>
          <w:color w:val="000000" w:themeColor="text1"/>
          <w:lang w:val="ru-RU"/>
        </w:rPr>
        <w:t>4 сентября 1942 опытный образец танка ИС со 122-мм пушкой был изготовлен, и начались заводские испытания. В октябре танк прошел государственные испытания, на которых было рекомендовано изменить конструкцию дульного тормоза, (который разрушился в ходе испытаний), и вместо поршневого затвора использовать клиновой (который обычно применялся в танковых пушках). 31 октября постановлением ГКО № 4479сс новый вариант танка ИС приняли на вооружение. Производство танка, получившего название ИС-2, началось в декабре 1943 года (в этом месяце было изготовлено 35 танков ИС-2). Боевое крещение танк получил в апреле 1944 года в ходе боёв на Правобережной Украине.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7ACE832A" w14:textId="77777777" w:rsidR="00AE7191" w:rsidRPr="0084550E" w:rsidRDefault="00AE7191" w:rsidP="0084550E">
      <w:pPr>
        <w:pStyle w:val="a3"/>
        <w:rPr>
          <w:color w:val="000000" w:themeColor="text1"/>
          <w:lang w:val="ru-RU"/>
        </w:rPr>
      </w:pPr>
      <w:r w:rsidRPr="0084550E">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5F8AE4DB" w14:textId="77777777" w:rsidR="00AE7191" w:rsidRPr="0084550E" w:rsidRDefault="00AE7191" w:rsidP="0084550E">
      <w:pPr>
        <w:pStyle w:val="a3"/>
        <w:rPr>
          <w:color w:val="000000" w:themeColor="text1"/>
          <w:lang w:val="ru-RU"/>
        </w:rPr>
      </w:pPr>
      <w:r w:rsidRPr="0084550E">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6E7A9679" w14:textId="77777777" w:rsidR="00AE7191" w:rsidRPr="0084550E" w:rsidRDefault="00AE7191" w:rsidP="0084550E">
      <w:pPr>
        <w:pStyle w:val="aff3"/>
        <w:shd w:val="clear" w:color="auto" w:fill="auto"/>
        <w:tabs>
          <w:tab w:val="left" w:pos="130"/>
        </w:tabs>
        <w:spacing w:line="240" w:lineRule="auto"/>
        <w:rPr>
          <w:rFonts w:ascii="Times New Roman" w:hAnsi="Times New Roman" w:cs="Times New Roman"/>
          <w:i w:val="0"/>
          <w:color w:val="000000" w:themeColor="text1"/>
          <w:sz w:val="16"/>
          <w:szCs w:val="16"/>
          <w:lang w:val="ru-RU"/>
        </w:rPr>
      </w:pPr>
    </w:p>
    <w:p w14:paraId="6FEB95E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успешно совершил первый полет 6-тонный танк Т-60 с крыльями конструкции и О.К.А. (2503,25).</w:t>
      </w:r>
    </w:p>
    <w:p w14:paraId="3BE2486F" w14:textId="77777777" w:rsidR="00AE7191" w:rsidRPr="0084550E" w:rsidRDefault="00AE7191" w:rsidP="0084550E">
      <w:pPr>
        <w:pStyle w:val="Iauiue"/>
        <w:jc w:val="both"/>
        <w:rPr>
          <w:color w:val="000000" w:themeColor="text1"/>
          <w:sz w:val="16"/>
          <w:szCs w:val="16"/>
        </w:rPr>
      </w:pPr>
    </w:p>
    <w:p w14:paraId="7301A6DC"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4 сентября 1942 вышло Постановление ГКО № 2238 Об усилении Северного флота 6 подводными лодками за счет перевода их с Тихоокеанского флота. (7052, 155).</w:t>
      </w:r>
    </w:p>
    <w:p w14:paraId="216B2C47" w14:textId="77777777" w:rsidR="00AE7191" w:rsidRPr="0084550E" w:rsidRDefault="00AE7191" w:rsidP="0084550E">
      <w:pPr>
        <w:pStyle w:val="Iauiue"/>
        <w:tabs>
          <w:tab w:val="left" w:pos="11199"/>
        </w:tabs>
        <w:jc w:val="both"/>
        <w:rPr>
          <w:color w:val="000000" w:themeColor="text1"/>
          <w:sz w:val="16"/>
          <w:szCs w:val="16"/>
        </w:rPr>
      </w:pPr>
    </w:p>
    <w:p w14:paraId="278E581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ГКО принял постановление о переводе 8 п/л с Тихоокеанского флота на СФ через панамский канал с заходом в порты США, Англии и Канады (3398,318).</w:t>
      </w:r>
    </w:p>
    <w:p w14:paraId="1AD54777" w14:textId="77777777" w:rsidR="00AE7191" w:rsidRPr="0084550E" w:rsidRDefault="00AE7191" w:rsidP="0084550E">
      <w:pPr>
        <w:pStyle w:val="Iauiue"/>
        <w:jc w:val="both"/>
        <w:rPr>
          <w:color w:val="000000" w:themeColor="text1"/>
          <w:sz w:val="16"/>
          <w:szCs w:val="16"/>
        </w:rPr>
      </w:pPr>
    </w:p>
    <w:p w14:paraId="0323580E"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DF5D0EC" w14:textId="77777777" w:rsidR="00AE7191" w:rsidRPr="0084550E" w:rsidRDefault="00AE7191" w:rsidP="0084550E">
      <w:pPr>
        <w:pStyle w:val="Iauiue"/>
        <w:jc w:val="both"/>
        <w:rPr>
          <w:iCs/>
          <w:color w:val="000000" w:themeColor="text1"/>
          <w:sz w:val="16"/>
          <w:szCs w:val="16"/>
        </w:rPr>
      </w:pPr>
    </w:p>
    <w:p w14:paraId="5A5CE4A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4 сентября </w:t>
      </w:r>
      <w:r w:rsidRPr="0084550E">
        <w:rPr>
          <w:rFonts w:ascii="Times New Roman" w:hAnsi="Times New Roman"/>
          <w:color w:val="000000" w:themeColor="text1"/>
          <w:sz w:val="16"/>
          <w:szCs w:val="16"/>
        </w:rPr>
        <w:t>в 1942 году утреннее сообщение Совинформбюро:</w:t>
      </w:r>
    </w:p>
    <w:p w14:paraId="38BC88E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4 сентября наши войска вели ожесточённые бои с противником северо-западнее и юго-западнее Сталинграда, а также в районе северо-западнее Новороссийска. На других фронтах существенных изменений не произошло.</w:t>
      </w:r>
    </w:p>
    <w:p w14:paraId="33DCBC2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На участке Н-ской части уничтожено 2 немецких танка, 3 бронемашины и 8 автомашин с боеприпасами. На поле боя немцы оставили до 200 трупов. На другом участке наши пехотные подразделения, поддержанные танками, ворвались в расположение противника. В ожесточённой схватке советские бойцы истребили две роты гитлеровцев, уничтожили 4 танка, 9 противотанковых орудий и захватили 8 пулемётов и 5 миномётов.</w:t>
      </w:r>
    </w:p>
    <w:p w14:paraId="362B8494"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Клетской наши части заняли один населённый пункт и отбили несколько контратак противника.</w:t>
      </w:r>
    </w:p>
    <w:p w14:paraId="3E89FC21"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бои с танками и пехотой противника. Сосредоточив на узком участке крупные силы, противник непрерывно атакует наши позиции. Ценой огромных потерь гитлеровцам удалось несколько продвинуться вперёд. На других участках атаки неприятеля отбиты с большими для него потерями.</w:t>
      </w:r>
    </w:p>
    <w:p w14:paraId="4E9A5A13"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Новороссийска немцы предприняли несколько атак на позиции Н-ского соединения. Наши бойцы выдержали напор численно превосходящих сил врага и отбили атаки гитлеровцев. В ходе боя уничтожено 6 танков и истреблено свыше 150 немецких солдат и офицеров. На другом участке происходили бои за одну высоту. Под давлением превосходящих сил врага наша часть оставила эту высоту и заняла новый рубеж обороны.</w:t>
      </w:r>
    </w:p>
    <w:p w14:paraId="127E6DD0"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вели бои по уничтожению группы противника, переправившейся через водный рубеж.</w:t>
      </w:r>
    </w:p>
    <w:p w14:paraId="17476F0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происходили бой местного значения. Наши бойцы заняли один населённый пункт и захватили 2 орудия, 3 миномёта и другие трофеи. На другом участке Н-ское подразделение уничтожило 150 немецких солдат и офицеров.</w:t>
      </w:r>
    </w:p>
    <w:p w14:paraId="2A7BF8D3"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Добровольно сдавшийся в плен солдат 330 полка 183 немецкой пехотной дивизии Артур М. рассказал: «Недавно командиры взводов нашей роты заявили солдатам, что нужно готовить блиндажи к предстоящей зиме. Среди солдат, которые провели прошлую зиму в России, этот приказ вызвал большой ропот. Ведь до самого последнего времени офицеры внушали нам, что успехи германской армии на юге приведут к скорому окончанию войны. Солдаты с ужасом думают о предстоящей зимней кампании. Большинство из них считает, что Германия не может вынести второй зимы на Восточном фронте».</w:t>
      </w:r>
    </w:p>
    <w:p w14:paraId="71058BD8"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лейтенанта Гейнца Шульца найдено письмо из Брентау (близДанцига) от его знакомой Гертруды. В письме она пишет: «Вчера у меня была Эльза Вернер из Шахау. У них тоже творилось что-то ужасное. Красные бросали тяжёлые бомбы. Верфи долго горели. В Шахау не осталось ни одного целого стекла. Эльза боится туда возвращаться. Люди думают о том, что нужно куда-нибудь уезжать, но куда? Эльза зовёт меня в Штраубинг. Посоветуй, что делать — ехать ли мне? Ведь и туда могут явиться русские или томми. Мы просто растерялись...»</w:t>
      </w:r>
    </w:p>
    <w:p w14:paraId="7CD2CB7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Жители ныне освобождённой от немецко-фашистских захватчиков деревни Большое Находово, Калининской области, Шведов Михаил, Громова Татьяна и другиерассказали о том, как жилось советским людям под немецким игом. «В нашей деревне гитлеровцы хозяйничали больше десяти месяцев. Они отобрали у жителей деревни весь хлеб, картофель, скот и птицу. Наступил страшный голод. Многие крестьяне умерли голодной смертью. Сердце разрывалось, когда умирали малые дети. Десятки колхозников замучены и расстреляны гитлеровскими палачами. Отступая под ударами Красной Армии, немецкие громилы полностью уничтожили деревню. Они сожгли 90 жилых домов колхозников» (14759).</w:t>
      </w:r>
    </w:p>
    <w:p w14:paraId="3DD46095"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178A1191"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4 сентября </w:t>
      </w:r>
      <w:r w:rsidRPr="0084550E">
        <w:rPr>
          <w:rFonts w:ascii="Times New Roman" w:hAnsi="Times New Roman"/>
          <w:color w:val="000000" w:themeColor="text1"/>
          <w:sz w:val="16"/>
          <w:szCs w:val="16"/>
        </w:rPr>
        <w:t>в 1942 году вечернее сообщение Совинформбюро:</w:t>
      </w:r>
    </w:p>
    <w:p w14:paraId="26D0AE8F"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4 сентября наши войска вели бои с противником северо-западнее и юго-западнее Сталинграда, северо-западнее Новороссийска, в районе Моздок и ожесточённые бои в районе Ржева. На других фронтах существенных изменений не произошло.</w:t>
      </w:r>
    </w:p>
    <w:p w14:paraId="2EC57759"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потоплено 4 транспорта противника общим водоизмещением в 37 тысяч тонн и 2 немецких миноносца.</w:t>
      </w:r>
    </w:p>
    <w:p w14:paraId="68804B2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 сентября частями нашей авиации на различных участках фронта уничтожено или повреждено 10 немецких танков и бронемашин, 50 автомашин с войсками и грузами, 20 повозок с боеприпасами, подавлен огонь 20 батарей полевой и зенитной артиллерии, разбит железнодорожный эшелон, рассеяно и частью уничтожено до роты пехоты противника.</w:t>
      </w:r>
    </w:p>
    <w:p w14:paraId="1CD0DFE1"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продолжались упорные бои. Немцы предприняли ожесточённые атаки, которые были отбиты нашими бойцами. На отдельных участках наши части нанесли контрудары противнику, в результате которых немецко-фашистские войска понесли большие потери. Бойцы Н-ской части в ожесточённом бою сожгли и подбили 18 немецких танков и истребили свыше 300 гитлеровцев. Упорство и находчивость проявляют наши бронебойщики. Одно наше подразделение противотанковых ружей упомянутой выше Н-ской части было атаковано 40 немецкими танками. Советские бойцы подпустили врага на близкое расстояние иначали расстреливать танки противника. Три раза немцы переходили в атаку, и каждый раз их останавливал точный огонь бронебойщиков. В этом бою было подбито12 немецких танков.</w:t>
      </w:r>
    </w:p>
    <w:p w14:paraId="14298F1C"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Клетской наши части вели активные боевые действия и улучшили свои позиции.</w:t>
      </w:r>
    </w:p>
    <w:p w14:paraId="1963ECE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бои против танков ипехоты противника. Немцы вводили в бой новые резервы. Дальнейшее продвижение противника приостановлено. Активной обороной наши бойцы перемалывают живую силу и технику врага. Вклинившиеся в нашу оборону гитлеровцы были атакованы советскими танками и пехотой. В завязавшемся сражении уничтожено 11 немецких танков и до 600 гитлеровцев. На другом участке наша артиллерия открыла по скоплению немцев огонь, рассеяла и частью истребила до батальона пехоты противника.</w:t>
      </w:r>
    </w:p>
    <w:p w14:paraId="2983470F"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Новороссийска наши части вели оборонительные бои с численно превосходящими силами противника. Части нашей морской пехоты при поддержке артиллерии судов Черноморского флота атаковали немецко-румынские войска.Уничтожено 6 немецких танков, 15 орудий, 22 автомашины и до двух батальонов пехоты противника. На другом участке Н-ская часть после ожесточённого боя отошла на новые позиции.</w:t>
      </w:r>
    </w:p>
    <w:p w14:paraId="2C49E3B1"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бои с переправившимися через водный рубеж гитлеровцами. Наши войска теснили противника.</w:t>
      </w:r>
    </w:p>
    <w:p w14:paraId="29B0BD9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унтер-офицер 12 роты 176 полка 61 немецкой пехотной дивизии Якоб Рогачник рассказал: «За последнее время 176 полк подвергся ударам русских и имел страшные потери. Я прибыл на фронт со 2 батальоном 805 запасного полка. Нас срочно перебросили на помощь 176 полку. За три дня боёв мы потеряли убитыми и ранеными 250 человек, т. е. почти половину всего батальона. Чтобы спасти положение, командование послало на передний край всех солдат тыловой службы.Солдаты, испытавшие на себе силу ударов русских, потеряли надежду выйти живыми из этой проклятой войны. Прибывшие недавно из Германии солдаты рассказали, что в Браунсберге трое выздоровевших после ранения солдат, узнав, что их вновь посылают в Россию, повесились в тот же день».</w:t>
      </w:r>
    </w:p>
    <w:p w14:paraId="7C661DD9"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солдата Людвига найдено письмо от некоей Гильды из Боттропа. В нём говорится: «Отсюда, из Боттропа, опять очень многих призвали. Берут буквально всех, кто имеет ноги и руки. Да, война натворила нам много бед. Здесь каждый день получают печальные известия... Вам тяжело, но и наша жизнь —сплошной ужас. Мне так надоело жить, что я способна с собой что-нибудь сделать» (14759).</w:t>
      </w:r>
    </w:p>
    <w:p w14:paraId="7493FF6C"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6CBABA28" w14:textId="13E782C2" w:rsidR="007A43FF" w:rsidRPr="0084550E" w:rsidRDefault="007A43FF" w:rsidP="0084550E">
      <w:pPr>
        <w:pStyle w:val="ae"/>
        <w:spacing w:before="0" w:after="0"/>
        <w:jc w:val="both"/>
        <w:textAlignment w:val="baseline"/>
        <w:rPr>
          <w:color w:val="000000" w:themeColor="text1"/>
          <w:sz w:val="16"/>
          <w:szCs w:val="16"/>
        </w:rPr>
      </w:pPr>
      <w:r w:rsidRPr="0084550E">
        <w:rPr>
          <w:color w:val="000000" w:themeColor="text1"/>
          <w:sz w:val="16"/>
          <w:szCs w:val="16"/>
        </w:rPr>
        <w:t>4 сентября 1942</w:t>
      </w:r>
      <w:r w:rsidR="00C74823">
        <w:rPr>
          <w:color w:val="000000" w:themeColor="text1"/>
          <w:sz w:val="16"/>
          <w:szCs w:val="16"/>
        </w:rPr>
        <w:t xml:space="preserve"> </w:t>
      </w:r>
      <w:r w:rsidRPr="0084550E">
        <w:rPr>
          <w:color w:val="000000" w:themeColor="text1"/>
          <w:sz w:val="16"/>
          <w:szCs w:val="16"/>
        </w:rPr>
        <w:t>г. в</w:t>
      </w:r>
      <w:r w:rsidR="00C74823">
        <w:rPr>
          <w:color w:val="000000" w:themeColor="text1"/>
          <w:sz w:val="16"/>
          <w:szCs w:val="16"/>
        </w:rPr>
        <w:t xml:space="preserve"> </w:t>
      </w:r>
      <w:r w:rsidRPr="0084550E">
        <w:rPr>
          <w:color w:val="000000" w:themeColor="text1"/>
          <w:sz w:val="16"/>
          <w:szCs w:val="16"/>
        </w:rPr>
        <w:t>Сталинградское сражение вступила вновь сформированная 16-я воздушная армия под командованием генерал-майора П.</w:t>
      </w:r>
      <w:r w:rsidR="00C74823">
        <w:rPr>
          <w:color w:val="000000" w:themeColor="text1"/>
          <w:sz w:val="16"/>
          <w:szCs w:val="16"/>
        </w:rPr>
        <w:t xml:space="preserve"> </w:t>
      </w:r>
      <w:r w:rsidRPr="0084550E">
        <w:rPr>
          <w:color w:val="000000" w:themeColor="text1"/>
          <w:sz w:val="16"/>
          <w:szCs w:val="16"/>
        </w:rPr>
        <w:t>С.</w:t>
      </w:r>
      <w:r w:rsidR="00C74823">
        <w:rPr>
          <w:color w:val="000000" w:themeColor="text1"/>
          <w:sz w:val="16"/>
          <w:szCs w:val="16"/>
        </w:rPr>
        <w:t xml:space="preserve"> </w:t>
      </w:r>
      <w:r w:rsidRPr="0084550E">
        <w:rPr>
          <w:color w:val="000000" w:themeColor="text1"/>
          <w:sz w:val="16"/>
          <w:szCs w:val="16"/>
        </w:rPr>
        <w:t>Степанова. Сектор действий ее находился северо-западнее города и далее по реке Дон. В состав армии входили четыре авиадивизии и несколько отдельных авиаполков, имевшие к началу боев в общей сложности 152 боеготовых самолета. Почти все истребительные полки были оснащены самолетами Як-1, и лишь 291-й иап летал на ЛаГГ-3. Чуть позднее в состав армии влилась еще и 283-я иад в составе четырех полков (19522).</w:t>
      </w:r>
    </w:p>
    <w:p w14:paraId="52848E56" w14:textId="77777777" w:rsidR="007A43FF" w:rsidRPr="0084550E" w:rsidRDefault="007A43FF" w:rsidP="0084550E">
      <w:pPr>
        <w:pStyle w:val="ae"/>
        <w:spacing w:before="0" w:after="0"/>
        <w:jc w:val="both"/>
        <w:textAlignment w:val="baseline"/>
        <w:rPr>
          <w:color w:val="000000" w:themeColor="text1"/>
          <w:sz w:val="16"/>
          <w:szCs w:val="16"/>
        </w:rPr>
      </w:pPr>
    </w:p>
    <w:p w14:paraId="4255522F" w14:textId="5253AFA7" w:rsidR="007A43FF" w:rsidRPr="0084550E" w:rsidRDefault="007A43FF" w:rsidP="0084550E">
      <w:pPr>
        <w:pStyle w:val="ae"/>
        <w:spacing w:before="0" w:after="0"/>
        <w:jc w:val="both"/>
        <w:textAlignment w:val="baseline"/>
        <w:rPr>
          <w:color w:val="000000" w:themeColor="text1"/>
          <w:sz w:val="16"/>
          <w:szCs w:val="16"/>
        </w:rPr>
      </w:pPr>
      <w:r w:rsidRPr="0084550E">
        <w:rPr>
          <w:color w:val="000000" w:themeColor="text1"/>
          <w:sz w:val="16"/>
          <w:szCs w:val="16"/>
        </w:rPr>
        <w:t>4</w:t>
      </w:r>
      <w:r w:rsidR="00C74823">
        <w:rPr>
          <w:color w:val="000000" w:themeColor="text1"/>
          <w:sz w:val="16"/>
          <w:szCs w:val="16"/>
        </w:rPr>
        <w:t xml:space="preserve"> </w:t>
      </w:r>
      <w:r w:rsidRPr="0084550E">
        <w:rPr>
          <w:color w:val="000000" w:themeColor="text1"/>
          <w:sz w:val="16"/>
          <w:szCs w:val="16"/>
        </w:rPr>
        <w:t>сентября 1942 шесть Ил-2 из 806-го шап вылетели в район населенного пункта Хулхута, недалеко от железнодорожной станции Яшкуль, в Калмыкии. Во время атаки колонны немецких бронемашин самолет ведущего — командира эскадрильи капитана Всеволода Ширяева — был подбит зенитным огнем. «Горбатый» загорелся, взмыл вверх, затем накренился на левое крыло, потом снова выровнялся. Согласно последующему рапорту ведомых, они слышали, что Ширяев прокричал по радио нечто вроде</w:t>
      </w:r>
      <w:r w:rsidR="00C74823">
        <w:rPr>
          <w:color w:val="000000" w:themeColor="text1"/>
          <w:sz w:val="16"/>
          <w:szCs w:val="16"/>
        </w:rPr>
        <w:t xml:space="preserve"> </w:t>
      </w:r>
      <w:r w:rsidRPr="0084550E">
        <w:rPr>
          <w:iCs/>
          <w:color w:val="000000" w:themeColor="text1"/>
          <w:sz w:val="16"/>
          <w:szCs w:val="16"/>
        </w:rPr>
        <w:t>«Ранен. Иду на землю…».</w:t>
      </w:r>
      <w:r w:rsidR="00C74823">
        <w:rPr>
          <w:iCs/>
          <w:color w:val="000000" w:themeColor="text1"/>
          <w:sz w:val="16"/>
          <w:szCs w:val="16"/>
        </w:rPr>
        <w:t xml:space="preserve"> </w:t>
      </w:r>
      <w:r w:rsidR="0049725E">
        <w:rPr>
          <w:color w:val="000000" w:themeColor="text1"/>
          <w:sz w:val="16"/>
          <w:szCs w:val="16"/>
        </w:rPr>
        <w:t xml:space="preserve"> </w:t>
      </w:r>
      <w:r w:rsidRPr="0084550E">
        <w:rPr>
          <w:color w:val="000000" w:themeColor="text1"/>
          <w:sz w:val="16"/>
          <w:szCs w:val="16"/>
        </w:rPr>
        <w:t>После этого Ил-2 развернулся и спикировал на врага. На месте его падения</w:t>
      </w:r>
      <w:r w:rsidR="00C74823">
        <w:rPr>
          <w:color w:val="000000" w:themeColor="text1"/>
          <w:sz w:val="16"/>
          <w:szCs w:val="16"/>
        </w:rPr>
        <w:t xml:space="preserve"> </w:t>
      </w:r>
      <w:r w:rsidRPr="0084550E">
        <w:rPr>
          <w:iCs/>
          <w:color w:val="000000" w:themeColor="text1"/>
          <w:sz w:val="16"/>
          <w:szCs w:val="16"/>
        </w:rPr>
        <w:t>«взметнулось пламя, и возник пожар, сопровождавшийся сильными взрывами»</w:t>
      </w:r>
      <w:r w:rsidR="00C74823">
        <w:rPr>
          <w:color w:val="000000" w:themeColor="text1"/>
          <w:sz w:val="16"/>
          <w:szCs w:val="16"/>
        </w:rPr>
        <w:t xml:space="preserve"> </w:t>
      </w:r>
      <w:r w:rsidRPr="0084550E">
        <w:rPr>
          <w:color w:val="000000" w:themeColor="text1"/>
          <w:sz w:val="16"/>
          <w:szCs w:val="16"/>
        </w:rPr>
        <w:t>.</w:t>
      </w:r>
    </w:p>
    <w:p w14:paraId="5E3E9FDA" w14:textId="77777777" w:rsidR="007A43FF" w:rsidRPr="0084550E" w:rsidRDefault="007A43FF" w:rsidP="0084550E">
      <w:pPr>
        <w:pStyle w:val="ae"/>
        <w:spacing w:before="0" w:after="0"/>
        <w:jc w:val="both"/>
        <w:textAlignment w:val="baseline"/>
        <w:rPr>
          <w:color w:val="000000" w:themeColor="text1"/>
          <w:sz w:val="16"/>
          <w:szCs w:val="16"/>
        </w:rPr>
      </w:pPr>
      <w:r w:rsidRPr="0084550E">
        <w:rPr>
          <w:color w:val="000000" w:themeColor="text1"/>
          <w:sz w:val="16"/>
          <w:szCs w:val="16"/>
        </w:rPr>
        <w:t>На отходе оставшиеся Илы были атакованы парой Bf-109F из 3-й эскадрильи JG53. Они сбили штурмовик Михаила Полынова, который затем совершил вынужденную посадку «на живот» на нейтральной территории.</w:t>
      </w:r>
    </w:p>
    <w:p w14:paraId="238752AD" w14:textId="176E2CD8" w:rsidR="007A43FF" w:rsidRPr="0084550E" w:rsidRDefault="007A43FF" w:rsidP="0084550E">
      <w:pPr>
        <w:pStyle w:val="ae"/>
        <w:spacing w:before="0" w:after="0"/>
        <w:jc w:val="both"/>
        <w:textAlignment w:val="baseline"/>
        <w:rPr>
          <w:color w:val="000000" w:themeColor="text1"/>
          <w:sz w:val="16"/>
          <w:szCs w:val="16"/>
        </w:rPr>
      </w:pPr>
      <w:r w:rsidRPr="0084550E">
        <w:rPr>
          <w:color w:val="000000" w:themeColor="text1"/>
          <w:sz w:val="16"/>
          <w:szCs w:val="16"/>
        </w:rPr>
        <w:t xml:space="preserve">Вечером того же дня на аэродроме 806-го шап состоялся митинг, быстро организованный политработниками. С речами на нем выступили заместитель командира полка, комиссар полка и командир 2-й эскадрильи. Их общий смысл сводился к тому, что поступок Ширяева должен стать примером для всех остальных летчиков. В заключение было сообщено, что командование 289-й шад, в состав которой входил полк, решило ходатайствовать о присвоении капитану Ширяеву посмертно звания </w:t>
      </w:r>
      <w:r w:rsidRPr="0084550E">
        <w:rPr>
          <w:color w:val="000000" w:themeColor="text1"/>
          <w:sz w:val="16"/>
          <w:szCs w:val="16"/>
        </w:rPr>
        <w:lastRenderedPageBreak/>
        <w:t>Героя Советского Союза. Необходимые документы отправили в Москву, и затем 8 февраля 1943</w:t>
      </w:r>
      <w:r w:rsidR="00C74823">
        <w:rPr>
          <w:color w:val="000000" w:themeColor="text1"/>
          <w:sz w:val="16"/>
          <w:szCs w:val="16"/>
        </w:rPr>
        <w:t xml:space="preserve"> </w:t>
      </w:r>
      <w:r w:rsidRPr="0084550E">
        <w:rPr>
          <w:color w:val="000000" w:themeColor="text1"/>
          <w:sz w:val="16"/>
          <w:szCs w:val="16"/>
        </w:rPr>
        <w:t>г. был подписан соответствующий Указ Президиума Верховного Совета СССР (19522).</w:t>
      </w:r>
    </w:p>
    <w:p w14:paraId="197B8094" w14:textId="77777777" w:rsidR="007A43FF" w:rsidRPr="0084550E" w:rsidRDefault="007A43FF" w:rsidP="0084550E">
      <w:pPr>
        <w:pStyle w:val="ae"/>
        <w:spacing w:before="0" w:after="0"/>
        <w:jc w:val="both"/>
        <w:textAlignment w:val="baseline"/>
        <w:rPr>
          <w:color w:val="000000" w:themeColor="text1"/>
          <w:sz w:val="16"/>
          <w:szCs w:val="16"/>
        </w:rPr>
      </w:pPr>
    </w:p>
    <w:p w14:paraId="32007D6A" w14:textId="77777777" w:rsidR="007A43FF" w:rsidRPr="0084550E" w:rsidRDefault="007A43FF"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4 сентября 1942. Экипаж Пономаренко, Легкоступ. Цель- бомбардирование города Будапешт. Сброшено 8 ФАБ-250тга. Время взлета 19.18, время бомбометания 01.04, время посадки 06.02. Отчет- На Н=7100м. Наблюдали разрывы бомб в центре города. В результате бомбометания возникло 2 больших пожара и один пожар малого размера.</w:t>
      </w:r>
    </w:p>
    <w:p w14:paraId="57D82891" w14:textId="77777777" w:rsidR="007A43FF" w:rsidRPr="0084550E" w:rsidRDefault="007A43FF" w:rsidP="0084550E">
      <w:pPr>
        <w:pStyle w:val="319"/>
        <w:shd w:val="clear" w:color="auto" w:fill="auto"/>
        <w:spacing w:after="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этом вылете помимо командира корабля капитана Пономаренко и штурмана капитана Легкоступа, в состав экипажа входили второй летчик капитан Макаренко, стрелок- бомбардир младший лейтенант Евдокимов, борттехник инженер-капитан Дубовой, помощник борттехника техник- лейтенант Паровой, радист старшина Винченко, воздушные стрелки старшие сержанты Абрамов, Королев, Лысаков, Дмитриев (19105).</w:t>
      </w:r>
    </w:p>
    <w:p w14:paraId="1A993372" w14:textId="77777777" w:rsidR="007A43FF" w:rsidRPr="0084550E" w:rsidRDefault="007A43FF" w:rsidP="0084550E">
      <w:pPr>
        <w:pStyle w:val="108"/>
        <w:shd w:val="clear" w:color="auto" w:fill="auto"/>
        <w:spacing w:line="240" w:lineRule="auto"/>
        <w:jc w:val="both"/>
        <w:rPr>
          <w:color w:val="000000" w:themeColor="text1"/>
          <w:sz w:val="16"/>
          <w:szCs w:val="16"/>
        </w:rPr>
      </w:pPr>
    </w:p>
    <w:p w14:paraId="02575E0E"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4 сентября </w:t>
      </w:r>
      <w:r w:rsidRPr="0084550E">
        <w:rPr>
          <w:rFonts w:ascii="Times New Roman" w:hAnsi="Times New Roman"/>
          <w:color w:val="000000" w:themeColor="text1"/>
          <w:sz w:val="16"/>
          <w:szCs w:val="16"/>
        </w:rPr>
        <w:t>в 1942 году Государственный Комитет Обороны принял постановление о переводе шести подводных лодок с Тихоокеанского флота на Северный флот через Панамский канал с заходом в порты США, Англии и Канады (14759).</w:t>
      </w:r>
    </w:p>
    <w:p w14:paraId="6CBFF70E"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1B75C83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комэск к В.Ширяев направил свой ш Ил-2 на скопление танков, шедших по Калмыцкой степи к Сталинграду (455,163).</w:t>
      </w:r>
    </w:p>
    <w:p w14:paraId="108F3875" w14:textId="77777777" w:rsidR="00AE7191" w:rsidRPr="0084550E" w:rsidRDefault="00AE7191" w:rsidP="0084550E">
      <w:pPr>
        <w:pStyle w:val="Iauiue"/>
        <w:jc w:val="both"/>
        <w:rPr>
          <w:color w:val="000000" w:themeColor="text1"/>
          <w:sz w:val="16"/>
          <w:szCs w:val="16"/>
        </w:rPr>
      </w:pPr>
    </w:p>
    <w:p w14:paraId="61759CB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чтобы хоть как-то улучшить положение в воздухе, командование ВВС Красной Армии пошло на крайние меры - бросило в сражение еще не полностью укомплектованную 16-ю воздушную армию. К этому времени в составе авиадивизий армии насчитывалось 79 Ил-2, 42 истребителя и 31 бомбардировщик.</w:t>
      </w:r>
    </w:p>
    <w:p w14:paraId="780B26B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появлением 16-й ВА положение в воздухе несколько улучшилось, но не намного - немецкий 4-й воздушный флот имел в своем составе до 1200 боевых самолетов.</w:t>
      </w:r>
    </w:p>
    <w:p w14:paraId="5ED9712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Бои в воздухе достигли особенного ожесточения. Буквально каждый боевой вылет Ил-2 сопровождался кровопролитными боями с истребителями Люфтваффе и тяжелыми потерями в летном составе и технике.</w:t>
      </w:r>
    </w:p>
    <w:p w14:paraId="56D6DF6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Статистика боевых потерь штурмовых авиаполков Красной Армии сталинградского направления показывает, что истребителями противника сбивалось около 62% самолетов Ил-2 от общего числа потерянных штурмовиков за этот период.</w:t>
      </w:r>
    </w:p>
    <w:p w14:paraId="0C44498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решительные летчики в поисках путей снижения потерь Ил-2 от истребителей пришли к единственно правильному выводу: Ил-2 может и должен вести активный воздушный бой с ними.</w:t>
      </w:r>
    </w:p>
    <w:p w14:paraId="32C5B03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Учебные воздушные бои с истребителями различных конструкций (как советских - Як-7б и Як-1, так и немецких - Bf 109F) показали, что истребитель на вираже вообще не может атаковать штурмовик, так как радиус виража у него примерно в 2 раза больше, а время полного виража, наоборот, в 1,5 раза меньше, чем у Ил-2.</w:t>
      </w:r>
    </w:p>
    <w:p w14:paraId="6505DE3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Резкий сброс штурмовиком скорости приводил к обязательному проскакиванию истребителя вперед Ил-2 при атаке сзади. Как следствие, истребитель расстреливался пулеметно-пушечным огнем Ил-2.</w:t>
      </w:r>
    </w:p>
    <w:p w14:paraId="2D2B7CB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Оптимальным боевым приемом борьбы группы Ил-2 с истребителями были "ножницы". Уходить из-под атаки истребителя сзади летчикам Ил-2 было целесообразно скольжением с креном 20°. В этом случае истребитель лишался возможности вести по штурмовику прицельный огонь.</w:t>
      </w:r>
    </w:p>
    <w:p w14:paraId="785D296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качестве наилучшего боевого порядка для группы из 6-8 Ил-2 предлагался "клин", близкий к "фронту", с интервалами между самолетами в паре 100-150 м, с дистанциями в парах в обшей группе не более 100 м и с интервалами между парами - 150-200 м.</w:t>
      </w:r>
    </w:p>
    <w:p w14:paraId="290B922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Отражение атак истребителей при полете над территорией противника рекомендовалось производить путем сочетания лобовых атак с маневрированием по горизонту, сохраняя общий строй и курс.</w:t>
      </w:r>
    </w:p>
    <w:p w14:paraId="3BF3456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Удары по переправам были одними из самых сложных боевых задач для летчиков штурмовиков. Как правило, переправы очень сильно прикрывались зенитными средствами и постоянным патрулями истребителей Люфтваффе</w:t>
      </w:r>
    </w:p>
    <w:p w14:paraId="7EBB3D3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встрече с противником над своей территорией рекомендовалось встать в оборонительный "круг". Разворот при построении "круга" всегда производился в сторону противника. При этом внутренние пары делали вираж, становясь друг другу в хвост, а внешняя пара (ведомая) делала разворот и шла в паре, пока не замкнется общий круг. Для построения эффективного "круга" число Ил-2 в группе должно было быть не менее 6. Дистанция между самолетами в круге - 150-200 м, высота полета - не ниже 300 м, крены при развороте - от 15° до 40°.</w:t>
      </w:r>
    </w:p>
    <w:p w14:paraId="70283FE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Экипажи имели право и были обязаны в целях отражения атак истребителей маневрировать по горизонту разворотами влево и вправо до 45°, а по вертикали кабрированием и планированием под углом до 30°.</w:t>
      </w:r>
    </w:p>
    <w:p w14:paraId="53290B9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Показательные воздушные бои, разработка рекомендаций по ведению воздушного боя и, самое главное, усилия комсостава ВВС КА по внедрению в сознание летчиков веры в боевые возможности Ил-2 и уверенности в своих силах сделали свое дело: в анналах истории войны имеются много поучительных примеров успешного проведения воздушных боев на Ил-2.</w:t>
      </w:r>
    </w:p>
    <w:p w14:paraId="68AE650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ст. сержант Данилов из 807-й шап в воздушном бою 24 августа сбил Bf 109, на следующий день - бомбардировщик Ju 88, а 29 августа - один Bf 110.</w:t>
      </w:r>
    </w:p>
    <w:p w14:paraId="0566170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августа один из самых опытных бойцов 686-го шап заместитель командира эскадрильи ст. лейтенант Кочетков в воздушном бою с Ju 87 и прикрывавшими их Bf 110 сбил один "мессершмитт". Через три дня Кочетков погиб в бою - от прямого попадания крупнокалиберного зенитного снаряда его Ил-2 взорвался в воздухе. Указом Президиума Верховного Совета СССР от 5 ноября 1942 г. Н. П. Кочеткову было присвоено звание Героя Советского Союза посмертно (12020).</w:t>
      </w:r>
    </w:p>
    <w:p w14:paraId="388E59CF"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818341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г. Военный совет ВВС КА издал специальное Постановление "Об улучшении качества подготовки маршевых авиаполков и одиночных летчиков (экипажей) для фронта", в котором обязал начальника Главного управления обучения, формирования и укомплектования ВВС генерал-майора Никитина принять все меры к резкому улучшению качества подготовки летного и технического состава маршевых авиаполков, особенно истребительных. Главный инженер ВВС генерал-лейтенант Репин обязывался "...с 15.09.42 г. организовать ремонт материальной части запасных авиаполков и школ", а начальники управлений и самостоятельных отделов должны были "взять под особый контроль обеспечение работы запасных и маршевых авиаполков всеми видами снабжения". Кроме того, Военный совет просил ГКО обязать НКАП "выпускать ежемесячно для школ, запасных полков и учебно-тренировочных полков учебных самолетов: Як-7 - 20, Ил-2 - 15, Пе-2 - 5..."</w:t>
      </w:r>
    </w:p>
    <w:p w14:paraId="6394152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предпринимаемые командованием ВВС меры, серьезных изменений в лучшую сторону в подготовке маршевых полков все же не произошло. Да и не могло произойти. Фронт непрерывно требовал пополнений, и они поступали в нужных количествах, естественно, в ущерб качеству. Большинство маршевых полков убывали на фронт, так и не освоив 2-й раздел программы (12020).</w:t>
      </w:r>
    </w:p>
    <w:p w14:paraId="42FD349E"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0DC0DB6" w14:textId="46AD09D8"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Сталинградское сражение вступила вновь сформированная 16</w:t>
      </w:r>
      <w:r w:rsidRPr="0084550E">
        <w:rPr>
          <w:rFonts w:ascii="Times New Roman" w:hAnsi="Times New Roman"/>
          <w:color w:val="000000" w:themeColor="text1"/>
          <w:sz w:val="16"/>
          <w:szCs w:val="16"/>
        </w:rPr>
        <w:noBreakHyphen/>
        <w:t>я воздушная армия под командованием генерал</w:t>
      </w:r>
      <w:r w:rsidRPr="0084550E">
        <w:rPr>
          <w:rFonts w:ascii="Times New Roman" w:hAnsi="Times New Roman"/>
          <w:color w:val="000000" w:themeColor="text1"/>
          <w:sz w:val="16"/>
          <w:szCs w:val="16"/>
        </w:rPr>
        <w:noBreakHyphen/>
        <w:t>майора П.С. Степанова. Сектор действий ее находился северо</w:t>
      </w:r>
      <w:r w:rsidRPr="0084550E">
        <w:rPr>
          <w:rFonts w:ascii="Times New Roman" w:hAnsi="Times New Roman"/>
          <w:color w:val="000000" w:themeColor="text1"/>
          <w:sz w:val="16"/>
          <w:szCs w:val="16"/>
        </w:rPr>
        <w:noBreakHyphen/>
        <w:t>западнее города и далее по реке Дон. В состав армии входили четыре авиадивизии и несколько отдельных авиаполков, имевшие к началу боев в общей сложности 152 боеготовых самолета. Почти все истребительные полки были оснащены самолетами Як</w:t>
      </w:r>
      <w:r w:rsidRPr="0084550E">
        <w:rPr>
          <w:rFonts w:ascii="Times New Roman" w:hAnsi="Times New Roman"/>
          <w:color w:val="000000" w:themeColor="text1"/>
          <w:sz w:val="16"/>
          <w:szCs w:val="16"/>
        </w:rPr>
        <w:noBreakHyphen/>
        <w:t>1, и лишь 291</w:t>
      </w:r>
      <w:r w:rsidRPr="0084550E">
        <w:rPr>
          <w:rFonts w:ascii="Times New Roman" w:hAnsi="Times New Roman"/>
          <w:color w:val="000000" w:themeColor="text1"/>
          <w:sz w:val="16"/>
          <w:szCs w:val="16"/>
        </w:rPr>
        <w:noBreakHyphen/>
        <w:t>й иап летал на ЛаГГ</w:t>
      </w:r>
      <w:r w:rsidRPr="0084550E">
        <w:rPr>
          <w:rFonts w:ascii="Times New Roman" w:hAnsi="Times New Roman"/>
          <w:color w:val="000000" w:themeColor="text1"/>
          <w:sz w:val="16"/>
          <w:szCs w:val="16"/>
        </w:rPr>
        <w:noBreakHyphen/>
        <w:t>3. Чуть позднее в состав армии влилась еще и 283</w:t>
      </w:r>
      <w:r w:rsidRPr="0084550E">
        <w:rPr>
          <w:rFonts w:ascii="Times New Roman" w:hAnsi="Times New Roman"/>
          <w:color w:val="000000" w:themeColor="text1"/>
          <w:sz w:val="16"/>
          <w:szCs w:val="16"/>
        </w:rPr>
        <w:noBreakHyphen/>
        <w:t>я иад в составе четырех полков (23199).</w:t>
      </w:r>
    </w:p>
    <w:p w14:paraId="4507005E" w14:textId="77777777" w:rsidR="005B5EE0" w:rsidRPr="0084550E" w:rsidRDefault="005B5EE0" w:rsidP="0084550E">
      <w:pPr>
        <w:spacing w:after="0" w:line="240" w:lineRule="auto"/>
        <w:jc w:val="both"/>
        <w:rPr>
          <w:rFonts w:ascii="Times New Roman" w:hAnsi="Times New Roman"/>
          <w:color w:val="000000" w:themeColor="text1"/>
          <w:sz w:val="16"/>
          <w:szCs w:val="16"/>
        </w:rPr>
      </w:pPr>
    </w:p>
    <w:p w14:paraId="06D8600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чтобы хоть как-то улучшить положе</w:t>
      </w:r>
      <w:r w:rsidRPr="0084550E">
        <w:rPr>
          <w:color w:val="000000" w:themeColor="text1"/>
          <w:sz w:val="16"/>
          <w:szCs w:val="16"/>
        </w:rPr>
        <w:softHyphen/>
        <w:t>ние в воздухе, командование ВВС КА пошло на крайние меры - бро</w:t>
      </w:r>
      <w:r w:rsidRPr="0084550E">
        <w:rPr>
          <w:color w:val="000000" w:themeColor="text1"/>
          <w:sz w:val="16"/>
          <w:szCs w:val="16"/>
        </w:rPr>
        <w:softHyphen/>
        <w:t>сило в сражение еще не полностью укомплектованную 16-ю ВА генерал-лей</w:t>
      </w:r>
      <w:r w:rsidRPr="0084550E">
        <w:rPr>
          <w:color w:val="000000" w:themeColor="text1"/>
          <w:sz w:val="16"/>
          <w:szCs w:val="16"/>
        </w:rPr>
        <w:softHyphen/>
        <w:t>тенанта П.С.Степанова (с 28 сентября - генерал-лейтенант С.И.Руденко).</w:t>
      </w:r>
    </w:p>
    <w:p w14:paraId="35E7A83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xml:space="preserve">К началу боевых действий в составе 228-й штурмовой (688-й, 694-й, 783-й и 285-й </w:t>
      </w:r>
      <w:r w:rsidRPr="0084550E">
        <w:rPr>
          <w:iCs/>
          <w:color w:val="000000" w:themeColor="text1"/>
          <w:sz w:val="16"/>
          <w:szCs w:val="16"/>
        </w:rPr>
        <w:t>шап)</w:t>
      </w:r>
      <w:r w:rsidRPr="0084550E">
        <w:rPr>
          <w:color w:val="000000" w:themeColor="text1"/>
          <w:sz w:val="16"/>
          <w:szCs w:val="16"/>
        </w:rPr>
        <w:t xml:space="preserve"> п-ка В.В.Степичева (с ок</w:t>
      </w:r>
      <w:r w:rsidRPr="0084550E">
        <w:rPr>
          <w:color w:val="000000" w:themeColor="text1"/>
          <w:sz w:val="16"/>
          <w:szCs w:val="16"/>
        </w:rPr>
        <w:softHyphen/>
        <w:t>тября - п-п-к Г.И.Комаров) и 291-й сме</w:t>
      </w:r>
      <w:r w:rsidRPr="0084550E">
        <w:rPr>
          <w:color w:val="000000" w:themeColor="text1"/>
          <w:sz w:val="16"/>
          <w:szCs w:val="16"/>
        </w:rPr>
        <w:softHyphen/>
        <w:t xml:space="preserve">шанной (243-й и 245-й </w:t>
      </w:r>
      <w:r w:rsidRPr="0084550E">
        <w:rPr>
          <w:iCs/>
          <w:color w:val="000000" w:themeColor="text1"/>
          <w:sz w:val="16"/>
          <w:szCs w:val="16"/>
        </w:rPr>
        <w:t>шап</w:t>
      </w:r>
      <w:r w:rsidRPr="0084550E">
        <w:rPr>
          <w:color w:val="000000" w:themeColor="text1"/>
          <w:sz w:val="16"/>
          <w:szCs w:val="16"/>
        </w:rPr>
        <w:t xml:space="preserve"> на Ил-2 и 30-й </w:t>
      </w:r>
      <w:r w:rsidRPr="0084550E">
        <w:rPr>
          <w:iCs/>
          <w:color w:val="000000" w:themeColor="text1"/>
          <w:sz w:val="16"/>
          <w:szCs w:val="16"/>
        </w:rPr>
        <w:t>бап</w:t>
      </w:r>
      <w:r w:rsidRPr="0084550E">
        <w:rPr>
          <w:color w:val="000000" w:themeColor="text1"/>
          <w:sz w:val="16"/>
          <w:szCs w:val="16"/>
        </w:rPr>
        <w:t xml:space="preserve"> на Пе-2) п-п-ка А.М.Витрука авиадивизий 16-й ВА насчитывалось 79 исправных штурмовиков Ил-2 - менее трети штатного состава. Всего же армия имела 152 исправ</w:t>
      </w:r>
      <w:r w:rsidRPr="0084550E">
        <w:rPr>
          <w:color w:val="000000" w:themeColor="text1"/>
          <w:sz w:val="16"/>
          <w:szCs w:val="16"/>
        </w:rPr>
        <w:softHyphen/>
        <w:t>ных боевых самолета, из них 42 истре</w:t>
      </w:r>
      <w:r w:rsidRPr="0084550E">
        <w:rPr>
          <w:color w:val="000000" w:themeColor="text1"/>
          <w:sz w:val="16"/>
          <w:szCs w:val="16"/>
        </w:rPr>
        <w:softHyphen/>
        <w:t>бителя и 31 легкий бомбардировщик.</w:t>
      </w:r>
    </w:p>
    <w:p w14:paraId="132DBD2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 появлением 16-й ВА группировка ВВС КА на сталинградском направлении увеличилась до 738 боевых самолетов: 313 истребителей, 241 самолет Ил-2, 113 пикирующих бомбардировщиков Пе-2 и 71 ночной бомбардировщик. Положение в воздухе несколько улуч</w:t>
      </w:r>
      <w:r w:rsidRPr="0084550E">
        <w:rPr>
          <w:color w:val="000000" w:themeColor="text1"/>
          <w:sz w:val="16"/>
          <w:szCs w:val="16"/>
        </w:rPr>
        <w:softHyphen/>
        <w:t>шилось, но не намного - немецкий 4-й воздушный флот (4-й, 5-й и 8-й авиа</w:t>
      </w:r>
      <w:r w:rsidRPr="0084550E">
        <w:rPr>
          <w:color w:val="000000" w:themeColor="text1"/>
          <w:sz w:val="16"/>
          <w:szCs w:val="16"/>
        </w:rPr>
        <w:softHyphen/>
        <w:t>корпуса) имел в своем составе до 1200 боевых самолетов. Эффективность авиационной поддер</w:t>
      </w:r>
      <w:r w:rsidRPr="0084550E">
        <w:rPr>
          <w:color w:val="000000" w:themeColor="text1"/>
          <w:sz w:val="16"/>
          <w:szCs w:val="16"/>
        </w:rPr>
        <w:softHyphen/>
        <w:t>жки войск в немалой степени снижалась вследствие недостатков в действиях самих штурмовиков и бомбардировщи</w:t>
      </w:r>
      <w:r w:rsidRPr="0084550E">
        <w:rPr>
          <w:color w:val="000000" w:themeColor="text1"/>
          <w:sz w:val="16"/>
          <w:szCs w:val="16"/>
        </w:rPr>
        <w:softHyphen/>
        <w:t>ков.</w:t>
      </w:r>
    </w:p>
    <w:p w14:paraId="5CBEFD6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Экипажи Ил-2, принимавшие участие в штурмовках, несмотря на отсутствие в районе целей немецких истребителей и слабое противодействие зенитных средств, атаку целей зачастую произво</w:t>
      </w:r>
      <w:r w:rsidRPr="0084550E">
        <w:rPr>
          <w:color w:val="000000" w:themeColor="text1"/>
          <w:sz w:val="16"/>
          <w:szCs w:val="16"/>
        </w:rPr>
        <w:softHyphen/>
        <w:t>дили по прямой (без дополнительного поиска) с использованием всего бор</w:t>
      </w:r>
      <w:r w:rsidRPr="0084550E">
        <w:rPr>
          <w:color w:val="000000" w:themeColor="text1"/>
          <w:sz w:val="16"/>
          <w:szCs w:val="16"/>
        </w:rPr>
        <w:softHyphen/>
        <w:t>тового оружия и только в одном заходе. То есть войска противника не подверга</w:t>
      </w:r>
      <w:r w:rsidRPr="0084550E">
        <w:rPr>
          <w:color w:val="000000" w:themeColor="text1"/>
          <w:sz w:val="16"/>
          <w:szCs w:val="16"/>
        </w:rPr>
        <w:softHyphen/>
        <w:t>лись длительному огневому воздействию со стороны "Илов".</w:t>
      </w:r>
    </w:p>
    <w:p w14:paraId="260B352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Боевые задачи выполнялись в растя</w:t>
      </w:r>
      <w:r w:rsidRPr="0084550E">
        <w:rPr>
          <w:color w:val="000000" w:themeColor="text1"/>
          <w:sz w:val="16"/>
          <w:szCs w:val="16"/>
        </w:rPr>
        <w:softHyphen/>
        <w:t>нутых боевых порядках, выбор маршру</w:t>
      </w:r>
      <w:r w:rsidRPr="0084550E">
        <w:rPr>
          <w:color w:val="000000" w:themeColor="text1"/>
          <w:sz w:val="16"/>
          <w:szCs w:val="16"/>
        </w:rPr>
        <w:softHyphen/>
        <w:t>та полета к цели и заход на цель - по шаблону (направление, высота, скорость изо дня в день одни и те же), а уход от цели после штурмовки осуществлялся экипажами нередко вообще без соблю</w:t>
      </w:r>
      <w:r w:rsidRPr="0084550E">
        <w:rPr>
          <w:color w:val="000000" w:themeColor="text1"/>
          <w:sz w:val="16"/>
          <w:szCs w:val="16"/>
        </w:rPr>
        <w:softHyphen/>
        <w:t>дения какого-либо боевого порядка - по одиночке. Собственно говоря, при ухо</w:t>
      </w:r>
      <w:r w:rsidRPr="0084550E">
        <w:rPr>
          <w:color w:val="000000" w:themeColor="text1"/>
          <w:sz w:val="16"/>
          <w:szCs w:val="16"/>
        </w:rPr>
        <w:softHyphen/>
        <w:t>де от цели группы, как таковой, у штур</w:t>
      </w:r>
      <w:r w:rsidRPr="0084550E">
        <w:rPr>
          <w:color w:val="000000" w:themeColor="text1"/>
          <w:sz w:val="16"/>
          <w:szCs w:val="16"/>
        </w:rPr>
        <w:softHyphen/>
        <w:t xml:space="preserve">мовиков уже не было: </w:t>
      </w:r>
      <w:r w:rsidRPr="0084550E">
        <w:rPr>
          <w:iCs/>
          <w:color w:val="000000" w:themeColor="text1"/>
          <w:sz w:val="16"/>
          <w:szCs w:val="16"/>
        </w:rPr>
        <w:t>"...на цель захо</w:t>
      </w:r>
      <w:r w:rsidRPr="0084550E">
        <w:rPr>
          <w:iCs/>
          <w:color w:val="000000" w:themeColor="text1"/>
          <w:sz w:val="16"/>
          <w:szCs w:val="16"/>
        </w:rPr>
        <w:softHyphen/>
        <w:t>дили вместе, а потом я туда, а он сюда, и я его больше не видел..."</w:t>
      </w:r>
      <w:r w:rsidRPr="0084550E">
        <w:rPr>
          <w:color w:val="000000" w:themeColor="text1"/>
          <w:sz w:val="16"/>
          <w:szCs w:val="16"/>
        </w:rPr>
        <w:t xml:space="preserve"> В результате полное отсутствие действенного огне</w:t>
      </w:r>
      <w:r w:rsidRPr="0084550E">
        <w:rPr>
          <w:color w:val="000000" w:themeColor="text1"/>
          <w:sz w:val="16"/>
          <w:szCs w:val="16"/>
        </w:rPr>
        <w:softHyphen/>
        <w:t>вого взаимодействия между экипажами и, как следствие, большие потери от ис</w:t>
      </w:r>
      <w:r w:rsidRPr="0084550E">
        <w:rPr>
          <w:color w:val="000000" w:themeColor="text1"/>
          <w:sz w:val="16"/>
          <w:szCs w:val="16"/>
        </w:rPr>
        <w:softHyphen/>
        <w:t>требителей Люфтваффе, которые "лови</w:t>
      </w:r>
      <w:r w:rsidRPr="0084550E">
        <w:rPr>
          <w:color w:val="000000" w:themeColor="text1"/>
          <w:sz w:val="16"/>
          <w:szCs w:val="16"/>
        </w:rPr>
        <w:softHyphen/>
        <w:t>ли" Ил-2 главным образом на выходе из пикирования и на отходе от цели, ког</w:t>
      </w:r>
      <w:r w:rsidRPr="0084550E">
        <w:rPr>
          <w:color w:val="000000" w:themeColor="text1"/>
          <w:sz w:val="16"/>
          <w:szCs w:val="16"/>
        </w:rPr>
        <w:softHyphen/>
        <w:t xml:space="preserve">да штурмовики </w:t>
      </w:r>
      <w:r w:rsidRPr="0084550E">
        <w:rPr>
          <w:iCs/>
          <w:color w:val="000000" w:themeColor="text1"/>
          <w:sz w:val="16"/>
          <w:szCs w:val="16"/>
        </w:rPr>
        <w:t>"...вытягивались в длин</w:t>
      </w:r>
      <w:r w:rsidRPr="0084550E">
        <w:rPr>
          <w:iCs/>
          <w:color w:val="000000" w:themeColor="text1"/>
          <w:sz w:val="16"/>
          <w:szCs w:val="16"/>
        </w:rPr>
        <w:softHyphen/>
        <w:t>ную кишку".</w:t>
      </w:r>
      <w:r w:rsidRPr="0084550E">
        <w:rPr>
          <w:color w:val="000000" w:themeColor="text1"/>
          <w:sz w:val="16"/>
          <w:szCs w:val="16"/>
        </w:rPr>
        <w:t xml:space="preserve"> Прикрытие же своими ис</w:t>
      </w:r>
      <w:r w:rsidRPr="0084550E">
        <w:rPr>
          <w:color w:val="000000" w:themeColor="text1"/>
          <w:sz w:val="16"/>
          <w:szCs w:val="16"/>
        </w:rPr>
        <w:softHyphen/>
        <w:t>требителями растянутых порядков было весьма и весьма затруднительно.</w:t>
      </w:r>
    </w:p>
    <w:p w14:paraId="1702D48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Вместо эффективного противозе</w:t>
      </w:r>
      <w:r w:rsidRPr="0084550E">
        <w:rPr>
          <w:color w:val="000000" w:themeColor="text1"/>
          <w:sz w:val="16"/>
          <w:szCs w:val="16"/>
        </w:rPr>
        <w:softHyphen/>
        <w:t>нитного маневра в районе цели летчи</w:t>
      </w:r>
      <w:r w:rsidRPr="0084550E">
        <w:rPr>
          <w:color w:val="000000" w:themeColor="text1"/>
          <w:sz w:val="16"/>
          <w:szCs w:val="16"/>
        </w:rPr>
        <w:softHyphen/>
        <w:t>ки-штурмовики часто выполняли лишь рыскание по курсу в плоскости полета. В зоне непосредственного огня отворо</w:t>
      </w:r>
      <w:r w:rsidRPr="0084550E">
        <w:rPr>
          <w:color w:val="000000" w:themeColor="text1"/>
          <w:sz w:val="16"/>
          <w:szCs w:val="16"/>
        </w:rPr>
        <w:softHyphen/>
        <w:t>ты производились не в сторону разры</w:t>
      </w:r>
      <w:r w:rsidRPr="0084550E">
        <w:rPr>
          <w:color w:val="000000" w:themeColor="text1"/>
          <w:sz w:val="16"/>
          <w:szCs w:val="16"/>
        </w:rPr>
        <w:softHyphen/>
        <w:t>вов снарядов зенитной артиллерии, а в противоположную сторону. В результа</w:t>
      </w:r>
      <w:r w:rsidRPr="0084550E">
        <w:rPr>
          <w:color w:val="000000" w:themeColor="text1"/>
          <w:sz w:val="16"/>
          <w:szCs w:val="16"/>
        </w:rPr>
        <w:softHyphen/>
        <w:t xml:space="preserve">те немецкие </w:t>
      </w:r>
      <w:r w:rsidRPr="0084550E">
        <w:rPr>
          <w:color w:val="000000" w:themeColor="text1"/>
          <w:sz w:val="16"/>
          <w:szCs w:val="16"/>
        </w:rPr>
        <w:lastRenderedPageBreak/>
        <w:t>зенитчики легко брали "Илы" в "вилку" и уверенно поражали четвертый, пятый и шестой самолеты в группе.</w:t>
      </w:r>
    </w:p>
    <w:p w14:paraId="629F7A0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Много потерь Ил-2 и экипажей от огня зенитной артиллерии немцев происхо</w:t>
      </w:r>
      <w:r w:rsidRPr="0084550E">
        <w:rPr>
          <w:color w:val="000000" w:themeColor="text1"/>
          <w:sz w:val="16"/>
          <w:szCs w:val="16"/>
        </w:rPr>
        <w:softHyphen/>
        <w:t>дило в это время вследствие пораже</w:t>
      </w:r>
      <w:r w:rsidRPr="0084550E">
        <w:rPr>
          <w:color w:val="000000" w:themeColor="text1"/>
          <w:sz w:val="16"/>
          <w:szCs w:val="16"/>
        </w:rPr>
        <w:softHyphen/>
        <w:t>ния (в основном осколками от зенитных снарядов) масло- и водорадиаторов потому, что летчики забывали закрыть над целью бронезаслонку.</w:t>
      </w:r>
    </w:p>
    <w:p w14:paraId="1B1979F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Кроме этого, из-за нехватки Ил-2 и истребителей командование воздушных армий сталинградского направления было вынуждено формировать сборные группы штурмовиков и истребителей прикрытия из разных авиаполков, кото</w:t>
      </w:r>
      <w:r w:rsidRPr="0084550E">
        <w:rPr>
          <w:color w:val="000000" w:themeColor="text1"/>
          <w:sz w:val="16"/>
          <w:szCs w:val="16"/>
        </w:rPr>
        <w:softHyphen/>
        <w:t>рые, вполне естественно, не могли об</w:t>
      </w:r>
      <w:r w:rsidRPr="0084550E">
        <w:rPr>
          <w:color w:val="000000" w:themeColor="text1"/>
          <w:sz w:val="16"/>
          <w:szCs w:val="16"/>
        </w:rPr>
        <w:softHyphen/>
        <w:t>ладать хорошей групповой слетанностью, а значит, показывать высокую эффектив</w:t>
      </w:r>
      <w:r w:rsidRPr="0084550E">
        <w:rPr>
          <w:color w:val="000000" w:themeColor="text1"/>
          <w:sz w:val="16"/>
          <w:szCs w:val="16"/>
        </w:rPr>
        <w:softHyphen/>
        <w:t>ность в бою. Отметим, что недостатки боевого при</w:t>
      </w:r>
      <w:r w:rsidRPr="0084550E">
        <w:rPr>
          <w:color w:val="000000" w:themeColor="text1"/>
          <w:sz w:val="16"/>
          <w:szCs w:val="16"/>
        </w:rPr>
        <w:softHyphen/>
        <w:t>менения штурмовиков Ил-2 обуславливались главным образом имевшими место серьезными просчетами в поряд</w:t>
      </w:r>
      <w:r w:rsidRPr="0084550E">
        <w:rPr>
          <w:color w:val="000000" w:themeColor="text1"/>
          <w:sz w:val="16"/>
          <w:szCs w:val="16"/>
        </w:rPr>
        <w:softHyphen/>
        <w:t>ке формирования, комплектования и боевой подготовки штурмовых авиапол</w:t>
      </w:r>
      <w:r w:rsidRPr="0084550E">
        <w:rPr>
          <w:color w:val="000000" w:themeColor="text1"/>
          <w:sz w:val="16"/>
          <w:szCs w:val="16"/>
        </w:rPr>
        <w:softHyphen/>
        <w:t>ков.</w:t>
      </w:r>
    </w:p>
    <w:p w14:paraId="3B68081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Дело в том, что восполнение потерь воздушных армий в этот период осуще</w:t>
      </w:r>
      <w:r w:rsidRPr="0084550E">
        <w:rPr>
          <w:color w:val="000000" w:themeColor="text1"/>
          <w:sz w:val="16"/>
          <w:szCs w:val="16"/>
        </w:rPr>
        <w:softHyphen/>
        <w:t>ствлялось путем вывода из их составов штурмовых авиаполков, понесших наи</w:t>
      </w:r>
      <w:r w:rsidRPr="0084550E">
        <w:rPr>
          <w:color w:val="000000" w:themeColor="text1"/>
          <w:sz w:val="16"/>
          <w:szCs w:val="16"/>
        </w:rPr>
        <w:softHyphen/>
        <w:t>больший урон, и ввода в бой свежих маршевых полков. Поскольку авиапол</w:t>
      </w:r>
      <w:r w:rsidRPr="0084550E">
        <w:rPr>
          <w:color w:val="000000" w:themeColor="text1"/>
          <w:sz w:val="16"/>
          <w:szCs w:val="16"/>
        </w:rPr>
        <w:softHyphen/>
        <w:t>ки имели 20-самолетный состав, а по</w:t>
      </w:r>
      <w:r w:rsidRPr="0084550E">
        <w:rPr>
          <w:color w:val="000000" w:themeColor="text1"/>
          <w:sz w:val="16"/>
          <w:szCs w:val="16"/>
        </w:rPr>
        <w:softHyphen/>
        <w:t>тери были значительными, то полки на фронте менялись очень часто. При этом опытный летный состав из фронтовых полков, успевший к моменту вывода хо</w:t>
      </w:r>
      <w:r w:rsidRPr="0084550E">
        <w:rPr>
          <w:color w:val="000000" w:themeColor="text1"/>
          <w:sz w:val="16"/>
          <w:szCs w:val="16"/>
        </w:rPr>
        <w:softHyphen/>
        <w:t>рошо изучить район боевых действий, тактику боя немецких зенитчиков и ис</w:t>
      </w:r>
      <w:r w:rsidRPr="0084550E">
        <w:rPr>
          <w:color w:val="000000" w:themeColor="text1"/>
          <w:sz w:val="16"/>
          <w:szCs w:val="16"/>
        </w:rPr>
        <w:softHyphen/>
        <w:t>требителей, а также боевые возможнос</w:t>
      </w:r>
      <w:r w:rsidRPr="0084550E">
        <w:rPr>
          <w:color w:val="000000" w:themeColor="text1"/>
          <w:sz w:val="16"/>
          <w:szCs w:val="16"/>
        </w:rPr>
        <w:softHyphen/>
        <w:t>ти штурмовика Ил-2 и тактику его при</w:t>
      </w:r>
      <w:r w:rsidRPr="0084550E">
        <w:rPr>
          <w:color w:val="000000" w:themeColor="text1"/>
          <w:sz w:val="16"/>
          <w:szCs w:val="16"/>
        </w:rPr>
        <w:softHyphen/>
        <w:t>менения на фронте, надолго выбывал из боя. Более того, выводимые в тыл авиа</w:t>
      </w:r>
      <w:r w:rsidRPr="0084550E">
        <w:rPr>
          <w:color w:val="000000" w:themeColor="text1"/>
          <w:sz w:val="16"/>
          <w:szCs w:val="16"/>
        </w:rPr>
        <w:softHyphen/>
        <w:t>полки нередко подвергались коренной реорганизации, в результате чего теря</w:t>
      </w:r>
      <w:r w:rsidRPr="0084550E">
        <w:rPr>
          <w:color w:val="000000" w:themeColor="text1"/>
          <w:sz w:val="16"/>
          <w:szCs w:val="16"/>
        </w:rPr>
        <w:softHyphen/>
        <w:t>ли боевые традиции и преемственность боевого опыта, а после доукомплектования направлялись на другое направле</w:t>
      </w:r>
      <w:r w:rsidRPr="0084550E">
        <w:rPr>
          <w:color w:val="000000" w:themeColor="text1"/>
          <w:sz w:val="16"/>
          <w:szCs w:val="16"/>
        </w:rPr>
        <w:softHyphen/>
        <w:t>ние. Качественное же состояние марше</w:t>
      </w:r>
      <w:r w:rsidRPr="0084550E">
        <w:rPr>
          <w:color w:val="000000" w:themeColor="text1"/>
          <w:sz w:val="16"/>
          <w:szCs w:val="16"/>
        </w:rPr>
        <w:softHyphen/>
        <w:t>вых штурмовых авиаполков, прибываю</w:t>
      </w:r>
      <w:r w:rsidRPr="0084550E">
        <w:rPr>
          <w:color w:val="000000" w:themeColor="text1"/>
          <w:sz w:val="16"/>
          <w:szCs w:val="16"/>
        </w:rPr>
        <w:softHyphen/>
        <w:t>щих на замену, оставляло желать много.лучшего, так как полки формировались в основном из летчиков-сержантов, не имевших ни боевого опыта, ни большого налета на боевом самолете. В наиболее благополучных полках удельный : вес летчиков-штурмовиков, имевших хоть какой-то боевой опыт, не превышал 30% всего состава (из них 40-60% на самолете Ил-2, остальные - на Р-5, У-2, СБ, Пе-2), летчиков, окончивших летную школу и имевших опыт полетов на са</w:t>
      </w:r>
      <w:r w:rsidRPr="0084550E">
        <w:rPr>
          <w:color w:val="000000" w:themeColor="text1"/>
          <w:sz w:val="16"/>
          <w:szCs w:val="16"/>
        </w:rPr>
        <w:softHyphen/>
        <w:t>молете Ил-2 (от 3 до 20 часов, при сред</w:t>
      </w:r>
      <w:r w:rsidRPr="0084550E">
        <w:rPr>
          <w:color w:val="000000" w:themeColor="text1"/>
          <w:sz w:val="16"/>
          <w:szCs w:val="16"/>
        </w:rPr>
        <w:softHyphen/>
        <w:t>нем налете на одного летчика 13 часов) - не более 40%, остальные 30% прихо</w:t>
      </w:r>
      <w:r w:rsidRPr="0084550E">
        <w:rPr>
          <w:color w:val="000000" w:themeColor="text1"/>
          <w:sz w:val="16"/>
          <w:szCs w:val="16"/>
        </w:rPr>
        <w:softHyphen/>
        <w:t>дились на летчиков из летных школ с небольшим налетом на самолетах ста</w:t>
      </w:r>
      <w:r w:rsidRPr="0084550E">
        <w:rPr>
          <w:color w:val="000000" w:themeColor="text1"/>
          <w:sz w:val="16"/>
          <w:szCs w:val="16"/>
        </w:rPr>
        <w:softHyphen/>
        <w:t>рого типа. Средний налет по слепой под</w:t>
      </w:r>
      <w:r w:rsidRPr="0084550E">
        <w:rPr>
          <w:color w:val="000000" w:themeColor="text1"/>
          <w:sz w:val="16"/>
          <w:szCs w:val="16"/>
        </w:rPr>
        <w:softHyphen/>
        <w:t>готовке не превышал 1,5 часов (2-3 по</w:t>
      </w:r>
      <w:r w:rsidRPr="0084550E">
        <w:rPr>
          <w:color w:val="000000" w:themeColor="text1"/>
          <w:sz w:val="16"/>
          <w:szCs w:val="16"/>
        </w:rPr>
        <w:softHyphen/>
        <w:t>садки).</w:t>
      </w:r>
    </w:p>
    <w:p w14:paraId="210C1A2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Подготовка летного состава марше</w:t>
      </w:r>
      <w:r w:rsidRPr="0084550E">
        <w:rPr>
          <w:color w:val="000000" w:themeColor="text1"/>
          <w:sz w:val="16"/>
          <w:szCs w:val="16"/>
        </w:rPr>
        <w:softHyphen/>
        <w:t xml:space="preserve">вых штурмовых авиаполков в запасных авиаполках 1-й </w:t>
      </w:r>
      <w:r w:rsidRPr="0084550E">
        <w:rPr>
          <w:iCs/>
          <w:color w:val="000000" w:themeColor="text1"/>
          <w:sz w:val="16"/>
          <w:szCs w:val="16"/>
        </w:rPr>
        <w:t>заб</w:t>
      </w:r>
      <w:r w:rsidRPr="0084550E">
        <w:rPr>
          <w:color w:val="000000" w:themeColor="text1"/>
          <w:sz w:val="16"/>
          <w:szCs w:val="16"/>
        </w:rPr>
        <w:t xml:space="preserve"> в это время была организована из рук вон плохо.</w:t>
      </w:r>
    </w:p>
    <w:p w14:paraId="685406E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Обучение производилось по програм</w:t>
      </w:r>
      <w:r w:rsidRPr="0084550E">
        <w:rPr>
          <w:color w:val="000000" w:themeColor="text1"/>
          <w:sz w:val="16"/>
          <w:szCs w:val="16"/>
        </w:rPr>
        <w:softHyphen/>
        <w:t>ме боевой подготовки, утвержденной ГУ ВВС КА от 21 июня 1942 г. Как правило, на каждом аэродроме бригады обуча</w:t>
      </w:r>
      <w:r w:rsidRPr="0084550E">
        <w:rPr>
          <w:color w:val="000000" w:themeColor="text1"/>
          <w:sz w:val="16"/>
          <w:szCs w:val="16"/>
        </w:rPr>
        <w:softHyphen/>
        <w:t>лось и формировалось по несколько штурмовых авиаполков. Каждый полк для производства полетов по программе подготовки получал по 2-3 учебных Ил-2 и Ил-2У. При этом технический со</w:t>
      </w:r>
      <w:r w:rsidRPr="0084550E">
        <w:rPr>
          <w:color w:val="000000" w:themeColor="text1"/>
          <w:sz w:val="16"/>
          <w:szCs w:val="16"/>
        </w:rPr>
        <w:softHyphen/>
        <w:t>став собирал штурмовики на авиазаво</w:t>
      </w:r>
      <w:r w:rsidRPr="0084550E">
        <w:rPr>
          <w:color w:val="000000" w:themeColor="text1"/>
          <w:sz w:val="16"/>
          <w:szCs w:val="16"/>
        </w:rPr>
        <w:softHyphen/>
        <w:t>де. В некоторых случаях программу лет</w:t>
      </w:r>
      <w:r w:rsidRPr="0084550E">
        <w:rPr>
          <w:color w:val="000000" w:themeColor="text1"/>
          <w:sz w:val="16"/>
          <w:szCs w:val="16"/>
        </w:rPr>
        <w:softHyphen/>
        <w:t>ной подготовки полки выполняли сразу на своих самолетах. Все учебные поле</w:t>
      </w:r>
      <w:r w:rsidRPr="0084550E">
        <w:rPr>
          <w:color w:val="000000" w:themeColor="text1"/>
          <w:sz w:val="16"/>
          <w:szCs w:val="16"/>
        </w:rPr>
        <w:softHyphen/>
        <w:t>ты проводились строго по графику.</w:t>
      </w:r>
    </w:p>
    <w:p w14:paraId="7A9AE49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Условия же для учебы были крайне тяжелые и совершенно не способство</w:t>
      </w:r>
      <w:r w:rsidRPr="0084550E">
        <w:rPr>
          <w:color w:val="000000" w:themeColor="text1"/>
          <w:sz w:val="16"/>
          <w:szCs w:val="16"/>
        </w:rPr>
        <w:softHyphen/>
        <w:t>вали быстрому и качественному вводу в строй молодых летчиков. Например, из-за большой скученности полков и пло</w:t>
      </w:r>
      <w:r w:rsidRPr="0084550E">
        <w:rPr>
          <w:color w:val="000000" w:themeColor="text1"/>
          <w:sz w:val="16"/>
          <w:szCs w:val="16"/>
        </w:rPr>
        <w:softHyphen/>
        <w:t>хой организации работы аэродромных служб на прием пищи уходило до 3 ча</w:t>
      </w:r>
      <w:r w:rsidRPr="0084550E">
        <w:rPr>
          <w:color w:val="000000" w:themeColor="text1"/>
          <w:sz w:val="16"/>
          <w:szCs w:val="16"/>
        </w:rPr>
        <w:softHyphen/>
        <w:t>сов. Летный и технический составы жили в землянках. Летное время каждому пол</w:t>
      </w:r>
      <w:r w:rsidRPr="0084550E">
        <w:rPr>
          <w:color w:val="000000" w:themeColor="text1"/>
          <w:sz w:val="16"/>
          <w:szCs w:val="16"/>
        </w:rPr>
        <w:softHyphen/>
        <w:t>ку предоставлялось только один (!) раз в неделю и всего на половину дня. В остальное время летчики изучали мат-часть и сдавали зачеты. В результате молодежь штурмовых авиаполков, нахо</w:t>
      </w:r>
      <w:r w:rsidRPr="0084550E">
        <w:rPr>
          <w:color w:val="000000" w:themeColor="text1"/>
          <w:sz w:val="16"/>
          <w:szCs w:val="16"/>
        </w:rPr>
        <w:softHyphen/>
        <w:t xml:space="preserve">дясь на формировании в 1-й </w:t>
      </w:r>
      <w:r w:rsidRPr="0084550E">
        <w:rPr>
          <w:iCs/>
          <w:color w:val="000000" w:themeColor="text1"/>
          <w:sz w:val="16"/>
          <w:szCs w:val="16"/>
        </w:rPr>
        <w:t>заб,</w:t>
      </w:r>
      <w:r w:rsidRPr="0084550E">
        <w:rPr>
          <w:color w:val="000000" w:themeColor="text1"/>
          <w:sz w:val="16"/>
          <w:szCs w:val="16"/>
        </w:rPr>
        <w:t xml:space="preserve"> обыч</w:t>
      </w:r>
      <w:r w:rsidRPr="0084550E">
        <w:rPr>
          <w:color w:val="000000" w:themeColor="text1"/>
          <w:sz w:val="16"/>
          <w:szCs w:val="16"/>
        </w:rPr>
        <w:softHyphen/>
        <w:t>но успевала отработать полностью толь</w:t>
      </w:r>
      <w:r w:rsidRPr="0084550E">
        <w:rPr>
          <w:color w:val="000000" w:themeColor="text1"/>
          <w:sz w:val="16"/>
          <w:szCs w:val="16"/>
        </w:rPr>
        <w:softHyphen/>
        <w:t>ко 1-й раздел программы боевой под</w:t>
      </w:r>
      <w:r w:rsidRPr="0084550E">
        <w:rPr>
          <w:color w:val="000000" w:themeColor="text1"/>
          <w:sz w:val="16"/>
          <w:szCs w:val="16"/>
        </w:rPr>
        <w:softHyphen/>
        <w:t>готовки (отработка индивидуальной тех</w:t>
      </w:r>
      <w:r w:rsidRPr="0084550E">
        <w:rPr>
          <w:color w:val="000000" w:themeColor="text1"/>
          <w:sz w:val="16"/>
          <w:szCs w:val="16"/>
        </w:rPr>
        <w:softHyphen/>
        <w:t>ники пилотирования), а 2-й раздел (от</w:t>
      </w:r>
      <w:r w:rsidRPr="0084550E">
        <w:rPr>
          <w:color w:val="000000" w:themeColor="text1"/>
          <w:sz w:val="16"/>
          <w:szCs w:val="16"/>
        </w:rPr>
        <w:softHyphen/>
        <w:t>работка групповых полетов в составе звена и эскадрильи и боевое примене</w:t>
      </w:r>
      <w:r w:rsidRPr="0084550E">
        <w:rPr>
          <w:color w:val="000000" w:themeColor="text1"/>
          <w:sz w:val="16"/>
          <w:szCs w:val="16"/>
        </w:rPr>
        <w:softHyphen/>
        <w:t>ние) - лишь частично. К тому же, в ряде случаев летный состав, предназначенный для формирования полков и уже про</w:t>
      </w:r>
      <w:r w:rsidRPr="0084550E">
        <w:rPr>
          <w:color w:val="000000" w:themeColor="text1"/>
          <w:sz w:val="16"/>
          <w:szCs w:val="16"/>
        </w:rPr>
        <w:softHyphen/>
        <w:t>шедший программу боевой подготовки на Ил-2, на длительное время (2-4 ме</w:t>
      </w:r>
      <w:r w:rsidRPr="0084550E">
        <w:rPr>
          <w:color w:val="000000" w:themeColor="text1"/>
          <w:sz w:val="16"/>
          <w:szCs w:val="16"/>
        </w:rPr>
        <w:softHyphen/>
        <w:t>сяца) привлекался для уборки урожая в колхозах Куйбышевской области.</w:t>
      </w:r>
    </w:p>
    <w:p w14:paraId="233FCED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Очевидно, что сформированные в та</w:t>
      </w:r>
      <w:r w:rsidRPr="0084550E">
        <w:rPr>
          <w:color w:val="000000" w:themeColor="text1"/>
          <w:sz w:val="16"/>
          <w:szCs w:val="16"/>
        </w:rPr>
        <w:softHyphen/>
        <w:t>ких условиях штурмовые авиаполки не могли обладать боевыми возможностя</w:t>
      </w:r>
      <w:r w:rsidRPr="0084550E">
        <w:rPr>
          <w:color w:val="000000" w:themeColor="text1"/>
          <w:sz w:val="16"/>
          <w:szCs w:val="16"/>
        </w:rPr>
        <w:softHyphen/>
        <w:t>ми (слетанностью, стрелковой и такти</w:t>
      </w:r>
      <w:r w:rsidRPr="0084550E">
        <w:rPr>
          <w:color w:val="000000" w:themeColor="text1"/>
          <w:sz w:val="16"/>
          <w:szCs w:val="16"/>
        </w:rPr>
        <w:softHyphen/>
        <w:t>ческой выучкой и т.д.), адекватными сло</w:t>
      </w:r>
      <w:r w:rsidRPr="0084550E">
        <w:rPr>
          <w:color w:val="000000" w:themeColor="text1"/>
          <w:sz w:val="16"/>
          <w:szCs w:val="16"/>
        </w:rPr>
        <w:softHyphen/>
        <w:t>жившейся обстановке на фронте, и ожи</w:t>
      </w:r>
      <w:r w:rsidRPr="0084550E">
        <w:rPr>
          <w:color w:val="000000" w:themeColor="text1"/>
          <w:sz w:val="16"/>
          <w:szCs w:val="16"/>
        </w:rPr>
        <w:softHyphen/>
        <w:t>дать от них высокой эффективности и живучести в бою, естественно, не прихо</w:t>
      </w:r>
      <w:r w:rsidRPr="0084550E">
        <w:rPr>
          <w:color w:val="000000" w:themeColor="text1"/>
          <w:sz w:val="16"/>
          <w:szCs w:val="16"/>
        </w:rPr>
        <w:softHyphen/>
        <w:t>дилось (6467).</w:t>
      </w:r>
    </w:p>
    <w:p w14:paraId="61EFF10A" w14:textId="77777777" w:rsidR="00AE7191" w:rsidRPr="0084550E" w:rsidRDefault="00AE7191" w:rsidP="0084550E">
      <w:pPr>
        <w:pStyle w:val="Iauiue"/>
        <w:jc w:val="both"/>
        <w:rPr>
          <w:color w:val="000000" w:themeColor="text1"/>
          <w:sz w:val="16"/>
          <w:szCs w:val="16"/>
        </w:rPr>
      </w:pPr>
    </w:p>
    <w:p w14:paraId="4CFEF70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4-5 сентября 1942 на архангельский аэродром Африканда и аэродромы Ваенга и Кандалакша прилетели 23 Хэмпдена из 32 вылетевших из Симбурга, Шотландия с тем, чтобы 7 сентября начать защиту конвоя PQ-18. 1 октября мы их запросили и получили (345,18).</w:t>
      </w:r>
    </w:p>
    <w:p w14:paraId="6C57C50C" w14:textId="77777777" w:rsidR="00AE7191" w:rsidRPr="0084550E" w:rsidRDefault="00AE7191" w:rsidP="0084550E">
      <w:pPr>
        <w:pStyle w:val="Iauiue"/>
        <w:jc w:val="both"/>
        <w:rPr>
          <w:color w:val="000000" w:themeColor="text1"/>
          <w:sz w:val="16"/>
          <w:szCs w:val="16"/>
        </w:rPr>
      </w:pPr>
    </w:p>
    <w:p w14:paraId="7E2F40B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советская авиация первый раз бомбила Будапешт и это вообще был первый налет за войну (2100).</w:t>
      </w:r>
    </w:p>
    <w:p w14:paraId="75D280EC" w14:textId="77777777" w:rsidR="00AE7191" w:rsidRPr="0084550E" w:rsidRDefault="00AE7191" w:rsidP="0084550E">
      <w:pPr>
        <w:pStyle w:val="Iauiue"/>
        <w:jc w:val="both"/>
        <w:rPr>
          <w:color w:val="000000" w:themeColor="text1"/>
          <w:sz w:val="16"/>
          <w:szCs w:val="16"/>
        </w:rPr>
      </w:pPr>
    </w:p>
    <w:p w14:paraId="0BBC09AD" w14:textId="77777777" w:rsidR="008A2C6D" w:rsidRPr="0084550E" w:rsidRDefault="008A2C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ночь с 4 на 5 сентября 1942 состоялся Первый налет на столицу хортистской Венгрии. До этого авиационных ударов по Будапешту не было. Расстояние от подмосковных авиабаз до Будапешта было существенно больше, чем от Андреаполя до Берлина. Это, с одной стороны, усложняло задачу экипажам АДД, с другой – служило одним из элементов внезапности планировавшегося рейда. Как отмечено выше, город оказался не затемнен, кроме того, работала широковещательная радиостанция, которую наши летчики использовали в качестве радиомаяка. Воздушная тревога прозвучала только после начала бомбежки и длилась 107 минут. На город упало несколько десятков авиабомб, повредивших ряд городских домов в различных частях города. Людские потери составили 11 убитых и 61 раненый, в том числе 21 - тяжело. Неготовность ПВО Будапешта подтверждают и немецкие документы. В налете приняли участие самолеты 36-й ад дд, шесть из которых бомбили основную цель и шесть запасные (Ковель, Кобрин, Минск, Пустошка, Барановичи, Локня). Безвозвратных потерь не было, но два экипажа совершили вынужденные посадки на своей территории.27 Из девяти бомбивших столицу Венгрии самолетов 17-й ад дд не вернулся домой самолет командира звена 750-го ап дд капитана А.В. Вихарева.28 Пилот смог через 19 дней перейти линию фронта, а остальные члены экипажа пропали без вести (22728).</w:t>
      </w:r>
    </w:p>
    <w:p w14:paraId="47CBE6BF" w14:textId="77777777" w:rsidR="008A2C6D" w:rsidRPr="0084550E" w:rsidRDefault="008A2C6D" w:rsidP="0084550E">
      <w:pPr>
        <w:spacing w:after="0" w:line="240" w:lineRule="auto"/>
        <w:jc w:val="both"/>
        <w:rPr>
          <w:rFonts w:ascii="Times New Roman" w:hAnsi="Times New Roman"/>
          <w:color w:val="000000" w:themeColor="text1"/>
          <w:sz w:val="16"/>
          <w:szCs w:val="16"/>
        </w:rPr>
      </w:pPr>
    </w:p>
    <w:p w14:paraId="7460105D" w14:textId="77777777" w:rsidR="008A2C6D" w:rsidRPr="0084550E" w:rsidRDefault="008A2C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один из бомбардировщиков АДД бомбил вместо Будапешта бомбил другую европейскую столицу - Вену. Упоминания об этом эпизоде отрывочны, но сомнений в ошибке нет. Вот что, например, писал об этом эпизоде через два дня после налета министр пропаганды Третьего Рейха Йозеф Геббельс: «Советские самолеты вторглись с востока в воздушное пространство в полосе от Риги до Будапешта. В Венгрии, в первую очередь на Будапешт, были сброшены фугасные бомбы. Шесть авиабомб разорвались в окрестностях Вены. Особых разрушений нигде не отмечено. Идентифицированные самолеты, участвовавшие в налете, относятся к типу устаревших машин (не было отмечено ни английских, ни американских типов). Самолеты шли на большой высоте и беспорядочно сбрасывали бомбы» (22728).</w:t>
      </w:r>
    </w:p>
    <w:p w14:paraId="2460BDF7" w14:textId="77777777" w:rsidR="008A2C6D" w:rsidRPr="0084550E" w:rsidRDefault="008A2C6D" w:rsidP="0084550E">
      <w:pPr>
        <w:spacing w:after="0" w:line="240" w:lineRule="auto"/>
        <w:jc w:val="both"/>
        <w:rPr>
          <w:rFonts w:ascii="Times New Roman" w:hAnsi="Times New Roman"/>
          <w:color w:val="000000" w:themeColor="text1"/>
          <w:sz w:val="16"/>
          <w:szCs w:val="16"/>
        </w:rPr>
      </w:pPr>
    </w:p>
    <w:p w14:paraId="27A8D2D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вышло Постановление ГКО № 2237 Вопросы партизанского движения. РГАНИР, Фонд ГКО, д. 54, лл. 154-154об (11012).</w:t>
      </w:r>
    </w:p>
    <w:p w14:paraId="12ADA514"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2AA2A65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w:t>
      </w:r>
    </w:p>
    <w:p w14:paraId="3CD51D2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 СЕКРЕТНО. НАЧАЛЬНИКУ УПРАВЛЕНИЯ НКВД ЛО</w:t>
      </w:r>
    </w:p>
    <w:p w14:paraId="56CCDD3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Комиссару госуд.безопасности 3 ранга товарищу К У Б А Т К И Н У</w:t>
      </w:r>
    </w:p>
    <w:p w14:paraId="0C4FD56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СПЕЦСООБЩНИЕ</w:t>
      </w:r>
    </w:p>
    <w:p w14:paraId="6DBAE0B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недостаточном надзоре Службы Заграждения полевых частей и Войск НКВД по Охране войскового тыла С. — Зап. и Волховского фронтов и 7 Отд. Армии.</w:t>
      </w:r>
    </w:p>
    <w:p w14:paraId="354C39A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Ослабление внимания Особорганов полевых частей и штабов управления Войск НКВД по охране войскового тыла Северо-Западного, Волховского фронтов и 7-ой Отдельной Армии к Службе заграждения за последнее время в тыловых районах Лен. области привело к увеличению дезертиров из фронтовых частей.</w:t>
      </w:r>
    </w:p>
    <w:p w14:paraId="484BAB4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Территориальными органами НКВД и милиции за 1942 год задержано дезертиров — 936.</w:t>
      </w:r>
    </w:p>
    <w:p w14:paraId="19F6C22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Задержанные дезертировали из в/частей:</w:t>
      </w:r>
    </w:p>
    <w:p w14:paraId="2A83E3B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Северо-Западного фронта — 381 Волховского фронта.. — 469 7-ой Отдельной Армии... -86</w:t>
      </w:r>
    </w:p>
    <w:p w14:paraId="20C45D4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воинских частей дезертиры уходят с оружием, документами, лошадьми, даже угоняют автомашины. В лесах, на территории тыловых районов, дезертиры делают благоустроенные землянки, с расчетом продолжительного проживания в них. Они занимаются грабежами, проявляют бандитизм, а при обнаружении и задержании оказывают вооруженное сопротивление.</w:t>
      </w:r>
    </w:p>
    <w:p w14:paraId="283BD05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июле м-це 1942 г. на территории Хвойнинского района в лесу была обнаружена хорошо оборудованная землянка, с кроватью и другой мебелью. При проческе леса были задержаны дезертиры 21 ГАП Волховского фронта А., 1919 г.р. и С. 1917 г.р. У задержанных изъяты: винтовка, обрез и 200 патронов».</w:t>
      </w:r>
    </w:p>
    <w:p w14:paraId="19B4D8D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одной в/части Волховского фронта в ноябре 1941 года дезертировал Ж., уехал из части на автомашине и с винтовкой. В дальнейшем он совместно с семьей поселился в лесу в землянке на территории Тихвинского района и стал заниматься хищением скота в колхозах... В феврале м-це 1942 г. при задержании колхозниками Ж.убил участника облавы РЕЧКОВА. После задержания он был передан в Особорганы».</w:t>
      </w:r>
    </w:p>
    <w:p w14:paraId="49EEDF1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Дезертиры терроризируют колхозников, работающих на полях по уборке урожая, и пастухов, пасущих колхозные стада.</w:t>
      </w:r>
    </w:p>
    <w:p w14:paraId="6BF2017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августе месяце в д. Сеньково Тихвинского района на покосе к колхознику ВОЛОЗНЕВУ Г.И. 52 лет подошел неизвестный в военной форме, ударил его палкой по голове. Когда ВОЛОЗНЕВ стал обороняться и звать на помощь колхозников, неизвестный, угрожая гранатой ВОЛОЗНЕВУ предложил замолчать, взял мешок с продуктами и скрылся в лес..</w:t>
      </w:r>
    </w:p>
    <w:p w14:paraId="3E2E6F2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июля с/г. в д. Ласточка Любытинского района на пастбище убит колхозный пастух ВИНОГРАДОВ С. 1894 г.р. В убийстве подозревается дезертир Красной Армии».</w:t>
      </w:r>
    </w:p>
    <w:p w14:paraId="166BAF1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Пользуясь тем, что трудоспособные колхозники, могущие оказать сопротивление, находятся в поле, дезертиры заходят в населенные пункты с целью грабежа, убивают стариков и детей.</w:t>
      </w:r>
    </w:p>
    <w:p w14:paraId="3C2909D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 и Т. дезертиры из в/части Сев.Зап. фронта в дер. Новосель Демянского района убили СМИРНОВУ Марию Антоновну 60 лет, ее внука СМИРНОВА Бориса 12 лет...</w:t>
      </w:r>
    </w:p>
    <w:p w14:paraId="0D6AE94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июне месяце в дер. Морозово Молвотицкого района у себя в доме были обнаружены убитыми из боевой винтовки ШАПИН Иван 72 лет и его жена ШАПИНА Мария 71 г. Установлено, что убийство произведено с целью хищения продуктов неизвестными, одетыми в военную форму..</w:t>
      </w:r>
    </w:p>
    <w:p w14:paraId="598310E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июле месяце с/г. в Ефимовском районе была убита гр-ка ЛАРИОНОВА. В августе м-це с/г. на территории Вологодской Обл. задержан дезертир А., 1910 г.р., который сознался, что убийство ЛАРИОНОВОЙ совершено им совместно с дезертиром Ф. с целью ограбления».</w:t>
      </w:r>
    </w:p>
    <w:p w14:paraId="142CEAF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Крадут и убивают колхозный скот.</w:t>
      </w:r>
    </w:p>
    <w:p w14:paraId="1A3E557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июне в лесу на территории Мстинского р-на колхозники в поисках жеребят нашли землянку. Невдалеке от землянки встретили дезертира О., 1909 г.р., который пытался по колхозникам открыть стрельбу из винтовки. Колхозник МИХАЙЛОВ, имевший при себе винтовку, выстрелил в О.и убил его, а двое других дезертиров, одетых в военную форму, выскочив из землянки, скрылись. Жеребята колхозниками обнаружены у землянки забитыми..</w:t>
      </w:r>
    </w:p>
    <w:p w14:paraId="6462040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...Дезертир 66 БАО Ф., 1915 г.р., по национальности коми, в течение ряда месяцев скрывался на территории Любытинского района. Занимался хищением овец из колхозного стада. В мае м-це убил служащего охраны завода 3 КДО МОКЕЕВА, Е.М., ехавшего в отпуск. При задержании Ф. пытался оказать вооруженное сопротивление, но был смертельно ранен. У него изъята винтовка и 70 патронов».</w:t>
      </w:r>
    </w:p>
    <w:p w14:paraId="1F428C0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Вооруженные сопротивления дезертиров — явление не единичное.</w:t>
      </w:r>
    </w:p>
    <w:p w14:paraId="570243C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мая с/г. в Мошенском районе дезертиром Ш., 1914 г.р. убит Пред-.сельсовета КУТУЗОВ. ШАРОВ задержан в Хвойнинском районе. При задержании изъяты боевая винтовка с 30 патронами..</w:t>
      </w:r>
    </w:p>
    <w:p w14:paraId="0CEE15D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Дрегельском районе задержан дезертир 69 ЗАИ И., 1920 г.р., сын репрессированного кулака, при дезертирстве из в/части похитил лошадь и уехал в тыл. Скрывался в лесу, занимался грабежами, при задержании оказал вооруженное сопротивление.</w:t>
      </w:r>
    </w:p>
    <w:p w14:paraId="24C87A9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 Мгинском районе бежавший с поля боя дезертир С. при задержании оказал сопротивление, бросил гранату, но ранил себя. Изъяты винтовка, патроны и 2 гранаты.</w:t>
      </w:r>
    </w:p>
    <w:p w14:paraId="3A1420D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Имея целью скрыться от розыска, дезертиры запасаются документами на чужие фамилии:</w:t>
      </w:r>
    </w:p>
    <w:p w14:paraId="313CA91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июля с/г. в Дрегельском районе задержан дезертир Б., 1904 г.р., у которого изъяты винтовка, пистолет «ТТ» и патроны к ним, партбилет и 2 комсомольских билета на другие фамилии со следами крови на документах».</w:t>
      </w:r>
    </w:p>
    <w:p w14:paraId="7F3031D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Имеются случаи, когда дезертиры группами длительное время безнаказанно скрываются в районах дислоцирования заградительных отрядов Войск НКВД по охране войскового тыла.</w:t>
      </w:r>
    </w:p>
    <w:p w14:paraId="76F51EC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Велебелковском районе группа дезертиров из 8 Гв. Стр. Дивизии в количестве 7 чел., вооруженных винтовками, похитили 3 лошадей и в течение мая месяца разъезжали по району в расположении заград.отряда Войск НКВД по ОВТ Сев.Зап.фронта, под видом заготовителей воинских частей. Все они задержаны и осуждены..</w:t>
      </w:r>
    </w:p>
    <w:p w14:paraId="34AACD7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дезертиров в количестве 3 чел. воентехника 1012 СП З., ст.сержан-та 848 СП Ш. и красноармейца Ш. по поддельным документам с разрешения военного коменданта города проживали в гор.Боровичах и по аттестатам получили большое количество продуктов в в/частях гарнизона. Дезертиры задержаны и осуждены. Комендант с работы снят.</w:t>
      </w:r>
    </w:p>
    <w:p w14:paraId="17998DA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Сообщая о вышеизложенном, считал бы целесообразным поставить вопрос перед Управлением Особых Отделов НКВД СССР об усилении Службы заграждения полевых частей и войск НКВД по охране войскового тыла.</w:t>
      </w:r>
    </w:p>
    <w:p w14:paraId="78DCDCD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 УПРАВЛЕНИЯ НКВД ЛО</w:t>
      </w:r>
    </w:p>
    <w:p w14:paraId="4C1130B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Майор госуд.безопасности /И В А Н О В/</w:t>
      </w:r>
    </w:p>
    <w:p w14:paraId="4A87E6F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№2477</w:t>
      </w:r>
    </w:p>
    <w:p w14:paraId="5AB4EB9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сентября 1942 г. г.Тихвин</w:t>
      </w:r>
    </w:p>
    <w:p w14:paraId="69C014B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Архив УФСБ ЛО. Ф.21/12. Оп.2. П.н.18. Д.11. Л.95-99 (11814).</w:t>
      </w:r>
    </w:p>
    <w:p w14:paraId="08E6B3A7"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586CFFC"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6FE5A081" w14:textId="77777777" w:rsidR="00AE7191" w:rsidRPr="0084550E" w:rsidRDefault="00AE7191" w:rsidP="0084550E">
      <w:pPr>
        <w:pStyle w:val="Iauiue"/>
        <w:jc w:val="both"/>
        <w:rPr>
          <w:iCs/>
          <w:color w:val="000000" w:themeColor="text1"/>
          <w:sz w:val="16"/>
          <w:szCs w:val="16"/>
        </w:rPr>
      </w:pPr>
    </w:p>
    <w:p w14:paraId="574B6A4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сентября 1942 в газете Западного фронта Красноармейская правда начали печатать Теркина А.Твадовского (512,286).</w:t>
      </w:r>
    </w:p>
    <w:p w14:paraId="0338F18D" w14:textId="77777777" w:rsidR="00AE7191" w:rsidRPr="0084550E" w:rsidRDefault="00AE7191" w:rsidP="0084550E">
      <w:pPr>
        <w:pStyle w:val="Iauiue"/>
        <w:jc w:val="both"/>
        <w:rPr>
          <w:color w:val="000000" w:themeColor="text1"/>
          <w:sz w:val="16"/>
          <w:szCs w:val="16"/>
        </w:rPr>
      </w:pPr>
    </w:p>
    <w:p w14:paraId="3A9753D6"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4 сентября 1942 в газете “Красноармейская правда” начата публикация “Василия Теркина” А. Твардовского (4962).</w:t>
      </w:r>
    </w:p>
    <w:p w14:paraId="5A7819A0" w14:textId="77777777" w:rsidR="00AE7191" w:rsidRPr="0084550E" w:rsidRDefault="00AE7191" w:rsidP="0084550E">
      <w:pPr>
        <w:pStyle w:val="Iauiue"/>
        <w:tabs>
          <w:tab w:val="left" w:pos="11199"/>
        </w:tabs>
        <w:jc w:val="both"/>
        <w:rPr>
          <w:color w:val="000000" w:themeColor="text1"/>
          <w:sz w:val="16"/>
          <w:szCs w:val="16"/>
        </w:rPr>
      </w:pPr>
    </w:p>
    <w:p w14:paraId="4C7BFAA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4 сентября </w:t>
      </w:r>
      <w:r w:rsidRPr="0084550E">
        <w:rPr>
          <w:rFonts w:ascii="Times New Roman" w:hAnsi="Times New Roman"/>
          <w:color w:val="000000" w:themeColor="text1"/>
          <w:sz w:val="16"/>
          <w:szCs w:val="16"/>
        </w:rPr>
        <w:t>в 1942 году в газете Западного фронта "Красноармейская правда" начинается публикация "Василия Теркина" А.Твардовского (14759).</w:t>
      </w:r>
    </w:p>
    <w:p w14:paraId="4B4B7EE2"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2A4F7001" w14:textId="77777777" w:rsidR="009F1857"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488B047" w14:textId="77777777" w:rsidR="009F1857" w:rsidRPr="0084550E" w:rsidRDefault="009F1857" w:rsidP="0084550E">
      <w:pPr>
        <w:pStyle w:val="Iauiue"/>
        <w:jc w:val="both"/>
        <w:rPr>
          <w:iCs/>
          <w:color w:val="000000" w:themeColor="text1"/>
          <w:sz w:val="16"/>
          <w:szCs w:val="16"/>
        </w:rPr>
      </w:pPr>
    </w:p>
    <w:p w14:paraId="4ADF6C6F" w14:textId="77777777" w:rsidR="009F1857" w:rsidRPr="0084550E" w:rsidRDefault="009F1857"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4 сентября 1942 года</w:t>
      </w:r>
      <w:r w:rsidRPr="0084550E">
        <w:rPr>
          <w:rStyle w:val="ucoz-forum-post"/>
          <w:rFonts w:ascii="Times New Roman" w:eastAsia="Times New Roman" w:hAnsi="Times New Roman"/>
          <w:color w:val="000000" w:themeColor="text1"/>
          <w:sz w:val="16"/>
          <w:szCs w:val="16"/>
        </w:rPr>
        <w:t xml:space="preserve"> Бюро Аэронавтики расторгло контракт на Грумман XF5F-1. В ходе испытаний XF5F-1 военные выявили ряд недостатков, которые бы сильно затруднили эксплуатацию самолета: недостаточную продольную устойчивость при форсированном наборе высоты, плохую вентиляцию кабины, низкую эффективность тормозов, высокие нагрузки на систему управления, затрудненный доступ к вооружению при его обслуживании и тому подобное (14759).</w:t>
      </w:r>
    </w:p>
    <w:p w14:paraId="784FB397" w14:textId="77777777" w:rsidR="009F1857" w:rsidRPr="0084550E" w:rsidRDefault="009F1857" w:rsidP="0084550E">
      <w:pPr>
        <w:spacing w:after="0" w:line="240" w:lineRule="auto"/>
        <w:jc w:val="both"/>
        <w:rPr>
          <w:rStyle w:val="ucoz-forum-post"/>
          <w:rFonts w:ascii="Times New Roman" w:eastAsia="Times New Roman" w:hAnsi="Times New Roman"/>
          <w:color w:val="000000" w:themeColor="text1"/>
          <w:sz w:val="16"/>
          <w:szCs w:val="16"/>
        </w:rPr>
      </w:pPr>
    </w:p>
    <w:p w14:paraId="49F7C33C" w14:textId="77777777" w:rsidR="008843B8" w:rsidRPr="0084550E" w:rsidRDefault="008843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4–5 сентября (ночь) 1942 251 британский бомбардировщик атакует Бремен, Германия. Впервые бомбардировочное командование использует три волны следопытов - «осветители», сбрасывающие ракеты, за которыми следуют «визуальные маркеры», которые сбрасывают цветные указатели цели, за которыми следуют «поддерживающие», сбрасывающие зажигательные бомбы, для обозначения цели. Бремену нанесен серьезный ущерб (20793). </w:t>
      </w:r>
    </w:p>
    <w:p w14:paraId="4109BDFF" w14:textId="77777777" w:rsidR="008843B8" w:rsidRPr="0084550E" w:rsidRDefault="008843B8" w:rsidP="0084550E">
      <w:pPr>
        <w:spacing w:after="0" w:line="240" w:lineRule="auto"/>
        <w:jc w:val="both"/>
        <w:rPr>
          <w:rFonts w:ascii="Times New Roman" w:hAnsi="Times New Roman"/>
          <w:color w:val="000000" w:themeColor="text1"/>
          <w:sz w:val="16"/>
          <w:szCs w:val="16"/>
        </w:rPr>
      </w:pPr>
    </w:p>
    <w:p w14:paraId="24A99CD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4 сентября </w:t>
      </w:r>
      <w:r w:rsidRPr="0084550E">
        <w:rPr>
          <w:rFonts w:ascii="Times New Roman" w:hAnsi="Times New Roman"/>
          <w:color w:val="000000" w:themeColor="text1"/>
          <w:sz w:val="16"/>
          <w:szCs w:val="16"/>
        </w:rPr>
        <w:t>в 1942 году китайские войска освободили Ланьци в провинции Чжэцзян (14759).</w:t>
      </w:r>
    </w:p>
    <w:p w14:paraId="19F1EC99"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710E67E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4 сентября </w:t>
      </w:r>
      <w:r w:rsidRPr="0084550E">
        <w:rPr>
          <w:rFonts w:ascii="Times New Roman" w:hAnsi="Times New Roman"/>
          <w:color w:val="000000" w:themeColor="text1"/>
          <w:sz w:val="16"/>
          <w:szCs w:val="16"/>
        </w:rPr>
        <w:t>в 1942 году массовые антианглийские демонстрации в Индии (14759).</w:t>
      </w:r>
    </w:p>
    <w:p w14:paraId="50B5A75E"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63E2AADF"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9C2122B" w14:textId="77777777" w:rsidR="00AE7191" w:rsidRPr="0084550E" w:rsidRDefault="00AE7191" w:rsidP="0084550E">
      <w:pPr>
        <w:pStyle w:val="Iauiue"/>
        <w:jc w:val="both"/>
        <w:rPr>
          <w:iCs/>
          <w:color w:val="000000" w:themeColor="text1"/>
          <w:sz w:val="16"/>
          <w:szCs w:val="16"/>
        </w:rPr>
      </w:pPr>
    </w:p>
    <w:p w14:paraId="753FB75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сентября 1942 Ком. ВВС Новиков, Военком Руденко и ГИ Репин писали письмо N 435100сс НКАП А.И.Ш.:</w:t>
      </w:r>
    </w:p>
    <w:p w14:paraId="2869558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замечаниях по проекту плана опытного самолетостроения на 1942, направленных Вам 24 августа за N 330300, по одноместному штурмовику к С.В.И. требовалось доведение экипажа до 2-х и установка дополнительного вооружения для стрельбы назад.</w:t>
      </w:r>
    </w:p>
    <w:p w14:paraId="6C02FC7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связи с этим конструктор С.В.И. просит аннулировать материал по одноместному БШ и включить в план опытного самолетостроения на 1942 двухместный БШ с М-71 со следующими основными данными:</w:t>
      </w:r>
    </w:p>
    <w:p w14:paraId="499CA56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макс. скорость у земли - 430 км/час</w:t>
      </w:r>
    </w:p>
    <w:p w14:paraId="1981DBD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посадочная скорость - 125 км/час</w:t>
      </w:r>
    </w:p>
    <w:p w14:paraId="25DBEA9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время подъема на 3000 м - 6 мин.</w:t>
      </w:r>
    </w:p>
    <w:p w14:paraId="00C3D67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макс. дальность у земли на скорости 350 км/час - 600 км</w:t>
      </w:r>
    </w:p>
    <w:p w14:paraId="74072F6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практический потолок - 8500 м</w:t>
      </w:r>
    </w:p>
    <w:p w14:paraId="52B267A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Вооружение:</w:t>
      </w:r>
    </w:p>
    <w:p w14:paraId="213F199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2х37 мм 11-П с 80 снарядами и 4хШКАС с 2000 патронов вперед</w:t>
      </w:r>
    </w:p>
    <w:p w14:paraId="0CC6220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1х12.7 мм с 250 патронами для стрельбы назад</w:t>
      </w:r>
    </w:p>
    <w:p w14:paraId="281454C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бомбовая нагрузка нормальная - 400 кг</w:t>
      </w:r>
    </w:p>
    <w:p w14:paraId="2F049E1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Т.к. предложенный С.В.И. 2-х местный БШ с М-71 удовлетворяет требованиям ВВС КА, считаю необходимым включить его в план опытного самолетостроения на 1942 с предъявлением на гос. испытания к 1 марта 1943." (1632,151).</w:t>
      </w:r>
    </w:p>
    <w:p w14:paraId="5F31F614" w14:textId="77777777" w:rsidR="00AE7191" w:rsidRPr="0084550E" w:rsidRDefault="00AE7191" w:rsidP="0084550E">
      <w:pPr>
        <w:pStyle w:val="Iauiue"/>
        <w:jc w:val="both"/>
        <w:rPr>
          <w:color w:val="000000" w:themeColor="text1"/>
          <w:sz w:val="16"/>
          <w:szCs w:val="16"/>
        </w:rPr>
      </w:pPr>
    </w:p>
    <w:p w14:paraId="1ABA44AB" w14:textId="77777777" w:rsidR="009F1857" w:rsidRPr="0084550E" w:rsidRDefault="009F1857" w:rsidP="0084550E">
      <w:pPr>
        <w:pStyle w:val="aff9"/>
        <w:shd w:val="clear" w:color="auto" w:fill="auto"/>
        <w:spacing w:line="240" w:lineRule="auto"/>
        <w:jc w:val="both"/>
        <w:rPr>
          <w:rStyle w:val="aff6"/>
          <w:rFonts w:ascii="Times New Roman" w:eastAsia="Arial Narrow" w:hAnsi="Times New Roman" w:cs="Times New Roman"/>
          <w:b w:val="0"/>
          <w:i w:val="0"/>
          <w:color w:val="000000" w:themeColor="text1"/>
        </w:rPr>
      </w:pPr>
      <w:r w:rsidRPr="0084550E">
        <w:rPr>
          <w:rFonts w:ascii="Times New Roman" w:hAnsi="Times New Roman" w:cs="Times New Roman"/>
          <w:b w:val="0"/>
          <w:color w:val="000000" w:themeColor="text1"/>
          <w:sz w:val="16"/>
          <w:szCs w:val="16"/>
        </w:rPr>
        <w:t>5 сентября 1942 г. в докладной записке начальник УОС ГУ ИАС ВВС бригинженер Г.П. Лешуков просил главного инженера ВВС КА генерал-лейтенанта А.К. Репина дать рас</w:t>
      </w:r>
      <w:r w:rsidRPr="0084550E">
        <w:rPr>
          <w:rFonts w:ascii="Times New Roman" w:hAnsi="Times New Roman" w:cs="Times New Roman"/>
          <w:b w:val="0"/>
          <w:color w:val="000000" w:themeColor="text1"/>
          <w:sz w:val="16"/>
          <w:szCs w:val="16"/>
        </w:rPr>
        <w:softHyphen/>
        <w:t>поряжение</w:t>
      </w:r>
      <w:r w:rsidRPr="0084550E">
        <w:rPr>
          <w:rStyle w:val="aff6"/>
          <w:rFonts w:ascii="Times New Roman" w:eastAsia="Arial Narrow" w:hAnsi="Times New Roman" w:cs="Times New Roman"/>
          <w:b w:val="0"/>
          <w:i w:val="0"/>
          <w:color w:val="000000" w:themeColor="text1"/>
        </w:rPr>
        <w:t xml:space="preserve"> «о срочном заказе опытной партии бронеплит на первые 20 перевооруженных в на</w:t>
      </w:r>
      <w:r w:rsidRPr="0084550E">
        <w:rPr>
          <w:rStyle w:val="aff6"/>
          <w:rFonts w:ascii="Times New Roman" w:eastAsia="Arial Narrow" w:hAnsi="Times New Roman" w:cs="Times New Roman"/>
          <w:b w:val="0"/>
          <w:i w:val="0"/>
          <w:color w:val="000000" w:themeColor="text1"/>
        </w:rPr>
        <w:softHyphen/>
        <w:t xml:space="preserve">стоящее время на заводе №81 и отправляемых в действующие части самолетов Бостон-Ш». </w:t>
      </w:r>
      <w:r w:rsidRPr="0084550E">
        <w:rPr>
          <w:rFonts w:ascii="Times New Roman" w:hAnsi="Times New Roman" w:cs="Times New Roman"/>
          <w:b w:val="0"/>
          <w:color w:val="000000" w:themeColor="text1"/>
          <w:sz w:val="16"/>
          <w:szCs w:val="16"/>
        </w:rPr>
        <w:t>Схема бронирования бомбардировщика А-20В «Бостон» была разработана заводом №81 в августе 1942 г. Вскоре на заводе №81 разра</w:t>
      </w:r>
      <w:r w:rsidRPr="0084550E">
        <w:rPr>
          <w:rFonts w:ascii="Times New Roman" w:hAnsi="Times New Roman" w:cs="Times New Roman"/>
          <w:b w:val="0"/>
          <w:color w:val="000000" w:themeColor="text1"/>
          <w:sz w:val="16"/>
          <w:szCs w:val="16"/>
        </w:rPr>
        <w:softHyphen/>
        <w:t>ботали чертежи усиления броневой защиты самолета А-20В «Бостон». В существующую схему бронирования добавили надголовник и боковины для летчика и щиток на пулемет ба</w:t>
      </w:r>
      <w:r w:rsidRPr="0084550E">
        <w:rPr>
          <w:rFonts w:ascii="Times New Roman" w:hAnsi="Times New Roman" w:cs="Times New Roman"/>
          <w:b w:val="0"/>
          <w:color w:val="000000" w:themeColor="text1"/>
          <w:sz w:val="16"/>
          <w:szCs w:val="16"/>
        </w:rPr>
        <w:softHyphen/>
        <w:t>шенного стрелка (толщина этих бронедета</w:t>
      </w:r>
      <w:r w:rsidRPr="0084550E">
        <w:rPr>
          <w:rFonts w:ascii="Times New Roman" w:hAnsi="Times New Roman" w:cs="Times New Roman"/>
          <w:b w:val="0"/>
          <w:color w:val="000000" w:themeColor="text1"/>
          <w:sz w:val="16"/>
          <w:szCs w:val="16"/>
        </w:rPr>
        <w:softHyphen/>
        <w:t>лей - 10 мм). Толщины подголовника летчика изменили с 9 мм до 15 мм, а бронеспинки летчика - с 4 до 10 мм. У башенного стрелка задние плиты удлинили на 100 мм и увеличили их толщину с 6 до 10 мм. В итоге вес дополни</w:t>
      </w:r>
      <w:r w:rsidRPr="0084550E">
        <w:rPr>
          <w:rFonts w:ascii="Times New Roman" w:hAnsi="Times New Roman" w:cs="Times New Roman"/>
          <w:b w:val="0"/>
          <w:color w:val="000000" w:themeColor="text1"/>
          <w:sz w:val="16"/>
          <w:szCs w:val="16"/>
        </w:rPr>
        <w:softHyphen/>
        <w:t>тельной брони составил 42 кг. Поскольку бронеплиты дополнительного бронирования располагались почти симме</w:t>
      </w:r>
      <w:r w:rsidRPr="0084550E">
        <w:rPr>
          <w:rFonts w:ascii="Times New Roman" w:hAnsi="Times New Roman" w:cs="Times New Roman"/>
          <w:b w:val="0"/>
          <w:color w:val="000000" w:themeColor="text1"/>
          <w:sz w:val="16"/>
          <w:szCs w:val="16"/>
        </w:rPr>
        <w:softHyphen/>
        <w:t>трично относительно центра тяжести самолета, то его центровка практически не изменилась. Отмечалось, что</w:t>
      </w:r>
      <w:r w:rsidRPr="0084550E">
        <w:rPr>
          <w:rStyle w:val="aff6"/>
          <w:rFonts w:ascii="Times New Roman" w:eastAsia="Arial Narrow" w:hAnsi="Times New Roman" w:cs="Times New Roman"/>
          <w:b w:val="0"/>
          <w:i w:val="0"/>
          <w:color w:val="000000" w:themeColor="text1"/>
        </w:rPr>
        <w:t xml:space="preserve"> «необходимая броня имеется на заводе №125 (г. Подольск) и бронедетали могут быть быстро изготовлены, так как они прямые, не требующие гибки и штамповки» (15776).</w:t>
      </w:r>
    </w:p>
    <w:p w14:paraId="76E92112" w14:textId="77777777" w:rsidR="009F1857" w:rsidRPr="0084550E" w:rsidRDefault="009F1857" w:rsidP="0084550E">
      <w:pPr>
        <w:pStyle w:val="36"/>
        <w:shd w:val="clear" w:color="auto" w:fill="auto"/>
        <w:spacing w:after="0" w:line="240" w:lineRule="auto"/>
        <w:jc w:val="both"/>
        <w:rPr>
          <w:rFonts w:ascii="Times New Roman" w:cs="Times New Roman"/>
          <w:color w:val="000000" w:themeColor="text1"/>
          <w:spacing w:val="0"/>
          <w:sz w:val="16"/>
          <w:szCs w:val="16"/>
        </w:rPr>
      </w:pPr>
    </w:p>
    <w:p w14:paraId="68A69E48"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5 сентября 1942 г. эскизный проект «горной установки PC» в 2 вариантах был направлен командованию ГМЧ, которое оказало помощь, прислав специалистов из Главного управления вооружения ГМЧ (военинженера 3-го ранга Н.Н. Юрышева, воентехника 1-го ранга Е.А. Доброхотова) и конструктора Ф.И. Есакова из СКВ завода №733 НКМВ («Компрессор», г. Москва).</w:t>
      </w:r>
    </w:p>
    <w:p w14:paraId="5B131BFA"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Идея создания горных установок принадлежала начальнику подвижной ремонтной мастерской ПРМ-6 Оперативной группы Гвардейских минометных частей (далее – ОГ ГМЧ) Черноморской группы войск Северо-Кавказского фронта военинженеру 3-го ранга Александру Фомичу Алферову. Командующий ОГ ГМЧ полковник А. И. Нестеренко идею одобрил и дал в помощь начальнику ПРМ-6 двух техников из 14-го гвардейского минометного дивизиона моряков, X. Я. Суляева и Л. Р. Рипса, которые разработали проект новой горной установки М-8 в носимом (на станке) и возимом (на двухколесной тележке) вариантах. Тактико-техническое задание на разработку обоих вариантов установок выработали совместно командование и командно-начальствующий состав частей ОГ ГМЧ. Опытные образцы установок были сделаны за неделю силами личного состава ПРМ-6 вблизи д. Волковка в Дагомысском ущелье. При выпуске первых установок были применены водопроводные трубы из санаториев Кавказа и направляющие, снятые с находившейся на ремонте установки М-8. Горно-вьючная установка М-8 имела общий вес 68 кг и состояла из 3 основных узлов – пакета, фермы и лафета. Каждый узел весил 22 – 23 кг. Пакет имел направляющие для 8 снарядов (по 4 сверху и снизу). Ферма, на которой закреплялся пакет, снабжалась поворотным кругом. Лафет представлял собой прочный опорный круг с крестовиной в центре и 4 откидными ногами, как у паука. На концах ног имелись опорные лапы с отверстиями, в которых забивались металлические штыри для прочного закрепления на грунте. Для наводки установки применялись простейшие механические приспособления. Вертикальный угол наводки составлял 45°, горизонтальный – 360°. Залповый пуск производился за 1–2 с, дальность стрельбы достигала 5,5 км. Установка была проста и надежна в работе, легко разбиралась на 3 вьюка и быстро переводилась в боевое положение. Опытные образцы установок прошли испытания стрельбой из сочинского парка «Ривьера» в сторону моря. Об установках было доложено командующему войсками Северо-Кавказского фронта Маршалу Советского Союза С. М. Буденному, который в конце августа 1942 г. лично осмотрел их и присутствовал на стрельбах в ущелье Георгиевское близ Туапсе. Установки сделали два полных залпа по цели на дальности около 1,5 км. По результатам стрельб Буденным тут же было принято решение об организации производства только горно-вьючных установок в г. Сочи и формировании 12 горно-вьючных батарей на конной тяге, а также о вооружении такими установками 4 железнодорожных дрезин для охраны побережья (15796).</w:t>
      </w:r>
    </w:p>
    <w:p w14:paraId="07252E46"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386CEED9"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613D63F" w14:textId="77777777" w:rsidR="00AE7191" w:rsidRPr="0084550E" w:rsidRDefault="00AE7191" w:rsidP="0084550E">
      <w:pPr>
        <w:pStyle w:val="Iauiue"/>
        <w:jc w:val="both"/>
        <w:rPr>
          <w:iCs/>
          <w:color w:val="000000" w:themeColor="text1"/>
          <w:sz w:val="16"/>
          <w:szCs w:val="16"/>
        </w:rPr>
      </w:pPr>
    </w:p>
    <w:p w14:paraId="020EF97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года заместитель начальни</w:t>
      </w:r>
      <w:r w:rsidRPr="0084550E">
        <w:rPr>
          <w:rFonts w:ascii="Times New Roman" w:hAnsi="Times New Roman"/>
          <w:color w:val="000000" w:themeColor="text1"/>
          <w:sz w:val="16"/>
          <w:szCs w:val="16"/>
        </w:rPr>
        <w:softHyphen/>
        <w:t>ка ГБТУ КА генерал-майор Коробков и комиссар ГБТУ КА армейский комиссар 1-го ранга Бирюков направили на имя И. Стали</w:t>
      </w:r>
      <w:r w:rsidRPr="0084550E">
        <w:rPr>
          <w:rFonts w:ascii="Times New Roman" w:hAnsi="Times New Roman"/>
          <w:color w:val="000000" w:themeColor="text1"/>
          <w:sz w:val="16"/>
          <w:szCs w:val="16"/>
        </w:rPr>
        <w:softHyphen/>
        <w:t>на доклад о предварительных результатах ра</w:t>
      </w:r>
      <w:r w:rsidRPr="0084550E">
        <w:rPr>
          <w:rFonts w:ascii="Times New Roman" w:hAnsi="Times New Roman"/>
          <w:color w:val="000000" w:themeColor="text1"/>
          <w:sz w:val="16"/>
          <w:szCs w:val="16"/>
        </w:rPr>
        <w:softHyphen/>
        <w:t xml:space="preserve">боты первых серийных танков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w:t>
      </w:r>
    </w:p>
    <w:p w14:paraId="138433A1" w14:textId="77777777" w:rsidR="009F1857" w:rsidRPr="0084550E" w:rsidRDefault="009F1857"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«Изготовленные Кировским заводом тан</w:t>
      </w:r>
      <w:r w:rsidRPr="0084550E">
        <w:rPr>
          <w:rFonts w:ascii="Times New Roman" w:cs="Times New Roman"/>
          <w:color w:val="000000" w:themeColor="text1"/>
          <w:spacing w:val="0"/>
        </w:rPr>
        <w:softHyphen/>
        <w:t xml:space="preserve">ки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-1С прошли военпредовский пробег и ротные учения. По донесению старшего военпреда ГАБТУ КА на Кировском заводе, танки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в указанных пробегах работа</w:t>
      </w:r>
      <w:r w:rsidRPr="0084550E">
        <w:rPr>
          <w:rFonts w:ascii="Times New Roman" w:cs="Times New Roman"/>
          <w:color w:val="000000" w:themeColor="text1"/>
          <w:spacing w:val="0"/>
        </w:rPr>
        <w:softHyphen/>
        <w:t>ли удовлетворительно. Серьезных дефектов не обнаружено. Восьмискоростная коробка перемены передач работает вполне надежно.</w:t>
      </w:r>
    </w:p>
    <w:p w14:paraId="51BD5738" w14:textId="77777777" w:rsidR="009F1857" w:rsidRPr="0084550E" w:rsidRDefault="009F1857"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По своей маневренности танк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име</w:t>
      </w:r>
      <w:r w:rsidRPr="0084550E">
        <w:rPr>
          <w:rFonts w:ascii="Times New Roman" w:cs="Times New Roman"/>
          <w:color w:val="000000" w:themeColor="text1"/>
          <w:spacing w:val="0"/>
        </w:rPr>
        <w:softHyphen/>
        <w:t>ет заметные преимущества перед танком КВ-1. С облегчением веса танка и наличием восьмискоростной коробки перемены пере</w:t>
      </w:r>
      <w:r w:rsidRPr="0084550E">
        <w:rPr>
          <w:rFonts w:ascii="Times New Roman" w:cs="Times New Roman"/>
          <w:color w:val="000000" w:themeColor="text1"/>
          <w:spacing w:val="0"/>
        </w:rPr>
        <w:softHyphen/>
        <w:t>дач скорости движения увеличились, и при</w:t>
      </w:r>
      <w:r w:rsidRPr="0084550E">
        <w:rPr>
          <w:rFonts w:ascii="Times New Roman" w:cs="Times New Roman"/>
          <w:color w:val="000000" w:themeColor="text1"/>
          <w:spacing w:val="0"/>
        </w:rPr>
        <w:softHyphen/>
        <w:t>емистость танка улучшилась.</w:t>
      </w:r>
    </w:p>
    <w:p w14:paraId="67C7E4DF" w14:textId="77777777" w:rsidR="009F1857" w:rsidRPr="0084550E" w:rsidRDefault="009F1857"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Водительский состав, проходивший подго</w:t>
      </w:r>
      <w:r w:rsidRPr="0084550E">
        <w:rPr>
          <w:rFonts w:ascii="Times New Roman" w:cs="Times New Roman"/>
          <w:color w:val="000000" w:themeColor="text1"/>
          <w:spacing w:val="0"/>
        </w:rPr>
        <w:softHyphen/>
        <w:t>товку по вождению на танках КВ-1, на пер</w:t>
      </w:r>
      <w:r w:rsidRPr="0084550E">
        <w:rPr>
          <w:rFonts w:ascii="Times New Roman" w:cs="Times New Roman"/>
          <w:color w:val="000000" w:themeColor="text1"/>
          <w:spacing w:val="0"/>
        </w:rPr>
        <w:softHyphen/>
        <w:t>вых 10-15 движениях испытывал затрудне</w:t>
      </w:r>
      <w:r w:rsidRPr="0084550E">
        <w:rPr>
          <w:rFonts w:ascii="Times New Roman" w:cs="Times New Roman"/>
          <w:color w:val="000000" w:themeColor="text1"/>
          <w:spacing w:val="0"/>
        </w:rPr>
        <w:softHyphen/>
        <w:t xml:space="preserve">ния в управлении танком в связи с наличием мультипликатора на танке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но в про</w:t>
      </w:r>
      <w:r w:rsidRPr="0084550E">
        <w:rPr>
          <w:rFonts w:ascii="Times New Roman" w:cs="Times New Roman"/>
          <w:color w:val="000000" w:themeColor="text1"/>
          <w:spacing w:val="0"/>
        </w:rPr>
        <w:softHyphen/>
        <w:t>цессе дальнейшей работы эти трудности бы</w:t>
      </w:r>
      <w:r w:rsidRPr="0084550E">
        <w:rPr>
          <w:rFonts w:ascii="Times New Roman" w:cs="Times New Roman"/>
          <w:color w:val="000000" w:themeColor="text1"/>
          <w:spacing w:val="0"/>
        </w:rPr>
        <w:softHyphen/>
        <w:t>стро изживались» (15226).</w:t>
      </w:r>
    </w:p>
    <w:p w14:paraId="7AA41D91" w14:textId="77777777" w:rsidR="009F1857" w:rsidRPr="0084550E" w:rsidRDefault="009F1857" w:rsidP="0084550E">
      <w:pPr>
        <w:pStyle w:val="27"/>
        <w:shd w:val="clear" w:color="auto" w:fill="auto"/>
        <w:spacing w:after="0" w:line="240" w:lineRule="auto"/>
        <w:ind w:firstLine="0"/>
        <w:rPr>
          <w:rFonts w:ascii="Times New Roman" w:cs="Times New Roman"/>
          <w:color w:val="000000" w:themeColor="text1"/>
          <w:spacing w:val="0"/>
        </w:rPr>
      </w:pPr>
    </w:p>
    <w:p w14:paraId="64B8EAA4" w14:textId="77777777" w:rsidR="00D640AE" w:rsidRPr="0077585D" w:rsidRDefault="00D640AE" w:rsidP="00D640A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сентября 1942 года заместитель начальни</w:t>
      </w:r>
      <w:r w:rsidRPr="0077585D">
        <w:rPr>
          <w:rFonts w:ascii="Times New Roman" w:hAnsi="Times New Roman"/>
          <w:color w:val="0070C0"/>
          <w:sz w:val="16"/>
          <w:szCs w:val="16"/>
        </w:rPr>
        <w:softHyphen/>
        <w:t>ка ГБТУ КА генерал-майор Коробков и комиссар ГБТУ КА армейский комиссар 1-го ранга Бирюков направили на имя И. Стали</w:t>
      </w:r>
      <w:r w:rsidRPr="0077585D">
        <w:rPr>
          <w:rFonts w:ascii="Times New Roman" w:hAnsi="Times New Roman"/>
          <w:color w:val="0070C0"/>
          <w:sz w:val="16"/>
          <w:szCs w:val="16"/>
        </w:rPr>
        <w:softHyphen/>
        <w:t>на доклад о предварительных результатах ра</w:t>
      </w:r>
      <w:r w:rsidRPr="0077585D">
        <w:rPr>
          <w:rFonts w:ascii="Times New Roman" w:hAnsi="Times New Roman"/>
          <w:color w:val="0070C0"/>
          <w:sz w:val="16"/>
          <w:szCs w:val="16"/>
        </w:rPr>
        <w:softHyphen/>
        <w:t>боты первых серийных танков КВ-1С:</w:t>
      </w:r>
    </w:p>
    <w:p w14:paraId="250E8AE1" w14:textId="77777777" w:rsidR="00D640AE" w:rsidRPr="0077585D" w:rsidRDefault="00D640AE" w:rsidP="00D640A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«Изготовленные Кировским заводом тан</w:t>
      </w:r>
      <w:r w:rsidRPr="0077585D">
        <w:rPr>
          <w:rFonts w:ascii="Times New Roman" w:hAnsi="Times New Roman"/>
          <w:color w:val="0070C0"/>
          <w:sz w:val="16"/>
          <w:szCs w:val="16"/>
        </w:rPr>
        <w:softHyphen/>
        <w:t>ки КВ-1С прошли военпредовский пробег и ротные учения. По донесению старшего военпреда ГАБТУ КА на Кировском заводе, танки КВ-1С в указанных пробегах работа</w:t>
      </w:r>
      <w:r w:rsidRPr="0077585D">
        <w:rPr>
          <w:rFonts w:ascii="Times New Roman" w:hAnsi="Times New Roman"/>
          <w:color w:val="0070C0"/>
          <w:sz w:val="16"/>
          <w:szCs w:val="16"/>
        </w:rPr>
        <w:softHyphen/>
        <w:t>ли удовлетворительно. Серьезных дефектов не обнаружено. Восьмискоростная коробка перемены передач работает вполне надежно.</w:t>
      </w:r>
    </w:p>
    <w:p w14:paraId="39F2972E" w14:textId="77777777" w:rsidR="00D640AE" w:rsidRPr="0077585D" w:rsidRDefault="00D640AE" w:rsidP="00D640A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своей маневренности танк КВ-1С име</w:t>
      </w:r>
      <w:r w:rsidRPr="0077585D">
        <w:rPr>
          <w:rFonts w:ascii="Times New Roman" w:hAnsi="Times New Roman"/>
          <w:color w:val="0070C0"/>
          <w:sz w:val="16"/>
          <w:szCs w:val="16"/>
        </w:rPr>
        <w:softHyphen/>
        <w:t>ет заметные преимущества перед танком КВ-1. С облегчением веса танка и наличием восьмискоростной коробки перемены пере</w:t>
      </w:r>
      <w:r w:rsidRPr="0077585D">
        <w:rPr>
          <w:rFonts w:ascii="Times New Roman" w:hAnsi="Times New Roman"/>
          <w:color w:val="0070C0"/>
          <w:sz w:val="16"/>
          <w:szCs w:val="16"/>
        </w:rPr>
        <w:softHyphen/>
        <w:t>дач скорости движения увеличились, и при</w:t>
      </w:r>
      <w:r w:rsidRPr="0077585D">
        <w:rPr>
          <w:rFonts w:ascii="Times New Roman" w:hAnsi="Times New Roman"/>
          <w:color w:val="0070C0"/>
          <w:sz w:val="16"/>
          <w:szCs w:val="16"/>
        </w:rPr>
        <w:softHyphen/>
        <w:t>емистость танка улучшилась (25011).</w:t>
      </w:r>
    </w:p>
    <w:p w14:paraId="2A9E9774" w14:textId="77777777" w:rsidR="00D640AE" w:rsidRPr="0077585D" w:rsidRDefault="00D640AE" w:rsidP="00D640AE">
      <w:pPr>
        <w:spacing w:after="0" w:line="240" w:lineRule="auto"/>
        <w:jc w:val="both"/>
        <w:rPr>
          <w:rFonts w:ascii="Times New Roman" w:hAnsi="Times New Roman"/>
          <w:color w:val="0070C0"/>
          <w:sz w:val="16"/>
          <w:szCs w:val="16"/>
        </w:rPr>
      </w:pPr>
    </w:p>
    <w:p w14:paraId="050F4CB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вышло Постановление ГКО № 2239 О плане производства и поставок артиллерийского и стрелкового вооружения и военных приборов на сентябрь 1942 г. РГАНИР, Фонд ГКО, д. 55, лл. 1-7, 8-12 (11012).</w:t>
      </w:r>
    </w:p>
    <w:p w14:paraId="36FF113A"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244A48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вышло Постановление ГКО № 2240 О плане производства минометов на сентябрь 1942 г. РГАНИР, Фонд ГКО, д. 55, лл. 13-19, 20-30 (11012).</w:t>
      </w:r>
    </w:p>
    <w:p w14:paraId="4E67B8D0"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C29D63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вышло Постановление ГКО № 2241 О плане производства и поставок пулеметов-пистолетов Шпагина в сентябре 1942 г. РГАНИР, Фонд ГКО, д. 55, лл. 31-35, 36-43 (11012).</w:t>
      </w:r>
    </w:p>
    <w:p w14:paraId="6C0B968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399B86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вышло Постановление ГКО № 2242 О плане производства патронов и звеньев заводами Наркомата Вооружения в сентябре 1942 г. РГАНИР, Фонд ГКО, д. 55, лл. 44-45, 46-48 (11012).</w:t>
      </w:r>
    </w:p>
    <w:p w14:paraId="0B43B2F7"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3F35710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вышло Постановление ГКО № 2243 О переносе десятидюймового нефтепровода. Баку-Батуми в Закаспий. РГАНИР, Фонд ГКО, д. 55, лл. 49-51 (11012).</w:t>
      </w:r>
    </w:p>
    <w:p w14:paraId="003D84A4"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5316476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года СНК СССР распоряжением №17139-рс обязал Хабаровский кирпичный завод №2 организовать снаряжение противотанковых мин ЯМ-5М и поставит НКО ГВИУ КА в сентябре месяце текущего года 5.000 штук (10701).</w:t>
      </w:r>
    </w:p>
    <w:p w14:paraId="18BEA46C"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64B68F3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сентября 1942 года была подготовлена справка:</w:t>
      </w:r>
    </w:p>
    <w:p w14:paraId="4AA0EB8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Завод № 622 НКВ – директор Сысоев (9270).</w:t>
      </w:r>
    </w:p>
    <w:p w14:paraId="1A776206" w14:textId="77777777" w:rsidR="00AE7191" w:rsidRPr="0084550E" w:rsidRDefault="00AE7191" w:rsidP="0084550E">
      <w:pPr>
        <w:pStyle w:val="Iauiue"/>
        <w:jc w:val="both"/>
        <w:rPr>
          <w:color w:val="000000" w:themeColor="text1"/>
          <w:sz w:val="16"/>
          <w:szCs w:val="16"/>
        </w:rPr>
      </w:pPr>
    </w:p>
    <w:p w14:paraId="70F82F7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первый пробный выход по Неве достраиваемого Петрозаводом ЭТЩ "Владимир Полухин". После второго пробега 9 сентября и устранения дефектов корабль предъявлен 25 сентября к государственным испытаниям (10671).</w:t>
      </w:r>
    </w:p>
    <w:p w14:paraId="7C418CF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9C8FA0D"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E2DB258" w14:textId="77777777" w:rsidR="00AE7191" w:rsidRPr="0084550E" w:rsidRDefault="00AE7191" w:rsidP="0084550E">
      <w:pPr>
        <w:pStyle w:val="Iauiue"/>
        <w:jc w:val="both"/>
        <w:rPr>
          <w:iCs/>
          <w:color w:val="000000" w:themeColor="text1"/>
          <w:sz w:val="16"/>
          <w:szCs w:val="16"/>
        </w:rPr>
      </w:pPr>
    </w:p>
    <w:p w14:paraId="2A1FA9E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5 сентября </w:t>
      </w:r>
      <w:r w:rsidRPr="0084550E">
        <w:rPr>
          <w:rFonts w:ascii="Times New Roman" w:hAnsi="Times New Roman"/>
          <w:color w:val="000000" w:themeColor="text1"/>
          <w:sz w:val="16"/>
          <w:szCs w:val="16"/>
        </w:rPr>
        <w:t>в 1942 году утреннее сообщение Совинформбюро:</w:t>
      </w:r>
    </w:p>
    <w:p w14:paraId="1BC66EF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5 сентября наши войска вели бои с противником северо-западнее и юго-западнее Сталинграда, северо-западнее Новороссийска и в районе Моздок.</w:t>
      </w:r>
    </w:p>
    <w:p w14:paraId="269AF3D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других фронтах существенных изменений не произошло.</w:t>
      </w:r>
    </w:p>
    <w:p w14:paraId="21891BE1"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после мощной артиллерийской и миномётной подготовки ворвались в расположение противника. Уничтожено 4 немецких танка, 6 орудий и 9 пулемётов. На поле боя осталось 270 вражеских трупов. Захвачены трофеи и пленные. На другом участке немецкая пехота при поддержке танков атаковала позиции Н-ской части. Огнём из противотанковых ружей, гранатамии бутылками с горючей смесью наши бойцы уничтожили 5 немецких танков. Оставшиеся без прикрытия танков гитлеровцы были расстреляны из пулемётов и винтовок.</w:t>
      </w:r>
    </w:p>
    <w:p w14:paraId="23FF56F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продолжались напряжённые бои. Наши войска отбивали непрерывные атаки танков и пехоты противника, в результате которых гитлеровцы понесли большие потери. Только на одном участке уничтожено 9 немецких танков исвыше 200 солдат и офицеров противника. Вторые сутки происходит кровопролитный бой за одну железнодорожную станцию. Наши части отбили атаки противника на этом участке.</w:t>
      </w:r>
    </w:p>
    <w:p w14:paraId="15B8EFFE"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Новороссийска наши войска вели оборонительные бои. Н-ская артиллерийская часть произвела огневой налёт на большое скопление противника. Разбито 15 автомашин с войсками и боеприпасами, рассеяно и частью уничтожено до батальона немецкой пехоты.</w:t>
      </w:r>
    </w:p>
    <w:p w14:paraId="72DBB31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наши войска вели наступательные бои и заняли несколько населённых пунктов. Бойцы Н-ской части истребили до 400 солдат и офицеров противника. Огнём артиллерии уничтожено 4 немецких танка, 7 орудий и 4 миномётные батареи.</w:t>
      </w:r>
    </w:p>
    <w:p w14:paraId="7171A489"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совершили успешные налёты на аэродромы противника. На одном из аэродромов уничтожено и повреждено до 30 немецких самолётов. Кроме того, советскими истребителями в воздушных боях сбито 4 самолёта противника. На другом аэродроме противника советские лётчики уничтожили 20 немецких самолётов.</w:t>
      </w:r>
    </w:p>
    <w:p w14:paraId="2FC2044C"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приводится выдержка из дневника убитого немецкого офицера:</w:t>
      </w:r>
    </w:p>
    <w:p w14:paraId="412B9A1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«15 танков противника стоят на возвышенном месте и стреляют по нас из всех стволов. Это были ужасные часы... Утром русские начали артиллерийскую подготовку. Снова завязался бой... Неимоверная жара да ещё воздушный налёт русских бомбардировщиков, в результате которого перебита половина 5 роты вместес её командиром Шерне. Итак, итог дня очень печальный — в батальоне 137 убитых и 200 раненых».</w:t>
      </w:r>
    </w:p>
    <w:p w14:paraId="40C282C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взятого в плен солдата 593 полка 323 пехотной дивизии Георга Шнаубера найдено письмо матери из Дармштадта. В нём говорится: «Вчера я узнала, что русские здесь, на фабрике Модака, получают гнилой картофель, сваренный вместе с кожурой. Их тошнит и рвёт от такой пищи. Говорят, что на остальных фабриках дело обстоит не лучше».</w:t>
      </w:r>
    </w:p>
    <w:p w14:paraId="0120B949"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огромными потерями на фронте в Финляндии призвано под ружьё всё взрослое мужское население. Из-за отсутствия рабочих рук закрылись многие лесозаводы и предприятия бумажной промышленности. Даже военная судостроительная верфь в Турку обеспечена рабочими всего лишь на 60 процентов. В стране царит голод, а урожай гибнет на корню, так как его некому убирать. Продавшиеся Гитлеру правители Финляндии ведут финнов к голоду и вымиранию.» (14760).</w:t>
      </w:r>
    </w:p>
    <w:p w14:paraId="5F70CB95"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053EF77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5 сентября </w:t>
      </w:r>
      <w:r w:rsidRPr="0084550E">
        <w:rPr>
          <w:rFonts w:ascii="Times New Roman" w:hAnsi="Times New Roman"/>
          <w:color w:val="000000" w:themeColor="text1"/>
          <w:sz w:val="16"/>
          <w:szCs w:val="16"/>
        </w:rPr>
        <w:t>в 1942 году вечернее сообщение Совинформбюро:</w:t>
      </w:r>
    </w:p>
    <w:p w14:paraId="5BA8311F"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5 сентября наши войска вели бои с противником северо-западнее и юго-западнее Сталинграда, а также в районах Новороссийск и Моздок. На других фронтах существенных изменений не произошло.</w:t>
      </w:r>
    </w:p>
    <w:p w14:paraId="5E71687F"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4 сентября частями нашей авиации на различных участках фронта уничтожено или повреждено до 20 немецких танков и бронемашин, более 100 автомашин свойсками и грузами, подавлен огонь 8 батарей полевой и зенитной артиллерии, взорвано 5 складов боеприпасов, повреждено 3 железнодорожных эшелона, рассеяно и частью уничтожено до батальона пехоты противника.</w:t>
      </w:r>
    </w:p>
    <w:p w14:paraId="3FC2C21A"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обороняли занимаемые позиции, а на отдельных участках вели активные боевые действия. В ходе боёв гитлеровцы несут большие потери. Только одно наше соединение за последние дни истребило до 3.000 немецких солдат и офицеров, уничтожило 19 танков, 13 орудий, 40 пулемётов, 16 миномётов, 20 автомашин и 2 самолёта противника. На одном из участков немцы предприняли наступление, бросив в бой до полка пехоты и 30 танков. Наши бойцы отбили атаку противника. На поле боя немцы оставили 230 трупов и 8 подбитых и сожжённых танков.</w:t>
      </w:r>
    </w:p>
    <w:p w14:paraId="2D9D43DA"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танки и пехота противника при поддержке крупных сил авиации предприняли ряд ожесточённых атак. Советские части стойко встретили новый натиск врага. Несмотря на значительное численное превосходство, немцам не удалось продвинуться вперёд. Наши артиллеристы и миномётчики произвели огромные опустошения в рядах противника. Миномётчики Н-ской части несколькими залпами накрыли большое скопление пехоты неприятеля и истребили 1.200 немецких солдат иофицеров: В течение дня уничтожено 17 танков и 70 автомашин с пехотой противника.</w:t>
      </w:r>
    </w:p>
    <w:p w14:paraId="0540C4F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Новороссийска крупные силы противника после артиллерийского обстрела и бомбёжки с воздуха перешли в наступление. У переднего края обороны моряки-бронебойщики под командованием тт. Волкова и Шишкова подожгли 5 немецки хтанков. Разгромлены 2 немецких роты и эскадрон румынской кавалерии. Только после того, как гитлеровцы подтянули новые силы, наши части отошли на новые позиции.</w:t>
      </w:r>
    </w:p>
    <w:p w14:paraId="20D0BEC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воздушном бою лётчики капитаны Ефимов, Сухов, Хамедов и Теплов сбили по одному немецкому истребителю.</w:t>
      </w:r>
    </w:p>
    <w:p w14:paraId="03338E9F"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наше гвардейское соединение атаковало переправившуюся через водный рубеж группировку противника. Гвардейцы к исходу дня выбили неприятеля из населённого пункта. Уничтожено до батальона немецкой пехоты, 13 автомашин, 6орудий, и разбита переправа через водный рубеж.</w:t>
      </w:r>
    </w:p>
    <w:p w14:paraId="6BF3115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танкисты Н-ской части нанесли противнику серьёзные потери. Уничтожено 26 противотанковых орудий, 4 пулемёта,</w:t>
      </w:r>
    </w:p>
    <w:p w14:paraId="66EC7365"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противотанковых ружей и разрушено 103 ДЗОТа. Противник потерял только убитыми до 700 солдат и офицеров.</w:t>
      </w:r>
    </w:p>
    <w:p w14:paraId="1813DD29"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последние два дня под Ленинградом уничтожено 39 и подбита 6 немецких самолётов. Из числа уничтоженных немецких самолётов — 20 сбито в воздушных боях лётчиками Ленинградского фронта и Краснознамённого Балтийского флота и 19 самолётов противника сбито огнём зенитной артиллерии.</w:t>
      </w:r>
    </w:p>
    <w:p w14:paraId="4D181DD9"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Сдавшийся в плен солдат разведотряда 111 немецкой пехотной дивизии Альберт М. рассказал: «Наша дивизия в июле перешла в наступление. В первом же бою 70 пехотный полк был почти полностью уничтожен русскими».</w:t>
      </w:r>
    </w:p>
    <w:p w14:paraId="313DF143"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приводятся выдержки из записной книжки, найденной у убитого командирароты 18 венгерского полка старшего лейтенанта Купора:</w:t>
      </w:r>
    </w:p>
    <w:p w14:paraId="305D729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«...День прошёл спокойно. Слушали будапештское радио. Странно — радио утверждает, что венгерские части отбили все атаки русских. На самом же деле наша7 дивизия не смогла уничтожить переправившихся через реку русских и вынужденабыла отойти, потеряв много солдат и оружия.</w:t>
      </w:r>
    </w:p>
    <w:p w14:paraId="0C0260EE"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...Устроил проверку. Ужасно много недочётов, снаряжение грязное, рваное. Приказал подвесить командиров отделений и тех гусар, у которых лошади заболели чесоткой. (В венгерской армии провинившихся солдат избивают плетьми или подвешивают за руки).</w:t>
      </w:r>
    </w:p>
    <w:p w14:paraId="524D3BEA"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...Немцы ничего не дают. В машинах нет бензина, запретили тратить патроны. Так что плохо воевать. Дорого обойдётся Венгрии союз с Гитлером» (14760).</w:t>
      </w:r>
    </w:p>
    <w:p w14:paraId="78005559"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3FD73344"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5 сентября </w:t>
      </w:r>
      <w:r w:rsidRPr="0084550E">
        <w:rPr>
          <w:rFonts w:ascii="Times New Roman" w:hAnsi="Times New Roman"/>
          <w:color w:val="000000" w:themeColor="text1"/>
          <w:sz w:val="16"/>
          <w:szCs w:val="16"/>
        </w:rPr>
        <w:t>в 1942 году советская Азовская военная флотилия включена в состав Новороссийского оборонительного района (14760).</w:t>
      </w:r>
    </w:p>
    <w:p w14:paraId="3DD67BF7"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685E7869"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5 сентября </w:t>
      </w:r>
      <w:r w:rsidRPr="0084550E">
        <w:rPr>
          <w:rFonts w:ascii="Times New Roman" w:hAnsi="Times New Roman"/>
          <w:color w:val="000000" w:themeColor="text1"/>
          <w:sz w:val="16"/>
          <w:szCs w:val="16"/>
        </w:rPr>
        <w:t>в 1942 году авиация дальнего действия нанесла бомбовые удары по Будапешту и Кенигсбергу (14760).</w:t>
      </w:r>
    </w:p>
    <w:p w14:paraId="0B3E5181"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70C970E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и 10 сентября 1942 АДД выполнила 122 вылета по Будапешту (340,94) и Кенигсбергу (3186).</w:t>
      </w:r>
    </w:p>
    <w:p w14:paraId="7AFDC3E7" w14:textId="77777777" w:rsidR="00AE7191" w:rsidRPr="0084550E" w:rsidRDefault="00AE7191" w:rsidP="0084550E">
      <w:pPr>
        <w:pStyle w:val="Iauiue"/>
        <w:jc w:val="both"/>
        <w:rPr>
          <w:color w:val="000000" w:themeColor="text1"/>
          <w:sz w:val="16"/>
          <w:szCs w:val="16"/>
        </w:rPr>
      </w:pPr>
    </w:p>
    <w:p w14:paraId="745181B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сентября 1942 г. на СФ по ленд-лизу было получено 23 британских торпедоносца "Хемпден". Из этих самолетов, а также подразделений Гарбуза и Поповича был сформирован новый 35-й МТАП. На 1 января 1943 г. в ВВС СФ насчитывалось 26 торпедоносцев, а к 1 июля - уже 63 машины, что стало возможным за счет поступления новой техники, как отечественной, так и ленд-лизовской. Это позволило сформировать 5-ю минно-торпедную авиадивизию. С увеличением числа самолетов возросла активность авиации, но стали большими и потери: в боях и летных происшествиях флот лишился 30 машин против 3 в 1942 г. Поэтому на 1 января 1944 г. в составе ВВС СФ числилось только 40 торпедоносцев. Однако в июле с Черного моря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75E9E247" w14:textId="77777777" w:rsidR="00AE7191" w:rsidRPr="0084550E" w:rsidRDefault="00AE7191" w:rsidP="0084550E">
      <w:pPr>
        <w:pStyle w:val="Iauiue"/>
        <w:jc w:val="both"/>
        <w:rPr>
          <w:color w:val="000000" w:themeColor="text1"/>
          <w:sz w:val="16"/>
          <w:szCs w:val="16"/>
        </w:rPr>
      </w:pPr>
    </w:p>
    <w:p w14:paraId="289AC2C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сентября 1942 года вышел приказ НКО СССР №00189 о задачах партизанского движения (8983).</w:t>
      </w:r>
    </w:p>
    <w:p w14:paraId="542FA91B" w14:textId="77777777" w:rsidR="00AE7191" w:rsidRPr="0084550E" w:rsidRDefault="00AE7191" w:rsidP="0084550E">
      <w:pPr>
        <w:pStyle w:val="Iauiue"/>
        <w:jc w:val="both"/>
        <w:rPr>
          <w:color w:val="000000" w:themeColor="text1"/>
          <w:sz w:val="16"/>
          <w:szCs w:val="16"/>
        </w:rPr>
      </w:pPr>
    </w:p>
    <w:p w14:paraId="437755F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5 сентября </w:t>
      </w:r>
      <w:r w:rsidRPr="0084550E">
        <w:rPr>
          <w:rFonts w:ascii="Times New Roman" w:hAnsi="Times New Roman"/>
          <w:color w:val="000000" w:themeColor="text1"/>
          <w:sz w:val="16"/>
          <w:szCs w:val="16"/>
        </w:rPr>
        <w:t>в 1942 году подписан приказ Народного комиссара обороны «О задачах партизанского движения». Внешней разведке надлежало принять непосредственное участие в партизанском движении. Всего за годы войны в тыл врага было направлено 212 отрядов и групп. Вокруг этих групп создавались партизанские соединения. Они наносили захватчикам существенный урон в живой силе и технике, отвлекали на себя значительные силы противника, осуществляли связь с подпольными резидентурами в тылу гитлеровцев, собирали и направляли в центр ценную информацию о планах и передвижениях врага (14760).</w:t>
      </w:r>
    </w:p>
    <w:p w14:paraId="5429A073"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5BFD2CB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сентября 1942 г. вышел ПРИКАЗ НКО № 00189 О ЗАДАЧАХ ПАРТИЗАНСКОГО ДВИЖЕНИЯ</w:t>
      </w:r>
    </w:p>
    <w:p w14:paraId="1AA8AF7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Второй год народы Советского Союза ведут Великую Отечественную войну против германских фашистских полчищ, вероломно вторгшихся на территорию нашей страны.</w:t>
      </w:r>
    </w:p>
    <w:p w14:paraId="546012F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Немецкие империалисты, захватив и ограбив всю Европу, поставили своей целью разорить и нашу страну, ввергнуть народы Советского Союза в немецкое рабство. Врагу удалось захватить Украину, Белоруссию, Литву, Латвию, Эстонию, Молдавию и часть Северного Кавказа, он продолжает блокировать Ленинград. Не считаясь со своими огромными потерями, враг бросает на фронт все свои силы и продолжает рваться в глубь нашей страны.</w:t>
      </w:r>
    </w:p>
    <w:p w14:paraId="04C36F9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этот момент величайшей опасности перед всеми народами Советского Союза, перед каждым гражданином и гражданкой на фронте и в тылу, на оккупированной территории и в партизанском отряде стоит одна единственная задача — отстоять свою Родину, защитить свободу, независимость, свою честь и разгромить ненавистных немецких захватчиков.</w:t>
      </w:r>
    </w:p>
    <w:p w14:paraId="589B89C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Красная Армия героически отражает натиск врага и сама наносит ему сокрушительные удары. Она изматывает его силы, наносит ему огромный урон.</w:t>
      </w:r>
    </w:p>
    <w:p w14:paraId="6201866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Трудящиеся Советского Союза на заводах и фабриках, в колхозах и совхозах день и ночь упорно, самоотверженно работают на производстве вооружения, боеприпасов, снаряжения и продуктов питания для Красной Армии. Наша промышленность теперь обеспечивает нужды фронта. Армия получает все больше и больше танков, самолетов, артиллерии, минометов и боеприпасов. Боевая мощь Красной Армии значительно выросла и продолжает расти.</w:t>
      </w:r>
    </w:p>
    <w:p w14:paraId="6F8E524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Однако разгром германских армий может быть осуществлен только одновременными боевыми действиями Красной Армии на фронте и мощными, непрерывными ударами партизанских отрядов по врагу с тыла.</w:t>
      </w:r>
    </w:p>
    <w:p w14:paraId="41F7F38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История войн учит тому, что победа над захватчиками часто достигалась не только борьбой одной регулярной армии, но одновременно и народным партизанским движением, способствовавшим окончательному разгрому захватчиков.</w:t>
      </w:r>
    </w:p>
    <w:p w14:paraId="6045FAE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Так было в отечественную войну 1812 года. Наполеон, стремясь покорить нашу страну, под конец был разгромлен русской армией, поддержанной вооруженным народом, развернувшим беспощадную партизанскую борьбу в тылу врага. Наполеоновская армия, в то время самая сильная в мире, легла костьми в России, потому что наряду с регулярной русской армией поднялось на защиту отечества могучее народное партизанское движение.</w:t>
      </w:r>
    </w:p>
    <w:p w14:paraId="77B8261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lastRenderedPageBreak/>
        <w:t>Так было и в годы гражданской войны. Красная Армия разбила армии интервентов на всех фронтах и отстояла молодую, находившуюся в смертельной опасности, Советскую республику, благодаря вооруженной борьбе всего народа, организовавшего партизанское движение в тылу вражеских армий.</w:t>
      </w:r>
    </w:p>
    <w:p w14:paraId="6E9B4CC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Теперь, когда Красная Армия на фронтах, напрягая все свои силы, отстаивает свободу и независимость своего государства, народное партизанское движение на нашей территории, временно захваченной немецкими оккупантами, становится одним из решающих условий победы над врагом.</w:t>
      </w:r>
    </w:p>
    <w:p w14:paraId="56DE30B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Захватив территорию, немцы не смогли покорить советский народ. Наш народ ненавидит оккупантов, он берется за оружие и организует партизанскую борьбу в тылу немецкой армии. Партизаны наносят серьезный урон живой силе, технике и дезорганизуют тыл противника. Однако партизанское движение еще не развернулось полностью, еще не стало делом всех и каждого, кто очутился в лапах немецких хищников, тогда как налицо все условия для повсеместного быстрого развития всенародной партизанской борьбы против немецких оккупантов.</w:t>
      </w:r>
    </w:p>
    <w:p w14:paraId="24FF80A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Необходимо прежде всего добиться, чтобы партизанское движение развернулось еще шире и глубже, нужно, чтобы партизанская борьба охватила широчайшие массы советского народа на оккупированной территории. Партизанское движение должно стать всенародным.</w:t>
      </w:r>
    </w:p>
    <w:p w14:paraId="78F8160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Это значит, что существующие сейчас партизанские отряды не должны замыкаться, а втягивать в партизанскую борьбу все более широкие слои населения. Нужно, наряду с организацией новых партизанских отрядов, создавать среди населения проверенные партизанские резервы, из которых и черпать пополнения или формировать дополнительно новые отряды. Нужно повести дело так, чтобы не было ни одного города, села, населенного пункта на временно оккупированной территории, где бы не существовало в скрытом виде боевого резерва партизанского движения. Эти скрытые боевые партизанские резервы должны быть численно не ограничены и включать в себя всех честных граждан и гражданок, желающих освободиться от немецкого гнета.</w:t>
      </w:r>
    </w:p>
    <w:p w14:paraId="6073138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Основные задачи партизанских действий: разрушение тыла противника, уничтожение его штабов и других военных учреждений, разрушение железных дорог и мостов, поджог и взрыв складов и казарм, уничтожение живой силы противника, захват в плен или уничтожение представителей немецких властей.</w:t>
      </w:r>
    </w:p>
    <w:p w14:paraId="39C18A1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настоящий момент разрушение путей подвоза врага имеет важнейшее значение. Враг сейчас вынужден перебрасывать резервы, боевую технику, горючее и боеприпасы на фронт из далекого тыла, а также перебрасывать из нашей страны в Германию награбленный хлеб, мясо и всякое другое имущество. Железные, шоссейные дороги, по которым враг питает свои войска, растянулись на тысячи километров. Во многих местах они пересекаются лесами. Это создает благоприятные условия для действия партизанских отрядов по разрушению путей подвоза. Закрыть пути подвоза — значит лишить врага возможности пополнять фронт живой силой, техникой, горючим, боеприпасами, а также вывозить в Германию награбленное в нашей стране народное добро и тем самым облегчить Советскому Союзу разром врага.</w:t>
      </w:r>
    </w:p>
    <w:p w14:paraId="50DBA95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Решение этих основных задач требует от всех партизанских отрядов широкого развертывания боевых партизанских операций, а также диверсионной, террористической и разведывательной работы в тылу врага.</w:t>
      </w:r>
    </w:p>
    <w:p w14:paraId="15FB3FC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Приказываю:</w:t>
      </w:r>
    </w:p>
    <w:p w14:paraId="62CB57D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В целях нарушения движения по железным дорогам и срыва регулярных перевозок в тылу врага устраивать всеми способами железнодорожные катастрофы, подрывать железнодорожные мосты, взрывать или сжигать станционные сооружения, взрывать, сжигать и расстреливать паровозы, вагоны, цистерны на станциях и разъездах. При железнодорожных крушениях уничтожать живую силу, технику, горючее, боеприпасы и прочие грузы, а также уцелевшие паровозы и вагоны. На шоссейных и грунтовых дорогах подрывать и сжигать мосты, виадуки, разрушать гати и другие искусственные сооружения. Уничтожать транспорты, подвозящие боеприпасы и горючее. Лошадей угонять. При невозможности использования вооружения, транспортов и грузов, приводить их в негодность всеми возможными способами.</w:t>
      </w:r>
    </w:p>
    <w:p w14:paraId="2DF6A29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При всякой возможности истреблять воинские гарнизоны, штабы и учреждения, отряды войск, отдельно следующих офицеров и солдат, охрану транспортов и складов.</w:t>
      </w:r>
    </w:p>
    <w:p w14:paraId="69C729A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Уничтожать склады и базы вооружения, боеприпасов, горючего, продовольствия и другого имущества, гаражи и ремонтные мастерские.</w:t>
      </w:r>
    </w:p>
    <w:p w14:paraId="1895E67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Разрушать линии связи на железных, шоссейных и грунтовых дорогах, уничтожать аппаратуру связи, вырезать и увозить провода, спиливать и сжигать телеграфные столбы, уничтожать радиостанции и обслуживающий их персонал.</w:t>
      </w:r>
    </w:p>
    <w:p w14:paraId="49B7A4F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Нападать на аэродромы противника и уничтожать самолеты, ангары, склады бомб и горючего, а также истреблять летно-технический состав и охрану аэродромов.</w:t>
      </w:r>
    </w:p>
    <w:p w14:paraId="254199D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Уничтожать всякие хозяйственные команды, вражеских фуражиров, команды и агентов по изъятию хлеба, нападать на обозы с награбленным хлебом, на склады и элеваторы; по возможности хлеб раздавать населению, а если этого сделать нельзя, уничтожать полностью.</w:t>
      </w:r>
    </w:p>
    <w:p w14:paraId="60B7805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7. Действиями партизан еще не охвачены города. Партизанским отрядам, отдельным организациям и диверсантам обязательно проникнуть во все города, большие и малые, и широко развернуть там разведывательную и диверсионную работу. Разрушать и сжигать узлы связи, электростанции, котловые установки, водоснабжение, склады, емкости с горючим и другие объекты, имеющие военно-экономическое значение.</w:t>
      </w:r>
    </w:p>
    <w:p w14:paraId="7AC4062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Беспощадно истреблять или захватывать в плен фашистских политических деятелей, генералов, крупных чиновников и изменников нашей родины, находящихся на службе у врага. В этих целях постоянно наблюдать за генералами и крупными чиновниками. Выяснять, куда и по какому пути ездят, ходят, с кем ведут знакомство из местных жителей, какого поведения; кто и как их охраняет.</w:t>
      </w:r>
    </w:p>
    <w:p w14:paraId="4D2E453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Партизанским отрядам и отдельным бойцам-партизанам вести непрерывную разведывательную работу в интересах Красной Армии:</w:t>
      </w:r>
    </w:p>
    <w:p w14:paraId="0321360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а) особо отбирать людей, способных вести скрытую разведывательную работу, и внедрять их на службу в местные управления и учреждения, созданные немцами, на заводы, депо, станции, пристани, телеграф, аэродромы, базы и склады, в охрану немецких должностных лиц, в гестапо и его школы, а также во все другие учреждения и органы, обслуживающие армию или местную администрацию немецких властей;</w:t>
      </w:r>
    </w:p>
    <w:p w14:paraId="2C2374F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 непрерывно следить за местом расположения и за передвижением войск и грузов по железным и грунтовым дорогам; выяснять численность, род войск и нумерацию частей, количество и характер боевой техники, направление движения и время следования; устанавливать порядок и силу охраны воинских эшелонов и транспортов;</w:t>
      </w:r>
    </w:p>
    <w:p w14:paraId="674B760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устанавливать точное место расположения войск и штабов, их наименование и нумерацию, учреждений и органов оккупационных властей;</w:t>
      </w:r>
    </w:p>
    <w:p w14:paraId="54FB1DB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г) разведывать аэродромы противника, устанавливать место их расположения, количество и типы самолетов, постоянно или временно базирующихся на данный аэродром, аэродромное оборудование, вспомогательные и специальные автомашины, запасы горючего и масел, а также охрану аэродромов на земле и с воздуха;</w:t>
      </w:r>
    </w:p>
    <w:p w14:paraId="40B0D4E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 организовать разведку городов и крупных населенных пунктов в целях установления количества войск в гарнизонах (численность по родам войск, наименование, нумерация, командование противовоздушной обороны; воинских складов и мастерских; военной промышленности; высшей военной и гражданской администрации;</w:t>
      </w:r>
    </w:p>
    <w:p w14:paraId="5AE42AF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е) выяснять, где и какие оборонительные рубежи уже построены, их оборудование в инженерном отношении, вооружение, устройство связи, имеются ли там гарнизоны;</w:t>
      </w:r>
    </w:p>
    <w:p w14:paraId="7E51DE8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ж) следить и точно фиксировать результаты бомбардировок нашей авиацией;</w:t>
      </w:r>
    </w:p>
    <w:p w14:paraId="25D40C1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 при всех возможностях захватывать приказы, донесения, оперативные карты и прочие документы противника.</w:t>
      </w:r>
    </w:p>
    <w:p w14:paraId="52DF7BE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Данные агентурной и боевой партизанской разведки незамедлительно сообщать Центральному штабу партизанского движения.</w:t>
      </w:r>
    </w:p>
    <w:p w14:paraId="62A05E2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Руководящим органам партизанского движения, командирам и комиссарам партизанских отрядов, наряду с боевой работой, развернуть и вести среди населения постоянную политическую работу, разъяснять правду о Советском Союзе, о беспощадной борьбе Красной Армии и всего советского народа против фашистских захватчиков, о неизбежной гибели кровожадных оккупантов. Разоблачать на фактах лживую немецкую пропаганду, воспитывать ненависть и озлобление к немецким захватчикам. В этих целях организовать издание газет, листовок и других печатных материалов на оккупированной территории.</w:t>
      </w:r>
    </w:p>
    <w:p w14:paraId="3D49AC5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Верховное Главнокомандование Красной Армии требует от всех руководящих органов, командиров, политработников и бойцов партизанского движения развернуть борьбу против врага в его тылу еще шире и глубже, бить фашистских захватчиков непрерывно и беспощадно, не давая им передышки. Это лучшая и ценнейшая помощь Красной Армии.</w:t>
      </w:r>
    </w:p>
    <w:p w14:paraId="4E65E7E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Совместными действиями Красной Армии и партизанского движения враг будет уничтожен.</w:t>
      </w:r>
    </w:p>
    <w:p w14:paraId="367DDE96" w14:textId="77777777" w:rsidR="00AE7191" w:rsidRPr="0084550E" w:rsidRDefault="00AE7191" w:rsidP="0084550E">
      <w:pPr>
        <w:pStyle w:val="Iauiue"/>
        <w:jc w:val="both"/>
        <w:rPr>
          <w:color w:val="000000" w:themeColor="text1"/>
          <w:sz w:val="16"/>
          <w:szCs w:val="16"/>
        </w:rPr>
      </w:pPr>
      <w:r w:rsidRPr="0084550E">
        <w:rPr>
          <w:iCs/>
          <w:color w:val="000000" w:themeColor="text1"/>
          <w:sz w:val="16"/>
          <w:szCs w:val="16"/>
        </w:rPr>
        <w:t xml:space="preserve">Народный комиссар обороны СССР И. СТАЛИН </w:t>
      </w:r>
      <w:r w:rsidRPr="0084550E">
        <w:rPr>
          <w:color w:val="000000" w:themeColor="text1"/>
          <w:sz w:val="16"/>
          <w:szCs w:val="16"/>
        </w:rPr>
        <w:t>(9844).</w:t>
      </w:r>
    </w:p>
    <w:p w14:paraId="15D0E24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ф. 4, оп. 11, д. 68, л. 263—270. Подлинник(9844).</w:t>
      </w:r>
    </w:p>
    <w:p w14:paraId="0985AA11" w14:textId="77777777" w:rsidR="00AE7191" w:rsidRPr="0084550E" w:rsidRDefault="00AE7191" w:rsidP="0084550E">
      <w:pPr>
        <w:pStyle w:val="Iauiue"/>
        <w:jc w:val="both"/>
        <w:rPr>
          <w:color w:val="000000" w:themeColor="text1"/>
          <w:sz w:val="16"/>
          <w:szCs w:val="16"/>
        </w:rPr>
      </w:pPr>
    </w:p>
    <w:p w14:paraId="67DA13B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г. вышел Приказ народного комиссара обороны Союза ССР N 00189</w:t>
      </w:r>
    </w:p>
    <w:p w14:paraId="3432F62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 задачах партизанского движения </w:t>
      </w:r>
    </w:p>
    <w:p w14:paraId="221AD3A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Партизаны наносят серьезный урон живой силе, технике и дезорганизуют тылы противника. Однако партизанское движение еще не развернулось полностью... Это значит, что существующие сейчас партизанские отряды должны не замыкаться, а втягивать в партизанскую борьбу все более широкие слои населения. Нужно наряду с организацией новых партизанских отрядов создавать среди населения проверенные партизанские резервы, из которых и черпать пополнения или формировать дополнительно новые партизанские отряды. Нужно повести дело так, чтобы не было ни одного города, села, населенного пункта на временно оккупированной территории, где бы не существовало в скрытом виде боевого резерва партизанского движения... </w:t>
      </w:r>
    </w:p>
    <w:p w14:paraId="7A363CB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настоящий момент разрушение путей подвоза врага имеет важнейшее значение... Закрыть пути подвоза — значит лишить врага возможности пополнять фронт живой силой, техникой, горючим, боеприпасами, а также вывозить в Германию награбленное в нашей стране народное добро и тем самым облегчить Советскому Союзу разгром врага. Решение этих основных задач требует от всех партизанских отрядов широкого развертывания боевых партизанских операций, а также диверсионной, террористической и разведывательной работы в тылу врага (11652).</w:t>
      </w:r>
    </w:p>
    <w:p w14:paraId="0DC498F8"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A2D1D10"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lastRenderedPageBreak/>
        <w:t xml:space="preserve">5 сентября </w:t>
      </w:r>
      <w:r w:rsidRPr="0084550E">
        <w:rPr>
          <w:rFonts w:ascii="Times New Roman" w:hAnsi="Times New Roman"/>
          <w:color w:val="000000" w:themeColor="text1"/>
          <w:sz w:val="16"/>
          <w:szCs w:val="16"/>
        </w:rPr>
        <w:t>в 1942 году начались наступательные операции советских войск в районе Среднего Дона. Авиация дальнего действия нанесла бомбовые удары по Будапешту и Кенигсбергу (14760).</w:t>
      </w:r>
    </w:p>
    <w:p w14:paraId="3FC0C6C7"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6196A392"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6B0E0BBA" w14:textId="77777777" w:rsidR="00AE7191" w:rsidRPr="0084550E" w:rsidRDefault="00AE7191" w:rsidP="0084550E">
      <w:pPr>
        <w:pStyle w:val="Iauiue"/>
        <w:jc w:val="both"/>
        <w:rPr>
          <w:iCs/>
          <w:color w:val="000000" w:themeColor="text1"/>
          <w:sz w:val="16"/>
          <w:szCs w:val="16"/>
        </w:rPr>
      </w:pPr>
    </w:p>
    <w:p w14:paraId="14E4C9CC" w14:textId="77777777" w:rsidR="00AE7191" w:rsidRPr="0084550E" w:rsidRDefault="00AE7191"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xml:space="preserve">5 сентября 1942 года штаб тыла Красной армии докладывал в ЦК КП(б) Грузии: </w:t>
      </w:r>
    </w:p>
    <w:p w14:paraId="281E47E4" w14:textId="77777777" w:rsidR="00AE7191" w:rsidRPr="0084550E" w:rsidRDefault="00AE7191"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xml:space="preserve">"В Тбилиси находится много беспризорных ребят -- подростков в возрасте до 14 15 лет. По ночам их можно встретить спящими на каменных тротуарах, у подъездов домов. </w:t>
      </w:r>
    </w:p>
    <w:p w14:paraId="2CB8B2D2" w14:textId="77777777" w:rsidR="00AE7191" w:rsidRPr="0084550E" w:rsidRDefault="00AE7191"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xml:space="preserve">Мы решили проверить, что это за ребята. Оказалось, что все они -- дети участников Великой Отечественной войны. Отцы на фронте. Матери обычно погибли при бомбардировках. </w:t>
      </w:r>
    </w:p>
    <w:p w14:paraId="44B0F695" w14:textId="77777777" w:rsidR="00AE7191" w:rsidRPr="0084550E" w:rsidRDefault="00AE7191"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xml:space="preserve">Часть ребят в Тбилиси недавно: прибыли из Новороссийска, Краснодара, Армавира и других городов Кавказа. Часть ребят из Орла и других более отдаленных городов лишились родителей уже давно. Многие ребята непосредственно прошли длительный путь войны: в течение многих месяцев отходили на юг вместе с войсками, некоторые из них прибыли в Тбилиси из Севастополя вместе с ранеными в момент заключительной эвакуации города. </w:t>
      </w:r>
    </w:p>
    <w:p w14:paraId="53F0993B" w14:textId="77777777" w:rsidR="00AE7191" w:rsidRPr="0084550E" w:rsidRDefault="00AE7191"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Большинство этих детей одеты только в трусы, некоторые из них имеют майку. Всю остальную одежду и вещи обменяли на пищу" (11587).</w:t>
      </w:r>
    </w:p>
    <w:p w14:paraId="503343E0" w14:textId="77777777" w:rsidR="00AE7191" w:rsidRPr="0084550E" w:rsidRDefault="00AE7191" w:rsidP="0084550E">
      <w:pPr>
        <w:pStyle w:val="afff2"/>
        <w:jc w:val="both"/>
        <w:rPr>
          <w:i w:val="0"/>
          <w:iCs w:val="0"/>
          <w:color w:val="000000" w:themeColor="text1"/>
          <w:spacing w:val="0"/>
          <w:kern w:val="0"/>
          <w:position w:val="0"/>
          <w:sz w:val="16"/>
          <w:szCs w:val="16"/>
        </w:rPr>
      </w:pPr>
    </w:p>
    <w:p w14:paraId="59BFC13D"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C652B56" w14:textId="77777777" w:rsidR="00AE7191" w:rsidRPr="0084550E" w:rsidRDefault="00AE7191" w:rsidP="0084550E">
      <w:pPr>
        <w:pStyle w:val="Iauiue"/>
        <w:jc w:val="both"/>
        <w:rPr>
          <w:iCs/>
          <w:color w:val="000000" w:themeColor="text1"/>
          <w:sz w:val="16"/>
          <w:szCs w:val="16"/>
        </w:rPr>
      </w:pPr>
    </w:p>
    <w:p w14:paraId="6D8C4FB8" w14:textId="77777777" w:rsidR="008843B8" w:rsidRPr="0084550E" w:rsidRDefault="008843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на Spitfire Mark V, специально модифицированном для высотных полетов, пилот-офицер Королевских ВВС Джордж Гендерс перехватывает немецкий высотный разведывательный самолет Junkers Ju 86P над Египтом и преследует его в 80 милях (129 км) от моря. Когда заканчивают топливо он вынужден бросить свой Spitfire у берегов Египта и совершить 21-часовой заплыв до берега, но не раньше, чем он повредит Ju 86P настолько, чтобы заставить его спуститься на более низкую высоту, где другой Spitfire повредит его и далее и принуждает его совершить аварийную посадку за немецкими линиями в пустыне Северной Африки . После двух безрезультатных столкновений на высоте между Ju 86P и Spitfires над Египтом в октябре Люфтваффе выведет Ju 86P из высотных полетов над защищаемыми целями (21793).</w:t>
      </w:r>
    </w:p>
    <w:p w14:paraId="3ADB2D18" w14:textId="77777777" w:rsidR="008843B8" w:rsidRPr="0084550E" w:rsidRDefault="008843B8" w:rsidP="0084550E">
      <w:pPr>
        <w:spacing w:after="0" w:line="240" w:lineRule="auto"/>
        <w:jc w:val="both"/>
        <w:rPr>
          <w:rFonts w:ascii="Times New Roman" w:hAnsi="Times New Roman"/>
          <w:color w:val="000000" w:themeColor="text1"/>
          <w:sz w:val="16"/>
          <w:szCs w:val="16"/>
        </w:rPr>
      </w:pPr>
    </w:p>
    <w:p w14:paraId="403C447B" w14:textId="77777777" w:rsidR="00AE7191" w:rsidRPr="0084550E" w:rsidRDefault="00AE7191"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5 сентября 1942 г. разработка проекта Fi.103 в целом была закончена.</w:t>
      </w:r>
    </w:p>
    <w:p w14:paraId="631BEC09" w14:textId="77777777" w:rsidR="00AE7191" w:rsidRPr="0084550E" w:rsidRDefault="00AE7191"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начале декабря 1942 г. состоялся экспериментальный пуск планера крылатой ракеты Р2076 (без двигателя) с самолета ФоккеВульф-200. Сброшенный с высоты 1000 м планер пролетел 5 км. Это был безусловный успех творческого коллектива под руководством Ф. Госслау.</w:t>
      </w:r>
    </w:p>
    <w:p w14:paraId="413B0ECE" w14:textId="77777777" w:rsidR="00AE7191" w:rsidRPr="0084550E" w:rsidRDefault="00AE7191"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24 декабря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11B3C024" w14:textId="77777777" w:rsidR="00AE7191" w:rsidRPr="0084550E" w:rsidRDefault="00AE7191"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37DEED9C" w14:textId="77777777" w:rsidR="00AE7191" w:rsidRPr="0084550E" w:rsidRDefault="00AE7191"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7E4E4CEA" w14:textId="77777777" w:rsidR="00AE7191" w:rsidRPr="0084550E" w:rsidRDefault="00AE7191"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1CE9A5A5" w14:textId="77777777" w:rsidR="00AE7191" w:rsidRPr="0084550E" w:rsidRDefault="00AE7191" w:rsidP="0084550E">
      <w:pPr>
        <w:pStyle w:val="afffd"/>
        <w:widowControl/>
        <w:jc w:val="both"/>
        <w:rPr>
          <w:rFonts w:ascii="Times New Roman" w:hAnsi="Times New Roman" w:cs="Times New Roman"/>
          <w:color w:val="000000" w:themeColor="text1"/>
          <w:sz w:val="16"/>
          <w:szCs w:val="16"/>
        </w:rPr>
      </w:pPr>
    </w:p>
    <w:p w14:paraId="4A846F8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сентября 1942 австралийцы заставили японцев прекратить операцию в Milne Bay (2261).</w:t>
      </w:r>
    </w:p>
    <w:p w14:paraId="55B6630E" w14:textId="77777777" w:rsidR="00AE7191" w:rsidRPr="0084550E" w:rsidRDefault="00AE7191" w:rsidP="0084550E">
      <w:pPr>
        <w:pStyle w:val="Iauiue"/>
        <w:jc w:val="both"/>
        <w:rPr>
          <w:color w:val="000000" w:themeColor="text1"/>
          <w:sz w:val="16"/>
          <w:szCs w:val="16"/>
        </w:rPr>
      </w:pPr>
    </w:p>
    <w:p w14:paraId="5102FCF5"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AAF19EB" w14:textId="77777777" w:rsidR="00AE7191" w:rsidRPr="0084550E" w:rsidRDefault="00AE7191" w:rsidP="0084550E">
      <w:pPr>
        <w:pStyle w:val="Iauiue"/>
        <w:jc w:val="both"/>
        <w:rPr>
          <w:iCs/>
          <w:color w:val="000000" w:themeColor="text1"/>
          <w:sz w:val="16"/>
          <w:szCs w:val="16"/>
        </w:rPr>
      </w:pPr>
    </w:p>
    <w:p w14:paraId="2A82413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сентября 1942 коллектив ОКБ С.В.И. Указом ВС был награжден ОЛ (3846,17).</w:t>
      </w:r>
    </w:p>
    <w:p w14:paraId="620B88CE" w14:textId="77777777" w:rsidR="00AE7191" w:rsidRPr="0084550E" w:rsidRDefault="00AE7191" w:rsidP="0084550E">
      <w:pPr>
        <w:pStyle w:val="Iauiue"/>
        <w:jc w:val="both"/>
        <w:rPr>
          <w:color w:val="000000" w:themeColor="text1"/>
          <w:sz w:val="16"/>
          <w:szCs w:val="16"/>
        </w:rPr>
      </w:pPr>
    </w:p>
    <w:p w14:paraId="6F8C33C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 кабинете директора Саратовского авиазавода № 292 раздался телефонный звонок. Израиль Левин взял трубку и с ужасом услышал в ней голос Сталина. Тот поинтересовался количеством находящихся на заводском аэродроме самолетов, потом приказал увеличить их выпуск, а всю готовую продукцию как можно быстрее отправить под Сталинград. Трясущейся рукой Левин положил трубку, после чего стал принимать меры. Пришлось несколько десятков «Яков», и так не отличавшихся высоким качеством сборки, немедленно передать авиаполкам без облета на заводском аэродроме (11774).</w:t>
      </w:r>
    </w:p>
    <w:p w14:paraId="70AB5D8A"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93067E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2245 О премировании заводов Наркомавиапрома-победителей во Всесоюзном социалистическом соревновании. РГАНИР, Фонд ГКО, д. 55, лл. 54 (11012).</w:t>
      </w:r>
    </w:p>
    <w:p w14:paraId="510ECAA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3F8067D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2247 О двухмоторном деревянном самолете конструктора Яковлева. РГАНИР, Фонд ГКО, д. 55, лл. 56 (11012).</w:t>
      </w:r>
    </w:p>
    <w:p w14:paraId="3C1D8046"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52CEC1FD"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2247 О двухмоторном деревянном самолете конструктора Яковлева</w:t>
      </w:r>
    </w:p>
    <w:p w14:paraId="60F4E877"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ускорения запуска в серию двухмоторного дере</w:t>
      </w:r>
      <w:r w:rsidRPr="0084550E">
        <w:rPr>
          <w:rFonts w:ascii="Times New Roman" w:hAnsi="Times New Roman"/>
          <w:color w:val="000000" w:themeColor="text1"/>
          <w:sz w:val="16"/>
          <w:szCs w:val="16"/>
        </w:rPr>
        <w:softHyphen/>
        <w:t>вянного самолета конструктора Яковлева, Государственный Комитет Обороны постановляет:</w:t>
      </w:r>
    </w:p>
    <w:p w14:paraId="2E870A1A"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p w14:paraId="0D9B5E5E"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облета и дачи заключения по двухмоторному самолету конструктора Яковлева назначить комиссию под председательст</w:t>
      </w:r>
      <w:r w:rsidRPr="0084550E">
        <w:rPr>
          <w:rFonts w:ascii="Times New Roman" w:hAnsi="Times New Roman"/>
          <w:color w:val="000000" w:themeColor="text1"/>
          <w:sz w:val="16"/>
          <w:szCs w:val="16"/>
        </w:rPr>
        <w:softHyphen/>
        <w:t>вом Начальника НИИ ВВС генерал-майора т.Лосюкова, в составе:</w:t>
      </w:r>
    </w:p>
    <w:p w14:paraId="1C7FE43D"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НКАП - начальника ЦАГИ Шишкина</w:t>
      </w:r>
    </w:p>
    <w:p w14:paraId="7163B274"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летчика Шиянова </w:t>
      </w:r>
    </w:p>
    <w:p w14:paraId="18C1F21F"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ВВС - летчика Кабакова.</w:t>
      </w:r>
    </w:p>
    <w:p w14:paraId="63724AFA"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p w14:paraId="32B3501B" w14:textId="77777777" w:rsidR="002E3F5E" w:rsidRPr="0084550E" w:rsidRDefault="002E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 по самолету представить ГОКО к 10 сентября (19359).</w:t>
      </w:r>
    </w:p>
    <w:p w14:paraId="2414FC3E" w14:textId="77777777" w:rsidR="002E3F5E" w:rsidRPr="0084550E" w:rsidRDefault="002E3F5E" w:rsidP="0084550E">
      <w:pPr>
        <w:spacing w:after="0" w:line="240" w:lineRule="auto"/>
        <w:jc w:val="both"/>
        <w:rPr>
          <w:rFonts w:ascii="Times New Roman" w:hAnsi="Times New Roman"/>
          <w:color w:val="000000" w:themeColor="text1"/>
          <w:sz w:val="16"/>
          <w:szCs w:val="16"/>
        </w:rPr>
      </w:pPr>
    </w:p>
    <w:p w14:paraId="541DA79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2248 О выпуске самолетов на заводе № 153 НКАП. РГАНИР, Фонд ГКО, д. 55, лл. 57 (11012).</w:t>
      </w:r>
    </w:p>
    <w:p w14:paraId="10B36097"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C8D49AF"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2248 О выпуске самолетов на заводе № 153 НКАП</w:t>
      </w:r>
    </w:p>
    <w:p w14:paraId="6350ADB1"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увеличения выпуска истребительных самолетов, Государственный Комитет Обороны постановляет:</w:t>
      </w:r>
    </w:p>
    <w:p w14:paraId="29244774"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p w14:paraId="6FD5F30C"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Поручить Народному Комиссару Авиационной промышленно</w:t>
      </w:r>
      <w:r w:rsidRPr="0084550E">
        <w:rPr>
          <w:rFonts w:ascii="Times New Roman" w:hAnsi="Times New Roman"/>
          <w:color w:val="000000" w:themeColor="text1"/>
          <w:sz w:val="16"/>
          <w:szCs w:val="16"/>
        </w:rPr>
        <w:softHyphen/>
        <w:t xml:space="preserve">сти т.Шахурину и Зам.Наркома т.Яковлеву увеличить выпуск самолетов Нк-7 на заводе </w:t>
      </w:r>
      <w:r w:rsidRPr="0084550E">
        <w:rPr>
          <w:rFonts w:ascii="Times New Roman" w:hAnsi="Times New Roman"/>
          <w:color w:val="000000" w:themeColor="text1"/>
          <w:sz w:val="16"/>
          <w:szCs w:val="16"/>
          <w:lang w:val="en-US"/>
        </w:rPr>
        <w:t>IS</w:t>
      </w:r>
      <w:r w:rsidRPr="0084550E">
        <w:rPr>
          <w:rFonts w:ascii="Times New Roman" w:hAnsi="Times New Roman"/>
          <w:color w:val="000000" w:themeColor="text1"/>
          <w:sz w:val="16"/>
          <w:szCs w:val="16"/>
        </w:rPr>
        <w:t xml:space="preserve"> 153</w:t>
      </w:r>
    </w:p>
    <w:p w14:paraId="7DD9FF41" w14:textId="77777777" w:rsidR="00A11FB3" w:rsidRPr="0084550E" w:rsidRDefault="00BD4370" w:rsidP="0084550E">
      <w:pPr>
        <w:tabs>
          <w:tab w:val="left" w:pos="17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сентября - 10 шт. в день 5</w:t>
      </w:r>
    </w:p>
    <w:p w14:paraId="2F225008" w14:textId="77777777" w:rsidR="00BD4370" w:rsidRPr="0084550E" w:rsidRDefault="00BD4370" w:rsidP="0084550E">
      <w:pPr>
        <w:tabs>
          <w:tab w:val="left" w:pos="17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октября - 12 шт. в день</w:t>
      </w:r>
    </w:p>
    <w:p w14:paraId="526520A4"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ноября - 14 шт. в день.</w:t>
      </w:r>
    </w:p>
    <w:p w14:paraId="0CA21656"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p w14:paraId="413FA427" w14:textId="70A2CA9E"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осуществления указанного мероприятия, командиро</w:t>
      </w:r>
      <w:r w:rsidRPr="0084550E">
        <w:rPr>
          <w:rFonts w:ascii="Times New Roman" w:hAnsi="Times New Roman"/>
          <w:color w:val="000000" w:themeColor="text1"/>
          <w:sz w:val="16"/>
          <w:szCs w:val="16"/>
        </w:rPr>
        <w:softHyphen/>
        <w:t>вать тов.</w:t>
      </w:r>
      <w:r w:rsidR="00000A4D">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Яковлева лично на эавод Г- 153 для проведения необ</w:t>
      </w:r>
      <w:r w:rsidRPr="0084550E">
        <w:rPr>
          <w:rFonts w:ascii="Times New Roman" w:hAnsi="Times New Roman"/>
          <w:color w:val="000000" w:themeColor="text1"/>
          <w:sz w:val="16"/>
          <w:szCs w:val="16"/>
        </w:rPr>
        <w:softHyphen/>
        <w:t>ходимых мероприятий.</w:t>
      </w:r>
    </w:p>
    <w:p w14:paraId="41894DE0"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p w14:paraId="4B7D5ED2" w14:textId="3BA4B4E3" w:rsidR="00BD4370" w:rsidRPr="0084550E" w:rsidRDefault="00BD4370" w:rsidP="0084550E">
      <w:pPr>
        <w:tabs>
          <w:tab w:val="left" w:pos="135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Госплан выделить целевым назначением для завод</w:t>
      </w:r>
      <w:r w:rsidR="00000A4D">
        <w:rPr>
          <w:rFonts w:ascii="Times New Roman" w:hAnsi="Times New Roman"/>
          <w:color w:val="000000" w:themeColor="text1"/>
          <w:sz w:val="16"/>
          <w:szCs w:val="16"/>
        </w:rPr>
        <w:t>а</w:t>
      </w:r>
      <w:r w:rsidRPr="0084550E">
        <w:rPr>
          <w:rFonts w:ascii="Times New Roman" w:hAnsi="Times New Roman"/>
          <w:color w:val="000000" w:themeColor="text1"/>
          <w:sz w:val="16"/>
          <w:szCs w:val="16"/>
        </w:rPr>
        <w:t xml:space="preserve"> № 153 - 25 грузовых полуторатонных автомашин с поставкой не позднее 15 октября.</w:t>
      </w:r>
    </w:p>
    <w:p w14:paraId="23AB6CF7"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p w14:paraId="02800EEF" w14:textId="584881A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Московский Совет тов.</w:t>
      </w:r>
      <w:r w:rsidR="00000A4D">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Пронина выделить для трам</w:t>
      </w:r>
      <w:r w:rsidRPr="0084550E">
        <w:rPr>
          <w:rFonts w:ascii="Times New Roman" w:hAnsi="Times New Roman"/>
          <w:color w:val="000000" w:themeColor="text1"/>
          <w:sz w:val="16"/>
          <w:szCs w:val="16"/>
        </w:rPr>
        <w:softHyphen/>
        <w:t>вайной линии в Новосибирске, соединяющей завод № 153 с горо</w:t>
      </w:r>
      <w:r w:rsidRPr="0084550E">
        <w:rPr>
          <w:rFonts w:ascii="Times New Roman" w:hAnsi="Times New Roman"/>
          <w:color w:val="000000" w:themeColor="text1"/>
          <w:sz w:val="16"/>
          <w:szCs w:val="16"/>
        </w:rPr>
        <w:softHyphen/>
        <w:t>дом, 10 трамвайных моторных вагонов с прицепами.</w:t>
      </w:r>
    </w:p>
    <w:p w14:paraId="05C99A14"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p w14:paraId="2228AE09"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Приравнять завод № 153 по снабжению с заводами № 292 и № 21.</w:t>
      </w:r>
    </w:p>
    <w:p w14:paraId="0DA965A8"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p w14:paraId="36AD92D2"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Отправку самолетов в агрегатах для завода 82 с завода № 153 прекратить с 7 сентября с.г. (19360).</w:t>
      </w:r>
    </w:p>
    <w:p w14:paraId="3BE647A3" w14:textId="77777777" w:rsidR="002E3F5E" w:rsidRPr="0084550E" w:rsidRDefault="002E3F5E" w:rsidP="0084550E">
      <w:pPr>
        <w:spacing w:after="0" w:line="240" w:lineRule="auto"/>
        <w:jc w:val="both"/>
        <w:rPr>
          <w:rFonts w:ascii="Times New Roman" w:hAnsi="Times New Roman"/>
          <w:color w:val="000000" w:themeColor="text1"/>
          <w:sz w:val="16"/>
          <w:szCs w:val="16"/>
        </w:rPr>
      </w:pPr>
    </w:p>
    <w:p w14:paraId="329E74E2"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г. для планируемого увеличения авиавыпуска к концу ноября до 14 самолетов в сутки завод № 153 им. Чкалова постановлением ГКО №2248сс приравняли по снабжению к заводам №21 и №292, а для решения проблемы доставки рабочих из города заводу №153 дополнительно выделили 25 еди</w:t>
      </w:r>
      <w:r w:rsidRPr="0084550E">
        <w:rPr>
          <w:rFonts w:ascii="Times New Roman" w:hAnsi="Times New Roman"/>
          <w:color w:val="000000" w:themeColor="text1"/>
          <w:sz w:val="16"/>
          <w:szCs w:val="16"/>
        </w:rPr>
        <w:softHyphen/>
        <w:t>ниц грузового автотранспорта и передали из Москвы 10 трамвайных составов (23381).</w:t>
      </w:r>
    </w:p>
    <w:p w14:paraId="03F6D19B"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2ED3D012"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г. в связи с острой необходимостью в увеличении авиа</w:t>
      </w:r>
      <w:r w:rsidRPr="0084550E">
        <w:rPr>
          <w:rFonts w:ascii="Times New Roman" w:hAnsi="Times New Roman"/>
          <w:color w:val="000000" w:themeColor="text1"/>
          <w:sz w:val="16"/>
          <w:szCs w:val="16"/>
        </w:rPr>
        <w:softHyphen/>
        <w:t>выпуска истребителей для формирования резервов пер</w:t>
      </w:r>
      <w:r w:rsidRPr="0084550E">
        <w:rPr>
          <w:rFonts w:ascii="Times New Roman" w:hAnsi="Times New Roman"/>
          <w:color w:val="000000" w:themeColor="text1"/>
          <w:sz w:val="16"/>
          <w:szCs w:val="16"/>
        </w:rPr>
        <w:softHyphen/>
        <w:t>воначальные планы относительно организации рабо</w:t>
      </w:r>
      <w:r w:rsidRPr="0084550E">
        <w:rPr>
          <w:rFonts w:ascii="Times New Roman" w:hAnsi="Times New Roman"/>
          <w:color w:val="000000" w:themeColor="text1"/>
          <w:sz w:val="16"/>
          <w:szCs w:val="16"/>
        </w:rPr>
        <w:softHyphen/>
        <w:t>ты завода №82 пересмотрели. Постановлением ГКО №2248сс Новосибирскому заводу сняли за</w:t>
      </w:r>
      <w:r w:rsidRPr="0084550E">
        <w:rPr>
          <w:rFonts w:ascii="Times New Roman" w:hAnsi="Times New Roman"/>
          <w:color w:val="000000" w:themeColor="text1"/>
          <w:sz w:val="16"/>
          <w:szCs w:val="16"/>
        </w:rPr>
        <w:softHyphen/>
        <w:t>дание по поставкам комплектов агрегатов в Тушино, а по</w:t>
      </w:r>
      <w:r w:rsidRPr="0084550E">
        <w:rPr>
          <w:rFonts w:ascii="Times New Roman" w:hAnsi="Times New Roman"/>
          <w:color w:val="000000" w:themeColor="text1"/>
          <w:sz w:val="16"/>
          <w:szCs w:val="16"/>
        </w:rPr>
        <w:softHyphen/>
        <w:t>становлением ГКО №2281сс от 9 сентября 1942 г. завод №82 перевели на самостоятельный выпуск продукции с заданием обеспечить с 15 декабря авиавыпуск четы</w:t>
      </w:r>
      <w:r w:rsidRPr="0084550E">
        <w:rPr>
          <w:rFonts w:ascii="Times New Roman" w:hAnsi="Times New Roman"/>
          <w:color w:val="000000" w:themeColor="text1"/>
          <w:sz w:val="16"/>
          <w:szCs w:val="16"/>
        </w:rPr>
        <w:softHyphen/>
        <w:t>рех самолетов в сутки. При этом предполагалось допол</w:t>
      </w:r>
      <w:r w:rsidRPr="0084550E">
        <w:rPr>
          <w:rFonts w:ascii="Times New Roman" w:hAnsi="Times New Roman"/>
          <w:color w:val="000000" w:themeColor="text1"/>
          <w:sz w:val="16"/>
          <w:szCs w:val="16"/>
        </w:rPr>
        <w:softHyphen/>
        <w:t>нительно укрепить завод №82 кадрами, переведя по 100 квалифицированных рабочих с заводов №292, 166 и 21, 500 квалифицированных рабочих с непрофильных заво</w:t>
      </w:r>
      <w:r w:rsidRPr="0084550E">
        <w:rPr>
          <w:rFonts w:ascii="Times New Roman" w:hAnsi="Times New Roman"/>
          <w:color w:val="000000" w:themeColor="text1"/>
          <w:sz w:val="16"/>
          <w:szCs w:val="16"/>
        </w:rPr>
        <w:softHyphen/>
        <w:t>дов Московской области, 500 выпускников ремесленных училищ и школ фабрично-заводского обучения и 500 ква</w:t>
      </w:r>
      <w:r w:rsidRPr="0084550E">
        <w:rPr>
          <w:rFonts w:ascii="Times New Roman" w:hAnsi="Times New Roman"/>
          <w:color w:val="000000" w:themeColor="text1"/>
          <w:sz w:val="16"/>
          <w:szCs w:val="16"/>
        </w:rPr>
        <w:softHyphen/>
        <w:t>лифицированных рабочих, комиссованных из действую</w:t>
      </w:r>
      <w:r w:rsidRPr="0084550E">
        <w:rPr>
          <w:rFonts w:ascii="Times New Roman" w:hAnsi="Times New Roman"/>
          <w:color w:val="000000" w:themeColor="text1"/>
          <w:sz w:val="16"/>
          <w:szCs w:val="16"/>
        </w:rPr>
        <w:softHyphen/>
        <w:t>щей армии. Заводу №153 поручалось обеспечить произ</w:t>
      </w:r>
      <w:r w:rsidRPr="0084550E">
        <w:rPr>
          <w:rFonts w:ascii="Times New Roman" w:hAnsi="Times New Roman"/>
          <w:color w:val="000000" w:themeColor="text1"/>
          <w:sz w:val="16"/>
          <w:szCs w:val="16"/>
        </w:rPr>
        <w:softHyphen/>
        <w:t>водственную программу завода №82 деталями горячей штамповки черных и цветных металлов, деталями литья, комплектами арматуры, нормалями, аварийными клапа</w:t>
      </w:r>
      <w:r w:rsidRPr="0084550E">
        <w:rPr>
          <w:rFonts w:ascii="Times New Roman" w:hAnsi="Times New Roman"/>
          <w:color w:val="000000" w:themeColor="text1"/>
          <w:sz w:val="16"/>
          <w:szCs w:val="16"/>
        </w:rPr>
        <w:softHyphen/>
        <w:t>нами, бензиномерами, механизмами управления регуля</w:t>
      </w:r>
      <w:r w:rsidRPr="0084550E">
        <w:rPr>
          <w:rFonts w:ascii="Times New Roman" w:hAnsi="Times New Roman"/>
          <w:color w:val="000000" w:themeColor="text1"/>
          <w:sz w:val="16"/>
          <w:szCs w:val="16"/>
        </w:rPr>
        <w:softHyphen/>
        <w:t>тором оборотов Р-7, кранами управления щитками и шас</w:t>
      </w:r>
      <w:r w:rsidRPr="0084550E">
        <w:rPr>
          <w:rFonts w:ascii="Times New Roman" w:hAnsi="Times New Roman"/>
          <w:color w:val="000000" w:themeColor="text1"/>
          <w:sz w:val="16"/>
          <w:szCs w:val="16"/>
        </w:rPr>
        <w:softHyphen/>
        <w:t>си, обратными клапанами пневмосистемы и обработан</w:t>
      </w:r>
      <w:r w:rsidRPr="0084550E">
        <w:rPr>
          <w:rFonts w:ascii="Times New Roman" w:hAnsi="Times New Roman"/>
          <w:color w:val="000000" w:themeColor="text1"/>
          <w:sz w:val="16"/>
          <w:szCs w:val="16"/>
        </w:rPr>
        <w:softHyphen/>
        <w:t>ными шкворнями шасси.</w:t>
      </w:r>
    </w:p>
    <w:p w14:paraId="0EE21530"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такой постановке вопроса завод №82 оказался со</w:t>
      </w:r>
      <w:r w:rsidRPr="0084550E">
        <w:rPr>
          <w:rFonts w:ascii="Times New Roman" w:hAnsi="Times New Roman"/>
          <w:color w:val="000000" w:themeColor="text1"/>
          <w:sz w:val="16"/>
          <w:szCs w:val="16"/>
        </w:rPr>
        <w:softHyphen/>
        <w:t>вершенно не готов, и авиавыпуск в октябре-ноябре упал до одного самолета в сутки и менее. Камнем преткнове</w:t>
      </w:r>
      <w:r w:rsidRPr="0084550E">
        <w:rPr>
          <w:rFonts w:ascii="Times New Roman" w:hAnsi="Times New Roman"/>
          <w:color w:val="000000" w:themeColor="text1"/>
          <w:sz w:val="16"/>
          <w:szCs w:val="16"/>
        </w:rPr>
        <w:softHyphen/>
        <w:t>ния оказалось изготовление крыльев заводом №301. Не получая металлические узлы с завода №82 и не имея до</w:t>
      </w:r>
      <w:r w:rsidRPr="0084550E">
        <w:rPr>
          <w:rFonts w:ascii="Times New Roman" w:hAnsi="Times New Roman"/>
          <w:color w:val="000000" w:themeColor="text1"/>
          <w:sz w:val="16"/>
          <w:szCs w:val="16"/>
        </w:rPr>
        <w:softHyphen/>
        <w:t>статочного числа собственного металлообрабатывающе</w:t>
      </w:r>
      <w:r w:rsidRPr="0084550E">
        <w:rPr>
          <w:rFonts w:ascii="Times New Roman" w:hAnsi="Times New Roman"/>
          <w:color w:val="000000" w:themeColor="text1"/>
          <w:sz w:val="16"/>
          <w:szCs w:val="16"/>
        </w:rPr>
        <w:softHyphen/>
        <w:t>го оборудования, Химкинский авиазавод не смог обеспе</w:t>
      </w:r>
      <w:r w:rsidRPr="0084550E">
        <w:rPr>
          <w:rFonts w:ascii="Times New Roman" w:hAnsi="Times New Roman"/>
          <w:color w:val="000000" w:themeColor="text1"/>
          <w:sz w:val="16"/>
          <w:szCs w:val="16"/>
        </w:rPr>
        <w:softHyphen/>
        <w:t>чить установленное задание. Для оперативного решения проблемы в октябре (приказ НКАП №798с от 23.10.42 г.) заводу №301 передали филиал (механические мастер</w:t>
      </w:r>
      <w:r w:rsidRPr="0084550E">
        <w:rPr>
          <w:rFonts w:ascii="Times New Roman" w:hAnsi="Times New Roman"/>
          <w:color w:val="000000" w:themeColor="text1"/>
          <w:sz w:val="16"/>
          <w:szCs w:val="16"/>
        </w:rPr>
        <w:softHyphen/>
        <w:t>ские) завода №482 для производства металлических де</w:t>
      </w:r>
      <w:r w:rsidRPr="0084550E">
        <w:rPr>
          <w:rFonts w:ascii="Times New Roman" w:hAnsi="Times New Roman"/>
          <w:color w:val="000000" w:themeColor="text1"/>
          <w:sz w:val="16"/>
          <w:szCs w:val="16"/>
        </w:rPr>
        <w:softHyphen/>
        <w:t>талей, используемых при ремонте самолетов и изготов</w:t>
      </w:r>
      <w:r w:rsidRPr="0084550E">
        <w:rPr>
          <w:rFonts w:ascii="Times New Roman" w:hAnsi="Times New Roman"/>
          <w:color w:val="000000" w:themeColor="text1"/>
          <w:sz w:val="16"/>
          <w:szCs w:val="16"/>
        </w:rPr>
        <w:softHyphen/>
        <w:t>лении крыльев, и уже 5 ноября (приказ НКАП №823с) установили задание по выпуску и сдаче до конца г. Тушин</w:t>
      </w:r>
      <w:r w:rsidRPr="0084550E">
        <w:rPr>
          <w:rFonts w:ascii="Times New Roman" w:hAnsi="Times New Roman"/>
          <w:color w:val="000000" w:themeColor="text1"/>
          <w:sz w:val="16"/>
          <w:szCs w:val="16"/>
        </w:rPr>
        <w:softHyphen/>
        <w:t>скому авиазаводу 100 полностью готовых крыльев Як-7Б с навешенным шасси и всеми выполненными внутрен</w:t>
      </w:r>
      <w:r w:rsidRPr="0084550E">
        <w:rPr>
          <w:rFonts w:ascii="Times New Roman" w:hAnsi="Times New Roman"/>
          <w:color w:val="000000" w:themeColor="text1"/>
          <w:sz w:val="16"/>
          <w:szCs w:val="16"/>
        </w:rPr>
        <w:softHyphen/>
        <w:t>ними монтажами. При этом завод №82 полностью осво</w:t>
      </w:r>
      <w:r w:rsidRPr="0084550E">
        <w:rPr>
          <w:rFonts w:ascii="Times New Roman" w:hAnsi="Times New Roman"/>
          <w:color w:val="000000" w:themeColor="text1"/>
          <w:sz w:val="16"/>
          <w:szCs w:val="16"/>
        </w:rPr>
        <w:softHyphen/>
        <w:t>бождался от изготовления металлических частей крыла. Всего в 1942 г. завод №301 изготовил 61 комплект кры</w:t>
      </w:r>
      <w:r w:rsidRPr="0084550E">
        <w:rPr>
          <w:rFonts w:ascii="Times New Roman" w:hAnsi="Times New Roman"/>
          <w:color w:val="000000" w:themeColor="text1"/>
          <w:sz w:val="16"/>
          <w:szCs w:val="16"/>
        </w:rPr>
        <w:softHyphen/>
        <w:t>льев вместо 417 по плану, что во многом объясняет ре</w:t>
      </w:r>
      <w:r w:rsidRPr="0084550E">
        <w:rPr>
          <w:rFonts w:ascii="Times New Roman" w:hAnsi="Times New Roman"/>
          <w:color w:val="000000" w:themeColor="text1"/>
          <w:sz w:val="16"/>
          <w:szCs w:val="16"/>
        </w:rPr>
        <w:softHyphen/>
        <w:t>зультат авиавыпуска заводом №82 истребителей Як-7Б в</w:t>
      </w:r>
    </w:p>
    <w:p w14:paraId="12539354"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IV квартале 1942 г. (таблица 8). (Кроме выпуска крыльев Як-7Б завод №301 выполнил за г. 144 капитально-восста</w:t>
      </w:r>
      <w:r w:rsidRPr="0084550E">
        <w:rPr>
          <w:rFonts w:ascii="Times New Roman" w:hAnsi="Times New Roman"/>
          <w:color w:val="000000" w:themeColor="text1"/>
          <w:sz w:val="16"/>
          <w:szCs w:val="16"/>
        </w:rPr>
        <w:softHyphen/>
        <w:t>новительных ремонта истребителей и произвел сборку и сдачу ВВС 566 самолетов Як-1 и Як-7.) (23381).</w:t>
      </w:r>
    </w:p>
    <w:p w14:paraId="2B47BC88"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7A187E07"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г. по</w:t>
      </w:r>
      <w:r w:rsidRPr="0084550E">
        <w:rPr>
          <w:rFonts w:ascii="Times New Roman" w:hAnsi="Times New Roman"/>
          <w:color w:val="000000" w:themeColor="text1"/>
          <w:sz w:val="16"/>
          <w:szCs w:val="16"/>
        </w:rPr>
        <w:softHyphen/>
        <w:t>становлением ГКО №2250сс заместитель наркома авиапромышленности А.С. Яковлев и главный инженер ВВС КА генерал-лейтенант ИАС А.К. Репин полу</w:t>
      </w:r>
      <w:r w:rsidRPr="0084550E">
        <w:rPr>
          <w:rFonts w:ascii="Times New Roman" w:hAnsi="Times New Roman"/>
          <w:color w:val="000000" w:themeColor="text1"/>
          <w:sz w:val="16"/>
          <w:szCs w:val="16"/>
        </w:rPr>
        <w:softHyphen/>
        <w:t>чили поручение по выработке мероприятий по изменения конструкции - снижение ее массы, а также упрощение произ</w:t>
      </w:r>
      <w:r w:rsidRPr="0084550E">
        <w:rPr>
          <w:rFonts w:ascii="Times New Roman" w:hAnsi="Times New Roman"/>
          <w:color w:val="000000" w:themeColor="text1"/>
          <w:sz w:val="16"/>
          <w:szCs w:val="16"/>
        </w:rPr>
        <w:softHyphen/>
        <w:t>водства и эксплуатации боевых машин со сроком исполнения 10 сентября. Эти мероприятия уже были отработаны и проверены на истребителях Як-1, поэтому постанов</w:t>
      </w:r>
      <w:r w:rsidRPr="0084550E">
        <w:rPr>
          <w:rFonts w:ascii="Times New Roman" w:hAnsi="Times New Roman"/>
          <w:color w:val="000000" w:themeColor="text1"/>
          <w:sz w:val="16"/>
          <w:szCs w:val="16"/>
        </w:rPr>
        <w:softHyphen/>
        <w:t>лением ГКО №2329сс от 22 сентября 1942 г. их ввели для всех выпускаемых истребителей Як и ЛаГГ. Предложения командующего ВВС КА рас</w:t>
      </w:r>
      <w:r w:rsidRPr="0084550E">
        <w:rPr>
          <w:rFonts w:ascii="Times New Roman" w:hAnsi="Times New Roman"/>
          <w:color w:val="000000" w:themeColor="text1"/>
          <w:sz w:val="16"/>
          <w:szCs w:val="16"/>
        </w:rPr>
        <w:softHyphen/>
        <w:t>смотрели в кратчайшие сроки, и постановлением ГКО №2359ссот1 октября 1942 г., авиационной промышлен</w:t>
      </w:r>
      <w:r w:rsidRPr="0084550E">
        <w:rPr>
          <w:rFonts w:ascii="Times New Roman" w:hAnsi="Times New Roman"/>
          <w:color w:val="000000" w:themeColor="text1"/>
          <w:sz w:val="16"/>
          <w:szCs w:val="16"/>
        </w:rPr>
        <w:softHyphen/>
        <w:t>ности и главным конструкторам самолетов определи</w:t>
      </w:r>
      <w:r w:rsidRPr="0084550E">
        <w:rPr>
          <w:rFonts w:ascii="Times New Roman" w:hAnsi="Times New Roman"/>
          <w:color w:val="000000" w:themeColor="text1"/>
          <w:sz w:val="16"/>
          <w:szCs w:val="16"/>
        </w:rPr>
        <w:softHyphen/>
        <w:t>ли сроки внедрения в серийное производство требуе</w:t>
      </w:r>
      <w:r w:rsidRPr="0084550E">
        <w:rPr>
          <w:rFonts w:ascii="Times New Roman" w:hAnsi="Times New Roman"/>
          <w:color w:val="000000" w:themeColor="text1"/>
          <w:sz w:val="16"/>
          <w:szCs w:val="16"/>
        </w:rPr>
        <w:softHyphen/>
        <w:t>мых фронтом первоочередных изменений конструкции самолетов. К сожалению, цепоч</w:t>
      </w:r>
      <w:r w:rsidRPr="0084550E">
        <w:rPr>
          <w:rFonts w:ascii="Times New Roman" w:hAnsi="Times New Roman"/>
          <w:color w:val="000000" w:themeColor="text1"/>
          <w:sz w:val="16"/>
          <w:szCs w:val="16"/>
        </w:rPr>
        <w:softHyphen/>
        <w:t>ка «проектирование-изготовление-испытания-доводка-внедрение-серийное производство», несмотря на все принимаемые по ускорению процессов меры, сама по себе является инерционной, в связи с чем появление тех или иных нововведений задерживалось. При этом следует иметь в виду, что само</w:t>
      </w:r>
      <w:r w:rsidRPr="0084550E">
        <w:rPr>
          <w:rFonts w:ascii="Times New Roman" w:hAnsi="Times New Roman"/>
          <w:color w:val="000000" w:themeColor="text1"/>
          <w:sz w:val="16"/>
          <w:szCs w:val="16"/>
        </w:rPr>
        <w:softHyphen/>
        <w:t>леты Як-7Б, одновременно с которыми выпускались ис</w:t>
      </w:r>
      <w:r w:rsidRPr="0084550E">
        <w:rPr>
          <w:rFonts w:ascii="Times New Roman" w:hAnsi="Times New Roman"/>
          <w:color w:val="000000" w:themeColor="text1"/>
          <w:sz w:val="16"/>
          <w:szCs w:val="16"/>
        </w:rPr>
        <w:softHyphen/>
        <w:t>требители Як-9 и Як-9Т с лучшими боевыми качества</w:t>
      </w:r>
      <w:r w:rsidRPr="0084550E">
        <w:rPr>
          <w:rFonts w:ascii="Times New Roman" w:hAnsi="Times New Roman"/>
          <w:color w:val="000000" w:themeColor="text1"/>
          <w:sz w:val="16"/>
          <w:szCs w:val="16"/>
        </w:rPr>
        <w:softHyphen/>
        <w:t>ми, утратили былой приоритет в производстве (23381).</w:t>
      </w:r>
    </w:p>
    <w:p w14:paraId="18A7BD78"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0C5702FF" w14:textId="77777777" w:rsidR="00BD4370" w:rsidRPr="0084550E" w:rsidRDefault="00BD43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2250 Об истребительных самолетах. РГАНИР, Фонд ГКО, д. 55, лл. 59 (11012).</w:t>
      </w:r>
    </w:p>
    <w:p w14:paraId="011AAEC2" w14:textId="77777777" w:rsidR="00BD4370" w:rsidRPr="0084550E" w:rsidRDefault="00BD4370" w:rsidP="0084550E">
      <w:pPr>
        <w:spacing w:after="0" w:line="240" w:lineRule="auto"/>
        <w:jc w:val="both"/>
        <w:rPr>
          <w:rFonts w:ascii="Times New Roman" w:hAnsi="Times New Roman"/>
          <w:color w:val="000000" w:themeColor="text1"/>
          <w:sz w:val="16"/>
          <w:szCs w:val="16"/>
        </w:rPr>
      </w:pPr>
    </w:p>
    <w:p w14:paraId="77AEEBD7" w14:textId="77777777" w:rsidR="00A11FB3" w:rsidRPr="0084550E" w:rsidRDefault="00A11F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2250 Об истребительных самолетах</w:t>
      </w:r>
    </w:p>
    <w:p w14:paraId="0C9A8D1F" w14:textId="77777777" w:rsidR="00A11FB3" w:rsidRPr="0084550E" w:rsidRDefault="00A11F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упрощения истребительных самолетов в производ</w:t>
      </w:r>
      <w:r w:rsidRPr="0084550E">
        <w:rPr>
          <w:rFonts w:ascii="Times New Roman" w:hAnsi="Times New Roman"/>
          <w:color w:val="000000" w:themeColor="text1"/>
          <w:sz w:val="16"/>
          <w:szCs w:val="16"/>
        </w:rPr>
        <w:softHyphen/>
        <w:t>стве, в эксллоатации и для облегчения их веса, Государст</w:t>
      </w:r>
      <w:r w:rsidRPr="0084550E">
        <w:rPr>
          <w:rFonts w:ascii="Times New Roman" w:hAnsi="Times New Roman"/>
          <w:color w:val="000000" w:themeColor="text1"/>
          <w:sz w:val="16"/>
          <w:szCs w:val="16"/>
        </w:rPr>
        <w:softHyphen/>
        <w:t>венный Комитет Обороны постановляет:</w:t>
      </w:r>
    </w:p>
    <w:p w14:paraId="2024A093" w14:textId="77777777" w:rsidR="00A11FB3" w:rsidRPr="0084550E" w:rsidRDefault="00A11F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Поручить т.т.Яковлеву и Репину рассмотреть вопрос упрощения в производстве и в эксплоатации, а также облегче</w:t>
      </w:r>
      <w:r w:rsidRPr="0084550E">
        <w:rPr>
          <w:rFonts w:ascii="Times New Roman" w:hAnsi="Times New Roman"/>
          <w:color w:val="000000" w:themeColor="text1"/>
          <w:sz w:val="16"/>
          <w:szCs w:val="16"/>
        </w:rPr>
        <w:softHyphen/>
        <w:t>ния в весе истребительных самолетов.</w:t>
      </w:r>
    </w:p>
    <w:p w14:paraId="108CC471" w14:textId="77777777" w:rsidR="00A11FB3" w:rsidRPr="0084550E" w:rsidRDefault="00A11F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 по этому вопросу представить в ГОКО - 10 сентября (19362).</w:t>
      </w:r>
    </w:p>
    <w:p w14:paraId="0358E810" w14:textId="77777777" w:rsidR="00A11FB3" w:rsidRPr="0084550E" w:rsidRDefault="00A11FB3" w:rsidP="0084550E">
      <w:pPr>
        <w:spacing w:after="0" w:line="240" w:lineRule="auto"/>
        <w:jc w:val="both"/>
        <w:rPr>
          <w:rFonts w:ascii="Times New Roman" w:hAnsi="Times New Roman"/>
          <w:color w:val="000000" w:themeColor="text1"/>
          <w:sz w:val="16"/>
          <w:szCs w:val="16"/>
        </w:rPr>
      </w:pPr>
    </w:p>
    <w:p w14:paraId="04CB6C7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сентября вышло постановление ГКО от N 2248сс об увеличении выпуска истребительных самолетов (1589,20).</w:t>
      </w:r>
    </w:p>
    <w:p w14:paraId="0B0C724A" w14:textId="77777777" w:rsidR="00AE7191" w:rsidRPr="0084550E" w:rsidRDefault="00AE7191" w:rsidP="0084550E">
      <w:pPr>
        <w:pStyle w:val="Iauiue"/>
        <w:jc w:val="both"/>
        <w:rPr>
          <w:color w:val="000000" w:themeColor="text1"/>
          <w:sz w:val="16"/>
          <w:szCs w:val="16"/>
        </w:rPr>
      </w:pPr>
    </w:p>
    <w:p w14:paraId="778933AE" w14:textId="77777777" w:rsidR="00A11FB3" w:rsidRPr="0084550E" w:rsidRDefault="00A11F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2249</w:t>
      </w:r>
    </w:p>
    <w:p w14:paraId="6590A041" w14:textId="77777777" w:rsidR="00A11FB3" w:rsidRPr="0084550E" w:rsidRDefault="00A11FB3" w:rsidP="0084550E">
      <w:pPr>
        <w:spacing w:after="0" w:line="240" w:lineRule="auto"/>
        <w:jc w:val="both"/>
        <w:rPr>
          <w:rFonts w:ascii="Times New Roman" w:eastAsia="Batang" w:hAnsi="Times New Roman"/>
          <w:color w:val="000000" w:themeColor="text1"/>
          <w:sz w:val="16"/>
          <w:szCs w:val="16"/>
          <w:lang w:eastAsia="ru-RU"/>
        </w:rPr>
      </w:pPr>
      <w:r w:rsidRPr="0084550E">
        <w:rPr>
          <w:rFonts w:ascii="Times New Roman" w:eastAsia="Batang" w:hAnsi="Times New Roman"/>
          <w:color w:val="000000" w:themeColor="text1"/>
          <w:sz w:val="16"/>
          <w:szCs w:val="16"/>
          <w:lang w:eastAsia="ru-RU"/>
        </w:rPr>
        <w:t>1. Самолет Лагг-5 впредь именовать Ла-5 (Лавочкин-5).</w:t>
      </w:r>
    </w:p>
    <w:p w14:paraId="7860DC2A" w14:textId="77777777" w:rsidR="00A11FB3" w:rsidRPr="0084550E" w:rsidRDefault="00A11FB3" w:rsidP="0084550E">
      <w:pPr>
        <w:spacing w:after="0" w:line="240" w:lineRule="auto"/>
        <w:jc w:val="both"/>
        <w:rPr>
          <w:rFonts w:ascii="Times New Roman" w:hAnsi="Times New Roman"/>
          <w:color w:val="000000" w:themeColor="text1"/>
          <w:sz w:val="16"/>
          <w:szCs w:val="16"/>
        </w:rPr>
      </w:pPr>
      <w:r w:rsidRPr="0084550E">
        <w:rPr>
          <w:rFonts w:ascii="Times New Roman" w:eastAsia="Batang" w:hAnsi="Times New Roman"/>
          <w:color w:val="000000" w:themeColor="text1"/>
          <w:sz w:val="16"/>
          <w:szCs w:val="16"/>
          <w:lang w:eastAsia="ru-RU"/>
        </w:rPr>
        <w:t xml:space="preserve">2. ТБ-7 впредь именовать Пе-8 (Петляков-8) </w:t>
      </w:r>
      <w:r w:rsidRPr="0084550E">
        <w:rPr>
          <w:rFonts w:ascii="Times New Roman" w:hAnsi="Times New Roman"/>
          <w:color w:val="000000" w:themeColor="text1"/>
          <w:sz w:val="16"/>
          <w:szCs w:val="16"/>
        </w:rPr>
        <w:t>(19361).</w:t>
      </w:r>
    </w:p>
    <w:p w14:paraId="36EB2F72" w14:textId="77777777" w:rsidR="00A11FB3" w:rsidRPr="0084550E" w:rsidRDefault="00A11FB3" w:rsidP="0084550E">
      <w:pPr>
        <w:pStyle w:val="Iauiue"/>
        <w:jc w:val="both"/>
        <w:rPr>
          <w:color w:val="000000" w:themeColor="text1"/>
          <w:sz w:val="16"/>
          <w:szCs w:val="16"/>
        </w:rPr>
      </w:pPr>
    </w:p>
    <w:p w14:paraId="7787E96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2249 О переименовании самолетов ЛаГГ-5 на Ла-5 и ТБ-7 на ПЕ-8. РГАНИР, Фонд ГКО, д. 55, лл. 58 (11012).</w:t>
      </w:r>
    </w:p>
    <w:p w14:paraId="0975FB5D" w14:textId="77777777" w:rsidR="00BD4370" w:rsidRPr="0084550E" w:rsidRDefault="00BD4370" w:rsidP="0084550E">
      <w:pPr>
        <w:spacing w:after="0" w:line="240" w:lineRule="auto"/>
        <w:jc w:val="both"/>
        <w:rPr>
          <w:rFonts w:ascii="Times New Roman" w:hAnsi="Times New Roman"/>
          <w:color w:val="000000" w:themeColor="text1"/>
          <w:sz w:val="16"/>
          <w:szCs w:val="16"/>
        </w:rPr>
      </w:pPr>
    </w:p>
    <w:p w14:paraId="38BC327F"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сен</w:t>
      </w:r>
      <w:r w:rsidRPr="0077585D">
        <w:rPr>
          <w:rFonts w:ascii="Times New Roman" w:hAnsi="Times New Roman"/>
          <w:color w:val="0070C0"/>
          <w:sz w:val="16"/>
          <w:szCs w:val="16"/>
        </w:rPr>
        <w:softHyphen/>
        <w:t>тября 1942 г. согласно постановлению ГКО было введено название Ла-5 и фактически вошло в употребление к концу осени того же года. Далее оно применялось по отно</w:t>
      </w:r>
      <w:r w:rsidRPr="0077585D">
        <w:rPr>
          <w:rFonts w:ascii="Times New Roman" w:hAnsi="Times New Roman"/>
          <w:color w:val="0070C0"/>
          <w:sz w:val="16"/>
          <w:szCs w:val="16"/>
        </w:rPr>
        <w:softHyphen/>
        <w:t>шению к самолетам всех серий, в том числе выпущенным до этой даты. В документах завода истребитель про</w:t>
      </w:r>
      <w:r w:rsidRPr="0077585D">
        <w:rPr>
          <w:rFonts w:ascii="Times New Roman" w:hAnsi="Times New Roman"/>
          <w:color w:val="0070C0"/>
          <w:sz w:val="16"/>
          <w:szCs w:val="16"/>
        </w:rPr>
        <w:softHyphen/>
        <w:t>ходил как «изделие 37» или «тип 37».</w:t>
      </w:r>
    </w:p>
    <w:p w14:paraId="26E9F74C"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сочетания «37» обязательно начи</w:t>
      </w:r>
      <w:r w:rsidRPr="0077585D">
        <w:rPr>
          <w:rFonts w:ascii="Times New Roman" w:hAnsi="Times New Roman"/>
          <w:color w:val="0070C0"/>
          <w:sz w:val="16"/>
          <w:szCs w:val="16"/>
        </w:rPr>
        <w:softHyphen/>
        <w:t>нались заводские номера машин всех ранних модификаций.</w:t>
      </w:r>
    </w:p>
    <w:p w14:paraId="78C0EB2F"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документах ОКБ завода № 21 са</w:t>
      </w:r>
      <w:r w:rsidRPr="0077585D">
        <w:rPr>
          <w:rFonts w:ascii="Times New Roman" w:hAnsi="Times New Roman"/>
          <w:color w:val="0070C0"/>
          <w:sz w:val="16"/>
          <w:szCs w:val="16"/>
        </w:rPr>
        <w:softHyphen/>
        <w:t>молет иногда также обозначался как Л-82 Надо сказать, что еще раньше (в приказе НКАП от 25 апреля 1941 г) под обозначением Л-5 фигурировал ЛаГГ-3 № 3121121 с двумя нагнетате</w:t>
      </w:r>
      <w:r w:rsidRPr="0077585D">
        <w:rPr>
          <w:rFonts w:ascii="Times New Roman" w:hAnsi="Times New Roman"/>
          <w:color w:val="0070C0"/>
          <w:sz w:val="16"/>
          <w:szCs w:val="16"/>
        </w:rPr>
        <w:softHyphen/>
        <w:t>лями Трескина. Позже в отчете завода №21 за 1942 г. фигурирует некий Л-7 (без расшифровки), выпущенный в двух экземплярах Видимо, индекс «Л» не что иное, как заводское обозначение самолетов, создававшихся в Горьком под руководством Лавочкина (24930).</w:t>
      </w:r>
    </w:p>
    <w:p w14:paraId="1C0B5C58" w14:textId="77777777" w:rsidR="00000A4D" w:rsidRPr="0077585D" w:rsidRDefault="00000A4D" w:rsidP="00000A4D">
      <w:pPr>
        <w:spacing w:after="0" w:line="240" w:lineRule="auto"/>
        <w:jc w:val="both"/>
        <w:rPr>
          <w:rFonts w:ascii="Times New Roman" w:hAnsi="Times New Roman"/>
          <w:color w:val="0070C0"/>
          <w:sz w:val="16"/>
          <w:szCs w:val="16"/>
        </w:rPr>
      </w:pPr>
    </w:p>
    <w:p w14:paraId="0E38CB4C" w14:textId="77777777" w:rsidR="00BD4370" w:rsidRPr="0084550E" w:rsidRDefault="00BD4370" w:rsidP="0084550E">
      <w:pPr>
        <w:pStyle w:val="Iauiue"/>
        <w:jc w:val="both"/>
        <w:rPr>
          <w:color w:val="000000" w:themeColor="text1"/>
          <w:sz w:val="16"/>
          <w:szCs w:val="16"/>
        </w:rPr>
      </w:pPr>
      <w:r w:rsidRPr="0084550E">
        <w:rPr>
          <w:color w:val="000000" w:themeColor="text1"/>
          <w:sz w:val="16"/>
          <w:szCs w:val="16"/>
        </w:rPr>
        <w:t>6 сентября 1942 вышло постановление ГКО о том, что самолет ЛаГГ-5 впредь именовать Ла-5 (Лавочкин-5), а самолет ТБ-7 впредь именовать Пе-8 (Петляков-8) (805,15).</w:t>
      </w:r>
    </w:p>
    <w:p w14:paraId="33DBD20A" w14:textId="77777777" w:rsidR="00BD4370" w:rsidRPr="0084550E" w:rsidRDefault="00BD4370" w:rsidP="0084550E">
      <w:pPr>
        <w:pStyle w:val="Iauiue"/>
        <w:jc w:val="both"/>
        <w:rPr>
          <w:color w:val="000000" w:themeColor="text1"/>
          <w:sz w:val="16"/>
          <w:szCs w:val="16"/>
        </w:rPr>
      </w:pPr>
    </w:p>
    <w:p w14:paraId="1315A2A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сентября 1942 произошла авария самолета С-2 N 018 л Суховеркова (2130).</w:t>
      </w:r>
    </w:p>
    <w:p w14:paraId="400D8C0D" w14:textId="77777777" w:rsidR="00AE7191" w:rsidRPr="0084550E" w:rsidRDefault="00AE7191" w:rsidP="0084550E">
      <w:pPr>
        <w:pStyle w:val="Iauiue"/>
        <w:jc w:val="both"/>
        <w:rPr>
          <w:color w:val="000000" w:themeColor="text1"/>
          <w:sz w:val="16"/>
          <w:szCs w:val="16"/>
        </w:rPr>
      </w:pPr>
    </w:p>
    <w:p w14:paraId="62C2AF1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сентября 1942 вышел приказ № 679сс:</w:t>
      </w:r>
    </w:p>
    <w:p w14:paraId="61C382B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связи с произведенной эвакуацией з-в № 444 и 450 исключить с 1 августа 1942 з-ды 444 и 450 из числа действующих з-в НКАП.</w:t>
      </w:r>
    </w:p>
    <w:p w14:paraId="247B326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Дементьев (1588, 102).</w:t>
      </w:r>
    </w:p>
    <w:p w14:paraId="254A480E" w14:textId="77777777" w:rsidR="00AE7191" w:rsidRPr="0084550E" w:rsidRDefault="00AE7191" w:rsidP="0084550E">
      <w:pPr>
        <w:pStyle w:val="Iauiue"/>
        <w:jc w:val="both"/>
        <w:rPr>
          <w:color w:val="000000" w:themeColor="text1"/>
          <w:sz w:val="16"/>
          <w:szCs w:val="16"/>
        </w:rPr>
      </w:pPr>
    </w:p>
    <w:p w14:paraId="2DBB0D5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Приказом НК ВМФ №00338 прицел ПТН-5к с ПУПО (прибор управления прибором Обри - так традиционно на флоте назывался гироскоп торпеды) был принят на вооружение под наименованием ПТН-42. Позже прибор дополнили устройством, позволявшим менять в воздухе установку глубины хода торпеды (12002).</w:t>
      </w:r>
    </w:p>
    <w:p w14:paraId="7BFC7F2D"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20A7CBC0"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0403587" w14:textId="77777777" w:rsidR="00AE7191" w:rsidRPr="0084550E" w:rsidRDefault="00AE7191" w:rsidP="0084550E">
      <w:pPr>
        <w:pStyle w:val="Iauiue"/>
        <w:jc w:val="both"/>
        <w:rPr>
          <w:iCs/>
          <w:color w:val="000000" w:themeColor="text1"/>
          <w:sz w:val="16"/>
          <w:szCs w:val="16"/>
        </w:rPr>
      </w:pPr>
    </w:p>
    <w:p w14:paraId="1A525F6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года нарком танковой промышленности Зальцман направил на имя заместителя председателя ГКО В. Молотова следующее письмо:</w:t>
      </w:r>
    </w:p>
    <w:p w14:paraId="6522A05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«Считаю нецелесообразной разработку нового танкового пневматического огнемета, предлагаемую ГАБТУ КА Этот тип огнемета в 1941 году был заменен на пороховой автоматический огнемет АТО-41 из-за наличия в первом серьезных недостатков и ненадежной работы, не устраненных и по сие время (громоздкость и большой вес установки, ненадежность всех соединений трубопроводов, работающих под высоким давлением, меньшая дальность действия, большая потребность в расходе сжатого воздуха и т.п.).</w:t>
      </w:r>
    </w:p>
    <w:p w14:paraId="7C6E5D6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Предложение ГАБТУ КА по осуществлению подзарядки баллонов сжатым воздухом от танкового двигателя для пневматического огнемета является неприемлемым; так как до сего времени конструкторам заводов НКТП еще не удалось удовлетворительно разрешить эту задачу даже для более простого случая аварийного запуска сжатым воздухом самого двигателя.</w:t>
      </w:r>
    </w:p>
    <w:p w14:paraId="310342C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обеспечения выпуска огнеметных танков и повышения их качества, считаю необходимым специализировать на выпуск огнеметных танков Т-34 только один завод № 174 с декабря с.г., освободив от этого вида производства другие заводы.</w:t>
      </w:r>
    </w:p>
    <w:p w14:paraId="6525322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мероприятие позволит улучшить технологию производства, сделав ее более массовой и повысить качество изготовления огнеметных танков на танковых заводах, а по линии ГАБТУ КА улучшить качество подготовки команд огнеметных танков путем создания на этом заводе учебных подразделений, что также является неотложной необходимостью в деле повышения боевых качеств огнеметных танков».</w:t>
      </w:r>
    </w:p>
    <w:p w14:paraId="5F01803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Что касается упоминаемого в письме Зальцмана пневматического огнемета с подзарядкой баллонов сжатым воздухом от танкового двигателя, то работы над такой конструкцией велись на заводе №183 с сентября 1942 года инженером Томашпольским под руководством начальника опытного отдела 540 Гутника. Установка получила обозначение ОП-34- так же, как и огнемет, созданный заводом № 183 еще весной 1941 года. В январе 1943 года были закончены монтажные работы по установке ОП-34 в тридцатьчетверку, после чего начались испытания, продолжавшиеся с перерывами до апреля 1943 года. Принцип работы ОП-34 был следующим.</w:t>
      </w:r>
    </w:p>
    <w:p w14:paraId="57A0C8D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Выброс огнесмеси производился под давлением сжатого газа, поступающего в резервуар из баллонов через редуктор. Зарядка и дозаряд- ка баллонов газами производилась одним из цилиндров дизельмотора В-2-34 через специальный клапан. Согласно отчету, ОП-34 имел следующие данные:</w:t>
      </w:r>
    </w:p>
    <w:p w14:paraId="4E45106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Рабочее давление для эффективного огнеметания - 20-25 атмосфер, дальность огнеметания на мазуте - до 55 метров, на спецсмеси до 90 метров, емкость резервуара 100 литров, количество выстрелов —12 коротких, 9 нормальных или 4 затяжных, скорострельность —8 выстрелов в минуту масса установки с заправкой - 225 кг. На испытании всего было проведено 112 выстрелов (12 заправок). В заключении комиссии говорилось: «После внесения изменений может быть, рекомендован для установки на Т-34 взамен пулемета стрелка-радиста.</w:t>
      </w:r>
    </w:p>
    <w:p w14:paraId="4A924F4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Положительные качества: простой в изготовлении и монтаже, надежен, легок в обслуживании, небольшие габариты.</w:t>
      </w:r>
    </w:p>
    <w:p w14:paraId="69F7274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Недостатки: рабочее давление 2025 атм., при огнеметании вязкой смесью через насадки диаметром 20 мм является недостаточным. При запасе газа с давлением 50-55 атм. недостаточная контактность струи, отсутс- вие продувки брандспойта после выстрела, большое время заправки резервуара вязкой огнесмесью».</w:t>
      </w:r>
    </w:p>
    <w:p w14:paraId="49ABF27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ряд преимуществ перед АТО - меньшие размеры, более легкая установка и обслуживание - ОП-34 имел и недостатки. И хотя комиссия, проводившая испытания, рекомендовала его для принятия на вооружение, он остался только в опытном экземпляре (12217).</w:t>
      </w:r>
    </w:p>
    <w:p w14:paraId="6481A73B"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5CF960C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сентября 1942 года была подготовлена справка:</w:t>
      </w:r>
    </w:p>
    <w:p w14:paraId="6602335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Вновь организованные заводы НКВ - № 188 (Новосибирская область), № 385 (Челябинская область), № 542 (Пензенская область)</w:t>
      </w:r>
    </w:p>
    <w:p w14:paraId="7D787F4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Завод № 188 выделился из комбината № 179 НКБ, завод № 385 – из завода № 66 НКВ (9266).</w:t>
      </w:r>
    </w:p>
    <w:p w14:paraId="12B7852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базе эвакуированных из Тулы осенью 1941 года заводов НКВ в настоящее время вновь созданы мощные предприятия вооружения – заводы №№ 525, 536 и 539 (Тула)</w:t>
      </w:r>
    </w:p>
    <w:p w14:paraId="257B47F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Завод № 622 организован на базе завода № 74 (9266).</w:t>
      </w:r>
    </w:p>
    <w:p w14:paraId="05857833" w14:textId="77777777" w:rsidR="00AE7191" w:rsidRPr="0084550E" w:rsidRDefault="00AE7191" w:rsidP="0084550E">
      <w:pPr>
        <w:pStyle w:val="Iauiue"/>
        <w:jc w:val="both"/>
        <w:rPr>
          <w:color w:val="000000" w:themeColor="text1"/>
          <w:sz w:val="16"/>
          <w:szCs w:val="16"/>
        </w:rPr>
      </w:pPr>
    </w:p>
    <w:p w14:paraId="1B7C18A0"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1974 первые три маршрута завода № 174 уже прошли Свердловск, остальные располагались в районе Молотова (Перми)[295]. ЧТЗ больше не мог размещать у себя производство легких танков, и завод № 174, как того и хотел В.А. Малышев, был перенаправлен в Чкалов. Мощности бронекорпусного производства Т-50 Ижорского завода были направлены на Саратовский вагоноремонтный завод. Перемещаемые грузы стали поступать в Чкалов и Саратов в первой половине сентября. Закончить монтаж оборудования необходимо было к 15 октября, и с ноября начать совместный выпуск первых броневых корпусов и танков Т-50 на новом месте (10 танков)[296]. Так на востоке страны стала формироваться новая база по производству легких танков сопровождения пехоты (23536).</w:t>
      </w:r>
    </w:p>
    <w:p w14:paraId="02C96348"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33848849"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Приказом НК ВМФ №00338 был принят на вооружение прицел ПТН-5к с ПУПО (прибор управления прибором Обри - так традиционно на флоте назывался гироскоп торпеды) под наименованием ПТН-42. Позже прибор дополнили устройством, позволявшим менять в воздухе установку глубины хода торпеды.</w:t>
      </w:r>
    </w:p>
    <w:p w14:paraId="7E6D27F1"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Последней военной модификацией прицела стал ПТН-45, выполняв</w:t>
      </w:r>
      <w:r w:rsidRPr="0084550E">
        <w:rPr>
          <w:rFonts w:ascii="Times New Roman" w:hAnsi="Times New Roman"/>
          <w:color w:val="000000" w:themeColor="text1"/>
          <w:sz w:val="16"/>
          <w:szCs w:val="16"/>
        </w:rPr>
        <w:softHyphen/>
        <w:t>ший задачу одновремен</w:t>
      </w:r>
      <w:r w:rsidRPr="0084550E">
        <w:rPr>
          <w:rFonts w:ascii="Times New Roman" w:hAnsi="Times New Roman"/>
          <w:color w:val="000000" w:themeColor="text1"/>
          <w:sz w:val="16"/>
          <w:szCs w:val="16"/>
        </w:rPr>
        <w:softHyphen/>
        <w:t>ного прицеливания двух торпед с небольшим уг</w:t>
      </w:r>
      <w:r w:rsidRPr="0084550E">
        <w:rPr>
          <w:rFonts w:ascii="Times New Roman" w:hAnsi="Times New Roman"/>
          <w:color w:val="000000" w:themeColor="text1"/>
          <w:sz w:val="16"/>
          <w:szCs w:val="16"/>
        </w:rPr>
        <w:softHyphen/>
        <w:t>лом растворения между ними. Эта версия созда</w:t>
      </w:r>
      <w:r w:rsidRPr="0084550E">
        <w:rPr>
          <w:rFonts w:ascii="Times New Roman" w:hAnsi="Times New Roman"/>
          <w:color w:val="000000" w:themeColor="text1"/>
          <w:sz w:val="16"/>
          <w:szCs w:val="16"/>
        </w:rPr>
        <w:softHyphen/>
        <w:t>валась специально для нового торпедоносца Ту-2 и была принята на во</w:t>
      </w:r>
      <w:r w:rsidRPr="0084550E">
        <w:rPr>
          <w:rFonts w:ascii="Times New Roman" w:hAnsi="Times New Roman"/>
          <w:color w:val="000000" w:themeColor="text1"/>
          <w:sz w:val="16"/>
          <w:szCs w:val="16"/>
        </w:rPr>
        <w:softHyphen/>
        <w:t>оружение 28.06.1945 при</w:t>
      </w:r>
      <w:r w:rsidRPr="0084550E">
        <w:rPr>
          <w:rFonts w:ascii="Times New Roman" w:hAnsi="Times New Roman"/>
          <w:color w:val="000000" w:themeColor="text1"/>
          <w:sz w:val="16"/>
          <w:szCs w:val="16"/>
        </w:rPr>
        <w:softHyphen/>
        <w:t>казом НК ВМФ №0346 (23464).</w:t>
      </w:r>
    </w:p>
    <w:p w14:paraId="3CA23712"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6C60F459"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E8AE088" w14:textId="77777777" w:rsidR="00AE7191" w:rsidRPr="0084550E" w:rsidRDefault="00AE7191" w:rsidP="0084550E">
      <w:pPr>
        <w:pStyle w:val="Iauiue"/>
        <w:jc w:val="both"/>
        <w:rPr>
          <w:iCs/>
          <w:color w:val="000000" w:themeColor="text1"/>
          <w:sz w:val="16"/>
          <w:szCs w:val="16"/>
        </w:rPr>
      </w:pPr>
    </w:p>
    <w:p w14:paraId="10D4B85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в 1942 году утреннее сообщение Совинформбюро:</w:t>
      </w:r>
    </w:p>
    <w:p w14:paraId="4BAFDF61"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6 сентября наши войска вели бои с противником северо-западнее и юго-западнее Сталинграда, а также в районах Новороссийск и Моздок. На других фронтах существенных изменений не произошло.</w:t>
      </w:r>
    </w:p>
    <w:p w14:paraId="351971E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Н-ская часть отбила атаку противника. В ожесточённом бою истреблено 270 гитлеровцев, уничтожены 2 танка, бронемашина и 4 орудия. Нашими бойцами захвачены 5 пулемётов, самоходная пушка, 3 миномёта и радиостанция. На другом участке огнём нашей артиллерии и бронебойщиков подбито и сожжено 7 немецких танков.</w:t>
      </w:r>
    </w:p>
    <w:p w14:paraId="2C340A81"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бои против наступающих танков и пехоты противника. Все попытки немцев прорваться к городу встречают стойкое сопротивление советских частей. В течение суток гитлеровцы четыре раза безуспешно атаковали один укреплённый участок. На подступах к укреплениям остались 6 сгоревших танков и сотни трупов немецких солдат и офицеров.</w:t>
      </w:r>
    </w:p>
    <w:p w14:paraId="6383D14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Новороссийска наши части вели оборонительные бои с крупными силами гитлеровцев. Артиллерийская батарея командира Зубкова за два дня подавила огонь пяти артиллерийских и одной миномётной батарей противника и уничтожила до роты вражеской пехоты. Самоотверженно защищают побережье моряки-черноморцы. Краснофлотец Рыбалко попал в окружение. Смелый боец, отбиваясь гранатами, уничтожил 20 румынских солдат, захватил пулемёт и вышел из окружения. Лётчик-черноморец тов. Севрюков, охраняя подступы к Новороссийску, заметил в облаках группу немецких бомбардировщиков. Он быстро пошёл на сближение и сбил ведущий немецкий самолёт. В связи с тем, что все боеприпасы были израсходованы, тов. Севрюков таранил второй самолёт противника.</w:t>
      </w:r>
    </w:p>
    <w:p w14:paraId="53015A0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вели бои по уничтожению группы противника, переправившейся через водный рубеж.</w:t>
      </w:r>
    </w:p>
    <w:p w14:paraId="75E79D53"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наши части отбили у противника несколько населённых пунктов. Немцы понесли значительные потери людьми и техникой. Лётчики Н-ской авиачасти нанесли удар по одному из аэродромов противника. Уничтожено и выведено из строя до 40 немецких самолётов. В воздушном бою сбито 5 самолётов противника.</w:t>
      </w:r>
    </w:p>
    <w:p w14:paraId="518B70B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Подводная лодка Северного флота под командованием капитан-лейтенанта Видяева потопила крупный транспорт противника. Вскоре подводники обнаружили ещё два немецких транспорта, шедших под охраной 6 сторожевых судов. Подводная лодка прошла через кольцо сопровождающих судов и торпедировала один из транспортов.Сторожевые суда противника, преследуя советскую лодку, сбросили 177 глубинных бомб. Советские подводники ушли от преследования и благополучно вернулись на свою базу.</w:t>
      </w:r>
    </w:p>
    <w:p w14:paraId="6D70D89A"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солдата Руди найдено неотправленное письмо к родителям: «Сегодня, как и в прошлом году, мы находимся на передовой линии. Мы несём большие потери. Только сегодня погибло 6 моих товарищей. По сравнению с другими ротами это не так много. Невозможно описать, как тяжелы лесные бои. Русские очень умело пользуются преимуществами, которые даёт им природа. Они стреляют с деревьев, из-за кустов, постоянно держат наши части под сильным огнём. От непрерывного сознания опасности нервы перенапряжены».</w:t>
      </w:r>
    </w:p>
    <w:p w14:paraId="1D3272E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Мякшево, Калининской области, немецкие оккупанты нашли в доме колхозника В.А.Голубова охотничье ружьё. Гитлеровцы зверски избили колхозника Голубова, выволокли его во двор и повесили. Четырнадцатилетнего сына и 78-летнего отца Голубова немецкие бандиты расстреляли.» (14761).</w:t>
      </w:r>
    </w:p>
    <w:p w14:paraId="336EAB36"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37AAFF4C"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в 1942 году вечернее сообщение Совинформбюро:</w:t>
      </w:r>
    </w:p>
    <w:p w14:paraId="3610E7C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6 сентября наши войска вели ожесточённые бои с противником северо-западнее и юго-западнее Сталинграда, а также в районах Новороссийск и Моздок. На других фронтах существенных изменений не произошло.</w:t>
      </w:r>
    </w:p>
    <w:p w14:paraId="419920C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30 августа по 5 сентября включительно, в воздушныхбоях, на аэродромах и огнём зенитной артиллерии уничтожено 460 немецких самолётов. Наши потери за это же время— 256 самолётов.</w:t>
      </w:r>
    </w:p>
    <w:p w14:paraId="2A8B3774"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 кораблём в Балтийском море потоплен транспорт противника водоизмещением в 8.000 тонн.</w:t>
      </w:r>
    </w:p>
    <w:p w14:paraId="39DB29B8"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5 сентября частями нашей авиации на различных участках фронта уничтожено или повреждено 16 немецких танков и бронемашин, более 100 автомашин с войсками и грузами, подавлен огонь 10 батарей полевой и зенитной артиллерии, взорваны 2 склада боеприпасов и склад горючего, разбито 3 железнодорожных эшелона, рассеяно и частью уничтожено до батальона пехоты противника.</w:t>
      </w:r>
    </w:p>
    <w:p w14:paraId="27DC43BF"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три группы немецких самолётов общей численностью до 70 бомбардировщиков пытались прорваться к Москве. Наши истребители встретили вражеские самолёты на дальних подступах Москвы, рассеяли их и заставили повернуть обратно. В воздушных боях сбито 11 немецких бомбардировщиков. Наши потери — 1 самолёт.</w:t>
      </w:r>
    </w:p>
    <w:p w14:paraId="481FD04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выбили противника из ряда населённых пунктов. В ходе этих боёв враг понёс большие потери. Только в населённом пункте Г. наши бойцы уничтожили 6 немецких танков, 2 бронемашины, 2 артиллерийские батареи и истребили свыше 350 гитлеровцев. Захвачено 11 пулемётов, 2 орудия, 5 миномётов и склад с боеприпасами. На другом участке советские танкисты ворвались в расположение противника и уничтожили 8 противотанковых орудий, 7 танков, 23 автомашины и до 200 немецких солдат и офицеров.</w:t>
      </w:r>
    </w:p>
    <w:p w14:paraId="0786F29E"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крупные силы танков и пехоты гитлеровцев, действующие при поддержке авиации, вели непрерывные атаки наших укреплённых рубежей. Бои приобрели ещё более ожесточённый характер. Советские части удерживают позиции и отбивают атаки неприятеля. Артиллеристы Н-ской части уничтожили 16 немецких танков и до двух рот гитлеровцев. Просочившаяся в глубь нашей обороны группа немецких автоматчиков окружена и полностью уничтожена.</w:t>
      </w:r>
    </w:p>
    <w:p w14:paraId="5F16464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районе Новороссийска наши части вели тяжёлые оборонительные бои с танками и пехотой противника. На одном из участков бойцы Н-ской части уничтожили 19 автомашин и разгромили батальон румынской пехоты. Артиллеристы-моряки под командованием тов. Лаврентьева подавили огонь двух артиллерийских и миномётной батарей противника и сожгли два немецких танка. В одном месте наши части под давлением численно превосходящих сил противника с боями отошли на новые позиции.</w:t>
      </w:r>
    </w:p>
    <w:p w14:paraId="7493ECEF"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Звено штурмовиков-черноморцев во главе с капитаном Володиным потопило три сторожевых катера противника.</w:t>
      </w:r>
    </w:p>
    <w:p w14:paraId="69F57B6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в упорных боях за одну высоту уничтожено 27 пулемётов, 25 миномётов, из них 9 шестиствольных, 12 орудий и до 800 солдат и офицеров противника. Группа немецких танков, переправившаяся через водный рубеж, была остановлена артиллерийским огнём. Наши артиллеристы уничтожили 8 немецких танков.</w:t>
      </w:r>
    </w:p>
    <w:p w14:paraId="098C959C"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бойцы Н-ской части ведут упорные бои с противником в одном населённом пункте. Огневыми налётами наших артиллеристов и миномётчиков в течение дня уничтожено 2 немецких танка и до роты солдат и офицеров противника.</w:t>
      </w:r>
    </w:p>
    <w:p w14:paraId="71543E10"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56 немецкой пехотной дивизии Арнольд Кнезе рассказал: «Наших солдат особенно угнетает мысль о приближающихся холодах. Чтобы поддержать воинственный дух, офицеры обещают, что война закончится до наступления зимы. Командир роты Шнейдер заявил нам, что командование бросило на Восточный фронт все силы, чтобы в ближайшее время добиться решающего успеха и избежать второй зимней кампании в России. Командование всячески разжигает корыстные инстинкты солдат. Командир полка подполковник Бахерер сулил нам после окончания войны золотые горы. Он говорил, что на каждого немецкого солдата будут работать трое русских. Многих дураков прельщают эти небылицы. Другие же говорят, что им ничего не надо, только бы унести свои кости из России» (14761).</w:t>
      </w:r>
    </w:p>
    <w:p w14:paraId="47DDD516"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24448EC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в 1942 году ГКО назначил Маршала Советского Союза К.Е.Ворошилова Главнокомандующим партизанским движением (14761).</w:t>
      </w:r>
    </w:p>
    <w:p w14:paraId="75261D57"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5240838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в 1942 году немецкие войска захватывают Новороссийск (14761).</w:t>
      </w:r>
    </w:p>
    <w:p w14:paraId="10027B55"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4A42229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сентября 1942 И.В.С. телеграфировал Г.К.Ж.: "Новиков имеет право временно сосредоточить всю истребительную авиацию СФ и Ю-ВФ в том районе, где этого требует обстановка. Хрюкин и Степанов подчинены Новикову..." (340,96).</w:t>
      </w:r>
    </w:p>
    <w:p w14:paraId="6635522B" w14:textId="77777777" w:rsidR="00AE7191" w:rsidRPr="0084550E" w:rsidRDefault="00AE7191" w:rsidP="0084550E">
      <w:pPr>
        <w:pStyle w:val="Iauiue"/>
        <w:jc w:val="both"/>
        <w:rPr>
          <w:color w:val="000000" w:themeColor="text1"/>
          <w:sz w:val="16"/>
          <w:szCs w:val="16"/>
        </w:rPr>
      </w:pPr>
    </w:p>
    <w:p w14:paraId="269E23A0"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6 сентября 1942 немецкие войска захватили Новороссийск (4962).</w:t>
      </w:r>
    </w:p>
    <w:p w14:paraId="1BC96919" w14:textId="77777777" w:rsidR="00AE7191" w:rsidRPr="0084550E" w:rsidRDefault="00AE7191" w:rsidP="0084550E">
      <w:pPr>
        <w:pStyle w:val="Iauiue"/>
        <w:tabs>
          <w:tab w:val="left" w:pos="11199"/>
        </w:tabs>
        <w:jc w:val="both"/>
        <w:rPr>
          <w:color w:val="000000" w:themeColor="text1"/>
          <w:sz w:val="16"/>
          <w:szCs w:val="16"/>
        </w:rPr>
      </w:pPr>
    </w:p>
    <w:p w14:paraId="18D1B1D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сентября 1942 части 4 горной дивизии 17А (Руофф) захватили Новороссийск. В Сталинграде шли уличные бои (3819).</w:t>
      </w:r>
    </w:p>
    <w:p w14:paraId="3FA10D3A" w14:textId="77777777" w:rsidR="00AE7191" w:rsidRPr="0084550E" w:rsidRDefault="00AE7191" w:rsidP="0084550E">
      <w:pPr>
        <w:pStyle w:val="Iauiue"/>
        <w:jc w:val="both"/>
        <w:rPr>
          <w:color w:val="000000" w:themeColor="text1"/>
          <w:sz w:val="16"/>
          <w:szCs w:val="16"/>
        </w:rPr>
      </w:pPr>
    </w:p>
    <w:p w14:paraId="20854EC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2244 О формировании 20 моторизованных стрелковых бригаРГАНИР, Фонд ГКО, д. РГАНИР, Фонд ГКО, д. 55, лл. 52-53 (11012).</w:t>
      </w:r>
    </w:p>
    <w:p w14:paraId="352BE09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6F52DDF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вышло Постановление ГКО № 2246 Вопросы партизанского движения. РГАНИР, Фонд ГКО, д. 55, лл. 55 (11012).</w:t>
      </w:r>
    </w:p>
    <w:p w14:paraId="591A048D"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562D7B8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6-19 сентября 1942 была операция СФ по обеспечению перехода конвоев PQ-14 и PQ-14 (3186).</w:t>
      </w:r>
    </w:p>
    <w:p w14:paraId="29E7B505" w14:textId="77777777" w:rsidR="00AE7191" w:rsidRPr="0084550E" w:rsidRDefault="00AE7191" w:rsidP="0084550E">
      <w:pPr>
        <w:pStyle w:val="Iauiue"/>
        <w:jc w:val="both"/>
        <w:rPr>
          <w:color w:val="000000" w:themeColor="text1"/>
          <w:sz w:val="16"/>
          <w:szCs w:val="16"/>
        </w:rPr>
      </w:pPr>
    </w:p>
    <w:p w14:paraId="39183A4A" w14:textId="77777777" w:rsidR="00AE7191" w:rsidRPr="0084550E" w:rsidRDefault="00AE7191" w:rsidP="0084550E">
      <w:pPr>
        <w:pStyle w:val="Iauiue"/>
        <w:jc w:val="both"/>
        <w:rPr>
          <w:color w:val="000000" w:themeColor="text1"/>
          <w:sz w:val="16"/>
          <w:szCs w:val="16"/>
          <w:lang w:val="en-US"/>
        </w:rPr>
      </w:pPr>
      <w:r w:rsidRPr="0084550E">
        <w:rPr>
          <w:color w:val="000000" w:themeColor="text1"/>
          <w:sz w:val="16"/>
          <w:szCs w:val="16"/>
          <w:lang w:val="en-US"/>
        </w:rPr>
        <w:t>September 6, 1942: 4.Gebirgsdivision of 17.Armee (Ruoff) captures the Black Sea port of Novorossisk. Heavy house-to-house fighting continues in the center of Stalingrad (3819).</w:t>
      </w:r>
    </w:p>
    <w:p w14:paraId="7180E892" w14:textId="77777777" w:rsidR="00AE7191" w:rsidRPr="0084550E" w:rsidRDefault="00AE7191" w:rsidP="0084550E">
      <w:pPr>
        <w:pStyle w:val="Iauiue"/>
        <w:jc w:val="both"/>
        <w:rPr>
          <w:color w:val="000000" w:themeColor="text1"/>
          <w:sz w:val="16"/>
          <w:szCs w:val="16"/>
          <w:lang w:val="en-US"/>
        </w:rPr>
      </w:pPr>
    </w:p>
    <w:p w14:paraId="7967120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сентября 1942 г. вышел ПРИКАЗ НКО № 0678 О ЗАМЕНЕ В ШТАБАХ, УЧРЕЖДЕНИЯХ И ТЫЛАХ АРМИЙ, ФРОНТОВ И ОКРУГОВ ГОДНЫХ К СТРОЕВОЙ СЛУЖБЕ ОГРАНИЧЕННО ГОДНЫМИ, ЖЕНЩИНАМИ И СТАРШИМИ ВОЗРАСТАМИ</w:t>
      </w:r>
    </w:p>
    <w:p w14:paraId="022AE95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Народный комиссар обороны своими приказами № 0308 1941 г., № 0296 1942 г. требовал произвести замену всех молодых возрастов, годных к строевой службе, находящихся в штабах, учреждениях и тылах армий, фронтов и округов, ограниченно годными, женщинами и старшими возрастами.</w:t>
      </w:r>
    </w:p>
    <w:p w14:paraId="43475A6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Однако до настоящего времени эти приказы Народного комиссара обороны по-настоящему не выполнены. Как в войсковых тылах, армиях, во фронтовых учреждениях и тылах, так и в округах имеется еще много здоровых молодых военнослужащих, которые с успехом могут быть использованы на фронте в боевых частях Красной Армии.</w:t>
      </w:r>
    </w:p>
    <w:p w14:paraId="2363A4B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По-серьезному к этому делу отнесся лишь Ленинградский фронт, где в широком масштабе проведена замена молодых возрастов при непосредственном участии членов военного совета фронта тт. Жданова А. А., Штыкова и начальника штаба фронта т. Гусева, которые уделяют должное внимание этому важнейшему мероприятию.</w:t>
      </w:r>
    </w:p>
    <w:p w14:paraId="40B2F10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Остальные военные советы фронтов и округов и начальники штабов вопросу изыскания дополнительных людских ресурсов серьезного внимания еще не уделили.</w:t>
      </w:r>
    </w:p>
    <w:p w14:paraId="2BD5464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Наличие большого количества здоровых молодых бойцов в штабах, учреждениях и тылах вызывает справедливые нарекания со стороны боевых красноармейцев и командиров, которые пишут об этом из госпиталей товарищу Сталину.</w:t>
      </w:r>
    </w:p>
    <w:p w14:paraId="2FF5D62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Необходимо учесть фронтам, что пополнение для восстановления текущих потерь впредь направляться из запасных частей не будет. Маршевое пополнение будет поступать только для восстановления дивизий, выводимых в резерв фронтов по решению Ставки Верховного Главнокомандования.</w:t>
      </w:r>
    </w:p>
    <w:p w14:paraId="05247CA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Поэтому существенным источником комплектования боевых частей фронтов является замена молодых возрастов ограниченно годными, женщинами и старшими возрастами (свыше 46 лет) в штабах, учреждениях и тылах.</w:t>
      </w:r>
    </w:p>
    <w:p w14:paraId="63CE727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 категориям лиц, подлежащих замене во всех войсковых звеньях, начиная с дивизии, относятся: писари, чертежники, складские работники, регулировщики, младшие командиры и красноармейцы дорожно-эксплуатационных и дорожно-мостовых, караульных частей, молодые возрасты саперных армий и команд сопровождения грузов, связисты (начиная с армии), портные, парикмахеры, повозочные, шоферы, санитары, красноармейцы для хозяйственных надобностей, делопроизводители и другие лица административно-хозяйственной службы; сапожники, повара и хлебопеки при условии замены их на более квалифицированных старших возрастов и женщин.</w:t>
      </w:r>
    </w:p>
    <w:p w14:paraId="02097B9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Заявки на потребное количество указанного контингента для замены молодых возрастов представлять мне заблаговременно через Управление запасных частей.</w:t>
      </w:r>
    </w:p>
    <w:p w14:paraId="40D6690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Военным советам фронтов и округов немедленно разработать конкретные мероприятия по замене молодых возрастов ограниченно годными, женщинами и старшими возрастами (свыше 46 лет).</w:t>
      </w:r>
    </w:p>
    <w:p w14:paraId="7C890FD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Установить неослабный контроль за проведением указанных мероприятий, выделяя для этого специальные комиссии для проверки всех без исключения контингентов вышеуказанных категорий.</w:t>
      </w:r>
    </w:p>
    <w:p w14:paraId="313155B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 числе замененных военнослужащих молодых возрастов доносить мне через каждые десять дней по состоянию на 1, 10 и 20 числа.</w:t>
      </w:r>
    </w:p>
    <w:p w14:paraId="4CB31B23" w14:textId="77777777" w:rsidR="00AE7191" w:rsidRPr="0084550E" w:rsidRDefault="00AE7191" w:rsidP="0084550E">
      <w:pPr>
        <w:pStyle w:val="Iauiue"/>
        <w:jc w:val="both"/>
        <w:rPr>
          <w:color w:val="000000" w:themeColor="text1"/>
          <w:sz w:val="16"/>
          <w:szCs w:val="16"/>
        </w:rPr>
      </w:pPr>
      <w:r w:rsidRPr="0084550E">
        <w:rPr>
          <w:iCs/>
          <w:color w:val="000000" w:themeColor="text1"/>
          <w:sz w:val="16"/>
          <w:szCs w:val="16"/>
        </w:rPr>
        <w:t xml:space="preserve">Заместитель Народного комиссара обороны армейский комиссар I ранга Е. ЩАДЕНКО </w:t>
      </w:r>
      <w:r w:rsidRPr="0084550E">
        <w:rPr>
          <w:color w:val="000000" w:themeColor="text1"/>
          <w:sz w:val="16"/>
          <w:szCs w:val="16"/>
        </w:rPr>
        <w:t>(9844).</w:t>
      </w:r>
    </w:p>
    <w:p w14:paraId="0E24E1A3" w14:textId="77777777" w:rsidR="00AE7191" w:rsidRPr="0084550E" w:rsidRDefault="00AE7191" w:rsidP="0084550E">
      <w:pPr>
        <w:pStyle w:val="Iauiue"/>
        <w:jc w:val="both"/>
        <w:rPr>
          <w:color w:val="000000" w:themeColor="text1"/>
          <w:sz w:val="16"/>
          <w:szCs w:val="16"/>
        </w:rPr>
      </w:pPr>
    </w:p>
    <w:p w14:paraId="3567CD1A" w14:textId="371728D0" w:rsidR="008843B8" w:rsidRPr="0084550E" w:rsidRDefault="008843B8" w:rsidP="0084550E">
      <w:pPr>
        <w:pStyle w:val="Iauiue"/>
        <w:jc w:val="both"/>
        <w:rPr>
          <w:i/>
          <w:iCs/>
          <w:color w:val="000000" w:themeColor="text1"/>
          <w:sz w:val="16"/>
          <w:szCs w:val="16"/>
        </w:rPr>
      </w:pPr>
      <w:r w:rsidRPr="0084550E">
        <w:rPr>
          <w:i/>
          <w:iCs/>
          <w:color w:val="000000" w:themeColor="text1"/>
          <w:sz w:val="16"/>
          <w:szCs w:val="16"/>
        </w:rPr>
        <w:t>За рубежом:</w:t>
      </w:r>
    </w:p>
    <w:p w14:paraId="6D779BAF" w14:textId="77777777" w:rsidR="008843B8" w:rsidRPr="0084550E" w:rsidRDefault="008843B8" w:rsidP="0084550E">
      <w:pPr>
        <w:pStyle w:val="Iauiue"/>
        <w:jc w:val="both"/>
        <w:rPr>
          <w:i/>
          <w:iCs/>
          <w:color w:val="000000" w:themeColor="text1"/>
          <w:sz w:val="16"/>
          <w:szCs w:val="16"/>
        </w:rPr>
      </w:pPr>
    </w:p>
    <w:p w14:paraId="0E858F81" w14:textId="77777777" w:rsidR="008843B8" w:rsidRPr="0084550E" w:rsidRDefault="008843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Авиатранспортная служба ВМС США совершает первый рейс на военно- морскую базу Арджентия в Доминионе Ньюфаундленд, что стало началом расширения службы вдоль восточного побережья Соединенных Штатов и в Атлантике, которое к концу сентября достигнет Зоны Панамского канала и Рио - де - Жанейро, Бразилия, и на короткое время будет включать и Исландию (21793).</w:t>
      </w:r>
    </w:p>
    <w:p w14:paraId="34DEF678" w14:textId="77777777" w:rsidR="008843B8" w:rsidRPr="0084550E" w:rsidRDefault="008843B8" w:rsidP="0084550E">
      <w:pPr>
        <w:spacing w:after="0" w:line="240" w:lineRule="auto"/>
        <w:jc w:val="both"/>
        <w:rPr>
          <w:rFonts w:ascii="Times New Roman" w:hAnsi="Times New Roman"/>
          <w:color w:val="000000" w:themeColor="text1"/>
          <w:sz w:val="16"/>
          <w:szCs w:val="16"/>
        </w:rPr>
      </w:pPr>
    </w:p>
    <w:p w14:paraId="37F0EE7A" w14:textId="6A3424E0"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0F98401" w14:textId="77777777" w:rsidR="00AE7191" w:rsidRPr="0084550E" w:rsidRDefault="00AE7191" w:rsidP="0084550E">
      <w:pPr>
        <w:pStyle w:val="Iauiue"/>
        <w:jc w:val="both"/>
        <w:rPr>
          <w:iCs/>
          <w:color w:val="000000" w:themeColor="text1"/>
          <w:sz w:val="16"/>
          <w:szCs w:val="16"/>
        </w:rPr>
      </w:pPr>
    </w:p>
    <w:p w14:paraId="583A98DA"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1942 года на заводе № 1 состоялись пробные полеты двухместного Ил-2 и были успешными. В конце 1942 года двухместные Ил-2 завода №1 прошли боевые испытания на Калининском фронте (24277).</w:t>
      </w:r>
    </w:p>
    <w:p w14:paraId="5B06C979"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6F49F15A"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1942 г. глав</w:t>
      </w:r>
      <w:r w:rsidRPr="0084550E">
        <w:rPr>
          <w:rFonts w:ascii="Times New Roman" w:hAnsi="Times New Roman"/>
          <w:color w:val="000000" w:themeColor="text1"/>
          <w:sz w:val="16"/>
          <w:szCs w:val="16"/>
        </w:rPr>
        <w:softHyphen/>
        <w:t>ный конструктор завода № 24 А.М. Микулин предложил создать новую модификацию АМ-38, постепенно пре</w:t>
      </w:r>
      <w:r w:rsidRPr="0084550E">
        <w:rPr>
          <w:rFonts w:ascii="Times New Roman" w:hAnsi="Times New Roman"/>
          <w:color w:val="000000" w:themeColor="text1"/>
          <w:sz w:val="16"/>
          <w:szCs w:val="16"/>
        </w:rPr>
        <w:softHyphen/>
        <w:t>вратившуюся фактически в новый мо</w:t>
      </w:r>
      <w:r w:rsidRPr="0084550E">
        <w:rPr>
          <w:rFonts w:ascii="Times New Roman" w:hAnsi="Times New Roman"/>
          <w:color w:val="000000" w:themeColor="text1"/>
          <w:sz w:val="16"/>
          <w:szCs w:val="16"/>
        </w:rPr>
        <w:softHyphen/>
        <w:t>тор. Из расчетов следовало, что за счет повышения оборотов и наддува воз</w:t>
      </w:r>
      <w:r w:rsidRPr="0084550E">
        <w:rPr>
          <w:rFonts w:ascii="Times New Roman" w:hAnsi="Times New Roman"/>
          <w:color w:val="000000" w:themeColor="text1"/>
          <w:sz w:val="16"/>
          <w:szCs w:val="16"/>
        </w:rPr>
        <w:softHyphen/>
        <w:t>можен рост взлетной мощности до 2000 л.с. При этом номинальная мощ</w:t>
      </w:r>
      <w:r w:rsidRPr="0084550E">
        <w:rPr>
          <w:rFonts w:ascii="Times New Roman" w:hAnsi="Times New Roman"/>
          <w:color w:val="000000" w:themeColor="text1"/>
          <w:sz w:val="16"/>
          <w:szCs w:val="16"/>
        </w:rPr>
        <w:softHyphen/>
        <w:t>ность на расчетной высоте 1600 м со</w:t>
      </w:r>
      <w:r w:rsidRPr="0084550E">
        <w:rPr>
          <w:rFonts w:ascii="Times New Roman" w:hAnsi="Times New Roman"/>
          <w:color w:val="000000" w:themeColor="text1"/>
          <w:sz w:val="16"/>
          <w:szCs w:val="16"/>
        </w:rPr>
        <w:softHyphen/>
        <w:t>ставляла 1750 л.с. Сухой вес нового мотора, по прикидкам, не превышал 1030 кг, что обеспечивало удельный вес на взлетном режиме 0,515 кг/л.с. и око</w:t>
      </w:r>
      <w:r w:rsidRPr="0084550E">
        <w:rPr>
          <w:rFonts w:ascii="Times New Roman" w:hAnsi="Times New Roman"/>
          <w:color w:val="000000" w:themeColor="text1"/>
          <w:sz w:val="16"/>
          <w:szCs w:val="16"/>
        </w:rPr>
        <w:softHyphen/>
        <w:t>ло 0,589 кг/л.с. на номинальном. Ильюшин активно поддержал иници</w:t>
      </w:r>
      <w:r w:rsidRPr="0084550E">
        <w:rPr>
          <w:rFonts w:ascii="Times New Roman" w:hAnsi="Times New Roman"/>
          <w:color w:val="000000" w:themeColor="text1"/>
          <w:sz w:val="16"/>
          <w:szCs w:val="16"/>
        </w:rPr>
        <w:softHyphen/>
        <w:t>ативу Микулина, планируя за счет уве</w:t>
      </w:r>
      <w:r w:rsidRPr="0084550E">
        <w:rPr>
          <w:rFonts w:ascii="Times New Roman" w:hAnsi="Times New Roman"/>
          <w:color w:val="000000" w:themeColor="text1"/>
          <w:sz w:val="16"/>
          <w:szCs w:val="16"/>
        </w:rPr>
        <w:softHyphen/>
        <w:t>личения тяги серьезно поднять летно-боевые качества своего штурмовика Ил-2. При этом учитывалось, что АМ-42 (такое название получил новый двигатель) будет сохранять преем</w:t>
      </w:r>
      <w:r w:rsidRPr="0084550E">
        <w:rPr>
          <w:rFonts w:ascii="Times New Roman" w:hAnsi="Times New Roman"/>
          <w:color w:val="000000" w:themeColor="text1"/>
          <w:sz w:val="16"/>
          <w:szCs w:val="16"/>
        </w:rPr>
        <w:softHyphen/>
        <w:t>ственность с АМ-38 в отношении тех</w:t>
      </w:r>
      <w:r w:rsidRPr="0084550E">
        <w:rPr>
          <w:rFonts w:ascii="Times New Roman" w:hAnsi="Times New Roman"/>
          <w:color w:val="000000" w:themeColor="text1"/>
          <w:sz w:val="16"/>
          <w:szCs w:val="16"/>
        </w:rPr>
        <w:softHyphen/>
        <w:t>нологии производства, а значит, раз</w:t>
      </w:r>
      <w:r w:rsidRPr="0084550E">
        <w:rPr>
          <w:rFonts w:ascii="Times New Roman" w:hAnsi="Times New Roman"/>
          <w:color w:val="000000" w:themeColor="text1"/>
          <w:sz w:val="16"/>
          <w:szCs w:val="16"/>
        </w:rPr>
        <w:softHyphen/>
        <w:t>вертывание его серийного выпуска бу</w:t>
      </w:r>
      <w:r w:rsidRPr="0084550E">
        <w:rPr>
          <w:rFonts w:ascii="Times New Roman" w:hAnsi="Times New Roman"/>
          <w:color w:val="000000" w:themeColor="text1"/>
          <w:sz w:val="16"/>
          <w:szCs w:val="16"/>
        </w:rPr>
        <w:softHyphen/>
        <w:t>дет происходить значительно легче, чем, например, мотора М-71, мало уни</w:t>
      </w:r>
      <w:r w:rsidRPr="0084550E">
        <w:rPr>
          <w:rFonts w:ascii="Times New Roman" w:hAnsi="Times New Roman"/>
          <w:color w:val="000000" w:themeColor="text1"/>
          <w:sz w:val="16"/>
          <w:szCs w:val="16"/>
        </w:rPr>
        <w:softHyphen/>
      </w:r>
      <w:r w:rsidRPr="0084550E">
        <w:rPr>
          <w:rFonts w:ascii="Times New Roman" w:hAnsi="Times New Roman"/>
          <w:color w:val="000000" w:themeColor="text1"/>
          <w:sz w:val="16"/>
          <w:szCs w:val="16"/>
        </w:rPr>
        <w:lastRenderedPageBreak/>
        <w:t>фицированного с М-82. Соответствен</w:t>
      </w:r>
      <w:r w:rsidRPr="0084550E">
        <w:rPr>
          <w:rFonts w:ascii="Times New Roman" w:hAnsi="Times New Roman"/>
          <w:color w:val="000000" w:themeColor="text1"/>
          <w:sz w:val="16"/>
          <w:szCs w:val="16"/>
        </w:rPr>
        <w:softHyphen/>
        <w:t>но, и внедрение в серию модернизиро</w:t>
      </w:r>
      <w:r w:rsidRPr="0084550E">
        <w:rPr>
          <w:rFonts w:ascii="Times New Roman" w:hAnsi="Times New Roman"/>
          <w:color w:val="000000" w:themeColor="text1"/>
          <w:sz w:val="16"/>
          <w:szCs w:val="16"/>
        </w:rPr>
        <w:softHyphen/>
        <w:t>ванного варианта Ил-2 с этим двига</w:t>
      </w:r>
      <w:r w:rsidRPr="0084550E">
        <w:rPr>
          <w:rFonts w:ascii="Times New Roman" w:hAnsi="Times New Roman"/>
          <w:color w:val="000000" w:themeColor="text1"/>
          <w:sz w:val="16"/>
          <w:szCs w:val="16"/>
        </w:rPr>
        <w:softHyphen/>
        <w:t>телем также пойдет быстрее и с меньшими затратами (10680).</w:t>
      </w:r>
    </w:p>
    <w:p w14:paraId="02BD057B"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2887F5DC"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1942 г. Глав</w:t>
      </w:r>
      <w:r w:rsidRPr="0084550E">
        <w:rPr>
          <w:rFonts w:ascii="Times New Roman" w:hAnsi="Times New Roman"/>
          <w:color w:val="000000" w:themeColor="text1"/>
          <w:sz w:val="16"/>
          <w:szCs w:val="16"/>
        </w:rPr>
        <w:softHyphen/>
        <w:t>ный конструктор ОКБ завода № 24 А. А. Микулин вышел с предложени</w:t>
      </w:r>
      <w:r w:rsidRPr="0084550E">
        <w:rPr>
          <w:rFonts w:ascii="Times New Roman" w:hAnsi="Times New Roman"/>
          <w:color w:val="000000" w:themeColor="text1"/>
          <w:sz w:val="16"/>
          <w:szCs w:val="16"/>
        </w:rPr>
        <w:softHyphen/>
        <w:t>ем создать глубокую модификацию мотора АМ-38, а фактически новый мотор, с повышенной мощностью. Из расчетов следовало, что за счет по</w:t>
      </w:r>
      <w:r w:rsidRPr="0084550E">
        <w:rPr>
          <w:rFonts w:ascii="Times New Roman" w:hAnsi="Times New Roman"/>
          <w:color w:val="000000" w:themeColor="text1"/>
          <w:sz w:val="16"/>
          <w:szCs w:val="16"/>
        </w:rPr>
        <w:softHyphen/>
        <w:t>вышения частоты вращения коленча</w:t>
      </w:r>
      <w:r w:rsidRPr="0084550E">
        <w:rPr>
          <w:rFonts w:ascii="Times New Roman" w:hAnsi="Times New Roman"/>
          <w:color w:val="000000" w:themeColor="text1"/>
          <w:sz w:val="16"/>
          <w:szCs w:val="16"/>
        </w:rPr>
        <w:softHyphen/>
        <w:t>того вала на взлетном режиме до 2510 об/мин и одновременного по</w:t>
      </w:r>
      <w:r w:rsidRPr="0084550E">
        <w:rPr>
          <w:rFonts w:ascii="Times New Roman" w:hAnsi="Times New Roman"/>
          <w:color w:val="000000" w:themeColor="text1"/>
          <w:sz w:val="16"/>
          <w:szCs w:val="16"/>
        </w:rPr>
        <w:softHyphen/>
        <w:t>вышения давления наддува до 1720 мм.рт.ст. возможно увеличение взлет</w:t>
      </w:r>
      <w:r w:rsidRPr="0084550E">
        <w:rPr>
          <w:rFonts w:ascii="Times New Roman" w:hAnsi="Times New Roman"/>
          <w:color w:val="000000" w:themeColor="text1"/>
          <w:sz w:val="16"/>
          <w:szCs w:val="16"/>
        </w:rPr>
        <w:softHyphen/>
        <w:t>ной мощности до 2000 л.с. Номи</w:t>
      </w:r>
      <w:r w:rsidRPr="0084550E">
        <w:rPr>
          <w:rFonts w:ascii="Times New Roman" w:hAnsi="Times New Roman"/>
          <w:color w:val="000000" w:themeColor="text1"/>
          <w:sz w:val="16"/>
          <w:szCs w:val="16"/>
        </w:rPr>
        <w:softHyphen/>
        <w:t>нальная мощность на расчетной вы</w:t>
      </w:r>
      <w:r w:rsidRPr="0084550E">
        <w:rPr>
          <w:rFonts w:ascii="Times New Roman" w:hAnsi="Times New Roman"/>
          <w:color w:val="000000" w:themeColor="text1"/>
          <w:sz w:val="16"/>
          <w:szCs w:val="16"/>
        </w:rPr>
        <w:softHyphen/>
        <w:t>соте 1600 м составляла 1750 л.с. при оборотах 2350 об/мин и давлении наддува 1450 мм.рт.ст. Сухой вес но</w:t>
      </w:r>
      <w:r w:rsidRPr="0084550E">
        <w:rPr>
          <w:rFonts w:ascii="Times New Roman" w:hAnsi="Times New Roman"/>
          <w:color w:val="000000" w:themeColor="text1"/>
          <w:sz w:val="16"/>
          <w:szCs w:val="16"/>
        </w:rPr>
        <w:softHyphen/>
        <w:t>вого мотора не превышал 996 кг, что обеспечивало удельный вес 0,498 кг/л.с. на взлетном режиме и около 0,569 кг/л.с. на номинальном режиме.</w:t>
      </w:r>
    </w:p>
    <w:p w14:paraId="02EFB8EB"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подготовки решения по этому вопросу С. В. Ильюшин активно поддержал инициативу А. А. Микулина, планируя серьезно под</w:t>
      </w:r>
      <w:r w:rsidRPr="0084550E">
        <w:rPr>
          <w:rFonts w:ascii="Times New Roman" w:hAnsi="Times New Roman"/>
          <w:color w:val="000000" w:themeColor="text1"/>
          <w:sz w:val="16"/>
          <w:szCs w:val="16"/>
        </w:rPr>
        <w:softHyphen/>
        <w:t>нять летно-боевые качества штурмо</w:t>
      </w:r>
      <w:r w:rsidRPr="0084550E">
        <w:rPr>
          <w:rFonts w:ascii="Times New Roman" w:hAnsi="Times New Roman"/>
          <w:color w:val="000000" w:themeColor="text1"/>
          <w:sz w:val="16"/>
          <w:szCs w:val="16"/>
        </w:rPr>
        <w:softHyphen/>
        <w:t>вика Ил-2 за счет установки на са</w:t>
      </w:r>
      <w:r w:rsidRPr="0084550E">
        <w:rPr>
          <w:rFonts w:ascii="Times New Roman" w:hAnsi="Times New Roman"/>
          <w:color w:val="000000" w:themeColor="text1"/>
          <w:sz w:val="16"/>
          <w:szCs w:val="16"/>
        </w:rPr>
        <w:softHyphen/>
        <w:t>молет нового мотора и улучшения его аэродинамики. При этом расчет строился еще и на то, что мотор бу</w:t>
      </w:r>
      <w:r w:rsidRPr="0084550E">
        <w:rPr>
          <w:rFonts w:ascii="Times New Roman" w:hAnsi="Times New Roman"/>
          <w:color w:val="000000" w:themeColor="text1"/>
          <w:sz w:val="16"/>
          <w:szCs w:val="16"/>
        </w:rPr>
        <w:softHyphen/>
        <w:t>дет иметь преемственность в техно</w:t>
      </w:r>
      <w:r w:rsidRPr="0084550E">
        <w:rPr>
          <w:rFonts w:ascii="Times New Roman" w:hAnsi="Times New Roman"/>
          <w:color w:val="000000" w:themeColor="text1"/>
          <w:sz w:val="16"/>
          <w:szCs w:val="16"/>
        </w:rPr>
        <w:softHyphen/>
        <w:t>логии производства, а значит, развертывание его серийного производ</w:t>
      </w:r>
      <w:r w:rsidRPr="0084550E">
        <w:rPr>
          <w:rFonts w:ascii="Times New Roman" w:hAnsi="Times New Roman"/>
          <w:color w:val="000000" w:themeColor="text1"/>
          <w:sz w:val="16"/>
          <w:szCs w:val="16"/>
        </w:rPr>
        <w:softHyphen/>
        <w:t>ства будет происходить значительно легче. Соответственно, и внедрение в серию модернизированного вари</w:t>
      </w:r>
      <w:r w:rsidRPr="0084550E">
        <w:rPr>
          <w:rFonts w:ascii="Times New Roman" w:hAnsi="Times New Roman"/>
          <w:color w:val="000000" w:themeColor="text1"/>
          <w:sz w:val="16"/>
          <w:szCs w:val="16"/>
        </w:rPr>
        <w:softHyphen/>
        <w:t>анта Ил-2 с этим мотором также будет проходить быстрее и с мень</w:t>
      </w:r>
      <w:r w:rsidRPr="0084550E">
        <w:rPr>
          <w:rFonts w:ascii="Times New Roman" w:hAnsi="Times New Roman"/>
          <w:color w:val="000000" w:themeColor="text1"/>
          <w:sz w:val="16"/>
          <w:szCs w:val="16"/>
        </w:rPr>
        <w:softHyphen/>
        <w:t>шими затратами (11426).</w:t>
      </w:r>
    </w:p>
    <w:p w14:paraId="4195B822"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27C5C30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1942 г. Главный конструктор ОКБ завода №24 Микулин предложил создать глубокую модификацию мотора АМ-38, а фактически новый мотор (в серии АМ-42), с повышенной мощностью. Из расчетов следовало, что за счет повышения частоты вращения коленчатого вала на взлетном режиме и повышения давления наддува возможно увеличение взлетной мощности до 2000 л.с. Номинальная мощность на высоте 1600 м составляла 1750 л.с.</w:t>
      </w:r>
    </w:p>
    <w:p w14:paraId="68D6AEE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Ильюшин активно поддержал Микулина, планируя серьезно поднять летно-боевые качества Ил-2 путем улучшения его аэродинамики, усиления бронирования, введения в состав экипажа воздушного стрелка, увеличения вдвое бомбовой нагрузки и установки мотора АМ-42. При этом расчет строился еще и на преемственность в технологии производства и самолета и мотора, что позволяло быстро и с меньшими затратами развернуть серийное производство.</w:t>
      </w:r>
    </w:p>
    <w:p w14:paraId="0F003D2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Другими словами, Ильюшин сделал ставку на сильное бронирование и мощное бомбовое вооружение, что давало возможность использовать самолет не только в качестве штурмовика, но и ближнего дневного бомбардировщика. Как известно, в ВВС Красной Армии в то время катастрофически не хватало фронтовой бомбардировочной авиации. По замыслу многоцелевое назначение модифицированного Ил-2 должно было обеспечить повышенную боевую эффективность при решении задач авиационной поддержки войск (12020).</w:t>
      </w:r>
    </w:p>
    <w:p w14:paraId="17365F87"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BFB8288" w14:textId="5F51BDEE" w:rsidR="008A062B" w:rsidRPr="0084550E" w:rsidRDefault="008A06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1942 года главный конструктор ОКБ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24 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Микулин вышел с предложением создать глубокую модификацию мотора АМ-38, а фактически новый мотор, с повышенной мощностью. Из расчетов следовало, что за счет повышения частоты вращения коленчатого вала на взлетном режиме до 2510 об/мин и одновременного повышения давления наддува до 1720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мм рт. ст. возможно увеличение взлетной мощности до 2000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Номинальная мощность на расчетной высоте 1600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составляла 1750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при оборотах 2350 об/мин и давлении наддува 1450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мм рт. ст. Сухой вес нового мотора не превышал 996</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что обеспечивало удельный вес 0,498</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на взлетном режиме и около 0,569</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на номинальном режиме.</w:t>
      </w:r>
    </w:p>
    <w:p w14:paraId="1ACB4FA2" w14:textId="05FC1CAC" w:rsidR="008A062B" w:rsidRPr="0084550E" w:rsidRDefault="008A06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подготовки решения по этому вопросу 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Ильюшин активно поддержал инициативу 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Микулина, планируя серьезно поднять летно-боевые качества Ил-2 за счет установки на самолет более мощного мотора, улучшения его аэродинамики, увеличения веса бомбовой нагрузки до 1000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и повышения боевой живучести (особенно защищенность воздушного стрелка). При этом расчет строился еще и на то, что мотор АМ-42 будет иметь преемственность в технологии производства с АМ-38, а значит, развертывание его серийного производства будет происходить значительно легче. Соответственно, и внедрение в серию модернизированного варианта Ил-2 с АМ-42 также будет проходить быстрее, с меньшими техническими рисками и затратами.</w:t>
      </w:r>
    </w:p>
    <w:p w14:paraId="04BAC47C" w14:textId="6435D1C1" w:rsidR="008A062B" w:rsidRPr="0084550E" w:rsidRDefault="008A06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и в проекте БШ-М-71, Ильюшин при модернизации Ил-2 сделал ставку на многоцелевое назначение самолета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тяжелый штурмовик и ближний дневной бомбардировщик.</w:t>
      </w:r>
    </w:p>
    <w:p w14:paraId="0C10793B" w14:textId="77777777" w:rsidR="008A062B" w:rsidRPr="0084550E" w:rsidRDefault="008A06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Наркому авиапромышленности Шахурину и его заместителям идея Ильюшина понравилась. Поддержали проект и военные. В случае успеха появлялась возможность, не меняя в целом серийную технологию (как самолета, так и мотора), в скором времени перейти в массовом производстве к машине с лучшими летными и боевыми данными. Это было крайне необходимо для обеспечения качественного скачка ударных возможностей ВВС КА уже в 1943 году (17490).</w:t>
      </w:r>
    </w:p>
    <w:p w14:paraId="6F07780A" w14:textId="77777777" w:rsidR="008A062B" w:rsidRPr="0084550E" w:rsidRDefault="008A062B" w:rsidP="0084550E">
      <w:pPr>
        <w:spacing w:after="0" w:line="240" w:lineRule="auto"/>
        <w:jc w:val="both"/>
        <w:rPr>
          <w:rFonts w:ascii="Times New Roman" w:hAnsi="Times New Roman"/>
          <w:color w:val="000000" w:themeColor="text1"/>
          <w:sz w:val="16"/>
          <w:szCs w:val="16"/>
        </w:rPr>
      </w:pPr>
    </w:p>
    <w:p w14:paraId="45FB02A7"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1941 завод № 21 за</w:t>
      </w:r>
      <w:r w:rsidRPr="0084550E">
        <w:rPr>
          <w:rFonts w:ascii="Times New Roman" w:hAnsi="Times New Roman"/>
          <w:color w:val="000000" w:themeColor="text1"/>
          <w:sz w:val="16"/>
          <w:szCs w:val="16"/>
        </w:rPr>
        <w:softHyphen/>
        <w:t>вершил постройку полноценной третьей серии ЛаГ-5 из 100 самолетов. В первой - скорее установочной партии, чем серии - было 20 машин, а во второй - уже 80. Как бы странно это ни выглядело, ни одна из этих машин ни на государственные, ни на конт</w:t>
      </w:r>
      <w:r w:rsidRPr="0084550E">
        <w:rPr>
          <w:rFonts w:ascii="Times New Roman" w:hAnsi="Times New Roman"/>
          <w:color w:val="000000" w:themeColor="text1"/>
          <w:sz w:val="16"/>
          <w:szCs w:val="16"/>
        </w:rPr>
        <w:softHyphen/>
        <w:t>рольные испытания не попала, хотя отличий от опытного ЛаГГ-3М-82 у ЛаГ-5 хватало.</w:t>
      </w:r>
    </w:p>
    <w:p w14:paraId="49A197A9"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плане внешних отличий от ЛаГГ-3М-82, в первую очередь, в глаза бросался заглублен</w:t>
      </w:r>
      <w:r w:rsidRPr="0084550E">
        <w:rPr>
          <w:rFonts w:ascii="Times New Roman" w:hAnsi="Times New Roman"/>
          <w:color w:val="000000" w:themeColor="text1"/>
          <w:sz w:val="16"/>
          <w:szCs w:val="16"/>
        </w:rPr>
        <w:softHyphen/>
        <w:t>ный в переднюю обечайку капота всасываю</w:t>
      </w:r>
      <w:r w:rsidRPr="0084550E">
        <w:rPr>
          <w:rFonts w:ascii="Times New Roman" w:hAnsi="Times New Roman"/>
          <w:color w:val="000000" w:themeColor="text1"/>
          <w:sz w:val="16"/>
          <w:szCs w:val="16"/>
        </w:rPr>
        <w:softHyphen/>
        <w:t>щий патрубок карбюратора. Эта доработка была выполнена при запуске в серию по ре</w:t>
      </w:r>
      <w:r w:rsidRPr="0084550E">
        <w:rPr>
          <w:rFonts w:ascii="Times New Roman" w:hAnsi="Times New Roman"/>
          <w:color w:val="000000" w:themeColor="text1"/>
          <w:sz w:val="16"/>
          <w:szCs w:val="16"/>
        </w:rPr>
        <w:softHyphen/>
        <w:t>зультатам госиспытаний для обеспечения нормального обзора летчику через прицел ПБП-1А при стрельбе по наземным целям. Предкрылки и частично убиравшийся ко</w:t>
      </w:r>
      <w:r w:rsidRPr="0084550E">
        <w:rPr>
          <w:rFonts w:ascii="Times New Roman" w:hAnsi="Times New Roman"/>
          <w:color w:val="000000" w:themeColor="text1"/>
          <w:sz w:val="16"/>
          <w:szCs w:val="16"/>
        </w:rPr>
        <w:softHyphen/>
        <w:t>стыль на ЛаГ-5 появились в рамках исполне</w:t>
      </w:r>
      <w:r w:rsidRPr="0084550E">
        <w:rPr>
          <w:rFonts w:ascii="Times New Roman" w:hAnsi="Times New Roman"/>
          <w:color w:val="000000" w:themeColor="text1"/>
          <w:sz w:val="16"/>
          <w:szCs w:val="16"/>
        </w:rPr>
        <w:softHyphen/>
        <w:t>ния постановления ГКО № 1895сс «О самоле</w:t>
      </w:r>
      <w:r w:rsidRPr="0084550E">
        <w:rPr>
          <w:rFonts w:ascii="Times New Roman" w:hAnsi="Times New Roman"/>
          <w:color w:val="000000" w:themeColor="text1"/>
          <w:sz w:val="16"/>
          <w:szCs w:val="16"/>
        </w:rPr>
        <w:softHyphen/>
        <w:t>тах ЛаГГ-3» от 7 июня, в соответствии с кото</w:t>
      </w:r>
      <w:r w:rsidRPr="0084550E">
        <w:rPr>
          <w:rFonts w:ascii="Times New Roman" w:hAnsi="Times New Roman"/>
          <w:color w:val="000000" w:themeColor="text1"/>
          <w:sz w:val="16"/>
          <w:szCs w:val="16"/>
        </w:rPr>
        <w:softHyphen/>
        <w:t>рым завод № 21 с 1 июля 1942 года должен был перейти на выпуск самолетов с пред</w:t>
      </w:r>
      <w:r w:rsidRPr="0084550E">
        <w:rPr>
          <w:rFonts w:ascii="Times New Roman" w:hAnsi="Times New Roman"/>
          <w:color w:val="000000" w:themeColor="text1"/>
          <w:sz w:val="16"/>
          <w:szCs w:val="16"/>
        </w:rPr>
        <w:softHyphen/>
        <w:t>крылками, убирающимся костылем, рулями высоты и элеронами с улучшенной аэродина</w:t>
      </w:r>
      <w:r w:rsidRPr="0084550E">
        <w:rPr>
          <w:rFonts w:ascii="Times New Roman" w:hAnsi="Times New Roman"/>
          <w:color w:val="000000" w:themeColor="text1"/>
          <w:sz w:val="16"/>
          <w:szCs w:val="16"/>
        </w:rPr>
        <w:softHyphen/>
        <w:t>мической компенсацией. Сроки выдержать не удалось, но на 12 июля горьковским заво</w:t>
      </w:r>
      <w:r w:rsidRPr="0084550E">
        <w:rPr>
          <w:rFonts w:ascii="Times New Roman" w:hAnsi="Times New Roman"/>
          <w:color w:val="000000" w:themeColor="text1"/>
          <w:sz w:val="16"/>
          <w:szCs w:val="16"/>
        </w:rPr>
        <w:softHyphen/>
        <w:t>дом с предкрылками было сдано семь ЛаГГ-3 и восемь ЛаГ-5. На тот момент больше всего ранние ЛаГ-5 с опытной машиной роднил фюзеляж, как и на 372100-00, изготавливав</w:t>
      </w:r>
      <w:r w:rsidRPr="0084550E">
        <w:rPr>
          <w:rFonts w:ascii="Times New Roman" w:hAnsi="Times New Roman"/>
          <w:color w:val="000000" w:themeColor="text1"/>
          <w:sz w:val="16"/>
          <w:szCs w:val="16"/>
        </w:rPr>
        <w:softHyphen/>
        <w:t>шийся на первых сериях по «обходной» тех</w:t>
      </w:r>
      <w:r w:rsidRPr="0084550E">
        <w:rPr>
          <w:rFonts w:ascii="Times New Roman" w:hAnsi="Times New Roman"/>
          <w:color w:val="000000" w:themeColor="text1"/>
          <w:sz w:val="16"/>
          <w:szCs w:val="16"/>
        </w:rPr>
        <w:softHyphen/>
        <w:t>нологии - с опалубкой. Только на четвертой серии перешли на новый фюзеляж под мотор М-82 - вероятно, задел деталей и узлов по ЛаГГ-3 в основном израсходовали, а также изготовили недостающую оснастку (23587).</w:t>
      </w:r>
    </w:p>
    <w:p w14:paraId="574403D0"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0C950CE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начале сентября 1942 г. А.С.Я вплотную приступил к работе над винтомоторной группой под М-106 и значительно обогнал других конструкторов. Встретившись с рядом троудностей при установке "новинки” на истребитель Яковлев обратился в Правительство с предложением к январю 1943 г. выпустить 32 Як-1 с мотором М-106-1СК. и со стандартными радиаторами для испытания их в боевых условиях зимой. Согласно предваоительных расчетам, при низких температурах наружного воздуха масло и вода на модифицированном истребителе не должны перегреваться, а в то же время можно было ожидать прироста максимальной скорости на малых высотах на 10 км-ч. на высотах от 2500 м до 3800 м - на 25 км.'ч и сократить время для набооа зысоты 5000 м примесно на полминуты. Предложение получило поддержку (4537).</w:t>
      </w:r>
    </w:p>
    <w:p w14:paraId="4D1C915F" w14:textId="77777777" w:rsidR="00AE7191" w:rsidRPr="0084550E" w:rsidRDefault="00AE7191" w:rsidP="0084550E">
      <w:pPr>
        <w:pStyle w:val="Iauiue"/>
        <w:jc w:val="both"/>
        <w:rPr>
          <w:color w:val="000000" w:themeColor="text1"/>
          <w:sz w:val="16"/>
          <w:szCs w:val="16"/>
        </w:rPr>
      </w:pPr>
    </w:p>
    <w:p w14:paraId="5C01BDB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1942 г. на заводе № 51 в Новосибир</w:t>
      </w:r>
      <w:r w:rsidRPr="0084550E">
        <w:rPr>
          <w:rFonts w:ascii="Times New Roman" w:hAnsi="Times New Roman"/>
          <w:color w:val="000000" w:themeColor="text1"/>
          <w:sz w:val="16"/>
          <w:szCs w:val="16"/>
        </w:rPr>
        <w:softHyphen/>
        <w:t>ске находились следующие экземпляры И-185: № 6201 с М-90 («Р»), № 6203 с М-71 («РМ», 04), «И» с М-82А (вто</w:t>
      </w:r>
      <w:r w:rsidRPr="0084550E">
        <w:rPr>
          <w:rFonts w:ascii="Times New Roman" w:hAnsi="Times New Roman"/>
          <w:color w:val="000000" w:themeColor="text1"/>
          <w:sz w:val="16"/>
          <w:szCs w:val="16"/>
        </w:rPr>
        <w:softHyphen/>
        <w:t>рой экземпляр), а также «эталон для серии», достраивал</w:t>
      </w:r>
      <w:r w:rsidRPr="0084550E">
        <w:rPr>
          <w:rFonts w:ascii="Times New Roman" w:hAnsi="Times New Roman"/>
          <w:color w:val="000000" w:themeColor="text1"/>
          <w:sz w:val="16"/>
          <w:szCs w:val="16"/>
        </w:rPr>
        <w:softHyphen/>
        <w:t>ся второй экземпляр «эталона» - так называемый «образцовый самолет» (10667).</w:t>
      </w:r>
    </w:p>
    <w:p w14:paraId="49D88F1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6D22DCF2"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начале сентября 1942 г. на заводе № 51 в Новосибирске находились следующие экземпляры И-185: № 6201 с М-90 («Р»), № 6203 с М-71 («РМ», 04), «И с М-82А (второй экземпляр), а также «эталон для серии», достраивался второй экземпляр «эталона» — так называемый «образцовый самолет» (25035).</w:t>
      </w:r>
    </w:p>
    <w:p w14:paraId="6D8332A9" w14:textId="77777777" w:rsidR="000F0CFB" w:rsidRPr="0077585D" w:rsidRDefault="000F0CFB" w:rsidP="000F0CFB">
      <w:pPr>
        <w:spacing w:after="0" w:line="240" w:lineRule="auto"/>
        <w:jc w:val="both"/>
        <w:rPr>
          <w:rFonts w:ascii="Times New Roman" w:hAnsi="Times New Roman"/>
          <w:color w:val="0070C0"/>
          <w:sz w:val="16"/>
          <w:szCs w:val="16"/>
        </w:rPr>
      </w:pPr>
    </w:p>
    <w:p w14:paraId="13F55ABE"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началу сентября 1942 года на заводе №19 был нали</w:t>
      </w:r>
      <w:r w:rsidRPr="0084550E">
        <w:rPr>
          <w:rFonts w:ascii="Times New Roman" w:hAnsi="Times New Roman"/>
          <w:color w:val="000000" w:themeColor="text1"/>
          <w:sz w:val="16"/>
          <w:szCs w:val="16"/>
        </w:rPr>
        <w:softHyphen/>
        <w:t>цо прогресс сразу по двум направлени</w:t>
      </w:r>
      <w:r w:rsidRPr="0084550E">
        <w:rPr>
          <w:rFonts w:ascii="Times New Roman" w:hAnsi="Times New Roman"/>
          <w:color w:val="000000" w:themeColor="text1"/>
          <w:sz w:val="16"/>
          <w:szCs w:val="16"/>
        </w:rPr>
        <w:softHyphen/>
        <w:t>ям совершенствования мотора М-82: форсированному М-82Ф и мотору с агрегатом непосредственного впрыс</w:t>
      </w:r>
      <w:r w:rsidRPr="0084550E">
        <w:rPr>
          <w:rFonts w:ascii="Times New Roman" w:hAnsi="Times New Roman"/>
          <w:color w:val="000000" w:themeColor="text1"/>
          <w:sz w:val="16"/>
          <w:szCs w:val="16"/>
        </w:rPr>
        <w:softHyphen/>
        <w:t>ка М-82НВ. Естественно, возникла мысль объединить эти два важных до</w:t>
      </w:r>
      <w:r w:rsidRPr="0084550E">
        <w:rPr>
          <w:rFonts w:ascii="Times New Roman" w:hAnsi="Times New Roman"/>
          <w:color w:val="000000" w:themeColor="text1"/>
          <w:sz w:val="16"/>
          <w:szCs w:val="16"/>
        </w:rPr>
        <w:softHyphen/>
        <w:t>стижения в одном моторе (10705).</w:t>
      </w:r>
    </w:p>
    <w:p w14:paraId="46A6DD26"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0A7EE881" w14:textId="77777777" w:rsidR="004A3FBB" w:rsidRPr="0084550E" w:rsidRDefault="004A3FB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 началу сентября 1942 г. на заводе № 19 был налицо прогресс сра</w:t>
      </w:r>
      <w:r w:rsidRPr="0084550E">
        <w:rPr>
          <w:rFonts w:ascii="Times New Roman" w:cs="Times New Roman"/>
          <w:color w:val="000000" w:themeColor="text1"/>
          <w:spacing w:val="0"/>
        </w:rPr>
        <w:softHyphen/>
        <w:t>зу по двум направлениям совершенствования мотора М-82: форсированному М-82Ф и мотору с агрегатом непосредственного впрыска М-82НВ. Естественно, возникла мысль объединить эти два важных достижения в одном моторе (15813).</w:t>
      </w:r>
    </w:p>
    <w:p w14:paraId="41AA4D58" w14:textId="77777777" w:rsidR="004A3FBB" w:rsidRPr="0084550E" w:rsidRDefault="004A3FBB" w:rsidP="0084550E">
      <w:pPr>
        <w:pStyle w:val="27"/>
        <w:shd w:val="clear" w:color="auto" w:fill="auto"/>
        <w:spacing w:after="0" w:line="240" w:lineRule="auto"/>
        <w:ind w:firstLine="0"/>
        <w:rPr>
          <w:rFonts w:ascii="Times New Roman" w:cs="Times New Roman"/>
          <w:color w:val="000000" w:themeColor="text1"/>
          <w:spacing w:val="0"/>
        </w:rPr>
      </w:pPr>
    </w:p>
    <w:p w14:paraId="6CB860CD"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1942 г. на 25-часовых стендовых испыта</w:t>
      </w:r>
      <w:r w:rsidRPr="0084550E">
        <w:rPr>
          <w:rFonts w:ascii="Times New Roman" w:hAnsi="Times New Roman"/>
          <w:color w:val="000000" w:themeColor="text1"/>
          <w:sz w:val="16"/>
          <w:szCs w:val="16"/>
        </w:rPr>
        <w:softHyphen/>
        <w:t>ниях ПЦН с переключениями скоростей на АМ-39 на номинальных оборотах сломалась рес</w:t>
      </w:r>
      <w:r w:rsidRPr="0084550E">
        <w:rPr>
          <w:rFonts w:ascii="Times New Roman" w:hAnsi="Times New Roman"/>
          <w:color w:val="000000" w:themeColor="text1"/>
          <w:sz w:val="16"/>
          <w:szCs w:val="16"/>
        </w:rPr>
        <w:softHyphen/>
        <w:t>сора его нагнетателя. Дальнейшие работы по этому варианту двухскоростной пере</w:t>
      </w:r>
      <w:r w:rsidRPr="0084550E">
        <w:rPr>
          <w:rFonts w:ascii="Times New Roman" w:hAnsi="Times New Roman"/>
          <w:color w:val="000000" w:themeColor="text1"/>
          <w:sz w:val="16"/>
          <w:szCs w:val="16"/>
        </w:rPr>
        <w:softHyphen/>
        <w:t>дачи были прекращены, в производство пошла новая коробка скоростей нагнета</w:t>
      </w:r>
      <w:r w:rsidRPr="0084550E">
        <w:rPr>
          <w:rFonts w:ascii="Times New Roman" w:hAnsi="Times New Roman"/>
          <w:color w:val="000000" w:themeColor="text1"/>
          <w:sz w:val="16"/>
          <w:szCs w:val="16"/>
        </w:rPr>
        <w:softHyphen/>
        <w:t>теля с тормозной лентой, но ее надо было еще сделать и испытать. А на это надо было дополнительное время (23401).</w:t>
      </w:r>
    </w:p>
    <w:p w14:paraId="78667861"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64DF491F"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начале сентября 1942 г. на 25-часовых испытаниях ПЦН с переключениями скоростей на номинальных оборотах мотор АМ-39 был снят из-за поломки рессоры нагнетателя. Дальнейшие работы по этому варианту 2-скоростной передачи прекращены и запущен в производство новый вариант коробки скоростей нагнетателя с тормозными колодками (с тормозной лентой).</w:t>
      </w:r>
    </w:p>
    <w:p w14:paraId="65051B2D"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Фактические характеристики мотора:</w:t>
      </w:r>
    </w:p>
    <w:p w14:paraId="0FF0834A"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мощность 1800 л.с. на взлете;</w:t>
      </w:r>
    </w:p>
    <w:p w14:paraId="18E95D9D"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мощность 1500 л.с. на I границе высотности 5800 м;</w:t>
      </w:r>
    </w:p>
    <w:p w14:paraId="4BB91E8F"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мощность 1300 л.с на II границе высотности 7100 м.</w:t>
      </w:r>
    </w:p>
    <w:p w14:paraId="17D63B94"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др. данным 1800…1870 л.с. на взлете, номинальная 1580 л.с. у земли; мощность номинальная/боевая 1650/1870 л.с. на I границе высотности 1100/1500 м, 1500/1700 л.с. на II границе высотности 5800/5100 м) (25739).</w:t>
      </w:r>
    </w:p>
    <w:p w14:paraId="10B85843" w14:textId="77777777" w:rsidR="000F0CFB" w:rsidRPr="0077585D" w:rsidRDefault="000F0CFB" w:rsidP="000F0CFB">
      <w:pPr>
        <w:spacing w:after="0" w:line="240" w:lineRule="auto"/>
        <w:jc w:val="both"/>
        <w:rPr>
          <w:rFonts w:ascii="Times New Roman" w:hAnsi="Times New Roman"/>
          <w:color w:val="0070C0"/>
          <w:sz w:val="16"/>
          <w:szCs w:val="16"/>
        </w:rPr>
      </w:pPr>
    </w:p>
    <w:p w14:paraId="3D65F073"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начале сентября 1942 г. сборочные чертежи горнострелковой 8-ствольной РСЗО М-8-8 для стрельбы «пехотными» 82-мм реактивными снарядами М-8 осколочного действия Суляева и Репса из ГУВ ГМЧ направили на завод «Компрессор» для отработки рабочих чертежей мини-РСЗО и организации их производства на Северном Кавказе. Представитель ГУВ ГМЧ Н.Н. Юрышев, конструктор СКВ завода «Компрессор» Ф.И. Есаков и военпред ГУВ ГМЧ на заводе «Компрессор» Е.А. Доброхотов доработали конструкцию с</w:t>
      </w:r>
      <w:hyperlink r:id="rId9"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ового варианта этой РСЗО, заменив дюралевые авиационные направляющие стальным пакетом из четырех «спарок». Это убедительно свидетельствует о неизбежности радикальной доработки СРГ из компонентов авиационного вооружения по требованиям Сухопутных войск. Кроме того, установка получила возможность изменять угол возвышения в значительно больших пределах и возможность разворота по азимуту. А вместо электрического способа запуска ракет доработчики использовали более компактный и надежный способ «огневой связью», запускаемый с помощью двух пиропистолетов. Установка стала легкоразборной (из трех частей) и вполне транспортабельной как гужевым транспортом, так и на руках.</w:t>
      </w:r>
    </w:p>
    <w:p w14:paraId="0AC6508F"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Запальный узел Юрышева-Есакова-Доброхотова был весьма оригинальным. Благодаря ему от единственного пиропатрона все снаряды верхнего или нижнего ряда пакета направляющих стартовали с небольшими интервалами. То есть, по команде достаточно было запустить один снаряд, а остальные три стартовали автоматически. Жестко закрепленными на пакете направляющих изогнутыми стальными трубками, введенными в сопло снаряда, при выстреле первого стартового боеприпаса пламя далее распределялось между остальными, поджигая сопловой воспламенитель в двигателе ракетного снаряда, запуская боеприпас. А те, в свою очередь, инициировали старт следующих. И хотя отсечь длину серии было нереально, представлялось возможным укоротить ее, заранее, до стрельбы заряжая установку с дульной части в особом порядке.</w:t>
      </w:r>
    </w:p>
    <w:p w14:paraId="750D3D30"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это позволило отказаться от дефицитных в то время и тяжелых аккумуляторов, прибора управления огнем и ненадежной электропроводки. В каждый пиропистолет (запальник) заряжали два холостых патрона пистолета ТТ. Этим дублированием повышалась надежность их срабатывания и исключалась осечка (аналогично для запуска ракетных снарядов более крупных калибров - РОФС-132, РБС-132 и пр. — с 1938 г. в ракетном двигателе использовали две пиросвечи с пиропатронами). Пиропистолет приводился в действие при выдергивании шнуром чеки из его курка. Таким образом благодаря длинному шнуру исключалась необходимость в защитном щитке (у Миля) и термостойком покрывале (у Камова) для защиты стрелка.</w:t>
      </w:r>
    </w:p>
    <w:p w14:paraId="17F13FF8"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Масса мини-РСЗО составляла 68,5 кг, из коих 36,4 кг приходилось на пакет направляющих длиной 970 мм. По итогам ее испытаний 22 октября 1942 г. потребовалось упростить, облегчить и усилить пакет направляющих, увеличить жесткость и устойчивость с</w:t>
      </w:r>
      <w:hyperlink r:id="rId10"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и поворотного узла. Согласитесь, что к с</w:t>
      </w:r>
      <w:hyperlink r:id="rId11"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у пулемета «Максим» таких претензий не предъявишь. Между тем еще недоработанное детище Алферова-Суляева-Репса одобрил Военный Совет Черноморской группы войск, передав его в производство авторемонтным мастерским и железнодорожному депо Сочи и Сухуми. К 1 октября 1942 г. было изготовлено 48 установок (восемь с электрозапалами и 40 с «огневой связью») и вооружено 12 горно-вьючных батарей РСЗО.</w:t>
      </w:r>
    </w:p>
    <w:p w14:paraId="1D2FC55E"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доработанной РСЗО на кольце станины были нанесены деления азимутальных меток, а угол возвышения расчет контролировал встроенным «транспортиром». Очевидно, пристрелка батареи по цели осуществлялась из одной установки одиночными выстрелами из «главного ствола», а затем уточняли угловые положения остальных, заряженных на полную емкость, и давали полный залп. Боеприпасы использовали исключительно с контактными авиационными взрывателями AM-А или пехотными ГВМЗ «для мин». Защиты личного состава расчетов РСЗО не требовалось, поскольку люди укрывались заранее, перед стрельбой (15595).</w:t>
      </w:r>
    </w:p>
    <w:p w14:paraId="4CB36A6F" w14:textId="77777777" w:rsidR="004A3FBB" w:rsidRPr="0084550E" w:rsidRDefault="004A3FBB" w:rsidP="0084550E">
      <w:pPr>
        <w:spacing w:after="0" w:line="240" w:lineRule="auto"/>
        <w:jc w:val="both"/>
        <w:rPr>
          <w:rFonts w:ascii="Times New Roman" w:hAnsi="Times New Roman"/>
          <w:color w:val="000000" w:themeColor="text1"/>
          <w:sz w:val="16"/>
          <w:szCs w:val="16"/>
        </w:rPr>
      </w:pPr>
    </w:p>
    <w:p w14:paraId="5D2160D1"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начале сентября 1942 г. сборочные чертежи упрощенной и усовершенствованной по итогам испытаний конструкции 8-ствольной установки РС-82 Алферова-Суляева-Репса из ГУВ ГМЧ были направлены на завод «Компрессор» для отработки рабочих чертежей мини-РСЗО и организации их производства на Северном Кавказе. Представитель ГУВ ГМЧ Н.Н. Юрышев, конструктор СКВ завода «Компрессор» Ф.И. Есаков и военпред ГУВ ГМЧ на заводе «Компрессор» Е.А. Доброхотов доработали конструкцию станкового варианта этой РСЗО, заменив дюралевые авиационные направляющие стальным пакетом из четырех «спарок». Это убедительно свидетельствует о неизбежности радикальной доработки СРГ из компонентов авиационного вооружения по требованиям Сухопутных войск. Кроме того, установка получила возможность изменять угол возвышения в значительно больших пределах и возможность разворота по азимуту. А вместо электрического способа запуска ракет доработчики использовали более компактный и надежный способ «огневой связью», запускаемый с помощью двух пиропистолетов. Установка стала легкоразборной (из трех частей) и вполне транспортабельной как гужевым транспортом, так и на руках.</w:t>
      </w:r>
    </w:p>
    <w:p w14:paraId="648C1D39" w14:textId="77777777" w:rsidR="000F0CFB" w:rsidRPr="0077585D" w:rsidRDefault="000F0CFB" w:rsidP="000F0CF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 октября 1942 г. было изготовлено 48 установок (восемь с электрозапалами и 40 с «огневой связью») и вооружено 12 горно-вьючных батарей РСЗО (25319).</w:t>
      </w:r>
    </w:p>
    <w:p w14:paraId="6E49F1BD" w14:textId="77777777" w:rsidR="000F0CFB" w:rsidRPr="0077585D" w:rsidRDefault="000F0CFB" w:rsidP="000F0CFB">
      <w:pPr>
        <w:spacing w:after="0" w:line="240" w:lineRule="auto"/>
        <w:jc w:val="both"/>
        <w:rPr>
          <w:rFonts w:ascii="Times New Roman" w:hAnsi="Times New Roman"/>
          <w:color w:val="0070C0"/>
          <w:sz w:val="16"/>
          <w:szCs w:val="16"/>
        </w:rPr>
      </w:pPr>
    </w:p>
    <w:p w14:paraId="1A070283" w14:textId="77777777" w:rsidR="009D3895"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9F81B6E" w14:textId="77777777" w:rsidR="009D3895" w:rsidRPr="0084550E" w:rsidRDefault="009D3895" w:rsidP="0084550E">
      <w:pPr>
        <w:pStyle w:val="Iauiue"/>
        <w:jc w:val="both"/>
        <w:rPr>
          <w:iCs/>
          <w:color w:val="000000" w:themeColor="text1"/>
          <w:sz w:val="16"/>
          <w:szCs w:val="16"/>
        </w:rPr>
      </w:pPr>
    </w:p>
    <w:p w14:paraId="5E411B82" w14:textId="77777777" w:rsidR="009D3895" w:rsidRPr="0084550E" w:rsidRDefault="009D3895" w:rsidP="0084550E">
      <w:pPr>
        <w:pStyle w:val="a3"/>
        <w:rPr>
          <w:color w:val="000000" w:themeColor="text1"/>
          <w:lang w:val="ru-RU"/>
        </w:rPr>
      </w:pPr>
      <w:r w:rsidRPr="0084550E">
        <w:rPr>
          <w:color w:val="000000" w:themeColor="text1"/>
          <w:lang w:val="ru-RU"/>
        </w:rPr>
        <w:t>В начале сентября 1942 были готовы первые чертежи ЗИК-20 были и ждали рассмотрения Арткома ГАУ КА. Выри</w:t>
      </w:r>
      <w:r w:rsidRPr="0084550E">
        <w:rPr>
          <w:color w:val="000000" w:themeColor="text1"/>
          <w:lang w:val="ru-RU"/>
        </w:rPr>
        <w:softHyphen/>
        <w:t>совывающийся истребитель ДОТов значительно отличался от У-18 как конструкцией боевого отделения, так и установленным орудием. Это хорошо видно из описания установки:</w:t>
      </w:r>
    </w:p>
    <w:p w14:paraId="02C92E2F"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«При разработке проекта основное внимание было уделено:</w:t>
      </w:r>
    </w:p>
    <w:p w14:paraId="7AFD8063" w14:textId="77777777" w:rsidR="009D3895" w:rsidRPr="0084550E" w:rsidRDefault="009D3895" w:rsidP="0084550E">
      <w:pPr>
        <w:pStyle w:val="Bodytext141"/>
        <w:shd w:val="clear" w:color="auto" w:fill="auto"/>
        <w:tabs>
          <w:tab w:val="left" w:pos="1637"/>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Сохранению, по возможности, нетронутости конструкции и ме</w:t>
      </w:r>
      <w:r w:rsidRPr="0084550E">
        <w:rPr>
          <w:rStyle w:val="Bodytext145"/>
          <w:i w:val="0"/>
          <w:iCs w:val="0"/>
          <w:color w:val="000000" w:themeColor="text1"/>
          <w:sz w:val="16"/>
          <w:szCs w:val="16"/>
        </w:rPr>
        <w:softHyphen/>
        <w:t xml:space="preserve">сторасположения узлов и механизмов танка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а также более полному сохранению деталей и узлов артиллерийской системы.</w:t>
      </w:r>
    </w:p>
    <w:p w14:paraId="6A334276"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Style w:val="Bodytext145"/>
          <w:rFonts w:ascii="Times New Roman" w:hAnsi="Times New Roman"/>
          <w:color w:val="000000" w:themeColor="text1"/>
          <w:sz w:val="16"/>
          <w:szCs w:val="16"/>
        </w:rPr>
        <w:t>2. Получение в рамках имеющихся габаритов танка наибольших удобств для работы артиллерийского расчета у орудия и тем са</w:t>
      </w:r>
      <w:r w:rsidRPr="0084550E">
        <w:rPr>
          <w:rStyle w:val="Bodytext145"/>
          <w:rFonts w:ascii="Times New Roman" w:hAnsi="Times New Roman"/>
          <w:color w:val="000000" w:themeColor="text1"/>
          <w:sz w:val="16"/>
          <w:szCs w:val="16"/>
        </w:rPr>
        <w:softHyphen/>
        <w:t>мым повышения скорострельности его</w:t>
      </w:r>
    </w:p>
    <w:p w14:paraId="4B899A62" w14:textId="77777777" w:rsidR="009D3895" w:rsidRPr="0084550E" w:rsidRDefault="009D3895" w:rsidP="0084550E">
      <w:pPr>
        <w:pStyle w:val="Bodytext141"/>
        <w:shd w:val="clear" w:color="auto" w:fill="auto"/>
        <w:tabs>
          <w:tab w:val="left" w:pos="168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3. Увеличение количества выстрелов и наиболее удобному их распо</w:t>
      </w:r>
      <w:r w:rsidRPr="0084550E">
        <w:rPr>
          <w:rStyle w:val="Bodytext145"/>
          <w:i w:val="0"/>
          <w:iCs w:val="0"/>
          <w:color w:val="000000" w:themeColor="text1"/>
          <w:sz w:val="16"/>
          <w:szCs w:val="16"/>
        </w:rPr>
        <w:softHyphen/>
        <w:t>ложения с точки зрения увеличения той же скорострельности.</w:t>
      </w:r>
    </w:p>
    <w:p w14:paraId="78F4828E" w14:textId="77777777" w:rsidR="009D3895" w:rsidRPr="0084550E" w:rsidRDefault="009D3895" w:rsidP="0084550E">
      <w:pPr>
        <w:pStyle w:val="Bodytext141"/>
        <w:shd w:val="clear" w:color="auto" w:fill="auto"/>
        <w:tabs>
          <w:tab w:val="left" w:pos="169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4. Максимальному увеличению углов разворота артсистем как в вертикальной, так и в горизонтальной плоскостях.</w:t>
      </w:r>
    </w:p>
    <w:p w14:paraId="57418370" w14:textId="77777777" w:rsidR="009D3895" w:rsidRPr="0084550E" w:rsidRDefault="009D3895" w:rsidP="0084550E">
      <w:pPr>
        <w:pStyle w:val="Bodytext141"/>
        <w:shd w:val="clear" w:color="auto" w:fill="auto"/>
        <w:tabs>
          <w:tab w:val="left" w:pos="169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5. Экономии в каком либо увеличении весовых данных артсистемы, а отсюда и в суммарном весе танка.</w:t>
      </w:r>
    </w:p>
    <w:p w14:paraId="075C314A" w14:textId="77777777" w:rsidR="009D3895" w:rsidRPr="0084550E" w:rsidRDefault="009D3895" w:rsidP="0084550E">
      <w:pPr>
        <w:pStyle w:val="Bodytext141"/>
        <w:shd w:val="clear" w:color="auto" w:fill="auto"/>
        <w:tabs>
          <w:tab w:val="left" w:pos="168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6. Созданию наилучшей бронезащиты как самой артсистемы, так и орудийного расчета, допуская тем самым использование танка для стрельбы прямой наводкой по укрепленным рубежам и точ</w:t>
      </w:r>
      <w:r w:rsidRPr="0084550E">
        <w:rPr>
          <w:rStyle w:val="Bodytext145"/>
          <w:i w:val="0"/>
          <w:iCs w:val="0"/>
          <w:color w:val="000000" w:themeColor="text1"/>
          <w:sz w:val="16"/>
          <w:szCs w:val="16"/>
        </w:rPr>
        <w:softHyphen/>
        <w:t>кам противника с ближайших дистанций.</w:t>
      </w:r>
    </w:p>
    <w:p w14:paraId="76DB8FF0" w14:textId="77777777" w:rsidR="009D3895" w:rsidRPr="0084550E" w:rsidRDefault="009D3895" w:rsidP="0084550E">
      <w:pPr>
        <w:pStyle w:val="Bodytext141"/>
        <w:shd w:val="clear" w:color="auto" w:fill="auto"/>
        <w:tabs>
          <w:tab w:val="left" w:pos="1652"/>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 xml:space="preserve">7. Получению возможно наименьшей высоты линии огня, которая достигнута в настоящем проекте до 2170мм, то есть превышая только на 70 мм линию огня 76,2 мм пушки в танке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с малой башней.</w:t>
      </w:r>
    </w:p>
    <w:p w14:paraId="602DE2E5" w14:textId="77777777" w:rsidR="009D3895" w:rsidRPr="0084550E" w:rsidRDefault="009D3895" w:rsidP="0084550E">
      <w:pPr>
        <w:pStyle w:val="Bodytext141"/>
        <w:shd w:val="clear" w:color="auto" w:fill="auto"/>
        <w:tabs>
          <w:tab w:val="left" w:pos="167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8. Удобство монтажных работ в условиях кооперированного испол</w:t>
      </w:r>
      <w:r w:rsidRPr="0084550E">
        <w:rPr>
          <w:rStyle w:val="Bodytext145"/>
          <w:i w:val="0"/>
          <w:iCs w:val="0"/>
          <w:color w:val="000000" w:themeColor="text1"/>
          <w:sz w:val="16"/>
          <w:szCs w:val="16"/>
        </w:rPr>
        <w:softHyphen/>
        <w:t>нения заказа.</w:t>
      </w:r>
    </w:p>
    <w:p w14:paraId="5B665D02"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 xml:space="preserve">Установка танковой пушки ЗИК-20 нами произведена на танк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с приварной невращающейся башней призматической формы.</w:t>
      </w:r>
    </w:p>
    <w:p w14:paraId="010AEC33" w14:textId="77777777" w:rsidR="009D3895" w:rsidRPr="0084550E" w:rsidRDefault="009D3895" w:rsidP="0084550E">
      <w:pPr>
        <w:pStyle w:val="Bodytext270"/>
        <w:shd w:val="clear" w:color="auto" w:fill="auto"/>
        <w:spacing w:after="0" w:line="240" w:lineRule="auto"/>
        <w:ind w:firstLine="0"/>
        <w:rPr>
          <w:rFonts w:ascii="Times New Roman" w:hAnsi="Times New Roman" w:cs="Times New Roman"/>
          <w:i w:val="0"/>
          <w:color w:val="000000" w:themeColor="text1"/>
          <w:sz w:val="16"/>
          <w:szCs w:val="16"/>
        </w:rPr>
      </w:pPr>
      <w:r w:rsidRPr="0084550E">
        <w:rPr>
          <w:rFonts w:ascii="Times New Roman" w:hAnsi="Times New Roman" w:cs="Times New Roman"/>
          <w:i w:val="0"/>
          <w:color w:val="000000" w:themeColor="text1"/>
          <w:sz w:val="16"/>
          <w:szCs w:val="16"/>
        </w:rPr>
        <w:t>&lt;...&gt;</w:t>
      </w:r>
    </w:p>
    <w:p w14:paraId="1B14052B"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 xml:space="preserve">Толщина стенок башни принималась в 75 мм. Таким образом, в нашем понимании, мы взяли за основу танк типа КВ-7, то есть имея в виду не какой-то опытный образец его, а считая, что всякий танк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с непод</w:t>
      </w:r>
      <w:r w:rsidRPr="0084550E">
        <w:rPr>
          <w:rStyle w:val="Bodytext145"/>
          <w:i w:val="0"/>
          <w:iCs w:val="0"/>
          <w:color w:val="000000" w:themeColor="text1"/>
          <w:sz w:val="16"/>
          <w:szCs w:val="16"/>
        </w:rPr>
        <w:softHyphen/>
        <w:t xml:space="preserve">вижной башней есть танк типа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- 7.</w:t>
      </w:r>
    </w:p>
    <w:p w14:paraId="6A1715A4"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 xml:space="preserve">Общий вес танка «КВ- 7» вместе с системой ЗИК-20будет около 53тонн, то есть приблизительно на 4 тонн преышает вес танка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с малой башней.</w:t>
      </w:r>
    </w:p>
    <w:p w14:paraId="12A623D0" w14:textId="77777777" w:rsidR="009D3895" w:rsidRPr="0084550E" w:rsidRDefault="009D3895" w:rsidP="0084550E">
      <w:pPr>
        <w:pStyle w:val="Bodytext280"/>
        <w:shd w:val="clear" w:color="auto" w:fill="auto"/>
        <w:spacing w:after="0" w:line="240" w:lineRule="auto"/>
        <w:ind w:firstLine="0"/>
        <w:rPr>
          <w:rFonts w:ascii="Times New Roman" w:hAnsi="Times New Roman" w:cs="Times New Roman"/>
          <w:i w:val="0"/>
          <w:color w:val="000000" w:themeColor="text1"/>
          <w:sz w:val="16"/>
          <w:szCs w:val="16"/>
        </w:rPr>
      </w:pPr>
      <w:r w:rsidRPr="0084550E">
        <w:rPr>
          <w:rFonts w:ascii="Times New Roman" w:hAnsi="Times New Roman" w:cs="Times New Roman"/>
          <w:i w:val="0"/>
          <w:color w:val="000000" w:themeColor="text1"/>
          <w:sz w:val="16"/>
          <w:szCs w:val="16"/>
        </w:rPr>
        <w:t>&lt;...&gt;</w:t>
      </w:r>
    </w:p>
    <w:p w14:paraId="0AB89BA9"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IV. Основные особенности установки гаубицы МЛ-20</w:t>
      </w:r>
    </w:p>
    <w:p w14:paraId="6738659A" w14:textId="77777777" w:rsidR="009D3895" w:rsidRPr="0084550E" w:rsidRDefault="009D3895" w:rsidP="0084550E">
      <w:pPr>
        <w:pStyle w:val="Bodytext141"/>
        <w:shd w:val="clear" w:color="auto" w:fill="auto"/>
        <w:tabs>
          <w:tab w:val="left" w:pos="1719"/>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152,4 мм танковая гаубица ЗИК-20 получена путем использо</w:t>
      </w:r>
      <w:r w:rsidRPr="0084550E">
        <w:rPr>
          <w:rStyle w:val="Bodytext145"/>
          <w:i w:val="0"/>
          <w:iCs w:val="0"/>
          <w:color w:val="000000" w:themeColor="text1"/>
          <w:sz w:val="16"/>
          <w:szCs w:val="16"/>
        </w:rPr>
        <w:softHyphen/>
        <w:t>вания качающейся части 152,4 мм гаубицы МЛ-20 с изменения</w:t>
      </w:r>
      <w:r w:rsidRPr="0084550E">
        <w:rPr>
          <w:rStyle w:val="Bodytext145"/>
          <w:i w:val="0"/>
          <w:iCs w:val="0"/>
          <w:color w:val="000000" w:themeColor="text1"/>
          <w:sz w:val="16"/>
          <w:szCs w:val="16"/>
        </w:rPr>
        <w:softHyphen/>
        <w:t>ми в люльке, с заменой подъемного и поворотного механизмов, установлением постоянного отката путем закрепления контр</w:t>
      </w:r>
      <w:r w:rsidRPr="0084550E">
        <w:rPr>
          <w:rStyle w:val="Bodytext145"/>
          <w:i w:val="0"/>
          <w:iCs w:val="0"/>
          <w:color w:val="000000" w:themeColor="text1"/>
          <w:sz w:val="16"/>
          <w:szCs w:val="16"/>
        </w:rPr>
        <w:softHyphen/>
        <w:t>штока и изъятия механизма переменного отката, а также сня</w:t>
      </w:r>
      <w:r w:rsidRPr="0084550E">
        <w:rPr>
          <w:rStyle w:val="Bodytext145"/>
          <w:i w:val="0"/>
          <w:iCs w:val="0"/>
          <w:color w:val="000000" w:themeColor="text1"/>
          <w:sz w:val="16"/>
          <w:szCs w:val="16"/>
        </w:rPr>
        <w:softHyphen/>
        <w:t>тия дульного тормоза.</w:t>
      </w:r>
    </w:p>
    <w:p w14:paraId="799EC286" w14:textId="77777777" w:rsidR="009D3895" w:rsidRPr="0084550E" w:rsidRDefault="009D3895" w:rsidP="0084550E">
      <w:pPr>
        <w:pStyle w:val="Bodytext141"/>
        <w:shd w:val="clear" w:color="auto" w:fill="auto"/>
        <w:tabs>
          <w:tab w:val="left" w:pos="168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2. Упомянутые в пункте 1 конструктивные изменения произведены исключительно из-за переделки полевой пушки в танковую, наве</w:t>
      </w:r>
      <w:r w:rsidRPr="0084550E">
        <w:rPr>
          <w:rStyle w:val="Bodytext145"/>
          <w:i w:val="0"/>
          <w:iCs w:val="0"/>
          <w:color w:val="000000" w:themeColor="text1"/>
          <w:sz w:val="16"/>
          <w:szCs w:val="16"/>
        </w:rPr>
        <w:softHyphen/>
        <w:t>шивания бронезащиты и, в связи с этим, получения уравновеши- ваемости. Установка предусматривает снятия дульного тормо</w:t>
      </w:r>
      <w:r w:rsidRPr="0084550E">
        <w:rPr>
          <w:rStyle w:val="Bodytext145"/>
          <w:i w:val="0"/>
          <w:iCs w:val="0"/>
          <w:color w:val="000000" w:themeColor="text1"/>
          <w:sz w:val="16"/>
          <w:szCs w:val="16"/>
        </w:rPr>
        <w:softHyphen/>
        <w:t>за по причинам, которые будут объяснены ниже.</w:t>
      </w:r>
    </w:p>
    <w:p w14:paraId="5A997900" w14:textId="77777777" w:rsidR="009D3895" w:rsidRPr="0084550E" w:rsidRDefault="009D3895" w:rsidP="0084550E">
      <w:pPr>
        <w:pStyle w:val="Bodytext141"/>
        <w:shd w:val="clear" w:color="auto" w:fill="auto"/>
        <w:tabs>
          <w:tab w:val="left" w:pos="168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3. Баллистика 152,4 мм танковой пушки ЗИК-20 та же, что и 152,4мм гаубицы обр. 1937года.</w:t>
      </w:r>
    </w:p>
    <w:p w14:paraId="4CC3EB9C" w14:textId="77777777" w:rsidR="009D3895" w:rsidRPr="0084550E" w:rsidRDefault="009D3895" w:rsidP="0084550E">
      <w:pPr>
        <w:pStyle w:val="Bodytext141"/>
        <w:shd w:val="clear" w:color="auto" w:fill="auto"/>
        <w:tabs>
          <w:tab w:val="left" w:pos="1647"/>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4. Для стрельбы из 152,4мм танковой пушки ЗИК-20 используются дистанционная граната, фугасный и бетонобойный снаряды.</w:t>
      </w:r>
    </w:p>
    <w:p w14:paraId="1332AE1F"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Наличие достаточной мощности выстрела, обеспеченность силь</w:t>
      </w:r>
      <w:r w:rsidRPr="0084550E">
        <w:rPr>
          <w:rStyle w:val="Bodytext145"/>
          <w:i w:val="0"/>
          <w:iCs w:val="0"/>
          <w:color w:val="000000" w:themeColor="text1"/>
          <w:sz w:val="16"/>
          <w:szCs w:val="16"/>
        </w:rPr>
        <w:softHyphen/>
        <w:t>ной бронезащитой (толщиной до 90мм) и прицельными приспосо</w:t>
      </w:r>
      <w:r w:rsidRPr="0084550E">
        <w:rPr>
          <w:rStyle w:val="Bodytext145"/>
          <w:i w:val="0"/>
          <w:iCs w:val="0"/>
          <w:color w:val="000000" w:themeColor="text1"/>
          <w:sz w:val="16"/>
          <w:szCs w:val="16"/>
        </w:rPr>
        <w:softHyphen/>
        <w:t xml:space="preserve">блениями, допускающими стрельбу как прямой наводкой, так и сзакрытой позиции — дают возможность использовать танк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с пушкой ЗИК-20 для следующих целей:</w:t>
      </w:r>
    </w:p>
    <w:p w14:paraId="1A4E84B3" w14:textId="77777777" w:rsidR="009D3895" w:rsidRPr="0084550E" w:rsidRDefault="009D3895" w:rsidP="0084550E">
      <w:pPr>
        <w:pStyle w:val="Bodytext141"/>
        <w:shd w:val="clear" w:color="auto" w:fill="auto"/>
        <w:tabs>
          <w:tab w:val="left" w:pos="1129"/>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а)</w:t>
      </w:r>
      <w:r w:rsidRPr="0084550E">
        <w:rPr>
          <w:rStyle w:val="Bodytext145"/>
          <w:i w:val="0"/>
          <w:iCs w:val="0"/>
          <w:color w:val="000000" w:themeColor="text1"/>
          <w:sz w:val="16"/>
          <w:szCs w:val="16"/>
        </w:rPr>
        <w:tab/>
        <w:t>для разрушения ДОТ-ов и мощных блиндажей как с ближней дистанции прямой наводкой, так и с закрытых позиций;</w:t>
      </w:r>
    </w:p>
    <w:p w14:paraId="51458BA9" w14:textId="77777777" w:rsidR="009D3895" w:rsidRPr="0084550E" w:rsidRDefault="009D3895" w:rsidP="0084550E">
      <w:pPr>
        <w:pStyle w:val="Bodytext141"/>
        <w:shd w:val="clear" w:color="auto" w:fill="auto"/>
        <w:tabs>
          <w:tab w:val="left" w:pos="1119"/>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б)</w:t>
      </w:r>
      <w:r w:rsidRPr="0084550E">
        <w:rPr>
          <w:rStyle w:val="Bodytext145"/>
          <w:i w:val="0"/>
          <w:iCs w:val="0"/>
          <w:color w:val="000000" w:themeColor="text1"/>
          <w:sz w:val="16"/>
          <w:szCs w:val="16"/>
        </w:rPr>
        <w:tab/>
        <w:t>для борьбы с мото-механизированными частами противника в качестве самоходной артиллерии;</w:t>
      </w:r>
    </w:p>
    <w:p w14:paraId="740BBAEB" w14:textId="77777777" w:rsidR="009D3895" w:rsidRPr="0084550E" w:rsidRDefault="009D3895" w:rsidP="0084550E">
      <w:pPr>
        <w:pStyle w:val="Bodytext141"/>
        <w:shd w:val="clear" w:color="auto" w:fill="auto"/>
        <w:tabs>
          <w:tab w:val="left" w:pos="109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в)</w:t>
      </w:r>
      <w:r w:rsidRPr="0084550E">
        <w:rPr>
          <w:rStyle w:val="Bodytext145"/>
          <w:i w:val="0"/>
          <w:iCs w:val="0"/>
          <w:color w:val="000000" w:themeColor="text1"/>
          <w:sz w:val="16"/>
          <w:szCs w:val="16"/>
        </w:rPr>
        <w:tab/>
        <w:t>для подавления огня артиллерии противника.</w:t>
      </w:r>
    </w:p>
    <w:p w14:paraId="010EB220" w14:textId="77777777" w:rsidR="009D3895" w:rsidRPr="0084550E" w:rsidRDefault="009D3895" w:rsidP="0084550E">
      <w:pPr>
        <w:pStyle w:val="Bodytext290"/>
        <w:shd w:val="clear" w:color="auto" w:fill="auto"/>
        <w:spacing w:before="0" w:after="0" w:line="240" w:lineRule="auto"/>
        <w:ind w:firstLine="0"/>
        <w:rPr>
          <w:rFonts w:ascii="Times New Roman" w:hAnsi="Times New Roman" w:cs="Times New Roman"/>
          <w:i w:val="0"/>
          <w:color w:val="000000" w:themeColor="text1"/>
          <w:sz w:val="16"/>
          <w:szCs w:val="16"/>
        </w:rPr>
      </w:pPr>
      <w:r w:rsidRPr="0084550E">
        <w:rPr>
          <w:rFonts w:ascii="Times New Roman" w:hAnsi="Times New Roman" w:cs="Times New Roman"/>
          <w:i w:val="0"/>
          <w:color w:val="000000" w:themeColor="text1"/>
          <w:sz w:val="16"/>
          <w:szCs w:val="16"/>
        </w:rPr>
        <w:t>&lt;...&gt;</w:t>
      </w:r>
    </w:p>
    <w:p w14:paraId="2BD426B4"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VIII. Общие замечания по проекту</w:t>
      </w:r>
    </w:p>
    <w:p w14:paraId="04DDA043"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 xml:space="preserve">В виду отсутствия специальных Тактико-Технических Требований на устанвку МЛ-20 в танк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разработка проекта этой установки про</w:t>
      </w:r>
      <w:r w:rsidRPr="0084550E">
        <w:rPr>
          <w:rStyle w:val="Bodytext145"/>
          <w:i w:val="0"/>
          <w:iCs w:val="0"/>
          <w:color w:val="000000" w:themeColor="text1"/>
          <w:sz w:val="16"/>
          <w:szCs w:val="16"/>
        </w:rPr>
        <w:softHyphen/>
        <w:t>изведена исходя из существующих ТТЗ к аналогичным образцам с учетом особенностей системы МЛ-20.</w:t>
      </w:r>
    </w:p>
    <w:p w14:paraId="4559D34A"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Что же касается введенных переделок как артсистемы, так и не</w:t>
      </w:r>
      <w:r w:rsidRPr="0084550E">
        <w:rPr>
          <w:rStyle w:val="Bodytext145"/>
          <w:i w:val="0"/>
          <w:iCs w:val="0"/>
          <w:color w:val="000000" w:themeColor="text1"/>
          <w:sz w:val="16"/>
          <w:szCs w:val="16"/>
        </w:rPr>
        <w:softHyphen/>
        <w:t>которых предметов внутри танка, то в заключении можно сказать следующее:</w:t>
      </w:r>
    </w:p>
    <w:p w14:paraId="220B8EC5" w14:textId="77777777" w:rsidR="009D3895" w:rsidRPr="0084550E" w:rsidRDefault="009D3895" w:rsidP="0084550E">
      <w:pPr>
        <w:pStyle w:val="Bodytext141"/>
        <w:shd w:val="clear" w:color="auto" w:fill="auto"/>
        <w:tabs>
          <w:tab w:val="left" w:pos="818"/>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Снятие дульного тормоза с системы считаем необходимым, и оставление его для танковой пушки было бы ошибкой.</w:t>
      </w:r>
    </w:p>
    <w:p w14:paraId="3070E54C" w14:textId="77777777" w:rsidR="009D3895" w:rsidRPr="0084550E" w:rsidRDefault="009D3895" w:rsidP="0084550E">
      <w:pPr>
        <w:pStyle w:val="Bodytext141"/>
        <w:shd w:val="clear" w:color="auto" w:fill="auto"/>
        <w:tabs>
          <w:tab w:val="left" w:pos="85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2. Все изменения люльки произведены лишь по причине переделки по</w:t>
      </w:r>
      <w:r w:rsidRPr="0084550E">
        <w:rPr>
          <w:rStyle w:val="Bodytext145"/>
          <w:i w:val="0"/>
          <w:iCs w:val="0"/>
          <w:color w:val="000000" w:themeColor="text1"/>
          <w:sz w:val="16"/>
          <w:szCs w:val="16"/>
        </w:rPr>
        <w:softHyphen/>
        <w:t>левой пушки в танковую.</w:t>
      </w:r>
    </w:p>
    <w:p w14:paraId="76196441" w14:textId="77777777" w:rsidR="009D3895" w:rsidRPr="0084550E" w:rsidRDefault="009D3895" w:rsidP="0084550E">
      <w:pPr>
        <w:pStyle w:val="Bodytext141"/>
        <w:shd w:val="clear" w:color="auto" w:fill="auto"/>
        <w:tabs>
          <w:tab w:val="left" w:pos="85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3. Не исключена возможность, что при практической проверке за</w:t>
      </w:r>
      <w:r w:rsidRPr="0084550E">
        <w:rPr>
          <w:rStyle w:val="Bodytext145"/>
          <w:i w:val="0"/>
          <w:iCs w:val="0"/>
          <w:color w:val="000000" w:themeColor="text1"/>
          <w:sz w:val="16"/>
          <w:szCs w:val="16"/>
        </w:rPr>
        <w:softHyphen/>
        <w:t>ряжания системы, может оказаться ненужным применение лотка.</w:t>
      </w:r>
    </w:p>
    <w:p w14:paraId="4728150A"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При малых углах возвышения, какие имеются у системы (15°), небольшой высоте оси орудия от пола и при отсутствии высту</w:t>
      </w:r>
      <w:r w:rsidRPr="0084550E">
        <w:rPr>
          <w:rStyle w:val="Bodytext145"/>
          <w:i w:val="0"/>
          <w:iCs w:val="0"/>
          <w:color w:val="000000" w:themeColor="text1"/>
          <w:sz w:val="16"/>
          <w:szCs w:val="16"/>
        </w:rPr>
        <w:softHyphen/>
        <w:t>пающей люльки за казенный срез ствола, обычно мешающей заря</w:t>
      </w:r>
      <w:r w:rsidRPr="0084550E">
        <w:rPr>
          <w:rStyle w:val="Bodytext145"/>
          <w:i w:val="0"/>
          <w:iCs w:val="0"/>
          <w:color w:val="000000" w:themeColor="text1"/>
          <w:sz w:val="16"/>
          <w:szCs w:val="16"/>
        </w:rPr>
        <w:softHyphen/>
        <w:t>жанию, заряжание без лотка будет более удобным для расчета, чем с лотком, на перекидывание которого придется затрачи</w:t>
      </w:r>
      <w:r w:rsidRPr="0084550E">
        <w:rPr>
          <w:rStyle w:val="Bodytext145"/>
          <w:i w:val="0"/>
          <w:iCs w:val="0"/>
          <w:color w:val="000000" w:themeColor="text1"/>
          <w:sz w:val="16"/>
          <w:szCs w:val="16"/>
        </w:rPr>
        <w:softHyphen/>
        <w:t>вать время.</w:t>
      </w:r>
    </w:p>
    <w:p w14:paraId="67BBEB2F" w14:textId="77777777" w:rsidR="009D3895" w:rsidRPr="0084550E" w:rsidRDefault="009D3895" w:rsidP="0084550E">
      <w:pPr>
        <w:pStyle w:val="Bodytext141"/>
        <w:shd w:val="clear" w:color="auto" w:fill="auto"/>
        <w:tabs>
          <w:tab w:val="left" w:pos="832"/>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lastRenderedPageBreak/>
        <w:t>4. Детали противооткатных устройств в смысле прочности, безус</w:t>
      </w:r>
      <w:r w:rsidRPr="0084550E">
        <w:rPr>
          <w:rStyle w:val="Bodytext145"/>
          <w:i w:val="0"/>
          <w:iCs w:val="0"/>
          <w:color w:val="000000" w:themeColor="text1"/>
          <w:sz w:val="16"/>
          <w:szCs w:val="16"/>
        </w:rPr>
        <w:softHyphen/>
        <w:t>ловно, надежны (с учетом стрельбы без дульного тормоза).</w:t>
      </w:r>
    </w:p>
    <w:p w14:paraId="2F3A6003"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В практике нами принят постоянный откат, равный короткому от</w:t>
      </w:r>
      <w:r w:rsidRPr="0084550E">
        <w:rPr>
          <w:rStyle w:val="Bodytext145"/>
          <w:i w:val="0"/>
          <w:iCs w:val="0"/>
          <w:color w:val="000000" w:themeColor="text1"/>
          <w:sz w:val="16"/>
          <w:szCs w:val="16"/>
        </w:rPr>
        <w:softHyphen/>
        <w:t>кату МЛ-20, в связи с этим ликвидируется механизм переменного от</w:t>
      </w:r>
      <w:r w:rsidRPr="0084550E">
        <w:rPr>
          <w:rStyle w:val="Bodytext145"/>
          <w:i w:val="0"/>
          <w:iCs w:val="0"/>
          <w:color w:val="000000" w:themeColor="text1"/>
          <w:sz w:val="16"/>
          <w:szCs w:val="16"/>
        </w:rPr>
        <w:softHyphen/>
        <w:t>ката, а также могла бы быть изъята и передняя крышка люльки, или изменить крепление контр-штока. Но этот вопрос может быть решен только в зависимости от количества выпуска машин. При малых коли</w:t>
      </w:r>
      <w:r w:rsidRPr="0084550E">
        <w:rPr>
          <w:rStyle w:val="Bodytext145"/>
          <w:i w:val="0"/>
          <w:iCs w:val="0"/>
          <w:color w:val="000000" w:themeColor="text1"/>
          <w:sz w:val="16"/>
          <w:szCs w:val="16"/>
        </w:rPr>
        <w:softHyphen/>
        <w:t>чествах выпуска, крышка люльки остается старая, при увеличенном вы</w:t>
      </w:r>
      <w:r w:rsidRPr="0084550E">
        <w:rPr>
          <w:rStyle w:val="Bodytext145"/>
          <w:i w:val="0"/>
          <w:iCs w:val="0"/>
          <w:color w:val="000000" w:themeColor="text1"/>
          <w:sz w:val="16"/>
          <w:szCs w:val="16"/>
        </w:rPr>
        <w:softHyphen/>
        <w:t>пуске следует переделать контр-шток, что сократит и упростит целый ряд деталей люльки, противооткатным устройств, и тогда бронирова</w:t>
      </w:r>
      <w:r w:rsidRPr="0084550E">
        <w:rPr>
          <w:rStyle w:val="Bodytext145"/>
          <w:i w:val="0"/>
          <w:iCs w:val="0"/>
          <w:color w:val="000000" w:themeColor="text1"/>
          <w:sz w:val="16"/>
          <w:szCs w:val="16"/>
        </w:rPr>
        <w:softHyphen/>
        <w:t>ние люльки можно сделать более компактным.</w:t>
      </w:r>
    </w:p>
    <w:p w14:paraId="6D82292E"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Особо следует остановиться на прицеле.</w:t>
      </w:r>
    </w:p>
    <w:p w14:paraId="3572BE9A"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Style w:val="Bodytext145"/>
          <w:rFonts w:ascii="Times New Roman" w:hAnsi="Times New Roman"/>
          <w:color w:val="000000" w:themeColor="text1"/>
          <w:sz w:val="16"/>
          <w:szCs w:val="16"/>
        </w:rPr>
        <w:t>Выбор и установку нормализованного прицела обр. 1927года мы не счи</w:t>
      </w:r>
      <w:r w:rsidRPr="0084550E">
        <w:rPr>
          <w:rStyle w:val="Bodytext145"/>
          <w:rFonts w:ascii="Times New Roman" w:hAnsi="Times New Roman"/>
          <w:color w:val="000000" w:themeColor="text1"/>
          <w:sz w:val="16"/>
          <w:szCs w:val="16"/>
        </w:rPr>
        <w:softHyphen/>
        <w:t>таем решением исчерпывающем.</w:t>
      </w:r>
    </w:p>
    <w:p w14:paraId="0E06DB36"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В целях обеспечения для такой мощной системы возможности стрель</w:t>
      </w:r>
      <w:r w:rsidRPr="0084550E">
        <w:rPr>
          <w:rStyle w:val="Bodytext145"/>
          <w:i w:val="0"/>
          <w:iCs w:val="0"/>
          <w:color w:val="000000" w:themeColor="text1"/>
          <w:sz w:val="16"/>
          <w:szCs w:val="16"/>
        </w:rPr>
        <w:softHyphen/>
        <w:t>бы как прямой, так и раздельной наводкой, мы считаем необходимым од</w:t>
      </w:r>
      <w:r w:rsidRPr="0084550E">
        <w:rPr>
          <w:rStyle w:val="Bodytext145"/>
          <w:i w:val="0"/>
          <w:iCs w:val="0"/>
          <w:color w:val="000000" w:themeColor="text1"/>
          <w:sz w:val="16"/>
          <w:szCs w:val="16"/>
        </w:rPr>
        <w:softHyphen/>
        <w:t>новременно установку и обычного нормализованного прицела с панорамой такового прицела типа ТОП.</w:t>
      </w:r>
    </w:p>
    <w:p w14:paraId="3814621C"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Установка прицела типа ТОП дает возможность выполнить важное требование по уменьшению величины амбразуры.</w:t>
      </w:r>
    </w:p>
    <w:p w14:paraId="0104AE8F" w14:textId="77777777" w:rsidR="009D3895" w:rsidRPr="0084550E" w:rsidRDefault="009D3895" w:rsidP="0084550E">
      <w:pPr>
        <w:spacing w:after="0" w:line="240" w:lineRule="auto"/>
        <w:jc w:val="both"/>
        <w:rPr>
          <w:rStyle w:val="Bodytext145"/>
          <w:rFonts w:ascii="Times New Roman" w:hAnsi="Times New Roman"/>
          <w:color w:val="000000" w:themeColor="text1"/>
          <w:sz w:val="16"/>
          <w:szCs w:val="16"/>
        </w:rPr>
      </w:pPr>
      <w:r w:rsidRPr="0084550E">
        <w:rPr>
          <w:rStyle w:val="Bodytext145"/>
          <w:rFonts w:ascii="Times New Roman" w:hAnsi="Times New Roman"/>
          <w:color w:val="000000" w:themeColor="text1"/>
          <w:sz w:val="16"/>
          <w:szCs w:val="16"/>
        </w:rPr>
        <w:t>Для решения этой задачи заводу необходимо получить чертежи суще</w:t>
      </w:r>
      <w:r w:rsidRPr="0084550E">
        <w:rPr>
          <w:rStyle w:val="Bodytext145"/>
          <w:rFonts w:ascii="Times New Roman" w:hAnsi="Times New Roman"/>
          <w:color w:val="000000" w:themeColor="text1"/>
          <w:sz w:val="16"/>
          <w:szCs w:val="16"/>
        </w:rPr>
        <w:softHyphen/>
        <w:t>ствующих образцов удлиненных танковых прицелов».</w:t>
      </w:r>
    </w:p>
    <w:p w14:paraId="2BA94405" w14:textId="77777777" w:rsidR="009D3895" w:rsidRPr="0084550E" w:rsidRDefault="009D3895" w:rsidP="0084550E">
      <w:pPr>
        <w:spacing w:after="0" w:line="240" w:lineRule="auto"/>
        <w:jc w:val="both"/>
        <w:rPr>
          <w:rStyle w:val="Bodytext145"/>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вместо установки МЛ-20 в корпусе КВ-7 КБ завода №8 предлагало, по сути, новую самоходную установку на базе КВ-1. Кроме того, устанавливаемая в САУ гаубица ЗИК-20 требовала еще больше изменений, чем МЛ-20 по проекту У-18. Спроектированная рубка самоходной установки была на 17 сантиметров выше КВ-7, а по массе творение КБ завода №8 превысило КВ-2. Ввиду наличия совер</w:t>
      </w:r>
      <w:r w:rsidRPr="0084550E">
        <w:rPr>
          <w:rFonts w:ascii="Times New Roman" w:hAnsi="Times New Roman"/>
          <w:color w:val="000000" w:themeColor="text1"/>
          <w:sz w:val="16"/>
          <w:szCs w:val="16"/>
        </w:rPr>
        <w:softHyphen/>
        <w:t>шенно новой рубки лежащие в Челябинске корпуса КВ-7 оказывались не удел</w:t>
      </w:r>
      <w:r w:rsidRPr="0084550E">
        <w:rPr>
          <w:rStyle w:val="Bodytext145"/>
          <w:rFonts w:ascii="Times New Roman" w:hAnsi="Times New Roman"/>
          <w:color w:val="000000" w:themeColor="text1"/>
          <w:sz w:val="16"/>
          <w:szCs w:val="16"/>
        </w:rPr>
        <w:t xml:space="preserve"> (17484).</w:t>
      </w:r>
    </w:p>
    <w:p w14:paraId="17A343C5" w14:textId="77777777" w:rsidR="009D3895" w:rsidRPr="0084550E" w:rsidRDefault="009D3895" w:rsidP="0084550E">
      <w:pPr>
        <w:spacing w:after="0" w:line="240" w:lineRule="auto"/>
        <w:jc w:val="both"/>
        <w:rPr>
          <w:rFonts w:ascii="Times New Roman" w:hAnsi="Times New Roman"/>
          <w:color w:val="000000" w:themeColor="text1"/>
          <w:sz w:val="16"/>
          <w:szCs w:val="16"/>
        </w:rPr>
      </w:pPr>
    </w:p>
    <w:p w14:paraId="6D6B9446"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С начала сентября 1942 года КВ-1с поставлялся в войска. Первым соединением, получившим эти машины, стала 58-я танковая бригада. Стоит отметить, что в течение сентября в танковые бригады поступали смешанное танковое пополнение. Например, в 33-ю танковую бригаду 26 сентября 1942 года прибыли КВ-1с и КВ-1 колонны «Потребкооперация». С большой долей вероятности можно предположить, что при таких смешанных поставках в подразделения поступали КВ-1с с коробками передач КВ-1. Некоторое число подобных танков было выпущено как раз в сентябре. 8 октября, согласно распоряжению Сталина, начали формироваться гвардейские танковые полки. Из них 4 (номера с 47-го по 50-й) получили на вооружение </w:t>
      </w:r>
      <w:hyperlink r:id="rId12" w:history="1">
        <w:r w:rsidRPr="0084550E">
          <w:rPr>
            <w:rFonts w:ascii="Times New Roman" w:eastAsia="Times New Roman" w:hAnsi="Times New Roman"/>
            <w:color w:val="000000" w:themeColor="text1"/>
            <w:sz w:val="16"/>
            <w:szCs w:val="16"/>
            <w:lang w:eastAsia="ru-RU"/>
          </w:rPr>
          <w:t>английские танки Churchill</w:t>
        </w:r>
      </w:hyperlink>
      <w:r w:rsidRPr="0084550E">
        <w:rPr>
          <w:rFonts w:ascii="Times New Roman" w:eastAsia="Times New Roman" w:hAnsi="Times New Roman"/>
          <w:color w:val="000000" w:themeColor="text1"/>
          <w:sz w:val="16"/>
          <w:szCs w:val="16"/>
          <w:lang w:eastAsia="ru-RU"/>
        </w:rPr>
        <w:t>, еще 17 получили КВ-1с. Формировались полки по штату №010/267, согласно которому в каждый полк попадало по 21 танку. Организационно-штатная структура, согласно которой тяжелые танковые полки получали по 21 машине, использовалась вплоть до конца войны.</w:t>
      </w:r>
    </w:p>
    <w:p w14:paraId="5324305C"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Отзывы из частей по поводу КВ-1с оказались неоднозначными. Спешка с выпуском машин привела к наличию ряда дефектов производственного характера. Кроме того, в ноябре 1942 года имели место массовые случаи выхода из строя опорных катков. Немалое число претензий имелось и к 8-скоростным коробкам передач, причем речь шла не о конструктивном дефекте, а о небрежной сборке. В целом низкое качество изготовления, напрямую связанное с перегруженностью ЧКЗ, стало главной причиной плохого качества продукции. Безусловно, войскам были очень нужны Т-34, но за спешную организацию из массового выпуска приходилось платить. Собственно говоря, и Т-34 челябинского производства страдали массой производственных дефектов, особенно критичной была ситуация с их траками.</w:t>
      </w:r>
    </w:p>
    <w:p w14:paraId="2E602372"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Впрочем, проблемы КВ-1с были связаны не только с браком. Из войск с октября 1942 года стали поступать жалобы, которые были связаны уже с конструктивными особенностями машины. Заявления полигонных испытателей о том, что расчет боевого отделения КВ-1с работает в нормальных условиях, несколько отличалось от реальности. Масса претензий высказывалась к месту командира. Командирская башенка оказалась неудобной, кроме того, у нее имелось обширное (порядка 30 метров) мертвое пространство спереди. Не самой лучшей идеей оказалась установка перед ней перископического прицела, который частично перекрывал обзор.</w:t>
      </w:r>
    </w:p>
    <w:p w14:paraId="393CA714"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Уже позже, когда КВ-1с пошли в бой, появилась еще одна существенная претензия. Отсутствие у командирской башенки люка резко снижало шансы экипажа на быстрое покидание башни в случае поражения танка. Установка кормового пулемета была выполнена неудобно. Помимо того, что командир упирался в него спиной, так еще при стрельбе наводчик был вынужден сдвинуться максимально вперед. При этом вести огонь из орудия он не мог.</w:t>
      </w:r>
    </w:p>
    <w:p w14:paraId="66E27BDC"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Масса претензий имелась и к оптике танка. Установка телескопического прицела ТМФД была выполнена таким образом, что кромка отверстия частично закрывала обзор. Хотя информация об этом поступила еще в ноябре 1942 года, поменяли прицел только в марте 1943. В ходе учений, а затем и боевых действий, выявилась серьезная проблема со смотровыми приборами: при стрельбе их стеклоблоки нередко лопались. Также поступали жалобы на слишком высоко установленные перископические приборы.</w:t>
      </w:r>
    </w:p>
    <w:p w14:paraId="19B69FB5"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Производственные и конструктивные дефекты при той спешке, в которой разрабатывался и ставился на конвейер КВ-1с, оказались неизбежными. Вместе с тем, Сталинскую премию коллектив создателей КВ-1с получил не просто так. Дебют КВ-1с под Сталинградом показал, что идея создания облегченного тяжелого танка, на котором ради подвижности пришлось пожертвовать броней, оказалась верной. Высокая подвижность неоднократно становилась важным в боевых условиях параметром. Кроме того, даже с перечисленными дефектами КВ-1с оказался намного надежнее своего предшественника, КВ-1. Эта машина смогла выдерживать длительные марши, что стало крайне важным в ходе наступательных операций конца 1942 – начала 1943 года (17692).</w:t>
      </w:r>
    </w:p>
    <w:p w14:paraId="0E19B51A" w14:textId="77777777" w:rsidR="009F1019" w:rsidRPr="0084550E" w:rsidRDefault="009F1019" w:rsidP="0084550E">
      <w:pPr>
        <w:spacing w:after="0" w:line="240" w:lineRule="auto"/>
        <w:jc w:val="both"/>
        <w:rPr>
          <w:rFonts w:ascii="Times New Roman" w:hAnsi="Times New Roman"/>
          <w:color w:val="000000" w:themeColor="text1"/>
          <w:sz w:val="16"/>
          <w:szCs w:val="16"/>
        </w:rPr>
      </w:pPr>
    </w:p>
    <w:p w14:paraId="0B4571D4"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самом начале сентября 1942 года ГАБТУ КА инициировало работы по созданию экранов для защиты от новых типов снарядов. При этом теперь об экранировке лба речи не велось: стало ясно, что защищать надо совсем другие части танка (18883).</w:t>
      </w:r>
    </w:p>
    <w:p w14:paraId="022C7B28"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p>
    <w:p w14:paraId="7938BF1E" w14:textId="77777777" w:rsidR="008843B8" w:rsidRPr="0084550E" w:rsidRDefault="008843B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начале сентября 1942 года ГАЗ предложил зенитные установки в соответствии с ТТТ ГАБТУ КА. Судя из документов, речь шла и о Т-60, и о Т-70. Но на самом деле со своим докладом завод явно спешил. Дело в том, что зенитная установка на базе Т-60 вообще никак не фигурирует в переписке за указанный период (21193).</w:t>
      </w:r>
    </w:p>
    <w:p w14:paraId="1108D2BE" w14:textId="77777777" w:rsidR="008843B8" w:rsidRPr="0084550E" w:rsidRDefault="008843B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F7D564A"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6644DE6" w14:textId="77777777" w:rsidR="00AE7191" w:rsidRPr="0084550E" w:rsidRDefault="00AE7191" w:rsidP="0084550E">
      <w:pPr>
        <w:pStyle w:val="Iauiue"/>
        <w:jc w:val="both"/>
        <w:rPr>
          <w:iCs/>
          <w:color w:val="000000" w:themeColor="text1"/>
          <w:sz w:val="16"/>
          <w:szCs w:val="16"/>
        </w:rPr>
      </w:pPr>
    </w:p>
    <w:p w14:paraId="510D221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начале сентября 1942 г. два полка из трех - 13-й майора В.П. Богомолова и 121-й майора Мирошниченко - прибыли на северные аэродромы и вошли в состав ОМАГ (4476).</w:t>
      </w:r>
    </w:p>
    <w:p w14:paraId="7FE15BF0" w14:textId="77777777" w:rsidR="00AE7191" w:rsidRPr="0084550E" w:rsidRDefault="00AE7191" w:rsidP="0084550E">
      <w:pPr>
        <w:pStyle w:val="Iauiue"/>
        <w:jc w:val="both"/>
        <w:rPr>
          <w:color w:val="000000" w:themeColor="text1"/>
          <w:sz w:val="16"/>
          <w:szCs w:val="16"/>
        </w:rPr>
      </w:pPr>
    </w:p>
    <w:p w14:paraId="0390FE00"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C6D0A8F" w14:textId="77777777" w:rsidR="00AE7191" w:rsidRPr="0084550E" w:rsidRDefault="00AE7191" w:rsidP="0084550E">
      <w:pPr>
        <w:pStyle w:val="Iauiue"/>
        <w:jc w:val="both"/>
        <w:rPr>
          <w:iCs/>
          <w:color w:val="000000" w:themeColor="text1"/>
          <w:sz w:val="16"/>
          <w:szCs w:val="16"/>
        </w:rPr>
      </w:pPr>
    </w:p>
    <w:p w14:paraId="2E3AF18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7 сентября 1942 на КП 16 ВА Г.М.Маленков видел, как легко Ме-109 оторвался от Як. Назначил проверочные испытания в 434 иап. Оказалось, что скорость на 10% меньше (198,45).</w:t>
      </w:r>
    </w:p>
    <w:p w14:paraId="264FCEE3" w14:textId="77777777" w:rsidR="00AE7191" w:rsidRPr="0084550E" w:rsidRDefault="00AE7191" w:rsidP="0084550E">
      <w:pPr>
        <w:pStyle w:val="Iauiue"/>
        <w:jc w:val="both"/>
        <w:rPr>
          <w:color w:val="000000" w:themeColor="text1"/>
          <w:sz w:val="16"/>
          <w:szCs w:val="16"/>
        </w:rPr>
      </w:pPr>
    </w:p>
    <w:p w14:paraId="5EC098F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г. на командном пункте 16-й ВА находился секретарь ЦК ВКП(б) Г.М. Маленков, курировавший в ЦК авиапромышленность. Он увидел, как в воздушном бою Bf. 109 легко оторвался от "яков", а те не смогли его догнать. Присутствовавший на КП командующий 16-й ВАС. И. Руденко объяснил, что тому виной не недостаток мастерства летчиков, а изношенность неоднократно ремонтированной авиатехники. Маленков назначил проверочные испытания в 434-м иап. Як-1, управляемый летчиком-испыгателем Зайцевым, развил скорость на 10% меньше установленной договором с заводом, а самолет, управляемый фронтовым летчиком, - на 16% меньше. Фронтовым летчикам в бою некогда было следить за температурой воды, и они открывали створки водорадиатора так, чтобы ее значение не превышало 50-60°. Зайцев же выставил створки, чтобы температура воды была близкой к точке кипения. Доложив результаты испытаний, С.И. Ру- денко передал предложение летчиков 16-й ВА облегчить Як-1, сняв ночное и кислородное оборудование, один из двух воздушных баллонов и оба пулемета с боекомплектом, чтобы дать бой фашистским асам. Другим предложением было выполнить хвостовое оперение и переднюю кромку крыла из металла, чтобы лучше сохранить аэродинамику самолета в процессе его эксплуатации.</w:t>
      </w:r>
    </w:p>
    <w:p w14:paraId="1DB8B53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этими идеями и указанием секретаря ЦК выпустить в облегченном варианте 20 самолетов С.И. Руденко поехал на завод. Директор завода согласился с предложением фронтовиков, которое одобрили после проверки центровки и представители КБ. В сентябре 1942 г. было выпушено 22 самолета Як- I 96-й серии (№№ 0296, 0496, 2996, 3096, 3196, 3296, 3396, 3496, 3596, 3696, 3796, 3896, 4096, 4196, 4296, 4396, 4496, 4696, 4896, 4596, 4796), облегченных на 160 кг. С них были сняты пулеметы ШКАС с боекомплектом и установками, система пневмоперезарядки пушки, генератор, ночное оборудование, на 11 машинах была снята радиостанция РСИ-4 с мачтой и антенной, а на двух самолетах (№ 0296 и № 0496) вместо деревянного установлен более легкий (на 14 кг) металлический стабилизатор с Як-7. За счет облегчения машины и улучшения аэродинамики максимальная скорость увеличилась на 23 км/ч (до 592 км/ч на высоте 3800 м), а время набора 5000 м уменьшилось на 1,1 мин (до 4,7 мин). Первые облегченные Як-1 получили летчики 512-го иап 220-й иад 16-й ВА В.Н. Макаров и И.П. Моторный, которые уже при перегоне самолетов с завода в часть сбили два ВГ. 109G-2. Когда прибыли еще две такие машины, был организован показ их возможностей на вертикалях. На высоте 200 м обычный и облегченный Як-1 и Як-7Б одновременно выполнили разгон до максимальной скорости и горку. Первым, исчерпав запас мощности, свалился на крыло Як-1, примерно через 200 м за ним - Як-7Б, а облегченный Як-1 набрал еще 700-800 м и выполнил бочку. По законам аэродинамики Як-7Б, как более тяжелый, чем Як-1, должен был свалиться раньше. Очевидно, здесь сказалась степень изношенности мотора и планера Як-1. Преимущество в скороподъемности позволяло догонять и поражать "Мессершмитты" всех модификаций и уходить с набором высоты, чтобы занять выгодное положение для новой атаки. В 512-м и 520-м иап 220-й иад 16-й ВА, которые получили эти машины, чтобы лучше использовать их возможности и ввести в заблуждение противника, скомпоновали смешанные пары. Результаты были впечатляющими. Количество боевых вылетов на один сбитый немецкий самолет уменьшилось с 26 до 18, а на один сбитый Як-1 увеличилось с 86 до 118.</w:t>
      </w:r>
    </w:p>
    <w:p w14:paraId="520CBA0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Примерно к этому же времени были решены вопросы улучшения аэродинамики Як-1, которое позволяло достичь аналогичных скоростных и маневренных характеристик без снятия оборудования и вооружения, на что всегда крайне неохотно шли военные, допуская это только как исключительную и временную меру. </w:t>
      </w:r>
      <w:r w:rsidRPr="0084550E">
        <w:rPr>
          <w:rFonts w:ascii="Times New Roman" w:hAnsi="Times New Roman"/>
          <w:color w:val="000000" w:themeColor="text1"/>
          <w:sz w:val="16"/>
          <w:szCs w:val="16"/>
        </w:rPr>
        <w:lastRenderedPageBreak/>
        <w:t>Таким образом, судьба облегченного варианта была вновь предрешена. Но на этом его история не закончилась. Еше раз, уже в июле 1943 г. два Як-1 с улучшенным обзором и аэродинамикой, с мотором М-105ПФ были специально облегчены для ПВО г. Саратова. Уменьшения полетного веса достигли за счет снятия бронеспинки и бронестекол, системы нейтрального газа, системы аварийного выпуска шасси и протектора бензобаков (12048).</w:t>
      </w:r>
    </w:p>
    <w:p w14:paraId="4D49571D"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359676EF"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w:t>
      </w:r>
      <w:r w:rsidRPr="0084550E">
        <w:rPr>
          <w:rFonts w:ascii="Times New Roman" w:hAnsi="Times New Roman"/>
          <w:color w:val="000000" w:themeColor="text1"/>
          <w:sz w:val="16"/>
          <w:szCs w:val="16"/>
        </w:rPr>
        <w:softHyphen/>
        <w:t>тября 1942 г., после устранения выявленных в ходе заводских испытаний недостатков, опытный МиГ-9 № 02 поступил в НИИ ВВС КА на государственные испытания. Ответ</w:t>
      </w:r>
      <w:r w:rsidRPr="0084550E">
        <w:rPr>
          <w:rFonts w:ascii="Times New Roman" w:hAnsi="Times New Roman"/>
          <w:color w:val="000000" w:themeColor="text1"/>
          <w:sz w:val="16"/>
          <w:szCs w:val="16"/>
        </w:rPr>
        <w:softHyphen/>
        <w:t>ственными за их проведение назначили ведущего инженера И.Г Лазарева и лёт</w:t>
      </w:r>
      <w:r w:rsidRPr="0084550E">
        <w:rPr>
          <w:rFonts w:ascii="Times New Roman" w:hAnsi="Times New Roman"/>
          <w:color w:val="000000" w:themeColor="text1"/>
          <w:sz w:val="16"/>
          <w:szCs w:val="16"/>
        </w:rPr>
        <w:softHyphen/>
        <w:t>чика-испытателя В.Е. Голофастова. К со</w:t>
      </w:r>
      <w:r w:rsidRPr="0084550E">
        <w:rPr>
          <w:rFonts w:ascii="Times New Roman" w:hAnsi="Times New Roman"/>
          <w:color w:val="000000" w:themeColor="text1"/>
          <w:sz w:val="16"/>
          <w:szCs w:val="16"/>
        </w:rPr>
        <w:softHyphen/>
        <w:t>жалению, машину неоднократно при</w:t>
      </w:r>
      <w:r w:rsidRPr="0084550E">
        <w:rPr>
          <w:rFonts w:ascii="Times New Roman" w:hAnsi="Times New Roman"/>
          <w:color w:val="000000" w:themeColor="text1"/>
          <w:sz w:val="16"/>
          <w:szCs w:val="16"/>
        </w:rPr>
        <w:softHyphen/>
        <w:t>ходилось возвращать её создателям для доводки винтомоторной группы, поэтому испытания растянулись на два месяца. По их результатам МиГ-9 получил неудо</w:t>
      </w:r>
      <w:r w:rsidRPr="0084550E">
        <w:rPr>
          <w:rFonts w:ascii="Times New Roman" w:hAnsi="Times New Roman"/>
          <w:color w:val="000000" w:themeColor="text1"/>
          <w:sz w:val="16"/>
          <w:szCs w:val="16"/>
        </w:rPr>
        <w:softHyphen/>
        <w:t>влетворительную оценку, так как его ос</w:t>
      </w:r>
      <w:r w:rsidRPr="0084550E">
        <w:rPr>
          <w:rFonts w:ascii="Times New Roman" w:hAnsi="Times New Roman"/>
          <w:color w:val="000000" w:themeColor="text1"/>
          <w:sz w:val="16"/>
          <w:szCs w:val="16"/>
        </w:rPr>
        <w:softHyphen/>
        <w:t>новные лётные характеристики оказались ниже, чем у серийных истребителей Ла-5 и Як-7. На госиспытаниях его максималь</w:t>
      </w:r>
      <w:r w:rsidRPr="0084550E">
        <w:rPr>
          <w:rFonts w:ascii="Times New Roman" w:hAnsi="Times New Roman"/>
          <w:color w:val="000000" w:themeColor="text1"/>
          <w:sz w:val="16"/>
          <w:szCs w:val="16"/>
        </w:rPr>
        <w:softHyphen/>
        <w:t>ная скорость с полётной массой 3382 кг составила всего 565 км/ч на высоте 6150 м. Кроме то</w:t>
      </w:r>
      <w:r w:rsidRPr="0084550E">
        <w:rPr>
          <w:rFonts w:ascii="Times New Roman" w:hAnsi="Times New Roman"/>
          <w:color w:val="000000" w:themeColor="text1"/>
          <w:sz w:val="16"/>
          <w:szCs w:val="16"/>
        </w:rPr>
        <w:softHyphen/>
        <w:t>го, у военных были большие претензии к работе ВМГ и условиям её эксплуатации (23370).</w:t>
      </w:r>
    </w:p>
    <w:p w14:paraId="685D81FE"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35C710EF" w14:textId="77777777" w:rsidR="00000A4D" w:rsidRPr="0084550E" w:rsidRDefault="00000A4D" w:rsidP="00000A4D">
      <w:pPr>
        <w:pStyle w:val="Iauiue"/>
        <w:jc w:val="both"/>
        <w:rPr>
          <w:color w:val="000000" w:themeColor="text1"/>
          <w:sz w:val="16"/>
          <w:szCs w:val="16"/>
        </w:rPr>
      </w:pPr>
      <w:r w:rsidRPr="0084550E">
        <w:rPr>
          <w:color w:val="000000" w:themeColor="text1"/>
          <w:sz w:val="16"/>
          <w:szCs w:val="16"/>
        </w:rPr>
        <w:t>7 сентября 1942 г. истребитель МиГ-9 №6502 поступил в НИИ ВВС на государственные испытания. К этому времени в составе вооружения самолета остались только крупнокалиберные пулеметы УБС. Испытания проводили ведущий инженер И.Г. Лазарев и летчик-испытатель В.Е. Голофастов. Однако машину неоднократно приходилось возвращать в ОКБ-155 для доводки винтомоторной группы, поэтому госиспытания растянулись на два месяца. По их результатам МиГ-9 получил неудовлетворительную оценку, так как его основные летные характеристики оказались значительно хуже, чем у самолетов Ла-5 и Як-7. Максимальная скорость составила всего 565 км/ч на высоте 6150 м. Кроме того, у военных были большие претензии к винтомоторной группе самолета, как к ее работе, так и к условиям эксплуатации (5485,30).</w:t>
      </w:r>
    </w:p>
    <w:p w14:paraId="30E16C94" w14:textId="77777777" w:rsidR="00000A4D" w:rsidRPr="0084550E" w:rsidRDefault="00000A4D" w:rsidP="00000A4D">
      <w:pPr>
        <w:pStyle w:val="Iauiue"/>
        <w:jc w:val="both"/>
        <w:rPr>
          <w:color w:val="000000" w:themeColor="text1"/>
          <w:sz w:val="16"/>
          <w:szCs w:val="16"/>
        </w:rPr>
      </w:pPr>
    </w:p>
    <w:p w14:paraId="530F35BE" w14:textId="77777777" w:rsidR="00000A4D" w:rsidRPr="0084550E" w:rsidRDefault="00000A4D" w:rsidP="00000A4D">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г. истребитель МиГ—9 зав. № 6502 поступил в НИИ ВВС на государственные испыта</w:t>
      </w:r>
      <w:r w:rsidRPr="0084550E">
        <w:rPr>
          <w:rFonts w:ascii="Times New Roman" w:hAnsi="Times New Roman"/>
          <w:color w:val="000000" w:themeColor="text1"/>
          <w:sz w:val="16"/>
          <w:szCs w:val="16"/>
        </w:rPr>
        <w:softHyphen/>
        <w:t>ния. С учетом накопленного боевого опыта в состав его вооружения ввели только крупнокалиберные пу</w:t>
      </w:r>
      <w:r w:rsidRPr="0084550E">
        <w:rPr>
          <w:rFonts w:ascii="Times New Roman" w:hAnsi="Times New Roman"/>
          <w:color w:val="000000" w:themeColor="text1"/>
          <w:sz w:val="16"/>
          <w:szCs w:val="16"/>
        </w:rPr>
        <w:softHyphen/>
        <w:t>леметы УБС. Испытания проводили ведущий инже</w:t>
      </w:r>
      <w:r w:rsidRPr="0084550E">
        <w:rPr>
          <w:rFonts w:ascii="Times New Roman" w:hAnsi="Times New Roman"/>
          <w:color w:val="000000" w:themeColor="text1"/>
          <w:sz w:val="16"/>
          <w:szCs w:val="16"/>
        </w:rPr>
        <w:softHyphen/>
        <w:t>нер И.Г.Лазарев и летчик-испытатель В.Е.Голофас-тов. Машину пришлось неоднократно возвращать в ОКБ—155 для доводки винтомоторной группы, по</w:t>
      </w:r>
      <w:r w:rsidRPr="0084550E">
        <w:rPr>
          <w:rFonts w:ascii="Times New Roman" w:hAnsi="Times New Roman"/>
          <w:color w:val="000000" w:themeColor="text1"/>
          <w:sz w:val="16"/>
          <w:szCs w:val="16"/>
        </w:rPr>
        <w:softHyphen/>
        <w:t>этому госиспытания растянулись на два месяца. МиГ—9 получил неудовлетворительную оценку от специалистов НИИ ВВС, так как основные летные характеристики оказались заметно хуже, чем у само</w:t>
      </w:r>
      <w:r w:rsidRPr="0084550E">
        <w:rPr>
          <w:rFonts w:ascii="Times New Roman" w:hAnsi="Times New Roman"/>
          <w:color w:val="000000" w:themeColor="text1"/>
          <w:sz w:val="16"/>
          <w:szCs w:val="16"/>
        </w:rPr>
        <w:softHyphen/>
        <w:t>летов Ла—5 и Як—7. Достаточно указать, что макси</w:t>
      </w:r>
      <w:r w:rsidRPr="0084550E">
        <w:rPr>
          <w:rFonts w:ascii="Times New Roman" w:hAnsi="Times New Roman"/>
          <w:color w:val="000000" w:themeColor="text1"/>
          <w:sz w:val="16"/>
          <w:szCs w:val="16"/>
        </w:rPr>
        <w:softHyphen/>
        <w:t>мальная скорость истребителя после всех доработок составила всего 565 км/ч на высоте 6150 м. Кроме то</w:t>
      </w:r>
      <w:r w:rsidRPr="0084550E">
        <w:rPr>
          <w:rFonts w:ascii="Times New Roman" w:hAnsi="Times New Roman"/>
          <w:color w:val="000000" w:themeColor="text1"/>
          <w:sz w:val="16"/>
          <w:szCs w:val="16"/>
        </w:rPr>
        <w:softHyphen/>
        <w:t>го, испытатели НИИ ВВС высказывали большие претензии к надежности ВМГ и удобству ее эксплуа</w:t>
      </w:r>
      <w:r w:rsidRPr="0084550E">
        <w:rPr>
          <w:rFonts w:ascii="Times New Roman" w:hAnsi="Times New Roman"/>
          <w:color w:val="000000" w:themeColor="text1"/>
          <w:sz w:val="16"/>
          <w:szCs w:val="16"/>
        </w:rPr>
        <w:softHyphen/>
        <w:t>тации. Но на этом история истребителя МиГ—9 не закончилась. 27 июня 1943 г. три самолета (зав. № 6501, 6502, 6503) после очередной модернизации были переданы в состав 260-й сад 7 ВА Карельского фронта, где они эксплуатировались вплоть до списа</w:t>
      </w:r>
      <w:r w:rsidRPr="0084550E">
        <w:rPr>
          <w:rFonts w:ascii="Times New Roman" w:hAnsi="Times New Roman"/>
          <w:color w:val="000000" w:themeColor="text1"/>
          <w:sz w:val="16"/>
          <w:szCs w:val="16"/>
        </w:rPr>
        <w:softHyphen/>
        <w:t>ния по износу в 1944 г. (9984).</w:t>
      </w:r>
    </w:p>
    <w:p w14:paraId="098D9AE9" w14:textId="77777777" w:rsidR="00000A4D" w:rsidRPr="0084550E" w:rsidRDefault="00000A4D" w:rsidP="00000A4D">
      <w:pPr>
        <w:pStyle w:val="Iauiue"/>
        <w:jc w:val="both"/>
        <w:rPr>
          <w:iCs/>
          <w:color w:val="000000" w:themeColor="text1"/>
          <w:sz w:val="16"/>
          <w:szCs w:val="16"/>
        </w:rPr>
      </w:pPr>
    </w:p>
    <w:p w14:paraId="187C8ACE" w14:textId="77777777" w:rsidR="00000A4D" w:rsidRPr="0084550E" w:rsidRDefault="00000A4D" w:rsidP="00000A4D">
      <w:pPr>
        <w:pStyle w:val="a3"/>
        <w:rPr>
          <w:color w:val="000000" w:themeColor="text1"/>
          <w:lang w:val="ru-RU"/>
        </w:rPr>
      </w:pPr>
      <w:r w:rsidRPr="0084550E">
        <w:rPr>
          <w:color w:val="000000" w:themeColor="text1"/>
          <w:lang w:val="ru-RU"/>
        </w:rPr>
        <w:t>7 сентября 1942 г. истребитель МиГ-9 № 02 поступил в НИИ ВВС на государственные испытания. К этому времени в составе вооружения самолёта остались только крупнокалибер</w:t>
      </w:r>
      <w:r w:rsidRPr="0084550E">
        <w:rPr>
          <w:color w:val="000000" w:themeColor="text1"/>
          <w:lang w:val="ru-RU"/>
        </w:rPr>
        <w:softHyphen/>
        <w:t>ные пулемёты УБС. Испытания проводили ведущий инженер И.Г. Лазарев и лётчик-испытатель В.Е. Голофастов. Но машину неоднократно приходилось возвращать в ОКБ-155 для доводки винтомоторной группы, поэтому госиспытания растянулись на два месяца. По их результатам МиГ-9 получил неудовлетворительную оценку, так как его лётные характеристики оказались ниже, чем у самолётов Ла-5 и Як-7. Максимальная скорость составила всего 565 км/ч на вы</w:t>
      </w:r>
      <w:r w:rsidRPr="0084550E">
        <w:rPr>
          <w:color w:val="000000" w:themeColor="text1"/>
          <w:lang w:val="ru-RU"/>
        </w:rPr>
        <w:softHyphen/>
        <w:t>соте 6150 м. Кроме того, у военных были большие претензии к ВМГ самолёта, как к её работе, так и к условиям эксплуатации (15976).</w:t>
      </w:r>
    </w:p>
    <w:p w14:paraId="7CE5B01D" w14:textId="77777777" w:rsidR="00000A4D" w:rsidRPr="0084550E" w:rsidRDefault="00000A4D" w:rsidP="00000A4D">
      <w:pPr>
        <w:pStyle w:val="a3"/>
        <w:rPr>
          <w:color w:val="000000" w:themeColor="text1"/>
          <w:lang w:val="ru-RU"/>
        </w:rPr>
      </w:pPr>
    </w:p>
    <w:p w14:paraId="12A239FB" w14:textId="77777777" w:rsidR="00000A4D" w:rsidRPr="0084550E" w:rsidRDefault="00000A4D" w:rsidP="00000A4D">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г. истребитель МиГ-9 зав. № 6502 поступил в НИИ ВВС на государственные испытания. Вооружение состояло только из крупнокалиберных пулеметов УБС. Испытания проводили ведущий инженер И.Г. Лазарев и летчик-испытатель В.Е. Голофастов. Из-за отказов винтомоторной группы госиспытания растянулись на два месяца. МиГ-9 получил неудовлетворительную оценку от специалистов НИИ ВВС, так как его основные летные характеристики оказались хуже, чем у самолетов Ла-5 и Як-7. Достаточно указать, что максимальная скорость истребителя после всех доработок составила всего 565 км/ч на высоте 6150 м. Кроме того, испытатели НИИ ВВС высказывали большие претензии к надежности и удобству эксплуатации силовой установки. Истребитель И-220 Тем не менее, на этом история истребителя с мотором АМ-38Ф МиГ-9 не закончилась. 27 июня 1943 г. три самолета после очередной модернизации были переданы в состав 260-й сад 7 ВА Карельского фронта, где они эксплуатировались вплоть до списания по износу в 1944 г. (12045).</w:t>
      </w:r>
    </w:p>
    <w:p w14:paraId="749705F5" w14:textId="77777777" w:rsidR="00000A4D" w:rsidRPr="0084550E" w:rsidRDefault="00000A4D" w:rsidP="00000A4D">
      <w:pPr>
        <w:spacing w:after="0" w:line="240" w:lineRule="auto"/>
        <w:jc w:val="both"/>
        <w:rPr>
          <w:rFonts w:ascii="Times New Roman" w:hAnsi="Times New Roman"/>
          <w:color w:val="000000" w:themeColor="text1"/>
          <w:sz w:val="16"/>
          <w:szCs w:val="16"/>
        </w:rPr>
      </w:pPr>
    </w:p>
    <w:p w14:paraId="47CAAF13"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сентября 1942 г. начались госиспытания второго прототипа МиГ-9 (с сокращённым до трёх УБС вооружением). Испытания самолёт провалил - ЛТХ оказались хуже, чем не только у истребителей Ла-5 и Як-7, но и у серийного МиГ-3. Не смутившись этой неудачей, ОКБ-155 провело продувки МиГ-9 в аэродинамической трубе ЦАГИ, по итогам которых самолёт был переделан с целью снижения сопротивления, а двигатель М-82А заменили 1850-сильным М-82Ф. Новый вариант, получивший обозначение И-211 (МиГ-9Е)</w:t>
      </w:r>
      <w:r w:rsidRPr="0077585D">
        <w:rPr>
          <w:rFonts w:ascii="Times New Roman" w:hAnsi="Times New Roman"/>
          <w:b/>
          <w:bCs/>
          <w:color w:val="0070C0"/>
          <w:sz w:val="16"/>
          <w:szCs w:val="16"/>
        </w:rPr>
        <w:t xml:space="preserve"> </w:t>
      </w:r>
      <w:r w:rsidRPr="0077585D">
        <w:rPr>
          <w:rFonts w:ascii="Times New Roman" w:hAnsi="Times New Roman"/>
          <w:color w:val="0070C0"/>
          <w:sz w:val="16"/>
          <w:szCs w:val="16"/>
        </w:rPr>
        <w:t>и шифр «самолёт Е», начали строить в декабре 1942 г., а первый полёт он совершил 24 февраля 1943 г. Это был уже совсем другой коленкор: облегчённый и «вылизанный» МиГ-9Е показал максимальную скорость 670 км/ч на 7100 м и набирал высоту 5000 м всего за 4 минуты. Увы, самолёт остался в единственном экземпляре - в условиях войны в приоритете были освоенные в произ</w:t>
      </w:r>
      <w:r w:rsidRPr="0077585D">
        <w:rPr>
          <w:rFonts w:ascii="Times New Roman" w:hAnsi="Times New Roman"/>
          <w:color w:val="0070C0"/>
          <w:sz w:val="16"/>
          <w:szCs w:val="16"/>
        </w:rPr>
        <w:softHyphen/>
        <w:t>водстве серийные машины. Как известно, после войны обозначение МиГ-9 было использовано повторно для реактивного истребителя И-300 («самолёт Ф»), ставшего серийным (25038).</w:t>
      </w:r>
    </w:p>
    <w:p w14:paraId="45AB3867" w14:textId="77777777" w:rsidR="00000A4D" w:rsidRPr="0077585D" w:rsidRDefault="00000A4D" w:rsidP="00000A4D">
      <w:pPr>
        <w:spacing w:after="0" w:line="240" w:lineRule="auto"/>
        <w:jc w:val="both"/>
        <w:rPr>
          <w:rFonts w:ascii="Times New Roman" w:hAnsi="Times New Roman"/>
          <w:color w:val="0070C0"/>
          <w:sz w:val="16"/>
          <w:szCs w:val="16"/>
        </w:rPr>
      </w:pPr>
    </w:p>
    <w:p w14:paraId="549FB2B7"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сентября 1942 г. этот самолет МиГ-9 № 6502 оказался в НИИ ВВС, где должен был пройти государственные испытания. Во время госиспытаний самолет был вооружен только крупнокалиберными пулеметами УБ. Ход испытаний, длившихся два месяца, отслеживал В.Е. Голофастов. В ходе испытаний самолет несколько раз возвращали в ОКБ</w:t>
      </w:r>
      <w:r w:rsidRPr="0077585D">
        <w:rPr>
          <w:rFonts w:ascii="Times New Roman" w:hAnsi="Times New Roman"/>
          <w:color w:val="0070C0"/>
          <w:sz w:val="16"/>
          <w:szCs w:val="16"/>
        </w:rPr>
        <w:noBreakHyphen/>
        <w:t>155 для устранения недостатков двигательной установки.</w:t>
      </w:r>
    </w:p>
    <w:p w14:paraId="0D97F485"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итоге МиГ</w:t>
      </w:r>
      <w:r w:rsidRPr="0077585D">
        <w:rPr>
          <w:rFonts w:ascii="Times New Roman" w:hAnsi="Times New Roman"/>
          <w:color w:val="0070C0"/>
          <w:sz w:val="16"/>
          <w:szCs w:val="16"/>
        </w:rPr>
        <w:noBreakHyphen/>
        <w:t>9 государственных испытаний не прошел. Он уступал по своим качествам самолетам Ла</w:t>
      </w:r>
      <w:r w:rsidRPr="0077585D">
        <w:rPr>
          <w:rFonts w:ascii="Times New Roman" w:hAnsi="Times New Roman"/>
          <w:color w:val="0070C0"/>
          <w:sz w:val="16"/>
          <w:szCs w:val="16"/>
        </w:rPr>
        <w:noBreakHyphen/>
        <w:t>5 и Як</w:t>
      </w:r>
      <w:r w:rsidRPr="0077585D">
        <w:rPr>
          <w:rFonts w:ascii="Times New Roman" w:hAnsi="Times New Roman"/>
          <w:color w:val="0070C0"/>
          <w:sz w:val="16"/>
          <w:szCs w:val="16"/>
        </w:rPr>
        <w:noBreakHyphen/>
        <w:t>7 с двигателем М</w:t>
      </w:r>
      <w:r w:rsidRPr="0077585D">
        <w:rPr>
          <w:rFonts w:ascii="Times New Roman" w:hAnsi="Times New Roman"/>
          <w:color w:val="0070C0"/>
          <w:sz w:val="16"/>
          <w:szCs w:val="16"/>
        </w:rPr>
        <w:noBreakHyphen/>
        <w:t>82. Максимальная скорость на высоте 6150 м у МиГ</w:t>
      </w:r>
      <w:r w:rsidRPr="0077585D">
        <w:rPr>
          <w:rFonts w:ascii="Times New Roman" w:hAnsi="Times New Roman"/>
          <w:color w:val="0070C0"/>
          <w:sz w:val="16"/>
          <w:szCs w:val="16"/>
        </w:rPr>
        <w:noBreakHyphen/>
        <w:t>9 составляла только 565 км/ч, тогда как Ла</w:t>
      </w:r>
      <w:r w:rsidRPr="0077585D">
        <w:rPr>
          <w:rFonts w:ascii="Times New Roman" w:hAnsi="Times New Roman"/>
          <w:color w:val="0070C0"/>
          <w:sz w:val="16"/>
          <w:szCs w:val="16"/>
        </w:rPr>
        <w:noBreakHyphen/>
        <w:t>5 развивал на высоте 6250 м скорость 580 км/ ч, а Як</w:t>
      </w:r>
      <w:r w:rsidRPr="0077585D">
        <w:rPr>
          <w:rFonts w:ascii="Times New Roman" w:hAnsi="Times New Roman"/>
          <w:color w:val="0070C0"/>
          <w:sz w:val="16"/>
          <w:szCs w:val="16"/>
        </w:rPr>
        <w:noBreakHyphen/>
        <w:t xml:space="preserve">7 на высоте 6500 м </w:t>
      </w:r>
      <w:r w:rsidRPr="0077585D">
        <w:rPr>
          <w:rFonts w:ascii="Times New Roman" w:hAnsi="Times New Roman"/>
          <w:color w:val="0070C0"/>
          <w:sz w:val="16"/>
          <w:szCs w:val="16"/>
        </w:rPr>
        <w:noBreakHyphen/>
        <w:t xml:space="preserve"> 615 км/ч. В течение всех испытаний предъявлялись претензии к плохо спроектированной и сложной в эксплуатации двигательной установке. Армейские испытания трех предсерийных машин досрочно завершились 27 октября 1942 года. Причиной тому были упомянутые выше недостатки двигательной установки. Самолеты вернули в ОКБ</w:t>
      </w:r>
      <w:r w:rsidRPr="0077585D">
        <w:rPr>
          <w:rFonts w:ascii="Times New Roman" w:hAnsi="Times New Roman"/>
          <w:color w:val="0070C0"/>
          <w:sz w:val="16"/>
          <w:szCs w:val="16"/>
        </w:rPr>
        <w:noBreakHyphen/>
        <w:t>155 для устранения отмеченных недостатков (25067).</w:t>
      </w:r>
    </w:p>
    <w:p w14:paraId="198C4439" w14:textId="77777777" w:rsidR="00000A4D" w:rsidRPr="0077585D" w:rsidRDefault="00000A4D" w:rsidP="00000A4D">
      <w:pPr>
        <w:spacing w:after="0" w:line="240" w:lineRule="auto"/>
        <w:jc w:val="both"/>
        <w:rPr>
          <w:rFonts w:ascii="Times New Roman" w:hAnsi="Times New Roman"/>
          <w:color w:val="0070C0"/>
          <w:sz w:val="16"/>
          <w:szCs w:val="16"/>
        </w:rPr>
      </w:pPr>
    </w:p>
    <w:p w14:paraId="3521F122"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7-ого сентября 1942 опытный экземпляр истребителя поступил в НИИ ВВС для проведения государственных испытаний. К тому времени у МиГ-9 был доработан состав вооружения- остались только пулеметы БС. Испытания затянулись на два месяца, их проводили ведущий инженер И.Г. Лазарев и летчик-испытатель В. Е. Голофастов. Их результаты были неутешительные. После всех доработок расчетные данные так и не были достигнуты. Максимальная скорость на высоте достигла всего 565 км/ч.</w:t>
      </w:r>
    </w:p>
    <w:p w14:paraId="722C888E"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Другие летные характеристики также оказались хуже, чем на новых истребителях Лавочкина и Яковлева. Большие претензии были и к винтомоторной группе самолета, ввиду сложности ее эксплуатации и частых поломок. Самолет МиГ-9 в серию не пошел. Тем не менее три экземпляра войсковой серии были переданы в один из истребительных полков Карельского фронта, где проходили службу до 1944 года (25234).</w:t>
      </w:r>
    </w:p>
    <w:p w14:paraId="317F9C4F" w14:textId="77777777" w:rsidR="00000A4D" w:rsidRPr="0077585D" w:rsidRDefault="00000A4D" w:rsidP="00000A4D">
      <w:pPr>
        <w:spacing w:after="0" w:line="240" w:lineRule="auto"/>
        <w:jc w:val="both"/>
        <w:rPr>
          <w:rFonts w:ascii="Times New Roman" w:hAnsi="Times New Roman"/>
          <w:color w:val="0070C0"/>
          <w:sz w:val="16"/>
          <w:szCs w:val="16"/>
        </w:rPr>
      </w:pPr>
    </w:p>
    <w:p w14:paraId="53B980EE"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г. постановлением ГКО №2271 сс был еще раз подтвержден вопрос об обеспечении еже</w:t>
      </w:r>
      <w:r w:rsidRPr="0084550E">
        <w:rPr>
          <w:rFonts w:ascii="Times New Roman" w:hAnsi="Times New Roman"/>
          <w:color w:val="000000" w:themeColor="text1"/>
          <w:sz w:val="16"/>
          <w:szCs w:val="16"/>
        </w:rPr>
        <w:softHyphen/>
        <w:t>месячного выпуска 20 Як-7В. В связи с внедрением нового типа машин - Як-9 - на заводе №153 не стали восстанавливать оснастку и пе</w:t>
      </w:r>
      <w:r w:rsidRPr="0084550E">
        <w:rPr>
          <w:rFonts w:ascii="Times New Roman" w:hAnsi="Times New Roman"/>
          <w:color w:val="000000" w:themeColor="text1"/>
          <w:sz w:val="16"/>
          <w:szCs w:val="16"/>
        </w:rPr>
        <w:softHyphen/>
        <w:t>реналаживать конвейерные линии, а просто установи</w:t>
      </w:r>
      <w:r w:rsidRPr="0084550E">
        <w:rPr>
          <w:rFonts w:ascii="Times New Roman" w:hAnsi="Times New Roman"/>
          <w:color w:val="000000" w:themeColor="text1"/>
          <w:sz w:val="16"/>
          <w:szCs w:val="16"/>
        </w:rPr>
        <w:softHyphen/>
        <w:t>ли моторы на изготовленные ранее машины и сдали их ВВС. Формально невыполнение плана было небольшим: из 210 положенных по заданию ВВС КА получили 205 Як-7В. Из указанного количества только 74 самолета попали небольшими партиями в 13 авиашкол (Арма</w:t>
      </w:r>
      <w:r w:rsidRPr="0084550E">
        <w:rPr>
          <w:rFonts w:ascii="Times New Roman" w:hAnsi="Times New Roman"/>
          <w:color w:val="000000" w:themeColor="text1"/>
          <w:sz w:val="16"/>
          <w:szCs w:val="16"/>
        </w:rPr>
        <w:softHyphen/>
        <w:t>вирскую - 8, Батайскую - 9, Бирмскую - 4, Борисоглеб</w:t>
      </w:r>
      <w:r w:rsidRPr="0084550E">
        <w:rPr>
          <w:rFonts w:ascii="Times New Roman" w:hAnsi="Times New Roman"/>
          <w:color w:val="000000" w:themeColor="text1"/>
          <w:sz w:val="16"/>
          <w:szCs w:val="16"/>
        </w:rPr>
        <w:softHyphen/>
        <w:t>скую - 10, Вязниковскую - 3, Качинскую - 6, Конотопс- кую - 6, Краснодарскую - 8, Одесскую - 3, Сталинград</w:t>
      </w:r>
      <w:r w:rsidRPr="0084550E">
        <w:rPr>
          <w:rFonts w:ascii="Times New Roman" w:hAnsi="Times New Roman"/>
          <w:color w:val="000000" w:themeColor="text1"/>
          <w:sz w:val="16"/>
          <w:szCs w:val="16"/>
        </w:rPr>
        <w:softHyphen/>
        <w:t>скую - 12, Тбилисскую - 5, Чугуевскую - 12). Остальные учебные самолеты распределили между запасными и учебно-тренировочными полками ВВС КА (23381).</w:t>
      </w:r>
    </w:p>
    <w:p w14:paraId="0E940654"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сентября 1942 года был утвержден штат танковой бригады № 010/240-010/248. Согласно ему, в бригаде имелся танковый батальон по штату №010/242, куда входило 5 КВ-1/КВ-1с, 20 Т-70 и 1 Т-34. Именно по такому штату формировались первые части, которые получали КВ-1с. В их числе 33-я, 36-я, 58-я, 64-я, 85-я, 90-я, 91-я, 166-я, 215-я, 219-я, 221-я, 225-я, 228-я, 229-я, 232-я и 234-я ТБр.</w:t>
      </w:r>
    </w:p>
    <w:p w14:paraId="5FC36C27"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Именно в таком составе состоялся боевой дебют КВ-1с. Случился он очень скоро - уже во второй половине сентября (23364).</w:t>
      </w:r>
    </w:p>
    <w:p w14:paraId="6718F160"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года Сталин подписал постановление ГКО №2276сс "О танках Т-70", согласно которому модернизированный танк запускался в серию (23363).</w:t>
      </w:r>
    </w:p>
    <w:p w14:paraId="42F0EE94"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119FD2B2"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2271 Об обеспечении подготовки маршевых авиаполков и одиночных летчиков (экипажей) учебными самолетами и горючим. (7053, 118).</w:t>
      </w:r>
    </w:p>
    <w:p w14:paraId="3B62C45E" w14:textId="77777777" w:rsidR="00AE7191" w:rsidRPr="0084550E" w:rsidRDefault="00AE7191" w:rsidP="0084550E">
      <w:pPr>
        <w:pStyle w:val="Iauiue"/>
        <w:tabs>
          <w:tab w:val="left" w:pos="11199"/>
        </w:tabs>
        <w:jc w:val="both"/>
        <w:rPr>
          <w:color w:val="000000" w:themeColor="text1"/>
          <w:sz w:val="16"/>
          <w:szCs w:val="16"/>
        </w:rPr>
      </w:pPr>
    </w:p>
    <w:p w14:paraId="57140B7C"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2272 [О переименовании самолета ПС-84 в Ли-2.] (7053, 119).</w:t>
      </w:r>
    </w:p>
    <w:p w14:paraId="37097CDF" w14:textId="77777777" w:rsidR="00AE7191" w:rsidRPr="0084550E" w:rsidRDefault="00AE7191" w:rsidP="0084550E">
      <w:pPr>
        <w:pStyle w:val="Iauiue"/>
        <w:tabs>
          <w:tab w:val="left" w:pos="11199"/>
        </w:tabs>
        <w:jc w:val="both"/>
        <w:rPr>
          <w:color w:val="000000" w:themeColor="text1"/>
          <w:sz w:val="16"/>
          <w:szCs w:val="16"/>
        </w:rPr>
      </w:pPr>
    </w:p>
    <w:p w14:paraId="02085547" w14:textId="77777777" w:rsidR="00BB3B9D" w:rsidRPr="0084550E" w:rsidRDefault="00BB3B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вышло Постановление ГКО № 2272</w:t>
      </w:r>
    </w:p>
    <w:p w14:paraId="14BC253D" w14:textId="77777777" w:rsidR="00BB3B9D" w:rsidRPr="0084550E" w:rsidRDefault="00BB3B9D" w:rsidP="0084550E">
      <w:pPr>
        <w:spacing w:after="0" w:line="240" w:lineRule="auto"/>
        <w:jc w:val="both"/>
        <w:rPr>
          <w:rFonts w:ascii="Times New Roman" w:hAnsi="Times New Roman"/>
          <w:color w:val="000000" w:themeColor="text1"/>
          <w:sz w:val="16"/>
          <w:szCs w:val="16"/>
        </w:rPr>
      </w:pPr>
      <w:r w:rsidRPr="0084550E">
        <w:rPr>
          <w:rFonts w:ascii="Times New Roman" w:eastAsia="Batang" w:hAnsi="Times New Roman"/>
          <w:color w:val="000000" w:themeColor="text1"/>
          <w:sz w:val="16"/>
          <w:szCs w:val="16"/>
          <w:lang w:eastAsia="ru-RU"/>
        </w:rPr>
        <w:t xml:space="preserve">Самолет ПС-84 впредь именовать Ли-2 (Лисунов-2) </w:t>
      </w:r>
      <w:r w:rsidRPr="0084550E">
        <w:rPr>
          <w:rFonts w:ascii="Times New Roman" w:hAnsi="Times New Roman"/>
          <w:color w:val="000000" w:themeColor="text1"/>
          <w:sz w:val="16"/>
          <w:szCs w:val="16"/>
        </w:rPr>
        <w:t>(19363).</w:t>
      </w:r>
    </w:p>
    <w:p w14:paraId="10ED6198" w14:textId="77777777" w:rsidR="00BB3B9D" w:rsidRPr="0084550E" w:rsidRDefault="00BB3B9D" w:rsidP="0084550E">
      <w:pPr>
        <w:pStyle w:val="Iauiue"/>
        <w:tabs>
          <w:tab w:val="left" w:pos="11199"/>
        </w:tabs>
        <w:jc w:val="both"/>
        <w:rPr>
          <w:color w:val="000000" w:themeColor="text1"/>
          <w:sz w:val="16"/>
          <w:szCs w:val="16"/>
        </w:rPr>
      </w:pPr>
    </w:p>
    <w:p w14:paraId="7DC5B2D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в 1942 году самолет «ПС-84» переименован в «Ли-2» в честь Б.П.Лисунова, занимавшегося внедрением «ПС-84» в серию на заводе № 84</w:t>
      </w:r>
    </w:p>
    <w:p w14:paraId="246A21BE"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169D4ED1" w14:textId="77777777" w:rsidR="004A3FBB" w:rsidRPr="0084550E" w:rsidRDefault="004A3FBB" w:rsidP="0084550E">
      <w:pPr>
        <w:spacing w:after="0" w:line="240" w:lineRule="auto"/>
        <w:jc w:val="both"/>
        <w:rPr>
          <w:rStyle w:val="ucoz-forum-post"/>
          <w:rFonts w:ascii="Times New Roman" w:eastAsia="Times New Roman" w:hAnsi="Times New Roman"/>
          <w:color w:val="000000" w:themeColor="text1"/>
          <w:sz w:val="16"/>
          <w:szCs w:val="16"/>
        </w:rPr>
      </w:pPr>
      <w:r w:rsidRPr="0084550E">
        <w:rPr>
          <w:rFonts w:ascii="Times New Roman" w:hAnsi="Times New Roman"/>
          <w:color w:val="000000" w:themeColor="text1"/>
          <w:sz w:val="16"/>
          <w:szCs w:val="16"/>
        </w:rPr>
        <w:t>7 сентября</w:t>
      </w:r>
      <w:r w:rsidRPr="0084550E">
        <w:rPr>
          <w:rStyle w:val="ucoz-forum-post"/>
          <w:rFonts w:ascii="Times New Roman" w:eastAsia="Times New Roman" w:hAnsi="Times New Roman"/>
          <w:bCs/>
          <w:color w:val="000000" w:themeColor="text1"/>
          <w:sz w:val="16"/>
          <w:szCs w:val="16"/>
        </w:rPr>
        <w:t xml:space="preserve"> 1942 г.</w:t>
      </w:r>
      <w:r w:rsidRPr="0084550E">
        <w:rPr>
          <w:rStyle w:val="ucoz-forum-post"/>
          <w:rFonts w:ascii="Times New Roman" w:eastAsia="Times New Roman" w:hAnsi="Times New Roman"/>
          <w:color w:val="000000" w:themeColor="text1"/>
          <w:sz w:val="16"/>
          <w:szCs w:val="16"/>
        </w:rPr>
        <w:t xml:space="preserve"> – самолёт ПС-84 переименован в Ли-2 в честь Б.П. Лисунова, занимавшегося внедрением ПС-84 в серию на заводе № 84. Второй вариант переиноменования – «Ленинградский институт» (14762).</w:t>
      </w:r>
    </w:p>
    <w:p w14:paraId="2BE564C5" w14:textId="77777777" w:rsidR="004A3FBB" w:rsidRPr="0084550E" w:rsidRDefault="004A3FBB" w:rsidP="0084550E">
      <w:pPr>
        <w:spacing w:after="0" w:line="240" w:lineRule="auto"/>
        <w:jc w:val="both"/>
        <w:rPr>
          <w:rStyle w:val="ucoz-forum-post"/>
          <w:rFonts w:ascii="Times New Roman" w:eastAsia="Times New Roman" w:hAnsi="Times New Roman"/>
          <w:color w:val="000000" w:themeColor="text1"/>
          <w:sz w:val="16"/>
          <w:szCs w:val="16"/>
        </w:rPr>
      </w:pPr>
    </w:p>
    <w:p w14:paraId="67DC9052" w14:textId="0937BDA1" w:rsidR="008843B8" w:rsidRPr="0084550E" w:rsidRDefault="008843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Самолёт ПС-84 переименован в Ли-2 в честь Бориса Павловича Лисунова, занимавшегося внедрением ПС-84 в серию на заводе № 84. Второй вариант переноименования – «Ленинградский институт» (22372).</w:t>
      </w:r>
    </w:p>
    <w:p w14:paraId="139985B0" w14:textId="77777777" w:rsidR="008843B8" w:rsidRPr="0084550E" w:rsidRDefault="008843B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763D544"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в 1942 году образовано ОАО "Московский машиностроительный завод "Вперед". ОАО "Московский машиностроительный завод "Вперед" производит рулевые винты для вертолетов семейства «Ми» («Ми-2», «Ми-8», «Ми-14», «Ми-17», «Ми-24», «Ми-26», «Ми-28», «Ми-35») с лопастями из композиционных материалов, воздушные винты для сверхлегких, легких, деловых и спортивных самолетов («Як-18Т», «Як-50», «Як-52», «Як-55», «Як-55М», «Су-26», «Су-26М», «Су-26С», «Су-26СЭ», «Су-26Т», «Су-29», «Су-49»), а также агрегаты воздушной системы для вспомогательных силовых установок (ВСУ) типа «ТА». ММЗ «Вперед», применяя сертифицированные авиационные материалы, высокопрочные штамповки, современные качественные клеи, стеклопластики, освоив сложные процессы изготовления композиционных материалов и сотовых конструкций в сочетании с прогрессивной технологией механической обработки и поверхностным упрочнением деталей, является передовым предприятием, уверенно смотрящим в будущее. Завод располагает необходимыми производственными площадями, современным металлообрабатывающим, кузнечно-прессовым и нестандартным оборудованием. На предприятии работают высококвалифицированные рабочие и инженерно-технические работники. Сегодня на Московском машиностроительном заводе «Вперед» работают более одной тысячи человек. ММЗ «Вперед» в 2004 года вошел, как равноправный парнер, в Объединенный промышленный концерн "Оборонпром", восстанавливая административные и научно-технические связи между отдельными предприятиями отрасли, во многом нарушенные в 90-е годы (14762).</w:t>
      </w:r>
    </w:p>
    <w:p w14:paraId="0BF96CBF" w14:textId="77777777" w:rsidR="004A3FBB" w:rsidRPr="0084550E" w:rsidRDefault="004A3FBB" w:rsidP="0084550E">
      <w:pPr>
        <w:spacing w:after="0" w:line="240" w:lineRule="auto"/>
        <w:jc w:val="both"/>
        <w:rPr>
          <w:rFonts w:ascii="Times New Roman" w:hAnsi="Times New Roman"/>
          <w:color w:val="000000" w:themeColor="text1"/>
          <w:sz w:val="16"/>
          <w:szCs w:val="16"/>
        </w:rPr>
      </w:pPr>
    </w:p>
    <w:p w14:paraId="53441E0F" w14:textId="77777777" w:rsidR="00000A4D" w:rsidRPr="0077585D" w:rsidRDefault="00000A4D" w:rsidP="00000A4D">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7 октября 1942 г. группа из 12 бомбардировщиков А-20 «Бостон», которую после короткой пятидневной подготовки возглавил командир 1-го перегоночного авиаполка подполковник П.Н. Недосеют после перелета из Фэрбенкса па запад — в Ном, стартовала из Нома курсом на Марково. Как вспо</w:t>
      </w:r>
      <w:r w:rsidRPr="0077585D">
        <w:rPr>
          <w:rStyle w:val="aff0"/>
          <w:rFonts w:ascii="Times New Roman" w:hAnsi="Times New Roman" w:cs="Times New Roman"/>
          <w:color w:val="0070C0"/>
          <w:spacing w:val="0"/>
          <w:sz w:val="16"/>
          <w:szCs w:val="16"/>
        </w:rPr>
        <w:softHyphen/>
        <w:t>минал М.Г. Мачин, П.В. Недосекип привёл своп самолёты через всю Сибирь на фронт в самый разгар Сталинградской битвы.</w:t>
      </w:r>
    </w:p>
    <w:p w14:paraId="774206A1" w14:textId="77777777" w:rsidR="00000A4D" w:rsidRPr="0077585D" w:rsidRDefault="00000A4D" w:rsidP="00000A4D">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Всего за годы войны по Красноярской воздушной трассе, согласно историческому формуляру 1-й Кпад, было перегна</w:t>
      </w:r>
      <w:r w:rsidRPr="0077585D">
        <w:rPr>
          <w:rStyle w:val="aff0"/>
          <w:rFonts w:ascii="Times New Roman" w:hAnsi="Times New Roman" w:cs="Times New Roman"/>
          <w:color w:val="0070C0"/>
          <w:spacing w:val="0"/>
          <w:sz w:val="16"/>
          <w:szCs w:val="16"/>
        </w:rPr>
        <w:softHyphen/>
        <w:t>но из США в Советский Союз и сдано в Красноярске 7908 самолётов (в том числе 1355 бомбардировщиков А-20 «Бо</w:t>
      </w:r>
      <w:r w:rsidRPr="0077585D">
        <w:rPr>
          <w:rStyle w:val="aff0"/>
          <w:rFonts w:ascii="Times New Roman" w:hAnsi="Times New Roman" w:cs="Times New Roman"/>
          <w:color w:val="0070C0"/>
          <w:spacing w:val="0"/>
          <w:sz w:val="16"/>
          <w:szCs w:val="16"/>
        </w:rPr>
        <w:softHyphen/>
        <w:t>стон», 729 бомбардировщиков Б-25 «Митчелл», 2616 истре</w:t>
      </w:r>
      <w:r w:rsidRPr="0077585D">
        <w:rPr>
          <w:rStyle w:val="aff0"/>
          <w:rFonts w:ascii="Times New Roman" w:hAnsi="Times New Roman" w:cs="Times New Roman"/>
          <w:color w:val="0070C0"/>
          <w:spacing w:val="0"/>
          <w:sz w:val="16"/>
          <w:szCs w:val="16"/>
        </w:rPr>
        <w:softHyphen/>
        <w:t>бителей П-39 «Аэрокобра», 2396 истребителей П-63 «Кинг- кобра», 47 истребителей П-40 «Томагаук»/»Киттихаук», 3 истребителя П-47 «Тандерболт»,54 учебно-тренировочных самолёта АТ-6 «Тексап», 707 транспортных машин Си-47 «Скайтрейн» и 1 Си-46А «Коммандо») (25653).</w:t>
      </w:r>
    </w:p>
    <w:p w14:paraId="3B053EE2" w14:textId="77777777" w:rsidR="00000A4D" w:rsidRPr="0077585D" w:rsidRDefault="00000A4D" w:rsidP="00000A4D">
      <w:pPr>
        <w:spacing w:after="0" w:line="240" w:lineRule="auto"/>
        <w:jc w:val="both"/>
        <w:rPr>
          <w:rFonts w:ascii="Times New Roman" w:hAnsi="Times New Roman"/>
          <w:color w:val="0070C0"/>
          <w:sz w:val="16"/>
          <w:szCs w:val="16"/>
        </w:rPr>
      </w:pPr>
    </w:p>
    <w:p w14:paraId="7ACD8318"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92B3A43" w14:textId="77777777" w:rsidR="00AE7191" w:rsidRPr="0084550E" w:rsidRDefault="00AE7191" w:rsidP="0084550E">
      <w:pPr>
        <w:pStyle w:val="Iauiue"/>
        <w:jc w:val="both"/>
        <w:rPr>
          <w:iCs/>
          <w:color w:val="000000" w:themeColor="text1"/>
          <w:sz w:val="16"/>
          <w:szCs w:val="16"/>
        </w:rPr>
      </w:pPr>
    </w:p>
    <w:p w14:paraId="4A66F0A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на среднеуральском заводе (№ 98 им. Кирова, Пермь).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6A2A5DF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7663311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565ECB7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0DB18B1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6F320E4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6E59BB1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036B355B"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2EA8900"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7 сентября 1942 в ГАБТУ пришла служеб</w:t>
      </w:r>
      <w:r w:rsidRPr="0084550E">
        <w:rPr>
          <w:rFonts w:eastAsia="Calibri"/>
          <w:color w:val="000000" w:themeColor="text1"/>
          <w:sz w:val="16"/>
          <w:szCs w:val="16"/>
        </w:rPr>
        <w:softHyphen/>
        <w:t>ная записка от конструкторов Суреняна и Ефимова, которые к тому моменту перебрались из Свердловска обратно в Москву, на террито</w:t>
      </w:r>
      <w:r w:rsidRPr="0084550E">
        <w:rPr>
          <w:rFonts w:eastAsia="Calibri"/>
          <w:color w:val="000000" w:themeColor="text1"/>
          <w:sz w:val="16"/>
          <w:szCs w:val="16"/>
        </w:rPr>
        <w:softHyphen/>
        <w:t>рию завода № 37 (официально на тот момент он являлся филиалом, но с начала 1943 года завод возродился на старом месте):</w:t>
      </w:r>
    </w:p>
    <w:p w14:paraId="3A968D88"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численное превосходство танков, в немецкой армии ра</w:t>
      </w:r>
      <w:r w:rsidRPr="0084550E">
        <w:rPr>
          <w:rFonts w:ascii="Times New Roman" w:hAnsi="Times New Roman"/>
          <w:color w:val="000000" w:themeColor="text1"/>
          <w:sz w:val="16"/>
          <w:szCs w:val="16"/>
        </w:rPr>
        <w:softHyphen/>
        <w:t>ботают над модернизацией и приспособлением танков со слабым брони</w:t>
      </w:r>
      <w:r w:rsidRPr="0084550E">
        <w:rPr>
          <w:rFonts w:ascii="Times New Roman" w:hAnsi="Times New Roman"/>
          <w:color w:val="000000" w:themeColor="text1"/>
          <w:sz w:val="16"/>
          <w:szCs w:val="16"/>
        </w:rPr>
        <w:softHyphen/>
        <w:t>рованием и вооружением под гусеничные самоходы с различными артилле</w:t>
      </w:r>
      <w:r w:rsidRPr="0084550E">
        <w:rPr>
          <w:rFonts w:ascii="Times New Roman" w:hAnsi="Times New Roman"/>
          <w:color w:val="000000" w:themeColor="text1"/>
          <w:sz w:val="16"/>
          <w:szCs w:val="16"/>
        </w:rPr>
        <w:softHyphen/>
        <w:t>рийскими системами.</w:t>
      </w:r>
    </w:p>
    <w:p w14:paraId="3CC06DA7"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нас этот вопрос не принял еще достаточно широких форм не только из-за ненаправленности в этой области конструкторской мысли, но глав</w:t>
      </w:r>
      <w:r w:rsidRPr="0084550E">
        <w:rPr>
          <w:rFonts w:ascii="Times New Roman" w:hAnsi="Times New Roman"/>
          <w:color w:val="000000" w:themeColor="text1"/>
          <w:sz w:val="16"/>
          <w:szCs w:val="16"/>
        </w:rPr>
        <w:softHyphen/>
        <w:t>ным образом из-за ведомственных взаимоотношений между ГАУи ГАБТУ Красной Армии.</w:t>
      </w:r>
    </w:p>
    <w:p w14:paraId="3D3B71F1"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Вопросы об использовании старого парка машин со слабым брониро</w:t>
      </w:r>
      <w:r w:rsidRPr="0084550E">
        <w:rPr>
          <w:rFonts w:ascii="Times New Roman" w:hAnsi="Times New Roman"/>
          <w:color w:val="000000" w:themeColor="text1"/>
          <w:sz w:val="16"/>
          <w:szCs w:val="16"/>
        </w:rPr>
        <w:softHyphen/>
        <w:t>ванием и вооружением под гусеничные самоходы должен представлять в настоящее время значительно больший интерес, нежели их использова</w:t>
      </w:r>
      <w:r w:rsidRPr="0084550E">
        <w:rPr>
          <w:rFonts w:ascii="Times New Roman" w:hAnsi="Times New Roman"/>
          <w:color w:val="000000" w:themeColor="text1"/>
          <w:sz w:val="16"/>
          <w:szCs w:val="16"/>
        </w:rPr>
        <w:softHyphen/>
        <w:t>ние в качестве танков.</w:t>
      </w:r>
    </w:p>
    <w:p w14:paraId="2C8EEEF6"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Работая над созданием гусеничных самоходных установок на базе агре</w:t>
      </w:r>
      <w:r w:rsidRPr="0084550E">
        <w:rPr>
          <w:rFonts w:ascii="Times New Roman" w:hAnsi="Times New Roman"/>
          <w:color w:val="000000" w:themeColor="text1"/>
          <w:sz w:val="16"/>
          <w:szCs w:val="16"/>
        </w:rPr>
        <w:softHyphen/>
        <w:t>гатов танков Т-60, Т-70 (СУ-31, СУ-32), лишь в последнее время, после постройки опытных образцов этих машин, нам удалось найти другое ре</w:t>
      </w:r>
      <w:r w:rsidRPr="0084550E">
        <w:rPr>
          <w:rFonts w:ascii="Times New Roman" w:hAnsi="Times New Roman"/>
          <w:color w:val="000000" w:themeColor="text1"/>
          <w:sz w:val="16"/>
          <w:szCs w:val="16"/>
        </w:rPr>
        <w:softHyphen/>
        <w:t>шение, давшее возможность использовать шасси танков Т-60 под само</w:t>
      </w:r>
      <w:r w:rsidRPr="0084550E">
        <w:rPr>
          <w:rFonts w:ascii="Times New Roman" w:hAnsi="Times New Roman"/>
          <w:color w:val="000000" w:themeColor="text1"/>
          <w:sz w:val="16"/>
          <w:szCs w:val="16"/>
        </w:rPr>
        <w:softHyphen/>
        <w:t>ходы при небольших переделках корпуса.</w:t>
      </w:r>
    </w:p>
    <w:p w14:paraId="027226FE"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как сейчас машина Т-60 снята с производства, то данный про</w:t>
      </w:r>
      <w:r w:rsidRPr="0084550E">
        <w:rPr>
          <w:rFonts w:ascii="Times New Roman" w:hAnsi="Times New Roman"/>
          <w:color w:val="000000" w:themeColor="text1"/>
          <w:sz w:val="16"/>
          <w:szCs w:val="16"/>
        </w:rPr>
        <w:softHyphen/>
        <w:t>ект можно использовать для переделки ранее выпущенных машин, причем переделке подвергнуть машины, приходящие на рембазы, часто уже с под</w:t>
      </w:r>
      <w:r w:rsidRPr="0084550E">
        <w:rPr>
          <w:rFonts w:ascii="Times New Roman" w:hAnsi="Times New Roman"/>
          <w:color w:val="000000" w:themeColor="text1"/>
          <w:sz w:val="16"/>
          <w:szCs w:val="16"/>
        </w:rPr>
        <w:softHyphen/>
        <w:t>битой башней и вооружением, ненужными при переходе на самоход. Так как машин Т-60 выпущено немало, считаем целесообразной их переделку на самоходные установки, представляющие значительно больший инте</w:t>
      </w:r>
      <w:r w:rsidRPr="0084550E">
        <w:rPr>
          <w:rFonts w:ascii="Times New Roman" w:hAnsi="Times New Roman"/>
          <w:color w:val="000000" w:themeColor="text1"/>
          <w:sz w:val="16"/>
          <w:szCs w:val="16"/>
        </w:rPr>
        <w:softHyphen/>
        <w:t>рес, чем танк Т-60.</w:t>
      </w:r>
    </w:p>
    <w:p w14:paraId="704E86A8"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шасси танка Т-60 могут быть установлены следующие системы:</w:t>
      </w:r>
    </w:p>
    <w:p w14:paraId="0F90D791" w14:textId="77777777" w:rsidR="009D3895" w:rsidRPr="0084550E" w:rsidRDefault="009D3895" w:rsidP="0084550E">
      <w:pPr>
        <w:tabs>
          <w:tab w:val="left" w:pos="51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37-мм зенитная пушка.</w:t>
      </w:r>
    </w:p>
    <w:p w14:paraId="42AA9BE2" w14:textId="77777777" w:rsidR="009D3895" w:rsidRPr="0084550E" w:rsidRDefault="009D3895" w:rsidP="0084550E">
      <w:pPr>
        <w:tabs>
          <w:tab w:val="left" w:pos="54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25-мм зенитная пушка.</w:t>
      </w:r>
    </w:p>
    <w:p w14:paraId="262B0E83" w14:textId="77777777" w:rsidR="009D3895" w:rsidRPr="0084550E" w:rsidRDefault="009D3895" w:rsidP="0084550E">
      <w:pPr>
        <w:tabs>
          <w:tab w:val="left" w:pos="57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76-мм пушка ЗИС-З (дивизионная полковая пушка).</w:t>
      </w:r>
    </w:p>
    <w:p w14:paraId="5CD87029" w14:textId="77777777" w:rsidR="009D3895" w:rsidRPr="0084550E" w:rsidRDefault="009D3895" w:rsidP="0084550E">
      <w:pPr>
        <w:tabs>
          <w:tab w:val="left" w:pos="54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57-мм противотанковая пушка ЗИС-2.</w:t>
      </w:r>
    </w:p>
    <w:p w14:paraId="7653B40D"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Самоход со всеми перечисленными системами должен иметь особый интерес для Красной Армии.</w:t>
      </w:r>
    </w:p>
    <w:p w14:paraId="042F4ACA"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Ввиду того что в настоящее время зенитные самоходные установки представляют значительно больший интерес, можно первоначально по</w:t>
      </w:r>
      <w:r w:rsidRPr="0084550E">
        <w:rPr>
          <w:rFonts w:ascii="Times New Roman" w:hAnsi="Times New Roman"/>
          <w:color w:val="000000" w:themeColor="text1"/>
          <w:sz w:val="16"/>
          <w:szCs w:val="16"/>
        </w:rPr>
        <w:softHyphen/>
        <w:t>строить и испытать опытный образец, для этого в танке Т-60 нужно произвести следующие переделки:</w:t>
      </w:r>
    </w:p>
    <w:p w14:paraId="2554E8CC" w14:textId="77777777" w:rsidR="009D3895" w:rsidRPr="0084550E" w:rsidRDefault="009D3895" w:rsidP="0084550E">
      <w:pPr>
        <w:tabs>
          <w:tab w:val="left" w:pos="53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Корпус — разбронировать верхнюю часть, вырезать верхнюю часть бортов над гусеницей, наварить нишу и проделать воздухоприток и воз</w:t>
      </w:r>
      <w:r w:rsidRPr="0084550E">
        <w:rPr>
          <w:rFonts w:ascii="Times New Roman" w:hAnsi="Times New Roman"/>
          <w:color w:val="000000" w:themeColor="text1"/>
          <w:sz w:val="16"/>
          <w:szCs w:val="16"/>
        </w:rPr>
        <w:softHyphen/>
        <w:t>духозаборник.</w:t>
      </w:r>
    </w:p>
    <w:p w14:paraId="4573A38A" w14:textId="77777777" w:rsidR="009D3895" w:rsidRPr="0084550E" w:rsidRDefault="009D3895" w:rsidP="0084550E">
      <w:pPr>
        <w:tabs>
          <w:tab w:val="left" w:pos="52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Установку мотора сдвинуть вперед на 200мм, использовав при этом соединительную муфту с машины Т- 70.</w:t>
      </w:r>
    </w:p>
    <w:p w14:paraId="0055BF47" w14:textId="77777777" w:rsidR="009D3895" w:rsidRPr="0084550E" w:rsidRDefault="009D3895" w:rsidP="0084550E">
      <w:pPr>
        <w:tabs>
          <w:tab w:val="left" w:pos="54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Группу охлаждения сместить в сторону от двигателя.</w:t>
      </w:r>
    </w:p>
    <w:p w14:paraId="7497A79C" w14:textId="77777777" w:rsidR="009D3895" w:rsidRPr="0084550E" w:rsidRDefault="009D3895" w:rsidP="0084550E">
      <w:pPr>
        <w:tabs>
          <w:tab w:val="left" w:pos="57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Благодаря этому освобождается значительное место под огневую платформу для установки перечисленных систем.</w:t>
      </w:r>
    </w:p>
    <w:p w14:paraId="7905FAF0"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Переделка корпуса для артсистем 76 и 57мм значительно проще, чем под зенитные пушки.</w:t>
      </w:r>
    </w:p>
    <w:p w14:paraId="7578CDBC"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перечисленные мероприятия вполне под силу рембазе.</w:t>
      </w:r>
    </w:p>
    <w:p w14:paraId="36798B93"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Для решения вопроса о создании более широкой производственной базы самоходов наше предложение дает возможность немедленно приступить к выпуску зенитных самоходов.</w:t>
      </w:r>
    </w:p>
    <w:p w14:paraId="6FEC5DFE"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Просим немедленно дать указание об изготовлении опытных образцов. Данное предложение ни в коей мере не противопоставляется опытным образцам машин СУ-31 и СУ-32, рассчитанных на новое производство.</w:t>
      </w:r>
    </w:p>
    <w:p w14:paraId="59DEC013"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Руководство всеми работами можно возложить на т. Ефимова Н. Н.</w:t>
      </w:r>
    </w:p>
    <w:p w14:paraId="517B7AD5"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считаем, что данное предложение в настоящее время имеет осо</w:t>
      </w:r>
      <w:r w:rsidRPr="0084550E">
        <w:rPr>
          <w:rFonts w:ascii="Times New Roman" w:hAnsi="Times New Roman"/>
          <w:color w:val="000000" w:themeColor="text1"/>
          <w:sz w:val="16"/>
          <w:szCs w:val="16"/>
        </w:rPr>
        <w:softHyphen/>
        <w:t>бый интерес, и просим принять все зависящие от Вас меры и ускорить ре</w:t>
      </w:r>
      <w:r w:rsidRPr="0084550E">
        <w:rPr>
          <w:rFonts w:ascii="Times New Roman" w:hAnsi="Times New Roman"/>
          <w:color w:val="000000" w:themeColor="text1"/>
          <w:sz w:val="16"/>
          <w:szCs w:val="16"/>
        </w:rPr>
        <w:softHyphen/>
        <w:t>ализацию данного предложения, а также доложить о нашем предложении наркому тов. Федоренко и тов. Молотову».</w:t>
      </w:r>
    </w:p>
    <w:p w14:paraId="092426BB"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Данное предложение было рассмотрено, но дальнейшего развития не имело. К тому моменту шасси Т-60 перестало быть перспективным, хотя определенные разработки с его использованием предлагались еще почти год. Между тем идея о переделке Т-60 в САУ была с успехом во</w:t>
      </w:r>
      <w:r w:rsidRPr="0084550E">
        <w:rPr>
          <w:rFonts w:ascii="Times New Roman" w:hAnsi="Times New Roman"/>
          <w:color w:val="000000" w:themeColor="text1"/>
          <w:sz w:val="16"/>
          <w:szCs w:val="16"/>
        </w:rPr>
        <w:softHyphen/>
        <w:t>площена по другую сторону фронта: 10 мая 1943 года на параде в Бу</w:t>
      </w:r>
      <w:r w:rsidRPr="0084550E">
        <w:rPr>
          <w:rFonts w:ascii="Times New Roman" w:hAnsi="Times New Roman"/>
          <w:color w:val="000000" w:themeColor="text1"/>
          <w:sz w:val="16"/>
          <w:szCs w:val="16"/>
        </w:rPr>
        <w:softHyphen/>
        <w:t xml:space="preserve">харесте были показаны первые </w:t>
      </w:r>
      <w:r w:rsidRPr="0084550E">
        <w:rPr>
          <w:rFonts w:ascii="Times New Roman" w:hAnsi="Times New Roman"/>
          <w:color w:val="000000" w:themeColor="text1"/>
          <w:sz w:val="16"/>
          <w:szCs w:val="16"/>
          <w:lang w:val="en-US"/>
        </w:rPr>
        <w:t>TunAnticar</w:t>
      </w:r>
      <w:r w:rsidRPr="0084550E">
        <w:rPr>
          <w:rFonts w:ascii="Times New Roman" w:hAnsi="Times New Roman"/>
          <w:color w:val="000000" w:themeColor="text1"/>
          <w:sz w:val="16"/>
          <w:szCs w:val="16"/>
        </w:rPr>
        <w:t xml:space="preserve"> ре </w:t>
      </w:r>
      <w:r w:rsidRPr="0084550E">
        <w:rPr>
          <w:rFonts w:ascii="Times New Roman" w:hAnsi="Times New Roman"/>
          <w:color w:val="000000" w:themeColor="text1"/>
          <w:sz w:val="16"/>
          <w:szCs w:val="16"/>
          <w:lang w:val="en-US"/>
        </w:rPr>
        <w:t>AfetMobil</w:t>
      </w:r>
      <w:r w:rsidRPr="0084550E">
        <w:rPr>
          <w:rFonts w:ascii="Times New Roman" w:hAnsi="Times New Roman"/>
          <w:color w:val="000000" w:themeColor="text1"/>
          <w:sz w:val="16"/>
          <w:szCs w:val="16"/>
        </w:rPr>
        <w:t xml:space="preserve"> Т-60. Данная САУ представляла собой трофейное шасси Т-60 с установленной на ней трофейной 76-мм пушкой Ф-22. (17485).</w:t>
      </w:r>
    </w:p>
    <w:p w14:paraId="4AEE963F" w14:textId="77777777" w:rsidR="009D3895" w:rsidRPr="0084550E" w:rsidRDefault="009D3895" w:rsidP="0084550E">
      <w:pPr>
        <w:spacing w:after="0" w:line="240" w:lineRule="auto"/>
        <w:jc w:val="both"/>
        <w:rPr>
          <w:rFonts w:ascii="Times New Roman" w:hAnsi="Times New Roman"/>
          <w:color w:val="000000" w:themeColor="text1"/>
          <w:sz w:val="16"/>
          <w:szCs w:val="16"/>
        </w:rPr>
      </w:pPr>
    </w:p>
    <w:p w14:paraId="3E06BF36"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7 сентября 1942 года был подписан договор между ГАУ КА и заводом №592 на выпуск первых пяти СГ-122. Стоимость переделки «Артштурма» в СГ-122 оценивалась в 45 тысяч рублей (17663).</w:t>
      </w:r>
    </w:p>
    <w:p w14:paraId="23E249AB" w14:textId="77777777" w:rsidR="009F1019" w:rsidRPr="0084550E" w:rsidRDefault="009F1019" w:rsidP="0084550E">
      <w:pPr>
        <w:pStyle w:val="12a"/>
        <w:shd w:val="clear" w:color="auto" w:fill="auto"/>
        <w:spacing w:after="0" w:line="240" w:lineRule="auto"/>
        <w:jc w:val="both"/>
        <w:rPr>
          <w:color w:val="000000" w:themeColor="text1"/>
          <w:sz w:val="16"/>
          <w:szCs w:val="16"/>
        </w:rPr>
      </w:pPr>
    </w:p>
    <w:p w14:paraId="3B30F0CD"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г. был подготовлен ЗАПРОС ДИРЕКТОРА АВТОЗАВОДА им. СТАЛИНА В АТУ ГАБТУ ОБ ИЗМЕНЕНИИ КОМПЛЕКТАЦИИ АВТОМОБИЛЕЙ ЗИС</w:t>
      </w:r>
    </w:p>
    <w:p w14:paraId="5F92AD7B"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Вашего согласия на приемку автомобилей с одной фарой, установленной на левом кры</w:t>
      </w:r>
      <w:r w:rsidRPr="0084550E">
        <w:rPr>
          <w:rFonts w:ascii="Times New Roman" w:hAnsi="Times New Roman"/>
          <w:color w:val="000000" w:themeColor="text1"/>
          <w:sz w:val="16"/>
          <w:szCs w:val="16"/>
        </w:rPr>
        <w:softHyphen/>
        <w:t>ле, так как производство фар лимитируется отсутствием металла. Автомобили с одной фарой выпу</w:t>
      </w:r>
      <w:r w:rsidRPr="0084550E">
        <w:rPr>
          <w:rFonts w:ascii="Times New Roman" w:hAnsi="Times New Roman"/>
          <w:color w:val="000000" w:themeColor="text1"/>
          <w:sz w:val="16"/>
          <w:szCs w:val="16"/>
        </w:rPr>
        <w:softHyphen/>
        <w:t>скаются ГАЗ'ом уже несколько месяцев.</w:t>
      </w:r>
    </w:p>
    <w:p w14:paraId="19162CB1"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автозавода им. Сталина Лихачев</w:t>
      </w:r>
    </w:p>
    <w:p w14:paraId="02BD3016"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ЦАМО. Ф. 38. Оп. 11386. Д. 147. Л. 15. Подлинник (11211).</w:t>
      </w:r>
    </w:p>
    <w:p w14:paraId="2EEA6ECC"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72A9416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7 сентября 1942 на ГАЗ был доставлен для детального изучения немецкий трофейный бронеавтомобиль Sd Kfz 221 (3862).</w:t>
      </w:r>
    </w:p>
    <w:p w14:paraId="62400814" w14:textId="77777777" w:rsidR="00AE7191" w:rsidRPr="0084550E" w:rsidRDefault="00AE7191" w:rsidP="0084550E">
      <w:pPr>
        <w:pStyle w:val="Iauiue"/>
        <w:jc w:val="both"/>
        <w:rPr>
          <w:color w:val="000000" w:themeColor="text1"/>
          <w:sz w:val="16"/>
          <w:szCs w:val="16"/>
        </w:rPr>
      </w:pPr>
    </w:p>
    <w:p w14:paraId="4D82CF7E"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2256 О переселении из находящихся в полосе отвода помещений НКПС семей лиц, не работающих в настоящее время на железнодорожном транспорте. (7053, 85).</w:t>
      </w:r>
    </w:p>
    <w:p w14:paraId="2E5EE1A7" w14:textId="77777777" w:rsidR="00AE7191" w:rsidRPr="0084550E" w:rsidRDefault="00AE7191" w:rsidP="0084550E">
      <w:pPr>
        <w:pStyle w:val="Iauiue"/>
        <w:tabs>
          <w:tab w:val="left" w:pos="11199"/>
        </w:tabs>
        <w:jc w:val="both"/>
        <w:rPr>
          <w:color w:val="000000" w:themeColor="text1"/>
          <w:sz w:val="16"/>
          <w:szCs w:val="16"/>
        </w:rPr>
      </w:pPr>
    </w:p>
    <w:p w14:paraId="09038516"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2257 [О передаче НКПС для обеспечения воинских оперативных перевозок съемного воинского оборудования.] (7053, 86).</w:t>
      </w:r>
    </w:p>
    <w:p w14:paraId="6715400E" w14:textId="77777777" w:rsidR="00AE7191" w:rsidRPr="0084550E" w:rsidRDefault="00AE7191" w:rsidP="0084550E">
      <w:pPr>
        <w:pStyle w:val="Iauiue"/>
        <w:tabs>
          <w:tab w:val="left" w:pos="11199"/>
        </w:tabs>
        <w:jc w:val="both"/>
        <w:rPr>
          <w:color w:val="000000" w:themeColor="text1"/>
          <w:sz w:val="16"/>
          <w:szCs w:val="16"/>
        </w:rPr>
      </w:pPr>
    </w:p>
    <w:p w14:paraId="3547599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вышло Постановление ГКО № 2261 О снижении расходной нормы аммиака при производстве азотной кислоты на заводах НКБ. РГАНИР, Фонд ГКО, д. 55, лл. 90 (11012).</w:t>
      </w:r>
    </w:p>
    <w:p w14:paraId="0D44BD0A"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2114F18A"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2263 Об организации колонн паровозов особого резерва НКПС. (7053, 92-93).</w:t>
      </w:r>
    </w:p>
    <w:p w14:paraId="3B830ADB" w14:textId="77777777" w:rsidR="00AE7191" w:rsidRPr="0084550E" w:rsidRDefault="00AE7191" w:rsidP="0084550E">
      <w:pPr>
        <w:pStyle w:val="Iauiue"/>
        <w:tabs>
          <w:tab w:val="left" w:pos="11199"/>
        </w:tabs>
        <w:jc w:val="both"/>
        <w:rPr>
          <w:color w:val="000000" w:themeColor="text1"/>
          <w:sz w:val="16"/>
          <w:szCs w:val="16"/>
        </w:rPr>
      </w:pPr>
    </w:p>
    <w:p w14:paraId="2D445797"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2264 Об установлении запасов угля на железных дорогах к зиме. (7053, 94).</w:t>
      </w:r>
    </w:p>
    <w:p w14:paraId="31E10224" w14:textId="77777777" w:rsidR="00AE7191" w:rsidRPr="0084550E" w:rsidRDefault="00AE7191" w:rsidP="0084550E">
      <w:pPr>
        <w:pStyle w:val="Iauiue"/>
        <w:tabs>
          <w:tab w:val="left" w:pos="11199"/>
        </w:tabs>
        <w:jc w:val="both"/>
        <w:rPr>
          <w:color w:val="000000" w:themeColor="text1"/>
          <w:sz w:val="16"/>
          <w:szCs w:val="16"/>
        </w:rPr>
      </w:pPr>
    </w:p>
    <w:p w14:paraId="201BE118"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2266 О сооружении подъездных жел.-дор. ветвей Бакальского комбината [Челябинская обл.]. (7053, 98).</w:t>
      </w:r>
    </w:p>
    <w:p w14:paraId="68970A2B" w14:textId="77777777" w:rsidR="00AE7191" w:rsidRPr="0084550E" w:rsidRDefault="00AE7191" w:rsidP="0084550E">
      <w:pPr>
        <w:pStyle w:val="Iauiue"/>
        <w:tabs>
          <w:tab w:val="left" w:pos="11199"/>
        </w:tabs>
        <w:jc w:val="both"/>
        <w:rPr>
          <w:color w:val="000000" w:themeColor="text1"/>
          <w:sz w:val="16"/>
          <w:szCs w:val="16"/>
        </w:rPr>
      </w:pPr>
    </w:p>
    <w:p w14:paraId="056DF329"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2267 О строительстве железнодорожной линии Гурьев - Астрахань. (7053, 99-101).</w:t>
      </w:r>
    </w:p>
    <w:p w14:paraId="66160FB5" w14:textId="77777777" w:rsidR="00AE7191" w:rsidRPr="0084550E" w:rsidRDefault="00AE7191" w:rsidP="0084550E">
      <w:pPr>
        <w:pStyle w:val="Iauiue"/>
        <w:tabs>
          <w:tab w:val="left" w:pos="11199"/>
        </w:tabs>
        <w:jc w:val="both"/>
        <w:rPr>
          <w:color w:val="000000" w:themeColor="text1"/>
          <w:sz w:val="16"/>
          <w:szCs w:val="16"/>
        </w:rPr>
      </w:pPr>
    </w:p>
    <w:p w14:paraId="77658C36"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2269 Об увеличении пропускной способности Ашхабадской, Ташкентской, Оренбургской и Туркестано-Сибирской железных дорог для обеспечения вывоза нефтепродуктов из Красноводска и Гурьева. (7053, 110-115).</w:t>
      </w:r>
    </w:p>
    <w:p w14:paraId="0DC0DE52" w14:textId="77777777" w:rsidR="00AE7191" w:rsidRPr="0084550E" w:rsidRDefault="00AE7191" w:rsidP="0084550E">
      <w:pPr>
        <w:pStyle w:val="Iauiue"/>
        <w:tabs>
          <w:tab w:val="left" w:pos="11199"/>
        </w:tabs>
        <w:jc w:val="both"/>
        <w:rPr>
          <w:color w:val="000000" w:themeColor="text1"/>
          <w:sz w:val="16"/>
          <w:szCs w:val="16"/>
        </w:rPr>
      </w:pPr>
    </w:p>
    <w:p w14:paraId="3B1D9614"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вышло Постановление ГКО № 2270 Об усилении пропускной способности железнодорожной линии Астрахань - Урбах Рязано-Уральской железной дороги. (7053, 116-117).</w:t>
      </w:r>
    </w:p>
    <w:p w14:paraId="79135022" w14:textId="77777777" w:rsidR="00AE7191" w:rsidRPr="0084550E" w:rsidRDefault="00AE7191" w:rsidP="0084550E">
      <w:pPr>
        <w:pStyle w:val="Iauiue"/>
        <w:tabs>
          <w:tab w:val="left" w:pos="11199"/>
        </w:tabs>
        <w:jc w:val="both"/>
        <w:rPr>
          <w:color w:val="000000" w:themeColor="text1"/>
          <w:sz w:val="16"/>
          <w:szCs w:val="16"/>
        </w:rPr>
      </w:pPr>
    </w:p>
    <w:p w14:paraId="74F62481"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[Справка о выдаче мандатов уполномоченных ГКО на химических заводах Савченко А.А., Овчинникову А.Я., Вовченко Я.Л. и Колотыркину И.М.] № 2251-2254 (7053, 60).</w:t>
      </w:r>
    </w:p>
    <w:p w14:paraId="21E36852" w14:textId="77777777" w:rsidR="00AE7191" w:rsidRPr="0084550E" w:rsidRDefault="00AE7191" w:rsidP="0084550E">
      <w:pPr>
        <w:pStyle w:val="Iauiue"/>
        <w:tabs>
          <w:tab w:val="left" w:pos="11199"/>
        </w:tabs>
        <w:jc w:val="both"/>
        <w:rPr>
          <w:color w:val="000000" w:themeColor="text1"/>
          <w:sz w:val="16"/>
          <w:szCs w:val="16"/>
        </w:rPr>
      </w:pPr>
    </w:p>
    <w:p w14:paraId="2C25C438"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FE55530" w14:textId="77777777" w:rsidR="00AE7191" w:rsidRPr="0084550E" w:rsidRDefault="00AE7191" w:rsidP="0084550E">
      <w:pPr>
        <w:pStyle w:val="Iauiue"/>
        <w:jc w:val="both"/>
        <w:rPr>
          <w:iCs/>
          <w:color w:val="000000" w:themeColor="text1"/>
          <w:sz w:val="16"/>
          <w:szCs w:val="16"/>
        </w:rPr>
      </w:pPr>
    </w:p>
    <w:p w14:paraId="5C01D8C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в 1942 году утреннее сообщение Совинформбюро:</w:t>
      </w:r>
    </w:p>
    <w:p w14:paraId="4DE6D31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7 сентября наши войска вели бои с противником северо-западнее и юго-западнее Сталинграда, а также в районах Новороссийск и Моздок. На других фронтах существенных изменений не произошло.</w:t>
      </w:r>
    </w:p>
    <w:p w14:paraId="2B3CF00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продолжаюсь упорные бои. Н-ская часть атаковала противника и улучшила свои позиции.</w:t>
      </w:r>
    </w:p>
    <w:p w14:paraId="5BD1DC44"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поле боя осталось 280 убитых гитлеровцев и 5 сожжённых немецких танков. Нашими бойцами захвачено 7 пулемётов, 2 миномёта, 36 автоматов, до 200 винтовок и много боеприпасов. Взяты пленные. На другом участке в результате ожесточённого боя подбито 3 танка и истреблено две роты немецкой пехоты. Огнём пехотного оружия сбит бомбардировщик противника.</w:t>
      </w:r>
    </w:p>
    <w:p w14:paraId="1CFC09BA"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ожесточённые бои против танков и пехоты противника. На участке Н-ского соединения немцы атаковали наш оборонительный рубеж. Вражеским танкам удалось проникнуть в расположение наших войск. Советские бойцы миномётным и пулемётным огнём привели в замешательство следовавших за танками гитлеровцев и, ударив с фланга, вынудили их котступлению. В это же время огнём из противотанковых пушек и противотанковых ружей было подбито 12 немецких танков. Через некоторое время гитлеровцы предприняли на этом участке ещё одну атаку. Эта атака неприятеля также провалилась. Потеряв ещё два танка и до 200 солдат и офицеров, противник отошёл на исходные позиции.</w:t>
      </w:r>
    </w:p>
    <w:p w14:paraId="0C0DE310"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советские войска вели оборонительные бои с танками и пехотой противника. Подразделение краснофлотцев под командованием тов. Жигачёва отбило атаку гитлеровцев, пытавшихся занять одну высоту. Противник потерял только убитыми свыше 100 солдат и офицеров. Наши моряки удерживают высоту, имеющую важное значение.</w:t>
      </w:r>
    </w:p>
    <w:p w14:paraId="0BCCA306"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бои с переправившейся через водный рубеж группировкой противника. Самоотверженно действовали бойцы подразделения лейтенанта Беспалько и пулемётчики под командованием тов. Каюмова. В течение дня они уничтожили до двух рот пехоты противника.</w:t>
      </w:r>
    </w:p>
    <w:p w14:paraId="4496D839"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наша штурмовая и бомбардировочная авиация нанесла ещё один удар по аэродромам противника. Лётчики Н-ской части уничтожили и повредили 24 немецких самолёта. Кроме того, в воздушном бою сбито 2 и подбито 2 самолёта противника.</w:t>
      </w:r>
    </w:p>
    <w:p w14:paraId="69F1E1A4"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добровольно перешёл на сторону КраснойАрмии ефрейтор 1 немецкой танковой дивизии Франц С., служивший денщиком у одного из офицеров. Пленный рассказал: «Первая танковая дивизия долгое время находилась в обороне. 17 июля дивизия получила приказ направиться в тыл. Предполагалось, что после отдыха мы будем направлены на юг. При этом офицеры говорили солдатам, что на Южном фронте их ждёт богатая добыча и сытая жизнь. Наступление русских спутало планы немецкого командования. Не успели мы прибыть на отдых, как пришёл приказ вернуть дивизию обратно. Проделав 450-километровый марш, дивизия была брошена в бой. Наш мотополк в первых же боях потерял 65 процентов личного состава, 13 танков, 5 бронемашин, 5 противотанковых орудий, 6 пушек, 13 пулемётов, 11 миномётов, склад боеприпасов и склад продовольствия. Дивизия в целом тоже понесла огромные потери» (14762).</w:t>
      </w:r>
    </w:p>
    <w:p w14:paraId="7F6A2FBC"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27B6335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в 1942 году вечернее сообщение Совинформбюро:</w:t>
      </w:r>
    </w:p>
    <w:p w14:paraId="13DD3833"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7 сентября наши войска вели ожесточённые бои с противником западнее и юго-западнее Сталинграда, а также в районах Новороссийск и Моздок.</w:t>
      </w:r>
    </w:p>
    <w:p w14:paraId="28C1C5F5"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других фронтах существенных изменений не произошло.</w:t>
      </w:r>
    </w:p>
    <w:p w14:paraId="2CD42225"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6 сентября частями нашей авиации на различных участках фронта уничтожено или повреждено до 20 немецких танков, 120 автомашин с войсками и грузами, подавлен огонь 8 батарей полевой и зенитной артиллерии, взорваны склад боеприпасов и склад горючего, рассеяно и частью уничтожено до двух батальонов пехоты противника.</w:t>
      </w:r>
    </w:p>
    <w:p w14:paraId="612EAC9F"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Баренцевом море нашей авиацией потоплен транспорт противника водоизмещением в 5 тысяч тонн.</w:t>
      </w:r>
    </w:p>
    <w:p w14:paraId="56A13F0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Западнее Сталинграда наши войска вели напряжённые бои с немецко-фашистскими войсками. Бойцы Н-ской части отбили четыре атаки, следовавшие одна за другой, а затем вынуждены были отойти на новые позиции. На другом участке немецкая пехота при поддержке 22 танков атаковала наши позиции. Бойцы и командиры, оборонявшие этот рубеж, отбили атаку противника. Уничтожено два немецких танка и до роты гитлеровцев.</w:t>
      </w:r>
    </w:p>
    <w:p w14:paraId="02FBE5A2"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немцы крупными силами предприняли несколько атак. Противник отброшен с большими для него потерями. На одном участке 30 немецких танков атаковали позиции нашей артиллерийской батареи. Советские бойцы, ведя огонь с открытых позиций, отбили атаку неприятеля и уничтожили 8 немецких танков.</w:t>
      </w:r>
    </w:p>
    <w:p w14:paraId="14A53585"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наши части вели упорные бои против численно превосходящих сил противника. Ценой больших потерь врагу удалось вклиниться в боевые порядки наших войск. Бойцы Н-ской части в течение дня в ожесточённых боях уничтожили 8 немецких танков и свыше 400 гитлеровцев. Огнём нашей артиллерии подбито 4 танка, уничтожено 27 автомашин с войсками, 2 орудия, рассеяно и большей частью уничтожено до батальона пехоты противника.</w:t>
      </w:r>
    </w:p>
    <w:p w14:paraId="2102F59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бои на южном берегу водного рубежа. Наше подразделение внезапным ударом выбило противника из одного населённого пункта, уничтожило артиллерийскую батарею и разгромило штаб немецкой части. На другом участке наши части нанесли контрудар группировке гитлеровцев, пытавшихся наступать в южном направлении. Потеряв в этих боях 23 танка, противник начал быстро отходить на север.</w:t>
      </w:r>
    </w:p>
    <w:p w14:paraId="0994EDF7"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приводятся выдержки из записной книжки, найденной у убитого немецкогоофицера-артиллериста Ганса Лудта:</w:t>
      </w:r>
    </w:p>
    <w:p w14:paraId="3179C81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«Сегодня в 7 часов утра отправились в Вязьму. Сгоревшие поезда лежат по бокам насыпи. Здесь основательно поработала авиация.</w:t>
      </w:r>
    </w:p>
    <w:p w14:paraId="27FEE0E5"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на марше. Самое страшное — русские штурмовики, которые опускаются до 15 метров и стреляют из своих пушек. Наш маршевый батальон уже понёс большие потери от этих самолётов.</w:t>
      </w:r>
    </w:p>
    <w:p w14:paraId="78067B4B"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...Поразительно, как мало знает фронт о родине. Я пришёл к убеждению, что население не только покорённых стран, но и</w:t>
      </w:r>
    </w:p>
    <w:p w14:paraId="2BB4DEB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Германии в огромном большинстве устало от войны. Что же будет при дальнейшей затяжке военных действий? В разговорах офицеры и солдаты теперь всё чаще вспоминают о русской зиме. Они с ужасом думают о том, неужели ещё раз придётся мёрзнуть и погибать в русских снегах».</w:t>
      </w:r>
    </w:p>
    <w:p w14:paraId="54D1C11D"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Жители ныне освобождённой от немцев деревни Старое Устиново, Калининской области, Елисеев Д.Е., Орлова П.К. и другие рассказали о невыносимой жизни советских людей во время немецко-фашистской оккупации. «Немецкие бандиты, —сообщили они, — поголовно ограбили всех колхозников. Они заставили всех жителей деревни, даже детей и стариков, от зари до зари работать на строительстве дороги укреплений. Все мы голодали, и работать не было сил. Гитлеровцы зверски за это били, и теперь до самой смерти мы не забудем этих побоев. В нашу деревню немцы привели 55 пленных красноармейцев. Они заперли их в сарае и морили голодом. Вскоре 30 пленных умерли голодной смертью. Остальных спасла от гибели Красная Армия, освободившая деревню от фашистского ига».</w:t>
      </w:r>
    </w:p>
    <w:p w14:paraId="0DEA682E"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Немцы хозяйничают в Венгрии, как в завоёванной стране. По приказу Гитлера десятки эшелонов с продовольствием отправляются в Германию, в то время как венгерское население голодает. Недавно вновь урезаны и без того скудные продовольственные нормы. В конце августа во многих городах Венгрии состоялись демонстрации голодного населения. В комитате Земплен толпа женщин — жён солдат —ворвалась в помещение военного ведомства с криками: «Верните с фронта наших мужей! Пусть они расправятся с немцами!» (14762).</w:t>
      </w:r>
    </w:p>
    <w:p w14:paraId="74AB5CBD"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6D11A90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г. был выпущен приказ по истребительной авиации ПВО территории страны об обозначениях побед, а 9 сентября командующий истребительной авиацией ПВО генерал-майор А.С. Осипенко утвердил соответствующее положение. По этому документу сбитые самолеты противника обозначались пятиконечной красной звездой размером 15 см, обведенной полосой алюминиевой краски шириной 1 см. Звездочки следовало наносить с левой стороны фюзеляжа от передней кромки стабилизатора в направлении кабины через 10 см друг от друга. Впрочем, тут же уточнялось: звездочки надо было наносить "рядом с большой красной звездой". При заполнении промежутка между большой звездой и кабиной последующие звездочки должны наноситься выше в том же порядке.</w:t>
      </w:r>
    </w:p>
    <w:p w14:paraId="598F7B9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Чаще на самолетах обозначались только индивидуальные победы: по ходу войны победы все реже фиксировались как групповые, а сбитый противник засчиты- вался кому-то лично. Но если обозначали также групповые результаты, то звездочки отличались цветом или окантовкой от личных.</w:t>
      </w:r>
    </w:p>
    <w:p w14:paraId="7085334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Наконец, еще один вариант, когда личные и групповые победы обозначали вместе, никак их не различая. Например, в ПВО учитывались доли групповых побед. Но порой все сбитые просто суммировались. Такая система была распространена на Карельском фронте, где, судя по единообразию нанесения звездочек в разных полках, существовал общий для всех приказ. На левых бортах Р-40 и "харрикейнов" на прямоугольнике красного цвета было нарисовано от 10 до 30 звездочек при довольно скромных личных успехах пилотов.</w:t>
      </w:r>
    </w:p>
    <w:p w14:paraId="410D52C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Преимущественно звездочки наносили на левом борту. Реже, в основном на Р-39 (из-за расположения на нем дверцы кабины), использовался правый. Находились и желающие показать свои достижения всем, тогда звездочки появлялись на обоих бортах.</w:t>
      </w:r>
    </w:p>
    <w:p w14:paraId="372DA5C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носу звездочки рисовали практически только на "кобрах", у которых там была свободная панель. На других истребителях отметки побед почти всегда наносили за кабиной пилота или под ней. Иногда маленькие звездочки тяготели к большой - их помещали симметрично ее оси или даже прямо на ней. Крайне редко их втискивали между бортовым опознавательным знаком и хвостовым оперением.</w:t>
      </w:r>
    </w:p>
    <w:p w14:paraId="6D3DF5C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Чтобы сделать звездочки заметнее, их иногда рисовали на фоне прямоугольника, обычно красного цвета, так называемой "доски" или плашки. Официально это было принято в 7-й воздушной армии. В 324-й иад, входившей в состав этой армии, в феврале 1945 г. выпустили приказ, определявший размеры "доски": 50 х 25 см. Ее окантовывали белой полосой шириной 1 см.</w:t>
      </w:r>
    </w:p>
    <w:p w14:paraId="7D0A7A0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пальцам можно пересчитать случаи фиксации побед в виде цифры или надписи. К такому методу прибегали, скорее всего, ради фотосъемки при достижении какого-то итога, вручении нового самолета или уже после войны. Наиболее известные случаи: самолеты дважды Героев Советского Союза - Н.Д. Гу- лаева (Р-39 с надписью "53 победы") и С.Д. Луганского (Як-1 с цифрой "32" в лавровом венке), а также Ла-5 И.С. Кравцова, на борту которого в послевоенное время было написано: "На этом самолете Герой Советского Союза гвардии капитан Кравцов, защищая город Ленина, сбил 31 самолет врага".</w:t>
      </w:r>
    </w:p>
    <w:p w14:paraId="15F85B4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Порой противника сбивали и экипажи штурмовиков и бомбардировщиков. Тогда звездочки появлялись и на их самолетах, но подобных примеров совсем немного: сбивали редко, а рисовать малое число звездочек было не принято. Известны Ил-2 дважды Героев Советского Союза И.Ф. Павлова и Г.М. Паршина с несколькими обозначениями сбитых. Семь символов побед нес штурмовик командира эскадрильи 175-го гв. шап капитана Алексеева.</w:t>
      </w:r>
    </w:p>
    <w:p w14:paraId="73D35D1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Бомбардировщики отмечали другие свои достижения. В дальней авиации - бомбовые удары по стратегическим целям. Во 2-м гв. акдд с 1943 г. было принято после каждого такого события рисовать на борту белый контур бомбы на фоне синей плашки (или без нее). Кое- кто внутри бомбы писал название города, подвергшегося бомбардировке.</w:t>
      </w:r>
    </w:p>
    <w:p w14:paraId="0EA6CCB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не все летчики отмечали свои победы. Среди таких пилотов были и асы, например, К.А. Евстигнеев и А.В. Воро- жейкин.</w:t>
      </w:r>
    </w:p>
    <w:p w14:paraId="30094DE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Исключением для ВВС Красной Армии являлись обозначения побед в виде свастик или крестов. Тем не менее встречались и такие. Германскими крестами обозначали сбитые самолеты французские пилоты полка "Нормандия". Перечеркнутые свастики были нарисованы на истребителе Як-7 командира 1-й эскад- Подполковник А.А.Матвеев, командир 154-го иап у Р-40Е "Киттихаук", 1942 г. Хо- рильи 271-го иап В.Я. Хасина.</w:t>
      </w:r>
      <w:r w:rsidRPr="0084550E">
        <w:rPr>
          <w:rFonts w:ascii="Times New Roman" w:hAnsi="Times New Roman"/>
          <w:color w:val="000000" w:themeColor="text1"/>
          <w:sz w:val="16"/>
          <w:szCs w:val="16"/>
        </w:rPr>
        <w:tab/>
        <w:t>рошо видно, что звезды, обозначающие личные и групповые победы, - разные (11989).</w:t>
      </w:r>
    </w:p>
    <w:p w14:paraId="6FFE1EDC"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2F2C18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7-8 сентября 1942 ожесточенной бомбардировкой сорвали наступление крупной танковой группы в районе Гулрак-Каменный Буерак на СтФ (271,210).</w:t>
      </w:r>
    </w:p>
    <w:p w14:paraId="35F634C6" w14:textId="77777777" w:rsidR="00AE7191" w:rsidRPr="0084550E" w:rsidRDefault="00AE7191" w:rsidP="0084550E">
      <w:pPr>
        <w:pStyle w:val="Iauiue"/>
        <w:jc w:val="both"/>
        <w:rPr>
          <w:color w:val="000000" w:themeColor="text1"/>
          <w:sz w:val="16"/>
          <w:szCs w:val="16"/>
        </w:rPr>
      </w:pPr>
    </w:p>
    <w:p w14:paraId="415371A4"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в 1942 году войска противника ворвались в Новороссийск, захватили железнодорожный вокзал, элеватор и порт (14762).</w:t>
      </w:r>
    </w:p>
    <w:p w14:paraId="393B65AA" w14:textId="77777777" w:rsidR="004A3FBB" w:rsidRPr="0084550E" w:rsidRDefault="004A3FBB" w:rsidP="0084550E">
      <w:pPr>
        <w:spacing w:after="0" w:line="240" w:lineRule="auto"/>
        <w:jc w:val="both"/>
        <w:rPr>
          <w:rFonts w:ascii="Times New Roman" w:hAnsi="Times New Roman"/>
          <w:color w:val="000000" w:themeColor="text1"/>
          <w:sz w:val="16"/>
          <w:szCs w:val="16"/>
        </w:rPr>
      </w:pPr>
    </w:p>
    <w:p w14:paraId="36B7F05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вышло Постановление ГКО № 2255 О планах снабжения горюче-смазочными материалами и углем Красной Армии и Военно-Морского Флота на сентябрь 1942 г. РГАНИР, Фонд ГКО, д. 55, лл. 61, 62-84 (11012).</w:t>
      </w:r>
    </w:p>
    <w:p w14:paraId="498D162C"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5694AAD"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7 сентября 1942 23 боеспособных самолета Хэмпден сосредоточили на аэродроме Ваенга-1 под Мурманском. Туда же прибыл наземный состав, необходимое оборудование, запча</w:t>
      </w:r>
      <w:r w:rsidRPr="0084550E">
        <w:rPr>
          <w:rFonts w:ascii="Times New Roman" w:hAnsi="Times New Roman"/>
          <w:color w:val="000000" w:themeColor="text1"/>
          <w:sz w:val="16"/>
          <w:szCs w:val="16"/>
        </w:rPr>
        <w:softHyphen/>
        <w:t>сти и торпеды, доставленные в Мурманск американским крейсером «Тускалуза» (23513).</w:t>
      </w:r>
    </w:p>
    <w:p w14:paraId="7362A829"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44986F8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вышло Постановление ГКО № 2258. О сформировании 25 армейских полков ПВО. РГАНИР, Фонд ГКО, д. 55, лл. 87 (11012).</w:t>
      </w:r>
    </w:p>
    <w:p w14:paraId="26FB43D8"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06678F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вышло Постановление ГКО № 2259 О сформировании десяти истребительно-противотанковых артиллерийских полков, пяти пулеметных артиллерийских полков и трех отдельных армейских разведывательных артиллерийских дивизионов. РГАНИР, Фонд ГКО, д. 55, лл. 88 (11012).</w:t>
      </w:r>
    </w:p>
    <w:p w14:paraId="463C01E9"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722217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вышло Постановление ГКО № 2260 О сформировании дополнительно батарей в 17 истребительно-противотанковых артиллерийских полках и доукомплектовании материальной частью истребительно-противотанковых артиллерийских полков. РГАНИР, Фонд ГКО, д. 55, лл. 89 (11012).</w:t>
      </w:r>
    </w:p>
    <w:p w14:paraId="436B63B8"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9DD633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вышло Постановление ГКО № 2262 Об изменении в решении ГОКО от 19 мая 1942 г. № 1784сс "О мероприятиях по укреплению тыла фронтов, армий , корпусов и дивизий". РГАНИР, Фонд ГКО, д. 55, лл. 91 (11012).</w:t>
      </w:r>
    </w:p>
    <w:p w14:paraId="0D34C307"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3C2A88E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7 сентября 1942 вышло Постановление ГКО № 2265 О сформировании 20 отдельных автотранспортных батальонов. РГАНИР, Фонд ГКО, д. 55, лл. 95-97 (11012).</w:t>
      </w:r>
    </w:p>
    <w:p w14:paraId="46D404CD"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4EC90D5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вышло Постановление ГКО № 2268 Об организации стационарных военно-эксплуатационных отделений на фронтовых участках жел. дорог. РГАНИР, Фонд ГКО, д. 55, лл. 102-104, 105-109 (11012).</w:t>
      </w:r>
    </w:p>
    <w:p w14:paraId="12123095"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5EDE7368"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16FE4E3A" w14:textId="77777777" w:rsidR="00AE7191" w:rsidRPr="0084550E" w:rsidRDefault="00AE7191" w:rsidP="0084550E">
      <w:pPr>
        <w:pStyle w:val="Iauiue"/>
        <w:jc w:val="both"/>
        <w:rPr>
          <w:iCs/>
          <w:color w:val="000000" w:themeColor="text1"/>
          <w:sz w:val="16"/>
          <w:szCs w:val="16"/>
        </w:rPr>
      </w:pPr>
    </w:p>
    <w:p w14:paraId="350BBAB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7 сентября 1942 года было получено:</w:t>
      </w:r>
    </w:p>
    <w:p w14:paraId="1E061E4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ЛИЧНОЕ И СЕКРЕТНОЕ ПОСЛАНИЕ ОТ ПРЕМЬЕР-МИНИСТРА г-на ЧЕРЧИЛЛЯ ПРЕМЬЕРУ СТАЛИНУ</w:t>
      </w:r>
    </w:p>
    <w:p w14:paraId="6BC4349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Конвой P.Q. 18 в составе 40 пароходов вышел. Так как мы не можем посылать наши тяжелые корабли в сферу действия авиации противника, базирующейся на побережье, мы выделяем мощные ударные силы из эсминцев, которые будут использованы против надводных кораблей противника, если они атакуют нас к востоку от острова Медвежий. Мы также включаем в сопровождение конвоя для защиты его от нападения с воздуха только что построенный вспомогательный авианосец. Далее мы ставим сильную завесу из подводных лодок между конвоем и германскими базами. Однако риск нападения германских надводных кораблей попрежнему остается серьезным. Эту опасность можно эффективно отразить лишь путем выделения для действий в Баренцевом море ударной авиации такой силы, чтобы немцы рисковали своими тяжелыми кораблями не менее, чем мы рискуем нашими в этом районе. Для разведывательных целей мы выделяем 8 летающих лодок “Каталина” и 3 разведывательных аэрофотосъемочных подразделения “Спитфайеров”, которые будут оперировать из Северной России. С целью увеличения масштаба воздушного нападения мы отправили 32 самолета-торпедоносца, которые по пути понесли потери, хотя мы надеемся, что по крайней мере 24 из них будут пригодными для операций. Указанные самолеты совместно с предоставляемыми Вами, как нам известно, 19 бомбардировщиками и самолетами-торпедоносцами, 42 истребителями короткого радиуса действия и 43 истребителями дальнего радиуса действия, я еще раз повторяю, будут недостаточны для того, чтобы оказать окончательное сдерживающее воздействие на противника. В чем мы нуждаемся — это в большом количестве бомбардировщиков дальнего действия. Мы полностью понимаем, что громадное давление, которое Вы испытываете на главном фронте борьбы, затрудняет предоставление большого количества русских армейских бомбардировщиков дальнего действия. Но мы должны подчеркнуть большое значение этого конвоя, в котором принимают участие 77 военных судов, которым во время операций придется использовать 15 тысяч тонн горючего. Если Вы можете временно перебросить дополнительное количество бомбардировщиков дальнего действия на Север, то прошу это сделать. Это крайне необходимо в наших общих интересах.</w:t>
      </w:r>
    </w:p>
    <w:p w14:paraId="6121E0B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Наступление Роммеля в Египте получило сильный отпор, и я возлагаю большие надежды на то, что мы сможем добиться там благоприятного исхода в течение нынешнего месяца.</w:t>
      </w:r>
    </w:p>
    <w:p w14:paraId="6BB79DE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xml:space="preserve">3. Операция “Факел” </w:t>
      </w:r>
      <w:r w:rsidRPr="0084550E">
        <w:rPr>
          <w:color w:val="000000" w:themeColor="text1"/>
          <w:sz w:val="16"/>
          <w:szCs w:val="16"/>
          <w:vertAlign w:val="superscript"/>
        </w:rPr>
        <w:t>24</w:t>
      </w:r>
      <w:r w:rsidRPr="0084550E">
        <w:rPr>
          <w:color w:val="000000" w:themeColor="text1"/>
          <w:sz w:val="16"/>
          <w:szCs w:val="16"/>
        </w:rPr>
        <w:t>, хотя и отложена на 3 недели сверх того самого раннего срока, о котором я Вам говорил, готовится полным ходом.</w:t>
      </w:r>
    </w:p>
    <w:p w14:paraId="7E30BE2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Я ожидаю ответа Президента на определенные предложения, которые я ему сделал относительно использования контингента англо-американских военно-воздушных сил для действий на Вашем южном фланге зимой. Он в принципе согласен, и я ожидаю получить от него подробные планы. Я затем снова телеграфирую Вам. Между тем я надеюсь, что составление планов в отношении аэродромов и коммуникаций может продолжаться в том порядке, с которым с Вашего одобрения согласились Ваши офицеры, когда я был в Москве. Для этой цели мы хотим сначала командировать штабных офицеров из Египта в Москву, как только Вы будете готовы к тому, чтобы мы это сделали.</w:t>
      </w:r>
    </w:p>
    <w:p w14:paraId="2EFC542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С огромным восхищением мы следим за продолжающимся великолепным сопротивлением русских армий. Германские потери, конечно, велики, и приближается зима. В своем выступлении в Палате общин во вторник я дам в приемлемой, как я надеюсь, для Вас форме отчет о моей поездке в Москву, о которой я сохраняю самые приятные воспоминания.</w:t>
      </w:r>
    </w:p>
    <w:p w14:paraId="213568F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Пожалуйста, передайте мои добрые пожелания г-ну Молотову и поблагодарите его за поздравления по случаю моего благополучного возвращения. Да поможет бог преуспеянию наших предприятий (7430).</w:t>
      </w:r>
    </w:p>
    <w:p w14:paraId="19086476" w14:textId="77777777" w:rsidR="00AE7191" w:rsidRPr="0084550E" w:rsidRDefault="00AE7191" w:rsidP="0084550E">
      <w:pPr>
        <w:pStyle w:val="Iauiue"/>
        <w:jc w:val="both"/>
        <w:rPr>
          <w:color w:val="000000" w:themeColor="text1"/>
          <w:sz w:val="16"/>
          <w:szCs w:val="16"/>
        </w:rPr>
      </w:pPr>
    </w:p>
    <w:p w14:paraId="7202B418"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в 1942 году японский посол в Германии Осима сообщил в Токио, что «Германия крайне недовольна тем, что Япония строит планы относительно германо-советского мира» (14762).</w:t>
      </w:r>
    </w:p>
    <w:p w14:paraId="6CC3E385"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31FC4740" w14:textId="77777777" w:rsidR="009F1857" w:rsidRPr="0084550E" w:rsidRDefault="009F18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в 1942 году Президиум Верховного Совета СССР принял Указ о награждении орденами СССР 12 офицеров и матросов королевского военного и торгового флота Великобритании за мужество, проявленное при доставке вооружения в Советский Союз (14762).</w:t>
      </w:r>
    </w:p>
    <w:p w14:paraId="36462550" w14:textId="77777777" w:rsidR="009F1857" w:rsidRPr="0084550E" w:rsidRDefault="009F1857" w:rsidP="0084550E">
      <w:pPr>
        <w:spacing w:after="0" w:line="240" w:lineRule="auto"/>
        <w:jc w:val="both"/>
        <w:rPr>
          <w:rFonts w:ascii="Times New Roman" w:hAnsi="Times New Roman"/>
          <w:color w:val="000000" w:themeColor="text1"/>
          <w:sz w:val="16"/>
          <w:szCs w:val="16"/>
        </w:rPr>
      </w:pPr>
    </w:p>
    <w:p w14:paraId="3C123758"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1E1F72C" w14:textId="77777777" w:rsidR="00AE7191" w:rsidRPr="0084550E" w:rsidRDefault="00AE7191" w:rsidP="0084550E">
      <w:pPr>
        <w:pStyle w:val="Iauiue"/>
        <w:jc w:val="both"/>
        <w:rPr>
          <w:iCs/>
          <w:color w:val="000000" w:themeColor="text1"/>
          <w:sz w:val="16"/>
          <w:szCs w:val="16"/>
        </w:rPr>
      </w:pPr>
    </w:p>
    <w:p w14:paraId="74D42268"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в 1942 году состоялся первый полёт американского бомбардировщика «В-32» "Доминатор". Самолёт был выпущен небольшой серией. Его производство и применение было прекращено сразу после окончания Второй Мировой войны (14762).</w:t>
      </w:r>
    </w:p>
    <w:p w14:paraId="0938DE4E" w14:textId="77777777" w:rsidR="004A3FBB" w:rsidRPr="0084550E" w:rsidRDefault="004A3FBB" w:rsidP="0084550E">
      <w:pPr>
        <w:spacing w:after="0" w:line="240" w:lineRule="auto"/>
        <w:jc w:val="both"/>
        <w:rPr>
          <w:rFonts w:ascii="Times New Roman" w:hAnsi="Times New Roman"/>
          <w:color w:val="000000" w:themeColor="text1"/>
          <w:sz w:val="16"/>
          <w:szCs w:val="16"/>
        </w:rPr>
      </w:pPr>
    </w:p>
    <w:p w14:paraId="395E05EA" w14:textId="77777777" w:rsidR="00DE664A" w:rsidRPr="0084550E" w:rsidRDefault="00DE664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года состоялся первый полет Консолидейтед B-32 Dominator (20793).</w:t>
      </w:r>
    </w:p>
    <w:p w14:paraId="6715B09B" w14:textId="77777777" w:rsidR="00DE664A" w:rsidRPr="0084550E" w:rsidRDefault="00DE664A" w:rsidP="0084550E">
      <w:pPr>
        <w:spacing w:after="0" w:line="240" w:lineRule="auto"/>
        <w:jc w:val="both"/>
        <w:rPr>
          <w:rFonts w:ascii="Times New Roman" w:hAnsi="Times New Roman"/>
          <w:color w:val="000000" w:themeColor="text1"/>
          <w:sz w:val="16"/>
          <w:szCs w:val="16"/>
        </w:rPr>
      </w:pPr>
    </w:p>
    <w:p w14:paraId="462518E7" w14:textId="63D17A52" w:rsidR="00DE664A" w:rsidRPr="0084550E" w:rsidRDefault="00DE664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 Lindbergh Field состоялся первый полёт XB-32. Самолёт поднялся в воздух под управлением лётчиков-испытателей Расселла Роджерса (Russell Rodgers) и Ричарда МакМакина (Richard McMakin). Проблемы с одной из тяг управления триммером руля привели к вынужденной посадке на ближайшей базе морской авиации North Island. Самолёт провёл в воздухе всего 20 минут (22372).</w:t>
      </w:r>
    </w:p>
    <w:p w14:paraId="183933A8" w14:textId="77777777" w:rsidR="00DE664A" w:rsidRPr="0084550E" w:rsidRDefault="00DE664A" w:rsidP="0084550E">
      <w:pPr>
        <w:spacing w:after="0" w:line="240" w:lineRule="auto"/>
        <w:jc w:val="both"/>
        <w:rPr>
          <w:rFonts w:ascii="Times New Roman" w:hAnsi="Times New Roman"/>
          <w:color w:val="000000" w:themeColor="text1"/>
          <w:sz w:val="16"/>
          <w:szCs w:val="16"/>
        </w:rPr>
      </w:pPr>
    </w:p>
    <w:p w14:paraId="65B506D0" w14:textId="77777777" w:rsidR="004A3FBB" w:rsidRPr="0084550E" w:rsidRDefault="004A3FBB" w:rsidP="0084550E">
      <w:pPr>
        <w:spacing w:after="0" w:line="240" w:lineRule="auto"/>
        <w:jc w:val="both"/>
        <w:rPr>
          <w:rStyle w:val="ucoz-forum-post"/>
          <w:rFonts w:ascii="Times New Roman" w:eastAsia="Times New Roman" w:hAnsi="Times New Roman"/>
          <w:color w:val="000000" w:themeColor="text1"/>
          <w:sz w:val="16"/>
          <w:szCs w:val="16"/>
        </w:rPr>
      </w:pPr>
      <w:r w:rsidRPr="0084550E">
        <w:rPr>
          <w:rFonts w:ascii="Times New Roman" w:hAnsi="Times New Roman"/>
          <w:color w:val="000000" w:themeColor="text1"/>
          <w:sz w:val="16"/>
          <w:szCs w:val="16"/>
        </w:rPr>
        <w:t>7 сентября</w:t>
      </w:r>
      <w:r w:rsidRPr="0084550E">
        <w:rPr>
          <w:rStyle w:val="ucoz-forum-post"/>
          <w:rFonts w:ascii="Times New Roman" w:eastAsia="Times New Roman" w:hAnsi="Times New Roman"/>
          <w:bCs/>
          <w:color w:val="000000" w:themeColor="text1"/>
          <w:sz w:val="16"/>
          <w:szCs w:val="16"/>
        </w:rPr>
        <w:t xml:space="preserve"> 1942 г.</w:t>
      </w:r>
      <w:r w:rsidRPr="0084550E">
        <w:rPr>
          <w:rStyle w:val="ucoz-forum-post"/>
          <w:rFonts w:ascii="Times New Roman" w:eastAsia="Times New Roman" w:hAnsi="Times New Roman"/>
          <w:color w:val="000000" w:themeColor="text1"/>
          <w:sz w:val="16"/>
          <w:szCs w:val="16"/>
        </w:rPr>
        <w:t xml:space="preserve"> – перспективный истребитель Вилли Мессершмитта Me.309-V1 получил новый винт с возможностью реверса сразу после посадки, что резко сокращало длину пробега (14762).</w:t>
      </w:r>
    </w:p>
    <w:p w14:paraId="6CD34768" w14:textId="77777777" w:rsidR="004A3FBB" w:rsidRPr="0084550E" w:rsidRDefault="004A3FBB" w:rsidP="0084550E">
      <w:pPr>
        <w:spacing w:after="0" w:line="240" w:lineRule="auto"/>
        <w:jc w:val="both"/>
        <w:rPr>
          <w:rStyle w:val="ucoz-forum-post"/>
          <w:rFonts w:ascii="Times New Roman" w:eastAsia="Times New Roman" w:hAnsi="Times New Roman"/>
          <w:color w:val="000000" w:themeColor="text1"/>
          <w:sz w:val="16"/>
          <w:szCs w:val="16"/>
        </w:rPr>
      </w:pPr>
    </w:p>
    <w:p w14:paraId="444F9F1A" w14:textId="77777777" w:rsidR="00DE664A" w:rsidRPr="0084550E" w:rsidRDefault="00DE664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Военно-морская авиатранспортная служба создает отряд в Перл-Харборе, Гавайи, который начинает исследовательские полеты в качестве первого шага в установлении маршрутов между Сан-Франциско, Калифорния, и Брисбеном , Австралия (21793).</w:t>
      </w:r>
    </w:p>
    <w:p w14:paraId="3D977D1D" w14:textId="77777777" w:rsidR="00DE664A" w:rsidRPr="0084550E" w:rsidRDefault="00DE664A" w:rsidP="0084550E">
      <w:pPr>
        <w:spacing w:after="0" w:line="240" w:lineRule="auto"/>
        <w:jc w:val="both"/>
        <w:rPr>
          <w:rFonts w:ascii="Times New Roman" w:hAnsi="Times New Roman"/>
          <w:color w:val="000000" w:themeColor="text1"/>
          <w:sz w:val="16"/>
          <w:szCs w:val="16"/>
        </w:rPr>
      </w:pPr>
    </w:p>
    <w:p w14:paraId="00674590"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7 сентября 1942 Италия объявила войну Бразилии (4962).</w:t>
      </w:r>
    </w:p>
    <w:p w14:paraId="14E464A1" w14:textId="77777777" w:rsidR="00AE7191" w:rsidRPr="0084550E" w:rsidRDefault="00AE7191" w:rsidP="0084550E">
      <w:pPr>
        <w:pStyle w:val="Iauiue"/>
        <w:tabs>
          <w:tab w:val="left" w:pos="11199"/>
        </w:tabs>
        <w:jc w:val="both"/>
        <w:rPr>
          <w:color w:val="000000" w:themeColor="text1"/>
          <w:sz w:val="16"/>
          <w:szCs w:val="16"/>
        </w:rPr>
      </w:pPr>
    </w:p>
    <w:p w14:paraId="18F53AA0"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2D6CE92" w14:textId="77777777" w:rsidR="00AE7191" w:rsidRPr="0084550E" w:rsidRDefault="00AE7191" w:rsidP="0084550E">
      <w:pPr>
        <w:pStyle w:val="Iauiue"/>
        <w:jc w:val="both"/>
        <w:rPr>
          <w:iCs/>
          <w:color w:val="000000" w:themeColor="text1"/>
          <w:sz w:val="16"/>
          <w:szCs w:val="16"/>
        </w:rPr>
      </w:pPr>
    </w:p>
    <w:p w14:paraId="55BF76C9"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8 сентября 1942 г. на стеклозаводе им. Горького (Моховые Горы) получили первый по</w:t>
      </w:r>
      <w:r w:rsidRPr="0084550E">
        <w:rPr>
          <w:rFonts w:ascii="Times New Roman" w:hAnsi="Times New Roman"/>
          <w:color w:val="000000" w:themeColor="text1"/>
          <w:sz w:val="16"/>
          <w:szCs w:val="16"/>
        </w:rPr>
        <w:softHyphen/>
        <w:t>ложительный результат изготовления опытных плиток силикатного стекла типа БС по методу профессора И.И. Китайгородского. Используя новый метод, там рассчитывали отработать дешевую и простую технологию производства силикатного стекла для внешнего слоя броне</w:t>
      </w:r>
      <w:r w:rsidRPr="0084550E">
        <w:rPr>
          <w:rFonts w:ascii="Times New Roman" w:hAnsi="Times New Roman"/>
          <w:color w:val="000000" w:themeColor="text1"/>
          <w:sz w:val="16"/>
          <w:szCs w:val="16"/>
        </w:rPr>
        <w:softHyphen/>
        <w:t>стекла вместо сталинита.</w:t>
      </w:r>
    </w:p>
    <w:p w14:paraId="2D3CCE73"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r w:rsidRPr="0084550E">
        <w:rPr>
          <w:rStyle w:val="7e"/>
          <w:rFonts w:ascii="Times New Roman" w:hAnsi="Times New Roman" w:cs="Times New Roman"/>
          <w:i w:val="0"/>
          <w:color w:val="000000" w:themeColor="text1"/>
          <w:sz w:val="16"/>
          <w:szCs w:val="16"/>
        </w:rPr>
        <w:t>К сожалению, как следует из акта испыта</w:t>
      </w:r>
      <w:r w:rsidRPr="0084550E">
        <w:rPr>
          <w:rStyle w:val="7e"/>
          <w:rFonts w:ascii="Times New Roman" w:hAnsi="Times New Roman" w:cs="Times New Roman"/>
          <w:i w:val="0"/>
          <w:color w:val="000000" w:themeColor="text1"/>
          <w:sz w:val="16"/>
          <w:szCs w:val="16"/>
        </w:rPr>
        <w:softHyphen/>
        <w:t>ний нового стекла,</w:t>
      </w:r>
      <w:r w:rsidRPr="0084550E">
        <w:rPr>
          <w:rFonts w:ascii="Times New Roman" w:cs="Times New Roman"/>
          <w:color w:val="000000" w:themeColor="text1"/>
          <w:spacing w:val="0"/>
          <w:sz w:val="16"/>
          <w:szCs w:val="16"/>
        </w:rPr>
        <w:t xml:space="preserve"> «метод получения плиток БС нельзя считать вполне освоенным, чтобы можно применять его в производственном масштабе».</w:t>
      </w:r>
      <w:r w:rsidRPr="0084550E">
        <w:rPr>
          <w:rStyle w:val="7e"/>
          <w:rFonts w:ascii="Times New Roman" w:hAnsi="Times New Roman" w:cs="Times New Roman"/>
          <w:i w:val="0"/>
          <w:color w:val="000000" w:themeColor="text1"/>
          <w:sz w:val="16"/>
          <w:szCs w:val="16"/>
        </w:rPr>
        <w:t xml:space="preserve"> Выяснилось, что</w:t>
      </w:r>
      <w:r w:rsidRPr="0084550E">
        <w:rPr>
          <w:rFonts w:ascii="Times New Roman" w:cs="Times New Roman"/>
          <w:color w:val="000000" w:themeColor="text1"/>
          <w:spacing w:val="0"/>
          <w:sz w:val="16"/>
          <w:szCs w:val="16"/>
        </w:rPr>
        <w:t xml:space="preserve"> «большой отход плиток БС при обдувании сжатым воздухом требует дополнительных изысканий в подборе условий, подаче</w:t>
      </w:r>
      <w:r w:rsidRPr="0084550E">
        <w:rPr>
          <w:rStyle w:val="7e"/>
          <w:rFonts w:ascii="Times New Roman" w:hAnsi="Times New Roman" w:cs="Times New Roman"/>
          <w:i w:val="0"/>
          <w:color w:val="000000" w:themeColor="text1"/>
          <w:sz w:val="16"/>
          <w:szCs w:val="16"/>
        </w:rPr>
        <w:t xml:space="preserve"> воздуха с</w:t>
      </w:r>
      <w:r w:rsidRPr="0084550E">
        <w:rPr>
          <w:rFonts w:ascii="Times New Roman" w:cs="Times New Roman"/>
          <w:color w:val="000000" w:themeColor="text1"/>
          <w:spacing w:val="0"/>
          <w:sz w:val="16"/>
          <w:szCs w:val="16"/>
        </w:rPr>
        <w:t xml:space="preserve"> точной регулиров</w:t>
      </w:r>
      <w:r w:rsidRPr="0084550E">
        <w:rPr>
          <w:rFonts w:ascii="Times New Roman" w:cs="Times New Roman"/>
          <w:color w:val="000000" w:themeColor="text1"/>
          <w:spacing w:val="0"/>
          <w:sz w:val="16"/>
          <w:szCs w:val="16"/>
        </w:rPr>
        <w:softHyphen/>
        <w:t>кой давления, а также точного выдерживания температуры плиток перед сталинизацией, так как при высокой температуре получают</w:t>
      </w:r>
      <w:r w:rsidRPr="0084550E">
        <w:rPr>
          <w:rFonts w:ascii="Times New Roman" w:cs="Times New Roman"/>
          <w:color w:val="000000" w:themeColor="text1"/>
          <w:spacing w:val="0"/>
          <w:sz w:val="16"/>
          <w:szCs w:val="16"/>
        </w:rPr>
        <w:softHyphen/>
        <w:t>ся вмятины в плитке (в середине) при низкой температуре плитку разрывает».</w:t>
      </w:r>
      <w:r w:rsidRPr="0084550E">
        <w:rPr>
          <w:rStyle w:val="7e"/>
          <w:rFonts w:ascii="Times New Roman" w:hAnsi="Times New Roman" w:cs="Times New Roman"/>
          <w:i w:val="0"/>
          <w:color w:val="000000" w:themeColor="text1"/>
          <w:sz w:val="16"/>
          <w:szCs w:val="16"/>
        </w:rPr>
        <w:t xml:space="preserve"> Тем не менее, признавалась необходимость продолжения изыскательских работ в этом направлении.</w:t>
      </w:r>
    </w:p>
    <w:p w14:paraId="10C8DE22"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на заводе им. Горького проводилась работа по замене подушки из ор</w:t>
      </w:r>
      <w:r w:rsidRPr="0084550E">
        <w:rPr>
          <w:rFonts w:ascii="Times New Roman" w:hAnsi="Times New Roman"/>
          <w:color w:val="000000" w:themeColor="text1"/>
          <w:sz w:val="16"/>
          <w:szCs w:val="16"/>
        </w:rPr>
        <w:softHyphen/>
        <w:t>ганического стекла неорганическим (силикат</w:t>
      </w:r>
      <w:r w:rsidRPr="0084550E">
        <w:rPr>
          <w:rFonts w:ascii="Times New Roman" w:hAnsi="Times New Roman"/>
          <w:color w:val="000000" w:themeColor="text1"/>
          <w:sz w:val="16"/>
          <w:szCs w:val="16"/>
        </w:rPr>
        <w:softHyphen/>
        <w:t>ным) стеклом.</w:t>
      </w:r>
    </w:p>
    <w:p w14:paraId="04FE755A"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основании многочисленных опытов, а также изучения поведения прозрачной брони в эксплуатации и на полигонных испытаниях </w:t>
      </w:r>
      <w:r w:rsidRPr="0084550E">
        <w:rPr>
          <w:rStyle w:val="aff6"/>
          <w:rFonts w:ascii="Times New Roman" w:hAnsi="Times New Roman" w:cs="Times New Roman"/>
          <w:i w:val="0"/>
          <w:color w:val="000000" w:themeColor="text1"/>
        </w:rPr>
        <w:t>«для замены конструкций деталей в существу</w:t>
      </w:r>
      <w:r w:rsidRPr="0084550E">
        <w:rPr>
          <w:rStyle w:val="aff6"/>
          <w:rFonts w:ascii="Times New Roman" w:hAnsi="Times New Roman" w:cs="Times New Roman"/>
          <w:i w:val="0"/>
          <w:color w:val="000000" w:themeColor="text1"/>
        </w:rPr>
        <w:softHyphen/>
        <w:t>ющих козырьках»</w:t>
      </w:r>
      <w:r w:rsidRPr="0084550E">
        <w:rPr>
          <w:rFonts w:ascii="Times New Roman" w:hAnsi="Times New Roman"/>
          <w:color w:val="000000" w:themeColor="text1"/>
          <w:sz w:val="16"/>
          <w:szCs w:val="16"/>
        </w:rPr>
        <w:t xml:space="preserve"> были предложены несколько вариантов конструкций деталей бронестеко- зырьков и бронезаголовников для самолетов Ил-2 и Як-1, в которых акрилатовый протектор (защитный слой) заменялся сталинизирован- ным слоем.</w:t>
      </w:r>
    </w:p>
    <w:p w14:paraId="30E8BD9C"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лобовая деталь бронекозырька состо</w:t>
      </w:r>
      <w:r w:rsidRPr="0084550E">
        <w:rPr>
          <w:rFonts w:ascii="Times New Roman" w:hAnsi="Times New Roman"/>
          <w:color w:val="000000" w:themeColor="text1"/>
          <w:sz w:val="16"/>
          <w:szCs w:val="16"/>
        </w:rPr>
        <w:softHyphen/>
        <w:t>яла из четырех слоев, чередующихся со сто</w:t>
      </w:r>
      <w:r w:rsidRPr="0084550E">
        <w:rPr>
          <w:rFonts w:ascii="Times New Roman" w:hAnsi="Times New Roman"/>
          <w:color w:val="000000" w:themeColor="text1"/>
          <w:sz w:val="16"/>
          <w:szCs w:val="16"/>
        </w:rPr>
        <w:softHyphen/>
        <w:t>роны удара пули следующим образом: тонкое стекло сталинит толщиной 4-5 мм, толстое сырое стекло - 20-21 мм, стекло сталинит (подушка) - 16-17 мм, тонкое акрилатовое стекло - 6-7 мм. Стекла в пакете склеива</w:t>
      </w:r>
      <w:r w:rsidRPr="0084550E">
        <w:rPr>
          <w:rFonts w:ascii="Times New Roman" w:hAnsi="Times New Roman"/>
          <w:color w:val="000000" w:themeColor="text1"/>
          <w:sz w:val="16"/>
          <w:szCs w:val="16"/>
        </w:rPr>
        <w:softHyphen/>
        <w:t>лись между собой пленкой, применяемой для склейки стекол прозрачной брони серийно</w:t>
      </w:r>
      <w:r w:rsidRPr="0084550E">
        <w:rPr>
          <w:rFonts w:ascii="Times New Roman" w:hAnsi="Times New Roman"/>
          <w:color w:val="000000" w:themeColor="text1"/>
          <w:sz w:val="16"/>
          <w:szCs w:val="16"/>
        </w:rPr>
        <w:softHyphen/>
        <w:t>го изготовления. Толщина пакета равнялась 50-55 мм, светопрозрачность - 72-75%. За</w:t>
      </w:r>
      <w:r w:rsidRPr="0084550E">
        <w:rPr>
          <w:rFonts w:ascii="Times New Roman" w:hAnsi="Times New Roman"/>
          <w:color w:val="000000" w:themeColor="text1"/>
          <w:sz w:val="16"/>
          <w:szCs w:val="16"/>
        </w:rPr>
        <w:softHyphen/>
        <w:t>головник летчика отличался от лобового бро</w:t>
      </w:r>
      <w:r w:rsidRPr="0084550E">
        <w:rPr>
          <w:rFonts w:ascii="Times New Roman" w:hAnsi="Times New Roman"/>
          <w:color w:val="000000" w:themeColor="text1"/>
          <w:sz w:val="16"/>
          <w:szCs w:val="16"/>
        </w:rPr>
        <w:softHyphen/>
        <w:t>нестекла наличием двух слоев сырого стекла толщиной по 16-17 мм каждый вместо одного толстого слоя сырого стекла. Применение сте</w:t>
      </w:r>
      <w:r w:rsidRPr="0084550E">
        <w:rPr>
          <w:rFonts w:ascii="Times New Roman" w:hAnsi="Times New Roman"/>
          <w:color w:val="000000" w:themeColor="text1"/>
          <w:sz w:val="16"/>
          <w:szCs w:val="16"/>
        </w:rPr>
        <w:softHyphen/>
        <w:t>кла сталинит в качестве подушки во всех пред</w:t>
      </w:r>
      <w:r w:rsidRPr="0084550E">
        <w:rPr>
          <w:rFonts w:ascii="Times New Roman" w:hAnsi="Times New Roman"/>
          <w:color w:val="000000" w:themeColor="text1"/>
          <w:sz w:val="16"/>
          <w:szCs w:val="16"/>
        </w:rPr>
        <w:softHyphen/>
        <w:t>ложенных комбинациях обеспечило полную прочность при ударе пули, так как сталинизи- рованный слой принимал на себя всю ударную нагрузку и работал на изгиб.</w:t>
      </w:r>
    </w:p>
    <w:p w14:paraId="6BBEE130"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конструкция козырьков позволяла отказаться от исключительно тру</w:t>
      </w:r>
      <w:r w:rsidRPr="0084550E">
        <w:rPr>
          <w:rFonts w:ascii="Times New Roman" w:hAnsi="Times New Roman"/>
          <w:color w:val="000000" w:themeColor="text1"/>
          <w:sz w:val="16"/>
          <w:szCs w:val="16"/>
        </w:rPr>
        <w:softHyphen/>
        <w:t>доемких операций при шлифовке и полиров</w:t>
      </w:r>
      <w:r w:rsidRPr="0084550E">
        <w:rPr>
          <w:rFonts w:ascii="Times New Roman" w:hAnsi="Times New Roman"/>
          <w:color w:val="000000" w:themeColor="text1"/>
          <w:sz w:val="16"/>
          <w:szCs w:val="16"/>
        </w:rPr>
        <w:softHyphen/>
        <w:t>ке стекла и применяемых при этом</w:t>
      </w:r>
      <w:r w:rsidRPr="0084550E">
        <w:rPr>
          <w:rStyle w:val="aff6"/>
          <w:rFonts w:ascii="Times New Roman" w:hAnsi="Times New Roman" w:cs="Times New Roman"/>
          <w:i w:val="0"/>
          <w:color w:val="000000" w:themeColor="text1"/>
        </w:rPr>
        <w:t xml:space="preserve"> «станков Ш-1 и шпиндельных шайб, для привода кото</w:t>
      </w:r>
      <w:r w:rsidRPr="0084550E">
        <w:rPr>
          <w:rStyle w:val="aff6"/>
          <w:rFonts w:ascii="Times New Roman" w:hAnsi="Times New Roman" w:cs="Times New Roman"/>
          <w:i w:val="0"/>
          <w:color w:val="000000" w:themeColor="text1"/>
        </w:rPr>
        <w:softHyphen/>
        <w:t>рых расходуется большое количество элек</w:t>
      </w:r>
      <w:r w:rsidRPr="0084550E">
        <w:rPr>
          <w:rStyle w:val="aff6"/>
          <w:rFonts w:ascii="Times New Roman" w:hAnsi="Times New Roman" w:cs="Times New Roman"/>
          <w:i w:val="0"/>
          <w:color w:val="000000" w:themeColor="text1"/>
        </w:rPr>
        <w:softHyphen/>
        <w:t>троэнергии»,</w:t>
      </w:r>
      <w:r w:rsidRPr="0084550E">
        <w:rPr>
          <w:rFonts w:ascii="Times New Roman" w:hAnsi="Times New Roman"/>
          <w:color w:val="000000" w:themeColor="text1"/>
          <w:sz w:val="16"/>
          <w:szCs w:val="16"/>
        </w:rPr>
        <w:t xml:space="preserve"> а также дефицитных абразив</w:t>
      </w:r>
      <w:r w:rsidRPr="0084550E">
        <w:rPr>
          <w:rFonts w:ascii="Times New Roman" w:hAnsi="Times New Roman"/>
          <w:color w:val="000000" w:themeColor="text1"/>
          <w:sz w:val="16"/>
          <w:szCs w:val="16"/>
        </w:rPr>
        <w:softHyphen/>
        <w:t xml:space="preserve">ных материалов, таких как </w:t>
      </w:r>
      <w:r w:rsidRPr="0084550E">
        <w:rPr>
          <w:rFonts w:ascii="Times New Roman" w:hAnsi="Times New Roman"/>
          <w:color w:val="000000" w:themeColor="text1"/>
          <w:sz w:val="16"/>
          <w:szCs w:val="16"/>
        </w:rPr>
        <w:lastRenderedPageBreak/>
        <w:t xml:space="preserve">наждаки и крокус. Исключение из технологического процесса полировки и шлифовки стекла обеспечивалось </w:t>
      </w:r>
      <w:r w:rsidRPr="0084550E">
        <w:rPr>
          <w:rStyle w:val="aff6"/>
          <w:rFonts w:ascii="Times New Roman" w:hAnsi="Times New Roman" w:cs="Times New Roman"/>
          <w:i w:val="0"/>
          <w:color w:val="000000" w:themeColor="text1"/>
        </w:rPr>
        <w:t>«наклейкой на наружные поверхности тонких стекол, у которых порок в виде полосности, проявляется значительно слабее, чем у тол</w:t>
      </w:r>
      <w:r w:rsidRPr="0084550E">
        <w:rPr>
          <w:rStyle w:val="aff6"/>
          <w:rFonts w:ascii="Times New Roman" w:hAnsi="Times New Roman" w:cs="Times New Roman"/>
          <w:i w:val="0"/>
          <w:color w:val="000000" w:themeColor="text1"/>
        </w:rPr>
        <w:softHyphen/>
        <w:t>стых стекол».</w:t>
      </w:r>
    </w:p>
    <w:p w14:paraId="14D1CE46"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r w:rsidRPr="0084550E">
        <w:rPr>
          <w:rStyle w:val="7e"/>
          <w:rFonts w:ascii="Times New Roman" w:hAnsi="Times New Roman" w:cs="Times New Roman"/>
          <w:i w:val="0"/>
          <w:color w:val="000000" w:themeColor="text1"/>
          <w:sz w:val="16"/>
          <w:szCs w:val="16"/>
        </w:rPr>
        <w:t>Одновременно становилось возможным отказаться от изготовления бронекозырьков для самолетов Ил-2</w:t>
      </w:r>
      <w:r w:rsidRPr="0084550E">
        <w:rPr>
          <w:rFonts w:ascii="Times New Roman" w:cs="Times New Roman"/>
          <w:color w:val="000000" w:themeColor="text1"/>
          <w:spacing w:val="0"/>
          <w:sz w:val="16"/>
          <w:szCs w:val="16"/>
        </w:rPr>
        <w:t xml:space="preserve"> «из составных частей (мозаичность деталей), что исключает наличие швов, всегда имевшихся в старых козырьках и исключительно мешающих летчикам при бое</w:t>
      </w:r>
      <w:r w:rsidRPr="0084550E">
        <w:rPr>
          <w:rFonts w:ascii="Times New Roman" w:cs="Times New Roman"/>
          <w:color w:val="000000" w:themeColor="text1"/>
          <w:spacing w:val="0"/>
          <w:sz w:val="16"/>
          <w:szCs w:val="16"/>
        </w:rPr>
        <w:softHyphen/>
        <w:t>вых операциях».</w:t>
      </w:r>
    </w:p>
    <w:p w14:paraId="4FE31331"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r w:rsidRPr="0084550E">
        <w:rPr>
          <w:rStyle w:val="7e"/>
          <w:rFonts w:ascii="Times New Roman" w:hAnsi="Times New Roman" w:cs="Times New Roman"/>
          <w:i w:val="0"/>
          <w:color w:val="000000" w:themeColor="text1"/>
          <w:sz w:val="16"/>
          <w:szCs w:val="16"/>
        </w:rPr>
        <w:t>По предварительным расчетам,</w:t>
      </w:r>
      <w:r w:rsidRPr="0084550E">
        <w:rPr>
          <w:rFonts w:ascii="Times New Roman" w:cs="Times New Roman"/>
          <w:color w:val="000000" w:themeColor="text1"/>
          <w:spacing w:val="0"/>
          <w:sz w:val="16"/>
          <w:szCs w:val="16"/>
        </w:rPr>
        <w:t xml:space="preserve"> «переход на новую технологию может дать экономи</w:t>
      </w:r>
      <w:r w:rsidRPr="0084550E">
        <w:rPr>
          <w:rFonts w:ascii="Times New Roman" w:cs="Times New Roman"/>
          <w:color w:val="000000" w:themeColor="text1"/>
          <w:spacing w:val="0"/>
          <w:sz w:val="16"/>
          <w:szCs w:val="16"/>
        </w:rPr>
        <w:softHyphen/>
        <w:t>ческий эффект в сумме около 30 млн. руб в год исходя из того, что плановая стоимость одного бронекозырька изготовленного по но</w:t>
      </w:r>
      <w:r w:rsidRPr="0084550E">
        <w:rPr>
          <w:rFonts w:ascii="Times New Roman" w:cs="Times New Roman"/>
          <w:color w:val="000000" w:themeColor="text1"/>
          <w:spacing w:val="0"/>
          <w:sz w:val="16"/>
          <w:szCs w:val="16"/>
        </w:rPr>
        <w:softHyphen/>
        <w:t>вому способу должна составить сумму в 3600 рублей, вместо установленных в настоящее время для авиационной промышленности - 6000 рублей за один комплект».</w:t>
      </w:r>
      <w:r w:rsidRPr="0084550E">
        <w:rPr>
          <w:rStyle w:val="7e"/>
          <w:rFonts w:ascii="Times New Roman" w:hAnsi="Times New Roman" w:cs="Times New Roman"/>
          <w:i w:val="0"/>
          <w:color w:val="000000" w:themeColor="text1"/>
          <w:sz w:val="16"/>
          <w:szCs w:val="16"/>
        </w:rPr>
        <w:t xml:space="preserve"> Кроме того, несомненный экономический эффект давала </w:t>
      </w:r>
      <w:r w:rsidRPr="0084550E">
        <w:rPr>
          <w:rFonts w:ascii="Times New Roman" w:cs="Times New Roman"/>
          <w:color w:val="000000" w:themeColor="text1"/>
          <w:spacing w:val="0"/>
          <w:sz w:val="16"/>
          <w:szCs w:val="16"/>
        </w:rPr>
        <w:t>«деятельность завода №148 НКХП, а также заводов №25 (дублер) и №233 НКПСМ СССР, имеющих возможность также перейти на но</w:t>
      </w:r>
      <w:r w:rsidRPr="0084550E">
        <w:rPr>
          <w:rFonts w:ascii="Times New Roman" w:cs="Times New Roman"/>
          <w:color w:val="000000" w:themeColor="text1"/>
          <w:spacing w:val="0"/>
          <w:sz w:val="16"/>
          <w:szCs w:val="16"/>
        </w:rPr>
        <w:softHyphen/>
        <w:t>вую технологию» (17481).</w:t>
      </w:r>
    </w:p>
    <w:p w14:paraId="55642EBE"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p>
    <w:p w14:paraId="7F62171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вышел:</w:t>
      </w:r>
    </w:p>
    <w:p w14:paraId="711CFF6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сов.секретно</w:t>
      </w:r>
    </w:p>
    <w:p w14:paraId="007E42A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Style w:val="a7"/>
          <w:rFonts w:ascii="Times New Roman" w:hAnsi="Times New Roman"/>
          <w:b w:val="0"/>
          <w:bCs w:val="0"/>
          <w:color w:val="000000" w:themeColor="text1"/>
          <w:sz w:val="16"/>
          <w:szCs w:val="16"/>
        </w:rPr>
        <w:t>ВЫПИСКА ИЗ ПРИКАЗА</w:t>
      </w:r>
    </w:p>
    <w:p w14:paraId="06CE968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Style w:val="a7"/>
          <w:rFonts w:ascii="Times New Roman" w:hAnsi="Times New Roman"/>
          <w:b w:val="0"/>
          <w:bCs w:val="0"/>
          <w:color w:val="000000" w:themeColor="text1"/>
          <w:sz w:val="16"/>
          <w:szCs w:val="16"/>
        </w:rPr>
        <w:t>Народного Комиссара Авиационной Промышленности СССР</w:t>
      </w:r>
    </w:p>
    <w:p w14:paraId="3E712E1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Style w:val="a7"/>
          <w:rFonts w:ascii="Times New Roman" w:hAnsi="Times New Roman"/>
          <w:b w:val="0"/>
          <w:bCs w:val="0"/>
          <w:color w:val="000000" w:themeColor="text1"/>
          <w:sz w:val="16"/>
          <w:szCs w:val="16"/>
        </w:rPr>
        <w:t>№ 683с</w:t>
      </w:r>
    </w:p>
    <w:p w14:paraId="1702933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8 сентября 1942 г.</w:t>
      </w:r>
    </w:p>
    <w:p w14:paraId="58D69F9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исполнение постановления Государственного Комитета Обороны от 6.IX.42г. № 2249с - П Р И К А З Ы В А Ю:</w:t>
      </w:r>
    </w:p>
    <w:p w14:paraId="3CB4377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Самолет ТБ-7 впредь именовать Пе-8 (Петляков-8)</w:t>
      </w:r>
    </w:p>
    <w:p w14:paraId="68BFEBF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Народник Комиссар Авиационной Промышленности - А.Шахурин</w:t>
      </w:r>
    </w:p>
    <w:p w14:paraId="25CCAE5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ЦГА РТ. Ф.Р-2845. Оп.З. Д.117. Л.374 (11313).</w:t>
      </w:r>
    </w:p>
    <w:p w14:paraId="3847FA65"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3C5DCB8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вышел приказ ВВС КА № 01743 о том, что самолеты ПС-84 впредь именовать Ли-2 (Лисунов-2) (3404, 12).</w:t>
      </w:r>
    </w:p>
    <w:p w14:paraId="75560E40" w14:textId="77777777" w:rsidR="00AE7191" w:rsidRPr="0084550E" w:rsidRDefault="00AE7191" w:rsidP="0084550E">
      <w:pPr>
        <w:pStyle w:val="Iauiue"/>
        <w:jc w:val="both"/>
        <w:rPr>
          <w:color w:val="000000" w:themeColor="text1"/>
          <w:sz w:val="16"/>
          <w:szCs w:val="16"/>
        </w:rPr>
      </w:pPr>
    </w:p>
    <w:p w14:paraId="016D920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вышел приказ НКАП N 683 о том, что самолет ЛаГГ-5 впредь именовать Ла-5 (Лавочкин-5), а самолет ТБ-7 впредь именовать Пе-8 (Петляков-8) (805,15).</w:t>
      </w:r>
    </w:p>
    <w:p w14:paraId="759E2AEB" w14:textId="77777777" w:rsidR="00004B26" w:rsidRPr="0084550E" w:rsidRDefault="00004B26" w:rsidP="0084550E">
      <w:pPr>
        <w:pStyle w:val="Iauiue"/>
        <w:jc w:val="both"/>
        <w:rPr>
          <w:color w:val="000000" w:themeColor="text1"/>
          <w:sz w:val="16"/>
          <w:szCs w:val="16"/>
        </w:rPr>
      </w:pPr>
    </w:p>
    <w:p w14:paraId="4FE15F20" w14:textId="77777777" w:rsidR="00004B26" w:rsidRPr="0084550E" w:rsidRDefault="00004B2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года вышел приказ НКАП №683с: «...Самолет ЛАГГ-5 впредь именовать Ла-5 (Лавочкин - 5)» (21100).</w:t>
      </w:r>
    </w:p>
    <w:p w14:paraId="140B1BE1" w14:textId="77777777" w:rsidR="00004B26" w:rsidRPr="0084550E" w:rsidRDefault="00004B26" w:rsidP="0084550E">
      <w:pPr>
        <w:spacing w:after="0" w:line="240" w:lineRule="auto"/>
        <w:jc w:val="both"/>
        <w:rPr>
          <w:rFonts w:ascii="Times New Roman" w:hAnsi="Times New Roman"/>
          <w:color w:val="000000" w:themeColor="text1"/>
          <w:sz w:val="16"/>
          <w:szCs w:val="16"/>
        </w:rPr>
      </w:pPr>
    </w:p>
    <w:p w14:paraId="2A9C0A02"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в 1942 году приказом НКАП истребителю «ЛАГГ-3» с двигателем «М-82» присвоено обозначение «Ла-5» (14763).</w:t>
      </w:r>
    </w:p>
    <w:p w14:paraId="3F38C9C4"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00A1324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года приказом НКАП на основании постановления ГКО (от 6 сентября) истребителю присвоили обозначение Ла-5.</w:t>
      </w:r>
    </w:p>
    <w:p w14:paraId="4312B1F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Имея преимущество в скорости перед ЛаГГ-3, ЛаГГ-5 имел и недостатки. Летчики отмечали, что при выходе из пикирования приходилось прикладывать к ручке управления слишком большие усилия, на скоростях свыше 350 км/ч (видимо, по прибору) не открывался фонарь кабины, из-за чего приходилось в бою его держать открытым, а это потеря скорости, а о вентиляции кабины и говорить не приходится.</w:t>
      </w:r>
    </w:p>
    <w:p w14:paraId="3F4271A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"Каждые сутки в жизни коллектива, - рассказывал бывший начальник сборочного цеха завода № 21 С. Зайчик, - были богаты примерами патриотизма и самоотверженного труда. По почину партийной организации на заводе применили поточную систему с конвейером общей сборки. Это позволило производить на имеющемся оборудовании больше самолетов меньшим числом рабочих. В цехах ежедневно подводились итоги социалистического соревнования, и каждые сутки загорались красные звезды выполнения сменного задания.</w:t>
      </w:r>
    </w:p>
    <w:p w14:paraId="730FE57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График стал непреклонным законом для коллектива завода. Рационализаторы предложили усовершенствованную противопожарную перегородку с разъемами для масло-, бензо- и воздушной проводок. Технологи нашли способ Ла-5Ф с пониженным улучшить качество и сократить затраты гаргротом труда на склейку и сушку деревянного фюзеляжа. Вместо гвоздевого метода склейки они предложили использовать прессы, а сушку ускорили с помощью электрического подогрева. В итоге производительность ряда цехов возросла в 2-5 раз".</w:t>
      </w:r>
    </w:p>
    <w:p w14:paraId="43E219F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Надо сказать, что двигатели М-82, огромное количество которых имелось на моторном заводе, позволили не только резко улучшить характеристики боевой машины, но и способствовал более ритмичному выпуску Ла-5. В то время как в поставках двигателей М-105, использовавшихся на истребителях "Як", бомбардировщиках Пе-2 и Ер-2 были постоянные перебои (12032).</w:t>
      </w:r>
    </w:p>
    <w:p w14:paraId="540ABA39"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3A96FDF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1942-го приказом А.И.Шахурина №683с самолет ЛаГ-5 получил наименование Ла-5 (4573).</w:t>
      </w:r>
    </w:p>
    <w:p w14:paraId="4D99BDBA" w14:textId="77777777" w:rsidR="00AE7191" w:rsidRPr="0084550E" w:rsidRDefault="00AE7191" w:rsidP="0084550E">
      <w:pPr>
        <w:pStyle w:val="Iauiue"/>
        <w:jc w:val="both"/>
        <w:rPr>
          <w:color w:val="000000" w:themeColor="text1"/>
          <w:sz w:val="16"/>
          <w:szCs w:val="16"/>
        </w:rPr>
      </w:pPr>
    </w:p>
    <w:p w14:paraId="1E106FF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г. согласно приказу НКАП № 683 истребитель ЛаГГ-5 переименован в Ла-5 (4707).</w:t>
      </w:r>
    </w:p>
    <w:p w14:paraId="77A47068" w14:textId="77777777" w:rsidR="00AE7191" w:rsidRPr="0084550E" w:rsidRDefault="00AE7191" w:rsidP="0084550E">
      <w:pPr>
        <w:pStyle w:val="Iauiue"/>
        <w:jc w:val="both"/>
        <w:rPr>
          <w:color w:val="000000" w:themeColor="text1"/>
          <w:sz w:val="16"/>
          <w:szCs w:val="16"/>
        </w:rPr>
      </w:pPr>
    </w:p>
    <w:p w14:paraId="7A793486"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С 8 по 16 сентября 1942 в Москве в НИИ ВВС проходили гос. испытания транспортной версии Як-6. Оценка в целом была положительная, но отметили продольную и поперечную неустойчивость, малую нагрузку на ручку управления, не позволяющую оценивать реальную ситуацию. Ночью машину использовать было нельзя, т.к. приборная доска отражалась в лобовом стекле. Неразъемное крыло затрудняло эксплуатацию</w:t>
      </w:r>
    </w:p>
    <w:p w14:paraId="16E0E481"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Всего 34 полетаЭ вл м Лисицын, ви - м А.В.Синельников. В облете приняло участие 12 л (4657, 16).</w:t>
      </w:r>
    </w:p>
    <w:p w14:paraId="4CAAEB06"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Отчет по облету, доложенный И.В.С.:</w:t>
      </w:r>
    </w:p>
    <w:p w14:paraId="54072DEE"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Самолет прост в пр-ве и эксплуатации, дешев. Не требует высококачественного горючего, м.б. использован как транспортный, санитарный, связной, НББ.</w:t>
      </w:r>
    </w:p>
    <w:p w14:paraId="3279DAC1"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Он м.б. рекомендован для серийного пр-ва и принятия на вооружение при условии проведения следующих доводок:</w:t>
      </w:r>
    </w:p>
    <w:p w14:paraId="07C9E90C" w14:textId="77777777" w:rsidR="00AE7191" w:rsidRPr="0084550E" w:rsidRDefault="00AE7191" w:rsidP="0084550E">
      <w:pPr>
        <w:pStyle w:val="Iauiue"/>
        <w:numPr>
          <w:ilvl w:val="0"/>
          <w:numId w:val="8"/>
        </w:numPr>
        <w:tabs>
          <w:tab w:val="left" w:pos="11199"/>
        </w:tabs>
        <w:ind w:left="0" w:firstLine="0"/>
        <w:jc w:val="both"/>
        <w:rPr>
          <w:color w:val="000000" w:themeColor="text1"/>
          <w:sz w:val="16"/>
          <w:szCs w:val="16"/>
        </w:rPr>
      </w:pPr>
      <w:r w:rsidRPr="0084550E">
        <w:rPr>
          <w:color w:val="000000" w:themeColor="text1"/>
          <w:sz w:val="16"/>
          <w:szCs w:val="16"/>
        </w:rPr>
        <w:t>Улучшение поперечной устойчивости,</w:t>
      </w:r>
    </w:p>
    <w:p w14:paraId="67FE170C" w14:textId="77777777" w:rsidR="00AE7191" w:rsidRPr="0084550E" w:rsidRDefault="00AE7191" w:rsidP="0084550E">
      <w:pPr>
        <w:pStyle w:val="Iauiue"/>
        <w:numPr>
          <w:ilvl w:val="0"/>
          <w:numId w:val="8"/>
        </w:numPr>
        <w:tabs>
          <w:tab w:val="left" w:pos="11199"/>
        </w:tabs>
        <w:ind w:left="0" w:firstLine="0"/>
        <w:jc w:val="both"/>
        <w:rPr>
          <w:color w:val="000000" w:themeColor="text1"/>
          <w:sz w:val="16"/>
          <w:szCs w:val="16"/>
        </w:rPr>
      </w:pPr>
      <w:r w:rsidRPr="0084550E">
        <w:rPr>
          <w:color w:val="000000" w:themeColor="text1"/>
          <w:sz w:val="16"/>
          <w:szCs w:val="16"/>
        </w:rPr>
        <w:t>Усиление нагрузки на рули,</w:t>
      </w:r>
    </w:p>
    <w:p w14:paraId="19C70F36" w14:textId="77777777" w:rsidR="00AE7191" w:rsidRPr="0084550E" w:rsidRDefault="00AE7191" w:rsidP="0084550E">
      <w:pPr>
        <w:pStyle w:val="Iauiue"/>
        <w:numPr>
          <w:ilvl w:val="0"/>
          <w:numId w:val="8"/>
        </w:numPr>
        <w:tabs>
          <w:tab w:val="left" w:pos="11199"/>
        </w:tabs>
        <w:ind w:left="0" w:firstLine="0"/>
        <w:jc w:val="both"/>
        <w:rPr>
          <w:color w:val="000000" w:themeColor="text1"/>
          <w:sz w:val="16"/>
          <w:szCs w:val="16"/>
        </w:rPr>
      </w:pPr>
      <w:r w:rsidRPr="0084550E">
        <w:rPr>
          <w:color w:val="000000" w:themeColor="text1"/>
          <w:sz w:val="16"/>
          <w:szCs w:val="16"/>
        </w:rPr>
        <w:t>Улучшение обзора вперед на рулежке и наборе,</w:t>
      </w:r>
    </w:p>
    <w:p w14:paraId="049F5B05" w14:textId="77777777" w:rsidR="00AE7191" w:rsidRPr="0084550E" w:rsidRDefault="00AE7191" w:rsidP="0084550E">
      <w:pPr>
        <w:pStyle w:val="Iauiue"/>
        <w:numPr>
          <w:ilvl w:val="0"/>
          <w:numId w:val="8"/>
        </w:numPr>
        <w:tabs>
          <w:tab w:val="left" w:pos="11199"/>
        </w:tabs>
        <w:ind w:left="0" w:firstLine="0"/>
        <w:jc w:val="both"/>
        <w:rPr>
          <w:color w:val="000000" w:themeColor="text1"/>
          <w:sz w:val="16"/>
          <w:szCs w:val="16"/>
        </w:rPr>
      </w:pPr>
      <w:r w:rsidRPr="0084550E">
        <w:rPr>
          <w:color w:val="000000" w:themeColor="text1"/>
          <w:sz w:val="16"/>
          <w:szCs w:val="16"/>
        </w:rPr>
        <w:t>Введение разъемного крыла,</w:t>
      </w:r>
    </w:p>
    <w:p w14:paraId="70737E78" w14:textId="77777777" w:rsidR="00AE7191" w:rsidRPr="0084550E" w:rsidRDefault="00AE7191" w:rsidP="0084550E">
      <w:pPr>
        <w:pStyle w:val="Iauiue"/>
        <w:numPr>
          <w:ilvl w:val="0"/>
          <w:numId w:val="8"/>
        </w:numPr>
        <w:tabs>
          <w:tab w:val="left" w:pos="11199"/>
        </w:tabs>
        <w:ind w:left="0" w:firstLine="0"/>
        <w:jc w:val="both"/>
        <w:rPr>
          <w:color w:val="000000" w:themeColor="text1"/>
          <w:sz w:val="16"/>
          <w:szCs w:val="16"/>
        </w:rPr>
      </w:pPr>
      <w:r w:rsidRPr="0084550E">
        <w:rPr>
          <w:color w:val="000000" w:themeColor="text1"/>
          <w:sz w:val="16"/>
          <w:szCs w:val="16"/>
        </w:rPr>
        <w:t>Доводка кабины для ночных полетов.</w:t>
      </w:r>
    </w:p>
    <w:p w14:paraId="19C7AF84"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Указанные доводки легко осуществимы и д.б. произведены с первого серийного с-та.” (4657, 16).</w:t>
      </w:r>
    </w:p>
    <w:p w14:paraId="1CA5206A" w14:textId="77777777" w:rsidR="00AE7191" w:rsidRPr="0084550E" w:rsidRDefault="00AE7191" w:rsidP="0084550E">
      <w:pPr>
        <w:pStyle w:val="Iauiue"/>
        <w:tabs>
          <w:tab w:val="left" w:pos="11199"/>
        </w:tabs>
        <w:jc w:val="both"/>
        <w:rPr>
          <w:color w:val="000000" w:themeColor="text1"/>
          <w:sz w:val="16"/>
          <w:szCs w:val="16"/>
        </w:rPr>
      </w:pPr>
    </w:p>
    <w:p w14:paraId="05D9449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после того, как с 16 августа рассматривали макет, был утвержден проект НБ Н.Н.П. Представили вариант с М-82А и ожидали скорость 472 км/час у земли и 525 на 6250 м. Дальность - 4000 км с 2 т бомб. В плане машины еще не было (4621, 21).</w:t>
      </w:r>
    </w:p>
    <w:p w14:paraId="7B295CFF" w14:textId="77777777" w:rsidR="00AE7191" w:rsidRPr="0084550E" w:rsidRDefault="00AE7191" w:rsidP="0084550E">
      <w:pPr>
        <w:pStyle w:val="Iauiue"/>
        <w:jc w:val="both"/>
        <w:rPr>
          <w:color w:val="000000" w:themeColor="text1"/>
          <w:sz w:val="16"/>
          <w:szCs w:val="16"/>
        </w:rPr>
      </w:pPr>
    </w:p>
    <w:p w14:paraId="7CE1A46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w:t>
      </w:r>
      <w:r w:rsidRPr="0084550E">
        <w:rPr>
          <w:rFonts w:ascii="Times New Roman" w:hAnsi="Times New Roman"/>
          <w:color w:val="000000" w:themeColor="text1"/>
          <w:sz w:val="16"/>
          <w:szCs w:val="16"/>
        </w:rPr>
        <w:softHyphen/>
        <w:t>тября 1942 макетная комиссия приняла проект НБ (Т) и утвердила макет (10667).</w:t>
      </w:r>
    </w:p>
    <w:p w14:paraId="776D410F"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CA7B7BD" w14:textId="77777777" w:rsidR="003645C6" w:rsidRPr="0084550E" w:rsidRDefault="003645C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 заказчик утвердил четвертую компоновку бомбардировщика Н.Н.П., строящийся самолет пришлось капитально дорабатывать, но в конце осени 1943 года «ночной бомбовоз» все же вывели на аэродром (24139).</w:t>
      </w:r>
    </w:p>
    <w:p w14:paraId="4940D3E5" w14:textId="77777777" w:rsidR="003645C6" w:rsidRPr="0084550E" w:rsidRDefault="003645C6" w:rsidP="0084550E">
      <w:pPr>
        <w:spacing w:after="0" w:line="240" w:lineRule="auto"/>
        <w:jc w:val="both"/>
        <w:rPr>
          <w:rFonts w:ascii="Times New Roman" w:hAnsi="Times New Roman"/>
          <w:color w:val="000000" w:themeColor="text1"/>
          <w:sz w:val="16"/>
          <w:szCs w:val="16"/>
        </w:rPr>
      </w:pPr>
    </w:p>
    <w:p w14:paraId="3D435A93" w14:textId="77777777" w:rsidR="00932272" w:rsidRPr="0077585D" w:rsidRDefault="00932272" w:rsidP="0093227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сентября 1942 г. после доработок комиссия приняла проект и утвердила макет НБ 2 М-82 (25035).</w:t>
      </w:r>
    </w:p>
    <w:p w14:paraId="5BF69257" w14:textId="77777777" w:rsidR="00932272" w:rsidRPr="0077585D" w:rsidRDefault="00932272" w:rsidP="00932272">
      <w:pPr>
        <w:spacing w:after="0" w:line="240" w:lineRule="auto"/>
        <w:jc w:val="both"/>
        <w:rPr>
          <w:rFonts w:ascii="Times New Roman" w:hAnsi="Times New Roman"/>
          <w:color w:val="0070C0"/>
          <w:sz w:val="16"/>
          <w:szCs w:val="16"/>
        </w:rPr>
      </w:pPr>
    </w:p>
    <w:p w14:paraId="1D5904C0" w14:textId="77777777" w:rsidR="00932272" w:rsidRPr="0077585D" w:rsidRDefault="00932272" w:rsidP="0093227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сентября 1942 г. после доработок, комиссия приняла и утвердила проект НБ 2М-82. Это означало окончание первого этапа на пути создания бомбовоза и практически соответствовало официальному включению работы в план деятельности наркомата авиапромышленности. По оценке заместителя Н. Н. Поликарпова и директора авиазавода № 51 Н.А. Жемчужина, готовность рабочих чертежей НБ в сентябре 1942 г. составляла 60%, уже началось изготовление плазов и шаблонов. Однако обстановка в Новосибирске не соответствовала желаемой — часть коллектива к тому времени вернулась в Москву, где занималась ремонтом боевой техники. Некоторые опытные рабочие и мастера перешли на серийный авиазавод № 153, выпускающий истребители Яковлева во все возрастающих количествах. Многие, особенно молодежь, были призваны в действующую армию. Не хватало станочного оборудования и производственных площадей (25285).</w:t>
      </w:r>
    </w:p>
    <w:p w14:paraId="7B17F7DD" w14:textId="77777777" w:rsidR="00932272" w:rsidRPr="0077585D" w:rsidRDefault="00932272" w:rsidP="00932272">
      <w:pPr>
        <w:spacing w:after="0" w:line="240" w:lineRule="auto"/>
        <w:jc w:val="both"/>
        <w:rPr>
          <w:rFonts w:ascii="Times New Roman" w:hAnsi="Times New Roman"/>
          <w:color w:val="0070C0"/>
          <w:sz w:val="16"/>
          <w:szCs w:val="16"/>
        </w:rPr>
      </w:pPr>
    </w:p>
    <w:p w14:paraId="528A9230" w14:textId="77777777" w:rsidR="00932272" w:rsidRPr="0077585D" w:rsidRDefault="00932272" w:rsidP="0093227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сентября 1942 г. было утверждено окончательное обозначение - Ла-5. Завод №31 тоже начал выпуск Ла-5, но уже в 1943 г. вернулся к выпуску ЛаГГ-3 (24984).</w:t>
      </w:r>
    </w:p>
    <w:p w14:paraId="291725D6" w14:textId="77777777" w:rsidR="00932272" w:rsidRPr="0077585D" w:rsidRDefault="00932272" w:rsidP="00932272">
      <w:pPr>
        <w:spacing w:after="0" w:line="240" w:lineRule="auto"/>
        <w:jc w:val="both"/>
        <w:rPr>
          <w:rFonts w:ascii="Times New Roman" w:hAnsi="Times New Roman"/>
          <w:color w:val="0070C0"/>
          <w:sz w:val="16"/>
          <w:szCs w:val="16"/>
        </w:rPr>
      </w:pPr>
    </w:p>
    <w:p w14:paraId="781359E1" w14:textId="77777777" w:rsidR="00932272" w:rsidRPr="0077585D" w:rsidRDefault="00932272" w:rsidP="00932272">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8 сентября 1942 г. приказом НКАП истреби</w:t>
      </w:r>
      <w:r w:rsidRPr="0077585D">
        <w:rPr>
          <w:rStyle w:val="aff0"/>
          <w:rFonts w:ascii="Times New Roman" w:hAnsi="Times New Roman" w:cs="Times New Roman"/>
          <w:color w:val="0070C0"/>
          <w:spacing w:val="0"/>
          <w:sz w:val="16"/>
          <w:szCs w:val="16"/>
        </w:rPr>
        <w:softHyphen/>
        <w:t>телю ЛаГГ с М-82 присвоили обозначение Ла-5 (25252).</w:t>
      </w:r>
    </w:p>
    <w:p w14:paraId="196C1676" w14:textId="77777777" w:rsidR="00932272" w:rsidRPr="0077585D" w:rsidRDefault="00932272" w:rsidP="00932272">
      <w:pPr>
        <w:spacing w:after="0" w:line="240" w:lineRule="auto"/>
        <w:jc w:val="both"/>
        <w:rPr>
          <w:rFonts w:ascii="Times New Roman" w:hAnsi="Times New Roman"/>
          <w:color w:val="0070C0"/>
          <w:sz w:val="16"/>
          <w:szCs w:val="16"/>
        </w:rPr>
      </w:pPr>
    </w:p>
    <w:p w14:paraId="62A65AF2" w14:textId="77777777" w:rsidR="00932272" w:rsidRPr="0077585D" w:rsidRDefault="00932272" w:rsidP="0093227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сентября 1942 г. согласно приказу НКАП № 683 истребитель ЛаГГ</w:t>
      </w:r>
      <w:r w:rsidRPr="0077585D">
        <w:rPr>
          <w:rFonts w:ascii="Times New Roman" w:hAnsi="Times New Roman"/>
          <w:color w:val="0070C0"/>
          <w:sz w:val="16"/>
          <w:szCs w:val="16"/>
        </w:rPr>
        <w:noBreakHyphen/>
        <w:t>5 переименован в Ла</w:t>
      </w:r>
      <w:r w:rsidRPr="0077585D">
        <w:rPr>
          <w:rFonts w:ascii="Times New Roman" w:hAnsi="Times New Roman"/>
          <w:color w:val="0070C0"/>
          <w:sz w:val="16"/>
          <w:szCs w:val="16"/>
        </w:rPr>
        <w:noBreakHyphen/>
        <w:t>5 (25068).</w:t>
      </w:r>
    </w:p>
    <w:p w14:paraId="22FBEAF4" w14:textId="77777777" w:rsidR="00932272" w:rsidRPr="0077585D" w:rsidRDefault="00932272" w:rsidP="00932272">
      <w:pPr>
        <w:spacing w:after="0" w:line="240" w:lineRule="auto"/>
        <w:jc w:val="both"/>
        <w:rPr>
          <w:rFonts w:ascii="Times New Roman" w:hAnsi="Times New Roman"/>
          <w:color w:val="0070C0"/>
          <w:sz w:val="16"/>
          <w:szCs w:val="16"/>
        </w:rPr>
      </w:pPr>
    </w:p>
    <w:p w14:paraId="3565D276" w14:textId="77777777" w:rsidR="001E0E61" w:rsidRPr="0084550E" w:rsidRDefault="001E0E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 под Сталинградом был захвачен истребитель Bf 109G-2 № 13689, который после испытаний в НИИ ВВС передали в БНТ ЦАГИ (19727).</w:t>
      </w:r>
    </w:p>
    <w:p w14:paraId="1E47D601" w14:textId="77777777" w:rsidR="001E0E61" w:rsidRPr="0084550E" w:rsidRDefault="001E0E61" w:rsidP="0084550E">
      <w:pPr>
        <w:spacing w:after="0" w:line="240" w:lineRule="auto"/>
        <w:jc w:val="both"/>
        <w:rPr>
          <w:rFonts w:ascii="Times New Roman" w:hAnsi="Times New Roman"/>
          <w:color w:val="000000" w:themeColor="text1"/>
          <w:sz w:val="16"/>
          <w:szCs w:val="16"/>
        </w:rPr>
      </w:pPr>
    </w:p>
    <w:p w14:paraId="24B68EFD" w14:textId="77777777" w:rsidR="00004B26" w:rsidRPr="0084550E" w:rsidRDefault="00004B2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 исправный Мессершмитт Bf 109G-2 попал к нам в качестве трофея, а вскоре появилась возможность испытать и Bf 109G-2/R6 с двумя дополнительными подвесными пушками MG 151/20. Имея скорость у земли 505 км/ч, а на высоте 3 000 м — до 586 км/ч, «трехточечный мессер» слегка отставал от наших истребителей, но на 7 000 м разгонялся до 650 км/ч и был лучше на вертикалях. Говоря о мерах по противодействию таким самолетам, 23 октября 1942 г. начальник НИИ ВВС доложил Сталину: нужен истребитель, который при весе не более 3 300 кг имел бы скорость не ниже 550 км/ч у земли и 680 км/ч на высоте 6 000–7 000 м. На испытаниях трофейного Bf 109F весной 1942 г. специалисты НИИ ВВС неумышленно занизили его высотно-скоростные данные, и летчик Кубышкин дал в газете «Сталинский сокол» неверные рекомендации по борьбе с ним. Инженеры НИИ ВВС не выявили неисправность нагнетателя мотора DB 601N, теперь же руководство НИИ решило «перестраховаться» и утверждало: немцы стали делать высотные истребители, для борьбы с ними необходимо улучшать энергетику и усиливать вооружение. На моторе DB 605A-1 под капотами новых «мессеров» нашли разъемы системы впрыска закиси азота GM 1, хотя самой ее не было, и руководителям всех «истребительных» и моторных КБ Наркомата авиапромышленности поручили активизировать работы по высотным истребителям (22751).</w:t>
      </w:r>
    </w:p>
    <w:p w14:paraId="0A984F90" w14:textId="77777777" w:rsidR="00004B26" w:rsidRPr="0084550E" w:rsidRDefault="00004B26" w:rsidP="0084550E">
      <w:pPr>
        <w:spacing w:after="0" w:line="240" w:lineRule="auto"/>
        <w:jc w:val="both"/>
        <w:rPr>
          <w:rFonts w:ascii="Times New Roman" w:hAnsi="Times New Roman"/>
          <w:color w:val="000000" w:themeColor="text1"/>
          <w:sz w:val="16"/>
          <w:szCs w:val="16"/>
        </w:rPr>
      </w:pPr>
    </w:p>
    <w:p w14:paraId="1030FE03" w14:textId="77777777" w:rsidR="00004B26" w:rsidRPr="0084550E" w:rsidRDefault="00004B2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 сентября 1942 захваченный </w:t>
      </w:r>
      <w:r w:rsidRPr="0084550E">
        <w:rPr>
          <w:rFonts w:ascii="Times New Roman" w:hAnsi="Times New Roman"/>
          <w:color w:val="000000" w:themeColor="text1"/>
          <w:sz w:val="16"/>
          <w:szCs w:val="16"/>
          <w:lang w:val="en-US"/>
        </w:rPr>
        <w:t>Bf</w:t>
      </w:r>
      <w:r w:rsidRPr="0084550E">
        <w:rPr>
          <w:rFonts w:ascii="Times New Roman" w:hAnsi="Times New Roman"/>
          <w:color w:val="000000" w:themeColor="text1"/>
          <w:sz w:val="16"/>
          <w:szCs w:val="16"/>
        </w:rPr>
        <w:t xml:space="preserve"> 109</w:t>
      </w:r>
      <w:r w:rsidRPr="0084550E">
        <w:rPr>
          <w:rFonts w:ascii="Times New Roman" w:hAnsi="Times New Roman"/>
          <w:color w:val="000000" w:themeColor="text1"/>
          <w:sz w:val="16"/>
          <w:szCs w:val="16"/>
          <w:lang w:val="en-US"/>
        </w:rPr>
        <w:t>G</w:t>
      </w:r>
      <w:r w:rsidRPr="0084550E">
        <w:rPr>
          <w:rFonts w:ascii="Times New Roman" w:hAnsi="Times New Roman"/>
          <w:color w:val="000000" w:themeColor="text1"/>
          <w:sz w:val="16"/>
          <w:szCs w:val="16"/>
        </w:rPr>
        <w:t xml:space="preserve">-2 из группы </w:t>
      </w:r>
      <w:r w:rsidRPr="0084550E">
        <w:rPr>
          <w:rFonts w:ascii="Times New Roman" w:hAnsi="Times New Roman"/>
          <w:color w:val="000000" w:themeColor="text1"/>
          <w:sz w:val="16"/>
          <w:szCs w:val="16"/>
          <w:lang w:val="en-US"/>
        </w:rPr>
        <w:t>III</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JG</w:t>
      </w:r>
      <w:r w:rsidRPr="0084550E">
        <w:rPr>
          <w:rFonts w:ascii="Times New Roman" w:hAnsi="Times New Roman"/>
          <w:color w:val="000000" w:themeColor="text1"/>
          <w:sz w:val="16"/>
          <w:szCs w:val="16"/>
        </w:rPr>
        <w:t xml:space="preserve"> 53 эвакуировали в Москву. После изучения он долго стоял в выставочном зале БНТ (23186).</w:t>
      </w:r>
    </w:p>
    <w:p w14:paraId="428D837E" w14:textId="77777777" w:rsidR="00004B26" w:rsidRPr="0084550E" w:rsidRDefault="00004B26" w:rsidP="0084550E">
      <w:pPr>
        <w:spacing w:after="0" w:line="240" w:lineRule="auto"/>
        <w:jc w:val="both"/>
        <w:rPr>
          <w:rFonts w:ascii="Times New Roman" w:hAnsi="Times New Roman"/>
          <w:color w:val="000000" w:themeColor="text1"/>
          <w:sz w:val="16"/>
          <w:szCs w:val="16"/>
        </w:rPr>
      </w:pPr>
    </w:p>
    <w:p w14:paraId="32A58A15" w14:textId="77777777" w:rsidR="00932272" w:rsidRPr="0077585D" w:rsidRDefault="00932272" w:rsidP="0093227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8 по 16 сентября 1942 г. в НИИ ВВС, провели государственные испытания самолета Як-6 (по другим сведениям – облет), которые, при положительной оценке в целом, дали гораздо менее оптимистичные результаты. Было отмечено, что продольная и поперечная устойчивость машины недостаточны, нагрузка на ручку управления крайне мала и не позволяет оценивать реальную ситуацию в полете, особенно при болтанке. Использование самолета ночью исключалось в принципе, поскольку приборная доска отражалась в лобовом стекле, и различить что-либо за бортом был невозможно. Неразъемное крыло затрудняло эксплуатацию. По результатам облета был составлен документ, согласно которому самолёт был рекомендован к серийному производству при условии доработки некоторых узлов. На этом основании был немедленно составлен отчет, в котором утверждалось, что самолет великолепен, проще У-2, решает своим появлением острую проблему перевозки габаритных грузов в условиях фронта, поэтому необходимо построить таких замечательных аппаратов не менее 10 000. Отчет был представлен Сталину, одобрен им, после чего Як-6 пошел в производство сразу на трех заводах. Как видим, речь о дефиците двигателей М-11 уже не шла (25610).</w:t>
      </w:r>
    </w:p>
    <w:p w14:paraId="13AF134F" w14:textId="77777777" w:rsidR="00932272" w:rsidRPr="0077585D" w:rsidRDefault="00932272" w:rsidP="00932272">
      <w:pPr>
        <w:spacing w:after="0" w:line="240" w:lineRule="auto"/>
        <w:jc w:val="both"/>
        <w:rPr>
          <w:rFonts w:ascii="Times New Roman" w:hAnsi="Times New Roman"/>
          <w:color w:val="0070C0"/>
          <w:sz w:val="16"/>
          <w:szCs w:val="16"/>
        </w:rPr>
      </w:pPr>
    </w:p>
    <w:p w14:paraId="44E9B5B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вышел приказ НКАП N 680 о том, что агрегат непосредственного впрыска НБЗУ, производимый на заводе 296 предварительно прошел 100 часовые летные испытания на моторе М-82 (904,106).</w:t>
      </w:r>
    </w:p>
    <w:p w14:paraId="54EDD12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Агрегат непосредственного впрыска НБЗУ, производимый на заводе 296 удовлетворительно прошел 100 часовые стендовые и летные испытания на моторе М-82.</w:t>
      </w:r>
    </w:p>
    <w:p w14:paraId="427E8A0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целях обеспечения потребности в агрегатах непосредственного впрыска, приказываю:</w:t>
      </w:r>
    </w:p>
    <w:p w14:paraId="0B832BB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Нач 4ГУ и директору завода:</w:t>
      </w:r>
    </w:p>
    <w:p w14:paraId="4230727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а) обеспечить выпуск в сентябре месяце с.г. 50 шт. агрегатов НБЗУ для проведения войсковых испытаний</w:t>
      </w:r>
    </w:p>
    <w:p w14:paraId="57A3B2B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 установить программу выпуска НБЗУ в 4 кв. С.г.</w:t>
      </w:r>
    </w:p>
    <w:p w14:paraId="3E0C09D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сентабрь - 100 шт.</w:t>
      </w:r>
    </w:p>
    <w:p w14:paraId="6EE37F5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ноябрь - 150 шт.</w:t>
      </w:r>
    </w:p>
    <w:p w14:paraId="2899D3F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декабрь - 200 шт.</w:t>
      </w:r>
    </w:p>
    <w:p w14:paraId="3065D27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г) представить к 1 октября с.г. мероприятия по дальнейшему увеличению выпуска этих агрегатов до 850 шт. в месяц в 1 кв. 1943 г.</w:t>
      </w:r>
    </w:p>
    <w:p w14:paraId="4D49203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Подписал А.И.Ш. (904,106).</w:t>
      </w:r>
    </w:p>
    <w:p w14:paraId="09659BCD" w14:textId="77777777" w:rsidR="00AE7191" w:rsidRPr="0084550E" w:rsidRDefault="00AE7191" w:rsidP="0084550E">
      <w:pPr>
        <w:pStyle w:val="Iauiue"/>
        <w:jc w:val="both"/>
        <w:rPr>
          <w:color w:val="000000" w:themeColor="text1"/>
          <w:sz w:val="16"/>
          <w:szCs w:val="16"/>
        </w:rPr>
      </w:pPr>
    </w:p>
    <w:p w14:paraId="1A16B55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под Сталинградом был захвачен Bf 109G-2, который потом, после испытаний в НИИ ВВС, демонстрировался в БНТ ЦАГИ и виден на фото (2466,118).</w:t>
      </w:r>
    </w:p>
    <w:p w14:paraId="743737A5" w14:textId="77777777" w:rsidR="00AE7191" w:rsidRPr="0084550E" w:rsidRDefault="00AE7191" w:rsidP="0084550E">
      <w:pPr>
        <w:pStyle w:val="Iauiue"/>
        <w:jc w:val="both"/>
        <w:rPr>
          <w:color w:val="000000" w:themeColor="text1"/>
          <w:sz w:val="16"/>
          <w:szCs w:val="16"/>
        </w:rPr>
      </w:pPr>
    </w:p>
    <w:p w14:paraId="055EB6DF"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8 сентября 1942 вышло Постановление ГКО № 2282 О восстановлении скоростной трубы ЦАГИ. (7053, 163).</w:t>
      </w:r>
    </w:p>
    <w:p w14:paraId="1D9A3B4B" w14:textId="77777777" w:rsidR="00AE7191" w:rsidRPr="0084550E" w:rsidRDefault="00AE7191" w:rsidP="0084550E">
      <w:pPr>
        <w:pStyle w:val="Iauiue"/>
        <w:tabs>
          <w:tab w:val="left" w:pos="11199"/>
        </w:tabs>
        <w:jc w:val="both"/>
        <w:rPr>
          <w:color w:val="000000" w:themeColor="text1"/>
          <w:sz w:val="16"/>
          <w:szCs w:val="16"/>
        </w:rPr>
      </w:pPr>
    </w:p>
    <w:p w14:paraId="40E15B27" w14:textId="77777777" w:rsidR="001E0E61" w:rsidRPr="0084550E" w:rsidRDefault="001E0E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 вышло постановление ГКО № 2282 «О восстановлении скоростной трубы ЦАГИ». В декабре 1942 г. трубу Т-106 впервые запустили после реэвакуации, а в начале следующего года ввели в эксплуатацию (19727).</w:t>
      </w:r>
    </w:p>
    <w:p w14:paraId="2072B5C5" w14:textId="77777777" w:rsidR="001E0E61" w:rsidRPr="0084550E" w:rsidRDefault="001E0E61" w:rsidP="0084550E">
      <w:pPr>
        <w:spacing w:after="0" w:line="240" w:lineRule="auto"/>
        <w:jc w:val="both"/>
        <w:rPr>
          <w:rFonts w:ascii="Times New Roman" w:hAnsi="Times New Roman"/>
          <w:color w:val="000000" w:themeColor="text1"/>
          <w:sz w:val="16"/>
          <w:szCs w:val="16"/>
        </w:rPr>
      </w:pPr>
    </w:p>
    <w:p w14:paraId="6BB40ECC"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5A885D7" w14:textId="77777777" w:rsidR="00AE7191" w:rsidRPr="0084550E" w:rsidRDefault="00AE7191" w:rsidP="0084550E">
      <w:pPr>
        <w:pStyle w:val="Iauiue"/>
        <w:jc w:val="both"/>
        <w:rPr>
          <w:iCs/>
          <w:color w:val="000000" w:themeColor="text1"/>
          <w:sz w:val="16"/>
          <w:szCs w:val="16"/>
        </w:rPr>
      </w:pPr>
    </w:p>
    <w:p w14:paraId="737735BF" w14:textId="77777777" w:rsidR="00571E7A" w:rsidRPr="0077585D" w:rsidRDefault="00571E7A" w:rsidP="00571E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сентября 1942 года решением Государственного Комите</w:t>
      </w:r>
      <w:r w:rsidRPr="0077585D">
        <w:rPr>
          <w:rFonts w:ascii="Times New Roman" w:hAnsi="Times New Roman"/>
          <w:color w:val="0070C0"/>
          <w:sz w:val="16"/>
          <w:szCs w:val="16"/>
        </w:rPr>
        <w:softHyphen/>
        <w:t>та Обороны № 2276 сс Горьковскому автозаводу поручалось «спроектировать и изготовить новые образ</w:t>
      </w:r>
      <w:r w:rsidRPr="0077585D">
        <w:rPr>
          <w:rFonts w:ascii="Times New Roman" w:hAnsi="Times New Roman"/>
          <w:color w:val="0070C0"/>
          <w:sz w:val="16"/>
          <w:szCs w:val="16"/>
        </w:rPr>
        <w:softHyphen/>
        <w:t>цы форсированного двигателя и двухмест</w:t>
      </w:r>
      <w:r w:rsidRPr="0077585D">
        <w:rPr>
          <w:rFonts w:ascii="Times New Roman" w:hAnsi="Times New Roman"/>
          <w:color w:val="0070C0"/>
          <w:sz w:val="16"/>
          <w:szCs w:val="16"/>
        </w:rPr>
        <w:softHyphen/>
        <w:t>ной башни для танка Т-70». Появление это</w:t>
      </w:r>
      <w:r w:rsidRPr="0077585D">
        <w:rPr>
          <w:rFonts w:ascii="Times New Roman" w:hAnsi="Times New Roman"/>
          <w:color w:val="0070C0"/>
          <w:sz w:val="16"/>
          <w:szCs w:val="16"/>
        </w:rPr>
        <w:softHyphen/>
        <w:t>го документа значительно ускорило изготов</w:t>
      </w:r>
      <w:r w:rsidRPr="0077585D">
        <w:rPr>
          <w:rFonts w:ascii="Times New Roman" w:hAnsi="Times New Roman"/>
          <w:color w:val="0070C0"/>
          <w:sz w:val="16"/>
          <w:szCs w:val="16"/>
        </w:rPr>
        <w:softHyphen/>
        <w:t>ление нового легкого танка, так как теперь осуществлялся жесткий контроль за ходом работ со стороны руководства страны (24997).</w:t>
      </w:r>
    </w:p>
    <w:p w14:paraId="3F55CF35" w14:textId="77777777" w:rsidR="00571E7A" w:rsidRPr="0077585D" w:rsidRDefault="00571E7A" w:rsidP="00571E7A">
      <w:pPr>
        <w:spacing w:after="0" w:line="240" w:lineRule="auto"/>
        <w:jc w:val="both"/>
        <w:rPr>
          <w:rFonts w:ascii="Times New Roman" w:hAnsi="Times New Roman"/>
          <w:color w:val="0070C0"/>
          <w:sz w:val="16"/>
          <w:szCs w:val="16"/>
        </w:rPr>
      </w:pPr>
    </w:p>
    <w:p w14:paraId="5D23924C"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 были подготовлены ПРЕДЛОЖЕНИЯ СТАРШЕГО ВОЕНПРЕДА В АТУ ГАБТУ ОБ ИЗМЕНЕНИИ КОМПЛЕКТАЦИИ АВТОМОБИЛЕЙ ЗИС-5В</w:t>
      </w:r>
    </w:p>
    <w:p w14:paraId="38B05DED"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Главный инженер Московского ордена Ленина автозавода им. Сталина письмом за № Б-6584-60 и Б-6583-60 от 5.9.1942 г. просит АТУ ГАБТУ КА дать свое согласие:</w:t>
      </w:r>
    </w:p>
    <w:p w14:paraId="611031A6" w14:textId="77777777" w:rsidR="00AE7191" w:rsidRPr="0084550E" w:rsidRDefault="00AE7191"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1. На изъятие к установке на автомашинах ЗИС-5В кронштейна крепления переднего номерно</w:t>
      </w:r>
      <w:r w:rsidRPr="0084550E">
        <w:rPr>
          <w:i w:val="0"/>
          <w:iCs w:val="0"/>
          <w:color w:val="000000" w:themeColor="text1"/>
          <w:spacing w:val="0"/>
          <w:kern w:val="0"/>
          <w:position w:val="0"/>
          <w:sz w:val="16"/>
          <w:szCs w:val="16"/>
        </w:rPr>
        <w:softHyphen/>
        <w:t>го знака, ссылаясь, что в настоящее время номерные знаки не устанавливаются, поэтому кронштей</w:t>
      </w:r>
      <w:r w:rsidRPr="0084550E">
        <w:rPr>
          <w:i w:val="0"/>
          <w:iCs w:val="0"/>
          <w:color w:val="000000" w:themeColor="text1"/>
          <w:spacing w:val="0"/>
          <w:kern w:val="0"/>
          <w:position w:val="0"/>
          <w:sz w:val="16"/>
          <w:szCs w:val="16"/>
        </w:rPr>
        <w:softHyphen/>
        <w:t>ны не требуются.</w:t>
      </w:r>
    </w:p>
    <w:p w14:paraId="454DA45E"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 установку на автомашинах ЗИС-5В вместо двух фар ЗИС-5 устанавливать одну фару ЗИС-5 нормальную с левой стороны, а с правой стороны ставить подфарники, подобно тому, как это вы</w:t>
      </w:r>
      <w:r w:rsidRPr="0084550E">
        <w:rPr>
          <w:rFonts w:ascii="Times New Roman" w:hAnsi="Times New Roman"/>
          <w:color w:val="000000" w:themeColor="text1"/>
          <w:sz w:val="16"/>
          <w:szCs w:val="16"/>
        </w:rPr>
        <w:softHyphen/>
        <w:t>полнено на ряде грузовых автомашин иномарок.</w:t>
      </w:r>
    </w:p>
    <w:p w14:paraId="4EA775AD"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по затронутым вопросам дать Ваше заключение.</w:t>
      </w:r>
    </w:p>
    <w:p w14:paraId="095A4B49"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военпред ГАБТУ Красной Армии интендант 3 ранга Мешков</w:t>
      </w:r>
    </w:p>
    <w:p w14:paraId="6806F666"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ЦАМО. Ф. 38. Оп. 11386. Д. 147. Л. 14. Подлинник (11211).</w:t>
      </w:r>
    </w:p>
    <w:p w14:paraId="6E27A0D0"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01512BC6"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8 сентября 1942 вышло Постановление ГКО № 2273 Об обеспечении железных дорог смазочными материалами в сентябре 1942 г. (7053, 120-121).</w:t>
      </w:r>
    </w:p>
    <w:p w14:paraId="22090719" w14:textId="77777777" w:rsidR="00AE7191" w:rsidRPr="0084550E" w:rsidRDefault="00AE7191" w:rsidP="0084550E">
      <w:pPr>
        <w:pStyle w:val="Iauiue"/>
        <w:tabs>
          <w:tab w:val="left" w:pos="11199"/>
        </w:tabs>
        <w:jc w:val="both"/>
        <w:rPr>
          <w:color w:val="000000" w:themeColor="text1"/>
          <w:sz w:val="16"/>
          <w:szCs w:val="16"/>
        </w:rPr>
      </w:pPr>
    </w:p>
    <w:p w14:paraId="4F621E7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вышло Постановление ГКО № 2276 О производстве танков Т-70. РГАНИР, Фонд ГКО, д. 55, лл. 123-124, 125 (11012).</w:t>
      </w:r>
    </w:p>
    <w:p w14:paraId="02371B5A"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90CF1A0" w14:textId="77777777" w:rsidR="007B3B59" w:rsidRPr="0084550E" w:rsidRDefault="007B3B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shd w:val="clear" w:color="auto" w:fill="FFFFFF"/>
        </w:rPr>
        <w:t>8 сентября 1942 года Сталин подписал постановление ГКО №2276сс "О танках Т-70". В основном оно было посвящено модернизации ходовой части Т-70. По итогам испытаний был выбран компромиссный вариант (с толщиной бортов 15 мм), который запускали в серию как Т-70Б. Сроком запуска Т-70Б в серию указывался сентябрь 1942 года, с полным переходом на такой вариант с 1 октября. Но одновременно, к 1 октября 1942 года, требовалось также испытать Т-70 с двухместной башней.</w:t>
      </w:r>
    </w:p>
    <w:p w14:paraId="509E42D8" w14:textId="77777777" w:rsidR="007B3B59" w:rsidRPr="0084550E" w:rsidRDefault="007B3B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shd w:val="clear" w:color="auto" w:fill="FFFFFF"/>
        </w:rPr>
        <w:t>Один из 4 танков Т-70 с усиленной ходовой частью и увеличенной толщиной бортов с серийным номером 208207, изготовленный в августе 1942 года, СКБ КЭО ГАЗ решили пустить в дело для разработки двухместной башни. Это объяснялось и небольшим пробегом машины, и всё еще оставшейся необходимостью усилить борта до 25 мм. В виду того, что задание на разработку машины с двухместной башней носило срочный характер, каких-то существенных изменений в конструкцию шасси вносить не стали. Например, на танке так и остался люк механика-водителя старой конструкции, а также укороченные крылья, которые нарастили спереди и сзади. Наиболее заметной переделкой стала крыша боевого отделения. Дело в том, что более крупная башня с увеличенным погоном требовала больше места. В результате крыша стала состоять из одной детали. Теперь для того, чтобы демонтировать двигатель, требовалось сначала снять башню, а затем крышу боевого отделения (21138).</w:t>
      </w:r>
    </w:p>
    <w:p w14:paraId="62772964" w14:textId="77777777" w:rsidR="007B3B59" w:rsidRPr="0084550E" w:rsidRDefault="007B3B59" w:rsidP="0084550E">
      <w:pPr>
        <w:spacing w:after="0" w:line="240" w:lineRule="auto"/>
        <w:jc w:val="both"/>
        <w:rPr>
          <w:rFonts w:ascii="Times New Roman" w:hAnsi="Times New Roman"/>
          <w:color w:val="000000" w:themeColor="text1"/>
          <w:sz w:val="16"/>
          <w:szCs w:val="16"/>
        </w:rPr>
      </w:pPr>
    </w:p>
    <w:p w14:paraId="1721075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вышло Постановление ГКО № 2277 Об условиях Всесоюзного социалистического соревнования работников строек, заводов и цехов, осуществляемых Наркомцветметом. РГАНИР, Фонд ГКО, д. 55, лл. 126 (11012).</w:t>
      </w:r>
    </w:p>
    <w:p w14:paraId="69235E8F"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CEF8F8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вышло Постановление ГКО № 2279 Об эвакуации оборудования Мизурской обогатительной фабрики Садонского комбината и оставшегося оборудования завода "Электроцинк". РГАНИР, Фонд ГКО, д. 55, лл. 128 (11012).</w:t>
      </w:r>
    </w:p>
    <w:p w14:paraId="5D6135DB"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55C054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вышло Постановление ГКО № 2280 Об увеличении производства 76 мм снарядов в сентябре и октябре 1942 г. РГАНИР, Фонд ГКО, д. 55, лл. 129-136, 137-161 (11012).</w:t>
      </w:r>
    </w:p>
    <w:p w14:paraId="66432BCA"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39F3CACF"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8 сентября [Справка о выдаче мандатов уполномоченных ГКО на заводах НКХП Зайцеву С.Д. и Березовскому И.А.] № 2274-2275 (7053, 122).</w:t>
      </w:r>
    </w:p>
    <w:p w14:paraId="58B84CA7" w14:textId="77777777" w:rsidR="00AE7191" w:rsidRPr="0084550E" w:rsidRDefault="00AE7191" w:rsidP="0084550E">
      <w:pPr>
        <w:pStyle w:val="Iauiue"/>
        <w:tabs>
          <w:tab w:val="left" w:pos="11199"/>
        </w:tabs>
        <w:jc w:val="both"/>
        <w:rPr>
          <w:color w:val="000000" w:themeColor="text1"/>
          <w:sz w:val="16"/>
          <w:szCs w:val="16"/>
        </w:rPr>
      </w:pPr>
    </w:p>
    <w:p w14:paraId="31617A43" w14:textId="4D865F72"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течение 8—15 сентября германская авиация уничтожила крупнейшие нефтехранилища в Астрахани и Камышине, разбомбила несколько нефтеналивных составов между станциями Емелинка – Богдо, а также два танкера в Каспийском море. Если прибавить к этому нападение на станцию Зензели 14 сентября, то становится ясно, что ситуация с доставкой нефтепродуктов с Каспия в северные районы СССР стала критической. Нетрудно было догадаться, какой город может стать следующей целью Люфтваффе. В 320 км к северу от Сталинграда еще нетронутыми оставались большие нефтехранилища в Саратове. В самом городе хорошо осознавали нависающую опасность. В сентябре активизировалась работа по укреплению его ПВО. Если в конце августа Саратов прикрывали шесть отдельных артдивизионов, один дивизион 376-го ЗенАП (80 орудий среднего калибра, восемь орудий малого калибра и 24 крупнокалиберных пулемета ДШК) и три отдельных батальона ВНОС, и еще один полк – 720-й ЗенАП – находился в стадии формирования, то в сентябре по распоряжению командования войск ПВО страны на усиление Саратовского дивизионного района прибыли 1078-й и 923-й ЗенАП, 93, 85, 343 и 380-й ОЗАД, три бронепоезда, 43-й зенитно-прожекторный полк, 16-й отдельный зенитно-прожекторный батальон, два отдельных батальона ВНОС, пять батарей СОН-2, три бронеплощадки и два отдельных взвода ВНОС. Командование над дивизионным районом ПВО принял полковник М. В. Антоненко, а командиром 144-й ИАД ПВО был назначен Герой Советского Союза подполковник М. П. Нога. Основная масса всех сил и средств сосредотачивалась непосредственно на обороне Саратова. Была проведена большая работа по размещению частей, выделению помещений, обеспечению электроэнергией, водой, хотя из-за нехватки ресурсов многие мероприятия проводились наспех. Позиции зенитных батарей строились без соблюдения правил и норм, неравномерно распределялись боеприпасы и техника. Саратовский горкомитет обороны принял несколько специальных постановлений, в т.ч. о размещении штабов диврайона ПВО, о строительстве командного пункта, огневых позиций и землянок для жилья личного состава частей противовоздушной обороны. Наряду с боевыми частями войск ПВО к боевым дежурствам активно привлекались и военно-учебные заведения: Качинская авиашкола, Энгельсское училище ПВО, один взвод 37-мм орудий которого был поставлен на охрану моста через Волгу. На аэродроме авиазавода № 292 была сформирована дежурная эскадрилья из пяти истребителей Як-1, пилотами которых были заводские летчики-испытатели. Формирования МПВО были переведены на казарменное положение, в городе активизировалась работа по строительству убежищ и командных пунктов, строительству запасных пожарных водоемов, соблюдению светомаскировки, проведению технической маскировки крупных промышленных объектов, железнодорожного моста через Волгу в районе Увека. Только за период с 1 по 15 сентября обеспеченность населения укрытиями в городах Саратовской области удвоилась. Были оборудованы 200 больших убежищ и отрыты 70 км щелей. На 15 сентября в областном центре могли укрыться в общей сложности 150 тыс. человек. В сентябре закончилось строительство командного пункта МПВО. Увеличилось и число групп самозащиты. В Саратове их к осени насчиталось 850, в Вольске – 118. Однако недостатки в организации местной противовоздушной обороны все же устранялись медленно и не полностью. Так, нарком среднего машиностроения С. Акопов в своем приказе от 17 сентября писал:</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«Произведенной проверкой группы заводов в Куйбышеве, Саратове, Энгельсе установлено, что подготовка к МПВО на этих заводах находится в неудовлетворительном состоянии. Приказ за № 355сс от 12.6.42 не выполнен… КП отсутствуют, газоубежищ, бомбоубежищ нет. Щели содержатся в запущенном состоянии. Противопожарные профилактические мероприятия организованы неудовлетворительно. Противопожарного инвентаря – бочек с водой и ящиков с песком – установлено недостаточно… Боевая подготовка проходит нерегулярно и по сокращенной программе» (11774).</w:t>
      </w:r>
    </w:p>
    <w:p w14:paraId="039C1CC8"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708E03A"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A8ED40E" w14:textId="77777777" w:rsidR="00AE7191" w:rsidRPr="0084550E" w:rsidRDefault="00AE7191" w:rsidP="0084550E">
      <w:pPr>
        <w:pStyle w:val="Iauiue"/>
        <w:jc w:val="both"/>
        <w:rPr>
          <w:iCs/>
          <w:color w:val="000000" w:themeColor="text1"/>
          <w:sz w:val="16"/>
          <w:szCs w:val="16"/>
        </w:rPr>
      </w:pPr>
    </w:p>
    <w:p w14:paraId="646A05C2"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в 1942 году утреннее сообщение Совинформбюро:</w:t>
      </w:r>
    </w:p>
    <w:p w14:paraId="526BDA2A"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8 сентября наши войска вели бои с противником западнее и юго-западнее Сталинграда, а также в районах Новороссийск и Моздок. На других фронтах существенных изменений не произошло.</w:t>
      </w:r>
    </w:p>
    <w:p w14:paraId="0E9D4C4F"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продолжались ожесточённые бои. Части Н-ского соединения отбили атаку противника. Немцы подтянули новые силы и при поддержке танков в течение нескольких часов пытались прорвать нашу оборону. Все атаки гитлеровцев были отбиты. На поле боя противник оставил 6 подбитых танков и более 200 трупов солдат и офицеров.</w:t>
      </w:r>
    </w:p>
    <w:p w14:paraId="43853E60"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оборонительные бои. Н-ская часть отбила несколько атак противника и уничтожила 4 немецких танка и свыше роты гитлеровцев. На другом участке наше подразделение ночью совершило вылазку в расположение противника. Советские бойцы разгромила штаб румынского батальона, перебили 80 румынских солдат и офицеров и взорвали 7 автомашин с боеприпасами.</w:t>
      </w:r>
    </w:p>
    <w:p w14:paraId="69B6D43F"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наши войска вели напряжённые бои с танками и автоматчиками противника, вклинившимися в нашу оборону. Бойцы Н-ской части огнём артиллерии, миномётов и бронебойщиков уничтожили 5 немецких танков, 14 автомашини свыше 400 гитлеровцев. На этом же участке внезапной атакой из засады танкисты уничтожили ещё 7 танков и 17 автомашин и истребили до 200 немецких солдат и офицеров.</w:t>
      </w:r>
    </w:p>
    <w:p w14:paraId="25F959E4"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бои с переправившимися через водный рубеж войсками противника. Группа танков и свыше батальона немецкой пехоты перешли в наступление на участок, который обороняла Н-ская часть. Наши бойцы подпустили неприятеля на близкое расстояние, а затем миномётным и пулемётным огнём прижали гитлеровцев к земле. Все попытки врага возобновить атаку провалились. В результате этого боя уничтожено 3 немецких танка и до двух рот гитлеровцев.</w:t>
      </w:r>
    </w:p>
    <w:p w14:paraId="69FA53F8"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наши войска заняли укреплённый немцами населённый пункт. В боях за этот оборонительный рубеж уничтожено 6 немецких танков, 20 пулемётов, 10 повозок с военным имуществом, 4 автомашины и до 600 солдат и офицеров противника.</w:t>
      </w:r>
    </w:p>
    <w:p w14:paraId="4374509F"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происходили бои местного значения. Наши автоматчикиво главе со старшим лейтенантом т. Копасовым и политруком т. Вотановым атаковали и захватили вражеский узел обороны. На другом участке огнём артиллерии и миномётов уничтожено до 150 немецких солдат и офицеров.</w:t>
      </w:r>
    </w:p>
    <w:p w14:paraId="6045C372"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Взятый в плен на Ленинградском фронте немецкий унтер-офицер Рудольф Своциль рассказал: «Мы несём большие потери. Моя рота, насчитывавшая год назад около 200 человек личного состава, за это время пять раз пополнялась, и состав её уже полностью обновлён. В бою 3 сентября русские полностью истребили 7 роту нашего полка. На её место бросили 5 роту, но и её постигла та же участь. От роты осталось лишь несколько солдат».</w:t>
      </w:r>
    </w:p>
    <w:p w14:paraId="6F67C487"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ефрейтора Вильгельма Гундхаккера найдено письмо от отца из Пабнейкирхепа. В нём говорится: «...Многие полагают, что война с Россией кончится не скоро. Это ужасно! Здесь людей становится всё меньше и меньше. Зато снова привозят русских пленных, и среди них много женщин. Все они не хотят по-настоящему работать и чем только могут мстят нам. Становится страшно, когда видишь в их глазах безграничную ненависть».</w:t>
      </w:r>
    </w:p>
    <w:p w14:paraId="7AEB6042"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Никифорове, Орловской области, немецко-фашистские разбойники схватили колхозницу Марию Петровну Огорёву и предложили ей сказать, где расположена база партизан. Советская патриотка отказалась отвечать на вопросы. Гитлеровцы пытали её, но не добились ни слова. Озверевшие бандиты связали колхознице руки и ноги, бросили её в сарай и подожгли его.</w:t>
      </w:r>
    </w:p>
    <w:p w14:paraId="32D8AF80"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Чешские патриоты напали на отряд гестапо, отбиравший хлеб у крестьян, и истребили несколько гитлеровцев. Сожжено также 3 склада с хлебом, который оккупанты приготовили для отправки в Германию.» (14763).</w:t>
      </w:r>
    </w:p>
    <w:p w14:paraId="3DD18E27" w14:textId="77777777" w:rsidR="004A3FBB" w:rsidRPr="0084550E" w:rsidRDefault="004A3FBB" w:rsidP="0084550E">
      <w:pPr>
        <w:spacing w:after="0" w:line="240" w:lineRule="auto"/>
        <w:jc w:val="both"/>
        <w:rPr>
          <w:rFonts w:ascii="Times New Roman" w:hAnsi="Times New Roman"/>
          <w:color w:val="000000" w:themeColor="text1"/>
          <w:sz w:val="16"/>
          <w:szCs w:val="16"/>
        </w:rPr>
      </w:pPr>
    </w:p>
    <w:p w14:paraId="2B47410A"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в 1942 году вечернее сообщение Совинформбюро:</w:t>
      </w:r>
    </w:p>
    <w:p w14:paraId="6796F26C"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8 сентября наши войска вели бои с противником западнее и юго-западнее Сталинграда, а также в районах Новороссийск и Моздок. На других фронтах существенных изменений не произошло.</w:t>
      </w:r>
    </w:p>
    <w:p w14:paraId="24DF189D"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7 сентября частями нашей авиации на различных участках фронта уничтожено или повреждено до 30 немецких танков и бронемашин, более 150 автомашин с войсками и грузами, 4 автоцистерны с горючим, подавлен огонь 7 батарей полевой и зенитной артиллерии, взорваны 2 склада боеприпасов, рассеяно и частью уничтожено до батальона пехоты противника.</w:t>
      </w:r>
    </w:p>
    <w:p w14:paraId="1DC010C9"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вели напряжённые оборонительные бои с противником. Немцы предприняли на узком участке танковую атаку. Советская артиллерия остановила продвижение врага. Подтянув новые силы танков и пехоты, гитлеровцы при поддержке авиации вторично атаковали наши позиции. После ожесточённого боя наши части отошли на другой рубеж обороны. На участке Н-ского соединения гитлеровцы пытались захватить один населённый пункт. В течение всего дня с переменным успехом шли кровопролитные бои, в ходе которых немцы потеряли 5 танков и до 450 солдат и офицеров.</w:t>
      </w:r>
    </w:p>
    <w:p w14:paraId="6C50A903"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немцы перешли в наступление и пытались зайти во фланг наших частей. Атака противника была отбита контрударом наших танкистов. Подбито 9 немецких танков и уничтожено до роты гитлеровцев. На другом участке Н-ская часть второй день отбивает атаки крупных сил танков и пехоты противника.</w:t>
      </w:r>
    </w:p>
    <w:p w14:paraId="6D70C88E"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продолжались упорные бои с танками и пехотой противника, вклинившимися в нашу оборону. Немецкие автоматчики пытались захватить нашу артиллерийскую батарею с тыла. Артиллеристы-краснофлотцы приняли бой и отбили врага. Наши пулемётчики под руководством политрука тов. Родина в упор расстреляли группу автоматчиков противника. На другом участке бойцы части тов. Ермоленко в течение трёх часов вели бой с численно превосходящими силами врага. В этом бою они уничтожили до роты немецкой пехоты.</w:t>
      </w:r>
    </w:p>
    <w:p w14:paraId="1ACAE227"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под прикрытием артиллерийского огня и авиации переправил через водный рубеж пехоту и танки. Советские пехотинцы во взаимодействии с артиллеристами и бронебойщиками подбили и уничтожили 10 немецких танков, 6 бронемашин и истребили до 850 солдат и офицеров. Противник не выдержал удара и пытался выйти из боя. Наши части нанесли фланговый удар и продолжают вести бой на уничтожение группировки противника.</w:t>
      </w:r>
    </w:p>
    <w:p w14:paraId="7452C1AA"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Лётчики-штурмовики Краснознамённого Балтийского флота под командованием тов. Карасёва совершили налёт на аэродром противника. Прорвавшись через мощный зенитный огонь, наши лётчики уничтожили 10 немецких трехмоторных самолётов.</w:t>
      </w:r>
    </w:p>
    <w:p w14:paraId="25DC8C3F"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солдата Фрица Римеля найден дневник «Воспоминания обоях». Ниже приводятся выдержки из дневника, описывающие один из боев:</w:t>
      </w:r>
    </w:p>
    <w:p w14:paraId="18FD1F89"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4.00 началось наступление. Когда-то в прошлом году я изъявил желание стать мотоциклистом, чтобы идти впереди всех; теперь же я хотел бы находиться как можно дальше от фронта... Заговорили русские пулемёты. Какой несносный огонь! Вот уже первые жертвы. Мы подошли к восточной окраине села и пытались его </w:t>
      </w:r>
      <w:r w:rsidRPr="0084550E">
        <w:rPr>
          <w:rFonts w:ascii="Times New Roman" w:hAnsi="Times New Roman"/>
          <w:color w:val="000000" w:themeColor="text1"/>
          <w:sz w:val="16"/>
          <w:szCs w:val="16"/>
        </w:rPr>
        <w:lastRenderedPageBreak/>
        <w:t>захватить. Совершенно неожиданно из домов был открыт мощный и точный огонь. Один за другим легли 32 человека. Пал лейтенант Баумберг. Погибли Эрле, Мюллер, Ксари и другие. Только ночь нас спасла от полного уничтожения...»</w:t>
      </w:r>
    </w:p>
    <w:p w14:paraId="41AF8BA8"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Солдату Гихарду пишет отец из Бейгерлитца: «Горе и нищета всё увеличиваются... Тебя, наверное, интересуют все наши новости. Но, к сожалению, я могу сообщить тебе мало радостного. На этой неделе мы получили печальное известие о том, что Ганс Иозеф убит. Ганс Клейн, сын Эдуарда, тяжело ранен. Иозеф Штифмаер болен тифом... За это время очень много народу умерло и в нашей местности от недоедания: старый Ферд, Мартин Гики, Цейнер, Шандлин, Бертль Бауэр, старая Вагнерша, Иоганн Феттер, Гертль, маленький Максль Гаубель, Иоганн Гейер и ещё многие».</w:t>
      </w:r>
    </w:p>
    <w:p w14:paraId="068D916A" w14:textId="77777777" w:rsidR="004A3FBB" w:rsidRPr="0084550E" w:rsidRDefault="004A3F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захватчики превратили Польшу в свою колонию. С каждым днём всё больше хозяйств польских крестьян немцы объявляют германской собственностью и передают их прусским колонистам, а крестьян превращают в батраков. В Польше создано германское общество «Остланд», которое уже забрало в свои руки больше 7 миллионов гектаров польской земли. Прибывший из Восточной Пруссии немецкий помещик Эмиль Брудуль прибрал к своим рукам хозяйства Феликса Яновича, Коханского, Журальского, Краевского и многих других польских крестьян. Прусский помещик отнял у крестьян всю землю, скот, жильё и хозяйственные постройки. Раньше Феликс Янович имел 50 моргов земли, двух лошадей и дом. Немцы сделали его нищим. Теперь Янович за угол в своём собственном доме должен отрабатывать немцу-помещику 7 дней в месяц. Новоявленный помещик, бывший руководитель штурмовиков Вилли Бланк, согнал из окрестных деревень сотни польских крестьян и заставляет их работать на себя по 16 часов в сутки. В его имении крестьяне живут в худых бараках, получают отвратительную пищу. Им запрещено самовольно отлучаться с территории имения. За малейшую провинность крестьян зверски избивают или ссылают в концентрационный лагерь. Так выглядят немецкие порядки, которые устанавливают гитлеровцы в захваченных ими странах.» (14763).</w:t>
      </w:r>
    </w:p>
    <w:p w14:paraId="001039C6" w14:textId="77777777" w:rsidR="004A3FBB" w:rsidRPr="0084550E" w:rsidRDefault="004A3FBB" w:rsidP="0084550E">
      <w:pPr>
        <w:spacing w:after="0" w:line="240" w:lineRule="auto"/>
        <w:jc w:val="both"/>
        <w:rPr>
          <w:rFonts w:ascii="Times New Roman" w:hAnsi="Times New Roman"/>
          <w:color w:val="000000" w:themeColor="text1"/>
          <w:sz w:val="16"/>
          <w:szCs w:val="16"/>
        </w:rPr>
      </w:pPr>
    </w:p>
    <w:p w14:paraId="0984FF2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последний уцелевший на Черном море ГСТ вместе с "Каталинами" высаживал десант в Варне (Болгария). На 1 января 1942 года на Черном море сохранилось всего пять ГСТ. Они входили в состав Севастопольской группы. Заняты были в основном перевозкой в осажденный город особо важных грузов. К 22 апреля их осталось только три. ГСТ перебросили па побережье Кавказа, в Геленджик. Оттуда они участвовали в эвакуации из Севастополя, а затем в снабжении партизан Крыма. Разведку теперь вели не далее меридиана Евпатории - не позволял радиус действия (3457,49).</w:t>
      </w:r>
    </w:p>
    <w:p w14:paraId="4E3C502F" w14:textId="77777777" w:rsidR="00AE7191" w:rsidRPr="0084550E" w:rsidRDefault="00AE7191" w:rsidP="0084550E">
      <w:pPr>
        <w:pStyle w:val="Iauiue"/>
        <w:jc w:val="both"/>
        <w:rPr>
          <w:color w:val="000000" w:themeColor="text1"/>
          <w:sz w:val="16"/>
          <w:szCs w:val="16"/>
        </w:rPr>
      </w:pPr>
    </w:p>
    <w:p w14:paraId="7ADCEF3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сер. 520 иап Б.М.Гомолко, в первом боевом вылете, встретился с 10 б и вступил в бой, сбил один и тараном - ругой. Спустился на парашюте и убил одного, а другого л бомбардировщика взял в плен (438,856).</w:t>
      </w:r>
    </w:p>
    <w:p w14:paraId="08D2C876" w14:textId="77777777" w:rsidR="00AE7191" w:rsidRPr="0084550E" w:rsidRDefault="00AE7191" w:rsidP="0084550E">
      <w:pPr>
        <w:pStyle w:val="Iauiue"/>
        <w:jc w:val="both"/>
        <w:rPr>
          <w:color w:val="000000" w:themeColor="text1"/>
          <w:sz w:val="16"/>
          <w:szCs w:val="16"/>
        </w:rPr>
      </w:pPr>
    </w:p>
    <w:p w14:paraId="19610D7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года по директиве НКО № 110430сс началось формирование механизированных корпусов в составе трех механизированных, танковой бригад и ряда других частей и подразделений. Всего до конца года укомплектовали шесть корпусов, которые отличались структурой подразделений. Так, 1 и 2-й имели по одной танковой бригаде штата № 010/240 (49 машин), в 3 и 5-й входило по две таких бригады, а в 4 и 6-м вместо бригад было по одному танковому полку. Таким образом, мехкорпуса насчитывали 175 (95 Т-34), 224 или 204 танка. При этом большая часть мехкорпусов имела на вооружении английские и американские танки.</w:t>
      </w:r>
    </w:p>
    <w:p w14:paraId="3B4F5E3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Впоследствии организация мехкор- пуса несколько раз менялась, и к началу 1944 года в его состав входило три мехбригады (в каждой танковый полк штата № 010/292 или 010/414. танковая бригада штата № 010/500 и другие части, всего 197 танков, из них 176 средних (Т-34 или М-4 «Шерман»). К концу войны число танков в корпусе составляло 183 машины. Всего было сформировано 13 мехкор- пусов, часть которых (например, 1-й и 1-й гвардейский) были укомплектованы «шерманами». Таким образом, в отличие от танковых корпусов, в механизированных тридцатьчетверки соседствовали с ленд-лизовскими машинами вплоть до конца Второй мировой войны (12217).</w:t>
      </w:r>
    </w:p>
    <w:p w14:paraId="6EDE035F"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563457D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вышло Постановление ГКО № 2278 О довольствии маршевых положений отправляемых на фронт. РГАНИР, Фонд ГКО, д. 55, лл. 127 (11012).</w:t>
      </w:r>
    </w:p>
    <w:p w14:paraId="311A7E3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6067E249"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0C60E51C" w14:textId="77777777" w:rsidR="00AE7191" w:rsidRPr="0084550E" w:rsidRDefault="00AE7191" w:rsidP="0084550E">
      <w:pPr>
        <w:pStyle w:val="Iauiue"/>
        <w:jc w:val="both"/>
        <w:rPr>
          <w:iCs/>
          <w:color w:val="000000" w:themeColor="text1"/>
          <w:sz w:val="16"/>
          <w:szCs w:val="16"/>
        </w:rPr>
      </w:pPr>
    </w:p>
    <w:p w14:paraId="7C422DC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года было отправлено:</w:t>
      </w:r>
    </w:p>
    <w:p w14:paraId="11E3E80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ЛИЧНОЕ И СЕКРЕТНОЕ ПОСЛАНИЕ ПРЕМЬЕРА СТАЛИНА ПРЕМЬЕРУ ЧЕРЧИЛЛЮ</w:t>
      </w:r>
    </w:p>
    <w:p w14:paraId="6F48B37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Ваше послание получил 7 сентября. Я понимаю всю важность благополучного прибытия конвоя 2 P. Q. 18 в Советский Союз и необходимость принятия мер по его защите. Как нам ни трудно выделить дополнительное количество дальних бомбардировщиков для этого дела в данный момент, мы решили это сделать. Сегодня дано распоряжение дополнительно выделить дальние бомбардировщики для указанной Вами цели.</w:t>
      </w:r>
    </w:p>
    <w:p w14:paraId="531B0B5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Желаю Вам успеха в осуществлении операции против Роммеля в Египте, а также полного успеха в осуществлении операции “Факел” (7430).</w:t>
      </w:r>
    </w:p>
    <w:p w14:paraId="4F8FF548" w14:textId="77777777" w:rsidR="00AE7191" w:rsidRPr="0084550E" w:rsidRDefault="00AE7191" w:rsidP="0084550E">
      <w:pPr>
        <w:pStyle w:val="Iauiue"/>
        <w:jc w:val="both"/>
        <w:rPr>
          <w:color w:val="000000" w:themeColor="text1"/>
          <w:sz w:val="16"/>
          <w:szCs w:val="16"/>
        </w:rPr>
      </w:pPr>
    </w:p>
    <w:p w14:paraId="60C1A6B8" w14:textId="77777777" w:rsidR="001E0E61" w:rsidRPr="0084550E" w:rsidRDefault="001E0E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 г. Канада, подписавшая с Советским Союзом соглашение о кредите (так называемое "пшеничное соглашение") взяла на себя значительную часть поставок Британии. К этому времени наряду с северным маршрутом поставок в полную меру заработали трансиранский и тихоокеанский. Последнему суждено было стать основным в перевозке продовольствия, так как Япония, находившаяся в состоянии войны с Соединенными Штатами, допускала перевозки только "невоенных" грузов.</w:t>
      </w:r>
    </w:p>
    <w:p w14:paraId="0025B957" w14:textId="77777777" w:rsidR="001E0E61" w:rsidRPr="0084550E" w:rsidRDefault="001E0E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Новые пути открыли более широкие возможности увеличения ввозимого в СССР продовольствия. Поставки не только возросли в масштабах. Изменилась и их номенклатура. Добавились маргарин, соевая мука и крупа, сыр и специально приготовленные питательные и легкие концентраты. Помнят бойцы Ленинградского фронта, как, уходя в разведку, они получали толстые плитки горького американского шоколада, банки галет. Помнят они и вкус шоколада с говядиной, мяса индейки или курицы в шоколаде. А знаменитую "тушенку", без которой, по воспоминаниям Н. С. Хрущева, было бы невозможно накормить армию, или борщ в пакетах американцы стали производить специально для России по русским рецептам (19582).</w:t>
      </w:r>
    </w:p>
    <w:p w14:paraId="4243DF93" w14:textId="77777777" w:rsidR="001E0E61" w:rsidRPr="0084550E" w:rsidRDefault="001E0E61" w:rsidP="0084550E">
      <w:pPr>
        <w:spacing w:after="0" w:line="240" w:lineRule="auto"/>
        <w:jc w:val="both"/>
        <w:rPr>
          <w:rFonts w:ascii="Times New Roman" w:hAnsi="Times New Roman"/>
          <w:color w:val="000000" w:themeColor="text1"/>
          <w:sz w:val="16"/>
          <w:szCs w:val="16"/>
        </w:rPr>
      </w:pPr>
    </w:p>
    <w:p w14:paraId="40E4E13F" w14:textId="77777777" w:rsidR="00735955"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7A203C2" w14:textId="77777777" w:rsidR="00735955" w:rsidRPr="0084550E" w:rsidRDefault="00735955" w:rsidP="0084550E">
      <w:pPr>
        <w:pStyle w:val="Iauiue"/>
        <w:jc w:val="both"/>
        <w:rPr>
          <w:iCs/>
          <w:color w:val="000000" w:themeColor="text1"/>
          <w:sz w:val="16"/>
          <w:szCs w:val="16"/>
        </w:rPr>
      </w:pPr>
    </w:p>
    <w:p w14:paraId="0D76E31A" w14:textId="77777777" w:rsidR="00735955" w:rsidRPr="0084550E" w:rsidRDefault="00735955" w:rsidP="0084550E">
      <w:pPr>
        <w:spacing w:after="0" w:line="240" w:lineRule="auto"/>
        <w:jc w:val="both"/>
        <w:rPr>
          <w:rStyle w:val="ucoz-forum-post"/>
          <w:rFonts w:ascii="Times New Roman" w:eastAsia="Times New Roman" w:hAnsi="Times New Roman"/>
          <w:color w:val="000000" w:themeColor="text1"/>
          <w:sz w:val="16"/>
          <w:szCs w:val="16"/>
        </w:rPr>
      </w:pPr>
      <w:r w:rsidRPr="0084550E">
        <w:rPr>
          <w:rFonts w:ascii="Times New Roman" w:hAnsi="Times New Roman"/>
          <w:color w:val="000000" w:themeColor="text1"/>
          <w:sz w:val="16"/>
          <w:szCs w:val="16"/>
        </w:rPr>
        <w:t>8 сентября</w:t>
      </w:r>
      <w:r w:rsidRPr="0084550E">
        <w:rPr>
          <w:rStyle w:val="ucoz-forum-post"/>
          <w:rFonts w:ascii="Times New Roman" w:eastAsia="Times New Roman" w:hAnsi="Times New Roman"/>
          <w:bCs/>
          <w:color w:val="000000" w:themeColor="text1"/>
          <w:sz w:val="16"/>
          <w:szCs w:val="16"/>
        </w:rPr>
        <w:t xml:space="preserve"> 1942 г.</w:t>
      </w:r>
      <w:r w:rsidRPr="0084550E">
        <w:rPr>
          <w:rStyle w:val="ucoz-forum-post"/>
          <w:rFonts w:ascii="Times New Roman" w:eastAsia="Times New Roman" w:hAnsi="Times New Roman"/>
          <w:color w:val="000000" w:themeColor="text1"/>
          <w:sz w:val="16"/>
          <w:szCs w:val="16"/>
        </w:rPr>
        <w:t xml:space="preserve"> – первый налёт на континентальную часть США японского самолёта, E14Y1 с подводной лодки I-25 (14763).</w:t>
      </w:r>
    </w:p>
    <w:p w14:paraId="24F303B6" w14:textId="77777777" w:rsidR="00735955" w:rsidRPr="0084550E" w:rsidRDefault="00735955" w:rsidP="0084550E">
      <w:pPr>
        <w:spacing w:after="0" w:line="240" w:lineRule="auto"/>
        <w:jc w:val="both"/>
        <w:rPr>
          <w:rStyle w:val="ucoz-forum-post"/>
          <w:rFonts w:ascii="Times New Roman" w:eastAsia="Times New Roman" w:hAnsi="Times New Roman"/>
          <w:color w:val="000000" w:themeColor="text1"/>
          <w:sz w:val="16"/>
          <w:szCs w:val="16"/>
        </w:rPr>
      </w:pPr>
    </w:p>
    <w:p w14:paraId="0472A705" w14:textId="3F254392" w:rsidR="007B3B59" w:rsidRPr="0084550E" w:rsidRDefault="007B3B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Первый налёт на континентальную часть США японского Е-14Y1 с подводной лодки. Второй и последний налёт - 29 сентября 1942-го (22371).</w:t>
      </w:r>
    </w:p>
    <w:p w14:paraId="3D7E0D5C" w14:textId="77777777" w:rsidR="007B3B59" w:rsidRPr="0084550E" w:rsidRDefault="007B3B59" w:rsidP="0084550E">
      <w:pPr>
        <w:spacing w:after="0" w:line="240" w:lineRule="auto"/>
        <w:jc w:val="both"/>
        <w:rPr>
          <w:rFonts w:ascii="Times New Roman" w:hAnsi="Times New Roman"/>
          <w:color w:val="000000" w:themeColor="text1"/>
          <w:sz w:val="16"/>
          <w:szCs w:val="16"/>
        </w:rPr>
      </w:pPr>
    </w:p>
    <w:p w14:paraId="19E2177D" w14:textId="77777777" w:rsidR="00735955" w:rsidRPr="0084550E" w:rsidRDefault="00735955" w:rsidP="0084550E">
      <w:pPr>
        <w:spacing w:after="0" w:line="240" w:lineRule="auto"/>
        <w:jc w:val="both"/>
        <w:rPr>
          <w:rStyle w:val="ucoz-forum-post"/>
          <w:rFonts w:ascii="Times New Roman" w:eastAsia="Times New Roman" w:hAnsi="Times New Roman"/>
          <w:color w:val="000000" w:themeColor="text1"/>
          <w:sz w:val="16"/>
          <w:szCs w:val="16"/>
        </w:rPr>
      </w:pPr>
      <w:r w:rsidRPr="0084550E">
        <w:rPr>
          <w:rFonts w:ascii="Times New Roman" w:hAnsi="Times New Roman"/>
          <w:color w:val="000000" w:themeColor="text1"/>
          <w:sz w:val="16"/>
          <w:szCs w:val="16"/>
        </w:rPr>
        <w:t>8 сентября</w:t>
      </w:r>
      <w:r w:rsidRPr="0084550E">
        <w:rPr>
          <w:rStyle w:val="ucoz-forum-post"/>
          <w:rFonts w:ascii="Times New Roman" w:eastAsia="Times New Roman" w:hAnsi="Times New Roman"/>
          <w:bCs/>
          <w:color w:val="000000" w:themeColor="text1"/>
          <w:sz w:val="16"/>
          <w:szCs w:val="16"/>
        </w:rPr>
        <w:t xml:space="preserve"> 1942 г.</w:t>
      </w:r>
      <w:r w:rsidRPr="0084550E">
        <w:rPr>
          <w:rStyle w:val="ucoz-forum-post"/>
          <w:rFonts w:ascii="Times New Roman" w:eastAsia="Times New Roman" w:hAnsi="Times New Roman"/>
          <w:color w:val="000000" w:themeColor="text1"/>
          <w:sz w:val="16"/>
          <w:szCs w:val="16"/>
        </w:rPr>
        <w:t xml:space="preserve"> – состоялся первый полёт нового перспективного истребителя Вилли Мессершмитта Me.309-V1 с реверсом винта. Во время второй посадки в Лехфельде пилот-испытатель Баур использовал реверс винта сразу после касания. Торможение было настолько резким, что самолёт развернуло, закрылки и руль высоты были повреждены, а после этого сломалась носовая стойка шасси. После ремонта испытания реверсивного винта прошли с большим успехом. За это время Баур успешно отработал приём торможения самолёта, который он эффектно продемонстрировал перед комиссией: на рулёжке лётчик резко дал реверс и самолёт практически тут же встал, а с голов членов комиссии слетели шляпы. (Надо думать от воздушной струи, а не от удивления!) (14763).</w:t>
      </w:r>
    </w:p>
    <w:p w14:paraId="11ABDCFF" w14:textId="77777777" w:rsidR="00735955" w:rsidRPr="0084550E" w:rsidRDefault="00735955" w:rsidP="0084550E">
      <w:pPr>
        <w:spacing w:after="0" w:line="240" w:lineRule="auto"/>
        <w:jc w:val="both"/>
        <w:rPr>
          <w:rStyle w:val="ucoz-forum-post"/>
          <w:rFonts w:ascii="Times New Roman" w:eastAsia="Times New Roman" w:hAnsi="Times New Roman"/>
          <w:color w:val="000000" w:themeColor="text1"/>
          <w:sz w:val="16"/>
          <w:szCs w:val="16"/>
        </w:rPr>
      </w:pPr>
    </w:p>
    <w:p w14:paraId="0949DA2A"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сентября в 1942 году для повышения качества связи на линии Берлин — Кабул в горных районах Кавказа построена промежуточная радиорелейная станция (кодовое обозначение «Тигровый замок») (14763).</w:t>
      </w:r>
    </w:p>
    <w:p w14:paraId="71432139"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375E68BD"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BE4FD31" w14:textId="77777777" w:rsidR="00AE7191" w:rsidRPr="0084550E" w:rsidRDefault="00AE7191" w:rsidP="0084550E">
      <w:pPr>
        <w:pStyle w:val="Iauiue"/>
        <w:jc w:val="both"/>
        <w:rPr>
          <w:iCs/>
          <w:color w:val="000000" w:themeColor="text1"/>
          <w:sz w:val="16"/>
          <w:szCs w:val="16"/>
        </w:rPr>
      </w:pPr>
    </w:p>
    <w:p w14:paraId="5AD2152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вышло постановление ГКО N 2283сс "О выпуске самолетов Ил-2 с деревянными крыльями и удлиненным деревянным фюзеляжем" в целях сокращения расхода дюралюмина при производстве самолетов Ил-2 (1589,73).</w:t>
      </w:r>
    </w:p>
    <w:p w14:paraId="488300B1" w14:textId="77777777" w:rsidR="00AE7191" w:rsidRPr="0084550E" w:rsidRDefault="00AE7191" w:rsidP="0084550E">
      <w:pPr>
        <w:pStyle w:val="Iauiue"/>
        <w:jc w:val="both"/>
        <w:rPr>
          <w:color w:val="000000" w:themeColor="text1"/>
          <w:sz w:val="16"/>
          <w:szCs w:val="16"/>
        </w:rPr>
      </w:pPr>
    </w:p>
    <w:p w14:paraId="64BE599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вышло Постановление ГКО № 2283 О выпуске самолетов Ил-2 с деревянными крыльями и удлиненным деревянным фюзеляжем. РГАНИР, Фонд ГКО, д. 55, лл. 164 (11012).</w:t>
      </w:r>
    </w:p>
    <w:p w14:paraId="75810200"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136A0A6" w14:textId="77777777" w:rsidR="0016028C" w:rsidRPr="0084550E" w:rsidRDefault="001602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вышло Постановление ГКО № 2283 О выпуске самолетов Ил-2 с деревянными крыльями и удлиненным деревянным фюзеляжем</w:t>
      </w:r>
    </w:p>
    <w:p w14:paraId="57BDFAD0" w14:textId="77777777" w:rsidR="0016028C" w:rsidRPr="0084550E" w:rsidRDefault="001602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сокращения расхода дюралюминия при изготов</w:t>
      </w:r>
      <w:r w:rsidRPr="0084550E">
        <w:rPr>
          <w:rFonts w:ascii="Times New Roman" w:hAnsi="Times New Roman"/>
          <w:color w:val="000000" w:themeColor="text1"/>
          <w:sz w:val="16"/>
          <w:szCs w:val="16"/>
        </w:rPr>
        <w:softHyphen/>
        <w:t>лении самолетов Ил-2 на заводах №№ 1,18,30 и 381 Госу</w:t>
      </w:r>
      <w:r w:rsidRPr="0084550E">
        <w:rPr>
          <w:rFonts w:ascii="Times New Roman" w:hAnsi="Times New Roman"/>
          <w:color w:val="000000" w:themeColor="text1"/>
          <w:sz w:val="16"/>
          <w:szCs w:val="16"/>
        </w:rPr>
        <w:softHyphen/>
        <w:t>дарственный Комитет Обороны постановляет: Разрешить Наркомавиапрому:</w:t>
      </w:r>
    </w:p>
    <w:p w14:paraId="2E4BD6CE" w14:textId="77777777" w:rsidR="0016028C" w:rsidRPr="0084550E" w:rsidRDefault="0016028C" w:rsidP="0084550E">
      <w:pPr>
        <w:tabs>
          <w:tab w:val="left" w:pos="273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Выпускать с 15.IX.42г. самолеты Ил-2 с удлинен</w:t>
      </w:r>
      <w:r w:rsidRPr="0084550E">
        <w:rPr>
          <w:rFonts w:ascii="Times New Roman" w:hAnsi="Times New Roman"/>
          <w:color w:val="000000" w:themeColor="text1"/>
          <w:sz w:val="16"/>
          <w:szCs w:val="16"/>
        </w:rPr>
        <w:softHyphen/>
        <w:t>ной деревянной частью фюзеляка, из'яв из конструкции самолета дюралюминиевое кольцо, соединяющее хвостовую часть фюзеляка с центропланом.</w:t>
      </w:r>
    </w:p>
    <w:p w14:paraId="2E7C5D20" w14:textId="77777777" w:rsidR="0016028C" w:rsidRPr="0084550E" w:rsidRDefault="0016028C" w:rsidP="0084550E">
      <w:pPr>
        <w:tabs>
          <w:tab w:val="left" w:pos="284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Выпускать, начиная с 15.IX.42г., на заводах №№ 18 и 381 самолеты Ил-2 с деревянной консолью крыла, но образцу самолетов Ил-2, выпускаемых заводом № 1 (10365).</w:t>
      </w:r>
    </w:p>
    <w:p w14:paraId="740D689E" w14:textId="77777777" w:rsidR="0016028C" w:rsidRPr="0084550E" w:rsidRDefault="0016028C" w:rsidP="0084550E">
      <w:pPr>
        <w:spacing w:after="0" w:line="240" w:lineRule="auto"/>
        <w:jc w:val="both"/>
        <w:rPr>
          <w:rFonts w:ascii="Times New Roman" w:hAnsi="Times New Roman"/>
          <w:color w:val="000000" w:themeColor="text1"/>
          <w:sz w:val="16"/>
          <w:szCs w:val="16"/>
        </w:rPr>
      </w:pPr>
    </w:p>
    <w:p w14:paraId="58FB143F" w14:textId="77777777" w:rsidR="00896DCB" w:rsidRPr="0084550E" w:rsidRDefault="00896D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года ГКО принял постановление № 2283, в котором потребовал от заводов № 1, 18, 30 и 381, выпускавших Ил-2, «в целях сокращения расхода дюралюминия» «изъять из конструкции самолёта дюралюминиевое кольцо, соединяющее хвостовую часть фюзеляжа с центропланом» (24303).</w:t>
      </w:r>
    </w:p>
    <w:p w14:paraId="3344A19C" w14:textId="77777777" w:rsidR="00896DCB" w:rsidRPr="0084550E" w:rsidRDefault="00896DCB" w:rsidP="0084550E">
      <w:pPr>
        <w:spacing w:after="0" w:line="240" w:lineRule="auto"/>
        <w:jc w:val="both"/>
        <w:rPr>
          <w:rFonts w:ascii="Times New Roman" w:hAnsi="Times New Roman"/>
          <w:color w:val="000000" w:themeColor="text1"/>
          <w:sz w:val="16"/>
          <w:szCs w:val="16"/>
        </w:rPr>
      </w:pPr>
    </w:p>
    <w:p w14:paraId="417366F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ви НИИ ВВС подготовили оценку, предложения и требования строевых частей к промышленности</w:t>
      </w:r>
    </w:p>
    <w:p w14:paraId="0342DFD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Ил-2</w:t>
      </w:r>
    </w:p>
    <w:p w14:paraId="3791EC1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Ил-2 является хорошим штурмовиком. В целях повышения качества, живучести и надежности с-та необходимо:</w:t>
      </w:r>
    </w:p>
    <w:p w14:paraId="741BC01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установить дублирование управления</w:t>
      </w:r>
    </w:p>
    <w:p w14:paraId="67A4517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обеспечить обзор назад (путем установки зеркала)</w:t>
      </w:r>
    </w:p>
    <w:p w14:paraId="25D66E3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иметь 2-х местный штурмовик с установкой крупнокалиберного пулемета для защиты хвоста</w:t>
      </w:r>
    </w:p>
    <w:p w14:paraId="2E4E227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улучшить качество передних стекол (козырька л)</w:t>
      </w:r>
    </w:p>
    <w:p w14:paraId="068D392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усилить бронензащиту с-та (имеющаяся броня обеспечивает защиту от пуль только калибра 7,62 и не обеспечивает защиту от бронебойных пуль калибра 15 мм</w:t>
      </w:r>
    </w:p>
    <w:p w14:paraId="72D7362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увеличить мкс. скорость</w:t>
      </w:r>
    </w:p>
    <w:p w14:paraId="454683D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снять прицел ПБП-1 и заменить его простым механическим кольцевым прицелом</w:t>
      </w:r>
    </w:p>
    <w:p w14:paraId="3D3B9B3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установить механическую перезарядку пушек ВЯ</w:t>
      </w:r>
    </w:p>
    <w:p w14:paraId="32BDEF2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поставить однопроводную систему электрооборудования</w:t>
      </w:r>
    </w:p>
    <w:p w14:paraId="3B8CC67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увеличить дальность двухсторонней радиосвязит до 120-140 км (сейчас 60-80, а у Ме-109 и Киттихока 110-140)</w:t>
      </w:r>
    </w:p>
    <w:p w14:paraId="22A7BE5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сделать взаимозаменяемыми отъемные плоскости всух заводов 1, 18, 381, 30)</w:t>
      </w:r>
    </w:p>
    <w:p w14:paraId="183EF9E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на всех с-тапх поставить винт-газ (объединить управление)</w:t>
      </w:r>
    </w:p>
    <w:p w14:paraId="430535D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оборудовать с-т системой расжижения масла бензином</w:t>
      </w:r>
    </w:p>
    <w:p w14:paraId="39EFFBD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применять антифриз в качестве охлаждающей жидкости</w:t>
      </w:r>
    </w:p>
    <w:p w14:paraId="469CFC1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Пе-2</w:t>
      </w:r>
    </w:p>
    <w:p w14:paraId="0F7FAC7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Опытный с-т производства з-да 39 и 22 проходили сипытания в НИИ ВВС с 22 декабря 1940 по 1 марта 1941</w:t>
      </w:r>
    </w:p>
    <w:p w14:paraId="3007135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Большой уровень помех радиоприему приводит к тому, что с-т не обеспечен радиосвязью</w:t>
      </w:r>
    </w:p>
    <w:p w14:paraId="1A7EA5F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своему объему и характеру спецоборудования с-ты Пе-2 и Пе-3 являются современными и вполне подходятпо уровню к с-там союзников и противника</w:t>
      </w:r>
    </w:p>
    <w:p w14:paraId="07B28E2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Монтаж и качество спецоборудования стоят гораздо ниже, чем на До-215, Ю-88, Норт-Америкен</w:t>
      </w:r>
    </w:p>
    <w:p w14:paraId="68049E0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Оценка с-та Пе-2 на основе опыта боевого применения:</w:t>
      </w:r>
    </w:p>
    <w:p w14:paraId="142F31E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Макс. скорость Пе-2 без установки наружных подвесных баков составляет 540 км/час на расчетной высоте 2-й скорости нагнетателя 5000 м (это получено на госиспытаниях головного серийного с-та в январе-марте 1941).</w:t>
      </w:r>
    </w:p>
    <w:p w14:paraId="719B6AE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выпуска апреля-мая 1942 г. на высоте 5000 м имеет максимальную скорость:</w:t>
      </w:r>
    </w:p>
    <w:p w14:paraId="7261DC6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а) с ухватами наружной подвески бомб (строевые части летают, как правило, с ухватами) 490-500 км/час.</w:t>
      </w:r>
    </w:p>
    <w:p w14:paraId="2F51B1F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 с наружной подвеской бомб 4-ФАБ-100 - 470-475 км/час</w:t>
      </w:r>
    </w:p>
    <w:p w14:paraId="6C241F8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Значительбные потери макс. скорости происходят за счет:</w:t>
      </w:r>
    </w:p>
    <w:p w14:paraId="40DA41A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резкого снижения качества отделки поверхности - 20-25 км/час</w:t>
      </w:r>
    </w:p>
    <w:p w14:paraId="1014915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неубирающихся ухватов наружной подвески бомб - 15</w:t>
      </w:r>
    </w:p>
    <w:p w14:paraId="00184D8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чрезмерной шероховатости зимнего камуфляжа - 15-20</w:t>
      </w:r>
    </w:p>
    <w:p w14:paraId="3F634A9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Итого - на 50-60 км/час</w:t>
      </w:r>
    </w:p>
    <w:p w14:paraId="5F30C00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Макс. скорость также может уменьшится из-за измененного открытия створок водорадиаторов на 5—60 км/час</w:t>
      </w:r>
    </w:p>
    <w:p w14:paraId="6C43666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Пе-2 первых серий превосходил по макс. скорости с-ты Ю-88, До-215 на 90-100 км/час, Ме-110 - на 15 км/час</w:t>
      </w:r>
    </w:p>
    <w:p w14:paraId="70BBFDB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настоящее время различия между ними значительно скоратились</w:t>
      </w:r>
    </w:p>
    <w:p w14:paraId="77014B3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протектор б/б типа НИИРП образца 1938 г. не защищает баки отвытекания горючего в пулевые пробоины, в результате чего с-т легко воспламеняется от зажигательных пуль и горит. Система заполнения баков нейтральными газами от выхлопных газов не ликвидировала пожарную опасность с-та. При пожаре с-та плямя и дым затягивает в кабину. Неообходимо отсеки с баками изолировать.</w:t>
      </w:r>
    </w:p>
    <w:p w14:paraId="07AE7E6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Ту-2 2М-82, опытный образец с-та 103В проходил совместные государственные и заводские испытания на аэродроме з-да № 166 в Омске с 15 декабря 1941 по 31 июля 1942.</w:t>
      </w:r>
    </w:p>
    <w:p w14:paraId="4C34FD8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ВМГ работала неудовлетворительно (трещины выхлопных коллекторов, падение давления масла на пикировании, раскачка оборотов, перегрев мотора на земле, недоведенность М-82, велики усилия на секторе газа, сектора отходят с крайнего положения и усложняется посадка из-за этого, автокорректор подъема на всоту не сохраняет альфу, РПД не сохраняет Рк, неудовлетворительно работают свечи ВГ-12, выброс масла из суфлеров моторов на высоте более 5000 м.</w:t>
      </w:r>
    </w:p>
    <w:p w14:paraId="27EF0D6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боевых условиях с-т не проверялся</w:t>
      </w:r>
    </w:p>
    <w:p w14:paraId="18E19E0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процессе непродолжительной эксплуатации Ту-2 в 132 АП (закончена вывозная программа для летного состава) выявлено, что наиболее слабым местом является ВМГ и гидросистема.</w:t>
      </w:r>
    </w:p>
    <w:p w14:paraId="22775CB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отзывам л-и и летного состава 132 ПА с-т в управлении прост и напоминает СБ.</w:t>
      </w:r>
    </w:p>
    <w:p w14:paraId="582B9AF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ДБ-3Ф 2М-88</w:t>
      </w:r>
    </w:p>
    <w:p w14:paraId="1BE5A79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Серийный с-т № 390801 производства з-да № 39 проходил госиспытания с 16 июля 1940 по 23 августа 1942.</w:t>
      </w:r>
    </w:p>
    <w:p w14:paraId="545B10D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Серийный с-т № 180630 производства з-да № 18 проходил госиспытания с 5 сентября 1940 по 4 октября 1940.</w:t>
      </w:r>
    </w:p>
    <w:p w14:paraId="44A2D34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Объем и выполнение спецоборудования стоят ниже, чем у Ю-88, До-215 и Нрт-Америкен</w:t>
      </w:r>
    </w:p>
    <w:p w14:paraId="3590920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Наиболее характерные дефекты, выявленные в процессе эксплуатации в боевых условиях:</w:t>
      </w:r>
    </w:p>
    <w:p w14:paraId="063EEFB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необходимо оборудовать системы заполнения б/б нейтральными газами от выхлопного коллектора вместо Со</w:t>
      </w:r>
    </w:p>
    <w:p w14:paraId="377ED27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демаскировка с-та ночью из-за языков пламени из выхлопных патрубков</w:t>
      </w:r>
    </w:p>
    <w:p w14:paraId="175BEAC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тяжелое управление РВ, РН и элеронами</w:t>
      </w:r>
    </w:p>
    <w:p w14:paraId="3C4BABB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мал диапазон отклонения лопастей ВИШ-23 невозможно для экономии горючего перевести винт на пониженные обороты на большой высоте</w:t>
      </w:r>
    </w:p>
    <w:p w14:paraId="3E066A6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пневматические колеса размером 1000х350 малы, не соответствуют весу 11000 кг и более</w:t>
      </w:r>
    </w:p>
    <w:p w14:paraId="172C1D9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необходимо сделать системы расжижения масла бензином</w:t>
      </w:r>
    </w:p>
    <w:p w14:paraId="1277606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недостаточная мощность оборонительного огня (на последних на верхней и нижней установке поставлены УБТ)</w:t>
      </w:r>
    </w:p>
    <w:p w14:paraId="08BB0F2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ТБ-7 с 4АМ-35-А постройки завода № 124 проходил госиспытания в НИИ ВВС с 20 марат 1941 по 11 июня 1941</w:t>
      </w:r>
    </w:p>
    <w:p w14:paraId="0B408DE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отзывам строевых частей с-т обладает высокими боевыми качествами как ДБ.</w:t>
      </w:r>
    </w:p>
    <w:p w14:paraId="468FB44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имеет большую дальность и грузоподъемность, выполняет задания по разрушению экономических и политических центров.</w:t>
      </w:r>
    </w:p>
    <w:p w14:paraId="1202C7F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Вождение с-та в облаках и в ночное время не представляет особых трудностей.</w:t>
      </w:r>
    </w:p>
    <w:p w14:paraId="0FBE9BA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количеству и мощности огневых точек с-т является вполне обороноспособным и мал уязвим для истребителей.</w:t>
      </w:r>
    </w:p>
    <w:p w14:paraId="1E66741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сравнению с с-тами противника с-т ТБ-7 не имеет себе равных с-тов ДБ</w:t>
      </w:r>
    </w:p>
    <w:p w14:paraId="5B7F899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ПС-82 2 М-62 (Ли-2)</w:t>
      </w:r>
    </w:p>
    <w:p w14:paraId="46CD4DE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проходил госиспытания с 11 мая по 209 июня 1940 в транспортном, десантном и санитарном вариантах</w:t>
      </w:r>
    </w:p>
    <w:p w14:paraId="4D3262A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входная дверь открывается наружу</w:t>
      </w:r>
    </w:p>
    <w:p w14:paraId="21002C7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остывают головки цилиндров при -10 -15</w:t>
      </w:r>
    </w:p>
    <w:p w14:paraId="1EB68BC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недостаточен проход между сиденьями и стенками кабины л.</w:t>
      </w:r>
    </w:p>
    <w:p w14:paraId="5C1C194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недостаточна металлизация с-та, качество монтажа электрооборудования - низкое</w:t>
      </w:r>
    </w:p>
    <w:p w14:paraId="3D0241B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ДБ-240 2М-105.</w:t>
      </w:r>
    </w:p>
    <w:p w14:paraId="1A9FAE3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Проходил госиспытания с 27 сентяюбря по 17 октября 1940</w:t>
      </w:r>
    </w:p>
    <w:p w14:paraId="7AEA8E2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улучшить поперечную устойчивость с-та</w:t>
      </w:r>
    </w:p>
    <w:p w14:paraId="135C4DC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слишком тяжело управление</w:t>
      </w:r>
    </w:p>
    <w:p w14:paraId="57209C7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улучшить работу тормозной системы</w:t>
      </w:r>
    </w:p>
    <w:p w14:paraId="191E6A0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размер колес 1100х400 не соответствует весу (не выше 10000)</w:t>
      </w:r>
    </w:p>
    <w:p w14:paraId="3ED6534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недостоточно тугой ход кранов управления шасси и щитками</w:t>
      </w:r>
    </w:p>
    <w:p w14:paraId="3F44ADB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металлизация плохаи и не везде</w:t>
      </w:r>
    </w:p>
    <w:p w14:paraId="48CA36A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бензобаки не протектированы</w:t>
      </w:r>
    </w:p>
    <w:p w14:paraId="109F7C5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lastRenderedPageBreak/>
        <w:t>- перегрев масла и воды</w:t>
      </w:r>
    </w:p>
    <w:p w14:paraId="5171B6A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всасывающие патрубки расположены снизу и не защищены от пыли</w:t>
      </w:r>
    </w:p>
    <w:p w14:paraId="1278DC1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трещины выхлопных коллекторов</w:t>
      </w:r>
    </w:p>
    <w:p w14:paraId="41A12E4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лапы подмоторной рамы недостаточно прочны и разрушаются</w:t>
      </w:r>
    </w:p>
    <w:p w14:paraId="5F787F2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 необходимо пулеметы ШКАС заменить на крупнокалиберные</w:t>
      </w:r>
    </w:p>
    <w:p w14:paraId="2CB1F71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вооружению Ер-2 2АМ-37 - проходил испытания в декабое 1041 - январе 1942 и был выявлен ряд дефектов (796,16).</w:t>
      </w:r>
    </w:p>
    <w:p w14:paraId="42603E76" w14:textId="77777777" w:rsidR="00AE7191" w:rsidRPr="0084550E" w:rsidRDefault="00AE7191" w:rsidP="0084550E">
      <w:pPr>
        <w:pStyle w:val="Iauiue"/>
        <w:jc w:val="both"/>
        <w:rPr>
          <w:color w:val="000000" w:themeColor="text1"/>
          <w:sz w:val="16"/>
          <w:szCs w:val="16"/>
        </w:rPr>
      </w:pPr>
    </w:p>
    <w:p w14:paraId="0149154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года гл. конструктор завода N 22 Путилов писал письмо Шахурину.</w:t>
      </w:r>
    </w:p>
    <w:p w14:paraId="6BC2FC0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вопросу: о постройке высотных самолетов ВИ и ВБ с герметическими кабинами, на основе конструкции Пе-2, сообщаю следующее:</w:t>
      </w:r>
    </w:p>
    <w:p w14:paraId="324C205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Работы начатые ранее были прекращены с момента эвакуации завода N 22.</w:t>
      </w:r>
    </w:p>
    <w:p w14:paraId="2D828A9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Проекты были выполнены на 75% под моторы М-105Ф с турбокомпрессором и вооружение пулеметами Шкас.</w:t>
      </w:r>
    </w:p>
    <w:p w14:paraId="040BB7E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Основным вариантом был принят ВБ и как модификация - ВИ.</w:t>
      </w:r>
    </w:p>
    <w:p w14:paraId="509A9B6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Оба варианта были заказаны в количестве по 5 самолетов.</w:t>
      </w:r>
    </w:p>
    <w:p w14:paraId="564824F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настоящее время, в связи с Вашим указанием, могут быть приняты следующие решения:</w:t>
      </w:r>
    </w:p>
    <w:p w14:paraId="28BE14A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Считать основным вариантом самолет ВИ с приспособлением его под задания ВБ.</w:t>
      </w:r>
    </w:p>
    <w:p w14:paraId="1F2C3CF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Строить самолет под моторы М-82 с двумя турбокомпрессорами ТК-3 и заменить пулеметы Шкас на Березина.</w:t>
      </w:r>
    </w:p>
    <w:p w14:paraId="7F2B9CD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Выпустить 10 самолетов ВИ к 15 мая 1943 года.</w:t>
      </w:r>
    </w:p>
    <w:p w14:paraId="472C6DB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Для выполнения этого задания необходимо:</w:t>
      </w:r>
    </w:p>
    <w:p w14:paraId="0E79291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 целью ускорения проверки работы винтомоторной группы, построить серийный самолет Пе-2, оборудованный моторами М-82 с ТК-3 и выпустить его в полет 15 января 1943 года.</w:t>
      </w:r>
    </w:p>
    <w:p w14:paraId="592A58F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ЦИАМ должен передать заводу N 22 четыре штуки ТК-3 к 22 ноября 1942 года.</w:t>
      </w:r>
    </w:p>
    <w:p w14:paraId="48A4782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Завод N 19 - 2 форсированных мотора М-82 с непосредственным впрыском к 1 декабря 1942 года.</w:t>
      </w:r>
    </w:p>
    <w:p w14:paraId="68A2BB1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Завод N 35 - 2 четырехлопастных винта к 25 декабря 1942 года.</w:t>
      </w:r>
    </w:p>
    <w:p w14:paraId="45EF9D3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Построить опытную герметическую кабину и передать ее в ЛИИ для испытаний в барокамере к 15 февраля 1943 года со сроком окончания испытаний 15 марта 1943 года.</w:t>
      </w:r>
    </w:p>
    <w:p w14:paraId="14704F7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Для этого надо поставить заводу N 22 плексиглас больших толщин (10-15 мм) к 15 декабря 1942 года.</w:t>
      </w:r>
    </w:p>
    <w:p w14:paraId="33A4FF9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Для ведения проектных работ по герметической аппаратуре откомандировать с завода N 166 инженера Январева и одного инженера из ЛИИ.</w:t>
      </w:r>
    </w:p>
    <w:p w14:paraId="5BEF082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С целью сохранения посадочных свойств, которые значительно ухудшаются в связи с увеличением веса самолета (на 600-700 кг), а также в связи с необходимостью повышения запаса прочности до 10,5 крат, наиболее рациональным является применение новых профилей осуществленных в проекте деревянных отъемов крыльев.</w:t>
      </w:r>
    </w:p>
    <w:p w14:paraId="7C1852A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Надо ускорить изготавливаемое в ЦАГИ опытное деревянное крыло и два комплекта крыльев для испытаний в трубе и на самолете. Срок выпуска должен быть не позднее 1 января 1943 года.</w:t>
      </w:r>
    </w:p>
    <w:p w14:paraId="4C288B8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Одновременно должен быть решен вопрос о базе деревянных агрегатов для завода N 22.</w:t>
      </w:r>
    </w:p>
    <w:p w14:paraId="4A7D2AA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Включить в график завода N 22 постройку десяти самолетов ВИ в следующие сроки:</w:t>
      </w:r>
    </w:p>
    <w:p w14:paraId="3EDB4C5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один самолет 5 апреля 1943 года</w:t>
      </w:r>
    </w:p>
    <w:p w14:paraId="7E0CC4D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девять самолетов 15 мая 1943 года.</w:t>
      </w:r>
    </w:p>
    <w:p w14:paraId="4AE7D25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Для обеспечения выпуска десяти самолетов в указанные сроки, необходимо своевременная доставка моторов, турбокомпрессоров, высотных приборов и аппаратуры, и специальных материалов (1657,12).</w:t>
      </w:r>
    </w:p>
    <w:p w14:paraId="3A7CCE23" w14:textId="77777777" w:rsidR="00AE7191" w:rsidRPr="0084550E" w:rsidRDefault="00AE7191" w:rsidP="0084550E">
      <w:pPr>
        <w:pStyle w:val="Iauiue"/>
        <w:jc w:val="both"/>
        <w:rPr>
          <w:color w:val="000000" w:themeColor="text1"/>
          <w:sz w:val="16"/>
          <w:szCs w:val="16"/>
        </w:rPr>
      </w:pPr>
    </w:p>
    <w:p w14:paraId="62FB685B" w14:textId="77777777" w:rsidR="00896DCB" w:rsidRPr="0084550E" w:rsidRDefault="00896D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г. Главным конструктором ОКБ-22 Путиловым в НКАП было отправлено техническое предложение о переоборудовании одного серийного Пе-2 для отработки силовой установки возобновляемого постройкой высотного пикирующего бомбардировщика ВБ-100, но принято не было, т.к. задание на выпуск самолета ВБ-100 снова было отменено (23555).</w:t>
      </w:r>
    </w:p>
    <w:p w14:paraId="61DF5694" w14:textId="77777777" w:rsidR="00896DCB" w:rsidRPr="0084550E" w:rsidRDefault="00896DCB" w:rsidP="0084550E">
      <w:pPr>
        <w:spacing w:after="0" w:line="240" w:lineRule="auto"/>
        <w:jc w:val="both"/>
        <w:rPr>
          <w:rFonts w:ascii="Times New Roman" w:hAnsi="Times New Roman"/>
          <w:color w:val="000000" w:themeColor="text1"/>
          <w:sz w:val="16"/>
          <w:szCs w:val="16"/>
        </w:rPr>
      </w:pPr>
    </w:p>
    <w:p w14:paraId="60FCE49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вышел приказ НКАП N 684сс "О выпуске самолетов на заводе 153" в исполнение постановления ГКО от 6 сентября N 2248сс в целях увеличения выпуска истребительных самолетов:</w:t>
      </w:r>
    </w:p>
    <w:p w14:paraId="60DA407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Директору завода 153 Романову:</w:t>
      </w:r>
    </w:p>
    <w:p w14:paraId="2FE7ACE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а) увеличить выпуск самолетов Як-7: к концу сентября 10 в день, ноября - 14</w:t>
      </w:r>
    </w:p>
    <w:p w14:paraId="65E1296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 прекратить немедленно отправку самолетов в агрегатах с завода 153 для завода 82 (1589,20).</w:t>
      </w:r>
    </w:p>
    <w:p w14:paraId="09FE4E8E" w14:textId="77777777" w:rsidR="00AE7191" w:rsidRPr="0084550E" w:rsidRDefault="00AE7191" w:rsidP="0084550E">
      <w:pPr>
        <w:pStyle w:val="Iauiue"/>
        <w:jc w:val="both"/>
        <w:rPr>
          <w:color w:val="000000" w:themeColor="text1"/>
          <w:sz w:val="16"/>
          <w:szCs w:val="16"/>
        </w:rPr>
      </w:pPr>
    </w:p>
    <w:p w14:paraId="7C1853E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вышло постановление ГКО N 2281 "О программе выпуска самолетов Як-7 на заводе 82 (Москва)" (1589,78).</w:t>
      </w:r>
    </w:p>
    <w:p w14:paraId="4C57DF92" w14:textId="77777777" w:rsidR="00AE7191" w:rsidRPr="0084550E" w:rsidRDefault="00AE7191" w:rsidP="0084550E">
      <w:pPr>
        <w:pStyle w:val="Iauiue"/>
        <w:jc w:val="both"/>
        <w:rPr>
          <w:color w:val="000000" w:themeColor="text1"/>
          <w:sz w:val="16"/>
          <w:szCs w:val="16"/>
        </w:rPr>
      </w:pPr>
    </w:p>
    <w:p w14:paraId="6228BA48" w14:textId="77777777" w:rsidR="0016028C" w:rsidRPr="0084550E" w:rsidRDefault="001602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вышло постановление ГКО N 2281 "О программе выпуска самолетов Як-7 на заводе 82 (Москва)"</w:t>
      </w:r>
    </w:p>
    <w:p w14:paraId="4F7F389E" w14:textId="77777777" w:rsidR="0016028C" w:rsidRPr="0084550E" w:rsidRDefault="0016028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Государственный Комитет Обороны постановляет:</w:t>
      </w:r>
    </w:p>
    <w:p w14:paraId="5EABE4C8" w14:textId="77777777" w:rsidR="0016028C" w:rsidRPr="0084550E" w:rsidRDefault="0016028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1. Обязать Наркомавиапром - тов.Шахурина и директора завода № 82 - тов.Бугрова обеспечить выпуск самолетов Як</w:t>
      </w:r>
      <w:r w:rsidRPr="0084550E">
        <w:rPr>
          <w:rFonts w:ascii="Times New Roman" w:cs="Times New Roman"/>
          <w:color w:val="000000" w:themeColor="text1"/>
          <w:spacing w:val="0"/>
          <w:sz w:val="16"/>
          <w:szCs w:val="16"/>
          <w:vertAlign w:val="superscript"/>
        </w:rPr>
        <w:t>1</w:t>
      </w:r>
      <w:r w:rsidRPr="0084550E">
        <w:rPr>
          <w:rFonts w:ascii="Times New Roman" w:cs="Times New Roman"/>
          <w:color w:val="000000" w:themeColor="text1"/>
          <w:spacing w:val="0"/>
          <w:sz w:val="16"/>
          <w:szCs w:val="16"/>
        </w:rPr>
        <w:t>? на заводе № 82 в следующих количествах и сроки:</w:t>
      </w:r>
    </w:p>
    <w:p w14:paraId="0374AF44" w14:textId="77777777" w:rsidR="0016028C" w:rsidRPr="0084550E" w:rsidRDefault="0016028C" w:rsidP="0084550E">
      <w:pPr>
        <w:pStyle w:val="36"/>
        <w:shd w:val="clear" w:color="auto" w:fill="auto"/>
        <w:tabs>
          <w:tab w:val="left" w:pos="1310"/>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а) в сентябре по 3 самолета в день из агрегатов и деталей завода № </w:t>
      </w:r>
      <w:r w:rsidRPr="0084550E">
        <w:rPr>
          <w:rStyle w:val="0pt"/>
          <w:rFonts w:ascii="Times New Roman" w:cs="Times New Roman"/>
          <w:color w:val="000000" w:themeColor="text1"/>
          <w:spacing w:val="0"/>
          <w:sz w:val="16"/>
          <w:szCs w:val="16"/>
        </w:rPr>
        <w:t>153;</w:t>
      </w:r>
    </w:p>
    <w:p w14:paraId="2E7478AE" w14:textId="77777777" w:rsidR="0016028C" w:rsidRPr="0084550E" w:rsidRDefault="0016028C" w:rsidP="0084550E">
      <w:pPr>
        <w:pStyle w:val="36"/>
        <w:shd w:val="clear" w:color="auto" w:fill="auto"/>
        <w:tabs>
          <w:tab w:val="left" w:pos="1408"/>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б) из деталей собственного производства завода № 82 в октябре по два самолета в день, в ноябре по три самоле</w:t>
      </w:r>
      <w:r w:rsidRPr="0084550E">
        <w:rPr>
          <w:rFonts w:ascii="Times New Roman" w:cs="Times New Roman"/>
          <w:color w:val="000000" w:themeColor="text1"/>
          <w:spacing w:val="0"/>
          <w:sz w:val="16"/>
          <w:szCs w:val="16"/>
        </w:rPr>
        <w:softHyphen/>
        <w:t>та в день и с 15.ХД по 4 самолета в день.</w:t>
      </w:r>
    </w:p>
    <w:p w14:paraId="45466ECC" w14:textId="77777777" w:rsidR="0016028C" w:rsidRPr="0084550E" w:rsidRDefault="0016028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2. Для обеспечения программы выпуска самолетов Як-7 на заводе 82 перевести на вавод 82 квалифицированных рабочих в количестве 300 человек с заводов № </w:t>
      </w:r>
      <w:r w:rsidRPr="0084550E">
        <w:rPr>
          <w:rStyle w:val="0pt"/>
          <w:rFonts w:ascii="Times New Roman" w:cs="Times New Roman"/>
          <w:color w:val="000000" w:themeColor="text1"/>
          <w:spacing w:val="0"/>
          <w:sz w:val="16"/>
          <w:szCs w:val="16"/>
        </w:rPr>
        <w:t>292 - 100</w:t>
      </w:r>
      <w:r w:rsidRPr="0084550E">
        <w:rPr>
          <w:rFonts w:ascii="Times New Roman" w:cs="Times New Roman"/>
          <w:color w:val="000000" w:themeColor="text1"/>
          <w:spacing w:val="0"/>
          <w:sz w:val="16"/>
          <w:szCs w:val="16"/>
        </w:rPr>
        <w:t xml:space="preserve"> че</w:t>
      </w:r>
      <w:r w:rsidRPr="0084550E">
        <w:rPr>
          <w:rFonts w:ascii="Times New Roman" w:cs="Times New Roman"/>
          <w:color w:val="000000" w:themeColor="text1"/>
          <w:spacing w:val="0"/>
          <w:sz w:val="16"/>
          <w:szCs w:val="16"/>
        </w:rPr>
        <w:softHyphen/>
        <w:t>лове, №</w:t>
      </w:r>
      <w:r w:rsidRPr="0084550E">
        <w:rPr>
          <w:rStyle w:val="0pt"/>
          <w:rFonts w:ascii="Times New Roman" w:cs="Times New Roman"/>
          <w:color w:val="000000" w:themeColor="text1"/>
          <w:spacing w:val="0"/>
          <w:sz w:val="16"/>
          <w:szCs w:val="16"/>
        </w:rPr>
        <w:t>166 - 100</w:t>
      </w:r>
      <w:r w:rsidRPr="0084550E">
        <w:rPr>
          <w:rFonts w:ascii="Times New Roman" w:cs="Times New Roman"/>
          <w:color w:val="000000" w:themeColor="text1"/>
          <w:spacing w:val="0"/>
          <w:sz w:val="16"/>
          <w:szCs w:val="16"/>
        </w:rPr>
        <w:t xml:space="preserve"> человек и № 21 - </w:t>
      </w:r>
      <w:r w:rsidRPr="0084550E">
        <w:rPr>
          <w:rStyle w:val="0pt"/>
          <w:rFonts w:ascii="Times New Roman" w:cs="Times New Roman"/>
          <w:color w:val="000000" w:themeColor="text1"/>
          <w:spacing w:val="0"/>
          <w:sz w:val="16"/>
          <w:szCs w:val="16"/>
        </w:rPr>
        <w:t>100</w:t>
      </w:r>
      <w:r w:rsidRPr="0084550E">
        <w:rPr>
          <w:rFonts w:ascii="Times New Roman" w:cs="Times New Roman"/>
          <w:color w:val="000000" w:themeColor="text1"/>
          <w:spacing w:val="0"/>
          <w:sz w:val="16"/>
          <w:szCs w:val="16"/>
        </w:rPr>
        <w:t xml:space="preserve"> человек.</w:t>
      </w:r>
    </w:p>
    <w:p w14:paraId="3A155BCE" w14:textId="77777777" w:rsidR="0016028C" w:rsidRPr="0084550E" w:rsidRDefault="0016028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З. Обяэать МК ВКП(б) - тов.Черноусова мобилизовать </w:t>
      </w:r>
      <w:r w:rsidRPr="0084550E">
        <w:rPr>
          <w:rStyle w:val="0pt"/>
          <w:rFonts w:ascii="Times New Roman" w:cs="Times New Roman"/>
          <w:color w:val="000000" w:themeColor="text1"/>
          <w:spacing w:val="0"/>
          <w:sz w:val="16"/>
          <w:szCs w:val="16"/>
        </w:rPr>
        <w:t>500</w:t>
      </w:r>
      <w:r w:rsidRPr="0084550E">
        <w:rPr>
          <w:rFonts w:ascii="Times New Roman" w:cs="Times New Roman"/>
          <w:color w:val="000000" w:themeColor="text1"/>
          <w:spacing w:val="0"/>
          <w:sz w:val="16"/>
          <w:szCs w:val="16"/>
        </w:rPr>
        <w:t xml:space="preserve"> человек квалифицированных рабочих с предприятий Мос</w:t>
      </w:r>
      <w:r w:rsidRPr="0084550E">
        <w:rPr>
          <w:rFonts w:ascii="Times New Roman" w:cs="Times New Roman"/>
          <w:color w:val="000000" w:themeColor="text1"/>
          <w:spacing w:val="0"/>
          <w:sz w:val="16"/>
          <w:szCs w:val="16"/>
        </w:rPr>
        <w:softHyphen/>
        <w:t>ковской области на завод М 82 НКАП.</w:t>
      </w:r>
    </w:p>
    <w:p w14:paraId="606FC38D" w14:textId="77777777" w:rsidR="0016028C" w:rsidRPr="0084550E" w:rsidRDefault="0016028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4. Обязать тов.Москатова перевести 500 человек рабо</w:t>
      </w:r>
      <w:r w:rsidRPr="0084550E">
        <w:rPr>
          <w:rFonts w:ascii="Times New Roman" w:cs="Times New Roman"/>
          <w:color w:val="000000" w:themeColor="text1"/>
          <w:spacing w:val="0"/>
          <w:sz w:val="16"/>
          <w:szCs w:val="16"/>
        </w:rPr>
        <w:softHyphen/>
        <w:t xml:space="preserve">чих из оканчивающих московские РУ и школы ФЗО в сентябре месяце </w:t>
      </w:r>
      <w:r w:rsidRPr="0084550E">
        <w:rPr>
          <w:rStyle w:val="0pt"/>
          <w:rFonts w:ascii="Times New Roman" w:cs="Times New Roman"/>
          <w:color w:val="000000" w:themeColor="text1"/>
          <w:spacing w:val="0"/>
          <w:sz w:val="16"/>
          <w:szCs w:val="16"/>
        </w:rPr>
        <w:t>1942</w:t>
      </w:r>
      <w:r w:rsidRPr="0084550E">
        <w:rPr>
          <w:rFonts w:ascii="Times New Roman" w:cs="Times New Roman"/>
          <w:color w:val="000000" w:themeColor="text1"/>
          <w:spacing w:val="0"/>
          <w:sz w:val="16"/>
          <w:szCs w:val="16"/>
        </w:rPr>
        <w:t xml:space="preserve"> г. на завод № 82 НКАП.</w:t>
      </w:r>
    </w:p>
    <w:p w14:paraId="3AADF0A2" w14:textId="77777777" w:rsidR="0016028C" w:rsidRPr="0084550E" w:rsidRDefault="0016028C" w:rsidP="0084550E">
      <w:pPr>
        <w:pStyle w:val="34"/>
        <w:shd w:val="clear" w:color="auto" w:fill="auto"/>
        <w:spacing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5. Обя8а?ь НКО - тов.Щаденко передать </w:t>
      </w:r>
      <w:r w:rsidRPr="0084550E">
        <w:rPr>
          <w:rStyle w:val="30pt"/>
          <w:rFonts w:ascii="Times New Roman" w:hAnsi="Times New Roman" w:cs="Times New Roman"/>
          <w:color w:val="000000" w:themeColor="text1"/>
          <w:sz w:val="16"/>
          <w:szCs w:val="16"/>
          <w:lang w:val="ru-RU"/>
        </w:rPr>
        <w:t>500</w:t>
      </w:r>
      <w:r w:rsidRPr="0084550E">
        <w:rPr>
          <w:rFonts w:ascii="Times New Roman" w:cs="Times New Roman"/>
          <w:color w:val="000000" w:themeColor="text1"/>
          <w:spacing w:val="0"/>
          <w:sz w:val="16"/>
          <w:szCs w:val="16"/>
        </w:rPr>
        <w:t xml:space="preserve"> человек, из числа непригодных к строевой службе, квалифицированных рабочих заводу № 93 НКАП</w:t>
      </w:r>
      <w:r w:rsidRPr="0084550E">
        <w:rPr>
          <w:rStyle w:val="30pt"/>
          <w:rFonts w:ascii="Times New Roman" w:hAnsi="Times New Roman" w:cs="Times New Roman"/>
          <w:color w:val="000000" w:themeColor="text1"/>
          <w:sz w:val="16"/>
          <w:szCs w:val="16"/>
          <w:lang w:val="ru-RU"/>
        </w:rPr>
        <w:t>.</w:t>
      </w:r>
    </w:p>
    <w:p w14:paraId="3DF54CB8" w14:textId="77777777" w:rsidR="0016028C" w:rsidRPr="0084550E" w:rsidRDefault="0016028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6. Разрешить Наркоиавиапрому передать из мобэапасов заводов НКАП заводу № 82 инструмент на сумму </w:t>
      </w:r>
      <w:r w:rsidRPr="0084550E">
        <w:rPr>
          <w:rStyle w:val="0pt"/>
          <w:rFonts w:ascii="Times New Roman" w:cs="Times New Roman"/>
          <w:color w:val="000000" w:themeColor="text1"/>
          <w:spacing w:val="0"/>
          <w:sz w:val="16"/>
          <w:szCs w:val="16"/>
        </w:rPr>
        <w:t>1.500</w:t>
      </w:r>
      <w:r w:rsidRPr="0084550E">
        <w:rPr>
          <w:rFonts w:ascii="Times New Roman" w:cs="Times New Roman"/>
          <w:color w:val="000000" w:themeColor="text1"/>
          <w:spacing w:val="0"/>
          <w:sz w:val="16"/>
          <w:szCs w:val="16"/>
        </w:rPr>
        <w:t xml:space="preserve"> тыс. руб.</w:t>
      </w:r>
    </w:p>
    <w:p w14:paraId="068D0ED5" w14:textId="77777777" w:rsidR="0016028C" w:rsidRPr="0084550E" w:rsidRDefault="0016028C" w:rsidP="0084550E">
      <w:pPr>
        <w:framePr w:h="309" w:wrap="around" w:hAnchor="margin" w:x="-907" w:y="4583"/>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w:t>
      </w:r>
    </w:p>
    <w:p w14:paraId="6C7EA8A4" w14:textId="77777777" w:rsidR="0016028C" w:rsidRPr="0084550E" w:rsidRDefault="001602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Обязать директора завода </w:t>
      </w:r>
      <w:r w:rsidRPr="0084550E">
        <w:rPr>
          <w:rStyle w:val="0pt"/>
          <w:rFonts w:ascii="Times New Roman" w:hAnsi="Times New Roman" w:cs="Times New Roman"/>
          <w:color w:val="000000" w:themeColor="text1"/>
          <w:spacing w:val="0"/>
          <w:sz w:val="16"/>
          <w:szCs w:val="16"/>
        </w:rPr>
        <w:t>153 -</w:t>
      </w:r>
      <w:r w:rsidRPr="0084550E">
        <w:rPr>
          <w:rFonts w:ascii="Times New Roman" w:hAnsi="Times New Roman"/>
          <w:color w:val="000000" w:themeColor="text1"/>
          <w:sz w:val="16"/>
          <w:szCs w:val="16"/>
        </w:rPr>
        <w:t xml:space="preserve"> тов.Романова по</w:t>
      </w:r>
      <w:r w:rsidRPr="0084550E">
        <w:rPr>
          <w:rFonts w:ascii="Times New Roman" w:hAnsi="Times New Roman"/>
          <w:color w:val="000000" w:themeColor="text1"/>
          <w:sz w:val="16"/>
          <w:szCs w:val="16"/>
        </w:rPr>
        <w:softHyphen/>
        <w:t xml:space="preserve">ставлять заводу № 82 на программу </w:t>
      </w:r>
      <w:r w:rsidRPr="0084550E">
        <w:rPr>
          <w:rStyle w:val="0pt"/>
          <w:rFonts w:ascii="Times New Roman" w:hAnsi="Times New Roman" w:cs="Times New Roman"/>
          <w:color w:val="000000" w:themeColor="text1"/>
          <w:spacing w:val="0"/>
          <w:sz w:val="16"/>
          <w:szCs w:val="16"/>
        </w:rPr>
        <w:t>1942</w:t>
      </w:r>
      <w:r w:rsidRPr="0084550E">
        <w:rPr>
          <w:rFonts w:ascii="Times New Roman" w:hAnsi="Times New Roman"/>
          <w:color w:val="000000" w:themeColor="text1"/>
          <w:sz w:val="16"/>
          <w:szCs w:val="16"/>
        </w:rPr>
        <w:t xml:space="preserve"> г.: детали горячей штамповки черного и цветного металлов, детали литья, комп</w:t>
      </w:r>
      <w:r w:rsidRPr="0084550E">
        <w:rPr>
          <w:rFonts w:ascii="Times New Roman" w:hAnsi="Times New Roman"/>
          <w:color w:val="000000" w:themeColor="text1"/>
          <w:sz w:val="16"/>
          <w:szCs w:val="16"/>
        </w:rPr>
        <w:softHyphen/>
        <w:t xml:space="preserve">лекты арматуры, нормали, все аварийные клапаны, бензиномеры, механизмы управления </w:t>
      </w:r>
      <w:r w:rsidRPr="0084550E">
        <w:rPr>
          <w:rStyle w:val="0pt"/>
          <w:rFonts w:ascii="Times New Roman" w:hAnsi="Times New Roman" w:cs="Times New Roman"/>
          <w:color w:val="000000" w:themeColor="text1"/>
          <w:spacing w:val="0"/>
          <w:sz w:val="16"/>
          <w:szCs w:val="16"/>
        </w:rPr>
        <w:t>Р7,</w:t>
      </w:r>
      <w:r w:rsidRPr="0084550E">
        <w:rPr>
          <w:rFonts w:ascii="Times New Roman" w:hAnsi="Times New Roman"/>
          <w:color w:val="000000" w:themeColor="text1"/>
          <w:sz w:val="16"/>
          <w:szCs w:val="16"/>
        </w:rPr>
        <w:t xml:space="preserve"> краны управления (шасси, щитками) и шкворенб шасси в обработанном виде, обратные клапаны и пневмосистемы (19364).</w:t>
      </w:r>
    </w:p>
    <w:p w14:paraId="52187C4F" w14:textId="77777777" w:rsidR="00BB3B9D" w:rsidRPr="0084550E" w:rsidRDefault="00BB3B9D" w:rsidP="0084550E">
      <w:pPr>
        <w:pStyle w:val="Iauiue"/>
        <w:jc w:val="both"/>
        <w:rPr>
          <w:color w:val="000000" w:themeColor="text1"/>
          <w:sz w:val="16"/>
          <w:szCs w:val="16"/>
        </w:rPr>
      </w:pPr>
    </w:p>
    <w:p w14:paraId="1FFAEC15" w14:textId="77777777" w:rsidR="0046092B" w:rsidRPr="0084550E" w:rsidRDefault="004609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г. по</w:t>
      </w:r>
      <w:r w:rsidRPr="0084550E">
        <w:rPr>
          <w:rFonts w:ascii="Times New Roman" w:hAnsi="Times New Roman"/>
          <w:color w:val="000000" w:themeColor="text1"/>
          <w:sz w:val="16"/>
          <w:szCs w:val="16"/>
        </w:rPr>
        <w:softHyphen/>
        <w:t>становлением ГКО №2281сс завод №82 перевели на самостоятельный выпуск продукции с заданием обеспечить с 15 декабря авиавыпуск четы</w:t>
      </w:r>
      <w:r w:rsidRPr="0084550E">
        <w:rPr>
          <w:rFonts w:ascii="Times New Roman" w:hAnsi="Times New Roman"/>
          <w:color w:val="000000" w:themeColor="text1"/>
          <w:sz w:val="16"/>
          <w:szCs w:val="16"/>
        </w:rPr>
        <w:softHyphen/>
        <w:t>рех самолетов в сутки. При этом предполагалось допол</w:t>
      </w:r>
      <w:r w:rsidRPr="0084550E">
        <w:rPr>
          <w:rFonts w:ascii="Times New Roman" w:hAnsi="Times New Roman"/>
          <w:color w:val="000000" w:themeColor="text1"/>
          <w:sz w:val="16"/>
          <w:szCs w:val="16"/>
        </w:rPr>
        <w:softHyphen/>
        <w:t>нительно укрепить завод №82 кадрами, переведя по 100 квалифицированных рабочих с заводов №292, 166 и 21, 500 квалифицированных рабочих с непрофильных заво</w:t>
      </w:r>
      <w:r w:rsidRPr="0084550E">
        <w:rPr>
          <w:rFonts w:ascii="Times New Roman" w:hAnsi="Times New Roman"/>
          <w:color w:val="000000" w:themeColor="text1"/>
          <w:sz w:val="16"/>
          <w:szCs w:val="16"/>
        </w:rPr>
        <w:softHyphen/>
        <w:t>дов Московской области, 500 выпускников ремесленных училищ и школ фабрично-заводского обучения и 500 ква</w:t>
      </w:r>
      <w:r w:rsidRPr="0084550E">
        <w:rPr>
          <w:rFonts w:ascii="Times New Roman" w:hAnsi="Times New Roman"/>
          <w:color w:val="000000" w:themeColor="text1"/>
          <w:sz w:val="16"/>
          <w:szCs w:val="16"/>
        </w:rPr>
        <w:softHyphen/>
        <w:t>лифицированных рабочих, комиссованных из действую</w:t>
      </w:r>
      <w:r w:rsidRPr="0084550E">
        <w:rPr>
          <w:rFonts w:ascii="Times New Roman" w:hAnsi="Times New Roman"/>
          <w:color w:val="000000" w:themeColor="text1"/>
          <w:sz w:val="16"/>
          <w:szCs w:val="16"/>
        </w:rPr>
        <w:softHyphen/>
        <w:t>щей армии. Заводу №153 поручалось обеспечить произ</w:t>
      </w:r>
      <w:r w:rsidRPr="0084550E">
        <w:rPr>
          <w:rFonts w:ascii="Times New Roman" w:hAnsi="Times New Roman"/>
          <w:color w:val="000000" w:themeColor="text1"/>
          <w:sz w:val="16"/>
          <w:szCs w:val="16"/>
        </w:rPr>
        <w:softHyphen/>
        <w:t>водственную программу завода №82 деталями горячей штамповки черных и цветных металлов, деталями литья, комплектами арматуры, нормалями, аварийными клапа</w:t>
      </w:r>
      <w:r w:rsidRPr="0084550E">
        <w:rPr>
          <w:rFonts w:ascii="Times New Roman" w:hAnsi="Times New Roman"/>
          <w:color w:val="000000" w:themeColor="text1"/>
          <w:sz w:val="16"/>
          <w:szCs w:val="16"/>
        </w:rPr>
        <w:softHyphen/>
        <w:t>нами, бензиномерами, механизмами управления регуля</w:t>
      </w:r>
      <w:r w:rsidRPr="0084550E">
        <w:rPr>
          <w:rFonts w:ascii="Times New Roman" w:hAnsi="Times New Roman"/>
          <w:color w:val="000000" w:themeColor="text1"/>
          <w:sz w:val="16"/>
          <w:szCs w:val="16"/>
        </w:rPr>
        <w:softHyphen/>
        <w:t>тором оборотов Р-7, кранами управления щитками и шас</w:t>
      </w:r>
      <w:r w:rsidRPr="0084550E">
        <w:rPr>
          <w:rFonts w:ascii="Times New Roman" w:hAnsi="Times New Roman"/>
          <w:color w:val="000000" w:themeColor="text1"/>
          <w:sz w:val="16"/>
          <w:szCs w:val="16"/>
        </w:rPr>
        <w:softHyphen/>
        <w:t>си, обратными клапанами пневмосистемы и обработан</w:t>
      </w:r>
      <w:r w:rsidRPr="0084550E">
        <w:rPr>
          <w:rFonts w:ascii="Times New Roman" w:hAnsi="Times New Roman"/>
          <w:color w:val="000000" w:themeColor="text1"/>
          <w:sz w:val="16"/>
          <w:szCs w:val="16"/>
        </w:rPr>
        <w:softHyphen/>
        <w:t>ными шкворнями шасси.</w:t>
      </w:r>
    </w:p>
    <w:p w14:paraId="783FA895" w14:textId="77777777" w:rsidR="0046092B" w:rsidRPr="0084550E" w:rsidRDefault="004609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такой постановке вопроса завод №82 оказался со</w:t>
      </w:r>
      <w:r w:rsidRPr="0084550E">
        <w:rPr>
          <w:rFonts w:ascii="Times New Roman" w:hAnsi="Times New Roman"/>
          <w:color w:val="000000" w:themeColor="text1"/>
          <w:sz w:val="16"/>
          <w:szCs w:val="16"/>
        </w:rPr>
        <w:softHyphen/>
        <w:t>вершенно не готов, и авиавыпуск в октябре-ноябре упал до одного самолета в сутки и менее. Камнем преткнове</w:t>
      </w:r>
      <w:r w:rsidRPr="0084550E">
        <w:rPr>
          <w:rFonts w:ascii="Times New Roman" w:hAnsi="Times New Roman"/>
          <w:color w:val="000000" w:themeColor="text1"/>
          <w:sz w:val="16"/>
          <w:szCs w:val="16"/>
        </w:rPr>
        <w:softHyphen/>
        <w:t>ния оказалось изготовление крыльев заводом №301. Не получая металлические узлы с завода №82 и не имея до</w:t>
      </w:r>
      <w:r w:rsidRPr="0084550E">
        <w:rPr>
          <w:rFonts w:ascii="Times New Roman" w:hAnsi="Times New Roman"/>
          <w:color w:val="000000" w:themeColor="text1"/>
          <w:sz w:val="16"/>
          <w:szCs w:val="16"/>
        </w:rPr>
        <w:softHyphen/>
        <w:t>статочного числа собственного металлообрабатывающе</w:t>
      </w:r>
      <w:r w:rsidRPr="0084550E">
        <w:rPr>
          <w:rFonts w:ascii="Times New Roman" w:hAnsi="Times New Roman"/>
          <w:color w:val="000000" w:themeColor="text1"/>
          <w:sz w:val="16"/>
          <w:szCs w:val="16"/>
        </w:rPr>
        <w:softHyphen/>
        <w:t>го оборудования, Химкинский авиазавод не смог обеспе</w:t>
      </w:r>
      <w:r w:rsidRPr="0084550E">
        <w:rPr>
          <w:rFonts w:ascii="Times New Roman" w:hAnsi="Times New Roman"/>
          <w:color w:val="000000" w:themeColor="text1"/>
          <w:sz w:val="16"/>
          <w:szCs w:val="16"/>
        </w:rPr>
        <w:softHyphen/>
        <w:t>чить установленное задание. Для оперативного решения проблемы в октябре (приказ НКАП №798с от 23.10.42 г.) заводу №301 передали филиал (механические мастер</w:t>
      </w:r>
      <w:r w:rsidRPr="0084550E">
        <w:rPr>
          <w:rFonts w:ascii="Times New Roman" w:hAnsi="Times New Roman"/>
          <w:color w:val="000000" w:themeColor="text1"/>
          <w:sz w:val="16"/>
          <w:szCs w:val="16"/>
        </w:rPr>
        <w:softHyphen/>
        <w:t>ские) завода №482 для производства металлических де</w:t>
      </w:r>
      <w:r w:rsidRPr="0084550E">
        <w:rPr>
          <w:rFonts w:ascii="Times New Roman" w:hAnsi="Times New Roman"/>
          <w:color w:val="000000" w:themeColor="text1"/>
          <w:sz w:val="16"/>
          <w:szCs w:val="16"/>
        </w:rPr>
        <w:softHyphen/>
        <w:t>талей, используемых при ремонте самолетов и изготов</w:t>
      </w:r>
      <w:r w:rsidRPr="0084550E">
        <w:rPr>
          <w:rFonts w:ascii="Times New Roman" w:hAnsi="Times New Roman"/>
          <w:color w:val="000000" w:themeColor="text1"/>
          <w:sz w:val="16"/>
          <w:szCs w:val="16"/>
        </w:rPr>
        <w:softHyphen/>
        <w:t>лении крыльев, и уже 5 ноября (приказ НКАП №823с) установили задание по выпуску и сдаче до конца г. Тушин</w:t>
      </w:r>
      <w:r w:rsidRPr="0084550E">
        <w:rPr>
          <w:rFonts w:ascii="Times New Roman" w:hAnsi="Times New Roman"/>
          <w:color w:val="000000" w:themeColor="text1"/>
          <w:sz w:val="16"/>
          <w:szCs w:val="16"/>
        </w:rPr>
        <w:softHyphen/>
        <w:t>скому авиазаводу 100 полностью готовых крыльев Як-7Б с навешенным шасси и всеми выполненными внутрен</w:t>
      </w:r>
      <w:r w:rsidRPr="0084550E">
        <w:rPr>
          <w:rFonts w:ascii="Times New Roman" w:hAnsi="Times New Roman"/>
          <w:color w:val="000000" w:themeColor="text1"/>
          <w:sz w:val="16"/>
          <w:szCs w:val="16"/>
        </w:rPr>
        <w:softHyphen/>
        <w:t>ними монтажами. При этом завод №82 полностью осво</w:t>
      </w:r>
      <w:r w:rsidRPr="0084550E">
        <w:rPr>
          <w:rFonts w:ascii="Times New Roman" w:hAnsi="Times New Roman"/>
          <w:color w:val="000000" w:themeColor="text1"/>
          <w:sz w:val="16"/>
          <w:szCs w:val="16"/>
        </w:rPr>
        <w:softHyphen/>
        <w:t>бождался от изготовления металлических частей крыла. Всего в 1942 г. завод №301 изготовил 61 комплект кры</w:t>
      </w:r>
      <w:r w:rsidRPr="0084550E">
        <w:rPr>
          <w:rFonts w:ascii="Times New Roman" w:hAnsi="Times New Roman"/>
          <w:color w:val="000000" w:themeColor="text1"/>
          <w:sz w:val="16"/>
          <w:szCs w:val="16"/>
        </w:rPr>
        <w:softHyphen/>
        <w:t>льев вместо 417 по плану, что во многом объясняет ре</w:t>
      </w:r>
      <w:r w:rsidRPr="0084550E">
        <w:rPr>
          <w:rFonts w:ascii="Times New Roman" w:hAnsi="Times New Roman"/>
          <w:color w:val="000000" w:themeColor="text1"/>
          <w:sz w:val="16"/>
          <w:szCs w:val="16"/>
        </w:rPr>
        <w:softHyphen/>
        <w:t>зультат авиавыпуска заводом №82 истребителей Як-7Б в</w:t>
      </w:r>
    </w:p>
    <w:p w14:paraId="3D335CDB" w14:textId="77777777" w:rsidR="0046092B" w:rsidRPr="0084550E" w:rsidRDefault="004609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IV квартале 1942 г. (таблица 8). (Кроме выпуска крыльев Як-7Б завод №301 выполнил за г. 144 капитально-восста</w:t>
      </w:r>
      <w:r w:rsidRPr="0084550E">
        <w:rPr>
          <w:rFonts w:ascii="Times New Roman" w:hAnsi="Times New Roman"/>
          <w:color w:val="000000" w:themeColor="text1"/>
          <w:sz w:val="16"/>
          <w:szCs w:val="16"/>
        </w:rPr>
        <w:softHyphen/>
        <w:t>новительных ремонта истребителей и произвел сборку и сдачу ВВС 566 самолетов Як-1 и Як-7.) (23381).</w:t>
      </w:r>
    </w:p>
    <w:p w14:paraId="767E19CB" w14:textId="77777777" w:rsidR="0046092B" w:rsidRPr="0084550E" w:rsidRDefault="0046092B" w:rsidP="0084550E">
      <w:pPr>
        <w:spacing w:after="0" w:line="240" w:lineRule="auto"/>
        <w:jc w:val="both"/>
        <w:rPr>
          <w:rFonts w:ascii="Times New Roman" w:hAnsi="Times New Roman"/>
          <w:color w:val="000000" w:themeColor="text1"/>
          <w:sz w:val="16"/>
          <w:szCs w:val="16"/>
        </w:rPr>
      </w:pPr>
    </w:p>
    <w:p w14:paraId="1065CFB9"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вышло Постановление ГКО № 2281 О программе выпуска самолетов Як-7 на заводе № 82 (Москва). РГАНИР, Фонд ГКО, д. 55, лл. 162 (11012).</w:t>
      </w:r>
    </w:p>
    <w:p w14:paraId="2CDEAAB3"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75475B3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9 сентября 1942 вышло Постановление ГКО № 2284 О производстве самолетов УТ-2 с мотором М-11 на заводе № 600 НКАП. РГАНИР, Фонд ГКО, д. 55, лл. 165 (11012).</w:t>
      </w:r>
    </w:p>
    <w:p w14:paraId="4D83EE34"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59561FD3" w14:textId="77777777" w:rsidR="0016028C" w:rsidRPr="0084550E" w:rsidRDefault="001602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вышло Постановление ГКО № 2284 О производстве самолетов УТ-2 с мотором М-11 на заводе № 600 НКАП</w:t>
      </w:r>
    </w:p>
    <w:p w14:paraId="580FC0CF" w14:textId="77777777" w:rsidR="0016028C" w:rsidRPr="0084550E" w:rsidRDefault="0016028C"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Государственный Комитет Обороны постановляет:</w:t>
      </w:r>
    </w:p>
    <w:p w14:paraId="6F64B943" w14:textId="77777777" w:rsidR="0016028C" w:rsidRPr="0084550E" w:rsidRDefault="0016028C" w:rsidP="0084550E">
      <w:pPr>
        <w:pStyle w:val="6"/>
        <w:shd w:val="clear" w:color="auto" w:fill="auto"/>
        <w:tabs>
          <w:tab w:val="left" w:pos="958"/>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 Обязать Наркомавиапром т.Шахурина организовать на заводе № 600 в г.Урумчи (Западный Китай).производ</w:t>
      </w:r>
      <w:r w:rsidRPr="0084550E">
        <w:rPr>
          <w:rFonts w:ascii="Times New Roman" w:hAnsi="Times New Roman" w:cs="Times New Roman"/>
          <w:color w:val="000000" w:themeColor="text1"/>
          <w:spacing w:val="0"/>
          <w:sz w:val="16"/>
          <w:szCs w:val="16"/>
        </w:rPr>
        <w:softHyphen/>
        <w:t>ство самолетов УТ-2 с мотором М-11, оборудованных двумя замками для бомб по 50 кг и шестью балка-ми РО-82, обеспечив выпуск их в 1942 году в количестве 100 еди</w:t>
      </w:r>
      <w:r w:rsidRPr="0084550E">
        <w:rPr>
          <w:rFonts w:ascii="Times New Roman" w:hAnsi="Times New Roman" w:cs="Times New Roman"/>
          <w:color w:val="000000" w:themeColor="text1"/>
          <w:spacing w:val="0"/>
          <w:sz w:val="16"/>
          <w:szCs w:val="16"/>
        </w:rPr>
        <w:softHyphen/>
        <w:t>ниц.</w:t>
      </w:r>
    </w:p>
    <w:p w14:paraId="0624270B" w14:textId="77777777" w:rsidR="0016028C" w:rsidRPr="0084550E" w:rsidRDefault="0016028C" w:rsidP="0084550E">
      <w:pPr>
        <w:pStyle w:val="34"/>
        <w:framePr w:h="298" w:wrap="around" w:hAnchor="margin" w:x="-1349" w:y="5318"/>
        <w:shd w:val="clear" w:color="auto" w:fill="auto"/>
        <w:spacing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i</w:t>
      </w:r>
    </w:p>
    <w:p w14:paraId="33FA9375" w14:textId="77777777" w:rsidR="0016028C" w:rsidRPr="0084550E" w:rsidRDefault="001602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Наркомфин СССР т.Зверева выделить из резервного фонда СНК СССР на постановку производства самолетов УТ-2 два миллиона рублей, в том числе 50% в инвалюте (19366).</w:t>
      </w:r>
    </w:p>
    <w:p w14:paraId="2EF7CDC4" w14:textId="77777777" w:rsidR="0016028C" w:rsidRPr="0084550E" w:rsidRDefault="0016028C" w:rsidP="0084550E">
      <w:pPr>
        <w:spacing w:after="0" w:line="240" w:lineRule="auto"/>
        <w:jc w:val="both"/>
        <w:rPr>
          <w:rFonts w:ascii="Times New Roman" w:hAnsi="Times New Roman"/>
          <w:color w:val="000000" w:themeColor="text1"/>
          <w:sz w:val="16"/>
          <w:szCs w:val="16"/>
        </w:rPr>
      </w:pPr>
    </w:p>
    <w:p w14:paraId="739D9F02" w14:textId="77777777" w:rsidR="001E0E61" w:rsidRPr="0084550E" w:rsidRDefault="001E0E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г. Постановлением ГКО заводу № 600 была поручена постройка самолётов УТ-2МВ. Этот самолёт, разработанный в 1942 г. ОКБ А.С.Яковлева на базе учебного УТ-2М, предназначался для обучения бомбометанию в лётных училищах и для применения на фронтах в качестве лёгкого бомбардировщика и лёгкого штурмовика, а также связного. УТ-2МВ оснащался 6-8 балками РО-82 для реактивных снарядов и четырьмя замками для подвески 50-кг бомб. С двумя членами экипажа самолёт мог нести две 50-кг бомбы, а с одним членом экипажа – четыре таких бомбы или 8 РС-82 и две 50-кг бомбы. Опытный экземпляр УТ-2МВ с мотором М-11Ф в 140 л.с. был построен оренбургским авиазаводом № 47 и прошёл испытания в НИИ ВВС. Выяснилось, что при существующем прицеле один лётчик не в состоянии производить прицельное бомбометание, а штурман может делать это с трудом. Тем не менее, самолёт был уже запущен в серию (19006).</w:t>
      </w:r>
    </w:p>
    <w:p w14:paraId="00EA0285" w14:textId="77777777" w:rsidR="001E0E61" w:rsidRPr="0084550E" w:rsidRDefault="001E0E61" w:rsidP="0084550E">
      <w:pPr>
        <w:spacing w:after="0" w:line="240" w:lineRule="auto"/>
        <w:jc w:val="both"/>
        <w:rPr>
          <w:rFonts w:ascii="Times New Roman" w:hAnsi="Times New Roman"/>
          <w:color w:val="000000" w:themeColor="text1"/>
          <w:sz w:val="16"/>
          <w:szCs w:val="16"/>
        </w:rPr>
      </w:pPr>
    </w:p>
    <w:p w14:paraId="2C6F664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ви НИИ ВВС подготовили оценку по состоянию на сентябрь 1942 наших самолетов строевыми частями. Это была часть материалов к докладу ГИ ВВС глиас Репина “Выполнение промышленностью НКАП требований НИИ ВВС КА по устранению конструктивных и производственных дефектов и недоделок, выявленных в процессе испытаний с-тов”</w:t>
      </w:r>
    </w:p>
    <w:p w14:paraId="48B3BA5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Истребительные с-ты</w:t>
      </w:r>
    </w:p>
    <w:p w14:paraId="31FF727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Як-1</w:t>
      </w:r>
    </w:p>
    <w:p w14:paraId="2FD6B72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С-ь № 0406 проходил госиспытания в НИИ ВВС КА с 28 февраля по 29 марта 1941. Отчет утвержден 14 апреля 1941 Нач. ГУ ВВС КА</w:t>
      </w:r>
    </w:p>
    <w:p w14:paraId="5B3CA23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Дефекты имеющие место на опытном с-та и не устраненные до сих пор:</w:t>
      </w:r>
    </w:p>
    <w:p w14:paraId="4028E6E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негерметичность проводов и кранов пневмосистемы</w:t>
      </w:r>
    </w:p>
    <w:p w14:paraId="7C2F4FE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при выбивании масла из суфлера масло попадает на мотор и сильно загрязняет его, а также на нижний капот и в водорадиатор</w:t>
      </w:r>
    </w:p>
    <w:p w14:paraId="3E1A751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неравномерная выработка горючего из правой и левой группы баков</w:t>
      </w:r>
    </w:p>
    <w:p w14:paraId="180BCBF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 0551, проходил госиспытания в НИИ ВВС КА с 10 июня по 30 июня 1941. Отчет утвержден 19 июля 1941 нач. НИИ ВВС КА</w:t>
      </w:r>
    </w:p>
    <w:p w14:paraId="179C112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Дефекты имеющие место и не устраненные до сих пор:</w:t>
      </w:r>
    </w:p>
    <w:p w14:paraId="5949EF6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травлоение воздуха из пневмосистемы</w:t>
      </w:r>
    </w:p>
    <w:p w14:paraId="04717EF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выворачиваются и выпадают шурупы, крепящие люки под б/б</w:t>
      </w:r>
    </w:p>
    <w:p w14:paraId="1121511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 2029, проходил госипытания в НИИ ВВС с 27 сентября по 14 ноября 1941. Отчет утвержден 16 ноября 1941 Нач. НИИ ВВС КА</w:t>
      </w:r>
    </w:p>
    <w:p w14:paraId="46313E3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Дефекты имеющие место и не устраненные до сих пор:</w:t>
      </w:r>
    </w:p>
    <w:p w14:paraId="6A2BBF4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негерметичность трубопроводов</w:t>
      </w:r>
    </w:p>
    <w:p w14:paraId="2B56130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неравномерность выработки бензина из баков</w:t>
      </w:r>
    </w:p>
    <w:p w14:paraId="2026017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показания бензиномеров не соответствуют истинному колическву горючего в баках</w:t>
      </w:r>
    </w:p>
    <w:p w14:paraId="6D13E67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ослепление л при стрельбе из ШКАС в ночных условиях</w:t>
      </w:r>
    </w:p>
    <w:p w14:paraId="2F7E073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отсутствует вариометр (от требование с опытного И-26)</w:t>
      </w:r>
    </w:p>
    <w:p w14:paraId="10E8105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низкое качество металлизации и экранировки</w:t>
      </w:r>
    </w:p>
    <w:p w14:paraId="31C8A6E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 3855, проходил госиспытания в НИИ ВВС КА с 7 марта по 2 апреля 1942. Отчет утвержден 10 мая 1942 ГИ ВВС КА</w:t>
      </w:r>
    </w:p>
    <w:p w14:paraId="79B729E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Дефекты имеющие место и не устраненные до сих пор:</w:t>
      </w:r>
    </w:p>
    <w:p w14:paraId="02CF822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отказы в работе бензиномеров</w:t>
      </w:r>
    </w:p>
    <w:p w14:paraId="6DC0AFC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выворачивание шурупов, крепящих люки б/б</w:t>
      </w:r>
    </w:p>
    <w:p w14:paraId="1423C26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забрызгивание маслом козырька кабины л и фюзеляжа вследствие выбивания масла из суфлера через дренажную трубку и из-под вала редуктора мотора</w:t>
      </w:r>
    </w:p>
    <w:p w14:paraId="3AE4DB6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неравномерная выработка горючего из правой и левой групп баков</w:t>
      </w:r>
    </w:p>
    <w:p w14:paraId="78C2DCC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 3560, проходил госиспытания в НИИ ВВС с 4 июля по 14 июля 1942. Отчет утвержден 21 июля 1942 ГИ ВВС КА</w:t>
      </w:r>
    </w:p>
    <w:p w14:paraId="669CCBF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Дефекты имеющие место и не устраненные до сих пор:</w:t>
      </w:r>
    </w:p>
    <w:p w14:paraId="284A489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негерметичность пневмосистемы</w:t>
      </w:r>
    </w:p>
    <w:p w14:paraId="44D035C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недостаточная прочность и жесткость отдельных агрегатов установки БС</w:t>
      </w:r>
    </w:p>
    <w:p w14:paraId="02ABFA7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невозможность заряжания пушки ШВАК без предварительного снятия патронной коробки пулемета БС</w:t>
      </w:r>
    </w:p>
    <w:p w14:paraId="1AB4AC0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штурвал управления Р-7 не обеспечивает быстрого перевода винта с большого шага на малый. Необходимо заменить штурвал рычагами.</w:t>
      </w:r>
    </w:p>
    <w:p w14:paraId="2037771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Як-7</w:t>
      </w:r>
    </w:p>
    <w:p w14:paraId="0AE1485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 0411, проходил испытания в сентябре 1941</w:t>
      </w:r>
    </w:p>
    <w:p w14:paraId="7FA1CD6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Як-7М № 0512 проходил испытания с 5 октября по 27 декабря 1941</w:t>
      </w:r>
    </w:p>
    <w:p w14:paraId="7D52F74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Дефекты имеющие место и не устраненные до сих пор:</w:t>
      </w:r>
    </w:p>
    <w:p w14:paraId="72E49A6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негерметичность пневмосистемы</w:t>
      </w:r>
    </w:p>
    <w:p w14:paraId="470381B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неравномерность выработки горючего</w:t>
      </w:r>
    </w:p>
    <w:p w14:paraId="6C94E4E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выбивание масла из суфлера мотора</w:t>
      </w:r>
    </w:p>
    <w:p w14:paraId="271F844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Вооружение с-та, состоящего из одной пушки ШВАК и 2-х пулеметов ШКАС характеризуется строевыми частями как слабое и неэффективное</w:t>
      </w:r>
    </w:p>
    <w:p w14:paraId="7F22A7E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Вооружение с-та, состоящего из одной пушки ШВАК и 2-х пулеметов УБС характеризуется строевыми частями как достаточное и эффективное. До 1000 выстрелов УБС работают надежно, а затем имеют место частые поломки.</w:t>
      </w:r>
    </w:p>
    <w:p w14:paraId="6F8F47E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Як-1 к ночным и слепым полетам не подготовлен ввиду отсутствия на нем вариометра, авиагоризонта, РПК и подсветки приборов (или УФО приборов)</w:t>
      </w:r>
    </w:p>
    <w:p w14:paraId="66C5D80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Существующий объем спецоборудования допускает его использование вблизи своих аэродромов и только в условиях визуальной видимости земных ориентиров.</w:t>
      </w:r>
    </w:p>
    <w:p w14:paraId="4EFE966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Р/с устиановлена только на ограниченном количестве с-тов (на каждом 10-м), а все остальные не м.б использованы для применения на них средств связи, т.к. для этой цели они не подготовлены (нет металлизации, экранировки и мест крепления р/с)</w:t>
      </w:r>
    </w:p>
    <w:p w14:paraId="17DC0CC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Як-7 при условии установки на нем авиагоризонта и РПК (установка которого отработана на Як-7б № 14-13) может быть использован для боевого применения в любых условиях. При существующем объеме оборудования он может использоваться только при наличии видимости наземных ориентиров. Р/с на с-те из-за низкого качества экранировки, металлизации и отсутсия фильтра в системе зажигания и ГС-250 (после РК-350) ограничена дальностью 70-80 м и только на новых с-тах.</w:t>
      </w:r>
    </w:p>
    <w:p w14:paraId="6FE2628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Неразъемная конструкция крыла создает большие неудобства и трудности в эксплуатации: при сборке, разборке и транспортировке с-та, а также при замене поврежденной консоли крыла.</w:t>
      </w:r>
    </w:p>
    <w:p w14:paraId="5AEB2FD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Як-1 и Як-7 с неформированным мотором М-105А при наддуве 910 ии по максимальной скорости несколько уступает с-ту Ме-109Ф до 1-й гр. высотности, на 2-й гр. высотности с-т Як-1 имеет максимальную скорость на 2 км//час, а с-т Як-7 на 6 км/час большую, чем Ме-109Ф. С форсированным мотором М-105ПФ при наддуве 1050 мм на высоте от 0 до 2000 м Як-12 по макс. скорости приблизился к Ме=-109Ф, а с-т Як-7 у земли незначительно превосходит его. На высоте от 2000 до 3000 м с-ты Як-7 и Як-1 уступают в макс. скорости с-ту Ме-109Ф (до 10 км/час). На высоте 3000-5000 превосходят по макс. скорости Ме-109Ф.</w:t>
      </w:r>
    </w:p>
    <w:p w14:paraId="0B96E73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Скороподъемность с-тов Як-1 и Як-7 несколько меньше скороподъемности Ме-109Ф. С-т Як-1 по своей маневренности уступает Ме-109Ф на высотах ниже 3000 м. Маневренные качества в вертикальной плоскости с-та Як-7 и Ие-109Ф практически одинаковы</w:t>
      </w:r>
    </w:p>
    <w:p w14:paraId="3730942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ЛаГГ-3 м М-105 и М-105Ф</w:t>
      </w:r>
    </w:p>
    <w:p w14:paraId="5DB062F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НИИ ВВС проведены испытания:</w:t>
      </w:r>
    </w:p>
    <w:p w14:paraId="52D1DD3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опытного с-та, отчет утвержден ГУ ВВС КА 9 августа 1940</w:t>
      </w:r>
    </w:p>
    <w:p w14:paraId="58219E3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контрольные испытания ЛаГГ-3 серийного производства з-да № 21, отчет утвержден Нич. НИИ ВВС 29 июля 1941</w:t>
      </w:r>
    </w:p>
    <w:p w14:paraId="1CBF862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контрольные испытания с-та 7 серии производства зхавода № 21, отчет утв. Нач. ГУ ВВС КА 7 октября 1941</w:t>
      </w:r>
    </w:p>
    <w:p w14:paraId="7A89C49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испытания ЛаГГ-3 на лыжах, отчет от 30 декабря 1941, утв. 6 марта 1942 Нач. и Военкомом НИИ ВВС</w:t>
      </w:r>
    </w:p>
    <w:p w14:paraId="12484AA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контрольные испытания с-та 23 серии, отч. утв. ГИ ВВС КА 6 мая 1942</w:t>
      </w:r>
    </w:p>
    <w:p w14:paraId="7A63873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Качество с-та ЛаГГ-3 (по материалам, собранным за последние 3-4 месяца)</w:t>
      </w:r>
    </w:p>
    <w:p w14:paraId="5746E71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Основными дефектами, намного снижающими боевую ценности с-та ЛаГГ-3 ячвляются:</w:t>
      </w:r>
    </w:p>
    <w:p w14:paraId="561CAB2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lastRenderedPageBreak/>
        <w:t>- массове явление выбрызкивания масла из винтов 105П и забрызгивание вследствие этого козырька кабины л маслом, что делает абсолютно невозможным ведение прицельной стрельбы. По этой причине выведено из строя большое количество с-тов в строевых частях (например, закавказский, калининский фронты)</w:t>
      </w:r>
    </w:p>
    <w:p w14:paraId="24E002A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температурный режим работы мотора в условиях летней эксплуатации в южных районах страны. Необходимо обязать з-д № 31 немедленно выпустить в серию измененный и испытанный в полете туннель водорадиатора конструкции т. Горбунова</w:t>
      </w:r>
    </w:p>
    <w:p w14:paraId="40D21BE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массовое явление расспрессовывания и коробления обшивки с-та в условиях летней эксплуатации. Необходимо улучшить технологию склейки.</w:t>
      </w:r>
    </w:p>
    <w:p w14:paraId="5784597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фонарь кабины пилота имеет серьезные конструктивные недостатки:</w:t>
      </w:r>
    </w:p>
    <w:p w14:paraId="0B68CBB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а) заикм крепления подвижной части фонаря в переднем и заднем положениях ненадежны</w:t>
      </w:r>
    </w:p>
    <w:p w14:paraId="4E5C597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 фонарь невозможно открыть в полете на больших скоростях и на пикировании</w:t>
      </w:r>
    </w:p>
    <w:p w14:paraId="47E0FB3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сферическая поверхность плексигласового фонаря искажает цели</w:t>
      </w:r>
    </w:p>
    <w:p w14:paraId="1D12C77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обзор назад неудовлетворителен</w:t>
      </w:r>
    </w:p>
    <w:p w14:paraId="747B39E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частыми дефектами в работе вооружения вяляются заклинение гильз в гильзоотводах установки УБС</w:t>
      </w:r>
    </w:p>
    <w:p w14:paraId="3669680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Летный состав строевых частей отмечает, что с-т ЛаГГ-3 уступает неприятельским истребителям главным образом в скороподъемности, в вертикальной маневренности и в простоте техники пилотирования (имеются в виду с-ты с неизмененными рылями).</w:t>
      </w:r>
    </w:p>
    <w:p w14:paraId="04C89A0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вооружению с-т ЛаГГ-3 имеет преимущества перед Ме-109. После установки на с-т измененных рулей техника пилотирования упростилась (нагрузки на рули стали незначительными)</w:t>
      </w:r>
    </w:p>
    <w:p w14:paraId="1EC8DA7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этом направлении необходимо осуществить установку на с-та ЛаГГ-3 отработанных уже на с-те ЛаГГ-5 крыльев с предкрылками.</w:t>
      </w:r>
    </w:p>
    <w:p w14:paraId="1A714F9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Уступают наши с-ты немецким и в качестве производственного выполнения, а также в удобстве эксплуатации.</w:t>
      </w:r>
    </w:p>
    <w:p w14:paraId="0805FC5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Живучесть пулемета УБС недостаточна. После отстрела 1000 выстрелов начинаются частые поломки деталей пклемета. Прицел не удовлетворяет летный состав. Ночью применение невозможно из-за излишне яркого освещения сетки прицела (также как и на Як-1 и Як-7).</w:t>
      </w:r>
    </w:p>
    <w:p w14:paraId="68AF465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 ЛаГГ-5 с М-82</w:t>
      </w:r>
    </w:p>
    <w:p w14:paraId="272A472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Опытный проходил испытания на заводе № 21 в мае 1942.</w:t>
      </w:r>
    </w:p>
    <w:p w14:paraId="1BF985C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Контрольные заведские испытания серийного ЛаГГ-5 прошли на заводе №31 в августе 1942.</w:t>
      </w:r>
    </w:p>
    <w:p w14:paraId="4E8EFE5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Недостатки:</w:t>
      </w:r>
    </w:p>
    <w:p w14:paraId="5EC0F70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недостатки системы управления газом</w:t>
      </w:r>
    </w:p>
    <w:p w14:paraId="2BD2693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емкость бортового акумулятора не обеспечивает питания</w:t>
      </w:r>
    </w:p>
    <w:p w14:paraId="421B455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качество производственного выполнения - низкое</w:t>
      </w:r>
    </w:p>
    <w:p w14:paraId="2B40C73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выбивание масла из дренажа м.б. большим</w:t>
      </w:r>
    </w:p>
    <w:p w14:paraId="6F277F4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велики усилия для включения форсажа</w:t>
      </w:r>
    </w:p>
    <w:p w14:paraId="594B32D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 слабо крепление маслорадиатора (796,2).</w:t>
      </w:r>
    </w:p>
    <w:p w14:paraId="34E95C5C" w14:textId="77777777" w:rsidR="00AE7191" w:rsidRPr="0084550E" w:rsidRDefault="00AE7191" w:rsidP="0084550E">
      <w:pPr>
        <w:pStyle w:val="Iauiue"/>
        <w:jc w:val="both"/>
        <w:rPr>
          <w:color w:val="000000" w:themeColor="text1"/>
          <w:sz w:val="16"/>
          <w:szCs w:val="16"/>
        </w:rPr>
      </w:pPr>
    </w:p>
    <w:p w14:paraId="7789067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года зам. начальника НИИ по летной части - полковник Кабанов подготовил справку:</w:t>
      </w:r>
    </w:p>
    <w:p w14:paraId="5ECAFE2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Облет самолета НББ с 2М-11Ф.</w:t>
      </w:r>
    </w:p>
    <w:p w14:paraId="2C849A5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Самолет с помощью тормозов рулит хорошо, без пользования тормозами самолет на рулежке руля поворота не слушается, с отстопоренным костылем, вертляв.</w:t>
      </w:r>
    </w:p>
    <w:p w14:paraId="7622180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Разбег незначителен, направление легко удерживается ногами. Отрывается на скорости 75-80 км/час. На этой скорости несколько неустойчив, особенно в поперечном отношении. На наборе самолет прост, обзор вперед достаточен, но можно легко сделать еще лучшим. скорость на наборе 110 км/час, горизонтальный полет прост, так как самолет достаточно устойчив в путевом и продольном отношении, требует доработки поперечная устойчивость. Планирование и посадка просты.</w:t>
      </w:r>
    </w:p>
    <w:p w14:paraId="1501B51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пробеге самолет слушается ног хорошо.</w:t>
      </w:r>
    </w:p>
    <w:p w14:paraId="7D8E064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полете обращает на себя внимание слишком малая нагрузка на рулях, что затруднит полет в плохих условиях и ночью. Самолет легко берет груз 500 кг и имеется возможность (по летным данным) увеличить его до 700 кг. самолет неприхотлив в отношении аэродрома и может работать со случайных площадок.</w:t>
      </w:r>
    </w:p>
    <w:p w14:paraId="4C92DAF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Самолет вполне доступен летному молодняку, после незначительной тренировки.</w:t>
      </w:r>
    </w:p>
    <w:p w14:paraId="38E6BFD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года летчик-испытатель Шиянов.</w:t>
      </w:r>
    </w:p>
    <w:p w14:paraId="075AAF5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Облет самолета "НБ5" 8.9.42 г.</w:t>
      </w:r>
    </w:p>
    <w:p w14:paraId="3D0474D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Кабина.</w:t>
      </w:r>
    </w:p>
    <w:p w14:paraId="6F0341B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Кабина самолета удобная. Оборудование расположено правильно. Обзор вперед и вниз особенно при рулежке и подъеме несколько недостаточный. Желательно опустить вниз, на 100-150 мм, приборную доску и на ее место сделать продолжение прозрачной части козырька.</w:t>
      </w:r>
    </w:p>
    <w:p w14:paraId="6AFCA24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Во время полетов в плохих метеорологических условиях, сумерках, при взлете и посадке против солнца, а также при плохом качестве плексигласа, обзор вперед может быть затруднен, а поэтому желательно, прорезать, передней левой части козырька, небольшую, открывшуюся внутрь форточку.</w:t>
      </w:r>
    </w:p>
    <w:p w14:paraId="78EA82C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верхней передней части фонаря можно рекомендовать установку небольших темных шторок, для защиты глаз при полете против солнца. На сектора газа необходимо сделать ограничители для полета по горизонтали (во избежание раскрутки винтов). Необходимо опустить вниз, на 100-150 мм, штурвал управления самолетом.</w:t>
      </w:r>
    </w:p>
    <w:p w14:paraId="57A8691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Так как самолет, с отконтренным хвостовым колесом, имеет тенденцию к разворотам при пробеге, желательно связать стопорение колеса с дачей полного газа (пилот может забыть законтрить колесо).</w:t>
      </w:r>
    </w:p>
    <w:p w14:paraId="72D5160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Взлет.</w:t>
      </w:r>
    </w:p>
    <w:p w14:paraId="73BB405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При разбеге самолет устойчиво выдерживает принятое направление. Хвост поднимается легко. Рули становятся эффективными непосредственно после начала разбега. На наборе высоты самолет имеет небольшой запас положительной устойчивости. Обзор на подъем, в связи с высоким расположением приборной доски, несколько недостаточен.</w:t>
      </w:r>
    </w:p>
    <w:p w14:paraId="719F56B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Полет.</w:t>
      </w:r>
    </w:p>
    <w:p w14:paraId="08CF7F7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Самолет устойчиво летит, и под воздействием толчков при болтанке, сам восстанавливает первоначальное направление. Усилие на рули очень незначительное. направление усилий, при изменении режима работы мотора, нормальное. Эффективность рулей, от V max хорошее.</w:t>
      </w:r>
    </w:p>
    <w:p w14:paraId="1B5A5E0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Устойчивость.</w:t>
      </w:r>
    </w:p>
    <w:p w14:paraId="74D65CA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Самолет имеет запас положительной устойчивости с брошенной ручкой.</w:t>
      </w:r>
    </w:p>
    <w:p w14:paraId="5EAC72C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подъеме запас устойчивости невелик.</w:t>
      </w:r>
    </w:p>
    <w:p w14:paraId="18BBA0C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горизонтали устойчивость хорошая.</w:t>
      </w:r>
    </w:p>
    <w:p w14:paraId="7114728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планировании - большая.</w:t>
      </w:r>
    </w:p>
    <w:p w14:paraId="387B46C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Устойчивость пути - хорошая.</w:t>
      </w:r>
    </w:p>
    <w:p w14:paraId="6C579CC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Поперечно самолет проверить в отношении устойчивости невозможно, так как имеется очень большое трение в проводке управления, которое больше аэродинамических усилий на элероны. Элероны остаются в том положении, которое им придано поворотом штурвала, а самолет переходит в скольжение опуская нос.</w:t>
      </w:r>
    </w:p>
    <w:p w14:paraId="78277A7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Нагрузки на рули гармоничны, за исключением элеронов. На одном моторе самолет летит не снижаясь на скорости 140 км в час. Нагрузка на ногу невелика и полностью снимается триммером.</w:t>
      </w:r>
    </w:p>
    <w:p w14:paraId="1D928D0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Все режимы полета возможны с постоянным триммером. Виражит самолет устойчиво, но большое трение в управлении элеронами делает вираж неприятным: самолет "не чувствуется".</w:t>
      </w:r>
    </w:p>
    <w:p w14:paraId="1A396FB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Планирование и посадка.</w:t>
      </w:r>
    </w:p>
    <w:p w14:paraId="287F39A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Самолет устойчиво планирует, как со щитками, так и без щитков. При потере скорости сваливаний на крыло нет: самолет начинает проваливаться опуская нос. В связи с большим трением, потеря скорости элеронами не чувствуется. при потере скорости вибраций оперения нет.</w:t>
      </w:r>
    </w:p>
    <w:p w14:paraId="33D2F59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Обзор на посадку хороший. Расчет простой. Посадка очень простая. Посадочная скорость незначительная. При подводе к 3-х точечному положению желательно увеличить градиент нарастания усилий на ручке. Усилия настолько невелики, что изменения в них не чувствуется.</w:t>
      </w:r>
    </w:p>
    <w:p w14:paraId="3F2541E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Пробег устойчивый. Пользование тормозами допустимо в самом начале пробега. Длина пробега, с открытыми щитками, весьма незначительная.</w:t>
      </w:r>
    </w:p>
    <w:p w14:paraId="135D374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Рулежка простая. Рысканья легко парируются тормозами и моторами.</w:t>
      </w:r>
    </w:p>
    <w:p w14:paraId="7A1E266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Заключение.</w:t>
      </w:r>
    </w:p>
    <w:p w14:paraId="71B55E6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Самолет очень прост в пилотировании. В воздухе "плотен" и приятен. Пилотирование его возможно пилотами низкой квалификации.</w:t>
      </w:r>
    </w:p>
    <w:p w14:paraId="55F31C1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Наличие второго управления допускает переход на него пилотов непосредственно после первоначального обучения полетам (2167,169).</w:t>
      </w:r>
    </w:p>
    <w:p w14:paraId="6A895846" w14:textId="77777777" w:rsidR="00AE7191" w:rsidRPr="0084550E" w:rsidRDefault="00AE7191" w:rsidP="0084550E">
      <w:pPr>
        <w:pStyle w:val="Iauiue"/>
        <w:jc w:val="both"/>
        <w:rPr>
          <w:color w:val="000000" w:themeColor="text1"/>
          <w:sz w:val="16"/>
          <w:szCs w:val="16"/>
        </w:rPr>
      </w:pPr>
    </w:p>
    <w:p w14:paraId="320C5EEE"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9 сентября 1942 г. пришел приказ готовить к отправке на фронт четыре И-185. Но самолет "И" №1 до сих пор ремонтировался после неудачной посадки летчика НИИ ВВС, у которого случился очередной отказ М-82, ремонт же И-185 №6202, севшего на фюзеляж еще в 1941 г., даже не начинали. В наличии были только три машины - И-185 М-71 №6204, И-185 М-82 №2 и "Эталон" с мотором М-71.</w:t>
      </w:r>
    </w:p>
    <w:p w14:paraId="1FA2A0B6"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Для освоения И-185 на завод были командированы летчики 728-го истребительного авиаполка капитан Д. Купин, старший лейтенант Н. Игнатьев, сержанты А. Боровых, А. Томильченко и группа механиков. Обучение полетам велось под руководством летчика-испытателя завода Логинова. Оно завершилось в начале декабря 1942 г. и 3 декабря группа И-185 вылетела в Калинин, где находился штаб 3-й ВА - там задание на испытания ставил лично ее командующий генерал М.М. Громов, имевший огромный опыт такой работы.</w:t>
      </w:r>
    </w:p>
    <w:p w14:paraId="3CFC2E33"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связи с сугубой секретностью самолета летчикам запрещалось вступать в бой с самолетами противника и пересекать линию фронта. Громов особо подчеркнул, что падение И-185 на территории, занятой противником, будет расценивать как измену Родине. Каждый полет должен был быть согласован с его штабом. На Калининском фронте в это время обстановка была спокойная, но 24 ноября 1942 г. фронт начал крупную отвлекающую операцию, целью которой было заставить противника отвести войска со Сталинградского направления и не дать Манштейну прорваться к окруженной армии Паулюса.</w:t>
      </w:r>
    </w:p>
    <w:p w14:paraId="31852A54" w14:textId="77777777" w:rsidR="009F1019" w:rsidRPr="0084550E" w:rsidRDefault="009F101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Перед частями 3-й ВА была поставлена задача массированными и последовательными ударами изматывать противника, оказывать непосредственную поддержку наступающим войскам, нанести удары по аэродромам противника, обеспечить прикрытие войск с воздуха и сопровождение ударных авиагрупп, а также производить воздушную разведку (17737).</w:t>
      </w:r>
    </w:p>
    <w:p w14:paraId="5CB59D26" w14:textId="77777777" w:rsidR="009F1019" w:rsidRPr="0084550E" w:rsidRDefault="009F1019" w:rsidP="0084550E">
      <w:pPr>
        <w:spacing w:after="0" w:line="240" w:lineRule="auto"/>
        <w:jc w:val="both"/>
        <w:rPr>
          <w:rFonts w:ascii="Times New Roman" w:hAnsi="Times New Roman"/>
          <w:color w:val="000000" w:themeColor="text1"/>
          <w:sz w:val="16"/>
          <w:szCs w:val="16"/>
        </w:rPr>
      </w:pPr>
    </w:p>
    <w:p w14:paraId="3E5AA35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А.И.Репин утвердил Отчет по гос. испытания ПС-84 2М-62ИР серии 36 № 1843603 - военный впариант самолета, доработанный в соответствии с замечаниями НИИ ВВС, которые были отражены в Акте по результатам гос. испытаний ПС-84К(И) в 1940. Испытания проходили с 28 июля 1942 Ви и-п. В.М.Кокорин. Летал экипаж л В.В.Лисицына и ш ст.л А.И.Старых (3404, 8).</w:t>
      </w:r>
    </w:p>
    <w:p w14:paraId="3638B644" w14:textId="77777777" w:rsidR="00AE7191" w:rsidRPr="0084550E" w:rsidRDefault="00AE7191" w:rsidP="0084550E">
      <w:pPr>
        <w:pStyle w:val="Iauiue"/>
        <w:jc w:val="both"/>
        <w:rPr>
          <w:color w:val="000000" w:themeColor="text1"/>
          <w:sz w:val="16"/>
          <w:szCs w:val="16"/>
        </w:rPr>
      </w:pPr>
    </w:p>
    <w:p w14:paraId="38B525F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г. Отчет по испытаниям самолета Ли-2 № 1843603.</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73"/>
        <w:gridCol w:w="1684"/>
        <w:gridCol w:w="1771"/>
        <w:gridCol w:w="4047"/>
      </w:tblGrid>
      <w:tr w:rsidR="001E2C69" w:rsidRPr="0084550E" w14:paraId="6C5AF0BA"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187F7291" w14:textId="384C0EFA"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Винт ВИШ-21.</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Производство завода № 35.</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Конструктор Кузьмин.</w:t>
            </w:r>
          </w:p>
        </w:tc>
      </w:tr>
      <w:tr w:rsidR="001E2C69" w:rsidRPr="0084550E" w14:paraId="33B905A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D1F76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D0DBAC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2C36EB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Предназначен для</w:t>
            </w:r>
          </w:p>
          <w:p w14:paraId="3E7A1C3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D9978B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Ли-2 с 2М-62ИР</w:t>
            </w:r>
          </w:p>
        </w:tc>
      </w:tr>
      <w:tr w:rsidR="001E2C69" w:rsidRPr="0084550E" w14:paraId="6A3934C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C1ADD9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DB2CDDC"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901DA8"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CE7A5D"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4D78388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FAB6F6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EDE38A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0E2F73C0"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2AE16D0B"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1CB01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F9B31A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FCD87DA"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29A5A3B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5211757"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1891E0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450C517"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2D766CD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286E78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C6CEF23"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A1EDFA5"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71F8C15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33990C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272F52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32FBF5"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49B95D2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1E108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6F6DEB6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6EDBEB0"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03E439D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37544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0A8B04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27EC1F8"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7C6F929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8A97A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Минимальный установочный угол</w:t>
            </w:r>
          </w:p>
          <w:p w14:paraId="10E80F1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198057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16F988"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528C38C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F56E5C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3B9A4C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3F39447"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1A5ACC9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86B84C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FD1DFF8"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18A1BD7"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71627DE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86698C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02FF52A0"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811792D"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3136DBC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A84ED7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897EE3E"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0,688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79B707A"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7BA087E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0993004"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FD3C61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A62785A"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Состояние</w:t>
            </w:r>
          </w:p>
          <w:p w14:paraId="5EB0106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37214FD"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 испытания прошел удовлетворительно в 1942 г.</w:t>
            </w:r>
          </w:p>
          <w:p w14:paraId="6A9BF20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Находится в эксплоатации* и в серийном производстве.</w:t>
            </w:r>
          </w:p>
        </w:tc>
      </w:tr>
      <w:tr w:rsidR="001E2C69" w:rsidRPr="0084550E" w14:paraId="77EC2D2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8B6E55"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814879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A3C94F"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6EC0EE"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7E734A6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A8CD79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838363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SAE-50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83CA52"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F5816E"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r>
      <w:tr w:rsidR="001E2C69" w:rsidRPr="0084550E" w14:paraId="4AB94E9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FA2B8F"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365D435" w14:textId="77777777" w:rsidR="00AE7191" w:rsidRPr="0084550E" w:rsidRDefault="00AE7191" w:rsidP="0084550E">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348AC521"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Источник сведений: Отчет по испытаниям самолета Ли-2 № 1843603 от 9.9.42 г.</w:t>
            </w:r>
          </w:p>
        </w:tc>
      </w:tr>
    </w:tbl>
    <w:p w14:paraId="4208DB4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 по принятой на то время орфографии (здесь и далее по тексту) (12227).</w:t>
      </w:r>
    </w:p>
    <w:p w14:paraId="68D05C19"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C6A253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г. вышло постановление ГОКО, в соответствии с которым завод № 600 приступил к серийному производству самолетов УТ-2МВ. В 1942 г. предполагалось изготовить 17 серийных УТ-2МВ. Причем внедрение установки балок РО-82 предполагалось осуществлять с 1943 г. (9649)</w:t>
      </w:r>
    </w:p>
    <w:p w14:paraId="2F228BAB" w14:textId="77777777" w:rsidR="00AE7191" w:rsidRPr="0084550E" w:rsidRDefault="00AE7191" w:rsidP="0084550E">
      <w:pPr>
        <w:pStyle w:val="Iauiue"/>
        <w:jc w:val="both"/>
        <w:rPr>
          <w:color w:val="000000" w:themeColor="text1"/>
          <w:sz w:val="16"/>
          <w:szCs w:val="16"/>
        </w:rPr>
      </w:pPr>
    </w:p>
    <w:p w14:paraId="5B54ED0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Зам. НКАП Дементьев в письме N Н-1/3606 Зам. Нач. 7 ГУ Залесскому и дир. ремонтных мастерских (б. завод 288) в дополнение к приказу N 561 от 28 июля 1942 предлагал 20% фактического выпуска установок ФТ для Пе-2 давать ВВС ВМФ...(1684,198).</w:t>
      </w:r>
    </w:p>
    <w:p w14:paraId="6416BB9A" w14:textId="77777777" w:rsidR="00AE7191" w:rsidRPr="0084550E" w:rsidRDefault="00AE7191" w:rsidP="0084550E">
      <w:pPr>
        <w:pStyle w:val="Iauiue"/>
        <w:jc w:val="both"/>
        <w:rPr>
          <w:color w:val="000000" w:themeColor="text1"/>
          <w:sz w:val="16"/>
          <w:szCs w:val="16"/>
        </w:rPr>
      </w:pPr>
    </w:p>
    <w:p w14:paraId="5727DF6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Нач. Секретариата 7 ГУ Егорова писала письмо N 6/865 в Секретариат НКАП И.Г.Фирсаеву о том, что после приема ответственных работников у А.И.Ш. остались секретные материалы, которые 7 ГУ разыскивает (1684,197).</w:t>
      </w:r>
    </w:p>
    <w:p w14:paraId="2FB2782B" w14:textId="77777777" w:rsidR="00AE7191" w:rsidRPr="0084550E" w:rsidRDefault="00AE7191" w:rsidP="0084550E">
      <w:pPr>
        <w:pStyle w:val="Iauiue"/>
        <w:jc w:val="both"/>
        <w:rPr>
          <w:color w:val="000000" w:themeColor="text1"/>
          <w:sz w:val="16"/>
          <w:szCs w:val="16"/>
        </w:rPr>
      </w:pPr>
    </w:p>
    <w:p w14:paraId="6CB8C5DC"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г. состоялось постановление ГКО № 2284 об организации на заво</w:t>
      </w:r>
      <w:r w:rsidRPr="0084550E">
        <w:rPr>
          <w:rFonts w:ascii="Times New Roman" w:hAnsi="Times New Roman"/>
          <w:color w:val="000000" w:themeColor="text1"/>
          <w:sz w:val="16"/>
          <w:szCs w:val="16"/>
        </w:rPr>
        <w:softHyphen/>
        <w:t>де № 600 в Урумчи производства учебно-боевых самолётов УТ-2МВ. Они оснащались шестью балками РО-82 для реактив</w:t>
      </w:r>
      <w:r w:rsidRPr="0084550E">
        <w:rPr>
          <w:rFonts w:ascii="Times New Roman" w:hAnsi="Times New Roman"/>
          <w:color w:val="000000" w:themeColor="text1"/>
          <w:sz w:val="16"/>
          <w:szCs w:val="16"/>
        </w:rPr>
        <w:softHyphen/>
        <w:t>ных снарядов (</w:t>
      </w:r>
      <w:r w:rsidRPr="0084550E">
        <w:rPr>
          <w:rFonts w:ascii="Times New Roman" w:hAnsi="Times New Roman"/>
          <w:color w:val="000000" w:themeColor="text1"/>
          <w:sz w:val="16"/>
          <w:szCs w:val="16"/>
          <w:lang w:val="en-US"/>
        </w:rPr>
        <w:t>PC</w:t>
      </w:r>
      <w:r w:rsidRPr="0084550E">
        <w:rPr>
          <w:rFonts w:ascii="Times New Roman" w:hAnsi="Times New Roman"/>
          <w:color w:val="000000" w:themeColor="text1"/>
          <w:sz w:val="16"/>
          <w:szCs w:val="16"/>
        </w:rPr>
        <w:t>), и двумя замками для подвески 50-кг бомб.</w:t>
      </w:r>
    </w:p>
    <w:p w14:paraId="078B8AA0"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полуто</w:t>
      </w:r>
      <w:r w:rsidRPr="0084550E">
        <w:rPr>
          <w:rFonts w:ascii="Times New Roman" w:hAnsi="Times New Roman"/>
          <w:color w:val="000000" w:themeColor="text1"/>
          <w:sz w:val="16"/>
          <w:szCs w:val="16"/>
        </w:rPr>
        <w:softHyphen/>
        <w:t>ра месяцев завод закончил перестрой</w:t>
      </w:r>
      <w:r w:rsidRPr="0084550E">
        <w:rPr>
          <w:rFonts w:ascii="Times New Roman" w:hAnsi="Times New Roman"/>
          <w:color w:val="000000" w:themeColor="text1"/>
          <w:sz w:val="16"/>
          <w:szCs w:val="16"/>
        </w:rPr>
        <w:softHyphen/>
        <w:t>ку производства с самолётосборочного на самолётостроительное. Чертежи и агрегаты заводу № 600 должен был поставлять авиазавод № 47 в Оренбурге. До конца 1942 г. заводу предписывалось собрать из ком</w:t>
      </w:r>
      <w:r w:rsidRPr="0084550E">
        <w:rPr>
          <w:rFonts w:ascii="Times New Roman" w:hAnsi="Times New Roman"/>
          <w:color w:val="000000" w:themeColor="text1"/>
          <w:sz w:val="16"/>
          <w:szCs w:val="16"/>
        </w:rPr>
        <w:softHyphen/>
        <w:t>плектующих 40 УТ-2МВ, а также создать задел для этих самолётов, обеспечивающий их выпуск в январе 1943 г. в количестве 10 единиц.</w:t>
      </w:r>
    </w:p>
    <w:p w14:paraId="0F51DFCA"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задержки в поставках из Союза привели к тому, что зам. наркома П.А. Воро</w:t>
      </w:r>
      <w:r w:rsidRPr="0084550E">
        <w:rPr>
          <w:rFonts w:ascii="Times New Roman" w:hAnsi="Times New Roman"/>
          <w:color w:val="000000" w:themeColor="text1"/>
          <w:sz w:val="16"/>
          <w:szCs w:val="16"/>
        </w:rPr>
        <w:softHyphen/>
        <w:t>нин скорректировал программу заводу, предписав в ноябре—декабре 1942 г. сдать 17 машин, что и было выполнено. Первую машину завод выпустил на испытания почти на месяц раньше срока (15811).</w:t>
      </w:r>
    </w:p>
    <w:p w14:paraId="5302FCAF"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34A4972C"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9484568" w14:textId="77777777" w:rsidR="00AE7191" w:rsidRPr="0084550E" w:rsidRDefault="00AE7191" w:rsidP="0084550E">
      <w:pPr>
        <w:pStyle w:val="Iauiue"/>
        <w:jc w:val="both"/>
        <w:rPr>
          <w:iCs/>
          <w:color w:val="000000" w:themeColor="text1"/>
          <w:sz w:val="16"/>
          <w:szCs w:val="16"/>
        </w:rPr>
      </w:pPr>
    </w:p>
    <w:p w14:paraId="549B7920" w14:textId="77777777" w:rsidR="009D3895" w:rsidRPr="0084550E" w:rsidRDefault="009D3895" w:rsidP="0084550E">
      <w:pPr>
        <w:pStyle w:val="a3"/>
        <w:rPr>
          <w:color w:val="000000" w:themeColor="text1"/>
          <w:lang w:val="ru-RU"/>
        </w:rPr>
      </w:pPr>
      <w:r w:rsidRPr="0084550E">
        <w:rPr>
          <w:color w:val="000000" w:themeColor="text1"/>
          <w:lang w:val="ru-RU"/>
        </w:rPr>
        <w:t>9 сентября 1942 года в адрес главного инжене</w:t>
      </w:r>
      <w:r w:rsidRPr="0084550E">
        <w:rPr>
          <w:color w:val="000000" w:themeColor="text1"/>
          <w:lang w:val="ru-RU"/>
        </w:rPr>
        <w:softHyphen/>
        <w:t>ра УЗТМ М.Г. Умнягина пришло письмо, подписанное начальником БТУ ГАБТУ КА инженер-полковником С.А. Афониным:</w:t>
      </w:r>
    </w:p>
    <w:p w14:paraId="6B82B25D"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 xml:space="preserve">«На Ваш №3707/48с от 24 августа 1942 года о проекте самоходной установки «У-19» 203 мм гаубицы на шасси танка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-1 сообщаю:</w:t>
      </w:r>
    </w:p>
    <w:p w14:paraId="10018FA7"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При весе «У-19», равном 66 тонн и при сохранении трансмиссии танка «КВ-1» двигатель В-2К не обеспечить надежного движения самоходной установки при заданных скоростях. Кроме того, трансмиссия танка «КВ-1» и ходовая часть рассчитаны на вес машины равной 40 тонн и не могут обеспечить надежную работу при увели</w:t>
      </w:r>
      <w:r w:rsidRPr="0084550E">
        <w:rPr>
          <w:rStyle w:val="Bodytext145"/>
          <w:i w:val="0"/>
          <w:iCs w:val="0"/>
          <w:color w:val="000000" w:themeColor="text1"/>
          <w:sz w:val="16"/>
          <w:szCs w:val="16"/>
        </w:rPr>
        <w:softHyphen/>
        <w:t>чении веса до 66 тонн.</w:t>
      </w:r>
    </w:p>
    <w:p w14:paraId="26F0A281" w14:textId="77777777" w:rsidR="009D3895" w:rsidRPr="0084550E" w:rsidRDefault="009D3895" w:rsidP="0084550E">
      <w:pPr>
        <w:pStyle w:val="Bodytext141"/>
        <w:shd w:val="clear" w:color="auto" w:fill="auto"/>
        <w:tabs>
          <w:tab w:val="left" w:pos="554"/>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Самоходная установка представляет собой далеко заметную цель, в виду большой высоты (3,51 метра) и большой ширины верхней ча</w:t>
      </w:r>
      <w:r w:rsidRPr="0084550E">
        <w:rPr>
          <w:rStyle w:val="Bodytext145"/>
          <w:i w:val="0"/>
          <w:iCs w:val="0"/>
          <w:color w:val="000000" w:themeColor="text1"/>
          <w:sz w:val="16"/>
          <w:szCs w:val="16"/>
        </w:rPr>
        <w:softHyphen/>
        <w:t>сти корпуса (неподвижной башни).</w:t>
      </w:r>
    </w:p>
    <w:p w14:paraId="78970879" w14:textId="77777777" w:rsidR="009D3895" w:rsidRPr="0084550E" w:rsidRDefault="009D3895" w:rsidP="0084550E">
      <w:pPr>
        <w:pStyle w:val="Bodytext141"/>
        <w:shd w:val="clear" w:color="auto" w:fill="auto"/>
        <w:tabs>
          <w:tab w:val="left" w:pos="52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2. Броневая защита башни слабее, чем у обычного танка «КБ-1», следо</w:t>
      </w:r>
      <w:r w:rsidRPr="0084550E">
        <w:rPr>
          <w:rStyle w:val="Bodytext145"/>
          <w:i w:val="0"/>
          <w:iCs w:val="0"/>
          <w:color w:val="000000" w:themeColor="text1"/>
          <w:sz w:val="16"/>
          <w:szCs w:val="16"/>
        </w:rPr>
        <w:softHyphen/>
        <w:t>вательно, не будет обеспечена необходимая бронезащита экипажа при стрельбе с близких дистанций.</w:t>
      </w:r>
    </w:p>
    <w:p w14:paraId="552D1373" w14:textId="77777777" w:rsidR="009D3895" w:rsidRPr="0084550E" w:rsidRDefault="009D3895" w:rsidP="0084550E">
      <w:pPr>
        <w:pStyle w:val="Bodytext141"/>
        <w:shd w:val="clear" w:color="auto" w:fill="auto"/>
        <w:tabs>
          <w:tab w:val="left" w:pos="554"/>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3. При выходе из строя ходовой части стрельба из пушки возможна лишь в пределах узкого сектора (9°), так как «У-19» не имеет вра</w:t>
      </w:r>
      <w:r w:rsidRPr="0084550E">
        <w:rPr>
          <w:rStyle w:val="Bodytext145"/>
          <w:i w:val="0"/>
          <w:iCs w:val="0"/>
          <w:color w:val="000000" w:themeColor="text1"/>
          <w:sz w:val="16"/>
          <w:szCs w:val="16"/>
        </w:rPr>
        <w:softHyphen/>
        <w:t>щающейся башни.</w:t>
      </w:r>
    </w:p>
    <w:p w14:paraId="3D50089B" w14:textId="77777777" w:rsidR="009D3895" w:rsidRPr="0084550E" w:rsidRDefault="009D3895" w:rsidP="0084550E">
      <w:pPr>
        <w:pStyle w:val="Bodytext141"/>
        <w:shd w:val="clear" w:color="auto" w:fill="auto"/>
        <w:tabs>
          <w:tab w:val="left" w:pos="535"/>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4. В виду большого веса самохода, буксировка аварийных машин с поля боя не представляется возможной.</w:t>
      </w:r>
    </w:p>
    <w:p w14:paraId="4266F661" w14:textId="77777777" w:rsidR="009D3895" w:rsidRPr="0084550E" w:rsidRDefault="009D3895" w:rsidP="0084550E">
      <w:pPr>
        <w:pStyle w:val="Bodytext141"/>
        <w:shd w:val="clear" w:color="auto" w:fill="auto"/>
        <w:tabs>
          <w:tab w:val="left" w:pos="52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5. Проходимость данной самоходной установки, судя по удельной мощ</w:t>
      </w:r>
      <w:r w:rsidRPr="0084550E">
        <w:rPr>
          <w:rStyle w:val="Bodytext145"/>
          <w:i w:val="0"/>
          <w:iCs w:val="0"/>
          <w:color w:val="000000" w:themeColor="text1"/>
          <w:sz w:val="16"/>
          <w:szCs w:val="16"/>
        </w:rPr>
        <w:softHyphen/>
        <w:t>ности (9л.с. на тонну), и ее удельному давлению (98 кг/ см</w:t>
      </w:r>
      <w:r w:rsidRPr="0084550E">
        <w:rPr>
          <w:rStyle w:val="Bodytext145"/>
          <w:i w:val="0"/>
          <w:iCs w:val="0"/>
          <w:color w:val="000000" w:themeColor="text1"/>
          <w:sz w:val="16"/>
          <w:szCs w:val="16"/>
          <w:vertAlign w:val="superscript"/>
        </w:rPr>
        <w:t>2</w:t>
      </w:r>
      <w:r w:rsidRPr="0084550E">
        <w:rPr>
          <w:rStyle w:val="Bodytext145"/>
          <w:i w:val="0"/>
          <w:iCs w:val="0"/>
          <w:color w:val="000000" w:themeColor="text1"/>
          <w:sz w:val="16"/>
          <w:szCs w:val="16"/>
        </w:rPr>
        <w:t>) будет невысокой.</w:t>
      </w:r>
    </w:p>
    <w:p w14:paraId="0306B970"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Исходя из вышеизложенного, считаю, что дальнейшее проектирование самоходной установки «У-19» нецелесообразно» (17484).</w:t>
      </w:r>
    </w:p>
    <w:p w14:paraId="3404BB21"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p>
    <w:p w14:paraId="1AA5A43B" w14:textId="77777777" w:rsidR="0046092B" w:rsidRPr="0084550E" w:rsidRDefault="004609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сентября 1942 года сделали окончательные выводы по испытаниям КВ-1с № 15002 - танк в целом соответствовал характеристикам. Самое интересное, что на тот момент танк уже производился. Первые танки стали собирать в районе 20 августа, когда уже было понятно, что машина получилась. Впрочем, такой фальстарт имел </w:t>
      </w:r>
      <w:r w:rsidRPr="0084550E">
        <w:rPr>
          <w:rFonts w:ascii="Times New Roman" w:hAnsi="Times New Roman"/>
          <w:color w:val="000000" w:themeColor="text1"/>
          <w:sz w:val="16"/>
          <w:szCs w:val="16"/>
        </w:rPr>
        <w:lastRenderedPageBreak/>
        <w:t>определенные последствия, да и в целом первый год производства КВ-1с оказался очень сложным. Балжи в этом смысле "везло": в 1945 году в примерно таком же пожарном темпе рождался ИС-3. Несмотря на то, что подобный подход приводил к отрицательным результатам, плюсов оказалось больше. Во многом новый танк за неполных 2 месяца разработки - это большое достижение. Что же касается опытных машин, то КВ-1с №15002 дожил до наших дней. Правда, в сильно измененном виде (23351).</w:t>
      </w:r>
    </w:p>
    <w:p w14:paraId="5F9A1AB6" w14:textId="77777777" w:rsidR="0046092B" w:rsidRPr="0084550E" w:rsidRDefault="0046092B" w:rsidP="0084550E">
      <w:pPr>
        <w:spacing w:after="0" w:line="240" w:lineRule="auto"/>
        <w:jc w:val="both"/>
        <w:rPr>
          <w:rFonts w:ascii="Times New Roman" w:hAnsi="Times New Roman"/>
          <w:color w:val="000000" w:themeColor="text1"/>
          <w:sz w:val="16"/>
          <w:szCs w:val="16"/>
        </w:rPr>
      </w:pPr>
    </w:p>
    <w:p w14:paraId="348BB8BC"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9 сентября 1942 года вышел приказ № 676с НКБ</w:t>
      </w:r>
    </w:p>
    <w:p w14:paraId="6F3AC34F"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В дополнение приказа № 655 НКБ от 20 августа 1942 года:</w:t>
      </w:r>
    </w:p>
    <w:p w14:paraId="3C63A4B0"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Особое производственно-техническое бюро по внедрению термообработки токами высокой частоты в связи с ликвидацией завода № 738 передать в состав завода № 58 6 Гл. управления НКБ на положении филиала (5908, 84).</w:t>
      </w:r>
    </w:p>
    <w:p w14:paraId="55B1B87F" w14:textId="77777777" w:rsidR="00AE7191" w:rsidRPr="0084550E" w:rsidRDefault="00AE7191" w:rsidP="0084550E">
      <w:pPr>
        <w:pStyle w:val="Iauiue"/>
        <w:tabs>
          <w:tab w:val="left" w:pos="11199"/>
        </w:tabs>
        <w:jc w:val="both"/>
        <w:rPr>
          <w:color w:val="000000" w:themeColor="text1"/>
          <w:sz w:val="16"/>
          <w:szCs w:val="16"/>
        </w:rPr>
      </w:pPr>
    </w:p>
    <w:p w14:paraId="1DFFC1B2"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7B6902B" w14:textId="77777777" w:rsidR="00AE7191" w:rsidRPr="0084550E" w:rsidRDefault="00AE7191" w:rsidP="0084550E">
      <w:pPr>
        <w:pStyle w:val="Iauiue"/>
        <w:jc w:val="both"/>
        <w:rPr>
          <w:iCs/>
          <w:color w:val="000000" w:themeColor="text1"/>
          <w:sz w:val="16"/>
          <w:szCs w:val="16"/>
        </w:rPr>
      </w:pPr>
    </w:p>
    <w:p w14:paraId="31C5BEE7"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утреннее сообщение Совинформбюро:</w:t>
      </w:r>
    </w:p>
    <w:p w14:paraId="0A39725F"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9 сентября наши войска вели бои с противником западнее июго-западнее Сталинграда, а также в районах Новороссийск и Моздок. На других фронтах существенных изменений не произошло.</w:t>
      </w:r>
    </w:p>
    <w:p w14:paraId="58E560CE"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вели напряжённые бои с танками и пехотой противника. Сосредоточив крупные силы, гитлеровцы, не считаясь с огромными потерями, атакуют наши позиции. Особенно тяжёлые потери противник несёт от огня нашей артиллерии. На участке Н-ского соединения наступающие немецкие танки наскочили на минное поле. На минах подорвались 3 танка противника. Наши артиллеристы произвели несколько огневых налётов на остальные немецкие танки, маневрировавшие перед минным полем. Огнём артиллерии было подбито 6 танков противника. На другом участке в бою у населённого пункта уничтожена рота немецкой пехоты.</w:t>
      </w:r>
    </w:p>
    <w:p w14:paraId="72BFA4D0"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продолжались бои. Одно наше миномётное подразделение произвело огневой налёт на скопление вражеской пехоты. Убито и ранено свыше 200 гитлеровцев. На другом участке бойцы Н-ской части отразили ожесточённую атаку противника. Уничтожено 150 немецких солдат и офицеров. Захвачены 6 пулемётов, 2 миномёта, автоматы и винтовки. Огнём пехотного оружия сбит немецкий бомбардировщик.</w:t>
      </w:r>
    </w:p>
    <w:p w14:paraId="3D22A192"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наши части вели упорные бои с войсками противника, вклинившимися в нашу оборону. Залпами гвардейских миномётных подразделений разбито 40 немецких автомашин с войсками. На другом участке бойцы Н-ской части подбили и сожгли 6 немецких танков, 3 миномётные батареи и истребили 140 гитлеровцев. Наши разведывательные отряды, действующие в тылу противника, истребили 190 немецких солдат и офицеров.</w:t>
      </w:r>
    </w:p>
    <w:p w14:paraId="749D27FE"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бои по уничтожению группировки противника, переправившейся на южный берег реки. Огнём артиллерии и бронебойщиков подбито 5 немецких танков. Разгромлена рота вражеской пехоты.</w:t>
      </w:r>
    </w:p>
    <w:p w14:paraId="4C141FD4"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бойцы Н-ского соединения выбили противника из укреплённого района и заняли три населённых пункта. Немцы потеряли в бою за эти населённые пункты только убитыми 400 солдат и офицеров. Захвачены трофеи и пленные.</w:t>
      </w:r>
    </w:p>
    <w:p w14:paraId="3B15D8DD"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венгерский солдат 6 полка 10 венгерской пехотной дивизии Иштван Ференц рассказал: «Наши войска несут неисчислимые потери. В боях с русскими наш полк разгромлен, и от него сохранились лишь жалкие остатки. Особенно большие потери наносят нам советские миномёты. Недавно огнём этого страшного оружия уничтожено 2 батальона 6 полка. В связи с огромными потерями настроение венгерских солдат резко ухудшилось. Они озлоблены и ненавидят немцев. Нередко можно слышать, как солдаты говорят: «Пусть Гитлер подохнет, а мы вернёмся домой». Офицеры, стремясь подавить недовольство солдат, всё чаще прибегают к наказанию. Провинившегося солдата подвешивают к дереву за вывернутые назад руки. В таком положении обычно держат два часа».</w:t>
      </w:r>
    </w:p>
    <w:p w14:paraId="502D6FC0"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командира немецкого батальона капитана Тельбайге найдено письмо, адресованное капитану Вернеру Репке. В этом письме он писал: «В последнее времяя со своим батальоном участвовал в напряжённых боях. Страшные потери. От батальона не осталось в общей сложности и роты. Вчера мы взяли в плен 15 русских. Всех их перебили. У них монгольские черты лица, и большинство плохо знает русский язык. Они чертовски упорны и дерутся до последней возможности. В этих боях мне пришлось познакомиться с русскими танками. Танки у них великолепны, и мы здесь здорово почувствовали их силу. Случалось ли тебе видеть танки «Т-34»? Это самое лучшее, что создано до сих пор в области танков».</w:t>
      </w:r>
    </w:p>
    <w:p w14:paraId="7A24EDF1"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известного польского патриота Казимира Соколинского за два месяца боевых действий истребил 268 гитлеровцев, разрушил 9 мостов и пустил под откос 4 воинских поезда. Кроме того, партизаны разгромили имение немецкого помещика и сожгли большое количество хлеба.» (14764).</w:t>
      </w:r>
    </w:p>
    <w:p w14:paraId="75C9248B"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408BDB36"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вечернее сообщение Совинформбюро:</w:t>
      </w:r>
    </w:p>
    <w:p w14:paraId="5065840D"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9 сентября наши войска вели ожесточённые бои с противником западнееи юго-западнее Сталинграда, а также в районах Новороссийск и Моздок. На других фронтах существенных изменений не произошло.</w:t>
      </w:r>
    </w:p>
    <w:p w14:paraId="6187D3F7"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8 сентября частями нашей авиации на различных участках фронта уничтожено или повреждено до 40 немецких танков и бронемашин, до 200 автомашин с войсками и грузами, 20 автоцистерн с горючим, подавлен огонь 8 батарей полевой и зенитной артиллерии, взорвано 3 склада боеприпасов, рассеяно и частью уничтожено до полка пехоты противника.</w:t>
      </w:r>
    </w:p>
    <w:p w14:paraId="32DBA47D"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вели напряжённые бои с крупными силами немецкой пехоты и танков. После двухдневных упорных боёв наши части оставили два населённых пункта. Гвардейцы Н-ской стрелковой части отбили несколько атак гитлеровцев. Уничтожено 10 немецких танков, 14 орудий и свыше 300 солдат и офицеров противника. Большой урон живой силе и технике неприятеля наносят наши танкисты. Танковый экипаж в составе тт. Боровкова, Пухальского и Васильева уничтожил немецкий танк, 8 противотанковых орудий и 2 автомашины с боеприпасами. Экипаж под командованием т. Беликова подбил два немецких танка, уничтожил два орудия и истребил до взвода гитлеровцев. Всего в течение дня танкистами Н-ской части подбито 13 танков противника.</w:t>
      </w:r>
    </w:p>
    <w:p w14:paraId="2F422F9F"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отбивали ожесточённые атаки противника. Немцы потеряли 7 танков и до роты пехоты. Танкисты Н-ской части уничтожили две роты румынской пехоты.</w:t>
      </w:r>
    </w:p>
    <w:p w14:paraId="1929A2EF"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продолжались ожесточённые бои. Немцы после огромных потерь в людях и технике прорвались к северо-западной окраине города. Наши войска контратаками сдерживают наступающего врага. Огневыми налётами советской артиллерии и миномётов рассеяно и частью уничтожено до двух батальонов пехоты противника. На поле боя осталось 5 сожжённых танков, 8 автомашин и несколько сот убитых гитлеровцев. Наши лётчики, взаимодействуя с наземными частями, штурмовымии бомбардировочными налётами уничтожили колонну немецких танков и автомашин, подходивших к месту боёв.</w:t>
      </w:r>
    </w:p>
    <w:p w14:paraId="6D5C58D4"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советские войска вели бои по уничтожению неприятельской группировки на южном берегу реки. Под ударами наших бойцов гитлеровцы были вынуждены отступить. Н-ская часть уничтожила 3 танка, 7 орудий и до 200 немецких солдат и офицеров.</w:t>
      </w:r>
    </w:p>
    <w:p w14:paraId="0AC8AB17"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немецкого солдата Франца Дитца найдено неотправленное письмо, адресованное некоему Шольцу, в город Ратибор. В этом письме говорится: «Уже год, как я воюю. Я думал, что теперь-то, наконец, мне удастся отдохнуть, но в последнюю минуту всё изменилось. Уже второй день мы едем в поезде на новый участок фронта. У меня больше нет никакой охоты попасть на передовые линии, где ежедневно гибнут товарищи... Какие ужасные потери нанесли нам русские в последних боях. Мы надеялись, что этим летом наступит конец. Напрасно. Теперь совершенно очевидно, что нечего и думать об окончании войны в этом году. Я прихожу в ужас от предстоящей зимы и готов отказаться от самых высоких наград, от всего на свете ,лишь бы только вырваться отсюда».</w:t>
      </w:r>
    </w:p>
    <w:p w14:paraId="4F583E63"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Добровольно сдавшийся в плен унтер-офицер 100 немецкой пехотной дивизии Гейнц Х. рассказал: «В Киеве я видел опухших от голода женщин и детей, которые, как тени, бродили по улицам в поисках хлеба. Немецкие военные власти относятся к русским и украинцам, как к своим рабам. При мне из Киева отправляли пять эшелонов украинцев в Германию. Мужчин и женщин ловили на квартирах, на улицах и под конвоем отправляли на вокзал. Тех, кто пытался оказать сопротивление, жестоко избивали. Нескольких украинцев, отказавшихся поехать на принудительные работы в Германию, гестаповцы повесили около вокзала».</w:t>
      </w:r>
    </w:p>
    <w:p w14:paraId="075E3C2D"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Новая ложь немецких фальшивомонетчиков.</w:t>
      </w:r>
    </w:p>
    <w:p w14:paraId="45374684"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«Гитлеровцы на весь мир прославились как первостепенные брехуны. Но впоследнее время немцы настолько заврались и запутались в своих лживых «военных сообщениях», что перестали даже называть какие-либо цифры потерь противника, а просто перечисляют десятки взбрёвших им в голову номеров дивизий Красной Армии, якобы уничтоженных в боях на советско-германском фронте.</w:t>
      </w:r>
    </w:p>
    <w:p w14:paraId="74990A52"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например, 8 сентября немецкое командование разразилось сногсшибательной вестью — оно оповестило мир о том, что с 1 мая по 31 августа немецко-фашистскими войсками якобы уничтожено «56 дивизий и 39 бригад Красной Армии». Дабы придать этим фантастическим данным хотя бы видимую достоверность, брехуны из штаба Гитлера перечисляют номера якобы уничтоженных дивизий и бригад Красной Армии, нимало не стесняясь тем, что многие из перечисленных ими дивизий и бригад вовсене принимали участия в боях с мая по август 1942 года, некоторых из них вообщене было в составе действующей Красной Армии, а остальные дивизии, хотя и понесли потери в боях, однако продолжают упорно сражаться и бить врага.</w:t>
      </w:r>
    </w:p>
    <w:p w14:paraId="2E2DD9DC"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Немцы ради облегчения задачи уничтожения на бумаге советских войск, ради самоутешения и обмана населения Германии по вопросу о мнимых советских потерях дошли до того, что изобрели особые войсковые соединения советской армии — вроде «ударных бригад» и «авиационных бригад», а затем без всяких усилий перебили их, включив в списки уничтоженных советских частей. Причём, пользуясь своим обычным жульническим приёмом, гитлеровцы вновь умолчали о своих собственных потерях, хотя эти потери огромны.</w:t>
      </w:r>
    </w:p>
    <w:p w14:paraId="300BA052"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Публикуем фактические данные о потерях воюющих сторон с 1 мая по 31 августа сего года.</w:t>
      </w:r>
    </w:p>
    <w:p w14:paraId="491223A2"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 указанный период боёв на советско-германском фронте понесли значительные потери 42 стрелковые советские дивизии и 25 бригад, из них 14 танковых.</w:t>
      </w:r>
    </w:p>
    <w:p w14:paraId="57EDE062"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частями Красной Армии были полностью разгромлены (уничтожено более 70 процентов боевого состава) следующие 73 вражеские дивизии:</w:t>
      </w:r>
    </w:p>
    <w:p w14:paraId="5BC5E3F8"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1, 6, 8, 11, 22, 24, 28, 50, 57, 58, 62, 75, 79, 87, 102, 113, 123, 132, 161,168, 170, 223, 227, 256, 269, 290, 291, 294, 297, 305, 336, 342, 377 и 387 немецкие пехотные дивизии;. 3, 14, 36 и 60 немецкие моторизованные дивизии и две моторизованные дивизии «СС»; 4 и 5 немецкие горнострелковые дивизии; 1, 2, 3, 5, 9, 11, 16, 17, 18, 19, 22 и 23 немецкие танковые дивизии. Всего разбито 54 немецких дивизии.</w:t>
      </w:r>
    </w:p>
    <w:p w14:paraId="51C78F2A"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1, 2, 4, 18, 20 румынские пехотные дивизии; 1 и 2 горные и 5 кавалерийская румынские дивизии. Всего разбито 8 румынских дивизий.</w:t>
      </w:r>
    </w:p>
    <w:p w14:paraId="6FCC1193"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3, 7, 10, 12 и 14 венгерские пехотные дивизии и танковая венгерская бригада.</w:t>
      </w:r>
    </w:p>
    <w:p w14:paraId="02CB3402"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2 и 9 пехотные, 3 моторизованная и 2 альпийская итальянские дивизии.</w:t>
      </w:r>
    </w:p>
    <w:p w14:paraId="4896F117"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Уничтожены также 1-я словацкая моторизованная дивизия и легион датских гитлеровцев «Дания».</w:t>
      </w:r>
    </w:p>
    <w:p w14:paraId="61ABDA52"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в боях с 1 мая по 31 августа советские войска нанесли тяжёлые потери 26, 30, 44, 56, 76, 94, ,95, 121, 122, 129, 208, 212, 254, 258, 296, 299, 328, 329, 340, 384 и 385 немецким пехотным дивизиям, потерявшим от 40 до 50 процентов боевого состава.</w:t>
      </w:r>
    </w:p>
    <w:p w14:paraId="18E359E7"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Таковы факты.</w:t>
      </w:r>
    </w:p>
    <w:p w14:paraId="64FCABC9"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прошедших боях Красная Армия перемолола, таким образом, существенную часть вражеских войск. Пройдёт немного времени, и остальную массу дивизий Гитлера и его вассалов постигнет такой же бесславный конец. Советский народ, Красная Армия найдут каждому немцу, венгру, румыну, итальянцу, словаку, финну, ворвавшемуся в советскую страну, — пулю и два аршина земли!» (14764).</w:t>
      </w:r>
    </w:p>
    <w:p w14:paraId="4C57390D"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49348B4D" w14:textId="202F2076" w:rsidR="001E0E61" w:rsidRPr="0084550E" w:rsidRDefault="001E0E61" w:rsidP="0084550E">
      <w:pPr>
        <w:pStyle w:val="ae"/>
        <w:spacing w:before="0" w:after="0"/>
        <w:jc w:val="both"/>
        <w:textAlignment w:val="baseline"/>
        <w:rPr>
          <w:color w:val="000000" w:themeColor="text1"/>
          <w:sz w:val="16"/>
          <w:szCs w:val="16"/>
        </w:rPr>
      </w:pPr>
      <w:r w:rsidRPr="0084550E">
        <w:rPr>
          <w:color w:val="000000" w:themeColor="text1"/>
          <w:sz w:val="16"/>
          <w:szCs w:val="16"/>
        </w:rPr>
        <w:t>9 сентября 1942</w:t>
      </w:r>
      <w:r w:rsidR="00C74823">
        <w:rPr>
          <w:color w:val="000000" w:themeColor="text1"/>
          <w:sz w:val="16"/>
          <w:szCs w:val="16"/>
        </w:rPr>
        <w:t xml:space="preserve"> </w:t>
      </w:r>
      <w:r w:rsidRPr="0084550E">
        <w:rPr>
          <w:color w:val="000000" w:themeColor="text1"/>
          <w:sz w:val="16"/>
          <w:szCs w:val="16"/>
        </w:rPr>
        <w:t>г. появился приказ наркома обороны СССР №</w:t>
      </w:r>
      <w:r w:rsidR="00C74823">
        <w:rPr>
          <w:color w:val="000000" w:themeColor="text1"/>
          <w:sz w:val="16"/>
          <w:szCs w:val="16"/>
        </w:rPr>
        <w:t xml:space="preserve"> </w:t>
      </w:r>
      <w:r w:rsidRPr="0084550E">
        <w:rPr>
          <w:color w:val="000000" w:themeColor="text1"/>
          <w:sz w:val="16"/>
          <w:szCs w:val="16"/>
        </w:rPr>
        <w:t>0685, озаглавленный «Об установлении понятия боевого вылета для истребителей». В нем говорилось:</w:t>
      </w:r>
    </w:p>
    <w:p w14:paraId="7FD0F22B" w14:textId="77777777" w:rsidR="001E0E61" w:rsidRPr="0084550E" w:rsidRDefault="001E0E61" w:rsidP="0084550E">
      <w:pPr>
        <w:pStyle w:val="ae"/>
        <w:spacing w:before="0" w:after="0"/>
        <w:jc w:val="both"/>
        <w:textAlignment w:val="baseline"/>
        <w:rPr>
          <w:iCs/>
          <w:color w:val="000000" w:themeColor="text1"/>
          <w:sz w:val="16"/>
          <w:szCs w:val="16"/>
          <w:bdr w:val="none" w:sz="0" w:space="0" w:color="auto" w:frame="1"/>
        </w:rPr>
      </w:pPr>
      <w:r w:rsidRPr="0084550E">
        <w:rPr>
          <w:iCs/>
          <w:color w:val="000000" w:themeColor="text1"/>
          <w:sz w:val="16"/>
          <w:szCs w:val="16"/>
          <w:bdr w:val="none" w:sz="0" w:space="0" w:color="auto" w:frame="1"/>
        </w:rPr>
        <w:t>«Фактами на Калининском, Западном, Сталинградском, Юго-Восточном и других фронтах установлено, что наша истребительная авиация, как правило, работает плохо и свои боевые задачи очень часто не выполняет.</w:t>
      </w:r>
    </w:p>
    <w:p w14:paraId="0DE75CBA" w14:textId="77777777" w:rsidR="001E0E61" w:rsidRPr="0084550E" w:rsidRDefault="001E0E61" w:rsidP="0084550E">
      <w:pPr>
        <w:pStyle w:val="ae"/>
        <w:spacing w:before="0" w:after="0"/>
        <w:jc w:val="both"/>
        <w:textAlignment w:val="baseline"/>
        <w:rPr>
          <w:iCs/>
          <w:color w:val="000000" w:themeColor="text1"/>
          <w:sz w:val="16"/>
          <w:szCs w:val="16"/>
          <w:bdr w:val="none" w:sz="0" w:space="0" w:color="auto" w:frame="1"/>
        </w:rPr>
      </w:pPr>
      <w:r w:rsidRPr="0084550E">
        <w:rPr>
          <w:iCs/>
          <w:color w:val="000000" w:themeColor="text1"/>
          <w:sz w:val="16"/>
          <w:szCs w:val="16"/>
          <w:bdr w:val="none" w:sz="0" w:space="0" w:color="auto" w:frame="1"/>
        </w:rPr>
        <w:t>Истребители наши не только не вступают в бой с истребителями противника, но избегают атаковать бомбардировщиков.</w:t>
      </w:r>
    </w:p>
    <w:p w14:paraId="7FDCFDD8" w14:textId="77777777" w:rsidR="001E0E61" w:rsidRPr="0084550E" w:rsidRDefault="001E0E61" w:rsidP="0084550E">
      <w:pPr>
        <w:pStyle w:val="ae"/>
        <w:spacing w:before="0" w:after="0"/>
        <w:jc w:val="both"/>
        <w:textAlignment w:val="baseline"/>
        <w:rPr>
          <w:iCs/>
          <w:color w:val="000000" w:themeColor="text1"/>
          <w:sz w:val="16"/>
          <w:szCs w:val="16"/>
          <w:bdr w:val="none" w:sz="0" w:space="0" w:color="auto" w:frame="1"/>
        </w:rPr>
      </w:pPr>
      <w:r w:rsidRPr="0084550E">
        <w:rPr>
          <w:iCs/>
          <w:color w:val="000000" w:themeColor="text1"/>
          <w:sz w:val="16"/>
          <w:szCs w:val="16"/>
          <w:bdr w:val="none" w:sz="0" w:space="0" w:color="auto" w:frame="1"/>
        </w:rPr>
        <w:t>При выполнении задачи по прикрытию штурмовиков и бомбардировщиков наши истребители даже при количественном превосходстве над истребителями противника уклоняются от боя, ходят в стороне и допускают безнаказанно сбивать наших штурмовиков и бомбардировщиков…</w:t>
      </w:r>
    </w:p>
    <w:p w14:paraId="5C034319" w14:textId="77777777" w:rsidR="001E0E61" w:rsidRPr="0084550E" w:rsidRDefault="001E0E61" w:rsidP="0084550E">
      <w:pPr>
        <w:pStyle w:val="ae"/>
        <w:spacing w:before="0" w:after="0"/>
        <w:jc w:val="both"/>
        <w:textAlignment w:val="baseline"/>
        <w:rPr>
          <w:iCs/>
          <w:color w:val="000000" w:themeColor="text1"/>
          <w:sz w:val="16"/>
          <w:szCs w:val="16"/>
          <w:bdr w:val="none" w:sz="0" w:space="0" w:color="auto" w:frame="1"/>
        </w:rPr>
      </w:pPr>
      <w:r w:rsidRPr="0084550E">
        <w:rPr>
          <w:iCs/>
          <w:color w:val="000000" w:themeColor="text1"/>
          <w:sz w:val="16"/>
          <w:szCs w:val="16"/>
          <w:bdr w:val="none" w:sz="0" w:space="0" w:color="auto" w:frame="1"/>
        </w:rPr>
        <w:t>Боевым вылетом неправильно считают всякий полет на поле боя, независимо от того, выполнена или нет истребителями возложенная на них боевая задача».</w:t>
      </w:r>
    </w:p>
    <w:p w14:paraId="04320B33" w14:textId="77777777" w:rsidR="001E0E61" w:rsidRPr="0084550E" w:rsidRDefault="001E0E61" w:rsidP="0084550E">
      <w:pPr>
        <w:pStyle w:val="ae"/>
        <w:spacing w:before="0" w:after="0"/>
        <w:jc w:val="both"/>
        <w:textAlignment w:val="baseline"/>
        <w:rPr>
          <w:color w:val="000000" w:themeColor="text1"/>
          <w:sz w:val="16"/>
          <w:szCs w:val="16"/>
        </w:rPr>
      </w:pPr>
      <w:r w:rsidRPr="0084550E">
        <w:rPr>
          <w:color w:val="000000" w:themeColor="text1"/>
          <w:sz w:val="16"/>
          <w:szCs w:val="16"/>
        </w:rPr>
        <w:t>Далее Сталин приказывал отныне считать боевым вылетом для истребителей только такой вылет, в котором штурмовики и бомбардировщики не имели потерь от атак истребителей противника. Сбитые самолеты засчитывать только в том случае, если они подтверждались фотоснимком или донесением наземного наблюдения. Летчики-истребители, уклоняющиеся от боя, подлежали преданию суду с последующим направлением в штрафные роты. Последний пункт гласил:</w:t>
      </w:r>
    </w:p>
    <w:p w14:paraId="0EE45356" w14:textId="77777777" w:rsidR="001E0E61" w:rsidRPr="0084550E" w:rsidRDefault="001E0E61" w:rsidP="0084550E">
      <w:pPr>
        <w:pStyle w:val="ae"/>
        <w:spacing w:before="0" w:after="0"/>
        <w:jc w:val="both"/>
        <w:textAlignment w:val="baseline"/>
        <w:rPr>
          <w:iCs/>
          <w:color w:val="000000" w:themeColor="text1"/>
          <w:sz w:val="16"/>
          <w:szCs w:val="16"/>
          <w:bdr w:val="none" w:sz="0" w:space="0" w:color="auto" w:frame="1"/>
        </w:rPr>
      </w:pPr>
      <w:r w:rsidRPr="0084550E">
        <w:rPr>
          <w:iCs/>
          <w:color w:val="000000" w:themeColor="text1"/>
          <w:sz w:val="16"/>
          <w:szCs w:val="16"/>
          <w:bdr w:val="none" w:sz="0" w:space="0" w:color="auto" w:frame="1"/>
        </w:rPr>
        <w:t>«Приказ объявить всем истребителям под расписку» (19522).</w:t>
      </w:r>
    </w:p>
    <w:p w14:paraId="685DB95F" w14:textId="77777777" w:rsidR="001E0E61" w:rsidRPr="0084550E" w:rsidRDefault="001E0E61" w:rsidP="0084550E">
      <w:pPr>
        <w:pStyle w:val="ae"/>
        <w:spacing w:before="0" w:after="0"/>
        <w:jc w:val="both"/>
        <w:textAlignment w:val="baseline"/>
        <w:rPr>
          <w:iCs/>
          <w:color w:val="000000" w:themeColor="text1"/>
          <w:sz w:val="16"/>
          <w:szCs w:val="16"/>
          <w:bdr w:val="none" w:sz="0" w:space="0" w:color="auto" w:frame="1"/>
        </w:rPr>
      </w:pPr>
    </w:p>
    <w:p w14:paraId="6E9D5504" w14:textId="77777777" w:rsidR="001E0E61" w:rsidRPr="0084550E" w:rsidRDefault="001E0E61" w:rsidP="0084550E">
      <w:pPr>
        <w:pStyle w:val="ae"/>
        <w:spacing w:before="0" w:after="0"/>
        <w:jc w:val="both"/>
        <w:textAlignment w:val="baseline"/>
        <w:rPr>
          <w:color w:val="000000" w:themeColor="text1"/>
          <w:sz w:val="16"/>
          <w:szCs w:val="16"/>
        </w:rPr>
      </w:pPr>
      <w:r w:rsidRPr="0084550E">
        <w:rPr>
          <w:color w:val="000000" w:themeColor="text1"/>
          <w:sz w:val="16"/>
          <w:szCs w:val="16"/>
        </w:rPr>
        <w:t>9 сентября 1942 командир 1-й эскадрильи JG53 обер-лейтенант Мюллер на Bf-109F-4/Rl с двумя дополнительными пушками MG-151/15, размещенными в гондолах под крылом установил рекорд группы, сбив в одном бою сразу шесть штурмовиков Ил-2 (19522).</w:t>
      </w:r>
    </w:p>
    <w:p w14:paraId="24D35CB0" w14:textId="77777777" w:rsidR="001E0E61" w:rsidRPr="0084550E" w:rsidRDefault="001E0E61" w:rsidP="0084550E">
      <w:pPr>
        <w:pStyle w:val="ae"/>
        <w:spacing w:before="0" w:after="0"/>
        <w:jc w:val="both"/>
        <w:textAlignment w:val="baseline"/>
        <w:rPr>
          <w:color w:val="000000" w:themeColor="text1"/>
          <w:sz w:val="16"/>
          <w:szCs w:val="16"/>
        </w:rPr>
      </w:pPr>
    </w:p>
    <w:p w14:paraId="5B978482" w14:textId="77777777" w:rsidR="001E0E61" w:rsidRPr="0084550E" w:rsidRDefault="001E0E6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9 сентября 1942. Экипаж Пономаренко, Легкоступ. Цель - бомбардирование города Будапешт. Сброшено 2 ФАБ-1000тга. Время взлета 19.28, время бомбометания 00.48, время посадки 06.55. Отчет-На Н=7100м. Бомбы попали в центральную часть города и западнее центра города. В результате бомбометания возник один очаг пожара (19105).</w:t>
      </w:r>
    </w:p>
    <w:p w14:paraId="5EC34E62" w14:textId="77777777" w:rsidR="001E0E61" w:rsidRPr="0084550E" w:rsidRDefault="001E0E61" w:rsidP="0084550E">
      <w:pPr>
        <w:spacing w:after="0" w:line="240" w:lineRule="auto"/>
        <w:jc w:val="both"/>
        <w:rPr>
          <w:rFonts w:ascii="Times New Roman" w:hAnsi="Times New Roman"/>
          <w:color w:val="000000" w:themeColor="text1"/>
          <w:sz w:val="16"/>
          <w:szCs w:val="16"/>
        </w:rPr>
      </w:pPr>
    </w:p>
    <w:p w14:paraId="05A2F9AB"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по указанию ГКО создан Белорусский штаб партизанского движения: начальник — П.3.Калинин, заместители — И.А.Крупеня, Г.Б.Эйдинов, И.И.Рыжиков, И.П.Ганенко (14764).</w:t>
      </w:r>
    </w:p>
    <w:p w14:paraId="5850D675"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30402F54"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сформированы штрафные эскадрильи: истребительная - при 268-й истребительной авиадивизии (командир полковник Б.А.Сиднев), штурмовая - при 206-й штурмовой авиадивизии (командир полковник В.А.Срывкин) и легкобомбардировочная - при 272-й ночной бомбардировочной дивизии (командир полковник П.О.Кузнецов) (14764).</w:t>
      </w:r>
    </w:p>
    <w:p w14:paraId="296487C7"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10B9A41A"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в республиках Закавказья объявлeно военное положение (14764).</w:t>
      </w:r>
    </w:p>
    <w:p w14:paraId="3CD945DF"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765A605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w:t>
      </w:r>
      <w:r w:rsidRPr="0084550E">
        <w:rPr>
          <w:color w:val="000000" w:themeColor="text1"/>
          <w:sz w:val="16"/>
          <w:szCs w:val="16"/>
        </w:rPr>
        <w:softHyphen/>
        <w:t xml:space="preserve">тября 1942 г. две группы по 5 Ил-2 212-й </w:t>
      </w:r>
      <w:r w:rsidRPr="0084550E">
        <w:rPr>
          <w:iCs/>
          <w:color w:val="000000" w:themeColor="text1"/>
          <w:sz w:val="16"/>
          <w:szCs w:val="16"/>
        </w:rPr>
        <w:t>шад</w:t>
      </w:r>
      <w:r w:rsidRPr="0084550E">
        <w:rPr>
          <w:color w:val="000000" w:themeColor="text1"/>
          <w:sz w:val="16"/>
          <w:szCs w:val="16"/>
        </w:rPr>
        <w:t xml:space="preserve"> 3-й ВА Калининского фронта в районе Нов. Александрове были атако</w:t>
      </w:r>
      <w:r w:rsidRPr="0084550E">
        <w:rPr>
          <w:color w:val="000000" w:themeColor="text1"/>
          <w:sz w:val="16"/>
          <w:szCs w:val="16"/>
        </w:rPr>
        <w:softHyphen/>
        <w:t>ваны 4 Bf109F. Штурмовики, которые еще не успели собраться после атаки цели, вместо того чтобы принять бой, поддерживая друг друга огнем и манев</w:t>
      </w:r>
      <w:r w:rsidRPr="0084550E">
        <w:rPr>
          <w:color w:val="000000" w:themeColor="text1"/>
          <w:sz w:val="16"/>
          <w:szCs w:val="16"/>
        </w:rPr>
        <w:softHyphen/>
        <w:t>ром, пытались на скорости уйти от ис</w:t>
      </w:r>
      <w:r w:rsidRPr="0084550E">
        <w:rPr>
          <w:color w:val="000000" w:themeColor="text1"/>
          <w:sz w:val="16"/>
          <w:szCs w:val="16"/>
        </w:rPr>
        <w:softHyphen/>
        <w:t>требителей противника, в результате чего было сбито 4 Ил-2 (6467).</w:t>
      </w:r>
    </w:p>
    <w:p w14:paraId="042ECBC4" w14:textId="77777777" w:rsidR="00AE7191" w:rsidRPr="0084550E" w:rsidRDefault="00AE7191" w:rsidP="0084550E">
      <w:pPr>
        <w:pStyle w:val="Iauiue"/>
        <w:jc w:val="both"/>
        <w:rPr>
          <w:color w:val="000000" w:themeColor="text1"/>
          <w:sz w:val="16"/>
          <w:szCs w:val="16"/>
        </w:rPr>
      </w:pPr>
    </w:p>
    <w:p w14:paraId="124BCFE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оберлейтенант Мюллер (F.K.Muller) на Ме-109, вооруженном пушками, в одном бою сбил 6 Ил-2. 20-мм пушки брали броню с трудом и наиболее эффективной считалась атака снизу сзади с тем, чтобы прицельным огнем разбить радиатор (3455).</w:t>
      </w:r>
    </w:p>
    <w:p w14:paraId="0172D4FE" w14:textId="77777777" w:rsidR="00AE7191" w:rsidRPr="0084550E" w:rsidRDefault="00AE7191" w:rsidP="0084550E">
      <w:pPr>
        <w:pStyle w:val="Iauiue"/>
        <w:jc w:val="both"/>
        <w:rPr>
          <w:color w:val="000000" w:themeColor="text1"/>
          <w:sz w:val="16"/>
          <w:szCs w:val="16"/>
        </w:rPr>
      </w:pPr>
    </w:p>
    <w:p w14:paraId="2D61B71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л Е.А.Кривошеев при лобовой атаке таранил Bf 109F-4 Г.Хоффмана из 6./JG5. Оба погибли (3796).</w:t>
      </w:r>
    </w:p>
    <w:p w14:paraId="18BABF23" w14:textId="77777777" w:rsidR="00AE7191" w:rsidRPr="0084550E" w:rsidRDefault="00AE7191" w:rsidP="0084550E">
      <w:pPr>
        <w:pStyle w:val="Iauiue"/>
        <w:jc w:val="both"/>
        <w:rPr>
          <w:color w:val="000000" w:themeColor="text1"/>
          <w:sz w:val="16"/>
          <w:szCs w:val="16"/>
        </w:rPr>
      </w:pPr>
    </w:p>
    <w:p w14:paraId="4F435A6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в ночь на 10 большая группа бомбардировщиков летала бомбить Берлин, Кенигсберг и Будапешт. два не вернулись (438,856).</w:t>
      </w:r>
    </w:p>
    <w:p w14:paraId="65EFD17C" w14:textId="77777777" w:rsidR="00AE7191" w:rsidRPr="0084550E" w:rsidRDefault="00AE7191" w:rsidP="0084550E">
      <w:pPr>
        <w:pStyle w:val="Iauiue"/>
        <w:jc w:val="both"/>
        <w:rPr>
          <w:color w:val="000000" w:themeColor="text1"/>
          <w:sz w:val="16"/>
          <w:szCs w:val="16"/>
        </w:rPr>
      </w:pPr>
    </w:p>
    <w:p w14:paraId="3C445CB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г. вышел ПРИКАЗ НКО № 0685 ОБ УСТАНОВЛЕНИИ ПОНЯТИЯ БОЕВОГО ВЫЛЕТА ДЛЯ ИСТРЕБИТЕЛЕЙ</w:t>
      </w:r>
    </w:p>
    <w:p w14:paraId="25A583B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Фактами на Калининском, Западном, Сталинградском, Юго-Восточном и других фронтах установлено, что наша истребительная авиация, как правило, работает плохо и свои боевые задачи очень часто не выполняет.</w:t>
      </w:r>
    </w:p>
    <w:p w14:paraId="59BAD5E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Истребители наши не только не вступают в бой с истребителями противника, но избегают атаковывать бомбардировщиков.</w:t>
      </w:r>
    </w:p>
    <w:p w14:paraId="6FACD14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При выполнении задачи по прикрытию штурмовиков и бомбардировщиков наши истребители даже при количественном превосходстве над истребителями противника уклоняются от боя, ходят в стороне и допускают безнаказанно сбивать наших штурмовиков и бомбардировщиков.</w:t>
      </w:r>
    </w:p>
    <w:p w14:paraId="53E4E91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Приказом НКО за № 0299* предусмотрены для летного состава в качестве поощрения денежные вознаграждения и правительственные награды за боевые вылеты с выполнением боевой задачи. Этот приказ в авиачастях извращен на фронтах.</w:t>
      </w:r>
    </w:p>
    <w:p w14:paraId="0FCE9A4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Боевым вылетом неправильно считают всякий полет на поле боя, независимо от того, выполнена или нет истребителями возложенная на них боевая задача.</w:t>
      </w:r>
    </w:p>
    <w:p w14:paraId="040172D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Такое неправильное понятие о боевом вылете не воспитывает наших истребителей в духе активного нападения на самолеты врага и дает возможность отдельным ловкачам и трусам получать денежное вознаграждение и правительственные награды наравне с честными и храбрыми летчиками.</w:t>
      </w:r>
    </w:p>
    <w:p w14:paraId="46A005F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целях ликвидации такой несправедливости и для того, чтобы поощрять только честных летчиков, а ловкачей и трусов выявлять, изгонять из рядов наших истребителей и наказывать их, приказываю:</w:t>
      </w:r>
    </w:p>
    <w:p w14:paraId="0411965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Считать боевым вылетом для истребителей только такой вылет, при котором штурмовики и бомбардировщики при выполнении боевой задачи не имели потерь от атак истребителей противника.</w:t>
      </w:r>
    </w:p>
    <w:p w14:paraId="31C2727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Засчитывать сбитыми самолетами за летчиками только те самолеты противника, которые подтверждены фотоснимком или донесением наземного наблюдения.</w:t>
      </w:r>
    </w:p>
    <w:p w14:paraId="0BAECCD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Выплату за боевые вылеты и представления к правительственной награде впредь производить строго руководствуясь пунктами 1 и 2 настоящего приказа.</w:t>
      </w:r>
    </w:p>
    <w:p w14:paraId="4BF482F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Летчиков-истребителей, уклоняющихся от боя с воздушным противником, предавать суду и переводить в штрафные части в пехоту.</w:t>
      </w:r>
    </w:p>
    <w:p w14:paraId="7E50D5B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Приказ объявить всем истребителям под расписку.</w:t>
      </w:r>
    </w:p>
    <w:p w14:paraId="7E235F6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Народный комиссар обороны И. СТАЛИН (9844).</w:t>
      </w:r>
    </w:p>
    <w:p w14:paraId="2E0F42B1" w14:textId="77777777" w:rsidR="00AE7191" w:rsidRPr="0084550E" w:rsidRDefault="00AE7191" w:rsidP="0084550E">
      <w:pPr>
        <w:pStyle w:val="Iauiue"/>
        <w:jc w:val="both"/>
        <w:rPr>
          <w:color w:val="000000" w:themeColor="text1"/>
          <w:sz w:val="16"/>
          <w:szCs w:val="16"/>
        </w:rPr>
      </w:pPr>
    </w:p>
    <w:p w14:paraId="1A7E3F2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г. вышел ПРИКАЗ НКО № 0757 О МУЖЕСТВЕ И ХРАБРОСТИ, ПРОЯВЛЕННЫМИ КОМАНДИРОМ ЭСКАДРИЛЬИ 694-го ШТУРМОВОГО АВИАПОЛКА КАПИТАНОМ П. С. ВИНОГРАДОВЫМ В ВОЗДУШНОМ БОЮ</w:t>
      </w:r>
    </w:p>
    <w:p w14:paraId="784A174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7 сентября 1942 года командир эскадрильи 694-го штурмового авиаполка капитан Виноградов в составе группы самолетов Ил-2 наносил удар по мото-мехчастям и танкам противника. Во время атаки подвергся нападению 4 истребителей Ме-109ф. Невзирая на численное превосходство противника, оставшись один, смело вступил в бой с истребителями, в котором сбил 2 Ме-109ф, остальных заставил покинуть поле боя.</w:t>
      </w:r>
    </w:p>
    <w:p w14:paraId="4D6CFE8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бою получил ранение, истекая кровью и превозмогая боль, привел самолет и посадил на свою территорию.</w:t>
      </w:r>
    </w:p>
    <w:p w14:paraId="696C556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Приказываю:</w:t>
      </w:r>
    </w:p>
    <w:p w14:paraId="7C14651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 проявленные мужество, храбрость в воздушном бою с 4 Ме-109ф командиру 1-й эскадрильи 694-го штурмового авиационного полка капитану Виноградову Павлу Сергеевичу присваиваю внеочередное военное звание “подполковник” и назначаю его на должность командира 694-го штурмового авиаполка.</w:t>
      </w:r>
    </w:p>
    <w:p w14:paraId="35782BE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lastRenderedPageBreak/>
        <w:t>Приказ прочесть всему личному составу ВВС Красной Армии.</w:t>
      </w:r>
    </w:p>
    <w:p w14:paraId="5E392E6F" w14:textId="77777777" w:rsidR="00AE7191" w:rsidRPr="0084550E" w:rsidRDefault="00AE7191" w:rsidP="0084550E">
      <w:pPr>
        <w:pStyle w:val="Iauiue"/>
        <w:jc w:val="both"/>
        <w:rPr>
          <w:color w:val="000000" w:themeColor="text1"/>
          <w:sz w:val="16"/>
          <w:szCs w:val="16"/>
        </w:rPr>
      </w:pPr>
      <w:r w:rsidRPr="0084550E">
        <w:rPr>
          <w:iCs/>
          <w:color w:val="000000" w:themeColor="text1"/>
          <w:sz w:val="16"/>
          <w:szCs w:val="16"/>
        </w:rPr>
        <w:t xml:space="preserve">Заместитель Народного комиссара обороны СССР генерал-лейтенант авиации НОВИКОВ </w:t>
      </w:r>
      <w:r w:rsidRPr="0084550E">
        <w:rPr>
          <w:color w:val="000000" w:themeColor="text1"/>
          <w:sz w:val="16"/>
          <w:szCs w:val="16"/>
        </w:rPr>
        <w:t>(9844).</w:t>
      </w:r>
    </w:p>
    <w:p w14:paraId="52B73948" w14:textId="77777777" w:rsidR="00AE7191" w:rsidRPr="0084550E" w:rsidRDefault="00AE7191" w:rsidP="0084550E">
      <w:pPr>
        <w:pStyle w:val="Iauiue"/>
        <w:jc w:val="both"/>
        <w:rPr>
          <w:color w:val="000000" w:themeColor="text1"/>
          <w:sz w:val="16"/>
          <w:szCs w:val="16"/>
        </w:rPr>
      </w:pPr>
    </w:p>
    <w:p w14:paraId="5A1D5AA4" w14:textId="77777777" w:rsidR="00AE7191" w:rsidRPr="0084550E" w:rsidRDefault="00AE7191" w:rsidP="0084550E">
      <w:pPr>
        <w:pStyle w:val="Iauiue"/>
        <w:jc w:val="both"/>
        <w:rPr>
          <w:iCs/>
          <w:color w:val="000000" w:themeColor="text1"/>
          <w:sz w:val="16"/>
          <w:szCs w:val="16"/>
        </w:rPr>
      </w:pPr>
      <w:r w:rsidRPr="0084550E">
        <w:rPr>
          <w:color w:val="000000" w:themeColor="text1"/>
          <w:sz w:val="16"/>
          <w:szCs w:val="16"/>
        </w:rPr>
        <w:t>9 сентября 1942 г. была подготовлена докладная записка Г. К. Жукова, А. А. Новикова и Г. М. Маленкова И. В. Сталину, переданная по телеграфу и заверенная в НКО майором Самсоновым.</w:t>
      </w:r>
    </w:p>
    <w:p w14:paraId="332B3D77" w14:textId="77777777" w:rsidR="00AE7191" w:rsidRPr="0084550E" w:rsidRDefault="00AE7191" w:rsidP="0084550E">
      <w:pPr>
        <w:pStyle w:val="Iauiue"/>
        <w:jc w:val="both"/>
        <w:rPr>
          <w:iCs/>
          <w:color w:val="000000" w:themeColor="text1"/>
          <w:sz w:val="16"/>
          <w:szCs w:val="16"/>
        </w:rPr>
      </w:pPr>
      <w:r w:rsidRPr="0084550E">
        <w:rPr>
          <w:iCs/>
          <w:color w:val="000000" w:themeColor="text1"/>
          <w:sz w:val="16"/>
          <w:szCs w:val="16"/>
        </w:rPr>
        <w:t>Совершенно секретно Экз. № 1</w:t>
      </w:r>
    </w:p>
    <w:p w14:paraId="1CE1C9B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ДОНЕСЕНИЕ тов. СТАЛИНУ И. В.</w:t>
      </w:r>
    </w:p>
    <w:p w14:paraId="1D03150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течение последних шести-семи дней наблюдали действие нашей истребительной авиации.</w:t>
      </w:r>
    </w:p>
    <w:p w14:paraId="1A4B120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основании многочисленных фактов пришли к убеждению, что наша истребительная авиация работает очень плохо. Наши истребители даже в тех случаях, когда их в несколько раз больше, чем истребителей противника, в бой с последними не вступают. В тех случаях, когда наши истребители выполняют задачу прикрытия штурмовиков, они также в бой с истребителями противника не вступают и последние безнаказанно атакуют штурмовиков, сбивают их, а наши истребители летают в стороне, а часто и просто уходят на свои аэродромы.</w:t>
      </w:r>
    </w:p>
    <w:p w14:paraId="4CFE5D0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То, что мы вам докладываем, к сожалению, является не отдельными фактами.</w:t>
      </w:r>
    </w:p>
    <w:p w14:paraId="55436C8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Такое позорное поведение истребителей наши войска наблюдают ежедневно. Мы лично видели не менее десяти таких фактов. Ни одного случая хорошего поведения истребителей не наблюдали.</w:t>
      </w:r>
    </w:p>
    <w:p w14:paraId="16A807A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Считаем, что нужно пересмотреть существующую систему поощрения и награждения летчиков истребителей за боевые вылеты.</w:t>
      </w:r>
    </w:p>
    <w:p w14:paraId="4739A45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 фронтах извратили понятие о боевом вылете. Боевым вылетом считают всякий полет на поле боя независимо от того, вел ли летчик-истребитель бой с противником или нет. А это привело к тому, что наши истребители не ищут встречи с противником, уклоняются от боя и бросают на произвол своих штурмовиков и бомбардировщиков.</w:t>
      </w:r>
    </w:p>
    <w:p w14:paraId="0962C3A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Несмотря на такое позорное поведение наших истребителей, фронты засчитывают им их вылеты как боевые.</w:t>
      </w:r>
    </w:p>
    <w:p w14:paraId="2CF87E9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Вносим предложение: впредь считать боевым вылетом только тот вылет, при котором истребитель вел воздушный бой с противником. В случае же, если истребитель сопровождал штурмовиков или бомбардировщиков, денежное вознаграждение и поощрение давать только при благополучном возвращении на свои аэродромы штурмовиков и бомбардировщиков.</w:t>
      </w:r>
    </w:p>
    <w:p w14:paraId="541C2A2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Считаем целесообразным издать от имени Ставки следующий приказ...(9844).</w:t>
      </w:r>
    </w:p>
    <w:p w14:paraId="578B3F0A" w14:textId="77777777" w:rsidR="00AE7191" w:rsidRPr="0084550E" w:rsidRDefault="00AE7191" w:rsidP="0084550E">
      <w:pPr>
        <w:pStyle w:val="Iauiue"/>
        <w:jc w:val="both"/>
        <w:rPr>
          <w:color w:val="000000" w:themeColor="text1"/>
          <w:sz w:val="16"/>
          <w:szCs w:val="16"/>
        </w:rPr>
      </w:pPr>
    </w:p>
    <w:p w14:paraId="13FE470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А.Г. отстранил от командования группой армий А г-ф В.Листа и взял командование на себя (3186).</w:t>
      </w:r>
    </w:p>
    <w:p w14:paraId="1CF80D65" w14:textId="77777777" w:rsidR="00AE7191" w:rsidRPr="0084550E" w:rsidRDefault="00AE7191" w:rsidP="0084550E">
      <w:pPr>
        <w:pStyle w:val="Iauiue"/>
        <w:jc w:val="both"/>
        <w:rPr>
          <w:color w:val="000000" w:themeColor="text1"/>
          <w:sz w:val="16"/>
          <w:szCs w:val="16"/>
        </w:rPr>
      </w:pPr>
    </w:p>
    <w:p w14:paraId="7326AF75" w14:textId="43D47082"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Днем 9 сентября 1942 г. четырнадцать Не-111 из III./KG4 появились над Астраханью. Основной удар наносился по нефтебазе № 5, кроме того, бомбежке подверглись нефтебаза в селе Ильинка и судоремонтный завод им. Ленина. В результате многочисленных прямых попаданий бомб Brand C50A и Brand C250A на двух нефтехранилищах были подожжены около 400 тыс. т нефтепродуктов, пожар сразу принял опасные размеры. Языки пламени поднимались на сотни метров, сливаясь в огромные огненные смерчи. Затем с ужасающей быстротой стал расти огромнейший столб черного дыма. С. Г. Антонов, в то время бывший подростком, жил в центре Астрахани. Он вспоминал:</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«Был жаркий летний день. Вдруг стало темно, как ночью. Выбежав во двор нашего дома, я увидел, что небо заволакивает огромнейший столб черного дыма, поднимающегося со стороны нефтебаз. И при этом царила странная, неестественная тишина. От ужаса все мы закричали, так как это было поистине кошмарное зрелище. Ниже над горизонтом в небо стали вздыматься огромные огненные всполохи, и тут я увидел в их отблесках немецкие самолеты, которые ровным строем выворачивали после атаки». К вечеру поднявшийся в небо колоссальный столб дыма, словно предвестник апокалипсиса, был виден за сотни километров от Астрахани. В ночь на 10 сентября немцы совершили повторный налет на объекты в Астрахани. В результате этих ударов в прилегающих к нефтебазам окрестностях сгорели 48 жилых домов, клуб, больница, школа и здание бассейнового комитета профсоюза речников. На судоремонтном заводе также были разрушены несколько цехов. Во время налета авиации на город были задержаны два человека, которые сигнальными ракетами указывали немецким самолетам наиболее важные объекты. Как выяснилось, они являлись агентами немецкой разведки, окончили разведывательную школу в Полтаве и были переправлены через линию фронта в Астрахань. Задержанные сообщили, что вместе с ними на территорию Сталинградской области десантированы еще три парашютиста-диверсанта. По полученным от них сведениям были немедленно ориентированы сотрудники органов НКВД. Примерно через сутки после этого в районе СталГРЭС в поселке Бекетовка был опознан один из них, несколько позже удалось задержать и других немецких агентов (11774).</w:t>
      </w:r>
    </w:p>
    <w:p w14:paraId="2E261E8E"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076EFB9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года создан республиканский Белорусский штаб партизанского движения (БШПД) (начальник - секретарь ЦК КП(б)Б П.З.Калинин) (8983).</w:t>
      </w:r>
    </w:p>
    <w:p w14:paraId="47B686B4" w14:textId="77777777" w:rsidR="00AE7191" w:rsidRPr="0084550E" w:rsidRDefault="00AE7191" w:rsidP="0084550E">
      <w:pPr>
        <w:pStyle w:val="Iauiue"/>
        <w:jc w:val="both"/>
        <w:rPr>
          <w:color w:val="000000" w:themeColor="text1"/>
          <w:sz w:val="16"/>
          <w:szCs w:val="16"/>
        </w:rPr>
      </w:pPr>
    </w:p>
    <w:p w14:paraId="405A7FB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вышло Постановление ГКО № 2285 Вопросы партизанского движения.РГАНИР, Фонд ГКО, д. 55, лл. 166 (11012).</w:t>
      </w:r>
    </w:p>
    <w:p w14:paraId="6AE308B1"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22D14D63"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29295C5" w14:textId="77777777" w:rsidR="00AE7191" w:rsidRPr="0084550E" w:rsidRDefault="00AE7191" w:rsidP="0084550E">
      <w:pPr>
        <w:pStyle w:val="Iauiue"/>
        <w:jc w:val="both"/>
        <w:rPr>
          <w:iCs/>
          <w:color w:val="000000" w:themeColor="text1"/>
          <w:sz w:val="16"/>
          <w:szCs w:val="16"/>
        </w:rPr>
      </w:pPr>
    </w:p>
    <w:p w14:paraId="5C88995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У.Черчиль предложил И.В.С. 17 английских истребительных эскадрилий, и 5 эскадрилий средних бомбардировщиков для поддержки наших войск в Закавказье. Американцы были готовы дать полк В-24. В начале декабря 1942 И.В.С. отказался (1119,18).</w:t>
      </w:r>
    </w:p>
    <w:p w14:paraId="7F701C62" w14:textId="77777777" w:rsidR="00AE7191" w:rsidRPr="0084550E" w:rsidRDefault="00AE7191" w:rsidP="0084550E">
      <w:pPr>
        <w:pStyle w:val="Iauiue"/>
        <w:jc w:val="both"/>
        <w:rPr>
          <w:color w:val="000000" w:themeColor="text1"/>
          <w:sz w:val="16"/>
          <w:szCs w:val="16"/>
        </w:rPr>
      </w:pPr>
    </w:p>
    <w:p w14:paraId="0AFDE420"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925514D" w14:textId="77777777" w:rsidR="00AE7191" w:rsidRPr="0084550E" w:rsidRDefault="00AE7191" w:rsidP="0084550E">
      <w:pPr>
        <w:pStyle w:val="Iauiue"/>
        <w:jc w:val="both"/>
        <w:rPr>
          <w:iCs/>
          <w:color w:val="000000" w:themeColor="text1"/>
          <w:sz w:val="16"/>
          <w:szCs w:val="16"/>
        </w:rPr>
      </w:pPr>
    </w:p>
    <w:p w14:paraId="37ACE139" w14:textId="77777777" w:rsidR="00735955" w:rsidRPr="0084550E" w:rsidRDefault="00735955" w:rsidP="0084550E">
      <w:pPr>
        <w:pStyle w:val="Iauiue"/>
        <w:jc w:val="both"/>
        <w:rPr>
          <w:color w:val="000000" w:themeColor="text1"/>
          <w:sz w:val="16"/>
          <w:szCs w:val="16"/>
        </w:rPr>
      </w:pPr>
      <w:r w:rsidRPr="0084550E">
        <w:rPr>
          <w:color w:val="000000" w:themeColor="text1"/>
          <w:sz w:val="16"/>
          <w:szCs w:val="16"/>
        </w:rPr>
        <w:t>В сентябре 1942 в Сиэтле изготовили первый опытный ХВ-29 N 41-002 (1051,15). 9 сентября 1942 начались опробования двигателей (1051,16).</w:t>
      </w:r>
    </w:p>
    <w:p w14:paraId="7E4910E9" w14:textId="77777777" w:rsidR="00735955" w:rsidRPr="0084550E" w:rsidRDefault="00735955" w:rsidP="0084550E">
      <w:pPr>
        <w:pStyle w:val="Iauiue"/>
        <w:jc w:val="both"/>
        <w:rPr>
          <w:color w:val="000000" w:themeColor="text1"/>
          <w:sz w:val="16"/>
          <w:szCs w:val="16"/>
        </w:rPr>
      </w:pPr>
    </w:p>
    <w:p w14:paraId="1AFD68EF" w14:textId="77777777" w:rsidR="00C02F5C" w:rsidRPr="0084550E" w:rsidRDefault="00C02F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 гидросамолет Йокосука E14Y (Allied названия «Глен») Императорского флота Япония, доставленный подводной лодкой I-25, совершает две атаки на побережье штата Орегон в Соединенных Штатах, сбросив четыре 76-кг (167,5 фунтов) фосфорных бомбы в попытке разжечь лесные пожары. Они стали известны как воздушные налеты наблюдения. Это единственный раз, когда вражеский самолет бомбит континентальную часть Соединенных Штатов во время Второй мировой войны (21793).</w:t>
      </w:r>
    </w:p>
    <w:p w14:paraId="06AF4AF4" w14:textId="77777777" w:rsidR="00C02F5C" w:rsidRPr="0084550E" w:rsidRDefault="00C02F5C" w:rsidP="0084550E">
      <w:pPr>
        <w:spacing w:after="0" w:line="240" w:lineRule="auto"/>
        <w:jc w:val="both"/>
        <w:rPr>
          <w:rFonts w:ascii="Times New Roman" w:hAnsi="Times New Roman"/>
          <w:color w:val="000000" w:themeColor="text1"/>
          <w:sz w:val="16"/>
          <w:szCs w:val="16"/>
        </w:rPr>
      </w:pPr>
    </w:p>
    <w:p w14:paraId="541AA63E"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Адольф Гитлер отстранил от командования группой армий "А" генерал-фельдмаршала В. Листа и взял командование на себя (14764).</w:t>
      </w:r>
    </w:p>
    <w:p w14:paraId="1D686C12"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1BD36FFA" w14:textId="77777777" w:rsidR="00C02F5C" w:rsidRPr="0084550E" w:rsidRDefault="00C02F5C"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9 сентября 1942 британский авианосец сопровождения HMS Avenger присоединяется к конвою PQ 18, направляющемуся из озера Лох-Эве, Шотландия, в Архангельск в Советском Союзе в качестве эскорта. Он</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стал</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первым</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авианосцем</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сопровождавшим</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арктический</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конвой</w:t>
      </w:r>
      <w:r w:rsidRPr="0084550E">
        <w:rPr>
          <w:rFonts w:ascii="Times New Roman" w:hAnsi="Times New Roman"/>
          <w:color w:val="000000" w:themeColor="text1"/>
          <w:sz w:val="16"/>
          <w:szCs w:val="16"/>
          <w:lang w:val="en-US"/>
        </w:rPr>
        <w:t xml:space="preserve"> (20793).</w:t>
      </w:r>
    </w:p>
    <w:p w14:paraId="197B88FD" w14:textId="77777777" w:rsidR="00C02F5C" w:rsidRPr="0084550E" w:rsidRDefault="00C02F5C" w:rsidP="0084550E">
      <w:pPr>
        <w:spacing w:after="0" w:line="240" w:lineRule="auto"/>
        <w:jc w:val="both"/>
        <w:rPr>
          <w:rFonts w:ascii="Times New Roman" w:hAnsi="Times New Roman"/>
          <w:color w:val="000000" w:themeColor="text1"/>
          <w:sz w:val="16"/>
          <w:szCs w:val="16"/>
          <w:lang w:val="en-US"/>
        </w:rPr>
      </w:pPr>
    </w:p>
    <w:p w14:paraId="4A06B652" w14:textId="77777777" w:rsidR="00AE7191" w:rsidRPr="0084550E" w:rsidRDefault="00AE7191" w:rsidP="0084550E">
      <w:pPr>
        <w:pStyle w:val="Iauiue"/>
        <w:jc w:val="both"/>
        <w:rPr>
          <w:color w:val="000000" w:themeColor="text1"/>
          <w:sz w:val="16"/>
          <w:szCs w:val="16"/>
          <w:lang w:val="en-US"/>
        </w:rPr>
      </w:pPr>
      <w:r w:rsidRPr="0084550E">
        <w:rPr>
          <w:color w:val="000000" w:themeColor="text1"/>
          <w:sz w:val="16"/>
          <w:szCs w:val="16"/>
          <w:lang w:val="en-US"/>
        </w:rPr>
        <w:t>September 9 1942 Japanese plane (launched from submarine) starts small forest fire near Brookings, Oreg. (this was the only bombing attack on the continental United States during war) (1037).</w:t>
      </w:r>
    </w:p>
    <w:p w14:paraId="7E8D4213" w14:textId="77777777" w:rsidR="00AE7191" w:rsidRPr="0084550E" w:rsidRDefault="00AE7191" w:rsidP="0084550E">
      <w:pPr>
        <w:pStyle w:val="Iauiue"/>
        <w:jc w:val="both"/>
        <w:rPr>
          <w:color w:val="000000" w:themeColor="text1"/>
          <w:sz w:val="16"/>
          <w:szCs w:val="16"/>
          <w:lang w:val="en-US"/>
        </w:rPr>
      </w:pPr>
    </w:p>
    <w:p w14:paraId="0C2CCE6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небольшой японский самолет, запущенный с подводной лодки, поджег лес в районе Орегона (единственная бомбардировка США в течение войны) (1037). Бомбили с Йокошика E14Y1 Glen зажигательными бомбами. Самолет заметили и лес потушили. Потом, 29 сентября была и вторая бомбардировка (2704,2).</w:t>
      </w:r>
    </w:p>
    <w:p w14:paraId="2DF66CA1" w14:textId="77777777" w:rsidR="00AE7191" w:rsidRPr="0084550E" w:rsidRDefault="00AE7191" w:rsidP="0084550E">
      <w:pPr>
        <w:pStyle w:val="Iauiue"/>
        <w:jc w:val="both"/>
        <w:rPr>
          <w:color w:val="000000" w:themeColor="text1"/>
          <w:sz w:val="16"/>
          <w:szCs w:val="16"/>
        </w:rPr>
      </w:pPr>
    </w:p>
    <w:p w14:paraId="61B22CF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сентября 1942 небольшой японский самолет Йокошика E14Y1 Glen, запущенный с подводной лодки И-25 вновь бомбил территорию США в районе Орегона (первая бомбардировка США была 9 сентября 1942. Бомбили с зажигательными бомбами (2704,2).</w:t>
      </w:r>
    </w:p>
    <w:p w14:paraId="0B73B65B" w14:textId="77777777" w:rsidR="00AE7191" w:rsidRPr="0084550E" w:rsidRDefault="00AE7191" w:rsidP="0084550E">
      <w:pPr>
        <w:pStyle w:val="Iauiue"/>
        <w:jc w:val="both"/>
        <w:rPr>
          <w:color w:val="000000" w:themeColor="text1"/>
          <w:sz w:val="16"/>
          <w:szCs w:val="16"/>
        </w:rPr>
      </w:pPr>
    </w:p>
    <w:p w14:paraId="7127847E"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лёгкий японский самолёт сбросил несколько зажигательных бомб на лес близ горы Эмили в штате Орегон. Это был первый в истории случай, когда бомбардировке подверглась континентальная территория США (14764).</w:t>
      </w:r>
    </w:p>
    <w:p w14:paraId="1412C1E6"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2EA54C3A"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в Греции у местечка Рика-Гионас отряды ЭЛАС провели первый бой (14764).</w:t>
      </w:r>
    </w:p>
    <w:p w14:paraId="166A2557"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01272D09"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в 1942 году Китайские войска освободили Лубао и Куньтянь (14764).</w:t>
      </w:r>
    </w:p>
    <w:p w14:paraId="56F76F1C"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6D6E71E4"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11432A3" w14:textId="77777777" w:rsidR="00AE7191" w:rsidRPr="0084550E" w:rsidRDefault="00AE7191" w:rsidP="0084550E">
      <w:pPr>
        <w:pStyle w:val="Iauiue"/>
        <w:jc w:val="both"/>
        <w:rPr>
          <w:iCs/>
          <w:color w:val="000000" w:themeColor="text1"/>
          <w:sz w:val="16"/>
          <w:szCs w:val="16"/>
        </w:rPr>
      </w:pPr>
    </w:p>
    <w:p w14:paraId="3EE765F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 10 сентября 1942 г., после переезда в Москву и получения производствен</w:t>
      </w:r>
      <w:r w:rsidRPr="0084550E">
        <w:rPr>
          <w:color w:val="000000" w:themeColor="text1"/>
          <w:sz w:val="16"/>
          <w:szCs w:val="16"/>
        </w:rPr>
        <w:softHyphen/>
        <w:t>ной базы завода № 240, в ОКБ С.В.Иль</w:t>
      </w:r>
      <w:r w:rsidRPr="0084550E">
        <w:rPr>
          <w:color w:val="000000" w:themeColor="text1"/>
          <w:sz w:val="16"/>
          <w:szCs w:val="16"/>
        </w:rPr>
        <w:softHyphen/>
        <w:t xml:space="preserve">юшина были разработаны два варианта двухместных </w:t>
      </w:r>
      <w:r w:rsidRPr="0084550E">
        <w:rPr>
          <w:color w:val="000000" w:themeColor="text1"/>
          <w:sz w:val="16"/>
          <w:szCs w:val="16"/>
        </w:rPr>
        <w:lastRenderedPageBreak/>
        <w:t>Ил-2 - с задней кабиной стрелка под пулемет ШКАС и под пуле</w:t>
      </w:r>
      <w:r w:rsidRPr="0084550E">
        <w:rPr>
          <w:color w:val="000000" w:themeColor="text1"/>
          <w:sz w:val="16"/>
          <w:szCs w:val="16"/>
        </w:rPr>
        <w:softHyphen/>
        <w:t>мет УБТ, требовавшие минимальных из</w:t>
      </w:r>
      <w:r w:rsidRPr="0084550E">
        <w:rPr>
          <w:color w:val="000000" w:themeColor="text1"/>
          <w:sz w:val="16"/>
          <w:szCs w:val="16"/>
        </w:rPr>
        <w:softHyphen/>
        <w:t>менений в конструкции самолета.</w:t>
      </w:r>
    </w:p>
    <w:p w14:paraId="4E3F8AE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Было решено, с целью выявления луч</w:t>
      </w:r>
      <w:r w:rsidRPr="0084550E">
        <w:rPr>
          <w:color w:val="000000" w:themeColor="text1"/>
          <w:sz w:val="16"/>
          <w:szCs w:val="16"/>
        </w:rPr>
        <w:softHyphen/>
        <w:t>шего варианта, строить на заводе № 30 сразу два двухместных Ил-2 - один (зав. № 30897) под пулемет ШКАС, а другой (зав. № 30887) - под пулемет УБТ. Все работы по переделке серийных "Илов" с АМ-38 проводились чрезвычайно бы</w:t>
      </w:r>
      <w:r w:rsidRPr="0084550E">
        <w:rPr>
          <w:color w:val="000000" w:themeColor="text1"/>
          <w:sz w:val="16"/>
          <w:szCs w:val="16"/>
        </w:rPr>
        <w:softHyphen/>
        <w:t>стро и оперативно, так что уже в конце сентября оба самолета были предъяв</w:t>
      </w:r>
      <w:r w:rsidRPr="0084550E">
        <w:rPr>
          <w:color w:val="000000" w:themeColor="text1"/>
          <w:sz w:val="16"/>
          <w:szCs w:val="16"/>
        </w:rPr>
        <w:softHyphen/>
        <w:t>лены в НИИ ВВС КА для прохождения государственных испытаний.</w:t>
      </w:r>
    </w:p>
    <w:p w14:paraId="76C06F0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Основные отличия предъявленных на гос. испытания двухместных самолетов Ил-2 АМ-38 состояли в следующем. За пределами бронекорпуса на месте зад</w:t>
      </w:r>
      <w:r w:rsidRPr="0084550E">
        <w:rPr>
          <w:color w:val="000000" w:themeColor="text1"/>
          <w:sz w:val="16"/>
          <w:szCs w:val="16"/>
        </w:rPr>
        <w:softHyphen/>
        <w:t>него топливного бака была оборудова на кабина стрелка с фонарем, откиды</w:t>
      </w:r>
      <w:r w:rsidRPr="0084550E">
        <w:rPr>
          <w:color w:val="000000" w:themeColor="text1"/>
          <w:sz w:val="16"/>
          <w:szCs w:val="16"/>
        </w:rPr>
        <w:softHyphen/>
        <w:t>вающимся на правый борт самолета. Стрелок размещался спиной к задней бронеперегородке на подвесной бре</w:t>
      </w:r>
      <w:r w:rsidRPr="0084550E">
        <w:rPr>
          <w:color w:val="000000" w:themeColor="text1"/>
          <w:sz w:val="16"/>
          <w:szCs w:val="16"/>
        </w:rPr>
        <w:softHyphen/>
        <w:t>зентовой лямке и был защищен со сто</w:t>
      </w:r>
      <w:r w:rsidRPr="0084550E">
        <w:rPr>
          <w:color w:val="000000" w:themeColor="text1"/>
          <w:sz w:val="16"/>
          <w:szCs w:val="16"/>
        </w:rPr>
        <w:softHyphen/>
        <w:t>роны хвоста самолета 6-мм бронеплитой. Бронезащита снизу, с боков и сверху отсутствовала. Вырез в верхней части фюзеляжа под кабину стрелка окантовывался отштампованным из дю</w:t>
      </w:r>
      <w:r w:rsidRPr="0084550E">
        <w:rPr>
          <w:color w:val="000000" w:themeColor="text1"/>
          <w:sz w:val="16"/>
          <w:szCs w:val="16"/>
        </w:rPr>
        <w:softHyphen/>
        <w:t>ралюминиевого листа жестким кольцом. Пулеметы ШКАС и УБТ монтировались на полутурельной ус</w:t>
      </w:r>
      <w:r w:rsidRPr="0084550E">
        <w:rPr>
          <w:color w:val="000000" w:themeColor="text1"/>
          <w:sz w:val="16"/>
          <w:szCs w:val="16"/>
        </w:rPr>
        <w:softHyphen/>
        <w:t>тановке и имели до</w:t>
      </w:r>
      <w:r w:rsidRPr="0084550E">
        <w:rPr>
          <w:color w:val="000000" w:themeColor="text1"/>
          <w:sz w:val="16"/>
          <w:szCs w:val="16"/>
        </w:rPr>
        <w:softHyphen/>
        <w:t>статочно ограничен</w:t>
      </w:r>
      <w:r w:rsidRPr="0084550E">
        <w:rPr>
          <w:color w:val="000000" w:themeColor="text1"/>
          <w:sz w:val="16"/>
          <w:szCs w:val="16"/>
        </w:rPr>
        <w:softHyphen/>
        <w:t>ные углы обстрела: установка с пулеме</w:t>
      </w:r>
      <w:r w:rsidRPr="0084550E">
        <w:rPr>
          <w:color w:val="000000" w:themeColor="text1"/>
          <w:sz w:val="16"/>
          <w:szCs w:val="16"/>
        </w:rPr>
        <w:softHyphen/>
        <w:t>том ШКАС - вверх 40°, вниз до 15°, вправо и влево по борту 45°, а установка под пуле</w:t>
      </w:r>
      <w:r w:rsidRPr="0084550E">
        <w:rPr>
          <w:color w:val="000000" w:themeColor="text1"/>
          <w:sz w:val="16"/>
          <w:szCs w:val="16"/>
        </w:rPr>
        <w:softHyphen/>
        <w:t>мет УБТ - вверх 35°, вниз до 6°, вправо по борту 35° и влево 28°. Питание пулеметов ленточное с помо</w:t>
      </w:r>
      <w:r w:rsidRPr="0084550E">
        <w:rPr>
          <w:color w:val="000000" w:themeColor="text1"/>
          <w:sz w:val="16"/>
          <w:szCs w:val="16"/>
        </w:rPr>
        <w:softHyphen/>
        <w:t>щью электромотора.</w:t>
      </w:r>
    </w:p>
    <w:p w14:paraId="4F7102D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Для связи летчика и стрелка были уста</w:t>
      </w:r>
      <w:r w:rsidRPr="0084550E">
        <w:rPr>
          <w:color w:val="000000" w:themeColor="text1"/>
          <w:sz w:val="16"/>
          <w:szCs w:val="16"/>
        </w:rPr>
        <w:softHyphen/>
        <w:t>новлены переговор</w:t>
      </w:r>
      <w:r w:rsidRPr="0084550E">
        <w:rPr>
          <w:color w:val="000000" w:themeColor="text1"/>
          <w:sz w:val="16"/>
          <w:szCs w:val="16"/>
        </w:rPr>
        <w:softHyphen/>
        <w:t>ное устройство СПУ-2 и трехцветная сиг</w:t>
      </w:r>
      <w:r w:rsidRPr="0084550E">
        <w:rPr>
          <w:color w:val="000000" w:themeColor="text1"/>
          <w:sz w:val="16"/>
          <w:szCs w:val="16"/>
        </w:rPr>
        <w:softHyphen/>
        <w:t>нализация. Балки для подвески реактивных снарядов были сняты, а также сделаны не</w:t>
      </w:r>
      <w:r w:rsidRPr="0084550E">
        <w:rPr>
          <w:color w:val="000000" w:themeColor="text1"/>
          <w:sz w:val="16"/>
          <w:szCs w:val="16"/>
        </w:rPr>
        <w:softHyphen/>
        <w:t>которые другие мел</w:t>
      </w:r>
      <w:r w:rsidRPr="0084550E">
        <w:rPr>
          <w:color w:val="000000" w:themeColor="text1"/>
          <w:sz w:val="16"/>
          <w:szCs w:val="16"/>
        </w:rPr>
        <w:softHyphen/>
        <w:t>кие изменения.</w:t>
      </w:r>
    </w:p>
    <w:p w14:paraId="3D87BA8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Установка кабины стрелка с пулеметом ШКАС увеличила вес самолета на 210 кг, а кабины стрелка с УБТ - на 275 кг. В связи с этим, для со</w:t>
      </w:r>
      <w:r w:rsidRPr="0084550E">
        <w:rPr>
          <w:color w:val="000000" w:themeColor="text1"/>
          <w:sz w:val="16"/>
          <w:szCs w:val="16"/>
        </w:rPr>
        <w:softHyphen/>
        <w:t>хранения длины раз</w:t>
      </w:r>
      <w:r w:rsidRPr="0084550E">
        <w:rPr>
          <w:color w:val="000000" w:themeColor="text1"/>
          <w:sz w:val="16"/>
          <w:szCs w:val="16"/>
        </w:rPr>
        <w:softHyphen/>
        <w:t>бега примерно на том же уровне, что и у одноместного Ил-2, в конструкцию поса</w:t>
      </w:r>
      <w:r w:rsidRPr="0084550E">
        <w:rPr>
          <w:color w:val="000000" w:themeColor="text1"/>
          <w:sz w:val="16"/>
          <w:szCs w:val="16"/>
        </w:rPr>
        <w:softHyphen/>
        <w:t>дочных щитков был введен фиксатор, по</w:t>
      </w:r>
      <w:r w:rsidRPr="0084550E">
        <w:rPr>
          <w:color w:val="000000" w:themeColor="text1"/>
          <w:sz w:val="16"/>
          <w:szCs w:val="16"/>
        </w:rPr>
        <w:softHyphen/>
        <w:t>зволяющий устанавливать их на взлете под углом 17-18°. Механизм управления щитками устанавливался в кабине стрелка. В воздушной сети управления щитками было увеличено давление с 35 до 50 атм.</w:t>
      </w:r>
    </w:p>
    <w:p w14:paraId="1B0B38D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Возросшая нагрузка на хвостовое колесо потребовала увеличить его раз</w:t>
      </w:r>
      <w:r w:rsidRPr="0084550E">
        <w:rPr>
          <w:color w:val="000000" w:themeColor="text1"/>
          <w:sz w:val="16"/>
          <w:szCs w:val="16"/>
        </w:rPr>
        <w:softHyphen/>
        <w:t>меры до 400х150 мм, ввести амортиза</w:t>
      </w:r>
      <w:r w:rsidRPr="0084550E">
        <w:rPr>
          <w:color w:val="000000" w:themeColor="text1"/>
          <w:sz w:val="16"/>
          <w:szCs w:val="16"/>
        </w:rPr>
        <w:softHyphen/>
        <w:t>цию костыля и усилить ферму крепле</w:t>
      </w:r>
      <w:r w:rsidRPr="0084550E">
        <w:rPr>
          <w:color w:val="000000" w:themeColor="text1"/>
          <w:sz w:val="16"/>
          <w:szCs w:val="16"/>
        </w:rPr>
        <w:softHyphen/>
        <w:t>ния колеса к фюзеляжу.</w:t>
      </w:r>
    </w:p>
    <w:p w14:paraId="188F5BC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Максимальная скорость полета с бомбовой нагрузкой 200 кг бомб и без РО у Ил-2 с УБТ составила 386 км/ч у земли и 420 км/ч - на высоте 2000 м, а у Ил-2 с пулеметом ШКАС - 383 и 423 км/ч у земли и на высоте 2350 м соответ</w:t>
      </w:r>
      <w:r w:rsidRPr="0084550E">
        <w:rPr>
          <w:color w:val="000000" w:themeColor="text1"/>
          <w:sz w:val="16"/>
          <w:szCs w:val="16"/>
        </w:rPr>
        <w:softHyphen/>
        <w:t>ственно.</w:t>
      </w:r>
    </w:p>
    <w:p w14:paraId="4EBFCCE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процессе испытаний на самолеты были смонтированы 8 РО-82, с которы</w:t>
      </w:r>
      <w:r w:rsidRPr="0084550E">
        <w:rPr>
          <w:color w:val="000000" w:themeColor="text1"/>
          <w:sz w:val="16"/>
          <w:szCs w:val="16"/>
        </w:rPr>
        <w:softHyphen/>
        <w:t>ми скоростные и взлетные качества са</w:t>
      </w:r>
      <w:r w:rsidRPr="0084550E">
        <w:rPr>
          <w:color w:val="000000" w:themeColor="text1"/>
          <w:sz w:val="16"/>
          <w:szCs w:val="16"/>
        </w:rPr>
        <w:softHyphen/>
        <w:t>молетов стали хуже.</w:t>
      </w:r>
    </w:p>
    <w:p w14:paraId="2F25D42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Штурмовик стал тяжелее в управле</w:t>
      </w:r>
      <w:r w:rsidRPr="0084550E">
        <w:rPr>
          <w:color w:val="000000" w:themeColor="text1"/>
          <w:sz w:val="16"/>
          <w:szCs w:val="16"/>
        </w:rPr>
        <w:softHyphen/>
        <w:t>нии (увеличилась нагрузка на ручку уп</w:t>
      </w:r>
      <w:r w:rsidRPr="0084550E">
        <w:rPr>
          <w:color w:val="000000" w:themeColor="text1"/>
          <w:sz w:val="16"/>
          <w:szCs w:val="16"/>
        </w:rPr>
        <w:softHyphen/>
        <w:t>равления), труднее поднимал хвост при взлете и опускал его при посадке. Од</w:t>
      </w:r>
      <w:r w:rsidRPr="0084550E">
        <w:rPr>
          <w:color w:val="000000" w:themeColor="text1"/>
          <w:sz w:val="16"/>
          <w:szCs w:val="16"/>
        </w:rPr>
        <w:softHyphen/>
        <w:t>нако при отрегулированном соответству</w:t>
      </w:r>
      <w:r w:rsidRPr="0084550E">
        <w:rPr>
          <w:color w:val="000000" w:themeColor="text1"/>
          <w:sz w:val="16"/>
          <w:szCs w:val="16"/>
        </w:rPr>
        <w:softHyphen/>
        <w:t>ющим образом триммере руля высоты особой разницы в пилотировании меж</w:t>
      </w:r>
      <w:r w:rsidRPr="0084550E">
        <w:rPr>
          <w:color w:val="000000" w:themeColor="text1"/>
          <w:sz w:val="16"/>
          <w:szCs w:val="16"/>
        </w:rPr>
        <w:softHyphen/>
        <w:t>ду одноместным и двухместными Ил-2 лет</w:t>
      </w:r>
      <w:r w:rsidRPr="0084550E">
        <w:rPr>
          <w:color w:val="000000" w:themeColor="text1"/>
          <w:sz w:val="16"/>
          <w:szCs w:val="16"/>
        </w:rPr>
        <w:softHyphen/>
        <w:t>чики не ощущали.</w:t>
      </w:r>
    </w:p>
    <w:p w14:paraId="5948A22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 один боевой разворот на высоте 1000 м штурмовик набирал высоту 300 м. Длина разбега Ил-2 АМ-38 с установкой под пулемет ШКАС и винтом ВИШ-22Т с 200 кг бомб и 8 PC-82 со</w:t>
      </w:r>
      <w:r w:rsidRPr="0084550E">
        <w:rPr>
          <w:color w:val="000000" w:themeColor="text1"/>
          <w:sz w:val="16"/>
          <w:szCs w:val="16"/>
        </w:rPr>
        <w:softHyphen/>
        <w:t>ставила 460 м, а с 400 кг бомб и 8 PC-82 - 515 м. На Ил-2 с задней огневой точ</w:t>
      </w:r>
      <w:r w:rsidRPr="0084550E">
        <w:rPr>
          <w:color w:val="000000" w:themeColor="text1"/>
          <w:sz w:val="16"/>
          <w:szCs w:val="16"/>
        </w:rPr>
        <w:softHyphen/>
        <w:t>кой под пулемет УБТ и винтом АВ-5Л-158 с бомбовой нагрузкой 400 кг и без РО разбег в 500 м был получен лишь при использовании на взлете щитков, откло</w:t>
      </w:r>
      <w:r w:rsidRPr="0084550E">
        <w:rPr>
          <w:color w:val="000000" w:themeColor="text1"/>
          <w:sz w:val="16"/>
          <w:szCs w:val="16"/>
        </w:rPr>
        <w:softHyphen/>
        <w:t>ненных на 17-18°. Новому штурмовику явно не хватало мощности мотора. В этой связи нормальная боевая нагрузка устанавливалась в 200 кг бомб и 8 PC-82 (6467).</w:t>
      </w:r>
    </w:p>
    <w:p w14:paraId="52817EAB" w14:textId="77777777" w:rsidR="00AE7191" w:rsidRPr="0084550E" w:rsidRDefault="00AE7191" w:rsidP="0084550E">
      <w:pPr>
        <w:pStyle w:val="Iauiue"/>
        <w:jc w:val="both"/>
        <w:rPr>
          <w:color w:val="000000" w:themeColor="text1"/>
          <w:sz w:val="16"/>
          <w:szCs w:val="16"/>
        </w:rPr>
      </w:pPr>
    </w:p>
    <w:p w14:paraId="4CE5516B"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1942 г. после реэвакуации в Москву и получения производственной базы завода № 240 в ОКБ Ильюшина были раз</w:t>
      </w:r>
      <w:r w:rsidRPr="0084550E">
        <w:rPr>
          <w:rFonts w:ascii="Times New Roman" w:hAnsi="Times New Roman"/>
          <w:color w:val="000000" w:themeColor="text1"/>
          <w:sz w:val="16"/>
          <w:szCs w:val="16"/>
        </w:rPr>
        <w:softHyphen/>
        <w:t>работаны два варианта двухместных Ил-2 — с задней кабиной стрелка под пулемет ШКАС и под пулемет УБТ, требовавшие ми</w:t>
      </w:r>
      <w:r w:rsidRPr="0084550E">
        <w:rPr>
          <w:rFonts w:ascii="Times New Roman" w:hAnsi="Times New Roman"/>
          <w:color w:val="000000" w:themeColor="text1"/>
          <w:sz w:val="16"/>
          <w:szCs w:val="16"/>
        </w:rPr>
        <w:softHyphen/>
        <w:t>нимальных изменений в конструкции самолета (10695).</w:t>
      </w:r>
    </w:p>
    <w:p w14:paraId="147153E9" w14:textId="77777777" w:rsidR="00AE7191" w:rsidRPr="0084550E" w:rsidRDefault="00AE7191" w:rsidP="0084550E">
      <w:pPr>
        <w:shd w:val="clear" w:color="auto" w:fill="FFFFFF"/>
        <w:spacing w:after="0" w:line="240" w:lineRule="auto"/>
        <w:jc w:val="both"/>
        <w:rPr>
          <w:rFonts w:ascii="Times New Roman" w:hAnsi="Times New Roman"/>
          <w:color w:val="000000" w:themeColor="text1"/>
          <w:sz w:val="16"/>
          <w:szCs w:val="16"/>
        </w:rPr>
      </w:pPr>
    </w:p>
    <w:p w14:paraId="5AACC38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вышел приказ НКАП N 688сс "О выпуске самолетов Ил-2 с деревянными крыльями и удлиненным деревянным фюзеляжем" в исполнение постановления ГКО N 2283сс от 9 сентября 1942 в целях сокращения расхода дюралюмина при производстве самолетов Ил-2:</w:t>
      </w:r>
    </w:p>
    <w:p w14:paraId="30D6AAA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Нач. 10 ГУ Тарасевичу и директорам заводов 1, Третьякову, 18 Белянскому, 30 Шапиро, 381 Журавлеву выпускать с 15 сентября 1942 самолеты Ил-2 с удлиненной деревянной частью фюзеляжа, изъяв из конструкции самолета дюралюминиевое кольцо, соединяющее хвостовую часть фюзеляжа с центропланом.</w:t>
      </w:r>
    </w:p>
    <w:p w14:paraId="365D858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Директорам заводов 18 и 381 выпускать начиная с 15 сентября 1942 на заводах 18 и 381 самолеты Ил-2 с деревянной консолью крыла по образцу самолетов, выпускаемых заводом 1 (1589,73).</w:t>
      </w:r>
    </w:p>
    <w:p w14:paraId="3CD7B8F3" w14:textId="77777777" w:rsidR="00AE7191" w:rsidRPr="0084550E" w:rsidRDefault="00AE7191" w:rsidP="0084550E">
      <w:pPr>
        <w:pStyle w:val="Iauiue"/>
        <w:jc w:val="both"/>
        <w:rPr>
          <w:color w:val="000000" w:themeColor="text1"/>
          <w:sz w:val="16"/>
          <w:szCs w:val="16"/>
        </w:rPr>
      </w:pPr>
    </w:p>
    <w:p w14:paraId="3ADF0B42" w14:textId="77777777" w:rsidR="00C912A8" w:rsidRPr="0084550E" w:rsidRDefault="00C912A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10 по 25 сентября 1942 г. мотор М-107П государственные 100-часовые испытания пройти не смог из-за поломки шатуна. Интерес ВВС к мотору неуклонно снижался. К тому же наметился опре</w:t>
      </w:r>
      <w:r w:rsidRPr="0084550E">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84550E">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84550E">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84550E">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84550E">
        <w:rPr>
          <w:color w:val="000000" w:themeColor="text1"/>
          <w:sz w:val="16"/>
          <w:szCs w:val="16"/>
        </w:rPr>
        <w:softHyphen/>
        <w:t>ное производство. Одновременно постановлением ГКО от 10 октября 1942 г. заводу № 26 устанавли</w:t>
      </w:r>
      <w:r w:rsidRPr="0084550E">
        <w:rPr>
          <w:color w:val="000000" w:themeColor="text1"/>
          <w:sz w:val="16"/>
          <w:szCs w:val="16"/>
        </w:rPr>
        <w:softHyphen/>
        <w:t>вался план по изготовлению до конца года 37 мото</w:t>
      </w:r>
      <w:r w:rsidRPr="0084550E">
        <w:rPr>
          <w:color w:val="000000" w:themeColor="text1"/>
          <w:sz w:val="16"/>
          <w:szCs w:val="16"/>
        </w:rPr>
        <w:softHyphen/>
        <w:t>ров М-107А. Однако возникшие проблемы с надеж</w:t>
      </w:r>
      <w:r w:rsidRPr="0084550E">
        <w:rPr>
          <w:color w:val="000000" w:themeColor="text1"/>
          <w:sz w:val="16"/>
          <w:szCs w:val="16"/>
        </w:rPr>
        <w:softHyphen/>
        <w:t>ностью и устойчивостью в работе моторов М-107А не позволили в полном объеме выполнить это за</w:t>
      </w:r>
      <w:r w:rsidRPr="0084550E">
        <w:rPr>
          <w:color w:val="000000" w:themeColor="text1"/>
          <w:sz w:val="16"/>
          <w:szCs w:val="16"/>
        </w:rPr>
        <w:softHyphen/>
        <w:t>дание. Фактически завод № 26 уже в декабре пре</w:t>
      </w:r>
      <w:r w:rsidRPr="0084550E">
        <w:rPr>
          <w:color w:val="000000" w:themeColor="text1"/>
          <w:sz w:val="16"/>
          <w:szCs w:val="16"/>
        </w:rPr>
        <w:softHyphen/>
        <w:t>кратил серийное изготовление моторов этого типа. Только в январе 1943 г. мотор М-107А удовлетво</w:t>
      </w:r>
      <w:r w:rsidRPr="0084550E">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84550E">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19BFB9AC" w14:textId="77777777" w:rsidR="00C912A8" w:rsidRPr="0084550E" w:rsidRDefault="00C912A8" w:rsidP="0084550E">
      <w:pPr>
        <w:spacing w:after="0" w:line="240" w:lineRule="auto"/>
        <w:jc w:val="both"/>
        <w:rPr>
          <w:rFonts w:ascii="Times New Roman" w:eastAsia="Times New Roman" w:hAnsi="Times New Roman"/>
          <w:color w:val="000000" w:themeColor="text1"/>
          <w:sz w:val="16"/>
          <w:szCs w:val="16"/>
          <w:lang w:eastAsia="ru-RU"/>
        </w:rPr>
      </w:pPr>
    </w:p>
    <w:p w14:paraId="5B74F25E"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1942 г начальник штаба НИИ ВВС КА инже</w:t>
      </w:r>
      <w:r w:rsidRPr="0084550E">
        <w:rPr>
          <w:rFonts w:ascii="Times New Roman" w:hAnsi="Times New Roman"/>
          <w:color w:val="000000" w:themeColor="text1"/>
          <w:sz w:val="16"/>
          <w:szCs w:val="16"/>
        </w:rPr>
        <w:softHyphen/>
        <w:t>нер-полковник Вахрушев письмом № ф/0473 направил начальнику управления опытного строительства ГУ ИАС ВВС КА бригинженеру Лешукову «Сводку о выполнении основных работ НИИ ВВС КА 1-8.9.42 г.</w:t>
      </w:r>
    </w:p>
    <w:p w14:paraId="3082D87D"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войсковые ис</w:t>
      </w:r>
      <w:r w:rsidRPr="0084550E">
        <w:rPr>
          <w:rFonts w:ascii="Times New Roman" w:hAnsi="Times New Roman"/>
          <w:color w:val="000000" w:themeColor="text1"/>
          <w:sz w:val="16"/>
          <w:szCs w:val="16"/>
        </w:rPr>
        <w:softHyphen/>
        <w:t>пытания самолета ЛаГ-5 в ней говорилось, что по донесениям из 49-го ИАП мотор М-82 по на</w:t>
      </w:r>
      <w:r w:rsidRPr="0084550E">
        <w:rPr>
          <w:rFonts w:ascii="Times New Roman" w:hAnsi="Times New Roman"/>
          <w:color w:val="000000" w:themeColor="text1"/>
          <w:sz w:val="16"/>
          <w:szCs w:val="16"/>
        </w:rPr>
        <w:softHyphen/>
        <w:t>дежности и живучести в боевых условиях по</w:t>
      </w:r>
      <w:r w:rsidRPr="0084550E">
        <w:rPr>
          <w:rFonts w:ascii="Times New Roman" w:hAnsi="Times New Roman"/>
          <w:color w:val="000000" w:themeColor="text1"/>
          <w:sz w:val="16"/>
          <w:szCs w:val="16"/>
        </w:rPr>
        <w:softHyphen/>
        <w:t>казал удовлетворительные результаты. Само</w:t>
      </w:r>
      <w:r w:rsidRPr="0084550E">
        <w:rPr>
          <w:rFonts w:ascii="Times New Roman" w:hAnsi="Times New Roman"/>
          <w:color w:val="000000" w:themeColor="text1"/>
          <w:sz w:val="16"/>
          <w:szCs w:val="16"/>
        </w:rPr>
        <w:softHyphen/>
        <w:t>леты ЛаГ-5 на Западном фронте имеют боль</w:t>
      </w:r>
      <w:r w:rsidRPr="0084550E">
        <w:rPr>
          <w:rFonts w:ascii="Times New Roman" w:hAnsi="Times New Roman"/>
          <w:color w:val="000000" w:themeColor="text1"/>
          <w:sz w:val="16"/>
          <w:szCs w:val="16"/>
        </w:rPr>
        <w:softHyphen/>
        <w:t>шие потери (из 19 в строю осталось 6 самоле</w:t>
      </w:r>
      <w:r w:rsidRPr="0084550E">
        <w:rPr>
          <w:rFonts w:ascii="Times New Roman" w:hAnsi="Times New Roman"/>
          <w:color w:val="000000" w:themeColor="text1"/>
          <w:sz w:val="16"/>
          <w:szCs w:val="16"/>
        </w:rPr>
        <w:softHyphen/>
        <w:t>тов). Сведений из частей Южного фронта о ходе войсковых испытаний не поступало. Еще раньше 4 сентября 1942 года начальник ин</w:t>
      </w:r>
      <w:r w:rsidRPr="0084550E">
        <w:rPr>
          <w:rFonts w:ascii="Times New Roman" w:hAnsi="Times New Roman"/>
          <w:color w:val="000000" w:themeColor="text1"/>
          <w:sz w:val="16"/>
          <w:szCs w:val="16"/>
        </w:rPr>
        <w:softHyphen/>
        <w:t>спекции ВВС В.И. Сталин направил в НКАП А.И. Шахурину справку о самолете ЛаГГ-5 с М</w:t>
      </w:r>
      <w:r w:rsidRPr="0084550E">
        <w:rPr>
          <w:rFonts w:ascii="Times New Roman" w:hAnsi="Times New Roman"/>
          <w:color w:val="000000" w:themeColor="text1"/>
          <w:sz w:val="16"/>
          <w:szCs w:val="16"/>
        </w:rPr>
        <w:softHyphen/>
        <w:t>82, боевые качества которого проверялись в 49 КИАП. В ней он писал, что за первые 16 суток (с 14 по 30 августа) полк сделал 180 бое</w:t>
      </w:r>
      <w:r w:rsidRPr="0084550E">
        <w:rPr>
          <w:rFonts w:ascii="Times New Roman" w:hAnsi="Times New Roman"/>
          <w:color w:val="000000" w:themeColor="text1"/>
          <w:sz w:val="16"/>
          <w:szCs w:val="16"/>
        </w:rPr>
        <w:softHyphen/>
        <w:t>вых вылетов с налетом 130 часов и провел 27 боев, сбив 16 вражеских самолетов и потеряв 10 своих. Стоит напомнить, что Василий Иоси</w:t>
      </w:r>
      <w:r w:rsidRPr="0084550E">
        <w:rPr>
          <w:rFonts w:ascii="Times New Roman" w:hAnsi="Times New Roman"/>
          <w:color w:val="000000" w:themeColor="text1"/>
          <w:sz w:val="16"/>
          <w:szCs w:val="16"/>
        </w:rPr>
        <w:softHyphen/>
        <w:t>фович как начальник инспекции еще и в каби</w:t>
      </w:r>
      <w:r w:rsidRPr="0084550E">
        <w:rPr>
          <w:rFonts w:ascii="Times New Roman" w:hAnsi="Times New Roman"/>
          <w:color w:val="000000" w:themeColor="text1"/>
          <w:sz w:val="16"/>
          <w:szCs w:val="16"/>
        </w:rPr>
        <w:softHyphen/>
        <w:t>нете у папы бывал. Сами выводы по войсковым испытаниям в 49 КИАП выглядели так: «1. В боях с истребителями противника самолет Ла-5 показал, что при работе мотора на но</w:t>
      </w:r>
      <w:r w:rsidRPr="0084550E">
        <w:rPr>
          <w:rFonts w:ascii="Times New Roman" w:hAnsi="Times New Roman"/>
          <w:color w:val="000000" w:themeColor="text1"/>
          <w:sz w:val="16"/>
          <w:szCs w:val="16"/>
        </w:rPr>
        <w:softHyphen/>
        <w:t>минальном режиме на высотах 3500 метров и выше он по горизонтальной скорости не уступает самолету Ме-109Ф, а на высотах ниже 3500 м горизонтальные скорости (Ла-5 и Ме-109Ф) равны при пользовании форсажем.</w:t>
      </w:r>
    </w:p>
    <w:p w14:paraId="26B8132C"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виражах на самолете Ла-5вести воздушный бой с Ме-109Ф можно хорошо, но, как правило, самолет Ме-109Ф от боя на ви</w:t>
      </w:r>
      <w:r w:rsidRPr="0084550E">
        <w:rPr>
          <w:rFonts w:ascii="Times New Roman" w:hAnsi="Times New Roman"/>
          <w:color w:val="000000" w:themeColor="text1"/>
          <w:sz w:val="16"/>
          <w:szCs w:val="16"/>
        </w:rPr>
        <w:softHyphen/>
        <w:t>ражах уклоняется.</w:t>
      </w:r>
    </w:p>
    <w:p w14:paraId="7EC437B4"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переходе на вертикаль из любого равного с Ме-109Ф положения (и скорости) самолет Ла-5 отстает от Ме-109Ф. Для по</w:t>
      </w:r>
      <w:r w:rsidRPr="0084550E">
        <w:rPr>
          <w:rFonts w:ascii="Times New Roman" w:hAnsi="Times New Roman"/>
          <w:color w:val="000000" w:themeColor="text1"/>
          <w:sz w:val="16"/>
          <w:szCs w:val="16"/>
        </w:rPr>
        <w:softHyphen/>
        <w:t>лучения максимальной вертикальной скоро</w:t>
      </w:r>
      <w:r w:rsidRPr="0084550E">
        <w:rPr>
          <w:rFonts w:ascii="Times New Roman" w:hAnsi="Times New Roman"/>
          <w:color w:val="000000" w:themeColor="text1"/>
          <w:sz w:val="16"/>
          <w:szCs w:val="16"/>
        </w:rPr>
        <w:softHyphen/>
        <w:t>сти самолет Ла-5 в силу своей инертности (из-за большего веса), требует большего времени для разгона, особенно это сказыва</w:t>
      </w:r>
      <w:r w:rsidRPr="0084550E">
        <w:rPr>
          <w:rFonts w:ascii="Times New Roman" w:hAnsi="Times New Roman"/>
          <w:color w:val="000000" w:themeColor="text1"/>
          <w:sz w:val="16"/>
          <w:szCs w:val="16"/>
        </w:rPr>
        <w:softHyphen/>
        <w:t>ется при переходе на вертикаль из виража.</w:t>
      </w:r>
    </w:p>
    <w:p w14:paraId="4899E17C"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пикировании скорости самолетов Ла-5 и Ме-109Ф равны.</w:t>
      </w:r>
    </w:p>
    <w:p w14:paraId="526C3DDE"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боевые полеты производились с открытым колпаком, вследствие того, что открытие колпака в полете невозможно.</w:t>
      </w:r>
    </w:p>
    <w:p w14:paraId="1D8E561A"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Управление самолетом: поперечное (элеронами) - нормальное; продольное (ру</w:t>
      </w:r>
      <w:r w:rsidRPr="0084550E">
        <w:rPr>
          <w:rFonts w:ascii="Times New Roman" w:hAnsi="Times New Roman"/>
          <w:color w:val="000000" w:themeColor="text1"/>
          <w:sz w:val="16"/>
          <w:szCs w:val="16"/>
        </w:rPr>
        <w:softHyphen/>
        <w:t>лями глубины) от скорости 400 км/ч и выше, при вводе (свыше 40 кг) и выводе из пикиро</w:t>
      </w:r>
      <w:r w:rsidRPr="0084550E">
        <w:rPr>
          <w:rFonts w:ascii="Times New Roman" w:hAnsi="Times New Roman"/>
          <w:color w:val="000000" w:themeColor="text1"/>
          <w:sz w:val="16"/>
          <w:szCs w:val="16"/>
        </w:rPr>
        <w:softHyphen/>
        <w:t>вания - тяжелое, требует обязательного пользования триммером руля высоты. Нож</w:t>
      </w:r>
      <w:r w:rsidRPr="0084550E">
        <w:rPr>
          <w:rFonts w:ascii="Times New Roman" w:hAnsi="Times New Roman"/>
          <w:color w:val="000000" w:themeColor="text1"/>
          <w:sz w:val="16"/>
          <w:szCs w:val="16"/>
        </w:rPr>
        <w:softHyphen/>
        <w:t>ное управление - нормальное.</w:t>
      </w:r>
    </w:p>
    <w:p w14:paraId="7889DEDC"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устойчив, прост при выполне</w:t>
      </w:r>
      <w:r w:rsidRPr="0084550E">
        <w:rPr>
          <w:rFonts w:ascii="Times New Roman" w:hAnsi="Times New Roman"/>
          <w:color w:val="000000" w:themeColor="text1"/>
          <w:sz w:val="16"/>
          <w:szCs w:val="16"/>
        </w:rPr>
        <w:softHyphen/>
        <w:t>нии техники пилотирования, при резких вы</w:t>
      </w:r>
      <w:r w:rsidRPr="0084550E">
        <w:rPr>
          <w:rFonts w:ascii="Times New Roman" w:hAnsi="Times New Roman"/>
          <w:color w:val="000000" w:themeColor="text1"/>
          <w:sz w:val="16"/>
          <w:szCs w:val="16"/>
        </w:rPr>
        <w:softHyphen/>
        <w:t>водах из фигур особой тенденции к свалива</w:t>
      </w:r>
      <w:r w:rsidRPr="0084550E">
        <w:rPr>
          <w:rFonts w:ascii="Times New Roman" w:hAnsi="Times New Roman"/>
          <w:color w:val="000000" w:themeColor="text1"/>
          <w:sz w:val="16"/>
          <w:szCs w:val="16"/>
        </w:rPr>
        <w:softHyphen/>
        <w:t>нию в штопор не имеет, на посадке допус</w:t>
      </w:r>
      <w:r w:rsidRPr="0084550E">
        <w:rPr>
          <w:rFonts w:ascii="Times New Roman" w:hAnsi="Times New Roman"/>
          <w:color w:val="000000" w:themeColor="text1"/>
          <w:sz w:val="16"/>
          <w:szCs w:val="16"/>
        </w:rPr>
        <w:softHyphen/>
        <w:t>кает грубые ошибки. Доступен для летчи</w:t>
      </w:r>
      <w:r w:rsidRPr="0084550E">
        <w:rPr>
          <w:rFonts w:ascii="Times New Roman" w:hAnsi="Times New Roman"/>
          <w:color w:val="000000" w:themeColor="text1"/>
          <w:sz w:val="16"/>
          <w:szCs w:val="16"/>
        </w:rPr>
        <w:softHyphen/>
        <w:t>ков истребителей, выпущенных из летных школ».</w:t>
      </w:r>
    </w:p>
    <w:p w14:paraId="5C379FB2"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Вфыводы же по войсковым испытаниям ЛаГ-5 287 ИАД - иныве.</w:t>
      </w:r>
    </w:p>
    <w:p w14:paraId="5CF66094"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знакомстве с до</w:t>
      </w:r>
      <w:r w:rsidRPr="0084550E">
        <w:rPr>
          <w:rFonts w:ascii="Times New Roman" w:hAnsi="Times New Roman"/>
          <w:color w:val="000000" w:themeColor="text1"/>
          <w:sz w:val="16"/>
          <w:szCs w:val="16"/>
        </w:rPr>
        <w:softHyphen/>
        <w:t>кументами возникает ощущение, что все за</w:t>
      </w:r>
      <w:r w:rsidRPr="0084550E">
        <w:rPr>
          <w:rFonts w:ascii="Times New Roman" w:hAnsi="Times New Roman"/>
          <w:color w:val="000000" w:themeColor="text1"/>
          <w:sz w:val="16"/>
          <w:szCs w:val="16"/>
        </w:rPr>
        <w:softHyphen/>
        <w:t>тевалось ради трех абзацев в выводах к отче</w:t>
      </w:r>
      <w:r w:rsidRPr="0084550E">
        <w:rPr>
          <w:rFonts w:ascii="Times New Roman" w:hAnsi="Times New Roman"/>
          <w:color w:val="000000" w:themeColor="text1"/>
          <w:sz w:val="16"/>
          <w:szCs w:val="16"/>
        </w:rPr>
        <w:softHyphen/>
        <w:t>ту: «Самолет Ла-5 с мотором М-82 вслед</w:t>
      </w:r>
      <w:r w:rsidRPr="0084550E">
        <w:rPr>
          <w:rFonts w:ascii="Times New Roman" w:hAnsi="Times New Roman"/>
          <w:color w:val="000000" w:themeColor="text1"/>
          <w:sz w:val="16"/>
          <w:szCs w:val="16"/>
        </w:rPr>
        <w:softHyphen/>
        <w:t>ствие большой удельной нагрузки на крыло, значительно уступает в воздушном бою не</w:t>
      </w:r>
      <w:r w:rsidRPr="0084550E">
        <w:rPr>
          <w:rFonts w:ascii="Times New Roman" w:hAnsi="Times New Roman"/>
          <w:color w:val="000000" w:themeColor="text1"/>
          <w:sz w:val="16"/>
          <w:szCs w:val="16"/>
        </w:rPr>
        <w:softHyphen/>
        <w:t>мецким истребителям Ме-109Ф-4 и Me-109G- 2, как по вертикальному маневру, так и по горизонтальной скорости.</w:t>
      </w:r>
    </w:p>
    <w:p w14:paraId="72E403B3"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Ла-5 может вести воздушный бой с указанными немецкими истребителя</w:t>
      </w:r>
      <w:r w:rsidRPr="0084550E">
        <w:rPr>
          <w:rFonts w:ascii="Times New Roman" w:hAnsi="Times New Roman"/>
          <w:color w:val="000000" w:themeColor="text1"/>
          <w:sz w:val="16"/>
          <w:szCs w:val="16"/>
        </w:rPr>
        <w:softHyphen/>
        <w:t>ми - только оборонительный, так как, имея превосходство в горизонтальной скорости и вертикальном маневре, истребители про</w:t>
      </w:r>
      <w:r w:rsidRPr="0084550E">
        <w:rPr>
          <w:rFonts w:ascii="Times New Roman" w:hAnsi="Times New Roman"/>
          <w:color w:val="000000" w:themeColor="text1"/>
          <w:sz w:val="16"/>
          <w:szCs w:val="16"/>
        </w:rPr>
        <w:softHyphen/>
        <w:t>тивника имеют большое преимущество в выборе наивыгоднейших позиций для атаки, что дает возможность их численно меньшей группе сковывать численно превосходящую группу самолетов Ла-5 и навязывать ей бой на выгодных для себя условия.</w:t>
      </w:r>
    </w:p>
    <w:p w14:paraId="306EE67C" w14:textId="77777777"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Управляемость самолета Ла-5 на скоро</w:t>
      </w:r>
      <w:r w:rsidRPr="0084550E">
        <w:rPr>
          <w:rFonts w:ascii="Times New Roman" w:hAnsi="Times New Roman"/>
          <w:color w:val="000000" w:themeColor="text1"/>
          <w:sz w:val="16"/>
          <w:szCs w:val="16"/>
        </w:rPr>
        <w:softHyphen/>
        <w:t>стях свыше 400 км/ч по прибору неудовле</w:t>
      </w:r>
      <w:r w:rsidRPr="0084550E">
        <w:rPr>
          <w:rFonts w:ascii="Times New Roman" w:hAnsi="Times New Roman"/>
          <w:color w:val="000000" w:themeColor="text1"/>
          <w:sz w:val="16"/>
          <w:szCs w:val="16"/>
        </w:rPr>
        <w:softHyphen/>
        <w:t>творительная. Нагрузки на рули управления большие и при ведении воздушного боя тре</w:t>
      </w:r>
      <w:r w:rsidRPr="0084550E">
        <w:rPr>
          <w:rFonts w:ascii="Times New Roman" w:hAnsi="Times New Roman"/>
          <w:color w:val="000000" w:themeColor="text1"/>
          <w:sz w:val="16"/>
          <w:szCs w:val="16"/>
        </w:rPr>
        <w:softHyphen/>
        <w:t>буют от летного состава значительных усилий по перекладыванию из виража в вираж и при выводе его из пикирования».</w:t>
      </w:r>
    </w:p>
    <w:p w14:paraId="298CF1A6" w14:textId="6A38D6BC" w:rsidR="00575324" w:rsidRPr="0084550E" w:rsidRDefault="0057532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уж вышло, что мнения на Западном и Сталинградском фронтах во многом оказались диаметрально противоположными. Причем, на юге выводы делали генерал Тимофей Тимо</w:t>
      </w:r>
      <w:r w:rsidRPr="0084550E">
        <w:rPr>
          <w:rFonts w:ascii="Times New Roman" w:hAnsi="Times New Roman"/>
          <w:color w:val="000000" w:themeColor="text1"/>
          <w:sz w:val="16"/>
          <w:szCs w:val="16"/>
        </w:rPr>
        <w:softHyphen/>
        <w:t>феевич Хрюкин и полковники из 287 дивизии и НИИ ВВС, в том числе два ГСС, а в центре - ка</w:t>
      </w:r>
      <w:r w:rsidRPr="0084550E">
        <w:rPr>
          <w:rFonts w:ascii="Times New Roman" w:hAnsi="Times New Roman"/>
          <w:color w:val="000000" w:themeColor="text1"/>
          <w:sz w:val="16"/>
          <w:szCs w:val="16"/>
        </w:rPr>
        <w:softHyphen/>
        <w:t>питаны 49 ИАП и НИИ ВВС. Тем не менее, «верха», причем, без злого умысла, а, скорее, по вине командования 8 ВА, больше знали о происходящем на Западном фронте.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чем мнения «севера и юга» совпадали, так это в оценке надежности, живучести, ог</w:t>
      </w:r>
      <w:r w:rsidRPr="0084550E">
        <w:rPr>
          <w:rFonts w:ascii="Times New Roman" w:hAnsi="Times New Roman"/>
          <w:color w:val="000000" w:themeColor="text1"/>
          <w:sz w:val="16"/>
          <w:szCs w:val="16"/>
        </w:rPr>
        <w:softHyphen/>
        <w:t>нестойкости и ремонтопригодности Ла-5. В некоторых случаях уместным было определе</w:t>
      </w:r>
      <w:r w:rsidRPr="0084550E">
        <w:rPr>
          <w:rFonts w:ascii="Times New Roman" w:hAnsi="Times New Roman"/>
          <w:color w:val="000000" w:themeColor="text1"/>
          <w:sz w:val="16"/>
          <w:szCs w:val="16"/>
        </w:rPr>
        <w:softHyphen/>
        <w:t>ние феноменальный. Самолеты возвраща</w:t>
      </w:r>
      <w:r w:rsidRPr="0084550E">
        <w:rPr>
          <w:rFonts w:ascii="Times New Roman" w:hAnsi="Times New Roman"/>
          <w:color w:val="000000" w:themeColor="text1"/>
          <w:sz w:val="16"/>
          <w:szCs w:val="16"/>
        </w:rPr>
        <w:softHyphen/>
        <w:t>лись на базу с серьезными повреждениями мотоустановки, органов управления, основ</w:t>
      </w:r>
      <w:r w:rsidRPr="0084550E">
        <w:rPr>
          <w:rFonts w:ascii="Times New Roman" w:hAnsi="Times New Roman"/>
          <w:color w:val="000000" w:themeColor="text1"/>
          <w:sz w:val="16"/>
          <w:szCs w:val="16"/>
        </w:rPr>
        <w:softHyphen/>
        <w:t xml:space="preserve">ных силовых элементов крыла, оперения и фюзеляжа. Как правило, машины </w:t>
      </w:r>
      <w:r w:rsidRPr="0084550E">
        <w:rPr>
          <w:rFonts w:ascii="Times New Roman" w:hAnsi="Times New Roman"/>
          <w:color w:val="000000" w:themeColor="text1"/>
          <w:sz w:val="16"/>
          <w:szCs w:val="16"/>
        </w:rPr>
        <w:lastRenderedPageBreak/>
        <w:t>возвраща</w:t>
      </w:r>
      <w:r w:rsidRPr="0084550E">
        <w:rPr>
          <w:rFonts w:ascii="Times New Roman" w:hAnsi="Times New Roman"/>
          <w:color w:val="000000" w:themeColor="text1"/>
          <w:sz w:val="16"/>
          <w:szCs w:val="16"/>
        </w:rPr>
        <w:softHyphen/>
        <w:t>лись в строй в течении 2-3 суток, правда, ви</w:t>
      </w:r>
      <w:r w:rsidRPr="0084550E">
        <w:rPr>
          <w:rFonts w:ascii="Times New Roman" w:hAnsi="Times New Roman"/>
          <w:color w:val="000000" w:themeColor="text1"/>
          <w:sz w:val="16"/>
          <w:szCs w:val="16"/>
        </w:rPr>
        <w:softHyphen/>
        <w:t>димо не без помощи заводских бригад. Ла-5 не горел даже при попадании 20 и 37-мм сна</w:t>
      </w:r>
      <w:r w:rsidRPr="0084550E">
        <w:rPr>
          <w:rFonts w:ascii="Times New Roman" w:hAnsi="Times New Roman"/>
          <w:color w:val="000000" w:themeColor="text1"/>
          <w:sz w:val="16"/>
          <w:szCs w:val="16"/>
        </w:rPr>
        <w:softHyphen/>
        <w:t>рядов в топливные баки. За время испытаний было зафиксировано поражение семь раз консольных и три раза центропланных бензо</w:t>
      </w:r>
      <w:r w:rsidRPr="0084550E">
        <w:rPr>
          <w:rFonts w:ascii="Times New Roman" w:hAnsi="Times New Roman"/>
          <w:color w:val="000000" w:themeColor="text1"/>
          <w:sz w:val="16"/>
          <w:szCs w:val="16"/>
        </w:rPr>
        <w:softHyphen/>
        <w:t>баков. 5 и 14 сентября в 49 КИАП потерпели катастрофу Ла-5 №№ 01-15 и 02-09. В обоих случаях описание звучало примерно так: «Са</w:t>
      </w:r>
      <w:r w:rsidRPr="0084550E">
        <w:rPr>
          <w:rFonts w:ascii="Times New Roman" w:hAnsi="Times New Roman"/>
          <w:color w:val="000000" w:themeColor="text1"/>
          <w:sz w:val="16"/>
          <w:szCs w:val="16"/>
        </w:rPr>
        <w:softHyphen/>
        <w:t>молет и мотор совершенно разбиты (целы плоскости и хвостовое оперение), бензин в баках был, пожара не было». По большому счету, поджечь Ла-5 можно было при атаке сверху-сзади снарядами дистанционно</w:t>
      </w:r>
      <w:r w:rsidRPr="0084550E">
        <w:rPr>
          <w:rFonts w:ascii="Times New Roman" w:hAnsi="Times New Roman"/>
          <w:color w:val="000000" w:themeColor="text1"/>
          <w:sz w:val="16"/>
          <w:szCs w:val="16"/>
        </w:rPr>
        <w:softHyphen/>
        <w:t>ударного действия с самоликвидатором. Они оказались очень эффективными против наших самолетов. Мелкие осколки этих сна</w:t>
      </w:r>
      <w:r w:rsidRPr="0084550E">
        <w:rPr>
          <w:rFonts w:ascii="Times New Roman" w:hAnsi="Times New Roman"/>
          <w:color w:val="000000" w:themeColor="text1"/>
          <w:sz w:val="16"/>
          <w:szCs w:val="16"/>
        </w:rPr>
        <w:softHyphen/>
        <w:t>рядов, не нанося существенного вреда кон</w:t>
      </w:r>
      <w:r w:rsidRPr="0084550E">
        <w:rPr>
          <w:rFonts w:ascii="Times New Roman" w:hAnsi="Times New Roman"/>
          <w:color w:val="000000" w:themeColor="text1"/>
          <w:sz w:val="16"/>
          <w:szCs w:val="16"/>
        </w:rPr>
        <w:softHyphen/>
        <w:t>струкции, поражали летчика или трубопрово</w:t>
      </w:r>
      <w:r w:rsidRPr="0084550E">
        <w:rPr>
          <w:rFonts w:ascii="Times New Roman" w:hAnsi="Times New Roman"/>
          <w:color w:val="000000" w:themeColor="text1"/>
          <w:sz w:val="16"/>
          <w:szCs w:val="16"/>
        </w:rPr>
        <w:softHyphen/>
        <w:t>ды масляной и топливной систем. Против «Яков» эти боеприпасы оказались более эф</w:t>
      </w:r>
      <w:r w:rsidRPr="0084550E">
        <w:rPr>
          <w:rFonts w:ascii="Times New Roman" w:hAnsi="Times New Roman"/>
          <w:color w:val="000000" w:themeColor="text1"/>
          <w:sz w:val="16"/>
          <w:szCs w:val="16"/>
        </w:rPr>
        <w:softHyphen/>
        <w:t>фективны - у них была еще и водяная систе</w:t>
      </w:r>
      <w:r w:rsidRPr="0084550E">
        <w:rPr>
          <w:rFonts w:ascii="Times New Roman" w:hAnsi="Times New Roman"/>
          <w:color w:val="000000" w:themeColor="text1"/>
          <w:sz w:val="16"/>
          <w:szCs w:val="16"/>
        </w:rPr>
        <w:softHyphen/>
        <w:t>ма охлаждения. По сообщениям бригады НИИ ВВС 283 авиадивизия за 22 дня из 142 самолетов Як-1 потеряла 66, из них, на нашей территории было - 23 самолета, из которых, в свою очередь, 18 машин или 78% были подо</w:t>
      </w:r>
      <w:r w:rsidRPr="0084550E">
        <w:rPr>
          <w:rFonts w:ascii="Times New Roman" w:hAnsi="Times New Roman"/>
          <w:color w:val="000000" w:themeColor="text1"/>
          <w:sz w:val="16"/>
          <w:szCs w:val="16"/>
        </w:rPr>
        <w:softHyphen/>
        <w:t>жжены и сгорели. На Ла-5 за время испыта</w:t>
      </w:r>
      <w:r w:rsidRPr="0084550E">
        <w:rPr>
          <w:rFonts w:ascii="Times New Roman" w:hAnsi="Times New Roman"/>
          <w:color w:val="000000" w:themeColor="text1"/>
          <w:sz w:val="16"/>
          <w:szCs w:val="16"/>
        </w:rPr>
        <w:softHyphen/>
        <w:t>ний было отмечено только три случая загора</w:t>
      </w:r>
      <w:r w:rsidRPr="0084550E">
        <w:rPr>
          <w:rFonts w:ascii="Times New Roman" w:hAnsi="Times New Roman"/>
          <w:color w:val="000000" w:themeColor="text1"/>
          <w:sz w:val="16"/>
          <w:szCs w:val="16"/>
        </w:rPr>
        <w:softHyphen/>
        <w:t>ния в воздухе, однако пять летчиков были ра</w:t>
      </w:r>
      <w:r w:rsidRPr="0084550E">
        <w:rPr>
          <w:rFonts w:ascii="Times New Roman" w:hAnsi="Times New Roman"/>
          <w:color w:val="000000" w:themeColor="text1"/>
          <w:sz w:val="16"/>
          <w:szCs w:val="16"/>
        </w:rPr>
        <w:softHyphen/>
        <w:t>нены осколками в голову и четверо - в левую руку. Военные требовали усилить брониро</w:t>
      </w:r>
      <w:r w:rsidRPr="0084550E">
        <w:rPr>
          <w:rFonts w:ascii="Times New Roman" w:hAnsi="Times New Roman"/>
          <w:color w:val="000000" w:themeColor="text1"/>
          <w:sz w:val="16"/>
          <w:szCs w:val="16"/>
        </w:rPr>
        <w:softHyphen/>
        <w:t>вание (23587).</w:t>
      </w:r>
    </w:p>
    <w:p w14:paraId="1F1F358A" w14:textId="77777777" w:rsidR="00575324" w:rsidRPr="0084550E" w:rsidRDefault="00575324" w:rsidP="0084550E">
      <w:pPr>
        <w:spacing w:after="0" w:line="240" w:lineRule="auto"/>
        <w:jc w:val="both"/>
        <w:rPr>
          <w:rFonts w:ascii="Times New Roman" w:hAnsi="Times New Roman"/>
          <w:color w:val="000000" w:themeColor="text1"/>
          <w:sz w:val="16"/>
          <w:szCs w:val="16"/>
        </w:rPr>
      </w:pPr>
    </w:p>
    <w:p w14:paraId="6B42B50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согласно приказа N 1 по заводу 387 от 19 сентября произошла авария самолета С-2 N 0021, пилотировавшегося П.Г.Артюхиным, садившегося на площадку вблизи завода 213 (2130).</w:t>
      </w:r>
    </w:p>
    <w:p w14:paraId="7927BA8F" w14:textId="77777777" w:rsidR="00AE7191" w:rsidRPr="0084550E" w:rsidRDefault="00AE7191" w:rsidP="0084550E">
      <w:pPr>
        <w:pStyle w:val="Iauiue"/>
        <w:jc w:val="both"/>
        <w:rPr>
          <w:color w:val="000000" w:themeColor="text1"/>
          <w:sz w:val="16"/>
          <w:szCs w:val="16"/>
        </w:rPr>
      </w:pPr>
    </w:p>
    <w:p w14:paraId="042D0B3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Ком. 1ВА гиа Худяков дал приказание произвести опрос л-т состава 18 гиап и 146 иап о боевых качествах Як-7б (1632,107).</w:t>
      </w:r>
    </w:p>
    <w:p w14:paraId="4F1516C6" w14:textId="77777777" w:rsidR="00AE7191" w:rsidRPr="0084550E" w:rsidRDefault="00AE7191" w:rsidP="0084550E">
      <w:pPr>
        <w:pStyle w:val="Iauiue"/>
        <w:jc w:val="both"/>
        <w:rPr>
          <w:color w:val="000000" w:themeColor="text1"/>
          <w:sz w:val="16"/>
          <w:szCs w:val="16"/>
        </w:rPr>
      </w:pPr>
    </w:p>
    <w:p w14:paraId="77178E2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10/12 сентября 1942 ГИ ВВС Репин писал А.И.Ш. письмо N 416805с:</w:t>
      </w:r>
    </w:p>
    <w:p w14:paraId="5DB67C4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"Направляю доклад о войсковых испытаниях Ла-5. Прошу Ваших указаний заводам об устранении конструктивно-производственных дефектов, выявленных в процессе боевого применения самолетов." (1315,65).</w:t>
      </w:r>
    </w:p>
    <w:p w14:paraId="3CC9F26D" w14:textId="77777777" w:rsidR="00AE7191" w:rsidRPr="0084550E" w:rsidRDefault="00AE7191" w:rsidP="0084550E">
      <w:pPr>
        <w:pStyle w:val="Iauiue"/>
        <w:jc w:val="both"/>
        <w:rPr>
          <w:color w:val="000000" w:themeColor="text1"/>
          <w:sz w:val="16"/>
          <w:szCs w:val="16"/>
        </w:rPr>
      </w:pPr>
    </w:p>
    <w:p w14:paraId="2A662281"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1942-го У-2 оборудованные изготовленными из листового железа специальными кассетами для сброса зажигательных ампул АЖ-2 (жестяной шар емкостью 1л) с самовоспламеняющейся на воздухе смесь «КС», стали применять по живой силе и боевой технике противника. Действие было ошеломляющим. Одного попадания ампулы в любой германский танк или автомашину было достаточно для их поражения.</w:t>
      </w:r>
    </w:p>
    <w:p w14:paraId="2B467FB6"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эффективное возгорание смеси «КС» находилось в большой зависимости от метеоусловий (главным образом, от температуры окружающего воздуха) и от наличия легковоспламеняющихся материалов в районе целей. В условиях же, благоприятных для применения смеси «КС», результаты ударов У-2 по танкам и другим целям являлись весьма высокими.</w:t>
      </w:r>
    </w:p>
    <w:p w14:paraId="4A9E4295"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Кассеты могли снаряжаться и мелкими осколочными авиабомбами.</w:t>
      </w:r>
    </w:p>
    <w:p w14:paraId="346D2353"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Инженерно-технический состав 31-й сад (командир — п-к С. А. Руденко) приспособил кассеты мелких бомб КМ Б с самолетов Ил-2 для подвески на У-2, что позволило поднять общую загрузку (осколочными бомбами весом от 1 до 25 кг, а также и зажигательными ампулами АЖ-2) до 300 кг. Это значительно повышало боевую эффективность У-2 при действии по живой силе противника, а при использовании зажигательных ампул АЖ-2 — и по танкам всех типов. Кроме этого, в кабине штурмана оборудовались места для размещения мелких авиабомб и гранат для сбрасывания их вручную (15142).</w:t>
      </w:r>
    </w:p>
    <w:p w14:paraId="59F0EEC8"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0B056160" w14:textId="77777777" w:rsidR="00735955"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87556DF" w14:textId="77777777" w:rsidR="00735955" w:rsidRPr="0084550E" w:rsidRDefault="00735955" w:rsidP="0084550E">
      <w:pPr>
        <w:pStyle w:val="Iauiue"/>
        <w:jc w:val="both"/>
        <w:rPr>
          <w:iCs/>
          <w:color w:val="000000" w:themeColor="text1"/>
          <w:sz w:val="16"/>
          <w:szCs w:val="16"/>
        </w:rPr>
      </w:pPr>
    </w:p>
    <w:p w14:paraId="78928F49" w14:textId="77777777" w:rsidR="00735955" w:rsidRPr="0084550E" w:rsidRDefault="0073595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10 сентября 1942 года нарком И. Зальцман направил заместителю предсе</w:t>
      </w:r>
      <w:r w:rsidRPr="0084550E">
        <w:rPr>
          <w:rFonts w:ascii="Times New Roman" w:cs="Times New Roman"/>
          <w:color w:val="000000" w:themeColor="text1"/>
          <w:spacing w:val="0"/>
        </w:rPr>
        <w:softHyphen/>
        <w:t>дателя Государственного Комитета обороны следующее письмо: «По вопросу огнеметных танков КВ-8. В связи с переводом производства на вы</w:t>
      </w:r>
      <w:r w:rsidRPr="0084550E">
        <w:rPr>
          <w:rFonts w:ascii="Times New Roman" w:cs="Times New Roman"/>
          <w:color w:val="000000" w:themeColor="text1"/>
          <w:spacing w:val="0"/>
        </w:rPr>
        <w:softHyphen/>
        <w:t>пуск облегченных танков КВ-1 с весом до 42,5 т, Кировским заводом разработаны чертежи на огнеметный танк КВ-8С облег</w:t>
      </w:r>
      <w:r w:rsidRPr="0084550E">
        <w:rPr>
          <w:rFonts w:ascii="Times New Roman" w:cs="Times New Roman"/>
          <w:color w:val="000000" w:themeColor="text1"/>
          <w:spacing w:val="0"/>
        </w:rPr>
        <w:softHyphen/>
        <w:t>ченного типа.</w:t>
      </w:r>
    </w:p>
    <w:p w14:paraId="298FE167"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последнем, ввиду меньших габаритов об</w:t>
      </w:r>
      <w:r w:rsidRPr="0084550E">
        <w:rPr>
          <w:rFonts w:ascii="Times New Roman" w:hAnsi="Times New Roman"/>
          <w:color w:val="000000" w:themeColor="text1"/>
          <w:sz w:val="16"/>
          <w:szCs w:val="16"/>
        </w:rPr>
        <w:softHyphen/>
        <w:t>легченной башни, а также внутренних объ</w:t>
      </w:r>
      <w:r w:rsidRPr="0084550E">
        <w:rPr>
          <w:rFonts w:ascii="Times New Roman" w:hAnsi="Times New Roman"/>
          <w:color w:val="000000" w:themeColor="text1"/>
          <w:sz w:val="16"/>
          <w:szCs w:val="16"/>
        </w:rPr>
        <w:softHyphen/>
        <w:t>емов, нельзя разместить один из баков с ог- несмесью общей емкостью в 200 литров, вследствие чего общий запас огнесмеси бу</w:t>
      </w:r>
      <w:r w:rsidRPr="0084550E">
        <w:rPr>
          <w:rFonts w:ascii="Times New Roman" w:hAnsi="Times New Roman"/>
          <w:color w:val="000000" w:themeColor="text1"/>
          <w:sz w:val="16"/>
          <w:szCs w:val="16"/>
        </w:rPr>
        <w:softHyphen/>
        <w:t>дет снижен на 20 выстрелов и составит 40 вы</w:t>
      </w:r>
      <w:r w:rsidRPr="0084550E">
        <w:rPr>
          <w:rFonts w:ascii="Times New Roman" w:hAnsi="Times New Roman"/>
          <w:color w:val="000000" w:themeColor="text1"/>
          <w:sz w:val="16"/>
          <w:szCs w:val="16"/>
        </w:rPr>
        <w:softHyphen/>
        <w:t>стрелов (против предусмотренного Поста</w:t>
      </w:r>
      <w:r w:rsidRPr="0084550E">
        <w:rPr>
          <w:rFonts w:ascii="Times New Roman" w:hAnsi="Times New Roman"/>
          <w:color w:val="000000" w:themeColor="text1"/>
          <w:sz w:val="16"/>
          <w:szCs w:val="16"/>
        </w:rPr>
        <w:softHyphen/>
        <w:t>новлением ГКО № 1538сс в 52—57 выстре</w:t>
      </w:r>
      <w:r w:rsidRPr="0084550E">
        <w:rPr>
          <w:rFonts w:ascii="Times New Roman" w:hAnsi="Times New Roman"/>
          <w:color w:val="000000" w:themeColor="text1"/>
          <w:sz w:val="16"/>
          <w:szCs w:val="16"/>
        </w:rPr>
        <w:softHyphen/>
        <w:t>лов), а вес танка КВ-8С будет до 42,5 т.</w:t>
      </w:r>
    </w:p>
    <w:p w14:paraId="0FC6E5E4" w14:textId="77777777" w:rsidR="00735955" w:rsidRPr="0084550E" w:rsidRDefault="0073595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При сохранении старой башни запас огне- выстрелов не снижается, но вес танка утяже</w:t>
      </w:r>
      <w:r w:rsidRPr="0084550E">
        <w:rPr>
          <w:rFonts w:ascii="Times New Roman" w:cs="Times New Roman"/>
          <w:color w:val="000000" w:themeColor="text1"/>
          <w:spacing w:val="0"/>
        </w:rPr>
        <w:softHyphen/>
        <w:t>ляется до 43,2 т.</w:t>
      </w:r>
    </w:p>
    <w:p w14:paraId="5C6E1B84" w14:textId="77777777" w:rsidR="00735955" w:rsidRPr="0084550E" w:rsidRDefault="0073595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Считаю, что оставшиеся 40 выстрелов, по прежнему, обеспечат высокие боевые каче</w:t>
      </w:r>
      <w:r w:rsidRPr="0084550E">
        <w:rPr>
          <w:rFonts w:ascii="Times New Roman" w:cs="Times New Roman"/>
          <w:color w:val="000000" w:themeColor="text1"/>
          <w:spacing w:val="0"/>
        </w:rPr>
        <w:softHyphen/>
        <w:t>ства огнеметному танку КВ-8С, так как этот запас превышает в четыре раза располагае</w:t>
      </w:r>
      <w:r w:rsidRPr="0084550E">
        <w:rPr>
          <w:rFonts w:ascii="Times New Roman" w:cs="Times New Roman"/>
          <w:color w:val="000000" w:themeColor="text1"/>
          <w:spacing w:val="0"/>
        </w:rPr>
        <w:softHyphen/>
        <w:t>мый огнеметными танками Т-34.</w:t>
      </w:r>
    </w:p>
    <w:p w14:paraId="07227FEE" w14:textId="77777777" w:rsidR="00735955" w:rsidRPr="0084550E" w:rsidRDefault="0073595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Прошу утвердить переход на танк КВ-8С с октября с.г., и разрешить в сентябре с.г. вы</w:t>
      </w:r>
      <w:r w:rsidRPr="0084550E">
        <w:rPr>
          <w:rFonts w:ascii="Times New Roman" w:cs="Times New Roman"/>
          <w:color w:val="000000" w:themeColor="text1"/>
          <w:spacing w:val="0"/>
        </w:rPr>
        <w:softHyphen/>
        <w:t>пуск танков КВ-8 со старой башней, количе</w:t>
      </w:r>
      <w:r w:rsidRPr="0084550E">
        <w:rPr>
          <w:rFonts w:ascii="Times New Roman" w:cs="Times New Roman"/>
          <w:color w:val="000000" w:themeColor="text1"/>
          <w:spacing w:val="0"/>
        </w:rPr>
        <w:softHyphen/>
        <w:t>ством огневыстрелов в 60 штук и общим ве</w:t>
      </w:r>
      <w:r w:rsidRPr="0084550E">
        <w:rPr>
          <w:rFonts w:ascii="Times New Roman" w:cs="Times New Roman"/>
          <w:color w:val="000000" w:themeColor="text1"/>
          <w:spacing w:val="0"/>
        </w:rPr>
        <w:softHyphen/>
        <w:t>сом танка до 43,2 т» (15226).</w:t>
      </w:r>
    </w:p>
    <w:p w14:paraId="5192934B" w14:textId="77777777" w:rsidR="00735955" w:rsidRPr="0084550E" w:rsidRDefault="00735955" w:rsidP="0084550E">
      <w:pPr>
        <w:pStyle w:val="27"/>
        <w:shd w:val="clear" w:color="auto" w:fill="auto"/>
        <w:spacing w:after="0" w:line="240" w:lineRule="auto"/>
        <w:ind w:firstLine="0"/>
        <w:rPr>
          <w:rFonts w:ascii="Times New Roman" w:cs="Times New Roman"/>
          <w:color w:val="000000" w:themeColor="text1"/>
          <w:spacing w:val="0"/>
        </w:rPr>
      </w:pPr>
    </w:p>
    <w:p w14:paraId="0E84EAAB" w14:textId="77777777" w:rsidR="00571E7A" w:rsidRPr="0077585D" w:rsidRDefault="00571E7A" w:rsidP="00571E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10 сентября 1942 года после обсуждения вопроса о выпуске огнеметных танков КВ-8С со старой башней в нар</w:t>
      </w:r>
      <w:r w:rsidRPr="0077585D">
        <w:rPr>
          <w:rFonts w:ascii="Times New Roman" w:hAnsi="Times New Roman"/>
          <w:color w:val="0070C0"/>
          <w:sz w:val="16"/>
          <w:szCs w:val="16"/>
        </w:rPr>
        <w:softHyphen/>
        <w:t>комате танковой промышленности, нарком И. Зальцман направил заместителю предсе</w:t>
      </w:r>
      <w:r w:rsidRPr="0077585D">
        <w:rPr>
          <w:rFonts w:ascii="Times New Roman" w:hAnsi="Times New Roman"/>
          <w:color w:val="0070C0"/>
          <w:sz w:val="16"/>
          <w:szCs w:val="16"/>
        </w:rPr>
        <w:softHyphen/>
        <w:t>дателя Государственного Комитета обороны следующее письмо:</w:t>
      </w:r>
    </w:p>
    <w:p w14:paraId="1C2B5F6A" w14:textId="77777777" w:rsidR="00571E7A" w:rsidRPr="0077585D" w:rsidRDefault="00571E7A" w:rsidP="00571E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вопросу огнеметных танков КВ-8.</w:t>
      </w:r>
    </w:p>
    <w:p w14:paraId="46F82F50" w14:textId="77777777" w:rsidR="00571E7A" w:rsidRPr="0077585D" w:rsidRDefault="00571E7A" w:rsidP="00571E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связи с переводом производства на вы</w:t>
      </w:r>
      <w:r w:rsidRPr="0077585D">
        <w:rPr>
          <w:rFonts w:ascii="Times New Roman" w:hAnsi="Times New Roman"/>
          <w:color w:val="0070C0"/>
          <w:sz w:val="16"/>
          <w:szCs w:val="16"/>
        </w:rPr>
        <w:softHyphen/>
        <w:t>пуск облегченных танков КВ-1 с весом до 42,5 т, Кировским заводом разработаны чертежи на огнеметный танк КВ-8С облег</w:t>
      </w:r>
      <w:r w:rsidRPr="0077585D">
        <w:rPr>
          <w:rFonts w:ascii="Times New Roman" w:hAnsi="Times New Roman"/>
          <w:color w:val="0070C0"/>
          <w:sz w:val="16"/>
          <w:szCs w:val="16"/>
        </w:rPr>
        <w:softHyphen/>
        <w:t>ченного типа.</w:t>
      </w:r>
    </w:p>
    <w:p w14:paraId="3A3BE6AE" w14:textId="77777777" w:rsidR="00571E7A" w:rsidRPr="0077585D" w:rsidRDefault="00571E7A" w:rsidP="00571E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последнем, ввиду меньших габаритов об</w:t>
      </w:r>
      <w:r w:rsidRPr="0077585D">
        <w:rPr>
          <w:rFonts w:ascii="Times New Roman" w:hAnsi="Times New Roman"/>
          <w:color w:val="0070C0"/>
          <w:sz w:val="16"/>
          <w:szCs w:val="16"/>
        </w:rPr>
        <w:softHyphen/>
        <w:t>легченной башни, а также внутренних объ</w:t>
      </w:r>
      <w:r w:rsidRPr="0077585D">
        <w:rPr>
          <w:rFonts w:ascii="Times New Roman" w:hAnsi="Times New Roman"/>
          <w:color w:val="0070C0"/>
          <w:sz w:val="16"/>
          <w:szCs w:val="16"/>
        </w:rPr>
        <w:softHyphen/>
        <w:t>емов, нельзя разместить один из баков с огнесмесью общей емкостью в 200 литров, вследствие чего общий запас огнесмеси бу</w:t>
      </w:r>
      <w:r w:rsidRPr="0077585D">
        <w:rPr>
          <w:rFonts w:ascii="Times New Roman" w:hAnsi="Times New Roman"/>
          <w:color w:val="0070C0"/>
          <w:sz w:val="16"/>
          <w:szCs w:val="16"/>
        </w:rPr>
        <w:softHyphen/>
        <w:t>дет снижен на 20 выстрелов и составит 40 вы</w:t>
      </w:r>
      <w:r w:rsidRPr="0077585D">
        <w:rPr>
          <w:rFonts w:ascii="Times New Roman" w:hAnsi="Times New Roman"/>
          <w:color w:val="0070C0"/>
          <w:sz w:val="16"/>
          <w:szCs w:val="16"/>
        </w:rPr>
        <w:softHyphen/>
        <w:t>стрелов (против предусмотренного Поста</w:t>
      </w:r>
      <w:r w:rsidRPr="0077585D">
        <w:rPr>
          <w:rFonts w:ascii="Times New Roman" w:hAnsi="Times New Roman"/>
          <w:color w:val="0070C0"/>
          <w:sz w:val="16"/>
          <w:szCs w:val="16"/>
        </w:rPr>
        <w:softHyphen/>
        <w:t>новлением ГКО № 1538сс в 52-57 выстре</w:t>
      </w:r>
      <w:r w:rsidRPr="0077585D">
        <w:rPr>
          <w:rFonts w:ascii="Times New Roman" w:hAnsi="Times New Roman"/>
          <w:color w:val="0070C0"/>
          <w:sz w:val="16"/>
          <w:szCs w:val="16"/>
        </w:rPr>
        <w:softHyphen/>
        <w:t>лов), а вес танка КВ-8С будет до 42,5 т.</w:t>
      </w:r>
    </w:p>
    <w:p w14:paraId="270D7A27" w14:textId="77777777" w:rsidR="00571E7A" w:rsidRPr="0077585D" w:rsidRDefault="00571E7A" w:rsidP="00571E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 сохранении старой башни запас огне- выстрелов не снижается, но вес танка утяже</w:t>
      </w:r>
      <w:r w:rsidRPr="0077585D">
        <w:rPr>
          <w:rFonts w:ascii="Times New Roman" w:hAnsi="Times New Roman"/>
          <w:color w:val="0070C0"/>
          <w:sz w:val="16"/>
          <w:szCs w:val="16"/>
        </w:rPr>
        <w:softHyphen/>
        <w:t>ляется до 43,2 т.</w:t>
      </w:r>
    </w:p>
    <w:p w14:paraId="4B13F4F2" w14:textId="77777777" w:rsidR="00571E7A" w:rsidRPr="0077585D" w:rsidRDefault="00571E7A" w:rsidP="00571E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Считаю, что оставшиеся 40 выстрелов по-прежнему обеспечат высокие боевые каче</w:t>
      </w:r>
      <w:r w:rsidRPr="0077585D">
        <w:rPr>
          <w:rFonts w:ascii="Times New Roman" w:hAnsi="Times New Roman"/>
          <w:color w:val="0070C0"/>
          <w:sz w:val="16"/>
          <w:szCs w:val="16"/>
        </w:rPr>
        <w:softHyphen/>
        <w:t>ства огнеметному танку КВ-8С, так как этот запас превышает в четыре раза располагае</w:t>
      </w:r>
      <w:r w:rsidRPr="0077585D">
        <w:rPr>
          <w:rFonts w:ascii="Times New Roman" w:hAnsi="Times New Roman"/>
          <w:color w:val="0070C0"/>
          <w:sz w:val="16"/>
          <w:szCs w:val="16"/>
        </w:rPr>
        <w:softHyphen/>
        <w:t>мый огнеметными танками Т-34.</w:t>
      </w:r>
    </w:p>
    <w:p w14:paraId="57A8CC64" w14:textId="77777777" w:rsidR="00571E7A" w:rsidRPr="0077585D" w:rsidRDefault="00571E7A" w:rsidP="00571E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Прошу утвердить переход на танк КВ-8С с октября с.г., и разрешить в сентябре с.г. вы</w:t>
      </w:r>
      <w:r w:rsidRPr="0077585D">
        <w:rPr>
          <w:rFonts w:ascii="Times New Roman" w:hAnsi="Times New Roman"/>
          <w:color w:val="0070C0"/>
          <w:sz w:val="16"/>
          <w:szCs w:val="16"/>
        </w:rPr>
        <w:softHyphen/>
        <w:t>пуск танков КВ-8 со старой башней, количе</w:t>
      </w:r>
      <w:r w:rsidRPr="0077585D">
        <w:rPr>
          <w:rFonts w:ascii="Times New Roman" w:hAnsi="Times New Roman"/>
          <w:color w:val="0070C0"/>
          <w:sz w:val="16"/>
          <w:szCs w:val="16"/>
        </w:rPr>
        <w:softHyphen/>
        <w:t>ством огневыстрелов в 60 штук и общим ве</w:t>
      </w:r>
      <w:r w:rsidRPr="0077585D">
        <w:rPr>
          <w:rFonts w:ascii="Times New Roman" w:hAnsi="Times New Roman"/>
          <w:color w:val="0070C0"/>
          <w:sz w:val="16"/>
          <w:szCs w:val="16"/>
        </w:rPr>
        <w:softHyphen/>
        <w:t>сом танка до 43,2 т» (25011).</w:t>
      </w:r>
    </w:p>
    <w:p w14:paraId="01B6086D" w14:textId="77777777" w:rsidR="00571E7A" w:rsidRPr="0077585D" w:rsidRDefault="00571E7A" w:rsidP="00571E7A">
      <w:pPr>
        <w:spacing w:after="0" w:line="240" w:lineRule="auto"/>
        <w:jc w:val="both"/>
        <w:rPr>
          <w:rFonts w:ascii="Times New Roman" w:hAnsi="Times New Roman"/>
          <w:color w:val="0070C0"/>
          <w:sz w:val="16"/>
          <w:szCs w:val="16"/>
        </w:rPr>
      </w:pPr>
    </w:p>
    <w:p w14:paraId="6D425476" w14:textId="77777777" w:rsidR="00A9124F" w:rsidRPr="0084550E" w:rsidRDefault="00A9124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10-15 сентября 1942 г. проходила конференция по качеству среднего танка, на которой вопрос катастрофическое положение с броней Т-34 стал одним из главных. Трещины в броне в середине 1942 г. были самым распространенным дефектом Т-34, они составляли 56 % от всех рекламаций, поступавших с фронта. Следующим по счету дефектом, который встречался только в 13 % случаев, было разрушение бортовой передачи. Масштабы проблемы и ее развитие на УТЗМ наиболее наглядно показаны в таблице 5.12 приложения. С момента начала сбора данных о поражении трещинами, в течение мая - июня 1942 г. доля дефектных корпусов стала стремительно приближаться к 100 %: с 65 % до 83,9 %. Во второй половине года проблема несколько ослабла (с 71,8 % в июле до 60,5 % в октябре), но реальное сокращение произошло с ноября по декабрь: с 45,0 % до 28,2 %.</w:t>
      </w:r>
    </w:p>
    <w:p w14:paraId="24AF2104" w14:textId="77777777" w:rsidR="00A9124F" w:rsidRPr="0084550E" w:rsidRDefault="00A9124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музее бронетанковой техники УВЗ сегодня можно увидеть характерный образчик корпуса нижнетагильского Т-34, пораженного трещинами. В музее выставлен огнеметный танк ОТ-13-76. Уникальность этой машины состоит в том, что она не успела принять участие в боевых действиях, не получила повреждения и случайно была затоплена в подмосковном озере Черное зимой 1943 г. (по данным музея УВЗ). Корпус танка поражен несколькими трещинами различной формы. Примечательно, что корпуса, произведенные на Уралмаше, имели совершенно иной характер трещин. Вместо нескольких крупных сквозных трещин уралмашевские корпуса поражались множеством мелких, располагавшихся, как правило, по краям броневой детали (23536).</w:t>
      </w:r>
    </w:p>
    <w:p w14:paraId="6D924A87" w14:textId="77777777" w:rsidR="00A9124F" w:rsidRPr="0084550E" w:rsidRDefault="00A9124F" w:rsidP="0084550E">
      <w:pPr>
        <w:spacing w:after="0" w:line="240" w:lineRule="auto"/>
        <w:jc w:val="both"/>
        <w:rPr>
          <w:rFonts w:ascii="Times New Roman" w:hAnsi="Times New Roman"/>
          <w:color w:val="000000" w:themeColor="text1"/>
          <w:sz w:val="16"/>
          <w:szCs w:val="16"/>
        </w:rPr>
      </w:pPr>
    </w:p>
    <w:p w14:paraId="7F29892C"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7805085" w14:textId="77777777" w:rsidR="00AE7191" w:rsidRPr="0084550E" w:rsidRDefault="00AE7191" w:rsidP="0084550E">
      <w:pPr>
        <w:pStyle w:val="Iauiue"/>
        <w:jc w:val="both"/>
        <w:rPr>
          <w:iCs/>
          <w:color w:val="000000" w:themeColor="text1"/>
          <w:sz w:val="16"/>
          <w:szCs w:val="16"/>
        </w:rPr>
      </w:pPr>
    </w:p>
    <w:p w14:paraId="109E021E" w14:textId="77777777" w:rsidR="00735955" w:rsidRPr="0084550E" w:rsidRDefault="00735955" w:rsidP="0084550E">
      <w:pPr>
        <w:spacing w:after="0" w:line="240" w:lineRule="auto"/>
        <w:jc w:val="both"/>
        <w:rPr>
          <w:rStyle w:val="a7"/>
          <w:rFonts w:ascii="Times New Roman" w:hAnsi="Times New Roman"/>
          <w:b w:val="0"/>
          <w:color w:val="000000" w:themeColor="text1"/>
          <w:sz w:val="16"/>
          <w:szCs w:val="16"/>
        </w:rPr>
      </w:pPr>
      <w:r w:rsidRPr="0084550E">
        <w:rPr>
          <w:rFonts w:ascii="Times New Roman" w:hAnsi="Times New Roman"/>
          <w:color w:val="000000" w:themeColor="text1"/>
          <w:sz w:val="16"/>
          <w:szCs w:val="16"/>
        </w:rPr>
        <w:t xml:space="preserve">10 сентября в 1942 году </w:t>
      </w:r>
      <w:r w:rsidRPr="0084550E">
        <w:rPr>
          <w:rStyle w:val="a7"/>
          <w:rFonts w:ascii="Times New Roman" w:hAnsi="Times New Roman"/>
          <w:b w:val="0"/>
          <w:color w:val="000000" w:themeColor="text1"/>
          <w:sz w:val="16"/>
          <w:szCs w:val="16"/>
        </w:rPr>
        <w:t>Утреннее сообщение Совинформбюро:</w:t>
      </w:r>
    </w:p>
    <w:p w14:paraId="18C3FFDC"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10 сентября наши войска вели бои с противником западнее и юго-западнее Сталинграда, а также в районах Новороссийск и Моздок.</w:t>
      </w:r>
    </w:p>
    <w:p w14:paraId="323B4EEC"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других фронтах существенных изменений не произошло (14765).</w:t>
      </w:r>
    </w:p>
    <w:p w14:paraId="284F8FD3"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0F4D4E33" w14:textId="77777777" w:rsidR="00735955" w:rsidRPr="0084550E" w:rsidRDefault="00735955" w:rsidP="0084550E">
      <w:pPr>
        <w:spacing w:after="0" w:line="240" w:lineRule="auto"/>
        <w:jc w:val="both"/>
        <w:rPr>
          <w:rStyle w:val="a7"/>
          <w:rFonts w:ascii="Times New Roman" w:hAnsi="Times New Roman"/>
          <w:b w:val="0"/>
          <w:color w:val="000000" w:themeColor="text1"/>
          <w:sz w:val="16"/>
          <w:szCs w:val="16"/>
        </w:rPr>
      </w:pPr>
      <w:r w:rsidRPr="0084550E">
        <w:rPr>
          <w:rFonts w:ascii="Times New Roman" w:hAnsi="Times New Roman"/>
          <w:color w:val="000000" w:themeColor="text1"/>
          <w:sz w:val="16"/>
          <w:szCs w:val="16"/>
        </w:rPr>
        <w:t>10 сентября в 1942 году</w:t>
      </w:r>
      <w:r w:rsidRPr="0084550E">
        <w:rPr>
          <w:rStyle w:val="a7"/>
          <w:rFonts w:ascii="Times New Roman" w:hAnsi="Times New Roman"/>
          <w:b w:val="0"/>
          <w:color w:val="000000" w:themeColor="text1"/>
          <w:sz w:val="16"/>
          <w:szCs w:val="16"/>
        </w:rPr>
        <w:t xml:space="preserve"> Вечернее сообщение Совинформбюро:</w:t>
      </w:r>
    </w:p>
    <w:p w14:paraId="23BDA504"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10 сентября наши войска вели ожесточённые бои с противником западнее и юго-западнее Сталинграда, а также в районе Моздок и уличные бои в Новороссийске.</w:t>
      </w:r>
    </w:p>
    <w:p w14:paraId="3D703D8E"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других фронтах существенных изменений не произошло.</w:t>
      </w:r>
    </w:p>
    <w:p w14:paraId="15F645C8" w14:textId="77777777" w:rsidR="00735955" w:rsidRPr="0084550E" w:rsidRDefault="007359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9 сентября частями нашей авиации на различных участках фронта уничтожено или повреждено до 30 немецких танков и бронемашин, 150 автомашин с войсками и грузами, 40 повозок с боеприпасами, подавлен, огонь 14 батарей полевой и зенитной артиллерии, разбит железнодорожный состав, рассеяно и частью уничтожено до батальона пехоты противника (14765).</w:t>
      </w:r>
    </w:p>
    <w:p w14:paraId="23DFD14A" w14:textId="77777777" w:rsidR="00735955" w:rsidRPr="0084550E" w:rsidRDefault="00735955" w:rsidP="0084550E">
      <w:pPr>
        <w:spacing w:after="0" w:line="240" w:lineRule="auto"/>
        <w:jc w:val="both"/>
        <w:rPr>
          <w:rFonts w:ascii="Times New Roman" w:hAnsi="Times New Roman"/>
          <w:color w:val="000000" w:themeColor="text1"/>
          <w:sz w:val="16"/>
          <w:szCs w:val="16"/>
        </w:rPr>
      </w:pPr>
    </w:p>
    <w:p w14:paraId="5C6CD03C" w14:textId="3266EDDA" w:rsidR="00F5059E" w:rsidRPr="0084550E" w:rsidRDefault="00F5059E" w:rsidP="0084550E">
      <w:pPr>
        <w:pStyle w:val="ae"/>
        <w:spacing w:before="0" w:after="0"/>
        <w:jc w:val="both"/>
        <w:textAlignment w:val="baseline"/>
        <w:rPr>
          <w:color w:val="000000" w:themeColor="text1"/>
          <w:sz w:val="16"/>
          <w:szCs w:val="16"/>
        </w:rPr>
      </w:pPr>
      <w:r w:rsidRPr="0084550E">
        <w:rPr>
          <w:color w:val="000000" w:themeColor="text1"/>
          <w:sz w:val="16"/>
          <w:szCs w:val="16"/>
        </w:rPr>
        <w:lastRenderedPageBreak/>
        <w:t>10 сентября 1942</w:t>
      </w:r>
      <w:r w:rsidR="00C74823">
        <w:rPr>
          <w:color w:val="000000" w:themeColor="text1"/>
          <w:sz w:val="16"/>
          <w:szCs w:val="16"/>
        </w:rPr>
        <w:t xml:space="preserve"> </w:t>
      </w:r>
      <w:r w:rsidRPr="0084550E">
        <w:rPr>
          <w:color w:val="000000" w:themeColor="text1"/>
          <w:sz w:val="16"/>
          <w:szCs w:val="16"/>
        </w:rPr>
        <w:t>г. Сталин, как нарком обороны, подписал приказ №</w:t>
      </w:r>
      <w:r w:rsidR="00C74823">
        <w:rPr>
          <w:color w:val="000000" w:themeColor="text1"/>
          <w:sz w:val="16"/>
          <w:szCs w:val="16"/>
        </w:rPr>
        <w:t xml:space="preserve"> </w:t>
      </w:r>
      <w:r w:rsidRPr="0084550E">
        <w:rPr>
          <w:color w:val="000000" w:themeColor="text1"/>
          <w:sz w:val="16"/>
          <w:szCs w:val="16"/>
        </w:rPr>
        <w:t>0019, согласно которому были сформированы два первых штурмовых авиакорпуса. В 1-й шак генерал-майора Василия Рязанова вошли 266-я шад полковника Ф.</w:t>
      </w:r>
      <w:r w:rsidR="00C74823">
        <w:rPr>
          <w:color w:val="000000" w:themeColor="text1"/>
          <w:sz w:val="16"/>
          <w:szCs w:val="16"/>
        </w:rPr>
        <w:t xml:space="preserve"> </w:t>
      </w:r>
      <w:r w:rsidRPr="0084550E">
        <w:rPr>
          <w:color w:val="000000" w:themeColor="text1"/>
          <w:sz w:val="16"/>
          <w:szCs w:val="16"/>
        </w:rPr>
        <w:t>Г.</w:t>
      </w:r>
      <w:r w:rsidR="00C74823">
        <w:rPr>
          <w:color w:val="000000" w:themeColor="text1"/>
          <w:sz w:val="16"/>
          <w:szCs w:val="16"/>
        </w:rPr>
        <w:t xml:space="preserve"> </w:t>
      </w:r>
      <w:r w:rsidRPr="0084550E">
        <w:rPr>
          <w:color w:val="000000" w:themeColor="text1"/>
          <w:sz w:val="16"/>
          <w:szCs w:val="16"/>
        </w:rPr>
        <w:t>Родякина и 292-я шад полковника Н.</w:t>
      </w:r>
      <w:r w:rsidR="00C74823">
        <w:rPr>
          <w:color w:val="000000" w:themeColor="text1"/>
          <w:sz w:val="16"/>
          <w:szCs w:val="16"/>
        </w:rPr>
        <w:t xml:space="preserve"> </w:t>
      </w:r>
      <w:r w:rsidRPr="0084550E">
        <w:rPr>
          <w:color w:val="000000" w:themeColor="text1"/>
          <w:sz w:val="16"/>
          <w:szCs w:val="16"/>
        </w:rPr>
        <w:t>П.</w:t>
      </w:r>
      <w:r w:rsidR="00C74823">
        <w:rPr>
          <w:color w:val="000000" w:themeColor="text1"/>
          <w:sz w:val="16"/>
          <w:szCs w:val="16"/>
        </w:rPr>
        <w:t xml:space="preserve"> </w:t>
      </w:r>
      <w:r w:rsidRPr="0084550E">
        <w:rPr>
          <w:color w:val="000000" w:themeColor="text1"/>
          <w:sz w:val="16"/>
          <w:szCs w:val="16"/>
        </w:rPr>
        <w:t>Каманина, а во 2-й шак полковника Василия Степичева — 231-я шад полковника В.</w:t>
      </w:r>
      <w:r w:rsidR="00C74823">
        <w:rPr>
          <w:color w:val="000000" w:themeColor="text1"/>
          <w:sz w:val="16"/>
          <w:szCs w:val="16"/>
        </w:rPr>
        <w:t xml:space="preserve"> </w:t>
      </w:r>
      <w:r w:rsidRPr="0084550E">
        <w:rPr>
          <w:color w:val="000000" w:themeColor="text1"/>
          <w:sz w:val="16"/>
          <w:szCs w:val="16"/>
        </w:rPr>
        <w:t>И.</w:t>
      </w:r>
      <w:r w:rsidR="00C74823">
        <w:rPr>
          <w:color w:val="000000" w:themeColor="text1"/>
          <w:sz w:val="16"/>
          <w:szCs w:val="16"/>
        </w:rPr>
        <w:t xml:space="preserve"> </w:t>
      </w:r>
      <w:r w:rsidRPr="0084550E">
        <w:rPr>
          <w:color w:val="000000" w:themeColor="text1"/>
          <w:sz w:val="16"/>
          <w:szCs w:val="16"/>
        </w:rPr>
        <w:t>Аладинского и 232-я шад генерал-майора Н.</w:t>
      </w:r>
      <w:r w:rsidR="00C74823">
        <w:rPr>
          <w:color w:val="000000" w:themeColor="text1"/>
          <w:sz w:val="16"/>
          <w:szCs w:val="16"/>
        </w:rPr>
        <w:t xml:space="preserve"> </w:t>
      </w:r>
      <w:r w:rsidRPr="0084550E">
        <w:rPr>
          <w:color w:val="000000" w:themeColor="text1"/>
          <w:sz w:val="16"/>
          <w:szCs w:val="16"/>
        </w:rPr>
        <w:t>К.</w:t>
      </w:r>
      <w:r w:rsidR="00C74823">
        <w:rPr>
          <w:color w:val="000000" w:themeColor="text1"/>
          <w:sz w:val="16"/>
          <w:szCs w:val="16"/>
        </w:rPr>
        <w:t xml:space="preserve"> </w:t>
      </w:r>
      <w:r w:rsidRPr="0084550E">
        <w:rPr>
          <w:color w:val="000000" w:themeColor="text1"/>
          <w:sz w:val="16"/>
          <w:szCs w:val="16"/>
        </w:rPr>
        <w:t>Трифонова.</w:t>
      </w:r>
    </w:p>
    <w:p w14:paraId="557D6B28" w14:textId="3DE6870B" w:rsidR="00F5059E" w:rsidRPr="0084550E" w:rsidRDefault="00F5059E" w:rsidP="0084550E">
      <w:pPr>
        <w:pStyle w:val="ae"/>
        <w:spacing w:before="0" w:after="0"/>
        <w:jc w:val="both"/>
        <w:textAlignment w:val="baseline"/>
        <w:rPr>
          <w:color w:val="000000" w:themeColor="text1"/>
          <w:sz w:val="16"/>
          <w:szCs w:val="16"/>
        </w:rPr>
      </w:pPr>
      <w:r w:rsidRPr="0084550E">
        <w:rPr>
          <w:color w:val="000000" w:themeColor="text1"/>
          <w:sz w:val="16"/>
          <w:szCs w:val="16"/>
        </w:rPr>
        <w:t>Работа по формированию новых корпусов продолжалась, благо теперь авиапромышленность могла не только компенсировать большие потери, но и позволить создавать резервы. В декабре того же 1942 года был образован 3-й шак, который возглавил полковник М.</w:t>
      </w:r>
      <w:r w:rsidR="00C74823">
        <w:rPr>
          <w:color w:val="000000" w:themeColor="text1"/>
          <w:sz w:val="16"/>
          <w:szCs w:val="16"/>
        </w:rPr>
        <w:t xml:space="preserve"> </w:t>
      </w:r>
      <w:r w:rsidRPr="0084550E">
        <w:rPr>
          <w:color w:val="000000" w:themeColor="text1"/>
          <w:sz w:val="16"/>
          <w:szCs w:val="16"/>
        </w:rPr>
        <w:t>И.</w:t>
      </w:r>
      <w:r w:rsidR="00C74823">
        <w:rPr>
          <w:color w:val="000000" w:themeColor="text1"/>
          <w:sz w:val="16"/>
          <w:szCs w:val="16"/>
        </w:rPr>
        <w:t xml:space="preserve"> </w:t>
      </w:r>
      <w:r w:rsidRPr="0084550E">
        <w:rPr>
          <w:color w:val="000000" w:themeColor="text1"/>
          <w:sz w:val="16"/>
          <w:szCs w:val="16"/>
        </w:rPr>
        <w:t>Горлаченко, затем в июле 1943</w:t>
      </w:r>
      <w:r w:rsidR="00C74823">
        <w:rPr>
          <w:color w:val="000000" w:themeColor="text1"/>
          <w:sz w:val="16"/>
          <w:szCs w:val="16"/>
        </w:rPr>
        <w:t xml:space="preserve"> </w:t>
      </w:r>
      <w:r w:rsidRPr="0084550E">
        <w:rPr>
          <w:color w:val="000000" w:themeColor="text1"/>
          <w:sz w:val="16"/>
          <w:szCs w:val="16"/>
        </w:rPr>
        <w:t>г.</w:t>
      </w:r>
      <w:r w:rsidR="00C74823">
        <w:rPr>
          <w:color w:val="000000" w:themeColor="text1"/>
          <w:sz w:val="16"/>
          <w:szCs w:val="16"/>
        </w:rPr>
        <w:t xml:space="preserve"> </w:t>
      </w:r>
      <w:r w:rsidRPr="0084550E">
        <w:rPr>
          <w:color w:val="000000" w:themeColor="text1"/>
          <w:sz w:val="16"/>
          <w:szCs w:val="16"/>
        </w:rPr>
        <w:t>— 5, 7, 8 и 9-й шак, а в декабре того же года — 6-й шак и, наконец, в конце сентября — начале октября 1944</w:t>
      </w:r>
      <w:r w:rsidR="00C74823">
        <w:rPr>
          <w:color w:val="000000" w:themeColor="text1"/>
          <w:sz w:val="16"/>
          <w:szCs w:val="16"/>
        </w:rPr>
        <w:t xml:space="preserve"> </w:t>
      </w:r>
      <w:r w:rsidRPr="0084550E">
        <w:rPr>
          <w:color w:val="000000" w:themeColor="text1"/>
          <w:sz w:val="16"/>
          <w:szCs w:val="16"/>
        </w:rPr>
        <w:t>г.</w:t>
      </w:r>
      <w:r w:rsidR="00C74823">
        <w:rPr>
          <w:color w:val="000000" w:themeColor="text1"/>
          <w:sz w:val="16"/>
          <w:szCs w:val="16"/>
        </w:rPr>
        <w:t xml:space="preserve"> </w:t>
      </w:r>
      <w:r w:rsidRPr="0084550E">
        <w:rPr>
          <w:color w:val="000000" w:themeColor="text1"/>
          <w:sz w:val="16"/>
          <w:szCs w:val="16"/>
        </w:rPr>
        <w:t>— 4-й, 9-й и 10-й шак. Таким образом, к концу войны в распоряжении советского команд ования оказался целый штурмовой воздушный флот из десяти авиакорпусов, два из которых уже получили статус гвардейских.</w:t>
      </w:r>
    </w:p>
    <w:p w14:paraId="4784C3CF" w14:textId="77777777" w:rsidR="00F5059E" w:rsidRPr="0084550E" w:rsidRDefault="00F5059E" w:rsidP="0084550E">
      <w:pPr>
        <w:pStyle w:val="ae"/>
        <w:spacing w:before="0" w:after="0"/>
        <w:jc w:val="both"/>
        <w:textAlignment w:val="baseline"/>
        <w:rPr>
          <w:color w:val="000000" w:themeColor="text1"/>
          <w:sz w:val="16"/>
          <w:szCs w:val="16"/>
        </w:rPr>
      </w:pPr>
      <w:r w:rsidRPr="0084550E">
        <w:rPr>
          <w:color w:val="000000" w:themeColor="text1"/>
          <w:sz w:val="16"/>
          <w:szCs w:val="16"/>
        </w:rPr>
        <w:t>И все же объединение сначала двух, а затем и трех штурмовых дивизий в авиакорпус было, по существу, бесполезным. Массированные удары по одной цели силами сразу нескольких шад, которые могли бы оправдать создание штурмовых корпусов, никогда не проводились. Советские ВВС просто не имели технических средств, которые позволяли бы управлять сотнями самолетов, одновременно находившимися в воздухе на ограниченном пространстве. Для этого требовались надежная радиосвязь, наземные радары, система опознавания «свой — чужой», специальные центры управления как минимум в масштабах воздушной армии и масса еще чего, но всего этого и в помине не было.</w:t>
      </w:r>
    </w:p>
    <w:p w14:paraId="4B58B3B7" w14:textId="1797AC37" w:rsidR="00F5059E" w:rsidRPr="0084550E" w:rsidRDefault="00F5059E" w:rsidP="0084550E">
      <w:pPr>
        <w:pStyle w:val="ae"/>
        <w:spacing w:before="0" w:after="0"/>
        <w:jc w:val="both"/>
        <w:textAlignment w:val="baseline"/>
        <w:rPr>
          <w:color w:val="000000" w:themeColor="text1"/>
          <w:sz w:val="16"/>
          <w:szCs w:val="16"/>
        </w:rPr>
      </w:pPr>
      <w:r w:rsidRPr="0084550E">
        <w:rPr>
          <w:color w:val="000000" w:themeColor="text1"/>
          <w:sz w:val="16"/>
          <w:szCs w:val="16"/>
        </w:rPr>
        <w:t>До самого конца войны Ил-2 продолжали действовать в основном мелкими группами по 12–16 машин. Массированные штурмовые удары, о которых мы расскажем позже, вошли в практику лишь в 1944–1945</w:t>
      </w:r>
      <w:r w:rsidR="00C74823">
        <w:rPr>
          <w:color w:val="000000" w:themeColor="text1"/>
          <w:sz w:val="16"/>
          <w:szCs w:val="16"/>
        </w:rPr>
        <w:t xml:space="preserve"> </w:t>
      </w:r>
      <w:r w:rsidRPr="0084550E">
        <w:rPr>
          <w:color w:val="000000" w:themeColor="text1"/>
          <w:sz w:val="16"/>
          <w:szCs w:val="16"/>
        </w:rPr>
        <w:t>гг. и то лишь в некоторых операциях. И если формирование дивизий все же помогло повысить управляемость и как следствие эффективность действий входивших в них шап, то штурмовые корпуса стали просто лишней организационной структурой. Правда, их создание позволило значительно увеличить число штабных офицеров и создать новые генеральские должности (19522).</w:t>
      </w:r>
    </w:p>
    <w:p w14:paraId="24F35351" w14:textId="77777777" w:rsidR="00F5059E" w:rsidRPr="0084550E" w:rsidRDefault="00F5059E" w:rsidP="0084550E">
      <w:pPr>
        <w:pStyle w:val="ae"/>
        <w:spacing w:before="0" w:after="0"/>
        <w:jc w:val="both"/>
        <w:textAlignment w:val="baseline"/>
        <w:rPr>
          <w:color w:val="000000" w:themeColor="text1"/>
          <w:sz w:val="16"/>
          <w:szCs w:val="16"/>
        </w:rPr>
      </w:pPr>
    </w:p>
    <w:p w14:paraId="25D00A1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 10 сентября 1942 противник вышел к ок</w:t>
      </w:r>
      <w:r w:rsidRPr="0084550E">
        <w:rPr>
          <w:color w:val="000000" w:themeColor="text1"/>
          <w:sz w:val="16"/>
          <w:szCs w:val="16"/>
        </w:rPr>
        <w:softHyphen/>
        <w:t>раине приг. Купоросное и через два дня при массированной поддержке авиации нанес два мощных удара по частям 62-й армии генерала В.И.Чуйкова. Первый удар из разъезда Разгуляевка силами 295-й, 71 -и, 94-й пехотных и 24-й танко</w:t>
      </w:r>
      <w:r w:rsidRPr="0084550E">
        <w:rPr>
          <w:color w:val="000000" w:themeColor="text1"/>
          <w:sz w:val="16"/>
          <w:szCs w:val="16"/>
        </w:rPr>
        <w:softHyphen/>
        <w:t>вой дивизий в направлении пос. Барри</w:t>
      </w:r>
      <w:r w:rsidRPr="0084550E">
        <w:rPr>
          <w:color w:val="000000" w:themeColor="text1"/>
          <w:sz w:val="16"/>
          <w:szCs w:val="16"/>
        </w:rPr>
        <w:softHyphen/>
        <w:t>кады и пос. Красный Октябрь. Второй -силами 29-й моторизованной и 14-й танковой дивизий в направлении приг. Минина (6467).</w:t>
      </w:r>
    </w:p>
    <w:p w14:paraId="3920E383" w14:textId="77777777" w:rsidR="00AE7191" w:rsidRPr="0084550E" w:rsidRDefault="00AE7191" w:rsidP="0084550E">
      <w:pPr>
        <w:pStyle w:val="Iauiue"/>
        <w:jc w:val="both"/>
        <w:rPr>
          <w:color w:val="000000" w:themeColor="text1"/>
          <w:sz w:val="16"/>
          <w:szCs w:val="16"/>
        </w:rPr>
      </w:pPr>
    </w:p>
    <w:p w14:paraId="3DC4DE6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27 и 30 августа и 10 сентября 1942 АДД бомбили Берлин и сделали 211 вылетов (340,94).</w:t>
      </w:r>
    </w:p>
    <w:p w14:paraId="4495BA2A" w14:textId="77777777" w:rsidR="00AE7191" w:rsidRPr="0084550E" w:rsidRDefault="00AE7191" w:rsidP="0084550E">
      <w:pPr>
        <w:pStyle w:val="Iauiue"/>
        <w:jc w:val="both"/>
        <w:rPr>
          <w:color w:val="000000" w:themeColor="text1"/>
          <w:sz w:val="16"/>
          <w:szCs w:val="16"/>
        </w:rPr>
      </w:pPr>
    </w:p>
    <w:p w14:paraId="279EEDB8" w14:textId="77777777" w:rsidR="00C02F5C" w:rsidRPr="0084550E" w:rsidRDefault="00C02F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ночь на 10 сентября 1942 по немецким данным, над Берлином появились два-три русских самолета, которые сбросили бомбы на Аренсфельде. В открытых немецких источниках приводятся данные, что в результате налетов было убито два, ранено 35 и лишились крова 119 берлинцев. Там же, кстати, отмечается, что эти три налета, наряду с налетами английской авиации в ноябре, были единственными в 1942 г. (22728).</w:t>
      </w:r>
    </w:p>
    <w:p w14:paraId="17126B50" w14:textId="77777777" w:rsidR="00C02F5C" w:rsidRPr="0084550E" w:rsidRDefault="00C02F5C" w:rsidP="0084550E">
      <w:pPr>
        <w:spacing w:after="0" w:line="240" w:lineRule="auto"/>
        <w:jc w:val="both"/>
        <w:rPr>
          <w:rFonts w:ascii="Times New Roman" w:hAnsi="Times New Roman"/>
          <w:color w:val="000000" w:themeColor="text1"/>
          <w:sz w:val="16"/>
          <w:szCs w:val="16"/>
        </w:rPr>
      </w:pPr>
    </w:p>
    <w:p w14:paraId="3F13AA6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и 10 сентября 1942 АДД выполнила 122 вылета по Будапешту (340,94).</w:t>
      </w:r>
    </w:p>
    <w:p w14:paraId="707E419B" w14:textId="77777777" w:rsidR="00AE7191" w:rsidRPr="0084550E" w:rsidRDefault="00AE7191" w:rsidP="0084550E">
      <w:pPr>
        <w:pStyle w:val="Iauiue"/>
        <w:jc w:val="both"/>
        <w:rPr>
          <w:color w:val="000000" w:themeColor="text1"/>
          <w:sz w:val="16"/>
          <w:szCs w:val="16"/>
        </w:rPr>
      </w:pPr>
    </w:p>
    <w:p w14:paraId="36A7DCFB"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1942 г., когда по приказу наркома обороны № 00196 1-я бомбардировочная авиационная армия генерал-майора В.А.Судца была переформирована в 1-й бомбардировочный авиакорпус, началось создание авиакорпусов Резерва Ставки ВГК. Первоначально он имел управление, батальон связи и три дивизии: 263-ю, 285-ю и 293-ю бад. Летные части дислоцировались непосредственно в Москве и на аэродромах восточнее города. Каждое соединение должно было иметь по три полка, располагавших по 20 Пе-2.</w:t>
      </w:r>
    </w:p>
    <w:p w14:paraId="60D564D2"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Планировалось завершить все организационные мероприятия к 21 октября и подготовить корпус к боевым действиям. Вскоре 1-й бак Резерва Ставки ВГК переформировали в двухдивизионный состав, сохранив 263-ю (46-й, 202-й и 321-й бап) и 293-ю бад (780-й, 804-й и 854-й бап), а 285-ю бад (35-й гвардейский, 134-й и 205-й бап) вместе с 223-й бад (10-й, 99-й и 224-й бап) передали во 2-й бак. Он формировался аналогичным образом и также в Подмосковье генерал- майором И.Л. Туркелем.</w:t>
      </w:r>
    </w:p>
    <w:p w14:paraId="7589ABBF"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середине ноября для укомплектования резервных бомбардировочных соединений с заводов (Казанского и Иркутского) поступило более 200 Пе-2. К этому времени летный состав успел налетать на "пешках" в запасных авиаполках в среднем по 23 ч на каждый экипаж. В период подготовки авиаторы выполнили по 3-5 бомбометаний с горизонтального полета, столько же воздушных стрельб по наземным целям, 3-4 маршрутных полета. Боевой опыт имели в основном командиры частей и подразделений, а для молодежи полученный налет являлся явно недостаточным, поскольку машина считалась весьма трудной в управлении. Вероятно первая катастрофа произошла 28 октября: мл. лейтенант Есин из 205-го бап разбился с экипажем.</w:t>
      </w:r>
    </w:p>
    <w:p w14:paraId="3D8EA7F6" w14:textId="77777777" w:rsidR="00AE7191" w:rsidRPr="0084550E" w:rsidRDefault="00AE719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замыслу Ставки ВКГ, авиакорпуса должны были решать свои боевые задачи лишь на главных операционных направлениях, во время важнейших этапов наступательных и оборонительных операций. Накануне активных действий Красной Армии под Сталинградом (операция "Уран") и западнее Москвы (операция "Марс") командование начало первые маневры своими авиационными резервами. В частности, 1-й бак из Подмосковья 17 ноября направился на Калининский фронт, перейдя в оперативное подчинение 3-й ВА, а 2-й бак через день убыл на Донской фронт в 16-ю ВА. Первый из них преодолел расстояние 320 км, а второй - 880 км, выполнив по несколько промежуточных посадок (12042).</w:t>
      </w:r>
    </w:p>
    <w:p w14:paraId="24CE5FA9" w14:textId="77777777" w:rsidR="00AE7191" w:rsidRPr="0084550E" w:rsidRDefault="00AE7191" w:rsidP="0084550E">
      <w:pPr>
        <w:spacing w:after="0" w:line="240" w:lineRule="auto"/>
        <w:jc w:val="both"/>
        <w:rPr>
          <w:rFonts w:ascii="Times New Roman" w:hAnsi="Times New Roman"/>
          <w:color w:val="000000" w:themeColor="text1"/>
          <w:sz w:val="16"/>
          <w:szCs w:val="16"/>
        </w:rPr>
      </w:pPr>
    </w:p>
    <w:p w14:paraId="1A175C66" w14:textId="6D7A3D30"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нарком обороны, подписал приказ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0019, согласно которому были сформированы два первых штурмовых авиакорпуса. В 1</w:t>
      </w:r>
      <w:r w:rsidRPr="0084550E">
        <w:rPr>
          <w:rFonts w:ascii="Times New Roman" w:hAnsi="Times New Roman"/>
          <w:color w:val="000000" w:themeColor="text1"/>
          <w:sz w:val="16"/>
          <w:szCs w:val="16"/>
        </w:rPr>
        <w:noBreakHyphen/>
        <w:t>й шак генерал</w:t>
      </w:r>
      <w:r w:rsidRPr="0084550E">
        <w:rPr>
          <w:rFonts w:ascii="Times New Roman" w:hAnsi="Times New Roman"/>
          <w:color w:val="000000" w:themeColor="text1"/>
          <w:sz w:val="16"/>
          <w:szCs w:val="16"/>
        </w:rPr>
        <w:noBreakHyphen/>
        <w:t>майора Василия Рязанова вошли 266</w:t>
      </w:r>
      <w:r w:rsidRPr="0084550E">
        <w:rPr>
          <w:rFonts w:ascii="Times New Roman" w:hAnsi="Times New Roman"/>
          <w:color w:val="000000" w:themeColor="text1"/>
          <w:sz w:val="16"/>
          <w:szCs w:val="16"/>
        </w:rPr>
        <w:noBreakHyphen/>
        <w:t>я шад полковника Ф.Г. Родякина и 292</w:t>
      </w:r>
      <w:r w:rsidRPr="0084550E">
        <w:rPr>
          <w:rFonts w:ascii="Times New Roman" w:hAnsi="Times New Roman"/>
          <w:color w:val="000000" w:themeColor="text1"/>
          <w:sz w:val="16"/>
          <w:szCs w:val="16"/>
        </w:rPr>
        <w:noBreakHyphen/>
        <w:t>я шад полковника Н.П. Каманина, а во 2</w:t>
      </w:r>
      <w:r w:rsidRPr="0084550E">
        <w:rPr>
          <w:rFonts w:ascii="Times New Roman" w:hAnsi="Times New Roman"/>
          <w:color w:val="000000" w:themeColor="text1"/>
          <w:sz w:val="16"/>
          <w:szCs w:val="16"/>
        </w:rPr>
        <w:noBreakHyphen/>
        <w:t>й шак полковника Василия Степичева – 231</w:t>
      </w:r>
      <w:r w:rsidRPr="0084550E">
        <w:rPr>
          <w:rFonts w:ascii="Times New Roman" w:hAnsi="Times New Roman"/>
          <w:color w:val="000000" w:themeColor="text1"/>
          <w:sz w:val="16"/>
          <w:szCs w:val="16"/>
        </w:rPr>
        <w:noBreakHyphen/>
        <w:t>я шад полковника В.И. Аладинского и 232</w:t>
      </w:r>
      <w:r w:rsidRPr="0084550E">
        <w:rPr>
          <w:rFonts w:ascii="Times New Roman" w:hAnsi="Times New Roman"/>
          <w:color w:val="000000" w:themeColor="text1"/>
          <w:sz w:val="16"/>
          <w:szCs w:val="16"/>
        </w:rPr>
        <w:noBreakHyphen/>
        <w:t>я шад генерал</w:t>
      </w:r>
      <w:r w:rsidRPr="0084550E">
        <w:rPr>
          <w:rFonts w:ascii="Times New Roman" w:hAnsi="Times New Roman"/>
          <w:color w:val="000000" w:themeColor="text1"/>
          <w:sz w:val="16"/>
          <w:szCs w:val="16"/>
        </w:rPr>
        <w:noBreakHyphen/>
        <w:t>майора Н.К. Трифонова.</w:t>
      </w:r>
    </w:p>
    <w:p w14:paraId="0D408216" w14:textId="48C43551"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по формированию новых корпусов продолжалась, благо теперь авиапромышленность могла не только компенсировать большие потери, но и позволить создавать резервы. В декабре того же 1942 года был образован 3</w:t>
      </w:r>
      <w:r w:rsidRPr="0084550E">
        <w:rPr>
          <w:rFonts w:ascii="Times New Roman" w:hAnsi="Times New Roman"/>
          <w:color w:val="000000" w:themeColor="text1"/>
          <w:sz w:val="16"/>
          <w:szCs w:val="16"/>
        </w:rPr>
        <w:noBreakHyphen/>
        <w:t>й шак, который возглавил полковник М.И. Горлаченко, затем в июле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5, 7, 8 и 9</w:t>
      </w:r>
      <w:r w:rsidRPr="0084550E">
        <w:rPr>
          <w:rFonts w:ascii="Times New Roman" w:hAnsi="Times New Roman"/>
          <w:color w:val="000000" w:themeColor="text1"/>
          <w:sz w:val="16"/>
          <w:szCs w:val="16"/>
        </w:rPr>
        <w:noBreakHyphen/>
        <w:t>й шак, а в декабре того же года – 6</w:t>
      </w:r>
      <w:r w:rsidRPr="0084550E">
        <w:rPr>
          <w:rFonts w:ascii="Times New Roman" w:hAnsi="Times New Roman"/>
          <w:color w:val="000000" w:themeColor="text1"/>
          <w:sz w:val="16"/>
          <w:szCs w:val="16"/>
        </w:rPr>
        <w:noBreakHyphen/>
        <w:t>й шак и, наконец, в конце сентября – начале октября 1944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4</w:t>
      </w:r>
      <w:r w:rsidRPr="0084550E">
        <w:rPr>
          <w:rFonts w:ascii="Times New Roman" w:hAnsi="Times New Roman"/>
          <w:color w:val="000000" w:themeColor="text1"/>
          <w:sz w:val="16"/>
          <w:szCs w:val="16"/>
        </w:rPr>
        <w:noBreakHyphen/>
        <w:t>й, 9</w:t>
      </w:r>
      <w:r w:rsidRPr="0084550E">
        <w:rPr>
          <w:rFonts w:ascii="Times New Roman" w:hAnsi="Times New Roman"/>
          <w:color w:val="000000" w:themeColor="text1"/>
          <w:sz w:val="16"/>
          <w:szCs w:val="16"/>
        </w:rPr>
        <w:noBreakHyphen/>
        <w:t>й и 10</w:t>
      </w:r>
      <w:r w:rsidRPr="0084550E">
        <w:rPr>
          <w:rFonts w:ascii="Times New Roman" w:hAnsi="Times New Roman"/>
          <w:color w:val="000000" w:themeColor="text1"/>
          <w:sz w:val="16"/>
          <w:szCs w:val="16"/>
        </w:rPr>
        <w:noBreakHyphen/>
        <w:t>й шак. Таким образом, к концу войны в распоряжении советского командования оказался целый штурмовой воздушный флот из десяти авиакорпусов, два из которых уже получили статус гвардейских.</w:t>
      </w:r>
    </w:p>
    <w:p w14:paraId="7ECB2EF9" w14:textId="77777777"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все же объединение сначала двух, а затем и трех штурмовых дивизий в авиакорпус было, по существу, бесполезным. Массированные удары по одной цели силами сразу нескольких шад, которые могли бы оправдать создание штурмовых корпусов, никогда не проводились. Советские ВВС просто не имели технических средств, которые позволяли бы управлять сотнями самолетов, одновременно находившимися в воздухе на ограниченном пространстве. Для этого требовались надежная радиосвязь, наземные радары, система опознавания «свой – чужой», специальные центры управления как минимум в масштабах воздушной армии и масса еще чего, но всего этого и в помине не было.</w:t>
      </w:r>
    </w:p>
    <w:p w14:paraId="53D6145F" w14:textId="1AC8188D"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самого конца войны Ил</w:t>
      </w:r>
      <w:r w:rsidRPr="0084550E">
        <w:rPr>
          <w:rFonts w:ascii="Times New Roman" w:hAnsi="Times New Roman"/>
          <w:color w:val="000000" w:themeColor="text1"/>
          <w:sz w:val="16"/>
          <w:szCs w:val="16"/>
        </w:rPr>
        <w:noBreakHyphen/>
        <w:t>2 продолжали действовать в основном мелкими группами по 12–16 машин. Массированные штурмовые удары, о которых мы расскажем позже, вошли в практику лишь в 1944–1945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гг.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то лишь в некоторых операциях. И если формирование дивизий все же помогло повысить управляемость и как следствие эффективность действий входивших в них шап, то штурмовые корпуса стали просто лишней организационной структурой. Правда, их создание позволило значительно увеличить число штабных офицеров и создать новые генеральские должности (23199).</w:t>
      </w:r>
    </w:p>
    <w:p w14:paraId="56D85B8C" w14:textId="77777777" w:rsidR="005B5EE0" w:rsidRPr="0084550E" w:rsidRDefault="005B5EE0" w:rsidP="0084550E">
      <w:pPr>
        <w:spacing w:after="0" w:line="240" w:lineRule="auto"/>
        <w:jc w:val="both"/>
        <w:rPr>
          <w:rFonts w:ascii="Times New Roman" w:hAnsi="Times New Roman"/>
          <w:color w:val="000000" w:themeColor="text1"/>
          <w:sz w:val="16"/>
          <w:szCs w:val="16"/>
        </w:rPr>
      </w:pPr>
    </w:p>
    <w:p w14:paraId="1C38A15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НКВМФ Н.Г.Кузнецов выпустил директиву N 7/409 об использовании авиации СФ (2120).</w:t>
      </w:r>
    </w:p>
    <w:p w14:paraId="4391B934" w14:textId="77777777" w:rsidR="00AE7191" w:rsidRPr="0084550E" w:rsidRDefault="00AE7191" w:rsidP="0084550E">
      <w:pPr>
        <w:pStyle w:val="Iauiue"/>
        <w:jc w:val="both"/>
        <w:rPr>
          <w:color w:val="000000" w:themeColor="text1"/>
          <w:sz w:val="16"/>
          <w:szCs w:val="16"/>
        </w:rPr>
      </w:pPr>
    </w:p>
    <w:p w14:paraId="487AE7BE" w14:textId="77777777" w:rsidR="00AE7191" w:rsidRPr="0084550E" w:rsidRDefault="00AE7191" w:rsidP="0084550E">
      <w:pPr>
        <w:pStyle w:val="Iauiue"/>
        <w:jc w:val="both"/>
        <w:rPr>
          <w:color w:val="000000" w:themeColor="text1"/>
          <w:sz w:val="16"/>
          <w:szCs w:val="16"/>
          <w:lang w:val="en-US"/>
        </w:rPr>
      </w:pPr>
      <w:r w:rsidRPr="0084550E">
        <w:rPr>
          <w:color w:val="000000" w:themeColor="text1"/>
          <w:sz w:val="16"/>
          <w:szCs w:val="16"/>
          <w:lang w:val="en-US"/>
        </w:rPr>
        <w:t>September 10, 1942: Failure of Soviet forces attacking from besieged Leningrad to break the German lines (3819).</w:t>
      </w:r>
    </w:p>
    <w:p w14:paraId="2E19346C" w14:textId="77777777" w:rsidR="00AE7191" w:rsidRPr="0084550E" w:rsidRDefault="00AE7191" w:rsidP="0084550E">
      <w:pPr>
        <w:pStyle w:val="Iauiue"/>
        <w:jc w:val="both"/>
        <w:rPr>
          <w:color w:val="000000" w:themeColor="text1"/>
          <w:sz w:val="16"/>
          <w:szCs w:val="16"/>
          <w:lang w:val="en-US"/>
        </w:rPr>
      </w:pPr>
    </w:p>
    <w:p w14:paraId="17FCE94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советские попытки прорвать блокаду Ленинграда провалились (3819).</w:t>
      </w:r>
    </w:p>
    <w:p w14:paraId="5C8D2A2B" w14:textId="77777777" w:rsidR="00AE7191" w:rsidRPr="0084550E" w:rsidRDefault="00AE7191" w:rsidP="0084550E">
      <w:pPr>
        <w:pStyle w:val="Iauiue"/>
        <w:jc w:val="both"/>
        <w:rPr>
          <w:color w:val="000000" w:themeColor="text1"/>
          <w:sz w:val="16"/>
          <w:szCs w:val="16"/>
        </w:rPr>
      </w:pPr>
    </w:p>
    <w:p w14:paraId="2E979F5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КА оставила большую часть города и порт Новороссийск (3186).</w:t>
      </w:r>
    </w:p>
    <w:p w14:paraId="09C9BAA2" w14:textId="77777777" w:rsidR="00AE7191" w:rsidRPr="0084550E" w:rsidRDefault="00AE7191" w:rsidP="0084550E">
      <w:pPr>
        <w:pStyle w:val="Iauiue"/>
        <w:jc w:val="both"/>
        <w:rPr>
          <w:color w:val="000000" w:themeColor="text1"/>
          <w:sz w:val="16"/>
          <w:szCs w:val="16"/>
        </w:rPr>
      </w:pPr>
    </w:p>
    <w:p w14:paraId="1B099865"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в 1942 году авиация дальнего действия нанесла бомбовые удары по Будапешту и Кенигсбергу (14765).</w:t>
      </w:r>
    </w:p>
    <w:p w14:paraId="5A280F5D"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4DE2573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г. вышел ПРИКАЗ № 00196 О ФОРМИРОВАНИИ АВИАКОРПУСОВ РЕЗЕРВА СТАВКИ ВЕРХОВНОГО ГЛАВНОКОМАНДОВАНИЯ</w:t>
      </w:r>
    </w:p>
    <w:p w14:paraId="7F3909E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Сформировать и иметь в резерве Ставки Верховного Главнокомандования:</w:t>
      </w:r>
    </w:p>
    <w:p w14:paraId="4A3D1DA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а) 1-й истребительный авиационный корпус в составе:</w:t>
      </w:r>
    </w:p>
    <w:p w14:paraId="25A8A2B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Управления авиакорпуса по штату № 015/281, 126-го батальона связи по штату № 015/215, 274, 282, 215 и 235-й авиационных дивизий каждая в составе трех истребительных авиаполков по 32 самолета каждый.</w:t>
      </w:r>
    </w:p>
    <w:p w14:paraId="5176D55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1 -и истребительный авиакорпус дислоцировать в районе Подольск, Химки, Люберцы.</w:t>
      </w:r>
    </w:p>
    <w:p w14:paraId="56E25CE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 1-й штурмовой авиационный корпус в составе:</w:t>
      </w:r>
    </w:p>
    <w:p w14:paraId="45136AB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Управления авиакорпуса по штату №015/281, 121-го батальона связи по штату № 015/215, 292, 290 и 266-й авиационных дивизий каждая в составе трех штурмовых и одного истребительного авиаполка по 32 самолета каждый.</w:t>
      </w:r>
    </w:p>
    <w:p w14:paraId="14F1523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1-й штурмовой авиакорпус дислоцировать в районе Юркино, Дмитров.</w:t>
      </w:r>
    </w:p>
    <w:p w14:paraId="08EC8F4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lastRenderedPageBreak/>
        <w:t>в) 1-й бомбардировочный авиационный корпус в составе: Управления авиакорпуса по штату №015/281, 122-го батальона связи по штату № 015/215, 293, 285 и 263-й аивиационных дивизий каждая в составе трех бомбардировочных авиаполков по 20 самолетов каждый.</w:t>
      </w:r>
    </w:p>
    <w:p w14:paraId="76417B9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1-й бомбардировочный авиакорпус дислоцировать в районе Москва и вос-точнее Москвы.</w:t>
      </w:r>
    </w:p>
    <w:p w14:paraId="492E75A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К формированию авиакорпусов приступить немедленно и закончить в сроки согласно утвержденного мною плана организационных мероприятии.</w:t>
      </w:r>
    </w:p>
    <w:p w14:paraId="1663FA1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В составе истребительных и штурмовых авиаполков иметь по три эскадрильи, состоящих из двух звеньев по 4 самолета и 2 самолетов командира и военного комиссара эскадрильи. В звене управления полка иметь 2 самолета, предназначенных для командира полка и военного комиссара полка.</w:t>
      </w:r>
    </w:p>
    <w:p w14:paraId="147EBC5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1-ю и 2-ю истребительные и 1-ю бомбардировочную авиаармии — расформировать.</w:t>
      </w:r>
      <w:r w:rsidRPr="0084550E">
        <w:rPr>
          <w:color w:val="000000" w:themeColor="text1"/>
          <w:sz w:val="16"/>
          <w:szCs w:val="16"/>
          <w:vertAlign w:val="superscript"/>
        </w:rPr>
        <w:t>49</w:t>
      </w:r>
      <w:r w:rsidRPr="0084550E">
        <w:rPr>
          <w:color w:val="000000" w:themeColor="text1"/>
          <w:sz w:val="16"/>
          <w:szCs w:val="16"/>
        </w:rPr>
        <w:t xml:space="preserve"> Личный состав и имущество обратить на укомплектование формируемых авиакорпусов.</w:t>
      </w:r>
    </w:p>
    <w:p w14:paraId="5D0D44D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5. Авиационные корпуса включить в состав действующей армии.</w:t>
      </w:r>
    </w:p>
    <w:p w14:paraId="61165B5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6. Находящиеся в запасных авиационных бригадах 929, 252, 521, 895, 211, 24, 770, 795, 194 и 440-й истребительные авиаполки — расформировать и обратить на укомплектование авиаполков формируемых корпусов.</w:t>
      </w:r>
    </w:p>
    <w:p w14:paraId="31BA3E9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7. Начальнику Главного управления связи Красной Армии генерал-лейтенанту войск связи тов. Пересыпкину полностью обеспечить формируемые авиакорпуса положенным имуществом и средствами связи и подготовленным личным составом.</w:t>
      </w:r>
    </w:p>
    <w:p w14:paraId="5101077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Начальнику Главного автобронетанкового управления генерал-лейтенанту танковых войск тов. Федоренко выделить в распоряжение командующего ВВС Красной Армии для обеспечения формируемых авиакорпусов: автомашин грузовых — 140, легковых — 30 и автобусов штабных — 10.</w:t>
      </w:r>
    </w:p>
    <w:p w14:paraId="2F8858C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9. Начальнику артиллерии Красной Армии генерал-полковнику артиллерии тов. Воронову передать командующему ВВС для ПВО аэродромов базирования авиакорпусов 6 артиллерийских полков, вооруженных 37-мм пушками.</w:t>
      </w:r>
    </w:p>
    <w:p w14:paraId="1CC3213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Начальникам главных управлений НКО СССР обеспечить проводимое мероприятие всеми видами довольствия.</w:t>
      </w:r>
    </w:p>
    <w:p w14:paraId="04DD062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11. Назначить:</w:t>
      </w:r>
    </w:p>
    <w:p w14:paraId="2E42E11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Командиром 1-го истребительного авиакорпуса генерал-майора авиации Белецкого Е. М.</w:t>
      </w:r>
    </w:p>
    <w:p w14:paraId="56C1E2A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Командиром 1-го штурмового авиакорпуса генерал-майора авиации Рязанова В. Г.</w:t>
      </w:r>
    </w:p>
    <w:p w14:paraId="6722174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Командиром 1-го бомбардировочного авиакорпуса генерал-майора авиации Судец В. А.</w:t>
      </w:r>
    </w:p>
    <w:p w14:paraId="21E51355"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Командиром 290-й штурмовой авиадивизии подполковника Миронен-ко П. И.</w:t>
      </w:r>
    </w:p>
    <w:p w14:paraId="6C23715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Командиром 263-й бомбардировочной авиадивизии полковника До-быш Ф. И.</w:t>
      </w:r>
    </w:p>
    <w:p w14:paraId="26C082D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Командиром 266-й штурмовой авиадивизии подполковника Радякина Ф. Г.</w:t>
      </w:r>
    </w:p>
    <w:p w14:paraId="4268DA75" w14:textId="77777777" w:rsidR="00AE7191" w:rsidRPr="0084550E" w:rsidRDefault="00AE7191" w:rsidP="0084550E">
      <w:pPr>
        <w:pStyle w:val="Iauiue"/>
        <w:jc w:val="both"/>
        <w:rPr>
          <w:iCs/>
          <w:color w:val="000000" w:themeColor="text1"/>
          <w:sz w:val="16"/>
          <w:szCs w:val="16"/>
        </w:rPr>
      </w:pPr>
      <w:r w:rsidRPr="0084550E">
        <w:rPr>
          <w:iCs/>
          <w:color w:val="000000" w:themeColor="text1"/>
          <w:sz w:val="16"/>
          <w:szCs w:val="16"/>
        </w:rPr>
        <w:t>Народный комиссар обороны СССР И. СТАЛИН (9844).</w:t>
      </w:r>
    </w:p>
    <w:p w14:paraId="4B919E9C" w14:textId="77777777" w:rsidR="00AE7191" w:rsidRPr="0084550E" w:rsidRDefault="00AE7191" w:rsidP="0084550E">
      <w:pPr>
        <w:pStyle w:val="Iauiue"/>
        <w:jc w:val="both"/>
        <w:rPr>
          <w:iCs/>
          <w:color w:val="000000" w:themeColor="text1"/>
          <w:sz w:val="16"/>
          <w:szCs w:val="16"/>
        </w:rPr>
      </w:pPr>
    </w:p>
    <w:p w14:paraId="2C7E93E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г. вышел ПРИКАЗ НКО № 0682 О СЛУЧАЯХ МАССОВОГО ПОВРЕЖДЕНИЯ АВТОМАШИН В 58-м ГВАРДЕЙСКОМ МИНОМЕТНОМ ПОЛКУ</w:t>
      </w:r>
    </w:p>
    <w:p w14:paraId="0EFDA8F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Командованием 58-го гвардейского минометного полка 9 сентября 1942 г. был представлен акт технического осмотра боевых и транспортных автомашин.</w:t>
      </w:r>
    </w:p>
    <w:p w14:paraId="3448CD1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По данным акта до 80 % всех автомашин приведено в негодность, причем характер повреждений и массовый вывод боевой техники из строя прямо указывает на преступное отношение водительского, командного и политического состава полка к ценной и остро дефицитной боевой технике.</w:t>
      </w:r>
    </w:p>
    <w:p w14:paraId="67F1141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Вывод из строя импортных автомашин, при отсутствии запасных частей к ним, навсегда выводит ценные и столь нужные армии боевые машины из строя.</w:t>
      </w:r>
    </w:p>
    <w:p w14:paraId="269CB8A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Приказываю:</w:t>
      </w:r>
    </w:p>
    <w:p w14:paraId="6564D9FF"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Члену военного совета гвардейских минометных частей Сталинградского фронта бригадному комиссару тов. Жукову совместно с представителями особого отдела и автобронетанкового управления Сталинградского фронта немедленно произвести расследование и установить виновников массовой и преступной порчи боевых и транспортных автомашин.</w:t>
      </w:r>
    </w:p>
    <w:p w14:paraId="690C0B1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Виновных в преднамеренной порче машин расстрелять перед строем. Виновных в небрежном отношении к вверенной им боевой технике немедленно направить в штрафные стрелковые батальоны.</w:t>
      </w:r>
    </w:p>
    <w:p w14:paraId="0E124A1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3. Акт расследования с указанием фамилий виновных представить мне к 14 сентября 1942 г. на утверждение.</w:t>
      </w:r>
    </w:p>
    <w:p w14:paraId="6EB070C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4. Предупреждаю всех командиров и комиссаров полков, дивизионов, батарей и весь технический начсостав частей и весь водительский состав, что за порчу и вывод из строя боевых или транспортных автомашин виновные будут или расстреляны, как за порчу вооружения, или немедленно отправлены в штрафные стрелковые батальоны.</w:t>
      </w:r>
    </w:p>
    <w:p w14:paraId="01E34CC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Военным советам оперативных групп гвардейских минометных частей фронтов приказываю прекратить либеральное отношение к виновным в порче ценных и остро дефицитных боевых и транспортных автомашин, немедленно привлекая виновных к строжайшей ответственности.</w:t>
      </w:r>
    </w:p>
    <w:p w14:paraId="080510B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Виновных в умышленной порче немедленно расстреливать перед строем, а виновных в небрежном отношении немедленно направлять в штрафные стрелковые батальоны.</w:t>
      </w:r>
    </w:p>
    <w:p w14:paraId="455DF1B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Настоящий приказ довести до всего командного, политического и начальствующего состава, а также до всего водительского состава гвардейских минометных частей Красной Армии.</w:t>
      </w:r>
    </w:p>
    <w:p w14:paraId="400F4979" w14:textId="77777777" w:rsidR="00AE7191" w:rsidRPr="0084550E" w:rsidRDefault="00AE7191" w:rsidP="0084550E">
      <w:pPr>
        <w:pStyle w:val="Iauiue"/>
        <w:jc w:val="both"/>
        <w:rPr>
          <w:color w:val="000000" w:themeColor="text1"/>
          <w:sz w:val="16"/>
          <w:szCs w:val="16"/>
        </w:rPr>
      </w:pPr>
      <w:r w:rsidRPr="0084550E">
        <w:rPr>
          <w:iCs/>
          <w:color w:val="000000" w:themeColor="text1"/>
          <w:sz w:val="16"/>
          <w:szCs w:val="16"/>
        </w:rPr>
        <w:t xml:space="preserve">Заместитель Народного комиссара обороны СССР генерал-майор артиллерии В. АБОРЕНКОВ </w:t>
      </w:r>
      <w:r w:rsidRPr="0084550E">
        <w:rPr>
          <w:color w:val="000000" w:themeColor="text1"/>
          <w:sz w:val="16"/>
          <w:szCs w:val="16"/>
        </w:rPr>
        <w:t>(9844).</w:t>
      </w:r>
    </w:p>
    <w:p w14:paraId="25827A81" w14:textId="77777777" w:rsidR="00AE7191" w:rsidRPr="0084550E" w:rsidRDefault="00AE7191" w:rsidP="0084550E">
      <w:pPr>
        <w:pStyle w:val="Iauiue"/>
        <w:jc w:val="both"/>
        <w:rPr>
          <w:color w:val="000000" w:themeColor="text1"/>
          <w:sz w:val="16"/>
          <w:szCs w:val="16"/>
        </w:rPr>
      </w:pPr>
    </w:p>
    <w:p w14:paraId="19A26EA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г. вышел ПРИКАЗ НКО № 0695 О ПОРЯДКЕ НАЗНАЧЕНИЯ НА ДОЛЖНОСТИ И ПРИСВОЕНИЯ ВОИНСКИХ ЗВАНИЙ НАЧАЛЬСТВУЮЩЕМУ СОСТАВУ ВОЕННО-ВОЗДУШНЫХ СИЛ КРАСНОЙ АРМИИ</w:t>
      </w:r>
    </w:p>
    <w:p w14:paraId="077B8A3C"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целях ускорения назначения на должости достойно проявивших себя в боях с немецко-фашистскими захватчиками и упорядочения прохождения службы начальствующим составом ВВС Красной Армии приказываю:</w:t>
      </w:r>
    </w:p>
    <w:p w14:paraId="2972CE8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 Назначать своими приказами начальствующий состав Военных Воздушных сил:</w:t>
      </w:r>
    </w:p>
    <w:p w14:paraId="346ADE4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а) Военным советам фронтов — до помощника командира авиационного полка и ему равных включительно по докладу командующего авиаармией;</w:t>
      </w:r>
    </w:p>
    <w:p w14:paraId="02DD0DBA"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б) командующим воздушных армий — до командира эскадрильи и ему равных включительно;</w:t>
      </w:r>
    </w:p>
    <w:p w14:paraId="75644F3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 командирам авиадивизий — до командира звена и ему равных включительно.</w:t>
      </w:r>
    </w:p>
    <w:p w14:paraId="243EF49B"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2. Присвоение очередных воинских званий от старшего лейтенанта и им равных и выше начальствующему составу ВВС Красной Армии производить в установленном порядке одновременно с назначением их на высшие должности.</w:t>
      </w:r>
    </w:p>
    <w:p w14:paraId="1E3A94C9" w14:textId="77777777" w:rsidR="00AE7191" w:rsidRPr="0084550E" w:rsidRDefault="00AE7191" w:rsidP="0084550E">
      <w:pPr>
        <w:pStyle w:val="Iauiue"/>
        <w:jc w:val="both"/>
        <w:rPr>
          <w:color w:val="000000" w:themeColor="text1"/>
          <w:sz w:val="16"/>
          <w:szCs w:val="16"/>
        </w:rPr>
      </w:pPr>
      <w:r w:rsidRPr="0084550E">
        <w:rPr>
          <w:iCs/>
          <w:color w:val="000000" w:themeColor="text1"/>
          <w:sz w:val="16"/>
          <w:szCs w:val="16"/>
        </w:rPr>
        <w:t xml:space="preserve">Народный комиссар обороны СССР И. СТАЛИН </w:t>
      </w:r>
      <w:r w:rsidRPr="0084550E">
        <w:rPr>
          <w:color w:val="000000" w:themeColor="text1"/>
          <w:sz w:val="16"/>
          <w:szCs w:val="16"/>
        </w:rPr>
        <w:t>(9844).</w:t>
      </w:r>
    </w:p>
    <w:p w14:paraId="486A9885" w14:textId="77777777" w:rsidR="00AE7191" w:rsidRPr="0084550E" w:rsidRDefault="00AE7191" w:rsidP="0084550E">
      <w:pPr>
        <w:pStyle w:val="Iauiue"/>
        <w:jc w:val="both"/>
        <w:rPr>
          <w:color w:val="000000" w:themeColor="text1"/>
          <w:sz w:val="16"/>
          <w:szCs w:val="16"/>
        </w:rPr>
      </w:pPr>
    </w:p>
    <w:p w14:paraId="3C69F451"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г. вышел ПРИКАЗ НКО № 0759 О МУЖЕСТВЕ И ХРАБРОСТИ, ПРОЯВЛЕННЫМИ ПИЛОТОМ 2-й ЭСКАДРИЛЬИ 520-го ИСТРЕБИТЕЛЬНОГО АВИАПОЛКА СТАРШИМ СЕРЖАНТОМ ГОМОЛКО Б. М. В ВОЗДУШНОМ БОЮ</w:t>
      </w:r>
    </w:p>
    <w:p w14:paraId="47CEA4A3"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8 сентября 1942 г. на высоте 2500 м группа истребителей 520-го истребительного авиационного полка встретила 10 бомбардировщиков Хе-111.</w:t>
      </w:r>
    </w:p>
    <w:p w14:paraId="5D8ED98E"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Старший сержант Гомолко Борис Мефодьевич, совершающий свой первый боевой полет, врезается в их строй и огнем пулеметов и пушки сбивает одного Хе-111, в последующих атаках, израсходовав весь боекомплект, пошел на таран другого бомбардировщика.</w:t>
      </w:r>
    </w:p>
    <w:p w14:paraId="4C3CFC58"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Винтом и мотором отрубает хвостовое оперение Хе-111, в результате чего бомбардировщик врага разрушается в воздухе и падает.</w:t>
      </w:r>
    </w:p>
    <w:p w14:paraId="5AA99B0D"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Старший сержант Гомолко, приземляясь на парашюте, приготовился для встречи снижающихся на парашютах фашистских летчиков, при попытке их оказать сопротивление, расстреливает одного летчика, а другого берет в плен.</w:t>
      </w:r>
    </w:p>
    <w:p w14:paraId="37AE2ED2"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Тов. Гомолко, как истинный сын своей Родины, проявил исключительный героизм и отвагу.</w:t>
      </w:r>
    </w:p>
    <w:p w14:paraId="3046F3C0"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Этот героический поступок тов. Гомолко подтверждает еще раз, что кто, не жалея сил, презирая смерть, беззаветно проявляет храбрость, стойкость, мужество и героизм, тот всегда добивается победы над врагом.</w:t>
      </w:r>
    </w:p>
    <w:p w14:paraId="2D01CED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Дело чести и доблести всего летного состава Военно-воздушных сил Красной Армии — бить фашистских воздушных пиратов, как бьет их старший сержант Гомолко.</w:t>
      </w:r>
    </w:p>
    <w:p w14:paraId="3968C98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Приказываю:</w:t>
      </w:r>
    </w:p>
    <w:p w14:paraId="0407F519"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За проявленное мужество и храбрость в воздушном бою с десятью бомбардировщиками Хе-Ш пилоту 2-й эскадрильи 520-го истребительного авиационного полка старшему сержанту Гомолко Борису Мефодьевичу присвоить внеочередное военное звание “лейтенант”, командиру 283-й истребительной авиадивизии представить тов. Гомолко к правительственной награде.</w:t>
      </w:r>
    </w:p>
    <w:p w14:paraId="40526446"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Приказ прочесть всему личному составу ВВС Красной Армии.</w:t>
      </w:r>
    </w:p>
    <w:p w14:paraId="33DDA101" w14:textId="77777777" w:rsidR="00AE7191" w:rsidRPr="0084550E" w:rsidRDefault="00AE7191" w:rsidP="0084550E">
      <w:pPr>
        <w:pStyle w:val="Iauiue"/>
        <w:jc w:val="both"/>
        <w:rPr>
          <w:color w:val="000000" w:themeColor="text1"/>
          <w:sz w:val="16"/>
          <w:szCs w:val="16"/>
        </w:rPr>
      </w:pPr>
      <w:r w:rsidRPr="0084550E">
        <w:rPr>
          <w:iCs/>
          <w:color w:val="000000" w:themeColor="text1"/>
          <w:sz w:val="16"/>
          <w:szCs w:val="16"/>
        </w:rPr>
        <w:t xml:space="preserve">Заместитель Народного комиссара обороны СССР генерал-лейтенант авиации НОВИКОВ </w:t>
      </w:r>
      <w:r w:rsidRPr="0084550E">
        <w:rPr>
          <w:color w:val="000000" w:themeColor="text1"/>
          <w:sz w:val="16"/>
          <w:szCs w:val="16"/>
        </w:rPr>
        <w:t>(9844).</w:t>
      </w:r>
    </w:p>
    <w:p w14:paraId="58767974" w14:textId="77777777" w:rsidR="00AE7191" w:rsidRPr="0084550E" w:rsidRDefault="00AE7191" w:rsidP="0084550E">
      <w:pPr>
        <w:pStyle w:val="Iauiue"/>
        <w:jc w:val="both"/>
        <w:rPr>
          <w:color w:val="000000" w:themeColor="text1"/>
          <w:sz w:val="16"/>
          <w:szCs w:val="16"/>
        </w:rPr>
      </w:pPr>
    </w:p>
    <w:p w14:paraId="1C4948A6" w14:textId="77777777" w:rsidR="00C02F5C" w:rsidRPr="0084550E" w:rsidRDefault="00C02F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1942 г. штормовой ветер сорвал в свободный полёт аэростат заграждения с ко</w:t>
      </w:r>
      <w:r w:rsidRPr="0084550E">
        <w:rPr>
          <w:rFonts w:ascii="Times New Roman" w:hAnsi="Times New Roman"/>
          <w:color w:val="000000" w:themeColor="text1"/>
          <w:sz w:val="16"/>
          <w:szCs w:val="16"/>
        </w:rPr>
        <w:softHyphen/>
        <w:t>мандиром поста сержантом К.Г. Беляковым и рядовым В.П. Козорезом. Не выдержав напря</w:t>
      </w:r>
      <w:r w:rsidRPr="0084550E">
        <w:rPr>
          <w:rFonts w:ascii="Times New Roman" w:hAnsi="Times New Roman"/>
          <w:color w:val="000000" w:themeColor="text1"/>
          <w:sz w:val="16"/>
          <w:szCs w:val="16"/>
        </w:rPr>
        <w:softHyphen/>
        <w:t>жения, сержант сорвался и разбился. В.П. Козорез держался за носовую поясную веревку и по</w:t>
      </w:r>
      <w:r w:rsidRPr="0084550E">
        <w:rPr>
          <w:rFonts w:ascii="Times New Roman" w:hAnsi="Times New Roman"/>
          <w:color w:val="000000" w:themeColor="text1"/>
          <w:sz w:val="16"/>
          <w:szCs w:val="16"/>
        </w:rPr>
        <w:softHyphen/>
        <w:t>этому не мог добраться до предохранительного клапана. Только в районе Ногинска ему удалось ухватиться за антенну и, не отпуская оболочки, спуститься по мачте на землю. Оболочка была спасена, и аэростат на следующую ночь вновь нёс вахту над Москвой (20120).</w:t>
      </w:r>
    </w:p>
    <w:p w14:paraId="4274B9AF" w14:textId="77777777" w:rsidR="00C02F5C" w:rsidRPr="0084550E" w:rsidRDefault="00C02F5C" w:rsidP="0084550E">
      <w:pPr>
        <w:spacing w:after="0" w:line="240" w:lineRule="auto"/>
        <w:jc w:val="both"/>
        <w:rPr>
          <w:rFonts w:ascii="Times New Roman" w:hAnsi="Times New Roman"/>
          <w:color w:val="000000" w:themeColor="text1"/>
          <w:sz w:val="16"/>
          <w:szCs w:val="16"/>
        </w:rPr>
      </w:pPr>
    </w:p>
    <w:p w14:paraId="541E4C07" w14:textId="77777777" w:rsidR="008E3741" w:rsidRPr="0084550E" w:rsidRDefault="008E3741"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2957902C" w14:textId="77777777" w:rsidR="008E3741" w:rsidRPr="0084550E" w:rsidRDefault="008E3741" w:rsidP="0084550E">
      <w:pPr>
        <w:pStyle w:val="Iauiue"/>
        <w:jc w:val="both"/>
        <w:rPr>
          <w:iCs/>
          <w:color w:val="000000" w:themeColor="text1"/>
          <w:sz w:val="16"/>
          <w:szCs w:val="16"/>
        </w:rPr>
      </w:pPr>
    </w:p>
    <w:p w14:paraId="1F42A37B" w14:textId="77777777" w:rsidR="008E3741" w:rsidRPr="0084550E" w:rsidRDefault="008E374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1942 г. был установлен налог со зрелищ (концертов, спектаклей, кинотеатров и проч.) (18390).</w:t>
      </w:r>
    </w:p>
    <w:p w14:paraId="5A8661B3" w14:textId="77777777" w:rsidR="008E3741" w:rsidRPr="0084550E" w:rsidRDefault="008E3741" w:rsidP="0084550E">
      <w:pPr>
        <w:spacing w:after="0" w:line="240" w:lineRule="auto"/>
        <w:jc w:val="both"/>
        <w:rPr>
          <w:rFonts w:ascii="Times New Roman" w:hAnsi="Times New Roman"/>
          <w:color w:val="000000" w:themeColor="text1"/>
          <w:sz w:val="16"/>
          <w:szCs w:val="16"/>
        </w:rPr>
      </w:pPr>
    </w:p>
    <w:p w14:paraId="705EFCD2" w14:textId="77777777" w:rsidR="00AE7191"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715FA9B" w14:textId="77777777" w:rsidR="00AE7191" w:rsidRPr="0084550E" w:rsidRDefault="00AE7191" w:rsidP="0084550E">
      <w:pPr>
        <w:pStyle w:val="Iauiue"/>
        <w:jc w:val="both"/>
        <w:rPr>
          <w:iCs/>
          <w:color w:val="000000" w:themeColor="text1"/>
          <w:sz w:val="16"/>
          <w:szCs w:val="16"/>
        </w:rPr>
      </w:pPr>
    </w:p>
    <w:p w14:paraId="1C155BC8" w14:textId="77777777" w:rsidR="00C02F5C" w:rsidRPr="0084550E" w:rsidRDefault="00C02F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1942 Командование воздушным транспортом ВВС США создает женскую вспомогательную перегонную эскадрилью (WAFS) - организацию, состоящую из гражданских женщин-пилотов, которые доставляют военные самолеты с заводов на аэродромы, чтобы освободить пилотов-мужчин для боевой службы (20793).</w:t>
      </w:r>
    </w:p>
    <w:p w14:paraId="7A6EDA73" w14:textId="77777777" w:rsidR="00C02F5C" w:rsidRPr="0084550E" w:rsidRDefault="00C02F5C" w:rsidP="0084550E">
      <w:pPr>
        <w:spacing w:after="0" w:line="240" w:lineRule="auto"/>
        <w:jc w:val="both"/>
        <w:rPr>
          <w:rFonts w:ascii="Times New Roman" w:hAnsi="Times New Roman"/>
          <w:color w:val="000000" w:themeColor="text1"/>
          <w:sz w:val="16"/>
          <w:szCs w:val="16"/>
        </w:rPr>
      </w:pPr>
    </w:p>
    <w:p w14:paraId="09BF62F8" w14:textId="77777777" w:rsidR="00C02F5C" w:rsidRPr="0084550E" w:rsidRDefault="00C02F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10–11 сентября (ночь) 1942 Командование бомбардировщиков Королевских ВВС использует "Pink Pansy" - индикатор цели, который мгновенно мигает розовым светом - впервые во время налета 479 бомбардировщиков на Дюссельдорф, Германия. Это самый успешный к тому времени рейд под руководством Pathfinder, но 33 бомбардировщика (6,9 процента) потеряны (20793).</w:t>
      </w:r>
    </w:p>
    <w:p w14:paraId="0E447ADF" w14:textId="77777777" w:rsidR="00C02F5C" w:rsidRPr="0084550E" w:rsidRDefault="00C02F5C" w:rsidP="0084550E">
      <w:pPr>
        <w:spacing w:after="0" w:line="240" w:lineRule="auto"/>
        <w:jc w:val="both"/>
        <w:rPr>
          <w:rFonts w:ascii="Times New Roman" w:hAnsi="Times New Roman"/>
          <w:color w:val="000000" w:themeColor="text1"/>
          <w:sz w:val="16"/>
          <w:szCs w:val="16"/>
        </w:rPr>
      </w:pPr>
    </w:p>
    <w:p w14:paraId="713BB897"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англичане сбросили 100000 бомб на Дюссельдорф (3481).</w:t>
      </w:r>
    </w:p>
    <w:p w14:paraId="1B25601C" w14:textId="77777777" w:rsidR="00AE7191" w:rsidRPr="0084550E" w:rsidRDefault="00AE7191" w:rsidP="0084550E">
      <w:pPr>
        <w:pStyle w:val="Iauiue"/>
        <w:jc w:val="both"/>
        <w:rPr>
          <w:color w:val="000000" w:themeColor="text1"/>
          <w:sz w:val="16"/>
          <w:szCs w:val="16"/>
        </w:rPr>
      </w:pPr>
    </w:p>
    <w:p w14:paraId="03E4D157"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в 1942 году за один налет ВВС Великобритании сбрасывают 100 000 бомб на Дюссельдорф (14765).</w:t>
      </w:r>
    </w:p>
    <w:p w14:paraId="7C3FAECC"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3221D128"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сентября в 1942 году через оберлейтенанта Витцеля резидент абвера в Афганистане Рамат Кан передает в Берлин донесения о местоположении взлетно-посадочных полос в регионе (14765).</w:t>
      </w:r>
    </w:p>
    <w:p w14:paraId="5661A78C"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7B6592A7" w14:textId="77777777" w:rsidR="00AE7191" w:rsidRPr="0084550E" w:rsidRDefault="00AE7191" w:rsidP="0084550E">
      <w:pPr>
        <w:pStyle w:val="Iauiue"/>
        <w:tabs>
          <w:tab w:val="left" w:pos="11199"/>
        </w:tabs>
        <w:jc w:val="both"/>
        <w:rPr>
          <w:color w:val="000000" w:themeColor="text1"/>
          <w:sz w:val="16"/>
          <w:szCs w:val="16"/>
        </w:rPr>
      </w:pPr>
      <w:r w:rsidRPr="0084550E">
        <w:rPr>
          <w:color w:val="000000" w:themeColor="text1"/>
          <w:sz w:val="16"/>
          <w:szCs w:val="16"/>
        </w:rPr>
        <w:t>10 сентября 1942 Черчилль предупредил, что он Англия будет использовать оружие для подавления антибританской деятельности Индийского Национального Конгресса (4962).</w:t>
      </w:r>
    </w:p>
    <w:p w14:paraId="02B806FC" w14:textId="77777777" w:rsidR="00AE7191" w:rsidRPr="0084550E" w:rsidRDefault="00AE7191" w:rsidP="0084550E">
      <w:pPr>
        <w:pStyle w:val="Iauiue"/>
        <w:tabs>
          <w:tab w:val="left" w:pos="11199"/>
        </w:tabs>
        <w:jc w:val="both"/>
        <w:rPr>
          <w:color w:val="000000" w:themeColor="text1"/>
          <w:sz w:val="16"/>
          <w:szCs w:val="16"/>
        </w:rPr>
      </w:pPr>
    </w:p>
    <w:p w14:paraId="68F09DD4" w14:textId="77777777" w:rsidR="00AE7191" w:rsidRPr="0084550E" w:rsidRDefault="00AE7191" w:rsidP="0084550E">
      <w:pPr>
        <w:pStyle w:val="Iauiue"/>
        <w:jc w:val="both"/>
        <w:rPr>
          <w:color w:val="000000" w:themeColor="text1"/>
          <w:sz w:val="16"/>
          <w:szCs w:val="16"/>
        </w:rPr>
      </w:pPr>
      <w:r w:rsidRPr="0084550E">
        <w:rPr>
          <w:color w:val="000000" w:themeColor="text1"/>
          <w:sz w:val="16"/>
          <w:szCs w:val="16"/>
        </w:rPr>
        <w:t>10 сентября 1942 английские войска оккупировали Мадагаскар (2245,8).</w:t>
      </w:r>
    </w:p>
    <w:p w14:paraId="71E3B544" w14:textId="77777777" w:rsidR="00AE7191" w:rsidRPr="0084550E" w:rsidRDefault="00AE7191" w:rsidP="0084550E">
      <w:pPr>
        <w:pStyle w:val="Iauiue"/>
        <w:jc w:val="both"/>
        <w:rPr>
          <w:color w:val="000000" w:themeColor="text1"/>
          <w:sz w:val="16"/>
          <w:szCs w:val="16"/>
        </w:rPr>
      </w:pPr>
    </w:p>
    <w:p w14:paraId="47ADEE1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693898C" w14:textId="77777777" w:rsidR="00090C9B" w:rsidRPr="0084550E" w:rsidRDefault="00090C9B" w:rsidP="0084550E">
      <w:pPr>
        <w:pStyle w:val="Iauiue"/>
        <w:jc w:val="both"/>
        <w:rPr>
          <w:iCs/>
          <w:color w:val="000000" w:themeColor="text1"/>
          <w:sz w:val="16"/>
          <w:szCs w:val="16"/>
        </w:rPr>
      </w:pPr>
    </w:p>
    <w:p w14:paraId="40A5FD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11 сентября по 1 октября 1942 испытывался Ла-5 М-82 и выполнили 37 полетов (707).</w:t>
      </w:r>
    </w:p>
    <w:p w14:paraId="3AE8C857" w14:textId="77777777" w:rsidR="00090C9B" w:rsidRPr="0084550E" w:rsidRDefault="00090C9B" w:rsidP="0084550E">
      <w:pPr>
        <w:pStyle w:val="Iauiue"/>
        <w:jc w:val="both"/>
        <w:rPr>
          <w:color w:val="000000" w:themeColor="text1"/>
          <w:sz w:val="16"/>
          <w:szCs w:val="16"/>
        </w:rPr>
      </w:pPr>
    </w:p>
    <w:p w14:paraId="0BCAAC46"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 с 11 сентября по 1 октября 1942 года 3</w:t>
      </w:r>
      <w:r w:rsidRPr="0084550E">
        <w:rPr>
          <w:rFonts w:ascii="Times New Roman" w:hAnsi="Times New Roman"/>
          <w:color w:val="000000" w:themeColor="text1"/>
          <w:sz w:val="16"/>
          <w:szCs w:val="16"/>
        </w:rPr>
        <w:softHyphen/>
        <w:t>м отделом НИИ ВВС проводились государственные испытания ЛаГ-5.</w:t>
      </w:r>
    </w:p>
    <w:p w14:paraId="793FBC6A"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Поводом для проведения госиспытаний, скорее всего, стали события под Сталингра</w:t>
      </w:r>
      <w:r w:rsidRPr="0084550E">
        <w:rPr>
          <w:rFonts w:ascii="Times New Roman" w:hAnsi="Times New Roman"/>
          <w:color w:val="000000" w:themeColor="text1"/>
          <w:sz w:val="16"/>
          <w:szCs w:val="16"/>
        </w:rPr>
        <w:softHyphen/>
        <w:t>дом. Требовалось оценить кое-какие выводы фронтовиков. Так или иначе, но первым се</w:t>
      </w:r>
      <w:r w:rsidRPr="0084550E">
        <w:rPr>
          <w:rFonts w:ascii="Times New Roman" w:hAnsi="Times New Roman"/>
          <w:color w:val="000000" w:themeColor="text1"/>
          <w:sz w:val="16"/>
          <w:szCs w:val="16"/>
        </w:rPr>
        <w:softHyphen/>
        <w:t>рийным самолетом, представленным на госу</w:t>
      </w:r>
      <w:r w:rsidRPr="0084550E">
        <w:rPr>
          <w:rFonts w:ascii="Times New Roman" w:hAnsi="Times New Roman"/>
          <w:color w:val="000000" w:themeColor="text1"/>
          <w:sz w:val="16"/>
          <w:szCs w:val="16"/>
        </w:rPr>
        <w:softHyphen/>
        <w:t xml:space="preserve">дарственные испытания, стал истребитель с заводским № 372104-44. Самолет имел кое- какие отличия от ЛаГ-5 второй и третьей серий, но за «систершип» ранних машин сойти вполне мог. </w:t>
      </w:r>
    </w:p>
    <w:p w14:paraId="1D2C172F"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Ведущим летчиком-ис</w:t>
      </w:r>
      <w:r w:rsidRPr="0084550E">
        <w:rPr>
          <w:rFonts w:ascii="Times New Roman" w:hAnsi="Times New Roman"/>
          <w:color w:val="000000" w:themeColor="text1"/>
          <w:sz w:val="16"/>
          <w:szCs w:val="16"/>
        </w:rPr>
        <w:softHyphen/>
        <w:t>пытателем назначили капитана Скупченко, ведущим инженером - инженера-капитана Розанова. Всего за время испытаний было выполнено 37 полетов общей продолжитель</w:t>
      </w:r>
      <w:r w:rsidRPr="0084550E">
        <w:rPr>
          <w:rFonts w:ascii="Times New Roman" w:hAnsi="Times New Roman"/>
          <w:color w:val="000000" w:themeColor="text1"/>
          <w:sz w:val="16"/>
          <w:szCs w:val="16"/>
        </w:rPr>
        <w:softHyphen/>
        <w:t>ностью 18 часов 30 минут. В августе 1942 года в НИИ ВВС еще один ЛаГ-5 с заводским № 372102-18, однако, сведений, что он про</w:t>
      </w:r>
      <w:r w:rsidRPr="0084550E">
        <w:rPr>
          <w:rFonts w:ascii="Times New Roman" w:hAnsi="Times New Roman"/>
          <w:color w:val="000000" w:themeColor="text1"/>
          <w:sz w:val="16"/>
          <w:szCs w:val="16"/>
        </w:rPr>
        <w:softHyphen/>
        <w:t>ходил испытания в объеме государственных или хотя бы контрольных пока нет.</w:t>
      </w:r>
    </w:p>
    <w:p w14:paraId="3F823679"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данным завода полетный вес са</w:t>
      </w:r>
      <w:r w:rsidRPr="0084550E">
        <w:rPr>
          <w:rFonts w:ascii="Times New Roman" w:hAnsi="Times New Roman"/>
          <w:color w:val="000000" w:themeColor="text1"/>
          <w:sz w:val="16"/>
          <w:szCs w:val="16"/>
        </w:rPr>
        <w:softHyphen/>
        <w:t>молетов с 3-й по 6-ю серии составлял от 3320 до 3340 кг, однако представленный на испы</w:t>
      </w:r>
      <w:r w:rsidRPr="0084550E">
        <w:rPr>
          <w:rFonts w:ascii="Times New Roman" w:hAnsi="Times New Roman"/>
          <w:color w:val="000000" w:themeColor="text1"/>
          <w:sz w:val="16"/>
          <w:szCs w:val="16"/>
        </w:rPr>
        <w:softHyphen/>
        <w:t>тания истребитель оказался тяжелее. 04-44 «потянул» на 3360 кг, хотя это все же было на 20 кг меньше, чем масса опытной машины. Вес пустого - 2680 кг, горючего в пяти баках - 390 кг, масла - 35 кг. Центровка в такой конфигурации составляла 22,3% САХ, проти- вокапотажный угол с учетом торможения - 28,5 градусов. В посадочном варианте, то есть без боезапаса, с 10% горючего и 30 кг масла центровка уменьшалась до 20.45% САХ, а противокапотажный угол - до 27 градусов.</w:t>
      </w:r>
    </w:p>
    <w:p w14:paraId="017095FB"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Качество производственного исполнения самолета в НИИ ВВС посчитали неудовлетво</w:t>
      </w:r>
      <w:r w:rsidRPr="0084550E">
        <w:rPr>
          <w:rFonts w:ascii="Times New Roman" w:hAnsi="Times New Roman"/>
          <w:color w:val="000000" w:themeColor="text1"/>
          <w:sz w:val="16"/>
          <w:szCs w:val="16"/>
        </w:rPr>
        <w:softHyphen/>
        <w:t>рительным. Профиль крыла был искажен просадками обшивки, плохо были подогнаны предкрылки. Костыль при уборке задевал за 14-й шпангоут и до конца не убирался, а в по</w:t>
      </w:r>
      <w:r w:rsidRPr="0084550E">
        <w:rPr>
          <w:rFonts w:ascii="Times New Roman" w:hAnsi="Times New Roman"/>
          <w:color w:val="000000" w:themeColor="text1"/>
          <w:sz w:val="16"/>
          <w:szCs w:val="16"/>
        </w:rPr>
        <w:softHyphen/>
        <w:t>лете вообще выпадал. Много претензий было по качеству монтажей. У того же костыля плохо работала световая сигнализация из-за небрежной установки концевика ВК-41, от</w:t>
      </w:r>
      <w:r w:rsidRPr="0084550E">
        <w:rPr>
          <w:rFonts w:ascii="Times New Roman" w:hAnsi="Times New Roman"/>
          <w:color w:val="000000" w:themeColor="text1"/>
          <w:sz w:val="16"/>
          <w:szCs w:val="16"/>
        </w:rPr>
        <w:softHyphen/>
        <w:t>мечались отказы трехстрелочного индикато</w:t>
      </w:r>
      <w:r w:rsidRPr="0084550E">
        <w:rPr>
          <w:rFonts w:ascii="Times New Roman" w:hAnsi="Times New Roman"/>
          <w:color w:val="000000" w:themeColor="text1"/>
          <w:sz w:val="16"/>
          <w:szCs w:val="16"/>
        </w:rPr>
        <w:softHyphen/>
        <w:t>ра и тахометра, большие аэродинамические поправки к указателю скорости, ПВД почему- то был отвернут от оси самолета на 17 граду</w:t>
      </w:r>
      <w:r w:rsidRPr="0084550E">
        <w:rPr>
          <w:rFonts w:ascii="Times New Roman" w:hAnsi="Times New Roman"/>
          <w:color w:val="000000" w:themeColor="text1"/>
          <w:sz w:val="16"/>
          <w:szCs w:val="16"/>
        </w:rPr>
        <w:softHyphen/>
        <w:t>сов вниз и 4 градуса влево.</w:t>
      </w:r>
    </w:p>
    <w:p w14:paraId="57365F60"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устраивал военных и ряд конструктив</w:t>
      </w:r>
      <w:r w:rsidRPr="0084550E">
        <w:rPr>
          <w:rFonts w:ascii="Times New Roman" w:hAnsi="Times New Roman"/>
          <w:color w:val="000000" w:themeColor="text1"/>
          <w:sz w:val="16"/>
          <w:szCs w:val="16"/>
        </w:rPr>
        <w:softHyphen/>
        <w:t>ных решений. В частности, в отчете по госис- пытаниям отмечалось, что после уборки шасси остаются открытыми узлы вращения стоек шасси и частично купола шасси. Пло</w:t>
      </w:r>
      <w:r w:rsidRPr="0084550E">
        <w:rPr>
          <w:rFonts w:ascii="Times New Roman" w:hAnsi="Times New Roman"/>
          <w:color w:val="000000" w:themeColor="text1"/>
          <w:sz w:val="16"/>
          <w:szCs w:val="16"/>
        </w:rPr>
        <w:softHyphen/>
        <w:t>щади «дыр» составляли 303 кв. см для левой стойки и 288 кв. см - для правой. На куполах колес площадь открытой части - 2313 кв. см. В зоне стыковки тяги управления с элероном оставались незакрытыми по 144 кв. см на каждой консоли.</w:t>
      </w:r>
    </w:p>
    <w:p w14:paraId="5BF5D19F"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Наличие большого количества открытых зон и качество производственного исполне</w:t>
      </w:r>
      <w:r w:rsidRPr="0084550E">
        <w:rPr>
          <w:rFonts w:ascii="Times New Roman" w:hAnsi="Times New Roman"/>
          <w:color w:val="000000" w:themeColor="text1"/>
          <w:sz w:val="16"/>
          <w:szCs w:val="16"/>
        </w:rPr>
        <w:softHyphen/>
        <w:t>ния испытатели сочли основной причиной снижения максимальной скорости 04-44 по сравнению с опытной машиной. У земли на номинале серийная машина разгонялась до 509 км/ч, на форсаже - до 535 км/ч. На пер</w:t>
      </w:r>
      <w:r w:rsidRPr="0084550E">
        <w:rPr>
          <w:rFonts w:ascii="Times New Roman" w:hAnsi="Times New Roman"/>
          <w:color w:val="000000" w:themeColor="text1"/>
          <w:sz w:val="16"/>
          <w:szCs w:val="16"/>
        </w:rPr>
        <w:softHyphen/>
        <w:t>вой границе высотности эти величины со</w:t>
      </w:r>
      <w:r w:rsidRPr="0084550E">
        <w:rPr>
          <w:rFonts w:ascii="Times New Roman" w:hAnsi="Times New Roman"/>
          <w:color w:val="000000" w:themeColor="text1"/>
          <w:sz w:val="16"/>
          <w:szCs w:val="16"/>
        </w:rPr>
        <w:softHyphen/>
        <w:t>ставляли, соответственно, 569 и 576 км/ч. На второй границе высотности в 6250 м макси</w:t>
      </w:r>
      <w:r w:rsidRPr="0084550E">
        <w:rPr>
          <w:rFonts w:ascii="Times New Roman" w:hAnsi="Times New Roman"/>
          <w:color w:val="000000" w:themeColor="text1"/>
          <w:sz w:val="16"/>
          <w:szCs w:val="16"/>
        </w:rPr>
        <w:softHyphen/>
        <w:t>мальная скорость составляла 580 км/ч. Время набора высоты 5000 м не изменилось и равнялось 6 минутам. Использование форса</w:t>
      </w:r>
      <w:r w:rsidRPr="0084550E">
        <w:rPr>
          <w:rFonts w:ascii="Times New Roman" w:hAnsi="Times New Roman"/>
          <w:color w:val="000000" w:themeColor="text1"/>
          <w:sz w:val="16"/>
          <w:szCs w:val="16"/>
        </w:rPr>
        <w:softHyphen/>
        <w:t>жа до первой границы высотности позволяло уменьшить его до 5,7 минуты. За счет пред</w:t>
      </w:r>
      <w:r w:rsidRPr="0084550E">
        <w:rPr>
          <w:rFonts w:ascii="Times New Roman" w:hAnsi="Times New Roman"/>
          <w:color w:val="000000" w:themeColor="text1"/>
          <w:sz w:val="16"/>
          <w:szCs w:val="16"/>
        </w:rPr>
        <w:softHyphen/>
        <w:t>крылков вираж на высоте 1000 м 04-44 вы</w:t>
      </w:r>
      <w:r w:rsidRPr="0084550E">
        <w:rPr>
          <w:rFonts w:ascii="Times New Roman" w:hAnsi="Times New Roman"/>
          <w:color w:val="000000" w:themeColor="text1"/>
          <w:sz w:val="16"/>
          <w:szCs w:val="16"/>
        </w:rPr>
        <w:softHyphen/>
        <w:t>полнял за 22,6 секунды вместо 25. По той же причине при выполнении переворота через крыло с 2000 м потеря высоты сократилась с 800 до 600 м. Набор высоты за боевой разво</w:t>
      </w:r>
      <w:r w:rsidRPr="0084550E">
        <w:rPr>
          <w:rFonts w:ascii="Times New Roman" w:hAnsi="Times New Roman"/>
          <w:color w:val="000000" w:themeColor="text1"/>
          <w:sz w:val="16"/>
          <w:szCs w:val="16"/>
        </w:rPr>
        <w:softHyphen/>
        <w:t>рот с 1000 м уменьшился на 50 м и составлял 1050 м. Разбег и пробег серийного самолета немного увеличились, хотя возможно реаль</w:t>
      </w:r>
      <w:r w:rsidRPr="0084550E">
        <w:rPr>
          <w:rFonts w:ascii="Times New Roman" w:hAnsi="Times New Roman"/>
          <w:color w:val="000000" w:themeColor="text1"/>
          <w:sz w:val="16"/>
          <w:szCs w:val="16"/>
        </w:rPr>
        <w:softHyphen/>
        <w:t>ная причина была в том, что весной парамет</w:t>
      </w:r>
      <w:r w:rsidRPr="0084550E">
        <w:rPr>
          <w:rFonts w:ascii="Times New Roman" w:hAnsi="Times New Roman"/>
          <w:color w:val="000000" w:themeColor="text1"/>
          <w:sz w:val="16"/>
          <w:szCs w:val="16"/>
        </w:rPr>
        <w:softHyphen/>
        <w:t>ры взлета-посадки 372100-00 к МСА не при</w:t>
      </w:r>
      <w:r w:rsidRPr="0084550E">
        <w:rPr>
          <w:rFonts w:ascii="Times New Roman" w:hAnsi="Times New Roman"/>
          <w:color w:val="000000" w:themeColor="text1"/>
          <w:sz w:val="16"/>
          <w:szCs w:val="16"/>
        </w:rPr>
        <w:softHyphen/>
        <w:t>водили.</w:t>
      </w:r>
    </w:p>
    <w:p w14:paraId="0077ADB6"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недоборе скорости на второй границе высотности сам Ла-5 винить было сложно. М</w:t>
      </w:r>
      <w:r w:rsidRPr="0084550E">
        <w:rPr>
          <w:rFonts w:ascii="Times New Roman" w:hAnsi="Times New Roman"/>
          <w:color w:val="000000" w:themeColor="text1"/>
          <w:sz w:val="16"/>
          <w:szCs w:val="16"/>
        </w:rPr>
        <w:softHyphen/>
        <w:t>82 находился, по сути, еще в стадии доводки, и мотористы выше 4000 м ограничили наддув до 1000 мм рт. ст., то есть, всего на 50 мм рт. ст. сверх номинала. На машине 04-44 стоял мотор М-82-112 № 65021043 2-й серии. 112 - трехзначный код варианта исполнения двига</w:t>
      </w:r>
      <w:r w:rsidRPr="0084550E">
        <w:rPr>
          <w:rFonts w:ascii="Times New Roman" w:hAnsi="Times New Roman"/>
          <w:color w:val="000000" w:themeColor="text1"/>
          <w:sz w:val="16"/>
          <w:szCs w:val="16"/>
        </w:rPr>
        <w:softHyphen/>
        <w:t>теля, где первая единица обозначала редук</w:t>
      </w:r>
      <w:r w:rsidRPr="0084550E">
        <w:rPr>
          <w:rFonts w:ascii="Times New Roman" w:hAnsi="Times New Roman"/>
          <w:color w:val="000000" w:themeColor="text1"/>
          <w:sz w:val="16"/>
          <w:szCs w:val="16"/>
        </w:rPr>
        <w:softHyphen/>
        <w:t>цию 11:16, вторая - степень сжатия 7, «двой</w:t>
      </w:r>
      <w:r w:rsidRPr="0084550E">
        <w:rPr>
          <w:rFonts w:ascii="Times New Roman" w:hAnsi="Times New Roman"/>
          <w:color w:val="000000" w:themeColor="text1"/>
          <w:sz w:val="16"/>
          <w:szCs w:val="16"/>
        </w:rPr>
        <w:softHyphen/>
        <w:t>ка» - наличие воздушного самопуска и отсут</w:t>
      </w:r>
      <w:r w:rsidRPr="0084550E">
        <w:rPr>
          <w:rFonts w:ascii="Times New Roman" w:hAnsi="Times New Roman"/>
          <w:color w:val="000000" w:themeColor="text1"/>
          <w:sz w:val="16"/>
          <w:szCs w:val="16"/>
        </w:rPr>
        <w:softHyphen/>
        <w:t>ствие заглавной буквы «И» на конце - двух</w:t>
      </w:r>
      <w:r w:rsidRPr="0084550E">
        <w:rPr>
          <w:rFonts w:ascii="Times New Roman" w:hAnsi="Times New Roman"/>
          <w:color w:val="000000" w:themeColor="text1"/>
          <w:sz w:val="16"/>
          <w:szCs w:val="16"/>
        </w:rPr>
        <w:softHyphen/>
        <w:t>скоростной нагнетатель. По отзывам испыта</w:t>
      </w:r>
      <w:r w:rsidRPr="0084550E">
        <w:rPr>
          <w:rFonts w:ascii="Times New Roman" w:hAnsi="Times New Roman"/>
          <w:color w:val="000000" w:themeColor="text1"/>
          <w:sz w:val="16"/>
          <w:szCs w:val="16"/>
        </w:rPr>
        <w:softHyphen/>
        <w:t>телей, двигатель работал удовлетворительно. Он продемонстрировал хорошую приеми</w:t>
      </w:r>
      <w:r w:rsidRPr="0084550E">
        <w:rPr>
          <w:rFonts w:ascii="Times New Roman" w:hAnsi="Times New Roman"/>
          <w:color w:val="000000" w:themeColor="text1"/>
          <w:sz w:val="16"/>
          <w:szCs w:val="16"/>
        </w:rPr>
        <w:softHyphen/>
        <w:t>стость и достаточно легко запускался. Вместе с тем, неприятный сюрприз преподнесли свечи зажигания ВГ-12. Они отказывали через 10-12 часов работы. Выбивание масла из-под крышек клапанных коробок, осей ко</w:t>
      </w:r>
      <w:r w:rsidRPr="0084550E">
        <w:rPr>
          <w:rFonts w:ascii="Times New Roman" w:hAnsi="Times New Roman"/>
          <w:color w:val="000000" w:themeColor="text1"/>
          <w:sz w:val="16"/>
          <w:szCs w:val="16"/>
        </w:rPr>
        <w:softHyphen/>
        <w:t>ромысел и манжетных гаек кожухов тяг эксплуатацию, конечно, усложняло, но камнем преткновения тоже не было. Часовой расход масла не превышал 6-7 литров, что при пол</w:t>
      </w:r>
      <w:r w:rsidRPr="0084550E">
        <w:rPr>
          <w:rFonts w:ascii="Times New Roman" w:hAnsi="Times New Roman"/>
          <w:color w:val="000000" w:themeColor="text1"/>
          <w:sz w:val="16"/>
          <w:szCs w:val="16"/>
        </w:rPr>
        <w:softHyphen/>
        <w:t>ной емкости бака 55 кг и нормальной заправ</w:t>
      </w:r>
      <w:r w:rsidRPr="0084550E">
        <w:rPr>
          <w:rFonts w:ascii="Times New Roman" w:hAnsi="Times New Roman"/>
          <w:color w:val="000000" w:themeColor="text1"/>
          <w:sz w:val="16"/>
          <w:szCs w:val="16"/>
        </w:rPr>
        <w:softHyphen/>
        <w:t>ке 35 кг масла «МС» обеспечивало беспере</w:t>
      </w:r>
      <w:r w:rsidRPr="0084550E">
        <w:rPr>
          <w:rFonts w:ascii="Times New Roman" w:hAnsi="Times New Roman"/>
          <w:color w:val="000000" w:themeColor="text1"/>
          <w:sz w:val="16"/>
          <w:szCs w:val="16"/>
        </w:rPr>
        <w:softHyphen/>
        <w:t>бойную эксплуатацию мотора до полной вы</w:t>
      </w:r>
      <w:r w:rsidRPr="0084550E">
        <w:rPr>
          <w:rFonts w:ascii="Times New Roman" w:hAnsi="Times New Roman"/>
          <w:color w:val="000000" w:themeColor="text1"/>
          <w:sz w:val="16"/>
          <w:szCs w:val="16"/>
        </w:rPr>
        <w:softHyphen/>
        <w:t>работки бензина. Основной проблемой была 1 нестабильная работа карбюратора АК- J 82БП - имело место самопроизвольное ' нарушение регулировки качества смеси. 0 В строю такую регулировку выполнить было крайне сложно, поскольку на само</w:t>
      </w:r>
      <w:r w:rsidRPr="0084550E">
        <w:rPr>
          <w:rFonts w:ascii="Times New Roman" w:hAnsi="Times New Roman"/>
          <w:color w:val="000000" w:themeColor="text1"/>
          <w:sz w:val="16"/>
          <w:szCs w:val="16"/>
        </w:rPr>
        <w:softHyphen/>
        <w:t>лете отсутствовал газоанализатор.</w:t>
      </w:r>
    </w:p>
    <w:p w14:paraId="0A4FD6A5"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испытаний мотор проработал 22 часа 52 минуты, из них на земле - 4 часа 22 минуты. Наземное время работы двигателя ушло не только на рутинные предполетные опробования мотора и регулировки карбю</w:t>
      </w:r>
      <w:r w:rsidRPr="0084550E">
        <w:rPr>
          <w:rFonts w:ascii="Times New Roman" w:hAnsi="Times New Roman"/>
          <w:color w:val="000000" w:themeColor="text1"/>
          <w:sz w:val="16"/>
          <w:szCs w:val="16"/>
        </w:rPr>
        <w:softHyphen/>
        <w:t>ратора, но и на углубленное изучение воору</w:t>
      </w:r>
      <w:r w:rsidRPr="0084550E">
        <w:rPr>
          <w:rFonts w:ascii="Times New Roman" w:hAnsi="Times New Roman"/>
          <w:color w:val="000000" w:themeColor="text1"/>
          <w:sz w:val="16"/>
          <w:szCs w:val="16"/>
        </w:rPr>
        <w:softHyphen/>
        <w:t>жения. Из 1282 патронов к пушкам, израсхо</w:t>
      </w:r>
      <w:r w:rsidRPr="0084550E">
        <w:rPr>
          <w:rFonts w:ascii="Times New Roman" w:hAnsi="Times New Roman"/>
          <w:color w:val="000000" w:themeColor="text1"/>
          <w:sz w:val="16"/>
          <w:szCs w:val="16"/>
        </w:rPr>
        <w:softHyphen/>
        <w:t>дованных в ходе испытаний, 870 расстреляли в тире. Был произведен отстрел установок на автоматику, замер углов относа, разноса и безопасности, пристрелка оружия и опреде</w:t>
      </w:r>
      <w:r w:rsidRPr="0084550E">
        <w:rPr>
          <w:rFonts w:ascii="Times New Roman" w:hAnsi="Times New Roman"/>
          <w:color w:val="000000" w:themeColor="text1"/>
          <w:sz w:val="16"/>
          <w:szCs w:val="16"/>
        </w:rPr>
        <w:softHyphen/>
        <w:t>ление рассеивания на дистанции 100 метров. Стрельба велась лафетопробными снаряда</w:t>
      </w:r>
      <w:r w:rsidRPr="0084550E">
        <w:rPr>
          <w:rFonts w:ascii="Times New Roman" w:hAnsi="Times New Roman"/>
          <w:color w:val="000000" w:themeColor="text1"/>
          <w:sz w:val="16"/>
          <w:szCs w:val="16"/>
        </w:rPr>
        <w:softHyphen/>
        <w:t>ми, благодаря чему удалось избежать серьез</w:t>
      </w:r>
      <w:r w:rsidRPr="0084550E">
        <w:rPr>
          <w:rFonts w:ascii="Times New Roman" w:hAnsi="Times New Roman"/>
          <w:color w:val="000000" w:themeColor="text1"/>
          <w:sz w:val="16"/>
          <w:szCs w:val="16"/>
        </w:rPr>
        <w:softHyphen/>
        <w:t>ных повреждений при простреле лопасти из- за затяжного выстрела. Для проверки авто</w:t>
      </w:r>
      <w:r w:rsidRPr="0084550E">
        <w:rPr>
          <w:rFonts w:ascii="Times New Roman" w:hAnsi="Times New Roman"/>
          <w:color w:val="000000" w:themeColor="text1"/>
          <w:sz w:val="16"/>
          <w:szCs w:val="16"/>
        </w:rPr>
        <w:softHyphen/>
        <w:t>матики установок в воздухе было произведе</w:t>
      </w:r>
      <w:r w:rsidRPr="0084550E">
        <w:rPr>
          <w:rFonts w:ascii="Times New Roman" w:hAnsi="Times New Roman"/>
          <w:color w:val="000000" w:themeColor="text1"/>
          <w:sz w:val="16"/>
          <w:szCs w:val="16"/>
        </w:rPr>
        <w:softHyphen/>
        <w:t>но четыре полета. Стреляли при оборотах мо</w:t>
      </w:r>
      <w:r w:rsidRPr="0084550E">
        <w:rPr>
          <w:rFonts w:ascii="Times New Roman" w:hAnsi="Times New Roman"/>
          <w:color w:val="000000" w:themeColor="text1"/>
          <w:sz w:val="16"/>
          <w:szCs w:val="16"/>
        </w:rPr>
        <w:softHyphen/>
        <w:t>тора 2200-2400 об/мин в горизонтальном по</w:t>
      </w:r>
      <w:r w:rsidRPr="0084550E">
        <w:rPr>
          <w:rFonts w:ascii="Times New Roman" w:hAnsi="Times New Roman"/>
          <w:color w:val="000000" w:themeColor="text1"/>
          <w:sz w:val="16"/>
          <w:szCs w:val="16"/>
        </w:rPr>
        <w:softHyphen/>
        <w:t>лете, с пикирования и на кабрировании. При испытаниях отказов по вине установок не было.</w:t>
      </w:r>
    </w:p>
    <w:p w14:paraId="33EA1BE9"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отмечалось, что установки пушек СП-20 на самолете в эксплуатации удобны и не отнимают много времена при подготовке их к стрельбе. Укладка патронных лент и установка патронных коробок, заряжание пушек, открывание и закрывание капотов при работе двух человек производились за 15-16 минут. Среднее время на монтаж или демонтаж пушек при работе двух человек со</w:t>
      </w:r>
      <w:r w:rsidRPr="0084550E">
        <w:rPr>
          <w:rFonts w:ascii="Times New Roman" w:hAnsi="Times New Roman"/>
          <w:color w:val="000000" w:themeColor="text1"/>
          <w:sz w:val="16"/>
          <w:szCs w:val="16"/>
        </w:rPr>
        <w:softHyphen/>
        <w:t>ставляло 10-12 минут. Отмечалось, что под</w:t>
      </w:r>
      <w:r w:rsidRPr="0084550E">
        <w:rPr>
          <w:rFonts w:ascii="Times New Roman" w:hAnsi="Times New Roman"/>
          <w:color w:val="000000" w:themeColor="text1"/>
          <w:sz w:val="16"/>
          <w:szCs w:val="16"/>
        </w:rPr>
        <w:softHyphen/>
        <w:t>ход к тягам и рычагам синхронного привода при их регулировке удовлетворительный. Несколько затруднено было отсоединение и присоединение троса перезаряжания при съемке и установке пушек.</w:t>
      </w:r>
    </w:p>
    <w:p w14:paraId="373D7FD1"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механической перезарядкой имелись проблемы - ручки слишком далеко выступа</w:t>
      </w:r>
      <w:r w:rsidRPr="0084550E">
        <w:rPr>
          <w:rFonts w:ascii="Times New Roman" w:hAnsi="Times New Roman"/>
          <w:color w:val="000000" w:themeColor="text1"/>
          <w:sz w:val="16"/>
          <w:szCs w:val="16"/>
        </w:rPr>
        <w:softHyphen/>
        <w:t>ли внутрь кабины, что ограничивало движе</w:t>
      </w:r>
      <w:r w:rsidRPr="0084550E">
        <w:rPr>
          <w:rFonts w:ascii="Times New Roman" w:hAnsi="Times New Roman"/>
          <w:color w:val="000000" w:themeColor="text1"/>
          <w:sz w:val="16"/>
          <w:szCs w:val="16"/>
        </w:rPr>
        <w:softHyphen/>
        <w:t>ние руки пилота при перезаряжании. Помимо этого, серьезным недостатком вооружения военные посчитали поле зрения прицела, так как при установке его параллельно оси само</w:t>
      </w:r>
      <w:r w:rsidRPr="0084550E">
        <w:rPr>
          <w:rFonts w:ascii="Times New Roman" w:hAnsi="Times New Roman"/>
          <w:color w:val="000000" w:themeColor="text1"/>
          <w:sz w:val="16"/>
          <w:szCs w:val="16"/>
        </w:rPr>
        <w:softHyphen/>
        <w:t>лета, оно на 4 градуса затемнялось капотом, хотя при этом отмечалось, что прицел уста</w:t>
      </w:r>
      <w:r w:rsidRPr="0084550E">
        <w:rPr>
          <w:rFonts w:ascii="Times New Roman" w:hAnsi="Times New Roman"/>
          <w:color w:val="000000" w:themeColor="text1"/>
          <w:sz w:val="16"/>
          <w:szCs w:val="16"/>
        </w:rPr>
        <w:softHyphen/>
        <w:t>новлен высоко и пользоваться им неудобно.</w:t>
      </w:r>
    </w:p>
    <w:p w14:paraId="4D5D3FAB"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Ла-5 № 04-44 как по объему, так и компоновке и монтажу спецоборудования, в основном ничем не отличался от серийных самолета ЛаГГ-3 28-29 серий. Изменения но</w:t>
      </w:r>
      <w:r w:rsidRPr="0084550E">
        <w:rPr>
          <w:rFonts w:ascii="Times New Roman" w:hAnsi="Times New Roman"/>
          <w:color w:val="000000" w:themeColor="text1"/>
          <w:sz w:val="16"/>
          <w:szCs w:val="16"/>
        </w:rPr>
        <w:softHyphen/>
        <w:t>сили второстепенный характер или были свя</w:t>
      </w:r>
      <w:r w:rsidRPr="0084550E">
        <w:rPr>
          <w:rFonts w:ascii="Times New Roman" w:hAnsi="Times New Roman"/>
          <w:color w:val="000000" w:themeColor="text1"/>
          <w:sz w:val="16"/>
          <w:szCs w:val="16"/>
        </w:rPr>
        <w:softHyphen/>
        <w:t>заны с новым типом силовой установки. Кроме того, был снят штуцер бортовой заряд</w:t>
      </w:r>
      <w:r w:rsidRPr="0084550E">
        <w:rPr>
          <w:rFonts w:ascii="Times New Roman" w:hAnsi="Times New Roman"/>
          <w:color w:val="000000" w:themeColor="text1"/>
          <w:sz w:val="16"/>
          <w:szCs w:val="16"/>
        </w:rPr>
        <w:softHyphen/>
        <w:t>ки кислородом, изменены места установки кислородного баллона, аккумуляторной ба</w:t>
      </w:r>
      <w:r w:rsidRPr="0084550E">
        <w:rPr>
          <w:rFonts w:ascii="Times New Roman" w:hAnsi="Times New Roman"/>
          <w:color w:val="000000" w:themeColor="text1"/>
          <w:sz w:val="16"/>
          <w:szCs w:val="16"/>
        </w:rPr>
        <w:softHyphen/>
        <w:t>тареи с контейнером и аптечки.</w:t>
      </w:r>
    </w:p>
    <w:p w14:paraId="0D6050E6"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испытаний спецоборудование работало нормально. Никаких существенных отказов не было. Для оценки дальности и ка</w:t>
      </w:r>
      <w:r w:rsidRPr="0084550E">
        <w:rPr>
          <w:rFonts w:ascii="Times New Roman" w:hAnsi="Times New Roman"/>
          <w:color w:val="000000" w:themeColor="text1"/>
          <w:sz w:val="16"/>
          <w:szCs w:val="16"/>
        </w:rPr>
        <w:softHyphen/>
        <w:t>чества радиосвязи было выполнено два по</w:t>
      </w:r>
      <w:r w:rsidRPr="0084550E">
        <w:rPr>
          <w:rFonts w:ascii="Times New Roman" w:hAnsi="Times New Roman"/>
          <w:color w:val="000000" w:themeColor="text1"/>
          <w:sz w:val="16"/>
          <w:szCs w:val="16"/>
        </w:rPr>
        <w:softHyphen/>
        <w:t>лета по маршруту Чкаловская - Ногинск - Пе</w:t>
      </w:r>
      <w:r w:rsidRPr="0084550E">
        <w:rPr>
          <w:rFonts w:ascii="Times New Roman" w:hAnsi="Times New Roman"/>
          <w:color w:val="000000" w:themeColor="text1"/>
          <w:sz w:val="16"/>
          <w:szCs w:val="16"/>
        </w:rPr>
        <w:softHyphen/>
        <w:t>тушки - Владимир и обратно. В первом поле</w:t>
      </w:r>
      <w:r w:rsidRPr="0084550E">
        <w:rPr>
          <w:rFonts w:ascii="Times New Roman" w:hAnsi="Times New Roman"/>
          <w:color w:val="000000" w:themeColor="text1"/>
          <w:sz w:val="16"/>
          <w:szCs w:val="16"/>
        </w:rPr>
        <w:softHyphen/>
        <w:t>те на самолете стоял штатный приемник с за- грубленной чувствительностью. На высоте 1000 м на 193 фиксированной волне при от</w:t>
      </w:r>
      <w:r w:rsidRPr="0084550E">
        <w:rPr>
          <w:rFonts w:ascii="Times New Roman" w:hAnsi="Times New Roman"/>
          <w:color w:val="000000" w:themeColor="text1"/>
          <w:sz w:val="16"/>
          <w:szCs w:val="16"/>
        </w:rPr>
        <w:softHyphen/>
        <w:t>крытом фонаре прием радиограмм земной радиостанции 11-АК с разборчивостью и удовлетворительной слышимостью был воз</w:t>
      </w:r>
      <w:r w:rsidRPr="0084550E">
        <w:rPr>
          <w:rFonts w:ascii="Times New Roman" w:hAnsi="Times New Roman"/>
          <w:color w:val="000000" w:themeColor="text1"/>
          <w:sz w:val="16"/>
          <w:szCs w:val="16"/>
        </w:rPr>
        <w:softHyphen/>
        <w:t xml:space="preserve">можен на расстоянии 15 км. При закрытом фонаре дальность радиоприема возрастала до 20 км. Во втором полете </w:t>
      </w:r>
      <w:r w:rsidRPr="0084550E">
        <w:rPr>
          <w:rFonts w:ascii="Times New Roman" w:hAnsi="Times New Roman"/>
          <w:color w:val="000000" w:themeColor="text1"/>
          <w:sz w:val="16"/>
          <w:szCs w:val="16"/>
        </w:rPr>
        <w:lastRenderedPageBreak/>
        <w:t>установили при</w:t>
      </w:r>
      <w:r w:rsidRPr="0084550E">
        <w:rPr>
          <w:rFonts w:ascii="Times New Roman" w:hAnsi="Times New Roman"/>
          <w:color w:val="000000" w:themeColor="text1"/>
          <w:sz w:val="16"/>
          <w:szCs w:val="16"/>
        </w:rPr>
        <w:softHyphen/>
        <w:t>емник с нормальной чувствительностью. На высоте 1000 м на 197 фиксированной волне при открытом фонаре прием радиограмм ра</w:t>
      </w:r>
      <w:r w:rsidRPr="0084550E">
        <w:rPr>
          <w:rFonts w:ascii="Times New Roman" w:hAnsi="Times New Roman"/>
          <w:color w:val="000000" w:themeColor="text1"/>
          <w:sz w:val="16"/>
          <w:szCs w:val="16"/>
        </w:rPr>
        <w:softHyphen/>
        <w:t>диостанции 11-AK с разборчивостью и хоро</w:t>
      </w:r>
      <w:r w:rsidRPr="0084550E">
        <w:rPr>
          <w:rFonts w:ascii="Times New Roman" w:hAnsi="Times New Roman"/>
          <w:color w:val="000000" w:themeColor="text1"/>
          <w:sz w:val="16"/>
          <w:szCs w:val="16"/>
        </w:rPr>
        <w:softHyphen/>
        <w:t>шей слышимостью производился на расстоя</w:t>
      </w:r>
      <w:r w:rsidRPr="0084550E">
        <w:rPr>
          <w:rFonts w:ascii="Times New Roman" w:hAnsi="Times New Roman"/>
          <w:color w:val="000000" w:themeColor="text1"/>
          <w:sz w:val="16"/>
          <w:szCs w:val="16"/>
        </w:rPr>
        <w:softHyphen/>
        <w:t>нии до 40 км. Удовлетворительный прием был возможен на расстоянии 70-80 км. При закрытом фонаре дальность радиоприема увеличивалась примерно на 10%. Лучшая слышимость отмечалась на 2200 об/мин при скорости 350-400 км/час.</w:t>
      </w:r>
    </w:p>
    <w:p w14:paraId="430C4FDC"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оценкам ведущего летчика-испытателя капитана Скупченко, по технике пилотирова</w:t>
      </w:r>
      <w:r w:rsidRPr="0084550E">
        <w:rPr>
          <w:rFonts w:ascii="Times New Roman" w:hAnsi="Times New Roman"/>
          <w:color w:val="000000" w:themeColor="text1"/>
          <w:sz w:val="16"/>
          <w:szCs w:val="16"/>
        </w:rPr>
        <w:softHyphen/>
        <w:t>ния Ла-5 в основном не отличался от самолета ЛаГГ-3. Кабина Ла-5 была большая, про</w:t>
      </w:r>
      <w:r w:rsidRPr="0084550E">
        <w:rPr>
          <w:rFonts w:ascii="Times New Roman" w:hAnsi="Times New Roman"/>
          <w:color w:val="000000" w:themeColor="text1"/>
          <w:sz w:val="16"/>
          <w:szCs w:val="16"/>
        </w:rPr>
        <w:softHyphen/>
        <w:t>сторная и хорошо доступная для посадки в нее. Приборы располагались удобно. Вместе с тем, управление створками капотов было тяжелым. Форсажем пользоваться оказалось неудобно - в полете его тяга отходила. За</w:t>
      </w:r>
      <w:r w:rsidRPr="0084550E">
        <w:rPr>
          <w:rFonts w:ascii="Times New Roman" w:hAnsi="Times New Roman"/>
          <w:color w:val="000000" w:themeColor="text1"/>
          <w:sz w:val="16"/>
          <w:szCs w:val="16"/>
        </w:rPr>
        <w:softHyphen/>
        <w:t>крытие и открытие фонаря на больших ско</w:t>
      </w:r>
      <w:r w:rsidRPr="0084550E">
        <w:rPr>
          <w:rFonts w:ascii="Times New Roman" w:hAnsi="Times New Roman"/>
          <w:color w:val="000000" w:themeColor="text1"/>
          <w:sz w:val="16"/>
          <w:szCs w:val="16"/>
        </w:rPr>
        <w:softHyphen/>
        <w:t>ростях было невозможно. Обзор задней по</w:t>
      </w:r>
      <w:r w:rsidRPr="0084550E">
        <w:rPr>
          <w:rFonts w:ascii="Times New Roman" w:hAnsi="Times New Roman"/>
          <w:color w:val="000000" w:themeColor="text1"/>
          <w:sz w:val="16"/>
          <w:szCs w:val="16"/>
        </w:rPr>
        <w:softHyphen/>
        <w:t>лусферы недостаточен. Вентиляция кабины неудовлетворительная, в кабине было жарко.</w:t>
      </w:r>
    </w:p>
    <w:p w14:paraId="4A608FA0"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Рулить на самолете было просто. Тормоза эффективны, но пользование ими неудобно. Правда, даже при полном торможении тен</w:t>
      </w:r>
      <w:r w:rsidRPr="0084550E">
        <w:rPr>
          <w:rFonts w:ascii="Times New Roman" w:hAnsi="Times New Roman"/>
          <w:color w:val="000000" w:themeColor="text1"/>
          <w:sz w:val="16"/>
          <w:szCs w:val="16"/>
        </w:rPr>
        <w:softHyphen/>
        <w:t>денции к поднятию хвоста у самолета не от</w:t>
      </w:r>
      <w:r w:rsidRPr="0084550E">
        <w:rPr>
          <w:rFonts w:ascii="Times New Roman" w:hAnsi="Times New Roman"/>
          <w:color w:val="000000" w:themeColor="text1"/>
          <w:sz w:val="16"/>
          <w:szCs w:val="16"/>
        </w:rPr>
        <w:softHyphen/>
        <w:t>мечалось. Как и практически на всех одномо</w:t>
      </w:r>
      <w:r w:rsidRPr="0084550E">
        <w:rPr>
          <w:rFonts w:ascii="Times New Roman" w:hAnsi="Times New Roman"/>
          <w:color w:val="000000" w:themeColor="text1"/>
          <w:sz w:val="16"/>
          <w:szCs w:val="16"/>
        </w:rPr>
        <w:softHyphen/>
        <w:t>торных самолетах с хвостовой опорой, из-за недостаточного обзора вперед руление при</w:t>
      </w:r>
      <w:r w:rsidRPr="0084550E">
        <w:rPr>
          <w:rFonts w:ascii="Times New Roman" w:hAnsi="Times New Roman"/>
          <w:color w:val="000000" w:themeColor="text1"/>
          <w:sz w:val="16"/>
          <w:szCs w:val="16"/>
        </w:rPr>
        <w:softHyphen/>
        <w:t>ходилось производить змейкой. Самолет легко поднимал хвост при перемещении ручки в нейтральное положение или не</w:t>
      </w:r>
      <w:r w:rsidRPr="0084550E">
        <w:rPr>
          <w:rFonts w:ascii="Times New Roman" w:hAnsi="Times New Roman"/>
          <w:color w:val="000000" w:themeColor="text1"/>
          <w:sz w:val="16"/>
          <w:szCs w:val="16"/>
        </w:rPr>
        <w:softHyphen/>
        <w:t>сколько дальше. На разбеге имел тенденцию к развороту влево, что легко парировалось педалями. Оптимально было производить взлет с полуопущенным хвостом, тогда само</w:t>
      </w:r>
      <w:r w:rsidRPr="0084550E">
        <w:rPr>
          <w:rFonts w:ascii="Times New Roman" w:hAnsi="Times New Roman"/>
          <w:color w:val="000000" w:themeColor="text1"/>
          <w:sz w:val="16"/>
          <w:szCs w:val="16"/>
        </w:rPr>
        <w:softHyphen/>
        <w:t>лет взлетал легко и быстро.</w:t>
      </w:r>
    </w:p>
    <w:p w14:paraId="7572CBC2"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Скупченко отмечал, что путевая устойчивость истребителя хорошая, после дачи импульса ±20 градусов 04-44 сразу вос</w:t>
      </w:r>
      <w:r w:rsidRPr="0084550E">
        <w:rPr>
          <w:rFonts w:ascii="Times New Roman" w:hAnsi="Times New Roman"/>
          <w:color w:val="000000" w:themeColor="text1"/>
          <w:sz w:val="16"/>
          <w:szCs w:val="16"/>
        </w:rPr>
        <w:softHyphen/>
        <w:t>станавливал первоначальное направление. А вот в продольном отношении самолет ока</w:t>
      </w:r>
      <w:r w:rsidRPr="0084550E">
        <w:rPr>
          <w:rFonts w:ascii="Times New Roman" w:hAnsi="Times New Roman"/>
          <w:color w:val="000000" w:themeColor="text1"/>
          <w:sz w:val="16"/>
          <w:szCs w:val="16"/>
        </w:rPr>
        <w:softHyphen/>
        <w:t>зался недостаточно устойчив, особенно на скоростях меньше 300 км/ч. При даче им</w:t>
      </w:r>
      <w:r w:rsidRPr="0084550E">
        <w:rPr>
          <w:rFonts w:ascii="Times New Roman" w:hAnsi="Times New Roman"/>
          <w:color w:val="000000" w:themeColor="text1"/>
          <w:sz w:val="16"/>
          <w:szCs w:val="16"/>
        </w:rPr>
        <w:softHyphen/>
        <w:t>пульсов ±15-20 км/ч на скорости 370 км/ч после балансировки самолета он очень долго восстанавливал режим горизонтального по</w:t>
      </w:r>
      <w:r w:rsidRPr="0084550E">
        <w:rPr>
          <w:rFonts w:ascii="Times New Roman" w:hAnsi="Times New Roman"/>
          <w:color w:val="000000" w:themeColor="text1"/>
          <w:sz w:val="16"/>
          <w:szCs w:val="16"/>
        </w:rPr>
        <w:softHyphen/>
        <w:t>лета. Поперечная устойчивость была в пре</w:t>
      </w:r>
      <w:r w:rsidRPr="0084550E">
        <w:rPr>
          <w:rFonts w:ascii="Times New Roman" w:hAnsi="Times New Roman"/>
          <w:color w:val="000000" w:themeColor="text1"/>
          <w:sz w:val="16"/>
          <w:szCs w:val="16"/>
        </w:rPr>
        <w:softHyphen/>
        <w:t>делах нормы.</w:t>
      </w:r>
    </w:p>
    <w:p w14:paraId="4FFFBB20"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скорости до 400 км/ч самолет легко пе</w:t>
      </w:r>
      <w:r w:rsidRPr="0084550E">
        <w:rPr>
          <w:rFonts w:ascii="Times New Roman" w:hAnsi="Times New Roman"/>
          <w:color w:val="000000" w:themeColor="text1"/>
          <w:sz w:val="16"/>
          <w:szCs w:val="16"/>
        </w:rPr>
        <w:softHyphen/>
        <w:t>рекладывался из виража в вираж. На вира</w:t>
      </w:r>
      <w:r w:rsidRPr="0084550E">
        <w:rPr>
          <w:rFonts w:ascii="Times New Roman" w:hAnsi="Times New Roman"/>
          <w:color w:val="000000" w:themeColor="text1"/>
          <w:sz w:val="16"/>
          <w:szCs w:val="16"/>
        </w:rPr>
        <w:softHyphen/>
        <w:t>жах предкрылки выходили на скорости 340 км/ч и меньше, в зависимости от темпа подтя</w:t>
      </w:r>
      <w:r w:rsidRPr="0084550E">
        <w:rPr>
          <w:rFonts w:ascii="Times New Roman" w:hAnsi="Times New Roman"/>
          <w:color w:val="000000" w:themeColor="text1"/>
          <w:sz w:val="16"/>
          <w:szCs w:val="16"/>
        </w:rPr>
        <w:softHyphen/>
        <w:t>гивания ручки. Выход предкрылков неодно</w:t>
      </w:r>
      <w:r w:rsidRPr="0084550E">
        <w:rPr>
          <w:rFonts w:ascii="Times New Roman" w:hAnsi="Times New Roman"/>
          <w:color w:val="000000" w:themeColor="text1"/>
          <w:sz w:val="16"/>
          <w:szCs w:val="16"/>
        </w:rPr>
        <w:softHyphen/>
        <w:t>временный, что вызывало вздрагивание са</w:t>
      </w:r>
      <w:r w:rsidRPr="0084550E">
        <w:rPr>
          <w:rFonts w:ascii="Times New Roman" w:hAnsi="Times New Roman"/>
          <w:color w:val="000000" w:themeColor="text1"/>
          <w:sz w:val="16"/>
          <w:szCs w:val="16"/>
        </w:rPr>
        <w:softHyphen/>
        <w:t>молета и толчки на ручке. В процессе виража положение предкрылков могло меняться. Они могли находиться как в промежуточном положении, так и быть полностью убраны или выпущены. Наличие предкрылков допускало совершать грубые ошибки в технике пилоти</w:t>
      </w:r>
      <w:r w:rsidRPr="0084550E">
        <w:rPr>
          <w:rFonts w:ascii="Times New Roman" w:hAnsi="Times New Roman"/>
          <w:color w:val="000000" w:themeColor="text1"/>
          <w:sz w:val="16"/>
          <w:szCs w:val="16"/>
        </w:rPr>
        <w:softHyphen/>
        <w:t>рования без угрозы срыва в штопор. В ходе испытаний выполнялись полеты на штопор до трех витков при потере скорости с рулями, выбранными наполовину и полностью по штопору. 04-44 в этих полетах продемон</w:t>
      </w:r>
      <w:r w:rsidRPr="0084550E">
        <w:rPr>
          <w:rFonts w:ascii="Times New Roman" w:hAnsi="Times New Roman"/>
          <w:color w:val="000000" w:themeColor="text1"/>
          <w:sz w:val="16"/>
          <w:szCs w:val="16"/>
        </w:rPr>
        <w:softHyphen/>
        <w:t>стрировал крайне дружелюбный нрав. На скорости 200 км/ч он начинал парашютиро</w:t>
      </w:r>
      <w:r w:rsidRPr="0084550E">
        <w:rPr>
          <w:rFonts w:ascii="Times New Roman" w:hAnsi="Times New Roman"/>
          <w:color w:val="000000" w:themeColor="text1"/>
          <w:sz w:val="16"/>
          <w:szCs w:val="16"/>
        </w:rPr>
        <w:softHyphen/>
        <w:t>вать, а на 180 км/ч опускал нос и разгонялся без тенденций к сваливанию. С рулями, дан</w:t>
      </w:r>
      <w:r w:rsidRPr="0084550E">
        <w:rPr>
          <w:rFonts w:ascii="Times New Roman" w:hAnsi="Times New Roman"/>
          <w:color w:val="000000" w:themeColor="text1"/>
          <w:sz w:val="16"/>
          <w:szCs w:val="16"/>
        </w:rPr>
        <w:softHyphen/>
        <w:t>ными по вращению наполовину, самолет што</w:t>
      </w:r>
      <w:r w:rsidRPr="0084550E">
        <w:rPr>
          <w:rFonts w:ascii="Times New Roman" w:hAnsi="Times New Roman"/>
          <w:color w:val="000000" w:themeColor="text1"/>
          <w:sz w:val="16"/>
          <w:szCs w:val="16"/>
        </w:rPr>
        <w:softHyphen/>
        <w:t>порил вяло. С полностью отклоненными ру</w:t>
      </w:r>
      <w:r w:rsidRPr="0084550E">
        <w:rPr>
          <w:rFonts w:ascii="Times New Roman" w:hAnsi="Times New Roman"/>
          <w:color w:val="000000" w:themeColor="text1"/>
          <w:sz w:val="16"/>
          <w:szCs w:val="16"/>
        </w:rPr>
        <w:softHyphen/>
        <w:t>лями штопор был более энергичным. После каждого витка самолет имел тенденцию к вы</w:t>
      </w:r>
      <w:r w:rsidRPr="0084550E">
        <w:rPr>
          <w:rFonts w:ascii="Times New Roman" w:hAnsi="Times New Roman"/>
          <w:color w:val="000000" w:themeColor="text1"/>
          <w:sz w:val="16"/>
          <w:szCs w:val="16"/>
        </w:rPr>
        <w:softHyphen/>
        <w:t>ходу из штопора, при этом требовались значительные усилия для удержания его в штопоре. При отпускании ноги и ручки вра</w:t>
      </w:r>
      <w:r w:rsidRPr="0084550E">
        <w:rPr>
          <w:rFonts w:ascii="Times New Roman" w:hAnsi="Times New Roman"/>
          <w:color w:val="000000" w:themeColor="text1"/>
          <w:sz w:val="16"/>
          <w:szCs w:val="16"/>
        </w:rPr>
        <w:softHyphen/>
        <w:t>щение мгновенно прекращалось. Самолет опускал нос и переходил в пикирование. По</w:t>
      </w:r>
      <w:r w:rsidRPr="0084550E">
        <w:rPr>
          <w:rFonts w:ascii="Times New Roman" w:hAnsi="Times New Roman"/>
          <w:color w:val="000000" w:themeColor="text1"/>
          <w:sz w:val="16"/>
          <w:szCs w:val="16"/>
        </w:rPr>
        <w:softHyphen/>
        <w:t>теря высоты за один виток с учетом вывода составляла 650-800 метров. На виражах при перетягивании ручки и даче ноги, в случае, если был не убран газ, самолет в штопор не входил, а делал неполные бочки.</w:t>
      </w:r>
    </w:p>
    <w:p w14:paraId="20BA98F6"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Пикировал 04-44 устойчиво. При вводе с прямой или с разворота тенденций к свали</w:t>
      </w:r>
      <w:r w:rsidRPr="0084550E">
        <w:rPr>
          <w:rFonts w:ascii="Times New Roman" w:hAnsi="Times New Roman"/>
          <w:color w:val="000000" w:themeColor="text1"/>
          <w:sz w:val="16"/>
          <w:szCs w:val="16"/>
        </w:rPr>
        <w:softHyphen/>
        <w:t>ванию не было. Затягивания на большие углы пикирования не наблюдалось. При выводе из пикирования самолет давал значительную просадку. РПО устойчиво сохранял обороты мотора при пикировании с газом и без газа, не допуская раскрутки выше 2550 об/мин при максимально допустимых 2600 об/мин. Однако в ходе полетов на пикирования уда</w:t>
      </w:r>
      <w:r w:rsidRPr="0084550E">
        <w:rPr>
          <w:rFonts w:ascii="Times New Roman" w:hAnsi="Times New Roman"/>
          <w:color w:val="000000" w:themeColor="text1"/>
          <w:sz w:val="16"/>
          <w:szCs w:val="16"/>
        </w:rPr>
        <w:softHyphen/>
        <w:t>лось выявить серьезных дефект: на скорости 650 км/ч разрушилась левая створка капота и образовались трещины в правой. Временно скорость пикирования ограничили до 625 км/ч.</w:t>
      </w:r>
    </w:p>
    <w:p w14:paraId="318AE325"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Облет самолета выполнили летчики-ис</w:t>
      </w:r>
      <w:r w:rsidRPr="0084550E">
        <w:rPr>
          <w:rFonts w:ascii="Times New Roman" w:hAnsi="Times New Roman"/>
          <w:color w:val="000000" w:themeColor="text1"/>
          <w:sz w:val="16"/>
          <w:szCs w:val="16"/>
        </w:rPr>
        <w:softHyphen/>
        <w:t>пытатели НИИ ВВС капитаны Кубышкин и Прошаков. Афанасий Григорьевич Проша- ков свой доклад сформулировал так: «На взлете самолет тянет влево, однако рулей для выдерживания направления хватает. При отрыве и наборе высоты (V=270 км/час) самолет устойчив. Поведение са</w:t>
      </w:r>
      <w:r w:rsidRPr="0084550E">
        <w:rPr>
          <w:rFonts w:ascii="Times New Roman" w:hAnsi="Times New Roman"/>
          <w:color w:val="000000" w:themeColor="text1"/>
          <w:sz w:val="16"/>
          <w:szCs w:val="16"/>
        </w:rPr>
        <w:softHyphen/>
        <w:t>молета на виражах нормальное (V =320 км/ч). Разница в выполнения правого и ле</w:t>
      </w:r>
      <w:r w:rsidRPr="0084550E">
        <w:rPr>
          <w:rFonts w:ascii="Times New Roman" w:hAnsi="Times New Roman"/>
          <w:color w:val="000000" w:themeColor="text1"/>
          <w:sz w:val="16"/>
          <w:szCs w:val="16"/>
        </w:rPr>
        <w:softHyphen/>
        <w:t>вого виражей не ощущается. Усилия, тре</w:t>
      </w:r>
      <w:r w:rsidRPr="0084550E">
        <w:rPr>
          <w:rFonts w:ascii="Times New Roman" w:hAnsi="Times New Roman"/>
          <w:color w:val="000000" w:themeColor="text1"/>
          <w:sz w:val="16"/>
          <w:szCs w:val="16"/>
        </w:rPr>
        <w:softHyphen/>
        <w:t>бующиеся для перекладывания самолета из виража в вираж, средние. Потеря высоты за переворот 650м при вводе на V=260 км/ч и выводе на 360-400 км/час. Набор высоты за боевой разворот 1000 и при вводе на скоро</w:t>
      </w:r>
      <w:r w:rsidRPr="0084550E">
        <w:rPr>
          <w:rFonts w:ascii="Times New Roman" w:hAnsi="Times New Roman"/>
          <w:color w:val="000000" w:themeColor="text1"/>
          <w:sz w:val="16"/>
          <w:szCs w:val="16"/>
        </w:rPr>
        <w:softHyphen/>
        <w:t>сти 470 км/час и выводе 260-270 км/час. Пикирует самолет устойчиво. Закручива</w:t>
      </w:r>
      <w:r w:rsidRPr="0084550E">
        <w:rPr>
          <w:rFonts w:ascii="Times New Roman" w:hAnsi="Times New Roman"/>
          <w:color w:val="000000" w:themeColor="text1"/>
          <w:sz w:val="16"/>
          <w:szCs w:val="16"/>
        </w:rPr>
        <w:softHyphen/>
        <w:t>ния и затягивания на большие углы не на</w:t>
      </w:r>
      <w:r w:rsidRPr="0084550E">
        <w:rPr>
          <w:rFonts w:ascii="Times New Roman" w:hAnsi="Times New Roman"/>
          <w:color w:val="000000" w:themeColor="text1"/>
          <w:sz w:val="16"/>
          <w:szCs w:val="16"/>
        </w:rPr>
        <w:softHyphen/>
        <w:t>блюдалось. При выводе из пикирования са</w:t>
      </w:r>
      <w:r w:rsidRPr="0084550E">
        <w:rPr>
          <w:rFonts w:ascii="Times New Roman" w:hAnsi="Times New Roman"/>
          <w:color w:val="000000" w:themeColor="text1"/>
          <w:sz w:val="16"/>
          <w:szCs w:val="16"/>
        </w:rPr>
        <w:softHyphen/>
        <w:t>молет делает значительную осадку. Посад</w:t>
      </w:r>
      <w:r w:rsidRPr="0084550E">
        <w:rPr>
          <w:rFonts w:ascii="Times New Roman" w:hAnsi="Times New Roman"/>
          <w:color w:val="000000" w:themeColor="text1"/>
          <w:sz w:val="16"/>
          <w:szCs w:val="16"/>
        </w:rPr>
        <w:softHyphen/>
        <w:t>ка ничем не отличается от посадки на са</w:t>
      </w:r>
      <w:r w:rsidRPr="0084550E">
        <w:rPr>
          <w:rFonts w:ascii="Times New Roman" w:hAnsi="Times New Roman"/>
          <w:color w:val="000000" w:themeColor="text1"/>
          <w:sz w:val="16"/>
          <w:szCs w:val="16"/>
        </w:rPr>
        <w:softHyphen/>
        <w:t>молете ЛаГГ-З, кроме незначительного раз</w:t>
      </w:r>
      <w:r w:rsidRPr="0084550E">
        <w:rPr>
          <w:rFonts w:ascii="Times New Roman" w:hAnsi="Times New Roman"/>
          <w:color w:val="000000" w:themeColor="text1"/>
          <w:sz w:val="16"/>
          <w:szCs w:val="16"/>
        </w:rPr>
        <w:softHyphen/>
        <w:t>ворачивания на пробеге вправо. При пило</w:t>
      </w:r>
      <w:r w:rsidRPr="0084550E">
        <w:rPr>
          <w:rFonts w:ascii="Times New Roman" w:hAnsi="Times New Roman"/>
          <w:color w:val="000000" w:themeColor="text1"/>
          <w:sz w:val="16"/>
          <w:szCs w:val="16"/>
        </w:rPr>
        <w:softHyphen/>
        <w:t>тировании чувствуется значительный вес самолета, особенно на вертикальном ма</w:t>
      </w:r>
      <w:r w:rsidRPr="0084550E">
        <w:rPr>
          <w:rFonts w:ascii="Times New Roman" w:hAnsi="Times New Roman"/>
          <w:color w:val="000000" w:themeColor="text1"/>
          <w:sz w:val="16"/>
          <w:szCs w:val="16"/>
        </w:rPr>
        <w:softHyphen/>
        <w:t>невре».</w:t>
      </w:r>
    </w:p>
    <w:p w14:paraId="3838CABF"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Алексей Георгиевич Кубышкин был чуть более лаконичен: «Взлет и посадка трудно</w:t>
      </w:r>
      <w:r w:rsidRPr="0084550E">
        <w:rPr>
          <w:rFonts w:ascii="Times New Roman" w:hAnsi="Times New Roman"/>
          <w:color w:val="000000" w:themeColor="text1"/>
          <w:sz w:val="16"/>
          <w:szCs w:val="16"/>
        </w:rPr>
        <w:softHyphen/>
        <w:t>стей не представляют. Самолет в управле</w:t>
      </w:r>
      <w:r w:rsidRPr="0084550E">
        <w:rPr>
          <w:rFonts w:ascii="Times New Roman" w:hAnsi="Times New Roman"/>
          <w:color w:val="000000" w:themeColor="text1"/>
          <w:sz w:val="16"/>
          <w:szCs w:val="16"/>
        </w:rPr>
        <w:softHyphen/>
        <w:t>нии тяжелый, особенно на скоростях 400 км/ч и выше. Наличие предкрылков сильно облегчило технику пилотирования. Само</w:t>
      </w:r>
      <w:r w:rsidRPr="0084550E">
        <w:rPr>
          <w:rFonts w:ascii="Times New Roman" w:hAnsi="Times New Roman"/>
          <w:color w:val="000000" w:themeColor="text1"/>
          <w:sz w:val="16"/>
          <w:szCs w:val="16"/>
        </w:rPr>
        <w:softHyphen/>
        <w:t>лет допускает значительное перетягива</w:t>
      </w:r>
      <w:r w:rsidRPr="0084550E">
        <w:rPr>
          <w:rFonts w:ascii="Times New Roman" w:hAnsi="Times New Roman"/>
          <w:color w:val="000000" w:themeColor="text1"/>
          <w:sz w:val="16"/>
          <w:szCs w:val="16"/>
        </w:rPr>
        <w:softHyphen/>
        <w:t>ние ручки на вираже и при этом не теряет устойчивости. В кабине очень жарко. Не</w:t>
      </w:r>
      <w:r w:rsidRPr="0084550E">
        <w:rPr>
          <w:rFonts w:ascii="Times New Roman" w:hAnsi="Times New Roman"/>
          <w:color w:val="000000" w:themeColor="text1"/>
          <w:sz w:val="16"/>
          <w:szCs w:val="16"/>
        </w:rPr>
        <w:softHyphen/>
        <w:t>обходимо переделать вентиляцию, так как при данной вентиляции полет с закрытым фонарем без очков невозможен. Поведение винто-моторной группы нормальное. При включенном нейтральном газе мотор рабо</w:t>
      </w:r>
      <w:r w:rsidRPr="0084550E">
        <w:rPr>
          <w:rFonts w:ascii="Times New Roman" w:hAnsi="Times New Roman"/>
          <w:color w:val="000000" w:themeColor="text1"/>
          <w:sz w:val="16"/>
          <w:szCs w:val="16"/>
        </w:rPr>
        <w:softHyphen/>
        <w:t>тает нормально».</w:t>
      </w:r>
    </w:p>
    <w:p w14:paraId="75C6E616"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 к акту государственных ис</w:t>
      </w:r>
      <w:r w:rsidRPr="0084550E">
        <w:rPr>
          <w:rFonts w:ascii="Times New Roman" w:hAnsi="Times New Roman"/>
          <w:color w:val="000000" w:themeColor="text1"/>
          <w:sz w:val="16"/>
          <w:szCs w:val="16"/>
        </w:rPr>
        <w:softHyphen/>
        <w:t>пытаний самолета Ла-5 № 372104-44 было предельно кратким и крайне дипломатич</w:t>
      </w:r>
      <w:r w:rsidRPr="0084550E">
        <w:rPr>
          <w:rFonts w:ascii="Times New Roman" w:hAnsi="Times New Roman"/>
          <w:color w:val="000000" w:themeColor="text1"/>
          <w:sz w:val="16"/>
          <w:szCs w:val="16"/>
        </w:rPr>
        <w:softHyphen/>
        <w:t>ным. В нем даже не указали, прошла ли ма</w:t>
      </w:r>
      <w:r w:rsidRPr="0084550E">
        <w:rPr>
          <w:rFonts w:ascii="Times New Roman" w:hAnsi="Times New Roman"/>
          <w:color w:val="000000" w:themeColor="text1"/>
          <w:sz w:val="16"/>
          <w:szCs w:val="16"/>
        </w:rPr>
        <w:softHyphen/>
        <w:t>шина эти испытания или нет. Несмотря на значительное количество замечаний в выво</w:t>
      </w:r>
      <w:r w:rsidRPr="0084550E">
        <w:rPr>
          <w:rFonts w:ascii="Times New Roman" w:hAnsi="Times New Roman"/>
          <w:color w:val="000000" w:themeColor="text1"/>
          <w:sz w:val="16"/>
          <w:szCs w:val="16"/>
        </w:rPr>
        <w:softHyphen/>
        <w:t>дах по каждому из разделов отчета, в за</w:t>
      </w:r>
      <w:r w:rsidRPr="0084550E">
        <w:rPr>
          <w:rFonts w:ascii="Times New Roman" w:hAnsi="Times New Roman"/>
          <w:color w:val="000000" w:themeColor="text1"/>
          <w:sz w:val="16"/>
          <w:szCs w:val="16"/>
        </w:rPr>
        <w:softHyphen/>
        <w:t>ключении к самолету относились всего два пункта - о снижении максимальной скорости по сравнению с опытной машиной и не устраненных еще с весны дефектах. Третий пункт относился к проблемам карбюратора АК-82БП, четвертый - к качеству приемки НК боеприпасов патронов для пушки ШВАК.</w:t>
      </w:r>
    </w:p>
    <w:p w14:paraId="6A75DEFD"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Основания для такой лаконичности у «подписантов» - начальника НИИ ВВС гене</w:t>
      </w:r>
      <w:r w:rsidRPr="0084550E">
        <w:rPr>
          <w:rFonts w:ascii="Times New Roman" w:hAnsi="Times New Roman"/>
          <w:color w:val="000000" w:themeColor="text1"/>
          <w:sz w:val="16"/>
          <w:szCs w:val="16"/>
        </w:rPr>
        <w:softHyphen/>
        <w:t>рал-майора Лосюкова и начальника 3-го от</w:t>
      </w:r>
      <w:r w:rsidRPr="0084550E">
        <w:rPr>
          <w:rFonts w:ascii="Times New Roman" w:hAnsi="Times New Roman"/>
          <w:color w:val="000000" w:themeColor="text1"/>
          <w:sz w:val="16"/>
          <w:szCs w:val="16"/>
        </w:rPr>
        <w:softHyphen/>
        <w:t>дела НИИ ВВС инженер-полковника Сафро</w:t>
      </w:r>
      <w:r w:rsidRPr="0084550E">
        <w:rPr>
          <w:rFonts w:ascii="Times New Roman" w:hAnsi="Times New Roman"/>
          <w:color w:val="000000" w:themeColor="text1"/>
          <w:sz w:val="16"/>
          <w:szCs w:val="16"/>
        </w:rPr>
        <w:softHyphen/>
        <w:t>нова были, и не шуточные. Причина была в результатах войсковых испытаний Ла-5 под Сталинградом, точнее в итогах боевого при</w:t>
      </w:r>
      <w:r w:rsidRPr="0084550E">
        <w:rPr>
          <w:rFonts w:ascii="Times New Roman" w:hAnsi="Times New Roman"/>
          <w:color w:val="000000" w:themeColor="text1"/>
          <w:sz w:val="16"/>
          <w:szCs w:val="16"/>
        </w:rPr>
        <w:softHyphen/>
        <w:t>менения 287 истребительной авиадивизии. Правда, появление Ла-5 на фронте в начале выглядело как обычные войсковые испыта</w:t>
      </w:r>
      <w:r w:rsidRPr="0084550E">
        <w:rPr>
          <w:rFonts w:ascii="Times New Roman" w:hAnsi="Times New Roman"/>
          <w:color w:val="000000" w:themeColor="text1"/>
          <w:sz w:val="16"/>
          <w:szCs w:val="16"/>
        </w:rPr>
        <w:softHyphen/>
        <w:t>ния в достаточно сложной обстановке. Как уже было сказано, первым на новые истреби</w:t>
      </w:r>
      <w:r w:rsidRPr="0084550E">
        <w:rPr>
          <w:rFonts w:ascii="Times New Roman" w:hAnsi="Times New Roman"/>
          <w:color w:val="000000" w:themeColor="text1"/>
          <w:sz w:val="16"/>
          <w:szCs w:val="16"/>
        </w:rPr>
        <w:softHyphen/>
        <w:t>тели перевооружили 49 Краснознаменный истребительный авиаполк. 13 августа он вошел в 234 истребительную авиадивизию 1-й воздушной армии, действовавшей тогда на Западном фронте. Полк был переформи</w:t>
      </w:r>
      <w:r w:rsidRPr="0084550E">
        <w:rPr>
          <w:rFonts w:ascii="Times New Roman" w:hAnsi="Times New Roman"/>
          <w:color w:val="000000" w:themeColor="text1"/>
          <w:sz w:val="16"/>
          <w:szCs w:val="16"/>
        </w:rPr>
        <w:softHyphen/>
        <w:t>рован по штату 015/174 от 10.09.1941 года и состоял из звена управления и двух эскадри</w:t>
      </w:r>
      <w:r w:rsidRPr="0084550E">
        <w:rPr>
          <w:rFonts w:ascii="Times New Roman" w:hAnsi="Times New Roman"/>
          <w:color w:val="000000" w:themeColor="text1"/>
          <w:sz w:val="16"/>
          <w:szCs w:val="16"/>
        </w:rPr>
        <w:softHyphen/>
        <w:t>лий. Он получил в основном Ла-5 первой серии. Известны следующие номера машин: 0102-0108, 0110-0116, 0118-0120, 0201, 0208, 0209, 0225.</w:t>
      </w:r>
    </w:p>
    <w:p w14:paraId="46F879A2"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49-й полк прибыл на фронт в разгар на</w:t>
      </w:r>
      <w:r w:rsidRPr="0084550E">
        <w:rPr>
          <w:rFonts w:ascii="Times New Roman" w:hAnsi="Times New Roman"/>
          <w:color w:val="000000" w:themeColor="text1"/>
          <w:sz w:val="16"/>
          <w:szCs w:val="16"/>
        </w:rPr>
        <w:softHyphen/>
        <w:t>ступления, призванного оттянуть часть не</w:t>
      </w:r>
      <w:r w:rsidRPr="0084550E">
        <w:rPr>
          <w:rFonts w:ascii="Times New Roman" w:hAnsi="Times New Roman"/>
          <w:color w:val="000000" w:themeColor="text1"/>
          <w:sz w:val="16"/>
          <w:szCs w:val="16"/>
        </w:rPr>
        <w:softHyphen/>
        <w:t>мецких сил от Сталинграда, и сразу приступил к боевой работе. Стоит отметить, что 49 КИАП хоть и был, по сути, лидерным, но для прове</w:t>
      </w:r>
      <w:r w:rsidRPr="0084550E">
        <w:rPr>
          <w:rFonts w:ascii="Times New Roman" w:hAnsi="Times New Roman"/>
          <w:color w:val="000000" w:themeColor="text1"/>
          <w:sz w:val="16"/>
          <w:szCs w:val="16"/>
        </w:rPr>
        <w:softHyphen/>
        <w:t>дения войсковых испытаний нового истреби</w:t>
      </w:r>
      <w:r w:rsidRPr="0084550E">
        <w:rPr>
          <w:rFonts w:ascii="Times New Roman" w:hAnsi="Times New Roman"/>
          <w:color w:val="000000" w:themeColor="text1"/>
          <w:sz w:val="16"/>
          <w:szCs w:val="16"/>
        </w:rPr>
        <w:softHyphen/>
        <w:t>теля не очень подходил. Говоря языком ста</w:t>
      </w:r>
      <w:r w:rsidRPr="0084550E">
        <w:rPr>
          <w:rFonts w:ascii="Times New Roman" w:hAnsi="Times New Roman"/>
          <w:color w:val="000000" w:themeColor="text1"/>
          <w:sz w:val="16"/>
          <w:szCs w:val="16"/>
        </w:rPr>
        <w:softHyphen/>
        <w:t>тистики, выборка Ла-5 в этой войсковой части не являлась репрезентативной. Во- первых, часть машин не имела предкрылков, а, во-вторых, на всех самолетах первой серии капоты и кабина не были герметизированы. Позднее 21-й завод выпустил эксплуата</w:t>
      </w:r>
      <w:r w:rsidRPr="0084550E">
        <w:rPr>
          <w:rFonts w:ascii="Times New Roman" w:hAnsi="Times New Roman"/>
          <w:color w:val="000000" w:themeColor="text1"/>
          <w:sz w:val="16"/>
          <w:szCs w:val="16"/>
        </w:rPr>
        <w:softHyphen/>
        <w:t>ционный бюллетень № 55 на эту тему, правда, к тому моменту герметизировать было уже особо и нечего - первая серия Ла-5 практи</w:t>
      </w:r>
      <w:r w:rsidRPr="0084550E">
        <w:rPr>
          <w:rFonts w:ascii="Times New Roman" w:hAnsi="Times New Roman"/>
          <w:color w:val="000000" w:themeColor="text1"/>
          <w:sz w:val="16"/>
          <w:szCs w:val="16"/>
        </w:rPr>
        <w:softHyphen/>
        <w:t>чески полностью была к тому времени поте</w:t>
      </w:r>
      <w:r w:rsidRPr="0084550E">
        <w:rPr>
          <w:rFonts w:ascii="Times New Roman" w:hAnsi="Times New Roman"/>
          <w:color w:val="000000" w:themeColor="text1"/>
          <w:sz w:val="16"/>
          <w:szCs w:val="16"/>
        </w:rPr>
        <w:softHyphen/>
        <w:t>ряна в боях (23587).</w:t>
      </w:r>
    </w:p>
    <w:p w14:paraId="455F2101" w14:textId="77777777" w:rsidR="000E258B" w:rsidRPr="0084550E" w:rsidRDefault="000E258B" w:rsidP="0084550E">
      <w:pPr>
        <w:spacing w:after="0" w:line="240" w:lineRule="auto"/>
        <w:jc w:val="both"/>
        <w:rPr>
          <w:rFonts w:ascii="Times New Roman" w:hAnsi="Times New Roman"/>
          <w:color w:val="000000" w:themeColor="text1"/>
          <w:sz w:val="16"/>
          <w:szCs w:val="16"/>
        </w:rPr>
      </w:pPr>
    </w:p>
    <w:p w14:paraId="0F5A80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вышел приказ НКАП N 689с "О программе выпуска самолетов Як-7 на заводе 82 (Москва)" в исполнение постановления ГКО N 2281 от 9 сентября 1942:</w:t>
      </w:r>
    </w:p>
    <w:p w14:paraId="1DFDD9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И.о. нач. ПГУ Тихимирову и директору завода 82 Бугрову обеспечить выпуск самолетов Як-7 на заводе 82 в следующих количествах и сроки:</w:t>
      </w:r>
    </w:p>
    <w:p w14:paraId="2E7E65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в сентябре 3 в день из агрегатов завода 153</w:t>
      </w:r>
    </w:p>
    <w:p w14:paraId="4206F7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из деталей собственного производства завода 82: в октябре - по 2 в день, в ноябре - по 3, с 15 декабря - по 14 (1589,79).</w:t>
      </w:r>
    </w:p>
    <w:p w14:paraId="203F5987" w14:textId="77777777" w:rsidR="00090C9B" w:rsidRPr="0084550E" w:rsidRDefault="00090C9B" w:rsidP="0084550E">
      <w:pPr>
        <w:pStyle w:val="Iauiue"/>
        <w:jc w:val="both"/>
        <w:rPr>
          <w:color w:val="000000" w:themeColor="text1"/>
          <w:sz w:val="16"/>
          <w:szCs w:val="16"/>
        </w:rPr>
      </w:pPr>
    </w:p>
    <w:p w14:paraId="395A5A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1942 были закончены испытания мер, предложенных ЦАГИ для совершенствования аэродинамики Як-1 и их внедрение в серию на Як-1б задержалось. Оно началось с 15 ноября 1942 г. и проводилось тоже постепенно. Полностью процесс завершился примерно к 110-й серии.</w:t>
      </w:r>
    </w:p>
    <w:p w14:paraId="5A46EF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6E6580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46EEB2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84550E" w14:paraId="2B55559C" w14:textId="77777777" w:rsidTr="00CC5360">
        <w:tc>
          <w:tcPr>
            <w:tcW w:w="2802" w:type="dxa"/>
            <w:tcBorders>
              <w:top w:val="single" w:sz="12" w:space="0" w:color="auto"/>
            </w:tcBorders>
          </w:tcPr>
          <w:p w14:paraId="4E4FB1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данные</w:t>
            </w:r>
          </w:p>
        </w:tc>
        <w:tc>
          <w:tcPr>
            <w:tcW w:w="2802" w:type="dxa"/>
            <w:tcBorders>
              <w:top w:val="single" w:sz="12" w:space="0" w:color="auto"/>
            </w:tcBorders>
          </w:tcPr>
          <w:p w14:paraId="625796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2898</w:t>
            </w:r>
          </w:p>
        </w:tc>
        <w:tc>
          <w:tcPr>
            <w:tcW w:w="2802" w:type="dxa"/>
            <w:tcBorders>
              <w:top w:val="single" w:sz="12" w:space="0" w:color="auto"/>
            </w:tcBorders>
          </w:tcPr>
          <w:p w14:paraId="553CDF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1B4B1A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1699</w:t>
            </w:r>
          </w:p>
        </w:tc>
      </w:tr>
      <w:tr w:rsidR="001E2C69" w:rsidRPr="0084550E" w14:paraId="1156F749" w14:textId="77777777" w:rsidTr="00CC5360">
        <w:tc>
          <w:tcPr>
            <w:tcW w:w="2802" w:type="dxa"/>
          </w:tcPr>
          <w:p w14:paraId="03C215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кг</w:t>
            </w:r>
          </w:p>
        </w:tc>
        <w:tc>
          <w:tcPr>
            <w:tcW w:w="2802" w:type="dxa"/>
          </w:tcPr>
          <w:p w14:paraId="47B1ED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2940</w:t>
            </w:r>
          </w:p>
        </w:tc>
        <w:tc>
          <w:tcPr>
            <w:tcW w:w="2802" w:type="dxa"/>
          </w:tcPr>
          <w:p w14:paraId="0FE7B5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2780</w:t>
            </w:r>
          </w:p>
        </w:tc>
        <w:tc>
          <w:tcPr>
            <w:tcW w:w="2802" w:type="dxa"/>
          </w:tcPr>
          <w:p w14:paraId="47187B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2920</w:t>
            </w:r>
          </w:p>
        </w:tc>
      </w:tr>
      <w:tr w:rsidR="001E2C69" w:rsidRPr="0084550E" w14:paraId="5821A73B" w14:textId="77777777" w:rsidTr="00CC5360">
        <w:tc>
          <w:tcPr>
            <w:tcW w:w="2802" w:type="dxa"/>
          </w:tcPr>
          <w:p w14:paraId="50596A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км/ч у земли</w:t>
            </w:r>
          </w:p>
        </w:tc>
        <w:tc>
          <w:tcPr>
            <w:tcW w:w="2802" w:type="dxa"/>
          </w:tcPr>
          <w:p w14:paraId="114D5A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516</w:t>
            </w:r>
          </w:p>
        </w:tc>
        <w:tc>
          <w:tcPr>
            <w:tcW w:w="2802" w:type="dxa"/>
          </w:tcPr>
          <w:p w14:paraId="5FA571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526</w:t>
            </w:r>
          </w:p>
        </w:tc>
        <w:tc>
          <w:tcPr>
            <w:tcW w:w="2802" w:type="dxa"/>
          </w:tcPr>
          <w:p w14:paraId="69074C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524</w:t>
            </w:r>
          </w:p>
        </w:tc>
      </w:tr>
      <w:tr w:rsidR="001E2C69" w:rsidRPr="0084550E" w14:paraId="1827EE80" w14:textId="77777777" w:rsidTr="00CC5360">
        <w:tc>
          <w:tcPr>
            <w:tcW w:w="2802" w:type="dxa"/>
          </w:tcPr>
          <w:p w14:paraId="1E195F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4E6016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566</w:t>
            </w:r>
          </w:p>
        </w:tc>
        <w:tc>
          <w:tcPr>
            <w:tcW w:w="2802" w:type="dxa"/>
          </w:tcPr>
          <w:p w14:paraId="5744FB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586</w:t>
            </w:r>
          </w:p>
        </w:tc>
        <w:tc>
          <w:tcPr>
            <w:tcW w:w="2802" w:type="dxa"/>
          </w:tcPr>
          <w:p w14:paraId="0C7C50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584</w:t>
            </w:r>
          </w:p>
        </w:tc>
      </w:tr>
      <w:tr w:rsidR="001E2C69" w:rsidRPr="0084550E" w14:paraId="5F908072" w14:textId="77777777" w:rsidTr="00CC5360">
        <w:tc>
          <w:tcPr>
            <w:tcW w:w="2802" w:type="dxa"/>
          </w:tcPr>
          <w:p w14:paraId="4EF575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39A3B0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569</w:t>
            </w:r>
          </w:p>
        </w:tc>
        <w:tc>
          <w:tcPr>
            <w:tcW w:w="2802" w:type="dxa"/>
          </w:tcPr>
          <w:p w14:paraId="57C257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592</w:t>
            </w:r>
          </w:p>
        </w:tc>
        <w:tc>
          <w:tcPr>
            <w:tcW w:w="2802" w:type="dxa"/>
          </w:tcPr>
          <w:p w14:paraId="559C12F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DF5D41C" w14:textId="77777777" w:rsidTr="00CC5360">
        <w:tc>
          <w:tcPr>
            <w:tcW w:w="2802" w:type="dxa"/>
            <w:tcBorders>
              <w:bottom w:val="single" w:sz="12" w:space="0" w:color="auto"/>
            </w:tcBorders>
          </w:tcPr>
          <w:p w14:paraId="459C72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Время набора высоты 5000 м, мин</w:t>
            </w:r>
          </w:p>
        </w:tc>
        <w:tc>
          <w:tcPr>
            <w:tcW w:w="2802" w:type="dxa"/>
            <w:tcBorders>
              <w:bottom w:val="single" w:sz="12" w:space="0" w:color="auto"/>
            </w:tcBorders>
          </w:tcPr>
          <w:p w14:paraId="1DEBFC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c>
          <w:tcPr>
            <w:tcW w:w="2802" w:type="dxa"/>
            <w:tcBorders>
              <w:bottom w:val="single" w:sz="12" w:space="0" w:color="auto"/>
            </w:tcBorders>
          </w:tcPr>
          <w:p w14:paraId="013754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2802" w:type="dxa"/>
            <w:tcBorders>
              <w:bottom w:val="single" w:sz="12" w:space="0" w:color="auto"/>
            </w:tcBorders>
          </w:tcPr>
          <w:p w14:paraId="42BBE9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r>
    </w:tbl>
    <w:p w14:paraId="1AD70440" w14:textId="3AFB7A19"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Войсковые испытания самолетов Як-16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45CAC9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0F90656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18EB3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вышел приказ НКАП № 690сс:</w:t>
      </w:r>
    </w:p>
    <w:p w14:paraId="4A9581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 производстве с-тов УТ-2 с М-11 на з-де 600</w:t>
      </w:r>
    </w:p>
    <w:p w14:paraId="648AF3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исполнение постановления ГКО от 9 сентября 1942 за № 2284сс:</w:t>
      </w:r>
    </w:p>
    <w:p w14:paraId="41AB304A" w14:textId="77777777" w:rsidR="00090C9B" w:rsidRPr="0084550E" w:rsidRDefault="00090C9B" w:rsidP="0084550E">
      <w:pPr>
        <w:pStyle w:val="Iauiue"/>
        <w:numPr>
          <w:ilvl w:val="0"/>
          <w:numId w:val="9"/>
        </w:numPr>
        <w:ind w:left="0" w:firstLine="0"/>
        <w:jc w:val="both"/>
        <w:rPr>
          <w:color w:val="000000" w:themeColor="text1"/>
          <w:sz w:val="16"/>
          <w:szCs w:val="16"/>
        </w:rPr>
      </w:pPr>
      <w:r w:rsidRPr="0084550E">
        <w:rPr>
          <w:color w:val="000000" w:themeColor="text1"/>
          <w:sz w:val="16"/>
          <w:szCs w:val="16"/>
        </w:rPr>
        <w:t>И.о. нач. ПГУ Шиц и д-ру з-да 600 Еськову организовать на з-де 600 пр-во с-тов УТ-2 с М-11, оборудованных двумя мешками для бомб по 50 кг и 6-ю балками РО-82, обеспечив выпуск их в 1942 в количестве 100 ед.</w:t>
      </w:r>
    </w:p>
    <w:p w14:paraId="5F685D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Шахурин (1589, 85).</w:t>
      </w:r>
    </w:p>
    <w:p w14:paraId="41E0700D" w14:textId="77777777" w:rsidR="00090C9B" w:rsidRPr="0084550E" w:rsidRDefault="00090C9B" w:rsidP="0084550E">
      <w:pPr>
        <w:pStyle w:val="Iauiue"/>
        <w:jc w:val="both"/>
        <w:rPr>
          <w:color w:val="000000" w:themeColor="text1"/>
          <w:sz w:val="16"/>
          <w:szCs w:val="16"/>
        </w:rPr>
      </w:pPr>
    </w:p>
    <w:p w14:paraId="5A3787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вышел приказ НКАП N 690с "О производстве самолетов УТ-2 с М-11 на заводе 600" в исполнение постановления ГКО N 2284сс от 9 сентября 1942:</w:t>
      </w:r>
    </w:p>
    <w:p w14:paraId="1F561F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И.о. нач. ПГУ Шиц и директору завода 600 Еськову организовать на заводе 600 производство самолетов УТ-2 с М-11, оборудованных двумя замками для бомб по 50 кг и 6 РО-82, обеспечив выпуск их в 1942 в количестве 100 ед. (1589,85).</w:t>
      </w:r>
    </w:p>
    <w:p w14:paraId="45F40DF9" w14:textId="77777777" w:rsidR="00090C9B" w:rsidRPr="0084550E" w:rsidRDefault="00090C9B" w:rsidP="0084550E">
      <w:pPr>
        <w:pStyle w:val="Iauiue"/>
        <w:jc w:val="both"/>
        <w:rPr>
          <w:color w:val="000000" w:themeColor="text1"/>
          <w:sz w:val="16"/>
          <w:szCs w:val="16"/>
        </w:rPr>
      </w:pPr>
    </w:p>
    <w:p w14:paraId="3EC8E8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года начальник НИИ ВВС генерал-майор инженерно-авиационной службы Лосюков и начальник ЦАГИ профессор Шишкин писали письмо N Н-20/3644 Сталину.</w:t>
      </w:r>
    </w:p>
    <w:p w14:paraId="3C79C4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Докладываем заключение комиссии по транспортному самолету с двумя моторами М-11Ф, конструкции Яковлева.</w:t>
      </w:r>
    </w:p>
    <w:p w14:paraId="26662E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прост в производстве и эксплуатации, дешев, не требует высококачественного горючего, может быть использован как: транспортный, санитарный, связной, ночной, ближний бомбардировщик.</w:t>
      </w:r>
    </w:p>
    <w:p w14:paraId="3918C8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Он может быть рекомендован для серийного производства и принятия на вооружение ВВС при условии проведения следующих доводок:</w:t>
      </w:r>
    </w:p>
    <w:p w14:paraId="06DE73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Улучшение поперечной устойчивости,</w:t>
      </w:r>
    </w:p>
    <w:p w14:paraId="1F14A9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Увеличение нагрузок на рули,</w:t>
      </w:r>
    </w:p>
    <w:p w14:paraId="76B644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Улучшение обзора вперед на рулежке и набора высоты,</w:t>
      </w:r>
    </w:p>
    <w:p w14:paraId="496AD4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Введение разъемного крыла,</w:t>
      </w:r>
    </w:p>
    <w:p w14:paraId="227264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Доводка кабины для ночных полетов.</w:t>
      </w:r>
    </w:p>
    <w:p w14:paraId="1988A2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Указанные доводки легко осуществимы и должны быть произведены с первого серийного самолета.</w:t>
      </w:r>
    </w:p>
    <w:p w14:paraId="29D2FA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Комиссия в составе - начальника НИИ ВВС генерал-майора инженерно-авиационной службы Лосюкова П.А. (председатель), нач. ЦАГИ НКАП доктора технических наук профессора Шишкина С.Н., пом. нач. НИИ ВВС - полковника Кабанова А.И. и летчика-испытателя ЛИИ НКАП Шиянова, назначенная постановлением ГОКО N 2247сс от 6 сентября 1942 года, организовала в НИИ ВВС облет самолета конструкции Яковлева А.С. с двумя моторами М-11Ф, предъявленного в варианте транспортного самолета.</w:t>
      </w:r>
    </w:p>
    <w:p w14:paraId="1DD8A4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Постановлением ГОКО N 1664сс от 26.4.42 г. самолет задан как ночной ближний бомбардировщик с бомбовой нагрузкой 500 кг. Первый экземпляр самолета, построенный в транспортном варианте, представляет собой моноплан, выполненный целиком из дерева, за исключением шасси и моторных рам, последние взяты целиком с серийно-строящегося самолета УТ-2.</w:t>
      </w:r>
    </w:p>
    <w:p w14:paraId="1B2C99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производстве самолет прост и дешев.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78"/>
        <w:gridCol w:w="1736"/>
      </w:tblGrid>
      <w:tr w:rsidR="001E2C69" w:rsidRPr="0084550E" w14:paraId="5110AD07" w14:textId="77777777" w:rsidTr="00CC5360">
        <w:tc>
          <w:tcPr>
            <w:tcW w:w="5778" w:type="dxa"/>
            <w:tcBorders>
              <w:top w:val="single" w:sz="12" w:space="0" w:color="auto"/>
            </w:tcBorders>
          </w:tcPr>
          <w:p w14:paraId="18F653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Вес пустого самолета</w:t>
            </w:r>
          </w:p>
        </w:tc>
        <w:tc>
          <w:tcPr>
            <w:tcW w:w="1736" w:type="dxa"/>
            <w:tcBorders>
              <w:top w:val="single" w:sz="12" w:space="0" w:color="auto"/>
            </w:tcBorders>
          </w:tcPr>
          <w:p w14:paraId="3CE24F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1370 кг</w:t>
            </w:r>
          </w:p>
        </w:tc>
      </w:tr>
      <w:tr w:rsidR="001E2C69" w:rsidRPr="0084550E" w14:paraId="04A20593" w14:textId="77777777" w:rsidTr="00CC5360">
        <w:tc>
          <w:tcPr>
            <w:tcW w:w="5778" w:type="dxa"/>
          </w:tcPr>
          <w:p w14:paraId="07CAC2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w:t>
            </w:r>
          </w:p>
        </w:tc>
        <w:tc>
          <w:tcPr>
            <w:tcW w:w="1736" w:type="dxa"/>
          </w:tcPr>
          <w:p w14:paraId="08A6DE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2350 кг</w:t>
            </w:r>
          </w:p>
        </w:tc>
      </w:tr>
      <w:tr w:rsidR="001E2C69" w:rsidRPr="0084550E" w14:paraId="0263A63F" w14:textId="77777777" w:rsidTr="00CC5360">
        <w:tc>
          <w:tcPr>
            <w:tcW w:w="5778" w:type="dxa"/>
          </w:tcPr>
          <w:p w14:paraId="56BC92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Таким образом полезная нагрузка самолета равна 980 кг и состоит из:</w:t>
            </w:r>
          </w:p>
        </w:tc>
        <w:tc>
          <w:tcPr>
            <w:tcW w:w="1736" w:type="dxa"/>
          </w:tcPr>
          <w:p w14:paraId="1B435D6C" w14:textId="77777777" w:rsidR="00090C9B" w:rsidRPr="0084550E" w:rsidRDefault="00090C9B" w:rsidP="0084550E">
            <w:pPr>
              <w:pStyle w:val="Iauiue"/>
              <w:jc w:val="both"/>
              <w:rPr>
                <w:color w:val="000000" w:themeColor="text1"/>
                <w:sz w:val="16"/>
                <w:szCs w:val="16"/>
              </w:rPr>
            </w:pPr>
          </w:p>
        </w:tc>
      </w:tr>
      <w:tr w:rsidR="001E2C69" w:rsidRPr="0084550E" w14:paraId="5E84FE5B" w14:textId="77777777" w:rsidTr="00CC5360">
        <w:tc>
          <w:tcPr>
            <w:tcW w:w="5778" w:type="dxa"/>
          </w:tcPr>
          <w:p w14:paraId="43ED60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Экипажа 2 человека</w:t>
            </w:r>
          </w:p>
        </w:tc>
        <w:tc>
          <w:tcPr>
            <w:tcW w:w="1736" w:type="dxa"/>
          </w:tcPr>
          <w:p w14:paraId="04918A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180 кг</w:t>
            </w:r>
          </w:p>
        </w:tc>
      </w:tr>
      <w:tr w:rsidR="001E2C69" w:rsidRPr="0084550E" w14:paraId="7C3A0FFD" w14:textId="77777777" w:rsidTr="00CC5360">
        <w:tc>
          <w:tcPr>
            <w:tcW w:w="5778" w:type="dxa"/>
          </w:tcPr>
          <w:p w14:paraId="2F1EC6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Горючего и смазочного</w:t>
            </w:r>
          </w:p>
        </w:tc>
        <w:tc>
          <w:tcPr>
            <w:tcW w:w="1736" w:type="dxa"/>
          </w:tcPr>
          <w:p w14:paraId="4AB77C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 кг</w:t>
            </w:r>
          </w:p>
        </w:tc>
      </w:tr>
      <w:tr w:rsidR="001E2C69" w:rsidRPr="0084550E" w14:paraId="164A1D00" w14:textId="77777777" w:rsidTr="00CC5360">
        <w:tc>
          <w:tcPr>
            <w:tcW w:w="5778" w:type="dxa"/>
          </w:tcPr>
          <w:p w14:paraId="5A8464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Груза</w:t>
            </w:r>
          </w:p>
        </w:tc>
        <w:tc>
          <w:tcPr>
            <w:tcW w:w="1736" w:type="dxa"/>
          </w:tcPr>
          <w:p w14:paraId="240607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 кг</w:t>
            </w:r>
          </w:p>
        </w:tc>
      </w:tr>
      <w:tr w:rsidR="001E2C69" w:rsidRPr="0084550E" w14:paraId="7031F7B3" w14:textId="77777777" w:rsidTr="00CC5360">
        <w:tc>
          <w:tcPr>
            <w:tcW w:w="5778" w:type="dxa"/>
            <w:tcBorders>
              <w:bottom w:val="single" w:sz="12" w:space="0" w:color="auto"/>
            </w:tcBorders>
          </w:tcPr>
          <w:p w14:paraId="34474C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w:t>
            </w:r>
          </w:p>
        </w:tc>
        <w:tc>
          <w:tcPr>
            <w:tcW w:w="1736" w:type="dxa"/>
            <w:tcBorders>
              <w:bottom w:val="single" w:sz="12" w:space="0" w:color="auto"/>
            </w:tcBorders>
          </w:tcPr>
          <w:p w14:paraId="2E438A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980 кг</w:t>
            </w:r>
          </w:p>
        </w:tc>
      </w:tr>
    </w:tbl>
    <w:p w14:paraId="47F884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перегрузочном варианте полезная нагрузка может быть доведена до 1130 кг, что позволяет как прочность самолета, так и его взлетные данные.</w:t>
      </w:r>
    </w:p>
    <w:p w14:paraId="24026F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Самолет облетало 14 летчиков НИИ ВВС, ЛИИ НКАП и строевых частей.</w:t>
      </w:r>
    </w:p>
    <w:p w14:paraId="0C8D2C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основе оценок следует, что самолет в пилотировании прост, доступен для широкой массы, даже малоквалифицированных начинающих летчиков. Самолет требует незначительных размеров летного поля и может быть использован на случайных площадках.</w:t>
      </w:r>
    </w:p>
    <w:p w14:paraId="1EDF84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 недостатков при облете отмечены: недоведенность поперечной устойчивости и излишне малые нагрузки рулей, особенно на малых скоростях, а также желательность улучшения обзора вперед.</w:t>
      </w:r>
    </w:p>
    <w:p w14:paraId="7FE643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Указанные недостатки легко устранимы.</w:t>
      </w:r>
    </w:p>
    <w:p w14:paraId="3FBEED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При обследовании возможности полетов ночью установлено, что самолет требует ряда доводок:</w:t>
      </w:r>
    </w:p>
    <w:p w14:paraId="1AA78D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Изменения освещения кабины.</w:t>
      </w:r>
    </w:p>
    <w:p w14:paraId="28FE4A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Установки выхлопных коллекторов.</w:t>
      </w:r>
    </w:p>
    <w:p w14:paraId="3E76F7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Установки авиагоризонта.</w:t>
      </w:r>
    </w:p>
    <w:p w14:paraId="74FBE1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Самолет прост в эксплуатации, не требует высокой квалификации техсостава.</w:t>
      </w:r>
    </w:p>
    <w:p w14:paraId="7E1838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еще большего упрощения эксплуатации следует крыло самолета делать разъемным, что одновременно позволит сдвинуть центровку самолета вперед для обеспечения более полного использования грузовой кабины.</w:t>
      </w:r>
    </w:p>
    <w:p w14:paraId="023ECD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Выводы</w:t>
      </w:r>
    </w:p>
    <w:p w14:paraId="3E6F8A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прост в производстве и эксплуатации. Дешев, не требует высококачественного горючего, может быть использован для многих целей (транспортный, санитарный, связной, ночной ближний бомбардировщик), а поэтому может быть рекомендован для серийного производства с устранением дефектов, отмеченных комиссией в данном заключении.</w:t>
      </w:r>
    </w:p>
    <w:p w14:paraId="581FD0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года ведущий инженер Синельников.</w:t>
      </w:r>
    </w:p>
    <w:p w14:paraId="57A1A8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Основные данные самолета</w:t>
      </w:r>
    </w:p>
    <w:p w14:paraId="6FC40C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полетным весом 2350 кг (2 человека экипаж, груз 500 кг, полный запас горючего и смазочного).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204"/>
        <w:gridCol w:w="708"/>
        <w:gridCol w:w="3686"/>
      </w:tblGrid>
      <w:tr w:rsidR="001E2C69" w:rsidRPr="0084550E" w14:paraId="4B4162E8" w14:textId="77777777" w:rsidTr="00CC5360">
        <w:tc>
          <w:tcPr>
            <w:tcW w:w="6204" w:type="dxa"/>
            <w:tcBorders>
              <w:top w:val="single" w:sz="12" w:space="0" w:color="auto"/>
            </w:tcBorders>
          </w:tcPr>
          <w:p w14:paraId="4F1D0D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Максимальные скорости.</w:t>
            </w:r>
          </w:p>
        </w:tc>
        <w:tc>
          <w:tcPr>
            <w:tcW w:w="708" w:type="dxa"/>
            <w:tcBorders>
              <w:top w:val="single" w:sz="12" w:space="0" w:color="auto"/>
            </w:tcBorders>
          </w:tcPr>
          <w:p w14:paraId="288F936D" w14:textId="77777777" w:rsidR="00090C9B" w:rsidRPr="0084550E" w:rsidRDefault="00090C9B" w:rsidP="0084550E">
            <w:pPr>
              <w:pStyle w:val="Iauiue"/>
              <w:jc w:val="both"/>
              <w:rPr>
                <w:color w:val="000000" w:themeColor="text1"/>
                <w:sz w:val="16"/>
                <w:szCs w:val="16"/>
              </w:rPr>
            </w:pPr>
          </w:p>
        </w:tc>
        <w:tc>
          <w:tcPr>
            <w:tcW w:w="3686" w:type="dxa"/>
            <w:tcBorders>
              <w:top w:val="single" w:sz="12" w:space="0" w:color="auto"/>
            </w:tcBorders>
          </w:tcPr>
          <w:p w14:paraId="27177DCA" w14:textId="77777777" w:rsidR="00090C9B" w:rsidRPr="0084550E" w:rsidRDefault="00090C9B" w:rsidP="0084550E">
            <w:pPr>
              <w:pStyle w:val="Iauiue"/>
              <w:jc w:val="both"/>
              <w:rPr>
                <w:color w:val="000000" w:themeColor="text1"/>
                <w:sz w:val="16"/>
                <w:szCs w:val="16"/>
              </w:rPr>
            </w:pPr>
          </w:p>
        </w:tc>
      </w:tr>
      <w:tr w:rsidR="001E2C69" w:rsidRPr="0084550E" w14:paraId="05607E7A" w14:textId="77777777" w:rsidTr="00CC5360">
        <w:tc>
          <w:tcPr>
            <w:tcW w:w="6204" w:type="dxa"/>
          </w:tcPr>
          <w:p w14:paraId="267C44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 земли</w:t>
            </w:r>
          </w:p>
        </w:tc>
        <w:tc>
          <w:tcPr>
            <w:tcW w:w="708" w:type="dxa"/>
          </w:tcPr>
          <w:p w14:paraId="086799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183 км/час</w:t>
            </w:r>
          </w:p>
        </w:tc>
        <w:tc>
          <w:tcPr>
            <w:tcW w:w="3686" w:type="dxa"/>
          </w:tcPr>
          <w:p w14:paraId="096867BD" w14:textId="77777777" w:rsidR="00090C9B" w:rsidRPr="0084550E" w:rsidRDefault="00090C9B" w:rsidP="0084550E">
            <w:pPr>
              <w:pStyle w:val="Iauiue"/>
              <w:jc w:val="both"/>
              <w:rPr>
                <w:color w:val="000000" w:themeColor="text1"/>
                <w:sz w:val="16"/>
                <w:szCs w:val="16"/>
              </w:rPr>
            </w:pPr>
          </w:p>
        </w:tc>
      </w:tr>
      <w:tr w:rsidR="001E2C69" w:rsidRPr="0084550E" w14:paraId="6B4B80F3" w14:textId="77777777" w:rsidTr="00CC5360">
        <w:tc>
          <w:tcPr>
            <w:tcW w:w="6204" w:type="dxa"/>
          </w:tcPr>
          <w:p w14:paraId="61E0C6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высоте 500 м</w:t>
            </w:r>
          </w:p>
        </w:tc>
        <w:tc>
          <w:tcPr>
            <w:tcW w:w="708" w:type="dxa"/>
          </w:tcPr>
          <w:p w14:paraId="0726D8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181 км/час</w:t>
            </w:r>
          </w:p>
        </w:tc>
        <w:tc>
          <w:tcPr>
            <w:tcW w:w="3686" w:type="dxa"/>
          </w:tcPr>
          <w:p w14:paraId="785B8D5F" w14:textId="77777777" w:rsidR="00090C9B" w:rsidRPr="0084550E" w:rsidRDefault="00090C9B" w:rsidP="0084550E">
            <w:pPr>
              <w:pStyle w:val="Iauiue"/>
              <w:jc w:val="both"/>
              <w:rPr>
                <w:color w:val="000000" w:themeColor="text1"/>
                <w:sz w:val="16"/>
                <w:szCs w:val="16"/>
              </w:rPr>
            </w:pPr>
          </w:p>
        </w:tc>
      </w:tr>
      <w:tr w:rsidR="001E2C69" w:rsidRPr="0084550E" w14:paraId="237CF58C" w14:textId="77777777" w:rsidTr="00CC5360">
        <w:tc>
          <w:tcPr>
            <w:tcW w:w="6204" w:type="dxa"/>
          </w:tcPr>
          <w:p w14:paraId="4A9EEBD4" w14:textId="77777777" w:rsidR="00090C9B" w:rsidRPr="0084550E" w:rsidRDefault="00090C9B" w:rsidP="0084550E">
            <w:pPr>
              <w:pStyle w:val="Iauiue"/>
              <w:jc w:val="both"/>
              <w:rPr>
                <w:color w:val="000000" w:themeColor="text1"/>
                <w:sz w:val="16"/>
                <w:szCs w:val="16"/>
              </w:rPr>
            </w:pPr>
          </w:p>
        </w:tc>
        <w:tc>
          <w:tcPr>
            <w:tcW w:w="708" w:type="dxa"/>
          </w:tcPr>
          <w:p w14:paraId="4DCA00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1000 м</w:t>
            </w:r>
          </w:p>
        </w:tc>
        <w:tc>
          <w:tcPr>
            <w:tcW w:w="3686" w:type="dxa"/>
          </w:tcPr>
          <w:p w14:paraId="5972C8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178 км/час</w:t>
            </w:r>
          </w:p>
        </w:tc>
      </w:tr>
      <w:tr w:rsidR="001E2C69" w:rsidRPr="0084550E" w14:paraId="36044744" w14:textId="77777777" w:rsidTr="00CC5360">
        <w:tc>
          <w:tcPr>
            <w:tcW w:w="6204" w:type="dxa"/>
          </w:tcPr>
          <w:p w14:paraId="0BE4AE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Примечание: Максимальные скорости снимались при оборотах мотора 1900 об/мин.</w:t>
            </w:r>
          </w:p>
        </w:tc>
        <w:tc>
          <w:tcPr>
            <w:tcW w:w="708" w:type="dxa"/>
          </w:tcPr>
          <w:p w14:paraId="5F18E88F" w14:textId="77777777" w:rsidR="00090C9B" w:rsidRPr="0084550E" w:rsidRDefault="00090C9B" w:rsidP="0084550E">
            <w:pPr>
              <w:pStyle w:val="Iauiue"/>
              <w:jc w:val="both"/>
              <w:rPr>
                <w:color w:val="000000" w:themeColor="text1"/>
                <w:sz w:val="16"/>
                <w:szCs w:val="16"/>
              </w:rPr>
            </w:pPr>
          </w:p>
        </w:tc>
        <w:tc>
          <w:tcPr>
            <w:tcW w:w="3686" w:type="dxa"/>
          </w:tcPr>
          <w:p w14:paraId="599EA3F1" w14:textId="77777777" w:rsidR="00090C9B" w:rsidRPr="0084550E" w:rsidRDefault="00090C9B" w:rsidP="0084550E">
            <w:pPr>
              <w:pStyle w:val="Iauiue"/>
              <w:jc w:val="both"/>
              <w:rPr>
                <w:color w:val="000000" w:themeColor="text1"/>
                <w:sz w:val="16"/>
                <w:szCs w:val="16"/>
              </w:rPr>
            </w:pPr>
          </w:p>
        </w:tc>
      </w:tr>
      <w:tr w:rsidR="001E2C69" w:rsidRPr="0084550E" w14:paraId="5F7FB8D8" w14:textId="77777777" w:rsidTr="00CC5360">
        <w:tc>
          <w:tcPr>
            <w:tcW w:w="6204" w:type="dxa"/>
          </w:tcPr>
          <w:p w14:paraId="5D2ED9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Скороподъемность.</w:t>
            </w:r>
          </w:p>
        </w:tc>
        <w:tc>
          <w:tcPr>
            <w:tcW w:w="708" w:type="dxa"/>
          </w:tcPr>
          <w:p w14:paraId="694A2116" w14:textId="77777777" w:rsidR="00090C9B" w:rsidRPr="0084550E" w:rsidRDefault="00090C9B" w:rsidP="0084550E">
            <w:pPr>
              <w:pStyle w:val="Iauiue"/>
              <w:jc w:val="both"/>
              <w:rPr>
                <w:color w:val="000000" w:themeColor="text1"/>
                <w:sz w:val="16"/>
                <w:szCs w:val="16"/>
              </w:rPr>
            </w:pPr>
          </w:p>
        </w:tc>
        <w:tc>
          <w:tcPr>
            <w:tcW w:w="3686" w:type="dxa"/>
          </w:tcPr>
          <w:p w14:paraId="5BE446DF" w14:textId="77777777" w:rsidR="00090C9B" w:rsidRPr="0084550E" w:rsidRDefault="00090C9B" w:rsidP="0084550E">
            <w:pPr>
              <w:pStyle w:val="Iauiue"/>
              <w:jc w:val="both"/>
              <w:rPr>
                <w:color w:val="000000" w:themeColor="text1"/>
                <w:sz w:val="16"/>
                <w:szCs w:val="16"/>
              </w:rPr>
            </w:pPr>
          </w:p>
        </w:tc>
      </w:tr>
      <w:tr w:rsidR="001E2C69" w:rsidRPr="0084550E" w14:paraId="430E5632" w14:textId="77777777" w:rsidTr="00CC5360">
        <w:tc>
          <w:tcPr>
            <w:tcW w:w="6204" w:type="dxa"/>
          </w:tcPr>
          <w:p w14:paraId="41E31C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набора</w:t>
            </w:r>
          </w:p>
        </w:tc>
        <w:tc>
          <w:tcPr>
            <w:tcW w:w="708" w:type="dxa"/>
          </w:tcPr>
          <w:p w14:paraId="40CA03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 м</w:t>
            </w:r>
          </w:p>
        </w:tc>
        <w:tc>
          <w:tcPr>
            <w:tcW w:w="3686" w:type="dxa"/>
          </w:tcPr>
          <w:p w14:paraId="20ED1A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4,3 мин.</w:t>
            </w:r>
          </w:p>
        </w:tc>
      </w:tr>
      <w:tr w:rsidR="001E2C69" w:rsidRPr="0084550E" w14:paraId="6D13FF5A" w14:textId="77777777" w:rsidTr="00CC5360">
        <w:tc>
          <w:tcPr>
            <w:tcW w:w="6204" w:type="dxa"/>
          </w:tcPr>
          <w:p w14:paraId="180D8958" w14:textId="77777777" w:rsidR="00090C9B" w:rsidRPr="0084550E" w:rsidRDefault="00090C9B" w:rsidP="0084550E">
            <w:pPr>
              <w:pStyle w:val="Iauiue"/>
              <w:jc w:val="both"/>
              <w:rPr>
                <w:color w:val="000000" w:themeColor="text1"/>
                <w:sz w:val="16"/>
                <w:szCs w:val="16"/>
              </w:rPr>
            </w:pPr>
          </w:p>
        </w:tc>
        <w:tc>
          <w:tcPr>
            <w:tcW w:w="708" w:type="dxa"/>
          </w:tcPr>
          <w:p w14:paraId="5A5AAB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1000 м</w:t>
            </w:r>
          </w:p>
        </w:tc>
        <w:tc>
          <w:tcPr>
            <w:tcW w:w="3686" w:type="dxa"/>
          </w:tcPr>
          <w:p w14:paraId="638129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9,5 мин.</w:t>
            </w:r>
          </w:p>
        </w:tc>
      </w:tr>
      <w:tr w:rsidR="001E2C69" w:rsidRPr="0084550E" w14:paraId="7D0B7643" w14:textId="77777777" w:rsidTr="00CC5360">
        <w:tc>
          <w:tcPr>
            <w:tcW w:w="6204" w:type="dxa"/>
          </w:tcPr>
          <w:p w14:paraId="3337FF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Примечание: По причине отсутствия высотной погоды при облете самолета полеты выше 1000 м не производились. По данным заводских испытаний при полете с полетным весом 2300 кг практический потолок самолета 4700 м, время набора практического потолока 38 минут.</w:t>
            </w:r>
          </w:p>
        </w:tc>
        <w:tc>
          <w:tcPr>
            <w:tcW w:w="708" w:type="dxa"/>
          </w:tcPr>
          <w:p w14:paraId="064464E5" w14:textId="77777777" w:rsidR="00090C9B" w:rsidRPr="0084550E" w:rsidRDefault="00090C9B" w:rsidP="0084550E">
            <w:pPr>
              <w:pStyle w:val="Iauiue"/>
              <w:jc w:val="both"/>
              <w:rPr>
                <w:color w:val="000000" w:themeColor="text1"/>
                <w:sz w:val="16"/>
                <w:szCs w:val="16"/>
              </w:rPr>
            </w:pPr>
          </w:p>
        </w:tc>
        <w:tc>
          <w:tcPr>
            <w:tcW w:w="3686" w:type="dxa"/>
          </w:tcPr>
          <w:p w14:paraId="08DF63FC" w14:textId="77777777" w:rsidR="00090C9B" w:rsidRPr="0084550E" w:rsidRDefault="00090C9B" w:rsidP="0084550E">
            <w:pPr>
              <w:pStyle w:val="Iauiue"/>
              <w:jc w:val="both"/>
              <w:rPr>
                <w:color w:val="000000" w:themeColor="text1"/>
                <w:sz w:val="16"/>
                <w:szCs w:val="16"/>
              </w:rPr>
            </w:pPr>
          </w:p>
        </w:tc>
      </w:tr>
      <w:tr w:rsidR="001E2C69" w:rsidRPr="0084550E" w14:paraId="7CCA162F" w14:textId="77777777" w:rsidTr="00CC5360">
        <w:tc>
          <w:tcPr>
            <w:tcW w:w="6204" w:type="dxa"/>
          </w:tcPr>
          <w:p w14:paraId="3BC4DF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Взлетно-посадочные свойства.</w:t>
            </w:r>
          </w:p>
        </w:tc>
        <w:tc>
          <w:tcPr>
            <w:tcW w:w="708" w:type="dxa"/>
          </w:tcPr>
          <w:p w14:paraId="0AC3DD90" w14:textId="77777777" w:rsidR="00090C9B" w:rsidRPr="0084550E" w:rsidRDefault="00090C9B" w:rsidP="0084550E">
            <w:pPr>
              <w:pStyle w:val="Iauiue"/>
              <w:jc w:val="both"/>
              <w:rPr>
                <w:color w:val="000000" w:themeColor="text1"/>
                <w:sz w:val="16"/>
                <w:szCs w:val="16"/>
              </w:rPr>
            </w:pPr>
          </w:p>
        </w:tc>
        <w:tc>
          <w:tcPr>
            <w:tcW w:w="3686" w:type="dxa"/>
          </w:tcPr>
          <w:p w14:paraId="17178806" w14:textId="77777777" w:rsidR="00090C9B" w:rsidRPr="0084550E" w:rsidRDefault="00090C9B" w:rsidP="0084550E">
            <w:pPr>
              <w:pStyle w:val="Iauiue"/>
              <w:jc w:val="both"/>
              <w:rPr>
                <w:color w:val="000000" w:themeColor="text1"/>
                <w:sz w:val="16"/>
                <w:szCs w:val="16"/>
              </w:rPr>
            </w:pPr>
          </w:p>
        </w:tc>
      </w:tr>
      <w:tr w:rsidR="001E2C69" w:rsidRPr="0084550E" w14:paraId="2913A3E8" w14:textId="77777777" w:rsidTr="00CC5360">
        <w:tc>
          <w:tcPr>
            <w:tcW w:w="6204" w:type="dxa"/>
          </w:tcPr>
          <w:p w14:paraId="6FC1F8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w:t>
            </w:r>
          </w:p>
        </w:tc>
        <w:tc>
          <w:tcPr>
            <w:tcW w:w="708" w:type="dxa"/>
          </w:tcPr>
          <w:p w14:paraId="7F5E37D1" w14:textId="77777777" w:rsidR="00090C9B" w:rsidRPr="0084550E" w:rsidRDefault="00090C9B" w:rsidP="0084550E">
            <w:pPr>
              <w:pStyle w:val="Iauiue"/>
              <w:jc w:val="both"/>
              <w:rPr>
                <w:color w:val="000000" w:themeColor="text1"/>
                <w:sz w:val="16"/>
                <w:szCs w:val="16"/>
              </w:rPr>
            </w:pPr>
          </w:p>
        </w:tc>
        <w:tc>
          <w:tcPr>
            <w:tcW w:w="3686" w:type="dxa"/>
          </w:tcPr>
          <w:p w14:paraId="5C905B83" w14:textId="77777777" w:rsidR="00090C9B" w:rsidRPr="0084550E" w:rsidRDefault="00090C9B" w:rsidP="0084550E">
            <w:pPr>
              <w:pStyle w:val="Iauiue"/>
              <w:jc w:val="both"/>
              <w:rPr>
                <w:color w:val="000000" w:themeColor="text1"/>
                <w:sz w:val="16"/>
                <w:szCs w:val="16"/>
              </w:rPr>
            </w:pPr>
          </w:p>
        </w:tc>
      </w:tr>
      <w:tr w:rsidR="001E2C69" w:rsidRPr="0084550E" w14:paraId="285B7DD5" w14:textId="77777777" w:rsidTr="00CC5360">
        <w:tc>
          <w:tcPr>
            <w:tcW w:w="6204" w:type="dxa"/>
          </w:tcPr>
          <w:p w14:paraId="7183C3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Разбег с применением щитков</w:t>
            </w:r>
          </w:p>
        </w:tc>
        <w:tc>
          <w:tcPr>
            <w:tcW w:w="708" w:type="dxa"/>
          </w:tcPr>
          <w:p w14:paraId="66F616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245 м</w:t>
            </w:r>
          </w:p>
        </w:tc>
        <w:tc>
          <w:tcPr>
            <w:tcW w:w="3686" w:type="dxa"/>
          </w:tcPr>
          <w:p w14:paraId="09B964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15,5 сек.</w:t>
            </w:r>
          </w:p>
        </w:tc>
      </w:tr>
      <w:tr w:rsidR="001E2C69" w:rsidRPr="0084550E" w14:paraId="562719C5" w14:textId="77777777" w:rsidTr="00CC5360">
        <w:tc>
          <w:tcPr>
            <w:tcW w:w="6204" w:type="dxa"/>
          </w:tcPr>
          <w:p w14:paraId="58F72A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с выпущенными на 20</w:t>
            </w:r>
          </w:p>
        </w:tc>
        <w:tc>
          <w:tcPr>
            <w:tcW w:w="708" w:type="dxa"/>
          </w:tcPr>
          <w:p w14:paraId="1D3671B5" w14:textId="77777777" w:rsidR="00090C9B" w:rsidRPr="0084550E" w:rsidRDefault="00090C9B" w:rsidP="0084550E">
            <w:pPr>
              <w:pStyle w:val="Iauiue"/>
              <w:jc w:val="both"/>
              <w:rPr>
                <w:color w:val="000000" w:themeColor="text1"/>
                <w:sz w:val="16"/>
                <w:szCs w:val="16"/>
              </w:rPr>
            </w:pPr>
          </w:p>
        </w:tc>
        <w:tc>
          <w:tcPr>
            <w:tcW w:w="3686" w:type="dxa"/>
          </w:tcPr>
          <w:p w14:paraId="4CB4FBA7" w14:textId="77777777" w:rsidR="00090C9B" w:rsidRPr="0084550E" w:rsidRDefault="00090C9B" w:rsidP="0084550E">
            <w:pPr>
              <w:pStyle w:val="Iauiue"/>
              <w:jc w:val="both"/>
              <w:rPr>
                <w:color w:val="000000" w:themeColor="text1"/>
                <w:sz w:val="16"/>
                <w:szCs w:val="16"/>
              </w:rPr>
            </w:pPr>
          </w:p>
        </w:tc>
      </w:tr>
      <w:tr w:rsidR="001E2C69" w:rsidRPr="0084550E" w14:paraId="1AC88776" w14:textId="77777777" w:rsidTr="00CC5360">
        <w:tc>
          <w:tcPr>
            <w:tcW w:w="6204" w:type="dxa"/>
          </w:tcPr>
          <w:p w14:paraId="35148E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градусов щитками</w:t>
            </w:r>
          </w:p>
        </w:tc>
        <w:tc>
          <w:tcPr>
            <w:tcW w:w="708" w:type="dxa"/>
          </w:tcPr>
          <w:p w14:paraId="709F5E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240 м</w:t>
            </w:r>
          </w:p>
        </w:tc>
        <w:tc>
          <w:tcPr>
            <w:tcW w:w="3686" w:type="dxa"/>
          </w:tcPr>
          <w:p w14:paraId="2D0B04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16,2 сек.</w:t>
            </w:r>
          </w:p>
        </w:tc>
      </w:tr>
      <w:tr w:rsidR="001E2C69" w:rsidRPr="0084550E" w14:paraId="443B06DB" w14:textId="77777777" w:rsidTr="00CC5360">
        <w:tc>
          <w:tcPr>
            <w:tcW w:w="6204" w:type="dxa"/>
          </w:tcPr>
          <w:p w14:paraId="1A0176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Посадка.</w:t>
            </w:r>
          </w:p>
        </w:tc>
        <w:tc>
          <w:tcPr>
            <w:tcW w:w="708" w:type="dxa"/>
          </w:tcPr>
          <w:p w14:paraId="45286AFE" w14:textId="77777777" w:rsidR="00090C9B" w:rsidRPr="0084550E" w:rsidRDefault="00090C9B" w:rsidP="0084550E">
            <w:pPr>
              <w:pStyle w:val="Iauiue"/>
              <w:jc w:val="both"/>
              <w:rPr>
                <w:color w:val="000000" w:themeColor="text1"/>
                <w:sz w:val="16"/>
                <w:szCs w:val="16"/>
              </w:rPr>
            </w:pPr>
          </w:p>
        </w:tc>
        <w:tc>
          <w:tcPr>
            <w:tcW w:w="3686" w:type="dxa"/>
          </w:tcPr>
          <w:p w14:paraId="3A9D6BBD" w14:textId="77777777" w:rsidR="00090C9B" w:rsidRPr="0084550E" w:rsidRDefault="00090C9B" w:rsidP="0084550E">
            <w:pPr>
              <w:pStyle w:val="Iauiue"/>
              <w:jc w:val="both"/>
              <w:rPr>
                <w:color w:val="000000" w:themeColor="text1"/>
                <w:sz w:val="16"/>
                <w:szCs w:val="16"/>
              </w:rPr>
            </w:pPr>
          </w:p>
        </w:tc>
      </w:tr>
      <w:tr w:rsidR="001E2C69" w:rsidRPr="0084550E" w14:paraId="2B350952" w14:textId="77777777" w:rsidTr="00CC5360">
        <w:tc>
          <w:tcPr>
            <w:tcW w:w="6204" w:type="dxa"/>
          </w:tcPr>
          <w:p w14:paraId="2782C7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Пробег со щитками и тормозами</w:t>
            </w:r>
          </w:p>
        </w:tc>
        <w:tc>
          <w:tcPr>
            <w:tcW w:w="708" w:type="dxa"/>
          </w:tcPr>
          <w:p w14:paraId="5F206F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265 м</w:t>
            </w:r>
          </w:p>
        </w:tc>
        <w:tc>
          <w:tcPr>
            <w:tcW w:w="3686" w:type="dxa"/>
          </w:tcPr>
          <w:p w14:paraId="7A5508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20,5 сек. (посадочная скорость 93 км/час)</w:t>
            </w:r>
          </w:p>
        </w:tc>
      </w:tr>
      <w:tr w:rsidR="001E2C69" w:rsidRPr="0084550E" w14:paraId="452DA8BD" w14:textId="77777777" w:rsidTr="00CC5360">
        <w:tc>
          <w:tcPr>
            <w:tcW w:w="6204" w:type="dxa"/>
          </w:tcPr>
          <w:p w14:paraId="2CB366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Пробег со щитками без тормозов</w:t>
            </w:r>
          </w:p>
        </w:tc>
        <w:tc>
          <w:tcPr>
            <w:tcW w:w="708" w:type="dxa"/>
          </w:tcPr>
          <w:p w14:paraId="796B7E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430 м</w:t>
            </w:r>
          </w:p>
        </w:tc>
        <w:tc>
          <w:tcPr>
            <w:tcW w:w="3686" w:type="dxa"/>
          </w:tcPr>
          <w:p w14:paraId="2BCF27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31,3 сек </w:t>
            </w:r>
          </w:p>
        </w:tc>
      </w:tr>
      <w:tr w:rsidR="001E2C69" w:rsidRPr="0084550E" w14:paraId="363C054A" w14:textId="77777777" w:rsidTr="00CC5360">
        <w:tc>
          <w:tcPr>
            <w:tcW w:w="6204" w:type="dxa"/>
          </w:tcPr>
          <w:p w14:paraId="03AF23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Пробег без щитков с тормозами</w:t>
            </w:r>
          </w:p>
        </w:tc>
        <w:tc>
          <w:tcPr>
            <w:tcW w:w="708" w:type="dxa"/>
          </w:tcPr>
          <w:p w14:paraId="7102A0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 м</w:t>
            </w:r>
          </w:p>
        </w:tc>
        <w:tc>
          <w:tcPr>
            <w:tcW w:w="3686" w:type="dxa"/>
          </w:tcPr>
          <w:p w14:paraId="0CDDDB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28,0 сек. (посадочная скорость 105 км/час)</w:t>
            </w:r>
          </w:p>
        </w:tc>
      </w:tr>
      <w:tr w:rsidR="001E2C69" w:rsidRPr="0084550E" w14:paraId="2BFAB3E7" w14:textId="77777777" w:rsidTr="00CC5360">
        <w:tc>
          <w:tcPr>
            <w:tcW w:w="6204" w:type="dxa"/>
            <w:tcBorders>
              <w:bottom w:val="single" w:sz="12" w:space="0" w:color="auto"/>
            </w:tcBorders>
          </w:tcPr>
          <w:p w14:paraId="37A3BE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Без щитков и без тормозов</w:t>
            </w:r>
          </w:p>
        </w:tc>
        <w:tc>
          <w:tcPr>
            <w:tcW w:w="708" w:type="dxa"/>
            <w:tcBorders>
              <w:bottom w:val="single" w:sz="12" w:space="0" w:color="auto"/>
            </w:tcBorders>
          </w:tcPr>
          <w:p w14:paraId="1FD5CD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700 м</w:t>
            </w:r>
          </w:p>
        </w:tc>
        <w:tc>
          <w:tcPr>
            <w:tcW w:w="3686" w:type="dxa"/>
            <w:tcBorders>
              <w:bottom w:val="single" w:sz="12" w:space="0" w:color="auto"/>
            </w:tcBorders>
          </w:tcPr>
          <w:p w14:paraId="682D46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52,5 сек.</w:t>
            </w:r>
          </w:p>
        </w:tc>
      </w:tr>
    </w:tbl>
    <w:p w14:paraId="4BD467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Примечание: 1. Взлетно-посадочные характеристики снимались на травяном грунте.</w:t>
      </w:r>
    </w:p>
    <w:p w14:paraId="2E9772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Длины разбега и пробега приведены к нулевой высоте и безветрию.</w:t>
      </w:r>
    </w:p>
    <w:p w14:paraId="03017C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Дальность полета.</w:t>
      </w:r>
    </w:p>
    <w:p w14:paraId="6B2476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данным заводских испытаний дальность полета самолета (до полного выгорания горючего) на высоте 500 м на скорости... км/час равняется 860 км.</w:t>
      </w:r>
    </w:p>
    <w:p w14:paraId="70EBE4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перелете самолета из Чкалова в Москву указанная дальность подтвердилась.</w:t>
      </w:r>
    </w:p>
    <w:p w14:paraId="24991B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Краткое описание конструкции.</w:t>
      </w:r>
    </w:p>
    <w:p w14:paraId="20C471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"НББ" 2М-11Ф представляет собой легкий двухмоторный моноплан целиком деревянной конструкции.</w:t>
      </w:r>
    </w:p>
    <w:p w14:paraId="2B4AFE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Крыло - неразъемное, двухлонжеронное, раскосной конструкции.</w:t>
      </w:r>
    </w:p>
    <w:p w14:paraId="7709B5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Обшивка полотняная, элерон щелевого типа. Щиток сквозной щелевого типа.</w:t>
      </w:r>
    </w:p>
    <w:p w14:paraId="4A7B08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Фюзеляж состоит из трех частей. Средняя часть представляет одно целое с центропланом. У передней кромки крыла расположена двухместная кабина пилотов. За кабиной пилотов свободный отсек для размещения пассажиров или грузов.</w:t>
      </w:r>
    </w:p>
    <w:p w14:paraId="6CFC56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Кабина пилотов закрыта откидным фонарем.</w:t>
      </w:r>
    </w:p>
    <w:p w14:paraId="278436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входа в пассажирский отсек имеется дверь.</w:t>
      </w:r>
    </w:p>
    <w:p w14:paraId="162E81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Оперение обшито полотном. Стабилизатор - регулируемый на земле.</w:t>
      </w:r>
    </w:p>
    <w:p w14:paraId="11193C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Рули снабжены триммерами.</w:t>
      </w:r>
    </w:p>
    <w:p w14:paraId="102327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Шасси убирающиеся механическим способом (на предъявленном экземпляре самолета из-за недоведенности механизма уборки - законтрено).</w:t>
      </w:r>
    </w:p>
    <w:p w14:paraId="2FBFAC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Амортизация шасси воздушно-масляная. Колеса тормозные 600х180. хвостовое колесо ориентирующееся, стопорится из кабины пилота.</w:t>
      </w:r>
    </w:p>
    <w:p w14:paraId="675053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Винтомоторная группа: два мотора воздушного охлаждения М-11Ф по 140 л.с. каждый установлены в крыле.</w:t>
      </w:r>
    </w:p>
    <w:p w14:paraId="0F938F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Винты деревянные нерегулируемые диаметром Д=2,2 м, шаг Н=1,85 м.</w:t>
      </w:r>
    </w:p>
    <w:p w14:paraId="2AE7D9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Два бензиновых бака, фанерные, емкостью 195 литров каждый расположены в центральной части крыла.</w:t>
      </w:r>
    </w:p>
    <w:p w14:paraId="1B7CF5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Два маслобака емкостью по 16 литров каждый расположены за противопожарной перегородкой.</w:t>
      </w:r>
    </w:p>
    <w:p w14:paraId="23E8A5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целом винтомоторная группа использована с самолета УТ-2 (2167,158).</w:t>
      </w:r>
    </w:p>
    <w:p w14:paraId="2F2471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Участники облета: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2235"/>
      </w:tblGrid>
      <w:tr w:rsidR="001E2C69" w:rsidRPr="0084550E" w14:paraId="0ECEB0A3" w14:textId="77777777" w:rsidTr="00CC5360">
        <w:tc>
          <w:tcPr>
            <w:tcW w:w="2235" w:type="dxa"/>
            <w:tcBorders>
              <w:top w:val="single" w:sz="12" w:space="0" w:color="auto"/>
            </w:tcBorders>
          </w:tcPr>
          <w:p w14:paraId="241DAD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Полковник</w:t>
            </w:r>
          </w:p>
        </w:tc>
        <w:tc>
          <w:tcPr>
            <w:tcW w:w="2235" w:type="dxa"/>
            <w:tcBorders>
              <w:top w:val="single" w:sz="12" w:space="0" w:color="auto"/>
            </w:tcBorders>
          </w:tcPr>
          <w:p w14:paraId="219290E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-КАБАНОВ.</w:t>
            </w:r>
          </w:p>
        </w:tc>
      </w:tr>
      <w:tr w:rsidR="001E2C69" w:rsidRPr="0084550E" w14:paraId="2BA56897" w14:textId="77777777" w:rsidTr="00CC5360">
        <w:tc>
          <w:tcPr>
            <w:tcW w:w="2235" w:type="dxa"/>
          </w:tcPr>
          <w:p w14:paraId="2A5B1D3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Инжннер- подполковник</w:t>
            </w:r>
          </w:p>
        </w:tc>
        <w:tc>
          <w:tcPr>
            <w:tcW w:w="2235" w:type="dxa"/>
          </w:tcPr>
          <w:p w14:paraId="047C32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-КАЛИНЕЦ.</w:t>
            </w:r>
          </w:p>
        </w:tc>
      </w:tr>
      <w:tr w:rsidR="001E2C69" w:rsidRPr="0084550E" w14:paraId="77F00A3E" w14:textId="77777777" w:rsidTr="00CC5360">
        <w:tc>
          <w:tcPr>
            <w:tcW w:w="2235" w:type="dxa"/>
          </w:tcPr>
          <w:p w14:paraId="03AA28E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Майор</w:t>
            </w:r>
          </w:p>
        </w:tc>
        <w:tc>
          <w:tcPr>
            <w:tcW w:w="2235" w:type="dxa"/>
          </w:tcPr>
          <w:p w14:paraId="31F0A4D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Лисицин.</w:t>
            </w:r>
          </w:p>
        </w:tc>
      </w:tr>
      <w:tr w:rsidR="001E2C69" w:rsidRPr="0084550E" w14:paraId="088883FB" w14:textId="77777777" w:rsidTr="00CC5360">
        <w:tc>
          <w:tcPr>
            <w:tcW w:w="2235" w:type="dxa"/>
          </w:tcPr>
          <w:p w14:paraId="4EC5D35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2235" w:type="dxa"/>
          </w:tcPr>
          <w:p w14:paraId="1648F91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ЗАЙЦЕВ.</w:t>
            </w:r>
          </w:p>
        </w:tc>
      </w:tr>
      <w:tr w:rsidR="001E2C69" w:rsidRPr="0084550E" w14:paraId="65721BEA" w14:textId="77777777" w:rsidTr="00CC5360">
        <w:tc>
          <w:tcPr>
            <w:tcW w:w="2235" w:type="dxa"/>
          </w:tcPr>
          <w:p w14:paraId="783BF67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2235" w:type="dxa"/>
          </w:tcPr>
          <w:p w14:paraId="2F6C367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СКВОРЦОВ '</w:t>
            </w:r>
          </w:p>
        </w:tc>
      </w:tr>
      <w:tr w:rsidR="001E2C69" w:rsidRPr="0084550E" w14:paraId="07E747F1" w14:textId="77777777" w:rsidTr="00CC5360">
        <w:tc>
          <w:tcPr>
            <w:tcW w:w="2235" w:type="dxa"/>
          </w:tcPr>
          <w:p w14:paraId="65A5D20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2235" w:type="dxa"/>
          </w:tcPr>
          <w:p w14:paraId="257801B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Хомяков.</w:t>
            </w:r>
          </w:p>
        </w:tc>
      </w:tr>
      <w:tr w:rsidR="001E2C69" w:rsidRPr="0084550E" w14:paraId="6FC8C9AD" w14:textId="77777777" w:rsidTr="00CC5360">
        <w:tc>
          <w:tcPr>
            <w:tcW w:w="2235" w:type="dxa"/>
          </w:tcPr>
          <w:p w14:paraId="4EBF965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2235" w:type="dxa"/>
          </w:tcPr>
          <w:p w14:paraId="26F7140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ЖИВОПИСЦЕВ.</w:t>
            </w:r>
          </w:p>
        </w:tc>
      </w:tr>
      <w:tr w:rsidR="001E2C69" w:rsidRPr="0084550E" w14:paraId="50BAAE98" w14:textId="77777777" w:rsidTr="00CC5360">
        <w:tc>
          <w:tcPr>
            <w:tcW w:w="2235" w:type="dxa"/>
          </w:tcPr>
          <w:p w14:paraId="04EDF05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Инженер-майор</w:t>
            </w:r>
          </w:p>
        </w:tc>
        <w:tc>
          <w:tcPr>
            <w:tcW w:w="2235" w:type="dxa"/>
          </w:tcPr>
          <w:p w14:paraId="372991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СИНЕЛЬНИКОВ</w:t>
            </w:r>
          </w:p>
        </w:tc>
      </w:tr>
      <w:tr w:rsidR="001E2C69" w:rsidRPr="0084550E" w14:paraId="7C0C9430" w14:textId="77777777" w:rsidTr="00CC5360">
        <w:tc>
          <w:tcPr>
            <w:tcW w:w="2235" w:type="dxa"/>
          </w:tcPr>
          <w:p w14:paraId="24C8E9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К а п и т а а</w:t>
            </w:r>
          </w:p>
        </w:tc>
        <w:tc>
          <w:tcPr>
            <w:tcW w:w="2235" w:type="dxa"/>
          </w:tcPr>
          <w:p w14:paraId="4AA6CCD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ГОЛОФАСТОВ.</w:t>
            </w:r>
          </w:p>
        </w:tc>
      </w:tr>
      <w:tr w:rsidR="001E2C69" w:rsidRPr="0084550E" w14:paraId="551D10FE" w14:textId="77777777" w:rsidTr="00CC5360">
        <w:tc>
          <w:tcPr>
            <w:tcW w:w="2235" w:type="dxa"/>
          </w:tcPr>
          <w:p w14:paraId="099DF7F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2235" w:type="dxa"/>
          </w:tcPr>
          <w:p w14:paraId="0C3E826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ПРОШАКОВ.</w:t>
            </w:r>
          </w:p>
        </w:tc>
      </w:tr>
      <w:tr w:rsidR="001E2C69" w:rsidRPr="0084550E" w14:paraId="301896AC" w14:textId="77777777" w:rsidTr="00CC5360">
        <w:tc>
          <w:tcPr>
            <w:tcW w:w="2235" w:type="dxa"/>
          </w:tcPr>
          <w:p w14:paraId="5721B1D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2235" w:type="dxa"/>
          </w:tcPr>
          <w:p w14:paraId="42B18A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СКУПЧЕНКО.</w:t>
            </w:r>
          </w:p>
        </w:tc>
      </w:tr>
      <w:tr w:rsidR="001E2C69" w:rsidRPr="0084550E" w14:paraId="0D07CE26" w14:textId="77777777" w:rsidTr="00CC5360">
        <w:tc>
          <w:tcPr>
            <w:tcW w:w="2235" w:type="dxa"/>
          </w:tcPr>
          <w:p w14:paraId="3A590FD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Летчик-испытатель ЛИИ</w:t>
            </w:r>
          </w:p>
        </w:tc>
        <w:tc>
          <w:tcPr>
            <w:tcW w:w="2235" w:type="dxa"/>
          </w:tcPr>
          <w:p w14:paraId="05C260C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Шиянов.</w:t>
            </w:r>
          </w:p>
        </w:tc>
      </w:tr>
      <w:tr w:rsidR="001E2C69" w:rsidRPr="0084550E" w14:paraId="6E738B0C" w14:textId="77777777" w:rsidTr="00CC5360">
        <w:tc>
          <w:tcPr>
            <w:tcW w:w="2235" w:type="dxa"/>
          </w:tcPr>
          <w:p w14:paraId="7F7C341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Бригинженер</w:t>
            </w:r>
          </w:p>
        </w:tc>
        <w:tc>
          <w:tcPr>
            <w:tcW w:w="2235" w:type="dxa"/>
          </w:tcPr>
          <w:p w14:paraId="5AE7173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ФЕДРОВИ.</w:t>
            </w:r>
          </w:p>
        </w:tc>
      </w:tr>
      <w:tr w:rsidR="001E2C69" w:rsidRPr="0084550E" w14:paraId="121CFFCB" w14:textId="77777777" w:rsidTr="00CC5360">
        <w:tc>
          <w:tcPr>
            <w:tcW w:w="2235" w:type="dxa"/>
            <w:tcBorders>
              <w:bottom w:val="single" w:sz="12" w:space="0" w:color="auto"/>
            </w:tcBorders>
          </w:tcPr>
          <w:p w14:paraId="61AA504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Капитан</w:t>
            </w:r>
          </w:p>
        </w:tc>
        <w:tc>
          <w:tcPr>
            <w:tcW w:w="2235" w:type="dxa"/>
            <w:tcBorders>
              <w:bottom w:val="single" w:sz="12" w:space="0" w:color="auto"/>
            </w:tcBorders>
          </w:tcPr>
          <w:p w14:paraId="5DD6BC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Кубышкн.</w:t>
            </w:r>
          </w:p>
        </w:tc>
      </w:tr>
    </w:tbl>
    <w:p w14:paraId="7D8DC5F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сентября 1942:</w:t>
      </w:r>
    </w:p>
    <w:p w14:paraId="42F08F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ОБЛЕТ САМОЛЕТА НББ 2М-11Ф</w:t>
      </w:r>
    </w:p>
    <w:p w14:paraId="21CDCF2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с помощьютормозов рулит хорошо, без пользования тормозами самолет на рулежке руля поворота не слушается, с отстопоренным костылем, вертляв.</w:t>
      </w:r>
    </w:p>
    <w:p w14:paraId="6F9138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Разбег незначителен, направление легко удерживается ногами. Отрывается на скорости 75-80 км/нас, на этой скорости несколько неустойчив, особенно в поперечном отношении. На на</w:t>
      </w:r>
      <w:r w:rsidRPr="0084550E">
        <w:rPr>
          <w:rFonts w:ascii="Times New Roman" w:hAnsi="Times New Roman"/>
          <w:color w:val="000000" w:themeColor="text1"/>
          <w:sz w:val="16"/>
          <w:szCs w:val="16"/>
        </w:rPr>
        <w:softHyphen/>
        <w:t>боре самолет прост , обзор вперед достаточен, но можно легко сделать еще лучше. Скорость на наборе 110 км/час, горизонтальный полет прост, так как самолет достаточном устойчив в путевом и продольном отношении, требует доработки поперечная устойчивасть. Планирование и посадка просты.</w:t>
      </w:r>
    </w:p>
    <w:p w14:paraId="313EDEA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пробеге самолет слушается ног хорошо.</w:t>
      </w:r>
    </w:p>
    <w:p w14:paraId="53F1B12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полете обращает на себя внимание слишком малая нагрузка на рулях, что затруднит полет в плохих условиях и ночью. Легко берет груз 500 кг и имеется возможность (по летным данным) увеличить его до 700 кгр. Самолет неприхотлив в отношении аэродрома и может работать со случайных площадок.</w:t>
      </w:r>
    </w:p>
    <w:p w14:paraId="7A26B76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вполне доступен летному молодняку , после незначительной тренировки.</w:t>
      </w:r>
    </w:p>
    <w:p w14:paraId="3A56E3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КАБАНОВ</w:t>
      </w:r>
    </w:p>
    <w:p w14:paraId="325434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сентября 1942</w:t>
      </w:r>
    </w:p>
    <w:p w14:paraId="636CA9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ОБЛЕТ СМОЛЕТА НББ 2М-11Ф</w:t>
      </w:r>
    </w:p>
    <w:p w14:paraId="5AB01E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Летчик-Испытатель ЛИИ ШИЯНОВ Г.М.</w:t>
      </w:r>
    </w:p>
    <w:p w14:paraId="318802D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Кабина.</w:t>
      </w:r>
    </w:p>
    <w:p w14:paraId="49E0A2E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Кабина самолета удобная. Оборудование расположено правильно. Обзор вперед и вниз особенно при рулежке и подъеме несколько недостаточный. Желательно опустить вниз, на 100-150 мм. приборную доску и на ее месте сделать продолжение прозрачной части козырька.</w:t>
      </w:r>
    </w:p>
    <w:p w14:paraId="49D7553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время полетов в плохих метеорологических условиях, сумерках, при взлете и посадке против солнца, а также при плохом качестве плексигласса, обзор вперед может быть затруднен, а поэтому желательно, прорезать в передней левой части козырь</w:t>
      </w:r>
      <w:r w:rsidRPr="0084550E">
        <w:rPr>
          <w:rFonts w:ascii="Times New Roman" w:hAnsi="Times New Roman"/>
          <w:color w:val="000000" w:themeColor="text1"/>
          <w:sz w:val="16"/>
          <w:szCs w:val="16"/>
        </w:rPr>
        <w:softHyphen/>
        <w:t>ка небольшую отбывающуюся внутрь форточку.</w:t>
      </w:r>
    </w:p>
    <w:p w14:paraId="64EDB14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Верхней передней части фонаря можно рекомендовать установку небольших темных шторок -для зашиты глаз при полете против солнца. На сектора газа необходимо сдедать ограничители для полета по горизонтали во избежание раскрутки винтов. Необходимо упустить вниз, на 100-150 мм, штурвал управления самолетом.</w:t>
      </w:r>
    </w:p>
    <w:p w14:paraId="0DB763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как самолет с отконтренным хвостовым ко</w:t>
      </w:r>
      <w:r w:rsidRPr="0084550E">
        <w:rPr>
          <w:rFonts w:ascii="Times New Roman" w:hAnsi="Times New Roman"/>
          <w:color w:val="000000" w:themeColor="text1"/>
          <w:sz w:val="16"/>
          <w:szCs w:val="16"/>
        </w:rPr>
        <w:softHyphen/>
        <w:t>лесом имеет тенденцию к разворотам при пробеге, желательно связать стопорение колеса с дачей полного газа /пилот может забыть законтрить колесо/.</w:t>
      </w:r>
    </w:p>
    <w:p w14:paraId="4F7352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w:t>
      </w:r>
    </w:p>
    <w:p w14:paraId="16337A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разбеге самолет устойчиво выдерживает принятое направление. Хвост поднимается легко. Рули становятся эффективными непосредственно после начала разбега. На поборе высоты самолет имеет небольшой запас положительной устойчивости. Обзор на подъем, в связи с высоким расположением приборной досоки, несколько недостаточен.</w:t>
      </w:r>
    </w:p>
    <w:p w14:paraId="4FFF2E9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w:t>
      </w:r>
    </w:p>
    <w:p w14:paraId="0BABFB1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устойчиво летит, и под воздействием толч</w:t>
      </w:r>
      <w:r w:rsidRPr="0084550E">
        <w:rPr>
          <w:rFonts w:ascii="Times New Roman" w:hAnsi="Times New Roman"/>
          <w:color w:val="000000" w:themeColor="text1"/>
          <w:sz w:val="16"/>
          <w:szCs w:val="16"/>
        </w:rPr>
        <w:softHyphen/>
        <w:t>ков при болтанке, сам восстанавливает превоначальное направление. Усилие на рули очень незначительное. Направление усилий, при изменении режима работы мотора, нормальное. Эффективность рулей от У мииим до У макссим. хорошее.</w:t>
      </w:r>
    </w:p>
    <w:p w14:paraId="5FCBF10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Устойчивость</w:t>
      </w:r>
    </w:p>
    <w:p w14:paraId="2DEA6D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Самолет имеет запас положительной устойчивости с брошеной ручкой. </w:t>
      </w:r>
    </w:p>
    <w:p w14:paraId="157072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подъеме запас устойчивости невелик.</w:t>
      </w:r>
    </w:p>
    <w:p w14:paraId="15EEFD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горизонтали устойчивость хорошая</w:t>
      </w:r>
    </w:p>
    <w:p w14:paraId="0C86AC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планировании - большая</w:t>
      </w:r>
    </w:p>
    <w:p w14:paraId="2584CA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Устойчивость пути - хорошая.</w:t>
      </w:r>
    </w:p>
    <w:p w14:paraId="7265934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Поперечно самолет проверить в отношении устойчивости невозможно, так как имеется очень большое трение в проводке управления, которое больше аэродинамических училий на элероны. Элероны остаются в том положении, которое им придано поворотом штурвала, а самолет переходит в скольжение опуская: нос.</w:t>
      </w:r>
    </w:p>
    <w:p w14:paraId="3DD1204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Нагрузки на рули гармоничны, за исключением элеронов. На одном моторе самолет летит не снижаясь на скорости 140 км в час. Нагрузка на ногу невелика и полностью снимается триммером.</w:t>
      </w:r>
    </w:p>
    <w:p w14:paraId="1AD12BA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режимы полета возможны с постоянным триммером. Виражит самолет устойчиво, но большое трение в управлении элеронами делает вираж неприятным: самолет “не чуствуется”.</w:t>
      </w:r>
    </w:p>
    <w:p w14:paraId="65854F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Планирование и посодка</w:t>
      </w:r>
    </w:p>
    <w:p w14:paraId="4645290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устойчиво планирует, как со шитками, так и без щитков. При потере скорости сваливания на крыло нет: самолет начинает проваливаться опуская нос. В связи с большим трением, потеря скорости элеронами не чувствуетя. При потере скорости вибраций оперения нет.</w:t>
      </w:r>
    </w:p>
    <w:p w14:paraId="66437A8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на посадку хороший. Расчет простой. Посадка чень простая. Посадочная скорость незначительная. При подводке к 3-х точечному положению желательно увеличить градиент нарастания усилий ни ручке. Усилия настолько</w:t>
      </w:r>
      <w:r w:rsidRPr="0084550E">
        <w:rPr>
          <w:rFonts w:ascii="Times New Roman" w:hAnsi="Times New Roman"/>
          <w:color w:val="000000" w:themeColor="text1"/>
          <w:sz w:val="16"/>
          <w:szCs w:val="16"/>
          <w:vertAlign w:val="superscript"/>
        </w:rPr>
        <w:t>-</w:t>
      </w:r>
      <w:r w:rsidRPr="0084550E">
        <w:rPr>
          <w:rFonts w:ascii="Times New Roman" w:hAnsi="Times New Roman"/>
          <w:color w:val="000000" w:themeColor="text1"/>
          <w:sz w:val="16"/>
          <w:szCs w:val="16"/>
        </w:rPr>
        <w:t>невелики, что изменения в них не чувствуется. Пробег устойчивый. Пользование тормозами допускается в самом начале пробега. Длина прооега, с открытыми щитками, весьма незначительная. Рулежка простая. Рысканье легко парируются тормозами и моторами.</w:t>
      </w:r>
    </w:p>
    <w:p w14:paraId="45C0ABD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w:t>
      </w:r>
    </w:p>
    <w:p w14:paraId="0B8C46C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очень прост в пилотировании. В воздухе "плотен" и приятен. Пилотирование его возможно пилотами низкой квалификации.</w:t>
      </w:r>
    </w:p>
    <w:p w14:paraId="1F84B9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Наличие второго управления допускает переход на него пилотов непосредственно после первоначального лбучения полетам (2167,168).</w:t>
      </w:r>
    </w:p>
    <w:p w14:paraId="41D6088F" w14:textId="77777777" w:rsidR="00090C9B" w:rsidRPr="0084550E" w:rsidRDefault="00090C9B" w:rsidP="0084550E">
      <w:pPr>
        <w:pStyle w:val="Iauiue"/>
        <w:jc w:val="both"/>
        <w:rPr>
          <w:color w:val="000000" w:themeColor="text1"/>
          <w:sz w:val="16"/>
          <w:szCs w:val="16"/>
        </w:rPr>
      </w:pPr>
    </w:p>
    <w:p w14:paraId="4B1336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О.К.А. писал письмо N 665 А.И.Ш.:</w:t>
      </w:r>
    </w:p>
    <w:p w14:paraId="3B259E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"Прилагаю проект письма на имя т. И.В.С. по вопросу об окончании испытаний крыльев для танка Т-60 на Ваше усмотрение." (2503,24).</w:t>
      </w:r>
    </w:p>
    <w:p w14:paraId="2D3142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 ГКО И.В.С.:</w:t>
      </w:r>
    </w:p>
    <w:p w14:paraId="55CDCD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сентября с.г. успешно совершил первый полет 6-тонный танк Т-60 с крыльями конструкции и О.К.А.</w:t>
      </w:r>
    </w:p>
    <w:p w14:paraId="5345FE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Танк, снабженный этими крыльями с экипажем из 2-х чел., запасом горючего и боеприпасов может перебрасываться по воздуху из нашего расположения в любое место вражеского тыла с помощи буксировки его мощным самолетом.</w:t>
      </w:r>
    </w:p>
    <w:p w14:paraId="3F4396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этом буксирующий самолет не делает посадки на вражеской территории, а отцепляет танк с крыльями на большой высоте.</w:t>
      </w:r>
    </w:p>
    <w:p w14:paraId="1EEDE1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Танк под управлением пилота-водителя самостоятельно осуществляет посадку в указанном командовании месте.</w:t>
      </w:r>
    </w:p>
    <w:p w14:paraId="26E493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После приземления крылья сбрасываются экипажем, находящимся внутри танка, после чего танк готов к бою.</w:t>
      </w:r>
    </w:p>
    <w:p w14:paraId="2A0AD7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Насколько нам известно, ни одна армия в мире не располагает возможностью перебрасывать по воздуху 6 тонные танки.</w:t>
      </w:r>
    </w:p>
    <w:p w14:paraId="7D0816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Однако, испытания показали, что для буксировки по воздуху 6-т танка необходим ТБ-7, т.к. ТБ-3 производит эту буксировку с большим трудом и практически без замены мотора не может быть использован для этой цели.</w:t>
      </w:r>
    </w:p>
    <w:p w14:paraId="3A429F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Т.к. перебрасываемые по воздуху 6-т танки могут оказаться весьма эффективным оружием в отечественной войне, прошу вашего указания ком7 ВВС КА г-л Новикову о выделении на короткий срок - для 10-12 полетов одного ТБ-7 для окончания испытаний крыльев для танка." (2503,25).</w:t>
      </w:r>
    </w:p>
    <w:p w14:paraId="28E452D0" w14:textId="77777777" w:rsidR="00090C9B" w:rsidRPr="0084550E" w:rsidRDefault="00090C9B" w:rsidP="0084550E">
      <w:pPr>
        <w:pStyle w:val="Iauiue"/>
        <w:jc w:val="both"/>
        <w:rPr>
          <w:color w:val="000000" w:themeColor="text1"/>
          <w:sz w:val="16"/>
          <w:szCs w:val="16"/>
        </w:rPr>
      </w:pPr>
    </w:p>
    <w:p w14:paraId="5A49B3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вышел приказ НКАП N 695с о том, что самолет ПС-84 впредь именовать Ли-2 (Лисунов-2) (906,89;2408).</w:t>
      </w:r>
    </w:p>
    <w:p w14:paraId="5865051A" w14:textId="77777777" w:rsidR="00090C9B" w:rsidRPr="0084550E" w:rsidRDefault="00090C9B" w:rsidP="0084550E">
      <w:pPr>
        <w:pStyle w:val="Iauiue"/>
        <w:jc w:val="both"/>
        <w:rPr>
          <w:color w:val="000000" w:themeColor="text1"/>
          <w:sz w:val="16"/>
          <w:szCs w:val="16"/>
        </w:rPr>
      </w:pPr>
    </w:p>
    <w:p w14:paraId="5C87E141" w14:textId="77777777" w:rsidR="00DE2921" w:rsidRPr="0077585D" w:rsidRDefault="00DE2921" w:rsidP="00DE292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11 сентября 1942 г. и во исполнение постановления ГКО № 2272с от 07.09.42 г. согласно приказу НКАП № 695с самолет «ПС-84» далее стали имено</w:t>
      </w:r>
      <w:r w:rsidRPr="0077585D">
        <w:rPr>
          <w:rFonts w:ascii="Times New Roman" w:hAnsi="Times New Roman"/>
          <w:color w:val="0070C0"/>
          <w:sz w:val="16"/>
          <w:szCs w:val="16"/>
        </w:rPr>
        <w:softHyphen/>
        <w:t>вать «Ли-2» (24982).</w:t>
      </w:r>
    </w:p>
    <w:p w14:paraId="63D96216" w14:textId="77777777" w:rsidR="00DE2921" w:rsidRPr="0077585D" w:rsidRDefault="00DE2921" w:rsidP="00DE2921">
      <w:pPr>
        <w:spacing w:after="0" w:line="240" w:lineRule="auto"/>
        <w:jc w:val="both"/>
        <w:rPr>
          <w:rFonts w:ascii="Times New Roman" w:hAnsi="Times New Roman"/>
          <w:color w:val="0070C0"/>
          <w:sz w:val="16"/>
          <w:szCs w:val="16"/>
        </w:rPr>
      </w:pPr>
    </w:p>
    <w:p w14:paraId="3681AB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нач. НИИАМ д.т.н., проф. Поливанов утвердил отчет о работе по внедрению в серию экспериментального мотора М-40Ф на с-те ТБ-7. Признали неадекватным из-за дефектов</w:t>
      </w:r>
    </w:p>
    <w:p w14:paraId="279103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Отв. исполнитель:</w:t>
      </w:r>
    </w:p>
    <w:p w14:paraId="014A39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и отд. 13 ЦИАМ И.Ф.Соледарев</w:t>
      </w:r>
    </w:p>
    <w:p w14:paraId="179D8D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летных испытаниях приняли участие Бондуков, Громов и др.</w:t>
      </w:r>
    </w:p>
    <w:p w14:paraId="12567E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силу всех перечисленных дефектов мотор был признан некондиционным. Несмотря на целый ряд эксплуатационных и летно-технических преимуществ с-та с М-40Ф, последний был снят с вооружения (999,1).</w:t>
      </w:r>
    </w:p>
    <w:p w14:paraId="1B4A0381" w14:textId="77777777" w:rsidR="00090C9B" w:rsidRPr="0084550E" w:rsidRDefault="00090C9B" w:rsidP="0084550E">
      <w:pPr>
        <w:pStyle w:val="Iauiue"/>
        <w:jc w:val="both"/>
        <w:rPr>
          <w:color w:val="000000" w:themeColor="text1"/>
          <w:sz w:val="16"/>
          <w:szCs w:val="16"/>
        </w:rPr>
      </w:pPr>
    </w:p>
    <w:p w14:paraId="6C2D72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 сентября 1942 г. Отчет по испытаниям винта Винт АВ-5Ф-158А.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620"/>
        <w:gridCol w:w="1460"/>
        <w:gridCol w:w="1518"/>
        <w:gridCol w:w="5277"/>
      </w:tblGrid>
      <w:tr w:rsidR="001E2C69" w:rsidRPr="0084550E" w14:paraId="7220C169"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269D0DA2" w14:textId="6AE55792"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Винт АВ-5Ф-158А.</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Производство завода № 35.</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Конструктор Жданов.</w:t>
            </w:r>
          </w:p>
        </w:tc>
      </w:tr>
      <w:tr w:rsidR="001E2C69" w:rsidRPr="0084550E" w14:paraId="72DFB3A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A8D6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14821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73702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Предназначен для</w:t>
            </w:r>
          </w:p>
          <w:p w14:paraId="245B5F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063E1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Ил-4 с 2М-88Б.</w:t>
            </w:r>
          </w:p>
        </w:tc>
      </w:tr>
      <w:tr w:rsidR="001E2C69" w:rsidRPr="0084550E" w14:paraId="2AEE884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AFB73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6B82E0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обратная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EABF8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C266C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1F7529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BEE38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CF0B4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59544C1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4B4F1B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273A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73ECBE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C542FA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83438F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CA997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112CA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8F2084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ECCEDE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7A96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ширина лопастей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7F06C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D750EF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030A2B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6CFA9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07AB89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ABBC2E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03D97A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4DED9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444E35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76BDE5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77E3AE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F0D3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62EF38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E5B815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0944D8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0A593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Минимальный установочный угол</w:t>
            </w:r>
          </w:p>
          <w:p w14:paraId="1B22B1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D08F9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C4DD29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C7F2D8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47040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15598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BC26A9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B8712C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020F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829AA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18FFA6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B79EFA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E6F9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2FDF6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2375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D55DB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EF6ED9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EBCB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3E46A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CE1012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4ACE11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06B1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5C7B8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A01E1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Состояние</w:t>
            </w:r>
          </w:p>
          <w:p w14:paraId="1523D2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A53CC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 испытания прошел удовлетворительно в 1942 г.</w:t>
            </w:r>
          </w:p>
          <w:p w14:paraId="1BE82A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серийное производство не запущен. Заменен винтом ВИШ-61ИФ с лопастями винта АВ-5Ф-158А.</w:t>
            </w:r>
          </w:p>
        </w:tc>
      </w:tr>
      <w:tr w:rsidR="001E2C69" w:rsidRPr="0084550E" w14:paraId="4254FCD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44CE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55A0E1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E84DE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017E3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4F5C6F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175C3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DDA63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SAF</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36D98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42DBC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28D45A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DFE17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ED9F20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0A2758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Источник сведений: Отчет по испытаниям винта от 11.9.42 г.</w:t>
            </w:r>
          </w:p>
        </w:tc>
      </w:tr>
    </w:tbl>
    <w:p w14:paraId="20B652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(12227).</w:t>
      </w:r>
    </w:p>
    <w:p w14:paraId="0D7DD2F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88A108F"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1942 г. американский лей</w:t>
      </w:r>
      <w:r w:rsidRPr="0084550E">
        <w:rPr>
          <w:rFonts w:ascii="Times New Roman" w:hAnsi="Times New Roman"/>
          <w:color w:val="000000" w:themeColor="text1"/>
          <w:sz w:val="16"/>
          <w:szCs w:val="16"/>
        </w:rPr>
        <w:softHyphen/>
        <w:t>тенант Андерссон привел через Канаду на базу Лэдд-филд на Аляске группу из 22 Р-40К. Ровно через месяц, 11 октября, уже советские перегонщики во главе с ка</w:t>
      </w:r>
      <w:r w:rsidRPr="0084550E">
        <w:rPr>
          <w:rFonts w:ascii="Times New Roman" w:hAnsi="Times New Roman"/>
          <w:color w:val="000000" w:themeColor="text1"/>
          <w:sz w:val="16"/>
          <w:szCs w:val="16"/>
        </w:rPr>
        <w:softHyphen/>
        <w:t>питаном Финогеновым повели их на за</w:t>
      </w:r>
      <w:r w:rsidRPr="0084550E">
        <w:rPr>
          <w:rFonts w:ascii="Times New Roman" w:hAnsi="Times New Roman"/>
          <w:color w:val="000000" w:themeColor="text1"/>
          <w:sz w:val="16"/>
          <w:szCs w:val="16"/>
        </w:rPr>
        <w:softHyphen/>
        <w:t>пад. Истребители лидировал бомбарди</w:t>
      </w:r>
      <w:r w:rsidRPr="0084550E">
        <w:rPr>
          <w:rFonts w:ascii="Times New Roman" w:hAnsi="Times New Roman"/>
          <w:color w:val="000000" w:themeColor="text1"/>
          <w:sz w:val="16"/>
          <w:szCs w:val="16"/>
        </w:rPr>
        <w:softHyphen/>
        <w:t xml:space="preserve">ровщик А-20В. На следующий день группа </w:t>
      </w:r>
      <w:r w:rsidRPr="0084550E">
        <w:rPr>
          <w:rFonts w:ascii="Times New Roman" w:hAnsi="Times New Roman"/>
          <w:color w:val="000000" w:themeColor="text1"/>
          <w:sz w:val="16"/>
          <w:szCs w:val="16"/>
        </w:rPr>
        <w:lastRenderedPageBreak/>
        <w:t>приземлилась в Уэлькале. В первых чи</w:t>
      </w:r>
      <w:r w:rsidRPr="0084550E">
        <w:rPr>
          <w:rFonts w:ascii="Times New Roman" w:hAnsi="Times New Roman"/>
          <w:color w:val="000000" w:themeColor="text1"/>
          <w:sz w:val="16"/>
          <w:szCs w:val="16"/>
        </w:rPr>
        <w:softHyphen/>
        <w:t>слах ноября Р-40К по эстафете прибыли в Красноярск. По дороге потеряли два истребителя — они заблудились в тумане после вылета из Уэлькаля. Вторая партия двинулась в путь 3 ноября. По АЛСИБу Р-40 перегнали немного — всего 43 штуки, все модификации К.</w:t>
      </w:r>
    </w:p>
    <w:p w14:paraId="63AA3D07"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Р-40К отличались более мощным мо</w:t>
      </w:r>
      <w:r w:rsidRPr="0084550E">
        <w:rPr>
          <w:rFonts w:ascii="Times New Roman" w:hAnsi="Times New Roman"/>
          <w:color w:val="000000" w:themeColor="text1"/>
          <w:sz w:val="16"/>
          <w:szCs w:val="16"/>
        </w:rPr>
        <w:softHyphen/>
        <w:t>тором V-1710-73 и зализом у корневой части киля. Начиная с серии К-10, на них удлинили хвостовую часть фюзеляжа. Это немного сдвинуло центровку назад. В ка</w:t>
      </w:r>
      <w:r w:rsidRPr="0084550E">
        <w:rPr>
          <w:rFonts w:ascii="Times New Roman" w:hAnsi="Times New Roman"/>
          <w:color w:val="000000" w:themeColor="text1"/>
          <w:sz w:val="16"/>
          <w:szCs w:val="16"/>
        </w:rPr>
        <w:softHyphen/>
        <w:t>честве меры противодействия возмож</w:t>
      </w:r>
      <w:r w:rsidRPr="0084550E">
        <w:rPr>
          <w:rFonts w:ascii="Times New Roman" w:hAnsi="Times New Roman"/>
          <w:color w:val="000000" w:themeColor="text1"/>
          <w:sz w:val="16"/>
          <w:szCs w:val="16"/>
        </w:rPr>
        <w:softHyphen/>
        <w:t>ному попаданию в штопор фирма реко</w:t>
      </w:r>
      <w:r w:rsidRPr="0084550E">
        <w:rPr>
          <w:rFonts w:ascii="Times New Roman" w:hAnsi="Times New Roman"/>
          <w:color w:val="000000" w:themeColor="text1"/>
          <w:sz w:val="16"/>
          <w:szCs w:val="16"/>
        </w:rPr>
        <w:softHyphen/>
        <w:t>мендовала недоливать горючее в задний бак. Позже центровку приблизили к ис</w:t>
      </w:r>
      <w:r w:rsidRPr="0084550E">
        <w:rPr>
          <w:rFonts w:ascii="Times New Roman" w:hAnsi="Times New Roman"/>
          <w:color w:val="000000" w:themeColor="text1"/>
          <w:sz w:val="16"/>
          <w:szCs w:val="16"/>
        </w:rPr>
        <w:softHyphen/>
        <w:t>ходной перемещением некоторого обору</w:t>
      </w:r>
      <w:r w:rsidRPr="0084550E">
        <w:rPr>
          <w:rFonts w:ascii="Times New Roman" w:hAnsi="Times New Roman"/>
          <w:color w:val="000000" w:themeColor="text1"/>
          <w:sz w:val="16"/>
          <w:szCs w:val="16"/>
        </w:rPr>
        <w:softHyphen/>
        <w:t>дования. Затем пошли Р-40М с двигате</w:t>
      </w:r>
      <w:r w:rsidRPr="0084550E">
        <w:rPr>
          <w:rFonts w:ascii="Times New Roman" w:hAnsi="Times New Roman"/>
          <w:color w:val="000000" w:themeColor="text1"/>
          <w:sz w:val="16"/>
          <w:szCs w:val="16"/>
        </w:rPr>
        <w:softHyphen/>
        <w:t>лем V-1710-81, позволившим несколько поднять максимальную скорость и улуч</w:t>
      </w:r>
      <w:r w:rsidRPr="0084550E">
        <w:rPr>
          <w:rFonts w:ascii="Times New Roman" w:hAnsi="Times New Roman"/>
          <w:color w:val="000000" w:themeColor="text1"/>
          <w:sz w:val="16"/>
          <w:szCs w:val="16"/>
        </w:rPr>
        <w:softHyphen/>
        <w:t>шить скороподъемность. Эта модифика</w:t>
      </w:r>
      <w:r w:rsidRPr="0084550E">
        <w:rPr>
          <w:rFonts w:ascii="Times New Roman" w:hAnsi="Times New Roman"/>
          <w:color w:val="000000" w:themeColor="text1"/>
          <w:sz w:val="16"/>
          <w:szCs w:val="16"/>
        </w:rPr>
        <w:softHyphen/>
        <w:t>ция строилась американцами только на экспорт. Часть самолетов типа Р-40М-5, поступавшая по южному маршруту, осна</w:t>
      </w:r>
      <w:r w:rsidRPr="0084550E">
        <w:rPr>
          <w:rFonts w:ascii="Times New Roman" w:hAnsi="Times New Roman"/>
          <w:color w:val="000000" w:themeColor="text1"/>
          <w:sz w:val="16"/>
          <w:szCs w:val="16"/>
        </w:rPr>
        <w:softHyphen/>
        <w:t>щалась мощными «тропическими» филь</w:t>
      </w:r>
      <w:r w:rsidRPr="0084550E">
        <w:rPr>
          <w:rFonts w:ascii="Times New Roman" w:hAnsi="Times New Roman"/>
          <w:color w:val="000000" w:themeColor="text1"/>
          <w:sz w:val="16"/>
          <w:szCs w:val="16"/>
        </w:rPr>
        <w:softHyphen/>
        <w:t>трами на воздухозаборнике двигателя (23513).</w:t>
      </w:r>
    </w:p>
    <w:p w14:paraId="14F411C8" w14:textId="77777777" w:rsidR="000E258B" w:rsidRPr="0084550E" w:rsidRDefault="000E258B" w:rsidP="0084550E">
      <w:pPr>
        <w:spacing w:after="0" w:line="240" w:lineRule="auto"/>
        <w:jc w:val="both"/>
        <w:rPr>
          <w:rFonts w:ascii="Times New Roman" w:hAnsi="Times New Roman"/>
          <w:color w:val="000000" w:themeColor="text1"/>
          <w:sz w:val="16"/>
          <w:szCs w:val="16"/>
        </w:rPr>
      </w:pPr>
    </w:p>
    <w:p w14:paraId="21A0010A"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1942 г. Письмо генерал-лейтенанта ВВС армии США Г. X. Арнольда председателю Правительственной закупочной комиссии СССР в США134 А. И. Беляеву о невозможности увеличения поставок боевых самолетов в СССР</w:t>
      </w:r>
    </w:p>
    <w:p w14:paraId="12549D00"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Дорогой генерал Беляев!</w:t>
      </w:r>
    </w:p>
    <w:p w14:paraId="5317BD99"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Запросы Вашего правительства на увеличение предоставления боевых самолетов в течение оставшихся месяцев в 1942 г., поданные Вами в Объединенный комитет по военным поставкам, были направлены в Объединенный штаб для рассмотрения. Вы, безусловно, поймете, что эти запросы должны быть точно отражены в их влиянии на наши другие военные обязательства. Это особенно важно в настоящее время, когда мы вынуждены удовлетворить минимально запросы (на самолеты) для нескольких других фронтов, которые очень важны для нашего общего объекта.</w:t>
      </w:r>
    </w:p>
    <w:p w14:paraId="50D1840D"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хочу, чтобы Вы знали, что Объединенный штаб понимает возрастающее тяжелое положение на русском фронте и военные потребности для обеспечения своевременной и эффективной помощи вашим действиям максимально возможным образом.</w:t>
      </w:r>
    </w:p>
    <w:p w14:paraId="10C3CF07"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наши срочные военные требования на боевые самолеты серьезно превышают наши текущие производственные возможности, что вынуждает нас выполнить наши обязательства, по самым благоприятным подсчетам, не ранее апреля месяца 1943 г.</w:t>
      </w:r>
    </w:p>
    <w:p w14:paraId="42E9ED06"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поэтому какое бы то ни было увеличение поставок самолетов России в течение оставшихся месяцев 1942 г. может идти только за счет выделенных ранее, с тем, чтобы это не влияло на выделение самолетов для других фронтов. Военная обстановка на этих жизненных фронтах в настоящее время настолько критическая, и наши возможности удовлетворить их возможности настолько затруднены, что я лично опасаюсь, что будет чрезвычайно трудно, если не невозможно, произвести действительное увеличение самолетов для России в течение оставшихся месяцев в 1942 г.</w:t>
      </w:r>
    </w:p>
    <w:p w14:paraId="2336E2D6"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Наша невозможность полностью удовлетворить Ваши военные запросы в такой критический момент меня очень трогает, и я хочу, чтобы Вы знали, что мы постараемся продолжать наше усилие помочь вам в вашей борьбе против нашего общего врага.</w:t>
      </w:r>
    </w:p>
    <w:p w14:paraId="0BA8F58D"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Искренне Ваш, Арнольд</w:t>
      </w:r>
    </w:p>
    <w:p w14:paraId="6BE0D279"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Помета красным карандашом: «Ответ дан. 14 сентября».</w:t>
      </w:r>
    </w:p>
    <w:p w14:paraId="2AF76B43" w14:textId="77777777" w:rsidR="000E258B" w:rsidRPr="0084550E" w:rsidRDefault="000E25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413. Оп. 20. Д. 44. Л. 74-74об. Копия. Перевод с английского современный оригиналу (24069).</w:t>
      </w:r>
    </w:p>
    <w:p w14:paraId="70DAB431" w14:textId="77777777" w:rsidR="000E258B" w:rsidRPr="0084550E" w:rsidRDefault="000E258B" w:rsidP="0084550E">
      <w:pPr>
        <w:spacing w:after="0" w:line="240" w:lineRule="auto"/>
        <w:jc w:val="both"/>
        <w:rPr>
          <w:rFonts w:ascii="Times New Roman" w:hAnsi="Times New Roman"/>
          <w:color w:val="000000" w:themeColor="text1"/>
          <w:sz w:val="16"/>
          <w:szCs w:val="16"/>
        </w:rPr>
      </w:pPr>
    </w:p>
    <w:p w14:paraId="2F1226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СНК утвердил Положение о Государственном институте реактивной техники при СНК (3398,326).</w:t>
      </w:r>
    </w:p>
    <w:p w14:paraId="6666F8E9" w14:textId="77777777" w:rsidR="00090C9B" w:rsidRPr="0084550E" w:rsidRDefault="00090C9B" w:rsidP="0084550E">
      <w:pPr>
        <w:pStyle w:val="Iauiue"/>
        <w:jc w:val="both"/>
        <w:rPr>
          <w:color w:val="000000" w:themeColor="text1"/>
          <w:sz w:val="16"/>
          <w:szCs w:val="16"/>
        </w:rPr>
      </w:pPr>
    </w:p>
    <w:p w14:paraId="1767E135"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в 1942 году Совет Народных Комиссаров СССР утвердил Положение о Государственном институте реактивной техники при СНК СССР (14766).</w:t>
      </w:r>
    </w:p>
    <w:p w14:paraId="07376A93"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7400455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1942 г. было утверждено Положение о Государственном институте реактивной техники при Совнаркоме СССР постановлением СНК СССР № 1507-734сс от (АП РФ. Ф. 3. Оп. 47. Д. 179. Лл. 17-20. Опубликовано: Военно-исторический журнал. — 1996.— № 2.- С. 40-41) (11751).</w:t>
      </w:r>
    </w:p>
    <w:p w14:paraId="497126C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4EA34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1942 Нач. отдела летных испытаний (ОЛИС) Окороковым была подготовлена справка:</w:t>
      </w:r>
    </w:p>
    <w:p w14:paraId="77E37A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авиационный отдел ВКП(б)</w:t>
      </w:r>
    </w:p>
    <w:p w14:paraId="6CEA03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Брригадному комиссару тов. Шиманову</w:t>
      </w:r>
    </w:p>
    <w:p w14:paraId="68A766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переговоров направляю сводную ведомость и сведдения на авиарийные происшествия ЛИС заводов НКАП за время с 1 января 1942 по 5 сентября 1942, согласно поступившим материалам в ОЛИС НКАП.</w:t>
      </w:r>
    </w:p>
    <w:p w14:paraId="790152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Приложенеи: упомянутое на 9 листах (2108,26)</w:t>
      </w:r>
    </w:p>
    <w:p w14:paraId="42D97B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Сводная ведомость</w:t>
      </w:r>
    </w:p>
    <w:p w14:paraId="2C70CF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 аварийных происшествиях на ЛИС з-дов НКАП за 1942 год (согласно поступившим материалам в ОЛИС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5"/>
        <w:gridCol w:w="655"/>
        <w:gridCol w:w="655"/>
        <w:gridCol w:w="655"/>
        <w:gridCol w:w="655"/>
        <w:gridCol w:w="655"/>
        <w:gridCol w:w="655"/>
        <w:gridCol w:w="655"/>
        <w:gridCol w:w="655"/>
        <w:gridCol w:w="655"/>
        <w:gridCol w:w="655"/>
        <w:gridCol w:w="655"/>
        <w:gridCol w:w="655"/>
      </w:tblGrid>
      <w:tr w:rsidR="001E2C69" w:rsidRPr="0084550E" w14:paraId="20E4E4F9" w14:textId="77777777" w:rsidTr="00CC5360">
        <w:tc>
          <w:tcPr>
            <w:tcW w:w="655" w:type="dxa"/>
            <w:tcBorders>
              <w:top w:val="single" w:sz="12" w:space="0" w:color="auto"/>
            </w:tcBorders>
          </w:tcPr>
          <w:p w14:paraId="7ECEBC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заводов</w:t>
            </w:r>
          </w:p>
        </w:tc>
        <w:tc>
          <w:tcPr>
            <w:tcW w:w="2620" w:type="dxa"/>
            <w:gridSpan w:val="4"/>
            <w:tcBorders>
              <w:top w:val="single" w:sz="12" w:space="0" w:color="auto"/>
            </w:tcBorders>
          </w:tcPr>
          <w:p w14:paraId="5C2C1F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Испытательные полеты</w:t>
            </w:r>
          </w:p>
        </w:tc>
        <w:tc>
          <w:tcPr>
            <w:tcW w:w="2620" w:type="dxa"/>
            <w:gridSpan w:val="4"/>
            <w:tcBorders>
              <w:top w:val="single" w:sz="12" w:space="0" w:color="auto"/>
            </w:tcBorders>
          </w:tcPr>
          <w:p w14:paraId="23D037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Транспортные полеты</w:t>
            </w:r>
          </w:p>
        </w:tc>
        <w:tc>
          <w:tcPr>
            <w:tcW w:w="2620" w:type="dxa"/>
            <w:gridSpan w:val="4"/>
            <w:tcBorders>
              <w:top w:val="single" w:sz="12" w:space="0" w:color="auto"/>
            </w:tcBorders>
          </w:tcPr>
          <w:p w14:paraId="05E798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Причины происшествий</w:t>
            </w:r>
          </w:p>
        </w:tc>
      </w:tr>
      <w:tr w:rsidR="001E2C69" w:rsidRPr="0084550E" w14:paraId="24893C6D" w14:textId="77777777" w:rsidTr="00CC5360">
        <w:tc>
          <w:tcPr>
            <w:tcW w:w="655" w:type="dxa"/>
          </w:tcPr>
          <w:p w14:paraId="0830EDB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655" w:type="dxa"/>
          </w:tcPr>
          <w:p w14:paraId="581D37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Катастрофы</w:t>
            </w:r>
          </w:p>
        </w:tc>
        <w:tc>
          <w:tcPr>
            <w:tcW w:w="655" w:type="dxa"/>
          </w:tcPr>
          <w:p w14:paraId="73F4E8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Аварии</w:t>
            </w:r>
          </w:p>
        </w:tc>
        <w:tc>
          <w:tcPr>
            <w:tcW w:w="655" w:type="dxa"/>
          </w:tcPr>
          <w:p w14:paraId="159056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Поломки</w:t>
            </w:r>
          </w:p>
        </w:tc>
        <w:tc>
          <w:tcPr>
            <w:tcW w:w="655" w:type="dxa"/>
          </w:tcPr>
          <w:p w14:paraId="5D4A92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Особые происш.</w:t>
            </w:r>
          </w:p>
        </w:tc>
        <w:tc>
          <w:tcPr>
            <w:tcW w:w="655" w:type="dxa"/>
          </w:tcPr>
          <w:p w14:paraId="10DA4E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Катастрофы</w:t>
            </w:r>
          </w:p>
        </w:tc>
        <w:tc>
          <w:tcPr>
            <w:tcW w:w="655" w:type="dxa"/>
          </w:tcPr>
          <w:p w14:paraId="221225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Аварии</w:t>
            </w:r>
          </w:p>
        </w:tc>
        <w:tc>
          <w:tcPr>
            <w:tcW w:w="655" w:type="dxa"/>
          </w:tcPr>
          <w:p w14:paraId="2D3285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Поломки</w:t>
            </w:r>
          </w:p>
        </w:tc>
        <w:tc>
          <w:tcPr>
            <w:tcW w:w="655" w:type="dxa"/>
          </w:tcPr>
          <w:p w14:paraId="064548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Особые происш.</w:t>
            </w:r>
          </w:p>
        </w:tc>
        <w:tc>
          <w:tcPr>
            <w:tcW w:w="655" w:type="dxa"/>
          </w:tcPr>
          <w:p w14:paraId="2AF25D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вине экипажа</w:t>
            </w:r>
          </w:p>
        </w:tc>
        <w:tc>
          <w:tcPr>
            <w:tcW w:w="655" w:type="dxa"/>
          </w:tcPr>
          <w:p w14:paraId="2EFEA5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вине матчасти</w:t>
            </w:r>
          </w:p>
        </w:tc>
        <w:tc>
          <w:tcPr>
            <w:tcW w:w="655" w:type="dxa"/>
          </w:tcPr>
          <w:p w14:paraId="7A2BB2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Пометеоусловиям</w:t>
            </w:r>
          </w:p>
        </w:tc>
        <w:tc>
          <w:tcPr>
            <w:tcW w:w="655" w:type="dxa"/>
          </w:tcPr>
          <w:p w14:paraId="795DF4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Прочие</w:t>
            </w:r>
          </w:p>
        </w:tc>
      </w:tr>
      <w:tr w:rsidR="001E2C69" w:rsidRPr="0084550E" w14:paraId="7860E555" w14:textId="77777777" w:rsidTr="00CC5360">
        <w:tc>
          <w:tcPr>
            <w:tcW w:w="655" w:type="dxa"/>
          </w:tcPr>
          <w:p w14:paraId="3FDFFA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EA6CA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FAF58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4EA23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553EA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F4BE4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D8A74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3B060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06387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55BED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2C180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4676A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E63DE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8EE3960" w14:textId="77777777" w:rsidTr="00CC5360">
        <w:tc>
          <w:tcPr>
            <w:tcW w:w="655" w:type="dxa"/>
          </w:tcPr>
          <w:p w14:paraId="384AF1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655" w:type="dxa"/>
          </w:tcPr>
          <w:p w14:paraId="2E0F68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01D67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3263C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CD917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F7316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D22A1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495F5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77F28C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EFC99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B959F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61947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2E2FC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69F2643" w14:textId="77777777" w:rsidTr="00CC5360">
        <w:tc>
          <w:tcPr>
            <w:tcW w:w="655" w:type="dxa"/>
          </w:tcPr>
          <w:p w14:paraId="761C00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655" w:type="dxa"/>
          </w:tcPr>
          <w:p w14:paraId="2B3CB2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291DB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0A6D2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AF3A0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F69ED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DD71F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0E0B1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7050A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75DB8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416EB0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E7C7D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8EDD2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284C8282" w14:textId="77777777" w:rsidTr="00CC5360">
        <w:tc>
          <w:tcPr>
            <w:tcW w:w="655" w:type="dxa"/>
          </w:tcPr>
          <w:p w14:paraId="528BE2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655" w:type="dxa"/>
          </w:tcPr>
          <w:p w14:paraId="5B860C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0A052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17713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303EBF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247E4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B0F75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B2473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075BD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FE0F2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3CEC2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0E0AFB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658D0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AF49D92" w14:textId="77777777" w:rsidTr="00CC5360">
        <w:tc>
          <w:tcPr>
            <w:tcW w:w="655" w:type="dxa"/>
          </w:tcPr>
          <w:p w14:paraId="1A3770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655" w:type="dxa"/>
          </w:tcPr>
          <w:p w14:paraId="5BDAE6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77B66D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655" w:type="dxa"/>
          </w:tcPr>
          <w:p w14:paraId="2C868B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0A62D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23F59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348BB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846D9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116FE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A3143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7EF6F6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655" w:type="dxa"/>
          </w:tcPr>
          <w:p w14:paraId="63591E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CFF58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6FB2B19" w14:textId="77777777" w:rsidTr="00CC5360">
        <w:tc>
          <w:tcPr>
            <w:tcW w:w="655" w:type="dxa"/>
          </w:tcPr>
          <w:p w14:paraId="354DB2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655" w:type="dxa"/>
          </w:tcPr>
          <w:p w14:paraId="00B9FE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A75D7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5D2E7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6FA40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99686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EB187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BB883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08F83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CB910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2C473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583BF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A4F80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B305BAC" w14:textId="77777777" w:rsidTr="00CC5360">
        <w:tc>
          <w:tcPr>
            <w:tcW w:w="655" w:type="dxa"/>
          </w:tcPr>
          <w:p w14:paraId="5CB13F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655" w:type="dxa"/>
          </w:tcPr>
          <w:p w14:paraId="16D7BD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D91A4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75AB7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E3633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074CA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B79F7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117C7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847C5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46518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57B4A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5DCF5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8CA12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556D451" w14:textId="77777777" w:rsidTr="00CC5360">
        <w:tc>
          <w:tcPr>
            <w:tcW w:w="655" w:type="dxa"/>
          </w:tcPr>
          <w:p w14:paraId="1939AB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655" w:type="dxa"/>
          </w:tcPr>
          <w:p w14:paraId="5463FC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ACEE8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EB1A4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006E2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32953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368CE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6C8AB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B6BE5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542B1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A96EB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ACC9C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68B34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75D7EA5" w14:textId="77777777" w:rsidTr="00CC5360">
        <w:tc>
          <w:tcPr>
            <w:tcW w:w="655" w:type="dxa"/>
          </w:tcPr>
          <w:p w14:paraId="1F1C0B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655" w:type="dxa"/>
          </w:tcPr>
          <w:p w14:paraId="12046D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ED7A5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1F002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FA4A1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9D01F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04E43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58B5C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E60A7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CF856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E19AC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A008C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21840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2206841" w14:textId="77777777" w:rsidTr="00CC5360">
        <w:tc>
          <w:tcPr>
            <w:tcW w:w="655" w:type="dxa"/>
          </w:tcPr>
          <w:p w14:paraId="58D076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655" w:type="dxa"/>
          </w:tcPr>
          <w:p w14:paraId="506F64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C5FF2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7E881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DC4D3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304BB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796C8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E8535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76136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78319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B8937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A2A0B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A0A8F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DB5DFD2" w14:textId="77777777" w:rsidTr="00CC5360">
        <w:tc>
          <w:tcPr>
            <w:tcW w:w="655" w:type="dxa"/>
          </w:tcPr>
          <w:p w14:paraId="604C6B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655" w:type="dxa"/>
          </w:tcPr>
          <w:p w14:paraId="6ED6C1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FC4F6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22EDE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B20C7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385AB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A0931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1DC043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3E770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0DBAD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6A9D6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C9780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B3C27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63B6675" w14:textId="77777777" w:rsidTr="00CC5360">
        <w:tc>
          <w:tcPr>
            <w:tcW w:w="655" w:type="dxa"/>
          </w:tcPr>
          <w:p w14:paraId="45587C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w:t>
            </w:r>
          </w:p>
        </w:tc>
        <w:tc>
          <w:tcPr>
            <w:tcW w:w="655" w:type="dxa"/>
          </w:tcPr>
          <w:p w14:paraId="6EA8E0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FCB5F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181641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8DCFA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0939E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A3B5C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260BA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3E7B7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B664C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EA047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5EF6B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CEF5F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2BB8D8F" w14:textId="77777777" w:rsidTr="00CC5360">
        <w:tc>
          <w:tcPr>
            <w:tcW w:w="655" w:type="dxa"/>
          </w:tcPr>
          <w:p w14:paraId="0FD683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w:t>
            </w:r>
          </w:p>
        </w:tc>
        <w:tc>
          <w:tcPr>
            <w:tcW w:w="655" w:type="dxa"/>
          </w:tcPr>
          <w:p w14:paraId="338650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2C271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89301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AB27B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C4204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BAD28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CFED2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6E943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DD942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2C76E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7DF2C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7B480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27C12BB3" w14:textId="77777777" w:rsidTr="00CC5360">
        <w:tc>
          <w:tcPr>
            <w:tcW w:w="655" w:type="dxa"/>
          </w:tcPr>
          <w:p w14:paraId="403251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w:t>
            </w:r>
          </w:p>
        </w:tc>
        <w:tc>
          <w:tcPr>
            <w:tcW w:w="655" w:type="dxa"/>
          </w:tcPr>
          <w:p w14:paraId="6570A8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DFE36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C782F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9CEB7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A54E0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546DA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A3F86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214AE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E89B3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3B9A5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412D1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0EB8E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8E61875" w14:textId="77777777" w:rsidTr="00CC5360">
        <w:tc>
          <w:tcPr>
            <w:tcW w:w="655" w:type="dxa"/>
          </w:tcPr>
          <w:p w14:paraId="38B648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655" w:type="dxa"/>
          </w:tcPr>
          <w:p w14:paraId="44051B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2F3FD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3545BD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F87DD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A5B33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7E049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27CD6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A3080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1B872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5C0224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94347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527F4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B6D36DA" w14:textId="77777777" w:rsidTr="00CC5360">
        <w:tc>
          <w:tcPr>
            <w:tcW w:w="655" w:type="dxa"/>
          </w:tcPr>
          <w:p w14:paraId="5E453A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w:t>
            </w:r>
          </w:p>
        </w:tc>
        <w:tc>
          <w:tcPr>
            <w:tcW w:w="655" w:type="dxa"/>
          </w:tcPr>
          <w:p w14:paraId="20D33C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2D095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70855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5BCED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BDCC8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0133C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CF94F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37B80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3F3F2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0AE4E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A0418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A362D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AC7C177" w14:textId="77777777" w:rsidTr="00CC5360">
        <w:tc>
          <w:tcPr>
            <w:tcW w:w="655" w:type="dxa"/>
          </w:tcPr>
          <w:p w14:paraId="27DE45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w:t>
            </w:r>
          </w:p>
        </w:tc>
        <w:tc>
          <w:tcPr>
            <w:tcW w:w="655" w:type="dxa"/>
          </w:tcPr>
          <w:p w14:paraId="151A46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C184F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BAE93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3624E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D76A5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BA9D0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CBD60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81EC4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F5731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F2163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EEE1D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FE18C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2B44B75" w14:textId="77777777" w:rsidTr="00CC5360">
        <w:tc>
          <w:tcPr>
            <w:tcW w:w="655" w:type="dxa"/>
          </w:tcPr>
          <w:p w14:paraId="5C55E9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tc>
        <w:tc>
          <w:tcPr>
            <w:tcW w:w="655" w:type="dxa"/>
          </w:tcPr>
          <w:p w14:paraId="66DDEE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B046E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240E40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1CDE2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28438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57C7E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4169F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2EE19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358BA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3DFC87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BDCCC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0B09E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73E1AF0" w14:textId="77777777" w:rsidTr="00CC5360">
        <w:tc>
          <w:tcPr>
            <w:tcW w:w="655" w:type="dxa"/>
          </w:tcPr>
          <w:p w14:paraId="29BF76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655" w:type="dxa"/>
          </w:tcPr>
          <w:p w14:paraId="3125D4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35B2E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2C042B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70EF2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36B8C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FFA0E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71D45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9076B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CC5EC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20156B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0D0F3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B131C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ECF063B" w14:textId="77777777" w:rsidTr="00CC5360">
        <w:tc>
          <w:tcPr>
            <w:tcW w:w="655" w:type="dxa"/>
          </w:tcPr>
          <w:p w14:paraId="349C49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655" w:type="dxa"/>
          </w:tcPr>
          <w:p w14:paraId="6AC9C9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A41FC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07D85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5A6B66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55AEE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C8E91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4834D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C5383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AE8C6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6F097B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9C690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19FE9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55F834B" w14:textId="77777777" w:rsidTr="00CC5360">
        <w:tc>
          <w:tcPr>
            <w:tcW w:w="655" w:type="dxa"/>
          </w:tcPr>
          <w:p w14:paraId="472F00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w:t>
            </w:r>
          </w:p>
        </w:tc>
        <w:tc>
          <w:tcPr>
            <w:tcW w:w="655" w:type="dxa"/>
          </w:tcPr>
          <w:p w14:paraId="7145D7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F78AB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35D43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BEB34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95416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9F98B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56ABA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A8913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7C8C6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C7AF8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48DA1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87180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0CFF752" w14:textId="77777777" w:rsidTr="00CC5360">
        <w:tc>
          <w:tcPr>
            <w:tcW w:w="655" w:type="dxa"/>
          </w:tcPr>
          <w:p w14:paraId="3C3C84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466</w:t>
            </w:r>
          </w:p>
        </w:tc>
        <w:tc>
          <w:tcPr>
            <w:tcW w:w="655" w:type="dxa"/>
          </w:tcPr>
          <w:p w14:paraId="78B6DB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A0852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C5A41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D9A16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B4EE7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D0463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C57DF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219C7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1FD86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60D0D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DC2FA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C1DDD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F4BC551" w14:textId="77777777" w:rsidTr="00CC5360">
        <w:tc>
          <w:tcPr>
            <w:tcW w:w="655" w:type="dxa"/>
          </w:tcPr>
          <w:p w14:paraId="054FDA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458</w:t>
            </w:r>
          </w:p>
        </w:tc>
        <w:tc>
          <w:tcPr>
            <w:tcW w:w="655" w:type="dxa"/>
          </w:tcPr>
          <w:p w14:paraId="638FBE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C8BF1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FC202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0F29E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6A67D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C2ECE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AB106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44EA3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7E95D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EC2CE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27763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9286F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724A679" w14:textId="77777777" w:rsidTr="00CC5360">
        <w:tc>
          <w:tcPr>
            <w:tcW w:w="655" w:type="dxa"/>
          </w:tcPr>
          <w:p w14:paraId="58DD99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w:t>
            </w:r>
          </w:p>
        </w:tc>
        <w:tc>
          <w:tcPr>
            <w:tcW w:w="655" w:type="dxa"/>
          </w:tcPr>
          <w:p w14:paraId="4856C4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3CF7F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0A6921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7E3101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915CD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489C4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043327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97D42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57AFB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2A0357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5D4654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E2EDE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3B6365A" w14:textId="77777777" w:rsidTr="00CC5360">
        <w:tc>
          <w:tcPr>
            <w:tcW w:w="655" w:type="dxa"/>
          </w:tcPr>
          <w:p w14:paraId="74133C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отряд</w:t>
            </w:r>
          </w:p>
        </w:tc>
        <w:tc>
          <w:tcPr>
            <w:tcW w:w="655" w:type="dxa"/>
          </w:tcPr>
          <w:p w14:paraId="20FD80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826A5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DB667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9BA07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0C2AC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75190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2F121E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5343A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FB211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D586A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13E74D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B9BD1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CA5ECCD" w14:textId="77777777" w:rsidTr="00CC5360">
        <w:tc>
          <w:tcPr>
            <w:tcW w:w="655" w:type="dxa"/>
            <w:tcBorders>
              <w:bottom w:val="single" w:sz="12" w:space="0" w:color="auto"/>
            </w:tcBorders>
          </w:tcPr>
          <w:p w14:paraId="504FC8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655" w:type="dxa"/>
            <w:tcBorders>
              <w:bottom w:val="single" w:sz="12" w:space="0" w:color="auto"/>
            </w:tcBorders>
          </w:tcPr>
          <w:p w14:paraId="1FCAC9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655" w:type="dxa"/>
            <w:tcBorders>
              <w:bottom w:val="single" w:sz="12" w:space="0" w:color="auto"/>
            </w:tcBorders>
          </w:tcPr>
          <w:p w14:paraId="41A079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655" w:type="dxa"/>
            <w:tcBorders>
              <w:bottom w:val="single" w:sz="12" w:space="0" w:color="auto"/>
            </w:tcBorders>
          </w:tcPr>
          <w:p w14:paraId="446AD3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655" w:type="dxa"/>
            <w:tcBorders>
              <w:bottom w:val="single" w:sz="12" w:space="0" w:color="auto"/>
            </w:tcBorders>
          </w:tcPr>
          <w:p w14:paraId="512F64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Borders>
              <w:bottom w:val="single" w:sz="12" w:space="0" w:color="auto"/>
            </w:tcBorders>
          </w:tcPr>
          <w:p w14:paraId="223246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Borders>
              <w:bottom w:val="single" w:sz="12" w:space="0" w:color="auto"/>
            </w:tcBorders>
          </w:tcPr>
          <w:p w14:paraId="7DD4DE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655" w:type="dxa"/>
            <w:tcBorders>
              <w:bottom w:val="single" w:sz="12" w:space="0" w:color="auto"/>
            </w:tcBorders>
          </w:tcPr>
          <w:p w14:paraId="6A7454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Borders>
              <w:bottom w:val="single" w:sz="12" w:space="0" w:color="auto"/>
            </w:tcBorders>
          </w:tcPr>
          <w:p w14:paraId="0BE855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Borders>
              <w:bottom w:val="single" w:sz="12" w:space="0" w:color="auto"/>
            </w:tcBorders>
          </w:tcPr>
          <w:p w14:paraId="6B236C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655" w:type="dxa"/>
            <w:tcBorders>
              <w:bottom w:val="single" w:sz="12" w:space="0" w:color="auto"/>
            </w:tcBorders>
          </w:tcPr>
          <w:p w14:paraId="48F432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655" w:type="dxa"/>
            <w:tcBorders>
              <w:bottom w:val="single" w:sz="12" w:space="0" w:color="auto"/>
            </w:tcBorders>
          </w:tcPr>
          <w:p w14:paraId="5B3EFF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Borders>
              <w:bottom w:val="single" w:sz="12" w:space="0" w:color="auto"/>
            </w:tcBorders>
          </w:tcPr>
          <w:p w14:paraId="1AE34A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bl>
    <w:p w14:paraId="247A27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54 происшествия, в т.ч.: катастроф - 8, аварий - 31, поломок и вынужденых посадок - 12, особых происшествий - 3</w:t>
      </w:r>
    </w:p>
    <w:p w14:paraId="7D5887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ОЛИС НКАП Окороков (2108,265)</w:t>
      </w:r>
    </w:p>
    <w:p w14:paraId="4842E7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ОЛИС НКАП Окороков (2108,265)</w:t>
      </w:r>
    </w:p>
    <w:p w14:paraId="49C28B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Сведения об аварийных происшествиях на ЛИС заводов НКАП за 1942 г. (согласно поступившим материалам в ОЛИС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1E2C69" w:rsidRPr="0084550E" w14:paraId="0CBDFD80" w14:textId="77777777" w:rsidTr="00CC5360">
        <w:tc>
          <w:tcPr>
            <w:tcW w:w="675" w:type="dxa"/>
            <w:tcBorders>
              <w:top w:val="single" w:sz="12" w:space="0" w:color="auto"/>
            </w:tcBorders>
          </w:tcPr>
          <w:p w14:paraId="4760D9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п/п</w:t>
            </w:r>
          </w:p>
        </w:tc>
        <w:tc>
          <w:tcPr>
            <w:tcW w:w="993" w:type="dxa"/>
            <w:tcBorders>
              <w:top w:val="single" w:sz="12" w:space="0" w:color="auto"/>
            </w:tcBorders>
          </w:tcPr>
          <w:p w14:paraId="698D22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Дата</w:t>
            </w:r>
          </w:p>
        </w:tc>
        <w:tc>
          <w:tcPr>
            <w:tcW w:w="708" w:type="dxa"/>
            <w:tcBorders>
              <w:top w:val="single" w:sz="12" w:space="0" w:color="auto"/>
            </w:tcBorders>
          </w:tcPr>
          <w:p w14:paraId="66609E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Заводов</w:t>
            </w:r>
          </w:p>
        </w:tc>
        <w:tc>
          <w:tcPr>
            <w:tcW w:w="1418" w:type="dxa"/>
            <w:tcBorders>
              <w:top w:val="single" w:sz="12" w:space="0" w:color="auto"/>
            </w:tcBorders>
          </w:tcPr>
          <w:p w14:paraId="23B9C4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w:t>
            </w:r>
          </w:p>
        </w:tc>
        <w:tc>
          <w:tcPr>
            <w:tcW w:w="2364" w:type="dxa"/>
            <w:tcBorders>
              <w:top w:val="single" w:sz="12" w:space="0" w:color="auto"/>
            </w:tcBorders>
          </w:tcPr>
          <w:p w14:paraId="28B106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2A5151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Краткое описание и причины происшествия</w:t>
            </w:r>
          </w:p>
        </w:tc>
      </w:tr>
      <w:tr w:rsidR="001E2C69" w:rsidRPr="0084550E" w14:paraId="6255D71D" w14:textId="77777777" w:rsidTr="00CC5360">
        <w:tc>
          <w:tcPr>
            <w:tcW w:w="675" w:type="dxa"/>
          </w:tcPr>
          <w:p w14:paraId="6FB2E1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993" w:type="dxa"/>
          </w:tcPr>
          <w:p w14:paraId="3C7484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708" w:type="dxa"/>
          </w:tcPr>
          <w:p w14:paraId="5D00EC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418" w:type="dxa"/>
          </w:tcPr>
          <w:p w14:paraId="078EFE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2364" w:type="dxa"/>
          </w:tcPr>
          <w:p w14:paraId="13BC73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4440" w:type="dxa"/>
          </w:tcPr>
          <w:p w14:paraId="3FB373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r>
      <w:tr w:rsidR="001E2C69" w:rsidRPr="0084550E" w14:paraId="026B9E35" w14:textId="77777777" w:rsidTr="00CC5360">
        <w:tc>
          <w:tcPr>
            <w:tcW w:w="675" w:type="dxa"/>
          </w:tcPr>
          <w:p w14:paraId="122A70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993" w:type="dxa"/>
          </w:tcPr>
          <w:p w14:paraId="013C90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января 1942</w:t>
            </w:r>
          </w:p>
        </w:tc>
        <w:tc>
          <w:tcPr>
            <w:tcW w:w="708" w:type="dxa"/>
          </w:tcPr>
          <w:p w14:paraId="0B71A7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418" w:type="dxa"/>
          </w:tcPr>
          <w:p w14:paraId="222C8E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364" w:type="dxa"/>
          </w:tcPr>
          <w:p w14:paraId="226EC1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Особое происшествие, с-т ПЛ-5 транспортный</w:t>
            </w:r>
          </w:p>
        </w:tc>
        <w:tc>
          <w:tcPr>
            <w:tcW w:w="4440" w:type="dxa"/>
          </w:tcPr>
          <w:p w14:paraId="0E0F77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Неправильная буксировка с-та в отсутствии бортмеханика. Поломано шасси</w:t>
            </w:r>
          </w:p>
        </w:tc>
      </w:tr>
      <w:tr w:rsidR="001E2C69" w:rsidRPr="0084550E" w14:paraId="75F948F2" w14:textId="77777777" w:rsidTr="00CC5360">
        <w:tc>
          <w:tcPr>
            <w:tcW w:w="675" w:type="dxa"/>
          </w:tcPr>
          <w:p w14:paraId="75A117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993" w:type="dxa"/>
          </w:tcPr>
          <w:p w14:paraId="401DF2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января 1942</w:t>
            </w:r>
          </w:p>
        </w:tc>
        <w:tc>
          <w:tcPr>
            <w:tcW w:w="708" w:type="dxa"/>
          </w:tcPr>
          <w:p w14:paraId="57FCB7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151D4C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И.И.Богданов</w:t>
            </w:r>
          </w:p>
        </w:tc>
        <w:tc>
          <w:tcPr>
            <w:tcW w:w="2364" w:type="dxa"/>
          </w:tcPr>
          <w:p w14:paraId="201D8E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28FFBC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сдаточном полете произошла раскрутка винта, с-т теряя скорость сделал посадку с убраным шасси на границе аэродрома. С-т разбит</w:t>
            </w:r>
          </w:p>
        </w:tc>
      </w:tr>
      <w:tr w:rsidR="001E2C69" w:rsidRPr="0084550E" w14:paraId="0C086B22" w14:textId="77777777" w:rsidTr="00CC5360">
        <w:tc>
          <w:tcPr>
            <w:tcW w:w="675" w:type="dxa"/>
          </w:tcPr>
          <w:p w14:paraId="777070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993" w:type="dxa"/>
          </w:tcPr>
          <w:p w14:paraId="2F9465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января 1942</w:t>
            </w:r>
          </w:p>
        </w:tc>
        <w:tc>
          <w:tcPr>
            <w:tcW w:w="708" w:type="dxa"/>
          </w:tcPr>
          <w:p w14:paraId="6AFB2A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418" w:type="dxa"/>
          </w:tcPr>
          <w:p w14:paraId="409183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Г.А.Ветлугин</w:t>
            </w:r>
          </w:p>
        </w:tc>
        <w:tc>
          <w:tcPr>
            <w:tcW w:w="2364" w:type="dxa"/>
          </w:tcPr>
          <w:p w14:paraId="297303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Вынужденная посадка УТ-2 транспортного</w:t>
            </w:r>
          </w:p>
        </w:tc>
        <w:tc>
          <w:tcPr>
            <w:tcW w:w="4440" w:type="dxa"/>
          </w:tcPr>
          <w:p w14:paraId="3C510A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недостатка горючего с-т вынуждено сел не долетев к месту назначения. Повреждений нет</w:t>
            </w:r>
          </w:p>
        </w:tc>
      </w:tr>
      <w:tr w:rsidR="001E2C69" w:rsidRPr="0084550E" w14:paraId="6B051D7B" w14:textId="77777777" w:rsidTr="00CC5360">
        <w:tc>
          <w:tcPr>
            <w:tcW w:w="675" w:type="dxa"/>
          </w:tcPr>
          <w:p w14:paraId="3A02B1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993" w:type="dxa"/>
          </w:tcPr>
          <w:p w14:paraId="146BAC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января 1942</w:t>
            </w:r>
          </w:p>
        </w:tc>
        <w:tc>
          <w:tcPr>
            <w:tcW w:w="708" w:type="dxa"/>
          </w:tcPr>
          <w:p w14:paraId="01CBA9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418" w:type="dxa"/>
          </w:tcPr>
          <w:p w14:paraId="7D2554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Г.А.Ветлугин</w:t>
            </w:r>
          </w:p>
        </w:tc>
        <w:tc>
          <w:tcPr>
            <w:tcW w:w="2364" w:type="dxa"/>
          </w:tcPr>
          <w:p w14:paraId="1C2B4F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УТ-2 транспортного</w:t>
            </w:r>
          </w:p>
        </w:tc>
        <w:tc>
          <w:tcPr>
            <w:tcW w:w="4440" w:type="dxa"/>
          </w:tcPr>
          <w:p w14:paraId="448630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на площадку ограниченных размеров л допустил ошибку в технике пилотирования.</w:t>
            </w:r>
          </w:p>
        </w:tc>
      </w:tr>
      <w:tr w:rsidR="001E2C69" w:rsidRPr="0084550E" w14:paraId="73F0E828" w14:textId="77777777" w:rsidTr="00CC5360">
        <w:tc>
          <w:tcPr>
            <w:tcW w:w="675" w:type="dxa"/>
          </w:tcPr>
          <w:p w14:paraId="3E48D4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993" w:type="dxa"/>
          </w:tcPr>
          <w:p w14:paraId="0B1F0D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января 1942</w:t>
            </w:r>
          </w:p>
        </w:tc>
        <w:tc>
          <w:tcPr>
            <w:tcW w:w="708" w:type="dxa"/>
          </w:tcPr>
          <w:p w14:paraId="4154E3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1418" w:type="dxa"/>
          </w:tcPr>
          <w:p w14:paraId="70B8D6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Г.П.Шустваль</w:t>
            </w:r>
          </w:p>
        </w:tc>
        <w:tc>
          <w:tcPr>
            <w:tcW w:w="2364" w:type="dxa"/>
          </w:tcPr>
          <w:p w14:paraId="7E074A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АР-2 транспортного</w:t>
            </w:r>
          </w:p>
        </w:tc>
        <w:tc>
          <w:tcPr>
            <w:tcW w:w="4440" w:type="dxa"/>
          </w:tcPr>
          <w:p w14:paraId="78B933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сложных метеоусловиях (туман, повышение местности) с-т при развороте врезался левой плоскостью в землю и разбился. Погибли: л, ш, моторист, пассажир. Бортмеханик тяжело ранен</w:t>
            </w:r>
          </w:p>
        </w:tc>
      </w:tr>
      <w:tr w:rsidR="001E2C69" w:rsidRPr="0084550E" w14:paraId="5EFD984A" w14:textId="77777777" w:rsidTr="00CC5360">
        <w:tc>
          <w:tcPr>
            <w:tcW w:w="675" w:type="dxa"/>
          </w:tcPr>
          <w:p w14:paraId="7C073D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993" w:type="dxa"/>
          </w:tcPr>
          <w:p w14:paraId="3CD87B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января 1942</w:t>
            </w:r>
          </w:p>
        </w:tc>
        <w:tc>
          <w:tcPr>
            <w:tcW w:w="708" w:type="dxa"/>
          </w:tcPr>
          <w:p w14:paraId="58091F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1418" w:type="dxa"/>
          </w:tcPr>
          <w:p w14:paraId="710C2E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С.Ф.Сенкевич</w:t>
            </w:r>
          </w:p>
        </w:tc>
        <w:tc>
          <w:tcPr>
            <w:tcW w:w="2364" w:type="dxa"/>
          </w:tcPr>
          <w:p w14:paraId="7B6877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Су-2 на испытаниях</w:t>
            </w:r>
          </w:p>
        </w:tc>
        <w:tc>
          <w:tcPr>
            <w:tcW w:w="4440" w:type="dxa"/>
          </w:tcPr>
          <w:p w14:paraId="71D04B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лопнул левый баллон колеса. С-т получил незначительные повреждения</w:t>
            </w:r>
          </w:p>
        </w:tc>
      </w:tr>
      <w:tr w:rsidR="001E2C69" w:rsidRPr="0084550E" w14:paraId="1D74FC05" w14:textId="77777777" w:rsidTr="00CC5360">
        <w:tc>
          <w:tcPr>
            <w:tcW w:w="675" w:type="dxa"/>
          </w:tcPr>
          <w:p w14:paraId="41C83C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993" w:type="dxa"/>
          </w:tcPr>
          <w:p w14:paraId="39D72F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января 1942</w:t>
            </w:r>
          </w:p>
        </w:tc>
        <w:tc>
          <w:tcPr>
            <w:tcW w:w="708" w:type="dxa"/>
          </w:tcPr>
          <w:p w14:paraId="0F57C9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35DE25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Н.Г.Алифанов</w:t>
            </w:r>
          </w:p>
        </w:tc>
        <w:tc>
          <w:tcPr>
            <w:tcW w:w="2364" w:type="dxa"/>
          </w:tcPr>
          <w:p w14:paraId="266322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Авирия ЛаГГ-3 на испытаниях</w:t>
            </w:r>
          </w:p>
        </w:tc>
        <w:tc>
          <w:tcPr>
            <w:tcW w:w="4440" w:type="dxa"/>
          </w:tcPr>
          <w:p w14:paraId="442A15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плохой подгонки и приклепки желоба отражающей трубы БС и плохой заделки тросса управления Р-7, выходящими газами из пулемета при стрельбе в воздухе сорвало жеклоб и вырвало тросс управления. Винт потерял управления и перешел на большой шаг, тяга винта прекратилась, с-т при вынужденной посадке садился на препятствия</w:t>
            </w:r>
          </w:p>
        </w:tc>
      </w:tr>
      <w:tr w:rsidR="001E2C69" w:rsidRPr="0084550E" w14:paraId="7CBD8B5C" w14:textId="77777777" w:rsidTr="00CC5360">
        <w:tc>
          <w:tcPr>
            <w:tcW w:w="675" w:type="dxa"/>
          </w:tcPr>
          <w:p w14:paraId="2BF4FC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993" w:type="dxa"/>
          </w:tcPr>
          <w:p w14:paraId="7093D6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января 1942</w:t>
            </w:r>
          </w:p>
        </w:tc>
        <w:tc>
          <w:tcPr>
            <w:tcW w:w="708" w:type="dxa"/>
          </w:tcPr>
          <w:p w14:paraId="728CB7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418" w:type="dxa"/>
          </w:tcPr>
          <w:p w14:paraId="1B6379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П.Г.Неклюдов</w:t>
            </w:r>
          </w:p>
        </w:tc>
        <w:tc>
          <w:tcPr>
            <w:tcW w:w="2364" w:type="dxa"/>
          </w:tcPr>
          <w:p w14:paraId="523424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Авиария МиГ-3 на испытаниях</w:t>
            </w:r>
          </w:p>
        </w:tc>
        <w:tc>
          <w:tcPr>
            <w:tcW w:w="4440" w:type="dxa"/>
          </w:tcPr>
          <w:p w14:paraId="3575A1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сдаточном полете на разбеге из-за неисправности лыжного амортизатора левая лыжа зацепилась за снег. С-т требует восстановительного ремонта</w:t>
            </w:r>
          </w:p>
        </w:tc>
      </w:tr>
      <w:tr w:rsidR="001E2C69" w:rsidRPr="0084550E" w14:paraId="20FFDDD9" w14:textId="77777777" w:rsidTr="00CC5360">
        <w:tc>
          <w:tcPr>
            <w:tcW w:w="675" w:type="dxa"/>
          </w:tcPr>
          <w:p w14:paraId="0E9849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993" w:type="dxa"/>
          </w:tcPr>
          <w:p w14:paraId="0340D2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февраля 1942</w:t>
            </w:r>
          </w:p>
        </w:tc>
        <w:tc>
          <w:tcPr>
            <w:tcW w:w="708" w:type="dxa"/>
          </w:tcPr>
          <w:p w14:paraId="68DD6B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w:t>
            </w:r>
          </w:p>
        </w:tc>
        <w:tc>
          <w:tcPr>
            <w:tcW w:w="1418" w:type="dxa"/>
          </w:tcPr>
          <w:p w14:paraId="117278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А.Е.Фатьянов</w:t>
            </w:r>
          </w:p>
        </w:tc>
        <w:tc>
          <w:tcPr>
            <w:tcW w:w="2364" w:type="dxa"/>
          </w:tcPr>
          <w:p w14:paraId="6F87A2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ПС-84 транспортного</w:t>
            </w:r>
          </w:p>
        </w:tc>
        <w:tc>
          <w:tcPr>
            <w:tcW w:w="4440" w:type="dxa"/>
          </w:tcPr>
          <w:p w14:paraId="417783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Ошибка л Фатьянова, взлетевшего с 3-х точек и отрыв с-та на малой скорости при полной загрузке</w:t>
            </w:r>
          </w:p>
        </w:tc>
      </w:tr>
      <w:tr w:rsidR="001E2C69" w:rsidRPr="0084550E" w14:paraId="090DE00A" w14:textId="77777777" w:rsidTr="00CC5360">
        <w:tc>
          <w:tcPr>
            <w:tcW w:w="675" w:type="dxa"/>
          </w:tcPr>
          <w:p w14:paraId="12EE84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993" w:type="dxa"/>
          </w:tcPr>
          <w:p w14:paraId="636A9F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февраля 1942</w:t>
            </w:r>
          </w:p>
        </w:tc>
        <w:tc>
          <w:tcPr>
            <w:tcW w:w="708" w:type="dxa"/>
          </w:tcPr>
          <w:p w14:paraId="0C6DD7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6CFB33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Ю.К.Станкевич</w:t>
            </w:r>
          </w:p>
        </w:tc>
        <w:tc>
          <w:tcPr>
            <w:tcW w:w="2364" w:type="dxa"/>
          </w:tcPr>
          <w:p w14:paraId="7BFA33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ЛаГГ-3 на испытаниях</w:t>
            </w:r>
          </w:p>
        </w:tc>
        <w:tc>
          <w:tcPr>
            <w:tcW w:w="4440" w:type="dxa"/>
          </w:tcPr>
          <w:p w14:paraId="4897F7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отрыва предкрылка левого крыла в воздухе на с-те ЛаГГ-3, с-т свалился в штопор и врезался в землю. Установлено, что не соответствовали механические качества серьги предкрылка. Лнтчик погиб</w:t>
            </w:r>
          </w:p>
        </w:tc>
      </w:tr>
      <w:tr w:rsidR="001E2C69" w:rsidRPr="0084550E" w14:paraId="3FCB5195" w14:textId="77777777" w:rsidTr="00CC5360">
        <w:tc>
          <w:tcPr>
            <w:tcW w:w="675" w:type="dxa"/>
          </w:tcPr>
          <w:p w14:paraId="74589C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993" w:type="dxa"/>
          </w:tcPr>
          <w:p w14:paraId="0688F9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февраля 1942</w:t>
            </w:r>
          </w:p>
        </w:tc>
        <w:tc>
          <w:tcPr>
            <w:tcW w:w="708" w:type="dxa"/>
          </w:tcPr>
          <w:p w14:paraId="4FE7E9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1418" w:type="dxa"/>
          </w:tcPr>
          <w:p w14:paraId="0EF9E5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А.П.Горбатов</w:t>
            </w:r>
          </w:p>
        </w:tc>
        <w:tc>
          <w:tcPr>
            <w:tcW w:w="2364" w:type="dxa"/>
          </w:tcPr>
          <w:p w14:paraId="23E94B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Як-1 на испытании</w:t>
            </w:r>
          </w:p>
        </w:tc>
        <w:tc>
          <w:tcPr>
            <w:tcW w:w="4440" w:type="dxa"/>
          </w:tcPr>
          <w:p w14:paraId="480D42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л позабыл выпустить шасси. При посадке на пузо изогнут винт, две балки РО и помяты гондолы водорадиатора</w:t>
            </w:r>
          </w:p>
        </w:tc>
      </w:tr>
      <w:tr w:rsidR="001E2C69" w:rsidRPr="0084550E" w14:paraId="78F1516E" w14:textId="77777777" w:rsidTr="00CC5360">
        <w:tc>
          <w:tcPr>
            <w:tcW w:w="675" w:type="dxa"/>
          </w:tcPr>
          <w:p w14:paraId="7605A2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993" w:type="dxa"/>
          </w:tcPr>
          <w:p w14:paraId="513940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марта 1942</w:t>
            </w:r>
          </w:p>
        </w:tc>
        <w:tc>
          <w:tcPr>
            <w:tcW w:w="708" w:type="dxa"/>
          </w:tcPr>
          <w:p w14:paraId="1C7418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2CE186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И.Г.Девотченко </w:t>
            </w:r>
          </w:p>
        </w:tc>
        <w:tc>
          <w:tcPr>
            <w:tcW w:w="2364" w:type="dxa"/>
          </w:tcPr>
          <w:p w14:paraId="62FCFD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1E8F42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по вине л не смог оторваться от земли на взлете, выкатился за границу аэродрома и врезался в бугор снега</w:t>
            </w:r>
          </w:p>
        </w:tc>
      </w:tr>
      <w:tr w:rsidR="001E2C69" w:rsidRPr="0084550E" w14:paraId="089EB09D" w14:textId="77777777" w:rsidTr="00CC5360">
        <w:tc>
          <w:tcPr>
            <w:tcW w:w="675" w:type="dxa"/>
          </w:tcPr>
          <w:p w14:paraId="5CCDE7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w:t>
            </w:r>
          </w:p>
        </w:tc>
        <w:tc>
          <w:tcPr>
            <w:tcW w:w="993" w:type="dxa"/>
          </w:tcPr>
          <w:p w14:paraId="6245E4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марта 1942</w:t>
            </w:r>
          </w:p>
        </w:tc>
        <w:tc>
          <w:tcPr>
            <w:tcW w:w="708" w:type="dxa"/>
          </w:tcPr>
          <w:p w14:paraId="2E5358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1418" w:type="dxa"/>
          </w:tcPr>
          <w:p w14:paraId="4E7519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А.П.Горбатов</w:t>
            </w:r>
          </w:p>
        </w:tc>
        <w:tc>
          <w:tcPr>
            <w:tcW w:w="2364" w:type="dxa"/>
          </w:tcPr>
          <w:p w14:paraId="7D69E3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Авиария Як-1 на испытаниях</w:t>
            </w:r>
          </w:p>
        </w:tc>
        <w:tc>
          <w:tcPr>
            <w:tcW w:w="4440" w:type="dxa"/>
          </w:tcPr>
          <w:p w14:paraId="623AE6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заходе на посадку л допустил большую скорость при низком выдерживании, вследствие чего произошел удар шасси и разрушение, после чего с-т пополз на пузе, получив повреждения</w:t>
            </w:r>
          </w:p>
        </w:tc>
      </w:tr>
      <w:tr w:rsidR="001E2C69" w:rsidRPr="0084550E" w14:paraId="47F0DA8F" w14:textId="77777777" w:rsidTr="00CC5360">
        <w:tc>
          <w:tcPr>
            <w:tcW w:w="675" w:type="dxa"/>
          </w:tcPr>
          <w:p w14:paraId="4AEA28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c>
          <w:tcPr>
            <w:tcW w:w="993" w:type="dxa"/>
          </w:tcPr>
          <w:p w14:paraId="141A59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марта 1942</w:t>
            </w:r>
          </w:p>
        </w:tc>
        <w:tc>
          <w:tcPr>
            <w:tcW w:w="708" w:type="dxa"/>
          </w:tcPr>
          <w:p w14:paraId="51D5A5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Новосибирск</w:t>
            </w:r>
          </w:p>
        </w:tc>
        <w:tc>
          <w:tcPr>
            <w:tcW w:w="1418" w:type="dxa"/>
          </w:tcPr>
          <w:p w14:paraId="0C4A52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М.К.Байкалов</w:t>
            </w:r>
          </w:p>
        </w:tc>
        <w:tc>
          <w:tcPr>
            <w:tcW w:w="2364" w:type="dxa"/>
          </w:tcPr>
          <w:p w14:paraId="1A4352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23D1EF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с убраной левой лыжей и выпущенной неисправной правой лыжей</w:t>
            </w:r>
          </w:p>
        </w:tc>
      </w:tr>
      <w:tr w:rsidR="001E2C69" w:rsidRPr="0084550E" w14:paraId="2617B775" w14:textId="77777777" w:rsidTr="00CC5360">
        <w:tc>
          <w:tcPr>
            <w:tcW w:w="675" w:type="dxa"/>
          </w:tcPr>
          <w:p w14:paraId="7DFD80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993" w:type="dxa"/>
          </w:tcPr>
          <w:p w14:paraId="013300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марта 1942</w:t>
            </w:r>
          </w:p>
        </w:tc>
        <w:tc>
          <w:tcPr>
            <w:tcW w:w="708" w:type="dxa"/>
          </w:tcPr>
          <w:p w14:paraId="1CADB5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отряд</w:t>
            </w:r>
          </w:p>
        </w:tc>
        <w:tc>
          <w:tcPr>
            <w:tcW w:w="1418" w:type="dxa"/>
          </w:tcPr>
          <w:p w14:paraId="4F05BE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И.М.Скороходов</w:t>
            </w:r>
          </w:p>
        </w:tc>
        <w:tc>
          <w:tcPr>
            <w:tcW w:w="2364" w:type="dxa"/>
          </w:tcPr>
          <w:p w14:paraId="2A5BEA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ПС-84 транспортного</w:t>
            </w:r>
          </w:p>
        </w:tc>
        <w:tc>
          <w:tcPr>
            <w:tcW w:w="4440" w:type="dxa"/>
          </w:tcPr>
          <w:p w14:paraId="233AE9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 с недостаточно подогретым карбюратором по вине л и б/м</w:t>
            </w:r>
          </w:p>
        </w:tc>
      </w:tr>
      <w:tr w:rsidR="001E2C69" w:rsidRPr="0084550E" w14:paraId="2B27E91A" w14:textId="77777777" w:rsidTr="00CC5360">
        <w:tc>
          <w:tcPr>
            <w:tcW w:w="675" w:type="dxa"/>
          </w:tcPr>
          <w:p w14:paraId="76E5C4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993" w:type="dxa"/>
          </w:tcPr>
          <w:p w14:paraId="67A096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апреля 1942</w:t>
            </w:r>
          </w:p>
        </w:tc>
        <w:tc>
          <w:tcPr>
            <w:tcW w:w="708" w:type="dxa"/>
          </w:tcPr>
          <w:p w14:paraId="16AFE9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Раменское</w:t>
            </w:r>
          </w:p>
        </w:tc>
        <w:tc>
          <w:tcPr>
            <w:tcW w:w="1418" w:type="dxa"/>
          </w:tcPr>
          <w:p w14:paraId="75AC99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В.П.Федоров</w:t>
            </w:r>
          </w:p>
        </w:tc>
        <w:tc>
          <w:tcPr>
            <w:tcW w:w="2364" w:type="dxa"/>
          </w:tcPr>
          <w:p w14:paraId="799752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ДБ-3 транспортного</w:t>
            </w:r>
          </w:p>
        </w:tc>
        <w:tc>
          <w:tcPr>
            <w:tcW w:w="4440" w:type="dxa"/>
          </w:tcPr>
          <w:p w14:paraId="3D34BC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сдачи обоих моторов произошла вынужденная посадка, окончившаяся столкновением с другим с-том</w:t>
            </w:r>
          </w:p>
        </w:tc>
      </w:tr>
      <w:tr w:rsidR="001E2C69" w:rsidRPr="0084550E" w14:paraId="026DB33D" w14:textId="77777777" w:rsidTr="00CC5360">
        <w:tc>
          <w:tcPr>
            <w:tcW w:w="675" w:type="dxa"/>
          </w:tcPr>
          <w:p w14:paraId="352667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w:t>
            </w:r>
          </w:p>
        </w:tc>
        <w:tc>
          <w:tcPr>
            <w:tcW w:w="993" w:type="dxa"/>
          </w:tcPr>
          <w:p w14:paraId="1D5231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апреля 1942</w:t>
            </w:r>
          </w:p>
        </w:tc>
        <w:tc>
          <w:tcPr>
            <w:tcW w:w="708" w:type="dxa"/>
          </w:tcPr>
          <w:p w14:paraId="753450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458</w:t>
            </w:r>
          </w:p>
        </w:tc>
        <w:tc>
          <w:tcPr>
            <w:tcW w:w="1418" w:type="dxa"/>
          </w:tcPr>
          <w:p w14:paraId="731170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С.Г.Петухов</w:t>
            </w:r>
          </w:p>
        </w:tc>
        <w:tc>
          <w:tcPr>
            <w:tcW w:w="2364" w:type="dxa"/>
          </w:tcPr>
          <w:p w14:paraId="7F265C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на испытаниях</w:t>
            </w:r>
          </w:p>
        </w:tc>
        <w:tc>
          <w:tcPr>
            <w:tcW w:w="4440" w:type="dxa"/>
          </w:tcPr>
          <w:p w14:paraId="7DC179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Воздушное хулиганство. При посадке с-т не выдержал направление по вине л</w:t>
            </w:r>
          </w:p>
        </w:tc>
      </w:tr>
      <w:tr w:rsidR="001E2C69" w:rsidRPr="0084550E" w14:paraId="742FEA31" w14:textId="77777777" w:rsidTr="00CC5360">
        <w:tc>
          <w:tcPr>
            <w:tcW w:w="675" w:type="dxa"/>
          </w:tcPr>
          <w:p w14:paraId="4581E0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993" w:type="dxa"/>
          </w:tcPr>
          <w:p w14:paraId="228BE1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апреля 1942</w:t>
            </w:r>
          </w:p>
        </w:tc>
        <w:tc>
          <w:tcPr>
            <w:tcW w:w="708" w:type="dxa"/>
          </w:tcPr>
          <w:p w14:paraId="6B61B6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418" w:type="dxa"/>
          </w:tcPr>
          <w:p w14:paraId="1E98E9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Иващенко</w:t>
            </w:r>
          </w:p>
        </w:tc>
        <w:tc>
          <w:tcPr>
            <w:tcW w:w="2364" w:type="dxa"/>
          </w:tcPr>
          <w:p w14:paraId="6B53D4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Особое происшествие на испытаниях Ил-2</w:t>
            </w:r>
          </w:p>
        </w:tc>
        <w:tc>
          <w:tcPr>
            <w:tcW w:w="4440" w:type="dxa"/>
          </w:tcPr>
          <w:p w14:paraId="09FE19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взлете без разрешения стартера с-т налетел на стоящий впереди вблизи ВПП с-т СБ и срезал ему крыло</w:t>
            </w:r>
          </w:p>
        </w:tc>
      </w:tr>
      <w:tr w:rsidR="001E2C69" w:rsidRPr="0084550E" w14:paraId="66700A3C" w14:textId="77777777" w:rsidTr="00CC5360">
        <w:tc>
          <w:tcPr>
            <w:tcW w:w="675" w:type="dxa"/>
          </w:tcPr>
          <w:p w14:paraId="6D3840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993" w:type="dxa"/>
          </w:tcPr>
          <w:p w14:paraId="2201F6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апреля 1942</w:t>
            </w:r>
          </w:p>
        </w:tc>
        <w:tc>
          <w:tcPr>
            <w:tcW w:w="708" w:type="dxa"/>
          </w:tcPr>
          <w:p w14:paraId="406600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1418" w:type="dxa"/>
          </w:tcPr>
          <w:p w14:paraId="242263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Чекалин</w:t>
            </w:r>
          </w:p>
        </w:tc>
        <w:tc>
          <w:tcPr>
            <w:tcW w:w="2364" w:type="dxa"/>
          </w:tcPr>
          <w:p w14:paraId="5648FC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Особое происшествие на Ил-2</w:t>
            </w:r>
          </w:p>
        </w:tc>
        <w:tc>
          <w:tcPr>
            <w:tcW w:w="4440" w:type="dxa"/>
          </w:tcPr>
          <w:p w14:paraId="490BD8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заруливании л по невнимательности столкнулся с другим Ил-2. Оба с-та получили значительные повреждения</w:t>
            </w:r>
          </w:p>
        </w:tc>
      </w:tr>
      <w:tr w:rsidR="001E2C69" w:rsidRPr="0084550E" w14:paraId="65C4AD8B" w14:textId="77777777" w:rsidTr="00CC5360">
        <w:tc>
          <w:tcPr>
            <w:tcW w:w="675" w:type="dxa"/>
          </w:tcPr>
          <w:p w14:paraId="734597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993" w:type="dxa"/>
          </w:tcPr>
          <w:p w14:paraId="4FC7A0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мая 1942</w:t>
            </w:r>
          </w:p>
        </w:tc>
        <w:tc>
          <w:tcPr>
            <w:tcW w:w="708" w:type="dxa"/>
          </w:tcPr>
          <w:p w14:paraId="3870C7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отряд</w:t>
            </w:r>
          </w:p>
        </w:tc>
        <w:tc>
          <w:tcPr>
            <w:tcW w:w="1418" w:type="dxa"/>
          </w:tcPr>
          <w:p w14:paraId="59AB93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В.А.Зайцев</w:t>
            </w:r>
          </w:p>
        </w:tc>
        <w:tc>
          <w:tcPr>
            <w:tcW w:w="2364" w:type="dxa"/>
          </w:tcPr>
          <w:p w14:paraId="264FEA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Вынужденная посадка</w:t>
            </w:r>
          </w:p>
        </w:tc>
        <w:tc>
          <w:tcPr>
            <w:tcW w:w="4440" w:type="dxa"/>
          </w:tcPr>
          <w:p w14:paraId="62E0D1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отказа левого мотора в воздухе л совершил вынужденную посадку</w:t>
            </w:r>
          </w:p>
        </w:tc>
      </w:tr>
      <w:tr w:rsidR="001E2C69" w:rsidRPr="0084550E" w14:paraId="1503E1BB" w14:textId="77777777" w:rsidTr="00CC5360">
        <w:tc>
          <w:tcPr>
            <w:tcW w:w="675" w:type="dxa"/>
          </w:tcPr>
          <w:p w14:paraId="454288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993" w:type="dxa"/>
          </w:tcPr>
          <w:p w14:paraId="24741E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мая 1942</w:t>
            </w:r>
          </w:p>
        </w:tc>
        <w:tc>
          <w:tcPr>
            <w:tcW w:w="708" w:type="dxa"/>
          </w:tcPr>
          <w:p w14:paraId="15B8AD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отряд</w:t>
            </w:r>
          </w:p>
        </w:tc>
        <w:tc>
          <w:tcPr>
            <w:tcW w:w="1418" w:type="dxa"/>
          </w:tcPr>
          <w:p w14:paraId="68F722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В.К.Сапетов</w:t>
            </w:r>
          </w:p>
        </w:tc>
        <w:tc>
          <w:tcPr>
            <w:tcW w:w="2364" w:type="dxa"/>
          </w:tcPr>
          <w:p w14:paraId="6C0355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ПС-84 транспортного</w:t>
            </w:r>
          </w:p>
        </w:tc>
        <w:tc>
          <w:tcPr>
            <w:tcW w:w="4440" w:type="dxa"/>
          </w:tcPr>
          <w:p w14:paraId="56FBCD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рулежке разрушилась верхняя ферма правой стороны шасси, с-т упал на правое крыло</w:t>
            </w:r>
          </w:p>
        </w:tc>
      </w:tr>
      <w:tr w:rsidR="001E2C69" w:rsidRPr="0084550E" w14:paraId="14E92E87" w14:textId="77777777" w:rsidTr="00CC5360">
        <w:tc>
          <w:tcPr>
            <w:tcW w:w="675" w:type="dxa"/>
          </w:tcPr>
          <w:p w14:paraId="50F779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993" w:type="dxa"/>
          </w:tcPr>
          <w:p w14:paraId="40F686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мая 1942</w:t>
            </w:r>
          </w:p>
        </w:tc>
        <w:tc>
          <w:tcPr>
            <w:tcW w:w="708" w:type="dxa"/>
          </w:tcPr>
          <w:p w14:paraId="4C9D2C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w:t>
            </w:r>
          </w:p>
        </w:tc>
        <w:tc>
          <w:tcPr>
            <w:tcW w:w="1418" w:type="dxa"/>
          </w:tcPr>
          <w:p w14:paraId="44AFCB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Н.А.Тихомиров</w:t>
            </w:r>
          </w:p>
        </w:tc>
        <w:tc>
          <w:tcPr>
            <w:tcW w:w="2364" w:type="dxa"/>
          </w:tcPr>
          <w:p w14:paraId="272108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Як-7Б на испытаниях</w:t>
            </w:r>
          </w:p>
        </w:tc>
        <w:tc>
          <w:tcPr>
            <w:tcW w:w="4440" w:type="dxa"/>
          </w:tcPr>
          <w:p w14:paraId="395BE1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Срыв в штопор на малой высоте по вине л (глубокий разворот на небольшой высоте). Л погиб</w:t>
            </w:r>
          </w:p>
        </w:tc>
      </w:tr>
      <w:tr w:rsidR="001E2C69" w:rsidRPr="0084550E" w14:paraId="09A32626" w14:textId="77777777" w:rsidTr="00CC5360">
        <w:tc>
          <w:tcPr>
            <w:tcW w:w="675" w:type="dxa"/>
          </w:tcPr>
          <w:p w14:paraId="50AAA3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w:t>
            </w:r>
          </w:p>
        </w:tc>
        <w:tc>
          <w:tcPr>
            <w:tcW w:w="993" w:type="dxa"/>
          </w:tcPr>
          <w:p w14:paraId="3D3CD6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мая 1942</w:t>
            </w:r>
          </w:p>
        </w:tc>
        <w:tc>
          <w:tcPr>
            <w:tcW w:w="708" w:type="dxa"/>
          </w:tcPr>
          <w:p w14:paraId="6200A4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Раменское</w:t>
            </w:r>
          </w:p>
        </w:tc>
        <w:tc>
          <w:tcPr>
            <w:tcW w:w="1418" w:type="dxa"/>
          </w:tcPr>
          <w:p w14:paraId="4DB316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Е.Н.Гимпель</w:t>
            </w:r>
          </w:p>
        </w:tc>
        <w:tc>
          <w:tcPr>
            <w:tcW w:w="2364" w:type="dxa"/>
          </w:tcPr>
          <w:p w14:paraId="6A654E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на испытаниях</w:t>
            </w:r>
          </w:p>
        </w:tc>
        <w:tc>
          <w:tcPr>
            <w:tcW w:w="4440" w:type="dxa"/>
          </w:tcPr>
          <w:p w14:paraId="4B90B6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 забыл выпустить шасси и сделал посадку с убранным шасси. С-т имеет повреждения</w:t>
            </w:r>
          </w:p>
        </w:tc>
      </w:tr>
      <w:tr w:rsidR="001E2C69" w:rsidRPr="0084550E" w14:paraId="7D214D84" w14:textId="77777777" w:rsidTr="00CC5360">
        <w:tc>
          <w:tcPr>
            <w:tcW w:w="675" w:type="dxa"/>
          </w:tcPr>
          <w:p w14:paraId="52FB34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993" w:type="dxa"/>
          </w:tcPr>
          <w:p w14:paraId="0A2780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мая 1942</w:t>
            </w:r>
          </w:p>
        </w:tc>
        <w:tc>
          <w:tcPr>
            <w:tcW w:w="708" w:type="dxa"/>
          </w:tcPr>
          <w:p w14:paraId="286AA8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1418" w:type="dxa"/>
          </w:tcPr>
          <w:p w14:paraId="1EC010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В.Ф.Любченко</w:t>
            </w:r>
          </w:p>
        </w:tc>
        <w:tc>
          <w:tcPr>
            <w:tcW w:w="2364" w:type="dxa"/>
          </w:tcPr>
          <w:p w14:paraId="493CCF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УТИ-4 транспортного</w:t>
            </w:r>
          </w:p>
        </w:tc>
        <w:tc>
          <w:tcPr>
            <w:tcW w:w="4440" w:type="dxa"/>
          </w:tcPr>
          <w:p w14:paraId="3CE6CB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Недостача горючего. При вынужденной посадке на стройплощадку с-т скапотировал</w:t>
            </w:r>
          </w:p>
        </w:tc>
      </w:tr>
      <w:tr w:rsidR="001E2C69" w:rsidRPr="0084550E" w14:paraId="533CEFA0" w14:textId="77777777" w:rsidTr="00CC5360">
        <w:tc>
          <w:tcPr>
            <w:tcW w:w="675" w:type="dxa"/>
          </w:tcPr>
          <w:p w14:paraId="01A7C9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w:t>
            </w:r>
          </w:p>
        </w:tc>
        <w:tc>
          <w:tcPr>
            <w:tcW w:w="993" w:type="dxa"/>
          </w:tcPr>
          <w:p w14:paraId="1CF19E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мая 1942</w:t>
            </w:r>
          </w:p>
        </w:tc>
        <w:tc>
          <w:tcPr>
            <w:tcW w:w="708" w:type="dxa"/>
          </w:tcPr>
          <w:p w14:paraId="7C5BC4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1418" w:type="dxa"/>
          </w:tcPr>
          <w:p w14:paraId="67956D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Л.Н.Васильев</w:t>
            </w:r>
          </w:p>
        </w:tc>
        <w:tc>
          <w:tcPr>
            <w:tcW w:w="2364" w:type="dxa"/>
          </w:tcPr>
          <w:p w14:paraId="6AA58C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Пе-2 на испытаниях</w:t>
            </w:r>
          </w:p>
        </w:tc>
        <w:tc>
          <w:tcPr>
            <w:tcW w:w="4440" w:type="dxa"/>
          </w:tcPr>
          <w:p w14:paraId="6C1A97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установки в воздухе правого мотора, л производил посадку на одном моторе и по своей вине выключил и левый мотор. С-т разбит</w:t>
            </w:r>
          </w:p>
        </w:tc>
      </w:tr>
      <w:tr w:rsidR="001E2C69" w:rsidRPr="0084550E" w14:paraId="4AF4AED6" w14:textId="77777777" w:rsidTr="00CC5360">
        <w:tc>
          <w:tcPr>
            <w:tcW w:w="675" w:type="dxa"/>
          </w:tcPr>
          <w:p w14:paraId="63C1BA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993" w:type="dxa"/>
          </w:tcPr>
          <w:p w14:paraId="1A2041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мая 1942</w:t>
            </w:r>
          </w:p>
        </w:tc>
        <w:tc>
          <w:tcPr>
            <w:tcW w:w="708" w:type="dxa"/>
          </w:tcPr>
          <w:p w14:paraId="627E5F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25158B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В.Н.Колонцов</w:t>
            </w:r>
          </w:p>
        </w:tc>
        <w:tc>
          <w:tcPr>
            <w:tcW w:w="2364" w:type="dxa"/>
          </w:tcPr>
          <w:p w14:paraId="46976A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У-2 транспортного</w:t>
            </w:r>
          </w:p>
        </w:tc>
        <w:tc>
          <w:tcPr>
            <w:tcW w:w="4440" w:type="dxa"/>
          </w:tcPr>
          <w:p w14:paraId="39CB65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в сложных метеоусловиях и по ветру с-т скапотировал</w:t>
            </w:r>
          </w:p>
        </w:tc>
      </w:tr>
      <w:tr w:rsidR="001E2C69" w:rsidRPr="0084550E" w14:paraId="65C7EAA4" w14:textId="77777777" w:rsidTr="00CC5360">
        <w:tc>
          <w:tcPr>
            <w:tcW w:w="675" w:type="dxa"/>
          </w:tcPr>
          <w:p w14:paraId="27E412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w:t>
            </w:r>
          </w:p>
        </w:tc>
        <w:tc>
          <w:tcPr>
            <w:tcW w:w="993" w:type="dxa"/>
          </w:tcPr>
          <w:p w14:paraId="73A75C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мая 1942</w:t>
            </w:r>
          </w:p>
        </w:tc>
        <w:tc>
          <w:tcPr>
            <w:tcW w:w="708" w:type="dxa"/>
          </w:tcPr>
          <w:p w14:paraId="769FC7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1418" w:type="dxa"/>
          </w:tcPr>
          <w:p w14:paraId="6AC252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И.М.Скороходов</w:t>
            </w:r>
          </w:p>
        </w:tc>
        <w:tc>
          <w:tcPr>
            <w:tcW w:w="2364" w:type="dxa"/>
          </w:tcPr>
          <w:p w14:paraId="3BED93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ПС-84 транспортного</w:t>
            </w:r>
          </w:p>
        </w:tc>
        <w:tc>
          <w:tcPr>
            <w:tcW w:w="4440" w:type="dxa"/>
          </w:tcPr>
          <w:p w14:paraId="2436CF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полете в сложных метеоусловиях (туман) с-т врезался в гору. Все 6 человек погибли</w:t>
            </w:r>
          </w:p>
        </w:tc>
      </w:tr>
      <w:tr w:rsidR="001E2C69" w:rsidRPr="0084550E" w14:paraId="22D9A3BD" w14:textId="77777777" w:rsidTr="00CC5360">
        <w:tc>
          <w:tcPr>
            <w:tcW w:w="675" w:type="dxa"/>
          </w:tcPr>
          <w:p w14:paraId="418174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w:t>
            </w:r>
          </w:p>
        </w:tc>
        <w:tc>
          <w:tcPr>
            <w:tcW w:w="993" w:type="dxa"/>
          </w:tcPr>
          <w:p w14:paraId="1E5705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мая 1942</w:t>
            </w:r>
          </w:p>
        </w:tc>
        <w:tc>
          <w:tcPr>
            <w:tcW w:w="708" w:type="dxa"/>
          </w:tcPr>
          <w:p w14:paraId="0B6CE9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w:t>
            </w:r>
          </w:p>
        </w:tc>
        <w:tc>
          <w:tcPr>
            <w:tcW w:w="1418" w:type="dxa"/>
          </w:tcPr>
          <w:p w14:paraId="6C515D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В.И.Фортинский</w:t>
            </w:r>
          </w:p>
        </w:tc>
        <w:tc>
          <w:tcPr>
            <w:tcW w:w="2364" w:type="dxa"/>
          </w:tcPr>
          <w:p w14:paraId="088B01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Як-7 а на испытаниях</w:t>
            </w:r>
          </w:p>
        </w:tc>
        <w:tc>
          <w:tcPr>
            <w:tcW w:w="4440" w:type="dxa"/>
          </w:tcPr>
          <w:p w14:paraId="57B3AB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на дорожку л не справился с управлением при боковом ветре, с-т выкатился за дорожку и скапотировал</w:t>
            </w:r>
          </w:p>
        </w:tc>
      </w:tr>
      <w:tr w:rsidR="001E2C69" w:rsidRPr="0084550E" w14:paraId="7C49F2D3" w14:textId="77777777" w:rsidTr="00CC5360">
        <w:tc>
          <w:tcPr>
            <w:tcW w:w="675" w:type="dxa"/>
          </w:tcPr>
          <w:p w14:paraId="126B3E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29</w:t>
            </w:r>
          </w:p>
        </w:tc>
        <w:tc>
          <w:tcPr>
            <w:tcW w:w="993" w:type="dxa"/>
          </w:tcPr>
          <w:p w14:paraId="373D77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мая 1942</w:t>
            </w:r>
          </w:p>
        </w:tc>
        <w:tc>
          <w:tcPr>
            <w:tcW w:w="708" w:type="dxa"/>
          </w:tcPr>
          <w:p w14:paraId="4C212E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1418" w:type="dxa"/>
          </w:tcPr>
          <w:p w14:paraId="300E28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А.Г.Баймасов </w:t>
            </w:r>
          </w:p>
        </w:tc>
        <w:tc>
          <w:tcPr>
            <w:tcW w:w="2364" w:type="dxa"/>
          </w:tcPr>
          <w:p w14:paraId="2A2614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Ил-4 на испытаниях</w:t>
            </w:r>
          </w:p>
        </w:tc>
        <w:tc>
          <w:tcPr>
            <w:tcW w:w="4440" w:type="dxa"/>
          </w:tcPr>
          <w:p w14:paraId="11EAEB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по ветру вследствие ухода стартера с летного поля и промаз с-та. С-т столкнулся с находившимися на поле И-16 и ЛаГГ-3 и вывел их из строя</w:t>
            </w:r>
          </w:p>
        </w:tc>
      </w:tr>
      <w:tr w:rsidR="001E2C69" w:rsidRPr="0084550E" w14:paraId="4225EEE2" w14:textId="77777777" w:rsidTr="00CC5360">
        <w:tc>
          <w:tcPr>
            <w:tcW w:w="675" w:type="dxa"/>
          </w:tcPr>
          <w:p w14:paraId="3BF573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993" w:type="dxa"/>
          </w:tcPr>
          <w:p w14:paraId="525150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июня 1942</w:t>
            </w:r>
          </w:p>
        </w:tc>
        <w:tc>
          <w:tcPr>
            <w:tcW w:w="708" w:type="dxa"/>
          </w:tcPr>
          <w:p w14:paraId="1493E5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1418" w:type="dxa"/>
          </w:tcPr>
          <w:p w14:paraId="08CB49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Гурский</w:t>
            </w:r>
          </w:p>
        </w:tc>
        <w:tc>
          <w:tcPr>
            <w:tcW w:w="2364" w:type="dxa"/>
          </w:tcPr>
          <w:p w14:paraId="79BEA5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И-2 при испытаниях</w:t>
            </w:r>
          </w:p>
        </w:tc>
        <w:tc>
          <w:tcPr>
            <w:tcW w:w="4440" w:type="dxa"/>
          </w:tcPr>
          <w:p w14:paraId="21D6A2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разбеге л упустил ногу и не справился с управлением</w:t>
            </w:r>
          </w:p>
        </w:tc>
      </w:tr>
      <w:tr w:rsidR="001E2C69" w:rsidRPr="0084550E" w14:paraId="1EC483F2" w14:textId="77777777" w:rsidTr="00CC5360">
        <w:tc>
          <w:tcPr>
            <w:tcW w:w="675" w:type="dxa"/>
          </w:tcPr>
          <w:p w14:paraId="444A25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993" w:type="dxa"/>
          </w:tcPr>
          <w:p w14:paraId="6B97F6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июня 1942</w:t>
            </w:r>
          </w:p>
        </w:tc>
        <w:tc>
          <w:tcPr>
            <w:tcW w:w="708" w:type="dxa"/>
          </w:tcPr>
          <w:p w14:paraId="3FD176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61A943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Г.Д.Меркулов</w:t>
            </w:r>
          </w:p>
        </w:tc>
        <w:tc>
          <w:tcPr>
            <w:tcW w:w="2364" w:type="dxa"/>
          </w:tcPr>
          <w:p w14:paraId="358414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ЛаГГ-3 на испытаниях</w:t>
            </w:r>
          </w:p>
        </w:tc>
        <w:tc>
          <w:tcPr>
            <w:tcW w:w="4440" w:type="dxa"/>
          </w:tcPr>
          <w:p w14:paraId="2708FC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в тумане. С-т разбит. Л погиб</w:t>
            </w:r>
          </w:p>
        </w:tc>
      </w:tr>
      <w:tr w:rsidR="001E2C69" w:rsidRPr="0084550E" w14:paraId="4854252E" w14:textId="77777777" w:rsidTr="00CC5360">
        <w:tc>
          <w:tcPr>
            <w:tcW w:w="675" w:type="dxa"/>
          </w:tcPr>
          <w:p w14:paraId="7406B0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993" w:type="dxa"/>
          </w:tcPr>
          <w:p w14:paraId="3FB029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мая 1942</w:t>
            </w:r>
          </w:p>
        </w:tc>
        <w:tc>
          <w:tcPr>
            <w:tcW w:w="708" w:type="dxa"/>
          </w:tcPr>
          <w:p w14:paraId="6422CB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418" w:type="dxa"/>
          </w:tcPr>
          <w:p w14:paraId="25ECBF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Г.А.Ветлугин</w:t>
            </w:r>
          </w:p>
        </w:tc>
        <w:tc>
          <w:tcPr>
            <w:tcW w:w="2364" w:type="dxa"/>
          </w:tcPr>
          <w:p w14:paraId="06853E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ПЛ-5 транспортного</w:t>
            </w:r>
          </w:p>
        </w:tc>
        <w:tc>
          <w:tcPr>
            <w:tcW w:w="4440" w:type="dxa"/>
          </w:tcPr>
          <w:p w14:paraId="40B705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полете из Свердловска в Казань в сложных метеоусловиях пропл без вести и до сих пор не найден</w:t>
            </w:r>
          </w:p>
        </w:tc>
      </w:tr>
      <w:tr w:rsidR="001E2C69" w:rsidRPr="0084550E" w14:paraId="4A7EA3C9" w14:textId="77777777" w:rsidTr="00CC5360">
        <w:tc>
          <w:tcPr>
            <w:tcW w:w="675" w:type="dxa"/>
          </w:tcPr>
          <w:p w14:paraId="5F2342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w:t>
            </w:r>
          </w:p>
        </w:tc>
        <w:tc>
          <w:tcPr>
            <w:tcW w:w="993" w:type="dxa"/>
          </w:tcPr>
          <w:p w14:paraId="66B585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июня 1942</w:t>
            </w:r>
          </w:p>
        </w:tc>
        <w:tc>
          <w:tcPr>
            <w:tcW w:w="708" w:type="dxa"/>
          </w:tcPr>
          <w:p w14:paraId="5CCCCE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466</w:t>
            </w:r>
          </w:p>
        </w:tc>
        <w:tc>
          <w:tcPr>
            <w:tcW w:w="1418" w:type="dxa"/>
          </w:tcPr>
          <w:p w14:paraId="380CF4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М.С.Комаров</w:t>
            </w:r>
          </w:p>
        </w:tc>
        <w:tc>
          <w:tcPr>
            <w:tcW w:w="2364" w:type="dxa"/>
          </w:tcPr>
          <w:p w14:paraId="640305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ПС-84 транспортного</w:t>
            </w:r>
          </w:p>
        </w:tc>
        <w:tc>
          <w:tcPr>
            <w:tcW w:w="4440" w:type="dxa"/>
          </w:tcPr>
          <w:p w14:paraId="62F420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Остановка мотора в воздухе от попадания воды через систему инерного газа. Экипаж не был ознакомлен с установкой</w:t>
            </w:r>
          </w:p>
        </w:tc>
      </w:tr>
      <w:tr w:rsidR="001E2C69" w:rsidRPr="0084550E" w14:paraId="7A7E587C" w14:textId="77777777" w:rsidTr="00CC5360">
        <w:tc>
          <w:tcPr>
            <w:tcW w:w="675" w:type="dxa"/>
          </w:tcPr>
          <w:p w14:paraId="775E22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993" w:type="dxa"/>
          </w:tcPr>
          <w:p w14:paraId="7164F3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июня 1942</w:t>
            </w:r>
          </w:p>
        </w:tc>
        <w:tc>
          <w:tcPr>
            <w:tcW w:w="708" w:type="dxa"/>
          </w:tcPr>
          <w:p w14:paraId="48D8C0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Раменское</w:t>
            </w:r>
          </w:p>
        </w:tc>
        <w:tc>
          <w:tcPr>
            <w:tcW w:w="1418" w:type="dxa"/>
          </w:tcPr>
          <w:p w14:paraId="3E4AA7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В.П.Федоров</w:t>
            </w:r>
          </w:p>
        </w:tc>
        <w:tc>
          <w:tcPr>
            <w:tcW w:w="2364" w:type="dxa"/>
          </w:tcPr>
          <w:p w14:paraId="50F688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оытного планер К-Г на испытаниях</w:t>
            </w:r>
          </w:p>
        </w:tc>
        <w:tc>
          <w:tcPr>
            <w:tcW w:w="4440" w:type="dxa"/>
          </w:tcPr>
          <w:p w14:paraId="1CCCDE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Неисправность крепления ролика в управлении тормозными щитками, вследствие чего произошло открытие щитков и нарушение управляемости</w:t>
            </w:r>
          </w:p>
        </w:tc>
      </w:tr>
      <w:tr w:rsidR="001E2C69" w:rsidRPr="0084550E" w14:paraId="7D9EED01" w14:textId="77777777" w:rsidTr="00CC5360">
        <w:tc>
          <w:tcPr>
            <w:tcW w:w="675" w:type="dxa"/>
          </w:tcPr>
          <w:p w14:paraId="5C1579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993" w:type="dxa"/>
          </w:tcPr>
          <w:p w14:paraId="3ED644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июня 1942 </w:t>
            </w:r>
          </w:p>
        </w:tc>
        <w:tc>
          <w:tcPr>
            <w:tcW w:w="708" w:type="dxa"/>
          </w:tcPr>
          <w:p w14:paraId="3D14B9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5F1571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Г.А.Мищенко </w:t>
            </w:r>
          </w:p>
        </w:tc>
        <w:tc>
          <w:tcPr>
            <w:tcW w:w="2364" w:type="dxa"/>
          </w:tcPr>
          <w:p w14:paraId="54AC39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УТИ-26 транспортного</w:t>
            </w:r>
          </w:p>
        </w:tc>
        <w:tc>
          <w:tcPr>
            <w:tcW w:w="4440" w:type="dxa"/>
          </w:tcPr>
          <w:p w14:paraId="6E1D85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время остановки с-та после пробега л по ошибкн вместо уборки закрылков нажал рычаг уборки шасси</w:t>
            </w:r>
          </w:p>
        </w:tc>
      </w:tr>
      <w:tr w:rsidR="001E2C69" w:rsidRPr="0084550E" w14:paraId="7B1B4A21" w14:textId="77777777" w:rsidTr="00CC5360">
        <w:tc>
          <w:tcPr>
            <w:tcW w:w="675" w:type="dxa"/>
          </w:tcPr>
          <w:p w14:paraId="54F73C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tc>
        <w:tc>
          <w:tcPr>
            <w:tcW w:w="993" w:type="dxa"/>
          </w:tcPr>
          <w:p w14:paraId="2BDB74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апреля 1942</w:t>
            </w:r>
          </w:p>
        </w:tc>
        <w:tc>
          <w:tcPr>
            <w:tcW w:w="708" w:type="dxa"/>
          </w:tcPr>
          <w:p w14:paraId="1D14D6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4387A3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Л.М.Глезнер</w:t>
            </w:r>
          </w:p>
        </w:tc>
        <w:tc>
          <w:tcPr>
            <w:tcW w:w="2364" w:type="dxa"/>
          </w:tcPr>
          <w:p w14:paraId="458D34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5524AD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с неисправным закрылком при боковом ветре. С-т выкатился с дорожки и провалился в грунт</w:t>
            </w:r>
          </w:p>
        </w:tc>
      </w:tr>
      <w:tr w:rsidR="001E2C69" w:rsidRPr="0084550E" w14:paraId="6B796940" w14:textId="77777777" w:rsidTr="00CC5360">
        <w:tc>
          <w:tcPr>
            <w:tcW w:w="675" w:type="dxa"/>
          </w:tcPr>
          <w:p w14:paraId="60F7DE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w:t>
            </w:r>
          </w:p>
        </w:tc>
        <w:tc>
          <w:tcPr>
            <w:tcW w:w="993" w:type="dxa"/>
          </w:tcPr>
          <w:p w14:paraId="2020DB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июня 1942</w:t>
            </w:r>
          </w:p>
        </w:tc>
        <w:tc>
          <w:tcPr>
            <w:tcW w:w="708" w:type="dxa"/>
          </w:tcPr>
          <w:p w14:paraId="279949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1418" w:type="dxa"/>
          </w:tcPr>
          <w:p w14:paraId="3E974E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А.Г.Баймасов</w:t>
            </w:r>
          </w:p>
        </w:tc>
        <w:tc>
          <w:tcPr>
            <w:tcW w:w="2364" w:type="dxa"/>
          </w:tcPr>
          <w:p w14:paraId="4DA8AA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Ил-4 на испытаниях</w:t>
            </w:r>
          </w:p>
        </w:tc>
        <w:tc>
          <w:tcPr>
            <w:tcW w:w="4440" w:type="dxa"/>
          </w:tcPr>
          <w:p w14:paraId="5AAE4A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халатности л и техсостава шасси после взлета не убралось из-за отсутствия давления воздуха, оставшись в подогнутом положении. Перед посадкой не было выпущено по той же причине</w:t>
            </w:r>
          </w:p>
        </w:tc>
      </w:tr>
      <w:tr w:rsidR="001E2C69" w:rsidRPr="0084550E" w14:paraId="1647D081" w14:textId="77777777" w:rsidTr="00CC5360">
        <w:tc>
          <w:tcPr>
            <w:tcW w:w="675" w:type="dxa"/>
          </w:tcPr>
          <w:p w14:paraId="2BC7AB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w:t>
            </w:r>
          </w:p>
        </w:tc>
        <w:tc>
          <w:tcPr>
            <w:tcW w:w="993" w:type="dxa"/>
          </w:tcPr>
          <w:p w14:paraId="261D1C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июня 1942</w:t>
            </w:r>
          </w:p>
        </w:tc>
        <w:tc>
          <w:tcPr>
            <w:tcW w:w="708" w:type="dxa"/>
          </w:tcPr>
          <w:p w14:paraId="45D507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189C07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А.А.Третьяков</w:t>
            </w:r>
          </w:p>
        </w:tc>
        <w:tc>
          <w:tcPr>
            <w:tcW w:w="2364" w:type="dxa"/>
          </w:tcPr>
          <w:p w14:paraId="34CB10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ЛаГГ-5 на испытаниях</w:t>
            </w:r>
          </w:p>
        </w:tc>
        <w:tc>
          <w:tcPr>
            <w:tcW w:w="4440" w:type="dxa"/>
          </w:tcPr>
          <w:p w14:paraId="6D41F4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Предполагаемая причина: возникновение пожара ВМГ. Л выбросился на парашюте и разбился. С-т сгорел</w:t>
            </w:r>
          </w:p>
        </w:tc>
      </w:tr>
      <w:tr w:rsidR="001E2C69" w:rsidRPr="0084550E" w14:paraId="12779018" w14:textId="77777777" w:rsidTr="00CC5360">
        <w:tc>
          <w:tcPr>
            <w:tcW w:w="675" w:type="dxa"/>
          </w:tcPr>
          <w:p w14:paraId="5C1694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993" w:type="dxa"/>
          </w:tcPr>
          <w:p w14:paraId="693E1A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июля 1942</w:t>
            </w:r>
          </w:p>
        </w:tc>
        <w:tc>
          <w:tcPr>
            <w:tcW w:w="708" w:type="dxa"/>
          </w:tcPr>
          <w:p w14:paraId="0E8C3A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1418" w:type="dxa"/>
          </w:tcPr>
          <w:p w14:paraId="34A5A1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Н.А.Балашев</w:t>
            </w:r>
          </w:p>
        </w:tc>
        <w:tc>
          <w:tcPr>
            <w:tcW w:w="2364" w:type="dxa"/>
          </w:tcPr>
          <w:p w14:paraId="514292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Як-7 на испытаниях</w:t>
            </w:r>
          </w:p>
        </w:tc>
        <w:tc>
          <w:tcPr>
            <w:tcW w:w="4440" w:type="dxa"/>
          </w:tcPr>
          <w:p w14:paraId="01EA3E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халатности л при работе мотора на малом газу установил кран шасси на уборку. Поврежденыв лопасти винта и обтекатель тоннеля водорадиатора</w:t>
            </w:r>
          </w:p>
        </w:tc>
      </w:tr>
      <w:tr w:rsidR="001E2C69" w:rsidRPr="0084550E" w14:paraId="2A9B120C" w14:textId="77777777" w:rsidTr="00CC5360">
        <w:tc>
          <w:tcPr>
            <w:tcW w:w="675" w:type="dxa"/>
          </w:tcPr>
          <w:p w14:paraId="0FDFB1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993" w:type="dxa"/>
          </w:tcPr>
          <w:p w14:paraId="13B6CD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июля 1942</w:t>
            </w:r>
          </w:p>
        </w:tc>
        <w:tc>
          <w:tcPr>
            <w:tcW w:w="708" w:type="dxa"/>
          </w:tcPr>
          <w:p w14:paraId="66F51C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tc>
        <w:tc>
          <w:tcPr>
            <w:tcW w:w="1418" w:type="dxa"/>
          </w:tcPr>
          <w:p w14:paraId="645FDF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Н.П.Котяков</w:t>
            </w:r>
          </w:p>
        </w:tc>
        <w:tc>
          <w:tcPr>
            <w:tcW w:w="2364" w:type="dxa"/>
          </w:tcPr>
          <w:p w14:paraId="4D1241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Ту-2 на испытаниях</w:t>
            </w:r>
          </w:p>
        </w:tc>
        <w:tc>
          <w:tcPr>
            <w:tcW w:w="4440" w:type="dxa"/>
          </w:tcPr>
          <w:p w14:paraId="506415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в конце первой половины пробега л упустил машину вправо, при резком развороте сломалась левая нога шасси</w:t>
            </w:r>
          </w:p>
        </w:tc>
      </w:tr>
      <w:tr w:rsidR="001E2C69" w:rsidRPr="0084550E" w14:paraId="65AB4EC4" w14:textId="77777777" w:rsidTr="00CC5360">
        <w:tc>
          <w:tcPr>
            <w:tcW w:w="675" w:type="dxa"/>
          </w:tcPr>
          <w:p w14:paraId="1A1011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c>
          <w:tcPr>
            <w:tcW w:w="993" w:type="dxa"/>
          </w:tcPr>
          <w:p w14:paraId="7583FA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июля 1942</w:t>
            </w:r>
          </w:p>
        </w:tc>
        <w:tc>
          <w:tcPr>
            <w:tcW w:w="708" w:type="dxa"/>
          </w:tcPr>
          <w:p w14:paraId="633AB2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1418" w:type="dxa"/>
          </w:tcPr>
          <w:p w14:paraId="5DDB82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С.С.Чеголя</w:t>
            </w:r>
          </w:p>
        </w:tc>
        <w:tc>
          <w:tcPr>
            <w:tcW w:w="2364" w:type="dxa"/>
          </w:tcPr>
          <w:p w14:paraId="491F85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на испытаниях Як-1</w:t>
            </w:r>
          </w:p>
        </w:tc>
        <w:tc>
          <w:tcPr>
            <w:tcW w:w="4440" w:type="dxa"/>
          </w:tcPr>
          <w:p w14:paraId="59607D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с промазом из-за ошибки л у с-та при резком развороте отломались обе ноги</w:t>
            </w:r>
          </w:p>
        </w:tc>
      </w:tr>
      <w:tr w:rsidR="001E2C69" w:rsidRPr="0084550E" w14:paraId="057DC55E" w14:textId="77777777" w:rsidTr="00CC5360">
        <w:tc>
          <w:tcPr>
            <w:tcW w:w="675" w:type="dxa"/>
          </w:tcPr>
          <w:p w14:paraId="77F9A1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w:t>
            </w:r>
          </w:p>
        </w:tc>
        <w:tc>
          <w:tcPr>
            <w:tcW w:w="993" w:type="dxa"/>
          </w:tcPr>
          <w:p w14:paraId="3EBA4A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июля 1942</w:t>
            </w:r>
          </w:p>
        </w:tc>
        <w:tc>
          <w:tcPr>
            <w:tcW w:w="708" w:type="dxa"/>
          </w:tcPr>
          <w:p w14:paraId="0BCC90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Раменское</w:t>
            </w:r>
          </w:p>
        </w:tc>
        <w:tc>
          <w:tcPr>
            <w:tcW w:w="1418" w:type="dxa"/>
          </w:tcPr>
          <w:p w14:paraId="41D210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Д.С.Зосим</w:t>
            </w:r>
          </w:p>
        </w:tc>
        <w:tc>
          <w:tcPr>
            <w:tcW w:w="2364" w:type="dxa"/>
          </w:tcPr>
          <w:p w14:paraId="32DCFA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СБ транспортного</w:t>
            </w:r>
          </w:p>
        </w:tc>
        <w:tc>
          <w:tcPr>
            <w:tcW w:w="4440" w:type="dxa"/>
          </w:tcPr>
          <w:p w14:paraId="6294E7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с неработающим двигателем из-за недостаточности давления л допустил ошибку, выключив моторы, что привело к резкому развороту с-та и поломке левой ноги</w:t>
            </w:r>
          </w:p>
        </w:tc>
      </w:tr>
      <w:tr w:rsidR="001E2C69" w:rsidRPr="0084550E" w14:paraId="7FD0DE5D" w14:textId="77777777" w:rsidTr="00CC5360">
        <w:tc>
          <w:tcPr>
            <w:tcW w:w="675" w:type="dxa"/>
          </w:tcPr>
          <w:p w14:paraId="450959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w:t>
            </w:r>
          </w:p>
        </w:tc>
        <w:tc>
          <w:tcPr>
            <w:tcW w:w="993" w:type="dxa"/>
          </w:tcPr>
          <w:p w14:paraId="12AA20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июля 1942</w:t>
            </w:r>
          </w:p>
        </w:tc>
        <w:tc>
          <w:tcPr>
            <w:tcW w:w="708" w:type="dxa"/>
          </w:tcPr>
          <w:p w14:paraId="23AE24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w:t>
            </w:r>
          </w:p>
        </w:tc>
        <w:tc>
          <w:tcPr>
            <w:tcW w:w="1418" w:type="dxa"/>
          </w:tcPr>
          <w:p w14:paraId="6AC66C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П.У.Фокин</w:t>
            </w:r>
          </w:p>
        </w:tc>
        <w:tc>
          <w:tcPr>
            <w:tcW w:w="2364" w:type="dxa"/>
          </w:tcPr>
          <w:p w14:paraId="593C00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МиГ-3 на испытаниях</w:t>
            </w:r>
          </w:p>
        </w:tc>
        <w:tc>
          <w:tcPr>
            <w:tcW w:w="4440" w:type="dxa"/>
          </w:tcPr>
          <w:p w14:paraId="6DEEDE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Ошибка л, допустившего преждевременную уборку шасси на взлете</w:t>
            </w:r>
          </w:p>
        </w:tc>
      </w:tr>
      <w:tr w:rsidR="001E2C69" w:rsidRPr="0084550E" w14:paraId="5FEC97B8" w14:textId="77777777" w:rsidTr="00CC5360">
        <w:tc>
          <w:tcPr>
            <w:tcW w:w="675" w:type="dxa"/>
          </w:tcPr>
          <w:p w14:paraId="0AEFA1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w:t>
            </w:r>
          </w:p>
        </w:tc>
        <w:tc>
          <w:tcPr>
            <w:tcW w:w="993" w:type="dxa"/>
          </w:tcPr>
          <w:p w14:paraId="260349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июля 1942</w:t>
            </w:r>
          </w:p>
        </w:tc>
        <w:tc>
          <w:tcPr>
            <w:tcW w:w="708" w:type="dxa"/>
          </w:tcPr>
          <w:p w14:paraId="672831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tc>
        <w:tc>
          <w:tcPr>
            <w:tcW w:w="1418" w:type="dxa"/>
          </w:tcPr>
          <w:p w14:paraId="0BF499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Н.Д.Бакин</w:t>
            </w:r>
          </w:p>
        </w:tc>
        <w:tc>
          <w:tcPr>
            <w:tcW w:w="2364" w:type="dxa"/>
          </w:tcPr>
          <w:p w14:paraId="41AF60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при испытаниях Ту-2</w:t>
            </w:r>
          </w:p>
        </w:tc>
        <w:tc>
          <w:tcPr>
            <w:tcW w:w="4440" w:type="dxa"/>
          </w:tcPr>
          <w:p w14:paraId="000521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Ошибка л, допустившего посадку на большой скорости и несправившимся с тенденцией разворота с-та</w:t>
            </w:r>
          </w:p>
        </w:tc>
      </w:tr>
      <w:tr w:rsidR="001E2C69" w:rsidRPr="0084550E" w14:paraId="7A17107B" w14:textId="77777777" w:rsidTr="00CC5360">
        <w:tc>
          <w:tcPr>
            <w:tcW w:w="675" w:type="dxa"/>
          </w:tcPr>
          <w:p w14:paraId="128546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tc>
        <w:tc>
          <w:tcPr>
            <w:tcW w:w="993" w:type="dxa"/>
          </w:tcPr>
          <w:p w14:paraId="1DFF25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июля 1942</w:t>
            </w:r>
          </w:p>
        </w:tc>
        <w:tc>
          <w:tcPr>
            <w:tcW w:w="708" w:type="dxa"/>
          </w:tcPr>
          <w:p w14:paraId="604AAD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w:t>
            </w:r>
          </w:p>
        </w:tc>
        <w:tc>
          <w:tcPr>
            <w:tcW w:w="1418" w:type="dxa"/>
          </w:tcPr>
          <w:p w14:paraId="2BECBD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Попов</w:t>
            </w:r>
          </w:p>
        </w:tc>
        <w:tc>
          <w:tcPr>
            <w:tcW w:w="2364" w:type="dxa"/>
          </w:tcPr>
          <w:p w14:paraId="3438C9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Як-7 на испытаниях</w:t>
            </w:r>
          </w:p>
        </w:tc>
        <w:tc>
          <w:tcPr>
            <w:tcW w:w="4440" w:type="dxa"/>
          </w:tcPr>
          <w:p w14:paraId="0192DC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на левую ногу вследствие невыхода правой ноги</w:t>
            </w:r>
          </w:p>
        </w:tc>
      </w:tr>
      <w:tr w:rsidR="001E2C69" w:rsidRPr="0084550E" w14:paraId="6644F622" w14:textId="77777777" w:rsidTr="00CC5360">
        <w:tc>
          <w:tcPr>
            <w:tcW w:w="675" w:type="dxa"/>
          </w:tcPr>
          <w:p w14:paraId="61E02B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w:t>
            </w:r>
          </w:p>
        </w:tc>
        <w:tc>
          <w:tcPr>
            <w:tcW w:w="993" w:type="dxa"/>
          </w:tcPr>
          <w:p w14:paraId="6FE289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августа 1942</w:t>
            </w:r>
          </w:p>
        </w:tc>
        <w:tc>
          <w:tcPr>
            <w:tcW w:w="708" w:type="dxa"/>
          </w:tcPr>
          <w:p w14:paraId="60D0DC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1418" w:type="dxa"/>
          </w:tcPr>
          <w:p w14:paraId="47B835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П.Г.Демченко</w:t>
            </w:r>
          </w:p>
        </w:tc>
        <w:tc>
          <w:tcPr>
            <w:tcW w:w="2364" w:type="dxa"/>
          </w:tcPr>
          <w:p w14:paraId="00EB71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ДБ-3Ф транспортного</w:t>
            </w:r>
          </w:p>
        </w:tc>
        <w:tc>
          <w:tcPr>
            <w:tcW w:w="4440" w:type="dxa"/>
          </w:tcPr>
          <w:p w14:paraId="635C48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полете из-за течи бензина в бензобаке произошел пожар. Экипаж спасся, с-т сгорел на вынужжденной</w:t>
            </w:r>
          </w:p>
        </w:tc>
      </w:tr>
      <w:tr w:rsidR="001E2C69" w:rsidRPr="0084550E" w14:paraId="1B618B9B" w14:textId="77777777" w:rsidTr="00CC5360">
        <w:tc>
          <w:tcPr>
            <w:tcW w:w="675" w:type="dxa"/>
          </w:tcPr>
          <w:p w14:paraId="7EA372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993" w:type="dxa"/>
          </w:tcPr>
          <w:p w14:paraId="5F755D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августа 1942</w:t>
            </w:r>
          </w:p>
        </w:tc>
        <w:tc>
          <w:tcPr>
            <w:tcW w:w="708" w:type="dxa"/>
          </w:tcPr>
          <w:p w14:paraId="349E60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Новосибирск</w:t>
            </w:r>
          </w:p>
        </w:tc>
        <w:tc>
          <w:tcPr>
            <w:tcW w:w="1418" w:type="dxa"/>
          </w:tcPr>
          <w:p w14:paraId="3AD661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П.М.Пепельнушенко</w:t>
            </w:r>
          </w:p>
        </w:tc>
        <w:tc>
          <w:tcPr>
            <w:tcW w:w="2364" w:type="dxa"/>
          </w:tcPr>
          <w:p w14:paraId="4D76BC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5F31FA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вынужденной посадке вне аэродрома по вине л, неправильно определившего запас горючего</w:t>
            </w:r>
          </w:p>
        </w:tc>
      </w:tr>
      <w:tr w:rsidR="001E2C69" w:rsidRPr="0084550E" w14:paraId="5D4071CB" w14:textId="77777777" w:rsidTr="00CC5360">
        <w:tc>
          <w:tcPr>
            <w:tcW w:w="675" w:type="dxa"/>
          </w:tcPr>
          <w:p w14:paraId="083588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w:t>
            </w:r>
          </w:p>
        </w:tc>
        <w:tc>
          <w:tcPr>
            <w:tcW w:w="993" w:type="dxa"/>
          </w:tcPr>
          <w:p w14:paraId="08D11C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августа 1942</w:t>
            </w:r>
          </w:p>
        </w:tc>
        <w:tc>
          <w:tcPr>
            <w:tcW w:w="708" w:type="dxa"/>
          </w:tcPr>
          <w:p w14:paraId="593378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w:t>
            </w:r>
          </w:p>
        </w:tc>
        <w:tc>
          <w:tcPr>
            <w:tcW w:w="1418" w:type="dxa"/>
          </w:tcPr>
          <w:p w14:paraId="26A9DF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Марченков</w:t>
            </w:r>
          </w:p>
        </w:tc>
        <w:tc>
          <w:tcPr>
            <w:tcW w:w="2364" w:type="dxa"/>
          </w:tcPr>
          <w:p w14:paraId="5DF279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У-2 транспортного</w:t>
            </w:r>
          </w:p>
        </w:tc>
        <w:tc>
          <w:tcPr>
            <w:tcW w:w="4440" w:type="dxa"/>
          </w:tcPr>
          <w:p w14:paraId="3A1F49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Нарушение наставления по производству полетов л</w:t>
            </w:r>
          </w:p>
        </w:tc>
      </w:tr>
      <w:tr w:rsidR="001E2C69" w:rsidRPr="0084550E" w14:paraId="667A3396" w14:textId="77777777" w:rsidTr="00CC5360">
        <w:tc>
          <w:tcPr>
            <w:tcW w:w="675" w:type="dxa"/>
          </w:tcPr>
          <w:p w14:paraId="0C5A6F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w:t>
            </w:r>
          </w:p>
        </w:tc>
        <w:tc>
          <w:tcPr>
            <w:tcW w:w="993" w:type="dxa"/>
          </w:tcPr>
          <w:p w14:paraId="046365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августа 1942</w:t>
            </w:r>
          </w:p>
        </w:tc>
        <w:tc>
          <w:tcPr>
            <w:tcW w:w="708" w:type="dxa"/>
          </w:tcPr>
          <w:p w14:paraId="742751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1418" w:type="dxa"/>
          </w:tcPr>
          <w:p w14:paraId="235F15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Н.П.Кривошеин</w:t>
            </w:r>
          </w:p>
        </w:tc>
        <w:tc>
          <w:tcPr>
            <w:tcW w:w="2364" w:type="dxa"/>
          </w:tcPr>
          <w:p w14:paraId="11CBC5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515FE2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прекращения подачи горючего, мотор обрезал на взлете, при посадке на неровное поле с-т разбит</w:t>
            </w:r>
          </w:p>
        </w:tc>
      </w:tr>
      <w:tr w:rsidR="001E2C69" w:rsidRPr="0084550E" w14:paraId="427AF861" w14:textId="77777777" w:rsidTr="00CC5360">
        <w:tc>
          <w:tcPr>
            <w:tcW w:w="675" w:type="dxa"/>
          </w:tcPr>
          <w:p w14:paraId="7919EC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c>
          <w:tcPr>
            <w:tcW w:w="993" w:type="dxa"/>
          </w:tcPr>
          <w:p w14:paraId="72925F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августа 1942</w:t>
            </w:r>
          </w:p>
        </w:tc>
        <w:tc>
          <w:tcPr>
            <w:tcW w:w="708" w:type="dxa"/>
          </w:tcPr>
          <w:p w14:paraId="74773C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1D5E8A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А.А.Попов</w:t>
            </w:r>
          </w:p>
        </w:tc>
        <w:tc>
          <w:tcPr>
            <w:tcW w:w="2364" w:type="dxa"/>
          </w:tcPr>
          <w:p w14:paraId="4EF983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5533E2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отказа мотора в воздухе с-т произвел вынужденную посадку на неровное поле и разбился</w:t>
            </w:r>
          </w:p>
        </w:tc>
      </w:tr>
      <w:tr w:rsidR="001E2C69" w:rsidRPr="0084550E" w14:paraId="407D97AA" w14:textId="77777777" w:rsidTr="00CC5360">
        <w:tc>
          <w:tcPr>
            <w:tcW w:w="675" w:type="dxa"/>
          </w:tcPr>
          <w:p w14:paraId="029780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w:t>
            </w:r>
          </w:p>
        </w:tc>
        <w:tc>
          <w:tcPr>
            <w:tcW w:w="993" w:type="dxa"/>
          </w:tcPr>
          <w:p w14:paraId="091FD7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августа 1942</w:t>
            </w:r>
          </w:p>
        </w:tc>
        <w:tc>
          <w:tcPr>
            <w:tcW w:w="708" w:type="dxa"/>
          </w:tcPr>
          <w:p w14:paraId="25887E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1418" w:type="dxa"/>
          </w:tcPr>
          <w:p w14:paraId="0057F7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Н.А.Балашов</w:t>
            </w:r>
          </w:p>
        </w:tc>
        <w:tc>
          <w:tcPr>
            <w:tcW w:w="2364" w:type="dxa"/>
          </w:tcPr>
          <w:p w14:paraId="49D0FE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ЛаГГ-3 на испытаниях</w:t>
            </w:r>
          </w:p>
        </w:tc>
        <w:tc>
          <w:tcPr>
            <w:tcW w:w="4440" w:type="dxa"/>
          </w:tcPr>
          <w:p w14:paraId="71CC2A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вине л с-т при посадке сошел с полосы и наскочил на стоящий Як-7</w:t>
            </w:r>
          </w:p>
        </w:tc>
      </w:tr>
      <w:tr w:rsidR="001E2C69" w:rsidRPr="0084550E" w14:paraId="53B25D89" w14:textId="77777777" w:rsidTr="00CC5360">
        <w:tc>
          <w:tcPr>
            <w:tcW w:w="675" w:type="dxa"/>
          </w:tcPr>
          <w:p w14:paraId="2D303A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c>
          <w:tcPr>
            <w:tcW w:w="993" w:type="dxa"/>
          </w:tcPr>
          <w:p w14:paraId="2E3EA0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августа 1942</w:t>
            </w:r>
          </w:p>
        </w:tc>
        <w:tc>
          <w:tcPr>
            <w:tcW w:w="708" w:type="dxa"/>
          </w:tcPr>
          <w:p w14:paraId="33AC72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1418" w:type="dxa"/>
          </w:tcPr>
          <w:p w14:paraId="79BA2C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С.С.Стрельников</w:t>
            </w:r>
          </w:p>
        </w:tc>
        <w:tc>
          <w:tcPr>
            <w:tcW w:w="2364" w:type="dxa"/>
          </w:tcPr>
          <w:p w14:paraId="764ED4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Пе-2 на испытаниях</w:t>
            </w:r>
          </w:p>
        </w:tc>
        <w:tc>
          <w:tcPr>
            <w:tcW w:w="4440" w:type="dxa"/>
          </w:tcPr>
          <w:p w14:paraId="494ABF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неизвестной причине сдал правый мотор и с-т не дотянул до аэродрома при резком снижении ударился о землю и загорелся. Л и б/м погибли</w:t>
            </w:r>
          </w:p>
        </w:tc>
      </w:tr>
      <w:tr w:rsidR="001E2C69" w:rsidRPr="0084550E" w14:paraId="4EA9A9BF" w14:textId="77777777" w:rsidTr="00CC5360">
        <w:tc>
          <w:tcPr>
            <w:tcW w:w="675" w:type="dxa"/>
          </w:tcPr>
          <w:p w14:paraId="7CBB3A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w:t>
            </w:r>
          </w:p>
        </w:tc>
        <w:tc>
          <w:tcPr>
            <w:tcW w:w="993" w:type="dxa"/>
          </w:tcPr>
          <w:p w14:paraId="35C2B8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августа 1942</w:t>
            </w:r>
          </w:p>
        </w:tc>
        <w:tc>
          <w:tcPr>
            <w:tcW w:w="708" w:type="dxa"/>
          </w:tcPr>
          <w:p w14:paraId="0A3848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1418" w:type="dxa"/>
          </w:tcPr>
          <w:p w14:paraId="2C348B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С.Ф.Сенкевич</w:t>
            </w:r>
          </w:p>
        </w:tc>
        <w:tc>
          <w:tcPr>
            <w:tcW w:w="2364" w:type="dxa"/>
          </w:tcPr>
          <w:p w14:paraId="76E077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Су-2 на испытаниях</w:t>
            </w:r>
          </w:p>
        </w:tc>
        <w:tc>
          <w:tcPr>
            <w:tcW w:w="4440" w:type="dxa"/>
          </w:tcPr>
          <w:p w14:paraId="1C56F2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невыпуска левой ноги, произведена посадка на правую ногу</w:t>
            </w:r>
          </w:p>
        </w:tc>
      </w:tr>
      <w:tr w:rsidR="001E2C69" w:rsidRPr="0084550E" w14:paraId="03D6483E" w14:textId="77777777" w:rsidTr="00CC5360">
        <w:tc>
          <w:tcPr>
            <w:tcW w:w="675" w:type="dxa"/>
            <w:tcBorders>
              <w:bottom w:val="single" w:sz="12" w:space="0" w:color="auto"/>
            </w:tcBorders>
          </w:tcPr>
          <w:p w14:paraId="5DE1F3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w:t>
            </w:r>
          </w:p>
        </w:tc>
        <w:tc>
          <w:tcPr>
            <w:tcW w:w="993" w:type="dxa"/>
            <w:tcBorders>
              <w:bottom w:val="single" w:sz="12" w:space="0" w:color="auto"/>
            </w:tcBorders>
          </w:tcPr>
          <w:p w14:paraId="405023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w:t>
            </w:r>
          </w:p>
        </w:tc>
        <w:tc>
          <w:tcPr>
            <w:tcW w:w="708" w:type="dxa"/>
            <w:tcBorders>
              <w:bottom w:val="single" w:sz="12" w:space="0" w:color="auto"/>
            </w:tcBorders>
          </w:tcPr>
          <w:p w14:paraId="5D7391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1418" w:type="dxa"/>
            <w:tcBorders>
              <w:bottom w:val="single" w:sz="12" w:space="0" w:color="auto"/>
            </w:tcBorders>
          </w:tcPr>
          <w:p w14:paraId="358FCC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Романов</w:t>
            </w:r>
          </w:p>
        </w:tc>
        <w:tc>
          <w:tcPr>
            <w:tcW w:w="2364" w:type="dxa"/>
            <w:tcBorders>
              <w:bottom w:val="single" w:sz="12" w:space="0" w:color="auto"/>
            </w:tcBorders>
          </w:tcPr>
          <w:p w14:paraId="68B584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УТ-2 транспортного</w:t>
            </w:r>
          </w:p>
        </w:tc>
        <w:tc>
          <w:tcPr>
            <w:tcW w:w="4440" w:type="dxa"/>
            <w:tcBorders>
              <w:bottom w:val="single" w:sz="12" w:space="0" w:color="auto"/>
            </w:tcBorders>
          </w:tcPr>
          <w:p w14:paraId="16BA4A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вынужденной посадки из-за неисправности мотора</w:t>
            </w:r>
          </w:p>
        </w:tc>
      </w:tr>
    </w:tbl>
    <w:p w14:paraId="4E9E2B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(2108,266)</w:t>
      </w:r>
    </w:p>
    <w:p w14:paraId="24E816E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6C2837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F394764" w14:textId="77777777" w:rsidR="00090C9B" w:rsidRPr="0084550E" w:rsidRDefault="00090C9B" w:rsidP="0084550E">
      <w:pPr>
        <w:pStyle w:val="Iauiue"/>
        <w:jc w:val="both"/>
        <w:rPr>
          <w:iCs/>
          <w:color w:val="000000" w:themeColor="text1"/>
          <w:sz w:val="16"/>
          <w:szCs w:val="16"/>
        </w:rPr>
      </w:pPr>
    </w:p>
    <w:p w14:paraId="737489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11 по 13 сентября 1942 года на заводе № 183 прошла конференция заводов наркомата танковой промышленности, посвященная качеству производства танков Т-34. Председателем на ней был заместитель наркома танковой промышленности Ж. Котин, в работе участвовали директора, главные конструкторы и инженеры танковых заводов, а также представители ГАБТУ РККА и НКТП.</w:t>
      </w:r>
    </w:p>
    <w:p w14:paraId="58D6E8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Открывая заседание, выступил Котин, который сказал:</w:t>
      </w:r>
    </w:p>
    <w:p w14:paraId="47A7C8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«Сейчас на Т-34 поступает большое количество жалоб. Причины дефектов по танкам вам всем известны. Первая причина - недостаточная видимость из танка, вторая причина - слабое звено или слабое место, которое все время сопровождает нашу машину в армии - бортовая передача. Третий, главный вопрос, который сегодня имеется - недостаточная прочность кривошипа ленивца. Вот эти вопросы являются сегодня основными дефектами на танке Т-34. Рассмотрев эти вопросы, как конструктивно, так и технологически хочется остановиться на таком вопросе, который связан чисто с производственными недостатками, которые у нас имеются. Это - небрежность при выпуске боевых машин с заводов, недостаточная тщательность в сборке и приемке машин, приводящие к тому, что наши танки, находясь в условиях боевого применения, подчас не доходят до линии фронта или, попадая на территорию, занятую противником, для проведения боевых операций, иногда вынуждены из-за мелочей остаться на территории противника... Надо сделать так, чтобы в результате работы этой конференции были вскрыты все недостатки и по итогам данной конференции можно было бы в кратчайшее время внести все исправления в танк.</w:t>
      </w:r>
    </w:p>
    <w:p w14:paraId="0AD2F9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Недавно мы с тов. Морозовым были у тов. Сталина. Товарищ Сталин обратил наше внимание на то, что танки противника свободно перебрасываются на большие расстояния, а наши машины хотя и лучше, а обладают тем недостатком, что если пройдут 50 или 80 километров, так начинают чинить. К чему это относится? Это относится к механизмам управления; это относится, как называет тов. Сталин, к механизмам передачи, и он, приводя сравнение танка Т-3, находящегося на </w:t>
      </w:r>
      <w:r w:rsidRPr="0084550E">
        <w:rPr>
          <w:rFonts w:ascii="Times New Roman" w:hAnsi="Times New Roman"/>
          <w:color w:val="000000" w:themeColor="text1"/>
          <w:sz w:val="16"/>
          <w:szCs w:val="16"/>
        </w:rPr>
        <w:lastRenderedPageBreak/>
        <w:t>вооружении немецкой армии, который хуже по бронестойкости, который хуже и по другим качествам, и по расположению экипажа, который не имеет такого прекрасного мотора, который имеется на танке Т-34, причем бензиновый, а не дизельный, ставит вопрос - почему у них лучше отработаны механизмы передачи?</w:t>
      </w:r>
    </w:p>
    <w:p w14:paraId="5ACA88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Товарищ Сталин дал директивные указания конструкторам, дал директивные указания Народному Комиссару — т. Зальцману, директорам заводов, и обязал в ближайшее время провести исправление всех дефектов. По этому вопросу имеется специальное решение Государственного Комитета Обороны и указания наркомата. Несмотря на все эти решения, которые были, решения Правительства, приказы Народного Комиссара Танковой Промышленности, несмотря на неоднократные указания из армейских частей, указания Главного Бронетанкового Управления, занимающегося непосредственно эксплуатацией машин - все эти дефекты на машинах продолжают повторяться.</w:t>
      </w:r>
    </w:p>
    <w:p w14:paraId="26E1D3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Нам надо вскрыть все эти недостатки, и на этой конференции надо внести свои предложения о том, как лучше и как быстрее доработать узлы машины, чгобы танк Т-34, который признан в армии, как хороший танк, сделать еще лучшей боевой машиной».</w:t>
      </w:r>
    </w:p>
    <w:p w14:paraId="407833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Довольно интересные сведения содержались в докладе главного инспектора наркомата танковой промышленности Г. Гутмана, который сказал следующее:</w:t>
      </w:r>
    </w:p>
    <w:p w14:paraId="5E6F70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«Здесь надо учесть еще один момент, весьма существенный, когда мы рассматриваем вопрос эксплуатации нашего танка в воинских частях на фронте. Квалификация людей. которые водят машину, понижается помимо того, как война продолжается, и все мы знаем, что подготовка людей, и водителей в первую очередь, в учебных полках продолжается очень малый срок, и система обучения не обеспечивает должной квалификации - нет достаточного времени для этой цели. Надо заводам взять шефство над учебными полками. Из бракованных деталей сделать по одному разрезному танку для учебных полков, чтобы обучающиеся там могли походить возле машины и знать, как она устроена. Мы кровно заинтересованы с Вами, чтобы машина находилась на фронте в руках квалифицированных людей.</w:t>
      </w:r>
    </w:p>
    <w:p w14:paraId="7444D7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Должен отметить еще один момент, что наши заводы ставят своей основной задачей (правильно, вообще говоря) выпуск определенного количества танков с завода, но не проявляют заботы о том, чтобы все танки, находящиеся на фронте, ходили. У нас десятки танков стоят без небольшого количества деталей, которые, по существу говоря, не представляют больших трудностей для изготовления их на заводе. Но здесь имеется одно обстоятельство — каждый завод почти не выполняет плана по выпуску запасных частей, и ГАБТУ желая восстановить танк даже за счет своих собственных деталей, не может этого сделать, потому, что запасных частей не хватает. Отсюда и происходят бесконечные потоки жалоб в Правительство, обращения, письма и т.д. Если Вы посмотрите документы, которые идут от командующих армиями, то они направлены в 11 адресов: и тов. Сталину, и тов. Молотову, и тов. Берия, и Народному Комиссару и т.д. мы сами частично виноваты в том, что не умеют нашу машину в Армии надлежащим образом эксплуатировать потому, сто не даем тех запчастей, которые должны быть для восстановления танков. Танк, требующий ремонта на фронте, является не менее дорогим, а может быть даже более важным, чем та машина, которая должна будет выпускаться. Количество танков, стоящих на фронте, достигает большой цифры».</w:t>
      </w:r>
    </w:p>
    <w:p w14:paraId="1019B4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докладе начальника ОТК завода № 183 А. Волкова вскрыты все производственные и конструктивные недостатки танка, снижающие его применение в бою:</w:t>
      </w:r>
    </w:p>
    <w:p w14:paraId="452288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«Анализ этих нарушений технологии говорит о том, что причинами этих нарушений являются в данном случае наличие низкой квалификации рабочих и совершенное отсутствие производственно-технического инструктажа со стороны мастеров.</w:t>
      </w:r>
    </w:p>
    <w:p w14:paraId="58CE1D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Наконец часть дефектов является следствием текучести и переменного состава рабочих, даже на таких аварийных узлах, как бортовая передача.</w:t>
      </w:r>
    </w:p>
    <w:p w14:paraId="764FAA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первом конвейере рабочие, работавшие на сборке крышки бортовой передачи, непрерывно меняются. Проработав 5 дней на одном участке, рабочие снимаются с этого участка и переводятся на другой.</w:t>
      </w:r>
    </w:p>
    <w:p w14:paraId="6945E3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Причиной дефектов является также и низкая квалификация работников ОТК. Из состава ОТК, бывших ранее в Харькове в количестве 900 человек в ОТК попало 171 при наличии 15 цехов, по которым нужно было расставить контролеров.</w:t>
      </w:r>
    </w:p>
    <w:p w14:paraId="392E07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Танковые цеха насыщены большим количеством прибывших трудо- армейцев, то есть людьми, которые впервые видят танк.</w:t>
      </w:r>
    </w:p>
    <w:p w14:paraId="35D5E2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Возьмите вопрос течи баков. Почему текут баки, трубки? Потому что работают малоквалифицированные кадры, а механизации нет. Контролерам за всем уследить невозможно.</w:t>
      </w:r>
    </w:p>
    <w:p w14:paraId="6965C9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Вопросу постоянства состава рабочих, вопросу производственно-технического инструктажа со стороны мастеров должно быть уделено самое серьезное внимание...</w:t>
      </w:r>
    </w:p>
    <w:p w14:paraId="00EE79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Машины с поддерживающими колесами с внутренней амортизацией у нас не выдерживают гарантийного километража, а на СТЗ работают.</w:t>
      </w:r>
    </w:p>
    <w:p w14:paraId="57BFAC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Объясняется это тем, что колеса в данном исполнении на заводе № 183 не имеют такой резины, которую имеет СТЗ, используя для этой цели грузошины катков тракторов, что значительно лучше, чем резина, устанавливаемая на колеса машин 183-го завода. Я считаю, что нужно немедленно внедрить колеса с наружной амортизацией...</w:t>
      </w:r>
    </w:p>
    <w:p w14:paraId="6F5B00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Одним из крупных дефектов, по которым были приняты решения на конференции в г. Москве, это трещины по корпусам.</w:t>
      </w:r>
    </w:p>
    <w:p w14:paraId="1122CD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у себя наблюдали за период трех месяцев на большом количестве корпусов трещины. Сейчас 40—45% корпусов трещат после сварки. Сравнение с корпусами Уралмаша показало, что 89% корпусов УЗТМ также имеют трещины после вторичного их осмотра у нас на заводе. Дефект серьезный, и о нем на конференции необходимо вынести решения.</w:t>
      </w:r>
    </w:p>
    <w:p w14:paraId="7F30FF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Надо Вам сказать, что значительную роль в этом вопросе играет само качество металла брони. Металл за последнее время улучшился значительно, но не настолько, чтобы он мог быть сопоставлен с материалом бывшего Мариупольского завода. Имеются также нарушения технологии при сварке, нарушения при самом изготовлении деталей. Хотя с этими дефектами и проводится борьба, но 50% корпусов трещит и невозможно предвидеть, где появится трещина, ибо они появляются через некоторый промежуток времени...</w:t>
      </w:r>
    </w:p>
    <w:p w14:paraId="15BF52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Необходимо изменить пробег - вместо 5 км ввести 25-30 км заводской пробег и сдаточный пробег 5 км. Со стороны военпреда предъявляется вполне справедливое требование о сдачи им уже испытанной и бездефектной машины».</w:t>
      </w:r>
    </w:p>
    <w:p w14:paraId="67CF48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Небезынтересные сведения содержались и в докладе главного конструктора завода № 183 А. Морозова:</w:t>
      </w:r>
    </w:p>
    <w:p w14:paraId="162265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«Второй причиной, которая влияет на качество продукции завода № 183, это недостаточная квалификация работников, изготовляющих машину. Я не ошибусь, если скажу, что 80% занимающихся производством танков, это состав новый. Это в какой-то степени налагает свое лицо на качество машин. Этот состав не прошел достаточной выучки, не имеет достаточной квалификации и опыта и не без того, что по вине этого состава проскальзывают те или иные дефекты.</w:t>
      </w:r>
    </w:p>
    <w:p w14:paraId="40986E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Одной из причин появления дефектов на машине является не полностью освоенная или перенесенная технология производства танков, которая имела место в Харькове.</w:t>
      </w:r>
    </w:p>
    <w:p w14:paraId="32D1B8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не располагает целиком и полностью тем оборудованием, которым завод располагал на старой площадке. Ввиду того, что заводу пришлось выискивать новые способы изготовления отдельных деталей и узлов, приходилось идти сознательно на то, чтобы ряд деталей и узлов были изменены на конструкцию с меньшей трудоемкостью их изготовления с тем, чтобы найти выход в тот момент, когда завод не располагал еще освоенной технологией.</w:t>
      </w:r>
    </w:p>
    <w:p w14:paraId="32B1EC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Нельзя обойти тот факт, что качество машин снизилось не только по линии деталей изготовления завода № 183, но и снижение качества было отмечено по линии узлов и деталей, получаемых со стороны».</w:t>
      </w:r>
    </w:p>
    <w:p w14:paraId="6ED314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Материалы конференции послужили основой для принятия многих решений, позволивших повысить качество танков Т-34. Справедливости ради надо сказать, что далеко не все решения по улучшению конструкции тридцатьчетверки выполнялись быстро. Иногда на их реализацию требовалось не менее года, примером чего является история с введением командирской башенки (12217).</w:t>
      </w:r>
    </w:p>
    <w:p w14:paraId="32C7560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43C6CC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11-12 сентября 1942 г. на Сверд</w:t>
      </w:r>
      <w:r w:rsidRPr="0084550E">
        <w:rPr>
          <w:rFonts w:ascii="Times New Roman" w:hAnsi="Times New Roman"/>
          <w:color w:val="000000" w:themeColor="text1"/>
          <w:sz w:val="16"/>
          <w:szCs w:val="16"/>
        </w:rPr>
        <w:softHyphen/>
        <w:t>ловском артполигоне были проведены испытания обстрелом лобовой детали бронекорпуса КВ-13. Обстрел осуществлялся из отечест</w:t>
      </w:r>
      <w:r w:rsidRPr="0084550E">
        <w:rPr>
          <w:rFonts w:ascii="Times New Roman" w:hAnsi="Times New Roman"/>
          <w:color w:val="000000" w:themeColor="text1"/>
          <w:sz w:val="16"/>
          <w:szCs w:val="16"/>
        </w:rPr>
        <w:softHyphen/>
        <w:t>венной 76-мм танковой, а также трофейной 88-мм зенит</w:t>
      </w:r>
      <w:r w:rsidRPr="0084550E">
        <w:rPr>
          <w:rFonts w:ascii="Times New Roman" w:hAnsi="Times New Roman"/>
          <w:color w:val="000000" w:themeColor="text1"/>
          <w:sz w:val="16"/>
          <w:szCs w:val="16"/>
        </w:rPr>
        <w:softHyphen/>
        <w:t>ной пушек с дистанции 50 м. Путем навесок различных по</w:t>
      </w:r>
      <w:r w:rsidRPr="0084550E">
        <w:rPr>
          <w:rFonts w:ascii="Times New Roman" w:hAnsi="Times New Roman"/>
          <w:color w:val="000000" w:themeColor="text1"/>
          <w:sz w:val="16"/>
          <w:szCs w:val="16"/>
        </w:rPr>
        <w:softHyphen/>
        <w:t>роховых зарядов имитировалась стрельба с дистанции 400, 600 и 1000 метров. Всего было произведено 22 выстрела бронебойным охолощенным снарядом, из них 8 из 88-мм орудия. Обстрел подтвердил надежность броневой защиты лба корпуса от 76-мм снарядов, но 88-мм пушка пробила деталь в пяти случаях из восьми. Для надежной защиты танка от 88-мм пушки требовалось увеличить толщину ли</w:t>
      </w:r>
      <w:r w:rsidRPr="0084550E">
        <w:rPr>
          <w:rFonts w:ascii="Times New Roman" w:hAnsi="Times New Roman"/>
          <w:color w:val="000000" w:themeColor="text1"/>
          <w:sz w:val="16"/>
          <w:szCs w:val="16"/>
        </w:rPr>
        <w:softHyphen/>
        <w:t>того носа и лба башни не менее чем до 100—120-мм. Все отмеченные недостатки КВ-13 было решено устра</w:t>
      </w:r>
      <w:r w:rsidRPr="0084550E">
        <w:rPr>
          <w:rFonts w:ascii="Times New Roman" w:hAnsi="Times New Roman"/>
          <w:color w:val="000000" w:themeColor="text1"/>
          <w:sz w:val="16"/>
          <w:szCs w:val="16"/>
        </w:rPr>
        <w:softHyphen/>
        <w:t>нить в танке «второго варианта». Но изготовление его затяну</w:t>
      </w:r>
      <w:r w:rsidRPr="0084550E">
        <w:rPr>
          <w:rFonts w:ascii="Times New Roman" w:hAnsi="Times New Roman"/>
          <w:color w:val="000000" w:themeColor="text1"/>
          <w:sz w:val="16"/>
          <w:szCs w:val="16"/>
        </w:rPr>
        <w:softHyphen/>
        <w:t>лось. «Танкоград» был загружен большим объемом работ по модернизации КВ-1 и увеличению выпуска Т-34. Новый корпус КВ-13, с более толстой лобовой деталью, был изготовлен на УЗТМ в двух экземплярах только в начале 1943 г., трехместную башню с толщиной брони 90—110 мм на погоне диаметром 1540 мм (у первого образца было 1420 мм) ожида</w:t>
      </w:r>
      <w:r w:rsidRPr="0084550E">
        <w:rPr>
          <w:rFonts w:ascii="Times New Roman" w:hAnsi="Times New Roman"/>
          <w:color w:val="000000" w:themeColor="text1"/>
          <w:sz w:val="16"/>
          <w:szCs w:val="16"/>
        </w:rPr>
        <w:softHyphen/>
        <w:t>ли получить с завода № 200 только к 10—15 февраля. Новый танк потяжелел. Его боевой вес должен был составлять 38 т, но защищенность планировалась ни с чем не сравнимой. 1 февраля 1943 г. Ж. Котин писал: «В настоящее время можно говорить, что нами практически решен вопрос по созданию на</w:t>
      </w:r>
      <w:r w:rsidRPr="0084550E">
        <w:rPr>
          <w:rFonts w:ascii="Times New Roman" w:hAnsi="Times New Roman"/>
          <w:color w:val="000000" w:themeColor="text1"/>
          <w:sz w:val="16"/>
          <w:szCs w:val="16"/>
        </w:rPr>
        <w:softHyphen/>
        <w:t>дежно забронированного от всех видов противотанковой ар</w:t>
      </w:r>
      <w:r w:rsidRPr="0084550E">
        <w:rPr>
          <w:rFonts w:ascii="Times New Roman" w:hAnsi="Times New Roman"/>
          <w:color w:val="000000" w:themeColor="text1"/>
          <w:sz w:val="16"/>
          <w:szCs w:val="16"/>
        </w:rPr>
        <w:softHyphen/>
        <w:t>тиллерии танка с умеренной массой... который имеет подвиж</w:t>
      </w:r>
      <w:r w:rsidRPr="0084550E">
        <w:rPr>
          <w:rFonts w:ascii="Times New Roman" w:hAnsi="Times New Roman"/>
          <w:color w:val="000000" w:themeColor="text1"/>
          <w:sz w:val="16"/>
          <w:szCs w:val="16"/>
        </w:rPr>
        <w:softHyphen/>
        <w:t>ность на поле боя не хуже, чем средний танк Т-34...» (10782).</w:t>
      </w:r>
    </w:p>
    <w:p w14:paraId="3D25585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CBB0A33" w14:textId="77777777" w:rsidR="00AE5727" w:rsidRPr="0084550E" w:rsidRDefault="00AE5727"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11 сентября 1942 года Пояснительная записка к проекту ЗИК-20, а также чертежи самоходной установки прибыли на рассмотрение в Артиллерийский комитет ГАУ КА. В этой самой пояснительной записке крайне интересными являются следующие строки:</w:t>
      </w:r>
    </w:p>
    <w:p w14:paraId="0E832564" w14:textId="77777777" w:rsidR="00AE5727" w:rsidRPr="0084550E" w:rsidRDefault="00AE5727" w:rsidP="0084550E">
      <w:pPr>
        <w:shd w:val="clear" w:color="auto" w:fill="FFFFFF"/>
        <w:spacing w:after="0" w:line="240" w:lineRule="auto"/>
        <w:jc w:val="both"/>
        <w:rPr>
          <w:rFonts w:ascii="Times New Roman" w:eastAsia="Times New Roman" w:hAnsi="Times New Roman"/>
          <w:iCs/>
          <w:color w:val="000000" w:themeColor="text1"/>
          <w:sz w:val="16"/>
          <w:szCs w:val="16"/>
        </w:rPr>
      </w:pPr>
      <w:r w:rsidRPr="0084550E">
        <w:rPr>
          <w:rFonts w:ascii="Times New Roman" w:eastAsia="Times New Roman" w:hAnsi="Times New Roman"/>
          <w:color w:val="000000" w:themeColor="text1"/>
          <w:sz w:val="16"/>
          <w:szCs w:val="16"/>
        </w:rPr>
        <w:t>«</w:t>
      </w:r>
      <w:r w:rsidRPr="0084550E">
        <w:rPr>
          <w:rFonts w:ascii="Times New Roman" w:eastAsia="Times New Roman" w:hAnsi="Times New Roman"/>
          <w:iCs/>
          <w:color w:val="000000" w:themeColor="text1"/>
          <w:sz w:val="16"/>
          <w:szCs w:val="16"/>
        </w:rPr>
        <w:t>Толщина стенок башни принималась в 75 мм. Таким образом, в нашем понимании, мы взяли за основу танк типа КВ-7, то есть имея в виду не какой-то опытный образец его, а считая, что всякий танк КВ с неподвижной башней есть танк типа КВ-7».</w:t>
      </w:r>
    </w:p>
    <w:p w14:paraId="583E1F27" w14:textId="77777777" w:rsidR="00AE5727" w:rsidRPr="0084550E" w:rsidRDefault="00AE5727" w:rsidP="0084550E">
      <w:pPr>
        <w:pStyle w:val="ae"/>
        <w:shd w:val="clear" w:color="auto" w:fill="FFFFFF"/>
        <w:spacing w:before="0" w:after="0"/>
        <w:jc w:val="both"/>
        <w:rPr>
          <w:color w:val="000000" w:themeColor="text1"/>
          <w:sz w:val="16"/>
          <w:szCs w:val="16"/>
        </w:rPr>
      </w:pPr>
      <w:r w:rsidRPr="0084550E">
        <w:rPr>
          <w:color w:val="000000" w:themeColor="text1"/>
          <w:sz w:val="16"/>
          <w:szCs w:val="16"/>
        </w:rPr>
        <w:t>Работы по тяжелой самоходной установке возглавлял Т.А. Сандлер, главный конструктор завода №8 (до эвакуации работал на заводе №8 начальником ОТК). Поскольку индекс ЗИК-20 в этой переписке не упоминался, в последующем возникла путаница. По документам Арткома ГАУ КА, датированным второй половиной 1943 года, проекты УЗТМ и завода №8 стали восприниматься как единое целое, и эта позиция пошла в последующую переписку и в сводный отчет УЗТМ. В результате ЗИК-20 многие исследователи восприняли как У-18. Поскольку графические материалы по обеим САУ практически отсутствовали, возникла еще большая путаница.</w:t>
      </w:r>
    </w:p>
    <w:p w14:paraId="623E135A" w14:textId="77777777" w:rsidR="00AE5727" w:rsidRPr="0084550E" w:rsidRDefault="00AE5727"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lastRenderedPageBreak/>
        <w:t>Отличием ЗИК-20 от конкурента, разрабатывавшегося КБ УЗТМ, стало крайне условное использование базы, указанной в тактико-технических требованиях. В Свердловске проектировали непосредственно артиллерийскую установку, шасси же разрабатывало ЧКЗ. В качестве технического задания как база указывалась КВ-7, готовые корпуса которой и предполагалось использовать. Так поступили в случае с У-18, но у проектировщиков ЗИК-20 оказалось иное мнение по этому вопросу.</w:t>
      </w:r>
    </w:p>
    <w:p w14:paraId="02794B07" w14:textId="77777777" w:rsidR="00AE5727" w:rsidRPr="0084550E" w:rsidRDefault="00AE5727"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Безусловно, «неподвижная башня» новой машины чем-то напоминала КВ-7, но не более того. Спроектированная рубка самоходной установки была заметно длиннее, полностью охватывая подбашенный погон, а также на 17 сантиметров выше таковой у КВ-7. Боевое отделение и отделение управления в ЗИК-20 становились единым целым. По сути, вместо установки МЛ-20 в корпусе КВ-7 КБ завода №8 предлагало новую самоходную установку на базе КВ-1. Ввиду наличия у проекта совершенно новой рубки, лежащие на складе завода №200 корпуса КВ-7 оказывались не у дел. Кроме того, боевая масса ЗИК-20 превысила массу КВ-2, достигнув 53 тонн. При этом в пояснительной записке оптимистично указывалось, что это всего на 4 тонны больше боевой массы КВ-1. Складывается впечатление, что коллектив КБ завода №8 был не в курсе, что из-за чрезмерной боевой массы КВ-1 уже в конце августа 1942 года сняли с производства, заменив на КВ-1с.</w:t>
      </w:r>
    </w:p>
    <w:p w14:paraId="023FEB2B" w14:textId="77777777" w:rsidR="00AE5727" w:rsidRPr="0084550E" w:rsidRDefault="00AE5727"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Полностью новая рубка была не единственной особенностью ЗИК-20. Пушка-гаубица, которая и дала название всей установке, хоть и позиционировалась как минимально изменяемая по сравнению с МЛ-20, но имела определенные нюансы в конструкции. Прежде всего, с нее снимался дульный тормоз, что с точки зрения самоходной системы являлось правильным решением. Новой машине предстояло вести бой в условиях непосредственного соприкосновения с противником, и дульный тормоз, поднимающий при стрельбе облако пыли, здесь явно был лишним. Его снятие влекло за собой и другие изменения системы. Переделке также должны были подвергнуться подъемный и поворотный механизмы, требовалось и изъятие механизма переменного отката. Идея установки на САУ орудия МЛ-20 с минимальными переделками в результате также отправилась в корзину (15806).</w:t>
      </w:r>
    </w:p>
    <w:p w14:paraId="692D76C2" w14:textId="77777777" w:rsidR="00AE5727" w:rsidRPr="0084550E" w:rsidRDefault="00AE5727" w:rsidP="0084550E">
      <w:pPr>
        <w:pStyle w:val="ae"/>
        <w:shd w:val="clear" w:color="auto" w:fill="FFFFFF"/>
        <w:spacing w:before="0" w:after="0"/>
        <w:jc w:val="both"/>
        <w:rPr>
          <w:color w:val="000000" w:themeColor="text1"/>
          <w:sz w:val="16"/>
          <w:szCs w:val="16"/>
        </w:rPr>
      </w:pPr>
    </w:p>
    <w:p w14:paraId="1031F2C7" w14:textId="77777777" w:rsidR="00497DD7" w:rsidRPr="0084550E" w:rsidRDefault="00497DD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 сентября 1942 года на рассмотрение в Артиллерийский комитет ГАУ КА прибыли Пояснительная записка к проекту ЗИК-20, а также чертежи самоходной установки. В этой самой пояснительной записке крайне интересными являются следующие строки:</w:t>
      </w:r>
    </w:p>
    <w:p w14:paraId="673B6341" w14:textId="77777777" w:rsidR="00497DD7" w:rsidRPr="0084550E" w:rsidRDefault="00497DD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r w:rsidRPr="0084550E">
        <w:rPr>
          <w:rFonts w:ascii="Times New Roman" w:eastAsia="Times New Roman" w:hAnsi="Times New Roman"/>
          <w:iCs/>
          <w:color w:val="000000" w:themeColor="text1"/>
          <w:sz w:val="16"/>
          <w:szCs w:val="16"/>
          <w:lang w:eastAsia="ru-RU"/>
        </w:rPr>
        <w:t>Толщина стенок башни принималась в 75 мм. Таким образом, в нашем понимании, мы взяли за основу танк типа КВ-7, то есть имея в виду не какой-то опытный образец его, а считая, что всякий танк КВ с неподвижной башней есть танк типа КВ-7».</w:t>
      </w:r>
    </w:p>
    <w:p w14:paraId="6C5B9FD5" w14:textId="77777777" w:rsidR="00497DD7" w:rsidRPr="0084550E" w:rsidRDefault="00497DD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Безусловно, «неподвижная башня» новой машины чем-то напоминала КВ-7, но не более того. Спроектированная рубка самоходной установки была заметно длиннее, полностью охватывая подбашенный погон, а также на 17 сантиметров выше таковой у КВ-7. Боевое отделение и отделение управления в ЗИК-20 становились единым целым. По сути, вместо установки МЛ-20 в корпусе КВ-7 КБ завода №8 предлагало новую самоходную установку на базе КВ-1. Ввиду наличия у проекта совершенно новой рубки, лежащие на складе завода №200 корпуса КВ-7 оказывались не у дел. Кроме того, боевая масса ЗИК-20 превысила массу КВ-2, достигнув 53 тонн. При этом в пояснительной записке оптимистично указывалось, что это всего на 4 тонны больше боевой массы КВ-1. Складывается впечатление, что коллектив КБ завода №8 был не в курсе, что из-за чрезмерной боевой массы КВ-1 уже в конце августа 1942 года сняли с производства, заменив на КВ-1с.</w:t>
      </w:r>
    </w:p>
    <w:p w14:paraId="120FABD0" w14:textId="77777777" w:rsidR="00497DD7" w:rsidRPr="0084550E" w:rsidRDefault="00497DD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Полностью новая рубка была не единственной особенностью ЗИК-20. Пушка-гаубица, которая и дала название всей установке, хоть и позиционировалась как минимально изменяемая по сравнению с МЛ-20, но имела определённые нюансы в конструкции. Прежде всего, с неё снимался дульный тормоз, что с точки зрения самоходной системы являлось правильным решением. Новой машине предстояло вести бой в условиях непосредственного соприкосновения с противником, и дульный тормоз, поднимающий при стрельбе облако пыли, здесь явно был лишним. Его снятие влекло за собой и другие изменения системы. Переделке также должны были подвергнуться подъёмный и поворотный механизмы, требовалось и изъятие механизма переменного отката. Идея установки на САУ орудия МЛ-20 с минимальными переделками в результате также отправилась в корзину (17648).</w:t>
      </w:r>
    </w:p>
    <w:p w14:paraId="7E3F00BB" w14:textId="77777777" w:rsidR="00497DD7" w:rsidRPr="0084550E" w:rsidRDefault="00497DD7" w:rsidP="0084550E">
      <w:pPr>
        <w:spacing w:after="0" w:line="240" w:lineRule="auto"/>
        <w:jc w:val="both"/>
        <w:rPr>
          <w:rFonts w:ascii="Times New Roman" w:eastAsia="Times New Roman" w:hAnsi="Times New Roman"/>
          <w:color w:val="000000" w:themeColor="text1"/>
          <w:sz w:val="16"/>
          <w:szCs w:val="16"/>
          <w:lang w:eastAsia="ru-RU"/>
        </w:rPr>
      </w:pPr>
    </w:p>
    <w:p w14:paraId="520C12A6" w14:textId="77777777" w:rsidR="00AE5727" w:rsidRPr="0084550E" w:rsidRDefault="00AE5727"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 сентября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были выдвинуты расширенные и уточненные ТТТ на легкие зенитные танки, а 16 сентября ГАБТУ и ГАУ РККА приказом №0107с была создана комиссия, которая должна была в кратчайший срок довести проекты зенитных танков до готовности опытных образцов и провести их испытания. В комиссию вошли председатель – подполковник Ненароков, заместитель председателя – главный конструктор ГАЗа и завода №37 по танку Т-70 Н.А.Астров, ведущий конструктор ГАЗа А. Маклаков, от ОГК НКТП – руководитель группы самоходных зенитных машин И. Савин (15218).</w:t>
      </w:r>
    </w:p>
    <w:p w14:paraId="343448F1" w14:textId="77777777" w:rsidR="00AE5727" w:rsidRPr="0084550E" w:rsidRDefault="00AE5727" w:rsidP="0084550E">
      <w:pPr>
        <w:widowControl w:val="0"/>
        <w:spacing w:after="0" w:line="240" w:lineRule="auto"/>
        <w:jc w:val="both"/>
        <w:rPr>
          <w:rFonts w:ascii="Times New Roman" w:hAnsi="Times New Roman"/>
          <w:color w:val="000000" w:themeColor="text1"/>
          <w:sz w:val="16"/>
          <w:szCs w:val="16"/>
        </w:rPr>
      </w:pPr>
    </w:p>
    <w:p w14:paraId="54DF08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1942 г. были выдвинуты расширенные и уточ</w:t>
      </w:r>
      <w:r w:rsidRPr="0084550E">
        <w:rPr>
          <w:rFonts w:ascii="Times New Roman" w:hAnsi="Times New Roman"/>
          <w:color w:val="000000" w:themeColor="text1"/>
          <w:sz w:val="16"/>
          <w:szCs w:val="16"/>
        </w:rPr>
        <w:softHyphen/>
        <w:t>ненные ТТТ на легкие зенитные танки, а 16 сентября ГАБТУ и ГАУ КА приказом № 0107с была создана комиссия, которая должна была в кратчайший срок довести проекты зенитных танков до готовности опытных образцов и провести их испы</w:t>
      </w:r>
      <w:r w:rsidRPr="0084550E">
        <w:rPr>
          <w:rFonts w:ascii="Times New Roman" w:hAnsi="Times New Roman"/>
          <w:color w:val="000000" w:themeColor="text1"/>
          <w:sz w:val="16"/>
          <w:szCs w:val="16"/>
        </w:rPr>
        <w:softHyphen/>
        <w:t>тания. В комиссию вошли председатель - подполковник Не-нароков, заместитель председателя - главный конструктор ГАЗа и завода № 37 по танку Т-70 Н. Астров, ведущий конст</w:t>
      </w:r>
      <w:r w:rsidRPr="0084550E">
        <w:rPr>
          <w:rFonts w:ascii="Times New Roman" w:hAnsi="Times New Roman"/>
          <w:color w:val="000000" w:themeColor="text1"/>
          <w:sz w:val="16"/>
          <w:szCs w:val="16"/>
        </w:rPr>
        <w:softHyphen/>
        <w:t>руктор ГАЗа - А. Маклаков, от ОГК НКТП - руководитель группы самоходных зенитных машин И. Савин. Поскольку на ГАЗ в это время шло освоение модернизи</w:t>
      </w:r>
      <w:r w:rsidRPr="0084550E">
        <w:rPr>
          <w:rFonts w:ascii="Times New Roman" w:hAnsi="Times New Roman"/>
          <w:color w:val="000000" w:themeColor="text1"/>
          <w:sz w:val="16"/>
          <w:szCs w:val="16"/>
        </w:rPr>
        <w:softHyphen/>
        <w:t>рованного танка Т-70М, естественно, что именно этот танк послужил базой для изделия ГАЗ, получившего индекс Т-90. Завод же № 37 в отведенный срок успел закончить опытный образец танка Т-70(3) («зенитный») и проработал вариант переделки танка Т-60 в Т-60-3 (Т-шестьдесят-три, или «063») путем установки на корпусе существующего танка башни со спаренной пулеметной установкой. Причем, несмотря на то, что согласно задания зенит</w:t>
      </w:r>
      <w:r w:rsidRPr="0084550E">
        <w:rPr>
          <w:rFonts w:ascii="Times New Roman" w:hAnsi="Times New Roman"/>
          <w:color w:val="000000" w:themeColor="text1"/>
          <w:sz w:val="16"/>
          <w:szCs w:val="16"/>
        </w:rPr>
        <w:softHyphen/>
        <w:t>ный танк должен был конвертироваться из серийного пу</w:t>
      </w:r>
      <w:r w:rsidRPr="0084550E">
        <w:rPr>
          <w:rFonts w:ascii="Times New Roman" w:hAnsi="Times New Roman"/>
          <w:color w:val="000000" w:themeColor="text1"/>
          <w:sz w:val="16"/>
          <w:szCs w:val="16"/>
        </w:rPr>
        <w:softHyphen/>
        <w:t>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установленными в ее маске справа от продольной оси баш</w:t>
      </w:r>
      <w:r w:rsidRPr="0084550E">
        <w:rPr>
          <w:rFonts w:ascii="Times New Roman" w:hAnsi="Times New Roman"/>
          <w:color w:val="000000" w:themeColor="text1"/>
          <w:sz w:val="16"/>
          <w:szCs w:val="16"/>
        </w:rPr>
        <w:softHyphen/>
        <w:t>ни двумя пулеметами ДШК с магазинным питанием, но и на более серьезные изменения компоновки танка Т-70М, вплоть до корректировки конструкции башенного погона, переделки системы питания двигателя. Т-70(3) представлял собой переделку стандартного танка Т-70, у которого даже башня в целом была сохранена, но в измененной маске которой на штатных кронштейнах вдоль продольной оси устанавливалась спарка пулеметов ДШКТ. Несмотря на то, что первоначально проект Т-70(3) делался под ленточное питание пулеметов, в октябре 1942 г. он был скорректирован под 30-патронные магазины, ана</w:t>
      </w:r>
      <w:r w:rsidRPr="0084550E">
        <w:rPr>
          <w:rFonts w:ascii="Times New Roman" w:hAnsi="Times New Roman"/>
          <w:color w:val="000000" w:themeColor="text1"/>
          <w:sz w:val="16"/>
          <w:szCs w:val="16"/>
        </w:rPr>
        <w:softHyphen/>
        <w:t>логичные установленным на Т-90.</w:t>
      </w:r>
    </w:p>
    <w:p w14:paraId="0B62D7E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Т-60-3 имел наименьшее число отличий от базового тан</w:t>
      </w:r>
      <w:r w:rsidRPr="0084550E">
        <w:rPr>
          <w:rFonts w:ascii="Times New Roman" w:hAnsi="Times New Roman"/>
          <w:color w:val="000000" w:themeColor="text1"/>
          <w:sz w:val="16"/>
          <w:szCs w:val="16"/>
        </w:rPr>
        <w:softHyphen/>
        <w:t>ка, но его корпус уже был приспособлен под двигатель ЗИС-16, который сломался во время заводских испытаний.</w:t>
      </w:r>
    </w:p>
    <w:p w14:paraId="6A02854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Боекомплект танков составлял 16 магазинов (480 пат</w:t>
      </w:r>
      <w:r w:rsidRPr="0084550E">
        <w:rPr>
          <w:rFonts w:ascii="Times New Roman" w:hAnsi="Times New Roman"/>
          <w:color w:val="000000" w:themeColor="text1"/>
          <w:sz w:val="16"/>
          <w:szCs w:val="16"/>
        </w:rPr>
        <w:softHyphen/>
        <w:t>ронов) на Т-90 и 12 (360 патронов) на Т-70 (3) и Т-60-3. Для стрельбы по наземным целям предполагалось использовать телескопический прицел ТМФП, для стрельбы по зенит</w:t>
      </w:r>
      <w:r w:rsidRPr="0084550E">
        <w:rPr>
          <w:rFonts w:ascii="Times New Roman" w:hAnsi="Times New Roman"/>
          <w:color w:val="000000" w:themeColor="text1"/>
          <w:sz w:val="16"/>
          <w:szCs w:val="16"/>
        </w:rPr>
        <w:softHyphen/>
        <w:t>ным — коллиматорный К-8Т (10782).</w:t>
      </w:r>
    </w:p>
    <w:p w14:paraId="7DC0AB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380F14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1942 г. были выдвинуты расширенные и уточ</w:t>
      </w:r>
      <w:r w:rsidRPr="0084550E">
        <w:rPr>
          <w:rFonts w:ascii="Times New Roman" w:hAnsi="Times New Roman"/>
          <w:color w:val="000000" w:themeColor="text1"/>
          <w:sz w:val="16"/>
          <w:szCs w:val="16"/>
        </w:rPr>
        <w:softHyphen/>
        <w:t>ненные ТТТ на легкие зенитные танки, а 16 сентября ГАБТУ и ГАУ КА приказом № 0107с была создана комиссия, которая должна была в кратчайший срок довести проекты зенитных танков до готовности опытных образцов и провести их испы</w:t>
      </w:r>
      <w:r w:rsidRPr="0084550E">
        <w:rPr>
          <w:rFonts w:ascii="Times New Roman" w:hAnsi="Times New Roman"/>
          <w:color w:val="000000" w:themeColor="text1"/>
          <w:sz w:val="16"/>
          <w:szCs w:val="16"/>
        </w:rPr>
        <w:softHyphen/>
        <w:t>тания. В комиссию вошли председатель — подполковник Не-нароков, заместитель председателя — главный конструктор ГАЗа и завода № 37 по танку Т-70 Н. Астров, ведущий конструктор ГАЗа — А. Маклаков, от ОГК НКТП — руководитель группы самоходных зенитных машин И. Савин.</w:t>
      </w:r>
    </w:p>
    <w:p w14:paraId="64B4C9E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на ГАЗ в это время шло освоение модерни</w:t>
      </w:r>
      <w:r w:rsidRPr="0084550E">
        <w:rPr>
          <w:rFonts w:ascii="Times New Roman" w:hAnsi="Times New Roman"/>
          <w:color w:val="000000" w:themeColor="text1"/>
          <w:sz w:val="16"/>
          <w:szCs w:val="16"/>
        </w:rPr>
        <w:softHyphen/>
        <w:t>зированного танка Т-70М, вполне естественно, что именно этот танк послужил базой для изделия ГАЗ, получившего индекс Т-90. Завод же № 37 в отведенный срок успел за</w:t>
      </w:r>
      <w:r w:rsidRPr="0084550E">
        <w:rPr>
          <w:rFonts w:ascii="Times New Roman" w:hAnsi="Times New Roman"/>
          <w:color w:val="000000" w:themeColor="text1"/>
          <w:sz w:val="16"/>
          <w:szCs w:val="16"/>
        </w:rPr>
        <w:softHyphen/>
        <w:t>кончить опытный образец танка Т-70(3) («зенитный») и проработал наиболее дешевый и простой в производстве вариант переделки танка Т-60 в Т-60-3 (Т-шестьдесят-три, или «063») путем установки на корпусе существующего танка башни со спаренной пулеметной установкой.</w:t>
      </w:r>
    </w:p>
    <w:p w14:paraId="06B22A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Причем, несмотря на то, что согласно заданию зенит</w:t>
      </w:r>
      <w:r w:rsidRPr="0084550E">
        <w:rPr>
          <w:rFonts w:ascii="Times New Roman" w:hAnsi="Times New Roman"/>
          <w:color w:val="000000" w:themeColor="text1"/>
          <w:sz w:val="16"/>
          <w:szCs w:val="16"/>
        </w:rPr>
        <w:softHyphen/>
        <w:t>ный танк должен был конвертироваться из серийного пу</w:t>
      </w:r>
      <w:r w:rsidRPr="0084550E">
        <w:rPr>
          <w:rFonts w:ascii="Times New Roman" w:hAnsi="Times New Roman"/>
          <w:color w:val="000000" w:themeColor="text1"/>
          <w:sz w:val="16"/>
          <w:szCs w:val="16"/>
        </w:rPr>
        <w:softHyphen/>
        <w:t>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 установленными в ее маске справа от продольной оси баш-Ни двумя пулеметами ДШК с магазинным питанием, но и на более серьезные изменения компоновки танка Т-70М, рплоть до корректировки конструкции башенного погона, Переделки системы питания и охлаждения двигателя.</w:t>
      </w:r>
    </w:p>
    <w:p w14:paraId="7C0C1E8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Т-70(3) представлял собой достаточно простую передел</w:t>
      </w:r>
      <w:r w:rsidRPr="0084550E">
        <w:rPr>
          <w:rFonts w:ascii="Times New Roman" w:hAnsi="Times New Roman"/>
          <w:color w:val="000000" w:themeColor="text1"/>
          <w:sz w:val="16"/>
          <w:szCs w:val="16"/>
        </w:rPr>
        <w:softHyphen/>
        <w:t>ку стандартного танка Т-70, которая могла проводиться на ремонтных предприятиях. Для этого у танка была в целом сохранена башня, маска менялась для возможности установ</w:t>
      </w:r>
      <w:r w:rsidRPr="0084550E">
        <w:rPr>
          <w:rFonts w:ascii="Times New Roman" w:hAnsi="Times New Roman"/>
          <w:color w:val="000000" w:themeColor="text1"/>
          <w:sz w:val="16"/>
          <w:szCs w:val="16"/>
        </w:rPr>
        <w:softHyphen/>
        <w:t>ки на штатных кронштейнах вдоль продольной оси танка спарки пулеметов ДШКТ. Несмотря на то, что первоначаль</w:t>
      </w:r>
      <w:r w:rsidRPr="0084550E">
        <w:rPr>
          <w:rFonts w:ascii="Times New Roman" w:hAnsi="Times New Roman"/>
          <w:color w:val="000000" w:themeColor="text1"/>
          <w:sz w:val="16"/>
          <w:szCs w:val="16"/>
        </w:rPr>
        <w:softHyphen/>
        <w:t>но проект Т-70(3) делался под ленточное питание пулеме</w:t>
      </w:r>
      <w:r w:rsidRPr="0084550E">
        <w:rPr>
          <w:rFonts w:ascii="Times New Roman" w:hAnsi="Times New Roman"/>
          <w:color w:val="000000" w:themeColor="text1"/>
          <w:sz w:val="16"/>
          <w:szCs w:val="16"/>
        </w:rPr>
        <w:softHyphen/>
        <w:t>тов, в октябре 1942 г. он был скорректирован под 30-патронные магазины, аналогичные установленным на Т-90.</w:t>
      </w:r>
    </w:p>
    <w:p w14:paraId="77FC51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Доставленный на испытания Т-60-3 имел еще меньшее число отличий от базового танка, чем даже Т-70(3), но его корпус уже был приспособлен под двигатель ЗИС-16, кото</w:t>
      </w:r>
      <w:r w:rsidRPr="0084550E">
        <w:rPr>
          <w:rFonts w:ascii="Times New Roman" w:hAnsi="Times New Roman"/>
          <w:color w:val="000000" w:themeColor="text1"/>
          <w:sz w:val="16"/>
          <w:szCs w:val="16"/>
        </w:rPr>
        <w:softHyphen/>
        <w:t>рый планировалось ставить на Т-60 и который был сломан.</w:t>
      </w:r>
    </w:p>
    <w:p w14:paraId="25D24C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Боекомплект танков составлял 16 магазинов (480 па</w:t>
      </w:r>
      <w:r w:rsidRPr="0084550E">
        <w:rPr>
          <w:rFonts w:ascii="Times New Roman" w:hAnsi="Times New Roman"/>
          <w:color w:val="000000" w:themeColor="text1"/>
          <w:sz w:val="16"/>
          <w:szCs w:val="16"/>
        </w:rPr>
        <w:softHyphen/>
        <w:t>тронов) для Т-90 и 12 (360 патронов) для Т-70 (3) и Т-60-3. Для стрельбы по наземным целям предполагалось исполь</w:t>
      </w:r>
      <w:r w:rsidRPr="0084550E">
        <w:rPr>
          <w:rFonts w:ascii="Times New Roman" w:hAnsi="Times New Roman"/>
          <w:color w:val="000000" w:themeColor="text1"/>
          <w:sz w:val="16"/>
          <w:szCs w:val="16"/>
        </w:rPr>
        <w:softHyphen/>
        <w:t>зовать телескопический прицел ТМФП, для стрельбы по зенитным — коллиматорный К-8Т (11417).</w:t>
      </w:r>
    </w:p>
    <w:p w14:paraId="0FBFF5E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37AD590" w14:textId="77777777" w:rsidR="00DE2921" w:rsidRPr="0077585D" w:rsidRDefault="00DE2921" w:rsidP="00DE292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11 сентября 1942 года были выдвинуты рас</w:t>
      </w:r>
      <w:r w:rsidRPr="0077585D">
        <w:rPr>
          <w:rFonts w:ascii="Times New Roman" w:hAnsi="Times New Roman"/>
          <w:color w:val="0070C0"/>
          <w:sz w:val="16"/>
          <w:szCs w:val="16"/>
        </w:rPr>
        <w:softHyphen/>
        <w:t>ширенные и уточненные требования на раз</w:t>
      </w:r>
      <w:r w:rsidRPr="0077585D">
        <w:rPr>
          <w:rFonts w:ascii="Times New Roman" w:hAnsi="Times New Roman"/>
          <w:color w:val="0070C0"/>
          <w:sz w:val="16"/>
          <w:szCs w:val="16"/>
        </w:rPr>
        <w:softHyphen/>
        <w:t>работку легких зенитных танков, а 16 сентяб</w:t>
      </w:r>
      <w:r w:rsidRPr="0077585D">
        <w:rPr>
          <w:rFonts w:ascii="Times New Roman" w:hAnsi="Times New Roman"/>
          <w:color w:val="0070C0"/>
          <w:sz w:val="16"/>
          <w:szCs w:val="16"/>
        </w:rPr>
        <w:softHyphen/>
        <w:t>ря создается комиссия, которая должна была в кратчайший срок довести проекты зенит</w:t>
      </w:r>
      <w:r w:rsidRPr="0077585D">
        <w:rPr>
          <w:rFonts w:ascii="Times New Roman" w:hAnsi="Times New Roman"/>
          <w:color w:val="0070C0"/>
          <w:sz w:val="16"/>
          <w:szCs w:val="16"/>
        </w:rPr>
        <w:softHyphen/>
        <w:t>ных танков до готовности опытных образцов и провести их испытания. Председателем ко</w:t>
      </w:r>
      <w:r w:rsidRPr="0077585D">
        <w:rPr>
          <w:rFonts w:ascii="Times New Roman" w:hAnsi="Times New Roman"/>
          <w:color w:val="0070C0"/>
          <w:sz w:val="16"/>
          <w:szCs w:val="16"/>
        </w:rPr>
        <w:softHyphen/>
        <w:t>миссии назначили подполковника Ненарокова, его заместителем стал главный конструк</w:t>
      </w:r>
      <w:r w:rsidRPr="0077585D">
        <w:rPr>
          <w:rFonts w:ascii="Times New Roman" w:hAnsi="Times New Roman"/>
          <w:color w:val="0070C0"/>
          <w:sz w:val="16"/>
          <w:szCs w:val="16"/>
        </w:rPr>
        <w:softHyphen/>
        <w:t>тор ГАЗа Н. Астров, кроме того, в ее составе работали ведущий конструктор ГАЗа А. Мак</w:t>
      </w:r>
      <w:r w:rsidRPr="0077585D">
        <w:rPr>
          <w:rFonts w:ascii="Times New Roman" w:hAnsi="Times New Roman"/>
          <w:color w:val="0070C0"/>
          <w:sz w:val="16"/>
          <w:szCs w:val="16"/>
        </w:rPr>
        <w:softHyphen/>
        <w:t>лаков и руководитель группы самоходных зе</w:t>
      </w:r>
      <w:r w:rsidRPr="0077585D">
        <w:rPr>
          <w:rFonts w:ascii="Times New Roman" w:hAnsi="Times New Roman"/>
          <w:color w:val="0070C0"/>
          <w:sz w:val="16"/>
          <w:szCs w:val="16"/>
        </w:rPr>
        <w:softHyphen/>
        <w:t>нитных машин ОГК НКТП И. Савин (24997).</w:t>
      </w:r>
    </w:p>
    <w:p w14:paraId="4A5FF4D7" w14:textId="77777777" w:rsidR="00DE2921" w:rsidRPr="0077585D" w:rsidRDefault="00DE2921" w:rsidP="00DE2921">
      <w:pPr>
        <w:spacing w:after="0" w:line="240" w:lineRule="auto"/>
        <w:jc w:val="both"/>
        <w:rPr>
          <w:rFonts w:ascii="Times New Roman" w:hAnsi="Times New Roman"/>
          <w:color w:val="0070C0"/>
          <w:sz w:val="16"/>
          <w:szCs w:val="16"/>
        </w:rPr>
      </w:pPr>
    </w:p>
    <w:p w14:paraId="52490C7C"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11 сентября 1942 года были представлены тактико-технические тре</w:t>
      </w:r>
      <w:r w:rsidRPr="0084550E">
        <w:rPr>
          <w:rFonts w:ascii="Times New Roman" w:cs="Times New Roman"/>
          <w:color w:val="000000" w:themeColor="text1"/>
          <w:spacing w:val="0"/>
          <w:sz w:val="16"/>
          <w:szCs w:val="16"/>
        </w:rPr>
        <w:softHyphen/>
        <w:t>бования на проектирование «танковых броневых саней»:</w:t>
      </w:r>
    </w:p>
    <w:p w14:paraId="5770D706"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«Танковые буксирные сани предназначаются для переброски вооружен</w:t>
      </w:r>
      <w:r w:rsidRPr="0084550E">
        <w:rPr>
          <w:rFonts w:ascii="Times New Roman" w:hAnsi="Times New Roman"/>
          <w:color w:val="000000" w:themeColor="text1"/>
          <w:sz w:val="16"/>
          <w:szCs w:val="16"/>
        </w:rPr>
        <w:softHyphen/>
        <w:t>ных бойцов в расположение обороны противника и переброски десанта в тыл противника.</w:t>
      </w:r>
    </w:p>
    <w:p w14:paraId="1EF5E330"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проектировании руководствоваться следующим:</w:t>
      </w:r>
    </w:p>
    <w:p w14:paraId="5A197264" w14:textId="77777777" w:rsidR="009D3895" w:rsidRPr="0084550E" w:rsidRDefault="009D3895" w:rsidP="0084550E">
      <w:pPr>
        <w:tabs>
          <w:tab w:val="left" w:pos="110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 Высота саней не должна превышать 650мм.</w:t>
      </w:r>
    </w:p>
    <w:p w14:paraId="1D464AE2" w14:textId="77777777" w:rsidR="009D3895" w:rsidRPr="0084550E" w:rsidRDefault="009D3895" w:rsidP="0084550E">
      <w:pPr>
        <w:tabs>
          <w:tab w:val="left" w:pos="115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Броня должна защищать бойца от ружейно-пулеметного огня с лю</w:t>
      </w:r>
      <w:r w:rsidRPr="0084550E">
        <w:rPr>
          <w:rFonts w:ascii="Times New Roman" w:hAnsi="Times New Roman"/>
          <w:color w:val="000000" w:themeColor="text1"/>
          <w:sz w:val="16"/>
          <w:szCs w:val="16"/>
        </w:rPr>
        <w:softHyphen/>
        <w:t>бой дистанции при попадании по нормали.</w:t>
      </w:r>
    </w:p>
    <w:p w14:paraId="2CB390CD" w14:textId="77777777" w:rsidR="009D3895" w:rsidRPr="0084550E" w:rsidRDefault="009D3895" w:rsidP="0084550E">
      <w:pPr>
        <w:tabs>
          <w:tab w:val="left" w:pos="11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Сани должны иметь броневую защиту со всех сторон.</w:t>
      </w:r>
    </w:p>
    <w:p w14:paraId="7FC6D3FF" w14:textId="77777777" w:rsidR="009D3895" w:rsidRPr="0084550E" w:rsidRDefault="009D3895" w:rsidP="0084550E">
      <w:pPr>
        <w:tabs>
          <w:tab w:val="left" w:pos="1135"/>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Люки-лазы должны быть расположены так, чтобы обеспечить бы</w:t>
      </w:r>
      <w:r w:rsidRPr="0084550E">
        <w:rPr>
          <w:rFonts w:ascii="Times New Roman" w:hAnsi="Times New Roman"/>
          <w:color w:val="000000" w:themeColor="text1"/>
          <w:sz w:val="16"/>
          <w:szCs w:val="16"/>
        </w:rPr>
        <w:softHyphen/>
        <w:t>стрый выход бойцов и так, чтобы при любых условиях при выходе бойцы не попадали под огонь противника.</w:t>
      </w:r>
    </w:p>
    <w:p w14:paraId="09BFE170" w14:textId="77777777" w:rsidR="009D3895" w:rsidRPr="0084550E" w:rsidRDefault="009D3895" w:rsidP="0084550E">
      <w:pPr>
        <w:tabs>
          <w:tab w:val="left" w:pos="116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Для буксировки за танками разработать буксирное устройство, позволяющее отцеплять сани из танка без выхода и движение под углом и с боковым креном.</w:t>
      </w:r>
    </w:p>
    <w:p w14:paraId="21384CA6" w14:textId="77777777" w:rsidR="009D3895" w:rsidRPr="0084550E" w:rsidRDefault="009D3895" w:rsidP="0084550E">
      <w:pPr>
        <w:tabs>
          <w:tab w:val="left" w:pos="113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Для ведения ружейного огня предусмотреть лючки в бортах и лобо</w:t>
      </w:r>
      <w:r w:rsidRPr="0084550E">
        <w:rPr>
          <w:rFonts w:ascii="Times New Roman" w:hAnsi="Times New Roman"/>
          <w:color w:val="000000" w:themeColor="text1"/>
          <w:sz w:val="16"/>
          <w:szCs w:val="16"/>
        </w:rPr>
        <w:softHyphen/>
        <w:t>вой части.</w:t>
      </w:r>
    </w:p>
    <w:p w14:paraId="07E1304F" w14:textId="77777777" w:rsidR="009D3895" w:rsidRPr="0084550E" w:rsidRDefault="009D3895" w:rsidP="0084550E">
      <w:pPr>
        <w:tabs>
          <w:tab w:val="left" w:pos="117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Размеры саней по длине и ширине определить из расчета 16—20 че</w:t>
      </w:r>
      <w:r w:rsidRPr="0084550E">
        <w:rPr>
          <w:rFonts w:ascii="Times New Roman" w:hAnsi="Times New Roman"/>
          <w:color w:val="000000" w:themeColor="text1"/>
          <w:sz w:val="16"/>
          <w:szCs w:val="16"/>
        </w:rPr>
        <w:softHyphen/>
        <w:t>ловек—лежа. При этом максимальная ширина саней не должна выходить за габариты танка.</w:t>
      </w:r>
    </w:p>
    <w:p w14:paraId="6506FC6C" w14:textId="77777777" w:rsidR="009D3895" w:rsidRPr="0084550E" w:rsidRDefault="009D3895" w:rsidP="0084550E">
      <w:pPr>
        <w:tabs>
          <w:tab w:val="left" w:pos="1159"/>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Дно саней должно иметь два подреза, предотвращающие их рас</w:t>
      </w:r>
      <w:r w:rsidRPr="0084550E">
        <w:rPr>
          <w:rFonts w:ascii="Times New Roman" w:hAnsi="Times New Roman"/>
          <w:color w:val="000000" w:themeColor="text1"/>
          <w:sz w:val="16"/>
          <w:szCs w:val="16"/>
        </w:rPr>
        <w:softHyphen/>
        <w:t>катывание.</w:t>
      </w:r>
    </w:p>
    <w:p w14:paraId="580E9E23" w14:textId="77777777" w:rsidR="009D3895" w:rsidRPr="0084550E" w:rsidRDefault="009D3895" w:rsidP="0084550E">
      <w:pPr>
        <w:tabs>
          <w:tab w:val="left" w:pos="112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Сани должны быть надежны в эксплуатации.</w:t>
      </w:r>
    </w:p>
    <w:p w14:paraId="43D59BED" w14:textId="77777777" w:rsidR="009D3895" w:rsidRPr="0084550E" w:rsidRDefault="009D3895" w:rsidP="0084550E">
      <w:pPr>
        <w:tabs>
          <w:tab w:val="left" w:pos="118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С целью удобства транспортировки саней на большие расстояния на автомашинах, последние должны быстро разбираться и собираться.</w:t>
      </w:r>
    </w:p>
    <w:p w14:paraId="74CBAC8F" w14:textId="77777777" w:rsidR="009D3895" w:rsidRPr="0084550E" w:rsidRDefault="009D3895" w:rsidP="0084550E">
      <w:pPr>
        <w:tabs>
          <w:tab w:val="left" w:pos="117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Передняя лобовая броня должна иметь такую форму, при которой снег не скапливается впереди, а подминается».</w:t>
      </w:r>
    </w:p>
    <w:p w14:paraId="44A7E582"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Эти требования забраковали по ряду пунктов. Располагать 16—20 бойцов вплотную было неверным решением, массу прицепа ограничили 2500 кг, а ширину 2200 мм. Тем не менее предложенные ТТТ стали катализатором для создания бронированных саней нового поколения. Наиболее подходящим донором по данной теме стал снятый с произ</w:t>
      </w:r>
      <w:r w:rsidRPr="0084550E">
        <w:rPr>
          <w:rFonts w:eastAsia="Calibri"/>
          <w:color w:val="000000" w:themeColor="text1"/>
          <w:sz w:val="16"/>
          <w:szCs w:val="16"/>
        </w:rPr>
        <w:softHyphen/>
        <w:t>водства в июле 1942 года Т-60. По состоянию на 11 ноября на терри</w:t>
      </w:r>
      <w:r w:rsidRPr="0084550E">
        <w:rPr>
          <w:rFonts w:eastAsia="Calibri"/>
          <w:color w:val="000000" w:themeColor="text1"/>
          <w:sz w:val="16"/>
          <w:szCs w:val="16"/>
        </w:rPr>
        <w:softHyphen/>
        <w:t>тории ГАЗ им. Молотова имелось 212 корпусов и башен Т-60, плюс 47 комплектов корпусов и башен Т-30, также имелся запас из 120 кор</w:t>
      </w:r>
      <w:r w:rsidRPr="0084550E">
        <w:rPr>
          <w:rFonts w:eastAsia="Calibri"/>
          <w:color w:val="000000" w:themeColor="text1"/>
          <w:sz w:val="16"/>
          <w:szCs w:val="16"/>
        </w:rPr>
        <w:softHyphen/>
        <w:t>пусов и 50 башен Т-60 на заводе № 37. При таких объемах идея соз</w:t>
      </w:r>
      <w:r w:rsidRPr="0084550E">
        <w:rPr>
          <w:rFonts w:eastAsia="Calibri"/>
          <w:color w:val="000000" w:themeColor="text1"/>
          <w:sz w:val="16"/>
          <w:szCs w:val="16"/>
        </w:rPr>
        <w:softHyphen/>
        <w:t>дания бронеприцепа с использованием корпуса Т-60 выглядела весь</w:t>
      </w:r>
      <w:r w:rsidRPr="0084550E">
        <w:rPr>
          <w:rFonts w:eastAsia="Calibri"/>
          <w:color w:val="000000" w:themeColor="text1"/>
          <w:sz w:val="16"/>
          <w:szCs w:val="16"/>
        </w:rPr>
        <w:softHyphen/>
        <w:t>ма заманчиво. Затраты на производство были минимальны, а значит, и прицепы получались дешевыми, заодно решался вопрос об исполь</w:t>
      </w:r>
      <w:r w:rsidRPr="0084550E">
        <w:rPr>
          <w:rFonts w:eastAsia="Calibri"/>
          <w:color w:val="000000" w:themeColor="text1"/>
          <w:sz w:val="16"/>
          <w:szCs w:val="16"/>
        </w:rPr>
        <w:softHyphen/>
        <w:t>зовании корпусного задела (17485).</w:t>
      </w:r>
    </w:p>
    <w:p w14:paraId="781C73EE"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p>
    <w:p w14:paraId="76986B24"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color w:val="000000" w:themeColor="text1"/>
          <w:sz w:val="16"/>
          <w:szCs w:val="16"/>
        </w:rPr>
        <w:t>11 сентября 1942 года появились тактико-технические требования на проектирование «танковых броневых саней»:</w:t>
      </w:r>
    </w:p>
    <w:p w14:paraId="505343AE"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«Танковые буксирные сани предназначаются для переброски вооружённых бойцов в расположение обороны противника, и переброски десанта в тыл противника.</w:t>
      </w:r>
    </w:p>
    <w:p w14:paraId="255850F1"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При проектировании руководствоваться следующим:</w:t>
      </w:r>
    </w:p>
    <w:p w14:paraId="4825E226"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1. Высота саней не должна превышать 650 мм.</w:t>
      </w:r>
    </w:p>
    <w:p w14:paraId="7061B946"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2. Броня должна защищать бойца от ружейно-пулемётного огня с любой дистанции при попадании по нормали.</w:t>
      </w:r>
    </w:p>
    <w:p w14:paraId="700D9ABA"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3. Сани должны иметь броневую защиту со всех сторон.</w:t>
      </w:r>
    </w:p>
    <w:p w14:paraId="54F5CBC7"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4. Люки-лазы должны быть расположены так, чтобы обеспечить быстрый выход бойцов и так, чтобы при любых условиях при выходе бойцы не попадали под огонь противника.</w:t>
      </w:r>
    </w:p>
    <w:p w14:paraId="74977505"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5. Для буксировки за танками разработать буксирное устройство, позволяющее отцеплять сани из танка без выхода и движение под углом и с боковым креном.</w:t>
      </w:r>
    </w:p>
    <w:p w14:paraId="717137F3"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6. Для ведения ружейного огня предусмотреть лючки в бортах и лобовой части.</w:t>
      </w:r>
    </w:p>
    <w:p w14:paraId="1F7C5E4A"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7. Размеры саней по длине и ширине определить из расчёта 16-20 человек — лёжа. При этом максимальная ширина саней не должна выходить за габариты танка.</w:t>
      </w:r>
    </w:p>
    <w:p w14:paraId="0139FDDA"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8. Дно саней должно иметь два подреза, предотвращающее их от раскатывания.</w:t>
      </w:r>
    </w:p>
    <w:p w14:paraId="28CC33D1"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9. Сани должны быть надёжны в эксплуатации.</w:t>
      </w:r>
    </w:p>
    <w:p w14:paraId="3CECA56E"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10. С целью удобства транспортировки саней на большие расстояния на автомашинах, последние должны быстро разбираться и собираться.</w:t>
      </w:r>
    </w:p>
    <w:p w14:paraId="5D933D65"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11. Передняя лобовая броня должна иметь такую форму, при которой снег не скапливается впереди, а подминается».</w:t>
      </w:r>
    </w:p>
    <w:p w14:paraId="74A73856" w14:textId="77777777" w:rsidR="00211B56" w:rsidRPr="0084550E" w:rsidRDefault="00211B56" w:rsidP="0084550E">
      <w:pPr>
        <w:pStyle w:val="ae"/>
        <w:shd w:val="clear" w:color="auto" w:fill="FFFFFF"/>
        <w:spacing w:before="0" w:after="0"/>
        <w:jc w:val="both"/>
        <w:rPr>
          <w:color w:val="000000" w:themeColor="text1"/>
          <w:sz w:val="16"/>
          <w:szCs w:val="16"/>
        </w:rPr>
      </w:pPr>
      <w:r w:rsidRPr="0084550E">
        <w:rPr>
          <w:color w:val="000000" w:themeColor="text1"/>
          <w:sz w:val="16"/>
          <w:szCs w:val="16"/>
        </w:rPr>
        <w:t xml:space="preserve">Некоторые пункты из этих требований оказались неприемлемыми. Располагать 16-20 бойцов вплотную друг к другу оказалось неверным решением, массу пустого прицепа позже ограничили 2500 кг, а ширину — 2200 мм. Тем не менее предложенные ТТТ стали сигналом для создания бронированных саней нового поколения. Наиболее подходящим «донором» для них оказался снятый с производства Т-60. По состоянию на 11 ноября на территории ГАЗ им. Молотова имелось 212 корпусов и башен Т-60, а также 47 комплектов корпусов и башен </w:t>
      </w:r>
      <w:hyperlink r:id="rId13" w:history="1">
        <w:r w:rsidRPr="0084550E">
          <w:rPr>
            <w:rStyle w:val="a5"/>
            <w:color w:val="000000" w:themeColor="text1"/>
            <w:sz w:val="16"/>
            <w:szCs w:val="16"/>
          </w:rPr>
          <w:t>Т-30</w:t>
        </w:r>
      </w:hyperlink>
      <w:r w:rsidRPr="0084550E">
        <w:rPr>
          <w:color w:val="000000" w:themeColor="text1"/>
          <w:sz w:val="16"/>
          <w:szCs w:val="16"/>
        </w:rPr>
        <w:t>. Также запас из 120 корпусов и 50 башен Т-60 находился на заводе №37. При таких запасах идея создания бронеприцепа с использованием корпуса Т-60 выглядела весьма заманчиво. Затраты на производство должны были быть минимальными, а значит, и прицепы получились бы дешёвыми, и вопрос с использованием имевшегося задела был бы решён (17711).</w:t>
      </w:r>
    </w:p>
    <w:p w14:paraId="4E29239E" w14:textId="77777777" w:rsidR="00211B56" w:rsidRPr="0084550E" w:rsidRDefault="00211B56" w:rsidP="0084550E">
      <w:pPr>
        <w:spacing w:after="0" w:line="240" w:lineRule="auto"/>
        <w:jc w:val="both"/>
        <w:rPr>
          <w:rFonts w:ascii="Times New Roman" w:hAnsi="Times New Roman"/>
          <w:color w:val="000000" w:themeColor="text1"/>
          <w:sz w:val="16"/>
          <w:szCs w:val="16"/>
        </w:rPr>
      </w:pPr>
    </w:p>
    <w:p w14:paraId="2197E3D0" w14:textId="77777777" w:rsidR="00DE2921" w:rsidRPr="0077585D" w:rsidRDefault="00DE2921" w:rsidP="00DE292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11 сентября 1942 года ГАБТУ КА были представлены тактико-технические требования на проектирование “танковых броневых саней”. Согласно им, высота бронесаней составляла 650 мм, 16-20 человек размещалось в них лежа, в бортах предусматривались бойницы. Что-то похожее, кстати, разрабатывали в то время другие страны, включая немцев. Но у нас такую идею быстро забраковали. Располагать 16-20 бойцов вплотную было неверным решением, причем массу прицепа ограничили 2500 кг, а ширину 2200 мм (25703).</w:t>
      </w:r>
    </w:p>
    <w:p w14:paraId="5B0B6F4A" w14:textId="77777777" w:rsidR="00DE2921" w:rsidRPr="0077585D" w:rsidRDefault="00DE2921" w:rsidP="00DE2921">
      <w:pPr>
        <w:spacing w:after="0" w:line="240" w:lineRule="auto"/>
        <w:jc w:val="both"/>
        <w:rPr>
          <w:rFonts w:ascii="Times New Roman" w:hAnsi="Times New Roman"/>
          <w:color w:val="0070C0"/>
          <w:sz w:val="16"/>
          <w:szCs w:val="16"/>
        </w:rPr>
      </w:pPr>
    </w:p>
    <w:p w14:paraId="1B483F4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DB0BA06" w14:textId="77777777" w:rsidR="00090C9B" w:rsidRPr="0084550E" w:rsidRDefault="00090C9B" w:rsidP="0084550E">
      <w:pPr>
        <w:pStyle w:val="Iauiue"/>
        <w:jc w:val="both"/>
        <w:rPr>
          <w:iCs/>
          <w:color w:val="000000" w:themeColor="text1"/>
          <w:sz w:val="16"/>
          <w:szCs w:val="16"/>
        </w:rPr>
      </w:pPr>
    </w:p>
    <w:p w14:paraId="3FDD3E3D"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в 1942 году утреннее сообщение Совинформбюро:</w:t>
      </w:r>
    </w:p>
    <w:p w14:paraId="25A97DA2"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11 сентября наши войска вели бои с противником западнее и юго-западнее Сталинграда, а также в районе Моздок и уличные бои в Новороссийске. На других фронтах существенных изменений не произошло.</w:t>
      </w:r>
    </w:p>
    <w:p w14:paraId="724570A9"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вели напряжённые оборонительные бои с наступающими танками и пехотой противника. Н-ская стрелковая часть отбила три атаки гитлеровцев и уничтожила 6 танков и до двух рот пехоты противника. На другом участке продолжались бои с просочившимися в наше расположение автоматчиками противника. Истреблено более 100 немецких автоматчиков.</w:t>
      </w:r>
    </w:p>
    <w:p w14:paraId="6D00082A"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 одном из участков противник крупными силами танков и пехоты атаковал наши позиции. Наши части предприняли несколько контратак и нанесли немцам большой урон. Уничтожено 11 танков, 5 автомашин с войсками, 9 противотанковых орудий и до 400 гитлеровцев. На другом участке Н-ская часть после упорных боёв оставила один населённый пункт.</w:t>
      </w:r>
    </w:p>
    <w:p w14:paraId="35462E5E"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Новороссийске продолжались упорные уличные бои. Ценой больших потерь противнику удалось потеснить наши части и занять несколько улиц. На одном участке, который обороняет отряд морской пехоты, краснофлотцы уничтожили роту румын и подорвали 3 немецких танка. В другом районе наши бронебойщики сожгли и подбили 2 танка и бронемашину противника.</w:t>
      </w:r>
    </w:p>
    <w:p w14:paraId="606D9068"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наши части, преодолев минные поля исильное огневое сопротивление противника, ворвались на окраину крупногонаселённого пункта. Захвачены немецкий танк и много боеприпасов. Нашиартиллеристы, расчищая путь пехотным подразделениям, разрушили 25 вражеских ДЗОТов, 9 блиндажей, подавили огонь 4 миномётных и 3 артиллерийских батарей.</w:t>
      </w:r>
    </w:p>
    <w:p w14:paraId="6649D1D3"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Немецкому ефрейтору Георгу Ройшелю пишет его жена Гертруда из Хемница: «...Сегодняшнее воскресенье пасмурно и туманно. Такое же настроение у людей. Я не знаю, сколько ещё можно выдержать. С питанием так дальше продолжаться неможет, а между тем говорят, что скоро будет ещё хуже. Уже теперь некоторые съедают в неделю двухнедельную норму хлеба. Что же будет дальше? Можно написать целую книгу о том, как тяжело приходится нам здесь переживать нужду».</w:t>
      </w:r>
    </w:p>
    <w:p w14:paraId="39038902"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сожгли 22 деревни Белебелковского сельсовета, Ленинградской области. Уничтожено 428 жилых домов со всеми надворными постройками. Фашистские бандиты замучили и расстреляли десятки местных жителей.</w:t>
      </w:r>
    </w:p>
    <w:p w14:paraId="57ABE725"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патриоты продолжают успешную борьбу против немецко-итальянских захватчиков. В ожесточённых боях, происходивших недалеко от города Банья Лука,партизаны уничтожили около 400 итальянских солдат и офицеров. Кроме того, партизаны сожгли 4 танка и захватили много боеприпасов. Близ станции Рума партизанский отряд задержал воинский поезд. Когда гитлеровцы выскочили из вагонов, партизаны открыли по ним огонь. На путях осталось более 200 убитых оккупантов.» (14766).</w:t>
      </w:r>
    </w:p>
    <w:p w14:paraId="78CF52FA"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44AF272C"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в 1942 году вечернее сообщение Совинформбюро:</w:t>
      </w:r>
    </w:p>
    <w:p w14:paraId="0E7EA19F"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11 сентября наши войска вели упорные бои с противником западнее и юго-западнее Сталинграда, в районе Моздок, а также на Волховском участке фронтав районе Синявино. После многодневных ожесточённых боёв наши войска оставили город Новороссийск.</w:t>
      </w:r>
    </w:p>
    <w:p w14:paraId="2B0B140D"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10 сентября частями нашей авиации на различных участках фронта уничтожено или повреждено 15 немецких танков и бронемашин, до 200 автомашин с войсками и грузами, более 30 повозок с боеприпасами, подавлен огонь 8 батарей полевой и зенитной артиллерии, взорвано 4 склада боеприпасов и 3 склада горючего, рассеяно и частью уничтожено до двух батальонов пехоты и эскадрон конницы противника.</w:t>
      </w:r>
    </w:p>
    <w:p w14:paraId="630CEE8B"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продолжались напряжённые бои. Наши войска отбивали атаки крупных сил пехоты и танков противника, наступавших при поддержке авиации. В ходе этих боёв немецко-фашистские войска несут огромные потери в живой силе и технике. Только на участке Н-ской части в бою у населённого пункта наши бойцыподбили и сожгли 17 немецких танков и истребили до 400 гитлеровцев. На другом участке свыше 30 танков противника атаковали позиции нашей артиллерийской батареи. Наши бойцы отстояли рубеж и, ведя огонь прямой наводкой, уничтожили 14 немецких танков.</w:t>
      </w:r>
    </w:p>
    <w:p w14:paraId="022830B4"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ожесточённые бои с немецко-фашистскими войсками. Н-ская часть отбила несколько атак противника и, перейдя в контратаку, отбросила немцев на исходные позиции. На поле боя осталось 240 вражеских трупов и 3 сожжённых немецких танка.</w:t>
      </w:r>
    </w:p>
    <w:p w14:paraId="5AE11393"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районе Моздока наши войска продолжают вести бои с группировкой противника, переправившейся на южный берег водного рубежа. За пять дней боёв на этом участке уничтожено более 2.000 немецких солдат и офицеров, подбито и сожжено более 90 танков противника.</w:t>
      </w:r>
    </w:p>
    <w:p w14:paraId="07B8D25D"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наши войска заняли несколько укреплённых пунктов. Бойцы Н-ской части разгромили батальон немецкой пехоты. Среди убитых гитлеровцев обнаружены командир 430 полка 129 немецкой пехотнойдивизии и командир 1-го батальона этого же полка. На другом участке наши подразделения в наступательных боях подбили 2 танка и уничтожили более 500 немецких солдат и офицеров.</w:t>
      </w:r>
    </w:p>
    <w:p w14:paraId="586AE9BD"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Волховском участке фронта в районе Синявина наши войска атаковали противника и заняли несколько населённых пунктов, захватили трофеи и пленных. Противник, пытаясь восстановить положение, перешёл в контратаки. Все контратаки противника отбиты с большими для него потерями. Только в результате одного боя наши части уничтожили 26 немецких танков.</w:t>
      </w:r>
    </w:p>
    <w:p w14:paraId="1895DB18"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46 венгерского пехотного полка Ференц Рыкович рассказал: «Наша часть была атакована русскими и отступила. Мы потеряли свыше 200 солдат и много оружия. Отступающих венгров немцы встретили пулемётным огнём и беспощадно расстреливали. Мы оказались между двух огней и решили сдаться в плен. Питание в венгерской армии очень плохое. Хлеба выдают по 150—200 граммов в сутки. Находившиеся вместе с нами немецкие солдаты снабжаются значительно лучше. Недавно нам огласили приказ немецкого командования, в котором говорилось: «Недостойно венгерского солдата роптать. За выражение недовольства будут подвешивать. Но все должны знать, что больше 150—200 граммов хлеба всё равно никто не получит».</w:t>
      </w:r>
    </w:p>
    <w:p w14:paraId="4802DC9E"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Получены сведения о жизни советских бойцов и мирных граждан оккупированных немцами районов, увезённых в Гаммельбургский лагерь. В этом лагере находится около 4.000 человек. Подавляющее большинство из них — мирные жители оккупированных немцами городов и сёл. Немцы отняли у них хорошую одежду и обувь, взамен дали грязное тряпьё и деревянные колодки. Администрация и охрана лагеря обращаются с советскими людьми хуже, чем со скотиной. Заключённых заставляют работать на полях немецких помещиков по 16 часов в сутки, впрягают в плуг, заставляют возить повозки. Ежедневно от голода и непосильной работы в лагере умирают десятки человек.» (14766).</w:t>
      </w:r>
    </w:p>
    <w:p w14:paraId="30D67C61"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2F6E6D0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11 сентября 1942 вышло Постановление ГКО № 2286 О подготовке аэродромов для зимней эксплуатации в 1942-1943 году. (7054, 1-7,8-9).</w:t>
      </w:r>
    </w:p>
    <w:p w14:paraId="3A5A876E" w14:textId="77777777" w:rsidR="00090C9B" w:rsidRPr="0084550E" w:rsidRDefault="00090C9B" w:rsidP="0084550E">
      <w:pPr>
        <w:pStyle w:val="Iauiue"/>
        <w:tabs>
          <w:tab w:val="left" w:pos="11199"/>
        </w:tabs>
        <w:jc w:val="both"/>
        <w:rPr>
          <w:color w:val="000000" w:themeColor="text1"/>
          <w:sz w:val="16"/>
          <w:szCs w:val="16"/>
        </w:rPr>
      </w:pPr>
    </w:p>
    <w:p w14:paraId="3E0A5C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лейтенант Андерссон привел через Канаду на базу Лэдд-фнлд на Аляске группу из 22 Р-40 усовершенствованной модификации К. Ровно через месяц, 11 октября 1942, уже советские перегонщики во главе с капитаном Финогеновым новели их на запад. Иа следующий день группа приземлилась в Уэлькале. В первых числах ноября Р-40К по эстафете прибыли в Красноярск. Но дороге потеряли два истребителя - они заблудились в тумане после вылета из Уэлькаля. Вторая партия двинулась в путь 3 ноября. По АЛСИБу Р-40 перегнали немного - всего 43 штуки, все модификации К. Р-40К отличались более мощным мотором V-1710-73 и зализом у корневой части киля. Начиная с серии К-10 на них удлинили хвостовую часть фюзеляжа. Затем пошли Р-40М с двигателем V-1710-81, позволившим несколько поднять максимальную скорость и улучшить скороподъемность. Эта модификация строилась американцами только на экспорт. Последним серийным истребителем в этом большом семействе стал P-40N. Он являлся последней попыткой усовершенствовать машину без кардинальных изменений в конструкции. Однако объем переделок был велик: с целью облегчения цвели алюминиевые радиаторы, новые колеса, ликвидировали один и:? бензобаков, уменьшили боезапас, а на первых сериях вообще сняли два пулемета из шести. С серии N-5 ввели новый фонарь кабины с улучшенным обзором. Эти машины тоже в значительном количестве попали в СССР. Всего за 1942 год приняли 487 "Киттихауков" (3457,63).</w:t>
      </w:r>
    </w:p>
    <w:p w14:paraId="2E8C9184" w14:textId="77777777" w:rsidR="00090C9B" w:rsidRPr="0084550E" w:rsidRDefault="00090C9B" w:rsidP="0084550E">
      <w:pPr>
        <w:pStyle w:val="Iauiue"/>
        <w:jc w:val="both"/>
        <w:rPr>
          <w:color w:val="000000" w:themeColor="text1"/>
          <w:sz w:val="16"/>
          <w:szCs w:val="16"/>
        </w:rPr>
      </w:pPr>
    </w:p>
    <w:p w14:paraId="61B753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финны захватили Пе-2, который совершил вынужденную в Северной Финляндии и финны, восстановив машину, с августа 1943 использовали ее как разведчик (2475,18).</w:t>
      </w:r>
    </w:p>
    <w:p w14:paraId="50FA6C0C" w14:textId="77777777" w:rsidR="00090C9B" w:rsidRPr="0084550E" w:rsidRDefault="00090C9B" w:rsidP="0084550E">
      <w:pPr>
        <w:pStyle w:val="Iauiue"/>
        <w:jc w:val="both"/>
        <w:rPr>
          <w:color w:val="000000" w:themeColor="text1"/>
          <w:sz w:val="16"/>
          <w:szCs w:val="16"/>
        </w:rPr>
      </w:pPr>
    </w:p>
    <w:p w14:paraId="320FDD0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59F3920" w14:textId="77777777" w:rsidR="00090C9B" w:rsidRPr="0084550E" w:rsidRDefault="00090C9B" w:rsidP="0084550E">
      <w:pPr>
        <w:pStyle w:val="Iauiue"/>
        <w:jc w:val="both"/>
        <w:rPr>
          <w:iCs/>
          <w:color w:val="000000" w:themeColor="text1"/>
          <w:sz w:val="16"/>
          <w:szCs w:val="16"/>
        </w:rPr>
      </w:pPr>
    </w:p>
    <w:p w14:paraId="11616A74" w14:textId="391FC3F2" w:rsidR="00C02F5C" w:rsidRPr="0084550E" w:rsidRDefault="00C02F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Опытный лётчик-испытатель Эрик Браун доказал, что посадка и взлёт с маленькой палубы конвойного авианосца палубного истребителя Supermarine Seafire Mk.I не составляtт особой проблемы. Совершив первую посадку на "Байтер", он обнаружил, что тросы аэрофинишера не натянуты: команда обедала и прибытия нового самолёта никто не ожидал. Правда, при второй посадке палубная команда перетянула трос, и посадочный крюк оторвался. Браун, не растерявшись, направил самолёт к надстройке авианосца и скапотировал за несколько десятков сантиметров от неё. "Сифайр" мягко "притерся" к надстройке, отделавшись лишь незначительными повреждениями (22368).</w:t>
      </w:r>
    </w:p>
    <w:p w14:paraId="613D8EFF" w14:textId="77777777" w:rsidR="00C02F5C" w:rsidRPr="0084550E" w:rsidRDefault="00C02F5C" w:rsidP="0084550E">
      <w:pPr>
        <w:spacing w:after="0" w:line="240" w:lineRule="auto"/>
        <w:jc w:val="both"/>
        <w:rPr>
          <w:rFonts w:ascii="Times New Roman" w:hAnsi="Times New Roman"/>
          <w:color w:val="000000" w:themeColor="text1"/>
          <w:sz w:val="16"/>
          <w:szCs w:val="16"/>
        </w:rPr>
      </w:pPr>
    </w:p>
    <w:p w14:paraId="685F43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lang w:val="en-US"/>
        </w:rPr>
        <w:t>September</w:t>
      </w:r>
      <w:r w:rsidRPr="0084550E">
        <w:rPr>
          <w:color w:val="000000" w:themeColor="text1"/>
          <w:sz w:val="16"/>
          <w:szCs w:val="16"/>
        </w:rPr>
        <w:t xml:space="preserve"> 11, 1942: </w:t>
      </w:r>
      <w:r w:rsidRPr="0084550E">
        <w:rPr>
          <w:color w:val="000000" w:themeColor="text1"/>
          <w:sz w:val="16"/>
          <w:szCs w:val="16"/>
          <w:lang w:val="en-US"/>
        </w:rPr>
        <w:t>Heavy</w:t>
      </w:r>
      <w:r w:rsidRPr="0084550E">
        <w:rPr>
          <w:color w:val="000000" w:themeColor="text1"/>
          <w:sz w:val="16"/>
          <w:szCs w:val="16"/>
        </w:rPr>
        <w:t xml:space="preserve"> </w:t>
      </w:r>
      <w:r w:rsidRPr="0084550E">
        <w:rPr>
          <w:color w:val="000000" w:themeColor="text1"/>
          <w:sz w:val="16"/>
          <w:szCs w:val="16"/>
          <w:lang w:val="en-US"/>
        </w:rPr>
        <w:t>RAF</w:t>
      </w:r>
      <w:r w:rsidRPr="0084550E">
        <w:rPr>
          <w:color w:val="000000" w:themeColor="text1"/>
          <w:sz w:val="16"/>
          <w:szCs w:val="16"/>
        </w:rPr>
        <w:t xml:space="preserve"> </w:t>
      </w:r>
      <w:r w:rsidRPr="0084550E">
        <w:rPr>
          <w:color w:val="000000" w:themeColor="text1"/>
          <w:sz w:val="16"/>
          <w:szCs w:val="16"/>
          <w:lang w:val="en-US"/>
        </w:rPr>
        <w:t>raid</w:t>
      </w:r>
      <w:r w:rsidRPr="0084550E">
        <w:rPr>
          <w:color w:val="000000" w:themeColor="text1"/>
          <w:sz w:val="16"/>
          <w:szCs w:val="16"/>
        </w:rPr>
        <w:t xml:space="preserve"> </w:t>
      </w:r>
      <w:r w:rsidRPr="0084550E">
        <w:rPr>
          <w:color w:val="000000" w:themeColor="text1"/>
          <w:sz w:val="16"/>
          <w:szCs w:val="16"/>
          <w:lang w:val="en-US"/>
        </w:rPr>
        <w:t>on</w:t>
      </w:r>
      <w:r w:rsidRPr="0084550E">
        <w:rPr>
          <w:color w:val="000000" w:themeColor="text1"/>
          <w:sz w:val="16"/>
          <w:szCs w:val="16"/>
        </w:rPr>
        <w:t xml:space="preserve"> </w:t>
      </w:r>
      <w:r w:rsidRPr="0084550E">
        <w:rPr>
          <w:color w:val="000000" w:themeColor="text1"/>
          <w:sz w:val="16"/>
          <w:szCs w:val="16"/>
          <w:lang w:val="en-US"/>
        </w:rPr>
        <w:t>Duesseldorf</w:t>
      </w:r>
      <w:r w:rsidRPr="0084550E">
        <w:rPr>
          <w:color w:val="000000" w:themeColor="text1"/>
          <w:sz w:val="16"/>
          <w:szCs w:val="16"/>
        </w:rPr>
        <w:t xml:space="preserve"> (3819).</w:t>
      </w:r>
    </w:p>
    <w:p w14:paraId="29ABE09B" w14:textId="77777777" w:rsidR="00090C9B" w:rsidRPr="0084550E" w:rsidRDefault="00090C9B" w:rsidP="0084550E">
      <w:pPr>
        <w:pStyle w:val="Iauiue"/>
        <w:jc w:val="both"/>
        <w:rPr>
          <w:color w:val="000000" w:themeColor="text1"/>
          <w:sz w:val="16"/>
          <w:szCs w:val="16"/>
        </w:rPr>
      </w:pPr>
    </w:p>
    <w:p w14:paraId="41D472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Королевские ВВС выполнили массированный налет на Дюссельдорф (3819).</w:t>
      </w:r>
    </w:p>
    <w:p w14:paraId="0E47C9AE" w14:textId="77777777" w:rsidR="00090C9B" w:rsidRPr="0084550E" w:rsidRDefault="00090C9B" w:rsidP="0084550E">
      <w:pPr>
        <w:pStyle w:val="Iauiue"/>
        <w:jc w:val="both"/>
        <w:rPr>
          <w:color w:val="000000" w:themeColor="text1"/>
          <w:sz w:val="16"/>
          <w:szCs w:val="16"/>
        </w:rPr>
      </w:pPr>
    </w:p>
    <w:p w14:paraId="7310C4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сентября 1942 японцы были остановлены у Owne Stanley недалеко от Ioribaiwa (2261).</w:t>
      </w:r>
    </w:p>
    <w:p w14:paraId="6551DCE5" w14:textId="77777777" w:rsidR="00090C9B" w:rsidRPr="0084550E" w:rsidRDefault="00090C9B" w:rsidP="0084550E">
      <w:pPr>
        <w:pStyle w:val="Iauiue"/>
        <w:jc w:val="both"/>
        <w:rPr>
          <w:color w:val="000000" w:themeColor="text1"/>
          <w:sz w:val="16"/>
          <w:szCs w:val="16"/>
        </w:rPr>
      </w:pPr>
    </w:p>
    <w:p w14:paraId="10941E8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D63D2A6" w14:textId="77777777" w:rsidR="00090C9B" w:rsidRPr="0084550E" w:rsidRDefault="00090C9B" w:rsidP="0084550E">
      <w:pPr>
        <w:pStyle w:val="Iauiue"/>
        <w:jc w:val="both"/>
        <w:rPr>
          <w:iCs/>
          <w:color w:val="000000" w:themeColor="text1"/>
          <w:sz w:val="16"/>
          <w:szCs w:val="16"/>
        </w:rPr>
      </w:pPr>
    </w:p>
    <w:p w14:paraId="1994E7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сентября 1942 командующий ВВС Новиков, Чл. Военсовета ВВС Руденко и ГИ ВВС Репин писали А.И.Ш. письмо N 435100сс (на бланке ГУ инженерно-авиационной службы):</w:t>
      </w:r>
    </w:p>
    <w:p w14:paraId="007743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замечаниях по проекту плана опытного самолетостроения на 1942, направленных Вам 24 августа 1942 за N 330300сс по одноместному штурмовику конструкции С.В.И. требовалось доведение экипажа до 2-х чел. и установка доп. вооружения для стрельбы назад.</w:t>
      </w:r>
    </w:p>
    <w:p w14:paraId="7A5375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этим конструктор С.В.И. просит аннулировать материал по одноместному бронированному штурмовику и включить в план опытного самолетостроения на 1942 2-х местный бронированный штурмовик с М-71 со следующим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E2C69" w:rsidRPr="0084550E" w14:paraId="230C5746" w14:textId="77777777" w:rsidTr="00CC5360">
        <w:tc>
          <w:tcPr>
            <w:tcW w:w="3757" w:type="dxa"/>
            <w:tcBorders>
              <w:top w:val="single" w:sz="12" w:space="0" w:color="auto"/>
            </w:tcBorders>
          </w:tcPr>
          <w:p w14:paraId="6EC14A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у земли</w:t>
            </w:r>
          </w:p>
        </w:tc>
        <w:tc>
          <w:tcPr>
            <w:tcW w:w="3757" w:type="dxa"/>
            <w:tcBorders>
              <w:top w:val="single" w:sz="12" w:space="0" w:color="auto"/>
            </w:tcBorders>
          </w:tcPr>
          <w:p w14:paraId="0842E3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431 км/час</w:t>
            </w:r>
          </w:p>
        </w:tc>
        <w:tc>
          <w:tcPr>
            <w:tcW w:w="3757" w:type="dxa"/>
            <w:tcBorders>
              <w:top w:val="single" w:sz="12" w:space="0" w:color="auto"/>
            </w:tcBorders>
          </w:tcPr>
          <w:p w14:paraId="090BC189" w14:textId="77777777" w:rsidR="00090C9B" w:rsidRPr="0084550E" w:rsidRDefault="00090C9B" w:rsidP="0084550E">
            <w:pPr>
              <w:pStyle w:val="Iauiue"/>
              <w:jc w:val="both"/>
              <w:rPr>
                <w:color w:val="000000" w:themeColor="text1"/>
                <w:sz w:val="16"/>
                <w:szCs w:val="16"/>
              </w:rPr>
            </w:pPr>
          </w:p>
        </w:tc>
      </w:tr>
      <w:tr w:rsidR="001E2C69" w:rsidRPr="0084550E" w14:paraId="6E1EC368" w14:textId="77777777" w:rsidTr="00CC5360">
        <w:tc>
          <w:tcPr>
            <w:tcW w:w="3757" w:type="dxa"/>
          </w:tcPr>
          <w:p w14:paraId="2B7CDC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посадочная скорость</w:t>
            </w:r>
          </w:p>
        </w:tc>
        <w:tc>
          <w:tcPr>
            <w:tcW w:w="3757" w:type="dxa"/>
          </w:tcPr>
          <w:p w14:paraId="7019F8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125 км/час</w:t>
            </w:r>
          </w:p>
        </w:tc>
        <w:tc>
          <w:tcPr>
            <w:tcW w:w="3757" w:type="dxa"/>
          </w:tcPr>
          <w:p w14:paraId="2F691A32" w14:textId="77777777" w:rsidR="00090C9B" w:rsidRPr="0084550E" w:rsidRDefault="00090C9B" w:rsidP="0084550E">
            <w:pPr>
              <w:pStyle w:val="Iauiue"/>
              <w:jc w:val="both"/>
              <w:rPr>
                <w:color w:val="000000" w:themeColor="text1"/>
                <w:sz w:val="16"/>
                <w:szCs w:val="16"/>
              </w:rPr>
            </w:pPr>
          </w:p>
        </w:tc>
      </w:tr>
      <w:tr w:rsidR="001E2C69" w:rsidRPr="0084550E" w14:paraId="58A06BD3" w14:textId="77777777" w:rsidTr="00CC5360">
        <w:tc>
          <w:tcPr>
            <w:tcW w:w="3757" w:type="dxa"/>
          </w:tcPr>
          <w:p w14:paraId="2D3B65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подъема на 3000 м</w:t>
            </w:r>
          </w:p>
        </w:tc>
        <w:tc>
          <w:tcPr>
            <w:tcW w:w="3757" w:type="dxa"/>
          </w:tcPr>
          <w:p w14:paraId="5AAE7E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мин.</w:t>
            </w:r>
          </w:p>
        </w:tc>
        <w:tc>
          <w:tcPr>
            <w:tcW w:w="3757" w:type="dxa"/>
          </w:tcPr>
          <w:p w14:paraId="73352384" w14:textId="77777777" w:rsidR="00090C9B" w:rsidRPr="0084550E" w:rsidRDefault="00090C9B" w:rsidP="0084550E">
            <w:pPr>
              <w:pStyle w:val="Iauiue"/>
              <w:jc w:val="both"/>
              <w:rPr>
                <w:color w:val="000000" w:themeColor="text1"/>
                <w:sz w:val="16"/>
                <w:szCs w:val="16"/>
              </w:rPr>
            </w:pPr>
          </w:p>
        </w:tc>
      </w:tr>
      <w:tr w:rsidR="001E2C69" w:rsidRPr="0084550E" w14:paraId="1CB8796F" w14:textId="77777777" w:rsidTr="00CC5360">
        <w:tc>
          <w:tcPr>
            <w:tcW w:w="3757" w:type="dxa"/>
          </w:tcPr>
          <w:p w14:paraId="1D5554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Дальность у земли на 350 км/час </w:t>
            </w:r>
          </w:p>
        </w:tc>
        <w:tc>
          <w:tcPr>
            <w:tcW w:w="3757" w:type="dxa"/>
          </w:tcPr>
          <w:p w14:paraId="6D9D13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600 км</w:t>
            </w:r>
          </w:p>
        </w:tc>
        <w:tc>
          <w:tcPr>
            <w:tcW w:w="3757" w:type="dxa"/>
          </w:tcPr>
          <w:p w14:paraId="3DFC8CF5" w14:textId="77777777" w:rsidR="00090C9B" w:rsidRPr="0084550E" w:rsidRDefault="00090C9B" w:rsidP="0084550E">
            <w:pPr>
              <w:pStyle w:val="Iauiue"/>
              <w:jc w:val="both"/>
              <w:rPr>
                <w:color w:val="000000" w:themeColor="text1"/>
                <w:sz w:val="16"/>
                <w:szCs w:val="16"/>
              </w:rPr>
            </w:pPr>
          </w:p>
        </w:tc>
      </w:tr>
      <w:tr w:rsidR="001E2C69" w:rsidRPr="0084550E" w14:paraId="674048E7" w14:textId="77777777" w:rsidTr="00CC5360">
        <w:tc>
          <w:tcPr>
            <w:tcW w:w="3757" w:type="dxa"/>
          </w:tcPr>
          <w:p w14:paraId="6C1756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 Потолок</w:t>
            </w:r>
          </w:p>
        </w:tc>
        <w:tc>
          <w:tcPr>
            <w:tcW w:w="3757" w:type="dxa"/>
          </w:tcPr>
          <w:p w14:paraId="565AF8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8500 м</w:t>
            </w:r>
          </w:p>
        </w:tc>
        <w:tc>
          <w:tcPr>
            <w:tcW w:w="3757" w:type="dxa"/>
          </w:tcPr>
          <w:p w14:paraId="7AECBDF5" w14:textId="77777777" w:rsidR="00090C9B" w:rsidRPr="0084550E" w:rsidRDefault="00090C9B" w:rsidP="0084550E">
            <w:pPr>
              <w:pStyle w:val="Iauiue"/>
              <w:jc w:val="both"/>
              <w:rPr>
                <w:color w:val="000000" w:themeColor="text1"/>
                <w:sz w:val="16"/>
                <w:szCs w:val="16"/>
              </w:rPr>
            </w:pPr>
          </w:p>
        </w:tc>
      </w:tr>
      <w:tr w:rsidR="001E2C69" w:rsidRPr="0084550E" w14:paraId="5E528935" w14:textId="77777777" w:rsidTr="00CC5360">
        <w:tc>
          <w:tcPr>
            <w:tcW w:w="3757" w:type="dxa"/>
          </w:tcPr>
          <w:p w14:paraId="2839AB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Вооружение:</w:t>
            </w:r>
          </w:p>
        </w:tc>
        <w:tc>
          <w:tcPr>
            <w:tcW w:w="3757" w:type="dxa"/>
          </w:tcPr>
          <w:p w14:paraId="476793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2х37мм </w:t>
            </w:r>
          </w:p>
        </w:tc>
        <w:tc>
          <w:tcPr>
            <w:tcW w:w="3757" w:type="dxa"/>
          </w:tcPr>
          <w:p w14:paraId="6B9215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11П с 80 патронами</w:t>
            </w:r>
          </w:p>
        </w:tc>
      </w:tr>
      <w:tr w:rsidR="001E2C69" w:rsidRPr="0084550E" w14:paraId="7345D2A1" w14:textId="77777777" w:rsidTr="00CC5360">
        <w:tc>
          <w:tcPr>
            <w:tcW w:w="3757" w:type="dxa"/>
          </w:tcPr>
          <w:p w14:paraId="1F66AA2C" w14:textId="77777777" w:rsidR="00090C9B" w:rsidRPr="0084550E" w:rsidRDefault="00090C9B" w:rsidP="0084550E">
            <w:pPr>
              <w:pStyle w:val="Iauiue"/>
              <w:jc w:val="both"/>
              <w:rPr>
                <w:color w:val="000000" w:themeColor="text1"/>
                <w:sz w:val="16"/>
                <w:szCs w:val="16"/>
              </w:rPr>
            </w:pPr>
          </w:p>
        </w:tc>
        <w:tc>
          <w:tcPr>
            <w:tcW w:w="3757" w:type="dxa"/>
          </w:tcPr>
          <w:p w14:paraId="409B0D63" w14:textId="77777777" w:rsidR="00090C9B" w:rsidRPr="0084550E" w:rsidRDefault="00090C9B" w:rsidP="0084550E">
            <w:pPr>
              <w:pStyle w:val="Iauiue"/>
              <w:jc w:val="both"/>
              <w:rPr>
                <w:color w:val="000000" w:themeColor="text1"/>
                <w:sz w:val="16"/>
                <w:szCs w:val="16"/>
              </w:rPr>
            </w:pPr>
          </w:p>
        </w:tc>
        <w:tc>
          <w:tcPr>
            <w:tcW w:w="3757" w:type="dxa"/>
          </w:tcPr>
          <w:p w14:paraId="175D59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4хШКАС с 2000 вперед</w:t>
            </w:r>
          </w:p>
        </w:tc>
      </w:tr>
      <w:tr w:rsidR="001E2C69" w:rsidRPr="0084550E" w14:paraId="6F66E281" w14:textId="77777777" w:rsidTr="00CC5360">
        <w:tc>
          <w:tcPr>
            <w:tcW w:w="3757" w:type="dxa"/>
          </w:tcPr>
          <w:p w14:paraId="58AE5EB3" w14:textId="77777777" w:rsidR="00090C9B" w:rsidRPr="0084550E" w:rsidRDefault="00090C9B" w:rsidP="0084550E">
            <w:pPr>
              <w:pStyle w:val="Iauiue"/>
              <w:jc w:val="both"/>
              <w:rPr>
                <w:color w:val="000000" w:themeColor="text1"/>
                <w:sz w:val="16"/>
                <w:szCs w:val="16"/>
              </w:rPr>
            </w:pPr>
          </w:p>
        </w:tc>
        <w:tc>
          <w:tcPr>
            <w:tcW w:w="3757" w:type="dxa"/>
          </w:tcPr>
          <w:p w14:paraId="3473EEBE" w14:textId="77777777" w:rsidR="00090C9B" w:rsidRPr="0084550E" w:rsidRDefault="00090C9B" w:rsidP="0084550E">
            <w:pPr>
              <w:pStyle w:val="Iauiue"/>
              <w:jc w:val="both"/>
              <w:rPr>
                <w:color w:val="000000" w:themeColor="text1"/>
                <w:sz w:val="16"/>
                <w:szCs w:val="16"/>
              </w:rPr>
            </w:pPr>
          </w:p>
        </w:tc>
        <w:tc>
          <w:tcPr>
            <w:tcW w:w="3757" w:type="dxa"/>
          </w:tcPr>
          <w:p w14:paraId="5E9AB0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1х12.7 с 250 патронами назад</w:t>
            </w:r>
          </w:p>
        </w:tc>
      </w:tr>
      <w:tr w:rsidR="001E2C69" w:rsidRPr="0084550E" w14:paraId="35F43962" w14:textId="77777777" w:rsidTr="00CC5360">
        <w:tc>
          <w:tcPr>
            <w:tcW w:w="3757" w:type="dxa"/>
            <w:tcBorders>
              <w:bottom w:val="single" w:sz="12" w:space="0" w:color="auto"/>
            </w:tcBorders>
          </w:tcPr>
          <w:p w14:paraId="590C555D" w14:textId="77777777" w:rsidR="00090C9B" w:rsidRPr="0084550E" w:rsidRDefault="00090C9B" w:rsidP="0084550E">
            <w:pPr>
              <w:pStyle w:val="Iauiue"/>
              <w:jc w:val="both"/>
              <w:rPr>
                <w:color w:val="000000" w:themeColor="text1"/>
                <w:sz w:val="16"/>
                <w:szCs w:val="16"/>
              </w:rPr>
            </w:pPr>
          </w:p>
        </w:tc>
        <w:tc>
          <w:tcPr>
            <w:tcW w:w="3757" w:type="dxa"/>
            <w:tcBorders>
              <w:bottom w:val="single" w:sz="12" w:space="0" w:color="auto"/>
            </w:tcBorders>
          </w:tcPr>
          <w:p w14:paraId="4933BD35" w14:textId="77777777" w:rsidR="00090C9B" w:rsidRPr="0084550E" w:rsidRDefault="00090C9B" w:rsidP="0084550E">
            <w:pPr>
              <w:pStyle w:val="Iauiue"/>
              <w:jc w:val="both"/>
              <w:rPr>
                <w:color w:val="000000" w:themeColor="text1"/>
                <w:sz w:val="16"/>
                <w:szCs w:val="16"/>
              </w:rPr>
            </w:pPr>
          </w:p>
        </w:tc>
        <w:tc>
          <w:tcPr>
            <w:tcW w:w="3757" w:type="dxa"/>
            <w:tcBorders>
              <w:bottom w:val="single" w:sz="12" w:space="0" w:color="auto"/>
            </w:tcBorders>
          </w:tcPr>
          <w:p w14:paraId="60EE6D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бомбы - 400 кг нормально</w:t>
            </w:r>
          </w:p>
        </w:tc>
      </w:tr>
    </w:tbl>
    <w:p w14:paraId="754A43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 как предложенный С.В.И. 2-х местный бронированный штурмовик с М-71 удовлетворяет требованиям ВВС, считаю необходимым включить его в план опытного самолетостроения на 1942 с предъявлением на гос. испытания к 1 марта 1943 (1632,151).</w:t>
      </w:r>
    </w:p>
    <w:p w14:paraId="3CF99E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Видно потому С.В.И. не спешил с обычным Ил-2</w:t>
      </w:r>
    </w:p>
    <w:p w14:paraId="4F4F3C00" w14:textId="77777777" w:rsidR="00090C9B" w:rsidRPr="0084550E" w:rsidRDefault="00090C9B" w:rsidP="0084550E">
      <w:pPr>
        <w:pStyle w:val="Iauiue"/>
        <w:jc w:val="both"/>
        <w:rPr>
          <w:color w:val="000000" w:themeColor="text1"/>
          <w:sz w:val="16"/>
          <w:szCs w:val="16"/>
        </w:rPr>
      </w:pPr>
    </w:p>
    <w:p w14:paraId="2DBDB8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сентября 1942 г. в письме на имя наркома авиапромышленности А.И.Шахурина №435100 маршал авиации Г.А.Ворожейкин писал:</w:t>
      </w:r>
    </w:p>
    <w:p w14:paraId="624A7B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Так как предложенный тов. Ильюшиным 2-х местный бронированный штурмовик с мотором М-71 удовлетворяет требованиям ВВС Красной армии, считаю необходимым включить его в план опытного самолетостроения на 1942 год с предъявлением самолета на госиспытания к 1-му марта 1943 года” (9649).</w:t>
      </w:r>
    </w:p>
    <w:p w14:paraId="5E6B011D" w14:textId="77777777" w:rsidR="00090C9B" w:rsidRPr="0084550E" w:rsidRDefault="00090C9B" w:rsidP="0084550E">
      <w:pPr>
        <w:pStyle w:val="Iauiue"/>
        <w:jc w:val="both"/>
        <w:rPr>
          <w:color w:val="000000" w:themeColor="text1"/>
          <w:sz w:val="16"/>
          <w:szCs w:val="16"/>
        </w:rPr>
      </w:pPr>
    </w:p>
    <w:p w14:paraId="4A1692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г. первый заместитель главкома ВВС мар</w:t>
      </w:r>
      <w:r w:rsidRPr="0084550E">
        <w:rPr>
          <w:rFonts w:ascii="Times New Roman" w:hAnsi="Times New Roman"/>
          <w:color w:val="000000" w:themeColor="text1"/>
          <w:sz w:val="16"/>
          <w:szCs w:val="16"/>
        </w:rPr>
        <w:softHyphen/>
        <w:t>шал авиации ГА. Ворожейкин в письме на имя наркома авиапромышленности Шахурина писал: «...Так как предложенный тов. Ильюшиным 2-х местный бронирован</w:t>
      </w:r>
      <w:r w:rsidRPr="0084550E">
        <w:rPr>
          <w:rFonts w:ascii="Times New Roman" w:hAnsi="Times New Roman"/>
          <w:color w:val="000000" w:themeColor="text1"/>
          <w:sz w:val="16"/>
          <w:szCs w:val="16"/>
        </w:rPr>
        <w:softHyphen/>
        <w:t>ный штурмовик с мотором М-71 удовлет</w:t>
      </w:r>
      <w:r w:rsidRPr="0084550E">
        <w:rPr>
          <w:rFonts w:ascii="Times New Roman" w:hAnsi="Times New Roman"/>
          <w:color w:val="000000" w:themeColor="text1"/>
          <w:sz w:val="16"/>
          <w:szCs w:val="16"/>
        </w:rPr>
        <w:softHyphen/>
        <w:t>воряет требованиям ВВС Красной Ар</w:t>
      </w:r>
      <w:r w:rsidRPr="0084550E">
        <w:rPr>
          <w:rFonts w:ascii="Times New Roman" w:hAnsi="Times New Roman"/>
          <w:color w:val="000000" w:themeColor="text1"/>
          <w:sz w:val="16"/>
          <w:szCs w:val="16"/>
        </w:rPr>
        <w:softHyphen/>
        <w:t>мии, считаю необходимым включить его в план опытного самолетостроения на 1942 год с предъявлением самолета на госиспытания к 1-му марта 1943 года». По ряду причин эскизный проект это</w:t>
      </w:r>
      <w:r w:rsidRPr="0084550E">
        <w:rPr>
          <w:rFonts w:ascii="Times New Roman" w:hAnsi="Times New Roman"/>
          <w:color w:val="000000" w:themeColor="text1"/>
          <w:sz w:val="16"/>
          <w:szCs w:val="16"/>
        </w:rPr>
        <w:softHyphen/>
        <w:t>го самолета (уже под обозначением Ил-8 М-71) был представлен только в ав</w:t>
      </w:r>
      <w:r w:rsidRPr="0084550E">
        <w:rPr>
          <w:rFonts w:ascii="Times New Roman" w:hAnsi="Times New Roman"/>
          <w:color w:val="000000" w:themeColor="text1"/>
          <w:sz w:val="16"/>
          <w:szCs w:val="16"/>
        </w:rPr>
        <w:softHyphen/>
        <w:t>густе 1943 г., а сама машина так никогда и не была построена. Двигатель М-71 пребывал в состоя</w:t>
      </w:r>
      <w:r w:rsidRPr="0084550E">
        <w:rPr>
          <w:rFonts w:ascii="Times New Roman" w:hAnsi="Times New Roman"/>
          <w:color w:val="000000" w:themeColor="text1"/>
          <w:sz w:val="16"/>
          <w:szCs w:val="16"/>
        </w:rPr>
        <w:softHyphen/>
        <w:t>нии длительной доводки. Основные силы конструкторы завода № 19 напра</w:t>
      </w:r>
      <w:r w:rsidRPr="0084550E">
        <w:rPr>
          <w:rFonts w:ascii="Times New Roman" w:hAnsi="Times New Roman"/>
          <w:color w:val="000000" w:themeColor="text1"/>
          <w:sz w:val="16"/>
          <w:szCs w:val="16"/>
        </w:rPr>
        <w:softHyphen/>
        <w:t>вили на совершенствование серийно</w:t>
      </w:r>
      <w:r w:rsidRPr="0084550E">
        <w:rPr>
          <w:rFonts w:ascii="Times New Roman" w:hAnsi="Times New Roman"/>
          <w:color w:val="000000" w:themeColor="text1"/>
          <w:sz w:val="16"/>
          <w:szCs w:val="16"/>
        </w:rPr>
        <w:softHyphen/>
        <w:t>го М-82 (10680).</w:t>
      </w:r>
    </w:p>
    <w:p w14:paraId="5EEEA2E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3EBE3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г. первый заместитель ко</w:t>
      </w:r>
      <w:r w:rsidRPr="0084550E">
        <w:rPr>
          <w:rFonts w:ascii="Times New Roman" w:hAnsi="Times New Roman"/>
          <w:color w:val="000000" w:themeColor="text1"/>
          <w:sz w:val="16"/>
          <w:szCs w:val="16"/>
        </w:rPr>
        <w:softHyphen/>
        <w:t>мандующего ВВС КА Г. А. Ворожейкин поддержал предложение С. В. Ильюшина по двухместному бронированному штурмовику с М-71 и в письме на имя наркома авиа</w:t>
      </w:r>
      <w:r w:rsidRPr="0084550E">
        <w:rPr>
          <w:rFonts w:ascii="Times New Roman" w:hAnsi="Times New Roman"/>
          <w:color w:val="000000" w:themeColor="text1"/>
          <w:sz w:val="16"/>
          <w:szCs w:val="16"/>
        </w:rPr>
        <w:softHyphen/>
        <w:t>промышленности А. И. Шахурина от генерал писал: "...Так как предложенный тов. Илью</w:t>
      </w:r>
      <w:r w:rsidRPr="0084550E">
        <w:rPr>
          <w:rFonts w:ascii="Times New Roman" w:hAnsi="Times New Roman"/>
          <w:color w:val="000000" w:themeColor="text1"/>
          <w:sz w:val="16"/>
          <w:szCs w:val="16"/>
        </w:rPr>
        <w:softHyphen/>
        <w:t>шиным 2-х местный бронированный штурмовик с мотором М-71 удовлет</w:t>
      </w:r>
      <w:r w:rsidRPr="0084550E">
        <w:rPr>
          <w:rFonts w:ascii="Times New Roman" w:hAnsi="Times New Roman"/>
          <w:color w:val="000000" w:themeColor="text1"/>
          <w:sz w:val="16"/>
          <w:szCs w:val="16"/>
        </w:rPr>
        <w:softHyphen/>
        <w:t>воряет требованиям ВВС Красной Армии, считаю необходимым вклю</w:t>
      </w:r>
      <w:r w:rsidRPr="0084550E">
        <w:rPr>
          <w:rFonts w:ascii="Times New Roman" w:hAnsi="Times New Roman"/>
          <w:color w:val="000000" w:themeColor="text1"/>
          <w:sz w:val="16"/>
          <w:szCs w:val="16"/>
        </w:rPr>
        <w:softHyphen/>
        <w:t>чить его в план опытного самолетос</w:t>
      </w:r>
      <w:r w:rsidRPr="0084550E">
        <w:rPr>
          <w:rFonts w:ascii="Times New Roman" w:hAnsi="Times New Roman"/>
          <w:color w:val="000000" w:themeColor="text1"/>
          <w:sz w:val="16"/>
          <w:szCs w:val="16"/>
        </w:rPr>
        <w:softHyphen/>
        <w:t>троения на 1942 год с предъявлени</w:t>
      </w:r>
      <w:r w:rsidRPr="0084550E">
        <w:rPr>
          <w:rFonts w:ascii="Times New Roman" w:hAnsi="Times New Roman"/>
          <w:color w:val="000000" w:themeColor="text1"/>
          <w:sz w:val="16"/>
          <w:szCs w:val="16"/>
        </w:rPr>
        <w:softHyphen/>
        <w:t>ем самолета на госиспытания к 1-му марта 1943 года" (11426).</w:t>
      </w:r>
    </w:p>
    <w:p w14:paraId="0B7C4FC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B0D455B" w14:textId="7E4D36FF" w:rsidR="00A0281A" w:rsidRPr="0084550E" w:rsidRDefault="00A0281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года первый заместитель командующего ВВС КА генерал-лейтенант 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Ворожейкин поддержал предложение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Ильюшина по БШ-М71 и в письме на имя наркома авиапромышленности 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Шахурина писал: «Так как предложенный тов. Ильюшиным двухместный бронированный штурмовик с мотором М-71 удовлетворяет требованиям ВВС Красной Армии, считаю необходимым включить его в план опытного самолетостроения на 1942 год с предъявлением самолета на госиспытания к 1 марта 1943 года» (17490).</w:t>
      </w:r>
    </w:p>
    <w:p w14:paraId="072A9984" w14:textId="77777777" w:rsidR="00A0281A" w:rsidRPr="0084550E" w:rsidRDefault="00A0281A" w:rsidP="0084550E">
      <w:pPr>
        <w:spacing w:after="0" w:line="240" w:lineRule="auto"/>
        <w:jc w:val="both"/>
        <w:rPr>
          <w:rFonts w:ascii="Times New Roman" w:hAnsi="Times New Roman"/>
          <w:color w:val="000000" w:themeColor="text1"/>
          <w:sz w:val="16"/>
          <w:szCs w:val="16"/>
        </w:rPr>
      </w:pPr>
    </w:p>
    <w:p w14:paraId="08500E2F" w14:textId="77777777" w:rsidR="00A0281A" w:rsidRPr="0084550E" w:rsidRDefault="00A0281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12 сентября 1942 г. пер</w:t>
      </w:r>
      <w:r w:rsidRPr="0084550E">
        <w:rPr>
          <w:color w:val="000000" w:themeColor="text1"/>
          <w:sz w:val="16"/>
          <w:szCs w:val="16"/>
        </w:rPr>
        <w:softHyphen/>
        <w:t>вый заместитель командующего ВВС КА генерал Г. А. Ворожейкин поддержал предложение С. В. Ильюшина. В письме на имя наркома авиа</w:t>
      </w:r>
      <w:r w:rsidRPr="0084550E">
        <w:rPr>
          <w:color w:val="000000" w:themeColor="text1"/>
          <w:sz w:val="16"/>
          <w:szCs w:val="16"/>
        </w:rPr>
        <w:softHyphen/>
        <w:t>промышленности А. И. Шахурина от он писал: «.Так как предложенный тов. Ильюшиным 2-местный бронированный штурмо</w:t>
      </w:r>
      <w:r w:rsidRPr="0084550E">
        <w:rPr>
          <w:color w:val="000000" w:themeColor="text1"/>
          <w:sz w:val="16"/>
          <w:szCs w:val="16"/>
        </w:rPr>
        <w:softHyphen/>
        <w:t>вик с мотором М-71 удовлетворяет требованиям ВВС Красной Армии, считаю необходимым вклю</w:t>
      </w:r>
      <w:r w:rsidRPr="0084550E">
        <w:rPr>
          <w:color w:val="000000" w:themeColor="text1"/>
          <w:sz w:val="16"/>
          <w:szCs w:val="16"/>
        </w:rPr>
        <w:softHyphen/>
        <w:t>чить его в план опытного самолетостроения на 1942 год с предъявлением самолета на госиспыта</w:t>
      </w:r>
      <w:r w:rsidRPr="0084550E">
        <w:rPr>
          <w:color w:val="000000" w:themeColor="text1"/>
          <w:sz w:val="16"/>
          <w:szCs w:val="16"/>
        </w:rPr>
        <w:softHyphen/>
        <w:t>ния к 1 марта 1943 года» (17500).</w:t>
      </w:r>
    </w:p>
    <w:p w14:paraId="023CE184" w14:textId="77777777" w:rsidR="00A0281A" w:rsidRPr="0084550E" w:rsidRDefault="00A0281A" w:rsidP="0084550E">
      <w:pPr>
        <w:spacing w:after="0" w:line="240" w:lineRule="auto"/>
        <w:jc w:val="both"/>
        <w:rPr>
          <w:rFonts w:ascii="Times New Roman" w:hAnsi="Times New Roman"/>
          <w:color w:val="000000" w:themeColor="text1"/>
          <w:sz w:val="16"/>
          <w:szCs w:val="16"/>
        </w:rPr>
      </w:pPr>
    </w:p>
    <w:p w14:paraId="34478074" w14:textId="77777777" w:rsidR="00565971" w:rsidRPr="0084550E" w:rsidRDefault="00565971" w:rsidP="0084550E">
      <w:pPr>
        <w:pStyle w:val="45"/>
        <w:shd w:val="clear" w:color="auto" w:fill="auto"/>
        <w:spacing w:before="0" w:line="240" w:lineRule="auto"/>
        <w:jc w:val="both"/>
        <w:rPr>
          <w:rFonts w:ascii="Times New Roman" w:cs="Times New Roman"/>
          <w:color w:val="000000" w:themeColor="text1"/>
          <w:sz w:val="16"/>
          <w:szCs w:val="16"/>
        </w:rPr>
      </w:pPr>
      <w:r w:rsidRPr="0084550E">
        <w:rPr>
          <w:rStyle w:val="4f0"/>
          <w:rFonts w:ascii="Times New Roman" w:hAnsi="Times New Roman" w:cs="Times New Roman"/>
          <w:i w:val="0"/>
          <w:iCs w:val="0"/>
          <w:color w:val="000000" w:themeColor="text1"/>
          <w:sz w:val="16"/>
          <w:szCs w:val="16"/>
        </w:rPr>
        <w:t>12 сентября 1942г первый заместитель командующего ВВС КА генерал Ворожейкин в письме наркому авиапромышленности Шахурину писал:</w:t>
      </w:r>
      <w:r w:rsidRPr="0084550E">
        <w:rPr>
          <w:rFonts w:ascii="Times New Roman" w:cs="Times New Roman"/>
          <w:color w:val="000000" w:themeColor="text1"/>
          <w:sz w:val="16"/>
          <w:szCs w:val="16"/>
        </w:rPr>
        <w:t xml:space="preserve"> «...Так как предложенный тов. Ильюшиным 2-х местный бронированный штурме вик с мотором М-71 удовлетворяет требованиям ВВС Красной Армии, считаю необходимым включить его в план опытного самолётостроения на 1942 год с предъявлением самолёта на госиспытания к 1-му марта 1943 года» (15846).</w:t>
      </w:r>
    </w:p>
    <w:p w14:paraId="3617B2D7" w14:textId="77777777" w:rsidR="00565971" w:rsidRPr="0084550E" w:rsidRDefault="00565971" w:rsidP="0084550E">
      <w:pPr>
        <w:pStyle w:val="45"/>
        <w:shd w:val="clear" w:color="auto" w:fill="auto"/>
        <w:spacing w:before="0" w:line="240" w:lineRule="auto"/>
        <w:jc w:val="both"/>
        <w:rPr>
          <w:rFonts w:ascii="Times New Roman" w:cs="Times New Roman"/>
          <w:color w:val="000000" w:themeColor="text1"/>
          <w:sz w:val="16"/>
          <w:szCs w:val="16"/>
        </w:rPr>
      </w:pPr>
    </w:p>
    <w:p w14:paraId="74A44085" w14:textId="77777777" w:rsidR="00A0281A" w:rsidRPr="0084550E" w:rsidRDefault="00A0281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12 сентября 1942 г. в заключении к отчету НИП АВ ВВС, подготовленном помощником началь</w:t>
      </w:r>
      <w:r w:rsidRPr="0084550E">
        <w:rPr>
          <w:color w:val="000000" w:themeColor="text1"/>
          <w:sz w:val="16"/>
          <w:szCs w:val="16"/>
        </w:rPr>
        <w:softHyphen/>
        <w:t>ника 2-го отдела Оперативного управления штаба ВВС КА военным инженером 2-го ранга И. В. Пименовым, отмечалась «необходимость самого срочно</w:t>
      </w:r>
      <w:r w:rsidRPr="0084550E">
        <w:rPr>
          <w:color w:val="000000" w:themeColor="text1"/>
          <w:sz w:val="16"/>
          <w:szCs w:val="16"/>
        </w:rPr>
        <w:softHyphen/>
        <w:t>го введения на вооружение Ил-2 с 37-мм пушками ОКБ-15 или ОКБ-16, лучше одной для стрельбы че</w:t>
      </w:r>
      <w:r w:rsidRPr="0084550E">
        <w:rPr>
          <w:color w:val="000000" w:themeColor="text1"/>
          <w:sz w:val="16"/>
          <w:szCs w:val="16"/>
        </w:rPr>
        <w:softHyphen/>
        <w:t>рез втулку редуктора». Предлагалось незамедли</w:t>
      </w:r>
      <w:r w:rsidRPr="0084550E">
        <w:rPr>
          <w:color w:val="000000" w:themeColor="text1"/>
          <w:sz w:val="16"/>
          <w:szCs w:val="16"/>
        </w:rPr>
        <w:softHyphen/>
        <w:t>тельно отработать и принять «на вооружение спе</w:t>
      </w:r>
      <w:r w:rsidRPr="0084550E">
        <w:rPr>
          <w:color w:val="000000" w:themeColor="text1"/>
          <w:sz w:val="16"/>
          <w:szCs w:val="16"/>
        </w:rPr>
        <w:softHyphen/>
        <w:t>циальных противотанковых авиапушек с началь</w:t>
      </w:r>
      <w:r w:rsidRPr="0084550E">
        <w:rPr>
          <w:color w:val="000000" w:themeColor="text1"/>
          <w:sz w:val="16"/>
          <w:szCs w:val="16"/>
        </w:rPr>
        <w:softHyphen/>
        <w:t>ной скоростью снаряда порядка 1300—1400 м/с (подобные скорости имеют немецкие противотан</w:t>
      </w:r>
      <w:r w:rsidRPr="0084550E">
        <w:rPr>
          <w:color w:val="000000" w:themeColor="text1"/>
          <w:sz w:val="16"/>
          <w:szCs w:val="16"/>
        </w:rPr>
        <w:softHyphen/>
        <w:t>ковые пушки с так называемыми термитными сна</w:t>
      </w:r>
      <w:r w:rsidRPr="0084550E">
        <w:rPr>
          <w:color w:val="000000" w:themeColor="text1"/>
          <w:sz w:val="16"/>
          <w:szCs w:val="16"/>
        </w:rPr>
        <w:softHyphen/>
        <w:t>рядами)». Кроме того, требовалось изыскание «но</w:t>
      </w:r>
      <w:r w:rsidRPr="0084550E">
        <w:rPr>
          <w:color w:val="000000" w:themeColor="text1"/>
          <w:sz w:val="16"/>
          <w:szCs w:val="16"/>
        </w:rPr>
        <w:softHyphen/>
        <w:t>вых методов применения зажигательных средств штурмовиками по танкам, так как зажиганием оди</w:t>
      </w:r>
      <w:r w:rsidRPr="0084550E">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5C4C17AB" w14:textId="77777777" w:rsidR="00A0281A" w:rsidRPr="0084550E" w:rsidRDefault="00A0281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Интересно отметить еще один результат иссле</w:t>
      </w:r>
      <w:r w:rsidRPr="0084550E">
        <w:rPr>
          <w:color w:val="000000" w:themeColor="text1"/>
          <w:sz w:val="16"/>
          <w:szCs w:val="16"/>
        </w:rPr>
        <w:softHyphen/>
        <w:t>довательской работы по оценке эффективности вооружения Ил-2. В августе 1942 г. с формулиров</w:t>
      </w:r>
      <w:r w:rsidRPr="0084550E">
        <w:rPr>
          <w:color w:val="000000" w:themeColor="text1"/>
          <w:sz w:val="16"/>
          <w:szCs w:val="16"/>
        </w:rPr>
        <w:softHyphen/>
        <w:t>кой «в связи с необходимостью проведения ин</w:t>
      </w:r>
      <w:r w:rsidRPr="0084550E">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84550E">
        <w:rPr>
          <w:color w:val="000000" w:themeColor="text1"/>
          <w:sz w:val="16"/>
          <w:szCs w:val="16"/>
        </w:rPr>
        <w:softHyphen/>
        <w:t>ший лейтенант Назаров из 245-го шап были отко</w:t>
      </w:r>
      <w:r w:rsidRPr="0084550E">
        <w:rPr>
          <w:color w:val="000000" w:themeColor="text1"/>
          <w:sz w:val="16"/>
          <w:szCs w:val="16"/>
        </w:rPr>
        <w:softHyphen/>
        <w:t>мандированы в 4-й отдел НИИ ВВС. Утверждалось, что «указанные летчики прошли специальную тре</w:t>
      </w:r>
      <w:r w:rsidRPr="0084550E">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6E34D482" w14:textId="77777777" w:rsidR="00A0281A" w:rsidRPr="0084550E" w:rsidRDefault="00A0281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получения из НИП АВ отчета с материала</w:t>
      </w:r>
      <w:r w:rsidRPr="0084550E">
        <w:rPr>
          <w:color w:val="000000" w:themeColor="text1"/>
          <w:sz w:val="16"/>
          <w:szCs w:val="16"/>
        </w:rPr>
        <w:softHyphen/>
        <w:t>ми испытаний вооружения самолетов Ил-2 и ЛаГГ-3 при действии по немецкой бронетехнике специ</w:t>
      </w:r>
      <w:r w:rsidRPr="0084550E">
        <w:rPr>
          <w:color w:val="000000" w:themeColor="text1"/>
          <w:sz w:val="16"/>
          <w:szCs w:val="16"/>
        </w:rPr>
        <w:softHyphen/>
        <w:t>алисты 2-го отдела (отдел по использованию опыта войны) Оперативного управления штаба ВВС в кон</w:t>
      </w:r>
      <w:r w:rsidRPr="0084550E">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84550E">
        <w:rPr>
          <w:color w:val="000000" w:themeColor="text1"/>
          <w:sz w:val="16"/>
          <w:szCs w:val="16"/>
        </w:rPr>
        <w:softHyphen/>
        <w:t>ной Армии (17500).</w:t>
      </w:r>
    </w:p>
    <w:p w14:paraId="7BC973D0" w14:textId="77777777" w:rsidR="00A0281A" w:rsidRPr="0084550E" w:rsidRDefault="00A0281A" w:rsidP="0084550E">
      <w:pPr>
        <w:spacing w:after="0" w:line="240" w:lineRule="auto"/>
        <w:jc w:val="both"/>
        <w:rPr>
          <w:rFonts w:ascii="Times New Roman" w:eastAsia="Times New Roman" w:hAnsi="Times New Roman"/>
          <w:color w:val="000000" w:themeColor="text1"/>
          <w:sz w:val="16"/>
          <w:szCs w:val="16"/>
          <w:lang w:eastAsia="ru-RU"/>
        </w:rPr>
      </w:pPr>
    </w:p>
    <w:p w14:paraId="7A6CE4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сентября 1942 года был подготовлен План выпуска самолетов на 1942 год и IV квартал 1942 года заводами Наркомавиапрома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367"/>
        <w:gridCol w:w="1367"/>
        <w:gridCol w:w="1367"/>
        <w:gridCol w:w="3411"/>
      </w:tblGrid>
      <w:tr w:rsidR="001E2C69" w:rsidRPr="0084550E" w14:paraId="6153FA9F" w14:textId="77777777" w:rsidTr="00CC5360">
        <w:tc>
          <w:tcPr>
            <w:tcW w:w="2943" w:type="dxa"/>
            <w:tcBorders>
              <w:top w:val="single" w:sz="12" w:space="0" w:color="auto"/>
            </w:tcBorders>
          </w:tcPr>
          <w:p w14:paraId="3E8DB3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N завода</w:t>
            </w:r>
          </w:p>
        </w:tc>
        <w:tc>
          <w:tcPr>
            <w:tcW w:w="1367" w:type="dxa"/>
            <w:tcBorders>
              <w:top w:val="single" w:sz="12" w:space="0" w:color="auto"/>
            </w:tcBorders>
          </w:tcPr>
          <w:p w14:paraId="5D22F9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Тип самолета и мотора</w:t>
            </w:r>
          </w:p>
        </w:tc>
        <w:tc>
          <w:tcPr>
            <w:tcW w:w="1367" w:type="dxa"/>
            <w:tcBorders>
              <w:top w:val="single" w:sz="12" w:space="0" w:color="auto"/>
            </w:tcBorders>
          </w:tcPr>
          <w:p w14:paraId="21C17D12" w14:textId="77777777" w:rsidR="00090C9B" w:rsidRPr="0084550E" w:rsidRDefault="00090C9B" w:rsidP="0084550E">
            <w:pPr>
              <w:pStyle w:val="Iauiue"/>
              <w:jc w:val="both"/>
              <w:rPr>
                <w:color w:val="000000" w:themeColor="text1"/>
                <w:sz w:val="16"/>
                <w:szCs w:val="16"/>
              </w:rPr>
            </w:pPr>
          </w:p>
        </w:tc>
        <w:tc>
          <w:tcPr>
            <w:tcW w:w="1367" w:type="dxa"/>
            <w:tcBorders>
              <w:top w:val="single" w:sz="12" w:space="0" w:color="auto"/>
            </w:tcBorders>
          </w:tcPr>
          <w:p w14:paraId="16E7ED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План на</w:t>
            </w:r>
          </w:p>
        </w:tc>
        <w:tc>
          <w:tcPr>
            <w:tcW w:w="3411" w:type="dxa"/>
            <w:tcBorders>
              <w:top w:val="single" w:sz="12" w:space="0" w:color="auto"/>
            </w:tcBorders>
          </w:tcPr>
          <w:p w14:paraId="5A8CA9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том</w:t>
            </w:r>
          </w:p>
        </w:tc>
      </w:tr>
      <w:tr w:rsidR="001E2C69" w:rsidRPr="0084550E" w14:paraId="07841811" w14:textId="77777777" w:rsidTr="00CC5360">
        <w:tc>
          <w:tcPr>
            <w:tcW w:w="2943" w:type="dxa"/>
          </w:tcPr>
          <w:p w14:paraId="6DC29900" w14:textId="77777777" w:rsidR="00090C9B" w:rsidRPr="0084550E" w:rsidRDefault="00090C9B" w:rsidP="0084550E">
            <w:pPr>
              <w:pStyle w:val="Iauiue"/>
              <w:jc w:val="both"/>
              <w:rPr>
                <w:color w:val="000000" w:themeColor="text1"/>
                <w:sz w:val="16"/>
                <w:szCs w:val="16"/>
              </w:rPr>
            </w:pPr>
          </w:p>
        </w:tc>
        <w:tc>
          <w:tcPr>
            <w:tcW w:w="1367" w:type="dxa"/>
          </w:tcPr>
          <w:p w14:paraId="5D747CC6" w14:textId="77777777" w:rsidR="00090C9B" w:rsidRPr="0084550E" w:rsidRDefault="00090C9B" w:rsidP="0084550E">
            <w:pPr>
              <w:pStyle w:val="Iauiue"/>
              <w:jc w:val="both"/>
              <w:rPr>
                <w:color w:val="000000" w:themeColor="text1"/>
                <w:sz w:val="16"/>
                <w:szCs w:val="16"/>
              </w:rPr>
            </w:pPr>
          </w:p>
        </w:tc>
        <w:tc>
          <w:tcPr>
            <w:tcW w:w="1367" w:type="dxa"/>
          </w:tcPr>
          <w:p w14:paraId="58E3A7CC" w14:textId="77777777" w:rsidR="00090C9B" w:rsidRPr="0084550E" w:rsidRDefault="00090C9B" w:rsidP="0084550E">
            <w:pPr>
              <w:pStyle w:val="Iauiue"/>
              <w:jc w:val="both"/>
              <w:rPr>
                <w:color w:val="000000" w:themeColor="text1"/>
                <w:sz w:val="16"/>
                <w:szCs w:val="16"/>
              </w:rPr>
            </w:pPr>
          </w:p>
        </w:tc>
        <w:tc>
          <w:tcPr>
            <w:tcW w:w="1367" w:type="dxa"/>
          </w:tcPr>
          <w:p w14:paraId="30A91E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1942 год</w:t>
            </w:r>
          </w:p>
        </w:tc>
        <w:tc>
          <w:tcPr>
            <w:tcW w:w="3411" w:type="dxa"/>
          </w:tcPr>
          <w:p w14:paraId="62F90D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числе</w:t>
            </w:r>
          </w:p>
        </w:tc>
      </w:tr>
      <w:tr w:rsidR="001E2C69" w:rsidRPr="0084550E" w14:paraId="566D4DA4" w14:textId="77777777" w:rsidTr="00CC5360">
        <w:tc>
          <w:tcPr>
            <w:tcW w:w="2943" w:type="dxa"/>
          </w:tcPr>
          <w:p w14:paraId="719BEA03" w14:textId="77777777" w:rsidR="00090C9B" w:rsidRPr="0084550E" w:rsidRDefault="00090C9B" w:rsidP="0084550E">
            <w:pPr>
              <w:pStyle w:val="Iauiue"/>
              <w:jc w:val="both"/>
              <w:rPr>
                <w:color w:val="000000" w:themeColor="text1"/>
                <w:sz w:val="16"/>
                <w:szCs w:val="16"/>
              </w:rPr>
            </w:pPr>
          </w:p>
        </w:tc>
        <w:tc>
          <w:tcPr>
            <w:tcW w:w="1367" w:type="dxa"/>
          </w:tcPr>
          <w:p w14:paraId="056D6AE2" w14:textId="77777777" w:rsidR="00090C9B" w:rsidRPr="0084550E" w:rsidRDefault="00090C9B" w:rsidP="0084550E">
            <w:pPr>
              <w:pStyle w:val="Iauiue"/>
              <w:jc w:val="both"/>
              <w:rPr>
                <w:color w:val="000000" w:themeColor="text1"/>
                <w:sz w:val="16"/>
                <w:szCs w:val="16"/>
              </w:rPr>
            </w:pPr>
          </w:p>
        </w:tc>
        <w:tc>
          <w:tcPr>
            <w:tcW w:w="1367" w:type="dxa"/>
          </w:tcPr>
          <w:p w14:paraId="51AA01E5" w14:textId="77777777" w:rsidR="00090C9B" w:rsidRPr="0084550E" w:rsidRDefault="00090C9B" w:rsidP="0084550E">
            <w:pPr>
              <w:pStyle w:val="Iauiue"/>
              <w:jc w:val="both"/>
              <w:rPr>
                <w:color w:val="000000" w:themeColor="text1"/>
                <w:sz w:val="16"/>
                <w:szCs w:val="16"/>
              </w:rPr>
            </w:pPr>
          </w:p>
        </w:tc>
        <w:tc>
          <w:tcPr>
            <w:tcW w:w="1367" w:type="dxa"/>
          </w:tcPr>
          <w:p w14:paraId="021784F6" w14:textId="77777777" w:rsidR="00090C9B" w:rsidRPr="0084550E" w:rsidRDefault="00090C9B" w:rsidP="0084550E">
            <w:pPr>
              <w:pStyle w:val="Iauiue"/>
              <w:jc w:val="both"/>
              <w:rPr>
                <w:color w:val="000000" w:themeColor="text1"/>
                <w:sz w:val="16"/>
                <w:szCs w:val="16"/>
              </w:rPr>
            </w:pPr>
          </w:p>
        </w:tc>
        <w:tc>
          <w:tcPr>
            <w:tcW w:w="3411" w:type="dxa"/>
          </w:tcPr>
          <w:p w14:paraId="5B5491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IV кв.</w:t>
            </w:r>
          </w:p>
        </w:tc>
      </w:tr>
      <w:tr w:rsidR="001E2C69" w:rsidRPr="0084550E" w14:paraId="48278006" w14:textId="77777777" w:rsidTr="00CC5360">
        <w:tc>
          <w:tcPr>
            <w:tcW w:w="2943" w:type="dxa"/>
          </w:tcPr>
          <w:p w14:paraId="3A486272" w14:textId="77777777" w:rsidR="00090C9B" w:rsidRPr="0084550E" w:rsidRDefault="00090C9B" w:rsidP="0084550E">
            <w:pPr>
              <w:pStyle w:val="Iauiue"/>
              <w:jc w:val="both"/>
              <w:rPr>
                <w:color w:val="000000" w:themeColor="text1"/>
                <w:sz w:val="16"/>
                <w:szCs w:val="16"/>
              </w:rPr>
            </w:pPr>
          </w:p>
        </w:tc>
        <w:tc>
          <w:tcPr>
            <w:tcW w:w="1367" w:type="dxa"/>
          </w:tcPr>
          <w:p w14:paraId="05F58F67" w14:textId="77777777" w:rsidR="00090C9B" w:rsidRPr="0084550E" w:rsidRDefault="00090C9B" w:rsidP="0084550E">
            <w:pPr>
              <w:pStyle w:val="Iauiue"/>
              <w:jc w:val="both"/>
              <w:rPr>
                <w:color w:val="000000" w:themeColor="text1"/>
                <w:sz w:val="16"/>
                <w:szCs w:val="16"/>
              </w:rPr>
            </w:pPr>
          </w:p>
        </w:tc>
        <w:tc>
          <w:tcPr>
            <w:tcW w:w="1367" w:type="dxa"/>
          </w:tcPr>
          <w:p w14:paraId="388B09AE" w14:textId="77777777" w:rsidR="00090C9B" w:rsidRPr="0084550E" w:rsidRDefault="00090C9B" w:rsidP="0084550E">
            <w:pPr>
              <w:pStyle w:val="Iauiue"/>
              <w:jc w:val="both"/>
              <w:rPr>
                <w:color w:val="000000" w:themeColor="text1"/>
                <w:sz w:val="16"/>
                <w:szCs w:val="16"/>
              </w:rPr>
            </w:pPr>
          </w:p>
        </w:tc>
        <w:tc>
          <w:tcPr>
            <w:tcW w:w="1367" w:type="dxa"/>
          </w:tcPr>
          <w:p w14:paraId="48FF38F1" w14:textId="77777777" w:rsidR="00090C9B" w:rsidRPr="0084550E" w:rsidRDefault="00090C9B" w:rsidP="0084550E">
            <w:pPr>
              <w:pStyle w:val="Iauiue"/>
              <w:jc w:val="both"/>
              <w:rPr>
                <w:color w:val="000000" w:themeColor="text1"/>
                <w:sz w:val="16"/>
                <w:szCs w:val="16"/>
              </w:rPr>
            </w:pPr>
          </w:p>
        </w:tc>
        <w:tc>
          <w:tcPr>
            <w:tcW w:w="3411" w:type="dxa"/>
          </w:tcPr>
          <w:p w14:paraId="023862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1942 г.</w:t>
            </w:r>
          </w:p>
        </w:tc>
      </w:tr>
      <w:tr w:rsidR="001E2C69" w:rsidRPr="0084550E" w14:paraId="568E125B" w14:textId="77777777" w:rsidTr="00CC5360">
        <w:tc>
          <w:tcPr>
            <w:tcW w:w="2943" w:type="dxa"/>
          </w:tcPr>
          <w:p w14:paraId="2E6730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392</w:t>
            </w:r>
          </w:p>
        </w:tc>
        <w:tc>
          <w:tcPr>
            <w:tcW w:w="1367" w:type="dxa"/>
          </w:tcPr>
          <w:p w14:paraId="47BCE3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Як-1</w:t>
            </w:r>
          </w:p>
        </w:tc>
        <w:tc>
          <w:tcPr>
            <w:tcW w:w="1367" w:type="dxa"/>
          </w:tcPr>
          <w:p w14:paraId="34675A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367" w:type="dxa"/>
          </w:tcPr>
          <w:p w14:paraId="7C1086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2678</w:t>
            </w:r>
          </w:p>
        </w:tc>
        <w:tc>
          <w:tcPr>
            <w:tcW w:w="3411" w:type="dxa"/>
          </w:tcPr>
          <w:p w14:paraId="20F79E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219</w:t>
            </w:r>
          </w:p>
        </w:tc>
      </w:tr>
      <w:tr w:rsidR="001E2C69" w:rsidRPr="0084550E" w14:paraId="5223FF4F" w14:textId="77777777" w:rsidTr="00CC5360">
        <w:tc>
          <w:tcPr>
            <w:tcW w:w="2943" w:type="dxa"/>
          </w:tcPr>
          <w:p w14:paraId="236314E9" w14:textId="77777777" w:rsidR="00090C9B" w:rsidRPr="0084550E" w:rsidRDefault="00090C9B" w:rsidP="0084550E">
            <w:pPr>
              <w:pStyle w:val="Iauiue"/>
              <w:jc w:val="both"/>
              <w:rPr>
                <w:color w:val="000000" w:themeColor="text1"/>
                <w:sz w:val="16"/>
                <w:szCs w:val="16"/>
              </w:rPr>
            </w:pPr>
          </w:p>
        </w:tc>
        <w:tc>
          <w:tcPr>
            <w:tcW w:w="1367" w:type="dxa"/>
          </w:tcPr>
          <w:p w14:paraId="2B25FF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Як-1</w:t>
            </w:r>
          </w:p>
        </w:tc>
        <w:tc>
          <w:tcPr>
            <w:tcW w:w="1367" w:type="dxa"/>
          </w:tcPr>
          <w:p w14:paraId="6BB61F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 (модиф.)</w:t>
            </w:r>
          </w:p>
        </w:tc>
        <w:tc>
          <w:tcPr>
            <w:tcW w:w="1367" w:type="dxa"/>
          </w:tcPr>
          <w:p w14:paraId="44D0A4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772</w:t>
            </w:r>
          </w:p>
        </w:tc>
        <w:tc>
          <w:tcPr>
            <w:tcW w:w="3411" w:type="dxa"/>
          </w:tcPr>
          <w:p w14:paraId="1330CC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762</w:t>
            </w:r>
          </w:p>
        </w:tc>
      </w:tr>
      <w:tr w:rsidR="001E2C69" w:rsidRPr="0084550E" w14:paraId="44FAC1BC" w14:textId="77777777" w:rsidTr="00CC5360">
        <w:tc>
          <w:tcPr>
            <w:tcW w:w="2943" w:type="dxa"/>
          </w:tcPr>
          <w:p w14:paraId="4A065B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1367" w:type="dxa"/>
          </w:tcPr>
          <w:p w14:paraId="70F059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Лагг-3</w:t>
            </w:r>
          </w:p>
        </w:tc>
        <w:tc>
          <w:tcPr>
            <w:tcW w:w="1367" w:type="dxa"/>
          </w:tcPr>
          <w:p w14:paraId="4F96DE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w:t>
            </w:r>
          </w:p>
        </w:tc>
        <w:tc>
          <w:tcPr>
            <w:tcW w:w="1367" w:type="dxa"/>
          </w:tcPr>
          <w:p w14:paraId="69E7E2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65</w:t>
            </w:r>
          </w:p>
        </w:tc>
        <w:tc>
          <w:tcPr>
            <w:tcW w:w="3411" w:type="dxa"/>
          </w:tcPr>
          <w:p w14:paraId="7FF715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2BD4D8A2" w14:textId="77777777" w:rsidTr="00CC5360">
        <w:tc>
          <w:tcPr>
            <w:tcW w:w="2943" w:type="dxa"/>
          </w:tcPr>
          <w:p w14:paraId="62E7315F" w14:textId="77777777" w:rsidR="00090C9B" w:rsidRPr="0084550E" w:rsidRDefault="00090C9B" w:rsidP="0084550E">
            <w:pPr>
              <w:pStyle w:val="Iauiue"/>
              <w:jc w:val="both"/>
              <w:rPr>
                <w:color w:val="000000" w:themeColor="text1"/>
                <w:sz w:val="16"/>
                <w:szCs w:val="16"/>
              </w:rPr>
            </w:pPr>
          </w:p>
        </w:tc>
        <w:tc>
          <w:tcPr>
            <w:tcW w:w="1367" w:type="dxa"/>
          </w:tcPr>
          <w:p w14:paraId="5A5DEE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Як-7</w:t>
            </w:r>
          </w:p>
        </w:tc>
        <w:tc>
          <w:tcPr>
            <w:tcW w:w="1367" w:type="dxa"/>
          </w:tcPr>
          <w:p w14:paraId="609F91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367" w:type="dxa"/>
          </w:tcPr>
          <w:p w14:paraId="64A0C9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1845</w:t>
            </w:r>
          </w:p>
        </w:tc>
        <w:tc>
          <w:tcPr>
            <w:tcW w:w="3411" w:type="dxa"/>
          </w:tcPr>
          <w:p w14:paraId="076AEB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731</w:t>
            </w:r>
          </w:p>
        </w:tc>
      </w:tr>
      <w:tr w:rsidR="001E2C69" w:rsidRPr="0084550E" w14:paraId="4D142AC4" w14:textId="77777777" w:rsidTr="00CC5360">
        <w:tc>
          <w:tcPr>
            <w:tcW w:w="2943" w:type="dxa"/>
          </w:tcPr>
          <w:p w14:paraId="1F878403" w14:textId="77777777" w:rsidR="00090C9B" w:rsidRPr="0084550E" w:rsidRDefault="00090C9B" w:rsidP="0084550E">
            <w:pPr>
              <w:pStyle w:val="Iauiue"/>
              <w:jc w:val="both"/>
              <w:rPr>
                <w:color w:val="000000" w:themeColor="text1"/>
                <w:sz w:val="16"/>
                <w:szCs w:val="16"/>
              </w:rPr>
            </w:pPr>
          </w:p>
        </w:tc>
        <w:tc>
          <w:tcPr>
            <w:tcW w:w="1367" w:type="dxa"/>
          </w:tcPr>
          <w:p w14:paraId="2CE033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Як-9</w:t>
            </w:r>
          </w:p>
        </w:tc>
        <w:tc>
          <w:tcPr>
            <w:tcW w:w="1367" w:type="dxa"/>
          </w:tcPr>
          <w:p w14:paraId="302AF3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367" w:type="dxa"/>
          </w:tcPr>
          <w:p w14:paraId="7ABA07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374</w:t>
            </w:r>
          </w:p>
        </w:tc>
        <w:tc>
          <w:tcPr>
            <w:tcW w:w="3411" w:type="dxa"/>
          </w:tcPr>
          <w:p w14:paraId="4DAEFC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354</w:t>
            </w:r>
          </w:p>
        </w:tc>
      </w:tr>
      <w:tr w:rsidR="001E2C69" w:rsidRPr="0084550E" w14:paraId="3226EC78" w14:textId="77777777" w:rsidTr="00CC5360">
        <w:tc>
          <w:tcPr>
            <w:tcW w:w="2943" w:type="dxa"/>
          </w:tcPr>
          <w:p w14:paraId="19B976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82</w:t>
            </w:r>
          </w:p>
        </w:tc>
        <w:tc>
          <w:tcPr>
            <w:tcW w:w="1367" w:type="dxa"/>
          </w:tcPr>
          <w:p w14:paraId="7B0E4E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Як-7</w:t>
            </w:r>
          </w:p>
        </w:tc>
        <w:tc>
          <w:tcPr>
            <w:tcW w:w="1367" w:type="dxa"/>
          </w:tcPr>
          <w:p w14:paraId="6ED4B3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367" w:type="dxa"/>
          </w:tcPr>
          <w:p w14:paraId="71005F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414</w:t>
            </w:r>
          </w:p>
        </w:tc>
        <w:tc>
          <w:tcPr>
            <w:tcW w:w="3411" w:type="dxa"/>
          </w:tcPr>
          <w:p w14:paraId="36533B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244</w:t>
            </w:r>
          </w:p>
        </w:tc>
      </w:tr>
      <w:tr w:rsidR="001E2C69" w:rsidRPr="0084550E" w14:paraId="6C2FCEEE" w14:textId="77777777" w:rsidTr="00CC5360">
        <w:tc>
          <w:tcPr>
            <w:tcW w:w="2943" w:type="dxa"/>
          </w:tcPr>
          <w:p w14:paraId="1A4A7D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w:t>
            </w:r>
          </w:p>
        </w:tc>
        <w:tc>
          <w:tcPr>
            <w:tcW w:w="1367" w:type="dxa"/>
          </w:tcPr>
          <w:p w14:paraId="36B4E3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Лагг-3</w:t>
            </w:r>
          </w:p>
        </w:tc>
        <w:tc>
          <w:tcPr>
            <w:tcW w:w="1367" w:type="dxa"/>
          </w:tcPr>
          <w:p w14:paraId="54936B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367" w:type="dxa"/>
          </w:tcPr>
          <w:p w14:paraId="368D84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1990</w:t>
            </w:r>
          </w:p>
        </w:tc>
        <w:tc>
          <w:tcPr>
            <w:tcW w:w="3411" w:type="dxa"/>
          </w:tcPr>
          <w:p w14:paraId="6E1665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243</w:t>
            </w:r>
          </w:p>
        </w:tc>
      </w:tr>
      <w:tr w:rsidR="001E2C69" w:rsidRPr="0084550E" w14:paraId="5E937B79" w14:textId="77777777" w:rsidTr="00CC5360">
        <w:tc>
          <w:tcPr>
            <w:tcW w:w="2943" w:type="dxa"/>
          </w:tcPr>
          <w:p w14:paraId="0122829E" w14:textId="77777777" w:rsidR="00090C9B" w:rsidRPr="0084550E" w:rsidRDefault="00090C9B" w:rsidP="0084550E">
            <w:pPr>
              <w:pStyle w:val="Iauiue"/>
              <w:jc w:val="both"/>
              <w:rPr>
                <w:color w:val="000000" w:themeColor="text1"/>
                <w:sz w:val="16"/>
                <w:szCs w:val="16"/>
              </w:rPr>
            </w:pPr>
          </w:p>
        </w:tc>
        <w:tc>
          <w:tcPr>
            <w:tcW w:w="1367" w:type="dxa"/>
          </w:tcPr>
          <w:p w14:paraId="23F988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Ла-5</w:t>
            </w:r>
          </w:p>
        </w:tc>
        <w:tc>
          <w:tcPr>
            <w:tcW w:w="1367" w:type="dxa"/>
          </w:tcPr>
          <w:p w14:paraId="36E8B5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М-82</w:t>
            </w:r>
          </w:p>
        </w:tc>
        <w:tc>
          <w:tcPr>
            <w:tcW w:w="1367" w:type="dxa"/>
          </w:tcPr>
          <w:p w14:paraId="188329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1090</w:t>
            </w:r>
          </w:p>
        </w:tc>
        <w:tc>
          <w:tcPr>
            <w:tcW w:w="3411" w:type="dxa"/>
          </w:tcPr>
          <w:p w14:paraId="7ADF2B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740</w:t>
            </w:r>
          </w:p>
        </w:tc>
      </w:tr>
      <w:tr w:rsidR="001E2C69" w:rsidRPr="0084550E" w14:paraId="10C9D268" w14:textId="77777777" w:rsidTr="00CC5360">
        <w:tc>
          <w:tcPr>
            <w:tcW w:w="2943" w:type="dxa"/>
          </w:tcPr>
          <w:p w14:paraId="5AF4CBEA" w14:textId="77777777" w:rsidR="00090C9B" w:rsidRPr="0084550E" w:rsidRDefault="00090C9B" w:rsidP="0084550E">
            <w:pPr>
              <w:pStyle w:val="Iauiue"/>
              <w:jc w:val="both"/>
              <w:rPr>
                <w:color w:val="000000" w:themeColor="text1"/>
                <w:sz w:val="16"/>
                <w:szCs w:val="16"/>
              </w:rPr>
            </w:pPr>
          </w:p>
        </w:tc>
        <w:tc>
          <w:tcPr>
            <w:tcW w:w="1367" w:type="dxa"/>
          </w:tcPr>
          <w:p w14:paraId="7C3FAC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Як-7</w:t>
            </w:r>
          </w:p>
        </w:tc>
        <w:tc>
          <w:tcPr>
            <w:tcW w:w="1367" w:type="dxa"/>
          </w:tcPr>
          <w:p w14:paraId="31CE16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367" w:type="dxa"/>
          </w:tcPr>
          <w:p w14:paraId="4A4A6B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w:t>
            </w:r>
          </w:p>
        </w:tc>
        <w:tc>
          <w:tcPr>
            <w:tcW w:w="3411" w:type="dxa"/>
          </w:tcPr>
          <w:p w14:paraId="24028C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7F0C2B29" w14:textId="77777777" w:rsidTr="00CC5360">
        <w:tc>
          <w:tcPr>
            <w:tcW w:w="2943" w:type="dxa"/>
          </w:tcPr>
          <w:p w14:paraId="29998A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w:t>
            </w:r>
          </w:p>
        </w:tc>
        <w:tc>
          <w:tcPr>
            <w:tcW w:w="1367" w:type="dxa"/>
          </w:tcPr>
          <w:p w14:paraId="02688B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Лагг-3</w:t>
            </w:r>
          </w:p>
        </w:tc>
        <w:tc>
          <w:tcPr>
            <w:tcW w:w="1367" w:type="dxa"/>
          </w:tcPr>
          <w:p w14:paraId="7FBD54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367" w:type="dxa"/>
          </w:tcPr>
          <w:p w14:paraId="1D56A4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875</w:t>
            </w:r>
          </w:p>
        </w:tc>
        <w:tc>
          <w:tcPr>
            <w:tcW w:w="3411" w:type="dxa"/>
          </w:tcPr>
          <w:p w14:paraId="1FF46D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344</w:t>
            </w:r>
          </w:p>
        </w:tc>
      </w:tr>
      <w:tr w:rsidR="001E2C69" w:rsidRPr="0084550E" w14:paraId="522FD12A" w14:textId="77777777" w:rsidTr="00CC5360">
        <w:tc>
          <w:tcPr>
            <w:tcW w:w="2943" w:type="dxa"/>
          </w:tcPr>
          <w:p w14:paraId="10E0B45D" w14:textId="77777777" w:rsidR="00090C9B" w:rsidRPr="0084550E" w:rsidRDefault="00090C9B" w:rsidP="0084550E">
            <w:pPr>
              <w:pStyle w:val="Iauiue"/>
              <w:jc w:val="both"/>
              <w:rPr>
                <w:color w:val="000000" w:themeColor="text1"/>
                <w:sz w:val="16"/>
                <w:szCs w:val="16"/>
              </w:rPr>
            </w:pPr>
          </w:p>
        </w:tc>
        <w:tc>
          <w:tcPr>
            <w:tcW w:w="1367" w:type="dxa"/>
          </w:tcPr>
          <w:p w14:paraId="17741F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Ла-5</w:t>
            </w:r>
          </w:p>
        </w:tc>
        <w:tc>
          <w:tcPr>
            <w:tcW w:w="1367" w:type="dxa"/>
          </w:tcPr>
          <w:p w14:paraId="5CFBFC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М-82</w:t>
            </w:r>
          </w:p>
        </w:tc>
        <w:tc>
          <w:tcPr>
            <w:tcW w:w="1367" w:type="dxa"/>
          </w:tcPr>
          <w:p w14:paraId="4A0C37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w:t>
            </w:r>
          </w:p>
        </w:tc>
        <w:tc>
          <w:tcPr>
            <w:tcW w:w="3411" w:type="dxa"/>
          </w:tcPr>
          <w:p w14:paraId="51B61A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5B179A58" w14:textId="77777777" w:rsidTr="00CC5360">
        <w:tc>
          <w:tcPr>
            <w:tcW w:w="2943" w:type="dxa"/>
          </w:tcPr>
          <w:p w14:paraId="0F7821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367" w:type="dxa"/>
          </w:tcPr>
          <w:p w14:paraId="0E9CE0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Миг-3</w:t>
            </w:r>
          </w:p>
        </w:tc>
        <w:tc>
          <w:tcPr>
            <w:tcW w:w="1367" w:type="dxa"/>
          </w:tcPr>
          <w:p w14:paraId="33675B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АМ-35</w:t>
            </w:r>
          </w:p>
        </w:tc>
        <w:tc>
          <w:tcPr>
            <w:tcW w:w="1367" w:type="dxa"/>
          </w:tcPr>
          <w:p w14:paraId="1F2F16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w:t>
            </w:r>
          </w:p>
        </w:tc>
        <w:tc>
          <w:tcPr>
            <w:tcW w:w="3411" w:type="dxa"/>
          </w:tcPr>
          <w:p w14:paraId="6C8C3D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61CB17A4" w14:textId="77777777" w:rsidTr="00CC5360">
        <w:tc>
          <w:tcPr>
            <w:tcW w:w="2943" w:type="dxa"/>
          </w:tcPr>
          <w:p w14:paraId="3388FB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99</w:t>
            </w:r>
          </w:p>
        </w:tc>
        <w:tc>
          <w:tcPr>
            <w:tcW w:w="1367" w:type="dxa"/>
          </w:tcPr>
          <w:p w14:paraId="293105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Ла-5</w:t>
            </w:r>
          </w:p>
        </w:tc>
        <w:tc>
          <w:tcPr>
            <w:tcW w:w="1367" w:type="dxa"/>
          </w:tcPr>
          <w:p w14:paraId="58BB15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М-82</w:t>
            </w:r>
          </w:p>
        </w:tc>
        <w:tc>
          <w:tcPr>
            <w:tcW w:w="1367" w:type="dxa"/>
          </w:tcPr>
          <w:p w14:paraId="1C30DE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c>
          <w:tcPr>
            <w:tcW w:w="3411" w:type="dxa"/>
          </w:tcPr>
          <w:p w14:paraId="19DA2B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r>
      <w:tr w:rsidR="001E2C69" w:rsidRPr="0084550E" w14:paraId="1D28A559" w14:textId="77777777" w:rsidTr="00CC5360">
        <w:tc>
          <w:tcPr>
            <w:tcW w:w="2943" w:type="dxa"/>
          </w:tcPr>
          <w:p w14:paraId="4756CF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истребителей:</w:t>
            </w:r>
          </w:p>
        </w:tc>
        <w:tc>
          <w:tcPr>
            <w:tcW w:w="1367" w:type="dxa"/>
          </w:tcPr>
          <w:p w14:paraId="6861B662" w14:textId="77777777" w:rsidR="00090C9B" w:rsidRPr="0084550E" w:rsidRDefault="00090C9B" w:rsidP="0084550E">
            <w:pPr>
              <w:pStyle w:val="Iauiue"/>
              <w:jc w:val="both"/>
              <w:rPr>
                <w:color w:val="000000" w:themeColor="text1"/>
                <w:sz w:val="16"/>
                <w:szCs w:val="16"/>
              </w:rPr>
            </w:pPr>
          </w:p>
        </w:tc>
        <w:tc>
          <w:tcPr>
            <w:tcW w:w="1367" w:type="dxa"/>
          </w:tcPr>
          <w:p w14:paraId="079EC9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10153</w:t>
            </w:r>
          </w:p>
        </w:tc>
        <w:tc>
          <w:tcPr>
            <w:tcW w:w="1367" w:type="dxa"/>
          </w:tcPr>
          <w:p w14:paraId="71A930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3667</w:t>
            </w:r>
          </w:p>
        </w:tc>
        <w:tc>
          <w:tcPr>
            <w:tcW w:w="3411" w:type="dxa"/>
          </w:tcPr>
          <w:p w14:paraId="02C00FBE" w14:textId="77777777" w:rsidR="00090C9B" w:rsidRPr="0084550E" w:rsidRDefault="00090C9B" w:rsidP="0084550E">
            <w:pPr>
              <w:pStyle w:val="Iauiue"/>
              <w:jc w:val="both"/>
              <w:rPr>
                <w:color w:val="000000" w:themeColor="text1"/>
                <w:sz w:val="16"/>
                <w:szCs w:val="16"/>
              </w:rPr>
            </w:pPr>
          </w:p>
        </w:tc>
      </w:tr>
      <w:tr w:rsidR="001E2C69" w:rsidRPr="0084550E" w14:paraId="57176E13" w14:textId="77777777" w:rsidTr="00CC5360">
        <w:tc>
          <w:tcPr>
            <w:tcW w:w="2943" w:type="dxa"/>
          </w:tcPr>
          <w:p w14:paraId="3B5BF9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367" w:type="dxa"/>
          </w:tcPr>
          <w:p w14:paraId="526FA2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w:t>
            </w:r>
          </w:p>
        </w:tc>
        <w:tc>
          <w:tcPr>
            <w:tcW w:w="1367" w:type="dxa"/>
          </w:tcPr>
          <w:p w14:paraId="1FC741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АМ-38</w:t>
            </w:r>
          </w:p>
        </w:tc>
        <w:tc>
          <w:tcPr>
            <w:tcW w:w="1367" w:type="dxa"/>
          </w:tcPr>
          <w:p w14:paraId="3A1DA1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2945</w:t>
            </w:r>
          </w:p>
        </w:tc>
        <w:tc>
          <w:tcPr>
            <w:tcW w:w="3411" w:type="dxa"/>
          </w:tcPr>
          <w:p w14:paraId="1DC62F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1204</w:t>
            </w:r>
          </w:p>
        </w:tc>
      </w:tr>
      <w:tr w:rsidR="001E2C69" w:rsidRPr="0084550E" w14:paraId="3055EE99" w14:textId="77777777" w:rsidTr="00CC5360">
        <w:tc>
          <w:tcPr>
            <w:tcW w:w="2943" w:type="dxa"/>
          </w:tcPr>
          <w:p w14:paraId="38E6AF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w:t>
            </w:r>
          </w:p>
        </w:tc>
        <w:tc>
          <w:tcPr>
            <w:tcW w:w="1367" w:type="dxa"/>
          </w:tcPr>
          <w:p w14:paraId="04DB87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w:t>
            </w:r>
          </w:p>
        </w:tc>
        <w:tc>
          <w:tcPr>
            <w:tcW w:w="1367" w:type="dxa"/>
          </w:tcPr>
          <w:p w14:paraId="74ECE2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АМ-38</w:t>
            </w:r>
          </w:p>
        </w:tc>
        <w:tc>
          <w:tcPr>
            <w:tcW w:w="1367" w:type="dxa"/>
          </w:tcPr>
          <w:p w14:paraId="3EBFE8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3849</w:t>
            </w:r>
          </w:p>
        </w:tc>
        <w:tc>
          <w:tcPr>
            <w:tcW w:w="3411" w:type="dxa"/>
          </w:tcPr>
          <w:p w14:paraId="6350DD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1204</w:t>
            </w:r>
          </w:p>
        </w:tc>
      </w:tr>
      <w:tr w:rsidR="001E2C69" w:rsidRPr="0084550E" w14:paraId="3D759BF2" w14:textId="77777777" w:rsidTr="00CC5360">
        <w:tc>
          <w:tcPr>
            <w:tcW w:w="2943" w:type="dxa"/>
          </w:tcPr>
          <w:p w14:paraId="6BAF43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c>
          <w:tcPr>
            <w:tcW w:w="1367" w:type="dxa"/>
          </w:tcPr>
          <w:p w14:paraId="3DCB5E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w:t>
            </w:r>
          </w:p>
        </w:tc>
        <w:tc>
          <w:tcPr>
            <w:tcW w:w="1367" w:type="dxa"/>
          </w:tcPr>
          <w:p w14:paraId="3E0015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АМ-38</w:t>
            </w:r>
          </w:p>
        </w:tc>
        <w:tc>
          <w:tcPr>
            <w:tcW w:w="1367" w:type="dxa"/>
          </w:tcPr>
          <w:p w14:paraId="243CC0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1025</w:t>
            </w:r>
          </w:p>
        </w:tc>
        <w:tc>
          <w:tcPr>
            <w:tcW w:w="3411" w:type="dxa"/>
          </w:tcPr>
          <w:p w14:paraId="49A441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561</w:t>
            </w:r>
          </w:p>
        </w:tc>
      </w:tr>
      <w:tr w:rsidR="001E2C69" w:rsidRPr="0084550E" w14:paraId="7B543322" w14:textId="77777777" w:rsidTr="00CC5360">
        <w:tc>
          <w:tcPr>
            <w:tcW w:w="2943" w:type="dxa"/>
          </w:tcPr>
          <w:p w14:paraId="63EC55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381</w:t>
            </w:r>
          </w:p>
        </w:tc>
        <w:tc>
          <w:tcPr>
            <w:tcW w:w="1367" w:type="dxa"/>
          </w:tcPr>
          <w:p w14:paraId="7C88A2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w:t>
            </w:r>
          </w:p>
        </w:tc>
        <w:tc>
          <w:tcPr>
            <w:tcW w:w="1367" w:type="dxa"/>
          </w:tcPr>
          <w:p w14:paraId="20D4B7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АМ-38</w:t>
            </w:r>
          </w:p>
        </w:tc>
        <w:tc>
          <w:tcPr>
            <w:tcW w:w="1367" w:type="dxa"/>
          </w:tcPr>
          <w:p w14:paraId="1BA223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303</w:t>
            </w:r>
          </w:p>
        </w:tc>
        <w:tc>
          <w:tcPr>
            <w:tcW w:w="3411" w:type="dxa"/>
          </w:tcPr>
          <w:p w14:paraId="3633C6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127</w:t>
            </w:r>
          </w:p>
        </w:tc>
      </w:tr>
      <w:tr w:rsidR="001E2C69" w:rsidRPr="0084550E" w14:paraId="3E3E0286" w14:textId="77777777" w:rsidTr="00CC5360">
        <w:tc>
          <w:tcPr>
            <w:tcW w:w="2943" w:type="dxa"/>
          </w:tcPr>
          <w:p w14:paraId="683A96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штурмовиков:</w:t>
            </w:r>
          </w:p>
        </w:tc>
        <w:tc>
          <w:tcPr>
            <w:tcW w:w="1367" w:type="dxa"/>
          </w:tcPr>
          <w:p w14:paraId="2AAC0C0F" w14:textId="77777777" w:rsidR="00090C9B" w:rsidRPr="0084550E" w:rsidRDefault="00090C9B" w:rsidP="0084550E">
            <w:pPr>
              <w:pStyle w:val="Iauiue"/>
              <w:jc w:val="both"/>
              <w:rPr>
                <w:color w:val="000000" w:themeColor="text1"/>
                <w:sz w:val="16"/>
                <w:szCs w:val="16"/>
              </w:rPr>
            </w:pPr>
          </w:p>
        </w:tc>
        <w:tc>
          <w:tcPr>
            <w:tcW w:w="1367" w:type="dxa"/>
          </w:tcPr>
          <w:p w14:paraId="25575C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8122</w:t>
            </w:r>
          </w:p>
        </w:tc>
        <w:tc>
          <w:tcPr>
            <w:tcW w:w="1367" w:type="dxa"/>
          </w:tcPr>
          <w:p w14:paraId="237E34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3096</w:t>
            </w:r>
          </w:p>
        </w:tc>
        <w:tc>
          <w:tcPr>
            <w:tcW w:w="3411" w:type="dxa"/>
          </w:tcPr>
          <w:p w14:paraId="3BB58863" w14:textId="77777777" w:rsidR="00090C9B" w:rsidRPr="0084550E" w:rsidRDefault="00090C9B" w:rsidP="0084550E">
            <w:pPr>
              <w:pStyle w:val="Iauiue"/>
              <w:jc w:val="both"/>
              <w:rPr>
                <w:color w:val="000000" w:themeColor="text1"/>
                <w:sz w:val="16"/>
                <w:szCs w:val="16"/>
              </w:rPr>
            </w:pPr>
          </w:p>
        </w:tc>
      </w:tr>
      <w:tr w:rsidR="001E2C69" w:rsidRPr="0084550E" w14:paraId="1FCE4998" w14:textId="77777777" w:rsidTr="00CC5360">
        <w:tc>
          <w:tcPr>
            <w:tcW w:w="2943" w:type="dxa"/>
          </w:tcPr>
          <w:p w14:paraId="6BF3B0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w:t>
            </w:r>
          </w:p>
        </w:tc>
        <w:tc>
          <w:tcPr>
            <w:tcW w:w="1367" w:type="dxa"/>
          </w:tcPr>
          <w:p w14:paraId="7EBCDA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Пе-2</w:t>
            </w:r>
          </w:p>
        </w:tc>
        <w:tc>
          <w:tcPr>
            <w:tcW w:w="1367" w:type="dxa"/>
          </w:tcPr>
          <w:p w14:paraId="2E1DA9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2М-105Р</w:t>
            </w:r>
          </w:p>
        </w:tc>
        <w:tc>
          <w:tcPr>
            <w:tcW w:w="1367" w:type="dxa"/>
          </w:tcPr>
          <w:p w14:paraId="42ED93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1914</w:t>
            </w:r>
          </w:p>
        </w:tc>
        <w:tc>
          <w:tcPr>
            <w:tcW w:w="3411" w:type="dxa"/>
          </w:tcPr>
          <w:p w14:paraId="2F2E57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600</w:t>
            </w:r>
          </w:p>
        </w:tc>
      </w:tr>
      <w:tr w:rsidR="001E2C69" w:rsidRPr="0084550E" w14:paraId="3883E787" w14:textId="77777777" w:rsidTr="00CC5360">
        <w:tc>
          <w:tcPr>
            <w:tcW w:w="2943" w:type="dxa"/>
          </w:tcPr>
          <w:p w14:paraId="47EA04B7" w14:textId="77777777" w:rsidR="00090C9B" w:rsidRPr="0084550E" w:rsidRDefault="00090C9B" w:rsidP="0084550E">
            <w:pPr>
              <w:pStyle w:val="Iauiue"/>
              <w:jc w:val="both"/>
              <w:rPr>
                <w:color w:val="000000" w:themeColor="text1"/>
                <w:sz w:val="16"/>
                <w:szCs w:val="16"/>
              </w:rPr>
            </w:pPr>
          </w:p>
        </w:tc>
        <w:tc>
          <w:tcPr>
            <w:tcW w:w="1367" w:type="dxa"/>
          </w:tcPr>
          <w:p w14:paraId="77C3B8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ТБ-7</w:t>
            </w:r>
          </w:p>
        </w:tc>
        <w:tc>
          <w:tcPr>
            <w:tcW w:w="1367" w:type="dxa"/>
          </w:tcPr>
          <w:p w14:paraId="2A90704F" w14:textId="77777777" w:rsidR="00090C9B" w:rsidRPr="0084550E" w:rsidRDefault="00090C9B" w:rsidP="0084550E">
            <w:pPr>
              <w:pStyle w:val="Iauiue"/>
              <w:jc w:val="both"/>
              <w:rPr>
                <w:color w:val="000000" w:themeColor="text1"/>
                <w:sz w:val="16"/>
                <w:szCs w:val="16"/>
              </w:rPr>
            </w:pPr>
          </w:p>
        </w:tc>
        <w:tc>
          <w:tcPr>
            <w:tcW w:w="1367" w:type="dxa"/>
          </w:tcPr>
          <w:p w14:paraId="023147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w:t>
            </w:r>
          </w:p>
        </w:tc>
        <w:tc>
          <w:tcPr>
            <w:tcW w:w="3411" w:type="dxa"/>
          </w:tcPr>
          <w:p w14:paraId="37970A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r>
      <w:tr w:rsidR="001E2C69" w:rsidRPr="0084550E" w14:paraId="66F58C80" w14:textId="77777777" w:rsidTr="00CC5360">
        <w:tc>
          <w:tcPr>
            <w:tcW w:w="2943" w:type="dxa"/>
          </w:tcPr>
          <w:p w14:paraId="375601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w:t>
            </w:r>
          </w:p>
        </w:tc>
        <w:tc>
          <w:tcPr>
            <w:tcW w:w="1367" w:type="dxa"/>
          </w:tcPr>
          <w:p w14:paraId="7996CF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Пе-2</w:t>
            </w:r>
          </w:p>
        </w:tc>
        <w:tc>
          <w:tcPr>
            <w:tcW w:w="1367" w:type="dxa"/>
          </w:tcPr>
          <w:p w14:paraId="2995E442" w14:textId="77777777" w:rsidR="00090C9B" w:rsidRPr="0084550E" w:rsidRDefault="00090C9B" w:rsidP="0084550E">
            <w:pPr>
              <w:pStyle w:val="Iauiue"/>
              <w:jc w:val="both"/>
              <w:rPr>
                <w:color w:val="000000" w:themeColor="text1"/>
                <w:sz w:val="16"/>
                <w:szCs w:val="16"/>
              </w:rPr>
            </w:pPr>
          </w:p>
        </w:tc>
        <w:tc>
          <w:tcPr>
            <w:tcW w:w="1367" w:type="dxa"/>
          </w:tcPr>
          <w:p w14:paraId="766290C3" w14:textId="77777777" w:rsidR="00090C9B" w:rsidRPr="0084550E" w:rsidRDefault="00090C9B" w:rsidP="0084550E">
            <w:pPr>
              <w:pStyle w:val="Iauiue"/>
              <w:jc w:val="both"/>
              <w:rPr>
                <w:color w:val="000000" w:themeColor="text1"/>
                <w:sz w:val="16"/>
                <w:szCs w:val="16"/>
              </w:rPr>
            </w:pPr>
          </w:p>
        </w:tc>
        <w:tc>
          <w:tcPr>
            <w:tcW w:w="3411" w:type="dxa"/>
          </w:tcPr>
          <w:p w14:paraId="3E589269" w14:textId="77777777" w:rsidR="00090C9B" w:rsidRPr="0084550E" w:rsidRDefault="00090C9B" w:rsidP="0084550E">
            <w:pPr>
              <w:pStyle w:val="Iauiue"/>
              <w:jc w:val="both"/>
              <w:rPr>
                <w:color w:val="000000" w:themeColor="text1"/>
                <w:sz w:val="16"/>
                <w:szCs w:val="16"/>
              </w:rPr>
            </w:pPr>
          </w:p>
        </w:tc>
      </w:tr>
      <w:tr w:rsidR="001E2C69" w:rsidRPr="0084550E" w14:paraId="3BF18FE6" w14:textId="77777777" w:rsidTr="00CC5360">
        <w:tc>
          <w:tcPr>
            <w:tcW w:w="2943" w:type="dxa"/>
          </w:tcPr>
          <w:p w14:paraId="751BF9D7" w14:textId="77777777" w:rsidR="00090C9B" w:rsidRPr="0084550E" w:rsidRDefault="00090C9B" w:rsidP="0084550E">
            <w:pPr>
              <w:pStyle w:val="Iauiue"/>
              <w:jc w:val="both"/>
              <w:rPr>
                <w:color w:val="000000" w:themeColor="text1"/>
                <w:sz w:val="16"/>
                <w:szCs w:val="16"/>
              </w:rPr>
            </w:pPr>
          </w:p>
        </w:tc>
        <w:tc>
          <w:tcPr>
            <w:tcW w:w="1367" w:type="dxa"/>
          </w:tcPr>
          <w:p w14:paraId="4D4CAA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Пе-3</w:t>
            </w:r>
          </w:p>
        </w:tc>
        <w:tc>
          <w:tcPr>
            <w:tcW w:w="1367" w:type="dxa"/>
          </w:tcPr>
          <w:p w14:paraId="1128C6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2М-105Р</w:t>
            </w:r>
          </w:p>
        </w:tc>
        <w:tc>
          <w:tcPr>
            <w:tcW w:w="1367" w:type="dxa"/>
          </w:tcPr>
          <w:p w14:paraId="646273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543</w:t>
            </w:r>
          </w:p>
        </w:tc>
        <w:tc>
          <w:tcPr>
            <w:tcW w:w="3411" w:type="dxa"/>
          </w:tcPr>
          <w:p w14:paraId="2FF097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6EEF8F74" w14:textId="77777777" w:rsidTr="00CC5360">
        <w:tc>
          <w:tcPr>
            <w:tcW w:w="2943" w:type="dxa"/>
          </w:tcPr>
          <w:p w14:paraId="3D2A4871" w14:textId="77777777" w:rsidR="00090C9B" w:rsidRPr="0084550E" w:rsidRDefault="00090C9B" w:rsidP="0084550E">
            <w:pPr>
              <w:pStyle w:val="Iauiue"/>
              <w:jc w:val="both"/>
              <w:rPr>
                <w:color w:val="000000" w:themeColor="text1"/>
                <w:sz w:val="16"/>
                <w:szCs w:val="16"/>
              </w:rPr>
            </w:pPr>
          </w:p>
        </w:tc>
        <w:tc>
          <w:tcPr>
            <w:tcW w:w="1367" w:type="dxa"/>
          </w:tcPr>
          <w:p w14:paraId="1A29E1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Ил-4</w:t>
            </w:r>
          </w:p>
        </w:tc>
        <w:tc>
          <w:tcPr>
            <w:tcW w:w="1367" w:type="dxa"/>
          </w:tcPr>
          <w:p w14:paraId="53B827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2М-88</w:t>
            </w:r>
          </w:p>
        </w:tc>
        <w:tc>
          <w:tcPr>
            <w:tcW w:w="1367" w:type="dxa"/>
          </w:tcPr>
          <w:p w14:paraId="5AC764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37</w:t>
            </w:r>
          </w:p>
        </w:tc>
        <w:tc>
          <w:tcPr>
            <w:tcW w:w="3411" w:type="dxa"/>
          </w:tcPr>
          <w:p w14:paraId="2E6836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37</w:t>
            </w:r>
          </w:p>
        </w:tc>
      </w:tr>
      <w:tr w:rsidR="001E2C69" w:rsidRPr="0084550E" w14:paraId="4247B3A7" w14:textId="77777777" w:rsidTr="00CC5360">
        <w:tc>
          <w:tcPr>
            <w:tcW w:w="2943" w:type="dxa"/>
          </w:tcPr>
          <w:p w14:paraId="775F4E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126</w:t>
            </w:r>
          </w:p>
        </w:tc>
        <w:tc>
          <w:tcPr>
            <w:tcW w:w="1367" w:type="dxa"/>
          </w:tcPr>
          <w:p w14:paraId="1E516E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Ил-4</w:t>
            </w:r>
          </w:p>
        </w:tc>
        <w:tc>
          <w:tcPr>
            <w:tcW w:w="1367" w:type="dxa"/>
          </w:tcPr>
          <w:p w14:paraId="350D58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2М-88</w:t>
            </w:r>
          </w:p>
        </w:tc>
        <w:tc>
          <w:tcPr>
            <w:tcW w:w="1367" w:type="dxa"/>
          </w:tcPr>
          <w:p w14:paraId="5C1B1D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732</w:t>
            </w:r>
          </w:p>
        </w:tc>
        <w:tc>
          <w:tcPr>
            <w:tcW w:w="3411" w:type="dxa"/>
          </w:tcPr>
          <w:p w14:paraId="1744B7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209</w:t>
            </w:r>
          </w:p>
        </w:tc>
      </w:tr>
      <w:tr w:rsidR="001E2C69" w:rsidRPr="0084550E" w14:paraId="30E11D5D" w14:textId="77777777" w:rsidTr="00CC5360">
        <w:tc>
          <w:tcPr>
            <w:tcW w:w="2943" w:type="dxa"/>
          </w:tcPr>
          <w:p w14:paraId="53C3E9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367" w:type="dxa"/>
          </w:tcPr>
          <w:p w14:paraId="1DF133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Ил-4</w:t>
            </w:r>
          </w:p>
        </w:tc>
        <w:tc>
          <w:tcPr>
            <w:tcW w:w="1367" w:type="dxa"/>
          </w:tcPr>
          <w:p w14:paraId="495B88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2М-88</w:t>
            </w:r>
          </w:p>
        </w:tc>
        <w:tc>
          <w:tcPr>
            <w:tcW w:w="1367" w:type="dxa"/>
          </w:tcPr>
          <w:p w14:paraId="578E57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174</w:t>
            </w:r>
          </w:p>
        </w:tc>
        <w:tc>
          <w:tcPr>
            <w:tcW w:w="3411" w:type="dxa"/>
          </w:tcPr>
          <w:p w14:paraId="0AC489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123</w:t>
            </w:r>
          </w:p>
        </w:tc>
      </w:tr>
      <w:tr w:rsidR="001E2C69" w:rsidRPr="0084550E" w14:paraId="4697F94B" w14:textId="77777777" w:rsidTr="00CC5360">
        <w:tc>
          <w:tcPr>
            <w:tcW w:w="2943" w:type="dxa"/>
          </w:tcPr>
          <w:p w14:paraId="473048E2" w14:textId="77777777" w:rsidR="00090C9B" w:rsidRPr="0084550E" w:rsidRDefault="00090C9B" w:rsidP="0084550E">
            <w:pPr>
              <w:pStyle w:val="Iauiue"/>
              <w:jc w:val="both"/>
              <w:rPr>
                <w:color w:val="000000" w:themeColor="text1"/>
                <w:sz w:val="16"/>
                <w:szCs w:val="16"/>
              </w:rPr>
            </w:pPr>
          </w:p>
        </w:tc>
        <w:tc>
          <w:tcPr>
            <w:tcW w:w="1367" w:type="dxa"/>
          </w:tcPr>
          <w:p w14:paraId="2268E6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Ту-2</w:t>
            </w:r>
          </w:p>
        </w:tc>
        <w:tc>
          <w:tcPr>
            <w:tcW w:w="1367" w:type="dxa"/>
          </w:tcPr>
          <w:p w14:paraId="2D63C6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2М-82</w:t>
            </w:r>
          </w:p>
        </w:tc>
        <w:tc>
          <w:tcPr>
            <w:tcW w:w="1367" w:type="dxa"/>
          </w:tcPr>
          <w:p w14:paraId="67CB1E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w:t>
            </w:r>
          </w:p>
        </w:tc>
        <w:tc>
          <w:tcPr>
            <w:tcW w:w="3411" w:type="dxa"/>
          </w:tcPr>
          <w:p w14:paraId="7658C5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90</w:t>
            </w:r>
          </w:p>
        </w:tc>
      </w:tr>
      <w:tr w:rsidR="001E2C69" w:rsidRPr="0084550E" w14:paraId="5371431F" w14:textId="77777777" w:rsidTr="00CC5360">
        <w:tc>
          <w:tcPr>
            <w:tcW w:w="2943" w:type="dxa"/>
          </w:tcPr>
          <w:p w14:paraId="4F4385CA" w14:textId="77777777" w:rsidR="00090C9B" w:rsidRPr="0084550E" w:rsidRDefault="00090C9B" w:rsidP="0084550E">
            <w:pPr>
              <w:pStyle w:val="Iauiue"/>
              <w:jc w:val="both"/>
              <w:rPr>
                <w:color w:val="000000" w:themeColor="text1"/>
                <w:sz w:val="16"/>
                <w:szCs w:val="16"/>
              </w:rPr>
            </w:pPr>
          </w:p>
        </w:tc>
        <w:tc>
          <w:tcPr>
            <w:tcW w:w="1367" w:type="dxa"/>
          </w:tcPr>
          <w:p w14:paraId="6C7084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Су-2</w:t>
            </w:r>
          </w:p>
        </w:tc>
        <w:tc>
          <w:tcPr>
            <w:tcW w:w="1367" w:type="dxa"/>
          </w:tcPr>
          <w:p w14:paraId="339909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М-88</w:t>
            </w:r>
          </w:p>
        </w:tc>
        <w:tc>
          <w:tcPr>
            <w:tcW w:w="1367" w:type="dxa"/>
          </w:tcPr>
          <w:p w14:paraId="1107D7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w:t>
            </w:r>
          </w:p>
        </w:tc>
        <w:tc>
          <w:tcPr>
            <w:tcW w:w="3411" w:type="dxa"/>
          </w:tcPr>
          <w:p w14:paraId="74D2BB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523DCE95" w14:textId="77777777" w:rsidTr="00CC5360">
        <w:tc>
          <w:tcPr>
            <w:tcW w:w="2943" w:type="dxa"/>
          </w:tcPr>
          <w:p w14:paraId="3B28D9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бомбардировщиков:</w:t>
            </w:r>
          </w:p>
        </w:tc>
        <w:tc>
          <w:tcPr>
            <w:tcW w:w="1367" w:type="dxa"/>
          </w:tcPr>
          <w:p w14:paraId="29346EE9" w14:textId="77777777" w:rsidR="00090C9B" w:rsidRPr="0084550E" w:rsidRDefault="00090C9B" w:rsidP="0084550E">
            <w:pPr>
              <w:pStyle w:val="Iauiue"/>
              <w:jc w:val="both"/>
              <w:rPr>
                <w:color w:val="000000" w:themeColor="text1"/>
                <w:sz w:val="16"/>
                <w:szCs w:val="16"/>
              </w:rPr>
            </w:pPr>
          </w:p>
        </w:tc>
        <w:tc>
          <w:tcPr>
            <w:tcW w:w="1367" w:type="dxa"/>
          </w:tcPr>
          <w:p w14:paraId="5B8FB4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3619</w:t>
            </w:r>
          </w:p>
        </w:tc>
        <w:tc>
          <w:tcPr>
            <w:tcW w:w="1367" w:type="dxa"/>
          </w:tcPr>
          <w:p w14:paraId="32FAC3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1069</w:t>
            </w:r>
          </w:p>
        </w:tc>
        <w:tc>
          <w:tcPr>
            <w:tcW w:w="3411" w:type="dxa"/>
          </w:tcPr>
          <w:p w14:paraId="5937F1A3" w14:textId="77777777" w:rsidR="00090C9B" w:rsidRPr="0084550E" w:rsidRDefault="00090C9B" w:rsidP="0084550E">
            <w:pPr>
              <w:pStyle w:val="Iauiue"/>
              <w:jc w:val="both"/>
              <w:rPr>
                <w:color w:val="000000" w:themeColor="text1"/>
                <w:sz w:val="16"/>
                <w:szCs w:val="16"/>
              </w:rPr>
            </w:pPr>
          </w:p>
        </w:tc>
      </w:tr>
      <w:tr w:rsidR="001E2C69" w:rsidRPr="0084550E" w14:paraId="2A835257" w14:textId="77777777" w:rsidTr="00CC5360">
        <w:tc>
          <w:tcPr>
            <w:tcW w:w="2943" w:type="dxa"/>
          </w:tcPr>
          <w:p w14:paraId="282B18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боевых самолетов:</w:t>
            </w:r>
          </w:p>
        </w:tc>
        <w:tc>
          <w:tcPr>
            <w:tcW w:w="1367" w:type="dxa"/>
          </w:tcPr>
          <w:p w14:paraId="184C2FDA" w14:textId="77777777" w:rsidR="00090C9B" w:rsidRPr="0084550E" w:rsidRDefault="00090C9B" w:rsidP="0084550E">
            <w:pPr>
              <w:pStyle w:val="Iauiue"/>
              <w:jc w:val="both"/>
              <w:rPr>
                <w:color w:val="000000" w:themeColor="text1"/>
                <w:sz w:val="16"/>
                <w:szCs w:val="16"/>
              </w:rPr>
            </w:pPr>
          </w:p>
        </w:tc>
        <w:tc>
          <w:tcPr>
            <w:tcW w:w="1367" w:type="dxa"/>
          </w:tcPr>
          <w:p w14:paraId="3DD471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21894</w:t>
            </w:r>
          </w:p>
        </w:tc>
        <w:tc>
          <w:tcPr>
            <w:tcW w:w="1367" w:type="dxa"/>
          </w:tcPr>
          <w:p w14:paraId="1A02A6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7832</w:t>
            </w:r>
          </w:p>
        </w:tc>
        <w:tc>
          <w:tcPr>
            <w:tcW w:w="3411" w:type="dxa"/>
          </w:tcPr>
          <w:p w14:paraId="72AE79CB" w14:textId="77777777" w:rsidR="00090C9B" w:rsidRPr="0084550E" w:rsidRDefault="00090C9B" w:rsidP="0084550E">
            <w:pPr>
              <w:pStyle w:val="Iauiue"/>
              <w:jc w:val="both"/>
              <w:rPr>
                <w:color w:val="000000" w:themeColor="text1"/>
                <w:sz w:val="16"/>
                <w:szCs w:val="16"/>
              </w:rPr>
            </w:pPr>
          </w:p>
        </w:tc>
      </w:tr>
      <w:tr w:rsidR="001E2C69" w:rsidRPr="0084550E" w14:paraId="52DD91DB" w14:textId="77777777" w:rsidTr="00CC5360">
        <w:tc>
          <w:tcPr>
            <w:tcW w:w="2943" w:type="dxa"/>
          </w:tcPr>
          <w:p w14:paraId="0AFA952C" w14:textId="77777777" w:rsidR="00090C9B" w:rsidRPr="0084550E" w:rsidRDefault="00090C9B" w:rsidP="0084550E">
            <w:pPr>
              <w:pStyle w:val="Iauiue"/>
              <w:jc w:val="both"/>
              <w:rPr>
                <w:color w:val="000000" w:themeColor="text1"/>
                <w:sz w:val="16"/>
                <w:szCs w:val="16"/>
              </w:rPr>
            </w:pPr>
          </w:p>
        </w:tc>
        <w:tc>
          <w:tcPr>
            <w:tcW w:w="1367" w:type="dxa"/>
          </w:tcPr>
          <w:p w14:paraId="4A3969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Ли-2</w:t>
            </w:r>
          </w:p>
        </w:tc>
        <w:tc>
          <w:tcPr>
            <w:tcW w:w="1367" w:type="dxa"/>
          </w:tcPr>
          <w:p w14:paraId="17A3E0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2М-62ИР</w:t>
            </w:r>
          </w:p>
        </w:tc>
        <w:tc>
          <w:tcPr>
            <w:tcW w:w="1367" w:type="dxa"/>
          </w:tcPr>
          <w:p w14:paraId="04F42D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483</w:t>
            </w:r>
          </w:p>
        </w:tc>
        <w:tc>
          <w:tcPr>
            <w:tcW w:w="3411" w:type="dxa"/>
          </w:tcPr>
          <w:p w14:paraId="267433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172</w:t>
            </w:r>
          </w:p>
        </w:tc>
      </w:tr>
      <w:tr w:rsidR="001E2C69" w:rsidRPr="0084550E" w14:paraId="02965009" w14:textId="77777777" w:rsidTr="00CC5360">
        <w:tc>
          <w:tcPr>
            <w:tcW w:w="2943" w:type="dxa"/>
          </w:tcPr>
          <w:p w14:paraId="19316656" w14:textId="77777777" w:rsidR="00090C9B" w:rsidRPr="0084550E" w:rsidRDefault="00090C9B" w:rsidP="0084550E">
            <w:pPr>
              <w:pStyle w:val="Iauiue"/>
              <w:jc w:val="both"/>
              <w:rPr>
                <w:color w:val="000000" w:themeColor="text1"/>
                <w:sz w:val="16"/>
                <w:szCs w:val="16"/>
              </w:rPr>
            </w:pPr>
          </w:p>
        </w:tc>
        <w:tc>
          <w:tcPr>
            <w:tcW w:w="1367" w:type="dxa"/>
          </w:tcPr>
          <w:p w14:paraId="172FBA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У-2</w:t>
            </w:r>
          </w:p>
        </w:tc>
        <w:tc>
          <w:tcPr>
            <w:tcW w:w="1367" w:type="dxa"/>
          </w:tcPr>
          <w:p w14:paraId="1D1932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М-11</w:t>
            </w:r>
          </w:p>
        </w:tc>
        <w:tc>
          <w:tcPr>
            <w:tcW w:w="1367" w:type="dxa"/>
          </w:tcPr>
          <w:p w14:paraId="6AB7EB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2138</w:t>
            </w:r>
          </w:p>
        </w:tc>
        <w:tc>
          <w:tcPr>
            <w:tcW w:w="3411" w:type="dxa"/>
          </w:tcPr>
          <w:p w14:paraId="2CCAFE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688</w:t>
            </w:r>
          </w:p>
        </w:tc>
      </w:tr>
      <w:tr w:rsidR="001E2C69" w:rsidRPr="0084550E" w14:paraId="40118F5B" w14:textId="77777777" w:rsidTr="00CC5360">
        <w:tc>
          <w:tcPr>
            <w:tcW w:w="2943" w:type="dxa"/>
          </w:tcPr>
          <w:p w14:paraId="5B8926EF" w14:textId="77777777" w:rsidR="00090C9B" w:rsidRPr="0084550E" w:rsidRDefault="00090C9B" w:rsidP="0084550E">
            <w:pPr>
              <w:pStyle w:val="Iauiue"/>
              <w:jc w:val="both"/>
              <w:rPr>
                <w:color w:val="000000" w:themeColor="text1"/>
                <w:sz w:val="16"/>
                <w:szCs w:val="16"/>
              </w:rPr>
            </w:pPr>
          </w:p>
        </w:tc>
        <w:tc>
          <w:tcPr>
            <w:tcW w:w="1367" w:type="dxa"/>
          </w:tcPr>
          <w:p w14:paraId="37A78B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УТ-2</w:t>
            </w:r>
          </w:p>
        </w:tc>
        <w:tc>
          <w:tcPr>
            <w:tcW w:w="1367" w:type="dxa"/>
          </w:tcPr>
          <w:p w14:paraId="319E79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М-11</w:t>
            </w:r>
          </w:p>
        </w:tc>
        <w:tc>
          <w:tcPr>
            <w:tcW w:w="1367" w:type="dxa"/>
          </w:tcPr>
          <w:p w14:paraId="27BA17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624</w:t>
            </w:r>
          </w:p>
        </w:tc>
        <w:tc>
          <w:tcPr>
            <w:tcW w:w="3411" w:type="dxa"/>
          </w:tcPr>
          <w:p w14:paraId="291906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215</w:t>
            </w:r>
          </w:p>
        </w:tc>
      </w:tr>
      <w:tr w:rsidR="001E2C69" w:rsidRPr="0084550E" w14:paraId="4607F142" w14:textId="77777777" w:rsidTr="00CC5360">
        <w:tc>
          <w:tcPr>
            <w:tcW w:w="2943" w:type="dxa"/>
          </w:tcPr>
          <w:p w14:paraId="7CB5622F" w14:textId="77777777" w:rsidR="00090C9B" w:rsidRPr="0084550E" w:rsidRDefault="00090C9B" w:rsidP="0084550E">
            <w:pPr>
              <w:pStyle w:val="Iauiue"/>
              <w:jc w:val="both"/>
              <w:rPr>
                <w:color w:val="000000" w:themeColor="text1"/>
                <w:sz w:val="16"/>
                <w:szCs w:val="16"/>
              </w:rPr>
            </w:pPr>
          </w:p>
        </w:tc>
        <w:tc>
          <w:tcPr>
            <w:tcW w:w="1367" w:type="dxa"/>
          </w:tcPr>
          <w:p w14:paraId="558493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УТ-2</w:t>
            </w:r>
          </w:p>
        </w:tc>
        <w:tc>
          <w:tcPr>
            <w:tcW w:w="1367" w:type="dxa"/>
          </w:tcPr>
          <w:p w14:paraId="5A2A84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М-11</w:t>
            </w:r>
          </w:p>
        </w:tc>
        <w:tc>
          <w:tcPr>
            <w:tcW w:w="1367" w:type="dxa"/>
          </w:tcPr>
          <w:p w14:paraId="2C2BA5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497</w:t>
            </w:r>
          </w:p>
        </w:tc>
        <w:tc>
          <w:tcPr>
            <w:tcW w:w="3411" w:type="dxa"/>
          </w:tcPr>
          <w:p w14:paraId="2186A8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203</w:t>
            </w:r>
          </w:p>
        </w:tc>
      </w:tr>
      <w:tr w:rsidR="001E2C69" w:rsidRPr="0084550E" w14:paraId="47AF06E6" w14:textId="77777777" w:rsidTr="00CC5360">
        <w:tc>
          <w:tcPr>
            <w:tcW w:w="2943" w:type="dxa"/>
          </w:tcPr>
          <w:p w14:paraId="39BF50D0" w14:textId="77777777" w:rsidR="00090C9B" w:rsidRPr="0084550E" w:rsidRDefault="00090C9B" w:rsidP="0084550E">
            <w:pPr>
              <w:pStyle w:val="Iauiue"/>
              <w:jc w:val="both"/>
              <w:rPr>
                <w:color w:val="000000" w:themeColor="text1"/>
                <w:sz w:val="16"/>
                <w:szCs w:val="16"/>
              </w:rPr>
            </w:pPr>
          </w:p>
        </w:tc>
        <w:tc>
          <w:tcPr>
            <w:tcW w:w="1367" w:type="dxa"/>
          </w:tcPr>
          <w:p w14:paraId="7B8BFB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УТИ-4</w:t>
            </w:r>
          </w:p>
        </w:tc>
        <w:tc>
          <w:tcPr>
            <w:tcW w:w="1367" w:type="dxa"/>
          </w:tcPr>
          <w:p w14:paraId="4432AF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М-25В</w:t>
            </w:r>
          </w:p>
        </w:tc>
        <w:tc>
          <w:tcPr>
            <w:tcW w:w="1367" w:type="dxa"/>
          </w:tcPr>
          <w:p w14:paraId="677909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83</w:t>
            </w:r>
          </w:p>
        </w:tc>
        <w:tc>
          <w:tcPr>
            <w:tcW w:w="3411" w:type="dxa"/>
          </w:tcPr>
          <w:p w14:paraId="2980A7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7EED65BC" w14:textId="77777777" w:rsidTr="00CC5360">
        <w:tc>
          <w:tcPr>
            <w:tcW w:w="2943" w:type="dxa"/>
          </w:tcPr>
          <w:p w14:paraId="20A883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учебных:</w:t>
            </w:r>
          </w:p>
        </w:tc>
        <w:tc>
          <w:tcPr>
            <w:tcW w:w="1367" w:type="dxa"/>
          </w:tcPr>
          <w:p w14:paraId="7BBEB0C4" w14:textId="77777777" w:rsidR="00090C9B" w:rsidRPr="0084550E" w:rsidRDefault="00090C9B" w:rsidP="0084550E">
            <w:pPr>
              <w:pStyle w:val="Iauiue"/>
              <w:jc w:val="both"/>
              <w:rPr>
                <w:color w:val="000000" w:themeColor="text1"/>
                <w:sz w:val="16"/>
                <w:szCs w:val="16"/>
              </w:rPr>
            </w:pPr>
          </w:p>
        </w:tc>
        <w:tc>
          <w:tcPr>
            <w:tcW w:w="1367" w:type="dxa"/>
          </w:tcPr>
          <w:p w14:paraId="5D903C99" w14:textId="77777777" w:rsidR="00090C9B" w:rsidRPr="0084550E" w:rsidRDefault="00090C9B" w:rsidP="0084550E">
            <w:pPr>
              <w:pStyle w:val="Iauiue"/>
              <w:jc w:val="both"/>
              <w:rPr>
                <w:color w:val="000000" w:themeColor="text1"/>
                <w:sz w:val="16"/>
                <w:szCs w:val="16"/>
              </w:rPr>
            </w:pPr>
          </w:p>
        </w:tc>
        <w:tc>
          <w:tcPr>
            <w:tcW w:w="1367" w:type="dxa"/>
          </w:tcPr>
          <w:p w14:paraId="01719A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3342</w:t>
            </w:r>
          </w:p>
        </w:tc>
        <w:tc>
          <w:tcPr>
            <w:tcW w:w="3411" w:type="dxa"/>
          </w:tcPr>
          <w:p w14:paraId="7E50DAF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1106</w:t>
            </w:r>
          </w:p>
        </w:tc>
      </w:tr>
      <w:tr w:rsidR="001E2C69" w:rsidRPr="0084550E" w14:paraId="63890932" w14:textId="77777777" w:rsidTr="00CC5360">
        <w:tc>
          <w:tcPr>
            <w:tcW w:w="2943" w:type="dxa"/>
            <w:tcBorders>
              <w:bottom w:val="single" w:sz="12" w:space="0" w:color="auto"/>
            </w:tcBorders>
          </w:tcPr>
          <w:p w14:paraId="7464DC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самолетов</w:t>
            </w:r>
          </w:p>
        </w:tc>
        <w:tc>
          <w:tcPr>
            <w:tcW w:w="1367" w:type="dxa"/>
            <w:tcBorders>
              <w:bottom w:val="single" w:sz="12" w:space="0" w:color="auto"/>
            </w:tcBorders>
          </w:tcPr>
          <w:p w14:paraId="5C6FCACC" w14:textId="77777777" w:rsidR="00090C9B" w:rsidRPr="0084550E" w:rsidRDefault="00090C9B" w:rsidP="0084550E">
            <w:pPr>
              <w:pStyle w:val="Iauiue"/>
              <w:jc w:val="both"/>
              <w:rPr>
                <w:color w:val="000000" w:themeColor="text1"/>
                <w:sz w:val="16"/>
                <w:szCs w:val="16"/>
              </w:rPr>
            </w:pPr>
          </w:p>
        </w:tc>
        <w:tc>
          <w:tcPr>
            <w:tcW w:w="1367" w:type="dxa"/>
            <w:tcBorders>
              <w:bottom w:val="single" w:sz="12" w:space="0" w:color="auto"/>
            </w:tcBorders>
          </w:tcPr>
          <w:p w14:paraId="47C3DFA2" w14:textId="77777777" w:rsidR="00090C9B" w:rsidRPr="0084550E" w:rsidRDefault="00090C9B" w:rsidP="0084550E">
            <w:pPr>
              <w:pStyle w:val="Iauiue"/>
              <w:jc w:val="both"/>
              <w:rPr>
                <w:color w:val="000000" w:themeColor="text1"/>
                <w:sz w:val="16"/>
                <w:szCs w:val="16"/>
              </w:rPr>
            </w:pPr>
          </w:p>
        </w:tc>
        <w:tc>
          <w:tcPr>
            <w:tcW w:w="1367" w:type="dxa"/>
            <w:tcBorders>
              <w:bottom w:val="single" w:sz="12" w:space="0" w:color="auto"/>
            </w:tcBorders>
          </w:tcPr>
          <w:p w14:paraId="406716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25719</w:t>
            </w:r>
          </w:p>
        </w:tc>
        <w:tc>
          <w:tcPr>
            <w:tcW w:w="3411" w:type="dxa"/>
            <w:tcBorders>
              <w:bottom w:val="single" w:sz="12" w:space="0" w:color="auto"/>
            </w:tcBorders>
          </w:tcPr>
          <w:p w14:paraId="4DD445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9110</w:t>
            </w:r>
          </w:p>
        </w:tc>
      </w:tr>
    </w:tbl>
    <w:p w14:paraId="1B32C2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План выпуска моторов на 1942 год и IV квартал 1942 года заводами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1E2C69" w:rsidRPr="0084550E" w14:paraId="7453AC86" w14:textId="77777777" w:rsidTr="00CC5360">
        <w:tc>
          <w:tcPr>
            <w:tcW w:w="1610" w:type="dxa"/>
            <w:tcBorders>
              <w:top w:val="single" w:sz="12" w:space="0" w:color="auto"/>
            </w:tcBorders>
          </w:tcPr>
          <w:p w14:paraId="054FC0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N завода</w:t>
            </w:r>
          </w:p>
        </w:tc>
        <w:tc>
          <w:tcPr>
            <w:tcW w:w="1610" w:type="dxa"/>
            <w:tcBorders>
              <w:top w:val="single" w:sz="12" w:space="0" w:color="auto"/>
            </w:tcBorders>
          </w:tcPr>
          <w:p w14:paraId="5FA7B9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Тип мотора</w:t>
            </w:r>
          </w:p>
        </w:tc>
        <w:tc>
          <w:tcPr>
            <w:tcW w:w="1610" w:type="dxa"/>
            <w:tcBorders>
              <w:top w:val="single" w:sz="12" w:space="0" w:color="auto"/>
            </w:tcBorders>
          </w:tcPr>
          <w:p w14:paraId="408179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План на</w:t>
            </w:r>
          </w:p>
        </w:tc>
        <w:tc>
          <w:tcPr>
            <w:tcW w:w="1610" w:type="dxa"/>
            <w:tcBorders>
              <w:top w:val="single" w:sz="12" w:space="0" w:color="auto"/>
            </w:tcBorders>
          </w:tcPr>
          <w:p w14:paraId="42132A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т.ч.</w:t>
            </w:r>
          </w:p>
        </w:tc>
      </w:tr>
      <w:tr w:rsidR="001E2C69" w:rsidRPr="0084550E" w14:paraId="75CE667E" w14:textId="77777777" w:rsidTr="00CC5360">
        <w:tc>
          <w:tcPr>
            <w:tcW w:w="1610" w:type="dxa"/>
          </w:tcPr>
          <w:p w14:paraId="490E79F4" w14:textId="77777777" w:rsidR="00090C9B" w:rsidRPr="0084550E" w:rsidRDefault="00090C9B" w:rsidP="0084550E">
            <w:pPr>
              <w:pStyle w:val="Iauiue"/>
              <w:jc w:val="both"/>
              <w:rPr>
                <w:color w:val="000000" w:themeColor="text1"/>
                <w:sz w:val="16"/>
                <w:szCs w:val="16"/>
              </w:rPr>
            </w:pPr>
          </w:p>
        </w:tc>
        <w:tc>
          <w:tcPr>
            <w:tcW w:w="1610" w:type="dxa"/>
          </w:tcPr>
          <w:p w14:paraId="4B69676C" w14:textId="77777777" w:rsidR="00090C9B" w:rsidRPr="0084550E" w:rsidRDefault="00090C9B" w:rsidP="0084550E">
            <w:pPr>
              <w:pStyle w:val="Iauiue"/>
              <w:jc w:val="both"/>
              <w:rPr>
                <w:color w:val="000000" w:themeColor="text1"/>
                <w:sz w:val="16"/>
                <w:szCs w:val="16"/>
              </w:rPr>
            </w:pPr>
          </w:p>
        </w:tc>
        <w:tc>
          <w:tcPr>
            <w:tcW w:w="1610" w:type="dxa"/>
          </w:tcPr>
          <w:p w14:paraId="25B175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1942 г.</w:t>
            </w:r>
          </w:p>
        </w:tc>
        <w:tc>
          <w:tcPr>
            <w:tcW w:w="1610" w:type="dxa"/>
          </w:tcPr>
          <w:p w14:paraId="23FB2B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IV кв.</w:t>
            </w:r>
          </w:p>
        </w:tc>
      </w:tr>
      <w:tr w:rsidR="001E2C69" w:rsidRPr="0084550E" w14:paraId="74660F8D" w14:textId="77777777" w:rsidTr="00CC5360">
        <w:tc>
          <w:tcPr>
            <w:tcW w:w="1610" w:type="dxa"/>
          </w:tcPr>
          <w:p w14:paraId="0A3EEC3C" w14:textId="77777777" w:rsidR="00090C9B" w:rsidRPr="0084550E" w:rsidRDefault="00090C9B" w:rsidP="0084550E">
            <w:pPr>
              <w:pStyle w:val="Iauiue"/>
              <w:jc w:val="both"/>
              <w:rPr>
                <w:color w:val="000000" w:themeColor="text1"/>
                <w:sz w:val="16"/>
                <w:szCs w:val="16"/>
              </w:rPr>
            </w:pPr>
          </w:p>
        </w:tc>
        <w:tc>
          <w:tcPr>
            <w:tcW w:w="1610" w:type="dxa"/>
          </w:tcPr>
          <w:p w14:paraId="2AF96209" w14:textId="77777777" w:rsidR="00090C9B" w:rsidRPr="0084550E" w:rsidRDefault="00090C9B" w:rsidP="0084550E">
            <w:pPr>
              <w:pStyle w:val="Iauiue"/>
              <w:jc w:val="both"/>
              <w:rPr>
                <w:color w:val="000000" w:themeColor="text1"/>
                <w:sz w:val="16"/>
                <w:szCs w:val="16"/>
              </w:rPr>
            </w:pPr>
          </w:p>
        </w:tc>
        <w:tc>
          <w:tcPr>
            <w:tcW w:w="1610" w:type="dxa"/>
          </w:tcPr>
          <w:p w14:paraId="3C32BB80" w14:textId="77777777" w:rsidR="00090C9B" w:rsidRPr="0084550E" w:rsidRDefault="00090C9B" w:rsidP="0084550E">
            <w:pPr>
              <w:pStyle w:val="Iauiue"/>
              <w:jc w:val="both"/>
              <w:rPr>
                <w:color w:val="000000" w:themeColor="text1"/>
                <w:sz w:val="16"/>
                <w:szCs w:val="16"/>
              </w:rPr>
            </w:pPr>
          </w:p>
        </w:tc>
        <w:tc>
          <w:tcPr>
            <w:tcW w:w="1610" w:type="dxa"/>
          </w:tcPr>
          <w:p w14:paraId="014FFB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1942 г.</w:t>
            </w:r>
          </w:p>
        </w:tc>
      </w:tr>
      <w:tr w:rsidR="001E2C69" w:rsidRPr="0084550E" w14:paraId="193D3705" w14:textId="77777777" w:rsidTr="00CC5360">
        <w:tc>
          <w:tcPr>
            <w:tcW w:w="1610" w:type="dxa"/>
          </w:tcPr>
          <w:p w14:paraId="0A6F7D80" w14:textId="77777777" w:rsidR="00090C9B" w:rsidRPr="0084550E" w:rsidRDefault="00090C9B" w:rsidP="0084550E">
            <w:pPr>
              <w:pStyle w:val="Iauiue"/>
              <w:jc w:val="both"/>
              <w:rPr>
                <w:color w:val="000000" w:themeColor="text1"/>
                <w:sz w:val="16"/>
                <w:szCs w:val="16"/>
              </w:rPr>
            </w:pPr>
          </w:p>
        </w:tc>
        <w:tc>
          <w:tcPr>
            <w:tcW w:w="1610" w:type="dxa"/>
          </w:tcPr>
          <w:p w14:paraId="722E5E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М-105Р</w:t>
            </w:r>
          </w:p>
        </w:tc>
        <w:tc>
          <w:tcPr>
            <w:tcW w:w="1610" w:type="dxa"/>
          </w:tcPr>
          <w:p w14:paraId="77EA88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3071</w:t>
            </w:r>
          </w:p>
        </w:tc>
        <w:tc>
          <w:tcPr>
            <w:tcW w:w="1610" w:type="dxa"/>
          </w:tcPr>
          <w:p w14:paraId="7B9188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1400</w:t>
            </w:r>
          </w:p>
        </w:tc>
      </w:tr>
      <w:tr w:rsidR="001E2C69" w:rsidRPr="0084550E" w14:paraId="26E1B98B" w14:textId="77777777" w:rsidTr="00CC5360">
        <w:tc>
          <w:tcPr>
            <w:tcW w:w="1610" w:type="dxa"/>
          </w:tcPr>
          <w:p w14:paraId="5C748A77" w14:textId="77777777" w:rsidR="00090C9B" w:rsidRPr="0084550E" w:rsidRDefault="00090C9B" w:rsidP="0084550E">
            <w:pPr>
              <w:pStyle w:val="Iauiue"/>
              <w:jc w:val="both"/>
              <w:rPr>
                <w:color w:val="000000" w:themeColor="text1"/>
                <w:sz w:val="16"/>
                <w:szCs w:val="16"/>
              </w:rPr>
            </w:pPr>
          </w:p>
        </w:tc>
        <w:tc>
          <w:tcPr>
            <w:tcW w:w="1610" w:type="dxa"/>
          </w:tcPr>
          <w:p w14:paraId="7DF0D4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М-82</w:t>
            </w:r>
          </w:p>
        </w:tc>
        <w:tc>
          <w:tcPr>
            <w:tcW w:w="1610" w:type="dxa"/>
          </w:tcPr>
          <w:p w14:paraId="1B0D0B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3782</w:t>
            </w:r>
          </w:p>
        </w:tc>
        <w:tc>
          <w:tcPr>
            <w:tcW w:w="1610" w:type="dxa"/>
          </w:tcPr>
          <w:p w14:paraId="5E84C7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1462</w:t>
            </w:r>
          </w:p>
        </w:tc>
      </w:tr>
      <w:tr w:rsidR="001E2C69" w:rsidRPr="0084550E" w14:paraId="42D6CA35" w14:textId="77777777" w:rsidTr="00CC5360">
        <w:tc>
          <w:tcPr>
            <w:tcW w:w="1610" w:type="dxa"/>
          </w:tcPr>
          <w:p w14:paraId="3C97D327" w14:textId="77777777" w:rsidR="00090C9B" w:rsidRPr="0084550E" w:rsidRDefault="00090C9B" w:rsidP="0084550E">
            <w:pPr>
              <w:pStyle w:val="Iauiue"/>
              <w:jc w:val="both"/>
              <w:rPr>
                <w:color w:val="000000" w:themeColor="text1"/>
                <w:sz w:val="16"/>
                <w:szCs w:val="16"/>
              </w:rPr>
            </w:pPr>
          </w:p>
        </w:tc>
        <w:tc>
          <w:tcPr>
            <w:tcW w:w="1610" w:type="dxa"/>
          </w:tcPr>
          <w:p w14:paraId="278C47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М-62ИР</w:t>
            </w:r>
          </w:p>
        </w:tc>
        <w:tc>
          <w:tcPr>
            <w:tcW w:w="1610" w:type="dxa"/>
          </w:tcPr>
          <w:p w14:paraId="4BAD31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2204</w:t>
            </w:r>
          </w:p>
        </w:tc>
        <w:tc>
          <w:tcPr>
            <w:tcW w:w="1610" w:type="dxa"/>
          </w:tcPr>
          <w:p w14:paraId="4E3E30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688</w:t>
            </w:r>
          </w:p>
        </w:tc>
      </w:tr>
      <w:tr w:rsidR="001E2C69" w:rsidRPr="0084550E" w14:paraId="1D00DEFB" w14:textId="77777777" w:rsidTr="00CC5360">
        <w:tc>
          <w:tcPr>
            <w:tcW w:w="1610" w:type="dxa"/>
          </w:tcPr>
          <w:p w14:paraId="45181FD5" w14:textId="77777777" w:rsidR="00090C9B" w:rsidRPr="0084550E" w:rsidRDefault="00090C9B" w:rsidP="0084550E">
            <w:pPr>
              <w:pStyle w:val="Iauiue"/>
              <w:jc w:val="both"/>
              <w:rPr>
                <w:color w:val="000000" w:themeColor="text1"/>
                <w:sz w:val="16"/>
                <w:szCs w:val="16"/>
              </w:rPr>
            </w:pPr>
          </w:p>
        </w:tc>
        <w:tc>
          <w:tcPr>
            <w:tcW w:w="1610" w:type="dxa"/>
          </w:tcPr>
          <w:p w14:paraId="4989FA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АМ-38</w:t>
            </w:r>
          </w:p>
        </w:tc>
        <w:tc>
          <w:tcPr>
            <w:tcW w:w="1610" w:type="dxa"/>
          </w:tcPr>
          <w:p w14:paraId="4D5376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8281</w:t>
            </w:r>
          </w:p>
        </w:tc>
        <w:tc>
          <w:tcPr>
            <w:tcW w:w="1610" w:type="dxa"/>
          </w:tcPr>
          <w:p w14:paraId="15E569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3134</w:t>
            </w:r>
          </w:p>
        </w:tc>
      </w:tr>
      <w:tr w:rsidR="001E2C69" w:rsidRPr="0084550E" w14:paraId="14C23966" w14:textId="77777777" w:rsidTr="00CC5360">
        <w:tc>
          <w:tcPr>
            <w:tcW w:w="1610" w:type="dxa"/>
          </w:tcPr>
          <w:p w14:paraId="457711C9" w14:textId="77777777" w:rsidR="00090C9B" w:rsidRPr="0084550E" w:rsidRDefault="00090C9B" w:rsidP="0084550E">
            <w:pPr>
              <w:pStyle w:val="Iauiue"/>
              <w:jc w:val="both"/>
              <w:rPr>
                <w:color w:val="000000" w:themeColor="text1"/>
                <w:sz w:val="16"/>
                <w:szCs w:val="16"/>
              </w:rPr>
            </w:pPr>
          </w:p>
        </w:tc>
        <w:tc>
          <w:tcPr>
            <w:tcW w:w="1610" w:type="dxa"/>
          </w:tcPr>
          <w:p w14:paraId="03F214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АМ-35А</w:t>
            </w:r>
          </w:p>
        </w:tc>
        <w:tc>
          <w:tcPr>
            <w:tcW w:w="1610" w:type="dxa"/>
          </w:tcPr>
          <w:p w14:paraId="78FFB8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156</w:t>
            </w:r>
          </w:p>
        </w:tc>
        <w:tc>
          <w:tcPr>
            <w:tcW w:w="1610" w:type="dxa"/>
          </w:tcPr>
          <w:p w14:paraId="05687E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288E3100" w14:textId="77777777" w:rsidTr="00CC5360">
        <w:tc>
          <w:tcPr>
            <w:tcW w:w="1610" w:type="dxa"/>
          </w:tcPr>
          <w:p w14:paraId="7A20C755" w14:textId="77777777" w:rsidR="00090C9B" w:rsidRPr="0084550E" w:rsidRDefault="00090C9B" w:rsidP="0084550E">
            <w:pPr>
              <w:pStyle w:val="Iauiue"/>
              <w:jc w:val="both"/>
              <w:rPr>
                <w:color w:val="000000" w:themeColor="text1"/>
                <w:sz w:val="16"/>
                <w:szCs w:val="16"/>
              </w:rPr>
            </w:pPr>
          </w:p>
        </w:tc>
        <w:tc>
          <w:tcPr>
            <w:tcW w:w="1610" w:type="dxa"/>
          </w:tcPr>
          <w:p w14:paraId="568BFA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ГАМ-34БС</w:t>
            </w:r>
          </w:p>
        </w:tc>
        <w:tc>
          <w:tcPr>
            <w:tcW w:w="1610" w:type="dxa"/>
          </w:tcPr>
          <w:p w14:paraId="5313B6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c>
          <w:tcPr>
            <w:tcW w:w="1610" w:type="dxa"/>
          </w:tcPr>
          <w:p w14:paraId="365CFE22" w14:textId="77777777" w:rsidR="00090C9B" w:rsidRPr="0084550E" w:rsidRDefault="00090C9B" w:rsidP="0084550E">
            <w:pPr>
              <w:pStyle w:val="Iauiue"/>
              <w:jc w:val="both"/>
              <w:rPr>
                <w:color w:val="000000" w:themeColor="text1"/>
                <w:sz w:val="16"/>
                <w:szCs w:val="16"/>
              </w:rPr>
            </w:pPr>
          </w:p>
        </w:tc>
      </w:tr>
      <w:tr w:rsidR="001E2C69" w:rsidRPr="0084550E" w14:paraId="4485493E" w14:textId="77777777" w:rsidTr="00CC5360">
        <w:tc>
          <w:tcPr>
            <w:tcW w:w="1610" w:type="dxa"/>
          </w:tcPr>
          <w:p w14:paraId="71FA8DE3" w14:textId="77777777" w:rsidR="00090C9B" w:rsidRPr="0084550E" w:rsidRDefault="00090C9B" w:rsidP="0084550E">
            <w:pPr>
              <w:pStyle w:val="Iauiue"/>
              <w:jc w:val="both"/>
              <w:rPr>
                <w:color w:val="000000" w:themeColor="text1"/>
                <w:sz w:val="16"/>
                <w:szCs w:val="16"/>
              </w:rPr>
            </w:pPr>
          </w:p>
        </w:tc>
        <w:tc>
          <w:tcPr>
            <w:tcW w:w="1610" w:type="dxa"/>
          </w:tcPr>
          <w:p w14:paraId="342222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610" w:type="dxa"/>
          </w:tcPr>
          <w:p w14:paraId="1C9F89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10581</w:t>
            </w:r>
          </w:p>
        </w:tc>
        <w:tc>
          <w:tcPr>
            <w:tcW w:w="1610" w:type="dxa"/>
          </w:tcPr>
          <w:p w14:paraId="2F5E02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3774</w:t>
            </w:r>
          </w:p>
        </w:tc>
      </w:tr>
      <w:tr w:rsidR="001E2C69" w:rsidRPr="0084550E" w14:paraId="7A352644" w14:textId="77777777" w:rsidTr="00CC5360">
        <w:tc>
          <w:tcPr>
            <w:tcW w:w="1610" w:type="dxa"/>
          </w:tcPr>
          <w:p w14:paraId="48579668" w14:textId="77777777" w:rsidR="00090C9B" w:rsidRPr="0084550E" w:rsidRDefault="00090C9B" w:rsidP="0084550E">
            <w:pPr>
              <w:pStyle w:val="Iauiue"/>
              <w:jc w:val="both"/>
              <w:rPr>
                <w:color w:val="000000" w:themeColor="text1"/>
                <w:sz w:val="16"/>
                <w:szCs w:val="16"/>
              </w:rPr>
            </w:pPr>
          </w:p>
        </w:tc>
        <w:tc>
          <w:tcPr>
            <w:tcW w:w="1610" w:type="dxa"/>
          </w:tcPr>
          <w:p w14:paraId="6331E7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М-105Р</w:t>
            </w:r>
          </w:p>
        </w:tc>
        <w:tc>
          <w:tcPr>
            <w:tcW w:w="1610" w:type="dxa"/>
          </w:tcPr>
          <w:p w14:paraId="0C7E89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736</w:t>
            </w:r>
          </w:p>
        </w:tc>
        <w:tc>
          <w:tcPr>
            <w:tcW w:w="1610" w:type="dxa"/>
          </w:tcPr>
          <w:p w14:paraId="6D6FEF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2F94E97E" w14:textId="77777777" w:rsidTr="00CC5360">
        <w:tc>
          <w:tcPr>
            <w:tcW w:w="1610" w:type="dxa"/>
          </w:tcPr>
          <w:p w14:paraId="6409ECEC" w14:textId="77777777" w:rsidR="00090C9B" w:rsidRPr="0084550E" w:rsidRDefault="00090C9B" w:rsidP="0084550E">
            <w:pPr>
              <w:pStyle w:val="Iauiue"/>
              <w:jc w:val="both"/>
              <w:rPr>
                <w:color w:val="000000" w:themeColor="text1"/>
                <w:sz w:val="16"/>
                <w:szCs w:val="16"/>
              </w:rPr>
            </w:pPr>
          </w:p>
        </w:tc>
        <w:tc>
          <w:tcPr>
            <w:tcW w:w="1610" w:type="dxa"/>
          </w:tcPr>
          <w:p w14:paraId="6BD2FB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М-88</w:t>
            </w:r>
          </w:p>
        </w:tc>
        <w:tc>
          <w:tcPr>
            <w:tcW w:w="1610" w:type="dxa"/>
          </w:tcPr>
          <w:p w14:paraId="17F693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4579</w:t>
            </w:r>
          </w:p>
        </w:tc>
        <w:tc>
          <w:tcPr>
            <w:tcW w:w="1610" w:type="dxa"/>
          </w:tcPr>
          <w:p w14:paraId="6977AF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1376</w:t>
            </w:r>
          </w:p>
        </w:tc>
      </w:tr>
      <w:tr w:rsidR="001E2C69" w:rsidRPr="0084550E" w14:paraId="30C83FF7" w14:textId="77777777" w:rsidTr="00CC5360">
        <w:tc>
          <w:tcPr>
            <w:tcW w:w="1610" w:type="dxa"/>
          </w:tcPr>
          <w:p w14:paraId="7ECE4363" w14:textId="77777777" w:rsidR="00090C9B" w:rsidRPr="0084550E" w:rsidRDefault="00090C9B" w:rsidP="0084550E">
            <w:pPr>
              <w:pStyle w:val="Iauiue"/>
              <w:jc w:val="both"/>
              <w:rPr>
                <w:color w:val="000000" w:themeColor="text1"/>
                <w:sz w:val="16"/>
                <w:szCs w:val="16"/>
              </w:rPr>
            </w:pPr>
          </w:p>
        </w:tc>
        <w:tc>
          <w:tcPr>
            <w:tcW w:w="1610" w:type="dxa"/>
          </w:tcPr>
          <w:p w14:paraId="49FC2B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М-82</w:t>
            </w:r>
          </w:p>
        </w:tc>
        <w:tc>
          <w:tcPr>
            <w:tcW w:w="1610" w:type="dxa"/>
          </w:tcPr>
          <w:p w14:paraId="6A0FFF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165</w:t>
            </w:r>
          </w:p>
        </w:tc>
        <w:tc>
          <w:tcPr>
            <w:tcW w:w="1610" w:type="dxa"/>
          </w:tcPr>
          <w:p w14:paraId="02D497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165</w:t>
            </w:r>
          </w:p>
        </w:tc>
      </w:tr>
      <w:tr w:rsidR="001E2C69" w:rsidRPr="0084550E" w14:paraId="076A662E" w14:textId="77777777" w:rsidTr="00CC5360">
        <w:tc>
          <w:tcPr>
            <w:tcW w:w="1610" w:type="dxa"/>
          </w:tcPr>
          <w:p w14:paraId="0D4AC4D9" w14:textId="77777777" w:rsidR="00090C9B" w:rsidRPr="0084550E" w:rsidRDefault="00090C9B" w:rsidP="0084550E">
            <w:pPr>
              <w:pStyle w:val="Iauiue"/>
              <w:jc w:val="both"/>
              <w:rPr>
                <w:color w:val="000000" w:themeColor="text1"/>
                <w:sz w:val="16"/>
                <w:szCs w:val="16"/>
              </w:rPr>
            </w:pPr>
          </w:p>
        </w:tc>
        <w:tc>
          <w:tcPr>
            <w:tcW w:w="1610" w:type="dxa"/>
          </w:tcPr>
          <w:p w14:paraId="086E62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М-11</w:t>
            </w:r>
          </w:p>
        </w:tc>
        <w:tc>
          <w:tcPr>
            <w:tcW w:w="1610" w:type="dxa"/>
          </w:tcPr>
          <w:p w14:paraId="0DBF95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446</w:t>
            </w:r>
          </w:p>
        </w:tc>
        <w:tc>
          <w:tcPr>
            <w:tcW w:w="1610" w:type="dxa"/>
          </w:tcPr>
          <w:p w14:paraId="09D9E6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417</w:t>
            </w:r>
          </w:p>
        </w:tc>
      </w:tr>
      <w:tr w:rsidR="001E2C69" w:rsidRPr="0084550E" w14:paraId="77132712" w14:textId="77777777" w:rsidTr="00CC5360">
        <w:tc>
          <w:tcPr>
            <w:tcW w:w="1610" w:type="dxa"/>
          </w:tcPr>
          <w:p w14:paraId="17DEA01F" w14:textId="77777777" w:rsidR="00090C9B" w:rsidRPr="0084550E" w:rsidRDefault="00090C9B" w:rsidP="0084550E">
            <w:pPr>
              <w:pStyle w:val="Iauiue"/>
              <w:jc w:val="both"/>
              <w:rPr>
                <w:color w:val="000000" w:themeColor="text1"/>
                <w:sz w:val="16"/>
                <w:szCs w:val="16"/>
              </w:rPr>
            </w:pPr>
          </w:p>
        </w:tc>
        <w:tc>
          <w:tcPr>
            <w:tcW w:w="1610" w:type="dxa"/>
          </w:tcPr>
          <w:p w14:paraId="52B17B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АМ-38</w:t>
            </w:r>
          </w:p>
        </w:tc>
        <w:tc>
          <w:tcPr>
            <w:tcW w:w="1610" w:type="dxa"/>
          </w:tcPr>
          <w:p w14:paraId="7DDEF7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759</w:t>
            </w:r>
          </w:p>
        </w:tc>
        <w:tc>
          <w:tcPr>
            <w:tcW w:w="1610" w:type="dxa"/>
          </w:tcPr>
          <w:p w14:paraId="6DC69A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590</w:t>
            </w:r>
          </w:p>
        </w:tc>
      </w:tr>
      <w:tr w:rsidR="001E2C69" w:rsidRPr="0084550E" w14:paraId="7A5F71E5" w14:textId="77777777" w:rsidTr="00CC5360">
        <w:tc>
          <w:tcPr>
            <w:tcW w:w="1610" w:type="dxa"/>
          </w:tcPr>
          <w:p w14:paraId="34CEC3F8" w14:textId="77777777" w:rsidR="00090C9B" w:rsidRPr="0084550E" w:rsidRDefault="00090C9B" w:rsidP="0084550E">
            <w:pPr>
              <w:pStyle w:val="Iauiue"/>
              <w:jc w:val="both"/>
              <w:rPr>
                <w:color w:val="000000" w:themeColor="text1"/>
                <w:sz w:val="16"/>
                <w:szCs w:val="16"/>
              </w:rPr>
            </w:pPr>
          </w:p>
        </w:tc>
        <w:tc>
          <w:tcPr>
            <w:tcW w:w="1610" w:type="dxa"/>
          </w:tcPr>
          <w:p w14:paraId="7B40C0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М-11</w:t>
            </w:r>
          </w:p>
        </w:tc>
        <w:tc>
          <w:tcPr>
            <w:tcW w:w="1610" w:type="dxa"/>
          </w:tcPr>
          <w:p w14:paraId="7E1C82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3432</w:t>
            </w:r>
          </w:p>
        </w:tc>
        <w:tc>
          <w:tcPr>
            <w:tcW w:w="1610" w:type="dxa"/>
          </w:tcPr>
          <w:p w14:paraId="26C8A4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1155</w:t>
            </w:r>
          </w:p>
        </w:tc>
      </w:tr>
      <w:tr w:rsidR="001E2C69" w:rsidRPr="0084550E" w14:paraId="1C9DF055" w14:textId="77777777" w:rsidTr="00CC5360">
        <w:tc>
          <w:tcPr>
            <w:tcW w:w="1610" w:type="dxa"/>
          </w:tcPr>
          <w:p w14:paraId="3AA1691C" w14:textId="77777777" w:rsidR="00090C9B" w:rsidRPr="0084550E" w:rsidRDefault="00090C9B" w:rsidP="0084550E">
            <w:pPr>
              <w:pStyle w:val="Iauiue"/>
              <w:jc w:val="both"/>
              <w:rPr>
                <w:color w:val="000000" w:themeColor="text1"/>
                <w:sz w:val="16"/>
                <w:szCs w:val="16"/>
              </w:rPr>
            </w:pPr>
          </w:p>
        </w:tc>
        <w:tc>
          <w:tcPr>
            <w:tcW w:w="1610" w:type="dxa"/>
          </w:tcPr>
          <w:p w14:paraId="5D4A28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М-105Р</w:t>
            </w:r>
          </w:p>
        </w:tc>
        <w:tc>
          <w:tcPr>
            <w:tcW w:w="1610" w:type="dxa"/>
          </w:tcPr>
          <w:p w14:paraId="00EE21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948</w:t>
            </w:r>
          </w:p>
        </w:tc>
        <w:tc>
          <w:tcPr>
            <w:tcW w:w="1610" w:type="dxa"/>
          </w:tcPr>
          <w:p w14:paraId="4A7F9C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12F488EC" w14:textId="77777777" w:rsidTr="00CC5360">
        <w:tc>
          <w:tcPr>
            <w:tcW w:w="1610" w:type="dxa"/>
          </w:tcPr>
          <w:p w14:paraId="72199E54" w14:textId="77777777" w:rsidR="00090C9B" w:rsidRPr="0084550E" w:rsidRDefault="00090C9B" w:rsidP="0084550E">
            <w:pPr>
              <w:pStyle w:val="Iauiue"/>
              <w:jc w:val="both"/>
              <w:rPr>
                <w:color w:val="000000" w:themeColor="text1"/>
                <w:sz w:val="16"/>
                <w:szCs w:val="16"/>
              </w:rPr>
            </w:pPr>
          </w:p>
        </w:tc>
        <w:tc>
          <w:tcPr>
            <w:tcW w:w="1610" w:type="dxa"/>
          </w:tcPr>
          <w:p w14:paraId="5BDBF8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w:t>
            </w:r>
          </w:p>
        </w:tc>
        <w:tc>
          <w:tcPr>
            <w:tcW w:w="1610" w:type="dxa"/>
          </w:tcPr>
          <w:p w14:paraId="20CE78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837</w:t>
            </w:r>
          </w:p>
        </w:tc>
        <w:tc>
          <w:tcPr>
            <w:tcW w:w="1610" w:type="dxa"/>
          </w:tcPr>
          <w:p w14:paraId="2BEBDF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769</w:t>
            </w:r>
          </w:p>
        </w:tc>
      </w:tr>
      <w:tr w:rsidR="001E2C69" w:rsidRPr="0084550E" w14:paraId="09E1D0AA" w14:textId="77777777" w:rsidTr="00CC5360">
        <w:tc>
          <w:tcPr>
            <w:tcW w:w="1610" w:type="dxa"/>
          </w:tcPr>
          <w:p w14:paraId="4A357EFB" w14:textId="77777777" w:rsidR="00090C9B" w:rsidRPr="0084550E" w:rsidRDefault="00090C9B" w:rsidP="0084550E">
            <w:pPr>
              <w:pStyle w:val="Iauiue"/>
              <w:jc w:val="both"/>
              <w:rPr>
                <w:color w:val="000000" w:themeColor="text1"/>
                <w:sz w:val="16"/>
                <w:szCs w:val="16"/>
              </w:rPr>
            </w:pPr>
          </w:p>
        </w:tc>
        <w:tc>
          <w:tcPr>
            <w:tcW w:w="1610" w:type="dxa"/>
          </w:tcPr>
          <w:p w14:paraId="015534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М-30</w:t>
            </w:r>
          </w:p>
        </w:tc>
        <w:tc>
          <w:tcPr>
            <w:tcW w:w="1610" w:type="dxa"/>
          </w:tcPr>
          <w:p w14:paraId="3CC56F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c>
          <w:tcPr>
            <w:tcW w:w="1610" w:type="dxa"/>
          </w:tcPr>
          <w:p w14:paraId="7D60E9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r>
      <w:tr w:rsidR="001E2C69" w:rsidRPr="0084550E" w14:paraId="62DFE8B4" w14:textId="77777777" w:rsidTr="00CC5360">
        <w:tc>
          <w:tcPr>
            <w:tcW w:w="1610" w:type="dxa"/>
            <w:tcBorders>
              <w:bottom w:val="single" w:sz="12" w:space="0" w:color="auto"/>
            </w:tcBorders>
          </w:tcPr>
          <w:p w14:paraId="370EC015" w14:textId="77777777" w:rsidR="00090C9B" w:rsidRPr="0084550E" w:rsidRDefault="00090C9B" w:rsidP="0084550E">
            <w:pPr>
              <w:pStyle w:val="Iauiue"/>
              <w:jc w:val="both"/>
              <w:rPr>
                <w:color w:val="000000" w:themeColor="text1"/>
                <w:sz w:val="16"/>
                <w:szCs w:val="16"/>
              </w:rPr>
            </w:pPr>
          </w:p>
        </w:tc>
        <w:tc>
          <w:tcPr>
            <w:tcW w:w="1610" w:type="dxa"/>
            <w:tcBorders>
              <w:bottom w:val="single" w:sz="12" w:space="0" w:color="auto"/>
            </w:tcBorders>
          </w:tcPr>
          <w:p w14:paraId="4BEBB3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моторов:</w:t>
            </w:r>
          </w:p>
        </w:tc>
        <w:tc>
          <w:tcPr>
            <w:tcW w:w="1610" w:type="dxa"/>
            <w:tcBorders>
              <w:bottom w:val="single" w:sz="12" w:space="0" w:color="auto"/>
            </w:tcBorders>
          </w:tcPr>
          <w:p w14:paraId="2C5424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40037</w:t>
            </w:r>
          </w:p>
        </w:tc>
        <w:tc>
          <w:tcPr>
            <w:tcW w:w="1610" w:type="dxa"/>
            <w:tcBorders>
              <w:bottom w:val="single" w:sz="12" w:space="0" w:color="auto"/>
            </w:tcBorders>
          </w:tcPr>
          <w:p w14:paraId="3315B5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14960</w:t>
            </w:r>
          </w:p>
        </w:tc>
      </w:tr>
    </w:tbl>
    <w:p w14:paraId="42EF23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Приложение N 1 к приказу</w:t>
      </w:r>
    </w:p>
    <w:p w14:paraId="6B44C8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НКАП от августа 1942 г.</w:t>
      </w:r>
    </w:p>
    <w:p w14:paraId="48DEE2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N</w:t>
      </w:r>
    </w:p>
    <w:p w14:paraId="29A083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План поставки авиалыж к самолетам в 1942 году</w:t>
      </w:r>
    </w:p>
    <w:p w14:paraId="0DE674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ВВС заводами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1E2C69" w:rsidRPr="0084550E" w14:paraId="152938C4" w14:textId="77777777" w:rsidTr="00CC5360">
        <w:tc>
          <w:tcPr>
            <w:tcW w:w="2818" w:type="dxa"/>
            <w:tcBorders>
              <w:top w:val="single" w:sz="12" w:space="0" w:color="auto"/>
            </w:tcBorders>
          </w:tcPr>
          <w:p w14:paraId="5D1AE6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w:t>
            </w:r>
          </w:p>
        </w:tc>
        <w:tc>
          <w:tcPr>
            <w:tcW w:w="2818" w:type="dxa"/>
            <w:tcBorders>
              <w:top w:val="single" w:sz="12" w:space="0" w:color="auto"/>
            </w:tcBorders>
          </w:tcPr>
          <w:p w14:paraId="6C0813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w:t>
            </w:r>
          </w:p>
        </w:tc>
        <w:tc>
          <w:tcPr>
            <w:tcW w:w="2818" w:type="dxa"/>
            <w:tcBorders>
              <w:top w:val="single" w:sz="12" w:space="0" w:color="auto"/>
            </w:tcBorders>
          </w:tcPr>
          <w:p w14:paraId="0CE054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Общее кол-во</w:t>
            </w:r>
          </w:p>
        </w:tc>
      </w:tr>
      <w:tr w:rsidR="001E2C69" w:rsidRPr="0084550E" w14:paraId="2D3DE0A6" w14:textId="77777777" w:rsidTr="00CC5360">
        <w:tc>
          <w:tcPr>
            <w:tcW w:w="2818" w:type="dxa"/>
          </w:tcPr>
          <w:p w14:paraId="69737C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самолетов</w:t>
            </w:r>
          </w:p>
        </w:tc>
        <w:tc>
          <w:tcPr>
            <w:tcW w:w="2818" w:type="dxa"/>
          </w:tcPr>
          <w:p w14:paraId="0E73E8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изготовитель</w:t>
            </w:r>
          </w:p>
        </w:tc>
        <w:tc>
          <w:tcPr>
            <w:tcW w:w="2818" w:type="dxa"/>
          </w:tcPr>
          <w:p w14:paraId="0FAAF9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лыж, подлеж.</w:t>
            </w:r>
          </w:p>
        </w:tc>
      </w:tr>
      <w:tr w:rsidR="001E2C69" w:rsidRPr="0084550E" w14:paraId="3AB75C9C" w14:textId="77777777" w:rsidTr="00CC5360">
        <w:tc>
          <w:tcPr>
            <w:tcW w:w="2818" w:type="dxa"/>
          </w:tcPr>
          <w:p w14:paraId="39E01C78" w14:textId="77777777" w:rsidR="00090C9B" w:rsidRPr="0084550E" w:rsidRDefault="00090C9B" w:rsidP="0084550E">
            <w:pPr>
              <w:pStyle w:val="Iauiue"/>
              <w:jc w:val="both"/>
              <w:rPr>
                <w:color w:val="000000" w:themeColor="text1"/>
                <w:sz w:val="16"/>
                <w:szCs w:val="16"/>
              </w:rPr>
            </w:pPr>
          </w:p>
        </w:tc>
        <w:tc>
          <w:tcPr>
            <w:tcW w:w="2818" w:type="dxa"/>
          </w:tcPr>
          <w:p w14:paraId="65B0EB1A" w14:textId="77777777" w:rsidR="00090C9B" w:rsidRPr="0084550E" w:rsidRDefault="00090C9B" w:rsidP="0084550E">
            <w:pPr>
              <w:pStyle w:val="Iauiue"/>
              <w:jc w:val="both"/>
              <w:rPr>
                <w:color w:val="000000" w:themeColor="text1"/>
                <w:sz w:val="16"/>
                <w:szCs w:val="16"/>
              </w:rPr>
            </w:pPr>
          </w:p>
        </w:tc>
        <w:tc>
          <w:tcPr>
            <w:tcW w:w="2818" w:type="dxa"/>
          </w:tcPr>
          <w:p w14:paraId="4F3837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поставке в</w:t>
            </w:r>
          </w:p>
        </w:tc>
      </w:tr>
      <w:tr w:rsidR="001E2C69" w:rsidRPr="0084550E" w14:paraId="57C9AE0E" w14:textId="77777777" w:rsidTr="00CC5360">
        <w:tc>
          <w:tcPr>
            <w:tcW w:w="2818" w:type="dxa"/>
          </w:tcPr>
          <w:p w14:paraId="27689E58" w14:textId="77777777" w:rsidR="00090C9B" w:rsidRPr="0084550E" w:rsidRDefault="00090C9B" w:rsidP="0084550E">
            <w:pPr>
              <w:pStyle w:val="Iauiue"/>
              <w:jc w:val="both"/>
              <w:rPr>
                <w:color w:val="000000" w:themeColor="text1"/>
                <w:sz w:val="16"/>
                <w:szCs w:val="16"/>
              </w:rPr>
            </w:pPr>
          </w:p>
        </w:tc>
        <w:tc>
          <w:tcPr>
            <w:tcW w:w="2818" w:type="dxa"/>
          </w:tcPr>
          <w:p w14:paraId="738F6F5B" w14:textId="77777777" w:rsidR="00090C9B" w:rsidRPr="0084550E" w:rsidRDefault="00090C9B" w:rsidP="0084550E">
            <w:pPr>
              <w:pStyle w:val="Iauiue"/>
              <w:jc w:val="both"/>
              <w:rPr>
                <w:color w:val="000000" w:themeColor="text1"/>
                <w:sz w:val="16"/>
                <w:szCs w:val="16"/>
              </w:rPr>
            </w:pPr>
          </w:p>
        </w:tc>
        <w:tc>
          <w:tcPr>
            <w:tcW w:w="2818" w:type="dxa"/>
          </w:tcPr>
          <w:p w14:paraId="60AFEA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1942 г.</w:t>
            </w:r>
          </w:p>
        </w:tc>
      </w:tr>
      <w:tr w:rsidR="001E2C69" w:rsidRPr="0084550E" w14:paraId="27BE8268" w14:textId="77777777" w:rsidTr="00CC5360">
        <w:tc>
          <w:tcPr>
            <w:tcW w:w="2818" w:type="dxa"/>
          </w:tcPr>
          <w:p w14:paraId="6F2741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Лагг-3</w:t>
            </w:r>
          </w:p>
        </w:tc>
        <w:tc>
          <w:tcPr>
            <w:tcW w:w="2818" w:type="dxa"/>
          </w:tcPr>
          <w:p w14:paraId="5005D3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w:t>
            </w:r>
          </w:p>
        </w:tc>
        <w:tc>
          <w:tcPr>
            <w:tcW w:w="2818" w:type="dxa"/>
          </w:tcPr>
          <w:p w14:paraId="0A8EEA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w:t>
            </w:r>
          </w:p>
        </w:tc>
      </w:tr>
      <w:tr w:rsidR="001E2C69" w:rsidRPr="0084550E" w14:paraId="22B3D09D" w14:textId="77777777" w:rsidTr="00CC5360">
        <w:tc>
          <w:tcPr>
            <w:tcW w:w="2818" w:type="dxa"/>
          </w:tcPr>
          <w:p w14:paraId="529D96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Як-1-7</w:t>
            </w:r>
          </w:p>
        </w:tc>
        <w:tc>
          <w:tcPr>
            <w:tcW w:w="2818" w:type="dxa"/>
          </w:tcPr>
          <w:p w14:paraId="02ACAB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153, 292</w:t>
            </w:r>
          </w:p>
        </w:tc>
        <w:tc>
          <w:tcPr>
            <w:tcW w:w="2818" w:type="dxa"/>
          </w:tcPr>
          <w:p w14:paraId="3529E1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350</w:t>
            </w:r>
          </w:p>
        </w:tc>
      </w:tr>
      <w:tr w:rsidR="001E2C69" w:rsidRPr="0084550E" w14:paraId="1FCD1E14" w14:textId="77777777" w:rsidTr="00CC5360">
        <w:tc>
          <w:tcPr>
            <w:tcW w:w="2818" w:type="dxa"/>
          </w:tcPr>
          <w:p w14:paraId="6756D8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У-2</w:t>
            </w:r>
          </w:p>
        </w:tc>
        <w:tc>
          <w:tcPr>
            <w:tcW w:w="2818" w:type="dxa"/>
          </w:tcPr>
          <w:p w14:paraId="09BD5D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387</w:t>
            </w:r>
          </w:p>
        </w:tc>
        <w:tc>
          <w:tcPr>
            <w:tcW w:w="2818" w:type="dxa"/>
          </w:tcPr>
          <w:p w14:paraId="40A89E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400</w:t>
            </w:r>
          </w:p>
        </w:tc>
      </w:tr>
      <w:tr w:rsidR="001E2C69" w:rsidRPr="0084550E" w14:paraId="2D8087C6" w14:textId="77777777" w:rsidTr="00CC5360">
        <w:tc>
          <w:tcPr>
            <w:tcW w:w="2818" w:type="dxa"/>
          </w:tcPr>
          <w:p w14:paraId="1B07AA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УТ-2</w:t>
            </w:r>
          </w:p>
        </w:tc>
        <w:tc>
          <w:tcPr>
            <w:tcW w:w="2818" w:type="dxa"/>
          </w:tcPr>
          <w:p w14:paraId="102A83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47</w:t>
            </w:r>
          </w:p>
        </w:tc>
        <w:tc>
          <w:tcPr>
            <w:tcW w:w="2818" w:type="dxa"/>
          </w:tcPr>
          <w:p w14:paraId="4A0E9B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w:t>
            </w:r>
          </w:p>
        </w:tc>
      </w:tr>
      <w:tr w:rsidR="001E2C69" w:rsidRPr="0084550E" w14:paraId="4A54C79D" w14:textId="77777777" w:rsidTr="00CC5360">
        <w:tc>
          <w:tcPr>
            <w:tcW w:w="2818" w:type="dxa"/>
          </w:tcPr>
          <w:p w14:paraId="36E585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6 Гл. управлению</w:t>
            </w:r>
          </w:p>
        </w:tc>
        <w:tc>
          <w:tcPr>
            <w:tcW w:w="2818" w:type="dxa"/>
          </w:tcPr>
          <w:p w14:paraId="1E2C5B8B" w14:textId="77777777" w:rsidR="00090C9B" w:rsidRPr="0084550E" w:rsidRDefault="00090C9B" w:rsidP="0084550E">
            <w:pPr>
              <w:pStyle w:val="Iauiue"/>
              <w:jc w:val="both"/>
              <w:rPr>
                <w:color w:val="000000" w:themeColor="text1"/>
                <w:sz w:val="16"/>
                <w:szCs w:val="16"/>
              </w:rPr>
            </w:pPr>
          </w:p>
        </w:tc>
        <w:tc>
          <w:tcPr>
            <w:tcW w:w="2818" w:type="dxa"/>
          </w:tcPr>
          <w:p w14:paraId="26C0B7B8" w14:textId="77777777" w:rsidR="00090C9B" w:rsidRPr="0084550E" w:rsidRDefault="00090C9B" w:rsidP="0084550E">
            <w:pPr>
              <w:pStyle w:val="Iauiue"/>
              <w:jc w:val="both"/>
              <w:rPr>
                <w:color w:val="000000" w:themeColor="text1"/>
                <w:sz w:val="16"/>
                <w:szCs w:val="16"/>
              </w:rPr>
            </w:pPr>
          </w:p>
        </w:tc>
      </w:tr>
      <w:tr w:rsidR="001E2C69" w:rsidRPr="0084550E" w14:paraId="1954CBA4" w14:textId="77777777" w:rsidTr="00CC5360">
        <w:tc>
          <w:tcPr>
            <w:tcW w:w="2818" w:type="dxa"/>
          </w:tcPr>
          <w:p w14:paraId="317AAD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Миг-3</w:t>
            </w:r>
          </w:p>
        </w:tc>
        <w:tc>
          <w:tcPr>
            <w:tcW w:w="2818" w:type="dxa"/>
          </w:tcPr>
          <w:p w14:paraId="4A629F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164</w:t>
            </w:r>
          </w:p>
        </w:tc>
        <w:tc>
          <w:tcPr>
            <w:tcW w:w="2818" w:type="dxa"/>
          </w:tcPr>
          <w:p w14:paraId="447D63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w:t>
            </w:r>
          </w:p>
        </w:tc>
      </w:tr>
      <w:tr w:rsidR="001E2C69" w:rsidRPr="0084550E" w14:paraId="5272F003" w14:textId="77777777" w:rsidTr="00CC5360">
        <w:tc>
          <w:tcPr>
            <w:tcW w:w="2818" w:type="dxa"/>
          </w:tcPr>
          <w:p w14:paraId="65151A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Х. Харрикейн</w:t>
            </w:r>
          </w:p>
        </w:tc>
        <w:tc>
          <w:tcPr>
            <w:tcW w:w="2818" w:type="dxa"/>
          </w:tcPr>
          <w:p w14:paraId="759596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163</w:t>
            </w:r>
          </w:p>
        </w:tc>
        <w:tc>
          <w:tcPr>
            <w:tcW w:w="2818" w:type="dxa"/>
          </w:tcPr>
          <w:p w14:paraId="06B114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325</w:t>
            </w:r>
          </w:p>
        </w:tc>
      </w:tr>
      <w:tr w:rsidR="001E2C69" w:rsidRPr="0084550E" w14:paraId="2FE15906" w14:textId="77777777" w:rsidTr="00CC5360">
        <w:tc>
          <w:tcPr>
            <w:tcW w:w="2818" w:type="dxa"/>
          </w:tcPr>
          <w:p w14:paraId="1E6E81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Аэрокобра</w:t>
            </w:r>
          </w:p>
        </w:tc>
        <w:tc>
          <w:tcPr>
            <w:tcW w:w="2818" w:type="dxa"/>
          </w:tcPr>
          <w:p w14:paraId="10709F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164</w:t>
            </w:r>
          </w:p>
        </w:tc>
        <w:tc>
          <w:tcPr>
            <w:tcW w:w="2818" w:type="dxa"/>
          </w:tcPr>
          <w:p w14:paraId="4BB668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75</w:t>
            </w:r>
          </w:p>
        </w:tc>
      </w:tr>
      <w:tr w:rsidR="001E2C69" w:rsidRPr="0084550E" w14:paraId="7F6C4CF4" w14:textId="77777777" w:rsidTr="00CC5360">
        <w:tc>
          <w:tcPr>
            <w:tcW w:w="2818" w:type="dxa"/>
          </w:tcPr>
          <w:p w14:paraId="73210F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10 Гл. управлению</w:t>
            </w:r>
          </w:p>
        </w:tc>
        <w:tc>
          <w:tcPr>
            <w:tcW w:w="2818" w:type="dxa"/>
          </w:tcPr>
          <w:p w14:paraId="5652DC72" w14:textId="77777777" w:rsidR="00090C9B" w:rsidRPr="0084550E" w:rsidRDefault="00090C9B" w:rsidP="0084550E">
            <w:pPr>
              <w:pStyle w:val="Iauiue"/>
              <w:jc w:val="both"/>
              <w:rPr>
                <w:color w:val="000000" w:themeColor="text1"/>
                <w:sz w:val="16"/>
                <w:szCs w:val="16"/>
              </w:rPr>
            </w:pPr>
          </w:p>
        </w:tc>
        <w:tc>
          <w:tcPr>
            <w:tcW w:w="2818" w:type="dxa"/>
          </w:tcPr>
          <w:p w14:paraId="43DFE54B" w14:textId="77777777" w:rsidR="00090C9B" w:rsidRPr="0084550E" w:rsidRDefault="00090C9B" w:rsidP="0084550E">
            <w:pPr>
              <w:pStyle w:val="Iauiue"/>
              <w:jc w:val="both"/>
              <w:rPr>
                <w:color w:val="000000" w:themeColor="text1"/>
                <w:sz w:val="16"/>
                <w:szCs w:val="16"/>
              </w:rPr>
            </w:pPr>
          </w:p>
        </w:tc>
      </w:tr>
      <w:tr w:rsidR="001E2C69" w:rsidRPr="0084550E" w14:paraId="739BFB67" w14:textId="77777777" w:rsidTr="00CC5360">
        <w:tc>
          <w:tcPr>
            <w:tcW w:w="2818" w:type="dxa"/>
          </w:tcPr>
          <w:p w14:paraId="78D11D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w:t>
            </w:r>
          </w:p>
        </w:tc>
        <w:tc>
          <w:tcPr>
            <w:tcW w:w="2818" w:type="dxa"/>
          </w:tcPr>
          <w:p w14:paraId="095C47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1, 18, 30, 381</w:t>
            </w:r>
          </w:p>
        </w:tc>
        <w:tc>
          <w:tcPr>
            <w:tcW w:w="2818" w:type="dxa"/>
          </w:tcPr>
          <w:p w14:paraId="342111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w:t>
            </w:r>
          </w:p>
        </w:tc>
      </w:tr>
      <w:tr w:rsidR="001E2C69" w:rsidRPr="0084550E" w14:paraId="08F47013" w14:textId="77777777" w:rsidTr="00CC5360">
        <w:tc>
          <w:tcPr>
            <w:tcW w:w="2818" w:type="dxa"/>
          </w:tcPr>
          <w:p w14:paraId="420890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Пе-2-3</w:t>
            </w:r>
          </w:p>
        </w:tc>
        <w:tc>
          <w:tcPr>
            <w:tcW w:w="2818" w:type="dxa"/>
          </w:tcPr>
          <w:p w14:paraId="5D97E4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22, 39</w:t>
            </w:r>
          </w:p>
        </w:tc>
        <w:tc>
          <w:tcPr>
            <w:tcW w:w="2818" w:type="dxa"/>
          </w:tcPr>
          <w:p w14:paraId="2715C3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w:t>
            </w:r>
          </w:p>
        </w:tc>
      </w:tr>
      <w:tr w:rsidR="001E2C69" w:rsidRPr="0084550E" w14:paraId="798AAA36" w14:textId="77777777" w:rsidTr="00CC5360">
        <w:tc>
          <w:tcPr>
            <w:tcW w:w="2818" w:type="dxa"/>
          </w:tcPr>
          <w:p w14:paraId="247C3F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Ту-2</w:t>
            </w:r>
          </w:p>
        </w:tc>
        <w:tc>
          <w:tcPr>
            <w:tcW w:w="2818" w:type="dxa"/>
          </w:tcPr>
          <w:p w14:paraId="4DA0C1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166</w:t>
            </w:r>
          </w:p>
        </w:tc>
        <w:tc>
          <w:tcPr>
            <w:tcW w:w="2818" w:type="dxa"/>
          </w:tcPr>
          <w:p w14:paraId="2B265B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w:t>
            </w:r>
          </w:p>
        </w:tc>
      </w:tr>
      <w:tr w:rsidR="009B487A" w:rsidRPr="0084550E" w14:paraId="6071EFD6" w14:textId="77777777" w:rsidTr="00CC5360">
        <w:tc>
          <w:tcPr>
            <w:tcW w:w="2818" w:type="dxa"/>
            <w:tcBorders>
              <w:bottom w:val="single" w:sz="12" w:space="0" w:color="auto"/>
            </w:tcBorders>
          </w:tcPr>
          <w:p w14:paraId="57B0CDC1" w14:textId="77777777" w:rsidR="00090C9B" w:rsidRPr="0084550E" w:rsidRDefault="00090C9B" w:rsidP="0084550E">
            <w:pPr>
              <w:pStyle w:val="Iauiue"/>
              <w:jc w:val="both"/>
              <w:rPr>
                <w:color w:val="000000" w:themeColor="text1"/>
                <w:sz w:val="16"/>
                <w:szCs w:val="16"/>
              </w:rPr>
            </w:pPr>
          </w:p>
        </w:tc>
        <w:tc>
          <w:tcPr>
            <w:tcW w:w="2818" w:type="dxa"/>
            <w:tcBorders>
              <w:bottom w:val="single" w:sz="12" w:space="0" w:color="auto"/>
            </w:tcBorders>
          </w:tcPr>
          <w:p w14:paraId="34D253EF" w14:textId="77777777" w:rsidR="00090C9B" w:rsidRPr="0084550E" w:rsidRDefault="00090C9B" w:rsidP="0084550E">
            <w:pPr>
              <w:pStyle w:val="Iauiue"/>
              <w:jc w:val="both"/>
              <w:rPr>
                <w:color w:val="000000" w:themeColor="text1"/>
                <w:sz w:val="16"/>
                <w:szCs w:val="16"/>
              </w:rPr>
            </w:pPr>
          </w:p>
        </w:tc>
        <w:tc>
          <w:tcPr>
            <w:tcW w:w="2818" w:type="dxa"/>
            <w:tcBorders>
              <w:bottom w:val="single" w:sz="12" w:space="0" w:color="auto"/>
            </w:tcBorders>
          </w:tcPr>
          <w:p w14:paraId="03EAC4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2500 (2393,80)</w:t>
            </w:r>
          </w:p>
        </w:tc>
      </w:tr>
    </w:tbl>
    <w:p w14:paraId="0E0ACF25" w14:textId="77777777" w:rsidR="00090C9B" w:rsidRPr="0084550E" w:rsidRDefault="00090C9B" w:rsidP="0084550E">
      <w:pPr>
        <w:pStyle w:val="Iauiue"/>
        <w:jc w:val="both"/>
        <w:rPr>
          <w:color w:val="000000" w:themeColor="text1"/>
          <w:sz w:val="16"/>
          <w:szCs w:val="16"/>
        </w:rPr>
      </w:pPr>
    </w:p>
    <w:p w14:paraId="3BA39B9B" w14:textId="77777777" w:rsidR="00990084" w:rsidRPr="0077585D" w:rsidRDefault="00990084" w:rsidP="0099008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сентября 1942 г. был подготовлен «План выпуска самолетов на 1942 год и IV квартал 1942 года заводами Наркомавиапрома», согласно которому завод №292 должен был за этот год сдать 2678 самолетов Як-1 в базовом варианте и 772 улучшенных Як-1б, а всего – 3450 машин. Их выпуск в IV квартале должен был составить 219 и 762 соответственно, а всего 981 (25053).</w:t>
      </w:r>
    </w:p>
    <w:p w14:paraId="0E954F85" w14:textId="77777777" w:rsidR="00990084" w:rsidRPr="0077585D" w:rsidRDefault="00990084" w:rsidP="00990084">
      <w:pPr>
        <w:spacing w:after="0" w:line="240" w:lineRule="auto"/>
        <w:jc w:val="both"/>
        <w:rPr>
          <w:rFonts w:ascii="Times New Roman" w:hAnsi="Times New Roman"/>
          <w:color w:val="0070C0"/>
          <w:sz w:val="16"/>
          <w:szCs w:val="16"/>
        </w:rPr>
      </w:pPr>
    </w:p>
    <w:p w14:paraId="4FB96F3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года вышел при</w:t>
      </w:r>
      <w:r w:rsidRPr="0084550E">
        <w:rPr>
          <w:rFonts w:ascii="Times New Roman" w:hAnsi="Times New Roman"/>
          <w:color w:val="000000" w:themeColor="text1"/>
          <w:sz w:val="16"/>
          <w:szCs w:val="16"/>
        </w:rPr>
        <w:softHyphen/>
        <w:t>каз НКАП, отмечавший полученные по</w:t>
      </w:r>
      <w:r w:rsidRPr="0084550E">
        <w:rPr>
          <w:rFonts w:ascii="Times New Roman" w:hAnsi="Times New Roman"/>
          <w:color w:val="000000" w:themeColor="text1"/>
          <w:sz w:val="16"/>
          <w:szCs w:val="16"/>
        </w:rPr>
        <w:softHyphen/>
        <w:t>ложительные результаты, и обязывав</w:t>
      </w:r>
      <w:r w:rsidRPr="0084550E">
        <w:rPr>
          <w:rFonts w:ascii="Times New Roman" w:hAnsi="Times New Roman"/>
          <w:color w:val="000000" w:themeColor="text1"/>
          <w:sz w:val="16"/>
          <w:szCs w:val="16"/>
        </w:rPr>
        <w:softHyphen/>
        <w:t>ший завод №19 выпустить к 1 нояб</w:t>
      </w:r>
      <w:r w:rsidRPr="0084550E">
        <w:rPr>
          <w:rFonts w:ascii="Times New Roman" w:hAnsi="Times New Roman"/>
          <w:color w:val="000000" w:themeColor="text1"/>
          <w:sz w:val="16"/>
          <w:szCs w:val="16"/>
        </w:rPr>
        <w:softHyphen/>
        <w:t>ря 50 шт. моторов М-82НВ, а к 1 декабря провести стендовые и лет</w:t>
      </w:r>
      <w:r w:rsidRPr="0084550E">
        <w:rPr>
          <w:rFonts w:ascii="Times New Roman" w:hAnsi="Times New Roman"/>
          <w:color w:val="000000" w:themeColor="text1"/>
          <w:sz w:val="16"/>
          <w:szCs w:val="16"/>
        </w:rPr>
        <w:softHyphen/>
        <w:t>ные испытания мотора М-82Ф с на</w:t>
      </w:r>
      <w:r w:rsidRPr="0084550E">
        <w:rPr>
          <w:rFonts w:ascii="Times New Roman" w:hAnsi="Times New Roman"/>
          <w:color w:val="000000" w:themeColor="text1"/>
          <w:sz w:val="16"/>
          <w:szCs w:val="16"/>
        </w:rPr>
        <w:softHyphen/>
        <w:t>сосом НВ. Завод №19 приложил все силы к выполнению этого приказа, и в сере</w:t>
      </w:r>
      <w:r w:rsidRPr="0084550E">
        <w:rPr>
          <w:rFonts w:ascii="Times New Roman" w:hAnsi="Times New Roman"/>
          <w:color w:val="000000" w:themeColor="text1"/>
          <w:sz w:val="16"/>
          <w:szCs w:val="16"/>
        </w:rPr>
        <w:softHyphen/>
        <w:t>дине октября мотор М-82Ф, но те</w:t>
      </w:r>
      <w:r w:rsidRPr="0084550E">
        <w:rPr>
          <w:rFonts w:ascii="Times New Roman" w:hAnsi="Times New Roman"/>
          <w:color w:val="000000" w:themeColor="text1"/>
          <w:sz w:val="16"/>
          <w:szCs w:val="16"/>
        </w:rPr>
        <w:softHyphen/>
        <w:t>перь оснащенный вместо карбюра</w:t>
      </w:r>
      <w:r w:rsidRPr="0084550E">
        <w:rPr>
          <w:rFonts w:ascii="Times New Roman" w:hAnsi="Times New Roman"/>
          <w:color w:val="000000" w:themeColor="text1"/>
          <w:sz w:val="16"/>
          <w:szCs w:val="16"/>
        </w:rPr>
        <w:softHyphen/>
        <w:t>тора насосом непосредственного впрыска, был поставлен на 100-часо</w:t>
      </w:r>
      <w:r w:rsidRPr="0084550E">
        <w:rPr>
          <w:rFonts w:ascii="Times New Roman" w:hAnsi="Times New Roman"/>
          <w:color w:val="000000" w:themeColor="text1"/>
          <w:sz w:val="16"/>
          <w:szCs w:val="16"/>
        </w:rPr>
        <w:softHyphen/>
        <w:t>вое стендовое испытание. Результа</w:t>
      </w:r>
      <w:r w:rsidRPr="0084550E">
        <w:rPr>
          <w:rFonts w:ascii="Times New Roman" w:hAnsi="Times New Roman"/>
          <w:color w:val="000000" w:themeColor="text1"/>
          <w:sz w:val="16"/>
          <w:szCs w:val="16"/>
        </w:rPr>
        <w:softHyphen/>
        <w:t>ты были доложены краткой телефо</w:t>
      </w:r>
      <w:r w:rsidRPr="0084550E">
        <w:rPr>
          <w:rFonts w:ascii="Times New Roman" w:hAnsi="Times New Roman"/>
          <w:color w:val="000000" w:themeColor="text1"/>
          <w:sz w:val="16"/>
          <w:szCs w:val="16"/>
        </w:rPr>
        <w:softHyphen/>
        <w:t>нограммой:</w:t>
      </w:r>
    </w:p>
    <w:p w14:paraId="17EC9AB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«Наркому Шахурину, Главному ин</w:t>
      </w:r>
      <w:r w:rsidRPr="0084550E">
        <w:rPr>
          <w:rFonts w:ascii="Times New Roman" w:hAnsi="Times New Roman"/>
          <w:color w:val="000000" w:themeColor="text1"/>
          <w:sz w:val="16"/>
          <w:szCs w:val="16"/>
        </w:rPr>
        <w:softHyphen/>
        <w:t>женеру ВВС КА Репину 3.11.42 г.</w:t>
      </w:r>
    </w:p>
    <w:p w14:paraId="6AF799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Вашими ука</w:t>
      </w:r>
      <w:r w:rsidRPr="0084550E">
        <w:rPr>
          <w:rFonts w:ascii="Times New Roman" w:hAnsi="Times New Roman"/>
          <w:color w:val="000000" w:themeColor="text1"/>
          <w:sz w:val="16"/>
          <w:szCs w:val="16"/>
        </w:rPr>
        <w:softHyphen/>
        <w:t>заниями завод №19 29 октября за</w:t>
      </w:r>
      <w:r w:rsidRPr="0084550E">
        <w:rPr>
          <w:rFonts w:ascii="Times New Roman" w:hAnsi="Times New Roman"/>
          <w:color w:val="000000" w:themeColor="text1"/>
          <w:sz w:val="16"/>
          <w:szCs w:val="16"/>
        </w:rPr>
        <w:softHyphen/>
        <w:t>кончил удовлетворительно офици</w:t>
      </w:r>
      <w:r w:rsidRPr="0084550E">
        <w:rPr>
          <w:rFonts w:ascii="Times New Roman" w:hAnsi="Times New Roman"/>
          <w:color w:val="000000" w:themeColor="text1"/>
          <w:sz w:val="16"/>
          <w:szCs w:val="16"/>
        </w:rPr>
        <w:softHyphen/>
        <w:t>альное 100-часовое испытание мо</w:t>
      </w:r>
      <w:r w:rsidRPr="0084550E">
        <w:rPr>
          <w:rFonts w:ascii="Times New Roman" w:hAnsi="Times New Roman"/>
          <w:color w:val="000000" w:themeColor="text1"/>
          <w:sz w:val="16"/>
          <w:szCs w:val="16"/>
        </w:rPr>
        <w:softHyphen/>
        <w:t>тора М-82Ф с непосредственным впрыском. Данные: взлетная мощность</w:t>
      </w:r>
    </w:p>
    <w:p w14:paraId="37C1C5E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- 1850 л.с. при 2500 об/мин пика 1-й скорости 1550 мт</w:t>
      </w:r>
    </w:p>
    <w:p w14:paraId="1FD1934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- 1670 л.с. при 2400 об/мин пика 2-й скорости 4500 мт</w:t>
      </w:r>
    </w:p>
    <w:p w14:paraId="460B96E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- 1480 л.с. при 2400 об/мин.</w:t>
      </w:r>
    </w:p>
    <w:p w14:paraId="45AA12A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М-82Ф может заводом №19 выпускаться как с НВ, так и с карбюратором, ибо одно 100-часо</w:t>
      </w:r>
      <w:r w:rsidRPr="0084550E">
        <w:rPr>
          <w:rFonts w:ascii="Times New Roman" w:hAnsi="Times New Roman"/>
          <w:color w:val="000000" w:themeColor="text1"/>
          <w:sz w:val="16"/>
          <w:szCs w:val="16"/>
        </w:rPr>
        <w:softHyphen/>
        <w:t>вое испытание было проведено с карбюратором, второе - с НВ.</w:t>
      </w:r>
    </w:p>
    <w:p w14:paraId="2899B9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Просим разрешить выезд в Мос</w:t>
      </w:r>
      <w:r w:rsidRPr="0084550E">
        <w:rPr>
          <w:rFonts w:ascii="Times New Roman" w:hAnsi="Times New Roman"/>
          <w:color w:val="000000" w:themeColor="text1"/>
          <w:sz w:val="16"/>
          <w:szCs w:val="16"/>
        </w:rPr>
        <w:softHyphen/>
        <w:t>кву для личного доклада Вам и Правительству по моторам М-71 и М-82. Ждем Ваших указаний.</w:t>
      </w:r>
    </w:p>
    <w:p w14:paraId="2C6C60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завода - Солдатов, Главный конст</w:t>
      </w:r>
      <w:r w:rsidRPr="0084550E">
        <w:rPr>
          <w:rFonts w:ascii="Times New Roman" w:hAnsi="Times New Roman"/>
          <w:color w:val="000000" w:themeColor="text1"/>
          <w:sz w:val="16"/>
          <w:szCs w:val="16"/>
        </w:rPr>
        <w:softHyphen/>
        <w:t>руктор - Швецов, Председатель Гос. Комис</w:t>
      </w:r>
      <w:r w:rsidRPr="0084550E">
        <w:rPr>
          <w:rFonts w:ascii="Times New Roman" w:hAnsi="Times New Roman"/>
          <w:color w:val="000000" w:themeColor="text1"/>
          <w:sz w:val="16"/>
          <w:szCs w:val="16"/>
        </w:rPr>
        <w:softHyphen/>
        <w:t>сии - Сеничкин, Ст. военп</w:t>
      </w:r>
      <w:r w:rsidRPr="0084550E">
        <w:rPr>
          <w:rFonts w:ascii="Times New Roman" w:hAnsi="Times New Roman"/>
          <w:color w:val="000000" w:themeColor="text1"/>
          <w:sz w:val="16"/>
          <w:szCs w:val="16"/>
        </w:rPr>
        <w:softHyphen/>
        <w:t>ред - Сабуров» (10705).</w:t>
      </w:r>
    </w:p>
    <w:p w14:paraId="54BEBB4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42491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сентября 1942 вышел приказ НКАП N 698 о том, что проведение 100 часовых испытаний на станке М-82 с непосредственным впрыском дало удовлетворительные результаты и директору завода 19 Солдатову поручено провести дополнительные летные испытания М-82НВ к 1 октября 1942 на Су-2, а директорам заводов 19 и 21 оборудовать двигателями 5 Ла-5 и не позднее 10 октября представить на войсковые испытания (906,89).</w:t>
      </w:r>
    </w:p>
    <w:p w14:paraId="79DB9B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Проведение 100 часовых испытаний на станке М-82 с насосом непосредственного впрыска топлива в цилиндры дало удовлетворительные результаты...</w:t>
      </w:r>
    </w:p>
    <w:p w14:paraId="78F873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Придавая особое значение проводимым работам заводами № 19 и 26 приказываю:</w:t>
      </w:r>
    </w:p>
    <w:p w14:paraId="6E7162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Директору завода № 296 т. Берман и ГК т. Косбергу - устранить дефекты в агрегате непосредственного впрыска, указанные в акте по длительным испытаниям и выводах.</w:t>
      </w:r>
    </w:p>
    <w:p w14:paraId="0ECABE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Директору завода № 19 Солдатову к 1 октября с.г. провести дополнительные летные испытания М-82НВ 1942 на Су-2 по программе НИИ ВВС КА</w:t>
      </w:r>
    </w:p>
    <w:p w14:paraId="130395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Директорам заводов № 19 и 21 оборудовать 5 Ла-5 моторами М-82НВ и не позднее 10 октября 1942 представить на войсковые испытания ВВС КА</w:t>
      </w:r>
    </w:p>
    <w:p w14:paraId="0B94B8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Директору завода № 19 т. Солдатову к 1 ноября 1942 выпустить в количестве 50 шт. моторы М-82НВ с агрегатами непосредственного впрыска производства завода № 296.</w:t>
      </w:r>
    </w:p>
    <w:p w14:paraId="637F60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Заводу № 19 совместно с НИИ ВВС КА к 1 декабря с.г. провести стендовые и летные испытания форсированного мотора М-82Ф с насосом непосредственного впряска.</w:t>
      </w:r>
    </w:p>
    <w:p w14:paraId="2896CF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 А.И.Ш. (906,89).</w:t>
      </w:r>
    </w:p>
    <w:p w14:paraId="3CB31142" w14:textId="77777777" w:rsidR="00090C9B" w:rsidRPr="0084550E" w:rsidRDefault="00090C9B" w:rsidP="0084550E">
      <w:pPr>
        <w:pStyle w:val="Iauiue"/>
        <w:jc w:val="both"/>
        <w:rPr>
          <w:color w:val="000000" w:themeColor="text1"/>
          <w:sz w:val="16"/>
          <w:szCs w:val="16"/>
        </w:rPr>
      </w:pPr>
    </w:p>
    <w:p w14:paraId="3CA9F5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1942г. приказом НКАП № 698с завод № 21 обязали установить М-82НВ на 5 серийных Ла-5, провести их испытания совместно с ЛИИ и НИИ ВВС и к 10 ок</w:t>
      </w:r>
      <w:r w:rsidRPr="0084550E">
        <w:rPr>
          <w:rFonts w:ascii="Times New Roman" w:hAnsi="Times New Roman"/>
          <w:color w:val="000000" w:themeColor="text1"/>
          <w:sz w:val="16"/>
          <w:szCs w:val="16"/>
        </w:rPr>
        <w:softHyphen/>
        <w:t>тября отправить в строевую часть для войсковых испытаний. Но мотор М-82НВ (М-82ФН) потребовал значительных доработок, да и освоение агрегатов «НВ» на заводе № 296 задержалось. Однако в 1943 г. завод № 19 уже смог сдать 1520 М-82ФН, правда, по плану должен был 2483 (11123).</w:t>
      </w:r>
    </w:p>
    <w:p w14:paraId="5F31B39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04E6201" w14:textId="77777777" w:rsidR="00990084" w:rsidRPr="0077585D" w:rsidRDefault="00990084" w:rsidP="0099008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сентября 1942 г. НКАП распорядился ус</w:t>
      </w:r>
      <w:r w:rsidRPr="0077585D">
        <w:rPr>
          <w:rFonts w:ascii="Times New Roman" w:hAnsi="Times New Roman"/>
          <w:color w:val="0070C0"/>
          <w:sz w:val="16"/>
          <w:szCs w:val="16"/>
        </w:rPr>
        <w:softHyphen/>
        <w:t>тановить первые М-82ФН на пяти Ла-5 и к 10 октября отправить эти машины на войсковые испытания. Но опытный мотор еще не годился для полетов. Ког</w:t>
      </w:r>
      <w:r w:rsidRPr="0077585D">
        <w:rPr>
          <w:rFonts w:ascii="Times New Roman" w:hAnsi="Times New Roman"/>
          <w:color w:val="0070C0"/>
          <w:sz w:val="16"/>
          <w:szCs w:val="16"/>
        </w:rPr>
        <w:softHyphen/>
        <w:t>да его довели до состояния, пригодно</w:t>
      </w:r>
      <w:r w:rsidRPr="0077585D">
        <w:rPr>
          <w:rFonts w:ascii="Times New Roman" w:hAnsi="Times New Roman"/>
          <w:color w:val="0070C0"/>
          <w:sz w:val="16"/>
          <w:szCs w:val="16"/>
        </w:rPr>
        <w:softHyphen/>
        <w:t>го к установке на самолет, двигатель тут же попробовали на Ла-5 Это был второй опытный облегченный самолет, № 39210102 Он имел такой же пла</w:t>
      </w:r>
      <w:r w:rsidRPr="0077585D">
        <w:rPr>
          <w:rFonts w:ascii="Times New Roman" w:hAnsi="Times New Roman"/>
          <w:color w:val="0070C0"/>
          <w:sz w:val="16"/>
          <w:szCs w:val="16"/>
        </w:rPr>
        <w:softHyphen/>
        <w:t>нер. как и описанная ранее машина № 39210101, отличаясь только мото</w:t>
      </w:r>
      <w:r w:rsidRPr="0077585D">
        <w:rPr>
          <w:rFonts w:ascii="Times New Roman" w:hAnsi="Times New Roman"/>
          <w:color w:val="0070C0"/>
          <w:sz w:val="16"/>
          <w:szCs w:val="16"/>
        </w:rPr>
        <w:softHyphen/>
        <w:t>установкой.</w:t>
      </w:r>
    </w:p>
    <w:p w14:paraId="6A12A224" w14:textId="77777777" w:rsidR="00990084" w:rsidRPr="0077585D" w:rsidRDefault="00990084" w:rsidP="0099008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Этот истребитель испытывался в ЛИИ с декабря 1942 г Система непосредст</w:t>
      </w:r>
      <w:r w:rsidRPr="0077585D">
        <w:rPr>
          <w:rFonts w:ascii="Times New Roman" w:hAnsi="Times New Roman"/>
          <w:color w:val="0070C0"/>
          <w:sz w:val="16"/>
          <w:szCs w:val="16"/>
        </w:rPr>
        <w:softHyphen/>
        <w:t>венного впрыска надежно работала на всех режимах и высотах Благодаря этому, данные оказались выше, чем у Ла-5 с карбюраторными двигателями У земли на форсаже намеряли 563 км/ч, на высоте - 618 км/ч. Высоты 5000 м самолет достигал за 5.2 мин.</w:t>
      </w:r>
    </w:p>
    <w:p w14:paraId="67E340DA" w14:textId="77777777" w:rsidR="00990084" w:rsidRPr="0077585D" w:rsidRDefault="00990084" w:rsidP="0099008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процессе доводки в конструкцию мотора внесли изменения по типу мо</w:t>
      </w:r>
      <w:r w:rsidRPr="0077585D">
        <w:rPr>
          <w:rFonts w:ascii="Times New Roman" w:hAnsi="Times New Roman"/>
          <w:color w:val="0070C0"/>
          <w:sz w:val="16"/>
          <w:szCs w:val="16"/>
        </w:rPr>
        <w:softHyphen/>
        <w:t>дификации Ф. В результате появился М-82ФНВ, успешно прошедший го</w:t>
      </w:r>
      <w:r w:rsidRPr="0077585D">
        <w:rPr>
          <w:rFonts w:ascii="Times New Roman" w:hAnsi="Times New Roman"/>
          <w:color w:val="0070C0"/>
          <w:sz w:val="16"/>
          <w:szCs w:val="16"/>
        </w:rPr>
        <w:softHyphen/>
        <w:t>сударственные испытания в октябре 1942 г В декабре первый двигатель этого типа прибыл в Горький Его пос</w:t>
      </w:r>
      <w:r w:rsidRPr="0077585D">
        <w:rPr>
          <w:rFonts w:ascii="Times New Roman" w:hAnsi="Times New Roman"/>
          <w:color w:val="0070C0"/>
          <w:sz w:val="16"/>
          <w:szCs w:val="16"/>
        </w:rPr>
        <w:softHyphen/>
        <w:t>пешно поставили на облегченную ма</w:t>
      </w:r>
      <w:r w:rsidRPr="0077585D">
        <w:rPr>
          <w:rFonts w:ascii="Times New Roman" w:hAnsi="Times New Roman"/>
          <w:color w:val="0070C0"/>
          <w:sz w:val="16"/>
          <w:szCs w:val="16"/>
        </w:rPr>
        <w:softHyphen/>
        <w:t xml:space="preserve">шину. но из-за нарушения </w:t>
      </w:r>
      <w:r w:rsidRPr="0077585D">
        <w:rPr>
          <w:rFonts w:ascii="Times New Roman" w:hAnsi="Times New Roman"/>
          <w:color w:val="0070C0"/>
          <w:sz w:val="16"/>
          <w:szCs w:val="16"/>
        </w:rPr>
        <w:lastRenderedPageBreak/>
        <w:t>технологии вывели из строя при первом же запуске К 31 января доставили второй экземп</w:t>
      </w:r>
      <w:r w:rsidRPr="0077585D">
        <w:rPr>
          <w:rFonts w:ascii="Times New Roman" w:hAnsi="Times New Roman"/>
          <w:color w:val="0070C0"/>
          <w:sz w:val="16"/>
          <w:szCs w:val="16"/>
        </w:rPr>
        <w:softHyphen/>
        <w:t>ляр, и в первой декаде февраля истре</w:t>
      </w:r>
      <w:r w:rsidRPr="0077585D">
        <w:rPr>
          <w:rFonts w:ascii="Times New Roman" w:hAnsi="Times New Roman"/>
          <w:color w:val="0070C0"/>
          <w:sz w:val="16"/>
          <w:szCs w:val="16"/>
        </w:rPr>
        <w:softHyphen/>
        <w:t>битель подняли в воздух Но ломалось то одно, то другое (24930).</w:t>
      </w:r>
    </w:p>
    <w:p w14:paraId="143BDC1E" w14:textId="77777777" w:rsidR="00990084" w:rsidRPr="0077585D" w:rsidRDefault="00990084" w:rsidP="00990084">
      <w:pPr>
        <w:spacing w:after="0" w:line="240" w:lineRule="auto"/>
        <w:jc w:val="both"/>
        <w:rPr>
          <w:rFonts w:ascii="Times New Roman" w:hAnsi="Times New Roman"/>
          <w:color w:val="0070C0"/>
          <w:sz w:val="16"/>
          <w:szCs w:val="16"/>
        </w:rPr>
      </w:pPr>
    </w:p>
    <w:p w14:paraId="10C4B6C7" w14:textId="77777777" w:rsidR="0055756B" w:rsidRPr="0084550E" w:rsidRDefault="0055756B"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 сентября 1942 г. решением специальной комиссии ВВС и НКАП, оформленным как совместный приказ двух ведомств №700/038, требовалось вместо металлических бензобаков устанавливать на самолетах мягкие, фибровые и деревянные баки, а также «спец. КБ завода № 156 совместно с заводами оборудовать серийные самолеты ВВС КА 2-й зоной нейтральных газов от выхлопа мотора».</w:t>
      </w:r>
    </w:p>
    <w:p w14:paraId="65A4A5DD" w14:textId="77777777" w:rsidR="0055756B" w:rsidRPr="0084550E" w:rsidRDefault="0055756B"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Напомним, что 1-я зона НГ (или НГ-1) - это пространство внутри бака над бензином, а 2-я зона НГ (или НГ-2) - пространство между баками и обшивкой самолета, а также все смежные объемы в конструкции самолета вблизи бензобаков, куда при простреле могут попасть пары бензина и создать пожарную опасность.</w:t>
      </w:r>
    </w:p>
    <w:p w14:paraId="787C0A9D" w14:textId="77777777" w:rsidR="0055756B" w:rsidRPr="0084550E" w:rsidRDefault="0055756B"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Основные усилия специалистов КБ завода №156 во главе с В.Я. Шатерниковым сосредоточились на оборудовании 2-й зоной НГ наиболее массовых и наиболее «нуждающихся» в повышении боевой живучести самолетов ВВС КА - фронтовых бомбардировщиков Пе-2. Уже в сентябре 1942 г. такие системы были отработаны и прошли заводские испытания. Согласно приказу НКАП от 10 октября 1942 г., все самолеты Пе-2 должны были выпускаться со 2-й зоной нейтральных газов (от мотора) (17733).</w:t>
      </w:r>
    </w:p>
    <w:p w14:paraId="49B0287D" w14:textId="77777777" w:rsidR="0055756B" w:rsidRPr="0084550E" w:rsidRDefault="0055756B"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0E1C34" w14:textId="77777777" w:rsidR="0055756B" w:rsidRPr="0084550E" w:rsidRDefault="0055756B"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 сентября 1942 г. вышел совместный приказ ВВС и НКАП, согласно которому в ВИАМе и на серийных заводах отрабатывали конструкции фибровых, мягких и даже деревянных бензобаков. При поражении таких баков пулями, снарядами и осколками отсутствовали вторичные высокоскоростные осколки стенок баков, а также характерные для металлических баков рваные края пробоины, не позволяющие протектору затянуться (17733).</w:t>
      </w:r>
    </w:p>
    <w:p w14:paraId="665CB3BB" w14:textId="77777777" w:rsidR="0055756B" w:rsidRPr="0084550E" w:rsidRDefault="0055756B"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510FA0C" w14:textId="77777777" w:rsidR="00565971" w:rsidRPr="0084550E" w:rsidRDefault="0056597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12 сентября 1942 г. вышел приказ НКАП, отмечавший полученные положительные ре</w:t>
      </w:r>
      <w:r w:rsidRPr="0084550E">
        <w:rPr>
          <w:rFonts w:ascii="Times New Roman" w:cs="Times New Roman"/>
          <w:color w:val="000000" w:themeColor="text1"/>
          <w:spacing w:val="0"/>
        </w:rPr>
        <w:softHyphen/>
        <w:t>зультаты, и обязывавший завод № 19 выпустить к 1 ноября 50 шт. моторов М-82НВ, а к 1 декабря провести стендовые и лётные испытания мотора М-82Ф с насосом НВ (15813).</w:t>
      </w:r>
    </w:p>
    <w:p w14:paraId="57559725" w14:textId="77777777" w:rsidR="00565971" w:rsidRPr="0084550E" w:rsidRDefault="00565971" w:rsidP="0084550E">
      <w:pPr>
        <w:pStyle w:val="27"/>
        <w:shd w:val="clear" w:color="auto" w:fill="auto"/>
        <w:spacing w:after="0" w:line="240" w:lineRule="auto"/>
        <w:ind w:firstLine="0"/>
        <w:rPr>
          <w:rFonts w:ascii="Times New Roman" w:cs="Times New Roman"/>
          <w:color w:val="000000" w:themeColor="text1"/>
          <w:spacing w:val="0"/>
        </w:rPr>
      </w:pPr>
    </w:p>
    <w:p w14:paraId="0D67F9A8"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12 и 13 сентября 1942 г. первые «летные» образцы (в количе</w:t>
      </w:r>
      <w:r w:rsidRPr="0084550E">
        <w:rPr>
          <w:rFonts w:ascii="Times New Roman" w:cs="Times New Roman"/>
          <w:color w:val="000000" w:themeColor="text1"/>
          <w:spacing w:val="0"/>
        </w:rPr>
        <w:softHyphen/>
        <w:t>стве 190 единиц) противотанковой бомбы ТГАБ-1,5 конструкции ЦКБ-22 в габаритах калибра 10 кг весом 1,5 кг испытывались на НИП АВ От</w:t>
      </w:r>
      <w:r w:rsidRPr="0084550E">
        <w:rPr>
          <w:rFonts w:ascii="Times New Roman" w:cs="Times New Roman"/>
          <w:color w:val="000000" w:themeColor="text1"/>
          <w:spacing w:val="0"/>
        </w:rPr>
        <w:softHyphen/>
        <w:t>ветственным по испытаниям был ведущий инженер 3-го отделения опытного отдела полигона инженер-майор Дьячков. Летал - помощник начальника НИП АВ по летной подготовке майор Звонарев.</w:t>
      </w:r>
    </w:p>
    <w:p w14:paraId="68E16B02"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ходе испытаний были выявлены се</w:t>
      </w:r>
      <w:r w:rsidRPr="0084550E">
        <w:rPr>
          <w:rFonts w:ascii="Times New Roman" w:cs="Times New Roman"/>
          <w:color w:val="000000" w:themeColor="text1"/>
          <w:spacing w:val="0"/>
        </w:rPr>
        <w:softHyphen/>
        <w:t>рьезные дефекты и недостатки бомбы. В частности, зависание бомб в кассетах мелких бомб самолета Ил-2, а также дей</w:t>
      </w:r>
      <w:r w:rsidRPr="0084550E">
        <w:rPr>
          <w:rFonts w:ascii="Times New Roman" w:cs="Times New Roman"/>
          <w:color w:val="000000" w:themeColor="text1"/>
          <w:spacing w:val="0"/>
        </w:rPr>
        <w:softHyphen/>
        <w:t>ствие взрывателя под самолетом на удалении 5-7 м. Это не позволило завершить запланированную летную программу ис</w:t>
      </w:r>
      <w:r w:rsidRPr="0084550E">
        <w:rPr>
          <w:rFonts w:ascii="Times New Roman" w:cs="Times New Roman"/>
          <w:color w:val="000000" w:themeColor="text1"/>
          <w:spacing w:val="0"/>
        </w:rPr>
        <w:softHyphen/>
        <w:t>пытаний. Требовалось срочно доработать «онструкцию бомбы (12739).</w:t>
      </w:r>
    </w:p>
    <w:p w14:paraId="2AD328C9"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p>
    <w:p w14:paraId="01D06092" w14:textId="77777777" w:rsidR="0055756B" w:rsidRPr="0084550E" w:rsidRDefault="0055756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12 и 13 сентября 1942 г. первые «летные» образцы (в количестве 190 единиц) противотанковой бомбы ПТАБ-1,5 кон</w:t>
      </w:r>
      <w:r w:rsidRPr="0084550E">
        <w:rPr>
          <w:color w:val="000000" w:themeColor="text1"/>
          <w:sz w:val="16"/>
          <w:szCs w:val="16"/>
        </w:rPr>
        <w:softHyphen/>
        <w:t>струкции ЦКБ-22 в габаритах калибра 10 кг весом 1,5 кг испытывались на НИП АВ. Ответственным по испытаниям был ведущий инженер 3-го отделения опытного отдела полигона инженер-майор Дьячков. Летал — помощник на</w:t>
      </w:r>
      <w:r w:rsidRPr="0084550E">
        <w:rPr>
          <w:color w:val="000000" w:themeColor="text1"/>
          <w:sz w:val="16"/>
          <w:szCs w:val="16"/>
        </w:rPr>
        <w:softHyphen/>
        <w:t>чальника НИП АВ по летной подготовке майор Звонарев.</w:t>
      </w:r>
    </w:p>
    <w:p w14:paraId="32156156" w14:textId="77777777" w:rsidR="0055756B" w:rsidRPr="0084550E" w:rsidRDefault="0055756B"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ходе испытаний были выявлены серьезные дефекты и недостатки бомбы. В частности, за</w:t>
      </w:r>
      <w:r w:rsidRPr="0084550E">
        <w:rPr>
          <w:color w:val="000000" w:themeColor="text1"/>
          <w:sz w:val="16"/>
          <w:szCs w:val="16"/>
        </w:rPr>
        <w:softHyphen/>
        <w:t>висание бомб в кассетах мелких бомб самолета Ил-2, а также действие взрывателя под самолетом на удалении 5—7 м. Это не позволило завершить запланированную летную программу испыта</w:t>
      </w:r>
      <w:r w:rsidRPr="0084550E">
        <w:rPr>
          <w:color w:val="000000" w:themeColor="text1"/>
          <w:sz w:val="16"/>
          <w:szCs w:val="16"/>
        </w:rPr>
        <w:softHyphen/>
        <w:t>ний. Требовалась срочно доработать конструкцию бомбы (17500).</w:t>
      </w:r>
    </w:p>
    <w:p w14:paraId="7943DEBB" w14:textId="77777777" w:rsidR="0055756B" w:rsidRPr="0084550E" w:rsidRDefault="0055756B" w:rsidP="0084550E">
      <w:pPr>
        <w:spacing w:after="0" w:line="240" w:lineRule="auto"/>
        <w:jc w:val="both"/>
        <w:rPr>
          <w:rFonts w:ascii="Times New Roman" w:eastAsia="Times New Roman" w:hAnsi="Times New Roman"/>
          <w:color w:val="000000" w:themeColor="text1"/>
          <w:sz w:val="16"/>
          <w:szCs w:val="16"/>
          <w:lang w:eastAsia="ru-RU"/>
        </w:rPr>
      </w:pPr>
    </w:p>
    <w:p w14:paraId="3BC4AF8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38DE692" w14:textId="77777777" w:rsidR="00090C9B" w:rsidRPr="0084550E" w:rsidRDefault="00090C9B" w:rsidP="0084550E">
      <w:pPr>
        <w:pStyle w:val="Iauiue"/>
        <w:jc w:val="both"/>
        <w:rPr>
          <w:iCs/>
          <w:color w:val="000000" w:themeColor="text1"/>
          <w:sz w:val="16"/>
          <w:szCs w:val="16"/>
        </w:rPr>
      </w:pPr>
    </w:p>
    <w:p w14:paraId="75D3286E"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 сентября 1942 года на заводе №112 прошло совещание на тему защиты от новых типов боеприпасов с участием заводского руководства, представителей НИИ-48 и представителя ГАБТУ КА инженер-подполковника М.А. Бурцева. Инженер А.Т. Ларин из НИИ-48 предложил расположить экраны на некотором расстоянии от основного листа, как минимум не меньшим, чем длина сердечника подкалиберного снаряда. Что же касается кумулятивного снаряда, то для выявления способов защиты требовалось провести опыты. Было решено провести испытания с различными вариантами крепления экрана, отличающимися расстоянием до основного бронелиста (18883).</w:t>
      </w:r>
    </w:p>
    <w:p w14:paraId="40C30969"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p>
    <w:p w14:paraId="31ABB3B7"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г. на заводе №112 состоялось совещание, посвященное новому заданию. На нем инженер А.Т. Ларин, начальник московской группы НИИ-48, предложил вариант разнесенной брони. Согласно идее, дополнительный лист размещался на расстоянии, не меньшем, чем длина сердечника подкалиберного снаряда. Таким образом, снаряд попадал в основную броню уже ослабленным. Также такая схема позволяла свести на нет кумулятивную струю.</w:t>
      </w:r>
    </w:p>
    <w:p w14:paraId="231A5411"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НИИ-48 и завод №112 работали оперативно. 25 сентября 1942 года, спустя менее чем 2 недели после совещания, на Гороховецкий АНИОП прибыл корпус Т-34 с установленными экранами. Этот испытательный стенд был построен специально для отработки различных вариантов экранировки. С их помощью предполагалось получить оптимальную защиту от немецких подкалиберных и кумулятивных снарядов. Прорабатывался вопрос оптимальной установки экранов. На основе полученных результатов испытаний запускалось проектирование оптимальной конструкции экранов (23384).</w:t>
      </w:r>
    </w:p>
    <w:p w14:paraId="4417C8D2"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154CC7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вышло Постановление ГКО № 2287 Об учреждении второго красного знамени Государственного Комитета Обороны и Красных знамен ВЦСПС и Наркомстроя для строительных организаций и предприятий Наркомстроя-победителей во Всесоюзном социалистическом соревновании.РГАНИР, Фонд ГКО, д. 56, лл. 10 (11012).</w:t>
      </w:r>
    </w:p>
    <w:p w14:paraId="3D9FA81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0FF78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 2288 вышло Постановление ГКО Об отгрузке коксующегося угля Магнитогорскому и Hово-Тагильскому заводам Hаркомчермета. РГАНИР, Фонд ГКО, д. 56, лл. 11-12 (11012).</w:t>
      </w:r>
    </w:p>
    <w:p w14:paraId="53BECF0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A18CA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вышло Постановление ГКО № 2289 Об увеличении производства снарядов М-20. РГАНИР, Фонд ГКО, д. 56, лл. 13-14, 15-18 (11012).</w:t>
      </w:r>
    </w:p>
    <w:p w14:paraId="04255E1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89683A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144559C" w14:textId="77777777" w:rsidR="00090C9B" w:rsidRPr="0084550E" w:rsidRDefault="00090C9B" w:rsidP="0084550E">
      <w:pPr>
        <w:pStyle w:val="Iauiue"/>
        <w:jc w:val="both"/>
        <w:rPr>
          <w:iCs/>
          <w:color w:val="000000" w:themeColor="text1"/>
          <w:sz w:val="16"/>
          <w:szCs w:val="16"/>
        </w:rPr>
      </w:pPr>
    </w:p>
    <w:p w14:paraId="25951C43"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сентябряв 1942 году утреннее сообщение Совинформбюро:</w:t>
      </w:r>
    </w:p>
    <w:p w14:paraId="646A00F7"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12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изменении не произошло.</w:t>
      </w:r>
    </w:p>
    <w:p w14:paraId="51B400A3"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отбивали атаки немецко-фашистских войск. Бойцы Н-ской части в бою с противником уничтожили 6 немецких танков, 3 автомашины с пехотой и 180 гитлеровцев. На другом участке советские танкисты в ожесточённом бою уничтожили 8 танков, 7 противотанковых орудий, 12 пулемётныхточек и до сотни немецких автоматчиков. Северо-западнее Сталинграда артиллерийская батарея рассеяла и частью уничтожила до двух рот пехоты противника.</w:t>
      </w:r>
    </w:p>
    <w:p w14:paraId="01893F31"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продолжались ожесточённые бои. На одном из участков наши артиллеристы огнём с открытых позиций уничтожили 5 немецких танков и рассеяли следовавшую за ними пехоту. Бойцы Н-ской части совершили ночную вылазку в расположение противника и взорвали 3 автоцистерны с горючим.</w:t>
      </w:r>
    </w:p>
    <w:p w14:paraId="0949E357"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вели активные боевые действия. Н-ская часть уничтожила 4 танка, 11 автомашин и до батальона пехоты противника. Захвачены трофеи и пленные.</w:t>
      </w:r>
    </w:p>
    <w:p w14:paraId="72A33E58"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Героизм и мужество проявили санитарки тт. Поливко О. П. и Якименко М. К. Они вынесли с поля боя и оказали первую помощь 90 раненым бойцам и командирам.</w:t>
      </w:r>
    </w:p>
    <w:p w14:paraId="7B9BB515"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наши войска продолжали вести бои на окраинах крупного населённого пункта. Юго-восточнее этого пункта на узком участке немцы сосредоточили до полутора полков пехоты и 90 танков и перешли в контратаку. Наши бойцы стойко выдержали удар врага. Значительная часть вражеских танков была подбита артиллеристами и бронебойщиками еще на подходе к нашим позициям. В результате многочасового боя подбито и сожжено 49 немецких танков. Большие потери понесла также пехота противника. Захвачены пленные.</w:t>
      </w:r>
    </w:p>
    <w:p w14:paraId="1F7ED9A5"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этом же участке фронта за 10 сентября наши лётчики в воздушных боях сбили 10 и подбили один немецкий самолёт.</w:t>
      </w:r>
    </w:p>
    <w:p w14:paraId="607061E3"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унтер-офицер 7 роты 507 полка 292 немецкой пехотной дивизии Генрих Шванкхауз рассказал: «В самом начале боя с русскими наша рота понесла огромные потери. Все солдаты моего отделения были убиты. Я присоединился к другим солдатам, которые в беспорядке отступали. Артиллерийский и пулемётный огонь русских буквально сметал всё. Мы укрылись в воронке от снаряда, и каждого, кто пытался высунуть голову из ямы, настигала пуля. Пролежав в воронке несколько часов, мы поняли, что единственное наше спасение заключается в том, чтобы сдаться в плен. Так мы и сделали».</w:t>
      </w:r>
    </w:p>
    <w:p w14:paraId="52681E3A"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Немецкому солдату 57 немецкой пехотной дивизии Гельмуту Р. пишет его отец из Хемница: «Мать проклинает войну и известных нам зачинщиков её и желает немедленного мира. Жизнь здесь стала невыносимой. Сравни теперешнее тяжёлое положение Германии с положением в России—и ты поймешь, что Германия </w:t>
      </w:r>
      <w:r w:rsidRPr="0084550E">
        <w:rPr>
          <w:rFonts w:ascii="Times New Roman" w:hAnsi="Times New Roman"/>
          <w:color w:val="000000" w:themeColor="text1"/>
          <w:sz w:val="16"/>
          <w:szCs w:val="16"/>
        </w:rPr>
        <w:lastRenderedPageBreak/>
        <w:t>победить Россию не может. Повсюду слышишь в Германии: «Как я голоден». Всему виной —война, проклятая война! Она проглатывает всю нашу молодёжь, всё взрослое мужское население».</w:t>
      </w:r>
    </w:p>
    <w:p w14:paraId="7F5C6BF6"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бойцов Н-ской части, заняв деревню Колодези, Смоленской области, обнаружила в одном из сараев 14 трупов красноармейцев, замученных немецко-фашистскими палачами. Трупы красноармейцев Федотова И. В., Снигирёва С.М., Фёдорова И. В., Волкова В.В., Михайлова И.Н. и остальных неопознанныхсоветских бойцов носят следы нечеловеческих пыток и издевательств. Гитлеровские мерзавцы вывернули пленным красноармейцам руки и ноги, кололи их штыками, вырезали куски мяса и распороли животы.» (14767).</w:t>
      </w:r>
    </w:p>
    <w:p w14:paraId="17A6B4DB"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7174EC07"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сентябряв 1942 году вечернее сообщение Совинформбюро:</w:t>
      </w:r>
    </w:p>
    <w:p w14:paraId="2D8FCAC5"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12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изменений не произошло.</w:t>
      </w:r>
    </w:p>
    <w:p w14:paraId="0062B5B9"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Баренцевом море потоплена подводная лодка противника.</w:t>
      </w:r>
    </w:p>
    <w:p w14:paraId="65E218A0"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11 сентября частями нашей авиации на различных участках фронта уничтожено или повреждено 10 немецких танков и бронемашин, до 60 автомашин с войсками и грузами, подавлен огонь 10 батарей полевой и зенитной артиллерии, взорвано 3 склада боеприпасов, разбит железнодорожный состав, рассеяно и частью уничтожено до трёх рот пехоты противника.</w:t>
      </w:r>
    </w:p>
    <w:p w14:paraId="2DD7A897"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немецко-фашистские войска непрерывно атакуют наши позиции. Советские части отбивают атаки численно превосходящих сил противника. Н-ская часть Красной Армии в последних боях истребила до 4.000 немецких солдат и офицеров. Отдельная рота противотанковых ружей под командованием тов. Герасимова уничтожила 19 немецких танков.</w:t>
      </w:r>
    </w:p>
    <w:p w14:paraId="456B7163"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бои с танками и пехотой противника. На одном из участков наши части после упорных боёв оставили населённый пункт и отошли на новые позиции. Встречая упорное противодействие наших бойцов, враг несёт огромные потери. За последние пять дней Н-скоесоединение Красной Армии истребило до 6.000 солдат и офицеров противника.</w:t>
      </w:r>
    </w:p>
    <w:p w14:paraId="45E9B636"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вели бои с группировкой противника на южном берегу водного рубежа. Артиллеристы Н-ского соединения в течение дня уничтожили 4 автомашины, 2 миномётные батареи и до роты немецкой пехоты. Красноармеец тов.Абишев заменил в бою убитого командира отделения и во главе группы бойцов отразил атаку вражеских автоматчиков. Когда на отделение двинулись 2 немецких танка, наши бойцы заманили их на минное поле. Оба немецких танка подорвались на минах.</w:t>
      </w:r>
    </w:p>
    <w:p w14:paraId="320007E4"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Волховском участке фронта в районе Синявина противник подтянул резервы и новыми контратаками пытался вернуть утраченные позиции. Все контратаки немцев были отбиты нашими частями. В результате ожесточённых боёв противник потерял убитыми и ранеными около 5.000 солдат и офицеров. Уничтожено 38 немецких танков.</w:t>
      </w:r>
    </w:p>
    <w:p w14:paraId="463B7A3D"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Добровольно перешедший на сторону Красной Армии солдат 299 немецкой пехотнойдивизии Карл Х. рассказал: «299 пехотная дивизия зимой прошлого года понесла огромные потери. Наш полк, например, был почти полностью уничтожен. Весной прибыло пополнение, и в нашей роте стало 154 человека. В июльских и августовских боях 1 и 3 батальоны полка снова потеряли почти весь свой состав. Не меньший урон понесли и другие части дивизии. В плен я перешёл добровольно, так как глубоко уверен, что Россию победить нельзя».</w:t>
      </w:r>
    </w:p>
    <w:p w14:paraId="72CD49C7"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Старшине Рейнгольду Шмаку пишут его родители из Дюссельдорфа: «...Все наши знакомые или убиты или ранены. Опять призвали многих на фронт. Мужчин совсем не осталось. На фабриках работают только иностранцы. Ты бы посмотрел, что это за люди? Они готовы нас съесть живьём».</w:t>
      </w:r>
    </w:p>
    <w:p w14:paraId="48944C68"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Немецкие власти предложили всем мужчинам, женщинам и подросткам, проживающим в захваченной гитлеровцами деревне Ботаног, Ленинградской области, выехать на работу в Германию. Крестьяне отказались ехать в рабство, считая, что лучше умереть на родной земле, чем погибнуть от голода и непосильного труда в фашистской Германии. Тогда гитлеровцы согнали на площадь всех жителей деревни, схватили 9 колхозников, в том числе 60-летнего Лукина Григория, 17-летнегоЛевомягу Павла, 19-летнюю Спиридонову Александру и других, и расстреляли их. Имущество колхозников немцы разграбили, а деревню сожгли.»</w:t>
      </w:r>
    </w:p>
    <w:p w14:paraId="7C440805"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58F4AAA4"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сентябряв 1942 году войска противника вышли к Сталинграду с запада и юго-запада. Оборона города возложена на 62-ю (генерал-лейтенант В.И.Чуйков) и 64-ю (генерал-майор М.С.Шумилов) армии (14767).</w:t>
      </w:r>
    </w:p>
    <w:p w14:paraId="3D43351D"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565963B7"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сентябряв 1942 году (12-13 сентября) в Ставке ВГК состоялось совещание по выработке основных положений плана контрнаступления Советской Армии под Сталинградом (14767).</w:t>
      </w:r>
    </w:p>
    <w:p w14:paraId="3E533694"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196190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сентября 1942 в докладе на имя заместителя заведующего авиационным отделом ЦК ВКП(б) Н.С.Шиманова по боевому использова</w:t>
      </w:r>
      <w:r w:rsidRPr="0084550E">
        <w:rPr>
          <w:color w:val="000000" w:themeColor="text1"/>
          <w:sz w:val="16"/>
          <w:szCs w:val="16"/>
        </w:rPr>
        <w:softHyphen/>
        <w:t xml:space="preserve">нию Ил-2 на фронте командир 228-й </w:t>
      </w:r>
      <w:r w:rsidRPr="0084550E">
        <w:rPr>
          <w:iCs/>
          <w:color w:val="000000" w:themeColor="text1"/>
          <w:sz w:val="16"/>
          <w:szCs w:val="16"/>
        </w:rPr>
        <w:t xml:space="preserve">шад </w:t>
      </w:r>
      <w:r w:rsidRPr="0084550E">
        <w:rPr>
          <w:color w:val="000000" w:themeColor="text1"/>
          <w:sz w:val="16"/>
          <w:szCs w:val="16"/>
        </w:rPr>
        <w:t>п-к В.В.Степичев был вынужден обра</w:t>
      </w:r>
      <w:r w:rsidRPr="0084550E">
        <w:rPr>
          <w:color w:val="000000" w:themeColor="text1"/>
          <w:sz w:val="16"/>
          <w:szCs w:val="16"/>
        </w:rPr>
        <w:softHyphen/>
        <w:t>тить внимание руководства страны на совершенно недопустимое положение дел с боевой подготовкой летного со</w:t>
      </w:r>
      <w:r w:rsidRPr="0084550E">
        <w:rPr>
          <w:color w:val="000000" w:themeColor="text1"/>
          <w:sz w:val="16"/>
          <w:szCs w:val="16"/>
        </w:rPr>
        <w:softHyphen/>
        <w:t>става для штурмовых авиаполков. Пол</w:t>
      </w:r>
      <w:r w:rsidRPr="0084550E">
        <w:rPr>
          <w:color w:val="000000" w:themeColor="text1"/>
          <w:sz w:val="16"/>
          <w:szCs w:val="16"/>
        </w:rPr>
        <w:softHyphen/>
        <w:t xml:space="preserve">ковник Степичев требовал </w:t>
      </w:r>
      <w:r w:rsidRPr="0084550E">
        <w:rPr>
          <w:iCs/>
          <w:color w:val="000000" w:themeColor="text1"/>
          <w:sz w:val="16"/>
          <w:szCs w:val="16"/>
        </w:rPr>
        <w:t>"...своевре</w:t>
      </w:r>
      <w:r w:rsidRPr="0084550E">
        <w:rPr>
          <w:iCs/>
          <w:color w:val="000000" w:themeColor="text1"/>
          <w:sz w:val="16"/>
          <w:szCs w:val="16"/>
        </w:rPr>
        <w:softHyphen/>
        <w:t>менно отрабатывать в ЗАБ вопросы бо</w:t>
      </w:r>
      <w:r w:rsidRPr="0084550E">
        <w:rPr>
          <w:iCs/>
          <w:color w:val="000000" w:themeColor="text1"/>
          <w:sz w:val="16"/>
          <w:szCs w:val="16"/>
        </w:rPr>
        <w:softHyphen/>
        <w:t xml:space="preserve">евого применения, в части воздушного боя, групповую слетанность пар и групп из пар, радиосвязь". </w:t>
      </w:r>
      <w:r w:rsidRPr="0084550E">
        <w:rPr>
          <w:color w:val="000000" w:themeColor="text1"/>
          <w:sz w:val="16"/>
          <w:szCs w:val="16"/>
        </w:rPr>
        <w:t>Однако действенных мер, направлен</w:t>
      </w:r>
      <w:r w:rsidRPr="0084550E">
        <w:rPr>
          <w:color w:val="000000" w:themeColor="text1"/>
          <w:sz w:val="16"/>
          <w:szCs w:val="16"/>
        </w:rPr>
        <w:softHyphen/>
        <w:t>ных на улучшение боевой подготовки летчиков-штурмовиков, принято не было. В итоге из 140 штурмовых авиаполков, подготовленных и отправленных на фронт в 1942 г., 14 авиаполков "успели" пройти переформирование 4 раза, 15 полков - 3 раза, 37 авиаполков - 2 раза и остальные - один раз...</w:t>
      </w:r>
    </w:p>
    <w:p w14:paraId="4EE202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Отметим, что даже гвардейские штур</w:t>
      </w:r>
      <w:r w:rsidRPr="0084550E">
        <w:rPr>
          <w:color w:val="000000" w:themeColor="text1"/>
          <w:sz w:val="16"/>
          <w:szCs w:val="16"/>
        </w:rPr>
        <w:softHyphen/>
        <w:t>мовые авиаполки на протяжении всей войны комплектовались из рук вон пло</w:t>
      </w:r>
      <w:r w:rsidRPr="0084550E">
        <w:rPr>
          <w:color w:val="000000" w:themeColor="text1"/>
          <w:sz w:val="16"/>
          <w:szCs w:val="16"/>
        </w:rPr>
        <w:softHyphen/>
        <w:t xml:space="preserve">хо. По словам заместителя командира 7-го гвардейского </w:t>
      </w:r>
      <w:r w:rsidRPr="0084550E">
        <w:rPr>
          <w:iCs/>
          <w:color w:val="000000" w:themeColor="text1"/>
          <w:sz w:val="16"/>
          <w:szCs w:val="16"/>
        </w:rPr>
        <w:t>шап</w:t>
      </w:r>
      <w:r w:rsidRPr="0084550E">
        <w:rPr>
          <w:color w:val="000000" w:themeColor="text1"/>
          <w:sz w:val="16"/>
          <w:szCs w:val="16"/>
        </w:rPr>
        <w:t xml:space="preserve"> м-ра Гудименко (доклад о боевых действиях полка за всю войну № 0350 от 27.07.45 г.): </w:t>
      </w:r>
      <w:r w:rsidRPr="0084550E">
        <w:rPr>
          <w:iCs/>
          <w:color w:val="000000" w:themeColor="text1"/>
          <w:sz w:val="16"/>
          <w:szCs w:val="16"/>
        </w:rPr>
        <w:t>"Не только руководящий состав, а даже стрелки авиавооружения не подбирались соот</w:t>
      </w:r>
      <w:r w:rsidRPr="0084550E">
        <w:rPr>
          <w:iCs/>
          <w:color w:val="000000" w:themeColor="text1"/>
          <w:sz w:val="16"/>
          <w:szCs w:val="16"/>
        </w:rPr>
        <w:softHyphen/>
        <w:t>ветствующим образом, в результате в полк прибывали на пополнение люди из штрафных рот, других частей, откуда их отправляли, как крайне недисциплини</w:t>
      </w:r>
      <w:r w:rsidRPr="0084550E">
        <w:rPr>
          <w:iCs/>
          <w:color w:val="000000" w:themeColor="text1"/>
          <w:sz w:val="16"/>
          <w:szCs w:val="16"/>
        </w:rPr>
        <w:softHyphen/>
        <w:t>рованных и т.д. Отсюда и те повышен</w:t>
      </w:r>
      <w:r w:rsidRPr="0084550E">
        <w:rPr>
          <w:iCs/>
          <w:color w:val="000000" w:themeColor="text1"/>
          <w:sz w:val="16"/>
          <w:szCs w:val="16"/>
        </w:rPr>
        <w:softHyphen/>
        <w:t>ные требования, которые ставятся Гв. частям, полностью не выполнялись и часть почти ничем не отличалась в ра</w:t>
      </w:r>
      <w:r w:rsidRPr="0084550E">
        <w:rPr>
          <w:iCs/>
          <w:color w:val="000000" w:themeColor="text1"/>
          <w:sz w:val="16"/>
          <w:szCs w:val="16"/>
        </w:rPr>
        <w:softHyphen/>
        <w:t>боте от негвардейской... "</w:t>
      </w:r>
      <w:r w:rsidRPr="0084550E">
        <w:rPr>
          <w:color w:val="000000" w:themeColor="text1"/>
          <w:sz w:val="16"/>
          <w:szCs w:val="16"/>
        </w:rPr>
        <w:t>(6467).</w:t>
      </w:r>
    </w:p>
    <w:p w14:paraId="4F774BF4" w14:textId="77777777" w:rsidR="00090C9B" w:rsidRPr="0084550E" w:rsidRDefault="00090C9B" w:rsidP="0084550E">
      <w:pPr>
        <w:pStyle w:val="Iauiue"/>
        <w:jc w:val="both"/>
        <w:rPr>
          <w:color w:val="000000" w:themeColor="text1"/>
          <w:sz w:val="16"/>
          <w:szCs w:val="16"/>
        </w:rPr>
      </w:pPr>
    </w:p>
    <w:p w14:paraId="2EA9A5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в докладе по боевому использованию Ил-2 на фронте на имя члена Военного совета ВВС КА и одновременно заведующего авиационным отделом ЦК ВКП(б) генерал-лейтенанта Н. С. Шиманова командир 228-й шад полковник В. В. Степичев был вынужден обратить внимание руководства страны на совершенно недопустимое положение дел с боевой подготовкой летного состава для штурмовых авиаполков. Степичев требовал "...своевременно отрабатывать в ЗАБ вопросы боевого применения, в части воздушного боя, групповую слетанность пар и групп из пар, радиосвязь".</w:t>
      </w:r>
    </w:p>
    <w:p w14:paraId="3D3C6C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следствие недостатков в системе учебно-боевой подготовки в запасных частях из 140 штурмовых авиаполков, сформированных и отправленных на фронт в 1942 г., 14 полков "успели" пройти переформирование четыре раза, 15 - три раза, 37 - два раза.</w:t>
      </w:r>
    </w:p>
    <w:p w14:paraId="521517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Средний налет на одну боевую потерю Ил-2 по всем воздушным армиям и ВВС фронтов в 1942 г. составил примерно 17 боевых самолето-вылетов. При этом необходимо учитывать, что в начале года боевые потери штурмовиков были значительно выше, чем в конце года. После перевооружения авиачастей на двухместный Ил-2, увеличения численности и изменения тактики применения штурмовиков боевые потери уменьшились в среднем в 1,5-2 раза (12020).</w:t>
      </w:r>
    </w:p>
    <w:p w14:paraId="0E2DB80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AFABB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сентября 1942 немцы окружили Сталинград выйдя к Волге южнее города (2070,77).</w:t>
      </w:r>
    </w:p>
    <w:p w14:paraId="4FEC12ED" w14:textId="77777777" w:rsidR="00090C9B" w:rsidRPr="0084550E" w:rsidRDefault="00090C9B" w:rsidP="0084550E">
      <w:pPr>
        <w:pStyle w:val="Iauiue"/>
        <w:jc w:val="both"/>
        <w:rPr>
          <w:color w:val="000000" w:themeColor="text1"/>
          <w:sz w:val="16"/>
          <w:szCs w:val="16"/>
        </w:rPr>
      </w:pPr>
    </w:p>
    <w:p w14:paraId="2E9EFC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Немцы наступая отрезали 62 армию Чуйкова от 64-й, оставленной к югу от города (2070,77).</w:t>
      </w:r>
    </w:p>
    <w:p w14:paraId="24598FA6" w14:textId="77777777" w:rsidR="00090C9B" w:rsidRPr="0084550E" w:rsidRDefault="00090C9B" w:rsidP="0084550E">
      <w:pPr>
        <w:pStyle w:val="Iauiue"/>
        <w:jc w:val="both"/>
        <w:rPr>
          <w:color w:val="000000" w:themeColor="text1"/>
          <w:sz w:val="16"/>
          <w:szCs w:val="16"/>
        </w:rPr>
      </w:pPr>
    </w:p>
    <w:p w14:paraId="1AE8A9B3" w14:textId="4352BE9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12 сентября 1942 на Сталинград были сброшены 856 фугасных и осколочных бомб всех калибров. В результате в городе возникли много новых пожаров, погибли около 300 человек мирного населения. В воздухе во всем междуречье Волги и Дона продолжались ожесточенные схватки между истребителями. На следующее утро, в 04.45 по берлинскому времени, дивизии 6-й армии Вермахта начали штурм города на участке от Мамаева кургана до пригорода Минина. Одновременно «Юнкерсы» и «Хейнкели» в очередной раз подвергли кварталы массированной бомбардировке. Повсюду поднималась кирпичная пыль, окрашивая небо в бледно-бурый цвет и закрывая вид на Волгу. В результате к исходу 15 сентября немцам удалось захватить Мамаев курган, железнодорожное депо, здание Госбанка и ряд других опорных пунктов. В этот день были потоплены три из четырех паровых паромов, осуществлявших перевозки с левого берега на правый. Сталинградский городской комитет обороны во главе с Чуяновым, до этого остававшийся на территории города, сбежал на восточный берег, перебазировавшись сначала в Красную Слободу, а затем еще дальше – в совхоз «Сахарный». Впрочем, этот орган, управлявший Сталинградом в течение почти целого года, был больше не нужен, поскольку бои шли уже на берегу Волги. Гражданские органы власти были не в силах влиять на обстановку. Отныне Чуянов изучал складывающуюся обстановку только по картам, а по совместительству выполнял роль проводника по заволжской степи, направляя к переправам подходящие с востока резервы. По ночам он поднимался на возвышенности и с тоской смотрел на виднеющийся вдали горящий город:</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«Тяжело смотреть ночью на горящий город с восточного берега. Просто не верится, что там есть люди… » Немецкая авиация беспрерывно бомбила Сталинград, а также совершила массированный налет на поселок Красная Слобода, расположенный напротив, на восточном берегу Волги. Повсюду горели пожары, в небо поднимались огромные столбы дыма. Организованные переправы через реку были нарушены, толпы раненых вынуждены были оставаться под обрывом на берегу. Наиболее отчаянные собственными силами изготовляли плоты и пытались с наступлением темноты самостоятельно пересечь Волгу. Однако течение уносило их вниз, к Бекетовке и Красноармейску, там они разбредались по деревням в поисках </w:t>
      </w:r>
      <w:r w:rsidRPr="0084550E">
        <w:rPr>
          <w:rFonts w:ascii="Times New Roman" w:hAnsi="Times New Roman"/>
          <w:color w:val="000000" w:themeColor="text1"/>
          <w:sz w:val="16"/>
          <w:szCs w:val="16"/>
        </w:rPr>
        <w:lastRenderedPageBreak/>
        <w:t>помощи. Контролировать обстановку в незанятых противником районах Сталинграда также становилось все труднее. Среди развалин сновали группы мародеров и дезертиров, а также жители в поисках воды и пищи. Случались даже нападения на блюстителей порядка. Так, в 23.00 15 сентября в районе городского базара была обстреляна оперативная группа НКВД… Сталинградский тракторный завод, несмотря на большие разрушения, продолжал работать, хотя производительность труда стремительно падала. В середине месяца уцелевшие рабочие в основном занимались уже ремонтом подбитых танков. 17 сентября немецкая авиация совершила очередной налет на предприятие, в результате которого возник сильный пожар в сталелитейном цехе, вспыхнули заводские нефтебаки, стоящие на берегу Волги. Прямым попаданием фугасной бомбы был почти полностью разрушен моторный корпус. Вскоре из-за постоянных пожаров, прекращения подачи электроэнергии и разрушений большинства производственных участков работу пришлось совсем прекратить. Так был окончательно выведен из строя один из крупнейших танковых заводов страны. Отныне его корпуса превратились в крепости и бастионы (11774).</w:t>
      </w:r>
    </w:p>
    <w:p w14:paraId="6AC2FC0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54CC8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сентября 1942 Г.К.Ж. и Г.М.М. передали в Москву доклад с анализом причин неудач атак немцев к северу от Сталинграда. При обсуждении с И.В.С. зародилась идея контрнаступления (2070,79).</w:t>
      </w:r>
    </w:p>
    <w:p w14:paraId="7DC61BFE" w14:textId="77777777" w:rsidR="00090C9B" w:rsidRPr="0084550E" w:rsidRDefault="00090C9B" w:rsidP="0084550E">
      <w:pPr>
        <w:pStyle w:val="Iauiue"/>
        <w:jc w:val="both"/>
        <w:rPr>
          <w:color w:val="000000" w:themeColor="text1"/>
          <w:sz w:val="16"/>
          <w:szCs w:val="16"/>
        </w:rPr>
      </w:pPr>
    </w:p>
    <w:p w14:paraId="342CD9E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37B166A3" w14:textId="77777777" w:rsidR="00090C9B" w:rsidRPr="0084550E" w:rsidRDefault="00090C9B" w:rsidP="0084550E">
      <w:pPr>
        <w:pStyle w:val="Iauiue"/>
        <w:jc w:val="both"/>
        <w:rPr>
          <w:iCs/>
          <w:color w:val="000000" w:themeColor="text1"/>
          <w:sz w:val="16"/>
          <w:szCs w:val="16"/>
        </w:rPr>
      </w:pPr>
    </w:p>
    <w:p w14:paraId="2BBB59A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 сентября 1942 У.Черчилль прибыл в Москву (4962).</w:t>
      </w:r>
    </w:p>
    <w:p w14:paraId="4D6A23DE" w14:textId="77777777" w:rsidR="00090C9B" w:rsidRPr="0084550E" w:rsidRDefault="00090C9B" w:rsidP="0084550E">
      <w:pPr>
        <w:pStyle w:val="Iauiue"/>
        <w:tabs>
          <w:tab w:val="left" w:pos="11199"/>
        </w:tabs>
        <w:jc w:val="both"/>
        <w:rPr>
          <w:color w:val="000000" w:themeColor="text1"/>
          <w:sz w:val="16"/>
          <w:szCs w:val="16"/>
        </w:rPr>
      </w:pPr>
    </w:p>
    <w:p w14:paraId="7BEEE63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701F13F" w14:textId="77777777" w:rsidR="00090C9B" w:rsidRPr="0084550E" w:rsidRDefault="00090C9B" w:rsidP="0084550E">
      <w:pPr>
        <w:pStyle w:val="Iauiue"/>
        <w:jc w:val="both"/>
        <w:rPr>
          <w:iCs/>
          <w:color w:val="000000" w:themeColor="text1"/>
          <w:sz w:val="16"/>
          <w:szCs w:val="16"/>
        </w:rPr>
      </w:pPr>
    </w:p>
    <w:p w14:paraId="4090B2B6" w14:textId="77777777" w:rsidR="00AE5727" w:rsidRPr="0084550E" w:rsidRDefault="00AE5727" w:rsidP="0084550E">
      <w:pPr>
        <w:pStyle w:val="Iauiue"/>
        <w:jc w:val="both"/>
        <w:rPr>
          <w:color w:val="000000" w:themeColor="text1"/>
          <w:sz w:val="16"/>
          <w:szCs w:val="16"/>
        </w:rPr>
      </w:pPr>
      <w:r w:rsidRPr="0084550E">
        <w:rPr>
          <w:color w:val="000000" w:themeColor="text1"/>
          <w:sz w:val="16"/>
          <w:szCs w:val="16"/>
        </w:rPr>
        <w:t>12 сентября 1942 англичане наконец смогли перехватить на Спитфайре IX высотный Ju-86R, который с августа 1942 регулярно бомбил с высоты 12-13 км. Не подбили, но немцы летать перестали. Мы получили 1200 Спитфайров этого типа с середины 1944 (173,256).</w:t>
      </w:r>
    </w:p>
    <w:p w14:paraId="0A24CC22" w14:textId="77777777" w:rsidR="00AE5727" w:rsidRPr="0084550E" w:rsidRDefault="00AE5727" w:rsidP="0084550E">
      <w:pPr>
        <w:pStyle w:val="Iauiue"/>
        <w:jc w:val="both"/>
        <w:rPr>
          <w:color w:val="000000" w:themeColor="text1"/>
          <w:sz w:val="16"/>
          <w:szCs w:val="16"/>
        </w:rPr>
      </w:pPr>
    </w:p>
    <w:p w14:paraId="40B7E9ED" w14:textId="77777777" w:rsidR="00AE5727" w:rsidRPr="0084550E" w:rsidRDefault="00AE5727" w:rsidP="0084550E">
      <w:pPr>
        <w:pStyle w:val="Iauiue"/>
        <w:jc w:val="both"/>
        <w:rPr>
          <w:color w:val="000000" w:themeColor="text1"/>
          <w:sz w:val="16"/>
          <w:szCs w:val="16"/>
        </w:rPr>
      </w:pPr>
      <w:r w:rsidRPr="0084550E">
        <w:rPr>
          <w:color w:val="000000" w:themeColor="text1"/>
          <w:sz w:val="16"/>
          <w:szCs w:val="16"/>
        </w:rPr>
        <w:t>12 сентября 1942 в Буффало через специально проделанный проем в кирпичной стене выкатили первый американский реактивный истребитель Белл ХР-59А. В ту же ночь по ж/д направили на секретный полигон Мюрок на дне высохшего озера Роджерс Драй Лэйк в Калифорнии (сейчас - авиабаза Эдвардс) (3408).</w:t>
      </w:r>
    </w:p>
    <w:p w14:paraId="6A95FE10" w14:textId="77777777" w:rsidR="00AE5727" w:rsidRPr="0084550E" w:rsidRDefault="00AE5727" w:rsidP="0084550E">
      <w:pPr>
        <w:pStyle w:val="Iauiue"/>
        <w:jc w:val="both"/>
        <w:rPr>
          <w:color w:val="000000" w:themeColor="text1"/>
          <w:sz w:val="16"/>
          <w:szCs w:val="16"/>
        </w:rPr>
      </w:pPr>
    </w:p>
    <w:p w14:paraId="40084EF8" w14:textId="0B0CDC15"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Ночью, из здания на углу улиц Мэйн и Родней в городе Буффало, через специально проделанный проём в кирпичной стене выкатили наружу первый реактивный истребитель США - двухмоторный ХР-59А фирмы Bell. Работы по сборке первого ХР-59А проводились с января 1942 года в арендованном у фирмы «Форд» здании в Буффало. Той же ночью разобранный и упакованный в большие ящики ХР-59А отправился по железной дороге на секретную базу Мюрок, расположенную на дне высохшего озера Роджерс Драй Лэйк в Южной Калифорнии (сейчас там находится знаменитый испытательный центр ВВС США) (22367).</w:t>
      </w:r>
    </w:p>
    <w:p w14:paraId="19CA542B" w14:textId="77777777" w:rsidR="00565971" w:rsidRPr="0084550E" w:rsidRDefault="00565971" w:rsidP="0084550E">
      <w:pPr>
        <w:spacing w:after="0" w:line="240" w:lineRule="auto"/>
        <w:jc w:val="both"/>
        <w:rPr>
          <w:rFonts w:ascii="Times New Roman" w:hAnsi="Times New Roman"/>
          <w:color w:val="000000" w:themeColor="text1"/>
          <w:sz w:val="16"/>
          <w:szCs w:val="16"/>
        </w:rPr>
      </w:pPr>
    </w:p>
    <w:p w14:paraId="12E65E14" w14:textId="77777777"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года состоялся первый полет Miles M.38 Messenger (20793).</w:t>
      </w:r>
    </w:p>
    <w:p w14:paraId="2AB3F3CB" w14:textId="77777777" w:rsidR="00565971" w:rsidRPr="0084550E" w:rsidRDefault="00565971" w:rsidP="0084550E">
      <w:pPr>
        <w:spacing w:after="0" w:line="240" w:lineRule="auto"/>
        <w:jc w:val="both"/>
        <w:rPr>
          <w:rFonts w:ascii="Times New Roman" w:hAnsi="Times New Roman"/>
          <w:color w:val="000000" w:themeColor="text1"/>
          <w:sz w:val="16"/>
          <w:szCs w:val="16"/>
        </w:rPr>
      </w:pPr>
    </w:p>
    <w:p w14:paraId="549C7402" w14:textId="197C2F42"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года — первый полёт самолёта связи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Miles M.38 Messenger. /Англия/</w:t>
      </w:r>
    </w:p>
    <w:p w14:paraId="111B5296" w14:textId="64689992"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Летом 1942 года компания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Phillips and Powis</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1943 года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Miles Aircraft) представила офицерам британской армии на оценку самолёт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M.28 Mercury</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для обучения, связи и корректировки артиллерийского огня. Офицерам M.28 понравился, но они предложили его доработать — улучшить характеристики, упростить конструкцию и т.д. Доработанный самолёт получил обозначение M.38 Messenger.</w:t>
      </w:r>
    </w:p>
    <w:p w14:paraId="603C0082" w14:textId="77777777"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был низкоплан с неубираемым шасси и трёхкилевым хвостовым оперением. Оснащался двигателем Blackburn Cirrus Major III (150 л.с.) Крейсерская скорость — 245 км/ч, дальность полёта — 657 км. В кабине размещались 2-3 пассажира + 1 пилот.</w:t>
      </w:r>
    </w:p>
    <w:p w14:paraId="78EC6805" w14:textId="12BE3E2D"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испытаниях Messenger</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показал отличные лётные характеристики. Несмотря на то, что он разрабатывался без ведома британского авиационного министерства, его запустили в серийное производство. Выпустили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самолёта. После Второй мировой войны они использовались и частными владельцами (22300).</w:t>
      </w:r>
    </w:p>
    <w:p w14:paraId="205F7E21" w14:textId="77777777" w:rsidR="00565971" w:rsidRPr="0084550E" w:rsidRDefault="00565971" w:rsidP="0084550E">
      <w:pPr>
        <w:spacing w:after="0" w:line="240" w:lineRule="auto"/>
        <w:jc w:val="both"/>
        <w:rPr>
          <w:rFonts w:ascii="Times New Roman" w:hAnsi="Times New Roman"/>
          <w:color w:val="000000" w:themeColor="text1"/>
          <w:sz w:val="16"/>
          <w:szCs w:val="16"/>
        </w:rPr>
      </w:pPr>
    </w:p>
    <w:p w14:paraId="2D5ADAD3" w14:textId="550E4A51"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Совершил первый полёт прототип итальянского истребителя-бомбардировщика Re.2001 Delta (MM.9920) с итальянским инвертным двенадцатицилиндровым двигателем воздушного охлаждения Isotta-Fraschini Delta RC.16/48 мощностью 840 л.с.. Во время испытаний (проходивших на авиабазе Гуидония со 2 ноября ) прототип достиг скорости 523 км/ч на высоте 5600 м и набрал высоту 3000 метров за 4 минуты 11 секунд, а 6000 м - за 10 минут 30 секунд. Вместо ранее заказанных Re.2001 фирме Caproni Taliedo были заказаны прототип Reggiane Re.2001 Delta и серия в сто машин. 27 января, во время испытаний на скороподъёмность, на высоте 7800 м перегрелся и остановился двигатель, а при попытке повторного запуска он взорвался. Пилот Беретта спасся на парашюте, но самолёт был полностью уничтожен. Восстановление самолёта всё откладывалось, а позднее, Министерство авиации полностью аннулировало заказ на Re.2001 Delta (22367).</w:t>
      </w:r>
    </w:p>
    <w:p w14:paraId="1189A148" w14:textId="77777777" w:rsidR="00565971" w:rsidRPr="0084550E" w:rsidRDefault="00565971" w:rsidP="0084550E">
      <w:pPr>
        <w:spacing w:after="0" w:line="240" w:lineRule="auto"/>
        <w:jc w:val="both"/>
        <w:rPr>
          <w:rFonts w:ascii="Times New Roman" w:hAnsi="Times New Roman"/>
          <w:color w:val="000000" w:themeColor="text1"/>
          <w:sz w:val="16"/>
          <w:szCs w:val="16"/>
        </w:rPr>
      </w:pPr>
    </w:p>
    <w:p w14:paraId="7A4A9A5C"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г. вышел на испытания прототип ММ9920 Из-за постоянных задержек с поставками двигателей RA.1000 RC41-1 конструкторы «Реджиане» предприняли попытку установить на Re.2001 другой мотор - «Изотта- Фраскини» «Дельта» RC16/48 мощностью 840 л.с. Показанные им летные данные (максимальная скорость 523 км/ч на высоте 5600 м, время набора высоты 3000 м - 4 мин 11 с) были ниже, чем у стан</w:t>
      </w:r>
      <w:r w:rsidRPr="0084550E">
        <w:rPr>
          <w:rFonts w:ascii="Times New Roman" w:hAnsi="Times New Roman"/>
          <w:color w:val="000000" w:themeColor="text1"/>
          <w:sz w:val="16"/>
          <w:szCs w:val="16"/>
        </w:rPr>
        <w:softHyphen/>
        <w:t>дартного Re.2001. Но в условиях «моторного голода» Министерство авиации заказало 100 самолетов Re.2001 «Дельта» заводу «Капрони» в Талиедо. В ко</w:t>
      </w:r>
      <w:r w:rsidRPr="0084550E">
        <w:rPr>
          <w:rFonts w:ascii="Times New Roman" w:hAnsi="Times New Roman"/>
          <w:color w:val="000000" w:themeColor="text1"/>
          <w:sz w:val="16"/>
          <w:szCs w:val="16"/>
        </w:rPr>
        <w:softHyphen/>
        <w:t>нечном итоге и этот заказ был отменен после того, как прототип 27 января 1943 г. потерпел катастрофу.</w:t>
      </w:r>
    </w:p>
    <w:p w14:paraId="1B10BAA7"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июле 1941 г. была предпринята попытка продать Re.2001 на экспорт - 100 таких самолетов заказала Швеция. Предполагалось, что из Италии будут постав</w:t>
      </w:r>
      <w:r w:rsidRPr="0084550E">
        <w:rPr>
          <w:rFonts w:ascii="Times New Roman" w:hAnsi="Times New Roman"/>
          <w:color w:val="000000" w:themeColor="text1"/>
          <w:sz w:val="16"/>
          <w:szCs w:val="16"/>
        </w:rPr>
        <w:softHyphen/>
        <w:t>ляться только планеры, а двигатели DB 601А поступят непосредственно из Германии. Однако реализовано это соглашение не было (24178).</w:t>
      </w:r>
    </w:p>
    <w:p w14:paraId="6BD55CA0"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1740AB4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 сентября 1942 в Южной Атлантике немецкими подлодками торпедирован и затонул английский транспортный корабль “Лакония”, на котором находились 1800 пленных итальянцев (4962).</w:t>
      </w:r>
    </w:p>
    <w:p w14:paraId="26F7286C" w14:textId="77777777" w:rsidR="00090C9B" w:rsidRPr="0084550E" w:rsidRDefault="00090C9B" w:rsidP="0084550E">
      <w:pPr>
        <w:pStyle w:val="Iauiue"/>
        <w:tabs>
          <w:tab w:val="left" w:pos="11199"/>
        </w:tabs>
        <w:jc w:val="both"/>
        <w:rPr>
          <w:color w:val="000000" w:themeColor="text1"/>
          <w:sz w:val="16"/>
          <w:szCs w:val="16"/>
        </w:rPr>
      </w:pPr>
    </w:p>
    <w:p w14:paraId="0BD8DC1A" w14:textId="77777777"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управляя Supermarine Spitfire, модифицированным для высотных полетов, пилот Королевских ВВС Эмануэль Галатзин перехватывает немецкий бомбардировщик Junkers Ju 86R над южной Англией. Во время 45-минутного воздушного боя Галатзин выполнил четыре атаки на Ju 86R, достигнув высоты 44000 футов (13411 метров), прежде чем Ju 86R ускользнул через Ла-Манш. Это самое высотное боевое столкновение Второй мировой войны. Узнав, что даже Ju 86R с двойным дизельным двигателем Jumo 207 стал уязвимым для перехвата, Люфтваффе никогда больше не летают над Соединенным Королевством (20793).</w:t>
      </w:r>
    </w:p>
    <w:p w14:paraId="19808560" w14:textId="77777777" w:rsidR="00565971" w:rsidRPr="0084550E" w:rsidRDefault="00565971" w:rsidP="0084550E">
      <w:pPr>
        <w:spacing w:after="0" w:line="240" w:lineRule="auto"/>
        <w:jc w:val="both"/>
        <w:rPr>
          <w:rFonts w:ascii="Times New Roman" w:hAnsi="Times New Roman"/>
          <w:color w:val="000000" w:themeColor="text1"/>
          <w:sz w:val="16"/>
          <w:szCs w:val="16"/>
        </w:rPr>
      </w:pPr>
    </w:p>
    <w:p w14:paraId="728962A1" w14:textId="77777777" w:rsidR="00565971" w:rsidRPr="0084550E" w:rsidRDefault="0056597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сентября 1942, после того, как немецкий летающие лодки ищейки Blohm Voss BV унд 138 уводят Hawker Sea Hurricane с HMS Avenger, немецкие бомбардировщики Heinkel He 111 Конвой PQ 18, потопив восемь торговых судов с торпедами (20793).</w:t>
      </w:r>
    </w:p>
    <w:p w14:paraId="1B99A184" w14:textId="77777777" w:rsidR="00565971" w:rsidRPr="0084550E" w:rsidRDefault="00565971" w:rsidP="0084550E">
      <w:pPr>
        <w:spacing w:after="0" w:line="240" w:lineRule="auto"/>
        <w:jc w:val="both"/>
        <w:rPr>
          <w:rFonts w:ascii="Times New Roman" w:hAnsi="Times New Roman"/>
          <w:color w:val="000000" w:themeColor="text1"/>
          <w:sz w:val="16"/>
          <w:szCs w:val="16"/>
        </w:rPr>
      </w:pPr>
    </w:p>
    <w:p w14:paraId="72D66D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сентября 1942 английский транспорт Laconia с 1800 итальянскими военнопленными был потоплен U-156. Спасли из 2789 1111, но подводные лодки, пытавшиеся оказать помощь тонущим были атакованы американским В-24 (3481).</w:t>
      </w:r>
    </w:p>
    <w:p w14:paraId="272495A7" w14:textId="77777777" w:rsidR="00090C9B" w:rsidRPr="0084550E" w:rsidRDefault="00090C9B" w:rsidP="0084550E">
      <w:pPr>
        <w:pStyle w:val="Iauiue"/>
        <w:jc w:val="both"/>
        <w:rPr>
          <w:color w:val="000000" w:themeColor="text1"/>
          <w:sz w:val="16"/>
          <w:szCs w:val="16"/>
        </w:rPr>
      </w:pPr>
    </w:p>
    <w:p w14:paraId="418DF06C"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сентябряв 1942 году немецкая субмарина U-156 капитан-лейтенанта Вернера Хартенштейна у берегов Экваториальной Африки обнаружила и торпедировала большой английский транспорт "Лакония" (1922 года постройки, 19695 брт, 183.26 м, 16 уз). Пассажирский лайнер, построенный на верфи «Swan, Hunter &amp; Wigham Richardson» в Ньюкасле. 4 сентября 1939 судно было реквизировано Адмиралтейством и к январю 1940 переоборудовано во вспомогательный крейсер (8х152-мм и 2х76-мм). После испытаний ушла с грузом золота в Портленд. Следующие несколько месяцев "Лакония" эскортировала конвои, идущие в порты Центральной Атлантики. Летом 1941 судно прошло ремонт и в дальнейшем использовалось как войсковой транспорт. В одном из рейсов "Лакония" была использована для перевозки итальянских пленных из Суэца в Великобританию. На переходе из Кейптауна во Фритаун судно 12 сентября 1942 было перехвачено ПЛ U-156. Несмотря на то, что "Лакония" шла противолодочным зигзагом, обе торпеды залпа поразили цель в 22:07. В 22:22 с борта судна дали радио открытым текстом об атаке подводной лодки и о бедственном положении. В 23:25 "Лакония" затонула в точке 04-34N, 11-25W. Приблизившись к месту катастрофы, немцы услышали крики о помощи на итальянском языке и поняли, что на борту судна были итальянские пленные. Видя это Вернер Хартенштейн, капитан ПЛ, принял решение оказать помощь, и, уже проводя спасательную операцию, запросил разрешения штаба. Понимая, что собственными силами не справится, 13 сентября в 06:00 капитан на волне 25 метров открытым текстом передал радиограмму следующего содержания: «Если какой-нибудь корабль пожелает оказать помощь экипажу "Лаконии", я не стану атаковать его при условии, если сам не буду атакован с моря или с воздуха. Имею на борту 193 спасенных. 4 градуса 52 минуты южной широты, 11 градусов 26 минут западной долготы. Германская подводная лодка.» Командование подводными силами Кригсмарине отправило на помощь ПЛ «U-506», «U-507» и итальянскую «Cappellini». Правительство Виши, выслало к месту трагедии колониальные шлюпы "Annamite", "Dumont-d'Urville" и крейсер "Gloire". 14 сентября U-156 приняла на борт свыше 400 человек. Затем около половины из них были снова высажены в лодки и на плоты. Всего в океане теперь плавало 22 спасательных шлюпки и плота, на которых </w:t>
      </w:r>
      <w:r w:rsidRPr="0084550E">
        <w:rPr>
          <w:rFonts w:ascii="Times New Roman" w:hAnsi="Times New Roman"/>
          <w:color w:val="000000" w:themeColor="text1"/>
          <w:sz w:val="16"/>
          <w:szCs w:val="16"/>
        </w:rPr>
        <w:lastRenderedPageBreak/>
        <w:t>нашли временное спасение примерно полторы тысячи человек. В воде больше не оставалось ни одного потерпевшего. 15 сентября «U-156» дождалась пришедших на помощь «U-506» и «U-507», на борт которых была передана часть спасенных с «Лаконии». На борту «U-156» оставалось 55 итальянцев и 55 англичан, в том числе.</w:t>
      </w:r>
    </w:p>
    <w:p w14:paraId="7D4D4762" w14:textId="77777777" w:rsidR="00AE5727" w:rsidRPr="0084550E" w:rsidRDefault="00AE572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в 11:25 над лодкой, идущей со шлюпками на буксире, пролетел американский самолет («B-24» «Liberator»). Менее чем через полчаса - другой. При их появлении над рубкой ПЛ был поднят большой (2х2 метра) флаг Красного Креста. Тем не менее в 12:32 один из «Либерейторов» сбросил бомбы, повредившие лодку и уничтожившие одну из шлюпок со спасенными с "Лаконии" (все, кто в ней находился, погибли). О случившемся командир лодки доложил в штаб, что стало причиной появления так называемого "Приказа Лакония", запрещавшего всем командирам субмарин проводить спасательные операции в отношении экипажей торпедированных судов. Этот приказ стал в дальнейшем одним из пунктов обвинения в отношении Деница на Нюрнбергском трибунале. По численности находившихся на борту полной ясности нет (встречал разные цифры). Обычно сообщается, что было 268 британских военнослужащих-отпускников, около 80 гражданских, около 1800 итальянских пленных и 160 польских военнослужащих-охранников. Но при этом пишут, что погибло 1649 человек, спасено 1104, что в итоге не сходится с вышеприведенными цифрами. Видимо, остальные - экипаж и артиллеристы (14767).</w:t>
      </w:r>
    </w:p>
    <w:p w14:paraId="18B866E0" w14:textId="77777777" w:rsidR="00AE5727" w:rsidRPr="0084550E" w:rsidRDefault="00AE5727" w:rsidP="0084550E">
      <w:pPr>
        <w:spacing w:after="0" w:line="240" w:lineRule="auto"/>
        <w:jc w:val="both"/>
        <w:rPr>
          <w:rFonts w:ascii="Times New Roman" w:hAnsi="Times New Roman"/>
          <w:color w:val="000000" w:themeColor="text1"/>
          <w:sz w:val="16"/>
          <w:szCs w:val="16"/>
        </w:rPr>
      </w:pPr>
    </w:p>
    <w:p w14:paraId="754F64F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1E1E793" w14:textId="77777777" w:rsidR="00090C9B" w:rsidRPr="0084550E" w:rsidRDefault="00090C9B" w:rsidP="0084550E">
      <w:pPr>
        <w:pStyle w:val="Iauiue"/>
        <w:jc w:val="both"/>
        <w:rPr>
          <w:iCs/>
          <w:color w:val="000000" w:themeColor="text1"/>
          <w:sz w:val="16"/>
          <w:szCs w:val="16"/>
        </w:rPr>
      </w:pPr>
    </w:p>
    <w:p w14:paraId="527DA594"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13 сентября 1942 вышел приказ № 10сс по заводу № 18 НКАП (19706).</w:t>
      </w:r>
    </w:p>
    <w:p w14:paraId="3945FAEE" w14:textId="77777777" w:rsidR="00BB2084" w:rsidRPr="0084550E" w:rsidRDefault="00BB2084" w:rsidP="0084550E">
      <w:pPr>
        <w:pStyle w:val="ae"/>
        <w:spacing w:before="0" w:after="0"/>
        <w:jc w:val="both"/>
        <w:textAlignment w:val="baseline"/>
        <w:rPr>
          <w:color w:val="000000" w:themeColor="text1"/>
          <w:sz w:val="16"/>
          <w:szCs w:val="16"/>
        </w:rPr>
      </w:pPr>
    </w:p>
    <w:p w14:paraId="4CB856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2294 Об экономии топлива при испытании моторов АМ-38 на заводе N24. РГАНИР, Фонд ГКО, д. 56, лл. 31-32 (11012).</w:t>
      </w:r>
    </w:p>
    <w:p w14:paraId="56ED787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F33E1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сентября 1942 Начались гос. испытания серийного фронтового бомбардировщика Ту-2 (274). Продолжались по 26 октября. Выполнили 44 полета и налетали 32 час. Были вынужденные посадки с повреждениями. Ту-2 N 100308 с М-82 и винтами АВ-5-167А производства завода 166. Вед. инж. Г.В.Грибакин, вед. л. В.И.Жданов и М.П.Касьяненко. Не соответствовал договору ГУ ВВС и НКАП (812,8).</w:t>
      </w:r>
    </w:p>
    <w:p w14:paraId="3458E4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 была машина из третьей серии N 308 (100308) и испытания шли в Свердловске на аэродроме в Кольцово. Выполнили 44 полета с налетом 32 часа и летал также Нюхтиков. В последнем полете была авария и самолет сел на вынужденную и был поврежден (1835,21).</w:t>
      </w:r>
    </w:p>
    <w:p w14:paraId="515350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другим данным - до 28 октября 1942</w:t>
      </w:r>
    </w:p>
    <w:p w14:paraId="0455A053" w14:textId="77777777" w:rsidR="00090C9B" w:rsidRPr="0084550E" w:rsidRDefault="00090C9B" w:rsidP="0084550E">
      <w:pPr>
        <w:pStyle w:val="Iauiue"/>
        <w:jc w:val="both"/>
        <w:rPr>
          <w:color w:val="000000" w:themeColor="text1"/>
          <w:sz w:val="16"/>
          <w:szCs w:val="16"/>
        </w:rPr>
      </w:pPr>
    </w:p>
    <w:p w14:paraId="63F431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13 сентября по 26 октября 1942 проходили гос. испытания серийного фронтового бомбардировщика Ту-2 2хМ-82 № 199308 производства завода № 166</w:t>
      </w:r>
    </w:p>
    <w:p w14:paraId="2A0A69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декабря 1942 Лосюков и Сафронов подписал отчет, а А.E.Репин утвердил Акт о гос. испытаниях серийного фронтового бомбардировщика Ту-2 2хМ-82 № 199308 производства завода № 166, которые проходили с 13 сентября по 26 октября 1942 (812,8).</w:t>
      </w:r>
    </w:p>
    <w:p w14:paraId="6C73EE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 и/м Г.В.Грибакин</w:t>
      </w:r>
    </w:p>
    <w:p w14:paraId="368DA3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 м В.И.Жданов, М.П.Васякин</w:t>
      </w:r>
    </w:p>
    <w:p w14:paraId="72C4A8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испытания:</w:t>
      </w:r>
    </w:p>
    <w:p w14:paraId="7D85FC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д-х моторный моноплан с высоко расположенным крылом и двухкилевым свободнонесущим оперением. Конструкция с-та металлическая, фюзеляж - полумонокок. Крыло - кессонной конструкции. Закрылки типа Шренк. Винт АВ-5167А д. 3.8 м. Система бензопитания состоит из 18 баков общей емкостью 3000 л, все быки запротектированы и заполняются инертным газом из выхлопной системы моторов. С-т снаджен приемопередатчиком РСБ-бис, РПК-7, фотоустановкой под фотоаппараты АФА-Б, НАФА-19 и автоматом курса АК-1.</w:t>
      </w:r>
    </w:p>
    <w:p w14:paraId="182B4C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Нормальная бомбовая нагрузка - 1000 кг, максимальная расчетная бомбовая нагрузка - 2000 кг, Емкость бомбодержателей - 3000 кг.</w:t>
      </w:r>
    </w:p>
    <w:p w14:paraId="502EA3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Калибры бомб:</w:t>
      </w:r>
    </w:p>
    <w:p w14:paraId="28433A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ФАБ-1000х1 внутр. и 2 на наружной - всего 3000</w:t>
      </w:r>
    </w:p>
    <w:p w14:paraId="3626E6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ФАБ-500х1 внутр. и 2 на наружной - всего 1500</w:t>
      </w:r>
    </w:p>
    <w:p w14:paraId="0D6CA0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ФАБ-250цкх4 внутр. и 2 на наружной - всего 1500</w:t>
      </w:r>
    </w:p>
    <w:p w14:paraId="1B4E13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ФАБ-250свх2 внутр. и 2 на наружной - всего 1000</w:t>
      </w:r>
    </w:p>
    <w:p w14:paraId="1D4056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ФАБ-100х9 - всего 900</w:t>
      </w:r>
    </w:p>
    <w:p w14:paraId="484C7F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Стрелково-0пушечное вооружение:</w:t>
      </w:r>
    </w:p>
    <w:p w14:paraId="39C91D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неподвижное вперед - 2хШКАС с б/з 1400 + 2хШВАК с б/з 300 ш. + 10хРО-132</w:t>
      </w:r>
    </w:p>
    <w:p w14:paraId="738550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подвижное для стрельбы назад - блистер под УБТх1 с б/з 195, уст. ТСС-4 под ШКАСх1 с б/з 1000 ш.</w:t>
      </w:r>
    </w:p>
    <w:p w14:paraId="5C6FA9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Люковая установка под УБТх1 - 260 б/з </w:t>
      </w:r>
    </w:p>
    <w:p w14:paraId="42BDFF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Состав экипажа: л и ш в передней кабине, стрелок-радист - задняя кабина, стрелок - задняя кабина</w:t>
      </w:r>
    </w:p>
    <w:p w14:paraId="0DFC00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по геометрическим параметрам не отличается от с-та 103В</w:t>
      </w:r>
    </w:p>
    <w:p w14:paraId="17B9EE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Результаты испытаний:</w:t>
      </w:r>
    </w:p>
    <w:p w14:paraId="52EF86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 в Кольцово с 13 сентября по 28 октября 1942 (в последнем полете с-т был поврежден). Налет в 44 полетах - 32:00</w:t>
      </w:r>
    </w:p>
    <w:p w14:paraId="4A0C90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- 7601</w:t>
      </w:r>
    </w:p>
    <w:p w14:paraId="5F1619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Нормальный полетный вес - 10537,9</w:t>
      </w:r>
    </w:p>
    <w:p w14:paraId="6DCC05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Перегрузочный вариант - 11767,9</w:t>
      </w:r>
    </w:p>
    <w:p w14:paraId="46F725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- 360</w:t>
      </w:r>
    </w:p>
    <w:p w14:paraId="1259AE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горючее - 1000, в перегруз 2200</w:t>
      </w:r>
    </w:p>
    <w:p w14:paraId="158EE4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масло - 150 и 180</w:t>
      </w:r>
    </w:p>
    <w:p w14:paraId="25DA87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стрелково-пушечное вооружение - 167,8</w:t>
      </w:r>
    </w:p>
    <w:p w14:paraId="4B9274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боезапас - 187</w:t>
      </w:r>
    </w:p>
    <w:p w14:paraId="4C8FD9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бомбы и замки - 1018,5</w:t>
      </w:r>
    </w:p>
    <w:p w14:paraId="4589FF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аккумулятор 29</w:t>
      </w:r>
    </w:p>
    <w:p w14:paraId="5A1A33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прицелы, ракетный пистолет - 24,6</w:t>
      </w:r>
    </w:p>
    <w:p w14:paraId="3A30C3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2936,9 и 41166,9 в перегруз</w:t>
      </w:r>
    </w:p>
    <w:p w14:paraId="7BBEAF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у земли на 2400 об. - 444 км/час</w:t>
      </w:r>
    </w:p>
    <w:p w14:paraId="5D6C72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на 1-й гр. высотности 32000 м - 521 км/час, на 2-й гр. 6160 - 514 км/час</w:t>
      </w:r>
    </w:p>
    <w:p w14:paraId="247DA0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набора 5000 м - 10,2, 9000 м - 35</w:t>
      </w:r>
    </w:p>
    <w:p w14:paraId="0279BF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- 450</w:t>
      </w:r>
    </w:p>
    <w:p w14:paraId="13BEC0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Пробег - 725</w:t>
      </w:r>
    </w:p>
    <w:p w14:paraId="17EA24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Посадочная скорость - 156 км/час</w:t>
      </w:r>
    </w:p>
    <w:p w14:paraId="0C934E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Практический потолок - 9000 м</w:t>
      </w:r>
    </w:p>
    <w:p w14:paraId="0A329A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Дальность полета при полном запасе горючего 2220 кг, бомбовой нагрузке 1000 кг</w:t>
      </w:r>
    </w:p>
    <w:p w14:paraId="5263FA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на 1000 м действ. скорость 365 км/час (на 0,8 макс.) - 2020 км</w:t>
      </w:r>
    </w:p>
    <w:p w14:paraId="608BB1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на 3000 м действ. скорость 405 км\час (на 0,8 макс.) - 1980 км</w:t>
      </w:r>
    </w:p>
    <w:p w14:paraId="6A3746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Летная оценка: Посадки - просты, пикирование - устойчивое. При выходе из пикирования - наблюдается раскрутка винтов. Автомат пикирования АП-3 работает хорошо. Полет ночью по технике ничем не отличается от дневного. Освещение кабины - неудобное</w:t>
      </w:r>
    </w:p>
    <w:p w14:paraId="659EE4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 вл и нач. 3 Отд.м Жданов и м Нюхтиков</w:t>
      </w:r>
    </w:p>
    <w:p w14:paraId="1BA5E0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45A29C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Серийный с-т Ту-2 № 100308 по своим ЛТД стоит на уровне современных 2-х моторных бомбардировщиков и имеет возможности для дальнейшего модифицирования.</w:t>
      </w:r>
    </w:p>
    <w:p w14:paraId="0A5A49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 результате испытаний установлено, что с-т не удовлетворяет условиям договора ГУ ВВС ИАС с НКАП о поставке с-тов Ту-2:</w:t>
      </w:r>
    </w:p>
    <w:p w14:paraId="44B998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по максимальной скорости, которая на высоте 6000 м на 66 км/час ниже</w:t>
      </w:r>
    </w:p>
    <w:p w14:paraId="1F0C4A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 потолку, который меньше на 800 м</w:t>
      </w:r>
    </w:p>
    <w:p w14:paraId="359007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По взлетно-посадочным данным и скороподъемности с-т соответствует условям договора</w:t>
      </w:r>
    </w:p>
    <w:p w14:paraId="717E58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ВМГ с-та не обеспечивает высотных полетов свыше 6000 м из-за тряски моторов и выброса масла из суфлера мотора, а также полетов на пикирование из-за раскрутки винтов</w:t>
      </w:r>
    </w:p>
    <w:p w14:paraId="171354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Просить НКАП:</w:t>
      </w:r>
    </w:p>
    <w:p w14:paraId="5B93B8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а) дать указание ГК А.Н.Т. о быстрейшем устранении раскрутки винтов. Обеспечить возможность пользования прицелом ПС-1</w:t>
      </w:r>
    </w:p>
    <w:p w14:paraId="4D0A6E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дать указание ГК хавода № 19 об устранении ненормальной работы мотора М-82 на 2-й скорости нагнетателя</w:t>
      </w:r>
    </w:p>
    <w:p w14:paraId="243643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ввиде того, что по ЛТД с-т представляет интерес для ВВС КА, обязать ГК продолжить работу по доводке и модификации с-та, выделив в его распоряжение необходимое количество с-тов</w:t>
      </w:r>
    </w:p>
    <w:p w14:paraId="50D8F7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Доложит ГИ ВВС КА о:</w:t>
      </w:r>
    </w:p>
    <w:p w14:paraId="2EAED9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необходимости указания частям не производить пикирования до устранения дефекта рскрутки винтов...(812,8).</w:t>
      </w:r>
    </w:p>
    <w:p w14:paraId="04CC0175" w14:textId="77777777" w:rsidR="00090C9B" w:rsidRPr="0084550E" w:rsidRDefault="00090C9B" w:rsidP="0084550E">
      <w:pPr>
        <w:pStyle w:val="Iauiue"/>
        <w:jc w:val="both"/>
        <w:rPr>
          <w:color w:val="000000" w:themeColor="text1"/>
          <w:sz w:val="16"/>
          <w:szCs w:val="16"/>
        </w:rPr>
      </w:pPr>
    </w:p>
    <w:p w14:paraId="2160A9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г. на машине № 100308 (восьмой самолет третьей серии или 18-я серийная машина) с воздушными винтами АВ-5-167А диаметром 3,8 м начались госиспытания Ту-2. Ведущими по самолету были инженер Г.В. Гриба- кин и летчики В.И. Жданов и М.П. Васякин.</w:t>
      </w:r>
    </w:p>
    <w:p w14:paraId="145D89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по геометрическим параметрам не отличался от опытного "103-В", но изменили узлы стыковки отъемных частей крыла с центропланом, в хвостовой части фюзеляжа снизу сделали люк для стрелка и стрелка- радиста, изменили конструкцию тормозов колес и установили стопор костыля. Воздушные тормоза (решетки) убирались (под крылом) заподлицо с обшивкой.</w:t>
      </w:r>
    </w:p>
    <w:p w14:paraId="637FA0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Тогда же вместо расходных бензиновых баков поставили коллекторы, электроуправление регуляторами (Р-7) винтов заменили механическим (Р-8), установили запуск двигателей электроинерционными стартерами РИМ-24 и значительно упростили управление посадочными щитками и створками грузового отсека, заменив в обшей сложности 14 гидроцилиндров двумя. Претерпело изменение и вооружение на блистерной (у штурмана) и люковой (у стрелка) установках, ШКАСы заменили на пулеметы УБТ Березина, а у стрелка-радиста установку ТСС-1 поменяли на ТСС-4. Кроме этого под крылом подвешивалось до десяти реактивных снарядов PC-132.</w:t>
      </w:r>
    </w:p>
    <w:p w14:paraId="323B7D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стрельбы вперед предназначались две неподвижных пушки, расположенные в центроплане крыла, и два Ш КАСа - в носовой части фюзеляжа.</w:t>
      </w:r>
    </w:p>
    <w:p w14:paraId="2F5AA3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бомбовая нагрузка достигала 2000 кг (нормальная - 1000 кг), но на бомбодержателях при необходимости можно было подвешивать до 3000 кг. При этом как на внутренних, так и наружных замках могли подвешиваться лишь фугасные бомбы. Подвеска осколочных и зажигательных бомб, также химических ампул не была предусмотрена.</w:t>
      </w:r>
    </w:p>
    <w:p w14:paraId="433674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борту самолета появился автомат курса, существенно упростивший пилотирование самолета. В итоге самолет потяжелел по сравнению с опытным "103-В" на 266 кг.</w:t>
      </w:r>
    </w:p>
    <w:p w14:paraId="1B1D0B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продолжались по 28 октября, но завершить их не удалось, поскольку при очередном полете на бомбометание Ту-2 совершил вынужденную посадку и получил повреждения. В тот день с утра стояла нелетная погода, но после обеда она "разгулялась" и в 15 часов 30 минут самолет вылетел на бомбометание с пикирования с высоты 4000 метров (взлетный вес 11 500 кг). На выходе из пикирования началась раскрутка винтов, после чего отказали оба мотора. Через 34 минуты самолет приземлился на Арамильском аэродроме с убранным шасси, получив повреждения.</w:t>
      </w:r>
    </w:p>
    <w:p w14:paraId="44497D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этого в ходе государственных испытаний не довелось провести бомбометание с пикирования и стрельбу из реактивных орудий (пуск PC-132).</w:t>
      </w:r>
    </w:p>
    <w:p w14:paraId="526AD4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Летные оценки, сделанные В.И. Ждановым и летчиком облета М.А. Нюхтиковым.</w:t>
      </w:r>
    </w:p>
    <w:p w14:paraId="6779F9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рулит устойчиво, писал Валериан Иванович, - при любом направлении ветра. Тормоза эффективны. Тенденций к разворотам на взлете нет.</w:t>
      </w:r>
    </w:p>
    <w:p w14:paraId="4D6E2C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наборе высоты на номинальном газе самолет имеет заворачивающий и кренящий момент влево, который легко парируется рулями.</w:t>
      </w:r>
    </w:p>
    <w:p w14:paraId="16A107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Наивыгоднейшая скорость набора высоты до 3000 м 300-310 км/ч по прибору, выше - уменьшается на 5-6 км/ч через каждые 1000 метров.</w:t>
      </w:r>
    </w:p>
    <w:p w14:paraId="3AB119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горизонтальном полете на всем диапазоне скоростей самолет легко балансируется триммерами и устойчиво идет с брошенным управлением.</w:t>
      </w:r>
    </w:p>
    <w:p w14:paraId="372FC5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Виражит самолет устойчиво на скорости 360-420 км/ч. На виражах самолет особо послушен рулям направления; нагрузки на рулях не ощущаются, что затрудняет выполнение координированного виража.</w:t>
      </w:r>
    </w:p>
    <w:p w14:paraId="3EBB34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 на одном моторе с полетным весом 10 500 кг возможен до высоты 3000 метров.</w:t>
      </w:r>
    </w:p>
    <w:p w14:paraId="2ED431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Нагрузки на рулях при полете на одном моторе допустимые и возможно удерживать самолет без снятия нагрузок триммерами...</w:t>
      </w:r>
    </w:p>
    <w:p w14:paraId="1D695B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по технике пилотирования простая. Тенденций к разворотам нет.</w:t>
      </w:r>
    </w:p>
    <w:p w14:paraId="6DF61F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Тормоза на пробеге эффективны, но вследствие малого рабочего хода педалей тормозят резко.</w:t>
      </w:r>
    </w:p>
    <w:p w14:paraId="161C9E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пикирует устойчиво. Обзор при выходе к цели и наводке на цель хороший. После выпуска решеток самолет легко удерживается в горизонтальном полете. Усилия на штурвале при этом небольшие.</w:t>
      </w:r>
    </w:p>
    <w:p w14:paraId="62FA5F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вводе в пикирование наблюдалась раскрутка винтов.</w:t>
      </w:r>
    </w:p>
    <w:p w14:paraId="3A3870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Автомат пикирования АП-3 работал хорошо.</w:t>
      </w:r>
    </w:p>
    <w:p w14:paraId="224425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нормально пикирует без воздушных тормозов.</w:t>
      </w:r>
    </w:p>
    <w:p w14:paraId="2B6EC8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Полеты ночью по технике пилотирования ничем не отличаются от дневных. Освещение кабины неудовлетворительное".</w:t>
      </w:r>
    </w:p>
    <w:p w14:paraId="541303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 Нюхтиков, испытывавший самолет "103" отмечал:</w:t>
      </w:r>
    </w:p>
    <w:p w14:paraId="787F14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в стороны с самолета Ту-2, относительно самолета "103" с моторами АМ-37, несколько ухудшился за счет:</w:t>
      </w:r>
    </w:p>
    <w:p w14:paraId="3E32F0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ухудшения качества плексигласа; б/ замены плексигласа на дюралевую полоску на левой перемычке фонаря;</w:t>
      </w:r>
    </w:p>
    <w:p w14:paraId="433D79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больших габаритов моторных гондол; В кабине стало тесно за счет: а/ поднятия педалей; б/ увеличения баранки штурвала; в/ придвинутости сиденья вперед от штурмана и увеличения толщины и размеров бронеспинки...</w:t>
      </w:r>
    </w:p>
    <w:p w14:paraId="2878A9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Управление самолетом стало легче, чем на самолете "103У".</w:t>
      </w:r>
    </w:p>
    <w:p w14:paraId="380FCA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Динамически самолет устойчив по всем трем осям. В сравнении с поперечной устойчивостью путевая устойчивость недостаточная, что с наличием небольшой перекомпенсации рулей поворота создает неприятную дисгармонию в нагрузках на ноги и элероны. Последнее особенно сказывается на виражах. Координированный вираж выполнить не удалось".</w:t>
      </w:r>
    </w:p>
    <w:p w14:paraId="50E4AB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с рабочего места штурмана для обшей ориентировки был хороший, но для детальной ориентировки оставлял желать лучшего. В целом же, обзор на Ту-2 с места штурмана был хуже, чем на Пе-2, Ил-4, Ju.88 и американском В-25.</w:t>
      </w:r>
    </w:p>
    <w:p w14:paraId="6F9496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второй границе высотности нагнетателя (6160 м) моторы работали "грубо" и недодавали мощности. В итоге максимальная скорость (на номинальном режиме) не превышала 514 км/ч. Винты АВ-5-167А при пикировании из-за падения давления масла до нуля (при вводе в пикирование, на отрицательных перегрузках) давали раскрутку в течение 8-10 секунд.</w:t>
      </w:r>
    </w:p>
    <w:p w14:paraId="325FC6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Блистерная установка штурмана не обеспечивала безотказной работы пулемета УБТ. Прицельная стрельба ночью из пулеметов была невозможна, поскольку пламя при стрельбе слепило стрелков.</w:t>
      </w:r>
    </w:p>
    <w:p w14:paraId="1F4981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Ту-2 на первой границе высотности была меньше, чем у опытного "103-В" на 7 км/ч, что было связано с установкой крупнокалиберного оружия и худшим производственным выполнением машины.</w:t>
      </w:r>
    </w:p>
    <w:p w14:paraId="61E9A4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НИИ ВВС констатировал, что Ту-2 в предъявленном виде не соответствовал условиям договора ГУ ВВС КА с НКАП о поставке самолетов Ту-2 на 1942 год, поскольку его максимальная скорость была меньше на 66 км/ч на высоте 6600 метров, а потолок ниже на 800 метров. Тогда же рекомендовалось продолжить работы по доводке машины, выделив главному конструктору необходимое количество самолетов (12035).</w:t>
      </w:r>
    </w:p>
    <w:p w14:paraId="5B69B91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EEBE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13 сентября по 28 октября 1942 летчики Жданов, Васякин и Нюхтиков совершили на аэродроме Кольцово под Свердловском (ныне Екатеринбург), куда был эвакуирован НИИ, 44 полета на Ту-2№ 100308, который представили на контрольные испытания в НИИ ВВС. Последний из них закончился аварией, при вынужденной посадке бомбардировщик получил повреждения.</w:t>
      </w:r>
    </w:p>
    <w:p w14:paraId="3F0023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большую часть программы успели выполнить. Заключение по результатам испытаний начиналось вполне благополучно: "Серийный самолет... по своим ЛТД стоит на уровне современных 2-х моторных бомбардировщиков и имеет возможности для дальнейшего модифицирования". Но далее прямо говорилось, что машина не удовлетворяет условиям договора с ВВС по максимальной скорости (она была меньше оговоренной на 66 км/ч) и практическому потолку (ниже на 800 м). Отдельный раздел был посвящен дефектам винтомоторной группы. Выше 6000 м постоянно наблюдались тряска и выбросы масла из суфлеров. Перераскрутка винтов делала бомбометание с пикирования крайне опасным. Путевую устойчивость самолета оценили как недостаточную. Летчики ругали неудобную конструкцию узкого фонаря. Радисты жаловались, что при повороте кресла от пулемета к радиостанции задевают за кабели. Был выявлен целый ряд дефектов гидросистемы, приборного оборудования, вооружения. Использование бомбового прицела ПС-1 на практике оказалось невозможным.</w:t>
      </w:r>
    </w:p>
    <w:p w14:paraId="036630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из документа следовало, что военные продолжали считать Ту-2 необходимым ВВС РККА, но оценивали его как конструктивно "сырой", пока еще непригодный для использования на фронте. К такому же выводу можно было прийти, отслеживая результаты освоения первых серийных бомбардировщиков строевыми летчиками. Еще в июне 1942 г. завод получил приказ укомплектовать новыми бомбардировщиками два полка. Но темпы сдачи серийных Ту-2 существенно отставали от плана, а уже выпущенные машины постоянно дорабатывались заводскими бригадами, устранявшими выявленные дефекты. В результате на фронт никак не могли отправить хотя бы эскадрилью Ту-2.</w:t>
      </w:r>
    </w:p>
    <w:p w14:paraId="02559D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одной стороны, завод заработал, новые бомбардировщики начали строить. С другой - пользы военным от них пока не было никакой (11988).</w:t>
      </w:r>
    </w:p>
    <w:p w14:paraId="298555C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F7E9C61"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13 сентября 1942 г. параллельно с войсковыми в НИИ ВВС начались контрольные испы</w:t>
      </w:r>
      <w:r w:rsidRPr="0077585D">
        <w:rPr>
          <w:rFonts w:ascii="Times New Roman" w:hAnsi="Times New Roman"/>
          <w:color w:val="0070C0"/>
          <w:sz w:val="16"/>
          <w:szCs w:val="16"/>
        </w:rPr>
        <w:softHyphen/>
        <w:t>тания серийного Ту-2 № 308 с воздушными винтами АВ-5-167А диаметром 3,8 м. Обо</w:t>
      </w:r>
      <w:r w:rsidRPr="0077585D">
        <w:rPr>
          <w:rFonts w:ascii="Times New Roman" w:hAnsi="Times New Roman"/>
          <w:color w:val="0070C0"/>
          <w:sz w:val="16"/>
          <w:szCs w:val="16"/>
        </w:rPr>
        <w:softHyphen/>
        <w:t>ронительное вооружение включало две пушки ШВАК и три пулемета ШКАС, а также 10 реактивных снарядов РС-82. Максимальная бомбовая нагрузка достигала 2000 кг, но на бом</w:t>
      </w:r>
      <w:r w:rsidRPr="0077585D">
        <w:rPr>
          <w:rFonts w:ascii="Times New Roman" w:hAnsi="Times New Roman"/>
          <w:color w:val="0070C0"/>
          <w:sz w:val="16"/>
          <w:szCs w:val="16"/>
        </w:rPr>
        <w:softHyphen/>
        <w:t>бодержатели можно было подвешивать до 3000 кг, лишь бы они влезали в грузовой отсек.</w:t>
      </w:r>
    </w:p>
    <w:p w14:paraId="67421BF7"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 и на этом этапе без «приключений» не обошлось. Во время одного из полетов эки</w:t>
      </w:r>
      <w:r w:rsidRPr="0077585D">
        <w:rPr>
          <w:rFonts w:ascii="Times New Roman" w:hAnsi="Times New Roman"/>
          <w:color w:val="0070C0"/>
          <w:sz w:val="16"/>
          <w:szCs w:val="16"/>
        </w:rPr>
        <w:softHyphen/>
        <w:t>паж Ту-2 произвел вынужденную посадку, подломав машину. В итоге испытания затянулись до 28 октября (24991).</w:t>
      </w:r>
    </w:p>
    <w:p w14:paraId="6E37ADC4" w14:textId="77777777" w:rsidR="00AF630F" w:rsidRPr="0077585D" w:rsidRDefault="00AF630F" w:rsidP="00AF630F">
      <w:pPr>
        <w:spacing w:after="0" w:line="240" w:lineRule="auto"/>
        <w:jc w:val="both"/>
        <w:rPr>
          <w:rFonts w:ascii="Times New Roman" w:hAnsi="Times New Roman"/>
          <w:color w:val="0070C0"/>
          <w:sz w:val="16"/>
          <w:szCs w:val="16"/>
        </w:rPr>
      </w:pPr>
    </w:p>
    <w:p w14:paraId="69122CA4"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13 сентября по 28 октября 1942 года на уральском аэродроме Кольцове проходил испытания самолет Ту-2 «100308». Испытания были прерваны аварией, в ходе которой самолет пришлось сажать на брюхо. До этого удалось совершить 44 полета общей длительностью 32 часа. Были определены многие характеристики самолета «100308»:</w:t>
      </w:r>
    </w:p>
    <w:p w14:paraId="794773E7"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Двигатели: 2 звездообразных М</w:t>
      </w:r>
      <w:r w:rsidRPr="0077585D">
        <w:rPr>
          <w:rFonts w:ascii="Times New Roman" w:hAnsi="Times New Roman"/>
          <w:color w:val="0070C0"/>
          <w:sz w:val="16"/>
          <w:szCs w:val="16"/>
        </w:rPr>
        <w:noBreakHyphen/>
        <w:t>82 воздушного охлаждения мощностью 1700 л.с.</w:t>
      </w:r>
    </w:p>
    <w:p w14:paraId="45366D70"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Винты: трехлопастные АВ</w:t>
      </w:r>
      <w:r w:rsidRPr="0077585D">
        <w:rPr>
          <w:rFonts w:ascii="Times New Roman" w:hAnsi="Times New Roman"/>
          <w:color w:val="0070C0"/>
          <w:sz w:val="16"/>
          <w:szCs w:val="16"/>
        </w:rPr>
        <w:noBreakHyphen/>
        <w:t>5</w:t>
      </w:r>
      <w:r w:rsidRPr="0077585D">
        <w:rPr>
          <w:rFonts w:ascii="Times New Roman" w:hAnsi="Times New Roman"/>
          <w:color w:val="0070C0"/>
          <w:sz w:val="16"/>
          <w:szCs w:val="16"/>
        </w:rPr>
        <w:noBreakHyphen/>
        <w:t>167А диаметром 3,8 м</w:t>
      </w:r>
    </w:p>
    <w:p w14:paraId="541139BA"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Длина: 13,3 м</w:t>
      </w:r>
    </w:p>
    <w:p w14:paraId="33E07ED2"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Размах: 18,86м</w:t>
      </w:r>
    </w:p>
    <w:p w14:paraId="466E077E"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Высота: 4,13 м</w:t>
      </w:r>
    </w:p>
    <w:p w14:paraId="06225860"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Площадь крыла: 48,52 м²</w:t>
      </w:r>
    </w:p>
    <w:p w14:paraId="6EA5080E"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Нормальная взлетная масса: 10537 кг</w:t>
      </w:r>
    </w:p>
    <w:p w14:paraId="4C32EF3B"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Максимальная взлетная масса: 11768 кг</w:t>
      </w:r>
    </w:p>
    <w:p w14:paraId="591084DF"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Нормальная бомбонагрузка: 1000 кг</w:t>
      </w:r>
    </w:p>
    <w:p w14:paraId="69C64211"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Максимальная бомбовая нагрузка: 2000 кг</w:t>
      </w:r>
    </w:p>
    <w:p w14:paraId="75E164F5"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Максимальная скорость: 521 км/ч на высоте 3200 м</w:t>
      </w:r>
    </w:p>
    <w:p w14:paraId="62EB0296"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Потолок: 9000 м</w:t>
      </w:r>
    </w:p>
    <w:p w14:paraId="6CCF30CC"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Дальность полета: 2020 км</w:t>
      </w:r>
    </w:p>
    <w:p w14:paraId="638FE90F"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Вооружение: 2 ШВАК калибра 20 мм, 3 ШКАС калибра 7,62 мм, 10 реактивных снарядов PC</w:t>
      </w:r>
      <w:r w:rsidRPr="0077585D">
        <w:rPr>
          <w:rFonts w:ascii="Times New Roman" w:hAnsi="Times New Roman"/>
          <w:color w:val="0070C0"/>
          <w:sz w:val="16"/>
          <w:szCs w:val="16"/>
        </w:rPr>
        <w:noBreakHyphen/>
        <w:t>132 или РС</w:t>
      </w:r>
      <w:r w:rsidRPr="0077585D">
        <w:rPr>
          <w:rFonts w:ascii="Times New Roman" w:hAnsi="Times New Roman"/>
          <w:color w:val="0070C0"/>
          <w:sz w:val="16"/>
          <w:szCs w:val="16"/>
        </w:rPr>
        <w:noBreakHyphen/>
        <w:t>82</w:t>
      </w:r>
    </w:p>
    <w:p w14:paraId="22ECD478"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Экипаж: 4 человека.</w:t>
      </w:r>
    </w:p>
    <w:p w14:paraId="729FC845"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ходе испытаний определилось, что Ту</w:t>
      </w:r>
      <w:r w:rsidRPr="0077585D">
        <w:rPr>
          <w:rFonts w:ascii="Times New Roman" w:hAnsi="Times New Roman"/>
          <w:color w:val="0070C0"/>
          <w:sz w:val="16"/>
          <w:szCs w:val="16"/>
        </w:rPr>
        <w:noBreakHyphen/>
        <w:t>2 – современный бомбардировщик, отличающийся большой бомбонагрузкой, большой дальностью полета, мощным оборонительным вооружением, а также обладающий высокими летными качествами и легкий в пилотировании.</w:t>
      </w:r>
    </w:p>
    <w:p w14:paraId="76D3069C"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 к самолету предъявили и ряд претензий. Скорость на высоте 6000 м была на 66 км/ч меньше ожидаемой, практический потолок также не превышал 6000 м. Все недостатки объяснялись неудовлетворительной работой двигателей М</w:t>
      </w:r>
      <w:r w:rsidRPr="0077585D">
        <w:rPr>
          <w:rFonts w:ascii="Times New Roman" w:hAnsi="Times New Roman"/>
          <w:color w:val="0070C0"/>
          <w:sz w:val="16"/>
          <w:szCs w:val="16"/>
        </w:rPr>
        <w:noBreakHyphen/>
        <w:t>82. Даже удачные войсковые испытания не спасли Ту</w:t>
      </w:r>
      <w:r w:rsidRPr="0077585D">
        <w:rPr>
          <w:rFonts w:ascii="Times New Roman" w:hAnsi="Times New Roman"/>
          <w:color w:val="0070C0"/>
          <w:sz w:val="16"/>
          <w:szCs w:val="16"/>
        </w:rPr>
        <w:noBreakHyphen/>
        <w:t>2 (25073).</w:t>
      </w:r>
    </w:p>
    <w:p w14:paraId="18B17F24" w14:textId="77777777" w:rsidR="00AF630F" w:rsidRPr="0077585D" w:rsidRDefault="00AF630F" w:rsidP="00AF630F">
      <w:pPr>
        <w:spacing w:after="0" w:line="240" w:lineRule="auto"/>
        <w:jc w:val="both"/>
        <w:rPr>
          <w:rFonts w:ascii="Times New Roman" w:hAnsi="Times New Roman"/>
          <w:color w:val="0070C0"/>
          <w:sz w:val="16"/>
          <w:szCs w:val="16"/>
        </w:rPr>
      </w:pPr>
    </w:p>
    <w:p w14:paraId="7B39BF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 15-й, 27-й, 240-й, 297-й и 437-й истребительные авиаполки 8-й ВА на Сталинградском фронте также закончились войсковые испытания Ла-5, которые проходили с 20 августа. Руководил испытаниями в 287-й иад инженер-полковник Фролов, находившийся на аэродроме Верхняя Ахтуба. В состав бригады НИИ ВВС входили также инженеры-капита- ны В.И. Алексеенко, Зюскевич, Бабанин и Хвостовский, старшие техники- лейтенанты Ефанов (по вооружению) и Самозванцев (по спецоборудованию).</w:t>
      </w:r>
    </w:p>
    <w:p w14:paraId="717AC8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Войсковые испытания проходили Ла-5 второй и третьей серий завода № 21 с моторами М-82 второй серии завода № 19 и винтами В И III-105 диаметром 3,1 м. На самолетах были установлены две пушки 111 ВАК с боезапасом по 170 патронов на ствол, двумя замками ДЗ-40 под крылом для подвески бомб калибра до 100 кг.</w:t>
      </w:r>
    </w:p>
    <w:p w14:paraId="0E7C1D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20 августа по 13 сентября 1942 года летчики 287-й иад выполнили 226 самолето-вылетов на разведку войск противника. Разведка производилась парами с бреющего полета, 571 самолето-вылет на прикрытие войск и перехват самолетов противника.</w:t>
      </w:r>
    </w:p>
    <w:p w14:paraId="4A8737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воздушных боев сбили 51 бомбардировщик противника и 36 истребителей Bf 109, включая 17 Bf 109F.</w:t>
      </w:r>
    </w:p>
    <w:p w14:paraId="4060F6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Сталинградском фронте самолеты Ла-5 вели воздушные бои с немецкими истребителями Bf 109F-4 и Bf 109G-2, а также с бомбардировщиками Ju 88, Ju 87, Bf 110 и Не 111.В воздушных боях с Bf I09F-4 и Bf 109G-2 самолет Ла-5 значительно уступал как по вертикальной маневренности, так и по горизонтальной скорости. В результате Ла-5 не мог вести с немецкими истребителями активный воздушный бой и вынужден был обороняться. В воздушном бою с Ju 88, Bf 110 и Не 111 самолет Ла-5 отвечал всем требованиям современного истребителя по скорости, маневру и мощности огня.</w:t>
      </w:r>
    </w:p>
    <w:p w14:paraId="62CF77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Ла-5 использовали также для разведки войск противника, причем на высотах от 100 м до бреющего полета это было затруднительно вследствие недостаточного обзора вперед-вниз из-за широкого капота мотора.</w:t>
      </w:r>
    </w:p>
    <w:p w14:paraId="4C37B4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Камуфляж Ла-5, как и остальных отечественных истребителей, подобран неудовлетворительно и в сравнении с истребителями противника своей окраской в воздухе резко выделяется на фоне чистого неба и облаков, что облегчало неприятелю обнаружение наших самолетов. С воздуха, на стоянке, окраска наших самолетов резко выделялась на фоне земли.</w:t>
      </w:r>
    </w:p>
    <w:p w14:paraId="1024EA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касается управления самолетом, то на элеронах на средних скоростях нагрузки были нормальные, но на скоростях выше 450 км/ч по прибору нагрузки значительно возрастали. На руле глубины при пользовании триммером на скорости 300-320 км/ч нагрузки снимались полностью.</w:t>
      </w:r>
    </w:p>
    <w:p w14:paraId="734120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пикировании на скорости около 500 км/ч по прибору большие нагрузки затрудняли вывод самолета из пикирования и приходилось пользоваться триммером.</w:t>
      </w:r>
    </w:p>
    <w:p w14:paraId="24765F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Управление рулем поворота на больших скоростях было тяжелое. Вообще управление самолета требовало от летчика хорошей координации движений рулями.</w:t>
      </w:r>
    </w:p>
    <w:p w14:paraId="6C31B2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правом вираже самолет стремился опустить нос и приходилось поддерживать его левой ногой. Ручка управления самолета удобна, но управление тормозами расположено неудачно. Нагрузки при торможении большие. Вследствие чего летчик натирал на ладоне и среднем пальце правой руки мозоли.</w:t>
      </w:r>
    </w:p>
    <w:p w14:paraId="49A75E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Сектор был недоработан.</w:t>
      </w:r>
    </w:p>
    <w:p w14:paraId="34EB4B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Ход сектора нормального газа проходил с рывками, а при слабой затяжке гайки стремился занять среднее положение. Малый газ на планировании приходилось держать с силой, иначе он уходил в среднее положение.</w:t>
      </w:r>
    </w:p>
    <w:p w14:paraId="41BE9C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Кнопки управления шасси и крыльевыми щитками нуждались в лучшей герметизации и повышении плавного хода.</w:t>
      </w:r>
    </w:p>
    <w:p w14:paraId="487EBF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из кабины, при закрытом фонаре, вперед считался удовлетворительным, а в стороны - хорошим. Но что творилось сзади - летчик не видел. Фонарь кабины невозможно было открыть на больших скоростях, а на планировании он закрывался сам.</w:t>
      </w:r>
    </w:p>
    <w:p w14:paraId="41963A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Высокое расположение прицела (голова летчика упиралась в фонарь) мешало прицеливанию при закрытом фонаре. Поэтому полеты на Jla-5 в боевых условиях производились только с открытым фонарем. В кабине было душно и жарко, а вентиляция не позволяла лететь без очков (12032).</w:t>
      </w:r>
    </w:p>
    <w:p w14:paraId="3B3F97B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468BE5D"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13 сентября 1942 г. на Сталинградском фронте начала работу бригада НИИ ВВС. </w:t>
      </w:r>
    </w:p>
    <w:p w14:paraId="115BB3C1"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ее состав входили:</w:t>
      </w:r>
    </w:p>
    <w:p w14:paraId="060BAEE9"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ведущий инженер самолетов Як-1 и Як-7 инженер-майор Алексей Трофимович Степанец;</w:t>
      </w:r>
    </w:p>
    <w:p w14:paraId="0941D22D"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Герой Советского Союза майор Александр Андреевич Зайцев (участник гражданской войны в Испании, боёв на Халхин-Голе, советско-финляндской войны);</w:t>
      </w:r>
    </w:p>
    <w:p w14:paraId="3D28BE4C"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инженер-капитан Петр Самсонович Оноприенко.</w:t>
      </w:r>
    </w:p>
    <w:p w14:paraId="5F193B0E"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Бригаду направил на фронт командующий ВВС Красной Армии — заместитель Наркома обороны СССР по авиации генерал-лейтенант Александр Александрович Новиков.</w:t>
      </w:r>
    </w:p>
    <w:p w14:paraId="65FB72EF"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Фактически инициатива исследования и оценки во фронтовых условиях технических характеристик и правильности эксплуатации советских истребителей исходила от высшего Советского руководства. </w:t>
      </w:r>
    </w:p>
    <w:p w14:paraId="7A751569"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Как мы помним, под Сталинградом в этот период находились Заместитель Верховного Главнокомандующего Вооруженными Силами СССР – первый заместитель Наркома обороны СССР генерал армии Г.К. Жуков и член Государственного комитета обороны СССР Г.М. Маленков, отвечавший в ГКО за авиацию, в том числе, за промышленное производство самолетов. </w:t>
      </w:r>
    </w:p>
    <w:p w14:paraId="78C34E22"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Командующий 16-й Воздушной армией Сергей Игнатьевич Руденко об этих днях после войны вспоминал: «Два наших «яка» гнались за одним «мессершмиттом». Они так зажали его, что, казалось, деваться ему больше некуда. Но «мессер» вдруг прибавил скорость, оторвался от наших истребителей и скрылся. Маленков спрашивает меня:</w:t>
      </w:r>
    </w:p>
    <w:p w14:paraId="77996B41"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Почему упустили врага? Ведь наши самолеты имеют преимущество и в скорости, и в высоте, и в маневренности. Летчики виноваты.</w:t>
      </w:r>
    </w:p>
    <w:p w14:paraId="53B49506" w14:textId="3284D188"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Я докладываю, что опытные экземпляры наших самолетов по своим характеристикам действительно лучше немецких. А вот те, которые находятся у нас в частях и не раз ремонтировались в полевых условиях, не имеют таких данных</w:t>
      </w:r>
      <w:r w:rsidR="00C74823">
        <w:rPr>
          <w:rFonts w:ascii="Times New Roman" w:hAnsi="Times New Roman"/>
          <w:color w:val="0070C0"/>
          <w:sz w:val="16"/>
          <w:szCs w:val="16"/>
        </w:rPr>
        <w:t xml:space="preserve"> </w:t>
      </w:r>
      <w:r w:rsidRPr="0077585D">
        <w:rPr>
          <w:rFonts w:ascii="Times New Roman" w:hAnsi="Times New Roman"/>
          <w:color w:val="0070C0"/>
          <w:sz w:val="16"/>
          <w:szCs w:val="16"/>
        </w:rPr>
        <w:t xml:space="preserve">(Как видим, генерал Руденко был весьма дипломатичен и дальновиден. В действительности, при крупносерийном производстве важным фактором является уровень развития производительных сил и производственных отношений. По этому показателю мы на данном этапе исторического развития превзойти Германию не могли: слишком поздно царская Россия встала на путь промышленной революции. Поэтому в ходе войны мы теоретически не могли и практически никогда не производили истребители, превосходящие по своим характеристикам немецкие. Лучшие наши машины – Як-3, Ла-5ФН, Ла-7 имели характеристики, сопоставимые с немецкими самолетами этого типа. </w:t>
      </w:r>
    </w:p>
    <w:p w14:paraId="51C5DD1F"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Г.К. Маленков, отвечавший в ГКО за производство авиационной техники, возмутился:</w:t>
      </w:r>
    </w:p>
    <w:p w14:paraId="2EC0D537"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Вы ругаете нашу боевую технику и защищаете честь мундира.</w:t>
      </w:r>
    </w:p>
    <w:p w14:paraId="36C0687C"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Я доложил, что советские летчики действовали правильно и сумели зажать фашиста. А ушел он потому, что скорость и скороподъемность его самолета оказались больше, особенно на горке. Разгорелся спор». </w:t>
      </w:r>
    </w:p>
    <w:p w14:paraId="0E753E28"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Каждая из сторон настаивала на своем. Г.М. Маленков на месте ознакомился с документами о совместных испытаниях советских и немецких истребителей, из которых следовало, что наши машины не уступают «мессершмиттам», а по некоторым параметрам даже превосходят их. </w:t>
      </w:r>
    </w:p>
    <w:p w14:paraId="42DE4798"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 другой стороны, факты, что называется, были налицо. Противник легко ушел от преследования наших летчиков. </w:t>
      </w:r>
    </w:p>
    <w:p w14:paraId="646D5B7F"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Объективность рассмотрения данного вопроса требовала беспристрастного научного подхода. </w:t>
      </w:r>
    </w:p>
    <w:p w14:paraId="525C09B4"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Поэтому руководство ВВС КА оперативно сформировало и направило на фронт вышеуказанную бригаду. </w:t>
      </w:r>
    </w:p>
    <w:p w14:paraId="2FED0DD1"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Согласно отчету о ее работе, целью командировки являлось:</w:t>
      </w:r>
    </w:p>
    <w:p w14:paraId="3437D315"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 проверка максимальной скорости самолетов Як-7 и Ла-5. Выяснение причин расхождения максимальной скорости, полученной при испытаниях и в процессе эксплуатации на фронте;</w:t>
      </w:r>
    </w:p>
    <w:p w14:paraId="5CA9A365"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 ознакомление с условиями эксплуатации и поведением самолетов Як-1, Як-7 и Ла-5 на Сталинградском фронте;</w:t>
      </w:r>
    </w:p>
    <w:p w14:paraId="72EE4091"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выявление недостатков в эксплуатации самолетов и инструктаж летно-технического состава.</w:t>
      </w:r>
    </w:p>
    <w:p w14:paraId="392FE393"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Из отчета о командировке следует, что за период с 13.09.42 по 03.10.42 бригада на месте ознакомилась с работой 268-й и 288-й истребительных авиадивизий (ИАД) 8 Воздушной армии (ВА), а также 220-й и 283-й ИАД 16 ВА.</w:t>
      </w:r>
    </w:p>
    <w:p w14:paraId="7D3A63A1"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288-я ИАД имеет на вооружении самолеты Як-7.</w:t>
      </w:r>
    </w:p>
    <w:p w14:paraId="440D008A" w14:textId="0CFE44DF"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беседе с командиром дивизии подполковником С.Ф. Коноваловым выяснилось, что именно он поднял вопрос о том, что самолеты Як-7 не развивают той скорости, которая была получена при госиспытаниях. Причиной этого комдив считал неправильный замер в НИИ ВВС</w:t>
      </w:r>
      <w:r w:rsidR="00C74823">
        <w:rPr>
          <w:rFonts w:ascii="Times New Roman" w:hAnsi="Times New Roman"/>
          <w:color w:val="0070C0"/>
          <w:sz w:val="16"/>
          <w:szCs w:val="16"/>
        </w:rPr>
        <w:t xml:space="preserve"> </w:t>
      </w:r>
      <w:r w:rsidRPr="0077585D">
        <w:rPr>
          <w:rFonts w:ascii="Times New Roman" w:hAnsi="Times New Roman"/>
          <w:color w:val="0070C0"/>
          <w:sz w:val="16"/>
          <w:szCs w:val="16"/>
        </w:rPr>
        <w:t>максимальных скоростей Як-7 и Ме-109Ф.</w:t>
      </w:r>
    </w:p>
    <w:p w14:paraId="41DA7B16"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Ознакомившись с обстановкой, бригада установила, что летный состав получает у земли скорость всего лишь 420-430 км/ч по следующим причинам:</w:t>
      </w:r>
    </w:p>
    <w:p w14:paraId="75B0C35F"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Полеты производятся только с открытым фонарем. Никто не знает о существовании приказа, обязывающего летчиков при догоне противника, при вынужденном уходе от противника и при маршрутных полетах летать с закрытым фонарем. Отдельные старые летчики знают об этом приказе, но с закрытым фонарем не летают, мотивируя это одной из следующих причин:</w:t>
      </w:r>
    </w:p>
    <w:p w14:paraId="1943FF30"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 фонарь не влияет на максимальную скорость;</w:t>
      </w:r>
    </w:p>
    <w:p w14:paraId="60A188A9"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 на пикировании фонарь нельзя открыть;</w:t>
      </w:r>
    </w:p>
    <w:p w14:paraId="3004AC63"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в воздушном бою возможно заклинивание фонаря пулей и так как нет приспособления для аварийного сбрасывания его, то летчик не сможет при необходимости покинуть самолет;</w:t>
      </w:r>
    </w:p>
    <w:p w14:paraId="3E562882" w14:textId="77777777" w:rsidR="00AF630F" w:rsidRPr="0077585D" w:rsidRDefault="00AF630F" w:rsidP="00AF630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при закрытом фонаре очень плохой обзор (25608).</w:t>
      </w:r>
    </w:p>
    <w:p w14:paraId="0A5CD534" w14:textId="77777777" w:rsidR="00AF630F" w:rsidRPr="0077585D" w:rsidRDefault="00AF630F" w:rsidP="00AF630F">
      <w:pPr>
        <w:spacing w:after="0" w:line="240" w:lineRule="auto"/>
        <w:jc w:val="both"/>
        <w:rPr>
          <w:rFonts w:ascii="Times New Roman" w:hAnsi="Times New Roman"/>
          <w:color w:val="0070C0"/>
          <w:sz w:val="16"/>
          <w:szCs w:val="16"/>
        </w:rPr>
      </w:pPr>
    </w:p>
    <w:p w14:paraId="11AD12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сентября 1942 вышло постановление ГКО N 2302 об организации серийного производства 2 моторных легких самолетов Як-6 конструкции А.С.Я. (1591,48).</w:t>
      </w:r>
    </w:p>
    <w:p w14:paraId="37AC1829" w14:textId="77777777" w:rsidR="00090C9B" w:rsidRPr="0084550E" w:rsidRDefault="00090C9B" w:rsidP="0084550E">
      <w:pPr>
        <w:pStyle w:val="Iauiue"/>
        <w:jc w:val="both"/>
        <w:rPr>
          <w:color w:val="000000" w:themeColor="text1"/>
          <w:sz w:val="16"/>
          <w:szCs w:val="16"/>
        </w:rPr>
      </w:pPr>
    </w:p>
    <w:p w14:paraId="6027BE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2302 Об организации производства двухмоторных легких самолетов с моторами М-11 конструкции т. Яковлева. РГАНИР, Фонд ГКО, д. 56, лл. 74-77 (11012).</w:t>
      </w:r>
    </w:p>
    <w:p w14:paraId="6FBC6EE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AF7997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7C651E6" w14:textId="77777777" w:rsidR="00090C9B" w:rsidRPr="0084550E" w:rsidRDefault="00090C9B" w:rsidP="0084550E">
      <w:pPr>
        <w:pStyle w:val="Iauiue"/>
        <w:jc w:val="both"/>
        <w:rPr>
          <w:iCs/>
          <w:color w:val="000000" w:themeColor="text1"/>
          <w:sz w:val="16"/>
          <w:szCs w:val="16"/>
        </w:rPr>
      </w:pPr>
    </w:p>
    <w:p w14:paraId="0E40DA32" w14:textId="77777777" w:rsidR="00ED4C82" w:rsidRPr="0084550E" w:rsidRDefault="00ED4C8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13 сентября 1942 на заводе № 100 были готовы его корпус и башня КВ-13, в тот же день на заводе произвели разметку под монтаж узлов и агрегатов. При взвешивании выяснилось, что масса корпуса и башни оказались меньше расчетных – 12 900 и 3 600 килограмм соответственно (17637).</w:t>
      </w:r>
    </w:p>
    <w:p w14:paraId="68FF6A88" w14:textId="77777777" w:rsidR="00ED4C82" w:rsidRPr="0084550E" w:rsidRDefault="00ED4C82" w:rsidP="0084550E">
      <w:pPr>
        <w:spacing w:after="0" w:line="240" w:lineRule="auto"/>
        <w:jc w:val="both"/>
        <w:rPr>
          <w:rFonts w:ascii="Times New Roman" w:eastAsia="Times New Roman" w:hAnsi="Times New Roman"/>
          <w:color w:val="000000" w:themeColor="text1"/>
          <w:sz w:val="16"/>
          <w:szCs w:val="16"/>
          <w:lang w:eastAsia="ru-RU"/>
        </w:rPr>
      </w:pPr>
    </w:p>
    <w:p w14:paraId="29A6D05B" w14:textId="77777777" w:rsidR="00ED4C82" w:rsidRPr="0084550E" w:rsidRDefault="00ED4C8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13 сентября 1942 началась сборка КВ-13. Как это часто бывает с опытными изделиями, в некоторых случаях происходили нестыковки. Кронштейны рычагов управления пришлось приваривать на эвакуационном люке, а для кронштейна тяг главного фрикциона на днище корпуса не нашлось места. Бортовые редукторы не входили в посадочные отверстия корпуса, кроме того, возникли проблемы с установкой топливных баков. Похожие проблемы преследовали заводчан практически все время сборки. В общей сложности на получение оставшихся агрегатов и досборку машины понадобилось чуть менее двух недель (17537).</w:t>
      </w:r>
    </w:p>
    <w:p w14:paraId="7F93EA94" w14:textId="77777777" w:rsidR="00ED4C82" w:rsidRPr="0084550E" w:rsidRDefault="00ED4C82" w:rsidP="0084550E">
      <w:pPr>
        <w:spacing w:after="0" w:line="240" w:lineRule="auto"/>
        <w:jc w:val="both"/>
        <w:rPr>
          <w:rFonts w:ascii="Times New Roman" w:eastAsia="Times New Roman" w:hAnsi="Times New Roman"/>
          <w:color w:val="000000" w:themeColor="text1"/>
          <w:sz w:val="16"/>
          <w:szCs w:val="16"/>
          <w:lang w:eastAsia="ru-RU"/>
        </w:rPr>
      </w:pPr>
    </w:p>
    <w:p w14:paraId="689B20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2292 Об оставлении строительства Лобвинского гидролизного завода. в ведение Главлесоспирта при Совнаркоме СССР. РГАНИР, Фонд ГКО, д. 56, лл. 23-24 (11012).</w:t>
      </w:r>
    </w:p>
    <w:p w14:paraId="2239098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2FAF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2293 Об увеличении производства ручных противотанковых гранат РПГ-40 в восточных областях Союза ССР в сентябре и октябре 1942 г. РГАНИР, Фонд ГКО, д. 56, лл. 25-26, 27-30 (11012).</w:t>
      </w:r>
    </w:p>
    <w:p w14:paraId="1D62117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6451A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2295 Об упорядочении снабжения спецукупоркой промышленности боеприпасов. РГАНИР, Фонд ГКО, д. 56, лл. 33-43, 44-49 (11012).</w:t>
      </w:r>
    </w:p>
    <w:p w14:paraId="34216F7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BE13A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сентября 1942 вышло Постановление ГКО № 2297 О поставке рельсов НКПС в сентябре и октябре 1942 года. (7054, 59).</w:t>
      </w:r>
    </w:p>
    <w:p w14:paraId="7405BFD1" w14:textId="77777777" w:rsidR="00090C9B" w:rsidRPr="0084550E" w:rsidRDefault="00090C9B" w:rsidP="0084550E">
      <w:pPr>
        <w:pStyle w:val="Iauiue"/>
        <w:tabs>
          <w:tab w:val="left" w:pos="11199"/>
        </w:tabs>
        <w:jc w:val="both"/>
        <w:rPr>
          <w:color w:val="000000" w:themeColor="text1"/>
          <w:sz w:val="16"/>
          <w:szCs w:val="16"/>
        </w:rPr>
      </w:pPr>
    </w:p>
    <w:p w14:paraId="1B9CAB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2298 О демонтаже грозненских нефтеперерабатывающих заводов. РГАНИР, Фонд ГКО, д. 56, лл. 60-61 (11012).</w:t>
      </w:r>
    </w:p>
    <w:p w14:paraId="64650CA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3A4494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сентября 1942 вышло Постановление ГКО № 2299 О мобилизации для Красной Армии 300 легковых автомашин М-1. (7054, 62).</w:t>
      </w:r>
    </w:p>
    <w:p w14:paraId="209BE902" w14:textId="77777777" w:rsidR="00090C9B" w:rsidRPr="0084550E" w:rsidRDefault="00090C9B" w:rsidP="0084550E">
      <w:pPr>
        <w:pStyle w:val="Iauiue"/>
        <w:tabs>
          <w:tab w:val="left" w:pos="11199"/>
        </w:tabs>
        <w:jc w:val="both"/>
        <w:rPr>
          <w:color w:val="000000" w:themeColor="text1"/>
          <w:sz w:val="16"/>
          <w:szCs w:val="16"/>
        </w:rPr>
      </w:pPr>
    </w:p>
    <w:p w14:paraId="1846BEC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сентября 1942 вышло Постановление ГКО № 2300 О поставке из народного хозяйства для Красной Армии 5000 грузовых автомашин. (7054, 63).</w:t>
      </w:r>
    </w:p>
    <w:p w14:paraId="6D10C176" w14:textId="77777777" w:rsidR="00090C9B" w:rsidRPr="0084550E" w:rsidRDefault="00090C9B" w:rsidP="0084550E">
      <w:pPr>
        <w:pStyle w:val="Iauiue"/>
        <w:tabs>
          <w:tab w:val="left" w:pos="11199"/>
        </w:tabs>
        <w:jc w:val="both"/>
        <w:rPr>
          <w:color w:val="000000" w:themeColor="text1"/>
          <w:sz w:val="16"/>
          <w:szCs w:val="16"/>
        </w:rPr>
      </w:pPr>
    </w:p>
    <w:p w14:paraId="36DAB3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г. Постановление ГКО № 2301 «О строительстве специального убежища “объект” № 31» (Д. 93. Л. 57–65).</w:t>
      </w:r>
    </w:p>
    <w:p w14:paraId="7F21EAE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33DBAB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сентября 1942 вышло Постановление ГКО № 2304 О неотложных мерах по увеличению добычи угля в Карагандинском угольном бассейне. (7054, 79-93,94-103).</w:t>
      </w:r>
    </w:p>
    <w:p w14:paraId="0231092D" w14:textId="77777777" w:rsidR="00090C9B" w:rsidRPr="0084550E" w:rsidRDefault="00090C9B" w:rsidP="0084550E">
      <w:pPr>
        <w:pStyle w:val="Iauiue"/>
        <w:tabs>
          <w:tab w:val="left" w:pos="11199"/>
        </w:tabs>
        <w:jc w:val="both"/>
        <w:rPr>
          <w:color w:val="000000" w:themeColor="text1"/>
          <w:sz w:val="16"/>
          <w:szCs w:val="16"/>
        </w:rPr>
      </w:pPr>
    </w:p>
    <w:p w14:paraId="2E39BF2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сентября 1942 вышло Постановление ГКО № 2305 О неотложных мерах по увеличению добычи угля в Кизеловском угольном бассейне. (7054, 104-119,120-129).</w:t>
      </w:r>
    </w:p>
    <w:p w14:paraId="78669FF8" w14:textId="77777777" w:rsidR="00090C9B" w:rsidRPr="0084550E" w:rsidRDefault="00090C9B" w:rsidP="0084550E">
      <w:pPr>
        <w:pStyle w:val="Iauiue"/>
        <w:tabs>
          <w:tab w:val="left" w:pos="11199"/>
        </w:tabs>
        <w:jc w:val="both"/>
        <w:rPr>
          <w:color w:val="000000" w:themeColor="text1"/>
          <w:sz w:val="16"/>
          <w:szCs w:val="16"/>
        </w:rPr>
      </w:pPr>
    </w:p>
    <w:p w14:paraId="1413E06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сентября 1942 вышло Постановление ГКО № 2306 Об организации социалистического соревнования производственных предприятий Наркомфина. (7054, 130).</w:t>
      </w:r>
    </w:p>
    <w:p w14:paraId="5994E499" w14:textId="77777777" w:rsidR="00090C9B" w:rsidRPr="0084550E" w:rsidRDefault="00090C9B" w:rsidP="0084550E">
      <w:pPr>
        <w:pStyle w:val="Iauiue"/>
        <w:tabs>
          <w:tab w:val="left" w:pos="11199"/>
        </w:tabs>
        <w:jc w:val="both"/>
        <w:rPr>
          <w:color w:val="000000" w:themeColor="text1"/>
          <w:sz w:val="16"/>
          <w:szCs w:val="16"/>
        </w:rPr>
      </w:pPr>
    </w:p>
    <w:p w14:paraId="4012B43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сентября 1942 вышло Постановление ГКО № 2307 Об организации Всесоюзного социалистического соревнования предприятий медицинской промышленности Народного комиссариата здравоохранения Союза ССР. (7054, 131,132-133).</w:t>
      </w:r>
    </w:p>
    <w:p w14:paraId="2898C51A" w14:textId="77777777" w:rsidR="00090C9B" w:rsidRPr="0084550E" w:rsidRDefault="00090C9B" w:rsidP="0084550E">
      <w:pPr>
        <w:pStyle w:val="Iauiue"/>
        <w:tabs>
          <w:tab w:val="left" w:pos="11199"/>
        </w:tabs>
        <w:jc w:val="both"/>
        <w:rPr>
          <w:color w:val="000000" w:themeColor="text1"/>
          <w:sz w:val="16"/>
          <w:szCs w:val="16"/>
        </w:rPr>
      </w:pPr>
    </w:p>
    <w:p w14:paraId="07CE3A7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DA657D4" w14:textId="77777777" w:rsidR="00090C9B" w:rsidRPr="0084550E" w:rsidRDefault="00090C9B" w:rsidP="0084550E">
      <w:pPr>
        <w:pStyle w:val="Iauiue"/>
        <w:jc w:val="both"/>
        <w:rPr>
          <w:iCs/>
          <w:color w:val="000000" w:themeColor="text1"/>
          <w:sz w:val="16"/>
          <w:szCs w:val="16"/>
        </w:rPr>
      </w:pPr>
    </w:p>
    <w:p w14:paraId="41841D02"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13 сентября </w:t>
      </w:r>
      <w:r w:rsidRPr="0084550E">
        <w:rPr>
          <w:rFonts w:ascii="Times New Roman" w:hAnsi="Times New Roman"/>
          <w:color w:val="000000" w:themeColor="text1"/>
          <w:sz w:val="16"/>
          <w:szCs w:val="16"/>
        </w:rPr>
        <w:t>в 1942 году утреннее сообщение Совинформбюро:</w:t>
      </w:r>
    </w:p>
    <w:p w14:paraId="0459AA06"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13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изменений не произошло.</w:t>
      </w:r>
    </w:p>
    <w:p w14:paraId="7EDC68EA"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Н-ская часть Красной Армии отбила четыре ожесточённые атаки противника и уничтожила 5 немецких танков и до 400 гитлеровцев. В бою заодин населённый пункт наши бойцы сожгли и подбили 7 немецких танков. Гитлеровцы три раза врывались в населённый пункт, но каждый раз советские подразделения штыковым ударом отбрасывали их назад. Только после того, как противник подтянул новые силы, наша часть отошла на другой рубеж обороны.</w:t>
      </w:r>
    </w:p>
    <w:p w14:paraId="68B1D6CF"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напряжённые оборонительные бои. На одном из участков танкам и пехоте противника удалось проникнуть в расположение советских войск. Наши части контрударами отбросили гитлеровцев на исходные позиции. В этом бою наши бойцы уничтожили 4 немецких танка и более роты солдат противника.</w:t>
      </w:r>
    </w:p>
    <w:p w14:paraId="098AC282"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отбили контратаку противника и уничтожили 8 немецких танков. Наши бойцы захватили 5 автомашин и 7 подвод с боеприпасами, 2 орудия, 5 пулемётов и другие трофеи. Уничтожено более 150 гитлеровцев.</w:t>
      </w:r>
    </w:p>
    <w:p w14:paraId="2B5499A5"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одном из участков Западного фронта наши войска вели ожесточённые бои за овладение важным населённым пунктом. В первой половине дня наши части выбили немцев из укреплённого пункта. Немцы предприняли несколько контратак. Все контратаки гитлеровцев были отбиты. Уничтожено 18 танков и свыше 1.000 солдат и офицеров противника. Взяты пленные.</w:t>
      </w:r>
    </w:p>
    <w:p w14:paraId="67970D0E"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Немецкому солдату Гетцу пишет его товарищ Пильц из Рейнфельдена: «В армию берут всех без разбора. Оскар Граб, у которого, как тебе известно, не менее трёх грыж, — тоже солдат... Положение... просто катастрофическое. Работы становится больше, а людей всё меньше — всех угнали на фронт. С продовольствием дело дошло до критической точки. Иногда дают картофель, но такое мизерное количество, что не знаешь, что с ним делать».</w:t>
      </w:r>
    </w:p>
    <w:p w14:paraId="28DCC22E"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6 роты 2 батальона 81 полка 52 итальянской пехотной дивизии Чезаре Монтельоне рассказал: «Я был очевидцем зверского обращения немецких офицеров с пленными русскими. Это происходило в Лозовой. Всех раненых, кто не мог идти сам, немцы пристреливали, а тех, кто отставал, избивали прикладами. Население украинского города Орджоникидзе не имеет хлеба, голодает, жители ходят оборванные. На улицах можно часто видеть трупы людей, умерших от голода».</w:t>
      </w:r>
    </w:p>
    <w:p w14:paraId="38122E5C"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Югославии ведут самоотверженную борьбу с немецко-фашистскими захватчиками. На днях отряд патриотов уничтожил бронепоезд оккупантов. В другом районе партизанская молодёжь подожгла 300 бочек бензина. Итальянские оккупанты в целом ряде районов начали убивать мирное население и сжигать деревни. Эти зверства фашистов вызвали новый рост партизанского движения в Югославии.» (14768).</w:t>
      </w:r>
    </w:p>
    <w:p w14:paraId="2C895C7C" w14:textId="77777777" w:rsidR="00B37FE8" w:rsidRPr="0084550E" w:rsidRDefault="00B37FE8" w:rsidP="0084550E">
      <w:pPr>
        <w:spacing w:after="0" w:line="240" w:lineRule="auto"/>
        <w:jc w:val="both"/>
        <w:rPr>
          <w:rFonts w:ascii="Times New Roman" w:hAnsi="Times New Roman"/>
          <w:color w:val="000000" w:themeColor="text1"/>
          <w:sz w:val="16"/>
          <w:szCs w:val="16"/>
        </w:rPr>
      </w:pPr>
    </w:p>
    <w:p w14:paraId="2CADCB74"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13 сентября </w:t>
      </w:r>
      <w:r w:rsidRPr="0084550E">
        <w:rPr>
          <w:rFonts w:ascii="Times New Roman" w:hAnsi="Times New Roman"/>
          <w:color w:val="000000" w:themeColor="text1"/>
          <w:sz w:val="16"/>
          <w:szCs w:val="16"/>
        </w:rPr>
        <w:t>в 1942 году вечернее сообщение Совинформбюро:</w:t>
      </w:r>
    </w:p>
    <w:p w14:paraId="2262E2C8"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13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изменений не произошло.</w:t>
      </w:r>
    </w:p>
    <w:p w14:paraId="46A2CAA1"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6 по 12 сентября включительно, в воздушных боях, на аэродромах и огнём зенитной артиллерии уничтожено 415 самолётов противника. Наши потери за это же время — 281 самолёт.</w:t>
      </w:r>
    </w:p>
    <w:p w14:paraId="6E445043"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 немецкий транспорт водоизмещением в 10 тысяч тонн.</w:t>
      </w:r>
    </w:p>
    <w:p w14:paraId="4DC80902"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12 сентября частями нашей авиации на различных участках фронта уничтожено или повреждено до 15 немецких танков и бронемашин, до 80 автомашин с войсками и грузами, 30 повозок с боеприпасами, 8 автоцистерн с горючим, подавлен огонь 6 батарей полевой и зенитной артиллерии, рассеяно и частью уничтожено до батальона пехоты противника.</w:t>
      </w:r>
    </w:p>
    <w:p w14:paraId="0E0E7682"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продолжались ожесточённые бои. Немцы предприняли ряд атак. Все атаки противника отбиты. Только на участке Н-ского подразделения уничтожено 6 немецких танков и свыше 200 гитлеровцев. На другом участке огнём артиллерии и бронебойщиков уничтожено 2 немецких танка, 9 автомашин с пехотой и разгромлен батальон румынской пехоты.</w:t>
      </w:r>
    </w:p>
    <w:p w14:paraId="5BE51877"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продолжали вести напряжённые оборонительные бои. Противник, подтянув резервы, при поддержке крупных сил авиации непрерывно атакует наши позиции. На одном участке ему удалось после ожесточённого сражения продвинуться вперёд и занять населённый пункт. В ходе этого боя наши войска истребили до полка вражеской пехоты, подбили и сожгли до 40 немецких танков и уничтожили 24 автомашины с автоматчиками. На другом участке наши артиллеристы, бронебойщики и пехотинцы отбили атаку 60 немецких танков и нанесли противнику большие потери.</w:t>
      </w:r>
    </w:p>
    <w:p w14:paraId="7EE872C1"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в ожесточённых боях с противником уничтожили 12 немецких танков и до батальона гитлеровцев.</w:t>
      </w:r>
    </w:p>
    <w:p w14:paraId="36875B09"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на западном берегу Дона, противник перешёл в наступление силами до пехотной дивизии и 100 танков. В безуспешных атаках наших позиций гитлеровцы потеряли убитыми и ранеными до 2.000 солдат и офицеров. Кроме того, нашими бойцами уничтожено 9 танков, три орудийных и 6 миномётных батарей. Сбито 4 немецких самолёта. На другом участке наша часть, форсировав водный рубеж, преодолела два минных поля и ведёт бой на окраинах одного населённого пункта. Противник пытался подбросить на этот участок резервы на машинах. Огнём нашей артиллерии уничтожено до 60 автомашин вместе с немецкой пехотой.</w:t>
      </w:r>
    </w:p>
    <w:p w14:paraId="01BC4B1B"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несколько наших разведывательных отрядов проникли в расположение неприятеля и нанесли ему серьёзный урон. Немцы потеряли только убитыми до 250 солдат и офицеров. Уничтожено 2 орудия, 2 миномёта и разрушен 21 ДЗОТ. Захвачены трофеи и пленные.</w:t>
      </w:r>
    </w:p>
    <w:p w14:paraId="2F99EE53"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Солдат 2 роты 10 батальона 2 румынской горнострелковой дивизии Георге Кокош рассказал: «Наша дивизия с марша была брошена в бой и в первые же дни потеряла 1.320 человек убитыми. Вскоре нам было приказано форсировать реку и выбить русских с противоположного берега. Как только мы вошли в воду, русские открыли сильный огонь. Много солдат было убито и ранено. Оставшиеся в живых разбежались. В румынской армии широко применяются телесные наказания. Меня несколько раз били кнутами. С каждым днём растёт количество дезертиров. В один день из третьей роты сбежали шесть солдат и три солдата дезертировали из первой роты».</w:t>
      </w:r>
    </w:p>
    <w:p w14:paraId="3F58C3BE"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Среди трофейных документов найден секретный приказ верховного командованиянемецкой армии под названием «Проверка багажа военнослужащих». В нём говорится: «В связи с тем, что в последнее время неоднократно совершались акты саботажа путём закладывания в чемоданы взрывчатых снарядов замедленного действия, имперское министерство путей сообщения распорядилось проводить проверку багажа пассажиров с целью обнаружения орудий саботажа». Не подлежит осмотру лишь багаж «военнослужащих, имеющих специальные удостоверения отдела разведки иностранного управления верховного командования вооружённых сил».</w:t>
      </w:r>
    </w:p>
    <w:p w14:paraId="4B5A157B"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Приведённый выше документ свидетельствует о том, что акты диверсий и саботажа в Германии приняли широкие размеры.</w:t>
      </w:r>
    </w:p>
    <w:p w14:paraId="59F6F822"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Жители ныне освобождённой от немцев деревни Брюхачёво, Калининской области, рассказали о зверствах немецко-фашистских мерзавцев. Гитлеровцы ограбили всех крестьян. Они каждый день ходили по домам и отбирали всё, что только находили. Отступая из деревни под ударами советских войск, немцы расстреляли колхозников Богданова Н., Седова Е. и многих других.» (14768).</w:t>
      </w:r>
    </w:p>
    <w:p w14:paraId="729A1221" w14:textId="77777777" w:rsidR="00B37FE8" w:rsidRPr="0084550E" w:rsidRDefault="00B37FE8" w:rsidP="0084550E">
      <w:pPr>
        <w:spacing w:after="0" w:line="240" w:lineRule="auto"/>
        <w:jc w:val="both"/>
        <w:rPr>
          <w:rFonts w:ascii="Times New Roman" w:hAnsi="Times New Roman"/>
          <w:color w:val="000000" w:themeColor="text1"/>
          <w:sz w:val="16"/>
          <w:szCs w:val="16"/>
        </w:rPr>
      </w:pPr>
    </w:p>
    <w:p w14:paraId="1BB67DC4" w14:textId="77777777" w:rsidR="00BB2084" w:rsidRPr="0084550E" w:rsidRDefault="00BB2084"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13 сентября 1942 командир эскадрильи 23-й шап капитан Платонов, командиры звеньев капитан Панин и старший лейтенант Кудрявцев начали боевую деятельность 23-го шап нп Р-10 в районе Моздока (19085).</w:t>
      </w:r>
    </w:p>
    <w:p w14:paraId="430392C2" w14:textId="77777777" w:rsidR="00BB2084" w:rsidRPr="0084550E" w:rsidRDefault="00BB2084"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7B21EC0C"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13 сентября </w:t>
      </w:r>
      <w:r w:rsidRPr="0084550E">
        <w:rPr>
          <w:rFonts w:ascii="Times New Roman" w:hAnsi="Times New Roman"/>
          <w:color w:val="000000" w:themeColor="text1"/>
          <w:sz w:val="16"/>
          <w:szCs w:val="16"/>
        </w:rPr>
        <w:t>в 1942 году начинается Сталинградская битва (по 18 ноября). В приказе Ставки содержится требование собрать авиацию двух фронтов, мобилизовать все броепоезда, использовать дымы, чтобы запугать противника. Немецкие армии увязают в уличных боях (14768).</w:t>
      </w:r>
    </w:p>
    <w:p w14:paraId="5F6984D0" w14:textId="77777777" w:rsidR="00B37FE8" w:rsidRPr="0084550E" w:rsidRDefault="00B37FE8" w:rsidP="0084550E">
      <w:pPr>
        <w:spacing w:after="0" w:line="240" w:lineRule="auto"/>
        <w:jc w:val="both"/>
        <w:rPr>
          <w:rFonts w:ascii="Times New Roman" w:hAnsi="Times New Roman"/>
          <w:color w:val="000000" w:themeColor="text1"/>
          <w:sz w:val="16"/>
          <w:szCs w:val="16"/>
        </w:rPr>
      </w:pPr>
    </w:p>
    <w:p w14:paraId="6E1914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13 сентября 1942 в 8-й ВА имелось 114 боеготовых "Илов", 150 истребителей (Як-1. Як-7, Ла-5) и 32 бомбардировщика Пе-2. В составе 16-й воздушной армии к 18 сентября действовало 84 исправных Ил-2, 118 истребителей (Як-1, ЛаГГ-3) и 21 Пе-2. Боевые действия "горбатых" на ули</w:t>
      </w:r>
      <w:r w:rsidRPr="0084550E">
        <w:rPr>
          <w:color w:val="000000" w:themeColor="text1"/>
          <w:sz w:val="16"/>
          <w:szCs w:val="16"/>
        </w:rPr>
        <w:softHyphen/>
        <w:t>цах Сталинграда отличались повышен</w:t>
      </w:r>
      <w:r w:rsidRPr="0084550E">
        <w:rPr>
          <w:color w:val="000000" w:themeColor="text1"/>
          <w:sz w:val="16"/>
          <w:szCs w:val="16"/>
        </w:rPr>
        <w:softHyphen/>
        <w:t>ной сложностью. В каждом вылете пи</w:t>
      </w:r>
      <w:r w:rsidRPr="0084550E">
        <w:rPr>
          <w:color w:val="000000" w:themeColor="text1"/>
          <w:sz w:val="16"/>
          <w:szCs w:val="16"/>
        </w:rPr>
        <w:softHyphen/>
        <w:t>лоты "Илов" должны были в лабиринте разрушенных городских кварталов нахо</w:t>
      </w:r>
      <w:r w:rsidRPr="0084550E">
        <w:rPr>
          <w:color w:val="000000" w:themeColor="text1"/>
          <w:sz w:val="16"/>
          <w:szCs w:val="16"/>
        </w:rPr>
        <w:softHyphen/>
        <w:t>дить нужные улицы, отыскивать дома с огневыми точками противника и надеж</w:t>
      </w:r>
      <w:r w:rsidRPr="0084550E">
        <w:rPr>
          <w:color w:val="000000" w:themeColor="text1"/>
          <w:sz w:val="16"/>
          <w:szCs w:val="16"/>
        </w:rPr>
        <w:softHyphen/>
        <w:t>но их подавлять.</w:t>
      </w:r>
    </w:p>
    <w:p w14:paraId="533547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Бомбардирование целей в черте го</w:t>
      </w:r>
      <w:r w:rsidRPr="0084550E">
        <w:rPr>
          <w:color w:val="000000" w:themeColor="text1"/>
          <w:sz w:val="16"/>
          <w:szCs w:val="16"/>
        </w:rPr>
        <w:softHyphen/>
        <w:t>рода производилось с высот 800-1200 м с пикирования под углом 25-30°. В первом заходе, как правило, уточнялось расположение домов, из которых про</w:t>
      </w:r>
      <w:r w:rsidRPr="0084550E">
        <w:rPr>
          <w:color w:val="000000" w:themeColor="text1"/>
          <w:sz w:val="16"/>
          <w:szCs w:val="16"/>
        </w:rPr>
        <w:softHyphen/>
        <w:t>тивник вел огонь, и определялось наи</w:t>
      </w:r>
      <w:r w:rsidRPr="0084550E">
        <w:rPr>
          <w:color w:val="000000" w:themeColor="text1"/>
          <w:sz w:val="16"/>
          <w:szCs w:val="16"/>
        </w:rPr>
        <w:softHyphen/>
        <w:t>выгоднейшее направление атаки. Пос</w:t>
      </w:r>
      <w:r w:rsidRPr="0084550E">
        <w:rPr>
          <w:color w:val="000000" w:themeColor="text1"/>
          <w:sz w:val="16"/>
          <w:szCs w:val="16"/>
        </w:rPr>
        <w:softHyphen/>
        <w:t>ле этого, по команде ведущего "ильюшины" становились в круг, сбрасывали на выбранные цели бомбы, а затем об</w:t>
      </w:r>
      <w:r w:rsidRPr="0084550E">
        <w:rPr>
          <w:color w:val="000000" w:themeColor="text1"/>
          <w:sz w:val="16"/>
          <w:szCs w:val="16"/>
        </w:rPr>
        <w:softHyphen/>
        <w:t>стреливали их из ракетного и стрелково-пушечного оружия.</w:t>
      </w:r>
    </w:p>
    <w:p w14:paraId="3DFC26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Одной из первых групп "ильюшиных", открывшей счет уличным боям за Ста</w:t>
      </w:r>
      <w:r w:rsidRPr="0084550E">
        <w:rPr>
          <w:color w:val="000000" w:themeColor="text1"/>
          <w:sz w:val="16"/>
          <w:szCs w:val="16"/>
        </w:rPr>
        <w:softHyphen/>
        <w:t xml:space="preserve">линград, стала восьмерка Ил-2 504-го </w:t>
      </w:r>
      <w:r w:rsidRPr="0084550E">
        <w:rPr>
          <w:iCs/>
          <w:color w:val="000000" w:themeColor="text1"/>
          <w:sz w:val="16"/>
          <w:szCs w:val="16"/>
        </w:rPr>
        <w:t>шап</w:t>
      </w:r>
      <w:r w:rsidRPr="0084550E">
        <w:rPr>
          <w:color w:val="000000" w:themeColor="text1"/>
          <w:sz w:val="16"/>
          <w:szCs w:val="16"/>
        </w:rPr>
        <w:t xml:space="preserve"> 226-й </w:t>
      </w:r>
      <w:r w:rsidRPr="0084550E">
        <w:rPr>
          <w:iCs/>
          <w:color w:val="000000" w:themeColor="text1"/>
          <w:sz w:val="16"/>
          <w:szCs w:val="16"/>
        </w:rPr>
        <w:t>шад</w:t>
      </w:r>
      <w:r w:rsidRPr="0084550E">
        <w:rPr>
          <w:color w:val="000000" w:themeColor="text1"/>
          <w:sz w:val="16"/>
          <w:szCs w:val="16"/>
        </w:rPr>
        <w:t xml:space="preserve"> под командованием ст. л-та И.И.Пстыго, которая 17 сентября успешно атаковала танки противника на западной окраине завода "Красный Ок</w:t>
      </w:r>
      <w:r w:rsidRPr="0084550E">
        <w:rPr>
          <w:color w:val="000000" w:themeColor="text1"/>
          <w:sz w:val="16"/>
          <w:szCs w:val="16"/>
        </w:rPr>
        <w:softHyphen/>
        <w:t>тябрь" (6467).</w:t>
      </w:r>
    </w:p>
    <w:p w14:paraId="0D50FC04" w14:textId="77777777" w:rsidR="00090C9B" w:rsidRPr="0084550E" w:rsidRDefault="00090C9B" w:rsidP="0084550E">
      <w:pPr>
        <w:pStyle w:val="Iauiue"/>
        <w:jc w:val="both"/>
        <w:rPr>
          <w:color w:val="000000" w:themeColor="text1"/>
          <w:sz w:val="16"/>
          <w:szCs w:val="16"/>
        </w:rPr>
      </w:pPr>
    </w:p>
    <w:p w14:paraId="76E0E85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сентября 1942 начались бои за Сталинград (4962).</w:t>
      </w:r>
    </w:p>
    <w:p w14:paraId="2D3F197E" w14:textId="77777777" w:rsidR="00090C9B" w:rsidRPr="0084550E" w:rsidRDefault="00090C9B" w:rsidP="0084550E">
      <w:pPr>
        <w:pStyle w:val="Iauiue"/>
        <w:tabs>
          <w:tab w:val="left" w:pos="11199"/>
        </w:tabs>
        <w:jc w:val="both"/>
        <w:rPr>
          <w:color w:val="000000" w:themeColor="text1"/>
          <w:sz w:val="16"/>
          <w:szCs w:val="16"/>
        </w:rPr>
      </w:pPr>
    </w:p>
    <w:p w14:paraId="68C1CB37"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13 1942 Battle of Stalingrad begins (1050).</w:t>
      </w:r>
    </w:p>
    <w:p w14:paraId="6D9DF204" w14:textId="77777777" w:rsidR="00090C9B" w:rsidRPr="0084550E" w:rsidRDefault="00090C9B" w:rsidP="0084550E">
      <w:pPr>
        <w:pStyle w:val="Iauiue"/>
        <w:jc w:val="both"/>
        <w:rPr>
          <w:color w:val="000000" w:themeColor="text1"/>
          <w:sz w:val="16"/>
          <w:szCs w:val="16"/>
          <w:lang w:val="en-US"/>
        </w:rPr>
      </w:pPr>
    </w:p>
    <w:p w14:paraId="5F5A79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сентября 1942 началась битва за Сталинград (1050).</w:t>
      </w:r>
    </w:p>
    <w:p w14:paraId="2CE16825" w14:textId="77777777" w:rsidR="00090C9B" w:rsidRPr="0084550E" w:rsidRDefault="00090C9B" w:rsidP="0084550E">
      <w:pPr>
        <w:pStyle w:val="Iauiue"/>
        <w:jc w:val="both"/>
        <w:rPr>
          <w:color w:val="000000" w:themeColor="text1"/>
          <w:sz w:val="16"/>
          <w:szCs w:val="16"/>
        </w:rPr>
      </w:pPr>
    </w:p>
    <w:p w14:paraId="5E6517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lang w:val="en-US"/>
        </w:rPr>
        <w:t xml:space="preserve">At Stalingrad, the Wehrmarcht had met its match. The soldiers had an uneasy feeling they were fighting men of nearly superhuman strength and resilience. The wounded Russian rarely cried out. Hoffman, a German officer, confided to his diary that Russian's displayed an "insane stubbornness." He said they are, "fanatics...wild beasts...not men, but some kind of cast iron creatures; they never get tired and are not afraid of fire." </w:t>
      </w:r>
      <w:r w:rsidRPr="0084550E">
        <w:rPr>
          <w:color w:val="000000" w:themeColor="text1"/>
          <w:sz w:val="16"/>
          <w:szCs w:val="16"/>
        </w:rPr>
        <w:t>(1052).</w:t>
      </w:r>
    </w:p>
    <w:p w14:paraId="6736FAFA" w14:textId="77777777" w:rsidR="00090C9B" w:rsidRPr="0084550E" w:rsidRDefault="00090C9B" w:rsidP="0084550E">
      <w:pPr>
        <w:pStyle w:val="Iauiue"/>
        <w:jc w:val="both"/>
        <w:rPr>
          <w:color w:val="000000" w:themeColor="text1"/>
          <w:sz w:val="16"/>
          <w:szCs w:val="16"/>
        </w:rPr>
      </w:pPr>
    </w:p>
    <w:p w14:paraId="43473C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сентября 1942 Ставка приняла решение о Сталинградском наступлении (340,100).</w:t>
      </w:r>
    </w:p>
    <w:p w14:paraId="1EEEF231" w14:textId="77777777" w:rsidR="00090C9B" w:rsidRPr="0084550E" w:rsidRDefault="00090C9B" w:rsidP="0084550E">
      <w:pPr>
        <w:pStyle w:val="Iauiue"/>
        <w:jc w:val="both"/>
        <w:rPr>
          <w:color w:val="000000" w:themeColor="text1"/>
          <w:sz w:val="16"/>
          <w:szCs w:val="16"/>
        </w:rPr>
      </w:pPr>
    </w:p>
    <w:p w14:paraId="4FCE10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C 13 сентября по 18 ноября 1942 была оборонительная операция советских войск по отражению вражеских штурмов Сталинграда (3186).</w:t>
      </w:r>
    </w:p>
    <w:p w14:paraId="2F60A743" w14:textId="77777777" w:rsidR="00090C9B" w:rsidRPr="0084550E" w:rsidRDefault="00090C9B" w:rsidP="0084550E">
      <w:pPr>
        <w:pStyle w:val="Iauiue"/>
        <w:jc w:val="both"/>
        <w:rPr>
          <w:color w:val="000000" w:themeColor="text1"/>
          <w:sz w:val="16"/>
          <w:szCs w:val="16"/>
        </w:rPr>
      </w:pPr>
    </w:p>
    <w:p w14:paraId="29FD86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2290 Об утверждении плана отпуска вещевого имущества для Красной Армии на сентябрь 1942 года. РГАНИР, Фонд ГКО, д. 56, лл. 19, 20-21 (11012).</w:t>
      </w:r>
    </w:p>
    <w:p w14:paraId="7E25D7F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CDC30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2291 О городских комитетах обороны.РГАНИР, Фонд ГКО, д. 56, лл. 22 (11012).</w:t>
      </w:r>
    </w:p>
    <w:p w14:paraId="7637909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CB2A48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lastRenderedPageBreak/>
        <w:t>13 сентября 1942 вышло Постановление ГКО № 2303 О введении персональных воинских званий начальствующему составу артиллерии Красной Армии, имеющему среднее техническое образование. (7054, 78).</w:t>
      </w:r>
    </w:p>
    <w:p w14:paraId="7C5FC24F" w14:textId="77777777" w:rsidR="00090C9B" w:rsidRPr="0084550E" w:rsidRDefault="00090C9B" w:rsidP="0084550E">
      <w:pPr>
        <w:pStyle w:val="Iauiue"/>
        <w:tabs>
          <w:tab w:val="left" w:pos="11199"/>
        </w:tabs>
        <w:jc w:val="both"/>
        <w:rPr>
          <w:color w:val="000000" w:themeColor="text1"/>
          <w:sz w:val="16"/>
          <w:szCs w:val="16"/>
        </w:rPr>
      </w:pPr>
    </w:p>
    <w:p w14:paraId="25EC61E6" w14:textId="77777777" w:rsidR="00DD2C3A" w:rsidRPr="0084550E" w:rsidRDefault="00DD2C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46 бомбардировщиков вылетели в направлении Бухареста. Столица Румынии в 1941 г. неоднократно подвергалась налетам, поэтому резонно было бы ожидать, что её ПВО будет начеку. Однако все произошло ровно наоборот. В документах противника отмечалось, что бомбардировка Бухареста производилась с высоты 1500- 2000 м. Это было существенно меньше, чем при налетах на другие города Германии и ее союзников, так как столица Румынии не имела мощной системы ПВО. Этот же документ говорит, что вследствие относительно небольшой высоты бомбометания удар был достаточно эффективным )( ЦАМО, Ф. 500, Оп. 12452, Д. 185, Л. 81). Интересно, что разведывательное управление штаба АДД посчитало налет на Бухарест неудачным, так как бомбардировке, якобы, подвергся ложный объект (22728).</w:t>
      </w:r>
    </w:p>
    <w:p w14:paraId="78747F68" w14:textId="77777777" w:rsidR="00DD2C3A" w:rsidRPr="0084550E" w:rsidRDefault="00DD2C3A" w:rsidP="0084550E">
      <w:pPr>
        <w:spacing w:after="0" w:line="240" w:lineRule="auto"/>
        <w:jc w:val="both"/>
        <w:rPr>
          <w:rFonts w:ascii="Times New Roman" w:hAnsi="Times New Roman"/>
          <w:color w:val="000000" w:themeColor="text1"/>
          <w:sz w:val="16"/>
          <w:szCs w:val="16"/>
        </w:rPr>
      </w:pPr>
    </w:p>
    <w:p w14:paraId="00AE520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3A8D9DCD" w14:textId="77777777" w:rsidR="00090C9B" w:rsidRPr="0084550E" w:rsidRDefault="00090C9B" w:rsidP="0084550E">
      <w:pPr>
        <w:pStyle w:val="Iauiue"/>
        <w:jc w:val="both"/>
        <w:rPr>
          <w:iCs/>
          <w:color w:val="000000" w:themeColor="text1"/>
          <w:sz w:val="16"/>
          <w:szCs w:val="16"/>
        </w:rPr>
      </w:pPr>
    </w:p>
    <w:p w14:paraId="65EB91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вышло Постановление ГКО № 2296 О вывозе хлеба из Воронежской, юго-западных районов Тамбовской и правобережных районов Сталинградской и Саратовской областей. РГАНИР, Фонд ГКО, д. 56, лл. 50-52, 53-58 (11012).</w:t>
      </w:r>
    </w:p>
    <w:p w14:paraId="1933DA6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54E577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97D6277" w14:textId="77777777" w:rsidR="00090C9B" w:rsidRPr="0084550E" w:rsidRDefault="00090C9B" w:rsidP="0084550E">
      <w:pPr>
        <w:pStyle w:val="Iauiue"/>
        <w:jc w:val="both"/>
        <w:rPr>
          <w:iCs/>
          <w:color w:val="000000" w:themeColor="text1"/>
          <w:sz w:val="16"/>
          <w:szCs w:val="16"/>
        </w:rPr>
      </w:pPr>
    </w:p>
    <w:p w14:paraId="3A3755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сентября 1942 года было получено:</w:t>
      </w:r>
    </w:p>
    <w:p w14:paraId="77E972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ЛИЧНОЕ И СЕКРЕТНОЕ ПОСЛАНИЕ ОТ ПРЕМЬЕР-МИНИСТРА г-на УИНСТОНА ЧЕРЧИЛЛЯ ПРЕМЬЕРУ СТАЛИНУ</w:t>
      </w:r>
    </w:p>
    <w:p w14:paraId="51EC5B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Я весьма обязан Вам за 48 бомбардировщиков дальнего действия, 10 самолетов-торпедоносцев и 200 истребителей, включая 47 истребителей дальнего действия, которые, как я теперь узнал, Вы посылаете, чтобы помочь провести P. Q. 18.</w:t>
      </w:r>
    </w:p>
    <w:p w14:paraId="73739B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Я полагаю, что, может быть, Вы желали бы знать вес бомб, сброшенных Королевскими Воздушными Силами на Германию с 1 июля с. г. Общее количество с 1 июля по 6 сентября составляет 11 500 тонн. Тоннаж, сброшенный на более важные цели, составлял: Дуйсбург — 2500 тонн, Дюссельдорф — 1250 тонн, Саарбркжкен— 1150 тонн, Бремен и Гамбург — по 1000 тонн на каждый, Оснабрюк — 700 тонн, Кассель, Вильгельмсгафен, Майнц и Франкфурт — всего около 500 тонн; Нюрнберг получил 300 тонн и многие другие объекты — меньший тоннаж. В числе сброшенных бомб было 6 бомб весом по 8 тысяч фунтов и 1400 бомб весом по 4 тысячи фунтов. Мы обнаружили, что при применении в этих бомбах мгновенно действующего взрывателя они взрываются весьма эффективно, так что парашюты не требуются (7430).</w:t>
      </w:r>
    </w:p>
    <w:p w14:paraId="3530C7BB" w14:textId="77777777" w:rsidR="00090C9B" w:rsidRPr="0084550E" w:rsidRDefault="00090C9B" w:rsidP="0084550E">
      <w:pPr>
        <w:pStyle w:val="Iauiue"/>
        <w:jc w:val="both"/>
        <w:rPr>
          <w:color w:val="000000" w:themeColor="text1"/>
          <w:sz w:val="16"/>
          <w:szCs w:val="16"/>
        </w:rPr>
      </w:pPr>
    </w:p>
    <w:p w14:paraId="19FD4BA5" w14:textId="0BCB1B3B" w:rsidR="005802CB" w:rsidRPr="0084550E" w:rsidRDefault="005802CB" w:rsidP="0084550E">
      <w:pPr>
        <w:pStyle w:val="Iauiue"/>
        <w:jc w:val="both"/>
        <w:rPr>
          <w:i/>
          <w:iCs/>
          <w:color w:val="000000" w:themeColor="text1"/>
          <w:sz w:val="16"/>
          <w:szCs w:val="16"/>
        </w:rPr>
      </w:pPr>
      <w:r w:rsidRPr="0084550E">
        <w:rPr>
          <w:i/>
          <w:iCs/>
          <w:color w:val="000000" w:themeColor="text1"/>
          <w:sz w:val="16"/>
          <w:szCs w:val="16"/>
        </w:rPr>
        <w:t>За рубежом:</w:t>
      </w:r>
    </w:p>
    <w:p w14:paraId="62985CC0" w14:textId="77777777" w:rsidR="005802CB" w:rsidRPr="0084550E" w:rsidRDefault="005802CB" w:rsidP="0084550E">
      <w:pPr>
        <w:pStyle w:val="Iauiue"/>
        <w:jc w:val="both"/>
        <w:rPr>
          <w:i/>
          <w:iCs/>
          <w:color w:val="000000" w:themeColor="text1"/>
          <w:sz w:val="16"/>
          <w:szCs w:val="16"/>
        </w:rPr>
      </w:pPr>
    </w:p>
    <w:p w14:paraId="09E0550B" w14:textId="77777777" w:rsidR="005802CB" w:rsidRPr="0084550E" w:rsidRDefault="005802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сентября 1942 бомбардировщики ВВС США в последний раз совершают налет против японских войск в Киске на Алеутских островах из Умнака на расстояние 1200 миль (1900 км) и обратно. На следующий день они начнут налеты из Адака, что на 400 миль (640 км) ближе к Киске (20793).</w:t>
      </w:r>
    </w:p>
    <w:p w14:paraId="7E2B39B8" w14:textId="77777777" w:rsidR="005802CB" w:rsidRPr="0084550E" w:rsidRDefault="005802CB" w:rsidP="0084550E">
      <w:pPr>
        <w:spacing w:after="0" w:line="240" w:lineRule="auto"/>
        <w:jc w:val="both"/>
        <w:rPr>
          <w:rFonts w:ascii="Times New Roman" w:hAnsi="Times New Roman"/>
          <w:color w:val="000000" w:themeColor="text1"/>
          <w:sz w:val="16"/>
          <w:szCs w:val="16"/>
        </w:rPr>
      </w:pPr>
    </w:p>
    <w:p w14:paraId="5B5246EC" w14:textId="77777777" w:rsidR="005802CB" w:rsidRPr="0084550E" w:rsidRDefault="005802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13–14 сентября 1942 немецкие Heinkel He 111 и Junkers Ju 88 атакуют Convoy PQ 18. Hawker Sea Hurricanes с HMS Avenger остаются с конвоем и обеспечивают более эффективную оборону, при этом торговые суда не теряются. За три дня немецких воздушных атак Морские Харрикейны, защищающие PQ 18, сбили пять немецких самолетов и повредили еще 21 (20793).</w:t>
      </w:r>
    </w:p>
    <w:p w14:paraId="7E77A7F8" w14:textId="77777777" w:rsidR="005802CB" w:rsidRPr="0084550E" w:rsidRDefault="005802CB" w:rsidP="0084550E">
      <w:pPr>
        <w:spacing w:after="0" w:line="240" w:lineRule="auto"/>
        <w:jc w:val="both"/>
        <w:rPr>
          <w:rFonts w:ascii="Times New Roman" w:hAnsi="Times New Roman"/>
          <w:color w:val="000000" w:themeColor="text1"/>
          <w:sz w:val="16"/>
          <w:szCs w:val="16"/>
        </w:rPr>
      </w:pPr>
    </w:p>
    <w:p w14:paraId="2B6B3078" w14:textId="254BA8D3"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A2F35C6" w14:textId="77777777" w:rsidR="00090C9B" w:rsidRPr="0084550E" w:rsidRDefault="00090C9B" w:rsidP="0084550E">
      <w:pPr>
        <w:pStyle w:val="Iauiue"/>
        <w:jc w:val="both"/>
        <w:rPr>
          <w:iCs/>
          <w:color w:val="000000" w:themeColor="text1"/>
          <w:sz w:val="16"/>
          <w:szCs w:val="16"/>
        </w:rPr>
      </w:pPr>
    </w:p>
    <w:p w14:paraId="102EC0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1942 началась боевая работа первых трех Ту-2 и в полетах наряду с пилотами НИИ ВВС летали и фронтовые л. за время этого этапа 3 машины выполнили 25 боевых вылета - примерно один в сутки при средней дальности 500 км. Попадали под обстрел с земли, но потерь не было кроме случая, когда снаряд Эрликон повредил двигатель, но машину удалось посадить (1835,21).</w:t>
      </w:r>
    </w:p>
    <w:p w14:paraId="6C8990E0" w14:textId="77777777" w:rsidR="00090C9B" w:rsidRPr="0084550E" w:rsidRDefault="00090C9B" w:rsidP="0084550E">
      <w:pPr>
        <w:pStyle w:val="Iauiue"/>
        <w:jc w:val="both"/>
        <w:rPr>
          <w:color w:val="000000" w:themeColor="text1"/>
          <w:sz w:val="16"/>
          <w:szCs w:val="16"/>
        </w:rPr>
      </w:pPr>
    </w:p>
    <w:p w14:paraId="7487D4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первая тройка Ту-2 была направлена на фронт и попала в состав 3 ВА (М.М.Громов). базировались на аэродроме Мигалово под Калининым. От КБ на фронт отправилась группа Д.С.Маркова (1835,21).</w:t>
      </w:r>
    </w:p>
    <w:p w14:paraId="19EBD347" w14:textId="77777777" w:rsidR="00090C9B" w:rsidRPr="0084550E" w:rsidRDefault="00090C9B" w:rsidP="0084550E">
      <w:pPr>
        <w:pStyle w:val="Iauiue"/>
        <w:jc w:val="both"/>
        <w:rPr>
          <w:color w:val="000000" w:themeColor="text1"/>
          <w:sz w:val="16"/>
          <w:szCs w:val="16"/>
        </w:rPr>
      </w:pPr>
    </w:p>
    <w:p w14:paraId="1BFEAD1E" w14:textId="77777777" w:rsidR="00B37414" w:rsidRPr="0077585D" w:rsidRDefault="00B37414" w:rsidP="00B37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14 сентября 1942 года на аэродроме Мигалово под Калинином Ту-2 начали свою боевую карьеру в ходе войсковых испытаний.</w:t>
      </w:r>
    </w:p>
    <w:p w14:paraId="14442B12" w14:textId="77777777" w:rsidR="00B37414" w:rsidRPr="0077585D" w:rsidRDefault="00B37414" w:rsidP="00B37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полетах участвовали как летчики</w:t>
      </w:r>
      <w:r w:rsidRPr="0077585D">
        <w:rPr>
          <w:rFonts w:ascii="Times New Roman" w:hAnsi="Times New Roman"/>
          <w:color w:val="0070C0"/>
          <w:sz w:val="16"/>
          <w:szCs w:val="16"/>
        </w:rPr>
        <w:noBreakHyphen/>
        <w:t>испытатели, так и фронтовые пилоты. В ходе войсковых испытаний машины совершили 25 боевых вылетов, в среднем по одному вылету в сутки. В ходе вылетов Ту</w:t>
      </w:r>
      <w:r w:rsidRPr="0077585D">
        <w:rPr>
          <w:rFonts w:ascii="Times New Roman" w:hAnsi="Times New Roman"/>
          <w:color w:val="0070C0"/>
          <w:sz w:val="16"/>
          <w:szCs w:val="16"/>
        </w:rPr>
        <w:noBreakHyphen/>
        <w:t>2 подвергались угрозе как со стороны зенитной артиллерии, так и истребительной авиации противника. Впрочем, тройка бомбардировщиков всегда летала с надежным прикрытием, поэтому угроза со стороны истребителей была меньше (25074).</w:t>
      </w:r>
    </w:p>
    <w:p w14:paraId="16351CD8" w14:textId="77777777" w:rsidR="00B37414" w:rsidRPr="0077585D" w:rsidRDefault="00B37414" w:rsidP="00B37414">
      <w:pPr>
        <w:spacing w:after="0" w:line="240" w:lineRule="auto"/>
        <w:jc w:val="both"/>
        <w:rPr>
          <w:rFonts w:ascii="Times New Roman" w:hAnsi="Times New Roman"/>
          <w:color w:val="0070C0"/>
          <w:sz w:val="16"/>
          <w:szCs w:val="16"/>
        </w:rPr>
      </w:pPr>
    </w:p>
    <w:p w14:paraId="0EA05301" w14:textId="77777777" w:rsidR="00B37414" w:rsidRPr="0077585D" w:rsidRDefault="00B37414" w:rsidP="00B37414">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14 сентября 1942 г. с аэродрома Мигалово под Калинином был выполнен первый боевой вылет Ту-2 в рамках войсковые испытания во 2-м ДРАП на Калининском фронте. В ходе испытаний первые три машины совершили 25 вылетов; в одном из них бомбами ФАБ-1000 был уничтожен склад ГСМ и боевой техники в районе деревни Тростино (25146).</w:t>
      </w:r>
    </w:p>
    <w:p w14:paraId="379CFA3F" w14:textId="77777777" w:rsidR="00B37414" w:rsidRPr="0077585D" w:rsidRDefault="00B37414" w:rsidP="00B37414">
      <w:pPr>
        <w:spacing w:after="0" w:line="240" w:lineRule="auto"/>
        <w:jc w:val="both"/>
        <w:rPr>
          <w:rFonts w:ascii="Times New Roman" w:hAnsi="Times New Roman"/>
          <w:color w:val="0070C0"/>
          <w:sz w:val="16"/>
          <w:szCs w:val="16"/>
        </w:rPr>
      </w:pPr>
    </w:p>
    <w:p w14:paraId="77039D70" w14:textId="77777777" w:rsidR="00B37414" w:rsidRPr="0084550E" w:rsidRDefault="00B37414" w:rsidP="00B37414">
      <w:pPr>
        <w:pStyle w:val="Iauiue"/>
        <w:jc w:val="both"/>
        <w:rPr>
          <w:color w:val="000000" w:themeColor="text1"/>
          <w:sz w:val="16"/>
          <w:szCs w:val="16"/>
        </w:rPr>
      </w:pPr>
      <w:r w:rsidRPr="0084550E">
        <w:rPr>
          <w:color w:val="000000" w:themeColor="text1"/>
          <w:sz w:val="16"/>
          <w:szCs w:val="16"/>
        </w:rPr>
        <w:t>14 сентября 1942 советские приемщики в Фэрбенксе оформили первую партию "Бостонов" А-20В, 29-го начались тренировки наших летчиков-перегонщиков, а уже на следующий день группа из 12 А-20В, ведомая майором П.В.Недосекиным, взяла курс на Ном. Из-за плохой погоды лишь 7 октября эти самолеты прибыли в Марково, где проходила смена экипажей. До конца 1942 года "Бостонов" но АЛСИБу перегнали немного. Основной ноток пошел на следующий год. Самолеты, перегонявшиеся из США, уже проходили некоторую специальную доработку для применения в СССР. Это было связано с тем, что у англичан и американцев экипаж состоял из трех человек, а у нас - из четырех, добавлялся нижний стрелок. Для него ставили еще одно сиденье, кислородную аппаратуру, подключали его место к переговорному устройству и т.п. Это делалось не на заводах, которые комплектовали самолеты по стандартам армии США, а в специальном модификационном центре в Талсе, к которому прикомандировали советских военных приемщиков. Все последние модификации "Бостонов", отправлявшиеся в нашу страну, проходили через этот центр (3457,103).</w:t>
      </w:r>
    </w:p>
    <w:p w14:paraId="60BBD436" w14:textId="77777777" w:rsidR="00B37414" w:rsidRPr="0084550E" w:rsidRDefault="00B37414" w:rsidP="00B37414">
      <w:pPr>
        <w:pStyle w:val="Iauiue"/>
        <w:jc w:val="both"/>
        <w:rPr>
          <w:color w:val="000000" w:themeColor="text1"/>
          <w:sz w:val="16"/>
          <w:szCs w:val="16"/>
        </w:rPr>
      </w:pPr>
    </w:p>
    <w:p w14:paraId="5E0F90CC" w14:textId="77777777" w:rsidR="00B37414" w:rsidRPr="0077585D" w:rsidRDefault="00B37414" w:rsidP="00B37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14 сентября 1942 г. специалисты советской миссии приняли в Фернбенксе первую партию бомбарди</w:t>
      </w:r>
      <w:r w:rsidRPr="0077585D">
        <w:rPr>
          <w:rFonts w:ascii="Times New Roman" w:hAnsi="Times New Roman"/>
          <w:color w:val="0070C0"/>
          <w:sz w:val="16"/>
          <w:szCs w:val="16"/>
        </w:rPr>
        <w:softHyphen/>
        <w:t>ровщиков А-20. Процесс приемки происхо</w:t>
      </w:r>
      <w:r w:rsidRPr="0077585D">
        <w:rPr>
          <w:rFonts w:ascii="Times New Roman" w:hAnsi="Times New Roman"/>
          <w:color w:val="0070C0"/>
          <w:sz w:val="16"/>
          <w:szCs w:val="16"/>
        </w:rPr>
        <w:softHyphen/>
        <w:t>дил так. Американцы после перелета на Аляс</w:t>
      </w:r>
      <w:r w:rsidRPr="0077585D">
        <w:rPr>
          <w:rFonts w:ascii="Times New Roman" w:hAnsi="Times New Roman"/>
          <w:color w:val="0070C0"/>
          <w:sz w:val="16"/>
          <w:szCs w:val="16"/>
        </w:rPr>
        <w:softHyphen/>
        <w:t>ку проверяли машину и устраняли выявлен</w:t>
      </w:r>
      <w:r w:rsidRPr="0077585D">
        <w:rPr>
          <w:rFonts w:ascii="Times New Roman" w:hAnsi="Times New Roman"/>
          <w:color w:val="0070C0"/>
          <w:sz w:val="16"/>
          <w:szCs w:val="16"/>
        </w:rPr>
        <w:softHyphen/>
        <w:t>ные неполадки. На машину наносили совет</w:t>
      </w:r>
      <w:r w:rsidRPr="0077585D">
        <w:rPr>
          <w:rFonts w:ascii="Times New Roman" w:hAnsi="Times New Roman"/>
          <w:color w:val="0070C0"/>
          <w:sz w:val="16"/>
          <w:szCs w:val="16"/>
        </w:rPr>
        <w:softHyphen/>
        <w:t>ские опознавательные знаки. При этом крас</w:t>
      </w:r>
      <w:r w:rsidRPr="0077585D">
        <w:rPr>
          <w:rFonts w:ascii="Times New Roman" w:hAnsi="Times New Roman"/>
          <w:color w:val="0070C0"/>
          <w:sz w:val="16"/>
          <w:szCs w:val="16"/>
        </w:rPr>
        <w:softHyphen/>
        <w:t>ную звезду рисовали поверх белой, оставляя синий круг. Это приводило к тому, что звез</w:t>
      </w:r>
      <w:r w:rsidRPr="0077585D">
        <w:rPr>
          <w:rFonts w:ascii="Times New Roman" w:hAnsi="Times New Roman"/>
          <w:color w:val="0070C0"/>
          <w:sz w:val="16"/>
          <w:szCs w:val="16"/>
        </w:rPr>
        <w:softHyphen/>
        <w:t>ды наносились и на верхнюю поверхность крыла, что противоречило тогдашней инс</w:t>
      </w:r>
      <w:r w:rsidRPr="0077585D">
        <w:rPr>
          <w:rFonts w:ascii="Times New Roman" w:hAnsi="Times New Roman"/>
          <w:color w:val="0070C0"/>
          <w:sz w:val="16"/>
          <w:szCs w:val="16"/>
        </w:rPr>
        <w:softHyphen/>
        <w:t>трукции ВВС РККА. Затем самолет предъяв</w:t>
      </w:r>
      <w:r w:rsidRPr="0077585D">
        <w:rPr>
          <w:rFonts w:ascii="Times New Roman" w:hAnsi="Times New Roman"/>
          <w:color w:val="0070C0"/>
          <w:sz w:val="16"/>
          <w:szCs w:val="16"/>
        </w:rPr>
        <w:softHyphen/>
        <w:t>ляли русским. Они еще раз проверяли функ</w:t>
      </w:r>
      <w:r w:rsidRPr="0077585D">
        <w:rPr>
          <w:rFonts w:ascii="Times New Roman" w:hAnsi="Times New Roman"/>
          <w:color w:val="0070C0"/>
          <w:sz w:val="16"/>
          <w:szCs w:val="16"/>
        </w:rPr>
        <w:softHyphen/>
        <w:t>ционирование узлов и агрегатов, сверяли комплектацию. Американский пилот выпол</w:t>
      </w:r>
      <w:r w:rsidRPr="0077585D">
        <w:rPr>
          <w:rFonts w:ascii="Times New Roman" w:hAnsi="Times New Roman"/>
          <w:color w:val="0070C0"/>
          <w:sz w:val="16"/>
          <w:szCs w:val="16"/>
        </w:rPr>
        <w:softHyphen/>
        <w:t>нял сдаточный полет. На бомбардировщи</w:t>
      </w:r>
      <w:r w:rsidRPr="0077585D">
        <w:rPr>
          <w:rFonts w:ascii="Times New Roman" w:hAnsi="Times New Roman"/>
          <w:color w:val="0070C0"/>
          <w:sz w:val="16"/>
          <w:szCs w:val="16"/>
        </w:rPr>
        <w:softHyphen/>
        <w:t>ках при этом на борту присутствовал совет</w:t>
      </w:r>
      <w:r w:rsidRPr="0077585D">
        <w:rPr>
          <w:rFonts w:ascii="Times New Roman" w:hAnsi="Times New Roman"/>
          <w:color w:val="0070C0"/>
          <w:sz w:val="16"/>
          <w:szCs w:val="16"/>
        </w:rPr>
        <w:softHyphen/>
        <w:t>ский инженер или механик. Надписи об об</w:t>
      </w:r>
      <w:r w:rsidRPr="0077585D">
        <w:rPr>
          <w:rFonts w:ascii="Times New Roman" w:hAnsi="Times New Roman"/>
          <w:color w:val="0070C0"/>
          <w:sz w:val="16"/>
          <w:szCs w:val="16"/>
        </w:rPr>
        <w:softHyphen/>
        <w:t>наруженных дефектах писали мелом прямо на бортах самолета. Был, например, случай, когда целую партию А-20 задержали, обнару</w:t>
      </w:r>
      <w:r w:rsidRPr="0077585D">
        <w:rPr>
          <w:rFonts w:ascii="Times New Roman" w:hAnsi="Times New Roman"/>
          <w:color w:val="0070C0"/>
          <w:sz w:val="16"/>
          <w:szCs w:val="16"/>
        </w:rPr>
        <w:softHyphen/>
        <w:t>жив брак поршневых колец моторов. Затем американские механики выполняли необхо</w:t>
      </w:r>
      <w:r w:rsidRPr="0077585D">
        <w:rPr>
          <w:rFonts w:ascii="Times New Roman" w:hAnsi="Times New Roman"/>
          <w:color w:val="0070C0"/>
          <w:sz w:val="16"/>
          <w:szCs w:val="16"/>
        </w:rPr>
        <w:softHyphen/>
        <w:t>димые работы, и машина официально при</w:t>
      </w:r>
      <w:r w:rsidRPr="0077585D">
        <w:rPr>
          <w:rFonts w:ascii="Times New Roman" w:hAnsi="Times New Roman"/>
          <w:color w:val="0070C0"/>
          <w:sz w:val="16"/>
          <w:szCs w:val="16"/>
        </w:rPr>
        <w:softHyphen/>
        <w:t>нималась советской стороной и на нее офор</w:t>
      </w:r>
      <w:r w:rsidRPr="0077585D">
        <w:rPr>
          <w:rFonts w:ascii="Times New Roman" w:hAnsi="Times New Roman"/>
          <w:color w:val="0070C0"/>
          <w:sz w:val="16"/>
          <w:szCs w:val="16"/>
        </w:rPr>
        <w:softHyphen/>
        <w:t>мляли документы (24985).</w:t>
      </w:r>
    </w:p>
    <w:p w14:paraId="1632BF9F" w14:textId="77777777" w:rsidR="00B37414" w:rsidRPr="0077585D" w:rsidRDefault="00B37414" w:rsidP="00B37414">
      <w:pPr>
        <w:spacing w:after="0" w:line="240" w:lineRule="auto"/>
        <w:jc w:val="both"/>
        <w:rPr>
          <w:rFonts w:ascii="Times New Roman" w:hAnsi="Times New Roman"/>
          <w:color w:val="0070C0"/>
          <w:sz w:val="16"/>
          <w:szCs w:val="16"/>
        </w:rPr>
      </w:pPr>
    </w:p>
    <w:p w14:paraId="071501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1942 согласно приказа N 9 по заводу 462 НКАП от 16 сентября 1942 при запуске мотора МиГ-3 N 3772 произошел взрыв в кабине пилота из-за подключения кислорода вместо сжатого воздуха (2130).</w:t>
      </w:r>
    </w:p>
    <w:p w14:paraId="4BDE6991" w14:textId="77777777" w:rsidR="00090C9B" w:rsidRPr="0084550E" w:rsidRDefault="00090C9B" w:rsidP="0084550E">
      <w:pPr>
        <w:pStyle w:val="Iauiue"/>
        <w:jc w:val="both"/>
        <w:rPr>
          <w:color w:val="000000" w:themeColor="text1"/>
          <w:sz w:val="16"/>
          <w:szCs w:val="16"/>
        </w:rPr>
      </w:pPr>
    </w:p>
    <w:p w14:paraId="2E84AD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г. по указанию Главного инженера ВВС КА № 88 истребители Як-1 более ранних серий выпуска должны были пройти доработку ждя установки новой системы НГ.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на нравом пульте кабины сообщал баки или с системой НГ, или, для заправки топливом на земле, с атмосферой.</w:t>
      </w:r>
    </w:p>
    <w:p w14:paraId="3307A3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НКАП, НИИ ВВС и завода № 156 во главе с Хайкешиевым и Погосским. В процессе жарких теоретических споров по схеме НГ был разработан ряд </w:t>
      </w:r>
      <w:r w:rsidRPr="0084550E">
        <w:rPr>
          <w:rFonts w:ascii="Times New Roman" w:hAnsi="Times New Roman"/>
          <w:color w:val="000000" w:themeColor="text1"/>
          <w:sz w:val="16"/>
          <w:szCs w:val="16"/>
        </w:rPr>
        <w:lastRenderedPageBreak/>
        <w:t>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47074EC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542E1E3" w14:textId="77777777" w:rsidR="00B37414" w:rsidRPr="0077585D" w:rsidRDefault="00B37414" w:rsidP="00B37414">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14 сентября 1942 года еще один новенький ЛаГГ-3 №312135-7 (7-й экземпляр 35-й серии авиазавода №21) бортовой «57» из 524-го ИАП ВВС 7-й армии сел на брюхо в Ала-Седоксе под Олонцом. Его пилот попытался добраться до своей территории, но 3 октября был застрелен финским патрулем уже на подходе к линии фронта. Этот истребитель получил у финнов бортовой «</w:t>
      </w:r>
      <w:r w:rsidRPr="0077585D">
        <w:rPr>
          <w:rStyle w:val="aff0"/>
          <w:rFonts w:ascii="Times New Roman" w:hAnsi="Times New Roman" w:cs="Times New Roman"/>
          <w:color w:val="0070C0"/>
          <w:spacing w:val="0"/>
          <w:sz w:val="16"/>
          <w:szCs w:val="16"/>
          <w:lang w:val="en-US"/>
        </w:rPr>
        <w:t>LG</w:t>
      </w:r>
      <w:r w:rsidRPr="0077585D">
        <w:rPr>
          <w:rStyle w:val="aff0"/>
          <w:rFonts w:ascii="Times New Roman" w:hAnsi="Times New Roman" w:cs="Times New Roman"/>
          <w:color w:val="0070C0"/>
          <w:spacing w:val="0"/>
          <w:sz w:val="16"/>
          <w:szCs w:val="16"/>
        </w:rPr>
        <w:t>-3» (25050).</w:t>
      </w:r>
    </w:p>
    <w:p w14:paraId="41E07863" w14:textId="77777777" w:rsidR="00B37414" w:rsidRPr="0077585D" w:rsidRDefault="00B37414" w:rsidP="00B37414">
      <w:pPr>
        <w:spacing w:after="0" w:line="240" w:lineRule="auto"/>
        <w:jc w:val="both"/>
        <w:rPr>
          <w:rFonts w:ascii="Times New Roman" w:hAnsi="Times New Roman"/>
          <w:color w:val="0070C0"/>
          <w:sz w:val="16"/>
          <w:szCs w:val="16"/>
        </w:rPr>
      </w:pPr>
    </w:p>
    <w:p w14:paraId="7E667B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1942 проект оригинальной летающей танкетки-штурмовика “ЛТ” с мотором М-11, имевшей также заводское обозначение “CAM-23” был передан в ЦАГИ для получения заключения. Чем была вызвана трехмесячная задержка (проект был закончен в мае), пока не ясно, но в пояснительной записке к проекту имеются строки: “Исследования движения машины по земле...”, которые позволяют предполагать, что за это время был построен опытный экземпляр штурмовика. Самолет представлял собой одноместный высокоплан, выполненный по двухбалочной схеме, отработанной Москалевым еще на CAM-13. Фюзеляж имел форменную конструкцию с дюралевой обшивкой. Крыло профиля P-II-c однолонже-ронной схемы, целиком из дерева, с фанерной и полотняной обшивкой, было снабжено предкрылками и щелевыми закрылками. Шасси неубирающееся, колеса баллонного типа 470 х 210 мм. Мотор находился в задней части фюзеляжа и снабжался толкающим винтом.</w:t>
      </w:r>
    </w:p>
    <w:p w14:paraId="3C8EF3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Кабина летчика со всех сторон защищалась бронеплитами толщиной 3 мм (спереди 4-5 мм) и имела бронированное сиденье, как у Ил-2. На козырьке фонаря монтировалось бронестекло. Летчик попадал в кабину через дверцу автомобильного типа на левом борту.</w:t>
      </w:r>
    </w:p>
    <w:p w14:paraId="531359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Состав вооружения для самолета весом чуть более одной тонны был очень мощным: две пушки ШВАК с боекомплектом по 200 (в перегрузку по 500) снарядов; два ШКАСа с боезапасом по 1500 (2000) патронов; четыре (шесть) PC-82 или 400 кг бомб (на двух держателях за счет PC и перегрузки). По расчетам, при установке более мощного мотора (например, М-34) можно было еще усилить бронирование и вооружение, а общий вес боевой нагрузки увеличить до 1500 кг.</w:t>
      </w:r>
    </w:p>
    <w:p w14:paraId="284CAD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Самым необычным в этом самолете являлся способ его боевого применения. Огонь по врагу должен был вестись с бреющего бега-полета с высоты всего четыре-пять метров! Устройством, обеспечивавшем бег, являлся специальный выпускавшийся сошник. Конец его соприкасался с землей и таким образом отслеживал все неровности почвы. Возникавшие при контакте сошника с препятствиями моменты и угловые скорости, по расчетам, находились в пределах физических возможностей летчика и могли быть своевременно парированы им.</w:t>
      </w:r>
    </w:p>
    <w:p w14:paraId="20ACD1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Считалось, что на такой высоте и при скорости бега-полета 150-180 км/ч самолет может быть малоуязвим для противника. Летающая танкетка могла перепрыгивать и перелетать препятствия, а также, имея расчетный потолок в 1210 м, атаковать наземные цели обычным для самолетов способом. Малые размеры, по мнению конструктора, позволяли CAM-23 стартовать с обычных дорог и, при необходимости, рулить по ним, скрытно выдвигаясь к месту внезапной атаки.</w:t>
      </w:r>
    </w:p>
    <w:p w14:paraId="20E54C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Основными целями для своего штурмовика Москалев считал живую силу, технику и укрепления на переднем крае обороны противника. “Хвост” - сошник танкетки (усиленный стальной трубой и имевший амортизатор), по замыслу конструктора, кроме своей основной функции должен был также служить для разрушения легких уккеплений и проволочных заграждений. Проект не получил одобрения ЦАГИ из-за слабого бронирования, низкой тяговооруженности. Главные же отмечавшиеся недостатки - необходимость летчику постоянно -парировать пикирующий момент, возникающий при движении сошника по препятствиям, а также угроза капотирования при разрушении. сошником укреплений и проволочных заграждений (7646).</w:t>
      </w:r>
    </w:p>
    <w:p w14:paraId="17B7EE63" w14:textId="77777777" w:rsidR="00090C9B" w:rsidRPr="0084550E" w:rsidRDefault="00090C9B" w:rsidP="0084550E">
      <w:pPr>
        <w:pStyle w:val="Iauiue"/>
        <w:jc w:val="both"/>
        <w:rPr>
          <w:color w:val="000000" w:themeColor="text1"/>
          <w:sz w:val="16"/>
          <w:szCs w:val="16"/>
        </w:rPr>
      </w:pPr>
    </w:p>
    <w:p w14:paraId="064101EB" w14:textId="77777777" w:rsidR="00BB2084" w:rsidRPr="0084550E" w:rsidRDefault="00BB208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г. в ЦАГИ для получения заключения передали проект оригинальной летающей танкетки-штурмовика ЛТ. был передан в ЦАГИ для получения заключения. Самолет представлял собой одноместный высокоплан двухбалочной схемы. Кабина летчика защищалась бронеплитами, вооружение включало две пушки и два пулемета. Самым необычным являлся способ его боевого применения. Огонь по врагу должен был вестись с бреющего бегаполета с высоты всего 4—5 м! Устройством, обеспечивавшем «бег», являлся специальный выпускавшийся сошник. Конец его соприкасался с землей и таким образом отслеживал все неровности почвы. Возникавшие при контакте сошника с препятствиями моменты и угловые скорости, по расчетам, находились в пределах физических возможностей летчика и могли быть своевременно парированы им. Летающая танкетка могла перепрыгивать и перелетать препятствия, а также, имея расчетный потолок в 1210 м, атаковать наземные цели обычным для самолетов способом. Малые размеры, по мнению конструктора, позволяли стартовать с обычных дорог и, при необходимости, рулить по ним, скрытно выдвигаясь к месту атаки. Проект не получил одобрения ЦАГИ из-за слабого бронирования, низкой тяговооруженности. Глав - ные же недостатки — летчику требовалось постоянно парировать пикирующий момент, возникающий при движении сошника по препятствиям, нельзя было исключить и угрозу капотирования при разрушении сошником укреплений и проволочных заграждений (19727).</w:t>
      </w:r>
    </w:p>
    <w:p w14:paraId="06F33F75" w14:textId="77777777" w:rsidR="00BB2084" w:rsidRPr="0084550E" w:rsidRDefault="00BB2084" w:rsidP="0084550E">
      <w:pPr>
        <w:spacing w:after="0" w:line="240" w:lineRule="auto"/>
        <w:jc w:val="both"/>
        <w:rPr>
          <w:rFonts w:ascii="Times New Roman" w:hAnsi="Times New Roman"/>
          <w:color w:val="000000" w:themeColor="text1"/>
          <w:sz w:val="16"/>
          <w:szCs w:val="16"/>
        </w:rPr>
      </w:pPr>
    </w:p>
    <w:p w14:paraId="3CD62FFD" w14:textId="77777777" w:rsidR="00374BE3" w:rsidRPr="0084550E" w:rsidRDefault="00374BE3"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14 сентября 1941 года</w:t>
      </w:r>
      <w:r w:rsidRPr="0084550E">
        <w:rPr>
          <w:rStyle w:val="ucoz-forum-post"/>
          <w:rFonts w:ascii="Times New Roman" w:eastAsia="Times New Roman" w:hAnsi="Times New Roman"/>
          <w:color w:val="000000" w:themeColor="text1"/>
          <w:sz w:val="16"/>
          <w:szCs w:val="16"/>
        </w:rPr>
        <w:t xml:space="preserve"> Пилот С.Б. Рейдель поднял в воздух второй серийный Бе-4 (заводской №28802). Всего за время испытаний продолжавшихся до 10 октября было выполнено 49 полетов с общим налетом 10 часов 3 минуты. В летно-пилотажной оценке самолета отмечено, что "Бе-4 является простой в пилотировании машиной, вполне рассчитанной на летчика средней квалификации и на рулежке самолет прекрасно управляем за счет эффективного водяного руля" (14769).</w:t>
      </w:r>
    </w:p>
    <w:p w14:paraId="7FFBD77F" w14:textId="77777777" w:rsidR="00374BE3" w:rsidRPr="0084550E" w:rsidRDefault="00374BE3" w:rsidP="0084550E">
      <w:pPr>
        <w:spacing w:after="0" w:line="240" w:lineRule="auto"/>
        <w:jc w:val="both"/>
        <w:rPr>
          <w:rStyle w:val="ucoz-forum-post"/>
          <w:rFonts w:ascii="Times New Roman" w:eastAsia="Times New Roman" w:hAnsi="Times New Roman"/>
          <w:color w:val="000000" w:themeColor="text1"/>
          <w:sz w:val="16"/>
          <w:szCs w:val="16"/>
        </w:rPr>
      </w:pPr>
    </w:p>
    <w:p w14:paraId="7B8714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1942 закончились гос. испытания второго экз. опытного экз. тяжелого грузового планера (25 чел., 76 мм пушка с расчетом или танкетка К-27 с экипажем) Л.П.Курбалы КГ - Курбала-грузовой эталон. Испытания шли с 25 июня 1942 и летали В.П.Федоров и М.Ф.Романов из ОИП ВДВ. Получилось не очень. В заключении в серию рекомендован не был (94,86).</w:t>
      </w:r>
    </w:p>
    <w:p w14:paraId="081C0C89" w14:textId="77777777" w:rsidR="00090C9B" w:rsidRPr="0084550E" w:rsidRDefault="00090C9B" w:rsidP="0084550E">
      <w:pPr>
        <w:pStyle w:val="Iauiue"/>
        <w:jc w:val="both"/>
        <w:rPr>
          <w:color w:val="000000" w:themeColor="text1"/>
          <w:sz w:val="16"/>
          <w:szCs w:val="16"/>
        </w:rPr>
      </w:pPr>
    </w:p>
    <w:p w14:paraId="7FA2D910"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г. специалисты совет</w:t>
      </w:r>
      <w:r w:rsidRPr="0084550E">
        <w:rPr>
          <w:rFonts w:ascii="Times New Roman" w:hAnsi="Times New Roman"/>
          <w:color w:val="000000" w:themeColor="text1"/>
          <w:sz w:val="16"/>
          <w:szCs w:val="16"/>
        </w:rPr>
        <w:softHyphen/>
        <w:t>ской миссии приняли первую партию бомбардировщиков А-20, за ними после</w:t>
      </w:r>
      <w:r w:rsidRPr="0084550E">
        <w:rPr>
          <w:rFonts w:ascii="Times New Roman" w:hAnsi="Times New Roman"/>
          <w:color w:val="000000" w:themeColor="text1"/>
          <w:sz w:val="16"/>
          <w:szCs w:val="16"/>
        </w:rPr>
        <w:softHyphen/>
        <w:t>довали истребители Р-40К и бомбарди</w:t>
      </w:r>
      <w:r w:rsidRPr="0084550E">
        <w:rPr>
          <w:rFonts w:ascii="Times New Roman" w:hAnsi="Times New Roman"/>
          <w:color w:val="000000" w:themeColor="text1"/>
          <w:sz w:val="16"/>
          <w:szCs w:val="16"/>
        </w:rPr>
        <w:softHyphen/>
        <w:t>ровщики В-25. Надписи об обнаруженных дефектах писали мелом прямо на бортах самолетов.</w:t>
      </w:r>
    </w:p>
    <w:p w14:paraId="256E4A9A"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в Фэрбенксе приземлились четыре Ли-2, на борту которых находился личный состав 1-го пап. 29 сентября со</w:t>
      </w:r>
      <w:r w:rsidRPr="0084550E">
        <w:rPr>
          <w:rFonts w:ascii="Times New Roman" w:hAnsi="Times New Roman"/>
          <w:color w:val="000000" w:themeColor="text1"/>
          <w:sz w:val="16"/>
          <w:szCs w:val="16"/>
        </w:rPr>
        <w:softHyphen/>
        <w:t>стоялись первые тренировочные полеты на А-20, а уже на следующий, день дюжина А-20 построилась клином и взяла курс на Ном. Ведущим группы был майор П.В. Не- досекин. В Ном самолеты прилетели бла</w:t>
      </w:r>
      <w:r w:rsidRPr="0084550E">
        <w:rPr>
          <w:rFonts w:ascii="Times New Roman" w:hAnsi="Times New Roman"/>
          <w:color w:val="000000" w:themeColor="text1"/>
          <w:sz w:val="16"/>
          <w:szCs w:val="16"/>
        </w:rPr>
        <w:softHyphen/>
        <w:t>гополучно, но далее их остановила плохая погода. Лишь 7 октября бомбардиров</w:t>
      </w:r>
      <w:r w:rsidRPr="0084550E">
        <w:rPr>
          <w:rFonts w:ascii="Times New Roman" w:hAnsi="Times New Roman"/>
          <w:color w:val="000000" w:themeColor="text1"/>
          <w:sz w:val="16"/>
          <w:szCs w:val="16"/>
        </w:rPr>
        <w:softHyphen/>
        <w:t>щики смогли продолжить путь на запад. В Марково самолеты сдали экипажам 2-го полка.</w:t>
      </w:r>
    </w:p>
    <w:p w14:paraId="1330BF4E"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 октября по трассе пошла первая группа истребителей Р-40К. Два дня спу</w:t>
      </w:r>
      <w:r w:rsidRPr="0084550E">
        <w:rPr>
          <w:rFonts w:ascii="Times New Roman" w:hAnsi="Times New Roman"/>
          <w:color w:val="000000" w:themeColor="text1"/>
          <w:sz w:val="16"/>
          <w:szCs w:val="16"/>
        </w:rPr>
        <w:softHyphen/>
        <w:t>стя, уже на советской территории, она по</w:t>
      </w:r>
      <w:r w:rsidRPr="0084550E">
        <w:rPr>
          <w:rFonts w:ascii="Times New Roman" w:hAnsi="Times New Roman"/>
          <w:color w:val="000000" w:themeColor="text1"/>
          <w:sz w:val="16"/>
          <w:szCs w:val="16"/>
        </w:rPr>
        <w:softHyphen/>
        <w:t>несла первые потери. До Уэлькаля группу лидировал А-20, далее его сменил Ли-2. Но транспортный самолет, причем порядком изношенный, летел гораздо медленнее, чем истребители, а его экипаж не имел опыта лидирования. В плотной облачно</w:t>
      </w:r>
      <w:r w:rsidRPr="0084550E">
        <w:rPr>
          <w:rFonts w:ascii="Times New Roman" w:hAnsi="Times New Roman"/>
          <w:color w:val="000000" w:themeColor="text1"/>
          <w:sz w:val="16"/>
          <w:szCs w:val="16"/>
        </w:rPr>
        <w:softHyphen/>
        <w:t>сти строй распался. Истребители по одно</w:t>
      </w:r>
      <w:r w:rsidRPr="0084550E">
        <w:rPr>
          <w:rFonts w:ascii="Times New Roman" w:hAnsi="Times New Roman"/>
          <w:color w:val="000000" w:themeColor="text1"/>
          <w:sz w:val="16"/>
          <w:szCs w:val="16"/>
        </w:rPr>
        <w:softHyphen/>
        <w:t>му и по два возвращались в Уэлькаль. Два Р-40К погибли вместе с пилотами. В по</w:t>
      </w:r>
      <w:r w:rsidRPr="0084550E">
        <w:rPr>
          <w:rFonts w:ascii="Times New Roman" w:hAnsi="Times New Roman"/>
          <w:color w:val="000000" w:themeColor="text1"/>
          <w:sz w:val="16"/>
          <w:szCs w:val="16"/>
        </w:rPr>
        <w:softHyphen/>
        <w:t>следующем лидерами групп истребителей отправляли только бомбардировщики А-20 или В-25 (23513).</w:t>
      </w:r>
    </w:p>
    <w:p w14:paraId="5027C024"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200316BF"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советские прием</w:t>
      </w:r>
      <w:r w:rsidRPr="0084550E">
        <w:rPr>
          <w:rFonts w:ascii="Times New Roman" w:hAnsi="Times New Roman"/>
          <w:color w:val="000000" w:themeColor="text1"/>
          <w:sz w:val="16"/>
          <w:szCs w:val="16"/>
        </w:rPr>
        <w:softHyphen/>
        <w:t>щики в Фэрбенксе оформили первую пар</w:t>
      </w:r>
      <w:r w:rsidRPr="0084550E">
        <w:rPr>
          <w:rFonts w:ascii="Times New Roman" w:hAnsi="Times New Roman"/>
          <w:color w:val="000000" w:themeColor="text1"/>
          <w:sz w:val="16"/>
          <w:szCs w:val="16"/>
        </w:rPr>
        <w:softHyphen/>
        <w:t>тию «Бостонов», 29-го начались трениров</w:t>
      </w:r>
      <w:r w:rsidRPr="0084550E">
        <w:rPr>
          <w:rFonts w:ascii="Times New Roman" w:hAnsi="Times New Roman"/>
          <w:color w:val="000000" w:themeColor="text1"/>
          <w:sz w:val="16"/>
          <w:szCs w:val="16"/>
        </w:rPr>
        <w:softHyphen/>
        <w:t>ки наших летчиков-перегонщиков, а уже на следующий день группа из 12 А-20В, ведомая майором П.В. Недосекиным, взяла курс на Ном. Из-за плохой погоды лишь 7 октября эти самолеты прибыли в Марково, где проходила смена экипа</w:t>
      </w:r>
      <w:r w:rsidRPr="0084550E">
        <w:rPr>
          <w:rFonts w:ascii="Times New Roman" w:hAnsi="Times New Roman"/>
          <w:color w:val="000000" w:themeColor="text1"/>
          <w:sz w:val="16"/>
          <w:szCs w:val="16"/>
        </w:rPr>
        <w:softHyphen/>
        <w:t>жей. Первые два бомбардировщика сдали в Красноярске в ноябре. До конца 1942 г. «Бостонов» по АЛСИБу перегнали немно</w:t>
      </w:r>
      <w:r w:rsidRPr="0084550E">
        <w:rPr>
          <w:rFonts w:ascii="Times New Roman" w:hAnsi="Times New Roman"/>
          <w:color w:val="000000" w:themeColor="text1"/>
          <w:sz w:val="16"/>
          <w:szCs w:val="16"/>
        </w:rPr>
        <w:softHyphen/>
        <w:t>го — около полусотни машин, а сдали все</w:t>
      </w:r>
      <w:r w:rsidRPr="0084550E">
        <w:rPr>
          <w:rFonts w:ascii="Times New Roman" w:hAnsi="Times New Roman"/>
          <w:color w:val="000000" w:themeColor="text1"/>
          <w:sz w:val="16"/>
          <w:szCs w:val="16"/>
        </w:rPr>
        <w:softHyphen/>
        <w:t>го лишь шесть. Основной поток пошел на следующий год (23513).</w:t>
      </w:r>
    </w:p>
    <w:p w14:paraId="318C65EB"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722EBB9D"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г. все 23 «Хэмпдена» совершили свой первый и единственный для англичан боевой вылет с территории Советского Союза. В течение семи часов они патрули</w:t>
      </w:r>
      <w:r w:rsidRPr="0084550E">
        <w:rPr>
          <w:rFonts w:ascii="Times New Roman" w:hAnsi="Times New Roman"/>
          <w:color w:val="000000" w:themeColor="text1"/>
          <w:sz w:val="16"/>
          <w:szCs w:val="16"/>
        </w:rPr>
        <w:softHyphen/>
        <w:t>ровали подходы к Альтен-фьорду, где тог</w:t>
      </w:r>
      <w:r w:rsidRPr="0084550E">
        <w:rPr>
          <w:rFonts w:ascii="Times New Roman" w:hAnsi="Times New Roman"/>
          <w:color w:val="000000" w:themeColor="text1"/>
          <w:sz w:val="16"/>
          <w:szCs w:val="16"/>
        </w:rPr>
        <w:softHyphen/>
        <w:t>да стоял линкор «Тирпиц». Однако линкор остался стоять в базе, другие боевые кора</w:t>
      </w:r>
      <w:r w:rsidRPr="0084550E">
        <w:rPr>
          <w:rFonts w:ascii="Times New Roman" w:hAnsi="Times New Roman"/>
          <w:color w:val="000000" w:themeColor="text1"/>
          <w:sz w:val="16"/>
          <w:szCs w:val="16"/>
        </w:rPr>
        <w:softHyphen/>
        <w:t>бли и самолеты немцев тоже не встрети</w:t>
      </w:r>
      <w:r w:rsidRPr="0084550E">
        <w:rPr>
          <w:rFonts w:ascii="Times New Roman" w:hAnsi="Times New Roman"/>
          <w:color w:val="000000" w:themeColor="text1"/>
          <w:sz w:val="16"/>
          <w:szCs w:val="16"/>
        </w:rPr>
        <w:softHyphen/>
        <w:t>лись торпедоносцам. 22 сентября опера</w:t>
      </w:r>
      <w:r w:rsidRPr="0084550E">
        <w:rPr>
          <w:rFonts w:ascii="Times New Roman" w:hAnsi="Times New Roman"/>
          <w:color w:val="000000" w:themeColor="text1"/>
          <w:sz w:val="16"/>
          <w:szCs w:val="16"/>
        </w:rPr>
        <w:softHyphen/>
        <w:t>ция «Оратор» — проводка конвоя PQ 18, закончилась.</w:t>
      </w:r>
    </w:p>
    <w:p w14:paraId="05E06EAC"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Встал вопрос: что делать с торпедо</w:t>
      </w:r>
      <w:r w:rsidRPr="0084550E">
        <w:rPr>
          <w:rFonts w:ascii="Times New Roman" w:hAnsi="Times New Roman"/>
          <w:color w:val="000000" w:themeColor="text1"/>
          <w:sz w:val="16"/>
          <w:szCs w:val="16"/>
        </w:rPr>
        <w:softHyphen/>
        <w:t>носцами? Обратный путь осложнялся постоянно дующими навстречу ветрами, да и промахнуться мимо Шетландских островов куда легче, чем отыскать даже в плохую погоду континентальный аэро</w:t>
      </w:r>
      <w:r w:rsidRPr="0084550E">
        <w:rPr>
          <w:rFonts w:ascii="Times New Roman" w:hAnsi="Times New Roman"/>
          <w:color w:val="000000" w:themeColor="text1"/>
          <w:sz w:val="16"/>
          <w:szCs w:val="16"/>
        </w:rPr>
        <w:softHyphen/>
        <w:t>дром. 24 сентября Береговое командова</w:t>
      </w:r>
      <w:r w:rsidRPr="0084550E">
        <w:rPr>
          <w:rFonts w:ascii="Times New Roman" w:hAnsi="Times New Roman"/>
          <w:color w:val="000000" w:themeColor="text1"/>
          <w:sz w:val="16"/>
          <w:szCs w:val="16"/>
        </w:rPr>
        <w:softHyphen/>
        <w:t>ние предложило оставить «Хэмпдены» в Ваенге в качестве подарка Северному флоту. Пока в ожидании решения самоле</w:t>
      </w:r>
      <w:r w:rsidRPr="0084550E">
        <w:rPr>
          <w:rFonts w:ascii="Times New Roman" w:hAnsi="Times New Roman"/>
          <w:color w:val="000000" w:themeColor="text1"/>
          <w:sz w:val="16"/>
          <w:szCs w:val="16"/>
        </w:rPr>
        <w:softHyphen/>
        <w:t>ты стояли на аэродроме, немцы нанесли по нему мощный удар. Три «Хэмпдена» были уничтожены, и еще девять получили небольшие повреждения (23513).</w:t>
      </w:r>
    </w:p>
    <w:p w14:paraId="0E02810C"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37198F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1942 с исх. № 6707 Нач. ОЛИС НКАП Окороков направил в Авиаотдел ЦК ВКП(б) б/к тов. Шиманову письмо:</w:t>
      </w:r>
    </w:p>
    <w:p w14:paraId="6AA12B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переговоров, направляю Вам сводную ведомость и сведения на аварийные происшествия на ЛИС заводов НКАП за время с 1 января по 5 сентября 1942, согласно поступившим материалам ОЛИС НКАП</w:t>
      </w:r>
    </w:p>
    <w:p w14:paraId="43FBCB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Приложенеи: упомянутое на 9 листах</w:t>
      </w:r>
    </w:p>
    <w:p w14:paraId="2DC2D2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Сводная ведомость</w:t>
      </w:r>
    </w:p>
    <w:p w14:paraId="261BA3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 аварийных происшествиях на ЛИС з-дов НКАП за 1942 год (согласно поступившим материалам в ОЛИС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5"/>
        <w:gridCol w:w="655"/>
        <w:gridCol w:w="655"/>
        <w:gridCol w:w="655"/>
        <w:gridCol w:w="655"/>
        <w:gridCol w:w="655"/>
        <w:gridCol w:w="655"/>
        <w:gridCol w:w="655"/>
        <w:gridCol w:w="655"/>
        <w:gridCol w:w="655"/>
        <w:gridCol w:w="655"/>
        <w:gridCol w:w="655"/>
        <w:gridCol w:w="655"/>
      </w:tblGrid>
      <w:tr w:rsidR="001E2C69" w:rsidRPr="0084550E" w14:paraId="2C148512" w14:textId="77777777" w:rsidTr="00CC5360">
        <w:tc>
          <w:tcPr>
            <w:tcW w:w="655" w:type="dxa"/>
            <w:tcBorders>
              <w:top w:val="single" w:sz="12" w:space="0" w:color="auto"/>
            </w:tcBorders>
          </w:tcPr>
          <w:p w14:paraId="0D6610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заводов</w:t>
            </w:r>
          </w:p>
        </w:tc>
        <w:tc>
          <w:tcPr>
            <w:tcW w:w="2620" w:type="dxa"/>
            <w:gridSpan w:val="4"/>
            <w:tcBorders>
              <w:top w:val="single" w:sz="12" w:space="0" w:color="auto"/>
            </w:tcBorders>
          </w:tcPr>
          <w:p w14:paraId="1F82ED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Испытательные полеты</w:t>
            </w:r>
          </w:p>
        </w:tc>
        <w:tc>
          <w:tcPr>
            <w:tcW w:w="2620" w:type="dxa"/>
            <w:gridSpan w:val="4"/>
            <w:tcBorders>
              <w:top w:val="single" w:sz="12" w:space="0" w:color="auto"/>
            </w:tcBorders>
          </w:tcPr>
          <w:p w14:paraId="7CD7C6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Транспортные полеты</w:t>
            </w:r>
          </w:p>
        </w:tc>
        <w:tc>
          <w:tcPr>
            <w:tcW w:w="2620" w:type="dxa"/>
            <w:gridSpan w:val="4"/>
            <w:tcBorders>
              <w:top w:val="single" w:sz="12" w:space="0" w:color="auto"/>
            </w:tcBorders>
          </w:tcPr>
          <w:p w14:paraId="7CE9B0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Причины происшествий</w:t>
            </w:r>
          </w:p>
        </w:tc>
      </w:tr>
      <w:tr w:rsidR="001E2C69" w:rsidRPr="0084550E" w14:paraId="2086A1C8" w14:textId="77777777" w:rsidTr="00CC5360">
        <w:tc>
          <w:tcPr>
            <w:tcW w:w="655" w:type="dxa"/>
          </w:tcPr>
          <w:p w14:paraId="2A41D7F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655" w:type="dxa"/>
          </w:tcPr>
          <w:p w14:paraId="3B07AD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Катастрофы</w:t>
            </w:r>
          </w:p>
        </w:tc>
        <w:tc>
          <w:tcPr>
            <w:tcW w:w="655" w:type="dxa"/>
          </w:tcPr>
          <w:p w14:paraId="308D32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Аварии</w:t>
            </w:r>
          </w:p>
        </w:tc>
        <w:tc>
          <w:tcPr>
            <w:tcW w:w="655" w:type="dxa"/>
          </w:tcPr>
          <w:p w14:paraId="33E6C7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Поломки</w:t>
            </w:r>
          </w:p>
        </w:tc>
        <w:tc>
          <w:tcPr>
            <w:tcW w:w="655" w:type="dxa"/>
          </w:tcPr>
          <w:p w14:paraId="378F7F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Особые происш.</w:t>
            </w:r>
          </w:p>
        </w:tc>
        <w:tc>
          <w:tcPr>
            <w:tcW w:w="655" w:type="dxa"/>
          </w:tcPr>
          <w:p w14:paraId="171452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Катастрофы</w:t>
            </w:r>
          </w:p>
        </w:tc>
        <w:tc>
          <w:tcPr>
            <w:tcW w:w="655" w:type="dxa"/>
          </w:tcPr>
          <w:p w14:paraId="01AF6B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Аварии</w:t>
            </w:r>
          </w:p>
        </w:tc>
        <w:tc>
          <w:tcPr>
            <w:tcW w:w="655" w:type="dxa"/>
          </w:tcPr>
          <w:p w14:paraId="41BFA2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Поломки</w:t>
            </w:r>
          </w:p>
        </w:tc>
        <w:tc>
          <w:tcPr>
            <w:tcW w:w="655" w:type="dxa"/>
          </w:tcPr>
          <w:p w14:paraId="6FD934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Особые происш.</w:t>
            </w:r>
          </w:p>
        </w:tc>
        <w:tc>
          <w:tcPr>
            <w:tcW w:w="655" w:type="dxa"/>
          </w:tcPr>
          <w:p w14:paraId="7AD299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вине экипажа</w:t>
            </w:r>
          </w:p>
        </w:tc>
        <w:tc>
          <w:tcPr>
            <w:tcW w:w="655" w:type="dxa"/>
          </w:tcPr>
          <w:p w14:paraId="7C639A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вине матчасти</w:t>
            </w:r>
          </w:p>
        </w:tc>
        <w:tc>
          <w:tcPr>
            <w:tcW w:w="655" w:type="dxa"/>
          </w:tcPr>
          <w:p w14:paraId="142CF2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Пометеоусловиям</w:t>
            </w:r>
          </w:p>
        </w:tc>
        <w:tc>
          <w:tcPr>
            <w:tcW w:w="655" w:type="dxa"/>
          </w:tcPr>
          <w:p w14:paraId="1B6F86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Прочие</w:t>
            </w:r>
          </w:p>
        </w:tc>
      </w:tr>
      <w:tr w:rsidR="001E2C69" w:rsidRPr="0084550E" w14:paraId="7C314342" w14:textId="77777777" w:rsidTr="00CC5360">
        <w:tc>
          <w:tcPr>
            <w:tcW w:w="655" w:type="dxa"/>
          </w:tcPr>
          <w:p w14:paraId="67F936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EB137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FB466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6DBFD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0A2FF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183F0C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5D4C8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F17A1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895E6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9B55F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E2B04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36758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EB621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B3C5075" w14:textId="77777777" w:rsidTr="00CC5360">
        <w:tc>
          <w:tcPr>
            <w:tcW w:w="655" w:type="dxa"/>
          </w:tcPr>
          <w:p w14:paraId="08EE27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655" w:type="dxa"/>
          </w:tcPr>
          <w:p w14:paraId="337007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BD67A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E26A8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C1206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A9DC4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18234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B1450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156821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6DE6E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E39AF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61737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3C4AD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112A325" w14:textId="77777777" w:rsidTr="00CC5360">
        <w:tc>
          <w:tcPr>
            <w:tcW w:w="655" w:type="dxa"/>
          </w:tcPr>
          <w:p w14:paraId="33E779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655" w:type="dxa"/>
          </w:tcPr>
          <w:p w14:paraId="5239DE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121A9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35E8B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D1E31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A5B93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627C2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E5B02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48285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E41E9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01AB2C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ECEAB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99A57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6ECB55E" w14:textId="77777777" w:rsidTr="00CC5360">
        <w:tc>
          <w:tcPr>
            <w:tcW w:w="655" w:type="dxa"/>
          </w:tcPr>
          <w:p w14:paraId="33099B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655" w:type="dxa"/>
          </w:tcPr>
          <w:p w14:paraId="129AC9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72C72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F39C6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4683C5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82B60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32CC9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8381C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BA008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564CE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74490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7C6071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B0055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7403DE7" w14:textId="77777777" w:rsidTr="00CC5360">
        <w:tc>
          <w:tcPr>
            <w:tcW w:w="655" w:type="dxa"/>
          </w:tcPr>
          <w:p w14:paraId="71F6BC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655" w:type="dxa"/>
          </w:tcPr>
          <w:p w14:paraId="21A2B8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7A8181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655" w:type="dxa"/>
          </w:tcPr>
          <w:p w14:paraId="555E5A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1FCEAB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692D0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96069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2B228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7BBDF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D8392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2B9188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655" w:type="dxa"/>
          </w:tcPr>
          <w:p w14:paraId="0931EE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B8A64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B8B1988" w14:textId="77777777" w:rsidTr="00CC5360">
        <w:tc>
          <w:tcPr>
            <w:tcW w:w="655" w:type="dxa"/>
          </w:tcPr>
          <w:p w14:paraId="2693A8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655" w:type="dxa"/>
          </w:tcPr>
          <w:p w14:paraId="09A4B7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F1F88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7C3A3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75B0D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B17DD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1D96EA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1A86D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58886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1A149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3A073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D68F6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EC4B6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D8EA4E1" w14:textId="77777777" w:rsidTr="00CC5360">
        <w:tc>
          <w:tcPr>
            <w:tcW w:w="655" w:type="dxa"/>
          </w:tcPr>
          <w:p w14:paraId="725F23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655" w:type="dxa"/>
          </w:tcPr>
          <w:p w14:paraId="46D9A0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5E1E3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5D1CA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C6239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F4553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1AF60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0146F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B074D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23B08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DB03F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D7654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F94E1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93E4DA6" w14:textId="77777777" w:rsidTr="00CC5360">
        <w:tc>
          <w:tcPr>
            <w:tcW w:w="655" w:type="dxa"/>
          </w:tcPr>
          <w:p w14:paraId="645834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655" w:type="dxa"/>
          </w:tcPr>
          <w:p w14:paraId="26DF96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AAD18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D8A09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39C6B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2E005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74DD5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FF86D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88CAF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83199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1E8D4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C22BB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B8285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C8598C9" w14:textId="77777777" w:rsidTr="00CC5360">
        <w:tc>
          <w:tcPr>
            <w:tcW w:w="655" w:type="dxa"/>
          </w:tcPr>
          <w:p w14:paraId="4635C7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655" w:type="dxa"/>
          </w:tcPr>
          <w:p w14:paraId="182301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2058C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9F8F9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F7F3B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F097F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A6B1F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1AB061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BA7BD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D0F13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66EA2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D61C5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AD6C6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D8C5F34" w14:textId="77777777" w:rsidTr="00CC5360">
        <w:tc>
          <w:tcPr>
            <w:tcW w:w="655" w:type="dxa"/>
          </w:tcPr>
          <w:p w14:paraId="4C4322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655" w:type="dxa"/>
          </w:tcPr>
          <w:p w14:paraId="4682D2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3E343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08FA8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232D1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2AE87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C7E6F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986C5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254A6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48C3F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36732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8FA7B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C56EB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4E03EBA" w14:textId="77777777" w:rsidTr="00CC5360">
        <w:tc>
          <w:tcPr>
            <w:tcW w:w="655" w:type="dxa"/>
          </w:tcPr>
          <w:p w14:paraId="4D2D1D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655" w:type="dxa"/>
          </w:tcPr>
          <w:p w14:paraId="56BEF5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6CDA7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A994D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635AD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45491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B59ED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3F1DC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0B603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1A9CD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A4D1F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BCA42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97692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2C4B55B4" w14:textId="77777777" w:rsidTr="00CC5360">
        <w:tc>
          <w:tcPr>
            <w:tcW w:w="655" w:type="dxa"/>
          </w:tcPr>
          <w:p w14:paraId="19D33E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w:t>
            </w:r>
          </w:p>
        </w:tc>
        <w:tc>
          <w:tcPr>
            <w:tcW w:w="655" w:type="dxa"/>
          </w:tcPr>
          <w:p w14:paraId="581D71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CA58C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5FFFF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8E797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7AAAE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9E368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421AA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A92C9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C3C66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43D4A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E51B1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F020A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6A83CDF" w14:textId="77777777" w:rsidTr="00CC5360">
        <w:tc>
          <w:tcPr>
            <w:tcW w:w="655" w:type="dxa"/>
          </w:tcPr>
          <w:p w14:paraId="612399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w:t>
            </w:r>
          </w:p>
        </w:tc>
        <w:tc>
          <w:tcPr>
            <w:tcW w:w="655" w:type="dxa"/>
          </w:tcPr>
          <w:p w14:paraId="2DBE1B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1331F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14A5F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D502A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77A30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59384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74CFC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F715B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ACA4B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DC377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EC04C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23AD9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EAE547C" w14:textId="77777777" w:rsidTr="00CC5360">
        <w:tc>
          <w:tcPr>
            <w:tcW w:w="655" w:type="dxa"/>
          </w:tcPr>
          <w:p w14:paraId="2F3423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w:t>
            </w:r>
          </w:p>
        </w:tc>
        <w:tc>
          <w:tcPr>
            <w:tcW w:w="655" w:type="dxa"/>
          </w:tcPr>
          <w:p w14:paraId="7E378D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43011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312A1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CD1A3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18682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05053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4ADE2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DC629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63A80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1D5181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AF3F2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B9B44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A1D0B74" w14:textId="77777777" w:rsidTr="00CC5360">
        <w:tc>
          <w:tcPr>
            <w:tcW w:w="655" w:type="dxa"/>
          </w:tcPr>
          <w:p w14:paraId="30EC16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655" w:type="dxa"/>
          </w:tcPr>
          <w:p w14:paraId="6C2FC2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F416F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0C677C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92D61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D0929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390A7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F6AD8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0FB78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A4F49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3ED1CF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20878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A05C3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0678640" w14:textId="77777777" w:rsidTr="00CC5360">
        <w:tc>
          <w:tcPr>
            <w:tcW w:w="655" w:type="dxa"/>
          </w:tcPr>
          <w:p w14:paraId="474D62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w:t>
            </w:r>
          </w:p>
        </w:tc>
        <w:tc>
          <w:tcPr>
            <w:tcW w:w="655" w:type="dxa"/>
          </w:tcPr>
          <w:p w14:paraId="7EBEBD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66BC9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01F0E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28757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D4761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66F58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8B22B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649EC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CFBC5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1CB22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8FE65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2931A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D9A56EA" w14:textId="77777777" w:rsidTr="00CC5360">
        <w:tc>
          <w:tcPr>
            <w:tcW w:w="655" w:type="dxa"/>
          </w:tcPr>
          <w:p w14:paraId="4E9639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w:t>
            </w:r>
          </w:p>
        </w:tc>
        <w:tc>
          <w:tcPr>
            <w:tcW w:w="655" w:type="dxa"/>
          </w:tcPr>
          <w:p w14:paraId="743B78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8942F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7EC1B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7F257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703F7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E305F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20BF81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DE0DB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64015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3800E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2B1ED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EE2CB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A097101" w14:textId="77777777" w:rsidTr="00CC5360">
        <w:tc>
          <w:tcPr>
            <w:tcW w:w="655" w:type="dxa"/>
          </w:tcPr>
          <w:p w14:paraId="250544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tc>
        <w:tc>
          <w:tcPr>
            <w:tcW w:w="655" w:type="dxa"/>
          </w:tcPr>
          <w:p w14:paraId="562A2E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B4593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273685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19F3C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4DA32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1CED1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65665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B8590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E0575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727900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7270B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FF6CC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9E27275" w14:textId="77777777" w:rsidTr="00CC5360">
        <w:tc>
          <w:tcPr>
            <w:tcW w:w="655" w:type="dxa"/>
          </w:tcPr>
          <w:p w14:paraId="37411F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655" w:type="dxa"/>
          </w:tcPr>
          <w:p w14:paraId="5872F5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D36B7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472570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25254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B7CB4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A2F38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0A844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256D3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80B52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05632A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87387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320BC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528CBAF" w14:textId="77777777" w:rsidTr="00CC5360">
        <w:tc>
          <w:tcPr>
            <w:tcW w:w="655" w:type="dxa"/>
          </w:tcPr>
          <w:p w14:paraId="2F4DED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655" w:type="dxa"/>
          </w:tcPr>
          <w:p w14:paraId="5BAA03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461DB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91F03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15E798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0D195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36701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1C009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F2FC7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70164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4B6C0C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0B2F20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A0D8E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7E33C6C" w14:textId="77777777" w:rsidTr="00CC5360">
        <w:tc>
          <w:tcPr>
            <w:tcW w:w="655" w:type="dxa"/>
          </w:tcPr>
          <w:p w14:paraId="691AE4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w:t>
            </w:r>
          </w:p>
        </w:tc>
        <w:tc>
          <w:tcPr>
            <w:tcW w:w="655" w:type="dxa"/>
          </w:tcPr>
          <w:p w14:paraId="47B03F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F820C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B1A67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4F0A1F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26E89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5AF99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C953C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44D47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3B32F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C20E6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538BC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CB5DC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510F3BC" w14:textId="77777777" w:rsidTr="00CC5360">
        <w:tc>
          <w:tcPr>
            <w:tcW w:w="655" w:type="dxa"/>
          </w:tcPr>
          <w:p w14:paraId="3391C0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466</w:t>
            </w:r>
          </w:p>
        </w:tc>
        <w:tc>
          <w:tcPr>
            <w:tcW w:w="655" w:type="dxa"/>
          </w:tcPr>
          <w:p w14:paraId="798BCF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3A04C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379374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EF4DF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31BC6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B9B5C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723169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CA03E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A85DF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CE146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95313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31559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9C7872F" w14:textId="77777777" w:rsidTr="00CC5360">
        <w:tc>
          <w:tcPr>
            <w:tcW w:w="655" w:type="dxa"/>
          </w:tcPr>
          <w:p w14:paraId="666355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458</w:t>
            </w:r>
          </w:p>
        </w:tc>
        <w:tc>
          <w:tcPr>
            <w:tcW w:w="655" w:type="dxa"/>
          </w:tcPr>
          <w:p w14:paraId="0BDABA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1371B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1A35CC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CEF45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243DD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09E92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E5E4F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31D24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009D5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643EA9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30399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C2385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BB357A7" w14:textId="77777777" w:rsidTr="00CC5360">
        <w:tc>
          <w:tcPr>
            <w:tcW w:w="655" w:type="dxa"/>
          </w:tcPr>
          <w:p w14:paraId="4699CD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w:t>
            </w:r>
          </w:p>
        </w:tc>
        <w:tc>
          <w:tcPr>
            <w:tcW w:w="655" w:type="dxa"/>
          </w:tcPr>
          <w:p w14:paraId="156B71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5E167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435B9D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2CC555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95AAF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7124F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346F58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EB52B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7755FF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392DE0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Pr>
          <w:p w14:paraId="301D20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86D14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864A313" w14:textId="77777777" w:rsidTr="00CC5360">
        <w:tc>
          <w:tcPr>
            <w:tcW w:w="655" w:type="dxa"/>
          </w:tcPr>
          <w:p w14:paraId="6A3685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отряд</w:t>
            </w:r>
          </w:p>
        </w:tc>
        <w:tc>
          <w:tcPr>
            <w:tcW w:w="655" w:type="dxa"/>
          </w:tcPr>
          <w:p w14:paraId="489A0B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58B708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0BCFE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6D8B49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1396F5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215417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3209C2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3B6E3E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0F62D2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Pr>
          <w:p w14:paraId="5D43E7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Pr>
          <w:p w14:paraId="1106CC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55" w:type="dxa"/>
          </w:tcPr>
          <w:p w14:paraId="4CF0AE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1155E46" w14:textId="77777777" w:rsidTr="00CC5360">
        <w:tc>
          <w:tcPr>
            <w:tcW w:w="655" w:type="dxa"/>
            <w:tcBorders>
              <w:bottom w:val="single" w:sz="12" w:space="0" w:color="auto"/>
            </w:tcBorders>
          </w:tcPr>
          <w:p w14:paraId="57D0D9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655" w:type="dxa"/>
            <w:tcBorders>
              <w:bottom w:val="single" w:sz="12" w:space="0" w:color="auto"/>
            </w:tcBorders>
          </w:tcPr>
          <w:p w14:paraId="02370B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655" w:type="dxa"/>
            <w:tcBorders>
              <w:bottom w:val="single" w:sz="12" w:space="0" w:color="auto"/>
            </w:tcBorders>
          </w:tcPr>
          <w:p w14:paraId="14C600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655" w:type="dxa"/>
            <w:tcBorders>
              <w:bottom w:val="single" w:sz="12" w:space="0" w:color="auto"/>
            </w:tcBorders>
          </w:tcPr>
          <w:p w14:paraId="0B1490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655" w:type="dxa"/>
            <w:tcBorders>
              <w:bottom w:val="single" w:sz="12" w:space="0" w:color="auto"/>
            </w:tcBorders>
          </w:tcPr>
          <w:p w14:paraId="2EF8F4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55" w:type="dxa"/>
            <w:tcBorders>
              <w:bottom w:val="single" w:sz="12" w:space="0" w:color="auto"/>
            </w:tcBorders>
          </w:tcPr>
          <w:p w14:paraId="1FB9E6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Borders>
              <w:bottom w:val="single" w:sz="12" w:space="0" w:color="auto"/>
            </w:tcBorders>
          </w:tcPr>
          <w:p w14:paraId="39C916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655" w:type="dxa"/>
            <w:tcBorders>
              <w:bottom w:val="single" w:sz="12" w:space="0" w:color="auto"/>
            </w:tcBorders>
          </w:tcPr>
          <w:p w14:paraId="727F42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Borders>
              <w:bottom w:val="single" w:sz="12" w:space="0" w:color="auto"/>
            </w:tcBorders>
          </w:tcPr>
          <w:p w14:paraId="173476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55" w:type="dxa"/>
            <w:tcBorders>
              <w:bottom w:val="single" w:sz="12" w:space="0" w:color="auto"/>
            </w:tcBorders>
          </w:tcPr>
          <w:p w14:paraId="52C0FC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655" w:type="dxa"/>
            <w:tcBorders>
              <w:bottom w:val="single" w:sz="12" w:space="0" w:color="auto"/>
            </w:tcBorders>
          </w:tcPr>
          <w:p w14:paraId="509799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655" w:type="dxa"/>
            <w:tcBorders>
              <w:bottom w:val="single" w:sz="12" w:space="0" w:color="auto"/>
            </w:tcBorders>
          </w:tcPr>
          <w:p w14:paraId="62EC6C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55" w:type="dxa"/>
            <w:tcBorders>
              <w:bottom w:val="single" w:sz="12" w:space="0" w:color="auto"/>
            </w:tcBorders>
          </w:tcPr>
          <w:p w14:paraId="230991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bl>
    <w:p w14:paraId="6BCE75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54 происшествия, в т.ч.: катастроф - 8, аварий - 31, поломок и вынужденых посадок - 12, особых происшествий - 3</w:t>
      </w:r>
    </w:p>
    <w:p w14:paraId="6A6F3F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ОЛИС НКАП Окороков (2108,265)</w:t>
      </w:r>
    </w:p>
    <w:p w14:paraId="48F0C3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Сведения об аварийных происшествиях на ЛИС заводов НКАП за 1942 г. (согласно поступившим материалам в ОЛИС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1E2C69" w:rsidRPr="0084550E" w14:paraId="2583148C" w14:textId="77777777" w:rsidTr="00CC5360">
        <w:tc>
          <w:tcPr>
            <w:tcW w:w="675" w:type="dxa"/>
            <w:tcBorders>
              <w:top w:val="single" w:sz="12" w:space="0" w:color="auto"/>
            </w:tcBorders>
          </w:tcPr>
          <w:p w14:paraId="57774F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п/п</w:t>
            </w:r>
          </w:p>
        </w:tc>
        <w:tc>
          <w:tcPr>
            <w:tcW w:w="993" w:type="dxa"/>
            <w:tcBorders>
              <w:top w:val="single" w:sz="12" w:space="0" w:color="auto"/>
            </w:tcBorders>
          </w:tcPr>
          <w:p w14:paraId="173A0D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Дата</w:t>
            </w:r>
          </w:p>
        </w:tc>
        <w:tc>
          <w:tcPr>
            <w:tcW w:w="708" w:type="dxa"/>
            <w:tcBorders>
              <w:top w:val="single" w:sz="12" w:space="0" w:color="auto"/>
            </w:tcBorders>
          </w:tcPr>
          <w:p w14:paraId="292C6D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Заводов</w:t>
            </w:r>
          </w:p>
        </w:tc>
        <w:tc>
          <w:tcPr>
            <w:tcW w:w="1418" w:type="dxa"/>
            <w:tcBorders>
              <w:top w:val="single" w:sz="12" w:space="0" w:color="auto"/>
            </w:tcBorders>
          </w:tcPr>
          <w:p w14:paraId="28695A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w:t>
            </w:r>
          </w:p>
        </w:tc>
        <w:tc>
          <w:tcPr>
            <w:tcW w:w="2364" w:type="dxa"/>
            <w:tcBorders>
              <w:top w:val="single" w:sz="12" w:space="0" w:color="auto"/>
            </w:tcBorders>
          </w:tcPr>
          <w:p w14:paraId="6CC261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781DAD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Краткое описание и причины происшествия</w:t>
            </w:r>
          </w:p>
        </w:tc>
      </w:tr>
      <w:tr w:rsidR="001E2C69" w:rsidRPr="0084550E" w14:paraId="7046C5EC" w14:textId="77777777" w:rsidTr="00CC5360">
        <w:tc>
          <w:tcPr>
            <w:tcW w:w="675" w:type="dxa"/>
          </w:tcPr>
          <w:p w14:paraId="30B80B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993" w:type="dxa"/>
          </w:tcPr>
          <w:p w14:paraId="1F92F3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708" w:type="dxa"/>
          </w:tcPr>
          <w:p w14:paraId="63A6A4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418" w:type="dxa"/>
          </w:tcPr>
          <w:p w14:paraId="0AF22A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2364" w:type="dxa"/>
          </w:tcPr>
          <w:p w14:paraId="07590F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4440" w:type="dxa"/>
          </w:tcPr>
          <w:p w14:paraId="7EB13B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r>
      <w:tr w:rsidR="001E2C69" w:rsidRPr="0084550E" w14:paraId="0D45618C" w14:textId="77777777" w:rsidTr="00CC5360">
        <w:tc>
          <w:tcPr>
            <w:tcW w:w="675" w:type="dxa"/>
          </w:tcPr>
          <w:p w14:paraId="6623DB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993" w:type="dxa"/>
          </w:tcPr>
          <w:p w14:paraId="0895A1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января 1942</w:t>
            </w:r>
          </w:p>
        </w:tc>
        <w:tc>
          <w:tcPr>
            <w:tcW w:w="708" w:type="dxa"/>
          </w:tcPr>
          <w:p w14:paraId="6F5B30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418" w:type="dxa"/>
          </w:tcPr>
          <w:p w14:paraId="18577A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364" w:type="dxa"/>
          </w:tcPr>
          <w:p w14:paraId="6EF978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Особое происшествие, с-т ПЛ-5 транспортный</w:t>
            </w:r>
          </w:p>
        </w:tc>
        <w:tc>
          <w:tcPr>
            <w:tcW w:w="4440" w:type="dxa"/>
          </w:tcPr>
          <w:p w14:paraId="739A9B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Неправильная буксировка с-та в отсутствии бортмеханика. Поломано шасси</w:t>
            </w:r>
          </w:p>
        </w:tc>
      </w:tr>
      <w:tr w:rsidR="001E2C69" w:rsidRPr="0084550E" w14:paraId="1CED5194" w14:textId="77777777" w:rsidTr="00CC5360">
        <w:tc>
          <w:tcPr>
            <w:tcW w:w="675" w:type="dxa"/>
          </w:tcPr>
          <w:p w14:paraId="39BBF9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993" w:type="dxa"/>
          </w:tcPr>
          <w:p w14:paraId="7B67FB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января 1942</w:t>
            </w:r>
          </w:p>
        </w:tc>
        <w:tc>
          <w:tcPr>
            <w:tcW w:w="708" w:type="dxa"/>
          </w:tcPr>
          <w:p w14:paraId="5F183C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3FD22B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И.И.Богданов</w:t>
            </w:r>
          </w:p>
        </w:tc>
        <w:tc>
          <w:tcPr>
            <w:tcW w:w="2364" w:type="dxa"/>
          </w:tcPr>
          <w:p w14:paraId="7CD370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569493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сдаточном полете произошла раскрутка винта, с-т теряя скорость сделал посадку с убраным шасси на границе аэродрома. С-т разбит</w:t>
            </w:r>
          </w:p>
        </w:tc>
      </w:tr>
      <w:tr w:rsidR="001E2C69" w:rsidRPr="0084550E" w14:paraId="4FA48A12" w14:textId="77777777" w:rsidTr="00CC5360">
        <w:tc>
          <w:tcPr>
            <w:tcW w:w="675" w:type="dxa"/>
          </w:tcPr>
          <w:p w14:paraId="575F6D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993" w:type="dxa"/>
          </w:tcPr>
          <w:p w14:paraId="03095B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января 1942</w:t>
            </w:r>
          </w:p>
        </w:tc>
        <w:tc>
          <w:tcPr>
            <w:tcW w:w="708" w:type="dxa"/>
          </w:tcPr>
          <w:p w14:paraId="1907B9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418" w:type="dxa"/>
          </w:tcPr>
          <w:p w14:paraId="585CB8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Г.А.Ветлугин</w:t>
            </w:r>
          </w:p>
        </w:tc>
        <w:tc>
          <w:tcPr>
            <w:tcW w:w="2364" w:type="dxa"/>
          </w:tcPr>
          <w:p w14:paraId="782215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Вынужденная посадка УТ-2 транспортного</w:t>
            </w:r>
          </w:p>
        </w:tc>
        <w:tc>
          <w:tcPr>
            <w:tcW w:w="4440" w:type="dxa"/>
          </w:tcPr>
          <w:p w14:paraId="4E9BF2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недостатка горючего с-т вынуждено сел не долетев к месту назначения. Повреждений нет</w:t>
            </w:r>
          </w:p>
        </w:tc>
      </w:tr>
      <w:tr w:rsidR="001E2C69" w:rsidRPr="0084550E" w14:paraId="5F6DE012" w14:textId="77777777" w:rsidTr="00CC5360">
        <w:tc>
          <w:tcPr>
            <w:tcW w:w="675" w:type="dxa"/>
          </w:tcPr>
          <w:p w14:paraId="7651A3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993" w:type="dxa"/>
          </w:tcPr>
          <w:p w14:paraId="34EF44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января 1942</w:t>
            </w:r>
          </w:p>
        </w:tc>
        <w:tc>
          <w:tcPr>
            <w:tcW w:w="708" w:type="dxa"/>
          </w:tcPr>
          <w:p w14:paraId="5A1772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418" w:type="dxa"/>
          </w:tcPr>
          <w:p w14:paraId="508C9D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Г.А.Ветлугин</w:t>
            </w:r>
          </w:p>
        </w:tc>
        <w:tc>
          <w:tcPr>
            <w:tcW w:w="2364" w:type="dxa"/>
          </w:tcPr>
          <w:p w14:paraId="3D75C2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УТ-2 транспортного</w:t>
            </w:r>
          </w:p>
        </w:tc>
        <w:tc>
          <w:tcPr>
            <w:tcW w:w="4440" w:type="dxa"/>
          </w:tcPr>
          <w:p w14:paraId="69BEFF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на площадку ограниченных размеров л допустил ошибку в технике пилотирования.</w:t>
            </w:r>
          </w:p>
        </w:tc>
      </w:tr>
      <w:tr w:rsidR="001E2C69" w:rsidRPr="0084550E" w14:paraId="6C1D8680" w14:textId="77777777" w:rsidTr="00CC5360">
        <w:tc>
          <w:tcPr>
            <w:tcW w:w="675" w:type="dxa"/>
          </w:tcPr>
          <w:p w14:paraId="153A07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993" w:type="dxa"/>
          </w:tcPr>
          <w:p w14:paraId="6E4747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января 1942</w:t>
            </w:r>
          </w:p>
        </w:tc>
        <w:tc>
          <w:tcPr>
            <w:tcW w:w="708" w:type="dxa"/>
          </w:tcPr>
          <w:p w14:paraId="3F96BC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1418" w:type="dxa"/>
          </w:tcPr>
          <w:p w14:paraId="14BBFB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Г.П.Шустваль</w:t>
            </w:r>
          </w:p>
        </w:tc>
        <w:tc>
          <w:tcPr>
            <w:tcW w:w="2364" w:type="dxa"/>
          </w:tcPr>
          <w:p w14:paraId="0AB222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АР-2 транспортного</w:t>
            </w:r>
          </w:p>
        </w:tc>
        <w:tc>
          <w:tcPr>
            <w:tcW w:w="4440" w:type="dxa"/>
          </w:tcPr>
          <w:p w14:paraId="6EDB3F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сложных метеоусловиях (туман, повышение местности) с-т при развороте врезался левой плоскостью в землю и разбился. Погибли: л, ш, моторист, пассажир. Бортмеханик тяжело ранен</w:t>
            </w:r>
          </w:p>
        </w:tc>
      </w:tr>
      <w:tr w:rsidR="001E2C69" w:rsidRPr="0084550E" w14:paraId="4F42D563" w14:textId="77777777" w:rsidTr="00CC5360">
        <w:tc>
          <w:tcPr>
            <w:tcW w:w="675" w:type="dxa"/>
          </w:tcPr>
          <w:p w14:paraId="43BDBC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993" w:type="dxa"/>
          </w:tcPr>
          <w:p w14:paraId="60E36F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января 1942</w:t>
            </w:r>
          </w:p>
        </w:tc>
        <w:tc>
          <w:tcPr>
            <w:tcW w:w="708" w:type="dxa"/>
          </w:tcPr>
          <w:p w14:paraId="103A41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1418" w:type="dxa"/>
          </w:tcPr>
          <w:p w14:paraId="25F8FC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С.Ф.Сенкевич</w:t>
            </w:r>
          </w:p>
        </w:tc>
        <w:tc>
          <w:tcPr>
            <w:tcW w:w="2364" w:type="dxa"/>
          </w:tcPr>
          <w:p w14:paraId="5BFF6C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Су-2 на испытаниях</w:t>
            </w:r>
          </w:p>
        </w:tc>
        <w:tc>
          <w:tcPr>
            <w:tcW w:w="4440" w:type="dxa"/>
          </w:tcPr>
          <w:p w14:paraId="71045B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лопнул левый баллон колеса. С-т получил незначительные повреждения</w:t>
            </w:r>
          </w:p>
        </w:tc>
      </w:tr>
      <w:tr w:rsidR="001E2C69" w:rsidRPr="0084550E" w14:paraId="1FE9EEB5" w14:textId="77777777" w:rsidTr="00CC5360">
        <w:tc>
          <w:tcPr>
            <w:tcW w:w="675" w:type="dxa"/>
          </w:tcPr>
          <w:p w14:paraId="520112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993" w:type="dxa"/>
          </w:tcPr>
          <w:p w14:paraId="0E1C7E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января 1942</w:t>
            </w:r>
          </w:p>
        </w:tc>
        <w:tc>
          <w:tcPr>
            <w:tcW w:w="708" w:type="dxa"/>
          </w:tcPr>
          <w:p w14:paraId="762B72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7BE282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Н.Г.Алифанов</w:t>
            </w:r>
          </w:p>
        </w:tc>
        <w:tc>
          <w:tcPr>
            <w:tcW w:w="2364" w:type="dxa"/>
          </w:tcPr>
          <w:p w14:paraId="3BC35E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Авирия ЛаГГ-3 на испытаниях</w:t>
            </w:r>
          </w:p>
        </w:tc>
        <w:tc>
          <w:tcPr>
            <w:tcW w:w="4440" w:type="dxa"/>
          </w:tcPr>
          <w:p w14:paraId="5117FA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плохой подгонки и приклепки желоба отражающей трубы БС и плохой заделки тросса управления Р-7, выходящими газами из пулемета при стрельбе в воздухе сорвало жеклоб и вырвало тросс управления. Винт потерял управления и перешел на большой шаг, тяга винта прекратилась, с-т при вынужденной посадке садился на препятствия</w:t>
            </w:r>
          </w:p>
        </w:tc>
      </w:tr>
      <w:tr w:rsidR="001E2C69" w:rsidRPr="0084550E" w14:paraId="35A89F51" w14:textId="77777777" w:rsidTr="00CC5360">
        <w:tc>
          <w:tcPr>
            <w:tcW w:w="675" w:type="dxa"/>
          </w:tcPr>
          <w:p w14:paraId="6C7758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993" w:type="dxa"/>
          </w:tcPr>
          <w:p w14:paraId="399CD2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января 1942</w:t>
            </w:r>
          </w:p>
        </w:tc>
        <w:tc>
          <w:tcPr>
            <w:tcW w:w="708" w:type="dxa"/>
          </w:tcPr>
          <w:p w14:paraId="505578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418" w:type="dxa"/>
          </w:tcPr>
          <w:p w14:paraId="79F28C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П.Г.Неклюдов</w:t>
            </w:r>
          </w:p>
        </w:tc>
        <w:tc>
          <w:tcPr>
            <w:tcW w:w="2364" w:type="dxa"/>
          </w:tcPr>
          <w:p w14:paraId="68FE80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Авиария МиГ-3 на испытаниях</w:t>
            </w:r>
          </w:p>
        </w:tc>
        <w:tc>
          <w:tcPr>
            <w:tcW w:w="4440" w:type="dxa"/>
          </w:tcPr>
          <w:p w14:paraId="068EF7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сдаточном полете на разбеге из-за неисправности лыжного амортизатора левая лыжа зацепилась за снег. С-т требует восстановительного ремонта</w:t>
            </w:r>
          </w:p>
        </w:tc>
      </w:tr>
      <w:tr w:rsidR="001E2C69" w:rsidRPr="0084550E" w14:paraId="0D01DCD8" w14:textId="77777777" w:rsidTr="00CC5360">
        <w:tc>
          <w:tcPr>
            <w:tcW w:w="675" w:type="dxa"/>
          </w:tcPr>
          <w:p w14:paraId="20F4A7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993" w:type="dxa"/>
          </w:tcPr>
          <w:p w14:paraId="64DD6C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февраля 1942</w:t>
            </w:r>
          </w:p>
        </w:tc>
        <w:tc>
          <w:tcPr>
            <w:tcW w:w="708" w:type="dxa"/>
          </w:tcPr>
          <w:p w14:paraId="1D8FB1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w:t>
            </w:r>
          </w:p>
        </w:tc>
        <w:tc>
          <w:tcPr>
            <w:tcW w:w="1418" w:type="dxa"/>
          </w:tcPr>
          <w:p w14:paraId="2CA09B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А.Е.Фатьянов</w:t>
            </w:r>
          </w:p>
        </w:tc>
        <w:tc>
          <w:tcPr>
            <w:tcW w:w="2364" w:type="dxa"/>
          </w:tcPr>
          <w:p w14:paraId="28700E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ПС-84 транспортного</w:t>
            </w:r>
          </w:p>
        </w:tc>
        <w:tc>
          <w:tcPr>
            <w:tcW w:w="4440" w:type="dxa"/>
          </w:tcPr>
          <w:p w14:paraId="6DEF36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Ошибка л Фатьянова, взлетевшего с 3-х точек и отрыв с-та на малой скорости при полной загрузке</w:t>
            </w:r>
          </w:p>
        </w:tc>
      </w:tr>
      <w:tr w:rsidR="001E2C69" w:rsidRPr="0084550E" w14:paraId="1A68224B" w14:textId="77777777" w:rsidTr="00CC5360">
        <w:tc>
          <w:tcPr>
            <w:tcW w:w="675" w:type="dxa"/>
          </w:tcPr>
          <w:p w14:paraId="1B8213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993" w:type="dxa"/>
          </w:tcPr>
          <w:p w14:paraId="684518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февраля 1942</w:t>
            </w:r>
          </w:p>
        </w:tc>
        <w:tc>
          <w:tcPr>
            <w:tcW w:w="708" w:type="dxa"/>
          </w:tcPr>
          <w:p w14:paraId="3DCC35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5E365C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Ю.К.Станкевич</w:t>
            </w:r>
          </w:p>
        </w:tc>
        <w:tc>
          <w:tcPr>
            <w:tcW w:w="2364" w:type="dxa"/>
          </w:tcPr>
          <w:p w14:paraId="669855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ЛаГГ-3 на испытаниях</w:t>
            </w:r>
          </w:p>
        </w:tc>
        <w:tc>
          <w:tcPr>
            <w:tcW w:w="4440" w:type="dxa"/>
          </w:tcPr>
          <w:p w14:paraId="7D1E9C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отрыва предкрылка левого крыла в воздухе на с-те ЛаГГ-3, с-т свалился в штопор и врезался в землю. Установлено, что не соответствовали механические качества серьги предкрылка. Лнтчик погиб</w:t>
            </w:r>
          </w:p>
        </w:tc>
      </w:tr>
      <w:tr w:rsidR="001E2C69" w:rsidRPr="0084550E" w14:paraId="55F3EE56" w14:textId="77777777" w:rsidTr="00CC5360">
        <w:tc>
          <w:tcPr>
            <w:tcW w:w="675" w:type="dxa"/>
          </w:tcPr>
          <w:p w14:paraId="27F847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993" w:type="dxa"/>
          </w:tcPr>
          <w:p w14:paraId="7AE472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февраля 1942</w:t>
            </w:r>
          </w:p>
        </w:tc>
        <w:tc>
          <w:tcPr>
            <w:tcW w:w="708" w:type="dxa"/>
          </w:tcPr>
          <w:p w14:paraId="28F841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1418" w:type="dxa"/>
          </w:tcPr>
          <w:p w14:paraId="56F5B1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А.П.Горбатов</w:t>
            </w:r>
          </w:p>
        </w:tc>
        <w:tc>
          <w:tcPr>
            <w:tcW w:w="2364" w:type="dxa"/>
          </w:tcPr>
          <w:p w14:paraId="2A9AF7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Як-1 на испытании</w:t>
            </w:r>
          </w:p>
        </w:tc>
        <w:tc>
          <w:tcPr>
            <w:tcW w:w="4440" w:type="dxa"/>
          </w:tcPr>
          <w:p w14:paraId="1622F3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л позабыл выпустить шасси. При посадке на пузо изогнут винт, две балки РО и помяты гондолы водорадиатора</w:t>
            </w:r>
          </w:p>
        </w:tc>
      </w:tr>
      <w:tr w:rsidR="001E2C69" w:rsidRPr="0084550E" w14:paraId="334159BC" w14:textId="77777777" w:rsidTr="00CC5360">
        <w:tc>
          <w:tcPr>
            <w:tcW w:w="675" w:type="dxa"/>
          </w:tcPr>
          <w:p w14:paraId="0A0B38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993" w:type="dxa"/>
          </w:tcPr>
          <w:p w14:paraId="6B7135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марта 1942</w:t>
            </w:r>
          </w:p>
        </w:tc>
        <w:tc>
          <w:tcPr>
            <w:tcW w:w="708" w:type="dxa"/>
          </w:tcPr>
          <w:p w14:paraId="712876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384950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И.Г.Девотченко </w:t>
            </w:r>
          </w:p>
        </w:tc>
        <w:tc>
          <w:tcPr>
            <w:tcW w:w="2364" w:type="dxa"/>
          </w:tcPr>
          <w:p w14:paraId="6FA0DC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092A35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по вине л не смог оторваться от земли на взлете, выкатился за границу аэродрома и врезался в бугор снега</w:t>
            </w:r>
          </w:p>
        </w:tc>
      </w:tr>
      <w:tr w:rsidR="001E2C69" w:rsidRPr="0084550E" w14:paraId="0DC9243C" w14:textId="77777777" w:rsidTr="00CC5360">
        <w:tc>
          <w:tcPr>
            <w:tcW w:w="675" w:type="dxa"/>
          </w:tcPr>
          <w:p w14:paraId="6D1C55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w:t>
            </w:r>
          </w:p>
        </w:tc>
        <w:tc>
          <w:tcPr>
            <w:tcW w:w="993" w:type="dxa"/>
          </w:tcPr>
          <w:p w14:paraId="7303C9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марта 1942</w:t>
            </w:r>
          </w:p>
        </w:tc>
        <w:tc>
          <w:tcPr>
            <w:tcW w:w="708" w:type="dxa"/>
          </w:tcPr>
          <w:p w14:paraId="735018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1418" w:type="dxa"/>
          </w:tcPr>
          <w:p w14:paraId="62D61B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А.П.Горбатов</w:t>
            </w:r>
          </w:p>
        </w:tc>
        <w:tc>
          <w:tcPr>
            <w:tcW w:w="2364" w:type="dxa"/>
          </w:tcPr>
          <w:p w14:paraId="4AEE4D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Авиария Як-1 на испытаниях</w:t>
            </w:r>
          </w:p>
        </w:tc>
        <w:tc>
          <w:tcPr>
            <w:tcW w:w="4440" w:type="dxa"/>
          </w:tcPr>
          <w:p w14:paraId="332782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заходе на посадку л допустил большую скорость при низком выдерживании, вследствие чего произошел удар шасси и разрушение, после чего с-т пополз на пузе, получив повреждения</w:t>
            </w:r>
          </w:p>
        </w:tc>
      </w:tr>
      <w:tr w:rsidR="001E2C69" w:rsidRPr="0084550E" w14:paraId="4DD171C8" w14:textId="77777777" w:rsidTr="00CC5360">
        <w:tc>
          <w:tcPr>
            <w:tcW w:w="675" w:type="dxa"/>
          </w:tcPr>
          <w:p w14:paraId="787FDB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c>
          <w:tcPr>
            <w:tcW w:w="993" w:type="dxa"/>
          </w:tcPr>
          <w:p w14:paraId="5C1B59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марта 1942</w:t>
            </w:r>
          </w:p>
        </w:tc>
        <w:tc>
          <w:tcPr>
            <w:tcW w:w="708" w:type="dxa"/>
          </w:tcPr>
          <w:p w14:paraId="2042CC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Новосибирск</w:t>
            </w:r>
          </w:p>
        </w:tc>
        <w:tc>
          <w:tcPr>
            <w:tcW w:w="1418" w:type="dxa"/>
          </w:tcPr>
          <w:p w14:paraId="3DA152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М.К.Байкалов</w:t>
            </w:r>
          </w:p>
        </w:tc>
        <w:tc>
          <w:tcPr>
            <w:tcW w:w="2364" w:type="dxa"/>
          </w:tcPr>
          <w:p w14:paraId="70E57C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2ED574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с убраной левой лыжей и выпущенной неисправной правой лыжей</w:t>
            </w:r>
          </w:p>
        </w:tc>
      </w:tr>
      <w:tr w:rsidR="001E2C69" w:rsidRPr="0084550E" w14:paraId="486B46B2" w14:textId="77777777" w:rsidTr="00CC5360">
        <w:tc>
          <w:tcPr>
            <w:tcW w:w="675" w:type="dxa"/>
          </w:tcPr>
          <w:p w14:paraId="7706F0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15</w:t>
            </w:r>
          </w:p>
        </w:tc>
        <w:tc>
          <w:tcPr>
            <w:tcW w:w="993" w:type="dxa"/>
          </w:tcPr>
          <w:p w14:paraId="6050DE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марта 1942</w:t>
            </w:r>
          </w:p>
        </w:tc>
        <w:tc>
          <w:tcPr>
            <w:tcW w:w="708" w:type="dxa"/>
          </w:tcPr>
          <w:p w14:paraId="198557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отряд</w:t>
            </w:r>
          </w:p>
        </w:tc>
        <w:tc>
          <w:tcPr>
            <w:tcW w:w="1418" w:type="dxa"/>
          </w:tcPr>
          <w:p w14:paraId="2B770F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И.М.Скороходов</w:t>
            </w:r>
          </w:p>
        </w:tc>
        <w:tc>
          <w:tcPr>
            <w:tcW w:w="2364" w:type="dxa"/>
          </w:tcPr>
          <w:p w14:paraId="11A59E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ПС-84 транспортного</w:t>
            </w:r>
          </w:p>
        </w:tc>
        <w:tc>
          <w:tcPr>
            <w:tcW w:w="4440" w:type="dxa"/>
          </w:tcPr>
          <w:p w14:paraId="19BED1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 с недостаточно подогретым карбюратором по вине л и б/м</w:t>
            </w:r>
          </w:p>
        </w:tc>
      </w:tr>
      <w:tr w:rsidR="001E2C69" w:rsidRPr="0084550E" w14:paraId="37CA907A" w14:textId="77777777" w:rsidTr="00CC5360">
        <w:tc>
          <w:tcPr>
            <w:tcW w:w="675" w:type="dxa"/>
          </w:tcPr>
          <w:p w14:paraId="5683FF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993" w:type="dxa"/>
          </w:tcPr>
          <w:p w14:paraId="20FF96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апреля 1942</w:t>
            </w:r>
          </w:p>
        </w:tc>
        <w:tc>
          <w:tcPr>
            <w:tcW w:w="708" w:type="dxa"/>
          </w:tcPr>
          <w:p w14:paraId="08470C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Раменское</w:t>
            </w:r>
          </w:p>
        </w:tc>
        <w:tc>
          <w:tcPr>
            <w:tcW w:w="1418" w:type="dxa"/>
          </w:tcPr>
          <w:p w14:paraId="28B4B9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В.П.Федоров</w:t>
            </w:r>
          </w:p>
        </w:tc>
        <w:tc>
          <w:tcPr>
            <w:tcW w:w="2364" w:type="dxa"/>
          </w:tcPr>
          <w:p w14:paraId="382F8A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ДБ-3 транспортного</w:t>
            </w:r>
          </w:p>
        </w:tc>
        <w:tc>
          <w:tcPr>
            <w:tcW w:w="4440" w:type="dxa"/>
          </w:tcPr>
          <w:p w14:paraId="12E009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сдачи обоих моторов произошла вынужденная посадка, окончившаяся столкновением с другим с-том</w:t>
            </w:r>
          </w:p>
        </w:tc>
      </w:tr>
      <w:tr w:rsidR="001E2C69" w:rsidRPr="0084550E" w14:paraId="31E8C178" w14:textId="77777777" w:rsidTr="00CC5360">
        <w:tc>
          <w:tcPr>
            <w:tcW w:w="675" w:type="dxa"/>
          </w:tcPr>
          <w:p w14:paraId="711564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w:t>
            </w:r>
          </w:p>
        </w:tc>
        <w:tc>
          <w:tcPr>
            <w:tcW w:w="993" w:type="dxa"/>
          </w:tcPr>
          <w:p w14:paraId="5CB2B8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апреля 1942</w:t>
            </w:r>
          </w:p>
        </w:tc>
        <w:tc>
          <w:tcPr>
            <w:tcW w:w="708" w:type="dxa"/>
          </w:tcPr>
          <w:p w14:paraId="4F6184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458</w:t>
            </w:r>
          </w:p>
        </w:tc>
        <w:tc>
          <w:tcPr>
            <w:tcW w:w="1418" w:type="dxa"/>
          </w:tcPr>
          <w:p w14:paraId="6B2138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С.Г.Петухов</w:t>
            </w:r>
          </w:p>
        </w:tc>
        <w:tc>
          <w:tcPr>
            <w:tcW w:w="2364" w:type="dxa"/>
          </w:tcPr>
          <w:p w14:paraId="748886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на испытаниях</w:t>
            </w:r>
          </w:p>
        </w:tc>
        <w:tc>
          <w:tcPr>
            <w:tcW w:w="4440" w:type="dxa"/>
          </w:tcPr>
          <w:p w14:paraId="349E24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Воздушное хулиганство. При посадке с-т не выдержал направление по вине л</w:t>
            </w:r>
          </w:p>
        </w:tc>
      </w:tr>
      <w:tr w:rsidR="001E2C69" w:rsidRPr="0084550E" w14:paraId="73CB6E40" w14:textId="77777777" w:rsidTr="00CC5360">
        <w:tc>
          <w:tcPr>
            <w:tcW w:w="675" w:type="dxa"/>
          </w:tcPr>
          <w:p w14:paraId="4952D7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993" w:type="dxa"/>
          </w:tcPr>
          <w:p w14:paraId="0A2EEB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апреля 1942</w:t>
            </w:r>
          </w:p>
        </w:tc>
        <w:tc>
          <w:tcPr>
            <w:tcW w:w="708" w:type="dxa"/>
          </w:tcPr>
          <w:p w14:paraId="451D01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418" w:type="dxa"/>
          </w:tcPr>
          <w:p w14:paraId="04DC77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Иващенко</w:t>
            </w:r>
          </w:p>
        </w:tc>
        <w:tc>
          <w:tcPr>
            <w:tcW w:w="2364" w:type="dxa"/>
          </w:tcPr>
          <w:p w14:paraId="18EC3C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Особое происшествие на испытаниях Ил-2</w:t>
            </w:r>
          </w:p>
        </w:tc>
        <w:tc>
          <w:tcPr>
            <w:tcW w:w="4440" w:type="dxa"/>
          </w:tcPr>
          <w:p w14:paraId="39D321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взлете без разрешения стартера с-т налетел на стоящий впереди вблизи ВПП с-т СБ и срезал ему крыло</w:t>
            </w:r>
          </w:p>
        </w:tc>
      </w:tr>
      <w:tr w:rsidR="001E2C69" w:rsidRPr="0084550E" w14:paraId="3E64359E" w14:textId="77777777" w:rsidTr="00CC5360">
        <w:tc>
          <w:tcPr>
            <w:tcW w:w="675" w:type="dxa"/>
          </w:tcPr>
          <w:p w14:paraId="5E5185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993" w:type="dxa"/>
          </w:tcPr>
          <w:p w14:paraId="78873A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апреля 1942</w:t>
            </w:r>
          </w:p>
        </w:tc>
        <w:tc>
          <w:tcPr>
            <w:tcW w:w="708" w:type="dxa"/>
          </w:tcPr>
          <w:p w14:paraId="76CBEF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1418" w:type="dxa"/>
          </w:tcPr>
          <w:p w14:paraId="08C214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Чекалин</w:t>
            </w:r>
          </w:p>
        </w:tc>
        <w:tc>
          <w:tcPr>
            <w:tcW w:w="2364" w:type="dxa"/>
          </w:tcPr>
          <w:p w14:paraId="1888F7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Особое происшествие на Ил-2</w:t>
            </w:r>
          </w:p>
        </w:tc>
        <w:tc>
          <w:tcPr>
            <w:tcW w:w="4440" w:type="dxa"/>
          </w:tcPr>
          <w:p w14:paraId="597A28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заруливании л по невнимательности столкнулся с другим Ил-2. Оба с-та получили значительные повреждения</w:t>
            </w:r>
          </w:p>
        </w:tc>
      </w:tr>
      <w:tr w:rsidR="001E2C69" w:rsidRPr="0084550E" w14:paraId="0198D15B" w14:textId="77777777" w:rsidTr="00CC5360">
        <w:tc>
          <w:tcPr>
            <w:tcW w:w="675" w:type="dxa"/>
          </w:tcPr>
          <w:p w14:paraId="2569BE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993" w:type="dxa"/>
          </w:tcPr>
          <w:p w14:paraId="64AF8F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мая 1942</w:t>
            </w:r>
          </w:p>
        </w:tc>
        <w:tc>
          <w:tcPr>
            <w:tcW w:w="708" w:type="dxa"/>
          </w:tcPr>
          <w:p w14:paraId="3E18F6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отряд</w:t>
            </w:r>
          </w:p>
        </w:tc>
        <w:tc>
          <w:tcPr>
            <w:tcW w:w="1418" w:type="dxa"/>
          </w:tcPr>
          <w:p w14:paraId="5EB681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В.А.Зайцев</w:t>
            </w:r>
          </w:p>
        </w:tc>
        <w:tc>
          <w:tcPr>
            <w:tcW w:w="2364" w:type="dxa"/>
          </w:tcPr>
          <w:p w14:paraId="1A8FC0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Вынужденная посадка</w:t>
            </w:r>
          </w:p>
        </w:tc>
        <w:tc>
          <w:tcPr>
            <w:tcW w:w="4440" w:type="dxa"/>
          </w:tcPr>
          <w:p w14:paraId="17DFD9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отказа левого мотора в воздухе л совершил вынужденную посадку</w:t>
            </w:r>
          </w:p>
        </w:tc>
      </w:tr>
      <w:tr w:rsidR="001E2C69" w:rsidRPr="0084550E" w14:paraId="53C4D9EC" w14:textId="77777777" w:rsidTr="00CC5360">
        <w:tc>
          <w:tcPr>
            <w:tcW w:w="675" w:type="dxa"/>
          </w:tcPr>
          <w:p w14:paraId="5EA43C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993" w:type="dxa"/>
          </w:tcPr>
          <w:p w14:paraId="5DBCFC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мая 1942</w:t>
            </w:r>
          </w:p>
        </w:tc>
        <w:tc>
          <w:tcPr>
            <w:tcW w:w="708" w:type="dxa"/>
          </w:tcPr>
          <w:p w14:paraId="361F89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отряд</w:t>
            </w:r>
          </w:p>
        </w:tc>
        <w:tc>
          <w:tcPr>
            <w:tcW w:w="1418" w:type="dxa"/>
          </w:tcPr>
          <w:p w14:paraId="72F42F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В.К.Сапетов</w:t>
            </w:r>
          </w:p>
        </w:tc>
        <w:tc>
          <w:tcPr>
            <w:tcW w:w="2364" w:type="dxa"/>
          </w:tcPr>
          <w:p w14:paraId="1CC522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ПС-84 транспортного</w:t>
            </w:r>
          </w:p>
        </w:tc>
        <w:tc>
          <w:tcPr>
            <w:tcW w:w="4440" w:type="dxa"/>
          </w:tcPr>
          <w:p w14:paraId="51CD80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рулежке разрушилась верхняя ферма правой стороны шасси, с-т упал на правое крыло</w:t>
            </w:r>
          </w:p>
        </w:tc>
      </w:tr>
      <w:tr w:rsidR="001E2C69" w:rsidRPr="0084550E" w14:paraId="52F100DD" w14:textId="77777777" w:rsidTr="00CC5360">
        <w:tc>
          <w:tcPr>
            <w:tcW w:w="675" w:type="dxa"/>
          </w:tcPr>
          <w:p w14:paraId="41E904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993" w:type="dxa"/>
          </w:tcPr>
          <w:p w14:paraId="234C83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мая 1942</w:t>
            </w:r>
          </w:p>
        </w:tc>
        <w:tc>
          <w:tcPr>
            <w:tcW w:w="708" w:type="dxa"/>
          </w:tcPr>
          <w:p w14:paraId="4969CB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w:t>
            </w:r>
          </w:p>
        </w:tc>
        <w:tc>
          <w:tcPr>
            <w:tcW w:w="1418" w:type="dxa"/>
          </w:tcPr>
          <w:p w14:paraId="7ABA9B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Н.А.Тихомиров</w:t>
            </w:r>
          </w:p>
        </w:tc>
        <w:tc>
          <w:tcPr>
            <w:tcW w:w="2364" w:type="dxa"/>
          </w:tcPr>
          <w:p w14:paraId="63E6CF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Як-7Б на испытаниях</w:t>
            </w:r>
          </w:p>
        </w:tc>
        <w:tc>
          <w:tcPr>
            <w:tcW w:w="4440" w:type="dxa"/>
          </w:tcPr>
          <w:p w14:paraId="28B8C1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Срыв в штопор на малой высоте по вине л (глубокий разворот на небольшой высоте). Л погиб</w:t>
            </w:r>
          </w:p>
        </w:tc>
      </w:tr>
      <w:tr w:rsidR="001E2C69" w:rsidRPr="0084550E" w14:paraId="605AC18F" w14:textId="77777777" w:rsidTr="00CC5360">
        <w:tc>
          <w:tcPr>
            <w:tcW w:w="675" w:type="dxa"/>
          </w:tcPr>
          <w:p w14:paraId="02BAFB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w:t>
            </w:r>
          </w:p>
        </w:tc>
        <w:tc>
          <w:tcPr>
            <w:tcW w:w="993" w:type="dxa"/>
          </w:tcPr>
          <w:p w14:paraId="5A40B0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мая 1942</w:t>
            </w:r>
          </w:p>
        </w:tc>
        <w:tc>
          <w:tcPr>
            <w:tcW w:w="708" w:type="dxa"/>
          </w:tcPr>
          <w:p w14:paraId="7EB189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Раменское</w:t>
            </w:r>
          </w:p>
        </w:tc>
        <w:tc>
          <w:tcPr>
            <w:tcW w:w="1418" w:type="dxa"/>
          </w:tcPr>
          <w:p w14:paraId="7BF9B3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Е.Н.Гимпель</w:t>
            </w:r>
          </w:p>
        </w:tc>
        <w:tc>
          <w:tcPr>
            <w:tcW w:w="2364" w:type="dxa"/>
          </w:tcPr>
          <w:p w14:paraId="3561DF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на испытаниях</w:t>
            </w:r>
          </w:p>
        </w:tc>
        <w:tc>
          <w:tcPr>
            <w:tcW w:w="4440" w:type="dxa"/>
          </w:tcPr>
          <w:p w14:paraId="06D97B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 забыл выпустить шасси и сделал посадку с убранным шасси. С-т имеет повреждения</w:t>
            </w:r>
          </w:p>
        </w:tc>
      </w:tr>
      <w:tr w:rsidR="001E2C69" w:rsidRPr="0084550E" w14:paraId="053D655E" w14:textId="77777777" w:rsidTr="00CC5360">
        <w:tc>
          <w:tcPr>
            <w:tcW w:w="675" w:type="dxa"/>
          </w:tcPr>
          <w:p w14:paraId="14C06D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993" w:type="dxa"/>
          </w:tcPr>
          <w:p w14:paraId="352F1C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мая 1942</w:t>
            </w:r>
          </w:p>
        </w:tc>
        <w:tc>
          <w:tcPr>
            <w:tcW w:w="708" w:type="dxa"/>
          </w:tcPr>
          <w:p w14:paraId="6B5DF9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1418" w:type="dxa"/>
          </w:tcPr>
          <w:p w14:paraId="0F26BA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В.Ф.Любченко</w:t>
            </w:r>
          </w:p>
        </w:tc>
        <w:tc>
          <w:tcPr>
            <w:tcW w:w="2364" w:type="dxa"/>
          </w:tcPr>
          <w:p w14:paraId="5BD3C5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УТИ-4 транспортного</w:t>
            </w:r>
          </w:p>
        </w:tc>
        <w:tc>
          <w:tcPr>
            <w:tcW w:w="4440" w:type="dxa"/>
          </w:tcPr>
          <w:p w14:paraId="665927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Недостача горючего. При вынужденной посадке на стройплощадку с-т скапотировал</w:t>
            </w:r>
          </w:p>
        </w:tc>
      </w:tr>
      <w:tr w:rsidR="001E2C69" w:rsidRPr="0084550E" w14:paraId="007708B4" w14:textId="77777777" w:rsidTr="00CC5360">
        <w:tc>
          <w:tcPr>
            <w:tcW w:w="675" w:type="dxa"/>
          </w:tcPr>
          <w:p w14:paraId="1F6669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w:t>
            </w:r>
          </w:p>
        </w:tc>
        <w:tc>
          <w:tcPr>
            <w:tcW w:w="993" w:type="dxa"/>
          </w:tcPr>
          <w:p w14:paraId="36EE9B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мая 1942</w:t>
            </w:r>
          </w:p>
        </w:tc>
        <w:tc>
          <w:tcPr>
            <w:tcW w:w="708" w:type="dxa"/>
          </w:tcPr>
          <w:p w14:paraId="7AC30F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1418" w:type="dxa"/>
          </w:tcPr>
          <w:p w14:paraId="282F82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Л.Н.Васильев</w:t>
            </w:r>
          </w:p>
        </w:tc>
        <w:tc>
          <w:tcPr>
            <w:tcW w:w="2364" w:type="dxa"/>
          </w:tcPr>
          <w:p w14:paraId="41B5D2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Пе-2 на испытаниях</w:t>
            </w:r>
          </w:p>
        </w:tc>
        <w:tc>
          <w:tcPr>
            <w:tcW w:w="4440" w:type="dxa"/>
          </w:tcPr>
          <w:p w14:paraId="775E87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установки в воздухе правого мотора, л производил посадку на одном моторе и по своей вине выключил и левый мотор. С-т разбит</w:t>
            </w:r>
          </w:p>
        </w:tc>
      </w:tr>
      <w:tr w:rsidR="001E2C69" w:rsidRPr="0084550E" w14:paraId="6B156590" w14:textId="77777777" w:rsidTr="00CC5360">
        <w:tc>
          <w:tcPr>
            <w:tcW w:w="675" w:type="dxa"/>
          </w:tcPr>
          <w:p w14:paraId="719597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993" w:type="dxa"/>
          </w:tcPr>
          <w:p w14:paraId="12D8D6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мая 1942</w:t>
            </w:r>
          </w:p>
        </w:tc>
        <w:tc>
          <w:tcPr>
            <w:tcW w:w="708" w:type="dxa"/>
          </w:tcPr>
          <w:p w14:paraId="239D9D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70A546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В.Н.Колонцов</w:t>
            </w:r>
          </w:p>
        </w:tc>
        <w:tc>
          <w:tcPr>
            <w:tcW w:w="2364" w:type="dxa"/>
          </w:tcPr>
          <w:p w14:paraId="0F8EC8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У-2 транспортного</w:t>
            </w:r>
          </w:p>
        </w:tc>
        <w:tc>
          <w:tcPr>
            <w:tcW w:w="4440" w:type="dxa"/>
          </w:tcPr>
          <w:p w14:paraId="73BE6A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в сложных метеоусловиях и по ветру с-т скапотировал</w:t>
            </w:r>
          </w:p>
        </w:tc>
      </w:tr>
      <w:tr w:rsidR="001E2C69" w:rsidRPr="0084550E" w14:paraId="4FDC21C3" w14:textId="77777777" w:rsidTr="00CC5360">
        <w:tc>
          <w:tcPr>
            <w:tcW w:w="675" w:type="dxa"/>
          </w:tcPr>
          <w:p w14:paraId="2EE62C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w:t>
            </w:r>
          </w:p>
        </w:tc>
        <w:tc>
          <w:tcPr>
            <w:tcW w:w="993" w:type="dxa"/>
          </w:tcPr>
          <w:p w14:paraId="4F4B55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мая 1942</w:t>
            </w:r>
          </w:p>
        </w:tc>
        <w:tc>
          <w:tcPr>
            <w:tcW w:w="708" w:type="dxa"/>
          </w:tcPr>
          <w:p w14:paraId="182121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1418" w:type="dxa"/>
          </w:tcPr>
          <w:p w14:paraId="4A161D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И.М.Скороходов</w:t>
            </w:r>
          </w:p>
        </w:tc>
        <w:tc>
          <w:tcPr>
            <w:tcW w:w="2364" w:type="dxa"/>
          </w:tcPr>
          <w:p w14:paraId="4D802D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ПС-84 транспортного</w:t>
            </w:r>
          </w:p>
        </w:tc>
        <w:tc>
          <w:tcPr>
            <w:tcW w:w="4440" w:type="dxa"/>
          </w:tcPr>
          <w:p w14:paraId="495152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полете в сложных метеоусловиях (туман) с-т врезался в гору. Все 6 человек погибли</w:t>
            </w:r>
          </w:p>
        </w:tc>
      </w:tr>
      <w:tr w:rsidR="001E2C69" w:rsidRPr="0084550E" w14:paraId="77E88767" w14:textId="77777777" w:rsidTr="00CC5360">
        <w:tc>
          <w:tcPr>
            <w:tcW w:w="675" w:type="dxa"/>
          </w:tcPr>
          <w:p w14:paraId="4B081A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w:t>
            </w:r>
          </w:p>
        </w:tc>
        <w:tc>
          <w:tcPr>
            <w:tcW w:w="993" w:type="dxa"/>
          </w:tcPr>
          <w:p w14:paraId="10FD84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мая 1942</w:t>
            </w:r>
          </w:p>
        </w:tc>
        <w:tc>
          <w:tcPr>
            <w:tcW w:w="708" w:type="dxa"/>
          </w:tcPr>
          <w:p w14:paraId="68D05E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w:t>
            </w:r>
          </w:p>
        </w:tc>
        <w:tc>
          <w:tcPr>
            <w:tcW w:w="1418" w:type="dxa"/>
          </w:tcPr>
          <w:p w14:paraId="1CB678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В.И.Фортинский</w:t>
            </w:r>
          </w:p>
        </w:tc>
        <w:tc>
          <w:tcPr>
            <w:tcW w:w="2364" w:type="dxa"/>
          </w:tcPr>
          <w:p w14:paraId="1F364F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Як-7 а на испытаниях</w:t>
            </w:r>
          </w:p>
        </w:tc>
        <w:tc>
          <w:tcPr>
            <w:tcW w:w="4440" w:type="dxa"/>
          </w:tcPr>
          <w:p w14:paraId="018575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на дорожку л не справился с управлением при боковом ветре, с-т выкатился за дорожку и скапотировал</w:t>
            </w:r>
          </w:p>
        </w:tc>
      </w:tr>
      <w:tr w:rsidR="001E2C69" w:rsidRPr="0084550E" w14:paraId="20B7B273" w14:textId="77777777" w:rsidTr="00CC5360">
        <w:tc>
          <w:tcPr>
            <w:tcW w:w="675" w:type="dxa"/>
          </w:tcPr>
          <w:p w14:paraId="2E9F7B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993" w:type="dxa"/>
          </w:tcPr>
          <w:p w14:paraId="374422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мая 1942</w:t>
            </w:r>
          </w:p>
        </w:tc>
        <w:tc>
          <w:tcPr>
            <w:tcW w:w="708" w:type="dxa"/>
          </w:tcPr>
          <w:p w14:paraId="4BDBC8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1418" w:type="dxa"/>
          </w:tcPr>
          <w:p w14:paraId="4995BD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А.Г.Баймасов </w:t>
            </w:r>
          </w:p>
        </w:tc>
        <w:tc>
          <w:tcPr>
            <w:tcW w:w="2364" w:type="dxa"/>
          </w:tcPr>
          <w:p w14:paraId="108B86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Ил-4 на испытаниях</w:t>
            </w:r>
          </w:p>
        </w:tc>
        <w:tc>
          <w:tcPr>
            <w:tcW w:w="4440" w:type="dxa"/>
          </w:tcPr>
          <w:p w14:paraId="53ACA1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по ветру вследствие ухода стартера с летного поля и промаз с-та. С-т столкнулся с находившимися на поле И-16 и ЛаГГ-3 и вывел их из строя</w:t>
            </w:r>
          </w:p>
        </w:tc>
      </w:tr>
      <w:tr w:rsidR="001E2C69" w:rsidRPr="0084550E" w14:paraId="74E43CBF" w14:textId="77777777" w:rsidTr="00CC5360">
        <w:tc>
          <w:tcPr>
            <w:tcW w:w="675" w:type="dxa"/>
          </w:tcPr>
          <w:p w14:paraId="42459F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993" w:type="dxa"/>
          </w:tcPr>
          <w:p w14:paraId="040C59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июня 1942</w:t>
            </w:r>
          </w:p>
        </w:tc>
        <w:tc>
          <w:tcPr>
            <w:tcW w:w="708" w:type="dxa"/>
          </w:tcPr>
          <w:p w14:paraId="68C570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1418" w:type="dxa"/>
          </w:tcPr>
          <w:p w14:paraId="7979F3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Гурский</w:t>
            </w:r>
          </w:p>
        </w:tc>
        <w:tc>
          <w:tcPr>
            <w:tcW w:w="2364" w:type="dxa"/>
          </w:tcPr>
          <w:p w14:paraId="5677ED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И-2 при испытаниях</w:t>
            </w:r>
          </w:p>
        </w:tc>
        <w:tc>
          <w:tcPr>
            <w:tcW w:w="4440" w:type="dxa"/>
          </w:tcPr>
          <w:p w14:paraId="51DF0C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разбеге л упустил ногу и не справился с управлением</w:t>
            </w:r>
          </w:p>
        </w:tc>
      </w:tr>
      <w:tr w:rsidR="001E2C69" w:rsidRPr="0084550E" w14:paraId="2500CF28" w14:textId="77777777" w:rsidTr="00CC5360">
        <w:tc>
          <w:tcPr>
            <w:tcW w:w="675" w:type="dxa"/>
          </w:tcPr>
          <w:p w14:paraId="72FB50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993" w:type="dxa"/>
          </w:tcPr>
          <w:p w14:paraId="2E3981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июня 1942</w:t>
            </w:r>
          </w:p>
        </w:tc>
        <w:tc>
          <w:tcPr>
            <w:tcW w:w="708" w:type="dxa"/>
          </w:tcPr>
          <w:p w14:paraId="6F1E29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732F4C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Г.Д.Меркулов</w:t>
            </w:r>
          </w:p>
        </w:tc>
        <w:tc>
          <w:tcPr>
            <w:tcW w:w="2364" w:type="dxa"/>
          </w:tcPr>
          <w:p w14:paraId="789E08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ЛаГГ-3 на испытаниях</w:t>
            </w:r>
          </w:p>
        </w:tc>
        <w:tc>
          <w:tcPr>
            <w:tcW w:w="4440" w:type="dxa"/>
          </w:tcPr>
          <w:p w14:paraId="61B62D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в тумане. С-т разбит. Л погиб</w:t>
            </w:r>
          </w:p>
        </w:tc>
      </w:tr>
      <w:tr w:rsidR="001E2C69" w:rsidRPr="0084550E" w14:paraId="2005CCD6" w14:textId="77777777" w:rsidTr="00CC5360">
        <w:tc>
          <w:tcPr>
            <w:tcW w:w="675" w:type="dxa"/>
          </w:tcPr>
          <w:p w14:paraId="2B17F3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993" w:type="dxa"/>
          </w:tcPr>
          <w:p w14:paraId="50DE56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мая 1942</w:t>
            </w:r>
          </w:p>
        </w:tc>
        <w:tc>
          <w:tcPr>
            <w:tcW w:w="708" w:type="dxa"/>
          </w:tcPr>
          <w:p w14:paraId="7CB0D6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418" w:type="dxa"/>
          </w:tcPr>
          <w:p w14:paraId="27241B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Г.А.Ветлугин</w:t>
            </w:r>
          </w:p>
        </w:tc>
        <w:tc>
          <w:tcPr>
            <w:tcW w:w="2364" w:type="dxa"/>
          </w:tcPr>
          <w:p w14:paraId="2F3AC2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ПЛ-5 транспортного</w:t>
            </w:r>
          </w:p>
        </w:tc>
        <w:tc>
          <w:tcPr>
            <w:tcW w:w="4440" w:type="dxa"/>
          </w:tcPr>
          <w:p w14:paraId="7C533A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полете из Свердловска в Казань в сложных метеоусловиях пропл без вести и до сих пор не найден</w:t>
            </w:r>
          </w:p>
        </w:tc>
      </w:tr>
      <w:tr w:rsidR="001E2C69" w:rsidRPr="0084550E" w14:paraId="0719EADF" w14:textId="77777777" w:rsidTr="00CC5360">
        <w:tc>
          <w:tcPr>
            <w:tcW w:w="675" w:type="dxa"/>
          </w:tcPr>
          <w:p w14:paraId="198FE9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w:t>
            </w:r>
          </w:p>
        </w:tc>
        <w:tc>
          <w:tcPr>
            <w:tcW w:w="993" w:type="dxa"/>
          </w:tcPr>
          <w:p w14:paraId="40F0A5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июня 1942</w:t>
            </w:r>
          </w:p>
        </w:tc>
        <w:tc>
          <w:tcPr>
            <w:tcW w:w="708" w:type="dxa"/>
          </w:tcPr>
          <w:p w14:paraId="6B0292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466</w:t>
            </w:r>
          </w:p>
        </w:tc>
        <w:tc>
          <w:tcPr>
            <w:tcW w:w="1418" w:type="dxa"/>
          </w:tcPr>
          <w:p w14:paraId="5CB197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М.С.Комаров</w:t>
            </w:r>
          </w:p>
        </w:tc>
        <w:tc>
          <w:tcPr>
            <w:tcW w:w="2364" w:type="dxa"/>
          </w:tcPr>
          <w:p w14:paraId="2401E2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ПС-84 транспортного</w:t>
            </w:r>
          </w:p>
        </w:tc>
        <w:tc>
          <w:tcPr>
            <w:tcW w:w="4440" w:type="dxa"/>
          </w:tcPr>
          <w:p w14:paraId="776209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Остановка мотора в воздухе от попадания воды через систему инерного газа. Экипаж не был ознакомлен с установкой</w:t>
            </w:r>
          </w:p>
        </w:tc>
      </w:tr>
      <w:tr w:rsidR="001E2C69" w:rsidRPr="0084550E" w14:paraId="6B7E2A75" w14:textId="77777777" w:rsidTr="00CC5360">
        <w:tc>
          <w:tcPr>
            <w:tcW w:w="675" w:type="dxa"/>
          </w:tcPr>
          <w:p w14:paraId="085429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993" w:type="dxa"/>
          </w:tcPr>
          <w:p w14:paraId="1FC25D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июня 1942</w:t>
            </w:r>
          </w:p>
        </w:tc>
        <w:tc>
          <w:tcPr>
            <w:tcW w:w="708" w:type="dxa"/>
          </w:tcPr>
          <w:p w14:paraId="7E9627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Раменское</w:t>
            </w:r>
          </w:p>
        </w:tc>
        <w:tc>
          <w:tcPr>
            <w:tcW w:w="1418" w:type="dxa"/>
          </w:tcPr>
          <w:p w14:paraId="61677D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В.П.Федоров</w:t>
            </w:r>
          </w:p>
        </w:tc>
        <w:tc>
          <w:tcPr>
            <w:tcW w:w="2364" w:type="dxa"/>
          </w:tcPr>
          <w:p w14:paraId="5A5865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оытного планер К-Г на испытаниях</w:t>
            </w:r>
          </w:p>
        </w:tc>
        <w:tc>
          <w:tcPr>
            <w:tcW w:w="4440" w:type="dxa"/>
          </w:tcPr>
          <w:p w14:paraId="0C386B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Неисправность крепления ролика в управлении тормозными щитками, вследствие чего произошло открытие щитков и нарушение управляемости</w:t>
            </w:r>
          </w:p>
        </w:tc>
      </w:tr>
      <w:tr w:rsidR="001E2C69" w:rsidRPr="0084550E" w14:paraId="62A28DE8" w14:textId="77777777" w:rsidTr="00CC5360">
        <w:tc>
          <w:tcPr>
            <w:tcW w:w="675" w:type="dxa"/>
          </w:tcPr>
          <w:p w14:paraId="622FBF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993" w:type="dxa"/>
          </w:tcPr>
          <w:p w14:paraId="5CE545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июня 1942 </w:t>
            </w:r>
          </w:p>
        </w:tc>
        <w:tc>
          <w:tcPr>
            <w:tcW w:w="708" w:type="dxa"/>
          </w:tcPr>
          <w:p w14:paraId="62B82F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4F07CC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Г.А.Мищенко </w:t>
            </w:r>
          </w:p>
        </w:tc>
        <w:tc>
          <w:tcPr>
            <w:tcW w:w="2364" w:type="dxa"/>
          </w:tcPr>
          <w:p w14:paraId="792F51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УТИ-26 транспортного</w:t>
            </w:r>
          </w:p>
        </w:tc>
        <w:tc>
          <w:tcPr>
            <w:tcW w:w="4440" w:type="dxa"/>
          </w:tcPr>
          <w:p w14:paraId="275E2A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время остановки с-та после пробега л по ошибкн вместо уборки закрылков нажал рычаг уборки шасси</w:t>
            </w:r>
          </w:p>
        </w:tc>
      </w:tr>
      <w:tr w:rsidR="001E2C69" w:rsidRPr="0084550E" w14:paraId="7406AFDE" w14:textId="77777777" w:rsidTr="00CC5360">
        <w:tc>
          <w:tcPr>
            <w:tcW w:w="675" w:type="dxa"/>
          </w:tcPr>
          <w:p w14:paraId="112AF1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tc>
        <w:tc>
          <w:tcPr>
            <w:tcW w:w="993" w:type="dxa"/>
          </w:tcPr>
          <w:p w14:paraId="377105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апреля 1942</w:t>
            </w:r>
          </w:p>
        </w:tc>
        <w:tc>
          <w:tcPr>
            <w:tcW w:w="708" w:type="dxa"/>
          </w:tcPr>
          <w:p w14:paraId="05DBDF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5F115D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Л.М.Глезнер</w:t>
            </w:r>
          </w:p>
        </w:tc>
        <w:tc>
          <w:tcPr>
            <w:tcW w:w="2364" w:type="dxa"/>
          </w:tcPr>
          <w:p w14:paraId="383F55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70AE91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с неисправным закрылком при боковом ветре. С-т выкатился с дорожки и провалился в грунт</w:t>
            </w:r>
          </w:p>
        </w:tc>
      </w:tr>
      <w:tr w:rsidR="001E2C69" w:rsidRPr="0084550E" w14:paraId="4B3AFFB8" w14:textId="77777777" w:rsidTr="00CC5360">
        <w:tc>
          <w:tcPr>
            <w:tcW w:w="675" w:type="dxa"/>
          </w:tcPr>
          <w:p w14:paraId="3F95C8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w:t>
            </w:r>
          </w:p>
        </w:tc>
        <w:tc>
          <w:tcPr>
            <w:tcW w:w="993" w:type="dxa"/>
          </w:tcPr>
          <w:p w14:paraId="7030B2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июня 1942</w:t>
            </w:r>
          </w:p>
        </w:tc>
        <w:tc>
          <w:tcPr>
            <w:tcW w:w="708" w:type="dxa"/>
          </w:tcPr>
          <w:p w14:paraId="1749CF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1418" w:type="dxa"/>
          </w:tcPr>
          <w:p w14:paraId="05B002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А.Г.Баймасов</w:t>
            </w:r>
          </w:p>
        </w:tc>
        <w:tc>
          <w:tcPr>
            <w:tcW w:w="2364" w:type="dxa"/>
          </w:tcPr>
          <w:p w14:paraId="4C6550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Ил-4 на испытаниях</w:t>
            </w:r>
          </w:p>
        </w:tc>
        <w:tc>
          <w:tcPr>
            <w:tcW w:w="4440" w:type="dxa"/>
          </w:tcPr>
          <w:p w14:paraId="65DC30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халатности л и техсостава шасси после взлета не убралось из-за отсутствия давления воздуха, оставшись в подогнутом положении. Перед посадкой не было выпущено по той же причине</w:t>
            </w:r>
          </w:p>
        </w:tc>
      </w:tr>
      <w:tr w:rsidR="001E2C69" w:rsidRPr="0084550E" w14:paraId="0AA1CFC9" w14:textId="77777777" w:rsidTr="00CC5360">
        <w:tc>
          <w:tcPr>
            <w:tcW w:w="675" w:type="dxa"/>
          </w:tcPr>
          <w:p w14:paraId="317117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w:t>
            </w:r>
          </w:p>
        </w:tc>
        <w:tc>
          <w:tcPr>
            <w:tcW w:w="993" w:type="dxa"/>
          </w:tcPr>
          <w:p w14:paraId="5A92F1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июня 1942</w:t>
            </w:r>
          </w:p>
        </w:tc>
        <w:tc>
          <w:tcPr>
            <w:tcW w:w="708" w:type="dxa"/>
          </w:tcPr>
          <w:p w14:paraId="52406D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0CAF96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А.А.Третьяков</w:t>
            </w:r>
          </w:p>
        </w:tc>
        <w:tc>
          <w:tcPr>
            <w:tcW w:w="2364" w:type="dxa"/>
          </w:tcPr>
          <w:p w14:paraId="4725A6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ЛаГГ-5 на испытаниях</w:t>
            </w:r>
          </w:p>
        </w:tc>
        <w:tc>
          <w:tcPr>
            <w:tcW w:w="4440" w:type="dxa"/>
          </w:tcPr>
          <w:p w14:paraId="0A7020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Предполагаемая причина: возникновение пожара ВМГ. Л выбросился на парашюте и разбился. С-т сгорел</w:t>
            </w:r>
          </w:p>
        </w:tc>
      </w:tr>
      <w:tr w:rsidR="001E2C69" w:rsidRPr="0084550E" w14:paraId="60415615" w14:textId="77777777" w:rsidTr="00CC5360">
        <w:tc>
          <w:tcPr>
            <w:tcW w:w="675" w:type="dxa"/>
          </w:tcPr>
          <w:p w14:paraId="7CAD04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993" w:type="dxa"/>
          </w:tcPr>
          <w:p w14:paraId="14820D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июля 1942</w:t>
            </w:r>
          </w:p>
        </w:tc>
        <w:tc>
          <w:tcPr>
            <w:tcW w:w="708" w:type="dxa"/>
          </w:tcPr>
          <w:p w14:paraId="5C43C4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1418" w:type="dxa"/>
          </w:tcPr>
          <w:p w14:paraId="2EDF7B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Н.А.Балашев</w:t>
            </w:r>
          </w:p>
        </w:tc>
        <w:tc>
          <w:tcPr>
            <w:tcW w:w="2364" w:type="dxa"/>
          </w:tcPr>
          <w:p w14:paraId="4E8252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Як-7 на испытаниях</w:t>
            </w:r>
          </w:p>
        </w:tc>
        <w:tc>
          <w:tcPr>
            <w:tcW w:w="4440" w:type="dxa"/>
          </w:tcPr>
          <w:p w14:paraId="789AA8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халатности л при работе мотора на малом газу установил кран шасси на уборку. Поврежденыв лопасти винта и обтекатель тоннеля водорадиатора</w:t>
            </w:r>
          </w:p>
        </w:tc>
      </w:tr>
      <w:tr w:rsidR="001E2C69" w:rsidRPr="0084550E" w14:paraId="42276C8B" w14:textId="77777777" w:rsidTr="00CC5360">
        <w:tc>
          <w:tcPr>
            <w:tcW w:w="675" w:type="dxa"/>
          </w:tcPr>
          <w:p w14:paraId="45903F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993" w:type="dxa"/>
          </w:tcPr>
          <w:p w14:paraId="49D7F3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июля 1942</w:t>
            </w:r>
          </w:p>
        </w:tc>
        <w:tc>
          <w:tcPr>
            <w:tcW w:w="708" w:type="dxa"/>
          </w:tcPr>
          <w:p w14:paraId="7C9855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tc>
        <w:tc>
          <w:tcPr>
            <w:tcW w:w="1418" w:type="dxa"/>
          </w:tcPr>
          <w:p w14:paraId="7B13B3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Н.П.Котяков</w:t>
            </w:r>
          </w:p>
        </w:tc>
        <w:tc>
          <w:tcPr>
            <w:tcW w:w="2364" w:type="dxa"/>
          </w:tcPr>
          <w:p w14:paraId="3DE5F6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Ту-2 на испытаниях</w:t>
            </w:r>
          </w:p>
        </w:tc>
        <w:tc>
          <w:tcPr>
            <w:tcW w:w="4440" w:type="dxa"/>
          </w:tcPr>
          <w:p w14:paraId="3A2F42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в конце первой половины пробега л упустил машину вправо, при резком развороте сломалась левая нога шасси</w:t>
            </w:r>
          </w:p>
        </w:tc>
      </w:tr>
      <w:tr w:rsidR="001E2C69" w:rsidRPr="0084550E" w14:paraId="752435F2" w14:textId="77777777" w:rsidTr="00CC5360">
        <w:tc>
          <w:tcPr>
            <w:tcW w:w="675" w:type="dxa"/>
          </w:tcPr>
          <w:p w14:paraId="7D7BE0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c>
          <w:tcPr>
            <w:tcW w:w="993" w:type="dxa"/>
          </w:tcPr>
          <w:p w14:paraId="145888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июля 1942</w:t>
            </w:r>
          </w:p>
        </w:tc>
        <w:tc>
          <w:tcPr>
            <w:tcW w:w="708" w:type="dxa"/>
          </w:tcPr>
          <w:p w14:paraId="236F9B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1418" w:type="dxa"/>
          </w:tcPr>
          <w:p w14:paraId="0B9C04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С.С.Чеголя</w:t>
            </w:r>
          </w:p>
        </w:tc>
        <w:tc>
          <w:tcPr>
            <w:tcW w:w="2364" w:type="dxa"/>
          </w:tcPr>
          <w:p w14:paraId="7B567D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на испытаниях Як-1</w:t>
            </w:r>
          </w:p>
        </w:tc>
        <w:tc>
          <w:tcPr>
            <w:tcW w:w="4440" w:type="dxa"/>
          </w:tcPr>
          <w:p w14:paraId="401809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с промазом из-за ошибки л у с-та при резком развороте отломались обе ноги</w:t>
            </w:r>
          </w:p>
        </w:tc>
      </w:tr>
      <w:tr w:rsidR="001E2C69" w:rsidRPr="0084550E" w14:paraId="3E58FBCA" w14:textId="77777777" w:rsidTr="00CC5360">
        <w:tc>
          <w:tcPr>
            <w:tcW w:w="675" w:type="dxa"/>
          </w:tcPr>
          <w:p w14:paraId="09366C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w:t>
            </w:r>
          </w:p>
        </w:tc>
        <w:tc>
          <w:tcPr>
            <w:tcW w:w="993" w:type="dxa"/>
          </w:tcPr>
          <w:p w14:paraId="07F76B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июля 1942</w:t>
            </w:r>
          </w:p>
        </w:tc>
        <w:tc>
          <w:tcPr>
            <w:tcW w:w="708" w:type="dxa"/>
          </w:tcPr>
          <w:p w14:paraId="39ED88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Раменское</w:t>
            </w:r>
          </w:p>
        </w:tc>
        <w:tc>
          <w:tcPr>
            <w:tcW w:w="1418" w:type="dxa"/>
          </w:tcPr>
          <w:p w14:paraId="68A247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Д.С.Зосим</w:t>
            </w:r>
          </w:p>
        </w:tc>
        <w:tc>
          <w:tcPr>
            <w:tcW w:w="2364" w:type="dxa"/>
          </w:tcPr>
          <w:p w14:paraId="348D43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СБ транспортного</w:t>
            </w:r>
          </w:p>
        </w:tc>
        <w:tc>
          <w:tcPr>
            <w:tcW w:w="4440" w:type="dxa"/>
          </w:tcPr>
          <w:p w14:paraId="2A69F7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посадке с неработающим двигателем из-за недостаточности давления л допустил ошибку, выключив моторы, что привело к резкому развороту с-та и поломке левой ноги</w:t>
            </w:r>
          </w:p>
        </w:tc>
      </w:tr>
      <w:tr w:rsidR="001E2C69" w:rsidRPr="0084550E" w14:paraId="2BAC59CA" w14:textId="77777777" w:rsidTr="00CC5360">
        <w:tc>
          <w:tcPr>
            <w:tcW w:w="675" w:type="dxa"/>
          </w:tcPr>
          <w:p w14:paraId="76C053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w:t>
            </w:r>
          </w:p>
        </w:tc>
        <w:tc>
          <w:tcPr>
            <w:tcW w:w="993" w:type="dxa"/>
          </w:tcPr>
          <w:p w14:paraId="4B4369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июля 1942</w:t>
            </w:r>
          </w:p>
        </w:tc>
        <w:tc>
          <w:tcPr>
            <w:tcW w:w="708" w:type="dxa"/>
          </w:tcPr>
          <w:p w14:paraId="744059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w:t>
            </w:r>
          </w:p>
        </w:tc>
        <w:tc>
          <w:tcPr>
            <w:tcW w:w="1418" w:type="dxa"/>
          </w:tcPr>
          <w:p w14:paraId="63B2F8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П.У.Фокин</w:t>
            </w:r>
          </w:p>
        </w:tc>
        <w:tc>
          <w:tcPr>
            <w:tcW w:w="2364" w:type="dxa"/>
          </w:tcPr>
          <w:p w14:paraId="63E4A0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МиГ-3 на испытаниях</w:t>
            </w:r>
          </w:p>
        </w:tc>
        <w:tc>
          <w:tcPr>
            <w:tcW w:w="4440" w:type="dxa"/>
          </w:tcPr>
          <w:p w14:paraId="54F73B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Ошибка л, допустившего преждевременную уборку шасси на взлете</w:t>
            </w:r>
          </w:p>
        </w:tc>
      </w:tr>
      <w:tr w:rsidR="001E2C69" w:rsidRPr="0084550E" w14:paraId="53845138" w14:textId="77777777" w:rsidTr="00CC5360">
        <w:tc>
          <w:tcPr>
            <w:tcW w:w="675" w:type="dxa"/>
          </w:tcPr>
          <w:p w14:paraId="0DFD64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w:t>
            </w:r>
          </w:p>
        </w:tc>
        <w:tc>
          <w:tcPr>
            <w:tcW w:w="993" w:type="dxa"/>
          </w:tcPr>
          <w:p w14:paraId="4D01FB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июля 1942</w:t>
            </w:r>
          </w:p>
        </w:tc>
        <w:tc>
          <w:tcPr>
            <w:tcW w:w="708" w:type="dxa"/>
          </w:tcPr>
          <w:p w14:paraId="60209B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tc>
        <w:tc>
          <w:tcPr>
            <w:tcW w:w="1418" w:type="dxa"/>
          </w:tcPr>
          <w:p w14:paraId="5E01ED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Н.Д.Бакин</w:t>
            </w:r>
          </w:p>
        </w:tc>
        <w:tc>
          <w:tcPr>
            <w:tcW w:w="2364" w:type="dxa"/>
          </w:tcPr>
          <w:p w14:paraId="0B119D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при испытаниях Ту-2</w:t>
            </w:r>
          </w:p>
        </w:tc>
        <w:tc>
          <w:tcPr>
            <w:tcW w:w="4440" w:type="dxa"/>
          </w:tcPr>
          <w:p w14:paraId="3DCF44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Ошибка л, допустившего посадку на большой скорости и несправившимся с тенденцией разворота с-та</w:t>
            </w:r>
          </w:p>
        </w:tc>
      </w:tr>
      <w:tr w:rsidR="001E2C69" w:rsidRPr="0084550E" w14:paraId="1008A7C1" w14:textId="77777777" w:rsidTr="00CC5360">
        <w:tc>
          <w:tcPr>
            <w:tcW w:w="675" w:type="dxa"/>
          </w:tcPr>
          <w:p w14:paraId="162CC6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tc>
        <w:tc>
          <w:tcPr>
            <w:tcW w:w="993" w:type="dxa"/>
          </w:tcPr>
          <w:p w14:paraId="4EC08C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июля 1942</w:t>
            </w:r>
          </w:p>
        </w:tc>
        <w:tc>
          <w:tcPr>
            <w:tcW w:w="708" w:type="dxa"/>
          </w:tcPr>
          <w:p w14:paraId="4BEB64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w:t>
            </w:r>
          </w:p>
        </w:tc>
        <w:tc>
          <w:tcPr>
            <w:tcW w:w="1418" w:type="dxa"/>
          </w:tcPr>
          <w:p w14:paraId="206FB4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Попов</w:t>
            </w:r>
          </w:p>
        </w:tc>
        <w:tc>
          <w:tcPr>
            <w:tcW w:w="2364" w:type="dxa"/>
          </w:tcPr>
          <w:p w14:paraId="787C84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Як-7 на испытаниях</w:t>
            </w:r>
          </w:p>
        </w:tc>
        <w:tc>
          <w:tcPr>
            <w:tcW w:w="4440" w:type="dxa"/>
          </w:tcPr>
          <w:p w14:paraId="5BF98F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на левую ногу вследствие невыхода правой ноги</w:t>
            </w:r>
          </w:p>
        </w:tc>
      </w:tr>
      <w:tr w:rsidR="001E2C69" w:rsidRPr="0084550E" w14:paraId="297293DF" w14:textId="77777777" w:rsidTr="00CC5360">
        <w:tc>
          <w:tcPr>
            <w:tcW w:w="675" w:type="dxa"/>
          </w:tcPr>
          <w:p w14:paraId="37183F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w:t>
            </w:r>
          </w:p>
        </w:tc>
        <w:tc>
          <w:tcPr>
            <w:tcW w:w="993" w:type="dxa"/>
          </w:tcPr>
          <w:p w14:paraId="384607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августа 1942</w:t>
            </w:r>
          </w:p>
        </w:tc>
        <w:tc>
          <w:tcPr>
            <w:tcW w:w="708" w:type="dxa"/>
          </w:tcPr>
          <w:p w14:paraId="71A5F6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1418" w:type="dxa"/>
          </w:tcPr>
          <w:p w14:paraId="06F6FA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П.Г.Демченко</w:t>
            </w:r>
          </w:p>
        </w:tc>
        <w:tc>
          <w:tcPr>
            <w:tcW w:w="2364" w:type="dxa"/>
          </w:tcPr>
          <w:p w14:paraId="4BEE9B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ДБ-3Ф транспортного</w:t>
            </w:r>
          </w:p>
        </w:tc>
        <w:tc>
          <w:tcPr>
            <w:tcW w:w="4440" w:type="dxa"/>
          </w:tcPr>
          <w:p w14:paraId="1BBFD5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полете из-за течи бензина в бензобаке произошел пожар. Экипаж спасся, с-т сгорел на вынужжденной</w:t>
            </w:r>
          </w:p>
        </w:tc>
      </w:tr>
      <w:tr w:rsidR="001E2C69" w:rsidRPr="0084550E" w14:paraId="729575FE" w14:textId="77777777" w:rsidTr="00CC5360">
        <w:tc>
          <w:tcPr>
            <w:tcW w:w="675" w:type="dxa"/>
          </w:tcPr>
          <w:p w14:paraId="2B9F8F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993" w:type="dxa"/>
          </w:tcPr>
          <w:p w14:paraId="234F2C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августа 1942</w:t>
            </w:r>
          </w:p>
        </w:tc>
        <w:tc>
          <w:tcPr>
            <w:tcW w:w="708" w:type="dxa"/>
          </w:tcPr>
          <w:p w14:paraId="2F79A8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 Новосибирск</w:t>
            </w:r>
          </w:p>
        </w:tc>
        <w:tc>
          <w:tcPr>
            <w:tcW w:w="1418" w:type="dxa"/>
          </w:tcPr>
          <w:p w14:paraId="69412A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П.М.Пепельнушенко</w:t>
            </w:r>
          </w:p>
        </w:tc>
        <w:tc>
          <w:tcPr>
            <w:tcW w:w="2364" w:type="dxa"/>
          </w:tcPr>
          <w:p w14:paraId="03F578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7B2918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вынужденной посадке вне аэродрома по вине л, неправильно определившего запас горючего</w:t>
            </w:r>
          </w:p>
        </w:tc>
      </w:tr>
      <w:tr w:rsidR="001E2C69" w:rsidRPr="0084550E" w14:paraId="3184693A" w14:textId="77777777" w:rsidTr="00CC5360">
        <w:tc>
          <w:tcPr>
            <w:tcW w:w="675" w:type="dxa"/>
          </w:tcPr>
          <w:p w14:paraId="6ADC8A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48</w:t>
            </w:r>
          </w:p>
        </w:tc>
        <w:tc>
          <w:tcPr>
            <w:tcW w:w="993" w:type="dxa"/>
          </w:tcPr>
          <w:p w14:paraId="29BD52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августа 1942</w:t>
            </w:r>
          </w:p>
        </w:tc>
        <w:tc>
          <w:tcPr>
            <w:tcW w:w="708" w:type="dxa"/>
          </w:tcPr>
          <w:p w14:paraId="5F24A9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w:t>
            </w:r>
          </w:p>
        </w:tc>
        <w:tc>
          <w:tcPr>
            <w:tcW w:w="1418" w:type="dxa"/>
          </w:tcPr>
          <w:p w14:paraId="1C8DDA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Марченков</w:t>
            </w:r>
          </w:p>
        </w:tc>
        <w:tc>
          <w:tcPr>
            <w:tcW w:w="2364" w:type="dxa"/>
          </w:tcPr>
          <w:p w14:paraId="08F47D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У-2 транспортного</w:t>
            </w:r>
          </w:p>
        </w:tc>
        <w:tc>
          <w:tcPr>
            <w:tcW w:w="4440" w:type="dxa"/>
          </w:tcPr>
          <w:p w14:paraId="267D57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Нарушение наставления по производству полетов л</w:t>
            </w:r>
          </w:p>
        </w:tc>
      </w:tr>
      <w:tr w:rsidR="001E2C69" w:rsidRPr="0084550E" w14:paraId="057DA657" w14:textId="77777777" w:rsidTr="00CC5360">
        <w:tc>
          <w:tcPr>
            <w:tcW w:w="675" w:type="dxa"/>
          </w:tcPr>
          <w:p w14:paraId="3FC5A0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w:t>
            </w:r>
          </w:p>
        </w:tc>
        <w:tc>
          <w:tcPr>
            <w:tcW w:w="993" w:type="dxa"/>
          </w:tcPr>
          <w:p w14:paraId="1BAD09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августа 1942</w:t>
            </w:r>
          </w:p>
        </w:tc>
        <w:tc>
          <w:tcPr>
            <w:tcW w:w="708" w:type="dxa"/>
          </w:tcPr>
          <w:p w14:paraId="585EE4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1418" w:type="dxa"/>
          </w:tcPr>
          <w:p w14:paraId="4B6679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Н.П.Кривошеин</w:t>
            </w:r>
          </w:p>
        </w:tc>
        <w:tc>
          <w:tcPr>
            <w:tcW w:w="2364" w:type="dxa"/>
          </w:tcPr>
          <w:p w14:paraId="355334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540957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прекращения подачи горючего, мотор обрезал на взлете, при посадке на неровное поле с-т разбит</w:t>
            </w:r>
          </w:p>
        </w:tc>
      </w:tr>
      <w:tr w:rsidR="001E2C69" w:rsidRPr="0084550E" w14:paraId="62772996" w14:textId="77777777" w:rsidTr="00CC5360">
        <w:tc>
          <w:tcPr>
            <w:tcW w:w="675" w:type="dxa"/>
          </w:tcPr>
          <w:p w14:paraId="406309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c>
          <w:tcPr>
            <w:tcW w:w="993" w:type="dxa"/>
          </w:tcPr>
          <w:p w14:paraId="3267F9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августа 1942</w:t>
            </w:r>
          </w:p>
        </w:tc>
        <w:tc>
          <w:tcPr>
            <w:tcW w:w="708" w:type="dxa"/>
          </w:tcPr>
          <w:p w14:paraId="59D7D3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1418" w:type="dxa"/>
          </w:tcPr>
          <w:p w14:paraId="47EC56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А.А.Попов</w:t>
            </w:r>
          </w:p>
        </w:tc>
        <w:tc>
          <w:tcPr>
            <w:tcW w:w="2364" w:type="dxa"/>
          </w:tcPr>
          <w:p w14:paraId="50B19C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ЛаГГ-3 на испытаниях</w:t>
            </w:r>
          </w:p>
        </w:tc>
        <w:tc>
          <w:tcPr>
            <w:tcW w:w="4440" w:type="dxa"/>
          </w:tcPr>
          <w:p w14:paraId="48E05D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отказа мотора в воздухе с-т произвел вынужденную посадку на неровное поле и разбился</w:t>
            </w:r>
          </w:p>
        </w:tc>
      </w:tr>
      <w:tr w:rsidR="001E2C69" w:rsidRPr="0084550E" w14:paraId="4BC6B6E6" w14:textId="77777777" w:rsidTr="00CC5360">
        <w:tc>
          <w:tcPr>
            <w:tcW w:w="675" w:type="dxa"/>
          </w:tcPr>
          <w:p w14:paraId="10835A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w:t>
            </w:r>
          </w:p>
        </w:tc>
        <w:tc>
          <w:tcPr>
            <w:tcW w:w="993" w:type="dxa"/>
          </w:tcPr>
          <w:p w14:paraId="1A45E9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августа 1942</w:t>
            </w:r>
          </w:p>
        </w:tc>
        <w:tc>
          <w:tcPr>
            <w:tcW w:w="708" w:type="dxa"/>
          </w:tcPr>
          <w:p w14:paraId="071B0A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1418" w:type="dxa"/>
          </w:tcPr>
          <w:p w14:paraId="336F6D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Н.А.Балашов</w:t>
            </w:r>
          </w:p>
        </w:tc>
        <w:tc>
          <w:tcPr>
            <w:tcW w:w="2364" w:type="dxa"/>
          </w:tcPr>
          <w:p w14:paraId="54C10C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ЛаГГ-3 на испытаниях</w:t>
            </w:r>
          </w:p>
        </w:tc>
        <w:tc>
          <w:tcPr>
            <w:tcW w:w="4440" w:type="dxa"/>
          </w:tcPr>
          <w:p w14:paraId="0D13CD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вине л с-т при посадке сошел с полосы и наскочил на стоящий Як-7</w:t>
            </w:r>
          </w:p>
        </w:tc>
      </w:tr>
      <w:tr w:rsidR="001E2C69" w:rsidRPr="0084550E" w14:paraId="36D92198" w14:textId="77777777" w:rsidTr="00CC5360">
        <w:tc>
          <w:tcPr>
            <w:tcW w:w="675" w:type="dxa"/>
          </w:tcPr>
          <w:p w14:paraId="216366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c>
          <w:tcPr>
            <w:tcW w:w="993" w:type="dxa"/>
          </w:tcPr>
          <w:p w14:paraId="7D6D96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августа 1942</w:t>
            </w:r>
          </w:p>
        </w:tc>
        <w:tc>
          <w:tcPr>
            <w:tcW w:w="708" w:type="dxa"/>
          </w:tcPr>
          <w:p w14:paraId="70246C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1418" w:type="dxa"/>
          </w:tcPr>
          <w:p w14:paraId="406899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С.С.Стрельников</w:t>
            </w:r>
          </w:p>
        </w:tc>
        <w:tc>
          <w:tcPr>
            <w:tcW w:w="2364" w:type="dxa"/>
          </w:tcPr>
          <w:p w14:paraId="07D6DB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Катастрофа Пе-2 на испытаниях</w:t>
            </w:r>
          </w:p>
        </w:tc>
        <w:tc>
          <w:tcPr>
            <w:tcW w:w="4440" w:type="dxa"/>
          </w:tcPr>
          <w:p w14:paraId="589DBF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неизвестной причине сдал правый мотор и с-т не дотянул до аэродрома при резком снижении ударился о землю и загорелся. Л и б/м погибли</w:t>
            </w:r>
          </w:p>
        </w:tc>
      </w:tr>
      <w:tr w:rsidR="001E2C69" w:rsidRPr="0084550E" w14:paraId="623F6FE5" w14:textId="77777777" w:rsidTr="00CC5360">
        <w:tc>
          <w:tcPr>
            <w:tcW w:w="675" w:type="dxa"/>
          </w:tcPr>
          <w:p w14:paraId="42EAA2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w:t>
            </w:r>
          </w:p>
        </w:tc>
        <w:tc>
          <w:tcPr>
            <w:tcW w:w="993" w:type="dxa"/>
          </w:tcPr>
          <w:p w14:paraId="3E56D0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августа 1942</w:t>
            </w:r>
          </w:p>
        </w:tc>
        <w:tc>
          <w:tcPr>
            <w:tcW w:w="708" w:type="dxa"/>
          </w:tcPr>
          <w:p w14:paraId="2380A5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1418" w:type="dxa"/>
          </w:tcPr>
          <w:p w14:paraId="1967A4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С.Ф.Сенкевич</w:t>
            </w:r>
          </w:p>
        </w:tc>
        <w:tc>
          <w:tcPr>
            <w:tcW w:w="2364" w:type="dxa"/>
          </w:tcPr>
          <w:p w14:paraId="3823F8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Поломка Су-2 на испытаниях</w:t>
            </w:r>
          </w:p>
        </w:tc>
        <w:tc>
          <w:tcPr>
            <w:tcW w:w="4440" w:type="dxa"/>
          </w:tcPr>
          <w:p w14:paraId="570126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невыпуска левой ноги, произведена посадка на правую ногу</w:t>
            </w:r>
          </w:p>
        </w:tc>
      </w:tr>
      <w:tr w:rsidR="001E2C69" w:rsidRPr="0084550E" w14:paraId="40378159" w14:textId="77777777" w:rsidTr="00CC5360">
        <w:tc>
          <w:tcPr>
            <w:tcW w:w="675" w:type="dxa"/>
            <w:tcBorders>
              <w:bottom w:val="single" w:sz="12" w:space="0" w:color="auto"/>
            </w:tcBorders>
          </w:tcPr>
          <w:p w14:paraId="36B492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w:t>
            </w:r>
          </w:p>
        </w:tc>
        <w:tc>
          <w:tcPr>
            <w:tcW w:w="993" w:type="dxa"/>
            <w:tcBorders>
              <w:bottom w:val="single" w:sz="12" w:space="0" w:color="auto"/>
            </w:tcBorders>
          </w:tcPr>
          <w:p w14:paraId="486767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w:t>
            </w:r>
          </w:p>
        </w:tc>
        <w:tc>
          <w:tcPr>
            <w:tcW w:w="708" w:type="dxa"/>
            <w:tcBorders>
              <w:bottom w:val="single" w:sz="12" w:space="0" w:color="auto"/>
            </w:tcBorders>
          </w:tcPr>
          <w:p w14:paraId="41ECBF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1418" w:type="dxa"/>
            <w:tcBorders>
              <w:bottom w:val="single" w:sz="12" w:space="0" w:color="auto"/>
            </w:tcBorders>
          </w:tcPr>
          <w:p w14:paraId="326FC9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Романов</w:t>
            </w:r>
          </w:p>
        </w:tc>
        <w:tc>
          <w:tcPr>
            <w:tcW w:w="2364" w:type="dxa"/>
            <w:tcBorders>
              <w:bottom w:val="single" w:sz="12" w:space="0" w:color="auto"/>
            </w:tcBorders>
          </w:tcPr>
          <w:p w14:paraId="058AEE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Авария УТ-2 транспортного</w:t>
            </w:r>
          </w:p>
        </w:tc>
        <w:tc>
          <w:tcPr>
            <w:tcW w:w="4440" w:type="dxa"/>
            <w:tcBorders>
              <w:bottom w:val="single" w:sz="12" w:space="0" w:color="auto"/>
            </w:tcBorders>
          </w:tcPr>
          <w:p w14:paraId="3DE61E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вынужденной посадки из-за неисправности мотора</w:t>
            </w:r>
          </w:p>
        </w:tc>
      </w:tr>
    </w:tbl>
    <w:p w14:paraId="2C6A10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(2108,266)</w:t>
      </w:r>
    </w:p>
    <w:p w14:paraId="7C1ABC0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8AD78D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201D7CE" w14:textId="77777777" w:rsidR="00090C9B" w:rsidRPr="0084550E" w:rsidRDefault="00090C9B" w:rsidP="0084550E">
      <w:pPr>
        <w:pStyle w:val="Iauiue"/>
        <w:jc w:val="both"/>
        <w:rPr>
          <w:iCs/>
          <w:color w:val="000000" w:themeColor="text1"/>
          <w:sz w:val="16"/>
          <w:szCs w:val="16"/>
        </w:rPr>
      </w:pPr>
    </w:p>
    <w:p w14:paraId="3BC0AB70" w14:textId="77777777" w:rsidR="00E43066" w:rsidRPr="0084550E" w:rsidRDefault="00E4306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14 сентября 1942 на завод № 100 пришла телефонограмма от И.М. Зальцмана, который потребовал все опытные работы на заводе прекратить. Завод №100 должен был обеспечивать развертывание производства Т-34 на ЧКЗ. Тем не менее, работы по КВ-13 так и не остановились. К 13 сентября были готовы его корпус и башня, в тот же день на заводе произвели разметку под монтаж узлов и агрегатов. При взвешивании выяснилось, что масса корпуса и башни оказались меньше расчетных – 12 900 и 3 600 килограмм соответственно.</w:t>
      </w:r>
    </w:p>
    <w:p w14:paraId="697DCAF7" w14:textId="77777777" w:rsidR="00E43066" w:rsidRPr="0084550E" w:rsidRDefault="00E4306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целом опытный образец КВ-13 соответствовал проекту танка, созданному под руководством Цейца. Разумеется, имели место и определенные изменения, в том числе и по ходовой части. Вместо опорных катков с внутренней амортизацией, которые по своей конструкции напоминали катки Т-50 ЛКЗ, для КВ-13 разработали цельнометаллические катки. Они оказались проще и легче. По похожей с ними схеме были переработаны ленивцы. Несмотря на то, что общая конфигурация башни осталась без изменений, некоторые усовершенствования были внесены и в ее конструкцию. Часть из них перекочевала с КВ-1с, особенно это касается поручней (17637).</w:t>
      </w:r>
    </w:p>
    <w:p w14:paraId="19E0596C" w14:textId="77777777" w:rsidR="00E43066" w:rsidRPr="0084550E" w:rsidRDefault="00E43066" w:rsidP="0084550E">
      <w:pPr>
        <w:spacing w:after="0" w:line="240" w:lineRule="auto"/>
        <w:jc w:val="both"/>
        <w:rPr>
          <w:rFonts w:ascii="Times New Roman" w:eastAsia="Times New Roman" w:hAnsi="Times New Roman"/>
          <w:color w:val="000000" w:themeColor="text1"/>
          <w:sz w:val="16"/>
          <w:szCs w:val="16"/>
          <w:lang w:eastAsia="ru-RU"/>
        </w:rPr>
      </w:pPr>
    </w:p>
    <w:p w14:paraId="4ED3491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г. была подготовлена ДОКЛАДНАЯ ЗАПИСКА ГЛАВРАЗВЕДУПРАВЛЕНИЯ НАЧАЛЬНИКУ ГАБТУ О НОВЫХ ОБРАЗЦАХ ТАНКОВ ГЕРМАНСКОЙ АРМИИ</w:t>
      </w:r>
    </w:p>
    <w:p w14:paraId="1AA7F4C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Доношу, что согласно показаниям военнопленных, на вооружение германской армии поступи</w:t>
      </w:r>
      <w:r w:rsidRPr="0084550E">
        <w:rPr>
          <w:rFonts w:ascii="Times New Roman" w:hAnsi="Times New Roman"/>
          <w:color w:val="000000" w:themeColor="text1"/>
          <w:sz w:val="16"/>
          <w:szCs w:val="16"/>
        </w:rPr>
        <w:softHyphen/>
        <w:t>ли следующие новые образцы танков:</w:t>
      </w:r>
    </w:p>
    <w:p w14:paraId="38669F6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Танк «Т-5» со следующей характеристикой:</w:t>
      </w:r>
    </w:p>
    <w:p w14:paraId="53FE31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 30 тонн;</w:t>
      </w:r>
    </w:p>
    <w:p w14:paraId="59B231E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 1 — 88-мм пушка и 2 пулемета.</w:t>
      </w:r>
    </w:p>
    <w:p w14:paraId="2430D2C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Колесно-гусеничный танк «Т-12» со следующей характеристикой:</w:t>
      </w:r>
    </w:p>
    <w:p w14:paraId="00137CD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 около 40 тонн;</w:t>
      </w:r>
    </w:p>
    <w:p w14:paraId="06A99F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 1 — 75-мм пушка и 4 пулемета;</w:t>
      </w:r>
    </w:p>
    <w:p w14:paraId="34589E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Боекомплект — 100 снарядов;</w:t>
      </w:r>
    </w:p>
    <w:p w14:paraId="46D7F47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 7 человек.</w:t>
      </w:r>
    </w:p>
    <w:p w14:paraId="65CB70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Танк «ВК -18» (возможно Т-18)</w:t>
      </w:r>
    </w:p>
    <w:p w14:paraId="48A0DED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 18 тонн;</w:t>
      </w:r>
    </w:p>
    <w:p w14:paraId="5E92C5C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 1 — 20-мм пушка и 1 пулемет;</w:t>
      </w:r>
    </w:p>
    <w:p w14:paraId="3FB99EE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Броня — лобовая — 80 мм;</w:t>
      </w:r>
    </w:p>
    <w:p w14:paraId="4F11242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 2-3 человека.</w:t>
      </w:r>
    </w:p>
    <w:p w14:paraId="5FA50D7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Данные проверяются и уточняются.</w:t>
      </w:r>
    </w:p>
    <w:p w14:paraId="5A03510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2 управления Главразведуправления Генштаба КА полковник Ратов</w:t>
      </w:r>
    </w:p>
    <w:p w14:paraId="4C481A2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Военный комиссар 2 управления Главразведуправления Генштаба КА бригадный комиссар Киселев</w:t>
      </w:r>
    </w:p>
    <w:p w14:paraId="051F8B1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1 отдела 2 управления Главразведуправления Генштаба КА полковник Хлопов</w:t>
      </w:r>
    </w:p>
    <w:p w14:paraId="26275A5B"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11353. Д. 352. Л. 3-7. Подлинник (11211).</w:t>
      </w:r>
    </w:p>
    <w:p w14:paraId="4EC2119A" w14:textId="77777777" w:rsidR="00090C9B" w:rsidRPr="0084550E" w:rsidRDefault="00090C9B" w:rsidP="0084550E">
      <w:pPr>
        <w:pStyle w:val="afff2"/>
        <w:jc w:val="both"/>
        <w:rPr>
          <w:i w:val="0"/>
          <w:iCs w:val="0"/>
          <w:color w:val="000000" w:themeColor="text1"/>
          <w:spacing w:val="0"/>
          <w:kern w:val="0"/>
          <w:position w:val="0"/>
          <w:sz w:val="16"/>
          <w:szCs w:val="16"/>
        </w:rPr>
      </w:pPr>
    </w:p>
    <w:p w14:paraId="062A11C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сентября 1942 года вышел приказ НКБ № 688с</w:t>
      </w:r>
    </w:p>
    <w:p w14:paraId="16F9723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Заводу, переданному в систему НКБ решением Правительства ГрузССР присвоить № 316 и подчинить 1 Гл. управлению (5943, 8).</w:t>
      </w:r>
    </w:p>
    <w:p w14:paraId="7A9F56CF" w14:textId="77777777" w:rsidR="00090C9B" w:rsidRPr="0084550E" w:rsidRDefault="00090C9B" w:rsidP="0084550E">
      <w:pPr>
        <w:pStyle w:val="Iauiue"/>
        <w:tabs>
          <w:tab w:val="left" w:pos="11199"/>
        </w:tabs>
        <w:jc w:val="both"/>
        <w:rPr>
          <w:color w:val="000000" w:themeColor="text1"/>
          <w:sz w:val="16"/>
          <w:szCs w:val="16"/>
        </w:rPr>
      </w:pPr>
    </w:p>
    <w:p w14:paraId="4DD2313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3B61785" w14:textId="77777777" w:rsidR="00090C9B" w:rsidRPr="0084550E" w:rsidRDefault="00090C9B" w:rsidP="0084550E">
      <w:pPr>
        <w:pStyle w:val="Iauiue"/>
        <w:jc w:val="both"/>
        <w:rPr>
          <w:iCs/>
          <w:color w:val="000000" w:themeColor="text1"/>
          <w:sz w:val="16"/>
          <w:szCs w:val="16"/>
        </w:rPr>
      </w:pPr>
    </w:p>
    <w:p w14:paraId="4BB10050"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сентября </w:t>
      </w:r>
      <w:r w:rsidRPr="0084550E">
        <w:rPr>
          <w:rFonts w:ascii="Times New Roman" w:hAnsi="Times New Roman"/>
          <w:color w:val="000000" w:themeColor="text1"/>
          <w:sz w:val="16"/>
          <w:szCs w:val="16"/>
        </w:rPr>
        <w:t>в 1942 году утреннее сообщение Совинформбюро:</w:t>
      </w:r>
    </w:p>
    <w:p w14:paraId="6065E357"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14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изменений не произошло.</w:t>
      </w:r>
    </w:p>
    <w:p w14:paraId="3FCF581F"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вели оборонительные бои с пехотой и танками противника. На рубежи, которые обороняет Н-ская часть Красной Армии, гитлеровцы бросили в атаку 20 танков и до двух батальонов пехоты. Артиллеристы и бронебойщики подбили 7 немецких танков, а остальные повернули обратно.Оставшаяся без прикрытия пехота противника была атакована и разгромлена нашими бойцами. На поле боя немцы оставили до 200 трупов солдат и офицеров.</w:t>
      </w:r>
    </w:p>
    <w:p w14:paraId="10747D19"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продолжались напряжённые бои. На одном из участков противнику удалось прорваться в расположение наших войск. Н-ское танковое подразделение атаковало немцев и восстановило положение. В этом бою уничтожено 5 немецких танков, 11 бронированных машин и до роты гитлеровцев.</w:t>
      </w:r>
    </w:p>
    <w:p w14:paraId="5FEFE7C5"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огнём нашей артиллерии подбито и сожжено 6 немецких танков.Двадцать четыре красноармейца во главе с лейтенантом Яковлевым, обороняя важнуювысоту, отразили несколько атак противника и истребили более 100 немецких солдати офицеров. На другом участке части морской пехоты уничтожили 3 немецких танка, 7 зенитных и 11 полевых орудий, 2 радиостанции. Истреблено до батальона пехоты противника.</w:t>
      </w:r>
    </w:p>
    <w:p w14:paraId="119B598B"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наши подразделения под командованием тов. Ушинского взломали сильно укреплённую вражескую оборону и заняли населённый пункт. В этих боях противник потерял убитыми и ранеными до 1.000 солдат и офицеров. Подбито 8 немецких танков, уничтожено 14 орудий и 26 пулемётов, разрушено 20 ДЗОТов. Стремясь вернуть потерянные рубежи, немцы предприняли несколько безуспешны хконтратак, в ходе которых понесли новые потери.</w:t>
      </w:r>
    </w:p>
    <w:p w14:paraId="0FC6EF55"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активными действиями наших разведывательных групп, снайперов и огнём артиллерии истреблено до 200 солдат и офицеров противника. Нашими бойцами захвачены 6 пулемётов, 10 автоматов, 20.000 патронов, радиостанция и другое военное снаряжение.</w:t>
      </w:r>
    </w:p>
    <w:p w14:paraId="5DD84E71"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Ленинградского фронта и Краснознамённого Балтийского флота за два дня в воздушных боях сбили 28 и подбили 3 немецких самолёта. Кроме того, огнём нашей зенитной артиллерии на подступах к Ленинграду сбито 2 самолёта противника.</w:t>
      </w:r>
    </w:p>
    <w:p w14:paraId="4E463897"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Солдат 5 роты 128 мотополка 23 танковой дивизии Иоганнес Эбергардт рассказал: «В июле в нашей роте было 140 человек, а сейчас осталось не больше 20. Это те люди, которым вместе с капитаном Бюхнером удалось спастись бегством. Красная Армия дерётся исключительно ожесточённо. Самое опасное и страшное для нас — это русские снайперы. Они наносят нам большой урон».</w:t>
      </w:r>
    </w:p>
    <w:p w14:paraId="76F5D623" w14:textId="77777777" w:rsidR="00B37FE8" w:rsidRPr="0084550E" w:rsidRDefault="00B37FE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ефрейтора 11 роты 119 полка 25 немецкой мотодивизии Шульца найдено письмо от его знакомого Георга Шнейдера. В письме говорится: «У нас работает много русских. Они вечно голодны и, чтобы поесть, тащат с огородов картошку, капусту, горох и другие овощи. Они часто убегают от своих хозяев и бродят по лесам. Если кого-нибудь из них поймают, то разговоры коротки — его приканчивают» (14769).</w:t>
      </w:r>
    </w:p>
    <w:p w14:paraId="50250263" w14:textId="77777777" w:rsidR="00B37FE8" w:rsidRPr="0084550E" w:rsidRDefault="00B37FE8" w:rsidP="0084550E">
      <w:pPr>
        <w:spacing w:after="0" w:line="240" w:lineRule="auto"/>
        <w:jc w:val="both"/>
        <w:rPr>
          <w:rFonts w:ascii="Times New Roman" w:hAnsi="Times New Roman"/>
          <w:color w:val="000000" w:themeColor="text1"/>
          <w:sz w:val="16"/>
          <w:szCs w:val="16"/>
        </w:rPr>
      </w:pPr>
    </w:p>
    <w:p w14:paraId="36D96B9A"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сентября </w:t>
      </w:r>
      <w:r w:rsidRPr="0084550E">
        <w:rPr>
          <w:rFonts w:ascii="Times New Roman" w:hAnsi="Times New Roman"/>
          <w:color w:val="000000" w:themeColor="text1"/>
          <w:sz w:val="16"/>
          <w:szCs w:val="16"/>
        </w:rPr>
        <w:t>в 1942 году вечернее сообщение Совинформбюро:</w:t>
      </w:r>
    </w:p>
    <w:p w14:paraId="4E01D267"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14 сентября наши войска вели бои с противником западнее и юго-западнее Сталинграда и в районе Моздок. На других фронтах существенных изменений не произошло.</w:t>
      </w:r>
    </w:p>
    <w:p w14:paraId="36F1A2FE"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 13 сентября частями нашей авиации на различных участках фронта уничтожено или повреждено 18 немецких танков и бронемашин, до 130 автомашин с войсками и грузами, 7 автоцистерн с горючим, подавлен огонь 11 батарей полевой и зенитной артиллерии, взорвано 4 склада боеприпасов, рассеяно и частью уничтожено до батальона пехоты противника.</w:t>
      </w:r>
    </w:p>
    <w:p w14:paraId="6F06C17D"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отбивали ожесточённые атаки танков и пехоты противника. На участок, который обороняла Н-ская часть, перешли в наступление два полка вражеской пехоты и около 40 танков. Огнём нашей артиллерии и бронебойщиков было уничтожено 9 танков и до трёх рот немецкой пехоты.Северо-западнее Сталинграда кавалеристы-гвардейцы отбили две атаки гитлеровцев и уничтожили до 500 солдат и офицеров противника.</w:t>
      </w:r>
    </w:p>
    <w:p w14:paraId="7139C2BB"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переправил танки на южный берег водного рубежа и атаковал наши позиции. После упорных боёв наши части отошли на другой рубеж обороны.</w:t>
      </w:r>
    </w:p>
    <w:p w14:paraId="4FF0768B"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снайперов Н-ского соединения за последнее время истребили свыше 1.000 солдат и офицеров противника. Снайпер тов. Ипатов истребил 203 немца, тов. Яволиев — 195, тт. Чуга и Семенчук истребили по 128 гитлеровцев.</w:t>
      </w:r>
    </w:p>
    <w:p w14:paraId="5700A104"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наши части в течение дня отбили пять ожесточённых атак противника. В ходе этого боя гитлеровцы понесли большие потери. Нашими бойцами уничтожено до 2.000 солдат и офицеров, 20 танков и 30 автомашин противника. Взяты пленные.</w:t>
      </w:r>
    </w:p>
    <w:p w14:paraId="4E2DED38"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бойцы под командованием тов. Рагинского выбили противника из одного опорного пункта. В результате боя уничтожено 5 немецких танков, 6 орудий, разрушено до 40 землянок и ДЗОТов, истреблено до 600 немецких солдат и офицеров. Зенитным огнём сбито 4 немецких самолёта.</w:t>
      </w:r>
    </w:p>
    <w:p w14:paraId="52F26438"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лётчики-штурмовики совершили успешный налёт на аэродром противника и уничтожили 38 немецких самолётов и 5 автоцистерн с горючим.</w:t>
      </w:r>
    </w:p>
    <w:p w14:paraId="37FBA13F"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3 роты 211 полка 71 немецкой пехотной дивизии Рудольф Куммер рассказал: «Я работал на самолётостроительном заводе «Юнкерс» в Гальберштадте. За этот год мобилизовали в армию очень много квалифицированных рабочих, ранеепользовавшихся отсрочками. Недавно призвали ещё 500 человек. В Германии часто можно слышать такую фразу: «Восточный фронт — это конечный пункт путешествия немецкого солдата. Из России нет возврата. В лучшем случае оттуда привозят калек, ни на что не способных». Солдаты чрезвычайно устали от непрерывных боёв. Крикунов, которые до хрипоты вопили о том, что Германия должна завоевать весь мир, становится всё меньше. Одна часть из них уже довоевалась до смерти, другая— приуныла и повесила голову. Теперь многие солдаты уже не думают о победе. Их страшит будущее. Особенно пугает надвигающаяся русская зима».</w:t>
      </w:r>
    </w:p>
    <w:p w14:paraId="4B65ACC0"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немецкого солдата Генриха найдено неотправленное письмо к сестре, в котором говорится: «Недавно мы пережили тяжёлые дни. Опять потеряли очень много людей и оружия. На место убитых снова прислали свежее пополнение. Они тоже недолго прожили здесь. Многие уже лежат на здешнем кладбище, других отправили в госпитали. Из всего пополнения уцелели только двое, все остальные выбыли из строя».</w:t>
      </w:r>
    </w:p>
    <w:p w14:paraId="16A12ACD"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грабят и убивают мирных жителей оккупированных ими советских районов. В деревне Гридино, Ленинградской области, гитлеровцы загнали в погреб жену красноармейца Лосеву Прасковью Ивановну и её трёх детей и бросили туда несколько гранат. Лосева и её дети погибли.</w:t>
      </w:r>
    </w:p>
    <w:p w14:paraId="3FF3C746"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порту Дордрехт (Голландия) патриоты уничтожили крупную партию авиационных моторов, приготовленных к отправке в Германию. На железнодорожном перегоне Девентер—Зутфен произошло крушение немецкого поезда с боеприпасами. Паровоз и 19 вагонов разрушены.» (14769).</w:t>
      </w:r>
    </w:p>
    <w:p w14:paraId="0630A93E"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13D956B7"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сентября </w:t>
      </w:r>
      <w:r w:rsidRPr="0084550E">
        <w:rPr>
          <w:rFonts w:ascii="Times New Roman" w:hAnsi="Times New Roman"/>
          <w:color w:val="000000" w:themeColor="text1"/>
          <w:sz w:val="16"/>
          <w:szCs w:val="16"/>
        </w:rPr>
        <w:t>в 1942 году корабли Волжской военной флотилии начали переброску через Волгу 13-й гвардейской стрелковой дивизии (генерал-майор А.И.Родимцев) для усиления обороны войск 62-й армии (14769).</w:t>
      </w:r>
    </w:p>
    <w:p w14:paraId="13E05DE2"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217E71CF"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сентября </w:t>
      </w:r>
      <w:r w:rsidRPr="0084550E">
        <w:rPr>
          <w:rFonts w:ascii="Times New Roman" w:hAnsi="Times New Roman"/>
          <w:color w:val="000000" w:themeColor="text1"/>
          <w:sz w:val="16"/>
          <w:szCs w:val="16"/>
        </w:rPr>
        <w:t>в 1942 году авиация дальнего действия нанесла бомбовый удар по Бухаресту (14769).</w:t>
      </w:r>
    </w:p>
    <w:p w14:paraId="0AE0C95A"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6C99292E"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сентября </w:t>
      </w:r>
      <w:r w:rsidRPr="0084550E">
        <w:rPr>
          <w:rFonts w:ascii="Times New Roman" w:hAnsi="Times New Roman"/>
          <w:color w:val="000000" w:themeColor="text1"/>
          <w:sz w:val="16"/>
          <w:szCs w:val="16"/>
        </w:rPr>
        <w:t>в 1942 году противник предпринял наступление против частей 399-й стрелковой дивизии 62-й армии. Бойцы и командиры 396-го и 472-го стрелковых полков стали в панике отходить. Начальник заградотряда младший лейтенант госбезопасности Ельман приказал своему отряду открыть огонь над головами отступающих. В результате личный состав этих полков был остановлен и через два часа полки заняли прежние рубежи обороны (14769).</w:t>
      </w:r>
    </w:p>
    <w:p w14:paraId="4ACDBF59"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52329A10"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сентября </w:t>
      </w:r>
      <w:r w:rsidRPr="0084550E">
        <w:rPr>
          <w:rFonts w:ascii="Times New Roman" w:hAnsi="Times New Roman"/>
          <w:color w:val="000000" w:themeColor="text1"/>
          <w:sz w:val="16"/>
          <w:szCs w:val="16"/>
        </w:rPr>
        <w:t>в 1942 году немецкие войска заняли Мамаев Курган под Сталинградом (14769).</w:t>
      </w:r>
    </w:p>
    <w:p w14:paraId="7A4D44C1"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0153A45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организовали налеты на объекты в Ру</w:t>
      </w:r>
      <w:r w:rsidRPr="0084550E">
        <w:rPr>
          <w:rFonts w:ascii="Times New Roman" w:hAnsi="Times New Roman"/>
          <w:color w:val="000000" w:themeColor="text1"/>
          <w:sz w:val="16"/>
          <w:szCs w:val="16"/>
        </w:rPr>
        <w:softHyphen/>
        <w:t>мынии, в которых участвовали полки 3-1и, 17-й и 45-й дивизий. Бомбили Буха</w:t>
      </w:r>
      <w:r w:rsidRPr="0084550E">
        <w:rPr>
          <w:rFonts w:ascii="Times New Roman" w:hAnsi="Times New Roman"/>
          <w:color w:val="000000" w:themeColor="text1"/>
          <w:sz w:val="16"/>
          <w:szCs w:val="16"/>
        </w:rPr>
        <w:softHyphen/>
        <w:t>рест, Плоешти с его нефтеперегонными заводами и порт Галац на Дунае. В таких дальних рейдах остро сказы</w:t>
      </w:r>
      <w:r w:rsidRPr="0084550E">
        <w:rPr>
          <w:rFonts w:ascii="Times New Roman" w:hAnsi="Times New Roman"/>
          <w:color w:val="000000" w:themeColor="text1"/>
          <w:sz w:val="16"/>
          <w:szCs w:val="16"/>
        </w:rPr>
        <w:softHyphen/>
        <w:t>вались недостатки Ил-4. Полет длился до 12 часов. Все это время от пилота требовалось неусыпное внимание. Не</w:t>
      </w:r>
      <w:r w:rsidRPr="0084550E">
        <w:rPr>
          <w:rFonts w:ascii="Times New Roman" w:hAnsi="Times New Roman"/>
          <w:color w:val="000000" w:themeColor="text1"/>
          <w:sz w:val="16"/>
          <w:szCs w:val="16"/>
        </w:rPr>
        <w:softHyphen/>
        <w:t>достаточная продольная устойчивость, ухудшившаяся на модификации ДБ-3Ф и продолжавшая ухудшаться после пе</w:t>
      </w:r>
      <w:r w:rsidRPr="0084550E">
        <w:rPr>
          <w:rFonts w:ascii="Times New Roman" w:hAnsi="Times New Roman"/>
          <w:color w:val="000000" w:themeColor="text1"/>
          <w:sz w:val="16"/>
          <w:szCs w:val="16"/>
        </w:rPr>
        <w:softHyphen/>
        <w:t>рехода к экипажу из четырех человек и установки дополнительного оборудова</w:t>
      </w:r>
      <w:r w:rsidRPr="0084550E">
        <w:rPr>
          <w:rFonts w:ascii="Times New Roman" w:hAnsi="Times New Roman"/>
          <w:color w:val="000000" w:themeColor="text1"/>
          <w:sz w:val="16"/>
          <w:szCs w:val="16"/>
        </w:rPr>
        <w:softHyphen/>
        <w:t>ния, не давали летчику ни минуты по-, коя. Автопилоты стояли только на еди</w:t>
      </w:r>
      <w:r w:rsidRPr="0084550E">
        <w:rPr>
          <w:rFonts w:ascii="Times New Roman" w:hAnsi="Times New Roman"/>
          <w:color w:val="000000" w:themeColor="text1"/>
          <w:sz w:val="16"/>
          <w:szCs w:val="16"/>
        </w:rPr>
        <w:softHyphen/>
        <w:t>ничных машинах (до конца 1942 г. на фронт отправили около 60 самолетов с АВП-12), причем в «болтанку» их предписывали отключать (гидравлика реагировала слишком медленно). Ино</w:t>
      </w:r>
      <w:r w:rsidRPr="0084550E">
        <w:rPr>
          <w:rFonts w:ascii="Times New Roman" w:hAnsi="Times New Roman"/>
          <w:color w:val="000000" w:themeColor="text1"/>
          <w:sz w:val="16"/>
          <w:szCs w:val="16"/>
        </w:rPr>
        <w:softHyphen/>
        <w:t>гда на помощь пилоту подключался штурман, вставлявший в гнездо съем</w:t>
      </w:r>
      <w:r w:rsidRPr="0084550E">
        <w:rPr>
          <w:rFonts w:ascii="Times New Roman" w:hAnsi="Times New Roman"/>
          <w:color w:val="000000" w:themeColor="text1"/>
          <w:sz w:val="16"/>
          <w:szCs w:val="16"/>
        </w:rPr>
        <w:softHyphen/>
        <w:t>ную ручку управления и дававший ко</w:t>
      </w:r>
      <w:r w:rsidRPr="0084550E">
        <w:rPr>
          <w:rFonts w:ascii="Times New Roman" w:hAnsi="Times New Roman"/>
          <w:color w:val="000000" w:themeColor="text1"/>
          <w:sz w:val="16"/>
          <w:szCs w:val="16"/>
        </w:rPr>
        <w:softHyphen/>
        <w:t>мандиру немного отдохнуть. Можно привести мнение дважды Ге</w:t>
      </w:r>
      <w:r w:rsidRPr="0084550E">
        <w:rPr>
          <w:rFonts w:ascii="Times New Roman" w:hAnsi="Times New Roman"/>
          <w:color w:val="000000" w:themeColor="text1"/>
          <w:sz w:val="16"/>
          <w:szCs w:val="16"/>
        </w:rPr>
        <w:softHyphen/>
        <w:t>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w:t>
      </w:r>
      <w:r w:rsidRPr="0084550E">
        <w:rPr>
          <w:rFonts w:ascii="Times New Roman" w:hAnsi="Times New Roman"/>
          <w:color w:val="000000" w:themeColor="text1"/>
          <w:sz w:val="16"/>
          <w:szCs w:val="16"/>
        </w:rPr>
        <w:softHyphen/>
        <w:t>вал, чтобы самолет летел в заданном режиме». А вот что писал летавший в ту пору на Ил-4 В.В. Решетников: «Уп</w:t>
      </w:r>
      <w:r w:rsidRPr="0084550E">
        <w:rPr>
          <w:rFonts w:ascii="Times New Roman" w:hAnsi="Times New Roman"/>
          <w:color w:val="000000" w:themeColor="text1"/>
          <w:sz w:val="16"/>
          <w:szCs w:val="16"/>
        </w:rPr>
        <w:softHyphen/>
        <w:t>равление нельзя было бросить ни на се</w:t>
      </w:r>
      <w:r w:rsidRPr="0084550E">
        <w:rPr>
          <w:rFonts w:ascii="Times New Roman" w:hAnsi="Times New Roman"/>
          <w:color w:val="000000" w:themeColor="text1"/>
          <w:sz w:val="16"/>
          <w:szCs w:val="16"/>
        </w:rPr>
        <w:softHyphen/>
        <w:t>кунду: при самой идеальной нейтраль</w:t>
      </w:r>
      <w:r w:rsidRPr="0084550E">
        <w:rPr>
          <w:rFonts w:ascii="Times New Roman" w:hAnsi="Times New Roman"/>
          <w:color w:val="000000" w:themeColor="text1"/>
          <w:sz w:val="16"/>
          <w:szCs w:val="16"/>
        </w:rPr>
        <w:softHyphen/>
        <w:t>ной регулировке руля высоты машина с брошенным управлением без раздумий, совершенно произвольно лезла вверх или, если ей так вздумается, завалива</w:t>
      </w:r>
      <w:r w:rsidRPr="0084550E">
        <w:rPr>
          <w:rFonts w:ascii="Times New Roman" w:hAnsi="Times New Roman"/>
          <w:color w:val="000000" w:themeColor="text1"/>
          <w:sz w:val="16"/>
          <w:szCs w:val="16"/>
        </w:rPr>
        <w:softHyphen/>
        <w:t>лась с ускорением вниз. Она нахально «висела» на руках и в длительных мно</w:t>
      </w:r>
      <w:r w:rsidRPr="0084550E">
        <w:rPr>
          <w:rFonts w:ascii="Times New Roman" w:hAnsi="Times New Roman"/>
          <w:color w:val="000000" w:themeColor="text1"/>
          <w:sz w:val="16"/>
          <w:szCs w:val="16"/>
        </w:rPr>
        <w:softHyphen/>
        <w:t>гочасовых полетах выматывала пилотов изрядно. Грешна была этим, матушка». Чрезвычайно утомительным являлся полет при отказе одного мотора. Пари</w:t>
      </w:r>
      <w:r w:rsidRPr="0084550E">
        <w:rPr>
          <w:rFonts w:ascii="Times New Roman" w:hAnsi="Times New Roman"/>
          <w:color w:val="000000" w:themeColor="text1"/>
          <w:sz w:val="16"/>
          <w:szCs w:val="16"/>
        </w:rPr>
        <w:softHyphen/>
        <w:t>руя тенденцию к развороту, летчик постоянно был вынужден давить на пе</w:t>
      </w:r>
      <w:r w:rsidRPr="0084550E">
        <w:rPr>
          <w:rFonts w:ascii="Times New Roman" w:hAnsi="Times New Roman"/>
          <w:color w:val="000000" w:themeColor="text1"/>
          <w:sz w:val="16"/>
          <w:szCs w:val="16"/>
        </w:rPr>
        <w:softHyphen/>
        <w:t>даль, поскольку триммер не компенси</w:t>
      </w:r>
      <w:r w:rsidRPr="0084550E">
        <w:rPr>
          <w:rFonts w:ascii="Times New Roman" w:hAnsi="Times New Roman"/>
          <w:color w:val="000000" w:themeColor="text1"/>
          <w:sz w:val="16"/>
          <w:szCs w:val="16"/>
        </w:rPr>
        <w:softHyphen/>
        <w:t>ровал полностью асимметрию тяги. Этот дефект сохранился практически до последних серий бомбардировщиков. Недостаточно эффективным явля</w:t>
      </w:r>
      <w:r w:rsidRPr="0084550E">
        <w:rPr>
          <w:rFonts w:ascii="Times New Roman" w:hAnsi="Times New Roman"/>
          <w:color w:val="000000" w:themeColor="text1"/>
          <w:sz w:val="16"/>
          <w:szCs w:val="16"/>
        </w:rPr>
        <w:softHyphen/>
        <w:t>лось и оборонительное вооружение Ил-4. Трех пулеметов ШКАС для нача</w:t>
      </w:r>
      <w:r w:rsidRPr="0084550E">
        <w:rPr>
          <w:rFonts w:ascii="Times New Roman" w:hAnsi="Times New Roman"/>
          <w:color w:val="000000" w:themeColor="text1"/>
          <w:sz w:val="16"/>
          <w:szCs w:val="16"/>
        </w:rPr>
        <w:softHyphen/>
        <w:t>ла 1942 г. уже было недостаточно. Сперва в полках АДД появились кус</w:t>
      </w:r>
      <w:r w:rsidRPr="0084550E">
        <w:rPr>
          <w:rFonts w:ascii="Times New Roman" w:hAnsi="Times New Roman"/>
          <w:color w:val="000000" w:themeColor="text1"/>
          <w:sz w:val="16"/>
          <w:szCs w:val="16"/>
        </w:rPr>
        <w:softHyphen/>
        <w:t>тарные установки крупнокалиберного пулемета УБТ в турели МВ-3. По-види</w:t>
      </w:r>
      <w:r w:rsidRPr="0084550E">
        <w:rPr>
          <w:rFonts w:ascii="Times New Roman" w:hAnsi="Times New Roman"/>
          <w:color w:val="000000" w:themeColor="text1"/>
          <w:sz w:val="16"/>
          <w:szCs w:val="16"/>
        </w:rPr>
        <w:softHyphen/>
        <w:t>мому, первой их начала использовать 3-я дивизия АЛЛ. С весны вместо верх</w:t>
      </w:r>
      <w:r w:rsidRPr="0084550E">
        <w:rPr>
          <w:rFonts w:ascii="Times New Roman" w:hAnsi="Times New Roman"/>
          <w:color w:val="000000" w:themeColor="text1"/>
          <w:sz w:val="16"/>
          <w:szCs w:val="16"/>
        </w:rPr>
        <w:softHyphen/>
        <w:t>ней турели МВ-3 стали ставить УТК-1 с крупнокалиберным пулеметом УБТ и запасом в 200 патронов к нему. УТК-1 являлась переделкой той же МВ-3, осу</w:t>
      </w:r>
      <w:r w:rsidRPr="0084550E">
        <w:rPr>
          <w:rFonts w:ascii="Times New Roman" w:hAnsi="Times New Roman"/>
          <w:color w:val="000000" w:themeColor="text1"/>
          <w:sz w:val="16"/>
          <w:szCs w:val="16"/>
        </w:rPr>
        <w:softHyphen/>
        <w:t>ществленной под руководством инже</w:t>
      </w:r>
      <w:r w:rsidRPr="0084550E">
        <w:rPr>
          <w:rFonts w:ascii="Times New Roman" w:hAnsi="Times New Roman"/>
          <w:color w:val="000000" w:themeColor="text1"/>
          <w:sz w:val="16"/>
          <w:szCs w:val="16"/>
        </w:rPr>
        <w:softHyphen/>
        <w:t>нера Шебанова. Ранние УТК-1 часто использовали детали и узлы разобран</w:t>
      </w:r>
      <w:r w:rsidRPr="0084550E">
        <w:rPr>
          <w:rFonts w:ascii="Times New Roman" w:hAnsi="Times New Roman"/>
          <w:color w:val="000000" w:themeColor="text1"/>
          <w:sz w:val="16"/>
          <w:szCs w:val="16"/>
        </w:rPr>
        <w:softHyphen/>
        <w:t>ных МВ-3. Поэтому частям предписы</w:t>
      </w:r>
      <w:r w:rsidRPr="0084550E">
        <w:rPr>
          <w:rFonts w:ascii="Times New Roman" w:hAnsi="Times New Roman"/>
          <w:color w:val="000000" w:themeColor="text1"/>
          <w:sz w:val="16"/>
          <w:szCs w:val="16"/>
        </w:rPr>
        <w:softHyphen/>
        <w:t>валось при получении УТК-1 старые ту</w:t>
      </w:r>
      <w:r w:rsidRPr="0084550E">
        <w:rPr>
          <w:rFonts w:ascii="Times New Roman" w:hAnsi="Times New Roman"/>
          <w:color w:val="000000" w:themeColor="text1"/>
          <w:sz w:val="16"/>
          <w:szCs w:val="16"/>
        </w:rPr>
        <w:softHyphen/>
        <w:t>рели отправлять обратно на завод. Усиление огневой мощи сразу заста</w:t>
      </w:r>
      <w:r w:rsidRPr="0084550E">
        <w:rPr>
          <w:rFonts w:ascii="Times New Roman" w:hAnsi="Times New Roman"/>
          <w:color w:val="000000" w:themeColor="text1"/>
          <w:sz w:val="16"/>
          <w:szCs w:val="16"/>
        </w:rPr>
        <w:softHyphen/>
        <w:t>вило немецкие ночные истребители держаться подальше и, соответственно, понизило эффективность их стрельбы. В феврале 1942 г. в 748-м полку инже</w:t>
      </w:r>
      <w:r w:rsidRPr="0084550E">
        <w:rPr>
          <w:rFonts w:ascii="Times New Roman" w:hAnsi="Times New Roman"/>
          <w:color w:val="000000" w:themeColor="text1"/>
          <w:sz w:val="16"/>
          <w:szCs w:val="16"/>
        </w:rPr>
        <w:softHyphen/>
        <w:t>нер Ю.П. Знаменский создал люковую установку под пулемет УБТ. В ней ис</w:t>
      </w:r>
      <w:r w:rsidRPr="0084550E">
        <w:rPr>
          <w:rFonts w:ascii="Times New Roman" w:hAnsi="Times New Roman"/>
          <w:color w:val="000000" w:themeColor="text1"/>
          <w:sz w:val="16"/>
          <w:szCs w:val="16"/>
        </w:rPr>
        <w:softHyphen/>
        <w:t>пользовали удлиненную и уширенную раму от МВ-2, а также лафет, патрон</w:t>
      </w:r>
      <w:r w:rsidRPr="0084550E">
        <w:rPr>
          <w:rFonts w:ascii="Times New Roman" w:hAnsi="Times New Roman"/>
          <w:color w:val="000000" w:themeColor="text1"/>
          <w:sz w:val="16"/>
          <w:szCs w:val="16"/>
        </w:rPr>
        <w:softHyphen/>
        <w:t>ный ящик и удлиненный рукав питания от ЛУ Пе-2. Боезапас составлял 250 патронов. Установку испытали в бою и остались ею довольны. Командование АЛЛ упорно пыталось добиться внедрения этой установки на серийных самолетах, но Ильюшин столь же упорно противился этому, бо</w:t>
      </w:r>
      <w:r w:rsidRPr="0084550E">
        <w:rPr>
          <w:rFonts w:ascii="Times New Roman" w:hAnsi="Times New Roman"/>
          <w:color w:val="000000" w:themeColor="text1"/>
          <w:sz w:val="16"/>
          <w:szCs w:val="16"/>
        </w:rPr>
        <w:softHyphen/>
        <w:t>ясь, что сдвиг центровки назад (новая установка была на 70 кг тяжелее МВ-2) еще более ухудшит и без того не очень приятные пилотажные качества Ил-4. Но в полках продолжали монтировать УБТ и в люковой установке (10734,71).</w:t>
      </w:r>
    </w:p>
    <w:p w14:paraId="00D54E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2256F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1942 вышла директива Командующего ВВС: "Группы истребителей-охотников создавать при каждой иад, отработать с ними тактику истребителя-охотника... Истребители-охотники д.б. набраны добровольно из лучших бойцов воздуха. Это д.б. не только отважные л, но и отлично владеющие пилотажем, отличные воздушные стрелки, хладнокровные, расчетливые, уверенные в себе, своем самолете и оружии." (518,89).</w:t>
      </w:r>
    </w:p>
    <w:p w14:paraId="41310586" w14:textId="77777777" w:rsidR="00090C9B" w:rsidRPr="0084550E" w:rsidRDefault="00090C9B" w:rsidP="0084550E">
      <w:pPr>
        <w:pStyle w:val="Iauiue"/>
        <w:jc w:val="both"/>
        <w:rPr>
          <w:color w:val="000000" w:themeColor="text1"/>
          <w:sz w:val="16"/>
          <w:szCs w:val="16"/>
        </w:rPr>
      </w:pPr>
    </w:p>
    <w:p w14:paraId="10ADAB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1942 АДД выполнила 46 вылетов по Бухаресту (340,94).</w:t>
      </w:r>
    </w:p>
    <w:p w14:paraId="7189D644" w14:textId="77777777" w:rsidR="00090C9B" w:rsidRPr="0084550E" w:rsidRDefault="00090C9B" w:rsidP="0084550E">
      <w:pPr>
        <w:pStyle w:val="Iauiue"/>
        <w:jc w:val="both"/>
        <w:rPr>
          <w:color w:val="000000" w:themeColor="text1"/>
          <w:sz w:val="16"/>
          <w:szCs w:val="16"/>
        </w:rPr>
      </w:pPr>
    </w:p>
    <w:p w14:paraId="4FEDD6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7238B6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04CFF5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38FE8CD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D811515" w14:textId="77777777" w:rsidR="00B37414" w:rsidRPr="0077585D" w:rsidRDefault="00B37414" w:rsidP="00B37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14 сентября 1942 года советские и финские истребители завязали воздушный бой над Олонецким перешейком. Финскому летчику Альтто Терво удалось сбить один из советских ЛаГГов, который совершил вынужденную посадку с убранным шасси на луг в районе Ала-Седокса. При посадке самолет получил незначительные повреждения, самым существенным из которых был погнутый винт. Эвакуационная команда частично разобрала самолет и отправила его в ремонтную мастерскую, куда ЛаГГ прибыл 7 октября 1942 года. После окончания ремонта, машина вошла в состав LeLv 32 и получила бортовой номер LG-3.</w:t>
      </w:r>
    </w:p>
    <w:p w14:paraId="4C129CCC" w14:textId="77777777" w:rsidR="00B37414" w:rsidRPr="0077585D" w:rsidRDefault="00B37414" w:rsidP="00B37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июля 1943 года при взлете самолет получил повреждения левого крыла и воздушного винта, однако вскоре повреждения удалось устранить. Во время этого ремонта самолет получил укороченную антенную мачту, подобную той, что стояла на LG-2.</w:t>
      </w:r>
    </w:p>
    <w:p w14:paraId="0116139B" w14:textId="77777777" w:rsidR="00B37414" w:rsidRPr="0077585D" w:rsidRDefault="00B37414" w:rsidP="00B3741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Последний раз LG-3 поднялся в воздух 29 января 1945 года. Вообще, это был последний полет ЛаГГов финских ВВС. Эта машина ныне храниться на авиационном складе в Тампере. В рядах финских ВВС LG-3 налетал 79 часов 40 минут, больше чем все другие финские ЛаГГи.</w:t>
      </w:r>
    </w:p>
    <w:p w14:paraId="46FADE73" w14:textId="77777777" w:rsidR="00B37414" w:rsidRPr="00B37414" w:rsidRDefault="00B37414" w:rsidP="00B37414">
      <w:pPr>
        <w:spacing w:after="0" w:line="240" w:lineRule="auto"/>
        <w:jc w:val="both"/>
        <w:rPr>
          <w:rFonts w:ascii="Times New Roman" w:hAnsi="Times New Roman"/>
          <w:color w:val="0070C0"/>
          <w:sz w:val="16"/>
          <w:szCs w:val="16"/>
          <w:lang w:val="en-US"/>
        </w:rPr>
      </w:pPr>
      <w:r w:rsidRPr="0077585D">
        <w:rPr>
          <w:rFonts w:ascii="Times New Roman" w:hAnsi="Times New Roman"/>
          <w:color w:val="0070C0"/>
          <w:sz w:val="16"/>
          <w:szCs w:val="16"/>
        </w:rPr>
        <w:t>Самолет носил стандартный черно-оливковый камуфляж. Нижние поверхности самолета были покрыты светло-синей краской. В отличие от двух других ЛаГГов, данная машина имела над бортовым номером изображение красного креста на белом фоне указание па то, что здесь храниться аптечка первой помощи. В 1944 году верхнюю часть желтого пояса быстрой идентификации на LG-3 закрасили краской оливкового цвета. Нижняя</w:t>
      </w:r>
      <w:r w:rsidRPr="00B37414">
        <w:rPr>
          <w:rFonts w:ascii="Times New Roman" w:hAnsi="Times New Roman"/>
          <w:color w:val="0070C0"/>
          <w:sz w:val="16"/>
          <w:szCs w:val="16"/>
          <w:lang w:val="en-US"/>
        </w:rPr>
        <w:t xml:space="preserve"> </w:t>
      </w:r>
      <w:r w:rsidRPr="0077585D">
        <w:rPr>
          <w:rFonts w:ascii="Times New Roman" w:hAnsi="Times New Roman"/>
          <w:color w:val="0070C0"/>
          <w:sz w:val="16"/>
          <w:szCs w:val="16"/>
        </w:rPr>
        <w:t>часть</w:t>
      </w:r>
      <w:r w:rsidRPr="00B37414">
        <w:rPr>
          <w:rFonts w:ascii="Times New Roman" w:hAnsi="Times New Roman"/>
          <w:color w:val="0070C0"/>
          <w:sz w:val="16"/>
          <w:szCs w:val="16"/>
          <w:lang w:val="en-US"/>
        </w:rPr>
        <w:t xml:space="preserve"> </w:t>
      </w:r>
      <w:r w:rsidRPr="0077585D">
        <w:rPr>
          <w:rFonts w:ascii="Times New Roman" w:hAnsi="Times New Roman"/>
          <w:color w:val="0070C0"/>
          <w:sz w:val="16"/>
          <w:szCs w:val="16"/>
        </w:rPr>
        <w:t>пояса</w:t>
      </w:r>
      <w:r w:rsidRPr="00B37414">
        <w:rPr>
          <w:rFonts w:ascii="Times New Roman" w:hAnsi="Times New Roman"/>
          <w:color w:val="0070C0"/>
          <w:sz w:val="16"/>
          <w:szCs w:val="16"/>
          <w:lang w:val="en-US"/>
        </w:rPr>
        <w:t xml:space="preserve"> </w:t>
      </w:r>
      <w:r w:rsidRPr="0077585D">
        <w:rPr>
          <w:rFonts w:ascii="Times New Roman" w:hAnsi="Times New Roman"/>
          <w:color w:val="0070C0"/>
          <w:sz w:val="16"/>
          <w:szCs w:val="16"/>
        </w:rPr>
        <w:t>осталась</w:t>
      </w:r>
      <w:r w:rsidRPr="00B37414">
        <w:rPr>
          <w:rFonts w:ascii="Times New Roman" w:hAnsi="Times New Roman"/>
          <w:color w:val="0070C0"/>
          <w:sz w:val="16"/>
          <w:szCs w:val="16"/>
          <w:lang w:val="en-US"/>
        </w:rPr>
        <w:t xml:space="preserve"> </w:t>
      </w:r>
      <w:r w:rsidRPr="0077585D">
        <w:rPr>
          <w:rFonts w:ascii="Times New Roman" w:hAnsi="Times New Roman"/>
          <w:color w:val="0070C0"/>
          <w:sz w:val="16"/>
          <w:szCs w:val="16"/>
        </w:rPr>
        <w:t>желтой</w:t>
      </w:r>
      <w:r w:rsidRPr="00B37414">
        <w:rPr>
          <w:rFonts w:ascii="Times New Roman" w:hAnsi="Times New Roman"/>
          <w:color w:val="0070C0"/>
          <w:sz w:val="16"/>
          <w:szCs w:val="16"/>
          <w:lang w:val="en-US"/>
        </w:rPr>
        <w:t xml:space="preserve"> (25057).</w:t>
      </w:r>
    </w:p>
    <w:p w14:paraId="2134C403" w14:textId="77777777" w:rsidR="00B37414" w:rsidRPr="00B37414" w:rsidRDefault="00B37414" w:rsidP="00B37414">
      <w:pPr>
        <w:spacing w:after="0" w:line="240" w:lineRule="auto"/>
        <w:jc w:val="both"/>
        <w:rPr>
          <w:rFonts w:ascii="Times New Roman" w:hAnsi="Times New Roman"/>
          <w:color w:val="0070C0"/>
          <w:sz w:val="16"/>
          <w:szCs w:val="16"/>
          <w:lang w:val="en-US"/>
        </w:rPr>
      </w:pPr>
    </w:p>
    <w:p w14:paraId="7AC98CEE"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14, 1942: At Stalingrad, counterattacks by the Soviet 62nd Army (Chuikov) fail to stop LI. Armeekorps's (von Seydlitz) advance toward the Stalingrad inner city and the Central Station (3819).</w:t>
      </w:r>
    </w:p>
    <w:p w14:paraId="21308ADD" w14:textId="77777777" w:rsidR="00090C9B" w:rsidRPr="0084550E" w:rsidRDefault="00090C9B" w:rsidP="0084550E">
      <w:pPr>
        <w:pStyle w:val="Iauiue"/>
        <w:jc w:val="both"/>
        <w:rPr>
          <w:color w:val="000000" w:themeColor="text1"/>
          <w:sz w:val="16"/>
          <w:szCs w:val="16"/>
          <w:lang w:val="en-US"/>
        </w:rPr>
      </w:pPr>
    </w:p>
    <w:p w14:paraId="5E4BF2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1942 контратаки 62А (Чуйков) не смогли остановить атаки корпуса Зейдлица у Центрального вокзала (3819).</w:t>
      </w:r>
    </w:p>
    <w:p w14:paraId="2299D41A" w14:textId="77777777" w:rsidR="00090C9B" w:rsidRPr="0084550E" w:rsidRDefault="00090C9B" w:rsidP="0084550E">
      <w:pPr>
        <w:pStyle w:val="Iauiue"/>
        <w:jc w:val="both"/>
        <w:rPr>
          <w:color w:val="000000" w:themeColor="text1"/>
          <w:sz w:val="16"/>
          <w:szCs w:val="16"/>
        </w:rPr>
      </w:pPr>
    </w:p>
    <w:p w14:paraId="026AA22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FDC125A" w14:textId="77777777" w:rsidR="00090C9B" w:rsidRPr="0084550E" w:rsidRDefault="00090C9B" w:rsidP="0084550E">
      <w:pPr>
        <w:pStyle w:val="Iauiue"/>
        <w:jc w:val="both"/>
        <w:rPr>
          <w:iCs/>
          <w:color w:val="000000" w:themeColor="text1"/>
          <w:sz w:val="16"/>
          <w:szCs w:val="16"/>
        </w:rPr>
      </w:pPr>
    </w:p>
    <w:p w14:paraId="48B8F285" w14:textId="77777777" w:rsidR="00374BE3" w:rsidRPr="0084550E" w:rsidRDefault="00374BE3"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14 сентября 1942 года</w:t>
      </w:r>
      <w:r w:rsidRPr="0084550E">
        <w:rPr>
          <w:rStyle w:val="ucoz-forum-post"/>
          <w:rFonts w:ascii="Times New Roman" w:eastAsia="Times New Roman" w:hAnsi="Times New Roman"/>
          <w:color w:val="000000" w:themeColor="text1"/>
          <w:sz w:val="16"/>
          <w:szCs w:val="16"/>
        </w:rPr>
        <w:t xml:space="preserve"> Закончен в производстве первый P-47C (№ 41-6066). Внешне самолет был подобен P-47B, но имел усиленный и несколько измененный хвостовой стабилизатор с металлической обшивкой рулей для устранения флаттера хвостового оперения, который уже привел к аварии нескольких P-47B в ходе выполнения высокоскоростного пикирования. Самолет получил новый руль направления с увеличенной на 25,4 мм (1 дюйм) длиной. На Р-47С устанавливалась модернизированная кислородная система с четырьмя кислородными баллонами (один из них располагался в передней кромке левой консоли крыла) вместо одного баллона на P-47B. Также было установлено новое радиооборудование (вместо радиостанции SCR-283 устанавливали радиоприемник SCR-274-N и передатчик SCR-515-A), наклоненная вперед радиоантенна P-47B была заменена вертикальной короткой мачтовой антенной. Регулятор давления турбокомпрессора А-13 сменила более совершенная модель А-17. Модель С имела некоторые отличия от В в конструкции шасси и тормозов. Хвостовое колесо стало неуправляемым. Несколько другую конструкцию имела система трубопроводов турбокомпрессора. В системе управления рулями высоты были установлены противовесы для снижения явления сжимаемости воздуха на больших скоростях. Управление сектором газа двигателя, шагом пропеллера и давлением турбокомпрессора было сосредоточено на одном рычаге. Всего было изготовлено 57 самолетов Р-47С (14769).</w:t>
      </w:r>
    </w:p>
    <w:p w14:paraId="7A3CB167" w14:textId="77777777" w:rsidR="00374BE3" w:rsidRPr="0084550E" w:rsidRDefault="00374BE3" w:rsidP="0084550E">
      <w:pPr>
        <w:spacing w:after="0" w:line="240" w:lineRule="auto"/>
        <w:jc w:val="both"/>
        <w:rPr>
          <w:rStyle w:val="ucoz-forum-post"/>
          <w:rFonts w:ascii="Times New Roman" w:eastAsia="Times New Roman" w:hAnsi="Times New Roman"/>
          <w:color w:val="000000" w:themeColor="text1"/>
          <w:sz w:val="16"/>
          <w:szCs w:val="16"/>
        </w:rPr>
      </w:pPr>
    </w:p>
    <w:p w14:paraId="40A4003C" w14:textId="77777777" w:rsidR="009B2175" w:rsidRPr="0084550E" w:rsidRDefault="009B21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года советская военприемка в Фэрбенксе на Аляске оформила первые А-20В, и на следующий день майор Недосекин повел 12 «бостонов» на наш аэродром Марково (22858).</w:t>
      </w:r>
    </w:p>
    <w:p w14:paraId="6EA9DE60" w14:textId="77777777" w:rsidR="009B2175" w:rsidRPr="0084550E" w:rsidRDefault="009B2175" w:rsidP="0084550E">
      <w:pPr>
        <w:spacing w:after="0" w:line="240" w:lineRule="auto"/>
        <w:jc w:val="both"/>
        <w:rPr>
          <w:rFonts w:ascii="Times New Roman" w:hAnsi="Times New Roman"/>
          <w:color w:val="000000" w:themeColor="text1"/>
          <w:sz w:val="16"/>
          <w:szCs w:val="16"/>
        </w:rPr>
      </w:pPr>
    </w:p>
    <w:p w14:paraId="05C50E40" w14:textId="77777777" w:rsidR="009B2175" w:rsidRPr="0084550E" w:rsidRDefault="009B21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начальник штаба армии США генерал Джордж Маршалл сообщает начальнику управления военно-морских операций адмиралу Эрнесту Дж. Кингу, что он руководит созданием противолодочного командования ВВС сухопутных войск (20793).</w:t>
      </w:r>
    </w:p>
    <w:p w14:paraId="73C06D03" w14:textId="77777777" w:rsidR="009B2175" w:rsidRPr="0084550E" w:rsidRDefault="009B2175" w:rsidP="0084550E">
      <w:pPr>
        <w:spacing w:after="0" w:line="240" w:lineRule="auto"/>
        <w:jc w:val="both"/>
        <w:rPr>
          <w:rFonts w:ascii="Times New Roman" w:hAnsi="Times New Roman"/>
          <w:color w:val="000000" w:themeColor="text1"/>
          <w:sz w:val="16"/>
          <w:szCs w:val="16"/>
        </w:rPr>
      </w:pPr>
    </w:p>
    <w:p w14:paraId="3822FC09" w14:textId="77777777" w:rsidR="009B2175" w:rsidRPr="0084550E" w:rsidRDefault="009B21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сентября 1942 во время первого удара США из Адака ВВС США совершили первый комбинированный удар с нулевой высоты истребителями и бомбардировщиками. Двенадцать Consolidated B-24 Liberators, 14 Lockheed P-38 Lightning и 14 Bell P-39 Airacobras атакуют японские силы в Киске. Пролетев 240 миль (390 км) на высоте волны и атакуя на высоте 50 футов (15 метров), они потопили два японских корабля, подожгли три и уничтожили три сверхмалые подводные лодки, несколько зданий и 12 японских поплавковых истребителей. убив более 200 японских солдат (20793).</w:t>
      </w:r>
    </w:p>
    <w:p w14:paraId="312BA722" w14:textId="77777777" w:rsidR="009B2175" w:rsidRPr="0084550E" w:rsidRDefault="009B2175" w:rsidP="0084550E">
      <w:pPr>
        <w:spacing w:after="0" w:line="240" w:lineRule="auto"/>
        <w:jc w:val="both"/>
        <w:rPr>
          <w:rFonts w:ascii="Times New Roman" w:hAnsi="Times New Roman"/>
          <w:color w:val="000000" w:themeColor="text1"/>
          <w:sz w:val="16"/>
          <w:szCs w:val="16"/>
        </w:rPr>
      </w:pPr>
    </w:p>
    <w:p w14:paraId="056EBB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в ночь на 15 сентября 1942 три итальянских подводных пловца, также погрузившихся с видды Кармелла в 4 км от Гибралтара в бухте Альхесирас атаковали пароход Райвенс Пойнт (1880 т) и потопили его (3961, 56).</w:t>
      </w:r>
    </w:p>
    <w:p w14:paraId="041BD361" w14:textId="77777777" w:rsidR="00090C9B" w:rsidRPr="0084550E" w:rsidRDefault="00090C9B" w:rsidP="0084550E">
      <w:pPr>
        <w:pStyle w:val="Iauiue"/>
        <w:jc w:val="both"/>
        <w:rPr>
          <w:color w:val="000000" w:themeColor="text1"/>
          <w:sz w:val="16"/>
          <w:szCs w:val="16"/>
        </w:rPr>
      </w:pPr>
    </w:p>
    <w:p w14:paraId="3A88D45B"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сентября </w:t>
      </w:r>
      <w:r w:rsidRPr="0084550E">
        <w:rPr>
          <w:rFonts w:ascii="Times New Roman" w:hAnsi="Times New Roman"/>
          <w:color w:val="000000" w:themeColor="text1"/>
          <w:sz w:val="16"/>
          <w:szCs w:val="16"/>
        </w:rPr>
        <w:t>в 1942 году неудачная попытка британских войск высадить морской десант в тылу немецких войск у Торбука (14769).</w:t>
      </w:r>
    </w:p>
    <w:p w14:paraId="2E476FAA"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0593A6F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C796C9C" w14:textId="77777777" w:rsidR="00090C9B" w:rsidRPr="0084550E" w:rsidRDefault="00090C9B" w:rsidP="0084550E">
      <w:pPr>
        <w:pStyle w:val="Iauiue"/>
        <w:jc w:val="both"/>
        <w:rPr>
          <w:iCs/>
          <w:color w:val="000000" w:themeColor="text1"/>
          <w:sz w:val="16"/>
          <w:szCs w:val="16"/>
        </w:rPr>
      </w:pPr>
    </w:p>
    <w:p w14:paraId="2948617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1942, как следует из документов, эскиз</w:t>
      </w:r>
      <w:r w:rsidRPr="0084550E">
        <w:rPr>
          <w:rFonts w:ascii="Times New Roman" w:hAnsi="Times New Roman"/>
          <w:color w:val="000000" w:themeColor="text1"/>
          <w:sz w:val="16"/>
          <w:szCs w:val="16"/>
        </w:rPr>
        <w:softHyphen/>
        <w:t>ный проект нового штурмовика С.В.И. с М-71 по</w:t>
      </w:r>
      <w:r w:rsidRPr="0084550E">
        <w:rPr>
          <w:rFonts w:ascii="Times New Roman" w:hAnsi="Times New Roman"/>
          <w:color w:val="000000" w:themeColor="text1"/>
          <w:sz w:val="16"/>
          <w:szCs w:val="16"/>
        </w:rPr>
        <w:softHyphen/>
        <w:t>ступил в НИИ ВВС. После детального анализа матери</w:t>
      </w:r>
      <w:r w:rsidRPr="0084550E">
        <w:rPr>
          <w:rFonts w:ascii="Times New Roman" w:hAnsi="Times New Roman"/>
          <w:color w:val="000000" w:themeColor="text1"/>
          <w:sz w:val="16"/>
          <w:szCs w:val="16"/>
        </w:rPr>
        <w:softHyphen/>
        <w:t>алов инженер-подполковник К. А. Калилец и инженер-майор А. В. Си</w:t>
      </w:r>
      <w:r w:rsidRPr="0084550E">
        <w:rPr>
          <w:rFonts w:ascii="Times New Roman" w:hAnsi="Times New Roman"/>
          <w:color w:val="000000" w:themeColor="text1"/>
          <w:sz w:val="16"/>
          <w:szCs w:val="16"/>
        </w:rPr>
        <w:softHyphen/>
        <w:t>нельников дали отрицательное зак</w:t>
      </w:r>
      <w:r w:rsidRPr="0084550E">
        <w:rPr>
          <w:rFonts w:ascii="Times New Roman" w:hAnsi="Times New Roman"/>
          <w:color w:val="000000" w:themeColor="text1"/>
          <w:sz w:val="16"/>
          <w:szCs w:val="16"/>
        </w:rPr>
        <w:softHyphen/>
        <w:t>лючение. Вместе с этим они отмеча</w:t>
      </w:r>
      <w:r w:rsidRPr="0084550E">
        <w:rPr>
          <w:rFonts w:ascii="Times New Roman" w:hAnsi="Times New Roman"/>
          <w:color w:val="000000" w:themeColor="text1"/>
          <w:sz w:val="16"/>
          <w:szCs w:val="16"/>
        </w:rPr>
        <w:softHyphen/>
        <w:t>ли, что самолет представляет несом</w:t>
      </w:r>
      <w:r w:rsidRPr="0084550E">
        <w:rPr>
          <w:rFonts w:ascii="Times New Roman" w:hAnsi="Times New Roman"/>
          <w:color w:val="000000" w:themeColor="text1"/>
          <w:sz w:val="16"/>
          <w:szCs w:val="16"/>
        </w:rPr>
        <w:softHyphen/>
        <w:t>ненный интерес для ВВС. Ильюшину было предложено внести в проект из</w:t>
      </w:r>
      <w:r w:rsidRPr="0084550E">
        <w:rPr>
          <w:rFonts w:ascii="Times New Roman" w:hAnsi="Times New Roman"/>
          <w:color w:val="000000" w:themeColor="text1"/>
          <w:sz w:val="16"/>
          <w:szCs w:val="16"/>
        </w:rPr>
        <w:softHyphen/>
        <w:t>менения и повторно предъявить его на рассмотрение. По ряду причин доработанный проект самолета (уже под обозна</w:t>
      </w:r>
      <w:r w:rsidRPr="0084550E">
        <w:rPr>
          <w:rFonts w:ascii="Times New Roman" w:hAnsi="Times New Roman"/>
          <w:color w:val="000000" w:themeColor="text1"/>
          <w:sz w:val="16"/>
          <w:szCs w:val="16"/>
        </w:rPr>
        <w:softHyphen/>
        <w:t>чением Ил-8 М-71) был представлен только в августе 1943 г., а сама ма</w:t>
      </w:r>
      <w:r w:rsidRPr="0084550E">
        <w:rPr>
          <w:rFonts w:ascii="Times New Roman" w:hAnsi="Times New Roman"/>
          <w:color w:val="000000" w:themeColor="text1"/>
          <w:sz w:val="16"/>
          <w:szCs w:val="16"/>
        </w:rPr>
        <w:softHyphen/>
        <w:t>шина так никогда и не была постро</w:t>
      </w:r>
      <w:r w:rsidRPr="0084550E">
        <w:rPr>
          <w:rFonts w:ascii="Times New Roman" w:hAnsi="Times New Roman"/>
          <w:color w:val="000000" w:themeColor="text1"/>
          <w:sz w:val="16"/>
          <w:szCs w:val="16"/>
        </w:rPr>
        <w:softHyphen/>
        <w:t>ена (11426).</w:t>
      </w:r>
    </w:p>
    <w:p w14:paraId="58CF959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EAB1574"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15 сентября 1942 эскизный проект нового штурмовика БШ-М-71 поступил в НИИ </w:t>
      </w:r>
      <w:r w:rsidRPr="0084550E">
        <w:rPr>
          <w:rFonts w:ascii="Times New Roman" w:hAnsi="Times New Roman"/>
          <w:color w:val="000000" w:themeColor="text1"/>
          <w:sz w:val="16"/>
          <w:szCs w:val="16"/>
          <w:lang w:val="en-US"/>
        </w:rPr>
        <w:t>BBC</w:t>
      </w:r>
      <w:r w:rsidRPr="0084550E">
        <w:rPr>
          <w:rFonts w:ascii="Times New Roman" w:hAnsi="Times New Roman"/>
          <w:color w:val="000000" w:themeColor="text1"/>
          <w:sz w:val="16"/>
          <w:szCs w:val="16"/>
        </w:rPr>
        <w:t>. После анализа материалов инженер-подполковник К.А. Калилец и инженер-майор А.В. Синельников дали отрицательное заключение. Вместе с этим они отмечали, что самолёт представляет интерес для ВВС. В частности, БШ-М-71 мог вполне успешно бороться со средними немецкими танками с толщиной брони 30 мм, по которым Ил</w:t>
      </w:r>
      <w:r w:rsidRPr="0084550E">
        <w:rPr>
          <w:rStyle w:val="aff8"/>
          <w:rFonts w:ascii="Times New Roman" w:hAnsi="Times New Roman" w:cs="Times New Roman"/>
          <w:b w:val="0"/>
          <w:color w:val="000000" w:themeColor="text1"/>
          <w:spacing w:val="0"/>
          <w:sz w:val="16"/>
          <w:szCs w:val="16"/>
        </w:rPr>
        <w:t xml:space="preserve">-2 </w:t>
      </w:r>
      <w:r w:rsidRPr="0084550E">
        <w:rPr>
          <w:rFonts w:ascii="Times New Roman" w:hAnsi="Times New Roman"/>
          <w:color w:val="000000" w:themeColor="text1"/>
          <w:sz w:val="16"/>
          <w:szCs w:val="16"/>
        </w:rPr>
        <w:t>был неэффективен. Кроме того, штурмовик имел мощное бронирование и защиту задней полусферы от атак истребителей противника. Ильюшину предложили доработать проект</w:t>
      </w:r>
      <w:r w:rsidRPr="0084550E">
        <w:rPr>
          <w:rStyle w:val="0pt1"/>
          <w:rFonts w:eastAsia="Arial Unicode MS"/>
          <w:b w:val="0"/>
          <w:color w:val="000000" w:themeColor="text1"/>
          <w:spacing w:val="0"/>
          <w:sz w:val="16"/>
          <w:szCs w:val="16"/>
        </w:rPr>
        <w:t xml:space="preserve"> и </w:t>
      </w:r>
      <w:r w:rsidRPr="0084550E">
        <w:rPr>
          <w:rFonts w:ascii="Times New Roman" w:hAnsi="Times New Roman"/>
          <w:color w:val="000000" w:themeColor="text1"/>
          <w:sz w:val="16"/>
          <w:szCs w:val="16"/>
        </w:rPr>
        <w:t>повторно предъявить его на рассмотрение (15846).</w:t>
      </w:r>
    </w:p>
    <w:p w14:paraId="7462DB2E"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0F7F5DF6" w14:textId="58088C99" w:rsidR="00E43066" w:rsidRPr="0084550E" w:rsidRDefault="00E4306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1942 эскизный проект нового штурмовика С.В.И. БШ-М-71 поступил в НИИ ВВС. После детального анализа материалов инженер-подполковник К.</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Калилец и инженер-майор 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Синельников дали отрицательное заключение. Вместе с этим они отмечали, что самолет представляет несомненный интерес для ВВС. В частности, БШ-М-71 мог вполне успешно бороться со средними немецкими танками с толщиной брони 30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мм, по которым Ил-2 был неэффективен. Кроме того, штурмовик имеет мощное бронирование и защиту задней полусферы от атак истребителей противника. Разбег при взлете в 540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сочли большим. Требовалось увеличить до 600 патронов боекомплект к пулеметам ШКАС. Ильюшину было предложено внести в проект изменения и повторно предъявить его на рассмотрение. Однако доработанный проект самолета (уже под обозначением Ил-8 М-71) был представлен только в августе 1943 года, а сама машина так никогда и не была построена (17490).</w:t>
      </w:r>
    </w:p>
    <w:p w14:paraId="24446FB9" w14:textId="77777777" w:rsidR="00E43066" w:rsidRPr="0084550E" w:rsidRDefault="00E43066" w:rsidP="0084550E">
      <w:pPr>
        <w:spacing w:after="0" w:line="240" w:lineRule="auto"/>
        <w:jc w:val="both"/>
        <w:rPr>
          <w:rFonts w:ascii="Times New Roman" w:hAnsi="Times New Roman"/>
          <w:color w:val="000000" w:themeColor="text1"/>
          <w:sz w:val="16"/>
          <w:szCs w:val="16"/>
        </w:rPr>
      </w:pPr>
    </w:p>
    <w:p w14:paraId="707EDF60" w14:textId="77777777" w:rsidR="00E43066" w:rsidRPr="0084550E" w:rsidRDefault="00E4306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15 сен</w:t>
      </w:r>
      <w:r w:rsidRPr="0084550E">
        <w:rPr>
          <w:color w:val="000000" w:themeColor="text1"/>
          <w:sz w:val="16"/>
          <w:szCs w:val="16"/>
        </w:rPr>
        <w:softHyphen/>
        <w:t>тября 1942, как следует из документов, эскизный проект но</w:t>
      </w:r>
      <w:r w:rsidRPr="0084550E">
        <w:rPr>
          <w:color w:val="000000" w:themeColor="text1"/>
          <w:sz w:val="16"/>
          <w:szCs w:val="16"/>
        </w:rPr>
        <w:softHyphen/>
        <w:t>вого штурмовика С.В.И. БШ-М-71 поступил в НИИ ВВС. После детального анализа материалов инже</w:t>
      </w:r>
      <w:r w:rsidRPr="0084550E">
        <w:rPr>
          <w:color w:val="000000" w:themeColor="text1"/>
          <w:sz w:val="16"/>
          <w:szCs w:val="16"/>
        </w:rPr>
        <w:softHyphen/>
        <w:t>нер-подполковник К. А. Калилец и инженер-майор А. В. Синельников дали отрицательное заключение. Вместе с этим они отмечали, что самолет представ ляет несомненный интерес для ВВС. В частности, БШ-М-71 мог вполне успешно бороться со средни</w:t>
      </w:r>
      <w:r w:rsidRPr="0084550E">
        <w:rPr>
          <w:color w:val="000000" w:themeColor="text1"/>
          <w:sz w:val="16"/>
          <w:szCs w:val="16"/>
        </w:rPr>
        <w:softHyphen/>
        <w:t>ми немецкими танками с толщиной брони 30 мм, по которым Ил-2 был неэффективен. Кроме того, штурмовик имел мощное бронирование и защиту задней полусферы от атак истребителей противни</w:t>
      </w:r>
      <w:r w:rsidRPr="0084550E">
        <w:rPr>
          <w:color w:val="000000" w:themeColor="text1"/>
          <w:sz w:val="16"/>
          <w:szCs w:val="16"/>
        </w:rPr>
        <w:softHyphen/>
        <w:t>ка. Разбег при взлете в 540 м сочли большим. Тре</w:t>
      </w:r>
      <w:r w:rsidRPr="0084550E">
        <w:rPr>
          <w:color w:val="000000" w:themeColor="text1"/>
          <w:sz w:val="16"/>
          <w:szCs w:val="16"/>
        </w:rPr>
        <w:softHyphen/>
        <w:t>бовалось увеличить до 600 патронов боекомплект к пулеметам ШКАС. Ильюшину было предложено внести в проект изменения и повторно предъявить его на рассмотрение.</w:t>
      </w:r>
    </w:p>
    <w:p w14:paraId="4E4C578A" w14:textId="77777777" w:rsidR="00E43066" w:rsidRPr="0084550E" w:rsidRDefault="00E4306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Однако доработанный проект самолета (уже под обозначением Ил-8 М-71) был представлен только в августе 1943 г., а сама машина так никогда и не была построена. Вместо нее был построен и в целом успешно прошел испытания самолет Ил-8 АМ-42, но без крупнокалиберных пушек на бор</w:t>
      </w:r>
      <w:r w:rsidRPr="0084550E">
        <w:rPr>
          <w:color w:val="000000" w:themeColor="text1"/>
          <w:sz w:val="16"/>
          <w:szCs w:val="16"/>
        </w:rPr>
        <w:softHyphen/>
        <w:t>ту. Несмотря на серьезные усилия С. В. Ильюшина и НКАП, военные отказались от принятия «вось</w:t>
      </w:r>
      <w:r w:rsidRPr="0084550E">
        <w:rPr>
          <w:color w:val="000000" w:themeColor="text1"/>
          <w:sz w:val="16"/>
          <w:szCs w:val="16"/>
        </w:rPr>
        <w:softHyphen/>
        <w:t>мерки» на вооружение ВВС КА. В серии Ил-8 не строился (17500).</w:t>
      </w:r>
    </w:p>
    <w:p w14:paraId="61C7381A" w14:textId="77777777" w:rsidR="00E43066" w:rsidRPr="0084550E" w:rsidRDefault="00E43066" w:rsidP="0084550E">
      <w:pPr>
        <w:spacing w:after="0" w:line="240" w:lineRule="auto"/>
        <w:jc w:val="both"/>
        <w:rPr>
          <w:rFonts w:ascii="Times New Roman" w:hAnsi="Times New Roman"/>
          <w:color w:val="000000" w:themeColor="text1"/>
          <w:sz w:val="16"/>
          <w:szCs w:val="16"/>
        </w:rPr>
      </w:pPr>
    </w:p>
    <w:p w14:paraId="251D364E"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1942 г. началось изготовление, самолета Як-7 М-82 Дублер. В расчете на винт увеличенного диа</w:t>
      </w:r>
      <w:r w:rsidRPr="0084550E">
        <w:rPr>
          <w:rFonts w:ascii="Times New Roman" w:hAnsi="Times New Roman"/>
          <w:color w:val="000000" w:themeColor="text1"/>
          <w:sz w:val="16"/>
          <w:szCs w:val="16"/>
        </w:rPr>
        <w:softHyphen/>
        <w:t>метра машина получила новое металлическое крыло с удлиненным шасси, а также новые капоты мотора. В де</w:t>
      </w:r>
      <w:r w:rsidRPr="0084550E">
        <w:rPr>
          <w:rFonts w:ascii="Times New Roman" w:hAnsi="Times New Roman"/>
          <w:color w:val="000000" w:themeColor="text1"/>
          <w:sz w:val="16"/>
          <w:szCs w:val="16"/>
        </w:rPr>
        <w:softHyphen/>
        <w:t>кабре 1942 г. машину выкатили из опытного цеха завода №153 на аэродром. В связи с более срочными задания</w:t>
      </w:r>
      <w:r w:rsidRPr="0084550E">
        <w:rPr>
          <w:rFonts w:ascii="Times New Roman" w:hAnsi="Times New Roman"/>
          <w:color w:val="000000" w:themeColor="text1"/>
          <w:sz w:val="16"/>
          <w:szCs w:val="16"/>
        </w:rPr>
        <w:softHyphen/>
        <w:t>ми правительства оба экземпляра истребителя Як-7 М-82 перешли в разряд научно-исследовательских и опытных работ, проводимых по мере возможности (именно в 1943 г., а не изначально, как о том пишет А.Т. Степанец). Несмотря на то, что техническую готовность двух прототипов довели до 100%, в воздух они больше не под</w:t>
      </w:r>
      <w:r w:rsidRPr="0084550E">
        <w:rPr>
          <w:rFonts w:ascii="Times New Roman" w:hAnsi="Times New Roman"/>
          <w:color w:val="000000" w:themeColor="text1"/>
          <w:sz w:val="16"/>
          <w:szCs w:val="16"/>
        </w:rPr>
        <w:softHyphen/>
        <w:t>нимались. В июле, при корректировке плана опытных ра</w:t>
      </w:r>
      <w:r w:rsidRPr="0084550E">
        <w:rPr>
          <w:rFonts w:ascii="Times New Roman" w:hAnsi="Times New Roman"/>
          <w:color w:val="000000" w:themeColor="text1"/>
          <w:sz w:val="16"/>
          <w:szCs w:val="16"/>
        </w:rPr>
        <w:softHyphen/>
        <w:t>бот, оба экземпляра Як-7 М-82 включили в перечень пре</w:t>
      </w:r>
      <w:r w:rsidRPr="0084550E">
        <w:rPr>
          <w:rFonts w:ascii="Times New Roman" w:hAnsi="Times New Roman"/>
          <w:color w:val="000000" w:themeColor="text1"/>
          <w:sz w:val="16"/>
          <w:szCs w:val="16"/>
        </w:rPr>
        <w:softHyphen/>
        <w:t>кращаемых строительством в 1943 г.. Всего с 1941 г. на проектирование, создание, доводку и испытания двух опытных Як-7 М-82 истратили 910 тысяч рублей (23381).</w:t>
      </w:r>
    </w:p>
    <w:p w14:paraId="6CB90688"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32C017A9" w14:textId="77777777" w:rsidR="00E43066" w:rsidRPr="0084550E" w:rsidRDefault="00E4306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15 сентября 1942 в докладной за</w:t>
      </w:r>
      <w:r w:rsidRPr="0084550E">
        <w:rPr>
          <w:color w:val="000000" w:themeColor="text1"/>
          <w:sz w:val="16"/>
          <w:szCs w:val="16"/>
        </w:rPr>
        <w:softHyphen/>
        <w:t>писке от на имя Репина генерал Лосюков собственноручно написал: «К заключению, дан</w:t>
      </w:r>
      <w:r w:rsidRPr="0084550E">
        <w:rPr>
          <w:color w:val="000000" w:themeColor="text1"/>
          <w:sz w:val="16"/>
          <w:szCs w:val="16"/>
        </w:rPr>
        <w:softHyphen/>
        <w:t>ному НИИ ВВС КА и утвержденному Вами, добавить ничего не могу. Прошу заключение оставить в силе. Экз. заключения есть в УОС».</w:t>
      </w:r>
    </w:p>
    <w:p w14:paraId="0E587C8C" w14:textId="77777777" w:rsidR="00E43066" w:rsidRPr="0084550E" w:rsidRDefault="00E4306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После доклада генералу Репину основных ре</w:t>
      </w:r>
      <w:r w:rsidRPr="0084550E">
        <w:rPr>
          <w:color w:val="000000" w:themeColor="text1"/>
          <w:sz w:val="16"/>
          <w:szCs w:val="16"/>
        </w:rPr>
        <w:softHyphen/>
        <w:t>зультатов и всех обстоятельств подготовки заклю</w:t>
      </w:r>
      <w:r w:rsidRPr="0084550E">
        <w:rPr>
          <w:color w:val="000000" w:themeColor="text1"/>
          <w:sz w:val="16"/>
          <w:szCs w:val="16"/>
        </w:rPr>
        <w:softHyphen/>
        <w:t>чения НИИ ВВС по самолету САМ-14ш «Главному конструктору завода № 499 тов. Москалеву» за под</w:t>
      </w:r>
      <w:r w:rsidRPr="0084550E">
        <w:rPr>
          <w:color w:val="000000" w:themeColor="text1"/>
          <w:sz w:val="16"/>
          <w:szCs w:val="16"/>
        </w:rPr>
        <w:softHyphen/>
        <w:t>писью бригинженера Лапина ушел ответ следующе</w:t>
      </w:r>
      <w:r w:rsidRPr="0084550E">
        <w:rPr>
          <w:color w:val="000000" w:themeColor="text1"/>
          <w:sz w:val="16"/>
          <w:szCs w:val="16"/>
        </w:rPr>
        <w:softHyphen/>
        <w:t>го содержания: «По присланному Вами материалу с предложением об использовании в ВВС Красной Армии самолета САМ-14 в варианте легкого ночно</w:t>
      </w:r>
      <w:r w:rsidRPr="0084550E">
        <w:rPr>
          <w:color w:val="000000" w:themeColor="text1"/>
          <w:sz w:val="16"/>
          <w:szCs w:val="16"/>
        </w:rPr>
        <w:softHyphen/>
        <w:t>го штурмовика сообщаю, что заключение НИИ ВВС КА, данное по этому предложению, остается в си</w:t>
      </w:r>
      <w:r w:rsidRPr="0084550E">
        <w:rPr>
          <w:color w:val="000000" w:themeColor="text1"/>
          <w:sz w:val="16"/>
          <w:szCs w:val="16"/>
        </w:rPr>
        <w:softHyphen/>
        <w:t>ле». Самолет САМ-14ш не строился (17500).</w:t>
      </w:r>
    </w:p>
    <w:p w14:paraId="73AECBA4" w14:textId="77777777" w:rsidR="00E43066" w:rsidRPr="0084550E" w:rsidRDefault="00E43066" w:rsidP="0084550E">
      <w:pPr>
        <w:spacing w:after="0" w:line="240" w:lineRule="auto"/>
        <w:jc w:val="both"/>
        <w:rPr>
          <w:rFonts w:ascii="Times New Roman" w:hAnsi="Times New Roman"/>
          <w:color w:val="000000" w:themeColor="text1"/>
          <w:sz w:val="16"/>
          <w:szCs w:val="16"/>
        </w:rPr>
      </w:pPr>
    </w:p>
    <w:p w14:paraId="542288A3"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15 сентября 1942 г. из цеха завода № 84 выкатили опытный самолет Ли-2НБ с заводским № 1845408. Пилот на нем был только один, соседнее кресло зани</w:t>
      </w:r>
      <w:r w:rsidRPr="0077585D">
        <w:rPr>
          <w:rFonts w:ascii="Times New Roman" w:hAnsi="Times New Roman"/>
          <w:color w:val="0070C0"/>
          <w:sz w:val="16"/>
          <w:szCs w:val="16"/>
        </w:rPr>
        <w:softHyphen/>
        <w:t>мал штурман, для которого поставили ночной бомбардировочный прицел НКПБ-4. Другим важным отличием Ли-2НБ являлась внутренняя подвеска бомб в бомбоотсеке под полом салона. В феврале 1943 г. эта машина испы</w:t>
      </w:r>
      <w:r w:rsidRPr="0077585D">
        <w:rPr>
          <w:rFonts w:ascii="Times New Roman" w:hAnsi="Times New Roman"/>
          <w:color w:val="0070C0"/>
          <w:sz w:val="16"/>
          <w:szCs w:val="16"/>
        </w:rPr>
        <w:softHyphen/>
        <w:t>тывалась в НИИ ВВС, но была забрако</w:t>
      </w:r>
      <w:r w:rsidRPr="0077585D">
        <w:rPr>
          <w:rFonts w:ascii="Times New Roman" w:hAnsi="Times New Roman"/>
          <w:color w:val="0070C0"/>
          <w:sz w:val="16"/>
          <w:szCs w:val="16"/>
        </w:rPr>
        <w:softHyphen/>
        <w:t>вана (25015).</w:t>
      </w:r>
    </w:p>
    <w:p w14:paraId="4BE0B952" w14:textId="77777777" w:rsidR="00523E9E" w:rsidRPr="0077585D" w:rsidRDefault="00523E9E" w:rsidP="00523E9E">
      <w:pPr>
        <w:spacing w:after="0" w:line="240" w:lineRule="auto"/>
        <w:jc w:val="both"/>
        <w:rPr>
          <w:rFonts w:ascii="Times New Roman" w:hAnsi="Times New Roman"/>
          <w:color w:val="0070C0"/>
          <w:sz w:val="16"/>
          <w:szCs w:val="16"/>
        </w:rPr>
      </w:pPr>
    </w:p>
    <w:p w14:paraId="13C7490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F49E537" w14:textId="77777777" w:rsidR="00090C9B" w:rsidRPr="0084550E" w:rsidRDefault="00090C9B" w:rsidP="0084550E">
      <w:pPr>
        <w:pStyle w:val="Iauiue"/>
        <w:jc w:val="both"/>
        <w:rPr>
          <w:iCs/>
          <w:color w:val="000000" w:themeColor="text1"/>
          <w:sz w:val="16"/>
          <w:szCs w:val="16"/>
        </w:rPr>
      </w:pPr>
    </w:p>
    <w:p w14:paraId="30EB4DFE" w14:textId="77777777" w:rsidR="00374BE3" w:rsidRPr="0084550E" w:rsidRDefault="00374BE3"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 15 декабря 1942 был готов деревянный макет ЗИК-20 в масштабе 1:1.</w:t>
      </w:r>
    </w:p>
    <w:p w14:paraId="4E1BC909" w14:textId="77777777" w:rsidR="00374BE3" w:rsidRPr="0084550E" w:rsidRDefault="00374BE3"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hAnsi="Times New Roman"/>
          <w:color w:val="000000" w:themeColor="text1"/>
          <w:sz w:val="16"/>
          <w:szCs w:val="16"/>
        </w:rPr>
        <w:t>Решением начальника ГАУ КА генерал-полковника артиллерии Яковлева, наркома танковой промышленности Зальцмана и наркома вооружения Устинова, рассмотрение проектной документации и макета назначили на 3 января 1943 года. Происходило оно на территории ЧКЗ, и это было уже не просто заключение по макету, а соревнование с проектами, которые представило КБ Кировского завода. По итогам сравнения челябинская машина, получившая заводское обозначение КВ-14, оказалась лучше и проще свердловской</w:t>
      </w:r>
      <w:r w:rsidRPr="0084550E">
        <w:rPr>
          <w:rFonts w:ascii="Times New Roman" w:eastAsia="Times New Roman" w:hAnsi="Times New Roman"/>
          <w:color w:val="000000" w:themeColor="text1"/>
          <w:sz w:val="16"/>
          <w:szCs w:val="16"/>
        </w:rPr>
        <w:t xml:space="preserve"> (15806).</w:t>
      </w:r>
    </w:p>
    <w:p w14:paraId="1AFC4E37" w14:textId="77777777" w:rsidR="00374BE3" w:rsidRPr="0084550E" w:rsidRDefault="00374BE3" w:rsidP="0084550E">
      <w:pPr>
        <w:pStyle w:val="ae"/>
        <w:shd w:val="clear" w:color="auto" w:fill="FFFFFF"/>
        <w:spacing w:before="0" w:after="0"/>
        <w:jc w:val="both"/>
        <w:rPr>
          <w:color w:val="000000" w:themeColor="text1"/>
          <w:sz w:val="16"/>
          <w:szCs w:val="16"/>
        </w:rPr>
      </w:pPr>
    </w:p>
    <w:p w14:paraId="5C5155B1" w14:textId="77777777" w:rsidR="00374BE3" w:rsidRPr="0084550E" w:rsidRDefault="00374BE3"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 15 декабря 1942 был готов деревянный макет ЗИК-20 в масштабе 1:1.</w:t>
      </w:r>
    </w:p>
    <w:p w14:paraId="37514C9B" w14:textId="77777777" w:rsidR="00374BE3" w:rsidRPr="0084550E" w:rsidRDefault="00374BE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Решением начальника ГАУ КА генерал-полковника артиллерии Яковлева, наркома танковой промышленности Зальцмана и наркома вооружения Устинова, рассмотрение проектной документации и макета назначили на </w:t>
      </w:r>
    </w:p>
    <w:p w14:paraId="44F49FF7" w14:textId="77777777" w:rsidR="00374BE3" w:rsidRPr="0084550E" w:rsidRDefault="00374BE3" w:rsidP="0084550E">
      <w:pPr>
        <w:shd w:val="clear" w:color="auto" w:fill="FFFFFF"/>
        <w:spacing w:after="0" w:line="240" w:lineRule="auto"/>
        <w:jc w:val="both"/>
        <w:rPr>
          <w:rFonts w:ascii="Times New Roman" w:hAnsi="Times New Roman"/>
          <w:color w:val="000000" w:themeColor="text1"/>
          <w:sz w:val="16"/>
          <w:szCs w:val="16"/>
        </w:rPr>
      </w:pPr>
    </w:p>
    <w:p w14:paraId="77A98F68"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15 сентября 1942 проект ЗИК-20 был рассмотрен на совещании Техниче</w:t>
      </w:r>
      <w:r w:rsidRPr="0084550E">
        <w:rPr>
          <w:rFonts w:ascii="Times New Roman" w:cs="Times New Roman"/>
          <w:color w:val="000000" w:themeColor="text1"/>
          <w:spacing w:val="0"/>
          <w:sz w:val="16"/>
          <w:szCs w:val="16"/>
        </w:rPr>
        <w:softHyphen/>
        <w:t>ского совета НКВ Союза ССР. Также на совещании рассмотрели про</w:t>
      </w:r>
      <w:r w:rsidRPr="0084550E">
        <w:rPr>
          <w:rFonts w:ascii="Times New Roman" w:cs="Times New Roman"/>
          <w:color w:val="000000" w:themeColor="text1"/>
          <w:spacing w:val="0"/>
          <w:sz w:val="16"/>
          <w:szCs w:val="16"/>
        </w:rPr>
        <w:softHyphen/>
        <w:t>екты бронетанкового факультета Московского машиностроительного института им. Баумана. В их числе были самоходная установка 57-мм противотанковой пушки И-13-52, а также самоходная установка 203-мм гаубицы Б-4. Согласно проекту, САУ с Б-4 имела два двигателя ЗИС-5, а максимальная скорость составляла целых 6,5 км/ч.</w:t>
      </w:r>
    </w:p>
    <w:p w14:paraId="3EEF9054" w14:textId="77777777" w:rsidR="009D3895" w:rsidRPr="0084550E" w:rsidRDefault="009D3895" w:rsidP="0084550E">
      <w:pPr>
        <w:pStyle w:val="a3"/>
        <w:rPr>
          <w:color w:val="000000" w:themeColor="text1"/>
          <w:lang w:val="ru-RU"/>
        </w:rPr>
      </w:pPr>
      <w:r w:rsidRPr="0084550E">
        <w:rPr>
          <w:color w:val="000000" w:themeColor="text1"/>
          <w:lang w:val="ru-RU"/>
        </w:rPr>
        <w:t>ЗИК-20 стал основной темой совещания. О проекте докладывал начальник КБ завода №8 Ф.Ф. Петров, к докладу прилагались объяс</w:t>
      </w:r>
      <w:r w:rsidRPr="0084550E">
        <w:rPr>
          <w:color w:val="000000" w:themeColor="text1"/>
          <w:lang w:val="ru-RU"/>
        </w:rPr>
        <w:softHyphen/>
        <w:t>нительная записка, чертежи и расчеты. Идею с отказом от дульного тормоза, сильно демаскирующего САУ при стрельбе, одобрили, но при этом предлагалось установить лоток по типу САУ СГ-122. Несмотря на то что Петров ставил вопрос о вводе телескопического прицела, по проекту его не было (в отличие от У-18, где ТОП предусматривался с самого начала). Кроме того, установка МЛ-20 на ЗИК-20, по срав</w:t>
      </w:r>
      <w:r w:rsidRPr="0084550E">
        <w:rPr>
          <w:color w:val="000000" w:themeColor="text1"/>
          <w:lang w:val="ru-RU"/>
        </w:rPr>
        <w:softHyphen/>
        <w:t>нению с У-18, была более смещена вперед, что грозило увеличением нагрузки на передние опорные катки.</w:t>
      </w:r>
    </w:p>
    <w:p w14:paraId="0780B0A0" w14:textId="77777777" w:rsidR="009D3895" w:rsidRPr="0084550E" w:rsidRDefault="009D3895" w:rsidP="0084550E">
      <w:pPr>
        <w:pStyle w:val="a3"/>
        <w:rPr>
          <w:color w:val="000000" w:themeColor="text1"/>
          <w:lang w:val="ru-RU"/>
        </w:rPr>
      </w:pPr>
      <w:r w:rsidRPr="0084550E">
        <w:rPr>
          <w:color w:val="000000" w:themeColor="text1"/>
          <w:lang w:val="ru-RU"/>
        </w:rPr>
        <w:t>Куда больше вопросов у участников совещания вызвала компонов</w:t>
      </w:r>
      <w:r w:rsidRPr="0084550E">
        <w:rPr>
          <w:color w:val="000000" w:themeColor="text1"/>
          <w:lang w:val="ru-RU"/>
        </w:rPr>
        <w:softHyphen/>
        <w:t>ка боевого отделения. По сравнению с КВ-7 углы наклона бортов руб</w:t>
      </w:r>
      <w:r w:rsidRPr="0084550E">
        <w:rPr>
          <w:color w:val="000000" w:themeColor="text1"/>
          <w:lang w:val="ru-RU"/>
        </w:rPr>
        <w:softHyphen/>
        <w:t>ки снизили, что, в свою очередь, снизило вероятность рикошета при попадании снарядов. Несмотря на то что высота боевого отделения от пола до крыши составляла 1895 мм, расчету предстояло работать в весьма стесненных условиях. 395 мм съедала двухрядная укладка сна</w:t>
      </w:r>
      <w:r w:rsidRPr="0084550E">
        <w:rPr>
          <w:color w:val="000000" w:themeColor="text1"/>
          <w:lang w:val="ru-RU"/>
        </w:rPr>
        <w:softHyphen/>
        <w:t>рядов на полу, которой, к тому же, пользоваться было неудобно. Кроме того, крепление укладок к бортам рубки увеличивало риск детонации боекомплекта при попадании по рубке вражеских снарядов. Сомнения вызвало решение разместить бензобаки вдоль бортов установки. По</w:t>
      </w:r>
      <w:r w:rsidRPr="0084550E">
        <w:rPr>
          <w:color w:val="000000" w:themeColor="text1"/>
          <w:lang w:val="ru-RU"/>
        </w:rPr>
        <w:softHyphen/>
        <w:t>мимо этого, возник ряд вопросов относительно эффективности вен</w:t>
      </w:r>
      <w:r w:rsidRPr="0084550E">
        <w:rPr>
          <w:color w:val="000000" w:themeColor="text1"/>
          <w:lang w:val="ru-RU"/>
        </w:rPr>
        <w:softHyphen/>
        <w:t>тиляции боевого отделения и защиты установки с кормы, где не было даже пистолетного порта (в отличие от У-18, где предусматривалась кормовая установка пулемета ДТ).</w:t>
      </w:r>
    </w:p>
    <w:p w14:paraId="6F048FE3" w14:textId="77777777" w:rsidR="009D3895" w:rsidRPr="0084550E" w:rsidRDefault="009D3895" w:rsidP="0084550E">
      <w:pPr>
        <w:pStyle w:val="a3"/>
        <w:rPr>
          <w:color w:val="000000" w:themeColor="text1"/>
          <w:lang w:val="ru-RU"/>
        </w:rPr>
      </w:pPr>
      <w:r w:rsidRPr="0084550E">
        <w:rPr>
          <w:color w:val="000000" w:themeColor="text1"/>
          <w:lang w:val="ru-RU"/>
        </w:rPr>
        <w:t>В результате обмена мнениями по проекту завода №8 совещание на</w:t>
      </w:r>
      <w:r w:rsidRPr="0084550E">
        <w:rPr>
          <w:color w:val="000000" w:themeColor="text1"/>
          <w:lang w:val="ru-RU"/>
        </w:rPr>
        <w:softHyphen/>
        <w:t>метило следующее решение:</w:t>
      </w:r>
    </w:p>
    <w:p w14:paraId="1D10E649"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r w:rsidRPr="0084550E">
        <w:rPr>
          <w:rStyle w:val="Bodytext145"/>
          <w:rFonts w:ascii="Times New Roman" w:cs="Times New Roman"/>
          <w:color w:val="000000" w:themeColor="text1"/>
          <w:spacing w:val="0"/>
          <w:sz w:val="16"/>
          <w:szCs w:val="16"/>
        </w:rPr>
        <w:t>«1. Представленный заводом №8 и. Калинина проект ЗИК-20 самоход</w:t>
      </w:r>
      <w:r w:rsidRPr="0084550E">
        <w:rPr>
          <w:rStyle w:val="Bodytext145"/>
          <w:rFonts w:ascii="Times New Roman" w:cs="Times New Roman"/>
          <w:color w:val="000000" w:themeColor="text1"/>
          <w:spacing w:val="0"/>
          <w:sz w:val="16"/>
          <w:szCs w:val="16"/>
        </w:rPr>
        <w:softHyphen/>
        <w:t>ной артустановки 152 мм пушки-гаубицы обр. 1937года МЛ-20 в тан</w:t>
      </w:r>
      <w:r w:rsidRPr="0084550E">
        <w:rPr>
          <w:rStyle w:val="Bodytext145"/>
          <w:rFonts w:ascii="Times New Roman" w:cs="Times New Roman"/>
          <w:color w:val="000000" w:themeColor="text1"/>
          <w:spacing w:val="0"/>
          <w:sz w:val="16"/>
          <w:szCs w:val="16"/>
        </w:rPr>
        <w:softHyphen/>
        <w:t xml:space="preserve">ке </w:t>
      </w:r>
      <w:r w:rsidRPr="0084550E">
        <w:rPr>
          <w:rStyle w:val="Bodytext145"/>
          <w:rFonts w:ascii="Times New Roman" w:cs="Times New Roman"/>
          <w:color w:val="000000" w:themeColor="text1"/>
          <w:spacing w:val="0"/>
          <w:sz w:val="16"/>
          <w:szCs w:val="16"/>
          <w:lang w:val="en-US"/>
        </w:rPr>
        <w:t>KB</w:t>
      </w:r>
      <w:r w:rsidRPr="0084550E">
        <w:rPr>
          <w:rStyle w:val="Bodytext145"/>
          <w:rFonts w:ascii="Times New Roman" w:cs="Times New Roman"/>
          <w:color w:val="000000" w:themeColor="text1"/>
          <w:spacing w:val="0"/>
          <w:sz w:val="16"/>
          <w:szCs w:val="16"/>
        </w:rPr>
        <w:t xml:space="preserve"> с невращающейся башней представляет особый интерес в деле практического решения вопроса создания мощной самоходной арту</w:t>
      </w:r>
      <w:r w:rsidRPr="0084550E">
        <w:rPr>
          <w:rStyle w:val="Bodytext145"/>
          <w:rFonts w:ascii="Times New Roman" w:cs="Times New Roman"/>
          <w:color w:val="000000" w:themeColor="text1"/>
          <w:spacing w:val="0"/>
          <w:sz w:val="16"/>
          <w:szCs w:val="16"/>
        </w:rPr>
        <w:softHyphen/>
        <w:t>становки с хорошей броневой защитой, в качестве истребителя ДОТ-ов</w:t>
      </w:r>
    </w:p>
    <w:p w14:paraId="2C5F4ADF" w14:textId="77777777" w:rsidR="009D3895" w:rsidRPr="0084550E" w:rsidRDefault="009D3895" w:rsidP="0084550E">
      <w:pPr>
        <w:pStyle w:val="Bodytext141"/>
        <w:shd w:val="clear" w:color="auto" w:fill="auto"/>
        <w:tabs>
          <w:tab w:val="left" w:pos="255"/>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2. Проект выполнен удовлетворительно и с технической точки зрения принципиально правильно, однако обладает рядом недостатков, из коих отмечаются:</w:t>
      </w:r>
    </w:p>
    <w:p w14:paraId="5EC82A5F" w14:textId="77777777" w:rsidR="009D3895" w:rsidRPr="0084550E" w:rsidRDefault="009D3895" w:rsidP="0084550E">
      <w:pPr>
        <w:pStyle w:val="Bodytext141"/>
        <w:shd w:val="clear" w:color="auto" w:fill="auto"/>
        <w:tabs>
          <w:tab w:val="left" w:pos="588"/>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а) недостаточно разработан вопрос рационального размещения в танке запаса выстрелов;</w:t>
      </w:r>
    </w:p>
    <w:p w14:paraId="400E64CA" w14:textId="77777777" w:rsidR="009D3895" w:rsidRPr="0084550E" w:rsidRDefault="009D3895" w:rsidP="0084550E">
      <w:pPr>
        <w:pStyle w:val="Bodytext141"/>
        <w:shd w:val="clear" w:color="auto" w:fill="auto"/>
        <w:tabs>
          <w:tab w:val="left" w:pos="578"/>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б) несмотря на относительный простор для работы орудийного рас</w:t>
      </w:r>
      <w:r w:rsidRPr="0084550E">
        <w:rPr>
          <w:rStyle w:val="Bodytext145"/>
          <w:i w:val="0"/>
          <w:iCs w:val="0"/>
          <w:color w:val="000000" w:themeColor="text1"/>
          <w:sz w:val="16"/>
          <w:szCs w:val="16"/>
        </w:rPr>
        <w:softHyphen/>
        <w:t>чета в танке, тем не менее, в проекте не был в достаточной сте</w:t>
      </w:r>
      <w:r w:rsidRPr="0084550E">
        <w:rPr>
          <w:rStyle w:val="Bodytext145"/>
          <w:i w:val="0"/>
          <w:iCs w:val="0"/>
          <w:color w:val="000000" w:themeColor="text1"/>
          <w:sz w:val="16"/>
          <w:szCs w:val="16"/>
        </w:rPr>
        <w:softHyphen/>
        <w:t>пени разработан вопрос получения максимальной скорострельно</w:t>
      </w:r>
      <w:r w:rsidRPr="0084550E">
        <w:rPr>
          <w:rStyle w:val="Bodytext145"/>
          <w:i w:val="0"/>
          <w:iCs w:val="0"/>
          <w:color w:val="000000" w:themeColor="text1"/>
          <w:sz w:val="16"/>
          <w:szCs w:val="16"/>
        </w:rPr>
        <w:softHyphen/>
        <w:t>сти за счет удобного расположения выстрелов и рационального устройства зарядного лотка, а также обеспечения достаточной вентиляции боевого отделения.</w:t>
      </w:r>
    </w:p>
    <w:p w14:paraId="033D70E7" w14:textId="77777777" w:rsidR="009D3895" w:rsidRPr="0084550E" w:rsidRDefault="009D3895" w:rsidP="0084550E">
      <w:pPr>
        <w:pStyle w:val="Bodytext141"/>
        <w:shd w:val="clear" w:color="auto" w:fill="auto"/>
        <w:tabs>
          <w:tab w:val="left" w:pos="255"/>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3. Согласиться с некоторыми переделками, вносимыми проектом в ка</w:t>
      </w:r>
      <w:r w:rsidRPr="0084550E">
        <w:rPr>
          <w:rStyle w:val="Bodytext145"/>
          <w:i w:val="0"/>
          <w:iCs w:val="0"/>
          <w:color w:val="000000" w:themeColor="text1"/>
          <w:sz w:val="16"/>
          <w:szCs w:val="16"/>
        </w:rPr>
        <w:softHyphen/>
        <w:t>чающуюся часть системы МЛ-20, а именно изготовлением новых цапфенной и задней обойм, нового сектора подъемного механизма, сокращением длины короба люльки и снятием со ствола дульного тормоза.</w:t>
      </w:r>
    </w:p>
    <w:p w14:paraId="67210763" w14:textId="77777777" w:rsidR="009D3895" w:rsidRPr="0084550E" w:rsidRDefault="009D3895" w:rsidP="0084550E">
      <w:pPr>
        <w:pStyle w:val="Bodytext141"/>
        <w:shd w:val="clear" w:color="auto" w:fill="auto"/>
        <w:tabs>
          <w:tab w:val="left" w:pos="27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4. Согласиться с предложением т. Петрова о замене существующего контрштока — контрштоком веретенного типа с внесением изме</w:t>
      </w:r>
      <w:r w:rsidRPr="0084550E">
        <w:rPr>
          <w:rStyle w:val="Bodytext145"/>
          <w:i w:val="0"/>
          <w:iCs w:val="0"/>
          <w:color w:val="000000" w:themeColor="text1"/>
          <w:sz w:val="16"/>
          <w:szCs w:val="16"/>
        </w:rPr>
        <w:softHyphen/>
        <w:t>нений в детали тормоза отката, сопряженные к контрштоками. Крышку люльки при этом упразднить.</w:t>
      </w:r>
    </w:p>
    <w:p w14:paraId="79254704" w14:textId="77777777" w:rsidR="009D3895" w:rsidRPr="0084550E" w:rsidRDefault="009D3895" w:rsidP="0084550E">
      <w:pPr>
        <w:pStyle w:val="Bodytext141"/>
        <w:shd w:val="clear" w:color="auto" w:fill="auto"/>
        <w:tabs>
          <w:tab w:val="left" w:pos="274"/>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5. При разработке рабочих чертежей конструкторскому бюро заво</w:t>
      </w:r>
      <w:r w:rsidRPr="0084550E">
        <w:rPr>
          <w:rStyle w:val="Bodytext145"/>
          <w:i w:val="0"/>
          <w:iCs w:val="0"/>
          <w:color w:val="000000" w:themeColor="text1"/>
          <w:sz w:val="16"/>
          <w:szCs w:val="16"/>
        </w:rPr>
        <w:softHyphen/>
        <w:t>да №8учесть следующие замечания участников совещания.</w:t>
      </w:r>
    </w:p>
    <w:p w14:paraId="2622646F" w14:textId="77777777" w:rsidR="009D3895" w:rsidRPr="0084550E" w:rsidRDefault="009D3895" w:rsidP="0084550E">
      <w:pPr>
        <w:pStyle w:val="Bodytext141"/>
        <w:shd w:val="clear" w:color="auto" w:fill="auto"/>
        <w:tabs>
          <w:tab w:val="left" w:pos="53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а) Лоток для заряжания: применить, вместо предусмотренного, от</w:t>
      </w:r>
    </w:p>
    <w:p w14:paraId="1073B318"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122 мм артштурма разработки завода №592.</w:t>
      </w:r>
    </w:p>
    <w:p w14:paraId="41AA5F1C" w14:textId="77777777" w:rsidR="009D3895" w:rsidRPr="0084550E" w:rsidRDefault="009D3895" w:rsidP="0084550E">
      <w:pPr>
        <w:pStyle w:val="Bodytext141"/>
        <w:shd w:val="clear" w:color="auto" w:fill="auto"/>
        <w:tabs>
          <w:tab w:val="left" w:pos="54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б) Переделать размещение боеукладки, обратив особое внимание на удобство работы орудийного расчета.</w:t>
      </w:r>
    </w:p>
    <w:p w14:paraId="400F8246" w14:textId="77777777" w:rsidR="009D3895" w:rsidRPr="0084550E" w:rsidRDefault="009D3895" w:rsidP="0084550E">
      <w:pPr>
        <w:pStyle w:val="Bodytext141"/>
        <w:shd w:val="clear" w:color="auto" w:fill="auto"/>
        <w:tabs>
          <w:tab w:val="left" w:pos="54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в) Нормализованный прицел сохранить для стрельбы с закрытых по</w:t>
      </w:r>
      <w:r w:rsidRPr="0084550E">
        <w:rPr>
          <w:rStyle w:val="Bodytext145"/>
          <w:i w:val="0"/>
          <w:iCs w:val="0"/>
          <w:color w:val="000000" w:themeColor="text1"/>
          <w:sz w:val="16"/>
          <w:szCs w:val="16"/>
        </w:rPr>
        <w:softHyphen/>
        <w:t>зиций, а для стрельбы прямой наводкой предусмотреть удлинен</w:t>
      </w:r>
      <w:r w:rsidRPr="0084550E">
        <w:rPr>
          <w:rStyle w:val="Bodytext145"/>
          <w:i w:val="0"/>
          <w:iCs w:val="0"/>
          <w:color w:val="000000" w:themeColor="text1"/>
          <w:sz w:val="16"/>
          <w:szCs w:val="16"/>
        </w:rPr>
        <w:softHyphen/>
        <w:t>ный ТОП.</w:t>
      </w:r>
    </w:p>
    <w:p w14:paraId="2E058DC0" w14:textId="77777777" w:rsidR="009D3895" w:rsidRPr="0084550E" w:rsidRDefault="009D3895" w:rsidP="0084550E">
      <w:pPr>
        <w:pStyle w:val="Bodytext141"/>
        <w:shd w:val="clear" w:color="auto" w:fill="auto"/>
        <w:tabs>
          <w:tab w:val="left" w:pos="535"/>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г) Для возможности естественной вентиляции воздуха, а также для подачи снарядов в башню предусмотреть в задней стенке башни откидную дверку-люк, по возможности больших размеров.</w:t>
      </w:r>
    </w:p>
    <w:p w14:paraId="261BBBD2" w14:textId="77777777" w:rsidR="009D3895" w:rsidRPr="0084550E" w:rsidRDefault="009D3895" w:rsidP="0084550E">
      <w:pPr>
        <w:pStyle w:val="Bodytext141"/>
        <w:shd w:val="clear" w:color="auto" w:fill="auto"/>
        <w:tabs>
          <w:tab w:val="left" w:pos="578"/>
        </w:tabs>
        <w:spacing w:line="240" w:lineRule="auto"/>
        <w:ind w:firstLine="0"/>
        <w:jc w:val="both"/>
        <w:rPr>
          <w:rStyle w:val="Bodytext145"/>
          <w:i w:val="0"/>
          <w:iCs w:val="0"/>
          <w:color w:val="000000" w:themeColor="text1"/>
          <w:sz w:val="16"/>
          <w:szCs w:val="16"/>
        </w:rPr>
      </w:pPr>
      <w:r w:rsidRPr="0084550E">
        <w:rPr>
          <w:rStyle w:val="Bodytext145"/>
          <w:i w:val="0"/>
          <w:iCs w:val="0"/>
          <w:color w:val="000000" w:themeColor="text1"/>
          <w:sz w:val="16"/>
          <w:szCs w:val="16"/>
        </w:rPr>
        <w:t>д)Предусмотреть установку пулемета в задней стенке башни</w:t>
      </w:r>
    </w:p>
    <w:p w14:paraId="11011C31" w14:textId="77777777" w:rsidR="009D3895" w:rsidRPr="0084550E" w:rsidRDefault="009D3895" w:rsidP="0084550E">
      <w:pPr>
        <w:pStyle w:val="Bodytext141"/>
        <w:shd w:val="clear" w:color="auto" w:fill="auto"/>
        <w:tabs>
          <w:tab w:val="left" w:pos="578"/>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е) Предусмотреть по возможности постановку шарикового под</w:t>
      </w:r>
      <w:r w:rsidRPr="0084550E">
        <w:rPr>
          <w:rStyle w:val="Bodytext145"/>
          <w:i w:val="0"/>
          <w:iCs w:val="0"/>
          <w:color w:val="000000" w:themeColor="text1"/>
          <w:sz w:val="16"/>
          <w:szCs w:val="16"/>
        </w:rPr>
        <w:softHyphen/>
        <w:t>шипника в нижнюю опору вращающейся части артустановки.</w:t>
      </w:r>
    </w:p>
    <w:p w14:paraId="72A3406A"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ж) Высотку от пола до потолка довести до 1600—1650 мм вместо 1500мм по проекту.</w:t>
      </w:r>
    </w:p>
    <w:p w14:paraId="7BEB20AF" w14:textId="77777777" w:rsidR="009D3895" w:rsidRPr="0084550E" w:rsidRDefault="009D3895" w:rsidP="0084550E">
      <w:pPr>
        <w:pStyle w:val="Bodytext141"/>
        <w:shd w:val="clear" w:color="auto" w:fill="auto"/>
        <w:tabs>
          <w:tab w:val="left" w:pos="25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6. После рассмотрения проекта Арткомом ГАУ КА вынести совмест</w:t>
      </w:r>
      <w:r w:rsidRPr="0084550E">
        <w:rPr>
          <w:rStyle w:val="Bodytext145"/>
          <w:i w:val="0"/>
          <w:iCs w:val="0"/>
          <w:color w:val="000000" w:themeColor="text1"/>
          <w:sz w:val="16"/>
          <w:szCs w:val="16"/>
        </w:rPr>
        <w:softHyphen/>
        <w:t>ное решение по дальнейшему продвижению разработки проекта, ра</w:t>
      </w:r>
      <w:r w:rsidRPr="0084550E">
        <w:rPr>
          <w:rStyle w:val="Bodytext145"/>
          <w:i w:val="0"/>
          <w:iCs w:val="0"/>
          <w:color w:val="000000" w:themeColor="text1"/>
          <w:sz w:val="16"/>
          <w:szCs w:val="16"/>
        </w:rPr>
        <w:softHyphen/>
        <w:t>бочих чертежей и изготовлению образца.</w:t>
      </w:r>
    </w:p>
    <w:p w14:paraId="0651D549"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r w:rsidRPr="0084550E">
        <w:rPr>
          <w:rStyle w:val="Bodytext145"/>
          <w:rFonts w:ascii="Times New Roman" w:cs="Times New Roman"/>
          <w:color w:val="000000" w:themeColor="text1"/>
          <w:spacing w:val="0"/>
          <w:sz w:val="16"/>
          <w:szCs w:val="16"/>
        </w:rPr>
        <w:t>Главному конструктору завода №592 тов. Синильщикову — немедлен</w:t>
      </w:r>
      <w:r w:rsidRPr="0084550E">
        <w:rPr>
          <w:rStyle w:val="Bodytext145"/>
          <w:rFonts w:ascii="Times New Roman" w:cs="Times New Roman"/>
          <w:color w:val="000000" w:themeColor="text1"/>
          <w:spacing w:val="0"/>
          <w:sz w:val="16"/>
          <w:szCs w:val="16"/>
        </w:rPr>
        <w:softHyphen/>
        <w:t>но выслать заводу №8 чертежи зарядного лотка 122 мм артштурма» (17484).</w:t>
      </w:r>
    </w:p>
    <w:p w14:paraId="0C7000CE"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p>
    <w:p w14:paraId="3FDB838D" w14:textId="77777777" w:rsidR="00E43066" w:rsidRPr="0084550E" w:rsidRDefault="00E4306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15 сентября 1942 проект ЗИК-20 был рассмотрен на совещании Технического Совета НКВ Союза ССР. О проекте докладывал начальник КБ завода №8 Ф. Ф. Петров. К его докладу прилагались объяснительная записка, чертежи и расчёты. Идея с отказом от дульного тормоза, сильно демаскирующего САУ при стрельбе, была одобрена. Несмотря на то, что Петров ставил вопрос о введении телескопического прицела, по проекту, в отличие от У-18, он не был предусмотрен. Сама установка МЛ-20 на ЗИК-20, по сравнению с У-18, была смещена вперёд, что грозило увеличением нагрузки на передние опорные катки.</w:t>
      </w:r>
    </w:p>
    <w:p w14:paraId="63529236" w14:textId="77777777" w:rsidR="00E43066" w:rsidRPr="0084550E" w:rsidRDefault="00E4306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Много вопросов у участников совещания вызвала компоновка боевого отделения. По сравнению с КВ-7, углы наклона бортов рубки была уменьшены, что, в свою очередь, снизило вероятность рикошета при попадании снарядов. Несмотря на то, что высота боевого отделения от пола до крыши составляла 1895 мм, расчёту предстояло работать в весьма стеснённых условиях. 395 мм «съедала» двухрядная укладка снарядов на полу, которой, к тому же, было неудобно пользоваться. Кроме того, крепление укладок к бортам рубки увеличивало риск детонации боекомплекта при попадании по рубке вражеских снарядов. Сомнения вызвало и решение разместить бензобаки вдоль бортов установки. Возник и ряд вопросов относительно эффективности вентиляции боевого отделения и защиты установки с кормы, где не было даже пистолетного порта (в отличие от У-18, где предусматривалась кормовая установка пулемёта ДТ).</w:t>
      </w:r>
    </w:p>
    <w:p w14:paraId="71C00139" w14:textId="77777777" w:rsidR="00E43066" w:rsidRPr="0084550E" w:rsidRDefault="00E4306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Несмотря на все перечисленные недостатки, а также тот факт, что ЗИК-20 к КВ-7 не имела никакого отношения, проект завода №8 одобрили. В данном случае время явилось определяющим фактором. Хотя САУ У-18 была более простой для изготовления, чем детище конкурентов, этот проект хоть и на несколько дней, но опоздал (17648).</w:t>
      </w:r>
    </w:p>
    <w:p w14:paraId="6DFBDF37" w14:textId="77777777" w:rsidR="00E43066" w:rsidRPr="0084550E" w:rsidRDefault="00E43066" w:rsidP="0084550E">
      <w:pPr>
        <w:spacing w:after="0" w:line="240" w:lineRule="auto"/>
        <w:jc w:val="both"/>
        <w:rPr>
          <w:rFonts w:ascii="Times New Roman" w:hAnsi="Times New Roman"/>
          <w:color w:val="000000" w:themeColor="text1"/>
          <w:sz w:val="16"/>
          <w:szCs w:val="16"/>
        </w:rPr>
      </w:pPr>
    </w:p>
    <w:p w14:paraId="72AF36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1942 сданы флоту 4 МО, построенных в корпусе ТК Д-3, и еще 4 МО - 30 сентября (10671).</w:t>
      </w:r>
    </w:p>
    <w:p w14:paraId="46C68C7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A06BD7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F9F6614" w14:textId="77777777" w:rsidR="00090C9B" w:rsidRPr="0084550E" w:rsidRDefault="00090C9B" w:rsidP="0084550E">
      <w:pPr>
        <w:pStyle w:val="Iauiue"/>
        <w:jc w:val="both"/>
        <w:rPr>
          <w:iCs/>
          <w:color w:val="000000" w:themeColor="text1"/>
          <w:sz w:val="16"/>
          <w:szCs w:val="16"/>
        </w:rPr>
      </w:pPr>
    </w:p>
    <w:p w14:paraId="211C0407"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утреннее сообщение Совинформбюро:</w:t>
      </w:r>
    </w:p>
    <w:p w14:paraId="4AD356A3"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15 сентября наши войска вели бои с противником западнее и юго-западнее Сталинграда и в районе Моздок. На других фронтах существенных изменений не произошло.</w:t>
      </w:r>
    </w:p>
    <w:p w14:paraId="28AF79BE"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вели оборонительные бои. Бойцы Н-ской части отбили атаку гитлеровцев и уничтожили 2 танка и более 100 немецких солдат и офицеров. Огнём артиллерии рассеяно скопление пехоты противника и взорвано 6 автомашин с боеприпасами. На другом участке наши части отбили несколько атак противника, в ходе которых немцы потеряли до 600 солдат и офицеров.</w:t>
      </w:r>
    </w:p>
    <w:p w14:paraId="6EDE2F49"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Юго-западнее Сталинграда немецкие танки, задержанные у противотанковых препятствий, были обстреляны нашей артиллерией. Подбито 3 и сожжено 5 танков противника. Гвардейцы-миномётчики совершили огневой налёт на скопление пехоты неприятеля и истребили до двух рот румынских солдат и офицеров.</w:t>
      </w:r>
    </w:p>
    <w:p w14:paraId="5CC8E560"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группа немецких танков ворвалась в один населённый пункт. Бойцы Н-ской гвардейской части ведут бои по уничтожению танков противника.</w:t>
      </w:r>
    </w:p>
    <w:p w14:paraId="22147668"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бойцы Н-ского соединения после упорных боёв выбили немцев из укреплённого населённого пункта. За три дня боевых действий уничтожено до 4.000 ненецких солдат и офицеров. Подбито и сожжено несколько десятков немецких танков, уничтожено 11 орудий и 6 миномётных батарей. Нашими бойцами захвачены 15 орудий, танк, 19 пулемётов, 60 автоматов и другое вооружение.</w:t>
      </w:r>
    </w:p>
    <w:p w14:paraId="060F4828"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офицера Клейна найдено письмо от врача, проживающего в городе Пирмонт (Германия). В письме говорится: «...Пирмонт перенаселён ранеными. Сейчас в городе свыше 70 лазаретов и госпиталей, но каждый раз, когда прибывает транспорт с ранеными, мы не знаем, куда их девать. Всё переполнено... Санитарные поезда прибывают ночью, и мы должны за несколько часов, пока город спит, разместить всех раненых. Однако бывает, что за три дня не можем найти даже 50 свободных мест. Раненые открыто выражают возмущение, стонут, сразу стекается публика, начинаются разговоры и расспросы. Мы имели уже крупные неприятности от начальства, но врачи бессильны что-либо сделать. Печальнее всего, что такое положение не только в Пирмонте, но и в других городах...»</w:t>
      </w:r>
    </w:p>
    <w:p w14:paraId="134FC7E1"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на Западном фронте немецкого лейтенанта Карла Кресса найдено письмо от Вилли Крафта из Варшавы. В нём говорится: «Ты уже, наверное, слышал, что русские нанесли нам визит. Мы забрались в глубокое убежище, но и там были слышны взрывы бомб... После мы осматривали работу русских. Это ужасно. Ты должен помнить семиэтажную гостиницу против Центрального вокзала. В ней проживали офицеры не только из местного гарнизона, но и приезжие. Прямым попаданием бомбы гостиница разрушена. Многие находившиеся там погибли. К всеобщему сожалению погиб и полковник генерального штаба, прибывший накануне из Берлина. Разрушены казармы «СС». Несколько бомб попало в форт. Сильно пострадали несколько военных предприятий и Западный вокзал. Всего, что натворили русские, не перечесть. До сих пор нам здесь жилось уютно и спокойно. Каждый радовался, что он находится в глубоком тылу, и считал себя в полной безопасности. Русские разрушили эту иллюзию».</w:t>
      </w:r>
    </w:p>
    <w:p w14:paraId="76B3AFB1"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оккупанты опустошили и дотла сожгли 35 деревень Станковского сельсовета, Ленинградской области. Гитлеровские громилы сожгли 384 жилых дома и много хозяйственных построек колхозников. Имущество крестьян гитлеровские бандиты разграбили или предали огню. Немцы забрали весь скот, отняли продовольствие и обрекли крестьян на голодную смерть. Многих колхозников и колхозниц они угнали на каторжные работы в Германию.</w:t>
      </w:r>
    </w:p>
    <w:p w14:paraId="666818E7"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Нарвика норвежские партизаны разгромили штаб немецкой части. Патриоты убили 6 офицеров, захватили документы и оружие.» (14770).</w:t>
      </w:r>
    </w:p>
    <w:p w14:paraId="42903CA5"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327360E8"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вечернее сообщение Совинформбюро:</w:t>
      </w:r>
    </w:p>
    <w:p w14:paraId="0F596B64"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15 сентября наши войска вели бои с противником западнее и юго-западнее Сталинграда и в районе Моздок. На других фронтах существенных изменений не произошло.</w:t>
      </w:r>
    </w:p>
    <w:p w14:paraId="74799D43"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14 сентября частями нашей авиации на различных участках фронта уничтожено или повреждено 10 немецких танков и бронемашин, до 35 автомашин с войсками и грузами, подавлен огонь 6 батарей полевой и зенитной артиллерии, взорван склад боеприпасов, рассеяно и частью уничтожено до двух рот пехоты противника.</w:t>
      </w:r>
    </w:p>
    <w:p w14:paraId="78930D8B"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наши войска вели напряжённые оборонительные бои с противником. Подтянув резервы, немцы бросают их в бой. В течение дня наши части отбивали неоднократные атаки пехоты и танков противника. В бою у одного населённого пункта бойцы Н-ской части уничтожили 3 немецких танка, бронемашину, 5 орудий и свыше 350 солдат и офицеров противника.</w:t>
      </w:r>
    </w:p>
    <w:p w14:paraId="3C7B9797"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продолжались ожесточённые бои. Атаковав наши позиций, немцам удалось на одном участке продвинуться вперёд. Наши бойцы перешли в контратаку и вернули потерянные позиции. На поле боя осталось 7 подбитых танков и до двух рот убитых солдат противника. На другом участке артиллерийским огнём уничтожено 2 немецких танка и 10 автомашин с вражеской пехотой.</w:t>
      </w:r>
    </w:p>
    <w:p w14:paraId="6C734CB3"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отбили у противника два населённых пункта. Бойцы Н-ской части уничтожили 8 немецких танков, 4 бронемашины и захватили легковую автомашину с офицером и тремя солдатами. Разведчики во главе с младшим лейтенантом Саладзе незаметно пробрались в расположение противника. И огнём из автоматов уничтожили два взвода немецкой пехоты.</w:t>
      </w:r>
    </w:p>
    <w:p w14:paraId="1E526EDB"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противник снова предпринял ожесточённую атаку наших позиций. Огневыми налётами нашей артиллерии и миномётов и действиями пехотинцев гитлеровцы были отброшены. В этом бою уничтожено 7 немецких танков и до 1.000 солдат и офицеров противника.</w:t>
      </w:r>
    </w:p>
    <w:p w14:paraId="5B739CE7"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противник силою до полка пехоты и 40 танков перешёл в контратаку. Одновременно танковый десант переодетых в красноармейскую форму немецких солдат пытался зайти в тыл наших частей. В завязавшемся бою наши подразделения уничтожили 15 немецких танков, до трёх рот пехоты и отбросили противника. В напряжённый момент боя командир артиллерийского подразделения капитан Бернацкий стал к орудию и прямой наводкой уничтожил 5 немецких танков.</w:t>
      </w:r>
    </w:p>
    <w:p w14:paraId="7D571F7C"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наших разведчиков, действующая в тылу противника, пустила под откос два железнодорожных эшелона гитлеровцев. Убито 120 немецких солдат и офицеров, разбиты паровоз, много вагонов и платформ. В другом районе пущен под откос железнодорожный эшелон противника с боеприпасами.</w:t>
      </w:r>
    </w:p>
    <w:p w14:paraId="125FC286"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ефрейтора 2 взвода 7 роты 63 немецкого полка Антона Рейтмейера найдено неотправленное письмо к жене. Он описывает свои бандитские похождения в захваченных немцами советских районах: «Мы забираем в деревнях все съестные припасы, картошку, коров. У жителей ничего не должно остаться. Пусть умирают с голоду. Только таким способом можно приучить русских к новому порядку, который несёт немецкая армия. От нашего острого взора не ускользает ничего, что можно употребить с пользой для себя. Мы достаём из-под земли всё, что русские вздумали спрятать от нас...»</w:t>
      </w:r>
    </w:p>
    <w:p w14:paraId="7EB6467F"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истязают и истребляют советских военнопленных и мирных советских граждан, брошенных в германские концлагери. В лагере близ Шверина гитлеровцы за один месяц расстреляли 216 больных красноармейцев. В другом лагере, в районе Регенсбурга, среди заключённых свирепствует эпидемия тифа. За короткий срок здесь умерло около 300 человек мирных граждан, насильно увезённых немцами из Киева.» (14770).</w:t>
      </w:r>
    </w:p>
    <w:p w14:paraId="31BB82B4"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019203F1" w14:textId="77777777" w:rsidR="00BB2084" w:rsidRPr="0084550E" w:rsidRDefault="00BB2084"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15 сентября 1942. Экипаж Пономаренко, Легкоступ. Цель- бомбордирование города Бухарест. Сброшено 4 ФАБ-500тга. Время взлета 18.57, время бомбометания 00.28, время посадки 06.10.</w:t>
      </w:r>
    </w:p>
    <w:p w14:paraId="59ADF224" w14:textId="77777777" w:rsidR="00BB2084" w:rsidRPr="0084550E" w:rsidRDefault="00BB2084"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Отчет- На Н=6500м. Наблюдали разрывы бомб в южной части города. В результате бомбометания пожаров не возникло. Во время полета у 42015 заклинило четвертый мотор.</w:t>
      </w:r>
    </w:p>
    <w:p w14:paraId="012F34C3" w14:textId="77777777" w:rsidR="00BB2084" w:rsidRPr="0084550E" w:rsidRDefault="00BB2084" w:rsidP="0084550E">
      <w:pPr>
        <w:pStyle w:val="319"/>
        <w:shd w:val="clear" w:color="auto" w:fill="auto"/>
        <w:spacing w:after="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Ремонт корабля занял почти две недели и в следующий боевой вылет он отправился 25 сентября (19105).</w:t>
      </w:r>
    </w:p>
    <w:p w14:paraId="0B07C814" w14:textId="77777777" w:rsidR="00BB2084" w:rsidRPr="0084550E" w:rsidRDefault="00BB2084" w:rsidP="0084550E">
      <w:pPr>
        <w:pStyle w:val="108"/>
        <w:shd w:val="clear" w:color="auto" w:fill="auto"/>
        <w:spacing w:line="240" w:lineRule="auto"/>
        <w:jc w:val="both"/>
        <w:rPr>
          <w:color w:val="000000" w:themeColor="text1"/>
          <w:sz w:val="16"/>
          <w:szCs w:val="16"/>
        </w:rPr>
      </w:pPr>
    </w:p>
    <w:p w14:paraId="44935353"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ночная переправа 13-й гвардейской дивизии Родимцева спасла положение советских войск в Сталинграде. Отбит Мамаев курган. Ожесточенные бои в городе продолжались до конца сентября (14770).</w:t>
      </w:r>
    </w:p>
    <w:p w14:paraId="62F07500"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3DC55B10"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заградотряд 62-й армии в течение двух суток (15-16 сентября) успешно вёл бой с превосходящими силами противника в районе сталинградского железнодорожного вокзала. Несмотря на свою малочисленность, заградотряд не только отбивал атаки немцев, но и контратаковал, нанеся противнику значительные потери в живой силе. Свой рубеж отряд оставил только тогда, когда на смену подошли части 10-й стрелковой дивизии (14770).</w:t>
      </w:r>
    </w:p>
    <w:p w14:paraId="57435B63"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4E15D85B"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началась наступательная операция войск Воронежского фронта с целью освобождения Воронежа и захвата плацдарма на правом берегу Дона (14770).</w:t>
      </w:r>
    </w:p>
    <w:p w14:paraId="3719EA69"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78427F54"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в Сталинграде войска противника захватили Мамаев курган (14770).</w:t>
      </w:r>
    </w:p>
    <w:p w14:paraId="2A1BBAC5"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04D8D7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исходу 15 сентября 1942 немец</w:t>
      </w:r>
      <w:r w:rsidRPr="0084550E">
        <w:rPr>
          <w:color w:val="000000" w:themeColor="text1"/>
          <w:sz w:val="16"/>
          <w:szCs w:val="16"/>
        </w:rPr>
        <w:softHyphen/>
        <w:t>кие войска рассекли оборону на стыке 62-й и 64-й армий в районе Верх. Ельшанка - сх. Торная Поляна", прочно ов</w:t>
      </w:r>
      <w:r w:rsidRPr="0084550E">
        <w:rPr>
          <w:color w:val="000000" w:themeColor="text1"/>
          <w:sz w:val="16"/>
          <w:szCs w:val="16"/>
        </w:rPr>
        <w:softHyphen/>
        <w:t>ладели приг. Купоросное, ремонтным за</w:t>
      </w:r>
      <w:r w:rsidRPr="0084550E">
        <w:rPr>
          <w:color w:val="000000" w:themeColor="text1"/>
          <w:sz w:val="16"/>
          <w:szCs w:val="16"/>
        </w:rPr>
        <w:softHyphen/>
        <w:t>водом и вышли к Волге, продолжая тес</w:t>
      </w:r>
      <w:r w:rsidRPr="0084550E">
        <w:rPr>
          <w:color w:val="000000" w:themeColor="text1"/>
          <w:sz w:val="16"/>
          <w:szCs w:val="16"/>
        </w:rPr>
        <w:softHyphen/>
        <w:t>нить части 64-й армии на юг, к старой Отраде и Бекетовке, а левый фланг 62-й армии - к Ельшанке и зацарицынской части Сталинграда. Попытка восстано</w:t>
      </w:r>
      <w:r w:rsidRPr="0084550E">
        <w:rPr>
          <w:color w:val="000000" w:themeColor="text1"/>
          <w:sz w:val="16"/>
          <w:szCs w:val="16"/>
        </w:rPr>
        <w:softHyphen/>
        <w:t>вить положение цели не достигла. На</w:t>
      </w:r>
      <w:r w:rsidRPr="0084550E">
        <w:rPr>
          <w:color w:val="000000" w:themeColor="text1"/>
          <w:sz w:val="16"/>
          <w:szCs w:val="16"/>
        </w:rPr>
        <w:softHyphen/>
        <w:t>чались ожесточенные бои в черте города (6467).</w:t>
      </w:r>
    </w:p>
    <w:p w14:paraId="0DDAE0B0" w14:textId="77777777" w:rsidR="00090C9B" w:rsidRPr="0084550E" w:rsidRDefault="00090C9B" w:rsidP="0084550E">
      <w:pPr>
        <w:pStyle w:val="Iauiue"/>
        <w:jc w:val="both"/>
        <w:rPr>
          <w:color w:val="000000" w:themeColor="text1"/>
          <w:sz w:val="16"/>
          <w:szCs w:val="16"/>
        </w:rPr>
      </w:pPr>
    </w:p>
    <w:p w14:paraId="20EA68ED"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15, 1942: Fierce fighting between German and Soviet forces for possession of Mamayev Kurgan, the strategic hill overlooking Stalingrad (3819).</w:t>
      </w:r>
    </w:p>
    <w:p w14:paraId="5BC80D49" w14:textId="77777777" w:rsidR="00090C9B" w:rsidRPr="0084550E" w:rsidRDefault="00090C9B" w:rsidP="0084550E">
      <w:pPr>
        <w:pStyle w:val="Iauiue"/>
        <w:jc w:val="both"/>
        <w:rPr>
          <w:color w:val="000000" w:themeColor="text1"/>
          <w:sz w:val="16"/>
          <w:szCs w:val="16"/>
          <w:lang w:val="en-US"/>
        </w:rPr>
      </w:pPr>
    </w:p>
    <w:p w14:paraId="24B284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сентября 1942 начались бои и Мамаева Кургана (3819).</w:t>
      </w:r>
    </w:p>
    <w:p w14:paraId="6F8E7048" w14:textId="77777777" w:rsidR="00090C9B" w:rsidRPr="0084550E" w:rsidRDefault="00090C9B" w:rsidP="0084550E">
      <w:pPr>
        <w:pStyle w:val="Iauiue"/>
        <w:jc w:val="both"/>
        <w:rPr>
          <w:color w:val="000000" w:themeColor="text1"/>
          <w:sz w:val="16"/>
          <w:szCs w:val="16"/>
        </w:rPr>
      </w:pPr>
    </w:p>
    <w:p w14:paraId="467666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сентября 1942 началась битва за Сталинград (2245,8).</w:t>
      </w:r>
    </w:p>
    <w:p w14:paraId="474A0F50" w14:textId="77777777" w:rsidR="00090C9B" w:rsidRPr="0084550E" w:rsidRDefault="00090C9B" w:rsidP="0084550E">
      <w:pPr>
        <w:pStyle w:val="Iauiue"/>
        <w:jc w:val="both"/>
        <w:rPr>
          <w:color w:val="000000" w:themeColor="text1"/>
          <w:sz w:val="16"/>
          <w:szCs w:val="16"/>
        </w:rPr>
      </w:pPr>
    </w:p>
    <w:p w14:paraId="7F3A37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сентября 1942 немцы починили первые четыре Тигра, направленные на ЛФ под Синявино (3570).</w:t>
      </w:r>
    </w:p>
    <w:p w14:paraId="777D33C1" w14:textId="77777777" w:rsidR="00090C9B" w:rsidRPr="0084550E" w:rsidRDefault="00090C9B" w:rsidP="0084550E">
      <w:pPr>
        <w:pStyle w:val="Iauiue"/>
        <w:jc w:val="both"/>
        <w:rPr>
          <w:color w:val="000000" w:themeColor="text1"/>
          <w:sz w:val="16"/>
          <w:szCs w:val="16"/>
        </w:rPr>
      </w:pPr>
    </w:p>
    <w:p w14:paraId="19376EAC" w14:textId="77777777" w:rsidR="00374BE3"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E9D8430" w14:textId="77777777" w:rsidR="00374BE3" w:rsidRPr="0084550E" w:rsidRDefault="00374BE3" w:rsidP="0084550E">
      <w:pPr>
        <w:pStyle w:val="Iauiue"/>
        <w:jc w:val="both"/>
        <w:rPr>
          <w:iCs/>
          <w:color w:val="000000" w:themeColor="text1"/>
          <w:sz w:val="16"/>
          <w:szCs w:val="16"/>
        </w:rPr>
      </w:pPr>
    </w:p>
    <w:p w14:paraId="7BE51F1E"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15 сентября в 1942 году налет профашистски настроенных погромщиков на советское консульство в Варне (14770).</w:t>
      </w:r>
    </w:p>
    <w:p w14:paraId="1FE7C181"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18F7323B" w14:textId="77777777" w:rsidR="00374BE3"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E4EB608" w14:textId="77777777" w:rsidR="00374BE3" w:rsidRPr="0084550E" w:rsidRDefault="00374BE3" w:rsidP="0084550E">
      <w:pPr>
        <w:pStyle w:val="Iauiue"/>
        <w:jc w:val="both"/>
        <w:rPr>
          <w:iCs/>
          <w:color w:val="000000" w:themeColor="text1"/>
          <w:sz w:val="16"/>
          <w:szCs w:val="16"/>
        </w:rPr>
      </w:pPr>
    </w:p>
    <w:p w14:paraId="76094126" w14:textId="77777777" w:rsidR="009B2175" w:rsidRPr="0084550E" w:rsidRDefault="009B21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1942 немецкий ас Люфтваффе Ханс-Иоахим Марсель сбил семь британских истребителей Curtiss Kittyhawk в ходе одной миссии над Северной Африкой . Среди них его 150-я воздушная победа (20793).</w:t>
      </w:r>
    </w:p>
    <w:p w14:paraId="5C154CC2" w14:textId="77777777" w:rsidR="009B2175" w:rsidRPr="0084550E" w:rsidRDefault="009B2175" w:rsidP="0084550E">
      <w:pPr>
        <w:spacing w:after="0" w:line="240" w:lineRule="auto"/>
        <w:jc w:val="both"/>
        <w:rPr>
          <w:rFonts w:ascii="Times New Roman" w:hAnsi="Times New Roman"/>
          <w:color w:val="000000" w:themeColor="text1"/>
          <w:sz w:val="16"/>
          <w:szCs w:val="16"/>
        </w:rPr>
      </w:pPr>
    </w:p>
    <w:p w14:paraId="382E955B" w14:textId="77777777" w:rsidR="009B2175" w:rsidRPr="0084550E" w:rsidRDefault="009B21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1942 Air Transport Command ВВС арми США организует 319 - й женский летучий учебный отряд (WFTD), вторую организацию гражданских женщин - соперника Женского вспомогательного перегонного Squadron (ВАФС), созданного пять дней раньше. Ни WAFS, ни WFTD не признают существования друг-друга (20793).</w:t>
      </w:r>
    </w:p>
    <w:p w14:paraId="6E248698" w14:textId="77777777" w:rsidR="009B2175" w:rsidRPr="0084550E" w:rsidRDefault="009B2175" w:rsidP="0084550E">
      <w:pPr>
        <w:spacing w:after="0" w:line="240" w:lineRule="auto"/>
        <w:jc w:val="both"/>
        <w:rPr>
          <w:rFonts w:ascii="Times New Roman" w:hAnsi="Times New Roman"/>
          <w:color w:val="000000" w:themeColor="text1"/>
          <w:sz w:val="16"/>
          <w:szCs w:val="16"/>
        </w:rPr>
      </w:pPr>
    </w:p>
    <w:p w14:paraId="031F71E8" w14:textId="77777777" w:rsidR="009B2175" w:rsidRPr="0084550E" w:rsidRDefault="009B21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1942 японская подводная лодка I-19 торпедирует и топит авианосец ВМС США USS Wasp (CV-7) к юго-востоку от Соломоновых островов (20793).</w:t>
      </w:r>
    </w:p>
    <w:p w14:paraId="6861879A" w14:textId="77777777" w:rsidR="009B2175" w:rsidRPr="0084550E" w:rsidRDefault="009B2175" w:rsidP="0084550E">
      <w:pPr>
        <w:spacing w:after="0" w:line="240" w:lineRule="auto"/>
        <w:jc w:val="both"/>
        <w:rPr>
          <w:rFonts w:ascii="Times New Roman" w:hAnsi="Times New Roman"/>
          <w:color w:val="000000" w:themeColor="text1"/>
          <w:sz w:val="16"/>
          <w:szCs w:val="16"/>
        </w:rPr>
      </w:pPr>
    </w:p>
    <w:p w14:paraId="0CAA3E61"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премьер-министр Болгарии Б.Филов заявил о необходимости политизировать государственный аппарат и изгнать оттуда «коммунистические настроения» (14770).</w:t>
      </w:r>
    </w:p>
    <w:p w14:paraId="7A27D12C"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64907F31"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японская подводная лодка потопила американский авианосец Уосп и эсминец у Гуадалканала (14770).</w:t>
      </w:r>
    </w:p>
    <w:p w14:paraId="166C5E88"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5673582E"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прекращение активных боевых действий на японо-китайском фронте (14770).</w:t>
      </w:r>
    </w:p>
    <w:p w14:paraId="220AAF36"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0EF05D92" w14:textId="77777777" w:rsidR="00374BE3" w:rsidRPr="0084550E" w:rsidRDefault="00374B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сентября в 1942 году британская полиция применила оружие для разгона антиколониальных демонстраций в Индии (14770).</w:t>
      </w:r>
    </w:p>
    <w:p w14:paraId="3642714C" w14:textId="77777777" w:rsidR="00374BE3" w:rsidRPr="0084550E" w:rsidRDefault="00374BE3" w:rsidP="0084550E">
      <w:pPr>
        <w:spacing w:after="0" w:line="240" w:lineRule="auto"/>
        <w:jc w:val="both"/>
        <w:rPr>
          <w:rFonts w:ascii="Times New Roman" w:hAnsi="Times New Roman"/>
          <w:color w:val="000000" w:themeColor="text1"/>
          <w:sz w:val="16"/>
          <w:szCs w:val="16"/>
        </w:rPr>
      </w:pPr>
    </w:p>
    <w:p w14:paraId="0C69B2E4" w14:textId="6A849E33" w:rsidR="009B3B96" w:rsidRPr="0084550E" w:rsidRDefault="009B3B96" w:rsidP="0084550E">
      <w:pPr>
        <w:pStyle w:val="Iauiue"/>
        <w:jc w:val="both"/>
        <w:rPr>
          <w:i/>
          <w:iCs/>
          <w:color w:val="000000" w:themeColor="text1"/>
          <w:sz w:val="16"/>
          <w:szCs w:val="16"/>
        </w:rPr>
      </w:pPr>
      <w:r w:rsidRPr="0084550E">
        <w:rPr>
          <w:i/>
          <w:iCs/>
          <w:color w:val="000000" w:themeColor="text1"/>
          <w:sz w:val="16"/>
          <w:szCs w:val="16"/>
        </w:rPr>
        <w:t>Другие оборонные отрасли:</w:t>
      </w:r>
    </w:p>
    <w:p w14:paraId="05ECE4D7" w14:textId="77777777" w:rsidR="009B3B96" w:rsidRPr="0084550E" w:rsidRDefault="009B3B96" w:rsidP="0084550E">
      <w:pPr>
        <w:pStyle w:val="Iauiue"/>
        <w:jc w:val="both"/>
        <w:rPr>
          <w:i/>
          <w:iCs/>
          <w:color w:val="000000" w:themeColor="text1"/>
          <w:sz w:val="16"/>
          <w:szCs w:val="16"/>
        </w:rPr>
      </w:pPr>
    </w:p>
    <w:p w14:paraId="6C13B3BD"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первой половине сентября 1941 перемещаемые грузы завода № 174 стали поступать в Чкалов и Саратов. Закончить монтаж оборудования необходимо было к 15 октября, и с ноября начать совместный выпуск первых броневых корпусов и танков Т-50 на новом месте (10 танков)[296]. Так на востоке страны стала формироваться новая база по производству легких танков сопровождения пехоты (23536).</w:t>
      </w:r>
    </w:p>
    <w:p w14:paraId="4AE35D3C"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02CEE080"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первой половине сентября 1942 года с инициативном проектом бронированных саней обратились представители НАТИ. Изначально проект, который разработали инженеры НАТИ Л.Ф. Киселев и В.Ф. Горанов, именовался просто "Десантный прицеп". По проекту десант составлял 8 человек, за основу брался корпус Т-60, который устанавливался на деревянные полозья. В бортах и корме корпуса предусматривались амбразуры для стрельбы из личного оружия, также в корме предусмотрели двухстворчатый люк. Полная масса прицепа составляла, по предварительным расчетам, 3300 кг. То есть получалось значительно меньшая, чем даже у ТД-2, боевая масса. Проект был рассмотрен в ГАБТУ КА 16 сентября 1942 года, а 30 сентября ушел ответ в НАТИ. Первоначально в ГАБТУ более интересным считали вариант с сохранением орудийной башни с вооружением, но далее всё же пришли к исходному виду (25703).</w:t>
      </w:r>
    </w:p>
    <w:p w14:paraId="55874160" w14:textId="77777777" w:rsidR="00523E9E" w:rsidRPr="0077585D" w:rsidRDefault="00523E9E" w:rsidP="00523E9E">
      <w:pPr>
        <w:spacing w:after="0" w:line="240" w:lineRule="auto"/>
        <w:jc w:val="both"/>
        <w:rPr>
          <w:rFonts w:ascii="Times New Roman" w:hAnsi="Times New Roman"/>
          <w:color w:val="0070C0"/>
          <w:sz w:val="16"/>
          <w:szCs w:val="16"/>
        </w:rPr>
      </w:pPr>
    </w:p>
    <w:p w14:paraId="2E01407C" w14:textId="4E008B4D"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113A0A7" w14:textId="77777777" w:rsidR="00090C9B" w:rsidRPr="0084550E" w:rsidRDefault="00090C9B" w:rsidP="0084550E">
      <w:pPr>
        <w:pStyle w:val="Iauiue"/>
        <w:jc w:val="both"/>
        <w:rPr>
          <w:iCs/>
          <w:color w:val="000000" w:themeColor="text1"/>
          <w:sz w:val="16"/>
          <w:szCs w:val="16"/>
        </w:rPr>
      </w:pPr>
    </w:p>
    <w:p w14:paraId="6906E4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середине сентября 1942 г. в ОКБ-115 начались работы над опытными истребителями Як-1 и Як-9, которые строили специально под моторы М-106-1ск. Вскоре однако выяснилось. что необходимо даже зимой или поднять предельные температуры воды и масла на истребителях до отметки в 115°С (т.е. на 10°С). или устанавливать увеличенные радиаторы на серийные истребители. Кроме того</w:t>
      </w:r>
      <w:r w:rsidR="00374BE3" w:rsidRPr="0084550E">
        <w:rPr>
          <w:color w:val="000000" w:themeColor="text1"/>
          <w:sz w:val="16"/>
          <w:szCs w:val="16"/>
        </w:rPr>
        <w:t>,</w:t>
      </w:r>
      <w:r w:rsidRPr="0084550E">
        <w:rPr>
          <w:color w:val="000000" w:themeColor="text1"/>
          <w:sz w:val="16"/>
          <w:szCs w:val="16"/>
        </w:rPr>
        <w:t xml:space="preserve"> выявились некоторые серьезные дефекты недоведенного двигателя, такие как тряска на переходных режимах работы (1800-2000 об/мин), детонация топлива, освинцо-вывание свечей, дымление, повышенный расход горючего, зна^тельный выброс масла через суфлер и ряд др. Не сумев устранить эти дефекты в ходе заводских испытаний. модифицированные самолеты передали в начале января 1943 г. в ЛИИ. но и там не удалось добиться улучшения в работе винтомоторной группы (4537).</w:t>
      </w:r>
    </w:p>
    <w:p w14:paraId="4880DCE1" w14:textId="77777777" w:rsidR="00090C9B" w:rsidRPr="0084550E" w:rsidRDefault="00090C9B" w:rsidP="0084550E">
      <w:pPr>
        <w:pStyle w:val="Iauiue"/>
        <w:jc w:val="both"/>
        <w:rPr>
          <w:color w:val="000000" w:themeColor="text1"/>
          <w:sz w:val="16"/>
          <w:szCs w:val="16"/>
        </w:rPr>
      </w:pPr>
    </w:p>
    <w:p w14:paraId="12A682FA" w14:textId="77777777" w:rsidR="00BB2084" w:rsidRPr="0084550E" w:rsidRDefault="00BB208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середине сентября 1942 г. в ЦАГИ были закончены под руководством доктора Л. И. Седова исследования удара о воду и выяснение условий возникновения рикошетов применительно к задаче посадки гидросамолетов на воду, а к концу октября завершилось теоретическое и экспериментальное иссле дование полета торпеды после сбрасывания с самолета, которое проводилось по заданию заместителя наркома ВМФ адмирала Л. М. Галлера (19727).</w:t>
      </w:r>
    </w:p>
    <w:p w14:paraId="18FB5F21" w14:textId="77777777" w:rsidR="00BB2084" w:rsidRPr="0084550E" w:rsidRDefault="00BB2084" w:rsidP="0084550E">
      <w:pPr>
        <w:spacing w:after="0" w:line="240" w:lineRule="auto"/>
        <w:jc w:val="both"/>
        <w:rPr>
          <w:rFonts w:ascii="Times New Roman" w:hAnsi="Times New Roman"/>
          <w:color w:val="000000" w:themeColor="text1"/>
          <w:sz w:val="16"/>
          <w:szCs w:val="16"/>
        </w:rPr>
      </w:pPr>
    </w:p>
    <w:p w14:paraId="1214DA96" w14:textId="1641D704" w:rsidR="009B3B96" w:rsidRPr="0084550E" w:rsidRDefault="009B3B96" w:rsidP="0084550E">
      <w:pPr>
        <w:pStyle w:val="Iauiue"/>
        <w:jc w:val="both"/>
        <w:rPr>
          <w:i/>
          <w:iCs/>
          <w:color w:val="000000" w:themeColor="text1"/>
          <w:sz w:val="16"/>
          <w:szCs w:val="16"/>
        </w:rPr>
      </w:pPr>
      <w:r w:rsidRPr="0084550E">
        <w:rPr>
          <w:i/>
          <w:iCs/>
          <w:color w:val="000000" w:themeColor="text1"/>
          <w:sz w:val="16"/>
          <w:szCs w:val="16"/>
        </w:rPr>
        <w:t>Другие оборонные отрасли:</w:t>
      </w:r>
    </w:p>
    <w:p w14:paraId="7096151F" w14:textId="77777777" w:rsidR="009B3B96" w:rsidRPr="0084550E" w:rsidRDefault="009B3B96" w:rsidP="0084550E">
      <w:pPr>
        <w:pStyle w:val="Iauiue"/>
        <w:jc w:val="both"/>
        <w:rPr>
          <w:i/>
          <w:iCs/>
          <w:color w:val="000000" w:themeColor="text1"/>
          <w:sz w:val="16"/>
          <w:szCs w:val="16"/>
        </w:rPr>
      </w:pPr>
    </w:p>
    <w:p w14:paraId="48B52F63"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середине сентября 1942 года в отчете ЧКЗ отмечалось, что внедрение новой коробки передач принесло свои плоды, как и облегчение танка (23364).</w:t>
      </w:r>
    </w:p>
    <w:p w14:paraId="69E7BCCF"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7E7D3234" w14:textId="45127818" w:rsidR="00BB2084" w:rsidRPr="0084550E" w:rsidRDefault="00BB2084" w:rsidP="0084550E">
      <w:pPr>
        <w:pStyle w:val="Iauiue"/>
        <w:jc w:val="both"/>
        <w:rPr>
          <w:iCs/>
          <w:color w:val="000000" w:themeColor="text1"/>
          <w:sz w:val="16"/>
          <w:szCs w:val="16"/>
        </w:rPr>
      </w:pPr>
      <w:r w:rsidRPr="0084550E">
        <w:rPr>
          <w:i/>
          <w:iCs/>
          <w:color w:val="000000" w:themeColor="text1"/>
          <w:sz w:val="16"/>
          <w:szCs w:val="16"/>
        </w:rPr>
        <w:t>Армия:</w:t>
      </w:r>
    </w:p>
    <w:p w14:paraId="23FBDE18" w14:textId="77777777" w:rsidR="00BB2084" w:rsidRPr="0084550E" w:rsidRDefault="00BB2084" w:rsidP="0084550E">
      <w:pPr>
        <w:pStyle w:val="Iauiue"/>
        <w:jc w:val="both"/>
        <w:rPr>
          <w:iCs/>
          <w:color w:val="000000" w:themeColor="text1"/>
          <w:sz w:val="16"/>
          <w:szCs w:val="16"/>
        </w:rPr>
      </w:pPr>
    </w:p>
    <w:p w14:paraId="1083F319" w14:textId="2B8117D6"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К середине сентября 1942</w:t>
      </w:r>
      <w:r w:rsidR="00C74823">
        <w:rPr>
          <w:color w:val="000000" w:themeColor="text1"/>
          <w:sz w:val="16"/>
          <w:szCs w:val="16"/>
        </w:rPr>
        <w:t xml:space="preserve"> </w:t>
      </w:r>
      <w:r w:rsidRPr="0084550E">
        <w:rPr>
          <w:color w:val="000000" w:themeColor="text1"/>
          <w:sz w:val="16"/>
          <w:szCs w:val="16"/>
        </w:rPr>
        <w:t>г. Сталинград уже представлял собой сплошные развалины, даже у немцев он получил печальное прозвище «города без единого дерева». Ориентиром для летчиков служила химическая фабрика «Лазурь», полностью разрушенная, но хорошо заметная благодаря подходившей к ней железнодорожной ветке своеобразной формы, называемой «теннисной ракеткой».</w:t>
      </w:r>
    </w:p>
    <w:p w14:paraId="3111B849"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Тем временем на Восточный фронт, в том числе в I./JG53 «Пик Ас», поступила партия Bf-109F-4/Rl с двумя дополнительными пушками MG-151/15, размещенными в гондолах под крылом. У летчиков такие машины получили прозвище «канонерская лодка» (Kanonenboot). Подобное оружие вкупе с остальными стволами позволяло с определенной дистанции и с одного залпа буквально разносить бронированные Илы в щепки. Именно на таком «Мессершмитте» командир 1-й эскадрильи JG53 обер-лейтенант Мюллер 9 сентября установил рекорд группы, сбив в одном бою сразу шесть штурмовиков Ил-2 (19522).</w:t>
      </w:r>
    </w:p>
    <w:p w14:paraId="0FD796D3" w14:textId="77777777" w:rsidR="00BB2084" w:rsidRPr="0084550E" w:rsidRDefault="00BB2084" w:rsidP="0084550E">
      <w:pPr>
        <w:pStyle w:val="ae"/>
        <w:spacing w:before="0" w:after="0"/>
        <w:jc w:val="both"/>
        <w:textAlignment w:val="baseline"/>
        <w:rPr>
          <w:color w:val="000000" w:themeColor="text1"/>
          <w:sz w:val="16"/>
          <w:szCs w:val="16"/>
        </w:rPr>
      </w:pPr>
    </w:p>
    <w:p w14:paraId="1870B825" w14:textId="49893BB3" w:rsidR="007877EB" w:rsidRPr="0084550E" w:rsidRDefault="007877EB" w:rsidP="0084550E">
      <w:pPr>
        <w:pStyle w:val="Iauiue"/>
        <w:jc w:val="both"/>
        <w:rPr>
          <w:i/>
          <w:iCs/>
          <w:color w:val="000000" w:themeColor="text1"/>
          <w:sz w:val="16"/>
          <w:szCs w:val="16"/>
        </w:rPr>
      </w:pPr>
      <w:r w:rsidRPr="0084550E">
        <w:rPr>
          <w:i/>
          <w:iCs/>
          <w:color w:val="000000" w:themeColor="text1"/>
          <w:sz w:val="16"/>
          <w:szCs w:val="16"/>
        </w:rPr>
        <w:t>За рубежом:</w:t>
      </w:r>
    </w:p>
    <w:p w14:paraId="5AB2951F" w14:textId="77777777" w:rsidR="007877EB" w:rsidRPr="0084550E" w:rsidRDefault="007877EB" w:rsidP="0084550E">
      <w:pPr>
        <w:pStyle w:val="Iauiue"/>
        <w:jc w:val="both"/>
        <w:rPr>
          <w:i/>
          <w:iCs/>
          <w:color w:val="000000" w:themeColor="text1"/>
          <w:sz w:val="16"/>
          <w:szCs w:val="16"/>
        </w:rPr>
      </w:pPr>
    </w:p>
    <w:p w14:paraId="30C42070"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Середина сентября 1942 британский авианосец HMS Illustrious поддерживает высадку десанта Великобритании во время недели атак на южное побережье Мадагаскара, контролируемого французами Виши (20793).</w:t>
      </w:r>
    </w:p>
    <w:p w14:paraId="6F1D3D6E" w14:textId="77777777" w:rsidR="007877EB" w:rsidRPr="0084550E" w:rsidRDefault="007877EB" w:rsidP="0084550E">
      <w:pPr>
        <w:spacing w:after="0" w:line="240" w:lineRule="auto"/>
        <w:jc w:val="both"/>
        <w:rPr>
          <w:rFonts w:ascii="Times New Roman" w:hAnsi="Times New Roman"/>
          <w:color w:val="000000" w:themeColor="text1"/>
          <w:sz w:val="16"/>
          <w:szCs w:val="16"/>
        </w:rPr>
      </w:pPr>
    </w:p>
    <w:p w14:paraId="5CC1C902" w14:textId="375533D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1493FF3" w14:textId="77777777" w:rsidR="00090C9B" w:rsidRPr="0084550E" w:rsidRDefault="00090C9B" w:rsidP="0084550E">
      <w:pPr>
        <w:pStyle w:val="Iauiue"/>
        <w:jc w:val="both"/>
        <w:rPr>
          <w:iCs/>
          <w:color w:val="000000" w:themeColor="text1"/>
          <w:sz w:val="16"/>
          <w:szCs w:val="16"/>
        </w:rPr>
      </w:pPr>
    </w:p>
    <w:p w14:paraId="4227082C" w14:textId="77777777" w:rsidR="00C56FE3" w:rsidRPr="0084550E" w:rsidRDefault="00C56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16 сентября 1942 года продолжались работы по проектированию и подготовке постройки Ил-6, когда были прекращены в связи с переходом в плане опытного строительства «от двухмоторного к одномоторному самолету с мотором АМ-42» (17490).</w:t>
      </w:r>
    </w:p>
    <w:p w14:paraId="6E7150FB" w14:textId="77777777" w:rsidR="00C56FE3" w:rsidRPr="0084550E" w:rsidRDefault="00C56FE3" w:rsidP="0084550E">
      <w:pPr>
        <w:spacing w:after="0" w:line="240" w:lineRule="auto"/>
        <w:jc w:val="both"/>
        <w:rPr>
          <w:rFonts w:ascii="Times New Roman" w:hAnsi="Times New Roman"/>
          <w:color w:val="000000" w:themeColor="text1"/>
          <w:sz w:val="16"/>
          <w:szCs w:val="16"/>
        </w:rPr>
      </w:pPr>
    </w:p>
    <w:p w14:paraId="0C3C949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16 сентября по 3 октября 1942 года прошли и вой</w:t>
      </w:r>
      <w:r w:rsidRPr="0084550E">
        <w:rPr>
          <w:rFonts w:ascii="Times New Roman" w:hAnsi="Times New Roman"/>
          <w:color w:val="000000" w:themeColor="text1"/>
          <w:sz w:val="16"/>
          <w:szCs w:val="16"/>
        </w:rPr>
        <w:softHyphen/>
        <w:t>сковые испытания первых трех серий</w:t>
      </w:r>
      <w:r w:rsidRPr="0084550E">
        <w:rPr>
          <w:rFonts w:ascii="Times New Roman" w:hAnsi="Times New Roman"/>
          <w:color w:val="000000" w:themeColor="text1"/>
          <w:sz w:val="16"/>
          <w:szCs w:val="16"/>
        </w:rPr>
        <w:softHyphen/>
        <w:t>ных самолетов Ту-2 (№№101, 102 и 201) в 3-й ВА на Калининском фрон</w:t>
      </w:r>
      <w:r w:rsidRPr="0084550E">
        <w:rPr>
          <w:rFonts w:ascii="Times New Roman" w:hAnsi="Times New Roman"/>
          <w:color w:val="000000" w:themeColor="text1"/>
          <w:sz w:val="16"/>
          <w:szCs w:val="16"/>
        </w:rPr>
        <w:softHyphen/>
        <w:t>те. Моторы М-82 на них стояли 1-й серии с электроинерционным само</w:t>
      </w:r>
      <w:r w:rsidRPr="0084550E">
        <w:rPr>
          <w:rFonts w:ascii="Times New Roman" w:hAnsi="Times New Roman"/>
          <w:color w:val="000000" w:themeColor="text1"/>
          <w:sz w:val="16"/>
          <w:szCs w:val="16"/>
        </w:rPr>
        <w:softHyphen/>
        <w:t>пуском. За время испытаний в тече</w:t>
      </w:r>
      <w:r w:rsidRPr="0084550E">
        <w:rPr>
          <w:rFonts w:ascii="Times New Roman" w:hAnsi="Times New Roman"/>
          <w:color w:val="000000" w:themeColor="text1"/>
          <w:sz w:val="16"/>
          <w:szCs w:val="16"/>
        </w:rPr>
        <w:softHyphen/>
        <w:t>ние 9 летных дней было выполнено 48 самолето-вылетов при общем налете 76 ч 20 мин, из них на боевые зада</w:t>
      </w:r>
      <w:r w:rsidRPr="0084550E">
        <w:rPr>
          <w:rFonts w:ascii="Times New Roman" w:hAnsi="Times New Roman"/>
          <w:color w:val="000000" w:themeColor="text1"/>
          <w:sz w:val="16"/>
          <w:szCs w:val="16"/>
        </w:rPr>
        <w:softHyphen/>
        <w:t>ния — 25 вылетов с налетом 64 ч 41 мин. При выполнении боевых действий звеном Ту-2 было сброшено по раз</w:t>
      </w:r>
      <w:r w:rsidRPr="0084550E">
        <w:rPr>
          <w:rFonts w:ascii="Times New Roman" w:hAnsi="Times New Roman"/>
          <w:color w:val="000000" w:themeColor="text1"/>
          <w:sz w:val="16"/>
          <w:szCs w:val="16"/>
        </w:rPr>
        <w:softHyphen/>
        <w:t>личным целям 40100 кг бомб калиб</w:t>
      </w:r>
      <w:r w:rsidRPr="0084550E">
        <w:rPr>
          <w:rFonts w:ascii="Times New Roman" w:hAnsi="Times New Roman"/>
          <w:color w:val="000000" w:themeColor="text1"/>
          <w:sz w:val="16"/>
          <w:szCs w:val="16"/>
        </w:rPr>
        <w:softHyphen/>
        <w:t>ра от 100 до 1000 кг. Встреч с истре</w:t>
      </w:r>
      <w:r w:rsidRPr="0084550E">
        <w:rPr>
          <w:rFonts w:ascii="Times New Roman" w:hAnsi="Times New Roman"/>
          <w:color w:val="000000" w:themeColor="text1"/>
          <w:sz w:val="16"/>
          <w:szCs w:val="16"/>
        </w:rPr>
        <w:softHyphen/>
        <w:t>бителями противника и поражения зенитным огнем в процессе испыта ний не произошло.</w:t>
      </w:r>
    </w:p>
    <w:p w14:paraId="0B1D0B7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 по самолету гласило: «В самолете Ту-2 с двумя мотора</w:t>
      </w:r>
      <w:r w:rsidRPr="0084550E">
        <w:rPr>
          <w:rFonts w:ascii="Times New Roman" w:hAnsi="Times New Roman"/>
          <w:color w:val="000000" w:themeColor="text1"/>
          <w:sz w:val="16"/>
          <w:szCs w:val="16"/>
        </w:rPr>
        <w:softHyphen/>
        <w:t>ми М-82 правильно разрешена так</w:t>
      </w:r>
      <w:r w:rsidRPr="0084550E">
        <w:rPr>
          <w:rFonts w:ascii="Times New Roman" w:hAnsi="Times New Roman"/>
          <w:color w:val="000000" w:themeColor="text1"/>
          <w:sz w:val="16"/>
          <w:szCs w:val="16"/>
        </w:rPr>
        <w:softHyphen/>
        <w:t>тическая схема современного бомбар</w:t>
      </w:r>
      <w:r w:rsidRPr="0084550E">
        <w:rPr>
          <w:rFonts w:ascii="Times New Roman" w:hAnsi="Times New Roman"/>
          <w:color w:val="000000" w:themeColor="text1"/>
          <w:sz w:val="16"/>
          <w:szCs w:val="16"/>
        </w:rPr>
        <w:softHyphen/>
        <w:t>дировщика. Его положительными бо</w:t>
      </w:r>
      <w:r w:rsidRPr="0084550E">
        <w:rPr>
          <w:rFonts w:ascii="Times New Roman" w:hAnsi="Times New Roman"/>
          <w:color w:val="000000" w:themeColor="text1"/>
          <w:sz w:val="16"/>
          <w:szCs w:val="16"/>
        </w:rPr>
        <w:softHyphen/>
        <w:t>евыми свойствами являются:</w:t>
      </w:r>
    </w:p>
    <w:p w14:paraId="744CDCC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Большая бомбовая нагрузка при достаточном радиусе действия.</w:t>
      </w:r>
    </w:p>
    <w:p w14:paraId="43BF436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Наличие моторов воздушного охлаждения.</w:t>
      </w:r>
    </w:p>
    <w:p w14:paraId="1B8A3A7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Хорошая огневая схема, являю</w:t>
      </w:r>
      <w:r w:rsidRPr="0084550E">
        <w:rPr>
          <w:rFonts w:ascii="Times New Roman" w:hAnsi="Times New Roman"/>
          <w:color w:val="000000" w:themeColor="text1"/>
          <w:sz w:val="16"/>
          <w:szCs w:val="16"/>
        </w:rPr>
        <w:softHyphen/>
        <w:t>щаяся эффективной при установке тяжелых пулеметов и пушек.</w:t>
      </w:r>
    </w:p>
    <w:p w14:paraId="20F18B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Экипаж 4 чел. И его размеще</w:t>
      </w:r>
      <w:r w:rsidRPr="0084550E">
        <w:rPr>
          <w:rFonts w:ascii="Times New Roman" w:hAnsi="Times New Roman"/>
          <w:color w:val="000000" w:themeColor="text1"/>
          <w:sz w:val="16"/>
          <w:szCs w:val="16"/>
        </w:rPr>
        <w:softHyphen/>
        <w:t>ние, обеспечивающее надежно бое</w:t>
      </w:r>
      <w:r w:rsidRPr="0084550E">
        <w:rPr>
          <w:rFonts w:ascii="Times New Roman" w:hAnsi="Times New Roman"/>
          <w:color w:val="000000" w:themeColor="text1"/>
          <w:sz w:val="16"/>
          <w:szCs w:val="16"/>
        </w:rPr>
        <w:softHyphen/>
        <w:t>вую работу штурману и летчику.</w:t>
      </w:r>
    </w:p>
    <w:p w14:paraId="6D815DA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Возможность полета на одном моторе.</w:t>
      </w:r>
    </w:p>
    <w:p w14:paraId="16F3AE2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Легкость освоения летным со</w:t>
      </w:r>
      <w:r w:rsidRPr="0084550E">
        <w:rPr>
          <w:rFonts w:ascii="Times New Roman" w:hAnsi="Times New Roman"/>
          <w:color w:val="000000" w:themeColor="text1"/>
          <w:sz w:val="16"/>
          <w:szCs w:val="16"/>
        </w:rPr>
        <w:softHyphen/>
        <w:t>ставом после самолета Пе-2...</w:t>
      </w:r>
    </w:p>
    <w:p w14:paraId="1D6E102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Благодаря наличию моторов воз</w:t>
      </w:r>
      <w:r w:rsidRPr="0084550E">
        <w:rPr>
          <w:rFonts w:ascii="Times New Roman" w:hAnsi="Times New Roman"/>
          <w:color w:val="000000" w:themeColor="text1"/>
          <w:sz w:val="16"/>
          <w:szCs w:val="16"/>
        </w:rPr>
        <w:softHyphen/>
        <w:t>душного охлаждения самолет Ту-2 имеет повышенную живучесть по от</w:t>
      </w:r>
      <w:r w:rsidRPr="0084550E">
        <w:rPr>
          <w:rFonts w:ascii="Times New Roman" w:hAnsi="Times New Roman"/>
          <w:color w:val="000000" w:themeColor="text1"/>
          <w:sz w:val="16"/>
          <w:szCs w:val="16"/>
        </w:rPr>
        <w:softHyphen/>
        <w:t>ношению однотипного самолета с моторами жидкостного охлаждения (напр. Пе-2). Однако живучесть са</w:t>
      </w:r>
      <w:r w:rsidRPr="0084550E">
        <w:rPr>
          <w:rFonts w:ascii="Times New Roman" w:hAnsi="Times New Roman"/>
          <w:color w:val="000000" w:themeColor="text1"/>
          <w:sz w:val="16"/>
          <w:szCs w:val="16"/>
        </w:rPr>
        <w:softHyphen/>
        <w:t>молета Ту-2 значительно снижается уязвимостью бензосистемы и систе</w:t>
      </w:r>
      <w:r w:rsidRPr="0084550E">
        <w:rPr>
          <w:rFonts w:ascii="Times New Roman" w:hAnsi="Times New Roman"/>
          <w:color w:val="000000" w:themeColor="text1"/>
          <w:sz w:val="16"/>
          <w:szCs w:val="16"/>
        </w:rPr>
        <w:softHyphen/>
        <w:t>мы гидравлики...»</w:t>
      </w:r>
    </w:p>
    <w:p w14:paraId="226D674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М-82 в процессе испыта</w:t>
      </w:r>
      <w:r w:rsidRPr="0084550E">
        <w:rPr>
          <w:rFonts w:ascii="Times New Roman" w:hAnsi="Times New Roman"/>
          <w:color w:val="000000" w:themeColor="text1"/>
          <w:sz w:val="16"/>
          <w:szCs w:val="16"/>
        </w:rPr>
        <w:softHyphen/>
        <w:t>ний Ту-2 работали надежно. Темпе</w:t>
      </w:r>
      <w:r w:rsidRPr="0084550E">
        <w:rPr>
          <w:rFonts w:ascii="Times New Roman" w:hAnsi="Times New Roman"/>
          <w:color w:val="000000" w:themeColor="text1"/>
          <w:sz w:val="16"/>
          <w:szCs w:val="16"/>
        </w:rPr>
        <w:softHyphen/>
        <w:t>ратурные режимы, как правило, сохра</w:t>
      </w:r>
      <w:r w:rsidRPr="0084550E">
        <w:rPr>
          <w:rFonts w:ascii="Times New Roman" w:hAnsi="Times New Roman"/>
          <w:color w:val="000000" w:themeColor="text1"/>
          <w:sz w:val="16"/>
          <w:szCs w:val="16"/>
        </w:rPr>
        <w:softHyphen/>
        <w:t>нялись в пределах нормы. Во второй части испытаний на отдельных мото</w:t>
      </w:r>
      <w:r w:rsidRPr="0084550E">
        <w:rPr>
          <w:rFonts w:ascii="Times New Roman" w:hAnsi="Times New Roman"/>
          <w:color w:val="000000" w:themeColor="text1"/>
          <w:sz w:val="16"/>
          <w:szCs w:val="16"/>
        </w:rPr>
        <w:softHyphen/>
        <w:t>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быстрого износа центрирующих колец, наруше</w:t>
      </w:r>
      <w:r w:rsidRPr="0084550E">
        <w:rPr>
          <w:rFonts w:ascii="Times New Roman" w:hAnsi="Times New Roman"/>
          <w:color w:val="000000" w:themeColor="text1"/>
          <w:sz w:val="16"/>
          <w:szCs w:val="16"/>
        </w:rPr>
        <w:softHyphen/>
        <w:t>ние регулировки зазоров газорасп</w:t>
      </w:r>
      <w:r w:rsidRPr="0084550E">
        <w:rPr>
          <w:rFonts w:ascii="Times New Roman" w:hAnsi="Times New Roman"/>
          <w:color w:val="000000" w:themeColor="text1"/>
          <w:sz w:val="16"/>
          <w:szCs w:val="16"/>
        </w:rPr>
        <w:softHyphen/>
        <w:t>ределения ранее гарантированных заводом сроков на одном моторе через 20 часов вместо 50-ти. При этом моторы работали в до</w:t>
      </w:r>
      <w:r w:rsidRPr="0084550E">
        <w:rPr>
          <w:rFonts w:ascii="Times New Roman" w:hAnsi="Times New Roman"/>
          <w:color w:val="000000" w:themeColor="text1"/>
          <w:sz w:val="16"/>
          <w:szCs w:val="16"/>
        </w:rPr>
        <w:softHyphen/>
        <w:t>вольно щадящем режиме. Даже взле</w:t>
      </w:r>
      <w:r w:rsidRPr="0084550E">
        <w:rPr>
          <w:rFonts w:ascii="Times New Roman" w:hAnsi="Times New Roman"/>
          <w:color w:val="000000" w:themeColor="text1"/>
          <w:sz w:val="16"/>
          <w:szCs w:val="16"/>
        </w:rPr>
        <w:softHyphen/>
        <w:t>ты с наружной подвеской 2-х ФАБ-1000 производились с бетонной дорожки аэродрома Мигалово без фор</w:t>
      </w:r>
      <w:r w:rsidRPr="0084550E">
        <w:rPr>
          <w:rFonts w:ascii="Times New Roman" w:hAnsi="Times New Roman"/>
          <w:color w:val="000000" w:themeColor="text1"/>
          <w:sz w:val="16"/>
          <w:szCs w:val="16"/>
        </w:rPr>
        <w:softHyphen/>
        <w:t>сажа, что увеличивало длину разбега до 1200-1300 м. Испытаниями была установлена относительно большая длительность подготовки самолетов к боевому вы</w:t>
      </w:r>
      <w:r w:rsidRPr="0084550E">
        <w:rPr>
          <w:rFonts w:ascii="Times New Roman" w:hAnsi="Times New Roman"/>
          <w:color w:val="000000" w:themeColor="text1"/>
          <w:sz w:val="16"/>
          <w:szCs w:val="16"/>
        </w:rPr>
        <w:softHyphen/>
        <w:t>лету главным образом по причине ненадежности электроинерционного самопуска РИМ-24, который при тем</w:t>
      </w:r>
      <w:r w:rsidRPr="0084550E">
        <w:rPr>
          <w:rFonts w:ascii="Times New Roman" w:hAnsi="Times New Roman"/>
          <w:color w:val="000000" w:themeColor="text1"/>
          <w:sz w:val="16"/>
          <w:szCs w:val="16"/>
        </w:rPr>
        <w:softHyphen/>
        <w:t>пературах воздуха ниже +10 °С не обеспечивал запуск моторов. Подго</w:t>
      </w:r>
      <w:r w:rsidRPr="0084550E">
        <w:rPr>
          <w:rFonts w:ascii="Times New Roman" w:hAnsi="Times New Roman"/>
          <w:color w:val="000000" w:themeColor="text1"/>
          <w:sz w:val="16"/>
          <w:szCs w:val="16"/>
        </w:rPr>
        <w:softHyphen/>
        <w:t>товка к повторному вылету осложня</w:t>
      </w:r>
      <w:r w:rsidRPr="0084550E">
        <w:rPr>
          <w:rFonts w:ascii="Times New Roman" w:hAnsi="Times New Roman"/>
          <w:color w:val="000000" w:themeColor="text1"/>
          <w:sz w:val="16"/>
          <w:szCs w:val="16"/>
        </w:rPr>
        <w:softHyphen/>
        <w:t>лась процессом заправки горючим. Неудовлетворительная работа бензи-номеров и пропускание обратных клапанов заставляли заливать бен</w:t>
      </w:r>
      <w:r w:rsidRPr="0084550E">
        <w:rPr>
          <w:rFonts w:ascii="Times New Roman" w:hAnsi="Times New Roman"/>
          <w:color w:val="000000" w:themeColor="text1"/>
          <w:sz w:val="16"/>
          <w:szCs w:val="16"/>
        </w:rPr>
        <w:softHyphen/>
        <w:t>зобаки горючим полностью, а затем сливать его до требуемого количества. Полученные при испытаниях дан</w:t>
      </w:r>
      <w:r w:rsidRPr="0084550E">
        <w:rPr>
          <w:rFonts w:ascii="Times New Roman" w:hAnsi="Times New Roman"/>
          <w:color w:val="000000" w:themeColor="text1"/>
          <w:sz w:val="16"/>
          <w:szCs w:val="16"/>
        </w:rPr>
        <w:softHyphen/>
        <w:t>ные расходов горючего в основном подтверждали результаты испытаний, проведенных в НИИ ВВС. Расход го</w:t>
      </w:r>
      <w:r w:rsidRPr="0084550E">
        <w:rPr>
          <w:rFonts w:ascii="Times New Roman" w:hAnsi="Times New Roman"/>
          <w:color w:val="000000" w:themeColor="text1"/>
          <w:sz w:val="16"/>
          <w:szCs w:val="16"/>
        </w:rPr>
        <w:softHyphen/>
        <w:t>рючего у ведомых самолетов превы</w:t>
      </w:r>
      <w:r w:rsidRPr="0084550E">
        <w:rPr>
          <w:rFonts w:ascii="Times New Roman" w:hAnsi="Times New Roman"/>
          <w:color w:val="000000" w:themeColor="text1"/>
          <w:sz w:val="16"/>
          <w:szCs w:val="16"/>
        </w:rPr>
        <w:softHyphen/>
        <w:t>шал на 7-8% расход ведущего само</w:t>
      </w:r>
      <w:r w:rsidRPr="0084550E">
        <w:rPr>
          <w:rFonts w:ascii="Times New Roman" w:hAnsi="Times New Roman"/>
          <w:color w:val="000000" w:themeColor="text1"/>
          <w:sz w:val="16"/>
          <w:szCs w:val="16"/>
        </w:rPr>
        <w:softHyphen/>
        <w:t>лета. Управление секторами нормального газа в кабине летчика требовало больших усилий, что делало почти не</w:t>
      </w:r>
      <w:r w:rsidRPr="0084550E">
        <w:rPr>
          <w:rFonts w:ascii="Times New Roman" w:hAnsi="Times New Roman"/>
          <w:color w:val="000000" w:themeColor="text1"/>
          <w:sz w:val="16"/>
          <w:szCs w:val="16"/>
        </w:rPr>
        <w:softHyphen/>
        <w:t>возможным полет в строю на близ</w:t>
      </w:r>
      <w:r w:rsidRPr="0084550E">
        <w:rPr>
          <w:rFonts w:ascii="Times New Roman" w:hAnsi="Times New Roman"/>
          <w:color w:val="000000" w:themeColor="text1"/>
          <w:sz w:val="16"/>
          <w:szCs w:val="16"/>
        </w:rPr>
        <w:softHyphen/>
        <w:t>ких дистанциях. Испытания показали исключитель</w:t>
      </w:r>
      <w:r w:rsidRPr="0084550E">
        <w:rPr>
          <w:rFonts w:ascii="Times New Roman" w:hAnsi="Times New Roman"/>
          <w:color w:val="000000" w:themeColor="text1"/>
          <w:sz w:val="16"/>
          <w:szCs w:val="16"/>
        </w:rPr>
        <w:softHyphen/>
        <w:t>но трудный подход к агрегатам, рас</w:t>
      </w:r>
      <w:r w:rsidRPr="0084550E">
        <w:rPr>
          <w:rFonts w:ascii="Times New Roman" w:hAnsi="Times New Roman"/>
          <w:color w:val="000000" w:themeColor="text1"/>
          <w:sz w:val="16"/>
          <w:szCs w:val="16"/>
        </w:rPr>
        <w:softHyphen/>
        <w:t>положенным на задней крышке кар</w:t>
      </w:r>
      <w:r w:rsidRPr="0084550E">
        <w:rPr>
          <w:rFonts w:ascii="Times New Roman" w:hAnsi="Times New Roman"/>
          <w:color w:val="000000" w:themeColor="text1"/>
          <w:sz w:val="16"/>
          <w:szCs w:val="16"/>
        </w:rPr>
        <w:softHyphen/>
        <w:t>тера мотора, что удлиняло время мон</w:t>
      </w:r>
      <w:r w:rsidRPr="0084550E">
        <w:rPr>
          <w:rFonts w:ascii="Times New Roman" w:hAnsi="Times New Roman"/>
          <w:color w:val="000000" w:themeColor="text1"/>
          <w:sz w:val="16"/>
          <w:szCs w:val="16"/>
        </w:rPr>
        <w:softHyphen/>
        <w:t>тажа и демонтажа агрегатов, устра</w:t>
      </w:r>
      <w:r w:rsidRPr="0084550E">
        <w:rPr>
          <w:rFonts w:ascii="Times New Roman" w:hAnsi="Times New Roman"/>
          <w:color w:val="000000" w:themeColor="text1"/>
          <w:sz w:val="16"/>
          <w:szCs w:val="16"/>
        </w:rPr>
        <w:softHyphen/>
        <w:t>нение дефектов на них. Так, напри</w:t>
      </w:r>
      <w:r w:rsidRPr="0084550E">
        <w:rPr>
          <w:rFonts w:ascii="Times New Roman" w:hAnsi="Times New Roman"/>
          <w:color w:val="000000" w:themeColor="text1"/>
          <w:sz w:val="16"/>
          <w:szCs w:val="16"/>
        </w:rPr>
        <w:softHyphen/>
        <w:t>мер: замена прокладки агрегата трой</w:t>
      </w:r>
      <w:r w:rsidRPr="0084550E">
        <w:rPr>
          <w:rFonts w:ascii="Times New Roman" w:hAnsi="Times New Roman"/>
          <w:color w:val="000000" w:themeColor="text1"/>
          <w:sz w:val="16"/>
          <w:szCs w:val="16"/>
        </w:rPr>
        <w:softHyphen/>
        <w:t>ного привода потребовала около 6 часов, а подтяжка гаек крепления РИМ-24, ГС-1000 и ПЦН требовала слива масла и снятия масляного бака. В качестве недостатка отмечалась также незащищенность агрегатов ВМГ, расположенных между задней крыш</w:t>
      </w:r>
      <w:r w:rsidRPr="0084550E">
        <w:rPr>
          <w:rFonts w:ascii="Times New Roman" w:hAnsi="Times New Roman"/>
          <w:color w:val="000000" w:themeColor="text1"/>
          <w:sz w:val="16"/>
          <w:szCs w:val="16"/>
        </w:rPr>
        <w:softHyphen/>
        <w:t>кой картера мотора и противопожар</w:t>
      </w:r>
      <w:r w:rsidRPr="0084550E">
        <w:rPr>
          <w:rFonts w:ascii="Times New Roman" w:hAnsi="Times New Roman"/>
          <w:color w:val="000000" w:themeColor="text1"/>
          <w:sz w:val="16"/>
          <w:szCs w:val="16"/>
        </w:rPr>
        <w:softHyphen/>
        <w:t>ной перегородкой. В целом Ту-2 получил положитель</w:t>
      </w:r>
      <w:r w:rsidRPr="0084550E">
        <w:rPr>
          <w:rFonts w:ascii="Times New Roman" w:hAnsi="Times New Roman"/>
          <w:color w:val="000000" w:themeColor="text1"/>
          <w:sz w:val="16"/>
          <w:szCs w:val="16"/>
        </w:rPr>
        <w:softHyphen/>
        <w:t>ную оценку, но отчет по испытаниям был утвержден Главным инженером ВВС КА А.К. Репиным только 11 ок</w:t>
      </w:r>
      <w:r w:rsidRPr="0084550E">
        <w:rPr>
          <w:rFonts w:ascii="Times New Roman" w:hAnsi="Times New Roman"/>
          <w:color w:val="000000" w:themeColor="text1"/>
          <w:sz w:val="16"/>
          <w:szCs w:val="16"/>
        </w:rPr>
        <w:softHyphen/>
        <w:t>тября 1942 года (10699).</w:t>
      </w:r>
    </w:p>
    <w:p w14:paraId="5A20E05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A4B74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16 сентября по 3 октября 1942 проводились войсковые испытания Ту-2 на Калининском фронте (438,858).</w:t>
      </w:r>
    </w:p>
    <w:p w14:paraId="7BD34899" w14:textId="77777777" w:rsidR="00090C9B" w:rsidRPr="0084550E" w:rsidRDefault="00090C9B" w:rsidP="0084550E">
      <w:pPr>
        <w:pStyle w:val="Iauiue"/>
        <w:jc w:val="both"/>
        <w:rPr>
          <w:color w:val="000000" w:themeColor="text1"/>
          <w:sz w:val="16"/>
          <w:szCs w:val="16"/>
        </w:rPr>
      </w:pPr>
    </w:p>
    <w:p w14:paraId="24811876"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16 сентября 1942 Ту-2 совершили первый боевой вылет в ходе второго этапа войсковых испытаний на Кали</w:t>
      </w:r>
      <w:r w:rsidRPr="0084550E">
        <w:rPr>
          <w:rFonts w:ascii="Times New Roman" w:hAnsi="Times New Roman"/>
          <w:color w:val="000000" w:themeColor="text1"/>
          <w:sz w:val="16"/>
          <w:szCs w:val="16"/>
          <w:lang w:eastAsia="ru-RU" w:bidi="ru-RU"/>
        </w:rPr>
        <w:softHyphen/>
        <w:t>нинском фронте, где действовала 5-я воз</w:t>
      </w:r>
      <w:r w:rsidRPr="0084550E">
        <w:rPr>
          <w:rFonts w:ascii="Times New Roman" w:hAnsi="Times New Roman"/>
          <w:color w:val="000000" w:themeColor="text1"/>
          <w:sz w:val="16"/>
          <w:szCs w:val="16"/>
          <w:lang w:eastAsia="ru-RU" w:bidi="ru-RU"/>
        </w:rPr>
        <w:softHyphen/>
        <w:t>душная армия. Обычно машины использо</w:t>
      </w:r>
      <w:r w:rsidRPr="0084550E">
        <w:rPr>
          <w:rFonts w:ascii="Times New Roman" w:hAnsi="Times New Roman"/>
          <w:color w:val="000000" w:themeColor="text1"/>
          <w:sz w:val="16"/>
          <w:szCs w:val="16"/>
          <w:lang w:eastAsia="ru-RU" w:bidi="ru-RU"/>
        </w:rPr>
        <w:softHyphen/>
        <w:t>вались для бомбометания днем с гори</w:t>
      </w:r>
      <w:r w:rsidRPr="0084550E">
        <w:rPr>
          <w:rFonts w:ascii="Times New Roman" w:hAnsi="Times New Roman"/>
          <w:color w:val="000000" w:themeColor="text1"/>
          <w:sz w:val="16"/>
          <w:szCs w:val="16"/>
          <w:lang w:eastAsia="ru-RU" w:bidi="ru-RU"/>
        </w:rPr>
        <w:softHyphen/>
        <w:t>зонтального полета. В зависимости от задания брали от 1000 до 2000 кг бомб. Всего за период испытаний совершили 25 боевых вылетов - примерно по од</w:t>
      </w:r>
      <w:r w:rsidRPr="0084550E">
        <w:rPr>
          <w:rFonts w:ascii="Times New Roman" w:hAnsi="Times New Roman"/>
          <w:color w:val="000000" w:themeColor="text1"/>
          <w:sz w:val="16"/>
          <w:szCs w:val="16"/>
          <w:lang w:eastAsia="ru-RU" w:bidi="ru-RU"/>
        </w:rPr>
        <w:softHyphen/>
        <w:t>ному на самолет в сутки, при средней дальности 500 км.</w:t>
      </w:r>
    </w:p>
    <w:p w14:paraId="07942390"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Первоначально Ту-2 обязательно со</w:t>
      </w:r>
      <w:r w:rsidRPr="0084550E">
        <w:rPr>
          <w:rFonts w:ascii="Times New Roman" w:hAnsi="Times New Roman"/>
          <w:color w:val="000000" w:themeColor="text1"/>
          <w:sz w:val="16"/>
          <w:szCs w:val="16"/>
          <w:lang w:eastAsia="ru-RU" w:bidi="ru-RU"/>
        </w:rPr>
        <w:softHyphen/>
        <w:t>провождали истребители, позже их стали выпускать и самостоятельно. Машины по</w:t>
      </w:r>
      <w:r w:rsidRPr="0084550E">
        <w:rPr>
          <w:rFonts w:ascii="Times New Roman" w:hAnsi="Times New Roman"/>
          <w:color w:val="000000" w:themeColor="text1"/>
          <w:sz w:val="16"/>
          <w:szCs w:val="16"/>
          <w:lang w:eastAsia="ru-RU" w:bidi="ru-RU"/>
        </w:rPr>
        <w:softHyphen/>
        <w:t>падали под обстрел зенитной артиллерии, сталкивались с истребителями противника, но потерь не имели.</w:t>
      </w:r>
    </w:p>
    <w:p w14:paraId="592503BB"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некоторых полетах участвовали лет</w:t>
      </w:r>
      <w:r w:rsidRPr="0084550E">
        <w:rPr>
          <w:rFonts w:ascii="Times New Roman" w:hAnsi="Times New Roman"/>
          <w:color w:val="000000" w:themeColor="text1"/>
          <w:sz w:val="16"/>
          <w:szCs w:val="16"/>
          <w:lang w:eastAsia="ru-RU" w:bidi="ru-RU"/>
        </w:rPr>
        <w:softHyphen/>
        <w:t>чики 128-го полка, которые могли при этом сравнить два типа бомбардировщи</w:t>
      </w:r>
      <w:r w:rsidRPr="0084550E">
        <w:rPr>
          <w:rFonts w:ascii="Times New Roman" w:hAnsi="Times New Roman"/>
          <w:color w:val="000000" w:themeColor="text1"/>
          <w:sz w:val="16"/>
          <w:szCs w:val="16"/>
          <w:lang w:eastAsia="ru-RU" w:bidi="ru-RU"/>
        </w:rPr>
        <w:softHyphen/>
        <w:t>ков: свои Пе-2 и новые Ту-2.</w:t>
      </w:r>
    </w:p>
    <w:p w14:paraId="7C0D1484"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ходе испытаний Ту-2 наглядно про</w:t>
      </w:r>
      <w:r w:rsidRPr="0084550E">
        <w:rPr>
          <w:rFonts w:ascii="Times New Roman" w:hAnsi="Times New Roman"/>
          <w:color w:val="000000" w:themeColor="text1"/>
          <w:sz w:val="16"/>
          <w:szCs w:val="16"/>
          <w:lang w:eastAsia="ru-RU" w:bidi="ru-RU"/>
        </w:rPr>
        <w:softHyphen/>
        <w:t>демонстрировали свои возможности. Са</w:t>
      </w:r>
      <w:r w:rsidRPr="0084550E">
        <w:rPr>
          <w:rFonts w:ascii="Times New Roman" w:hAnsi="Times New Roman"/>
          <w:color w:val="000000" w:themeColor="text1"/>
          <w:sz w:val="16"/>
          <w:szCs w:val="16"/>
          <w:lang w:eastAsia="ru-RU" w:bidi="ru-RU"/>
        </w:rPr>
        <w:softHyphen/>
        <w:t>молеты атаковали железнодорожные станции, мосты, склады и аэродромы. Они сбрасывали бомбы всех калибров вплоть до 1000 кг с наружной и внутренней под</w:t>
      </w:r>
      <w:r w:rsidRPr="0084550E">
        <w:rPr>
          <w:rFonts w:ascii="Times New Roman" w:hAnsi="Times New Roman"/>
          <w:color w:val="000000" w:themeColor="text1"/>
          <w:sz w:val="16"/>
          <w:szCs w:val="16"/>
          <w:lang w:eastAsia="ru-RU" w:bidi="ru-RU"/>
        </w:rPr>
        <w:softHyphen/>
        <w:t>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 По подсчетам, в сред</w:t>
      </w:r>
      <w:r w:rsidRPr="0084550E">
        <w:rPr>
          <w:rFonts w:ascii="Times New Roman" w:hAnsi="Times New Roman"/>
          <w:color w:val="000000" w:themeColor="text1"/>
          <w:sz w:val="16"/>
          <w:szCs w:val="16"/>
          <w:lang w:eastAsia="ru-RU" w:bidi="ru-RU"/>
        </w:rPr>
        <w:softHyphen/>
        <w:t>нем в каждом вылете туполевская ма</w:t>
      </w:r>
      <w:r w:rsidRPr="0084550E">
        <w:rPr>
          <w:rFonts w:ascii="Times New Roman" w:hAnsi="Times New Roman"/>
          <w:color w:val="000000" w:themeColor="text1"/>
          <w:sz w:val="16"/>
          <w:szCs w:val="16"/>
          <w:lang w:eastAsia="ru-RU" w:bidi="ru-RU"/>
        </w:rPr>
        <w:softHyphen/>
        <w:t>шина заменяла 2,5 Пе-2.</w:t>
      </w:r>
    </w:p>
    <w:p w14:paraId="1CD90843"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Возможность подвески крупнокали</w:t>
      </w:r>
      <w:r w:rsidRPr="0084550E">
        <w:rPr>
          <w:rFonts w:ascii="Times New Roman" w:hAnsi="Times New Roman"/>
          <w:color w:val="000000" w:themeColor="text1"/>
          <w:sz w:val="16"/>
          <w:szCs w:val="16"/>
          <w:lang w:eastAsia="ru-RU" w:bidi="ru-RU"/>
        </w:rPr>
        <w:softHyphen/>
        <w:t>берных бомб была эффективно исполь</w:t>
      </w:r>
      <w:r w:rsidRPr="0084550E">
        <w:rPr>
          <w:rFonts w:ascii="Times New Roman" w:hAnsi="Times New Roman"/>
          <w:color w:val="000000" w:themeColor="text1"/>
          <w:sz w:val="16"/>
          <w:szCs w:val="16"/>
          <w:lang w:eastAsia="ru-RU" w:bidi="ru-RU"/>
        </w:rPr>
        <w:softHyphen/>
        <w:t>зована при налете на немецкий под</w:t>
      </w:r>
      <w:r w:rsidRPr="0084550E">
        <w:rPr>
          <w:rFonts w:ascii="Times New Roman" w:hAnsi="Times New Roman"/>
          <w:color w:val="000000" w:themeColor="text1"/>
          <w:sz w:val="16"/>
          <w:szCs w:val="16"/>
          <w:lang w:eastAsia="ru-RU" w:bidi="ru-RU"/>
        </w:rPr>
        <w:softHyphen/>
        <w:t>земный склад горючего у деревни Тро стено 27 сентября 1942 г. Его несколько раз бомбили Пе-2, использовавшие бомбы ФАБ-100, но безрезультатно. Ре</w:t>
      </w:r>
      <w:r w:rsidRPr="0084550E">
        <w:rPr>
          <w:rFonts w:ascii="Times New Roman" w:hAnsi="Times New Roman"/>
          <w:color w:val="000000" w:themeColor="text1"/>
          <w:sz w:val="16"/>
          <w:szCs w:val="16"/>
          <w:lang w:eastAsia="ru-RU" w:bidi="ru-RU"/>
        </w:rPr>
        <w:softHyphen/>
        <w:t>шили попробовать взорвать его бомбами ФАБ-1000 с Ту-2. Тройку бомбардиров</w:t>
      </w:r>
      <w:r w:rsidRPr="0084550E">
        <w:rPr>
          <w:rFonts w:ascii="Times New Roman" w:hAnsi="Times New Roman"/>
          <w:color w:val="000000" w:themeColor="text1"/>
          <w:sz w:val="16"/>
          <w:szCs w:val="16"/>
          <w:lang w:eastAsia="ru-RU" w:bidi="ru-RU"/>
        </w:rPr>
        <w:softHyphen/>
        <w:t>щиков сопровождали десять истребите</w:t>
      </w:r>
      <w:r w:rsidRPr="0084550E">
        <w:rPr>
          <w:rFonts w:ascii="Times New Roman" w:hAnsi="Times New Roman"/>
          <w:color w:val="000000" w:themeColor="text1"/>
          <w:sz w:val="16"/>
          <w:szCs w:val="16"/>
          <w:lang w:eastAsia="ru-RU" w:bidi="ru-RU"/>
        </w:rPr>
        <w:softHyphen/>
        <w:t xml:space="preserve">лей ЛаГГ-5. Командиру прикрытия пригрозили, что за каждый потерянный Ту-2 он ответит головой. Голова у него была всего одна. Когда группу перехватили девять немецких истребителей </w:t>
      </w:r>
      <w:r w:rsidRPr="0084550E">
        <w:rPr>
          <w:rFonts w:ascii="Times New Roman" w:hAnsi="Times New Roman"/>
          <w:color w:val="000000" w:themeColor="text1"/>
          <w:sz w:val="16"/>
          <w:szCs w:val="16"/>
          <w:lang w:val="en-US" w:bidi="en-US"/>
        </w:rPr>
        <w:t>Bf</w:t>
      </w:r>
      <w:r w:rsidRPr="0084550E">
        <w:rPr>
          <w:rFonts w:ascii="Times New Roman" w:hAnsi="Times New Roman"/>
          <w:color w:val="000000" w:themeColor="text1"/>
          <w:sz w:val="16"/>
          <w:szCs w:val="16"/>
          <w:lang w:bidi="en-US"/>
        </w:rPr>
        <w:t xml:space="preserve"> </w:t>
      </w:r>
      <w:r w:rsidRPr="0084550E">
        <w:rPr>
          <w:rFonts w:ascii="Times New Roman" w:hAnsi="Times New Roman"/>
          <w:color w:val="000000" w:themeColor="text1"/>
          <w:sz w:val="16"/>
          <w:szCs w:val="16"/>
          <w:lang w:eastAsia="ru-RU" w:bidi="ru-RU"/>
        </w:rPr>
        <w:t>109, часть нем</w:t>
      </w:r>
      <w:r w:rsidRPr="0084550E">
        <w:rPr>
          <w:rFonts w:ascii="Times New Roman" w:hAnsi="Times New Roman"/>
          <w:color w:val="000000" w:themeColor="text1"/>
          <w:sz w:val="16"/>
          <w:szCs w:val="16"/>
          <w:lang w:eastAsia="ru-RU" w:bidi="ru-RU"/>
        </w:rPr>
        <w:softHyphen/>
        <w:t>цев попыталась оттеснить ЛаГГ-5, а другая ринулась к бомбардировщикам. Но ото</w:t>
      </w:r>
      <w:r w:rsidRPr="0084550E">
        <w:rPr>
          <w:rFonts w:ascii="Times New Roman" w:hAnsi="Times New Roman"/>
          <w:color w:val="000000" w:themeColor="text1"/>
          <w:sz w:val="16"/>
          <w:szCs w:val="16"/>
          <w:lang w:eastAsia="ru-RU" w:bidi="ru-RU"/>
        </w:rPr>
        <w:softHyphen/>
        <w:t>рвать эскорт от Ту-2 не удалось. Совмест</w:t>
      </w:r>
      <w:r w:rsidRPr="0084550E">
        <w:rPr>
          <w:rFonts w:ascii="Times New Roman" w:hAnsi="Times New Roman"/>
          <w:color w:val="000000" w:themeColor="text1"/>
          <w:sz w:val="16"/>
          <w:szCs w:val="16"/>
          <w:lang w:eastAsia="ru-RU" w:bidi="ru-RU"/>
        </w:rPr>
        <w:softHyphen/>
        <w:t>ными усилиями советских истребителей и стрелков на бомбардировщиках против</w:t>
      </w:r>
      <w:r w:rsidRPr="0084550E">
        <w:rPr>
          <w:rFonts w:ascii="Times New Roman" w:hAnsi="Times New Roman"/>
          <w:color w:val="000000" w:themeColor="text1"/>
          <w:sz w:val="16"/>
          <w:szCs w:val="16"/>
          <w:lang w:eastAsia="ru-RU" w:bidi="ru-RU"/>
        </w:rPr>
        <w:softHyphen/>
        <w:t>ника отогнали. Экипажи успешно сбро</w:t>
      </w:r>
      <w:r w:rsidRPr="0084550E">
        <w:rPr>
          <w:rFonts w:ascii="Times New Roman" w:hAnsi="Times New Roman"/>
          <w:color w:val="000000" w:themeColor="text1"/>
          <w:sz w:val="16"/>
          <w:szCs w:val="16"/>
          <w:lang w:eastAsia="ru-RU" w:bidi="ru-RU"/>
        </w:rPr>
        <w:softHyphen/>
        <w:t>сили бомбы на цель. Склад взлетел на воздух. Все три Ту-2 без помех вернулись в Мигалово.</w:t>
      </w:r>
    </w:p>
    <w:p w14:paraId="4D1EB301"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Громов не удержался и лично опро</w:t>
      </w:r>
      <w:r w:rsidRPr="0084550E">
        <w:rPr>
          <w:rFonts w:ascii="Times New Roman" w:hAnsi="Times New Roman"/>
          <w:color w:val="000000" w:themeColor="text1"/>
          <w:sz w:val="16"/>
          <w:szCs w:val="16"/>
          <w:lang w:eastAsia="ru-RU" w:bidi="ru-RU"/>
        </w:rPr>
        <w:softHyphen/>
        <w:t>бовал новый самолет, отозвавшись о нем очень хорошо. В своих мемуарах он по</w:t>
      </w:r>
      <w:r w:rsidRPr="0084550E">
        <w:rPr>
          <w:rFonts w:ascii="Times New Roman" w:hAnsi="Times New Roman"/>
          <w:color w:val="000000" w:themeColor="text1"/>
          <w:sz w:val="16"/>
          <w:szCs w:val="16"/>
          <w:lang w:eastAsia="ru-RU" w:bidi="ru-RU"/>
        </w:rPr>
        <w:softHyphen/>
        <w:t>том написал: «Я сам летал на Ту-2 с боль</w:t>
      </w:r>
      <w:r w:rsidRPr="0084550E">
        <w:rPr>
          <w:rFonts w:ascii="Times New Roman" w:hAnsi="Times New Roman"/>
          <w:color w:val="000000" w:themeColor="text1"/>
          <w:sz w:val="16"/>
          <w:szCs w:val="16"/>
          <w:lang w:eastAsia="ru-RU" w:bidi="ru-RU"/>
        </w:rPr>
        <w:softHyphen/>
        <w:t>шим удовольствием».</w:t>
      </w:r>
    </w:p>
    <w:p w14:paraId="2DC5FDD6"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отчете о войсковых испытаниях но</w:t>
      </w:r>
      <w:r w:rsidRPr="0084550E">
        <w:rPr>
          <w:rFonts w:ascii="Times New Roman" w:hAnsi="Times New Roman"/>
          <w:color w:val="000000" w:themeColor="text1"/>
          <w:sz w:val="16"/>
          <w:szCs w:val="16"/>
          <w:lang w:eastAsia="ru-RU" w:bidi="ru-RU"/>
        </w:rPr>
        <w:softHyphen/>
        <w:t>вый бомбардировщик получил высокую оценку. В нем содержалась весьма при</w:t>
      </w:r>
      <w:r w:rsidRPr="0084550E">
        <w:rPr>
          <w:rFonts w:ascii="Times New Roman" w:hAnsi="Times New Roman"/>
          <w:color w:val="000000" w:themeColor="text1"/>
          <w:sz w:val="16"/>
          <w:szCs w:val="16"/>
          <w:lang w:eastAsia="ru-RU" w:bidi="ru-RU"/>
        </w:rPr>
        <w:softHyphen/>
        <w:t>мечательная фраза: «Считать необходи</w:t>
      </w:r>
      <w:r w:rsidRPr="0084550E">
        <w:rPr>
          <w:rFonts w:ascii="Times New Roman" w:hAnsi="Times New Roman"/>
          <w:color w:val="000000" w:themeColor="text1"/>
          <w:sz w:val="16"/>
          <w:szCs w:val="16"/>
          <w:lang w:eastAsia="ru-RU" w:bidi="ru-RU"/>
        </w:rPr>
        <w:softHyphen/>
        <w:t>мым ускорить внедрение самолета Ту-2 в ВВС КА». Среди достоинств самолета от</w:t>
      </w:r>
      <w:r w:rsidRPr="0084550E">
        <w:rPr>
          <w:rFonts w:ascii="Times New Roman" w:hAnsi="Times New Roman"/>
          <w:color w:val="000000" w:themeColor="text1"/>
          <w:sz w:val="16"/>
          <w:szCs w:val="16"/>
          <w:lang w:eastAsia="ru-RU" w:bidi="ru-RU"/>
        </w:rPr>
        <w:softHyphen/>
        <w:t>метили большую бомбовую нагрузку в со</w:t>
      </w:r>
      <w:r w:rsidRPr="0084550E">
        <w:rPr>
          <w:rFonts w:ascii="Times New Roman" w:hAnsi="Times New Roman"/>
          <w:color w:val="000000" w:themeColor="text1"/>
          <w:sz w:val="16"/>
          <w:szCs w:val="16"/>
          <w:lang w:eastAsia="ru-RU" w:bidi="ru-RU"/>
        </w:rPr>
        <w:softHyphen/>
        <w:t>четании со значительной дальностью по</w:t>
      </w:r>
      <w:r w:rsidRPr="0084550E">
        <w:rPr>
          <w:rFonts w:ascii="Times New Roman" w:hAnsi="Times New Roman"/>
          <w:color w:val="000000" w:themeColor="text1"/>
          <w:sz w:val="16"/>
          <w:szCs w:val="16"/>
          <w:lang w:eastAsia="ru-RU" w:bidi="ru-RU"/>
        </w:rPr>
        <w:softHyphen/>
        <w:t>лета, мощные и менее уязвимые моторы воздушного охлаждения, сильное воору</w:t>
      </w:r>
      <w:r w:rsidRPr="0084550E">
        <w:rPr>
          <w:rFonts w:ascii="Times New Roman" w:hAnsi="Times New Roman"/>
          <w:color w:val="000000" w:themeColor="text1"/>
          <w:sz w:val="16"/>
          <w:szCs w:val="16"/>
          <w:lang w:eastAsia="ru-RU" w:bidi="ru-RU"/>
        </w:rPr>
        <w:softHyphen/>
        <w:t>жение, удобное размещение экипажа, хо</w:t>
      </w:r>
      <w:r w:rsidRPr="0084550E">
        <w:rPr>
          <w:rFonts w:ascii="Times New Roman" w:hAnsi="Times New Roman"/>
          <w:color w:val="000000" w:themeColor="text1"/>
          <w:sz w:val="16"/>
          <w:szCs w:val="16"/>
          <w:lang w:eastAsia="ru-RU" w:bidi="ru-RU"/>
        </w:rPr>
        <w:softHyphen/>
        <w:t>рошие летные данные и сравнительную простоту пилотирования. Машина без осо</w:t>
      </w:r>
      <w:r w:rsidRPr="0084550E">
        <w:rPr>
          <w:rFonts w:ascii="Times New Roman" w:hAnsi="Times New Roman"/>
          <w:color w:val="000000" w:themeColor="text1"/>
          <w:sz w:val="16"/>
          <w:szCs w:val="16"/>
          <w:lang w:eastAsia="ru-RU" w:bidi="ru-RU"/>
        </w:rPr>
        <w:softHyphen/>
        <w:t>бых проблем летела на одном работа</w:t>
      </w:r>
      <w:r w:rsidRPr="0084550E">
        <w:rPr>
          <w:rFonts w:ascii="Times New Roman" w:hAnsi="Times New Roman"/>
          <w:color w:val="000000" w:themeColor="text1"/>
          <w:sz w:val="16"/>
          <w:szCs w:val="16"/>
          <w:lang w:eastAsia="ru-RU" w:bidi="ru-RU"/>
        </w:rPr>
        <w:softHyphen/>
        <w:t>ющем моторе. В одном полете в двига</w:t>
      </w:r>
      <w:r w:rsidRPr="0084550E">
        <w:rPr>
          <w:rFonts w:ascii="Times New Roman" w:hAnsi="Times New Roman"/>
          <w:color w:val="000000" w:themeColor="text1"/>
          <w:sz w:val="16"/>
          <w:szCs w:val="16"/>
          <w:lang w:eastAsia="ru-RU" w:bidi="ru-RU"/>
        </w:rPr>
        <w:softHyphen/>
        <w:t>тель Ту-2 угодил малокалиберный зенит</w:t>
      </w:r>
      <w:r w:rsidRPr="0084550E">
        <w:rPr>
          <w:rFonts w:ascii="Times New Roman" w:hAnsi="Times New Roman"/>
          <w:color w:val="000000" w:themeColor="text1"/>
          <w:sz w:val="16"/>
          <w:szCs w:val="16"/>
          <w:lang w:eastAsia="ru-RU" w:bidi="ru-RU"/>
        </w:rPr>
        <w:softHyphen/>
        <w:t>ный снаряд (от «эрликона»), но самолет продолжил полет и благополучно призем</w:t>
      </w:r>
      <w:r w:rsidRPr="0084550E">
        <w:rPr>
          <w:rFonts w:ascii="Times New Roman" w:hAnsi="Times New Roman"/>
          <w:color w:val="000000" w:themeColor="text1"/>
          <w:sz w:val="16"/>
          <w:szCs w:val="16"/>
          <w:lang w:eastAsia="ru-RU" w:bidi="ru-RU"/>
        </w:rPr>
        <w:softHyphen/>
        <w:t>лился на аэродроме.</w:t>
      </w:r>
    </w:p>
    <w:p w14:paraId="1FA7D7BB" w14:textId="77777777" w:rsidR="007877EB" w:rsidRPr="0084550E" w:rsidRDefault="007877E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отчете указали и недостатки, боль</w:t>
      </w:r>
      <w:r w:rsidRPr="0084550E">
        <w:rPr>
          <w:rFonts w:ascii="Times New Roman" w:hAnsi="Times New Roman"/>
          <w:color w:val="000000" w:themeColor="text1"/>
          <w:sz w:val="16"/>
          <w:szCs w:val="16"/>
          <w:lang w:eastAsia="ru-RU" w:bidi="ru-RU"/>
        </w:rPr>
        <w:softHyphen/>
        <w:t>шая часть которых уже ранее была выяв</w:t>
      </w:r>
      <w:r w:rsidRPr="0084550E">
        <w:rPr>
          <w:rFonts w:ascii="Times New Roman" w:hAnsi="Times New Roman"/>
          <w:color w:val="000000" w:themeColor="text1"/>
          <w:sz w:val="16"/>
          <w:szCs w:val="16"/>
          <w:lang w:eastAsia="ru-RU" w:bidi="ru-RU"/>
        </w:rPr>
        <w:softHyphen/>
        <w:t>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w:t>
      </w:r>
      <w:r w:rsidRPr="0084550E">
        <w:rPr>
          <w:rFonts w:ascii="Times New Roman" w:hAnsi="Times New Roman"/>
          <w:color w:val="000000" w:themeColor="text1"/>
          <w:sz w:val="16"/>
          <w:szCs w:val="16"/>
          <w:lang w:eastAsia="ru-RU" w:bidi="ru-RU"/>
        </w:rPr>
        <w:softHyphen/>
        <w:t>сов мороза. Неудовлетворительная ра</w:t>
      </w:r>
      <w:r w:rsidRPr="0084550E">
        <w:rPr>
          <w:rFonts w:ascii="Times New Roman" w:hAnsi="Times New Roman"/>
          <w:color w:val="000000" w:themeColor="text1"/>
          <w:sz w:val="16"/>
          <w:szCs w:val="16"/>
          <w:lang w:eastAsia="ru-RU" w:bidi="ru-RU"/>
        </w:rPr>
        <w:softHyphen/>
        <w:t>бота бензиномеров вкупе с подтеканием обратных клапанов вынуждала заправ</w:t>
      </w:r>
      <w:r w:rsidRPr="0084550E">
        <w:rPr>
          <w:rFonts w:ascii="Times New Roman" w:hAnsi="Times New Roman"/>
          <w:color w:val="000000" w:themeColor="text1"/>
          <w:sz w:val="16"/>
          <w:szCs w:val="16"/>
          <w:lang w:eastAsia="ru-RU" w:bidi="ru-RU"/>
        </w:rPr>
        <w:softHyphen/>
        <w:t>лять баки доверху, а затем стравливать излишки. Управление секторами газа при</w:t>
      </w:r>
      <w:r w:rsidRPr="0084550E">
        <w:rPr>
          <w:rFonts w:ascii="Times New Roman" w:hAnsi="Times New Roman"/>
          <w:color w:val="000000" w:themeColor="text1"/>
          <w:sz w:val="16"/>
          <w:szCs w:val="16"/>
          <w:lang w:eastAsia="ru-RU" w:bidi="ru-RU"/>
        </w:rPr>
        <w:softHyphen/>
        <w:t>знали слишком тугим, что усложняло по</w:t>
      </w:r>
      <w:r w:rsidRPr="0084550E">
        <w:rPr>
          <w:rFonts w:ascii="Times New Roman" w:hAnsi="Times New Roman"/>
          <w:color w:val="000000" w:themeColor="text1"/>
          <w:sz w:val="16"/>
          <w:szCs w:val="16"/>
          <w:lang w:eastAsia="ru-RU" w:bidi="ru-RU"/>
        </w:rPr>
        <w:softHyphen/>
        <w:t>лет в строю. Еще раз обратили внимание на неудобный доступ ко многим агрега</w:t>
      </w:r>
      <w:r w:rsidRPr="0084550E">
        <w:rPr>
          <w:rFonts w:ascii="Times New Roman" w:hAnsi="Times New Roman"/>
          <w:color w:val="000000" w:themeColor="text1"/>
          <w:sz w:val="16"/>
          <w:szCs w:val="16"/>
          <w:lang w:eastAsia="ru-RU" w:bidi="ru-RU"/>
        </w:rPr>
        <w:softHyphen/>
        <w:t>там мотоустановки.</w:t>
      </w:r>
    </w:p>
    <w:p w14:paraId="050BE45F" w14:textId="77777777" w:rsidR="007877EB" w:rsidRPr="0084550E" w:rsidRDefault="007877EB"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lang w:eastAsia="ru-RU" w:bidi="ru-RU"/>
        </w:rPr>
        <w:t>Испытания закончили 5 октября, 11 октября главный инженер ВВС А.К. Ре</w:t>
      </w:r>
      <w:r w:rsidRPr="0084550E">
        <w:rPr>
          <w:rFonts w:ascii="Times New Roman" w:hAnsi="Times New Roman"/>
          <w:color w:val="000000" w:themeColor="text1"/>
          <w:sz w:val="16"/>
          <w:szCs w:val="16"/>
          <w:lang w:eastAsia="ru-RU" w:bidi="ru-RU"/>
        </w:rPr>
        <w:softHyphen/>
        <w:t>пин утвердил оформленный испытате</w:t>
      </w:r>
      <w:r w:rsidRPr="0084550E">
        <w:rPr>
          <w:rFonts w:ascii="Times New Roman" w:hAnsi="Times New Roman"/>
          <w:color w:val="000000" w:themeColor="text1"/>
          <w:sz w:val="16"/>
          <w:szCs w:val="16"/>
          <w:lang w:eastAsia="ru-RU" w:bidi="ru-RU"/>
        </w:rPr>
        <w:softHyphen/>
        <w:t>лями отчет. По воспоминаниям наркома авиапромышленности А.И. Шахурина, эта объемистая прошнурованная книга с гри</w:t>
      </w:r>
      <w:r w:rsidRPr="0084550E">
        <w:rPr>
          <w:rFonts w:ascii="Times New Roman" w:hAnsi="Times New Roman"/>
          <w:color w:val="000000" w:themeColor="text1"/>
          <w:sz w:val="16"/>
          <w:szCs w:val="16"/>
          <w:lang w:eastAsia="ru-RU" w:bidi="ru-RU"/>
        </w:rPr>
        <w:softHyphen/>
        <w:t>фом «Совершенно секретно» прибыла в Москву дней через двадцать после под</w:t>
      </w:r>
      <w:r w:rsidRPr="0084550E">
        <w:rPr>
          <w:rFonts w:ascii="Times New Roman" w:hAnsi="Times New Roman"/>
          <w:color w:val="000000" w:themeColor="text1"/>
          <w:sz w:val="16"/>
          <w:szCs w:val="16"/>
          <w:lang w:eastAsia="ru-RU" w:bidi="ru-RU"/>
        </w:rPr>
        <w:softHyphen/>
        <w:t>писания приказа о снятии бомбардиров</w:t>
      </w:r>
      <w:r w:rsidRPr="0084550E">
        <w:rPr>
          <w:rFonts w:ascii="Times New Roman" w:hAnsi="Times New Roman"/>
          <w:color w:val="000000" w:themeColor="text1"/>
          <w:sz w:val="16"/>
          <w:szCs w:val="16"/>
          <w:lang w:eastAsia="ru-RU" w:bidi="ru-RU"/>
        </w:rPr>
        <w:softHyphen/>
        <w:t>щика с производства. Один из экземпля</w:t>
      </w:r>
      <w:r w:rsidRPr="0084550E">
        <w:rPr>
          <w:rFonts w:ascii="Times New Roman" w:hAnsi="Times New Roman"/>
          <w:color w:val="000000" w:themeColor="text1"/>
          <w:sz w:val="16"/>
          <w:szCs w:val="16"/>
          <w:lang w:eastAsia="ru-RU" w:bidi="ru-RU"/>
        </w:rPr>
        <w:softHyphen/>
        <w:t>ров затребовал Сталин. После прочтения он вызвал Шахурина и сказал: «Оказыва</w:t>
      </w:r>
      <w:r w:rsidRPr="0084550E">
        <w:rPr>
          <w:rFonts w:ascii="Times New Roman" w:hAnsi="Times New Roman"/>
          <w:color w:val="000000" w:themeColor="text1"/>
          <w:sz w:val="16"/>
          <w:szCs w:val="16"/>
          <w:lang w:eastAsia="ru-RU" w:bidi="ru-RU"/>
        </w:rPr>
        <w:softHyphen/>
        <w:t>ется, хвалят машину». Нарком стал отве</w:t>
      </w:r>
      <w:r w:rsidRPr="0084550E">
        <w:rPr>
          <w:rFonts w:ascii="Times New Roman" w:hAnsi="Times New Roman"/>
          <w:color w:val="000000" w:themeColor="text1"/>
          <w:sz w:val="16"/>
          <w:szCs w:val="16"/>
          <w:lang w:eastAsia="ru-RU" w:bidi="ru-RU"/>
        </w:rPr>
        <w:softHyphen/>
        <w:t>чать, что он был против прекращения вы</w:t>
      </w:r>
      <w:r w:rsidRPr="0084550E">
        <w:rPr>
          <w:rFonts w:ascii="Times New Roman" w:hAnsi="Times New Roman"/>
          <w:color w:val="000000" w:themeColor="text1"/>
          <w:sz w:val="16"/>
          <w:szCs w:val="16"/>
          <w:lang w:eastAsia="ru-RU" w:bidi="ru-RU"/>
        </w:rPr>
        <w:softHyphen/>
        <w:t>пуска Ту-2, но был прерван. «бы непра</w:t>
      </w:r>
      <w:r w:rsidRPr="0084550E">
        <w:rPr>
          <w:rFonts w:ascii="Times New Roman" w:hAnsi="Times New Roman"/>
          <w:color w:val="000000" w:themeColor="text1"/>
          <w:sz w:val="16"/>
          <w:szCs w:val="16"/>
          <w:lang w:eastAsia="ru-RU" w:bidi="ru-RU"/>
        </w:rPr>
        <w:softHyphen/>
        <w:t>вильно поступили, - сказал Сталин. - бы должны были жаловаться на меня в ЦК».</w:t>
      </w:r>
    </w:p>
    <w:p w14:paraId="3444D645" w14:textId="77777777" w:rsidR="007877EB" w:rsidRPr="0084550E" w:rsidRDefault="007877EB"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lang w:eastAsia="ru-RU" w:bidi="ru-RU"/>
        </w:rPr>
        <w:t>На этом войсковые испытания не за</w:t>
      </w:r>
      <w:r w:rsidRPr="0084550E">
        <w:rPr>
          <w:rFonts w:ascii="Times New Roman" w:hAnsi="Times New Roman"/>
          <w:color w:val="000000" w:themeColor="text1"/>
          <w:sz w:val="16"/>
          <w:szCs w:val="16"/>
          <w:lang w:eastAsia="ru-RU" w:bidi="ru-RU"/>
        </w:rPr>
        <w:softHyphen/>
        <w:t>кончились. Наоборот, их масштабы увели</w:t>
      </w:r>
      <w:r w:rsidRPr="0084550E">
        <w:rPr>
          <w:rFonts w:ascii="Times New Roman" w:hAnsi="Times New Roman"/>
          <w:color w:val="000000" w:themeColor="text1"/>
          <w:sz w:val="16"/>
          <w:szCs w:val="16"/>
          <w:lang w:eastAsia="ru-RU" w:bidi="ru-RU"/>
        </w:rPr>
        <w:softHyphen/>
        <w:t>чились. На фронт прибыл первый из под</w:t>
      </w:r>
      <w:r w:rsidRPr="0084550E">
        <w:rPr>
          <w:rFonts w:ascii="Times New Roman" w:hAnsi="Times New Roman"/>
          <w:color w:val="000000" w:themeColor="text1"/>
          <w:sz w:val="16"/>
          <w:szCs w:val="16"/>
          <w:lang w:eastAsia="ru-RU" w:bidi="ru-RU"/>
        </w:rPr>
        <w:softHyphen/>
        <w:t>готовленных в Омске полков, 152-й от</w:t>
      </w:r>
      <w:r w:rsidRPr="0084550E">
        <w:rPr>
          <w:rFonts w:ascii="Times New Roman" w:hAnsi="Times New Roman"/>
          <w:color w:val="000000" w:themeColor="text1"/>
          <w:sz w:val="16"/>
          <w:szCs w:val="16"/>
          <w:lang w:eastAsia="ru-RU" w:bidi="ru-RU"/>
        </w:rPr>
        <w:softHyphen/>
        <w:t>дельный бомбардировочный. Это была часть, уже имевшая боевой опыт; ра</w:t>
      </w:r>
      <w:r w:rsidRPr="0084550E">
        <w:rPr>
          <w:rFonts w:ascii="Times New Roman" w:hAnsi="Times New Roman"/>
          <w:color w:val="000000" w:themeColor="text1"/>
          <w:sz w:val="16"/>
          <w:szCs w:val="16"/>
          <w:lang w:eastAsia="ru-RU" w:bidi="ru-RU"/>
        </w:rPr>
        <w:softHyphen/>
        <w:t>нее она воевала на самолетах СБ, Ар-2 и Пе-2. Переучивание экипажей заверши</w:t>
      </w:r>
      <w:r w:rsidRPr="0084550E">
        <w:rPr>
          <w:rFonts w:ascii="Times New Roman" w:hAnsi="Times New Roman"/>
          <w:color w:val="000000" w:themeColor="text1"/>
          <w:sz w:val="16"/>
          <w:szCs w:val="16"/>
          <w:lang w:eastAsia="ru-RU" w:bidi="ru-RU"/>
        </w:rPr>
        <w:softHyphen/>
        <w:t>лось в сентябре 1942 г. Командовал пол</w:t>
      </w:r>
      <w:r w:rsidRPr="0084550E">
        <w:rPr>
          <w:rFonts w:ascii="Times New Roman" w:hAnsi="Times New Roman"/>
          <w:color w:val="000000" w:themeColor="text1"/>
          <w:sz w:val="16"/>
          <w:szCs w:val="16"/>
          <w:lang w:eastAsia="ru-RU" w:bidi="ru-RU"/>
        </w:rPr>
        <w:softHyphen/>
        <w:t>ком подполковник А.С. Хлебников. Эта часть получила 29 бомбардировщиков Ту-2 разных серий; все они были воору</w:t>
      </w:r>
      <w:r w:rsidRPr="0084550E">
        <w:rPr>
          <w:rFonts w:ascii="Times New Roman" w:hAnsi="Times New Roman"/>
          <w:color w:val="000000" w:themeColor="text1"/>
          <w:sz w:val="16"/>
          <w:szCs w:val="16"/>
          <w:lang w:eastAsia="ru-RU" w:bidi="ru-RU"/>
        </w:rPr>
        <w:softHyphen/>
        <w:t>жены двумя крупнокалиберными пулеме</w:t>
      </w:r>
      <w:r w:rsidRPr="0084550E">
        <w:rPr>
          <w:rFonts w:ascii="Times New Roman" w:hAnsi="Times New Roman"/>
          <w:color w:val="000000" w:themeColor="text1"/>
          <w:sz w:val="16"/>
          <w:szCs w:val="16"/>
          <w:lang w:eastAsia="ru-RU" w:bidi="ru-RU"/>
        </w:rPr>
        <w:softHyphen/>
        <w:t>тами УБТ, а на одной машине смонтиро</w:t>
      </w:r>
      <w:r w:rsidRPr="0084550E">
        <w:rPr>
          <w:rFonts w:ascii="Times New Roman" w:hAnsi="Times New Roman"/>
          <w:color w:val="000000" w:themeColor="text1"/>
          <w:sz w:val="16"/>
          <w:szCs w:val="16"/>
          <w:lang w:eastAsia="ru-RU" w:bidi="ru-RU"/>
        </w:rPr>
        <w:softHyphen/>
        <w:t>вали три УБТ - во всех задних установках. (21060).</w:t>
      </w:r>
    </w:p>
    <w:p w14:paraId="4FDCF307" w14:textId="77777777" w:rsidR="007877EB" w:rsidRPr="0084550E" w:rsidRDefault="007877EB" w:rsidP="0084550E">
      <w:pPr>
        <w:spacing w:after="0" w:line="240" w:lineRule="auto"/>
        <w:jc w:val="both"/>
        <w:rPr>
          <w:rFonts w:ascii="Times New Roman" w:hAnsi="Times New Roman"/>
          <w:color w:val="000000" w:themeColor="text1"/>
          <w:sz w:val="16"/>
          <w:szCs w:val="16"/>
          <w:lang w:eastAsia="ru-RU" w:bidi="ru-RU"/>
        </w:rPr>
      </w:pPr>
    </w:p>
    <w:p w14:paraId="739515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совершили первый боевой вылет в рамках войсковых испытаний 3-х Ту-2.</w:t>
      </w:r>
    </w:p>
    <w:p w14:paraId="3957B3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из-за большого количества дефектов, присущих самолетам первых серий, удалось приступить ко второму этапу войсковых испытаний. Три самолета с экипажами из НИИ ВВС перелетели на Калининский фронт, где действовала 3-я воздушная армия. Армией командовал генерал-полковник М.М. Громов, в прошлом известный летчик-испытатель, знаменитый также целым рядом дальних перелетов, в том числе из Москвы в США через Северный полюс. Перед войной он руководил Летно-испытатель- ным институтом (ЛИИ). Не случайно к Громову направляли на войсковые испытания различные новые советские и иностранные боевые самолеты: все понимали, что он сможет дать им объективную оценку.</w:t>
      </w:r>
    </w:p>
    <w:p w14:paraId="747B13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Тройку Ту-2 разместили на аэродроме Мигалово под Калинином (ныне Тверь), где базировался 128-й ближнебомбардировочный полк, вооруженный пикировщиками Пе-2. От туполевского бюро туда прибыл Д.С. Марков.</w:t>
      </w:r>
    </w:p>
    <w:p w14:paraId="30A792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Обычно машины использовались для бомбометания днем с горизонтального полета. В зависимости от задания брали от 1000 до 2000 кг бомб. Всего за период испытаний совершили 25 боевых вылетов - примерно по одному на самолет в сутки, при средней дальности 500 км.</w:t>
      </w:r>
    </w:p>
    <w:p w14:paraId="27A66E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Первоначально Ту-2 обязательно сопровождали истребители, позже их стали выпускать и самостоятельно. Машины попадали под обстрел зенитной артиллерии, сталкивались с истребителями противника, но потерь не имели.</w:t>
      </w:r>
    </w:p>
    <w:p w14:paraId="36FA20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некоторых полетах участвовали летчики 128-го полка, которые могли при этом сравнить два типа бомбардировщиков - Пе-2 и новые Ту-2.</w:t>
      </w:r>
    </w:p>
    <w:p w14:paraId="34C1E8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испытаний Ту-2 наглядно продемонстрировали свои возможности. Самолеты атаковали железнодорожные станции, мосты, склады и аэродромы. Они сбрасывали бомбы всех калибров вплоть до 1000 кг с наружной и внутренней подвески.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w:t>
      </w:r>
    </w:p>
    <w:p w14:paraId="0DFF4D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подсчетам, в среднем в каждом вылете туполевская машина заменяла 2,5 Пе-2.</w:t>
      </w:r>
    </w:p>
    <w:p w14:paraId="1641C4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Возможность подвески крупнокалиберных бомб была эффективно использована при налете на немецкий подземный склад горючего у деревни Тростено 27 сентября 1942 г. Его несколько раз бомбили Пе-2, использовавшие бомбы ФАБ-100, но безрезультатно. Решили попробовать взорвать его бомбами ФАБ-1000 с Ту-2. Тройку бомбардировщиков сопровождали десять истребителей ЛаГГ-3. Командиру прикрытия пригрозили, что за каждый потерянный Ту-2 он ответит головой. Голова у нею была всею одна. Когда группу перехватили девять немецких истребителей Bf 109, часть немцев попыталась оттеснить ЛаГГ-3, а другая ринулась к бомбардировщикам. Но оторвать эскорт от Ту-2 не удалось. Совместными усилиями советских истребителей и стрелков на бомбардировщиках противника отогнали. Экипажи успешно сбросили бомбы на цель. Склад взлетел на воздух. Все три Ту-2 без помех вернулись в Мигалово.</w:t>
      </w:r>
    </w:p>
    <w:p w14:paraId="74181D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Громов не удержался и лично опробовал новый самолет, отозвавшись о нем очень хорошо. В своих мемуарах он потом написал: "Я сам летал на Ту-2 с большим удовольствием".</w:t>
      </w:r>
    </w:p>
    <w:p w14:paraId="5C3EE3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отчете о войсковых испытаниях новый бомбардировщик получил высокую оценку. В нем содержалась весьма примечательная фраза: "Считать необходимым ускорить внедрение самолета Ту-2 в ВВС КА". Среди достоинств самолета отметили большую бомбовую нагрузку в сочетании со значительной дальностью полета, мощные и менее уязвимые моторы воздушного охлаждения, сильное вооружение, удобное размещение экипажа, хорошие летные данные и сравнительную простоту </w:t>
      </w:r>
      <w:r w:rsidRPr="0084550E">
        <w:rPr>
          <w:rFonts w:ascii="Times New Roman" w:hAnsi="Times New Roman"/>
          <w:color w:val="000000" w:themeColor="text1"/>
          <w:sz w:val="16"/>
          <w:szCs w:val="16"/>
        </w:rPr>
        <w:lastRenderedPageBreak/>
        <w:t>пилотирования. Машина без особых проблем летела на одном работающем моторе. В одном полете в двигатель Ту-2 угодил малокалиберный зенитный снаряд (от "эрликона"), но самолет продолжил свой путь и благополучно приземлился на аэродроме.</w:t>
      </w:r>
    </w:p>
    <w:p w14:paraId="73A210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указали и недостатки, большая часть которых уже ранее была выявлена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градусов мороза. Неудовлетворительная работа бензиномеров вкупе с подтеканием обратных клапанов вынуждала заправлять баки доверху, а затем стравливать излишки. Управление секторами газа признали слишком тугим, что усложняло полет в строю. Еще раз обратили внимание на неудобный доступ ко многим агрегатам мотоустановки.</w:t>
      </w:r>
    </w:p>
    <w:p w14:paraId="2B714B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закончили 3 октября, 11 октября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w:t>
      </w:r>
    </w:p>
    <w:p w14:paraId="346F94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37A9FF6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FB83670"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 16 сентября по 3 октября 1942 г. — прошли и войсковые испыта</w:t>
      </w:r>
      <w:r w:rsidRPr="0084550E">
        <w:rPr>
          <w:rFonts w:ascii="Times New Roman" w:cs="Times New Roman"/>
          <w:color w:val="000000" w:themeColor="text1"/>
          <w:spacing w:val="0"/>
        </w:rPr>
        <w:softHyphen/>
        <w:t>ния первых трех серийных самолётов Ту-2 (№№ 101, 102 и 201) в 3-й ВА на Калинин</w:t>
      </w:r>
      <w:r w:rsidRPr="0084550E">
        <w:rPr>
          <w:rFonts w:ascii="Times New Roman" w:cs="Times New Roman"/>
          <w:color w:val="000000" w:themeColor="text1"/>
          <w:spacing w:val="0"/>
        </w:rPr>
        <w:softHyphen/>
        <w:t>ском фронте. Моторы М-82 на них стояли 1-й серии с электроинерционным самопус</w:t>
      </w:r>
      <w:r w:rsidRPr="0084550E">
        <w:rPr>
          <w:rFonts w:ascii="Times New Roman" w:cs="Times New Roman"/>
          <w:color w:val="000000" w:themeColor="text1"/>
          <w:spacing w:val="0"/>
        </w:rPr>
        <w:softHyphen/>
        <w:t>ком. За время испытаний в течение 9 лётных дней выполнили 48 самолёто-вылетов при общем налёте 76 час 20 мин, из них на боевые задания — 25 вылетов с налётом 64 час 41 мин. При выполнении боевых действий звено Ту-2 сбросило по различным целям 40100 кг бомб калибра от 100 до 1000 кг. Встреч с истребителями противника и пора</w:t>
      </w:r>
      <w:r w:rsidRPr="0084550E">
        <w:rPr>
          <w:rFonts w:ascii="Times New Roman" w:cs="Times New Roman"/>
          <w:color w:val="000000" w:themeColor="text1"/>
          <w:spacing w:val="0"/>
        </w:rPr>
        <w:softHyphen/>
        <w:t>жения зенитным огнем в процессе испытаний не произошло.</w:t>
      </w:r>
    </w:p>
    <w:p w14:paraId="290D319E"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Заключение по самолёту гласило:</w:t>
      </w:r>
    </w:p>
    <w:p w14:paraId="7A354673"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самолёте Ту-2 с двумя моторами М-82 правильно разрешена тактическая схема современного бомбардировщика. Его положительными боевыми свойствами являются:</w:t>
      </w:r>
    </w:p>
    <w:p w14:paraId="68DC91A0" w14:textId="77777777" w:rsidR="00A65CDA" w:rsidRPr="0084550E" w:rsidRDefault="00A65CDA" w:rsidP="0084550E">
      <w:pPr>
        <w:pStyle w:val="27"/>
        <w:shd w:val="clear" w:color="auto" w:fill="auto"/>
        <w:tabs>
          <w:tab w:val="left" w:pos="42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 Большая бомбовая нагрузка при достаточном радиусе действия.</w:t>
      </w:r>
    </w:p>
    <w:p w14:paraId="70CB9E09" w14:textId="77777777" w:rsidR="00A65CDA" w:rsidRPr="0084550E" w:rsidRDefault="00A65CDA" w:rsidP="0084550E">
      <w:pPr>
        <w:pStyle w:val="27"/>
        <w:shd w:val="clear" w:color="auto" w:fill="auto"/>
        <w:tabs>
          <w:tab w:val="left" w:pos="440"/>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 Наличие моторов воздушного охлаждения.</w:t>
      </w:r>
    </w:p>
    <w:p w14:paraId="4E7AA339" w14:textId="77777777" w:rsidR="00A65CDA" w:rsidRPr="0084550E" w:rsidRDefault="00A65CDA" w:rsidP="0084550E">
      <w:pPr>
        <w:pStyle w:val="27"/>
        <w:shd w:val="clear" w:color="auto" w:fill="auto"/>
        <w:tabs>
          <w:tab w:val="left" w:pos="42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3. Хорошая огневая схема, являющаяся эффективной при установке тяжёлых пуле</w:t>
      </w:r>
      <w:r w:rsidRPr="0084550E">
        <w:rPr>
          <w:rFonts w:ascii="Times New Roman" w:cs="Times New Roman"/>
          <w:color w:val="000000" w:themeColor="text1"/>
          <w:spacing w:val="0"/>
        </w:rPr>
        <w:softHyphen/>
        <w:t>мётов и пушек.</w:t>
      </w:r>
    </w:p>
    <w:p w14:paraId="51D4A789" w14:textId="77777777" w:rsidR="00A65CDA" w:rsidRPr="0084550E" w:rsidRDefault="00A65CDA" w:rsidP="0084550E">
      <w:pPr>
        <w:pStyle w:val="27"/>
        <w:shd w:val="clear" w:color="auto" w:fill="auto"/>
        <w:tabs>
          <w:tab w:val="left" w:pos="414"/>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4. Экипаж 4 чел. И его размещение, обеспечивающее надежно боевую работу штур</w:t>
      </w:r>
      <w:r w:rsidRPr="0084550E">
        <w:rPr>
          <w:rFonts w:ascii="Times New Roman" w:cs="Times New Roman"/>
          <w:color w:val="000000" w:themeColor="text1"/>
          <w:spacing w:val="0"/>
        </w:rPr>
        <w:softHyphen/>
        <w:t>ману и летчику.</w:t>
      </w:r>
    </w:p>
    <w:p w14:paraId="662C06D6" w14:textId="77777777" w:rsidR="00A65CDA" w:rsidRPr="0084550E" w:rsidRDefault="00A65CDA" w:rsidP="0084550E">
      <w:pPr>
        <w:pStyle w:val="27"/>
        <w:shd w:val="clear" w:color="auto" w:fill="auto"/>
        <w:tabs>
          <w:tab w:val="left" w:pos="445"/>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5. Возможность полёта на одном моторе.</w:t>
      </w:r>
    </w:p>
    <w:p w14:paraId="420F384D" w14:textId="77777777" w:rsidR="00A65CDA" w:rsidRPr="0084550E" w:rsidRDefault="00A65CDA" w:rsidP="0084550E">
      <w:pPr>
        <w:pStyle w:val="27"/>
        <w:shd w:val="clear" w:color="auto" w:fill="auto"/>
        <w:tabs>
          <w:tab w:val="left" w:pos="430"/>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6. Лёгкость освоения лётным составом после самолёта Пе-2...</w:t>
      </w:r>
    </w:p>
    <w:p w14:paraId="5CEFC5C7"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Благодаря наличию моторов воздушного охлаждения самолёт Ту-2 имеет повышенную живучесть по отношению однотипного самолёта с моторами жидкостного охлаждения (напр. Пе-2). Однако живучесть самолёта Ту-2 значительно снижается уязвимостью бен- зосистемы и системы гидравлики...»</w:t>
      </w:r>
    </w:p>
    <w:p w14:paraId="75833B08"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Моторы М-82 в процессе испытаний Ту-2 работали надёжно. Температурные режимы, как правило, сохранялись в пределах нормы. Во второй части испытаний на отдельных мо</w:t>
      </w:r>
      <w:r w:rsidRPr="0084550E">
        <w:rPr>
          <w:rFonts w:ascii="Times New Roman" w:cs="Times New Roman"/>
          <w:color w:val="000000" w:themeColor="text1"/>
          <w:spacing w:val="0"/>
        </w:rPr>
        <w:softHyphen/>
        <w:t>торах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w:t>
      </w:r>
      <w:r w:rsidRPr="0084550E">
        <w:rPr>
          <w:rFonts w:ascii="Times New Roman" w:cs="Times New Roman"/>
          <w:color w:val="000000" w:themeColor="text1"/>
          <w:spacing w:val="0"/>
        </w:rPr>
        <w:softHyphen/>
        <w:t>строго износа центрирующих колец, нарушение регулировки зазоров газораспределения ранее гарантированных заводом сроков на одном моторе через 20 часов вместо 50-ти.</w:t>
      </w:r>
    </w:p>
    <w:p w14:paraId="467C96A5"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При этом моторы работали в довольно щадящем режиме. Даже взлёты с наружной подвеской 2-х ФАБ-1000 производились с бетонной дорожки аэродрома Мигалово без форсажа, что увеличивало длину разбега до 1200-1300 м.</w:t>
      </w:r>
    </w:p>
    <w:p w14:paraId="34AC11C8"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Испытаниями установили относительно большую длительность подготовки самолётов к боевому вылету главным образом по причине ненадежности электроинерционного само</w:t>
      </w:r>
      <w:r w:rsidRPr="0084550E">
        <w:rPr>
          <w:rFonts w:ascii="Times New Roman" w:cs="Times New Roman"/>
          <w:color w:val="000000" w:themeColor="text1"/>
          <w:spacing w:val="0"/>
        </w:rPr>
        <w:softHyphen/>
        <w:t>пуска РИМ-24, при температурах воздуха ниже +10°С он не обеспечивал запуск моторов. Подготовка к повторному вылету осложнялась процессом заправки горючим. Неудовле</w:t>
      </w:r>
      <w:r w:rsidRPr="0084550E">
        <w:rPr>
          <w:rFonts w:ascii="Times New Roman" w:cs="Times New Roman"/>
          <w:color w:val="000000" w:themeColor="text1"/>
          <w:spacing w:val="0"/>
        </w:rPr>
        <w:softHyphen/>
        <w:t>творительная работа бензиномеров и пропускание обратных клапанов заставляли зали</w:t>
      </w:r>
      <w:r w:rsidRPr="0084550E">
        <w:rPr>
          <w:rFonts w:ascii="Times New Roman" w:cs="Times New Roman"/>
          <w:color w:val="000000" w:themeColor="text1"/>
          <w:spacing w:val="0"/>
        </w:rPr>
        <w:softHyphen/>
        <w:t>вать бензобаки горючим полностью, а затем сливать его до требуемого количества.</w:t>
      </w:r>
    </w:p>
    <w:p w14:paraId="4832F754"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Полученные при испытаниях данные расходов горючего в основном подтверждали результаты испытаний, проведенных в НИИ ВВС. Расход горючего у ведомых самолё</w:t>
      </w:r>
      <w:r w:rsidRPr="0084550E">
        <w:rPr>
          <w:rFonts w:ascii="Times New Roman" w:cs="Times New Roman"/>
          <w:color w:val="000000" w:themeColor="text1"/>
          <w:spacing w:val="0"/>
        </w:rPr>
        <w:softHyphen/>
        <w:t>тов превышал на 7-8% расход ведущего самолёта.</w:t>
      </w:r>
    </w:p>
    <w:p w14:paraId="66472AE7"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Управление секторами нормального газа в кабине лётчика требовало больших уси</w:t>
      </w:r>
      <w:r w:rsidRPr="0084550E">
        <w:rPr>
          <w:rFonts w:ascii="Times New Roman" w:cs="Times New Roman"/>
          <w:color w:val="000000" w:themeColor="text1"/>
          <w:spacing w:val="0"/>
        </w:rPr>
        <w:softHyphen/>
        <w:t>лий, что делало почти невозможным полёт в строю на близких дистанциях.</w:t>
      </w:r>
    </w:p>
    <w:p w14:paraId="5345D481"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 показали исключительно трудный подход к агрегатам, расположенным на задней крышке картера мотора, что удлиняло время монтажа и демонтажа агрегатов, ус</w:t>
      </w:r>
      <w:r w:rsidRPr="0084550E">
        <w:rPr>
          <w:rFonts w:ascii="Times New Roman" w:cs="Times New Roman"/>
          <w:color w:val="000000" w:themeColor="text1"/>
          <w:spacing w:val="0"/>
        </w:rPr>
        <w:softHyphen/>
        <w:t>транение дефектов на них. Так, например: замена прокладки агрегата тройного привода потребовала около 6 час, а подтяжка гаек крепления РИМ-24, ГС-1000 и ПЦН требова</w:t>
      </w:r>
      <w:r w:rsidRPr="0084550E">
        <w:rPr>
          <w:rFonts w:ascii="Times New Roman" w:cs="Times New Roman"/>
          <w:color w:val="000000" w:themeColor="text1"/>
          <w:spacing w:val="0"/>
        </w:rPr>
        <w:softHyphen/>
        <w:t>ла слива масла и снятия масляного бака.</w:t>
      </w:r>
    </w:p>
    <w:p w14:paraId="38F64AFB"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качестве недостат</w:t>
      </w:r>
      <w:r w:rsidRPr="0084550E">
        <w:rPr>
          <w:rFonts w:ascii="Times New Roman" w:cs="Times New Roman"/>
          <w:color w:val="000000" w:themeColor="text1"/>
          <w:spacing w:val="0"/>
        </w:rPr>
        <w:softHyphen/>
        <w:t>ка отмечалась также незащищенность агре</w:t>
      </w:r>
      <w:r w:rsidRPr="0084550E">
        <w:rPr>
          <w:rFonts w:ascii="Times New Roman" w:cs="Times New Roman"/>
          <w:color w:val="000000" w:themeColor="text1"/>
          <w:spacing w:val="0"/>
        </w:rPr>
        <w:softHyphen/>
        <w:t>гатов ВМГ, располо</w:t>
      </w:r>
      <w:r w:rsidRPr="0084550E">
        <w:rPr>
          <w:rFonts w:ascii="Times New Roman" w:cs="Times New Roman"/>
          <w:color w:val="000000" w:themeColor="text1"/>
          <w:spacing w:val="0"/>
        </w:rPr>
        <w:softHyphen/>
        <w:t>женных между задней крышкой картера мото</w:t>
      </w:r>
      <w:r w:rsidRPr="0084550E">
        <w:rPr>
          <w:rFonts w:ascii="Times New Roman" w:cs="Times New Roman"/>
          <w:color w:val="000000" w:themeColor="text1"/>
          <w:spacing w:val="0"/>
        </w:rPr>
        <w:softHyphen/>
        <w:t>ра и противопожарной перегородкой.</w:t>
      </w:r>
    </w:p>
    <w:p w14:paraId="5BA74B29"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целом Ту-2 получил положительную оценку, но отчёт по испытаниям Главный ин</w:t>
      </w:r>
      <w:r w:rsidRPr="0084550E">
        <w:rPr>
          <w:rFonts w:ascii="Times New Roman" w:cs="Times New Roman"/>
          <w:color w:val="000000" w:themeColor="text1"/>
          <w:spacing w:val="0"/>
        </w:rPr>
        <w:softHyphen/>
        <w:t>женер ВВС КА А.К. Репин утвердил только 11 октября 1942 г. (15813).</w:t>
      </w:r>
    </w:p>
    <w:p w14:paraId="3BFB44C7"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p>
    <w:p w14:paraId="318A5A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сентября 1942 вышел приказ НКАП N 707с:</w:t>
      </w:r>
    </w:p>
    <w:p w14:paraId="23CAB3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исполнение постановления ГКО N 2302 от 13 сентября 1941:</w:t>
      </w:r>
    </w:p>
    <w:p w14:paraId="3249C3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Директорам заводов 47 Шаройко, 471 Грибовскому и 464 Перовскому организовать серийное производство 2 моторных легких самолетов Як-6 конструкции А.С.Я.</w:t>
      </w:r>
    </w:p>
    <w:p w14:paraId="52D76D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Директору завода 494 Шелухину организовать серийное производство самолетов С-2</w:t>
      </w:r>
    </w:p>
    <w:p w14:paraId="2D9EBD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Директору завода 168 Шпакову организовать серийное производство самолетов УТ-2</w:t>
      </w:r>
    </w:p>
    <w:p w14:paraId="3DCF5E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 целях создания необходимой мощности для производства самолетов Як-6 в Москве объединить завод 464, изготавливающий десантные планеры, и заводы 388 и 457 по производству деревянных агрегатов, присвоив объединенному заводу номер 464, освободив заводы 388 и 457 от производства самолетных агрегатов к машинам Пе-2 и МиГ-3.</w:t>
      </w:r>
    </w:p>
    <w:p w14:paraId="575AC0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В связи с организацией производства самолетов Як-6 и самолетов С-2 и УТ-2 на заводах 168, 471 и 494 освободить эти заводы от производства десантных планеров Г-11 и КЦ-20</w:t>
      </w:r>
    </w:p>
    <w:p w14:paraId="4F9B98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Утвердить программу выпуска самолетов Як-6 в 1942 в количестве 132 из них: в сентябре - 3, в октябре - 14, в ноябре - 40, в декабре - 75</w:t>
      </w:r>
    </w:p>
    <w:p w14:paraId="1F3C2E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Утвердить программу выпуска самолетов С-2 и УТ-2 в 1942 в следующих количествах: по 494 - С-2 35, по 168 - УТ-2 - 35</w:t>
      </w:r>
    </w:p>
    <w:p w14:paraId="62C3BF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Реорганизовать 11 ГУ (планерное) в ГУ по производству легкомоторных самолетов</w:t>
      </w:r>
    </w:p>
    <w:p w14:paraId="0A974F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Включить в состав 11 ГУ заводы 47, 116, 168, 387, 445, 463, 464, 468, 471, 494, 600</w:t>
      </w:r>
    </w:p>
    <w:p w14:paraId="69CBD0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Самолет конструкции А.С.Я. с 2-мя М-11 впредь именовать Як-6</w:t>
      </w:r>
    </w:p>
    <w:p w14:paraId="4B13C0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Перевезти до 1 октября 1942 завод 241 г. Тюмень на площади завода 463 в Рязань</w:t>
      </w:r>
    </w:p>
    <w:p w14:paraId="4FCBA5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19.а) прошедшие гос. испытания УТ планера А-2 и 7 местного десантного планера А-7 оставить в производстве на заводах: 499 - А-2 и А-7, 445 - А-7, 463 - А-7 (1591,48).</w:t>
      </w:r>
    </w:p>
    <w:p w14:paraId="5291F994" w14:textId="77777777" w:rsidR="00090C9B" w:rsidRPr="0084550E" w:rsidRDefault="00090C9B" w:rsidP="0084550E">
      <w:pPr>
        <w:pStyle w:val="Iauiue"/>
        <w:jc w:val="both"/>
        <w:rPr>
          <w:color w:val="000000" w:themeColor="text1"/>
          <w:sz w:val="16"/>
          <w:szCs w:val="16"/>
        </w:rPr>
      </w:pPr>
    </w:p>
    <w:p w14:paraId="452084D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16 сентября 1942 в Москве в НИИ ВВС закончились гос. испытания транспортной версии Як-6, которые проходили с 8 сентября 1942. Оценка в целом была положительная, но отметили продольную и поперечную неустойчивость, малую нагрузку на ручку управления, не позволяющую оценивать реальную ситуацию. Ночью машину использовать было нельзя, т.к. приборная доска отражалась в лобовом стекле. Неразъемное крыло затрудняло эксплуатацию</w:t>
      </w:r>
    </w:p>
    <w:p w14:paraId="0B9549C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Всего 34 полетаЭ вл м Лисицын, ви - м А.В.Синельников. В облете приняло участие 12 л (4657, 16).</w:t>
      </w:r>
    </w:p>
    <w:p w14:paraId="793B518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Отчет по облету, доложенный И.В.С.:</w:t>
      </w:r>
    </w:p>
    <w:p w14:paraId="73B438E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Самолет прост в пр-ве и эксплуатации, дешев. Не требует высококачественного горючего, м.б. использован как транспортный, санитарный, связной, НББ.</w:t>
      </w:r>
    </w:p>
    <w:p w14:paraId="63F8F0F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Он м.б. рекомендован для серийного пр-ва и принятия на вооружение при условии проведения следующих доводок:</w:t>
      </w:r>
    </w:p>
    <w:p w14:paraId="6041A406" w14:textId="77777777" w:rsidR="00090C9B" w:rsidRPr="0084550E" w:rsidRDefault="00090C9B" w:rsidP="0084550E">
      <w:pPr>
        <w:pStyle w:val="Iauiue"/>
        <w:numPr>
          <w:ilvl w:val="0"/>
          <w:numId w:val="10"/>
        </w:numPr>
        <w:tabs>
          <w:tab w:val="left" w:pos="11199"/>
        </w:tabs>
        <w:ind w:left="0" w:firstLine="0"/>
        <w:jc w:val="both"/>
        <w:rPr>
          <w:color w:val="000000" w:themeColor="text1"/>
          <w:sz w:val="16"/>
          <w:szCs w:val="16"/>
        </w:rPr>
      </w:pPr>
      <w:r w:rsidRPr="0084550E">
        <w:rPr>
          <w:color w:val="000000" w:themeColor="text1"/>
          <w:sz w:val="16"/>
          <w:szCs w:val="16"/>
        </w:rPr>
        <w:t>Улучшение поперечной устойчивости,</w:t>
      </w:r>
    </w:p>
    <w:p w14:paraId="513E6806" w14:textId="77777777" w:rsidR="00090C9B" w:rsidRPr="0084550E" w:rsidRDefault="00090C9B" w:rsidP="0084550E">
      <w:pPr>
        <w:pStyle w:val="Iauiue"/>
        <w:numPr>
          <w:ilvl w:val="0"/>
          <w:numId w:val="10"/>
        </w:numPr>
        <w:tabs>
          <w:tab w:val="left" w:pos="11199"/>
        </w:tabs>
        <w:ind w:left="0" w:firstLine="0"/>
        <w:jc w:val="both"/>
        <w:rPr>
          <w:color w:val="000000" w:themeColor="text1"/>
          <w:sz w:val="16"/>
          <w:szCs w:val="16"/>
        </w:rPr>
      </w:pPr>
      <w:r w:rsidRPr="0084550E">
        <w:rPr>
          <w:color w:val="000000" w:themeColor="text1"/>
          <w:sz w:val="16"/>
          <w:szCs w:val="16"/>
        </w:rPr>
        <w:t>Усиление нагрузки на рули,</w:t>
      </w:r>
    </w:p>
    <w:p w14:paraId="622992F5" w14:textId="77777777" w:rsidR="00090C9B" w:rsidRPr="0084550E" w:rsidRDefault="00090C9B" w:rsidP="0084550E">
      <w:pPr>
        <w:pStyle w:val="Iauiue"/>
        <w:numPr>
          <w:ilvl w:val="0"/>
          <w:numId w:val="10"/>
        </w:numPr>
        <w:tabs>
          <w:tab w:val="left" w:pos="11199"/>
        </w:tabs>
        <w:ind w:left="0" w:firstLine="0"/>
        <w:jc w:val="both"/>
        <w:rPr>
          <w:color w:val="000000" w:themeColor="text1"/>
          <w:sz w:val="16"/>
          <w:szCs w:val="16"/>
        </w:rPr>
      </w:pPr>
      <w:r w:rsidRPr="0084550E">
        <w:rPr>
          <w:color w:val="000000" w:themeColor="text1"/>
          <w:sz w:val="16"/>
          <w:szCs w:val="16"/>
        </w:rPr>
        <w:t>Улучшение обзора вперед на рулежке и наборе,</w:t>
      </w:r>
    </w:p>
    <w:p w14:paraId="6FF7A69B" w14:textId="77777777" w:rsidR="00090C9B" w:rsidRPr="0084550E" w:rsidRDefault="00090C9B" w:rsidP="0084550E">
      <w:pPr>
        <w:pStyle w:val="Iauiue"/>
        <w:numPr>
          <w:ilvl w:val="0"/>
          <w:numId w:val="10"/>
        </w:numPr>
        <w:tabs>
          <w:tab w:val="left" w:pos="11199"/>
        </w:tabs>
        <w:ind w:left="0" w:firstLine="0"/>
        <w:jc w:val="both"/>
        <w:rPr>
          <w:color w:val="000000" w:themeColor="text1"/>
          <w:sz w:val="16"/>
          <w:szCs w:val="16"/>
        </w:rPr>
      </w:pPr>
      <w:r w:rsidRPr="0084550E">
        <w:rPr>
          <w:color w:val="000000" w:themeColor="text1"/>
          <w:sz w:val="16"/>
          <w:szCs w:val="16"/>
        </w:rPr>
        <w:t>Введение разъемного крыла,</w:t>
      </w:r>
    </w:p>
    <w:p w14:paraId="0ABF6DD7" w14:textId="77777777" w:rsidR="00090C9B" w:rsidRPr="0084550E" w:rsidRDefault="00090C9B" w:rsidP="0084550E">
      <w:pPr>
        <w:pStyle w:val="Iauiue"/>
        <w:numPr>
          <w:ilvl w:val="0"/>
          <w:numId w:val="10"/>
        </w:numPr>
        <w:tabs>
          <w:tab w:val="left" w:pos="11199"/>
        </w:tabs>
        <w:ind w:left="0" w:firstLine="0"/>
        <w:jc w:val="both"/>
        <w:rPr>
          <w:color w:val="000000" w:themeColor="text1"/>
          <w:sz w:val="16"/>
          <w:szCs w:val="16"/>
        </w:rPr>
      </w:pPr>
      <w:r w:rsidRPr="0084550E">
        <w:rPr>
          <w:color w:val="000000" w:themeColor="text1"/>
          <w:sz w:val="16"/>
          <w:szCs w:val="16"/>
        </w:rPr>
        <w:t>Доводка кабины для ночных полетов.</w:t>
      </w:r>
    </w:p>
    <w:p w14:paraId="6CE5896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Указанные доводки легко осуществимы и д.б. произведены с первого серийного с-та.” (4657, 16).</w:t>
      </w:r>
    </w:p>
    <w:p w14:paraId="3CD41186" w14:textId="77777777" w:rsidR="00090C9B" w:rsidRPr="0084550E" w:rsidRDefault="00090C9B" w:rsidP="0084550E">
      <w:pPr>
        <w:pStyle w:val="Iauiue"/>
        <w:tabs>
          <w:tab w:val="left" w:pos="11199"/>
        </w:tabs>
        <w:jc w:val="both"/>
        <w:rPr>
          <w:color w:val="000000" w:themeColor="text1"/>
          <w:sz w:val="16"/>
          <w:szCs w:val="16"/>
        </w:rPr>
      </w:pPr>
    </w:p>
    <w:p w14:paraId="0E84780C"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сентября 1942 г. вышел приказ НКАП: «В целях создания необходимой мощности для производства Як-6 в Москве объединить завод №464, изготавливающий десантные планеры, и заводы №388 и №457 по производству деревянных агрегатов са</w:t>
      </w:r>
      <w:r w:rsidRPr="0077585D">
        <w:rPr>
          <w:rFonts w:ascii="Times New Roman" w:hAnsi="Times New Roman"/>
          <w:color w:val="0070C0"/>
          <w:sz w:val="16"/>
          <w:szCs w:val="16"/>
        </w:rPr>
        <w:softHyphen/>
        <w:t>молетов, присвоив объединенному заводу номер 464». Бывший завод №388 стал Фили</w:t>
      </w:r>
      <w:r w:rsidRPr="0077585D">
        <w:rPr>
          <w:rFonts w:ascii="Times New Roman" w:hAnsi="Times New Roman"/>
          <w:color w:val="0070C0"/>
          <w:sz w:val="16"/>
          <w:szCs w:val="16"/>
        </w:rPr>
        <w:softHyphen/>
        <w:t>алом №1 завода N«464. Заведовал им инже</w:t>
      </w:r>
      <w:r w:rsidRPr="0077585D">
        <w:rPr>
          <w:rFonts w:ascii="Times New Roman" w:hAnsi="Times New Roman"/>
          <w:color w:val="0070C0"/>
          <w:sz w:val="16"/>
          <w:szCs w:val="16"/>
        </w:rPr>
        <w:softHyphen/>
        <w:t>нер Лавренов. Задачей Филиала было -про</w:t>
      </w:r>
      <w:r w:rsidRPr="0077585D">
        <w:rPr>
          <w:rFonts w:ascii="Times New Roman" w:hAnsi="Times New Roman"/>
          <w:color w:val="0070C0"/>
          <w:sz w:val="16"/>
          <w:szCs w:val="16"/>
        </w:rPr>
        <w:softHyphen/>
        <w:t>изводство крыла самолета со всеми монти</w:t>
      </w:r>
      <w:r w:rsidRPr="0077585D">
        <w:rPr>
          <w:rFonts w:ascii="Times New Roman" w:hAnsi="Times New Roman"/>
          <w:color w:val="0070C0"/>
          <w:sz w:val="16"/>
          <w:szCs w:val="16"/>
        </w:rPr>
        <w:softHyphen/>
        <w:t>рующимися на нем механизмами и легкими агрегатами» (25032).</w:t>
      </w:r>
    </w:p>
    <w:p w14:paraId="0AFE1537" w14:textId="77777777" w:rsidR="00523E9E" w:rsidRPr="0077585D" w:rsidRDefault="00523E9E" w:rsidP="00523E9E">
      <w:pPr>
        <w:spacing w:after="0" w:line="240" w:lineRule="auto"/>
        <w:jc w:val="both"/>
        <w:rPr>
          <w:rFonts w:ascii="Times New Roman" w:hAnsi="Times New Roman"/>
          <w:color w:val="0070C0"/>
          <w:sz w:val="16"/>
          <w:szCs w:val="16"/>
        </w:rPr>
      </w:pPr>
    </w:p>
    <w:p w14:paraId="2EB120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16 сентября 1943 г. по причине изношенности </w:t>
      </w:r>
      <w:r w:rsidRPr="0084550E">
        <w:rPr>
          <w:rFonts w:ascii="Times New Roman" w:hAnsi="Times New Roman"/>
          <w:color w:val="000000" w:themeColor="text1"/>
          <w:sz w:val="16"/>
          <w:szCs w:val="16"/>
          <w:lang w:val="en-US"/>
        </w:rPr>
        <w:t>N</w:t>
      </w:r>
      <w:r w:rsidRPr="0084550E">
        <w:rPr>
          <w:rFonts w:ascii="Times New Roman" w:hAnsi="Times New Roman"/>
          <w:color w:val="000000" w:themeColor="text1"/>
          <w:sz w:val="16"/>
          <w:szCs w:val="16"/>
        </w:rPr>
        <w:t>443 - бывший АНТ-373 Родина - списали, после чего следы его затерялись навсегда (11946).</w:t>
      </w:r>
    </w:p>
    <w:p w14:paraId="5C26073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F02A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сентября 1942 года в соответствии с приказом НКАП № 707с от 11 гл. управление было реорганизовано в Главк по производству легко-моторных самолетов.</w:t>
      </w:r>
    </w:p>
    <w:p w14:paraId="4DA479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основании приказа № 141сс от 22 января 1951 года 11 гл. управление было ликвидировано. Заводы №№ 116, 272, 464, 473, 475, 797 были переданы 10 гл. управлению. Заводы №№ 47 и 168 были переданы 1 гл. управлению (10113).</w:t>
      </w:r>
    </w:p>
    <w:p w14:paraId="39D0C36C" w14:textId="77777777" w:rsidR="00090C9B" w:rsidRPr="0084550E" w:rsidRDefault="00090C9B" w:rsidP="0084550E">
      <w:pPr>
        <w:pStyle w:val="Iauiue"/>
        <w:jc w:val="both"/>
        <w:rPr>
          <w:color w:val="000000" w:themeColor="text1"/>
          <w:sz w:val="16"/>
          <w:szCs w:val="16"/>
        </w:rPr>
      </w:pPr>
    </w:p>
    <w:p w14:paraId="18E5C9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 по приказу № 707с завод Завод № 457 НКАП /г. Москва Наставнический пер., 3 (02.1942 г.)/ влит в состав завода № 464 НКАП и выбыл из числа действующих (11982).</w:t>
      </w:r>
    </w:p>
    <w:p w14:paraId="4270D18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D2201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 по приказу № 707с завод № 241 НКАП к 10.1942 г. переведен на площадку завода № 463 НКАП и влит в его состав.</w:t>
      </w:r>
    </w:p>
    <w:p w14:paraId="1CA826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1947 г. в Москве действовал завод № 241.</w:t>
      </w:r>
    </w:p>
    <w:p w14:paraId="79EAA9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(1942 г.-)- А.Н. Рафаэлянц.</w:t>
      </w:r>
    </w:p>
    <w:p w14:paraId="3A6A8F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(-1942 г.)- А.Н. Рафаэлянц.</w:t>
      </w:r>
    </w:p>
    <w:p w14:paraId="2514D5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планеры: КЦ-2 (1941)- 2, А-7.</w:t>
      </w:r>
    </w:p>
    <w:p w14:paraId="2B552A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ОКБ гл. конструктора </w:t>
      </w:r>
      <w:r w:rsidRPr="0084550E">
        <w:rPr>
          <w:rFonts w:ascii="Times New Roman" w:hAnsi="Times New Roman"/>
          <w:color w:val="000000" w:themeColor="text1"/>
          <w:sz w:val="16"/>
          <w:szCs w:val="16"/>
          <w:lang w:val="en-US"/>
        </w:rPr>
        <w:t>O</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K</w:t>
      </w:r>
      <w:r w:rsidRPr="0084550E">
        <w:rPr>
          <w:rFonts w:ascii="Times New Roman" w:hAnsi="Times New Roman"/>
          <w:color w:val="000000" w:themeColor="text1"/>
          <w:sz w:val="16"/>
          <w:szCs w:val="16"/>
        </w:rPr>
        <w:t>. Антонова при заводе № 241 НКАП</w:t>
      </w:r>
    </w:p>
    <w:p w14:paraId="7D3B32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модификации планеров А-7, А-2.</w:t>
      </w:r>
    </w:p>
    <w:p w14:paraId="63087E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618с от 12.08.1942 г. ОКБ Антонова переведено с завода № 241 в Тушино на завод № 464 НКАП для продолжения работ по планерам (11982).</w:t>
      </w:r>
    </w:p>
    <w:p w14:paraId="57DD03A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4E2C5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 по приказу № 707с на площадку завода № 463 (Завод № 463 НКАП, МАП /г. Рязань/) к 10.1942 г. переведен из Тюмени завод № 241 НКАП с производством планера А-7 и влит в состав завода № 463. В годы войны производство лафетов вооружения, подвесных баков, наземного оборудования для техобслуживания самолетов, запчастей для У-2. Строились планеры Г-9, А-7. С 08.1942 г.- освоение выпуска подвесных кабин для У-2 и Р-5.</w:t>
      </w:r>
    </w:p>
    <w:p w14:paraId="1AB944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730с от 4.12.1943 г. на заводе № 463 организовано КБ по десантным планерам. В него переведен с завода № 471 и влит коллектив ОКБ В.К. Грибовского, который назначен гл. конструктором завода № 463.</w:t>
      </w:r>
    </w:p>
    <w:p w14:paraId="508B1D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306с/ 203пс от 24.07.1945 г. заводу передан личный состав и оборудование ликвидированного завода № 471 НКАП. С 1943 г.- подготова производства планера Г-11 (Гр-29).</w:t>
      </w:r>
    </w:p>
    <w:p w14:paraId="03FB3E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310с от 17.05.1947 г. вновь оговорена организация при заводе ОКБ по десантным планерам. Грибовский назначен директором завода. Тем же приказом завод оставлен в 11 ГУ, а ОКБ-463 подчинено 7ГУ. Вело сопровождение серии планеров Г-9, Г-11.</w:t>
      </w:r>
    </w:p>
    <w:p w14:paraId="588BB0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1948 г. планерное производство прекращено. Строился По-2 и его модификация «аэропыла»- </w:t>
      </w:r>
      <w:r w:rsidRPr="0084550E">
        <w:rPr>
          <w:rFonts w:ascii="Times New Roman" w:hAnsi="Times New Roman"/>
          <w:color w:val="000000" w:themeColor="text1"/>
          <w:sz w:val="16"/>
          <w:szCs w:val="16"/>
          <w:lang w:val="en-US"/>
        </w:rPr>
        <w:t>AIL</w:t>
      </w:r>
    </w:p>
    <w:p w14:paraId="01FD80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440с от 21.06.1948 г. ОКБ-463 реорганизовано с 1.07.1948 г. в Серийное КБ завода № 463 МАП.</w:t>
      </w:r>
    </w:p>
    <w:p w14:paraId="7531BC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Еще в начале 1945 г. на заводе приступили к организации производства опознавательной аппаратуры. С 1951 г. завод полностью переведен на выпуск радиоаппаратуры, для чего с 1.09.1950 г. передан из 11ГУ в 17ГУ МАП.</w:t>
      </w:r>
    </w:p>
    <w:p w14:paraId="100F24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заводе проведена реконструкция. Начато серийное производство РЛ-оборудования и БРЛС для Ил-28.</w:t>
      </w:r>
    </w:p>
    <w:p w14:paraId="30050AD2" w14:textId="64CC380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середине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при заводе № 463 образовался филиал ОКБ-339 МАП для решения вопросов, связанных с серийным производством БРЛС. С 08.1957 г. при реорганизации аппарата МАП (передачи серийных заводов в СНХ) филиал ОКБ-339 на заводе № 463 передан во вновь образованное 4ГУ МАП.</w:t>
      </w:r>
    </w:p>
    <w:p w14:paraId="4C7CF5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СМ СССР № 713-342 от 26.06.1957 г. завод передан в ведение Рязанского СНХ РСФСР, с 1965 г. снова в МАП.</w:t>
      </w:r>
    </w:p>
    <w:p w14:paraId="70DF45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вероятно, завод имел наименование «п/я 141» и в 1963 г. был переименован в завод «Красное знамя».</w:t>
      </w:r>
    </w:p>
    <w:p w14:paraId="40789F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(08.1942 г.)- П.А. Букреев, (01.1943 г.)- П.В. Рычков, (12.1943; 06.1946 г.)- И.И. Девяткин, (02.1945 г.)- И.И. Копошилко, (05.1947 г.-)- В.К. Грибовский, (1951-52 г.)- А.Н. Голенищев, (1953-65 г.)- К.А. Машевский.</w:t>
      </w:r>
    </w:p>
    <w:p w14:paraId="6E9C1B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(12.1943 г.-)- В.К. Грибовский {7.09.1899-77}.</w:t>
      </w:r>
    </w:p>
    <w:p w14:paraId="75E4F1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производства (-1965 г.)- В.Д. Мельничук.</w:t>
      </w:r>
    </w:p>
    <w:p w14:paraId="6B1778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Н.И. Вахромов, В.Д. Мельничук.</w:t>
      </w:r>
    </w:p>
    <w:p w14:paraId="7E85D2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планеры: Г-9, А-7 (ВОВ), Г-11 (1943-45; 1946-48), Г-31 (1948); самолет По-2А (1946-49); крылья, в/винты; катапультные кресла, наземное оборудование для МиГ-15; прицельная станция бомбометания и навигации ПСБН-М для Ил-28 (1951); РЛС: РП-6 «Сокол» для Як-25М (1954-), «Эмблема» для Ил-18 (1956-), РЛ прицел РП-11 «Орел» для Су-11, Су-15, Як-28П (1959-).</w:t>
      </w:r>
    </w:p>
    <w:p w14:paraId="6EE24145" w14:textId="302A30B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ПО «Красное знамя» МРП, п/я 141, АООТ, ОАО «Завод «Красное знамя» /390043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Рязань пр. Шабулина, 2А тел. 93-85-17/</w:t>
      </w:r>
    </w:p>
    <w:p w14:paraId="78EED7CB" w14:textId="38B424B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был в 1951 г. В конце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освоен выпуск РЛ прицелов бомбометания для Ил-28.</w:t>
      </w:r>
    </w:p>
    <w:p w14:paraId="7DD97D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1963 г. предприятие «п/я 141» переименовано в завод «Красное знамя». В 1965 г. по приказу МРП из состава завода выделен самостоятельный ГРПЗ с производством авиационного РЭО.</w:t>
      </w:r>
    </w:p>
    <w:p w14:paraId="1BC1F98C" w14:textId="036619EF"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выпускалась РЭА для РН «Союз», «Протон». С конца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 наземная аппаратура ЗРК СНР- 75РД, затем - бортовая аппаратура для С-200, С-300П, бортовые вычислительные комплексы для ракет морского базирования.</w:t>
      </w:r>
    </w:p>
    <w:p w14:paraId="7B8F25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1973 г. на базе завода «Красное знамя» создано ПО, в которое также вошло РКБ «Глобус».</w:t>
      </w:r>
    </w:p>
    <w:p w14:paraId="3DA767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1994 г. ПО «Красное знамя» преобразовано в АООТ «Завод «Красное знамя», с 1997 г.- ОАО.</w:t>
      </w:r>
    </w:p>
    <w:p w14:paraId="5A4506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505E2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предприятия (2004 г.): СКБ; промышленная испытательная лаборатория; (2008 г.) НПЦ. Имелись производства: точная механообработка, слесарно-каркасное и штамповочное, сварочное, термообработка, волноводов, гальваническое, электроэлементов и моточных узлов, инструментальное, двухслойных и многослойных печатных плат, сборочное радиоэлектронных изделий, лакокрасочных покрытий рабочих фотошаблонов для изготовления печатных плат, тонкопленочные технологии, настроечно-регулировочные работы и испытания РЭА.</w:t>
      </w:r>
    </w:p>
    <w:p w14:paraId="6DCF81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(1965-77 г.)- К.А. Машевский. Гендиректор (1994-96 г.)- С.Я. Выренков, (1996-2000 г.)- В.Ф. Шумилин, (2000-07 г.-)- А.И. Мороз.</w:t>
      </w:r>
    </w:p>
    <w:p w14:paraId="4CA7D1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по производству- П.П. Писчиков; по реконструкции и техническому перевооружению производства, эксплуатации основных фондов и оборудования- А.И. Мороз; по производству ТНП- В.Ф. Шумилин.</w:t>
      </w:r>
    </w:p>
    <w:p w14:paraId="5D0B0F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производства- И.А. Худыш. Коммерческий директор (2004 г.)- А.С. Евтюхин. Технический директор (2004 г.)- Д.Н. Адамов.</w:t>
      </w:r>
    </w:p>
    <w:p w14:paraId="0C57C0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(-1973 г.)- И.А. Худыш, (-1989 г.)- С.Я. Выренков, (-1996 г.)- В.Ф. Шумилин, (-2000 г.)- А.И. Мороз, (-2002 г.)- Д.А. Белых.</w:t>
      </w:r>
    </w:p>
    <w:p w14:paraId="1D8CC7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инженера- Д.А. Белых.</w:t>
      </w:r>
    </w:p>
    <w:p w14:paraId="3CC88E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контролер- С.Я. Выренков.</w:t>
      </w:r>
    </w:p>
    <w:p w14:paraId="751856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отделений: спецтехники- А.Н. Большаков.</w:t>
      </w:r>
    </w:p>
    <w:p w14:paraId="41CAB3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Д.А. Белых, (1982 г.-)- П.П. Писчиков, (-1997 г.)- Б.В. Сорокин, И.А. Худыш, В.Ф. Шумилин.</w:t>
      </w:r>
    </w:p>
    <w:p w14:paraId="1863C8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цеха: С.Я. Выренков, Б.В. Сорокин, В.Ф. Шумилин.</w:t>
      </w:r>
    </w:p>
    <w:p w14:paraId="4710E4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(-1997 г.)- А.Н. Большаков, С.Я. Выренков, (1991 г.-)- А.И. Мороз, П.П. Писчиков.</w:t>
      </w:r>
    </w:p>
    <w:p w14:paraId="6E2157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отдела: Д.А. Белых.</w:t>
      </w:r>
    </w:p>
    <w:p w14:paraId="101758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Начальники секторов: (2000-е)-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JI</w:t>
      </w:r>
      <w:r w:rsidRPr="0084550E">
        <w:rPr>
          <w:rFonts w:ascii="Times New Roman" w:hAnsi="Times New Roman"/>
          <w:color w:val="000000" w:themeColor="text1"/>
          <w:sz w:val="16"/>
          <w:szCs w:val="16"/>
        </w:rPr>
        <w:t>. Колесников.</w:t>
      </w:r>
    </w:p>
    <w:p w14:paraId="6AA1D7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лабораторий: радиоизмерительной- И.А. Худыш.</w:t>
      </w:r>
    </w:p>
    <w:p w14:paraId="5DDC2A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бюро: КРТБ- А.Н. Большаков.</w:t>
      </w:r>
      <w:r w:rsidRPr="0084550E">
        <w:rPr>
          <w:rFonts w:ascii="Times New Roman" w:hAnsi="Times New Roman"/>
          <w:color w:val="000000" w:themeColor="text1"/>
          <w:sz w:val="16"/>
          <w:szCs w:val="16"/>
          <w:vertAlign w:val="superscript"/>
        </w:rPr>
        <w:t>130</w:t>
      </w:r>
    </w:p>
    <w:p w14:paraId="624991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 телевизоры:</w:t>
      </w:r>
      <w:r w:rsidRPr="0084550E">
        <w:rPr>
          <w:rFonts w:ascii="Times New Roman" w:hAnsi="Times New Roman"/>
          <w:color w:val="000000" w:themeColor="text1"/>
          <w:sz w:val="16"/>
          <w:szCs w:val="16"/>
        </w:rPr>
        <w:t xml:space="preserve"> «Юность Р-603», «Сапфир-401, -402, -412, -455, 23ТБ-307, 23ТБ-311, 23ТБ-406, 23ТБ-431, 37ТЦ-4324, 37ТЦ-5211, 37ТЦ-6211, 37ТЦ-7311»; антенна СТВ-30; (2004 г.): система автоматизированного ведения пригородного электропоезда САВПЭ-М1; автоматизированная система прецизионного контроля печатных плат АСПК-ПП; извещатели: пожарный оптико-электронный ИП 212-49 (ДИП-49), охранный поверхностный вибрационный «Грань-2М», охранный объемный «Сапфир-ИК», прибор объемно-контрольныйпожарный ППКП-019-20/60-3; сигнализатор уровня жидкости СУЖ-П-И, информационно- измерительная система ИИС-2М, оптоволоконный сигнализатор горения СГ-02; горелки: дизельные РУСНИТ- 50100, газовые, автоматизированные электрокотлы РУСНИТ; светомузыкальный бокал </w:t>
      </w:r>
      <w:r w:rsidRPr="0084550E">
        <w:rPr>
          <w:rFonts w:ascii="Times New Roman" w:hAnsi="Times New Roman"/>
          <w:color w:val="000000" w:themeColor="text1"/>
          <w:sz w:val="16"/>
          <w:szCs w:val="16"/>
          <w:lang w:val="en-US"/>
        </w:rPr>
        <w:t>cMB</w:t>
      </w:r>
      <w:r w:rsidRPr="0084550E">
        <w:rPr>
          <w:rFonts w:ascii="Times New Roman" w:hAnsi="Times New Roman"/>
          <w:color w:val="000000" w:themeColor="text1"/>
          <w:sz w:val="16"/>
          <w:szCs w:val="16"/>
        </w:rPr>
        <w:t>-3.</w:t>
      </w:r>
      <w:r w:rsidRPr="0084550E">
        <w:rPr>
          <w:rFonts w:ascii="Times New Roman" w:hAnsi="Times New Roman"/>
          <w:color w:val="000000" w:themeColor="text1"/>
          <w:sz w:val="16"/>
          <w:szCs w:val="16"/>
          <w:vertAlign w:val="superscript"/>
          <w:lang w:val="en-US"/>
        </w:rPr>
        <w:t>wwwkrasn</w:t>
      </w:r>
      <w:r w:rsidRPr="0084550E">
        <w:rPr>
          <w:rFonts w:ascii="Times New Roman" w:hAnsi="Times New Roman"/>
          <w:color w:val="000000" w:themeColor="text1"/>
          <w:sz w:val="16"/>
          <w:szCs w:val="16"/>
          <w:vertAlign w:val="superscript"/>
        </w:rPr>
        <w:t>0</w:t>
      </w:r>
      <w:r w:rsidRPr="0084550E">
        <w:rPr>
          <w:rFonts w:ascii="Times New Roman" w:hAnsi="Times New Roman"/>
          <w:color w:val="000000" w:themeColor="text1"/>
          <w:sz w:val="16"/>
          <w:szCs w:val="16"/>
          <w:vertAlign w:val="superscript"/>
          <w:lang w:val="en-US"/>
        </w:rPr>
        <w:t>yeznamyara</w:t>
      </w:r>
    </w:p>
    <w:p w14:paraId="3B61AC55" w14:textId="60F1FC0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Рязанское КБ (РКБ) «Глобус», ФГУП «РКБ «Глобус» /390013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Рязань ул. Высоковольтная, 6 тел. 75-32-08/</w:t>
      </w:r>
    </w:p>
    <w:p w14:paraId="2D1D18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по приказу МАП № 642 от 27.09.1955 г. для разработки первых отечественных автономных систем автоматизированного контроля.</w:t>
      </w:r>
    </w:p>
    <w:p w14:paraId="5032E5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1973 г. РКБ «Глобус» вошло в состав ПО «Красное знамя» (с самостоятельным балансом). В 1982 г. РКБ вышло из состава ПО.</w:t>
      </w:r>
    </w:p>
    <w:p w14:paraId="4B8FDF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97CE7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(2005 г.): автоматизированные контрольно-испытательные передвижные станции (АКИПС) для ТО изделий при эксплуатации в жестких условиях; автоматизированные контрольно-испытательные стационарные станции (АКИС); автоматизированная контрольно-измерительная аппаратура (АКИА).</w:t>
      </w:r>
    </w:p>
    <w:p w14:paraId="77D531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составе РКБ (2005 г.): научно-исследовательские подразделения, ОП, испытательная база, управленческие и обслуживающие подразделения.</w:t>
      </w:r>
    </w:p>
    <w:p w14:paraId="48D83A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(1989-2006 г.-)- Н.Н. Пономарев.</w:t>
      </w:r>
    </w:p>
    <w:p w14:paraId="2A4D67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(2004 г.)- Н.Н. Пономарев.</w:t>
      </w:r>
    </w:p>
    <w:p w14:paraId="7687E0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конструкторов: (-1970 г.)- А.Н. Осокин.</w:t>
      </w:r>
    </w:p>
    <w:p w14:paraId="55C43F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w:t>
      </w:r>
      <w:r w:rsidRPr="0084550E">
        <w:rPr>
          <w:rFonts w:ascii="Times New Roman" w:hAnsi="Times New Roman"/>
          <w:color w:val="000000" w:themeColor="text1"/>
          <w:sz w:val="16"/>
          <w:szCs w:val="16"/>
        </w:rPr>
        <w:t xml:space="preserve"> автоматизированные системы ТО и контроля: 5К13, 5К43, 9В91, 9В95, 9В91М, 9В95М, 9В930, 9В97, 9В98, 70К6, 80К6,22Д6,23Д6,24Д6, Л088, «ОКА»; экспортные «ОКА-Э-1», «ОКА-190», АКИС 9В930М-1.</w:t>
      </w:r>
      <w:r w:rsidRPr="0084550E">
        <w:rPr>
          <w:rFonts w:ascii="Times New Roman" w:hAnsi="Times New Roman"/>
          <w:color w:val="000000" w:themeColor="text1"/>
          <w:sz w:val="16"/>
          <w:szCs w:val="16"/>
          <w:vertAlign w:val="superscript"/>
        </w:rPr>
        <w:t xml:space="preserve">101 </w:t>
      </w:r>
      <w:r w:rsidRPr="0084550E">
        <w:rPr>
          <w:rFonts w:ascii="Times New Roman" w:hAnsi="Times New Roman"/>
          <w:color w:val="000000" w:themeColor="text1"/>
          <w:sz w:val="16"/>
          <w:szCs w:val="16"/>
        </w:rPr>
        <w:t>Рязанский государственный приборный завод, ПО «Радиоприбор», ФГУП «Государственный Рязанский приборный завод» (ГРПЗ) ФАП /г. Рязань а/я 159/</w:t>
      </w:r>
    </w:p>
    <w:p w14:paraId="64BFDB3A" w14:textId="45269001"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/390000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Рязань ул. (Каляева) Семинарская, 32 тел. (0912) 77-23-27,21-61-47/</w:t>
      </w:r>
    </w:p>
    <w:p w14:paraId="2F4A37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1965 г. из состава завода «Красное знамя» выделился самостоятельный Рязанский государственный приборный завод для производства авиационного РЭО. В 1979 г. действовало ПО «Радиоприбор».</w:t>
      </w:r>
    </w:p>
    <w:p w14:paraId="4D3A7E7E" w14:textId="0D7F0DEF"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проведена реконструкция завода.</w:t>
      </w:r>
    </w:p>
    <w:p w14:paraId="581378D8" w14:textId="45F5984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велась разработка перспективных РЛПК совместно с НИИП им. Тихомирова. Подготовлено производство ФАР для РЛПК легких истребителей «Оса».</w:t>
      </w:r>
    </w:p>
    <w:p w14:paraId="7E0FE4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1993 г. завод преобразован в ГП, далее - ФГУП ГРПЗ. В 1996 г. ГРПЗ вошёл в ВПК «МАЛО». По Указу Президента РФ № 1009 от 4.08.2004 г. вошло в перечень стратегических оборонных предприятий.</w:t>
      </w:r>
    </w:p>
    <w:p w14:paraId="42CAD4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1997 г. освоен выпуск медицинской техники.</w:t>
      </w:r>
    </w:p>
    <w:p w14:paraId="7A57C3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Имеет филиал (2002 г.)- Касимовский приборный завод.</w:t>
      </w:r>
    </w:p>
    <w:p w14:paraId="1404DC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Направления деятельности (2003 г.): РЭО для военной и гражданской авиации; системы управления вооружением, включая РЛС, антенные системы с электронным управлением лучом; изделия связи, телеметрии, точной механики, медицинской техники; (2005 г.): разработка многофункциональной системы обработки видеоизображений «Охотник» для оптико-электронной станции сопровождения целей; (2006 г.): лазерно-лучевые системы наведения (ЛЛСН) управляемого оружия.</w:t>
      </w:r>
    </w:p>
    <w:p w14:paraId="1993AB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2006 г. передана документация и велась подготовка к выпуску РЛ системы управления «Ирбис-Э» для Су-35.</w:t>
      </w:r>
    </w:p>
    <w:p w14:paraId="51252E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(1965-79 г.)- В.Д. Мельничук. Гендиректор (1979-85 г.)- А.И. Канащенков, (1985-94 г.)- А.Н. Червяков, (1994-2007 г.-)- А.Н. Червяков.</w:t>
      </w:r>
    </w:p>
    <w:p w14:paraId="1A6C0E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гендиректора (1994-2007 г.-)- Ю.И. Зеленюк. Зам. директора: по производству (-1988 г.)- Ю.И. Зеленюк; по общим вопросам и капстроительству (-1991 г.)- А.И. Мороз.</w:t>
      </w:r>
    </w:p>
    <w:p w14:paraId="3E645A39" w14:textId="3A97F749"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по производству и сбыту (2002 г.)- А. Г. Копнов;</w:t>
      </w:r>
      <w:r w:rsidRPr="0084550E">
        <w:rPr>
          <w:rFonts w:ascii="Times New Roman" w:hAnsi="Times New Roman"/>
          <w:color w:val="000000" w:themeColor="text1"/>
          <w:sz w:val="16"/>
          <w:szCs w:val="16"/>
          <w:vertAlign w:val="superscript"/>
        </w:rPr>
        <w:t>69</w:t>
      </w:r>
      <w:r w:rsidRPr="0084550E">
        <w:rPr>
          <w:rFonts w:ascii="Times New Roman" w:hAnsi="Times New Roman"/>
          <w:color w:val="000000" w:themeColor="text1"/>
          <w:sz w:val="16"/>
          <w:szCs w:val="16"/>
        </w:rPr>
        <w:t xml:space="preserve"> технический (1994-2007 г.-)- Ю.И. Зеленюк; Научно-конструкторского центра (НКЦ) (-2003-06 г.-)- Л. Костяшкин; Научно-технического центра (НТЦ) (-2003- 06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Колодько; центра видеотехнологий (2007 г.)- Л. Костяшкин. Начальник производственного комплекса (2007 г.)- Ю. Клищенко.</w:t>
      </w:r>
    </w:p>
    <w:p w14:paraId="2AE611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Управляющий по коммерции (2001 г.)- В.В. Поспелов.</w:t>
      </w:r>
    </w:p>
    <w:p w14:paraId="573853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технического директора по ИАСУ (2007 г.)- А. Бурмакин.</w:t>
      </w:r>
    </w:p>
    <w:p w14:paraId="26E17C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(1965-71 г.)- С.Я. Гутник, (1971-88 г.)- Н.И. Вахромов. (1988-94 г.)- Ю.И. Зеленюк.</w:t>
      </w:r>
    </w:p>
    <w:p w14:paraId="3367BE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инженера- А.Н. Червяков.</w:t>
      </w:r>
    </w:p>
    <w:p w14:paraId="2E05D5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технолог- А.Н. Червяков, (2007 г.)- М. Грибков. Гл. контролер (-1965 г.)- С .Я. Гутник, (-1971 г.)- Н.И. Вахромов.</w:t>
      </w:r>
    </w:p>
    <w:p w14:paraId="30EBDE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контролера- С.Я. Гутник.</w:t>
      </w:r>
    </w:p>
    <w:p w14:paraId="63D5F1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конструкторы: направления (2006 г.)- В. Семенков, (2006 г.)- В. Лебедев, (2007 г.)- Ю. Романов; НКЦ (-2003- 07 г.-)- Л. Костяшкин.</w:t>
      </w:r>
    </w:p>
    <w:p w14:paraId="219B4C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конструктора направления (2006 г.)- С. Стрепетов.</w:t>
      </w:r>
    </w:p>
    <w:p w14:paraId="5DC408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управлений: А.И. Мороз.</w:t>
      </w:r>
    </w:p>
    <w:p w14:paraId="447C26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Ю.И. Зеленюк, А.И. Мороз, А.Н. Червяков. Начальник КБ- С.Я. Гутник. Начальник ЭРМ, ЭРБ- С .Я. Гутник.</w:t>
      </w:r>
    </w:p>
    <w:p w14:paraId="69E5C9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цеха: Ю.И. Зеленюк, А.И. Мороз. Зам. начальника ОКБ- А.Н. Червяков. Зам. начальника НТЦ (2003 г.)- Е. Шершнев.</w:t>
      </w:r>
    </w:p>
    <w:p w14:paraId="2F7D20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групп: Ю.И. Зеленюк.</w:t>
      </w:r>
      <w:r w:rsidRPr="0084550E">
        <w:rPr>
          <w:rFonts w:ascii="Times New Roman" w:hAnsi="Times New Roman"/>
          <w:color w:val="000000" w:themeColor="text1"/>
          <w:sz w:val="16"/>
          <w:szCs w:val="16"/>
          <w:vertAlign w:val="superscript"/>
        </w:rPr>
        <w:t>130</w:t>
      </w:r>
    </w:p>
    <w:p w14:paraId="6E41E3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 РЛС:</w:t>
      </w:r>
      <w:r w:rsidRPr="0084550E">
        <w:rPr>
          <w:rFonts w:ascii="Times New Roman" w:hAnsi="Times New Roman"/>
          <w:color w:val="000000" w:themeColor="text1"/>
          <w:sz w:val="16"/>
          <w:szCs w:val="16"/>
        </w:rPr>
        <w:t xml:space="preserve"> «Эмблема» для Ил-18 (1956-90-е), «изд. 323» для МиГ-23 (1969-), «Жук» для МиГ-29; РЛ прицел РП-11 «Орел» доя Су-11, Су-15, Як-28П (1959-);</w:t>
      </w:r>
      <w:r w:rsidRPr="0084550E">
        <w:rPr>
          <w:rFonts w:ascii="Times New Roman" w:hAnsi="Times New Roman"/>
          <w:iCs/>
          <w:color w:val="000000" w:themeColor="text1"/>
          <w:sz w:val="16"/>
          <w:szCs w:val="16"/>
        </w:rPr>
        <w:t xml:space="preserve"> РЛПК:</w:t>
      </w:r>
      <w:r w:rsidRPr="0084550E">
        <w:rPr>
          <w:rFonts w:ascii="Times New Roman" w:hAnsi="Times New Roman"/>
          <w:color w:val="000000" w:themeColor="text1"/>
          <w:sz w:val="16"/>
          <w:szCs w:val="16"/>
        </w:rPr>
        <w:t xml:space="preserve"> Н001, Н003, Н008, Н019 для МиГ-29, Ш-101 для Су-27 и Су-30, Н025Э для Ми-28НЭ (2005); навигационные РЛС РПСН-2, РПСН-3, КПЗ-А для Ил-18, Ан-24, Ан-26, Ил-76 и др.; системы управления для БР «СОБ», «ДРОБ»; БЦВМ «Багет-54» для РЛПК «Оса» (2003); ГН для авиаторпед «Щука»; бортовые радиотехнические системы ближней навигации для пассажирских и транспортных самолетов РСБН-85; ответчики госопознавания для всех отечественных ЛА: СРО, интегрированный 4280Э (2005); СУО для МиГ-29 и Су-27, РЛСУ «Барс» для Су-30МКИ, «Барс-29» для модернизации МиГ-29, РЛПК «Оса», РЭС «Адъютант», бортовая вычислительная машина «Соло-54»; выходные усилители мощности СВЧ-передатчико'в ЖР-2, КВУМ-716, Н11-2-01ИР (2005), модуль комплексированияи улучшения видеоизображений для танкового прибора наблюдения ТВН-10 (2007); изделия связи, телеметрии (2004 г.); система обработки информации (СОИ) «Охотник»; учебно-действующий стенд Н-19Э для обучения летно-технического персонала (2002); оптическая система телекоммуникаций «Мост», цифровые АТС «Протон- ССС», ЭАТС «Элком», РРЛ «Перевал», многоканальная система передачи ОК-420А, радиостанции «Заря» (2002), аппаратура для систем телемеханики (КП-Р, БРУ, М/ДК, «Гамма-КП», модем М50/200-Р), сварочные аппараты «Форсаж», печатные платы, медицинская техника (прибор измерения вну триглазного давления ИГД-02, ТГДц-01, электрокардиограф «Лекард»), сигнализатор «Метан», счетчики электроэнергии СЭТ-1, СЭТ-3, «Гамма» (2005); магнитофоны: «Русь-205, -207С, -309, М-309, М-310, П-310С», «Вымпел М-401», «Юниор», «Юниор-М»; магнитолы: «Русь-211С, РМ-212С»; «Русь </w:t>
      </w:r>
      <w:r w:rsidRPr="0084550E">
        <w:rPr>
          <w:rFonts w:ascii="Times New Roman" w:hAnsi="Times New Roman"/>
          <w:color w:val="000000" w:themeColor="text1"/>
          <w:sz w:val="16"/>
          <w:szCs w:val="16"/>
          <w:lang w:val="en-US"/>
        </w:rPr>
        <w:t>Bn</w:t>
      </w:r>
      <w:r w:rsidRPr="0084550E">
        <w:rPr>
          <w:rFonts w:ascii="Times New Roman" w:hAnsi="Times New Roman"/>
          <w:color w:val="000000" w:themeColor="text1"/>
          <w:sz w:val="16"/>
          <w:szCs w:val="16"/>
        </w:rPr>
        <w:t>-201».</w:t>
      </w:r>
      <w:r w:rsidRPr="0084550E">
        <w:rPr>
          <w:rFonts w:ascii="Times New Roman" w:hAnsi="Times New Roman"/>
          <w:color w:val="000000" w:themeColor="text1"/>
          <w:sz w:val="16"/>
          <w:szCs w:val="16"/>
          <w:vertAlign w:val="superscript"/>
          <w:lang w:val="en-US"/>
        </w:rPr>
        <w:t>wwgrpzru</w:t>
      </w:r>
      <w:r w:rsidRPr="0084550E">
        <w:rPr>
          <w:rFonts w:ascii="Times New Roman" w:hAnsi="Times New Roman"/>
          <w:color w:val="000000" w:themeColor="text1"/>
          <w:sz w:val="16"/>
          <w:szCs w:val="16"/>
        </w:rPr>
        <w:t>'</w:t>
      </w:r>
    </w:p>
    <w:p w14:paraId="70D247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Касимовский приборный завод, Государственный Касимовский приборный завод</w:t>
      </w:r>
    </w:p>
    <w:p w14:paraId="4E13A703" w14:textId="74058782"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/391300 (391330)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Касимов Рязанской обл. ул. Индустриальная, 3/</w:t>
      </w:r>
    </w:p>
    <w:p w14:paraId="62FAF3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Касимовский приборный завод образован в 1971 г. как филиал ГРПЗ (и был им на 2002 г.).</w:t>
      </w:r>
    </w:p>
    <w:p w14:paraId="50653E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магнитофоны: «Вымпел М-401, М-411С», «Юниор-М»; магнитола «Вымпел РМ-421» (11982).</w:t>
      </w:r>
    </w:p>
    <w:p w14:paraId="5716C2DD" w14:textId="77777777" w:rsidR="00A65CDA" w:rsidRPr="0084550E" w:rsidRDefault="00A65CDA" w:rsidP="0084550E">
      <w:pPr>
        <w:spacing w:after="0" w:line="240" w:lineRule="auto"/>
        <w:jc w:val="both"/>
        <w:rPr>
          <w:rFonts w:ascii="Times New Roman" w:hAnsi="Times New Roman"/>
          <w:color w:val="000000" w:themeColor="text1"/>
          <w:sz w:val="16"/>
          <w:szCs w:val="16"/>
        </w:rPr>
      </w:pPr>
    </w:p>
    <w:p w14:paraId="1F3E77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 вышел приказ НКАП:</w:t>
      </w:r>
    </w:p>
    <w:p w14:paraId="3A8A5D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создания необходимой мощности для производства Як-6 в Москве объединить завод №464, изготавливающий десантные планеры, и заводы №388 и №457 по производству деревянных агрегатов самолетов, присвоив объединенному заводу номер 464». Бывший завод №388 стал Филиалом №1 завода №464. Заведовал им инженер Лавренов. Задачей Филиала было «производство крыла самолета со всеми монтирующимися на нем механизмами и легкими агрегатами» (10752).</w:t>
      </w:r>
    </w:p>
    <w:p w14:paraId="692BA19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E295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 нарком Шахурин издал приказ: «В целях создания необходимой мощности для производства Як-6 в Москве объединить завод №464, изготавливающий десантные планеры, и заводы №388 и №457 по производству деревянных агрегатов самолетов, присвоив объединенному заводу номер 464». Бывший завод №388 стал Филиалом №1 завода №464. Заведовал им инженер Лавренов. Задачей Филиала было «производство крыла самолета со всеми монтирующимися на нем механизмами и легкими агрегатами».</w:t>
      </w:r>
    </w:p>
    <w:p w14:paraId="149B22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Выпускать крылья Як-6 заводу на 2-й Рыбинской долго не пришлось. 10 октября 1942 г. последовал приказ наркома авиапромышленности «Об увеличении выпуска самолетов-истребителей», в соответствии с которым несколько заводов останавливали выпуск тяжелых машин и спешно переходили на строительство только легких истребителей. В их числе оказался и завод №381 в Москве. Он прекратил выпуск Ил-2 и переключился на строительство истребителей Ла-5. Завод обладал всем необходимым оборудованием для освоения производства истребителей, за исключением деревообделочного цеха. Этот недостаток руководство НКАП решило устранить переподчинением завода на 2-й Рыбинской новому предприятию. 10 августа 1943 г. нарком Шахурин распорядился: «...Директору завода №464 тов.Перовскому передать к 25.08.43 заводу №381 для организации деревообделочного производства московский филиал завода №464 (быв. Красносельская мебельная фабрика), кроме территории 2». Крылья Як-6 в производственной программе Филиала 1 заменили крылья Ла-5, а затем и Ла-7.</w:t>
      </w:r>
    </w:p>
    <w:p w14:paraId="1E7D3C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расположенной между 3-й и 2-й Рыбинскими улицами «территории №2» бывшей мебельной фабрики судьба с 1943 г. стала складываться по-другому (11242).</w:t>
      </w:r>
    </w:p>
    <w:p w14:paraId="4583F94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2FE6D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 по приказу НКАП № 707с в состав завода № 464 в Тушино влиты заводы № 388 и № 457 НКАП. Профиль завода изменен: вместо А-7 началось производство самолета Як-6 (10776).</w:t>
      </w:r>
    </w:p>
    <w:p w14:paraId="25ACA8F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BDB8E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16 сентября 1942 г. завод №464 для обеспечения производства самолетов Як-6 в соответствии с приказом НКАП №707 был объединен с мощностями завода №388 НКАП и завода №457 НКАП с образованием единого завода №464 НКАП. Изготовление планеров в связи с этим прекращено. Производство Як-6 шло здесь в период 1942-43гг. В соответствии с приказом №174 от 27.3.43 г. заводу №464 были переданы часть личного состава, металлорежущего оборудование реэвакуированного из г.Алапаевска завода №445 НКАП (10777). </w:t>
      </w:r>
    </w:p>
    <w:p w14:paraId="61063F6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7BC67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 по приказу № 707с в состав завода № 464 влиты заводы № 388 и № 457 НКАП. Профиль завода изменен: вместо А-7 началось производство самолета Як-6.</w:t>
      </w:r>
    </w:p>
    <w:p w14:paraId="21DD91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4C219A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 приказу № 174с от 27.03.1943 г. заводу № 464 переданы часть личного состава, оборудования и материалы завода № 445 НКАП.</w:t>
      </w:r>
    </w:p>
    <w:p w14:paraId="4034FE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4C061F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21EC2C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1944 г. выпущена экспериментальная партия высокоточных планирующих бомб.</w:t>
      </w:r>
      <w:r w:rsidRPr="0084550E">
        <w:rPr>
          <w:rFonts w:ascii="Times New Roman" w:hAnsi="Times New Roman"/>
          <w:color w:val="000000" w:themeColor="text1"/>
          <w:sz w:val="16"/>
          <w:szCs w:val="16"/>
          <w:vertAlign w:val="superscript"/>
        </w:rPr>
        <w:t>104</w:t>
      </w:r>
    </w:p>
    <w:p w14:paraId="7C7084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039D99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500C97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E1131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03.1958 г. при заводе создано ОКБ.</w:t>
      </w:r>
    </w:p>
    <w:p w14:paraId="44A221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01.1964 г. началось освоение производства Ан-2М.</w:t>
      </w:r>
    </w:p>
    <w:p w14:paraId="1AF5A5F5" w14:textId="2CD50B3A"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5CEC6E5C" w14:textId="33C2AB70"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Г.М. Мордвинов, (1999 г.)- В.П. Эктов,</w:t>
      </w:r>
      <w:r w:rsidRPr="0084550E">
        <w:rPr>
          <w:rFonts w:ascii="Times New Roman" w:hAnsi="Times New Roman"/>
          <w:color w:val="000000" w:themeColor="text1"/>
          <w:sz w:val="16"/>
          <w:szCs w:val="16"/>
          <w:vertAlign w:val="superscript"/>
        </w:rPr>
        <w:t>58</w:t>
      </w:r>
      <w:r w:rsidRPr="0084550E">
        <w:rPr>
          <w:rFonts w:ascii="Times New Roman" w:hAnsi="Times New Roman"/>
          <w:color w:val="000000" w:themeColor="text1"/>
          <w:sz w:val="16"/>
          <w:szCs w:val="16"/>
        </w:rPr>
        <w:t xml:space="preserve"> (1999-2006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Г.П. Ежов.</w:t>
      </w:r>
    </w:p>
    <w:p w14:paraId="7552AEC3" w14:textId="5E88A55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Г.П. Ежов; по режиму и охране-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Г.П. Ежов.</w:t>
      </w:r>
    </w:p>
    <w:p w14:paraId="00076B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конструктор (07.1941 г.-)- </w:t>
      </w:r>
      <w:r w:rsidRPr="0084550E">
        <w:rPr>
          <w:rFonts w:ascii="Times New Roman" w:hAnsi="Times New Roman"/>
          <w:color w:val="000000" w:themeColor="text1"/>
          <w:sz w:val="16"/>
          <w:szCs w:val="16"/>
          <w:lang w:val="en-US"/>
        </w:rPr>
        <w:t>O</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K</w:t>
      </w:r>
      <w:r w:rsidRPr="0084550E">
        <w:rPr>
          <w:rFonts w:ascii="Times New Roman" w:hAnsi="Times New Roman"/>
          <w:color w:val="000000" w:themeColor="text1"/>
          <w:sz w:val="16"/>
          <w:szCs w:val="16"/>
        </w:rPr>
        <w:t>. Антонов, (07.1946-47 г.)- А.С. Яковлев. Ген. конструктор (-1999-2004 г.-)- В.П. Эктов.</w:t>
      </w:r>
      <w:r w:rsidRPr="0084550E">
        <w:rPr>
          <w:rFonts w:ascii="Times New Roman" w:hAnsi="Times New Roman"/>
          <w:color w:val="000000" w:themeColor="text1"/>
          <w:sz w:val="16"/>
          <w:szCs w:val="16"/>
          <w:vertAlign w:val="superscript"/>
        </w:rPr>
        <w:t>69</w:t>
      </w:r>
    </w:p>
    <w:p w14:paraId="37C310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(2004 г.)- А.П. Коробов.</w:t>
      </w:r>
    </w:p>
    <w:p w14:paraId="51505B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(2004 г.)- В.В. Кононов.</w:t>
      </w:r>
    </w:p>
    <w:p w14:paraId="12E54D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Ведущие конструкторы: (2004 г.)- А.П. Булашевич, (2004 г.)- В.В. Соков.</w:t>
      </w:r>
    </w:p>
    <w:p w14:paraId="01E786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планер А-7 (1941-42);</w:t>
      </w:r>
      <w:r w:rsidRPr="0084550E">
        <w:rPr>
          <w:rFonts w:ascii="Times New Roman" w:hAnsi="Times New Roman"/>
          <w:iCs/>
          <w:color w:val="000000" w:themeColor="text1"/>
          <w:sz w:val="16"/>
          <w:szCs w:val="16"/>
        </w:rPr>
        <w:t xml:space="preserve"> самолеты:</w:t>
      </w:r>
      <w:r w:rsidRPr="0084550E">
        <w:rPr>
          <w:rFonts w:ascii="Times New Roman" w:hAnsi="Times New Roman"/>
          <w:color w:val="000000" w:themeColor="text1"/>
          <w:sz w:val="16"/>
          <w:szCs w:val="16"/>
        </w:rPr>
        <w:t xml:space="preserve"> Як-6 (1942-43)- 50, У-2 (1943-45)- 1364, Як-14, Як-10 (1946)- 2, Як-12 (1948-51), Як-15УТ, Як-16, Ан-2М (1966-71)- 506;</w:t>
      </w:r>
      <w:r w:rsidRPr="0084550E">
        <w:rPr>
          <w:rFonts w:ascii="Times New Roman" w:hAnsi="Times New Roman"/>
          <w:iCs/>
          <w:color w:val="000000" w:themeColor="text1"/>
          <w:sz w:val="16"/>
          <w:szCs w:val="16"/>
        </w:rPr>
        <w:t xml:space="preserve"> ЗУР:</w:t>
      </w:r>
      <w:r w:rsidRPr="0084550E">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84550E">
        <w:rPr>
          <w:rFonts w:ascii="Times New Roman" w:hAnsi="Times New Roman"/>
          <w:iCs/>
          <w:color w:val="000000" w:themeColor="text1"/>
          <w:sz w:val="16"/>
          <w:szCs w:val="16"/>
        </w:rPr>
        <w:t xml:space="preserve"> УР:</w:t>
      </w:r>
      <w:r w:rsidRPr="0084550E">
        <w:rPr>
          <w:rFonts w:ascii="Times New Roman" w:hAnsi="Times New Roman"/>
          <w:color w:val="000000" w:themeColor="text1"/>
          <w:sz w:val="16"/>
          <w:szCs w:val="16"/>
        </w:rPr>
        <w:t xml:space="preserve"> Р-33 (1981-);</w:t>
      </w:r>
      <w:r w:rsidRPr="0084550E">
        <w:rPr>
          <w:rFonts w:ascii="Times New Roman" w:hAnsi="Times New Roman"/>
          <w:iCs/>
          <w:color w:val="000000" w:themeColor="text1"/>
          <w:sz w:val="16"/>
          <w:szCs w:val="16"/>
        </w:rPr>
        <w:t xml:space="preserve"> противоракеты:</w:t>
      </w:r>
      <w:r w:rsidRPr="0084550E">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84550E">
        <w:rPr>
          <w:rFonts w:ascii="Times New Roman" w:hAnsi="Times New Roman"/>
          <w:color w:val="000000" w:themeColor="text1"/>
          <w:sz w:val="16"/>
          <w:szCs w:val="16"/>
          <w:lang w:val="en-US"/>
        </w:rPr>
        <w:t>II</w:t>
      </w:r>
      <w:r w:rsidRPr="0084550E">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84550E">
        <w:rPr>
          <w:rFonts w:ascii="Times New Roman" w:hAnsi="Times New Roman"/>
          <w:color w:val="000000" w:themeColor="text1"/>
          <w:sz w:val="16"/>
          <w:szCs w:val="16"/>
          <w:vertAlign w:val="superscript"/>
        </w:rPr>
        <w:t>101</w:t>
      </w:r>
      <w:r w:rsidRPr="0084550E">
        <w:rPr>
          <w:rFonts w:ascii="Times New Roman" w:hAnsi="Times New Roman"/>
          <w:color w:val="000000" w:themeColor="text1"/>
          <w:sz w:val="16"/>
          <w:szCs w:val="16"/>
        </w:rPr>
        <w:t xml:space="preserve"> пассажирские кресла для ж/д вагонов (2009).</w:t>
      </w:r>
    </w:p>
    <w:p w14:paraId="2A2CFB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Ремонт:</w:t>
      </w:r>
      <w:r w:rsidRPr="0084550E">
        <w:rPr>
          <w:rFonts w:ascii="Times New Roman" w:hAnsi="Times New Roman"/>
          <w:color w:val="000000" w:themeColor="text1"/>
          <w:sz w:val="16"/>
          <w:szCs w:val="16"/>
        </w:rPr>
        <w:t xml:space="preserve"> Як-6 (1943-).</w:t>
      </w:r>
    </w:p>
    <w:p w14:paraId="1ABC91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Заводской №:</w:t>
      </w:r>
      <w:r w:rsidRPr="0084550E">
        <w:rPr>
          <w:rFonts w:ascii="Times New Roman" w:hAnsi="Times New Roman"/>
          <w:color w:val="000000" w:themeColor="text1"/>
          <w:sz w:val="16"/>
          <w:szCs w:val="16"/>
        </w:rPr>
        <w:t xml:space="preserve"> Ан-2М</w:t>
      </w:r>
      <w:r w:rsidRPr="0084550E">
        <w:rPr>
          <w:rFonts w:ascii="Times New Roman" w:hAnsi="Times New Roman"/>
          <w:iCs/>
          <w:color w:val="000000" w:themeColor="text1"/>
          <w:sz w:val="16"/>
          <w:szCs w:val="16"/>
        </w:rPr>
        <w:t xml:space="preserve"> № 600810:</w:t>
      </w:r>
      <w:r w:rsidRPr="0084550E">
        <w:rPr>
          <w:rFonts w:ascii="Times New Roman" w:hAnsi="Times New Roman"/>
          <w:color w:val="000000" w:themeColor="text1"/>
          <w:sz w:val="16"/>
          <w:szCs w:val="16"/>
        </w:rPr>
        <w:t xml:space="preserve"> 6- год выпуска, 008- серия, 10- № самолета в серии.</w:t>
      </w:r>
    </w:p>
    <w:p w14:paraId="4F2C43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ОКБ завода № 464 гл. конструктора </w:t>
      </w:r>
      <w:r w:rsidRPr="0084550E">
        <w:rPr>
          <w:rFonts w:ascii="Times New Roman" w:hAnsi="Times New Roman"/>
          <w:color w:val="000000" w:themeColor="text1"/>
          <w:sz w:val="16"/>
          <w:szCs w:val="16"/>
          <w:lang w:val="en-US"/>
        </w:rPr>
        <w:t>O</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K</w:t>
      </w:r>
      <w:r w:rsidRPr="0084550E">
        <w:rPr>
          <w:rFonts w:ascii="Times New Roman" w:hAnsi="Times New Roman"/>
          <w:color w:val="000000" w:themeColor="text1"/>
          <w:sz w:val="16"/>
          <w:szCs w:val="16"/>
        </w:rPr>
        <w:t>. Антонова</w:t>
      </w:r>
    </w:p>
    <w:p w14:paraId="7033E5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11E607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40B797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«ПМ» при заводе № 464 НКАП</w:t>
      </w:r>
    </w:p>
    <w:p w14:paraId="5E4DE7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6DC459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09B42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завода № 464</w:t>
      </w:r>
    </w:p>
    <w:p w14:paraId="7F5396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10.03.1958 г. для разработки и внедрения в серию ЗУР для систем ПВО и ПРО.</w:t>
      </w:r>
    </w:p>
    <w:p w14:paraId="44BD95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3825F6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23660F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1D756D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(2005 г.): разработка ракет 9МЗ17М, 9МЗ17А, 9МЗ17МА.</w:t>
      </w:r>
    </w:p>
    <w:p w14:paraId="3CFC13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(1958-61 г.)- Л. Г. Головин (снят).</w:t>
      </w:r>
    </w:p>
    <w:p w14:paraId="2D74D2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(-1961 г.)- Л. Г. Головин, (1961 г.-)- М.А. Любомудров.</w:t>
      </w:r>
    </w:p>
    <w:p w14:paraId="75C37D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конструкторы: В.П. Эктов (9М317).</w:t>
      </w:r>
    </w:p>
    <w:p w14:paraId="67AEE5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 ЗУР:</w:t>
      </w:r>
      <w:r w:rsidRPr="0084550E">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3BB8C6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3AA385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2E36DC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Кнмовский завод металлоизделий /г. Кимовск Тульской обл./</w:t>
      </w:r>
    </w:p>
    <w:p w14:paraId="09BD31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Входил в ОАО «ДНПП» (2002 г.) (11982).</w:t>
      </w:r>
    </w:p>
    <w:p w14:paraId="3A1CA0EC" w14:textId="77777777" w:rsidR="00A65CDA" w:rsidRPr="0084550E" w:rsidRDefault="00A65CDA" w:rsidP="0084550E">
      <w:pPr>
        <w:spacing w:after="0" w:line="240" w:lineRule="auto"/>
        <w:jc w:val="both"/>
        <w:rPr>
          <w:rFonts w:ascii="Times New Roman" w:hAnsi="Times New Roman"/>
          <w:color w:val="000000" w:themeColor="text1"/>
          <w:sz w:val="16"/>
          <w:szCs w:val="16"/>
        </w:rPr>
      </w:pPr>
    </w:p>
    <w:p w14:paraId="77563E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 по приказу № 707с завод № 388 влит в состав завода № 464 НКАП.</w:t>
      </w:r>
    </w:p>
    <w:p w14:paraId="429BFF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(03.1942 г.)- В.Е. Мурков.</w:t>
      </w:r>
    </w:p>
    <w:p w14:paraId="75B59D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Начальник КО (середина-конец 1942 г.)- </w:t>
      </w:r>
      <w:r w:rsidRPr="0084550E">
        <w:rPr>
          <w:rFonts w:ascii="Times New Roman" w:hAnsi="Times New Roman"/>
          <w:color w:val="000000" w:themeColor="text1"/>
          <w:sz w:val="16"/>
          <w:szCs w:val="16"/>
          <w:lang w:val="en-US"/>
        </w:rPr>
        <w:t>O</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K</w:t>
      </w:r>
      <w:r w:rsidRPr="0084550E">
        <w:rPr>
          <w:rFonts w:ascii="Times New Roman" w:hAnsi="Times New Roman"/>
          <w:color w:val="000000" w:themeColor="text1"/>
          <w:sz w:val="16"/>
          <w:szCs w:val="16"/>
        </w:rPr>
        <w:t>. Антонов (11982).</w:t>
      </w:r>
    </w:p>
    <w:p w14:paraId="5365749A" w14:textId="77777777" w:rsidR="00A65CDA" w:rsidRPr="0084550E" w:rsidRDefault="00A65CDA" w:rsidP="0084550E">
      <w:pPr>
        <w:pStyle w:val="Iauiue"/>
        <w:jc w:val="both"/>
        <w:rPr>
          <w:color w:val="000000" w:themeColor="text1"/>
          <w:sz w:val="16"/>
          <w:szCs w:val="16"/>
        </w:rPr>
      </w:pPr>
    </w:p>
    <w:p w14:paraId="76372A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сентября 1942 вышел приказ НКАП и ГУ ВВС N 700с/038:</w:t>
      </w:r>
    </w:p>
    <w:p w14:paraId="3D6C72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усиления противопожарной защиты боевых самолетов:</w:t>
      </w:r>
    </w:p>
    <w:p w14:paraId="047B3C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Нач. ВИАМ Туманову представить в комиссию к 15 сентября 1942 весь материал по защите бензобаков от вытекания горючего при простреле</w:t>
      </w:r>
    </w:p>
    <w:p w14:paraId="06CE5F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Директору завода 156 Ржищеву представить в комиссию к 15 сентября весь материал по применению инертного газа на самолетах (1590,130).</w:t>
      </w:r>
    </w:p>
    <w:p w14:paraId="3635D516" w14:textId="77777777" w:rsidR="00090C9B" w:rsidRPr="0084550E" w:rsidRDefault="00090C9B" w:rsidP="0084550E">
      <w:pPr>
        <w:pStyle w:val="Iauiue"/>
        <w:jc w:val="both"/>
        <w:rPr>
          <w:color w:val="000000" w:themeColor="text1"/>
          <w:sz w:val="16"/>
          <w:szCs w:val="16"/>
        </w:rPr>
      </w:pPr>
    </w:p>
    <w:p w14:paraId="3B3E45C7" w14:textId="77777777" w:rsidR="00523E9E" w:rsidRPr="0084550E" w:rsidRDefault="00523E9E" w:rsidP="00523E9E">
      <w:pPr>
        <w:pStyle w:val="Iauiue"/>
        <w:jc w:val="both"/>
        <w:rPr>
          <w:color w:val="000000" w:themeColor="text1"/>
          <w:sz w:val="16"/>
          <w:szCs w:val="16"/>
        </w:rPr>
      </w:pPr>
      <w:r w:rsidRPr="0084550E">
        <w:rPr>
          <w:color w:val="000000" w:themeColor="text1"/>
          <w:sz w:val="16"/>
          <w:szCs w:val="16"/>
        </w:rPr>
        <w:t>16 сентября 1942 года на “Ржевском полигоне” были испытаны две мины 280</w:t>
      </w:r>
      <w:r>
        <w:rPr>
          <w:color w:val="000000" w:themeColor="text1"/>
          <w:sz w:val="16"/>
          <w:szCs w:val="16"/>
        </w:rPr>
        <w:t xml:space="preserve"> </w:t>
      </w:r>
      <w:r w:rsidRPr="0084550E">
        <w:rPr>
          <w:color w:val="000000" w:themeColor="text1"/>
          <w:sz w:val="16"/>
          <w:szCs w:val="16"/>
        </w:rPr>
        <w:t>мм мины МТБ, изготовленные на заводе им. Ленина и снаряженные в ГИПХе. Реактивные мины МТВ-280 имели зажигательный состав следующего состава: 27,35% бензина, 1,65% нафталат-алюминия, 3% серы и 68% бертолетовой соли. Стрельба производилась с позиции 7,4 полигона с деревянной рамы. После вылета с пускового устройства обе мины имели неправильный полет с кувырками. Тем не менее, первая мина разорвалась и образовала два очага, один был в воронке и горел в течение 6 минут, второй на расстоянии в семь метров. Вторая же мина просто не разорвалась. Вывод специалистов полигона был неутешительным, обе мины испытания не выдержали (6403, 42).</w:t>
      </w:r>
    </w:p>
    <w:p w14:paraId="5F07C140" w14:textId="77777777" w:rsidR="00523E9E" w:rsidRPr="0084550E" w:rsidRDefault="00523E9E" w:rsidP="00523E9E">
      <w:pPr>
        <w:pStyle w:val="Iauiue"/>
        <w:jc w:val="both"/>
        <w:rPr>
          <w:color w:val="000000" w:themeColor="text1"/>
          <w:sz w:val="16"/>
          <w:szCs w:val="16"/>
        </w:rPr>
      </w:pPr>
    </w:p>
    <w:p w14:paraId="478DABE9" w14:textId="77777777" w:rsidR="00523E9E" w:rsidRPr="0084550E" w:rsidRDefault="00523E9E" w:rsidP="00523E9E">
      <w:pPr>
        <w:pStyle w:val="Iauiue"/>
        <w:jc w:val="both"/>
        <w:rPr>
          <w:color w:val="000000" w:themeColor="text1"/>
          <w:sz w:val="16"/>
          <w:szCs w:val="16"/>
        </w:rPr>
      </w:pPr>
      <w:r w:rsidRPr="0084550E">
        <w:rPr>
          <w:color w:val="000000" w:themeColor="text1"/>
          <w:sz w:val="16"/>
          <w:szCs w:val="16"/>
        </w:rPr>
        <w:t xml:space="preserve">16 сентября 1942 года перед отправкой на фронт установочной партии 320мм зажигательных мин МТВ (ГМ-320), изготовленных на заводе им. Сталина и снаряженных заводом №522 ьыли проведены испытания на АНИОПе. На испытания было представлено восемь мин со следующим рецептом зажигательного состава: 15% бертолетовой соли, 10%) бензина, 15% порошкообразной нитроклетчатки и 60%&gt; дизельного топлива. Центральные трубки снаряжались термитом, составом авиабомб ЗАБ-100 и тетриловой шашкой. Испытания проводились с позиции 7,4 км полигона с деревянных рам при постоянном угле возвышения в 42 градуса. Мины 122, 61 и 848 имели неправильный полет: на первом участке полета у мины были колебания хвостовой части, при дальнейшем полете мины беспорядочно кувыркались. Мина №122, тем не менее, взорвалась и образовала один очаг в воронке, который горел 35 минут. Мины №№ 61 и 848 даже не взорвались. В связи с этим, дальнейшие </w:t>
      </w:r>
      <w:r w:rsidRPr="0084550E">
        <w:rPr>
          <w:color w:val="000000" w:themeColor="text1"/>
          <w:sz w:val="16"/>
          <w:szCs w:val="16"/>
        </w:rPr>
        <w:lastRenderedPageBreak/>
        <w:t>испытания остальных мин были прекращены. В результате анализа испытаний и характеристик мин специалисты полигона пришли к выводу, что вероятной причиной неудачи были: в снаряжении головных частей, т.к. до этого на испытания подавались мины с крупно-волокнистой нитроклетчаткой, а на последние - с порошкообразной нитроклетчаткой; в весе пороховых шашек, т.к. до этого они были весом в 6,5 кг, а на последних испытаниях их вес составил около 7,0 кг (6403, 42).</w:t>
      </w:r>
    </w:p>
    <w:p w14:paraId="2108E68F" w14:textId="77777777" w:rsidR="00523E9E" w:rsidRPr="0084550E" w:rsidRDefault="00523E9E" w:rsidP="00523E9E">
      <w:pPr>
        <w:pStyle w:val="Iauiue"/>
        <w:jc w:val="both"/>
        <w:rPr>
          <w:color w:val="000000" w:themeColor="text1"/>
          <w:sz w:val="16"/>
          <w:szCs w:val="16"/>
        </w:rPr>
      </w:pPr>
    </w:p>
    <w:p w14:paraId="6D81B86A" w14:textId="77777777" w:rsidR="00523E9E" w:rsidRPr="0084550E" w:rsidRDefault="00523E9E" w:rsidP="00523E9E">
      <w:pPr>
        <w:pStyle w:val="Iauiue"/>
        <w:jc w:val="both"/>
        <w:rPr>
          <w:color w:val="000000" w:themeColor="text1"/>
          <w:sz w:val="16"/>
          <w:szCs w:val="16"/>
        </w:rPr>
      </w:pPr>
      <w:r w:rsidRPr="0084550E">
        <w:rPr>
          <w:color w:val="000000" w:themeColor="text1"/>
          <w:sz w:val="16"/>
          <w:szCs w:val="16"/>
        </w:rPr>
        <w:t>16 сентября 1942 года на АНИОПе была проведена стрельба снарядами ГМ-280 с целью составления таблиц стрельбы для облегченных мин. На них было испытано восемь облегченных 280мм фугасных мин МТВ (ГМ-280) весом 65 кг, снаряженные методом набивки аммо-толом 80/20. На снаряжение пошел тринитротолуол сульфатного завода №15 партии №4037, изготовленной в 1941 году, и селитра аммиачного завода АТЗ партия №24, изготовленная в 1942 году. Реактивная часть снарядов была снаряжена порохом МТВ ОХКК-5-42г. На минах применялся взрыватель ГВМЗ с установкой на “З”. Корпус одной мины был изготовлен заводом им. Ленина, остальные на заводе №232 (“Большевик”). Испытываемые мины имели вес от 65,1 кг до 66,4 кг. Результаты испытаний показали, что расхождение с имеющимися таблицами стрельбы для обычных мин ГМ-280 и облегченных мин менее Вд и корректировок таблиц стрельбы производить нет необходимости (6403, 42).</w:t>
      </w:r>
    </w:p>
    <w:p w14:paraId="248CAAC1" w14:textId="77777777" w:rsidR="00523E9E" w:rsidRPr="0084550E" w:rsidRDefault="00523E9E" w:rsidP="00523E9E">
      <w:pPr>
        <w:pStyle w:val="Iauiue"/>
        <w:jc w:val="both"/>
        <w:rPr>
          <w:color w:val="000000" w:themeColor="text1"/>
          <w:sz w:val="16"/>
          <w:szCs w:val="16"/>
        </w:rPr>
      </w:pPr>
    </w:p>
    <w:p w14:paraId="4A3C6D6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B3EF6E5" w14:textId="77777777" w:rsidR="00090C9B" w:rsidRPr="0084550E" w:rsidRDefault="00090C9B" w:rsidP="0084550E">
      <w:pPr>
        <w:pStyle w:val="Iauiue"/>
        <w:jc w:val="both"/>
        <w:rPr>
          <w:iCs/>
          <w:color w:val="000000" w:themeColor="text1"/>
          <w:sz w:val="16"/>
          <w:szCs w:val="16"/>
        </w:rPr>
      </w:pPr>
    </w:p>
    <w:p w14:paraId="46267120"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16 сентября 1942 г. нарком вооружений приказом утвердил предложение о ЦАКБ как самостоятельной организации по проектно</w:t>
      </w:r>
      <w:r w:rsidRPr="0077585D">
        <w:rPr>
          <w:rStyle w:val="aff0"/>
          <w:rFonts w:ascii="Times New Roman" w:hAnsi="Times New Roman" w:cs="Times New Roman"/>
          <w:color w:val="0070C0"/>
          <w:spacing w:val="0"/>
          <w:sz w:val="16"/>
          <w:szCs w:val="16"/>
        </w:rPr>
        <w:softHyphen/>
        <w:t>конструкторским работам с подчинением непосредственно руководству Наркомата вооружений и утвердил представленные Грабиным списки сотрудников.</w:t>
      </w:r>
    </w:p>
    <w:p w14:paraId="4BCEBB61"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Пятого ноября 1942 г. Сталин подписал постановление ГКО о создании ЦАКБ на базе бывшего ГКБ-38. Начальником и главным конструктором бюро был назначен генерал-лейтенант В.Г. Грабин. Его заместителями по проектированию стали генерал-лейтенант И.И. Иванов, а по науке — М.Я. Крупчатников (25440).</w:t>
      </w:r>
    </w:p>
    <w:p w14:paraId="54F76183" w14:textId="77777777" w:rsidR="00523E9E" w:rsidRPr="0077585D" w:rsidRDefault="00523E9E" w:rsidP="00523E9E">
      <w:pPr>
        <w:spacing w:after="0" w:line="240" w:lineRule="auto"/>
        <w:jc w:val="both"/>
        <w:rPr>
          <w:rFonts w:ascii="Times New Roman" w:hAnsi="Times New Roman"/>
          <w:color w:val="0070C0"/>
          <w:sz w:val="16"/>
          <w:szCs w:val="16"/>
        </w:rPr>
      </w:pPr>
    </w:p>
    <w:p w14:paraId="17E7FA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ГАБТУ и ГАУ КА приказом № 0107с была создана комиссия, которая должна была в кратчайший срок довести проекты зенитных танков до готовности опытных образцов и провести их испы</w:t>
      </w:r>
      <w:r w:rsidRPr="0084550E">
        <w:rPr>
          <w:rFonts w:ascii="Times New Roman" w:hAnsi="Times New Roman"/>
          <w:color w:val="000000" w:themeColor="text1"/>
          <w:sz w:val="16"/>
          <w:szCs w:val="16"/>
        </w:rPr>
        <w:softHyphen/>
        <w:t>тания. В комиссию вошли председатель - подполковник Не-нароков, заместитель председателя - главный конструктор ГАЗа и завода № 37 по танку Т-70 Н. Астров, ведущий конст</w:t>
      </w:r>
      <w:r w:rsidRPr="0084550E">
        <w:rPr>
          <w:rFonts w:ascii="Times New Roman" w:hAnsi="Times New Roman"/>
          <w:color w:val="000000" w:themeColor="text1"/>
          <w:sz w:val="16"/>
          <w:szCs w:val="16"/>
        </w:rPr>
        <w:softHyphen/>
        <w:t>руктор ГАЗа - А. Маклаков, от ОГК НКТП - руководитель группы самоходных зенитных машин И. Савин. Поскольку на ГАЗ в это время шло освоение модернизи</w:t>
      </w:r>
      <w:r w:rsidRPr="0084550E">
        <w:rPr>
          <w:rFonts w:ascii="Times New Roman" w:hAnsi="Times New Roman"/>
          <w:color w:val="000000" w:themeColor="text1"/>
          <w:sz w:val="16"/>
          <w:szCs w:val="16"/>
        </w:rPr>
        <w:softHyphen/>
        <w:t>рованного танка Т-70М, естественно, что именно этот танк послужил базой для изделия ГАЗ, получившего индекс Т-90. Завод же № 37 в отведенный срок успел закончить опытный образец танка Т-70(3) («зенитный») и проработал вариант переделки танка Т-60 в Т-60-3 (Т-шестьдесят-три, или «063») путем установки на корпусе существующего танка башни со спаренной пулеметной установкой. Причем, несмотря на то, что согласно задания зенит</w:t>
      </w:r>
      <w:r w:rsidRPr="0084550E">
        <w:rPr>
          <w:rFonts w:ascii="Times New Roman" w:hAnsi="Times New Roman"/>
          <w:color w:val="000000" w:themeColor="text1"/>
          <w:sz w:val="16"/>
          <w:szCs w:val="16"/>
        </w:rPr>
        <w:softHyphen/>
        <w:t>ный танк должен был конвертироваться из серийного пу</w:t>
      </w:r>
      <w:r w:rsidRPr="0084550E">
        <w:rPr>
          <w:rFonts w:ascii="Times New Roman" w:hAnsi="Times New Roman"/>
          <w:color w:val="000000" w:themeColor="text1"/>
          <w:sz w:val="16"/>
          <w:szCs w:val="16"/>
        </w:rPr>
        <w:softHyphen/>
        <w:t>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установленными в ее маске справа от продольной оси баш</w:t>
      </w:r>
      <w:r w:rsidRPr="0084550E">
        <w:rPr>
          <w:rFonts w:ascii="Times New Roman" w:hAnsi="Times New Roman"/>
          <w:color w:val="000000" w:themeColor="text1"/>
          <w:sz w:val="16"/>
          <w:szCs w:val="16"/>
        </w:rPr>
        <w:softHyphen/>
        <w:t>ни двумя пулеметами ДШК с магазинным питанием, но и на более серьезные изменения компоновки танка Т-70М, вплоть до корректировки конструкции башенного погона, переделки системы питания двигателя. Т-70(3) представлял собой переделку стандартного танка Т-70, у которого даже башня в целом была сохранена, но в измененной маске которой на штатных кронштейнах вдоль продольной оси устанавливалась спарка пулеметов ДШКТ. Несмотря на то, что первоначально проект Т-70(3) делался под ленточное питание пулеметов, в октябре 1942 г. он был скорректирован под 30-патронные магазины, ана</w:t>
      </w:r>
      <w:r w:rsidRPr="0084550E">
        <w:rPr>
          <w:rFonts w:ascii="Times New Roman" w:hAnsi="Times New Roman"/>
          <w:color w:val="000000" w:themeColor="text1"/>
          <w:sz w:val="16"/>
          <w:szCs w:val="16"/>
        </w:rPr>
        <w:softHyphen/>
        <w:t>логичные установленным на Т-90. Т-60-3 имел наименьшее число отличий от базового тан</w:t>
      </w:r>
      <w:r w:rsidRPr="0084550E">
        <w:rPr>
          <w:rFonts w:ascii="Times New Roman" w:hAnsi="Times New Roman"/>
          <w:color w:val="000000" w:themeColor="text1"/>
          <w:sz w:val="16"/>
          <w:szCs w:val="16"/>
        </w:rPr>
        <w:softHyphen/>
        <w:t>ка, но его корпус уже был приспособлен под двигатель ЗИС-16, который сломался во время заводских испытаний. Боекомплект танков составлял 16 магазинов (480 пат</w:t>
      </w:r>
      <w:r w:rsidRPr="0084550E">
        <w:rPr>
          <w:rFonts w:ascii="Times New Roman" w:hAnsi="Times New Roman"/>
          <w:color w:val="000000" w:themeColor="text1"/>
          <w:sz w:val="16"/>
          <w:szCs w:val="16"/>
        </w:rPr>
        <w:softHyphen/>
        <w:t>ронов) на Т-90 и 12 (360 патронов) на Т-70 (3) и Т-60-3. Для стрельбы по наземным целям предполагалось использовать телескопический прицел ТМФП, для стрельбы по зенит</w:t>
      </w:r>
      <w:r w:rsidRPr="0084550E">
        <w:rPr>
          <w:rFonts w:ascii="Times New Roman" w:hAnsi="Times New Roman"/>
          <w:color w:val="000000" w:themeColor="text1"/>
          <w:sz w:val="16"/>
          <w:szCs w:val="16"/>
        </w:rPr>
        <w:softHyphen/>
        <w:t>ным — коллиматорный К-8Т (10782).</w:t>
      </w:r>
    </w:p>
    <w:p w14:paraId="3991DD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BEBEA1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ГАБТУ и ГАУ КА приказом № 0107с была создана комиссия, которая должна была в кратчайший срок довести проекты зенитных танков до готовности опытных образцов и провести их испы</w:t>
      </w:r>
      <w:r w:rsidRPr="0084550E">
        <w:rPr>
          <w:rFonts w:ascii="Times New Roman" w:hAnsi="Times New Roman"/>
          <w:color w:val="000000" w:themeColor="text1"/>
          <w:sz w:val="16"/>
          <w:szCs w:val="16"/>
        </w:rPr>
        <w:softHyphen/>
        <w:t>тания. В комиссию вошли председатель — подполковник Ненароков, заместитель председателя — главный конструктор ГАЗа и завода № 37 по танку Т-70 Н. Астров, ведущий конструктор ГАЗа — А. Маклаков, от ОГК НКТП — руководитель группы самоходных зенитных машин И. Савин.</w:t>
      </w:r>
    </w:p>
    <w:p w14:paraId="1481609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на ГАЗ в это время шло освоение модерни</w:t>
      </w:r>
      <w:r w:rsidRPr="0084550E">
        <w:rPr>
          <w:rFonts w:ascii="Times New Roman" w:hAnsi="Times New Roman"/>
          <w:color w:val="000000" w:themeColor="text1"/>
          <w:sz w:val="16"/>
          <w:szCs w:val="16"/>
        </w:rPr>
        <w:softHyphen/>
        <w:t>зированного танка Т-70М, вполне естественно, что именно этот танк послужил базой для изделия ГАЗ, получившего индекс Т-90. Завод же № 37 в отведенный срок успел за</w:t>
      </w:r>
      <w:r w:rsidRPr="0084550E">
        <w:rPr>
          <w:rFonts w:ascii="Times New Roman" w:hAnsi="Times New Roman"/>
          <w:color w:val="000000" w:themeColor="text1"/>
          <w:sz w:val="16"/>
          <w:szCs w:val="16"/>
        </w:rPr>
        <w:softHyphen/>
        <w:t>кончить опытный образец танка Т-70(3) («зенитный») и проработал наиболее дешевый и простой в производстве вариант переделки танка Т-60 в Т-60-3 (Т-шестьдесят-три, или «063») путем установки на корпусе существующего танка башни со спаренной пулеметной установкой.</w:t>
      </w:r>
    </w:p>
    <w:p w14:paraId="42630C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Причем, несмотря на то, что согласно заданию зенит</w:t>
      </w:r>
      <w:r w:rsidRPr="0084550E">
        <w:rPr>
          <w:rFonts w:ascii="Times New Roman" w:hAnsi="Times New Roman"/>
          <w:color w:val="000000" w:themeColor="text1"/>
          <w:sz w:val="16"/>
          <w:szCs w:val="16"/>
        </w:rPr>
        <w:softHyphen/>
        <w:t>ный танк должен был конвертироваться из серийного пу</w:t>
      </w:r>
      <w:r w:rsidRPr="0084550E">
        <w:rPr>
          <w:rFonts w:ascii="Times New Roman" w:hAnsi="Times New Roman"/>
          <w:color w:val="000000" w:themeColor="text1"/>
          <w:sz w:val="16"/>
          <w:szCs w:val="16"/>
        </w:rPr>
        <w:softHyphen/>
        <w:t>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 установленными в ее маске справа от продольной оси баш-Ни двумя пулеметами ДШК с магазинным питанием, но и на более серьезные изменения компоновки танка Т-70М, рплоть до корректировки конструкции башенного погона, Переделки системы питания и охлаждения двигателя.</w:t>
      </w:r>
    </w:p>
    <w:p w14:paraId="6CD997B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Т-70(3) представлял собой достаточно простую передел</w:t>
      </w:r>
      <w:r w:rsidRPr="0084550E">
        <w:rPr>
          <w:rFonts w:ascii="Times New Roman" w:hAnsi="Times New Roman"/>
          <w:color w:val="000000" w:themeColor="text1"/>
          <w:sz w:val="16"/>
          <w:szCs w:val="16"/>
        </w:rPr>
        <w:softHyphen/>
        <w:t>ку стандартного танка Т-70, которая могла проводиться на ремонтных предприятиях. Для этого у танка была в целом сохранена башня, маска менялась для возможности установ</w:t>
      </w:r>
      <w:r w:rsidRPr="0084550E">
        <w:rPr>
          <w:rFonts w:ascii="Times New Roman" w:hAnsi="Times New Roman"/>
          <w:color w:val="000000" w:themeColor="text1"/>
          <w:sz w:val="16"/>
          <w:szCs w:val="16"/>
        </w:rPr>
        <w:softHyphen/>
        <w:t>ки на штатных кронштейнах вдоль продольной оси танка спарки пулеметов ДШКТ. Несмотря на то, что первоначаль</w:t>
      </w:r>
      <w:r w:rsidRPr="0084550E">
        <w:rPr>
          <w:rFonts w:ascii="Times New Roman" w:hAnsi="Times New Roman"/>
          <w:color w:val="000000" w:themeColor="text1"/>
          <w:sz w:val="16"/>
          <w:szCs w:val="16"/>
        </w:rPr>
        <w:softHyphen/>
        <w:t>но проект Т-70(3) делался под ленточное питание пулеме</w:t>
      </w:r>
      <w:r w:rsidRPr="0084550E">
        <w:rPr>
          <w:rFonts w:ascii="Times New Roman" w:hAnsi="Times New Roman"/>
          <w:color w:val="000000" w:themeColor="text1"/>
          <w:sz w:val="16"/>
          <w:szCs w:val="16"/>
        </w:rPr>
        <w:softHyphen/>
        <w:t>тов, в октябре 1942 г. он был скорректирован под 30-патронные магазины, аналогичные установленным на Т-90.</w:t>
      </w:r>
    </w:p>
    <w:p w14:paraId="729F191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Доставленный на испытания Т-60-3 имел еще меньшее число отличий от базового танка, чем даже Т-70(3), но его корпус уже был приспособлен под двигатель ЗИС-16, кото</w:t>
      </w:r>
      <w:r w:rsidRPr="0084550E">
        <w:rPr>
          <w:rFonts w:ascii="Times New Roman" w:hAnsi="Times New Roman"/>
          <w:color w:val="000000" w:themeColor="text1"/>
          <w:sz w:val="16"/>
          <w:szCs w:val="16"/>
        </w:rPr>
        <w:softHyphen/>
        <w:t>рый планировалось ставить на Т-60 и который был сломан.</w:t>
      </w:r>
    </w:p>
    <w:p w14:paraId="5C930CE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Боекомплект танков составлял 16 магазинов (480 па</w:t>
      </w:r>
      <w:r w:rsidRPr="0084550E">
        <w:rPr>
          <w:rFonts w:ascii="Times New Roman" w:hAnsi="Times New Roman"/>
          <w:color w:val="000000" w:themeColor="text1"/>
          <w:sz w:val="16"/>
          <w:szCs w:val="16"/>
        </w:rPr>
        <w:softHyphen/>
        <w:t>тронов) для Т-90 и 12 (360 патронов) для Т-70 (3) и Т-60-3. Для стрельбы по наземным целям предполагалось исполь</w:t>
      </w:r>
      <w:r w:rsidRPr="0084550E">
        <w:rPr>
          <w:rFonts w:ascii="Times New Roman" w:hAnsi="Times New Roman"/>
          <w:color w:val="000000" w:themeColor="text1"/>
          <w:sz w:val="16"/>
          <w:szCs w:val="16"/>
        </w:rPr>
        <w:softHyphen/>
        <w:t>зовать телескопический прицел ТМФП, для стрельбы по зенитным — коллиматорный К-8Т (11417).</w:t>
      </w:r>
    </w:p>
    <w:p w14:paraId="1063E4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341B467" w14:textId="77777777" w:rsidR="00A65CDA" w:rsidRPr="0084550E" w:rsidRDefault="00A65CDA"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ГАБТУ и ГАУ РККА приказом №0107с была создана комиссия, которая должна была в кратчайший срок довести проекты зенитных танков до готовности опытных образцов и провести их испытания. В комиссию вошли председатель – подполковник Ненароков, заместитель председателя – главный конструктор ГАЗа и завода №37 по танку Т-70 Н.А.Астров, ведущий конструктор ГАЗа А. Маклаков, от ОГК НКТП – руководитель группы самоходных зенитных машин И. Савин. Поскольку на ГАЗе в это время шло освоение модернизированного танка Т-70М, естественно, что именно этот танк послужил базой для изделия ГАЗа, получившего индекс Т-90. Завод же №37 в отведенный срок успел закончить опытный образец танка Т-70(З) («зенитный») и проработал вариант переделки танка Т-60 в Т-60-3 (Т-шестьдесят-три или «063») путем установки на корпусе существующего танка башни со спаренной пулеметной установкой.</w:t>
      </w:r>
    </w:p>
    <w:p w14:paraId="6AB2AC35" w14:textId="77777777" w:rsidR="00A65CDA" w:rsidRPr="0084550E" w:rsidRDefault="00A65CDA"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Причем несмотря на то, что согласно заданию зенитный танк должен был конвертироваться из серийного путем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установленными в ее маске справа от продольной оси двумя пулеметами ДШК с магазинным питанием, но и на более серьезные изменения компоновки танка Т-70М, вплоть до корректировки конструкции башенного погона, переделки системы питания двигателя (15218).</w:t>
      </w:r>
    </w:p>
    <w:p w14:paraId="63855075" w14:textId="77777777" w:rsidR="00A65CDA" w:rsidRPr="0084550E" w:rsidRDefault="00A65CDA" w:rsidP="0084550E">
      <w:pPr>
        <w:widowControl w:val="0"/>
        <w:spacing w:after="0" w:line="240" w:lineRule="auto"/>
        <w:jc w:val="both"/>
        <w:rPr>
          <w:rFonts w:ascii="Times New Roman" w:hAnsi="Times New Roman"/>
          <w:color w:val="000000" w:themeColor="text1"/>
          <w:sz w:val="16"/>
          <w:szCs w:val="16"/>
        </w:rPr>
      </w:pPr>
    </w:p>
    <w:p w14:paraId="0C6C853A"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16 сентября 1942 года вышел приказ по ГАБТУ и ГАУ КА № 0107с, согласно которому была создана комиссия, в состав которой вошли:</w:t>
      </w:r>
    </w:p>
    <w:p w14:paraId="3A3FCB0D"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Председатель: инженер-полковник Ненароков</w:t>
      </w:r>
    </w:p>
    <w:p w14:paraId="3C5D886A"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Члены от ГАБТУ: инженер-полковник Румянцев</w:t>
      </w:r>
    </w:p>
    <w:p w14:paraId="6B472A6A"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Инженер-капитан Василевский</w:t>
      </w:r>
    </w:p>
    <w:p w14:paraId="24331188"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Член от АК ГАУ: инженер-капитан Чемена</w:t>
      </w:r>
    </w:p>
    <w:p w14:paraId="56344CF8"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Член от НКСМ: Астров</w:t>
      </w:r>
    </w:p>
    <w:p w14:paraId="2F79B9A2"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Член от НКТП: Савин</w:t>
      </w:r>
    </w:p>
    <w:p w14:paraId="6BD35923"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Член от ГАЗ им. Молотова: Маклаков</w:t>
      </w:r>
    </w:p>
    <w:p w14:paraId="260F7307"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Задачей комиссии стало доведение в кратчайший срок образцов зенитных самоходных установок, а также проведение их испытаний. Опытные образцы легких зенитных танков были представлены на ис</w:t>
      </w:r>
      <w:r w:rsidRPr="0084550E">
        <w:rPr>
          <w:rFonts w:eastAsia="Calibri"/>
          <w:color w:val="000000" w:themeColor="text1"/>
          <w:sz w:val="16"/>
          <w:szCs w:val="16"/>
        </w:rPr>
        <w:softHyphen/>
        <w:t>пытания к началу декабря 1942 года.</w:t>
      </w:r>
    </w:p>
    <w:p w14:paraId="39BC88D1"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Зенитные танки завода № 37 были созданы Савиным по отрабо</w:t>
      </w:r>
      <w:r w:rsidRPr="0084550E">
        <w:rPr>
          <w:rFonts w:eastAsia="Calibri"/>
          <w:color w:val="000000" w:themeColor="text1"/>
          <w:sz w:val="16"/>
          <w:szCs w:val="16"/>
        </w:rPr>
        <w:softHyphen/>
        <w:t>танной им на предыдущих проектах концепции. За основу были взяты башни серийных танков, которые подверглись минимально возмож</w:t>
      </w:r>
      <w:r w:rsidRPr="0084550E">
        <w:rPr>
          <w:rFonts w:eastAsia="Calibri"/>
          <w:color w:val="000000" w:themeColor="text1"/>
          <w:sz w:val="16"/>
          <w:szCs w:val="16"/>
        </w:rPr>
        <w:softHyphen/>
        <w:t>ным переделкам. С башен убрали крыши, а также переработали лобо</w:t>
      </w:r>
      <w:r w:rsidRPr="0084550E">
        <w:rPr>
          <w:rFonts w:eastAsia="Calibri"/>
          <w:color w:val="000000" w:themeColor="text1"/>
          <w:sz w:val="16"/>
          <w:szCs w:val="16"/>
        </w:rPr>
        <w:softHyphen/>
        <w:t>вую часть (на Т-70 (зенитном) частично). ГАЗ же для своей машины, получившей индекс Т-90, создал новую восьмигранную башню с тол</w:t>
      </w:r>
      <w:r w:rsidRPr="0084550E">
        <w:rPr>
          <w:rFonts w:eastAsia="Calibri"/>
          <w:color w:val="000000" w:themeColor="text1"/>
          <w:sz w:val="16"/>
          <w:szCs w:val="16"/>
        </w:rPr>
        <w:softHyphen/>
        <w:t>щиной стенок 35 мм на штатном погоне Т-70. У всех представленных образцов башни были открыты сверху, при этом на Т-90 и Т-60 (зенит</w:t>
      </w:r>
      <w:r w:rsidRPr="0084550E">
        <w:rPr>
          <w:rFonts w:eastAsia="Calibri"/>
          <w:color w:val="000000" w:themeColor="text1"/>
          <w:sz w:val="16"/>
          <w:szCs w:val="16"/>
        </w:rPr>
        <w:softHyphen/>
        <w:t>ном) имелся складной тент для защиты от непогоды. В качестве воору</w:t>
      </w:r>
      <w:r w:rsidRPr="0084550E">
        <w:rPr>
          <w:rFonts w:eastAsia="Calibri"/>
          <w:color w:val="000000" w:themeColor="text1"/>
          <w:sz w:val="16"/>
          <w:szCs w:val="16"/>
        </w:rPr>
        <w:softHyphen/>
        <w:t>жения на всех трех ЗСУ использовалась спаренная установка 12,7-мм пулеметов ДШКТ, которые по факту представляли собой возвращение к концепции ДК с барабанным магазином на 30 патронов. Аналогич</w:t>
      </w:r>
      <w:r w:rsidRPr="0084550E">
        <w:rPr>
          <w:rFonts w:eastAsia="Calibri"/>
          <w:color w:val="000000" w:themeColor="text1"/>
          <w:sz w:val="16"/>
          <w:szCs w:val="16"/>
        </w:rPr>
        <w:softHyphen/>
        <w:t>ными были решения по прицельным приспособлениям: для стрельбы по наземным целямприменялся телескопический прицел ТМФП, для воздушной стрельбы применялся коллиматорный прицел К-8Т. Разли</w:t>
      </w:r>
      <w:r w:rsidRPr="0084550E">
        <w:rPr>
          <w:rFonts w:eastAsia="Calibri"/>
          <w:color w:val="000000" w:themeColor="text1"/>
          <w:sz w:val="16"/>
          <w:szCs w:val="16"/>
        </w:rPr>
        <w:softHyphen/>
        <w:t xml:space="preserve">чия имелись в установке прицелов: на Т-90 они устанавливались слева от пулеметов, а на Т-70 (зенитный) </w:t>
      </w:r>
      <w:r w:rsidRPr="0084550E">
        <w:rPr>
          <w:rFonts w:eastAsia="Calibri"/>
          <w:color w:val="000000" w:themeColor="text1"/>
          <w:sz w:val="16"/>
          <w:szCs w:val="16"/>
        </w:rPr>
        <w:lastRenderedPageBreak/>
        <w:t>и Т-60 (зенитный) — по центру, над пулеметами. Для размещения прицелов в масках зенитных танков за</w:t>
      </w:r>
      <w:r w:rsidRPr="0084550E">
        <w:rPr>
          <w:rFonts w:eastAsia="Calibri"/>
          <w:color w:val="000000" w:themeColor="text1"/>
          <w:sz w:val="16"/>
          <w:szCs w:val="16"/>
        </w:rPr>
        <w:softHyphen/>
        <w:t>вода № 37 потребовалось сделать большие отверстия, которые явно не способствовали защите от огня противника (17485).</w:t>
      </w:r>
    </w:p>
    <w:p w14:paraId="10D99963"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p>
    <w:p w14:paraId="08DB29C0"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сентяб</w:t>
      </w:r>
      <w:r w:rsidRPr="0077585D">
        <w:rPr>
          <w:rFonts w:ascii="Times New Roman" w:hAnsi="Times New Roman"/>
          <w:color w:val="0070C0"/>
          <w:sz w:val="16"/>
          <w:szCs w:val="16"/>
        </w:rPr>
        <w:softHyphen/>
        <w:t>ря 1942 г. создается комиссия, которая должна была в кратчайший срок довести проекты зенит</w:t>
      </w:r>
      <w:r w:rsidRPr="0077585D">
        <w:rPr>
          <w:rFonts w:ascii="Times New Roman" w:hAnsi="Times New Roman"/>
          <w:color w:val="0070C0"/>
          <w:sz w:val="16"/>
          <w:szCs w:val="16"/>
        </w:rPr>
        <w:softHyphen/>
        <w:t>ных танков до готовности опытных образцов и провести их испытания. Председателем ко</w:t>
      </w:r>
      <w:r w:rsidRPr="0077585D">
        <w:rPr>
          <w:rFonts w:ascii="Times New Roman" w:hAnsi="Times New Roman"/>
          <w:color w:val="0070C0"/>
          <w:sz w:val="16"/>
          <w:szCs w:val="16"/>
        </w:rPr>
        <w:softHyphen/>
        <w:t>миссии назначили подполковника Ненарокова, его заместителем стал главный конструк</w:t>
      </w:r>
      <w:r w:rsidRPr="0077585D">
        <w:rPr>
          <w:rFonts w:ascii="Times New Roman" w:hAnsi="Times New Roman"/>
          <w:color w:val="0070C0"/>
          <w:sz w:val="16"/>
          <w:szCs w:val="16"/>
        </w:rPr>
        <w:softHyphen/>
        <w:t>тор ГАЗа Н. Астров, кроме того, в ее составе работали ведущий конструктор ГАЗа А. Мак</w:t>
      </w:r>
      <w:r w:rsidRPr="0077585D">
        <w:rPr>
          <w:rFonts w:ascii="Times New Roman" w:hAnsi="Times New Roman"/>
          <w:color w:val="0070C0"/>
          <w:sz w:val="16"/>
          <w:szCs w:val="16"/>
        </w:rPr>
        <w:softHyphen/>
        <w:t>лаков и руководитель группы самоходных зе</w:t>
      </w:r>
      <w:r w:rsidRPr="0077585D">
        <w:rPr>
          <w:rFonts w:ascii="Times New Roman" w:hAnsi="Times New Roman"/>
          <w:color w:val="0070C0"/>
          <w:sz w:val="16"/>
          <w:szCs w:val="16"/>
        </w:rPr>
        <w:softHyphen/>
        <w:t>нитных машин ОГК НКТП И. Савин (24997).</w:t>
      </w:r>
    </w:p>
    <w:p w14:paraId="5ADD6618" w14:textId="77777777" w:rsidR="00523E9E" w:rsidRPr="0077585D" w:rsidRDefault="00523E9E" w:rsidP="00523E9E">
      <w:pPr>
        <w:spacing w:after="0" w:line="240" w:lineRule="auto"/>
        <w:jc w:val="both"/>
        <w:rPr>
          <w:rFonts w:ascii="Times New Roman" w:hAnsi="Times New Roman"/>
          <w:color w:val="0070C0"/>
          <w:sz w:val="16"/>
          <w:szCs w:val="16"/>
        </w:rPr>
      </w:pPr>
    </w:p>
    <w:p w14:paraId="06DE2E2E" w14:textId="77777777" w:rsidR="009D3895" w:rsidRPr="0084550E" w:rsidRDefault="009D3895"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К 16 сентября эскиз</w:t>
      </w:r>
      <w:r w:rsidRPr="0084550E">
        <w:rPr>
          <w:rFonts w:eastAsia="Calibri"/>
          <w:color w:val="000000" w:themeColor="text1"/>
          <w:sz w:val="16"/>
          <w:szCs w:val="16"/>
        </w:rPr>
        <w:softHyphen/>
        <w:t>ный проект саней ДП-60 (десантный прицеп на базе танка Т-60), раз</w:t>
      </w:r>
      <w:r w:rsidRPr="0084550E">
        <w:rPr>
          <w:rFonts w:eastAsia="Calibri"/>
          <w:color w:val="000000" w:themeColor="text1"/>
          <w:sz w:val="16"/>
          <w:szCs w:val="16"/>
        </w:rPr>
        <w:softHyphen/>
        <w:t>работанный инженерами НАТИ Л. Ф. Киселевым и В. Ф. Горановым, рассмотрели, и по нему было дано заключение:</w:t>
      </w:r>
    </w:p>
    <w:p w14:paraId="149E4B91"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«Представленный эскизный проект десантного прицепа в 3-х вариан</w:t>
      </w:r>
      <w:r w:rsidRPr="0084550E">
        <w:rPr>
          <w:rFonts w:ascii="Times New Roman" w:hAnsi="Times New Roman"/>
          <w:color w:val="000000" w:themeColor="text1"/>
          <w:sz w:val="16"/>
          <w:szCs w:val="16"/>
        </w:rPr>
        <w:softHyphen/>
        <w:t>тах по идее сводится к использованию готового корпуса Т-60 для целей перевозки за танком живой силы и боеприпасов в зимних условиях.</w:t>
      </w:r>
    </w:p>
    <w:p w14:paraId="17C5BDA3"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Наибольшую ценность представляет вариант прицепа с башней и лы</w:t>
      </w:r>
      <w:r w:rsidRPr="0084550E">
        <w:rPr>
          <w:rFonts w:ascii="Times New Roman" w:hAnsi="Times New Roman"/>
          <w:color w:val="000000" w:themeColor="text1"/>
          <w:sz w:val="16"/>
          <w:szCs w:val="16"/>
        </w:rPr>
        <w:softHyphen/>
        <w:t>жами, расположенными под днищем корпуса, который представляет сле</w:t>
      </w:r>
      <w:r w:rsidRPr="0084550E">
        <w:rPr>
          <w:rFonts w:ascii="Times New Roman" w:hAnsi="Times New Roman"/>
          <w:color w:val="000000" w:themeColor="text1"/>
          <w:sz w:val="16"/>
          <w:szCs w:val="16"/>
        </w:rPr>
        <w:softHyphen/>
        <w:t>дующее.</w:t>
      </w:r>
    </w:p>
    <w:p w14:paraId="1808E664"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Корпус Т-60 со следующими изменениями: вырезка отверстий под вход</w:t>
      </w:r>
      <w:r w:rsidRPr="0084550E">
        <w:rPr>
          <w:rFonts w:ascii="Times New Roman" w:hAnsi="Times New Roman"/>
          <w:color w:val="000000" w:themeColor="text1"/>
          <w:sz w:val="16"/>
          <w:szCs w:val="16"/>
        </w:rPr>
        <w:softHyphen/>
        <w:t>ной люк в кормовом листе, снятие жалюзи и их заделка новым броневым листом, заделка отверстий под торсионы, ось ленивца и бортовую пере применение для различных целей, как-то:</w:t>
      </w:r>
    </w:p>
    <w:p w14:paraId="287B4B71" w14:textId="77777777" w:rsidR="009D3895" w:rsidRPr="0084550E" w:rsidRDefault="009D3895" w:rsidP="0084550E">
      <w:pPr>
        <w:tabs>
          <w:tab w:val="left" w:pos="57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переброска десантов;</w:t>
      </w:r>
    </w:p>
    <w:p w14:paraId="1D0A01F9" w14:textId="77777777" w:rsidR="009D3895" w:rsidRPr="0084550E" w:rsidRDefault="009D3895" w:rsidP="0084550E">
      <w:pPr>
        <w:tabs>
          <w:tab w:val="left" w:pos="56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перевозка боеприпасов и горючего;</w:t>
      </w:r>
    </w:p>
    <w:p w14:paraId="23FA71B8" w14:textId="77777777" w:rsidR="009D3895" w:rsidRPr="0084550E" w:rsidRDefault="009D3895" w:rsidP="0084550E">
      <w:pPr>
        <w:tabs>
          <w:tab w:val="left" w:pos="55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вывоз раненых с поля боя;</w:t>
      </w:r>
    </w:p>
    <w:p w14:paraId="59E96587" w14:textId="77777777" w:rsidR="009D3895" w:rsidRPr="0084550E" w:rsidRDefault="009D3895" w:rsidP="0084550E">
      <w:pPr>
        <w:tabs>
          <w:tab w:val="left" w:pos="54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применение как легких бронированных пулеметных гнезд;</w:t>
      </w:r>
    </w:p>
    <w:p w14:paraId="69E8C308" w14:textId="77777777" w:rsidR="009D3895" w:rsidRPr="0084550E" w:rsidRDefault="009D3895" w:rsidP="0084550E">
      <w:pPr>
        <w:tabs>
          <w:tab w:val="left" w:pos="56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помощь саперам в подвозке ВВ.</w:t>
      </w:r>
    </w:p>
    <w:p w14:paraId="218F05B1"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обеспечения выполнения всех указанных условий при разработке технического проекта следует предусмотреть следующее:</w:t>
      </w:r>
    </w:p>
    <w:p w14:paraId="06DA0D7A" w14:textId="77777777" w:rsidR="009D3895" w:rsidRPr="0084550E" w:rsidRDefault="009D3895" w:rsidP="0084550E">
      <w:pPr>
        <w:tabs>
          <w:tab w:val="left" w:pos="52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Возможность отцепки приспособлений из танка.</w:t>
      </w:r>
    </w:p>
    <w:p w14:paraId="7643C14E" w14:textId="77777777" w:rsidR="009D3895" w:rsidRPr="0084550E" w:rsidRDefault="009D3895" w:rsidP="0084550E">
      <w:pPr>
        <w:tabs>
          <w:tab w:val="left" w:pos="55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Размещение боекомплекта и личного оружия.</w:t>
      </w:r>
    </w:p>
    <w:p w14:paraId="205BD230" w14:textId="77777777" w:rsidR="009D3895" w:rsidRPr="0084550E" w:rsidRDefault="009D3895" w:rsidP="0084550E">
      <w:pPr>
        <w:tabs>
          <w:tab w:val="left" w:pos="57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Отверстия в башне и в корпусе для пользования пехотным периско</w:t>
      </w:r>
      <w:r w:rsidRPr="0084550E">
        <w:rPr>
          <w:rFonts w:ascii="Times New Roman" w:hAnsi="Times New Roman"/>
          <w:color w:val="000000" w:themeColor="text1"/>
          <w:sz w:val="16"/>
          <w:szCs w:val="16"/>
        </w:rPr>
        <w:softHyphen/>
        <w:t>пом разведчика.</w:t>
      </w:r>
    </w:p>
    <w:p w14:paraId="7D9B30DC" w14:textId="77777777" w:rsidR="009D3895" w:rsidRPr="0084550E" w:rsidRDefault="009D3895" w:rsidP="0084550E">
      <w:pPr>
        <w:tabs>
          <w:tab w:val="left" w:pos="56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Буксирного устройства на корме прицепа для составления поезда из прицепов.</w:t>
      </w:r>
    </w:p>
    <w:p w14:paraId="45AE5551" w14:textId="77777777" w:rsidR="009D3895" w:rsidRPr="0084550E" w:rsidRDefault="009D3895" w:rsidP="0084550E">
      <w:pPr>
        <w:tabs>
          <w:tab w:val="left" w:pos="54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Установку в башне пулеметов ДТ или ДП» (17485).</w:t>
      </w:r>
    </w:p>
    <w:p w14:paraId="4C0BE5C2" w14:textId="77777777" w:rsidR="009D3895" w:rsidRPr="0084550E" w:rsidRDefault="009D3895" w:rsidP="0084550E">
      <w:pPr>
        <w:pStyle w:val="a3"/>
        <w:rPr>
          <w:color w:val="000000" w:themeColor="text1"/>
          <w:lang w:val="ru-RU"/>
        </w:rPr>
      </w:pPr>
    </w:p>
    <w:p w14:paraId="7F7A1B70" w14:textId="77777777" w:rsidR="00C56FE3" w:rsidRPr="0084550E" w:rsidRDefault="00C56FE3"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 16 сентября 1942 эскизный проект саней ДП-60 (десантный прицеп на базе танка Т-60), разработанный инженерами НАТИ Л.Ф. Киселёвым и В.Ф. Горановым, был рассмотрен ГАБТУ КА. Проект предлагался в трёх вариантах. Наиболее интересной была признана версия с боевой массой 3,3 тонны. За основу брался корпус Т-60, в котором делался кормовой люк и закрываемые бойницы. Десант саней в этом варианте составлял 8 человек. Правда, первоначально в ГАБТУ более интересным посчитали вариант с сохранением орудийной башни с вооружением.</w:t>
      </w:r>
    </w:p>
    <w:p w14:paraId="0A7BA156" w14:textId="77777777" w:rsidR="00C56FE3" w:rsidRPr="0084550E" w:rsidRDefault="00C56FE3" w:rsidP="0084550E">
      <w:pPr>
        <w:pStyle w:val="ae"/>
        <w:shd w:val="clear" w:color="auto" w:fill="FFFFFF"/>
        <w:spacing w:before="0" w:after="0"/>
        <w:jc w:val="both"/>
        <w:rPr>
          <w:color w:val="000000" w:themeColor="text1"/>
          <w:sz w:val="16"/>
          <w:szCs w:val="16"/>
        </w:rPr>
      </w:pPr>
      <w:r w:rsidRPr="0084550E">
        <w:rPr>
          <w:color w:val="000000" w:themeColor="text1"/>
          <w:sz w:val="16"/>
          <w:szCs w:val="16"/>
        </w:rPr>
        <w:t>Финальный вариант проекта был подготовлен в начале октября 1942 года. Прицеп, обозначенный как БП, имел боевую массу 3,5 тонны, его вместимость увеличилась до 10-12 человек. Кроме пехоты, он мог перевозить и 5-7 бочек горючего. В качестве тягача для прицепа предусматривалось использовать Т-34. Для этого к кормовым буксирным крюкам танка крепилась специальная упряжная конструкция, к которой, в свою очередь, крепилась сцепка прицепа. Расчёт прицепа в случае необходимости мог отцепиться от танка, не выходя наружу.</w:t>
      </w:r>
    </w:p>
    <w:p w14:paraId="43E90748" w14:textId="77777777" w:rsidR="00C56FE3" w:rsidRPr="0084550E" w:rsidRDefault="00C56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аналогичные конструкции на базе проектов НАТИ разрабатывались ещё двумя предприятиями (17711).</w:t>
      </w:r>
    </w:p>
    <w:p w14:paraId="5DC920FB" w14:textId="77777777" w:rsidR="00C56FE3" w:rsidRPr="0084550E" w:rsidRDefault="00C56FE3" w:rsidP="0084550E">
      <w:pPr>
        <w:spacing w:after="0" w:line="240" w:lineRule="auto"/>
        <w:jc w:val="both"/>
        <w:rPr>
          <w:rFonts w:ascii="Times New Roman" w:eastAsia="Times New Roman" w:hAnsi="Times New Roman"/>
          <w:color w:val="000000" w:themeColor="text1"/>
          <w:sz w:val="16"/>
          <w:szCs w:val="16"/>
          <w:lang w:eastAsia="ru-RU"/>
        </w:rPr>
      </w:pPr>
    </w:p>
    <w:p w14:paraId="0803367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16 сентября 1942 года вышел приказ НКБ № 701с</w:t>
      </w:r>
    </w:p>
    <w:p w14:paraId="7E4E5C8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Во исполнение распоряжения СНК № 17667-рс от 13 сентября 1942 года:</w:t>
      </w:r>
    </w:p>
    <w:p w14:paraId="1F40C8A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612 4 гл. управления ликвидировать как самостоятельное (уставное) предприятие и передать его заводу № 73 (5943, 52).</w:t>
      </w:r>
    </w:p>
    <w:p w14:paraId="135EF3F5" w14:textId="77777777" w:rsidR="00090C9B" w:rsidRPr="0084550E" w:rsidRDefault="00090C9B" w:rsidP="0084550E">
      <w:pPr>
        <w:pStyle w:val="Iauiue"/>
        <w:tabs>
          <w:tab w:val="left" w:pos="11199"/>
        </w:tabs>
        <w:jc w:val="both"/>
        <w:rPr>
          <w:color w:val="000000" w:themeColor="text1"/>
          <w:sz w:val="16"/>
          <w:szCs w:val="16"/>
        </w:rPr>
      </w:pPr>
    </w:p>
    <w:p w14:paraId="3CC1BB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1942 Ждановцы подготовили к ходовым испытаниям (в отрыве от заводской базы) эсминец "Строгий" (10671).</w:t>
      </w:r>
    </w:p>
    <w:p w14:paraId="6F40DC2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64AB8E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BA4761F" w14:textId="77777777" w:rsidR="00090C9B" w:rsidRPr="0084550E" w:rsidRDefault="00090C9B" w:rsidP="0084550E">
      <w:pPr>
        <w:pStyle w:val="Iauiue"/>
        <w:jc w:val="both"/>
        <w:rPr>
          <w:iCs/>
          <w:color w:val="000000" w:themeColor="text1"/>
          <w:sz w:val="16"/>
          <w:szCs w:val="16"/>
        </w:rPr>
      </w:pPr>
    </w:p>
    <w:p w14:paraId="0F5454F0"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16 сентября </w:t>
      </w:r>
      <w:r w:rsidRPr="0084550E">
        <w:rPr>
          <w:rFonts w:ascii="Times New Roman" w:hAnsi="Times New Roman"/>
          <w:color w:val="000000" w:themeColor="text1"/>
          <w:sz w:val="16"/>
          <w:szCs w:val="16"/>
        </w:rPr>
        <w:t>в 1942 году утреннее сообщение Совинформбюро:</w:t>
      </w:r>
    </w:p>
    <w:p w14:paraId="314B2E37"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16 сентября наши войска вели бои с противником западнее и юго-западнее Сталинграда и в районе Моздок. На других фронтах существенных изменений не произошло.</w:t>
      </w:r>
    </w:p>
    <w:p w14:paraId="2C38C235"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Сталинграда продолжались напряжённые бои. Противник, сосредоточив на узком участке пехоту и танки, а также значительные силы авиации, предпринял ряд ожесточённых атак. Ценой больших потерь немцам удалось несколько продвинуться вперёд. Огнём нашей артиллерии и бронебойщиков подбито 6 танков противника. Нашими лётчиками и огнём зенитной артиллерии в течение суток сбито 35 немецких самолётов.</w:t>
      </w:r>
    </w:p>
    <w:p w14:paraId="187F3702"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Н-ская часть Красной Армии, отражая атаки противника, уничтожила 2 танка, несколько орудий и до батальона немецкой пехоты. На другом участке бойцы части, где командиром тов. Чиликин, истребили 200 гитлеровцев, уничтожили 5 немецких танков, 10 автомашин и артиллерийскую батарею.</w:t>
      </w:r>
    </w:p>
    <w:p w14:paraId="636E13B4"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отбили атаку противника и уничтожили 6 немецких танков и до роты гитлеровцев. Советские лётчики уничтожили 4 танка и до 100 автомашин противника с войсками и грузами.</w:t>
      </w:r>
    </w:p>
    <w:p w14:paraId="10F6C147"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части морской пехоты под командованием тов. Вострикова за три дня боевых действий уничтожили до батальона пехоты противника. На другом участке черноморцы контрударом отбросили наступавших гитлеровцев. Противник оставил на поле боя 4 подбитых танка, б зенитных орудий, 10 автомашини 20 повозок с военными грузами.</w:t>
      </w:r>
    </w:p>
    <w:p w14:paraId="65616EF2"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Артиллерийское подразделение, где командиром тов. Кудрявцев (Краснознамённый Балтийский флот), произвело несколько огневых налётов на вражеские узлы сопротивления. Прямыми попаданиями снарядов уничтожено несколько артиллерийских батарей. Снайперы этого подразделения огнём из винтовок за один день истребили 78 гитлеровцев.</w:t>
      </w:r>
    </w:p>
    <w:p w14:paraId="65EA35EB"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публикуются выдержки из записной книжки немецкого офицера, убитого на Западном фронте:</w:t>
      </w:r>
    </w:p>
    <w:p w14:paraId="652369D0"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«Наша дивизия состоит из остатков разгромленных частей. В этом месяце дивизию снова сильно потрепали. Большие потери понесла пехота от снайперского огня русских. Недаром нам в Вердене читали лекции о русских снайперах.</w:t>
      </w:r>
    </w:p>
    <w:p w14:paraId="1A9F2A8E"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Война против России напоминает мне авантюру... Господа командующие переоценили собственные силы. За это мы уже жестоко поплатились. Приближается зима. Солдаты и офицеры всё чаще и чаще заводят речь о великом зимнем отступлении. Люди пережили тогда нечто ужасное. До сих пор они еще не могут отделаться от тяжёлых воспоминаний.</w:t>
      </w:r>
    </w:p>
    <w:p w14:paraId="673042D4"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Ночью русские атаковали наш левый фланг. Атакам предшествовал очень сильный артиллерийский обстрел. У нас большие потери. Погиб мой старый друг лейтенант Биттнер... Впереди я не вижу ничего радостного».</w:t>
      </w:r>
    </w:p>
    <w:p w14:paraId="4180B687"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деревнях Смоленской области, освобождённых за последнее время от немецких оккупантов, вскрываются всё новые факты зверств гитлеровских мерзавцев над мирным населением и пленными красноармейцами. В деревне Тягочевка немцы подвергли мучительным пыткам, а затем расстреляли председателя колхоза «Ленинская искра» Прасковью Морозову.</w:t>
      </w:r>
    </w:p>
    <w:p w14:paraId="01E72806"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Дубно фашистские бандиты долго истязали, а потом расстреляли двух раненых советских бойцов. Отступая из деревни Семеновское, гитлеровцы бросили в сарай с соломой и сожгли трёх пленных красноармейцев.</w:t>
      </w:r>
    </w:p>
    <w:p w14:paraId="1BF70C87"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патриоты добились новых успехов в борьбе против немецко-итальянских захватчиков. Итальянцы направили крупный отряд в помощь своему гарнизону, осаждённому в городе Удбине. Партизаны внезапно напали на этот отряд и истребили около 400 итальянских солдат и офицеров. В бою за город Н. партизаны истребили 140 итальянских оккупантов и захватили 106 винтовок, 8 пулемётов, много боеприпасов и продовольствия. В начале сентября патриоты пустили под откос бронепоезд неприятеля.» (14771).</w:t>
      </w:r>
    </w:p>
    <w:p w14:paraId="6FA8602C" w14:textId="77777777" w:rsidR="00A65CDA" w:rsidRPr="0084550E" w:rsidRDefault="00A65CDA" w:rsidP="0084550E">
      <w:pPr>
        <w:spacing w:after="0" w:line="240" w:lineRule="auto"/>
        <w:jc w:val="both"/>
        <w:rPr>
          <w:rFonts w:ascii="Times New Roman" w:hAnsi="Times New Roman"/>
          <w:color w:val="000000" w:themeColor="text1"/>
          <w:sz w:val="16"/>
          <w:szCs w:val="16"/>
        </w:rPr>
      </w:pPr>
    </w:p>
    <w:p w14:paraId="297E739E"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16 сентября </w:t>
      </w:r>
      <w:r w:rsidRPr="0084550E">
        <w:rPr>
          <w:rFonts w:ascii="Times New Roman" w:hAnsi="Times New Roman"/>
          <w:color w:val="000000" w:themeColor="text1"/>
          <w:sz w:val="16"/>
          <w:szCs w:val="16"/>
        </w:rPr>
        <w:t>в 1942 году вечернее сообщение Совинформбюро:</w:t>
      </w:r>
    </w:p>
    <w:p w14:paraId="73264325"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16 сентября наши войска вели ожесточённые бои с противником на северо-западной окраине Сталинграда и в районе Моздок. На других фронтах существенных изменений не произошло.</w:t>
      </w:r>
    </w:p>
    <w:p w14:paraId="1DEADEFA"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15 сентября частями нашей авиации на различных участках фронта уничтожено или повреждено 10 немецких танков и бронемашин, до 70 автомашин с войсками и грузами, 20 повозок с боеприпасами, подавлен огонь 13 батарей полевей и зенитной артиллерии, рассеяно и частью уничтожено до пяти рот пехоты противника.</w:t>
      </w:r>
    </w:p>
    <w:p w14:paraId="5678CC19"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северо-западной окраине Сталинграда наши войска вели напряжённые бои. На одном участке противник отдельными группами танков и автоматчиков вклинился в нашу оборону. Завязались упорные бои, в ходе которых гитлеровцы, проникшие в расположение советских войск, были уничтожены. На другом участке бойцы Н-</w:t>
      </w:r>
      <w:r w:rsidRPr="0084550E">
        <w:rPr>
          <w:rFonts w:ascii="Times New Roman" w:hAnsi="Times New Roman"/>
          <w:color w:val="000000" w:themeColor="text1"/>
          <w:sz w:val="16"/>
          <w:szCs w:val="16"/>
        </w:rPr>
        <w:lastRenderedPageBreak/>
        <w:t>ского соединения в боях с наступающим противником разгромили полк румынской пехоты. Гвардейская миномётная часть под командованием тов. Дорофеева уничтожила до батальона немецкой пехоты, сожгла 13 танков, 22 автомашины и подавила огонь нескольких артиллерийских и миномётных батарей противника. С целью поддержки обескровленных дивизий немцы подбрасывают новые резервы, с которыми наши части ведут ожесточённые бои.</w:t>
      </w:r>
    </w:p>
    <w:p w14:paraId="733ACC85"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в воздушных боях сбили 32 немецких самолёта.</w:t>
      </w:r>
    </w:p>
    <w:p w14:paraId="31C50AAB"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наносили контрудары по группировке противника на южном берегу водного рубежа. Немцы неоднократно переходили в контратаки, которые были отбиты с большими для них потерями. Советские части продвинулись вперёд и заняли один населённый пункт, имеющий важное тактическое значение. Восточнее Моздока пехота и 80 танков противника вели атаки на наши позиции. Бойцы Н-ского соединения отбили все атаки войск противника. Подбито и сожжено до 30 немецких танков.</w:t>
      </w:r>
    </w:p>
    <w:p w14:paraId="6F3721CD"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наши части, преодолев упорное сопротивление гитлеровцев, заняли укреплённый пункт противника. Артиллеристы орудийного расчёта тов. Рогожкина подбили 4 немецких танка. Сапёр-разведчик тов. Грищенко за короткий срок обнаружил и обезвредил 120 немецких противотанковых и противопехотных мин. Отважный боец подполз к немецкому укреплению, пристрелил офицера и взорвал ДЗОТ. Продвигаясь дальше в глубь вражеской обороны, тов. Грищенко истребил 27 гитлеровцев.</w:t>
      </w:r>
    </w:p>
    <w:p w14:paraId="3118B3F4"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бойцы Н-ской части отбили атаку противника и уничтожили 3 немецких танка. На другом участке за два дня боевых действий одна наша часть захватила у немцев 2 орудия, 3 миномёта, 45 пулемётов, более 200 винтовок и 14 автомашин. За это же время уничтожено до 500 солдат и офицеров противника.</w:t>
      </w:r>
    </w:p>
    <w:p w14:paraId="1BBC627F"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Добровольно сдавшийся в плен солдат 377 артполка 377 немецкой пехотной дивизии Франц Г. рассказал: «Я был свидетелем жестокого обращения немецких солдат и офицеров с советскими военнопленными и гражданским населением. Недавно во время марша одно орудие застряло в грязи. По распоряжению командира батареи пригнали группу раненых пленных красноармейцев и заставили их вытаскивать орудие. Обессилевшие от ран и потери крови, они ничего не могли сделать. Тогда вахмистр Шмидеке нагайкой избил русских до полусмерти. В деревне Слобода пьяные солдаты перекололи штыками пять крестьянских семейств. Я заходил в избы и сам видел изуродованные трупы родителей и детей. В селе Никольском был расстрелян старый крестьянин за то, что он не снял шапки перед офицером».</w:t>
      </w:r>
    </w:p>
    <w:p w14:paraId="251B6739"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захватчики, чтобы прокормить население Германии, грабят продовольствие у крестьян порабощенных ими стран. В провинции Брабант (Бельгия) гитлеровские чиновники оштрафовали и привлекли к суду за несдачу зерна несколько тысяч крестьян. Много крестьян арестовано, а их хозяйства реквизированы. Немецкие власти производят в деревнях массовые обыски и насильно отбирают весь хлеб, который им удаётся найти. В ответ на этот грабёж крестьяне близ Жамблу разгромили элеватор и сожгли необмолоченный хлеб. В районе Рошфора произошло вооружённое столкновение местного населения с полицией, прибывшей для реквизиции зерна.» (14771).</w:t>
      </w:r>
    </w:p>
    <w:p w14:paraId="2753BB51" w14:textId="77777777" w:rsidR="00A65CDA" w:rsidRPr="0084550E" w:rsidRDefault="00A65CDA" w:rsidP="0084550E">
      <w:pPr>
        <w:spacing w:after="0" w:line="240" w:lineRule="auto"/>
        <w:jc w:val="both"/>
        <w:rPr>
          <w:rFonts w:ascii="Times New Roman" w:hAnsi="Times New Roman"/>
          <w:color w:val="000000" w:themeColor="text1"/>
          <w:sz w:val="16"/>
          <w:szCs w:val="16"/>
        </w:rPr>
      </w:pPr>
    </w:p>
    <w:p w14:paraId="5245E273"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16 сентября </w:t>
      </w:r>
      <w:r w:rsidRPr="0084550E">
        <w:rPr>
          <w:rFonts w:ascii="Times New Roman" w:hAnsi="Times New Roman"/>
          <w:color w:val="000000" w:themeColor="text1"/>
          <w:sz w:val="16"/>
          <w:szCs w:val="16"/>
        </w:rPr>
        <w:t>в 1942 году части 13-й гвардейской и 112-й стрелковой дивизий отбили у противника Мамаев курган (14771).</w:t>
      </w:r>
    </w:p>
    <w:p w14:paraId="5E0D2F51" w14:textId="77777777" w:rsidR="00A65CDA" w:rsidRPr="0084550E" w:rsidRDefault="00A65CDA" w:rsidP="0084550E">
      <w:pPr>
        <w:spacing w:after="0" w:line="240" w:lineRule="auto"/>
        <w:jc w:val="both"/>
        <w:rPr>
          <w:rFonts w:ascii="Times New Roman" w:hAnsi="Times New Roman"/>
          <w:color w:val="000000" w:themeColor="text1"/>
          <w:sz w:val="16"/>
          <w:szCs w:val="16"/>
        </w:rPr>
      </w:pPr>
    </w:p>
    <w:p w14:paraId="3ADD12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Начиная с 16 сентября 1942 самолеты 95-го иап и 13-го бап подключились к прикрытию с воздуха очередного союзного конвоя PQ-18, подвергавшегося непрерывным атакам подлодок и авиации противника. В зоне ответственности ВВС СФ конвой потерял только один транспорт, а до этого в английской зоне на дно ушли 12 судов (4476).</w:t>
      </w:r>
    </w:p>
    <w:p w14:paraId="4E1EEE5E" w14:textId="77777777" w:rsidR="00090C9B" w:rsidRPr="0084550E" w:rsidRDefault="00090C9B" w:rsidP="0084550E">
      <w:pPr>
        <w:pStyle w:val="Iauiue"/>
        <w:jc w:val="both"/>
        <w:rPr>
          <w:color w:val="000000" w:themeColor="text1"/>
          <w:sz w:val="16"/>
          <w:szCs w:val="16"/>
        </w:rPr>
      </w:pPr>
    </w:p>
    <w:p w14:paraId="13AB58E1"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16 1942 Germans penetrate Stalingrad suburbs (1037).</w:t>
      </w:r>
    </w:p>
    <w:p w14:paraId="2F7D6337" w14:textId="77777777" w:rsidR="00090C9B" w:rsidRPr="0084550E" w:rsidRDefault="00090C9B" w:rsidP="0084550E">
      <w:pPr>
        <w:pStyle w:val="Iauiue"/>
        <w:jc w:val="both"/>
        <w:rPr>
          <w:color w:val="000000" w:themeColor="text1"/>
          <w:sz w:val="16"/>
          <w:szCs w:val="16"/>
          <w:lang w:val="en-US"/>
        </w:rPr>
      </w:pPr>
    </w:p>
    <w:p w14:paraId="785406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сентября 1942 немцы вышли к окраинам Сталинграда (2245,8).</w:t>
      </w:r>
    </w:p>
    <w:p w14:paraId="4A900E0F" w14:textId="77777777" w:rsidR="00090C9B" w:rsidRPr="0084550E" w:rsidRDefault="00090C9B" w:rsidP="0084550E">
      <w:pPr>
        <w:pStyle w:val="Iauiue"/>
        <w:jc w:val="both"/>
        <w:rPr>
          <w:color w:val="000000" w:themeColor="text1"/>
          <w:sz w:val="16"/>
          <w:szCs w:val="16"/>
        </w:rPr>
      </w:pPr>
    </w:p>
    <w:p w14:paraId="137823C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16 сентября 1942 вышло Постановление ГКО № 2308 О строительстве Махачкалинского, Дербентского и Бакинского оборонительных рубежей. (7054, 134).</w:t>
      </w:r>
    </w:p>
    <w:p w14:paraId="03004F7A" w14:textId="77777777" w:rsidR="00090C9B" w:rsidRPr="0084550E" w:rsidRDefault="00090C9B" w:rsidP="0084550E">
      <w:pPr>
        <w:pStyle w:val="Iauiue"/>
        <w:tabs>
          <w:tab w:val="left" w:pos="11199"/>
        </w:tabs>
        <w:jc w:val="both"/>
        <w:rPr>
          <w:color w:val="000000" w:themeColor="text1"/>
          <w:sz w:val="16"/>
          <w:szCs w:val="16"/>
        </w:rPr>
      </w:pPr>
    </w:p>
    <w:p w14:paraId="3DF59CD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28DB8D3" w14:textId="77777777" w:rsidR="00090C9B" w:rsidRPr="0084550E" w:rsidRDefault="00090C9B" w:rsidP="0084550E">
      <w:pPr>
        <w:pStyle w:val="Iauiue"/>
        <w:jc w:val="both"/>
        <w:rPr>
          <w:iCs/>
          <w:color w:val="000000" w:themeColor="text1"/>
          <w:sz w:val="16"/>
          <w:szCs w:val="16"/>
        </w:rPr>
      </w:pPr>
    </w:p>
    <w:p w14:paraId="61F8384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16 сентября 1942 вышло Постановление ГКО № 2309 [О помощи колхозам и населению высокогорных районов Дагестанской АССР, пострадавших от стихийных бедствий, и назначении секретарем обкома Алиева Азиза вместо Лукина Н.И.] (7054, 135).</w:t>
      </w:r>
    </w:p>
    <w:p w14:paraId="0A944D39" w14:textId="77777777" w:rsidR="00090C9B" w:rsidRPr="0084550E" w:rsidRDefault="00090C9B" w:rsidP="0084550E">
      <w:pPr>
        <w:pStyle w:val="Iauiue"/>
        <w:tabs>
          <w:tab w:val="left" w:pos="11199"/>
        </w:tabs>
        <w:jc w:val="both"/>
        <w:rPr>
          <w:color w:val="000000" w:themeColor="text1"/>
          <w:sz w:val="16"/>
          <w:szCs w:val="16"/>
        </w:rPr>
      </w:pPr>
    </w:p>
    <w:p w14:paraId="76632B1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57A0C91" w14:textId="77777777" w:rsidR="00090C9B" w:rsidRPr="0084550E" w:rsidRDefault="00090C9B" w:rsidP="0084550E">
      <w:pPr>
        <w:pStyle w:val="Iauiue"/>
        <w:jc w:val="both"/>
        <w:rPr>
          <w:iCs/>
          <w:color w:val="000000" w:themeColor="text1"/>
          <w:sz w:val="16"/>
          <w:szCs w:val="16"/>
        </w:rPr>
      </w:pPr>
    </w:p>
    <w:p w14:paraId="2DB458FE"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16-17 сентября (ночь) 1842 369 британских бомбардировщиков атаковали Германию, потеряв 39 из своего числа, очень высокий уровень потерь 10,6%. Один немецкий пилот ночного истребителя , гауптманн Райнхольд Накке , ночью сбил пять бомбардировщиков (20793).</w:t>
      </w:r>
    </w:p>
    <w:p w14:paraId="7AC6C39D" w14:textId="77777777" w:rsidR="00FF6A85" w:rsidRPr="0084550E" w:rsidRDefault="00FF6A85" w:rsidP="0084550E">
      <w:pPr>
        <w:spacing w:after="0" w:line="240" w:lineRule="auto"/>
        <w:jc w:val="both"/>
        <w:rPr>
          <w:rFonts w:ascii="Times New Roman" w:hAnsi="Times New Roman"/>
          <w:color w:val="000000" w:themeColor="text1"/>
          <w:sz w:val="16"/>
          <w:szCs w:val="16"/>
        </w:rPr>
      </w:pPr>
    </w:p>
    <w:p w14:paraId="4640FB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сентября 1942 в Албании был образован национально-освободительный комитет, а в июле 1942 - НОА (2438,441).</w:t>
      </w:r>
    </w:p>
    <w:p w14:paraId="45FB76BE" w14:textId="77777777" w:rsidR="00090C9B" w:rsidRPr="0084550E" w:rsidRDefault="00090C9B" w:rsidP="0084550E">
      <w:pPr>
        <w:pStyle w:val="Iauiue"/>
        <w:jc w:val="both"/>
        <w:rPr>
          <w:color w:val="000000" w:themeColor="text1"/>
          <w:sz w:val="16"/>
          <w:szCs w:val="16"/>
        </w:rPr>
      </w:pPr>
    </w:p>
    <w:p w14:paraId="5B073C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сентября 1942 Пеза. На конференции групп Сопротивления создан Национально-освободительный фронт Албании (НОФА) и Генеральный национально-освободительный Совет Албании (ГНОСА) (7594).</w:t>
      </w:r>
    </w:p>
    <w:p w14:paraId="3FAACBC8" w14:textId="77777777" w:rsidR="00090C9B" w:rsidRPr="0084550E" w:rsidRDefault="00090C9B" w:rsidP="0084550E">
      <w:pPr>
        <w:pStyle w:val="Iauiue"/>
        <w:jc w:val="both"/>
        <w:rPr>
          <w:color w:val="000000" w:themeColor="text1"/>
          <w:sz w:val="16"/>
          <w:szCs w:val="16"/>
        </w:rPr>
      </w:pPr>
    </w:p>
    <w:p w14:paraId="16589A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сентября 1942 американская авиация под командованием г Дулитла бомбила японцев на алеутском острове Киска (2100).</w:t>
      </w:r>
    </w:p>
    <w:p w14:paraId="6025B78C" w14:textId="77777777" w:rsidR="00090C9B" w:rsidRPr="0084550E" w:rsidRDefault="00090C9B" w:rsidP="0084550E">
      <w:pPr>
        <w:pStyle w:val="Iauiue"/>
        <w:jc w:val="both"/>
        <w:rPr>
          <w:color w:val="000000" w:themeColor="text1"/>
          <w:sz w:val="16"/>
          <w:szCs w:val="16"/>
        </w:rPr>
      </w:pPr>
    </w:p>
    <w:p w14:paraId="21FF5B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сентября 1942 в Бразилии вышел декрет об обяхательной воинской повинности (3960, 363).</w:t>
      </w:r>
    </w:p>
    <w:p w14:paraId="5C6D4301" w14:textId="77777777" w:rsidR="00090C9B" w:rsidRPr="0084550E" w:rsidRDefault="00090C9B" w:rsidP="0084550E">
      <w:pPr>
        <w:pStyle w:val="Iauiue"/>
        <w:jc w:val="both"/>
        <w:rPr>
          <w:color w:val="000000" w:themeColor="text1"/>
          <w:sz w:val="16"/>
          <w:szCs w:val="16"/>
        </w:rPr>
      </w:pPr>
    </w:p>
    <w:p w14:paraId="66B075E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AA8C28B" w14:textId="77777777" w:rsidR="00090C9B" w:rsidRPr="0084550E" w:rsidRDefault="00090C9B" w:rsidP="0084550E">
      <w:pPr>
        <w:pStyle w:val="Iauiue"/>
        <w:jc w:val="both"/>
        <w:rPr>
          <w:iCs/>
          <w:color w:val="000000" w:themeColor="text1"/>
          <w:sz w:val="16"/>
          <w:szCs w:val="16"/>
        </w:rPr>
      </w:pPr>
    </w:p>
    <w:p w14:paraId="573BFFDF"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17 сентября 1942 вышел приказ НКАП (по Ил-2)</w:t>
      </w:r>
    </w:p>
    <w:p w14:paraId="33D402C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Приложение № 4</w:t>
      </w:r>
    </w:p>
    <w:tbl>
      <w:tblPr>
        <w:tblStyle w:val="afffff2"/>
        <w:tblW w:w="0" w:type="auto"/>
        <w:tblLook w:val="04A0" w:firstRow="1" w:lastRow="0" w:firstColumn="1" w:lastColumn="0" w:noHBand="0" w:noVBand="1"/>
      </w:tblPr>
      <w:tblGrid>
        <w:gridCol w:w="3626"/>
        <w:gridCol w:w="3626"/>
        <w:gridCol w:w="3627"/>
      </w:tblGrid>
      <w:tr w:rsidR="001E2C69" w:rsidRPr="0084550E" w14:paraId="566B5325" w14:textId="77777777" w:rsidTr="00B60247">
        <w:tc>
          <w:tcPr>
            <w:tcW w:w="3626" w:type="dxa"/>
          </w:tcPr>
          <w:p w14:paraId="677A597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Наименование агрегатов и деталей</w:t>
            </w:r>
          </w:p>
        </w:tc>
        <w:tc>
          <w:tcPr>
            <w:tcW w:w="3626" w:type="dxa"/>
          </w:tcPr>
          <w:p w14:paraId="5BC607C9"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Заменители</w:t>
            </w:r>
          </w:p>
        </w:tc>
        <w:tc>
          <w:tcPr>
            <w:tcW w:w="3627" w:type="dxa"/>
          </w:tcPr>
          <w:p w14:paraId="57258BA6"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Зкономия алюминиевых сплавов /по данным завода № 18/ в кг. на машину</w:t>
            </w:r>
          </w:p>
        </w:tc>
      </w:tr>
      <w:tr w:rsidR="001E2C69" w:rsidRPr="0084550E" w14:paraId="7CFFC5F1" w14:textId="77777777" w:rsidTr="00B60247">
        <w:tc>
          <w:tcPr>
            <w:tcW w:w="3626" w:type="dxa"/>
          </w:tcPr>
          <w:p w14:paraId="6E61853C"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Сидение пилота</w:t>
            </w:r>
          </w:p>
        </w:tc>
        <w:tc>
          <w:tcPr>
            <w:tcW w:w="3626" w:type="dxa"/>
          </w:tcPr>
          <w:p w14:paraId="2E4143FC"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фанера</w:t>
            </w:r>
          </w:p>
        </w:tc>
        <w:tc>
          <w:tcPr>
            <w:tcW w:w="3627" w:type="dxa"/>
          </w:tcPr>
          <w:p w14:paraId="18D9F7AF"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3,1</w:t>
            </w:r>
          </w:p>
        </w:tc>
      </w:tr>
      <w:tr w:rsidR="001E2C69" w:rsidRPr="0084550E" w14:paraId="0CC2B24E" w14:textId="77777777" w:rsidTr="00B60247">
        <w:tc>
          <w:tcPr>
            <w:tcW w:w="3626" w:type="dxa"/>
          </w:tcPr>
          <w:p w14:paraId="7B59B8CA"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Пульт пилота</w:t>
            </w:r>
          </w:p>
        </w:tc>
        <w:tc>
          <w:tcPr>
            <w:tcW w:w="3626" w:type="dxa"/>
          </w:tcPr>
          <w:p w14:paraId="3C132288"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балинит</w:t>
            </w:r>
          </w:p>
        </w:tc>
        <w:tc>
          <w:tcPr>
            <w:tcW w:w="3627" w:type="dxa"/>
          </w:tcPr>
          <w:p w14:paraId="45208CB4"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4,1</w:t>
            </w:r>
          </w:p>
        </w:tc>
      </w:tr>
      <w:tr w:rsidR="001E2C69" w:rsidRPr="0084550E" w14:paraId="7C6898FE" w14:textId="77777777" w:rsidTr="00B60247">
        <w:tc>
          <w:tcPr>
            <w:tcW w:w="3626" w:type="dxa"/>
          </w:tcPr>
          <w:p w14:paraId="243F16CE"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Панель доски</w:t>
            </w:r>
          </w:p>
        </w:tc>
        <w:tc>
          <w:tcPr>
            <w:tcW w:w="3626" w:type="dxa"/>
          </w:tcPr>
          <w:p w14:paraId="235AA6B8"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балинит</w:t>
            </w:r>
          </w:p>
        </w:tc>
        <w:tc>
          <w:tcPr>
            <w:tcW w:w="3627" w:type="dxa"/>
          </w:tcPr>
          <w:p w14:paraId="67BA981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1,1</w:t>
            </w:r>
          </w:p>
        </w:tc>
      </w:tr>
      <w:tr w:rsidR="001E2C69" w:rsidRPr="0084550E" w14:paraId="1DFEF822" w14:textId="77777777" w:rsidTr="00B60247">
        <w:tc>
          <w:tcPr>
            <w:tcW w:w="3626" w:type="dxa"/>
          </w:tcPr>
          <w:p w14:paraId="53C239CA"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Ящик аккумуляторный</w:t>
            </w:r>
          </w:p>
        </w:tc>
        <w:tc>
          <w:tcPr>
            <w:tcW w:w="3626" w:type="dxa"/>
          </w:tcPr>
          <w:p w14:paraId="5D2FDB6A"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100153F8"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1,5</w:t>
            </w:r>
          </w:p>
        </w:tc>
      </w:tr>
      <w:tr w:rsidR="001E2C69" w:rsidRPr="0084550E" w14:paraId="775220A3" w14:textId="77777777" w:rsidTr="00B60247">
        <w:tc>
          <w:tcPr>
            <w:tcW w:w="3626" w:type="dxa"/>
          </w:tcPr>
          <w:p w14:paraId="5981FC2E"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Щитки центроплана</w:t>
            </w:r>
          </w:p>
        </w:tc>
        <w:tc>
          <w:tcPr>
            <w:tcW w:w="3626" w:type="dxa"/>
          </w:tcPr>
          <w:p w14:paraId="6AB443A7"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209460CB"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17,8</w:t>
            </w:r>
          </w:p>
        </w:tc>
      </w:tr>
      <w:tr w:rsidR="001E2C69" w:rsidRPr="0084550E" w14:paraId="6FCCD1CD" w14:textId="77777777" w:rsidTr="00B60247">
        <w:tc>
          <w:tcPr>
            <w:tcW w:w="3626" w:type="dxa"/>
          </w:tcPr>
          <w:p w14:paraId="24BB05B4"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Люки нижние под ВЯ и ШВАК</w:t>
            </w:r>
          </w:p>
        </w:tc>
        <w:tc>
          <w:tcPr>
            <w:tcW w:w="3626" w:type="dxa"/>
          </w:tcPr>
          <w:p w14:paraId="35D680DD"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011A7A27"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11,8</w:t>
            </w:r>
          </w:p>
        </w:tc>
      </w:tr>
      <w:tr w:rsidR="001E2C69" w:rsidRPr="0084550E" w14:paraId="11F96C45" w14:textId="77777777" w:rsidTr="00B60247">
        <w:tc>
          <w:tcPr>
            <w:tcW w:w="3626" w:type="dxa"/>
          </w:tcPr>
          <w:p w14:paraId="1F99A90D"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Зализ фюзеляжа (задняя часть)</w:t>
            </w:r>
          </w:p>
        </w:tc>
        <w:tc>
          <w:tcPr>
            <w:tcW w:w="3626" w:type="dxa"/>
          </w:tcPr>
          <w:p w14:paraId="64F7153D"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75F6A3DE"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15,5</w:t>
            </w:r>
          </w:p>
        </w:tc>
      </w:tr>
      <w:tr w:rsidR="001E2C69" w:rsidRPr="0084550E" w14:paraId="26B47521" w14:textId="77777777" w:rsidTr="00B60247">
        <w:tc>
          <w:tcPr>
            <w:tcW w:w="3626" w:type="dxa"/>
          </w:tcPr>
          <w:p w14:paraId="28BB46D8"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Кассета КМБ-2</w:t>
            </w:r>
          </w:p>
        </w:tc>
        <w:tc>
          <w:tcPr>
            <w:tcW w:w="3626" w:type="dxa"/>
          </w:tcPr>
          <w:p w14:paraId="339993A7"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конструкция анулирована</w:t>
            </w:r>
          </w:p>
        </w:tc>
        <w:tc>
          <w:tcPr>
            <w:tcW w:w="3627" w:type="dxa"/>
          </w:tcPr>
          <w:p w14:paraId="25C23693"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15,5</w:t>
            </w:r>
          </w:p>
        </w:tc>
      </w:tr>
      <w:tr w:rsidR="001E2C69" w:rsidRPr="0084550E" w14:paraId="30D64F51" w14:textId="77777777" w:rsidTr="00B60247">
        <w:tc>
          <w:tcPr>
            <w:tcW w:w="3626" w:type="dxa"/>
          </w:tcPr>
          <w:p w14:paraId="73FE30A7"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Обтекатель шасси (без стрворок)</w:t>
            </w:r>
          </w:p>
        </w:tc>
        <w:tc>
          <w:tcPr>
            <w:tcW w:w="3626" w:type="dxa"/>
          </w:tcPr>
          <w:p w14:paraId="799D635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25F7DC97"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53,0</w:t>
            </w:r>
          </w:p>
        </w:tc>
      </w:tr>
      <w:tr w:rsidR="001E2C69" w:rsidRPr="0084550E" w14:paraId="0DE948E5" w14:textId="77777777" w:rsidTr="00B60247">
        <w:tc>
          <w:tcPr>
            <w:tcW w:w="3626" w:type="dxa"/>
          </w:tcPr>
          <w:p w14:paraId="28ADB4B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Обшивка пола пилота</w:t>
            </w:r>
          </w:p>
        </w:tc>
        <w:tc>
          <w:tcPr>
            <w:tcW w:w="3626" w:type="dxa"/>
          </w:tcPr>
          <w:p w14:paraId="2AF98ABF"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балинит</w:t>
            </w:r>
          </w:p>
        </w:tc>
        <w:tc>
          <w:tcPr>
            <w:tcW w:w="3627" w:type="dxa"/>
          </w:tcPr>
          <w:p w14:paraId="424C8DD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9</w:t>
            </w:r>
          </w:p>
        </w:tc>
      </w:tr>
      <w:tr w:rsidR="001E2C69" w:rsidRPr="0084550E" w14:paraId="1C317973" w14:textId="77777777" w:rsidTr="00B60247">
        <w:tc>
          <w:tcPr>
            <w:tcW w:w="3626" w:type="dxa"/>
          </w:tcPr>
          <w:p w14:paraId="499E34FC"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Балки крепления заднего бензобака</w:t>
            </w:r>
          </w:p>
        </w:tc>
        <w:tc>
          <w:tcPr>
            <w:tcW w:w="3626" w:type="dxa"/>
          </w:tcPr>
          <w:p w14:paraId="55637F7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651CC7FF"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3,6</w:t>
            </w:r>
          </w:p>
        </w:tc>
      </w:tr>
      <w:tr w:rsidR="001E2C69" w:rsidRPr="0084550E" w14:paraId="77FE96E5" w14:textId="77777777" w:rsidTr="00B60247">
        <w:tc>
          <w:tcPr>
            <w:tcW w:w="3626" w:type="dxa"/>
          </w:tcPr>
          <w:p w14:paraId="310CF543"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Патронные ящики</w:t>
            </w:r>
          </w:p>
        </w:tc>
        <w:tc>
          <w:tcPr>
            <w:tcW w:w="3626" w:type="dxa"/>
          </w:tcPr>
          <w:p w14:paraId="5929E5ED"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балинит</w:t>
            </w:r>
          </w:p>
        </w:tc>
        <w:tc>
          <w:tcPr>
            <w:tcW w:w="3627" w:type="dxa"/>
          </w:tcPr>
          <w:p w14:paraId="3766A617"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11,6</w:t>
            </w:r>
          </w:p>
        </w:tc>
      </w:tr>
      <w:tr w:rsidR="001E2C69" w:rsidRPr="0084550E" w14:paraId="4F64FEEF" w14:textId="77777777" w:rsidTr="00B60247">
        <w:tc>
          <w:tcPr>
            <w:tcW w:w="3626" w:type="dxa"/>
          </w:tcPr>
          <w:p w14:paraId="7CEFC786"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Отъемная часть крыла</w:t>
            </w:r>
          </w:p>
        </w:tc>
        <w:tc>
          <w:tcPr>
            <w:tcW w:w="3626" w:type="dxa"/>
          </w:tcPr>
          <w:p w14:paraId="15C65518"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74BB4578"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318</w:t>
            </w:r>
          </w:p>
        </w:tc>
      </w:tr>
      <w:tr w:rsidR="001E2C69" w:rsidRPr="0084550E" w14:paraId="75DC9220" w14:textId="77777777" w:rsidTr="00B60247">
        <w:tc>
          <w:tcPr>
            <w:tcW w:w="3626" w:type="dxa"/>
          </w:tcPr>
          <w:p w14:paraId="7094F7DB"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Щиток крыла</w:t>
            </w:r>
          </w:p>
        </w:tc>
        <w:tc>
          <w:tcPr>
            <w:tcW w:w="3626" w:type="dxa"/>
          </w:tcPr>
          <w:p w14:paraId="1DF56F04"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6BB0BA0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8</w:t>
            </w:r>
          </w:p>
        </w:tc>
      </w:tr>
      <w:tr w:rsidR="001E2C69" w:rsidRPr="0084550E" w14:paraId="46F8CA14" w14:textId="77777777" w:rsidTr="00B60247">
        <w:tc>
          <w:tcPr>
            <w:tcW w:w="3626" w:type="dxa"/>
          </w:tcPr>
          <w:p w14:paraId="29DEC6D8"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Элероны</w:t>
            </w:r>
          </w:p>
        </w:tc>
        <w:tc>
          <w:tcPr>
            <w:tcW w:w="3626" w:type="dxa"/>
          </w:tcPr>
          <w:p w14:paraId="627F11A0"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полотно</w:t>
            </w:r>
          </w:p>
        </w:tc>
        <w:tc>
          <w:tcPr>
            <w:tcW w:w="3627" w:type="dxa"/>
          </w:tcPr>
          <w:p w14:paraId="3FD41A11"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4,7</w:t>
            </w:r>
          </w:p>
        </w:tc>
      </w:tr>
      <w:tr w:rsidR="001E2C69" w:rsidRPr="0084550E" w14:paraId="4209CB55" w14:textId="77777777" w:rsidTr="00B60247">
        <w:tc>
          <w:tcPr>
            <w:tcW w:w="3626" w:type="dxa"/>
          </w:tcPr>
          <w:p w14:paraId="516D3B2E"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Удлиненная часть фюзеляжа</w:t>
            </w:r>
          </w:p>
        </w:tc>
        <w:tc>
          <w:tcPr>
            <w:tcW w:w="3626" w:type="dxa"/>
          </w:tcPr>
          <w:p w14:paraId="66842C59"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дерево</w:t>
            </w:r>
          </w:p>
        </w:tc>
        <w:tc>
          <w:tcPr>
            <w:tcW w:w="3627" w:type="dxa"/>
          </w:tcPr>
          <w:p w14:paraId="77A64DF6"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26</w:t>
            </w:r>
          </w:p>
        </w:tc>
      </w:tr>
      <w:tr w:rsidR="001E2C69" w:rsidRPr="0084550E" w14:paraId="6BFF58BF" w14:textId="77777777" w:rsidTr="00B60247">
        <w:tc>
          <w:tcPr>
            <w:tcW w:w="3626" w:type="dxa"/>
          </w:tcPr>
          <w:p w14:paraId="0CCA4430" w14:textId="77777777" w:rsidR="00BB2084" w:rsidRPr="0084550E" w:rsidRDefault="00BB2084" w:rsidP="0084550E">
            <w:pPr>
              <w:pStyle w:val="ae"/>
              <w:spacing w:before="0" w:after="0"/>
              <w:jc w:val="both"/>
              <w:textAlignment w:val="baseline"/>
              <w:rPr>
                <w:color w:val="000000" w:themeColor="text1"/>
                <w:sz w:val="16"/>
                <w:szCs w:val="16"/>
              </w:rPr>
            </w:pPr>
          </w:p>
        </w:tc>
        <w:tc>
          <w:tcPr>
            <w:tcW w:w="3626" w:type="dxa"/>
          </w:tcPr>
          <w:p w14:paraId="46A6A3C7" w14:textId="77777777" w:rsidR="00BB2084" w:rsidRPr="0084550E" w:rsidRDefault="00BB2084" w:rsidP="0084550E">
            <w:pPr>
              <w:pStyle w:val="ae"/>
              <w:spacing w:before="0" w:after="0"/>
              <w:jc w:val="both"/>
              <w:textAlignment w:val="baseline"/>
              <w:rPr>
                <w:color w:val="000000" w:themeColor="text1"/>
                <w:sz w:val="16"/>
                <w:szCs w:val="16"/>
              </w:rPr>
            </w:pPr>
          </w:p>
        </w:tc>
        <w:tc>
          <w:tcPr>
            <w:tcW w:w="3627" w:type="dxa"/>
          </w:tcPr>
          <w:p w14:paraId="01E5E7EE" w14:textId="77777777" w:rsidR="00BB2084" w:rsidRPr="0084550E" w:rsidRDefault="00BB2084" w:rsidP="0084550E">
            <w:pPr>
              <w:pStyle w:val="ae"/>
              <w:spacing w:before="0" w:after="0"/>
              <w:jc w:val="both"/>
              <w:textAlignment w:val="baseline"/>
              <w:rPr>
                <w:color w:val="000000" w:themeColor="text1"/>
                <w:sz w:val="16"/>
                <w:szCs w:val="16"/>
              </w:rPr>
            </w:pPr>
          </w:p>
        </w:tc>
      </w:tr>
    </w:tbl>
    <w:p w14:paraId="3DFC7593"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(19706).</w:t>
      </w:r>
    </w:p>
    <w:p w14:paraId="19375F3F" w14:textId="77777777" w:rsidR="00BB2084" w:rsidRPr="0084550E" w:rsidRDefault="00BB2084" w:rsidP="0084550E">
      <w:pPr>
        <w:pStyle w:val="ae"/>
        <w:spacing w:before="0" w:after="0"/>
        <w:jc w:val="both"/>
        <w:textAlignment w:val="baseline"/>
        <w:rPr>
          <w:color w:val="000000" w:themeColor="text1"/>
          <w:sz w:val="16"/>
          <w:szCs w:val="16"/>
        </w:rPr>
      </w:pPr>
    </w:p>
    <w:p w14:paraId="7C4DBB5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17 сентября 1942 года в Куйбышев приехал представитель президента США Рузвельта Уэндел Уилки. На безымянском заводском аэродроме его встречали зам. наркома иностранных дел СССР Лозовский, председатель Куйбышевского горсовета Волчков, зав. Протокольным отделом НКИД Молочков, представители посольства США. В тот же день Уилки нанес визит заместителю наркома иностранных дел А.Я.Вышинскому, а потом изъявил желание побывать на одном из </w:t>
      </w:r>
      <w:r w:rsidRPr="0084550E">
        <w:rPr>
          <w:rFonts w:ascii="Times New Roman" w:hAnsi="Times New Roman"/>
          <w:color w:val="000000" w:themeColor="text1"/>
          <w:sz w:val="16"/>
          <w:szCs w:val="16"/>
        </w:rPr>
        <w:lastRenderedPageBreak/>
        <w:t xml:space="preserve">оборонных предприятий. Его повезли на завод № 1. Вот как вспоминал про это сопровождавший высокого гостя Нарком авиационной промышленности А.И.Шахурин. Уилки приехал на завод вместе с представителем американского посольства Стенли и руководителями города Куйбышева. По стечению обстоятельств Стенли был на заводе № 1 еще в Москве и теперь увидел его снова. И конечно, не мог не изумиться хорошо спланированному огромному заводу, со светлыми, высокими корпусами, полностью укомплектованными станочным парком и современным оборудованием. Ко времени приезда американцев завод выпускал 15 штурмовиков в день и имел внушительные заделы в заготовительных цехах. Это свидетельствовало о том, что производство самолетов будет нарастать. Стенли внимательно всматривался в лица рабочих и сказал: </w:t>
      </w:r>
    </w:p>
    <w:p w14:paraId="4D19E9E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Да, этот тот завод, на котором я был в Москве. Я узнал многих рабочих и инженеров. </w:t>
      </w:r>
    </w:p>
    <w:p w14:paraId="76300EC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инструментальном цехе начальник его показал американцам одного юношу, работающего на станке и сказал, что это сын директора завода. Американцы сначала не поверили, но сопровождавший делегацию директор завода А.Т.Третьяков смущенно подтвердил, что это так. </w:t>
      </w:r>
    </w:p>
    <w:p w14:paraId="2CB3AE6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Почти в каждом цехе рабочие задавали представителю президента США один и тот же вопрос: когда будет открыт второй фронт? Уилки отвечал, что с этой целью он и приехал сюда, чтобы скорее во всем разобраться, и он, безусловно будет содействовать открытию второго фронта. </w:t>
      </w:r>
    </w:p>
    <w:p w14:paraId="0437660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заводском аэродроме гости увидели множество самолетов, наблюдали за их испытаниями в воздухе. Потом Уилки сам сел в кабину штурмовика, попробовал на ощупь управление самолета и даже дал очередь из авиационных пулеметов. Все увиденное произвело на представителя правительства США и работников посольства огромное впечатление. Вернувшись в Москву в дни, когда немцы еще только подступали к Сталинграду, Уилки заявил: </w:t>
      </w:r>
    </w:p>
    <w:p w14:paraId="5C524A5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Русские в очень опасном положении, но при всем том их моральное состояние превосходное! </w:t>
      </w:r>
    </w:p>
    <w:p w14:paraId="5BFA30E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Без сомнения, этот визит представителя президента США на безымянский авиазавод № 1 сыграл свою положительную роль в укреплении доверия между союзниками и в том числе на наращивание поставок военной техники для Красной Армии. По данным американского историка Хьюберта Ван Гуйля, за годы войны США и Великобритания поставили в СССР 21 тысячу самолетов, 11 тысяч танков, тысячи грузовых машин, огромное количество продовольственных товаров. Это была весомая помощь. Но она отнюдь не была односторонней. В качестве платы за нее транспортные суда союзников, отправлявшиеся домой, загружались советским стратегическим сырьем. </w:t>
      </w:r>
    </w:p>
    <w:p w14:paraId="2834386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годы войны СССР поставил Америке по ленд-лизу 30 000 тонн хромовой и 32 000 тонн марганцевой руды, а также золото, платину, серебро, технологии производства вооружений. Даже американские историки признают, что ленд-лиз не был актом абсолютного бескорыстия. Помощь союзников помогла СССР победить сильного врага и предотвратить расползание коричневой чумы по всему земному шару. Эта помощь была оплачена кровью и жизнями наших воинов (11878).</w:t>
      </w:r>
    </w:p>
    <w:p w14:paraId="7664EA16"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187534F2" w14:textId="77777777" w:rsidR="005C48DA" w:rsidRPr="0084550E" w:rsidRDefault="005C48DA" w:rsidP="0084550E">
      <w:pPr>
        <w:pStyle w:val="ae"/>
        <w:shd w:val="clear" w:color="auto" w:fill="FFFFFF"/>
        <w:spacing w:before="0" w:after="0"/>
        <w:jc w:val="both"/>
        <w:rPr>
          <w:color w:val="000000" w:themeColor="text1"/>
          <w:sz w:val="16"/>
          <w:szCs w:val="16"/>
        </w:rPr>
      </w:pPr>
      <w:r w:rsidRPr="0084550E">
        <w:rPr>
          <w:color w:val="000000" w:themeColor="text1"/>
          <w:sz w:val="16"/>
          <w:szCs w:val="16"/>
        </w:rPr>
        <w:t>17 сентября 1942 года в Куйбышев приехал представитель президента США Рузвельта Уэндел Уилки. На аэродроме его встречали зам. наркома иностранных дел СССР Лозовский, председатель Куйбышевского горсовета Волчков, зав. Протокольным отделом НКИД Молочков, представители посольства США. В тот же день Уилки нанес визит заместителю наркома иностранных дел А.Я.Вышинскому, а потом изъявил желание побывать на одном из оборонных предприятий. Его повезли на завод № 1. Вот как вспоминал про это сопровождавший высокого гостя Нарком авиационной промышленности А.И.Шахурин.</w:t>
      </w:r>
    </w:p>
    <w:p w14:paraId="637CF191" w14:textId="77777777" w:rsidR="005C48DA" w:rsidRPr="0084550E" w:rsidRDefault="005C48DA" w:rsidP="0084550E">
      <w:pPr>
        <w:pStyle w:val="ae"/>
        <w:shd w:val="clear" w:color="auto" w:fill="FFFFFF"/>
        <w:spacing w:before="0" w:after="0"/>
        <w:jc w:val="both"/>
        <w:rPr>
          <w:color w:val="000000" w:themeColor="text1"/>
          <w:sz w:val="16"/>
          <w:szCs w:val="16"/>
        </w:rPr>
      </w:pPr>
      <w:r w:rsidRPr="0084550E">
        <w:rPr>
          <w:color w:val="000000" w:themeColor="text1"/>
          <w:sz w:val="16"/>
          <w:szCs w:val="16"/>
        </w:rPr>
        <w:t>Уилки приехал на завод вместе с представителем американского посольства Стенли и руководителями города Куйбышева. По стечению обстоятельств Стенли был на заводе № 1 еще в Москве и теперь увидел его снова. И конечно, не мог не изумиться хорошо спланированному огромному заводу, со светлыми, высокими корпусами, полностью укомплектованными станочным парком и современным оборудованием.</w:t>
      </w:r>
    </w:p>
    <w:p w14:paraId="4B4C36B8" w14:textId="77777777" w:rsidR="005C48DA" w:rsidRPr="0084550E" w:rsidRDefault="005C48DA"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Ко времени приезда американцев завод выпускал 15 штурмовиков в день и имел внушительные заделы в заготовительных цехах. Это свидетельствовало о том, что производство самолетов будет нарастать. Стенли внимательно всматривался в лица рабочих и сказал:</w:t>
      </w:r>
    </w:p>
    <w:p w14:paraId="45DC1207" w14:textId="77777777" w:rsidR="005C48DA" w:rsidRPr="0084550E" w:rsidRDefault="005C48DA" w:rsidP="0084550E">
      <w:pPr>
        <w:pStyle w:val="ae"/>
        <w:shd w:val="clear" w:color="auto" w:fill="FFFFFF"/>
        <w:spacing w:before="0" w:after="0"/>
        <w:jc w:val="both"/>
        <w:rPr>
          <w:color w:val="000000" w:themeColor="text1"/>
          <w:sz w:val="16"/>
          <w:szCs w:val="16"/>
        </w:rPr>
      </w:pPr>
      <w:r w:rsidRPr="0084550E">
        <w:rPr>
          <w:color w:val="000000" w:themeColor="text1"/>
          <w:sz w:val="16"/>
          <w:szCs w:val="16"/>
        </w:rPr>
        <w:t>- Да, этот тот завод, на котором я был в Москве. Я узнал многих рабочих и инженеров.</w:t>
      </w:r>
    </w:p>
    <w:p w14:paraId="26AC6093" w14:textId="77777777" w:rsidR="005C48DA" w:rsidRPr="0084550E" w:rsidRDefault="005C48DA"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инструментальном цехе начальник его показал американцам одного юношу, работавшего на станке, и сказал, что это сын директора завода. Американцы сначала не поверили, но сопровождавший делегацию директор завода А.Т.Третьяков смущенно подтвердил, что это так.</w:t>
      </w:r>
    </w:p>
    <w:p w14:paraId="3E01AC90" w14:textId="77777777" w:rsidR="005C48DA" w:rsidRPr="0084550E" w:rsidRDefault="005C48DA"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Почти в каждом цехе рабочие задавали представителю президента США один и тот же вопрос: когда будет открыт второй фронт? Уилки отвечал, что с этой целью он и приехал сюда, чтобы скорее во всем разобраться, и он, безусловно, будет содействовать открытию второго фронта.</w:t>
      </w:r>
    </w:p>
    <w:p w14:paraId="6145DCE3" w14:textId="77777777" w:rsidR="005C48DA" w:rsidRPr="0084550E" w:rsidRDefault="005C48DA" w:rsidP="0084550E">
      <w:pPr>
        <w:pStyle w:val="ae"/>
        <w:shd w:val="clear" w:color="auto" w:fill="FFFFFF"/>
        <w:spacing w:before="0" w:after="0"/>
        <w:jc w:val="both"/>
        <w:rPr>
          <w:color w:val="000000" w:themeColor="text1"/>
          <w:sz w:val="16"/>
          <w:szCs w:val="16"/>
        </w:rPr>
      </w:pPr>
      <w:r w:rsidRPr="0084550E">
        <w:rPr>
          <w:color w:val="000000" w:themeColor="text1"/>
          <w:sz w:val="16"/>
          <w:szCs w:val="16"/>
        </w:rPr>
        <w:t>На заводском аэродроме гости увидели множество самолетов, наблюдали за их испытаниями в воздухе. Потом Уилки сам сел в кабину штурмовика, попробовал на ощупь управление самолета и даже дал очередь из авиационных пулеметов. Все увиденное произвело на представителя правительства США и работников посольства огромное впечатление. Вернувшись в Москву в дни, когда немцы еще только подступали к Сталинграду, Уилки заявил:</w:t>
      </w:r>
    </w:p>
    <w:p w14:paraId="5037E2BB" w14:textId="77777777" w:rsidR="005C48DA" w:rsidRPr="0084550E" w:rsidRDefault="005C48DA" w:rsidP="0084550E">
      <w:pPr>
        <w:pStyle w:val="ae"/>
        <w:shd w:val="clear" w:color="auto" w:fill="FFFFFF"/>
        <w:spacing w:before="0" w:after="0"/>
        <w:jc w:val="both"/>
        <w:rPr>
          <w:color w:val="000000" w:themeColor="text1"/>
          <w:sz w:val="16"/>
          <w:szCs w:val="16"/>
        </w:rPr>
      </w:pPr>
      <w:r w:rsidRPr="0084550E">
        <w:rPr>
          <w:color w:val="000000" w:themeColor="text1"/>
          <w:sz w:val="16"/>
          <w:szCs w:val="16"/>
        </w:rPr>
        <w:t>- Русские в очень опасном положении, но при всем том их моральное состояние превосходное! (19828).</w:t>
      </w:r>
    </w:p>
    <w:p w14:paraId="0B01F9DA" w14:textId="77777777" w:rsidR="005C48DA" w:rsidRPr="0084550E" w:rsidRDefault="005C48DA" w:rsidP="0084550E">
      <w:pPr>
        <w:pStyle w:val="ae"/>
        <w:shd w:val="clear" w:color="auto" w:fill="FFFFFF"/>
        <w:spacing w:before="0" w:after="0"/>
        <w:jc w:val="both"/>
        <w:rPr>
          <w:color w:val="000000" w:themeColor="text1"/>
          <w:sz w:val="16"/>
          <w:szCs w:val="16"/>
        </w:rPr>
      </w:pPr>
    </w:p>
    <w:p w14:paraId="29AB3ABB"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года в Куйбышев приехал представитель президента США Франклина Рузвельта Уэндел Уилки. Вместе с представителем американского посольства Уильямом Стэндли и руководителями города он посетил авиазавод №1. По стечению обстоятельств, Стэндли бывал на заводе еще в Москве, а теперь увидел его снова и не смог скрыть изумления, глядя на хорошо спланированный огромный комплекс с полностью укомплектованным станочным парком и современным оборудованием. Ко времени приезда американцев завод выпускал по 15 штурмовиков в день и имел внушительные заделы в заготовительных цехах. Вернувшись в Москву в дни, когда немцы еще только подступали к Сталинграду, Уилки заявил: «Русские в очень опасном положении, но при всем том их моральное состояние превосходное!» (24277).</w:t>
      </w:r>
    </w:p>
    <w:p w14:paraId="28F8E230"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65DAD2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17 по 23 сентября 1942 л А.Г.Прошаков, ви М.А.Пронин, т Л.В.Николаев проводил гос. испытания Як-7ПД и выполнил 11 полетов продолжительностью 7:30. Остановили испытания из-за недоведенности автомата турбомуфты. Серии не было, так как в ПВО Москвы еще сохранились МиГ-3. Машину сделали на основе серийного Як-7Б N 22-02, на который поставили М-105ПД с нагнетателем Э-100 В.А.Доллежаля из ЦИАМ. Оставили одну мотор-пушку (65,98).</w:t>
      </w:r>
    </w:p>
    <w:p w14:paraId="16C9413A" w14:textId="77777777" w:rsidR="00090C9B" w:rsidRPr="0084550E" w:rsidRDefault="00090C9B" w:rsidP="0084550E">
      <w:pPr>
        <w:pStyle w:val="Iauiue"/>
        <w:jc w:val="both"/>
        <w:rPr>
          <w:color w:val="000000" w:themeColor="text1"/>
          <w:sz w:val="16"/>
          <w:szCs w:val="16"/>
        </w:rPr>
      </w:pPr>
    </w:p>
    <w:p w14:paraId="56389CF1"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17 по 23 сентября 1942 года продолжались государственные испытания Як</w:t>
      </w:r>
      <w:r w:rsidRPr="0077585D">
        <w:rPr>
          <w:rFonts w:ascii="Times New Roman" w:hAnsi="Times New Roman"/>
          <w:color w:val="0070C0"/>
          <w:sz w:val="16"/>
          <w:szCs w:val="16"/>
        </w:rPr>
        <w:noBreakHyphen/>
        <w:t>7ПД.</w:t>
      </w:r>
    </w:p>
    <w:p w14:paraId="54E9B78B"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Планер Як</w:t>
      </w:r>
      <w:r w:rsidRPr="0077585D">
        <w:rPr>
          <w:rFonts w:ascii="Times New Roman" w:hAnsi="Times New Roman"/>
          <w:color w:val="0070C0"/>
          <w:sz w:val="16"/>
          <w:szCs w:val="16"/>
        </w:rPr>
        <w:noBreakHyphen/>
        <w:t>7 (в данном случае Як</w:t>
      </w:r>
      <w:r w:rsidRPr="0077585D">
        <w:rPr>
          <w:rFonts w:ascii="Times New Roman" w:hAnsi="Times New Roman"/>
          <w:color w:val="0070C0"/>
          <w:sz w:val="16"/>
          <w:szCs w:val="16"/>
        </w:rPr>
        <w:noBreakHyphen/>
        <w:t>7Б номер 22–02) получил высотный двигатель М</w:t>
      </w:r>
      <w:r w:rsidRPr="0077585D">
        <w:rPr>
          <w:rFonts w:ascii="Times New Roman" w:hAnsi="Times New Roman"/>
          <w:color w:val="0070C0"/>
          <w:sz w:val="16"/>
          <w:szCs w:val="16"/>
        </w:rPr>
        <w:noBreakHyphen/>
        <w:t>105 ПД, оснащенным нагнетателем Е</w:t>
      </w:r>
      <w:r w:rsidRPr="0077585D">
        <w:rPr>
          <w:rFonts w:ascii="Times New Roman" w:hAnsi="Times New Roman"/>
          <w:color w:val="0070C0"/>
          <w:sz w:val="16"/>
          <w:szCs w:val="16"/>
        </w:rPr>
        <w:noBreakHyphen/>
        <w:t>100. Но это были не единственные изменения. Наиболее заметным внешним отличием стал пониженный гаргрот за кабиной и установленная там антенная мачта. Она вообще</w:t>
      </w:r>
      <w:r w:rsidRPr="0077585D">
        <w:rPr>
          <w:rFonts w:ascii="Times New Roman" w:hAnsi="Times New Roman"/>
          <w:color w:val="0070C0"/>
          <w:sz w:val="16"/>
          <w:szCs w:val="16"/>
        </w:rPr>
        <w:noBreakHyphen/>
        <w:t>то была не нужна, так как радиостанция на самолет не устанавливалась. Чтобы снизить массу были сняты пулеметы, хотя очевидно, что одна пушка – слишком слабое вооружение. Высока была вероятность того, что на большой высоте Як</w:t>
      </w:r>
      <w:r w:rsidRPr="0077585D">
        <w:rPr>
          <w:rFonts w:ascii="Times New Roman" w:hAnsi="Times New Roman"/>
          <w:color w:val="0070C0"/>
          <w:sz w:val="16"/>
          <w:szCs w:val="16"/>
        </w:rPr>
        <w:noBreakHyphen/>
        <w:t>7ПД сможет выполнить только одну атаку, в тот момент, когда самолет, разогнавшись, будет выполнять «горку». В такой ситуации очередь из пушки ШВАК могла и не привести к уничтожению вражеского самолета. Новая машина Яковлева имела значительно лучшую скороподъемность, чем МиГ</w:t>
      </w:r>
      <w:r w:rsidRPr="0077585D">
        <w:rPr>
          <w:rFonts w:ascii="Times New Roman" w:hAnsi="Times New Roman"/>
          <w:color w:val="0070C0"/>
          <w:sz w:val="16"/>
          <w:szCs w:val="16"/>
        </w:rPr>
        <w:noBreakHyphen/>
        <w:t>3, с которым ее можно сравнить с точки зрения назначения, но уступала ему в практическом потолке (11400 м вместо 12000 м). Однако двигатель М</w:t>
      </w:r>
      <w:r w:rsidRPr="0077585D">
        <w:rPr>
          <w:rFonts w:ascii="Times New Roman" w:hAnsi="Times New Roman"/>
          <w:color w:val="0070C0"/>
          <w:sz w:val="16"/>
          <w:szCs w:val="16"/>
        </w:rPr>
        <w:noBreakHyphen/>
        <w:t>105 ПД был недовведенный, отсутствовал и автомат регулировки оборотов первой ступени нагнетателя. Пилот должен был непрерывно, в зависимости от изменения атмосферного давления, регулировать обороты лопаточного колеса нагнетателя, что было попросту невозможно.</w:t>
      </w:r>
    </w:p>
    <w:p w14:paraId="25334237"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Было выполнено 11 полетов (общее время 7,5 часов) после которых уже можно было заключить, что самолет получился неудачным. Климову так никогда и не удалось создать на базе М</w:t>
      </w:r>
      <w:r w:rsidRPr="0077585D">
        <w:rPr>
          <w:rFonts w:ascii="Times New Roman" w:hAnsi="Times New Roman"/>
          <w:color w:val="0070C0"/>
          <w:sz w:val="16"/>
          <w:szCs w:val="16"/>
        </w:rPr>
        <w:noBreakHyphen/>
        <w:t>105 (впрочем, как и ВК</w:t>
      </w:r>
      <w:r w:rsidRPr="0077585D">
        <w:rPr>
          <w:rFonts w:ascii="Times New Roman" w:hAnsi="Times New Roman"/>
          <w:color w:val="0070C0"/>
          <w:sz w:val="16"/>
          <w:szCs w:val="16"/>
        </w:rPr>
        <w:noBreakHyphen/>
        <w:t>107) хорошего высотного двигателя. Проведенные в ЛИИ (Летно</w:t>
      </w:r>
      <w:r w:rsidRPr="0077585D">
        <w:rPr>
          <w:rFonts w:ascii="Times New Roman" w:hAnsi="Times New Roman"/>
          <w:color w:val="0070C0"/>
          <w:sz w:val="16"/>
          <w:szCs w:val="16"/>
        </w:rPr>
        <w:noBreakHyphen/>
        <w:t>исследовательский институт) испытания гидравлического автомата управления нагнетателем, так же не дали результата. На протяжении октября и ноября 1942 года было проведено 27 полетов на Як</w:t>
      </w:r>
      <w:r w:rsidRPr="0077585D">
        <w:rPr>
          <w:rFonts w:ascii="Times New Roman" w:hAnsi="Times New Roman"/>
          <w:color w:val="0070C0"/>
          <w:sz w:val="16"/>
          <w:szCs w:val="16"/>
        </w:rPr>
        <w:noBreakHyphen/>
        <w:t>7 с двигателем М</w:t>
      </w:r>
      <w:r w:rsidRPr="0077585D">
        <w:rPr>
          <w:rFonts w:ascii="Times New Roman" w:hAnsi="Times New Roman"/>
          <w:color w:val="0070C0"/>
          <w:sz w:val="16"/>
          <w:szCs w:val="16"/>
        </w:rPr>
        <w:noBreakHyphen/>
        <w:t>105ПД и на Як</w:t>
      </w:r>
      <w:r w:rsidRPr="0077585D">
        <w:rPr>
          <w:rFonts w:ascii="Times New Roman" w:hAnsi="Times New Roman"/>
          <w:color w:val="0070C0"/>
          <w:sz w:val="16"/>
          <w:szCs w:val="16"/>
        </w:rPr>
        <w:noBreakHyphen/>
        <w:t>5, однако довести автомат так, и не удалось.</w:t>
      </w:r>
    </w:p>
    <w:p w14:paraId="3A7FEEFA"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идее создания высотного истребителя на базе Яка, вернулись в начале 1943 года. Об этом будет рассказано в части посвященной «девяткам» (25076).</w:t>
      </w:r>
    </w:p>
    <w:p w14:paraId="58FFD319" w14:textId="77777777" w:rsidR="00523E9E" w:rsidRPr="0077585D" w:rsidRDefault="00523E9E" w:rsidP="00523E9E">
      <w:pPr>
        <w:spacing w:after="0" w:line="240" w:lineRule="auto"/>
        <w:jc w:val="both"/>
        <w:rPr>
          <w:rFonts w:ascii="Times New Roman" w:hAnsi="Times New Roman"/>
          <w:color w:val="0070C0"/>
          <w:sz w:val="16"/>
          <w:szCs w:val="16"/>
        </w:rPr>
      </w:pPr>
    </w:p>
    <w:p w14:paraId="41D81CAC"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г. в ГК НИИ ВВС начались государственные испытания высотного Як-7 (в рамках продолжения работ по самолету И-28, обо</w:t>
      </w:r>
      <w:r w:rsidRPr="0084550E">
        <w:rPr>
          <w:rFonts w:ascii="Times New Roman" w:hAnsi="Times New Roman"/>
          <w:color w:val="000000" w:themeColor="text1"/>
          <w:sz w:val="16"/>
          <w:szCs w:val="16"/>
        </w:rPr>
        <w:softHyphen/>
        <w:t>рудовало серийный истребитель Як-7Б № 22-02 мотором М-105ПД с нагнетателем Э-100), но уже 23 сентября их приоста</w:t>
      </w:r>
      <w:r w:rsidRPr="0084550E">
        <w:rPr>
          <w:rFonts w:ascii="Times New Roman" w:hAnsi="Times New Roman"/>
          <w:color w:val="000000" w:themeColor="text1"/>
          <w:sz w:val="16"/>
          <w:szCs w:val="16"/>
        </w:rPr>
        <w:softHyphen/>
        <w:t>новили из-за недоведённости мотора, проявлявшейся в дымлении и тряске двигате</w:t>
      </w:r>
      <w:r w:rsidRPr="0084550E">
        <w:rPr>
          <w:rFonts w:ascii="Times New Roman" w:hAnsi="Times New Roman"/>
          <w:color w:val="000000" w:themeColor="text1"/>
          <w:sz w:val="16"/>
          <w:szCs w:val="16"/>
        </w:rPr>
        <w:softHyphen/>
        <w:t>ля, падении давления масла ниже допустимого значения на высотах больше 6800 м.</w:t>
      </w:r>
    </w:p>
    <w:p w14:paraId="1AD0BAB8"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Лётчик-испытатель А.Г. Прошаков выполнил 11 по</w:t>
      </w:r>
      <w:r w:rsidRPr="0084550E">
        <w:rPr>
          <w:rFonts w:ascii="Times New Roman" w:hAnsi="Times New Roman"/>
          <w:color w:val="000000" w:themeColor="text1"/>
          <w:sz w:val="16"/>
          <w:szCs w:val="16"/>
        </w:rPr>
        <w:softHyphen/>
        <w:t>лётов общей продолжительностью 7 час 30 мин.</w:t>
      </w:r>
    </w:p>
    <w:p w14:paraId="5497DC37"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самолёта составил всего 11300 м, максимальная скорость у земли 500 км/ч, на высоте 7600 м — 611 км/ч, на высоте 10000 м — 591 км/ч.</w:t>
      </w:r>
    </w:p>
    <w:p w14:paraId="60E80CBC"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Хотя в Акте НИИ ВВС по результатам госиспытаний отмечалось, что Як-7 с двигателем М-105ПД после устранения дефектов и дооснащения может быть использован как пере</w:t>
      </w:r>
      <w:r w:rsidRPr="0084550E">
        <w:rPr>
          <w:rFonts w:ascii="Times New Roman" w:hAnsi="Times New Roman"/>
          <w:color w:val="000000" w:themeColor="text1"/>
          <w:sz w:val="16"/>
          <w:szCs w:val="16"/>
        </w:rPr>
        <w:softHyphen/>
        <w:t>хватчик ПВО, и перед НКАП даже ставился вопрос о необходимости поставки ВВС 10 Як-7 М-105ПД для проверки их в боевых условиях, а также о целесообразности форси</w:t>
      </w:r>
      <w:r w:rsidRPr="0084550E">
        <w:rPr>
          <w:rFonts w:ascii="Times New Roman" w:hAnsi="Times New Roman"/>
          <w:color w:val="000000" w:themeColor="text1"/>
          <w:sz w:val="16"/>
          <w:szCs w:val="16"/>
        </w:rPr>
        <w:softHyphen/>
        <w:t>рования М-105ПД без снижения его высотности и проведении повторных испытаний, Як-7ПД серийно не стро</w:t>
      </w:r>
      <w:r w:rsidRPr="0084550E">
        <w:rPr>
          <w:rFonts w:ascii="Times New Roman" w:hAnsi="Times New Roman"/>
          <w:color w:val="000000" w:themeColor="text1"/>
          <w:sz w:val="16"/>
          <w:szCs w:val="16"/>
        </w:rPr>
        <w:softHyphen/>
        <w:t>или как из-за недоведённости двигате</w:t>
      </w:r>
      <w:r w:rsidRPr="0084550E">
        <w:rPr>
          <w:rFonts w:ascii="Times New Roman" w:hAnsi="Times New Roman"/>
          <w:color w:val="000000" w:themeColor="text1"/>
          <w:sz w:val="16"/>
          <w:szCs w:val="16"/>
        </w:rPr>
        <w:softHyphen/>
        <w:t>ля, так и по другим причинам (в период работы над машиной немецкая авиация не летала так интенсивно над Москвой, в ПВО ещё оставались МиГ-3 и т.п.) (15830).</w:t>
      </w:r>
    </w:p>
    <w:p w14:paraId="413D7192" w14:textId="77777777" w:rsidR="00A65CDA" w:rsidRPr="0084550E" w:rsidRDefault="00A65CDA" w:rsidP="0084550E">
      <w:pPr>
        <w:spacing w:after="0" w:line="240" w:lineRule="auto"/>
        <w:jc w:val="both"/>
        <w:rPr>
          <w:rFonts w:ascii="Times New Roman" w:hAnsi="Times New Roman"/>
          <w:color w:val="000000" w:themeColor="text1"/>
          <w:sz w:val="16"/>
          <w:szCs w:val="16"/>
        </w:rPr>
      </w:pPr>
    </w:p>
    <w:p w14:paraId="6D3ACF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сентября 1942 ДС-3 присвоили обозначение Ли-2 по фамилии Б.П.Лисунова, руководившего его внедрением. До конца войны это обозначение использовалось только для военных машин. всего сделали 4937 ДС-3 (3772,6).</w:t>
      </w:r>
    </w:p>
    <w:p w14:paraId="0440A6D6" w14:textId="77777777" w:rsidR="00090C9B" w:rsidRPr="0084550E" w:rsidRDefault="00090C9B" w:rsidP="0084550E">
      <w:pPr>
        <w:pStyle w:val="Iauiue"/>
        <w:jc w:val="both"/>
        <w:rPr>
          <w:color w:val="000000" w:themeColor="text1"/>
          <w:sz w:val="16"/>
          <w:szCs w:val="16"/>
        </w:rPr>
      </w:pPr>
    </w:p>
    <w:p w14:paraId="25ADC74C"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17 сентября 1942 г. ПС-84 присвоили обозначение Ли-2 — по фамилии Б.П.Лисунова, руководившего внедрением машины в серийное производство. Следует отметить, что вплоть до окончания Великой Отечественной название Ли-2 применялось только к военным вариантам, и лишь затем было присвоено и пассажирским машинам (24272).</w:t>
      </w:r>
    </w:p>
    <w:p w14:paraId="16C38155"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3F4D08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сентября 1942 вышел приказ ГУ ГВФ № 72 г-л Ф.А.Астахова и военкомом бриг.ком. Антоновым О переименовании самолетов ПС-84:</w:t>
      </w:r>
    </w:p>
    <w:p w14:paraId="093DB0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основании приказа ВВС КА № 01743 от 8 сентября 1942 самолеты ПС-84 впредь именовать Ли-2 (Лисунов-2).</w:t>
      </w:r>
    </w:p>
    <w:p w14:paraId="1E9BC4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Подготовлен 16 сентября Сыткиным (3404, 12).</w:t>
      </w:r>
    </w:p>
    <w:p w14:paraId="58BBFDAF" w14:textId="77777777" w:rsidR="00090C9B" w:rsidRPr="0084550E" w:rsidRDefault="00090C9B" w:rsidP="0084550E">
      <w:pPr>
        <w:pStyle w:val="Iauiue"/>
        <w:jc w:val="both"/>
        <w:rPr>
          <w:color w:val="000000" w:themeColor="text1"/>
          <w:sz w:val="16"/>
          <w:szCs w:val="16"/>
        </w:rPr>
      </w:pPr>
    </w:p>
    <w:p w14:paraId="3F0004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17 сентября 1942 г. Отчет по испыт. винта Винт ВИШ-105СВ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79"/>
        <w:gridCol w:w="1686"/>
        <w:gridCol w:w="1774"/>
        <w:gridCol w:w="4036"/>
      </w:tblGrid>
      <w:tr w:rsidR="001E2C69" w:rsidRPr="0084550E" w14:paraId="6E1051DA"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7EC531B1" w14:textId="70F6564F"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Винт ВИШ-105СВ.</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Производство завода № 27 и № 467.</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Конструктор Заславский и Бас-Дубов.</w:t>
            </w:r>
          </w:p>
        </w:tc>
      </w:tr>
      <w:tr w:rsidR="001E2C69" w:rsidRPr="0084550E" w14:paraId="56F8932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32110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68120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2C90A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Предназначен для</w:t>
            </w:r>
          </w:p>
          <w:p w14:paraId="35A1B0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70FDF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Як-1, Як-7Б, Як-9 и Лаг-3 с мотором М-105ПФ.</w:t>
            </w:r>
          </w:p>
        </w:tc>
      </w:tr>
      <w:tr w:rsidR="001E2C69" w:rsidRPr="0084550E" w14:paraId="62546FE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9322A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34A814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21EF3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E2794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26F9E2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C554D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F873E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275F61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01A98F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F136C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73FE4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1FB2C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F770BC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6B34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6D31D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C2F590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5DA006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50CA2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60BEDE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56103C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6C5CB7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4DF1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6428D2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D295C4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BD5B87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1A51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25BAE5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w:t>
            </w:r>
          </w:p>
          <w:p w14:paraId="0DF51A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EFAEFF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816357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1129B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1D9CC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B84289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9885E5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0F20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Минимальный установочный угол</w:t>
            </w:r>
          </w:p>
          <w:p w14:paraId="4A6486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D88C2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29C843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FBCDFE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F98D4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5174D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A13414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76ABF6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BE716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B442A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116168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8AE762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53E09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80C70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036282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DEEA9F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7F742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3C034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F9C657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6E88AE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FBCA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1A541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BC86C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Состояние</w:t>
            </w:r>
          </w:p>
          <w:p w14:paraId="12F7C9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6F994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 испытаия прошел удовлетворительно в 1942 году.</w:t>
            </w:r>
          </w:p>
          <w:p w14:paraId="6FD344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Находится в эксплоатации и в серийном производстве.</w:t>
            </w:r>
          </w:p>
        </w:tc>
      </w:tr>
      <w:tr w:rsidR="001E2C69" w:rsidRPr="0084550E" w14:paraId="2B7921A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2500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109501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F6707D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A42DA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A672E0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10C31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BCCFF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262E93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992D2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D94A68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35DA71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AE03AC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73BD6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Источник сведений: Отчет по испыт. винта от 17.9.42 г.</w:t>
            </w:r>
          </w:p>
        </w:tc>
      </w:tr>
    </w:tbl>
    <w:p w14:paraId="7AC4B6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(12227).</w:t>
      </w:r>
    </w:p>
    <w:p w14:paraId="6799138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68E03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сентября 1942 вышел приказ НКАП N 708 от об экономии цветного металла (1685,184).</w:t>
      </w:r>
    </w:p>
    <w:p w14:paraId="41318B1A" w14:textId="77777777" w:rsidR="00090C9B" w:rsidRPr="0084550E" w:rsidRDefault="00090C9B" w:rsidP="0084550E">
      <w:pPr>
        <w:pStyle w:val="Iauiue"/>
        <w:jc w:val="both"/>
        <w:rPr>
          <w:color w:val="000000" w:themeColor="text1"/>
          <w:sz w:val="16"/>
          <w:szCs w:val="16"/>
        </w:rPr>
      </w:pPr>
    </w:p>
    <w:p w14:paraId="24B235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вышло Постановление ГКО № 2313 Об увеличении производства авиационных бомб ФАБ-100, ФАБ-50, АО-25 и САБ-100-55. РГАНИР, Фонд ГКО, д. 56, лл. 140-146, 147-161 (11012).</w:t>
      </w:r>
    </w:p>
    <w:p w14:paraId="63BED73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B525D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вышло Постановление ГКО № 2317 О дополнительном плане строительства взлетно-посадочных полос для ВВС Красной Армии в 1942 г. РГАНИР, Фонд ГКО, д. 57, лл. 3-6, 7-11 (11012).</w:t>
      </w:r>
    </w:p>
    <w:p w14:paraId="11E8238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A8A57A4"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г.</w:t>
      </w:r>
    </w:p>
    <w:p w14:paraId="7850D3D0"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 О БОЕВОМ ПРИМЕНЕНИИ СНАРЯДОВ М-20</w:t>
      </w:r>
    </w:p>
    <w:p w14:paraId="4FDADD54"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00203</w:t>
      </w:r>
      <w:r w:rsidRPr="0084550E">
        <w:rPr>
          <w:rFonts w:ascii="Times New Roman" w:hAnsi="Times New Roman"/>
          <w:color w:val="000000" w:themeColor="text1"/>
          <w:sz w:val="16"/>
          <w:szCs w:val="16"/>
        </w:rPr>
        <w:tab/>
        <w:t>17 сентября 1942 г.</w:t>
      </w:r>
    </w:p>
    <w:p w14:paraId="1A69C8A5"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Снаряды М-20, обладая большим фугасным действием, почти не уступающим снарядам М-30, предназначены также как и снаряды М-30 для разрушения и уничтожения опорных пунктов с укреплениями полевого типа (блиндажи, дзоты, окопы с перекрытиями и т. д.).</w:t>
      </w:r>
    </w:p>
    <w:p w14:paraId="67430F59"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практика показывает, что большинство общевойсковых и артиллерийских начальников применяют снаряды М-20 неправильно, а именно:</w:t>
      </w:r>
    </w:p>
    <w:p w14:paraId="12B0A605"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Снаряды М-20 применяются, как обычные снаряды М-13, по живым целям, находящимся вне укрытий.</w:t>
      </w:r>
    </w:p>
    <w:p w14:paraId="1DDDDBBF"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При выполнении задач по уничтожению укрепленных опорных пунктов и узлов сопротивления, как правило, не создается достаточная плотность огня. По укрепленному пункту дают один дивизионный залп с установок М-13 (64 выстрела).</w:t>
      </w:r>
    </w:p>
    <w:p w14:paraId="6343DE44"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 боевого применения снарядов М-20 показал, что для подавления и уничтожения опорного пункта с укреплениями полевого типа, необходим залп двумя-тремя дивизионами М-30, т. е. в этом случае по цели производится одновременный залп в 384—576 выстрелов.</w:t>
      </w:r>
    </w:p>
    <w:p w14:paraId="3DB2B32A"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Следовательно, опыт учит, что плотность огня одного дивизиона М-13 при стрельбе снарядами М-20 (64 выстрела) совершенно недостаточна для уничтожения укрепленного опорного пункта противника. Такая стрельба не достигает цели и приводит к напрасной трате снарядов.</w:t>
      </w:r>
    </w:p>
    <w:p w14:paraId="0B9031A5"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Приказываю:</w:t>
      </w:r>
    </w:p>
    <w:p w14:paraId="35CD432F"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Огонь снарядами М-20 вести только по укрепленным опорным пунктам противника.</w:t>
      </w:r>
    </w:p>
    <w:p w14:paraId="1E973D6A"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Огонь вести массированно, создавая плотность не менее 15—20 снарядов М-20 на 1 га. Давать по укрепленному опорному пункту залп тремя дивизионами М-13 одновременно.</w:t>
      </w:r>
    </w:p>
    <w:p w14:paraId="2B1BCF18"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 довести до командира дивизии, начальника артиллерии дивизии и командира дивизиона гвардейских минометных частей СВГК.</w:t>
      </w:r>
    </w:p>
    <w:p w14:paraId="64E49F69"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обороны СССР И. СТАЛИН</w:t>
      </w:r>
    </w:p>
    <w:p w14:paraId="31C47B3A" w14:textId="77777777" w:rsidR="00FF6A85" w:rsidRPr="0084550E" w:rsidRDefault="00FF6A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 4, оп. 11, д. 68, л. 313—314. Подлинник (21092).</w:t>
      </w:r>
    </w:p>
    <w:p w14:paraId="59B8321E" w14:textId="77777777" w:rsidR="00FF6A85" w:rsidRPr="0084550E" w:rsidRDefault="00FF6A85" w:rsidP="0084550E">
      <w:pPr>
        <w:spacing w:after="0" w:line="240" w:lineRule="auto"/>
        <w:jc w:val="both"/>
        <w:rPr>
          <w:rFonts w:ascii="Times New Roman" w:hAnsi="Times New Roman"/>
          <w:color w:val="000000" w:themeColor="text1"/>
          <w:sz w:val="16"/>
          <w:szCs w:val="16"/>
        </w:rPr>
      </w:pPr>
    </w:p>
    <w:p w14:paraId="11A6F07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C64E970" w14:textId="77777777" w:rsidR="00090C9B" w:rsidRPr="0084550E" w:rsidRDefault="00090C9B" w:rsidP="0084550E">
      <w:pPr>
        <w:pStyle w:val="Iauiue"/>
        <w:jc w:val="both"/>
        <w:rPr>
          <w:iCs/>
          <w:color w:val="000000" w:themeColor="text1"/>
          <w:sz w:val="16"/>
          <w:szCs w:val="16"/>
        </w:rPr>
      </w:pPr>
    </w:p>
    <w:p w14:paraId="565C5B75"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17 сен</w:t>
      </w:r>
      <w:r w:rsidRPr="0084550E">
        <w:rPr>
          <w:rFonts w:ascii="Times New Roman" w:cs="Times New Roman"/>
          <w:color w:val="000000" w:themeColor="text1"/>
          <w:spacing w:val="0"/>
        </w:rPr>
        <w:softHyphen/>
        <w:t>тября 1942 года было подписано постановле</w:t>
      </w:r>
      <w:r w:rsidRPr="0084550E">
        <w:rPr>
          <w:rFonts w:ascii="Times New Roman" w:cs="Times New Roman"/>
          <w:color w:val="000000" w:themeColor="text1"/>
          <w:spacing w:val="0"/>
        </w:rPr>
        <w:softHyphen/>
        <w:t>ние ГКО № 2316сс «Об огнеметных танках КВ-8С», в котором говорилось:</w:t>
      </w:r>
    </w:p>
    <w:p w14:paraId="302D7551"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 Разрешить Наркомтанкпрому в течение сентября с.г. выпускать на Кировском заводе огнеметные танки КВ-8 с облегченным кор</w:t>
      </w:r>
      <w:r w:rsidRPr="0084550E">
        <w:rPr>
          <w:rFonts w:ascii="Times New Roman" w:cs="Times New Roman"/>
          <w:color w:val="000000" w:themeColor="text1"/>
          <w:spacing w:val="0"/>
        </w:rPr>
        <w:softHyphen/>
        <w:t>пусом, старой башней и общим весом тан</w:t>
      </w:r>
      <w:r w:rsidRPr="0084550E">
        <w:rPr>
          <w:rFonts w:ascii="Times New Roman" w:cs="Times New Roman"/>
          <w:color w:val="000000" w:themeColor="text1"/>
          <w:spacing w:val="0"/>
        </w:rPr>
        <w:softHyphen/>
        <w:t>ка до 43,2 т.</w:t>
      </w:r>
    </w:p>
    <w:p w14:paraId="5AFA67C9"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Наркомтанкпром т. Зальцмана и Директора Кировского завода т. Махони- на обеспечить с 1 октября с.г. выпуск огнеметных танков КВ-8С со следующим уточне</w:t>
      </w:r>
      <w:r w:rsidRPr="0084550E">
        <w:rPr>
          <w:rFonts w:ascii="Times New Roman" w:hAnsi="Times New Roman"/>
          <w:color w:val="000000" w:themeColor="text1"/>
          <w:sz w:val="16"/>
          <w:szCs w:val="16"/>
        </w:rPr>
        <w:softHyphen/>
        <w:t>нием тактико-технической характеристики: вес танка КВ-8С - до 42,5 тн. количество огнеметных выстрелов — 40 шт. объем выстрела - 10 литров».</w:t>
      </w:r>
    </w:p>
    <w:p w14:paraId="536C6F2C"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выполнить постановление ГКО в срок завод не смог - не хватало корпусов для ли</w:t>
      </w:r>
      <w:r w:rsidRPr="0084550E">
        <w:rPr>
          <w:rFonts w:ascii="Times New Roman" w:hAnsi="Times New Roman"/>
          <w:color w:val="000000" w:themeColor="text1"/>
          <w:sz w:val="16"/>
          <w:szCs w:val="16"/>
        </w:rPr>
        <w:softHyphen/>
        <w:t xml:space="preserve">нейных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чего уж говорить об огне</w:t>
      </w:r>
      <w:r w:rsidRPr="0084550E">
        <w:rPr>
          <w:rFonts w:ascii="Times New Roman" w:hAnsi="Times New Roman"/>
          <w:color w:val="000000" w:themeColor="text1"/>
          <w:sz w:val="16"/>
          <w:szCs w:val="16"/>
        </w:rPr>
        <w:softHyphen/>
        <w:t>метных. В результате, в сентябре было сда</w:t>
      </w:r>
      <w:r w:rsidRPr="0084550E">
        <w:rPr>
          <w:rFonts w:ascii="Times New Roman" w:hAnsi="Times New Roman"/>
          <w:color w:val="000000" w:themeColor="text1"/>
          <w:sz w:val="16"/>
          <w:szCs w:val="16"/>
        </w:rPr>
        <w:softHyphen/>
        <w:t xml:space="preserve">но только шесть КВ-8С с корпусом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и башней КВ-1, в октябре - еще девять машин.</w:t>
      </w:r>
    </w:p>
    <w:p w14:paraId="01F1CD12"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 связи с использованием корпуса от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у КВ-8С сократили боекомплект до 114 выстрелов к 45-мм пушке и до 2394 па</w:t>
      </w:r>
      <w:r w:rsidRPr="0084550E">
        <w:rPr>
          <w:rFonts w:ascii="Times New Roman" w:cs="Times New Roman"/>
          <w:color w:val="000000" w:themeColor="text1"/>
          <w:spacing w:val="0"/>
        </w:rPr>
        <w:softHyphen/>
        <w:t>тронов к ДТ (38 дисков). Вместо трех баков, как на КВ-8, на КВ-8С на днище боевого от</w:t>
      </w:r>
      <w:r w:rsidRPr="0084550E">
        <w:rPr>
          <w:rFonts w:ascii="Times New Roman" w:cs="Times New Roman"/>
          <w:color w:val="000000" w:themeColor="text1"/>
          <w:spacing w:val="0"/>
        </w:rPr>
        <w:softHyphen/>
        <w:t>деления установили только один бак для ог- несмеси емкостью 400 л (на 40 выстрелов). Количество пороховых патронов к огнемету составляло 44 штуки.</w:t>
      </w:r>
    </w:p>
    <w:p w14:paraId="3454D619"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То, что доработка КВ-8С (с башней от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затянулась, вызвало недовольство у руководства наркомата танковой промыш</w:t>
      </w:r>
      <w:r w:rsidRPr="0084550E">
        <w:rPr>
          <w:rFonts w:ascii="Times New Roman" w:cs="Times New Roman"/>
          <w:color w:val="000000" w:themeColor="text1"/>
          <w:spacing w:val="0"/>
        </w:rPr>
        <w:softHyphen/>
        <w:t>ленности (15226).</w:t>
      </w:r>
    </w:p>
    <w:p w14:paraId="35A65D85" w14:textId="77777777" w:rsidR="00A65CDA" w:rsidRPr="0084550E" w:rsidRDefault="00A65CDA" w:rsidP="0084550E">
      <w:pPr>
        <w:pStyle w:val="27"/>
        <w:shd w:val="clear" w:color="auto" w:fill="auto"/>
        <w:spacing w:after="0" w:line="240" w:lineRule="auto"/>
        <w:ind w:firstLine="0"/>
        <w:rPr>
          <w:rFonts w:ascii="Times New Roman" w:cs="Times New Roman"/>
          <w:color w:val="000000" w:themeColor="text1"/>
          <w:spacing w:val="0"/>
        </w:rPr>
      </w:pPr>
    </w:p>
    <w:p w14:paraId="79E35E9B"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17 сен</w:t>
      </w:r>
      <w:r w:rsidRPr="0077585D">
        <w:rPr>
          <w:rFonts w:ascii="Times New Roman" w:hAnsi="Times New Roman"/>
          <w:color w:val="0070C0"/>
          <w:sz w:val="16"/>
          <w:szCs w:val="16"/>
        </w:rPr>
        <w:softHyphen/>
        <w:t>тября 1942 года было подписано постановле</w:t>
      </w:r>
      <w:r w:rsidRPr="0077585D">
        <w:rPr>
          <w:rFonts w:ascii="Times New Roman" w:hAnsi="Times New Roman"/>
          <w:color w:val="0070C0"/>
          <w:sz w:val="16"/>
          <w:szCs w:val="16"/>
        </w:rPr>
        <w:softHyphen/>
        <w:t>ние ГКО № 2316сс «Об огнеметных танках КВ-8С», в котором говорилось:</w:t>
      </w:r>
    </w:p>
    <w:p w14:paraId="22B1616A"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Разрешить Наркомтанкпрому в течение сентября с.г. выпускать на Кировском заводе огнеметные танки КВ-8 с облегченным кор</w:t>
      </w:r>
      <w:r w:rsidRPr="0077585D">
        <w:rPr>
          <w:rFonts w:ascii="Times New Roman" w:hAnsi="Times New Roman"/>
          <w:color w:val="0070C0"/>
          <w:sz w:val="16"/>
          <w:szCs w:val="16"/>
        </w:rPr>
        <w:softHyphen/>
        <w:t>пусом, старой башней и общим весом тан</w:t>
      </w:r>
      <w:r w:rsidRPr="0077585D">
        <w:rPr>
          <w:rFonts w:ascii="Times New Roman" w:hAnsi="Times New Roman"/>
          <w:color w:val="0070C0"/>
          <w:sz w:val="16"/>
          <w:szCs w:val="16"/>
        </w:rPr>
        <w:softHyphen/>
        <w:t>ка до 43,2 т.</w:t>
      </w:r>
    </w:p>
    <w:p w14:paraId="09F2D1CA"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Обязать Наркомтанкпром т. Зальцмана и Директора Кировского завода т. Махони</w:t>
      </w:r>
      <w:r w:rsidRPr="0077585D">
        <w:rPr>
          <w:rFonts w:ascii="Times New Roman" w:hAnsi="Times New Roman"/>
          <w:color w:val="0070C0"/>
          <w:sz w:val="16"/>
          <w:szCs w:val="16"/>
        </w:rPr>
        <w:softHyphen/>
        <w:t>на обеспечить с 1 октября с.г. выпуск огнеметных танков КВ-8С со следующим уточне</w:t>
      </w:r>
      <w:r w:rsidRPr="0077585D">
        <w:rPr>
          <w:rFonts w:ascii="Times New Roman" w:hAnsi="Times New Roman"/>
          <w:color w:val="0070C0"/>
          <w:sz w:val="16"/>
          <w:szCs w:val="16"/>
        </w:rPr>
        <w:softHyphen/>
        <w:t>нием тактико-технической характеристики:</w:t>
      </w:r>
    </w:p>
    <w:p w14:paraId="4366E14A"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вес танка КВ-8С - до 42,5 тн.</w:t>
      </w:r>
    </w:p>
    <w:p w14:paraId="5CDDA27B"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количество огнеметных выстрелов - 40 шт. объем выстрела - 10 литров» (25011).</w:t>
      </w:r>
    </w:p>
    <w:p w14:paraId="3DAF3747" w14:textId="77777777" w:rsidR="00523E9E" w:rsidRPr="0077585D" w:rsidRDefault="00523E9E" w:rsidP="00523E9E">
      <w:pPr>
        <w:spacing w:after="0" w:line="240" w:lineRule="auto"/>
        <w:jc w:val="both"/>
        <w:rPr>
          <w:rFonts w:ascii="Times New Roman" w:hAnsi="Times New Roman"/>
          <w:color w:val="0070C0"/>
          <w:sz w:val="16"/>
          <w:szCs w:val="16"/>
        </w:rPr>
      </w:pPr>
    </w:p>
    <w:p w14:paraId="4A5E790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сентября 1942 вышло Постановление ГКО № 2310 О строительстве вагоностроительного завода в г. Барнаул. (7054, 136).</w:t>
      </w:r>
    </w:p>
    <w:p w14:paraId="2555E6D9" w14:textId="77777777" w:rsidR="00090C9B" w:rsidRPr="0084550E" w:rsidRDefault="00090C9B" w:rsidP="0084550E">
      <w:pPr>
        <w:pStyle w:val="Iauiue"/>
        <w:tabs>
          <w:tab w:val="left" w:pos="11199"/>
        </w:tabs>
        <w:jc w:val="both"/>
        <w:rPr>
          <w:color w:val="000000" w:themeColor="text1"/>
          <w:sz w:val="16"/>
          <w:szCs w:val="16"/>
        </w:rPr>
      </w:pPr>
    </w:p>
    <w:p w14:paraId="6B85DC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вышло Постановление ГКО № 2314 О строительстве телеграфно-телефонной линии связи вдоль южного побережья Каспийского моря. РГАНИР, Фонд ГКО, д. 56, лл. 162-165, 166 (11012).</w:t>
      </w:r>
    </w:p>
    <w:p w14:paraId="0968701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6A103B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сентября 1942 года вышел приказ № 660с НКТП</w:t>
      </w:r>
    </w:p>
    <w:p w14:paraId="6A174EE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Ввиду завершения части строительства Барнаульского завода “С-10” и возможности пуска в эксплуатацию отдельных его цехов до окончания строительства в целом ………… (6129, 37).</w:t>
      </w:r>
    </w:p>
    <w:p w14:paraId="1B3AD733" w14:textId="77777777" w:rsidR="00090C9B" w:rsidRPr="0084550E" w:rsidRDefault="00090C9B" w:rsidP="0084550E">
      <w:pPr>
        <w:pStyle w:val="Iauiue"/>
        <w:tabs>
          <w:tab w:val="left" w:pos="11199"/>
        </w:tabs>
        <w:jc w:val="both"/>
        <w:rPr>
          <w:color w:val="000000" w:themeColor="text1"/>
          <w:sz w:val="16"/>
          <w:szCs w:val="16"/>
        </w:rPr>
      </w:pPr>
    </w:p>
    <w:p w14:paraId="3B5E8C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вышло Постановление ГКО № 2315 О плане выпуска танков и дизелей по HКТП на IV квартал 1942 г. РГАНИР, Фонд ГКО, д. 57, лл. 1 (11012).</w:t>
      </w:r>
    </w:p>
    <w:p w14:paraId="354E726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D8849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вышло Постановление ГКО № 2316 Об огнеметных танках КВ-8с. РГАНИР, Фонд ГКО, д. 57, лл. 2 (11012).</w:t>
      </w:r>
    </w:p>
    <w:p w14:paraId="1089589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017D7D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сентября 1942 вышло постановление ГКО № 2316 о выпуске КВ-8 с облегченным корпусом и башней - 42.5 т и запасом огнесмеси 400 л. Всего за 1942 сделали 127 огнеметных КВ, в т.ч. 15 КВ-8С (5219, 32).</w:t>
      </w:r>
    </w:p>
    <w:p w14:paraId="2DBF53A7" w14:textId="77777777" w:rsidR="00090C9B" w:rsidRPr="0084550E" w:rsidRDefault="00090C9B" w:rsidP="0084550E">
      <w:pPr>
        <w:pStyle w:val="Iauiue"/>
        <w:tabs>
          <w:tab w:val="left" w:pos="11199"/>
        </w:tabs>
        <w:jc w:val="both"/>
        <w:rPr>
          <w:color w:val="000000" w:themeColor="text1"/>
          <w:sz w:val="16"/>
          <w:szCs w:val="16"/>
        </w:rPr>
      </w:pPr>
    </w:p>
    <w:p w14:paraId="1FF908A2" w14:textId="77777777" w:rsidR="00A65CDA"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вышло Постановление ГКО № 2318 О принятии на вооружение и производстве электрических торпед ЭТ-80 и глубоководных минных защитников ГМЗ. РГАНИР, Фонд ГКО, д. 57, лл. 12-14 (11012).</w:t>
      </w:r>
    </w:p>
    <w:p w14:paraId="2FCD0399" w14:textId="77777777" w:rsidR="00A65CDA" w:rsidRPr="0084550E" w:rsidRDefault="00A65CDA" w:rsidP="0084550E">
      <w:pPr>
        <w:spacing w:after="0" w:line="240" w:lineRule="auto"/>
        <w:jc w:val="both"/>
        <w:rPr>
          <w:rFonts w:ascii="Times New Roman" w:hAnsi="Times New Roman"/>
          <w:color w:val="000000" w:themeColor="text1"/>
          <w:sz w:val="16"/>
          <w:szCs w:val="16"/>
        </w:rPr>
      </w:pPr>
    </w:p>
    <w:p w14:paraId="670FC8C4" w14:textId="77777777" w:rsidR="00A65CDA"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вышло:</w:t>
      </w:r>
    </w:p>
    <w:p w14:paraId="6395EC48" w14:textId="77777777" w:rsidR="00A65CDA"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ПОСТАНОВЛЕНИЕ №2318сс</w:t>
      </w:r>
    </w:p>
    <w:p w14:paraId="09966146" w14:textId="77777777" w:rsidR="00A65CDA"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 17 " сентября 1942 г. Москва, Кремль.</w:t>
      </w:r>
    </w:p>
    <w:p w14:paraId="691E691C"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color w:val="000000" w:themeColor="text1"/>
          <w:sz w:val="16"/>
          <w:szCs w:val="16"/>
        </w:rPr>
        <w:t>О принятии на вооружение и производстве электрических торпед «ЭТ-80» и глубоководных минных защитников «ГМЗ»</w:t>
      </w:r>
    </w:p>
    <w:p w14:paraId="4EB337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обеспечения Военно-Морского Флота Союза ССР электрическими торпедами "ЭТ-80" и глубоководными минными защитниками "ГМЗ", Государственный Комитет Обороны ПОСТАНОВЛЯЕТ:</w:t>
      </w:r>
    </w:p>
    <w:p w14:paraId="4C5AA7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Разрешить Наркомвоенморфлоту принять на вооружение ВМФ СССР:</w:t>
      </w:r>
    </w:p>
    <w:p w14:paraId="4CC694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электрическую торпеду "ЭТ-80";</w:t>
      </w:r>
    </w:p>
    <w:p w14:paraId="792E89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глубоководный минный защитник (ГМЗ).</w:t>
      </w:r>
    </w:p>
    <w:p w14:paraId="095D5A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Наркомсудпром (т. Носенко) организовать в 1У кв. 1942 г. на заводе № 231 НКСП (г.Уральск) серийное производство электроторпед «ЭТ-80» со сдачей НКВМФ в декабре 1942 г. 5 шт., электроторпед "ЭТ-80" без отстрела в море.</w:t>
      </w:r>
    </w:p>
    <w:p w14:paraId="5D703A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Установить по заводу № 231 HKCII (директор т. Компанец)</w:t>
      </w:r>
    </w:p>
    <w:p w14:paraId="35744E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электроторпед "ЭТ-80" в 1 кв. 1943 г. в количестве 80 штук,</w:t>
      </w:r>
    </w:p>
    <w:p w14:paraId="49E504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том числе:</w:t>
      </w:r>
    </w:p>
    <w:p w14:paraId="71D940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 1943 г. - 15 штук</w:t>
      </w:r>
    </w:p>
    <w:p w14:paraId="369D05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 " - 25 "</w:t>
      </w:r>
    </w:p>
    <w:p w14:paraId="40E29F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 " - 40 "</w:t>
      </w:r>
    </w:p>
    <w:p w14:paraId="510C6F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Для обеспечения производства электроторпед "ЭТ-80" на заводе № 231 НКСП обязать: Наркомэлектропром (тов. Кабанова):</w:t>
      </w:r>
    </w:p>
    <w:p w14:paraId="651692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изготовить на заводе № 627 НКЭП и поставить заводу № 231 НКСП электромоторы типа ПМ5-2 к 15 декабря 1942 г.- 5 штук и в 1 квартале 1943 г.- 30 штук, с равномерной поставкой по месяцам;</w:t>
      </w:r>
    </w:p>
    <w:p w14:paraId="2E1219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организовать производство электромоторов типа ПМ5-2 на заводе № 658 НКЭП и поставить их заводу № 231 НКСП в 1 кв.1943 г.- 60 штук, в том числе:</w:t>
      </w:r>
    </w:p>
    <w:p w14:paraId="0757EE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январе - 10 штук</w:t>
      </w:r>
    </w:p>
    <w:p w14:paraId="53638C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феврале - 20 штук</w:t>
      </w:r>
    </w:p>
    <w:p w14:paraId="2D1B1C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марте - 30 штук</w:t>
      </w:r>
    </w:p>
    <w:p w14:paraId="041306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для обеспечения сдачи заводами №№ 627 и 658 НКЭП электромоторов типа ПМ5-2 комплектно с сервомоторами, организовать производство сервомоторов на заводе № 653 НКЭП;</w:t>
      </w:r>
    </w:p>
    <w:p w14:paraId="68E518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изготовить на заводе № 236 НКЭП электробатареи типа "В-6" и поставить их заводу № 231 НКСП в следующих количествах и сроки:</w:t>
      </w:r>
    </w:p>
    <w:p w14:paraId="37F27B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IV квартале 1942 г. - 10 штук </w:t>
      </w:r>
    </w:p>
    <w:p w14:paraId="6C6E29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январе 1943 г. - 15 </w:t>
      </w:r>
    </w:p>
    <w:p w14:paraId="59494C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феврале - 25 </w:t>
      </w:r>
    </w:p>
    <w:p w14:paraId="6C1B85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марте - 40 </w:t>
      </w:r>
    </w:p>
    <w:p w14:paraId="76D259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 поставить заводу № 231 НКСП равными партиями в октябре-декабре 1942 г.: </w:t>
      </w:r>
    </w:p>
    <w:p w14:paraId="7ECA4C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Кабель ПРШМ сечением 120 кв.мм - 900 мет. </w:t>
      </w:r>
    </w:p>
    <w:p w14:paraId="31D67F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Провод ПРШМ 10 кв.мм - 450 " </w:t>
      </w:r>
    </w:p>
    <w:p w14:paraId="0CE812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Провод ПРШМ " 2,5 кв.мм - 450 "</w:t>
      </w:r>
    </w:p>
    <w:p w14:paraId="3E2131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 поставить в декабре 1942 г.-январе 1943 г. заводу № 231 НКСП приборы:</w:t>
      </w:r>
    </w:p>
    <w:p w14:paraId="1A6718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Вольтметры 3-15-150 вольт - 50 шт.</w:t>
      </w:r>
    </w:p>
    <w:p w14:paraId="0012B3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Сопротивления к ним - 30 шт.</w:t>
      </w:r>
    </w:p>
    <w:p w14:paraId="686D69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Амперметры на 150 делении с комплектом шунтов к ним</w:t>
      </w:r>
    </w:p>
    <w:p w14:paraId="487BD0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15-1500 ампер - 30 шт.</w:t>
      </w:r>
    </w:p>
    <w:p w14:paraId="50E8ED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Меггер типа M0M - 20 шт. </w:t>
      </w:r>
    </w:p>
    <w:p w14:paraId="12FE10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Наркомрезинпром (тов. Митрохина):</w:t>
      </w:r>
    </w:p>
    <w:p w14:paraId="37DA03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изготовить на заводе № 702 Наркомрезинпрома и поставить заводу № 236 НКЭП эбонитовые баки для батарей типа «В-6» комплектно с крышками в декабре месяце 1942 г. - 1000 штук и 1 кв. 1943 г. - 8000 штук;</w:t>
      </w:r>
    </w:p>
    <w:p w14:paraId="41BE1F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поставить заводу № 231 НКСП вентиляционные системы к батареям типа «В-6»:</w:t>
      </w:r>
    </w:p>
    <w:p w14:paraId="35BD13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- 5 комплектов</w:t>
      </w:r>
    </w:p>
    <w:p w14:paraId="31A6A4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декабре - 15 </w:t>
      </w:r>
    </w:p>
    <w:p w14:paraId="60FE2E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январе 1943 г. -25 </w:t>
      </w:r>
    </w:p>
    <w:p w14:paraId="124432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феврале -40 </w:t>
      </w:r>
    </w:p>
    <w:p w14:paraId="5D5A8D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Наркомлес СССР (тов.Салтыкова):</w:t>
      </w:r>
    </w:p>
    <w:p w14:paraId="75EF19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Обеспечить поставку заводу № 236 НКЭП, по заявке последнего, листового ольхового и кедрового рифленого шпона, необходимого для производства электробатарей типа "В-6".</w:t>
      </w:r>
    </w:p>
    <w:p w14:paraId="70A9C4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Наркомхимпром (тов.Первухина):</w:t>
      </w:r>
    </w:p>
    <w:p w14:paraId="3BF10B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Изготовить и поставить заводу № 231 НКСП 4500 штук волокнитовых рамок в следующие сроки:</w:t>
      </w:r>
    </w:p>
    <w:p w14:paraId="29644A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ноябрь 1942 г. - 300 штук</w:t>
      </w:r>
    </w:p>
    <w:p w14:paraId="0794DA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 - 800 *</w:t>
      </w:r>
    </w:p>
    <w:p w14:paraId="748A96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 1943 г. -1400 штук</w:t>
      </w:r>
    </w:p>
    <w:p w14:paraId="03B3EF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 -2000 *</w:t>
      </w:r>
    </w:p>
    <w:p w14:paraId="2905FB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Наркомавиапром (тов.Шахурина):</w:t>
      </w:r>
    </w:p>
    <w:p w14:paraId="65A087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Поставить заводу № 231 HKCП в IV кв. 1942 года:</w:t>
      </w:r>
    </w:p>
    <w:p w14:paraId="5A8D59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труб диаметром 68± 0,5 мм толщиной стенки 5,5 ± 0,5 мм - 1000 п.м.</w:t>
      </w:r>
    </w:p>
    <w:p w14:paraId="7BB777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диаметром 110 ± 1,0 мм толщиной стенки 7,%±0,5 мм - 350 пог. метр. </w:t>
      </w:r>
    </w:p>
    <w:p w14:paraId="486D88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Специального профиля для рельс АО из материала Д-6-т 350 кг </w:t>
      </w:r>
    </w:p>
    <w:p w14:paraId="2D16E8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Полосы из материала Д-6-Т - 1,0 тн.</w:t>
      </w:r>
    </w:p>
    <w:p w14:paraId="62EA22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Разрешить НКАП по согласованию с НКСП и НКВМФ использовать для производства торпед «ЭТ-80» стандартные трубы и др. профиля алюминиевых сплавов, применяемых в авиационной промышленности.</w:t>
      </w:r>
    </w:p>
    <w:p w14:paraId="4B4B8A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Обязать НКСП (т. Носенко) изготовить кондуктора для сверления фланцев крепления гребных валов и отверстий крепления мотора в торпеде для заводов № № 627 и 658 НКЭП, а также валы якоря мотора в количестве 5 штук в IV квартале 1942 г. и 100 штук в 1 кв. 1943 г.</w:t>
      </w:r>
    </w:p>
    <w:p w14:paraId="2C1817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Обязать Наркомминвооружения (т.Паршина) изготовить на заводе им.Фрунзе и сдать Военно-Морскому Флоту в IV квартале 1942 г. - 60 штук глубоководных минных защитников (ГМЗ) и в 1 квартале 1943 г. -180 штук за счет соответственного сокращения производства нормальных минных защитников.</w:t>
      </w:r>
    </w:p>
    <w:p w14:paraId="335B20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Размер сокращения производства нормальных минных защитников установить НКМВ совместно с НКВМФ и Госпланом СССР. </w:t>
      </w:r>
    </w:p>
    <w:p w14:paraId="49FFED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 (11652).</w:t>
      </w:r>
    </w:p>
    <w:p w14:paraId="7A5569F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CFF0E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сентября 1942 вышло Постановление ГКО № 2319 О расширении и реконструкции производственных помещений ремонтных баз Главного автобронетанкового управления Красной Армии. (7055, 15-17,18-22).</w:t>
      </w:r>
    </w:p>
    <w:p w14:paraId="795A3152" w14:textId="77777777" w:rsidR="00090C9B" w:rsidRPr="0084550E" w:rsidRDefault="00090C9B" w:rsidP="0084550E">
      <w:pPr>
        <w:pStyle w:val="Iauiue"/>
        <w:tabs>
          <w:tab w:val="left" w:pos="11199"/>
        </w:tabs>
        <w:jc w:val="both"/>
        <w:rPr>
          <w:color w:val="000000" w:themeColor="text1"/>
          <w:sz w:val="16"/>
          <w:szCs w:val="16"/>
        </w:rPr>
      </w:pPr>
    </w:p>
    <w:p w14:paraId="142321B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сентября 1942 вышло Постановление ГКО № 2312 О мероприятиях по подготовке к переводу подлодок типа М с Черноморского флота в состав Северного флота. (7054, 138-139).</w:t>
      </w:r>
    </w:p>
    <w:p w14:paraId="22D0ED9B" w14:textId="77777777" w:rsidR="00090C9B" w:rsidRPr="0084550E" w:rsidRDefault="00090C9B" w:rsidP="0084550E">
      <w:pPr>
        <w:pStyle w:val="Iauiue"/>
        <w:tabs>
          <w:tab w:val="left" w:pos="11199"/>
        </w:tabs>
        <w:jc w:val="both"/>
        <w:rPr>
          <w:color w:val="000000" w:themeColor="text1"/>
          <w:sz w:val="16"/>
          <w:szCs w:val="16"/>
        </w:rPr>
      </w:pPr>
    </w:p>
    <w:p w14:paraId="443806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сентября 1942 ГКО принял постановление о переводе с ЧМФ в состав СФ 17 п/л типа М путем доставки их ж/д и речным путем (3398,334).</w:t>
      </w:r>
    </w:p>
    <w:p w14:paraId="345ABF57" w14:textId="77777777" w:rsidR="00090C9B" w:rsidRPr="0084550E" w:rsidRDefault="00090C9B" w:rsidP="0084550E">
      <w:pPr>
        <w:pStyle w:val="Iauiue"/>
        <w:jc w:val="both"/>
        <w:rPr>
          <w:color w:val="000000" w:themeColor="text1"/>
          <w:sz w:val="16"/>
          <w:szCs w:val="16"/>
        </w:rPr>
      </w:pPr>
    </w:p>
    <w:p w14:paraId="186B34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ночь на 17 сентября 1942 года «Петропавловск» всплыл, буксиры «Айсберг» и К-1 увели его из-под носа врага и доставили на Балтийский завод. 17 сентября 1941 огнём немецкой артиллерии «Петропавловск» был сильно повреждён и лёг на грунт, погрузившись в воду до броневой палубы. Это произошло неподалеку от переднего края противника. Тем не менее летом 1942 года моряки крейсера, флотские водолазы и специалисты Балтийского судостроительного завода под носом у немцев провели подготовительные работы по подъёму крейсера. К началу Великой Отечественной войны готовность корабля достигала 70%. Тем не менее ленинградские судостроители смогли ввести его в строй без помощи немецких специалистов. Корабль использовался как плавучая батарея. Когда немцы подошли к Ленинграду, 7 сентября 1941 года четыре 203-мм орудия крейсера открыли огонь. В течение 10 дней по врагу было выпущено свыше 650 снарядов (11208).</w:t>
      </w:r>
    </w:p>
    <w:p w14:paraId="63BFD48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14882F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5D48A8D" w14:textId="77777777" w:rsidR="00090C9B" w:rsidRPr="0084550E" w:rsidRDefault="00090C9B" w:rsidP="0084550E">
      <w:pPr>
        <w:pStyle w:val="Iauiue"/>
        <w:jc w:val="both"/>
        <w:rPr>
          <w:iCs/>
          <w:color w:val="000000" w:themeColor="text1"/>
          <w:sz w:val="16"/>
          <w:szCs w:val="16"/>
        </w:rPr>
      </w:pPr>
    </w:p>
    <w:p w14:paraId="25D4411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17 сентября </w:t>
      </w:r>
      <w:r w:rsidRPr="0084550E">
        <w:rPr>
          <w:rFonts w:ascii="Times New Roman" w:hAnsi="Times New Roman"/>
          <w:color w:val="000000" w:themeColor="text1"/>
          <w:sz w:val="16"/>
          <w:szCs w:val="16"/>
        </w:rPr>
        <w:t>в 1942 году утреннее сообщение Совинформбюро:</w:t>
      </w:r>
    </w:p>
    <w:p w14:paraId="5AD2624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17 сентября наши войска вели бои с противником на северо-западной окраине Сталинграда и в районе Моздок. На других фронтах существенных изменений не произошло.</w:t>
      </w:r>
    </w:p>
    <w:p w14:paraId="541123D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северо-западной окраине Сталинграда автоматчики противника при поддержке танков атаковали позиции, которые обороняет Н-ская стрелковая часть. Наши бойцы отбили атаку гитлеровцев. Огнём из противотанковых ружей, гранатами и бутылками с зажигательной смесью они подбили и сожгли 6 немецких танков. Отряд автоматчиков противника был окружён и уничтожен. На другом участке в результате упорных боёв, неоднократно переходивших в рукопашные схватки, уничтожено до 400 немецких солдат и офицеров.</w:t>
      </w:r>
    </w:p>
    <w:p w14:paraId="3098FE7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отбивали атаки танков и пехоты противника. Только на одном из участков уничтожено 11 немецких танков и до 250 гитлеровцев. Артиллеристы Н-ской части произвели огневой налёт на скопление противника и уничтожили 3 бронемашины и 12 автомашин с боеприпасами.</w:t>
      </w:r>
    </w:p>
    <w:p w14:paraId="7866213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наша гвардейская часть захватила у немцев танк, 2 орудия, 4 автомашины, 28 пулемётов, 33 ящика с минами и штабную машину с документами.</w:t>
      </w:r>
    </w:p>
    <w:p w14:paraId="011652D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наши части овладели укреплённым рубежом противника и истребили до 900 немецких солдат и офицеров. Артиллерийским огнём разбито 10 блиндажей и 26 ДЗОТов, уничтожено 5 орудий, 14 пулемётов и 4 миномётные батареи.</w:t>
      </w:r>
    </w:p>
    <w:p w14:paraId="5073E92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обер-фельдфебель 5 роты 10 мотострелкового немецкого полка Алоиз Игель рассказал: «За один месяц 5 рота потеряла убитыми и ранеными 126 человек. Мы дважды получали пополнение. В последнем бою русские атаковали наши позиции. Командир роты лейтенант Шуберт приказал держаться до последнего человека. Однако, когда поблизости показались русские танки, Шуберт струсил и первый сбежал. Как только танки подошли к нашим позициям, несколько солдат вылезли из окопов и подняли руки вверх. Я тоже вышел из окопа, поднял руки и скомандовал солдатам: «Вылезайте, бросайте оружие!» 60 солдат нашей роты сдались в плен. Только один бросился бежать и был убит».</w:t>
      </w:r>
    </w:p>
    <w:p w14:paraId="09C5479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5 роты 4 полка 7 венгерской пехотной дивизии Георге Трифу рассказал: «Весной, когда мы отправлялись на фронт, офицеры говорили, что нас через шесть месяцев сменят. Еще недавно некоторые солдаты думали, что они скоро возвратятся в Венгрию. Теперь такой надежды больше ни у кого нет. Солдаты с горечью говорят: «Да, нас скоро сменят, потому что от роты осталось всего лишь 20 человек. Гитлер теперь прикажет на смену убитым прислать новых венгерских солдат».</w:t>
      </w:r>
    </w:p>
    <w:p w14:paraId="7058C59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Париже почти ежедневно происходят столкновения населения с немецко-фашистскими оккупантами. Недавно на одной из улиц Парижа женщины, стоявшие в очереди у продовольственного магазина, остановили автомобиль, в котором ехали немецкие офицеры, обезоружили и избили их. Близ Парижа немцы закрыли текстильную фабрику и объявили рабочим, что они должны в трёхдневный срок выехать в Германию. Рабочие и работницы фабрики заявили, что они никуда не поедут, и в знак протеста сожгли склад готовой продукции.» (14772).</w:t>
      </w:r>
    </w:p>
    <w:p w14:paraId="18A15294"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7FE9C31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17 сентября </w:t>
      </w:r>
      <w:r w:rsidRPr="0084550E">
        <w:rPr>
          <w:rFonts w:ascii="Times New Roman" w:hAnsi="Times New Roman"/>
          <w:color w:val="000000" w:themeColor="text1"/>
          <w:sz w:val="16"/>
          <w:szCs w:val="16"/>
        </w:rPr>
        <w:t>в 1942 году вечернее сообщение Совинформбюро:</w:t>
      </w:r>
    </w:p>
    <w:p w14:paraId="45ED521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17 сентября наши войска вели ожесточённые бои с противником на северо-западной окраине Сталинграда и в районе Моздок. На других фронтах существенных изменений не произошло.</w:t>
      </w:r>
    </w:p>
    <w:p w14:paraId="3C724FC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16 сентября частями нашей авиации на различных участках фронта уничтожено или повреждено 10 немецких танков и бронемашин, до 50 автомашин с войсками и грузами, подавлен огонь 10 батарей полевой и зенитной артиллерии, взорвано 5 складов боеприпасов, разбит железнодорожный состав, рассеяно и частью уничтожено до четырёх рот пехоты противника.</w:t>
      </w:r>
    </w:p>
    <w:p w14:paraId="086BA44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северо-западной окраине Сталинграда продолжались ожесточённые бои. Противник, стремясь любой ценой сломить сопротивление защитников города, непрерывно атакует наши части. Отдельным отрядам гитлеровцев ночью удалось проникнуть на некоторые улицы города. Завязались тяжёлые уличные бои, переходившие в рукопашные схватки. К исходу дня все группы противника, проникшие в расположение наших войск, были отброшены. Немцы отступили, оставив на поле боя сотни трупов, подбитые орудия и танки. Бойцы под командованием тов. Крылова за два дня уничтожили 54 немецких танка, 21 орудие, 12 автомашин и истребили до 1.500 солдат и офицеров противника. На другом участке наши гвардейцы разгромили два батальона пехоты противника, уничтожили , 8 танков, 2 миномётные батареи и 15 автомашин.</w:t>
      </w:r>
    </w:p>
    <w:p w14:paraId="248A95A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отбивали атаки противника. Н-ская часть выбила немцев из одного населённого пункта. В боях за этот населённый пункт уничтожено 8 немецких танков, 4 орудия, 11 автомашин и до 300 гитлеровцев.</w:t>
      </w:r>
    </w:p>
    <w:p w14:paraId="739C21A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части морской пехоты отбили несколько атак противника и уничтожили до батальона вражеской пехоты.</w:t>
      </w:r>
    </w:p>
    <w:p w14:paraId="47C3D26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Бомбардировщики части, где командиром тов. Токарев, совершили налёт на оккупированный немцами порт на Чёрном море. Прямым попаданием бомб потоплено 2 неприятельских тральщика, 3 торпедных катера и взорван склад с боеприпасами.</w:t>
      </w:r>
    </w:p>
    <w:p w14:paraId="3E6C291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наши войска вели наступательные бои. Бойцы Н-ской части при поддержке танкистов атаковали один населённый пункт и после ожесточённого бояв ыбили из него гитлеровцев. Захвачено 9 орудий, 14 пулемётов, 2 радиостанции и уничтожено до трёх батальонов пехоты противника. На другом участке наши части за два дня боевых действий уничтожили более 100 огневых точек и до полка пехоты противника. Нашими бойцами захвачено 18 орудий, 41 пулемёт и другое вооружение. Взяты пленные.</w:t>
      </w:r>
    </w:p>
    <w:p w14:paraId="567219F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немецкая пехота, прикрываясь танками, атаковала наши подразделения. Встретив упорное сопротивление, немцы в середине дня ввели в бой ещё два полка пехоты и 40 танков и несколько потеснили наши части. Контрударом наши бойцы остановили продвижение гитлеровцев, а затем отбросили их и восстановили положение. В ходе боя уничтожено 22 танка и до 1.200 немецких солдат и офицеров.</w:t>
      </w:r>
    </w:p>
    <w:p w14:paraId="725C2B0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Отряды смоленских партизан успешно разрушают коммуникации немецко-фашистских оккупантов. В начале сентября партизаны взорвали железнодорожное полотно в то время, когда по нему проходил поезд. Паровоз и 10 вагонов разбиты. Под обломками вагонов погибло более 150 гитлеровцев.</w:t>
      </w:r>
    </w:p>
    <w:p w14:paraId="54EB416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У немецкого унтер-офицера Гергардта Линдемана найдено письмо из Фурта (Германия) от некоего Генриха. В письме говорится: «В прошлом году на всех перекрёстках кричали, что война с Россией окончится через несколько месяцев. Наши стратеги осрамились. Сверх всяких ожиданий война приняла очень затяжной характер, и чем дальше она продолжается, тем меньше надежд на благополучный для нас исход. Сколько и каких тяжёлых жертв ещё потребует от нас эта война! В городах, где нет иностранцев, безлюдно и пустынно. Могу тебе сообщить, что за 14 месяцев войны из нашего маленького городка уже погибло на Востоке более 800 человек. За все четыре года войны 1914—1918 гг. было убито в два раза меньше».</w:t>
      </w:r>
    </w:p>
    <w:p w14:paraId="6039A79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в районе города Схаген (Голландия) группа вооружённых голландцев напала на немецкий аэродром. В ожесточённой схватке с охраной голландские патриоты перебили 16 гитлеровцев, а затем сожгли 6 самолётов и склад горючего.» (14772).</w:t>
      </w:r>
    </w:p>
    <w:p w14:paraId="1EDE75FD"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57613E9B"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Начиная с 17 сентября 1942 советские штурмовики, помимо уже ставших традиционными для них атак аэродромов и дорог в немецком тылу, стали принимать активное участие в уличных боях в Сталинграде. Появляясь из-за Волги большими группами в сопровождении истребителей, они с малой высоты атаковали улицы, площади и здания в занятой немцами части города, сбрасывая бомбы и пуская ракеты, а также обстреливали их из пушек и пулеметов. Над городом и его ближайшими окрестностями то и дело вспыхивали воздушные бои.</w:t>
      </w:r>
    </w:p>
    <w:p w14:paraId="48AB9607"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Так, 18 сентября шесть Ил-2 из 245-го шап под прикрытием пятерки Як-1 вылетели в очередной раз атаковать немецкие позиции. На пути к цели группа встретилась с «Мессершмиттами», которые быстро отсекли Яки и беспрепятственно атаковали штурмовики. В результате два «горбатых» были сбиты, остальные с тяжелыми повреждениями с трудом перетянули через линию фронта и совершили вынужденные посадки в степи (19522).</w:t>
      </w:r>
    </w:p>
    <w:p w14:paraId="79A75C96" w14:textId="77777777" w:rsidR="00BB2084" w:rsidRPr="0084550E" w:rsidRDefault="00BB2084" w:rsidP="0084550E">
      <w:pPr>
        <w:pStyle w:val="ae"/>
        <w:spacing w:before="0" w:after="0"/>
        <w:jc w:val="both"/>
        <w:textAlignment w:val="baseline"/>
        <w:rPr>
          <w:color w:val="000000" w:themeColor="text1"/>
          <w:sz w:val="16"/>
          <w:szCs w:val="16"/>
        </w:rPr>
      </w:pPr>
    </w:p>
    <w:p w14:paraId="2497E2B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17 сентября </w:t>
      </w:r>
      <w:r w:rsidRPr="0084550E">
        <w:rPr>
          <w:rFonts w:ascii="Times New Roman" w:hAnsi="Times New Roman"/>
          <w:color w:val="000000" w:themeColor="text1"/>
          <w:sz w:val="16"/>
          <w:szCs w:val="16"/>
        </w:rPr>
        <w:t>в 1942 году немецкие войска прорвались к вокзалу Сталинграда (14772).</w:t>
      </w:r>
    </w:p>
    <w:p w14:paraId="71E1B356"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7AA9EC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17 сентября 1942 восьмерка Ил-2 504-го </w:t>
      </w:r>
      <w:r w:rsidRPr="0084550E">
        <w:rPr>
          <w:iCs/>
          <w:color w:val="000000" w:themeColor="text1"/>
          <w:sz w:val="16"/>
          <w:szCs w:val="16"/>
        </w:rPr>
        <w:t>шап</w:t>
      </w:r>
      <w:r w:rsidRPr="0084550E">
        <w:rPr>
          <w:color w:val="000000" w:themeColor="text1"/>
          <w:sz w:val="16"/>
          <w:szCs w:val="16"/>
        </w:rPr>
        <w:t xml:space="preserve"> 226-й </w:t>
      </w:r>
      <w:r w:rsidRPr="0084550E">
        <w:rPr>
          <w:iCs/>
          <w:color w:val="000000" w:themeColor="text1"/>
          <w:sz w:val="16"/>
          <w:szCs w:val="16"/>
        </w:rPr>
        <w:t>шад</w:t>
      </w:r>
      <w:r w:rsidRPr="0084550E">
        <w:rPr>
          <w:color w:val="000000" w:themeColor="text1"/>
          <w:sz w:val="16"/>
          <w:szCs w:val="16"/>
        </w:rPr>
        <w:t xml:space="preserve"> под командованием ст. л-та И.И.Пстыго успешно атаковала танки противника на западной окраине завода "Красный Ок</w:t>
      </w:r>
      <w:r w:rsidRPr="0084550E">
        <w:rPr>
          <w:color w:val="000000" w:themeColor="text1"/>
          <w:sz w:val="16"/>
          <w:szCs w:val="16"/>
        </w:rPr>
        <w:softHyphen/>
        <w:t>тябрь" (6467).</w:t>
      </w:r>
    </w:p>
    <w:p w14:paraId="63D60642" w14:textId="77777777" w:rsidR="00090C9B" w:rsidRPr="0084550E" w:rsidRDefault="00090C9B" w:rsidP="0084550E">
      <w:pPr>
        <w:pStyle w:val="Iauiue"/>
        <w:jc w:val="both"/>
        <w:rPr>
          <w:color w:val="000000" w:themeColor="text1"/>
          <w:sz w:val="16"/>
          <w:szCs w:val="16"/>
        </w:rPr>
      </w:pPr>
    </w:p>
    <w:p w14:paraId="70C1F3BC" w14:textId="77777777"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17 сентября 1942 советские штурмовики, помимо уже ставших традиционными для них атак аэродромов и дорог в немецком тылу, стали принимать активное участие в уличных боях в Сталинграде. Появляясь из</w:t>
      </w:r>
      <w:r w:rsidRPr="0084550E">
        <w:rPr>
          <w:rFonts w:ascii="Times New Roman" w:hAnsi="Times New Roman"/>
          <w:color w:val="000000" w:themeColor="text1"/>
          <w:sz w:val="16"/>
          <w:szCs w:val="16"/>
        </w:rPr>
        <w:noBreakHyphen/>
        <w:t>за Волги большими группами в сопровождении истребителей, они с малой высоты атаковали улицы, площади и здания в занятой немцами части города, сбрасывая бомбы и пуская ракеты, а также обстреливали их из пушек и пулеметов. Над городом и его ближайшими окрестностями то и дело вспыхивали воздушные бои (23199).</w:t>
      </w:r>
    </w:p>
    <w:p w14:paraId="5BB05587" w14:textId="77777777" w:rsidR="005B5EE0" w:rsidRPr="0084550E" w:rsidRDefault="005B5EE0" w:rsidP="0084550E">
      <w:pPr>
        <w:spacing w:after="0" w:line="240" w:lineRule="auto"/>
        <w:jc w:val="both"/>
        <w:rPr>
          <w:rFonts w:ascii="Times New Roman" w:hAnsi="Times New Roman"/>
          <w:color w:val="000000" w:themeColor="text1"/>
          <w:sz w:val="16"/>
          <w:szCs w:val="16"/>
        </w:rPr>
      </w:pPr>
    </w:p>
    <w:p w14:paraId="24BB0D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сентября 1942 г. вышел ПРИКАЗ НКО №296 О МУЖЕСТВЕ И ХРАБРОСТИ, ПРОЯВЛЕННЫМИ ПИЛОТОМ 237-го ИСТРЕБИТЕЛЬНОГО АВИАПОЛКА СЕРЖАНТОМ И. М. ЧУМБАРЕВЫМПРИ ЗАЩИТЕ СТАЛИНГРАДА С ВОЗДУХА</w:t>
      </w:r>
    </w:p>
    <w:p w14:paraId="3708C8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сентября с. г. пилот 237-го истребительного авиационного полка сержант Чумбарев Илья Михайлович вылетел из засады на перехват бомбардировщика противника “Фокке—Вульф”. Будучи точно наведенным по радио на противника, подошел к нему вплотную снизу и протаранил его, отбив лопастями винта своего самолета оперение “Фокке-Вульфа”. Самолет противника рассыпался в воздухе, его экипаж взят в плен. Сам Чумбарев благополучно сел в районе своего аэродрома.</w:t>
      </w:r>
    </w:p>
    <w:p w14:paraId="66F2F7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отважную и самоотверженную борьбу по защите города Сталинграда и проявленные при этом доблесть и мужество сержанту Чумбареву Илье Михайловичу присваиваю внеочередное военное звание “лейтенант”.</w:t>
      </w:r>
    </w:p>
    <w:p w14:paraId="120FBA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 объявить всему летному составу.</w:t>
      </w:r>
    </w:p>
    <w:p w14:paraId="006C2E1E"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Заместитель Народного комиссара обороны СССР генерал-лейтенант авиации А.НОВИКОВ </w:t>
      </w:r>
      <w:r w:rsidRPr="0084550E">
        <w:rPr>
          <w:color w:val="000000" w:themeColor="text1"/>
          <w:sz w:val="16"/>
          <w:szCs w:val="16"/>
        </w:rPr>
        <w:t>(9844).</w:t>
      </w:r>
    </w:p>
    <w:p w14:paraId="5131E334" w14:textId="77777777" w:rsidR="00090C9B" w:rsidRPr="0084550E" w:rsidRDefault="00090C9B" w:rsidP="0084550E">
      <w:pPr>
        <w:pStyle w:val="Iauiue"/>
        <w:jc w:val="both"/>
        <w:rPr>
          <w:color w:val="000000" w:themeColor="text1"/>
          <w:sz w:val="16"/>
          <w:szCs w:val="16"/>
        </w:rPr>
      </w:pPr>
    </w:p>
    <w:p w14:paraId="01E625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вышло Постановление ГКО № 2311 О военизации вольнонаемного состава вспомогательных судов и плавучих средств Военно-Морского Флота. РГАНИР, Фонд ГКО, д. 56, лл. 137 (11012).</w:t>
      </w:r>
    </w:p>
    <w:p w14:paraId="7538614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EF7F3B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594CF8F6" w14:textId="77777777" w:rsidR="00090C9B" w:rsidRPr="0084550E" w:rsidRDefault="00090C9B" w:rsidP="0084550E">
      <w:pPr>
        <w:pStyle w:val="Iauiue"/>
        <w:jc w:val="both"/>
        <w:rPr>
          <w:iCs/>
          <w:color w:val="000000" w:themeColor="text1"/>
          <w:sz w:val="16"/>
          <w:szCs w:val="16"/>
        </w:rPr>
      </w:pPr>
    </w:p>
    <w:p w14:paraId="78F7D486" w14:textId="5B177CB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г. бункер - «Особый объект № 74» в Горьком был сдан в эксплуатацию Общая площадь помещений, залегавших на глубине 36 м, составила около 1200 кв. м. Восемь кабинетов, предназначенных для самого высокого начальства, были отделаны дорогой фанерой с дубовыми накладками, карнизами и плинтусами. В бункере имелись две электростанции, автономная система воздухообеспечения, водопровод и канализация, была подведена связь. Защитно-герметичные двери гарантированно защищали от попаданий бомб и отравляющих газов. Впоследствии наибольшую известность получил бункер в Куйбышеве.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Берлине,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В итоге объект был сдан в эксплуатацию лишь 1 ноября 1942 г., т.е. в разгар Сталинградской битвы.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Еще одно секретное убежище было сооружено в Сталинграде. Вход в него был скрыт в огромном овраге, по которому текла река Царица. По воспоминаниям очевидцев, это было огромное помещение под землей, в центре которого имелся зал высотой десять метров. Самое невероятное заключается в том, что в зале стояли танк (!) и самолет По-2. Последний в случае необходимости должен был взлететь по пойме реки Царица в сторону Волги. Танком, вероятно, предполагалось воспользоваться в случае внезапного появления противника в районе убежища. Появилось тайное убежище и в Ярославской области. В 20 км от областного центра, на территории санатория «Красный холм», был сооружен большой бункер, в котором среди обычных помещений и коридоров с железными дверями, по рассказам очевидцев, был даже зал с мраморными колоннами (11774).</w:t>
      </w:r>
    </w:p>
    <w:p w14:paraId="56A10CB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B72BCCC" w14:textId="77777777" w:rsidR="00A65CDA" w:rsidRPr="0084550E" w:rsidRDefault="00A65CD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сентября 1942 г. «Особый объект № 74» был сдан в эксплуатацию. Общая площадь помещений, залегавших на глубине 36 м, составила около 1200 кв. м. Восемь кабинетов, предназначенных для самого высокого начальства, были отделаны дорогой фанерой с дубовыми накладками, карнизами и плинтусами. В бункере имелись две электростанции, автономная система воздухообеспечения, водопровод и канализация, была подведена связь. Защитно-герметичные двери гарантированно защищали от попаданий бомб и отравляющих газов. Еще 15 ноября 1941 в Горьком местный комитет обороны рассмотрел вопрос о передаче Центральной гостиницы на Верхневолжской набережной для нужд особого объекта. Именно здесь, в сотне метров от нижегородского Кремля, было решено построить секретный бункер для Сталина. Для работ были привлечены инженеры и рабочие московского метростроя под общим управлением местного НКВД. Затем горкомитет обороны принял решение передать под бомбо– и газоубежища весь комплекс зданий, примыкавших к гостинице (дома №№ 3, 4, 5, 6 и 7). В дальнейшем весь квартал от площади Советской до бывшего особняка купца Рукавишникова был огорожен высоким заборам, и лишь по постукиванию кирок и лопат да выезжающим из ворот грузовикам с грунтом нижегородцы могли догадываться о размахе ведущегося здесь строительства. (15721).</w:t>
      </w:r>
    </w:p>
    <w:p w14:paraId="7BC1CDE6" w14:textId="77777777" w:rsidR="00A65CDA" w:rsidRPr="0084550E" w:rsidRDefault="00A65CDA" w:rsidP="0084550E">
      <w:pPr>
        <w:spacing w:after="0" w:line="240" w:lineRule="auto"/>
        <w:jc w:val="both"/>
        <w:rPr>
          <w:rFonts w:ascii="Times New Roman" w:hAnsi="Times New Roman"/>
          <w:color w:val="000000" w:themeColor="text1"/>
          <w:sz w:val="16"/>
          <w:szCs w:val="16"/>
        </w:rPr>
      </w:pPr>
    </w:p>
    <w:p w14:paraId="5504F1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Между 17 и 23 сентября 1942 вышел Указ Президиума Верховного Совета СССР О переводе на положение мобилизованных рабочих, служащих и инженерно-технических работников в близких к фронту районах </w:t>
      </w:r>
    </w:p>
    <w:p w14:paraId="39A093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Установить, что все рабочие, служащие и инженерно-технические работники мужского и женского пола, работающие в государственных предприятиях и учреждениях в районах, близких к фронту, переводятся на положение мобилизованных и закрепляются за теми предприятиями и учреждениями, в которых они работают. В необходимых случаях указанные рабочие, служащие и инженерно-технические работники подлежат по решению Правительства обязательной эвакуации в организованном порядке... </w:t>
      </w:r>
    </w:p>
    <w:p w14:paraId="604F56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Семьи эвакуируемых рабочих, служащих и инженерно-технических работников подлежат эвакуации в районы, в которые переводится данное предприятие (учреждение). </w:t>
      </w:r>
    </w:p>
    <w:p w14:paraId="5EBB2A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Эвакуируемому рабочему, служащему и инженерно-техническому работнику выдавать подъемное пособие в размере среднемесячного заработка за последние 3 месяца, его жене — одну четверть и на каждого неработающего члена семьи — по одной восьмой заработка. Пособие выдается по приезду на новое место работы. </w:t>
      </w:r>
      <w:r w:rsidRPr="0084550E">
        <w:rPr>
          <w:rFonts w:ascii="Times New Roman" w:hAnsi="Times New Roman"/>
          <w:color w:val="000000" w:themeColor="text1"/>
          <w:sz w:val="16"/>
          <w:szCs w:val="16"/>
        </w:rPr>
        <w:lastRenderedPageBreak/>
        <w:t xml:space="preserve">Расходы по перевозке эвакуируемых рабочих, служащих и инженерно-технических работников и членов их семей, а также багажа в размере до 100 килограммов на главу семьи и до 40 килограммов на каждого члена семьи производить за счет государства. </w:t>
      </w:r>
    </w:p>
    <w:p w14:paraId="4D4A98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Самовольный уход с предприятий и учреждений рабочих, служащих и инженерно-технических работников, переведенных на положение мобилизованных, рассматривать как дезертирство, и лиц, виновных в самовольном уходе (дезертирстве), карать, согласно Указу Президиума Верховного Совета СССР от 26 декабря 1941 г., тюремным заключением на срок от 5 до 8 лет. </w:t>
      </w:r>
    </w:p>
    <w:p w14:paraId="41D333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Установить, что дела о лицах, виновных в самовольном уходе (ст. 6), а также в уклонении от обязательной эвакуации, рассматриваются военными трибуналами. </w:t>
      </w:r>
    </w:p>
    <w:p w14:paraId="5E6F6E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Руководитель предприятия (учреждения), не обеспечивший организованной и полной эвакуации рабочих, служащих и инженерно-технических работников, привлекается к уголовной ответственности и подвергается по приговору военного трибунала тюремному заключению на срок от 5 до 10 лет (11652).</w:t>
      </w:r>
    </w:p>
    <w:p w14:paraId="73F73F2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F3F228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641D2B1A" w14:textId="77777777" w:rsidR="00090C9B" w:rsidRPr="0084550E" w:rsidRDefault="00090C9B" w:rsidP="0084550E">
      <w:pPr>
        <w:pStyle w:val="Iauiue"/>
        <w:jc w:val="both"/>
        <w:rPr>
          <w:iCs/>
          <w:color w:val="000000" w:themeColor="text1"/>
          <w:sz w:val="16"/>
          <w:szCs w:val="16"/>
        </w:rPr>
      </w:pPr>
    </w:p>
    <w:p w14:paraId="4E0B60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сентября 1942 У.Черчиль встретился с И.В.С. в Москве (2100).</w:t>
      </w:r>
    </w:p>
    <w:p w14:paraId="2594638A" w14:textId="77777777" w:rsidR="00090C9B" w:rsidRPr="0084550E" w:rsidRDefault="00090C9B" w:rsidP="0084550E">
      <w:pPr>
        <w:pStyle w:val="Iauiue"/>
        <w:jc w:val="both"/>
        <w:rPr>
          <w:color w:val="000000" w:themeColor="text1"/>
          <w:sz w:val="16"/>
          <w:szCs w:val="16"/>
        </w:rPr>
      </w:pPr>
    </w:p>
    <w:p w14:paraId="48BB5D41"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56F56253" w14:textId="77777777" w:rsidR="00090C9B" w:rsidRPr="0084550E" w:rsidRDefault="00090C9B" w:rsidP="0084550E">
      <w:pPr>
        <w:pStyle w:val="Iauiue"/>
        <w:jc w:val="both"/>
        <w:rPr>
          <w:iCs/>
          <w:color w:val="000000" w:themeColor="text1"/>
          <w:sz w:val="16"/>
          <w:szCs w:val="16"/>
          <w:lang w:val="en-US"/>
        </w:rPr>
      </w:pPr>
    </w:p>
    <w:p w14:paraId="1EC9F095"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17, 1942 - Col. Leslie Richard Groves is notified at 10:30 a.m. by Gen. Brehon Somervell that his assignment overseas has been cancelled and that he will take another assignment - command of the Manhattan Engineer District. Groves' previous assignment had required overseeing ten billion dollars worth of construction projects, including the construction of the Pentagon (1039).</w:t>
      </w:r>
    </w:p>
    <w:p w14:paraId="441F4338" w14:textId="77777777" w:rsidR="00090C9B" w:rsidRPr="0084550E" w:rsidRDefault="00090C9B" w:rsidP="0084550E">
      <w:pPr>
        <w:pStyle w:val="Iauiue"/>
        <w:jc w:val="both"/>
        <w:rPr>
          <w:color w:val="000000" w:themeColor="text1"/>
          <w:sz w:val="16"/>
          <w:szCs w:val="16"/>
          <w:lang w:val="en-US"/>
        </w:rPr>
      </w:pPr>
    </w:p>
    <w:p w14:paraId="7E6292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сентября 1942 г Гровсу сообщили, что он возглавит Манхеттенский проект (1039).</w:t>
      </w:r>
    </w:p>
    <w:p w14:paraId="26ABC1A1" w14:textId="77777777" w:rsidR="00090C9B" w:rsidRPr="0084550E" w:rsidRDefault="00090C9B" w:rsidP="0084550E">
      <w:pPr>
        <w:pStyle w:val="Iauiue"/>
        <w:jc w:val="both"/>
        <w:rPr>
          <w:color w:val="000000" w:themeColor="text1"/>
          <w:sz w:val="16"/>
          <w:szCs w:val="16"/>
        </w:rPr>
      </w:pPr>
    </w:p>
    <w:p w14:paraId="262FF90F"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17 1942 Rationoning of farm machinery begins in the US (1242).</w:t>
      </w:r>
    </w:p>
    <w:p w14:paraId="19727770" w14:textId="77777777" w:rsidR="00090C9B" w:rsidRPr="0084550E" w:rsidRDefault="00090C9B" w:rsidP="0084550E">
      <w:pPr>
        <w:pStyle w:val="Iauiue"/>
        <w:jc w:val="both"/>
        <w:rPr>
          <w:color w:val="000000" w:themeColor="text1"/>
          <w:sz w:val="16"/>
          <w:szCs w:val="16"/>
          <w:lang w:val="en-US"/>
        </w:rPr>
      </w:pPr>
    </w:p>
    <w:p w14:paraId="575CC5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сентября 1942 в США началась продажа по карточкам сельскохозяйственных машин (1242).</w:t>
      </w:r>
    </w:p>
    <w:p w14:paraId="1D24BE53" w14:textId="77777777" w:rsidR="00090C9B" w:rsidRPr="0084550E" w:rsidRDefault="00090C9B" w:rsidP="0084550E">
      <w:pPr>
        <w:pStyle w:val="Iauiue"/>
        <w:jc w:val="both"/>
        <w:rPr>
          <w:color w:val="000000" w:themeColor="text1"/>
          <w:sz w:val="16"/>
          <w:szCs w:val="16"/>
        </w:rPr>
      </w:pPr>
    </w:p>
    <w:p w14:paraId="25A6453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6B9A791" w14:textId="77777777" w:rsidR="00090C9B" w:rsidRPr="0084550E" w:rsidRDefault="00090C9B" w:rsidP="0084550E">
      <w:pPr>
        <w:pStyle w:val="Iauiue"/>
        <w:jc w:val="both"/>
        <w:rPr>
          <w:iCs/>
          <w:color w:val="000000" w:themeColor="text1"/>
          <w:sz w:val="16"/>
          <w:szCs w:val="16"/>
        </w:rPr>
      </w:pPr>
    </w:p>
    <w:p w14:paraId="4B5E510C" w14:textId="77777777" w:rsidR="00BB2084" w:rsidRPr="0084550E" w:rsidRDefault="00BB208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18 сентября 1942 по инициативе помощника начальника 1-го отдела УОС ГУ ИАС ВВС инженер-капитана Бобровского последовал доклад начальника управления бригинженера Лешукова по вопросу войсковых испытаний Ил-2 АМ-38 с кабиной воздушного стрелка на имя главного инженера ВВС КА генерал-лейтенанта Репина. Судя по переписке, самолеты Ил-2 АМ-38 с кабиной воздушного стрелка планировалось после сокращенных заводских испытаний сразу поставить на поток и направить в строевые части для производства войсковых испытаний.</w:t>
      </w:r>
    </w:p>
    <w:p w14:paraId="7C581E6F" w14:textId="77777777" w:rsidR="00BB2084" w:rsidRPr="0084550E" w:rsidRDefault="00BB208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Спустя сутки в адрес начальника НИИ ВВС генерал-майора Лосюкова ушло распо</w:t>
      </w:r>
      <w:r w:rsidRPr="0084550E">
        <w:rPr>
          <w:rFonts w:ascii="Times New Roman" w:hAnsi="Times New Roman" w:cs="Times New Roman"/>
          <w:color w:val="000000" w:themeColor="text1"/>
          <w:sz w:val="16"/>
          <w:szCs w:val="16"/>
        </w:rPr>
        <w:softHyphen/>
        <w:t>ряжение Репина «принять на испытания с завода № 30 самолеты Ил-2 с АМ-38 в двухместном варианте и провести их в кратчайший срок с целью внесения воз</w:t>
      </w:r>
      <w:r w:rsidRPr="0084550E">
        <w:rPr>
          <w:rFonts w:ascii="Times New Roman" w:hAnsi="Times New Roman" w:cs="Times New Roman"/>
          <w:color w:val="000000" w:themeColor="text1"/>
          <w:sz w:val="16"/>
          <w:szCs w:val="16"/>
        </w:rPr>
        <w:softHyphen/>
        <w:t>можных изменений в изготовлявшуюся войсковую серию этих самолетов» (19111).</w:t>
      </w:r>
    </w:p>
    <w:p w14:paraId="5B9489CD" w14:textId="77777777" w:rsidR="00BB2084" w:rsidRPr="0084550E" w:rsidRDefault="00BB208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646B0357" w14:textId="77777777" w:rsidR="000E5750" w:rsidRPr="0084550E" w:rsidRDefault="000E5750" w:rsidP="0084550E">
      <w:pPr>
        <w:pStyle w:val="95"/>
        <w:shd w:val="clear" w:color="auto" w:fill="auto"/>
        <w:spacing w:after="0" w:line="240" w:lineRule="auto"/>
        <w:ind w:firstLine="0"/>
        <w:jc w:val="both"/>
        <w:rPr>
          <w:rStyle w:val="aff6"/>
          <w:rFonts w:ascii="Times New Roman" w:hAnsi="Times New Roman" w:cs="Times New Roman"/>
          <w:i w:val="0"/>
          <w:iCs w:val="0"/>
          <w:color w:val="000000" w:themeColor="text1"/>
        </w:rPr>
      </w:pPr>
      <w:r w:rsidRPr="0084550E">
        <w:rPr>
          <w:color w:val="000000" w:themeColor="text1"/>
          <w:sz w:val="16"/>
          <w:szCs w:val="16"/>
        </w:rPr>
        <w:t>18 сентября 1942 последовал доклад начальника управления бригинженера Лешукова на имя главного инженера ВВС КА генерал-лейтенанта Репина о том, что испытания двухместного Ил-2 не планируется, а планировалось после сокращен</w:t>
      </w:r>
      <w:r w:rsidRPr="0084550E">
        <w:rPr>
          <w:color w:val="000000" w:themeColor="text1"/>
          <w:sz w:val="16"/>
          <w:szCs w:val="16"/>
        </w:rPr>
        <w:softHyphen/>
        <w:t>ных заводских испытаний сразу поставить на поток и направить в строевые части для проведения войсковых испытаний. Спустя сутки в адрес начальника НИИ ВВС генерал-майора Лосюкова ушло распоряжение Репина</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«при</w:t>
      </w:r>
      <w:r w:rsidRPr="0084550E">
        <w:rPr>
          <w:rStyle w:val="aff6"/>
          <w:rFonts w:ascii="Times New Roman" w:hAnsi="Times New Roman" w:cs="Times New Roman"/>
          <w:i w:val="0"/>
          <w:iCs w:val="0"/>
          <w:color w:val="000000" w:themeColor="text1"/>
        </w:rPr>
        <w:softHyphen/>
        <w:t>нять на испытания с завода №30 самолеты Ил-2 с АМ-38 в двухместном варианте и про</w:t>
      </w:r>
      <w:r w:rsidRPr="0084550E">
        <w:rPr>
          <w:rStyle w:val="aff6"/>
          <w:rFonts w:ascii="Times New Roman" w:hAnsi="Times New Roman" w:cs="Times New Roman"/>
          <w:i w:val="0"/>
          <w:iCs w:val="0"/>
          <w:color w:val="000000" w:themeColor="text1"/>
        </w:rPr>
        <w:softHyphen/>
        <w:t>вести их в кратчайший срок с целью внесения возможных изменений в изготовлявшуюся вой</w:t>
      </w:r>
      <w:r w:rsidRPr="0084550E">
        <w:rPr>
          <w:rStyle w:val="aff6"/>
          <w:rFonts w:ascii="Times New Roman" w:hAnsi="Times New Roman" w:cs="Times New Roman"/>
          <w:i w:val="0"/>
          <w:iCs w:val="0"/>
          <w:color w:val="000000" w:themeColor="text1"/>
        </w:rPr>
        <w:softHyphen/>
        <w:t>сковую серию этих самолетов» (19877).</w:t>
      </w:r>
    </w:p>
    <w:p w14:paraId="786C0109" w14:textId="77777777" w:rsidR="000E5750" w:rsidRPr="0084550E" w:rsidRDefault="000E5750" w:rsidP="0084550E">
      <w:pPr>
        <w:pStyle w:val="95"/>
        <w:shd w:val="clear" w:color="auto" w:fill="auto"/>
        <w:spacing w:after="0" w:line="240" w:lineRule="auto"/>
        <w:ind w:firstLine="0"/>
        <w:jc w:val="both"/>
        <w:rPr>
          <w:color w:val="000000" w:themeColor="text1"/>
          <w:sz w:val="16"/>
          <w:szCs w:val="16"/>
        </w:rPr>
      </w:pPr>
    </w:p>
    <w:p w14:paraId="6C7752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сентября 1942 Кузнецов писал Наркому стройматериалов Соснину письмо N 1658-12:</w:t>
      </w:r>
    </w:p>
    <w:p w14:paraId="38A572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"Практическим назначением самолета штурмовика Ил-2 требует наилучшего обзора земных целей, что при существующей конструкции бронестекол, составляемых из отдельных таблеток, становится затруднительным.</w:t>
      </w:r>
    </w:p>
    <w:p w14:paraId="3E13B1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Указывая на это обстоятельство ГК самолета Ил-2 С.В.И. обратился в Правительство с просьбой о разрешении замены прозрачной брони из составных бронестекол - цельными.</w:t>
      </w:r>
    </w:p>
    <w:p w14:paraId="149A22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Настоящим прошу Ваших указаний директору завода "Моховые горы" о срочном изготовлении опытной партии сталинита по прилагаемым чертежам в количестве 100 комплектов (1667,62).</w:t>
      </w:r>
    </w:p>
    <w:p w14:paraId="783AC32C" w14:textId="77777777" w:rsidR="00090C9B" w:rsidRPr="0084550E" w:rsidRDefault="00090C9B" w:rsidP="0084550E">
      <w:pPr>
        <w:pStyle w:val="Iauiue"/>
        <w:jc w:val="both"/>
        <w:rPr>
          <w:color w:val="000000" w:themeColor="text1"/>
          <w:sz w:val="16"/>
          <w:szCs w:val="16"/>
        </w:rPr>
      </w:pPr>
    </w:p>
    <w:p w14:paraId="015E70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сентября 1942 Нач. ЦИАМ Поликовский писал А.И.Ш. справку N 1138с</w:t>
      </w:r>
    </w:p>
    <w:p w14:paraId="1F0D33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"Справка о разработке глушителей-пламягасителей конструкции ЦИАМ</w:t>
      </w:r>
    </w:p>
    <w:p w14:paraId="588D51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ЦИАМ разработаны глушители-плямягасители к М-88 на самолет Ил-4 (ГАМ-9) и к М-62ИР на самолет Ли-2 (ГАМ-10).</w:t>
      </w:r>
    </w:p>
    <w:p w14:paraId="408446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Глушители успешно прошли официальные испытания в НИИ ВВС и эксплуатационные испытания в частях АДД.</w:t>
      </w:r>
    </w:p>
    <w:p w14:paraId="2D90EE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отзывам летного состава и командования частей АДД, самолеты, оборудованные глушителями-пламягасителями, приобретают существенные технические преимущества. Эти самолеты не обнаруживаются в воздухе вражескими ночными истребителями. В связи с полным гашением пламени выхлопа моторов и уменьшением шума моторов, самолеты, оборудованные ГАМ значительно труднее обнаруживаются постами наблюдения зенитных баз противника. Штурманы самолетов, оборудованных ГАМ, имеют возможность без помех просматривать цель, т.к. исключена возможность ослепления их от пламени выхлопа мотора.</w:t>
      </w:r>
    </w:p>
    <w:p w14:paraId="2C1484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Наряду с этими преимуществами, в результате эксплуатации в боевых условиях, установлено, что применение глушителей не вызывает ухудшения технических качеств самолета, оказывает влияния на взлет, набор высоты, скорость, грузоподъемность и т.п.</w:t>
      </w:r>
    </w:p>
    <w:p w14:paraId="2A18F2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Применение глушителей никаких осложнений и неудобств в эксплуатации самолетов не вызывает.</w:t>
      </w:r>
    </w:p>
    <w:p w14:paraId="1A20E3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решению... Дементьева, глушителями ГАМ оборудуются все самолеты Ил-4 и Ли-2, изготовляемые заводами для АДД и находящимися в эксплуатации в частях.</w:t>
      </w:r>
    </w:p>
    <w:p w14:paraId="7ABBFD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настоящее время организовано серийное производства ГАМ-9 и ГАМ-10." (1783,145).</w:t>
      </w:r>
    </w:p>
    <w:p w14:paraId="190C0C5C" w14:textId="77777777" w:rsidR="00090C9B" w:rsidRPr="0084550E" w:rsidRDefault="00090C9B" w:rsidP="0084550E">
      <w:pPr>
        <w:pStyle w:val="Iauiue"/>
        <w:jc w:val="both"/>
        <w:rPr>
          <w:color w:val="000000" w:themeColor="text1"/>
          <w:sz w:val="16"/>
          <w:szCs w:val="16"/>
        </w:rPr>
      </w:pPr>
    </w:p>
    <w:p w14:paraId="7E42EE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18 сентября по 2 октября 1942 в 3ВА согласно письма Нач. инспекции ВВС КА п В.И.Сталина зам. НКО г-ла А.А.Новикову и НКАП А.И.Ш. были проведены войсковые испытания Ту-2. Полеты производили 3 самолетами с аэродрома Мигалово. Сделано 25 боевых вылетов с налетом 65 час. Боевые вылеты выполнялись один раз в сутки. Радиус полета - 180-500 км, высота 1600-4800 м, скорость про прибору - 360-380 км/час, бомбовая нагрузка - 1000, 1500, 2000 кг в зависимости от характера цели. Сброшено: ФАБ-1000 - 15; ФАБ-500 - 4; ФАБ-250 - 64; ФАБ-100 - 60 и ЗАБ-100 - 9.</w:t>
      </w:r>
    </w:p>
    <w:p w14:paraId="68C39B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процессе полетов встреч с истребителями противника - не было. Обстрелу ЗА подвергались почти в каждом полете. Самолеты имеют несколько пробоин и был случай выхода мотора из строя, л пришел на одном м и нормально произвел посадку.</w:t>
      </w:r>
    </w:p>
    <w:p w14:paraId="3343C8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Летный состав о самолете отзывается хорошо. По сравнению с е-2 ту-2 имеет ряд положительных качеств...Увеличена бомбовая нагрузка, за счет горючего он может брать до 3000 кг. Хорошее вооружение...скорость горизонтального полета - больше, чем у е-2 примерно на 100 км/час 9470-480 по прибору) на высоте 800-1000 м.</w:t>
      </w:r>
    </w:p>
    <w:p w14:paraId="4A6122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хорошо управляем, прост в технике пилотирования и легко пилотируется с одним неработающим мотором. На посадке допускает несколько высокое выравнивание и не валится на крыло как Пе-2.</w:t>
      </w:r>
    </w:p>
    <w:p w14:paraId="0B6B0A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Недостатком Ту-2 является трудность хождения в строю по причине тугого хода секторов газа (причина неустранима до смены карбюратора на этом моторе). После каждого полета на самолете обнаруживались неисправности, особенно в гидро и маслосистеме, повторных вылетов не производилось. Для эксплуатации ту-2 требуется аэродром больших размеров, т.к. разбег при взлете с бомбовой нагрузкой в 2000 кг достигает 1100 м и пробег в пределах 600-700 м.</w:t>
      </w:r>
    </w:p>
    <w:p w14:paraId="247F8F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полетов по проведению войсковых испытаний привлекались экипажи из НИИ ВВС (к Чернышенко - выполнил 6) и 128 бап (м Лаухин - 2, ст.л. Свиридов и Паршин - по 7 и 3 и л Мусинский - 7.” (4407,3).</w:t>
      </w:r>
    </w:p>
    <w:p w14:paraId="4CACF1ED" w14:textId="77777777" w:rsidR="00090C9B" w:rsidRPr="0084550E" w:rsidRDefault="00090C9B" w:rsidP="0084550E">
      <w:pPr>
        <w:pStyle w:val="Iauiue"/>
        <w:jc w:val="both"/>
        <w:rPr>
          <w:color w:val="000000" w:themeColor="text1"/>
          <w:sz w:val="16"/>
          <w:szCs w:val="16"/>
        </w:rPr>
      </w:pPr>
    </w:p>
    <w:p w14:paraId="21CA01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18 сентября по 2 октября 1942 г., согласно письма начальника инспекции ВВС Красной Армии при заместителе наркома обороны СССР полковника В.И. Сталина наркому авиационной промышленности А.И. Шахурину от 2 октября 1942 года, в 3-й Воздушной армии проведены войсковые испытания Ту-2. Полеты производились днем тремя самолетами с аэродрома Мигалово (Тверь. - Прим. авт.). Сделано 25 боевых вылетов с общим налетом 65 часов. Боевые вылеты выполнялись один раз в сутки. Радиус полета 180-500 км, высота 1600-4800 м, скорость по прибору 360-380 км/ч, бомбовая нагрузка 1000, 1500, 2000 кг (в зависимости от характера цели). За период полетов сброшено: ФАБ-1000 - 15 шт., ФАБ-500 - 4 шт., ФАБ-250 - 64 шт., ФАБ-100 60 шт. и ЗАБ-100 - 9 шт.</w:t>
      </w:r>
    </w:p>
    <w:p w14:paraId="5DB943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полетов встреч с истребителями противника не было. Обстрелу ЗА (зенитной артиллерии -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27522F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Летный состав о самолете отзывается хорошо. По сравнению с Пе-2 Ту-2 имеет ряд положительных качеств. Основные из них следующие:</w:t>
      </w:r>
    </w:p>
    <w:p w14:paraId="16FE80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Увеличена бомбовая нагрузка, за счет горючего он может брать до 3000 кг.</w:t>
      </w:r>
    </w:p>
    <w:p w14:paraId="3C95F2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Хорошее вооружение: имеет - две пушки, пару БС и три LLIKAC.</w:t>
      </w:r>
    </w:p>
    <w:p w14:paraId="5F94F1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Скорость горизонтального полета больше, чем у самолета Пе-2, примерно на 100 км (470-480 км/ч по прибору на высоте 800-1000 м).</w:t>
      </w:r>
    </w:p>
    <w:p w14:paraId="700069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Самолет хорошо управляем, прост в технике пилотирования.</w:t>
      </w:r>
    </w:p>
    <w:p w14:paraId="5ACCE2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Легко пилотируется с одним неработающим мотором.</w:t>
      </w:r>
    </w:p>
    <w:p w14:paraId="011999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На посадке допускает несколько высокое выравнивание и не валится на крыло как Пе-2.</w:t>
      </w:r>
    </w:p>
    <w:p w14:paraId="4E1DA1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Недостатком Ту-2 является.</w:t>
      </w:r>
    </w:p>
    <w:p w14:paraId="61D09E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Трудность хождения в строю по причине тугого хода секторов газа (причина неустранима до смены карбюраторов на этом моторе).</w:t>
      </w:r>
    </w:p>
    <w:p w14:paraId="1B4C38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561146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 в пределах 600-700 м.</w:t>
      </w:r>
    </w:p>
    <w:p w14:paraId="6FC72B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полетов по проведению войсковых испытаний привлекались экипажи из НИИ ВВС КА. Капитан Чернышенко - выполнил шесть боевых вылетов и экипажи 128-го бап (базировавшегося на аэродроме Мигалово. - Прим.авт.), которые выполнили: майор Лаухин - два боевых вылета, старший лейтенант Свиридов - семь, старший лейтенант Паршин - три, и лейтенант Мусин- ский - семь боевых вылетов" (12035).</w:t>
      </w:r>
    </w:p>
    <w:p w14:paraId="46E9E76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5ADF2E9"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18 сентября по 2 октября 1942 г. в 3-й воздушной армии проведены войсковые испы</w:t>
      </w:r>
      <w:r w:rsidRPr="0077585D">
        <w:rPr>
          <w:rFonts w:ascii="Times New Roman" w:hAnsi="Times New Roman"/>
          <w:color w:val="0070C0"/>
          <w:sz w:val="16"/>
          <w:szCs w:val="16"/>
        </w:rPr>
        <w:softHyphen/>
        <w:t>тания Ту-2. Полеты производились днем тремя самолетами с аэродрома Мигалово. Сде</w:t>
      </w:r>
      <w:r w:rsidRPr="0077585D">
        <w:rPr>
          <w:rFonts w:ascii="Times New Roman" w:hAnsi="Times New Roman"/>
          <w:color w:val="0070C0"/>
          <w:sz w:val="16"/>
          <w:szCs w:val="16"/>
        </w:rPr>
        <w:softHyphen/>
        <w:t>лано 25 боевых вылетов с общим налетом 65 часов. Боевые вылеты выполнялись один раз в сутки. Радиус полета 180 500 км, высота 1600 4800 м, скорость по прибору 360 380 км ч, бомбовая нагрузка 1000, 1500, 2000 кг (в зависимости от характера цели). 'За период полетов сброшено: ФА Б-1000 —15 шт., ФАБ-500-4 шт., ФАБ-250-64 шт., ФАБ-100-60 шт. и ЗАБ-100 -9 шт.</w:t>
      </w:r>
    </w:p>
    <w:p w14:paraId="5D4CB7C6"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 самолета Ту-2 № 308, участвовавшего в войсковых испытаниях в НИИ ВВС, ско</w:t>
      </w:r>
      <w:r w:rsidRPr="0077585D">
        <w:rPr>
          <w:rFonts w:ascii="Times New Roman" w:hAnsi="Times New Roman"/>
          <w:color w:val="0070C0"/>
          <w:sz w:val="16"/>
          <w:szCs w:val="16"/>
        </w:rPr>
        <w:softHyphen/>
        <w:t>рость у земли возросла на 20 км/ч и достигала 537 км/ч, а на высоте 6100 метров - 542 км/ ч против 514 км/ч. Это был прогресс, но до обещанных Туполевым 460 км/ч у земли и 560 км/ч на высоте 6400 метров дотянуть не удалось (24991).</w:t>
      </w:r>
    </w:p>
    <w:p w14:paraId="63330CAE" w14:textId="77777777" w:rsidR="00523E9E" w:rsidRPr="0077585D" w:rsidRDefault="00523E9E" w:rsidP="00523E9E">
      <w:pPr>
        <w:spacing w:after="0" w:line="240" w:lineRule="auto"/>
        <w:jc w:val="both"/>
        <w:rPr>
          <w:rFonts w:ascii="Times New Roman" w:hAnsi="Times New Roman"/>
          <w:color w:val="0070C0"/>
          <w:sz w:val="16"/>
          <w:szCs w:val="16"/>
        </w:rPr>
      </w:pPr>
    </w:p>
    <w:p w14:paraId="34B557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 было одобрено для эксплуатации главным конструктором Як-1 А.С.Я. лыжное шасси с новым кабаном и пружинным амортизатором конструкции Жохова. К этому времени острота проблемы с обеспечением батальонов аэродромного обслуживания автотранспортом и топливом спала и командование ВВС, наученное горьким опытом применения лыж на истребителях, значительно ухудшавших их боевые качества, приняло решение лыжи снять, а аэродромы в зимнее время укатывать (12048).</w:t>
      </w:r>
    </w:p>
    <w:p w14:paraId="2BEB600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4046BAB" w14:textId="77777777" w:rsidR="00523E9E" w:rsidRPr="0084550E" w:rsidRDefault="00523E9E" w:rsidP="00523E9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18 сентября 1942 была собрана первая пушка, а 7 ноября — послед</w:t>
      </w:r>
      <w:r w:rsidRPr="0084550E">
        <w:rPr>
          <w:color w:val="000000" w:themeColor="text1"/>
          <w:sz w:val="16"/>
          <w:szCs w:val="16"/>
        </w:rPr>
        <w:softHyphen/>
        <w:t>няя пушка партии. Как докладывал начальник 1-го отдела Управления заказов вооружения и боепри</w:t>
      </w:r>
      <w:r w:rsidRPr="0084550E">
        <w:rPr>
          <w:color w:val="000000" w:themeColor="text1"/>
          <w:sz w:val="16"/>
          <w:szCs w:val="16"/>
        </w:rPr>
        <w:softHyphen/>
        <w:t>пасов ГУЗ ВВС инженер-полковник Минин, военной приемкой в ноябре 1942 г. было принято 20 кры</w:t>
      </w:r>
      <w:r w:rsidRPr="0084550E">
        <w:rPr>
          <w:color w:val="000000" w:themeColor="text1"/>
          <w:sz w:val="16"/>
          <w:szCs w:val="16"/>
        </w:rPr>
        <w:softHyphen/>
        <w:t>льевых и 16 моторных пушек 11П. Остальные 4 мо</w:t>
      </w:r>
      <w:r w:rsidRPr="0084550E">
        <w:rPr>
          <w:color w:val="000000" w:themeColor="text1"/>
          <w:sz w:val="16"/>
          <w:szCs w:val="16"/>
        </w:rPr>
        <w:softHyphen/>
        <w:t>торные пушки были сданы по бою в следующем месяце. Все пушки считались опытными (17500).</w:t>
      </w:r>
    </w:p>
    <w:p w14:paraId="38A3440E" w14:textId="77777777" w:rsidR="00523E9E" w:rsidRPr="0084550E" w:rsidRDefault="00523E9E" w:rsidP="00523E9E">
      <w:pPr>
        <w:spacing w:after="0" w:line="240" w:lineRule="auto"/>
        <w:jc w:val="both"/>
        <w:rPr>
          <w:rFonts w:ascii="Times New Roman" w:hAnsi="Times New Roman"/>
          <w:color w:val="000000" w:themeColor="text1"/>
          <w:sz w:val="16"/>
          <w:szCs w:val="16"/>
        </w:rPr>
      </w:pPr>
    </w:p>
    <w:p w14:paraId="6A76AB1E" w14:textId="77777777" w:rsidR="00523E9E" w:rsidRPr="0077585D" w:rsidRDefault="00523E9E" w:rsidP="00523E9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18 сентября 1942 г. на заводе №74 НКВ собрали первую пушку 11П, а 7 ноя</w:t>
      </w:r>
      <w:r w:rsidRPr="0077585D">
        <w:rPr>
          <w:rFonts w:ascii="Times New Roman" w:hAnsi="Times New Roman"/>
          <w:color w:val="0070C0"/>
          <w:sz w:val="16"/>
          <w:szCs w:val="16"/>
        </w:rPr>
        <w:softHyphen/>
        <w:t>бря - последнюю пушку партии. Как доклады</w:t>
      </w:r>
      <w:r w:rsidRPr="0077585D">
        <w:rPr>
          <w:rFonts w:ascii="Times New Roman" w:hAnsi="Times New Roman"/>
          <w:color w:val="0070C0"/>
          <w:sz w:val="16"/>
          <w:szCs w:val="16"/>
        </w:rPr>
        <w:softHyphen/>
        <w:t>вал начальник 1-го отдела Управления зака</w:t>
      </w:r>
      <w:r w:rsidRPr="0077585D">
        <w:rPr>
          <w:rFonts w:ascii="Times New Roman" w:hAnsi="Times New Roman"/>
          <w:color w:val="0070C0"/>
          <w:sz w:val="16"/>
          <w:szCs w:val="16"/>
        </w:rPr>
        <w:softHyphen/>
        <w:t>зов вооружения и боеприпасов ГУЗ ВВС ин</w:t>
      </w:r>
      <w:r w:rsidRPr="0077585D">
        <w:rPr>
          <w:rFonts w:ascii="Times New Roman" w:hAnsi="Times New Roman"/>
          <w:color w:val="0070C0"/>
          <w:sz w:val="16"/>
          <w:szCs w:val="16"/>
        </w:rPr>
        <w:softHyphen/>
        <w:t>женер-полковник Минин, в ноябре 1942 г. военная приемка приняла 20 крыльевых и 16 моторных пушек 11П. Остальные четы</w:t>
      </w:r>
      <w:r w:rsidRPr="0077585D">
        <w:rPr>
          <w:rFonts w:ascii="Times New Roman" w:hAnsi="Times New Roman"/>
          <w:color w:val="0070C0"/>
          <w:sz w:val="16"/>
          <w:szCs w:val="16"/>
        </w:rPr>
        <w:softHyphen/>
        <w:t>ре моторных пушки сдали в следующем меся</w:t>
      </w:r>
      <w:r w:rsidRPr="0077585D">
        <w:rPr>
          <w:rFonts w:ascii="Times New Roman" w:hAnsi="Times New Roman"/>
          <w:color w:val="0070C0"/>
          <w:sz w:val="16"/>
          <w:szCs w:val="16"/>
        </w:rPr>
        <w:softHyphen/>
        <w:t>це. Все пушки считались опытными и были от</w:t>
      </w:r>
      <w:r w:rsidRPr="0077585D">
        <w:rPr>
          <w:rFonts w:ascii="Times New Roman" w:hAnsi="Times New Roman"/>
          <w:color w:val="0070C0"/>
          <w:sz w:val="16"/>
          <w:szCs w:val="16"/>
        </w:rPr>
        <w:softHyphen/>
        <w:t>правлены на заводы №21 и №30 НКАП (24955).</w:t>
      </w:r>
    </w:p>
    <w:p w14:paraId="658F9C86" w14:textId="77777777" w:rsidR="00523E9E" w:rsidRPr="0077585D" w:rsidRDefault="00523E9E" w:rsidP="00523E9E">
      <w:pPr>
        <w:spacing w:after="0" w:line="240" w:lineRule="auto"/>
        <w:jc w:val="both"/>
        <w:rPr>
          <w:rFonts w:ascii="Times New Roman" w:hAnsi="Times New Roman"/>
          <w:color w:val="0070C0"/>
          <w:sz w:val="16"/>
          <w:szCs w:val="16"/>
        </w:rPr>
      </w:pPr>
    </w:p>
    <w:p w14:paraId="7FCF0C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сентября 1942 вышел приказ НКАП N 711 "О пересмотре и присвоении классов ли НКАП"</w:t>
      </w:r>
    </w:p>
    <w:p w14:paraId="45248F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 3 во 2 - А.Н.Гринчик (ЛИИ), В.Б.Иншанов (21), В.К.Коккинаки (30);</w:t>
      </w:r>
    </w:p>
    <w:p w14:paraId="26B042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 4 в 3 - М.Г.Иванов (21), Г.М.Хрустов (153), И.И.Шелест (ЛИИ);</w:t>
      </w:r>
    </w:p>
    <w:p w14:paraId="5304E4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Сохранили:</w:t>
      </w:r>
    </w:p>
    <w:p w14:paraId="7DC790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 Н.В.Гаврилов (ЛИИ), М.М.Гаранину (30)...В.В.Шевченко (482);</w:t>
      </w:r>
    </w:p>
    <w:p w14:paraId="6C0D00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 М.К.Байкалов (ЛИИ), Г.А.Мищенко (21).</w:t>
      </w:r>
    </w:p>
    <w:p w14:paraId="49E720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Присвоили:</w:t>
      </w:r>
    </w:p>
    <w:p w14:paraId="42CE70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 А.Ефимову (ЛИИ), Г.Н.Уляхину (30)...(907,5).</w:t>
      </w:r>
    </w:p>
    <w:p w14:paraId="04AD9345" w14:textId="77777777" w:rsidR="00090C9B" w:rsidRPr="0084550E" w:rsidRDefault="00090C9B" w:rsidP="0084550E">
      <w:pPr>
        <w:pStyle w:val="Iauiue"/>
        <w:jc w:val="both"/>
        <w:rPr>
          <w:color w:val="000000" w:themeColor="text1"/>
          <w:sz w:val="16"/>
          <w:szCs w:val="16"/>
        </w:rPr>
      </w:pPr>
    </w:p>
    <w:p w14:paraId="11F76A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сентября 1942 вышел приказ НКАП № 709с:</w:t>
      </w:r>
    </w:p>
    <w:p w14:paraId="5BC8FE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 присвоении номера з-ду № 1 Оргавиапрома</w:t>
      </w:r>
    </w:p>
    <w:p w14:paraId="48E417DA" w14:textId="77777777" w:rsidR="00090C9B" w:rsidRPr="0084550E" w:rsidRDefault="00090C9B" w:rsidP="0084550E">
      <w:pPr>
        <w:pStyle w:val="Iauiue"/>
        <w:numPr>
          <w:ilvl w:val="0"/>
          <w:numId w:val="11"/>
        </w:numPr>
        <w:ind w:left="0" w:firstLine="0"/>
        <w:jc w:val="both"/>
        <w:rPr>
          <w:color w:val="000000" w:themeColor="text1"/>
          <w:sz w:val="16"/>
          <w:szCs w:val="16"/>
        </w:rPr>
      </w:pPr>
      <w:r w:rsidRPr="0084550E">
        <w:rPr>
          <w:color w:val="000000" w:themeColor="text1"/>
          <w:sz w:val="16"/>
          <w:szCs w:val="16"/>
        </w:rPr>
        <w:t>1-му з-ду Оргавиапром в г. Куйбышеве присвоить № 165,</w:t>
      </w:r>
    </w:p>
    <w:p w14:paraId="7173D910" w14:textId="77777777" w:rsidR="00090C9B" w:rsidRPr="0084550E" w:rsidRDefault="00090C9B" w:rsidP="0084550E">
      <w:pPr>
        <w:pStyle w:val="Iauiue"/>
        <w:numPr>
          <w:ilvl w:val="0"/>
          <w:numId w:val="11"/>
        </w:numPr>
        <w:ind w:left="0" w:firstLine="0"/>
        <w:jc w:val="both"/>
        <w:rPr>
          <w:color w:val="000000" w:themeColor="text1"/>
          <w:sz w:val="16"/>
          <w:szCs w:val="16"/>
        </w:rPr>
      </w:pPr>
      <w:r w:rsidRPr="0084550E">
        <w:rPr>
          <w:color w:val="000000" w:themeColor="text1"/>
          <w:sz w:val="16"/>
          <w:szCs w:val="16"/>
        </w:rPr>
        <w:t>З-ду № 165 (б. З-д № 1 Оргавиапрома) оставить в подчинении треста Оргавиапром.</w:t>
      </w:r>
    </w:p>
    <w:p w14:paraId="045B36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Шахурин (1591, 130).</w:t>
      </w:r>
    </w:p>
    <w:p w14:paraId="3A58A12F" w14:textId="77777777" w:rsidR="00090C9B" w:rsidRPr="0084550E" w:rsidRDefault="00090C9B" w:rsidP="0084550E">
      <w:pPr>
        <w:pStyle w:val="Iauiue"/>
        <w:jc w:val="both"/>
        <w:rPr>
          <w:color w:val="000000" w:themeColor="text1"/>
          <w:sz w:val="16"/>
          <w:szCs w:val="16"/>
        </w:rPr>
      </w:pPr>
    </w:p>
    <w:p w14:paraId="752C60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сентября 1942 года Приказом НКАП за № 709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428A01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436CFB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46F222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520F30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Москва, Фабричная линия, д. 11, п/я 2382 (9842).</w:t>
      </w:r>
    </w:p>
    <w:p w14:paraId="2BB4D73F" w14:textId="77777777" w:rsidR="00090C9B" w:rsidRPr="0084550E" w:rsidRDefault="00090C9B" w:rsidP="0084550E">
      <w:pPr>
        <w:pStyle w:val="Iauiue"/>
        <w:jc w:val="both"/>
        <w:rPr>
          <w:color w:val="000000" w:themeColor="text1"/>
          <w:sz w:val="16"/>
          <w:szCs w:val="16"/>
        </w:rPr>
      </w:pPr>
    </w:p>
    <w:p w14:paraId="53B24D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 г. по приказу НКАП № 709с Инструментальный завод № 1 ОАП НКАП в Куйбышеве был переименован в завод № 165 НКАП в ведении Управления снабжения.</w:t>
      </w:r>
    </w:p>
    <w:p w14:paraId="7A468C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 приказу № 459с от 31.07.1943 г. завод № 453 </w:t>
      </w:r>
      <w:r w:rsidRPr="0084550E">
        <w:rPr>
          <w:rFonts w:ascii="Times New Roman" w:hAnsi="Times New Roman"/>
          <w:color w:val="000000" w:themeColor="text1"/>
          <w:sz w:val="16"/>
          <w:szCs w:val="16"/>
          <w:lang w:val="en-US"/>
        </w:rPr>
        <w:t>HKAII</w:t>
      </w:r>
      <w:r w:rsidRPr="0084550E">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7F8F11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2EA9C5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421620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65E84A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1B849E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49CE84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1950 г. двигателям ОКБ присвоено наименование «АЛ».</w:t>
      </w:r>
    </w:p>
    <w:p w14:paraId="12BC5A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Решением СМ СССР от 06.1950 г. ОКБ выдано задание на создание ТРД АЛ-5.</w:t>
      </w:r>
    </w:p>
    <w:p w14:paraId="5EFB77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ПСМ № 355-161сс от 2.03.1954 г. начата разработка АЛ-7.</w:t>
      </w:r>
    </w:p>
    <w:p w14:paraId="7028F5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6E5317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04C85D93" w14:textId="6CF271F5"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начаты работы по созданию атомного двигателя (ЯСУ), для этого было организовано КБ-2, в его составе - специальная бригада.</w:t>
      </w:r>
    </w:p>
    <w:p w14:paraId="15BA78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1965 г. КБ переехало в новое здание.</w:t>
      </w:r>
    </w:p>
    <w:p w14:paraId="2DAD34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68B35627" w14:textId="30A09ED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 разрабатывался воздушно-водородный двигатель </w:t>
      </w:r>
      <w:r w:rsidRPr="0084550E">
        <w:rPr>
          <w:rFonts w:ascii="Times New Roman" w:hAnsi="Times New Roman"/>
          <w:color w:val="000000" w:themeColor="text1"/>
          <w:sz w:val="16"/>
          <w:szCs w:val="16"/>
          <w:lang w:val="en-US"/>
        </w:rPr>
        <w:t>AJI</w:t>
      </w:r>
      <w:r w:rsidRPr="0084550E">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84550E">
        <w:rPr>
          <w:rFonts w:ascii="Times New Roman" w:hAnsi="Times New Roman"/>
          <w:color w:val="000000" w:themeColor="text1"/>
          <w:sz w:val="16"/>
          <w:szCs w:val="16"/>
          <w:lang w:val="en-US"/>
        </w:rPr>
        <w:t>AJI</w:t>
      </w:r>
      <w:r w:rsidRPr="0084550E">
        <w:rPr>
          <w:rFonts w:ascii="Times New Roman" w:hAnsi="Times New Roman"/>
          <w:color w:val="000000" w:themeColor="text1"/>
          <w:sz w:val="16"/>
          <w:szCs w:val="16"/>
        </w:rPr>
        <w:t>-31.</w:t>
      </w:r>
    </w:p>
    <w:p w14:paraId="42FCF82D" w14:textId="45D16413"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создан модернизированный вариант АЛ-31Ф (изд. 99М1).</w:t>
      </w:r>
    </w:p>
    <w:p w14:paraId="7DC9A0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84550E">
        <w:rPr>
          <w:rFonts w:ascii="Times New Roman" w:hAnsi="Times New Roman"/>
          <w:color w:val="000000" w:themeColor="text1"/>
          <w:sz w:val="16"/>
          <w:szCs w:val="16"/>
          <w:vertAlign w:val="superscript"/>
        </w:rPr>
        <w:t>140</w:t>
      </w:r>
    </w:p>
    <w:p w14:paraId="3B178E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11C3A1E5" w14:textId="4808DE42"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1926814C" w14:textId="0D175498"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создано совместное предприятие с швейцарско-шведской фирмой «АВВ». В 2000 г. создана Дирекция лицензионных программ.</w:t>
      </w:r>
    </w:p>
    <w:p w14:paraId="753AEF70" w14:textId="6AD17DE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 продолжались работы по двигателю следующего поколения АЛ-41Ф и АЛ-31ФП с поворотным соплом; двигателя </w:t>
      </w:r>
      <w:r w:rsidRPr="0084550E">
        <w:rPr>
          <w:rFonts w:ascii="Times New Roman" w:hAnsi="Times New Roman"/>
          <w:color w:val="000000" w:themeColor="text1"/>
          <w:sz w:val="16"/>
          <w:szCs w:val="16"/>
          <w:lang w:val="en-US"/>
        </w:rPr>
        <w:t>SaM</w:t>
      </w:r>
      <w:r w:rsidRPr="0084550E">
        <w:rPr>
          <w:rFonts w:ascii="Times New Roman" w:hAnsi="Times New Roman"/>
          <w:color w:val="000000" w:themeColor="text1"/>
          <w:sz w:val="16"/>
          <w:szCs w:val="16"/>
        </w:rPr>
        <w:t xml:space="preserve"> 146 для </w:t>
      </w:r>
      <w:r w:rsidRPr="0084550E">
        <w:rPr>
          <w:rFonts w:ascii="Times New Roman" w:hAnsi="Times New Roman"/>
          <w:color w:val="000000" w:themeColor="text1"/>
          <w:sz w:val="16"/>
          <w:szCs w:val="16"/>
          <w:lang w:val="en-US"/>
        </w:rPr>
        <w:t>RRJ</w:t>
      </w:r>
      <w:r w:rsidRPr="0084550E">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84550E">
        <w:rPr>
          <w:rFonts w:ascii="Times New Roman" w:hAnsi="Times New Roman"/>
          <w:color w:val="000000" w:themeColor="text1"/>
          <w:sz w:val="16"/>
          <w:szCs w:val="16"/>
          <w:lang w:val="en-US"/>
        </w:rPr>
        <w:t>SaM</w:t>
      </w:r>
      <w:r w:rsidRPr="0084550E">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710089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84550E">
        <w:rPr>
          <w:rFonts w:ascii="Times New Roman" w:hAnsi="Times New Roman"/>
          <w:color w:val="000000" w:themeColor="text1"/>
          <w:sz w:val="16"/>
          <w:szCs w:val="16"/>
          <w:lang w:val="en-US"/>
        </w:rPr>
        <w:t>Lakshya</w:t>
      </w:r>
      <w:r w:rsidRPr="0084550E">
        <w:rPr>
          <w:rFonts w:ascii="Times New Roman" w:hAnsi="Times New Roman"/>
          <w:color w:val="000000" w:themeColor="text1"/>
          <w:sz w:val="16"/>
          <w:szCs w:val="16"/>
        </w:rPr>
        <w:t>.</w:t>
      </w:r>
    </w:p>
    <w:p w14:paraId="3CAECA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18ABC3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(1941 г.)- более 2000 чел.</w:t>
      </w:r>
    </w:p>
    <w:p w14:paraId="107925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Хартов.</w:t>
      </w:r>
      <w:r w:rsidRPr="0084550E">
        <w:rPr>
          <w:rFonts w:ascii="Times New Roman" w:hAnsi="Times New Roman"/>
          <w:color w:val="000000" w:themeColor="text1"/>
          <w:sz w:val="16"/>
          <w:szCs w:val="16"/>
          <w:vertAlign w:val="superscript"/>
        </w:rPr>
        <w:t>68</w:t>
      </w:r>
      <w:r w:rsidRPr="0084550E">
        <w:rPr>
          <w:rFonts w:ascii="Times New Roman" w:hAnsi="Times New Roman"/>
          <w:color w:val="000000" w:themeColor="text1"/>
          <w:sz w:val="16"/>
          <w:szCs w:val="16"/>
        </w:rPr>
        <w:t xml:space="preserve"> Гендиректор (-1998-2002 г.-)- В.М. Чепкин, В.А. Лебедев.</w:t>
      </w:r>
    </w:p>
    <w:p w14:paraId="12A64B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Ответственный руководитель (25.04.1946 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Люлька.</w:t>
      </w:r>
    </w:p>
    <w:p w14:paraId="109A85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12EDF3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конструктор (25.04.1946-56 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xml:space="preserve">. Люлька. Ген. конструктор (12.1956-84 г.)- академик (1968 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4D9D71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Хартов, (1978 г.)- В.К. Кобченко, (1978 г.)- В.А. Горелов, (1997-98 г.)- М.Л. Кузменко, Е.Ю. Марчуков.</w:t>
      </w:r>
    </w:p>
    <w:p w14:paraId="2C1FCE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5B326867" w14:textId="74D05172"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(1980-е)-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Г.И. Зуев.</w:t>
      </w:r>
    </w:p>
    <w:p w14:paraId="37DC10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производства- А.В. Чуркин (около 20 лет).</w:t>
      </w:r>
    </w:p>
    <w:p w14:paraId="1077E3B0" w14:textId="5D0301D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конструкторы: (1957-76 г.)- Э.Э. Лусс,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626684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11F8A0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Н.Н. Якунин.</w:t>
      </w:r>
    </w:p>
    <w:p w14:paraId="0A2938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отдела внешних связей и протокола (2002 г.)- В. Г. Нестеров.</w:t>
      </w:r>
    </w:p>
    <w:p w14:paraId="6A6E4F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бригад: (2006 г.)- Н.В. Кикоть.</w:t>
      </w:r>
    </w:p>
    <w:p w14:paraId="24FA56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лабораторий: (1970-е)- А.Ф. Кричигина.</w:t>
      </w:r>
    </w:p>
    <w:p w14:paraId="32D38E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84550E">
        <w:rPr>
          <w:rFonts w:ascii="Times New Roman" w:hAnsi="Times New Roman"/>
          <w:color w:val="000000" w:themeColor="text1"/>
          <w:sz w:val="16"/>
          <w:szCs w:val="16"/>
          <w:vertAlign w:val="superscript"/>
        </w:rPr>
        <w:t>68</w:t>
      </w:r>
      <w:r w:rsidRPr="0084550E">
        <w:rPr>
          <w:rFonts w:ascii="Times New Roman" w:hAnsi="Times New Roman"/>
          <w:color w:val="000000" w:themeColor="text1"/>
          <w:sz w:val="16"/>
          <w:szCs w:val="16"/>
        </w:rPr>
        <w:t xml:space="preserve"> проекты: ЯСУ РД-А для М-30 (1950-е), открытого типа ТРДА ПАС для М-60 (1955)</w:t>
      </w:r>
      <w:r w:rsidRPr="0084550E">
        <w:rPr>
          <w:rFonts w:ascii="Times New Roman" w:hAnsi="Times New Roman"/>
          <w:color w:val="000000" w:themeColor="text1"/>
          <w:sz w:val="16"/>
          <w:szCs w:val="16"/>
          <w:vertAlign w:val="superscript"/>
        </w:rPr>
        <w:t>93</w:t>
      </w:r>
      <w:r w:rsidRPr="0084550E">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790C208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1498E1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DDD3D02" w14:textId="77777777" w:rsidR="00090C9B" w:rsidRPr="0084550E" w:rsidRDefault="00090C9B" w:rsidP="0084550E">
      <w:pPr>
        <w:pStyle w:val="Iauiue"/>
        <w:jc w:val="both"/>
        <w:rPr>
          <w:iCs/>
          <w:color w:val="000000" w:themeColor="text1"/>
          <w:sz w:val="16"/>
          <w:szCs w:val="16"/>
        </w:rPr>
      </w:pPr>
    </w:p>
    <w:p w14:paraId="0B7A4D1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18 сентября 1942 года вышел приказ НКБ № 710</w:t>
      </w:r>
    </w:p>
    <w:p w14:paraId="6DEC639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Во исполнение распоряжения СНК за № 17805-рс от 16 сентября 1942 года:</w:t>
      </w:r>
    </w:p>
    <w:p w14:paraId="20B66C5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На площадях Мясокомбината им. Микояна г. Тбилиси организовать снаряжение 50 мм мин, 82 мм мин и ручных гранат. Заводу присвоить № 316 и подчинить 1 Гл. управлению (5943, 77).</w:t>
      </w:r>
    </w:p>
    <w:p w14:paraId="1166BABE" w14:textId="77777777" w:rsidR="00090C9B" w:rsidRPr="0084550E" w:rsidRDefault="00090C9B" w:rsidP="0084550E">
      <w:pPr>
        <w:pStyle w:val="Iauiue"/>
        <w:tabs>
          <w:tab w:val="left" w:pos="11199"/>
        </w:tabs>
        <w:jc w:val="both"/>
        <w:rPr>
          <w:color w:val="000000" w:themeColor="text1"/>
          <w:sz w:val="16"/>
          <w:szCs w:val="16"/>
        </w:rPr>
      </w:pPr>
    </w:p>
    <w:p w14:paraId="2D16D7E7" w14:textId="77777777" w:rsidR="009D3895" w:rsidRPr="0084550E" w:rsidRDefault="009D3895" w:rsidP="0084550E">
      <w:pPr>
        <w:pStyle w:val="a3"/>
        <w:rPr>
          <w:color w:val="000000" w:themeColor="text1"/>
          <w:lang w:val="ru-RU"/>
        </w:rPr>
      </w:pPr>
      <w:r w:rsidRPr="0084550E">
        <w:rPr>
          <w:color w:val="000000" w:themeColor="text1"/>
          <w:lang w:val="ru-RU"/>
        </w:rPr>
        <w:t>К 18 сентября 1942 в ходе заводских испытаний мортиры М-4 со стволом-моноблоком, которые начались 25 ав</w:t>
      </w:r>
      <w:r w:rsidRPr="0084550E">
        <w:rPr>
          <w:color w:val="000000" w:themeColor="text1"/>
          <w:lang w:val="ru-RU"/>
        </w:rPr>
        <w:softHyphen/>
        <w:t>густа, был произведен 71 выстрел. В общей же сложности в ходе испытаний провели около сотни выстрелов. Кроме того, с 18 сентября по 21 октября система прошла испытания возкой. Всего М-4 прошла 400 километров. Деформаций по итогам испытаний не было обнаружено. Один дефект все же имел место, но не по причине конструктивных недостатков. На одном из подъемов возивший гауби</w:t>
      </w:r>
      <w:r w:rsidRPr="0084550E">
        <w:rPr>
          <w:color w:val="000000" w:themeColor="text1"/>
          <w:lang w:val="ru-RU"/>
        </w:rPr>
        <w:softHyphen/>
        <w:t>цу тягач сдал назад и ударился в левую станину, деформировав кокор.</w:t>
      </w:r>
    </w:p>
    <w:p w14:paraId="60657A54" w14:textId="77777777" w:rsidR="009D3895" w:rsidRPr="0084550E" w:rsidRDefault="009D3895" w:rsidP="0084550E">
      <w:pPr>
        <w:pStyle w:val="a3"/>
        <w:rPr>
          <w:color w:val="000000" w:themeColor="text1"/>
          <w:lang w:val="ru-RU"/>
        </w:rPr>
      </w:pPr>
      <w:r w:rsidRPr="0084550E">
        <w:rPr>
          <w:color w:val="000000" w:themeColor="text1"/>
          <w:lang w:val="ru-RU"/>
        </w:rPr>
        <w:t>Согласно распоряжению начальника ГАУ генерал-полковника Яковлева, 5 ноября 1942 года система М-4 была отправлена на артилле</w:t>
      </w:r>
      <w:r w:rsidRPr="0084550E">
        <w:rPr>
          <w:color w:val="000000" w:themeColor="text1"/>
          <w:lang w:val="ru-RU"/>
        </w:rPr>
        <w:softHyphen/>
        <w:t>рийский полигон ГАНИОП (станция Ильино Горьковской железной дороги). Вместе с системой передавалась и техническая документация. Испытания мортиры проходили с 21 января по 13 марта 1943 года. За это время мортира произвела 456 выстрелов и прошла 458 километров по различным типам дорог, покрытых снегом. Испытания пробегом прошли не без происшествий: 27 февраля во время ухода от встречной машины тягач «Ворошиловец» произвел маневр, в результате которого система М-4 упала в кювет и получила ряд повреждений (17484).</w:t>
      </w:r>
    </w:p>
    <w:p w14:paraId="3012D84F" w14:textId="77777777" w:rsidR="009D3895" w:rsidRPr="0084550E" w:rsidRDefault="009D3895" w:rsidP="0084550E">
      <w:pPr>
        <w:spacing w:after="0" w:line="240" w:lineRule="auto"/>
        <w:jc w:val="both"/>
        <w:rPr>
          <w:rFonts w:ascii="Times New Roman" w:hAnsi="Times New Roman"/>
          <w:color w:val="000000" w:themeColor="text1"/>
          <w:sz w:val="16"/>
          <w:szCs w:val="16"/>
        </w:rPr>
      </w:pPr>
    </w:p>
    <w:p w14:paraId="5E0128D6" w14:textId="77777777" w:rsidR="009D3895" w:rsidRPr="0084550E" w:rsidRDefault="009D3895" w:rsidP="0084550E">
      <w:pPr>
        <w:pStyle w:val="a3"/>
        <w:rPr>
          <w:color w:val="000000" w:themeColor="text1"/>
          <w:lang w:val="ru-RU"/>
        </w:rPr>
      </w:pPr>
      <w:r w:rsidRPr="0084550E">
        <w:rPr>
          <w:color w:val="000000" w:themeColor="text1"/>
          <w:lang w:val="ru-RU"/>
        </w:rPr>
        <w:t>С 18 сентября по 21 октября 1942 система М-4 прошла испытания возкой. Всего М-4 прошла 400 километров. Деформаций по итогам испытаний не было обнаружено. Один дефект все же имел место, но не по причине конструктивных недостатков. На одном из подъемов возивший гауби</w:t>
      </w:r>
      <w:r w:rsidRPr="0084550E">
        <w:rPr>
          <w:color w:val="000000" w:themeColor="text1"/>
          <w:lang w:val="ru-RU"/>
        </w:rPr>
        <w:softHyphen/>
        <w:t>цу тягач сдал назад и ударился в левую станину, деформировав кокор.</w:t>
      </w:r>
    </w:p>
    <w:p w14:paraId="6D888749" w14:textId="77777777" w:rsidR="009D3895" w:rsidRPr="0084550E" w:rsidRDefault="009D3895" w:rsidP="0084550E">
      <w:pPr>
        <w:pStyle w:val="a3"/>
        <w:rPr>
          <w:color w:val="000000" w:themeColor="text1"/>
          <w:lang w:val="ru-RU"/>
        </w:rPr>
      </w:pPr>
      <w:r w:rsidRPr="0084550E">
        <w:rPr>
          <w:color w:val="000000" w:themeColor="text1"/>
          <w:lang w:val="ru-RU"/>
        </w:rPr>
        <w:lastRenderedPageBreak/>
        <w:t>Согласно распоряжению начальника ГАУ генерал-полковника Яковлева, 5 ноября 1942 года система М-4 была отправлена на артилле</w:t>
      </w:r>
      <w:r w:rsidRPr="0084550E">
        <w:rPr>
          <w:color w:val="000000" w:themeColor="text1"/>
          <w:lang w:val="ru-RU"/>
        </w:rPr>
        <w:softHyphen/>
        <w:t>рийский полигон ГАНИОП (станция Ильино Горьковской железной дороги). Вместе с системой передавалась и техническая документация. Испытания мортиры проходили с 21 января по 13 марта 1943 года. За это время мортира произвела 456 выстрелов и прошла 458 километров по различным типам дорог, покрытых снегом. Испытания пробегом прошли не без происшествий: 27 февраля во время ухода от встречной машины тягач «Ворошиловец» произвел маневр, в результате которого система М-4 упала в кювет и получила ряд повреждений (17484).</w:t>
      </w:r>
    </w:p>
    <w:p w14:paraId="29BAEACA" w14:textId="77777777" w:rsidR="009D3895" w:rsidRPr="0084550E" w:rsidRDefault="009D3895" w:rsidP="0084550E">
      <w:pPr>
        <w:spacing w:after="0" w:line="240" w:lineRule="auto"/>
        <w:jc w:val="both"/>
        <w:rPr>
          <w:rFonts w:ascii="Times New Roman" w:hAnsi="Times New Roman"/>
          <w:color w:val="000000" w:themeColor="text1"/>
          <w:sz w:val="16"/>
          <w:szCs w:val="16"/>
        </w:rPr>
      </w:pPr>
    </w:p>
    <w:p w14:paraId="02CE17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 вышло Постановление ГКО № 2321 О вводе в действие Актюбинского ферросплавного завода. РГАНИР, Фонд ГКО, д. 57, лл. 25-30, 31 (11012).</w:t>
      </w:r>
    </w:p>
    <w:p w14:paraId="375C2AB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5DF4A4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231858C" w14:textId="77777777" w:rsidR="00090C9B" w:rsidRPr="0084550E" w:rsidRDefault="00090C9B" w:rsidP="0084550E">
      <w:pPr>
        <w:pStyle w:val="Iauiue"/>
        <w:jc w:val="both"/>
        <w:rPr>
          <w:iCs/>
          <w:color w:val="000000" w:themeColor="text1"/>
          <w:sz w:val="16"/>
          <w:szCs w:val="16"/>
        </w:rPr>
      </w:pPr>
    </w:p>
    <w:p w14:paraId="00DD1A1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 УТРЕННЕЕ СООБЩЕНИЕ Совинформбюро:</w:t>
      </w:r>
    </w:p>
    <w:p w14:paraId="3D3E89B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течение ночи на 18 сентября наши войска вели бои с противником на северо-западной окраине Сталинграда и в районе Моздок. На других фронтах существенных изменений не произошло. </w:t>
      </w:r>
    </w:p>
    <w:p w14:paraId="2337305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северо-западной окраине Сталинграда наши войска отбивали атаки танков и пехоты противника. Артиллеристы части, где командиром тов. Толбухин, уничтожили 12 немецких танков и до двух рот гитлеровцев. На другом участке два батальона пехоты противника ворвались на одну из улиц города. Наши бойцы встретили немцев сосредоточенным огнём из пулемётов и автоматов. В завязавшейся затем рукопашной схватке гитлеровцы были разгромлены и отступили, потеряв убитыми и ранеными до 500 солдат и офицеров. </w:t>
      </w:r>
    </w:p>
    <w:p w14:paraId="17474C2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Наши лётчики в воздушных боях сбили 19 немецких самолётов. </w:t>
      </w:r>
    </w:p>
    <w:p w14:paraId="254080D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Моздока наши части ночью атаковали противника и уничтожили 4 танка и до роты немецкой пехоты. Смелость и отвагу проявил в этом бою старший сержант тов. Аварин. Он подполз к немецкому пулемётчику, убил его и огнём из трофейного пулемёта истребил до 30 гитлеровцев. Танкист тов. Брехов уничтожил 5 противотанковых орудий неприятеля. </w:t>
      </w:r>
    </w:p>
    <w:p w14:paraId="369C167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Юго-восточнее Новороссийска моряки подразделения тов. Сидорова за два дня боевых действий уничтожили 3 немецких танка, противотанковую пушку и истребили до роты гитлеровцев. </w:t>
      </w:r>
    </w:p>
    <w:p w14:paraId="1D17BDD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одном из участков Карельского фронта бойцы под командованием лейтенантов Кузнецова и Коновалова атаковали позиции противника. Застигнутые врасплох, белофинны отступили, бросая оружие и боеприпасы. Вскоре противник предпринял несколько контратак, которые были отбиты нашими бойцами. В ходе боя истреблено до двух рот солдат противника, уничтожены артиллерийская батарея и 4 станковых пулемёта. Захвачены трофеи: противотанковое орудие, 10 пулемётов, 2 радиостанции, винтовки и гранаты. </w:t>
      </w:r>
    </w:p>
    <w:p w14:paraId="32D9867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одном из районов Украины, оккупированном немцами, гитлеровцы создали базу, куда ссыпали хлеб, награбленный у крестьян. Партизанский отряд тов. К. совершил нападение на охрану складов и уничтожил 27 немецких солдат и 2 офицеров. Значительную часть хлеба партизаны роздали крестьянам. Узнав от разведки о приближении немецкой карательной экспедиции, советские патриоты облили оставшееся зерно керосином и подожгли склады. </w:t>
      </w:r>
    </w:p>
    <w:p w14:paraId="5E085C0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Захваченный в плен под Сталинградом солдат 7 роты 26 румынского полка Ион Димитру рассказал: «Девять раз немцы гоняли наш полк в атаку. Мы несли ужасные потери, и когда пошли в девятую атаку, русские миномёты открыли убийственный огонь. Мины летели, издавая дикий рёв и свист. Кругом всё горело. Мы не выдержали и в панике бежали. Находившиеся позади нас немецкие танки и пулемёты стали расстреливать убегавших румын. Я забрался в блиндаж, где пролежал до вечера. Ночью я вылез и пошёл разыскивать свою роту, но был задержан русской разведкой и взят в плен». </w:t>
      </w:r>
    </w:p>
    <w:p w14:paraId="01BF0F0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Сдавшийся в плен солдат 510 полка 293 немецкой пехотной дивизии Роман Г. рассказал о зверском обращении немецких властей с советскими военнопленными: «22 августа 1942 года я был на станции Орша. Там стояли товарные вагоны, в которых находились раненые русские военнопленные. Немецкие солдаты, сопровождавшие пленных, заявили мне, что русские уже шесть суток не получали никакой пищи. Позднее я сам видел, как из вагонов выбрасывали трупы красноармейцев, умерших от голода. Пленные, оставшиеся в вагонах, умоляли прохожих дать им хоть немного воды, но охрана никого близко не подпускала. Мне известен приказ командира 293 пехотной дивизии генерала Форста, в котором предписывается всех русских пленных расстреливать, предварительно сняв с них обмундирование и обувь». </w:t>
      </w:r>
    </w:p>
    <w:p w14:paraId="19B01F8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Французские патриоты организовали недалеко от станции Кайе крушение немецкого воинского эшелона. В Булони выведено из строя оборудование железнодорожной станции и на длительное время нарушено движение поездов (14773).</w:t>
      </w:r>
    </w:p>
    <w:p w14:paraId="14B6BA1E"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410ED83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 ВЕЧЕРНЕЕ СООБЩЕНИЕ Совинформбюро:</w:t>
      </w:r>
    </w:p>
    <w:p w14:paraId="718A264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течение 18 сентября наши войска вели ожесточённые бои с противником в районе Сталинграда и в районе Моздок. На других фронтах существенных изменений не произошло. </w:t>
      </w:r>
    </w:p>
    <w:p w14:paraId="5BEB394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 17 сентября частями нашей авиации на различных участках фронта уничтожено или повреждено до 15 немецких танков и бронемашин, 70 автомашин с войсками и грузами, подавлен огонь 8 батарей полевой и зенитной артиллерии, взорвано 5 складов боеприпасов, разбит железнодорожный эшелон, рассеяно и частью истреблено до двух рот пехоты противника. </w:t>
      </w:r>
    </w:p>
    <w:p w14:paraId="6A01175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северо-западной окраине Сталинграда наши войска вели ожесточённые бои с противником. На одном из участков, где гитлеровцы сосредоточили крупные силы пехоты и танков, им удалось ценой больших потерь захватить несколько улиц. В течение дня наши бойцы вернули часть оставленных позиций. На другом участке продолжаются напряжённые бои за командную высоту. Все попытки немцев захватить эту выгодную позицию потерпели неудачу. Наши части отбили атаки противника и уничтожили 26 танков, 49 автомашин и до двух батальонов немецкой пехоты. </w:t>
      </w:r>
    </w:p>
    <w:p w14:paraId="46E9F19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Моздока наши части вели активные боевые действия. Немцы предприняли несколько контратак, которые были отбиты нашими бойцами с большими для противника потерями. Только на участке Н-ского соединения уничтожено 10 танков, 2 миномётные батареи и до двух рот пехоты противника. Восточнее Моздока гитлеровцы четыре раза атаковали наши позиции, действуя при поддержке 100 танков. В упорных оборонительных боях наши бойцы подбили 16 немецких танков и уничтожили до 900 солдат и офицеров противника. На этом же участке захвачен один исправный немецкий танк. </w:t>
      </w:r>
    </w:p>
    <w:p w14:paraId="17E657D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Юго-восточнее Новороссийска моряки части, где командиром тов. Кузьмин, в боях с противником в течение трёх дней истребили до батальона немецкой пехоты. Две роты гитлеровцев и несколько танков атаковали миномётную батарею лейтенанта Мещерякова. Миномётчики подбили один танк, уничтожили до 100 немецких солдат и отбили атаку противника. </w:t>
      </w:r>
    </w:p>
    <w:p w14:paraId="7AC5BEF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Воронежа наши части атаковали противника, оказывающего сильное огневое сопротивление. В результате упорного боя уничтожено до двух батальонов немецкой пехоты, 3 артиллерийских и 11 миномётных батарей, 13 тяжёлых пулемётов и несколько наблюдательных пунктов. Нашими бойцами захвачены 8 орудий, 11 миномётов, 24 пулемёта, винтовки и боеприпасы. </w:t>
      </w:r>
    </w:p>
    <w:p w14:paraId="0F3B98A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Разведчики-партизаны отряда тов. Л., действующего в одном из районов Курской области, обнаружили местонахождение немецкого аэродрома. В течение нескольких дней партизаны наблюдали за тем, что делается на аэродроме. Выбрав подходящий момент, они порвали связь, сняли часовых и уничтожили 4 бомбардировщика «Юнкерс-88». Уходя с аэродрома, партизаны подожгли склад горючего. </w:t>
      </w:r>
    </w:p>
    <w:p w14:paraId="7C5BAB1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Захваченный в плен в районе Сталинграда солдат 3 роты 671 немецкого пехотного полка Вильгельм Цискольский рассказал: «За две недели боёв наш полк понёс жуткие потери. Некоторые роты совершенно обескровлены. В 3 роте, получившей пополнение, было 180 человек. За первую неделю рота потеряла 138 человек. В последние дни из строя выбыло ещё 22 солдата. Сейчас в роте осталось всего лишь 20 человек. Столь же велики потери и в других ротах». </w:t>
      </w:r>
    </w:p>
    <w:p w14:paraId="63C041B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 убитого немецкого солдата Альберта Валя найдено письмо от жены Марии. В письме говорится: «Наконец-то и я получила украинку. Она крепкого телосложения, ловкая и всё умеет делать. Поверь мне, что я не даю ей сидеть сложа руки ни минуты. Ест она два раза в день. Я даю ей объедки. Маленький Гельмут собирает все остатки, сливает в посуду, из которой кушает наша собачка, и выносит ей в кухню. У этой украинки дома остались двое маленьких детей. Она нас ненавидит и нисколько не скрывает этого. Нам, немцам, нужно всеми средствами сломить гордый дух сопротивления и непокорства русских. Конечно, это очень трудно сделать». </w:t>
      </w:r>
    </w:p>
    <w:p w14:paraId="61A5DCB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Советские люди запомнят каждое слово этой немецкой гадины и отомстят захватчикам за страдания женщин и детей, оккупированных немцами районов нашей страны. </w:t>
      </w:r>
    </w:p>
    <w:p w14:paraId="33119DD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Администрация судоверфи Блом и Фосс в Гамбурге (Германия) лишает рабочих, которые не выполняют нормы выработки, продовольственных карточек на срок до 10 дней. Каждый, кто не выработал норму, объявляется саботажником и попадает под надзор полиции. Ежедневно на допрос в гестапо вызываются десятки рабочих. Недавно в связи с аварией электросети полиция арестовала 40 человек. Особенно жестоко расправляются с иностранными рабочими. 5 сентября гестаповцы казнили трёх голландцев за попытку бежать на родину (14773).</w:t>
      </w:r>
    </w:p>
    <w:p w14:paraId="45E12BE1"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6A5D2A5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18 сентября </w:t>
      </w:r>
      <w:r w:rsidRPr="0084550E">
        <w:rPr>
          <w:rFonts w:ascii="Times New Roman" w:hAnsi="Times New Roman"/>
          <w:color w:val="000000" w:themeColor="text1"/>
          <w:sz w:val="16"/>
          <w:szCs w:val="16"/>
        </w:rPr>
        <w:t>в 1942 году оперативная сводка Совинформбюро:</w:t>
      </w:r>
    </w:p>
    <w:p w14:paraId="132EDA2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ночью атаковали противника и уничтожили 4 танка и до роты немецкой пехоты. Смелость и отвагу проявил в этом бою старший сержант тов. Аварин. Он подполз к немецкому пулемётчику, убил его и огнём из трофейного пулемёта истребил до 30 гитлеровцев. Танкист тов. Брехов уничтожил 5 противотанковых орудий неприятеля.»</w:t>
      </w:r>
    </w:p>
    <w:p w14:paraId="0774A028"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746495E2" w14:textId="77777777"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18 сентября 1942 шесть Ил</w:t>
      </w:r>
      <w:r w:rsidRPr="0084550E">
        <w:rPr>
          <w:rFonts w:ascii="Times New Roman" w:hAnsi="Times New Roman"/>
          <w:color w:val="000000" w:themeColor="text1"/>
          <w:sz w:val="16"/>
          <w:szCs w:val="16"/>
        </w:rPr>
        <w:noBreakHyphen/>
        <w:t>2 из 245</w:t>
      </w:r>
      <w:r w:rsidRPr="0084550E">
        <w:rPr>
          <w:rFonts w:ascii="Times New Roman" w:hAnsi="Times New Roman"/>
          <w:color w:val="000000" w:themeColor="text1"/>
          <w:sz w:val="16"/>
          <w:szCs w:val="16"/>
        </w:rPr>
        <w:noBreakHyphen/>
        <w:t>го шап под прикрытием пятерки Як</w:t>
      </w:r>
      <w:r w:rsidRPr="0084550E">
        <w:rPr>
          <w:rFonts w:ascii="Times New Roman" w:hAnsi="Times New Roman"/>
          <w:color w:val="000000" w:themeColor="text1"/>
          <w:sz w:val="16"/>
          <w:szCs w:val="16"/>
        </w:rPr>
        <w:noBreakHyphen/>
        <w:t>1 вылетели в очередной раз атаковать немецкие позиции. На пути к цели группа встретилась с «Мессершмиттами», которые быстро отсекли Яки и беспрепятственно атаковали штурмовики. В результате два «горбатых» были сбиты, остальные с тяжелыми повреждениями с трудом перетянули через линию фронта и совершили вынужденные посадки в степи (23199).</w:t>
      </w:r>
    </w:p>
    <w:p w14:paraId="51D6E6E0" w14:textId="77777777" w:rsidR="005B5EE0" w:rsidRPr="0084550E" w:rsidRDefault="005B5EE0" w:rsidP="0084550E">
      <w:pPr>
        <w:spacing w:after="0" w:line="240" w:lineRule="auto"/>
        <w:jc w:val="both"/>
        <w:rPr>
          <w:rFonts w:ascii="Times New Roman" w:hAnsi="Times New Roman"/>
          <w:color w:val="000000" w:themeColor="text1"/>
          <w:sz w:val="16"/>
          <w:szCs w:val="16"/>
        </w:rPr>
      </w:pPr>
    </w:p>
    <w:p w14:paraId="2030CD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18 сентября 1942 г. в 688-м </w:t>
      </w:r>
      <w:r w:rsidRPr="0084550E">
        <w:rPr>
          <w:iCs/>
          <w:color w:val="000000" w:themeColor="text1"/>
          <w:sz w:val="16"/>
          <w:szCs w:val="16"/>
        </w:rPr>
        <w:t>шап</w:t>
      </w:r>
      <w:r w:rsidRPr="0084550E">
        <w:rPr>
          <w:color w:val="000000" w:themeColor="text1"/>
          <w:sz w:val="16"/>
          <w:szCs w:val="16"/>
        </w:rPr>
        <w:t xml:space="preserve"> 228-й </w:t>
      </w:r>
      <w:r w:rsidRPr="0084550E">
        <w:rPr>
          <w:iCs/>
          <w:color w:val="000000" w:themeColor="text1"/>
          <w:sz w:val="16"/>
          <w:szCs w:val="16"/>
        </w:rPr>
        <w:t>шад</w:t>
      </w:r>
      <w:r w:rsidRPr="0084550E">
        <w:rPr>
          <w:color w:val="000000" w:themeColor="text1"/>
          <w:sz w:val="16"/>
          <w:szCs w:val="16"/>
        </w:rPr>
        <w:t xml:space="preserve"> 16-й ВА, по-видимому, впервые в Отечественной войне была осуществле</w:t>
      </w:r>
      <w:r w:rsidRPr="0084550E">
        <w:rPr>
          <w:color w:val="000000" w:themeColor="text1"/>
          <w:sz w:val="16"/>
          <w:szCs w:val="16"/>
        </w:rPr>
        <w:softHyphen/>
        <w:t>на с самолета Ил-2 постановка дымо</w:t>
      </w:r>
      <w:r w:rsidRPr="0084550E">
        <w:rPr>
          <w:color w:val="000000" w:themeColor="text1"/>
          <w:sz w:val="16"/>
          <w:szCs w:val="16"/>
        </w:rPr>
        <w:softHyphen/>
        <w:t xml:space="preserve">вых завес на поле боя. В этот день летчики 688-го </w:t>
      </w:r>
      <w:r w:rsidRPr="0084550E">
        <w:rPr>
          <w:iCs/>
          <w:color w:val="000000" w:themeColor="text1"/>
          <w:sz w:val="16"/>
          <w:szCs w:val="16"/>
        </w:rPr>
        <w:t>шап</w:t>
      </w:r>
      <w:r w:rsidRPr="0084550E">
        <w:rPr>
          <w:color w:val="000000" w:themeColor="text1"/>
          <w:sz w:val="16"/>
          <w:szCs w:val="16"/>
        </w:rPr>
        <w:t xml:space="preserve"> поставили дымовую завесу на открытой местности перед фронтом 1-й гвардейской армии, выпол</w:t>
      </w:r>
      <w:r w:rsidRPr="0084550E">
        <w:rPr>
          <w:color w:val="000000" w:themeColor="text1"/>
          <w:sz w:val="16"/>
          <w:szCs w:val="16"/>
        </w:rPr>
        <w:softHyphen/>
        <w:t>нявшей контрудар по немецким войс</w:t>
      </w:r>
      <w:r w:rsidRPr="0084550E">
        <w:rPr>
          <w:color w:val="000000" w:themeColor="text1"/>
          <w:sz w:val="16"/>
          <w:szCs w:val="16"/>
        </w:rPr>
        <w:softHyphen/>
        <w:t>кам в направлении Гумрак в целях об</w:t>
      </w:r>
      <w:r w:rsidRPr="0084550E">
        <w:rPr>
          <w:color w:val="000000" w:themeColor="text1"/>
          <w:sz w:val="16"/>
          <w:szCs w:val="16"/>
        </w:rPr>
        <w:softHyphen/>
        <w:t>легчения положения 62-й армии. Для этого группе штурмовиков требовалось пройти на бреющем полете непосред</w:t>
      </w:r>
      <w:r w:rsidRPr="0084550E">
        <w:rPr>
          <w:color w:val="000000" w:themeColor="text1"/>
          <w:sz w:val="16"/>
          <w:szCs w:val="16"/>
        </w:rPr>
        <w:softHyphen/>
        <w:t>ственно перед линией обороны против</w:t>
      </w:r>
      <w:r w:rsidRPr="0084550E">
        <w:rPr>
          <w:color w:val="000000" w:themeColor="text1"/>
          <w:sz w:val="16"/>
          <w:szCs w:val="16"/>
        </w:rPr>
        <w:softHyphen/>
        <w:t>ника в зоне сильного ружейно-пулемет</w:t>
      </w:r>
      <w:r w:rsidRPr="0084550E">
        <w:rPr>
          <w:color w:val="000000" w:themeColor="text1"/>
          <w:sz w:val="16"/>
          <w:szCs w:val="16"/>
        </w:rPr>
        <w:softHyphen/>
        <w:t>ного и зенитного огня. Командир полка м-р К.В.Яровой лично возглавил груп</w:t>
      </w:r>
      <w:r w:rsidRPr="0084550E">
        <w:rPr>
          <w:color w:val="000000" w:themeColor="text1"/>
          <w:sz w:val="16"/>
          <w:szCs w:val="16"/>
        </w:rPr>
        <w:softHyphen/>
        <w:t>пу. Задача была выполнена, пехота по</w:t>
      </w:r>
      <w:r w:rsidRPr="0084550E">
        <w:rPr>
          <w:color w:val="000000" w:themeColor="text1"/>
          <w:sz w:val="16"/>
          <w:szCs w:val="16"/>
        </w:rPr>
        <w:softHyphen/>
        <w:t>шла в наступление и выбила противни</w:t>
      </w:r>
      <w:r w:rsidRPr="0084550E">
        <w:rPr>
          <w:color w:val="000000" w:themeColor="text1"/>
          <w:sz w:val="16"/>
          <w:szCs w:val="16"/>
        </w:rPr>
        <w:softHyphen/>
        <w:t>ка с занимаемых позиций. Майор Яро</w:t>
      </w:r>
      <w:r w:rsidRPr="0084550E">
        <w:rPr>
          <w:color w:val="000000" w:themeColor="text1"/>
          <w:sz w:val="16"/>
          <w:szCs w:val="16"/>
        </w:rPr>
        <w:softHyphen/>
        <w:t xml:space="preserve">вой был сбит. На Ил-2 использовались УХАП-250. Тяжелые потери понес в этот день 245-й </w:t>
      </w:r>
      <w:r w:rsidRPr="0084550E">
        <w:rPr>
          <w:iCs/>
          <w:color w:val="000000" w:themeColor="text1"/>
          <w:sz w:val="16"/>
          <w:szCs w:val="16"/>
        </w:rPr>
        <w:t>шап</w:t>
      </w:r>
      <w:r w:rsidRPr="0084550E">
        <w:rPr>
          <w:color w:val="000000" w:themeColor="text1"/>
          <w:sz w:val="16"/>
          <w:szCs w:val="16"/>
        </w:rPr>
        <w:t xml:space="preserve"> 291-й </w:t>
      </w:r>
      <w:r w:rsidRPr="0084550E">
        <w:rPr>
          <w:iCs/>
          <w:color w:val="000000" w:themeColor="text1"/>
          <w:sz w:val="16"/>
          <w:szCs w:val="16"/>
        </w:rPr>
        <w:t>шад</w:t>
      </w:r>
      <w:r w:rsidRPr="0084550E">
        <w:rPr>
          <w:color w:val="000000" w:themeColor="text1"/>
          <w:sz w:val="16"/>
          <w:szCs w:val="16"/>
        </w:rPr>
        <w:t xml:space="preserve"> (291-я </w:t>
      </w:r>
      <w:r w:rsidRPr="0084550E">
        <w:rPr>
          <w:iCs/>
          <w:color w:val="000000" w:themeColor="text1"/>
          <w:sz w:val="16"/>
          <w:szCs w:val="16"/>
        </w:rPr>
        <w:t>сад</w:t>
      </w:r>
      <w:r w:rsidRPr="0084550E">
        <w:rPr>
          <w:color w:val="000000" w:themeColor="text1"/>
          <w:sz w:val="16"/>
          <w:szCs w:val="16"/>
        </w:rPr>
        <w:t xml:space="preserve"> после замены 30-го </w:t>
      </w:r>
      <w:r w:rsidRPr="0084550E">
        <w:rPr>
          <w:iCs/>
          <w:color w:val="000000" w:themeColor="text1"/>
          <w:sz w:val="16"/>
          <w:szCs w:val="16"/>
        </w:rPr>
        <w:t>бап</w:t>
      </w:r>
      <w:r w:rsidRPr="0084550E">
        <w:rPr>
          <w:color w:val="000000" w:themeColor="text1"/>
          <w:sz w:val="16"/>
          <w:szCs w:val="16"/>
        </w:rPr>
        <w:t xml:space="preserve"> на 312-й </w:t>
      </w:r>
      <w:r w:rsidRPr="0084550E">
        <w:rPr>
          <w:iCs/>
          <w:color w:val="000000" w:themeColor="text1"/>
          <w:sz w:val="16"/>
          <w:szCs w:val="16"/>
        </w:rPr>
        <w:t>шап</w:t>
      </w:r>
      <w:r w:rsidRPr="0084550E">
        <w:rPr>
          <w:color w:val="000000" w:themeColor="text1"/>
          <w:sz w:val="16"/>
          <w:szCs w:val="16"/>
        </w:rPr>
        <w:t xml:space="preserve"> и прибы</w:t>
      </w:r>
      <w:r w:rsidRPr="0084550E">
        <w:rPr>
          <w:color w:val="000000" w:themeColor="text1"/>
          <w:sz w:val="16"/>
          <w:szCs w:val="16"/>
        </w:rPr>
        <w:softHyphen/>
        <w:t xml:space="preserve">тия в ее состав 954-го </w:t>
      </w:r>
      <w:r w:rsidRPr="0084550E">
        <w:rPr>
          <w:iCs/>
          <w:color w:val="000000" w:themeColor="text1"/>
          <w:sz w:val="16"/>
          <w:szCs w:val="16"/>
        </w:rPr>
        <w:t>шап</w:t>
      </w:r>
      <w:r w:rsidRPr="0084550E">
        <w:rPr>
          <w:color w:val="000000" w:themeColor="text1"/>
          <w:sz w:val="16"/>
          <w:szCs w:val="16"/>
        </w:rPr>
        <w:t xml:space="preserve"> получила наименование штурмовой). В воздушном бою шестерки Ил-2 этого полка и при</w:t>
      </w:r>
      <w:r w:rsidRPr="0084550E">
        <w:rPr>
          <w:color w:val="000000" w:themeColor="text1"/>
          <w:sz w:val="16"/>
          <w:szCs w:val="16"/>
        </w:rPr>
        <w:softHyphen/>
        <w:t xml:space="preserve">крывающей их пятерки Як-1 из 283-й </w:t>
      </w:r>
      <w:r w:rsidRPr="0084550E">
        <w:rPr>
          <w:iCs/>
          <w:color w:val="000000" w:themeColor="text1"/>
          <w:sz w:val="16"/>
          <w:szCs w:val="16"/>
        </w:rPr>
        <w:t>иад с</w:t>
      </w:r>
      <w:r w:rsidRPr="0084550E">
        <w:rPr>
          <w:color w:val="000000" w:themeColor="text1"/>
          <w:sz w:val="16"/>
          <w:szCs w:val="16"/>
        </w:rPr>
        <w:t xml:space="preserve"> немецкими истребителями все 6 "Илов" были потеряны (погибли два эки</w:t>
      </w:r>
      <w:r w:rsidRPr="0084550E">
        <w:rPr>
          <w:color w:val="000000" w:themeColor="text1"/>
          <w:sz w:val="16"/>
          <w:szCs w:val="16"/>
        </w:rPr>
        <w:softHyphen/>
        <w:t>пажа). Разбор боя показал, что "Яки" прикрытия, втянувшись в бой с немец</w:t>
      </w:r>
      <w:r w:rsidRPr="0084550E">
        <w:rPr>
          <w:color w:val="000000" w:themeColor="text1"/>
          <w:sz w:val="16"/>
          <w:szCs w:val="16"/>
        </w:rPr>
        <w:softHyphen/>
        <w:t>кими истребителями, распылили свои силы и не смогли защитить своих подо</w:t>
      </w:r>
      <w:r w:rsidRPr="0084550E">
        <w:rPr>
          <w:color w:val="000000" w:themeColor="text1"/>
          <w:sz w:val="16"/>
          <w:szCs w:val="16"/>
        </w:rPr>
        <w:softHyphen/>
        <w:t>печных. Последние же группового воз</w:t>
      </w:r>
      <w:r w:rsidRPr="0084550E">
        <w:rPr>
          <w:color w:val="000000" w:themeColor="text1"/>
          <w:sz w:val="16"/>
          <w:szCs w:val="16"/>
        </w:rPr>
        <w:softHyphen/>
        <w:t>душного боя не вели (6467).</w:t>
      </w:r>
    </w:p>
    <w:p w14:paraId="0B4EAFE7" w14:textId="77777777" w:rsidR="00090C9B" w:rsidRPr="0084550E" w:rsidRDefault="00090C9B" w:rsidP="0084550E">
      <w:pPr>
        <w:pStyle w:val="Iauiue"/>
        <w:jc w:val="both"/>
        <w:rPr>
          <w:color w:val="000000" w:themeColor="text1"/>
          <w:sz w:val="16"/>
          <w:szCs w:val="16"/>
        </w:rPr>
      </w:pPr>
    </w:p>
    <w:p w14:paraId="64BEEC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 летчики 688-го шап 228-й шад поставили дымовую завесу на открытой местности перед фронтом 1-й гвардейской армии, наносившей контрудар по немецким войскам в направлении Гумрак. Для этого группе Ил-2 требовалось пройти на бреющем полете без маневра непосредственно перед линией обороны противника в зоне сильного ружейно-пулеметного и зенитного огня. Командир полка майор К. В. Яровой лично возглавил группу. Задача была выполнена, пехота выбила противника с занимаемых позиций. Майор Яровой был сбит и погиб (12020).</w:t>
      </w:r>
    </w:p>
    <w:p w14:paraId="0B8EB9E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D7DC4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w:t>
      </w:r>
    </w:p>
    <w:p w14:paraId="5CF8B0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E2C69" w:rsidRPr="0084550E" w14:paraId="78E8987B" w14:textId="77777777" w:rsidTr="00CC5360">
        <w:tc>
          <w:tcPr>
            <w:tcW w:w="1601" w:type="dxa"/>
            <w:tcBorders>
              <w:top w:val="single" w:sz="12" w:space="0" w:color="auto"/>
            </w:tcBorders>
          </w:tcPr>
          <w:p w14:paraId="4B8FA1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Периоды </w:t>
            </w:r>
          </w:p>
        </w:tc>
        <w:tc>
          <w:tcPr>
            <w:tcW w:w="1601" w:type="dxa"/>
            <w:tcBorders>
              <w:top w:val="single" w:sz="12" w:space="0" w:color="auto"/>
            </w:tcBorders>
          </w:tcPr>
          <w:p w14:paraId="6032D8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27.06.42-18.09.42</w:t>
            </w:r>
          </w:p>
        </w:tc>
        <w:tc>
          <w:tcPr>
            <w:tcW w:w="1601" w:type="dxa"/>
            <w:tcBorders>
              <w:top w:val="single" w:sz="12" w:space="0" w:color="auto"/>
            </w:tcBorders>
          </w:tcPr>
          <w:p w14:paraId="199677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26.01.43-01.04.43</w:t>
            </w:r>
          </w:p>
        </w:tc>
        <w:tc>
          <w:tcPr>
            <w:tcW w:w="1601" w:type="dxa"/>
            <w:tcBorders>
              <w:top w:val="single" w:sz="12" w:space="0" w:color="auto"/>
            </w:tcBorders>
          </w:tcPr>
          <w:p w14:paraId="3C6FBC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05.07.43-30.07.43</w:t>
            </w:r>
          </w:p>
        </w:tc>
        <w:tc>
          <w:tcPr>
            <w:tcW w:w="1601" w:type="dxa"/>
            <w:tcBorders>
              <w:top w:val="single" w:sz="12" w:space="0" w:color="auto"/>
            </w:tcBorders>
          </w:tcPr>
          <w:p w14:paraId="258F29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01.08.43-31.08.43 </w:t>
            </w:r>
          </w:p>
        </w:tc>
        <w:tc>
          <w:tcPr>
            <w:tcW w:w="1601" w:type="dxa"/>
            <w:tcBorders>
              <w:top w:val="single" w:sz="12" w:space="0" w:color="auto"/>
            </w:tcBorders>
          </w:tcPr>
          <w:p w14:paraId="003047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01.09.43-27.04.45</w:t>
            </w:r>
          </w:p>
        </w:tc>
        <w:tc>
          <w:tcPr>
            <w:tcW w:w="1601" w:type="dxa"/>
            <w:tcBorders>
              <w:top w:val="single" w:sz="12" w:space="0" w:color="auto"/>
            </w:tcBorders>
          </w:tcPr>
          <w:p w14:paraId="5729C7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27.06.42-27.04.45</w:t>
            </w:r>
          </w:p>
        </w:tc>
      </w:tr>
      <w:tr w:rsidR="001E2C69" w:rsidRPr="0084550E" w14:paraId="40AEBC69" w14:textId="77777777" w:rsidTr="00CC5360">
        <w:tc>
          <w:tcPr>
            <w:tcW w:w="1601" w:type="dxa"/>
          </w:tcPr>
          <w:p w14:paraId="0E2EA1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Общее кол-во боевых вылетов полка</w:t>
            </w:r>
          </w:p>
        </w:tc>
        <w:tc>
          <w:tcPr>
            <w:tcW w:w="1601" w:type="dxa"/>
          </w:tcPr>
          <w:p w14:paraId="2E01AD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236</w:t>
            </w:r>
          </w:p>
        </w:tc>
        <w:tc>
          <w:tcPr>
            <w:tcW w:w="1601" w:type="dxa"/>
          </w:tcPr>
          <w:p w14:paraId="1156EB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w:t>
            </w:r>
          </w:p>
        </w:tc>
        <w:tc>
          <w:tcPr>
            <w:tcW w:w="1601" w:type="dxa"/>
          </w:tcPr>
          <w:p w14:paraId="4E91F2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258</w:t>
            </w:r>
          </w:p>
        </w:tc>
        <w:tc>
          <w:tcPr>
            <w:tcW w:w="1601" w:type="dxa"/>
          </w:tcPr>
          <w:p w14:paraId="5002FE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253</w:t>
            </w:r>
          </w:p>
        </w:tc>
        <w:tc>
          <w:tcPr>
            <w:tcW w:w="1601" w:type="dxa"/>
          </w:tcPr>
          <w:p w14:paraId="1DDC3A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3325</w:t>
            </w:r>
          </w:p>
        </w:tc>
        <w:tc>
          <w:tcPr>
            <w:tcW w:w="1601" w:type="dxa"/>
          </w:tcPr>
          <w:p w14:paraId="24CBFC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4282</w:t>
            </w:r>
          </w:p>
        </w:tc>
      </w:tr>
      <w:tr w:rsidR="001E2C69" w:rsidRPr="0084550E" w14:paraId="0C9D5E29" w14:textId="77777777" w:rsidTr="00CC5360">
        <w:tc>
          <w:tcPr>
            <w:tcW w:w="1601" w:type="dxa"/>
          </w:tcPr>
          <w:p w14:paraId="0A7EE3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Кол-во боевых дней по отношению к общему кол-ву дней пребывания полка на фронте, %</w:t>
            </w:r>
          </w:p>
        </w:tc>
        <w:tc>
          <w:tcPr>
            <w:tcW w:w="1601" w:type="dxa"/>
          </w:tcPr>
          <w:p w14:paraId="40F82E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33,3</w:t>
            </w:r>
          </w:p>
        </w:tc>
        <w:tc>
          <w:tcPr>
            <w:tcW w:w="1601" w:type="dxa"/>
          </w:tcPr>
          <w:p w14:paraId="0C2F5F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34,9</w:t>
            </w:r>
          </w:p>
        </w:tc>
        <w:tc>
          <w:tcPr>
            <w:tcW w:w="1601" w:type="dxa"/>
          </w:tcPr>
          <w:p w14:paraId="105C5A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63,3</w:t>
            </w:r>
          </w:p>
        </w:tc>
        <w:tc>
          <w:tcPr>
            <w:tcW w:w="1601" w:type="dxa"/>
          </w:tcPr>
          <w:p w14:paraId="420C39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w:t>
            </w:r>
          </w:p>
        </w:tc>
        <w:tc>
          <w:tcPr>
            <w:tcW w:w="1601" w:type="dxa"/>
          </w:tcPr>
          <w:p w14:paraId="6A0CC3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33,3</w:t>
            </w:r>
          </w:p>
        </w:tc>
        <w:tc>
          <w:tcPr>
            <w:tcW w:w="1601" w:type="dxa"/>
          </w:tcPr>
          <w:p w14:paraId="06C69D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45,6</w:t>
            </w:r>
          </w:p>
        </w:tc>
      </w:tr>
      <w:tr w:rsidR="001E2C69" w:rsidRPr="0084550E" w14:paraId="7E8441B3" w14:textId="77777777" w:rsidTr="00CC5360">
        <w:tc>
          <w:tcPr>
            <w:tcW w:w="1601" w:type="dxa"/>
          </w:tcPr>
          <w:p w14:paraId="0C31F4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Кол-во боевых вылетов, приходящихся на одну боевую потерю Ил-2</w:t>
            </w:r>
          </w:p>
        </w:tc>
        <w:tc>
          <w:tcPr>
            <w:tcW w:w="1601" w:type="dxa"/>
          </w:tcPr>
          <w:p w14:paraId="738B44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1601" w:type="dxa"/>
          </w:tcPr>
          <w:p w14:paraId="40D3E0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w:t>
            </w:r>
          </w:p>
        </w:tc>
        <w:tc>
          <w:tcPr>
            <w:tcW w:w="1601" w:type="dxa"/>
          </w:tcPr>
          <w:p w14:paraId="1B52A1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10,8</w:t>
            </w:r>
          </w:p>
        </w:tc>
        <w:tc>
          <w:tcPr>
            <w:tcW w:w="1601" w:type="dxa"/>
          </w:tcPr>
          <w:p w14:paraId="4C181B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42,2</w:t>
            </w:r>
          </w:p>
        </w:tc>
        <w:tc>
          <w:tcPr>
            <w:tcW w:w="1601" w:type="dxa"/>
          </w:tcPr>
          <w:p w14:paraId="53D5D9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69,3</w:t>
            </w:r>
          </w:p>
        </w:tc>
        <w:tc>
          <w:tcPr>
            <w:tcW w:w="1601" w:type="dxa"/>
          </w:tcPr>
          <w:p w14:paraId="4E0A5C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28,7</w:t>
            </w:r>
          </w:p>
        </w:tc>
      </w:tr>
      <w:tr w:rsidR="001E2C69" w:rsidRPr="0084550E" w14:paraId="4355E33F" w14:textId="77777777" w:rsidTr="00CC5360">
        <w:tc>
          <w:tcPr>
            <w:tcW w:w="1601" w:type="dxa"/>
            <w:tcBorders>
              <w:bottom w:val="single" w:sz="12" w:space="0" w:color="auto"/>
            </w:tcBorders>
          </w:tcPr>
          <w:p w14:paraId="32D96B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5A0401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18,2</w:t>
            </w:r>
          </w:p>
        </w:tc>
        <w:tc>
          <w:tcPr>
            <w:tcW w:w="1601" w:type="dxa"/>
            <w:tcBorders>
              <w:bottom w:val="single" w:sz="12" w:space="0" w:color="auto"/>
            </w:tcBorders>
          </w:tcPr>
          <w:p w14:paraId="66ACBE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1601" w:type="dxa"/>
            <w:tcBorders>
              <w:bottom w:val="single" w:sz="12" w:space="0" w:color="auto"/>
            </w:tcBorders>
          </w:tcPr>
          <w:p w14:paraId="0C193C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14,3</w:t>
            </w:r>
          </w:p>
        </w:tc>
        <w:tc>
          <w:tcPr>
            <w:tcW w:w="1601" w:type="dxa"/>
            <w:tcBorders>
              <w:bottom w:val="single" w:sz="12" w:space="0" w:color="auto"/>
            </w:tcBorders>
          </w:tcPr>
          <w:p w14:paraId="3F25FA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84,3</w:t>
            </w:r>
          </w:p>
        </w:tc>
        <w:tc>
          <w:tcPr>
            <w:tcW w:w="1601" w:type="dxa"/>
            <w:tcBorders>
              <w:bottom w:val="single" w:sz="12" w:space="0" w:color="auto"/>
            </w:tcBorders>
          </w:tcPr>
          <w:p w14:paraId="2F11ED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127,9</w:t>
            </w:r>
          </w:p>
        </w:tc>
        <w:tc>
          <w:tcPr>
            <w:tcW w:w="1601" w:type="dxa"/>
            <w:tcBorders>
              <w:bottom w:val="single" w:sz="12" w:space="0" w:color="auto"/>
            </w:tcBorders>
          </w:tcPr>
          <w:p w14:paraId="5DC0AA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55,9</w:t>
            </w:r>
          </w:p>
        </w:tc>
      </w:tr>
    </w:tbl>
    <w:p w14:paraId="50FBB9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(12020).</w:t>
      </w:r>
    </w:p>
    <w:p w14:paraId="64103C1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DDDB7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сентября 1942 был первый и единственный боевой вылет 23 Хэмпденов с аэродрома Ваэнга под Мурманском. Патрулировали подходы к Альтен-иорду, где был Тирпиц, но немецких судов не встретили. Когда 22 сентября проводка PQ-18 закончилась машины оставили и они вошли в состав 24 мтап, в котором первая эскадрилья имела 9 ДБ-3Ф, а вторая и треться - по 10 Хэмпденов (два - разбили), а два - повредили во время переучивания. Использовались до середины 1943 (5493, 47).</w:t>
      </w:r>
    </w:p>
    <w:p w14:paraId="1DD9CE8A" w14:textId="77777777" w:rsidR="00090C9B" w:rsidRPr="0084550E" w:rsidRDefault="00090C9B" w:rsidP="0084550E">
      <w:pPr>
        <w:pStyle w:val="Iauiue"/>
        <w:jc w:val="both"/>
        <w:rPr>
          <w:color w:val="000000" w:themeColor="text1"/>
          <w:sz w:val="16"/>
          <w:szCs w:val="16"/>
        </w:rPr>
      </w:pPr>
    </w:p>
    <w:p w14:paraId="47D549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сентября 1942 г. севернее Тосно ЛаГГи 41-го ИАП завалили кавалера Рыцарского креста гауптмана Герберта Финдейзена (67 побед), летчик выпрыгнул с парашютом и попал в плен (4707).</w:t>
      </w:r>
    </w:p>
    <w:p w14:paraId="5C60EF36" w14:textId="77777777" w:rsidR="00090C9B" w:rsidRPr="0084550E" w:rsidRDefault="00090C9B" w:rsidP="0084550E">
      <w:pPr>
        <w:pStyle w:val="Iauiue"/>
        <w:jc w:val="both"/>
        <w:rPr>
          <w:color w:val="000000" w:themeColor="text1"/>
          <w:sz w:val="16"/>
          <w:szCs w:val="16"/>
        </w:rPr>
      </w:pPr>
    </w:p>
    <w:p w14:paraId="0DC5C2E3" w14:textId="77777777" w:rsidR="00F05BFB" w:rsidRPr="0084550E" w:rsidRDefault="00F05BFB"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18 сентября 1942 года В лётной книжке лётчика-истребителя ст. лейтенанта А.И. Сукова появилась следующая запись: «...Боевой вылет: 1 час 09 мин. ЛаГГ-3. Ведущий группы. Обеспечение действий Ил-2 из 448-го штурмового авиаполка. Воздушный бой с 8-ю Ме-109 севернее станции Тосно. Сбил ведущего фашистской группы, награжденного Рыцарским крестом».</w:t>
      </w:r>
    </w:p>
    <w:p w14:paraId="76D230E3" w14:textId="77777777" w:rsidR="00F05BFB" w:rsidRPr="0084550E" w:rsidRDefault="00F05BFB"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В этот день шестёрка лётчиков 41-го иап, сошлась в бою с пилотами из II.JG 54. Сначала к Ил-2, штурмовавшим ст. Тосно, пытались прорваться 4 «Мессершмитта», затем число атакующих удвоилось. Тем не менее, советские лётчики, действуя парами на вертикалях и горизонталях и применяя взаимную поддержку и выручку, обеспечили работу штурмовиков. Hи в группе Ил-2, ни в группе сопровождения потерь не было. Безуспешные атаки стоили «Grunherz» одного истребителя и одного лётчика: выпрыгнувший с парашютом, чемпион Германии по боксу в лёгком весе, гауптман Херберт Финдейзен, имевший к этому времени 67 побед, попал в плен.</w:t>
      </w:r>
    </w:p>
    <w:p w14:paraId="78AA7E08" w14:textId="77777777" w:rsidR="00F05BFB" w:rsidRPr="0084550E" w:rsidRDefault="00F05BFB"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18 сентября 1944 года Последний челночный полёт самолётов США из Полтавы для бомбардировки городов и объектов Германии, операция «Фрэнтик» (14773).</w:t>
      </w:r>
    </w:p>
    <w:p w14:paraId="3FB1E5A1" w14:textId="77777777" w:rsidR="00F05BFB" w:rsidRPr="0084550E" w:rsidRDefault="00F05BFB" w:rsidP="0084550E">
      <w:pPr>
        <w:spacing w:after="0" w:line="240" w:lineRule="auto"/>
        <w:jc w:val="both"/>
        <w:rPr>
          <w:rStyle w:val="ucoz-forum-post"/>
          <w:rFonts w:ascii="Times New Roman" w:eastAsia="Times New Roman" w:hAnsi="Times New Roman"/>
          <w:color w:val="000000" w:themeColor="text1"/>
          <w:sz w:val="16"/>
          <w:szCs w:val="16"/>
        </w:rPr>
      </w:pPr>
    </w:p>
    <w:p w14:paraId="34B9D467"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 г., отражая налет Не 111Н, с судна «Эмпайр Морн», защищавшего конвой PQ 18, взлетел Дж. Барр. Он прижал один из бомбардировщиков к воде и при попыт</w:t>
      </w:r>
      <w:r w:rsidRPr="0084550E">
        <w:rPr>
          <w:rFonts w:ascii="Times New Roman" w:hAnsi="Times New Roman"/>
          <w:color w:val="000000" w:themeColor="text1"/>
          <w:sz w:val="16"/>
          <w:szCs w:val="16"/>
        </w:rPr>
        <w:softHyphen/>
        <w:t>ке повернуть «хейнкель» врезался в вол</w:t>
      </w:r>
      <w:r w:rsidRPr="0084550E">
        <w:rPr>
          <w:rFonts w:ascii="Times New Roman" w:hAnsi="Times New Roman"/>
          <w:color w:val="000000" w:themeColor="text1"/>
          <w:sz w:val="16"/>
          <w:szCs w:val="16"/>
        </w:rPr>
        <w:softHyphen/>
        <w:t>ны. Дж. Барр стрелял и стрелял. Когда на смену Не 111Н пришли Ju 88, он имитиро</w:t>
      </w:r>
      <w:r w:rsidRPr="0084550E">
        <w:rPr>
          <w:rFonts w:ascii="Times New Roman" w:hAnsi="Times New Roman"/>
          <w:color w:val="000000" w:themeColor="text1"/>
          <w:sz w:val="16"/>
          <w:szCs w:val="16"/>
        </w:rPr>
        <w:softHyphen/>
        <w:t>вал атаки, сбивая противников с боевого курса. Прикинув запас топлива, летчик направился к берегу. Через несколько ча</w:t>
      </w:r>
      <w:r w:rsidRPr="0084550E">
        <w:rPr>
          <w:rFonts w:ascii="Times New Roman" w:hAnsi="Times New Roman"/>
          <w:color w:val="000000" w:themeColor="text1"/>
          <w:sz w:val="16"/>
          <w:szCs w:val="16"/>
        </w:rPr>
        <w:softHyphen/>
        <w:t>сов Дж. Барр приземлился на Кегострове (23513).</w:t>
      </w:r>
    </w:p>
    <w:p w14:paraId="58164949"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26C31A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сентября 1942 вышло Постановление ГКО № 2322 Об организации городского комитета обороны в г. Гурьеве. РГАНИР, Фонд ГКО, д. 57, лл. 32 (11012).</w:t>
      </w:r>
    </w:p>
    <w:p w14:paraId="25DE242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61DEE5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54C86D2" w14:textId="77777777" w:rsidR="00090C9B" w:rsidRPr="0084550E" w:rsidRDefault="00090C9B" w:rsidP="0084550E">
      <w:pPr>
        <w:pStyle w:val="Iauiue"/>
        <w:jc w:val="both"/>
        <w:rPr>
          <w:iCs/>
          <w:color w:val="000000" w:themeColor="text1"/>
          <w:sz w:val="16"/>
          <w:szCs w:val="16"/>
        </w:rPr>
      </w:pPr>
    </w:p>
    <w:p w14:paraId="73DD079E" w14:textId="77777777" w:rsidR="00090C9B" w:rsidRPr="0084550E" w:rsidRDefault="00090C9B"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18 сентября 1942 вышло Постановление ГКО № 2320 Об использовании иранской военной промышленности. РГАНИР</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ФондГКО</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д</w:t>
      </w:r>
      <w:r w:rsidRPr="0084550E">
        <w:rPr>
          <w:rFonts w:ascii="Times New Roman" w:hAnsi="Times New Roman"/>
          <w:color w:val="000000" w:themeColor="text1"/>
          <w:sz w:val="16"/>
          <w:szCs w:val="16"/>
          <w:lang w:val="en-US"/>
        </w:rPr>
        <w:t xml:space="preserve">. 57, </w:t>
      </w:r>
      <w:r w:rsidRPr="0084550E">
        <w:rPr>
          <w:rFonts w:ascii="Times New Roman" w:hAnsi="Times New Roman"/>
          <w:color w:val="000000" w:themeColor="text1"/>
          <w:sz w:val="16"/>
          <w:szCs w:val="16"/>
        </w:rPr>
        <w:t>лл</w:t>
      </w:r>
      <w:r w:rsidRPr="0084550E">
        <w:rPr>
          <w:rFonts w:ascii="Times New Roman" w:hAnsi="Times New Roman"/>
          <w:color w:val="000000" w:themeColor="text1"/>
          <w:sz w:val="16"/>
          <w:szCs w:val="16"/>
          <w:lang w:val="en-US"/>
        </w:rPr>
        <w:t>. 23-24 (11012).</w:t>
      </w:r>
    </w:p>
    <w:p w14:paraId="017A36BB" w14:textId="77777777" w:rsidR="00090C9B" w:rsidRPr="0084550E" w:rsidRDefault="00090C9B" w:rsidP="0084550E">
      <w:pPr>
        <w:spacing w:after="0" w:line="240" w:lineRule="auto"/>
        <w:jc w:val="both"/>
        <w:rPr>
          <w:rFonts w:ascii="Times New Roman" w:hAnsi="Times New Roman"/>
          <w:color w:val="000000" w:themeColor="text1"/>
          <w:sz w:val="16"/>
          <w:szCs w:val="16"/>
          <w:lang w:val="en-US"/>
        </w:rPr>
      </w:pPr>
    </w:p>
    <w:p w14:paraId="48926100"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32A01844" w14:textId="77777777" w:rsidR="00090C9B" w:rsidRPr="0084550E" w:rsidRDefault="00090C9B" w:rsidP="0084550E">
      <w:pPr>
        <w:pStyle w:val="Iauiue"/>
        <w:jc w:val="both"/>
        <w:rPr>
          <w:iCs/>
          <w:color w:val="000000" w:themeColor="text1"/>
          <w:sz w:val="16"/>
          <w:szCs w:val="16"/>
          <w:lang w:val="en-US"/>
        </w:rPr>
      </w:pPr>
    </w:p>
    <w:p w14:paraId="42CFB0C9" w14:textId="77777777" w:rsidR="00F05BFB" w:rsidRPr="0084550E" w:rsidRDefault="00F05BFB" w:rsidP="0084550E">
      <w:pPr>
        <w:pStyle w:val="Iauiue"/>
        <w:jc w:val="both"/>
        <w:rPr>
          <w:color w:val="000000" w:themeColor="text1"/>
          <w:sz w:val="16"/>
          <w:szCs w:val="16"/>
          <w:lang w:val="en-US"/>
        </w:rPr>
      </w:pPr>
      <w:r w:rsidRPr="0084550E">
        <w:rPr>
          <w:color w:val="000000" w:themeColor="text1"/>
          <w:sz w:val="16"/>
          <w:szCs w:val="16"/>
          <w:lang w:val="en-US"/>
        </w:rPr>
        <w:t>September 18, 1942 - Groves buys 1250 tons of high quality Belgian Congo uranium ore stored on Staten Island (1039).</w:t>
      </w:r>
    </w:p>
    <w:p w14:paraId="34BDDED2" w14:textId="77777777" w:rsidR="00F05BFB" w:rsidRPr="0084550E" w:rsidRDefault="00F05BFB" w:rsidP="0084550E">
      <w:pPr>
        <w:pStyle w:val="Iauiue"/>
        <w:jc w:val="both"/>
        <w:rPr>
          <w:color w:val="000000" w:themeColor="text1"/>
          <w:sz w:val="16"/>
          <w:szCs w:val="16"/>
          <w:lang w:val="en-US"/>
        </w:rPr>
      </w:pPr>
    </w:p>
    <w:p w14:paraId="7319E2EC" w14:textId="77777777" w:rsidR="00F05BFB" w:rsidRPr="0084550E" w:rsidRDefault="00F05BFB" w:rsidP="0084550E">
      <w:pPr>
        <w:pStyle w:val="Iauiue"/>
        <w:jc w:val="both"/>
        <w:rPr>
          <w:color w:val="000000" w:themeColor="text1"/>
          <w:sz w:val="16"/>
          <w:szCs w:val="16"/>
        </w:rPr>
      </w:pPr>
      <w:r w:rsidRPr="0084550E">
        <w:rPr>
          <w:color w:val="000000" w:themeColor="text1"/>
          <w:sz w:val="16"/>
          <w:szCs w:val="16"/>
        </w:rPr>
        <w:t>18 сентября 1942 Гровс закупил 1250 тон высококачественной урановой руды, добытой в Бельгийском Конго (1039).</w:t>
      </w:r>
    </w:p>
    <w:p w14:paraId="43236042" w14:textId="77777777" w:rsidR="00F05BFB" w:rsidRPr="0084550E" w:rsidRDefault="00F05BFB" w:rsidP="0084550E">
      <w:pPr>
        <w:pStyle w:val="Iauiue"/>
        <w:jc w:val="both"/>
        <w:rPr>
          <w:color w:val="000000" w:themeColor="text1"/>
          <w:sz w:val="16"/>
          <w:szCs w:val="16"/>
        </w:rPr>
      </w:pPr>
    </w:p>
    <w:p w14:paraId="3F30AC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сентября 1942 нацисты снизили пайки для евреев (1798).</w:t>
      </w:r>
    </w:p>
    <w:p w14:paraId="496212BB" w14:textId="77777777" w:rsidR="00090C9B" w:rsidRPr="0084550E" w:rsidRDefault="00090C9B" w:rsidP="0084550E">
      <w:pPr>
        <w:pStyle w:val="Iauiue"/>
        <w:jc w:val="both"/>
        <w:rPr>
          <w:color w:val="000000" w:themeColor="text1"/>
          <w:sz w:val="16"/>
          <w:szCs w:val="16"/>
        </w:rPr>
      </w:pPr>
    </w:p>
    <w:p w14:paraId="52757D1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18 сентября </w:t>
      </w:r>
      <w:r w:rsidRPr="0084550E">
        <w:rPr>
          <w:rFonts w:ascii="Times New Roman" w:hAnsi="Times New Roman"/>
          <w:color w:val="000000" w:themeColor="text1"/>
          <w:sz w:val="16"/>
          <w:szCs w:val="16"/>
        </w:rPr>
        <w:t>в 1942 году Витцель (Патан) сообщает из Афганистана о массовых арестах германской агентуры британскими спецслужбами (14773).</w:t>
      </w:r>
    </w:p>
    <w:p w14:paraId="004D413D"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2ECC7F2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635D0C8" w14:textId="77777777" w:rsidR="00090C9B" w:rsidRPr="0084550E" w:rsidRDefault="00090C9B" w:rsidP="0084550E">
      <w:pPr>
        <w:pStyle w:val="Iauiue"/>
        <w:jc w:val="both"/>
        <w:rPr>
          <w:iCs/>
          <w:color w:val="000000" w:themeColor="text1"/>
          <w:sz w:val="16"/>
          <w:szCs w:val="16"/>
        </w:rPr>
      </w:pPr>
    </w:p>
    <w:p w14:paraId="09976EF0" w14:textId="77777777" w:rsidR="00BB2084" w:rsidRPr="0084550E" w:rsidRDefault="00BB208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19 сентября 1942 в адрес начальника НИИ ВВС генерал-майора Лосюкова ушло распо</w:t>
      </w:r>
      <w:r w:rsidRPr="0084550E">
        <w:rPr>
          <w:rFonts w:ascii="Times New Roman" w:hAnsi="Times New Roman" w:cs="Times New Roman"/>
          <w:color w:val="000000" w:themeColor="text1"/>
          <w:sz w:val="16"/>
          <w:szCs w:val="16"/>
        </w:rPr>
        <w:softHyphen/>
        <w:t>ряжение Репина «принять на испытания с завода № 30 самолеты Ил-2 с АМ-38 в двухместном варианте и провести их в кратчайший срок с целью внесения воз</w:t>
      </w:r>
      <w:r w:rsidRPr="0084550E">
        <w:rPr>
          <w:rFonts w:ascii="Times New Roman" w:hAnsi="Times New Roman" w:cs="Times New Roman"/>
          <w:color w:val="000000" w:themeColor="text1"/>
          <w:sz w:val="16"/>
          <w:szCs w:val="16"/>
        </w:rPr>
        <w:softHyphen/>
        <w:t>можных изменений в изготовлявшуюся войсковую серию этих самолетов» (19111).</w:t>
      </w:r>
    </w:p>
    <w:p w14:paraId="11879E6B" w14:textId="77777777" w:rsidR="00BB2084" w:rsidRPr="0084550E" w:rsidRDefault="00BB208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AFE98E9" w14:textId="77777777" w:rsidR="00797B7A" w:rsidRPr="0084550E" w:rsidRDefault="00797B7A" w:rsidP="0084550E">
      <w:pPr>
        <w:pStyle w:val="95"/>
        <w:shd w:val="clear" w:color="auto" w:fill="auto"/>
        <w:spacing w:after="0" w:line="240" w:lineRule="auto"/>
        <w:ind w:firstLine="0"/>
        <w:jc w:val="both"/>
        <w:rPr>
          <w:rStyle w:val="aff6"/>
          <w:rFonts w:ascii="Times New Roman" w:hAnsi="Times New Roman" w:cs="Times New Roman"/>
          <w:i w:val="0"/>
          <w:iCs w:val="0"/>
          <w:color w:val="000000" w:themeColor="text1"/>
        </w:rPr>
      </w:pPr>
      <w:r w:rsidRPr="0084550E">
        <w:rPr>
          <w:color w:val="000000" w:themeColor="text1"/>
          <w:sz w:val="16"/>
          <w:szCs w:val="16"/>
        </w:rPr>
        <w:lastRenderedPageBreak/>
        <w:t>19 сентября 1942 в адрес начальника НИИ ВВС генерал-майора Лосюкова ушло распоряжение Репина</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«при</w:t>
      </w:r>
      <w:r w:rsidRPr="0084550E">
        <w:rPr>
          <w:rStyle w:val="aff6"/>
          <w:rFonts w:ascii="Times New Roman" w:hAnsi="Times New Roman" w:cs="Times New Roman"/>
          <w:i w:val="0"/>
          <w:iCs w:val="0"/>
          <w:color w:val="000000" w:themeColor="text1"/>
        </w:rPr>
        <w:softHyphen/>
        <w:t>нять на испытания с завода №30 самолеты Ил-2 с АМ-38 в двухместном варианте и про</w:t>
      </w:r>
      <w:r w:rsidRPr="0084550E">
        <w:rPr>
          <w:rStyle w:val="aff6"/>
          <w:rFonts w:ascii="Times New Roman" w:hAnsi="Times New Roman" w:cs="Times New Roman"/>
          <w:i w:val="0"/>
          <w:iCs w:val="0"/>
          <w:color w:val="000000" w:themeColor="text1"/>
        </w:rPr>
        <w:softHyphen/>
        <w:t>вести их в кратчайший срок с целью внесения возможных изменений в изготовлявшуюся вой</w:t>
      </w:r>
      <w:r w:rsidRPr="0084550E">
        <w:rPr>
          <w:rStyle w:val="aff6"/>
          <w:rFonts w:ascii="Times New Roman" w:hAnsi="Times New Roman" w:cs="Times New Roman"/>
          <w:i w:val="0"/>
          <w:iCs w:val="0"/>
          <w:color w:val="000000" w:themeColor="text1"/>
        </w:rPr>
        <w:softHyphen/>
        <w:t>сковую серию этих самолетов» (19877).</w:t>
      </w:r>
    </w:p>
    <w:p w14:paraId="643CEAA6" w14:textId="77777777" w:rsidR="00797B7A" w:rsidRPr="0084550E" w:rsidRDefault="00797B7A" w:rsidP="0084550E">
      <w:pPr>
        <w:pStyle w:val="95"/>
        <w:shd w:val="clear" w:color="auto" w:fill="auto"/>
        <w:spacing w:after="0" w:line="240" w:lineRule="auto"/>
        <w:ind w:firstLine="0"/>
        <w:jc w:val="both"/>
        <w:rPr>
          <w:color w:val="000000" w:themeColor="text1"/>
          <w:sz w:val="16"/>
          <w:szCs w:val="16"/>
        </w:rPr>
      </w:pPr>
    </w:p>
    <w:p w14:paraId="1AD52F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сентября 1942 Дир. завода 18 Шенкман и Нач. ОЭР Бобров писали письмо в сопровождение материалов проверки причин срыва поставки самолетов на фронт формирующихся с 15 января по 15 июня под непосредственным руководством 1 ЗАБ, базирующейся на станции Кряж. Просили поставить вопрос перед командованием о более серьезной организации работ по формированию полков в ЗАБ:</w:t>
      </w:r>
    </w:p>
    <w:p w14:paraId="7F84CBA0" w14:textId="77777777" w:rsidR="00090C9B" w:rsidRPr="0084550E" w:rsidRDefault="00090C9B" w:rsidP="0084550E">
      <w:pPr>
        <w:pStyle w:val="Iauiue"/>
        <w:numPr>
          <w:ilvl w:val="0"/>
          <w:numId w:val="12"/>
        </w:numPr>
        <w:ind w:left="0" w:firstLine="0"/>
        <w:jc w:val="both"/>
        <w:rPr>
          <w:color w:val="000000" w:themeColor="text1"/>
          <w:sz w:val="16"/>
          <w:szCs w:val="16"/>
        </w:rPr>
      </w:pPr>
      <w:r w:rsidRPr="0084550E">
        <w:rPr>
          <w:color w:val="000000" w:themeColor="text1"/>
          <w:sz w:val="16"/>
          <w:szCs w:val="16"/>
        </w:rPr>
        <w:t>Обеспечить аэродромы, формирующие ап Ил-2 БАО и ПАРМ и т.п....(1635,113).</w:t>
      </w:r>
    </w:p>
    <w:p w14:paraId="2484C8D7" w14:textId="77777777" w:rsidR="00090C9B" w:rsidRPr="0084550E" w:rsidRDefault="00090C9B" w:rsidP="0084550E">
      <w:pPr>
        <w:pStyle w:val="Iauiue"/>
        <w:jc w:val="both"/>
        <w:rPr>
          <w:color w:val="000000" w:themeColor="text1"/>
          <w:sz w:val="16"/>
          <w:szCs w:val="16"/>
        </w:rPr>
      </w:pPr>
    </w:p>
    <w:p w14:paraId="1519A2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сентября 1942 г. начались Государственные испытания ДБ-3Ф с крылом со стрелкой. Они показали, что максимальная скорость полета уменьшилась до 404 км/ч на высоте 6660 м, но зато значительно возросла дальность полета. С бомбовым грузом в 1000 кг на внутренней подвеске дальность увеличилась до 3585 км при скорости 340 км/ч и до 4265 км при 250 км/ч. Наружная подвеска трех бомб ФАБ-500 уменьшала максимальную скорость полета на 14-16 км/ч.</w:t>
      </w:r>
    </w:p>
    <w:p w14:paraId="137E72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Применение нового флюгируемого воздушного винта АВ-5Ф-158 диаметром 3,5 м, устанавливаемого на отдельных экземплярах, и увеличение на 2 м2 площади посадочных щитков позволяло этому самолету действовать с тех же грунтовых фронтовых аэродромов, с которых эксплуатировались и ранее выпущенные самолеты ДБ-3Ф и Ил-4.</w:t>
      </w:r>
    </w:p>
    <w:p w14:paraId="750C27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оценке летчиков В.В.Лисицина и М.А.Нюхтикова, управляемость и маневренность самолета со “стрелкой” в воздухе улучшилась. С зажатым управлением самолет был продольно устойчивым. Устойчивость сохранялась и с брошенным управлением, хотя уже была близка к нейтральной. Уменьшились нагрузки от элеронов на штурвал, и поперечное управление облегчилось. Пилотирование самолета в воздухе, в целом, стало приятнее.</w:t>
      </w:r>
    </w:p>
    <w:p w14:paraId="6E672E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Самолеты Ил-4, имевшие крыло со “стрелкой”, строились серийно, сначала с деревянными, а затем и с металлическими отъемными частями крыла (9528).</w:t>
      </w:r>
    </w:p>
    <w:p w14:paraId="075F0025" w14:textId="77777777" w:rsidR="00090C9B" w:rsidRPr="0084550E" w:rsidRDefault="00090C9B" w:rsidP="0084550E">
      <w:pPr>
        <w:pStyle w:val="Iauiue"/>
        <w:jc w:val="both"/>
        <w:rPr>
          <w:color w:val="000000" w:themeColor="text1"/>
          <w:sz w:val="16"/>
          <w:szCs w:val="16"/>
        </w:rPr>
      </w:pPr>
    </w:p>
    <w:p w14:paraId="629547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сентября 1942 вышел приказ НКАП N 714с:</w:t>
      </w:r>
    </w:p>
    <w:p w14:paraId="13DD80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сентября 1942 П.Воронин писал ГИ АДД г-м иас Маркову писбмо N Н-36/4127:</w:t>
      </w:r>
    </w:p>
    <w:p w14:paraId="3399C6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выпускаемых самолетах Ли-2 с 15 сентября 1942 устанавливаются турели УТК-1 вместо МВ-3." (1315,124).</w:t>
      </w:r>
    </w:p>
    <w:p w14:paraId="2D5324E7" w14:textId="77777777" w:rsidR="00090C9B" w:rsidRPr="0084550E" w:rsidRDefault="00090C9B" w:rsidP="0084550E">
      <w:pPr>
        <w:pStyle w:val="Iauiue"/>
        <w:jc w:val="both"/>
        <w:rPr>
          <w:color w:val="000000" w:themeColor="text1"/>
          <w:sz w:val="16"/>
          <w:szCs w:val="16"/>
        </w:rPr>
      </w:pPr>
    </w:p>
    <w:p w14:paraId="69BB72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19 сентября по 2 октября 1942 на заводе № 47 в Оренбурге проходили заводские испытания НББ Як-6 № 0247. Поставили РСИ-4 и РПК-10ю Мог нести 500 кг бомб под крылом. Поставили ШКАС на шкворневой установке ОП-102. Ви - Р.А.Стасевич. Летал л П.П.Скарандеев. Выполнили 15 полетов (4657, 17).</w:t>
      </w:r>
    </w:p>
    <w:p w14:paraId="57330E15" w14:textId="77777777" w:rsidR="00090C9B" w:rsidRPr="0084550E" w:rsidRDefault="00090C9B" w:rsidP="0084550E">
      <w:pPr>
        <w:pStyle w:val="Iauiue"/>
        <w:jc w:val="both"/>
        <w:rPr>
          <w:color w:val="000000" w:themeColor="text1"/>
          <w:sz w:val="16"/>
          <w:szCs w:val="16"/>
        </w:rPr>
      </w:pPr>
    </w:p>
    <w:p w14:paraId="5CB02E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сентября 1942 закончились гос. испытания М-107. Но решили выпуск не начинать, а форсировать и начать производство с октября как М-107А (198,54).</w:t>
      </w:r>
    </w:p>
    <w:p w14:paraId="6DF48311" w14:textId="77777777" w:rsidR="00090C9B" w:rsidRPr="0084550E" w:rsidRDefault="00090C9B" w:rsidP="0084550E">
      <w:pPr>
        <w:pStyle w:val="Iauiue"/>
        <w:jc w:val="both"/>
        <w:rPr>
          <w:color w:val="000000" w:themeColor="text1"/>
          <w:sz w:val="16"/>
          <w:szCs w:val="16"/>
        </w:rPr>
      </w:pPr>
    </w:p>
    <w:p w14:paraId="585527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сентября 1942 г. успешными испытаниями закончилась доводка М-107, наяатая в январе 1942. Но, в связи с работами по аналогичному мотору М-106П, начатыми в том же месяце, было принято решение серийного выпуска М-107 не начинать, а форсировать его мощность и приступить к изготовлению форсированного образца с октября 1942 г. под наименованием М-107А.</w:t>
      </w:r>
    </w:p>
    <w:p w14:paraId="55DC0A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форсированию М-107 прошли успешно, хотя с некоторым запозданием, и с марта 1943 г. М- 107А с номинальной мощностью 1600/1500 л.с. (первая/вторая скорости нагнетателя) начали выпускать серийно. Новый мотор тут же попытались "вписать" в конструкцию Як-1. Атак как по времени это совпало с созданием Як-IM, то все лучшее, накопленное при его разработке, было перенесено и на новую машину. К апрелю самолет был готов. От Як-1М его отличали мотор М-107А с винтом ВИШ-107, еще меньшая площадь элеронов (0,5 м2 по сравнению с 1,0 м2 на Як-IM). В связи с установкой нового мотора капоты и каркас капотов были удлинены на 100 мм. Запас топлива размещался в четырех крыльевых бензобаках и одном расходном баке. Вес конструкции при этом составил 2438 кг против 2133 кг у Як-1 М (здесь и выше имеется в виду первый прототип Як-1М).</w:t>
      </w:r>
    </w:p>
    <w:p w14:paraId="7594FA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в отношении этого варианта Як-1, как и Як-IM с форсированным М-105ПФ. встала проблема соответствия устройств охлаждения новому мотору. Причем для Як- 1М особенно, так как теплоотдача М-107А. по сравнению с М-105ПФ, возросла с 7500 до 9500 кал/мин. Продувками модели Як-1 с М-107 с различными типами охлаждающих устройств в аэродинамической трубе Т-106 ЦАГИ и на основе результатов продувок Як- I 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(12048).</w:t>
      </w:r>
    </w:p>
    <w:p w14:paraId="6F65A9B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A2DA4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сентября 1942 вышел приказ НКАП № 714с:</w:t>
      </w:r>
    </w:p>
    <w:p w14:paraId="34194B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решением ГОКО от 26 мая 1942 и от 26 июня 1942 (№ 2107) и от 6 августа 1942 (№ 2143):</w:t>
      </w:r>
    </w:p>
    <w:p w14:paraId="4980E209" w14:textId="77777777" w:rsidR="00090C9B" w:rsidRPr="0084550E" w:rsidRDefault="00090C9B" w:rsidP="0084550E">
      <w:pPr>
        <w:pStyle w:val="Iauiue"/>
        <w:numPr>
          <w:ilvl w:val="0"/>
          <w:numId w:val="13"/>
        </w:numPr>
        <w:ind w:left="0" w:firstLine="0"/>
        <w:jc w:val="both"/>
        <w:rPr>
          <w:color w:val="000000" w:themeColor="text1"/>
          <w:sz w:val="16"/>
          <w:szCs w:val="16"/>
        </w:rPr>
      </w:pPr>
      <w:r w:rsidRPr="0084550E">
        <w:rPr>
          <w:color w:val="000000" w:themeColor="text1"/>
          <w:sz w:val="16"/>
          <w:szCs w:val="16"/>
        </w:rPr>
        <w:t>Безыменскому автогенному з-ду присвоить № 52,</w:t>
      </w:r>
    </w:p>
    <w:p w14:paraId="706C514D" w14:textId="77777777" w:rsidR="00090C9B" w:rsidRPr="0084550E" w:rsidRDefault="00090C9B" w:rsidP="0084550E">
      <w:pPr>
        <w:pStyle w:val="Iauiue"/>
        <w:numPr>
          <w:ilvl w:val="0"/>
          <w:numId w:val="13"/>
        </w:numPr>
        <w:ind w:left="0" w:firstLine="0"/>
        <w:jc w:val="both"/>
        <w:rPr>
          <w:color w:val="000000" w:themeColor="text1"/>
          <w:sz w:val="16"/>
          <w:szCs w:val="16"/>
        </w:rPr>
      </w:pPr>
      <w:r w:rsidRPr="0084550E">
        <w:rPr>
          <w:color w:val="000000" w:themeColor="text1"/>
          <w:sz w:val="16"/>
          <w:szCs w:val="16"/>
        </w:rPr>
        <w:t>Принятому от НКХП Алексеевскому з-ду пластмасс присвоить № 53,</w:t>
      </w:r>
    </w:p>
    <w:p w14:paraId="0677F59B" w14:textId="77777777" w:rsidR="00090C9B" w:rsidRPr="0084550E" w:rsidRDefault="00090C9B" w:rsidP="0084550E">
      <w:pPr>
        <w:pStyle w:val="Iauiue"/>
        <w:numPr>
          <w:ilvl w:val="0"/>
          <w:numId w:val="13"/>
        </w:numPr>
        <w:ind w:left="0" w:firstLine="0"/>
        <w:jc w:val="both"/>
        <w:rPr>
          <w:color w:val="000000" w:themeColor="text1"/>
          <w:sz w:val="16"/>
          <w:szCs w:val="16"/>
        </w:rPr>
      </w:pPr>
      <w:r w:rsidRPr="0084550E">
        <w:rPr>
          <w:color w:val="000000" w:themeColor="text1"/>
          <w:sz w:val="16"/>
          <w:szCs w:val="16"/>
        </w:rPr>
        <w:t>Вновь построенному карбидному з-ду присвоить № 57,</w:t>
      </w:r>
    </w:p>
    <w:p w14:paraId="4315EDE3" w14:textId="77777777" w:rsidR="00090C9B" w:rsidRPr="0084550E" w:rsidRDefault="00090C9B" w:rsidP="0084550E">
      <w:pPr>
        <w:pStyle w:val="Iauiue"/>
        <w:numPr>
          <w:ilvl w:val="0"/>
          <w:numId w:val="13"/>
        </w:numPr>
        <w:ind w:left="0" w:firstLine="0"/>
        <w:jc w:val="both"/>
        <w:rPr>
          <w:color w:val="000000" w:themeColor="text1"/>
          <w:sz w:val="16"/>
          <w:szCs w:val="16"/>
        </w:rPr>
      </w:pPr>
      <w:r w:rsidRPr="0084550E">
        <w:rPr>
          <w:color w:val="000000" w:themeColor="text1"/>
          <w:sz w:val="16"/>
          <w:szCs w:val="16"/>
        </w:rPr>
        <w:t>з-ды 52, 53, 57 подчинить 15 ГУ</w:t>
      </w:r>
    </w:p>
    <w:p w14:paraId="3B53E8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Дементьев (1603, 27).</w:t>
      </w:r>
    </w:p>
    <w:p w14:paraId="1D017701" w14:textId="77777777" w:rsidR="00090C9B" w:rsidRPr="0084550E" w:rsidRDefault="00090C9B" w:rsidP="0084550E">
      <w:pPr>
        <w:pStyle w:val="Iauiue"/>
        <w:jc w:val="both"/>
        <w:rPr>
          <w:color w:val="000000" w:themeColor="text1"/>
          <w:sz w:val="16"/>
          <w:szCs w:val="16"/>
        </w:rPr>
      </w:pPr>
    </w:p>
    <w:p w14:paraId="5C3F2B1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E65075D" w14:textId="77777777" w:rsidR="00090C9B" w:rsidRPr="0084550E" w:rsidRDefault="00090C9B" w:rsidP="0084550E">
      <w:pPr>
        <w:pStyle w:val="Iauiue"/>
        <w:jc w:val="both"/>
        <w:rPr>
          <w:iCs/>
          <w:color w:val="000000" w:themeColor="text1"/>
          <w:sz w:val="16"/>
          <w:szCs w:val="16"/>
        </w:rPr>
      </w:pPr>
    </w:p>
    <w:p w14:paraId="04D87E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сентября 1942 г. по приказу № 714с Алексеевский завод НКХП был передан в НКАП и получил наименование ГС завод № 53 НКАП 15ГУ (далее- трест № 1). По приказу № 263 от 18.07.1945 г. завод № 53 влит в состав завода № 454 НКАП 2ГУ. Производство изделий из пластмасс (11982).</w:t>
      </w:r>
    </w:p>
    <w:p w14:paraId="006EA82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0366F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сентября 1942 года была подготовлена справка:</w:t>
      </w:r>
    </w:p>
    <w:p w14:paraId="336297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Директора завода № 621 Макарущенко освободить, назначить Володина К.А. (9270).</w:t>
      </w:r>
    </w:p>
    <w:p w14:paraId="68495B05" w14:textId="77777777" w:rsidR="00090C9B" w:rsidRPr="0084550E" w:rsidRDefault="00090C9B" w:rsidP="0084550E">
      <w:pPr>
        <w:pStyle w:val="Iauiue"/>
        <w:jc w:val="both"/>
        <w:rPr>
          <w:color w:val="000000" w:themeColor="text1"/>
          <w:sz w:val="16"/>
          <w:szCs w:val="16"/>
        </w:rPr>
      </w:pPr>
    </w:p>
    <w:p w14:paraId="6135C5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сентября 1942 из бронелиста средней твердости на УЗТМ были отштампо</w:t>
      </w:r>
      <w:r w:rsidRPr="0084550E">
        <w:rPr>
          <w:rFonts w:ascii="Times New Roman" w:hAnsi="Times New Roman"/>
          <w:color w:val="000000" w:themeColor="text1"/>
          <w:sz w:val="16"/>
          <w:szCs w:val="16"/>
        </w:rPr>
        <w:softHyphen/>
        <w:t>ваны первые три башенных купола, прозванные заводчана-ми «формочками». Эксперимент показал, что, вопреки вы</w:t>
      </w:r>
      <w:r w:rsidRPr="0084550E">
        <w:rPr>
          <w:rFonts w:ascii="Times New Roman" w:hAnsi="Times New Roman"/>
          <w:color w:val="000000" w:themeColor="text1"/>
          <w:sz w:val="16"/>
          <w:szCs w:val="16"/>
        </w:rPr>
        <w:softHyphen/>
        <w:t>сказываниям скептиков, купола получились целыми, без разрывов и трещин. Термообработка не привела к значи</w:t>
      </w:r>
      <w:r w:rsidRPr="0084550E">
        <w:rPr>
          <w:rFonts w:ascii="Times New Roman" w:hAnsi="Times New Roman"/>
          <w:color w:val="000000" w:themeColor="text1"/>
          <w:sz w:val="16"/>
          <w:szCs w:val="16"/>
        </w:rPr>
        <w:softHyphen/>
        <w:t>тельным деформациям, а главное — снарядостойкость штампованного купола оказалась куда лучшей, чем таковая у самой лучшей литой башни, несмотря на меньшую тол</w:t>
      </w:r>
      <w:r w:rsidRPr="0084550E">
        <w:rPr>
          <w:rFonts w:ascii="Times New Roman" w:hAnsi="Times New Roman"/>
          <w:color w:val="000000" w:themeColor="text1"/>
          <w:sz w:val="16"/>
          <w:szCs w:val="16"/>
        </w:rPr>
        <w:softHyphen/>
        <w:t>щину стенок. Стоимость новой башни оказалась на 5000 рублей выше, чем У литой, но производительность труда при штамповке была высочайшей. Механизмы для танка УЗТМ получал первоначально от УТЗ им. Сталина, позднее — от ЧКЗ. Первые 5 танков Т-34 УЗТМ сдал заказчику в сентябре 1942 г., до конца 1942 г. это количество составило 266 машин, из них со штампованной башней — 106. ЧКЗ, производивший прежде тяжелые танки КВ, на</w:t>
      </w:r>
      <w:r w:rsidRPr="0084550E">
        <w:rPr>
          <w:rFonts w:ascii="Times New Roman" w:hAnsi="Times New Roman"/>
          <w:color w:val="000000" w:themeColor="text1"/>
          <w:sz w:val="16"/>
          <w:szCs w:val="16"/>
        </w:rPr>
        <w:softHyphen/>
        <w:t>ходился в более выгодном положении в плане выпуска Т-34 перед другими, ведь распоряжением наркома НКТП В. Малышева завод прорабатывал вопрос об освоении вы</w:t>
      </w:r>
      <w:r w:rsidRPr="0084550E">
        <w:rPr>
          <w:rFonts w:ascii="Times New Roman" w:hAnsi="Times New Roman"/>
          <w:color w:val="000000" w:themeColor="text1"/>
          <w:sz w:val="16"/>
          <w:szCs w:val="16"/>
        </w:rPr>
        <w:softHyphen/>
        <w:t>пуска Т-34 еще осенью 1941 г. Но тогда время челябинских «тридцатьчетверок» еще не настало (10782).</w:t>
      </w:r>
    </w:p>
    <w:p w14:paraId="66D6E5A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D356A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сентября 1942 г. по приказу № 714с Куйбышевский карбилный завод получил наименование ГС завод № 57 НКАП при 15ГУ.</w:t>
      </w:r>
    </w:p>
    <w:p w14:paraId="6538E0C6" w14:textId="4F6D931A"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июля 1942 г. вышло постановление ГКО № 2107 о организации Куйбышевского карбидного завода (ГС Завод № 57 НКАП, МАП, Куйбышевский карбндный завод, Куйбышевский Карбидно-Кислородный завод, ЗАО «Самарский кислородный завод» (СаКиЗ) /443052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Самара ул. Береговая, 5/), который строился с конца 1941.</w:t>
      </w:r>
    </w:p>
    <w:p w14:paraId="521404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1941 г. после начала войны в Куйбышев эвакуированы Воронежский кислородный и Запорожский карбидный заводы, начали производственную деятельность в 1942 г.</w:t>
      </w:r>
    </w:p>
    <w:p w14:paraId="64FD13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введен в строй в 1942 г.</w:t>
      </w:r>
    </w:p>
    <w:p w14:paraId="5BD6FC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СМ СССР № 713-342 от 26.06.1957 г. передан в ведение Куйбышевского СНХ РСФСР. Пост. СНХ в 1959 г. все заводы были объединены в Куйбышевский Карбидно-Кислородный завод.</w:t>
      </w:r>
    </w:p>
    <w:p w14:paraId="61AA13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1979-81 г. была проведена полная реконструкция завода, установлено современное оборудование на новой производственной площадке. В 1994 г. начат выпуск водорода, поверочных газовых смесей, «бананового газа».</w:t>
      </w:r>
    </w:p>
    <w:p w14:paraId="54BE14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1993 г. предприятие было акционировано и преобразовано в ОАО «Самарский кислородный завод». В 02.2007 г. СаКиЗ куплен немецким концерном «Линде-газ».</w:t>
      </w:r>
    </w:p>
    <w:p w14:paraId="1B3180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Гендиректор (-2005-07 г.-)- </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 Мухтаров.</w:t>
      </w:r>
    </w:p>
    <w:p w14:paraId="550947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Коммерческий директор (2007 г.)- С. Каляев (11982).</w:t>
      </w:r>
    </w:p>
    <w:p w14:paraId="6014C409" w14:textId="77777777" w:rsidR="00F05BFB" w:rsidRPr="0084550E" w:rsidRDefault="00F05BFB" w:rsidP="0084550E">
      <w:pPr>
        <w:pStyle w:val="Iauiue"/>
        <w:jc w:val="both"/>
        <w:rPr>
          <w:iCs/>
          <w:color w:val="000000" w:themeColor="text1"/>
          <w:sz w:val="16"/>
          <w:szCs w:val="16"/>
        </w:rPr>
      </w:pPr>
    </w:p>
    <w:p w14:paraId="47AD39B3"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сентября 1942 г. Доклад начальника 1-го Главного управления Наркомата судостроения СССР Я. М. Мацкина заместителю наркома судостроительной промышленности СССР А. В. Самарину «Некоторые соображения о путях экономии в судостроении»</w:t>
      </w:r>
    </w:p>
    <w:p w14:paraId="5B8B6982"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Секретно.</w:t>
      </w:r>
    </w:p>
    <w:p w14:paraId="0E5B8622"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Судостроение в настоящее время терпит издержки производства главным образом в силу отсутствия надлежащего темпа в работе. Достаточно рассмотреть строительство любого корабля, большого или малого, в течение всего периода постройки, как без затруднения можно будет убедиться в том, что значительная диспропорция в поставке отдельных деталей и материалов приводит к отсутствию ритма, и как следствие, к значительному скрытому простою рабочих, с одной стороны, и недостаточному интересу к совершенствованию и ускорению процесса строительства [с другой стороны,] так как такое ускорение в связи с указанными выше причинами в целом ряде случаев оказывается лишним и неэффективным, ибо приводит к увеличению этого простоя. Для того чтобы избежать этого главного и основного фактора, приводящего к значительному удорожанию стоимости кораблей, надо решить следующие вопросы:</w:t>
      </w:r>
    </w:p>
    <w:p w14:paraId="68357B06"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Необходимо резко сократить количество типов строящихся судов — боевых и вспомогательных. Это приведет к увеличению серии отдельных типов строящихся судов, даст возможность инженерно-техническим работникам организовать технологию, приближающуюся к технологии массово-поточного производства, значительно упростит, в связи с сужением номенклатуры потребляемых изделий, обеспечение материально-технического снабжения и главное — даст возможность расчленить процесс производства на ряд узких производственных действий, которые потребуют рабочих значительно меньшей квалификации. В этом направлении на сегодняшний день проводится одна работа по созданию проекта универсального корабля (охотника и торпедного катера) П-200. Но это только первый шаг. Необходимо отметить, что на сегодняшний день на заводах 1-го Главного управления находятся в постройке: боевых судов — 13 типов, вспомогательных судов — 25 типов, количество которых может быть уменьшено, по крайней мере, в полтора раза. Первое главное управление, ставя вопрос о дальнейшем уменьшении типа судов, в частности, все время настаивает на слиянии следующих типов: а) бронекатера 1124 и 1125 — в один совмещенный тип; б) катера «А» и «В» — в один совмещенный тип.</w:t>
      </w:r>
    </w:p>
    <w:p w14:paraId="66BD899E"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эти соображения подробно мною изложены в докладной записке на имя народного комиссара за № 1101 от 3 июня 1942 г. (дело № 815, с. 245)1*. Там же подробно изложены данные об объеме ручных и станочных работ на строящихся нами судах.</w:t>
      </w:r>
    </w:p>
    <w:p w14:paraId="10555695"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этого видно, что станочная обработка на подавляющем большинстве судов не превышает 14%, а на некоторых доходит до 2,5%2* и как максимум на бронекатерах 1124 достигает 33%. Из этих данных видно, насколько неэффективно с точки зрения технологической протекает у нас работа.</w:t>
      </w:r>
    </w:p>
    <w:p w14:paraId="34E73FFC"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Второй вопрос тесно увязан с первым — это четкое профилирование заводов на узко ограниченном типе судов3*. В течение этого года 1-е Главное управление добилось в этом направлении некоторых результатов, и по заявке 1943 г. количество строящихся судов на одном заводе колеблется в пределах от 1 до 4 судов, в то время как в 1941 г. мы почти на всех заводах имели по 13-14 и даже более типов строящихся судов.</w:t>
      </w:r>
    </w:p>
    <w:p w14:paraId="268E86AF"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Первое главное управление строит суда преимущественно малого тоннажа и малых габаритов. Мы имеем очень небольшое количество типов буксиров, барж и больших охотников пр. 122а, которые значительны по своим габаритам. Между тем до самого последнего времени почти все суда у нас строятся на открытом воздухе, в силу этого в осеннее и зимнее время работа на этих судах производится чрезвычайно медленно. Этому мешают дожди, снегопады и сильные морозы. Вряд ли будет ошибкой сказать, что в осеннее время производительность труда падает до 15% по сравнению с нормальным летним временем. Это же обстоятельство не дает возможности организовать нормальное рабочее место, теряется территориальное представление цеха, производственной площадки, за состояние и содержание которой может быть возложена ответственность на руководителя данного участка.</w:t>
      </w:r>
    </w:p>
    <w:p w14:paraId="44D19CC6"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теряется много деталей, засыпается снегом, затаптывается в грязь, и работа протекает некультурно, с большими потерями. Строительство деревянных эллингов стоимостью порядка 300-400 тыс. [руб.] каждый на всех наших заводах могло бы коренным образом изменить положение дела и привело бы к равномерному темпу строительства в течение всего года3*. Сейчас мы встали на этот путь, но, к сожалению, строительство эллингов очень многими товарищами рассматривается как дело, не вызываемое острой необходимостью, и как нерациональная затрата в военное время.</w:t>
      </w:r>
    </w:p>
    <w:p w14:paraId="3878306C"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Решение указанных выше четырех вопросов при организованном материально-техническом обеспечении даст возможность подойти вплотную к массовому строительству судов. Здесь потребуется большая работа технологов, потребуется создание суточных графиков постройки судов, и только в этом случае можно ожидать значительного удешевления и экономии строительства. В виде опыта 1-е Главное управление пытается сейчас организовать таким образом работу по трем типам судов: а) катерам «В» на заводе № 345; б) десантным ботам на заводе № 343; в) катерам «А» на заводе № 341. К сожалению, нельзя доложить о достаточно успешных результатах, и главным образом, только из-за отсутствия ритмичности материально-технического обеспечения.</w:t>
      </w:r>
    </w:p>
    <w:p w14:paraId="75E66690"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Вопрос с обеспечением заводов металлом для строительства судов с каждым днем становится труднее. Перспективы IV квартала в этом отношении исключительно неблагоприятны. Между тем есть полная возможность без особых затруднений значительно снизить количество потребляемого металла за счет широкого строительства деревянных кораблей. На сегодняшний день мы имеем опыт строительства деревянных боевых кораблей водоизмещением до 36 т (MO-IV и ТКЛ-3). Так почему же нельзя целый ряд вспомогательных кораблей, как, например, десантные боты, катера «А», «Д-4», «РВБ», «МВБ» и даже бронекатера, запроектировать и строить деревянными?</w:t>
      </w:r>
    </w:p>
    <w:p w14:paraId="22F99F85"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Обычно при постановке такого вопроса говорят, что мы не располагаем кадрами для деревянного судостроения. Но это неверно, так как за 14 месяцев войны у нас не менее чем на 60% обновился состав рабочих на заводах за счет прихода малоквалифицированных кадров преимущественно из деревни, из школ ФЗО и ремесленных училищ. </w:t>
      </w:r>
    </w:p>
    <w:p w14:paraId="5D6978DF"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безусловно, ясно, что значительно легче из этих людей подготовить плотников и столяров, чем корпусников и котельщиков. В частности, опыт завода № 640, где за относительно ограниченные промежутки времени созданы кадры строителей деревянных корпусов, со всей очевидностью это подтверждает. Что же касается монтажных специальностей, то они в одинаковой степени нужны как для механического, так и для деревянного судостроения.</w:t>
      </w:r>
    </w:p>
    <w:p w14:paraId="324EEEC2"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Переход на деревянный корпус в катерах «А», «Д-4», «РВБ», «МВБ», «ДБ» и «БКМ-70» сэкономит в программе 1943 г. до 2,5 тыс. т металла толщиной от 2 до 5 мм.</w:t>
      </w:r>
    </w:p>
    <w:p w14:paraId="192A69F6"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Вопрос о перепроектировании этих судов может быть решен достаточно быстро, и кадры для этого имеются, ибо, по сведениям, которыми я располагаю, высококвалифицированные конструкторы ЦКБ-4 по сей день занимаются такими задачами, как продолжение проектирования пр. 23 и проектирования мелкосидящего танкера для Каспия. Вряд ли эти работы можно сегодня считать актуальными, и они производятся, видимо, из необходимости «сохранить кадры».</w:t>
      </w:r>
    </w:p>
    <w:p w14:paraId="0B2FC1E9"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Сейчас в деревянном судостроении нами применяются высокодефицитные породы дерева, в частности, на строящихся катерах и охотниках кили изготовляются из дуба. Так как дуб относится к числу пород, имеющих много внутренних пороков, то для изготовления одного киля приходится переработать значительное количество кряжей. Со стороны конструкторов неоднократно поступали предложения перейти на сосновые кили, которые полностью удовлетворяют требованиям прочности, но, безусловно, уступают дубу в долговечности. Полагаю, что фактор долговечности для судов имеет значение только в мирное время, ибо в военное время по самому смыслу вещей суда в значительном количестве выходят из строя не по причинам износа, а по причинам внешних поражений. В настоящее время пора настоятельно поставить вопрос о переходе на более дешевые породы дерева, и это даст безусловно значительную экономию в деревянном судостроении.</w:t>
      </w:r>
    </w:p>
    <w:p w14:paraId="422EBC52"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Некоторые замечания о работе аппарата главка и наркомата:</w:t>
      </w:r>
    </w:p>
    <w:p w14:paraId="15FB63DE"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За последнее время в связи с переездом в Москву группы 1-го Главного управления работа аппарата в значительной степени нарушилась. Это произошло, потому что значительная группа, оставленная в Горьком, во-первых, не обеспечена должным 22 сентября 1942 г. вышло Постановление Государственного Комитета Обороны №2329сс (РГАСПИ ф. 644 оп.1 д. 57 л. 159-160). Государственный Комитет Обороны постановляет: руководством, и, во-вторых, потому что она обречена в значительной степени на вынужденное безделье. Заводы, зная, что в Москве находится руководство главного управления и что здесь значительно оперативнее могут быть решены любые поставленные вопросы, обращаются в подавляющем большинстве случаев сюда. Вопросы, возникающие в горьковской группе, очень ограниченны, да и они не могут быть разрешены, так как в Горьком отсутствуют смежные отделы или наркоматы, с которыми эти вопросы должны совместно разрешаться.</w:t>
      </w:r>
    </w:p>
    <w:p w14:paraId="6832F976"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находящаяся в Москве, по своему составу чрезвычайно малочисленна и в силу этого с большими трудностями справляется только с ежедневно возникающими в большом количестве оперативными вопросами. Никакой же методической и перспективной работы эта группа из-за малочисленности вести не может. Если это положение в ближайшее время исправлено не будет, то работа главного управления как органа наркомата придет к полному упадку.</w:t>
      </w:r>
    </w:p>
    <w:p w14:paraId="06991E74"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Отдельные руководители главного управления не обеспечены техническими средствами руководства. Этот недостаток технических средств (надлежащим образом действующая телефонная связь, транспорт, машинопись, делопроизводство и т. д.) обычно дополняется увеличением штата работников, что, безусловно, неправильно.</w:t>
      </w:r>
    </w:p>
    <w:p w14:paraId="3B3201E9"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Один аппарат ВЧ, по которому бы начальник главка имел возможность разговаривать со всеми своими заводами, может сделать больше, чем четыре дополнительных работника в штате главного управления с точки зрения каждодневной надлежащей информации о состоянии дела на заводах. Но этому у нас, к сожалению, должного внимания не уделяется, и поэтому техническое обеспечение руководства и оперативно-технического персонала протекает в достаточной степени неудовлетворительно.</w:t>
      </w:r>
    </w:p>
    <w:p w14:paraId="08802336"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Успехом каждого дела является четкость и комплексность руководства тем или иным участком. Сегодня, к сожалению, не везде эта четкость имеется в аппарате наркомата и, как следствие этого, задерживается организация должной четкости в аппарате главного управления. Привожу следующие примеры:</w:t>
      </w:r>
    </w:p>
    <w:p w14:paraId="36D380BF"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вопросы материально-технического снабжения являются главными в сегодняшней работе главков. Для того чтобы комплексно обеспечить программу завода или даже одного судна по линии материально-технического обеспечения, главному управлению приходится решить раздельно вопросы с Главснабом, отделом оборудования и отделом вооружения наркомата. Структура подчиненности наркомата такова, что Главснаб и отдел оборудования подчинены одному заместителю наркома, а отдел вооружения — другому заместителю наркома. Следовательно, комплексно решить вопрос материально-технического обеспечения тех или иных объектов программы данного месяца, добиваясь этого решения через одну инстанцию, затруднительно;</w:t>
      </w:r>
    </w:p>
    <w:p w14:paraId="6AFEE6B7"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вопрос наращения или изменения производственных мощностей является таким, который в громадной степени задевает все наши заводы: либо заводы эвакуируются, и их производственная мощность меняется от какого-то максимума до нуля, либо на базу этих заводов эвакуируются, и их производственная мощность меняется от какой-то постоянной величины до какой-то новой мощности. Или, в конце концов, просто наращиваются производственные ресурсы заводов. </w:t>
      </w:r>
      <w:r w:rsidRPr="0084550E">
        <w:rPr>
          <w:rFonts w:ascii="Times New Roman" w:hAnsi="Times New Roman"/>
          <w:color w:val="000000" w:themeColor="text1"/>
          <w:sz w:val="16"/>
          <w:szCs w:val="16"/>
        </w:rPr>
        <w:lastRenderedPageBreak/>
        <w:t>Наращивание производственных мощностей нами обычно понимается как прирост или потеря зданий и сооружений, станочного оборудования и энергетических установок. Этими тремя вопросами в наркомате занимаются три отдела — О КС, отдел оборудования и отдел главного энергетика, а организацией эвакуации заводов занимается отдел эвакуации и восстановления предприятий, находящийся в составе технического отдела. Подчиненность этих звеньев на сегодняшний день такова, что О КС и отдел главного энергетика подчиняются народному комиссару, отдел оборудования подчиняется одному заместителю наркома, отдел восстановления предприятий подчиняется другому заместителю наркома, а технический отдел подчиняется третьему заместителю наркома. Таким образом, главное управление находится в большом затруднении при необходимости комплексного решения такого важного и крупного вопроса, как изменение производственных мощностей, с которым нам в практике нашей работы приходится сталкиваться каждодневно.</w:t>
      </w:r>
    </w:p>
    <w:p w14:paraId="4FE5F7AF"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два примера показывают, что структура наркомата не отличается надлежащей четкостью, и это, в известной степени, налагается также на работу главного управления, где очень часто несколько работников занимаются по существу одним и тем же делом, не будучи достаточно ответственными за полное и исчерпывающее решение того или иного вопроса.</w:t>
      </w:r>
    </w:p>
    <w:p w14:paraId="445BE27E"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Мне представляется, что устранение этих недостатков должно привести к более правильному использованию людей, ликвидации обезлички и более правильному и своевременному решению возникающих вопросов.</w:t>
      </w:r>
    </w:p>
    <w:p w14:paraId="140CE786"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Мацкин</w:t>
      </w:r>
    </w:p>
    <w:p w14:paraId="4E1ABACC"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8899. Оп. 1. Д. 258. Л. 12-18. Подлинник (24052).</w:t>
      </w:r>
    </w:p>
    <w:p w14:paraId="727D0A02"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17B1866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07EF8CA" w14:textId="77777777" w:rsidR="00090C9B" w:rsidRPr="0084550E" w:rsidRDefault="00090C9B" w:rsidP="0084550E">
      <w:pPr>
        <w:pStyle w:val="Iauiue"/>
        <w:jc w:val="both"/>
        <w:rPr>
          <w:iCs/>
          <w:color w:val="000000" w:themeColor="text1"/>
          <w:sz w:val="16"/>
          <w:szCs w:val="16"/>
        </w:rPr>
      </w:pPr>
    </w:p>
    <w:p w14:paraId="721B142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19 сентября </w:t>
      </w:r>
      <w:r w:rsidRPr="0084550E">
        <w:rPr>
          <w:rFonts w:ascii="Times New Roman" w:hAnsi="Times New Roman"/>
          <w:color w:val="000000" w:themeColor="text1"/>
          <w:sz w:val="16"/>
          <w:szCs w:val="16"/>
        </w:rPr>
        <w:t>в 1942 году утреннее сообщение Совинформбюро:</w:t>
      </w:r>
    </w:p>
    <w:p w14:paraId="13E113E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19 сентября наши войска вели бои с противником в районе Сталинграда и в районе Моздок. На других фронтах существенных изменений не произошло.</w:t>
      </w:r>
    </w:p>
    <w:p w14:paraId="3CC568F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северо-западной окраине Сталинграда продолжались ожесточённые бои. Н-ская часть отбила несколько атак противника и уничтожила 4 немецких танка, 3 противотанковых орудия и истребила свыше 200 гитлеровцев. Немцы неоднократно пытались захватить наши позиции, прикрывающие подступы к одному важному объекту. Защитники Сталинграда гранатами уничтожили 6 танков, а затем в рукопашнойсхватке истребили 170 немецких солдат и офицеров. Противник был вынужден отступить.</w:t>
      </w:r>
    </w:p>
    <w:p w14:paraId="7C57F88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бойцы Н-ской части Красной Армии в ожесточённом бою уничтожили 7 немецких танков, 6 орудий, 13 автомашин с войсками и боеприпасами и истребили до 300 солдат и офицеров противника. Захвачено у немцев 2 миномёта, орудие, 8 пулемётов и 3 автомашины со снарядами. Взяты пленные. На другом участке наши артиллеристы произвели огневой налёт на скопление противника и уничтожили 20 автомашин и до двух рот гитлеровцев.</w:t>
      </w:r>
    </w:p>
    <w:p w14:paraId="55E76E5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в воздушных боях сбили 12 немецких самолётов.</w:t>
      </w:r>
    </w:p>
    <w:p w14:paraId="2A80410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наши подразделения под командованием тов. Корчица вели активные боевые действия и несколько потеснили противника. На окраине одного населённого пункта завязался бой, в ходе которого немцы потеряли убитыми и ранеными несколько сот солдат и офицеров.</w:t>
      </w:r>
    </w:p>
    <w:p w14:paraId="154C032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наших сапёров во главе с т. Галли совершила рейд в тыл неприятеля. Сапёры взорвали железнодорожный мост на магистрали, по которой немцы перебрасывали подкрепления. Движение по железной дороге было прекращено на несколько дней.</w:t>
      </w:r>
    </w:p>
    <w:p w14:paraId="20211BC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Краснознамённого Балтийского флота произвели ночной налёт на вражеский порт. Преодолев мощный зенитный огонь, наши лётчики сбросили бомбы по заданным целям. В порту возникло пять очагов пожаров и произошло шесть сильных взрывов.</w:t>
      </w:r>
    </w:p>
    <w:p w14:paraId="31334E6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1 роты 704 полка 281 охранной дивизии Иосиф Марковец рассказал: «Бургомистр одного села прислал коменданту лейтенанту Янсену полицейского с донесением. Бургомистр сообщил, что партизаны готовят на него нападение, и просил защиты. Янсен направил в деревню 10 солдат с фельдфебелем Эрнстом Митигом. Я тоже попал в эту группу. Партизаны, очевидно, следили за нами. По дороге они напали на нас. Из всей группы уцелели только я и ещё один солдат, с которым мы вместе сдались в плен».</w:t>
      </w:r>
    </w:p>
    <w:p w14:paraId="1853863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публикуются выдержки из записной книжки, найденной у убитого венгерского ефрейтора Дюла Янко: «Прошли три деревни и сожгли их дотла. В них не осталось ни одного целого дома. Потом четыре дня отдыхали. Пришли ещё в одну деревню, ждали приказа о дальнейших действиях. После обеда получили приказ — все дома сжечь. Лейтенант спросил, кто возьмётся выполнить этот приказ. Вызвались я и мой друг —ефрейтор Папаи. Мы принялись за дело. Поджигали дом за домом... Одной старухе я отрубил голову топором, другую женщину пристрелил из винтовки».</w:t>
      </w:r>
    </w:p>
    <w:p w14:paraId="575163D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Николаевка, Воронежской области, немецко-фашистские мерзавцы захватили в доме крестьянина Никифорова тяжело раненного красноармейца Озерова Ивана Николаевича. Гитлеровские бандиты живым зарыли в землю раненого бойца. За то, что крестьянин приютил у себя в доме раненого красноармейца, фашисты расстреляли Никифорова, его жену и трёх их детей.</w:t>
      </w:r>
    </w:p>
    <w:p w14:paraId="68702A3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Тронхейме (Норвегия) в результате обвала железнодорожной насыпи, подорванной в нескольких местах минами, разрушен железнодорожный путь. Движение поездов приостановлено. За последнее время норвежские патриоты в районе Тронхейма произвели также несколько диверсий на промышленных предприятиях, захваченных немцами.» (14774).</w:t>
      </w:r>
    </w:p>
    <w:p w14:paraId="3210442B"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3513E45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в 1942 году вечернее сообщение Совинформбюро:</w:t>
      </w:r>
    </w:p>
    <w:p w14:paraId="572B925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19 сентября наши войска вели ожесточённые бои с противником в районе Сталинграда и в районе Моздок.</w:t>
      </w:r>
    </w:p>
    <w:p w14:paraId="3D9A821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боях в районе Моздока убит командующий немецкой первой танковой армией генерал-полковник фон Клейст.</w:t>
      </w:r>
    </w:p>
    <w:p w14:paraId="6B7DFF8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других фронтах существенных изменений не произошло.</w:t>
      </w:r>
    </w:p>
    <w:p w14:paraId="5BBFCC7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18 сентября частями нашей авиации на различных участках фронта уничтожено или повреждено 12 немецких танков и бронемашин, 70 автомашин с войсками и грузами, подавлен огонь 10 батарей полевой и зенитной артиллерии, рассеяно и частью уничтожено до батальона пехоты противника.</w:t>
      </w:r>
    </w:p>
    <w:p w14:paraId="6813813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Наши части предприняли ряд контратак, в результате которых очистили от гитлеровцев несколько улиц. На одном участке окружена и полностью истреблена рота немецких автоматчиков.Противник пытался оказать помощь окружённой роте и бросил в бой 20 танков. Наши бойцы огнём из противотанковых ружей, гранатами и бутылками с зажигательной смесью подбили и сожгли 8 немецких танков.</w:t>
      </w:r>
    </w:p>
    <w:p w14:paraId="4F5002B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отбит ряд контратак противника. Наши бойцы захватили 3 немецких танка и сразу же использовали их в борьбе против гитлеровцев. Восточнее Моздока Н-ская часть уничтожила до двух рот немецкой пехоты. Артиллеристы этой же части совместно с бронебойщиками сожгли и подбили 5 танков противника.</w:t>
      </w:r>
    </w:p>
    <w:p w14:paraId="4B856FD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в районе Воронежа два полка пехоты противника при поддержке танков в течение дня восемь раз атаковали наши позиции. Бойцы Н-скойчасти отбили все атаки гитлеровцев. Уничтожено до двух батальонов пехоты и 10 танков противника.</w:t>
      </w:r>
    </w:p>
    <w:p w14:paraId="591F5B0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действиями наших разведывательных групп, снайперов и артиллерийским огнём за три дня уничтожено до 400 солдат и офицеров противника. Лётчики и зенитчики Ленинградского фронта, отражая налёты вражеской авиации, сбили 10 и подбили 8 немецких самолётов.</w:t>
      </w:r>
    </w:p>
    <w:p w14:paraId="22F3D49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Снайперы одного из подразделений, где командиром тов. Трухан, за 20 дней уничтожили 318 гитлеровцев. Снайпер т. Фролов истребил 43 гитлеровца, т.Коновалов — 38, т. Васильев — 36 немцев.</w:t>
      </w:r>
    </w:p>
    <w:p w14:paraId="7F2E7AE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группа партизан организовала на железнодорожном участкеПсков—Луга крушение немецкого эшелона, следовавшего к фронту. Разбито 12 платформ с танками и 16 вагонов. На другом участке этой дороги партизаны пустили под откос воинский эшелон. В результате крушения насчитывается много убитых и раненых немецких оккупантов.</w:t>
      </w:r>
    </w:p>
    <w:p w14:paraId="352E64B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Добровольно перешедший на сторону Красной Армии немецкий унтер-офицер Август Д. рассказал: «Когда-то Геринг говорил, что ни один самолёт противника никогда не достигнет Германии. Геринг уверял, что на Германию не будет сброшено ни одной бомбы. Простаки и глупцы верили ему. Однако всё это оказалось бахвальством, обманом. Сейчас Германия больше, чем какая-либо другая страна в мире, подвергается налётам авиации. В связи с этим растёт недовольство войной и гитлеровским режимом. Я разговаривал с беженцами из Бремена, Кельна, Кенигсберга и других городов. Они сообщили, что целые кварталы этих городов превращены в развалины. На уцелевших стенах разрушенных предприятий и домов часто появляются надписи: «Благодарите фюрера. Это он сделал».</w:t>
      </w:r>
    </w:p>
    <w:p w14:paraId="4FDA5DC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злодеяниях немецко-румынских оккупантов, совершённыхими в деревне Кызбурун, Кабардино-Балкарской АССР.</w:t>
      </w:r>
    </w:p>
    <w:p w14:paraId="074C75F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нижеподписавшиеся, составили настоящий акт о нижеследующем: на другой день после того, как Красная Армия изгнала немецко-румынских захватчиков из села Кызбурун, Кабардино-Балкарской АССР, мы обошли селение, заходили во все дома, беседовали с крестьянами. Смерть и запустение принесли гитлеровцы горцам. За короткий срок немецко-румынские мерзавцы опустошили и разрушили некогда цветущее кабардинское селение Кызбурун. Немцы и румыны угнали скот горцев, разграбили их имущество. Бандиты забирали всё: одежду, обувь, ковры, подушки, одеяла, посуду. Во всём селении нет ни одного неразграбленного дома. Всё, что гитлеровские бандиты не могли унести с собой, они уничтожили и сожгли. Грабежи сопровождались убийствами мирных граждан, насилием над женщинами и девушками. Гитлеровцы обстреляли из автоматов дом жены красноармейца Гисымоловой и тяжело ранили Гисымолову, а её десятилетнего сына убили. Немецко-румынские людоеды замучили и расстреляли больше 50 мирных жителей деревни. Среди жертв гитлеровских убийц —старик Сату Куршев, 12-летний Зарамук Саблиров и другие. Жену красноармейца Мухяжиру А. изнасиловали два немецких ефрейтора. Группа пьяных солдат ворваласьв дом колхозницы Б. и изнасиловала её. Отступая под ударами Красной Армии, гитлеровцы угнали с собой 11 семей колхозников и много девушек и женщин, не успевших скрыться в горах.</w:t>
      </w:r>
    </w:p>
    <w:p w14:paraId="1B56099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Такова горькая правда о кошмарных преступлениях немецко-румынских оккупантовв кавказско-мусульманском селении Кызбурун».</w:t>
      </w:r>
    </w:p>
    <w:p w14:paraId="4EBB2B5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Акт подписали: колхозники Муса Албагачиев, Хусейн Муцульгов, Осман Ажигов, Виса Харачеев, Кеха Кокяев, депутат Верховного Совета Чечено-Ингушской АССР Халид Мурадов, ингушский писатель Идрис Базоркин и другие. Всего 28 человек.» (14774).</w:t>
      </w:r>
    </w:p>
    <w:p w14:paraId="7D7B877E"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0709DE85"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19 сентября 1942 «Мессершмитты» из I./JG53 встретили над Сталинградом очередную группу Ил-2. Едва фельдфебель Вильгельм Будке из 2-й эскадрильи вышел в хвост одному из «цементбомберов», как по его Bf-109G-2 был выпущен «эрэс» с другого Ила. Ракета взорвалась прямо перед лобовым стеклом фонаря кабины. Будке получил тяжелейшие ранения, но все же смог выпрыгнуть на парашюте. Он опустился в расположение немецких войск и был немедленно доставлен на самолете в госпиталь в Сталино (ныне Донецк), где, несмотря на все усилия врачей, 11 ноября скончался от полученных ранений (19522).</w:t>
      </w:r>
    </w:p>
    <w:p w14:paraId="20AA3D9B" w14:textId="77777777" w:rsidR="00BB2084" w:rsidRPr="0084550E" w:rsidRDefault="00BB2084" w:rsidP="0084550E">
      <w:pPr>
        <w:pStyle w:val="ae"/>
        <w:spacing w:before="0" w:after="0"/>
        <w:jc w:val="both"/>
        <w:textAlignment w:val="baseline"/>
        <w:rPr>
          <w:color w:val="000000" w:themeColor="text1"/>
          <w:sz w:val="16"/>
          <w:szCs w:val="16"/>
        </w:rPr>
      </w:pPr>
    </w:p>
    <w:p w14:paraId="3E0A1A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сентября 1942 г. четверка Пе-3, возглавляемая командиром полка подполковником А.В. Жатьковым, отразила полет 24 бомбардировщиков Ju 88, попытавшихся атаковать суда конвоя PQ-18 на рейде Молотовска. Два немецких самолета были уничтожены, несколько повреждено. По немецким данным, в ходе боя, происходившего 20 сентября, русские Пе-3 сбили Ju 88А № 881422 из I/KG30 - экипаж погиб в Белом море (12042).</w:t>
      </w:r>
    </w:p>
    <w:p w14:paraId="2494892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15D9E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сентября 1942 г. вышел ПРИКАЗ НКО № 0728 О ВНЕДРЕНИИ В БОЕВУЮ ПРАКТИКУ ТАНКОВЫХ ВОЙСК СТРЕЛЬБЫ ИЗ ТАНКОВ С ХОДА</w:t>
      </w:r>
    </w:p>
    <w:p w14:paraId="2FA92E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Опыт отечественной войны показывает, что наши танкисты не используют в бою всей огневой мощи танков, не ведут по противнику интенсивного артиллерийского и пулеметного огня с хода, а ограничиваются прицельной* стрельбой только из орудий, да и то с коротких остановок.</w:t>
      </w:r>
    </w:p>
    <w:p w14:paraId="085FF4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Практикуемые нашими войсками танковые атаки без достаточно интенсивного огня всех огневых средств танков создают благоприятные условия для безнаказанной работы орудийных расчетов артиллерии противника.</w:t>
      </w:r>
    </w:p>
    <w:p w14:paraId="643CC5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Такая неправильная практика значительно уменьшает силу огневого и морального воздействия наших танков на противника и приводит к большим потерям в танках от артиллерийского огня врага.</w:t>
      </w:r>
    </w:p>
    <w:p w14:paraId="0A8242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Приказываю:</w:t>
      </w:r>
    </w:p>
    <w:p w14:paraId="423A6E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Танковым частям действующей армии с момента подхода к боевым порядкам своей пехоты атаку противника начинать мощным огнем с хода из всего танкового вооружения как из орудий, так и из пулеметов, не боясь того, что стрельба получится не всегда прицельная. Стрельба из танков с хода должна быть основным видом огневого воздействия наших танков на противника и прежде всего на его живую силу.</w:t>
      </w:r>
    </w:p>
    <w:p w14:paraId="56B921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Увеличить боекомплект в танках, доведя его на танке КВ до 114 снарядов, на танке Т-34 — до 100 снарядов и на танке Т-70 — до 90 снарядов.</w:t>
      </w:r>
    </w:p>
    <w:p w14:paraId="174768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танковых бригадах и полках иметь три боекомплекта, из них один возимый в танках.</w:t>
      </w:r>
    </w:p>
    <w:p w14:paraId="297421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В целях увеличения дальности действия танков возобновить к 1.10.42 г. установку запасных баков для горючего на танках КВ и Т-34 емкостью для КВ 360 л и для Т-34 270 л.</w:t>
      </w:r>
    </w:p>
    <w:p w14:paraId="673D8E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Начальнику Главного автобронетанкового управления Красной Армии дать указания начальникам танковых училищ и командирам учебных танковых частей о внесении в программы обучения изменений в соответствии с данным приказом.</w:t>
      </w:r>
    </w:p>
    <w:p w14:paraId="3FA289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Начальникам Главного артиллерийского управления Красной Армии и Управления снабжения горючим Красной Армии внести соответствующие изменения в нормы отпуска танковым частям боеприпасов и горюче-смазочных материалов.</w:t>
      </w:r>
    </w:p>
    <w:p w14:paraId="598B53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Приказ разослать командующим танковых армий, командирам танковых корпусов и мехкорпусов, танковых бригад, полков, батальонов и начальникам танковых училищ.</w:t>
      </w:r>
    </w:p>
    <w:p w14:paraId="510C8424"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Народный комиссар обороны И. СТАЛИН (9844).</w:t>
      </w:r>
    </w:p>
    <w:p w14:paraId="68364978" w14:textId="77777777" w:rsidR="00090C9B" w:rsidRPr="0084550E" w:rsidRDefault="00090C9B" w:rsidP="0084550E">
      <w:pPr>
        <w:pStyle w:val="Iauiue"/>
        <w:jc w:val="both"/>
        <w:rPr>
          <w:iCs/>
          <w:color w:val="000000" w:themeColor="text1"/>
          <w:sz w:val="16"/>
          <w:szCs w:val="16"/>
        </w:rPr>
      </w:pPr>
    </w:p>
    <w:p w14:paraId="05AD6C1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69198779" w14:textId="77777777" w:rsidR="00090C9B" w:rsidRPr="0084550E" w:rsidRDefault="00090C9B" w:rsidP="0084550E">
      <w:pPr>
        <w:pStyle w:val="Iauiue"/>
        <w:jc w:val="both"/>
        <w:rPr>
          <w:iCs/>
          <w:color w:val="000000" w:themeColor="text1"/>
          <w:sz w:val="16"/>
          <w:szCs w:val="16"/>
        </w:rPr>
      </w:pPr>
    </w:p>
    <w:p w14:paraId="136F1F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Style w:val="af0"/>
          <w:rFonts w:ascii="Times New Roman" w:hAnsi="Times New Roman"/>
          <w:i w:val="0"/>
          <w:iCs w:val="0"/>
          <w:color w:val="000000" w:themeColor="text1"/>
          <w:sz w:val="16"/>
          <w:szCs w:val="16"/>
        </w:rPr>
        <w:t xml:space="preserve">19 сентября 1942 г. </w:t>
      </w:r>
      <w:r w:rsidRPr="0084550E">
        <w:rPr>
          <w:rFonts w:ascii="Times New Roman" w:hAnsi="Times New Roman"/>
          <w:color w:val="000000" w:themeColor="text1"/>
          <w:sz w:val="16"/>
          <w:szCs w:val="16"/>
        </w:rPr>
        <w:t>были начаты работы по созданию правительственного лимузина высшего класса ЗИС-110. Верховный заказчик пожелал за образец автомобиля взять лимузин фирмы «Паккард».</w:t>
      </w:r>
    </w:p>
    <w:p w14:paraId="290DA79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BE4576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1F9DFB0" w14:textId="77777777" w:rsidR="00090C9B" w:rsidRPr="0084550E" w:rsidRDefault="00090C9B" w:rsidP="0084550E">
      <w:pPr>
        <w:pStyle w:val="Iauiue"/>
        <w:jc w:val="both"/>
        <w:rPr>
          <w:iCs/>
          <w:color w:val="000000" w:themeColor="text1"/>
          <w:sz w:val="16"/>
          <w:szCs w:val="16"/>
        </w:rPr>
      </w:pPr>
    </w:p>
    <w:p w14:paraId="7A0731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сентября 1942 г. третий образец ХР-39Е с новым оперением поднялся в воздух. К этому вре-мени из уцелевших обломков восстано-вили вторую машину, и тоже привлекли к испытаниям. Однако 8 февраля 1943 г. её «грохнули» во второй раз.</w:t>
      </w:r>
    </w:p>
    <w:p w14:paraId="010443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к этому моменту уже было ясно, что, как говорится, «фокус не удался». Скорость истребителя увеличилась, но не настолько, как предполагали. Зато уве-личилась посадочная скорость, затянулся разбег, ухудшились скороподъёмность и манёвренность, уменьшился практичес-кий потолок. Р-39Е забраковали, планы массового производства этой модифи-кации отбросили.</w:t>
      </w:r>
    </w:p>
    <w:p w14:paraId="1B9924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сама идея внедрения лами-нарного крыла продолжала оставаться многообещающей. Поэтому параллель-но с «моделью 23» стали разрабатывать проект «модели 33», являвшейся уже но-вым истребителем, но сохранявшим ту же компоновку с размещением двигателя за кабиной пилота и передачей вращения на винт через длинный вал и вынесенный вперёд редуктор (12265).</w:t>
      </w:r>
    </w:p>
    <w:p w14:paraId="5D1AE51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BD2D85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19 сентября 1942 фашистами в Париже введен комендантский час (4962).</w:t>
      </w:r>
    </w:p>
    <w:p w14:paraId="12C16575" w14:textId="77777777" w:rsidR="00090C9B" w:rsidRPr="0084550E" w:rsidRDefault="00090C9B" w:rsidP="0084550E">
      <w:pPr>
        <w:pStyle w:val="Iauiue"/>
        <w:tabs>
          <w:tab w:val="left" w:pos="11199"/>
        </w:tabs>
        <w:jc w:val="both"/>
        <w:rPr>
          <w:color w:val="000000" w:themeColor="text1"/>
          <w:sz w:val="16"/>
          <w:szCs w:val="16"/>
        </w:rPr>
      </w:pPr>
    </w:p>
    <w:p w14:paraId="205DFEAA"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19, 1942 - Groves buys Site X, 52000 acres of land on the Clinch River in Tennessee, the future site of Oak Ridge. Preliminary construction work begins soon after (1039).</w:t>
      </w:r>
    </w:p>
    <w:p w14:paraId="50FF8C55" w14:textId="77777777" w:rsidR="00090C9B" w:rsidRPr="0084550E" w:rsidRDefault="00090C9B" w:rsidP="0084550E">
      <w:pPr>
        <w:pStyle w:val="Iauiue"/>
        <w:jc w:val="both"/>
        <w:rPr>
          <w:color w:val="000000" w:themeColor="text1"/>
          <w:sz w:val="16"/>
          <w:szCs w:val="16"/>
          <w:lang w:val="en-US"/>
        </w:rPr>
      </w:pPr>
    </w:p>
    <w:p w14:paraId="76B78B24"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 xml:space="preserve">19 </w:t>
      </w:r>
      <w:r w:rsidRPr="0084550E">
        <w:rPr>
          <w:color w:val="000000" w:themeColor="text1"/>
          <w:sz w:val="16"/>
          <w:szCs w:val="16"/>
        </w:rPr>
        <w:t>сентября</w:t>
      </w:r>
      <w:r w:rsidRPr="0084550E">
        <w:rPr>
          <w:color w:val="000000" w:themeColor="text1"/>
          <w:sz w:val="16"/>
          <w:szCs w:val="16"/>
          <w:lang w:val="en-US"/>
        </w:rPr>
        <w:t xml:space="preserve"> 1942 </w:t>
      </w:r>
      <w:r w:rsidRPr="0084550E">
        <w:rPr>
          <w:color w:val="000000" w:themeColor="text1"/>
          <w:sz w:val="16"/>
          <w:szCs w:val="16"/>
        </w:rPr>
        <w:t>гГровсприобрел</w:t>
      </w:r>
      <w:r w:rsidRPr="0084550E">
        <w:rPr>
          <w:color w:val="000000" w:themeColor="text1"/>
          <w:sz w:val="16"/>
          <w:szCs w:val="16"/>
          <w:lang w:val="en-US"/>
        </w:rPr>
        <w:t xml:space="preserve"> 52 </w:t>
      </w:r>
      <w:r w:rsidRPr="0084550E">
        <w:rPr>
          <w:color w:val="000000" w:themeColor="text1"/>
          <w:sz w:val="16"/>
          <w:szCs w:val="16"/>
        </w:rPr>
        <w:t>тыс</w:t>
      </w:r>
      <w:r w:rsidRPr="0084550E">
        <w:rPr>
          <w:color w:val="000000" w:themeColor="text1"/>
          <w:sz w:val="16"/>
          <w:szCs w:val="16"/>
          <w:lang w:val="en-US"/>
        </w:rPr>
        <w:t xml:space="preserve">. </w:t>
      </w:r>
      <w:r w:rsidRPr="0084550E">
        <w:rPr>
          <w:color w:val="000000" w:themeColor="text1"/>
          <w:sz w:val="16"/>
          <w:szCs w:val="16"/>
        </w:rPr>
        <w:t>акровземли</w:t>
      </w:r>
      <w:r w:rsidRPr="0084550E">
        <w:rPr>
          <w:color w:val="000000" w:themeColor="text1"/>
          <w:sz w:val="16"/>
          <w:szCs w:val="16"/>
          <w:lang w:val="en-US"/>
        </w:rPr>
        <w:t xml:space="preserve">, </w:t>
      </w:r>
      <w:r w:rsidRPr="0084550E">
        <w:rPr>
          <w:color w:val="000000" w:themeColor="text1"/>
          <w:sz w:val="16"/>
          <w:szCs w:val="16"/>
        </w:rPr>
        <w:t>гдепотомпостроилОакРидж</w:t>
      </w:r>
      <w:r w:rsidRPr="0084550E">
        <w:rPr>
          <w:color w:val="000000" w:themeColor="text1"/>
          <w:sz w:val="16"/>
          <w:szCs w:val="16"/>
          <w:lang w:val="en-US"/>
        </w:rPr>
        <w:t xml:space="preserve"> (1039).</w:t>
      </w:r>
    </w:p>
    <w:p w14:paraId="7A61E45A" w14:textId="77777777" w:rsidR="00090C9B" w:rsidRPr="0084550E" w:rsidRDefault="00090C9B" w:rsidP="0084550E">
      <w:pPr>
        <w:pStyle w:val="Iauiue"/>
        <w:jc w:val="both"/>
        <w:rPr>
          <w:color w:val="000000" w:themeColor="text1"/>
          <w:sz w:val="16"/>
          <w:szCs w:val="16"/>
          <w:lang w:val="en-US"/>
        </w:rPr>
      </w:pPr>
    </w:p>
    <w:p w14:paraId="18824FB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A385B5F" w14:textId="77777777" w:rsidR="00090C9B" w:rsidRPr="0084550E" w:rsidRDefault="00090C9B" w:rsidP="0084550E">
      <w:pPr>
        <w:pStyle w:val="Iauiue"/>
        <w:jc w:val="both"/>
        <w:rPr>
          <w:iCs/>
          <w:color w:val="000000" w:themeColor="text1"/>
          <w:sz w:val="16"/>
          <w:szCs w:val="16"/>
        </w:rPr>
      </w:pPr>
    </w:p>
    <w:p w14:paraId="3F1621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сентября 1942 ОКБ П.О.С., размещенное на заводе 19 в Молотове (Пермь) передало в производство чертежи Су-8 с двумя М-71, проектирование которого началось в мае 1942. Строительство началось еще в августе 1942 (1062,7).</w:t>
      </w:r>
    </w:p>
    <w:p w14:paraId="4EFFE6BD" w14:textId="77777777" w:rsidR="00090C9B" w:rsidRPr="0084550E" w:rsidRDefault="00090C9B" w:rsidP="0084550E">
      <w:pPr>
        <w:pStyle w:val="Iauiue"/>
        <w:jc w:val="both"/>
        <w:rPr>
          <w:color w:val="000000" w:themeColor="text1"/>
          <w:sz w:val="16"/>
          <w:szCs w:val="16"/>
        </w:rPr>
      </w:pPr>
    </w:p>
    <w:p w14:paraId="4A43BE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20 сентября 1942 г. ОКБ П.О.С. подготовило и передало в производство чертежи и всю техническую документацию и уже к 27 ноября 1942 г. заводом № 289 была изготовлена вся необходимая оснастка и приспособления для двух машин (9649).</w:t>
      </w:r>
    </w:p>
    <w:p w14:paraId="23FA6ACD" w14:textId="77777777" w:rsidR="00090C9B" w:rsidRPr="0084550E" w:rsidRDefault="00090C9B" w:rsidP="0084550E">
      <w:pPr>
        <w:pStyle w:val="Iauiue"/>
        <w:jc w:val="both"/>
        <w:rPr>
          <w:color w:val="000000" w:themeColor="text1"/>
          <w:sz w:val="16"/>
          <w:szCs w:val="16"/>
        </w:rPr>
      </w:pPr>
    </w:p>
    <w:p w14:paraId="58E00F24" w14:textId="77777777" w:rsidR="00651661" w:rsidRPr="0084550E" w:rsidRDefault="0065166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20 сентября 1942 г. ОКБ подготовило и пере</w:t>
      </w:r>
      <w:r w:rsidRPr="0084550E">
        <w:rPr>
          <w:color w:val="000000" w:themeColor="text1"/>
          <w:sz w:val="16"/>
          <w:szCs w:val="16"/>
        </w:rPr>
        <w:softHyphen/>
        <w:t>дало в производство чертежи и всю техническую документацию, и уже к 27 ноября 1942 г. заводом № 289 была изготовлена вся необходимая оснаст</w:t>
      </w:r>
      <w:r w:rsidRPr="0084550E">
        <w:rPr>
          <w:color w:val="000000" w:themeColor="text1"/>
          <w:sz w:val="16"/>
          <w:szCs w:val="16"/>
        </w:rPr>
        <w:softHyphen/>
        <w:t>ка и приспособления для 2 самолетов. Окончание постройки 1-го экземпляра ДДБШ 2М-71 плани</w:t>
      </w:r>
      <w:r w:rsidRPr="0084550E">
        <w:rPr>
          <w:color w:val="000000" w:themeColor="text1"/>
          <w:sz w:val="16"/>
          <w:szCs w:val="16"/>
        </w:rPr>
        <w:softHyphen/>
        <w:t>ровалось к 1 мая 1943 г. Однако, поскольку завод не обладал достаточным станочным парком, эти сроки оказались нереальными. Поэтому при фор</w:t>
      </w:r>
      <w:r w:rsidRPr="0084550E">
        <w:rPr>
          <w:color w:val="000000" w:themeColor="text1"/>
          <w:sz w:val="16"/>
          <w:szCs w:val="16"/>
        </w:rPr>
        <w:softHyphen/>
        <w:t>мировании плана опытного самолетостроения на 1943 г. передачу штурмовика на государственные летные испытания наметили на 1 сентября этого года (17500).</w:t>
      </w:r>
    </w:p>
    <w:p w14:paraId="26B1BBA9" w14:textId="77777777" w:rsidR="00651661" w:rsidRPr="0084550E" w:rsidRDefault="00651661" w:rsidP="0084550E">
      <w:pPr>
        <w:spacing w:after="0" w:line="240" w:lineRule="auto"/>
        <w:jc w:val="both"/>
        <w:rPr>
          <w:rFonts w:ascii="Times New Roman" w:hAnsi="Times New Roman"/>
          <w:color w:val="000000" w:themeColor="text1"/>
          <w:sz w:val="16"/>
          <w:szCs w:val="16"/>
        </w:rPr>
      </w:pPr>
    </w:p>
    <w:p w14:paraId="0B7905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сентября 1942 года был составлен Паспорт завода № 23 по состоянию на 1 января 1942</w:t>
      </w:r>
    </w:p>
    <w:p w14:paraId="3CCA83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Иосилович (9478).</w:t>
      </w:r>
    </w:p>
    <w:p w14:paraId="4017078D" w14:textId="77777777" w:rsidR="00090C9B" w:rsidRPr="0084550E" w:rsidRDefault="00090C9B" w:rsidP="0084550E">
      <w:pPr>
        <w:pStyle w:val="Iauiue"/>
        <w:jc w:val="both"/>
        <w:rPr>
          <w:color w:val="000000" w:themeColor="text1"/>
          <w:sz w:val="16"/>
          <w:szCs w:val="16"/>
        </w:rPr>
      </w:pPr>
    </w:p>
    <w:p w14:paraId="4E897A8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B2E3967" w14:textId="77777777" w:rsidR="00090C9B" w:rsidRPr="0084550E" w:rsidRDefault="00090C9B" w:rsidP="0084550E">
      <w:pPr>
        <w:pStyle w:val="Iauiue"/>
        <w:jc w:val="both"/>
        <w:rPr>
          <w:iCs/>
          <w:color w:val="000000" w:themeColor="text1"/>
          <w:sz w:val="16"/>
          <w:szCs w:val="16"/>
        </w:rPr>
      </w:pPr>
    </w:p>
    <w:p w14:paraId="256983E6"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1942 г. Докладная записка наркома боеприпасов СССР Б. Л. Ванникова, заместителя председателя Госплана СССР Н. А. Борисова и члена Военного совета Гвардейских минометных частей Л. М. Гайдукова члену ГКО СССР Л. П. Берии о недопустимости сокращения производства деталей реактивных снарядов</w:t>
      </w:r>
    </w:p>
    <w:p w14:paraId="5BF5C686"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7ECDF6D1"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резким увеличением выпуска снарядов М-20 для их комплектования необходимо расширить производство деталей реактивной части снарядов М-13 (детали № 1, № 13, [№] 2-5 и др.) в пределах 50-70 тыс. шт. в месяц. Ввиду большой трудоемкости по обработке указанных деталей и большой перегрузки промышленности боеприпасов размещение дополнительного производства ракетной части проходит с большими затруднениями. Между тем ряд наркоматов добились решения ГОКО о снятии с производства на ряде своих заводов самых трудоемких деталей реактивных снарядов (каморы и сопло).</w:t>
      </w:r>
    </w:p>
    <w:p w14:paraId="3E829E98"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Постановлением ГОКО № 2239 от 5 сентября 1942 г. «О плане производства и поставок артиллерийского и стрелкового вооружения и военных приборов на сентябрь 1942 г.» завод № 13 НКВ с 15 сентября освобожден от производства всех видов боеприпасов, в том числе от производства каморы (деталь № 13) и колосников </w:t>
      </w:r>
      <w:r w:rsidRPr="0084550E">
        <w:rPr>
          <w:rFonts w:ascii="Times New Roman" w:hAnsi="Times New Roman"/>
          <w:color w:val="000000" w:themeColor="text1"/>
          <w:sz w:val="16"/>
          <w:szCs w:val="16"/>
        </w:rPr>
        <w:lastRenderedPageBreak/>
        <w:t>(деталь№ 2-5). Постановлением ГОКО № 2213 от 24 августа 1942 г. «О вводе в действие в 1942 г. на Магнитогорском комбинате доменной печи» поручено т. Берии, Маленкову, Вознесенскому, Сабурову и Тевосяну внести в ГОКО предложения об освобождении ремонтных цехов Магнитогорского, Ревдинского, Новотагильского заводов НКЧМ от производства деталей снарядов М-13 и М-30 и разместить указанные заказы на заводах других наркоматов.</w:t>
      </w:r>
    </w:p>
    <w:p w14:paraId="340B1200"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Снятие с производства деталей реактивных снарядов с уральских заводов Наркомчермета и завода № 13 НКВ ставит под прямую угрозу срыва выпуска снарядов М-13 и реактивной части снарядов М-20 на заводе им. Колющенко НКМВ, так как завод № 13 являлся единственным поставщиком заводу им. Колющенко колосников.</w:t>
      </w:r>
    </w:p>
    <w:p w14:paraId="27BE493E"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этот завод поставлял заводу им. Колющенко ежемесячно до 6 тыс. шт. деталей № 13 (камора). Разместить снятые с завода № 13 детали, в частности камору, не представляется возможным.</w:t>
      </w:r>
    </w:p>
    <w:p w14:paraId="4A0C8EB0"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Ревдинский, Новотагильский и Магнитогорский заводы Наркомчермета с начала войны изготовляли и должны были изготовлять в III квартале 1942 г. все трудоемкие детали реактивной части снарядов № 13 (крышка-сопло, каморы и др.). Разместить и эти подлежащие снятию детали с заводов НКЧМ невозможно и нет необходимости. Из сообщений секретарей Свердловского обкома ВКП(б) т. Андрианова и Челябинского обкома ВКП(б) т. Патоличева производство деталей снарядов М-13 было организовано на эвакуированном оборудовании и ни в какой мере не могло отразиться на ремонте металлургического оборудования на этих заводах.</w:t>
      </w:r>
    </w:p>
    <w:p w14:paraId="5ECAD47F"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Исходя из вышеизложенного, просим Вас сохранить производство деталей реактивных снарядов на заводах НКЧМ и завода № 13 НКВ и воспретить наркоматам и ведомствам сокращать производство деталей снарядов М-13 и вносить предложения по их сокращению.</w:t>
      </w:r>
    </w:p>
    <w:p w14:paraId="2646EED2"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 постановления Государственного комитета обороны прилагается.</w:t>
      </w:r>
    </w:p>
    <w:p w14:paraId="0A44AA3C"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Ванников</w:t>
      </w:r>
    </w:p>
    <w:p w14:paraId="07437F44"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Борисов</w:t>
      </w:r>
    </w:p>
    <w:p w14:paraId="43760169"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Гайдуков</w:t>
      </w:r>
    </w:p>
    <w:p w14:paraId="2120EB58"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4372. Оп. 93. Д. 428. Л. 177-177об. Копия (24144).</w:t>
      </w:r>
    </w:p>
    <w:p w14:paraId="06F14C6A"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075CEC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1942 началась сборка первых Т-34 на заводе в Омске. Но сразу же встали проблемы, связанные с неприспособленностью завода с точки зрения полного цикла производства танков. Рост числа крупных деталей, которые необходимо было изготавливать литьём, привел к тому, что литейные цеха не могли более обеспечивать производство. Достать новое оборудование было просто негде. Директор УЗТМ Б. Г. Музруков принял решение перейти от литья башни к её штамповке. Для этой цели был задействован уникальный пресс мощностью 10000 тонн. Хотя таким способом удалось выйти из сложного положения, но новый метод привёл к значительному росту затрат энергии и материалов, которые превышали расходы на литую башню более чем в двое (ГАРФ. Ф. Р-5446. Оп. 44а. Д. 7522. Л. 51-52). 21 сентября были сданы военной приёмке первые пять танков. В ноябре уже был произведён 101 танк (12290).</w:t>
      </w:r>
    </w:p>
    <w:p w14:paraId="12E11AB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0C9A2EF" w14:textId="77777777" w:rsidR="00F05BFB" w:rsidRPr="0084550E" w:rsidRDefault="00F05BF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20 сентября 1942 по</w:t>
      </w:r>
      <w:r w:rsidRPr="0084550E">
        <w:rPr>
          <w:rFonts w:ascii="Times New Roman" w:cs="Times New Roman"/>
          <w:color w:val="000000" w:themeColor="text1"/>
          <w:spacing w:val="0"/>
        </w:rPr>
        <w:softHyphen/>
        <w:t>становлением ГКО № 2323сс Челябинско</w:t>
      </w:r>
      <w:r w:rsidRPr="0084550E">
        <w:rPr>
          <w:rFonts w:ascii="Times New Roman" w:cs="Times New Roman"/>
          <w:color w:val="000000" w:themeColor="text1"/>
          <w:spacing w:val="0"/>
        </w:rPr>
        <w:softHyphen/>
        <w:t>му Кировскому заводу предписывалось вы</w:t>
      </w:r>
      <w:r w:rsidRPr="0084550E">
        <w:rPr>
          <w:rFonts w:ascii="Times New Roman" w:cs="Times New Roman"/>
          <w:color w:val="000000" w:themeColor="text1"/>
          <w:spacing w:val="0"/>
        </w:rPr>
        <w:softHyphen/>
        <w:t xml:space="preserve">пускать танки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с дополнительны</w:t>
      </w:r>
      <w:r w:rsidRPr="0084550E">
        <w:rPr>
          <w:rFonts w:ascii="Times New Roman" w:cs="Times New Roman"/>
          <w:color w:val="000000" w:themeColor="text1"/>
          <w:spacing w:val="0"/>
        </w:rPr>
        <w:softHyphen/>
        <w:t>ми топливными баками и увеличенным до 114 выстрелов боекомплектом (перво</w:t>
      </w:r>
      <w:r w:rsidRPr="0084550E">
        <w:rPr>
          <w:rFonts w:ascii="Times New Roman" w:cs="Times New Roman"/>
          <w:color w:val="000000" w:themeColor="text1"/>
          <w:spacing w:val="0"/>
        </w:rPr>
        <w:softHyphen/>
        <w:t>начально на КВ-1С имелось 90 снарядов). В связи с этим увеличилась до 43,4 т и мас</w:t>
      </w:r>
      <w:r w:rsidRPr="0084550E">
        <w:rPr>
          <w:rFonts w:ascii="Times New Roman" w:cs="Times New Roman"/>
          <w:color w:val="000000" w:themeColor="text1"/>
          <w:spacing w:val="0"/>
        </w:rPr>
        <w:softHyphen/>
        <w:t>са танка. Это увеличение, согласно докла</w:t>
      </w:r>
      <w:r w:rsidRPr="0084550E">
        <w:rPr>
          <w:rFonts w:ascii="Times New Roman" w:cs="Times New Roman"/>
          <w:color w:val="000000" w:themeColor="text1"/>
          <w:spacing w:val="0"/>
        </w:rPr>
        <w:softHyphen/>
        <w:t>да директора ЧКЗ С. Махонина и главно</w:t>
      </w:r>
      <w:r w:rsidRPr="0084550E">
        <w:rPr>
          <w:rFonts w:ascii="Times New Roman" w:cs="Times New Roman"/>
          <w:color w:val="000000" w:themeColor="text1"/>
          <w:spacing w:val="0"/>
        </w:rPr>
        <w:softHyphen/>
        <w:t>го конструктора Ж. Котина, произошло за счет следующего:</w:t>
      </w:r>
    </w:p>
    <w:p w14:paraId="327C923A" w14:textId="77777777" w:rsidR="00F05BFB" w:rsidRPr="0084550E" w:rsidRDefault="00F05BF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 Четырех дополнительных бачков с кре</w:t>
      </w:r>
      <w:r w:rsidRPr="0084550E">
        <w:rPr>
          <w:rFonts w:ascii="Times New Roman" w:cs="Times New Roman"/>
          <w:color w:val="000000" w:themeColor="text1"/>
          <w:spacing w:val="0"/>
        </w:rPr>
        <w:softHyphen/>
        <w:t>плением, для топлива - 104 кг.</w:t>
      </w:r>
    </w:p>
    <w:p w14:paraId="70028805" w14:textId="77777777" w:rsidR="00F05BFB" w:rsidRPr="0084550E" w:rsidRDefault="00F05BFB" w:rsidP="0084550E">
      <w:pPr>
        <w:pStyle w:val="27"/>
        <w:shd w:val="clear" w:color="auto" w:fill="auto"/>
        <w:tabs>
          <w:tab w:val="left" w:pos="42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 Одного дополнительного бачка с кре</w:t>
      </w:r>
      <w:r w:rsidRPr="0084550E">
        <w:rPr>
          <w:rFonts w:ascii="Times New Roman" w:cs="Times New Roman"/>
          <w:color w:val="000000" w:themeColor="text1"/>
          <w:spacing w:val="0"/>
        </w:rPr>
        <w:softHyphen/>
        <w:t>плением, для масла - 26 кг.</w:t>
      </w:r>
    </w:p>
    <w:p w14:paraId="2C291690" w14:textId="77777777" w:rsidR="00F05BFB" w:rsidRPr="0084550E" w:rsidRDefault="00F05BFB" w:rsidP="0084550E">
      <w:pPr>
        <w:pStyle w:val="27"/>
        <w:shd w:val="clear" w:color="auto" w:fill="auto"/>
        <w:tabs>
          <w:tab w:val="left" w:pos="385"/>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3. Дополнительной пулеметной укладки - 4 кг.</w:t>
      </w:r>
    </w:p>
    <w:p w14:paraId="3F5357C5" w14:textId="77777777" w:rsidR="00F05BFB" w:rsidRPr="0084550E" w:rsidRDefault="00F05BFB" w:rsidP="0084550E">
      <w:pPr>
        <w:pStyle w:val="27"/>
        <w:shd w:val="clear" w:color="auto" w:fill="auto"/>
        <w:tabs>
          <w:tab w:val="left" w:pos="390"/>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4. Дополнительной снарядной укладки - 19 кг.</w:t>
      </w:r>
    </w:p>
    <w:p w14:paraId="7B5B0903" w14:textId="77777777" w:rsidR="00F05BFB" w:rsidRPr="0084550E" w:rsidRDefault="00F05BFB" w:rsidP="0084550E">
      <w:pPr>
        <w:pStyle w:val="27"/>
        <w:shd w:val="clear" w:color="auto" w:fill="auto"/>
        <w:tabs>
          <w:tab w:val="left" w:pos="457"/>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5. Дополнительного запаса топлива, 400 литров — 350 кг.</w:t>
      </w:r>
    </w:p>
    <w:p w14:paraId="6E75C03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Дополнительного запаса масла, 100 ли</w:t>
      </w:r>
      <w:r w:rsidRPr="0084550E">
        <w:rPr>
          <w:rFonts w:ascii="Times New Roman" w:hAnsi="Times New Roman"/>
          <w:color w:val="000000" w:themeColor="text1"/>
          <w:sz w:val="16"/>
          <w:szCs w:val="16"/>
        </w:rPr>
        <w:softHyphen/>
        <w:t>тров - 90 кг</w:t>
      </w:r>
    </w:p>
    <w:p w14:paraId="365C9949" w14:textId="77777777" w:rsidR="00F05BFB" w:rsidRPr="0084550E" w:rsidRDefault="00F05BFB" w:rsidP="0084550E">
      <w:pPr>
        <w:pStyle w:val="27"/>
        <w:shd w:val="clear" w:color="auto" w:fill="auto"/>
        <w:tabs>
          <w:tab w:val="left" w:pos="392"/>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7. 24-х дополнительных 76-мм снарядов — 230 кг.</w:t>
      </w:r>
    </w:p>
    <w:p w14:paraId="1971571E" w14:textId="77777777" w:rsidR="00F05BFB" w:rsidRPr="0084550E" w:rsidRDefault="00F05BFB" w:rsidP="0084550E">
      <w:pPr>
        <w:pStyle w:val="27"/>
        <w:shd w:val="clear" w:color="auto" w:fill="auto"/>
        <w:tabs>
          <w:tab w:val="left" w:pos="382"/>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8. Семи дополнительных пулеметных мага</w:t>
      </w:r>
      <w:r w:rsidRPr="0084550E">
        <w:rPr>
          <w:rFonts w:ascii="Times New Roman" w:cs="Times New Roman"/>
          <w:color w:val="000000" w:themeColor="text1"/>
          <w:spacing w:val="0"/>
        </w:rPr>
        <w:softHyphen/>
        <w:t>зинов к ДТ - 23 кг.</w:t>
      </w:r>
    </w:p>
    <w:p w14:paraId="2C27EC52" w14:textId="77777777" w:rsidR="00F05BFB" w:rsidRPr="0084550E" w:rsidRDefault="00F05BFB" w:rsidP="0084550E">
      <w:pPr>
        <w:pStyle w:val="27"/>
        <w:shd w:val="clear" w:color="auto" w:fill="auto"/>
        <w:tabs>
          <w:tab w:val="left" w:pos="234"/>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9. Ящиков для ЗИПа и т.д. - 54 кг.</w:t>
      </w:r>
    </w:p>
    <w:p w14:paraId="12A1D823" w14:textId="77777777" w:rsidR="00F05BFB" w:rsidRPr="0084550E" w:rsidRDefault="00F05BF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Итого: 900 кг» (15226).</w:t>
      </w:r>
    </w:p>
    <w:p w14:paraId="65ED8217" w14:textId="77777777" w:rsidR="00F05BFB" w:rsidRPr="0084550E" w:rsidRDefault="00F05BFB" w:rsidP="0084550E">
      <w:pPr>
        <w:pStyle w:val="27"/>
        <w:shd w:val="clear" w:color="auto" w:fill="auto"/>
        <w:spacing w:after="0" w:line="240" w:lineRule="auto"/>
        <w:ind w:firstLine="0"/>
        <w:rPr>
          <w:rFonts w:ascii="Times New Roman" w:cs="Times New Roman"/>
          <w:color w:val="000000" w:themeColor="text1"/>
          <w:spacing w:val="0"/>
        </w:rPr>
      </w:pPr>
    </w:p>
    <w:p w14:paraId="7BF8A6BE"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сентября 1942 г. по</w:t>
      </w:r>
      <w:r w:rsidRPr="0077585D">
        <w:rPr>
          <w:rFonts w:ascii="Times New Roman" w:hAnsi="Times New Roman"/>
          <w:color w:val="0070C0"/>
          <w:sz w:val="16"/>
          <w:szCs w:val="16"/>
        </w:rPr>
        <w:softHyphen/>
        <w:t>становлением ГКО № 2323сс Челябинско</w:t>
      </w:r>
      <w:r w:rsidRPr="0077585D">
        <w:rPr>
          <w:rFonts w:ascii="Times New Roman" w:hAnsi="Times New Roman"/>
          <w:color w:val="0070C0"/>
          <w:sz w:val="16"/>
          <w:szCs w:val="16"/>
        </w:rPr>
        <w:softHyphen/>
        <w:t>му Кировскому заводу предписывалось вы</w:t>
      </w:r>
      <w:r w:rsidRPr="0077585D">
        <w:rPr>
          <w:rFonts w:ascii="Times New Roman" w:hAnsi="Times New Roman"/>
          <w:color w:val="0070C0"/>
          <w:sz w:val="16"/>
          <w:szCs w:val="16"/>
        </w:rPr>
        <w:softHyphen/>
        <w:t>пускать танки КВ-1С с дополнительны</w:t>
      </w:r>
      <w:r w:rsidRPr="0077585D">
        <w:rPr>
          <w:rFonts w:ascii="Times New Roman" w:hAnsi="Times New Roman"/>
          <w:color w:val="0070C0"/>
          <w:sz w:val="16"/>
          <w:szCs w:val="16"/>
        </w:rPr>
        <w:softHyphen/>
        <w:t>ми топливными баками и увеличенным до 114 выстрелов боекомплектом (перво</w:t>
      </w:r>
      <w:r w:rsidRPr="0077585D">
        <w:rPr>
          <w:rFonts w:ascii="Times New Roman" w:hAnsi="Times New Roman"/>
          <w:color w:val="0070C0"/>
          <w:sz w:val="16"/>
          <w:szCs w:val="16"/>
        </w:rPr>
        <w:softHyphen/>
        <w:t>начально на КВ-1С имелось 90 снарядов). В связи с этим увеличилась до 43,4 т и мас</w:t>
      </w:r>
      <w:r w:rsidRPr="0077585D">
        <w:rPr>
          <w:rFonts w:ascii="Times New Roman" w:hAnsi="Times New Roman"/>
          <w:color w:val="0070C0"/>
          <w:sz w:val="16"/>
          <w:szCs w:val="16"/>
        </w:rPr>
        <w:softHyphen/>
        <w:t>са танка. Это увеличение, согласно докла</w:t>
      </w:r>
      <w:r w:rsidRPr="0077585D">
        <w:rPr>
          <w:rFonts w:ascii="Times New Roman" w:hAnsi="Times New Roman"/>
          <w:color w:val="0070C0"/>
          <w:sz w:val="16"/>
          <w:szCs w:val="16"/>
        </w:rPr>
        <w:softHyphen/>
        <w:t>да директора ЧКЗ С. Махонина и главно</w:t>
      </w:r>
      <w:r w:rsidRPr="0077585D">
        <w:rPr>
          <w:rFonts w:ascii="Times New Roman" w:hAnsi="Times New Roman"/>
          <w:color w:val="0070C0"/>
          <w:sz w:val="16"/>
          <w:szCs w:val="16"/>
        </w:rPr>
        <w:softHyphen/>
        <w:t>го конструктора Ж. Котина, произошло за счет следующего:</w:t>
      </w:r>
    </w:p>
    <w:p w14:paraId="0D21CD39"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Четырех дополнительных бачков с кре</w:t>
      </w:r>
      <w:r w:rsidRPr="0077585D">
        <w:rPr>
          <w:rFonts w:ascii="Times New Roman" w:hAnsi="Times New Roman"/>
          <w:color w:val="0070C0"/>
          <w:sz w:val="16"/>
          <w:szCs w:val="16"/>
        </w:rPr>
        <w:softHyphen/>
        <w:t>плением, для топлива - 104 кг.</w:t>
      </w:r>
    </w:p>
    <w:p w14:paraId="64CAC378" w14:textId="77777777" w:rsidR="007A676A" w:rsidRPr="0077585D" w:rsidRDefault="007A676A" w:rsidP="007A676A">
      <w:pPr>
        <w:widowControl w:val="0"/>
        <w:tabs>
          <w:tab w:val="left" w:pos="42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Одного дополнительного бачка с кре</w:t>
      </w:r>
      <w:r w:rsidRPr="0077585D">
        <w:rPr>
          <w:rFonts w:ascii="Times New Roman" w:hAnsi="Times New Roman"/>
          <w:color w:val="0070C0"/>
          <w:sz w:val="16"/>
          <w:szCs w:val="16"/>
        </w:rPr>
        <w:softHyphen/>
        <w:t>плением, для масла - 26 кг.</w:t>
      </w:r>
    </w:p>
    <w:p w14:paraId="51B9C289" w14:textId="77777777" w:rsidR="007A676A" w:rsidRPr="0077585D" w:rsidRDefault="007A676A" w:rsidP="007A676A">
      <w:pPr>
        <w:widowControl w:val="0"/>
        <w:tabs>
          <w:tab w:val="left" w:pos="43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Дополнительной пулеметной укладки - 4 кг.</w:t>
      </w:r>
    </w:p>
    <w:p w14:paraId="5E68E9D8" w14:textId="77777777" w:rsidR="007A676A" w:rsidRPr="0077585D" w:rsidRDefault="007A676A" w:rsidP="007A676A">
      <w:pPr>
        <w:widowControl w:val="0"/>
        <w:tabs>
          <w:tab w:val="left" w:pos="41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Дополнительной снарядной укладки - 19 кг.</w:t>
      </w:r>
    </w:p>
    <w:p w14:paraId="79DFE8C5" w14:textId="77777777" w:rsidR="007A676A" w:rsidRPr="0077585D" w:rsidRDefault="007A676A" w:rsidP="007A676A">
      <w:pPr>
        <w:widowControl w:val="0"/>
        <w:tabs>
          <w:tab w:val="left" w:pos="442"/>
        </w:tabs>
        <w:spacing w:after="0" w:line="240" w:lineRule="auto"/>
        <w:jc w:val="both"/>
        <w:rPr>
          <w:rFonts w:ascii="Times New Roman" w:hAnsi="Times New Roman"/>
          <w:color w:val="0070C0"/>
          <w:sz w:val="16"/>
          <w:szCs w:val="16"/>
        </w:rPr>
      </w:pPr>
      <w:bookmarkStart w:id="0" w:name="bookmark52"/>
      <w:bookmarkEnd w:id="0"/>
      <w:r w:rsidRPr="0077585D">
        <w:rPr>
          <w:rFonts w:ascii="Times New Roman" w:hAnsi="Times New Roman"/>
          <w:color w:val="0070C0"/>
          <w:sz w:val="16"/>
          <w:szCs w:val="16"/>
        </w:rPr>
        <w:t>5. Дополнительного запаса топлива, 400 литров - 350 кг.</w:t>
      </w:r>
    </w:p>
    <w:p w14:paraId="1DF1BD96" w14:textId="77777777" w:rsidR="007A676A" w:rsidRPr="0077585D" w:rsidRDefault="007A676A" w:rsidP="007A676A">
      <w:pPr>
        <w:spacing w:after="0" w:line="240" w:lineRule="auto"/>
        <w:jc w:val="both"/>
        <w:rPr>
          <w:rFonts w:ascii="Times New Roman" w:hAnsi="Times New Roman"/>
          <w:color w:val="0070C0"/>
          <w:sz w:val="16"/>
          <w:szCs w:val="16"/>
        </w:rPr>
      </w:pPr>
      <w:bookmarkStart w:id="1" w:name="bookmark53"/>
      <w:bookmarkEnd w:id="1"/>
      <w:r w:rsidRPr="0077585D">
        <w:rPr>
          <w:rFonts w:ascii="Times New Roman" w:hAnsi="Times New Roman"/>
          <w:color w:val="0070C0"/>
          <w:sz w:val="16"/>
          <w:szCs w:val="16"/>
        </w:rPr>
        <w:t>6. Дополнительного запаса масла, 100 ли</w:t>
      </w:r>
      <w:r w:rsidRPr="0077585D">
        <w:rPr>
          <w:rFonts w:ascii="Times New Roman" w:hAnsi="Times New Roman"/>
          <w:color w:val="0070C0"/>
          <w:sz w:val="16"/>
          <w:szCs w:val="16"/>
        </w:rPr>
        <w:softHyphen/>
        <w:t>тров - 90 кг</w:t>
      </w:r>
    </w:p>
    <w:p w14:paraId="5E02EC3F" w14:textId="77777777" w:rsidR="007A676A" w:rsidRPr="0077585D" w:rsidRDefault="007A676A" w:rsidP="007A676A">
      <w:pPr>
        <w:widowControl w:val="0"/>
        <w:tabs>
          <w:tab w:val="left" w:pos="44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24-х дополнительных 76-мм снарядов - 230 кг.</w:t>
      </w:r>
    </w:p>
    <w:p w14:paraId="312E150A" w14:textId="77777777" w:rsidR="007A676A" w:rsidRPr="0077585D" w:rsidRDefault="007A676A" w:rsidP="007A676A">
      <w:pPr>
        <w:widowControl w:val="0"/>
        <w:tabs>
          <w:tab w:val="left" w:pos="44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Семи дополнительных пулеметных мага</w:t>
      </w:r>
      <w:r w:rsidRPr="0077585D">
        <w:rPr>
          <w:rFonts w:ascii="Times New Roman" w:hAnsi="Times New Roman"/>
          <w:color w:val="0070C0"/>
          <w:sz w:val="16"/>
          <w:szCs w:val="16"/>
        </w:rPr>
        <w:softHyphen/>
        <w:t>зинов к ДТ - 23 кг.</w:t>
      </w:r>
    </w:p>
    <w:p w14:paraId="4FE9E68A" w14:textId="77777777" w:rsidR="007A676A" w:rsidRPr="0077585D" w:rsidRDefault="007A676A" w:rsidP="007A676A">
      <w:pPr>
        <w:widowControl w:val="0"/>
        <w:tabs>
          <w:tab w:val="left" w:pos="44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9. Ящиков для ЗИПа и т.д. - 54 кг.</w:t>
      </w:r>
    </w:p>
    <w:p w14:paraId="5B3E2807"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Итого: 900 кг»</w:t>
      </w:r>
    </w:p>
    <w:p w14:paraId="7A9283F5"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серию машины с дополнительной боеу- кладкой пошли с 9 октября 1942 года, с тан</w:t>
      </w:r>
      <w:r w:rsidRPr="0077585D">
        <w:rPr>
          <w:rFonts w:ascii="Times New Roman" w:hAnsi="Times New Roman"/>
          <w:color w:val="0070C0"/>
          <w:sz w:val="16"/>
          <w:szCs w:val="16"/>
        </w:rPr>
        <w:softHyphen/>
        <w:t>ка № 15217. Установка дополнительных ба</w:t>
      </w:r>
      <w:r w:rsidRPr="0077585D">
        <w:rPr>
          <w:rFonts w:ascii="Times New Roman" w:hAnsi="Times New Roman"/>
          <w:color w:val="0070C0"/>
          <w:sz w:val="16"/>
          <w:szCs w:val="16"/>
        </w:rPr>
        <w:softHyphen/>
        <w:t>ков появилась чуть позже. Кроме того, в кон</w:t>
      </w:r>
      <w:r w:rsidRPr="0077585D">
        <w:rPr>
          <w:rFonts w:ascii="Times New Roman" w:hAnsi="Times New Roman"/>
          <w:color w:val="0070C0"/>
          <w:sz w:val="16"/>
          <w:szCs w:val="16"/>
        </w:rPr>
        <w:softHyphen/>
        <w:t>струкцию КВ-1С были внесены следующие изменения:</w:t>
      </w:r>
    </w:p>
    <w:p w14:paraId="61DD5207"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Установка жалюзи в системе охлаждения - 6 сентября 1942 года, с танка № 150063;</w:t>
      </w:r>
    </w:p>
    <w:p w14:paraId="02A0B27C"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Гусеница шириной 650 мм - 1 ноября 1942 года, с танка № 21159;</w:t>
      </w:r>
    </w:p>
    <w:p w14:paraId="69EBEDA6"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Усиленные опорные катки - 5 ноября 1942 года, с танка № 210109;</w:t>
      </w:r>
    </w:p>
    <w:p w14:paraId="1B08F8C3"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Опоры балансиров опорных катков пе</w:t>
      </w:r>
      <w:r w:rsidRPr="0077585D">
        <w:rPr>
          <w:rFonts w:ascii="Times New Roman" w:hAnsi="Times New Roman"/>
          <w:color w:val="0070C0"/>
          <w:sz w:val="16"/>
          <w:szCs w:val="16"/>
        </w:rPr>
        <w:softHyphen/>
        <w:t>реведены на сварку - 13 ноября 1942 года, с танка № 21135.</w:t>
      </w:r>
    </w:p>
    <w:p w14:paraId="423C1A32"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Поручни на корпусе - 28 ноября 1942 года, с танка № 21170;</w:t>
      </w:r>
    </w:p>
    <w:p w14:paraId="16C5C356"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Усиленные катки - 2 декабря 1942 года, с танка № 21177;</w:t>
      </w:r>
    </w:p>
    <w:p w14:paraId="3BE3858C"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Поручни на башне - 10 декабря 1942 года, с танка № 21115;</w:t>
      </w:r>
    </w:p>
    <w:p w14:paraId="22871464" w14:textId="77777777" w:rsidR="007A676A" w:rsidRPr="0077585D" w:rsidRDefault="007A676A" w:rsidP="007A676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Усиление крепления поддерживающих кат</w:t>
      </w:r>
      <w:r w:rsidRPr="0077585D">
        <w:rPr>
          <w:rFonts w:ascii="Times New Roman" w:hAnsi="Times New Roman"/>
          <w:color w:val="0070C0"/>
          <w:sz w:val="16"/>
          <w:szCs w:val="16"/>
        </w:rPr>
        <w:softHyphen/>
        <w:t>ков - с 23 декабря 1943 года, с танка № 21237 (25011).</w:t>
      </w:r>
    </w:p>
    <w:p w14:paraId="33261393" w14:textId="77777777" w:rsidR="007A676A" w:rsidRPr="0077585D" w:rsidRDefault="007A676A" w:rsidP="007A676A">
      <w:pPr>
        <w:spacing w:after="0" w:line="240" w:lineRule="auto"/>
        <w:jc w:val="both"/>
        <w:rPr>
          <w:rFonts w:ascii="Times New Roman" w:hAnsi="Times New Roman"/>
          <w:color w:val="0070C0"/>
          <w:sz w:val="16"/>
          <w:szCs w:val="16"/>
        </w:rPr>
      </w:pPr>
    </w:p>
    <w:p w14:paraId="63A4A2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1942 вышло Постановление ГКО № 2323 Об увеличении боекомплекта и запаса горюче-смазочных материалов на танках. РГАНИР, Фонд ГКО, д. 57, лл. 33 (11012).</w:t>
      </w:r>
    </w:p>
    <w:p w14:paraId="3DF00D7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D4187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сентября 1942 вышло распоряжение ГКО "Об организации работ по урану" и требовал к 1 апреля 1943 доклада о возможности создания атомной бомбы или уранового топлива (1566,212).</w:t>
      </w:r>
    </w:p>
    <w:p w14:paraId="15EE166A" w14:textId="77777777" w:rsidR="00090C9B" w:rsidRPr="0084550E" w:rsidRDefault="00090C9B" w:rsidP="0084550E">
      <w:pPr>
        <w:pStyle w:val="Iauiue"/>
        <w:jc w:val="both"/>
        <w:rPr>
          <w:color w:val="000000" w:themeColor="text1"/>
          <w:sz w:val="16"/>
          <w:szCs w:val="16"/>
        </w:rPr>
      </w:pPr>
    </w:p>
    <w:p w14:paraId="69DE9F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сентября 1942 г. во время жестокого штор</w:t>
      </w:r>
      <w:r w:rsidRPr="0084550E">
        <w:rPr>
          <w:color w:val="000000" w:themeColor="text1"/>
          <w:sz w:val="16"/>
          <w:szCs w:val="16"/>
        </w:rPr>
        <w:softHyphen/>
        <w:t>ма в том же Баренцевом море на эсминце "Сокрушительный" ото</w:t>
      </w:r>
      <w:r w:rsidRPr="0084550E">
        <w:rPr>
          <w:color w:val="000000" w:themeColor="text1"/>
          <w:sz w:val="16"/>
          <w:szCs w:val="16"/>
        </w:rPr>
        <w:softHyphen/>
        <w:t>рвалась корма вместе с рулем, винтами и кормовым 130-мм ору</w:t>
      </w:r>
      <w:r w:rsidRPr="0084550E">
        <w:rPr>
          <w:color w:val="000000" w:themeColor="text1"/>
          <w:sz w:val="16"/>
          <w:szCs w:val="16"/>
        </w:rPr>
        <w:softHyphen/>
        <w:t>дием и 37-мм автоматом. Деформация, а вскоре за ней и перелом корпуса произошли в районе 173-го шп. — как раз там, где закан</w:t>
      </w:r>
      <w:r w:rsidRPr="0084550E">
        <w:rPr>
          <w:color w:val="000000" w:themeColor="text1"/>
          <w:sz w:val="16"/>
          <w:szCs w:val="16"/>
        </w:rPr>
        <w:softHyphen/>
        <w:t>чивались стрингеры и начинались элементы поперечной системы набора. Лишившийся хода корабль более двух суток оставался на пла</w:t>
      </w:r>
      <w:r w:rsidRPr="0084550E">
        <w:rPr>
          <w:color w:val="000000" w:themeColor="text1"/>
          <w:sz w:val="16"/>
          <w:szCs w:val="16"/>
        </w:rPr>
        <w:softHyphen/>
        <w:t>ву. Большую часть людей удалось спасти эсминцам "Урицкий" и "Куйбышев" (типа "Орфей"), которые оказались более прочными и мореходными, чем "семерки". И все же "Сокрушительный" затонул, жертвами катастрофы стали 35 моряков (3898).</w:t>
      </w:r>
    </w:p>
    <w:p w14:paraId="1C9AA84E" w14:textId="77777777" w:rsidR="00090C9B" w:rsidRPr="0084550E" w:rsidRDefault="00090C9B" w:rsidP="0084550E">
      <w:pPr>
        <w:pStyle w:val="Iauiue"/>
        <w:jc w:val="both"/>
        <w:rPr>
          <w:color w:val="000000" w:themeColor="text1"/>
          <w:sz w:val="16"/>
          <w:szCs w:val="16"/>
        </w:rPr>
      </w:pPr>
    </w:p>
    <w:p w14:paraId="74377CE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FBF3EC0" w14:textId="77777777" w:rsidR="00090C9B" w:rsidRPr="0084550E" w:rsidRDefault="00090C9B" w:rsidP="0084550E">
      <w:pPr>
        <w:pStyle w:val="Iauiue"/>
        <w:jc w:val="both"/>
        <w:rPr>
          <w:iCs/>
          <w:color w:val="000000" w:themeColor="text1"/>
          <w:sz w:val="16"/>
          <w:szCs w:val="16"/>
        </w:rPr>
      </w:pPr>
    </w:p>
    <w:p w14:paraId="36D7126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20 сентября </w:t>
      </w:r>
      <w:r w:rsidRPr="0084550E">
        <w:rPr>
          <w:rFonts w:ascii="Times New Roman" w:hAnsi="Times New Roman"/>
          <w:color w:val="000000" w:themeColor="text1"/>
          <w:sz w:val="16"/>
          <w:szCs w:val="16"/>
        </w:rPr>
        <w:t>в 1942 году утреннее сообщение Совинформбюро:</w:t>
      </w:r>
    </w:p>
    <w:p w14:paraId="73EA04A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20 сентября наши войска вели бои с противником в районе Сталинграда и в районе Моздок. На других фронтах существенных изменений непроизошло.</w:t>
      </w:r>
    </w:p>
    <w:p w14:paraId="73C0A76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часто переходившие в рукопашные схватки. Наши части очистили от противника ещё несколько улиц. Большой урон нанесли врагу бойцы Н-ской стрелковой части. По неполным данным,они уничтожили до двух батальонов немецкой пехоты, 5 танков, 43 автомашины и 38 повозок с боеприпасами. Часть, где командиром тов. Чекалов, в упорном бою с неприятелем уничтожила 6 немецких танков и истребила более роты гитлеровцев.</w:t>
      </w:r>
    </w:p>
    <w:p w14:paraId="40E3BBB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районе Моздока Н-ская часть отбила контратаку противника и уничтожила 3 немецких танка, бронемашину и до 250 гитлеровцев. Окружён и истреблён взвод немецких автоматчиков. Огнём нашей артиллерии уничтожено 12 автомашин с пехотой противника.</w:t>
      </w:r>
    </w:p>
    <w:p w14:paraId="7BA5417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продолжаются бои, в ходе которых враг несёт большие потери.Только на одном участке нашей артиллерией за два дня разрушено 53 немецких блиндажа, 13 ДЗОТов, уничтожено 10 танков (5 из них были зарыты в землю), 13 орудий разного калибра и истреблено до 800 немецких солдат и офицеров. Противник подтянул резервы и оказывает упорное сопротивление.</w:t>
      </w:r>
    </w:p>
    <w:p w14:paraId="0DCD078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Брянского фронта наши подразделения выбили немцев из населённого пункта. В бою за этот населённый пункт уничтожено до роты немецких солдат. Нашими бойцами захвачены трофеи: 10 автомашин, 15.000 патронов, винтовки и другое военное имущество.</w:t>
      </w:r>
    </w:p>
    <w:p w14:paraId="0DA5F68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ленинградских партизан совершил нападение на немецкие гарнизоны, расположенные в ряде деревень. Советские патриоты истребили 140 немецко-фашистских оккупантов, уничтожили 2 бронемашины, 2 орудия, миномёт и взорвали склад с боеприпасами. Группа партизан уничтожила на шоссе легковую машину генерал-майора немецкой армии Рихарда Виртча. Немецкий генерал и сопровождавший его офицер убиты. Партизаны захватили важные документы.</w:t>
      </w:r>
    </w:p>
    <w:p w14:paraId="32F0170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неотправленном письме немецкого солдата Ганса Вольфа к родителям говорится: «...От нашей роты осталось всего 25 человек. Вчера моё отделение снова пережило чёрный день. Нас было 7 человек. На рассвете солдат, стоявший на посту, был сражён пулей русского снайпера. Через несколько часов очередью из автомата был убит второй солдат. Вслед за ним погиб ещё один. В полдень ещё двое выбыли из строя. Один из них — Зонн, мой друг из Ингберга. Он выдвинулся со своим пулемётом в воронку перед нашей позицией и был убит вместе со своим вторым номером. В живых остались только двое: я и командир отделения... Рота опять получила пополнение. Командир взвода предупредил новичков, что надо остерегаться русских снайперов. В связи с этим новички боятся шагу ступить. Они дрожат при каждом упоминании слова «снайпер».</w:t>
      </w:r>
    </w:p>
    <w:p w14:paraId="3FB11E6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Разведчики Н-ской части пробрались в занятое немцами село Томилино. Там они узнали о зверской расправе гитлеровцев над мирными жителями этого села. 12 сентября немцы загнали в один из домов женщин и детей и жестоко избили их. Несколько женщин с детьми на руках пытались бежать, но были расстреляны из автоматов.</w:t>
      </w:r>
    </w:p>
    <w:p w14:paraId="08E8E0C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Парижском округе французские патриоты обстреляли в лесу немецкий карательный отряд и убили двух жандармов. В Париже группа французов ночью подожгла гараж немецкой части. Сгорело 16 автомашин и 2 броневика. На одной железнодорожной станции в департаменте Сены-и-Уазы на минах взорвался немецкий воинский поезд.» (14775).</w:t>
      </w:r>
    </w:p>
    <w:p w14:paraId="69037646"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44DD48A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в 1942 году вечернее сообщение Совинформбюро:</w:t>
      </w:r>
    </w:p>
    <w:p w14:paraId="7839E83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20 сентября наши войска вели ожесточённые бои с противником в районе Сталинграда и в районе Моздока. На других фронтах существенных изменений не произошло.</w:t>
      </w:r>
    </w:p>
    <w:p w14:paraId="608F72B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13 по 19 сентября включительно, в воздушных боях, на аэродромах и огнём зенитной артиллерии уничтожено 310 немецких самолётов. Наши потери за это же время — 205 самолётов.</w:t>
      </w:r>
    </w:p>
    <w:p w14:paraId="7A31527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 корабль в Чёрном море потопил миноносец противника.</w:t>
      </w:r>
    </w:p>
    <w:p w14:paraId="5135739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19 сентября частями нашей авиации на различных участках фронта уничтожено или повреждено 10 немецких танков, до 60 автомашин с войсками и грузами, взорван склад боеприпасов, подавлен огонь 6 батарей полевой и зенитной артиллерии, рассеяно и частью истреблено до четырёх рот пехоты противника.</w:t>
      </w:r>
    </w:p>
    <w:p w14:paraId="0AA0A2C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нанесли немцам ряд контрударов. На отдельных участках советские бойцы отбросили противника и отбили несколько улиц. Н-ская часть в ожесточённом бою с врагом уничтожила 6 немецких танков, 14 автомашин, 2 орудия, 7 пулемётов и истребила до 300 гитлеровцев. Рота немецких автоматчиков атаковала отделение младшего сержанта тов. Емельянова, находившееся в боевом охранении. Метким огнём наши бойцы отразили атаку неприятеля. Гитлеровцы попытались тогда обойти отделение с флангов. Сержант Емельянов первым выскочилиз окопа и поднял отделение в атаку. Красноармейцы уничтожили 40 немцев, а остальные разбежались.</w:t>
      </w:r>
    </w:p>
    <w:p w14:paraId="4F9273B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ожесточённые бои. Наши конники истребили до роты пехоты и уничтожили 12 автомашин противника. На другом участке до сотни немецких танков атаковали советские оборонительные рубежи. Наши бойцы отразили натиск противника, подбили и сожгли 18 танков и истребили свыше 200 немецких автоматчиков.</w:t>
      </w:r>
    </w:p>
    <w:p w14:paraId="406E9DE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морская пехота под командованием тов. Гордеева в упорных боях с противником истребила две роты немецких солдат. Моряки уничтожили 4 танка, 2 артиллерийские батареи, 22 пулемётные точки, 7 миномётных батарей и 24 автомашины противника. Краснофлотцы захватили 24 пулемёта, 4 миномёта, 14 автоматов, радиостанцию и другие трофеи.</w:t>
      </w:r>
    </w:p>
    <w:p w14:paraId="6EAD9AD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наши войска отбили несколько контратак противника и нанесли немцам большой урон. На одном из участков за три дня боевых действий наши части уничтожили более 3.000 солдат и офицеров противника. За это же время уничтожены 5 миномётных и 3 артиллерийские батареи, 26 орудий, 8 танков и бронемашина. Нашими бойцами захвачены у немцев 2 орудия, 13 миномётов, 46 пулемётов, винтовкии разное военное имущество.</w:t>
      </w:r>
    </w:p>
    <w:p w14:paraId="151ADD3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Крайнем Севере отряд советских моряков высадился в тылу противника и внезапным налётом уничтожил более 150 немецких солдат и офицеров, 10 дерево-земляных укреплений, склад с боеприпасами и пять блиндажей.</w:t>
      </w:r>
    </w:p>
    <w:p w14:paraId="42A6359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Против партизанского отряда, действующего в одном из районов Белоруссии, немецко-фашистские захватчики двинули полк пехоты с танками и бронемашинами. Занеделю боевых действий партизаны истребили свыше 500 немецких солдат и офицеров.</w:t>
      </w:r>
    </w:p>
    <w:p w14:paraId="7D63BAA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лейтенант батальона «Вестоне» 6 полка 2 итальянской альпийской дивизии «Тридентина» Вискардо Даволи рассказал: «В альпийские дивизии отбирают физически крепких и выносливых солдат, преимущественно из жителей горных районов Италии. Нашу дивизию посылали на самые опасные фронты. Она была и в Албании, где с первого до последнего дня участвовала в боях. Но никогда и нигде дивизия «Тридентина» ещё не терпела такого разгрома, какой она понесла в донских степях. В конце июля мы выехали из Турина (Италия) и в последние дни августа прибыли на передовые позиции. Через несколько дней был получен приказ о наступлении. Русские встретили нас шквальным огнём, а затем перешли в контратаку. Солдаты разбежались. Я потерял связь с командованием и с соседними подразделениями. Немцы, благоразумно избравшие себе позиции далеко позади передовых линий, тоже отошли и открыли огонь по отступающим итальянцам. Я вместе с остатками взвода сдался в плен. Я не из трусости сложил оружие. Я сдался потому, что увидел безнадёжность нашего дела. Эта операция меня многому научила. Я понял, что Муссолини продал Италию и предал итальянский народ. Итальянцев гонят на убой, потому что этого требует Гитлер. Поэтому я себя считаю свободным от присяги» (14775).</w:t>
      </w:r>
    </w:p>
    <w:p w14:paraId="75FD553D"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12BBEFA3"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20 сентября 1942 в результате налета «Штук» на аэродром Кулькино, расположенный северо-восточнее Сталинграда, было уничтожено сразу семнадцать истребителей Як-7, а также бочки с горючим и боеприпасы. Сигнал тревоги же, как правило, объявлялся или за пару минут до удара, или в момент, когда самолеты противника уже пикировали на аэродром. Кроме бомб немецкие самолеты еще и засыпали аэродромы издевательскими листовками типа «Советские летчики отважные, да самолеты у них бумажные!».</w:t>
      </w:r>
    </w:p>
    <w:p w14:paraId="4EE4F809" w14:textId="77777777" w:rsidR="00BB2084" w:rsidRPr="0084550E" w:rsidRDefault="00BB2084" w:rsidP="0084550E">
      <w:pPr>
        <w:pStyle w:val="ae"/>
        <w:spacing w:before="0" w:after="0"/>
        <w:jc w:val="both"/>
        <w:textAlignment w:val="baseline"/>
        <w:rPr>
          <w:color w:val="000000" w:themeColor="text1"/>
          <w:sz w:val="16"/>
          <w:szCs w:val="16"/>
        </w:rPr>
      </w:pPr>
      <w:r w:rsidRPr="0084550E">
        <w:rPr>
          <w:color w:val="000000" w:themeColor="text1"/>
          <w:sz w:val="16"/>
          <w:szCs w:val="16"/>
        </w:rPr>
        <w:t>В связи с этим штаб 8-й воздушной армии запретил размещать в одном месте более 20–30 самолетов. Все неисправные машины рекомендовалось немедленно транспортировать в мастерские подальше от летного поля. В степи на восточном берегу Волги были размещены дополнительные посты ВНОС (19522).</w:t>
      </w:r>
    </w:p>
    <w:p w14:paraId="410C5779" w14:textId="77777777" w:rsidR="00BB2084" w:rsidRPr="0084550E" w:rsidRDefault="00BB2084" w:rsidP="0084550E">
      <w:pPr>
        <w:pStyle w:val="ae"/>
        <w:spacing w:before="0" w:after="0"/>
        <w:jc w:val="both"/>
        <w:textAlignment w:val="baseline"/>
        <w:rPr>
          <w:color w:val="000000" w:themeColor="text1"/>
          <w:sz w:val="16"/>
          <w:szCs w:val="16"/>
        </w:rPr>
      </w:pPr>
    </w:p>
    <w:p w14:paraId="452500FB" w14:textId="77777777"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1942 в результате налета «Штук» на аэродром Кулькино, расположенный северо</w:t>
      </w:r>
      <w:r w:rsidRPr="0084550E">
        <w:rPr>
          <w:rFonts w:ascii="Times New Roman" w:hAnsi="Times New Roman"/>
          <w:color w:val="000000" w:themeColor="text1"/>
          <w:sz w:val="16"/>
          <w:szCs w:val="16"/>
        </w:rPr>
        <w:noBreakHyphen/>
        <w:t>восточнее Сталинграда, было уничтожено сразу семнадцать истребителей Як</w:t>
      </w:r>
      <w:r w:rsidRPr="0084550E">
        <w:rPr>
          <w:rFonts w:ascii="Times New Roman" w:hAnsi="Times New Roman"/>
          <w:color w:val="000000" w:themeColor="text1"/>
          <w:sz w:val="16"/>
          <w:szCs w:val="16"/>
        </w:rPr>
        <w:noBreakHyphen/>
        <w:t>7, а также бочки с горючим и боеприпасы. Сигнал тревоги же, как правило, объявлялся или за пару минут до удара, или в момент, когда самолеты противника уже пикировали на аэродром. Кроме бомб немецкие самолеты еще и засыпали аэродромы издевательскими листовками типа «Советские летчики отважные, да самолеты у них бумажные!».</w:t>
      </w:r>
    </w:p>
    <w:p w14:paraId="37A3894E" w14:textId="571197CF"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этим штаб 8</w:t>
      </w:r>
      <w:r w:rsidRPr="0084550E">
        <w:rPr>
          <w:rFonts w:ascii="Times New Roman" w:hAnsi="Times New Roman"/>
          <w:color w:val="000000" w:themeColor="text1"/>
          <w:sz w:val="16"/>
          <w:szCs w:val="16"/>
        </w:rPr>
        <w:noBreakHyphen/>
        <w:t>й воздушной армии запретил размещать в одном месте более 20–30 самолетов. Все неисправные машины рекомендовалось немедленно транспортировать в мастерские подальше от летного поля. В степи на восточном берегу Волги были размещены дополнительные посты ВНОС. К концу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инженерная служба армии изготовила 50 самодельных зенитных 12,7</w:t>
      </w:r>
      <w:r w:rsidRPr="0084550E">
        <w:rPr>
          <w:rFonts w:ascii="Times New Roman" w:hAnsi="Times New Roman"/>
          <w:color w:val="000000" w:themeColor="text1"/>
          <w:sz w:val="16"/>
          <w:szCs w:val="16"/>
        </w:rPr>
        <w:noBreakHyphen/>
        <w:t>мм пулеметных установок и 100 установок со скорострельными 23</w:t>
      </w:r>
      <w:r w:rsidRPr="0084550E">
        <w:rPr>
          <w:rFonts w:ascii="Times New Roman" w:hAnsi="Times New Roman"/>
          <w:color w:val="000000" w:themeColor="text1"/>
          <w:sz w:val="16"/>
          <w:szCs w:val="16"/>
        </w:rPr>
        <w:noBreakHyphen/>
        <w:t>мм пушками. Кроме того, некие умельцы даже смастерили шесть пусковых установок для реактивных снарядов, этакий прообраз ракет «земля – воздух». Чтобы обслуживать все эти технические новинки при батальонах аэродромного обслуживания, были сформированы зенитные взводы из стрелков</w:t>
      </w:r>
      <w:r w:rsidRPr="0084550E">
        <w:rPr>
          <w:rFonts w:ascii="Times New Roman" w:hAnsi="Times New Roman"/>
          <w:color w:val="000000" w:themeColor="text1"/>
          <w:sz w:val="16"/>
          <w:szCs w:val="16"/>
        </w:rPr>
        <w:noBreakHyphen/>
        <w:t>оружейников (23199).</w:t>
      </w:r>
    </w:p>
    <w:p w14:paraId="17D7534C" w14:textId="77777777" w:rsidR="005B5EE0" w:rsidRPr="0084550E" w:rsidRDefault="005B5EE0" w:rsidP="0084550E">
      <w:pPr>
        <w:spacing w:after="0" w:line="240" w:lineRule="auto"/>
        <w:jc w:val="both"/>
        <w:rPr>
          <w:rFonts w:ascii="Times New Roman" w:hAnsi="Times New Roman"/>
          <w:color w:val="000000" w:themeColor="text1"/>
          <w:sz w:val="16"/>
          <w:szCs w:val="16"/>
        </w:rPr>
      </w:pPr>
    </w:p>
    <w:p w14:paraId="11848D8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20 сентября </w:t>
      </w:r>
      <w:r w:rsidRPr="0084550E">
        <w:rPr>
          <w:rFonts w:ascii="Times New Roman" w:hAnsi="Times New Roman"/>
          <w:color w:val="000000" w:themeColor="text1"/>
          <w:sz w:val="16"/>
          <w:szCs w:val="16"/>
        </w:rPr>
        <w:t>в 1942 году закончились бои войск 46-й Армии Закавказского фронта на перевалах центральной части Главного Кавказского хребта. Остатки разбитых частей противника отброшены на северные склоны по всей центральной части Главного Кавказского хребта; германскому командованию не удалось осуществить план перехвата черноморских коммуникаций (14775).</w:t>
      </w:r>
    </w:p>
    <w:p w14:paraId="253571D2"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0E5C449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20 сентября </w:t>
      </w:r>
      <w:r w:rsidRPr="0084550E">
        <w:rPr>
          <w:rFonts w:ascii="Times New Roman" w:hAnsi="Times New Roman"/>
          <w:color w:val="000000" w:themeColor="text1"/>
          <w:sz w:val="16"/>
          <w:szCs w:val="16"/>
        </w:rPr>
        <w:t>в 1942 году немцы заняли восточную окраину Мелеховской. Сводная бригада под натиском противника начала самовольный отход. Действиями заградотряда 47-й армии Черноморской группы войск в бригаде был наведён порядок. Бригада заняла прежние рубежи и по инициативе политрука роты этого же заградотряда Пестова, совместными действиями с бригадой противник был отброшен от Мелеховской (14775).</w:t>
      </w:r>
    </w:p>
    <w:p w14:paraId="04C0B472"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6FD72D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20 сентября 1942 в боях на улицах города действовало уже пять групп Ил-2 206-й и 226-й </w:t>
      </w:r>
      <w:r w:rsidRPr="0084550E">
        <w:rPr>
          <w:iCs/>
          <w:color w:val="000000" w:themeColor="text1"/>
          <w:sz w:val="16"/>
          <w:szCs w:val="16"/>
        </w:rPr>
        <w:t>шад</w:t>
      </w:r>
      <w:r w:rsidRPr="0084550E">
        <w:rPr>
          <w:color w:val="000000" w:themeColor="text1"/>
          <w:sz w:val="16"/>
          <w:szCs w:val="16"/>
        </w:rPr>
        <w:t xml:space="preserve"> под прикрытием истреби</w:t>
      </w:r>
      <w:r w:rsidRPr="0084550E">
        <w:rPr>
          <w:color w:val="000000" w:themeColor="text1"/>
          <w:sz w:val="16"/>
          <w:szCs w:val="16"/>
        </w:rPr>
        <w:softHyphen/>
        <w:t xml:space="preserve">телей 268-й и 288-й </w:t>
      </w:r>
      <w:r w:rsidRPr="0084550E">
        <w:rPr>
          <w:iCs/>
          <w:color w:val="000000" w:themeColor="text1"/>
          <w:sz w:val="16"/>
          <w:szCs w:val="16"/>
        </w:rPr>
        <w:t xml:space="preserve">иад. </w:t>
      </w:r>
      <w:r w:rsidRPr="0084550E">
        <w:rPr>
          <w:color w:val="000000" w:themeColor="text1"/>
          <w:sz w:val="16"/>
          <w:szCs w:val="16"/>
        </w:rPr>
        <w:t xml:space="preserve">В 6.45 8 Ил-2 504-го </w:t>
      </w:r>
      <w:r w:rsidRPr="0084550E">
        <w:rPr>
          <w:iCs/>
          <w:color w:val="000000" w:themeColor="text1"/>
          <w:sz w:val="16"/>
          <w:szCs w:val="16"/>
        </w:rPr>
        <w:lastRenderedPageBreak/>
        <w:t>шап</w:t>
      </w:r>
      <w:r w:rsidRPr="0084550E">
        <w:rPr>
          <w:color w:val="000000" w:themeColor="text1"/>
          <w:sz w:val="16"/>
          <w:szCs w:val="16"/>
        </w:rPr>
        <w:t xml:space="preserve"> (ведущий штурман полка к-н С.Д.Прутков) атако</w:t>
      </w:r>
      <w:r w:rsidRPr="0084550E">
        <w:rPr>
          <w:color w:val="000000" w:themeColor="text1"/>
          <w:sz w:val="16"/>
          <w:szCs w:val="16"/>
        </w:rPr>
        <w:softHyphen/>
        <w:t>вали танки и автомашины противника с пехотой в районе Авиагородка и Цен</w:t>
      </w:r>
      <w:r w:rsidRPr="0084550E">
        <w:rPr>
          <w:color w:val="000000" w:themeColor="text1"/>
          <w:sz w:val="16"/>
          <w:szCs w:val="16"/>
        </w:rPr>
        <w:softHyphen/>
        <w:t>трального аэродрома. Повторный бомбоштурмовой удар по противнику в рай</w:t>
      </w:r>
      <w:r w:rsidRPr="0084550E">
        <w:rPr>
          <w:color w:val="000000" w:themeColor="text1"/>
          <w:sz w:val="16"/>
          <w:szCs w:val="16"/>
        </w:rPr>
        <w:softHyphen/>
        <w:t xml:space="preserve">оне Авиагородка в 10.10 нанесла семерка "Илов" 505-го </w:t>
      </w:r>
      <w:r w:rsidRPr="0084550E">
        <w:rPr>
          <w:iCs/>
          <w:color w:val="000000" w:themeColor="text1"/>
          <w:sz w:val="16"/>
          <w:szCs w:val="16"/>
        </w:rPr>
        <w:t>шап</w:t>
      </w:r>
      <w:r w:rsidRPr="0084550E">
        <w:rPr>
          <w:color w:val="000000" w:themeColor="text1"/>
          <w:sz w:val="16"/>
          <w:szCs w:val="16"/>
        </w:rPr>
        <w:t xml:space="preserve"> (ведущий штурман полка м-р С.Ф.Васильев). Третья груп</w:t>
      </w:r>
      <w:r w:rsidRPr="0084550E">
        <w:rPr>
          <w:color w:val="000000" w:themeColor="text1"/>
          <w:sz w:val="16"/>
          <w:szCs w:val="16"/>
        </w:rPr>
        <w:softHyphen/>
        <w:t xml:space="preserve">па в составе 8 Ил-2, которую вел комэск 504-го </w:t>
      </w:r>
      <w:r w:rsidRPr="0084550E">
        <w:rPr>
          <w:iCs/>
          <w:color w:val="000000" w:themeColor="text1"/>
          <w:sz w:val="16"/>
          <w:szCs w:val="16"/>
        </w:rPr>
        <w:t>шап</w:t>
      </w:r>
      <w:r w:rsidRPr="0084550E">
        <w:rPr>
          <w:color w:val="000000" w:themeColor="text1"/>
          <w:sz w:val="16"/>
          <w:szCs w:val="16"/>
        </w:rPr>
        <w:t xml:space="preserve"> ст.л-т И.И.Пстыго, в 13.00 ата</w:t>
      </w:r>
      <w:r w:rsidRPr="0084550E">
        <w:rPr>
          <w:color w:val="000000" w:themeColor="text1"/>
          <w:sz w:val="16"/>
          <w:szCs w:val="16"/>
        </w:rPr>
        <w:softHyphen/>
        <w:t>ковала танки и автомашины немцев в районе железнодорожного вокзала, на вокзальной площади и на улицах Ком</w:t>
      </w:r>
      <w:r w:rsidRPr="0084550E">
        <w:rPr>
          <w:color w:val="000000" w:themeColor="text1"/>
          <w:sz w:val="16"/>
          <w:szCs w:val="16"/>
        </w:rPr>
        <w:softHyphen/>
        <w:t>мунистическая и Саратовская. Вслед за ней по пехоте противника вдоль полот</w:t>
      </w:r>
      <w:r w:rsidRPr="0084550E">
        <w:rPr>
          <w:color w:val="000000" w:themeColor="text1"/>
          <w:sz w:val="16"/>
          <w:szCs w:val="16"/>
        </w:rPr>
        <w:softHyphen/>
        <w:t>на железной дороги и севернее вокза</w:t>
      </w:r>
      <w:r w:rsidRPr="0084550E">
        <w:rPr>
          <w:color w:val="000000" w:themeColor="text1"/>
          <w:sz w:val="16"/>
          <w:szCs w:val="16"/>
        </w:rPr>
        <w:softHyphen/>
        <w:t xml:space="preserve">ла действовала шестерка Ил-2 607-го </w:t>
      </w:r>
      <w:r w:rsidRPr="0084550E">
        <w:rPr>
          <w:iCs/>
          <w:color w:val="000000" w:themeColor="text1"/>
          <w:sz w:val="16"/>
          <w:szCs w:val="16"/>
        </w:rPr>
        <w:t>шап</w:t>
      </w:r>
      <w:r w:rsidRPr="0084550E">
        <w:rPr>
          <w:color w:val="000000" w:themeColor="text1"/>
          <w:sz w:val="16"/>
          <w:szCs w:val="16"/>
        </w:rPr>
        <w:t xml:space="preserve"> (ведущий командир эскадрильи ст.л-т С.И.Лобанов). Пятая группа - сме</w:t>
      </w:r>
      <w:r w:rsidRPr="0084550E">
        <w:rPr>
          <w:color w:val="000000" w:themeColor="text1"/>
          <w:sz w:val="16"/>
          <w:szCs w:val="16"/>
        </w:rPr>
        <w:softHyphen/>
        <w:t xml:space="preserve">шанная группа в составе 6 Ил-2 из 504-го и 944-го </w:t>
      </w:r>
      <w:r w:rsidRPr="0084550E">
        <w:rPr>
          <w:iCs/>
          <w:color w:val="000000" w:themeColor="text1"/>
          <w:sz w:val="16"/>
          <w:szCs w:val="16"/>
        </w:rPr>
        <w:t>шап</w:t>
      </w:r>
      <w:r w:rsidRPr="0084550E">
        <w:rPr>
          <w:color w:val="000000" w:themeColor="text1"/>
          <w:sz w:val="16"/>
          <w:szCs w:val="16"/>
        </w:rPr>
        <w:t xml:space="preserve"> при поддержке 10 ЛаГГ-3 296-го </w:t>
      </w:r>
      <w:r w:rsidRPr="0084550E">
        <w:rPr>
          <w:iCs/>
          <w:color w:val="000000" w:themeColor="text1"/>
          <w:sz w:val="16"/>
          <w:szCs w:val="16"/>
        </w:rPr>
        <w:t>иап</w:t>
      </w:r>
      <w:r w:rsidRPr="0084550E">
        <w:rPr>
          <w:color w:val="000000" w:themeColor="text1"/>
          <w:sz w:val="16"/>
          <w:szCs w:val="16"/>
        </w:rPr>
        <w:t xml:space="preserve"> (ведущий комэск м-р Б.Ч. Еремин), атаковала танки и мотопехоту противника в районе 2,5 км юго-запад</w:t>
      </w:r>
      <w:r w:rsidRPr="0084550E">
        <w:rPr>
          <w:color w:val="000000" w:themeColor="text1"/>
          <w:sz w:val="16"/>
          <w:szCs w:val="16"/>
        </w:rPr>
        <w:softHyphen/>
        <w:t>нее Малахова кургана (6467).</w:t>
      </w:r>
    </w:p>
    <w:p w14:paraId="2CF8F7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Особенно эффективными оказались удары групп 504-го и 505-го </w:t>
      </w:r>
      <w:r w:rsidRPr="0084550E">
        <w:rPr>
          <w:iCs/>
          <w:color w:val="000000" w:themeColor="text1"/>
          <w:sz w:val="16"/>
          <w:szCs w:val="16"/>
        </w:rPr>
        <w:t>шап,</w:t>
      </w:r>
      <w:r w:rsidRPr="0084550E">
        <w:rPr>
          <w:color w:val="000000" w:themeColor="text1"/>
          <w:sz w:val="16"/>
          <w:szCs w:val="16"/>
        </w:rPr>
        <w:t xml:space="preserve"> дей</w:t>
      </w:r>
      <w:r w:rsidRPr="0084550E">
        <w:rPr>
          <w:color w:val="000000" w:themeColor="text1"/>
          <w:sz w:val="16"/>
          <w:szCs w:val="16"/>
        </w:rPr>
        <w:softHyphen/>
        <w:t>ствовавших в районе железнодорожного вокзала и примыкающих к нему улиц. За их действиями с КП наблюдали ко</w:t>
      </w:r>
      <w:r w:rsidRPr="0084550E">
        <w:rPr>
          <w:color w:val="000000" w:themeColor="text1"/>
          <w:sz w:val="16"/>
          <w:szCs w:val="16"/>
        </w:rPr>
        <w:softHyphen/>
        <w:t xml:space="preserve">мандующие В.И.Чуйков и Т.Т.Хрюкин, последний позже подписал приказ, в котором, в частности, отметил, что </w:t>
      </w:r>
      <w:r w:rsidRPr="0084550E">
        <w:rPr>
          <w:iCs/>
          <w:color w:val="000000" w:themeColor="text1"/>
          <w:sz w:val="16"/>
          <w:szCs w:val="16"/>
        </w:rPr>
        <w:t>"эки</w:t>
      </w:r>
      <w:r w:rsidRPr="0084550E">
        <w:rPr>
          <w:iCs/>
          <w:color w:val="000000" w:themeColor="text1"/>
          <w:sz w:val="16"/>
          <w:szCs w:val="16"/>
        </w:rPr>
        <w:softHyphen/>
        <w:t>пажи 504 и 505 штурмовых авиаполков в привокзальном районе проявили дол</w:t>
      </w:r>
      <w:r w:rsidRPr="0084550E">
        <w:rPr>
          <w:iCs/>
          <w:color w:val="000000" w:themeColor="text1"/>
          <w:sz w:val="16"/>
          <w:szCs w:val="16"/>
        </w:rPr>
        <w:softHyphen/>
        <w:t>жную активность, и удар наших штурмо</w:t>
      </w:r>
      <w:r w:rsidRPr="0084550E">
        <w:rPr>
          <w:iCs/>
          <w:color w:val="000000" w:themeColor="text1"/>
          <w:sz w:val="16"/>
          <w:szCs w:val="16"/>
        </w:rPr>
        <w:softHyphen/>
        <w:t>виков оказал неоценимую помощь на</w:t>
      </w:r>
      <w:r w:rsidRPr="0084550E">
        <w:rPr>
          <w:iCs/>
          <w:color w:val="000000" w:themeColor="text1"/>
          <w:sz w:val="16"/>
          <w:szCs w:val="16"/>
        </w:rPr>
        <w:softHyphen/>
        <w:t>земным войскам в уличных боях".</w:t>
      </w:r>
    </w:p>
    <w:p w14:paraId="663A6F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Ведущему третьей группы И.И.Псты</w:t>
      </w:r>
      <w:r w:rsidRPr="0084550E">
        <w:rPr>
          <w:color w:val="000000" w:themeColor="text1"/>
          <w:sz w:val="16"/>
          <w:szCs w:val="16"/>
        </w:rPr>
        <w:softHyphen/>
        <w:t>го за этот бой было присвоено очеред</w:t>
      </w:r>
      <w:r w:rsidRPr="0084550E">
        <w:rPr>
          <w:color w:val="000000" w:themeColor="text1"/>
          <w:sz w:val="16"/>
          <w:szCs w:val="16"/>
        </w:rPr>
        <w:softHyphen/>
        <w:t>ное воинское звание капитан и сделано представление к награде. Не был обой</w:t>
      </w:r>
      <w:r w:rsidRPr="0084550E">
        <w:rPr>
          <w:color w:val="000000" w:themeColor="text1"/>
          <w:sz w:val="16"/>
          <w:szCs w:val="16"/>
        </w:rPr>
        <w:softHyphen/>
        <w:t>ден наградой и ведомый И.И.Пстыго -сержант И.П.Веденин, который был на</w:t>
      </w:r>
      <w:r w:rsidRPr="0084550E">
        <w:rPr>
          <w:color w:val="000000" w:themeColor="text1"/>
          <w:sz w:val="16"/>
          <w:szCs w:val="16"/>
        </w:rPr>
        <w:softHyphen/>
        <w:t>гражден орденом Красного Знамени и повышен в воинском звании. Последний, отстав от основной группы (на взлете забарахлил мотор и пришлось устранять неисправность), работал над целью в одиночку без прикрытия истребителей (6467).</w:t>
      </w:r>
    </w:p>
    <w:p w14:paraId="6AC77D6A" w14:textId="77777777" w:rsidR="00090C9B" w:rsidRPr="0084550E" w:rsidRDefault="00090C9B" w:rsidP="0084550E">
      <w:pPr>
        <w:pStyle w:val="Iauiue"/>
        <w:jc w:val="both"/>
        <w:rPr>
          <w:color w:val="000000" w:themeColor="text1"/>
          <w:sz w:val="16"/>
          <w:szCs w:val="16"/>
        </w:rPr>
      </w:pPr>
    </w:p>
    <w:p w14:paraId="02233F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1942 в боях на улицах города действовало уже пять групп Ил-2 от 206-й и 226-й штурмовых авиадивизий под прикрытием истребителей от 268-й и 288-й иад.</w:t>
      </w:r>
    </w:p>
    <w:p w14:paraId="1D4AAB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6.45 8 Ил-2 от 504-го шап (ведущий штурман полка капитан Прутков) атаковала танки и автомашины противника с пехотой в районе Авиагородка и Центрального аэродрома. Повторный удар по противнику в районе Авиагородка в 10.10 нанесли 7 Ил-2 от 505-го шап (ведущий штурман полка майор Васильев). Третья группа в составе 8 Ил-2, которую вел ст. лейтенант Пстыго, в 13.00 атаковала танки и автомашины в районе железнодорожного вокзала, на вокзальной площади и на улицах Коммунистическая и Саратовская. Вслед за ней по пехоте противника вдоль полотна железной дороги и севернее вокзала отработала шестерка Ил-2 от 607-го шап (ведущий комэск ст. лейтенант Лобанов). Пятая группа - сводная группа в составе 6 Ил-2 от 504-го и 944-го шап при поддержке 10 ЛаГГ-3 от 296-го иап (ведущий комэск майор Еремин), атаковала танки и мотопехоту противника в районе 2,5 км юго-западнее Малахова кургана.</w:t>
      </w:r>
    </w:p>
    <w:p w14:paraId="54AE3A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 эффективными оказались удары групп 504-го и 505-го шап. Их действия получили высокую оценку командующего 62 А генерала Чуйкова и генерала Хрюкина.</w:t>
      </w:r>
    </w:p>
    <w:p w14:paraId="3B01A6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Ведущему третьей группы ст. лейтенанту Пстыго за этот бой было присвоено очередное воинское звание капитан и сделано представление к награде. Не был обойден и его ведомый - сержант Веденин, который был награжден орденом Красного Знамени и повышен в воинском звании. Отстав от основной группы, Веденин работал над целью в одиночку без прикрытия истребителей (12020).</w:t>
      </w:r>
    </w:p>
    <w:p w14:paraId="4951D70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3B231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сентября 1942 НКВМФ Н.Г.Кузнецов выпустил директиву N 6/196 об использовании авиации ТОФ против нарушителей границы (2120).</w:t>
      </w:r>
    </w:p>
    <w:p w14:paraId="46202527" w14:textId="77777777" w:rsidR="00090C9B" w:rsidRPr="0084550E" w:rsidRDefault="00090C9B" w:rsidP="0084550E">
      <w:pPr>
        <w:pStyle w:val="Iauiue"/>
        <w:jc w:val="both"/>
        <w:rPr>
          <w:color w:val="000000" w:themeColor="text1"/>
          <w:sz w:val="16"/>
          <w:szCs w:val="16"/>
        </w:rPr>
      </w:pPr>
    </w:p>
    <w:p w14:paraId="5A3E263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1942 г. была подготовлена ВЫПИСКА ИЗ ДОНЕСЕНИЯ ОФИЦЕРА ГШ КА ПРИ 28-м тк О ДЕЙСТВИЯХ КОРПУСА С 5 ПО 9 АВГУСТА 1942 г.</w:t>
      </w:r>
    </w:p>
    <w:p w14:paraId="1D4D6FD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28-й тк имел задачу наступать в северном направлении и уничтожить Липо-Логовскую груп</w:t>
      </w:r>
      <w:r w:rsidRPr="0084550E">
        <w:rPr>
          <w:rFonts w:ascii="Times New Roman" w:hAnsi="Times New Roman"/>
          <w:color w:val="000000" w:themeColor="text1"/>
          <w:sz w:val="16"/>
          <w:szCs w:val="16"/>
        </w:rPr>
        <w:softHyphen/>
        <w:t>пировку противника; наступал 5.08.1942 г., а затем оборонялся.</w:t>
      </w:r>
    </w:p>
    <w:p w14:paraId="3EC84CB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Результаты наступления корпуса были незначительными, потери же в матчасти большие. Из 20 атаковавших 5.08.1942 г. танков вернулся только 1, остальные были потеряны с личным составом (подбиты или сгорели).</w:t>
      </w:r>
    </w:p>
    <w:p w14:paraId="2534F35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Причины больших потерь:</w:t>
      </w:r>
    </w:p>
    <w:p w14:paraId="7B68DE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слабая тактическая подготовка личного состава танковых экипажей, включая и средний ком</w:t>
      </w:r>
      <w:r w:rsidRPr="0084550E">
        <w:rPr>
          <w:rFonts w:ascii="Times New Roman" w:hAnsi="Times New Roman"/>
          <w:color w:val="000000" w:themeColor="text1"/>
          <w:sz w:val="16"/>
          <w:szCs w:val="16"/>
        </w:rPr>
        <w:softHyphen/>
        <w:t>состав;</w:t>
      </w:r>
    </w:p>
    <w:p w14:paraId="012112D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очень медленное движение танков, длительные и ненужные остановки в бою, движение пря</w:t>
      </w:r>
      <w:r w:rsidRPr="0084550E">
        <w:rPr>
          <w:rFonts w:ascii="Times New Roman" w:hAnsi="Times New Roman"/>
          <w:color w:val="000000" w:themeColor="text1"/>
          <w:sz w:val="16"/>
          <w:szCs w:val="16"/>
        </w:rPr>
        <w:softHyphen/>
        <w:t>мыми курсами, отсутствие даже какой-нибудь попытки к маневрированию;</w:t>
      </w:r>
    </w:p>
    <w:p w14:paraId="6CDC5A2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отсутствие учета тактики врага;</w:t>
      </w:r>
    </w:p>
    <w:p w14:paraId="5C7B962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стремление бить в лоб, даже слабыми силами, вместо того, чтобы упорно искать слабые места в обороне противника и туда направлять основные усилия;</w:t>
      </w:r>
    </w:p>
    <w:p w14:paraId="0C3B876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слабое прикрытие танков от нападения авиации противника.</w:t>
      </w:r>
    </w:p>
    <w:p w14:paraId="62C6F1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Противник, по опыту обороны 28 тк, перед атакой упорно «обрабатывает» оборону своей бом</w:t>
      </w:r>
      <w:r w:rsidRPr="0084550E">
        <w:rPr>
          <w:rFonts w:ascii="Times New Roman" w:hAnsi="Times New Roman"/>
          <w:color w:val="000000" w:themeColor="text1"/>
          <w:sz w:val="16"/>
          <w:szCs w:val="16"/>
        </w:rPr>
        <w:softHyphen/>
        <w:t>бардировочной авиацией, после чего атакует танками, за которыми следует пехота на машинах. При этом противник ищет слабые места в нашей обороне и действиями авиации проталкивает свои тан</w:t>
      </w:r>
      <w:r w:rsidRPr="0084550E">
        <w:rPr>
          <w:rFonts w:ascii="Times New Roman" w:hAnsi="Times New Roman"/>
          <w:color w:val="000000" w:themeColor="text1"/>
          <w:sz w:val="16"/>
          <w:szCs w:val="16"/>
        </w:rPr>
        <w:softHyphen/>
        <w:t>ки вперед, затрудняя бомбежками ведение нашей борьбы с танками.</w:t>
      </w:r>
    </w:p>
    <w:p w14:paraId="05270A7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Установлено, что противник бережет свои танки, не пускает их «на рожон», демонстрирует мел</w:t>
      </w:r>
      <w:r w:rsidRPr="0084550E">
        <w:rPr>
          <w:rFonts w:ascii="Times New Roman" w:hAnsi="Times New Roman"/>
          <w:color w:val="000000" w:themeColor="text1"/>
          <w:sz w:val="16"/>
          <w:szCs w:val="16"/>
        </w:rPr>
        <w:softHyphen/>
        <w:t>кими группами (3-5 машин) и разведывает таким путем систему нашей ПТО. Разведав слабые места в нашей обороне, действует всей массой танков и устремляется вперед к намеченной цели, не счи</w:t>
      </w:r>
      <w:r w:rsidRPr="0084550E">
        <w:rPr>
          <w:rFonts w:ascii="Times New Roman" w:hAnsi="Times New Roman"/>
          <w:color w:val="000000" w:themeColor="text1"/>
          <w:sz w:val="16"/>
          <w:szCs w:val="16"/>
        </w:rPr>
        <w:softHyphen/>
        <w:t>таясь с потерями.</w:t>
      </w:r>
    </w:p>
    <w:p w14:paraId="45C8D3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Офицер Генштаба КА при 28-м тк майор И.А. Иванов</w:t>
      </w:r>
    </w:p>
    <w:p w14:paraId="44636A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Выписку составил подполковник Уткин</w:t>
      </w:r>
    </w:p>
    <w:p w14:paraId="34E9D35E"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11353. Д. 14. Л. 221-222. Подлинник (11211).</w:t>
      </w:r>
    </w:p>
    <w:p w14:paraId="095E7CEB" w14:textId="77777777" w:rsidR="00090C9B" w:rsidRPr="0084550E" w:rsidRDefault="00090C9B" w:rsidP="0084550E">
      <w:pPr>
        <w:pStyle w:val="afff2"/>
        <w:jc w:val="both"/>
        <w:rPr>
          <w:i w:val="0"/>
          <w:iCs w:val="0"/>
          <w:color w:val="000000" w:themeColor="text1"/>
          <w:spacing w:val="0"/>
          <w:kern w:val="0"/>
          <w:position w:val="0"/>
          <w:sz w:val="16"/>
          <w:szCs w:val="16"/>
        </w:rPr>
      </w:pPr>
    </w:p>
    <w:p w14:paraId="08EAE6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День 20 сентября 1942 в Южном Поволжье выдался солнечным. На немецком аэродроме Тацинская шла повседневная работа. Периодически садились «Юнкерсы», возвращавшиеся с очередного задания. Им на смену в воздух с ревом поднимались следующие группы и растворялись в небе на востоке. В 250 км отсюда дивизии Вермахта штурмовали развалины Сталинграда. Одни механики и техники осматривали повреждения на только что приземлившихся машинах, другие катили по полю ящики с бомбами, третьи подвешивали их в бомбоотсеки. Бензовозы заливали в «Юнкерсы» топливо, на траве и в палатках отдыхали летчики.</w:t>
      </w:r>
    </w:p>
    <w:p w14:paraId="369CF092" w14:textId="4376A559"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Командир 76-й бомбардировочной эскадры 45-летний оберет Эрнст Борманн пребывал в хорошем настроении. Всего две недели назад он из рук Гитлера получил Дубовые Листья к Рыцарскому Кресту, и его карьера была на своем пике. Боевые действия в Южном Поволжье развивались успешно, и эскадра Борманна в полном составе участвовала в этом историческом этапе войны. И вот адъютант принес телеграмму из штаба 4-го воздушного флота, в которой был приказ силами П. и III./KG76 разбомбить нефтеперегонный завод и склады горючего в Саратове. Штаб эскадры немедленно приступил к разработке плана операции. Расстояние от аэродрома Тацинская до цели составляло по прямой около 470 км. Аэрофотоснимки Саратова показывали, что указанный объект находится на южной окраине города на берегу Волги. Площадь завода составляла 2,7 кв. км. Обнаружение и выход на цель не представляли сложностей, т.к. она окружена незаселенными возвышенностями и хорошо просматривалась среди поросших зеленью холмов. Первый вылет был назначен на 16.30 по берлинскому времени. Пилоты получили задание и побежали к машинам, уже загруженным фугасными бомбами. Вскоре девять «Юнкерсов» уже мчались по взлетной полосе, а затем один за другим исчезали на северо-востоке…В Саратове вечер 20 сентября был ничем не примечательным. На улицах исторического центра текла бурная жизнь, кто-то стоял в очередях за хлебом, другие спешили по своим делам, третьи прогуливались среди облезлых домов. Монотонно стучали переполненные народом трамваи, в окнах госпиталей курили обмотанные бинтами раненые красноармейцы. Из громкоговорителей звучала патриотическая музыка, время от времени передавались сводки Совинформбюро о боях под Сталинградом. На юго-западе в розовой полосе заката дымили трубы крупнейших предприятий: авиазавода, ГПЗ-3 и дальше к югу – крекинг-завода им. Кирова. В Саратовском речном порту также шла повседневная работа. Больше всего дыхание войны ощущалось именно в нем. Причалы были забиты всевозможными судами. С юга непрерывно подходили санитарные транспорты, причем на многих пароходах виднелись пробоины от пуль и вмятины. Некоторые выгружались в Саратове, другие шли дальше вверх по Волге. Страшное зрелище представляла высадка раненых: истошные стоны, бесконечные носилки, кровь. Многие были искалечены. Тех, кто не дожил до конца плавания, здесь же грузили на полуторки и отправляли на кладбища. Затем проводилась короткая санобработка, и на освободившиеся места спешно грузились новые воинские части для Сталинградского фронта. Тут же пароходы заправлялись мазутом или углем, после чего отправлялись на юг по заминированной реке. Солнце уже скрылось за грядами холмов, когда в 19.34 в городе протяжно завыли гудки. Висящие повсюду громкоговорители начали передавать знакомые фразы: «Граждане! Воздушная тревога!» Все находившиеся на улице саратовцы стали вглядываться в темнеющее небо, вскоре послышались выстрелы зениток. В это время у пристани Князевка, находящейся около крекинг-завода № 416 им. Кирова, была пришвартована баржа, битком набитая людьми. Это были 127 эвакуированных семей, ожидавших буксира, который должен был везти их вверх по Волге, в Краснокамск. В речном порту места для судна не нашлось, и его временно поставили здесь, на окраине города. На берегу в трехстах метрах темнели корпуса нефтеперегонного завода, обвитые переплетениями всевозможных труб, дальше тянулись поросшие зеленью горы, с другой стороны в дымке постепенно скрывался пологий восточный берег, а вниз по реке еще можно было различить четырехугольные пролеты моста. На тесной барже царило напряжение, дети постоянно стонали, просили есть и пить. Услышав гудки воздушной тревоги, почти четыре сотни женщин, детей и стариков стали нервно смотреть на осеннее небо. Неужели и здесь, в трехстах километрах от Сталинграда молох войны может настичь их? Но на берег никто идти не хотел, т.к. в любой момент мог поступить сигнал к отходу. И вот в 19.45 с юга послышался нарастающий гул авиационных моторов. Где-то на берегу стреляли зенитки, то там, то здесь в небе бесшумно вспыхивали разрывы зенитных снарядов. Вдруг кто-то прокричал, что видит самолет. И действительно, к ужасу находившихся на барже людей, над рекой появился черный силуэт бомбардировщика. Было видно, как он резко повернул влево и перешел в пикирование, быстро увеличиваясь в размерах и надсадно ревя моторами. Женщины начали кричать, прижимая к себе плачущих детей, в воде послышались всплески – кто-то решил плыть к берегу. Но было поздно… Прогремели три мощнейших взрыва, вверх взметнулись столбы воды, а также многочисленные обломки и куски разорванных тел. Баржа сразу переломилась пополам, объятые пламенем нос и корма задрались вверх и начали стремительно </w:t>
      </w:r>
      <w:r w:rsidRPr="0084550E">
        <w:rPr>
          <w:rFonts w:ascii="Times New Roman" w:hAnsi="Times New Roman"/>
          <w:color w:val="000000" w:themeColor="text1"/>
          <w:sz w:val="16"/>
          <w:szCs w:val="16"/>
        </w:rPr>
        <w:lastRenderedPageBreak/>
        <w:t>тонуть, увлекая за собой десятки людей. Несколько бомб попали в пришвартованную неподалеку нефтеналивную баржу. В результате она быстро затонула, а горящая нефть растеклась по Волге, окутав прибрежные районы Саратова едким дымом. Огонь ярко осветил берег и восточную сторону крекинг-завода. Оказавшиеся в воде люди, контуженные и оглушенные взрывами, кто еще мог грести, стали, отчаянно барахтаясь, плыть к берегу, до которого было совсем рядом. Матери, потерявшие своих детей, отчаянно крича, пытались найти их среди пенящейся воды и обломков, тем временем горящая нефть быстро подбиралась к ним и поглощала. В это время вверх по течению шел пароход «Гражданин» с ранеными на борту, направлявшийся в г. Хвалынск. Его матрос Петр Харламов вспоминал:</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«Идем… Подходим к Саратову, там только-только бомбежка закончилась. Разбомбил немец нефтяную баржу. Все горит. Нефть, горящая, по воде растеклась, люди среди огня плывут. Страшно».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Расползающийся дым частично скрыл нефтеперегонный завод, затрудняя немецким штурманам прицеливание. В 20.47 над городом появилась следующая группа «Юнкерсов», сбросившая восемь крупных фугасных бомб, из них пять упали в Волгу, а три – около совхоза «Ударник». Затем в 21.18 последовал новый удар. На этот раз две бомбы взорвались на заводской территории, и осколками пробило резервуары №№ 2, 3,7, 8, 9 и 10, а так же перебило силовую шестикиловольтную линию. Еще две бомбы упали в районе поселка Князевка. Тем временем начались работы по спасению уцелевших людей с потопленной баржи. В 22.00 наконец-то прибыл пожарный пароход, но тушение нефти, разлившейся уже до железнодорожного моста, продолжалось до утра. На берегу в борьбе с огнем участвовали три автонасоса. Удалось спасти лишь 33 человека, но из них трое затем скончались в больнице. Таким образом, число погибших на барже составило 256 человек. В 22.05 прозвучал сигнал «Отбой ВТ», но, как оказалось, с ним поспешили. И в 00.50 21 сентября одиночный «Юнкере» сбросил три бомбы на территорию 2-го бронетанкового училища. По счастливой случайности был ранен лишь один человек. В четырех казармах взрывной волной выбило около сорока окон (11774).</w:t>
      </w:r>
    </w:p>
    <w:p w14:paraId="3DC5CFF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3D8E472" w14:textId="37F97139" w:rsidR="00F35F0F" w:rsidRPr="0084550E" w:rsidRDefault="00F35F0F" w:rsidP="0084550E">
      <w:pPr>
        <w:pStyle w:val="Iauiue"/>
        <w:jc w:val="both"/>
        <w:rPr>
          <w:i/>
          <w:iCs/>
          <w:color w:val="000000" w:themeColor="text1"/>
          <w:sz w:val="16"/>
          <w:szCs w:val="16"/>
        </w:rPr>
      </w:pPr>
      <w:r w:rsidRPr="0084550E">
        <w:rPr>
          <w:i/>
          <w:iCs/>
          <w:color w:val="000000" w:themeColor="text1"/>
          <w:sz w:val="16"/>
          <w:szCs w:val="16"/>
        </w:rPr>
        <w:t>За рубежом:</w:t>
      </w:r>
    </w:p>
    <w:p w14:paraId="67C78984" w14:textId="77777777" w:rsidR="00F35F0F" w:rsidRPr="0084550E" w:rsidRDefault="00F35F0F" w:rsidP="0084550E">
      <w:pPr>
        <w:pStyle w:val="Iauiue"/>
        <w:jc w:val="both"/>
        <w:rPr>
          <w:i/>
          <w:iCs/>
          <w:color w:val="000000" w:themeColor="text1"/>
          <w:sz w:val="16"/>
          <w:szCs w:val="16"/>
        </w:rPr>
      </w:pPr>
    </w:p>
    <w:p w14:paraId="77797776" w14:textId="7FC77EC6"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сентября 1942 года — первый полёт поршневого истребителя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FFVS J 22. /Швеция/</w:t>
      </w:r>
    </w:p>
    <w:p w14:paraId="09E8EF51" w14:textId="03F3AE24"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1940 году правительство Швеции заказало в США 264 истребителя для замены своих устаревших бипланов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Gloster Gladiator. Но после оккупации Норвегии немцами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США наложили эмбарго на поставки вооружения европейским странам, кроме Великобритании. В ответ шведы решили разработать истребитель своими силами. Проект получил обозначение FFVS J 22.</w:t>
      </w:r>
    </w:p>
    <w:p w14:paraId="4831BD3C" w14:textId="281A3CDE"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J 22 был типичным для своего времени низкопланом с убирающимся шасси. Конструкция смешанная — деревянно-стальная. Оснащался двигателем</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SFA STWC3-G</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(шведский вариант американского Pratt &amp; Whitney Twin Wasp). Максимальная скорость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575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дальность полёта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1270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 Вооружение состояло из</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 × 13,2-мм пулемётов Akan m/39A.</w:t>
      </w:r>
    </w:p>
    <w:p w14:paraId="37357339" w14:textId="510D7B49"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Истребитель обладал хорошими лётными характеристиками и маневренностью и нравился лётчикам. Всего выпустили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198</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единиц FFVS J 22. Они стояли на вооружении ВВС Швеции с 1943 по 1952 год. До наших дней сохранилось 3 самолёта J 22 (22300).</w:t>
      </w:r>
    </w:p>
    <w:p w14:paraId="1892360A" w14:textId="77777777" w:rsidR="00F35F0F" w:rsidRPr="0084550E" w:rsidRDefault="00F35F0F" w:rsidP="0084550E">
      <w:pPr>
        <w:pStyle w:val="95"/>
        <w:shd w:val="clear" w:color="auto" w:fill="auto"/>
        <w:spacing w:after="0" w:line="240" w:lineRule="auto"/>
        <w:ind w:firstLine="0"/>
        <w:jc w:val="both"/>
        <w:rPr>
          <w:color w:val="000000" w:themeColor="text1"/>
          <w:sz w:val="16"/>
          <w:szCs w:val="16"/>
        </w:rPr>
      </w:pPr>
    </w:p>
    <w:p w14:paraId="4380C485" w14:textId="77777777" w:rsidR="00257BB3" w:rsidRPr="0084550E" w:rsidRDefault="00257BB3" w:rsidP="00257BB3">
      <w:pPr>
        <w:pStyle w:val="Iauiue"/>
        <w:jc w:val="both"/>
        <w:rPr>
          <w:iCs/>
          <w:color w:val="000000" w:themeColor="text1"/>
          <w:sz w:val="16"/>
          <w:szCs w:val="16"/>
        </w:rPr>
      </w:pPr>
      <w:r w:rsidRPr="0084550E">
        <w:rPr>
          <w:i/>
          <w:iCs/>
          <w:color w:val="000000" w:themeColor="text1"/>
          <w:sz w:val="16"/>
          <w:szCs w:val="16"/>
        </w:rPr>
        <w:t>Авиапромышленность:</w:t>
      </w:r>
    </w:p>
    <w:p w14:paraId="3DFFEC7F" w14:textId="77777777" w:rsidR="00257BB3" w:rsidRPr="0084550E" w:rsidRDefault="00257BB3" w:rsidP="00257BB3">
      <w:pPr>
        <w:pStyle w:val="Iauiue"/>
        <w:jc w:val="both"/>
        <w:rPr>
          <w:iCs/>
          <w:color w:val="000000" w:themeColor="text1"/>
          <w:sz w:val="16"/>
          <w:szCs w:val="16"/>
        </w:rPr>
      </w:pPr>
    </w:p>
    <w:p w14:paraId="1D78A80F"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21 сентября 1942 года на Кавказ выехала группа из трех чело</w:t>
      </w:r>
      <w:r w:rsidRPr="0077585D">
        <w:rPr>
          <w:rStyle w:val="aff0"/>
          <w:rFonts w:ascii="Times New Roman" w:hAnsi="Times New Roman" w:cs="Times New Roman"/>
          <w:color w:val="0070C0"/>
          <w:spacing w:val="0"/>
          <w:sz w:val="16"/>
          <w:szCs w:val="16"/>
        </w:rPr>
        <w:softHyphen/>
        <w:t>век: представителя Главного управления вооружений гвардейских минометных частей Н. Н. Юрышева, конструктора СКБ завода «Компрессор» Ф. И. Есакова и военпреда Главного управления вооружений гвардейских минометных частей на заводе «Компрес</w:t>
      </w:r>
      <w:r w:rsidRPr="0077585D">
        <w:rPr>
          <w:rStyle w:val="aff0"/>
          <w:rFonts w:ascii="Times New Roman" w:hAnsi="Times New Roman" w:cs="Times New Roman"/>
          <w:color w:val="0070C0"/>
          <w:spacing w:val="0"/>
          <w:sz w:val="16"/>
          <w:szCs w:val="16"/>
        </w:rPr>
        <w:softHyphen/>
        <w:t>сор» Е. А. Доброхотова.</w:t>
      </w:r>
    </w:p>
    <w:p w14:paraId="38D3F7DB"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Ознакомившись с опытным образцом горной пусковой уста</w:t>
      </w:r>
      <w:r w:rsidRPr="0077585D">
        <w:rPr>
          <w:rStyle w:val="aff0"/>
          <w:rFonts w:ascii="Times New Roman" w:hAnsi="Times New Roman" w:cs="Times New Roman"/>
          <w:color w:val="0070C0"/>
          <w:spacing w:val="0"/>
          <w:sz w:val="16"/>
          <w:szCs w:val="16"/>
        </w:rPr>
        <w:softHyphen/>
        <w:t>новки, они внесли в конструктивную схему опытного образца ряд принципиальных изменений. В установке направляющие типа «флейта» были заменены на направляющие типа «балка». Пуско</w:t>
      </w:r>
      <w:r w:rsidRPr="0077585D">
        <w:rPr>
          <w:rStyle w:val="aff0"/>
          <w:rFonts w:ascii="Times New Roman" w:hAnsi="Times New Roman" w:cs="Times New Roman"/>
          <w:color w:val="0070C0"/>
          <w:spacing w:val="0"/>
          <w:sz w:val="16"/>
          <w:szCs w:val="16"/>
        </w:rPr>
        <w:softHyphen/>
        <w:t>вая установка получила возможность изменять угол возвышения и возможность разворота по горизонту, что было необходимо в боевых условиях. Вместо электрического способа ведения стрельбы с помощью прибора управления огнем от аккумулятор</w:t>
      </w:r>
      <w:r w:rsidRPr="0077585D">
        <w:rPr>
          <w:rStyle w:val="aff0"/>
          <w:rFonts w:ascii="Times New Roman" w:hAnsi="Times New Roman" w:cs="Times New Roman"/>
          <w:color w:val="0070C0"/>
          <w:spacing w:val="0"/>
          <w:sz w:val="16"/>
          <w:szCs w:val="16"/>
        </w:rPr>
        <w:softHyphen/>
        <w:t>ной батареи был применен более эффективный способ ведения стрельбы «огневой связью» — с помощью патрона и пистолета. Был внесен и ряд других изменений.</w:t>
      </w:r>
    </w:p>
    <w:p w14:paraId="36D84D13"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Введение в конструкцию механического способа «огневой связи» вместо электрического было принципиально новым при</w:t>
      </w:r>
      <w:r w:rsidRPr="0077585D">
        <w:rPr>
          <w:rStyle w:val="aff0"/>
          <w:rFonts w:ascii="Times New Roman" w:hAnsi="Times New Roman" w:cs="Times New Roman"/>
          <w:color w:val="0070C0"/>
          <w:spacing w:val="0"/>
          <w:sz w:val="16"/>
          <w:szCs w:val="16"/>
        </w:rPr>
        <w:softHyphen/>
        <w:t>емом. Это позволило отказаться от сверхдефицитной в то время и тяжелой аккумуляторной батареи, прибора управления огнем и электропривода. Огневая связь осуществлялась при помощи двух рядов трубок па верхнем и на нижнем ряде направляющих, соединяющих между собой торцевые полости сопел реактивных снарядов. Каждый ряд трубок имел свой механический запал. За</w:t>
      </w:r>
      <w:r w:rsidRPr="0077585D">
        <w:rPr>
          <w:rStyle w:val="aff0"/>
          <w:rFonts w:ascii="Times New Roman" w:hAnsi="Times New Roman" w:cs="Times New Roman"/>
          <w:color w:val="0070C0"/>
          <w:spacing w:val="0"/>
          <w:sz w:val="16"/>
          <w:szCs w:val="16"/>
        </w:rPr>
        <w:softHyphen/>
        <w:t>палы были объединены в единый пистолет — запальник, в кото</w:t>
      </w:r>
      <w:r w:rsidRPr="0077585D">
        <w:rPr>
          <w:rStyle w:val="aff0"/>
          <w:rFonts w:ascii="Times New Roman" w:hAnsi="Times New Roman" w:cs="Times New Roman"/>
          <w:color w:val="0070C0"/>
          <w:spacing w:val="0"/>
          <w:sz w:val="16"/>
          <w:szCs w:val="16"/>
        </w:rPr>
        <w:softHyphen/>
        <w:t>рый закладывались две гильзы патрона пистолета ТТ с черным порохом вместо пули. При выдергивании чеки из курка пиропис</w:t>
      </w:r>
      <w:r w:rsidRPr="0077585D">
        <w:rPr>
          <w:rStyle w:val="aff0"/>
          <w:rFonts w:ascii="Times New Roman" w:hAnsi="Times New Roman" w:cs="Times New Roman"/>
          <w:color w:val="0070C0"/>
          <w:spacing w:val="0"/>
          <w:sz w:val="16"/>
          <w:szCs w:val="16"/>
        </w:rPr>
        <w:softHyphen/>
        <w:t>толета его два бойка ударяли по капсулам заложенных в него па</w:t>
      </w:r>
      <w:r w:rsidRPr="0077585D">
        <w:rPr>
          <w:rStyle w:val="aff0"/>
          <w:rFonts w:ascii="Times New Roman" w:hAnsi="Times New Roman" w:cs="Times New Roman"/>
          <w:color w:val="0070C0"/>
          <w:spacing w:val="0"/>
          <w:sz w:val="16"/>
          <w:szCs w:val="16"/>
        </w:rPr>
        <w:softHyphen/>
        <w:t>тронов. Порох в них воспламенялся и поджигал пороховую массу двигателей двух реактивных снарядов — одного в верхнем ряду, другого в нижнем. Горячая струя газов из сопел снарядов ио труб</w:t>
      </w:r>
      <w:r w:rsidRPr="0077585D">
        <w:rPr>
          <w:rStyle w:val="aff0"/>
          <w:rFonts w:ascii="Times New Roman" w:hAnsi="Times New Roman" w:cs="Times New Roman"/>
          <w:color w:val="0070C0"/>
          <w:spacing w:val="0"/>
          <w:sz w:val="16"/>
          <w:szCs w:val="16"/>
        </w:rPr>
        <w:softHyphen/>
        <w:t>кам направлялась в сопла соседних снарядов. Чека из пистолета- запальника выдергивалась с помощью шнура.</w:t>
      </w:r>
    </w:p>
    <w:p w14:paraId="23119471"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Доработанная горная пусковая установка разбиралась на три части для удобства транспортировки. Вес ее составил 68,5 кг, из них 36,4 кг приходилось на четыре направляющие длиной 970 мм каждая, которые заменили собой восемь направляющих типа «флейта», при этом установка осталась 8-зарядной (25439).</w:t>
      </w:r>
    </w:p>
    <w:p w14:paraId="747871EA" w14:textId="77777777" w:rsidR="00257BB3" w:rsidRPr="0077585D" w:rsidRDefault="00257BB3" w:rsidP="00257BB3">
      <w:pPr>
        <w:spacing w:after="0" w:line="240" w:lineRule="auto"/>
        <w:jc w:val="both"/>
        <w:rPr>
          <w:rFonts w:ascii="Times New Roman" w:hAnsi="Times New Roman"/>
          <w:color w:val="0070C0"/>
          <w:sz w:val="16"/>
          <w:szCs w:val="16"/>
        </w:rPr>
      </w:pPr>
    </w:p>
    <w:p w14:paraId="68C899D6" w14:textId="72C0C161"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2C295C8" w14:textId="77777777" w:rsidR="00090C9B" w:rsidRPr="0084550E" w:rsidRDefault="00090C9B" w:rsidP="0084550E">
      <w:pPr>
        <w:pStyle w:val="Iauiue"/>
        <w:jc w:val="both"/>
        <w:rPr>
          <w:iCs/>
          <w:color w:val="000000" w:themeColor="text1"/>
          <w:sz w:val="16"/>
          <w:szCs w:val="16"/>
        </w:rPr>
      </w:pPr>
    </w:p>
    <w:p w14:paraId="2DF9213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1942 г. вышел ПРИКАЗ НКТП СССР О ВЫПУСКЕ ОГНЕМЕТНЫХ ТАНКОВ № 663сс</w:t>
      </w:r>
    </w:p>
    <w:p w14:paraId="497B91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исполнение Постановления ГОКО за № 2316сс от 17 сентября с.г. - ПРИКАЗЫВАЮ: 1. Директору Кировского завода т. Махонину.</w:t>
      </w:r>
    </w:p>
    <w:p w14:paraId="249CAFC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 1 октября с.г. обеспечить выпуск огнеметных танков КВ-8с с облегченными корпусом и баш</w:t>
      </w:r>
      <w:r w:rsidRPr="0084550E">
        <w:rPr>
          <w:rFonts w:ascii="Times New Roman" w:hAnsi="Times New Roman"/>
          <w:color w:val="000000" w:themeColor="text1"/>
          <w:sz w:val="16"/>
          <w:szCs w:val="16"/>
        </w:rPr>
        <w:softHyphen/>
        <w:t>ней, имеющих следующую тактико-техническую характеристику:</w:t>
      </w:r>
    </w:p>
    <w:p w14:paraId="2A0FBAA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Вес танка 42,5 тонны;</w:t>
      </w:r>
    </w:p>
    <w:p w14:paraId="3878B1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Количество огневыстрелов не менее 40;</w:t>
      </w:r>
    </w:p>
    <w:p w14:paraId="0944E9E1"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3) Объем одного выстрела 10 литров.</w:t>
      </w:r>
    </w:p>
    <w:p w14:paraId="33CD20C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К 1 октября с.г. изготовить опытный образец танка КВ-8с, предъявить его совместно с черте</w:t>
      </w:r>
      <w:r w:rsidRPr="0084550E">
        <w:rPr>
          <w:rFonts w:ascii="Times New Roman" w:hAnsi="Times New Roman"/>
          <w:color w:val="000000" w:themeColor="text1"/>
          <w:sz w:val="16"/>
          <w:szCs w:val="16"/>
        </w:rPr>
        <w:softHyphen/>
        <w:t>жами НКТП и ГАБТУ КА на утверждение, для чего к 24 сентября передать заводу № 200 модели и чертежи для изготовления бронедеталей к новой башне КВ-8с.</w:t>
      </w:r>
    </w:p>
    <w:p w14:paraId="5F6F23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Директору завода № 200 т. Щербакову изготовить в трехдневный срок все детали для башни танка КВ-8с согласно заявки Кировского завода.</w:t>
      </w:r>
    </w:p>
    <w:p w14:paraId="45A14CE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Директору Кировского завода т. Махонину учесть, что этим постановлением заводу разреша</w:t>
      </w:r>
      <w:r w:rsidRPr="0084550E">
        <w:rPr>
          <w:rFonts w:ascii="Times New Roman" w:hAnsi="Times New Roman"/>
          <w:color w:val="000000" w:themeColor="text1"/>
          <w:sz w:val="16"/>
          <w:szCs w:val="16"/>
        </w:rPr>
        <w:softHyphen/>
        <w:t>ется в сентябре выпускать танки КВ-8с, имеющие облегченный корпус и старую башню с общим ве</w:t>
      </w:r>
      <w:r w:rsidRPr="0084550E">
        <w:rPr>
          <w:rFonts w:ascii="Times New Roman" w:hAnsi="Times New Roman"/>
          <w:color w:val="000000" w:themeColor="text1"/>
          <w:sz w:val="16"/>
          <w:szCs w:val="16"/>
        </w:rPr>
        <w:softHyphen/>
        <w:t>сом танка до 43,2 тонны.</w:t>
      </w:r>
    </w:p>
    <w:p w14:paraId="580FC17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Контроль за выполнением настоящего приказа возлагаю на моего заместителя т. Котина.</w:t>
      </w:r>
    </w:p>
    <w:p w14:paraId="6F7E99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танковой промышленности СССР И. Зальцман</w:t>
      </w:r>
    </w:p>
    <w:p w14:paraId="66C61E3E"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11355. Д. 676. Л. 3. Копия (11211).</w:t>
      </w:r>
    </w:p>
    <w:p w14:paraId="59832FD3" w14:textId="77777777" w:rsidR="00090C9B" w:rsidRPr="0084550E" w:rsidRDefault="00090C9B" w:rsidP="0084550E">
      <w:pPr>
        <w:pStyle w:val="afff2"/>
        <w:jc w:val="both"/>
        <w:rPr>
          <w:i w:val="0"/>
          <w:iCs w:val="0"/>
          <w:color w:val="000000" w:themeColor="text1"/>
          <w:spacing w:val="0"/>
          <w:kern w:val="0"/>
          <w:position w:val="0"/>
          <w:sz w:val="16"/>
          <w:szCs w:val="16"/>
        </w:rPr>
      </w:pPr>
    </w:p>
    <w:p w14:paraId="09FA7FEF"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21 сен</w:t>
      </w:r>
      <w:r w:rsidRPr="0077585D">
        <w:rPr>
          <w:rFonts w:ascii="Times New Roman" w:hAnsi="Times New Roman"/>
          <w:color w:val="0070C0"/>
          <w:sz w:val="16"/>
          <w:szCs w:val="16"/>
        </w:rPr>
        <w:softHyphen/>
        <w:t>тября 1942 года в приказе наркома танковой промышленности СССР № 663сс во исполнение Постановления о производстве огнеметных танков КВ-8с от 17 сентября 1942 года (в этот период пост наркома занимал И. М. Зальцман) говорилось: «Во исполнение Поста</w:t>
      </w:r>
      <w:r w:rsidRPr="0077585D">
        <w:rPr>
          <w:rFonts w:ascii="Times New Roman" w:hAnsi="Times New Roman"/>
          <w:color w:val="0070C0"/>
          <w:sz w:val="16"/>
          <w:szCs w:val="16"/>
        </w:rPr>
        <w:softHyphen/>
        <w:t>новления ГОКО за №2316сс от 17 сентября с. г. — ПРИКАЗЫВАЮ:</w:t>
      </w:r>
    </w:p>
    <w:p w14:paraId="6A0AA3DA"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Директору Кировского завода т. Махонину.</w:t>
      </w:r>
    </w:p>
    <w:p w14:paraId="353CCC98" w14:textId="77777777" w:rsidR="00257BB3" w:rsidRPr="0077585D" w:rsidRDefault="00257BB3" w:rsidP="00257BB3">
      <w:pPr>
        <w:tabs>
          <w:tab w:val="left" w:pos="572"/>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 с 1 октября с. г. обеспечить выпуск огнеметных танков КВ-8с с облегченными корпусом и башней, име</w:t>
      </w:r>
      <w:r w:rsidRPr="0077585D">
        <w:rPr>
          <w:rFonts w:ascii="Times New Roman" w:hAnsi="Times New Roman"/>
          <w:color w:val="0070C0"/>
          <w:sz w:val="16"/>
          <w:szCs w:val="16"/>
        </w:rPr>
        <w:softHyphen/>
        <w:t>ющих следующую тактико-техническую характеристику:</w:t>
      </w:r>
    </w:p>
    <w:p w14:paraId="7881BA5B" w14:textId="77777777" w:rsidR="00257BB3" w:rsidRPr="0077585D" w:rsidRDefault="00257BB3" w:rsidP="00257BB3">
      <w:pPr>
        <w:widowControl w:val="0"/>
        <w:tabs>
          <w:tab w:val="left" w:pos="570"/>
        </w:tabs>
        <w:spacing w:after="0" w:line="240" w:lineRule="auto"/>
        <w:jc w:val="both"/>
        <w:rPr>
          <w:rFonts w:ascii="Times New Roman" w:hAnsi="Times New Roman"/>
          <w:color w:val="0070C0"/>
          <w:sz w:val="16"/>
          <w:szCs w:val="16"/>
        </w:rPr>
      </w:pPr>
      <w:bookmarkStart w:id="2" w:name="bookmark249"/>
      <w:bookmarkEnd w:id="2"/>
      <w:r w:rsidRPr="0077585D">
        <w:rPr>
          <w:rFonts w:ascii="Times New Roman" w:hAnsi="Times New Roman"/>
          <w:color w:val="0070C0"/>
          <w:sz w:val="16"/>
          <w:szCs w:val="16"/>
        </w:rPr>
        <w:t>1) Вес танка 42,5 тонны;</w:t>
      </w:r>
    </w:p>
    <w:p w14:paraId="23D73EC7" w14:textId="77777777" w:rsidR="00257BB3" w:rsidRPr="0077585D" w:rsidRDefault="00257BB3" w:rsidP="00257BB3">
      <w:pPr>
        <w:widowControl w:val="0"/>
        <w:tabs>
          <w:tab w:val="left" w:pos="584"/>
        </w:tabs>
        <w:spacing w:after="0" w:line="240" w:lineRule="auto"/>
        <w:jc w:val="both"/>
        <w:rPr>
          <w:rFonts w:ascii="Times New Roman" w:hAnsi="Times New Roman"/>
          <w:color w:val="0070C0"/>
          <w:sz w:val="16"/>
          <w:szCs w:val="16"/>
        </w:rPr>
      </w:pPr>
      <w:bookmarkStart w:id="3" w:name="bookmark250"/>
      <w:bookmarkEnd w:id="3"/>
      <w:r w:rsidRPr="0077585D">
        <w:rPr>
          <w:rFonts w:ascii="Times New Roman" w:hAnsi="Times New Roman"/>
          <w:color w:val="0070C0"/>
          <w:sz w:val="16"/>
          <w:szCs w:val="16"/>
        </w:rPr>
        <w:t>2) Количество огневых выстрелов не менее 40;</w:t>
      </w:r>
    </w:p>
    <w:p w14:paraId="13902CBD" w14:textId="77777777" w:rsidR="00257BB3" w:rsidRPr="0077585D" w:rsidRDefault="00257BB3" w:rsidP="00257BB3">
      <w:pPr>
        <w:widowControl w:val="0"/>
        <w:tabs>
          <w:tab w:val="left" w:pos="589"/>
        </w:tabs>
        <w:spacing w:after="0" w:line="240" w:lineRule="auto"/>
        <w:jc w:val="both"/>
        <w:rPr>
          <w:rFonts w:ascii="Times New Roman" w:hAnsi="Times New Roman"/>
          <w:color w:val="0070C0"/>
          <w:sz w:val="16"/>
          <w:szCs w:val="16"/>
        </w:rPr>
      </w:pPr>
      <w:bookmarkStart w:id="4" w:name="bookmark251"/>
      <w:bookmarkEnd w:id="4"/>
      <w:r w:rsidRPr="0077585D">
        <w:rPr>
          <w:rFonts w:ascii="Times New Roman" w:hAnsi="Times New Roman"/>
          <w:color w:val="0070C0"/>
          <w:sz w:val="16"/>
          <w:szCs w:val="16"/>
        </w:rPr>
        <w:t>3) Объем одного выстрела 10 литров.</w:t>
      </w:r>
    </w:p>
    <w:p w14:paraId="1D111D56"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 К 1 октября с. г. изготовить опытный образец танка КВ-8с, предъявить его совместно с чертежами НКТП и ГАБТУ КА на утверж</w:t>
      </w:r>
      <w:r w:rsidRPr="0077585D">
        <w:rPr>
          <w:rFonts w:ascii="Times New Roman" w:hAnsi="Times New Roman"/>
          <w:color w:val="0070C0"/>
          <w:sz w:val="16"/>
          <w:szCs w:val="16"/>
        </w:rPr>
        <w:softHyphen/>
        <w:t>дение, для чего к 24 сентября передать заводу №200 моде</w:t>
      </w:r>
      <w:r w:rsidRPr="0077585D">
        <w:rPr>
          <w:rFonts w:ascii="Times New Roman" w:hAnsi="Times New Roman"/>
          <w:color w:val="0070C0"/>
          <w:sz w:val="16"/>
          <w:szCs w:val="16"/>
        </w:rPr>
        <w:softHyphen/>
        <w:t>ли и чертежи для изготовления бронедеталей к новой башне КВ-8с</w:t>
      </w:r>
    </w:p>
    <w:p w14:paraId="349F3B71" w14:textId="77777777" w:rsidR="00257BB3" w:rsidRPr="0077585D" w:rsidRDefault="00257BB3" w:rsidP="00257BB3">
      <w:pPr>
        <w:widowControl w:val="0"/>
        <w:tabs>
          <w:tab w:val="left" w:pos="96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Директору завода № 200 т. Щербакову изготовить в трехдневный срок все детали для башни танка КВ-8с соглас</w:t>
      </w:r>
      <w:r w:rsidRPr="0077585D">
        <w:rPr>
          <w:rFonts w:ascii="Times New Roman" w:hAnsi="Times New Roman"/>
          <w:color w:val="0070C0"/>
          <w:sz w:val="16"/>
          <w:szCs w:val="16"/>
        </w:rPr>
        <w:softHyphen/>
        <w:t>но заявке Кировского завода.</w:t>
      </w:r>
    </w:p>
    <w:p w14:paraId="5BB837AA" w14:textId="77777777" w:rsidR="00257BB3" w:rsidRPr="0077585D" w:rsidRDefault="00257BB3" w:rsidP="00257BB3">
      <w:pPr>
        <w:widowControl w:val="0"/>
        <w:tabs>
          <w:tab w:val="left" w:pos="72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Директору Кировского завода т. Махонину учесть, что этим постановлением заводу разрешается в сентябре вы</w:t>
      </w:r>
      <w:r w:rsidRPr="0077585D">
        <w:rPr>
          <w:rFonts w:ascii="Times New Roman" w:hAnsi="Times New Roman"/>
          <w:color w:val="0070C0"/>
          <w:sz w:val="16"/>
          <w:szCs w:val="16"/>
        </w:rPr>
        <w:softHyphen/>
        <w:t>пускать танки КВ-8с, имеющие облегченный корпус и старую башню с общим весом танка до 43,2 тонны.</w:t>
      </w:r>
    </w:p>
    <w:p w14:paraId="453C57E3"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Контроль за выполнени</w:t>
      </w:r>
      <w:r w:rsidRPr="0077585D">
        <w:rPr>
          <w:rFonts w:ascii="Times New Roman" w:hAnsi="Times New Roman"/>
          <w:color w:val="0070C0"/>
          <w:sz w:val="16"/>
          <w:szCs w:val="16"/>
        </w:rPr>
        <w:softHyphen/>
        <w:t>ем настоящего приказа воз</w:t>
      </w:r>
      <w:r w:rsidRPr="0077585D">
        <w:rPr>
          <w:rFonts w:ascii="Times New Roman" w:hAnsi="Times New Roman"/>
          <w:color w:val="0070C0"/>
          <w:sz w:val="16"/>
          <w:szCs w:val="16"/>
        </w:rPr>
        <w:softHyphen/>
        <w:t>лагаю на моего заместителя т. Котина» (25021).</w:t>
      </w:r>
    </w:p>
    <w:p w14:paraId="37048538" w14:textId="77777777" w:rsidR="00257BB3" w:rsidRPr="0077585D" w:rsidRDefault="00257BB3" w:rsidP="00257BB3">
      <w:pPr>
        <w:spacing w:after="0" w:line="240" w:lineRule="auto"/>
        <w:jc w:val="both"/>
        <w:rPr>
          <w:rFonts w:ascii="Times New Roman" w:hAnsi="Times New Roman"/>
          <w:color w:val="0070C0"/>
          <w:sz w:val="16"/>
          <w:szCs w:val="16"/>
        </w:rPr>
      </w:pPr>
    </w:p>
    <w:p w14:paraId="18CEA2CC" w14:textId="77777777" w:rsidR="00651661" w:rsidRPr="0084550E" w:rsidRDefault="0065166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21 сентября 1942 года следующая партия танков Черчиль пришла с конвоем PQ-18 в Архангельск. На этот раз до портов добралось 74 Churchill. Этот конвой стал последним, в котором прибыли Churchill II. Английские источники утверждают, что всего в СССР было отправлено 45 Churchill II, из которых прибыли на место 26 штук. Цифра эта несколько отличается от реальности: из 74 танков, прибывших с конвоем PQ-18, к Churchill II относилось 15 машин. В общей же сложности поступило 20 таких танков, из них 19 отправили в 50-й </w:t>
      </w:r>
      <w:hyperlink r:id="rId14" w:history="1">
        <w:r w:rsidRPr="0084550E">
          <w:rPr>
            <w:rFonts w:ascii="Times New Roman" w:eastAsia="Times New Roman" w:hAnsi="Times New Roman"/>
            <w:color w:val="000000" w:themeColor="text1"/>
            <w:sz w:val="16"/>
            <w:szCs w:val="16"/>
            <w:lang w:eastAsia="ru-RU"/>
          </w:rPr>
          <w:t>гвардейский тяжелый танковый полк</w:t>
        </w:r>
      </w:hyperlink>
      <w:r w:rsidRPr="0084550E">
        <w:rPr>
          <w:rFonts w:ascii="Times New Roman" w:eastAsia="Times New Roman" w:hAnsi="Times New Roman"/>
          <w:color w:val="000000" w:themeColor="text1"/>
          <w:sz w:val="16"/>
          <w:szCs w:val="16"/>
          <w:lang w:eastAsia="ru-RU"/>
        </w:rPr>
        <w:t>. Еще один танк оказался в составе 194-й учебной танковой бригады (17691).</w:t>
      </w:r>
    </w:p>
    <w:p w14:paraId="4A482A3A" w14:textId="77777777" w:rsidR="00651661" w:rsidRPr="0084550E" w:rsidRDefault="00651661" w:rsidP="0084550E">
      <w:pPr>
        <w:spacing w:after="0" w:line="240" w:lineRule="auto"/>
        <w:jc w:val="both"/>
        <w:rPr>
          <w:rFonts w:ascii="Times New Roman" w:hAnsi="Times New Roman"/>
          <w:color w:val="000000" w:themeColor="text1"/>
          <w:sz w:val="16"/>
          <w:szCs w:val="16"/>
        </w:rPr>
      </w:pPr>
    </w:p>
    <w:p w14:paraId="0B4B1F57"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21 сентября 1942 года в Архангельск с конвоем PQ-18прибыла следующая партия танков Churchill пришла, прибывшем. На этот раз до портов добралось 74 Churchill. Этот конвой стал последним, в котором прибыли Churchill II. Английские источники утверждают, что всего в СССР было отправлено 45 Churchill II, из которых прибыли на место 26 штук. Цифра эта несколько отличается от реальности: из 74 танков, прибывших с конвоем PQ-18, к Churchill II относилось 15 машин. В общей же сложности поступило 20 таких танков, из них 19 отправили в 50-й гвардейский тяжелый танковый полк. Еще один танк оказался в составе 194-й учебной танковой бригады (25369).</w:t>
      </w:r>
    </w:p>
    <w:p w14:paraId="5BFE004E" w14:textId="77777777" w:rsidR="00257BB3" w:rsidRPr="0077585D" w:rsidRDefault="00257BB3" w:rsidP="00257BB3">
      <w:pPr>
        <w:spacing w:after="0" w:line="240" w:lineRule="auto"/>
        <w:jc w:val="both"/>
        <w:rPr>
          <w:rFonts w:ascii="Times New Roman" w:hAnsi="Times New Roman"/>
          <w:color w:val="0070C0"/>
          <w:sz w:val="16"/>
          <w:szCs w:val="16"/>
        </w:rPr>
      </w:pPr>
    </w:p>
    <w:p w14:paraId="4D88BC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сентября 1942 года была подготовлена справка:</w:t>
      </w:r>
    </w:p>
    <w:p w14:paraId="11BFD4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Заводы №№ 548, 325, 606 НКБ (9266).</w:t>
      </w:r>
    </w:p>
    <w:p w14:paraId="07398654" w14:textId="77777777" w:rsidR="00090C9B" w:rsidRPr="0084550E" w:rsidRDefault="00090C9B" w:rsidP="0084550E">
      <w:pPr>
        <w:pStyle w:val="Iauiue"/>
        <w:jc w:val="both"/>
        <w:rPr>
          <w:color w:val="000000" w:themeColor="text1"/>
          <w:sz w:val="16"/>
          <w:szCs w:val="16"/>
        </w:rPr>
      </w:pPr>
    </w:p>
    <w:p w14:paraId="44E2E8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1942 Военный совет фронта решил построить на Адмиралтейском заводе первые два монитора по проекту с Большой земли (пр. № 161) со сдачей головного корабля в 1942 г (10671).</w:t>
      </w:r>
    </w:p>
    <w:p w14:paraId="5000779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CF893D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74BF9CB" w14:textId="77777777" w:rsidR="00090C9B" w:rsidRPr="0084550E" w:rsidRDefault="00090C9B" w:rsidP="0084550E">
      <w:pPr>
        <w:pStyle w:val="Iauiue"/>
        <w:jc w:val="both"/>
        <w:rPr>
          <w:iCs/>
          <w:color w:val="000000" w:themeColor="text1"/>
          <w:sz w:val="16"/>
          <w:szCs w:val="16"/>
        </w:rPr>
      </w:pPr>
    </w:p>
    <w:p w14:paraId="28BAA90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в 1942 году утреннее сообщение Совинформбюро:</w:t>
      </w:r>
    </w:p>
    <w:p w14:paraId="1BF43C6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21 сентября наши войска вели бои с противником в районе Сталинграда и в районе Моздока. На других фронтах существенных изменений не произошло.</w:t>
      </w:r>
    </w:p>
    <w:p w14:paraId="03BF003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В ходе этих боёв нашими частями уничтожено до двух полков немецкой пехоты, 11 танков, 89 автомашин, подавлен огонь 2 артиллерийских и 8 миномётных батарей.</w:t>
      </w:r>
    </w:p>
    <w:p w14:paraId="5178C11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Н-ская часть Красной Армии отбила несколько атак противника. Уничтожено 3 немецких танка. Наши бойцы истребили до роты гитлеровцев и захватили орудие, 2 пулемёта, 3 автомата и пленных. Лейтенант Досмурабетов из противотанкового ружья подбил немецкий танк.</w:t>
      </w:r>
    </w:p>
    <w:p w14:paraId="209420D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миномётное подразделение старшего лейтенанта Аккунинова отбило несколько атак противника и истребило 150 немецких солдат. Артиллерийская батарея командира Богданова произвела несколько огневых налётов и уничтожила артиллерийскую и миномётную батареи противника, 30 автомашин и рассеяла до батальона пехоты неприятеля.</w:t>
      </w:r>
    </w:p>
    <w:p w14:paraId="6DBBB1C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Карельского фронта противник, стремясь вернуть потерянные несколько дней назад позиции, предпринял ряд контратак. Наши бойцы отбили все контратаки неприятеля с большими для него потерями. За три дня наши подразделения истребили до батальона белофиннов, уничтожили 25 пулемётов и подавили огонь 7 артиллерийских и 6 миномётных батарей. Захвачены противотанковое орудие, 16 пулемётов, 2 противотанковых ружья, 4 радиостанции и другие трофеи.</w:t>
      </w:r>
    </w:p>
    <w:p w14:paraId="549F7CC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партизан, действующий в одном из районов Орловской области, напал на гитлеровцев, охранявших железнодорожный мост. Партизаны истребили 13 немецких солдат и взорвали мост. В это же время другая группа партизан совершила налёт на станцию, уничтожила селекторную связь и взорвала железнодорожный путь.</w:t>
      </w:r>
    </w:p>
    <w:p w14:paraId="0581B5C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9 роты 594 полка 323 немецкой пехотной дивизии Людвиг Зеер рассказал: «В феврале 1942 года меня призвали в армию и отправили на фронт.Здесь я был зачислен в погребальную команду. В селе Николаевке мы похоронили 620 солдат. На кладбище похоронены командир 591 пехотного полка полковник Беттер, обер-лейтенанты Шнабе, Адами и другие. Очень велико в нашей дивизии количество раненых. По самым скромным подсчётам, число их достигает 4.500 человек. 15 сентября командование дивизии ввиду больших потерь направило на передовые позиции многих солдат из тыловых служб и нестроевых команд. Я попал в 9 роту и воевал только один день. Я был ранен и сдался в плен».</w:t>
      </w:r>
    </w:p>
    <w:p w14:paraId="5C277FF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партизанами в Витебской области немецкого солдата Франца Клатихапеля найдено письмо к жене. В нём говорится: «Партизаны ежедневно нападают на нас. Они обстреливают, когда мы едем на станцию за продуктами и почтой, закладывают мины, на которых уже подорвалось много машин. По ночам мы лежим в окопах из страха быть захваченными врасплох. С партизанами мы не справимся, их с каждым днём становится всё больше».</w:t>
      </w:r>
    </w:p>
    <w:p w14:paraId="7264028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патриоты продолжают вести упорные бои с оккупантами в окрестностях города Банья Лука. В боях с партизанами за последние дни итальянцы потеряли убитыми и ранеными более 300 солдат и офицеров. Партизаны захватили у оккупантов поезд с боеприпасами, в том числе 250.000 патронов, много гранат и снарядов. За две недели огнем из винтовок и пулеметов партизаны сбили 6 немецкихи итальянских самолётов.» (14776).</w:t>
      </w:r>
    </w:p>
    <w:p w14:paraId="01C32921"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370D902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в 1942 году вечернее сообщение Совинформбюро:</w:t>
      </w:r>
    </w:p>
    <w:p w14:paraId="1E603F1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2l сентября наши войска вели ожесточённые бои с противником врайоне Сталинграда и в районе Моздока. На других фронтах никаких изменений не произошло.</w:t>
      </w:r>
    </w:p>
    <w:p w14:paraId="6D60A60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20 сентября частями нашей авиации на различных участках фронта уничтожено или повреждено 8 немецких танков, до 70 автомашин с войсками и грузами, взорвано 2 склада боеприпасов, подавлен огонь 7 артиллерийских и 3 миномётных батарей, рассеяно и частью уничтожено до двух рот пехоты противника.</w:t>
      </w:r>
    </w:p>
    <w:p w14:paraId="2FCD2FA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 одном из участков полк немецкой пехоты при поддержке танков предпринял несколько атак, Все атаки противника отбиты с большими для него потерями. Бойцы Н-ской части в уличном бою истребили 230 гитлеровцев и уничтожили 24 автомашины и 3 миномётные батареи. На другом участке наши подразделения потеснили противника и уничтожили 2 танка, 12 автомашин и до двух рот немецкой пехоты.</w:t>
      </w:r>
    </w:p>
    <w:p w14:paraId="6DA9276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сосредоточив большую группу автоматчиков и танков, предпринял наступление на один населённый пункт. Группа наших бойцов под командованием лейтенанта Русадзе вступила в бой с численно превосходящими силами врага. Расчёт противотанкового ружья младшего лейтенанта Эбралидзе уничтожил 3 немецких танка и несколько десятков гитлеровцев. Бронебойщики тт. Боголадзе, Горгадзе и Заберадзе под командованием старшего сержанта Хитнадзе сожгли и подбили 4 танка противника. Немцы потеряли более 250 солдат и офицеров.</w:t>
      </w:r>
    </w:p>
    <w:p w14:paraId="0D59742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войска вели оборонительные бои с противником. Наш разведывательный отряд за два дня уничтожил 4 автомашины, 50 немецких солдат и офицеров и взорвал склад с боеприпасами противника. Пять краснофлотцев и младший командир т. Петин, находясь в разведке, натолкнулись на вражескую засаду. В ожесточённой схватке моряки штыками и гранатами истребили 30 гитлеровцев.</w:t>
      </w:r>
    </w:p>
    <w:p w14:paraId="3BCAF9E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наши части отбили несколько контратак противника. Часть, где командиром т. Рогинский, выбила немцев из одного опорного пункта. В результате этого боя захвачено 30 блиндажей и землянок и уничтожено 3 немецких танка.</w:t>
      </w:r>
    </w:p>
    <w:p w14:paraId="74E2E48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совершил один за другим два налёта на железнодорожную станцию, занятую немецко-фашистскими оккупантами. Партизаны истребили 67 немецких солдат, разрушили станционные здания и пути и уничтожили склад с военным имуществом.</w:t>
      </w:r>
    </w:p>
    <w:p w14:paraId="3F66947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лейтенант 5 пехотного полка 4 румынской дивизии Александр Радою рассказал: «В последних боях наша дивизия понесла тяжёлые потери. Русские миномёты опустошили многие роты. В связи с потерями в полку участились факты нарушения дисциплины. Недавно солдаты 5 и 6 рот отказались пойти в атаку. Майор Маздрас трижды повторил приказ, но лишь одиночки поднялись с места. Об этом узнали немцы. Они без предупреждения открыли огонь по румынам. Румынские солдаты отстреливались. С обеих сторон были десятки убитых и раненых. Не только солдаты,но и румынские офицеры начинают теперь понимать, что Румыния превращена в немецкую колонию. Нашу Трансильванию Гитлер безвозвратно отдал Венгрии. Немцы считают румын недостойными людьми, низкими существами. Я знаю немало солдат и даже офицеров, которые мечтают о том, чтобы любым способом, любой ценой выйти из войны».</w:t>
      </w:r>
    </w:p>
    <w:p w14:paraId="5D5A8FB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разрушили и сожгли десятки деревень Дедовичского района, Ленинградской области. Сожжено 2.205 жилых домов, 1.317 хозяйственных построек колхозников, 76 школ, клубов и других культурных учреждений. В 26 деревнях этого района гитлеровские палачи замучили, повесили и расстреляли 340 мирных жителей, в том числе многих женщин и детей.</w:t>
      </w:r>
    </w:p>
    <w:p w14:paraId="764759C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различных районах оккупированной Франции организуются отряды свободных стрелков. Эти отряды истребляют гитлеровцев, захватывают склады с оружием, нарушают немецкие коммуникации. Отряд свободных стрелков, действующий в департаменте Уазы, в течение месяца истребил 57 немецких солдат и четырёх офицеров. На перегоне Крэль—Компьен свободные стрелки пустили под откос товарный поезд оккупантов. На одной из улиц Парижа группа свободных стрелков задержала автомобиль с немецкими офицерами. Патриоты застрелили трёх гитлеровцев, а машину угнали.» (14776).</w:t>
      </w:r>
    </w:p>
    <w:p w14:paraId="2A4D323E"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6E8D387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в 1942 году немецкие войска заняли центр и южные районы Сталинграда (14776).</w:t>
      </w:r>
    </w:p>
    <w:p w14:paraId="3ABCBD39"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75B3F4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21 сентября 1942 в центре Сталинграда, совсем недалеко от Волги, шли ожесточенные бои с применением артиллерии, танков и огнеметов. Мобильные группы немецких автоматчиков появились в городском саду, недалеко от центрального универмага. Яростные перестрелки шли на Смоленской и Коммунистической улицах. В трех километрах к югу, едва различимый среди клубов дыма, оборонялся элеватор. Но пожалуй, самая страшная картина днем 21 сентября складывалась на берегу, в районе центральной переправы. Среди обгоревших развалин портовых складов и сооружений, беспорядочно сваленного заводского оборудования, которое не успели эвакуировать, скопились сотни жителей и беженцев, ожидавших погрузки на корабли. Здесь же вповалку лежали множество раненых, брошенных на произвол судьбы. Помощь им никто не оказывал, продовольствия почти не было. Мучаясь от жажды, многие люди подползали к реке и пили воду прямо из нее. Повсюду среди воронок валялись изуродованные трупы и человеческие останки, которые никто не хоронил. Вонь от разлагающихся тел, стоны раненых, крики женщин и плач детей, грохот взрывов и вой сирен немецких пикирующих бомбардировщиков создавали у любого, кто видел этот ад, ощущение конца света. Когда к берегу причаливала очередная баржа или паром, начиналась поспешная разгрузка. Спрыгивающие на берег солдаты стремились поскорее попасть под обрыв, чтобы уйти с открытого пространства. </w:t>
      </w:r>
      <w:r w:rsidRPr="0084550E">
        <w:rPr>
          <w:rFonts w:ascii="Times New Roman" w:hAnsi="Times New Roman"/>
          <w:color w:val="000000" w:themeColor="text1"/>
          <w:sz w:val="16"/>
          <w:szCs w:val="16"/>
        </w:rPr>
        <w:lastRenderedPageBreak/>
        <w:t>Беженцы, наоборот, хотели как можно скорее попасть на судно. В этот момент начиналась страшная давка. Потерявшие человеческий облик люди, сминая и втаптывая в грязь друг друга, с дикими криками ломились на причал. Малочисленные сотрудники НКВД с автоматами были не в силах контролировать этот процесс. И тут происходит самое страшное: в небе появляются немецкие самолеты. С ощущением собственной безнаказанности они ровным строем идут прямо над берегом. С ужасом люди видят, как отделяются бомбы и с воем устремляются вниз. Корабли тут же отчаливают и устремляются прочь от берега. Люди виснут на бортах, многие падают в воду, но их никто не спасает, каждый предоставлен сам себе. Те, что на суше, бегут, наталкиваясь друг на друга и спотыкаясь, ища какие-нибудь укрытия. Кто-то просто ложится там, где стоял, и закрывает голову руками. Гремят взрывы, в небо поднимаются огромные столбы воды, песка и щебня. Некоторые бомбы взрываются прямо в толпе, разбрасывая на сотни метров куски человеческих тел и ошметки одежды. Вскоре две последние уцелевшие пристани охвачены огнем. Пламя и дым полностью скрывают из вида восточный берег. Через некоторое время налет заканчивается и все повторяется сначала. Трупы и останки погибших никто не убирает, до них вообще нет дела. Тяжелораненые тоже брошены умирать. Вскоре по ним уже ездят автомобили, раскатывая в дорожной колее то, что еще недавно было человеком. 22 сентября части 4-й танковой армии Вермахта прорвались к Волге в районе центральной переправы. «Штуки» из эскадры StG2 «Иммельман» весь день под вой сирен беспрерывно бомбили стоянки судов у восточного берега, одновременно по кораблям наносила удары немецкая артиллерия. Солдаты советской 62-й армии могли наблюдать, как на другой стороне реки горели временные причалы, поднимались столбы воды, огня и песка. Через некоторое время все это рассеивалось, но появлялись новые группы «Юнкерсов», которые виртуозно входили в пике, и вновь воздух сотрясали мощнейшие взрывы. В результате к концу дня были потоплены катера «Четвертый», «Тринадцатый» и «Лейтенант Здоровцев», а также газоходы № 71 и № 99, тяжелые повреждения получили три парома СП-19. Все это значительно осложнило доставку подкреплений, оружия и боеприпасов на западный берег. Теперь основная нагрузка легла на переправы в районе завода «Красный Октябрь». Лавируя между остовами затонувших судов и мелями, уцелевшие корабли под непрерывными бомбежками и артобстрелом совершали по три-четыре рейса в сутки, в основном по ночам (11774).</w:t>
      </w:r>
    </w:p>
    <w:p w14:paraId="13C9AFF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B6FDF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Вечером 21 сентября 1942 пятнадцать «Юнкерсов» из KG76 вновь взлетели с аэродрома Тацинская и взяли курс на Саратов. Самолеты шли на цель группами по три – пять машин. После почти полутора часов полета летчики увидели знакомые очертания города. Хотя улицы были затемнены, можно было отчетливо разглядеть разбросанные по холмам силуэты жилых кварталов и крупные промышленные объекты на южной окраине. Вскоре с земли небо прорезали острые лучи прожекторов, где-то внизу в темноте сверкнули выстрелы зениток. Идентифицировав объект атаки, пилоты начали один за другим переводить машины в пике. Рули высоты опустились вниз, плавно вышли воздушные тормоза, и бомбардировщики, рассекая холодные массы осеннего воздуха, понеслись к цели. С короткими интервалами на нефтеперегонный завод были сброшены 13 фугасных и около 200 зажигательных бомб, в т.ч. Brand 50Аи Brand 250Д начиненные смесью бензина, каучука и фосфора. В результате возник пожар в четырех нефтеямах, были разрушены полотно железной дороги и сырьевая насосная станция № 3, перебиты две высоковольтные линии. На этот раз удар немцев не был внезапным, и с аэродрома Анисовка на перехват бомбардировщиков взлетели ночные истребители из женского 586-го ИАП, однако сильный и беспорядочный зенитный огонь не позволил им даже приблизиться к южной части города, которая и подвергалась атаке. В результате все «Яки» вернулись на аэродром, не имея ни одного контакта с противником. Летчицы были взбешены тем, что опять ничем не смогли помочь городу.Хотя к утру пожары были потушены, после второго налета крекинг-завод практически полностью прекратил работу. В течение следующего дня части ПВО в лихорадочной обстановке изучали полученный опыт, пытались выявить недостатки и выработать какую-нибудь новую тактику. При этом зенитчики всю вину валили на прожектористов, мол, мало держат в лучах, не могут поймать самолет, те, в свою очередь, обвиняли зенитчиков в медленной реакции. Выявилось полное отсутствие взаимодействия между наземными войсками и ночными истребителями. На нефтеперегонном заводе тем временем подсчитывали убытки и жаловались в разные инстанции на слабую защиту объекта. Досталось и пожарникам, за то, что те якобы «слишком медленно» ездят (11774).</w:t>
      </w:r>
    </w:p>
    <w:p w14:paraId="4DE9DC9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FBF94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сентября 1942 танк типа “Хеншель” с фабричным номером № 250004 впервые в целях разведки в 10 ч. 30 мин. выдвинулся в район п. Мга-Горы. Это стало известно лишь 25 января 1943 г. после того. как переводчик Брескер закончил работу но “расшифровке''- захваченного вместе с танком “Тигр” путевого журнала № 1, т.ч. факт первого применения Тигра имел место, но, скорее всего, для советского командования остался незамеченным (6001,20).</w:t>
      </w:r>
    </w:p>
    <w:p w14:paraId="13BA36B6" w14:textId="77777777" w:rsidR="00090C9B" w:rsidRPr="0084550E" w:rsidRDefault="00090C9B" w:rsidP="0084550E">
      <w:pPr>
        <w:pStyle w:val="Iauiue"/>
        <w:jc w:val="both"/>
        <w:rPr>
          <w:color w:val="000000" w:themeColor="text1"/>
          <w:sz w:val="16"/>
          <w:szCs w:val="16"/>
        </w:rPr>
      </w:pPr>
    </w:p>
    <w:p w14:paraId="64115305"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1942 конвой PQ 18 прибывает в Архангельск. Во время своего путешествия, самолеты британского авианосца HMS Avenger атаковали 16 немецких подводных лодок и способствовала потопления одной. Avenger и зенитки конвоя сбили 41 немецкий самолет. Из-за этих высоких потерь немецкая авиация атакует арктические конвои существенно реже (20793).</w:t>
      </w:r>
    </w:p>
    <w:p w14:paraId="07AAD74A" w14:textId="77777777" w:rsidR="00F35F0F" w:rsidRPr="0084550E" w:rsidRDefault="00F35F0F" w:rsidP="0084550E">
      <w:pPr>
        <w:spacing w:after="0" w:line="240" w:lineRule="auto"/>
        <w:jc w:val="both"/>
        <w:rPr>
          <w:rFonts w:ascii="Times New Roman" w:hAnsi="Times New Roman"/>
          <w:color w:val="000000" w:themeColor="text1"/>
          <w:sz w:val="16"/>
          <w:szCs w:val="16"/>
        </w:rPr>
      </w:pPr>
    </w:p>
    <w:p w14:paraId="7523BD6A" w14:textId="77777777" w:rsidR="00257BB3" w:rsidRPr="0084550E" w:rsidRDefault="00257BB3" w:rsidP="00257BB3">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в 1942 году немецкие войска заняли центр и южные районы Сталинграда (14776).</w:t>
      </w:r>
    </w:p>
    <w:p w14:paraId="772675C1" w14:textId="77777777" w:rsidR="00257BB3" w:rsidRPr="0084550E" w:rsidRDefault="00257BB3" w:rsidP="00257BB3">
      <w:pPr>
        <w:spacing w:after="0" w:line="240" w:lineRule="auto"/>
        <w:jc w:val="both"/>
        <w:rPr>
          <w:rFonts w:ascii="Times New Roman" w:hAnsi="Times New Roman"/>
          <w:color w:val="000000" w:themeColor="text1"/>
          <w:sz w:val="16"/>
          <w:szCs w:val="16"/>
        </w:rPr>
      </w:pPr>
    </w:p>
    <w:p w14:paraId="69D196F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89A74ED" w14:textId="77777777" w:rsidR="00090C9B" w:rsidRPr="0084550E" w:rsidRDefault="00090C9B" w:rsidP="0084550E">
      <w:pPr>
        <w:pStyle w:val="Iauiue"/>
        <w:jc w:val="both"/>
        <w:rPr>
          <w:iCs/>
          <w:color w:val="000000" w:themeColor="text1"/>
          <w:sz w:val="16"/>
          <w:szCs w:val="16"/>
        </w:rPr>
      </w:pPr>
    </w:p>
    <w:p w14:paraId="48847C18" w14:textId="77777777" w:rsidR="00F05BFB" w:rsidRPr="0084550E" w:rsidRDefault="00F05BFB" w:rsidP="0084550E">
      <w:pPr>
        <w:pStyle w:val="Iauiue"/>
        <w:jc w:val="both"/>
        <w:rPr>
          <w:color w:val="000000" w:themeColor="text1"/>
          <w:sz w:val="16"/>
          <w:szCs w:val="16"/>
        </w:rPr>
      </w:pPr>
      <w:r w:rsidRPr="0084550E">
        <w:rPr>
          <w:color w:val="000000" w:themeColor="text1"/>
          <w:sz w:val="16"/>
          <w:szCs w:val="16"/>
        </w:rPr>
        <w:t>21 сентября 1942 состоялся первый полет самолета В-29 (1847,73).</w:t>
      </w:r>
    </w:p>
    <w:p w14:paraId="1D996FF3" w14:textId="77777777" w:rsidR="00F05BFB" w:rsidRPr="0084550E" w:rsidRDefault="00F05BFB" w:rsidP="0084550E">
      <w:pPr>
        <w:pStyle w:val="Iauiue"/>
        <w:jc w:val="both"/>
        <w:rPr>
          <w:color w:val="000000" w:themeColor="text1"/>
          <w:sz w:val="16"/>
          <w:szCs w:val="16"/>
        </w:rPr>
      </w:pPr>
    </w:p>
    <w:p w14:paraId="22687ED7" w14:textId="77777777" w:rsidR="00F05BFB" w:rsidRPr="0084550E" w:rsidRDefault="00F05BFB"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21 сентября 1942 года первый прототип ХВ-29 (серийный но</w:t>
      </w:r>
      <w:r w:rsidRPr="0084550E">
        <w:rPr>
          <w:color w:val="000000" w:themeColor="text1"/>
          <w:sz w:val="16"/>
          <w:szCs w:val="16"/>
        </w:rPr>
        <w:softHyphen/>
        <w:t>мер 41-0002). укомплектованный двигате</w:t>
      </w:r>
      <w:r w:rsidRPr="0084550E">
        <w:rPr>
          <w:color w:val="000000" w:themeColor="text1"/>
          <w:sz w:val="16"/>
          <w:szCs w:val="16"/>
        </w:rPr>
        <w:softHyphen/>
        <w:t>лями К-3350-12 с трехлопастными винтами, летчик-испытатель компании Эдди Аллен поднял в воздух. К то</w:t>
      </w:r>
      <w:r w:rsidRPr="0084550E">
        <w:rPr>
          <w:color w:val="000000" w:themeColor="text1"/>
          <w:sz w:val="16"/>
          <w:szCs w:val="16"/>
        </w:rPr>
        <w:softHyphen/>
        <w:t>му времени, «Боинг» имела заказ на 1664 са</w:t>
      </w:r>
      <w:r w:rsidRPr="0084550E">
        <w:rPr>
          <w:color w:val="000000" w:themeColor="text1"/>
          <w:sz w:val="16"/>
          <w:szCs w:val="16"/>
        </w:rPr>
        <w:softHyphen/>
        <w:t>молета. Испытания проходили тяжело, в основном из-за проблем с двигателями, не</w:t>
      </w:r>
      <w:r w:rsidRPr="0084550E">
        <w:rPr>
          <w:color w:val="000000" w:themeColor="text1"/>
          <w:sz w:val="16"/>
          <w:szCs w:val="16"/>
        </w:rPr>
        <w:softHyphen/>
        <w:t>редко перегревавшимися, а порой и воспла</w:t>
      </w:r>
      <w:r w:rsidRPr="0084550E">
        <w:rPr>
          <w:color w:val="000000" w:themeColor="text1"/>
          <w:sz w:val="16"/>
          <w:szCs w:val="16"/>
        </w:rPr>
        <w:softHyphen/>
        <w:t>менявшимися. За два месяца на опытномсамолете моторы меняли 16 раз. Но летные данные иначе как выдающимися не назо</w:t>
      </w:r>
      <w:r w:rsidRPr="0084550E">
        <w:rPr>
          <w:color w:val="000000" w:themeColor="text1"/>
          <w:sz w:val="16"/>
          <w:szCs w:val="16"/>
        </w:rPr>
        <w:softHyphen/>
        <w:t>вешь, что обнадеживало (12292).</w:t>
      </w:r>
    </w:p>
    <w:p w14:paraId="1DD6D579" w14:textId="77777777" w:rsidR="00F05BFB" w:rsidRPr="0084550E" w:rsidRDefault="00F05BFB" w:rsidP="0084550E">
      <w:pPr>
        <w:pStyle w:val="95"/>
        <w:shd w:val="clear" w:color="auto" w:fill="auto"/>
        <w:spacing w:after="0" w:line="240" w:lineRule="auto"/>
        <w:ind w:firstLine="0"/>
        <w:jc w:val="both"/>
        <w:rPr>
          <w:color w:val="000000" w:themeColor="text1"/>
          <w:sz w:val="16"/>
          <w:szCs w:val="16"/>
        </w:rPr>
      </w:pPr>
    </w:p>
    <w:p w14:paraId="55C854D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в 1942 году состоялся первый полёт стратегического бомбардировщика «B-29» "Superfortress". Этот очень удачный бомбардировщик впоследствии был скопирован в СССР и выпускался как «Ту-4» (14776).</w:t>
      </w:r>
    </w:p>
    <w:p w14:paraId="016C1D7E"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51CDE72B"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1942 года состоялся первый полет прототипа Boeing XB-29 Superfortress (20793).</w:t>
      </w:r>
    </w:p>
    <w:p w14:paraId="632A3BDA" w14:textId="77777777" w:rsidR="00F35F0F" w:rsidRPr="0084550E" w:rsidRDefault="00F35F0F" w:rsidP="0084550E">
      <w:pPr>
        <w:spacing w:after="0" w:line="240" w:lineRule="auto"/>
        <w:jc w:val="both"/>
        <w:rPr>
          <w:rFonts w:ascii="Times New Roman" w:hAnsi="Times New Roman"/>
          <w:color w:val="000000" w:themeColor="text1"/>
          <w:sz w:val="16"/>
          <w:szCs w:val="16"/>
        </w:rPr>
      </w:pPr>
    </w:p>
    <w:p w14:paraId="6647153A" w14:textId="5927D8AF"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Первый полёт американского тяжёлого бомбардировщика Boeing ХВ-29 «Superfortress», экипаж лётчика-испытателя Э.Аллена.</w:t>
      </w:r>
    </w:p>
    <w:p w14:paraId="500635A6"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фоне других тогдашних бомбардировщиков В-29 выглядел как пришелец из будущего, поскольку в нём воплотились все новейшие достижения авиационно технической мысли: герметичные кабины экипажа, мощные и высотные 2200-сильные моторы с турбокомпрессорами, радиолокационный бомбовый прицел, сопряженный с автопилотом, позволявший точно бомбить в любое время суток и в любую погоду, дистанционно-управляемые пулемётные турели с бортовым вычислителем, автоматически вносившим поправки на параллакс, направление и силу ветра. Под стать конструкции были и лётные характеристики. На испытаниях XB-29 развил фантастическую для тяжёлого, четырёхмоторного поршневого самолёта скорость 644 км/ч. В серийной конфигурации бомбардировщик разгонялся до 604-607 км/ч на высоте 9 километров. Рабочий потолок превышал 12 километров. Максимальная бомбовая нагрузка - 9 тонн, дальность полёта с такой нагрузкой - 4865 км, а с четырьмя тоннами бомб - 6820 км (22358).</w:t>
      </w:r>
    </w:p>
    <w:p w14:paraId="19450A82" w14:textId="77777777" w:rsidR="00F35F0F" w:rsidRPr="0084550E" w:rsidRDefault="00F35F0F" w:rsidP="0084550E">
      <w:pPr>
        <w:spacing w:after="0" w:line="240" w:lineRule="auto"/>
        <w:jc w:val="both"/>
        <w:rPr>
          <w:rFonts w:ascii="Times New Roman" w:hAnsi="Times New Roman"/>
          <w:color w:val="000000" w:themeColor="text1"/>
          <w:sz w:val="16"/>
          <w:szCs w:val="16"/>
        </w:rPr>
      </w:pPr>
    </w:p>
    <w:p w14:paraId="272503A2" w14:textId="77777777" w:rsidR="00F05BFB" w:rsidRPr="0084550E" w:rsidRDefault="00F05BFB"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21 сентября 1942 года Первый полет американского тяжелого бомбардировщика Boeing ХВ-29 «Superfortres» (14776).</w:t>
      </w:r>
    </w:p>
    <w:p w14:paraId="520935F7" w14:textId="77777777" w:rsidR="00F05BFB" w:rsidRPr="0084550E" w:rsidRDefault="00F05BFB" w:rsidP="0084550E">
      <w:pPr>
        <w:spacing w:after="0" w:line="240" w:lineRule="auto"/>
        <w:jc w:val="both"/>
        <w:rPr>
          <w:rStyle w:val="ucoz-forum-post"/>
          <w:rFonts w:ascii="Times New Roman" w:eastAsia="Times New Roman" w:hAnsi="Times New Roman"/>
          <w:color w:val="000000" w:themeColor="text1"/>
          <w:sz w:val="16"/>
          <w:szCs w:val="16"/>
        </w:rPr>
      </w:pPr>
    </w:p>
    <w:p w14:paraId="59E21F97" w14:textId="77777777" w:rsidR="00257BB3" w:rsidRPr="0077585D" w:rsidRDefault="00257BB3" w:rsidP="00257BB3">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21 сентября 1942 г. состоялся первый полет первого про</w:t>
      </w:r>
      <w:r w:rsidRPr="0077585D">
        <w:rPr>
          <w:rStyle w:val="aff0"/>
          <w:rFonts w:ascii="Times New Roman" w:hAnsi="Times New Roman" w:cs="Times New Roman"/>
          <w:color w:val="0070C0"/>
          <w:spacing w:val="0"/>
          <w:sz w:val="16"/>
          <w:szCs w:val="16"/>
        </w:rPr>
        <w:softHyphen/>
        <w:t>тотипа ХВ-29. Летчик-испытатель Эдди Аллен был счастлив, что машина способна летать, хотя взлетная и посадочная скорость оказалась довольно велика, например вдвое превышала скорость бомбардировщика В-17. Летчики-испытатели впоследствии прозвали самолет «собакой», а одна из фирм, строивших В-29, была убеждена, что расчеты «Боинга» слишком оптимистичны и что вся программа была ги</w:t>
      </w:r>
      <w:r w:rsidRPr="0077585D">
        <w:rPr>
          <w:rStyle w:val="aff0"/>
          <w:rFonts w:ascii="Times New Roman" w:hAnsi="Times New Roman" w:cs="Times New Roman"/>
          <w:color w:val="0070C0"/>
          <w:spacing w:val="0"/>
          <w:sz w:val="16"/>
          <w:szCs w:val="16"/>
        </w:rPr>
        <w:softHyphen/>
        <w:t>гантской ошибкой. Но они просчитались: важной особенностью В-29, с 1942 г. получившего название «Суперфортресс» («Супер</w:t>
      </w:r>
      <w:r w:rsidRPr="0077585D">
        <w:rPr>
          <w:rStyle w:val="aff0"/>
          <w:rFonts w:ascii="Times New Roman" w:hAnsi="Times New Roman" w:cs="Times New Roman"/>
          <w:color w:val="0070C0"/>
          <w:spacing w:val="0"/>
          <w:sz w:val="16"/>
          <w:szCs w:val="16"/>
        </w:rPr>
        <w:softHyphen/>
        <w:t>крепость»), было то, что он оказался единственным самолетом с дальностью полета, позволявшей атаковать Японию. В про</w:t>
      </w:r>
      <w:r w:rsidRPr="0077585D">
        <w:rPr>
          <w:rStyle w:val="aff0"/>
          <w:rFonts w:ascii="Times New Roman" w:hAnsi="Times New Roman" w:cs="Times New Roman"/>
          <w:color w:val="0070C0"/>
          <w:spacing w:val="0"/>
          <w:sz w:val="16"/>
          <w:szCs w:val="16"/>
        </w:rPr>
        <w:softHyphen/>
        <w:t>грамму В-29 было вложено денег намного больше, чем в любой другой проект в истории авиации (3 млрд долларов). Испытания В-29 были очень насыщенными и продолжались три месяца.</w:t>
      </w:r>
    </w:p>
    <w:p w14:paraId="52E2D0BA" w14:textId="77777777" w:rsidR="00257BB3" w:rsidRPr="0077585D" w:rsidRDefault="00257BB3" w:rsidP="00257BB3">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При строительстве нового бомбардировщика В-29 была ор</w:t>
      </w:r>
      <w:r w:rsidRPr="0077585D">
        <w:rPr>
          <w:rStyle w:val="aff0"/>
          <w:rFonts w:ascii="Times New Roman" w:hAnsi="Times New Roman" w:cs="Times New Roman"/>
          <w:color w:val="0070C0"/>
          <w:spacing w:val="0"/>
          <w:sz w:val="16"/>
          <w:szCs w:val="16"/>
        </w:rPr>
        <w:softHyphen/>
        <w:t>ганизована колоссальная производственная программа, включа</w:t>
      </w:r>
      <w:r w:rsidRPr="0077585D">
        <w:rPr>
          <w:rStyle w:val="aff0"/>
          <w:rFonts w:ascii="Times New Roman" w:hAnsi="Times New Roman" w:cs="Times New Roman"/>
          <w:color w:val="0070C0"/>
          <w:spacing w:val="0"/>
          <w:sz w:val="16"/>
          <w:szCs w:val="16"/>
        </w:rPr>
        <w:softHyphen/>
        <w:t>ющая строительство огромных новых заводов по всей стране, на которых было выпущено около 2000 машин. Основные секции самолета производились на 60 новых предприятиях. Мотогон</w:t>
      </w:r>
      <w:r w:rsidRPr="0077585D">
        <w:rPr>
          <w:rStyle w:val="aff0"/>
          <w:rFonts w:ascii="Times New Roman" w:hAnsi="Times New Roman" w:cs="Times New Roman"/>
          <w:color w:val="0070C0"/>
          <w:spacing w:val="0"/>
          <w:sz w:val="16"/>
          <w:szCs w:val="16"/>
        </w:rPr>
        <w:softHyphen/>
        <w:t>долы, каждая размером с истребитель Р-47, приходили с нового завода в Кливленде. Окончательная сборка была организована на трех крупнейших в мире заводах: «Боинг» в Уичите, «Мар</w:t>
      </w:r>
      <w:r w:rsidRPr="0077585D">
        <w:rPr>
          <w:rStyle w:val="aff0"/>
          <w:rFonts w:ascii="Times New Roman" w:hAnsi="Times New Roman" w:cs="Times New Roman"/>
          <w:color w:val="0070C0"/>
          <w:spacing w:val="0"/>
          <w:sz w:val="16"/>
          <w:szCs w:val="16"/>
        </w:rPr>
        <w:softHyphen/>
        <w:t>тин» в Омахе и «Белл» в Мариетте. Позже другая линия сборки была организована в городе Кентон.</w:t>
      </w:r>
    </w:p>
    <w:p w14:paraId="626E467C"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Все изготовленные самолеты поступали в доводочный центр в Салинас, штат Канзас, где у первых 175 экземпляров было устранено свыше 9900 неисправностей (это назвали «Битвой в Канзасе»). Квалифицированный личный состав и могущественная индустрия США преодолели все препятствия на пути, и вскоре первые В-29 вылетели на боевое задание (25675).</w:t>
      </w:r>
    </w:p>
    <w:p w14:paraId="3B92F7DC" w14:textId="77777777" w:rsidR="00257BB3" w:rsidRPr="0077585D" w:rsidRDefault="00257BB3" w:rsidP="00257BB3">
      <w:pPr>
        <w:spacing w:after="0" w:line="240" w:lineRule="auto"/>
        <w:jc w:val="both"/>
        <w:rPr>
          <w:rFonts w:ascii="Times New Roman" w:hAnsi="Times New Roman"/>
          <w:color w:val="0070C0"/>
          <w:sz w:val="16"/>
          <w:szCs w:val="16"/>
        </w:rPr>
      </w:pPr>
    </w:p>
    <w:p w14:paraId="466835F2"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21, 1942: RAF raids on Munich and the Saar valley (3819).</w:t>
      </w:r>
    </w:p>
    <w:p w14:paraId="26EA705D" w14:textId="77777777" w:rsidR="00090C9B" w:rsidRPr="0084550E" w:rsidRDefault="00090C9B" w:rsidP="0084550E">
      <w:pPr>
        <w:pStyle w:val="Iauiue"/>
        <w:jc w:val="both"/>
        <w:rPr>
          <w:color w:val="000000" w:themeColor="text1"/>
          <w:sz w:val="16"/>
          <w:szCs w:val="16"/>
          <w:lang w:val="en-US"/>
        </w:rPr>
      </w:pPr>
    </w:p>
    <w:p w14:paraId="0AE565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21 сентября 1942 Королевские ВВС выполнили налет на Мюнхен и Саарскую долину (3819).</w:t>
      </w:r>
    </w:p>
    <w:p w14:paraId="1D6FA3B8" w14:textId="77777777" w:rsidR="00090C9B" w:rsidRPr="0084550E" w:rsidRDefault="00090C9B" w:rsidP="0084550E">
      <w:pPr>
        <w:pStyle w:val="Iauiue"/>
        <w:jc w:val="both"/>
        <w:rPr>
          <w:color w:val="000000" w:themeColor="text1"/>
          <w:sz w:val="16"/>
          <w:szCs w:val="16"/>
        </w:rPr>
      </w:pPr>
    </w:p>
    <w:p w14:paraId="5EE87D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сентября 1942 британцы атаковали японцев в Бирме (2100).</w:t>
      </w:r>
    </w:p>
    <w:p w14:paraId="181104FB" w14:textId="77777777" w:rsidR="00090C9B" w:rsidRPr="0084550E" w:rsidRDefault="00090C9B" w:rsidP="0084550E">
      <w:pPr>
        <w:pStyle w:val="Iauiue"/>
        <w:jc w:val="both"/>
        <w:rPr>
          <w:color w:val="000000" w:themeColor="text1"/>
          <w:sz w:val="16"/>
          <w:szCs w:val="16"/>
        </w:rPr>
      </w:pPr>
    </w:p>
    <w:p w14:paraId="5FF8D4B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8047D63" w14:textId="77777777" w:rsidR="00090C9B" w:rsidRPr="0084550E" w:rsidRDefault="00090C9B" w:rsidP="0084550E">
      <w:pPr>
        <w:pStyle w:val="Iauiue"/>
        <w:jc w:val="both"/>
        <w:rPr>
          <w:iCs/>
          <w:color w:val="000000" w:themeColor="text1"/>
          <w:sz w:val="16"/>
          <w:szCs w:val="16"/>
        </w:rPr>
      </w:pPr>
    </w:p>
    <w:p w14:paraId="0F4B3F2C" w14:textId="77777777" w:rsidR="009D3895" w:rsidRPr="0084550E" w:rsidRDefault="009D38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и 29 октября 1942 г. испытания на пулестойкость бронестекла, проведен</w:t>
      </w:r>
      <w:r w:rsidRPr="0084550E">
        <w:rPr>
          <w:rFonts w:ascii="Times New Roman" w:hAnsi="Times New Roman"/>
          <w:color w:val="000000" w:themeColor="text1"/>
          <w:sz w:val="16"/>
          <w:szCs w:val="16"/>
        </w:rPr>
        <w:softHyphen/>
        <w:t>ные совместно с НИИ ВВС, показали вполне удовлет</w:t>
      </w:r>
      <w:r w:rsidRPr="0084550E">
        <w:rPr>
          <w:rFonts w:ascii="Times New Roman" w:hAnsi="Times New Roman"/>
          <w:color w:val="000000" w:themeColor="text1"/>
          <w:sz w:val="16"/>
          <w:szCs w:val="16"/>
        </w:rPr>
        <w:softHyphen/>
        <w:t>ворительные результаты, хотя</w:t>
      </w:r>
      <w:r w:rsidRPr="0084550E">
        <w:rPr>
          <w:rStyle w:val="aff6"/>
          <w:rFonts w:ascii="Times New Roman" w:hAnsi="Times New Roman" w:cs="Times New Roman"/>
          <w:i w:val="0"/>
          <w:color w:val="000000" w:themeColor="text1"/>
        </w:rPr>
        <w:t xml:space="preserve"> «в сравнении с прозрачной броней серийного изготовления, опытные</w:t>
      </w:r>
      <w:r w:rsidRPr="0084550E">
        <w:rPr>
          <w:rFonts w:ascii="Times New Roman" w:hAnsi="Times New Roman"/>
          <w:color w:val="000000" w:themeColor="text1"/>
          <w:sz w:val="16"/>
          <w:szCs w:val="16"/>
        </w:rPr>
        <w:t xml:space="preserve"> образцы</w:t>
      </w:r>
      <w:r w:rsidRPr="0084550E">
        <w:rPr>
          <w:rStyle w:val="aff6"/>
          <w:rFonts w:ascii="Times New Roman" w:hAnsi="Times New Roman" w:cs="Times New Roman"/>
          <w:i w:val="0"/>
          <w:color w:val="000000" w:themeColor="text1"/>
        </w:rPr>
        <w:t xml:space="preserve"> по</w:t>
      </w:r>
      <w:r w:rsidRPr="0084550E">
        <w:rPr>
          <w:rFonts w:ascii="Times New Roman" w:hAnsi="Times New Roman"/>
          <w:color w:val="000000" w:themeColor="text1"/>
          <w:sz w:val="16"/>
          <w:szCs w:val="16"/>
        </w:rPr>
        <w:t xml:space="preserve"> пулестойкости стоят </w:t>
      </w:r>
      <w:r w:rsidRPr="0084550E">
        <w:rPr>
          <w:rStyle w:val="aff6"/>
          <w:rFonts w:ascii="Times New Roman" w:hAnsi="Times New Roman" w:cs="Times New Roman"/>
          <w:i w:val="0"/>
          <w:color w:val="000000" w:themeColor="text1"/>
        </w:rPr>
        <w:t>ниже».</w:t>
      </w:r>
      <w:r w:rsidRPr="0084550E">
        <w:rPr>
          <w:rFonts w:ascii="Times New Roman" w:hAnsi="Times New Roman"/>
          <w:color w:val="000000" w:themeColor="text1"/>
          <w:sz w:val="16"/>
          <w:szCs w:val="16"/>
        </w:rPr>
        <w:t xml:space="preserve"> Опытные образцы прозрачной брони «держали» бронебойную пулю Б-30 калибра 7,62 мм при обстреле</w:t>
      </w:r>
      <w:r w:rsidRPr="0084550E">
        <w:rPr>
          <w:rStyle w:val="aff6"/>
          <w:rFonts w:ascii="Times New Roman" w:hAnsi="Times New Roman" w:cs="Times New Roman"/>
          <w:i w:val="0"/>
          <w:color w:val="000000" w:themeColor="text1"/>
        </w:rPr>
        <w:t xml:space="preserve"> «из винтовки драгунско</w:t>
      </w:r>
      <w:r w:rsidRPr="0084550E">
        <w:rPr>
          <w:rStyle w:val="aff6"/>
          <w:rFonts w:ascii="Times New Roman" w:hAnsi="Times New Roman" w:cs="Times New Roman"/>
          <w:i w:val="0"/>
          <w:color w:val="000000" w:themeColor="text1"/>
        </w:rPr>
        <w:softHyphen/>
        <w:t>го образца»</w:t>
      </w:r>
      <w:r w:rsidRPr="0084550E">
        <w:rPr>
          <w:rFonts w:ascii="Times New Roman" w:hAnsi="Times New Roman"/>
          <w:color w:val="000000" w:themeColor="text1"/>
          <w:sz w:val="16"/>
          <w:szCs w:val="16"/>
        </w:rPr>
        <w:t xml:space="preserve"> с дистанции 100 м под углами 40' к нормали. В то же время прозрачная броня серийного изготовления при той же толщине, как и опытные образцы, «держала» бронебой</w:t>
      </w:r>
      <w:r w:rsidRPr="0084550E">
        <w:rPr>
          <w:rFonts w:ascii="Times New Roman" w:hAnsi="Times New Roman"/>
          <w:color w:val="000000" w:themeColor="text1"/>
          <w:sz w:val="16"/>
          <w:szCs w:val="16"/>
        </w:rPr>
        <w:softHyphen/>
        <w:t>ную пулю калибра 7,62 мм с дистанции 100 м под углом обстрела 30' к нормали.</w:t>
      </w:r>
    </w:p>
    <w:p w14:paraId="54C3264B" w14:textId="77777777" w:rsidR="009D3895" w:rsidRPr="0084550E" w:rsidRDefault="009D3895" w:rsidP="0084550E">
      <w:pPr>
        <w:pStyle w:val="72"/>
        <w:shd w:val="clear" w:color="auto" w:fill="auto"/>
        <w:spacing w:line="240" w:lineRule="auto"/>
        <w:rPr>
          <w:rStyle w:val="7e"/>
          <w:rFonts w:ascii="Times New Roman" w:hAnsi="Times New Roman" w:cs="Times New Roman"/>
          <w:i w:val="0"/>
          <w:color w:val="000000" w:themeColor="text1"/>
          <w:sz w:val="16"/>
          <w:szCs w:val="16"/>
        </w:rPr>
      </w:pPr>
      <w:r w:rsidRPr="0084550E">
        <w:rPr>
          <w:rStyle w:val="7e"/>
          <w:rFonts w:ascii="Times New Roman" w:hAnsi="Times New Roman" w:cs="Times New Roman"/>
          <w:i w:val="0"/>
          <w:color w:val="000000" w:themeColor="text1"/>
          <w:sz w:val="16"/>
          <w:szCs w:val="16"/>
        </w:rPr>
        <w:t>Тем не менее, учитывая</w:t>
      </w:r>
      <w:r w:rsidRPr="0084550E">
        <w:rPr>
          <w:rFonts w:ascii="Times New Roman" w:cs="Times New Roman"/>
          <w:color w:val="000000" w:themeColor="text1"/>
          <w:spacing w:val="0"/>
          <w:sz w:val="16"/>
          <w:szCs w:val="16"/>
        </w:rPr>
        <w:t xml:space="preserve"> «возможность обеспечить значительную экономию в элек</w:t>
      </w:r>
      <w:r w:rsidRPr="0084550E">
        <w:rPr>
          <w:rFonts w:ascii="Times New Roman" w:cs="Times New Roman"/>
          <w:color w:val="000000" w:themeColor="text1"/>
          <w:spacing w:val="0"/>
          <w:sz w:val="16"/>
          <w:szCs w:val="16"/>
        </w:rPr>
        <w:softHyphen/>
        <w:t>троэнергии и материалах, высвободить боль</w:t>
      </w:r>
      <w:r w:rsidRPr="0084550E">
        <w:rPr>
          <w:rFonts w:ascii="Times New Roman" w:cs="Times New Roman"/>
          <w:color w:val="000000" w:themeColor="text1"/>
          <w:spacing w:val="0"/>
          <w:sz w:val="16"/>
          <w:szCs w:val="16"/>
        </w:rPr>
        <w:softHyphen/>
        <w:t>шое количество рабочих и оборудования, /.../ и значительно увеличить количественный вы</w:t>
      </w:r>
      <w:r w:rsidRPr="0084550E">
        <w:rPr>
          <w:rFonts w:ascii="Times New Roman" w:cs="Times New Roman"/>
          <w:color w:val="000000" w:themeColor="text1"/>
          <w:spacing w:val="0"/>
          <w:sz w:val="16"/>
          <w:szCs w:val="16"/>
        </w:rPr>
        <w:softHyphen/>
        <w:t>пуск бронекозырьков, актуально потребных Красной Армией»,</w:t>
      </w:r>
      <w:r w:rsidRPr="0084550E">
        <w:rPr>
          <w:rStyle w:val="7e"/>
          <w:rFonts w:ascii="Times New Roman" w:hAnsi="Times New Roman" w:cs="Times New Roman"/>
          <w:i w:val="0"/>
          <w:color w:val="000000" w:themeColor="text1"/>
          <w:sz w:val="16"/>
          <w:szCs w:val="16"/>
        </w:rPr>
        <w:t xml:space="preserve"> директор завода Артемьев 21 ноября обратился в ЦК ВКП(б) к</w:t>
      </w:r>
      <w:r w:rsidRPr="0084550E">
        <w:rPr>
          <w:rFonts w:ascii="Times New Roman" w:cs="Times New Roman"/>
          <w:color w:val="000000" w:themeColor="text1"/>
          <w:spacing w:val="0"/>
          <w:sz w:val="16"/>
          <w:szCs w:val="16"/>
        </w:rPr>
        <w:t xml:space="preserve"> «тов. Колотушкину»</w:t>
      </w:r>
      <w:r w:rsidRPr="0084550E">
        <w:rPr>
          <w:rStyle w:val="7e"/>
          <w:rFonts w:ascii="Times New Roman" w:hAnsi="Times New Roman" w:cs="Times New Roman"/>
          <w:i w:val="0"/>
          <w:color w:val="000000" w:themeColor="text1"/>
          <w:sz w:val="16"/>
          <w:szCs w:val="16"/>
        </w:rPr>
        <w:t xml:space="preserve"> с просьбой оказать содействие в скорейшем внедрении в производство броне</w:t>
      </w:r>
      <w:r w:rsidRPr="0084550E">
        <w:rPr>
          <w:rStyle w:val="7e"/>
          <w:rFonts w:ascii="Times New Roman" w:hAnsi="Times New Roman" w:cs="Times New Roman"/>
          <w:i w:val="0"/>
          <w:color w:val="000000" w:themeColor="text1"/>
          <w:sz w:val="16"/>
          <w:szCs w:val="16"/>
        </w:rPr>
        <w:softHyphen/>
        <w:t>стекла новой конструкции (17481).</w:t>
      </w:r>
    </w:p>
    <w:p w14:paraId="5DA0E4A2"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p>
    <w:p w14:paraId="00700F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сентября 1942 и 1 октября 1942 вышли постановления ГКО, разрешившие снимать дополнительный бензобак за кабиной пилота на Як-7Б (65,85).</w:t>
      </w:r>
    </w:p>
    <w:p w14:paraId="660D2DCD" w14:textId="77777777" w:rsidR="00090C9B" w:rsidRPr="0084550E" w:rsidRDefault="00090C9B" w:rsidP="0084550E">
      <w:pPr>
        <w:pStyle w:val="Iauiue"/>
        <w:jc w:val="both"/>
        <w:rPr>
          <w:color w:val="000000" w:themeColor="text1"/>
          <w:sz w:val="16"/>
          <w:szCs w:val="16"/>
        </w:rPr>
      </w:pPr>
    </w:p>
    <w:p w14:paraId="39231F44"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22 сентября и 1 октября 1942 года вышло два постановления ГКО об отмене установки топливный бак емкостью 80 л в задней кабине Яу-7б М-105ПА. Как и следовало ожидать, это нововведение от 20 апреля 1942 г. было встречено пилотами без энтузиазма. Не защищенная бочка с бензином прямо за плечами пилота была во время воздушного боя весьма опасна. В боевых частях эти баки повсеместно снимались, поэтому, когда вышли эти постановления уже, собственно, нечего было демонтировать (25076).</w:t>
      </w:r>
    </w:p>
    <w:p w14:paraId="13733D49" w14:textId="77777777" w:rsidR="00257BB3" w:rsidRPr="0077585D" w:rsidRDefault="00257BB3" w:rsidP="00257BB3">
      <w:pPr>
        <w:spacing w:after="0" w:line="240" w:lineRule="auto"/>
        <w:jc w:val="both"/>
        <w:rPr>
          <w:rFonts w:ascii="Times New Roman" w:hAnsi="Times New Roman"/>
          <w:color w:val="0070C0"/>
          <w:sz w:val="16"/>
          <w:szCs w:val="16"/>
        </w:rPr>
      </w:pPr>
    </w:p>
    <w:p w14:paraId="22A303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1942 вышло Постановление ГКО № 2329 О мероприятиях по упрощению производства и облегчению конструкции серийных истребителей. РГАНИР, Фонд ГКО, д. 57, лл. 159, 160 (11012).</w:t>
      </w:r>
    </w:p>
    <w:p w14:paraId="62D62EE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DD26D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1942 г. По постановлению ГКО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1CB20F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7612A3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84550E" w14:paraId="1FB2E1AC" w14:textId="77777777" w:rsidTr="00CC5360">
        <w:tc>
          <w:tcPr>
            <w:tcW w:w="2802" w:type="dxa"/>
            <w:tcBorders>
              <w:top w:val="single" w:sz="12" w:space="0" w:color="auto"/>
            </w:tcBorders>
          </w:tcPr>
          <w:p w14:paraId="441EBB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данные</w:t>
            </w:r>
          </w:p>
        </w:tc>
        <w:tc>
          <w:tcPr>
            <w:tcW w:w="2802" w:type="dxa"/>
            <w:tcBorders>
              <w:top w:val="single" w:sz="12" w:space="0" w:color="auto"/>
            </w:tcBorders>
          </w:tcPr>
          <w:p w14:paraId="6A1C72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2898</w:t>
            </w:r>
          </w:p>
        </w:tc>
        <w:tc>
          <w:tcPr>
            <w:tcW w:w="2802" w:type="dxa"/>
            <w:tcBorders>
              <w:top w:val="single" w:sz="12" w:space="0" w:color="auto"/>
            </w:tcBorders>
          </w:tcPr>
          <w:p w14:paraId="605DA4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0370F6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1699</w:t>
            </w:r>
          </w:p>
        </w:tc>
      </w:tr>
      <w:tr w:rsidR="001E2C69" w:rsidRPr="0084550E" w14:paraId="6FA27A46" w14:textId="77777777" w:rsidTr="00CC5360">
        <w:tc>
          <w:tcPr>
            <w:tcW w:w="2802" w:type="dxa"/>
          </w:tcPr>
          <w:p w14:paraId="2C8853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кг</w:t>
            </w:r>
          </w:p>
        </w:tc>
        <w:tc>
          <w:tcPr>
            <w:tcW w:w="2802" w:type="dxa"/>
          </w:tcPr>
          <w:p w14:paraId="04EA1C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2940</w:t>
            </w:r>
          </w:p>
        </w:tc>
        <w:tc>
          <w:tcPr>
            <w:tcW w:w="2802" w:type="dxa"/>
          </w:tcPr>
          <w:p w14:paraId="2450D8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2780</w:t>
            </w:r>
          </w:p>
        </w:tc>
        <w:tc>
          <w:tcPr>
            <w:tcW w:w="2802" w:type="dxa"/>
          </w:tcPr>
          <w:p w14:paraId="4C9E4A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2920</w:t>
            </w:r>
          </w:p>
        </w:tc>
      </w:tr>
      <w:tr w:rsidR="001E2C69" w:rsidRPr="0084550E" w14:paraId="59C22DF4" w14:textId="77777777" w:rsidTr="00CC5360">
        <w:tc>
          <w:tcPr>
            <w:tcW w:w="2802" w:type="dxa"/>
          </w:tcPr>
          <w:p w14:paraId="4739C3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км/ч у земли</w:t>
            </w:r>
          </w:p>
        </w:tc>
        <w:tc>
          <w:tcPr>
            <w:tcW w:w="2802" w:type="dxa"/>
          </w:tcPr>
          <w:p w14:paraId="0E1080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516</w:t>
            </w:r>
          </w:p>
        </w:tc>
        <w:tc>
          <w:tcPr>
            <w:tcW w:w="2802" w:type="dxa"/>
          </w:tcPr>
          <w:p w14:paraId="2A1E54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526</w:t>
            </w:r>
          </w:p>
        </w:tc>
        <w:tc>
          <w:tcPr>
            <w:tcW w:w="2802" w:type="dxa"/>
          </w:tcPr>
          <w:p w14:paraId="68993C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524</w:t>
            </w:r>
          </w:p>
        </w:tc>
      </w:tr>
      <w:tr w:rsidR="001E2C69" w:rsidRPr="0084550E" w14:paraId="239519D6" w14:textId="77777777" w:rsidTr="00CC5360">
        <w:tc>
          <w:tcPr>
            <w:tcW w:w="2802" w:type="dxa"/>
          </w:tcPr>
          <w:p w14:paraId="0969C0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39159C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566</w:t>
            </w:r>
          </w:p>
        </w:tc>
        <w:tc>
          <w:tcPr>
            <w:tcW w:w="2802" w:type="dxa"/>
          </w:tcPr>
          <w:p w14:paraId="0D0EF3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586</w:t>
            </w:r>
          </w:p>
        </w:tc>
        <w:tc>
          <w:tcPr>
            <w:tcW w:w="2802" w:type="dxa"/>
          </w:tcPr>
          <w:p w14:paraId="119BDD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584</w:t>
            </w:r>
          </w:p>
        </w:tc>
      </w:tr>
      <w:tr w:rsidR="001E2C69" w:rsidRPr="0084550E" w14:paraId="6D740E9E" w14:textId="77777777" w:rsidTr="00CC5360">
        <w:tc>
          <w:tcPr>
            <w:tcW w:w="2802" w:type="dxa"/>
          </w:tcPr>
          <w:p w14:paraId="2A0CD9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49F709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569</w:t>
            </w:r>
          </w:p>
        </w:tc>
        <w:tc>
          <w:tcPr>
            <w:tcW w:w="2802" w:type="dxa"/>
          </w:tcPr>
          <w:p w14:paraId="253BDA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592</w:t>
            </w:r>
          </w:p>
        </w:tc>
        <w:tc>
          <w:tcPr>
            <w:tcW w:w="2802" w:type="dxa"/>
          </w:tcPr>
          <w:p w14:paraId="04312C1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B81100C" w14:textId="77777777" w:rsidTr="00CC5360">
        <w:tc>
          <w:tcPr>
            <w:tcW w:w="2802" w:type="dxa"/>
            <w:tcBorders>
              <w:bottom w:val="single" w:sz="12" w:space="0" w:color="auto"/>
            </w:tcBorders>
          </w:tcPr>
          <w:p w14:paraId="1861B5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776C15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c>
          <w:tcPr>
            <w:tcW w:w="2802" w:type="dxa"/>
            <w:tcBorders>
              <w:bottom w:val="single" w:sz="12" w:space="0" w:color="auto"/>
            </w:tcBorders>
          </w:tcPr>
          <w:p w14:paraId="088C73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2802" w:type="dxa"/>
            <w:tcBorders>
              <w:bottom w:val="single" w:sz="12" w:space="0" w:color="auto"/>
            </w:tcBorders>
          </w:tcPr>
          <w:p w14:paraId="0F4600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r>
    </w:tbl>
    <w:p w14:paraId="715146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55FAE7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1585741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577E8B3" w14:textId="77777777" w:rsidR="009B3B96" w:rsidRPr="0084550E" w:rsidRDefault="009B3B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1942 г. в 2 ч 07 мин. состоялся первый вылет аэропоезда (СБ с двумя планерами А—7) Саратовской во</w:t>
      </w:r>
      <w:r w:rsidRPr="0084550E">
        <w:rPr>
          <w:rFonts w:ascii="Times New Roman" w:hAnsi="Times New Roman"/>
          <w:color w:val="000000" w:themeColor="text1"/>
          <w:sz w:val="16"/>
          <w:szCs w:val="16"/>
        </w:rPr>
        <w:softHyphen/>
        <w:t>енную авиационно-планерной школы (СВАПШ) с учебными авиационно-пла</w:t>
      </w:r>
      <w:r w:rsidRPr="0084550E">
        <w:rPr>
          <w:rFonts w:ascii="Times New Roman" w:hAnsi="Times New Roman"/>
          <w:color w:val="000000" w:themeColor="text1"/>
          <w:sz w:val="16"/>
          <w:szCs w:val="16"/>
        </w:rPr>
        <w:softHyphen/>
        <w:t>нерными полками (УАПП). Отсутствие опыта при</w:t>
      </w:r>
      <w:r w:rsidRPr="0084550E">
        <w:rPr>
          <w:rFonts w:ascii="Times New Roman" w:hAnsi="Times New Roman"/>
          <w:color w:val="000000" w:themeColor="text1"/>
          <w:sz w:val="16"/>
          <w:szCs w:val="16"/>
        </w:rPr>
        <w:softHyphen/>
        <w:t>вело к катастрофе. СБ и один из планеров разбились при взлете. Но уже с марта 1943 г. СБ успешно применялись во всех круп</w:t>
      </w:r>
      <w:r w:rsidRPr="0084550E">
        <w:rPr>
          <w:rFonts w:ascii="Times New Roman" w:hAnsi="Times New Roman"/>
          <w:color w:val="000000" w:themeColor="text1"/>
          <w:sz w:val="16"/>
          <w:szCs w:val="16"/>
        </w:rPr>
        <w:softHyphen/>
        <w:t>ных операциях. Так, в апреле-мае 1943 г. партизанам Белоруссии и Литвы было пе</w:t>
      </w:r>
      <w:r w:rsidRPr="0084550E">
        <w:rPr>
          <w:rFonts w:ascii="Times New Roman" w:hAnsi="Times New Roman"/>
          <w:color w:val="000000" w:themeColor="text1"/>
          <w:sz w:val="16"/>
          <w:szCs w:val="16"/>
        </w:rPr>
        <w:softHyphen/>
        <w:t>реброшено 163 т грузов и 250 человек ру</w:t>
      </w:r>
      <w:r w:rsidRPr="0084550E">
        <w:rPr>
          <w:rFonts w:ascii="Times New Roman" w:hAnsi="Times New Roman"/>
          <w:color w:val="000000" w:themeColor="text1"/>
          <w:sz w:val="16"/>
          <w:szCs w:val="16"/>
        </w:rPr>
        <w:softHyphen/>
        <w:t>ководящего состава партизанских частей. В операции было задействовано 148 плане</w:t>
      </w:r>
      <w:r w:rsidRPr="0084550E">
        <w:rPr>
          <w:rFonts w:ascii="Times New Roman" w:hAnsi="Times New Roman"/>
          <w:color w:val="000000" w:themeColor="text1"/>
          <w:sz w:val="16"/>
          <w:szCs w:val="16"/>
        </w:rPr>
        <w:softHyphen/>
        <w:t>ров. В качестве буксировщиков участво</w:t>
      </w:r>
      <w:r w:rsidRPr="0084550E">
        <w:rPr>
          <w:rFonts w:ascii="Times New Roman" w:hAnsi="Times New Roman"/>
          <w:color w:val="000000" w:themeColor="text1"/>
          <w:sz w:val="16"/>
          <w:szCs w:val="16"/>
        </w:rPr>
        <w:softHyphen/>
        <w:t>вали экипажи СБ из 173-го СБАП, 279-го НБАП, 22-го гв. СПАБ. С аэродромов Старая Торопа, Луга, Белейки они вылета</w:t>
      </w:r>
      <w:r w:rsidRPr="0084550E">
        <w:rPr>
          <w:rFonts w:ascii="Times New Roman" w:hAnsi="Times New Roman"/>
          <w:color w:val="000000" w:themeColor="text1"/>
          <w:sz w:val="16"/>
          <w:szCs w:val="16"/>
        </w:rPr>
        <w:softHyphen/>
        <w:t>ли на партизанские площадки, аэродромы Селявщина, Бегомль. С последнего, имев</w:t>
      </w:r>
      <w:r w:rsidRPr="0084550E">
        <w:rPr>
          <w:rFonts w:ascii="Times New Roman" w:hAnsi="Times New Roman"/>
          <w:color w:val="000000" w:themeColor="text1"/>
          <w:sz w:val="16"/>
          <w:szCs w:val="16"/>
        </w:rPr>
        <w:softHyphen/>
        <w:t>шего грунтовую ВПП длиной около 500 м, мартовской ночью готовился к взлету ко</w:t>
      </w:r>
      <w:r w:rsidRPr="0084550E">
        <w:rPr>
          <w:rFonts w:ascii="Times New Roman" w:hAnsi="Times New Roman"/>
          <w:color w:val="000000" w:themeColor="text1"/>
          <w:sz w:val="16"/>
          <w:szCs w:val="16"/>
        </w:rPr>
        <w:softHyphen/>
        <w:t>мандир старшина А.В. Желютов. К его СБ на десятиметровом тросе был прикреплен планер. Обычно трос имеет длину порядка 100 м. Планерист С.Н. Анохин укоротил его, чтобы максимально сократить разбег СБ. В планере лежали два тяжелораненых, с ними находились двое сопровождаю</w:t>
      </w:r>
      <w:r w:rsidRPr="0084550E">
        <w:rPr>
          <w:rFonts w:ascii="Times New Roman" w:hAnsi="Times New Roman"/>
          <w:color w:val="000000" w:themeColor="text1"/>
          <w:sz w:val="16"/>
          <w:szCs w:val="16"/>
        </w:rPr>
        <w:softHyphen/>
        <w:t>щих. Занимая место пилота, Анохин пере</w:t>
      </w:r>
      <w:r w:rsidRPr="0084550E">
        <w:rPr>
          <w:rFonts w:ascii="Times New Roman" w:hAnsi="Times New Roman"/>
          <w:color w:val="000000" w:themeColor="text1"/>
          <w:sz w:val="16"/>
          <w:szCs w:val="16"/>
        </w:rPr>
        <w:softHyphen/>
        <w:t>дал свой парашют партизанам, сказав: «Раненые должны знать, что пилот разде</w:t>
      </w:r>
      <w:r w:rsidRPr="0084550E">
        <w:rPr>
          <w:rFonts w:ascii="Times New Roman" w:hAnsi="Times New Roman"/>
          <w:color w:val="000000" w:themeColor="text1"/>
          <w:sz w:val="16"/>
          <w:szCs w:val="16"/>
        </w:rPr>
        <w:softHyphen/>
        <w:t>лит их судьбу». СБ взлетел, пробежав 450 м, и через 300 км благополучно сел в Старой Торопе. Жизнь раненых была спа</w:t>
      </w:r>
      <w:r w:rsidRPr="0084550E">
        <w:rPr>
          <w:rFonts w:ascii="Times New Roman" w:hAnsi="Times New Roman"/>
          <w:color w:val="000000" w:themeColor="text1"/>
          <w:sz w:val="16"/>
          <w:szCs w:val="16"/>
        </w:rPr>
        <w:softHyphen/>
        <w:t>сена (23474).</w:t>
      </w:r>
    </w:p>
    <w:p w14:paraId="3426CAFC" w14:textId="77777777" w:rsidR="009B3B96" w:rsidRPr="0084550E" w:rsidRDefault="009B3B96" w:rsidP="0084550E">
      <w:pPr>
        <w:spacing w:after="0" w:line="240" w:lineRule="auto"/>
        <w:jc w:val="both"/>
        <w:rPr>
          <w:rFonts w:ascii="Times New Roman" w:hAnsi="Times New Roman"/>
          <w:color w:val="000000" w:themeColor="text1"/>
          <w:sz w:val="16"/>
          <w:szCs w:val="16"/>
        </w:rPr>
      </w:pPr>
    </w:p>
    <w:p w14:paraId="3BC4406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2E83870" w14:textId="77777777" w:rsidR="00090C9B" w:rsidRPr="0084550E" w:rsidRDefault="00090C9B" w:rsidP="0084550E">
      <w:pPr>
        <w:pStyle w:val="Iauiue"/>
        <w:jc w:val="both"/>
        <w:rPr>
          <w:iCs/>
          <w:color w:val="000000" w:themeColor="text1"/>
          <w:sz w:val="16"/>
          <w:szCs w:val="16"/>
        </w:rPr>
      </w:pPr>
    </w:p>
    <w:p w14:paraId="51CA0C49" w14:textId="77777777" w:rsidR="003E7C14" w:rsidRPr="0084550E" w:rsidRDefault="003E7C1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22 сентября 1942 года прошло совещание, на котором проект легкой САУ кафедры боевых машин института им. Баумана решили переделывать. Вместо И-13–52 планировалось использовать «45-мм пушку повышенной мощности», а базу СТЗ-5 пришлось заменить агрегатами Т-70 и мотором ЗИС-5. Проект этот прошел несколько стадий, после чего его благополучно закрыли в виду ненадобности (17683).</w:t>
      </w:r>
    </w:p>
    <w:p w14:paraId="4F462010" w14:textId="77777777" w:rsidR="003E7C14" w:rsidRPr="0084550E" w:rsidRDefault="003E7C14" w:rsidP="0084550E">
      <w:pPr>
        <w:spacing w:after="0" w:line="240" w:lineRule="auto"/>
        <w:jc w:val="both"/>
        <w:rPr>
          <w:rFonts w:ascii="Times New Roman" w:hAnsi="Times New Roman"/>
          <w:color w:val="000000" w:themeColor="text1"/>
          <w:sz w:val="16"/>
          <w:szCs w:val="16"/>
        </w:rPr>
      </w:pPr>
    </w:p>
    <w:p w14:paraId="5048F3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сентября 1942 года установка ЛАП-7 под мины МТБ прибыла для испытаний обкаткой и стрельбой на АНИОП (6403, 42).</w:t>
      </w:r>
    </w:p>
    <w:p w14:paraId="19C3D84C" w14:textId="77777777" w:rsidR="00090C9B" w:rsidRPr="0084550E" w:rsidRDefault="00090C9B" w:rsidP="0084550E">
      <w:pPr>
        <w:pStyle w:val="Iauiue"/>
        <w:jc w:val="both"/>
        <w:rPr>
          <w:color w:val="000000" w:themeColor="text1"/>
          <w:sz w:val="16"/>
          <w:szCs w:val="16"/>
        </w:rPr>
      </w:pPr>
    </w:p>
    <w:p w14:paraId="1C00B878"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С 22 по 29 сентября 1942 года на НИБТ Полигоне провели испытания ЗУТ-37. Всего произвели 120 выстрелов, при этом к машине в целом набралось немало вопросов. Самым главным оказалась перезарядка. Как показали испытания, для перезарядки Ш-37 требовалось 4 минуты 50 секунд. Установка орудия вверх ногами снизила надежность при стрельбе. Баллона, который использовался для пневматической перезарядки пушки, хватало всего на 10-15 раз, после чего его требовалось менять. При стрельбе отмечались низкая кучность, сбиваемость прицела и большой объем пороховых газов. Очень скромными оказались данные по скорости поворота башни: для поворота на 180 градусов требовалось 25 секунд. После первого этапа испытаний была пауза, далее провели дополнительные испытания.</w:t>
      </w:r>
    </w:p>
    <w:p w14:paraId="62B191C8"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В теории, ЗУТ-37 обладала неплохими техническими данными. Боевая масса оказалась ниже, нежели чем у Т-70 - она составляла 8800 кг. Угол возвышения составлял 70 градусов, лишь влево он снижался до 67 градусов. Впрочем, углы склонения оказались ниже, чем у штатной башни Т-70 - не более -1/-2 градусов. Это привело к тому, что орудие имело непростреливаемые зоны в пределах 15-19 метров. Неприятной новостью стало снижение боекомплекта до 50 патронов, для ЗСУ это очень мало (20346).</w:t>
      </w:r>
    </w:p>
    <w:p w14:paraId="51329CB7"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С 14 по 24 октября 1942 года прошли дополнительные испытания ЗУТ-37. К тому моменту было поставлено приспособление, предназначенное для проворачивания ленты магазина. Время перезарядки снизилось до 2 минут 20 секунд, что всё равно очень много. По итогам испытания сильно сократили, исключив стрельбу с хода и испытания пробегом. Вердикт по ЗСУ оказался, скажем так, крайне неоднозначным:</w:t>
      </w:r>
    </w:p>
    <w:p w14:paraId="1DB30A60"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"Установка 37 мм. автоматической пушки конструкции Шпитального на танке Т-70 требует дополнительной доработки.</w:t>
      </w:r>
    </w:p>
    <w:p w14:paraId="78A1BBF2"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По пушке:</w:t>
      </w:r>
    </w:p>
    <w:p w14:paraId="6FB42028"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lastRenderedPageBreak/>
        <w:t>1. Сделать приемник для питания пушки пятизарядными обоймами.</w:t>
      </w:r>
    </w:p>
    <w:p w14:paraId="6C429870"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2. Зарядку обойм свободно должен производить как стреляющий, так и заряжающий (водитель).</w:t>
      </w:r>
    </w:p>
    <w:p w14:paraId="51DEEEE8"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3. Перезаряжание обойм должно производиться без дополнительного отвода подвижных частей пушки в заднее положение.</w:t>
      </w:r>
    </w:p>
    <w:p w14:paraId="70801B9C"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4. Практическую скорострельность с заряжающим довести до 60 выстрелов в минуту.</w:t>
      </w:r>
    </w:p>
    <w:p w14:paraId="7DB02DFF"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5. Снять пневматическую перезарядку орудия.</w:t>
      </w:r>
    </w:p>
    <w:p w14:paraId="6AE1996D"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6. Доработать замок механической перезарядки.</w:t>
      </w:r>
    </w:p>
    <w:p w14:paraId="6BC7EC4C"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7. Установить на пушке ручной предохранитель, обеспечивающий безопасность при прекращении огня.</w:t>
      </w:r>
    </w:p>
    <w:p w14:paraId="6FC109A1"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8. Установить на опытный образец 37 мм пушку, работающую надежно в перевернутом на 180 градусов положении</w:t>
      </w:r>
    </w:p>
    <w:p w14:paraId="5B9B6697"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По установке:</w:t>
      </w:r>
    </w:p>
    <w:p w14:paraId="73BB877E"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1. Установить для стрельбы по наземным целям телескопический прицел с налобником.</w:t>
      </w:r>
    </w:p>
    <w:p w14:paraId="7C49E867"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2. Сделать более надежной броневую защиту качающейся части пушки и стрелка. Закрыть противооткатные устройства съемным чехлом.</w:t>
      </w:r>
    </w:p>
    <w:p w14:paraId="3A65AC88"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3. Подъемный механизм сделать необратимым с сохранением скорости наводки и удобства работы.</w:t>
      </w:r>
    </w:p>
    <w:p w14:paraId="6998B3A6"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4. Упростить конструкцию выверки коллиматорного прицела и усилить жесткость кронштейна.</w:t>
      </w:r>
    </w:p>
    <w:p w14:paraId="2230C3C5"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5. Увеличить укладку боекомплекта до 150 выстрелов.</w:t>
      </w:r>
    </w:p>
    <w:p w14:paraId="43D31596"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6. Снять установку пулемета ДТ и предусмотреть укладку пистолета-пулемета ППШ и магазинов к нему.</w:t>
      </w:r>
    </w:p>
    <w:p w14:paraId="13EFFE1A"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7. Увеличить угол возвышения установки до +80 градусов.</w:t>
      </w:r>
    </w:p>
    <w:p w14:paraId="78F3E06B"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8. Походное положение пушки по зениту и по горизонту сделать внутри башни.</w:t>
      </w:r>
    </w:p>
    <w:p w14:paraId="3EF552D2"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9. Предусмотреть защиту установки пушки и стрелка от проникновения грязи и воды, для чего иметь откидные крышки башни.</w:t>
      </w:r>
    </w:p>
    <w:p w14:paraId="64771622"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10. Предусмотреть выключение поворотного механизма башни для обеспечения быстрого переноса огня."</w:t>
      </w:r>
    </w:p>
    <w:p w14:paraId="4798FA02"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[ЦАМО РФ, фонд 38, опись 11355, дело №991, л.7-8] (20346).</w:t>
      </w:r>
    </w:p>
    <w:p w14:paraId="52BBE888" w14:textId="77777777" w:rsidR="00F35F0F" w:rsidRPr="0084550E" w:rsidRDefault="00F35F0F" w:rsidP="0084550E">
      <w:pPr>
        <w:pStyle w:val="article-renderblock"/>
        <w:shd w:val="clear" w:color="auto" w:fill="FFFFFF"/>
        <w:spacing w:before="0" w:beforeAutospacing="0" w:after="0" w:afterAutospacing="0"/>
        <w:jc w:val="both"/>
        <w:rPr>
          <w:color w:val="000000" w:themeColor="text1"/>
          <w:sz w:val="16"/>
          <w:szCs w:val="16"/>
        </w:rPr>
      </w:pPr>
    </w:p>
    <w:p w14:paraId="094D8A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1942 вышло Постановление ГКО № 2331 О сокращении расхода алюминия при изготовлении танковых дизелей. РГАНИР, Фонд ГКО, д. 57, лл. 162, 163-166 (11012).</w:t>
      </w:r>
    </w:p>
    <w:p w14:paraId="7EC1F8C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27314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марта 1942 вышло Постановление ГКО № 2324 О производстве боеприпасов в Закавказье. РГАНИР, Фонд ГКО, д. 57, лл. 34-37, 38-59 (11012).</w:t>
      </w:r>
    </w:p>
    <w:p w14:paraId="43D47A6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68B93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22 сентября 1942 вышло Постановление ГКО № 2325 О мероприятиях по всемерному форсированию увеличения добычи нефти в Казахстаннефтекомбинате, Молотовнефтекомбинате и в трестах "Бугурусланнефть", "Сызраньнефть", "Ишимбайнефть", "Туймазанефть", "Туркменнефть", "Калининнефть" и "Ворошиловнефть". (7055, 60-94,95-105).</w:t>
      </w:r>
    </w:p>
    <w:p w14:paraId="5196D0EB" w14:textId="77777777" w:rsidR="00090C9B" w:rsidRPr="0084550E" w:rsidRDefault="00090C9B" w:rsidP="0084550E">
      <w:pPr>
        <w:pStyle w:val="Iauiue"/>
        <w:tabs>
          <w:tab w:val="left" w:pos="11199"/>
        </w:tabs>
        <w:jc w:val="both"/>
        <w:rPr>
          <w:color w:val="000000" w:themeColor="text1"/>
          <w:sz w:val="16"/>
          <w:szCs w:val="16"/>
        </w:rPr>
      </w:pPr>
    </w:p>
    <w:p w14:paraId="21D9A1F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в 1942 году ГКО принял постановление о мероприятиях по всемерному увеличению добычи нефти в Казахстане, Поволжье, Башкирии и Средней Азии (14777).</w:t>
      </w:r>
    </w:p>
    <w:p w14:paraId="352724FF"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39C3212E"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22 сентября 1942 г. ГКО принял постановление «О мероприятиях по всемерному форсированию увеличения добычи нефти в Казахстаннефтекомбинате, Пермьнефтекомбинате и в трестах «Бугурусланнефть», «Сызраньнефть», «Ишимбайнефть», «Туймазанефть», «Туркменнефть», «Калининнефть» и «Ворошиловнефть». По существу это была развернутая программа создания мощного нефтедобывающего и нефтеперерабатывающего региона в Волго-Уральском регионе. К 73 Из истории нефтяной промышленности СССР концу 1942 г. в восточных районах намечалось увеличить среднесуточную добычу в 1,5 раза по сравнению с августом того же года.</w:t>
      </w:r>
    </w:p>
    <w:p w14:paraId="0DDCB3B0"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Объем эксплуатационного бурения до конца 1942 г. устанавливался в 208,7 тыс. м, а разведочного – 93,4 тыс. м. В этот регион из Азербайджанской ССР в составе геологических организаций, буровых контор, нефтедобывающих трестов должно было переехать около 11 тыс. квалифицированных специалистов.</w:t>
      </w:r>
    </w:p>
    <w:p w14:paraId="66E60F79"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Реализация этого важного правительственного решения потребовала от сотрудников Наркомнефти большого напряжения сил и энергии, и основные задачи были выполнены с честью (11523).</w:t>
      </w:r>
    </w:p>
    <w:p w14:paraId="22EC7910" w14:textId="77777777" w:rsidR="00090C9B" w:rsidRPr="0084550E" w:rsidRDefault="00090C9B" w:rsidP="0084550E">
      <w:pPr>
        <w:pStyle w:val="afff2"/>
        <w:jc w:val="both"/>
        <w:rPr>
          <w:i w:val="0"/>
          <w:iCs w:val="0"/>
          <w:color w:val="000000" w:themeColor="text1"/>
          <w:spacing w:val="0"/>
          <w:kern w:val="0"/>
          <w:position w:val="0"/>
          <w:sz w:val="16"/>
          <w:szCs w:val="16"/>
        </w:rPr>
      </w:pPr>
    </w:p>
    <w:p w14:paraId="64ED281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22 сентября 1942 вышло Постановление ГКО № 2326 О всемерном форсировании увеличения производства авиабензина, автобензина, толуола, масел и смазок на нефтеперерабатывающих заводах Центра, Востока и Средней Азии. (7055, 106-118,119-123).</w:t>
      </w:r>
    </w:p>
    <w:p w14:paraId="7926D210" w14:textId="77777777" w:rsidR="00090C9B" w:rsidRPr="0084550E" w:rsidRDefault="00090C9B" w:rsidP="0084550E">
      <w:pPr>
        <w:pStyle w:val="Iauiue"/>
        <w:tabs>
          <w:tab w:val="left" w:pos="11199"/>
        </w:tabs>
        <w:jc w:val="both"/>
        <w:rPr>
          <w:color w:val="000000" w:themeColor="text1"/>
          <w:sz w:val="16"/>
          <w:szCs w:val="16"/>
        </w:rPr>
      </w:pPr>
    </w:p>
    <w:p w14:paraId="6155B1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1942 вышло Постановление ГКО № 2327 О переводе на время войны рабочих, служащих и инженерно-технических работников предприятий нефтяной промышленности на положение мобилизованных. РГАНИР, Фонд ГКО, д. 57, лл. 124-125 (11012).</w:t>
      </w:r>
    </w:p>
    <w:p w14:paraId="2F8218E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D0105E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22 сентября 1942 вышло Постановление ГКО № 2328 Об улучшении работы дорог им. л. М. Кагановича, Южно-Уральской, Омской и Оренбургской. (7055, 126-140,141-158.).</w:t>
      </w:r>
    </w:p>
    <w:p w14:paraId="1B4CD939" w14:textId="77777777" w:rsidR="00090C9B" w:rsidRPr="0084550E" w:rsidRDefault="00090C9B" w:rsidP="0084550E">
      <w:pPr>
        <w:pStyle w:val="Iauiue"/>
        <w:tabs>
          <w:tab w:val="left" w:pos="11199"/>
        </w:tabs>
        <w:jc w:val="both"/>
        <w:rPr>
          <w:color w:val="000000" w:themeColor="text1"/>
          <w:sz w:val="16"/>
          <w:szCs w:val="16"/>
        </w:rPr>
      </w:pPr>
    </w:p>
    <w:p w14:paraId="6E3612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1942 вышло Постановление ГКО № 2330 О поручении члену ГКО Берии Л.П. наблюдение и оказание повседневной помощи НКХП. РГАНИР, Фонд ГКО, д. 57, лл. 161 (11012).</w:t>
      </w:r>
    </w:p>
    <w:p w14:paraId="2B7C646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E243E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сентября 1942 года приняли последние эсминцы завода № 190 "Стройный" и "Строгий" во временную эксплуатацию без хо</w:t>
      </w:r>
      <w:r w:rsidRPr="0084550E">
        <w:rPr>
          <w:color w:val="000000" w:themeColor="text1"/>
          <w:sz w:val="16"/>
          <w:szCs w:val="16"/>
        </w:rPr>
        <w:softHyphen/>
        <w:t>довых испытаний. Последние завершились только в октябре 1945 г. (3898).</w:t>
      </w:r>
    </w:p>
    <w:p w14:paraId="2F7AA260" w14:textId="77777777" w:rsidR="00090C9B" w:rsidRPr="0084550E" w:rsidRDefault="00090C9B" w:rsidP="0084550E">
      <w:pPr>
        <w:pStyle w:val="Iauiue"/>
        <w:jc w:val="both"/>
        <w:rPr>
          <w:color w:val="000000" w:themeColor="text1"/>
          <w:sz w:val="16"/>
          <w:szCs w:val="16"/>
        </w:rPr>
      </w:pPr>
    </w:p>
    <w:p w14:paraId="0EB416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1942 эсминцы "Стройный" и "Строгий" приняты в эксплуатацию ВМФ без выполнения ходовых испытаний. (10671).</w:t>
      </w:r>
    </w:p>
    <w:p w14:paraId="2DC13D3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9552E6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3E3238E" w14:textId="77777777" w:rsidR="00090C9B" w:rsidRPr="0084550E" w:rsidRDefault="00090C9B" w:rsidP="0084550E">
      <w:pPr>
        <w:pStyle w:val="Iauiue"/>
        <w:jc w:val="both"/>
        <w:rPr>
          <w:iCs/>
          <w:color w:val="000000" w:themeColor="text1"/>
          <w:sz w:val="16"/>
          <w:szCs w:val="16"/>
        </w:rPr>
      </w:pPr>
    </w:p>
    <w:p w14:paraId="3BD7C02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в 1942 году утреннее сообщение Совинформбюро:</w:t>
      </w:r>
    </w:p>
    <w:p w14:paraId="5EF3492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22 сентября наши войска вели бои с противником в районе Сталинграда и в районе Моздока. На других фронтах существенных изменений не произошло.</w:t>
      </w:r>
    </w:p>
    <w:p w14:paraId="364AEEE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Наши части отбили ряд атак противника и на отдельных участках продвинулись вперёд. Советские артиллеристы и миномётчики уничтожили 10 немецких танков, 48 автомашин с различными грузами, 2 артиллерийские батареи, 2 автоматические пушки, 5 станковых пулемётов, подавили огонь 6 артиллерийских и 7 миномётных батарей. Бойцы Н-ской гвардейской части в упорном бою с противником истребили более 400 немецких солдат и офицеров, уничтожили 3 танка и 2 бронемашины.</w:t>
      </w:r>
    </w:p>
    <w:p w14:paraId="73BB1C0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советские войска вели упорные бои против немецко-фашистских войск. На одном участке противник силами танков и пехоты атаковал наши укреплённые рубежи. В результате боя подбито и сожжено 5 немецких танков. На другом участке гитлеровцы ценой больших потерь захватили высоту и населённый пункт.</w:t>
      </w:r>
    </w:p>
    <w:p w14:paraId="6C2F472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Комиссар авиационной части т. Шаповалов вступил в бой с группой немецких самолётов и сбил истребитель противника. Немецкий лётчик взят в плен. Оноказался опытным воздушным пиратом и за бандитские набеги на мирные советские города и сёла был награждён четырьмя железными крестами.</w:t>
      </w:r>
    </w:p>
    <w:p w14:paraId="6CC8B04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происходили бои за населённый пункт. Наша часть ворвалась в расположение противника и потеснила его. Гитлеровцы предприняли контратаку, но были отброшены и понесли большие потери. На поле боя осталось более двухсот вражеских трупов. Захвачено 6 миномётов и несколько пулемётов. Взяты пленные.</w:t>
      </w:r>
    </w:p>
    <w:p w14:paraId="6A2068C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белорусских партизан за неделю боевых действий уничтожил 33 железнодорожных вагона с войсками противника, 27 вагонов с боеприпасами, 10 платформ с автомашинами и 52 вагона порожняка. Кроме того, партизаны уничтожили 3 немецких танка и взорвали 3.200 метров железнодорожного пути. За это же время партизаны истребили 320 немецких солдат и 43 офицера.</w:t>
      </w:r>
    </w:p>
    <w:p w14:paraId="7861001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солдата Георга найдено неотправленное письмо к жене Элизе. В нём говорится: «Мы находимся на Кавказе. Русские лётчики бомбили нас 14 дней подряд. В прошлую ночь они произвели 50 нападений. Количество жертв очень велико. Для меня и многих моих товарищей до сих пор остаётся загадкой, где они берут так много самолётов?.. Выберемся ли мы из этой страны или все до одного погибнем здесь?»</w:t>
      </w:r>
    </w:p>
    <w:p w14:paraId="3C4D9C7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Близ деревни Заречье, Ленинградской области, немецко-фашистские бандиты схватили бригадира колхоза «Красный Остров» Осипова Егора и потребовали, чтобы он указал им лагерь партизан. Колхозник заявил, что он разыскивает свою семью и о партизанах ничего не знает. Гитлеровские мерзавцы подвергли Осипова зверским </w:t>
      </w:r>
      <w:r w:rsidRPr="0084550E">
        <w:rPr>
          <w:rFonts w:ascii="Times New Roman" w:hAnsi="Times New Roman"/>
          <w:color w:val="000000" w:themeColor="text1"/>
          <w:sz w:val="16"/>
          <w:szCs w:val="16"/>
        </w:rPr>
        <w:lastRenderedPageBreak/>
        <w:t>пыткам. Они, накинув колхознику на шею верёвку, три раза подвешивали его и снова снимали с петли. Не добившись никаких сведений, немецкие бандиты расстреляли колхозника.</w:t>
      </w:r>
    </w:p>
    <w:p w14:paraId="0877817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Билгорая (Польша) немецкий карательный отряд разграбил три польские деревни. Возвращаясь в свой гарнизон, каратели остановились на ночлег в имениине мецкого помещика и устроили пьяную оргию. Ночью группа польских патриотов подожгла имение и истребила 37 немецко-фашистских оккупантов.» (14777).</w:t>
      </w:r>
    </w:p>
    <w:p w14:paraId="6BAF0AC5"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353D258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в 1942 году вечернее сообщение Совинформбюро:</w:t>
      </w:r>
    </w:p>
    <w:p w14:paraId="05D5463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22 сентября наши войска вели ожесточённые бои с противником в районе Сталинграда и в районе Моздока. На других фронтах существенных изменений не произошло.</w:t>
      </w:r>
    </w:p>
    <w:p w14:paraId="61F2AEB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21 сентября частями нашей авиации на различных участках фронта уничтожено или повреждено 5 немецких танков, 25 автомашин с войсками и грузами, подавлен огонь 8 артиллерийских батарей, рассеяно и частью уничтожено до батальона пехоты противника.</w:t>
      </w:r>
    </w:p>
    <w:p w14:paraId="3624EE4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 южной окраине города два полка пехоты противника перешли в наступление. Гвардейская миномётная часть, где командиром гвардии майор тов. Никонов, дала по наступающим гитлеровцам несколько огневых залпов и уничтожила до батальона немецкой пехоты. Атака неприятеля была сорвана. На другом участке после ожесточённого боя противник занял две улицы. Наши подразделения истребили более 300 немецких солдат и офицеров, подбили 10 танков, уничтожили 9 автомашин, 3 орудия и 7 пулемётов.</w:t>
      </w:r>
    </w:p>
    <w:p w14:paraId="41D51CA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и нанесли противнику большой урон. По неполным данным, за два дня истреблено до 3.000 немецких солдат и офицеров, уничтожено 20 танков, 4 артиллерийских и 12 миномётных батарей, 21 орудие, 8 миномётов, 27 пулемётов, 45 автомашин с войсками и грузами. Только за один день сбито 12 немецких самолётов. Н-ская часть отбила атаку танков противника, уничтожив при этом 12 немецких танков. Артиллерийский дивизион под командованием тов. Гарбара уничтожил 6 танков и артиллерийскую батарею противника.</w:t>
      </w:r>
    </w:p>
    <w:p w14:paraId="27B9729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вели бои с танками и мотопехотой противника. Батарея под командованием тов. Кононенко, отражая атаку гитлеровцев, уничтожила 5 немецких танков. Бронебойщик т. Кисловский из противотанкового ружья подбил танк противника. В бою за одну высоту наши бойцы истребили до роты немецких автоматчиков.</w:t>
      </w:r>
    </w:p>
    <w:p w14:paraId="106CB8C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отбивали атаки противника. На одном участке огнём нашей артиллерии уничтожено 4 орудия и подавлен огонь 3 миномётныхи 4 артиллерийских батарей неприятеля. Разведывательная группа краснофлотцев высадилась ночью с катеров в районе западнее Новороссийска. Сняв часовых, краснофлотцы окружили дома и уничтожили до 60 румынских солдат и 2 офицеров. Разведгруппа без потерь вернулась на свою базу. На переходе морем был потоплен мотобот противника.</w:t>
      </w:r>
    </w:p>
    <w:p w14:paraId="35F8B80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гитлеровцы крупными силами перешли в атаку с целью вернуть потерянные позиции. К исходу дня атака немцев была отбита нашими частями с большими для противника потерями. Советские лётчики и зенитчики сбили на этом участке фронта 10 немецких самолётов.</w:t>
      </w:r>
    </w:p>
    <w:p w14:paraId="21B8BE4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действующего в Витебской области, совершили внезапное нападение на немецкое подразделение. В завязавшейся схватке партизаны истребили 25 гитлеровцев и сожгли два грузовика. Захватив у противника автомашину, 4 пулемёта, 38 винтовок и 5.000 патронов, партизаны скрылись.</w:t>
      </w:r>
    </w:p>
    <w:p w14:paraId="4769A76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Крестьянин деревни Павлово, Ленинградской области, Бережков П. В., пробравшийся через линию фронта в расположение наших частей, рассказал о тяжёлой участи советских граждан в оккупированных фашистами районах.</w:t>
      </w:r>
    </w:p>
    <w:p w14:paraId="3B47F7E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«Немцы, — сообщил он, — как саранча, опустошили нашу деревню и оставили всех жителей раздетыми, разутыми и без куска хлеба. Зимой люди пухли и умирали голодной смертью. Весной немецкие власти всячески уговаривали крестьян засеять все поля. Они говорили, что после того, как крестьяне осенью сдадут незначительное количество хлеба для нужд германской армии, весь урожай останется в их полном распоряжении. Отдельные крестьяне поддались на эту удочку гитлеровцев и засеяли по нескольку гектаров земли. Остальные же колхозники засеяли лишь приусадебные участки. Когда хлеб созрел, немцы объявили весь урожай с крестьянских полей собственностью германской армии. Под страхом расстрела они обязали крестьян убрать, обмолотить и сдать весь хлеб, до последнего зёрнышка. Крестьяне нашей деревни наотрез отказались выполнить этот приказ. Тогда к нам приехал карательный отряд и учинил кровавую расправу. Фашистские изверги расстреляли колхозников Ручьёва Федота, Кожемякина Петра, Багрова Ивана, ПаловуАнну, Кущаева Николая и других, разграбили и сожгли дотла всю деревню» (14777).</w:t>
      </w:r>
    </w:p>
    <w:p w14:paraId="52FF3350"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236053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сентября 1942 командующий ВВС потребовал от командующих ВА значительного усиления действий б а ночью и подготовки в каждом ш и и ап по 5 экипажей для действий ночью. Ил-2 за период обороны Сталинграда выполнили 406 ночных вылетов по опорным пунктам, скоплению войск и техники (340,98).</w:t>
      </w:r>
    </w:p>
    <w:p w14:paraId="4169EAD3" w14:textId="77777777" w:rsidR="00090C9B" w:rsidRPr="0084550E" w:rsidRDefault="00090C9B" w:rsidP="0084550E">
      <w:pPr>
        <w:pStyle w:val="Iauiue"/>
        <w:jc w:val="both"/>
        <w:rPr>
          <w:color w:val="000000" w:themeColor="text1"/>
          <w:sz w:val="16"/>
          <w:szCs w:val="16"/>
        </w:rPr>
      </w:pPr>
    </w:p>
    <w:p w14:paraId="17627FAA" w14:textId="77777777" w:rsidR="00BB2084" w:rsidRPr="0084550E" w:rsidRDefault="00BB208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1942 Р-10 23-й шап вновь начали перелет на аэродром Абаша, как и предусматривалось пер</w:t>
      </w:r>
      <w:r w:rsidRPr="0084550E">
        <w:rPr>
          <w:rFonts w:ascii="Times New Roman" w:hAnsi="Times New Roman"/>
          <w:color w:val="000000" w:themeColor="text1"/>
          <w:sz w:val="16"/>
          <w:szCs w:val="16"/>
        </w:rPr>
        <w:softHyphen/>
        <w:t>воначальным планом. Всего с 13 по 20 сентября полк совершил 51 боевой вылет, сбросил на немцев 76 ФАБ-50 и 290 АО-25, израсходовал 4294 патрона к пулеметам ШКАС. За неделю боевой работы полк потерял четыре Р-10, двух пилотов и трех штурманов. Еще че</w:t>
      </w:r>
      <w:r w:rsidRPr="0084550E">
        <w:rPr>
          <w:rFonts w:ascii="Times New Roman" w:hAnsi="Times New Roman"/>
          <w:color w:val="000000" w:themeColor="text1"/>
          <w:sz w:val="16"/>
          <w:szCs w:val="16"/>
        </w:rPr>
        <w:softHyphen/>
        <w:t>тыре человека получили ранения. Все безвозвратные потери связаны с дей</w:t>
      </w:r>
      <w:r w:rsidRPr="0084550E">
        <w:rPr>
          <w:rFonts w:ascii="Times New Roman" w:hAnsi="Times New Roman"/>
          <w:color w:val="000000" w:themeColor="text1"/>
          <w:sz w:val="16"/>
          <w:szCs w:val="16"/>
        </w:rPr>
        <w:softHyphen/>
        <w:t>ствиями немецких истребителей. Три Р-10 были сбиты в бою. Один (старший лейтенант Кудрявцев и младший лей</w:t>
      </w:r>
      <w:r w:rsidRPr="0084550E">
        <w:rPr>
          <w:rFonts w:ascii="Times New Roman" w:hAnsi="Times New Roman"/>
          <w:color w:val="000000" w:themeColor="text1"/>
          <w:sz w:val="16"/>
          <w:szCs w:val="16"/>
        </w:rPr>
        <w:softHyphen/>
        <w:t>тенант Салакая) был подбит, но благо</w:t>
      </w:r>
      <w:r w:rsidRPr="0084550E">
        <w:rPr>
          <w:rFonts w:ascii="Times New Roman" w:hAnsi="Times New Roman"/>
          <w:color w:val="000000" w:themeColor="text1"/>
          <w:sz w:val="16"/>
          <w:szCs w:val="16"/>
        </w:rPr>
        <w:softHyphen/>
        <w:t>получно совершил вынужденную по</w:t>
      </w:r>
      <w:r w:rsidRPr="0084550E">
        <w:rPr>
          <w:rFonts w:ascii="Times New Roman" w:hAnsi="Times New Roman"/>
          <w:color w:val="000000" w:themeColor="text1"/>
          <w:sz w:val="16"/>
          <w:szCs w:val="16"/>
        </w:rPr>
        <w:softHyphen/>
        <w:t>садку. Однако экипаж не зная на чьей территории он приземлился, сжег свою машину. Еще один Р-10 был поврежден зенитной артиллерией, а его экипаж получил ранения (19085).</w:t>
      </w:r>
    </w:p>
    <w:p w14:paraId="38C85C86" w14:textId="77777777" w:rsidR="00BB2084" w:rsidRPr="0084550E" w:rsidRDefault="00BB2084" w:rsidP="0084550E">
      <w:pPr>
        <w:spacing w:after="0" w:line="240" w:lineRule="auto"/>
        <w:jc w:val="both"/>
        <w:rPr>
          <w:rFonts w:ascii="Times New Roman" w:hAnsi="Times New Roman"/>
          <w:color w:val="000000" w:themeColor="text1"/>
          <w:sz w:val="16"/>
          <w:szCs w:val="16"/>
        </w:rPr>
      </w:pPr>
    </w:p>
    <w:p w14:paraId="79924A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22 сентября по 1 декабря 1942 г. летчиками 812-го иап на Як-1 было уничтожено 43 самолета противника, в том числе 13 бомбардировщиков. Проведя 856 боевых вылетов и 52 воздушных боя полк потерял пять своих пилотов (12048).</w:t>
      </w:r>
    </w:p>
    <w:p w14:paraId="7C37AE0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F1D0E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сентября 1942 г. учитывая летно-технические характеристики самолета В-25 и большие потери, которые несла 222 бад при выполнении дневных боевых вылетов, по предложению командира дивизии полковника Ф.В. Титов переподчинили АДД (3198).</w:t>
      </w:r>
    </w:p>
    <w:p w14:paraId="18B2CC25" w14:textId="77777777" w:rsidR="00090C9B" w:rsidRPr="0084550E" w:rsidRDefault="00090C9B" w:rsidP="0084550E">
      <w:pPr>
        <w:pStyle w:val="Iauiue"/>
        <w:jc w:val="both"/>
        <w:rPr>
          <w:color w:val="000000" w:themeColor="text1"/>
          <w:sz w:val="16"/>
          <w:szCs w:val="16"/>
        </w:rPr>
      </w:pPr>
    </w:p>
    <w:p w14:paraId="1E4E73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сентября 1942 первые четыре Тигра на Восточном фронте в сопровождении одного PzKpfwIII двинулись в атаку на поселок Гайтолово. Первым на дамба подбили T-III. Затем получил повреждение Тигр командира и мотор заглох, а экипаж покинул машину. Потом подбили еще два Тигра, а один - увяз в болоте. вытащить под огнем не смогли и через 2 дня, сняв все оптическое и электрооборудование и отрезав автогеном пушку - взорвали (3570).</w:t>
      </w:r>
    </w:p>
    <w:p w14:paraId="42A05166" w14:textId="77777777" w:rsidR="00090C9B" w:rsidRPr="0084550E" w:rsidRDefault="00090C9B" w:rsidP="0084550E">
      <w:pPr>
        <w:pStyle w:val="Iauiue"/>
        <w:jc w:val="both"/>
        <w:rPr>
          <w:color w:val="000000" w:themeColor="text1"/>
          <w:sz w:val="16"/>
          <w:szCs w:val="16"/>
        </w:rPr>
      </w:pPr>
    </w:p>
    <w:p w14:paraId="1B5F9F2F"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22, 1942: At Stalingrad, units of the 6th Army (von Paulus) anf 4th Panzerarmee (Hoth) split the Soviet 62nd Army (Yeremenko) in two and capture nearly the entire southern part of the city, including the huge grain elevator defended by Soviet marines (3819).</w:t>
      </w:r>
    </w:p>
    <w:p w14:paraId="3E6A7B7B" w14:textId="77777777" w:rsidR="00090C9B" w:rsidRPr="0084550E" w:rsidRDefault="00090C9B" w:rsidP="0084550E">
      <w:pPr>
        <w:pStyle w:val="Iauiue"/>
        <w:jc w:val="both"/>
        <w:rPr>
          <w:color w:val="000000" w:themeColor="text1"/>
          <w:sz w:val="16"/>
          <w:szCs w:val="16"/>
          <w:lang w:val="en-US"/>
        </w:rPr>
      </w:pPr>
    </w:p>
    <w:p w14:paraId="160FFA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сентября 1942 в Сталинграде части 6А (фон Паулюс) и 4ТГ (Гот) разделили советскую 62А на две части и захватили почти всю южную часть города, включая элеватор, обороняемый морской пехотой (3819).</w:t>
      </w:r>
    </w:p>
    <w:p w14:paraId="7E04DC6F" w14:textId="77777777" w:rsidR="00090C9B" w:rsidRPr="0084550E" w:rsidRDefault="00090C9B" w:rsidP="0084550E">
      <w:pPr>
        <w:pStyle w:val="Iauiue"/>
        <w:jc w:val="both"/>
        <w:rPr>
          <w:color w:val="000000" w:themeColor="text1"/>
          <w:sz w:val="16"/>
          <w:szCs w:val="16"/>
        </w:rPr>
      </w:pPr>
    </w:p>
    <w:p w14:paraId="1B898A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22 сентября в ночь на 23 сентября 1942 в Саратове вновь было неспокойно, все ждали нового налета. Посты ВНОС в районе Камышина, Котово и Рудни с напряжением вслушивались в небо, но, кроме отдаленного воя волков где-то в лесах, ничто не нарушало тишины. В 100 км к северу в темноте у зениток суетились артиллеристы, многие нервно курили, возбуждение царило и на аэродромах. Но все было тихо. После полуночи всем стало ясно, что налета не будет. Лишь утром высоко в небе над Саратовом прошел самолет-разведчик. Несколько зениток бабахнули по нему, хотя все знали, что это бесполезно. Тем временем на городском аэродроме из только что приземлившегося самолета вышел член Военного совета Западного фронта Н. А. Булганин. Он сразу отправился в штаб диврайона ПВО и собрал командный состав на срочное совещание. Булганин напомнил о важнейшем значении для страны крекинг-завода им. Кирова и потребовал срочно навести порядок в вопросах взаимодействия войск ПВО. В частности, было принято решение, согласно которому после попадания немецкого самолета в лучи прожекторов зенитчики должны прекращать вести огонь, давая возможность ночным истребителям выполнить атаку. В то же время в 470 км к юго-западу, в Тацинской, штаб эскадры KG76 изучал аэрофотоснимки, зафиксировавшие разрушения на нефтеперегонном заводе в Саратове. Было видно, что ряд объектов полностью уничтожен, однако не все бомбы попали в цель. Значительная часть предприятия не получила сильных повреждений. Тогда Эрнст Борманн решил в следующую ночь нанести массированный удар по объекту, запросив помощи у эскадры KG55 «Грайф». В 19.00 по берлинскому времени (21.00 по московскому) с аэродромов Морозовская и Тацинская взлетели в общей сложности 38 бомбардировщиков Ju-88 и Не-111. После 22.00 в штаб Саратовского дивизионного района ПВО от постов ВНОС стали поступать доклады о том, что над ними в сторону города идут большие группы самолетов. В 22.36 по приказу полковника М.В. Антоненко был дан сигнал «ВТ». Зенитная артиллерия начала заградительный огонь, пытаясь поставить на предполагаемом курсе бомбардировщиков неподвижную огневую завесу. Прожектористы включили свои приборы, воткнув в небо световые лучи. Вскоре кто-то нервно крикнул, что освещен самолет… Однако части ПВО вновь не смогли помешать налету. Вышковые наблюдатели крекинг-завода отчетливо видели, как из мрака ночи, надсадно ревя моторами, словно хищные птицы, один за другим вываливаются черные силуэты «Юнкерсов», они проходят низко, прямо над заводскими трубами, и в этот момент воздух пронизывает леденящий кровь вой падающих бомб. Затем все вокруг сотрясается от взрывов, в небо поднимаются огромные языки пламени. Всего немецкие бомбардировщики произвели на объект 16 заходов одиночными самолетами и группами по две-три машины, сбросив на него 120 фугасных и около 800 зажигательных бомб разных типов. В результате на заводе возник огромный пожар, </w:t>
      </w:r>
      <w:r w:rsidRPr="0084550E">
        <w:rPr>
          <w:rFonts w:ascii="Times New Roman" w:hAnsi="Times New Roman"/>
          <w:color w:val="000000" w:themeColor="text1"/>
          <w:sz w:val="16"/>
          <w:szCs w:val="16"/>
        </w:rPr>
        <w:lastRenderedPageBreak/>
        <w:t>охвативший сразу 20 объектов. Прекратилась подача воды, пара и электроэнергии. Куски листового резервуарного железа от взрывов поднимались в воздух и разлетались в радиусе 250—300 м. Огненный смерч, раскаляя воздух до колоссальной температуры, воспламенял одно здание за другим, уничтожая нефтяные баки, трубопроводы, перегонные установки и все, что попадалось на его пути. Десятки людей сгорели живьем. Городской штаб МПВО сразу по окончании налета направил на крекинг-завод все, что было под рукой, в т.ч. пожарные и аварийно-восстановительные формирования, бойцов Саратовского гарнизона. Но поначалу борьбу с огнем вели только сами рабочие. Часть персонала убежала, многие погибли, но оставшиеся на своих постах совершали поистине героические поступки. Большую выдержку и самоотверженность проявили мастера цехов завода Ильин и Чернов начальники караулов военизированной пожарной охраны А. Сергеев и В. Денисов, пожарники Панфилов и Захаров (оба погибли при ликвидации очагов пожаров), тяжелое ранение получил помощник начальника команды Красновельмов, был контужен взрывом бомбы начальник цеха водоснабжения Савельев. Боец Конахин лично потушил более 20 мелких зажигательных бомб, начальник медико-санитарной службы завода Техтеева, несмотря на бомбежку, оказала помощь шести пострадавшим.</w:t>
      </w:r>
    </w:p>
    <w:p w14:paraId="06A3A900" w14:textId="498601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Бомбардировке также подверглись станция Князевка, поселок Увек, железнодорожный мост через Волгу и деревня Нахаловка. Кроме того, несколько бомб упали на аэродром авиазавода № 292, расположенный на юго-западной окраине города. В результате были повреждены взлетно-посадочная полоса и 12 истребителей Як-1. Части ПВО были ошарашены столь сильным ударом, и отбой «ВТ» был подан только в 05.30 утра. Советские ночные истребители совершили несколько боевых вылетов, но контакта с противником по-прежнему не имели. Основные очаги пожара были локализованы к 07.00, однако пламя по-прежнему полыхало в нефтеямах, и его тушили весь следующий день. Клубы черного дыма поднимались высоко в небо, и все жители Саратова понимали, что на крекинг-заводе им. Кирова случилось нечто страшное. Предприятие действительно было полностью разрушено. Человеческие жертвы тоже оказались большими. Всего от налета пострадали 200 человек, из них 129 погибли. Многие трупы невозможно было даже опознать. А в Тацинской Эрнст Борманн оценивал результаты налета. Летчики сообщали об огромном пожаре, который было видно за многие километры от цели, при этом все бомбардировщики вернулись на свои аэродромы. Тогда, предположив, что с нефтеперегонным заводом покончено, командование эскадры решило напоследок разбомбить еще и Увекскую нефтебазу, расположенную в двух с половиной километрах южнее Саратова. В 18.30, по берлинскому времени, в воздух поднимаются «Юнкерсы» из III./KG76 гауптмана Генриха Швайкхарда. На командном пункте ПВО в Саратове полковник Антоненко вновь получает донесение о приближении с юга немецких самолетов. Тяжело вздохнув, он отдает приказ снова дать сигнал «Воздушная тревога» и одновременно звонит на аэродром Анисовка, приказывая ночным истребителям подняться в воздух. Вскоре по слегка освещенной полосе мчатся два Як-1 командира эскадрильи 586-го ИАП ПВО Евгении Прохоровой и ее ведомой лейтенанта Валерии Хомяковой. Набирая высоту, они летят в сторону южной окраины Саратова. Внизу виднелась широкая полоса реки и вдоль нее затемненный город. Небо прорезали трассеры снарядов зенитной артиллерии и тонкие лучи прожекторов. Затем в районе крекинг-завода появились вспышки разрывов. Направив истребитель в район южнее Саратова, Валерия Хомякова, внимательно всматриваясь в темное небо, вдруг увидела прямо перед собой в перекрестии прожекторных лучей черный силуэт двухмоторного бомбардировщика. Это был Ju-88A-4 WNr.144010 «F1+HR» командира 7-й эскадрильи KG76 обер-лейтенанта Герхарда Маака. В 22.10 Хомякова приблизилась к нему и дала очередь, целясь по кабине. Бортстрелок «Юнкерса» ефрейтор Фридрих Бренгер, видимо, был застигнут врасплох и с опозданием открыл ответный огонь, но безрезультатно. Вслед за этим самолет резко накренился влево и перешел в беспорядочное пикирование. Хомякова некоторое время преследовала его, но, опасаясь столкновения с землей, вскоре выровняла машину. Впоследствии летчица утверждала, что гонялась еще за двумя «Юнкерсами», но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«подвели прожектористы, слишком рано гасившие свои приборы». Прохорова также заявила о контакте с противником, но на ее Як-1 отказало вооружение. Немецкие экипажи, несмотря на ночное время, видели атаки советских истребителей и падение самолета своего товарища, после чего даже составили отчет о тактике русских в этом бою. Самолет, сбитый Хомяковой, на следующее утро был обнаружен в степи около деревни Квасниковка, в 10 км юго-восточнее Саратова. На место падения вместе с летчицей выехал командир авиадивизии М. Нога. Оказалось, что два члена экипажа погибли, видимо, не успев выпрыгнуть из отвесно падающего самолета. И хотя, по словам летчицы,</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«картина произвела на нее тяжелое впечатление», она не побрезговала забрать с трупов парашюты</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«для пошива белья», а потом поехала в часть праздновать победу с водкой и арбузами. Командир сбитого Ju-88 Герхард Маак был взят в плен. По легенде, когда обер-лейтенанту сообщили о том, что его сбила женщина, он был настолько потрясен, что тут же заплакал. Поскольку этот «Юнкере» стал первым германским самолетом, сбитым истребителем ПВО в районе Саратова, к тому же сбитым женщиной, этот факт привлек к себе огромное внимание. Было заявлено, что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«сбитый гитлеровский офицер Г. Маак руководил налетами на Саратов». Хомякова получила денежную премию в 2000 рублей, ей срочно присвоили звание старшего лейтенанта и назначили командиром третьей эскадрильи полка. Но все это не могло скрыть настоящих результатов – Саратовский диврайон ПВО оказался не в состоянии отразить налеты на важнейшие промышленные объекты. Командование Люфтваффе оценило рейды эскадры KG76 на Саратов как успешные, а германское радио официально объявило, что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«немецкие летчики полностью разрушили крупнейший в России нефтеперерабатывающий завод».</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Сумма ущерба была впоследствии оценена государственной комиссией в 25,5 млн рублей. 25 сентября Саратовский городской комитет обороны принял специальное постановление «О ликвидации разрушений на заводе имени С. М. Кирова». Несмотря на героические усилия коллектива завода, личного состава формирований МПВО, солдат Саратовского гарнизона, восстановить предприятие не удалось до конца 1942 г. Хотя формально считалось, что завод «мог работать» уже с 1 октября, неповрежденных емкостей для нефтепродуктов практически не осталось, что делало нефтеперегонку невозможной. В итоге продукция с крекинг-завода не поступала ни в октябре, ни в ноябре. Часть заказов пришлось в срочном порядке разместить на других предприятиях Поволжья. Так, нефтеперегонный завод № 2 «Нефтегаз» в Горьком получил задание выработать до конца года 10 000 т дизельного топлива и 10 000 т мазута (11774).</w:t>
      </w:r>
    </w:p>
    <w:p w14:paraId="4F9724F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472DC6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757DEA67" w14:textId="77777777" w:rsidR="00090C9B" w:rsidRPr="0084550E" w:rsidRDefault="00090C9B" w:rsidP="0084550E">
      <w:pPr>
        <w:pStyle w:val="Iauiue"/>
        <w:jc w:val="both"/>
        <w:rPr>
          <w:iCs/>
          <w:color w:val="000000" w:themeColor="text1"/>
          <w:sz w:val="16"/>
          <w:szCs w:val="16"/>
        </w:rPr>
      </w:pPr>
    </w:p>
    <w:p w14:paraId="7A9657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сентября 1942 СНК и ЦК ВКП(б) приняли постановление о расширении посевов зерновых в совхозах Алтайского и Красноярского краев, Новосибирской, Омской, Челябинской, Акмолинской, Павлодарской, Северо-Кавказской, Кустанайской и Семипалатинской областей - увеличили на 5 млн. га по сравнению с 1940 (512,275).</w:t>
      </w:r>
    </w:p>
    <w:p w14:paraId="74B4DEFE" w14:textId="77777777" w:rsidR="00090C9B" w:rsidRPr="0084550E" w:rsidRDefault="00090C9B" w:rsidP="0084550E">
      <w:pPr>
        <w:pStyle w:val="Iauiue"/>
        <w:jc w:val="both"/>
        <w:rPr>
          <w:color w:val="000000" w:themeColor="text1"/>
          <w:sz w:val="16"/>
          <w:szCs w:val="16"/>
        </w:rPr>
      </w:pPr>
    </w:p>
    <w:p w14:paraId="59DBBB45" w14:textId="77777777" w:rsidR="00F05BF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DAC2FCA" w14:textId="77777777" w:rsidR="00F05BFB" w:rsidRPr="0084550E" w:rsidRDefault="00F05BFB" w:rsidP="0084550E">
      <w:pPr>
        <w:pStyle w:val="Iauiue"/>
        <w:jc w:val="both"/>
        <w:rPr>
          <w:iCs/>
          <w:color w:val="000000" w:themeColor="text1"/>
          <w:sz w:val="16"/>
          <w:szCs w:val="16"/>
        </w:rPr>
      </w:pPr>
    </w:p>
    <w:p w14:paraId="31B23D8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сентября в 1942 году директива президента США категорически предписывала не сотрудничать с войсками «Сражающейся Франции» в ходе десантной операции «Торч» (14777).</w:t>
      </w:r>
    </w:p>
    <w:p w14:paraId="1DEF92DA"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0AE1861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8E30D56" w14:textId="77777777" w:rsidR="00090C9B" w:rsidRPr="0084550E" w:rsidRDefault="00090C9B" w:rsidP="0084550E">
      <w:pPr>
        <w:pStyle w:val="Iauiue"/>
        <w:jc w:val="both"/>
        <w:rPr>
          <w:iCs/>
          <w:color w:val="000000" w:themeColor="text1"/>
          <w:sz w:val="16"/>
          <w:szCs w:val="16"/>
        </w:rPr>
      </w:pPr>
    </w:p>
    <w:p w14:paraId="098346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Зам. НКО Новиков писал И.В.С.:</w:t>
      </w:r>
    </w:p>
    <w:p w14:paraId="0C45C6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 воздушном противнике перед Сталинградским и Юго-западным фронтами</w:t>
      </w:r>
    </w:p>
    <w:p w14:paraId="6BE297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 боевом составе авиации 8 и 16 ВА</w:t>
      </w:r>
    </w:p>
    <w:p w14:paraId="6ECCE2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ВА на 24 сентября имела исправных: 22 истребителя и 30 штурмовиков Ил-2, а также 36 Пе-2</w:t>
      </w:r>
    </w:p>
    <w:p w14:paraId="4518FD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ВА на 24 сентября имела исправных: 57 истребителей и 91 штурмовиков Ил-2</w:t>
      </w:r>
    </w:p>
    <w:p w14:paraId="6ACE2E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 недостатках в подготовке наших летчиков-истребителей</w:t>
      </w:r>
    </w:p>
    <w:p w14:paraId="02D0C8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 недостатках наших самолетов:</w:t>
      </w:r>
    </w:p>
    <w:p w14:paraId="1EB831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Ускорить производство 2-х местных Ил-2 с установкой на турели в кабине стрелка крупнокалиберного пулемета для стрельбы вверх и люкового пулемета для стрельбы вниз. Это мероприятие позволит штурмовиков водить в бой без прикрытия истребителей, которых на фронте большая нужда для борьбы с бомбардировщиками противника." (1315,256).</w:t>
      </w:r>
    </w:p>
    <w:p w14:paraId="1B59081D" w14:textId="77777777" w:rsidR="00090C9B" w:rsidRPr="0084550E" w:rsidRDefault="00090C9B" w:rsidP="0084550E">
      <w:pPr>
        <w:pStyle w:val="Iauiue"/>
        <w:jc w:val="both"/>
        <w:rPr>
          <w:color w:val="000000" w:themeColor="text1"/>
          <w:sz w:val="16"/>
          <w:szCs w:val="16"/>
        </w:rPr>
      </w:pPr>
    </w:p>
    <w:p w14:paraId="419912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С.В.И. писал А.И.Ш. письмо N 20/В40:</w:t>
      </w:r>
    </w:p>
    <w:p w14:paraId="287913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"ОКБ НКАП в октябре 1940 было эвакуировано в г. Куйбышев.</w:t>
      </w:r>
    </w:p>
    <w:p w14:paraId="47E82F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апреля 1942 постановлением ГКО N 1573 было возвращено в Москву и слито с заводом 240.</w:t>
      </w:r>
    </w:p>
    <w:p w14:paraId="3162BB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Семьи личного состава работников остались в Куйбышеве и его районах.</w:t>
      </w:r>
    </w:p>
    <w:p w14:paraId="33BC2D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протяжении 10 месяцев семьи указанных выше работников находятся в тяжелых бытовых и материальных условиях, а при отъезде основных работников в Москву, они естественно ухудшились, а с наступлением зимы положение еще больше ухудшился, т.к. это будет связано с заготовкой топлива и т.п.</w:t>
      </w:r>
    </w:p>
    <w:p w14:paraId="552C00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этим настроение конструкторов, ИТР и рабочих пониженное и сильно отзывается на их работе.</w:t>
      </w:r>
    </w:p>
    <w:p w14:paraId="140E4C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Вашего ходатайства о перевозке в Москву из Куйбышева и его районов по прилагаемому списку семьи работников нашего завода (1680,168).</w:t>
      </w:r>
    </w:p>
    <w:p w14:paraId="039317E6" w14:textId="77777777" w:rsidR="00090C9B" w:rsidRPr="0084550E" w:rsidRDefault="00090C9B" w:rsidP="0084550E">
      <w:pPr>
        <w:pStyle w:val="Iauiue"/>
        <w:jc w:val="both"/>
        <w:rPr>
          <w:color w:val="000000" w:themeColor="text1"/>
          <w:sz w:val="16"/>
          <w:szCs w:val="16"/>
        </w:rPr>
      </w:pPr>
    </w:p>
    <w:p w14:paraId="3D087C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А.И.Шахурин писал И.В.С. письмо № Н-20/3832 "Заводом 24 проведены 50 часовые испытания мотора АМ-38 на повышенной мощности - 1700 л.с. вместо 1600 л.с. и оборотах 2350 вместо 2150. Мотор АМ-38 с этими данными удовлетворительно прошел 50 часовые испытания...Учитывая необходимость повышения летных взлетных данных самолета И-2 путем замены на них более мощных моторов АМ-38Ф и АМ-42, прошу Вас рассмотреть и утвердить прилагаемый проект решения ГКО (927,75).</w:t>
      </w:r>
    </w:p>
    <w:p w14:paraId="09A9227D" w14:textId="77777777" w:rsidR="00090C9B" w:rsidRPr="0084550E" w:rsidRDefault="00090C9B" w:rsidP="0084550E">
      <w:pPr>
        <w:pStyle w:val="Iauiue"/>
        <w:jc w:val="both"/>
        <w:rPr>
          <w:color w:val="000000" w:themeColor="text1"/>
          <w:sz w:val="16"/>
          <w:szCs w:val="16"/>
        </w:rPr>
      </w:pPr>
    </w:p>
    <w:p w14:paraId="389CD0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23 сентября 1942 года Шахурин писал письмо N Н-20/3832 Сталину.</w:t>
      </w:r>
    </w:p>
    <w:p w14:paraId="72FB90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Заводом N 24 проведено 50-ти часовое испытание мотора АМ-38 на повышенных взлетной мощности - 1700 л.с. вместо 1600 л.с. и оборотах 2350 об/м вместо 2150 об/м.</w:t>
      </w:r>
    </w:p>
    <w:p w14:paraId="37EF78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 Ам-38 с этими данными удовлетворительно прошел 50-ти часовые испытания.</w:t>
      </w:r>
    </w:p>
    <w:p w14:paraId="78FBC4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Применение форсированного мотора Ам-38 с увеличенными взлетной мощностью и числом оборотов на самолетах Ил-2 повышают его взлетные свойства по уменьшению разбега и улучшению взлета: для одноместного самолета Ил-2 до 30% и двухместный самолет Ил-2 по разбегу и взлету становится равным одноместному самолету Ил-2 с нефорсированным мотором Ам-38.</w:t>
      </w:r>
    </w:p>
    <w:p w14:paraId="6DBE4C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того, в целях обеспечения модифицированного двухместного штурмовика конструкции С.В.И. современными летно-тактическими данными, необходимо иметь мотор со взлетной мощностью 2000 л.с. и номинальной мощностью не менее 1650 л.с.</w:t>
      </w:r>
    </w:p>
    <w:p w14:paraId="38778E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заявлению гл. конструктора завода N 24 Микулина, на базе мотора АМ-38 путем конструктивных переделок некоторых узлов мотора, как-то: коленчатого вала, редуктора, головок блока, распределительного механизма, всасывающей системы и др. можно в непродолжительное время получить мотор с указанными выше данными.</w:t>
      </w:r>
    </w:p>
    <w:p w14:paraId="5DA926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Учитывая необходимость повышения взлетных данных самолетов Ил-2 путем установки на них более мощных моторов АМ-38Ф и АМ-42, прошу Вас рассмотреть и утвердить прилагаемый проект решения ГОКО (927,75).</w:t>
      </w:r>
    </w:p>
    <w:p w14:paraId="3D28FBC2" w14:textId="77777777" w:rsidR="00090C9B" w:rsidRPr="0084550E" w:rsidRDefault="00090C9B" w:rsidP="0084550E">
      <w:pPr>
        <w:pStyle w:val="Iauiue"/>
        <w:jc w:val="both"/>
        <w:rPr>
          <w:color w:val="000000" w:themeColor="text1"/>
          <w:sz w:val="16"/>
          <w:szCs w:val="16"/>
        </w:rPr>
      </w:pPr>
    </w:p>
    <w:p w14:paraId="684F22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закончились гос. испытания Як-7ПД, которые начались 17 сентября 1942. В бригаде были А.Г.Прошаков, ви М.А.Пронин, т Л.В.Николаев. Выполнили 7 полетов продолжительностью 7:30 (65,98).</w:t>
      </w:r>
    </w:p>
    <w:p w14:paraId="3EF1776D" w14:textId="77777777" w:rsidR="00090C9B" w:rsidRPr="0084550E" w:rsidRDefault="00090C9B" w:rsidP="0084550E">
      <w:pPr>
        <w:pStyle w:val="Iauiue"/>
        <w:jc w:val="both"/>
        <w:rPr>
          <w:color w:val="000000" w:themeColor="text1"/>
          <w:sz w:val="16"/>
          <w:szCs w:val="16"/>
        </w:rPr>
      </w:pPr>
    </w:p>
    <w:p w14:paraId="4BBF8FFF" w14:textId="77777777" w:rsidR="0042130A" w:rsidRPr="0084550E" w:rsidRDefault="0042130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сентября 1943 года Государственный комитет обороны принял постановление ГКО № 4194с за подписью И. В. Сталина об организации на заводе № 47 серийного производства транспортно-десантных самолетов ТДС-1 разработки КБ главного конструктора А. Я. Щербакова. Приказом 573с Наркома авиационной промышленности А. И. Шахурина от 25.09.43 года А. Я. Щербаков был назначен главным конструктором завода № 47, самолету ТДС-1 присваивался авторский индекс Ще-2. Оборудование, личный состав (48 чел.), документация и опытный образец Ще-2 № 01 к 10.1943 г. были переведены с завода № 482 на новое место для налаживания серии: «Продолжая серийный выпуск самолета Як-6, организовать подготовку производства к выпуску самолета Ще-2 таким образом, чтобы с марта 1944 года выходил один самолет в сутки» (24204).</w:t>
      </w:r>
    </w:p>
    <w:p w14:paraId="0F0408A6" w14:textId="77777777" w:rsidR="0042130A" w:rsidRPr="0084550E" w:rsidRDefault="0042130A" w:rsidP="0084550E">
      <w:pPr>
        <w:spacing w:after="0" w:line="240" w:lineRule="auto"/>
        <w:jc w:val="both"/>
        <w:rPr>
          <w:rFonts w:ascii="Times New Roman" w:hAnsi="Times New Roman"/>
          <w:color w:val="000000" w:themeColor="text1"/>
          <w:sz w:val="16"/>
          <w:szCs w:val="16"/>
        </w:rPr>
      </w:pPr>
    </w:p>
    <w:p w14:paraId="39DA141F" w14:textId="77777777" w:rsidR="0042130A" w:rsidRPr="0084550E" w:rsidRDefault="0042130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сентября 1942 г. нарком авиационной промышленности А. И. Шахурин направил записку в адрес И. В. Сталина:</w:t>
      </w:r>
    </w:p>
    <w:p w14:paraId="7E42C532" w14:textId="69F50DCA" w:rsidR="0042130A" w:rsidRPr="0084550E" w:rsidRDefault="0042130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26, исходя из необходимости повышения боевых качеств истребительных самолетов, провел</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исследования по дальнейшей форсировке мотора М-105ПФ и выявил возможность путем модификации повысить его мощность до 1350 л. с. и повысить высотность до 4000 мт на 2 скорости. Также выявилась возможность путем небольшой переделки конструкции мотора М-107 увеличить мощности до 1600 л. с. вместо имеющейся 1400 л. с.</w:t>
      </w:r>
    </w:p>
    <w:p w14:paraId="62940A7F" w14:textId="77777777" w:rsidR="0042130A" w:rsidRPr="0084550E" w:rsidRDefault="0042130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Характеристики новых моторов показаны на прилагаемом графике под наименованием М-106 и М-107А.</w:t>
      </w:r>
    </w:p>
    <w:p w14:paraId="64638360" w14:textId="77777777" w:rsidR="0042130A" w:rsidRPr="0084550E" w:rsidRDefault="0042130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основании проведенных работ директор завода № 26 т. Баландин и главный конструктор т. Климов предлагают в короткие сроки провести доводку и испытания этих моторов и при удовлетворительных результатах испытаний перейти на серийный выпуск.</w:t>
      </w:r>
    </w:p>
    <w:p w14:paraId="58B3E087" w14:textId="77777777" w:rsidR="0042130A" w:rsidRPr="0084550E" w:rsidRDefault="0042130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Поддерживая предложение завода № 26, прошу Вас рассмотреть и утвердить прилагаемый проект постановления». </w:t>
      </w:r>
    </w:p>
    <w:p w14:paraId="07B96F0B" w14:textId="77777777" w:rsidR="0042130A" w:rsidRPr="0084550E" w:rsidRDefault="0042130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записке имеется автограф И. В. Сталина «За. И. Ст.» (РГАСПИ. Ф. 558. Оп. 2. Д. 95. Л. 78).</w:t>
      </w:r>
    </w:p>
    <w:p w14:paraId="6FE59DDC" w14:textId="30E3A2AA" w:rsidR="0042130A" w:rsidRPr="0084550E" w:rsidRDefault="0042130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ГКО СССР принял постановление № 2346сс «О форсировании работ по постройке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 испытанию моторов М-107А и М-106 на заводе № 26» (РГАСПИ. Ф. 558. Оп. 1. Д. 58. Л. 26-29) (23751).</w:t>
      </w:r>
    </w:p>
    <w:p w14:paraId="56E5E8D9" w14:textId="77777777" w:rsidR="0042130A" w:rsidRPr="0084550E" w:rsidRDefault="0042130A" w:rsidP="0084550E">
      <w:pPr>
        <w:spacing w:after="0" w:line="240" w:lineRule="auto"/>
        <w:jc w:val="both"/>
        <w:rPr>
          <w:rFonts w:ascii="Times New Roman" w:hAnsi="Times New Roman"/>
          <w:color w:val="000000" w:themeColor="text1"/>
          <w:sz w:val="16"/>
          <w:szCs w:val="16"/>
        </w:rPr>
      </w:pPr>
    </w:p>
    <w:p w14:paraId="3BC08A81"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сентября 1942 года.</w:t>
      </w:r>
    </w:p>
    <w:p w14:paraId="648E3CEB"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23 сентября 1942 года.</w:t>
      </w:r>
    </w:p>
    <w:p w14:paraId="3FC3FD3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ЛИЧНОЕ И СЕКРЕТНОЕ ПОСЛАНИЕ ОТ ПРЕМЬЕР-МИНИСТРА г-на УИНСТОНА ЧЕРЧИЛЛЯ ПРЕМЬЕРУ СТАЛИНУ</w:t>
      </w:r>
    </w:p>
    <w:p w14:paraId="5CD59B11"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произвели следующую оценку германского производства боевых самолетов, которая, по мнению Министерства Авиации, заслуживает доверия. Эта оценка, может быть, представляет для Вас интерес, и я хотел бы узнать, если Вы сочтете возможным об этом сообщить, насколько она совпадает с Вашей собственной оценкой производства противника.</w:t>
      </w:r>
    </w:p>
    <w:p w14:paraId="09AAB997"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Следующие данные представляют собой упомянутую оценку.</w:t>
      </w:r>
    </w:p>
    <w:p w14:paraId="759E843C"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ГЕРМАНСКОЕ ПРОИЗВОДСТВО САМОЛЕТОВ (боевых типов) на 1 сентября 1942 года</w:t>
      </w:r>
    </w:p>
    <w:p w14:paraId="5D43DC58"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Среднее</w:t>
      </w:r>
    </w:p>
    <w:p w14:paraId="0F690133"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w:t>
      </w:r>
      <w:r w:rsidRPr="0084550E">
        <w:rPr>
          <w:rFonts w:ascii="Times New Roman" w:hAnsi="Times New Roman"/>
          <w:color w:val="000000" w:themeColor="text1"/>
          <w:sz w:val="16"/>
          <w:szCs w:val="16"/>
        </w:rPr>
        <w:tab/>
        <w:t>Сборочный завод</w:t>
      </w:r>
      <w:r w:rsidRPr="0084550E">
        <w:rPr>
          <w:rFonts w:ascii="Times New Roman" w:hAnsi="Times New Roman"/>
          <w:color w:val="000000" w:themeColor="text1"/>
          <w:sz w:val="16"/>
          <w:szCs w:val="16"/>
        </w:rPr>
        <w:tab/>
        <w:t>производство в месяц</w:t>
      </w:r>
    </w:p>
    <w:p w14:paraId="4A5FC437"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Бомбардировщики</w:t>
      </w:r>
    </w:p>
    <w:p w14:paraId="56F73EC8"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дальнего действия</w:t>
      </w:r>
    </w:p>
    <w:p w14:paraId="66305F76"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«Юнкерс-88»</w:t>
      </w:r>
      <w:r w:rsidRPr="0084550E">
        <w:rPr>
          <w:rFonts w:ascii="Times New Roman" w:hAnsi="Times New Roman"/>
          <w:color w:val="000000" w:themeColor="text1"/>
          <w:sz w:val="16"/>
          <w:szCs w:val="16"/>
        </w:rPr>
        <w:tab/>
        <w:t>A.T.G., Лейпциг.............................30</w:t>
      </w:r>
    </w:p>
    <w:p w14:paraId="68CB25C7"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«Юнкерс-88»</w:t>
      </w:r>
      <w:r w:rsidRPr="0084550E">
        <w:rPr>
          <w:rFonts w:ascii="Times New Roman" w:hAnsi="Times New Roman"/>
          <w:color w:val="000000" w:themeColor="text1"/>
          <w:sz w:val="16"/>
          <w:szCs w:val="16"/>
        </w:rPr>
        <w:tab/>
        <w:t>Арадо, Бранденбург, Нойендорф...............30</w:t>
      </w:r>
    </w:p>
    <w:p w14:paraId="5475436B"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«Юнкерс-88»</w:t>
      </w:r>
      <w:r w:rsidRPr="0084550E">
        <w:rPr>
          <w:rFonts w:ascii="Times New Roman" w:hAnsi="Times New Roman"/>
          <w:color w:val="000000" w:themeColor="text1"/>
          <w:sz w:val="16"/>
          <w:szCs w:val="16"/>
        </w:rPr>
        <w:tab/>
        <w:t>Арадо, Ратехов..............................25</w:t>
      </w:r>
      <w:r w:rsidRPr="0084550E">
        <w:rPr>
          <w:rFonts w:ascii="Times New Roman" w:hAnsi="Times New Roman"/>
          <w:color w:val="000000" w:themeColor="text1"/>
          <w:sz w:val="16"/>
          <w:szCs w:val="16"/>
        </w:rPr>
        <w:tab/>
        <w:t>?</w:t>
      </w:r>
    </w:p>
    <w:p w14:paraId="31A850F0"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«Юнкерс-88»</w:t>
      </w:r>
      <w:r w:rsidRPr="0084550E">
        <w:rPr>
          <w:rFonts w:ascii="Times New Roman" w:hAnsi="Times New Roman"/>
          <w:color w:val="000000" w:themeColor="text1"/>
          <w:sz w:val="16"/>
          <w:szCs w:val="16"/>
        </w:rPr>
        <w:tab/>
        <w:t>Хейнкель, Ораниенбург...................... 15</w:t>
      </w:r>
    </w:p>
    <w:p w14:paraId="2135E4B3"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«Юнкерс-88»</w:t>
      </w:r>
      <w:r w:rsidRPr="0084550E">
        <w:rPr>
          <w:rFonts w:ascii="Times New Roman" w:hAnsi="Times New Roman"/>
          <w:color w:val="000000" w:themeColor="text1"/>
          <w:sz w:val="16"/>
          <w:szCs w:val="16"/>
        </w:rPr>
        <w:tab/>
        <w:t>Хеншель, Шонфельд...........................35</w:t>
      </w:r>
    </w:p>
    <w:p w14:paraId="2B9374E1"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«Юнкерс-88»</w:t>
      </w:r>
      <w:r w:rsidRPr="0084550E">
        <w:rPr>
          <w:rFonts w:ascii="Times New Roman" w:hAnsi="Times New Roman"/>
          <w:color w:val="000000" w:themeColor="text1"/>
          <w:sz w:val="16"/>
          <w:szCs w:val="16"/>
        </w:rPr>
        <w:tab/>
        <w:t>Юнкере (Дессау и Бернберг) .................75</w:t>
      </w:r>
    </w:p>
    <w:p w14:paraId="52F7AB03"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«Юнкерс-88»</w:t>
      </w:r>
      <w:r w:rsidRPr="0084550E">
        <w:rPr>
          <w:rFonts w:ascii="Times New Roman" w:hAnsi="Times New Roman"/>
          <w:color w:val="000000" w:themeColor="text1"/>
          <w:sz w:val="16"/>
          <w:szCs w:val="16"/>
        </w:rPr>
        <w:tab/>
        <w:t>Зибель, Халле ..............................25</w:t>
      </w:r>
    </w:p>
    <w:p w14:paraId="026872AD"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«Юнкерс-88»</w:t>
      </w:r>
      <w:r w:rsidRPr="0084550E">
        <w:rPr>
          <w:rFonts w:ascii="Times New Roman" w:hAnsi="Times New Roman"/>
          <w:color w:val="000000" w:themeColor="text1"/>
          <w:sz w:val="16"/>
          <w:szCs w:val="16"/>
        </w:rPr>
        <w:tab/>
        <w:t>Не опознан ................................ 15</w:t>
      </w:r>
    </w:p>
    <w:p w14:paraId="7C040F7D"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«Юнкерс-88» .......................250</w:t>
      </w:r>
    </w:p>
    <w:p w14:paraId="42D33AE7"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«Хейнкель-111»</w:t>
      </w:r>
      <w:r w:rsidRPr="0084550E">
        <w:rPr>
          <w:rFonts w:ascii="Times New Roman" w:hAnsi="Times New Roman"/>
          <w:color w:val="000000" w:themeColor="text1"/>
          <w:sz w:val="16"/>
          <w:szCs w:val="16"/>
        </w:rPr>
        <w:tab/>
        <w:t>Хейнкель (Росток и Ораниенбург) . . .</w:t>
      </w:r>
      <w:r w:rsidRPr="0084550E">
        <w:rPr>
          <w:rFonts w:ascii="Times New Roman" w:hAnsi="Times New Roman"/>
          <w:color w:val="000000" w:themeColor="text1"/>
          <w:sz w:val="16"/>
          <w:szCs w:val="16"/>
        </w:rPr>
        <w:tab/>
        <w:t>100</w:t>
      </w:r>
    </w:p>
    <w:p w14:paraId="3C879080"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DO-217</w:t>
      </w:r>
      <w:r w:rsidRPr="0084550E">
        <w:rPr>
          <w:rFonts w:ascii="Times New Roman" w:hAnsi="Times New Roman"/>
          <w:color w:val="000000" w:themeColor="text1"/>
          <w:sz w:val="16"/>
          <w:szCs w:val="16"/>
        </w:rPr>
        <w:tab/>
        <w:t>Дорнье, Алльмансвейлер .....................30</w:t>
      </w:r>
    </w:p>
    <w:p w14:paraId="37BF5D83"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DO-217</w:t>
      </w:r>
      <w:r w:rsidRPr="0084550E">
        <w:rPr>
          <w:rFonts w:ascii="Times New Roman" w:hAnsi="Times New Roman"/>
          <w:color w:val="000000" w:themeColor="text1"/>
          <w:sz w:val="16"/>
          <w:szCs w:val="16"/>
        </w:rPr>
        <w:tab/>
        <w:t>Дорнье, Оберпфафенхофен ....................30</w:t>
      </w:r>
    </w:p>
    <w:p w14:paraId="43732A5B"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DO-217</w:t>
      </w:r>
      <w:r w:rsidRPr="0084550E">
        <w:rPr>
          <w:rFonts w:ascii="Times New Roman" w:hAnsi="Times New Roman"/>
          <w:color w:val="000000" w:themeColor="text1"/>
          <w:sz w:val="16"/>
          <w:szCs w:val="16"/>
        </w:rPr>
        <w:tab/>
        <w:t>Дорнье, Виссмар ............................25</w:t>
      </w:r>
    </w:p>
    <w:p w14:paraId="342CAEA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DO-217............................. 85</w:t>
      </w:r>
    </w:p>
    <w:p w14:paraId="31348B4B"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НЕ-177</w:t>
      </w:r>
      <w:r w:rsidRPr="0084550E">
        <w:rPr>
          <w:rFonts w:ascii="Times New Roman" w:hAnsi="Times New Roman"/>
          <w:color w:val="000000" w:themeColor="text1"/>
          <w:sz w:val="16"/>
          <w:szCs w:val="16"/>
        </w:rPr>
        <w:tab/>
        <w:t>Хейнкель (Росток и Ораниенбург) ...</w:t>
      </w:r>
      <w:r w:rsidRPr="0084550E">
        <w:rPr>
          <w:rFonts w:ascii="Times New Roman" w:hAnsi="Times New Roman"/>
          <w:color w:val="000000" w:themeColor="text1"/>
          <w:sz w:val="16"/>
          <w:szCs w:val="16"/>
        </w:rPr>
        <w:tab/>
        <w:t>15</w:t>
      </w:r>
    </w:p>
    <w:p w14:paraId="47D07B30"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FW-200</w:t>
      </w:r>
      <w:r w:rsidRPr="0084550E">
        <w:rPr>
          <w:rFonts w:ascii="Times New Roman" w:hAnsi="Times New Roman"/>
          <w:color w:val="000000" w:themeColor="text1"/>
          <w:sz w:val="16"/>
          <w:szCs w:val="16"/>
        </w:rPr>
        <w:tab/>
        <w:t>Фокке Вульф, Бремен......................... 5</w:t>
      </w:r>
      <w:r w:rsidRPr="0084550E">
        <w:rPr>
          <w:rFonts w:ascii="Times New Roman" w:hAnsi="Times New Roman"/>
          <w:color w:val="000000" w:themeColor="text1"/>
          <w:sz w:val="16"/>
          <w:szCs w:val="16"/>
        </w:rPr>
        <w:tab/>
        <w:t>?</w:t>
      </w:r>
    </w:p>
    <w:p w14:paraId="2412AA18"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бомбардировщиков дальнего действия ..................................455</w:t>
      </w:r>
    </w:p>
    <w:p w14:paraId="7B142365"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Пикирующие бомбардировщики</w:t>
      </w:r>
    </w:p>
    <w:p w14:paraId="4E9EE13C"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«Юнкерс-87»</w:t>
      </w:r>
      <w:r w:rsidRPr="0084550E">
        <w:rPr>
          <w:rFonts w:ascii="Times New Roman" w:hAnsi="Times New Roman"/>
          <w:color w:val="000000" w:themeColor="text1"/>
          <w:sz w:val="16"/>
          <w:szCs w:val="16"/>
        </w:rPr>
        <w:tab/>
        <w:t>Вессер, Бремен и Лемвердер............80</w:t>
      </w:r>
    </w:p>
    <w:p w14:paraId="4033AB4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HS-129</w:t>
      </w:r>
      <w:r w:rsidRPr="0084550E">
        <w:rPr>
          <w:rFonts w:ascii="Times New Roman" w:hAnsi="Times New Roman"/>
          <w:color w:val="000000" w:themeColor="text1"/>
          <w:sz w:val="16"/>
          <w:szCs w:val="16"/>
        </w:rPr>
        <w:tab/>
        <w:t>Хеншель, Шлезвиг—Гольштейн ...........20</w:t>
      </w:r>
    </w:p>
    <w:p w14:paraId="193E1BD5"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пикирующих бомбардировщиков 100</w:t>
      </w:r>
    </w:p>
    <w:p w14:paraId="7EBE82D5"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Одномоторные истребители.</w:t>
      </w:r>
    </w:p>
    <w:p w14:paraId="6DAE180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ME-109</w:t>
      </w:r>
      <w:r w:rsidRPr="0084550E">
        <w:rPr>
          <w:rFonts w:ascii="Times New Roman" w:hAnsi="Times New Roman"/>
          <w:color w:val="000000" w:themeColor="text1"/>
          <w:sz w:val="16"/>
          <w:szCs w:val="16"/>
        </w:rPr>
        <w:tab/>
        <w:t xml:space="preserve"> Аго, Ошерслебен ..........................55</w:t>
      </w:r>
    </w:p>
    <w:p w14:paraId="4ADC4E5C"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ME-109</w:t>
      </w:r>
      <w:r w:rsidRPr="0084550E">
        <w:rPr>
          <w:rFonts w:ascii="Times New Roman" w:hAnsi="Times New Roman"/>
          <w:color w:val="000000" w:themeColor="text1"/>
          <w:sz w:val="16"/>
          <w:szCs w:val="16"/>
        </w:rPr>
        <w:tab/>
        <w:t xml:space="preserve"> Эрла, Лейпциг ............................85</w:t>
      </w:r>
    </w:p>
    <w:p w14:paraId="00B6F179"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ME-109</w:t>
      </w:r>
      <w:r w:rsidRPr="0084550E">
        <w:rPr>
          <w:rFonts w:ascii="Times New Roman" w:hAnsi="Times New Roman"/>
          <w:color w:val="000000" w:themeColor="text1"/>
          <w:sz w:val="16"/>
          <w:szCs w:val="16"/>
        </w:rPr>
        <w:tab/>
        <w:t xml:space="preserve"> Физелер, Кассель (полагают, что переходит на производство FW-190)</w:t>
      </w:r>
      <w:r w:rsidRPr="0084550E">
        <w:rPr>
          <w:rFonts w:ascii="Times New Roman" w:hAnsi="Times New Roman"/>
          <w:color w:val="000000" w:themeColor="text1"/>
          <w:sz w:val="16"/>
          <w:szCs w:val="16"/>
        </w:rPr>
        <w:tab/>
        <w:t>40</w:t>
      </w:r>
    </w:p>
    <w:p w14:paraId="055A5E77"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ME-109</w:t>
      </w:r>
      <w:r w:rsidRPr="0084550E">
        <w:rPr>
          <w:rFonts w:ascii="Times New Roman" w:hAnsi="Times New Roman"/>
          <w:color w:val="000000" w:themeColor="text1"/>
          <w:sz w:val="16"/>
          <w:szCs w:val="16"/>
        </w:rPr>
        <w:tab/>
        <w:t xml:space="preserve"> Мессершмитт, Регенсбург .......</w:t>
      </w:r>
      <w:r w:rsidRPr="0084550E">
        <w:rPr>
          <w:rFonts w:ascii="Times New Roman" w:hAnsi="Times New Roman"/>
          <w:color w:val="000000" w:themeColor="text1"/>
          <w:sz w:val="16"/>
          <w:szCs w:val="16"/>
        </w:rPr>
        <w:tab/>
        <w:t>45</w:t>
      </w:r>
    </w:p>
    <w:p w14:paraId="76E6B4D9"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ME-109</w:t>
      </w:r>
      <w:r w:rsidRPr="0084550E">
        <w:rPr>
          <w:rFonts w:ascii="Times New Roman" w:hAnsi="Times New Roman"/>
          <w:color w:val="000000" w:themeColor="text1"/>
          <w:sz w:val="16"/>
          <w:szCs w:val="16"/>
        </w:rPr>
        <w:tab/>
        <w:t xml:space="preserve"> Винер Нейштадтер, Винер Нейштадт . .</w:t>
      </w:r>
      <w:r w:rsidRPr="0084550E">
        <w:rPr>
          <w:rFonts w:ascii="Times New Roman" w:hAnsi="Times New Roman"/>
          <w:color w:val="000000" w:themeColor="text1"/>
          <w:sz w:val="16"/>
          <w:szCs w:val="16"/>
        </w:rPr>
        <w:tab/>
        <w:t>85</w:t>
      </w:r>
    </w:p>
    <w:p w14:paraId="0BB4E852"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ME-109............................310</w:t>
      </w:r>
    </w:p>
    <w:p w14:paraId="3641533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FW-190</w:t>
      </w:r>
      <w:r w:rsidRPr="0084550E">
        <w:rPr>
          <w:rFonts w:ascii="Times New Roman" w:hAnsi="Times New Roman"/>
          <w:color w:val="000000" w:themeColor="text1"/>
          <w:sz w:val="16"/>
          <w:szCs w:val="16"/>
        </w:rPr>
        <w:tab/>
        <w:t xml:space="preserve"> Фокке Вульф, Бремен.......................50</w:t>
      </w:r>
    </w:p>
    <w:p w14:paraId="0321BB53"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FW-190</w:t>
      </w:r>
      <w:r w:rsidRPr="0084550E">
        <w:rPr>
          <w:rFonts w:ascii="Times New Roman" w:hAnsi="Times New Roman"/>
          <w:color w:val="000000" w:themeColor="text1"/>
          <w:sz w:val="16"/>
          <w:szCs w:val="16"/>
        </w:rPr>
        <w:tab/>
        <w:t>Арадо, Варнемюнде.........................40</w:t>
      </w:r>
      <w:r w:rsidRPr="0084550E">
        <w:rPr>
          <w:rFonts w:ascii="Times New Roman" w:hAnsi="Times New Roman"/>
          <w:color w:val="000000" w:themeColor="text1"/>
          <w:sz w:val="16"/>
          <w:szCs w:val="16"/>
        </w:rPr>
        <w:tab/>
        <w:t>?</w:t>
      </w:r>
    </w:p>
    <w:p w14:paraId="401C12EE"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FW-190</w:t>
      </w:r>
      <w:r w:rsidRPr="0084550E">
        <w:rPr>
          <w:rFonts w:ascii="Times New Roman" w:hAnsi="Times New Roman"/>
          <w:color w:val="000000" w:themeColor="text1"/>
          <w:sz w:val="16"/>
          <w:szCs w:val="16"/>
        </w:rPr>
        <w:tab/>
        <w:t>Физелер, Кассель ........................ 10</w:t>
      </w:r>
      <w:r w:rsidRPr="0084550E">
        <w:rPr>
          <w:rFonts w:ascii="Times New Roman" w:hAnsi="Times New Roman"/>
          <w:color w:val="000000" w:themeColor="text1"/>
          <w:sz w:val="16"/>
          <w:szCs w:val="16"/>
        </w:rPr>
        <w:tab/>
        <w:t>?</w:t>
      </w:r>
    </w:p>
    <w:p w14:paraId="100EFBA6"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FW-190...........................100</w:t>
      </w:r>
    </w:p>
    <w:p w14:paraId="29D8C8DA"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одномоторных истребителей 410</w:t>
      </w:r>
    </w:p>
    <w:p w14:paraId="7C9E19D9"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Двухмоторные истребители</w:t>
      </w:r>
    </w:p>
    <w:p w14:paraId="5852A50C"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МЕ-110 и 210</w:t>
      </w:r>
      <w:r w:rsidRPr="0084550E">
        <w:rPr>
          <w:rFonts w:ascii="Times New Roman" w:hAnsi="Times New Roman"/>
          <w:color w:val="000000" w:themeColor="text1"/>
          <w:sz w:val="16"/>
          <w:szCs w:val="16"/>
        </w:rPr>
        <w:tab/>
        <w:t>Готар, Гота................................ 10</w:t>
      </w:r>
    </w:p>
    <w:p w14:paraId="7592AA1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МЕ-110 и 210</w:t>
      </w:r>
      <w:r w:rsidRPr="0084550E">
        <w:rPr>
          <w:rFonts w:ascii="Times New Roman" w:hAnsi="Times New Roman"/>
          <w:color w:val="000000" w:themeColor="text1"/>
          <w:sz w:val="16"/>
          <w:szCs w:val="16"/>
        </w:rPr>
        <w:tab/>
        <w:t>Мессершмитт, Аугсбург......................80</w:t>
      </w:r>
    </w:p>
    <w:p w14:paraId="1693B09D"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МЕ-110 и 210</w:t>
      </w:r>
      <w:r w:rsidRPr="0084550E">
        <w:rPr>
          <w:rFonts w:ascii="Times New Roman" w:hAnsi="Times New Roman"/>
          <w:color w:val="000000" w:themeColor="text1"/>
          <w:sz w:val="16"/>
          <w:szCs w:val="16"/>
        </w:rPr>
        <w:tab/>
        <w:t>Миаг, Брунсвик (Брауншвейг}................25</w:t>
      </w:r>
    </w:p>
    <w:p w14:paraId="3AEB278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двухмоторных истребителей . .</w:t>
      </w:r>
      <w:r w:rsidRPr="0084550E">
        <w:rPr>
          <w:rFonts w:ascii="Times New Roman" w:hAnsi="Times New Roman"/>
          <w:color w:val="000000" w:themeColor="text1"/>
          <w:sz w:val="16"/>
          <w:szCs w:val="16"/>
        </w:rPr>
        <w:tab/>
        <w:t>115</w:t>
      </w:r>
    </w:p>
    <w:p w14:paraId="6A57BA6F"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Армейские разведывательные</w:t>
      </w:r>
    </w:p>
    <w:p w14:paraId="4298191A"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HS-126</w:t>
      </w:r>
      <w:r w:rsidRPr="0084550E">
        <w:rPr>
          <w:rFonts w:ascii="Times New Roman" w:hAnsi="Times New Roman"/>
          <w:color w:val="000000" w:themeColor="text1"/>
          <w:sz w:val="16"/>
          <w:szCs w:val="16"/>
        </w:rPr>
        <w:tab/>
        <w:t>Хеншель, Шонфельд..........................40</w:t>
      </w:r>
    </w:p>
    <w:p w14:paraId="6007E00C"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FW-189</w:t>
      </w:r>
      <w:r w:rsidRPr="0084550E">
        <w:rPr>
          <w:rFonts w:ascii="Times New Roman" w:hAnsi="Times New Roman"/>
          <w:color w:val="000000" w:themeColor="text1"/>
          <w:sz w:val="16"/>
          <w:szCs w:val="16"/>
        </w:rPr>
        <w:tab/>
        <w:t>Фокке Вульф, Бремен.......................15</w:t>
      </w:r>
    </w:p>
    <w:p w14:paraId="292B11E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BV-141</w:t>
      </w:r>
      <w:r w:rsidRPr="0084550E">
        <w:rPr>
          <w:rFonts w:ascii="Times New Roman" w:hAnsi="Times New Roman"/>
          <w:color w:val="000000" w:themeColor="text1"/>
          <w:sz w:val="16"/>
          <w:szCs w:val="16"/>
        </w:rPr>
        <w:tab/>
        <w:t>Блом и Фосс, Гамбург......................10</w:t>
      </w:r>
    </w:p>
    <w:p w14:paraId="745A1005"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«Юнкерс-86» (Р-1 и P-2)</w:t>
      </w:r>
      <w:r w:rsidRPr="0084550E">
        <w:rPr>
          <w:rFonts w:ascii="Times New Roman" w:hAnsi="Times New Roman"/>
          <w:color w:val="000000" w:themeColor="text1"/>
          <w:sz w:val="16"/>
          <w:szCs w:val="16"/>
        </w:rPr>
        <w:tab/>
        <w:t>Юнкере, Дессау............................. 5</w:t>
      </w:r>
    </w:p>
    <w:p w14:paraId="3E2598DC"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армейских разведывательных . .</w:t>
      </w:r>
      <w:r w:rsidRPr="0084550E">
        <w:rPr>
          <w:rFonts w:ascii="Times New Roman" w:hAnsi="Times New Roman"/>
          <w:color w:val="000000" w:themeColor="text1"/>
          <w:sz w:val="16"/>
          <w:szCs w:val="16"/>
        </w:rPr>
        <w:tab/>
        <w:t>70</w:t>
      </w:r>
    </w:p>
    <w:p w14:paraId="4366124E"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Береговые</w:t>
      </w:r>
    </w:p>
    <w:p w14:paraId="3DD900C5"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AR</w:t>
      </w:r>
      <w:r w:rsidRPr="0084550E">
        <w:rPr>
          <w:rFonts w:ascii="Times New Roman" w:hAnsi="Times New Roman"/>
          <w:color w:val="000000" w:themeColor="text1"/>
          <w:sz w:val="16"/>
          <w:szCs w:val="16"/>
        </w:rPr>
        <w:t>-196</w:t>
      </w:r>
      <w:r w:rsidRPr="0084550E">
        <w:rPr>
          <w:rFonts w:ascii="Times New Roman" w:hAnsi="Times New Roman"/>
          <w:color w:val="000000" w:themeColor="text1"/>
          <w:sz w:val="16"/>
          <w:szCs w:val="16"/>
        </w:rPr>
        <w:tab/>
        <w:t>Арадо, Варнемюнде ....................... 15</w:t>
      </w:r>
    </w:p>
    <w:p w14:paraId="48FF5584"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BV</w:t>
      </w:r>
      <w:r w:rsidRPr="0084550E">
        <w:rPr>
          <w:rFonts w:ascii="Times New Roman" w:hAnsi="Times New Roman"/>
          <w:color w:val="000000" w:themeColor="text1"/>
          <w:sz w:val="16"/>
          <w:szCs w:val="16"/>
        </w:rPr>
        <w:t>-138</w:t>
      </w:r>
      <w:r w:rsidRPr="0084550E">
        <w:rPr>
          <w:rFonts w:ascii="Times New Roman" w:hAnsi="Times New Roman"/>
          <w:color w:val="000000" w:themeColor="text1"/>
          <w:sz w:val="16"/>
          <w:szCs w:val="16"/>
        </w:rPr>
        <w:tab/>
        <w:t>Блом и Фосс, Гамбург.....................20</w:t>
      </w:r>
    </w:p>
    <w:p w14:paraId="06807B87"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DO</w:t>
      </w:r>
      <w:r w:rsidRPr="0084550E">
        <w:rPr>
          <w:rFonts w:ascii="Times New Roman" w:hAnsi="Times New Roman"/>
          <w:color w:val="000000" w:themeColor="text1"/>
          <w:sz w:val="16"/>
          <w:szCs w:val="16"/>
        </w:rPr>
        <w:t>-24</w:t>
      </w:r>
      <w:r w:rsidRPr="0084550E">
        <w:rPr>
          <w:rFonts w:ascii="Times New Roman" w:hAnsi="Times New Roman"/>
          <w:color w:val="000000" w:themeColor="text1"/>
          <w:sz w:val="16"/>
          <w:szCs w:val="16"/>
        </w:rPr>
        <w:tab/>
        <w:t>Дорнье, Манцелль.......................... 5</w:t>
      </w:r>
    </w:p>
    <w:p w14:paraId="0A0FA3F7"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DO</w:t>
      </w:r>
      <w:r w:rsidRPr="0084550E">
        <w:rPr>
          <w:rFonts w:ascii="Times New Roman" w:hAnsi="Times New Roman"/>
          <w:color w:val="000000" w:themeColor="text1"/>
          <w:sz w:val="16"/>
          <w:szCs w:val="16"/>
        </w:rPr>
        <w:t>-24</w:t>
      </w:r>
      <w:r w:rsidRPr="0084550E">
        <w:rPr>
          <w:rFonts w:ascii="Times New Roman" w:hAnsi="Times New Roman"/>
          <w:color w:val="000000" w:themeColor="text1"/>
          <w:sz w:val="16"/>
          <w:szCs w:val="16"/>
        </w:rPr>
        <w:tab/>
        <w:t>Авиоланда, Папендрахт .................... 5</w:t>
      </w:r>
    </w:p>
    <w:p w14:paraId="1511FDDF"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DO-24............................ 10</w:t>
      </w:r>
    </w:p>
    <w:p w14:paraId="6E44FDE5"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береговых.........................45</w:t>
      </w:r>
    </w:p>
    <w:p w14:paraId="67CD28A2"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Разные типы и неопознанное производство 55</w:t>
      </w:r>
    </w:p>
    <w:p w14:paraId="449CC52A" w14:textId="77777777" w:rsidR="00F35F0F" w:rsidRPr="0084550E" w:rsidRDefault="00F35F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боевых самолетов</w:t>
      </w:r>
      <w:r w:rsidRPr="0084550E">
        <w:rPr>
          <w:rFonts w:ascii="Times New Roman" w:hAnsi="Times New Roman"/>
          <w:color w:val="000000" w:themeColor="text1"/>
          <w:sz w:val="16"/>
          <w:szCs w:val="16"/>
        </w:rPr>
        <w:tab/>
        <w:t>1250 (21103).</w:t>
      </w:r>
    </w:p>
    <w:p w14:paraId="4D44AED4" w14:textId="77777777" w:rsidR="00F35F0F" w:rsidRPr="0084550E" w:rsidRDefault="00F35F0F" w:rsidP="0084550E">
      <w:pPr>
        <w:spacing w:after="0" w:line="240" w:lineRule="auto"/>
        <w:jc w:val="both"/>
        <w:rPr>
          <w:rFonts w:ascii="Times New Roman" w:hAnsi="Times New Roman"/>
          <w:color w:val="000000" w:themeColor="text1"/>
          <w:sz w:val="16"/>
          <w:szCs w:val="16"/>
        </w:rPr>
      </w:pPr>
    </w:p>
    <w:p w14:paraId="507F55C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009C00E" w14:textId="77777777" w:rsidR="00090C9B" w:rsidRPr="0084550E" w:rsidRDefault="00090C9B" w:rsidP="0084550E">
      <w:pPr>
        <w:pStyle w:val="Iauiue"/>
        <w:jc w:val="both"/>
        <w:rPr>
          <w:iCs/>
          <w:color w:val="000000" w:themeColor="text1"/>
          <w:sz w:val="16"/>
          <w:szCs w:val="16"/>
        </w:rPr>
      </w:pPr>
    </w:p>
    <w:p w14:paraId="5119A4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года на АНИОПе производились испытания 320-мм зажигательных мин первой установочной партии, переоснащеных заводом №522. Было представлено на испытания четыре реактивные мины, имеющие следующий состав горючей смеси: 10% бензина, 15% бертолетовой соли, 15% нитроклетчатки (на минах №№26 и 27 она была крупноволокнистая, на минах №№166 и 65 - порошкообразная), 60% дизельное топливо. На минах были установлены взрыватели МКТМЗ и пороховые шашки двух типоразмеров: на первых двух минах были шашки весом около 7,0 кг, на двух других - по 6,5 кг. Пуски производились с позиции 7,4 км с деревянной рамы с углом возвышения 42 градуса. Мины №№26 и 27 имели неправильный полет, они улетели на расстояние 2090 м, после подрыва образовалось по одному очагу, который горел около 30 минут. У мины №166 при пуске сорвало сопло, она пролетела 70 метров. Последняя мина №65 имела правильный полет, после разрыва на дальности 1800 метров образовался один очаг (6403, 42).</w:t>
      </w:r>
    </w:p>
    <w:p w14:paraId="5FDB57D3" w14:textId="77777777" w:rsidR="00090C9B" w:rsidRPr="0084550E" w:rsidRDefault="00090C9B" w:rsidP="0084550E">
      <w:pPr>
        <w:pStyle w:val="Iauiue"/>
        <w:jc w:val="both"/>
        <w:rPr>
          <w:color w:val="000000" w:themeColor="text1"/>
          <w:sz w:val="16"/>
          <w:szCs w:val="16"/>
        </w:rPr>
      </w:pPr>
    </w:p>
    <w:p w14:paraId="7CC512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года машина ЛАП-7 под мины МТБ окончательно была подготовлена к стрельбе. Переделанный в установку ЛАП-7 автомобиль ГАЗ-АА был оборудован следующим образом: над задней осью в шасси был заделан шворневой брус и на дне кузова была укреплена поворотная платформа артиллерийской части боевой машины. На поворотной платформе установки было размещено три деревянные рамы МТВ-2Д, на каждой из которых укладывалось для ведения огня по два ящика с минами ГМ-280. Горизонтальное и вертикальное наведение рам было раздельным. Каждой раме независимо можно было придавать отличные углы возвышения от 10 до 45 градусов. Пуск реактивных мин производился электрозапалом от подрывной машинки ПМ-2. Грубая наводка установки на цель производилась маневрированием машины, точная прицелом. Боевой расчет установки ЛАП-7 состоял из четырех человек.</w:t>
      </w:r>
    </w:p>
    <w:p w14:paraId="2F5B9C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установке ЛАП-7 для повышения эффективности стрельбы было размещено прицельное приспособление от 50-мм ротного миномета. Заданные углы возвышения придавались по квадранту в соответствии с данными таблиц стрельбы. С целью защиты заднего стекла кабины был поднят передний борт кузова на 400 мм и поставлено визирное устройство для трубки наводки машиной по заданному направлению.</w:t>
      </w:r>
    </w:p>
    <w:p w14:paraId="689042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испытания стрельбой установки ЛАП-7 были выделены 280-мм фугасные мины, изготовленные на заводе имени Ленина. Мины имели взрыватели ГВМЗ и пороховые шашки весом 6,8-7,1 кг, изготовленные Охтинским химкомбинатом.</w:t>
      </w:r>
    </w:p>
    <w:p w14:paraId="015BC9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Перед стрельбой машина совершила пробег в 11 км. Рамам установки были заданы разные углы возвышения: 13 (в пути переустановлен на 21 градус), 23 и 37 градусов. Стрельба производилась с позиции 9,2 км полигона при следующих углах возвышения: 42 градуса - одиночный выстрел, 42 градуса - залп из двух мин, при 8. 13 и 13 градусах одиночные выстрелы (6403, 42).</w:t>
      </w:r>
    </w:p>
    <w:p w14:paraId="39504871" w14:textId="77777777" w:rsidR="00090C9B" w:rsidRPr="0084550E" w:rsidRDefault="00090C9B" w:rsidP="0084550E">
      <w:pPr>
        <w:pStyle w:val="Iauiue"/>
        <w:jc w:val="both"/>
        <w:rPr>
          <w:color w:val="000000" w:themeColor="text1"/>
          <w:sz w:val="16"/>
          <w:szCs w:val="16"/>
        </w:rPr>
      </w:pPr>
    </w:p>
    <w:p w14:paraId="57F7FA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года на АНИОПе были выполнены следующие испытания 280-мм реактивных мин, изготовленных на заводе № 522 и снаряженных синалом. Для испытаний было выделено две мины, пуски проводились с позиции 7,4 км полигона, с деревянной рамы с углом возвышения 20 градусов. Первая мина была снабжена взрывателем МКТМЗ, вторая - ГВМЗ с установкой "З". Мины имели вес около 66 кг, они были снаряжены по технологическому процессу завода №522 с заменой амматола 80/20 "синалом", который был произведен ЛГИ. Первая мина совершила полет по правильной траектории, сработал взрыватель, но разрыва ВВ не произошло. Испытания второй мины произошли успешно, она совершила правильный полет и после срабатывания взрывателя произошел полный поверхностный разрыв. Прорабатывался снаряд ГМ-280 (М-28) с мягкой каморой (6403, 42).</w:t>
      </w:r>
    </w:p>
    <w:p w14:paraId="5F540748" w14:textId="77777777" w:rsidR="00090C9B" w:rsidRPr="0084550E" w:rsidRDefault="00090C9B" w:rsidP="0084550E">
      <w:pPr>
        <w:pStyle w:val="Iauiue"/>
        <w:jc w:val="both"/>
        <w:rPr>
          <w:color w:val="000000" w:themeColor="text1"/>
          <w:sz w:val="16"/>
          <w:szCs w:val="16"/>
        </w:rPr>
      </w:pPr>
    </w:p>
    <w:p w14:paraId="35A82C00"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период с 25 сентября по 9 октября 1942 годана Гороховецком АНИОПпроизводилсяобстрел образцов экранов для Т-34. На корпус и башню Т-34 были установлены различные экраны, как вплотную к листам, так и на различном расстоянии от них. Выяснилось, что экраны толщиной 10 и 20 мм без воздушного зазора легко пробиваются кумулятивными снарядами как советской 76-мм полковой пушки, так и немецкой 75-мм пушки KwK L/24, установленной в Pz.Kpfw.IVAusf.E.</w:t>
      </w:r>
    </w:p>
    <w:p w14:paraId="0FACC37C"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Наилучшие результаты показали экраны толщиной 5 и 20 мм, установленные на расстоянии 425–480 мм от основного листа. Такую комбинацию кумулятивные снаряды не пробили. Также выяснилось, что башня танка, даже без экранов, более устойчива к кумулятивным снарядам, чем борт корпуса. Была выявлена и низкая живучесть экранов. Экран толщиной 16 мм, как показали испытания, разрушался при попадании двух подкалиберных либо трёх кумулятивных снарядов (18883).</w:t>
      </w:r>
    </w:p>
    <w:p w14:paraId="71D42A76"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p>
    <w:p w14:paraId="736DD6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года на ГАЗ в связи с недостаточной эффективностью 7,62-мм пулемета Дегтярева, проявившейся с первых же эпизодов боевого применения, БА-64была предпринята попытка заменить ДТ на ДШК на БА-64, без каких-либо значительных переделок узлов бронеавтомобиля. "Модернизации" подвергся узкоколейный БА-64. На следующий день машина была представлена Н.А.Астрову, который оказался доволен "новой" машиной и высказал ряд весьма ценных замечаний. Проект был одобрен и новая модификация получила обозначение БА-64Д ("Д" означает ДШК) (3862).</w:t>
      </w:r>
    </w:p>
    <w:p w14:paraId="57C99F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Тем не менее, простая установка такого мощного вооружения (масса секундного залпа ДШК составляла 0,52 кг при скорострельности 125 выстр/мин) требовала определенных переделок как бронеавтомобиля, так и самого пулемета. Большая масса ДШК - 34 кг - требовала усиления опоры башни, а также введением шестереночного привода наведения самого пулемета. Кроме того, для стрельбы по воздушным целям был введен коллиматорный прицел К-8Т. Для наземной стрельбы сохранялся телескопический прицел ТМФП (3862).</w:t>
      </w:r>
    </w:p>
    <w:p w14:paraId="6CEA46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Переделка приближала трудоемкость ее изготовления к трудоемкости изготовления танковой башни. Механизм поворота башни уже содержал в себе узлы от аналогичного механизма танка Т-60. Отличие состояло в том, что механизм поворота башни был сделан отключаемым для быстрого горизонтального наведения. Помимо прочих изменений, толщину бронелистов башни довели до 12 мм, что было необходимо для надежного крепления пулемета (3862).</w:t>
      </w:r>
    </w:p>
    <w:p w14:paraId="72AEA8D6" w14:textId="77777777" w:rsidR="00090C9B" w:rsidRPr="0084550E" w:rsidRDefault="00090C9B" w:rsidP="0084550E">
      <w:pPr>
        <w:pStyle w:val="Iauiue"/>
        <w:jc w:val="both"/>
        <w:rPr>
          <w:color w:val="000000" w:themeColor="text1"/>
          <w:sz w:val="16"/>
          <w:szCs w:val="16"/>
        </w:rPr>
      </w:pPr>
    </w:p>
    <w:p w14:paraId="31901E7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сентября 1942 года вышел приказ НКБ № 729с</w:t>
      </w:r>
    </w:p>
    <w:p w14:paraId="00ECA2E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распоряжением СНК от 17 сентября 1942 года № 15542-рс.</w:t>
      </w:r>
    </w:p>
    <w:p w14:paraId="1132473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Присвоить Люберецкому силикатному заводу №527 НКБ (5942, 27).</w:t>
      </w:r>
    </w:p>
    <w:p w14:paraId="50E20362" w14:textId="77777777" w:rsidR="00090C9B" w:rsidRPr="0084550E" w:rsidRDefault="00090C9B" w:rsidP="0084550E">
      <w:pPr>
        <w:pStyle w:val="Iauiue"/>
        <w:tabs>
          <w:tab w:val="left" w:pos="11199"/>
        </w:tabs>
        <w:jc w:val="both"/>
        <w:rPr>
          <w:color w:val="000000" w:themeColor="text1"/>
          <w:sz w:val="16"/>
          <w:szCs w:val="16"/>
        </w:rPr>
      </w:pPr>
    </w:p>
    <w:p w14:paraId="09A8B1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сентября 1942 вышло Постановление ГКО № 2332 О ежемесячном подведении итогов социалистического соревнования по машинно-тракторным мастерским и мотороремонтным заводам Наркомзема и установлении ежемесячных премий. РГАНИР, Фонд ГКО, д. 57, лл. 167 (11012).</w:t>
      </w:r>
    </w:p>
    <w:p w14:paraId="279F73E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B2E8B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сентября 1942 вышло Постановление ГКО № 2333 О создании в г. Свердловске завода по выпуску аккумуляторов для танковых заводов Урала и увеличении выпуска аккумуляторов на заводе № 389 Наркомэлектропрома в г. Черемхове. РГАНИР, Фонд ГКО, д. 57, лл. 168-172, 173-175 (11012).</w:t>
      </w:r>
    </w:p>
    <w:p w14:paraId="33A425F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B51C9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сентября 1942 вышло Постановление ГКО № 2334 О мерах помощи заводу № 174 Наркомтанкопрома. для обеспечения выпуска танков Т-34. РГАНИР, Фонд ГКО, д. 57, лл. 176-179, 180-186 (11012).</w:t>
      </w:r>
    </w:p>
    <w:p w14:paraId="4BAA349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BB1643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сентября 1942 года вышел приказ № 0263с/669с Наркомата судостроительной промышленности и НКТП</w:t>
      </w:r>
    </w:p>
    <w:p w14:paraId="3F5DA0F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На основании распоряжения СНК № 18038-рс от 19 сентября 1942 года:</w:t>
      </w:r>
    </w:p>
    <w:p w14:paraId="05F5E70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 xml:space="preserve">Кулебакское Торфоуправление в Горьковской области и Сафроновское Торфоуправление в Ивановской области треста “Судолес” НКСП передать заводу № 178 НКТП </w:t>
      </w:r>
      <w:r w:rsidRPr="0084550E">
        <w:rPr>
          <w:color w:val="000000" w:themeColor="text1"/>
          <w:sz w:val="16"/>
          <w:szCs w:val="16"/>
        </w:rPr>
        <w:lastRenderedPageBreak/>
        <w:t>(6129, 72).</w:t>
      </w:r>
    </w:p>
    <w:p w14:paraId="45AD88BB" w14:textId="77777777" w:rsidR="00090C9B" w:rsidRPr="0084550E" w:rsidRDefault="00090C9B" w:rsidP="0084550E">
      <w:pPr>
        <w:pStyle w:val="Iauiue"/>
        <w:tabs>
          <w:tab w:val="left" w:pos="11199"/>
        </w:tabs>
        <w:jc w:val="both"/>
        <w:rPr>
          <w:color w:val="000000" w:themeColor="text1"/>
          <w:sz w:val="16"/>
          <w:szCs w:val="16"/>
        </w:rPr>
      </w:pPr>
    </w:p>
    <w:p w14:paraId="2D6351D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6467745" w14:textId="77777777" w:rsidR="00090C9B" w:rsidRPr="0084550E" w:rsidRDefault="00090C9B" w:rsidP="0084550E">
      <w:pPr>
        <w:pStyle w:val="Iauiue"/>
        <w:jc w:val="both"/>
        <w:rPr>
          <w:iCs/>
          <w:color w:val="000000" w:themeColor="text1"/>
          <w:sz w:val="16"/>
          <w:szCs w:val="16"/>
        </w:rPr>
      </w:pPr>
    </w:p>
    <w:p w14:paraId="685A82A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23 сентября </w:t>
      </w:r>
      <w:r w:rsidRPr="0084550E">
        <w:rPr>
          <w:rFonts w:ascii="Times New Roman" w:hAnsi="Times New Roman"/>
          <w:color w:val="000000" w:themeColor="text1"/>
          <w:sz w:val="16"/>
          <w:szCs w:val="16"/>
        </w:rPr>
        <w:t>в 1942 году утреннее сообщение Совинформбюро:</w:t>
      </w:r>
    </w:p>
    <w:p w14:paraId="73544DA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23 сентября наши войска вели бои с противником в районе Сталинграда и в районе Моздока. На других фронтах существенных изменений не произошло.</w:t>
      </w:r>
    </w:p>
    <w:p w14:paraId="04334CC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напряжённые бои. Отдельные улицы и дома по нескольку раз переходят из рук в руки. На одном из участков пехоте противника, действующей при поддержке больше сотни танков, удалось потеснить наши части и захватить несколько улиц. На остальных участках все атаки противника отбиты. В северной части города наши бойцы уничтожили 6 немецких танков, 14 автомашин исвыше 400 гитлеровцев. Танкисты Н-ской части в ожесточённом бою сожгли и подбили 11 немецких танков, уничтожили 7 противотанковых орудий, 12 автомашин и до двух рот немецкой пехоты.</w:t>
      </w:r>
    </w:p>
    <w:p w14:paraId="3F15D4D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одном из участков немцы предприняли ряд ожесточённых контратак. Наши войска отбили все атаки противника и истребили более 1.000 немецких солдат и офицеров. На другом участке наши части потеснили противника и оседлали одну важную дорогу. Н-ская гвардейская часть уничтожила до батальона гитлеровцев, 4 миномётные батареи, тяжёлый танк и 8 противотанковых орудий.</w:t>
      </w:r>
    </w:p>
    <w:p w14:paraId="43935F2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бои с танками и автоматчиками противника. 40 немецких танков с десантом автоматчиков атаковали позиции, которые обороняет Н-ская стрелковая часть. Наши бойцы отбили атаку гитлеровцев, уничтожив при этом 8 немецких танков и более 100 автоматчиков противника.</w:t>
      </w:r>
    </w:p>
    <w:p w14:paraId="07B6183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огнём артиллерии за последние три дня разрушено 19 вражеских ДЗОТов, 10 блиндажей и уничтожено 2 орудия противника. В результате активных действий наших снайперов и разведывательных групп гитлеровцы потеряли убитыми до 200 солдат и офицеров. На подступах к Ленинграду наши лётчики и зенитчики сбили 3 немецких самолёта «Мессершмитт-109». Четвёртый самолёт противника сбил огнём из винтовки младший сержант тов. Опиенко.</w:t>
      </w:r>
    </w:p>
    <w:p w14:paraId="6FCC910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Смоленские партизаны в районе станции Ш. обстреляли ружейно-пулемётным огнём немецкий бомбардировщик. Самолёт загорелся и врезался в землю. Четыре немецких лётчика сгорели.</w:t>
      </w:r>
    </w:p>
    <w:p w14:paraId="15E5CF6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Сдавшийся в плен на одном из участков Западного фронта обер-ефрейтор 2 батальона 430 полка 129 немецкой пехотной дивизии Фриц Лангенен рассказал: «К началу сентября наш батальон был обескровлен. В ротах оставалось от 15 до 40 человек. 9 сентября батальон потерпел полный разгром. В этот день наша рота была уничтожена. С утра русские начали артиллерийский обстрел наших позиций. Командир роты обер-лейтенант Этман приказал продержаться два часа, пока подойдёт подкрепление. Однако солдаты не выдержали и побежали. Почти все они погибли под градом пуль и снарядов. Я с четырьмя солдатами решил сохранить себе жизнь. Мы остались в окопе и, когда подошли красноармейцы, сложили оружие и сдались в плен».</w:t>
      </w:r>
    </w:p>
    <w:p w14:paraId="2C5386D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истребляют мирное население оккупированных советских районов. В первых числах сентября немецкий комендант города Первомайска, Одесской области, приказал многим жителям явиться в комендатуру, захватив с собой необходимые вещи и трёхдневный запас продовольствия. В назначенное время у комендатуры собралось около 200 человек. Многие женщины пришли с детьми. Гестаповцы вывели собравшихся за город к противотанковым рвам и расстреляли их.</w:t>
      </w:r>
    </w:p>
    <w:p w14:paraId="1B69358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своего господства в Чехословакии немецкие оккупанты замучили и расстреляли тысячи представителей чешской интеллигенции. Недавно в Праге в застенках гестапо было расстреляно 86 учителей. В концентрационном лагере близ «Йиглавы больше года томятся около 500 чешских учителей, журналистов и профессоров. От голода и болезней только за 6 месяцев в этом лагере умерло 150 человек. Немцы всячески издеваются над заключёнными чехами и даже запретили им говорить на родном языке.» (14778).</w:t>
      </w:r>
    </w:p>
    <w:p w14:paraId="2E368DAD"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7DE5EA5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23 сентября </w:t>
      </w:r>
      <w:r w:rsidRPr="0084550E">
        <w:rPr>
          <w:rFonts w:ascii="Times New Roman" w:hAnsi="Times New Roman"/>
          <w:color w:val="000000" w:themeColor="text1"/>
          <w:sz w:val="16"/>
          <w:szCs w:val="16"/>
        </w:rPr>
        <w:t>в 1942 году вечернее сообщение Совинформбюро:</w:t>
      </w:r>
    </w:p>
    <w:p w14:paraId="785B997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23 сентября наши войска вели ожесточённые бои с противником в районе Сталинграда и в районе Моздока. На других фронтах существенных изменений не произошло.</w:t>
      </w:r>
    </w:p>
    <w:p w14:paraId="6D1B5B4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22 сентября частями нашей авиации на различных участках фронта уничтожено или повреждено 5 немецких танков, 25 автомашин с войсками и грузами, 30 повозок с боеприпасами, подавлен огонь 8 батарей полевой и зенитной артиллерии, взорван склад боеприпасов, рассеяно и частью уничтожено до двух рот пехоты противника.</w:t>
      </w:r>
    </w:p>
    <w:p w14:paraId="4D8A503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уличные бои. Противник крупными силами пехоты и танков при поддержке авиации непрерывно атаковал позиции советских войск. Н-ское гвардейское соединение отбило 12 атак противника и уничтожило 42 немецких танка. Гитлеровцы понесли большие потери в живой силе. На другом участке боевыми действиями нашей пехоты и огнём артиллерии за три дня истреблено до 2.000 немецких солдат и офицеров, подбито и сожжено 44 танка, уничтожено 18 орудий, 30 автомашин, 6 миномётных батарей и 39 пулемётных точек.</w:t>
      </w:r>
    </w:p>
    <w:p w14:paraId="4E33630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Корабли Волжской военной флотилии за последние дни нанесли немецко-фашистским войскам под Сталинградом ряд ударов. Артиллерийским огнём наших кораблей истреблено, по меньшей мере, два батальона немецких и румынских солдат, подавлен огонь 8 артиллерийских и 3 миномётных батарей противника.</w:t>
      </w:r>
    </w:p>
    <w:p w14:paraId="246C089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вести активные боевые действия и несколько продвинулись вперёд. В ходе боёв наши части истребили более 2.000 вражеских солдат и офицеров, уничтожили 10 немецких танков, 4 артиллерийские и 7 миномётных батарей, 2 батареи противотанковых орудий и 66 пулемётов. Кроме того, нашими бойцами захвачены у противника 11 орудий, 13 пулемётов, 4 миномёта и радиостанция. На другом участке танкисты Н-ской части подбили 13 немецких танков, уничтожили 16 автомашин и истребили до 300 гитлеровцев. Рота командира т. Тарлецкого в бою против численно превосходящихсил противника захватила несколько немецких ДЗОТов и истребила 90 гитлеровцев.</w:t>
      </w:r>
    </w:p>
    <w:p w14:paraId="5F91A5E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части Н-ского соединения вели бои с перешедшими в наступление танками и пехотой противника. Встретив упорное сопротивление советских бойцов, немцы были вынуждены отойти, потеряв 5 танков, 24 автомашины и до 200 солдат и офицеров.</w:t>
      </w:r>
    </w:p>
    <w:p w14:paraId="71955E3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до четырёх полков немецкой пехоты при поддержке 75 танков перешли в наступление. Противник был встречен огнём наших пехотных частей, артиллерии, миномётов и ударами советской авиации. После четырёхчасового сражения атака немецко-фашистских войск была отбита. На поле боя остались сотни убитых гитлеровцев. Через некоторое время немцы ещё два раза безуспешно пытались атаковать наши позиции. Все атаки противника отбиты. В этих боях подбито и сожжено 14 танков и уничтожено свыше 1.500 солдат и офицеров противника. Огнём зенитной артиллерии сбито 4 немецких самолёта.</w:t>
      </w:r>
    </w:p>
    <w:p w14:paraId="0A4D182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Немецкому ефрейтору Гюнтеру Глетцеру пишет некий Генрих Якобшнейер: «Здесь мало радости и много горя. Повсюду чувствуется война, видны следы разрушений. Английские лётчики всё чаще посещают нас. Бомбоубежище стало нашей главной квартирой. Вчера среди белого дня «томми» сбросили бомбы на Дуйсбург... Сюда прибыли целые эшелоны с русскими женщинами. Они работают в промышленности. У них измождённые лица. Некоторые так истощены, что не в состоянии передвигать ноги и умирают с голода... У нас ползут тревожные слухи. Каждый день может случиться что-то неожиданное и непоправимое. От одного этого можно прийти в отчаяние».</w:t>
      </w:r>
    </w:p>
    <w:p w14:paraId="4AA4BA2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селе Рождественка, Запорожской области, немецкий офицер нашёл у престарелой колхозницы Елены Палинюк несколько советских газет на украинском языке. По его приказу гитлеровцы учинили над колхозницей кровавую расправу. Бандиты вырезали у Палинюк груди, выжгли на спине пятиконечную звезду и после зверских издевательств повесили колхозницу.</w:t>
      </w:r>
    </w:p>
    <w:p w14:paraId="2C875605" w14:textId="77777777" w:rsidR="00F05BFB" w:rsidRPr="0084550E" w:rsidRDefault="00F05BFB"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 xml:space="preserve">Гитлеровский подручный в Норвегии Квислинг получил из Берлина приказ мобилизовать и отправить на советско-германский фронт всех норвежских фашистов в возрасте от 18 до 45 лет. Это распоряжение вызвало смятение в рядах квислинговцев. Многие из них заявили о своём выходе из партии. В Осло большинство штурмовиков уклонилось от регистрации, а многие скрылись. В области Хедмарк распалось восемь штурмовых отрядов. 60 штурмовиков были задержаны на шведской границе при попытке к бегству. Теперь Квислинг создал отряды для розыска и поимки своих штурмовиков.» </w:t>
      </w:r>
      <w:r w:rsidRPr="0084550E">
        <w:rPr>
          <w:rFonts w:ascii="Times New Roman" w:hAnsi="Times New Roman"/>
          <w:color w:val="000000" w:themeColor="text1"/>
          <w:sz w:val="16"/>
          <w:szCs w:val="16"/>
          <w:lang w:val="en-US"/>
        </w:rPr>
        <w:t>(14778).</w:t>
      </w:r>
    </w:p>
    <w:p w14:paraId="5EFBD974" w14:textId="77777777" w:rsidR="00F05BFB" w:rsidRPr="0084550E" w:rsidRDefault="00F05BFB" w:rsidP="0084550E">
      <w:pPr>
        <w:spacing w:after="0" w:line="240" w:lineRule="auto"/>
        <w:jc w:val="both"/>
        <w:rPr>
          <w:rFonts w:ascii="Times New Roman" w:hAnsi="Times New Roman"/>
          <w:color w:val="000000" w:themeColor="text1"/>
          <w:sz w:val="16"/>
          <w:szCs w:val="16"/>
          <w:lang w:val="en-US"/>
        </w:rPr>
      </w:pPr>
    </w:p>
    <w:p w14:paraId="7ED21699"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23, 1942: At Stalingrad, Soviet counterattacks to dislodge German advance units near the Volga landing stage are unsuccessful. In North Africa, Field Marshal Rommel takes a medical leave and hands over command of the Afrikakorps to General von Thoma. Wendell Willkie, 1940 Republican presidential candidate, confers with Stalin and calls for a second front at the earliest possible moment (3819).</w:t>
      </w:r>
    </w:p>
    <w:p w14:paraId="5CB9D528" w14:textId="77777777" w:rsidR="00090C9B" w:rsidRPr="0084550E" w:rsidRDefault="00090C9B" w:rsidP="0084550E">
      <w:pPr>
        <w:pStyle w:val="Iauiue"/>
        <w:jc w:val="both"/>
        <w:rPr>
          <w:color w:val="000000" w:themeColor="text1"/>
          <w:sz w:val="16"/>
          <w:szCs w:val="16"/>
          <w:lang w:val="en-US"/>
        </w:rPr>
      </w:pPr>
    </w:p>
    <w:p w14:paraId="603336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в СА фельдмаршал Роммель получил отпуск для лечения и передал командование г фон Тома. Вендель Вилки, кандидат от республиканцев призвал к немедленному открытию второго фронта (3819).</w:t>
      </w:r>
    </w:p>
    <w:p w14:paraId="27CB0795" w14:textId="77777777" w:rsidR="00090C9B" w:rsidRPr="0084550E" w:rsidRDefault="00090C9B" w:rsidP="0084550E">
      <w:pPr>
        <w:pStyle w:val="Iauiue"/>
        <w:jc w:val="both"/>
        <w:rPr>
          <w:color w:val="000000" w:themeColor="text1"/>
          <w:sz w:val="16"/>
          <w:szCs w:val="16"/>
        </w:rPr>
      </w:pPr>
    </w:p>
    <w:p w14:paraId="32EEAB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немцы вышли в центр Сталинграда (2245,8).</w:t>
      </w:r>
    </w:p>
    <w:p w14:paraId="0929EB91" w14:textId="77777777" w:rsidR="00090C9B" w:rsidRPr="0084550E" w:rsidRDefault="00090C9B" w:rsidP="0084550E">
      <w:pPr>
        <w:pStyle w:val="Iauiue"/>
        <w:jc w:val="both"/>
        <w:rPr>
          <w:color w:val="000000" w:themeColor="text1"/>
          <w:sz w:val="16"/>
          <w:szCs w:val="16"/>
        </w:rPr>
      </w:pPr>
    </w:p>
    <w:p w14:paraId="283EC3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фронтовая авиация и АДД бомбили центральную часть Сталинграда (340,96).</w:t>
      </w:r>
    </w:p>
    <w:p w14:paraId="0AE6F323" w14:textId="77777777" w:rsidR="00090C9B" w:rsidRPr="0084550E" w:rsidRDefault="00090C9B" w:rsidP="0084550E">
      <w:pPr>
        <w:pStyle w:val="Iauiue"/>
        <w:jc w:val="both"/>
        <w:rPr>
          <w:color w:val="000000" w:themeColor="text1"/>
          <w:sz w:val="16"/>
          <w:szCs w:val="16"/>
        </w:rPr>
      </w:pPr>
    </w:p>
    <w:p w14:paraId="590A4D4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23 сентября </w:t>
      </w:r>
      <w:r w:rsidRPr="0084550E">
        <w:rPr>
          <w:rFonts w:ascii="Times New Roman" w:hAnsi="Times New Roman"/>
          <w:color w:val="000000" w:themeColor="text1"/>
          <w:sz w:val="16"/>
          <w:szCs w:val="16"/>
        </w:rPr>
        <w:t>в 1942 году под командованием генерала Чуйкова начался советский контрудар под Орловкой (14778).</w:t>
      </w:r>
    </w:p>
    <w:p w14:paraId="7B433BCF"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5D5A7C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23 сентября 1942 г. пара Пе-3 майора Горечкина, прикрывая транспорты на участке Туапсе-Геленджик, в течение 20 минут вела воздушный бой с четверкой Bf 109. Сбив один истребитель противника, майор Горечкин получил ранение в ногу, но сумел довести подбитую машину до аэродрома Лазаревское. Вторая “пешка” также </w:t>
      </w:r>
      <w:r w:rsidRPr="0084550E">
        <w:rPr>
          <w:color w:val="000000" w:themeColor="text1"/>
          <w:sz w:val="16"/>
          <w:szCs w:val="16"/>
        </w:rPr>
        <w:lastRenderedPageBreak/>
        <w:t>была подбита, и ее экипаж вынужден был покинуть самолет с парашютами (4476).</w:t>
      </w:r>
    </w:p>
    <w:p w14:paraId="735597F8" w14:textId="77777777" w:rsidR="00090C9B" w:rsidRPr="0084550E" w:rsidRDefault="00090C9B" w:rsidP="0084550E">
      <w:pPr>
        <w:pStyle w:val="Iauiue"/>
        <w:jc w:val="both"/>
        <w:rPr>
          <w:color w:val="000000" w:themeColor="text1"/>
          <w:sz w:val="16"/>
          <w:szCs w:val="16"/>
        </w:rPr>
      </w:pPr>
    </w:p>
    <w:p w14:paraId="35B40D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сентября 1942 вышло Постановление ГКО № 2335 О переводе с ДВФ и ЗАБ ВО 100 тыс. т авиабензина поближе к фронту. РГАНИР, Фонд ГКО, д. 57, лл. 187 (11012).</w:t>
      </w:r>
    </w:p>
    <w:p w14:paraId="5775582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BC4E7A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BF6DC2F" w14:textId="77777777" w:rsidR="00090C9B" w:rsidRPr="0084550E" w:rsidRDefault="00090C9B" w:rsidP="0084550E">
      <w:pPr>
        <w:pStyle w:val="Iauiue"/>
        <w:jc w:val="both"/>
        <w:rPr>
          <w:iCs/>
          <w:color w:val="000000" w:themeColor="text1"/>
          <w:sz w:val="16"/>
          <w:szCs w:val="16"/>
        </w:rPr>
      </w:pPr>
    </w:p>
    <w:p w14:paraId="2869E8F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сентября 1942 года было получено:</w:t>
      </w:r>
    </w:p>
    <w:p w14:paraId="021B29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ЛИЧНОЕ И СЕКРЕТНОЕ ПОСЛАНИЕ ОТ ПРЕМЬЕР-МИНИСТРА г-на УИНСТОНА ЧЕРЧИЛЛЯ ПРЕМЬЕРУ СТАЛИНУ</w:t>
      </w:r>
    </w:p>
    <w:p w14:paraId="67071D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Мы произвели следующую оценку германского производства боевых самолетов, которая, по мнению Министерства Авиации, заслуживает доверия. Эта оценка, может быть, представляет для Вас интерес, и я хотел бы узнать, если Вы сочтете возможным об этом сообщить, насколько она совпадает с Вашей собственной оценкой производства противника.</w:t>
      </w:r>
    </w:p>
    <w:p w14:paraId="1703B1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Следующие данные представляют собой упомянутую оценку.</w:t>
      </w:r>
    </w:p>
    <w:p w14:paraId="03B428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ГЕРМАНСКОЕ ПРОИЗВОДСТВО САМОЛЕТОВ (боевых типов) на 1 сентября 1942 года</w:t>
      </w:r>
    </w:p>
    <w:p w14:paraId="317692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Среднее</w:t>
      </w:r>
    </w:p>
    <w:p w14:paraId="2CEE7D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Тип Сборочный завод производство</w:t>
      </w:r>
    </w:p>
    <w:p w14:paraId="544289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месяц</w:t>
      </w:r>
    </w:p>
    <w:tbl>
      <w:tblPr>
        <w:tblW w:w="0" w:type="auto"/>
        <w:jc w:val="center"/>
        <w:tblLayout w:type="fixed"/>
        <w:tblCellMar>
          <w:left w:w="30" w:type="dxa"/>
          <w:right w:w="30" w:type="dxa"/>
        </w:tblCellMar>
        <w:tblLook w:val="0000" w:firstRow="0" w:lastRow="0" w:firstColumn="0" w:lastColumn="0" w:noHBand="0" w:noVBand="0"/>
      </w:tblPr>
      <w:tblGrid>
        <w:gridCol w:w="3541"/>
        <w:gridCol w:w="5103"/>
        <w:gridCol w:w="781"/>
      </w:tblGrid>
      <w:tr w:rsidR="001E2C69" w:rsidRPr="0084550E" w14:paraId="088C5969"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179502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Тип</w:t>
            </w:r>
          </w:p>
        </w:tc>
        <w:tc>
          <w:tcPr>
            <w:tcW w:w="5103" w:type="dxa"/>
            <w:tcBorders>
              <w:top w:val="single" w:sz="6" w:space="0" w:color="000000"/>
              <w:left w:val="single" w:sz="6" w:space="0" w:color="000000"/>
              <w:bottom w:val="single" w:sz="6" w:space="0" w:color="000000"/>
              <w:right w:val="single" w:sz="6" w:space="0" w:color="000000"/>
            </w:tcBorders>
          </w:tcPr>
          <w:p w14:paraId="4A9FE7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Сборочный завод</w:t>
            </w:r>
          </w:p>
        </w:tc>
        <w:tc>
          <w:tcPr>
            <w:tcW w:w="781" w:type="dxa"/>
            <w:tcBorders>
              <w:top w:val="single" w:sz="6" w:space="0" w:color="000000"/>
              <w:left w:val="single" w:sz="6" w:space="0" w:color="000000"/>
              <w:bottom w:val="single" w:sz="6" w:space="0" w:color="000000"/>
              <w:right w:val="single" w:sz="6" w:space="0" w:color="000000"/>
            </w:tcBorders>
          </w:tcPr>
          <w:p w14:paraId="738D23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Среднее производство в месяц</w:t>
            </w:r>
          </w:p>
        </w:tc>
      </w:tr>
      <w:tr w:rsidR="001E2C69" w:rsidRPr="0084550E" w14:paraId="68BFCF16" w14:textId="77777777" w:rsidTr="00CC5360">
        <w:trPr>
          <w:trHeight w:val="240"/>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0B4ECA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Бомбардировщики дальнего действия</w:t>
            </w:r>
          </w:p>
        </w:tc>
      </w:tr>
      <w:tr w:rsidR="001E2C69" w:rsidRPr="0084550E" w14:paraId="50B3A8B8"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217867F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23395A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А.Т.О., Лейпциг</w:t>
            </w:r>
          </w:p>
        </w:tc>
        <w:tc>
          <w:tcPr>
            <w:tcW w:w="781" w:type="dxa"/>
            <w:tcBorders>
              <w:top w:val="single" w:sz="6" w:space="0" w:color="000000"/>
              <w:left w:val="single" w:sz="6" w:space="0" w:color="000000"/>
              <w:bottom w:val="single" w:sz="6" w:space="0" w:color="000000"/>
              <w:right w:val="single" w:sz="6" w:space="0" w:color="000000"/>
            </w:tcBorders>
          </w:tcPr>
          <w:p w14:paraId="6A621B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r>
      <w:tr w:rsidR="001E2C69" w:rsidRPr="0084550E" w14:paraId="7E17A458"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175C78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517969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Арадо, Бранденбург, Нойендорф</w:t>
            </w:r>
          </w:p>
        </w:tc>
        <w:tc>
          <w:tcPr>
            <w:tcW w:w="781" w:type="dxa"/>
            <w:tcBorders>
              <w:top w:val="single" w:sz="6" w:space="0" w:color="000000"/>
              <w:left w:val="single" w:sz="6" w:space="0" w:color="000000"/>
              <w:bottom w:val="single" w:sz="6" w:space="0" w:color="000000"/>
              <w:right w:val="single" w:sz="6" w:space="0" w:color="000000"/>
            </w:tcBorders>
          </w:tcPr>
          <w:p w14:paraId="39C964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r>
      <w:tr w:rsidR="001E2C69" w:rsidRPr="0084550E" w14:paraId="16221CFD"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6C08AD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23F684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Арадо, Ратехов </w:t>
            </w:r>
          </w:p>
        </w:tc>
        <w:tc>
          <w:tcPr>
            <w:tcW w:w="781" w:type="dxa"/>
            <w:tcBorders>
              <w:top w:val="single" w:sz="6" w:space="0" w:color="000000"/>
              <w:left w:val="single" w:sz="6" w:space="0" w:color="000000"/>
              <w:bottom w:val="single" w:sz="6" w:space="0" w:color="000000"/>
              <w:right w:val="single" w:sz="6" w:space="0" w:color="000000"/>
            </w:tcBorders>
          </w:tcPr>
          <w:p w14:paraId="435104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w:t>
            </w:r>
          </w:p>
        </w:tc>
      </w:tr>
      <w:tr w:rsidR="001E2C69" w:rsidRPr="0084550E" w14:paraId="442EDD60"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35BED3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74BC1B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Хейнкель, Ораниенбург </w:t>
            </w:r>
          </w:p>
        </w:tc>
        <w:tc>
          <w:tcPr>
            <w:tcW w:w="781" w:type="dxa"/>
            <w:tcBorders>
              <w:top w:val="single" w:sz="6" w:space="0" w:color="000000"/>
              <w:left w:val="single" w:sz="6" w:space="0" w:color="000000"/>
              <w:bottom w:val="single" w:sz="6" w:space="0" w:color="000000"/>
              <w:right w:val="single" w:sz="6" w:space="0" w:color="000000"/>
            </w:tcBorders>
          </w:tcPr>
          <w:p w14:paraId="6F7A5C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w:t>
            </w:r>
          </w:p>
        </w:tc>
      </w:tr>
      <w:tr w:rsidR="001E2C69" w:rsidRPr="0084550E" w14:paraId="6D3E90F3"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54EF7A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022EE3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Хеншель, Шонфельд </w:t>
            </w:r>
          </w:p>
        </w:tc>
        <w:tc>
          <w:tcPr>
            <w:tcW w:w="781" w:type="dxa"/>
            <w:tcBorders>
              <w:top w:val="single" w:sz="6" w:space="0" w:color="000000"/>
              <w:left w:val="single" w:sz="6" w:space="0" w:color="000000"/>
              <w:bottom w:val="single" w:sz="6" w:space="0" w:color="000000"/>
              <w:right w:val="single" w:sz="6" w:space="0" w:color="000000"/>
            </w:tcBorders>
          </w:tcPr>
          <w:p w14:paraId="5BC9F1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w:t>
            </w:r>
          </w:p>
        </w:tc>
      </w:tr>
      <w:tr w:rsidR="001E2C69" w:rsidRPr="0084550E" w14:paraId="336FC683"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144BA2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349D5C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Юнкере (Дессау и Бернберг) </w:t>
            </w:r>
          </w:p>
        </w:tc>
        <w:tc>
          <w:tcPr>
            <w:tcW w:w="781" w:type="dxa"/>
            <w:tcBorders>
              <w:top w:val="single" w:sz="6" w:space="0" w:color="000000"/>
              <w:left w:val="single" w:sz="6" w:space="0" w:color="000000"/>
              <w:bottom w:val="single" w:sz="6" w:space="0" w:color="000000"/>
              <w:right w:val="single" w:sz="6" w:space="0" w:color="000000"/>
            </w:tcBorders>
          </w:tcPr>
          <w:p w14:paraId="13E42B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75</w:t>
            </w:r>
          </w:p>
        </w:tc>
      </w:tr>
      <w:tr w:rsidR="001E2C69" w:rsidRPr="0084550E" w14:paraId="1E6B4056"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621F4D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65FD82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Зибель, Халле</w:t>
            </w:r>
          </w:p>
        </w:tc>
        <w:tc>
          <w:tcPr>
            <w:tcW w:w="781" w:type="dxa"/>
            <w:tcBorders>
              <w:top w:val="single" w:sz="6" w:space="0" w:color="000000"/>
              <w:left w:val="single" w:sz="6" w:space="0" w:color="000000"/>
              <w:bottom w:val="single" w:sz="6" w:space="0" w:color="000000"/>
              <w:right w:val="single" w:sz="6" w:space="0" w:color="000000"/>
            </w:tcBorders>
          </w:tcPr>
          <w:p w14:paraId="4974BC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w:t>
            </w:r>
          </w:p>
        </w:tc>
      </w:tr>
      <w:tr w:rsidR="001E2C69" w:rsidRPr="0084550E" w14:paraId="5193DEA6"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138FE3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12076D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 опознан</w:t>
            </w:r>
          </w:p>
        </w:tc>
        <w:tc>
          <w:tcPr>
            <w:tcW w:w="781" w:type="dxa"/>
            <w:tcBorders>
              <w:top w:val="single" w:sz="6" w:space="0" w:color="000000"/>
              <w:left w:val="single" w:sz="6" w:space="0" w:color="000000"/>
              <w:bottom w:val="single" w:sz="6" w:space="0" w:color="000000"/>
              <w:right w:val="single" w:sz="6" w:space="0" w:color="000000"/>
            </w:tcBorders>
          </w:tcPr>
          <w:p w14:paraId="41F43B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w:t>
            </w:r>
          </w:p>
        </w:tc>
      </w:tr>
      <w:tr w:rsidR="001E2C69" w:rsidRPr="0084550E" w14:paraId="754C59B2" w14:textId="77777777" w:rsidTr="00CC5360">
        <w:trPr>
          <w:trHeight w:val="240"/>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30D172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 “Юнкерс-88”</w:t>
            </w:r>
          </w:p>
        </w:tc>
        <w:tc>
          <w:tcPr>
            <w:tcW w:w="781" w:type="dxa"/>
            <w:tcBorders>
              <w:top w:val="single" w:sz="6" w:space="0" w:color="000000"/>
              <w:left w:val="single" w:sz="6" w:space="0" w:color="000000"/>
              <w:bottom w:val="single" w:sz="6" w:space="0" w:color="000000"/>
              <w:right w:val="single" w:sz="6" w:space="0" w:color="000000"/>
            </w:tcBorders>
          </w:tcPr>
          <w:p w14:paraId="6E2DFC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w:t>
            </w:r>
          </w:p>
        </w:tc>
      </w:tr>
      <w:tr w:rsidR="001E2C69" w:rsidRPr="0084550E" w14:paraId="29AA6C9E"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D1A06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“Хейнкель-111” </w:t>
            </w:r>
          </w:p>
        </w:tc>
        <w:tc>
          <w:tcPr>
            <w:tcW w:w="5103" w:type="dxa"/>
            <w:tcBorders>
              <w:top w:val="single" w:sz="6" w:space="0" w:color="000000"/>
              <w:left w:val="single" w:sz="6" w:space="0" w:color="000000"/>
              <w:bottom w:val="single" w:sz="6" w:space="0" w:color="000000"/>
              <w:right w:val="single" w:sz="6" w:space="0" w:color="000000"/>
            </w:tcBorders>
          </w:tcPr>
          <w:p w14:paraId="3A89EA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Хейнкель(Росток и Ораниенбург) </w:t>
            </w:r>
          </w:p>
        </w:tc>
        <w:tc>
          <w:tcPr>
            <w:tcW w:w="781" w:type="dxa"/>
            <w:tcBorders>
              <w:top w:val="single" w:sz="6" w:space="0" w:color="000000"/>
              <w:left w:val="single" w:sz="6" w:space="0" w:color="000000"/>
              <w:bottom w:val="single" w:sz="6" w:space="0" w:color="000000"/>
              <w:right w:val="single" w:sz="6" w:space="0" w:color="000000"/>
            </w:tcBorders>
          </w:tcPr>
          <w:p w14:paraId="57F9EA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100</w:t>
            </w:r>
          </w:p>
        </w:tc>
      </w:tr>
      <w:tr w:rsidR="001E2C69" w:rsidRPr="0084550E" w14:paraId="5BE485B1"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A15AC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DO-217 </w:t>
            </w:r>
          </w:p>
        </w:tc>
        <w:tc>
          <w:tcPr>
            <w:tcW w:w="5103" w:type="dxa"/>
            <w:tcBorders>
              <w:top w:val="single" w:sz="6" w:space="0" w:color="000000"/>
              <w:left w:val="single" w:sz="6" w:space="0" w:color="000000"/>
              <w:bottom w:val="single" w:sz="6" w:space="0" w:color="000000"/>
              <w:right w:val="single" w:sz="6" w:space="0" w:color="000000"/>
            </w:tcBorders>
          </w:tcPr>
          <w:p w14:paraId="7C7D54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Дорнье,Алльмансвейлер </w:t>
            </w:r>
          </w:p>
        </w:tc>
        <w:tc>
          <w:tcPr>
            <w:tcW w:w="781" w:type="dxa"/>
            <w:tcBorders>
              <w:top w:val="single" w:sz="6" w:space="0" w:color="000000"/>
              <w:left w:val="single" w:sz="6" w:space="0" w:color="000000"/>
              <w:bottom w:val="single" w:sz="6" w:space="0" w:color="000000"/>
              <w:right w:val="single" w:sz="6" w:space="0" w:color="000000"/>
            </w:tcBorders>
          </w:tcPr>
          <w:p w14:paraId="6F20E4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r>
      <w:tr w:rsidR="001E2C69" w:rsidRPr="0084550E" w14:paraId="553AA3F5"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68E9B8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DO-217 </w:t>
            </w:r>
          </w:p>
        </w:tc>
        <w:tc>
          <w:tcPr>
            <w:tcW w:w="5103" w:type="dxa"/>
            <w:tcBorders>
              <w:top w:val="single" w:sz="6" w:space="0" w:color="000000"/>
              <w:left w:val="single" w:sz="6" w:space="0" w:color="000000"/>
              <w:bottom w:val="single" w:sz="6" w:space="0" w:color="000000"/>
              <w:right w:val="single" w:sz="6" w:space="0" w:color="000000"/>
            </w:tcBorders>
          </w:tcPr>
          <w:p w14:paraId="6945F7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Дорнье,Оберпфафенхофен </w:t>
            </w:r>
          </w:p>
        </w:tc>
        <w:tc>
          <w:tcPr>
            <w:tcW w:w="781" w:type="dxa"/>
            <w:tcBorders>
              <w:top w:val="single" w:sz="6" w:space="0" w:color="000000"/>
              <w:left w:val="single" w:sz="6" w:space="0" w:color="000000"/>
              <w:bottom w:val="single" w:sz="6" w:space="0" w:color="000000"/>
              <w:right w:val="single" w:sz="6" w:space="0" w:color="000000"/>
            </w:tcBorders>
          </w:tcPr>
          <w:p w14:paraId="3C4244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r>
      <w:tr w:rsidR="001E2C69" w:rsidRPr="0084550E" w14:paraId="6267F648"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45B0CF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DO-217 </w:t>
            </w:r>
          </w:p>
        </w:tc>
        <w:tc>
          <w:tcPr>
            <w:tcW w:w="5103" w:type="dxa"/>
            <w:tcBorders>
              <w:top w:val="single" w:sz="6" w:space="0" w:color="000000"/>
              <w:left w:val="single" w:sz="6" w:space="0" w:color="000000"/>
              <w:bottom w:val="single" w:sz="6" w:space="0" w:color="000000"/>
              <w:right w:val="single" w:sz="6" w:space="0" w:color="000000"/>
            </w:tcBorders>
          </w:tcPr>
          <w:p w14:paraId="2B036E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Дорнье,Виссмар </w:t>
            </w:r>
          </w:p>
        </w:tc>
        <w:tc>
          <w:tcPr>
            <w:tcW w:w="781" w:type="dxa"/>
            <w:tcBorders>
              <w:top w:val="single" w:sz="6" w:space="0" w:color="000000"/>
              <w:left w:val="single" w:sz="6" w:space="0" w:color="000000"/>
              <w:bottom w:val="single" w:sz="6" w:space="0" w:color="000000"/>
              <w:right w:val="single" w:sz="6" w:space="0" w:color="000000"/>
            </w:tcBorders>
          </w:tcPr>
          <w:p w14:paraId="3DBBA2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w:t>
            </w:r>
          </w:p>
        </w:tc>
      </w:tr>
      <w:tr w:rsidR="001E2C69" w:rsidRPr="0084550E" w14:paraId="37761B2B"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496021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 DO-2I7</w:t>
            </w:r>
          </w:p>
        </w:tc>
        <w:tc>
          <w:tcPr>
            <w:tcW w:w="781" w:type="dxa"/>
            <w:tcBorders>
              <w:top w:val="single" w:sz="6" w:space="0" w:color="000000"/>
              <w:left w:val="single" w:sz="6" w:space="0" w:color="000000"/>
              <w:bottom w:val="single" w:sz="6" w:space="0" w:color="000000"/>
              <w:right w:val="single" w:sz="6" w:space="0" w:color="000000"/>
            </w:tcBorders>
          </w:tcPr>
          <w:p w14:paraId="07F0AE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85</w:t>
            </w:r>
          </w:p>
        </w:tc>
      </w:tr>
      <w:tr w:rsidR="001E2C69" w:rsidRPr="0084550E" w14:paraId="0358AB06"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48FD12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НЕ-177 </w:t>
            </w:r>
          </w:p>
        </w:tc>
        <w:tc>
          <w:tcPr>
            <w:tcW w:w="5103" w:type="dxa"/>
            <w:tcBorders>
              <w:top w:val="single" w:sz="6" w:space="0" w:color="000000"/>
              <w:left w:val="single" w:sz="6" w:space="0" w:color="000000"/>
              <w:bottom w:val="single" w:sz="6" w:space="0" w:color="000000"/>
              <w:right w:val="single" w:sz="6" w:space="0" w:color="000000"/>
            </w:tcBorders>
          </w:tcPr>
          <w:p w14:paraId="2FC4DF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Хейнкель (Росток и Ораниенбург)</w:t>
            </w:r>
          </w:p>
        </w:tc>
        <w:tc>
          <w:tcPr>
            <w:tcW w:w="781" w:type="dxa"/>
            <w:tcBorders>
              <w:top w:val="single" w:sz="6" w:space="0" w:color="000000"/>
              <w:left w:val="single" w:sz="6" w:space="0" w:color="000000"/>
              <w:bottom w:val="single" w:sz="6" w:space="0" w:color="000000"/>
              <w:right w:val="single" w:sz="6" w:space="0" w:color="000000"/>
            </w:tcBorders>
          </w:tcPr>
          <w:p w14:paraId="2ECCD6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15 </w:t>
            </w:r>
          </w:p>
        </w:tc>
      </w:tr>
      <w:tr w:rsidR="001E2C69" w:rsidRPr="0084550E" w14:paraId="5F920FE0"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7BA5BC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FW-200 </w:t>
            </w:r>
          </w:p>
        </w:tc>
        <w:tc>
          <w:tcPr>
            <w:tcW w:w="5103" w:type="dxa"/>
            <w:tcBorders>
              <w:top w:val="single" w:sz="6" w:space="0" w:color="000000"/>
              <w:left w:val="single" w:sz="6" w:space="0" w:color="000000"/>
              <w:bottom w:val="single" w:sz="6" w:space="0" w:color="000000"/>
              <w:right w:val="single" w:sz="6" w:space="0" w:color="000000"/>
            </w:tcBorders>
          </w:tcPr>
          <w:p w14:paraId="202B30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Фокке Вульф, Бремен </w:t>
            </w:r>
          </w:p>
        </w:tc>
        <w:tc>
          <w:tcPr>
            <w:tcW w:w="781" w:type="dxa"/>
            <w:tcBorders>
              <w:top w:val="single" w:sz="6" w:space="0" w:color="000000"/>
              <w:left w:val="single" w:sz="6" w:space="0" w:color="000000"/>
              <w:bottom w:val="single" w:sz="6" w:space="0" w:color="000000"/>
              <w:right w:val="single" w:sz="6" w:space="0" w:color="000000"/>
            </w:tcBorders>
          </w:tcPr>
          <w:p w14:paraId="33FF2D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w:t>
            </w:r>
          </w:p>
        </w:tc>
      </w:tr>
      <w:tr w:rsidR="001E2C69" w:rsidRPr="0084550E" w14:paraId="5D992EF9"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0177ED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бомбардировщиков дальнего действия </w:t>
            </w:r>
          </w:p>
        </w:tc>
        <w:tc>
          <w:tcPr>
            <w:tcW w:w="781" w:type="dxa"/>
            <w:tcBorders>
              <w:top w:val="single" w:sz="6" w:space="0" w:color="000000"/>
              <w:left w:val="single" w:sz="6" w:space="0" w:color="000000"/>
              <w:bottom w:val="single" w:sz="6" w:space="0" w:color="000000"/>
              <w:right w:val="single" w:sz="6" w:space="0" w:color="000000"/>
            </w:tcBorders>
          </w:tcPr>
          <w:p w14:paraId="70D95B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455</w:t>
            </w:r>
          </w:p>
        </w:tc>
      </w:tr>
      <w:tr w:rsidR="001E2C69" w:rsidRPr="0084550E" w14:paraId="54A05717"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58ABDF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Пикирующие бомбардировщики</w:t>
            </w:r>
          </w:p>
        </w:tc>
      </w:tr>
      <w:tr w:rsidR="001E2C69" w:rsidRPr="0084550E" w14:paraId="7742C2AC"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639FA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“Юнкерс-87”</w:t>
            </w:r>
          </w:p>
        </w:tc>
        <w:tc>
          <w:tcPr>
            <w:tcW w:w="5103" w:type="dxa"/>
            <w:tcBorders>
              <w:top w:val="single" w:sz="6" w:space="0" w:color="000000"/>
              <w:left w:val="single" w:sz="6" w:space="0" w:color="000000"/>
              <w:bottom w:val="single" w:sz="6" w:space="0" w:color="000000"/>
              <w:right w:val="single" w:sz="6" w:space="0" w:color="000000"/>
            </w:tcBorders>
          </w:tcPr>
          <w:p w14:paraId="193B9A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Вессер, Бремен и Лемвердер</w:t>
            </w:r>
          </w:p>
        </w:tc>
        <w:tc>
          <w:tcPr>
            <w:tcW w:w="781" w:type="dxa"/>
            <w:tcBorders>
              <w:top w:val="single" w:sz="6" w:space="0" w:color="000000"/>
              <w:left w:val="single" w:sz="6" w:space="0" w:color="000000"/>
              <w:bottom w:val="single" w:sz="6" w:space="0" w:color="000000"/>
              <w:right w:val="single" w:sz="6" w:space="0" w:color="000000"/>
            </w:tcBorders>
          </w:tcPr>
          <w:p w14:paraId="1E9939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80</w:t>
            </w:r>
          </w:p>
        </w:tc>
      </w:tr>
      <w:tr w:rsidR="001E2C69" w:rsidRPr="0084550E" w14:paraId="47BD3505"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57332D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HS-129</w:t>
            </w:r>
          </w:p>
        </w:tc>
        <w:tc>
          <w:tcPr>
            <w:tcW w:w="5103" w:type="dxa"/>
            <w:tcBorders>
              <w:top w:val="single" w:sz="6" w:space="0" w:color="000000"/>
              <w:left w:val="single" w:sz="6" w:space="0" w:color="000000"/>
              <w:bottom w:val="single" w:sz="6" w:space="0" w:color="000000"/>
              <w:right w:val="single" w:sz="6" w:space="0" w:color="000000"/>
            </w:tcBorders>
          </w:tcPr>
          <w:p w14:paraId="616592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Хеншель, Шлезвиг—Гольштейн</w:t>
            </w:r>
          </w:p>
        </w:tc>
        <w:tc>
          <w:tcPr>
            <w:tcW w:w="781" w:type="dxa"/>
            <w:tcBorders>
              <w:top w:val="single" w:sz="6" w:space="0" w:color="000000"/>
              <w:left w:val="single" w:sz="6" w:space="0" w:color="000000"/>
              <w:bottom w:val="single" w:sz="6" w:space="0" w:color="000000"/>
              <w:right w:val="single" w:sz="6" w:space="0" w:color="000000"/>
            </w:tcBorders>
          </w:tcPr>
          <w:p w14:paraId="10BD42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w:t>
            </w:r>
          </w:p>
        </w:tc>
      </w:tr>
      <w:tr w:rsidR="001E2C69" w:rsidRPr="0084550E" w14:paraId="637974CC"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40A7E0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пикирующих бомбардировщиков </w:t>
            </w:r>
          </w:p>
        </w:tc>
        <w:tc>
          <w:tcPr>
            <w:tcW w:w="781" w:type="dxa"/>
            <w:tcBorders>
              <w:top w:val="single" w:sz="6" w:space="0" w:color="000000"/>
              <w:left w:val="single" w:sz="6" w:space="0" w:color="000000"/>
              <w:bottom w:val="single" w:sz="6" w:space="0" w:color="000000"/>
              <w:right w:val="single" w:sz="6" w:space="0" w:color="000000"/>
            </w:tcBorders>
          </w:tcPr>
          <w:p w14:paraId="034E07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100 </w:t>
            </w:r>
          </w:p>
        </w:tc>
      </w:tr>
      <w:tr w:rsidR="001E2C69" w:rsidRPr="0084550E" w14:paraId="3F34EACB"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45829F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Одномоторные истребители </w:t>
            </w:r>
          </w:p>
        </w:tc>
      </w:tr>
      <w:tr w:rsidR="001E2C69" w:rsidRPr="0084550E" w14:paraId="79E3B579"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6C204F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ME-109</w:t>
            </w:r>
          </w:p>
        </w:tc>
        <w:tc>
          <w:tcPr>
            <w:tcW w:w="5103" w:type="dxa"/>
            <w:tcBorders>
              <w:top w:val="single" w:sz="6" w:space="0" w:color="000000"/>
              <w:left w:val="single" w:sz="6" w:space="0" w:color="000000"/>
              <w:bottom w:val="single" w:sz="6" w:space="0" w:color="000000"/>
              <w:right w:val="single" w:sz="6" w:space="0" w:color="000000"/>
            </w:tcBorders>
          </w:tcPr>
          <w:p w14:paraId="2E83AA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Аго, Ошерслебен </w:t>
            </w:r>
          </w:p>
        </w:tc>
        <w:tc>
          <w:tcPr>
            <w:tcW w:w="781" w:type="dxa"/>
            <w:tcBorders>
              <w:top w:val="single" w:sz="6" w:space="0" w:color="000000"/>
              <w:left w:val="single" w:sz="6" w:space="0" w:color="000000"/>
              <w:bottom w:val="single" w:sz="6" w:space="0" w:color="000000"/>
              <w:right w:val="single" w:sz="6" w:space="0" w:color="000000"/>
            </w:tcBorders>
          </w:tcPr>
          <w:p w14:paraId="0C2B72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w:t>
            </w:r>
          </w:p>
        </w:tc>
      </w:tr>
      <w:tr w:rsidR="001E2C69" w:rsidRPr="0084550E" w14:paraId="3D69E30C"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FB5CD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ME-109</w:t>
            </w:r>
          </w:p>
        </w:tc>
        <w:tc>
          <w:tcPr>
            <w:tcW w:w="5103" w:type="dxa"/>
            <w:tcBorders>
              <w:top w:val="single" w:sz="6" w:space="0" w:color="000000"/>
              <w:left w:val="single" w:sz="6" w:space="0" w:color="000000"/>
              <w:bottom w:val="single" w:sz="6" w:space="0" w:color="000000"/>
              <w:right w:val="single" w:sz="6" w:space="0" w:color="000000"/>
            </w:tcBorders>
          </w:tcPr>
          <w:p w14:paraId="6C9C92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Эрла, Лейпциг</w:t>
            </w:r>
          </w:p>
        </w:tc>
        <w:tc>
          <w:tcPr>
            <w:tcW w:w="781" w:type="dxa"/>
            <w:tcBorders>
              <w:top w:val="single" w:sz="6" w:space="0" w:color="000000"/>
              <w:left w:val="single" w:sz="6" w:space="0" w:color="000000"/>
              <w:bottom w:val="single" w:sz="6" w:space="0" w:color="000000"/>
              <w:right w:val="single" w:sz="6" w:space="0" w:color="000000"/>
            </w:tcBorders>
          </w:tcPr>
          <w:p w14:paraId="4DBBEC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85</w:t>
            </w:r>
          </w:p>
        </w:tc>
      </w:tr>
      <w:tr w:rsidR="001E2C69" w:rsidRPr="0084550E" w14:paraId="21295BCF"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23807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ME-109</w:t>
            </w:r>
          </w:p>
        </w:tc>
        <w:tc>
          <w:tcPr>
            <w:tcW w:w="5103" w:type="dxa"/>
            <w:tcBorders>
              <w:top w:val="single" w:sz="6" w:space="0" w:color="000000"/>
              <w:left w:val="single" w:sz="6" w:space="0" w:color="000000"/>
              <w:bottom w:val="single" w:sz="6" w:space="0" w:color="000000"/>
              <w:right w:val="single" w:sz="6" w:space="0" w:color="000000"/>
            </w:tcBorders>
          </w:tcPr>
          <w:p w14:paraId="5A91C4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Физелер, Кассель (полагают, что переходит на производство FW-190)</w:t>
            </w:r>
          </w:p>
        </w:tc>
        <w:tc>
          <w:tcPr>
            <w:tcW w:w="781" w:type="dxa"/>
            <w:tcBorders>
              <w:top w:val="single" w:sz="6" w:space="0" w:color="000000"/>
              <w:left w:val="single" w:sz="6" w:space="0" w:color="000000"/>
              <w:bottom w:val="single" w:sz="6" w:space="0" w:color="000000"/>
              <w:right w:val="single" w:sz="6" w:space="0" w:color="000000"/>
            </w:tcBorders>
          </w:tcPr>
          <w:p w14:paraId="251B3E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w:t>
            </w:r>
          </w:p>
        </w:tc>
      </w:tr>
      <w:tr w:rsidR="001E2C69" w:rsidRPr="0084550E" w14:paraId="2D99CC82"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4AB3E6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ME-109 </w:t>
            </w:r>
          </w:p>
        </w:tc>
        <w:tc>
          <w:tcPr>
            <w:tcW w:w="5103" w:type="dxa"/>
            <w:tcBorders>
              <w:top w:val="single" w:sz="6" w:space="0" w:color="000000"/>
              <w:left w:val="single" w:sz="6" w:space="0" w:color="000000"/>
              <w:bottom w:val="single" w:sz="6" w:space="0" w:color="000000"/>
              <w:right w:val="single" w:sz="6" w:space="0" w:color="000000"/>
            </w:tcBorders>
          </w:tcPr>
          <w:p w14:paraId="7291F4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Мессершмитт, Регепсбург </w:t>
            </w:r>
          </w:p>
        </w:tc>
        <w:tc>
          <w:tcPr>
            <w:tcW w:w="781" w:type="dxa"/>
            <w:tcBorders>
              <w:top w:val="single" w:sz="6" w:space="0" w:color="000000"/>
              <w:left w:val="single" w:sz="6" w:space="0" w:color="000000"/>
              <w:bottom w:val="single" w:sz="6" w:space="0" w:color="000000"/>
              <w:right w:val="single" w:sz="6" w:space="0" w:color="000000"/>
            </w:tcBorders>
          </w:tcPr>
          <w:p w14:paraId="646C66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w:t>
            </w:r>
          </w:p>
        </w:tc>
      </w:tr>
      <w:tr w:rsidR="001E2C69" w:rsidRPr="0084550E" w14:paraId="56B9EBAF"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04755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ME-109</w:t>
            </w:r>
          </w:p>
        </w:tc>
        <w:tc>
          <w:tcPr>
            <w:tcW w:w="5103" w:type="dxa"/>
            <w:tcBorders>
              <w:top w:val="single" w:sz="6" w:space="0" w:color="000000"/>
              <w:left w:val="single" w:sz="6" w:space="0" w:color="000000"/>
              <w:bottom w:val="single" w:sz="6" w:space="0" w:color="000000"/>
              <w:right w:val="single" w:sz="6" w:space="0" w:color="000000"/>
            </w:tcBorders>
          </w:tcPr>
          <w:p w14:paraId="4B993B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Винер Нейштадтер, Винер Нейштадт</w:t>
            </w:r>
          </w:p>
        </w:tc>
        <w:tc>
          <w:tcPr>
            <w:tcW w:w="781" w:type="dxa"/>
            <w:tcBorders>
              <w:top w:val="single" w:sz="6" w:space="0" w:color="000000"/>
              <w:left w:val="single" w:sz="6" w:space="0" w:color="000000"/>
              <w:bottom w:val="single" w:sz="6" w:space="0" w:color="000000"/>
              <w:right w:val="single" w:sz="6" w:space="0" w:color="000000"/>
            </w:tcBorders>
          </w:tcPr>
          <w:p w14:paraId="507C97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85</w:t>
            </w:r>
          </w:p>
        </w:tc>
      </w:tr>
      <w:tr w:rsidR="001E2C69" w:rsidRPr="0084550E" w14:paraId="2C80103A"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35938F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МЕ-109 </w:t>
            </w:r>
          </w:p>
        </w:tc>
        <w:tc>
          <w:tcPr>
            <w:tcW w:w="781" w:type="dxa"/>
            <w:tcBorders>
              <w:top w:val="single" w:sz="6" w:space="0" w:color="000000"/>
              <w:left w:val="single" w:sz="6" w:space="0" w:color="000000"/>
              <w:bottom w:val="single" w:sz="6" w:space="0" w:color="000000"/>
              <w:right w:val="single" w:sz="6" w:space="0" w:color="000000"/>
            </w:tcBorders>
          </w:tcPr>
          <w:p w14:paraId="78E60C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310</w:t>
            </w:r>
          </w:p>
        </w:tc>
      </w:tr>
      <w:tr w:rsidR="001E2C69" w:rsidRPr="0084550E" w14:paraId="414CCFC1"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47FB45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FW-190</w:t>
            </w:r>
          </w:p>
        </w:tc>
        <w:tc>
          <w:tcPr>
            <w:tcW w:w="5103" w:type="dxa"/>
            <w:tcBorders>
              <w:top w:val="single" w:sz="6" w:space="0" w:color="000000"/>
              <w:left w:val="single" w:sz="6" w:space="0" w:color="000000"/>
              <w:bottom w:val="single" w:sz="6" w:space="0" w:color="000000"/>
              <w:right w:val="single" w:sz="6" w:space="0" w:color="000000"/>
            </w:tcBorders>
          </w:tcPr>
          <w:p w14:paraId="0D9F93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Фокке Вульф, Бремен 50</w:t>
            </w:r>
          </w:p>
        </w:tc>
        <w:tc>
          <w:tcPr>
            <w:tcW w:w="781" w:type="dxa"/>
            <w:tcBorders>
              <w:top w:val="single" w:sz="6" w:space="0" w:color="000000"/>
              <w:left w:val="single" w:sz="6" w:space="0" w:color="000000"/>
              <w:bottom w:val="single" w:sz="6" w:space="0" w:color="000000"/>
              <w:right w:val="single" w:sz="6" w:space="0" w:color="000000"/>
            </w:tcBorders>
          </w:tcPr>
          <w:p w14:paraId="3DECD2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w:t>
            </w:r>
          </w:p>
        </w:tc>
      </w:tr>
      <w:tr w:rsidR="001E2C69" w:rsidRPr="0084550E" w14:paraId="2679FFAB"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3ACAFB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FW-190</w:t>
            </w:r>
          </w:p>
        </w:tc>
        <w:tc>
          <w:tcPr>
            <w:tcW w:w="5103" w:type="dxa"/>
            <w:tcBorders>
              <w:top w:val="single" w:sz="6" w:space="0" w:color="000000"/>
              <w:left w:val="single" w:sz="6" w:space="0" w:color="000000"/>
              <w:bottom w:val="single" w:sz="6" w:space="0" w:color="000000"/>
              <w:right w:val="single" w:sz="6" w:space="0" w:color="000000"/>
            </w:tcBorders>
          </w:tcPr>
          <w:p w14:paraId="1824F5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Арадо, Варнемюнде</w:t>
            </w:r>
          </w:p>
        </w:tc>
        <w:tc>
          <w:tcPr>
            <w:tcW w:w="781" w:type="dxa"/>
            <w:tcBorders>
              <w:top w:val="single" w:sz="6" w:space="0" w:color="000000"/>
              <w:left w:val="single" w:sz="6" w:space="0" w:color="000000"/>
              <w:bottom w:val="single" w:sz="6" w:space="0" w:color="000000"/>
              <w:right w:val="single" w:sz="6" w:space="0" w:color="000000"/>
            </w:tcBorders>
          </w:tcPr>
          <w:p w14:paraId="5CF10C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 ?</w:t>
            </w:r>
          </w:p>
        </w:tc>
      </w:tr>
      <w:tr w:rsidR="001E2C69" w:rsidRPr="0084550E" w14:paraId="6B9E36A7"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315203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FW-190 </w:t>
            </w:r>
          </w:p>
        </w:tc>
        <w:tc>
          <w:tcPr>
            <w:tcW w:w="5103" w:type="dxa"/>
            <w:tcBorders>
              <w:top w:val="single" w:sz="6" w:space="0" w:color="000000"/>
              <w:left w:val="single" w:sz="6" w:space="0" w:color="000000"/>
              <w:bottom w:val="single" w:sz="6" w:space="0" w:color="000000"/>
              <w:right w:val="single" w:sz="6" w:space="0" w:color="000000"/>
            </w:tcBorders>
          </w:tcPr>
          <w:p w14:paraId="325107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Физелер, Кассель</w:t>
            </w:r>
          </w:p>
        </w:tc>
        <w:tc>
          <w:tcPr>
            <w:tcW w:w="781" w:type="dxa"/>
            <w:tcBorders>
              <w:top w:val="single" w:sz="6" w:space="0" w:color="000000"/>
              <w:left w:val="single" w:sz="6" w:space="0" w:color="000000"/>
              <w:bottom w:val="single" w:sz="6" w:space="0" w:color="000000"/>
              <w:right w:val="single" w:sz="6" w:space="0" w:color="000000"/>
            </w:tcBorders>
          </w:tcPr>
          <w:p w14:paraId="699A9D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w:t>
            </w:r>
          </w:p>
        </w:tc>
      </w:tr>
      <w:tr w:rsidR="001E2C69" w:rsidRPr="0084550E" w14:paraId="2ED283EE"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FA386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w:t>
            </w:r>
          </w:p>
        </w:tc>
        <w:tc>
          <w:tcPr>
            <w:tcW w:w="5103" w:type="dxa"/>
            <w:tcBorders>
              <w:top w:val="single" w:sz="6" w:space="0" w:color="000000"/>
              <w:left w:val="single" w:sz="6" w:space="0" w:color="000000"/>
              <w:bottom w:val="single" w:sz="6" w:space="0" w:color="000000"/>
              <w:right w:val="single" w:sz="6" w:space="0" w:color="000000"/>
            </w:tcBorders>
          </w:tcPr>
          <w:p w14:paraId="2F6F85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FW-190 </w:t>
            </w:r>
          </w:p>
        </w:tc>
        <w:tc>
          <w:tcPr>
            <w:tcW w:w="781" w:type="dxa"/>
            <w:tcBorders>
              <w:top w:val="single" w:sz="6" w:space="0" w:color="000000"/>
              <w:left w:val="single" w:sz="6" w:space="0" w:color="000000"/>
              <w:bottom w:val="single" w:sz="6" w:space="0" w:color="000000"/>
              <w:right w:val="single" w:sz="6" w:space="0" w:color="000000"/>
            </w:tcBorders>
          </w:tcPr>
          <w:p w14:paraId="644E67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100</w:t>
            </w:r>
          </w:p>
        </w:tc>
      </w:tr>
      <w:tr w:rsidR="001E2C69" w:rsidRPr="0084550E" w14:paraId="30455688"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5D1C10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одномоторных истребителей </w:t>
            </w:r>
          </w:p>
        </w:tc>
        <w:tc>
          <w:tcPr>
            <w:tcW w:w="781" w:type="dxa"/>
            <w:tcBorders>
              <w:top w:val="single" w:sz="6" w:space="0" w:color="000000"/>
              <w:left w:val="single" w:sz="6" w:space="0" w:color="000000"/>
              <w:bottom w:val="single" w:sz="6" w:space="0" w:color="000000"/>
              <w:right w:val="single" w:sz="6" w:space="0" w:color="000000"/>
            </w:tcBorders>
          </w:tcPr>
          <w:p w14:paraId="18C09C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410</w:t>
            </w:r>
          </w:p>
        </w:tc>
      </w:tr>
      <w:tr w:rsidR="001E2C69" w:rsidRPr="0084550E" w14:paraId="220DA346"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6F155F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Двухмоторные истребители</w:t>
            </w:r>
          </w:p>
        </w:tc>
      </w:tr>
      <w:tr w:rsidR="001E2C69" w:rsidRPr="0084550E" w14:paraId="4A153056"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03D73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МЕ-110и210</w:t>
            </w:r>
          </w:p>
        </w:tc>
        <w:tc>
          <w:tcPr>
            <w:tcW w:w="5103" w:type="dxa"/>
            <w:tcBorders>
              <w:top w:val="single" w:sz="6" w:space="0" w:color="000000"/>
              <w:left w:val="single" w:sz="6" w:space="0" w:color="000000"/>
              <w:bottom w:val="single" w:sz="6" w:space="0" w:color="000000"/>
              <w:right w:val="single" w:sz="6" w:space="0" w:color="000000"/>
            </w:tcBorders>
          </w:tcPr>
          <w:p w14:paraId="507CED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Готар, Гота</w:t>
            </w:r>
          </w:p>
        </w:tc>
        <w:tc>
          <w:tcPr>
            <w:tcW w:w="781" w:type="dxa"/>
            <w:tcBorders>
              <w:top w:val="single" w:sz="6" w:space="0" w:color="000000"/>
              <w:left w:val="single" w:sz="6" w:space="0" w:color="000000"/>
              <w:bottom w:val="single" w:sz="6" w:space="0" w:color="000000"/>
              <w:right w:val="single" w:sz="6" w:space="0" w:color="000000"/>
            </w:tcBorders>
          </w:tcPr>
          <w:p w14:paraId="63A849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r>
      <w:tr w:rsidR="001E2C69" w:rsidRPr="0084550E" w14:paraId="77FA7E98"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9EC42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МЕ-110и210</w:t>
            </w:r>
          </w:p>
        </w:tc>
        <w:tc>
          <w:tcPr>
            <w:tcW w:w="5103" w:type="dxa"/>
            <w:tcBorders>
              <w:top w:val="single" w:sz="6" w:space="0" w:color="000000"/>
              <w:left w:val="single" w:sz="6" w:space="0" w:color="000000"/>
              <w:bottom w:val="single" w:sz="6" w:space="0" w:color="000000"/>
              <w:right w:val="single" w:sz="6" w:space="0" w:color="000000"/>
            </w:tcBorders>
          </w:tcPr>
          <w:p w14:paraId="67BAAB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Мессершмитт, Аугсбург</w:t>
            </w:r>
          </w:p>
        </w:tc>
        <w:tc>
          <w:tcPr>
            <w:tcW w:w="781" w:type="dxa"/>
            <w:tcBorders>
              <w:top w:val="single" w:sz="6" w:space="0" w:color="000000"/>
              <w:left w:val="single" w:sz="6" w:space="0" w:color="000000"/>
              <w:bottom w:val="single" w:sz="6" w:space="0" w:color="000000"/>
              <w:right w:val="single" w:sz="6" w:space="0" w:color="000000"/>
            </w:tcBorders>
          </w:tcPr>
          <w:p w14:paraId="7F54EC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80</w:t>
            </w:r>
          </w:p>
        </w:tc>
      </w:tr>
      <w:tr w:rsidR="001E2C69" w:rsidRPr="0084550E" w14:paraId="47639B2E"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5FD77C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МЕ-110и210</w:t>
            </w:r>
          </w:p>
        </w:tc>
        <w:tc>
          <w:tcPr>
            <w:tcW w:w="5103" w:type="dxa"/>
            <w:tcBorders>
              <w:top w:val="single" w:sz="6" w:space="0" w:color="000000"/>
              <w:left w:val="single" w:sz="6" w:space="0" w:color="000000"/>
              <w:bottom w:val="single" w:sz="6" w:space="0" w:color="000000"/>
              <w:right w:val="single" w:sz="6" w:space="0" w:color="000000"/>
            </w:tcBorders>
          </w:tcPr>
          <w:p w14:paraId="68D556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Миаг, Брунсвик (Брауншвейг)</w:t>
            </w:r>
          </w:p>
        </w:tc>
        <w:tc>
          <w:tcPr>
            <w:tcW w:w="781" w:type="dxa"/>
            <w:tcBorders>
              <w:top w:val="single" w:sz="6" w:space="0" w:color="000000"/>
              <w:left w:val="single" w:sz="6" w:space="0" w:color="000000"/>
              <w:bottom w:val="single" w:sz="6" w:space="0" w:color="000000"/>
              <w:right w:val="single" w:sz="6" w:space="0" w:color="000000"/>
            </w:tcBorders>
          </w:tcPr>
          <w:p w14:paraId="5B758B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w:t>
            </w:r>
          </w:p>
        </w:tc>
      </w:tr>
      <w:tr w:rsidR="001E2C69" w:rsidRPr="0084550E" w14:paraId="4A21B81A"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534515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двухмоторных истребителей </w:t>
            </w:r>
          </w:p>
        </w:tc>
        <w:tc>
          <w:tcPr>
            <w:tcW w:w="781" w:type="dxa"/>
            <w:tcBorders>
              <w:top w:val="single" w:sz="6" w:space="0" w:color="000000"/>
              <w:left w:val="single" w:sz="6" w:space="0" w:color="000000"/>
              <w:bottom w:val="single" w:sz="6" w:space="0" w:color="000000"/>
              <w:right w:val="single" w:sz="6" w:space="0" w:color="000000"/>
            </w:tcBorders>
          </w:tcPr>
          <w:p w14:paraId="1C537E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115 </w:t>
            </w:r>
          </w:p>
        </w:tc>
      </w:tr>
      <w:tr w:rsidR="001E2C69" w:rsidRPr="0084550E" w14:paraId="4C406F8E"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0AA08C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Армейские разведывательные </w:t>
            </w:r>
          </w:p>
        </w:tc>
      </w:tr>
      <w:tr w:rsidR="001E2C69" w:rsidRPr="0084550E" w14:paraId="570682DF"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5F047D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HS-126</w:t>
            </w:r>
          </w:p>
        </w:tc>
        <w:tc>
          <w:tcPr>
            <w:tcW w:w="5103" w:type="dxa"/>
            <w:tcBorders>
              <w:top w:val="single" w:sz="6" w:space="0" w:color="000000"/>
              <w:left w:val="single" w:sz="6" w:space="0" w:color="000000"/>
              <w:bottom w:val="single" w:sz="6" w:space="0" w:color="000000"/>
              <w:right w:val="single" w:sz="6" w:space="0" w:color="000000"/>
            </w:tcBorders>
          </w:tcPr>
          <w:p w14:paraId="4A57BB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Хеншель, Шонфельд </w:t>
            </w:r>
          </w:p>
        </w:tc>
        <w:tc>
          <w:tcPr>
            <w:tcW w:w="781" w:type="dxa"/>
            <w:tcBorders>
              <w:top w:val="single" w:sz="6" w:space="0" w:color="000000"/>
              <w:left w:val="single" w:sz="6" w:space="0" w:color="000000"/>
              <w:bottom w:val="single" w:sz="6" w:space="0" w:color="000000"/>
              <w:right w:val="single" w:sz="6" w:space="0" w:color="000000"/>
            </w:tcBorders>
          </w:tcPr>
          <w:p w14:paraId="22B6B9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w:t>
            </w:r>
          </w:p>
        </w:tc>
      </w:tr>
      <w:tr w:rsidR="001E2C69" w:rsidRPr="0084550E" w14:paraId="0C531FE4"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FD788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FW-189</w:t>
            </w:r>
          </w:p>
        </w:tc>
        <w:tc>
          <w:tcPr>
            <w:tcW w:w="5103" w:type="dxa"/>
            <w:tcBorders>
              <w:top w:val="single" w:sz="6" w:space="0" w:color="000000"/>
              <w:left w:val="single" w:sz="6" w:space="0" w:color="000000"/>
              <w:bottom w:val="single" w:sz="6" w:space="0" w:color="000000"/>
              <w:right w:val="single" w:sz="6" w:space="0" w:color="000000"/>
            </w:tcBorders>
          </w:tcPr>
          <w:p w14:paraId="7A9A32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Фокке Вульф, Бремен </w:t>
            </w:r>
          </w:p>
        </w:tc>
        <w:tc>
          <w:tcPr>
            <w:tcW w:w="781" w:type="dxa"/>
            <w:tcBorders>
              <w:top w:val="single" w:sz="6" w:space="0" w:color="000000"/>
              <w:left w:val="single" w:sz="6" w:space="0" w:color="000000"/>
              <w:bottom w:val="single" w:sz="6" w:space="0" w:color="000000"/>
              <w:right w:val="single" w:sz="6" w:space="0" w:color="000000"/>
            </w:tcBorders>
          </w:tcPr>
          <w:p w14:paraId="08890A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w:t>
            </w:r>
          </w:p>
        </w:tc>
      </w:tr>
      <w:tr w:rsidR="001E2C69" w:rsidRPr="0084550E" w14:paraId="2C3D08B0"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6BFB23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BV-141 </w:t>
            </w:r>
          </w:p>
        </w:tc>
        <w:tc>
          <w:tcPr>
            <w:tcW w:w="5103" w:type="dxa"/>
            <w:tcBorders>
              <w:top w:val="single" w:sz="6" w:space="0" w:color="000000"/>
              <w:left w:val="single" w:sz="6" w:space="0" w:color="000000"/>
              <w:bottom w:val="single" w:sz="6" w:space="0" w:color="000000"/>
              <w:right w:val="single" w:sz="6" w:space="0" w:color="000000"/>
            </w:tcBorders>
          </w:tcPr>
          <w:p w14:paraId="1C985A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Блом и Фосс, Гамбург </w:t>
            </w:r>
          </w:p>
        </w:tc>
        <w:tc>
          <w:tcPr>
            <w:tcW w:w="781" w:type="dxa"/>
            <w:tcBorders>
              <w:top w:val="single" w:sz="6" w:space="0" w:color="000000"/>
              <w:left w:val="single" w:sz="6" w:space="0" w:color="000000"/>
              <w:bottom w:val="single" w:sz="6" w:space="0" w:color="000000"/>
              <w:right w:val="single" w:sz="6" w:space="0" w:color="000000"/>
            </w:tcBorders>
          </w:tcPr>
          <w:p w14:paraId="1BDDEF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r>
      <w:tr w:rsidR="001E2C69" w:rsidRPr="0084550E" w14:paraId="4F3C882C"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3C830E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“Юнкерс-86” (Р-1 и Р-2)</w:t>
            </w:r>
          </w:p>
        </w:tc>
        <w:tc>
          <w:tcPr>
            <w:tcW w:w="5103" w:type="dxa"/>
            <w:tcBorders>
              <w:top w:val="single" w:sz="6" w:space="0" w:color="000000"/>
              <w:left w:val="single" w:sz="6" w:space="0" w:color="000000"/>
              <w:bottom w:val="single" w:sz="6" w:space="0" w:color="000000"/>
              <w:right w:val="single" w:sz="6" w:space="0" w:color="000000"/>
            </w:tcBorders>
          </w:tcPr>
          <w:p w14:paraId="0ACE02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Юнкерc, Дессау</w:t>
            </w:r>
          </w:p>
        </w:tc>
        <w:tc>
          <w:tcPr>
            <w:tcW w:w="781" w:type="dxa"/>
            <w:tcBorders>
              <w:top w:val="single" w:sz="6" w:space="0" w:color="000000"/>
              <w:left w:val="single" w:sz="6" w:space="0" w:color="000000"/>
              <w:bottom w:val="single" w:sz="6" w:space="0" w:color="000000"/>
              <w:right w:val="single" w:sz="6" w:space="0" w:color="000000"/>
            </w:tcBorders>
          </w:tcPr>
          <w:p w14:paraId="1C3C45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w:t>
            </w:r>
          </w:p>
        </w:tc>
      </w:tr>
      <w:tr w:rsidR="001E2C69" w:rsidRPr="0084550E" w14:paraId="358C5CD5"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6040E5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армейских разведывательных </w:t>
            </w:r>
          </w:p>
        </w:tc>
        <w:tc>
          <w:tcPr>
            <w:tcW w:w="781" w:type="dxa"/>
            <w:tcBorders>
              <w:top w:val="single" w:sz="6" w:space="0" w:color="000000"/>
              <w:left w:val="single" w:sz="6" w:space="0" w:color="000000"/>
              <w:bottom w:val="single" w:sz="6" w:space="0" w:color="000000"/>
              <w:right w:val="single" w:sz="6" w:space="0" w:color="000000"/>
            </w:tcBorders>
          </w:tcPr>
          <w:p w14:paraId="34C2F0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70 </w:t>
            </w:r>
          </w:p>
        </w:tc>
      </w:tr>
      <w:tr w:rsidR="001E2C69" w:rsidRPr="0084550E" w14:paraId="6A9252BC"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64D215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Береговые </w:t>
            </w:r>
          </w:p>
        </w:tc>
      </w:tr>
      <w:tr w:rsidR="001E2C69" w:rsidRPr="0084550E" w14:paraId="60C23585"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A7CE8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AR-196</w:t>
            </w:r>
          </w:p>
        </w:tc>
        <w:tc>
          <w:tcPr>
            <w:tcW w:w="5103" w:type="dxa"/>
            <w:tcBorders>
              <w:top w:val="single" w:sz="6" w:space="0" w:color="000000"/>
              <w:left w:val="single" w:sz="6" w:space="0" w:color="000000"/>
              <w:bottom w:val="single" w:sz="6" w:space="0" w:color="000000"/>
              <w:right w:val="single" w:sz="6" w:space="0" w:color="000000"/>
            </w:tcBorders>
          </w:tcPr>
          <w:p w14:paraId="74E456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Арадо, Варнемюнде </w:t>
            </w:r>
          </w:p>
        </w:tc>
        <w:tc>
          <w:tcPr>
            <w:tcW w:w="781" w:type="dxa"/>
            <w:tcBorders>
              <w:top w:val="single" w:sz="6" w:space="0" w:color="000000"/>
              <w:left w:val="single" w:sz="6" w:space="0" w:color="000000"/>
              <w:bottom w:val="single" w:sz="6" w:space="0" w:color="000000"/>
              <w:right w:val="single" w:sz="6" w:space="0" w:color="000000"/>
            </w:tcBorders>
          </w:tcPr>
          <w:p w14:paraId="76E596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w:t>
            </w:r>
          </w:p>
        </w:tc>
      </w:tr>
      <w:tr w:rsidR="001E2C69" w:rsidRPr="0084550E" w14:paraId="161DE089"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158C1D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BV-138</w:t>
            </w:r>
          </w:p>
        </w:tc>
        <w:tc>
          <w:tcPr>
            <w:tcW w:w="5103" w:type="dxa"/>
            <w:tcBorders>
              <w:top w:val="single" w:sz="6" w:space="0" w:color="000000"/>
              <w:left w:val="single" w:sz="6" w:space="0" w:color="000000"/>
              <w:bottom w:val="single" w:sz="6" w:space="0" w:color="000000"/>
              <w:right w:val="single" w:sz="6" w:space="0" w:color="000000"/>
            </w:tcBorders>
          </w:tcPr>
          <w:p w14:paraId="3B55F2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Блом и Фосс, Гамбург</w:t>
            </w:r>
          </w:p>
        </w:tc>
        <w:tc>
          <w:tcPr>
            <w:tcW w:w="781" w:type="dxa"/>
            <w:tcBorders>
              <w:top w:val="single" w:sz="6" w:space="0" w:color="000000"/>
              <w:left w:val="single" w:sz="6" w:space="0" w:color="000000"/>
              <w:bottom w:val="single" w:sz="6" w:space="0" w:color="000000"/>
              <w:right w:val="single" w:sz="6" w:space="0" w:color="000000"/>
            </w:tcBorders>
          </w:tcPr>
          <w:p w14:paraId="6B32C7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w:t>
            </w:r>
          </w:p>
        </w:tc>
      </w:tr>
      <w:tr w:rsidR="001E2C69" w:rsidRPr="0084550E" w14:paraId="11E800D9"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133BB4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DO-24</w:t>
            </w:r>
          </w:p>
        </w:tc>
        <w:tc>
          <w:tcPr>
            <w:tcW w:w="5103" w:type="dxa"/>
            <w:tcBorders>
              <w:top w:val="single" w:sz="6" w:space="0" w:color="000000"/>
              <w:left w:val="single" w:sz="6" w:space="0" w:color="000000"/>
              <w:bottom w:val="single" w:sz="6" w:space="0" w:color="000000"/>
              <w:right w:val="single" w:sz="6" w:space="0" w:color="000000"/>
            </w:tcBorders>
          </w:tcPr>
          <w:p w14:paraId="7490E5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Дорнье, Манцелль </w:t>
            </w:r>
          </w:p>
        </w:tc>
        <w:tc>
          <w:tcPr>
            <w:tcW w:w="781" w:type="dxa"/>
            <w:tcBorders>
              <w:top w:val="single" w:sz="6" w:space="0" w:color="000000"/>
              <w:left w:val="single" w:sz="6" w:space="0" w:color="000000"/>
              <w:bottom w:val="single" w:sz="6" w:space="0" w:color="000000"/>
              <w:right w:val="single" w:sz="6" w:space="0" w:color="000000"/>
            </w:tcBorders>
          </w:tcPr>
          <w:p w14:paraId="75C497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w:t>
            </w:r>
          </w:p>
        </w:tc>
      </w:tr>
      <w:tr w:rsidR="001E2C69" w:rsidRPr="0084550E" w14:paraId="43FB2C00"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C754F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DO-24 </w:t>
            </w:r>
          </w:p>
        </w:tc>
        <w:tc>
          <w:tcPr>
            <w:tcW w:w="5103" w:type="dxa"/>
            <w:tcBorders>
              <w:top w:val="single" w:sz="6" w:space="0" w:color="000000"/>
              <w:left w:val="single" w:sz="6" w:space="0" w:color="000000"/>
              <w:bottom w:val="single" w:sz="6" w:space="0" w:color="000000"/>
              <w:right w:val="single" w:sz="6" w:space="0" w:color="000000"/>
            </w:tcBorders>
          </w:tcPr>
          <w:p w14:paraId="0B7918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Авиоланда, Папендрахт</w:t>
            </w:r>
          </w:p>
        </w:tc>
        <w:tc>
          <w:tcPr>
            <w:tcW w:w="781" w:type="dxa"/>
            <w:tcBorders>
              <w:top w:val="single" w:sz="6" w:space="0" w:color="000000"/>
              <w:left w:val="single" w:sz="6" w:space="0" w:color="000000"/>
              <w:bottom w:val="single" w:sz="6" w:space="0" w:color="000000"/>
              <w:right w:val="single" w:sz="6" w:space="0" w:color="000000"/>
            </w:tcBorders>
          </w:tcPr>
          <w:p w14:paraId="3FA550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w:t>
            </w:r>
          </w:p>
        </w:tc>
      </w:tr>
      <w:tr w:rsidR="001E2C69" w:rsidRPr="0084550E" w14:paraId="613167D7"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15D3DC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DO-24 </w:t>
            </w:r>
          </w:p>
        </w:tc>
        <w:tc>
          <w:tcPr>
            <w:tcW w:w="781" w:type="dxa"/>
            <w:tcBorders>
              <w:top w:val="single" w:sz="6" w:space="0" w:color="000000"/>
              <w:left w:val="single" w:sz="6" w:space="0" w:color="000000"/>
              <w:bottom w:val="single" w:sz="6" w:space="0" w:color="000000"/>
              <w:right w:val="single" w:sz="6" w:space="0" w:color="000000"/>
            </w:tcBorders>
          </w:tcPr>
          <w:p w14:paraId="7BC21F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r>
      <w:tr w:rsidR="001E2C69" w:rsidRPr="0084550E" w14:paraId="74DEC084"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3F6993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береговых </w:t>
            </w:r>
          </w:p>
        </w:tc>
        <w:tc>
          <w:tcPr>
            <w:tcW w:w="781" w:type="dxa"/>
            <w:tcBorders>
              <w:top w:val="single" w:sz="6" w:space="0" w:color="000000"/>
              <w:left w:val="single" w:sz="6" w:space="0" w:color="000000"/>
              <w:bottom w:val="single" w:sz="6" w:space="0" w:color="000000"/>
              <w:right w:val="single" w:sz="6" w:space="0" w:color="000000"/>
            </w:tcBorders>
          </w:tcPr>
          <w:p w14:paraId="503DFB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w:t>
            </w:r>
          </w:p>
        </w:tc>
      </w:tr>
      <w:tr w:rsidR="001E2C69" w:rsidRPr="0084550E" w14:paraId="1E7FB55A"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208C78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Разные типы и неопознанное производство </w:t>
            </w:r>
          </w:p>
        </w:tc>
        <w:tc>
          <w:tcPr>
            <w:tcW w:w="781" w:type="dxa"/>
            <w:tcBorders>
              <w:top w:val="single" w:sz="6" w:space="0" w:color="000000"/>
              <w:left w:val="single" w:sz="6" w:space="0" w:color="000000"/>
              <w:bottom w:val="single" w:sz="6" w:space="0" w:color="000000"/>
              <w:right w:val="single" w:sz="6" w:space="0" w:color="000000"/>
            </w:tcBorders>
          </w:tcPr>
          <w:p w14:paraId="47F1B3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w:t>
            </w:r>
          </w:p>
        </w:tc>
      </w:tr>
      <w:tr w:rsidR="001E2C69" w:rsidRPr="0084550E" w14:paraId="3A5A3CC7"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245D099A"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u w:val="single"/>
              </w:rPr>
              <w:t xml:space="preserve">Всего боевых самолетов </w:t>
            </w:r>
          </w:p>
        </w:tc>
        <w:tc>
          <w:tcPr>
            <w:tcW w:w="781" w:type="dxa"/>
            <w:tcBorders>
              <w:top w:val="single" w:sz="6" w:space="0" w:color="000000"/>
              <w:left w:val="single" w:sz="6" w:space="0" w:color="000000"/>
              <w:bottom w:val="single" w:sz="6" w:space="0" w:color="000000"/>
              <w:right w:val="single" w:sz="6" w:space="0" w:color="000000"/>
            </w:tcBorders>
          </w:tcPr>
          <w:p w14:paraId="20460C80"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u w:val="single"/>
              </w:rPr>
              <w:t>1250</w:t>
            </w:r>
          </w:p>
        </w:tc>
      </w:tr>
    </w:tbl>
    <w:p w14:paraId="32DA739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(7430).</w:t>
      </w:r>
    </w:p>
    <w:p w14:paraId="019029EB" w14:textId="77777777" w:rsidR="00090C9B" w:rsidRPr="0084550E" w:rsidRDefault="00090C9B" w:rsidP="0084550E">
      <w:pPr>
        <w:pStyle w:val="Iauiue"/>
        <w:tabs>
          <w:tab w:val="left" w:pos="11199"/>
        </w:tabs>
        <w:jc w:val="both"/>
        <w:rPr>
          <w:color w:val="000000" w:themeColor="text1"/>
          <w:sz w:val="16"/>
          <w:szCs w:val="16"/>
        </w:rPr>
      </w:pPr>
    </w:p>
    <w:p w14:paraId="12A4BE3E" w14:textId="77777777" w:rsidR="00A40B67" w:rsidRPr="0084550E" w:rsidRDefault="00A40B6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23 сентября 1942 г. в беседе с личным представителем президента США У. Уилки Председателя СНК СССР И.В. Сталина отметил: «Если союзники испытывают недостаток тоннажа, то мы могли бы им пойти навстречу, чтобы облегчить их положение путем сокращения списка поставок до минимума». Сталин был бы готов «ограничить поставки США истребителями, грузовыми автомашинами, алюминием и взрывчатыми веществами, которые в Америке имеются в достаточном количестве. Все остальное можно было бы выкинуть» (19151).</w:t>
      </w:r>
    </w:p>
    <w:p w14:paraId="552307E5" w14:textId="77777777" w:rsidR="00A40B67" w:rsidRPr="0084550E" w:rsidRDefault="00A40B67" w:rsidP="0084550E">
      <w:pPr>
        <w:spacing w:after="0" w:line="240" w:lineRule="auto"/>
        <w:jc w:val="both"/>
        <w:rPr>
          <w:rFonts w:ascii="Times New Roman" w:hAnsi="Times New Roman"/>
          <w:color w:val="000000" w:themeColor="text1"/>
          <w:sz w:val="16"/>
          <w:szCs w:val="16"/>
        </w:rPr>
      </w:pPr>
    </w:p>
    <w:p w14:paraId="3BF2CA7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C4D6F4C" w14:textId="77777777" w:rsidR="00090C9B" w:rsidRPr="0084550E" w:rsidRDefault="00090C9B" w:rsidP="0084550E">
      <w:pPr>
        <w:pStyle w:val="Iauiue"/>
        <w:jc w:val="both"/>
        <w:rPr>
          <w:iCs/>
          <w:color w:val="000000" w:themeColor="text1"/>
          <w:sz w:val="16"/>
          <w:szCs w:val="16"/>
        </w:rPr>
      </w:pPr>
    </w:p>
    <w:p w14:paraId="71B3A86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23 сентября </w:t>
      </w:r>
      <w:r w:rsidRPr="0084550E">
        <w:rPr>
          <w:rFonts w:ascii="Times New Roman" w:hAnsi="Times New Roman"/>
          <w:color w:val="000000" w:themeColor="text1"/>
          <w:sz w:val="16"/>
          <w:szCs w:val="16"/>
        </w:rPr>
        <w:t>в 1942 году правительство США передало проект разработки атомной бомбы в ведение военного руководства (14778).</w:t>
      </w:r>
    </w:p>
    <w:p w14:paraId="14513425"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1766CF1D"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23 сентября 1942 года трофейный ЛаГГ вошел в состав финского LeLv 32 под обозначением LG-1. На этом самолете обычно летал фельдфебель В.Иконен. LeLv 32 базировался в Нурмойле на Олонецком перешейке и входил в состав 1-го истребительного полка финских ВВС. 1-й истребительный полк сформировали специально для участия в боях на Олонецком перешейке.</w:t>
      </w:r>
    </w:p>
    <w:p w14:paraId="5E244647"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ЛаГГ-3 финны использовали для перехвата пикировщиков Пе-2, бомбящих объекты в Финляндии. Первый воздушный бой LG-1 принял 23 марта 1943 года. В тот день финский самолет атаковал советский Пе-2, но пикировщику удалось оторваться и уйти. Несмотря на отчаянные попытки, финским пилотам, летавшим на ЛаГГах, не удалось сбить ни одного Пе-2 (25057).</w:t>
      </w:r>
    </w:p>
    <w:p w14:paraId="30A8FB38" w14:textId="77777777" w:rsidR="00257BB3" w:rsidRPr="0077585D" w:rsidRDefault="00257BB3" w:rsidP="00257BB3">
      <w:pPr>
        <w:spacing w:after="0" w:line="240" w:lineRule="auto"/>
        <w:jc w:val="both"/>
        <w:rPr>
          <w:rFonts w:ascii="Times New Roman" w:hAnsi="Times New Roman"/>
          <w:color w:val="0070C0"/>
          <w:sz w:val="16"/>
          <w:szCs w:val="16"/>
        </w:rPr>
      </w:pPr>
    </w:p>
    <w:p w14:paraId="0A4A1B2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сентября 1942 немецкий фельдмаршал Э. фон Роммель покинул “Африканский корпус” и отправился на лечение в Германию (4962).</w:t>
      </w:r>
    </w:p>
    <w:p w14:paraId="57FF707E" w14:textId="77777777" w:rsidR="00090C9B" w:rsidRPr="0084550E" w:rsidRDefault="00090C9B" w:rsidP="0084550E">
      <w:pPr>
        <w:pStyle w:val="Iauiue"/>
        <w:tabs>
          <w:tab w:val="left" w:pos="11199"/>
        </w:tabs>
        <w:jc w:val="both"/>
        <w:rPr>
          <w:color w:val="000000" w:themeColor="text1"/>
          <w:sz w:val="16"/>
          <w:szCs w:val="16"/>
        </w:rPr>
      </w:pPr>
    </w:p>
    <w:p w14:paraId="7D8B71C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сентября 1942 английские войска захватили столицу Мадагаскара Антананариву (4962).</w:t>
      </w:r>
    </w:p>
    <w:p w14:paraId="6997ED1A" w14:textId="77777777" w:rsidR="00090C9B" w:rsidRPr="0084550E" w:rsidRDefault="00090C9B" w:rsidP="0084550E">
      <w:pPr>
        <w:pStyle w:val="Iauiue"/>
        <w:tabs>
          <w:tab w:val="left" w:pos="11199"/>
        </w:tabs>
        <w:jc w:val="both"/>
        <w:rPr>
          <w:color w:val="000000" w:themeColor="text1"/>
          <w:sz w:val="16"/>
          <w:szCs w:val="16"/>
        </w:rPr>
      </w:pPr>
    </w:p>
    <w:p w14:paraId="046FDF2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23 сентября </w:t>
      </w:r>
      <w:r w:rsidRPr="0084550E">
        <w:rPr>
          <w:rFonts w:ascii="Times New Roman" w:hAnsi="Times New Roman"/>
          <w:color w:val="000000" w:themeColor="text1"/>
          <w:sz w:val="16"/>
          <w:szCs w:val="16"/>
        </w:rPr>
        <w:t>в 1942 году примерно 36 французских евреев депортируются в нацистскую Германию (14778).</w:t>
      </w:r>
    </w:p>
    <w:p w14:paraId="52D1AE4B"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5118512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CED4FAF" w14:textId="77777777" w:rsidR="00090C9B" w:rsidRPr="0084550E" w:rsidRDefault="00090C9B" w:rsidP="0084550E">
      <w:pPr>
        <w:pStyle w:val="Iauiue"/>
        <w:jc w:val="both"/>
        <w:rPr>
          <w:iCs/>
          <w:color w:val="000000" w:themeColor="text1"/>
          <w:sz w:val="16"/>
          <w:szCs w:val="16"/>
        </w:rPr>
      </w:pPr>
    </w:p>
    <w:p w14:paraId="2716A7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сентября 1942 А.И.Шахурин издал приказ НКАП N 722c:</w:t>
      </w:r>
    </w:p>
    <w:p w14:paraId="2B1AD7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"Пар. 1.</w:t>
      </w:r>
    </w:p>
    <w:p w14:paraId="3FDC85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вооружения в строевых частях самолетов Ил-2 пулеметом ШКАС с вторым человеком, обязать главного конструктора самолета Ил-2 тов. Ильюшина спроектировать такую установку и смонтировать ее на одном из самолетов Ил-2".</w:t>
      </w:r>
    </w:p>
    <w:p w14:paraId="09FD97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Ил-2 с этой установкой должен быть предъявлен готовым в полет 1 октября 1942.</w:t>
      </w:r>
    </w:p>
    <w:p w14:paraId="60A2F7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Пар. 2.</w:t>
      </w:r>
    </w:p>
    <w:p w14:paraId="6706C4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увеличения емкости крыльевых бензобаков Ил-4 до 600 кг взамен имеющихся подвесных баков емкостью 450 кг обязать ГК Ил-4 С.В.И. спроектировать и предъявить один Ил-4 с такими баками к 1 ноября 1942."</w:t>
      </w:r>
    </w:p>
    <w:p w14:paraId="099C48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Нарком А.И.Шахурин (Подлинник) (484,9).</w:t>
      </w:r>
    </w:p>
    <w:p w14:paraId="4B902A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Вторым пунктом было поручено увеличить емкость крыльевых бензобаков самолета Ил-4 до 600 кг взамен имеющихся подвесных баков емкостью 450 кг к 01 ноября 1942 (484,9).</w:t>
      </w:r>
    </w:p>
    <w:p w14:paraId="74AB9130" w14:textId="77777777" w:rsidR="00090C9B" w:rsidRPr="0084550E" w:rsidRDefault="00090C9B" w:rsidP="0084550E">
      <w:pPr>
        <w:pStyle w:val="Iauiue"/>
        <w:jc w:val="both"/>
        <w:rPr>
          <w:color w:val="000000" w:themeColor="text1"/>
          <w:sz w:val="16"/>
          <w:szCs w:val="16"/>
        </w:rPr>
      </w:pPr>
    </w:p>
    <w:p w14:paraId="3CF63C90" w14:textId="77777777" w:rsidR="00776B5F" w:rsidRPr="0084550E" w:rsidRDefault="00776B5F"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24 сентября 1942 г. вышел приказ наркома авиапромышленности Шахурина №722с, со</w:t>
      </w:r>
      <w:r w:rsidRPr="0084550E">
        <w:rPr>
          <w:color w:val="000000" w:themeColor="text1"/>
          <w:sz w:val="16"/>
          <w:szCs w:val="16"/>
        </w:rPr>
        <w:softHyphen/>
        <w:t>гласно которому Ильюшин должен был «для вооружения в строевых частях самолетов Ил-2 пулеметом ШКАС со вторым человеком /.../ спроектировать такую установку и смонти</w:t>
      </w:r>
      <w:r w:rsidRPr="0084550E">
        <w:rPr>
          <w:color w:val="000000" w:themeColor="text1"/>
          <w:sz w:val="16"/>
          <w:szCs w:val="16"/>
        </w:rPr>
        <w:softHyphen/>
        <w:t>ровать ее на одном из самолетов Ил-2». Дора</w:t>
      </w:r>
      <w:r w:rsidRPr="0084550E">
        <w:rPr>
          <w:color w:val="000000" w:themeColor="text1"/>
          <w:sz w:val="16"/>
          <w:szCs w:val="16"/>
        </w:rPr>
        <w:softHyphen/>
        <w:t>ботанный штурмовик требовалось предъявить на испытания не позже 1 октября.</w:t>
      </w:r>
    </w:p>
    <w:p w14:paraId="4D7E4145" w14:textId="77777777" w:rsidR="00776B5F" w:rsidRPr="0084550E" w:rsidRDefault="00776B5F"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Надо полагать, «фронтовой вариант» Ил-2 с пулеметом ШКАС к тому моменту уже по</w:t>
      </w:r>
      <w:r w:rsidRPr="0084550E">
        <w:rPr>
          <w:color w:val="000000" w:themeColor="text1"/>
          <w:sz w:val="16"/>
          <w:szCs w:val="16"/>
        </w:rPr>
        <w:softHyphen/>
        <w:t>строили, и теперь необходимо было этот само</w:t>
      </w:r>
      <w:r w:rsidRPr="0084550E">
        <w:rPr>
          <w:color w:val="000000" w:themeColor="text1"/>
          <w:sz w:val="16"/>
          <w:szCs w:val="16"/>
        </w:rPr>
        <w:softHyphen/>
        <w:t>лет узаконить (19877).</w:t>
      </w:r>
    </w:p>
    <w:p w14:paraId="7F9ACF8D" w14:textId="77777777" w:rsidR="00776B5F" w:rsidRPr="0084550E" w:rsidRDefault="00776B5F" w:rsidP="0084550E">
      <w:pPr>
        <w:pStyle w:val="95"/>
        <w:shd w:val="clear" w:color="auto" w:fill="auto"/>
        <w:spacing w:after="0" w:line="240" w:lineRule="auto"/>
        <w:ind w:firstLine="0"/>
        <w:jc w:val="both"/>
        <w:rPr>
          <w:color w:val="000000" w:themeColor="text1"/>
          <w:sz w:val="16"/>
          <w:szCs w:val="16"/>
        </w:rPr>
      </w:pPr>
    </w:p>
    <w:p w14:paraId="74EDE0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24-26 сентября 1942 был выполнен выпуск документации по оборудованию Ил-2 пулеметами УБТ 12.7 мм с боезапасом 200 патронов. Оценка войсковых испытаний: "Двухместный Ил-2 с задней стрелковой установкой под УБТ может быть эффективно использован в штурмовых частях ВВС и выполнять боевые задачи без сопровождения истребителей (3846,18).</w:t>
      </w:r>
    </w:p>
    <w:p w14:paraId="64D0A7E8" w14:textId="77777777" w:rsidR="00090C9B" w:rsidRPr="0084550E" w:rsidRDefault="00090C9B" w:rsidP="0084550E">
      <w:pPr>
        <w:pStyle w:val="Iauiue"/>
        <w:jc w:val="both"/>
        <w:rPr>
          <w:color w:val="000000" w:themeColor="text1"/>
          <w:sz w:val="16"/>
          <w:szCs w:val="16"/>
        </w:rPr>
      </w:pPr>
    </w:p>
    <w:p w14:paraId="33C65A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24-30 сентября 1942 был выполнен выпуск конструкторской документации по оборудованию Ил-2 пулеметами ШКАС (3846,18).</w:t>
      </w:r>
    </w:p>
    <w:p w14:paraId="5B8ADDEE" w14:textId="77777777" w:rsidR="00090C9B" w:rsidRPr="0084550E" w:rsidRDefault="00090C9B" w:rsidP="0084550E">
      <w:pPr>
        <w:pStyle w:val="Iauiue"/>
        <w:jc w:val="both"/>
        <w:rPr>
          <w:color w:val="000000" w:themeColor="text1"/>
          <w:sz w:val="16"/>
          <w:szCs w:val="16"/>
        </w:rPr>
      </w:pPr>
    </w:p>
    <w:p w14:paraId="7970CF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г. Отчет по испытаниям с-та Ил-2 № 1876522</w:t>
      </w:r>
    </w:p>
    <w:tbl>
      <w:tblPr>
        <w:tblW w:w="4928" w:type="pct"/>
        <w:jc w:val="center"/>
        <w:tblCellSpacing w:w="7" w:type="dxa"/>
        <w:tblCellMar>
          <w:top w:w="30" w:type="dxa"/>
          <w:left w:w="30" w:type="dxa"/>
          <w:bottom w:w="30" w:type="dxa"/>
          <w:right w:w="30" w:type="dxa"/>
        </w:tblCellMar>
        <w:tblLook w:val="04A0" w:firstRow="1" w:lastRow="0" w:firstColumn="1" w:lastColumn="0" w:noHBand="0" w:noVBand="1"/>
      </w:tblPr>
      <w:tblGrid>
        <w:gridCol w:w="2971"/>
        <w:gridCol w:w="1351"/>
        <w:gridCol w:w="1421"/>
        <w:gridCol w:w="5422"/>
      </w:tblGrid>
      <w:tr w:rsidR="001E2C69" w:rsidRPr="0084550E" w14:paraId="49C4A79D" w14:textId="77777777" w:rsidTr="00CC5360">
        <w:trPr>
          <w:tblCellSpacing w:w="7" w:type="dxa"/>
          <w:jc w:val="center"/>
        </w:trPr>
        <w:tc>
          <w:tcPr>
            <w:tcW w:w="4987" w:type="pct"/>
            <w:gridSpan w:val="4"/>
            <w:tcBorders>
              <w:top w:val="single" w:sz="4" w:space="0" w:color="auto"/>
              <w:left w:val="single" w:sz="4" w:space="0" w:color="auto"/>
              <w:bottom w:val="single" w:sz="4" w:space="0" w:color="auto"/>
              <w:right w:val="single" w:sz="4" w:space="0" w:color="auto"/>
            </w:tcBorders>
            <w:vAlign w:val="center"/>
            <w:hideMark/>
          </w:tcPr>
          <w:p w14:paraId="77E2903F" w14:textId="6889A885"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Винт ВИШ-22Т.</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Производство завода № 35.</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Конструктор Кузьмин.</w:t>
            </w:r>
          </w:p>
        </w:tc>
      </w:tr>
      <w:tr w:rsidR="001E2C69" w:rsidRPr="0084550E" w14:paraId="32B6A1E2"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185F0D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1855F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4BFDE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Предназначен для</w:t>
            </w:r>
          </w:p>
          <w:p w14:paraId="0FB47A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9C196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Ил-2 с АМ-38.</w:t>
            </w:r>
          </w:p>
        </w:tc>
      </w:tr>
      <w:tr w:rsidR="001E2C69" w:rsidRPr="0084550E" w14:paraId="341A59D0"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236D33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2F6115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84991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F0E8A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AA81F80"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71F43F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24081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3FA1BBA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F0AD80E"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5ECD4F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576D2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80ECD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55ACBFA"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5E0F9D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80BC1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5FF7C9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CCE687C"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74FEE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ширина лопастей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081F1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0B33C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FD5BA2E"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58B14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3AF4E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76BDBA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E0EBCDD"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55458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0FE214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F3ACE7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94E96A4"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56702E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8C1F6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08310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C348DD7"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16F5E0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Минимальный установочный угол</w:t>
            </w:r>
          </w:p>
          <w:p w14:paraId="71A04D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DBE83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0C7CDF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AFDFAA3"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57322B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AAF39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F4DE95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B450053"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1C850A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6E019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43D4B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45774EF"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412A23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089A29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D3DBBB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0A514EC"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A2DCE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A5E21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0,732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835525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CCA1B4D"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78206D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F1520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88856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Состояние</w:t>
            </w:r>
          </w:p>
          <w:p w14:paraId="617E57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6E001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 испытания прошел удовлетворительно в 1942 году совместно с самолетом Ил-2 с АМ-38</w:t>
            </w:r>
          </w:p>
          <w:p w14:paraId="1A97CE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Находится в эксплоатации. С серийного производства снят и заменен винтом АВ5-158.</w:t>
            </w:r>
          </w:p>
        </w:tc>
      </w:tr>
      <w:tr w:rsidR="001E2C69" w:rsidRPr="0084550E" w14:paraId="528E161D"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08635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37C842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Р-2 и 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A023E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8EFD0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EA3A27D"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2FF33A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10C33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2497E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E5380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6579FAF"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269D5A7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DA57FB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512292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Источник сведений: Отчет по испытаниям с-та Ил-2 № 1876522 от 24.9.42 г.</w:t>
            </w:r>
          </w:p>
        </w:tc>
      </w:tr>
    </w:tbl>
    <w:p w14:paraId="5A95D8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(12227).</w:t>
      </w:r>
    </w:p>
    <w:p w14:paraId="41A88E2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A62FA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24 сентября 1942 Постановлением ГКО была утверждена схема перевооружения "Бостон", предложенная ОКБ завода № 43: два неподвижных УБК по бортам штурманской кабины, сверху УТК-1 с УБТ и еще одни УБТ в люке на установке от Пе-2. Переделке подлежали все Б-3 (т.е. DB-7B, DB-7 С и А-20С). Первые 30 </w:t>
      </w:r>
      <w:r w:rsidRPr="0084550E">
        <w:rPr>
          <w:color w:val="000000" w:themeColor="text1"/>
          <w:sz w:val="16"/>
          <w:szCs w:val="16"/>
        </w:rPr>
        <w:lastRenderedPageBreak/>
        <w:t>самолетов требовалось перевооружить уже в сентябре 1942 года (3457,102).</w:t>
      </w:r>
    </w:p>
    <w:p w14:paraId="4238F1F5" w14:textId="77777777" w:rsidR="00090C9B" w:rsidRPr="0084550E" w:rsidRDefault="00090C9B" w:rsidP="0084550E">
      <w:pPr>
        <w:pStyle w:val="Iauiue"/>
        <w:jc w:val="both"/>
        <w:rPr>
          <w:color w:val="000000" w:themeColor="text1"/>
          <w:sz w:val="16"/>
          <w:szCs w:val="16"/>
        </w:rPr>
      </w:pPr>
    </w:p>
    <w:p w14:paraId="1DA715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вышло Постановление ГКО № 2336 О перевооружении самолетов "Бостон-3". РГАНИР, Фонд ГКО, д. 58, лл. 1 (11012).</w:t>
      </w:r>
    </w:p>
    <w:p w14:paraId="2DFA471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586C746" w14:textId="77777777" w:rsidR="00EA3361" w:rsidRPr="0084550E" w:rsidRDefault="00EA33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вышло Постановление ГКО № 2336 О перевооружении самолетов "Бостон-3"</w:t>
      </w:r>
    </w:p>
    <w:p w14:paraId="4E97BAEB" w14:textId="77777777" w:rsidR="00EA3361" w:rsidRPr="0084550E" w:rsidRDefault="00EA3361"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 целях повышения боевых качеств самолета "Бостон-3", состоящего на вооружении ВВС КА, Государственный Комитет Обороны постановляет:</w:t>
      </w:r>
    </w:p>
    <w:p w14:paraId="2DEAB831" w14:textId="77777777" w:rsidR="00EA3361" w:rsidRPr="0084550E" w:rsidRDefault="00EA3361" w:rsidP="0084550E">
      <w:pPr>
        <w:pStyle w:val="6"/>
        <w:shd w:val="clear" w:color="auto" w:fill="auto"/>
        <w:tabs>
          <w:tab w:val="left" w:pos="968"/>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 xml:space="preserve">1. Снять существующие турельную и люковую установки пулеметов "Браунинг" и "Виккерс" калибра </w:t>
      </w:r>
      <w:r w:rsidRPr="0084550E">
        <w:rPr>
          <w:rStyle w:val="0pt"/>
          <w:rFonts w:ascii="Times New Roman" w:hAnsi="Times New Roman" w:cs="Times New Roman"/>
          <w:color w:val="000000" w:themeColor="text1"/>
          <w:spacing w:val="0"/>
          <w:sz w:val="16"/>
          <w:szCs w:val="16"/>
        </w:rPr>
        <w:t>7,7</w:t>
      </w:r>
      <w:r w:rsidRPr="0084550E">
        <w:rPr>
          <w:rFonts w:ascii="Times New Roman" w:hAnsi="Times New Roman" w:cs="Times New Roman"/>
          <w:color w:val="000000" w:themeColor="text1"/>
          <w:spacing w:val="0"/>
          <w:sz w:val="16"/>
          <w:szCs w:val="16"/>
        </w:rPr>
        <w:t xml:space="preserve"> мм и поставить вместо них отечественные турельную установку УТК-1 с пуле</w:t>
      </w:r>
      <w:r w:rsidRPr="0084550E">
        <w:rPr>
          <w:rFonts w:ascii="Times New Roman" w:hAnsi="Times New Roman" w:cs="Times New Roman"/>
          <w:color w:val="000000" w:themeColor="text1"/>
          <w:spacing w:val="0"/>
          <w:sz w:val="16"/>
          <w:szCs w:val="16"/>
        </w:rPr>
        <w:softHyphen/>
        <w:t xml:space="preserve">метом "УБТ" калибра </w:t>
      </w:r>
      <w:r w:rsidRPr="0084550E">
        <w:rPr>
          <w:rStyle w:val="0pt"/>
          <w:rFonts w:ascii="Times New Roman" w:hAnsi="Times New Roman" w:cs="Times New Roman"/>
          <w:color w:val="000000" w:themeColor="text1"/>
          <w:spacing w:val="0"/>
          <w:sz w:val="16"/>
          <w:szCs w:val="16"/>
        </w:rPr>
        <w:t>12.7</w:t>
      </w:r>
      <w:r w:rsidRPr="0084550E">
        <w:rPr>
          <w:rFonts w:ascii="Times New Roman" w:hAnsi="Times New Roman" w:cs="Times New Roman"/>
          <w:color w:val="000000" w:themeColor="text1"/>
          <w:spacing w:val="0"/>
          <w:sz w:val="16"/>
          <w:szCs w:val="16"/>
        </w:rPr>
        <w:t xml:space="preserve"> мм и люковую установку ЛУ-Пе-2 также с пулеметом "УБТ" калибра </w:t>
      </w:r>
      <w:r w:rsidRPr="0084550E">
        <w:rPr>
          <w:rStyle w:val="0pt"/>
          <w:rFonts w:ascii="Times New Roman" w:hAnsi="Times New Roman" w:cs="Times New Roman"/>
          <w:color w:val="000000" w:themeColor="text1"/>
          <w:spacing w:val="0"/>
          <w:sz w:val="16"/>
          <w:szCs w:val="16"/>
        </w:rPr>
        <w:t>12,7</w:t>
      </w:r>
      <w:r w:rsidRPr="0084550E">
        <w:rPr>
          <w:rFonts w:ascii="Times New Roman" w:hAnsi="Times New Roman" w:cs="Times New Roman"/>
          <w:color w:val="000000" w:themeColor="text1"/>
          <w:spacing w:val="0"/>
          <w:sz w:val="16"/>
          <w:szCs w:val="16"/>
        </w:rPr>
        <w:t xml:space="preserve"> мм.</w:t>
      </w:r>
    </w:p>
    <w:p w14:paraId="20A8FC14" w14:textId="77777777" w:rsidR="00EA3361" w:rsidRPr="0084550E" w:rsidRDefault="00EA3361" w:rsidP="0084550E">
      <w:pPr>
        <w:pStyle w:val="6"/>
        <w:shd w:val="clear" w:color="auto" w:fill="auto"/>
        <w:tabs>
          <w:tab w:val="left" w:pos="960"/>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3. Повысить бомбовую загруэку самолета до 800-1000 кг., для чего переделать бомбодержатели самолета для подвески 8 бомб ФАБ-100, или 4 бомб аАБ-250 цк или же 4 кассет мел</w:t>
      </w:r>
      <w:r w:rsidRPr="0084550E">
        <w:rPr>
          <w:rFonts w:ascii="Times New Roman" w:hAnsi="Times New Roman" w:cs="Times New Roman"/>
          <w:color w:val="000000" w:themeColor="text1"/>
          <w:spacing w:val="0"/>
          <w:sz w:val="16"/>
          <w:szCs w:val="16"/>
        </w:rPr>
        <w:softHyphen/>
        <w:t>ких бомб.</w:t>
      </w:r>
    </w:p>
    <w:p w14:paraId="0DDB61A9" w14:textId="77777777" w:rsidR="00EA3361" w:rsidRPr="0084550E" w:rsidRDefault="00EA3361" w:rsidP="0084550E">
      <w:pPr>
        <w:pStyle w:val="6"/>
        <w:shd w:val="clear" w:color="auto" w:fill="auto"/>
        <w:tabs>
          <w:tab w:val="left" w:pos="1948"/>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3. Обязать Наркомавиапром т.Шахурина произвести пере</w:t>
      </w:r>
      <w:r w:rsidRPr="0084550E">
        <w:rPr>
          <w:rFonts w:ascii="Times New Roman" w:hAnsi="Times New Roman" w:cs="Times New Roman"/>
          <w:color w:val="000000" w:themeColor="text1"/>
          <w:spacing w:val="0"/>
          <w:sz w:val="16"/>
          <w:szCs w:val="16"/>
        </w:rPr>
        <w:softHyphen/>
        <w:t>вооружение самолетов "Бостон-3", в соответствии с п.п.1 и 2 настоящего постановления, в следующие сроки: 30 самоле</w:t>
      </w:r>
      <w:r w:rsidRPr="0084550E">
        <w:rPr>
          <w:rFonts w:ascii="Times New Roman" w:hAnsi="Times New Roman" w:cs="Times New Roman"/>
          <w:color w:val="000000" w:themeColor="text1"/>
          <w:spacing w:val="0"/>
          <w:sz w:val="16"/>
          <w:szCs w:val="16"/>
        </w:rPr>
        <w:softHyphen/>
        <w:t xml:space="preserve">тов - в сентябре, 50 самолетов - в октябре, 75 самолетов - в ноябре, </w:t>
      </w:r>
      <w:r w:rsidRPr="0084550E">
        <w:rPr>
          <w:rStyle w:val="0pt"/>
          <w:rFonts w:ascii="Times New Roman" w:hAnsi="Times New Roman" w:cs="Times New Roman"/>
          <w:color w:val="000000" w:themeColor="text1"/>
          <w:spacing w:val="0"/>
          <w:sz w:val="16"/>
          <w:szCs w:val="16"/>
        </w:rPr>
        <w:t>100</w:t>
      </w:r>
      <w:r w:rsidRPr="0084550E">
        <w:rPr>
          <w:rFonts w:ascii="Times New Roman" w:hAnsi="Times New Roman" w:cs="Times New Roman"/>
          <w:color w:val="000000" w:themeColor="text1"/>
          <w:spacing w:val="0"/>
          <w:sz w:val="16"/>
          <w:szCs w:val="16"/>
        </w:rPr>
        <w:t xml:space="preserve"> самолетов - в декабре с.г."и далее по мере по</w:t>
      </w:r>
      <w:r w:rsidRPr="0084550E">
        <w:rPr>
          <w:rFonts w:ascii="Times New Roman" w:hAnsi="Times New Roman" w:cs="Times New Roman"/>
          <w:color w:val="000000" w:themeColor="text1"/>
          <w:spacing w:val="0"/>
          <w:sz w:val="16"/>
          <w:szCs w:val="16"/>
        </w:rPr>
        <w:softHyphen/>
        <w:t>ступления самолетов (19367).</w:t>
      </w:r>
    </w:p>
    <w:p w14:paraId="343E546E" w14:textId="77777777" w:rsidR="0016028C" w:rsidRPr="0084550E" w:rsidRDefault="0016028C" w:rsidP="0084550E">
      <w:pPr>
        <w:spacing w:after="0" w:line="240" w:lineRule="auto"/>
        <w:jc w:val="both"/>
        <w:rPr>
          <w:rFonts w:ascii="Times New Roman" w:hAnsi="Times New Roman"/>
          <w:color w:val="000000" w:themeColor="text1"/>
          <w:sz w:val="16"/>
          <w:szCs w:val="16"/>
        </w:rPr>
      </w:pPr>
    </w:p>
    <w:p w14:paraId="478CBF12"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г. Постановление ГКО № 2236сс «О перевооружении самолетов "Бостон-3"».</w:t>
      </w:r>
    </w:p>
    <w:p w14:paraId="7D8AFB5D"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Снять существующие турельную и люковую установки пулеметов «Браунинг» и «Виккерс» калибра 7,7 мм и поставить вместо них отечественные турельную установку УТК-1 с пулеметом «УБТ» калибра 12,7 мм и люковую установку ЛУ-Пе-2 также с пулеметом «УБТ» калибра 12,7 мм.</w:t>
      </w:r>
    </w:p>
    <w:p w14:paraId="57DA1938"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Повысить бомбовую загрузку самолета до 800-1000 кг, для чего переделать бомбодержатели самолета для подвески 8 бомб ФАБ-100 или 4 бомб ФАБ-250 цк, или же 4 кассет мелких бомб.</w:t>
      </w:r>
    </w:p>
    <w:p w14:paraId="65064BB0"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Наркомавиапром (т. Шахурина) произвести перевооружение самолетов «Бостон-3» в соответствии с пп. 1 и 2 настоящего Постановления в следующие сроки: 30 самолетов - в сентябре, 50 самолетов - в октябре, 75 самолетов - в ноябре, 100 самолетов - в декабре с.г. и далее по мере поступления самолетов.</w:t>
      </w:r>
    </w:p>
    <w:p w14:paraId="3D9290AE"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Командующему ВВС КА т. Новикову обеспечить поставку самолетов «Бостон -3» для их перевооружения Наркомавиапрому в согласованные с ним сроки.</w:t>
      </w:r>
    </w:p>
    <w:p w14:paraId="3AC532B6"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w:t>
      </w:r>
    </w:p>
    <w:p w14:paraId="3A373F3E"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Послано: тт. Молотову, Маленкову, Новикову, Шахурину (24147).</w:t>
      </w:r>
    </w:p>
    <w:p w14:paraId="7482002B" w14:textId="77777777" w:rsidR="00500A75" w:rsidRPr="0084550E" w:rsidRDefault="00500A75" w:rsidP="0084550E">
      <w:pPr>
        <w:spacing w:after="0" w:line="240" w:lineRule="auto"/>
        <w:jc w:val="both"/>
        <w:rPr>
          <w:rFonts w:ascii="Times New Roman" w:hAnsi="Times New Roman"/>
          <w:color w:val="000000" w:themeColor="text1"/>
          <w:sz w:val="16"/>
          <w:szCs w:val="16"/>
        </w:rPr>
      </w:pPr>
    </w:p>
    <w:p w14:paraId="01CCF403"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24 сентября 1942 г. Постановлением ГКО была утверждена схема перево</w:t>
      </w:r>
      <w:r w:rsidRPr="0077585D">
        <w:rPr>
          <w:rFonts w:ascii="Times New Roman" w:hAnsi="Times New Roman"/>
          <w:color w:val="0070C0"/>
          <w:sz w:val="16"/>
          <w:szCs w:val="16"/>
        </w:rPr>
        <w:softHyphen/>
        <w:t>оружения Бостонов, предложенная конструкторским бюро завода № 43: два неподвижных УБК по бортам штурманской кабины (у левого яшик на 120 патронов, у правого — 130), свер</w:t>
      </w:r>
      <w:r w:rsidRPr="0077585D">
        <w:rPr>
          <w:rFonts w:ascii="Times New Roman" w:hAnsi="Times New Roman"/>
          <w:color w:val="0070C0"/>
          <w:sz w:val="16"/>
          <w:szCs w:val="16"/>
        </w:rPr>
        <w:softHyphen/>
        <w:t>ху УТК-1 с УБТ (боезапас — 200 патронов) и еще один УБТ в люке на установке от Пе-2 (с 220 патронами). Проектированием этого ва</w:t>
      </w:r>
      <w:r w:rsidRPr="0077585D">
        <w:rPr>
          <w:rFonts w:ascii="Times New Roman" w:hAnsi="Times New Roman"/>
          <w:color w:val="0070C0"/>
          <w:sz w:val="16"/>
          <w:szCs w:val="16"/>
        </w:rPr>
        <w:softHyphen/>
        <w:t>рианта руководил А.И. Шульгин. Передел</w:t>
      </w:r>
      <w:r w:rsidRPr="0077585D">
        <w:rPr>
          <w:rFonts w:ascii="Times New Roman" w:hAnsi="Times New Roman"/>
          <w:color w:val="0070C0"/>
          <w:sz w:val="16"/>
          <w:szCs w:val="16"/>
        </w:rPr>
        <w:softHyphen/>
        <w:t>ке подлежали все Б-3 (т.е. DB-7B, DB-7C и А-20С). Первые 30 самолетов требовалось перевооружить уже в сентябре 1942 г. (24995).</w:t>
      </w:r>
    </w:p>
    <w:p w14:paraId="2EB9C5C6" w14:textId="77777777" w:rsidR="00257BB3" w:rsidRPr="0077585D" w:rsidRDefault="00257BB3" w:rsidP="00257BB3">
      <w:pPr>
        <w:spacing w:after="0" w:line="240" w:lineRule="auto"/>
        <w:jc w:val="both"/>
        <w:rPr>
          <w:rFonts w:ascii="Times New Roman" w:hAnsi="Times New Roman"/>
          <w:color w:val="0070C0"/>
          <w:sz w:val="16"/>
          <w:szCs w:val="16"/>
        </w:rPr>
      </w:pPr>
    </w:p>
    <w:p w14:paraId="27130CF0"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г. Береговое командова</w:t>
      </w:r>
      <w:r w:rsidRPr="0084550E">
        <w:rPr>
          <w:rFonts w:ascii="Times New Roman" w:hAnsi="Times New Roman"/>
          <w:color w:val="000000" w:themeColor="text1"/>
          <w:sz w:val="16"/>
          <w:szCs w:val="16"/>
        </w:rPr>
        <w:softHyphen/>
        <w:t>ние предложило оставить «Хэмпдены» в Ваенге в качестве подарка Северному флоту. Пока в ожидании решения самоле</w:t>
      </w:r>
      <w:r w:rsidRPr="0084550E">
        <w:rPr>
          <w:rFonts w:ascii="Times New Roman" w:hAnsi="Times New Roman"/>
          <w:color w:val="000000" w:themeColor="text1"/>
          <w:sz w:val="16"/>
          <w:szCs w:val="16"/>
        </w:rPr>
        <w:softHyphen/>
        <w:t>ты стояли на аэродроме, немцы нанесли по нему мощный удар. Три «Хэмпдена» были уничтожены, и еще девять получили небольшие повреждения (23513).</w:t>
      </w:r>
    </w:p>
    <w:p w14:paraId="20E40EAF" w14:textId="77777777" w:rsidR="00500A75" w:rsidRPr="0084550E" w:rsidRDefault="00500A75" w:rsidP="0084550E">
      <w:pPr>
        <w:spacing w:after="0" w:line="240" w:lineRule="auto"/>
        <w:jc w:val="both"/>
        <w:rPr>
          <w:rFonts w:ascii="Times New Roman" w:hAnsi="Times New Roman"/>
          <w:color w:val="000000" w:themeColor="text1"/>
          <w:sz w:val="16"/>
          <w:szCs w:val="16"/>
        </w:rPr>
      </w:pPr>
    </w:p>
    <w:p w14:paraId="5639D7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вышло Постановление ГКО № 2337 О подвесных бензобаках для ВВС Красной Армии. РГАНИР, Фонд ГКО, д. 58, лл. 2, 3-4 (11012).</w:t>
      </w:r>
    </w:p>
    <w:p w14:paraId="03FDE3C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E1903C4" w14:textId="77777777" w:rsidR="00EA3361" w:rsidRPr="0084550E" w:rsidRDefault="00EA33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вышло Постановление ГКО № 2337 О подвесных бензобаках для ВВС Красной Армии</w:t>
      </w:r>
    </w:p>
    <w:p w14:paraId="60B25D4E"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Государственный Комитет Обороны постановляет:</w:t>
      </w:r>
    </w:p>
    <w:p w14:paraId="35B250C7" w14:textId="77777777" w:rsidR="00EA3361" w:rsidRPr="0084550E" w:rsidRDefault="00EA3361" w:rsidP="0084550E">
      <w:pPr>
        <w:pStyle w:val="36"/>
        <w:shd w:val="clear" w:color="auto" w:fill="auto"/>
        <w:tabs>
          <w:tab w:val="left" w:pos="1065"/>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1. Обязать Наркомстройматериалов СССР (т.Соснина) обеспе</w:t>
      </w:r>
      <w:r w:rsidRPr="0084550E">
        <w:rPr>
          <w:rFonts w:ascii="Times New Roman" w:cs="Times New Roman"/>
          <w:color w:val="000000" w:themeColor="text1"/>
          <w:spacing w:val="0"/>
          <w:sz w:val="16"/>
          <w:szCs w:val="16"/>
        </w:rPr>
        <w:softHyphen/>
        <w:t>чить на заводе "Москватоль" выпуск подвесных</w:t>
      </w:r>
      <w:r w:rsidRPr="0084550E">
        <w:rPr>
          <w:rStyle w:val="75pt"/>
          <w:rFonts w:ascii="Times New Roman" w:hAnsi="Times New Roman" w:cs="Times New Roman"/>
          <w:color w:val="000000" w:themeColor="text1"/>
          <w:sz w:val="16"/>
          <w:szCs w:val="16"/>
        </w:rPr>
        <w:t xml:space="preserve"> бензобакоЕ ПЛБ</w:t>
      </w:r>
      <w:r w:rsidRPr="0084550E">
        <w:rPr>
          <w:rFonts w:ascii="Times New Roman" w:cs="Times New Roman"/>
          <w:color w:val="000000" w:themeColor="text1"/>
          <w:spacing w:val="0"/>
          <w:sz w:val="16"/>
          <w:szCs w:val="16"/>
        </w:rPr>
        <w:t>Г-350 для ВВС КА с 1 ноября с.г. по 100 штук в сутки, с 15 ноября с.г. по 150 штук в сутки и с 15 декабря с.г. по 200 штук в сутки.</w:t>
      </w:r>
    </w:p>
    <w:p w14:paraId="14D1BB29" w14:textId="77777777" w:rsidR="00EA3361" w:rsidRPr="0084550E" w:rsidRDefault="00EA3361" w:rsidP="0084550E">
      <w:pPr>
        <w:pStyle w:val="36"/>
        <w:shd w:val="clear" w:color="auto" w:fill="auto"/>
        <w:tabs>
          <w:tab w:val="left" w:pos="2250"/>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2. мероприятия по обеспечению производства под</w:t>
      </w:r>
      <w:r w:rsidRPr="0084550E">
        <w:rPr>
          <w:rFonts w:ascii="Times New Roman" w:cs="Times New Roman"/>
          <w:color w:val="000000" w:themeColor="text1"/>
          <w:spacing w:val="0"/>
          <w:sz w:val="16"/>
          <w:szCs w:val="16"/>
        </w:rPr>
        <w:softHyphen/>
        <w:t>весных бензобаклв заводе "Москватоль" Наркомстройматериалов СССР (см. приложение) (10368).</w:t>
      </w:r>
    </w:p>
    <w:p w14:paraId="4D05D7B4" w14:textId="77777777" w:rsidR="00EA3361" w:rsidRPr="0084550E" w:rsidRDefault="00EA3361" w:rsidP="0084550E">
      <w:pPr>
        <w:spacing w:after="0" w:line="240" w:lineRule="auto"/>
        <w:jc w:val="both"/>
        <w:rPr>
          <w:rFonts w:ascii="Times New Roman" w:hAnsi="Times New Roman"/>
          <w:color w:val="000000" w:themeColor="text1"/>
          <w:sz w:val="16"/>
          <w:szCs w:val="16"/>
        </w:rPr>
      </w:pPr>
    </w:p>
    <w:p w14:paraId="3056BA13"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была Докладная записка начальника мобилизационного отдела Наркомата авиационной промышленности СССР В. Д. Полозенко наркому А. И. Шахурину о проекте программы выпуска самолетов и авиамоторов на 1942 г.</w:t>
      </w:r>
    </w:p>
    <w:p w14:paraId="0A2D3948"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1941 г.</w:t>
      </w:r>
    </w:p>
    <w:p w14:paraId="03FB327C"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56CC82C8"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Особой важности.</w:t>
      </w:r>
    </w:p>
    <w:p w14:paraId="7EC21449"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выявления обеспеченности потребности самолетных заводов в авиамоторах, а также определения типажа и проектной мощности авиамоторных заводов № 335 и 336, строящихся по решению правительства, моботдел НКАП:</w:t>
      </w:r>
    </w:p>
    <w:p w14:paraId="7691285B"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разработал проект программы по выпуску самолетов и моторов на 1942 г. по действующим самолетным и моторным заводам (см. приложение № 1 и 2)1*;</w:t>
      </w:r>
    </w:p>
    <w:p w14:paraId="39C6245E"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составил баланс моторов на 1942 г., исходя из указанной программы (см. приложение № 4 и 5).</w:t>
      </w:r>
    </w:p>
    <w:p w14:paraId="016E06FD"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Программа по выпуску авиамоторов на 1942 г. по действующим заводам моботделом намечена в 80,4 тыс. шт. против декабрьского плана 1941 г. в 5477 шт. (рост на 22,5%).</w:t>
      </w:r>
    </w:p>
    <w:p w14:paraId="750ECD68"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основу проекта программы по выпуску самолетов и моторов положено следующее:</w:t>
      </w:r>
    </w:p>
    <w:p w14:paraId="53EB0325"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Программа 1942 г. по заводам № 27,122,124 (в части Пе-2), 127,153,166,3371 2’, 381, установленная постановлением правительства от 16 августа с. г. за № 1976-891сс о военно-хозяйственном плане на 1942 г.3* По заводам № 19, 124 (в части ТБ-7), 292, 384 программа на 1942 г. принята несколько выше установленной указанным постановлением.</w:t>
      </w:r>
    </w:p>
    <w:p w14:paraId="79E48B43"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увеличение произведено исходя из программы, установленной по этим заводам на декабрь 1941 г. последующим постановлением ГКО от 8 сентября 1941 г. за № 647сс4*, и возможностей дальнейшего ее увеличения за счет роста производительности и дальнейшего наращения мощностей.</w:t>
      </w:r>
    </w:p>
    <w:p w14:paraId="4FBF8DF6"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 прочим заводам программа 1942 г. намечена, исходя из утвержденной правительством программы на декабрь 1941 г.)с учетом ее возможного дальнейшего увеличения за счет роста производительности.</w:t>
      </w:r>
    </w:p>
    <w:p w14:paraId="02B603B1"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заводу № 29 в связи со значительным уменьшением потребности в моторах М-88 и ростом потребности в моторах М-82 предусмотрено сокращение производства авиамоторов М-88 до 2,5 тыс. шт. и выпуск моторов М-82 в количестве 3,5 тыс. шт., что соответствует производственным возможностям завода.</w:t>
      </w:r>
    </w:p>
    <w:p w14:paraId="1BB8514E"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Произведенный укрупненный расчет потребности в моторах (см. приложение № 3) и обеспеченности ими по программе 1942 г. показал наличие серьезных разрывов между потребностью в моторах и возможностями ее покрытия. По мотору М-82, перспективы применения которого резко увеличились в связи с намеченной установкой его на самолеты Ил-2, ЛаГГ-3, Су-2, 103-у, получается большой дефицит мощностей при свободных мощностях по выпуску моторов АМ-38. Несколько напряженное положение получается и по моторам М-105. Поэтому при составлении представляемого на Ваше рассмотрение баланса моторов (см. приложение № 4) принято было, что взамен этого 2 тыс. шт. АМ-35А, потребность в которых обеспечивается заводом № 24. (Прим, док.)</w:t>
      </w:r>
    </w:p>
    <w:p w14:paraId="0913D311"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 г.: а) мотор М-82 будет ставиться лишь на самолеты 103У, Су-2 и Ил-2; б) самолеты ЛаГГ-3 останутся с мотором М-105П; в) на Ер-2 и ТБ-7 принята установка дизелей.</w:t>
      </w:r>
    </w:p>
    <w:p w14:paraId="5894E05B"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и при этом, как видно из баланса, не устраняется отмеченное выше положение по моторам М-82 и АМ-38. В связи с этим требуется часть самолетов Ил-2 (порядка 8 тыс. шт.) оставить на моторе АМ-38. В этом случае баланс (см. приложение № 5) по моторам М-82 и АМ-38 будет вполне удовлетворительным.</w:t>
      </w:r>
    </w:p>
    <w:p w14:paraId="626FF134"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удовлетворения растущей потребности в моторах М-82 и удовлетворения ВВС достаточным количеством резервных моторов М-105П/М-105Р необходимо строящийся завод № 335 ориентировать на выпуск 6 тыс. шт. моторов М-105П и завод № 336 — на 6 тыс. шт. моторов М-82. При этом в 1943 г. возможный выпуск моторов М-82 составит 20 тыс. шт., в том числе: завод № 19 — 9 тыс. шт., завод № 29 — 5 тыс. шт.</w:t>
      </w:r>
    </w:p>
    <w:p w14:paraId="7B85322D"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завод № 336 — 6 тыс. шт.</w:t>
      </w:r>
    </w:p>
    <w:p w14:paraId="3FE2E3D4"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Докладывая изложенное, прошу утвердить:</w:t>
      </w:r>
    </w:p>
    <w:p w14:paraId="7E4B230A"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прилагаемый проект программы по выпуску самолетов и моторов для руководства ею при перспективных расчетах на 1942 г.;</w:t>
      </w:r>
    </w:p>
    <w:p w14:paraId="238C2D79"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предложения моботдела о выпуске в 1942 г. самолетов с мотором М-82: лишь части Ил-2 (5,6 тыс. шт.) и полностью всех самолетов Су-2 и ЮЗУ;</w:t>
      </w:r>
    </w:p>
    <w:p w14:paraId="53B931BB"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плановое задание по заводу № 335 в 6 тыс. шт. моторов М-105П для обеспечения самолетных заводов № 153 и 125 и эксплуатационных нужд ВВС;</w:t>
      </w:r>
    </w:p>
    <w:p w14:paraId="02B5A44F"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плановое задание по заводу № 336 в 6 тыс. шт. моторов М-82 для обеспечения самолетных заводов Приволжья и эксплуатационных нужд ВВС.</w:t>
      </w:r>
    </w:p>
    <w:p w14:paraId="0D6D2838"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упомянутое на листах1*.</w:t>
      </w:r>
    </w:p>
    <w:p w14:paraId="2FACA4B2"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Здесь и далее: приложения не публикуются (см. там же, л. 94-127).</w:t>
      </w:r>
    </w:p>
    <w:p w14:paraId="0D36FB90"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По заводу № 337 намеченная программа по АМ-38 увеличена против утвержденной на 2 тыс. шт. с исключением </w:t>
      </w:r>
    </w:p>
    <w:p w14:paraId="115D6DF3"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моботдела НКАП Полозенко</w:t>
      </w:r>
    </w:p>
    <w:p w14:paraId="484FC451"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8044. Оп. 1. Д. 4191. Л. 91-93. Копия (23616).</w:t>
      </w:r>
    </w:p>
    <w:p w14:paraId="372B2461" w14:textId="77777777" w:rsidR="00500A75" w:rsidRPr="0084550E" w:rsidRDefault="00500A75" w:rsidP="0084550E">
      <w:pPr>
        <w:spacing w:after="0" w:line="240" w:lineRule="auto"/>
        <w:jc w:val="both"/>
        <w:rPr>
          <w:rFonts w:ascii="Times New Roman" w:hAnsi="Times New Roman"/>
          <w:color w:val="000000" w:themeColor="text1"/>
          <w:sz w:val="16"/>
          <w:szCs w:val="16"/>
        </w:rPr>
      </w:pPr>
    </w:p>
    <w:p w14:paraId="3FCEC2D3"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24 сентября 1942 г. в Фэрбенксе приземлились че</w:t>
      </w:r>
      <w:r w:rsidRPr="0077585D">
        <w:rPr>
          <w:rFonts w:ascii="Times New Roman" w:hAnsi="Times New Roman"/>
          <w:color w:val="0070C0"/>
          <w:sz w:val="16"/>
          <w:szCs w:val="16"/>
        </w:rPr>
        <w:softHyphen/>
        <w:t>тыре Ли-2, на борту которых находился лич</w:t>
      </w:r>
      <w:r w:rsidRPr="0077585D">
        <w:rPr>
          <w:rFonts w:ascii="Times New Roman" w:hAnsi="Times New Roman"/>
          <w:color w:val="0070C0"/>
          <w:sz w:val="16"/>
          <w:szCs w:val="16"/>
        </w:rPr>
        <w:softHyphen/>
        <w:t>ный состав 1-го перегоночного полка. 29 сен</w:t>
      </w:r>
      <w:r w:rsidRPr="0077585D">
        <w:rPr>
          <w:rFonts w:ascii="Times New Roman" w:hAnsi="Times New Roman"/>
          <w:color w:val="0070C0"/>
          <w:sz w:val="16"/>
          <w:szCs w:val="16"/>
        </w:rPr>
        <w:softHyphen/>
        <w:t>тября состоялись первые тренировочные по</w:t>
      </w:r>
      <w:r w:rsidRPr="0077585D">
        <w:rPr>
          <w:rFonts w:ascii="Times New Roman" w:hAnsi="Times New Roman"/>
          <w:color w:val="0070C0"/>
          <w:sz w:val="16"/>
          <w:szCs w:val="16"/>
        </w:rPr>
        <w:softHyphen/>
        <w:t>леты на А-20, а уже на следующий день дю</w:t>
      </w:r>
      <w:r w:rsidRPr="0077585D">
        <w:rPr>
          <w:rFonts w:ascii="Times New Roman" w:hAnsi="Times New Roman"/>
          <w:color w:val="0070C0"/>
          <w:sz w:val="16"/>
          <w:szCs w:val="16"/>
        </w:rPr>
        <w:softHyphen/>
        <w:t>жина бомбардировщиков построилась кли</w:t>
      </w:r>
      <w:r w:rsidRPr="0077585D">
        <w:rPr>
          <w:rFonts w:ascii="Times New Roman" w:hAnsi="Times New Roman"/>
          <w:color w:val="0070C0"/>
          <w:sz w:val="16"/>
          <w:szCs w:val="16"/>
        </w:rPr>
        <w:softHyphen/>
        <w:t>ном и взяла курс на Ном. Ведущим группы был майор П.В. Недосекин. В Ном самолеты прилетели благополучно, но далее их остано</w:t>
      </w:r>
      <w:r w:rsidRPr="0077585D">
        <w:rPr>
          <w:rFonts w:ascii="Times New Roman" w:hAnsi="Times New Roman"/>
          <w:color w:val="0070C0"/>
          <w:sz w:val="16"/>
          <w:szCs w:val="16"/>
        </w:rPr>
        <w:softHyphen/>
        <w:t>вила плохая погода. Лишь 7 октября бомбар</w:t>
      </w:r>
      <w:r w:rsidRPr="0077585D">
        <w:rPr>
          <w:rFonts w:ascii="Times New Roman" w:hAnsi="Times New Roman"/>
          <w:color w:val="0070C0"/>
          <w:sz w:val="16"/>
          <w:szCs w:val="16"/>
        </w:rPr>
        <w:softHyphen/>
        <w:t>дировщики смогли продолжить путь на за</w:t>
      </w:r>
      <w:r w:rsidRPr="0077585D">
        <w:rPr>
          <w:rFonts w:ascii="Times New Roman" w:hAnsi="Times New Roman"/>
          <w:color w:val="0070C0"/>
          <w:sz w:val="16"/>
          <w:szCs w:val="16"/>
        </w:rPr>
        <w:softHyphen/>
        <w:t>пад.</w:t>
      </w:r>
    </w:p>
    <w:p w14:paraId="7A14DDE2"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Марково самолеты сдали экипажам 2-го полка. На нашей стороне АЛСИ Ба пе</w:t>
      </w:r>
      <w:r w:rsidRPr="0077585D">
        <w:rPr>
          <w:rFonts w:ascii="Times New Roman" w:hAnsi="Times New Roman"/>
          <w:color w:val="0070C0"/>
          <w:sz w:val="16"/>
          <w:szCs w:val="16"/>
        </w:rPr>
        <w:softHyphen/>
        <w:t>регонка велась по эстафете. Трасса разбива</w:t>
      </w:r>
      <w:r w:rsidRPr="0077585D">
        <w:rPr>
          <w:rFonts w:ascii="Times New Roman" w:hAnsi="Times New Roman"/>
          <w:color w:val="0070C0"/>
          <w:sz w:val="16"/>
          <w:szCs w:val="16"/>
        </w:rPr>
        <w:softHyphen/>
        <w:t>лась на пять участков, каждый из которых обслуживал один полк. В каждый полк вхо</w:t>
      </w:r>
      <w:r w:rsidRPr="0077585D">
        <w:rPr>
          <w:rFonts w:ascii="Times New Roman" w:hAnsi="Times New Roman"/>
          <w:color w:val="0070C0"/>
          <w:sz w:val="16"/>
          <w:szCs w:val="16"/>
        </w:rPr>
        <w:softHyphen/>
        <w:t>дила бомбардировочная эскадрилья, экипа</w:t>
      </w:r>
      <w:r w:rsidRPr="0077585D">
        <w:rPr>
          <w:rFonts w:ascii="Times New Roman" w:hAnsi="Times New Roman"/>
          <w:color w:val="0070C0"/>
          <w:sz w:val="16"/>
          <w:szCs w:val="16"/>
        </w:rPr>
        <w:softHyphen/>
        <w:t>жи которой как раз и водили А-20 и другие американские бомбардировщики, В-25. Они были укомплектованы опытным летным со</w:t>
      </w:r>
      <w:r w:rsidRPr="0077585D">
        <w:rPr>
          <w:rFonts w:ascii="Times New Roman" w:hAnsi="Times New Roman"/>
          <w:color w:val="0070C0"/>
          <w:sz w:val="16"/>
          <w:szCs w:val="16"/>
        </w:rPr>
        <w:softHyphen/>
        <w:t>ставом, прошедшим дополнительную подго</w:t>
      </w:r>
      <w:r w:rsidRPr="0077585D">
        <w:rPr>
          <w:rFonts w:ascii="Times New Roman" w:hAnsi="Times New Roman"/>
          <w:color w:val="0070C0"/>
          <w:sz w:val="16"/>
          <w:szCs w:val="16"/>
        </w:rPr>
        <w:softHyphen/>
        <w:t>товку на А-20 и В-25 в Ундоле еше до отправ</w:t>
      </w:r>
      <w:r w:rsidRPr="0077585D">
        <w:rPr>
          <w:rFonts w:ascii="Times New Roman" w:hAnsi="Times New Roman"/>
          <w:color w:val="0070C0"/>
          <w:sz w:val="16"/>
          <w:szCs w:val="16"/>
        </w:rPr>
        <w:softHyphen/>
        <w:t>ки в Сибирь.</w:t>
      </w:r>
    </w:p>
    <w:p w14:paraId="0D912103"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А-20 могли двигаться по трассе группами или по одному в качестве лидеров во главе строя истребителей. Иногда А-20также шел замыкающим: он при необходимости должен был отследить место вынужденной посадки. Согласно отчету Красноярской трассы, к концу октября в общей сложности перегнали 14 бомбардировщиков А-20. В ноябре прак</w:t>
      </w:r>
      <w:r w:rsidRPr="0077585D">
        <w:rPr>
          <w:rFonts w:ascii="Times New Roman" w:hAnsi="Times New Roman"/>
          <w:color w:val="0070C0"/>
          <w:sz w:val="16"/>
          <w:szCs w:val="16"/>
        </w:rPr>
        <w:softHyphen/>
        <w:t>тически каждый день, если позволяла пого</w:t>
      </w:r>
      <w:r w:rsidRPr="0077585D">
        <w:rPr>
          <w:rFonts w:ascii="Times New Roman" w:hAnsi="Times New Roman"/>
          <w:color w:val="0070C0"/>
          <w:sz w:val="16"/>
          <w:szCs w:val="16"/>
        </w:rPr>
        <w:softHyphen/>
        <w:t>да, в сторону Красноярска уходили партии самолетов. За этот месяц перегнали 30 А-20. До конца 1942 г. в Красноярск доставили 56 бомбардировщиков этого типа.</w:t>
      </w:r>
    </w:p>
    <w:p w14:paraId="13AC37F3"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Из Красноярска А-20 перегоняли по возду</w:t>
      </w:r>
      <w:r w:rsidRPr="0077585D">
        <w:rPr>
          <w:rFonts w:ascii="Times New Roman" w:hAnsi="Times New Roman"/>
          <w:color w:val="0070C0"/>
          <w:sz w:val="16"/>
          <w:szCs w:val="16"/>
        </w:rPr>
        <w:softHyphen/>
        <w:t>ху. Этим занимался 9-й перегоночный полк, подчинявшийся 15-й базе. Он имел такую же структуру, что и перегоночные полки АЛСИ- Ба: две истребительные и две бомбардировоч</w:t>
      </w:r>
      <w:r w:rsidRPr="0077585D">
        <w:rPr>
          <w:rFonts w:ascii="Times New Roman" w:hAnsi="Times New Roman"/>
          <w:color w:val="0070C0"/>
          <w:sz w:val="16"/>
          <w:szCs w:val="16"/>
        </w:rPr>
        <w:softHyphen/>
        <w:t>ные эскадрильи. Командовал полком майор П.Л. Логинов, а позже майор Табарчук. Но нередко за бомбардировщиками прибыва</w:t>
      </w:r>
      <w:r w:rsidRPr="0077585D">
        <w:rPr>
          <w:rFonts w:ascii="Times New Roman" w:hAnsi="Times New Roman"/>
          <w:color w:val="0070C0"/>
          <w:sz w:val="16"/>
          <w:szCs w:val="16"/>
        </w:rPr>
        <w:softHyphen/>
        <w:t>ли сразу экипажи из строевых частей. Такой «самовывоз» занимал немалое место (24995).</w:t>
      </w:r>
    </w:p>
    <w:p w14:paraId="50EB202C" w14:textId="77777777" w:rsidR="00257BB3" w:rsidRPr="0077585D" w:rsidRDefault="00257BB3" w:rsidP="00257BB3">
      <w:pPr>
        <w:spacing w:after="0" w:line="240" w:lineRule="auto"/>
        <w:jc w:val="both"/>
        <w:rPr>
          <w:rFonts w:ascii="Times New Roman" w:hAnsi="Times New Roman"/>
          <w:color w:val="0070C0"/>
          <w:sz w:val="16"/>
          <w:szCs w:val="16"/>
        </w:rPr>
      </w:pPr>
    </w:p>
    <w:p w14:paraId="7430FCF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66665A2" w14:textId="77777777" w:rsidR="00090C9B" w:rsidRPr="0084550E" w:rsidRDefault="00090C9B" w:rsidP="0084550E">
      <w:pPr>
        <w:pStyle w:val="Iauiue"/>
        <w:jc w:val="both"/>
        <w:rPr>
          <w:iCs/>
          <w:color w:val="000000" w:themeColor="text1"/>
          <w:sz w:val="16"/>
          <w:szCs w:val="16"/>
        </w:rPr>
      </w:pPr>
    </w:p>
    <w:p w14:paraId="7155A4B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24 сентября 1942 года вышел приказ № 675сс НКТП</w:t>
      </w:r>
    </w:p>
    <w:p w14:paraId="7D9D929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Ввести с 1 октября 1942 года единую систему нумерации танков, двигателей и корпусов ………</w:t>
      </w:r>
    </w:p>
    <w:p w14:paraId="210CAF9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Номер танка составляется следующим образом:</w:t>
      </w:r>
    </w:p>
    <w:p w14:paraId="7EB9623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Р3084569, где</w:t>
      </w:r>
    </w:p>
    <w:p w14:paraId="28F9A57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Буква – индекс завода</w:t>
      </w:r>
    </w:p>
    <w:p w14:paraId="0C4D4C7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Первая цифра – индекс года</w:t>
      </w:r>
    </w:p>
    <w:p w14:paraId="0C7AB48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Вторая и третья цифры – индекс месяца</w:t>
      </w:r>
    </w:p>
    <w:p w14:paraId="5A6CE70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Остальные цифры, но не более четырех – у словный номер машины, даваемой заводом</w:t>
      </w:r>
    </w:p>
    <w:p w14:paraId="1EE7C9A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Соответственно этой системе присвоены индексы:</w:t>
      </w:r>
    </w:p>
    <w:p w14:paraId="3D305B9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177 - В</w:t>
      </w:r>
    </w:p>
    <w:p w14:paraId="0336B21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178 - Д</w:t>
      </w:r>
    </w:p>
    <w:p w14:paraId="645A9DA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176 - М</w:t>
      </w:r>
    </w:p>
    <w:p w14:paraId="035E06B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183 - Т</w:t>
      </w:r>
    </w:p>
    <w:p w14:paraId="4933F05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112 - Г</w:t>
      </w:r>
    </w:p>
    <w:p w14:paraId="6899433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76 - Е</w:t>
      </w:r>
    </w:p>
    <w:p w14:paraId="5AB401C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77 - Б</w:t>
      </w:r>
    </w:p>
    <w:p w14:paraId="46B5DC2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200 - Ч</w:t>
      </w:r>
    </w:p>
    <w:p w14:paraId="49CAC2D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174 - О</w:t>
      </w:r>
    </w:p>
    <w:p w14:paraId="02A19EA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180 - С</w:t>
      </w:r>
    </w:p>
    <w:p w14:paraId="0D51344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38 - Л</w:t>
      </w:r>
    </w:p>
    <w:p w14:paraId="7F4E808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УЗТМ - У</w:t>
      </w:r>
    </w:p>
    <w:p w14:paraId="01A6710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Кировский завод - К (6129, 121-122).</w:t>
      </w:r>
    </w:p>
    <w:p w14:paraId="694A5BE0" w14:textId="77777777" w:rsidR="00090C9B" w:rsidRPr="0084550E" w:rsidRDefault="00090C9B" w:rsidP="0084550E">
      <w:pPr>
        <w:pStyle w:val="Iauiue"/>
        <w:tabs>
          <w:tab w:val="left" w:pos="11199"/>
        </w:tabs>
        <w:jc w:val="both"/>
        <w:rPr>
          <w:color w:val="000000" w:themeColor="text1"/>
          <w:sz w:val="16"/>
          <w:szCs w:val="16"/>
        </w:rPr>
      </w:pPr>
    </w:p>
    <w:p w14:paraId="64B38DC5" w14:textId="77777777" w:rsidR="00F05BFB" w:rsidRPr="0084550E" w:rsidRDefault="00F05BFB"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24 сентября 1942 года в адрес главного инженера УЗТМ М. Г. Умнягина пришло письмо, подписанное начальником 6 отдела БТУ ГАБТУ КА инженером-полковником Ковалёвым:</w:t>
      </w:r>
    </w:p>
    <w:p w14:paraId="5752AB5C" w14:textId="77777777" w:rsidR="00F05BFB" w:rsidRPr="0084550E" w:rsidRDefault="00F05BFB"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iCs/>
          <w:color w:val="000000" w:themeColor="text1"/>
          <w:sz w:val="16"/>
          <w:szCs w:val="16"/>
        </w:rPr>
        <w:t>«На Ваш №3655/48с от 4.9.42 года о проекте самоходной установки «У-18» сообщаю, что аналогичный проект, предложенный товарищем Петровым с 12.9 по 14.9.42 года обсуждался на заседании Технического Комитета Совета Наркомата Вооружения».</w:t>
      </w:r>
    </w:p>
    <w:p w14:paraId="1984DEBC" w14:textId="77777777" w:rsidR="00F05BFB" w:rsidRPr="0084550E" w:rsidRDefault="00F05BFB"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Вот так, совершенно внезапно, история У-18 закончилась, даже не успев толком начаться. Самоходы У-18 и У-19, разработанные под руководством Горлицкого, так и остались бумажными проектами. Они настолько плотно осели в архивах, что о них забыли напрочь. На слуху остались только индексы, которые позже, ввиду недостатка информации, отечественные историки присвоили проектам, разрабатывавшимся в КБ завода №8 под руководством Ф. Ф. Петрова (15838).</w:t>
      </w:r>
    </w:p>
    <w:p w14:paraId="1961A4DF" w14:textId="77777777" w:rsidR="00F05BFB" w:rsidRPr="0084550E" w:rsidRDefault="00F05BFB" w:rsidP="0084550E">
      <w:pPr>
        <w:spacing w:after="0" w:line="240" w:lineRule="auto"/>
        <w:jc w:val="both"/>
        <w:rPr>
          <w:rFonts w:ascii="Times New Roman" w:eastAsia="Times New Roman" w:hAnsi="Times New Roman"/>
          <w:color w:val="000000" w:themeColor="text1"/>
          <w:sz w:val="16"/>
          <w:szCs w:val="16"/>
        </w:rPr>
      </w:pPr>
    </w:p>
    <w:p w14:paraId="51FEB8EE" w14:textId="77777777" w:rsidR="003E7C14" w:rsidRPr="0084550E" w:rsidRDefault="003E7C1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24 сентября 1942 года в адрес главного инженера УЗТМ М. Г. Умнягина пришло письмо, подписанное начальником 6 отдела БТУ ГАБТУ КА инженером-полковником Ковалёвым:</w:t>
      </w:r>
    </w:p>
    <w:p w14:paraId="34096BF6" w14:textId="77777777" w:rsidR="003E7C14" w:rsidRPr="0084550E" w:rsidRDefault="003E7C1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«На Ваш №3655/48с от 4.9.42 года о проекте самоходной установки «У-18» сообщаю, что аналогичный проект, предложенный товарищем Петровым с 12.9 по 14.9.42 года обсуждался на заседании Технического Комитета Совета Наркомата Вооружения».</w:t>
      </w:r>
    </w:p>
    <w:p w14:paraId="687F8C9D" w14:textId="77777777" w:rsidR="003E7C14" w:rsidRPr="0084550E" w:rsidRDefault="003E7C1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Вот так, совершенно внезапно, история У-18 закончилась, даже не успев толком начаться. Самоходы У-18 и У-19, разработанные под руководством Горлицкого, так и остались бумажными проектами. Они настолько плотно осели в архивах, что о них забыли напрочь. На слуху остались только индексы, которые позже, ввиду недостатка информации, отечественные историки присвоили проектам, разрабатывавшимся в КБ завода №8 под руководством Ф. Ф. Петрова (17647).</w:t>
      </w:r>
    </w:p>
    <w:p w14:paraId="0042517C" w14:textId="77777777" w:rsidR="003E7C14" w:rsidRPr="0084550E" w:rsidRDefault="003E7C14" w:rsidP="0084550E">
      <w:pPr>
        <w:spacing w:after="0" w:line="240" w:lineRule="auto"/>
        <w:jc w:val="both"/>
        <w:rPr>
          <w:rFonts w:ascii="Times New Roman" w:hAnsi="Times New Roman"/>
          <w:color w:val="000000" w:themeColor="text1"/>
          <w:sz w:val="16"/>
          <w:szCs w:val="16"/>
        </w:rPr>
      </w:pPr>
    </w:p>
    <w:p w14:paraId="0B3CAB7C" w14:textId="77777777" w:rsidR="009D3895" w:rsidRPr="0084550E" w:rsidRDefault="009D3895" w:rsidP="0084550E">
      <w:pPr>
        <w:pStyle w:val="a3"/>
        <w:rPr>
          <w:color w:val="000000" w:themeColor="text1"/>
          <w:lang w:val="ru-RU"/>
        </w:rPr>
      </w:pPr>
      <w:r w:rsidRPr="0084550E">
        <w:rPr>
          <w:color w:val="000000" w:themeColor="text1"/>
          <w:lang w:val="ru-RU"/>
        </w:rPr>
        <w:t>24 сентября 1942 года в адрес главного инженера УЗТМ М.Г. Умнягина пришло письмо, подписанное начальником 6-го отдела БТУ ГАБТУ КА инженер-полковником Ковалевым:</w:t>
      </w:r>
    </w:p>
    <w:p w14:paraId="318B78AF"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«На Ваш №3655/48с от 4.9.42 года о проекте самоходной установки «У-18» сообщаю, что аналогичный проект, предложенный товарищем Петровым с 12.9 по 14.9.42 года обсуждался на заседании Технического Комитета Совета Наркомата Вооружения» (17484).</w:t>
      </w:r>
    </w:p>
    <w:p w14:paraId="4EA1A21D"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p>
    <w:p w14:paraId="76D65D93"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из ГАБТУ КА ОКБ-3 УЗТМ по поводу эскизного проекта У-18 пришел ответ: "аналогичный проект, предложенный товарищем Петровым с 12.9 по 14.9.42 года обсуждался на заседании Технического Комитета Совета Наркомата Вооружения". Речь идет про ЗИК-20, разработанный КБ завода №8 под руководством Ф.Ф. Петрова. В отличие от ОКБ-3 УЗТМ, там крайней вольно подошли к вопросу использования задела по КВ-7. По сути, никак его не используя. Но сама по себе установка получилась лучше У-18. Неудивительно, что далее разработка Горлицкого ушла в корзину. К тому же в августе 1942 года начался выпуск КВ-1с, поэтому корпуса КВ-7 стали не нужны.</w:t>
      </w:r>
    </w:p>
    <w:p w14:paraId="18D0D81A"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ЗИК-20 оказалась не совсем тем, что планировалось. Это касалось как соответствия требованиям, так и темпов работ. Неудивительно, что позже в НКТП решили создать специальную конструкторскую группу во главе с Л.С. Трояновым. В дальнейшем эта группа создала КВ-14 (СУ-152), первую советскую серийную тяжелую САУ. Тем не менее, и У-18 достойна своего места в истории. Она стала промежуточным решением, а также одной из первых советских штурмовых САУ военного периода. Без нее путь к СУ-152 был бы куда сложнее (23889).</w:t>
      </w:r>
    </w:p>
    <w:p w14:paraId="1EFF0F20" w14:textId="77777777" w:rsidR="00500A75" w:rsidRPr="0084550E" w:rsidRDefault="00500A75" w:rsidP="0084550E">
      <w:pPr>
        <w:spacing w:after="0" w:line="240" w:lineRule="auto"/>
        <w:jc w:val="both"/>
        <w:rPr>
          <w:rFonts w:ascii="Times New Roman" w:hAnsi="Times New Roman"/>
          <w:color w:val="000000" w:themeColor="text1"/>
          <w:sz w:val="16"/>
          <w:szCs w:val="16"/>
        </w:rPr>
      </w:pPr>
    </w:p>
    <w:p w14:paraId="29D507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сентября 1942 ЦК ВКП(б) рассмотрел положение с выполнением производственной программы в угольной промышленности восточных регионов (338,28).</w:t>
      </w:r>
    </w:p>
    <w:p w14:paraId="6C83A971" w14:textId="77777777" w:rsidR="00090C9B" w:rsidRPr="0084550E" w:rsidRDefault="00090C9B" w:rsidP="0084550E">
      <w:pPr>
        <w:pStyle w:val="Iauiue"/>
        <w:jc w:val="both"/>
        <w:rPr>
          <w:color w:val="000000" w:themeColor="text1"/>
          <w:sz w:val="16"/>
          <w:szCs w:val="16"/>
        </w:rPr>
      </w:pPr>
    </w:p>
    <w:p w14:paraId="12083EAD" w14:textId="6171F892" w:rsidR="00090C9B" w:rsidRPr="0084550E" w:rsidRDefault="00090C9B" w:rsidP="0084550E">
      <w:pPr>
        <w:pStyle w:val="ae"/>
        <w:shd w:val="clear" w:color="auto" w:fill="FFFFFF"/>
        <w:spacing w:before="0" w:after="0"/>
        <w:jc w:val="both"/>
        <w:rPr>
          <w:bCs/>
          <w:color w:val="000000" w:themeColor="text1"/>
          <w:sz w:val="16"/>
          <w:szCs w:val="16"/>
        </w:rPr>
      </w:pPr>
      <w:r w:rsidRPr="0084550E">
        <w:rPr>
          <w:bCs/>
          <w:color w:val="000000" w:themeColor="text1"/>
          <w:sz w:val="16"/>
          <w:szCs w:val="16"/>
        </w:rPr>
        <w:t>24 сентября 1942 на «Красном Сормове» спустили на воду Подводную лодку «М-104»</w:t>
      </w:r>
      <w:r w:rsidR="00C74823">
        <w:rPr>
          <w:bCs/>
          <w:color w:val="000000" w:themeColor="text1"/>
          <w:sz w:val="16"/>
          <w:szCs w:val="16"/>
        </w:rPr>
        <w:t xml:space="preserve"> </w:t>
      </w:r>
      <w:r w:rsidRPr="0084550E">
        <w:rPr>
          <w:bCs/>
          <w:color w:val="000000" w:themeColor="text1"/>
          <w:sz w:val="16"/>
          <w:szCs w:val="16"/>
        </w:rPr>
        <w:t>— «Малютка» (заводский номер 301, «Ярославский комсомолец»), приемный акт подписан 10.09.1943. Капитан-лейтенант Федор Иванович Лукьянов принял «М-104» 24 февраля 1943 года. В этот день делегация Ярославской области в торжественной обстановке передала морякам Северного флота подводную лодку, построенную на средства комсомольцев области.</w:t>
      </w:r>
    </w:p>
    <w:p w14:paraId="6159389B" w14:textId="2C938BC6" w:rsidR="00090C9B" w:rsidRPr="0084550E" w:rsidRDefault="00090C9B" w:rsidP="0084550E">
      <w:pPr>
        <w:pStyle w:val="ae"/>
        <w:shd w:val="clear" w:color="auto" w:fill="FFFFFF"/>
        <w:spacing w:before="0" w:after="0"/>
        <w:jc w:val="both"/>
        <w:rPr>
          <w:color w:val="000000" w:themeColor="text1"/>
          <w:sz w:val="16"/>
          <w:szCs w:val="16"/>
        </w:rPr>
      </w:pPr>
      <w:r w:rsidRPr="0084550E">
        <w:rPr>
          <w:color w:val="000000" w:themeColor="text1"/>
          <w:sz w:val="16"/>
          <w:szCs w:val="16"/>
        </w:rPr>
        <w:t>8 мая 1943 «М-104» пошла в свой второй поход и попала в беду. Вот что пишет об этом в своей книге «Подводные рейды» флагмех бригады подводных лодок Северного Флота капитан I ранга П. А. Мирошниченко. Субмарина попала под массированную бомбежку немецкой авиации. Получила повреждения, казалось бы, несовместимые с живучестью корабля, но осталась на плаву и пришла на базу. «… Трещина в прочном корпусе метр с лишним длиной,</w:t>
      </w:r>
      <w:r w:rsidR="00C74823">
        <w:rPr>
          <w:color w:val="000000" w:themeColor="text1"/>
          <w:sz w:val="16"/>
          <w:szCs w:val="16"/>
        </w:rPr>
        <w:t xml:space="preserve"> </w:t>
      </w:r>
      <w:r w:rsidRPr="0084550E">
        <w:rPr>
          <w:color w:val="000000" w:themeColor="text1"/>
          <w:sz w:val="16"/>
          <w:szCs w:val="16"/>
        </w:rPr>
        <w:t>— пишет флагмех Мирошниченко,</w:t>
      </w:r>
      <w:r w:rsidR="00C74823">
        <w:rPr>
          <w:color w:val="000000" w:themeColor="text1"/>
          <w:sz w:val="16"/>
          <w:szCs w:val="16"/>
        </w:rPr>
        <w:t xml:space="preserve"> </w:t>
      </w:r>
      <w:r w:rsidRPr="0084550E">
        <w:rPr>
          <w:color w:val="000000" w:themeColor="text1"/>
          <w:sz w:val="16"/>
          <w:szCs w:val="16"/>
        </w:rPr>
        <w:t>— и в комплекте с ней одна или две пробоины от авиационных снарядов. По всему видно, две-три бомбы разорвались рядом с «Малюткой». Сила гидравлического удара была такова, что</w:t>
      </w:r>
      <w:r w:rsidR="00C74823">
        <w:rPr>
          <w:color w:val="000000" w:themeColor="text1"/>
          <w:sz w:val="16"/>
          <w:szCs w:val="16"/>
        </w:rPr>
        <w:t xml:space="preserve"> </w:t>
      </w:r>
      <w:r w:rsidRPr="0084550E">
        <w:rPr>
          <w:color w:val="000000" w:themeColor="text1"/>
          <w:sz w:val="16"/>
          <w:szCs w:val="16"/>
        </w:rPr>
        <w:t>— это я видел впервые</w:t>
      </w:r>
      <w:r w:rsidR="00C74823">
        <w:rPr>
          <w:color w:val="000000" w:themeColor="text1"/>
          <w:sz w:val="16"/>
          <w:szCs w:val="16"/>
        </w:rPr>
        <w:t xml:space="preserve"> </w:t>
      </w:r>
      <w:r w:rsidRPr="0084550E">
        <w:rPr>
          <w:color w:val="000000" w:themeColor="text1"/>
          <w:sz w:val="16"/>
          <w:szCs w:val="16"/>
        </w:rPr>
        <w:t>— поломались чугунные лапы, на которых в лодке намертво крепился корпус помпы</w:t>
      </w:r>
      <w:r w:rsidR="00C74823">
        <w:rPr>
          <w:color w:val="000000" w:themeColor="text1"/>
          <w:sz w:val="16"/>
          <w:szCs w:val="16"/>
        </w:rPr>
        <w:t xml:space="preserve"> </w:t>
      </w:r>
      <w:r w:rsidRPr="0084550E">
        <w:rPr>
          <w:color w:val="000000" w:themeColor="text1"/>
          <w:sz w:val="16"/>
          <w:szCs w:val="16"/>
        </w:rPr>
        <w:t>— компрессора, образовалась трещина во фланцах крепления дизеля. Все перекосило, заклинило, сорвало…</w:t>
      </w:r>
    </w:p>
    <w:p w14:paraId="36DD7045" w14:textId="77777777" w:rsidR="00090C9B" w:rsidRPr="0084550E" w:rsidRDefault="00090C9B" w:rsidP="0084550E">
      <w:pPr>
        <w:pStyle w:val="ae"/>
        <w:shd w:val="clear" w:color="auto" w:fill="FFFFFF"/>
        <w:spacing w:before="0" w:after="0"/>
        <w:jc w:val="both"/>
        <w:rPr>
          <w:bCs/>
          <w:color w:val="000000" w:themeColor="text1"/>
          <w:sz w:val="16"/>
          <w:szCs w:val="16"/>
        </w:rPr>
      </w:pPr>
      <w:r w:rsidRPr="0084550E">
        <w:rPr>
          <w:color w:val="000000" w:themeColor="text1"/>
          <w:sz w:val="16"/>
          <w:szCs w:val="16"/>
        </w:rPr>
        <w:t xml:space="preserve">… Изумлению моему не было предела, когда в первом отсеке я обнаружил в целости и сохранности двадцатилитровую бутыль со спиртом в плетенке, привязанную к трубопроводу по правому борту! Объяснить этот факт известными мне законами физики я не в состоянии. Я смотрел на эту двухведерную стеклянную емкость, как на восьмое чудо света. Бутыль сохранилась словно для того, чтобы озадачить каждого, кто попадал в отсек…. Трудное испытание ярославской «Малютки» подробно изучили на других лодках и «проиграли» на учениях по борьбе за живучесть. Опыт «Ярославского комсомольца» еще раз подтвердил боевую стойкость подводников </w:t>
      </w:r>
      <w:r w:rsidRPr="0084550E">
        <w:rPr>
          <w:color w:val="000000" w:themeColor="text1"/>
          <w:sz w:val="16"/>
          <w:szCs w:val="16"/>
        </w:rPr>
        <w:lastRenderedPageBreak/>
        <w:t>и надежность небольшого, но добротно построенного корабля.</w:t>
      </w:r>
      <w:r w:rsidRPr="0084550E">
        <w:rPr>
          <w:bCs/>
          <w:color w:val="000000" w:themeColor="text1"/>
          <w:sz w:val="16"/>
          <w:szCs w:val="16"/>
        </w:rPr>
        <w:t xml:space="preserve"> (12190).</w:t>
      </w:r>
    </w:p>
    <w:p w14:paraId="6828D85D" w14:textId="77777777" w:rsidR="00090C9B" w:rsidRPr="0084550E" w:rsidRDefault="00090C9B" w:rsidP="0084550E">
      <w:pPr>
        <w:pStyle w:val="ae"/>
        <w:shd w:val="clear" w:color="auto" w:fill="FFFFFF"/>
        <w:spacing w:before="0" w:after="0"/>
        <w:jc w:val="both"/>
        <w:rPr>
          <w:color w:val="000000" w:themeColor="text1"/>
          <w:sz w:val="16"/>
          <w:szCs w:val="16"/>
        </w:rPr>
      </w:pPr>
    </w:p>
    <w:p w14:paraId="020144B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5B54380" w14:textId="77777777" w:rsidR="00090C9B" w:rsidRPr="0084550E" w:rsidRDefault="00090C9B" w:rsidP="0084550E">
      <w:pPr>
        <w:pStyle w:val="Iauiue"/>
        <w:jc w:val="both"/>
        <w:rPr>
          <w:iCs/>
          <w:color w:val="000000" w:themeColor="text1"/>
          <w:sz w:val="16"/>
          <w:szCs w:val="16"/>
        </w:rPr>
      </w:pPr>
    </w:p>
    <w:p w14:paraId="15EB290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УТРЕННЕЕ СООБЩЕНИЕ Совинформбюро</w:t>
      </w:r>
    </w:p>
    <w:p w14:paraId="7991730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течение ночи на 24 сентября наши войска вели бои с противником в районе Сталинграда и в районе Моздока. На других фронтах существенных изменений не произошло. </w:t>
      </w:r>
    </w:p>
    <w:p w14:paraId="5BF6DCC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Сталинграда продолжались напряжённые бои. Наши части отбили несколько ожесточённых атак противника. Немцы несут большие потери и спешно подбрасывают подкрепления на самолётах. Н-ская танковая часть выбила немцев из укреплённых позиций, уничтожила 600 гитлеровцев, 6 вражеских танков и несколько автомашин. Бойцы части гвардии майора Никитина истребили 160 гитлеровцев и уничтожили артиллерийскую и 3 миномётные батареи противника. Красноармеец т. Кузнецов огнём из противотанкового ружья подбил 3 немецких танка. </w:t>
      </w:r>
    </w:p>
    <w:p w14:paraId="2880788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Артиллерийским огнём кораблей Волжской военной флотилии подбито 3 танка, рассеяно и частью уничтожено до роты пехоты противника. </w:t>
      </w:r>
    </w:p>
    <w:p w14:paraId="639C189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Сталинграда наши войска наносили контрудары немецко-фашистским войскам. Н-ская часть Красной Армии стремительной атакой выбила противника из одного населённого пункта. На поле Соя немцы оставили более 250 трупов. Нашими бойцами захвачено 3 орудия, 2 миномёта и 4 пулемёта. На другом участке Н-ское соединение отбило несколько атак противника и уничтожило до 700 немецких солдат и офицеров. Лейтенант Шошин огнём из противотанкового ружья сбил вражеский бомбардировщик. Старший лейтенант Мирохин пулемётным огнём зажёг «Хейнкель-111». Оба самолёта упали на территорию, занятую нашими войсками. </w:t>
      </w:r>
    </w:p>
    <w:p w14:paraId="76688BB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Юго-восточнее Новороссийска гитлеровцы, сосредоточив значительные силы, атаковали наши позиции. Атака противника отбита нашими частями. Уничтожено более 300 немецких солдат и офицеров, подавлен огонь артиллерийской и 2 миномётных батарей противника. Перейдя в контратаку, наши бойцы несколько потеснили противника. </w:t>
      </w:r>
    </w:p>
    <w:p w14:paraId="23C48EB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Синявина попытки противника вернуть потерянные ранее позиции потерпели неудачу. Наши войска отразили все атаки гитлеровцев и уничтожили 8 немецких танков. Захваченные в плен солдаты 49 полка 28 немецкой пехотной дивизии сообщили, что в ротах этого полка осталось по 20 и менее человек. Огнём нашей зенитной артиллерии и пехотного оружия сбито 16 немецких самолётов. </w:t>
      </w:r>
    </w:p>
    <w:p w14:paraId="46A32AE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Партизанский отряд, действующий в одном из районов Орловской области, отразил многочисленные атаки гитлеровцев, пытавшихся окружить лагерь партизан. Партизаны истребили в этих боях до 200 немецко-фашистских оккупантов. </w:t>
      </w:r>
    </w:p>
    <w:p w14:paraId="7CB139B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Пленный ефрейтор 5 роты 111 мотострелкового полка 11 немецкой танковой дивизии Эрвин Шольтц рассказал: «В июле я в составе запасного батальона выехал из Верхней Силезии на фронт. По пути из Брянска в Орёл я видел очень много разбитых вагонов и исковерканных цистерн. Солдаты мне говорили, что партизаны очень часто пускают под откос поезда с военными грузами. Уже свыше месяца на этом участке дороги курсирует немецкий бронепоезд, но аварии не прекращаются. Партизаны попрежнему минируют путь и подрывают мосты. </w:t>
      </w:r>
    </w:p>
    <w:p w14:paraId="35FF962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фронте я пробыл очень недолго. В первых же боях наша рота потеряла 7 приданных ей танков и большое количество солдат. В последнем бою я был ранен. Я попросил товарищей взять меня с собой, но они ответили: «Некогда нам с тобой возиться, русские уже близко». Я остался в блиндаже и попал в плен». </w:t>
      </w:r>
    </w:p>
    <w:p w14:paraId="2930B92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деревне Захаровка, Курской области, немецкий комендант объявил населению, что 4 сентября все взрослые и дети обязаны явиться в помещение школы, где им сделают прививки. Крестьяне отказались от прививок и не пошли в школу. Тогда комендант с помощью солдат согнал во двор большую группу жителей. Немецкие врачи отобрали 26 человек, в том числе Солнцева Петра — 14 лет, Грачёву Веру— 11 лет, Дворникову Екатерину — 9 лет и других, и взяли у них большие дозы крови, не считаясь ни с какими медицинскими нормами. От большой потери крови умерло 9 человек, в том числе 5 подростков. </w:t>
      </w:r>
    </w:p>
    <w:p w14:paraId="4D3AE1B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Бреста (Франция) группа свободных стрелков напала на немецкий патруль. Истребив четырёх гитлеровцев, патриоты скрылись. В лесу близ Мальтруа отряд эсэсовцев попал в засаду и был уничтожен свободными стрелками. Патриоты захватили 11 автоматов и патроны (14779).</w:t>
      </w:r>
    </w:p>
    <w:p w14:paraId="66F2AC5B"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06CB0EB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ВЕЧЕРНЕЕ СООБЩЕНИЕ Совинформбюро:</w:t>
      </w:r>
    </w:p>
    <w:p w14:paraId="36FFDB9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течение 24 сентября наши войска вели ожесточённые бои с противником в районе Сталинграда, в районе Моздока и в районе Синявино. На других фронтах существенных изменений не произошло. </w:t>
      </w:r>
    </w:p>
    <w:p w14:paraId="109825A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 23 сентября частями нашей авиации на различных участках фронта уничтожено или повреждено до 10 немецких танков, 15 автомашин с войсками и грузами, подавлен огонь артиллерийской батареи и 8 зенитно-пулемётных точек, взорваны 2 склада боеприпасов и склад горючего, рассеяно и частью уничтожено до батальона пехоты противника. </w:t>
      </w:r>
    </w:p>
    <w:p w14:paraId="37E8F31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Сталинграда наши войска отбили атаки противника. Гвардейцы-миномётчики огневыми налётами по войскам неприятеля уничтожили два батальона немецкой пехоты. Бойцы Н-ской части Красной Армии в ожесточённом бою истребили 250 гитлеровцев, сожгли 3 немецких танка, уничтожили 5 орудий, 4 миномёта, 7 пулемётов и взорвали склад с боеприпасами. </w:t>
      </w:r>
    </w:p>
    <w:p w14:paraId="7EC2DCD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Несколькими залпами артиллерии кораблей Волжской военной флотилии уничтожены 8 немецких орудий и большая группа вражеских войск. </w:t>
      </w:r>
    </w:p>
    <w:p w14:paraId="149F57B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Сталинграда наши войска вели активные боевые действия и на отдельных участках несколько продвинулись вперёд. Противник неоднократно пытался вернуть одну высоту, занятую вчера нашей частью. В течение дня гитлеровцы предприняли семь контратак, которые были отбиты нашими бойцами с большими для противника потерями. В этом бою уничтожено 35 немецких танков и до батальона пехоты противника. </w:t>
      </w:r>
    </w:p>
    <w:p w14:paraId="3FF4A3B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Моздока большой урон танкам и пехоте противника наносят советские артиллеристы и миномётчики. Орудийный расчёт тов. Дёмина, подпустив неприятеля на близкое расстояние, метким огнём подбил 12 танков и уничтожил шрапнелью до роты немецких автоматчиков. Наводчик тов. Филимонин уничтожил пять немецких танков. Миномётчики Н-ской части истребили до двух взводов пехоты противника. На другом участке наша часть после упорных боёв оставила один населённый пункт. </w:t>
      </w:r>
    </w:p>
    <w:p w14:paraId="273A02C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Синявина происходили упорные бои с противником, пытавшимся вклиниться в нашу оборону. Танк старшего сержанта Мороза огнём и гусеницами уничтожил 9 лёгких немецких танков, 4 противотанковые пушки с расчётами и истребил до взвода гитлеровцев. </w:t>
      </w:r>
    </w:p>
    <w:p w14:paraId="7788FE2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Карело-финский партизанский отряд, действующий в тылу противника, разрушил высоковольтную линию, взорвал мост и уничтожил броневик белофиннов. Партизаны другого отряда уничтожили легковую и две грузовые машины, истребили 10 солдат и 6 офицеров противника. </w:t>
      </w:r>
    </w:p>
    <w:p w14:paraId="5D8A2B8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Пленный ефрейтор 9 роты 518 полка 295 немецкой пехотной дивизии Руди Грисгаммер заявил: «Количество солдат 9 роты, убитых и раненых за время войны на Восточном фронте, по численности равно целому батальону. Рота очень много раз получала пополнения, но их хватало ненадолго. В последних боях убит командир нашей дивизии генерал-майор Гейтнер. Командование пытается скрыть от населения Германии потери немецких войск на советско-германском фронте. Однако правды не скроешь. Многие получают извещения о том, что их родные или близкие погибли на фронте. Нескончаемый поток раненых говорит населению гораздо больше, чем лживые сводки германского командования. Моя невеста работает ткачихой на фабрике в Меране. Она мне пишет, что в этом маленьком городе все школы и многие частные дома заняты под госпитали и лазареты. Все они набиты до отказа». </w:t>
      </w:r>
    </w:p>
    <w:p w14:paraId="18B4B77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приближением годовщины Великой Октябрьской социалистической революции трудящиеся нашей страны готовят подарки бойцам, командирам и политработникам Красной Армии. В Азербайджанской республике уже собрано 12 вагонов подарков, в Бурят-Монгольской республике — 15 вагонов, в Киргизской республике—4 вагона, в Мордовской республике — 2 вагона и т. д. В числе подарков — тёплые вещи, табак, папиросы, вино, печенье, перчатки, мыло и другие предметы личного обихода. В каждую посылку трудящиеся вкладывают письма к защитникам родины. Сбор подарков развёртывается также и в других республиках и областях (14779).</w:t>
      </w:r>
    </w:p>
    <w:p w14:paraId="67EFB090"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71557E1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г. вышла инструкция начальника оперативного отдела штаба ВВС Ле</w:t>
      </w:r>
      <w:r w:rsidRPr="0084550E">
        <w:rPr>
          <w:rFonts w:ascii="Times New Roman" w:hAnsi="Times New Roman"/>
          <w:color w:val="000000" w:themeColor="text1"/>
          <w:sz w:val="16"/>
          <w:szCs w:val="16"/>
        </w:rPr>
        <w:softHyphen/>
        <w:t>нинградского фронта полковник Иволгина по боевым действиям штурмовиков по аэродромам и точечным целям противника с приме</w:t>
      </w:r>
      <w:r w:rsidRPr="0084550E">
        <w:rPr>
          <w:rFonts w:ascii="Times New Roman" w:hAnsi="Times New Roman"/>
          <w:color w:val="000000" w:themeColor="text1"/>
          <w:sz w:val="16"/>
          <w:szCs w:val="16"/>
        </w:rPr>
        <w:softHyphen/>
        <w:t>нением взрывателей мгновенного действия: Пункт 4. Атака целей. ...При выборе направления пикирования на цель, нужно учесть последовательность использования боевой зарядки Ил-2: сначала пулеметно-пушечная очередь, потом реактивные снаря</w:t>
      </w:r>
      <w:r w:rsidRPr="0084550E">
        <w:rPr>
          <w:rFonts w:ascii="Times New Roman" w:hAnsi="Times New Roman"/>
          <w:color w:val="000000" w:themeColor="text1"/>
          <w:sz w:val="16"/>
          <w:szCs w:val="16"/>
        </w:rPr>
        <w:softHyphen/>
        <w:t>ды, затем перед выходом из пикирования сбрасывание бомб по той же цели; с выходом из пикирования пушечно-пулеметный огонь и огонь реактивных снарядов переносится на другую цель, находящуюся в на</w:t>
      </w:r>
      <w:r w:rsidRPr="0084550E">
        <w:rPr>
          <w:rFonts w:ascii="Times New Roman" w:hAnsi="Times New Roman"/>
          <w:color w:val="000000" w:themeColor="text1"/>
          <w:sz w:val="16"/>
          <w:szCs w:val="16"/>
        </w:rPr>
        <w:softHyphen/>
        <w:t>правлении атаки... После первой атаки может быть сделана вторая. В этом случае атаковавшие самолеты, сбросив бомбы, не расходуют весь боевой запас в первой атаке, а со снижением на повышенной ско</w:t>
      </w:r>
      <w:r w:rsidRPr="0084550E">
        <w:rPr>
          <w:rFonts w:ascii="Times New Roman" w:hAnsi="Times New Roman"/>
          <w:color w:val="000000" w:themeColor="text1"/>
          <w:sz w:val="16"/>
          <w:szCs w:val="16"/>
        </w:rPr>
        <w:softHyphen/>
        <w:t>рости уходят из зоны зенитной артиллерии, собравшись в заранее на</w:t>
      </w:r>
      <w:r w:rsidRPr="0084550E">
        <w:rPr>
          <w:rFonts w:ascii="Times New Roman" w:hAnsi="Times New Roman"/>
          <w:color w:val="000000" w:themeColor="text1"/>
          <w:sz w:val="16"/>
          <w:szCs w:val="16"/>
        </w:rPr>
        <w:softHyphen/>
        <w:t>меченном районе, разворачиваются на 180° и атакуют объект вторично с малых высот и бреющего полета огнем реактивных снарядов и пу-шечно-пулеметным огнем.</w:t>
      </w:r>
    </w:p>
    <w:p w14:paraId="77D258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Пункт 7. Особенности прикрытия штурмовиков. ...Эффективное ис</w:t>
      </w:r>
      <w:r w:rsidRPr="0084550E">
        <w:rPr>
          <w:rFonts w:ascii="Times New Roman" w:hAnsi="Times New Roman"/>
          <w:color w:val="000000" w:themeColor="text1"/>
          <w:sz w:val="16"/>
          <w:szCs w:val="16"/>
        </w:rPr>
        <w:softHyphen/>
        <w:t>пользование огневой мощи штурмовика достигается тем, что при выхо</w:t>
      </w:r>
      <w:r w:rsidRPr="0084550E">
        <w:rPr>
          <w:rFonts w:ascii="Times New Roman" w:hAnsi="Times New Roman"/>
          <w:color w:val="000000" w:themeColor="text1"/>
          <w:sz w:val="16"/>
          <w:szCs w:val="16"/>
        </w:rPr>
        <w:softHyphen/>
        <w:t>де на цель каждый экипаж самостоятельно выбирает себе цель и атакует ее последовательно - сначала реактивными снарядами и пушечным ог</w:t>
      </w:r>
      <w:r w:rsidRPr="0084550E">
        <w:rPr>
          <w:rFonts w:ascii="Times New Roman" w:hAnsi="Times New Roman"/>
          <w:color w:val="000000" w:themeColor="text1"/>
          <w:sz w:val="16"/>
          <w:szCs w:val="16"/>
        </w:rPr>
        <w:softHyphen/>
        <w:t>нем деморализует и уничтожает зенитную артиллерию и зенитные пуле</w:t>
      </w:r>
      <w:r w:rsidRPr="0084550E">
        <w:rPr>
          <w:rFonts w:ascii="Times New Roman" w:hAnsi="Times New Roman"/>
          <w:color w:val="000000" w:themeColor="text1"/>
          <w:sz w:val="16"/>
          <w:szCs w:val="16"/>
        </w:rPr>
        <w:softHyphen/>
        <w:t>меты, потом сбрасывает бомбы на цель, затем, снижаясь, атакует цель пушечно-пулеметным огнем».</w:t>
      </w:r>
    </w:p>
    <w:p w14:paraId="5BA379E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свидетельствам М.П.Одинцова, пока не появились противотан</w:t>
      </w:r>
      <w:r w:rsidRPr="0084550E">
        <w:rPr>
          <w:rFonts w:ascii="Times New Roman" w:hAnsi="Times New Roman"/>
          <w:color w:val="000000" w:themeColor="text1"/>
          <w:sz w:val="16"/>
          <w:szCs w:val="16"/>
        </w:rPr>
        <w:softHyphen/>
        <w:t>ковые авиабомбы ПТАБ, наряд на уничтожения одного танка строился из расчета четырех самолетов. После вооружения ПТАБами он сократил</w:t>
      </w:r>
      <w:r w:rsidRPr="0084550E">
        <w:rPr>
          <w:rFonts w:ascii="Times New Roman" w:hAnsi="Times New Roman"/>
          <w:color w:val="000000" w:themeColor="text1"/>
          <w:sz w:val="16"/>
          <w:szCs w:val="16"/>
        </w:rPr>
        <w:softHyphen/>
        <w:t>ся вдвое. Летчикам-снайперам удавалось еще более сократить и этот норматив. Наибольшую трудность представлял именно поиск цели. За</w:t>
      </w:r>
      <w:r w:rsidRPr="0084550E">
        <w:rPr>
          <w:rFonts w:ascii="Times New Roman" w:hAnsi="Times New Roman"/>
          <w:color w:val="000000" w:themeColor="text1"/>
          <w:sz w:val="16"/>
          <w:szCs w:val="16"/>
        </w:rPr>
        <w:softHyphen/>
        <w:t>то, когда пилот ее обнаруживал, мог в двух заходах поразить танк двумя РОФС-132.</w:t>
      </w:r>
    </w:p>
    <w:p w14:paraId="298900D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Сандомирском плацдарме был случай, характерный для дуэли танков с самолетами-штурмовиками. М.П.Одинцов тогда воевал в соста</w:t>
      </w:r>
      <w:r w:rsidRPr="0084550E">
        <w:rPr>
          <w:rFonts w:ascii="Times New Roman" w:hAnsi="Times New Roman"/>
          <w:color w:val="000000" w:themeColor="text1"/>
          <w:sz w:val="16"/>
          <w:szCs w:val="16"/>
        </w:rPr>
        <w:softHyphen/>
        <w:t>ве 1 -го гвардейского штурмового авиакорпуса. Вот как он описывает те события: «В разгар боев разведка доложила, что пехота противника полу</w:t>
      </w:r>
      <w:r w:rsidRPr="0084550E">
        <w:rPr>
          <w:rFonts w:ascii="Times New Roman" w:hAnsi="Times New Roman"/>
          <w:color w:val="000000" w:themeColor="text1"/>
          <w:sz w:val="16"/>
          <w:szCs w:val="16"/>
        </w:rPr>
        <w:softHyphen/>
        <w:t>чила сильное подкрепление - несколько десятков «Тигров» были скрыт</w:t>
      </w:r>
      <w:r w:rsidRPr="0084550E">
        <w:rPr>
          <w:rFonts w:ascii="Times New Roman" w:hAnsi="Times New Roman"/>
          <w:color w:val="000000" w:themeColor="text1"/>
          <w:sz w:val="16"/>
          <w:szCs w:val="16"/>
        </w:rPr>
        <w:softHyphen/>
        <w:t>но переброшены по железной дороге. Танки уже разгрузили с платформ, и они колонной двигались в район боевых действий.</w:t>
      </w:r>
    </w:p>
    <w:p w14:paraId="07F1209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Следует отметить, что в штурмовых авиадивизиях всегда дежурила противотанковая эскадрилья, вооруженная ПТАБ и РС М-13. Сначала по команде командира корпуса подняли в воздух только дежурные эс</w:t>
      </w:r>
      <w:r w:rsidRPr="0084550E">
        <w:rPr>
          <w:rFonts w:ascii="Times New Roman" w:hAnsi="Times New Roman"/>
          <w:color w:val="000000" w:themeColor="text1"/>
          <w:sz w:val="16"/>
          <w:szCs w:val="16"/>
        </w:rPr>
        <w:softHyphen/>
        <w:t>кадрильи. Будучи заместителем командира полка, я полетел со своей эс</w:t>
      </w:r>
      <w:r w:rsidRPr="0084550E">
        <w:rPr>
          <w:rFonts w:ascii="Times New Roman" w:hAnsi="Times New Roman"/>
          <w:color w:val="000000" w:themeColor="text1"/>
          <w:sz w:val="16"/>
          <w:szCs w:val="16"/>
        </w:rPr>
        <w:softHyphen/>
        <w:t>кадрильей. Мы застали колонну на марше и «поработав» над ней, унич</w:t>
      </w:r>
      <w:r w:rsidRPr="0084550E">
        <w:rPr>
          <w:rFonts w:ascii="Times New Roman" w:hAnsi="Times New Roman"/>
          <w:color w:val="000000" w:themeColor="text1"/>
          <w:sz w:val="16"/>
          <w:szCs w:val="16"/>
        </w:rPr>
        <w:softHyphen/>
        <w:t>тожили 4-5 машин противника. При стрельбе РС колонну наземной тех</w:t>
      </w:r>
      <w:r w:rsidRPr="0084550E">
        <w:rPr>
          <w:rFonts w:ascii="Times New Roman" w:hAnsi="Times New Roman"/>
          <w:color w:val="000000" w:themeColor="text1"/>
          <w:sz w:val="16"/>
          <w:szCs w:val="16"/>
        </w:rPr>
        <w:softHyphen/>
        <w:t>ники атаковали в развернутом строю поперек или под близкими к этому ракурсу углами. Таким образом, не мешали прицеливаться соседнему са</w:t>
      </w:r>
      <w:r w:rsidRPr="0084550E">
        <w:rPr>
          <w:rFonts w:ascii="Times New Roman" w:hAnsi="Times New Roman"/>
          <w:color w:val="000000" w:themeColor="text1"/>
          <w:sz w:val="16"/>
          <w:szCs w:val="16"/>
        </w:rPr>
        <w:softHyphen/>
        <w:t>молету и выдерживали требуемые высоту и угол пикирования.</w:t>
      </w:r>
    </w:p>
    <w:p w14:paraId="487C83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Немцы знали, что наши противотанковые бомбы были с взрывателя</w:t>
      </w:r>
      <w:r w:rsidRPr="0084550E">
        <w:rPr>
          <w:rFonts w:ascii="Times New Roman" w:hAnsi="Times New Roman"/>
          <w:color w:val="000000" w:themeColor="text1"/>
          <w:sz w:val="16"/>
          <w:szCs w:val="16"/>
        </w:rPr>
        <w:softHyphen/>
        <w:t>ми мгновенного действия, поэтому решили укрыться в лесном массиве, рассчитывая на срабатывание авиабомб по верхним ветвям деревьев. При этом стрелять из пушек и реактивными снарядами вслепую было невозможно. Тогда мы вызвали эскадрилью штурмовиков с зажигатель</w:t>
      </w:r>
      <w:r w:rsidRPr="0084550E">
        <w:rPr>
          <w:rFonts w:ascii="Times New Roman" w:hAnsi="Times New Roman"/>
          <w:color w:val="000000" w:themeColor="text1"/>
          <w:sz w:val="16"/>
          <w:szCs w:val="16"/>
        </w:rPr>
        <w:softHyphen/>
        <w:t>ными авиабомбами и ампулами. В лесу были сожжены все танки» (11402).</w:t>
      </w:r>
    </w:p>
    <w:p w14:paraId="6BBFFC0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EB1D53C"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г.</w:t>
      </w:r>
    </w:p>
    <w:p w14:paraId="474E3E8E"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Командующий военно-воздушными силами Ленинградского фронта</w:t>
      </w:r>
    </w:p>
    <w:p w14:paraId="1FC2ACAC"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генерал-майор авиации Рыбальченко</w:t>
      </w:r>
    </w:p>
    <w:p w14:paraId="0A670938"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Военный комиссар военно-воздушных сил Ленинградского фронта</w:t>
      </w:r>
    </w:p>
    <w:p w14:paraId="2DD96ECE"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бригадный комиссар Иванов</w:t>
      </w:r>
    </w:p>
    <w:p w14:paraId="097C96ED"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г.</w:t>
      </w:r>
    </w:p>
    <w:p w14:paraId="0BB6BD85"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Инструкция</w:t>
      </w:r>
    </w:p>
    <w:p w14:paraId="7C914C5D"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БОЕВЫМ ДЕЙСТВИЯМ ШТУРМОВИКОВ ПО АЭРОДРОМАМ и ТОЧЕЧНЫМ ЦЕЛЯМ ПРОТИВНИКА С ПРИМЕНЕНИЕМ ВЗРЫВАТЕЛЕЙ МГНОВЕННОГО ДЕЙСТВИЯ</w:t>
      </w:r>
    </w:p>
    <w:p w14:paraId="6D2B7CB3"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Выбор и распределение целей между экипажами. Основным вопросом. определяющим атаку и маневр над целью, является изучение цели по карте крупного масштаба или по аэрофотоснимку. При изучении цели командир штурмовой группы распределяет объекты атаки между подразделениями. Для наиболее эффективного использования всей огневой мощи Ил-2 желательно выбирать направление атаки, проходящее через несколько створных целей.</w:t>
      </w:r>
    </w:p>
    <w:p w14:paraId="385BD50A"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Выбор маршрута и боевой порядок следования.</w:t>
      </w:r>
    </w:p>
    <w:p w14:paraId="3608BDC5"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w:t>
      </w:r>
    </w:p>
    <w:p w14:paraId="0864FFF1"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Маршрут к цели выбирается по району, наименее насыщенному зенитной артиллерией. Скорость следования ведущего при полной боевой зарядке должна быть в пределах 270 - 290 км/час, высота 800 - 1500 я. Радиосвязь поверяется периодически на маршруте.</w:t>
      </w:r>
    </w:p>
    <w:p w14:paraId="25BB7E12"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w:t>
      </w:r>
    </w:p>
    <w:p w14:paraId="24E030E3"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удобный боевой порядок следования к цели должен состоять из мелких групп, каждая в правом пеленге идущих в кильватере друг за другом на дистанции 200 - 300 м с некоторым принижением.</w:t>
      </w:r>
    </w:p>
    <w:p w14:paraId="47C03EB8"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Подход к цели. Исходный пункт выхода на цель для атаки выбирается в стороне от цели в 6 - 10 км. Высота при подходе к исходному пункту должна быть не ниже 800 м. Отсюда группы расходятся для атаки своих объектов.</w:t>
      </w:r>
    </w:p>
    <w:p w14:paraId="3532F2E9"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Атака целей.</w:t>
      </w:r>
    </w:p>
    <w:p w14:paraId="7E9D94DB"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w:t>
      </w:r>
    </w:p>
    <w:p w14:paraId="7E6488F2"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сильном противодействии зенитной артиллерии. При наличии данных о большом насыщении зенитной артиллерией района цели штурмовикам надо выделять около 1/3 своих сил для подавления ее, что окупается точностью бомбометания при уменьшении зенитного огня и дает возможность повторных атак. При сильном противодействии с земли атака производится с одного захода, а при наличии удобной для маневра местности - с двух заходов. В обоих случаях для наиболее эффективного использования всей мощи своего огня атаку надо строить следующим образом: группа самолетов Ил-2, подходя к цели в боевом порядке «змейки» из пар или в кильватере из одиночных самолетов на высоте 800 - 1200 м, производит противозенитный маневр, выдерживая средний курс к точке начала пикирования или точке разворота для входа в пикирование, которое производится с заданным углом, пользуясь прицелом, иначе бомбометание и вся атака будет впустую. При выборе направления пикирования на цель нужно учесть последовательность использования боевой зарядки Ил-2: сначала пулеметно-пушечная очередь, потом реактивные снаряды, затем перед выходом из пикирования сбрасывание бомб по той же цели; с выходом из пикирования пушечно-пулеметный огонь и огонь реактивных снарядов переносится на другую цель, находящуюся в направлении атаки. Эта последовательность вызывается тем, что наилучший угол пикирования для сбрасывания бомб будет равен 35 - 40°, наивыгоднейший угол обстрела из пушек и пулеметов 20 - 30°, причем высота после бомбометания будет не выше 300 м, что даст возможность на облегченном самолете доводить атаку пулеметно-пушечным огнем до бреющего полета.</w:t>
      </w:r>
    </w:p>
    <w:p w14:paraId="71E6A1A0"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подходе к цели ведущий по радио или другим сигналом дает команду «атака». После этой команды самолеты начинают пикировать не все одновременно, а каждый самолет атакует цель при выходе в положение визирования ее под расчетным углом пикирования.</w:t>
      </w:r>
    </w:p>
    <w:p w14:paraId="37D35EC0"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первой атаки может быть сделана вторая. В этом случае атаковавшие самолеты, сбросив бомбы, не расходуют весь боевой запас в первой атаке, а со снижением на повышенной скорости уходят из зоны зенитной артиллерии, собравшись в заранее намеченном районе, разворачиваются на 180° и атакуют объект вторично с малых высот и бреющего полета огнем реактивных снарядов и пушечно-пулеметным огнем.</w:t>
      </w:r>
    </w:p>
    <w:p w14:paraId="42E6CDAE"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w:t>
      </w:r>
    </w:p>
    <w:p w14:paraId="2B6D7590"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надежном подавлении зенитной артиллерии или ее слабой активности применяется атака из круга, при которой все самолеты становятся в круг над объектом и неоднократно атакуют цели, индивидуально выбранные как с пикирования, так и с бреющего полета. При этом надо учитывать последовательность использования огневых средств, чтобы осколками своих бомб не поразить своего соседа, перешедшего на бреющий полет.</w:t>
      </w:r>
    </w:p>
    <w:p w14:paraId="2143D7A0"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Уход от цели, сбор и обратный маршрут.</w:t>
      </w:r>
    </w:p>
    <w:p w14:paraId="42B3E573"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Уход от цели производится по команде ведущего по радио. По этой команде экипажи уходят в район сбора, находящийся на обратном маршруте, причем ведущий группы, выйдя из зоны зенитного огня, идет на небольшой скорости для того, чтобы подтянуться остальным. После сбора группы ведущий командир должен идти точно по намеченному обратному маршруту. Особенно важно, чтобы обратный маршрут пролегал вне района зенитного огня противника. Обратный маршрут должен быть хорошо известен сопровождающим истребителям, а знание обратного маршрута штурмовиками позволит всем собраться и исключить беспорядочное возвращение разрозненными группами.</w:t>
      </w:r>
    </w:p>
    <w:p w14:paraId="0A763BD5"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Активная оборона против истребителей противника и взаимодействие с прикрывающей группой истребителей. При следовании к цели и от цели необходимо распределить между подразделениями ответственные сектора наблюдения за воздухом и назначить сигнал «воздушный противник» (трасса пуль, снарядов в сторону противника, сигнал по радио).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шести; дистанция между самолетами в кругу должна быть в пределах 300 - 400 м, высота не ниже 300 м, а крены при разворотах допускаются от 15 до 40°. 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обязаны маневрировать по горизонту разворотами влево и вправо до 45°, а по вертикали - кабрированием и планированием под углом до 30°.</w:t>
      </w:r>
    </w:p>
    <w:p w14:paraId="74E1FFB1"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 (Директива командующего Военно-воздушными силами Красной Армии от 22.8.42 г. № 332597с).</w:t>
      </w:r>
    </w:p>
    <w:p w14:paraId="1D1B14AD"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Особенности прикрытия штурмовиков. Важнейшим условием, исключающим потери штурмовиков от истребителей противника, является знание прикрывающими истребителями маршрута следования штурмовиков к цели и особенно от цели, осведомленность, как штурмовики будут выполнять боевую задачу. Это достигается только личной договоренностью командира группы истребителей с командиром группы штурмовиков.</w:t>
      </w:r>
    </w:p>
    <w:p w14:paraId="32F4EF90"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w:t>
      </w:r>
    </w:p>
    <w:p w14:paraId="7997426C"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 из особенностей прикрытия штурмовиков является не только .защита самолетов от истребителей противника, но и обеспечение возможности максимально использовать всю огневую мощь штурмовика при атаке цели. Эффективное использование огневой мощи штурмовика достигается тем, что при выходе на цель каждый экипаж самостоятельно выбирает себе цель и атакует ее последовательно - сначала реактивными снарядами и пушечным огнем деморализует и уничтожает зенитную артиллерию и зенитные пулеметы, потом сбрасывает бомбы на цель, затем, снижаясь, атакует цель пушечно-пулеметным огнем.</w:t>
      </w:r>
    </w:p>
    <w:p w14:paraId="3ADC24A4"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w:t>
      </w:r>
    </w:p>
    <w:p w14:paraId="2A7687B6"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непосредственного прикрытия планирует вместе со штурмовиками, атакуя цель пушечным огнем до высоты 400 - 500 м. При выходе штурмовиков из атаки на малой высоте группа прикрытия окаймляет штурмовиков со всех сторон, находясь на высоте 400 - 500 м, и не допускает внезапных атак самолетов противника, не подвергаясь огню зенитных пулеметов.</w:t>
      </w:r>
    </w:p>
    <w:p w14:paraId="20412CAF"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w:t>
      </w:r>
    </w:p>
    <w:p w14:paraId="7F5BE7B3"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При следовании штурмовиков на высоте бреющего полета над лесистой местностью истребители сопровождения следуют также на этой высоте, обходя лесные поляны так, чтобы истребителям не было видно противоположной опушки леса.</w:t>
      </w:r>
    </w:p>
    <w:p w14:paraId="03D4ABBA"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w:t>
      </w:r>
    </w:p>
    <w:p w14:paraId="10CCAF0D"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Уход штурмовиков от цели не всегда может быть организованным вследствие неодновременности атак объектов цели. Прикрытие штурмовиков при уходе от цели осуществляется следующим порядком: группа непосредственного прикрытия уходит с первым штурмовиком, закончившим атаку, и следует на свой аэродром со средней скоростью. Ударно-сковывающая группа уходит с последним штурмовиком на повышенной скорости с целью догона впереди идущих. При таком построении прикрытия исключается возможность безнаказанной атаки отдельных штурмовиков истребителями противника.</w:t>
      </w:r>
    </w:p>
    <w:p w14:paraId="17644D35"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w:t>
      </w:r>
    </w:p>
    <w:p w14:paraId="7DF2A8AA"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отсутствии воздушного противника в районе цели подавление огня зенитной артиллерии и зенитных пулеметов можно возлагать на группу непосредственного прикрытия.</w:t>
      </w:r>
    </w:p>
    <w:p w14:paraId="613D8DB9"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Использование бомб и взрывателей. Правильный выбор бомб и взрывателей по различным целям значительно повышает эффективность бомбометания, приводя к наибольшему разрушению и м аксимальному уничтожению техники и живой силы противника. Выбор бомб и взрывателей полностью зависит от характера цели.</w:t>
      </w:r>
    </w:p>
    <w:p w14:paraId="1172D7BD"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Цели, требующие разрушения с глубоким проникновением бомбы (доты, дзоты, подземные склады, здания городского типа и др.), требуют применения бомб со взрывателями АПУВ с установкой их на 0,1 - 0,3 секунды.</w:t>
      </w:r>
    </w:p>
    <w:p w14:paraId="7DCB25DA"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неукрытые цели: войска на походе, танки, бронемашины, орудия на огневых позициях, бронепоезда, железнодорожный транспорт, населенные пункты сельского типа - требуют применения бомб со взрывателями АПУВ с мгновенным действием и АМ-А.</w:t>
      </w:r>
    </w:p>
    <w:p w14:paraId="7578253C"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Крупные железнодорожные станции, города с плотной застройкой требуют применения комбинированных бомб с мгновенными и замедленными взрывателями. При этом чем плотнее застройка, тем необходимо больше бомб с замедленным взрывателем, но не более 75% от общего числа.</w:t>
      </w:r>
    </w:p>
    <w:p w14:paraId="1D39778B"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Переправы, плоты, баржи требуют применения фугасных и осколочных бомб с мгновенными взрывателями.</w:t>
      </w:r>
    </w:p>
    <w:p w14:paraId="40ABD601"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бомбометании по танкам, бронемашинам, артиллерийским позициям и материальной части на аэродромах с успехом применяются бомбы ФАБ-50 М-2 с мгновенным взрывателем.</w:t>
      </w:r>
    </w:p>
    <w:p w14:paraId="1B3DBB48"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бомбардировании живой силы в укрытиях (окопах) применять осколочные бомбы от АО-2,5 до АО-25.</w:t>
      </w:r>
    </w:p>
    <w:p w14:paraId="2A46879C"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Бомбы с замедленным действием по целям, перечисленным в пп. 4, 5 и 6, разрешается применять только при штурмовых действиях.</w:t>
      </w:r>
    </w:p>
    <w:p w14:paraId="6ECD25F7"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Бомбы ЗАБ-50 ТГ применять только для создания пожаров в домах, имеющих не менее 2 - 3 этажей. В остальных случаях применять зажигательные бомбы мелкого калибра.</w:t>
      </w:r>
    </w:p>
    <w:p w14:paraId="4F365AB5"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оперативного отдела штаба военно-воздушных сил</w:t>
      </w:r>
    </w:p>
    <w:p w14:paraId="7342B3D5"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Ленинградского фронта</w:t>
      </w:r>
    </w:p>
    <w:p w14:paraId="60F9E9AA" w14:textId="77777777" w:rsidR="00500A75" w:rsidRPr="0084550E" w:rsidRDefault="00500A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полковник ИВОЛГИН (23466).</w:t>
      </w:r>
    </w:p>
    <w:p w14:paraId="6E85FF30" w14:textId="77777777" w:rsidR="00500A75" w:rsidRPr="0084550E" w:rsidRDefault="00500A75" w:rsidP="0084550E">
      <w:pPr>
        <w:spacing w:after="0" w:line="240" w:lineRule="auto"/>
        <w:jc w:val="both"/>
        <w:rPr>
          <w:rFonts w:ascii="Times New Roman" w:hAnsi="Times New Roman"/>
          <w:color w:val="000000" w:themeColor="text1"/>
          <w:sz w:val="16"/>
          <w:szCs w:val="16"/>
        </w:rPr>
      </w:pPr>
    </w:p>
    <w:p w14:paraId="3F3588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сентября 1942 фронтовая авиация и АДД бомбили южную часть Сталинграда (340,96).</w:t>
      </w:r>
    </w:p>
    <w:p w14:paraId="03B78BD0" w14:textId="77777777" w:rsidR="00090C9B" w:rsidRPr="0084550E" w:rsidRDefault="00090C9B" w:rsidP="0084550E">
      <w:pPr>
        <w:pStyle w:val="Iauiue"/>
        <w:jc w:val="both"/>
        <w:rPr>
          <w:color w:val="000000" w:themeColor="text1"/>
          <w:sz w:val="16"/>
          <w:szCs w:val="16"/>
        </w:rPr>
      </w:pPr>
    </w:p>
    <w:p w14:paraId="337B5845"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24, 1942: General Halder is forced to resign as chief of staff of OKH by Hitler and is replaced by General Zeitzler. In the Caucasus, units of Heeresgruppe A (List) launch an attack against the Black Sea port of Tuapse (3819).</w:t>
      </w:r>
    </w:p>
    <w:p w14:paraId="1DF62144" w14:textId="77777777" w:rsidR="00090C9B" w:rsidRPr="0084550E" w:rsidRDefault="00090C9B" w:rsidP="0084550E">
      <w:pPr>
        <w:pStyle w:val="Iauiue"/>
        <w:jc w:val="both"/>
        <w:rPr>
          <w:color w:val="000000" w:themeColor="text1"/>
          <w:sz w:val="16"/>
          <w:szCs w:val="16"/>
          <w:lang w:val="en-US"/>
        </w:rPr>
      </w:pPr>
    </w:p>
    <w:p w14:paraId="0666EB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сентября 1942 А.Г. выгнал в отставку нач. генштаба сухопутных войск г-п Ф.Гальдера и назначил на этот пост Нач. штаба группы армий Запад К.Цейтлера (3186).</w:t>
      </w:r>
    </w:p>
    <w:p w14:paraId="3557C22F" w14:textId="77777777" w:rsidR="00090C9B" w:rsidRPr="0084550E" w:rsidRDefault="00090C9B" w:rsidP="0084550E">
      <w:pPr>
        <w:pStyle w:val="Iauiue"/>
        <w:jc w:val="both"/>
        <w:rPr>
          <w:color w:val="000000" w:themeColor="text1"/>
          <w:sz w:val="16"/>
          <w:szCs w:val="16"/>
        </w:rPr>
      </w:pPr>
    </w:p>
    <w:p w14:paraId="02C1537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24 сентября 1942 за неудачи под Сталинградом Гитлер уволил начальника германского Генштаба генерала Франца фон Гальдера (4962).</w:t>
      </w:r>
    </w:p>
    <w:p w14:paraId="4DAB3C77" w14:textId="77777777" w:rsidR="00090C9B" w:rsidRPr="0084550E" w:rsidRDefault="00090C9B" w:rsidP="0084550E">
      <w:pPr>
        <w:pStyle w:val="Iauiue"/>
        <w:tabs>
          <w:tab w:val="left" w:pos="11199"/>
        </w:tabs>
        <w:jc w:val="both"/>
        <w:rPr>
          <w:color w:val="000000" w:themeColor="text1"/>
          <w:sz w:val="16"/>
          <w:szCs w:val="16"/>
        </w:rPr>
      </w:pPr>
    </w:p>
    <w:p w14:paraId="3D3B8B55"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24 сентября 1942 г. Командующий военно-воздушными силами Ленинградского фронта генерал-майор авиации Рыбальченко и Военный комиссар военно-воздушных сил Ленинградского фронта бригадный комиссар Иванов утвердили:</w:t>
      </w:r>
    </w:p>
    <w:p w14:paraId="305D0E27"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Инструкция</w:t>
      </w:r>
    </w:p>
    <w:p w14:paraId="7CF4B293"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ПО БОЕВЫМ ДЕЙСТВИЯМ ШТУРМОВИКОВ ПО АЭРОДРОМАМ и ТОЧЕЧНЫМ ЦЕЛЯМ ПРОТИВНИКА С ПРИМЕНЕНИЕМ ВЗРЫВАТЕЛЕЙ МГНОВЕННОГО ДЕЙСТВИЯ</w:t>
      </w:r>
    </w:p>
    <w:p w14:paraId="5273AB63"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 Выбор и распределение целей между экипажами. Основным вопросом. определяющим атаку и маневр над целью, является изучение цели по карте крупного масштаба или по аэрофотоснимку. При изучении цели командир штурмовой группы распределяет объекты атаки между подразделениями. Для наиболее эффективного использования всей огневой мощи Ил-2 желательно выбирать направление атаки, проходящее через несколько створных целей.</w:t>
      </w:r>
    </w:p>
    <w:p w14:paraId="3A82C3B7"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2. Выбор маршрута и боевой порядок следования.</w:t>
      </w:r>
    </w:p>
    <w:p w14:paraId="459B19A6"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а) Маршрут к цели выбирается по району, наименее насыщенному зенитной артиллерией. Скорость следования ведущего при полной боевой зарядке должна быть в пределах 270 - 290 км/час, высота 800 - 1500 я. Радиосвязь поверяется периодически на маршруте.</w:t>
      </w:r>
    </w:p>
    <w:p w14:paraId="6A33CACC"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б) Наиболее удобный боевой порядок следования к цели должен состоять из мелких групп, каждая в правом пеленге идущих в кильватере друг за другом на дистанции 200 - 300 м с некоторым принижением.</w:t>
      </w:r>
    </w:p>
    <w:p w14:paraId="5FF7D79D"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3. Подход к цели. Исходный пункт выхода на цель для атаки выбирается в стороне от цели в 6 - 10 км. Высота при подходе к исходному пункту должна быть не ниже 800 м. Отсюда группы расходятся для атаки своих объектов.</w:t>
      </w:r>
    </w:p>
    <w:p w14:paraId="42178444"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4. Атака целей.</w:t>
      </w:r>
    </w:p>
    <w:p w14:paraId="1B3A0391"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а) При сильном противодействии зенитной артиллерии. При наличии данных о большом насыщении зенитной артиллерией района цели штурмовикам надо выделять около 1/3 своих сил для подавления ее, что окупается точностью бомбометания при уменьшении зенитного огня и дает возможность повторных атак. При сильном противодействии с земли атака производится с одного захода, а при наличии удобной для маневра местности — с двух заходов. В обоих случаях для наиболее эффективного использования всей мощи своего огня атаку надо строить следующим образом: группа самолетов Ил-2, подходя к цели в боевом порядке “змейки” из пар или в кильватере из одиночных самолетов на высоте 800 - 1200 м, производит противозенитный маневр, выдерживая средний курс к точке начала пикирования или точке разворота для входа в пикирование, которое производится с заданным углом, пользуясь прицелом, иначе бомбометание и вся атака будет впустую. При выборе направления пикирования на цель нужно учесть последовательность использования боевой зарядки Ил-2: сначала пулеметно-пушечная очередь, потом реактивные снаряды, затем перед выходом из пикирования сбрасывание бомб по той же цели; с выходом из пикирования пушечно-пулеметный огонь и огонь реактивных снарядов переносится на другую цель, находящуюся в направлении атаки. Эта последовательность вызывается тем, что наилучший угол пикирования для сбрасывания бомб будет равен 35 - 40°, наивыгоднейший угол обстрела из пушек и пулеметов 20 - 30°, причем высота после бомбометания будет не выше 300 м, что даст возможность на облегченном самолете доводить атаку пулеметно-пушечным огнем до бреющего полета.</w:t>
      </w:r>
    </w:p>
    <w:p w14:paraId="1BA78381"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При подходе к цели ведущий по радио или другим сигналом дает команду “атака”. После этой команды самолеты начинают пикировать не все одновременно, а каждый самолет атакует цель при выходе в положение визирования ее под расчетным углом пикирования.</w:t>
      </w:r>
    </w:p>
    <w:p w14:paraId="046CBDB0"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После первой атаки может быть сделана вторая. В этом случае атаковавшие самолеты, сбросив бомбы, не расходуют весь боевой запас в первой атаке, а со снижением на повышенной скорости уходят из зоны зенитной артиллерии, собравшись в заранее намеченном районе, разворачиваются на 180° и атакуют объект вторично с малых высот и бреющего полета огнем реактивных снарядов и пушечно-пулеметным огнем.</w:t>
      </w:r>
    </w:p>
    <w:p w14:paraId="5AB5C9E6"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б) При надежном подавлении зенитной артиллерии или ее слабой активности применяется атака из круга, при которой все самолеты становятся в круг над объектом и неоднократно атакуют цели, индивидуально выбранные как с пикирования, так и с бреющего полета. При этом надо учитывать последовательность использования огневых средств, чтобы осколками своих бомб не поразить своего соседа, перешедшего на бреющий полет.</w:t>
      </w:r>
    </w:p>
    <w:p w14:paraId="0B0F68E8"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5. Уход от цели, сбор и обратный маршрут.</w:t>
      </w:r>
    </w:p>
    <w:p w14:paraId="6938326B"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Уход от цели производится по команде ведущего по радио. По этой команде экипажи уходят в район сбора, находящийся на обратном маршруте, причем ведущий группы, выйдя из зоны зенитного огня, идет на небольшой скорости для того, чтобы подтянуться остальным. После сбора группы ведущий командир должен идти точно по намеченному обратному маршруту. Особенно важно, чтобы обратный маршрут пролегал вне района зенитного огня противника. Обратный маршрут должен быть хорошо известен сопровождающим истребителям, а знание обратного маршрута штурмовиками позволит всем собраться и исключить беспорядочное возвращение разрозненными группами.</w:t>
      </w:r>
    </w:p>
    <w:p w14:paraId="2BF31E2C"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 xml:space="preserve">6. Активная оборона против истребителей противника и взаимодействие с прикрывающей группой истребителей. При следовании к цели и от цели необходимо распределить между подразделениями ответственные сектора наблюдения за воздухом и назначить сигнал “воздушный противник” (трасса пуль, снарядов в сторону противника, сигнал по радио).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шести; дистанция между самолетами в кругу должна быть в пределах 300 - 400 м, высота не ниже 300 м, а крены при разворотах допускаются от 15 до 40°. Каждый из экипажей, находясь в кругу, несет полную ответственность за защиту впереди идущего </w:t>
      </w:r>
      <w:r w:rsidRPr="0084550E">
        <w:rPr>
          <w:color w:val="000000" w:themeColor="text1"/>
          <w:sz w:val="16"/>
          <w:szCs w:val="16"/>
          <w:lang w:val="ru-RU"/>
        </w:rPr>
        <w:lastRenderedPageBreak/>
        <w:t>самолета и не имеет права оставлять своего места. В целях отражения атак экипажи имеют право и обязаны маневрировать по горизонту разворотами влево и вправо до 45°, а по вертикали — кабрированием и планированием под углом до 30°.</w:t>
      </w:r>
    </w:p>
    <w:p w14:paraId="28D935A8"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 (Директива командующего Военно-воздушными силами Красной Армии от 22.8.42 г. № 332597с).</w:t>
      </w:r>
    </w:p>
    <w:p w14:paraId="2FEC464C"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7. Особенности прикрытия штурмовиков. Важнейшим условием, исключающим потери штурмовиков от истребителей противника, является знание прикрывающими истребителями маршрута следования штурмовиков к цели и особенно от цели, осведомленность, как штурмовики будут выполнять боевую задачу. Это достигается только личной договоренностью командира группы истребителей с командиром группы штурмовиков.</w:t>
      </w:r>
    </w:p>
    <w:p w14:paraId="1651AA67"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а) Одна из особенностей прикрытия штурмовиков является не только.защита самолетов от истребителей противника, но и обеспечение возможности максимально использовать всю огневую мощь штурмовика при атаке цели. Эффективное использование огневой мощи штурмовика достигается тем, что при выходе на цель каждый экипаж самостоятельно выбирает себе цель и атакует ее последовательно — сначала реактивными снарядами и пушечным огнем деморализует и уничтожает зенитную артиллерию и зенитные пулеметы, потом сбрасывает бомбы на цель, затем, снижаясь, атакует цель пушечно-пулеметным огнем.</w:t>
      </w:r>
    </w:p>
    <w:p w14:paraId="5602EE42"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б) Группа непосредственного прикрытия планирует вместе со штурмовиками, атакуя цель пушечным огнем до высоты 400 - 500 м. При выходе штурмовиков из атаки на малой высоте группа прикрытия окаймляет штурмовиков со всех сторон, находясь на высоте 400 - 500 м, и не допускает внезапных атак самолетов противника, не подвергаясь огню зенитных пулеметов.</w:t>
      </w:r>
    </w:p>
    <w:p w14:paraId="497B46B2"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в) При следовании штурмовиков на высоте бреющего полета над лесистой местностью истребители сопровождения следуют также на этой высоте, обходя лесные поляны так, чтобы истребителям не было видно противоположной опушки леса.</w:t>
      </w:r>
    </w:p>
    <w:p w14:paraId="19540A03"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г) Уход штурмовиков от цели не всегда может быть организованным вследствие неодновременности атак объектов цели. Прикрытие штурмовиков при уходе от цели осуществляется следующим порядком: группа непосредственного прикрытия уходит с первым штурмовиком, закончившим атаку, и следует на свой аэродром со средней скоростью. Ударно-сковывающая группа уходит с последним штурмовиком на повышенной скорости с целью догона впереди идущих. При таком построении прикрытия исключается возможность безнаказанной атаки отдельных штурмовиков истребителями противника.</w:t>
      </w:r>
    </w:p>
    <w:p w14:paraId="4810C56B"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д) При отсутствии воздушного противника в районе цели подавление огня зенитной артиллерии и зенитных пулеметов можно возлагать на группу непосредственного прикрытия.</w:t>
      </w:r>
    </w:p>
    <w:p w14:paraId="467279C7"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8. Использование бомб и взрывателей. Правильный выбор бомб и взрывателей по различным целям значительно повышает эффективность бомбометания, приводя к наибольшему разрушению и максимальному уничтожению техники и живой силы противника. Выбор бомб и взрывателей полностью зависит от характера цели.</w:t>
      </w:r>
    </w:p>
    <w:p w14:paraId="30B6B451"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1. Цели, требующие разрушения с глубоким проникновением бомбы (доты, дзоты, подземные склады, здания городского типа и др.), требуют применения бомб со взрывателями АПУВ с установкой их на 0,1 - 0,3 секунды.</w:t>
      </w:r>
    </w:p>
    <w:p w14:paraId="6C3045EA"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2. Все неукрытые цели: войска на походе, танки, бронемашины, орудия на огневых позициях, бронепоезда, железнодорожный транспорт, населенные пункты сельского типа — требуют применения бомб со взрывателями АПУВ с мгновенным действием и АМ-А.</w:t>
      </w:r>
    </w:p>
    <w:p w14:paraId="12F70E95"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3. Крупные железнодорожные станции, города с плотной застройкой требуют применения комбинированных бомб с мгновенными и замедленными взрывателями. При этом чем плотнее застройка, тем необходимо больше бомб с замедленным взрывателем, но не более 75% от общего числа.</w:t>
      </w:r>
    </w:p>
    <w:p w14:paraId="2AF72540"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4. Переправы, плоты, баржи требуют применения фугасных и осколочных бомб с мгновенными взрывателями.</w:t>
      </w:r>
    </w:p>
    <w:p w14:paraId="665CC7CA"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5. При бомбометании по танкам, бронемашинам, артиллерийским позициям и материальной части на аэродромах с успехом применяются бомбы ФАБ-50 М-2 с мгновенным взрывателем.</w:t>
      </w:r>
    </w:p>
    <w:p w14:paraId="10696B6D"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6. При бомбардировании живой силы в укрытиях (окопах) применять осколочные бомбы от АО-2,5 до АО-25.</w:t>
      </w:r>
    </w:p>
    <w:p w14:paraId="374ADC4F"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7. Бомбы с замедленным действием по целям, перечисленным в пп. 4, 5 и 6, разрешается применять только при штурмовых действиях.</w:t>
      </w:r>
    </w:p>
    <w:p w14:paraId="4DF2A6E1" w14:textId="77777777" w:rsidR="00090C9B" w:rsidRPr="0084550E" w:rsidRDefault="00090C9B" w:rsidP="0084550E">
      <w:pPr>
        <w:pStyle w:val="Blockquote"/>
        <w:widowControl/>
        <w:tabs>
          <w:tab w:val="left" w:pos="11199"/>
        </w:tabs>
        <w:spacing w:before="0" w:after="0"/>
        <w:ind w:left="0" w:right="0"/>
        <w:jc w:val="both"/>
        <w:rPr>
          <w:iCs/>
          <w:color w:val="000000" w:themeColor="text1"/>
          <w:sz w:val="16"/>
          <w:szCs w:val="16"/>
          <w:lang w:val="ru-RU"/>
        </w:rPr>
      </w:pPr>
      <w:r w:rsidRPr="0084550E">
        <w:rPr>
          <w:color w:val="000000" w:themeColor="text1"/>
          <w:sz w:val="16"/>
          <w:szCs w:val="16"/>
          <w:lang w:val="ru-RU"/>
        </w:rPr>
        <w:t>8. Бомбы ЗАБ-50 ТГ применять только для создания пожаров в домах, имеющих не менее 2 - 3 этажей. В остальных случаях применять зажигательные бомбы мелкого калибра.</w:t>
      </w:r>
    </w:p>
    <w:p w14:paraId="70F8D9F4"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r w:rsidRPr="0084550E">
        <w:rPr>
          <w:color w:val="000000" w:themeColor="text1"/>
          <w:sz w:val="16"/>
          <w:szCs w:val="16"/>
          <w:lang w:val="ru-RU"/>
        </w:rPr>
        <w:t>Начальник оперативного отдела штаба военно-воздушных сил Ленинградского фронта полковник ИВОЛГИН (4964).</w:t>
      </w:r>
    </w:p>
    <w:p w14:paraId="15CE6C24" w14:textId="77777777" w:rsidR="00090C9B" w:rsidRPr="0084550E" w:rsidRDefault="00090C9B" w:rsidP="0084550E">
      <w:pPr>
        <w:pStyle w:val="Blockquote"/>
        <w:widowControl/>
        <w:tabs>
          <w:tab w:val="left" w:pos="11199"/>
        </w:tabs>
        <w:spacing w:before="0" w:after="0"/>
        <w:ind w:left="0" w:right="0"/>
        <w:jc w:val="both"/>
        <w:rPr>
          <w:color w:val="000000" w:themeColor="text1"/>
          <w:sz w:val="16"/>
          <w:szCs w:val="16"/>
          <w:lang w:val="ru-RU"/>
        </w:rPr>
      </w:pPr>
    </w:p>
    <w:p w14:paraId="2B1756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сентября 1942 л 856 женского иап В.Д.Хомякова в районе Саратова сбила Ю-88 ночью (438,857).</w:t>
      </w:r>
    </w:p>
    <w:p w14:paraId="39589A28" w14:textId="77777777" w:rsidR="00090C9B" w:rsidRPr="0084550E" w:rsidRDefault="00090C9B" w:rsidP="0084550E">
      <w:pPr>
        <w:pStyle w:val="Iauiue"/>
        <w:jc w:val="both"/>
        <w:rPr>
          <w:color w:val="000000" w:themeColor="text1"/>
          <w:sz w:val="16"/>
          <w:szCs w:val="16"/>
        </w:rPr>
      </w:pPr>
    </w:p>
    <w:p w14:paraId="171EB3B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24 сентября 1942 под Сталинградом советская летчица Ольга Ямщикова стала первой в мире женщиной-пилотом, сбившим вражеский самолет (4962).</w:t>
      </w:r>
    </w:p>
    <w:p w14:paraId="0FE2573E" w14:textId="77777777" w:rsidR="00090C9B" w:rsidRPr="0084550E" w:rsidRDefault="00090C9B" w:rsidP="0084550E">
      <w:pPr>
        <w:pStyle w:val="Iauiue"/>
        <w:tabs>
          <w:tab w:val="left" w:pos="11199"/>
        </w:tabs>
        <w:jc w:val="both"/>
        <w:rPr>
          <w:color w:val="000000" w:themeColor="text1"/>
          <w:sz w:val="16"/>
          <w:szCs w:val="16"/>
        </w:rPr>
      </w:pPr>
    </w:p>
    <w:p w14:paraId="7939A9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немецкие самолеты атаковали различные цели в Южном Поволжье. Одиночный бомбардировщик сбросил 1000-кг бомбу на железнодорожную станцию Астрахань-2. В результате были разрушены несколько зданий, повреждены пути и опрокинут паровоз. Погибли и получили ранения восемь человек. В 12.15 стоящий во Владимировском затоне в Ахтубинске, между пристанью и нефтебазой, пароход «Сократ» с пикирования атаковали сразу четыре Ju-87. Сброшенные ими бомбы взорвались по правому борту. Капитан Кривцов сразу отдал приказ поднять якорь и идти на открытую воду. После этого пароход атаковали еще несколько бомбардировщиков, но опять не добились прямых попаданий. В 17.00, взяв на буксир три баржи, «Сократ» отправился в рейс к Сталинграду. На следующий день в 13.15 в районе поселка Цаца одиночный Не-111 на бреющем полете обстрелял караван из пулеметов. Впоследствии зенитчики с «Сократа» утверждали, что подбили «Хейнкель» и тот, задымив, ушел в сторону берега (11774).</w:t>
      </w:r>
    </w:p>
    <w:p w14:paraId="3427CA3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585AD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сентября 1942 вышло Постановление ГКО № 2338 О снабжении теплыми вещами личного состава Красной Армии на зиму 1942-43 гг. РГАНИР, Фонд ГКО, д. 58, лл. 5-6, 7 (11012).</w:t>
      </w:r>
    </w:p>
    <w:p w14:paraId="246FE4F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3AF20C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08A7992" w14:textId="77777777" w:rsidR="00090C9B" w:rsidRPr="0084550E" w:rsidRDefault="00090C9B" w:rsidP="0084550E">
      <w:pPr>
        <w:pStyle w:val="Iauiue"/>
        <w:jc w:val="both"/>
        <w:rPr>
          <w:iCs/>
          <w:color w:val="000000" w:themeColor="text1"/>
          <w:sz w:val="16"/>
          <w:szCs w:val="16"/>
        </w:rPr>
      </w:pPr>
    </w:p>
    <w:p w14:paraId="7B669D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г. Постановлением Комитета обороны опытному конструкторскому бюро С.В.Ильюшина и серийному авиазаводу № 18 поручалось создать два варианта модернизированного штурмовика Ил-2: один, с улучшенными аэродинамикой и центровкой, с более высокими летными данными, но суменьшенной бомбовой нагрузкой; второй -тяжелый штурмовик-бомбардировщик с усиленным бронированием экипажа и жизненно-важных элементов самолета с максимальной бомбовой нагрузкой 1000 кг, включающей авиабомбы калибра 500 кг, и с летными данными несколько худшими, чем у первого варианта (9649).</w:t>
      </w:r>
    </w:p>
    <w:p w14:paraId="2AC43B73" w14:textId="77777777" w:rsidR="00090C9B" w:rsidRPr="0084550E" w:rsidRDefault="00090C9B" w:rsidP="0084550E">
      <w:pPr>
        <w:pStyle w:val="Iauiue"/>
        <w:jc w:val="both"/>
        <w:rPr>
          <w:color w:val="000000" w:themeColor="text1"/>
          <w:sz w:val="16"/>
          <w:szCs w:val="16"/>
        </w:rPr>
      </w:pPr>
    </w:p>
    <w:p w14:paraId="45297B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выщло постановление ГКО, согласно которому ОКБ Ильюшина и заводу № 18 по</w:t>
      </w:r>
      <w:r w:rsidRPr="0084550E">
        <w:rPr>
          <w:rFonts w:ascii="Times New Roman" w:hAnsi="Times New Roman"/>
          <w:color w:val="000000" w:themeColor="text1"/>
          <w:sz w:val="16"/>
          <w:szCs w:val="16"/>
        </w:rPr>
        <w:softHyphen/>
        <w:t>ручалось к 1 марта 1943 г. построить два варианта модернизированного штурмо</w:t>
      </w:r>
      <w:r w:rsidRPr="0084550E">
        <w:rPr>
          <w:rFonts w:ascii="Times New Roman" w:hAnsi="Times New Roman"/>
          <w:color w:val="000000" w:themeColor="text1"/>
          <w:sz w:val="16"/>
          <w:szCs w:val="16"/>
        </w:rPr>
        <w:softHyphen/>
        <w:t>вика Ил-2 с мотором АМ-42. Первый ва</w:t>
      </w:r>
      <w:r w:rsidRPr="0084550E">
        <w:rPr>
          <w:rFonts w:ascii="Times New Roman" w:hAnsi="Times New Roman"/>
          <w:color w:val="000000" w:themeColor="text1"/>
          <w:sz w:val="16"/>
          <w:szCs w:val="16"/>
        </w:rPr>
        <w:softHyphen/>
        <w:t>риант— Ил-2М АМ-42 — представлял собой тяжелый штурмовик-бомбарди</w:t>
      </w:r>
      <w:r w:rsidRPr="0084550E">
        <w:rPr>
          <w:rFonts w:ascii="Times New Roman" w:hAnsi="Times New Roman"/>
          <w:color w:val="000000" w:themeColor="text1"/>
          <w:sz w:val="16"/>
          <w:szCs w:val="16"/>
        </w:rPr>
        <w:softHyphen/>
        <w:t>ровщик с усиленным бронированием и максимальной бомбовой нагрузкой 1000 кг; при этом предусматривалась подвеска бомб калибром до 500 кг. Вто</w:t>
      </w:r>
      <w:r w:rsidRPr="0084550E">
        <w:rPr>
          <w:rFonts w:ascii="Times New Roman" w:hAnsi="Times New Roman"/>
          <w:color w:val="000000" w:themeColor="text1"/>
          <w:sz w:val="16"/>
          <w:szCs w:val="16"/>
        </w:rPr>
        <w:softHyphen/>
        <w:t>рой вариант, Ил-2 АМ-42 (он же С-42) — отличался от первого улучшенной аэро</w:t>
      </w:r>
      <w:r w:rsidRPr="0084550E">
        <w:rPr>
          <w:rFonts w:ascii="Times New Roman" w:hAnsi="Times New Roman"/>
          <w:color w:val="000000" w:themeColor="text1"/>
          <w:sz w:val="16"/>
          <w:szCs w:val="16"/>
        </w:rPr>
        <w:softHyphen/>
        <w:t>динамикой, более высокими летными данными, но имел уменьшенную бомбо</w:t>
      </w:r>
      <w:r w:rsidRPr="0084550E">
        <w:rPr>
          <w:rFonts w:ascii="Times New Roman" w:hAnsi="Times New Roman"/>
          <w:color w:val="000000" w:themeColor="text1"/>
          <w:sz w:val="16"/>
          <w:szCs w:val="16"/>
        </w:rPr>
        <w:softHyphen/>
        <w:t>вую нагрузку (10680).</w:t>
      </w:r>
    </w:p>
    <w:p w14:paraId="6384021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A5057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вышло постановление ГКО N 2347сс о модификации самолета Ил-2 под АМ-38Ф (1699,196).</w:t>
      </w:r>
    </w:p>
    <w:p w14:paraId="573DEB2A" w14:textId="77777777" w:rsidR="00090C9B" w:rsidRPr="0084550E" w:rsidRDefault="00090C9B" w:rsidP="0084550E">
      <w:pPr>
        <w:pStyle w:val="Iauiue"/>
        <w:jc w:val="both"/>
        <w:rPr>
          <w:color w:val="000000" w:themeColor="text1"/>
          <w:sz w:val="16"/>
          <w:szCs w:val="16"/>
        </w:rPr>
      </w:pPr>
    </w:p>
    <w:p w14:paraId="7D738EE2" w14:textId="5DBCFFB8"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года вышло постановление ГКО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2347 сс, согласно которому ОКБ-240 (С.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Ильюшин) и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18 (А.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Белянский) поручалось построить модифицированный самолет-штурмовик Ил-2 с мотором АМ-42 и обеспечить к 1 марта 1943 года окончание его государственных испытаний. Одновременно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Микулин и директор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24 М.</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Жезлов обязывались к 1 января 1943 года провести совместные 50-часовые испытания мотора АМ-42, к 15 января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передать Ильюшину два мотора АМ-42 и с апреля месяца приступить к серийному выпуску мотора АМ-42. Соответствующий приказ по наркомату авиапромышленности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732 вышел 29 сентября 1942 года.</w:t>
      </w:r>
    </w:p>
    <w:p w14:paraId="553D7221" w14:textId="2D7F619F"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Компоновочная схема большой модификации «двойки»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Ил-2М, площадь, размах и аэродинамический профиль крыла (Clark-YH</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относительная толщина 14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у корня, 10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концах) и конструктивные решения многих узлов и агрегатов остались такими же, как и на Ил-2 АМ-38ф, но по некоторым геометрическим параметрам и конструкции машину следует считать все же новым самолетом.</w:t>
      </w:r>
    </w:p>
    <w:p w14:paraId="315049E9" w14:textId="08F08836"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повышения эффективности хвостового оперения закабинная часть фюзеляжа по сравнению с самолетом Ил-2 стала длиннее на 1,25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Крыло и узлы его подвески с целью повышения эксплуатационных качеств были значительно усилены.</w:t>
      </w:r>
    </w:p>
    <w:p w14:paraId="70303507" w14:textId="490AB96B"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Консоли крыла смешанной конструкции: лонжероны</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металлические, нервюры</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деревянные, обшивка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фанерная.</w:t>
      </w:r>
    </w:p>
    <w:p w14:paraId="046F2F07" w14:textId="77777777"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Новым было введение взлетного (отклонение на 17°) и посадочного (отклонение на 45°) положения щитков.</w:t>
      </w:r>
    </w:p>
    <w:p w14:paraId="386BDF28" w14:textId="08C08557"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использованием воздушного винта серии АВ-5 диаметром 4,0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удлинили стойки основного шасси. Соответственно изменились по форме и габаритам обтекатели, в которые убиралось шасси. Само же шасси выполнялось, как и на Ил-2, двухстоечным. Амортизаторы</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воздушно-масляные. Управление уборкой и выпуском шасси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от воздушной системы. Усиливались фермы костыля и шпангоут крепления.</w:t>
      </w:r>
    </w:p>
    <w:p w14:paraId="1D5CE38A" w14:textId="77777777"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Некоторое улучшение аэродинамики Ил-2М достигалось размещением водо- и маслорадиаторов в одном воздушном канале внутри бронекорпуса, который был выполнен по типу самолета Ил-2. При этом «первым по потоку стоит масляный радиатор, за ним водяной». Всасывающий патрубок мотора расположили на левом борту фюзеляжа. На нем монтировался воздушный пылефильтр типа ЦАГИ.</w:t>
      </w:r>
    </w:p>
    <w:p w14:paraId="0F91EF17" w14:textId="77777777"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Установка радиаторов внутри бронекапота повышала и боевую живучесть самолета. С этой же целью на Ил-2М предполагалось усилить бронирование мотора, его агрегатов, бензо- и маслобаков с магистралями, применить топливные баки, оснащенные протектором, а также установить систему заполнения бензобаков нейтральным газом от выхлопа мотора. Стрелок полностью бронировался. Со стороны хвоста стрелок защищался 16-мм броней. Посадка и покидание стрелка осуществлялись через специальный люк в полу кабины. В самом люке планировалось устанавливать фотоаппарат АФА-1. Люк имел аварийный сброс в полете. Фонарю кабины летчика была «придана лучшая аэродинамическая форма». Для повышения обзорности прозрачная броня предполагалась сплошной, вместо таблеток как на Ил-2.</w:t>
      </w:r>
    </w:p>
    <w:p w14:paraId="6C8E038B" w14:textId="229C32F9"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был иметь максимальную бомбовую нагрузку до 1000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включающую авиабомбы калибра 500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w:t>
      </w:r>
    </w:p>
    <w:p w14:paraId="1F2AE28F" w14:textId="77777777"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Стрелково-пушечное вооружение самолета было вполне «стандартным» для этого периода войны и включало две пушки ВЯ (300 патронов) и два пулемета ШКАС (1500 патронов) в крыле. Ракетное вооружение не предполагалось.</w:t>
      </w:r>
    </w:p>
    <w:p w14:paraId="4B42538D" w14:textId="6745C4B4"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Особенностью Ил-2М являлась шарообразная бронированная башня стрелка-радиста (по типу башни самолета БШ-М-71), обеспечивающая одновременно хорошую защиту стрелка и большие углы обстрела из крупнокалиберного пулемета УБК: вправо и влево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до 120°, вверх</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до 49°, вниз с бортов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до 15°.</w:t>
      </w:r>
    </w:p>
    <w:p w14:paraId="4A8C2CA0" w14:textId="369665E1" w:rsidR="003E7C14" w:rsidRPr="0084550E" w:rsidRDefault="003E7C1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Попутно отметим, что никаких других самолетов семейства Ил-2 с индексом «М»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другими цифровыми «довесками», как это указывается в ряде публикаций, никогда не строилось и тем более серийно не выпускалось (17490).</w:t>
      </w:r>
    </w:p>
    <w:p w14:paraId="7E98DF3F" w14:textId="77777777" w:rsidR="003E7C14" w:rsidRPr="0084550E" w:rsidRDefault="003E7C14" w:rsidP="0084550E">
      <w:pPr>
        <w:spacing w:after="0" w:line="240" w:lineRule="auto"/>
        <w:jc w:val="both"/>
        <w:rPr>
          <w:rFonts w:ascii="Times New Roman" w:hAnsi="Times New Roman"/>
          <w:color w:val="000000" w:themeColor="text1"/>
          <w:sz w:val="16"/>
          <w:szCs w:val="16"/>
        </w:rPr>
      </w:pPr>
    </w:p>
    <w:p w14:paraId="49B96E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вышло Постановление ГКО № 2347 О постройке и испытании моторов АМ-38Ф и АМ-42 на заводе N24. РГАНИР, Фонд ГКО, д. 58, лл. 30-33, 34 (11012).</w:t>
      </w:r>
    </w:p>
    <w:p w14:paraId="69BE92A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F0CEC88" w14:textId="77777777" w:rsidR="00EA3361" w:rsidRPr="0084550E" w:rsidRDefault="00EA33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вышло Постановление ГКО № 2347 О постройке и испытании моторов АМ-38Ф и АМ-42 на заводе N24</w:t>
      </w:r>
    </w:p>
    <w:p w14:paraId="3DDAEB68" w14:textId="77777777" w:rsidR="00EA3361" w:rsidRPr="0084550E" w:rsidRDefault="00EA3361"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 целью повышения боевых качеств самолетов штурмови</w:t>
      </w:r>
      <w:r w:rsidRPr="0084550E">
        <w:rPr>
          <w:rFonts w:ascii="Times New Roman" w:hAnsi="Times New Roman" w:cs="Times New Roman"/>
          <w:color w:val="000000" w:themeColor="text1"/>
          <w:spacing w:val="0"/>
          <w:sz w:val="16"/>
          <w:szCs w:val="16"/>
        </w:rPr>
        <w:softHyphen/>
        <w:t>ков за счет установки на них моторов повышенной мощности, Государственный Комитет Обороны постановляет:</w:t>
      </w:r>
    </w:p>
    <w:p w14:paraId="1285D1FF" w14:textId="77777777" w:rsidR="00EA3361" w:rsidRPr="0084550E" w:rsidRDefault="00EA3361"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 Обязать директора завода № 24 тов.Жзлова и глав</w:t>
      </w:r>
      <w:r w:rsidRPr="0084550E">
        <w:rPr>
          <w:rFonts w:ascii="Times New Roman" w:hAnsi="Times New Roman" w:cs="Times New Roman"/>
          <w:color w:val="000000" w:themeColor="text1"/>
          <w:spacing w:val="0"/>
          <w:sz w:val="16"/>
          <w:szCs w:val="16"/>
        </w:rPr>
        <w:softHyphen/>
        <w:t>ного конструктора тов.Микулина:</w:t>
      </w:r>
    </w:p>
    <w:p w14:paraId="32D5D59D" w14:textId="77777777" w:rsidR="00EA3361" w:rsidRPr="0084550E" w:rsidRDefault="00EA3361" w:rsidP="0084550E">
      <w:pPr>
        <w:pStyle w:val="6"/>
        <w:shd w:val="clear" w:color="auto" w:fill="auto"/>
        <w:tabs>
          <w:tab w:val="left" w:pos="995"/>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 xml:space="preserve">а) закончить доводку и провести в октябре </w:t>
      </w:r>
      <w:r w:rsidRPr="0084550E">
        <w:rPr>
          <w:rFonts w:ascii="Times New Roman" w:hAnsi="Times New Roman" w:cs="Times New Roman"/>
          <w:color w:val="000000" w:themeColor="text1"/>
          <w:spacing w:val="0"/>
          <w:sz w:val="16"/>
          <w:szCs w:val="16"/>
          <w:lang w:val="en-US"/>
        </w:rPr>
        <w:t>L</w:t>
      </w:r>
      <w:r w:rsidRPr="0084550E">
        <w:rPr>
          <w:rFonts w:ascii="Times New Roman" w:hAnsi="Times New Roman" w:cs="Times New Roman"/>
          <w:color w:val="000000" w:themeColor="text1"/>
          <w:spacing w:val="0"/>
          <w:sz w:val="16"/>
          <w:szCs w:val="16"/>
        </w:rPr>
        <w:t xml:space="preserve">942 года официальные, длительные 100-часовые испытания мотора </w:t>
      </w:r>
      <w:r w:rsidRPr="0084550E">
        <w:rPr>
          <w:rFonts w:ascii="Times New Roman" w:hAnsi="Times New Roman" w:cs="Times New Roman"/>
          <w:color w:val="000000" w:themeColor="text1"/>
          <w:spacing w:val="0"/>
          <w:sz w:val="16"/>
          <w:szCs w:val="16"/>
          <w:lang w:val="en-US"/>
        </w:rPr>
        <w:t>AM</w:t>
      </w:r>
      <w:r w:rsidRPr="0084550E">
        <w:rPr>
          <w:rFonts w:ascii="Times New Roman" w:hAnsi="Times New Roman" w:cs="Times New Roman"/>
          <w:color w:val="000000" w:themeColor="text1"/>
          <w:spacing w:val="0"/>
          <w:sz w:val="16"/>
          <w:szCs w:val="16"/>
        </w:rPr>
        <w:t>-38Ф со следующими данными:</w:t>
      </w:r>
    </w:p>
    <w:p w14:paraId="5070C7CB" w14:textId="77777777" w:rsidR="00EA3361" w:rsidRPr="0084550E" w:rsidRDefault="00EA3361" w:rsidP="0084550E">
      <w:pPr>
        <w:pStyle w:val="6"/>
        <w:shd w:val="clear" w:color="auto" w:fill="auto"/>
        <w:tabs>
          <w:tab w:val="left" w:pos="4843"/>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взлетная мощность</w:t>
      </w:r>
      <w:r w:rsidRPr="0084550E">
        <w:rPr>
          <w:rFonts w:ascii="Times New Roman" w:hAnsi="Times New Roman" w:cs="Times New Roman"/>
          <w:color w:val="000000" w:themeColor="text1"/>
          <w:spacing w:val="0"/>
          <w:sz w:val="16"/>
          <w:szCs w:val="16"/>
        </w:rPr>
        <w:tab/>
        <w:t>- 1700 л.с.</w:t>
      </w:r>
    </w:p>
    <w:p w14:paraId="11AD95D5" w14:textId="77777777" w:rsidR="00EA3361" w:rsidRPr="0084550E" w:rsidRDefault="00EA3361" w:rsidP="0084550E">
      <w:pPr>
        <w:pStyle w:val="6"/>
        <w:shd w:val="clear" w:color="auto" w:fill="auto"/>
        <w:tabs>
          <w:tab w:val="left" w:pos="4850"/>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число оборотов на взлете</w:t>
      </w:r>
      <w:r w:rsidRPr="0084550E">
        <w:rPr>
          <w:rFonts w:ascii="Times New Roman" w:hAnsi="Times New Roman" w:cs="Times New Roman"/>
          <w:color w:val="000000" w:themeColor="text1"/>
          <w:spacing w:val="0"/>
          <w:sz w:val="16"/>
          <w:szCs w:val="16"/>
        </w:rPr>
        <w:tab/>
        <w:t>- 2350 об/мин.</w:t>
      </w:r>
    </w:p>
    <w:p w14:paraId="4B59D31C" w14:textId="77777777" w:rsidR="00EA3361" w:rsidRPr="0084550E" w:rsidRDefault="00EA3361" w:rsidP="0084550E">
      <w:pPr>
        <w:pStyle w:val="6"/>
        <w:shd w:val="clear" w:color="auto" w:fill="auto"/>
        <w:tabs>
          <w:tab w:val="left" w:pos="4850"/>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номинальная мощность земная</w:t>
      </w:r>
      <w:r w:rsidRPr="0084550E">
        <w:rPr>
          <w:rFonts w:ascii="Times New Roman" w:hAnsi="Times New Roman" w:cs="Times New Roman"/>
          <w:color w:val="000000" w:themeColor="text1"/>
          <w:spacing w:val="0"/>
          <w:sz w:val="16"/>
          <w:szCs w:val="16"/>
        </w:rPr>
        <w:tab/>
        <w:t xml:space="preserve">- 1500 </w:t>
      </w:r>
      <w:r w:rsidRPr="0084550E">
        <w:rPr>
          <w:rStyle w:val="1pt"/>
          <w:rFonts w:ascii="Times New Roman" w:hAnsi="Times New Roman" w:cs="Times New Roman"/>
          <w:color w:val="000000" w:themeColor="text1"/>
          <w:spacing w:val="0"/>
          <w:sz w:val="16"/>
          <w:szCs w:val="16"/>
        </w:rPr>
        <w:t>л.с.</w:t>
      </w:r>
    </w:p>
    <w:p w14:paraId="5004C4FE" w14:textId="77777777" w:rsidR="00EA3361" w:rsidRPr="0084550E" w:rsidRDefault="00EA3361"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 xml:space="preserve">Повышение взлетной мощности и одновременное повышение числа оборотов мотора </w:t>
      </w:r>
      <w:r w:rsidRPr="0084550E">
        <w:rPr>
          <w:rFonts w:ascii="Times New Roman" w:hAnsi="Times New Roman" w:cs="Times New Roman"/>
          <w:color w:val="000000" w:themeColor="text1"/>
          <w:spacing w:val="0"/>
          <w:sz w:val="16"/>
          <w:szCs w:val="16"/>
          <w:lang w:val="en-US"/>
        </w:rPr>
        <w:t>A</w:t>
      </w:r>
      <w:r w:rsidRPr="0084550E">
        <w:rPr>
          <w:rFonts w:ascii="Times New Roman" w:hAnsi="Times New Roman" w:cs="Times New Roman"/>
          <w:color w:val="000000" w:themeColor="text1"/>
          <w:spacing w:val="0"/>
          <w:sz w:val="16"/>
          <w:szCs w:val="16"/>
        </w:rPr>
        <w:t xml:space="preserve">М-38Ф, по сравнению с мотором </w:t>
      </w:r>
      <w:r w:rsidRPr="0084550E">
        <w:rPr>
          <w:rFonts w:ascii="Times New Roman" w:hAnsi="Times New Roman" w:cs="Times New Roman"/>
          <w:color w:val="000000" w:themeColor="text1"/>
          <w:spacing w:val="0"/>
          <w:sz w:val="16"/>
          <w:szCs w:val="16"/>
          <w:lang w:val="en-US"/>
        </w:rPr>
        <w:t>A</w:t>
      </w:r>
      <w:r w:rsidRPr="0084550E">
        <w:rPr>
          <w:rFonts w:ascii="Times New Roman" w:hAnsi="Times New Roman" w:cs="Times New Roman"/>
          <w:color w:val="000000" w:themeColor="text1"/>
          <w:spacing w:val="0"/>
          <w:sz w:val="16"/>
          <w:szCs w:val="16"/>
        </w:rPr>
        <w:t xml:space="preserve">М-38 (взлетная мощность 1600 </w:t>
      </w:r>
      <w:r w:rsidRPr="0084550E">
        <w:rPr>
          <w:rStyle w:val="1pt"/>
          <w:rFonts w:ascii="Times New Roman" w:hAnsi="Times New Roman" w:cs="Times New Roman"/>
          <w:color w:val="000000" w:themeColor="text1"/>
          <w:spacing w:val="0"/>
          <w:sz w:val="16"/>
          <w:szCs w:val="16"/>
        </w:rPr>
        <w:t>л.с.</w:t>
      </w:r>
      <w:r w:rsidRPr="0084550E">
        <w:rPr>
          <w:rFonts w:ascii="Times New Roman" w:hAnsi="Times New Roman" w:cs="Times New Roman"/>
          <w:color w:val="000000" w:themeColor="text1"/>
          <w:spacing w:val="0"/>
          <w:sz w:val="16"/>
          <w:szCs w:val="16"/>
        </w:rPr>
        <w:t xml:space="preserve"> при числе оборотов на взлете 2150 </w:t>
      </w:r>
      <w:r w:rsidRPr="0084550E">
        <w:rPr>
          <w:rStyle w:val="1pt"/>
          <w:rFonts w:ascii="Times New Roman" w:hAnsi="Times New Roman" w:cs="Times New Roman"/>
          <w:color w:val="000000" w:themeColor="text1"/>
          <w:spacing w:val="0"/>
          <w:sz w:val="16"/>
          <w:szCs w:val="16"/>
        </w:rPr>
        <w:t>об/мин.),</w:t>
      </w:r>
      <w:r w:rsidRPr="0084550E">
        <w:rPr>
          <w:rFonts w:ascii="Times New Roman" w:hAnsi="Times New Roman" w:cs="Times New Roman"/>
          <w:color w:val="000000" w:themeColor="text1"/>
          <w:spacing w:val="0"/>
          <w:sz w:val="16"/>
          <w:szCs w:val="16"/>
        </w:rPr>
        <w:t xml:space="preserve"> улучшает взлет и уменьшает разбег одномест</w:t>
      </w:r>
      <w:r w:rsidRPr="0084550E">
        <w:rPr>
          <w:rFonts w:ascii="Times New Roman" w:hAnsi="Times New Roman" w:cs="Times New Roman"/>
          <w:color w:val="000000" w:themeColor="text1"/>
          <w:spacing w:val="0"/>
          <w:sz w:val="16"/>
          <w:szCs w:val="16"/>
        </w:rPr>
        <w:softHyphen/>
        <w:t>ного самолета Ил-2 на 30%, а также обеспечивает возмож</w:t>
      </w:r>
      <w:r w:rsidRPr="0084550E">
        <w:rPr>
          <w:rFonts w:ascii="Times New Roman" w:hAnsi="Times New Roman" w:cs="Times New Roman"/>
          <w:color w:val="000000" w:themeColor="text1"/>
          <w:spacing w:val="0"/>
          <w:sz w:val="16"/>
          <w:szCs w:val="16"/>
        </w:rPr>
        <w:softHyphen/>
        <w:t>ность выпуска двухместных самолетов лл-2 без ухудшения их взлетных свойств;</w:t>
      </w:r>
    </w:p>
    <w:p w14:paraId="62062CB9"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б) для обеспечения указанных данных и повышения надеж</w:t>
      </w:r>
      <w:r w:rsidRPr="0084550E">
        <w:rPr>
          <w:rFonts w:ascii="Times New Roman" w:cs="Times New Roman"/>
          <w:color w:val="000000" w:themeColor="text1"/>
          <w:spacing w:val="0"/>
          <w:sz w:val="16"/>
          <w:szCs w:val="16"/>
        </w:rPr>
        <w:softHyphen/>
        <w:t xml:space="preserve">ности работы мотора </w:t>
      </w:r>
      <w:r w:rsidRPr="0084550E">
        <w:rPr>
          <w:rFonts w:ascii="Times New Roman" w:cs="Times New Roman"/>
          <w:color w:val="000000" w:themeColor="text1"/>
          <w:spacing w:val="0"/>
          <w:sz w:val="16"/>
          <w:szCs w:val="16"/>
          <w:lang w:val="en-US"/>
        </w:rPr>
        <w:t>A</w:t>
      </w:r>
      <w:r w:rsidRPr="0084550E">
        <w:rPr>
          <w:rFonts w:ascii="Times New Roman" w:cs="Times New Roman"/>
          <w:color w:val="000000" w:themeColor="text1"/>
          <w:spacing w:val="0"/>
          <w:sz w:val="16"/>
          <w:szCs w:val="16"/>
        </w:rPr>
        <w:t xml:space="preserve">М-38Ф разрешить заводу 24 ввести в конструкцию мотора </w:t>
      </w:r>
      <w:r w:rsidRPr="0084550E">
        <w:rPr>
          <w:rFonts w:ascii="Times New Roman" w:cs="Times New Roman"/>
          <w:color w:val="000000" w:themeColor="text1"/>
          <w:spacing w:val="0"/>
          <w:sz w:val="16"/>
          <w:szCs w:val="16"/>
          <w:lang w:val="en-US"/>
        </w:rPr>
        <w:t>A</w:t>
      </w:r>
      <w:r w:rsidRPr="0084550E">
        <w:rPr>
          <w:rFonts w:ascii="Times New Roman" w:cs="Times New Roman"/>
          <w:color w:val="000000" w:themeColor="text1"/>
          <w:spacing w:val="0"/>
          <w:sz w:val="16"/>
          <w:szCs w:val="16"/>
        </w:rPr>
        <w:t>М-38 следующие изменения: коническую передачу газо-распределения взамен существующей винтовой, усиленные шестерни редуктора, усиленные распределительные' валики и усиленные клапаны;</w:t>
      </w:r>
    </w:p>
    <w:p w14:paraId="21EE96FE" w14:textId="77777777" w:rsidR="00EA3361" w:rsidRPr="0084550E" w:rsidRDefault="00EA3361" w:rsidP="0084550E">
      <w:pPr>
        <w:pStyle w:val="36"/>
        <w:shd w:val="clear" w:color="auto" w:fill="auto"/>
        <w:tabs>
          <w:tab w:val="left" w:pos="1035"/>
          <w:tab w:val="left" w:leader="underscore" w:pos="2648"/>
          <w:tab w:val="left" w:leader="underscore" w:pos="2708"/>
          <w:tab w:val="left" w:pos="3848"/>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в) для обеспечения возможности эксплоатации мотора </w:t>
      </w:r>
      <w:r w:rsidRPr="0084550E">
        <w:rPr>
          <w:rFonts w:ascii="Times New Roman" w:cs="Times New Roman"/>
          <w:color w:val="000000" w:themeColor="text1"/>
          <w:spacing w:val="0"/>
          <w:sz w:val="16"/>
          <w:szCs w:val="16"/>
          <w:lang w:val="en-US"/>
        </w:rPr>
        <w:t>A</w:t>
      </w:r>
      <w:r w:rsidRPr="0084550E">
        <w:rPr>
          <w:rFonts w:ascii="Times New Roman" w:cs="Times New Roman"/>
          <w:color w:val="000000" w:themeColor="text1"/>
          <w:spacing w:val="0"/>
          <w:sz w:val="16"/>
          <w:szCs w:val="16"/>
        </w:rPr>
        <w:t>М-38М на уфимском бензине 4Б-78 и американском бензине Б-95 ввести. на основании опытных работ завода и умень</w:t>
      </w:r>
      <w:r w:rsidRPr="0084550E">
        <w:rPr>
          <w:rFonts w:ascii="Times New Roman" w:cs="Times New Roman"/>
          <w:color w:val="000000" w:themeColor="text1"/>
          <w:spacing w:val="0"/>
          <w:sz w:val="16"/>
          <w:szCs w:val="16"/>
        </w:rPr>
        <w:softHyphen/>
        <w:t>шенную степень сжатия и измененное положение свечей в ка</w:t>
      </w:r>
      <w:r w:rsidRPr="0084550E">
        <w:rPr>
          <w:rFonts w:ascii="Times New Roman" w:cs="Times New Roman"/>
          <w:color w:val="000000" w:themeColor="text1"/>
          <w:spacing w:val="0"/>
          <w:sz w:val="16"/>
          <w:szCs w:val="16"/>
        </w:rPr>
        <w:softHyphen/>
        <w:t>мере сгорания.</w:t>
      </w:r>
    </w:p>
    <w:p w14:paraId="59234352" w14:textId="77777777" w:rsidR="00EA3361" w:rsidRPr="0084550E" w:rsidRDefault="00EA3361" w:rsidP="0084550E">
      <w:pPr>
        <w:pStyle w:val="36"/>
        <w:shd w:val="clear" w:color="auto" w:fill="auto"/>
        <w:tabs>
          <w:tab w:val="left" w:pos="1035"/>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г) выпустить в счет серийной программы завода № 24 мо</w:t>
      </w:r>
      <w:r w:rsidRPr="0084550E">
        <w:rPr>
          <w:rFonts w:ascii="Times New Roman" w:cs="Times New Roman"/>
          <w:color w:val="000000" w:themeColor="text1"/>
          <w:spacing w:val="0"/>
          <w:sz w:val="16"/>
          <w:szCs w:val="16"/>
        </w:rPr>
        <w:softHyphen/>
        <w:t>торов АМ-38Ф в 1942 году: в октябре - 10,</w:t>
      </w:r>
    </w:p>
    <w:p w14:paraId="38DA91B5" w14:textId="77777777" w:rsidR="00EA3361" w:rsidRPr="0084550E" w:rsidRDefault="00EA3361" w:rsidP="0084550E">
      <w:pPr>
        <w:pStyle w:val="36"/>
        <w:shd w:val="clear" w:color="auto" w:fill="auto"/>
        <w:tabs>
          <w:tab w:val="left" w:pos="1035"/>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ноябре - 100</w:t>
      </w:r>
    </w:p>
    <w:p w14:paraId="34149C54"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декабре - 300,</w:t>
      </w:r>
    </w:p>
    <w:p w14:paraId="15BE189C"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январе 1943 года - 500</w:t>
      </w:r>
    </w:p>
    <w:p w14:paraId="38C2E733"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и с февраля 1943 года выпускать только форсированные моторы АМ-38Ф.</w:t>
      </w:r>
    </w:p>
    <w:p w14:paraId="282C50CB"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2. Обязать директора завода № 24 т. Жезлова и главного коне тру кт ора т.Микулина:</w:t>
      </w:r>
    </w:p>
    <w:p w14:paraId="4724373D" w14:textId="77777777" w:rsidR="00EA3361" w:rsidRPr="0084550E" w:rsidRDefault="00EA3361" w:rsidP="0084550E">
      <w:pPr>
        <w:pStyle w:val="36"/>
        <w:shd w:val="clear" w:color="auto" w:fill="auto"/>
        <w:tabs>
          <w:tab w:val="left" w:pos="1043"/>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а) построить и провести к 1 января 1943 года совместные 100-часовые испытания нового опытного мотора л. АМ-42 со следую</w:t>
      </w:r>
      <w:r w:rsidRPr="0084550E">
        <w:rPr>
          <w:rFonts w:ascii="Times New Roman" w:cs="Times New Roman"/>
          <w:color w:val="000000" w:themeColor="text1"/>
          <w:spacing w:val="0"/>
          <w:sz w:val="16"/>
          <w:szCs w:val="16"/>
        </w:rPr>
        <w:softHyphen/>
        <w:t>щими данными:</w:t>
      </w:r>
    </w:p>
    <w:p w14:paraId="5368018A" w14:textId="77777777" w:rsidR="00EA3361" w:rsidRPr="0084550E" w:rsidRDefault="00EA3361" w:rsidP="0084550E">
      <w:pPr>
        <w:pStyle w:val="36"/>
        <w:shd w:val="clear" w:color="auto" w:fill="auto"/>
        <w:tabs>
          <w:tab w:val="left" w:pos="3823"/>
        </w:tabs>
        <w:spacing w:after="0" w:line="240" w:lineRule="auto"/>
        <w:jc w:val="both"/>
        <w:rPr>
          <w:rFonts w:ascii="Times New Roman" w:cs="Times New Roman"/>
          <w:color w:val="000000" w:themeColor="text1"/>
          <w:spacing w:val="0"/>
          <w:sz w:val="16"/>
          <w:szCs w:val="16"/>
        </w:rPr>
      </w:pPr>
      <w:bookmarkStart w:id="5" w:name="bookmark1"/>
      <w:r w:rsidRPr="0084550E">
        <w:rPr>
          <w:rFonts w:ascii="Times New Roman" w:cs="Times New Roman"/>
          <w:color w:val="000000" w:themeColor="text1"/>
          <w:spacing w:val="0"/>
          <w:sz w:val="16"/>
          <w:szCs w:val="16"/>
        </w:rPr>
        <w:t>взлетная мощность - 2000 л.с.</w:t>
      </w:r>
      <w:bookmarkEnd w:id="5"/>
    </w:p>
    <w:p w14:paraId="580FF7ED"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при числе оборотов - 2350-2400</w:t>
      </w:r>
    </w:p>
    <w:p w14:paraId="77A73568"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номинальная мощность земная - 1650</w:t>
      </w:r>
    </w:p>
    <w:p w14:paraId="64B8CFB7"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при числе оборотов - 2200-2250</w:t>
      </w:r>
    </w:p>
    <w:p w14:paraId="21057FEA"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октановое число топлива - 95</w:t>
      </w:r>
    </w:p>
    <w:p w14:paraId="6B090514"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степень редукции - 0,59</w:t>
      </w:r>
    </w:p>
    <w:p w14:paraId="5414BEA2"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вес мотора - 900</w:t>
      </w:r>
    </w:p>
    <w:p w14:paraId="3AE23C1F"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допускаемая максимальная темпе</w:t>
      </w:r>
      <w:r w:rsidRPr="0084550E">
        <w:rPr>
          <w:rFonts w:ascii="Times New Roman" w:cs="Times New Roman"/>
          <w:color w:val="000000" w:themeColor="text1"/>
          <w:spacing w:val="0"/>
          <w:sz w:val="16"/>
          <w:szCs w:val="16"/>
        </w:rPr>
        <w:softHyphen/>
        <w:t>ратура воды на выходе из мотора на режимах взлета и набора высоты - 120</w:t>
      </w:r>
    </w:p>
    <w:p w14:paraId="142940FD"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на режиме горизонтального полета - 130</w:t>
      </w:r>
    </w:p>
    <w:p w14:paraId="0DAEE794" w14:textId="77777777" w:rsidR="00EA3361" w:rsidRPr="0084550E" w:rsidRDefault="00EA336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максимальная температура масла на входе в мотор - 85</w:t>
      </w:r>
    </w:p>
    <w:p w14:paraId="09F6DF0D" w14:textId="77777777" w:rsidR="00EA3361" w:rsidRPr="0084550E" w:rsidRDefault="00EA3361" w:rsidP="0084550E">
      <w:pPr>
        <w:pStyle w:val="36"/>
        <w:shd w:val="clear" w:color="auto" w:fill="auto"/>
        <w:tabs>
          <w:tab w:val="left" w:pos="1043"/>
          <w:tab w:val="left" w:pos="5423"/>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б) закончить доводку и провести государственные 100-часовые испытания мотора АМ-42 к 1 марта 1943 года;</w:t>
      </w:r>
    </w:p>
    <w:p w14:paraId="5ED7B7BC" w14:textId="77777777" w:rsidR="00EA3361" w:rsidRPr="0084550E" w:rsidRDefault="00EA3361" w:rsidP="0084550E">
      <w:pPr>
        <w:pStyle w:val="36"/>
        <w:shd w:val="clear" w:color="auto" w:fill="auto"/>
        <w:tabs>
          <w:tab w:val="left" w:pos="1035"/>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в) изготовить в счет серийнои </w:t>
      </w:r>
      <w:r w:rsidRPr="0084550E">
        <w:rPr>
          <w:rStyle w:val="-1pt"/>
          <w:rFonts w:ascii="Times New Roman" w:hAnsi="Times New Roman" w:cs="Times New Roman"/>
          <w:color w:val="000000" w:themeColor="text1"/>
          <w:spacing w:val="0"/>
          <w:sz w:val="16"/>
          <w:szCs w:val="16"/>
        </w:rPr>
        <w:t>программы</w:t>
      </w:r>
      <w:r w:rsidRPr="0084550E">
        <w:rPr>
          <w:rFonts w:ascii="Times New Roman" w:cs="Times New Roman"/>
          <w:color w:val="000000" w:themeColor="text1"/>
          <w:spacing w:val="0"/>
          <w:sz w:val="16"/>
          <w:szCs w:val="16"/>
        </w:rPr>
        <w:t xml:space="preserve"> завода для про</w:t>
      </w:r>
      <w:r w:rsidRPr="0084550E">
        <w:rPr>
          <w:rFonts w:ascii="Times New Roman" w:cs="Times New Roman"/>
          <w:color w:val="000000" w:themeColor="text1"/>
          <w:spacing w:val="0"/>
          <w:sz w:val="16"/>
          <w:szCs w:val="16"/>
        </w:rPr>
        <w:softHyphen/>
        <w:t>ведения доводочных работ, стендовых и летных испытаний мото- ров</w:t>
      </w:r>
      <w:r w:rsidRPr="0084550E">
        <w:rPr>
          <w:rStyle w:val="FranklinGothicBook105pt-1pt"/>
          <w:rFonts w:ascii="Times New Roman" w:hAnsi="Times New Roman" w:cs="Times New Roman"/>
          <w:color w:val="000000" w:themeColor="text1"/>
          <w:spacing w:val="0"/>
          <w:sz w:val="16"/>
          <w:szCs w:val="16"/>
        </w:rPr>
        <w:t xml:space="preserve"> М—38Ф</w:t>
      </w:r>
      <w:r w:rsidRPr="0084550E">
        <w:rPr>
          <w:rFonts w:ascii="Times New Roman" w:cs="Times New Roman"/>
          <w:color w:val="000000" w:themeColor="text1"/>
          <w:spacing w:val="0"/>
          <w:sz w:val="16"/>
          <w:szCs w:val="16"/>
        </w:rPr>
        <w:t xml:space="preserve"> в 1942 году в ноябре 5 моторов, в декабре 10 мото</w:t>
      </w:r>
      <w:r w:rsidRPr="0084550E">
        <w:rPr>
          <w:rFonts w:ascii="Times New Roman" w:cs="Times New Roman"/>
          <w:color w:val="000000" w:themeColor="text1"/>
          <w:spacing w:val="0"/>
          <w:sz w:val="16"/>
          <w:szCs w:val="16"/>
        </w:rPr>
        <w:softHyphen/>
        <w:t>ров, в 1943 году в январе 10 моторов, в феврале 20 моторов, в марте 50 моторов;</w:t>
      </w:r>
    </w:p>
    <w:p w14:paraId="14B0821D" w14:textId="77777777" w:rsidR="00EA3361" w:rsidRPr="0084550E" w:rsidRDefault="00EA3361" w:rsidP="0084550E">
      <w:pPr>
        <w:pStyle w:val="34"/>
        <w:shd w:val="clear" w:color="auto" w:fill="auto"/>
        <w:tabs>
          <w:tab w:val="left" w:pos="973"/>
        </w:tabs>
        <w:spacing w:line="240" w:lineRule="auto"/>
        <w:jc w:val="both"/>
        <w:rPr>
          <w:rFonts w:ascii="Times New Roman" w:cs="Times New Roman"/>
          <w:color w:val="000000" w:themeColor="text1"/>
          <w:spacing w:val="0"/>
          <w:sz w:val="16"/>
          <w:szCs w:val="16"/>
        </w:rPr>
      </w:pPr>
      <w:r w:rsidRPr="0084550E">
        <w:rPr>
          <w:rStyle w:val="385pt"/>
          <w:rFonts w:ascii="Times New Roman" w:hAnsi="Times New Roman" w:cs="Times New Roman"/>
          <w:color w:val="000000" w:themeColor="text1"/>
          <w:sz w:val="16"/>
          <w:szCs w:val="16"/>
        </w:rPr>
        <w:t xml:space="preserve">г) </w:t>
      </w:r>
      <w:r w:rsidRPr="0084550E">
        <w:rPr>
          <w:rFonts w:ascii="Times New Roman" w:cs="Times New Roman"/>
          <w:color w:val="000000" w:themeColor="text1"/>
          <w:spacing w:val="0"/>
          <w:sz w:val="16"/>
          <w:szCs w:val="16"/>
        </w:rPr>
        <w:t>подготовку</w:t>
      </w:r>
      <w:r w:rsidRPr="0084550E">
        <w:rPr>
          <w:rStyle w:val="385pt"/>
          <w:rFonts w:ascii="Times New Roman" w:hAnsi="Times New Roman" w:cs="Times New Roman"/>
          <w:color w:val="000000" w:themeColor="text1"/>
          <w:sz w:val="16"/>
          <w:szCs w:val="16"/>
        </w:rPr>
        <w:t xml:space="preserve"> к</w:t>
      </w:r>
      <w:r w:rsidRPr="0084550E">
        <w:rPr>
          <w:rFonts w:ascii="Times New Roman" w:cs="Times New Roman"/>
          <w:color w:val="000000" w:themeColor="text1"/>
          <w:spacing w:val="0"/>
          <w:sz w:val="16"/>
          <w:szCs w:val="16"/>
        </w:rPr>
        <w:t xml:space="preserve"> серийному производству </w:t>
      </w:r>
      <w:r w:rsidRPr="0084550E">
        <w:rPr>
          <w:rFonts w:ascii="Times New Roman" w:cs="Times New Roman"/>
          <w:color w:val="000000" w:themeColor="text1"/>
          <w:spacing w:val="0"/>
          <w:sz w:val="16"/>
          <w:szCs w:val="16"/>
          <w:lang w:val="en-US"/>
        </w:rPr>
        <w:t>MOTODCB</w:t>
      </w:r>
      <w:r w:rsidRPr="0084550E">
        <w:rPr>
          <w:rStyle w:val="385pt"/>
          <w:rFonts w:ascii="Times New Roman" w:hAnsi="Times New Roman" w:cs="Times New Roman"/>
          <w:color w:val="000000" w:themeColor="text1"/>
          <w:sz w:val="16"/>
          <w:szCs w:val="16"/>
        </w:rPr>
        <w:t xml:space="preserve"> АМ-42 </w:t>
      </w:r>
      <w:r w:rsidRPr="0084550E">
        <w:rPr>
          <w:rFonts w:ascii="Times New Roman" w:cs="Times New Roman"/>
          <w:color w:val="000000" w:themeColor="text1"/>
          <w:spacing w:val="0"/>
          <w:sz w:val="16"/>
          <w:szCs w:val="16"/>
        </w:rPr>
        <w:t>закончить к апрелю</w:t>
      </w:r>
      <w:r w:rsidRPr="0084550E">
        <w:rPr>
          <w:rStyle w:val="385pt"/>
          <w:rFonts w:ascii="Times New Roman" w:hAnsi="Times New Roman" w:cs="Times New Roman"/>
          <w:color w:val="000000" w:themeColor="text1"/>
          <w:sz w:val="16"/>
          <w:szCs w:val="16"/>
        </w:rPr>
        <w:t xml:space="preserve"> 1945</w:t>
      </w:r>
      <w:r w:rsidRPr="0084550E">
        <w:rPr>
          <w:rFonts w:ascii="Times New Roman" w:cs="Times New Roman"/>
          <w:color w:val="000000" w:themeColor="text1"/>
          <w:spacing w:val="0"/>
          <w:sz w:val="16"/>
          <w:szCs w:val="16"/>
        </w:rPr>
        <w:t xml:space="preserve"> года и, начиная с апреля</w:t>
      </w:r>
      <w:r w:rsidRPr="0084550E">
        <w:rPr>
          <w:rStyle w:val="385pt"/>
          <w:rFonts w:ascii="Times New Roman" w:hAnsi="Times New Roman" w:cs="Times New Roman"/>
          <w:color w:val="000000" w:themeColor="text1"/>
          <w:sz w:val="16"/>
          <w:szCs w:val="16"/>
        </w:rPr>
        <w:t xml:space="preserve"> 1943</w:t>
      </w:r>
      <w:r w:rsidRPr="0084550E">
        <w:rPr>
          <w:rFonts w:ascii="Times New Roman" w:cs="Times New Roman"/>
          <w:color w:val="000000" w:themeColor="text1"/>
          <w:spacing w:val="0"/>
          <w:sz w:val="16"/>
          <w:szCs w:val="16"/>
        </w:rPr>
        <w:t xml:space="preserve"> го</w:t>
      </w:r>
      <w:r w:rsidRPr="0084550E">
        <w:rPr>
          <w:rFonts w:ascii="Times New Roman" w:cs="Times New Roman"/>
          <w:color w:val="000000" w:themeColor="text1"/>
          <w:spacing w:val="0"/>
          <w:sz w:val="16"/>
          <w:szCs w:val="16"/>
        </w:rPr>
        <w:softHyphen/>
        <w:t>да, приступить к серийному выпуску моторов</w:t>
      </w:r>
      <w:r w:rsidRPr="0084550E">
        <w:rPr>
          <w:rStyle w:val="385pt"/>
          <w:rFonts w:ascii="Times New Roman" w:hAnsi="Times New Roman" w:cs="Times New Roman"/>
          <w:color w:val="000000" w:themeColor="text1"/>
          <w:sz w:val="16"/>
          <w:szCs w:val="16"/>
        </w:rPr>
        <w:t xml:space="preserve"> АМ-42;</w:t>
      </w:r>
    </w:p>
    <w:p w14:paraId="527C4BB4" w14:textId="77777777" w:rsidR="00EA3361" w:rsidRPr="0084550E" w:rsidRDefault="00EA3361" w:rsidP="0084550E">
      <w:pPr>
        <w:tabs>
          <w:tab w:val="left" w:pos="965"/>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 передать главкому конструктору тов.Ильюшину к 15 января 1943 года 2 мотора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М-42 для проведения летних ис</w:t>
      </w:r>
      <w:r w:rsidRPr="0084550E">
        <w:rPr>
          <w:rFonts w:ascii="Times New Roman" w:hAnsi="Times New Roman"/>
          <w:color w:val="000000" w:themeColor="text1"/>
          <w:sz w:val="16"/>
          <w:szCs w:val="16"/>
        </w:rPr>
        <w:softHyphen/>
        <w:t>пытаний.</w:t>
      </w:r>
    </w:p>
    <w:p w14:paraId="057128F0" w14:textId="77777777" w:rsidR="00EA3361" w:rsidRPr="0084550E" w:rsidRDefault="00EA3361" w:rsidP="0084550E">
      <w:pPr>
        <w:tabs>
          <w:tab w:val="left" w:pos="97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главного конструктора тов.Ильюшина обеспечить окончание государственных испытаний самолета-штурмовика с мотором АМ-42 к 1 марта 1943 года.</w:t>
      </w:r>
    </w:p>
    <w:p w14:paraId="613C2BEB" w14:textId="77777777" w:rsidR="00EA3361" w:rsidRPr="0084550E" w:rsidRDefault="00EA3361" w:rsidP="0084550E">
      <w:pPr>
        <w:tabs>
          <w:tab w:val="left" w:pos="98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Считать., что изготовление опытных моторов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М-38Ф и АМ-42 и деталей к ним является первоочередной задачей завода № 24 и что невыполнение задания по моторам АМ-38Ф и АМ-42 в указанные сроки будет рассматриваться как невыпол</w:t>
      </w:r>
      <w:r w:rsidRPr="0084550E">
        <w:rPr>
          <w:rFonts w:ascii="Times New Roman" w:hAnsi="Times New Roman"/>
          <w:color w:val="000000" w:themeColor="text1"/>
          <w:sz w:val="16"/>
          <w:szCs w:val="16"/>
        </w:rPr>
        <w:softHyphen/>
        <w:t>нение государственного плана заводом.</w:t>
      </w:r>
    </w:p>
    <w:p w14:paraId="5C6DC111" w14:textId="77777777" w:rsidR="00EA3361" w:rsidRPr="0084550E" w:rsidRDefault="00EA3361" w:rsidP="0084550E">
      <w:pPr>
        <w:tabs>
          <w:tab w:val="left" w:pos="96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Для обеспечение опытных работ по мотору АМ-42 обязать:</w:t>
      </w:r>
    </w:p>
    <w:p w14:paraId="79949C30" w14:textId="77777777" w:rsidR="00EA3361" w:rsidRPr="0084550E" w:rsidRDefault="00EA3361" w:rsidP="0084550E">
      <w:pPr>
        <w:tabs>
          <w:tab w:val="left" w:pos="97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заместителя Наркомавиапрома тов. Дементьева и дирек</w:t>
      </w:r>
      <w:r w:rsidRPr="0084550E">
        <w:rPr>
          <w:rFonts w:ascii="Times New Roman" w:hAnsi="Times New Roman"/>
          <w:color w:val="000000" w:themeColor="text1"/>
          <w:sz w:val="16"/>
          <w:szCs w:val="16"/>
        </w:rPr>
        <w:softHyphen/>
        <w:t>тора завода № 24 тов.Жезлова к 1 ноября 1942 года восстано</w:t>
      </w:r>
      <w:r w:rsidRPr="0084550E">
        <w:rPr>
          <w:rFonts w:ascii="Times New Roman" w:hAnsi="Times New Roman"/>
          <w:color w:val="000000" w:themeColor="text1"/>
          <w:sz w:val="16"/>
          <w:szCs w:val="16"/>
        </w:rPr>
        <w:softHyphen/>
        <w:t>вить</w:t>
      </w:r>
      <w:r w:rsidRPr="0084550E">
        <w:rPr>
          <w:rStyle w:val="95pt"/>
          <w:rFonts w:ascii="Times New Roman" w:hAnsi="Times New Roman" w:cs="Times New Roman"/>
          <w:color w:val="000000" w:themeColor="text1"/>
          <w:sz w:val="16"/>
          <w:szCs w:val="16"/>
        </w:rPr>
        <w:t xml:space="preserve"> О</w:t>
      </w:r>
      <w:r w:rsidRPr="0084550E">
        <w:rPr>
          <w:rFonts w:ascii="Times New Roman" w:hAnsi="Times New Roman"/>
          <w:color w:val="000000" w:themeColor="text1"/>
          <w:sz w:val="16"/>
          <w:szCs w:val="16"/>
        </w:rPr>
        <w:t>КБ главного конструктора завода № 24</w:t>
      </w:r>
      <w:r w:rsidRPr="0084550E">
        <w:rPr>
          <w:rStyle w:val="95pt"/>
          <w:rFonts w:ascii="Times New Roman" w:hAnsi="Times New Roman" w:cs="Times New Roman"/>
          <w:color w:val="000000" w:themeColor="text1"/>
          <w:sz w:val="16"/>
          <w:szCs w:val="16"/>
        </w:rPr>
        <w:t xml:space="preserve"> </w:t>
      </w:r>
      <w:r w:rsidRPr="0084550E">
        <w:rPr>
          <w:rStyle w:val="95pt"/>
          <w:rFonts w:ascii="Times New Roman" w:hAnsi="Times New Roman" w:cs="Times New Roman"/>
          <w:color w:val="000000" w:themeColor="text1"/>
          <w:sz w:val="16"/>
          <w:szCs w:val="16"/>
          <w:lang w:val="en-US"/>
        </w:rPr>
        <w:t>to</w:t>
      </w:r>
      <w:r w:rsidRPr="0084550E">
        <w:rPr>
          <w:rStyle w:val="95pt"/>
          <w:rFonts w:ascii="Times New Roman" w:hAnsi="Times New Roman" w:cs="Times New Roman"/>
          <w:color w:val="000000" w:themeColor="text1"/>
          <w:sz w:val="16"/>
          <w:szCs w:val="16"/>
        </w:rPr>
        <w:t>в</w:t>
      </w:r>
      <w:r w:rsidRPr="0084550E">
        <w:rPr>
          <w:rFonts w:ascii="Times New Roman" w:hAnsi="Times New Roman"/>
          <w:color w:val="000000" w:themeColor="text1"/>
          <w:sz w:val="16"/>
          <w:szCs w:val="16"/>
        </w:rPr>
        <w:t>.Микулина в об"сме, соответствующем доэвакуационному периоду, по произ</w:t>
      </w:r>
      <w:r w:rsidRPr="0084550E">
        <w:rPr>
          <w:rFonts w:ascii="Times New Roman" w:hAnsi="Times New Roman"/>
          <w:color w:val="000000" w:themeColor="text1"/>
          <w:sz w:val="16"/>
          <w:szCs w:val="16"/>
        </w:rPr>
        <w:softHyphen/>
        <w:t>водственным площадям, оборудованию и штату, укомплектовав его бывшими работниками ОКБ завода № 24 за счет перевода их обратно из серийных цехов завода № 24 на завод № 45;</w:t>
      </w:r>
    </w:p>
    <w:p w14:paraId="5538D6AC" w14:textId="77777777" w:rsidR="00EA3361" w:rsidRPr="0084550E" w:rsidRDefault="00EA3361" w:rsidP="0084550E">
      <w:pPr>
        <w:tabs>
          <w:tab w:val="left" w:pos="97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начальника УОС НКВД т.Лепилова закончить монтаж ла</w:t>
      </w:r>
      <w:r w:rsidRPr="0084550E">
        <w:rPr>
          <w:rFonts w:ascii="Times New Roman" w:hAnsi="Times New Roman"/>
          <w:color w:val="000000" w:themeColor="text1"/>
          <w:sz w:val="16"/>
          <w:szCs w:val="16"/>
        </w:rPr>
        <w:softHyphen/>
        <w:t>боратории и монтажного цеха ОКБ завода № 24 к 1 ноября 1942 года.</w:t>
      </w:r>
    </w:p>
    <w:p w14:paraId="00905A6E" w14:textId="77777777" w:rsidR="00EA3361" w:rsidRPr="0084550E" w:rsidRDefault="00EA33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Обяэать Наркомчермет тов.Тевосяна поставлять заводу № 24 в четвертом квартале 1942 года ежемесячно по 100 комп</w:t>
      </w:r>
      <w:r w:rsidRPr="0084550E">
        <w:rPr>
          <w:rFonts w:ascii="Times New Roman" w:hAnsi="Times New Roman"/>
          <w:color w:val="000000" w:themeColor="text1"/>
          <w:sz w:val="16"/>
          <w:szCs w:val="16"/>
        </w:rPr>
        <w:softHyphen/>
        <w:t>лектов поковок коленвалов, шатунов и противовесов мотора АМ-42.</w:t>
      </w:r>
    </w:p>
    <w:p w14:paraId="3CE9EE8D" w14:textId="77777777" w:rsidR="00EA3361" w:rsidRPr="0084550E" w:rsidRDefault="00EA3361" w:rsidP="0084550E">
      <w:pPr>
        <w:tabs>
          <w:tab w:val="left" w:pos="98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Обязать Нархомвнешторг т.Микояна заказать для завода №</w:t>
      </w:r>
      <w:r w:rsidRPr="0084550E">
        <w:rPr>
          <w:rStyle w:val="Candara12pt"/>
          <w:rFonts w:ascii="Times New Roman" w:hAnsi="Times New Roman" w:cs="Times New Roman"/>
          <w:color w:val="000000" w:themeColor="text1"/>
          <w:sz w:val="16"/>
          <w:szCs w:val="16"/>
        </w:rPr>
        <w:t xml:space="preserve"> 24</w:t>
      </w:r>
      <w:r w:rsidRPr="0084550E">
        <w:rPr>
          <w:rFonts w:ascii="Times New Roman" w:hAnsi="Times New Roman"/>
          <w:color w:val="000000" w:themeColor="text1"/>
          <w:sz w:val="16"/>
          <w:szCs w:val="16"/>
        </w:rPr>
        <w:t xml:space="preserve"> импортное оборудование и запасные части в соответствии с приложением.</w:t>
      </w:r>
    </w:p>
    <w:p w14:paraId="757160BA" w14:textId="77777777" w:rsidR="00EA3361" w:rsidRPr="0084550E" w:rsidRDefault="00EA3361" w:rsidP="0084550E">
      <w:pPr>
        <w:tabs>
          <w:tab w:val="left" w:pos="463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Обязать Наркомпищепром т.Пронина знделить целевым назначением заводу № 24 в четвертом квартале 1942 года табачных изделий - 5000 кг.</w:t>
      </w:r>
    </w:p>
    <w:p w14:paraId="1998AC25" w14:textId="77777777" w:rsidR="00EA3361" w:rsidRPr="0084550E" w:rsidRDefault="00EA33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Обязать Наркомфин СССР тов.Зверева выделить Наркома</w:t>
      </w:r>
      <w:r w:rsidRPr="0084550E">
        <w:rPr>
          <w:rFonts w:ascii="Times New Roman" w:hAnsi="Times New Roman"/>
          <w:color w:val="000000" w:themeColor="text1"/>
          <w:sz w:val="16"/>
          <w:szCs w:val="16"/>
        </w:rPr>
        <w:softHyphen/>
        <w:t xml:space="preserve">ту авиационной промышленности из резервного &lt;£онда </w:t>
      </w:r>
      <w:r w:rsidRPr="0084550E">
        <w:rPr>
          <w:rFonts w:ascii="Times New Roman" w:hAnsi="Times New Roman"/>
          <w:color w:val="000000" w:themeColor="text1"/>
          <w:sz w:val="16"/>
          <w:szCs w:val="16"/>
          <w:lang w:val="en-US"/>
        </w:rPr>
        <w:t>Ciiii</w:t>
      </w:r>
      <w:r w:rsidRPr="0084550E">
        <w:rPr>
          <w:rFonts w:ascii="Times New Roman" w:hAnsi="Times New Roman"/>
          <w:color w:val="000000" w:themeColor="text1"/>
          <w:sz w:val="16"/>
          <w:szCs w:val="16"/>
        </w:rPr>
        <w:t xml:space="preserve"> СССР:</w:t>
      </w:r>
    </w:p>
    <w:p w14:paraId="1110C290" w14:textId="77777777" w:rsidR="00EA3361" w:rsidRPr="0084550E" w:rsidRDefault="00EA3361" w:rsidP="0084550E">
      <w:pPr>
        <w:tabs>
          <w:tab w:val="left" w:pos="98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на постановку производства мотора АМ-42 на заводе №</w:t>
      </w:r>
      <w:r w:rsidRPr="0084550E">
        <w:rPr>
          <w:rStyle w:val="TimesNewRoman105pt"/>
          <w:rFonts w:eastAsia="Calibri"/>
          <w:color w:val="000000" w:themeColor="text1"/>
          <w:sz w:val="16"/>
          <w:szCs w:val="16"/>
        </w:rPr>
        <w:t xml:space="preserve"> 24</w:t>
      </w:r>
      <w:r w:rsidRPr="0084550E">
        <w:rPr>
          <w:rFonts w:ascii="Times New Roman" w:hAnsi="Times New Roman"/>
          <w:color w:val="000000" w:themeColor="text1"/>
          <w:sz w:val="16"/>
          <w:szCs w:val="16"/>
        </w:rPr>
        <w:t xml:space="preserve"> 10 млн. рублей, из них 2 млн .рублей на</w:t>
      </w:r>
      <w:r w:rsidRPr="0084550E">
        <w:rPr>
          <w:rStyle w:val="TimesNewRoman105pt"/>
          <w:rFonts w:eastAsia="Calibri"/>
          <w:color w:val="000000" w:themeColor="text1"/>
          <w:sz w:val="16"/>
          <w:szCs w:val="16"/>
        </w:rPr>
        <w:t xml:space="preserve"> </w:t>
      </w:r>
      <w:r w:rsidRPr="0084550E">
        <w:rPr>
          <w:rStyle w:val="TimesNewRoman105pt"/>
          <w:rFonts w:eastAsia="Batang"/>
          <w:color w:val="000000" w:themeColor="text1"/>
          <w:sz w:val="16"/>
          <w:szCs w:val="16"/>
        </w:rPr>
        <w:t xml:space="preserve">1942 </w:t>
      </w:r>
      <w:r w:rsidRPr="0084550E">
        <w:rPr>
          <w:rStyle w:val="TimesNewRoman105pt"/>
          <w:rFonts w:eastAsia="Calibri"/>
          <w:color w:val="000000" w:themeColor="text1"/>
          <w:sz w:val="16"/>
          <w:szCs w:val="16"/>
        </w:rPr>
        <w:t>год</w:t>
      </w:r>
      <w:r w:rsidRPr="0084550E">
        <w:rPr>
          <w:rFonts w:ascii="Times New Roman" w:hAnsi="Times New Roman"/>
          <w:color w:val="000000" w:themeColor="text1"/>
          <w:sz w:val="16"/>
          <w:szCs w:val="16"/>
        </w:rPr>
        <w:t xml:space="preserve"> и 8 милионов рублей на 1943 год;</w:t>
      </w:r>
    </w:p>
    <w:p w14:paraId="4B04CDDA" w14:textId="77777777" w:rsidR="00EA3361" w:rsidRPr="0084550E" w:rsidRDefault="00EA3361" w:rsidP="0084550E">
      <w:pPr>
        <w:tabs>
          <w:tab w:val="left" w:pos="97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для премирования рабочих, ИТР и служащих завода № 24, за своевременное выполнение работ по мотору</w:t>
      </w:r>
      <w:r w:rsidRPr="0084550E">
        <w:rPr>
          <w:rStyle w:val="TimesNewRoman105pt"/>
          <w:rFonts w:eastAsia="Calibri"/>
          <w:color w:val="000000" w:themeColor="text1"/>
          <w:sz w:val="16"/>
          <w:szCs w:val="16"/>
        </w:rPr>
        <w:t xml:space="preserve"> </w:t>
      </w:r>
      <w:r w:rsidRPr="0084550E">
        <w:rPr>
          <w:rStyle w:val="TimesNewRoman105pt"/>
          <w:rFonts w:eastAsia="Calibri"/>
          <w:color w:val="000000" w:themeColor="text1"/>
          <w:sz w:val="16"/>
          <w:szCs w:val="16"/>
          <w:lang w:val="en-US"/>
        </w:rPr>
        <w:t>A</w:t>
      </w:r>
      <w:r w:rsidRPr="0084550E">
        <w:rPr>
          <w:rStyle w:val="TimesNewRoman105pt"/>
          <w:rFonts w:eastAsia="Batang"/>
          <w:color w:val="000000" w:themeColor="text1"/>
          <w:sz w:val="16"/>
          <w:szCs w:val="16"/>
        </w:rPr>
        <w:t>М</w:t>
      </w:r>
      <w:r w:rsidRPr="0084550E">
        <w:rPr>
          <w:rStyle w:val="TimesNewRoman105pt"/>
          <w:rFonts w:eastAsia="Calibri"/>
          <w:color w:val="000000" w:themeColor="text1"/>
          <w:sz w:val="16"/>
          <w:szCs w:val="16"/>
        </w:rPr>
        <w:t>-4</w:t>
      </w:r>
      <w:r w:rsidRPr="0084550E">
        <w:rPr>
          <w:rFonts w:ascii="Times New Roman" w:hAnsi="Times New Roman"/>
          <w:color w:val="000000" w:themeColor="text1"/>
          <w:sz w:val="16"/>
          <w:szCs w:val="16"/>
        </w:rPr>
        <w:t>2 - 2 миллио</w:t>
      </w:r>
      <w:r w:rsidRPr="0084550E">
        <w:rPr>
          <w:rFonts w:ascii="Times New Roman" w:hAnsi="Times New Roman"/>
          <w:color w:val="000000" w:themeColor="text1"/>
          <w:sz w:val="16"/>
          <w:szCs w:val="16"/>
        </w:rPr>
        <w:softHyphen/>
        <w:t>на рублей(19369).</w:t>
      </w:r>
    </w:p>
    <w:p w14:paraId="1259FF3C" w14:textId="77777777" w:rsidR="00EA3361" w:rsidRPr="0084550E" w:rsidRDefault="00EA3361" w:rsidP="0084550E">
      <w:pPr>
        <w:spacing w:after="0" w:line="240" w:lineRule="auto"/>
        <w:jc w:val="both"/>
        <w:rPr>
          <w:rFonts w:ascii="Times New Roman" w:hAnsi="Times New Roman"/>
          <w:color w:val="000000" w:themeColor="text1"/>
          <w:sz w:val="16"/>
          <w:szCs w:val="16"/>
        </w:rPr>
      </w:pPr>
    </w:p>
    <w:p w14:paraId="21A16E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вышло постановление ГКО о строительстве модификации самолета Ил-2 под АМ-42. Эта модификация самолета выпускается на испытания 15 января 1943 (1632,292).</w:t>
      </w:r>
    </w:p>
    <w:p w14:paraId="49274531" w14:textId="77777777" w:rsidR="00090C9B" w:rsidRPr="0084550E" w:rsidRDefault="00090C9B" w:rsidP="0084550E">
      <w:pPr>
        <w:pStyle w:val="Iauiue"/>
        <w:jc w:val="both"/>
        <w:rPr>
          <w:color w:val="000000" w:themeColor="text1"/>
          <w:sz w:val="16"/>
          <w:szCs w:val="16"/>
        </w:rPr>
      </w:pPr>
    </w:p>
    <w:p w14:paraId="02963D0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после обсуждения предложения А. А. Микулина и С. В. Ильюшина вышло Постанов</w:t>
      </w:r>
      <w:r w:rsidRPr="0084550E">
        <w:rPr>
          <w:rFonts w:ascii="Times New Roman" w:hAnsi="Times New Roman"/>
          <w:color w:val="000000" w:themeColor="text1"/>
          <w:sz w:val="16"/>
          <w:szCs w:val="16"/>
        </w:rPr>
        <w:softHyphen/>
        <w:t>ление ГОКО, согласно которому ОКБ С. В. Ильюшина и авиазаводу № 18 поручалось к 1 марта 1943 г. пост</w:t>
      </w:r>
      <w:r w:rsidRPr="0084550E">
        <w:rPr>
          <w:rFonts w:ascii="Times New Roman" w:hAnsi="Times New Roman"/>
          <w:color w:val="000000" w:themeColor="text1"/>
          <w:sz w:val="16"/>
          <w:szCs w:val="16"/>
        </w:rPr>
        <w:softHyphen/>
        <w:t>роить опытный штурмовик-бомбарди</w:t>
      </w:r>
      <w:r w:rsidRPr="0084550E">
        <w:rPr>
          <w:rFonts w:ascii="Times New Roman" w:hAnsi="Times New Roman"/>
          <w:color w:val="000000" w:themeColor="text1"/>
          <w:sz w:val="16"/>
          <w:szCs w:val="16"/>
        </w:rPr>
        <w:softHyphen/>
        <w:t>ровщик Ил-2М с мотором АМ-42.</w:t>
      </w:r>
    </w:p>
    <w:p w14:paraId="58AFC8F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Компоновочная схема Ил-2М, площадь, размах и аэродинамичес</w:t>
      </w:r>
      <w:r w:rsidRPr="0084550E">
        <w:rPr>
          <w:rFonts w:ascii="Times New Roman" w:hAnsi="Times New Roman"/>
          <w:color w:val="000000" w:themeColor="text1"/>
          <w:sz w:val="16"/>
          <w:szCs w:val="16"/>
        </w:rPr>
        <w:softHyphen/>
        <w:t>кий профиль крыла, и конструктив</w:t>
      </w:r>
      <w:r w:rsidRPr="0084550E">
        <w:rPr>
          <w:rFonts w:ascii="Times New Roman" w:hAnsi="Times New Roman"/>
          <w:color w:val="000000" w:themeColor="text1"/>
          <w:sz w:val="16"/>
          <w:szCs w:val="16"/>
        </w:rPr>
        <w:softHyphen/>
        <w:t>ные решения многих узлов и агрега</w:t>
      </w:r>
      <w:r w:rsidRPr="0084550E">
        <w:rPr>
          <w:rFonts w:ascii="Times New Roman" w:hAnsi="Times New Roman"/>
          <w:color w:val="000000" w:themeColor="text1"/>
          <w:sz w:val="16"/>
          <w:szCs w:val="16"/>
        </w:rPr>
        <w:softHyphen/>
        <w:t>тов остались такими же, как и на Ил-2 АМ-38ф, но по некоторым гео</w:t>
      </w:r>
      <w:r w:rsidRPr="0084550E">
        <w:rPr>
          <w:rFonts w:ascii="Times New Roman" w:hAnsi="Times New Roman"/>
          <w:color w:val="000000" w:themeColor="text1"/>
          <w:sz w:val="16"/>
          <w:szCs w:val="16"/>
        </w:rPr>
        <w:softHyphen/>
        <w:t>метрическим параметрам и конструк</w:t>
      </w:r>
      <w:r w:rsidRPr="0084550E">
        <w:rPr>
          <w:rFonts w:ascii="Times New Roman" w:hAnsi="Times New Roman"/>
          <w:color w:val="000000" w:themeColor="text1"/>
          <w:sz w:val="16"/>
          <w:szCs w:val="16"/>
        </w:rPr>
        <w:softHyphen/>
        <w:t>ции машина являлась все же новым самолетом.</w:t>
      </w:r>
    </w:p>
    <w:p w14:paraId="6ABCEDD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повышения эффективности хвостового оперения закабинная часть фюзеляжа по сравнению с са</w:t>
      </w:r>
      <w:r w:rsidRPr="0084550E">
        <w:rPr>
          <w:rFonts w:ascii="Times New Roman" w:hAnsi="Times New Roman"/>
          <w:color w:val="000000" w:themeColor="text1"/>
          <w:sz w:val="16"/>
          <w:szCs w:val="16"/>
        </w:rPr>
        <w:softHyphen/>
        <w:t>молетом Ил-2 стала длиннее на 1,25 м. Крыло и узлы его подвески с целью повышения эксплуатационных качеств были значительно усилены.</w:t>
      </w:r>
    </w:p>
    <w:p w14:paraId="6CFD40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Новым было введение взлетного (отклонение на 17°) и посадочного (отклонение на 45°) положения щит</w:t>
      </w:r>
      <w:r w:rsidRPr="0084550E">
        <w:rPr>
          <w:rFonts w:ascii="Times New Roman" w:hAnsi="Times New Roman"/>
          <w:color w:val="000000" w:themeColor="text1"/>
          <w:sz w:val="16"/>
          <w:szCs w:val="16"/>
        </w:rPr>
        <w:softHyphen/>
        <w:t>ков.</w:t>
      </w:r>
    </w:p>
    <w:p w14:paraId="4AA412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связи с использованием воздуш</w:t>
      </w:r>
      <w:r w:rsidRPr="0084550E">
        <w:rPr>
          <w:rFonts w:ascii="Times New Roman" w:hAnsi="Times New Roman"/>
          <w:color w:val="000000" w:themeColor="text1"/>
          <w:sz w:val="16"/>
          <w:szCs w:val="16"/>
        </w:rPr>
        <w:softHyphen/>
        <w:t>ного винта большего диаметра — 4,0 м, стойки основного шасси были удлинены, изменились соответствен</w:t>
      </w:r>
      <w:r w:rsidRPr="0084550E">
        <w:rPr>
          <w:rFonts w:ascii="Times New Roman" w:hAnsi="Times New Roman"/>
          <w:color w:val="000000" w:themeColor="text1"/>
          <w:sz w:val="16"/>
          <w:szCs w:val="16"/>
        </w:rPr>
        <w:softHyphen/>
        <w:t>но гондолы, в которые убиралось шасси. Само же шасси выполнялось, как и на Ил-2, двухстоечным. Амор</w:t>
      </w:r>
      <w:r w:rsidRPr="0084550E">
        <w:rPr>
          <w:rFonts w:ascii="Times New Roman" w:hAnsi="Times New Roman"/>
          <w:color w:val="000000" w:themeColor="text1"/>
          <w:sz w:val="16"/>
          <w:szCs w:val="16"/>
        </w:rPr>
        <w:softHyphen/>
        <w:t>тизаторы — воздушно-масляные. Уп</w:t>
      </w:r>
      <w:r w:rsidRPr="0084550E">
        <w:rPr>
          <w:rFonts w:ascii="Times New Roman" w:hAnsi="Times New Roman"/>
          <w:color w:val="000000" w:themeColor="text1"/>
          <w:sz w:val="16"/>
          <w:szCs w:val="16"/>
        </w:rPr>
        <w:softHyphen/>
        <w:t>равление уборкой и выпуском шас</w:t>
      </w:r>
      <w:r w:rsidRPr="0084550E">
        <w:rPr>
          <w:rFonts w:ascii="Times New Roman" w:hAnsi="Times New Roman"/>
          <w:color w:val="000000" w:themeColor="text1"/>
          <w:sz w:val="16"/>
          <w:szCs w:val="16"/>
        </w:rPr>
        <w:softHyphen/>
        <w:t>си от воздушной системы.</w:t>
      </w:r>
    </w:p>
    <w:p w14:paraId="135B795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Некоторое улучшение аэродинамики Ил-2М достигалось размеще</w:t>
      </w:r>
      <w:r w:rsidRPr="0084550E">
        <w:rPr>
          <w:rFonts w:ascii="Times New Roman" w:hAnsi="Times New Roman"/>
          <w:color w:val="000000" w:themeColor="text1"/>
          <w:sz w:val="16"/>
          <w:szCs w:val="16"/>
        </w:rPr>
        <w:softHyphen/>
        <w:t>нием маслорадиатора рядом с во</w:t>
      </w:r>
      <w:r w:rsidRPr="0084550E">
        <w:rPr>
          <w:rFonts w:ascii="Times New Roman" w:hAnsi="Times New Roman"/>
          <w:color w:val="000000" w:themeColor="text1"/>
          <w:sz w:val="16"/>
          <w:szCs w:val="16"/>
        </w:rPr>
        <w:softHyphen/>
        <w:t>дяным в воздушном канале внутри бронекорпуса, который был выпол</w:t>
      </w:r>
      <w:r w:rsidRPr="0084550E">
        <w:rPr>
          <w:rFonts w:ascii="Times New Roman" w:hAnsi="Times New Roman"/>
          <w:color w:val="000000" w:themeColor="text1"/>
          <w:sz w:val="16"/>
          <w:szCs w:val="16"/>
        </w:rPr>
        <w:softHyphen/>
        <w:t>нен по типу самолета Ил-2. Всасы</w:t>
      </w:r>
      <w:r w:rsidRPr="0084550E">
        <w:rPr>
          <w:rFonts w:ascii="Times New Roman" w:hAnsi="Times New Roman"/>
          <w:color w:val="000000" w:themeColor="text1"/>
          <w:sz w:val="16"/>
          <w:szCs w:val="16"/>
        </w:rPr>
        <w:softHyphen/>
        <w:t>вающий патрубок мотора располо</w:t>
      </w:r>
      <w:r w:rsidRPr="0084550E">
        <w:rPr>
          <w:rFonts w:ascii="Times New Roman" w:hAnsi="Times New Roman"/>
          <w:color w:val="000000" w:themeColor="text1"/>
          <w:sz w:val="16"/>
          <w:szCs w:val="16"/>
        </w:rPr>
        <w:softHyphen/>
        <w:t>жили на левом борту фюзеляжа. На нем монтировался воздушный пыле-фильтр типа ЦАГИ.</w:t>
      </w:r>
    </w:p>
    <w:p w14:paraId="374B8CC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Установка масляного радиатора внутри бронекапота одновременно повышала и боевую живучесть са</w:t>
      </w:r>
      <w:r w:rsidRPr="0084550E">
        <w:rPr>
          <w:rFonts w:ascii="Times New Roman" w:hAnsi="Times New Roman"/>
          <w:color w:val="000000" w:themeColor="text1"/>
          <w:sz w:val="16"/>
          <w:szCs w:val="16"/>
        </w:rPr>
        <w:softHyphen/>
        <w:t>молета. С этой же целью на Ил-2М предполагалось усилить бронирова</w:t>
      </w:r>
      <w:r w:rsidRPr="0084550E">
        <w:rPr>
          <w:rFonts w:ascii="Times New Roman" w:hAnsi="Times New Roman"/>
          <w:color w:val="000000" w:themeColor="text1"/>
          <w:sz w:val="16"/>
          <w:szCs w:val="16"/>
        </w:rPr>
        <w:softHyphen/>
        <w:t>ние мотора, его агрегатов, бензо- и маслобаков с магистралями, приме</w:t>
      </w:r>
      <w:r w:rsidRPr="0084550E">
        <w:rPr>
          <w:rFonts w:ascii="Times New Roman" w:hAnsi="Times New Roman"/>
          <w:color w:val="000000" w:themeColor="text1"/>
          <w:sz w:val="16"/>
          <w:szCs w:val="16"/>
        </w:rPr>
        <w:softHyphen/>
        <w:t>нить топливные баки, оснащенные протектором, а также систему запол</w:t>
      </w:r>
      <w:r w:rsidRPr="0084550E">
        <w:rPr>
          <w:rFonts w:ascii="Times New Roman" w:hAnsi="Times New Roman"/>
          <w:color w:val="000000" w:themeColor="text1"/>
          <w:sz w:val="16"/>
          <w:szCs w:val="16"/>
        </w:rPr>
        <w:softHyphen/>
        <w:t>нения их нейтральным газом.</w:t>
      </w:r>
    </w:p>
    <w:p w14:paraId="686547C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заданию самолет должен был иметь максимальную бомбовую на</w:t>
      </w:r>
      <w:r w:rsidRPr="0084550E">
        <w:rPr>
          <w:rFonts w:ascii="Times New Roman" w:hAnsi="Times New Roman"/>
          <w:color w:val="000000" w:themeColor="text1"/>
          <w:sz w:val="16"/>
          <w:szCs w:val="16"/>
        </w:rPr>
        <w:softHyphen/>
        <w:t>грузку до 1000 кг, включающую авиа</w:t>
      </w:r>
      <w:r w:rsidRPr="0084550E">
        <w:rPr>
          <w:rFonts w:ascii="Times New Roman" w:hAnsi="Times New Roman"/>
          <w:color w:val="000000" w:themeColor="text1"/>
          <w:sz w:val="16"/>
          <w:szCs w:val="16"/>
        </w:rPr>
        <w:softHyphen/>
        <w:t>бомбы калибра 500 кг. Стрелок, в отличие от серийного Ил-2, был пол</w:t>
      </w:r>
      <w:r w:rsidRPr="0084550E">
        <w:rPr>
          <w:rFonts w:ascii="Times New Roman" w:hAnsi="Times New Roman"/>
          <w:color w:val="000000" w:themeColor="text1"/>
          <w:sz w:val="16"/>
          <w:szCs w:val="16"/>
        </w:rPr>
        <w:softHyphen/>
        <w:t>ностью забронирован.</w:t>
      </w:r>
    </w:p>
    <w:p w14:paraId="108047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Стрелково-пушечное вооружение самолета было вполне "стандартным" для этого периода войны и включа</w:t>
      </w:r>
      <w:r w:rsidRPr="0084550E">
        <w:rPr>
          <w:rFonts w:ascii="Times New Roman" w:hAnsi="Times New Roman"/>
          <w:color w:val="000000" w:themeColor="text1"/>
          <w:sz w:val="16"/>
          <w:szCs w:val="16"/>
        </w:rPr>
        <w:softHyphen/>
        <w:t>ло: две пушки ВЯ (300 снарядов), два пулемета ШКАС (1500 патронов). Ра</w:t>
      </w:r>
      <w:r w:rsidRPr="0084550E">
        <w:rPr>
          <w:rFonts w:ascii="Times New Roman" w:hAnsi="Times New Roman"/>
          <w:color w:val="000000" w:themeColor="text1"/>
          <w:sz w:val="16"/>
          <w:szCs w:val="16"/>
        </w:rPr>
        <w:softHyphen/>
        <w:t>кетное вооружение устанавливать не предполагалось.</w:t>
      </w:r>
    </w:p>
    <w:p w14:paraId="24389DE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Особенностью Ил-2М являлась шарообразная бронированная баш</w:t>
      </w:r>
      <w:r w:rsidRPr="0084550E">
        <w:rPr>
          <w:rFonts w:ascii="Times New Roman" w:hAnsi="Times New Roman"/>
          <w:color w:val="000000" w:themeColor="text1"/>
          <w:sz w:val="16"/>
          <w:szCs w:val="16"/>
        </w:rPr>
        <w:softHyphen/>
        <w:t>ня стрелка-радиста (по типу башни самолета БШ-М-71), обеспечиваю</w:t>
      </w:r>
      <w:r w:rsidRPr="0084550E">
        <w:rPr>
          <w:rFonts w:ascii="Times New Roman" w:hAnsi="Times New Roman"/>
          <w:color w:val="000000" w:themeColor="text1"/>
          <w:sz w:val="16"/>
          <w:szCs w:val="16"/>
        </w:rPr>
        <w:softHyphen/>
        <w:t>щая одновременно хорошую защи</w:t>
      </w:r>
      <w:r w:rsidRPr="0084550E">
        <w:rPr>
          <w:rFonts w:ascii="Times New Roman" w:hAnsi="Times New Roman"/>
          <w:color w:val="000000" w:themeColor="text1"/>
          <w:sz w:val="16"/>
          <w:szCs w:val="16"/>
        </w:rPr>
        <w:softHyphen/>
        <w:t>ту стрелка и большие углы обстрела из крупнокалиберного пулемета УБК: вправо и влево - до 120°, вверх -до 49°, вниз с бортов - до 15°.</w:t>
      </w:r>
    </w:p>
    <w:p w14:paraId="2B0DDA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Попутно отметим, что никаких других самолетов семейства Ил-2 с индексом "М" и другими цифровыми "довесками", как это указывается в ряде публикаций, никогда не строилось и тем более, серийно не про</w:t>
      </w:r>
      <w:r w:rsidRPr="0084550E">
        <w:rPr>
          <w:rFonts w:ascii="Times New Roman" w:hAnsi="Times New Roman"/>
          <w:color w:val="000000" w:themeColor="text1"/>
          <w:sz w:val="16"/>
          <w:szCs w:val="16"/>
        </w:rPr>
        <w:softHyphen/>
        <w:t>изводилось (11426).</w:t>
      </w:r>
    </w:p>
    <w:p w14:paraId="4D95225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D537F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вышло Постановление ГКО, согласно которому ОКБ Ильюшина и заводу №18 поручалось к I марта 1943 г. построить штурмовик-бомбардировщик Ил-2М с АМ-42.</w:t>
      </w:r>
    </w:p>
    <w:p w14:paraId="3741FE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Компоновочная схема Ил-2М, площадь, размах и аэродинамический профиль крыла, а также конструктивные решения многих узлов и агрегатов остались такими же, как и на Ил-2 с АМ-38ф, но по некоторым геометрическим параметрам и конструкции машина являлась все же новым самолетом.</w:t>
      </w:r>
    </w:p>
    <w:p w14:paraId="79D3B7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Закабинная часть фюзеляжа стала длиннее на 1,25 м. Крыло и узлы его подвески усиливались. В связи с использованием воздушного винта большего диаметра - 4,0 м, стойки шасси были удлинены. Соответственно, изменились и гондолы, в которые они убирались.</w:t>
      </w:r>
    </w:p>
    <w:p w14:paraId="4A3620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Некоторое улучшение аэродинамики и повышение боевой живучести Ил-2М достигалось размещением маслорадиатора рядом с водяным внутри бронекорпуса в воздушном канале, который был выполнен по типу Ил-2.</w:t>
      </w:r>
    </w:p>
    <w:p w14:paraId="198A8F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Ил-2М предполагалось усилить бронирование мотора, его агрегатов, бензо- и маслобаков с магистралями, применить бензобаки с протектором и систему заполнения их нейтральным газом. Стрелок полностью бронировался.</w:t>
      </w:r>
    </w:p>
    <w:p w14:paraId="73ACD4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заданию штурмовик должен был иметь максимальную бомбовую нагрузку до 1000 кг, две пушки ВЯ (300 снарядов) и два пулемета ШКАС (1500 патронов). Ракетное вооружение устанавливать не предполагалось.</w:t>
      </w:r>
    </w:p>
    <w:p w14:paraId="485E9A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Особенностью Ил-2М являлась шарообразная бронированная башня с пулеметом УБК, обеспечивающая одновременно хорошую защиту стрелка и большие углы обстрела.</w:t>
      </w:r>
    </w:p>
    <w:p w14:paraId="706CAE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Отметим, что никаких других самолетов семейства Ил-2 с индексом "М" и другими цифровыми "довесками", как это указывается в ряде публикаций, никогда не строилось и тем более, серийно не производилось (12020).</w:t>
      </w:r>
    </w:p>
    <w:p w14:paraId="1477249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C31E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Зам. ГК завода 21 Грушиным была подготовлена справка по облегчению Ла-5 М-82Ф - на 200 кг (1684,271).</w:t>
      </w:r>
    </w:p>
    <w:p w14:paraId="0D85554B" w14:textId="77777777" w:rsidR="00090C9B" w:rsidRPr="0084550E" w:rsidRDefault="00090C9B" w:rsidP="0084550E">
      <w:pPr>
        <w:pStyle w:val="Iauiue"/>
        <w:jc w:val="both"/>
        <w:rPr>
          <w:color w:val="000000" w:themeColor="text1"/>
          <w:sz w:val="16"/>
          <w:szCs w:val="16"/>
        </w:rPr>
      </w:pPr>
    </w:p>
    <w:p w14:paraId="278F432D"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в своем докладе И.В. Сталину командующий ВВС КА генерал- полковник авиации А.А. Новиков кроме предложений по совершенст</w:t>
      </w:r>
      <w:r w:rsidRPr="0084550E">
        <w:rPr>
          <w:rFonts w:ascii="Times New Roman" w:hAnsi="Times New Roman"/>
          <w:color w:val="000000" w:themeColor="text1"/>
          <w:sz w:val="16"/>
          <w:szCs w:val="16"/>
        </w:rPr>
        <w:softHyphen/>
        <w:t>вованию системы учебно-боевой подготовки летного со</w:t>
      </w:r>
      <w:r w:rsidRPr="0084550E">
        <w:rPr>
          <w:rFonts w:ascii="Times New Roman" w:hAnsi="Times New Roman"/>
          <w:color w:val="000000" w:themeColor="text1"/>
          <w:sz w:val="16"/>
          <w:szCs w:val="16"/>
        </w:rPr>
        <w:softHyphen/>
        <w:t>става и мероприятий организационно-штатного характе</w:t>
      </w:r>
      <w:r w:rsidRPr="0084550E">
        <w:rPr>
          <w:rFonts w:ascii="Times New Roman" w:hAnsi="Times New Roman"/>
          <w:color w:val="000000" w:themeColor="text1"/>
          <w:sz w:val="16"/>
          <w:szCs w:val="16"/>
        </w:rPr>
        <w:softHyphen/>
        <w:t>ра, подробно остановился на недостатках оте</w:t>
      </w:r>
      <w:r w:rsidRPr="0084550E">
        <w:rPr>
          <w:rFonts w:ascii="Times New Roman" w:hAnsi="Times New Roman"/>
          <w:color w:val="000000" w:themeColor="text1"/>
          <w:sz w:val="16"/>
          <w:szCs w:val="16"/>
        </w:rPr>
        <w:softHyphen/>
        <w:t>чественной авиационной техники, которые следовало устранить в первую очередь для повышения боевых ка</w:t>
      </w:r>
      <w:r w:rsidRPr="0084550E">
        <w:rPr>
          <w:rFonts w:ascii="Times New Roman" w:hAnsi="Times New Roman"/>
          <w:color w:val="000000" w:themeColor="text1"/>
          <w:sz w:val="16"/>
          <w:szCs w:val="16"/>
        </w:rPr>
        <w:softHyphen/>
        <w:t>честв самолетов истребительной авиации, а именно:</w:t>
      </w:r>
    </w:p>
    <w:p w14:paraId="3E10E260"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улучшить обзор (кабина летчика самолета Як-7 с улучшенным обзором задней полусферы получила по</w:t>
      </w:r>
      <w:r w:rsidRPr="0084550E">
        <w:rPr>
          <w:rFonts w:ascii="Times New Roman" w:hAnsi="Times New Roman"/>
          <w:color w:val="000000" w:themeColor="text1"/>
          <w:sz w:val="16"/>
          <w:szCs w:val="16"/>
        </w:rPr>
        <w:softHyphen/>
        <w:t>ложительное заключение НИИ ВВС КА, утвержденное главным инженером ВВС КА генерал-лейтенантом ИАС А.К. Репиным к концу июня, в октябре 1942 г. внедрен ко</w:t>
      </w:r>
      <w:r w:rsidRPr="0084550E">
        <w:rPr>
          <w:rFonts w:ascii="Times New Roman" w:hAnsi="Times New Roman"/>
          <w:color w:val="000000" w:themeColor="text1"/>
          <w:sz w:val="16"/>
          <w:szCs w:val="16"/>
        </w:rPr>
        <w:softHyphen/>
        <w:t>зырек фонаря с плоскими стеклами, а с февраля 1943 г. фонарь Як-7Б приобрел каплевидную форму);</w:t>
      </w:r>
    </w:p>
    <w:p w14:paraId="28C95A9D"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устранить забрызгивание фонаря кабины пилота ма</w:t>
      </w:r>
      <w:r w:rsidRPr="0084550E">
        <w:rPr>
          <w:rFonts w:ascii="Times New Roman" w:hAnsi="Times New Roman"/>
          <w:color w:val="000000" w:themeColor="text1"/>
          <w:sz w:val="16"/>
          <w:szCs w:val="16"/>
        </w:rPr>
        <w:softHyphen/>
        <w:t>слом (специальный сальник, устанавливаемый на вал ре</w:t>
      </w:r>
      <w:r w:rsidRPr="0084550E">
        <w:rPr>
          <w:rFonts w:ascii="Times New Roman" w:hAnsi="Times New Roman"/>
          <w:color w:val="000000" w:themeColor="text1"/>
          <w:sz w:val="16"/>
          <w:szCs w:val="16"/>
        </w:rPr>
        <w:softHyphen/>
        <w:t>дуктора для винтов ВИШ-61П, и другие мероприятия от</w:t>
      </w:r>
      <w:r w:rsidRPr="0084550E">
        <w:rPr>
          <w:rFonts w:ascii="Times New Roman" w:hAnsi="Times New Roman"/>
          <w:color w:val="000000" w:themeColor="text1"/>
          <w:sz w:val="16"/>
          <w:szCs w:val="16"/>
        </w:rPr>
        <w:softHyphen/>
        <w:t>работаны ЛИИ НКАП в июле-августе и внедрены в сентя</w:t>
      </w:r>
      <w:r w:rsidRPr="0084550E">
        <w:rPr>
          <w:rFonts w:ascii="Times New Roman" w:hAnsi="Times New Roman"/>
          <w:color w:val="000000" w:themeColor="text1"/>
          <w:sz w:val="16"/>
          <w:szCs w:val="16"/>
        </w:rPr>
        <w:softHyphen/>
        <w:t>бре 1942 г.);</w:t>
      </w:r>
    </w:p>
    <w:p w14:paraId="4FA5F56D"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усилить окраску кольца прицела (с октября 1942 г. кольцо прицела подсвечивается красным цветом вместо зеленого;</w:t>
      </w:r>
    </w:p>
    <w:p w14:paraId="2CC53FE0"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сделать кнопочное управление огнем (отработано в декабре 1942 г., прошло испытания в НИП АВ ВВС КА в январе и внедрено с марта 1943 г.);</w:t>
      </w:r>
    </w:p>
    <w:p w14:paraId="26302FB8"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совместить управление шагом винта и газом (от</w:t>
      </w:r>
      <w:r w:rsidRPr="0084550E">
        <w:rPr>
          <w:rFonts w:ascii="Times New Roman" w:hAnsi="Times New Roman"/>
          <w:color w:val="000000" w:themeColor="text1"/>
          <w:sz w:val="16"/>
          <w:szCs w:val="16"/>
        </w:rPr>
        <w:softHyphen/>
        <w:t>работано в декабре 1942 г., внедрено с апреля 1943 г.;</w:t>
      </w:r>
    </w:p>
    <w:p w14:paraId="21A37A4A"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снять дополнительный бензобак в фюзеляже (изме</w:t>
      </w:r>
      <w:r w:rsidRPr="0084550E">
        <w:rPr>
          <w:rFonts w:ascii="Times New Roman" w:hAnsi="Times New Roman"/>
          <w:color w:val="000000" w:themeColor="text1"/>
          <w:sz w:val="16"/>
          <w:szCs w:val="16"/>
        </w:rPr>
        <w:softHyphen/>
        <w:t>нение внедрено в серийное производство в сентябре 1942 г.);</w:t>
      </w:r>
    </w:p>
    <w:p w14:paraId="1797378F"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устанавливать радиопередатчик на каждом втором самолете (выполнено с ноября 1942 г.) (23381).</w:t>
      </w:r>
    </w:p>
    <w:p w14:paraId="1F3B3827"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постановлением ГКО №2346сс (дублирующий приказ НКАП №733 от 29.09.42 г.) ОКБ В.Я. Климова и моторостроительный завод №26 г.Уфа обязали ускорить доводку форсированного мотора, по</w:t>
      </w:r>
      <w:r w:rsidRPr="0084550E">
        <w:rPr>
          <w:rFonts w:ascii="Times New Roman" w:hAnsi="Times New Roman"/>
          <w:color w:val="000000" w:themeColor="text1"/>
          <w:sz w:val="16"/>
          <w:szCs w:val="16"/>
        </w:rPr>
        <w:softHyphen/>
        <w:t>лучившего наименование М-107А, чтобы к концу г. обес</w:t>
      </w:r>
      <w:r w:rsidRPr="0084550E">
        <w:rPr>
          <w:rFonts w:ascii="Times New Roman" w:hAnsi="Times New Roman"/>
          <w:color w:val="000000" w:themeColor="text1"/>
          <w:sz w:val="16"/>
          <w:szCs w:val="16"/>
        </w:rPr>
        <w:softHyphen/>
        <w:t>печить 100-часовой ресурс и подготовить производство к его серийному выпуску. Постановлением ГКО №2397сс от 10.10.42 г. заводу №26 установили плановое задание по изготовлению 37 моторов в IV квартале этого года (23381).</w:t>
      </w:r>
    </w:p>
    <w:p w14:paraId="3DE5E36B" w14:textId="77777777" w:rsidR="004E0948" w:rsidRPr="0084550E" w:rsidRDefault="004E0948" w:rsidP="0084550E">
      <w:pPr>
        <w:spacing w:after="0" w:line="240" w:lineRule="auto"/>
        <w:jc w:val="both"/>
        <w:rPr>
          <w:rFonts w:ascii="Times New Roman" w:hAnsi="Times New Roman"/>
          <w:color w:val="000000" w:themeColor="text1"/>
          <w:sz w:val="16"/>
          <w:szCs w:val="16"/>
        </w:rPr>
      </w:pPr>
    </w:p>
    <w:p w14:paraId="4F25DB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г. в соответствии с решением ГКО № 2346 директор завода № 22 В.А. Окулов и главный конструктор А.И. Путилов получили задание построить три модифицированных самолета Пе-2 с моторами М-107 и закончить их летные испытания к 15 декабря 1942 г (4476).</w:t>
      </w:r>
    </w:p>
    <w:p w14:paraId="7A6CA68C" w14:textId="77777777" w:rsidR="00090C9B" w:rsidRPr="0084550E" w:rsidRDefault="00090C9B" w:rsidP="0084550E">
      <w:pPr>
        <w:pStyle w:val="Iauiue"/>
        <w:jc w:val="both"/>
        <w:rPr>
          <w:color w:val="000000" w:themeColor="text1"/>
          <w:sz w:val="16"/>
          <w:szCs w:val="16"/>
        </w:rPr>
      </w:pPr>
    </w:p>
    <w:p w14:paraId="353E39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вышло решение ГОКО N 2346, которое обязало директора завода 22 В.А.Окулова и ГК А.И.Путилова построить 3 модифицированных Пе-2 с М-107 и закончить летные испытания к 15 декабря 1942 (2205,36).</w:t>
      </w:r>
    </w:p>
    <w:p w14:paraId="2F2FD776" w14:textId="77777777" w:rsidR="00090C9B" w:rsidRPr="0084550E" w:rsidRDefault="00090C9B" w:rsidP="0084550E">
      <w:pPr>
        <w:pStyle w:val="Iauiue"/>
        <w:jc w:val="both"/>
        <w:rPr>
          <w:color w:val="000000" w:themeColor="text1"/>
          <w:sz w:val="16"/>
          <w:szCs w:val="16"/>
        </w:rPr>
      </w:pPr>
    </w:p>
    <w:p w14:paraId="596991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Пост. ГКО № 2346 заводу № 22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 (11982).</w:t>
      </w:r>
    </w:p>
    <w:p w14:paraId="41EE68A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230B8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вышло Постановление ГКО № 2346 О форсировании работ по постройке и испытанию моторов М-107А и М-106 на заводе № 26. РГАНИР, Фонд ГКО, д. 58, лл. 26-29 (11012).</w:t>
      </w:r>
    </w:p>
    <w:p w14:paraId="5217D3A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71F4D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г. Постановление ГКО № 2346 обязывало уфимских моторостроителей к середине ноября этого года закончить 50-часовые испытания мотора М-107А, а к концу года довести его ресурс до 100 ч. Этот вариант двигателя существенно отличался от еще довоенного "сто седьмого". Конструкторы разработали новый приводной центробежный нагнетатель с поворотными лопатками В.И. Поликовского. Мотор форсировали по наддуву, в результате чего его взлетная мощность возросла до 1600 л.с., а номинальная - до 1500 л.с. на высоте 4500 м. Полученные данные ставили М-107А в один ряд с лучшим зарубежными образцами. Если М-105ПФ имел удельную мощность 34,5 л.с./л, то М-107А - уже 42,7 л.с./л. Вскоре двигатель установили на яковлевский истребитель, и летчик-испытатель П.Я. Федрови достиг на Як-7 М-107А максимальной скорости 590 км/ч у земли и 680 км/ч на высоте 5800 м. Он внес предложение срочно изготовить 10-15 таких истребителей для войсковых испытаний (9025).</w:t>
      </w:r>
    </w:p>
    <w:p w14:paraId="06F33BBE" w14:textId="77777777" w:rsidR="00090C9B" w:rsidRPr="0084550E" w:rsidRDefault="00090C9B" w:rsidP="0084550E">
      <w:pPr>
        <w:pStyle w:val="Iauiue"/>
        <w:jc w:val="both"/>
        <w:rPr>
          <w:color w:val="000000" w:themeColor="text1"/>
          <w:sz w:val="16"/>
          <w:szCs w:val="16"/>
        </w:rPr>
      </w:pPr>
    </w:p>
    <w:p w14:paraId="3C4798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г вышло Постановление ГКО № 22-16, которое обязывало уфимских моторостроителей к середине ноября этого года закончить 50-часовые испытания, а к концу года - довести ресурс мотора до 100 часов (4537).</w:t>
      </w:r>
    </w:p>
    <w:p w14:paraId="21B25459" w14:textId="77777777" w:rsidR="00090C9B" w:rsidRPr="0084550E" w:rsidRDefault="00090C9B" w:rsidP="0084550E">
      <w:pPr>
        <w:pStyle w:val="Iauiue"/>
        <w:jc w:val="both"/>
        <w:rPr>
          <w:color w:val="000000" w:themeColor="text1"/>
          <w:sz w:val="16"/>
          <w:szCs w:val="16"/>
        </w:rPr>
      </w:pPr>
    </w:p>
    <w:p w14:paraId="515A98BF" w14:textId="77777777" w:rsidR="00575617" w:rsidRPr="0084550E" w:rsidRDefault="00575617"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25 сентября 1942 г. мотор М-107П государственные 100-часовые испытания, которые шли с 10 сентября, пройти не смог из-за поломки шатуна. Интерес ВВС к мотору неуклонно снижался. К тому же наметился опре</w:t>
      </w:r>
      <w:r w:rsidRPr="0084550E">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84550E">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84550E">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84550E">
        <w:rPr>
          <w:color w:val="000000" w:themeColor="text1"/>
          <w:sz w:val="16"/>
          <w:szCs w:val="16"/>
        </w:rPr>
        <w:softHyphen/>
        <w:t xml:space="preserve">лением ГОКО от 25 сентября и приказом НКАП от 29 сентября 1942 г. ОКБ </w:t>
      </w:r>
      <w:r w:rsidRPr="0084550E">
        <w:rPr>
          <w:color w:val="000000" w:themeColor="text1"/>
          <w:sz w:val="16"/>
          <w:szCs w:val="16"/>
        </w:rPr>
        <w:lastRenderedPageBreak/>
        <w:t>В. Я. Климова и завод № 26 обязывались к концу года обеспечить 100-часовой ресурс М-107А (М-107ПА) и подготовить его серий</w:t>
      </w:r>
      <w:r w:rsidRPr="0084550E">
        <w:rPr>
          <w:color w:val="000000" w:themeColor="text1"/>
          <w:sz w:val="16"/>
          <w:szCs w:val="16"/>
        </w:rPr>
        <w:softHyphen/>
        <w:t>ное производство. Одновременно постановлением ГКО от 10 октября 1942 г. заводу № 26 устанавли</w:t>
      </w:r>
      <w:r w:rsidRPr="0084550E">
        <w:rPr>
          <w:color w:val="000000" w:themeColor="text1"/>
          <w:sz w:val="16"/>
          <w:szCs w:val="16"/>
        </w:rPr>
        <w:softHyphen/>
        <w:t>вался план по изготовлению до конца года 37 мото</w:t>
      </w:r>
      <w:r w:rsidRPr="0084550E">
        <w:rPr>
          <w:color w:val="000000" w:themeColor="text1"/>
          <w:sz w:val="16"/>
          <w:szCs w:val="16"/>
        </w:rPr>
        <w:softHyphen/>
        <w:t>ров М-107А. Однако возникшие проблемы с надеж</w:t>
      </w:r>
      <w:r w:rsidRPr="0084550E">
        <w:rPr>
          <w:color w:val="000000" w:themeColor="text1"/>
          <w:sz w:val="16"/>
          <w:szCs w:val="16"/>
        </w:rPr>
        <w:softHyphen/>
        <w:t>ностью и устойчивостью в работе моторов М-107А не позволили в полном объеме выполнить это за</w:t>
      </w:r>
      <w:r w:rsidRPr="0084550E">
        <w:rPr>
          <w:color w:val="000000" w:themeColor="text1"/>
          <w:sz w:val="16"/>
          <w:szCs w:val="16"/>
        </w:rPr>
        <w:softHyphen/>
        <w:t>дание. Фактически завод № 26 уже в декабре пре</w:t>
      </w:r>
      <w:r w:rsidRPr="0084550E">
        <w:rPr>
          <w:color w:val="000000" w:themeColor="text1"/>
          <w:sz w:val="16"/>
          <w:szCs w:val="16"/>
        </w:rPr>
        <w:softHyphen/>
        <w:t>кратил серийное изготовление моторов этого типа. Только в январе 1943 г. мотор М-107А удовлетво</w:t>
      </w:r>
      <w:r w:rsidRPr="0084550E">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84550E">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1BA2BCFE" w14:textId="77777777" w:rsidR="00575617" w:rsidRPr="0084550E" w:rsidRDefault="00575617" w:rsidP="0084550E">
      <w:pPr>
        <w:spacing w:after="0" w:line="240" w:lineRule="auto"/>
        <w:jc w:val="both"/>
        <w:rPr>
          <w:rFonts w:ascii="Times New Roman" w:eastAsia="Times New Roman" w:hAnsi="Times New Roman"/>
          <w:color w:val="000000" w:themeColor="text1"/>
          <w:sz w:val="16"/>
          <w:szCs w:val="16"/>
          <w:lang w:eastAsia="ru-RU"/>
        </w:rPr>
      </w:pPr>
    </w:p>
    <w:p w14:paraId="650747A3" w14:textId="77777777" w:rsidR="00776B5F" w:rsidRPr="0084550E" w:rsidRDefault="00776B5F"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25 сентября 1942 командующий ВВС маршал авиации А.А. Новиков доложил о применении противником новых немецких машин Сталину (23186).</w:t>
      </w:r>
    </w:p>
    <w:p w14:paraId="6354223D" w14:textId="77777777" w:rsidR="00776B5F" w:rsidRPr="0084550E" w:rsidRDefault="00776B5F" w:rsidP="0084550E">
      <w:pPr>
        <w:pStyle w:val="95"/>
        <w:shd w:val="clear" w:color="auto" w:fill="auto"/>
        <w:spacing w:after="0" w:line="240" w:lineRule="auto"/>
        <w:ind w:firstLine="0"/>
        <w:jc w:val="both"/>
        <w:rPr>
          <w:color w:val="000000" w:themeColor="text1"/>
          <w:sz w:val="16"/>
          <w:szCs w:val="16"/>
        </w:rPr>
      </w:pPr>
    </w:p>
    <w:p w14:paraId="5C9C4BF4"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первый заместитель командующего ВВС Г.А. Ворожейкин в письме к Сталину просил добиваться того, чтобы уже до конца года три четверти поставляемых из Великобритании истребителей были «Спитфайрами», а с начала 1943 г. ими закрывался весь объем поставок. 4 октяб</w:t>
      </w:r>
      <w:r w:rsidRPr="0084550E">
        <w:rPr>
          <w:rFonts w:ascii="Times New Roman" w:hAnsi="Times New Roman"/>
          <w:color w:val="000000" w:themeColor="text1"/>
          <w:sz w:val="16"/>
          <w:szCs w:val="16"/>
        </w:rPr>
        <w:softHyphen/>
        <w:t>ря посол СССР в Лондоне И.М. Майский официально обратился к правительству Великобритании по поводу возможно</w:t>
      </w:r>
      <w:r w:rsidRPr="0084550E">
        <w:rPr>
          <w:rFonts w:ascii="Times New Roman" w:hAnsi="Times New Roman"/>
          <w:color w:val="000000" w:themeColor="text1"/>
          <w:sz w:val="16"/>
          <w:szCs w:val="16"/>
        </w:rPr>
        <w:softHyphen/>
        <w:t>сти предоставления истребителей это</w:t>
      </w:r>
      <w:r w:rsidRPr="0084550E">
        <w:rPr>
          <w:rFonts w:ascii="Times New Roman" w:hAnsi="Times New Roman"/>
          <w:color w:val="000000" w:themeColor="text1"/>
          <w:sz w:val="16"/>
          <w:szCs w:val="16"/>
        </w:rPr>
        <w:softHyphen/>
        <w:t>го типа. Через пять дней поступил ответ У Черчилля о выделении 150 машин и еще 50 — на запчасти. Последнее объяснялось тем, что в советской авиации, как уже говорилось, практиковалась сборка за</w:t>
      </w:r>
      <w:r w:rsidRPr="0084550E">
        <w:rPr>
          <w:rFonts w:ascii="Times New Roman" w:hAnsi="Times New Roman"/>
          <w:color w:val="000000" w:themeColor="text1"/>
          <w:sz w:val="16"/>
          <w:szCs w:val="16"/>
        </w:rPr>
        <w:softHyphen/>
        <w:t>пчастей в индивидуальные (в расчете на один самолет) и групповые (на партию) комплекты. Из Англии же вместо группо</w:t>
      </w:r>
      <w:r w:rsidRPr="0084550E">
        <w:rPr>
          <w:rFonts w:ascii="Times New Roman" w:hAnsi="Times New Roman"/>
          <w:color w:val="000000" w:themeColor="text1"/>
          <w:sz w:val="16"/>
          <w:szCs w:val="16"/>
        </w:rPr>
        <w:softHyphen/>
        <w:t>вых комплектов высылали дополнитель</w:t>
      </w:r>
      <w:r w:rsidRPr="0084550E">
        <w:rPr>
          <w:rFonts w:ascii="Times New Roman" w:hAnsi="Times New Roman"/>
          <w:color w:val="000000" w:themeColor="text1"/>
          <w:sz w:val="16"/>
          <w:szCs w:val="16"/>
        </w:rPr>
        <w:softHyphen/>
        <w:t>ные истребители, обычно изношенные и подлежащие разборке. Уступчивость британского премьера отчасти объясня</w:t>
      </w:r>
      <w:r w:rsidRPr="0084550E">
        <w:rPr>
          <w:rFonts w:ascii="Times New Roman" w:hAnsi="Times New Roman"/>
          <w:color w:val="000000" w:themeColor="text1"/>
          <w:sz w:val="16"/>
          <w:szCs w:val="16"/>
        </w:rPr>
        <w:softHyphen/>
        <w:t>лась тем, что Сталин согласился передать англичанам часть бомбардировщиков, доставленных для СССР американцами в порты Персидского залива. Поставка «Спитфайров» в Советский Союз стала первым случаем официальной передачи машин этого типа иностранному госу</w:t>
      </w:r>
      <w:r w:rsidRPr="0084550E">
        <w:rPr>
          <w:rFonts w:ascii="Times New Roman" w:hAnsi="Times New Roman"/>
          <w:color w:val="000000" w:themeColor="text1"/>
          <w:sz w:val="16"/>
          <w:szCs w:val="16"/>
        </w:rPr>
        <w:softHyphen/>
        <w:t>дарству (если не считать одного само</w:t>
      </w:r>
      <w:r w:rsidRPr="0084550E">
        <w:rPr>
          <w:rFonts w:ascii="Times New Roman" w:hAnsi="Times New Roman"/>
          <w:color w:val="000000" w:themeColor="text1"/>
          <w:sz w:val="16"/>
          <w:szCs w:val="16"/>
        </w:rPr>
        <w:softHyphen/>
        <w:t>лета, подаренного в 1940 г. французам). Переброска истребителей в СССР осу</w:t>
      </w:r>
      <w:r w:rsidRPr="0084550E">
        <w:rPr>
          <w:rFonts w:ascii="Times New Roman" w:hAnsi="Times New Roman"/>
          <w:color w:val="000000" w:themeColor="text1"/>
          <w:sz w:val="16"/>
          <w:szCs w:val="16"/>
        </w:rPr>
        <w:softHyphen/>
        <w:t>ществлялась по южному маршруту, через Ирак и Иран (23513).</w:t>
      </w:r>
    </w:p>
    <w:p w14:paraId="731AA4E8" w14:textId="77777777" w:rsidR="004E0948" w:rsidRPr="0084550E" w:rsidRDefault="004E0948" w:rsidP="0084550E">
      <w:pPr>
        <w:spacing w:after="0" w:line="240" w:lineRule="auto"/>
        <w:jc w:val="both"/>
        <w:rPr>
          <w:rFonts w:ascii="Times New Roman" w:hAnsi="Times New Roman"/>
          <w:color w:val="000000" w:themeColor="text1"/>
          <w:sz w:val="16"/>
          <w:szCs w:val="16"/>
        </w:rPr>
      </w:pPr>
    </w:p>
    <w:p w14:paraId="60354D3E"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первый заместитель командующего ВВС Ворожей- кин в письме к Сталину просил добиваться того, чтобы уже до конца года три четверти поставляемых из Великобритании истреби</w:t>
      </w:r>
      <w:r w:rsidRPr="0084550E">
        <w:rPr>
          <w:rFonts w:ascii="Times New Roman" w:hAnsi="Times New Roman"/>
          <w:color w:val="000000" w:themeColor="text1"/>
          <w:sz w:val="16"/>
          <w:szCs w:val="16"/>
        </w:rPr>
        <w:softHyphen/>
        <w:t>телей были «Спитфайрами», а с начала 1943 г. ими закрывался весь объем поставок (24505).</w:t>
      </w:r>
    </w:p>
    <w:p w14:paraId="77E13230" w14:textId="77777777" w:rsidR="004E0948" w:rsidRPr="0084550E" w:rsidRDefault="004E0948" w:rsidP="0084550E">
      <w:pPr>
        <w:spacing w:after="0" w:line="240" w:lineRule="auto"/>
        <w:jc w:val="both"/>
        <w:rPr>
          <w:rFonts w:ascii="Times New Roman" w:hAnsi="Times New Roman"/>
          <w:color w:val="000000" w:themeColor="text1"/>
          <w:sz w:val="16"/>
          <w:szCs w:val="16"/>
        </w:rPr>
      </w:pPr>
    </w:p>
    <w:p w14:paraId="4D391B7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2DE7640" w14:textId="77777777" w:rsidR="00090C9B" w:rsidRPr="0084550E" w:rsidRDefault="00090C9B" w:rsidP="0084550E">
      <w:pPr>
        <w:pStyle w:val="Iauiue"/>
        <w:jc w:val="both"/>
        <w:rPr>
          <w:iCs/>
          <w:color w:val="000000" w:themeColor="text1"/>
          <w:sz w:val="16"/>
          <w:szCs w:val="16"/>
        </w:rPr>
      </w:pPr>
    </w:p>
    <w:p w14:paraId="20AF65C1"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года, спустя менее чем 2 недели после совещания, на Гороховецкий АНИОП прибыл корпус Т-34 с установленными экранами. Этот испытательный стенд был построен специально для отработки различных вариантов экранировки. С их помощью предполагалось получить оптимальную защиту от немецких подкалиберных и кумулятивных снарядов. Прорабатывался вопрос оптимальной установки экранов. На основе полученных результатов испытаний запускалось проектирование оптимальной конструкции экранов.</w:t>
      </w:r>
    </w:p>
    <w:p w14:paraId="03DF4FB2"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испытаниях проверялись экраны толщиной 10, 16 и 20 мм, изготовленные из брони высокой твердости. Первая группа экранов приваривалась без зазоров. Выяснилось, что такие экраны не являются проблемой для кумулятивных снарядов 75-мм пушки KwK L/24, а также 76-мм полковой пушки. Далее давались зазоры сначала 20-95 мм, а затем 425-480 мм. Небольшие зазоры большого эффекта не давали, хотя при установке экрана на расстоянии 100 мм уже имелись положительные результаты. Наилучшие результаты показали экраны, установленные на расстоянии до 480 мм и более.</w:t>
      </w:r>
    </w:p>
    <w:p w14:paraId="29010415"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которые проводились до 9 октября 1942 года, выявили не только оптимальную дистанцию установки экранов, но и места, которые требовалось защищать. Ими стали борта корпуса, включая ходовую часть, носовая балка, кормовой узел, а также башня. Экранировать башню предлагалось листами толщиной 16 мм с минимальным зазором 100 мм. Балка носа экранировалась листом толщиной 20 мм, а борта листами толщиной 10-20 мм. Крепить экраны предлагалось при помощи болтов. Согласно подсчетам, экраны для Т-34 тянули на 3-3,5 тонны, поэтому требовалось проверить надежность танка в условиях войсковой эксплуатации.</w:t>
      </w:r>
    </w:p>
    <w:p w14:paraId="270657BF" w14:textId="77777777" w:rsidR="004E0948" w:rsidRPr="0084550E" w:rsidRDefault="004E094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Результаты испытаний экранов легли в основу конструкции экранировки, созданной конструкторским отделом завода №112. Разработали ее, под руководством В.В. Крылова, во второй половине октября 1942 года. Активное участие в работах принимал и инженер-подполковник И.А. Бурцев, представитель ГАБТУ КА, занимавшийся вопросами броневой защиты. Официально экранировка именовалась как "Защита корпуса и башни танка Т-34 против подкалиберных и кумулятивных снарядов". При проектировании основными направлениями стали минимальный вес конструкции, максимальная адаптация под выпускаемые танки, а также наилучшая защита от подкалиберных и кумулятивных снарядов. При этом экранировка не должна была снижать стойкость перед бронебойными снарядами (23384).</w:t>
      </w:r>
    </w:p>
    <w:p w14:paraId="3961041E" w14:textId="77777777" w:rsidR="004E0948" w:rsidRPr="0084550E" w:rsidRDefault="004E0948" w:rsidP="0084550E">
      <w:pPr>
        <w:spacing w:after="0" w:line="240" w:lineRule="auto"/>
        <w:jc w:val="both"/>
        <w:rPr>
          <w:rFonts w:ascii="Times New Roman" w:hAnsi="Times New Roman"/>
          <w:color w:val="000000" w:themeColor="text1"/>
          <w:sz w:val="16"/>
          <w:szCs w:val="16"/>
        </w:rPr>
      </w:pPr>
    </w:p>
    <w:p w14:paraId="4B6B3191" w14:textId="77777777" w:rsidR="009D3895" w:rsidRPr="0084550E" w:rsidRDefault="009D3895" w:rsidP="0084550E">
      <w:pPr>
        <w:pStyle w:val="a3"/>
        <w:rPr>
          <w:color w:val="000000" w:themeColor="text1"/>
          <w:lang w:val="ru-RU"/>
        </w:rPr>
      </w:pPr>
      <w:r w:rsidRPr="0084550E">
        <w:rPr>
          <w:color w:val="000000" w:themeColor="text1"/>
          <w:lang w:val="ru-RU"/>
        </w:rPr>
        <w:t>25 сентября 1942 года были подготовленные и подписанны ТТТ, базирова</w:t>
      </w:r>
      <w:r w:rsidRPr="0084550E">
        <w:rPr>
          <w:color w:val="000000" w:themeColor="text1"/>
          <w:lang w:val="ru-RU"/>
        </w:rPr>
        <w:softHyphen/>
        <w:t>лись как на ТТТ истребителя ДОТов, датированных апрелем месяцем, так и на замечаниях по проекту ЗИК-20:</w:t>
      </w:r>
    </w:p>
    <w:p w14:paraId="6A5969FB"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«I. Определение</w:t>
      </w:r>
    </w:p>
    <w:p w14:paraId="0343A804" w14:textId="77777777" w:rsidR="009D3895" w:rsidRPr="0084550E" w:rsidRDefault="009D3895" w:rsidP="0084550E">
      <w:pPr>
        <w:pStyle w:val="Bodytext141"/>
        <w:shd w:val="clear" w:color="auto" w:fill="auto"/>
        <w:tabs>
          <w:tab w:val="left" w:pos="81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152-мм самоходной гаубицей называется самоходное артиллерий</w:t>
      </w:r>
      <w:r w:rsidRPr="0084550E">
        <w:rPr>
          <w:rStyle w:val="Bodytext145"/>
          <w:i w:val="0"/>
          <w:iCs w:val="0"/>
          <w:color w:val="000000" w:themeColor="text1"/>
          <w:sz w:val="16"/>
          <w:szCs w:val="16"/>
        </w:rPr>
        <w:softHyphen/>
        <w:t>ское орудие, изготовленное из качающейся части 152-мм кор</w:t>
      </w:r>
      <w:r w:rsidRPr="0084550E">
        <w:rPr>
          <w:rStyle w:val="Bodytext145"/>
          <w:i w:val="0"/>
          <w:iCs w:val="0"/>
          <w:color w:val="000000" w:themeColor="text1"/>
          <w:sz w:val="16"/>
          <w:szCs w:val="16"/>
        </w:rPr>
        <w:softHyphen/>
        <w:t xml:space="preserve">пусной гаубицы обр.1937 года (МЛ-20), установленной на шасси танка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с неподвижной призматической установкой.</w:t>
      </w:r>
    </w:p>
    <w:p w14:paraId="55914F29" w14:textId="77777777" w:rsidR="009D3895" w:rsidRPr="0084550E" w:rsidRDefault="009D3895" w:rsidP="0084550E">
      <w:pPr>
        <w:pStyle w:val="Bodytext141"/>
        <w:shd w:val="clear" w:color="auto" w:fill="auto"/>
        <w:tabs>
          <w:tab w:val="left" w:pos="627"/>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lang w:val="en-US"/>
        </w:rPr>
        <w:t>II</w:t>
      </w:r>
      <w:r w:rsidRPr="0084550E">
        <w:rPr>
          <w:rStyle w:val="Bodytext145"/>
          <w:i w:val="0"/>
          <w:iCs w:val="0"/>
          <w:color w:val="000000" w:themeColor="text1"/>
          <w:sz w:val="16"/>
          <w:szCs w:val="16"/>
        </w:rPr>
        <w:t>. Тактическое назначение</w:t>
      </w:r>
    </w:p>
    <w:p w14:paraId="4296AA18" w14:textId="77777777" w:rsidR="009D3895" w:rsidRPr="0084550E" w:rsidRDefault="009D3895" w:rsidP="0084550E">
      <w:pPr>
        <w:pStyle w:val="Bodytext141"/>
        <w:shd w:val="clear" w:color="auto" w:fill="auto"/>
        <w:tabs>
          <w:tab w:val="left" w:pos="854"/>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152-мм самоходная гаубица предназначается для сопровождения мотомеханизированных и пехотных частей при прорыве оборони</w:t>
      </w:r>
      <w:r w:rsidRPr="0084550E">
        <w:rPr>
          <w:rStyle w:val="Bodytext145"/>
          <w:i w:val="0"/>
          <w:iCs w:val="0"/>
          <w:color w:val="000000" w:themeColor="text1"/>
          <w:sz w:val="16"/>
          <w:szCs w:val="16"/>
        </w:rPr>
        <w:softHyphen/>
        <w:t>тельных полос противника и служит для разрушения инженерно- оборонительных сооружений, для борьбы с артиллерией и танка</w:t>
      </w:r>
      <w:r w:rsidRPr="0084550E">
        <w:rPr>
          <w:rStyle w:val="Bodytext145"/>
          <w:i w:val="0"/>
          <w:iCs w:val="0"/>
          <w:color w:val="000000" w:themeColor="text1"/>
          <w:sz w:val="16"/>
          <w:szCs w:val="16"/>
        </w:rPr>
        <w:softHyphen/>
        <w:t>ми противника, для огневых налетов за районы сосредоточений контратакующих группировок противника.</w:t>
      </w:r>
    </w:p>
    <w:p w14:paraId="29082F2A" w14:textId="77777777" w:rsidR="009D3895" w:rsidRPr="0084550E" w:rsidRDefault="009D3895" w:rsidP="0084550E">
      <w:pPr>
        <w:pStyle w:val="Bodytext141"/>
        <w:shd w:val="clear" w:color="auto" w:fill="auto"/>
        <w:tabs>
          <w:tab w:val="left" w:pos="85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2. 152-мм самоходная гаубица ведет огонь в основном прямой навод</w:t>
      </w:r>
      <w:r w:rsidRPr="0084550E">
        <w:rPr>
          <w:rStyle w:val="Bodytext145"/>
          <w:i w:val="0"/>
          <w:iCs w:val="0"/>
          <w:color w:val="000000" w:themeColor="text1"/>
          <w:sz w:val="16"/>
          <w:szCs w:val="16"/>
        </w:rPr>
        <w:softHyphen/>
        <w:t>кой на близких дистанциях, передвигаясь короткими скачками от рубежа к рубежу. В отдельных случаях боя ведет огонь с за</w:t>
      </w:r>
      <w:r w:rsidRPr="0084550E">
        <w:rPr>
          <w:rStyle w:val="Bodytext145"/>
          <w:i w:val="0"/>
          <w:iCs w:val="0"/>
          <w:color w:val="000000" w:themeColor="text1"/>
          <w:sz w:val="16"/>
          <w:szCs w:val="16"/>
        </w:rPr>
        <w:softHyphen/>
        <w:t>крытых позиций непрямой наводкой; стрельба с хода предполага</w:t>
      </w:r>
      <w:r w:rsidRPr="0084550E">
        <w:rPr>
          <w:rStyle w:val="Bodytext145"/>
          <w:i w:val="0"/>
          <w:iCs w:val="0"/>
          <w:color w:val="000000" w:themeColor="text1"/>
          <w:sz w:val="16"/>
          <w:szCs w:val="16"/>
        </w:rPr>
        <w:softHyphen/>
        <w:t>ется, как редкие случаи.</w:t>
      </w:r>
    </w:p>
    <w:p w14:paraId="3A062CEF" w14:textId="77777777" w:rsidR="009D3895" w:rsidRPr="0084550E" w:rsidRDefault="009D3895" w:rsidP="0084550E">
      <w:pPr>
        <w:pStyle w:val="Bodytext141"/>
        <w:shd w:val="clear" w:color="auto" w:fill="auto"/>
        <w:tabs>
          <w:tab w:val="left" w:pos="723"/>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lang w:val="en-US"/>
        </w:rPr>
        <w:t>III</w:t>
      </w:r>
      <w:r w:rsidRPr="0084550E">
        <w:rPr>
          <w:rStyle w:val="Bodytext145"/>
          <w:i w:val="0"/>
          <w:iCs w:val="0"/>
          <w:color w:val="000000" w:themeColor="text1"/>
          <w:sz w:val="16"/>
          <w:szCs w:val="16"/>
        </w:rPr>
        <w:t>. Технические требования</w:t>
      </w:r>
    </w:p>
    <w:p w14:paraId="19F69C07" w14:textId="77777777" w:rsidR="009D3895" w:rsidRPr="0084550E" w:rsidRDefault="009D3895" w:rsidP="0084550E">
      <w:pPr>
        <w:pStyle w:val="Bodytext141"/>
        <w:shd w:val="clear" w:color="auto" w:fill="auto"/>
        <w:tabs>
          <w:tab w:val="left" w:pos="83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Самоходная гаубица изготавливается с наименьшими переделка</w:t>
      </w:r>
      <w:r w:rsidRPr="0084550E">
        <w:rPr>
          <w:rStyle w:val="Bodytext145"/>
          <w:i w:val="0"/>
          <w:iCs w:val="0"/>
          <w:color w:val="000000" w:themeColor="text1"/>
          <w:sz w:val="16"/>
          <w:szCs w:val="16"/>
        </w:rPr>
        <w:softHyphen/>
        <w:t xml:space="preserve">ми штатных образцов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(152-мм гаубицы обр. 1937года и тан</w:t>
      </w:r>
      <w:r w:rsidRPr="0084550E">
        <w:rPr>
          <w:rStyle w:val="Bodytext145"/>
          <w:i w:val="0"/>
          <w:iCs w:val="0"/>
          <w:color w:val="000000" w:themeColor="text1"/>
          <w:sz w:val="16"/>
          <w:szCs w:val="16"/>
        </w:rPr>
        <w:softHyphen/>
        <w:t xml:space="preserve">ка типа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- 7).</w:t>
      </w:r>
    </w:p>
    <w:p w14:paraId="24CC6BCC" w14:textId="77777777" w:rsidR="009D3895" w:rsidRPr="0084550E" w:rsidRDefault="009D3895" w:rsidP="0084550E">
      <w:pPr>
        <w:pStyle w:val="Bodytext141"/>
        <w:shd w:val="clear" w:color="auto" w:fill="auto"/>
        <w:tabs>
          <w:tab w:val="left" w:pos="82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2. Габаритные размеры самохода — ширина, высота и высота линии огня, должны иметь наибольшее приближение к таковым же ве</w:t>
      </w:r>
      <w:r w:rsidRPr="0084550E">
        <w:rPr>
          <w:rStyle w:val="Bodytext145"/>
          <w:i w:val="0"/>
          <w:iCs w:val="0"/>
          <w:color w:val="000000" w:themeColor="text1"/>
          <w:sz w:val="16"/>
          <w:szCs w:val="16"/>
        </w:rPr>
        <w:softHyphen/>
        <w:t>личинам танка КВ-1. Увеличение высоты танка и высоты линии огня не должно превосходить 100 мм.</w:t>
      </w:r>
    </w:p>
    <w:p w14:paraId="51502DE0" w14:textId="77777777" w:rsidR="009D3895" w:rsidRPr="0084550E" w:rsidRDefault="009D3895" w:rsidP="0084550E">
      <w:pPr>
        <w:pStyle w:val="Bodytext141"/>
        <w:shd w:val="clear" w:color="auto" w:fill="auto"/>
        <w:tabs>
          <w:tab w:val="left" w:pos="81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3. Вес самохода с боеукладкой, расчетом и полной заправкой должен находиться в пределах 45—50 тонн. Желательно получение вы</w:t>
      </w:r>
      <w:r w:rsidRPr="0084550E">
        <w:rPr>
          <w:rStyle w:val="Bodytext145"/>
          <w:i w:val="0"/>
          <w:iCs w:val="0"/>
          <w:color w:val="000000" w:themeColor="text1"/>
          <w:sz w:val="16"/>
          <w:szCs w:val="16"/>
        </w:rPr>
        <w:softHyphen/>
        <w:t>шеуказанного веса.</w:t>
      </w:r>
    </w:p>
    <w:p w14:paraId="0BFCD022" w14:textId="77777777" w:rsidR="009D3895" w:rsidRPr="0084550E" w:rsidRDefault="009D3895" w:rsidP="0084550E">
      <w:pPr>
        <w:pStyle w:val="Bodytext141"/>
        <w:shd w:val="clear" w:color="auto" w:fill="auto"/>
        <w:tabs>
          <w:tab w:val="left" w:pos="80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4. Основные технические характеристики самоходной гаубицы: Калибр — 152 мм.</w:t>
      </w:r>
    </w:p>
    <w:p w14:paraId="7CC94F16"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r w:rsidRPr="0084550E">
        <w:rPr>
          <w:rStyle w:val="Bodytext145"/>
          <w:rFonts w:ascii="Times New Roman" w:cs="Times New Roman"/>
          <w:color w:val="000000" w:themeColor="text1"/>
          <w:spacing w:val="0"/>
          <w:sz w:val="16"/>
          <w:szCs w:val="16"/>
        </w:rPr>
        <w:t>Вертикальный обстрел — от —2° до +15—20° Горизонтальный обстрел: +/—5° + +/—6° Скорость наведения — от 30 до 45мин. за 1 оборот маховика Длина отката предельная — не более 850мм Сопротивление откату — не более 30—35 т</w:t>
      </w:r>
    </w:p>
    <w:p w14:paraId="51EBFBAC"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Наибольшая скорострельность — до 8 выстр./мин.</w:t>
      </w:r>
    </w:p>
    <w:p w14:paraId="6522D8EA"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С исправлением наводки</w:t>
      </w:r>
    </w:p>
    <w:p w14:paraId="04E86446"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Усилия на маховиках механизма — 3 кг</w:t>
      </w:r>
    </w:p>
    <w:p w14:paraId="625B8E0B"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при установившемся движении</w:t>
      </w:r>
    </w:p>
    <w:p w14:paraId="6D653A2C"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Боекомплект 30 выстрелов</w:t>
      </w:r>
    </w:p>
    <w:p w14:paraId="5F75A5B0" w14:textId="77777777" w:rsidR="009D3895" w:rsidRPr="0084550E" w:rsidRDefault="009D3895" w:rsidP="0084550E">
      <w:pPr>
        <w:pStyle w:val="Bodytext141"/>
        <w:shd w:val="clear" w:color="auto" w:fill="auto"/>
        <w:tabs>
          <w:tab w:val="left" w:pos="35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lang w:val="en-US"/>
        </w:rPr>
        <w:t>IV</w:t>
      </w:r>
      <w:r w:rsidRPr="0084550E">
        <w:rPr>
          <w:rStyle w:val="Bodytext145"/>
          <w:i w:val="0"/>
          <w:iCs w:val="0"/>
          <w:color w:val="000000" w:themeColor="text1"/>
          <w:sz w:val="16"/>
          <w:szCs w:val="16"/>
        </w:rPr>
        <w:t>. Эксплуатационные требования</w:t>
      </w:r>
    </w:p>
    <w:p w14:paraId="3F624CF2" w14:textId="77777777" w:rsidR="009D3895" w:rsidRPr="0084550E" w:rsidRDefault="009D3895" w:rsidP="0084550E">
      <w:pPr>
        <w:pStyle w:val="Bodytext141"/>
        <w:shd w:val="clear" w:color="auto" w:fill="auto"/>
        <w:tabs>
          <w:tab w:val="left" w:pos="52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Гаубица обслуживается расчетом из 6 человек: командир само</w:t>
      </w:r>
      <w:r w:rsidRPr="0084550E">
        <w:rPr>
          <w:rStyle w:val="Bodytext145"/>
          <w:i w:val="0"/>
          <w:iCs w:val="0"/>
          <w:color w:val="000000" w:themeColor="text1"/>
          <w:sz w:val="16"/>
          <w:szCs w:val="16"/>
        </w:rPr>
        <w:softHyphen/>
        <w:t>хода, механик-водитель, наводчик, заряжающий, замковый, ра- дист-пулеметчик.</w:t>
      </w:r>
    </w:p>
    <w:p w14:paraId="392EAAFE" w14:textId="77777777" w:rsidR="009D3895" w:rsidRPr="0084550E" w:rsidRDefault="009D3895" w:rsidP="0084550E">
      <w:pPr>
        <w:pStyle w:val="Bodytext141"/>
        <w:shd w:val="clear" w:color="auto" w:fill="auto"/>
        <w:tabs>
          <w:tab w:val="left" w:pos="515"/>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2. Бронировка качающейся части должна иметь свободный доступ для обслуживания противооткатных устройств.</w:t>
      </w:r>
    </w:p>
    <w:p w14:paraId="4E62AC43" w14:textId="77777777" w:rsidR="009D3895" w:rsidRPr="0084550E" w:rsidRDefault="009D3895" w:rsidP="0084550E">
      <w:pPr>
        <w:pStyle w:val="Bodytext141"/>
        <w:shd w:val="clear" w:color="auto" w:fill="auto"/>
        <w:tabs>
          <w:tab w:val="left" w:pos="592"/>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3. Боевое отделение наводчика: сиденье, координаты маховиков ме</w:t>
      </w:r>
      <w:r w:rsidRPr="0084550E">
        <w:rPr>
          <w:rStyle w:val="Bodytext145"/>
          <w:i w:val="0"/>
          <w:iCs w:val="0"/>
          <w:color w:val="000000" w:themeColor="text1"/>
          <w:sz w:val="16"/>
          <w:szCs w:val="16"/>
        </w:rPr>
        <w:softHyphen/>
        <w:t>ханизмов наведения и окуляра прицела должны обеспечивать сво</w:t>
      </w:r>
      <w:r w:rsidRPr="0084550E">
        <w:rPr>
          <w:rStyle w:val="Bodytext145"/>
          <w:i w:val="0"/>
          <w:iCs w:val="0"/>
          <w:color w:val="000000" w:themeColor="text1"/>
          <w:sz w:val="16"/>
          <w:szCs w:val="16"/>
        </w:rPr>
        <w:softHyphen/>
        <w:t>бодное и неутомительное наведение гаубицы в цель на ходу и на месте. Усилие на рукояти спускового механизма не должно пре</w:t>
      </w:r>
      <w:r w:rsidRPr="0084550E">
        <w:rPr>
          <w:rStyle w:val="Bodytext145"/>
          <w:i w:val="0"/>
          <w:iCs w:val="0"/>
          <w:color w:val="000000" w:themeColor="text1"/>
          <w:sz w:val="16"/>
          <w:szCs w:val="16"/>
        </w:rPr>
        <w:softHyphen/>
        <w:t>вышать 8 кг; управление спуском желательно иметь на рукояти подъемного механизма.</w:t>
      </w:r>
    </w:p>
    <w:p w14:paraId="3A7765F3" w14:textId="77777777" w:rsidR="009D3895" w:rsidRPr="0084550E" w:rsidRDefault="009D3895" w:rsidP="0084550E">
      <w:pPr>
        <w:pStyle w:val="Bodytext141"/>
        <w:shd w:val="clear" w:color="auto" w:fill="auto"/>
        <w:tabs>
          <w:tab w:val="left" w:pos="62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4. Боевое место командира танка должно быть оборудовано ко</w:t>
      </w:r>
      <w:r w:rsidRPr="0084550E">
        <w:rPr>
          <w:rStyle w:val="Bodytext145"/>
          <w:i w:val="0"/>
          <w:iCs w:val="0"/>
          <w:color w:val="000000" w:themeColor="text1"/>
          <w:sz w:val="16"/>
          <w:szCs w:val="16"/>
        </w:rPr>
        <w:softHyphen/>
        <w:t>мандирской башенкой, штатной для танка КБ-1С.</w:t>
      </w:r>
    </w:p>
    <w:p w14:paraId="118EEC6E" w14:textId="77777777" w:rsidR="009D3895" w:rsidRPr="0084550E" w:rsidRDefault="009D3895" w:rsidP="0084550E">
      <w:pPr>
        <w:pStyle w:val="Bodytext141"/>
        <w:shd w:val="clear" w:color="auto" w:fill="auto"/>
        <w:tabs>
          <w:tab w:val="left" w:pos="669"/>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5. Гаубица должна быть снабжена ограждением — откидным лотком, которое должно обеспечивать подготовку снаряда для очередного выстрела и автоматическую блокировку спусково</w:t>
      </w:r>
      <w:r w:rsidRPr="0084550E">
        <w:rPr>
          <w:rStyle w:val="Bodytext145"/>
          <w:i w:val="0"/>
          <w:iCs w:val="0"/>
          <w:color w:val="000000" w:themeColor="text1"/>
          <w:sz w:val="16"/>
          <w:szCs w:val="16"/>
        </w:rPr>
        <w:softHyphen/>
        <w:t>го механизма до полного заряжания гаубицы. При разработке откидного лотка необходимо обеспечить наибольшие удобства работы заряжающего при наименьшей затрате мускульной энергии.</w:t>
      </w:r>
    </w:p>
    <w:p w14:paraId="3310E093" w14:textId="77777777" w:rsidR="009D3895" w:rsidRPr="0084550E" w:rsidRDefault="009D3895" w:rsidP="0084550E">
      <w:pPr>
        <w:pStyle w:val="Bodytext141"/>
        <w:shd w:val="clear" w:color="auto" w:fill="auto"/>
        <w:tabs>
          <w:tab w:val="left" w:pos="61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6. На рабочих участках замкового и заряжающего высота боевого отделения должна быть не менее 1700мм.</w:t>
      </w:r>
    </w:p>
    <w:p w14:paraId="29842C1D" w14:textId="77777777" w:rsidR="009D3895" w:rsidRPr="0084550E" w:rsidRDefault="009D3895" w:rsidP="0084550E">
      <w:pPr>
        <w:pStyle w:val="Bodytext141"/>
        <w:shd w:val="clear" w:color="auto" w:fill="auto"/>
        <w:tabs>
          <w:tab w:val="left" w:pos="61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7. Укладка боекомплекта должна быть прочной, не подверженной деформации, а также должна обеспечивать свободное и наибо</w:t>
      </w:r>
      <w:r w:rsidRPr="0084550E">
        <w:rPr>
          <w:rStyle w:val="Bodytext145"/>
          <w:i w:val="0"/>
          <w:iCs w:val="0"/>
          <w:color w:val="000000" w:themeColor="text1"/>
          <w:sz w:val="16"/>
          <w:szCs w:val="16"/>
        </w:rPr>
        <w:softHyphen/>
        <w:t>лее удобное извлечение элементов выстрела с целью достижения наибольшей заданной скорострельности.</w:t>
      </w:r>
    </w:p>
    <w:p w14:paraId="4E9D1DAA" w14:textId="77777777" w:rsidR="009D3895" w:rsidRPr="0084550E" w:rsidRDefault="009D3895" w:rsidP="0084550E">
      <w:pPr>
        <w:pStyle w:val="Bodytext141"/>
        <w:shd w:val="clear" w:color="auto" w:fill="auto"/>
        <w:tabs>
          <w:tab w:val="left" w:pos="62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8. Размещение выстрелов в боеукладке должно соответствовать распределению операций при заряжании между замковым и за</w:t>
      </w:r>
      <w:r w:rsidRPr="0084550E">
        <w:rPr>
          <w:rStyle w:val="Bodytext145"/>
          <w:i w:val="0"/>
          <w:iCs w:val="0"/>
          <w:color w:val="000000" w:themeColor="text1"/>
          <w:sz w:val="16"/>
          <w:szCs w:val="16"/>
        </w:rPr>
        <w:softHyphen/>
        <w:t>ряжающим: заряжающий подготавливает и вводит в патронник снаряд, замковый открывает и закрывает затвор и вводит в па</w:t>
      </w:r>
      <w:r w:rsidRPr="0084550E">
        <w:rPr>
          <w:rStyle w:val="Bodytext145"/>
          <w:i w:val="0"/>
          <w:iCs w:val="0"/>
          <w:color w:val="000000" w:themeColor="text1"/>
          <w:sz w:val="16"/>
          <w:szCs w:val="16"/>
        </w:rPr>
        <w:softHyphen/>
        <w:t>тронник гильзу.</w:t>
      </w:r>
    </w:p>
    <w:p w14:paraId="7C87E762" w14:textId="77777777" w:rsidR="009D3895" w:rsidRPr="0084550E" w:rsidRDefault="009D3895" w:rsidP="0084550E">
      <w:pPr>
        <w:pStyle w:val="Bodytext141"/>
        <w:shd w:val="clear" w:color="auto" w:fill="auto"/>
        <w:tabs>
          <w:tab w:val="left" w:pos="592"/>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9. Ручной экстрактор, ключи для установки взрывателей и прибой</w:t>
      </w:r>
      <w:r w:rsidRPr="0084550E">
        <w:rPr>
          <w:rStyle w:val="Bodytext145"/>
          <w:i w:val="0"/>
          <w:iCs w:val="0"/>
          <w:color w:val="000000" w:themeColor="text1"/>
          <w:sz w:val="16"/>
          <w:szCs w:val="16"/>
        </w:rPr>
        <w:softHyphen/>
        <w:t>ник должны быть укреплены на стенках башни.</w:t>
      </w:r>
    </w:p>
    <w:p w14:paraId="04C498A3" w14:textId="77777777" w:rsidR="009D3895" w:rsidRPr="0084550E" w:rsidRDefault="009D3895" w:rsidP="0084550E">
      <w:pPr>
        <w:pStyle w:val="Bodytext141"/>
        <w:shd w:val="clear" w:color="auto" w:fill="auto"/>
        <w:tabs>
          <w:tab w:val="left" w:pos="27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lang w:val="en-US"/>
        </w:rPr>
        <w:t>V</w:t>
      </w:r>
      <w:r w:rsidRPr="0084550E">
        <w:rPr>
          <w:rStyle w:val="Bodytext145"/>
          <w:i w:val="0"/>
          <w:iCs w:val="0"/>
          <w:color w:val="000000" w:themeColor="text1"/>
          <w:sz w:val="16"/>
          <w:szCs w:val="16"/>
        </w:rPr>
        <w:t>. Требования к башне и ее оборудованию</w:t>
      </w:r>
    </w:p>
    <w:p w14:paraId="05204669" w14:textId="77777777" w:rsidR="009D3895" w:rsidRPr="0084550E" w:rsidRDefault="009D3895" w:rsidP="0084550E">
      <w:pPr>
        <w:pStyle w:val="Bodytext141"/>
        <w:shd w:val="clear" w:color="auto" w:fill="auto"/>
        <w:tabs>
          <w:tab w:val="left" w:pos="592"/>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1. В задней стенке башни должен быть лаз для расчета, для загруз</w:t>
      </w:r>
      <w:r w:rsidRPr="0084550E">
        <w:rPr>
          <w:rStyle w:val="Bodytext145"/>
          <w:i w:val="0"/>
          <w:iCs w:val="0"/>
          <w:color w:val="000000" w:themeColor="text1"/>
          <w:sz w:val="16"/>
          <w:szCs w:val="16"/>
        </w:rPr>
        <w:softHyphen/>
        <w:t>ки боекомплекта и для вентиляции внутрибашенного отделения в особых случаях боя.</w:t>
      </w:r>
    </w:p>
    <w:p w14:paraId="4239EF87" w14:textId="77777777" w:rsidR="009D3895" w:rsidRPr="0084550E" w:rsidRDefault="009D3895" w:rsidP="0084550E">
      <w:pPr>
        <w:pStyle w:val="a3"/>
        <w:rPr>
          <w:color w:val="000000" w:themeColor="text1"/>
          <w:lang w:val="ru-RU"/>
        </w:rPr>
      </w:pPr>
      <w:r w:rsidRPr="0084550E">
        <w:rPr>
          <w:rStyle w:val="Bodytext145"/>
          <w:color w:val="000000" w:themeColor="text1"/>
          <w:lang w:val="ru-RU"/>
        </w:rPr>
        <w:t>В стенках башни должны быть предусмотрены отверстия с бро</w:t>
      </w:r>
      <w:r w:rsidRPr="0084550E">
        <w:rPr>
          <w:rStyle w:val="Bodytext145"/>
          <w:color w:val="000000" w:themeColor="text1"/>
          <w:lang w:val="ru-RU"/>
        </w:rPr>
        <w:softHyphen/>
        <w:t xml:space="preserve">невыми пробками для стрельбы из пистолетов-пулеметов и щели дополнительного обзора и наблюдения </w:t>
      </w:r>
      <w:r w:rsidRPr="0084550E">
        <w:rPr>
          <w:rStyle w:val="Bodytext145"/>
          <w:color w:val="000000" w:themeColor="text1"/>
          <w:lang w:val="ru-RU"/>
        </w:rPr>
        <w:lastRenderedPageBreak/>
        <w:t>за местностью. В кормо</w:t>
      </w:r>
      <w:r w:rsidRPr="0084550E">
        <w:rPr>
          <w:rStyle w:val="Bodytext145"/>
          <w:color w:val="000000" w:themeColor="text1"/>
          <w:lang w:val="ru-RU"/>
        </w:rPr>
        <w:softHyphen/>
        <w:t>вой стенке башни желательно иметь шаровую установку тан</w:t>
      </w:r>
      <w:r w:rsidRPr="0084550E">
        <w:rPr>
          <w:rStyle w:val="Bodytext145"/>
          <w:color w:val="000000" w:themeColor="text1"/>
          <w:lang w:val="ru-RU"/>
        </w:rPr>
        <w:softHyphen/>
        <w:t>кового пулемета ДТ.</w:t>
      </w:r>
    </w:p>
    <w:p w14:paraId="43A6EF86" w14:textId="77777777" w:rsidR="009D3895" w:rsidRPr="0084550E" w:rsidRDefault="009D3895" w:rsidP="0084550E">
      <w:pPr>
        <w:pStyle w:val="Bodytext141"/>
        <w:shd w:val="clear" w:color="auto" w:fill="auto"/>
        <w:tabs>
          <w:tab w:val="left" w:pos="413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2. Личное оружие расчета должно быть размещено в надежных и удобных стойках около их рабочих мест.</w:t>
      </w:r>
    </w:p>
    <w:p w14:paraId="763FCD94" w14:textId="77777777" w:rsidR="009D3895" w:rsidRPr="0084550E" w:rsidRDefault="009D3895" w:rsidP="0084550E">
      <w:pPr>
        <w:pStyle w:val="Bodytext141"/>
        <w:shd w:val="clear" w:color="auto" w:fill="auto"/>
        <w:tabs>
          <w:tab w:val="left" w:pos="4165"/>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3. В крыше башни около рабочего места командира должен быть лючок для сигнализации ракетами, а в кормовой части люк, раз</w:t>
      </w:r>
      <w:r w:rsidRPr="0084550E">
        <w:rPr>
          <w:rStyle w:val="Bodytext145"/>
          <w:i w:val="0"/>
          <w:iCs w:val="0"/>
          <w:color w:val="000000" w:themeColor="text1"/>
          <w:sz w:val="16"/>
          <w:szCs w:val="16"/>
        </w:rPr>
        <w:softHyphen/>
        <w:t>решающий вести бой ручными гранатами.</w:t>
      </w:r>
    </w:p>
    <w:p w14:paraId="08BEA82C" w14:textId="77777777" w:rsidR="009D3895" w:rsidRPr="0084550E" w:rsidRDefault="009D3895" w:rsidP="0084550E">
      <w:pPr>
        <w:pStyle w:val="Bodytext141"/>
        <w:shd w:val="clear" w:color="auto" w:fill="auto"/>
        <w:tabs>
          <w:tab w:val="left" w:pos="417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4. Освещение башни должно обеспечивать свободное ведение огне</w:t>
      </w:r>
      <w:r w:rsidRPr="0084550E">
        <w:rPr>
          <w:rStyle w:val="Bodytext145"/>
          <w:i w:val="0"/>
          <w:iCs w:val="0"/>
          <w:color w:val="000000" w:themeColor="text1"/>
          <w:sz w:val="16"/>
          <w:szCs w:val="16"/>
        </w:rPr>
        <w:softHyphen/>
        <w:t>вого боя и наблюдение за орудием.</w:t>
      </w:r>
    </w:p>
    <w:p w14:paraId="154647C6" w14:textId="77777777" w:rsidR="009D3895" w:rsidRPr="0084550E" w:rsidRDefault="009D3895" w:rsidP="0084550E">
      <w:pPr>
        <w:pStyle w:val="Bodytext141"/>
        <w:shd w:val="clear" w:color="auto" w:fill="auto"/>
        <w:tabs>
          <w:tab w:val="left" w:pos="414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5. Радио- и телефонная связь в танке осуществляется использова</w:t>
      </w:r>
      <w:r w:rsidRPr="0084550E">
        <w:rPr>
          <w:rStyle w:val="Bodytext145"/>
          <w:i w:val="0"/>
          <w:iCs w:val="0"/>
          <w:color w:val="000000" w:themeColor="text1"/>
          <w:sz w:val="16"/>
          <w:szCs w:val="16"/>
        </w:rPr>
        <w:softHyphen/>
        <w:t>нием штатной танковой рации и ТПУ.</w:t>
      </w:r>
    </w:p>
    <w:p w14:paraId="443C3BB7" w14:textId="77777777" w:rsidR="009D3895" w:rsidRPr="0084550E" w:rsidRDefault="009D3895" w:rsidP="0084550E">
      <w:pPr>
        <w:pStyle w:val="Bodytext141"/>
        <w:shd w:val="clear" w:color="auto" w:fill="auto"/>
        <w:tabs>
          <w:tab w:val="left" w:pos="4131"/>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6. Бронировка башни: лобовая не менее 90мм, кормовая и боковая до 50 мм, углы наклона боковых стенок желательно иметь 30° от вертикали.</w:t>
      </w:r>
    </w:p>
    <w:p w14:paraId="55CBAB94" w14:textId="77777777" w:rsidR="009D3895" w:rsidRPr="0084550E" w:rsidRDefault="009D3895" w:rsidP="0084550E">
      <w:pPr>
        <w:pStyle w:val="Bodytext141"/>
        <w:shd w:val="clear" w:color="auto" w:fill="auto"/>
        <w:tabs>
          <w:tab w:val="left" w:pos="413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7. Рабочее место командира должно обеспечивать свободную рабо</w:t>
      </w:r>
      <w:r w:rsidRPr="0084550E">
        <w:rPr>
          <w:rStyle w:val="Bodytext145"/>
          <w:i w:val="0"/>
          <w:iCs w:val="0"/>
          <w:color w:val="000000" w:themeColor="text1"/>
          <w:sz w:val="16"/>
          <w:szCs w:val="16"/>
        </w:rPr>
        <w:softHyphen/>
        <w:t>ту с картой и огневым планшетом.</w:t>
      </w:r>
    </w:p>
    <w:p w14:paraId="01822D47" w14:textId="77777777" w:rsidR="009D3895" w:rsidRPr="0084550E" w:rsidRDefault="009D3895" w:rsidP="0084550E">
      <w:pPr>
        <w:pStyle w:val="Bodytext141"/>
        <w:shd w:val="clear" w:color="auto" w:fill="auto"/>
        <w:tabs>
          <w:tab w:val="left" w:pos="4160"/>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8. Каждому номеру расчета должно быть предусмотрено удобное сиденье для отдыха и для похода. Сиденья замкового и заряжаю</w:t>
      </w:r>
      <w:r w:rsidRPr="0084550E">
        <w:rPr>
          <w:rStyle w:val="Bodytext145"/>
          <w:i w:val="0"/>
          <w:iCs w:val="0"/>
          <w:color w:val="000000" w:themeColor="text1"/>
          <w:sz w:val="16"/>
          <w:szCs w:val="16"/>
        </w:rPr>
        <w:softHyphen/>
        <w:t>щего должны быть откидными к стенкам и не должны стеснять их при ведении огневого боя.</w:t>
      </w:r>
    </w:p>
    <w:p w14:paraId="7A0FAE78" w14:textId="77777777" w:rsidR="009D3895" w:rsidRPr="0084550E" w:rsidRDefault="009D3895" w:rsidP="0084550E">
      <w:pPr>
        <w:pStyle w:val="Bodytext141"/>
        <w:shd w:val="clear" w:color="auto" w:fill="auto"/>
        <w:tabs>
          <w:tab w:val="left" w:pos="4136"/>
        </w:tabs>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9. Внутри башни самохода должны быть предусмотрены места для аптечки, аварийного пайка и запаса питьевой воды» (17484).</w:t>
      </w:r>
    </w:p>
    <w:p w14:paraId="46A51BD8" w14:textId="77777777" w:rsidR="009D3895" w:rsidRPr="0084550E" w:rsidRDefault="009D3895" w:rsidP="0084550E">
      <w:pPr>
        <w:pStyle w:val="a3"/>
        <w:rPr>
          <w:color w:val="000000" w:themeColor="text1"/>
          <w:lang w:val="ru-RU"/>
        </w:rPr>
      </w:pPr>
    </w:p>
    <w:p w14:paraId="64A39B0D" w14:textId="77777777" w:rsidR="00257BB3" w:rsidRPr="0077585D" w:rsidRDefault="00257BB3" w:rsidP="00257BB3">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25 сентября 1942 года начальник управления паровозоремонтных заводов наркомата путей сообщения Б.Д. Подшивалов докладывал о ходе работ:</w:t>
      </w:r>
    </w:p>
    <w:p w14:paraId="7380393B"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«Во исполнение постановления ГКО от 25 июля 1942 года № ГОКО 2095 сс утвердил план и сроки строительства 14 бронепоездов на ПРЗ НКПС, из коих два бронепоезда должны быть построены в августе, по два бронепоезда и одному бронепаровозу в сентябре, октябре и ноябре и 3 бронепаровоза в декабре.</w:t>
      </w:r>
    </w:p>
    <w:p w14:paraId="192081C6"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соответствии с указанным выше постановлением, НКТП обязан был поставить ПРЗ НКПС для строительства бронепоездов 14 комплектов бронедеталей, в том числе в августе – 5 комплектов, в сентябре – ноябре по 3 комплекта ежемесячно.</w:t>
      </w:r>
    </w:p>
    <w:p w14:paraId="0F1F4DCB" w14:textId="2FADF6DD"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Выделенные Танкопромом заводы № 37, 38, 174 и Уралмаш, на которые возложена поставка бронедеталей, до настоящего времени не изготовили и не отгрузили ПРЗ НКТП ни одного комплекта деталей»(</w:t>
      </w:r>
      <w:r w:rsidRPr="00257BB3">
        <w:rPr>
          <w:rStyle w:val="aff4"/>
          <w:rFonts w:ascii="Times New Roman" w:hAnsi="Times New Roman" w:cs="Times New Roman"/>
          <w:i w:val="0"/>
          <w:iCs w:val="0"/>
          <w:color w:val="0070C0"/>
          <w:sz w:val="16"/>
          <w:szCs w:val="16"/>
          <w:lang w:val="ru-RU"/>
        </w:rPr>
        <w:t>ЦАМО РФ. Ф. 38. Оп. 11358. Д. 24. Л.133.</w:t>
      </w:r>
      <w:r w:rsidRPr="00257BB3">
        <w:rPr>
          <w:rStyle w:val="aff0"/>
          <w:rFonts w:ascii="Times New Roman" w:hAnsi="Times New Roman" w:cs="Times New Roman"/>
          <w:i/>
          <w:iCs/>
          <w:color w:val="0070C0"/>
          <w:spacing w:val="0"/>
          <w:sz w:val="16"/>
          <w:szCs w:val="16"/>
        </w:rPr>
        <w:t>)</w:t>
      </w:r>
      <w:r w:rsidRPr="0077585D">
        <w:rPr>
          <w:rStyle w:val="aff0"/>
          <w:rFonts w:ascii="Times New Roman" w:hAnsi="Times New Roman" w:cs="Times New Roman"/>
          <w:color w:val="0070C0"/>
          <w:spacing w:val="0"/>
          <w:sz w:val="16"/>
          <w:szCs w:val="16"/>
        </w:rPr>
        <w:t>.</w:t>
      </w:r>
    </w:p>
    <w:p w14:paraId="3EF81573"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Имелись проблемы и на самих предприятиях, строивших бронепоезда – не хватало людей, оборудования и материалов (25635).</w:t>
      </w:r>
    </w:p>
    <w:p w14:paraId="4E5BB92A" w14:textId="77777777" w:rsidR="00257BB3" w:rsidRPr="0077585D" w:rsidRDefault="00257BB3" w:rsidP="00257BB3">
      <w:pPr>
        <w:spacing w:after="0" w:line="240" w:lineRule="auto"/>
        <w:jc w:val="both"/>
        <w:rPr>
          <w:rFonts w:ascii="Times New Roman" w:hAnsi="Times New Roman"/>
          <w:color w:val="0070C0"/>
          <w:sz w:val="16"/>
          <w:szCs w:val="16"/>
        </w:rPr>
      </w:pPr>
    </w:p>
    <w:p w14:paraId="472A02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вышло Постановление ГКО № 2339 О т.т. Гаврилове И.А. и Гаевом А.И. РГАНИР, Фонд ГКО, д. 58, лл. 8 (11012).</w:t>
      </w:r>
    </w:p>
    <w:p w14:paraId="31A3BC2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1767C5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25 сентября 1942 вышло Постановление ГКО № 2340 [О расширении пропускной способности Красноводского порта.] Д.58, 9 ).</w:t>
      </w:r>
    </w:p>
    <w:p w14:paraId="698CCA5A" w14:textId="77777777" w:rsidR="00090C9B" w:rsidRPr="0084550E" w:rsidRDefault="00090C9B" w:rsidP="0084550E">
      <w:pPr>
        <w:pStyle w:val="Iauiue"/>
        <w:tabs>
          <w:tab w:val="left" w:pos="11199"/>
        </w:tabs>
        <w:jc w:val="both"/>
        <w:rPr>
          <w:color w:val="000000" w:themeColor="text1"/>
          <w:sz w:val="16"/>
          <w:szCs w:val="16"/>
        </w:rPr>
      </w:pPr>
    </w:p>
    <w:p w14:paraId="593BDA1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25 сентября 1942 вышло Постановление ГКО № 2341 О передаче HКВД СССР работ по достройке железнодорожной линии Саратов - Вольск. (7056, 10 ).</w:t>
      </w:r>
    </w:p>
    <w:p w14:paraId="682AF780" w14:textId="77777777" w:rsidR="00090C9B" w:rsidRPr="0084550E" w:rsidRDefault="00090C9B" w:rsidP="0084550E">
      <w:pPr>
        <w:pStyle w:val="Iauiue"/>
        <w:tabs>
          <w:tab w:val="left" w:pos="11199"/>
        </w:tabs>
        <w:jc w:val="both"/>
        <w:rPr>
          <w:color w:val="000000" w:themeColor="text1"/>
          <w:sz w:val="16"/>
          <w:szCs w:val="16"/>
        </w:rPr>
      </w:pPr>
    </w:p>
    <w:p w14:paraId="5365E4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вышло Постановление ГКО № 2343 О мероприятиях по обеспечению строительства порохового завода № 580 НКБ. РГАНИР, Фонд ГКО, д. 58, лл. 12-15, 16-23 (11012).</w:t>
      </w:r>
    </w:p>
    <w:p w14:paraId="06FA391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86DFAD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E3D7DEC" w14:textId="77777777" w:rsidR="00090C9B" w:rsidRPr="0084550E" w:rsidRDefault="00090C9B" w:rsidP="0084550E">
      <w:pPr>
        <w:pStyle w:val="Iauiue"/>
        <w:jc w:val="both"/>
        <w:rPr>
          <w:iCs/>
          <w:color w:val="000000" w:themeColor="text1"/>
          <w:sz w:val="16"/>
          <w:szCs w:val="16"/>
        </w:rPr>
      </w:pPr>
    </w:p>
    <w:p w14:paraId="5814A2D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в 1942 году утреннее сообщение Совинформбюро:</w:t>
      </w:r>
    </w:p>
    <w:p w14:paraId="2AB7353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25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5180900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Н-ская часть в уличном бою истребила более 200 гитлеровцев и уничтожила 5 немецких танков, 3 противотанковых орудия и 4 миномёта. Немцам удалось проникнуть в некоторые дома и создать угрозу флангу нашей части. Советские бойцы перешли в контратаку и восстановили положение. На другом участке наши миномётчики уничтожили 12 автомашин с войсками и боеприпасами, сожгли 3 танка и истребили до батальона пехоты противника.</w:t>
      </w:r>
    </w:p>
    <w:p w14:paraId="4C219C8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отбивали атаки немецко-фашистских войск. Танкисты Н-ской части в течение дня уничтожили 2 тяжёлых немецких танка и до двух рот гитлеровцев. В этом же бою захвачено у немцев 6 миномётов, 20 пулемётов, более 100 винтовок, 2 радиостанции, 1.500 мин и 10.000 патронов. В бою у населённого пункта Р. наши бойцы уничтожили до 500 солдат и офицеров противника. Захвачены трофеи и пленные.</w:t>
      </w:r>
    </w:p>
    <w:p w14:paraId="407FC8C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силами танков и автоматчиков пытался вклиниться в нашу оборону. Все атаки гитлеровцев отбиты. В результате боя уничтожено 8 танков, 15 автомашин и до 200 немецких автоматчиков. На другом участке действиями нашей конницы разгромлен батальон румынской пехоты.</w:t>
      </w:r>
    </w:p>
    <w:p w14:paraId="0146684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вели упорные бои с противником. Бойцы гвардии старшего лейтенанта Проваторова подбили 4 танка и уничтожили до двух рот немецкой пехоты.</w:t>
      </w:r>
    </w:p>
    <w:p w14:paraId="051BAB3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огнём артиллерии и миномётов за два дня разрушено 26 вражеских ДЗОТов и блиндажей, уничтожено 10 автомашин, несколько станковых пулемётов и миномётов. За это же время огнём наших снайперов истреблено до 200 солдат и офицеров противника.</w:t>
      </w:r>
    </w:p>
    <w:p w14:paraId="1184FA2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железнодорожном участке Брянск — Гомель за три недели партизанские отряды пустили под откос 5 железнодорожных эшелонов с военными грузами и войсками противника.</w:t>
      </w:r>
    </w:p>
    <w:p w14:paraId="357DC24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радист роты управления 6 полка 2 итальянской альпийской дивизии «Тридентина» Джузеппе Бозетти рассказал: «Я воевал всего несколько дней. В бою наш батальон был разгромлен, такая же участь, по всей вероятности, постигла и остальные батальоны полка. Танки, приданные нам, были выведены из строя еще в начале боя. Когда полк пошел в наступление, никто из нас не верил в успех сражения. И действительно, русские быстро опрокинули нас. Остатки рот в беспорядке отступили. Я и ещё пять человек натолкнулись на русских и сдались в плен».</w:t>
      </w:r>
    </w:p>
    <w:p w14:paraId="349408E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письменное заявление ефрейтора 8 батареи артполка 1 словацкой моторизованной дивизии Михаила Мудрака: «Я считаю своим долгом рассказать о зверствах, которые чинят немцы над советским населением и красноармейцами, попавшими в плен. Вот что было в Днепропетровске. Здесь всюз иму существовал концентрационный лагерь для пленных красноармейцев. От голода и холода в лагере ежедневно умирало 5—8 человек. Немцы десятками расстреливали пленных русских за малейшую провинность. Больше половины находившихся в этом лагере пленных погибло. Я видел, как по улице вели группу русских военнопленных. Они были голодны и просили у граждан чего-нибудь поесть. Некоторые женщины выносили сухари, но немецкие солдаты не подпускали их. Один из пленных пытался подхватить кусок хлеба, брошенный женщиной. Немецкий солдат тут же застрелил красноармейца.</w:t>
      </w:r>
    </w:p>
    <w:p w14:paraId="2E2563E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не мог дольше оставаться в этом бандитском таборе и добровольно перешёл на сторону Красной Армии. Прошу командование Красной Армии дать мне возможность с оружием в руках сражаться против немецко-фашистских захватчиков — этих злейших врагов славянских народов. Ефрейтор 8 батареи артполка 1 словацкой мотодивизии Михаил Мудрак».</w:t>
      </w:r>
    </w:p>
    <w:p w14:paraId="6B7739C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около города Линца группа французских военнопленных напала на немецкую охрану, перебила 7 гитлеровцев и ушла в горы. О побегах французских военнопленных сообщают и из других районов. На днях получены сведения, что большой отряд пленных французов, бежавших из лагерей, пробрался в Югославию и присоединился к партизанам.» (14780).</w:t>
      </w:r>
    </w:p>
    <w:p w14:paraId="57F1BBAD"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6FB9B0E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в 1942 году вечернее сообщение Совинформбюро:</w:t>
      </w:r>
    </w:p>
    <w:p w14:paraId="41C3FAE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25 сентября наши войска вели ожесточённые бои с противником врайоне Сталинграда, в районе Моздока и в районе Синявино. На других фронтах существенных изменений не произошло.</w:t>
      </w:r>
    </w:p>
    <w:p w14:paraId="167CAB3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24 сентября частями нашей авиации на различных участках фронта уничтожено или повреждено до 45 автомашин с войсками и грузами, подавлен огонь 6 батарей полевой артиллерии, 6 миномётных батарей и 17 зенитно-пулемётных точек, взорвано 2 склада боеприпасов, рассеяно и частью уничтожено до пяти рот пехоты противника.</w:t>
      </w:r>
    </w:p>
    <w:p w14:paraId="47C0FAC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противник непрерывно обстреливал артиллерийским и миномётным огнём боевые порядки наших войск. Преодолевая упорное сопротивление немцев, наши подразделения заняли одну выгодную позицию. В этом бою истребленодо 200 гитлеровцев, уничтожены 10 автомашин, 24 повозки и склад с боеприпасами. Нашими бойцами захвачены 3 пулемёта, миномёт, винтовки и боеприпасы. Взятый в плен солдат 64 мотоциклетно-стрелкового батальона Иоганн Фриндт сообщил, что вего роте, насчитывавшей 4 офицеров и около 200 солдат, после десяти дней боёв под Сталинградом осталось всего лишь 30 солдат и один офицер. Остальные убиты, ранены или сдались в плен.</w:t>
      </w:r>
    </w:p>
    <w:p w14:paraId="51626F8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Немцы спешно подтягивают на этот участок фронта новые резервы и переходят в контратаки. Н-ское соединение Красной Армия в течение дня отбило три атаки гитлеровцев и уничтожило до 1.500 солдат и офицеров противника, 12 танков, 20 орудий, 9 станковых пулемётов и 10 миномётов. Захвачены трофеи и пленные. На другом участке наши танкисты подбили 5 немецких танков и 5 бронемашин, уничтожили 4 орудия, 6 тягачей, 2 миномётные батареи и более роты гитлеровцев.</w:t>
      </w:r>
    </w:p>
    <w:p w14:paraId="485E4F5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отбивали атаки гитлеровцев. Бойцы Н-ского соединения в боях с противником за четыре дня уничтожили батальон немецкой пехоты, 10 танков, 4 бронемашины, 6 автомашин, 7 пулемётов и другое вооружение. На другом участке группа наших автоматчиков истребила 60 немецких солдат и офицеров. Гвардии красноармеец тов. Зотин подполз к немецкому танку и, бросив в открытый люк связку гранат, взорвал машину вместе с её экипажем.</w:t>
      </w:r>
    </w:p>
    <w:p w14:paraId="65166B49"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Юго-восточнее Новороссийска за три дня боёв нашими частями уничтожено до 2.000 вражеских солдат и офицеров, в том числе два полковника. Захвачено у немцев 10 станковых пулемётов, 12 миномётов, более 1.000 винтовок и большое количество боеприпасов.</w:t>
      </w:r>
    </w:p>
    <w:p w14:paraId="281EAF9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противник предпринял несколько контратак. Ценой больших потерь немцам удалось вклиниться в расположение одной нашей части. Контрударом наших бойцов дальнейшее продвижение противника приостановлено. Продолжаются бои по уничтожению этой группы гитлеровцев.</w:t>
      </w:r>
    </w:p>
    <w:p w14:paraId="3C42955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2 роты 54 полка итальянской дивизии «Сфорцеска» Джиованни Диалла рассказал: «В России я нахожусь три месяца. В последнем бою дьявольский огонь русской артиллерии и миномётов причинил нам огромные потеря. В полку осталось около 1.000 человек. Все остальные убиты или ранены. Я ненавижу Муссолини за то, что он продал итальянцев Гитлеру и послал на убой в Россию».</w:t>
      </w:r>
    </w:p>
    <w:p w14:paraId="6168C70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Слобода, Белорусской ССР, немецкий военный комендант Шклер приказал населению в трёхдневный срок сдать в комендатуру 10 овчинных полушубков, 5 тулупов, 10 пар валенок, 20 саней и все лыжи. Крестьяне отказались выполнить этот приказ и заявили, что немецкие солдаты еще в прошлом году отняли у населения все тёплые вещи. По истечении трёхдневного срока в деревню прибыл карательный отряд эсэсовцев и учинил расправу над крестьянами. В центре деревни, на виду у всего населения, гитлеровские мерзавцы расстреляли 8 колхозников, в том числе 64-летнего Савчука Власа, 52-летнего Багдановича Луку, мать 4-х детей Черных Варвару и других. Многих крестьян, в том числе женщин и детей, каратели угнали с собой.» (14780).</w:t>
      </w:r>
    </w:p>
    <w:p w14:paraId="0BA86B3B"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57266A6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в 1942 году начался переход из Петропавловска-Камчатского в Заполярье (через Панамский канал) шести подводных лодок (командиры капитаны 3 ранга И.Ф.Кучеренко, Л.М.Сушин, капитан-лейтенанты В.И.Комаров, Д.Ф.Гусаров, Д.К.Братишко, Г.И.Щедрин) В пути подводная лодка капитана 3 ранга Кучерено погибла от японской торпеды. В Полярный лодки прибыли в январе - июне 1943 г (14780).</w:t>
      </w:r>
    </w:p>
    <w:p w14:paraId="77CE0068"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34F29F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командующий ВВС в донесении ГК писал: "Для быстрого вызова наших истребителей на поле боя и для наведения их на вражеские самолеты мы отработали управление авиацией по радио с земли и с воздуха. Это мероприятие дает хорошие результаты, предупреждая наших л от неожиданных атак истребителей врага и в то же время командами, подаваемыми микрофоном с земли, помогает нашим и находить в воздухе бомбардировщиков противника." (518,282).</w:t>
      </w:r>
    </w:p>
    <w:p w14:paraId="5ACC8692" w14:textId="77777777" w:rsidR="00090C9B" w:rsidRPr="0084550E" w:rsidRDefault="00090C9B" w:rsidP="0084550E">
      <w:pPr>
        <w:pStyle w:val="Iauiue"/>
        <w:jc w:val="both"/>
        <w:rPr>
          <w:color w:val="000000" w:themeColor="text1"/>
          <w:sz w:val="16"/>
          <w:szCs w:val="16"/>
        </w:rPr>
      </w:pPr>
    </w:p>
    <w:p w14:paraId="735368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C 25 сентября по 20 декабря 1942 была Туапсинская оборонительная операция (3186).</w:t>
      </w:r>
    </w:p>
    <w:p w14:paraId="61DCF20E" w14:textId="77777777" w:rsidR="00090C9B" w:rsidRPr="0084550E" w:rsidRDefault="00090C9B" w:rsidP="0084550E">
      <w:pPr>
        <w:pStyle w:val="Iauiue"/>
        <w:jc w:val="both"/>
        <w:rPr>
          <w:color w:val="000000" w:themeColor="text1"/>
          <w:sz w:val="16"/>
          <w:szCs w:val="16"/>
        </w:rPr>
      </w:pPr>
    </w:p>
    <w:p w14:paraId="743EF1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25 сентября до 20 декабря 1942 была оборона Туапсе.</w:t>
      </w:r>
    </w:p>
    <w:p w14:paraId="2DB65E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Летом 1942 Туапсе стал важным пунктом в обороне Кавказа. Он прикрывал фланг наших войск на участке Новороссийск — Туапсе, что лишало противника возможности наступать вдоль побережья Черного моря на Поти и Батуми. Кроме того, на ВМБ Туапсе базировались силы ЧФ, а через порт осуществлялись воинские перевозки. </w:t>
      </w:r>
    </w:p>
    <w:p w14:paraId="4861AA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23.8 решением Военного совета Северо-Кавказского фронта был создан Туапсинский оборонительный район (командующий командир Туапсинской ВМБ контр-адмирал Г. В. Жуков), подчиненный 18-й армии (командующий генерал-лейтенант Ф. В. Камков, с 19.10 генерал [319] -майор А. А. Гречко). Сухопутная оборона Туапсе состояла из внешнего и внутреннего рубежей, проходивших в 20 и 5 км от базы и упиравшихся флангами в море, третий оборонительный рубеж проходил по окраине города. К началу обороны инженерное оборудование рубежей не было закончено. Численность войск составляла 32 тыс. человек, 244 орудия, 262 миномета. Береговая артиллерия имела 23 орудия, зенитная — 38, а также пулеметы. С моря оборону обеспечивали корабли ОВР (1 ЗМ, 2 ТЩ, 15 СКА, 10 КАТЩ, 4 КА, 2 буксира). </w:t>
      </w:r>
    </w:p>
    <w:p w14:paraId="65D44A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25.9 17-я армия противника (более 162 тыс. человек, 147 танков и штурмовых орудий, 1316 орудий, 950 минометов) при поддержке части сил 4-го воздушного флота (350 самолетов) перешла в наступление и к исходу 30.9 вклинилась в оборону 18-й армии на глубину 5–10 км. Но в результате нескольких контрударов к 9.10 вражеское наступление было остановлено, гитлеровцы потеряли около 10 тыс. солдат и офицеров. </w:t>
      </w:r>
    </w:p>
    <w:p w14:paraId="1C4D2C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14.10 противник возобновил наступление с целью окружить 18-ю армию и прорваться к Туапсе. 18-я армия была усилена морской пехотой и стрелковыми частями. В результате ожесточенных боев 23.10 вражеское наступление было вновь остановлено. Третья попытка противника прорваться к Туапсе в середине ноября была также сорвана. 23.11 он перешел к обороне, а 26.11 главные силы 18-й армии при содействии авиации 5-й воздушной армии и сил ЧФ отбросили противника и к 20.12 ликвидировали его группировку. </w:t>
      </w:r>
    </w:p>
    <w:p w14:paraId="57BD19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Активное участие в операции принимали морская пехота (около 10 тыс. человек), береговая артиллерия, авиация ЧФ, совершившая 2 тыс. самолето-вылетов, и корабли, обеспечивавшие бесперебойное снабжение войск. За сентябрь — декабрь через Туапсинскую ВМБ на фронт было отправлено до 74,5 тыс. человек и 68,1 тыс. т грузов (11712).</w:t>
      </w:r>
    </w:p>
    <w:p w14:paraId="0C7AD51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F4DD1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г. командующий 1-й Воздушной армией генерал С.А.Худяков докладывал командующему ВВС Красной Армии генералу А.А.Новикову: “в боевых операциях последних месяцев наша авиация понесла тяжелые потери от истребителей противника. Советские истребители не смогли должным образом противодействовать истребителям противника и обеспечить превосходство в воздухе.</w:t>
      </w:r>
    </w:p>
    <w:p w14:paraId="475B0A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Бесспорно, что в числе причин были недостатки организации, подготовки летного состава, тактических приемов и пр. Но было бы ошибкой полагать, что виноваты все, кроме наших самолетов, которые якобы имеют отличные данные, превосходящие противника, и только использовать их летчики как следуют не умеют. Такое обвинение можно предъявить отдельным бойцам, подразделениям и даже частям, но не всем поголовно истребителям, как это у нас сейчас принято.</w:t>
      </w:r>
    </w:p>
    <w:p w14:paraId="0ABD94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Систематическое наблюдение с земли на передовой линии и контроль действий наших истребителей, производимых командирами авиасоединений от армии до звена включительно, неопровержимо говорит о том, что немецкие истребители, как правило, держат инициативу боя в своих руках, атакуют лишь в выгодных условиях, а при неблагоприятной обстановке безнаказанно выходят из боя. часто не применяя даже маневра, по прямой набирая высоту.” (4537).</w:t>
      </w:r>
    </w:p>
    <w:p w14:paraId="2600BEB4" w14:textId="77777777" w:rsidR="00090C9B" w:rsidRPr="0084550E" w:rsidRDefault="00090C9B" w:rsidP="0084550E">
      <w:pPr>
        <w:pStyle w:val="Iauiue"/>
        <w:jc w:val="both"/>
        <w:rPr>
          <w:color w:val="000000" w:themeColor="text1"/>
          <w:sz w:val="16"/>
          <w:szCs w:val="16"/>
        </w:rPr>
      </w:pPr>
    </w:p>
    <w:p w14:paraId="05A0CC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с Чукотки для перегонки 25 самолетов С-47 и 4-х С-53 на Аляску прибыли советские экипажи. Однако американская сторона приостановила сдачу С-47 до получения специального приказа, поступившего только в начале октября (3457,134).</w:t>
      </w:r>
    </w:p>
    <w:p w14:paraId="04C9347C" w14:textId="77777777" w:rsidR="00090C9B" w:rsidRPr="0084550E" w:rsidRDefault="00090C9B" w:rsidP="0084550E">
      <w:pPr>
        <w:pStyle w:val="Iauiue"/>
        <w:jc w:val="both"/>
        <w:rPr>
          <w:color w:val="000000" w:themeColor="text1"/>
          <w:sz w:val="16"/>
          <w:szCs w:val="16"/>
        </w:rPr>
      </w:pPr>
    </w:p>
    <w:p w14:paraId="35EF1C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с Чукотки в Лэнд-филд на Аляске прибыли наши пилоты для перегона первых пяти С-47 и трех С-53 (военный вариант), но до 10 октября была задержка. Потом поступило 704 (1367,6).</w:t>
      </w:r>
    </w:p>
    <w:p w14:paraId="31165EAD" w14:textId="77777777" w:rsidR="00090C9B" w:rsidRPr="0084550E" w:rsidRDefault="00090C9B" w:rsidP="0084550E">
      <w:pPr>
        <w:pStyle w:val="Iauiue"/>
        <w:jc w:val="both"/>
        <w:rPr>
          <w:color w:val="000000" w:themeColor="text1"/>
          <w:sz w:val="16"/>
          <w:szCs w:val="16"/>
        </w:rPr>
      </w:pPr>
    </w:p>
    <w:p w14:paraId="423ADA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вышло Постановление ГКО № 2344 О т. Мехлисе Л.З. РГАНИР, Фонд ГКО, д. 58, лл. 24 (11012).</w:t>
      </w:r>
    </w:p>
    <w:p w14:paraId="66CB2DC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BA954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вышло Постановление ГКО № 2345 О т.т. Лахтарине П.М. и Мальцеве Е.Е. РГАНИР, Фонд ГКО, д. 58, лл. 25 (11012).</w:t>
      </w:r>
    </w:p>
    <w:p w14:paraId="4A13588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338DF8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7E3403E" w14:textId="77777777" w:rsidR="00090C9B" w:rsidRPr="0084550E" w:rsidRDefault="00090C9B" w:rsidP="0084550E">
      <w:pPr>
        <w:pStyle w:val="Iauiue"/>
        <w:jc w:val="both"/>
        <w:rPr>
          <w:iCs/>
          <w:color w:val="000000" w:themeColor="text1"/>
          <w:sz w:val="16"/>
          <w:szCs w:val="16"/>
        </w:rPr>
      </w:pPr>
    </w:p>
    <w:p w14:paraId="04243EF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25 сентября 1942 вышло Постановление ГКО № 2342 О мерах борьбы с "мешочничеством". (7056, 11 ).</w:t>
      </w:r>
    </w:p>
    <w:p w14:paraId="7D90B5FD" w14:textId="77777777" w:rsidR="00090C9B" w:rsidRPr="0084550E" w:rsidRDefault="00090C9B" w:rsidP="0084550E">
      <w:pPr>
        <w:pStyle w:val="Iauiue"/>
        <w:tabs>
          <w:tab w:val="left" w:pos="11199"/>
        </w:tabs>
        <w:jc w:val="both"/>
        <w:rPr>
          <w:color w:val="000000" w:themeColor="text1"/>
          <w:sz w:val="16"/>
          <w:szCs w:val="16"/>
        </w:rPr>
      </w:pPr>
    </w:p>
    <w:p w14:paraId="33A29B7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00328464" w14:textId="77777777" w:rsidR="00090C9B" w:rsidRPr="0084550E" w:rsidRDefault="00090C9B" w:rsidP="0084550E">
      <w:pPr>
        <w:pStyle w:val="Iauiue"/>
        <w:jc w:val="both"/>
        <w:rPr>
          <w:iCs/>
          <w:color w:val="000000" w:themeColor="text1"/>
          <w:sz w:val="16"/>
          <w:szCs w:val="16"/>
        </w:rPr>
      </w:pPr>
    </w:p>
    <w:p w14:paraId="2D0D9C3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г. первый замес</w:t>
      </w:r>
      <w:r w:rsidRPr="0084550E">
        <w:rPr>
          <w:rFonts w:ascii="Times New Roman" w:hAnsi="Times New Roman"/>
          <w:color w:val="000000" w:themeColor="text1"/>
          <w:sz w:val="16"/>
          <w:szCs w:val="16"/>
        </w:rPr>
        <w:softHyphen/>
        <w:t>титель командующего ВВС Ворожей-кин в письме к Сталину просил доби</w:t>
      </w:r>
      <w:r w:rsidRPr="0084550E">
        <w:rPr>
          <w:rFonts w:ascii="Times New Roman" w:hAnsi="Times New Roman"/>
          <w:color w:val="000000" w:themeColor="text1"/>
          <w:sz w:val="16"/>
          <w:szCs w:val="16"/>
        </w:rPr>
        <w:softHyphen/>
        <w:t>ваться того, чтобы уже до конца года три четверти поставляемых из Великоб</w:t>
      </w:r>
      <w:r w:rsidRPr="0084550E">
        <w:rPr>
          <w:rFonts w:ascii="Times New Roman" w:hAnsi="Times New Roman"/>
          <w:color w:val="000000" w:themeColor="text1"/>
          <w:sz w:val="16"/>
          <w:szCs w:val="16"/>
        </w:rPr>
        <w:softHyphen/>
        <w:t>ритании истребителей были "спитфайрами", а с начала 1943 г. ими закры</w:t>
      </w:r>
      <w:r w:rsidRPr="0084550E">
        <w:rPr>
          <w:rFonts w:ascii="Times New Roman" w:hAnsi="Times New Roman"/>
          <w:color w:val="000000" w:themeColor="text1"/>
          <w:sz w:val="16"/>
          <w:szCs w:val="16"/>
        </w:rPr>
        <w:softHyphen/>
        <w:t>вался весь объем поставок (10790).</w:t>
      </w:r>
    </w:p>
    <w:p w14:paraId="7E2F949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263870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F40A150" w14:textId="77777777" w:rsidR="00090C9B" w:rsidRPr="0084550E" w:rsidRDefault="00090C9B" w:rsidP="0084550E">
      <w:pPr>
        <w:pStyle w:val="Iauiue"/>
        <w:jc w:val="both"/>
        <w:rPr>
          <w:iCs/>
          <w:color w:val="000000" w:themeColor="text1"/>
          <w:sz w:val="16"/>
          <w:szCs w:val="16"/>
        </w:rPr>
      </w:pPr>
    </w:p>
    <w:p w14:paraId="2D795E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сентября 1942 в США правительство потребовало равной оплаты для мужчин и женщин (2100).</w:t>
      </w:r>
    </w:p>
    <w:p w14:paraId="242FBB1A" w14:textId="77777777" w:rsidR="00090C9B" w:rsidRPr="0084550E" w:rsidRDefault="00090C9B" w:rsidP="0084550E">
      <w:pPr>
        <w:pStyle w:val="Iauiue"/>
        <w:jc w:val="both"/>
        <w:rPr>
          <w:color w:val="000000" w:themeColor="text1"/>
          <w:sz w:val="16"/>
          <w:szCs w:val="16"/>
        </w:rPr>
      </w:pPr>
    </w:p>
    <w:p w14:paraId="562996E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48F208B" w14:textId="77777777" w:rsidR="00090C9B" w:rsidRPr="0084550E" w:rsidRDefault="00090C9B" w:rsidP="0084550E">
      <w:pPr>
        <w:pStyle w:val="Iauiue"/>
        <w:jc w:val="both"/>
        <w:rPr>
          <w:iCs/>
          <w:color w:val="000000" w:themeColor="text1"/>
          <w:sz w:val="16"/>
          <w:szCs w:val="16"/>
        </w:rPr>
      </w:pPr>
    </w:p>
    <w:p w14:paraId="51E03B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Зам. нач. НИИ ВВС П.А.Лосюков утвердил Отчет по специальным 50-часовым летным испытаниям форсированного мотора АМ-38Ф на самолете Ил-2.</w:t>
      </w:r>
    </w:p>
    <w:p w14:paraId="224FEB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 мотор АМ-38Ф специальные летные 50-часовые испытания прошел удовлетворительно. За время испытаний мотор и его агрегаты работали надежно и дефектов не имели. Мотор наработал на взлетном режиме 2 час. 08 мин. на номинале и на 0,9 номинала - 43 час. 14 мин. (485).</w:t>
      </w:r>
    </w:p>
    <w:p w14:paraId="6F147C2B" w14:textId="77777777" w:rsidR="00090C9B" w:rsidRPr="0084550E" w:rsidRDefault="00090C9B" w:rsidP="0084550E">
      <w:pPr>
        <w:pStyle w:val="Iauiue"/>
        <w:jc w:val="both"/>
        <w:rPr>
          <w:color w:val="000000" w:themeColor="text1"/>
          <w:sz w:val="16"/>
          <w:szCs w:val="16"/>
        </w:rPr>
      </w:pPr>
    </w:p>
    <w:p w14:paraId="7FEC5FC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26 сентября 1942 г. в акте по результатам испытаний, утвержденном замести</w:t>
      </w:r>
      <w:r w:rsidRPr="0084550E">
        <w:rPr>
          <w:rFonts w:ascii="Times New Roman" w:hAnsi="Times New Roman"/>
          <w:color w:val="000000" w:themeColor="text1"/>
          <w:sz w:val="16"/>
          <w:szCs w:val="16"/>
        </w:rPr>
        <w:softHyphen/>
        <w:t>телем начальника НИИ ВВС генерал-майором П.А. Лосюковым, указывалось, что мотор АМ-38ф с ре</w:t>
      </w:r>
      <w:r w:rsidRPr="0084550E">
        <w:rPr>
          <w:rFonts w:ascii="Times New Roman" w:hAnsi="Times New Roman"/>
          <w:color w:val="000000" w:themeColor="text1"/>
          <w:sz w:val="16"/>
          <w:szCs w:val="16"/>
        </w:rPr>
        <w:softHyphen/>
        <w:t>сурсом 50 ч специальные летные испытания прошел удовле</w:t>
      </w:r>
      <w:r w:rsidRPr="0084550E">
        <w:rPr>
          <w:rFonts w:ascii="Times New Roman" w:hAnsi="Times New Roman"/>
          <w:color w:val="000000" w:themeColor="text1"/>
          <w:sz w:val="16"/>
          <w:szCs w:val="16"/>
        </w:rPr>
        <w:softHyphen/>
        <w:t>творительно. Рекомендовалось его скорейшее внедрение в серийное производство и доведение ресурса до первой пере</w:t>
      </w:r>
      <w:r w:rsidRPr="0084550E">
        <w:rPr>
          <w:rFonts w:ascii="Times New Roman" w:hAnsi="Times New Roman"/>
          <w:color w:val="000000" w:themeColor="text1"/>
          <w:sz w:val="16"/>
          <w:szCs w:val="16"/>
        </w:rPr>
        <w:softHyphen/>
        <w:t>борки до 100ч. (11474,301).</w:t>
      </w:r>
    </w:p>
    <w:p w14:paraId="2A232D5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28F00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26 сентября 1942 г. АМ-38ф (взлетная мощность 1700 л.с.) удовлетворитель</w:t>
      </w:r>
      <w:r w:rsidRPr="0084550E">
        <w:rPr>
          <w:color w:val="000000" w:themeColor="text1"/>
          <w:sz w:val="16"/>
          <w:szCs w:val="16"/>
        </w:rPr>
        <w:softHyphen/>
        <w:t>но прошел специальные 50-часовые летные испытания в НИИ ВВС КА (6467).</w:t>
      </w:r>
    </w:p>
    <w:p w14:paraId="63079B10" w14:textId="77777777" w:rsidR="00090C9B" w:rsidRPr="0084550E" w:rsidRDefault="00090C9B" w:rsidP="0084550E">
      <w:pPr>
        <w:pStyle w:val="Iauiue"/>
        <w:jc w:val="both"/>
        <w:rPr>
          <w:color w:val="000000" w:themeColor="text1"/>
          <w:sz w:val="16"/>
          <w:szCs w:val="16"/>
        </w:rPr>
      </w:pPr>
    </w:p>
    <w:p w14:paraId="35D49C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года командующий 1 воздушной армии генерал-майор авиации Худяков, военный комиссар 1 возд. армии бригадный комиссар Литвиненко и зам. начальника штаба 1 ВА полковник Глухов писали письмо командующему ВВС генерал-лейтенанту авиации Новикову.</w:t>
      </w:r>
    </w:p>
    <w:p w14:paraId="387C96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боевых операциях последних месяцев наша авиация понесла тяжелые потери от истребителей противника. Наши истребители не смогли должным образом противодействовать истребителям противника и обеспечить превосходство в воздухе.</w:t>
      </w:r>
    </w:p>
    <w:p w14:paraId="1EB221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Бесспорно, ч то в числе причин были недостатки организации, подготовки летного состава, тактических приемов и пр., но было бы ошибкой полагать, что виноваты все, кроме наших самолетов, которые якобы имеют отличные, превосходящие немецкие истребители данные и только использовать их как следует летчики не умеют. Такое обвинение можно предъявить отдельным летчикам, подразделениям и даже частям, но не всем поголовно истребителям, как это у нас сейчас принято.</w:t>
      </w:r>
    </w:p>
    <w:p w14:paraId="32AC81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Систематическое наблюдение с земли на передовой линии и контроль действий наших истребителей, производимых командирами авиасоединений от Армии до звена включительно, неопровержимо говорит о том, что немецкие истребители, как правило, держат инициативу боя в своих руках, атакуют либо в выгодных условиях, а при неблагоприятной обстановке безнаказнно выходят из боя, часто даже не применяя маневра по прямой с набором высоты.</w:t>
      </w:r>
    </w:p>
    <w:p w14:paraId="1EFB13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правило, при встрече с нашими истребителями, немецкие берут превосходство в высоте, а затем атакуют с пикирования.</w:t>
      </w:r>
    </w:p>
    <w:p w14:paraId="211C3A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Вынужденные обороняться, наши истребители становятся в вираж и оказываются скованными, зачастую меньшей по количеству группой самолетов противника, висящей сверху. При таком положении выход из виража возможен только пикированием и каждый оторвавшийся от общей группы легко становится жертвой.</w:t>
      </w:r>
    </w:p>
    <w:p w14:paraId="530042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Подавляющее большинство сбитых в воздушных боях самолетов оказываются нашими.</w:t>
      </w:r>
    </w:p>
    <w:p w14:paraId="4C0A5A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Чувствуя свое превосходство, Ме-109Ф и Хе-113 небольшими группами, часто парами, заходят в наш тыл на 30-40 км блокируют аэродромы и действуют не только по одиночным самолетам, но атакуют и группы.</w:t>
      </w:r>
    </w:p>
    <w:p w14:paraId="442FC2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Наряду с тем, что основная масса наших летчиков показывает образцы храбрости и геройства, более слабые теряют уверенность, часто доходящую до трусости.</w:t>
      </w:r>
    </w:p>
    <w:p w14:paraId="774B82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Мы потеряли значительное количество старых опытных истребителей, которые привыкли только побеждать.</w:t>
      </w:r>
    </w:p>
    <w:p w14:paraId="26E399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Летчики жалуются на недостаточные летные данные наших истребителей и многие выражают желание летать на И-16, на котором как все равно и на современном нашем истребителе, "Мессера" не догонишь, но зато в оборонительном бою вероятность сбить противника больше, а быть сбитым самому - меньше.</w:t>
      </w:r>
    </w:p>
    <w:p w14:paraId="0482B6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Создавшееся положение объясняется тем, что немцы резко повысили качество своих истребителей как улучшением аэродинамики, так и повышением мощности мотора.</w:t>
      </w:r>
    </w:p>
    <w:p w14:paraId="2598AC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Учитывая вышеизложенное, необходимо принять ряд мер и использовать все возможности для достижения превосходства над противником.</w:t>
      </w:r>
    </w:p>
    <w:p w14:paraId="6D2DAF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Наряду с улучшением подготовки летчиков, разработки тактических приемов и организационных мероприятий, как-то: обязательное закрепление самолетов за летчиками, уменьшение количества боевых вылетов с боями на летчика до 1-2 в день и необходимо улучшить летно-технические данные наших самолетов и моторов путем повышения качества производства, хотя бы за счет количества выпускаемых машин с одной стороны и ряда конструктивных изменений.</w:t>
      </w:r>
    </w:p>
    <w:p w14:paraId="0CC0E0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изучения создавшейся обстановки и установления истинного положения, прошу назначить компетентную комиссию для определения действительных летно-технических данных наших истребителей по сравнению с немецкими непосредственно в воздушных боях.</w:t>
      </w:r>
    </w:p>
    <w:p w14:paraId="5E6A69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своей стороны считаю, что серийные самолеты Як-7, Як- и Лагг-3 не обладают теми летно-тактическими данными, которые им приписывают в официальной печати (1632,98).</w:t>
      </w:r>
    </w:p>
    <w:p w14:paraId="3354B6AF" w14:textId="77777777" w:rsidR="00090C9B" w:rsidRPr="0084550E" w:rsidRDefault="00090C9B" w:rsidP="0084550E">
      <w:pPr>
        <w:pStyle w:val="Iauiue"/>
        <w:jc w:val="both"/>
        <w:rPr>
          <w:color w:val="000000" w:themeColor="text1"/>
          <w:sz w:val="16"/>
          <w:szCs w:val="16"/>
        </w:rPr>
      </w:pPr>
    </w:p>
    <w:p w14:paraId="53F129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года командир 202 ИАД полковник Янсен и военком 202 ИАД полковой комиссар Лобан.</w:t>
      </w:r>
    </w:p>
    <w:p w14:paraId="65DC4E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Боевые качества самолета Як-7б</w:t>
      </w:r>
    </w:p>
    <w:p w14:paraId="4FB76A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опыту боевого использования).</w:t>
      </w:r>
    </w:p>
    <w:p w14:paraId="4A740D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Як-7б по своим летно-техническим качествам и вооружению является наилучшим самолетом-истребителем ВВС и особенно в сравнении с самолетами Лагг-3 и Миг-3.</w:t>
      </w:r>
    </w:p>
    <w:p w14:paraId="61497C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Як-7б прост во всех видах техники пилотирования, в полете устойчив, прост в эксплуатации.</w:t>
      </w:r>
    </w:p>
    <w:p w14:paraId="5B3DE3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 опыта многих воздушных боев можно сделать следующие выводы:</w:t>
      </w:r>
    </w:p>
    <w:p w14:paraId="70546B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Як-7б легко ведет воздушный бой с Ме-109 на виражах так и на вертикальных фигурах. На горизонтальных фигурах Як-7б имеет преимущества и быстро заходит в хвост Ме-109. По горизонтальной скорости Як-7б и Ме-109 одинаковы.</w:t>
      </w:r>
    </w:p>
    <w:p w14:paraId="71BA0A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От Ме-109ф Як-7б отстает на вертикальных фигурах. Объясняется это тем, что Як-7б медленно набирает скорость, а Ме-109 "ходит за газом".</w:t>
      </w:r>
    </w:p>
    <w:p w14:paraId="0942B8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горизонтальной скорости Як-7б уступает Ме-109ф, на пикировании также отстает, хотя практически по горизонтали и на пикировании нашим летчикам приходилось гнаться за Ме-109ф очень короткое время и поэтому полных выводов сделать нельзя. Возможно при продолжительном горизонтальном полете и пикировании Як-7б может догнать Ме-109ф.</w:t>
      </w:r>
    </w:p>
    <w:p w14:paraId="5FBAAC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В воздушных боях с другими типами немецких самолетов как-то: Ме-110, Ю-87, Хе-111, Як-7б имеет преимущество как в горизонтальной, так и в вертикальной плоскости, что дает возможность производить по несколько атак по этим типам самолетов.</w:t>
      </w:r>
    </w:p>
    <w:p w14:paraId="17826A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Основные недостатки Як-7б.</w:t>
      </w:r>
    </w:p>
    <w:p w14:paraId="013659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Тяжел в весе, что затрудняет быстрый набор скорости.</w:t>
      </w:r>
    </w:p>
    <w:p w14:paraId="1D186C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Имеет лишнее большое сопротивление за счет водяного и масляного радиатора.</w:t>
      </w:r>
    </w:p>
    <w:p w14:paraId="4D0802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Не имеет обзора назад.</w:t>
      </w:r>
    </w:p>
    <w:p w14:paraId="475AD2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Плохой целлулоид в фонаре, что затрудняет наблюдение и не дает возможности летать с закрытым колпаком.</w:t>
      </w:r>
    </w:p>
    <w:p w14:paraId="02424E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Мотор (особенно нефорсированный) не соответствует по своему весу этому типу самолета. Желательно иметь более мощный мотор. В крайнем случае, ставить форсированные моторы.</w:t>
      </w:r>
    </w:p>
    <w:p w14:paraId="44CD5A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При стрельбе приходится бросать ручку с сектора газа и переносить на гашетку, что ухудшает управление самолетом, а также сбивает точность прицела. Необходимо заменить гашетки для стрельбы из пулеметов и пушек кнопкой на ручке управления или на секторе газа.</w:t>
      </w:r>
    </w:p>
    <w:p w14:paraId="1519DA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Пробег и разбег самолета велики, что требует хороших площадок по длине.</w:t>
      </w:r>
    </w:p>
    <w:p w14:paraId="1BD305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устранения указанных недостатков желательно:</w:t>
      </w:r>
    </w:p>
    <w:p w14:paraId="099817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Улучшить аэродинамические качества самолета за счет лучшей его внешней отделки.</w:t>
      </w:r>
    </w:p>
    <w:p w14:paraId="2AD66C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Поставить бронезащитное стекло впереди прицела и избежать забрызгивания козырька маслом.</w:t>
      </w:r>
    </w:p>
    <w:p w14:paraId="7F1D2B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Кроме снятия с замков шасси аварийным рычагом, необходимо сделать тросовой дожим, так как часто воздушную систему перебивают.</w:t>
      </w:r>
    </w:p>
    <w:p w14:paraId="1D1A5C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Защитить летчика броней с боков, а также голову.</w:t>
      </w:r>
    </w:p>
    <w:p w14:paraId="175AE7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Упростить работу с триммером в воздухе, сделать как на самолете Як-1.</w:t>
      </w:r>
    </w:p>
    <w:p w14:paraId="156EF2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Устроить добавочное тросовое управление к рулям глубины (1632,100).</w:t>
      </w:r>
    </w:p>
    <w:p w14:paraId="5C567DBC" w14:textId="77777777" w:rsidR="00090C9B" w:rsidRPr="0084550E" w:rsidRDefault="00090C9B" w:rsidP="0084550E">
      <w:pPr>
        <w:pStyle w:val="Iauiue"/>
        <w:jc w:val="both"/>
        <w:rPr>
          <w:color w:val="000000" w:themeColor="text1"/>
          <w:sz w:val="16"/>
          <w:szCs w:val="16"/>
        </w:rPr>
      </w:pPr>
    </w:p>
    <w:p w14:paraId="7D227C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Командир 234 ИАП подполковник Ярославцев писал письмо командующему 1 ВА генерал-майору авиации Худякову.</w:t>
      </w:r>
    </w:p>
    <w:p w14:paraId="2EFFAD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основании вашего приказания от 10.9.42 г. произведен опрос летно-технического состава 18 ГИАП и 146 ИАП о боевых качествах самолета Як-7б и суммированные данные дают следующее:</w:t>
      </w:r>
    </w:p>
    <w:p w14:paraId="219D35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Як-7б по своим качествам превосходит все предыдущие виды данной конструкции:</w:t>
      </w:r>
    </w:p>
    <w:p w14:paraId="271AD2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по скорости;</w:t>
      </w:r>
    </w:p>
    <w:p w14:paraId="4B0014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 вертикальному маневру;</w:t>
      </w:r>
    </w:p>
    <w:p w14:paraId="5D0C13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при включении второй скорости на Н=1500 метров, его наилучшие качества снимаются на Н=2000-4000 метров;</w:t>
      </w:r>
    </w:p>
    <w:p w14:paraId="335204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достигнуто наиболее удобное расположение приборов, устройство запуска и т.д.</w:t>
      </w:r>
    </w:p>
    <w:p w14:paraId="6C8D36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Як-7б обладает безукоризненным безотказным запуском мотора.</w:t>
      </w:r>
    </w:p>
    <w:p w14:paraId="007F3C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Сильное вооружение вполне достаточное для воздушного боя с любым типом истребителей и бомбардировщиков противника.</w:t>
      </w:r>
    </w:p>
    <w:p w14:paraId="2C453C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Обладает хорошей живучестью при повреждении от 3А и в воздушном бою.</w:t>
      </w:r>
    </w:p>
    <w:p w14:paraId="771C04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Достаточно прост в технике пилотирования (взлет, посадка, пилотирование в воздухе).</w:t>
      </w:r>
    </w:p>
    <w:p w14:paraId="08F5C2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Недостатки:</w:t>
      </w:r>
    </w:p>
    <w:p w14:paraId="5726A1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Велик пробег, не дающий возможности работать с площадок, ограниченных размеров.</w:t>
      </w:r>
    </w:p>
    <w:p w14:paraId="0002D0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На пробеге тянет на нос, не дает возможности пользоваться тормозами.</w:t>
      </w:r>
    </w:p>
    <w:p w14:paraId="06F781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3. Не достает скорости 30-50 км для боя с преимуществом с современными истребителями Ме-109ф.</w:t>
      </w:r>
    </w:p>
    <w:p w14:paraId="602DA4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Забрызгивает козырек маслом, в результате чего не всегда представляется возможность полета с закрытым фонарем а отсюда, потеря 15-20 км в скорости.</w:t>
      </w:r>
    </w:p>
    <w:p w14:paraId="5216DD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Подчас неудовлетворительный плексиглас, искажающий видимость в козырьке.</w:t>
      </w:r>
    </w:p>
    <w:p w14:paraId="5233A0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Отсутствует бронь с левой стороны для руки и ноги.</w:t>
      </w:r>
    </w:p>
    <w:p w14:paraId="21A6A8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Неудобна защелка сидения, не дающая возможность регулировать летчику.</w:t>
      </w:r>
    </w:p>
    <w:p w14:paraId="118B65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Необходима замена гашеток кнопки (1632,108).</w:t>
      </w:r>
    </w:p>
    <w:p w14:paraId="2BC1D5F7" w14:textId="77777777" w:rsidR="00090C9B" w:rsidRPr="0084550E" w:rsidRDefault="00090C9B" w:rsidP="0084550E">
      <w:pPr>
        <w:pStyle w:val="Iauiue"/>
        <w:jc w:val="both"/>
        <w:rPr>
          <w:color w:val="000000" w:themeColor="text1"/>
          <w:sz w:val="16"/>
          <w:szCs w:val="16"/>
        </w:rPr>
      </w:pPr>
    </w:p>
    <w:p w14:paraId="463A1E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Командир 248 ИАП полковник, военный комиссар 248 ИАП батальон. комиссар, начальник штаба 248 ИАП майор Болотов.</w:t>
      </w:r>
    </w:p>
    <w:p w14:paraId="3EBF4F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ЯК-7б по сравнению с Як-1.</w:t>
      </w:r>
    </w:p>
    <w:p w14:paraId="4C567F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процессе боевой эксплуатации самолета Як-7б в 248 ИАП действовавшим на одном из участков фронта, летный состав полка ранее воевавший на самолете Як-1, обнаружил следующие отрицательные стороны:</w:t>
      </w:r>
    </w:p>
    <w:p w14:paraId="2D6FFE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Расход горючего на самолете Як-7б по сравнению с самолетом Як-1, несмотря на одинаковую емкость бензинобака и один и тот же мотор, меньше. 25.8.42 летчик Сапрыкин, пролетав 1.0 минут, ведя один воздушный бой на форсаже прилетел на свой аэродром, имея в баках горючего 8 кг, тогда как на Як-1 он же летал 1.40 на форсированном газу и горючего оставалось 12 кг.</w:t>
      </w:r>
    </w:p>
    <w:p w14:paraId="3C8A44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Пробег самолета увеличенный. Самолет Як-7б, пилотируемый капитаном Руденко, вследствие неисправности воздушной системы был вынужден садиться без тормозов и щитков. При точном расчете, имея запас площади в 1500 м, самолету не хватало рабочей площади, тогда как самолеты Як-1 при этих же условиях ограничивались 1200 метров.</w:t>
      </w:r>
    </w:p>
    <w:p w14:paraId="1F7E8C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Управление рулями глубины тяжелее и усложненное, самолет плохо выходит из пикирования, с большой осадкой, пикируя с 4000 м, до 1500 при скорости до 700 км/час, после вывода самолет вышел в горизонтальный полет на Н=400 метров. Если отрегулировать триммер на пикирование, то при выводе в горизонтальный полет управление не удержит.</w:t>
      </w:r>
    </w:p>
    <w:p w14:paraId="54EA43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Если самолет отрегулировать для горизонтального полета, то на вираже очень сильно опускает нос, не дает возможности подбора ручки, сваливается в крутую спираль с зарыванием, причем, скорость и радиус виража резко возрастают. Таким образом, чтобы избежать этих недостатков, летчику постоянно в полете приходится изменять положение триммера руля глубины в зависимости от режима полета, что при ограниченном времени очень затрудняет летчика.</w:t>
      </w:r>
    </w:p>
    <w:p w14:paraId="3A1FA2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Управление элеронами очень вялое, замедленное, при перекладывании из крена в крен ручка бьет по ногам летчика, вследствие очень узкого расположения педалей. Особенно плохо слушается самолет элеронов на малых скоростях порядка 220-250 км/час.</w:t>
      </w:r>
    </w:p>
    <w:p w14:paraId="6AB999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Управление рулем поворота слабее, с большим запозданием движение больше по размаху, напоминает большой транспортный самолет, а не истребитель. На больших скоростях для управления требуется приложить значительную физическую нагрузку.</w:t>
      </w:r>
    </w:p>
    <w:p w14:paraId="6D4CB4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При потере скорости до 260-230 км/час при выполнении боевых разворотов, виражей и других криволинейных режимов, рулями можно болтать сколько угодно, самолет почти не слушается особенно на боевых разворотах.</w:t>
      </w:r>
    </w:p>
    <w:p w14:paraId="32C379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В процессе воздушного боя, гонясь за противником, на высоту, иногда возникает необходимость резко перевести самолет из режима набора в пикирование с разворота. На Як-7б это почти не удается. Так как самолет обладает большой устойчивостью, не сваливается на крыло, а медленно сыпется на хвост, представляя из себя прекрасную беспомощную мишень для противника.</w:t>
      </w:r>
    </w:p>
    <w:p w14:paraId="100A77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Самолет Як-7б не терпит резких переходов, очень медленно набирает скорость и очень медленно погашает ее.</w:t>
      </w:r>
    </w:p>
    <w:p w14:paraId="7C9355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Самолет рассчитан по центровке на экипаж в 2 человека, летая по одному, центровка перемещается вперед и самолет не допускает продолжительно и энергичного торможения немедленно переходит на нос и даже капотирует.</w:t>
      </w:r>
    </w:p>
    <w:p w14:paraId="3B411A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При посадке с одним летчиком требует энергичного добора ручки, иначе хвост не добирается и посадка производится с полуопущенным хвостом. Так. нагрузка на рули весьма значительна.</w:t>
      </w:r>
    </w:p>
    <w:p w14:paraId="4BA199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Общий вывод:</w:t>
      </w:r>
    </w:p>
    <w:p w14:paraId="117B72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Як-7б по сравнению с самолетом Як-1 очень тяжел в управлении имеет меньшую маневренность в горизонтальной плоскости, инертен, имеет меньшую максимальную скорость горизонтального полета. Як-1 в среднем дает 440-450 км в час, самолет Як-7б из 20 имевшихся в полку только лучшие экземпляры давали эту скорость. При новом моторе. В среднем можно считать скорость порядка 400-410 км/час.</w:t>
      </w:r>
    </w:p>
    <w:p w14:paraId="47D272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Таковы предварительные данные о самолете Як-7б, замеченные в процессе боевой эксплуатации, на самолетах серии от 23-17 до 24-106 бывшие на вооружении 248 ИАП.</w:t>
      </w:r>
    </w:p>
    <w:p w14:paraId="6F8CD5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Данные взяты с опроса летного состава 248 ИАП (1632,108).</w:t>
      </w:r>
    </w:p>
    <w:p w14:paraId="08F24987" w14:textId="77777777" w:rsidR="00090C9B" w:rsidRPr="0084550E" w:rsidRDefault="00090C9B" w:rsidP="0084550E">
      <w:pPr>
        <w:pStyle w:val="Iauiue"/>
        <w:jc w:val="both"/>
        <w:rPr>
          <w:color w:val="000000" w:themeColor="text1"/>
          <w:sz w:val="16"/>
          <w:szCs w:val="16"/>
        </w:rPr>
      </w:pPr>
    </w:p>
    <w:p w14:paraId="51FB7A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командир 202 ИАД Янсен и военком Лобан писали Ком. ВВС Новикову о том, что в поражениях от немецких истребителей виноваты не только л, но и самолеты и дал оценки Як-7б и Як-1 (1632,105).</w:t>
      </w:r>
    </w:p>
    <w:p w14:paraId="37A53A51" w14:textId="77777777" w:rsidR="00090C9B" w:rsidRPr="0084550E" w:rsidRDefault="00090C9B" w:rsidP="0084550E">
      <w:pPr>
        <w:pStyle w:val="Iauiue"/>
        <w:jc w:val="both"/>
        <w:rPr>
          <w:color w:val="000000" w:themeColor="text1"/>
          <w:sz w:val="16"/>
          <w:szCs w:val="16"/>
        </w:rPr>
      </w:pPr>
    </w:p>
    <w:p w14:paraId="58BAFA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вышел приказ НКАП N 727 "Об упрощении и облегчении конструкции серийных истребителей Як и ЛаГГ", утвердивший мероприятия, представленные Зам. Наркомом А.С.Я. и ГИ ВВС А.E.Репиным - уменьшить вес на 25-30 кг (908,70).</w:t>
      </w:r>
    </w:p>
    <w:p w14:paraId="182C19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ГКО своим постановлением... утвердил мероприятия по упрощению и облегчению конструкции серийных истребителей, представленный зам. НКАП тов. А.С.Я. и ГИ ВВС КА тов. Репиным.</w:t>
      </w:r>
    </w:p>
    <w:p w14:paraId="6ECA93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Приказываю:</w:t>
      </w:r>
    </w:p>
    <w:p w14:paraId="6C872F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И.о. нач. ПГУ тов. Тихомирову, директору завода № 21 тов. Агаджанову, № 31 тов. Саладзе, № 82 тов. Бугрову, № 153 тов. Романову и № 292 тов. Левину в целях производственного и эксплуатационного упрощения, а также и облегчения конструкции серийных истребителей Як и ЛаГГ провести следующие мероприятия (всякие мелочи - обогреватель трубки Питол, фара с выключателем и предохранителем, арматуру подсветки щитка, обогрев часов, розетка хвостового АНО, манометр вооружения, вариометр и т.п.).</w:t>
      </w:r>
    </w:p>
    <w:p w14:paraId="1947EF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Только для ПВО оставили фару.</w:t>
      </w:r>
    </w:p>
    <w:p w14:paraId="77B6E4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Уменьшение веса на 25-30 кг.</w:t>
      </w:r>
    </w:p>
    <w:p w14:paraId="3E767B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 А.И.Ш. (908,70).</w:t>
      </w:r>
    </w:p>
    <w:p w14:paraId="625E653F" w14:textId="77777777" w:rsidR="00090C9B" w:rsidRPr="0084550E" w:rsidRDefault="00090C9B" w:rsidP="0084550E">
      <w:pPr>
        <w:pStyle w:val="Iauiue"/>
        <w:jc w:val="both"/>
        <w:rPr>
          <w:color w:val="000000" w:themeColor="text1"/>
          <w:sz w:val="16"/>
          <w:szCs w:val="16"/>
        </w:rPr>
      </w:pPr>
    </w:p>
    <w:p w14:paraId="5A5F0D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г., по воспоминаниям маршала авиации А.А.Новикова (тогда - командующего ВВС Красной Армии), его неожиданно пригласили в Ставку. Причиной вызова стало предложение возобновить выпуск старых истребителей: “С.А.Худяков (Командующий ВВС 1-й Воздушной армии) при поддержке Члена Военного Совета Н.А.Булганина написал в сентябре 1942 г. Сталину письмо, в котором просил восстановить производство истребителей И-16 и И-153. Сделал это Худяков под нажимом командира истребительной авиадивизии Немцовича.</w:t>
      </w:r>
    </w:p>
    <w:p w14:paraId="0BA660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Сталин, прочитав письмо, вызвал Худякова и Булганина. Выслушав, он не согласился с ними и сказал, что вызовет меня с фронта, переговорит со мной, прежде чем примет какое-нибудь решение.</w:t>
      </w:r>
    </w:p>
    <w:p w14:paraId="08DD07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 был у Сталина 28 сентября 1942 г. Он сказал мне, что Худяков и Булганин просят восстановить производство И-16 и И-153, но он не согласен с ними. Я ответил, что И-16 и И-153 хороши в оборонительном бою, но ни как не в наступательном. А мы собираемся наступать, завоевывать превосходство в воздухе. Поэтому производство И-16 и И-153 восстанавливать нецелесообразно. Сталин согласился с моими доводами и производство старых самолетов не было восстановлено...” (6592).</w:t>
      </w:r>
    </w:p>
    <w:p w14:paraId="226F9782" w14:textId="77777777" w:rsidR="00090C9B" w:rsidRPr="0084550E" w:rsidRDefault="00090C9B" w:rsidP="0084550E">
      <w:pPr>
        <w:pStyle w:val="Iauiue"/>
        <w:jc w:val="both"/>
        <w:rPr>
          <w:color w:val="000000" w:themeColor="text1"/>
          <w:sz w:val="16"/>
          <w:szCs w:val="16"/>
        </w:rPr>
      </w:pPr>
    </w:p>
    <w:p w14:paraId="2E141637" w14:textId="3C94E190"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сентября 1942 г., по воспоминаниям маршала авиации А.А.Новикова (тогда - командующего ВВС Красной Армии),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его неожиданно пригласили в Ставку. Причиной вызова стало предложение возобновить выпуск старых истребителей:</w:t>
      </w:r>
    </w:p>
    <w:p w14:paraId="53A51A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"С.А.Худяков (Командующий ВВС Западного фронта - М.М.) при поддержке Члена Военного Совета Н.А.Булганина написал в сентябре 1942 года Сталину письмо, в котором просил восстановить производство истребителей И-16 и И-153. Сделал это Худяков под нажимом командира истребительной авиадивизии Немцовича.</w:t>
      </w:r>
    </w:p>
    <w:p w14:paraId="7FF522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Сталин, прочитав письмо, вызвал Худякова и Булганина. Выслушав их, он не согласился с ними и сказал, что вызовет меня с фронта, переговорит со мной, прежде чем примет какое-нибудь решение.</w:t>
      </w:r>
    </w:p>
    <w:p w14:paraId="7A4A5D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был у Сталина 28 сентября 1942 года. Он сказал мне, что Худяков и Булганин просят восстановить производство И-16 и И-153, но он не согласен с ними. Я сказал, что И-16 и И-153 хороши в оборонительном бою, но ни как не в наступательном. А мы собираемся наступать, завоевывать превосходство в воздухе. Поэтому производство И-16 и И-153 восстанавливать нецелесообразно. Сталин согласился с моими доводами, и производство старых самолетов не было восстановлено..." (12014)</w:t>
      </w:r>
    </w:p>
    <w:p w14:paraId="1204255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07B971D"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26 сентября 1942 г., по воспоминаниям маршала авиации А.А. Новикова (тогда командующе</w:t>
      </w:r>
      <w:r w:rsidRPr="0077585D">
        <w:rPr>
          <w:rFonts w:ascii="Times New Roman" w:hAnsi="Times New Roman"/>
          <w:color w:val="0070C0"/>
          <w:sz w:val="16"/>
          <w:szCs w:val="16"/>
        </w:rPr>
        <w:softHyphen/>
        <w:t>го ВВС Красной Армии), его неожиданно пригласили в Ставку. При</w:t>
      </w:r>
      <w:r w:rsidRPr="0077585D">
        <w:rPr>
          <w:rFonts w:ascii="Times New Roman" w:hAnsi="Times New Roman"/>
          <w:color w:val="0070C0"/>
          <w:sz w:val="16"/>
          <w:szCs w:val="16"/>
        </w:rPr>
        <w:softHyphen/>
        <w:t>чиной вызова стало предложение возобно</w:t>
      </w:r>
      <w:r w:rsidRPr="0077585D">
        <w:rPr>
          <w:rFonts w:ascii="Times New Roman" w:hAnsi="Times New Roman"/>
          <w:color w:val="0070C0"/>
          <w:sz w:val="16"/>
          <w:szCs w:val="16"/>
        </w:rPr>
        <w:softHyphen/>
        <w:t>вить выпуск старых истребителей.</w:t>
      </w:r>
    </w:p>
    <w:p w14:paraId="00610AAE"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«С.А. Худяков (командующий ВВС За</w:t>
      </w:r>
      <w:r w:rsidRPr="0077585D">
        <w:rPr>
          <w:rFonts w:ascii="Times New Roman" w:hAnsi="Times New Roman"/>
          <w:color w:val="0070C0"/>
          <w:sz w:val="16"/>
          <w:szCs w:val="16"/>
        </w:rPr>
        <w:softHyphen/>
        <w:t>падного фронта) при поддержке члена Военного Совета Н.А. Булганина написал в сентябре 1942 года Сталину письмо, в ко</w:t>
      </w:r>
      <w:r w:rsidRPr="0077585D">
        <w:rPr>
          <w:rFonts w:ascii="Times New Roman" w:hAnsi="Times New Roman"/>
          <w:color w:val="0070C0"/>
          <w:sz w:val="16"/>
          <w:szCs w:val="16"/>
        </w:rPr>
        <w:softHyphen/>
        <w:t>тором просил восстановить производство истребителей И-16 и И-153. Сделал это Худяков под нажимом командира истре</w:t>
      </w:r>
      <w:r w:rsidRPr="0077585D">
        <w:rPr>
          <w:rFonts w:ascii="Times New Roman" w:hAnsi="Times New Roman"/>
          <w:color w:val="0070C0"/>
          <w:sz w:val="16"/>
          <w:szCs w:val="16"/>
        </w:rPr>
        <w:softHyphen/>
        <w:t>бительной авиадивизии Немцовича.</w:t>
      </w:r>
    </w:p>
    <w:p w14:paraId="25E37234"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Сталин, прочитав письмо, вызвал Ху</w:t>
      </w:r>
      <w:r w:rsidRPr="0077585D">
        <w:rPr>
          <w:rFonts w:ascii="Times New Roman" w:hAnsi="Times New Roman"/>
          <w:color w:val="0070C0"/>
          <w:sz w:val="16"/>
          <w:szCs w:val="16"/>
        </w:rPr>
        <w:softHyphen/>
        <w:t>дякова и Булганина. Выслушав их, он не согласился с ними и сказал, что вызовет меня с фронта, переговорит со мной, прежде чем примет какое-нибудь решение.</w:t>
      </w:r>
    </w:p>
    <w:p w14:paraId="21A10930" w14:textId="77777777" w:rsidR="00257BB3" w:rsidRPr="0077585D" w:rsidRDefault="00257BB3" w:rsidP="00257BB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Я был у Сталина 28 сентября 1942 го</w:t>
      </w:r>
      <w:r w:rsidRPr="0077585D">
        <w:rPr>
          <w:rFonts w:ascii="Times New Roman" w:hAnsi="Times New Roman"/>
          <w:color w:val="0070C0"/>
          <w:sz w:val="16"/>
          <w:szCs w:val="16"/>
        </w:rPr>
        <w:softHyphen/>
        <w:t>да. Он сказал мне, что Худяков и Булга</w:t>
      </w:r>
      <w:r w:rsidRPr="0077585D">
        <w:rPr>
          <w:rFonts w:ascii="Times New Roman" w:hAnsi="Times New Roman"/>
          <w:color w:val="0070C0"/>
          <w:sz w:val="16"/>
          <w:szCs w:val="16"/>
        </w:rPr>
        <w:softHyphen/>
        <w:t>нин просят восстановить производство И-16 и И-153, но он не согласен с ни</w:t>
      </w:r>
      <w:r w:rsidRPr="0077585D">
        <w:rPr>
          <w:rFonts w:ascii="Times New Roman" w:hAnsi="Times New Roman"/>
          <w:color w:val="0070C0"/>
          <w:sz w:val="16"/>
          <w:szCs w:val="16"/>
        </w:rPr>
        <w:softHyphen/>
        <w:t>ми. Я сказал, что И-16 и И-153 хороши в оборонительном бою, но никак не в наступательном. А мы собираемся на</w:t>
      </w:r>
      <w:r w:rsidRPr="0077585D">
        <w:rPr>
          <w:rFonts w:ascii="Times New Roman" w:hAnsi="Times New Roman"/>
          <w:color w:val="0070C0"/>
          <w:sz w:val="16"/>
          <w:szCs w:val="16"/>
        </w:rPr>
        <w:softHyphen/>
        <w:t>ступать, завоёвывать превосходство в воздухе. Поэтому производство И-16 и И-153 восстанавливать нецелесообраз</w:t>
      </w:r>
      <w:r w:rsidRPr="0077585D">
        <w:rPr>
          <w:rFonts w:ascii="Times New Roman" w:hAnsi="Times New Roman"/>
          <w:color w:val="0070C0"/>
          <w:sz w:val="16"/>
          <w:szCs w:val="16"/>
        </w:rPr>
        <w:softHyphen/>
        <w:t>но. Сталин согласился с моими довода</w:t>
      </w:r>
      <w:r w:rsidRPr="0077585D">
        <w:rPr>
          <w:rFonts w:ascii="Times New Roman" w:hAnsi="Times New Roman"/>
          <w:color w:val="0070C0"/>
          <w:sz w:val="16"/>
          <w:szCs w:val="16"/>
        </w:rPr>
        <w:softHyphen/>
        <w:t>ми, и производство старых самолётов не было восстановлено...» ) (25022).</w:t>
      </w:r>
    </w:p>
    <w:p w14:paraId="39EA4590" w14:textId="77777777" w:rsidR="00257BB3" w:rsidRPr="0077585D" w:rsidRDefault="00257BB3" w:rsidP="00257BB3">
      <w:pPr>
        <w:spacing w:after="0" w:line="240" w:lineRule="auto"/>
        <w:jc w:val="both"/>
        <w:rPr>
          <w:rFonts w:ascii="Times New Roman" w:hAnsi="Times New Roman"/>
          <w:color w:val="0070C0"/>
          <w:sz w:val="16"/>
          <w:szCs w:val="16"/>
        </w:rPr>
      </w:pPr>
    </w:p>
    <w:p w14:paraId="4419A5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26 сентября по 5 октября 1942 состоялись совместные испытания на стенде ГИПТ в Свердловске ЖРД Д-1-А-1000 (2928,7).</w:t>
      </w:r>
    </w:p>
    <w:p w14:paraId="2700DE62" w14:textId="77777777" w:rsidR="00090C9B" w:rsidRPr="0084550E" w:rsidRDefault="00090C9B" w:rsidP="0084550E">
      <w:pPr>
        <w:pStyle w:val="Iauiue"/>
        <w:jc w:val="both"/>
        <w:rPr>
          <w:color w:val="000000" w:themeColor="text1"/>
          <w:sz w:val="16"/>
          <w:szCs w:val="16"/>
        </w:rPr>
      </w:pPr>
    </w:p>
    <w:p w14:paraId="67600D6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AEFCE6F" w14:textId="77777777" w:rsidR="00090C9B" w:rsidRPr="0084550E" w:rsidRDefault="00090C9B" w:rsidP="0084550E">
      <w:pPr>
        <w:pStyle w:val="Iauiue"/>
        <w:jc w:val="both"/>
        <w:rPr>
          <w:iCs/>
          <w:color w:val="000000" w:themeColor="text1"/>
          <w:sz w:val="16"/>
          <w:szCs w:val="16"/>
        </w:rPr>
      </w:pPr>
    </w:p>
    <w:p w14:paraId="030F93E6" w14:textId="77777777" w:rsidR="00776B5F" w:rsidRPr="0084550E" w:rsidRDefault="00776B5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26 сентября 1942 года Технический Совет НКВ дал указание о доработке орудия, что ОКБЛ-46 и сделало. С 5 декабря 1942 по 12 января 1943 года прошли заводские испытания улучшенной версии ЧК. Конструкцию орудия весьма существенно доработали, в частности, появился более развитый дульный тормоз. Боевая масса в походном положении составила 213 кг, а в боевом - 204 кг. В третий раз на испытания ГАУ орудие вышло в феврале 1943 года, несмотря на некоторые дефекты, отмечался прогресс в работах. В ГАУ КА отмечали, что орудие хоть и чуть уступает 45-мм противотанковой пушке, но хорошо подходит для авиадесантных частей (20126).</w:t>
      </w:r>
    </w:p>
    <w:p w14:paraId="07A988BE" w14:textId="77777777" w:rsidR="00776B5F" w:rsidRPr="0084550E" w:rsidRDefault="00776B5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CCF6F3D" w14:textId="77777777" w:rsidR="00575617" w:rsidRPr="0084550E" w:rsidRDefault="0057561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26 сентября 1942 года КВ-13 отправился в первый тестовый пробег. В его ходе все механизмы трансмиссии и ходовой части работали нормально, но уже тогда случились первые поломки. При повышенных оборотах двигателя давление масла падало до двух атмосфер. Причину выявили быстро – неисправность работы масляного редуктора мотора. Гораздо больше проблем принес следующий день, когда была определена максимальная скорость танка – 55 км/ч. Замерить ее удалось по показаниям идущего сзади автомобиля ГАЗ М1. Результаты вполне удовлетворительные, но закончились испытания целым букетом неисправностей. На 30-м километре ухудшилась работа привода КПП, начался перегрев двигателя, на 9-й передаче наблюдалась слабая тяга. Наконец, слетели и потерялись крышки с трех опорных катков. Также отмечалось очень тяжелое управление машиной.</w:t>
      </w:r>
    </w:p>
    <w:p w14:paraId="0CEB34D4" w14:textId="77777777" w:rsidR="00575617" w:rsidRPr="0084550E" w:rsidRDefault="0057561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Пробег 26–27 сентября упомянут в книге Шашмурина «50 лет противоборства». В этих мемуарах талантливый конструктор в полной мере выразил свое отношение к затее сделать тяжелый танк с массой и размерами среднего. Отчасти именно его поведение в ходе испытаний привело к поломкам, о чем Николай Федорович не без удовольствия написал (правда, у него в мемуарах смешались первый и второй образец КВ-13):</w:t>
      </w:r>
    </w:p>
    <w:p w14:paraId="36566F4D" w14:textId="77777777" w:rsidR="00575617" w:rsidRPr="0084550E" w:rsidRDefault="0057561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«Следует иметь в виду, что в заводских условиях, при сдаточных испытаниях водители наловчились избегать опасных нагрузок, характер испытательных трасс известен и освоен, а также объем испытаний крайне ограничен. Имеют место случаи бесконтрольной замены дефектных деталей и прочее.</w:t>
      </w:r>
    </w:p>
    <w:p w14:paraId="2CF89EFC" w14:textId="77777777" w:rsidR="00575617" w:rsidRPr="0084550E" w:rsidRDefault="0057561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Составив особое задание на пробег всего лишь в объеме 50 километров, я провел его в особом режиме. Маршрут: Челябинск-Копейск-обратно. Трасса – неустроенная булыжная дорога. Экипаж: Шашмурин – зам. Г. конструктора, Ковш- мастер вождения, Розов – военпред.</w:t>
      </w:r>
    </w:p>
    <w:p w14:paraId="58F8045C" w14:textId="77777777" w:rsidR="00575617" w:rsidRPr="0084550E" w:rsidRDefault="0057561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В одном направлении машину вел Ковш. Всё обошлось благополучно, лишь на паре опорных катков обнаружились мелкие трещины. Обратно машину вел сам, на предельно высоких скоростях. Прибыл на завод с побитыми катками. Был учинен скандал, а позднее за эту «самодеятельность» имел крупные неприятности. Но судьба танка КВ-13 была предрешена, этот феномен скончался».</w:t>
      </w:r>
    </w:p>
    <w:p w14:paraId="3DCC1CF5" w14:textId="77777777" w:rsidR="00575617" w:rsidRPr="0084550E" w:rsidRDefault="0057561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Шашмурин сильно рисковал, поскольку его могли обвинить во вредительстве. В целом же Николай Федорович был прав – танк получился очень сырой и крайне сомнительный с точки зрения возможного запуска в серию. Эпизод с катками был лишь одним из длинного списка проблем. Например, под формулировкой «тяжелое управление» скрывалось то, что усилие на рычагах составляло до 60 килограмм, а на педали главного фрикциона – 90 килограмм. Была масса других проблем, связанных с удобством работы механика-водителя. Имелись и проблемы с обслуживанием машины, например, воздушный фильтр без демонтажа масляных радиаторов оказалось невозможно снять. Обнаружились неприятности с механизмом натяжения гусениц, которые никак нельзя было отнести к последствиям лихой езды. Наконец, проявились конструктивные просчеты с башней: во время движения стопор башни самопроизвольно отворачивался, а замки пистолетных портов были признаны непригодными к эксплуатации.</w:t>
      </w:r>
    </w:p>
    <w:p w14:paraId="5A7FAD2E" w14:textId="77777777" w:rsidR="00575617" w:rsidRPr="0084550E" w:rsidRDefault="0057561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 том, насколько серьезные проблемы были выявлены при первом пробеге КВ-13, говорит тот факт, что устранялись дефекты больше недели. После переделки механизмов крепления рычагов усилие на них удалось снизить до 24 килограмм. Гораздо интереснее то, что идею ходовой части с использованием элементов Т-34 признали неудачной. После устранения недостатков испытания продолжились. А на заводе №100 стали работать над изготовлением второго комплекта механизмов трансмиссии и ходовой части. Траки было решено заменить на КВ-шные, по образцу и подобию КВ делались и ведущие колеса (17637).</w:t>
      </w:r>
    </w:p>
    <w:p w14:paraId="6F23B72B" w14:textId="77777777" w:rsidR="00575617" w:rsidRPr="0084550E" w:rsidRDefault="00575617" w:rsidP="0084550E">
      <w:pPr>
        <w:spacing w:after="0" w:line="240" w:lineRule="auto"/>
        <w:jc w:val="both"/>
        <w:rPr>
          <w:rFonts w:ascii="Times New Roman" w:eastAsia="Times New Roman" w:hAnsi="Times New Roman"/>
          <w:color w:val="000000" w:themeColor="text1"/>
          <w:sz w:val="16"/>
          <w:szCs w:val="16"/>
          <w:lang w:eastAsia="ru-RU"/>
        </w:rPr>
      </w:pPr>
    </w:p>
    <w:p w14:paraId="4836D752" w14:textId="77777777" w:rsidR="00575617" w:rsidRPr="0084550E" w:rsidRDefault="0057561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xml:space="preserve">26 сентября 1942 года на испытания вышел </w:t>
      </w:r>
      <w:hyperlink r:id="rId15" w:history="1">
        <w:r w:rsidRPr="0084550E">
          <w:rPr>
            <w:rFonts w:ascii="Times New Roman" w:eastAsia="Times New Roman" w:hAnsi="Times New Roman"/>
            <w:iCs/>
            <w:color w:val="000000" w:themeColor="text1"/>
            <w:sz w:val="16"/>
            <w:szCs w:val="16"/>
            <w:lang w:eastAsia="ru-RU"/>
          </w:rPr>
          <w:t xml:space="preserve">первый </w:t>
        </w:r>
      </w:hyperlink>
      <w:hyperlink r:id="rId16" w:history="1">
        <w:r w:rsidRPr="0084550E">
          <w:rPr>
            <w:rFonts w:ascii="Times New Roman" w:eastAsia="Times New Roman" w:hAnsi="Times New Roman"/>
            <w:iCs/>
            <w:color w:val="000000" w:themeColor="text1"/>
            <w:sz w:val="16"/>
            <w:szCs w:val="16"/>
            <w:lang w:eastAsia="ru-RU"/>
          </w:rPr>
          <w:t>опытный образец</w:t>
        </w:r>
      </w:hyperlink>
      <w:r w:rsidRPr="0084550E">
        <w:rPr>
          <w:rFonts w:ascii="Times New Roman" w:eastAsia="Times New Roman" w:hAnsi="Times New Roman"/>
          <w:iCs/>
          <w:color w:val="000000" w:themeColor="text1"/>
          <w:sz w:val="16"/>
          <w:szCs w:val="16"/>
          <w:lang w:eastAsia="ru-RU"/>
        </w:rPr>
        <w:t xml:space="preserve"> тяжёлого танка КВ-13. Машина получилась крайне необычной: обладая защищённостью тяжёлого танка, она одновременно имела размеры и массу среднего. Позже это стало причиной появления у исследователей целого ряда гипотез и даже обозначения «средний танк тяжёлого бронирования». В реальности средним КВ-13 никогда не был — он разрабатывался именно как тяжёлый, а его относительно небольшие размеры и масса стали прямым следствием полученного из Главного автобронетанкового управления Красной армии (ГАБТУ КА) технического задания. По ряду причин дальше второго опытного экземпляра работы над КВ-13, получившим в ходе создания альтернативное название ИС-1, не пошли. Но он стал важной вехой на пути к советскому тяжёлому танку нового поколения (17688).</w:t>
      </w:r>
    </w:p>
    <w:p w14:paraId="7AEF3170" w14:textId="77777777" w:rsidR="00575617" w:rsidRPr="0084550E" w:rsidRDefault="00575617" w:rsidP="0084550E">
      <w:pPr>
        <w:spacing w:after="0" w:line="240" w:lineRule="auto"/>
        <w:jc w:val="both"/>
        <w:rPr>
          <w:rFonts w:ascii="Times New Roman" w:eastAsia="Times New Roman" w:hAnsi="Times New Roman"/>
          <w:color w:val="000000" w:themeColor="text1"/>
          <w:sz w:val="16"/>
          <w:szCs w:val="16"/>
          <w:lang w:eastAsia="ru-RU"/>
        </w:rPr>
      </w:pPr>
    </w:p>
    <w:p w14:paraId="45488EEC"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26 сентября 1942 года был утвержден план проведения модернизации ГАЗ-64. Над новой легковой машиной, получившей индекс "67", работали ведущий конструктор Г.М.Вассерман, конструкторы Ф.А.Лепендин (компоновка), В.В.Банников, А.Л.Иванов, Ю.М. Немцов, А.Г.Кузин - под руководством В.А.Грачева. На ГАЗ-67 восстановили нормальную колею, единую для обеих осей, усилили раму (добавлены косынки, накладки, задняя поперечина); переделали переднюю часть кузова, ввели передние и задние крылья, установили подножки. Задние рессоры были вынесены над балкой заднего моста (это увеличило и дорожный просвет) и расположены снаружи рамы, дополнительный бензобак (31 л) размещен под сиденьем водителя. Были усилены элементы подвески, рулевого управления, буксирного прибора. Стал не нужен задний стабилизатор поперечной устойчивости. Мощность двигателя возросла до гарантированных 54 л.с. за счет применения более совершенного карбюратора К-23 типа "Стромберг" (ставился и раньше на ГАЗ-64). Габариты автомобиля ГАЗ-67 увеличились незначительно в длину и заметно в ширину (на 185, потом на 155 мм). Параметры профильной проходимости в целом не изменились и были достаточно высокими: подъем - до 38°, с прицепом 800 кг - до 20°, устойчивый крен - 25°. Существенно улучшилась подвижность по разбитым фронтовым дорогам с глубокими колеями (до 0,45 м). Машина в них хорошо вписывалась и могла уверенно выходить на обочину через кюветы с крутыми склонами, двигаться по косогорам с уклоном до 22° без сползания. Преодолевался и проселок с жидкой грязью глубиной до 0,8 м. Прицеп в любых дорожных условиях мог иметь массу до 1200 кг (затем она была ограничена до 800 кг). ГАЗ-67 стал надежнее и добротнее своего предшественника, устойчиво работал на низкокачественных горюче-смазочных материалах, выдерживал значительные перегрузки и отрабатывал заданный срок службы (9638).</w:t>
      </w:r>
    </w:p>
    <w:p w14:paraId="0B9FC9AE" w14:textId="77777777" w:rsidR="00090C9B" w:rsidRPr="0084550E" w:rsidRDefault="00090C9B" w:rsidP="0084550E">
      <w:pPr>
        <w:pStyle w:val="a8"/>
        <w:widowControl/>
        <w:jc w:val="both"/>
        <w:rPr>
          <w:rFonts w:ascii="Times New Roman" w:hAnsi="Times New Roman" w:cs="Times New Roman"/>
          <w:color w:val="000000" w:themeColor="text1"/>
        </w:rPr>
      </w:pPr>
    </w:p>
    <w:p w14:paraId="0C08D8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года вышло распоряжение СНК № 18396-рс и 9 октября 1942 года вышел приказ НКБ № 779с, согласно которым на площадях завода № 398 был организован Московский филиал ЦКБ № 22 (10118).</w:t>
      </w:r>
    </w:p>
    <w:p w14:paraId="4A71F9FA" w14:textId="77777777" w:rsidR="00090C9B" w:rsidRPr="0084550E" w:rsidRDefault="00090C9B" w:rsidP="0084550E">
      <w:pPr>
        <w:pStyle w:val="Iauiue"/>
        <w:jc w:val="both"/>
        <w:rPr>
          <w:color w:val="000000" w:themeColor="text1"/>
          <w:sz w:val="16"/>
          <w:szCs w:val="16"/>
        </w:rPr>
      </w:pPr>
    </w:p>
    <w:p w14:paraId="118FCC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года вышло Постановление СНК от № 18398 РС и 28 ноября 1942 года вышел приказ НКБ за № 740с, которыми завод № 677 с 1 октября 1942 года был выделен в самостоятельный завод № 677 НКБ.</w:t>
      </w:r>
    </w:p>
    <w:p w14:paraId="54B589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w:t>
      </w:r>
    </w:p>
    <w:p w14:paraId="5369A2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Новосибирск, Кировский район, п/я 159</w:t>
      </w:r>
    </w:p>
    <w:p w14:paraId="169D83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Гутов (10043).</w:t>
      </w:r>
    </w:p>
    <w:p w14:paraId="33CD4777" w14:textId="77777777" w:rsidR="00090C9B" w:rsidRPr="0084550E" w:rsidRDefault="00090C9B" w:rsidP="0084550E">
      <w:pPr>
        <w:pStyle w:val="Iauiue"/>
        <w:jc w:val="both"/>
        <w:rPr>
          <w:color w:val="000000" w:themeColor="text1"/>
          <w:sz w:val="16"/>
          <w:szCs w:val="16"/>
        </w:rPr>
      </w:pPr>
    </w:p>
    <w:p w14:paraId="653B686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сентября в 1942 году в Новосибирске решением комиссариата СССР был образован государственный завод №677 союзного подчинения (ныне ФГУП "НПО "Луч"). В годы войны завод был полностью ориентирован на выпуск продукции, приближающий День Великой Победы. По окончании ВОВ перед заводом встала задача перехода на выпуск мирной продукции. Важным этапом становления предприятия стал период с 1950 по 1954 гг., когда были организованы новые производства - пластмассовое и радиотехническое. Позднее именно они определили путь развития "НПО "Луч". С течением времени продукция предприятия получила широкое распространение по всей территории Советского Союза. Наиболее известными образцами стали: электронная клавишная вычислительная машина «Рось» (1971 г.); электронная клавишная вычислительная машина «Электроника ЭПОС - 73А» (1978 г.); серия магнитофонных приставок «Нота», за разработку которых группа конструкторов нашего объединения награждена дипломами и медалями ВДНХ СССР (1981 г.); детская настольная игра «Хоккей» (1965 г.) (14781).</w:t>
      </w:r>
    </w:p>
    <w:p w14:paraId="332074BC"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7F2B10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сентября 1942 Адмиралтейцы закончили аварийно-боевой ремонт крейсерской ПЛ К-52, подготовив ее к испытаниям (10671).</w:t>
      </w:r>
    </w:p>
    <w:p w14:paraId="3230BE1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2F9AA5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F0781C1" w14:textId="77777777" w:rsidR="00090C9B" w:rsidRPr="0084550E" w:rsidRDefault="00090C9B" w:rsidP="0084550E">
      <w:pPr>
        <w:pStyle w:val="Iauiue"/>
        <w:jc w:val="both"/>
        <w:rPr>
          <w:iCs/>
          <w:color w:val="000000" w:themeColor="text1"/>
          <w:sz w:val="16"/>
          <w:szCs w:val="16"/>
        </w:rPr>
      </w:pPr>
    </w:p>
    <w:p w14:paraId="2E096F8E"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сентября в 1942 году оперативная сводка Совинформбюро:</w:t>
      </w:r>
    </w:p>
    <w:p w14:paraId="3B09550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26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700FE174"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В упорном уличном бою наша гвардейская часть уничтожила 10 немецких танков и 285 солдат и офицеров противника. На другом участке наши бойцы отбили атаку и истребили до роты пехоты противника. Захвачены 6 пулемётов, 6 миномётов, 130 винтовок и боеприпасы.</w:t>
      </w:r>
    </w:p>
    <w:p w14:paraId="2C491F4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противник предпринял несколько контратак, которые были отбиты с большими для него потерями. Н-ская стрелковая часть уничтожила до 300 гитлеровцев и захватила 200 тысяч винтовочных патронов. На другом участке бойцы Н-ского соединения отбили контратаку противника, продвинулись вперёд и заняли более выгодные рубежи. В ходе этого боя уничтожено 600 немецких солдат и офицеров, 10 танков, 12 орудий, несколько миномётов и пулемётов.</w:t>
      </w:r>
    </w:p>
    <w:p w14:paraId="0C4164E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отбили атаку пехоты и танков противника. Немцы отошли на исходные позиции, оставив на поле боя 6 повреждённых танков, 10автомашин, 7 орудий, 13 пулемётов и до 200 убитых и тяжело раненных солдат и офицеров.</w:t>
      </w:r>
    </w:p>
    <w:p w14:paraId="43C976D1"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морской пехоты в бою с противником уничтожили до батальона румынской пехоты, подбили и сожгли 2 немецких танка и 3 бронемашины. Захвачены трофеи и пленные.</w:t>
      </w:r>
    </w:p>
    <w:p w14:paraId="22E01BE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публикуются выдержки из дневника командира взвода 9 роты 317 полка 211немецкой пехотной дивизии унтер-офицера Франца Гарцера.</w:t>
      </w:r>
    </w:p>
    <w:p w14:paraId="0A9B1695"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должны овладеть очагами сопротивления русских в лесу. Отлично замаскировавшись, они ведут огонь по нашим солдатам, которые сгрудились на самом краю леса. Вдруг раздаётся пронзительное «ура» русских... Батальон безнадёжно отступает. Операция провалилась. Лейтенант Шнейдер ранен, унтер-офицеры Крише, Гросс, Веймер убиты. Манескрейн и Гирсберг пропали без вести. Это была одна из самых печальных страниц в истории 9 роты... У меня всё больше крепнет желание убраться отсюда поскорее.</w:t>
      </w:r>
    </w:p>
    <w:p w14:paraId="7ABE054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нас теперь в ходу шутка о «миноискателе 1942 г.». Под этим подразумеваются русские женщины, которых мы гоним на минные поля.</w:t>
      </w:r>
    </w:p>
    <w:p w14:paraId="66DE5D7F"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...Ужасные новости. Убиты: унтер-офицер Гельм, Глеба, Вальк, Винклер. Масса раненых. В моём взводе осталось только 2 человека. Так страшно видеть мёртвые тела своих товарищей, сложенные в штабеля.</w:t>
      </w:r>
    </w:p>
    <w:p w14:paraId="7BB5BB2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Солдаты стонут. Все стремятся унести ноги из России. Мне не верится, что мы выберемся отсюда. Я окончательно отчаялся в будущем и думаю, что Россия станет для нас могилой».</w:t>
      </w:r>
    </w:p>
    <w:p w14:paraId="05D9EE90"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Анновка, Кировоградской области, семилетний сын колхозника Науменко сорвал приказ немецкой комендатуры и сделал из него бумажный змей. Немецко-фашистские изверги схватили мальчика, долго глумились над ним, а затем расстреляли его. По распоряжению капитана Брауна гитлеровские разбойники сожгли дом колхозника Науменко, а всю семью арестовали и отправили на принудительные работы.</w:t>
      </w:r>
    </w:p>
    <w:p w14:paraId="14A1B5B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греческих партизан, действующий в Родопских горах (Северная Греция), совершил нападение на автоколонну оккупантов. Партизаны перебили более 30 гитлеровцев и, захватив винтовки и патроны, скрылись в горах.» (14781).</w:t>
      </w:r>
    </w:p>
    <w:p w14:paraId="1AC44E06"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77F20648"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сентября в 1942 году вечернее сообщение Совинформбюро:</w:t>
      </w:r>
    </w:p>
    <w:p w14:paraId="1AE7EAA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26 сентября наши войска вели ожесточённые бои с противником в районе Сталинграда, в районе Моздока и в районе Синявино. На других фронтах существенных изменений не произошло.</w:t>
      </w:r>
    </w:p>
    <w:p w14:paraId="4E21AAC3"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25 сентября частями нашей авиации на различных участках фронта уничтожено или повреждено до 30 автомашин с войсками и грузами, подавлен огонь 6 батарей полевой артиллерии, взорвано 3 склада боеприпасов, подожжено 7 железнодорожных эшелонов, рассеяно и частью уничтожено до роты пехоты противника.</w:t>
      </w:r>
    </w:p>
    <w:p w14:paraId="7CA0C71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бойцы Н-ской части атаковали немцев и выбили их из ряда зданий. Противник потерял убитыми до 400 солдат и офицеров. Захвачено 3 пулемёта, 4 миномёта и много винтовок. На окраине города наши артиллеристы и гвардейцы-миномётчики несколькими огневыми налётами уничтожили до батальона вражеской пехоты, 3 танка, 23 автомашины, 11 мотоциклов и артиллерийскую батарею противника. Южнее Сталинграда Н-ская часть Красной Армии вела активные боевые действия и истребила более 800 солдат и офицеров противника. Уничтожено 11 немецких танков, 18 автомашин и 3 миномётные батареи. Нашими бойцами захвачено150 немецких автомашин с различными военными грузами.</w:t>
      </w:r>
    </w:p>
    <w:p w14:paraId="3F03A04B"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советские войска продолжали вести бои и несколько продвинулись вперёд. Немцы неоднократно переходили в контратаки, но каждый раз под ударами наших частей откатывались на исходные позиции. В ходе боёв гитлеровцы несут большие потери. За истекшие сутки уничтожено до 2.000 вражеских солдат и офицеров, сожжено и подбито 37 немецких танков, уничтожено 21 орудие, 8 миномётных батарей, 32 пулемёта, 3 бронемашины и 12 специальных автомашин. Захвачены трофеи и пленные.</w:t>
      </w:r>
    </w:p>
    <w:p w14:paraId="0929215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и зенитчики в течение дня сбили 9 немецких самолётов.</w:t>
      </w:r>
    </w:p>
    <w:p w14:paraId="09F17E2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немецкая пехота при поддержке сотни танков пять раз атаковала наш оборонительный рубеж. Все атаки противника отбиты. В результате этого боя гитлеровцы потеряли 18 танков и до двух рот пехоты.</w:t>
      </w:r>
    </w:p>
    <w:p w14:paraId="108216DC"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войска отбили атаку крупных сил противника, пытавшихся захватить одну высоту. В боях за эту высоту уничтожено до 1.150 немецких солдат и офицеров. Нашими бойцами захвачены 31 пулемёт, много винтовок и боеприпасов.</w:t>
      </w:r>
    </w:p>
    <w:p w14:paraId="69B3A43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наши войска отбивали атаки противника. В течение дняуничтожено 10 танков и сбито 6 немецких бомбардировщиков.</w:t>
      </w:r>
    </w:p>
    <w:p w14:paraId="2BB028A7"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Крыму, истребил до 200 немецких оккупантов, уничтожил 12 автомашин и взорвал на шоссе несколько мостов.</w:t>
      </w:r>
    </w:p>
    <w:p w14:paraId="2014518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Пленные солдаты 11 роты 266 полка 72 немецкой пехотной дивизии Леон Заммель и Пауль Крушке рассказали:</w:t>
      </w:r>
    </w:p>
    <w:p w14:paraId="46879C9A"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боях под Севастополем 72 дивизия была разбита. В ротах нашего полка осталось по нескольку человек. Например, в 11 роте осталось всего лишь 8 солдат. Вскоре мы получили пополнение и были переброшены на Центральный фронт. Нас прямос марша ввели в бой, и полк в течение двух дней вновь понёс огромные потери. Русские обрушили на нас страшный артиллерийский и миномётный огонь. Солдаты были морально подавлены. Им было безразлично, чем закончится бой. Каждый старался укрыться, чтобы только спасти свою жизнь».</w:t>
      </w:r>
    </w:p>
    <w:p w14:paraId="5B8F9882"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Карательный отряд белофиннов учинил кровавую расправу над населением деревни Сосницы, Ленинградской области. Ворвавшись в деревню, белофинны согнали жителей на площадь и потребовали, чтобы они указали, где находится партизанский лагерь. Все крестьяне молча выслушали требование финского офицера и не проронили ни одного слова. Тогда белофинны схватили пожилого колхозника Жукова и вприсутствии всех жителей повесили его. Не добившись и после этого от колхозников сведений о партизанах, бандита убили 20 жителей деревни.» (14781).</w:t>
      </w:r>
    </w:p>
    <w:p w14:paraId="2EDAA7E4"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1567A88D"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сентября в 1942 году войска Невской оперативной группы Ленинградского фронта овладели плацдармом в районе Московской Дубровки. В Сталинграде на отдельных участках фронта противник вышел к Волге. Завершилась Новороссийская операция: советские войска н силы флота сорвали план противника прорваться в Закавказье через Новороссийск (14781).</w:t>
      </w:r>
    </w:p>
    <w:p w14:paraId="44B9F114"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2C626D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исходу 26 сентября 1942 немецкие вой</w:t>
      </w:r>
      <w:r w:rsidRPr="0084550E">
        <w:rPr>
          <w:color w:val="000000" w:themeColor="text1"/>
          <w:sz w:val="16"/>
          <w:szCs w:val="16"/>
        </w:rPr>
        <w:softHyphen/>
        <w:t>ска после упорных боев овладели по</w:t>
      </w:r>
      <w:r w:rsidRPr="0084550E">
        <w:rPr>
          <w:color w:val="000000" w:themeColor="text1"/>
          <w:sz w:val="16"/>
          <w:szCs w:val="16"/>
        </w:rPr>
        <w:softHyphen/>
        <w:t>чти всем центром и южной частью Ста</w:t>
      </w:r>
      <w:r w:rsidRPr="0084550E">
        <w:rPr>
          <w:color w:val="000000" w:themeColor="text1"/>
          <w:sz w:val="16"/>
          <w:szCs w:val="16"/>
        </w:rPr>
        <w:softHyphen/>
        <w:t>линграда (6467).</w:t>
      </w:r>
    </w:p>
    <w:p w14:paraId="57107EAD" w14:textId="77777777" w:rsidR="00090C9B" w:rsidRPr="0084550E" w:rsidRDefault="00090C9B" w:rsidP="0084550E">
      <w:pPr>
        <w:pStyle w:val="Iauiue"/>
        <w:jc w:val="both"/>
        <w:rPr>
          <w:color w:val="000000" w:themeColor="text1"/>
          <w:sz w:val="16"/>
          <w:szCs w:val="16"/>
        </w:rPr>
      </w:pPr>
    </w:p>
    <w:p w14:paraId="2ED89A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C 26 сентября по 5 ноября 1943 состоялась Мелитопольская операция. Продвинулись на 50-320 км и вышли к Днепру и Крымским перешейкам (2438,402).</w:t>
      </w:r>
    </w:p>
    <w:p w14:paraId="46A25634" w14:textId="77777777" w:rsidR="00090C9B" w:rsidRPr="0084550E" w:rsidRDefault="00090C9B" w:rsidP="0084550E">
      <w:pPr>
        <w:pStyle w:val="Iauiue"/>
        <w:jc w:val="both"/>
        <w:rPr>
          <w:color w:val="000000" w:themeColor="text1"/>
          <w:sz w:val="16"/>
          <w:szCs w:val="16"/>
        </w:rPr>
      </w:pPr>
    </w:p>
    <w:p w14:paraId="5CD1D14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8562FBC" w14:textId="77777777" w:rsidR="00090C9B" w:rsidRPr="0084550E" w:rsidRDefault="00090C9B" w:rsidP="0084550E">
      <w:pPr>
        <w:pStyle w:val="Iauiue"/>
        <w:jc w:val="both"/>
        <w:rPr>
          <w:iCs/>
          <w:color w:val="000000" w:themeColor="text1"/>
          <w:sz w:val="16"/>
          <w:szCs w:val="16"/>
        </w:rPr>
      </w:pPr>
    </w:p>
    <w:p w14:paraId="1D7240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И.В.С. на обеде с Уилки спросил "Почему посольство США не возвращается из Куйбышева в Москву?" и добавил "Вы боитесь возвратиться" (512,305).</w:t>
      </w:r>
    </w:p>
    <w:p w14:paraId="4314C202" w14:textId="77777777" w:rsidR="00090C9B" w:rsidRPr="0084550E" w:rsidRDefault="00090C9B" w:rsidP="0084550E">
      <w:pPr>
        <w:pStyle w:val="Iauiue"/>
        <w:jc w:val="both"/>
        <w:rPr>
          <w:color w:val="000000" w:themeColor="text1"/>
          <w:sz w:val="16"/>
          <w:szCs w:val="16"/>
        </w:rPr>
      </w:pPr>
    </w:p>
    <w:p w14:paraId="0E63A16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F334AED" w14:textId="77777777" w:rsidR="00090C9B" w:rsidRPr="0084550E" w:rsidRDefault="00090C9B" w:rsidP="0084550E">
      <w:pPr>
        <w:pStyle w:val="Iauiue"/>
        <w:jc w:val="both"/>
        <w:rPr>
          <w:iCs/>
          <w:color w:val="000000" w:themeColor="text1"/>
          <w:sz w:val="16"/>
          <w:szCs w:val="16"/>
        </w:rPr>
      </w:pPr>
    </w:p>
    <w:p w14:paraId="0DCE3886" w14:textId="77777777"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сентября в 1942 году Адольф Гитлер сместил генерал-полковника Гальдера с поста начальника штаба сухопутных войск и назначил вместо него генерала Цейцлера (14781).</w:t>
      </w:r>
    </w:p>
    <w:p w14:paraId="3B5B18AA"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30CDFD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сентября 1942 нацисты в Освенциме ввели учет и сбор личных вещей заключенных, направляющихся для казни (1798).</w:t>
      </w:r>
    </w:p>
    <w:p w14:paraId="6974F736" w14:textId="77777777" w:rsidR="00090C9B" w:rsidRPr="0084550E" w:rsidRDefault="00090C9B" w:rsidP="0084550E">
      <w:pPr>
        <w:pStyle w:val="Iauiue"/>
        <w:jc w:val="both"/>
        <w:rPr>
          <w:color w:val="000000" w:themeColor="text1"/>
          <w:sz w:val="16"/>
          <w:szCs w:val="16"/>
        </w:rPr>
      </w:pPr>
    </w:p>
    <w:p w14:paraId="473CC81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1D58675" w14:textId="77777777" w:rsidR="00090C9B" w:rsidRPr="0084550E" w:rsidRDefault="00090C9B" w:rsidP="0084550E">
      <w:pPr>
        <w:pStyle w:val="Iauiue"/>
        <w:jc w:val="both"/>
        <w:rPr>
          <w:iCs/>
          <w:color w:val="000000" w:themeColor="text1"/>
          <w:sz w:val="16"/>
          <w:szCs w:val="16"/>
        </w:rPr>
      </w:pPr>
    </w:p>
    <w:p w14:paraId="7793F7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сентября 1942 Зам. начальника ГУ инженерно-авиационной службы бригинженер Лапин утвердил инструкцию по ТО Ил-2, которая 25 сентября 1942 была утверждена зам. нач. управления технической эксплуатации ВВС КА г-м ис. Уже упоминался двухместный, но одноместный был все еще основным (10,1).</w:t>
      </w:r>
    </w:p>
    <w:p w14:paraId="02869CB6" w14:textId="77777777" w:rsidR="00090C9B" w:rsidRPr="0084550E" w:rsidRDefault="00090C9B" w:rsidP="0084550E">
      <w:pPr>
        <w:pStyle w:val="Iauiue"/>
        <w:jc w:val="both"/>
        <w:rPr>
          <w:color w:val="000000" w:themeColor="text1"/>
          <w:sz w:val="16"/>
          <w:szCs w:val="16"/>
        </w:rPr>
      </w:pPr>
    </w:p>
    <w:p w14:paraId="0136B3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1942 г. в ходе войсковых испытаний Ту-2 была эффективно использована возможность подвески крупнокалиберных бомб при налете на немецкий подземный склад горючего у деревни Тростено. Его несколько раз бомбили Пе-2, использовавшие бомбы ФАБ-100, но безрезультатно. Решили попробовать взорвать его бомбами ФАБ-1000 с Ту-2. Тройку бомбардировщиков сопровождали десять истребителей ЛаГГ-3. Командиру прикрытия пригрозили, что за каждый потерянный Ту-2 он ответит головой. Голова у нею была всею одна. Когда группу перехватили девять немецких истребителей Bf 109, часть немцев попыталась оттеснить ЛаГГ-3, а другая ринулась к бомбардировщикам. Но оторвать эскорт от Ту-2 не удалось. Совместными усилиями советских истребителей и стрелков на бомбардировщиках противника отогнали. Экипажи успешно сбросили бомбы на цель. Склад взлетел на воздух. Все три Ту-2 без помех вернулись в Мигалово.</w:t>
      </w:r>
    </w:p>
    <w:p w14:paraId="2A8C72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Громов не удержался и лично опробовал новый самолет, отозвавшись о нем очень хорошо. В своих мемуарах он потом написал: "Я сам летал на Ту-2 с большим удовольствием".</w:t>
      </w:r>
    </w:p>
    <w:p w14:paraId="6901FC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о войсковых испытаниях новый бомбардировщик получил высокую оценку. В нем содержалась весьма примечательная фраза: "Считать необходимым ускорить внедрение самолета Ту-2 в ВВС КА". Среди достоинств самолета отметили большую бомбовую нагрузку в сочетании со значительной дальностью полета, мощные и менее уязвимые моторы воздушного охлаждения, сильное вооружение, удобное размещение экипажа, хорошие летные данные и сравнительную простоту пилотирования. Машина без особых проблем летела на одном работающем моторе. В одном полете в двигатель Ту-2 угодил малокалиберный зенитный снаряд (от "эрликона"), но самолет продолжил свой путь и благополучно приземлился на аэродроме.</w:t>
      </w:r>
    </w:p>
    <w:p w14:paraId="0C311B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указали и недостатки, большая часть которых уже ранее была выявлена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градусов мороза. Неудовлетворительная работа бензиномеров вкупе с подтеканием обратных клапанов вынуждала заправлять баки доверху, а затем стравливать излишки. Управление секторами газа признали слишком тугим, что усложняло полет в строю. Еще раз обратили внимание на неудобный доступ ко многим агрегатам мотоустановки.</w:t>
      </w:r>
    </w:p>
    <w:p w14:paraId="52FF43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закончили 3 октября, 11 октября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w:t>
      </w:r>
    </w:p>
    <w:p w14:paraId="25C740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680B6E3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DA698F0" w14:textId="77777777" w:rsidR="00776B5F" w:rsidRPr="0084550E" w:rsidRDefault="00776B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27 сентября 1942 г. возможность подвески крупнокали</w:t>
      </w:r>
      <w:r w:rsidRPr="0084550E">
        <w:rPr>
          <w:rFonts w:ascii="Times New Roman" w:hAnsi="Times New Roman"/>
          <w:color w:val="000000" w:themeColor="text1"/>
          <w:sz w:val="16"/>
          <w:szCs w:val="16"/>
          <w:lang w:eastAsia="ru-RU" w:bidi="ru-RU"/>
        </w:rPr>
        <w:softHyphen/>
        <w:t>берных бомб на Ту-2 была эффективно исполь</w:t>
      </w:r>
      <w:r w:rsidRPr="0084550E">
        <w:rPr>
          <w:rFonts w:ascii="Times New Roman" w:hAnsi="Times New Roman"/>
          <w:color w:val="000000" w:themeColor="text1"/>
          <w:sz w:val="16"/>
          <w:szCs w:val="16"/>
          <w:lang w:eastAsia="ru-RU" w:bidi="ru-RU"/>
        </w:rPr>
        <w:softHyphen/>
        <w:t>зована при налете на немецкий под</w:t>
      </w:r>
      <w:r w:rsidRPr="0084550E">
        <w:rPr>
          <w:rFonts w:ascii="Times New Roman" w:hAnsi="Times New Roman"/>
          <w:color w:val="000000" w:themeColor="text1"/>
          <w:sz w:val="16"/>
          <w:szCs w:val="16"/>
          <w:lang w:eastAsia="ru-RU" w:bidi="ru-RU"/>
        </w:rPr>
        <w:softHyphen/>
        <w:t>земный склад горючего у деревни Тростено в ходе второго этапа войсковых испытаний. Его несколько раз бомбили Пе-2, использовавшие бомбы ФАБ-100, но безрезультатно. Ре</w:t>
      </w:r>
      <w:r w:rsidRPr="0084550E">
        <w:rPr>
          <w:rFonts w:ascii="Times New Roman" w:hAnsi="Times New Roman"/>
          <w:color w:val="000000" w:themeColor="text1"/>
          <w:sz w:val="16"/>
          <w:szCs w:val="16"/>
          <w:lang w:eastAsia="ru-RU" w:bidi="ru-RU"/>
        </w:rPr>
        <w:softHyphen/>
        <w:t>шили попробовать взорвать его бомбами ФАБ-1000 с Ту-2. Тройку бомбардиров</w:t>
      </w:r>
      <w:r w:rsidRPr="0084550E">
        <w:rPr>
          <w:rFonts w:ascii="Times New Roman" w:hAnsi="Times New Roman"/>
          <w:color w:val="000000" w:themeColor="text1"/>
          <w:sz w:val="16"/>
          <w:szCs w:val="16"/>
          <w:lang w:eastAsia="ru-RU" w:bidi="ru-RU"/>
        </w:rPr>
        <w:softHyphen/>
        <w:t>щиков сопровождали десять истребите</w:t>
      </w:r>
      <w:r w:rsidRPr="0084550E">
        <w:rPr>
          <w:rFonts w:ascii="Times New Roman" w:hAnsi="Times New Roman"/>
          <w:color w:val="000000" w:themeColor="text1"/>
          <w:sz w:val="16"/>
          <w:szCs w:val="16"/>
          <w:lang w:eastAsia="ru-RU" w:bidi="ru-RU"/>
        </w:rPr>
        <w:softHyphen/>
        <w:t xml:space="preserve">лей ЛаГГ-5. Командиру прикрытия пригрозили, что за каждый потерянный Ту-2 он ответит головой. Голова у него была всего одна. Когда группу перехватили девять немецких истребителей </w:t>
      </w:r>
      <w:r w:rsidRPr="0084550E">
        <w:rPr>
          <w:rFonts w:ascii="Times New Roman" w:hAnsi="Times New Roman"/>
          <w:color w:val="000000" w:themeColor="text1"/>
          <w:sz w:val="16"/>
          <w:szCs w:val="16"/>
          <w:lang w:val="en-US" w:bidi="en-US"/>
        </w:rPr>
        <w:t>Bf</w:t>
      </w:r>
      <w:r w:rsidRPr="0084550E">
        <w:rPr>
          <w:rFonts w:ascii="Times New Roman" w:hAnsi="Times New Roman"/>
          <w:color w:val="000000" w:themeColor="text1"/>
          <w:sz w:val="16"/>
          <w:szCs w:val="16"/>
          <w:lang w:bidi="en-US"/>
        </w:rPr>
        <w:t xml:space="preserve"> </w:t>
      </w:r>
      <w:r w:rsidRPr="0084550E">
        <w:rPr>
          <w:rFonts w:ascii="Times New Roman" w:hAnsi="Times New Roman"/>
          <w:color w:val="000000" w:themeColor="text1"/>
          <w:sz w:val="16"/>
          <w:szCs w:val="16"/>
          <w:lang w:eastAsia="ru-RU" w:bidi="ru-RU"/>
        </w:rPr>
        <w:t>109, часть нем</w:t>
      </w:r>
      <w:r w:rsidRPr="0084550E">
        <w:rPr>
          <w:rFonts w:ascii="Times New Roman" w:hAnsi="Times New Roman"/>
          <w:color w:val="000000" w:themeColor="text1"/>
          <w:sz w:val="16"/>
          <w:szCs w:val="16"/>
          <w:lang w:eastAsia="ru-RU" w:bidi="ru-RU"/>
        </w:rPr>
        <w:softHyphen/>
        <w:t>цев попыталась оттеснить ЛаГГ-5, а другая ринулась к бомбардировщикам. Но ото</w:t>
      </w:r>
      <w:r w:rsidRPr="0084550E">
        <w:rPr>
          <w:rFonts w:ascii="Times New Roman" w:hAnsi="Times New Roman"/>
          <w:color w:val="000000" w:themeColor="text1"/>
          <w:sz w:val="16"/>
          <w:szCs w:val="16"/>
          <w:lang w:eastAsia="ru-RU" w:bidi="ru-RU"/>
        </w:rPr>
        <w:softHyphen/>
        <w:t>рвать эскорт от Ту-2 не удалось. Совмест</w:t>
      </w:r>
      <w:r w:rsidRPr="0084550E">
        <w:rPr>
          <w:rFonts w:ascii="Times New Roman" w:hAnsi="Times New Roman"/>
          <w:color w:val="000000" w:themeColor="text1"/>
          <w:sz w:val="16"/>
          <w:szCs w:val="16"/>
          <w:lang w:eastAsia="ru-RU" w:bidi="ru-RU"/>
        </w:rPr>
        <w:softHyphen/>
        <w:t>ными усилиями советских истребителей и стрелков на бомбардировщиках против</w:t>
      </w:r>
      <w:r w:rsidRPr="0084550E">
        <w:rPr>
          <w:rFonts w:ascii="Times New Roman" w:hAnsi="Times New Roman"/>
          <w:color w:val="000000" w:themeColor="text1"/>
          <w:sz w:val="16"/>
          <w:szCs w:val="16"/>
          <w:lang w:eastAsia="ru-RU" w:bidi="ru-RU"/>
        </w:rPr>
        <w:softHyphen/>
        <w:t>ника отогнали. Экипажи успешно сбро</w:t>
      </w:r>
      <w:r w:rsidRPr="0084550E">
        <w:rPr>
          <w:rFonts w:ascii="Times New Roman" w:hAnsi="Times New Roman"/>
          <w:color w:val="000000" w:themeColor="text1"/>
          <w:sz w:val="16"/>
          <w:szCs w:val="16"/>
          <w:lang w:eastAsia="ru-RU" w:bidi="ru-RU"/>
        </w:rPr>
        <w:softHyphen/>
        <w:t>сили бомбы на цель. Склад взлетел на воздух. Все три Ту-2 без помех вернулись в Мигалово.</w:t>
      </w:r>
    </w:p>
    <w:p w14:paraId="1B45F89F" w14:textId="77777777" w:rsidR="00776B5F" w:rsidRPr="0084550E" w:rsidRDefault="00776B5F" w:rsidP="0084550E">
      <w:pPr>
        <w:spacing w:after="0" w:line="240" w:lineRule="auto"/>
        <w:jc w:val="both"/>
        <w:rPr>
          <w:rFonts w:ascii="Times New Roman" w:hAnsi="Times New Roman"/>
          <w:color w:val="000000" w:themeColor="text1"/>
          <w:sz w:val="16"/>
          <w:szCs w:val="16"/>
          <w:lang w:eastAsia="ru-RU" w:bidi="ru-RU"/>
        </w:rPr>
      </w:pPr>
    </w:p>
    <w:p w14:paraId="19905933" w14:textId="77777777" w:rsidR="00A40B67" w:rsidRPr="0084550E" w:rsidRDefault="00A40B67"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27 сентября 1942 г. начались летные испытания ЛаГГ-3 в Японии, которые проводили летчики Исследовательского центра авиации Импе</w:t>
      </w:r>
      <w:r w:rsidRPr="0084550E">
        <w:rPr>
          <w:rFonts w:ascii="Times New Roman" w:hAnsi="Times New Roman" w:cs="Times New Roman"/>
          <w:color w:val="000000" w:themeColor="text1"/>
          <w:sz w:val="16"/>
          <w:szCs w:val="16"/>
        </w:rPr>
        <w:softHyphen/>
        <w:t>раторской армии, руководимые м-ром Ямамото. Сравнитель</w:t>
      </w:r>
      <w:r w:rsidRPr="0084550E">
        <w:rPr>
          <w:rFonts w:ascii="Times New Roman" w:hAnsi="Times New Roman" w:cs="Times New Roman"/>
          <w:color w:val="000000" w:themeColor="text1"/>
          <w:sz w:val="16"/>
          <w:szCs w:val="16"/>
        </w:rPr>
        <w:softHyphen/>
        <w:t>ные бои с маневренными Ки-27 и Ки-43 «ЛаГГ» проиграл вчи</w:t>
      </w:r>
      <w:r w:rsidRPr="0084550E">
        <w:rPr>
          <w:rFonts w:ascii="Times New Roman" w:hAnsi="Times New Roman" w:cs="Times New Roman"/>
          <w:color w:val="000000" w:themeColor="text1"/>
          <w:sz w:val="16"/>
          <w:szCs w:val="16"/>
        </w:rPr>
        <w:softHyphen/>
        <w:t>стую, но заслужил положительную оценку как устойчивая плат</w:t>
      </w:r>
      <w:r w:rsidRPr="0084550E">
        <w:rPr>
          <w:rFonts w:ascii="Times New Roman" w:hAnsi="Times New Roman" w:cs="Times New Roman"/>
          <w:color w:val="000000" w:themeColor="text1"/>
          <w:sz w:val="16"/>
          <w:szCs w:val="16"/>
        </w:rPr>
        <w:softHyphen/>
        <w:t>форма при стрельбе из пушки. Дальнейшая судьба этой машины неведома (19106).</w:t>
      </w:r>
    </w:p>
    <w:p w14:paraId="51BAC0DC" w14:textId="77777777" w:rsidR="00A40B67" w:rsidRPr="0084550E" w:rsidRDefault="00A40B67" w:rsidP="0084550E">
      <w:pPr>
        <w:pStyle w:val="5f2"/>
        <w:shd w:val="clear" w:color="auto" w:fill="auto"/>
        <w:spacing w:before="0" w:after="0" w:line="240" w:lineRule="auto"/>
        <w:rPr>
          <w:rFonts w:ascii="Times New Roman" w:hAnsi="Times New Roman" w:cs="Times New Roman"/>
          <w:color w:val="000000" w:themeColor="text1"/>
          <w:sz w:val="16"/>
          <w:szCs w:val="16"/>
        </w:rPr>
      </w:pPr>
    </w:p>
    <w:p w14:paraId="1A0F346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сентября 1942 г. проводились испытания форсированного мотора М-107, запущенного волевым реше</w:t>
      </w:r>
      <w:r w:rsidRPr="0084550E">
        <w:rPr>
          <w:rFonts w:ascii="Times New Roman" w:hAnsi="Times New Roman"/>
          <w:color w:val="000000" w:themeColor="text1"/>
          <w:sz w:val="16"/>
          <w:szCs w:val="16"/>
        </w:rPr>
        <w:softHyphen/>
        <w:t>нием в производство, но он не избежал участи М-107: серий</w:t>
      </w:r>
      <w:r w:rsidRPr="0084550E">
        <w:rPr>
          <w:rFonts w:ascii="Times New Roman" w:hAnsi="Times New Roman"/>
          <w:color w:val="000000" w:themeColor="text1"/>
          <w:sz w:val="16"/>
          <w:szCs w:val="16"/>
        </w:rPr>
        <w:softHyphen/>
        <w:t>ный мотор М-107А сняли с заводских 50-часовых испы</w:t>
      </w:r>
      <w:r w:rsidRPr="0084550E">
        <w:rPr>
          <w:rFonts w:ascii="Times New Roman" w:hAnsi="Times New Roman"/>
          <w:color w:val="000000" w:themeColor="text1"/>
          <w:sz w:val="16"/>
          <w:szCs w:val="16"/>
        </w:rPr>
        <w:softHyphen/>
        <w:t>таний на 46-м часу работы из- за поломки коленчатого вала. Тем не менее один из пер</w:t>
      </w:r>
      <w:r w:rsidRPr="0084550E">
        <w:rPr>
          <w:rFonts w:ascii="Times New Roman" w:hAnsi="Times New Roman"/>
          <w:color w:val="000000" w:themeColor="text1"/>
          <w:sz w:val="16"/>
          <w:szCs w:val="16"/>
        </w:rPr>
        <w:softHyphen/>
        <w:t>вых собранных заводом № 26 моторов № К-235 6 октя</w:t>
      </w:r>
      <w:r w:rsidRPr="0084550E">
        <w:rPr>
          <w:rFonts w:ascii="Times New Roman" w:hAnsi="Times New Roman"/>
          <w:color w:val="000000" w:themeColor="text1"/>
          <w:sz w:val="16"/>
          <w:szCs w:val="16"/>
        </w:rPr>
        <w:softHyphen/>
        <w:t>бря 1942 г. отправили в ОКБ А.С. Яковлева для установки на самолет. На следующем моторе малой опытной пар</w:t>
      </w:r>
      <w:r w:rsidRPr="0084550E">
        <w:rPr>
          <w:rFonts w:ascii="Times New Roman" w:hAnsi="Times New Roman"/>
          <w:color w:val="000000" w:themeColor="text1"/>
          <w:sz w:val="16"/>
          <w:szCs w:val="16"/>
        </w:rPr>
        <w:softHyphen/>
        <w:t>тии (№К-236) 17 октября начали новые заводские стен</w:t>
      </w:r>
      <w:r w:rsidRPr="0084550E">
        <w:rPr>
          <w:rFonts w:ascii="Times New Roman" w:hAnsi="Times New Roman"/>
          <w:color w:val="000000" w:themeColor="text1"/>
          <w:sz w:val="16"/>
          <w:szCs w:val="16"/>
        </w:rPr>
        <w:softHyphen/>
        <w:t>довые испытания для подтверждения ресурса (в том чи</w:t>
      </w:r>
      <w:r w:rsidRPr="0084550E">
        <w:rPr>
          <w:rFonts w:ascii="Times New Roman" w:hAnsi="Times New Roman"/>
          <w:color w:val="000000" w:themeColor="text1"/>
          <w:sz w:val="16"/>
          <w:szCs w:val="16"/>
        </w:rPr>
        <w:softHyphen/>
        <w:t>сле для мотора, отправленного на завод №115). К 20 ноя</w:t>
      </w:r>
      <w:r w:rsidRPr="0084550E">
        <w:rPr>
          <w:rFonts w:ascii="Times New Roman" w:hAnsi="Times New Roman"/>
          <w:color w:val="000000" w:themeColor="text1"/>
          <w:sz w:val="16"/>
          <w:szCs w:val="16"/>
        </w:rPr>
        <w:softHyphen/>
        <w:t>бря Уфимский завод выпустил всего 10 моторов М-107А, из которых еще один 19 ноября 1942 г. отгрузили в адрес ОКБ А.С. Яковлева (23381).</w:t>
      </w:r>
    </w:p>
    <w:p w14:paraId="5459DA89" w14:textId="77777777" w:rsidR="003D1E70" w:rsidRPr="0084550E" w:rsidRDefault="003D1E70" w:rsidP="0084550E">
      <w:pPr>
        <w:spacing w:after="0" w:line="240" w:lineRule="auto"/>
        <w:jc w:val="both"/>
        <w:rPr>
          <w:rFonts w:ascii="Times New Roman" w:hAnsi="Times New Roman"/>
          <w:color w:val="000000" w:themeColor="text1"/>
          <w:sz w:val="16"/>
          <w:szCs w:val="16"/>
        </w:rPr>
      </w:pPr>
    </w:p>
    <w:p w14:paraId="04858EC5" w14:textId="33C12200" w:rsidR="00F05BFB" w:rsidRPr="0084550E" w:rsidRDefault="00F05BF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1942 г. решение Буденного было оформлено в виде Постановления Военного Совета Черноморской группы войск Закавказского фронта №00107. Этим документом Военному Совету ОГ ГМЧ Черноморской группы войск Закавказского фронта предписывалось: «…1. Организовать производство горных установок PC и изготовить их в октябре месяце в количестве 48 шт., т. е. на 12 батарей. 2. Сформировать в октябре месяце 12 горных батарей PC. Изготовление установок и формирование батарей возложить на Военный Совет ОГ ГМЧ Черноморской группы войск Закавказского фронта. 3. Для охраны побережья установить на 4-х железнодорожных дрезинах горные установки PC, сформировав из них батарею PC при Опергруппе ГМЧ. 4. Организовать постоянную железнодорожную летучку в составе: одной пассажирской дрезины, одного мотовоза и трех крытых вагонов, для организации бесперебойного питания боеприпасами частей группы ГМЧ…». По этому же постановлению: начальник Управления АБТВ в 19-м армейском ремонтно-восстановительном батальоне должен был организовать в октябре месяце изготовление 48 штук узлов №1 горной установки PC (пакет, пульт управления и электрооборудование);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начальник ВОСО и начальник железной дороги в мастерских депо города Сочи должны были организовать изготовление в октябре месяце 48 штук узлов №№2, 3 (ферма, лафет);</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начальник связи должен был обеспечить ОГ ГМЧ 12-вольтовыми щелочными аккумуляторными батареями (48 шт.) и соответствующим количеством электропроводов;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сборку и пристрелку установок предписано было производить ОГ ГМЧ;</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утверждался план выпуска горных установок: в первой декаде октября – 8 установок, во второй – 20, в третьей – 20;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начальником формирования горных батарей назначался подполковник М. П. Горохов, комиссаром формирования – батальонный комиссар Т. В. Попов. О решении Военного Совета фронта и предложениях по организации подразделений было доложено командованию ГМЧ. Сборку горных установок развернули на территории санатория «Ривьера» (г. Сочи), куда была передислоцирована мастерская ПРМ-6 (15796).</w:t>
      </w:r>
    </w:p>
    <w:p w14:paraId="12C2BCB0" w14:textId="77777777" w:rsidR="00F05BFB" w:rsidRPr="0084550E" w:rsidRDefault="00F05BFB" w:rsidP="0084550E">
      <w:pPr>
        <w:spacing w:after="0" w:line="240" w:lineRule="auto"/>
        <w:jc w:val="both"/>
        <w:rPr>
          <w:rFonts w:ascii="Times New Roman" w:hAnsi="Times New Roman"/>
          <w:color w:val="000000" w:themeColor="text1"/>
          <w:sz w:val="16"/>
          <w:szCs w:val="16"/>
        </w:rPr>
      </w:pPr>
    </w:p>
    <w:p w14:paraId="53CD6A5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A75E44D" w14:textId="77777777" w:rsidR="00090C9B" w:rsidRPr="0084550E" w:rsidRDefault="00090C9B" w:rsidP="0084550E">
      <w:pPr>
        <w:pStyle w:val="Iauiue"/>
        <w:jc w:val="both"/>
        <w:rPr>
          <w:iCs/>
          <w:color w:val="000000" w:themeColor="text1"/>
          <w:sz w:val="16"/>
          <w:szCs w:val="16"/>
        </w:rPr>
      </w:pPr>
    </w:p>
    <w:p w14:paraId="67C41D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сентября 1942 года с завода №371 на "Ржевский полигон" был доставлен второй опытный образец установки ЛАП-7, который отличался поворотным механизмом - был поставлен винт вместо рычажного привода. При внешнем осмотре и опробывании механизмов установки специалисты АНИОПа выявили следующее:</w:t>
      </w:r>
    </w:p>
    <w:p w14:paraId="699EA6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кронштейны для поддержки откидного борта вибрировали и не давали прочной опоры для работы расчета;</w:t>
      </w:r>
    </w:p>
    <w:p w14:paraId="065DAE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подъемный механизм при малых углах возвышения мог "сдавать", а при слабом зажатии его стопора мог сдавать и при больших углах возвышения (6403, 42).</w:t>
      </w:r>
    </w:p>
    <w:p w14:paraId="52ED4A7A" w14:textId="77777777" w:rsidR="00090C9B" w:rsidRPr="0084550E" w:rsidRDefault="00090C9B" w:rsidP="0084550E">
      <w:pPr>
        <w:pStyle w:val="Iauiue"/>
        <w:jc w:val="both"/>
        <w:rPr>
          <w:color w:val="000000" w:themeColor="text1"/>
          <w:sz w:val="16"/>
          <w:szCs w:val="16"/>
        </w:rPr>
      </w:pPr>
    </w:p>
    <w:p w14:paraId="744F10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1942 г. был изготовлен опытный образец Т-70 с двухместной башней и ис</w:t>
      </w:r>
      <w:r w:rsidRPr="0084550E">
        <w:rPr>
          <w:rFonts w:ascii="Times New Roman" w:hAnsi="Times New Roman"/>
          <w:color w:val="000000" w:themeColor="text1"/>
          <w:sz w:val="16"/>
          <w:szCs w:val="16"/>
        </w:rPr>
        <w:softHyphen/>
        <w:t>пытан в период с 27 сентября по 2 октября того же года. На вооружении и в серийном производстве не состоял. Танк был создан на базе серийного танка Т-70 (первого выпуска) и от</w:t>
      </w:r>
      <w:r w:rsidRPr="0084550E">
        <w:rPr>
          <w:rFonts w:ascii="Times New Roman" w:hAnsi="Times New Roman"/>
          <w:color w:val="000000" w:themeColor="text1"/>
          <w:sz w:val="16"/>
          <w:szCs w:val="16"/>
        </w:rPr>
        <w:softHyphen/>
        <w:t>личался от него размещением новой двухместной башни со спаренной ус</w:t>
      </w:r>
      <w:r w:rsidRPr="0084550E">
        <w:rPr>
          <w:rFonts w:ascii="Times New Roman" w:hAnsi="Times New Roman"/>
          <w:color w:val="000000" w:themeColor="text1"/>
          <w:sz w:val="16"/>
          <w:szCs w:val="16"/>
        </w:rPr>
        <w:softHyphen/>
        <w:t>тановкой 45-мм танковой пушки и 7,62-мм пулемета ДТ. Спаренный пу</w:t>
      </w:r>
      <w:r w:rsidRPr="0084550E">
        <w:rPr>
          <w:rFonts w:ascii="Times New Roman" w:hAnsi="Times New Roman"/>
          <w:color w:val="000000" w:themeColor="text1"/>
          <w:sz w:val="16"/>
          <w:szCs w:val="16"/>
        </w:rPr>
        <w:softHyphen/>
        <w:t>лемет ДТ устанавливался справа от пушки. Вертикальные углы наводки спаренной установки составляли от —6 до +25°. После проведения испы</w:t>
      </w:r>
      <w:r w:rsidRPr="0084550E">
        <w:rPr>
          <w:rFonts w:ascii="Times New Roman" w:hAnsi="Times New Roman"/>
          <w:color w:val="000000" w:themeColor="text1"/>
          <w:sz w:val="16"/>
          <w:szCs w:val="16"/>
        </w:rPr>
        <w:softHyphen/>
        <w:t>таний был изготовлен второй опытный образец башни с возможностью стрельбы из 45-мм пушки при больших углах возвышения - до +65°. Для установки новой башни подбашенный и надмоторный листы корпуса бы</w:t>
      </w:r>
      <w:r w:rsidRPr="0084550E">
        <w:rPr>
          <w:rFonts w:ascii="Times New Roman" w:hAnsi="Times New Roman"/>
          <w:color w:val="000000" w:themeColor="text1"/>
          <w:sz w:val="16"/>
          <w:szCs w:val="16"/>
        </w:rPr>
        <w:softHyphen/>
        <w:t>ли объединены в один. Поэтому демонтаж двигателей был возможен только после снятия башни. Опытный образец танка со вторым образцом двухместной башни получил заводское обозначение 0-80 (10703).</w:t>
      </w:r>
    </w:p>
    <w:p w14:paraId="182B55E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61D17D9" w14:textId="77777777" w:rsidR="00776B5F" w:rsidRPr="0084550E" w:rsidRDefault="00776B5F" w:rsidP="0084550E">
      <w:pPr>
        <w:spacing w:after="0" w:line="240" w:lineRule="auto"/>
        <w:jc w:val="both"/>
        <w:rPr>
          <w:rFonts w:ascii="Times New Roman" w:hAnsi="Times New Roman"/>
          <w:color w:val="000000" w:themeColor="text1"/>
          <w:sz w:val="16"/>
          <w:szCs w:val="16"/>
          <w:shd w:val="clear" w:color="auto" w:fill="FFFFFF"/>
        </w:rPr>
      </w:pPr>
      <w:r w:rsidRPr="0084550E">
        <w:rPr>
          <w:rFonts w:ascii="Times New Roman" w:hAnsi="Times New Roman"/>
          <w:color w:val="000000" w:themeColor="text1"/>
          <w:sz w:val="16"/>
          <w:szCs w:val="16"/>
          <w:shd w:val="clear" w:color="auto" w:fill="FFFFFF"/>
        </w:rPr>
        <w:t>К 27 сентября 1942 года, то есть менее чем за 3 недели, Т-70 с двухместной башней был готов. С 27 числа начались испытания на полигоне 27-го отдельного учебного танкового батальона. Главной задачей испытаний, который продолжались до 2 октября, стало определение удобства работы в новой башне, а также скорострельности орудия. Для чистоты эксперимента роль испытателей взяли на себя экипажи маршевых рот 1-го запасного танкового полка, имевшие опыт эксплуатации серийных Т-70. Всего было собрано 4 экипажа, каждый из которых предварительно провел по 3 выстрела из орудия Т-70 и по 5 выстрелов из орудия Т-70 с двухместной башней. Вместо простой стрельбы по мишеням имитировалась атака со стрельбой с коротких остановок, дистанция до цели составляла 600 метров. Для чистоты эксперимента экипажи не знали точного маршрута следования, а после каждой атаки экипажи сменялись.</w:t>
      </w:r>
    </w:p>
    <w:p w14:paraId="2528A1FF" w14:textId="77777777" w:rsidR="00776B5F" w:rsidRPr="0084550E" w:rsidRDefault="00776B5F" w:rsidP="0084550E">
      <w:pPr>
        <w:spacing w:after="0" w:line="240" w:lineRule="auto"/>
        <w:jc w:val="both"/>
        <w:rPr>
          <w:rFonts w:ascii="Times New Roman" w:hAnsi="Times New Roman"/>
          <w:color w:val="000000" w:themeColor="text1"/>
          <w:sz w:val="16"/>
          <w:szCs w:val="16"/>
          <w:shd w:val="clear" w:color="auto" w:fill="FFFFFF"/>
        </w:rPr>
      </w:pPr>
      <w:r w:rsidRPr="0084550E">
        <w:rPr>
          <w:rFonts w:ascii="Times New Roman" w:hAnsi="Times New Roman"/>
          <w:color w:val="000000" w:themeColor="text1"/>
          <w:sz w:val="16"/>
          <w:szCs w:val="16"/>
          <w:shd w:val="clear" w:color="auto" w:fill="FFFFFF"/>
        </w:rPr>
        <w:t xml:space="preserve">Результаты совместный испытаний показали, что для танка с двухместной башней скорострельность при стрельбе с места составила 8-9 выстрелов в минуту. Для сравнения, в тех же условиях скорострельность серийного Т-70 не превышала 4-5 выстрелов в минуту. Столь существенная разница была связана с методикой </w:t>
      </w:r>
      <w:r w:rsidRPr="0084550E">
        <w:rPr>
          <w:rFonts w:ascii="Times New Roman" w:hAnsi="Times New Roman"/>
          <w:color w:val="000000" w:themeColor="text1"/>
          <w:sz w:val="16"/>
          <w:szCs w:val="16"/>
          <w:shd w:val="clear" w:color="auto" w:fill="FFFFFF"/>
        </w:rPr>
        <w:lastRenderedPageBreak/>
        <w:t>испытаний. Существенной оказалась разница и по точности стрельбы. Поражаемость увеличилась с 47,5 до 71 процента. Наводчик мог вести огонь, не отвлекаясь на наблюдение за полем боя, поскольку у заряжающего также имелся перископический прибор наблюдения. Следует отметить, что условия испытаний изначально оказались такими, чтобы избежать "показухи". Для чистоты эксперимента экипажи не знали точного маршрута следования, а после каждой атаки экипажи сменялись. Таким образом, идея двухместной башни однозначно показала свою состоятельность. Впрочем, не всё было гладко. Обзорность признали недостаточной, а идея с единым люком себя не оправдала. Становилось очевидно, что и на этом танке надо ставить раздельные люки. Выяснилось, что изменение конструкций укладок, прежде всего первой очереди, привело к существенным проблемам при определенных углах поворота башни. Левой укладкой в нише башни пользоваться было невозможно, поскольку дотянуться до нее заряжающий не мог. В результате после 10 выстрелов, когда пустела правая снарядная укладка в нише башни, на определенных углах поворота башни заряжающий оказывался почти без снарядов. В такой ситуации скорострельность падала до 5 выстрелов в минуту. Имелись проблемы и к доступу к основной укладке на разных углах поворота башни.</w:t>
      </w:r>
    </w:p>
    <w:p w14:paraId="22DB7606" w14:textId="2536EE0F" w:rsidR="00776B5F" w:rsidRPr="0084550E" w:rsidRDefault="00776B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shd w:val="clear" w:color="auto" w:fill="FFFFFF"/>
        </w:rPr>
        <w:t>Испытания показали, что танк явно требует доработки по целому ряду узлов и деталей. Вместе с тем, становилось очевидно, что сама по себе его конструкция имеет большие перспективы. Посему общий вердикт оказался вполне положительным. Т-70 с двухместной башней рекомендовали, после доработок, для принятия на вооружение Красной Армии. Примерно в это же время танк получил новое обозначение - Т-80. Правда, в серию такая версия Т-80 не пошла</w:t>
      </w:r>
      <w:r w:rsidR="00C74823">
        <w:rPr>
          <w:rFonts w:ascii="Times New Roman" w:hAnsi="Times New Roman"/>
          <w:color w:val="000000" w:themeColor="text1"/>
          <w:sz w:val="16"/>
          <w:szCs w:val="16"/>
          <w:shd w:val="clear" w:color="auto" w:fill="FFFFFF"/>
        </w:rPr>
        <w:t xml:space="preserve"> </w:t>
      </w:r>
      <w:r w:rsidRPr="0084550E">
        <w:rPr>
          <w:rFonts w:ascii="Times New Roman" w:hAnsi="Times New Roman"/>
          <w:color w:val="000000" w:themeColor="text1"/>
          <w:sz w:val="16"/>
          <w:szCs w:val="16"/>
          <w:shd w:val="clear" w:color="auto" w:fill="FFFFFF"/>
        </w:rPr>
        <w:t>(21138).</w:t>
      </w:r>
    </w:p>
    <w:p w14:paraId="584B9B78" w14:textId="77777777" w:rsidR="00776B5F" w:rsidRPr="0084550E" w:rsidRDefault="00776B5F" w:rsidP="0084550E">
      <w:pPr>
        <w:spacing w:after="0" w:line="240" w:lineRule="auto"/>
        <w:jc w:val="both"/>
        <w:rPr>
          <w:rFonts w:ascii="Times New Roman" w:hAnsi="Times New Roman"/>
          <w:color w:val="000000" w:themeColor="text1"/>
          <w:sz w:val="16"/>
          <w:szCs w:val="16"/>
        </w:rPr>
      </w:pPr>
    </w:p>
    <w:p w14:paraId="518A44B8" w14:textId="77777777" w:rsidR="00CD5398" w:rsidRPr="0084550E" w:rsidRDefault="00CD5398"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 27 сентября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ГАЗ был изготовлен опытный образец Т-70, разработанный в КБ Горьковского автозавода под руководством Н.А. Астрова с двухместной башней и испытан в период с 27 сентября по 2 октября того же года. На вооружении и в серийном производстве не состоял (15218).</w:t>
      </w:r>
    </w:p>
    <w:p w14:paraId="407B3896" w14:textId="77777777" w:rsidR="00CD5398" w:rsidRPr="0084550E" w:rsidRDefault="00CD5398" w:rsidP="0084550E">
      <w:pPr>
        <w:widowControl w:val="0"/>
        <w:spacing w:after="0" w:line="240" w:lineRule="auto"/>
        <w:jc w:val="both"/>
        <w:rPr>
          <w:rFonts w:ascii="Times New Roman" w:hAnsi="Times New Roman"/>
          <w:color w:val="000000" w:themeColor="text1"/>
          <w:sz w:val="16"/>
          <w:szCs w:val="16"/>
        </w:rPr>
      </w:pPr>
    </w:p>
    <w:p w14:paraId="5236A1F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сентября по 2 октября 1942 года прошел испытания образец Т-70 с двухместной башней. На вооружении и в серийном производстве не состоял. Танк был создан на базе серийного танка Т-70 (первого выпуска) и от</w:t>
      </w:r>
      <w:r w:rsidRPr="0084550E">
        <w:rPr>
          <w:rFonts w:ascii="Times New Roman" w:hAnsi="Times New Roman"/>
          <w:color w:val="000000" w:themeColor="text1"/>
          <w:sz w:val="16"/>
          <w:szCs w:val="16"/>
        </w:rPr>
        <w:softHyphen/>
        <w:t>личался от него размещением новой двухместной башни со спаренной ус</w:t>
      </w:r>
      <w:r w:rsidRPr="0084550E">
        <w:rPr>
          <w:rFonts w:ascii="Times New Roman" w:hAnsi="Times New Roman"/>
          <w:color w:val="000000" w:themeColor="text1"/>
          <w:sz w:val="16"/>
          <w:szCs w:val="16"/>
        </w:rPr>
        <w:softHyphen/>
        <w:t>тановкой 45-мм танковой пушки и 7,62-мм пулемета ДТ. Спаренный пу</w:t>
      </w:r>
      <w:r w:rsidRPr="0084550E">
        <w:rPr>
          <w:rFonts w:ascii="Times New Roman" w:hAnsi="Times New Roman"/>
          <w:color w:val="000000" w:themeColor="text1"/>
          <w:sz w:val="16"/>
          <w:szCs w:val="16"/>
        </w:rPr>
        <w:softHyphen/>
        <w:t>лемет ДТ устанавливался справа от пушки. Вертикальные углы наводки спаренной установки составляли от —6 до +25°. После проведения испы</w:t>
      </w:r>
      <w:r w:rsidRPr="0084550E">
        <w:rPr>
          <w:rFonts w:ascii="Times New Roman" w:hAnsi="Times New Roman"/>
          <w:color w:val="000000" w:themeColor="text1"/>
          <w:sz w:val="16"/>
          <w:szCs w:val="16"/>
        </w:rPr>
        <w:softHyphen/>
        <w:t>таний был изготовлен второй опытный образец башни с возможностью стрельбы из 45-мм пушки при больших углах возвышения - до +65°. Для установки новой башни подбашенный и надмоторный листы корпуса бы</w:t>
      </w:r>
      <w:r w:rsidRPr="0084550E">
        <w:rPr>
          <w:rFonts w:ascii="Times New Roman" w:hAnsi="Times New Roman"/>
          <w:color w:val="000000" w:themeColor="text1"/>
          <w:sz w:val="16"/>
          <w:szCs w:val="16"/>
        </w:rPr>
        <w:softHyphen/>
        <w:t>ли объединены в один. Поэтому демонтаж двигателей был возможен только после снятия башни. Опытный образец танка со вторым образцом двухместной башни получил заводское обозначение 0-80 (10703).</w:t>
      </w:r>
    </w:p>
    <w:p w14:paraId="14F15C6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A7287B4" w14:textId="77777777" w:rsidR="00575617" w:rsidRPr="0084550E" w:rsidRDefault="00575617" w:rsidP="0084550E">
      <w:pPr>
        <w:pStyle w:val="ae"/>
        <w:shd w:val="clear" w:color="auto" w:fill="FFFFFF"/>
        <w:spacing w:before="0" w:after="0"/>
        <w:jc w:val="both"/>
        <w:rPr>
          <w:color w:val="000000" w:themeColor="text1"/>
          <w:sz w:val="16"/>
          <w:szCs w:val="16"/>
        </w:rPr>
      </w:pPr>
      <w:r w:rsidRPr="0084550E">
        <w:rPr>
          <w:color w:val="000000" w:themeColor="text1"/>
          <w:sz w:val="16"/>
          <w:szCs w:val="16"/>
        </w:rPr>
        <w:t>27 сентября 1942 начались заводские испытания Т-70, переделанного под двухместную башню, которые продолжались до 2 октября. Их целью было определение скорострельности орудия, а также удобства работы в двухместной башне. Для чистоты эксперимента огневые испытания проводились четырьмя экипажами. Каждый экипаж отстрелялся сначала в двухместной, а затем в одноместной башне. Выяснилось, что скорострельность в двухместной башне составляла 8-9 выстрелов в минуту (для сравнения: в одноместной башне не удавалось добиться более 4-5 выстрелов в минуту). Поражаемость увеличилась с 47,5 до 71 процента. Наводчик мог вести огонь, не отвлекаясь на наблюдение за полем боя, поскольку у заряжающего тоже имелся перископический прибор.</w:t>
      </w:r>
    </w:p>
    <w:p w14:paraId="66CCC547" w14:textId="77777777" w:rsidR="00575617" w:rsidRPr="0084550E" w:rsidRDefault="00575617" w:rsidP="0084550E">
      <w:pPr>
        <w:pStyle w:val="ae"/>
        <w:shd w:val="clear" w:color="auto" w:fill="FFFFFF"/>
        <w:spacing w:before="0" w:after="0"/>
        <w:jc w:val="both"/>
        <w:rPr>
          <w:color w:val="000000" w:themeColor="text1"/>
          <w:sz w:val="16"/>
          <w:szCs w:val="16"/>
        </w:rPr>
      </w:pPr>
      <w:r w:rsidRPr="0084550E">
        <w:rPr>
          <w:color w:val="000000" w:themeColor="text1"/>
          <w:sz w:val="16"/>
          <w:szCs w:val="16"/>
        </w:rPr>
        <w:t>Не обошлось и без недостатков. Крепление сидений в башне и размещение боекомплекта не позволяли одинаково удобно доставать снаряды при различных углах горизонтального поворота. В определённых положениях башни скорострельность падала до 5 выстрелов в минуту. Левая укладка на 10 патронов могла использоваться только для перевозки боеприпасов, поскольку для заряжающего она оказалась недоступной. При движении танка патроны из укладок неоднократно выпадали. Повторилась история с башенным люком Т-34: большой люк оказался чересчур тяжёлым. Кроме того, во время движения заряжающий ударялся головой о рукоятку сигнального лючка и походного упора основного люка. Педаль спускового механизма была расположена неудобно.</w:t>
      </w:r>
    </w:p>
    <w:p w14:paraId="58B91A2B" w14:textId="77777777" w:rsidR="00575617" w:rsidRPr="0084550E" w:rsidRDefault="00575617"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Всего различных дефектов и недочётов набралось более полутора десятка. Башне требовалась существенная доработка. Тем не менее сама идея двухместной башни оказалась верной. Танк, который в отчёте получил название Т-80, был рекомендован для принятия на вооружение Красной армией после устранения недостатков (17712).</w:t>
      </w:r>
    </w:p>
    <w:p w14:paraId="502DDA9B" w14:textId="77777777" w:rsidR="00575617" w:rsidRPr="0084550E" w:rsidRDefault="00575617" w:rsidP="0084550E">
      <w:pPr>
        <w:spacing w:after="0" w:line="240" w:lineRule="auto"/>
        <w:jc w:val="both"/>
        <w:rPr>
          <w:rFonts w:ascii="Times New Roman" w:eastAsia="Times New Roman" w:hAnsi="Times New Roman"/>
          <w:color w:val="000000" w:themeColor="text1"/>
          <w:sz w:val="16"/>
          <w:szCs w:val="16"/>
          <w:lang w:eastAsia="ru-RU"/>
        </w:rPr>
      </w:pPr>
    </w:p>
    <w:p w14:paraId="7F5E07AA"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сентября 1942 года на ГАЗе за</w:t>
      </w:r>
      <w:r w:rsidRPr="0077585D">
        <w:rPr>
          <w:rFonts w:ascii="Times New Roman" w:hAnsi="Times New Roman"/>
          <w:color w:val="0070C0"/>
          <w:sz w:val="16"/>
          <w:szCs w:val="16"/>
        </w:rPr>
        <w:softHyphen/>
        <w:t>кончили изготовление первого опытного об</w:t>
      </w:r>
      <w:r w:rsidRPr="0077585D">
        <w:rPr>
          <w:rFonts w:ascii="Times New Roman" w:hAnsi="Times New Roman"/>
          <w:color w:val="0070C0"/>
          <w:sz w:val="16"/>
          <w:szCs w:val="16"/>
        </w:rPr>
        <w:softHyphen/>
        <w:t>разца легкого танка Т-70 с башней «для двух человек для наземной стрельбы с углом воз</w:t>
      </w:r>
      <w:r w:rsidRPr="0077585D">
        <w:rPr>
          <w:rFonts w:ascii="Times New Roman" w:hAnsi="Times New Roman"/>
          <w:color w:val="0070C0"/>
          <w:sz w:val="16"/>
          <w:szCs w:val="16"/>
        </w:rPr>
        <w:softHyphen/>
        <w:t>вышения 25 градусов».</w:t>
      </w:r>
    </w:p>
    <w:p w14:paraId="55591226"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Общая компоновка новой боевой маши</w:t>
      </w:r>
      <w:r w:rsidRPr="0077585D">
        <w:rPr>
          <w:rFonts w:ascii="Times New Roman" w:hAnsi="Times New Roman"/>
          <w:color w:val="0070C0"/>
          <w:sz w:val="16"/>
          <w:szCs w:val="16"/>
        </w:rPr>
        <w:softHyphen/>
        <w:t>ны, вооружение, ходовая часть, корпус, мо</w:t>
      </w:r>
      <w:r w:rsidRPr="0077585D">
        <w:rPr>
          <w:rFonts w:ascii="Times New Roman" w:hAnsi="Times New Roman"/>
          <w:color w:val="0070C0"/>
          <w:sz w:val="16"/>
          <w:szCs w:val="16"/>
        </w:rPr>
        <w:softHyphen/>
        <w:t>торно-трансмиссионное отделение, рабочее место механика-водителя со всеми элемен</w:t>
      </w:r>
      <w:r w:rsidRPr="0077585D">
        <w:rPr>
          <w:rFonts w:ascii="Times New Roman" w:hAnsi="Times New Roman"/>
          <w:color w:val="0070C0"/>
          <w:sz w:val="16"/>
          <w:szCs w:val="16"/>
        </w:rPr>
        <w:softHyphen/>
        <w:t>тами управления остались почти такими же, как и на Т-70. Главное внешнее отличие за</w:t>
      </w:r>
      <w:r w:rsidRPr="0077585D">
        <w:rPr>
          <w:rFonts w:ascii="Times New Roman" w:hAnsi="Times New Roman"/>
          <w:color w:val="0070C0"/>
          <w:sz w:val="16"/>
          <w:szCs w:val="16"/>
        </w:rPr>
        <w:softHyphen/>
        <w:t>ключалось в замене подбашенного листа, на котором установили новую увеличенную башню с двумя рабочими местами - коман</w:t>
      </w:r>
      <w:r w:rsidRPr="0077585D">
        <w:rPr>
          <w:rFonts w:ascii="Times New Roman" w:hAnsi="Times New Roman"/>
          <w:color w:val="0070C0"/>
          <w:sz w:val="16"/>
          <w:szCs w:val="16"/>
        </w:rPr>
        <w:softHyphen/>
        <w:t>дира танка и заряжающего, ставшего по сов</w:t>
      </w:r>
      <w:r w:rsidRPr="0077585D">
        <w:rPr>
          <w:rFonts w:ascii="Times New Roman" w:hAnsi="Times New Roman"/>
          <w:color w:val="0070C0"/>
          <w:sz w:val="16"/>
          <w:szCs w:val="16"/>
        </w:rPr>
        <w:softHyphen/>
        <w:t>местительству радистом. Пулемет в двухмес</w:t>
      </w:r>
      <w:r w:rsidRPr="0077585D">
        <w:rPr>
          <w:rFonts w:ascii="Times New Roman" w:hAnsi="Times New Roman"/>
          <w:color w:val="0070C0"/>
          <w:sz w:val="16"/>
          <w:szCs w:val="16"/>
        </w:rPr>
        <w:softHyphen/>
        <w:t>тной башне был перемещен слева направо, и его обслуживание было также передано заря</w:t>
      </w:r>
      <w:r w:rsidRPr="0077585D">
        <w:rPr>
          <w:rFonts w:ascii="Times New Roman" w:hAnsi="Times New Roman"/>
          <w:color w:val="0070C0"/>
          <w:sz w:val="16"/>
          <w:szCs w:val="16"/>
        </w:rPr>
        <w:softHyphen/>
        <w:t>жающему.</w:t>
      </w:r>
    </w:p>
    <w:p w14:paraId="551A0C5A"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наблюдения за полем боя сначала пла</w:t>
      </w:r>
      <w:r w:rsidRPr="0077585D">
        <w:rPr>
          <w:rFonts w:ascii="Times New Roman" w:hAnsi="Times New Roman"/>
          <w:color w:val="0070C0"/>
          <w:sz w:val="16"/>
          <w:szCs w:val="16"/>
        </w:rPr>
        <w:softHyphen/>
        <w:t>нировалось установить командирскую ба</w:t>
      </w:r>
      <w:r w:rsidRPr="0077585D">
        <w:rPr>
          <w:rFonts w:ascii="Times New Roman" w:hAnsi="Times New Roman"/>
          <w:color w:val="0070C0"/>
          <w:sz w:val="16"/>
          <w:szCs w:val="16"/>
        </w:rPr>
        <w:softHyphen/>
        <w:t>шенку, но она требовала не менее 5 перис</w:t>
      </w:r>
      <w:r w:rsidRPr="0077585D">
        <w:rPr>
          <w:rFonts w:ascii="Times New Roman" w:hAnsi="Times New Roman"/>
          <w:color w:val="0070C0"/>
          <w:sz w:val="16"/>
          <w:szCs w:val="16"/>
        </w:rPr>
        <w:softHyphen/>
        <w:t>копических приборов наблюдения и имела приличную массу, мешающую открыванию и закрытию башенного люка. Поэтому на опытном образце была установлена лишь по</w:t>
      </w:r>
      <w:r w:rsidRPr="0077585D">
        <w:rPr>
          <w:rFonts w:ascii="Times New Roman" w:hAnsi="Times New Roman"/>
          <w:color w:val="0070C0"/>
          <w:sz w:val="16"/>
          <w:szCs w:val="16"/>
        </w:rPr>
        <w:softHyphen/>
        <w:t>воротная командирская панорама. Для веде</w:t>
      </w:r>
      <w:r w:rsidRPr="0077585D">
        <w:rPr>
          <w:rFonts w:ascii="Times New Roman" w:hAnsi="Times New Roman"/>
          <w:color w:val="0070C0"/>
          <w:sz w:val="16"/>
          <w:szCs w:val="16"/>
        </w:rPr>
        <w:softHyphen/>
        <w:t>ния огня из личного оружия в обоих бортах башни были сделаны амбразуры, закрывав</w:t>
      </w:r>
      <w:r w:rsidRPr="0077585D">
        <w:rPr>
          <w:rFonts w:ascii="Times New Roman" w:hAnsi="Times New Roman"/>
          <w:color w:val="0070C0"/>
          <w:sz w:val="16"/>
          <w:szCs w:val="16"/>
        </w:rPr>
        <w:softHyphen/>
        <w:t>шиеся броневыми заслонками.</w:t>
      </w:r>
    </w:p>
    <w:p w14:paraId="6358BCA6"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Броневая защита корпуса была усилена за счет увеличения толщины бортовых листов до 25 мм, а подбашенного листа до 20 мм. Броневые листы сварной башни высокой твердости имели толщину 35 мм. Ввиду из</w:t>
      </w:r>
      <w:r w:rsidRPr="0077585D">
        <w:rPr>
          <w:rFonts w:ascii="Times New Roman" w:hAnsi="Times New Roman"/>
          <w:color w:val="0070C0"/>
          <w:sz w:val="16"/>
          <w:szCs w:val="16"/>
        </w:rPr>
        <w:softHyphen/>
        <w:t>менения места установки пулемета конструк</w:t>
      </w:r>
      <w:r w:rsidRPr="0077585D">
        <w:rPr>
          <w:rFonts w:ascii="Times New Roman" w:hAnsi="Times New Roman"/>
          <w:color w:val="0070C0"/>
          <w:sz w:val="16"/>
          <w:szCs w:val="16"/>
        </w:rPr>
        <w:softHyphen/>
        <w:t>ция литой маски орудия была изменена (24997).</w:t>
      </w:r>
    </w:p>
    <w:p w14:paraId="5E4A11FB" w14:textId="77777777" w:rsidR="00833F45" w:rsidRPr="0077585D" w:rsidRDefault="00833F45" w:rsidP="00833F45">
      <w:pPr>
        <w:spacing w:after="0" w:line="240" w:lineRule="auto"/>
        <w:jc w:val="both"/>
        <w:rPr>
          <w:rFonts w:ascii="Times New Roman" w:hAnsi="Times New Roman"/>
          <w:color w:val="0070C0"/>
          <w:sz w:val="16"/>
          <w:szCs w:val="16"/>
        </w:rPr>
      </w:pPr>
    </w:p>
    <w:p w14:paraId="0A28573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8A753FD" w14:textId="77777777" w:rsidR="00090C9B" w:rsidRPr="0084550E" w:rsidRDefault="00090C9B" w:rsidP="0084550E">
      <w:pPr>
        <w:pStyle w:val="Iauiue"/>
        <w:jc w:val="both"/>
        <w:rPr>
          <w:iCs/>
          <w:color w:val="000000" w:themeColor="text1"/>
          <w:sz w:val="16"/>
          <w:szCs w:val="16"/>
        </w:rPr>
      </w:pPr>
    </w:p>
    <w:p w14:paraId="564DFDC8"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в 1942 году утреннее сообщение Совинформбюро:</w:t>
      </w:r>
    </w:p>
    <w:p w14:paraId="090DB894"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27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6E6EADDA"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 одном участке ценой больших потерь подразделениям противника удалось проникнуть в расположение наших войск. Наши части ведут упорные бои по уничтожению этих подразделений противника. На другом участке гвардейцы-миномётчики истребили более 600 немецкихсолдат и офицеров и уничтожили 20 автомашин. Артиллеристы под командованием тов. Матвеева подбили 3 немецких танка, 2 бронемашины, подавили огонь 8 миномётных батарей, рассеяли и частью уничтожили до 4 рот пехоты противника.</w:t>
      </w:r>
    </w:p>
    <w:p w14:paraId="271064DB"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На участок, обороняемый бойцами под командованием тов. Джанджигаева, немцы бросили в контрнаступление группу танков. Советские бойцы огнём из противотанковых ружей подбили и сожгли 9 немецких танков. На другом участке бойцы Н-ской части в течение дня отбили пять контратак противника и уничтожили до 500 немецких солдат и офицеров.</w:t>
      </w:r>
    </w:p>
    <w:p w14:paraId="3AF9E553"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силою до двух полков пехоты и 60 танков перешёл в наступление. Наши части контратаковали немцев, остановили их и нанесли им большой урон. В этом бою уничтожено 9 немецких танков и до двух рот пехоты противника.</w:t>
      </w:r>
    </w:p>
    <w:p w14:paraId="1FDF6ABC"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происходили упорные бои за одну высоту. Наши части морской пехоты уничтожили до 300 гитлеровцев, захватила 9 пулемётов и большое количество винтовок и патронов. Огнём артиллерии рассеяна рота немецких автоматчиков, пытавшихся вклиниться в нашу оборону.</w:t>
      </w:r>
    </w:p>
    <w:p w14:paraId="590E7002"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происходили бои местного значения. Подразделение тов. Абилова разгромило укреплённый узел противника и захватило 5 пулемётов, миномёт и тысячу мин. На поле боя осталось 80 вражеских трупов. На другом участке часть, которой командует тов. Корчиц, уничтожила 13 немецких пулемётов,2 миномёта, разрушила 12 ДЗОТов и истребила роту гитлеровцев. Зенитчики подразделения тов. Смирнова сбили 4 немецких самолёта.</w:t>
      </w:r>
    </w:p>
    <w:p w14:paraId="19EBE208"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Карело-финский партизанский отряд совершил нападение на железнодорожный эшелон противника. Сожжено 2 цистерны с бензином, 16 товарных вагонов с грузамии 3 классных вагона. Убито 60 вражеских солдат и офицеров.</w:t>
      </w:r>
    </w:p>
    <w:p w14:paraId="094B1690"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солдат 377 артполка 377 немецкой пехотной дивизии Август Б. рассказал: «Я работал механиком на военном заводе в городе Эрфурте. Весной этого года меня мобилизовали в армию. В части я был послан на наблюдательный пункт дивизиона. Там находились лейтенант Мюллер и фельдфебель Гейнц Биске. Когда русские на нашем участке начали наступление, я и фельдфебель бросили своё оружие и сдались в плен. Лейтенант Мюллер оказал сопротивление и был убит. Многие солдаты нашего полка жалуются на усталость. Они говорят, чтоуже по горло сыты войной. О размерах потерь немецких войск они судят не по сводкам германского командования, а по потерям своей части».</w:t>
      </w:r>
    </w:p>
    <w:p w14:paraId="20AD5AFF"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наших разведчиков северо-западнее Сталинграда обнаружила в тылу противника изуродованный труп младшего лейтенанта Логинова Сергея Петровича.Захватив в плен раненого советского командира, гитлеровские палачи зверски пытали его. Они изрезали тело Логинова ножами, переломали ему пальцы, раздробили челюсти и выкололи глаза.</w:t>
      </w:r>
    </w:p>
    <w:p w14:paraId="3588A375"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продолжают вести успешные бои с итало-немецкими оккупантами. В Хорватии партизаны разгромили один итальянский гарнизон и истребили более 200 солдат и офицеров. Партизаны захватили 160 винтовок, 8 ручных пулемётов и 25.000 патронов. В одном селении партизаны захватили у оккупантов большой склад пшеницы и роздали населению несколько тысяч пудов зерна.» (14782).</w:t>
      </w:r>
    </w:p>
    <w:p w14:paraId="55F38988"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7AF011ED"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в 1942 году вечернее сообщение Совинформбюро:</w:t>
      </w:r>
    </w:p>
    <w:p w14:paraId="66ECA409"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27 сентября наши войска вели ожесточённые бои с противником в районе Сталинграда, в районе Моздока и в районе Синявино. На других фронтах существенных изменений не произошло.</w:t>
      </w:r>
    </w:p>
    <w:p w14:paraId="1F5DDFB0"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 истекшую неделю, с 20 по 26 сентября включительно, в воздушных боях, на аэродромах и огнём зенитной артиллерии уничтожено 206 немецких самолётов. Наши потери за это же время — 156 самолётов.</w:t>
      </w:r>
    </w:p>
    <w:p w14:paraId="6F5B246C"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Чёрном море потоплен транспорт противника водоизмещением в 2.000 тонн.</w:t>
      </w:r>
    </w:p>
    <w:p w14:paraId="16913A00"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26 сентября частями нашей авиации на различных участках фронта подавлен огонь 8 батарей полевой артиллерии, взорвано 2 склада боеприпасов, рассеяно и частью уничтожено до роты пехоты противника.</w:t>
      </w:r>
    </w:p>
    <w:p w14:paraId="5C6AC1BA"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упорные бои, отбивая яростные атаки противника. Особенно напряжённое сражение завязалось на участке, где немцам удалось несколько продвинуться вперёд. Борьба на этом участке идёт за каждый дом. Наши бойцы атаковали гитлеровцев и истребили 200 немецких автоматчиков, уничтожили 10 пулемётов и 2 миномёта. Захвачены пленные и трофеи. На другом участке наши подразделения очистили от врага ряд зданий и истребили до 600 немецких солдат и офицеров.</w:t>
      </w:r>
    </w:p>
    <w:p w14:paraId="0696F176"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советские войска вели активные бои и на отдельных участках отбивали атаки противника. Бойцами Н-ского соединения Красной Армии уничтожено до 2.500 немецких солдат и офицеров, 18 танков, бронемашина, 30 орудий разных калибров, 4 батареи шестиствольных миномётов, 9 миномётов, 19 пулемётов и 3 самолёта противника. Захвачены трофеи: 2 орудия, 23 станковых и ручных пулемёта, 2 миномёта, 60.000 винтовочных патронов, 500 мин, автоматы ивинтовки и другое вооружение. На другом участке пехота противника при поддержке 40 танков в течение дня восемь раз атаковала наши позиции. Все атаки гитлеровцев отбиты. Подбито и сожжено 10 немецких танков.</w:t>
      </w:r>
    </w:p>
    <w:p w14:paraId="67B9FD21"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бои с крупными силами танков и пехоты противника. Группа бойцов во главе с командиром т. Честяковым в бою за железнодорожную станцию уничтожила 5 бронемашин и танкетку противника. На другом участке наши части под давлением численно превосходящих сил противника оставили населённый пункт.</w:t>
      </w:r>
    </w:p>
    <w:p w14:paraId="6530BCD8"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бойцы Н-ского соединения заняли несколько высот и населённых пунктов. За день уничтожено до 1.200 вражеских солдат и офицеров, подбито 6 танков, захвачено 5 пулемётов и 4 миномёта. Советские лётчики совершили два налёта на аэродром противника и уничтожили 11 немецких самолётов.</w:t>
      </w:r>
    </w:p>
    <w:p w14:paraId="19C98CDA"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продолжаются бои на уничтожение вклинившегося в нашу оборону противника. В ходе этих боёв уничтожены 21 немецкий танк и бронемашина.</w:t>
      </w:r>
    </w:p>
    <w:p w14:paraId="642D4DA0"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Севернее Воронежа наши части полностью очистили от немцев одну рощу, за которую в течение нескольких дней происходили упорные бои. В этой роще гитлеровцы оставили 1.673 трупа, 3 орудия, 6 миномётов, 18 автомашин, несколько сот автоматов и винтовок, много мин и винтовочных патронов.</w:t>
      </w:r>
    </w:p>
    <w:p w14:paraId="3907E970"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лейтенант 14 роты противотанковых орудий 378 полка 169 немецкой пехотной дивизии Юрген Шрамм рассказал: «Наш полк находится на Восточном фронте с самого начала войны. По официальным данным, полк за год потерял 840 человек убитыми и 2.100 ранеными. На самом деле потери во много раз больше. Из солдат и офицеров полка, в июле прошлого года пришедших в Россию, осталось всего несколько человек. Все остальные убиты, ранены или пропали без вести. Полк пополнялся уже много раз. Прибывающее пополнение очень ненадёжно. Недавно у нас исчез солдат Шведлер. В приказе было объявлено, что Шведлер прибыл в часть в составе пополнения и пытался перебежать к русским, но был убит в перестрелке с немецкими часовыми. Однако на другой день русская звуковещательная станция передавала выступление Шведлера. Он призывал солдат последовать его примеру. После этого чиновники из гестапо учинили строжайшую проверку всех солдат-новичков и многих из них направили в тыл».</w:t>
      </w:r>
    </w:p>
    <w:p w14:paraId="7F934041"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учинили зверскую расправу над жителями деревни Знаменское, Орловской области. Недалеко от этой деревни неизвестно кто в нескольких местах оборвал провода телефонной линии. Гитлеровские бандиты схватили десять первых попавшихся крестьян и расстреляли их. В числе расстрелянных — 75-летний колхозник Морозов Андрей Михайлович, 68-летний Сысоев Петр Николаевич и другие.» (14782).</w:t>
      </w:r>
    </w:p>
    <w:p w14:paraId="4F150442"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7451418C"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в 1942 году в Сталинграде противник закрепился на западном склоне Мамаева кургана (14782).</w:t>
      </w:r>
    </w:p>
    <w:p w14:paraId="6C4C9570"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510DD403"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в 1942 году в ночь разведгруппа (3 бойца во главе с сержантом Я.Ф.Павловым) 42-го стрелкового полка 13-й гвардейской стрелковой дивизии захватила единственный уцелевший от бомбежки в этом районе дом и удерживала его почти трое суток. В последующем гарнизон "Дома Павлова" (24 бойца различных национальностей, командир - лейтенант И.Ф.Афанасьев) в течение 58 дней отбивал атаки противника, а 24 ноября 1942 в составе полка перешел в наступление. Оборона "Дома Павлова" войдет яркой страницей в мсторию Великой Отечественной войны. За проявленное мужество Павлову будет присвоено звание Героя Советского Союза (14782).</w:t>
      </w:r>
    </w:p>
    <w:p w14:paraId="1A8B4757"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6C3C9CAF"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в 1942 году в Сталинграде советские войска начали бои за удержание заводских поселков Красный Октябрь и Баррикады, а затем непосредственно за заводы (14782).</w:t>
      </w:r>
    </w:p>
    <w:p w14:paraId="6C53DBBC"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6821A65E"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September 27, 1942: At Stalingrad, units of 6.Armee succeed in capturing most of the strategic Mamayev Kurgan hill, and penetrating the heavily defended Red October and Barricades housing estates (3819).</w:t>
      </w:r>
    </w:p>
    <w:p w14:paraId="6DF853B7" w14:textId="77777777" w:rsidR="00090C9B" w:rsidRPr="0084550E" w:rsidRDefault="00090C9B" w:rsidP="0084550E">
      <w:pPr>
        <w:pStyle w:val="Iauiue"/>
        <w:jc w:val="both"/>
        <w:rPr>
          <w:color w:val="000000" w:themeColor="text1"/>
          <w:sz w:val="16"/>
          <w:szCs w:val="16"/>
          <w:lang w:val="en-US"/>
        </w:rPr>
      </w:pPr>
    </w:p>
    <w:p w14:paraId="6AB07F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сентября 1942 части 6А захватили почти весь Мамаев Курган и продвинулась в районах Красный октябрь и баррикады (3819).</w:t>
      </w:r>
    </w:p>
    <w:p w14:paraId="1007F5D0" w14:textId="77777777" w:rsidR="00090C9B" w:rsidRPr="0084550E" w:rsidRDefault="00090C9B" w:rsidP="0084550E">
      <w:pPr>
        <w:pStyle w:val="Iauiue"/>
        <w:jc w:val="both"/>
        <w:rPr>
          <w:color w:val="000000" w:themeColor="text1"/>
          <w:sz w:val="16"/>
          <w:szCs w:val="16"/>
        </w:rPr>
      </w:pPr>
    </w:p>
    <w:p w14:paraId="1C6DF4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сентября 1942 три Ту-2 под прикрытием 10 ЛаГГ-3 использовали для уничтожения подземного склада оружия 1000 кг бомбами. В полете были атакованы 9 Ме-109 из двух групп, из которых одна сковывала ЛаГГи, а другая - атаковывала Ту-2. Отбились и два Ту-2 разбомбили склад, но все вернулись на аэродром Мигалово (1835,21).</w:t>
      </w:r>
    </w:p>
    <w:p w14:paraId="4143AE42" w14:textId="77777777" w:rsidR="00090C9B" w:rsidRPr="0084550E" w:rsidRDefault="00090C9B" w:rsidP="0084550E">
      <w:pPr>
        <w:pStyle w:val="Iauiue"/>
        <w:jc w:val="both"/>
        <w:rPr>
          <w:color w:val="000000" w:themeColor="text1"/>
          <w:sz w:val="16"/>
          <w:szCs w:val="16"/>
        </w:rPr>
      </w:pPr>
    </w:p>
    <w:p w14:paraId="5C80EF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сентября 1942 ночью активными непрерывными действиями АДД и нб 8ВА была сорвана готовившаяся атака крупных сил противника в районе западнее и южнее сталинградских заводов (518,229).</w:t>
      </w:r>
    </w:p>
    <w:p w14:paraId="596152BE" w14:textId="77777777" w:rsidR="00090C9B" w:rsidRPr="0084550E" w:rsidRDefault="00090C9B" w:rsidP="0084550E">
      <w:pPr>
        <w:pStyle w:val="Iauiue"/>
        <w:jc w:val="both"/>
        <w:rPr>
          <w:color w:val="000000" w:themeColor="text1"/>
          <w:sz w:val="16"/>
          <w:szCs w:val="16"/>
        </w:rPr>
      </w:pPr>
    </w:p>
    <w:p w14:paraId="05B039D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27 сентября 1942 вышло Постановление ГКО № 2348 [О передаче 222-й авиадивизии в АДД.] (7056, 35 ).</w:t>
      </w:r>
    </w:p>
    <w:p w14:paraId="54A889E8" w14:textId="77777777" w:rsidR="00090C9B" w:rsidRPr="0084550E" w:rsidRDefault="00090C9B" w:rsidP="0084550E">
      <w:pPr>
        <w:pStyle w:val="Iauiue"/>
        <w:tabs>
          <w:tab w:val="left" w:pos="11199"/>
        </w:tabs>
        <w:jc w:val="both"/>
        <w:rPr>
          <w:color w:val="000000" w:themeColor="text1"/>
          <w:sz w:val="16"/>
          <w:szCs w:val="16"/>
        </w:rPr>
      </w:pPr>
    </w:p>
    <w:p w14:paraId="60BF73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1942 вышло Постановление ГКО № 2349 О передаче из АДД в ВВС КА 4 самолетов "Дуглас" до 1 октября. РГАНИР, Фонд ГКО, д. 58, лл. 36 (11012).</w:t>
      </w:r>
    </w:p>
    <w:p w14:paraId="2BAEB26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8A90CB2" w14:textId="23E047CB" w:rsidR="00776B5F" w:rsidRPr="0084550E" w:rsidRDefault="00776B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сентября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Постановление № ГОКО-2348сс. О самолётах Б-25. "Обязать ВВС КА т. Новикова передать 222-ую дальнебомбардировочную дивизию, вооруженную самолётами Б-25, в количестве 58 самолётов с лётным и техническим составом в авиацию дальнего действия т. Голованову".</w:t>
      </w:r>
      <w:r w:rsidRPr="0084550E">
        <w:rPr>
          <w:rFonts w:ascii="Times New Roman" w:hAnsi="Times New Roman"/>
          <w:color w:val="000000" w:themeColor="text1"/>
          <w:sz w:val="16"/>
          <w:szCs w:val="16"/>
        </w:rPr>
        <w:br/>
        <w:t>До этого во фронтовой авиации "Митчеллы" поработали недолго. На малых высотах довольно громоздкий В-25 вёл себя инертно и представлял неплохую мишень для немецких зенитчиков. Потери начали расти. В итоге пришли к выводу, что использование В-25 по тактическим целям неэффективно (22351).</w:t>
      </w:r>
    </w:p>
    <w:p w14:paraId="6858DB75" w14:textId="77777777" w:rsidR="00776B5F" w:rsidRPr="0084550E" w:rsidRDefault="00776B5F" w:rsidP="0084550E">
      <w:pPr>
        <w:spacing w:after="0" w:line="240" w:lineRule="auto"/>
        <w:jc w:val="both"/>
        <w:rPr>
          <w:rFonts w:ascii="Times New Roman" w:hAnsi="Times New Roman"/>
          <w:color w:val="000000" w:themeColor="text1"/>
          <w:sz w:val="16"/>
          <w:szCs w:val="16"/>
        </w:rPr>
      </w:pPr>
    </w:p>
    <w:p w14:paraId="67FE5DE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24661E66" w14:textId="77777777" w:rsidR="00090C9B" w:rsidRPr="0084550E" w:rsidRDefault="00090C9B" w:rsidP="0084550E">
      <w:pPr>
        <w:pStyle w:val="Iauiue"/>
        <w:jc w:val="both"/>
        <w:rPr>
          <w:iCs/>
          <w:color w:val="000000" w:themeColor="text1"/>
          <w:sz w:val="16"/>
          <w:szCs w:val="16"/>
        </w:rPr>
      </w:pPr>
    </w:p>
    <w:p w14:paraId="7CA8E59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27 сентября 1942 Япония подтвердила, что не намерена воевать против СССР (4962).</w:t>
      </w:r>
    </w:p>
    <w:p w14:paraId="767D27C6" w14:textId="77777777" w:rsidR="00090C9B" w:rsidRPr="0084550E" w:rsidRDefault="00090C9B" w:rsidP="0084550E">
      <w:pPr>
        <w:pStyle w:val="Iauiue"/>
        <w:tabs>
          <w:tab w:val="left" w:pos="11199"/>
        </w:tabs>
        <w:jc w:val="both"/>
        <w:rPr>
          <w:color w:val="000000" w:themeColor="text1"/>
          <w:sz w:val="16"/>
          <w:szCs w:val="16"/>
        </w:rPr>
      </w:pPr>
    </w:p>
    <w:p w14:paraId="3A6BC73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3C7A084" w14:textId="77777777" w:rsidR="00090C9B" w:rsidRPr="0084550E" w:rsidRDefault="00090C9B" w:rsidP="0084550E">
      <w:pPr>
        <w:pStyle w:val="Iauiue"/>
        <w:jc w:val="both"/>
        <w:rPr>
          <w:iCs/>
          <w:color w:val="000000" w:themeColor="text1"/>
          <w:sz w:val="16"/>
          <w:szCs w:val="16"/>
        </w:rPr>
      </w:pPr>
    </w:p>
    <w:p w14:paraId="2C65BF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сентября 1942 японцы начали испытания ЛаГГ-3 с ВЯ-23 8-й серии, захваченного весной 1942 на территории Манчжоу-Го в районе Чиамуса. Руководил испытаниями майор Ямамото из Испытательного центра армейской авиации. Испытывали на базе Мутанчанг в Манчжурии. Вообще почти все ЛаГГ-3, выпущенные до войны, были отправлены на Дальний восток и в первые дни войны не использовались (1285,20).</w:t>
      </w:r>
    </w:p>
    <w:p w14:paraId="5674FE2B" w14:textId="77777777" w:rsidR="00090C9B" w:rsidRPr="0084550E" w:rsidRDefault="00090C9B" w:rsidP="0084550E">
      <w:pPr>
        <w:pStyle w:val="Iauiue"/>
        <w:jc w:val="both"/>
        <w:rPr>
          <w:color w:val="000000" w:themeColor="text1"/>
          <w:sz w:val="16"/>
          <w:szCs w:val="16"/>
        </w:rPr>
      </w:pPr>
    </w:p>
    <w:p w14:paraId="0B64B578"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сентября 1942 года, после того как японцы отремонтировали истребитель ЛаГГ-3, советский самолет был подвергнут серии испытательных полетов. Руководил испытаниями майор Ямамото из Испытательного центра армейской авиации. Испытания проходили на базе Мутанчанг на оккупированной территории Манчжурии. С трофейного самолета были сняты нижние створки люка колесной ниши. После ремонта, винт остался неокрашенным, за исключением кончиков лопастей, которые были покрыты красной краской. Красные звезды на фюзеляже и крыльях новые хозяева самолета зарисовали своим государственным символом — «восходящим солнцем» (хиномару). Хиномару на фюзеляже имел белую окантовку, а знаки на крыле остались необведенными. Красные звезды на хвостовом оперении просто закрасили (25057).</w:t>
      </w:r>
    </w:p>
    <w:p w14:paraId="31926DF9" w14:textId="77777777" w:rsidR="00833F45" w:rsidRPr="0077585D" w:rsidRDefault="00833F45" w:rsidP="00833F45">
      <w:pPr>
        <w:spacing w:after="0" w:line="240" w:lineRule="auto"/>
        <w:jc w:val="both"/>
        <w:rPr>
          <w:rFonts w:ascii="Times New Roman" w:hAnsi="Times New Roman"/>
          <w:color w:val="0070C0"/>
          <w:sz w:val="16"/>
          <w:szCs w:val="16"/>
        </w:rPr>
      </w:pPr>
    </w:p>
    <w:p w14:paraId="6951B72B" w14:textId="77777777" w:rsidR="00776B5F" w:rsidRPr="0084550E" w:rsidRDefault="00776B5F" w:rsidP="0084550E">
      <w:pPr>
        <w:spacing w:after="0" w:line="240" w:lineRule="auto"/>
        <w:jc w:val="both"/>
        <w:rPr>
          <w:rFonts w:ascii="Times New Roman" w:hAnsi="Times New Roman"/>
          <w:color w:val="000000" w:themeColor="text1"/>
          <w:sz w:val="16"/>
          <w:szCs w:val="16"/>
          <w:shd w:val="clear" w:color="auto" w:fill="FFFFFF"/>
        </w:rPr>
      </w:pPr>
      <w:r w:rsidRPr="0084550E">
        <w:rPr>
          <w:rFonts w:ascii="Times New Roman" w:hAnsi="Times New Roman"/>
          <w:color w:val="000000" w:themeColor="text1"/>
          <w:sz w:val="16"/>
          <w:szCs w:val="16"/>
          <w:shd w:val="clear" w:color="auto" w:fill="FFFFFF"/>
        </w:rPr>
        <w:t>27 сентября 1941 года в США были одновременно спущены на воду первые 14 грузовых пароходов типа ES2-S-C1MK "Либерти" ("Свобода") - самых массовых морских судов в мировой истории. Всего в течение 1941-44 годов было построено 2710 таких кораблей, в среднем со стапелей сходили по три штуки ежедневно.</w:t>
      </w:r>
    </w:p>
    <w:p w14:paraId="7EECEDDE" w14:textId="77777777" w:rsidR="00776B5F" w:rsidRPr="0084550E" w:rsidRDefault="00776B5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Изначально эти суда предназначались для доставки в Англию военных грузов, поставляемых по программе ленд-лиза. Сооружение одного корабля от закладки до ввода в строй занимало 30 дней, но к 1943 году процесс удалось ускорить до 24 суток, при этом в постройке одновременно находились десятки "Либерти". И это были не какие-то мелкие суденышки, а очень солидные транспорты длиной 135 метров и водоизмещением 15 тысяч тонн.</w:t>
      </w:r>
    </w:p>
    <w:p w14:paraId="626E6A83" w14:textId="77777777" w:rsidR="00776B5F" w:rsidRPr="0084550E" w:rsidRDefault="00776B5F" w:rsidP="0084550E">
      <w:pPr>
        <w:shd w:val="clear" w:color="auto" w:fill="FFFFFF"/>
        <w:spacing w:after="0" w:line="240" w:lineRule="auto"/>
        <w:jc w:val="both"/>
        <w:rPr>
          <w:rFonts w:ascii="Times New Roman" w:hAnsi="Times New Roman"/>
          <w:color w:val="000000" w:themeColor="text1"/>
          <w:sz w:val="16"/>
          <w:szCs w:val="16"/>
          <w:shd w:val="clear" w:color="auto" w:fill="FFFFFF"/>
        </w:rPr>
      </w:pPr>
      <w:r w:rsidRPr="0084550E">
        <w:rPr>
          <w:rFonts w:ascii="Times New Roman" w:hAnsi="Times New Roman"/>
          <w:color w:val="000000" w:themeColor="text1"/>
          <w:sz w:val="16"/>
          <w:szCs w:val="16"/>
          <w:shd w:val="clear" w:color="auto" w:fill="FFFFFF"/>
        </w:rPr>
        <w:t>Силовая установка "Либерти" - трехцилиндровая паровая машина тройного расширения мощностью 2360 л.с. и ее схема. Эта машина позволяла кораблю развивать скорость до 11 узлов. Интересно, что у большинства судов котлы отапливались мазутом, но у транспортов, предназначенных для Британии и Советского Союза, они работали на угле, который в этих странах более доступен. Силовая установка "Либерти" - трехцилиндровая паровая машина тройного расширения мощностью 2360 л.с. и ее схема. Эта машина позволяла кораблю развивать скорость до 11 узлов. Интересно, что у большинства судов котлы отапливались мазутом, но у транспортов, предназначенных для Британии и Советского Союза, они работали на угле, который в этих странах более доступен.</w:t>
      </w:r>
    </w:p>
    <w:p w14:paraId="40F91003" w14:textId="77777777" w:rsidR="00776B5F" w:rsidRPr="0084550E" w:rsidRDefault="00776B5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Каждый из них мог взять на борт 2800 джипов, либо 260 танков "Шерман", либо 440 легких танков "Стюарт". Корабли оснащались 50-тонными подъемными кранами и могли самостоятельно осуществлять погрузку-разгрузку в необорудованных портах. Для ускорения строительства везде, где только можно, применялись упрощенные технологии, в частности, при сборке корпусов применялась не клепка, а сварка, хотя, это снижало их надежность и долговечность.</w:t>
      </w:r>
    </w:p>
    <w:p w14:paraId="2DE81690" w14:textId="77777777" w:rsidR="00776B5F" w:rsidRPr="0084550E" w:rsidRDefault="00776B5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было решено отказаться от деревянных палубных настилов, стальные палубы просто покрывали антикоррозийной мастикой. Однако на самом святом не экономили: "Либерти" оснащались качественными гальюнами с отдельными кабинками, фаянсовыми унитазами, рукомойниками и креплениями для рулонов туалетной бумаги.\</w:t>
      </w:r>
    </w:p>
    <w:p w14:paraId="3BB65320" w14:textId="77777777" w:rsidR="00776B5F" w:rsidRPr="0084550E" w:rsidRDefault="00776B5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судостроительной программы "Либерти" просто поражает воображение, ни одна страна мира, кроме США, не смогла бы осилить ничего подобного, особенно, если учесть, что в то же самое время на американских верфях строились сотни других кораблей самых разных классов, вплоть до линкоров и авианосцев.</w:t>
      </w:r>
    </w:p>
    <w:p w14:paraId="5C9FD109" w14:textId="77777777" w:rsidR="00776B5F" w:rsidRPr="0084550E" w:rsidRDefault="00776B5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Можно сказать, что без тысяч "Либерти" вряд ли было бы возможно открытие Второго фронта и многочисленные американские десанты на Тихом океане. Нашим морякам эти суда тоже были знакомы: 38 "Либерти" СССР получил по ленд-лизу в 1943-44 годах, а еще 10 были куплены в 1963 году. Наиболее интересным образом к нам попали пароходы, впоследствии названные "Кировым" и "Тбилиси". В 1942 году американцы передали их Великобритании, потом они были захвачены итальянцами в Средиземноморье, а в 1946 году - получены Советским Союзом из Италии в счет репараций.</w:t>
      </w:r>
    </w:p>
    <w:p w14:paraId="7A231B03" w14:textId="77777777" w:rsidR="00776B5F" w:rsidRPr="0084550E" w:rsidRDefault="00776B5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Более 300 "Либерти" погибли в ходе Второй мировой войны. Подавляющее большинство из них стало жертвами немецких подводных лодок, некоторые попали под бомбы, напоролись на мины или были протаранены камикадзе. 19 кораблей затонули из-за дефектов сварки корпусов, неизбежных при столь бешеном темпе производства.</w:t>
      </w:r>
    </w:p>
    <w:p w14:paraId="2FD02CA4" w14:textId="19523914" w:rsidR="00776B5F" w:rsidRPr="0084550E" w:rsidRDefault="00776B5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Изначально срок службы пароходов был установлен всего в пять лет, но, вопреки прогнозам, "Либерти", несмотря на относительно тонкие листы обшивки, оказались довольно живучими. После войны они проплавали еще долго и, по большей части, были списаны по износу в конце 1960-х</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начале 1970-х годов (21575).</w:t>
      </w:r>
    </w:p>
    <w:p w14:paraId="604D4E71" w14:textId="77777777" w:rsidR="00776B5F" w:rsidRPr="0084550E" w:rsidRDefault="00776B5F" w:rsidP="0084550E">
      <w:pPr>
        <w:spacing w:after="0" w:line="240" w:lineRule="auto"/>
        <w:jc w:val="both"/>
        <w:rPr>
          <w:rFonts w:ascii="Times New Roman" w:hAnsi="Times New Roman"/>
          <w:color w:val="000000" w:themeColor="text1"/>
          <w:sz w:val="16"/>
          <w:szCs w:val="16"/>
        </w:rPr>
      </w:pPr>
    </w:p>
    <w:p w14:paraId="6147956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23C86B0" w14:textId="77777777" w:rsidR="00090C9B" w:rsidRPr="0084550E" w:rsidRDefault="00090C9B" w:rsidP="0084550E">
      <w:pPr>
        <w:pStyle w:val="Iauiue"/>
        <w:jc w:val="both"/>
        <w:rPr>
          <w:iCs/>
          <w:color w:val="000000" w:themeColor="text1"/>
          <w:sz w:val="16"/>
          <w:szCs w:val="16"/>
        </w:rPr>
      </w:pPr>
    </w:p>
    <w:p w14:paraId="3707CC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сентября 1942 г. И.В.С. сообщил маршалу авиации А.А.Новикову (тогда - командующему ВВС Красной Армии), что Худяков и Булганин просят восстановить производство И-16 и И-153, но он не согласен с ними. Новиков ответил, что И-16 и И-153 хороши в оборонительном бою, но ни как не в наступательном. А мы собираемся наступать, завоевывать превосходство в воздухе. Поэтому производство И-16 и И-153 восстанавливать нецелесообразно. Сталин согласился с моими доводами и производство старых самолетов не было восстановлено...” (6592).</w:t>
      </w:r>
    </w:p>
    <w:p w14:paraId="4145DDA7" w14:textId="77777777" w:rsidR="00090C9B" w:rsidRPr="0084550E" w:rsidRDefault="00090C9B" w:rsidP="0084550E">
      <w:pPr>
        <w:pStyle w:val="Iauiue"/>
        <w:jc w:val="both"/>
        <w:rPr>
          <w:color w:val="000000" w:themeColor="text1"/>
          <w:sz w:val="16"/>
          <w:szCs w:val="16"/>
        </w:rPr>
      </w:pPr>
    </w:p>
    <w:p w14:paraId="305520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года, по воспоминаниям маршала авиации А.А.Новикова (тогда - командующего ВВС Красной Армии), И.В.С., что Худяков и Булганин просят восстановить производство И-16 и И-153, но он не согласен с ними. Я сказал, что И-16 и И-153 хороши в оборонительном бою, но ни как не в наступательном. А мы собираемся наступать, завоевывать превосходство в воздухе. Поэтому производство И-16 и И-153 восстанавливать нецелесообразно. Сталин согласился с моими доводами, и производство старых самолетов не было восстановлено..." (12014)</w:t>
      </w:r>
    </w:p>
    <w:p w14:paraId="4CD0214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689A74E"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28 сентября 1942 го</w:t>
      </w:r>
      <w:r w:rsidRPr="0077585D">
        <w:rPr>
          <w:rFonts w:ascii="Times New Roman" w:hAnsi="Times New Roman"/>
          <w:color w:val="0070C0"/>
          <w:sz w:val="16"/>
          <w:szCs w:val="16"/>
        </w:rPr>
        <w:softHyphen/>
        <w:t>да, по воспоминаниям маршала авиации А.А. Новикова (тогда командующе</w:t>
      </w:r>
      <w:r w:rsidRPr="0077585D">
        <w:rPr>
          <w:rFonts w:ascii="Times New Roman" w:hAnsi="Times New Roman"/>
          <w:color w:val="0070C0"/>
          <w:sz w:val="16"/>
          <w:szCs w:val="16"/>
        </w:rPr>
        <w:softHyphen/>
        <w:t>го ВВС Красной Армии), он был у Сталина. И.В.С. сказал мне, что Худяков и Булга</w:t>
      </w:r>
      <w:r w:rsidRPr="0077585D">
        <w:rPr>
          <w:rFonts w:ascii="Times New Roman" w:hAnsi="Times New Roman"/>
          <w:color w:val="0070C0"/>
          <w:sz w:val="16"/>
          <w:szCs w:val="16"/>
        </w:rPr>
        <w:softHyphen/>
        <w:t>нин просят восстановить производство И-16 и И-153, но он не согласен с ни</w:t>
      </w:r>
      <w:r w:rsidRPr="0077585D">
        <w:rPr>
          <w:rFonts w:ascii="Times New Roman" w:hAnsi="Times New Roman"/>
          <w:color w:val="0070C0"/>
          <w:sz w:val="16"/>
          <w:szCs w:val="16"/>
        </w:rPr>
        <w:softHyphen/>
        <w:t>ми. Я сказал, что И-16 и И-153 хороши в оборонительном бою, но никак не в наступательном. А мы собираемся на</w:t>
      </w:r>
      <w:r w:rsidRPr="0077585D">
        <w:rPr>
          <w:rFonts w:ascii="Times New Roman" w:hAnsi="Times New Roman"/>
          <w:color w:val="0070C0"/>
          <w:sz w:val="16"/>
          <w:szCs w:val="16"/>
        </w:rPr>
        <w:softHyphen/>
        <w:t>ступать, завоёвывать превосходство в воздухе. Поэтому производство И-16 и И-153 восстанавливать нецелесообраз</w:t>
      </w:r>
      <w:r w:rsidRPr="0077585D">
        <w:rPr>
          <w:rFonts w:ascii="Times New Roman" w:hAnsi="Times New Roman"/>
          <w:color w:val="0070C0"/>
          <w:sz w:val="16"/>
          <w:szCs w:val="16"/>
        </w:rPr>
        <w:softHyphen/>
        <w:t>но. Сталин согласился с моими довода</w:t>
      </w:r>
      <w:r w:rsidRPr="0077585D">
        <w:rPr>
          <w:rFonts w:ascii="Times New Roman" w:hAnsi="Times New Roman"/>
          <w:color w:val="0070C0"/>
          <w:sz w:val="16"/>
          <w:szCs w:val="16"/>
        </w:rPr>
        <w:softHyphen/>
        <w:t>ми, и производство старых самолётов не было восстановлено...» ) (25022).</w:t>
      </w:r>
    </w:p>
    <w:p w14:paraId="59E424D7" w14:textId="77777777" w:rsidR="00833F45" w:rsidRPr="0077585D" w:rsidRDefault="00833F45" w:rsidP="00833F45">
      <w:pPr>
        <w:spacing w:after="0" w:line="240" w:lineRule="auto"/>
        <w:jc w:val="both"/>
        <w:rPr>
          <w:rFonts w:ascii="Times New Roman" w:hAnsi="Times New Roman"/>
          <w:color w:val="0070C0"/>
          <w:sz w:val="16"/>
          <w:szCs w:val="16"/>
        </w:rPr>
      </w:pPr>
    </w:p>
    <w:p w14:paraId="6799E4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28 сентября по 2 октября 1942 прошел войсковые испытания в 989 нбап прицел для бомбометания с У-2 и Р-5 с горизонтального полета и с планирования под 30 гр и, разработанный по июньскому заданию ГУ ВВС на заводе № 217. Показал хорошие результаты, но на вооружение принят не был, т.к. визир з-да № 387, разработанный и испытанный в мае 1942 показывал лучшие результаты. Потом испытали еще в мае 1943 и с июня 1944 был утвержден ГИ ВВС А.И. Репиным как НКПБ-8 (4542, 14).</w:t>
      </w:r>
    </w:p>
    <w:p w14:paraId="15F15303" w14:textId="77777777" w:rsidR="00090C9B" w:rsidRPr="0084550E" w:rsidRDefault="00090C9B" w:rsidP="0084550E">
      <w:pPr>
        <w:pStyle w:val="Iauiue"/>
        <w:jc w:val="both"/>
        <w:rPr>
          <w:color w:val="000000" w:themeColor="text1"/>
          <w:sz w:val="16"/>
          <w:szCs w:val="16"/>
        </w:rPr>
      </w:pPr>
    </w:p>
    <w:p w14:paraId="660A62EB"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 с 28 сентября по 2 октября 1942 г. созданный на заводе № 217 прицел для У-2ВС прошел войсковые испытания в 989-м нбап и показал хорошие результаты. Однако на вооружение был принят пока все-таки бортовой визир завода № 387 как показавший при сравнительных полигонных испытаниях лучшие результаты. Прицел завода №217 после испытаний, проведенных в НИИ АВ ВВС РККА в мае 1943 г., был утвержден Главным инженером ВВС РККА генералом А. И. Репиным для установки на У-2 лишь через год, в июне 1944 г., после завершения доводочных работ, с присвоением ему шифра НП-У-2 (НКПБ-8).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3781C07E"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07C2639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7725138" w14:textId="77777777" w:rsidR="00090C9B" w:rsidRPr="0084550E" w:rsidRDefault="00090C9B" w:rsidP="0084550E">
      <w:pPr>
        <w:pStyle w:val="Iauiue"/>
        <w:jc w:val="both"/>
        <w:rPr>
          <w:iCs/>
          <w:color w:val="000000" w:themeColor="text1"/>
          <w:sz w:val="16"/>
          <w:szCs w:val="16"/>
        </w:rPr>
      </w:pPr>
    </w:p>
    <w:p w14:paraId="07A2BD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сентября 1942 года было выполнено опробование второго опытного образца установки ЛАП-7 с главной батареи полигона двумя выстрелами при угле возвышения пусковых рам 11,5 и 13 градусов. Для стрельбы были использованы первая и последняя рамы от кабины шофера.</w:t>
      </w:r>
    </w:p>
    <w:p w14:paraId="0942BC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Машина при стрельбе давала боковую качку в 35 мм при одиночном выстреле и 45-50 мм при выстреле залпом из двух мин. Боковых прыжков при стрельбе не наблюдалось. Газовой струёй реактивных мин раздало угол крыши кабины опытной машины. Замечаний по поворотному и подъемному механизму при стрельбе не было отмечено (6403, 42).</w:t>
      </w:r>
    </w:p>
    <w:p w14:paraId="6049576D" w14:textId="77777777" w:rsidR="00090C9B" w:rsidRPr="0084550E" w:rsidRDefault="00090C9B" w:rsidP="0084550E">
      <w:pPr>
        <w:pStyle w:val="Iauiue"/>
        <w:jc w:val="both"/>
        <w:rPr>
          <w:color w:val="000000" w:themeColor="text1"/>
          <w:sz w:val="16"/>
          <w:szCs w:val="16"/>
        </w:rPr>
      </w:pPr>
    </w:p>
    <w:p w14:paraId="78ABCC62" w14:textId="77777777" w:rsidR="00D453C8" w:rsidRPr="0084550E" w:rsidRDefault="00D453C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28–29 сентября 1942 года в ходе успешно закончилившихся испытаний, проведенные на НИБТ Полигоне, сравнивалась проходимость СУ-31 и Т-70, и выяснилось, что она одинаковая. А вот силовая установка СУ-32 в ходе испытаний перегревалась. Да и сам Гинзбург выступал за схему с параллельным расположением двигателей. Не удивительно, что именно СУ-31 выбрали в качестве основы для новой САУ завода № 38.</w:t>
      </w:r>
    </w:p>
    <w:p w14:paraId="71CCB8FF" w14:textId="77777777" w:rsidR="00D453C8" w:rsidRPr="0084550E" w:rsidRDefault="00D453C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Но при выборе шасси были проигнорированы некоторые другие особенности машин. Например, СУ-31 строили на базе агрегатов более раннего малого танка </w:t>
      </w:r>
      <w:hyperlink r:id="rId17" w:history="1">
        <w:r w:rsidRPr="0084550E">
          <w:rPr>
            <w:rFonts w:ascii="Times New Roman" w:eastAsia="Times New Roman" w:hAnsi="Times New Roman"/>
            <w:color w:val="000000" w:themeColor="text1"/>
            <w:sz w:val="16"/>
            <w:szCs w:val="16"/>
            <w:lang w:eastAsia="ru-RU"/>
          </w:rPr>
          <w:t>Т-60</w:t>
        </w:r>
      </w:hyperlink>
      <w:r w:rsidRPr="0084550E">
        <w:rPr>
          <w:rFonts w:ascii="Times New Roman" w:eastAsia="Times New Roman" w:hAnsi="Times New Roman"/>
          <w:color w:val="000000" w:themeColor="text1"/>
          <w:sz w:val="16"/>
          <w:szCs w:val="16"/>
          <w:lang w:eastAsia="ru-RU"/>
        </w:rPr>
        <w:t>, в то время как СУ-32 строили на базе Т-70. Кроме того, машины относились к разным типам самоходных установок (СУ-31 была зенитной самоходной установкой (</w:t>
      </w:r>
      <w:hyperlink r:id="rId18" w:history="1">
        <w:r w:rsidRPr="0084550E">
          <w:rPr>
            <w:rFonts w:ascii="Times New Roman" w:eastAsia="Times New Roman" w:hAnsi="Times New Roman"/>
            <w:color w:val="000000" w:themeColor="text1"/>
            <w:sz w:val="16"/>
            <w:szCs w:val="16"/>
            <w:lang w:eastAsia="ru-RU"/>
          </w:rPr>
          <w:t>ЗСУ</w:t>
        </w:r>
      </w:hyperlink>
      <w:r w:rsidRPr="0084550E">
        <w:rPr>
          <w:rFonts w:ascii="Times New Roman" w:eastAsia="Times New Roman" w:hAnsi="Times New Roman"/>
          <w:color w:val="000000" w:themeColor="text1"/>
          <w:sz w:val="16"/>
          <w:szCs w:val="16"/>
          <w:lang w:eastAsia="ru-RU"/>
        </w:rPr>
        <w:t>), а СУ-32 построили как штурмовую САУ). Соответственно, разным было и бронирование машин (17600).</w:t>
      </w:r>
    </w:p>
    <w:p w14:paraId="55E1EFF8" w14:textId="77777777" w:rsidR="00D453C8" w:rsidRPr="0084550E" w:rsidRDefault="00D453C8" w:rsidP="0084550E">
      <w:pPr>
        <w:spacing w:after="0" w:line="240" w:lineRule="auto"/>
        <w:jc w:val="both"/>
        <w:rPr>
          <w:rFonts w:ascii="Times New Roman" w:eastAsia="Times New Roman" w:hAnsi="Times New Roman"/>
          <w:color w:val="000000" w:themeColor="text1"/>
          <w:sz w:val="16"/>
          <w:szCs w:val="16"/>
          <w:lang w:eastAsia="ru-RU"/>
        </w:rPr>
      </w:pPr>
    </w:p>
    <w:p w14:paraId="734F5CE4"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период с 28 сентября по 2 октября 1942 года Т-70 с новой двухместной башней прошел ходовые испытания в окрестнос</w:t>
      </w:r>
      <w:r w:rsidRPr="0077585D">
        <w:rPr>
          <w:rFonts w:ascii="Times New Roman" w:hAnsi="Times New Roman"/>
          <w:color w:val="0070C0"/>
          <w:sz w:val="16"/>
          <w:szCs w:val="16"/>
        </w:rPr>
        <w:softHyphen/>
        <w:t>тях Горького. В заключении отчета об испыта</w:t>
      </w:r>
      <w:r w:rsidRPr="0077585D">
        <w:rPr>
          <w:rFonts w:ascii="Times New Roman" w:hAnsi="Times New Roman"/>
          <w:color w:val="0070C0"/>
          <w:sz w:val="16"/>
          <w:szCs w:val="16"/>
        </w:rPr>
        <w:softHyphen/>
        <w:t>ниях этой боевой машины говорилось:</w:t>
      </w:r>
    </w:p>
    <w:p w14:paraId="46AB9754"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устранения недостатков рекомен</w:t>
      </w:r>
      <w:r w:rsidRPr="0077585D">
        <w:rPr>
          <w:rFonts w:ascii="Times New Roman" w:hAnsi="Times New Roman"/>
          <w:color w:val="0070C0"/>
          <w:sz w:val="16"/>
          <w:szCs w:val="16"/>
        </w:rPr>
        <w:softHyphen/>
        <w:t>дуется танк Т-70 с двухместной башней при</w:t>
      </w:r>
      <w:r w:rsidRPr="0077585D">
        <w:rPr>
          <w:rFonts w:ascii="Times New Roman" w:hAnsi="Times New Roman"/>
          <w:color w:val="0070C0"/>
          <w:sz w:val="16"/>
          <w:szCs w:val="16"/>
        </w:rPr>
        <w:softHyphen/>
        <w:t>нять на вооружение Красной Армии» (24997).</w:t>
      </w:r>
    </w:p>
    <w:p w14:paraId="3FD95F23" w14:textId="77777777" w:rsidR="00833F45" w:rsidRPr="0077585D" w:rsidRDefault="00833F45" w:rsidP="00833F45">
      <w:pPr>
        <w:spacing w:after="0" w:line="240" w:lineRule="auto"/>
        <w:jc w:val="both"/>
        <w:rPr>
          <w:rFonts w:ascii="Times New Roman" w:hAnsi="Times New Roman"/>
          <w:color w:val="0070C0"/>
          <w:sz w:val="16"/>
          <w:szCs w:val="16"/>
        </w:rPr>
      </w:pPr>
    </w:p>
    <w:p w14:paraId="57BFD52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сентября 1942 года вышел приказ НКБ № 751с</w:t>
      </w:r>
    </w:p>
    <w:p w14:paraId="7560639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распоряжением СНК № 18398рс от 26 сентября 1942 года:</w:t>
      </w:r>
    </w:p>
    <w:p w14:paraId="0DD9D427" w14:textId="77777777" w:rsidR="00090C9B" w:rsidRPr="0084550E" w:rsidRDefault="00090C9B" w:rsidP="0084550E">
      <w:pPr>
        <w:pStyle w:val="Iauiue"/>
        <w:numPr>
          <w:ilvl w:val="0"/>
          <w:numId w:val="14"/>
        </w:numPr>
        <w:tabs>
          <w:tab w:val="left" w:pos="360"/>
          <w:tab w:val="left" w:pos="11199"/>
        </w:tabs>
        <w:ind w:left="0" w:firstLine="0"/>
        <w:jc w:val="both"/>
        <w:rPr>
          <w:color w:val="000000" w:themeColor="text1"/>
          <w:sz w:val="16"/>
          <w:szCs w:val="16"/>
        </w:rPr>
      </w:pPr>
      <w:r w:rsidRPr="0084550E">
        <w:rPr>
          <w:color w:val="000000" w:themeColor="text1"/>
          <w:sz w:val="16"/>
          <w:szCs w:val="16"/>
        </w:rPr>
        <w:t>Выделить завод № 2 из состава Комбината № 179 в самостоятельное (уставное) предприятие</w:t>
      </w:r>
    </w:p>
    <w:p w14:paraId="78ACA179" w14:textId="77777777" w:rsidR="00090C9B" w:rsidRPr="0084550E" w:rsidRDefault="00090C9B" w:rsidP="0084550E">
      <w:pPr>
        <w:pStyle w:val="31"/>
        <w:widowControl/>
        <w:tabs>
          <w:tab w:val="left" w:pos="11199"/>
        </w:tabs>
        <w:jc w:val="both"/>
        <w:rPr>
          <w:color w:val="000000" w:themeColor="text1"/>
        </w:rPr>
      </w:pPr>
      <w:r w:rsidRPr="0084550E">
        <w:rPr>
          <w:color w:val="000000" w:themeColor="text1"/>
        </w:rPr>
        <w:t>Выделенному заводу присвоить № 677 (5942, 84).</w:t>
      </w:r>
    </w:p>
    <w:p w14:paraId="11BB9FD6" w14:textId="77777777" w:rsidR="00090C9B" w:rsidRPr="0084550E" w:rsidRDefault="00090C9B" w:rsidP="0084550E">
      <w:pPr>
        <w:pStyle w:val="31"/>
        <w:widowControl/>
        <w:tabs>
          <w:tab w:val="left" w:pos="11199"/>
        </w:tabs>
        <w:jc w:val="both"/>
        <w:rPr>
          <w:color w:val="000000" w:themeColor="text1"/>
        </w:rPr>
      </w:pPr>
    </w:p>
    <w:p w14:paraId="65EF986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сентября 1942 года вышел приказ НКБ № 737с</w:t>
      </w:r>
    </w:p>
    <w:p w14:paraId="33B6821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637 – Комсомольск-на-Амуре</w:t>
      </w:r>
    </w:p>
    <w:p w14:paraId="7BA9313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569 – Загорск</w:t>
      </w:r>
    </w:p>
    <w:p w14:paraId="24D2507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386 – Новосибирск (5942, 102).</w:t>
      </w:r>
    </w:p>
    <w:p w14:paraId="3366C41F" w14:textId="77777777" w:rsidR="00090C9B" w:rsidRPr="0084550E" w:rsidRDefault="00090C9B" w:rsidP="0084550E">
      <w:pPr>
        <w:pStyle w:val="Iauiue"/>
        <w:tabs>
          <w:tab w:val="left" w:pos="11199"/>
        </w:tabs>
        <w:jc w:val="both"/>
        <w:rPr>
          <w:color w:val="000000" w:themeColor="text1"/>
          <w:sz w:val="16"/>
          <w:szCs w:val="16"/>
        </w:rPr>
      </w:pPr>
    </w:p>
    <w:p w14:paraId="087EA4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28 сентября 1942 года в виде Распоряжения Государственного Комитета Обороны "Об организации работ по урану" - первое принципиальное решение, определившие развертывание работ по советскому атомному проекту. Этим распоряжением Академии наук СССР было предписано возобновить работы по исследованию осуществимости использования энергии, выделяемой при делении ядер урана, и представить к 1 апреля 1943 года доклад о возможности создания атомной бомбы или уранового топлива для ядерного реактора (10549).</w:t>
      </w:r>
    </w:p>
    <w:p w14:paraId="7D7EF71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AD989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вышло Распоряжение ГКО № 2352 Об организации работ по урану. РГАНИР, Фонд ГКО, д. 58, лл. 40-41 (11012).</w:t>
      </w:r>
    </w:p>
    <w:p w14:paraId="567893F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AD19EB5"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28 сентября 1942 г. </w:t>
      </w:r>
    </w:p>
    <w:p w14:paraId="06C26B23"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Распоряжение ГКО № 2352сс </w:t>
      </w:r>
    </w:p>
    <w:p w14:paraId="6B94C80C"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«Об организации работ по урану»1</w:t>
      </w:r>
    </w:p>
    <w:p w14:paraId="45CB6640"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Сов. секретно </w:t>
      </w:r>
    </w:p>
    <w:p w14:paraId="271E82B0"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Распоряжение Государственного комитета обороны </w:t>
      </w:r>
    </w:p>
    <w:p w14:paraId="588860D2"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 2352сс </w:t>
      </w:r>
    </w:p>
    <w:p w14:paraId="02F72BB0"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28 сентября 1942 г., Москва, Кремль </w:t>
      </w:r>
    </w:p>
    <w:p w14:paraId="5F53B8C8"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Об организации работ по урану </w:t>
      </w:r>
    </w:p>
    <w:p w14:paraId="29E4B331"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Обязать Академию наук СССР (акад[емик] Иоффе) возобновить работы по исследованию осуществимости использования атомной энергии путем расщепления ядра урана и представить Государственному комитету обороны к 1 апреля 1943 года доклад о возможности создания урановой бомбы или уранового топлива. Для этой цели: </w:t>
      </w:r>
    </w:p>
    <w:p w14:paraId="45BB23CF"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1. Президиуму Академии наук СССР: </w:t>
      </w:r>
    </w:p>
    <w:p w14:paraId="3759A134"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а) организовать при Академии наук специальную лабораторию атомного ядра2; </w:t>
      </w:r>
    </w:p>
    <w:p w14:paraId="048A1C0A"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б) к 1 января 1943 года в Институте радиологии3 разработать и изготовить установку для термодиффузионного выделения урана-235; </w:t>
      </w:r>
    </w:p>
    <w:p w14:paraId="41625E6F"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в) к 1 марта 1943 года в Институте радиологии и Физико-техническом институте4 изготовить методами центрифугирования и термодиффузии уран-235 в количестве, необходимом для физических исследований, и к 1 апреля 1943 года произвести в лаборатории атомного ядра исследования осуществимости расщепления ядер урана-235. </w:t>
      </w:r>
    </w:p>
    <w:p w14:paraId="75CDA801"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2. Академии наук УССР (акад[емик] Богомолец) организовать под руководством проф[ессора] Ланге разработку проекта лабораторной установки для выделения урана-235 методом центрифугирования5 и к 20 октября 1942 года сдать технический проект казанскому заводу «Серп и молот» Наркомата тяжелого машиностроения. </w:t>
      </w:r>
    </w:p>
    <w:p w14:paraId="6DB32CD7"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3. Народному комиссариату тяжелого машиностроения (т. Казаков) изготовить на казанском заводе подъемно-транспортного машиностроения «Серп и молот» для Академии наук СССР к 1 января 1943 года лабораторную установку центрифуги по проекту проф[ессора] Ланге, разрабатываемому в Академии наук УССР. </w:t>
      </w:r>
    </w:p>
    <w:p w14:paraId="0DCC2553"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4. Народному комиссариату финансов СССР (т. Зверев) передать к 1 ноября 1942 года Академии наук СССР один грамм радия для приготовления постоянного источника нейтронов и 30 граммов платины для изготовления лабораторной установки центрифуги. </w:t>
      </w:r>
    </w:p>
    <w:p w14:paraId="6BC0A64F"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5. Обязать Народный комиссариат черной металлургии (т. Тевосяна), Народный комиссариат цветной металлургии (т. Ломако) выделить и отгрузить к 1 ноября 1942 года Академии наук СССР следующие материалы по спецификации Академии наук: </w:t>
      </w:r>
    </w:p>
    <w:p w14:paraId="58B917A3"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а) Наркомчермет – сталей разных марок 6 тонн, </w:t>
      </w:r>
    </w:p>
    <w:p w14:paraId="4FCCBAA1"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б) Наркомцветмет – цветных металлов 0,5 тонны, а также обязать НКстанкопром выделить два токарных станка за счет производства. </w:t>
      </w:r>
    </w:p>
    <w:p w14:paraId="7C209A56"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6. Народному комиссариату внешней торговли (т. Микоян) закупить за границей по заявкам Академии наук СССР для лаборатории атомного ядра аппаратуры и химикатов на 30 тысяч рублей.</w:t>
      </w:r>
    </w:p>
    <w:p w14:paraId="09CDCC02"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7. Главному управлению гражданского воздушного флота (т. Астахов) обеспечить к 5 октября 1942 года доставку самолетом в г. Казань из г. Ленинграда принадлежащих Физико-техническому институту АН СССР 20 кг урана и 200 кг аппаратуры для физических исследований. </w:t>
      </w:r>
    </w:p>
    <w:p w14:paraId="37181875"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8. Совнаркому Татарской АССР (т. Гафиатуллин) предоставить с 15 октября 1942 года Академии наук СССР в г. Казани помещение площадью 500 кв.м для размещения лаборатории атомного ядра и жилую площадь для 10 научных сотрудников. </w:t>
      </w:r>
    </w:p>
    <w:p w14:paraId="326F0F08"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Председатель Государственного комитета обороны И. Сталин6 </w:t>
      </w:r>
    </w:p>
    <w:p w14:paraId="69A0672B"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[Помета:] Подпись на списке – см. ГОКО-23547. </w:t>
      </w:r>
    </w:p>
    <w:p w14:paraId="49A2BE7A"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АП РФ. Ф.22, оп.1, д.95, л.99-101. Подлинник. </w:t>
      </w:r>
    </w:p>
    <w:p w14:paraId="037230B5"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vertAlign w:val="superscript"/>
        </w:rPr>
        <w:t xml:space="preserve">1 </w:t>
      </w:r>
      <w:r w:rsidRPr="0084550E">
        <w:rPr>
          <w:color w:val="000000" w:themeColor="text1"/>
          <w:sz w:val="16"/>
          <w:szCs w:val="16"/>
        </w:rPr>
        <w:t xml:space="preserve">В правом верхнем углу первого листа документа зачеркнуто: проект; число месяца в дате и номер распоряжения проставлены от руки. В названии распоряжения зачеркнуто, а затем вновь вписано от руки над строкой: урану. При просмотре документов выявлено два экземпляра этого распоряжения, отпечатанных раздельно, но идентичных по содержанию. К документу приложен список на рассылку, полный текст распоряжения был направлен В.М. Молотову, С.В. Кафтанову, А.Ф. Иоффе, В.Л. Комарову, Я.Е. Чадаеву, выписки – упоминаемым в тексте ответственным за выполнение конкретных поручений (АП РФ. Ф.22, оп.1, д.95, л. 102). </w:t>
      </w:r>
    </w:p>
    <w:p w14:paraId="4EC32FD3"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vertAlign w:val="superscript"/>
        </w:rPr>
        <w:t xml:space="preserve">2 </w:t>
      </w:r>
      <w:r w:rsidRPr="0084550E">
        <w:rPr>
          <w:color w:val="000000" w:themeColor="text1"/>
          <w:sz w:val="16"/>
          <w:szCs w:val="16"/>
        </w:rPr>
        <w:t xml:space="preserve">Речь идет о Лаборатории № 2 (это название она получила в 1943 г.). Лаборатория создавалась на базе ЛФТИ в г. Казани, по Постановлению ГКО № 2872сс от 11 февраля 1943 г. Лаборатория переведена в Москву. </w:t>
      </w:r>
    </w:p>
    <w:p w14:paraId="310E819A"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vertAlign w:val="superscript"/>
        </w:rPr>
        <w:t xml:space="preserve">3 </w:t>
      </w:r>
      <w:r w:rsidRPr="0084550E">
        <w:rPr>
          <w:color w:val="000000" w:themeColor="text1"/>
          <w:sz w:val="16"/>
          <w:szCs w:val="16"/>
        </w:rPr>
        <w:t xml:space="preserve">Так в документе – сведения об институте с таким названием не обнаружены, существовал Институт рентгенологии и радиологии НКЗ СССР, но никаких сведений о его участии в этих работах до 1946 г. в известных нам документах нет. Возможно, допущена опечатка и имелся в виду Радиевый институт. В списке на рассылку упоминаний о руководителях Радиологического или Радиевого институтов нет. </w:t>
      </w:r>
    </w:p>
    <w:p w14:paraId="148EC385"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vertAlign w:val="superscript"/>
        </w:rPr>
        <w:t xml:space="preserve">4 </w:t>
      </w:r>
      <w:r w:rsidRPr="0084550E">
        <w:rPr>
          <w:color w:val="000000" w:themeColor="text1"/>
          <w:sz w:val="16"/>
          <w:szCs w:val="16"/>
        </w:rPr>
        <w:t xml:space="preserve">Вероятно, речь идет об ЛФТИ. </w:t>
      </w:r>
    </w:p>
    <w:p w14:paraId="43EF7F3C"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vertAlign w:val="superscript"/>
        </w:rPr>
        <w:t xml:space="preserve">5 </w:t>
      </w:r>
      <w:r w:rsidRPr="0084550E">
        <w:rPr>
          <w:color w:val="000000" w:themeColor="text1"/>
          <w:sz w:val="16"/>
          <w:szCs w:val="16"/>
        </w:rPr>
        <w:t xml:space="preserve">В 1942 г. Фриц Ланге работал в Уфе в Институте физики и математики АН УССР. О сути проекта Ланге и этапах его реализации – см. документы № 147, 162, 164. Сохранилось несколько телеграмм АН УССР в Казань А.Ф. Иоффе за 1942 г. о ходе проектирования центрифуги: </w:t>
      </w:r>
    </w:p>
    <w:p w14:paraId="55F10A4B"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22 октября – «...Технический проект выполнен. Выслан сегодня спешной [в] Казань заводу. Богомолец»; </w:t>
      </w:r>
    </w:p>
    <w:p w14:paraId="1B24D5DC"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25 октября – «Задержусь, выеду [в] Казань поездом 29 октября. Ланге»; </w:t>
      </w:r>
    </w:p>
    <w:p w14:paraId="6F2D2100"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5 ноября – «Пока не было возможности выехать, днями выеду, привезу рабочие чертежи. Ланге»; </w:t>
      </w:r>
    </w:p>
    <w:p w14:paraId="3157F32A"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rPr>
        <w:t xml:space="preserve">6 ноября – «Девятого заканчиваются рабочие чертежи. Ланге вылетает [при] первой возможности. Палладин» (Архив РАН. Ф.2, оп.1а(41), д.236, л.48–51). </w:t>
      </w:r>
    </w:p>
    <w:p w14:paraId="161856F8" w14:textId="77777777" w:rsidR="00090C9B" w:rsidRPr="0084550E" w:rsidRDefault="00090C9B" w:rsidP="0084550E">
      <w:pPr>
        <w:pStyle w:val="Default"/>
        <w:jc w:val="both"/>
        <w:rPr>
          <w:color w:val="000000" w:themeColor="text1"/>
          <w:sz w:val="16"/>
          <w:szCs w:val="16"/>
        </w:rPr>
      </w:pPr>
      <w:r w:rsidRPr="0084550E">
        <w:rPr>
          <w:color w:val="000000" w:themeColor="text1"/>
          <w:sz w:val="16"/>
          <w:szCs w:val="16"/>
          <w:vertAlign w:val="superscript"/>
        </w:rPr>
        <w:t xml:space="preserve">6 </w:t>
      </w:r>
      <w:r w:rsidRPr="0084550E">
        <w:rPr>
          <w:color w:val="000000" w:themeColor="text1"/>
          <w:sz w:val="16"/>
          <w:szCs w:val="16"/>
        </w:rPr>
        <w:t xml:space="preserve">Подпись отсутствует. </w:t>
      </w:r>
    </w:p>
    <w:p w14:paraId="3ECD31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vertAlign w:val="superscript"/>
        </w:rPr>
        <w:t xml:space="preserve">7 </w:t>
      </w:r>
      <w:r w:rsidRPr="0084550E">
        <w:rPr>
          <w:rFonts w:ascii="Times New Roman" w:hAnsi="Times New Roman"/>
          <w:color w:val="000000" w:themeColor="text1"/>
          <w:sz w:val="16"/>
          <w:szCs w:val="16"/>
        </w:rPr>
        <w:t>Речь идет о «Списке вопросов, находящихся на утверждении в ЦК ВКП(б) по состоянию на 28.09.42 г.» (АП РФ. Ф.22, оп.1, д.95, л.116) (11323).</w:t>
      </w:r>
    </w:p>
    <w:p w14:paraId="60E63C5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BA586E8"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сентября </w:t>
      </w:r>
      <w:r w:rsidRPr="0084550E">
        <w:rPr>
          <w:rFonts w:ascii="Times New Roman" w:hAnsi="Times New Roman"/>
          <w:color w:val="000000" w:themeColor="text1"/>
          <w:sz w:val="16"/>
          <w:szCs w:val="16"/>
        </w:rPr>
        <w:t>в 1942 году вышло распоряжение Государственного комитета обороны (ГКО) "Об организации работ по урану". Секретный документ предписывал ученым "возобновить работы по исследованию осуществимости использования атомной энергии путем расщепления ядра урана и представить комитету обороны к 1 апреля 1943 года доклад о возможности создания урановой бомбы или уранового топлива". Как самостоятельная отрасль, Росатом ведет отсчет лет с августа 1945 года, когда было принято постановление ГКО об учреждении специального комитета по созданию ядерного оружия в СССР. В разрушенной войной стране за четыре года построили секретные города и заводы, освоили абсолютно новые технологии. А уже в августе 1949 года на Семипалатинском полигоне испытали первую отечественную атомную бомбу РДС-1. День работника атомной промышленности — профессиональный праздник работников атомной отрасли. Установлен Указом Президента Российской Федерации от 3 июня 2005 г (14783).</w:t>
      </w:r>
    </w:p>
    <w:p w14:paraId="1835600E"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52B2B09B"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г. в соответствии с постановле</w:t>
      </w:r>
      <w:r w:rsidRPr="0084550E">
        <w:rPr>
          <w:rFonts w:ascii="Times New Roman" w:hAnsi="Times New Roman"/>
          <w:color w:val="000000" w:themeColor="text1"/>
          <w:sz w:val="16"/>
          <w:szCs w:val="16"/>
        </w:rPr>
        <w:softHyphen/>
        <w:t>нием ГКО № 2352 «Об организации работ по урану» была создана Лаборатория атомного ядра АН СССР от. 12 апреля 1943 г. она получила кодовое название лаборатории № 2 АН СССР (15493).</w:t>
      </w:r>
    </w:p>
    <w:p w14:paraId="2C2E1B01"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7FCEB00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сентября 1942 вышло Постановление ГКО № 2350 [О сокращении обменного фонда вагонов НКПС для строек НКВД.] (7056, 37 ).</w:t>
      </w:r>
    </w:p>
    <w:p w14:paraId="3744055D" w14:textId="77777777" w:rsidR="00090C9B" w:rsidRPr="0084550E" w:rsidRDefault="00090C9B" w:rsidP="0084550E">
      <w:pPr>
        <w:pStyle w:val="Iauiue"/>
        <w:tabs>
          <w:tab w:val="left" w:pos="11199"/>
        </w:tabs>
        <w:jc w:val="both"/>
        <w:rPr>
          <w:color w:val="000000" w:themeColor="text1"/>
          <w:sz w:val="16"/>
          <w:szCs w:val="16"/>
        </w:rPr>
      </w:pPr>
    </w:p>
    <w:p w14:paraId="478E8E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вышло Постановление ГКО № 2353 План производства в IV квартале 1942 года танков Т-70 на Горьковском автозаводе имени Молотова Наркомсредмаша. РГАНИР, Фонд ГКО, д. 58, лл. 42 (11012).</w:t>
      </w:r>
    </w:p>
    <w:p w14:paraId="42F7530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5383E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вышло Постановление ГКО № 2356 О плане производства и поставок лыжных установок, волокуш, лодок-волокушь, снегоступов для артиллерийского, минометного и стрелкового вооружения на IV квартал 1942 г. РГАНИР, Фонд ГКО, д. 58, лл. 46, 47-51 (11012).</w:t>
      </w:r>
    </w:p>
    <w:p w14:paraId="79BFDF7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0ECF2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вышло Постановление ГКО № 2357 О плане производства и поставок в октябре и IV квартале 1942 г. химикатов для выпуска боеприпасов. РГАНИР, Фонд ГКО, д. 58, лл. 52-61, 62-78 (11012).</w:t>
      </w:r>
    </w:p>
    <w:p w14:paraId="2D2BBE8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239E86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 xml:space="preserve">28 сентября 1942 вышло Постановление ГКО № 2354 О переоборудовании 12 буксирных пароходов под кан[онерские] лодки на заводах НКРФ в Ярославле, Горьком </w:t>
      </w:r>
      <w:r w:rsidRPr="0084550E">
        <w:rPr>
          <w:color w:val="000000" w:themeColor="text1"/>
          <w:sz w:val="16"/>
          <w:szCs w:val="16"/>
        </w:rPr>
        <w:lastRenderedPageBreak/>
        <w:t>и Куйбышеве. (7056, 43,44 ).</w:t>
      </w:r>
    </w:p>
    <w:p w14:paraId="0295DF09" w14:textId="77777777" w:rsidR="00090C9B" w:rsidRPr="0084550E" w:rsidRDefault="00090C9B" w:rsidP="0084550E">
      <w:pPr>
        <w:pStyle w:val="Iauiue"/>
        <w:tabs>
          <w:tab w:val="left" w:pos="11199"/>
        </w:tabs>
        <w:jc w:val="both"/>
        <w:rPr>
          <w:color w:val="000000" w:themeColor="text1"/>
          <w:sz w:val="16"/>
          <w:szCs w:val="16"/>
        </w:rPr>
      </w:pPr>
    </w:p>
    <w:p w14:paraId="4A9A1C6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сентября 1942 вышло Постановление ГКО № 2355 Об отмене решений ГОКО о возложении на органы прокуратуры и начальников железных дорог контроля и регулирования отгрузки угля. (7056, 45 ).</w:t>
      </w:r>
    </w:p>
    <w:p w14:paraId="1540C534" w14:textId="77777777" w:rsidR="00090C9B" w:rsidRPr="0084550E" w:rsidRDefault="00090C9B" w:rsidP="0084550E">
      <w:pPr>
        <w:pStyle w:val="Iauiue"/>
        <w:tabs>
          <w:tab w:val="left" w:pos="11199"/>
        </w:tabs>
        <w:jc w:val="both"/>
        <w:rPr>
          <w:color w:val="000000" w:themeColor="text1"/>
          <w:sz w:val="16"/>
          <w:szCs w:val="16"/>
        </w:rPr>
      </w:pPr>
    </w:p>
    <w:p w14:paraId="70DA1E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были начаты сдаточные испытания ПЛ К-52 по сокращенной программе. Катеростроители отремонтировали 26 катеров, адмиралтейцы - три ПЛ типа "щука" (Щ-302, Щ-318, Щ-408) и 6 БК (10671).</w:t>
      </w:r>
    </w:p>
    <w:p w14:paraId="7AD6C06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BA1658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9C0A19F" w14:textId="77777777" w:rsidR="00090C9B" w:rsidRPr="0084550E" w:rsidRDefault="00090C9B" w:rsidP="0084550E">
      <w:pPr>
        <w:pStyle w:val="Iauiue"/>
        <w:jc w:val="both"/>
        <w:rPr>
          <w:iCs/>
          <w:color w:val="000000" w:themeColor="text1"/>
          <w:sz w:val="16"/>
          <w:szCs w:val="16"/>
        </w:rPr>
      </w:pPr>
    </w:p>
    <w:p w14:paraId="0E04FF5F"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сентября </w:t>
      </w:r>
      <w:r w:rsidRPr="0084550E">
        <w:rPr>
          <w:rFonts w:ascii="Times New Roman" w:hAnsi="Times New Roman"/>
          <w:color w:val="000000" w:themeColor="text1"/>
          <w:sz w:val="16"/>
          <w:szCs w:val="16"/>
        </w:rPr>
        <w:t>в 1942 году утреннее сообщение Совинформбюро:</w:t>
      </w:r>
    </w:p>
    <w:p w14:paraId="70C5923C"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28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668806E0"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Н-ское танковое подразделение отбило две атаки противника. Танкисты уничтожили 7 орудий, 5 пулемётов, 11 автомашин и истребили до двух рот гитлеровцев. На другом участке гвардейцы-миномётчики произвели огневой налёт на готовившегося к атаке противника. Огнём миномётчиков рассеяно и частью уничтожено до батальона немецкой пехоты.</w:t>
      </w:r>
    </w:p>
    <w:p w14:paraId="0B7C9B9E"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Н-ского гвардейского соединения за два дня боёв с противником истребили до 2.000 немецких солдат и офицеров, сожгли и подбили 15 танков и 2 бронемашины, уничтожили 11 орудий, 23 пулемёта и 3 миномётные батареи. На другом участке немцы несколько раз атаковали одну нашу стрелковую часть. Атаки противника отбиты. Гитлеровцы потеряли в этом бою только убитыми до 300 солдат и офицеров. Нашими бойцами захвачено около 200 винтовок,19 пулемётов, 42.000 патронов, 10 километров телефонного кабеля и другое военное имущество.</w:t>
      </w:r>
    </w:p>
    <w:p w14:paraId="466AA084"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Н-ская часть в упорном бою с противником уничтожила 4 танка и истребила свыше роты немецкой пехоты. Группа бойцов под командованием лейтенанта Цветова заняла одну высоту. В схватке с врагом боец тов. Сакварелидзе одним из первых ворвался на высоту и гранатой уничтожил 8 гитлеровцев.</w:t>
      </w:r>
    </w:p>
    <w:p w14:paraId="039CB090"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огнём нашей артиллерии за два дня разрушено 22 вражеских ДЗОТа, уничтожено 4 станковых пулемёта, 3 миномёта и 12 грузовых автомашин. Активными действиями наших снайперов и разведывательных групп истреблено до 300 гитлеровцев. На подступах к Ленинграду огнём зенитной артиллерии сбито 4 немецких самолёта.</w:t>
      </w:r>
    </w:p>
    <w:p w14:paraId="2D2E382A"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батальон пехоты и 8 танков противника пытались атаковать наши позиции. Огнём артиллерии и пехотного оружия все вражеские танки были уничтожены, а пехота рассеяна.</w:t>
      </w:r>
    </w:p>
    <w:p w14:paraId="612D7168"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фельдфебель 695 полка 340 немецкой пехотной дивизии Вильгельм К. рассказал: «Когда мы находились во Франции, туда прибыла дивизия, разбитая в боях на Восточном фронте. От этой дивизии по сути дела остался всего один батальон. Солдаты рассказали нам о тяжёлых боях, в которых они участвовали. Эти рассказы окончательно испортили нам настроение. По дороге в Россию солдаты ругались и проклинали войну. То, что мы пережили здесь за несколько дней, превзошло самые худшие предположения. Русские всё время обстреливали нас из орудий и миномётов, причиняя большие потери. На днях на нашем участке прорвались русские танки. Находившийся поблизости лейтенант Рейнп сбежал. Когда танки прекратили огонь, мы, 19 человек, вышли из щелей и сдались в плен».</w:t>
      </w:r>
    </w:p>
    <w:p w14:paraId="27648DEE"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Голландские патриоты самыми различными способами ведут борьбу с немецкими оккупантами, поработившими их страну. На одной консервной фабрике гитлеровцы организовали производство консервов для германской армии. Как теперь стало известно, во многих партиях консервов обнаружено битое стекло. В Вееспе на складе крупной фабрики было собрано много шерстяного утиля, предназначенного к отправке в Германию. Склады были подожжены. Пожар продолжался несколько дней, все запасы шерстяного утиля уничтожены.» (14783).</w:t>
      </w:r>
    </w:p>
    <w:p w14:paraId="57A5B38F"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0AE65576"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сентября </w:t>
      </w:r>
      <w:r w:rsidRPr="0084550E">
        <w:rPr>
          <w:rFonts w:ascii="Times New Roman" w:hAnsi="Times New Roman"/>
          <w:color w:val="000000" w:themeColor="text1"/>
          <w:sz w:val="16"/>
          <w:szCs w:val="16"/>
        </w:rPr>
        <w:t>в 1942 году вечернее сообщение Совинформбюро:</w:t>
      </w:r>
    </w:p>
    <w:p w14:paraId="4169418B"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28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7E045BBE"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27 сентября частями нашей авиации на различных участках фронта уничтожено14 немецких танков, 26 автомашин, подавлен огонь 8 батарей полевой артиллерии, рассеяно и частью уничтожено до трёх рот пехоты противника.</w:t>
      </w:r>
    </w:p>
    <w:p w14:paraId="08407798"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тяжёлые бои с численно превосходящими силами противника. На северо-западной окраине перешли в наступление до двух немецких пехотных дивизий и 150 танков. После упорного боя группе вражеских танков удалось проникнуть в рабочий посёлок, в котором происходят бои. В течение дня нашими бойцами уничтожено до двух полков немецкой пехоты и подбито около 50 танков противника.</w:t>
      </w:r>
    </w:p>
    <w:p w14:paraId="2C38C787"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советские войска продолжали вести активные боевые действия. За истекшие сутки, по неполным данным, уничтожено 8 немецких танков и истреблено более 1.000 вражеских солдат и офицеров. Захвачены у противника 11 пулемётов, в том числе 3 крупнокалиберных, 2 орудия, боеприпасы и разное военное имущество. На участке Н-ской части гитлеровцы, стремясь вернуть потерянные накануне позиции, предприняли несколько контратак. Наши бойцы отбили все контратаки и истребили до трёх рот немецкой пехоты. Бойцы подразделения тов. Тарлецкого стремительно ворвались в расположение противника, уничтожили несколько ДЗОТов и истребили до 100 гитлеровцев.</w:t>
      </w:r>
    </w:p>
    <w:p w14:paraId="194B608F"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Ржева наши войска после артиллерийской подготовки прорвали оборонительные рубежи противника. В результате двухдневных боёв освобождено от немецко-фашистских захватчиков 25 населённых пунктов. За это время, по неполным данным, уничтожено более 2.000 немецких солдат и офицеров, 8 самолётов, 6 артиллерийских и 5 миномётных батарей, 16 противотанковых орудий, 26 пулемётов, 3 склада с боеприпасами, разрушено 75 блиндажей и ДЗОТов. Захвачены трофеи и пленные.</w:t>
      </w:r>
    </w:p>
    <w:p w14:paraId="7BC4119B"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 одном участке танки и пехота противника предприняли несколько ожесточённых атак. После упорного боя противнику удалось занять населённый пункт. Бойцы Н-ской части уничтожили 10 танков и свыше 200 гитлеровцев.</w:t>
      </w:r>
    </w:p>
    <w:p w14:paraId="2BE46856"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вели активные боевые действия и несколько продвинулись вперёд. В течение дня уничтожено свыше 1.200 немецких и румынских солдат и офицеров. Захвачены трофеи: танк, 50 ручных и станковых пулемётов, 20 миномётов и 800 винтовок. Взяты пленные.</w:t>
      </w:r>
    </w:p>
    <w:p w14:paraId="74837CFC"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наши войска вели бои с противником, вклинившимся в нашу оборону. Атакой бойцов части, где командиром тов. Бураковский, немцы выбиты с одной имеющей важное значение высоты. Уничтожено 3 немецких танка, 2 бронемашиныи до роты гитлеровцев.</w:t>
      </w:r>
    </w:p>
    <w:p w14:paraId="735ED644"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12 роты 266 полка 72 немецкой пехотной дивизии Георг Эккерт рассказал: «В конце августа наш полк, получив пополнение, был переброшен из Крыма на Центральный фронт. За короткий срок русские нанесли нам тяжёлые потери. Третий батальон совершенно обескровлен. 11 рота насчитывает 17 человек, 12 рота— 15, а 10—ещё меньше. Почти всё вооружение уничтожено. В бою убит командир 3-го батальона капитан Ореншник».</w:t>
      </w:r>
    </w:p>
    <w:p w14:paraId="184EDF53" w14:textId="77777777" w:rsidR="00CD5398" w:rsidRPr="0084550E" w:rsidRDefault="00CD539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разоряют белорусские города и истребляют их жителей. В начале сентября гестаповцы арестовали и заключили в тюрьму свыше 150 жителей города Борисова, Минской области, за то, что они не явились на работу по ремонту дорог. В числе арестованных было много истощённых от голода и больных женщин. 19 сентября банда эсэсовцев ворвалась в городскую тюрьму и учинила кровавую расправу над арестованными. Их сначала подвергли зверским пыткам, а затем всех расстреляли.» (14783).</w:t>
      </w:r>
    </w:p>
    <w:p w14:paraId="24DA26EE" w14:textId="77777777" w:rsidR="00CD5398" w:rsidRPr="0084550E" w:rsidRDefault="00CD5398" w:rsidP="0084550E">
      <w:pPr>
        <w:spacing w:after="0" w:line="240" w:lineRule="auto"/>
        <w:jc w:val="both"/>
        <w:rPr>
          <w:rFonts w:ascii="Times New Roman" w:hAnsi="Times New Roman"/>
          <w:color w:val="000000" w:themeColor="text1"/>
          <w:sz w:val="16"/>
          <w:szCs w:val="16"/>
        </w:rPr>
      </w:pPr>
    </w:p>
    <w:p w14:paraId="60143F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сентября 1942 Сталинградский фронт был переименован в Донской, а Ю-В - в СФ (340,98).</w:t>
      </w:r>
    </w:p>
    <w:p w14:paraId="03DA65DA" w14:textId="77777777" w:rsidR="00090C9B" w:rsidRPr="0084550E" w:rsidRDefault="00090C9B" w:rsidP="0084550E">
      <w:pPr>
        <w:pStyle w:val="Iauiue"/>
        <w:jc w:val="both"/>
        <w:rPr>
          <w:color w:val="000000" w:themeColor="text1"/>
          <w:sz w:val="16"/>
          <w:szCs w:val="16"/>
        </w:rPr>
      </w:pPr>
    </w:p>
    <w:p w14:paraId="6C82058E"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сентября </w:t>
      </w:r>
      <w:r w:rsidRPr="0084550E">
        <w:rPr>
          <w:rFonts w:ascii="Times New Roman" w:hAnsi="Times New Roman"/>
          <w:color w:val="000000" w:themeColor="text1"/>
          <w:sz w:val="16"/>
          <w:szCs w:val="16"/>
        </w:rPr>
        <w:t>в 1942 году директива Ставки ВГК об упразднении единого командования войсками Юго-Восточного и Сталинградского фронтов и переименовании их соответственно в Сталинградский и Донской фронты (14783).</w:t>
      </w:r>
    </w:p>
    <w:p w14:paraId="531BFC9D"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73B6FFC1"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сентября </w:t>
      </w:r>
      <w:r w:rsidRPr="0084550E">
        <w:rPr>
          <w:rFonts w:ascii="Times New Roman" w:hAnsi="Times New Roman"/>
          <w:color w:val="000000" w:themeColor="text1"/>
          <w:sz w:val="16"/>
          <w:szCs w:val="16"/>
        </w:rPr>
        <w:t>в 1942 году завершилась Моздок-Малгобекская операция: советские войска заставили германское командование отказаться от наступления на грозненском направлении. Моздокская группировка противника, усиленная дивизией СС «Викинг», захватила Терек, Плановское, Эльхотово, Илларионовку (14783).</w:t>
      </w:r>
    </w:p>
    <w:p w14:paraId="4E7E7E75"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65C625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сентября 1942 г. вышел ПРИКАЗ НКО № 0760 ОБ ОТНЕСЕНИИ ДОЛЖНОСТЕЙ ЛЕТНОГО СОСТАВА РАЗВЕДЫВАТЕЛЬНОЙ АВИАЦИИ ВВС КРАСНОЙ АРМИИ К КОМАНДНЫМ ДОЛЖНОСТЯМ И ОБ УСТАНОВЛЕНИИ ЛЕТНОМУ СОСТАВУ ПОВЫШЕННЫХ ОКЛАДОВ СОДЕРЖАНИЯ</w:t>
      </w:r>
    </w:p>
    <w:p w14:paraId="7D938E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повышения качества боевой работы разведывательной авиации приказываю:</w:t>
      </w:r>
    </w:p>
    <w:p w14:paraId="20DAA6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Во всех частях разведывательной авиации ВВС Красной Армии штатные должности пилотов и стрелков-бомбардиров отнести к должностям среднего начсостава.</w:t>
      </w:r>
    </w:p>
    <w:p w14:paraId="7F2C3D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Установить с 1 октября 1942 года оклады содержания летному составу разведывательной авиации, фактически несущему боевую летную работу, в среднем на 40 % выше против существующих окладов для ближне-бомбарди-ровочной авиации.</w:t>
      </w:r>
    </w:p>
    <w:p w14:paraId="5F37DF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Размеры окладов по каждой должности установить начальнику Финансового управления совместно с УВВС Красной Армии.</w:t>
      </w:r>
    </w:p>
    <w:p w14:paraId="7D8BE41A"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Народный комиссар обороны СССР И. СТАЛИН </w:t>
      </w:r>
      <w:r w:rsidRPr="0084550E">
        <w:rPr>
          <w:color w:val="000000" w:themeColor="text1"/>
          <w:sz w:val="16"/>
          <w:szCs w:val="16"/>
        </w:rPr>
        <w:t>(9844).</w:t>
      </w:r>
    </w:p>
    <w:p w14:paraId="7ABAC2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ф. 4, оп. 11, д. 72, л. 435. Подлинник.</w:t>
      </w:r>
    </w:p>
    <w:p w14:paraId="69D27738" w14:textId="77777777" w:rsidR="00090C9B" w:rsidRPr="0084550E" w:rsidRDefault="00090C9B" w:rsidP="0084550E">
      <w:pPr>
        <w:pStyle w:val="Iauiue"/>
        <w:jc w:val="both"/>
        <w:rPr>
          <w:color w:val="000000" w:themeColor="text1"/>
          <w:sz w:val="16"/>
          <w:szCs w:val="16"/>
        </w:rPr>
      </w:pPr>
    </w:p>
    <w:p w14:paraId="4A347E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сентября 1942 г. вышел ПРИКАЗ НКО № 298 С ОБЪЯВЛЕНИЕМ ПОЛОЖЕНИЙ О ШТРАФНЫХ БАТАЛЬОНАХ И РОТАХ* И ШТАТОВ ШТРАФНОГО БАТАЛЬОНА, РОТЫ И ЗАГРАДИТЕЛЬНОГО ОТРЯДА ДЕЙСТВУЮЩЕЙ АРМИИ</w:t>
      </w:r>
    </w:p>
    <w:p w14:paraId="5AE8C8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Объявляю для руководства:</w:t>
      </w:r>
    </w:p>
    <w:p w14:paraId="2F5E2D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Положение о штрафных батальонах действующей армии.</w:t>
      </w:r>
    </w:p>
    <w:p w14:paraId="4B13E0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Положение о штрафных ротах действующей армии.</w:t>
      </w:r>
    </w:p>
    <w:p w14:paraId="5489B9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Штат № 04/393 отдельного штрафного батальона действующей армии.</w:t>
      </w:r>
    </w:p>
    <w:p w14:paraId="42A37A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Штат № 04/392 отдельной штрафной роты действующей армии.</w:t>
      </w:r>
    </w:p>
    <w:p w14:paraId="14AA18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Штат №04/391 отдельного заградительного отряда действующей армии.**</w:t>
      </w:r>
    </w:p>
    <w:p w14:paraId="5C8C41B9"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Заместитель Народного комиссара обороны СССР армейский комиссар I ранга Е. Щ АДЕН КО</w:t>
      </w:r>
      <w:r w:rsidRPr="0084550E">
        <w:rPr>
          <w:color w:val="000000" w:themeColor="text1"/>
          <w:sz w:val="16"/>
          <w:szCs w:val="16"/>
        </w:rPr>
        <w:t xml:space="preserve"> (9844).</w:t>
      </w:r>
    </w:p>
    <w:p w14:paraId="0BC244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26 сентября 1942 г. Заместитель Народного комиссара обороны СССР генерал армии </w:t>
      </w:r>
      <w:r w:rsidRPr="0084550E">
        <w:rPr>
          <w:iCs/>
          <w:color w:val="000000" w:themeColor="text1"/>
          <w:sz w:val="16"/>
          <w:szCs w:val="16"/>
        </w:rPr>
        <w:t>Г. ЖУКОВ</w:t>
      </w:r>
      <w:r w:rsidRPr="0084550E">
        <w:rPr>
          <w:color w:val="000000" w:themeColor="text1"/>
          <w:sz w:val="16"/>
          <w:szCs w:val="16"/>
        </w:rPr>
        <w:t xml:space="preserve"> утвердил:</w:t>
      </w:r>
    </w:p>
    <w:p w14:paraId="36C7EA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ПОЛОЖЕНИЕ О ШТРАФНЫХ БАТАЛЬОНАХ ДЕЙСТВУЮЩЕЙ АРМИИ</w:t>
      </w:r>
    </w:p>
    <w:p w14:paraId="2E89A4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 Общие положения</w:t>
      </w:r>
    </w:p>
    <w:p w14:paraId="717AC2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Штрафные батальоны имеют целью дать возможность лицам среднего и старшего командного, политического и начальствующего состава всех родов войск, провинившимся в нарушении дисциплины по трусости или неустойчивости, кровью искупить свои преступления перед Родиной отважной борьбой с врагом на более трудном участке боевых действий.</w:t>
      </w:r>
    </w:p>
    <w:p w14:paraId="0D9730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Организация, численный и боевой состав, а также оклады содержания постоянному составу штрафных батальонов определяются особым штатом.</w:t>
      </w:r>
    </w:p>
    <w:p w14:paraId="7C3A56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Штрафные батальоны находятся в ведении военных советов фронтов. В пределах каждого фронта создаются от одного до трех штрафных батальонов, смотря по обстановке.</w:t>
      </w:r>
    </w:p>
    <w:p w14:paraId="651E83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Штрафной батальон придается стрелковой дивизии (отдельной срелко-вой бригаде), на участок которой он поставлен распоряжением военного совета фронта.</w:t>
      </w:r>
    </w:p>
    <w:p w14:paraId="5E9FF7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II. О постоянном составе штрафных батальонов</w:t>
      </w:r>
    </w:p>
    <w:p w14:paraId="39E754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Командиры и военные комиссары батальона и рот, командиры и политические руководители взводов, а также остальной постоянный начальствующий состав штрафных батальонов назначаются на должность приказом по войскам фронта из числа волевых и наиболее отличившихся в боях командиров и политработников.</w:t>
      </w:r>
    </w:p>
    <w:p w14:paraId="7AB1D6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Командир и военный комиссар штрафного батальона пользуются по отношению к штрафникам дисциплинарной властью командира и военного комиссара дивизии; заместители командира и военного комиссара батальона — властью командира и военного комиссара полка; командиры и военные комиссары рот — властью командира и военного комиссара батальона, а командиры и политические руководители взводов — властью командиров и политических руководителей рот.</w:t>
      </w:r>
    </w:p>
    <w:p w14:paraId="1391D8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Всему постоянному составу штрафных батальонов сроки выслуги в званиях, по сравнению с командным, политическим и начальствующим составом строевых частей действующей армии, сокращаются наполовину.</w:t>
      </w:r>
    </w:p>
    <w:p w14:paraId="5D34BE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Каждый месяц службы в постоянном составе штрафного батальона засчитывается при назначении пенсии за шесть месяцев.</w:t>
      </w:r>
    </w:p>
    <w:p w14:paraId="4B7467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III. О штрафниках</w:t>
      </w:r>
    </w:p>
    <w:p w14:paraId="4BBA7F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Лица среднего и старшего командного, политического и начальствующего состава направляются в штрафные батальоны приказом по дивизии или бригаде (по корпусу — в отношении личного состава корпусных частей или по армии и фронту — в отношении частей армейского и фронтового подчинения соответственно) на срок от одного до трех месяцев.</w:t>
      </w:r>
    </w:p>
    <w:p w14:paraId="4CC437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штрафные батальоны на те же сроки могут направляться также по приговору военных трибуналов (действующей армии и тыловых) лица среднего и старшего командного, политического и начальствующего состава, осужденные с применением отсрочки исполнения приговора (примечание 2 к ст. 28 Уголовного кодекса РСФСР).</w:t>
      </w:r>
    </w:p>
    <w:p w14:paraId="1E9F82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 лицах, направленных в штрафной батальон, немедленно доносится по команде и военному совету фронта с приложением копии приказа или приговора.</w:t>
      </w:r>
    </w:p>
    <w:p w14:paraId="685027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Примечание. Командиры и военные комиссары батальонов и</w:t>
      </w:r>
    </w:p>
    <w:p w14:paraId="66014D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полков могут быть направлены в штрафной батальон не иначе как по</w:t>
      </w:r>
    </w:p>
    <w:p w14:paraId="5B1589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приговору военного трибунала фронта.</w:t>
      </w:r>
    </w:p>
    <w:p w14:paraId="644703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Лица среднего и старшего командного, политического и начальствующего состава, направляемые в штрафной батальон, тем же приказом по дивизии или бригаде (корпусу, армии или войскам фронта соответственно) (ст. 9) подлежат разжалованию в рядовые.</w:t>
      </w:r>
    </w:p>
    <w:p w14:paraId="13596A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Перед направлением в штрафной батальон штрафник ставится перед строем своей части (подразделения), зачитывается приказ по дивизии или бригаде (корпусу, армии или войскам фронта соответственно) и разъясняется сущность совершенного преступления.</w:t>
      </w:r>
    </w:p>
    <w:p w14:paraId="685FDD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Ордена и медали у штрафника отбираются и на время его нахождения в штрафном батальоне передаются на хранение в отдел кадров фронта.</w:t>
      </w:r>
    </w:p>
    <w:p w14:paraId="40BF5E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Штрафникам выдается красноармейская книжка специального образца.</w:t>
      </w:r>
    </w:p>
    <w:p w14:paraId="08AC04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За неисполнение приказа, членовредительство, побег с поля боя или попытку перехода к врагу командный и политический состав штрафного батальона обязан применить все меры воздействия вплоть до расстрела на месте.</w:t>
      </w:r>
    </w:p>
    <w:p w14:paraId="4A328E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Штрафники могут быть приказом по штрафному батальону назначены на должности младшего командного состава с присвоением званий ефрейтора, младшего сержанта и сержанта.</w:t>
      </w:r>
    </w:p>
    <w:p w14:paraId="108D15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Штрафникам, назначенным на должности младшего командного состава, выплачивается содержание по занимаемым должностям, остальным штрафникам — в размере 8 руб. 50 коп, в месяц. Полевые деньги штрафникам не выплачиваются.</w:t>
      </w:r>
    </w:p>
    <w:p w14:paraId="0F8654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Выплата денег семье по денежному аттестату прекращается и она переводится на пособие, установленное для семей красноармейцев и младших командиров Указами Президиума Верховного Совета СССР от 26 июня 1941 г.* и от 19 июля 1942 г.**</w:t>
      </w:r>
    </w:p>
    <w:p w14:paraId="2F65E3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За боевое отличие штрафник может быть освобожден досрочно по представлению командования штрафного батальона, утвержденному военным советом фронта.</w:t>
      </w:r>
    </w:p>
    <w:p w14:paraId="72E166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особо выдающееся боевое отличие штрафник, кроме того, представляется к правительственной награде.</w:t>
      </w:r>
    </w:p>
    <w:p w14:paraId="4C2412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Перед оставлением штрафного батальона досрочно освобожденный ставится перед строем батальона, зачитывается приказ о досрочном освобождении и разъясняется сущность совершенного подвига.</w:t>
      </w:r>
    </w:p>
    <w:p w14:paraId="1EF912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По отбытии назначенного срока штрафники представляются командованием батальона военному совету фронта на предмет освобождения и по утверждении представления освобождаются из штрафного батальона.</w:t>
      </w:r>
    </w:p>
    <w:p w14:paraId="545536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Все освобожденные из штрафного батальона восстанавливаются в звании и во всех правах.</w:t>
      </w:r>
    </w:p>
    <w:p w14:paraId="64083A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Штрафники, получившие ранение в бою, считаются отбывшими наказание, восстанавливаются в звании и во всех правах и по выздоровлении направляются для дальнейшего прохождения службы, а инвалидам назначается пенсия из оклада содержания по последней должности перед зачислением в штрафной батальон.</w:t>
      </w:r>
    </w:p>
    <w:p w14:paraId="2ABB80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Семьям погибших штрафников назначается пенсия на общих основаниях со всеми семьями командиров из оклада содержания по последней должности до направления в штрафной батальон.</w:t>
      </w:r>
    </w:p>
    <w:p w14:paraId="764FC86A" w14:textId="77777777" w:rsidR="00090C9B" w:rsidRPr="0084550E" w:rsidRDefault="00090C9B" w:rsidP="0084550E">
      <w:pPr>
        <w:pStyle w:val="Iauiue"/>
        <w:jc w:val="both"/>
        <w:rPr>
          <w:color w:val="000000" w:themeColor="text1"/>
          <w:sz w:val="16"/>
          <w:szCs w:val="16"/>
        </w:rPr>
      </w:pPr>
    </w:p>
    <w:p w14:paraId="6DC883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налету подверглись предприятия Микояновского района г. Астрахани. Были разрушены четыре жилых дома, убиты и ранены 15 человек. При этом сильно пострадал судостроительный завод. После чего Астраханским горкомитетом обороны было принято решение об эвакуации его рабочего и инженерно-технического персонала в город Пржевальск, на озере Иссык-Куль, с тем чтобы строить бронекатера уже там. В тот же день Люфтваффе нанесли серию ударов по сталинградскому берегу, удерживаемому советскими войсками, заводам «Красный Октябрь» и «Баррикады», а также по переправам через Волгу. При этом были тяжело повреждены пять из шести резервных кораблей, использовавшихся для доставки продовольствия и боеприпасов. 29 сентября «Штуки» совершили несколько налетов на тракторный завод. В итоге в девятнадцати цехах возникли новые пожары, некоторые здания были полностью уничтожены (11774).</w:t>
      </w:r>
    </w:p>
    <w:p w14:paraId="4061A69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D40E0A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сентября 1942 вышло Постановление ГКО № 2351 Вопросы партизанского движения. (7056, 38-39 ).</w:t>
      </w:r>
    </w:p>
    <w:p w14:paraId="3CF7FCF4" w14:textId="77777777" w:rsidR="00090C9B" w:rsidRPr="0084550E" w:rsidRDefault="00090C9B" w:rsidP="0084550E">
      <w:pPr>
        <w:pStyle w:val="Iauiue"/>
        <w:tabs>
          <w:tab w:val="left" w:pos="11199"/>
        </w:tabs>
        <w:jc w:val="both"/>
        <w:rPr>
          <w:color w:val="000000" w:themeColor="text1"/>
          <w:sz w:val="16"/>
          <w:szCs w:val="16"/>
        </w:rPr>
      </w:pPr>
    </w:p>
    <w:p w14:paraId="10AFE7CC"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сентября </w:t>
      </w:r>
      <w:r w:rsidRPr="0084550E">
        <w:rPr>
          <w:rFonts w:ascii="Times New Roman" w:hAnsi="Times New Roman"/>
          <w:color w:val="000000" w:themeColor="text1"/>
          <w:sz w:val="16"/>
          <w:szCs w:val="16"/>
        </w:rPr>
        <w:t>в 1942 году ГКО принял постановление о переформировании штабов партизанского движения в представительства Центрального ШПД на фронтах (14783).</w:t>
      </w:r>
    </w:p>
    <w:p w14:paraId="475C37B4"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37D1CFE1" w14:textId="77777777" w:rsidR="007E1EF8" w:rsidRPr="0084550E" w:rsidRDefault="007E1EF8"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0720BC44" w14:textId="77777777" w:rsidR="007E1EF8" w:rsidRPr="0084550E" w:rsidRDefault="007E1EF8" w:rsidP="0084550E">
      <w:pPr>
        <w:pStyle w:val="Iauiue"/>
        <w:jc w:val="both"/>
        <w:rPr>
          <w:iCs/>
          <w:color w:val="000000" w:themeColor="text1"/>
          <w:sz w:val="16"/>
          <w:szCs w:val="16"/>
        </w:rPr>
      </w:pPr>
    </w:p>
    <w:p w14:paraId="0DE321CC" w14:textId="77777777" w:rsidR="007E1EF8" w:rsidRPr="0084550E" w:rsidRDefault="007E1EF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На экраны кинотеатров вышел художественный фильм "Как закалялась сталь" по роману Н. Островского (18696).</w:t>
      </w:r>
    </w:p>
    <w:p w14:paraId="5D943F36" w14:textId="77777777" w:rsidR="007E1EF8" w:rsidRPr="0084550E" w:rsidRDefault="007E1EF8" w:rsidP="0084550E">
      <w:pPr>
        <w:spacing w:after="0" w:line="240" w:lineRule="auto"/>
        <w:jc w:val="both"/>
        <w:rPr>
          <w:rFonts w:ascii="Times New Roman" w:hAnsi="Times New Roman"/>
          <w:color w:val="000000" w:themeColor="text1"/>
          <w:sz w:val="16"/>
          <w:szCs w:val="16"/>
        </w:rPr>
      </w:pPr>
    </w:p>
    <w:p w14:paraId="1B49EBFC" w14:textId="77777777" w:rsidR="00C7427F"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DEEF590" w14:textId="77777777" w:rsidR="00C7427F" w:rsidRPr="0084550E" w:rsidRDefault="00C7427F" w:rsidP="0084550E">
      <w:pPr>
        <w:pStyle w:val="Iauiue"/>
        <w:jc w:val="both"/>
        <w:rPr>
          <w:iCs/>
          <w:color w:val="000000" w:themeColor="text1"/>
          <w:sz w:val="16"/>
          <w:szCs w:val="16"/>
        </w:rPr>
      </w:pPr>
    </w:p>
    <w:p w14:paraId="534F9F68"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lastRenderedPageBreak/>
        <w:t xml:space="preserve">28 сентября </w:t>
      </w:r>
      <w:r w:rsidRPr="0084550E">
        <w:rPr>
          <w:rFonts w:ascii="Times New Roman" w:hAnsi="Times New Roman"/>
          <w:color w:val="000000" w:themeColor="text1"/>
          <w:sz w:val="16"/>
          <w:szCs w:val="16"/>
        </w:rPr>
        <w:t>в 1942 году в «Правде» опубликовано советско-французское коммюнике «Об отношении правительства СССР к движению «Сражающаяся Франция» и французскому национальному комитету» (14783).</w:t>
      </w:r>
    </w:p>
    <w:p w14:paraId="30A329A1"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5734726C"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28 сентября 1942 г. Советский Союз признал движение «Сражающаяся Франция» и Французский национальный комитет под руководством Шарля де Голля как ЕДИНСТВЕН</w:t>
      </w:r>
      <w:r w:rsidRPr="0077585D">
        <w:rPr>
          <w:rStyle w:val="aff0"/>
          <w:rFonts w:ascii="Times New Roman" w:hAnsi="Times New Roman" w:cs="Times New Roman"/>
          <w:color w:val="0070C0"/>
          <w:spacing w:val="0"/>
          <w:sz w:val="16"/>
          <w:szCs w:val="16"/>
        </w:rPr>
        <w:softHyphen/>
        <w:t>НУЮ организацию, представляющую интересы Франции в Советском Союзе. Эта формула признания отличалась от английской и американской, которые признавали Нацио</w:t>
      </w:r>
      <w:r w:rsidRPr="0077585D">
        <w:rPr>
          <w:rStyle w:val="aff0"/>
          <w:rFonts w:ascii="Times New Roman" w:hAnsi="Times New Roman" w:cs="Times New Roman"/>
          <w:color w:val="0070C0"/>
          <w:spacing w:val="0"/>
          <w:sz w:val="16"/>
          <w:szCs w:val="16"/>
        </w:rPr>
        <w:softHyphen/>
        <w:t>нальный комитет только символом. И было весьма важно для Комитета, поскольку в самой Франции произошли из</w:t>
      </w:r>
      <w:r w:rsidRPr="0077585D">
        <w:rPr>
          <w:rStyle w:val="aff0"/>
          <w:rFonts w:ascii="Times New Roman" w:hAnsi="Times New Roman" w:cs="Times New Roman"/>
          <w:color w:val="0070C0"/>
          <w:spacing w:val="0"/>
          <w:sz w:val="16"/>
          <w:szCs w:val="16"/>
        </w:rPr>
        <w:softHyphen/>
        <w:t>менения. Оговорка «ЕДИНСТВЕННАЯ» тоже не случайна, по</w:t>
      </w:r>
      <w:r w:rsidRPr="0077585D">
        <w:rPr>
          <w:rStyle w:val="aff0"/>
          <w:rFonts w:ascii="Times New Roman" w:hAnsi="Times New Roman" w:cs="Times New Roman"/>
          <w:color w:val="0070C0"/>
          <w:spacing w:val="0"/>
          <w:sz w:val="16"/>
          <w:szCs w:val="16"/>
        </w:rPr>
        <w:softHyphen/>
        <w:t>скольку ряд деятелей правительства Петэна, осознав, что военные действия в России развиваются не так, как плани</w:t>
      </w:r>
      <w:r w:rsidRPr="0077585D">
        <w:rPr>
          <w:rStyle w:val="aff0"/>
          <w:rFonts w:ascii="Times New Roman" w:hAnsi="Times New Roman" w:cs="Times New Roman"/>
          <w:color w:val="0070C0"/>
          <w:spacing w:val="0"/>
          <w:sz w:val="16"/>
          <w:szCs w:val="16"/>
        </w:rPr>
        <w:softHyphen/>
        <w:t>ровало германское руководство, поняли, что поставили не на ту силу, начали искать контакта с союзниками (25668).</w:t>
      </w:r>
    </w:p>
    <w:p w14:paraId="12167DF1" w14:textId="77777777" w:rsidR="00833F45" w:rsidRPr="0077585D" w:rsidRDefault="00833F45" w:rsidP="00833F45">
      <w:pPr>
        <w:spacing w:after="0" w:line="240" w:lineRule="auto"/>
        <w:jc w:val="both"/>
        <w:rPr>
          <w:rFonts w:ascii="Times New Roman" w:hAnsi="Times New Roman"/>
          <w:color w:val="0070C0"/>
          <w:sz w:val="16"/>
          <w:szCs w:val="16"/>
        </w:rPr>
      </w:pPr>
    </w:p>
    <w:p w14:paraId="7E80DEF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0F60BD6" w14:textId="77777777" w:rsidR="00090C9B" w:rsidRPr="0084550E" w:rsidRDefault="00090C9B" w:rsidP="0084550E">
      <w:pPr>
        <w:pStyle w:val="Iauiue"/>
        <w:jc w:val="both"/>
        <w:rPr>
          <w:iCs/>
          <w:color w:val="000000" w:themeColor="text1"/>
          <w:sz w:val="16"/>
          <w:szCs w:val="16"/>
        </w:rPr>
      </w:pPr>
    </w:p>
    <w:p w14:paraId="6A30D87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сентября 1942 в районе Алеутских островов канадские самолеты совершили первую атаку против японских военных кораблей (4962).</w:t>
      </w:r>
    </w:p>
    <w:p w14:paraId="6EEC8718" w14:textId="77777777" w:rsidR="00090C9B" w:rsidRPr="0084550E" w:rsidRDefault="00090C9B" w:rsidP="0084550E">
      <w:pPr>
        <w:pStyle w:val="Iauiue"/>
        <w:tabs>
          <w:tab w:val="left" w:pos="11199"/>
        </w:tabs>
        <w:jc w:val="both"/>
        <w:rPr>
          <w:color w:val="000000" w:themeColor="text1"/>
          <w:sz w:val="16"/>
          <w:szCs w:val="16"/>
        </w:rPr>
      </w:pPr>
    </w:p>
    <w:p w14:paraId="0307A3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сентября 1942 г. после неудачного боя с американским (вооруженным!) сухогрузом корабль затонул в</w:t>
      </w:r>
      <w:r w:rsidRPr="0084550E">
        <w:rPr>
          <w:rStyle w:val="198"/>
          <w:color w:val="000000" w:themeColor="text1"/>
          <w:sz w:val="16"/>
          <w:szCs w:val="16"/>
        </w:rPr>
        <w:t xml:space="preserve"> Южной</w:t>
      </w:r>
      <w:r w:rsidRPr="0084550E">
        <w:rPr>
          <w:rFonts w:ascii="Times New Roman" w:hAnsi="Times New Roman"/>
          <w:color w:val="000000" w:themeColor="text1"/>
          <w:sz w:val="16"/>
          <w:szCs w:val="16"/>
        </w:rPr>
        <w:t xml:space="preserve"> Атлантике вместе с самолетами. В 1938—40 гг. фирмой «Арадо» был спроектиро</w:t>
      </w:r>
      <w:r w:rsidRPr="0084550E">
        <w:rPr>
          <w:rFonts w:ascii="Times New Roman" w:hAnsi="Times New Roman"/>
          <w:color w:val="000000" w:themeColor="text1"/>
          <w:sz w:val="16"/>
          <w:szCs w:val="16"/>
        </w:rPr>
        <w:softHyphen/>
        <w:t>ван и построен в количестве шести экземпля</w:t>
      </w:r>
      <w:r w:rsidRPr="0084550E">
        <w:rPr>
          <w:rFonts w:ascii="Times New Roman" w:hAnsi="Times New Roman"/>
          <w:color w:val="000000" w:themeColor="text1"/>
          <w:sz w:val="16"/>
          <w:szCs w:val="16"/>
        </w:rPr>
        <w:softHyphen/>
        <w:t>ров складной гидросамолет Аг.231. Все изго</w:t>
      </w:r>
      <w:r w:rsidRPr="0084550E">
        <w:rPr>
          <w:rFonts w:ascii="Times New Roman" w:hAnsi="Times New Roman"/>
          <w:color w:val="000000" w:themeColor="text1"/>
          <w:sz w:val="16"/>
          <w:szCs w:val="16"/>
        </w:rPr>
        <w:softHyphen/>
        <w:t>товленные аппараты считались прототипа</w:t>
      </w:r>
      <w:r w:rsidRPr="0084550E">
        <w:rPr>
          <w:rFonts w:ascii="Times New Roman" w:hAnsi="Times New Roman"/>
          <w:color w:val="000000" w:themeColor="text1"/>
          <w:sz w:val="16"/>
          <w:szCs w:val="16"/>
        </w:rPr>
        <w:softHyphen/>
        <w:t>ми, однако это не помешало попытаться ис</w:t>
      </w:r>
      <w:r w:rsidRPr="0084550E">
        <w:rPr>
          <w:rFonts w:ascii="Times New Roman" w:hAnsi="Times New Roman"/>
          <w:color w:val="000000" w:themeColor="text1"/>
          <w:sz w:val="16"/>
          <w:szCs w:val="16"/>
        </w:rPr>
        <w:softHyphen/>
        <w:t>пользовать их на практике. В частности, в связи с возобновлением «пароходного» рей- дерства их можно было пристроить на один из новоявленных вспомогательных крейсе</w:t>
      </w:r>
      <w:r w:rsidRPr="0084550E">
        <w:rPr>
          <w:rFonts w:ascii="Times New Roman" w:hAnsi="Times New Roman"/>
          <w:color w:val="000000" w:themeColor="text1"/>
          <w:sz w:val="16"/>
          <w:szCs w:val="16"/>
        </w:rPr>
        <w:softHyphen/>
        <w:t>ров. Два экземпляра Аг.231 разместили на замаскированном под пассажирский паро</w:t>
      </w:r>
      <w:r w:rsidRPr="0084550E">
        <w:rPr>
          <w:rFonts w:ascii="Times New Roman" w:hAnsi="Times New Roman"/>
          <w:color w:val="000000" w:themeColor="text1"/>
          <w:sz w:val="16"/>
          <w:szCs w:val="16"/>
        </w:rPr>
        <w:softHyphen/>
        <w:t>ход судне «5пег», которое вышло в море в мае 1942 г. Очень скоро выяснилось, что самоле</w:t>
      </w:r>
      <w:r w:rsidRPr="0084550E">
        <w:rPr>
          <w:rFonts w:ascii="Times New Roman" w:hAnsi="Times New Roman"/>
          <w:color w:val="000000" w:themeColor="text1"/>
          <w:sz w:val="16"/>
          <w:szCs w:val="16"/>
        </w:rPr>
        <w:softHyphen/>
        <w:t>ты Аг.231 совершенно неудачны, поэтому на практике они не использовались. Да и сам пароход «5иег» оказался одним из самых не</w:t>
      </w:r>
      <w:r w:rsidRPr="0084550E">
        <w:rPr>
          <w:rFonts w:ascii="Times New Roman" w:hAnsi="Times New Roman"/>
          <w:color w:val="000000" w:themeColor="text1"/>
          <w:sz w:val="16"/>
          <w:szCs w:val="16"/>
        </w:rPr>
        <w:softHyphen/>
        <w:t>счастливых немецких рейдеров (12301).</w:t>
      </w:r>
    </w:p>
    <w:p w14:paraId="5711678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1BD0DE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CCBCE7B" w14:textId="77777777" w:rsidR="00090C9B" w:rsidRPr="0084550E" w:rsidRDefault="00090C9B" w:rsidP="0084550E">
      <w:pPr>
        <w:pStyle w:val="Iauiue"/>
        <w:jc w:val="both"/>
        <w:rPr>
          <w:iCs/>
          <w:color w:val="000000" w:themeColor="text1"/>
          <w:sz w:val="16"/>
          <w:szCs w:val="16"/>
        </w:rPr>
      </w:pPr>
    </w:p>
    <w:p w14:paraId="11BD23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С.В.И. писал письмо N 546с НКВ Устинову (копия Зам. ГИ ВВС А.А.Лапину и Нач. ОКБ-16 Глухареву):</w:t>
      </w:r>
    </w:p>
    <w:p w14:paraId="2017C3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модифицированный Ил-2 мною предполагается установить пушки ОКБ-16 11-П.</w:t>
      </w:r>
    </w:p>
    <w:p w14:paraId="4AA23A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того, чтобы технически правильно рассчитать крепление пушки, мне необходимо иметь действительное усилие отдачи этой пушки.</w:t>
      </w:r>
    </w:p>
    <w:p w14:paraId="4CA012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вашего распоряжения о замере фактического усилия отдачи пушки 11-П.</w:t>
      </w:r>
    </w:p>
    <w:p w14:paraId="33FEB6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 Ваших решениях прошу меня уведомить." (1775,212).</w:t>
      </w:r>
    </w:p>
    <w:p w14:paraId="4DB27053" w14:textId="77777777" w:rsidR="00090C9B" w:rsidRPr="0084550E" w:rsidRDefault="00090C9B" w:rsidP="0084550E">
      <w:pPr>
        <w:pStyle w:val="Iauiue"/>
        <w:jc w:val="both"/>
        <w:rPr>
          <w:color w:val="000000" w:themeColor="text1"/>
          <w:sz w:val="16"/>
          <w:szCs w:val="16"/>
        </w:rPr>
      </w:pPr>
    </w:p>
    <w:p w14:paraId="518BEE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1942-го, в обеспечение вышедшего 25 сентября 1942 Постановления ГКО вышел Приказ по НКАП № 732, согласно которому Главный конструктор ОКБ завода № 24 А.М.Микулин и директор завода М.С.Жезлов обязывались: к 1 января 1943 г. построить и провести совместные 50-часовые испытания мотора АМ-42 с жидкостным охлаждением со следующими данными: взлетная мощность Nвзл=2000 л. с. при п=2350-2400 об/мин, номинальная мощность Мо=1б50л. с.</w:t>
      </w:r>
    </w:p>
    <w:p w14:paraId="0047AA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15 января 1943 г. передать Главному конструктору С. В. Ильюшину два мотора АМ-42 и обеспечить к 1 марта окончание государственных испытаний самолета-штурмовика с мотором АМ-42, а с апреля месяца приступить к серийному выпуску нового мотора (9649).</w:t>
      </w:r>
    </w:p>
    <w:p w14:paraId="5872A824" w14:textId="77777777" w:rsidR="00090C9B" w:rsidRPr="0084550E" w:rsidRDefault="00090C9B" w:rsidP="0084550E">
      <w:pPr>
        <w:pStyle w:val="Iauiue"/>
        <w:jc w:val="both"/>
        <w:rPr>
          <w:color w:val="000000" w:themeColor="text1"/>
          <w:sz w:val="16"/>
          <w:szCs w:val="16"/>
        </w:rPr>
      </w:pPr>
    </w:p>
    <w:p w14:paraId="41A94E56" w14:textId="04C6C879"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сентября 1942 года во исполнение постановления ГКО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2347 сс от 25 сентября (согласно которому ОКБ-240 (С.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Ильюшин) и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18 (А.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Белянский) поручалось построить модифицированный самолет-штурмовик Ил-2 с мотором АМ-42 и обеспечить к 1 марта 1943 года окончание его государственных испытаний. Одновременно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Микулин и директор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24 М.</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Жезлов обязывались к 1 января 1943 года провести совместные 50-часовые испытания мотора АМ-42, к 15 января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передать Ильюшину два мотора АМ-42 и с апреля месяца приступить к серийному выпуску мотора АМ-42), вышел соответствующий приказ по наркомату авиапромышленности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732.</w:t>
      </w:r>
    </w:p>
    <w:p w14:paraId="172F18A1" w14:textId="6F30AD70"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Компоновочная схема большой модификации «двойки»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Ил-2М, площадь, размах и аэродинамический профиль крыла (Clark-YH</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относительная толщина 14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у корня, 10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концах) и конструктивные решения многих узлов и агрегатов остались такими же, как и на Ил-2 АМ-38ф, но по некоторым геометрическим параметрам и конструкции машину следует считать все же новым самолетом.</w:t>
      </w:r>
    </w:p>
    <w:p w14:paraId="04D094BC" w14:textId="2EE6CD7E"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повышения эффективности хвостового оперения закабинная часть фюзеляжа по сравнению с самолетом Ил-2 стала длиннее на 1,25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Крыло и узлы его подвески с целью повышения эксплуатационных качеств были значительно усилены.</w:t>
      </w:r>
    </w:p>
    <w:p w14:paraId="50E6A545" w14:textId="329E6AFA"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Консоли крыла смешанной конструкции: лонжероны</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металлические, нервюры</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деревянные, обшивка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фанерная.</w:t>
      </w:r>
    </w:p>
    <w:p w14:paraId="3B5F3204" w14:textId="77777777"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Новым было введение взлетного (отклонение на 17°) и посадочного (отклонение на 45°) положения щитков.</w:t>
      </w:r>
    </w:p>
    <w:p w14:paraId="4E0E9726" w14:textId="7D4E7CC2"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использованием воздушного винта серии АВ-5 диаметром 4,0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удлинили стойки основного шасси. Соответственно изменились по форме и габаритам обтекатели, в которые убиралось шасси. Само же шасси выполнялось, как и на Ил-2, двухстоечным. Амортизаторы</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воздушно-масляные. Управление уборкой и выпуском шасси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от воздушной системы. Усиливались фермы костыля и шпангоут крепления.</w:t>
      </w:r>
    </w:p>
    <w:p w14:paraId="20C96286" w14:textId="77777777"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Некоторое улучшение аэродинамики Ил-2М достигалось размещением водо- и маслорадиаторов в одном воздушном канале внутри бронекорпуса, который был выполнен по типу самолета Ил-2. При этом «первым по потоку стоит масляный радиатор, за ним водяной». Всасывающий патрубок мотора расположили на левом борту фюзеляжа. На нем монтировался воздушный пылефильтр типа ЦАГИ.</w:t>
      </w:r>
    </w:p>
    <w:p w14:paraId="68D580B9" w14:textId="77777777"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Установка радиаторов внутри бронекапота повышала и боевую живучесть самолета. С этой же целью на Ил-2М предполагалось усилить бронирование мотора, его агрегатов, бензо- и маслобаков с магистралями, применить топливные баки, оснащенные протектором, а также установить систему заполнения бензобаков нейтральным газом от выхлопа мотора. Стрелок полностью бронировался. Со стороны хвоста стрелок защищался 16-мм броней. Посадка и покидание стрелка осуществлялись через специальный люк в полу кабины. В самом люке планировалось устанавливать фотоаппарат АФА-1. Люк имел аварийный сброс в полете. Фонарю кабины летчика была «придана лучшая аэродинамическая форма». Для повышения обзорности прозрачная броня предполагалась сплошной, вместо таблеток как на Ил-2.</w:t>
      </w:r>
    </w:p>
    <w:p w14:paraId="61B83570" w14:textId="4F6B6FE4"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был иметь максимальную бомбовую нагрузку до 1000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включающую авиабомбы калибра 500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w:t>
      </w:r>
    </w:p>
    <w:p w14:paraId="72E6E9AB" w14:textId="77777777"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Стрелково-пушечное вооружение самолета было вполне «стандартным» для этого периода войны и включало две пушки ВЯ (300 патронов) и два пулемета ШКАС (1500 патронов) в крыле. Ракетное вооружение не предполагалось.</w:t>
      </w:r>
    </w:p>
    <w:p w14:paraId="1F9F391D" w14:textId="3A0D486B"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Особенностью Ил-2М являлась шарообразная бронированная башня стрелка-радиста (по типу башни самолета БШ-М-71), обеспечивающая одновременно хорошую защиту стрелка и большие углы обстрела из крупнокалиберного пулемета УБК: вправо и влево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до 120°, вверх</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до 49°, вниз с бортов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до 15°.</w:t>
      </w:r>
    </w:p>
    <w:p w14:paraId="3A5EC7E8" w14:textId="58BF1A2D"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Попутно отметим, что никаких других самолетов семейства Ил-2 с индексом «М»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другими цифровыми «довесками», как это указывается в ряде публикаций, никогда не строилось и тем более серийно не выпускалось (17490).</w:t>
      </w:r>
    </w:p>
    <w:p w14:paraId="6127D5DD" w14:textId="77777777" w:rsidR="00CE4D22" w:rsidRPr="0084550E" w:rsidRDefault="00CE4D22" w:rsidP="0084550E">
      <w:pPr>
        <w:spacing w:after="0" w:line="240" w:lineRule="auto"/>
        <w:jc w:val="both"/>
        <w:rPr>
          <w:rFonts w:ascii="Times New Roman" w:hAnsi="Times New Roman"/>
          <w:color w:val="000000" w:themeColor="text1"/>
          <w:sz w:val="16"/>
          <w:szCs w:val="16"/>
        </w:rPr>
      </w:pPr>
    </w:p>
    <w:p w14:paraId="50445D2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сентября 1942 приказом по НКАП главный конструктор завода № 24 А.А. Микулин и директор предприятия М.С. Жезлов обязывались к 1 января 1943 г. провести совместные 50-часовые испытания мотора АМ-42, к 15 января передать Ильюшину два таких двигате</w:t>
      </w:r>
      <w:r w:rsidRPr="0084550E">
        <w:rPr>
          <w:rFonts w:ascii="Times New Roman" w:hAnsi="Times New Roman"/>
          <w:color w:val="000000" w:themeColor="text1"/>
          <w:sz w:val="16"/>
          <w:szCs w:val="16"/>
        </w:rPr>
        <w:softHyphen/>
        <w:t>ля и к 1 марта обеспечить окончание го</w:t>
      </w:r>
      <w:r w:rsidRPr="0084550E">
        <w:rPr>
          <w:rFonts w:ascii="Times New Roman" w:hAnsi="Times New Roman"/>
          <w:color w:val="000000" w:themeColor="text1"/>
          <w:sz w:val="16"/>
          <w:szCs w:val="16"/>
        </w:rPr>
        <w:softHyphen/>
        <w:t>сударственных испытаний штурмовика с АМ-42. С апреля же планировалось при</w:t>
      </w:r>
      <w:r w:rsidRPr="0084550E">
        <w:rPr>
          <w:rFonts w:ascii="Times New Roman" w:hAnsi="Times New Roman"/>
          <w:color w:val="000000" w:themeColor="text1"/>
          <w:sz w:val="16"/>
          <w:szCs w:val="16"/>
        </w:rPr>
        <w:softHyphen/>
        <w:t>ступить уже к серийному выпуску ново</w:t>
      </w:r>
      <w:r w:rsidRPr="0084550E">
        <w:rPr>
          <w:rFonts w:ascii="Times New Roman" w:hAnsi="Times New Roman"/>
          <w:color w:val="000000" w:themeColor="text1"/>
          <w:sz w:val="16"/>
          <w:szCs w:val="16"/>
        </w:rPr>
        <w:softHyphen/>
        <w:t>го мотора (10680).</w:t>
      </w:r>
    </w:p>
    <w:p w14:paraId="69B72B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3057D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вышел приказ НКАП N 732сс "Во исполнение постановления ГКО Обороны СССР N ГОКО-2347сс от 25 сентября 1943 приказываю:</w:t>
      </w:r>
    </w:p>
    <w:p w14:paraId="749CE4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директору завода N 24 М.С.Жезлову и Гл. конструктору. Микулину:</w:t>
      </w:r>
    </w:p>
    <w:p w14:paraId="41EA5F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закончить доводку и провести в октябре 1942 официальные длительные 100 часовые испытания мотора АМ-38Ф со следующими данными:</w:t>
      </w:r>
    </w:p>
    <w:p w14:paraId="576814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мощность - 1700 л.с.,</w:t>
      </w:r>
    </w:p>
    <w:p w14:paraId="4EED24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число оборотов на взлете - 2350 об/мин,</w:t>
      </w:r>
    </w:p>
    <w:p w14:paraId="7AA140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номинальная мощность у земли - 1500 л.с.</w:t>
      </w:r>
    </w:p>
    <w:p w14:paraId="173E9A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Повышение взлетной мощности и одновременное повышение числа оборотов мотора АМ-38Ф, по сравнению с моторами АМ-38, улучшает взлет и уменьшает разбег одноместного самолета Ил-2 на 30%, а также обеспечит возможность выпуска двухместных самолетов Ил-2 без ухудшения их взлетных свойств;</w:t>
      </w:r>
    </w:p>
    <w:p w14:paraId="57C6D2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для обеспечения указанных данных и повышения надежности работы АМ-38 разрешить заводу 24 ввести в конструкцию АМ-38 следующие изменения...</w:t>
      </w:r>
    </w:p>
    <w:p w14:paraId="018601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для обеспечения возможности эксплуатации АМ-38Ф на Уфимском бензине 4Б-78 и американском бензине Б-95 ввести на основании опытных работ завода 24 уменьшенную степень сжатия и измененное положение свечей в камере сгорания.</w:t>
      </w:r>
    </w:p>
    <w:p w14:paraId="0D0550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выпустить в счет серийной программы завода N 24 АМ-38Ф в 1942г.: в октябре - 10, в ноябре - 100, в декабре - 300, в январе 1943 - 600 моторов, а с февраля 1943 выпускать только форсированные моторы АМ-38Ф.</w:t>
      </w:r>
    </w:p>
    <w:p w14:paraId="1FDC99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Директору завода N 24 М.С.Жезлову и Гл. конструктору. Микулину</w:t>
      </w:r>
    </w:p>
    <w:p w14:paraId="6CF9B1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построить и провести к 1 января 1943 совместные 50 часовые испытания нового мотора АМ-42 со следующими данными:</w:t>
      </w:r>
    </w:p>
    <w:p w14:paraId="421111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взлетная мощность - 2000 л.с.</w:t>
      </w:r>
    </w:p>
    <w:p w14:paraId="23EA23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числе оборотов 2350-2400 об/мин.</w:t>
      </w:r>
    </w:p>
    <w:p w14:paraId="6854E4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Номинальная мощность - 1650 л.с. (у земли).</w:t>
      </w:r>
    </w:p>
    <w:p w14:paraId="1BBE55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числе оборотов - 2200-2250 об/мин.</w:t>
      </w:r>
    </w:p>
    <w:p w14:paraId="6FD50E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октановое число топлива - 98</w:t>
      </w:r>
    </w:p>
    <w:p w14:paraId="5B92CA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степень редукции - 0,59</w:t>
      </w:r>
    </w:p>
    <w:p w14:paraId="296CE72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допускаемая максимальная температура ыоды на выходе из мотора на режимах взлета и набора высоты - 120</w:t>
      </w:r>
    </w:p>
    <w:p w14:paraId="51ECB3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режиме горизонтального полета - 110</w:t>
      </w:r>
    </w:p>
    <w:p w14:paraId="00ABA0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максимальная температура масла на входе в мотор - 85</w:t>
      </w:r>
    </w:p>
    <w:p w14:paraId="5341FA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закончить доводку и провести государственные 100 часовые испытания мотора АМ-42 к 1 марта 1943 г.</w:t>
      </w:r>
    </w:p>
    <w:p w14:paraId="253D89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изготовить в счет серийной программы завода, для проведения доводочных работ, стендовых и летных испытаний моторов АМ-42 в 1942: в ноябре - 5, в декабре - 10, в 1943 в январе - 10, в феврале - 20, в марте - 50</w:t>
      </w:r>
    </w:p>
    <w:p w14:paraId="44C7E2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подготовку к серийному производству АМ-42 закончить к апрелю 1943 и, начиная, с апреля 1943, приступить к серийному выпуску АМ-42</w:t>
      </w:r>
    </w:p>
    <w:p w14:paraId="433AB9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передать ГК С.В.И. к 15 января 1943 2 АМ-42 для проведения летных испытаний</w:t>
      </w:r>
    </w:p>
    <w:p w14:paraId="3EDBB4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Гл. конструктору Ильюшину обеспечить окончание гос. испытаний самолета-штурмовика с мотором АМ-42 к 1 марта 1943 г.</w:t>
      </w:r>
    </w:p>
    <w:p w14:paraId="0DB793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Считать, что изготовление опытных АМ-38Ф и АМ-42 и деталей к ним является первоочередной задачей завода 24 и что невыполнение задания по АМ-38Ф и АМ-42 в указанные сроки будет рассматриваться, как невыполнение гос. задания заводом.</w:t>
      </w:r>
    </w:p>
    <w:p w14:paraId="56A64F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В целях обеспечения опытных работ по АМ-42 обязать Зам. НКАП Дементьева и директора завода 24 Жезлова к 1 ноября 1942 восстановить ОКБ ГК завода 24 А.А.М. в объеме, соответствующем доэвакуационному периоду по производственным площадям, оборудованию и штату, укомплектовав его б. работниками ОКБ завода 24 за счет перевода их обратно из серийных цехов завода 24 и 45.</w:t>
      </w:r>
    </w:p>
    <w:p w14:paraId="454BFD7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Директору завода № 219 - т. Жхареву приступить к опытному, производству литья головок блока АМ-42 по чертежам завода № 24 с поставкой в следующие сроки: 20.</w:t>
      </w:r>
      <w:r w:rsidRPr="0084550E">
        <w:rPr>
          <w:rFonts w:ascii="Times New Roman" w:hAnsi="Times New Roman"/>
          <w:color w:val="000000" w:themeColor="text1"/>
          <w:sz w:val="16"/>
          <w:szCs w:val="16"/>
          <w:lang w:val="en-US"/>
        </w:rPr>
        <w:t>XI</w:t>
      </w:r>
      <w:r w:rsidRPr="0084550E">
        <w:rPr>
          <w:rFonts w:ascii="Times New Roman" w:hAnsi="Times New Roman"/>
          <w:color w:val="000000" w:themeColor="text1"/>
          <w:sz w:val="16"/>
          <w:szCs w:val="16"/>
        </w:rPr>
        <w:t>. - 5 комп</w:t>
      </w:r>
      <w:r w:rsidRPr="0084550E">
        <w:rPr>
          <w:rFonts w:ascii="Times New Roman" w:hAnsi="Times New Roman"/>
          <w:color w:val="000000" w:themeColor="text1"/>
          <w:sz w:val="16"/>
          <w:szCs w:val="16"/>
        </w:rPr>
        <w:softHyphen/>
        <w:t>лектов, 25.Х1. - 5 комплектов, 1.ХП. - 10 комплектов и 15.ХП - 50 комплектов.</w:t>
      </w:r>
    </w:p>
    <w:p w14:paraId="0F4863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Дальнейшую поставку производить в соответствии с программой завода № 24.</w:t>
      </w:r>
    </w:p>
    <w:p w14:paraId="670F9DB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Директору завода № 24 - т. Жезлову обеспечить завод № 219 чертежами головок блока к 5.</w:t>
      </w:r>
      <w:r w:rsidRPr="0084550E">
        <w:rPr>
          <w:rFonts w:ascii="Times New Roman" w:hAnsi="Times New Roman"/>
          <w:color w:val="000000" w:themeColor="text1"/>
          <w:sz w:val="16"/>
          <w:szCs w:val="16"/>
          <w:lang w:val="en-US"/>
        </w:rPr>
        <w:t>X</w:t>
      </w:r>
      <w:r w:rsidRPr="0084550E">
        <w:rPr>
          <w:rFonts w:ascii="Times New Roman" w:hAnsi="Times New Roman"/>
          <w:color w:val="000000" w:themeColor="text1"/>
          <w:sz w:val="16"/>
          <w:szCs w:val="16"/>
        </w:rPr>
        <w:t>.1942 года.</w:t>
      </w:r>
    </w:p>
    <w:p w14:paraId="5D2330B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Начальнику Оргавиапрома - т. Лисицыну, директору за-да № 165 т. Мизюрову и директору завода № 25 - т. Исакову переключить мощности завода № 165 и завода № 25 на изготовле</w:t>
      </w:r>
      <w:r w:rsidRPr="0084550E">
        <w:rPr>
          <w:rFonts w:ascii="Times New Roman" w:hAnsi="Times New Roman"/>
          <w:color w:val="000000" w:themeColor="text1"/>
          <w:sz w:val="16"/>
          <w:szCs w:val="16"/>
        </w:rPr>
        <w:softHyphen/>
        <w:t>ние оснастки по мотору АМ-42: в ноябре 1942 года - 25% мощно сти завода, в декабре 1942 года - 30% мощности завода и в первом квартале 1943 года.- 40% мощности завода.</w:t>
      </w:r>
    </w:p>
    <w:p w14:paraId="2A10497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Директору завода № 33 - т. Сильнову и главному кон</w:t>
      </w:r>
      <w:r w:rsidRPr="0084550E">
        <w:rPr>
          <w:rFonts w:ascii="Times New Roman" w:hAnsi="Times New Roman"/>
          <w:color w:val="000000" w:themeColor="text1"/>
          <w:sz w:val="16"/>
          <w:szCs w:val="16"/>
        </w:rPr>
        <w:softHyphen/>
        <w:t>структору - т. Короткову к 15.Х.1942 года обеспечить постав</w:t>
      </w:r>
      <w:r w:rsidRPr="0084550E">
        <w:rPr>
          <w:rFonts w:ascii="Times New Roman" w:hAnsi="Times New Roman"/>
          <w:color w:val="000000" w:themeColor="text1"/>
          <w:sz w:val="16"/>
          <w:szCs w:val="16"/>
        </w:rPr>
        <w:softHyphen/>
        <w:t>ку карбюраторов для опытных образцов моторов АМ-42 и после</w:t>
      </w:r>
      <w:r w:rsidRPr="0084550E">
        <w:rPr>
          <w:rFonts w:ascii="Times New Roman" w:hAnsi="Times New Roman"/>
          <w:color w:val="000000" w:themeColor="text1"/>
          <w:sz w:val="16"/>
          <w:szCs w:val="16"/>
        </w:rPr>
        <w:softHyphen/>
        <w:t>дующую поставку, согласно намеченных для завода № 24 сроков.</w:t>
      </w:r>
    </w:p>
    <w:p w14:paraId="4DDE95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Этим же постановлением ГОКО обязал:</w:t>
      </w:r>
    </w:p>
    <w:p w14:paraId="6F153A1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Начальника УОС НКВД - т. Лепилова закончить монтаж лаборатории и монтажного цеха ОКБ завода № 24 к 1 ноября 1942 года.</w:t>
      </w:r>
    </w:p>
    <w:p w14:paraId="1C63A49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Наркомчермет - т. Тевосяна поставлять заводу № 24 в четвертом квартале 1942 года ежемесячно по 100 комплектов поковок коленвалов, шатунов и противовесов мотора АМ-42.</w:t>
      </w:r>
    </w:p>
    <w:p w14:paraId="35ADC29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Наркомвнешторг - т. Микояна заказать для завода № 24 импортное оборудование и запасные части в соответствии с приложением.</w:t>
      </w:r>
    </w:p>
    <w:p w14:paraId="660E17B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Наркомпищепром - т. Пронина выделить целевым назна</w:t>
      </w:r>
      <w:r w:rsidRPr="0084550E">
        <w:rPr>
          <w:rFonts w:ascii="Times New Roman" w:hAnsi="Times New Roman"/>
          <w:color w:val="000000" w:themeColor="text1"/>
          <w:sz w:val="16"/>
          <w:szCs w:val="16"/>
        </w:rPr>
        <w:softHyphen/>
        <w:t>чением заводу № 24 в четвертом квартале 1942 года табачных изделий - 5000 кг.</w:t>
      </w:r>
    </w:p>
    <w:p w14:paraId="45B13FB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Наркомфин СССР - т. Зверева выделить Наркомату Авиа</w:t>
      </w:r>
      <w:r w:rsidRPr="0084550E">
        <w:rPr>
          <w:rFonts w:ascii="Times New Roman" w:hAnsi="Times New Roman"/>
          <w:color w:val="000000" w:themeColor="text1"/>
          <w:sz w:val="16"/>
          <w:szCs w:val="16"/>
        </w:rPr>
        <w:softHyphen/>
        <w:t>ционной промышленности из резервного фонда СНК СССР:</w:t>
      </w:r>
    </w:p>
    <w:p w14:paraId="3BE64711" w14:textId="7C88C64E"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на постановку производства мотора АМ-42 на заводе № 24</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- 10 млн рублей, из них 2 млн рублей на 1942 год и 8 млн руби лей на 1943 год;</w:t>
      </w:r>
    </w:p>
    <w:p w14:paraId="0C412D1F" w14:textId="1A20F691"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для премирования рабочих, ИТР и служащих завода № 24</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за своевременное выполнение работ по мотору АМ-42 - два миллио</w:t>
      </w:r>
      <w:r w:rsidRPr="0084550E">
        <w:rPr>
          <w:rFonts w:ascii="Times New Roman" w:hAnsi="Times New Roman"/>
          <w:color w:val="000000" w:themeColor="text1"/>
          <w:sz w:val="16"/>
          <w:szCs w:val="16"/>
        </w:rPr>
        <w:softHyphen/>
        <w:t>на рублей.</w:t>
      </w:r>
    </w:p>
    <w:p w14:paraId="3B6CBED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 авиапрома СССР А.И.Шахурин (Подлинник) (486,12).</w:t>
      </w:r>
    </w:p>
    <w:p w14:paraId="55E27AB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C8A062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сентября 1942 г. приказом по НКАП А. А. Микулин и директор завода № 24 М. С. Жезлов обязывались:</w:t>
      </w:r>
    </w:p>
    <w:p w14:paraId="061A2FC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 янва</w:t>
      </w:r>
      <w:r w:rsidRPr="0084550E">
        <w:rPr>
          <w:rFonts w:ascii="Times New Roman" w:hAnsi="Times New Roman"/>
          <w:color w:val="000000" w:themeColor="text1"/>
          <w:sz w:val="16"/>
          <w:szCs w:val="16"/>
        </w:rPr>
        <w:softHyphen/>
        <w:t>ря 1943 г. построить и провести со</w:t>
      </w:r>
      <w:r w:rsidRPr="0084550E">
        <w:rPr>
          <w:rFonts w:ascii="Times New Roman" w:hAnsi="Times New Roman"/>
          <w:color w:val="000000" w:themeColor="text1"/>
          <w:sz w:val="16"/>
          <w:szCs w:val="16"/>
        </w:rPr>
        <w:softHyphen/>
        <w:t>вместные 50-часовые испытания мо</w:t>
      </w:r>
      <w:r w:rsidRPr="0084550E">
        <w:rPr>
          <w:rFonts w:ascii="Times New Roman" w:hAnsi="Times New Roman"/>
          <w:color w:val="000000" w:themeColor="text1"/>
          <w:sz w:val="16"/>
          <w:szCs w:val="16"/>
        </w:rPr>
        <w:softHyphen/>
        <w:t>тора АМ-42;</w:t>
      </w:r>
    </w:p>
    <w:p w14:paraId="35A7AEA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15 января 1943 г. пе</w:t>
      </w:r>
      <w:r w:rsidRPr="0084550E">
        <w:rPr>
          <w:rFonts w:ascii="Times New Roman" w:hAnsi="Times New Roman"/>
          <w:color w:val="000000" w:themeColor="text1"/>
          <w:sz w:val="16"/>
          <w:szCs w:val="16"/>
        </w:rPr>
        <w:softHyphen/>
        <w:t>редать С. В. Ильюшину два мотора АМ-42 и обеспечить к 1 марта окон</w:t>
      </w:r>
      <w:r w:rsidRPr="0084550E">
        <w:rPr>
          <w:rFonts w:ascii="Times New Roman" w:hAnsi="Times New Roman"/>
          <w:color w:val="000000" w:themeColor="text1"/>
          <w:sz w:val="16"/>
          <w:szCs w:val="16"/>
        </w:rPr>
        <w:softHyphen/>
        <w:t>чание государственных испытаний са</w:t>
      </w:r>
      <w:r w:rsidRPr="0084550E">
        <w:rPr>
          <w:rFonts w:ascii="Times New Roman" w:hAnsi="Times New Roman"/>
          <w:color w:val="000000" w:themeColor="text1"/>
          <w:sz w:val="16"/>
          <w:szCs w:val="16"/>
        </w:rPr>
        <w:softHyphen/>
        <w:t>молета-штурмовика с этим мотором, а с апреля месяца приступить к се</w:t>
      </w:r>
      <w:r w:rsidRPr="0084550E">
        <w:rPr>
          <w:rFonts w:ascii="Times New Roman" w:hAnsi="Times New Roman"/>
          <w:color w:val="000000" w:themeColor="text1"/>
          <w:sz w:val="16"/>
          <w:szCs w:val="16"/>
        </w:rPr>
        <w:softHyphen/>
        <w:t>рийному выпуску АМ-42 (11426).</w:t>
      </w:r>
    </w:p>
    <w:p w14:paraId="7CE3E97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E80B89F" w14:textId="0EF0F437"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сентября 1942 года получив официальное задание на разработку нового мотора, ОКБ 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Микулина и опытное производство 24-го завода в срочном порядке приступили к изготовлению деталей для пяти моторов. Уже через 30 суток первый мотор АМ-42 «выкатили» на заводские испытания. Были получены весьма обнадеживающие результаты. На взлетном режиме мотор развил мощность 1978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что было почти на четыре сотни «лошадей» больше, чем «выдавал» серийный АМ-38. На номинальном режиме АМ-42 показал мощность 1762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p>
    <w:p w14:paraId="3B379ABB" w14:textId="37B6E7FB"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мотора в такие короткие сроки не могла не сказаться на качестве его проектирования и изготовления: требовалась тщательная доводка всех агрегатов и узлов. Первый мотор прошел внутризаводские 50-часовые испытания лишь к 9 января 1943 года. Однако все последующие моторы снимались с испытаний из-за многочисленных дефектов: разрушение шестерни редуктора, прогар клапанов, поломка шатунов, задир поршней и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w:t>
      </w:r>
    </w:p>
    <w:p w14:paraId="5F37D225" w14:textId="7E58B662" w:rsidR="00CE4D22" w:rsidRPr="0084550E" w:rsidRDefault="00CE4D2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Только в мае 1943 года АМ-42 удовлетворительно прошел совместные 50-часовые испытания. В ходе испытаний была получена мощность 1940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взлетном и 1766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номинальном режиме (17490).</w:t>
      </w:r>
    </w:p>
    <w:p w14:paraId="7B85C9F4" w14:textId="77777777" w:rsidR="00CE4D22" w:rsidRPr="0084550E" w:rsidRDefault="00CE4D22" w:rsidP="0084550E">
      <w:pPr>
        <w:spacing w:after="0" w:line="240" w:lineRule="auto"/>
        <w:jc w:val="both"/>
        <w:rPr>
          <w:rFonts w:ascii="Times New Roman" w:hAnsi="Times New Roman"/>
          <w:color w:val="000000" w:themeColor="text1"/>
          <w:sz w:val="16"/>
          <w:szCs w:val="16"/>
        </w:rPr>
      </w:pPr>
    </w:p>
    <w:p w14:paraId="56A180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вышел приказ НКАП N 733 "Во исполнение постановления ГКО Обороны СССР от 25 сентября 1942 приказано:</w:t>
      </w:r>
    </w:p>
    <w:p w14:paraId="0CD695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директору и ГИ завода 26 (909,26):</w:t>
      </w:r>
    </w:p>
    <w:p w14:paraId="1F372F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провести 50 часовые испытания мотора М-107 к 15 ноября 1942 и к 30 декабря подготовить производство к серийному выпуску и провести 100 часовые гос. испытания (909,26);</w:t>
      </w:r>
    </w:p>
    <w:p w14:paraId="2336B3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к 25 декабря 1942 провести доводку и официальные 100 часовые испытания М-105ПФ и мотор именовать М-106 (909,26).</w:t>
      </w:r>
    </w:p>
    <w:p w14:paraId="0495C5C3" w14:textId="77777777" w:rsidR="00090C9B" w:rsidRPr="0084550E" w:rsidRDefault="00090C9B" w:rsidP="0084550E">
      <w:pPr>
        <w:pStyle w:val="Iauiue"/>
        <w:jc w:val="both"/>
        <w:rPr>
          <w:color w:val="000000" w:themeColor="text1"/>
          <w:sz w:val="16"/>
          <w:szCs w:val="16"/>
        </w:rPr>
      </w:pPr>
    </w:p>
    <w:p w14:paraId="00D08C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на вооружение КА приказом НКО был принят аэростат заграждения БАЗ-136 к В.Н.Архангельского из ЦАГИ (1783,203).</w:t>
      </w:r>
    </w:p>
    <w:p w14:paraId="5B97C4C0" w14:textId="77777777" w:rsidR="00090C9B" w:rsidRPr="0084550E" w:rsidRDefault="00090C9B" w:rsidP="0084550E">
      <w:pPr>
        <w:pStyle w:val="Iauiue"/>
        <w:jc w:val="both"/>
        <w:rPr>
          <w:color w:val="000000" w:themeColor="text1"/>
          <w:sz w:val="16"/>
          <w:szCs w:val="16"/>
        </w:rPr>
      </w:pPr>
    </w:p>
    <w:p w14:paraId="6863D10A"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29 сентября </w:t>
      </w:r>
      <w:r w:rsidRPr="0084550E">
        <w:rPr>
          <w:rFonts w:ascii="Times New Roman" w:hAnsi="Times New Roman"/>
          <w:color w:val="000000" w:themeColor="text1"/>
          <w:sz w:val="16"/>
          <w:szCs w:val="16"/>
        </w:rPr>
        <w:t>в 1942 году начала действовать авиатрасса Аляска – Сибирь (АЛСИБ) от Фербенкса до Красноярска (6334 км) для перегона американских самолётов. Начальник И.П.Мазурук (14784).</w:t>
      </w:r>
    </w:p>
    <w:p w14:paraId="58576963"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2C72E55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ED5F7ED" w14:textId="77777777" w:rsidR="00090C9B" w:rsidRPr="0084550E" w:rsidRDefault="00090C9B" w:rsidP="0084550E">
      <w:pPr>
        <w:pStyle w:val="Iauiue"/>
        <w:jc w:val="both"/>
        <w:rPr>
          <w:iCs/>
          <w:color w:val="000000" w:themeColor="text1"/>
          <w:sz w:val="16"/>
          <w:szCs w:val="16"/>
        </w:rPr>
      </w:pPr>
    </w:p>
    <w:p w14:paraId="019522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НКТП подписал к исполнению чертежи Т-43 с башней третьего варианта и литой командирской башенкой (7518, 28).</w:t>
      </w:r>
    </w:p>
    <w:p w14:paraId="5157906F" w14:textId="77777777" w:rsidR="00090C9B" w:rsidRPr="0084550E" w:rsidRDefault="00090C9B" w:rsidP="0084550E">
      <w:pPr>
        <w:pStyle w:val="Iauiue"/>
        <w:jc w:val="both"/>
        <w:rPr>
          <w:color w:val="000000" w:themeColor="text1"/>
          <w:sz w:val="16"/>
          <w:szCs w:val="16"/>
        </w:rPr>
      </w:pPr>
    </w:p>
    <w:p w14:paraId="274CD96E"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29 сентября 1942 на имя директора заво</w:t>
      </w:r>
      <w:r w:rsidRPr="0084550E">
        <w:rPr>
          <w:rFonts w:eastAsia="Calibri"/>
          <w:color w:val="000000" w:themeColor="text1"/>
          <w:sz w:val="16"/>
          <w:szCs w:val="16"/>
        </w:rPr>
        <w:softHyphen/>
        <w:t>да № 180 ушло письмо, в котором предлагалось изготовить 4 опытных образца прицепов к танку Т-34, использовав для этого корпуса танка Т-60. Аналогичное распоряжение от наркома среднего машинострое</w:t>
      </w:r>
      <w:r w:rsidRPr="0084550E">
        <w:rPr>
          <w:rFonts w:eastAsia="Calibri"/>
          <w:color w:val="000000" w:themeColor="text1"/>
          <w:sz w:val="16"/>
          <w:szCs w:val="16"/>
        </w:rPr>
        <w:softHyphen/>
        <w:t>ния Акопова было отправлено и на ГАЗ. Состояние работ на 6 октября на ГАЗ им. Молотова характеризовалось следующим образом:</w:t>
      </w:r>
    </w:p>
    <w:p w14:paraId="4A3E0D81"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вопросу изготовления десантных саней из корпусов Т-60. Завод получил указание от своего наркомата изготовить сани из корпусов Т-60 с установкой башни и пулемета ДТ. Наши требования — изготов</w:t>
      </w:r>
      <w:r w:rsidRPr="0084550E">
        <w:rPr>
          <w:rFonts w:ascii="Times New Roman" w:hAnsi="Times New Roman"/>
          <w:color w:val="000000" w:themeColor="text1"/>
          <w:sz w:val="16"/>
          <w:szCs w:val="16"/>
        </w:rPr>
        <w:softHyphen/>
        <w:t>ление саней без башни. Для изготовления чертежей завод просит выслать ему тактико-технические требования на эти сани, после чего он при</w:t>
      </w:r>
      <w:r w:rsidRPr="0084550E">
        <w:rPr>
          <w:rFonts w:ascii="Times New Roman" w:hAnsi="Times New Roman"/>
          <w:color w:val="000000" w:themeColor="text1"/>
          <w:sz w:val="16"/>
          <w:szCs w:val="16"/>
        </w:rPr>
        <w:softHyphen/>
        <w:t>ступит к изготовлению чертежей. Для выполнения этого заказа дирек</w:t>
      </w:r>
      <w:r w:rsidRPr="0084550E">
        <w:rPr>
          <w:rFonts w:ascii="Times New Roman" w:hAnsi="Times New Roman"/>
          <w:color w:val="000000" w:themeColor="text1"/>
          <w:sz w:val="16"/>
          <w:szCs w:val="16"/>
        </w:rPr>
        <w:softHyphen/>
        <w:t>тор завода обещал его передать ремесленному училищу, однако указаний никаких ему не дал. Мною по этому поводу был разговор с директором ре</w:t>
      </w:r>
      <w:r w:rsidRPr="0084550E">
        <w:rPr>
          <w:rFonts w:ascii="Times New Roman" w:hAnsi="Times New Roman"/>
          <w:color w:val="000000" w:themeColor="text1"/>
          <w:sz w:val="16"/>
          <w:szCs w:val="16"/>
        </w:rPr>
        <w:softHyphen/>
        <w:t>месленного училища, он не возражает принять этот заказ, но для окон</w:t>
      </w:r>
      <w:r w:rsidRPr="0084550E">
        <w:rPr>
          <w:rFonts w:ascii="Times New Roman" w:hAnsi="Times New Roman"/>
          <w:color w:val="000000" w:themeColor="text1"/>
          <w:sz w:val="16"/>
          <w:szCs w:val="16"/>
        </w:rPr>
        <w:softHyphen/>
        <w:t>чательной договоренности о сроках и количестве необходимы чертежи»</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w:t>
      </w:r>
    </w:p>
    <w:p w14:paraId="4998DEB6"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В переписке детище ГАЗ именуется как «бронесани», лишь в одном документе нашелся индекс данного аппарата — БП-60. Как и в Сара</w:t>
      </w:r>
      <w:r w:rsidRPr="0084550E">
        <w:rPr>
          <w:rFonts w:eastAsia="Calibri"/>
          <w:color w:val="000000" w:themeColor="text1"/>
          <w:sz w:val="16"/>
          <w:szCs w:val="16"/>
        </w:rPr>
        <w:softHyphen/>
        <w:t xml:space="preserve">тове, разработка на ГАЗ шла при участии инженеров </w:t>
      </w:r>
      <w:r w:rsidRPr="0084550E">
        <w:rPr>
          <w:rFonts w:eastAsia="Calibri"/>
          <w:color w:val="000000" w:themeColor="text1"/>
          <w:sz w:val="16"/>
          <w:szCs w:val="16"/>
          <w:lang w:val="en-US"/>
        </w:rPr>
        <w:t>HAT</w:t>
      </w:r>
      <w:r w:rsidRPr="0084550E">
        <w:rPr>
          <w:rFonts w:eastAsia="Calibri"/>
          <w:color w:val="000000" w:themeColor="text1"/>
          <w:sz w:val="16"/>
          <w:szCs w:val="16"/>
        </w:rPr>
        <w:t xml:space="preserve"> И. Согласно переписке, чертежи БП-60 были высланы на ГАЗ 22 октября 1942 года, а на завод № 180 30 октября. Бронесани представляли собой корпус Т-60, установленный на два деревянных бруса. К деревянным брусьям снизу были прикреплены стальные полосы, которые выполняли роль полозьев. Корпус Т-60 подвергли следующим переделкам:</w:t>
      </w:r>
    </w:p>
    <w:p w14:paraId="08A4C596" w14:textId="77777777" w:rsidR="00A50962" w:rsidRPr="0084550E" w:rsidRDefault="00A50962" w:rsidP="0084550E">
      <w:pPr>
        <w:pStyle w:val="162"/>
        <w:shd w:val="clear" w:color="auto" w:fill="auto"/>
        <w:tabs>
          <w:tab w:val="left" w:pos="3870"/>
        </w:tabs>
        <w:spacing w:line="240" w:lineRule="auto"/>
        <w:jc w:val="both"/>
        <w:rPr>
          <w:color w:val="000000" w:themeColor="text1"/>
          <w:sz w:val="16"/>
          <w:szCs w:val="16"/>
        </w:rPr>
      </w:pPr>
      <w:r w:rsidRPr="0084550E">
        <w:rPr>
          <w:rFonts w:eastAsia="Calibri"/>
          <w:color w:val="000000" w:themeColor="text1"/>
          <w:sz w:val="16"/>
          <w:szCs w:val="16"/>
        </w:rPr>
        <w:t>Подбашенный погон закрыли броневой крышкой, заделали люки монтажа бортовых передач, отверстия под торсионные валы, а также люки воздухопритоков.</w:t>
      </w:r>
    </w:p>
    <w:p w14:paraId="343CBA53" w14:textId="77777777" w:rsidR="00A50962" w:rsidRPr="0084550E" w:rsidRDefault="00A50962" w:rsidP="0084550E">
      <w:pPr>
        <w:pStyle w:val="a3"/>
        <w:rPr>
          <w:color w:val="000000" w:themeColor="text1"/>
          <w:lang w:val="ru-RU"/>
        </w:rPr>
      </w:pPr>
      <w:r w:rsidRPr="0084550E">
        <w:rPr>
          <w:color w:val="000000" w:themeColor="text1"/>
          <w:lang w:val="ru-RU"/>
        </w:rPr>
        <w:t>В кормовом листе было вырезано отверстие размером 1080 х 670 мм, в которое установили двустворчатую дверцу с петлями, находящимися сверху. Через этот люк осуществлялся выход десанта и его посадка, также для этой цели использовался сохраненный люк механика-водителя</w:t>
      </w:r>
    </w:p>
    <w:p w14:paraId="18C4C9C9" w14:textId="77777777" w:rsidR="00A50962" w:rsidRPr="0084550E" w:rsidRDefault="00A50962" w:rsidP="0084550E">
      <w:pPr>
        <w:pStyle w:val="162"/>
        <w:shd w:val="clear" w:color="auto" w:fill="auto"/>
        <w:tabs>
          <w:tab w:val="left" w:pos="905"/>
        </w:tabs>
        <w:spacing w:line="240" w:lineRule="auto"/>
        <w:jc w:val="both"/>
        <w:rPr>
          <w:color w:val="000000" w:themeColor="text1"/>
          <w:sz w:val="16"/>
          <w:szCs w:val="16"/>
        </w:rPr>
      </w:pPr>
      <w:r w:rsidRPr="0084550E">
        <w:rPr>
          <w:rFonts w:eastAsia="Calibri"/>
          <w:color w:val="000000" w:themeColor="text1"/>
          <w:sz w:val="16"/>
          <w:szCs w:val="16"/>
        </w:rPr>
        <w:lastRenderedPageBreak/>
        <w:t>С каждого борта на высоте 670 мм было вырезано по три амбразуры, закрываемые броневыми заслонками. Заслонки открыва</w:t>
      </w:r>
      <w:r w:rsidRPr="0084550E">
        <w:rPr>
          <w:rFonts w:eastAsia="Calibri"/>
          <w:color w:val="000000" w:themeColor="text1"/>
          <w:sz w:val="16"/>
          <w:szCs w:val="16"/>
        </w:rPr>
        <w:softHyphen/>
        <w:t>лись и закрывались изнутри корпуса. Кроме того, две амбразуры были вырезаны в кормо</w:t>
      </w:r>
      <w:r w:rsidRPr="0084550E">
        <w:rPr>
          <w:rFonts w:eastAsia="Calibri"/>
          <w:color w:val="000000" w:themeColor="text1"/>
          <w:sz w:val="16"/>
          <w:szCs w:val="16"/>
        </w:rPr>
        <w:softHyphen/>
        <w:t>вом листе. Стрельба вперед осуществлялась через люк механика-водителя.</w:t>
      </w:r>
    </w:p>
    <w:p w14:paraId="507DF05F" w14:textId="77777777" w:rsidR="00A50962" w:rsidRPr="0084550E" w:rsidRDefault="00A50962" w:rsidP="0084550E">
      <w:pPr>
        <w:pStyle w:val="162"/>
        <w:shd w:val="clear" w:color="auto" w:fill="auto"/>
        <w:tabs>
          <w:tab w:val="left" w:pos="924"/>
        </w:tabs>
        <w:spacing w:line="240" w:lineRule="auto"/>
        <w:jc w:val="both"/>
        <w:rPr>
          <w:color w:val="000000" w:themeColor="text1"/>
          <w:sz w:val="16"/>
          <w:szCs w:val="16"/>
        </w:rPr>
      </w:pPr>
      <w:r w:rsidRPr="0084550E">
        <w:rPr>
          <w:rFonts w:eastAsia="Calibri"/>
          <w:color w:val="000000" w:themeColor="text1"/>
          <w:sz w:val="16"/>
          <w:szCs w:val="16"/>
        </w:rPr>
        <w:t>Внутри саней по крыше, вдоль про</w:t>
      </w:r>
      <w:r w:rsidRPr="0084550E">
        <w:rPr>
          <w:rFonts w:eastAsia="Calibri"/>
          <w:color w:val="000000" w:themeColor="text1"/>
          <w:sz w:val="16"/>
          <w:szCs w:val="16"/>
        </w:rPr>
        <w:softHyphen/>
        <w:t>дольной оси корпуса, натянули веревку, за которую держался десант во время движения.</w:t>
      </w:r>
    </w:p>
    <w:p w14:paraId="0A7B49E0" w14:textId="77777777" w:rsidR="00A50962" w:rsidRPr="0084550E" w:rsidRDefault="00A50962" w:rsidP="0084550E">
      <w:pPr>
        <w:pStyle w:val="162"/>
        <w:shd w:val="clear" w:color="auto" w:fill="auto"/>
        <w:tabs>
          <w:tab w:val="left" w:pos="914"/>
        </w:tabs>
        <w:spacing w:line="240" w:lineRule="auto"/>
        <w:jc w:val="both"/>
        <w:rPr>
          <w:color w:val="000000" w:themeColor="text1"/>
          <w:sz w:val="16"/>
          <w:szCs w:val="16"/>
        </w:rPr>
      </w:pPr>
      <w:r w:rsidRPr="0084550E">
        <w:rPr>
          <w:rFonts w:eastAsia="Calibri"/>
          <w:color w:val="000000" w:themeColor="text1"/>
          <w:sz w:val="16"/>
          <w:szCs w:val="16"/>
        </w:rPr>
        <w:t>К кормовому листу крыши были при</w:t>
      </w:r>
      <w:r w:rsidRPr="0084550E">
        <w:rPr>
          <w:rFonts w:eastAsia="Calibri"/>
          <w:color w:val="000000" w:themeColor="text1"/>
          <w:sz w:val="16"/>
          <w:szCs w:val="16"/>
        </w:rPr>
        <w:softHyphen/>
        <w:t>варены два крюка, за которые цеплялись еще одни бронесани.</w:t>
      </w:r>
    </w:p>
    <w:p w14:paraId="36CDD64A"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Масса бронесаней составила 4 тонны, что вполне соответствовало требованиям ГАБТУ. Согласно концепции, за Т-34 друг за другом цеплялось два прицепа, общая численность десанта при этом достигала 20 человек. Сани цеплялись к Т-34 при помощи дышла, изготовленного из стальных труб. На дышле имелся специальный замок с подведенным к нему тросом, дергая за который, экипаж саней мог их отцепить от носителя.</w:t>
      </w:r>
    </w:p>
    <w:p w14:paraId="11A2AC67" w14:textId="77777777" w:rsidR="00A50962" w:rsidRPr="0084550E" w:rsidRDefault="00A50962" w:rsidP="0084550E">
      <w:pPr>
        <w:pStyle w:val="162"/>
        <w:shd w:val="clear" w:color="auto" w:fill="auto"/>
        <w:spacing w:line="240" w:lineRule="auto"/>
        <w:jc w:val="both"/>
        <w:rPr>
          <w:rFonts w:eastAsia="Calibri"/>
          <w:color w:val="000000" w:themeColor="text1"/>
          <w:sz w:val="16"/>
          <w:szCs w:val="16"/>
        </w:rPr>
      </w:pPr>
      <w:r w:rsidRPr="0084550E">
        <w:rPr>
          <w:rFonts w:eastAsia="Calibri"/>
          <w:color w:val="000000" w:themeColor="text1"/>
          <w:sz w:val="16"/>
          <w:szCs w:val="16"/>
        </w:rPr>
        <w:t>Первые 4 образца бронесаней были изготовлены на заводе № 180 к концу ноября 1942 года, работы курировал старший конструк</w:t>
      </w:r>
      <w:r w:rsidRPr="0084550E">
        <w:rPr>
          <w:rFonts w:eastAsia="Calibri"/>
          <w:color w:val="000000" w:themeColor="text1"/>
          <w:sz w:val="16"/>
          <w:szCs w:val="16"/>
        </w:rPr>
        <w:softHyphen/>
        <w:t>тор НАТИ Гаранов, один из их авторов. Сани были выпущены в двух вариантах, отличавшихся друг от друга конструкцией сцепного устрой</w:t>
      </w:r>
      <w:r w:rsidRPr="0084550E">
        <w:rPr>
          <w:rFonts w:eastAsia="Calibri"/>
          <w:color w:val="000000" w:themeColor="text1"/>
          <w:sz w:val="16"/>
          <w:szCs w:val="16"/>
        </w:rPr>
        <w:softHyphen/>
        <w:t>ства. Первый вариант устройства оснащался крюками, второй рыма</w:t>
      </w:r>
      <w:r w:rsidRPr="0084550E">
        <w:rPr>
          <w:rFonts w:eastAsia="Calibri"/>
          <w:color w:val="000000" w:themeColor="text1"/>
          <w:sz w:val="16"/>
          <w:szCs w:val="16"/>
        </w:rPr>
        <w:softHyphen/>
        <w:t>ми. По результатам заводских испытаний 27 ноября на заводе прошло техническое совещание, по которому было принято решение о внесе</w:t>
      </w:r>
      <w:r w:rsidRPr="0084550E">
        <w:rPr>
          <w:rFonts w:eastAsia="Calibri"/>
          <w:color w:val="000000" w:themeColor="text1"/>
          <w:sz w:val="16"/>
          <w:szCs w:val="16"/>
        </w:rPr>
        <w:softHyphen/>
        <w:t>нии в конструкцию саней ряда изменений. Лыжи удлинялись в перед</w:t>
      </w:r>
      <w:r w:rsidRPr="0084550E">
        <w:rPr>
          <w:rFonts w:eastAsia="Calibri"/>
          <w:color w:val="000000" w:themeColor="text1"/>
          <w:sz w:val="16"/>
          <w:szCs w:val="16"/>
        </w:rPr>
        <w:softHyphen/>
        <w:t>ней и задней части, переделывалась конструкция сцепных устройств, усиливались задние рымы. Позднее Гаранов был направлен на ГАЗ им. Молтова, где также участвовал в подготовке производства бронеса</w:t>
      </w:r>
      <w:r w:rsidRPr="0084550E">
        <w:rPr>
          <w:rFonts w:eastAsia="Calibri"/>
          <w:color w:val="000000" w:themeColor="text1"/>
          <w:sz w:val="16"/>
          <w:szCs w:val="16"/>
        </w:rPr>
        <w:softHyphen/>
        <w:t>ней. Первые образцы БП-60 были готовы в Горьком к январю 1943 года.</w:t>
      </w:r>
    </w:p>
    <w:p w14:paraId="28BCA4E4"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Согласно первоначальной программе испытаний, бронесани испытывались ездой за танком (25 километров по шоссе и 25 километров по целине), кроме того, планировались тактические учения с исполь</w:t>
      </w:r>
      <w:r w:rsidRPr="0084550E">
        <w:rPr>
          <w:rFonts w:eastAsia="Calibri"/>
          <w:color w:val="000000" w:themeColor="text1"/>
          <w:sz w:val="16"/>
          <w:szCs w:val="16"/>
        </w:rPr>
        <w:softHyphen/>
        <w:t>зованием трех экземпляров бронесаней для определения возможности их использования как бронированных огневых точек. По факту же ис</w:t>
      </w:r>
      <w:r w:rsidRPr="0084550E">
        <w:rPr>
          <w:rFonts w:eastAsia="Calibri"/>
          <w:color w:val="000000" w:themeColor="text1"/>
          <w:sz w:val="16"/>
          <w:szCs w:val="16"/>
        </w:rPr>
        <w:softHyphen/>
        <w:t>пытания, проведенные 13—14 января 1943 года на полигоне НИИБТ в Кубинке, пришлось проводить по сокращенной программе. В ходе определения наименьшего радиуса разворота, дышла оказались по</w:t>
      </w:r>
      <w:r w:rsidRPr="0084550E">
        <w:rPr>
          <w:rFonts w:eastAsia="Calibri"/>
          <w:color w:val="000000" w:themeColor="text1"/>
          <w:sz w:val="16"/>
          <w:szCs w:val="16"/>
        </w:rPr>
        <w:softHyphen/>
        <w:t>гнуты. Удалось произвести два контрольных выезда: в первом, про</w:t>
      </w:r>
      <w:r w:rsidRPr="0084550E">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84550E">
        <w:rPr>
          <w:rFonts w:eastAsia="Calibri"/>
          <w:color w:val="000000" w:themeColor="text1"/>
          <w:sz w:val="16"/>
          <w:szCs w:val="16"/>
        </w:rPr>
        <w:softHyphen/>
        <w:t>рота меньше 20 метров начинает гнуться дышло и начинают отрывать</w:t>
      </w:r>
      <w:r w:rsidRPr="0084550E">
        <w:rPr>
          <w:rFonts w:eastAsia="Calibri"/>
          <w:color w:val="000000" w:themeColor="text1"/>
          <w:sz w:val="16"/>
          <w:szCs w:val="16"/>
        </w:rPr>
        <w:softHyphen/>
        <w:t>ся буксирные крюки.</w:t>
      </w:r>
    </w:p>
    <w:p w14:paraId="680E7E84" w14:textId="77777777" w:rsidR="00A50962" w:rsidRPr="0084550E" w:rsidRDefault="00A50962" w:rsidP="0084550E">
      <w:pPr>
        <w:pStyle w:val="162"/>
        <w:shd w:val="clear" w:color="auto" w:fill="auto"/>
        <w:spacing w:line="240" w:lineRule="auto"/>
        <w:jc w:val="both"/>
        <w:rPr>
          <w:rFonts w:eastAsia="Calibri"/>
          <w:color w:val="000000" w:themeColor="text1"/>
          <w:sz w:val="16"/>
          <w:szCs w:val="16"/>
        </w:rPr>
      </w:pPr>
      <w:r w:rsidRPr="0084550E">
        <w:rPr>
          <w:rFonts w:eastAsia="Calibri"/>
          <w:color w:val="000000" w:themeColor="text1"/>
          <w:sz w:val="16"/>
          <w:szCs w:val="16"/>
        </w:rPr>
        <w:t>Во время испытаний десант из 10 человек с личным оружием за</w:t>
      </w:r>
      <w:r w:rsidRPr="0084550E">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84550E">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84550E">
        <w:rPr>
          <w:rFonts w:eastAsia="Calibri"/>
          <w:color w:val="000000" w:themeColor="text1"/>
          <w:sz w:val="16"/>
          <w:szCs w:val="16"/>
        </w:rPr>
        <w:softHyphen/>
        <w:t>нако при движении излишней тряски не ощущалось. По результа</w:t>
      </w:r>
      <w:r w:rsidRPr="0084550E">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84550E">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84550E">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0F1876EE"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Несмотря на выявленные в ходе испытаний недостатки, общее за</w:t>
      </w:r>
      <w:r w:rsidRPr="0084550E">
        <w:rPr>
          <w:rFonts w:eastAsia="Calibri"/>
          <w:color w:val="000000" w:themeColor="text1"/>
          <w:sz w:val="16"/>
          <w:szCs w:val="16"/>
        </w:rPr>
        <w:softHyphen/>
        <w:t>ключение по саням оказалось вполне положительным:</w:t>
      </w:r>
    </w:p>
    <w:p w14:paraId="38974E4B"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Представленные для испытаний бронесани могут быть использова</w:t>
      </w:r>
      <w:r w:rsidRPr="0084550E">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1FA3782D" w14:textId="77777777" w:rsidR="00A50962" w:rsidRPr="0084550E" w:rsidRDefault="00A50962" w:rsidP="0084550E">
      <w:pPr>
        <w:tabs>
          <w:tab w:val="left" w:pos="55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 танком Т-34 возможна одновременная буксировка двух броне</w:t>
      </w:r>
      <w:r w:rsidRPr="0084550E">
        <w:rPr>
          <w:rFonts w:ascii="Times New Roman" w:hAnsi="Times New Roman"/>
          <w:color w:val="000000" w:themeColor="text1"/>
          <w:sz w:val="16"/>
          <w:szCs w:val="16"/>
        </w:rPr>
        <w:softHyphen/>
        <w:t>саней.</w:t>
      </w:r>
    </w:p>
    <w:p w14:paraId="5D462386" w14:textId="77777777" w:rsidR="00A50962" w:rsidRPr="0084550E" w:rsidRDefault="00A50962" w:rsidP="0084550E">
      <w:pPr>
        <w:tabs>
          <w:tab w:val="left" w:pos="529"/>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Конструкция прицепного устройства позволяет производить отцеп</w:t>
      </w:r>
      <w:r w:rsidRPr="0084550E">
        <w:rPr>
          <w:rFonts w:ascii="Times New Roman" w:hAnsi="Times New Roman"/>
          <w:color w:val="000000" w:themeColor="text1"/>
          <w:sz w:val="16"/>
          <w:szCs w:val="16"/>
        </w:rPr>
        <w:softHyphen/>
        <w:t>ку бронесаней на ходу.</w:t>
      </w:r>
    </w:p>
    <w:p w14:paraId="66CDA8F7" w14:textId="77777777" w:rsidR="00A50962" w:rsidRPr="0084550E" w:rsidRDefault="00A50962" w:rsidP="0084550E">
      <w:pPr>
        <w:tabs>
          <w:tab w:val="left" w:pos="54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7AD7EB09" w14:textId="77777777" w:rsidR="00A50962" w:rsidRPr="0084550E" w:rsidRDefault="00A50962" w:rsidP="0084550E">
      <w:pPr>
        <w:tabs>
          <w:tab w:val="left" w:pos="54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4860BA45"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84550E">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84550E">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41D6C89A"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84550E">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84550E">
        <w:rPr>
          <w:rFonts w:eastAsia="Calibri"/>
          <w:color w:val="000000" w:themeColor="text1"/>
          <w:sz w:val="16"/>
          <w:szCs w:val="16"/>
        </w:rPr>
        <w:softHyphen/>
        <w:t>де № 180 оценивается в районе 300 штук (17485).</w:t>
      </w:r>
    </w:p>
    <w:p w14:paraId="67DA861F" w14:textId="77777777" w:rsidR="00A50962" w:rsidRPr="0084550E" w:rsidRDefault="00A50962" w:rsidP="0084550E">
      <w:pPr>
        <w:pStyle w:val="a3"/>
        <w:rPr>
          <w:color w:val="000000" w:themeColor="text1"/>
          <w:lang w:val="ru-RU"/>
        </w:rPr>
      </w:pPr>
    </w:p>
    <w:p w14:paraId="45584CB8" w14:textId="77777777" w:rsidR="00E93E03" w:rsidRPr="0084550E" w:rsidRDefault="00E93E03" w:rsidP="0084550E">
      <w:pPr>
        <w:pStyle w:val="ae"/>
        <w:shd w:val="clear" w:color="auto" w:fill="FFFFFF"/>
        <w:spacing w:before="0" w:after="0"/>
        <w:jc w:val="both"/>
        <w:rPr>
          <w:color w:val="000000" w:themeColor="text1"/>
          <w:sz w:val="16"/>
          <w:szCs w:val="16"/>
        </w:rPr>
      </w:pPr>
      <w:r w:rsidRPr="0084550E">
        <w:rPr>
          <w:color w:val="000000" w:themeColor="text1"/>
          <w:sz w:val="16"/>
          <w:szCs w:val="16"/>
        </w:rPr>
        <w:t>29 сентября 1942 на имя директора завода №180 ушло письмо, в котором предлагалось изготовить 4 опытных образца прицепов к танку Т-34, использовав для этого корпуса танка Т-60. Аналогичное распоряжение от наркома среднего машиностроения Акопова было отправлено и на ГАЗ. В переписке детище ГАЗ именуется «бронесанями», лишь в одном документе упоминается индекс изделия — БП-60 (бронеприцеп на базе Т-60).</w:t>
      </w:r>
    </w:p>
    <w:p w14:paraId="6784198A" w14:textId="77777777" w:rsidR="00E93E03" w:rsidRPr="0084550E" w:rsidRDefault="00E93E03"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Как и в Саратове, разработка на ГАЗ шла при участии инженеров НАТИ. Согласно переписке, чертежи БП-60 были высланы на ГАЗ 22 октября 1942 года, а на завод №180 — 30 октября. Бронесани представляли собой корпус Т-60, установленный на два деревянных бруса. К деревянным брусьям снизу должны были крепиться стальные полосы, выполнявшие роль полозьев. Корпус Т-60 конструкторы подвергли следующим переделкам:</w:t>
      </w:r>
    </w:p>
    <w:p w14:paraId="51D4B626" w14:textId="77777777" w:rsidR="00E93E03" w:rsidRPr="0084550E" w:rsidRDefault="00E93E0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Подбашенный погон закрыли броневой крышкой, также заделали люки монтажа бортовых передач, отверстия под торсионные валы и люки воздухопритоков;</w:t>
      </w:r>
    </w:p>
    <w:p w14:paraId="685CA2AC" w14:textId="77777777" w:rsidR="00E93E03" w:rsidRPr="0084550E" w:rsidRDefault="00E93E0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кормовом листе было вырезано отверстие размером 1080×670 мм, в которое установили двустворчатую дверцу с петлями, находящимися сверху. Через этот люк осуществлялся выход десанта и его посадка, также для этой цели использовался сохранённый люк механика-водителя.</w:t>
      </w:r>
    </w:p>
    <w:p w14:paraId="44D99CA4" w14:textId="77777777" w:rsidR="00E93E03" w:rsidRPr="0084550E" w:rsidRDefault="00E93E0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каждого борта на высоте 670 мм было вырезано по три амбразуры, закрываемые броневыми заслонками. Заслонки открывались и закрывались изнутри корпуса. Кроме того, две амбразуры были вырезаны в кормовом листе. Стрельба вперед осуществлялась через люк механика-водителя.</w:t>
      </w:r>
    </w:p>
    <w:p w14:paraId="6B5B1897" w14:textId="77777777" w:rsidR="00E93E03" w:rsidRPr="0084550E" w:rsidRDefault="00E93E0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Внутри саней по крыше, вдоль продольной оси корпуса, была натянута верёвка, за которую держался десант во время движения;</w:t>
      </w:r>
    </w:p>
    <w:p w14:paraId="20CB50F8" w14:textId="77777777" w:rsidR="00E93E03" w:rsidRPr="0084550E" w:rsidRDefault="00E93E0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Сзади к крыше были приварены два крюка, за которые цеплялись ещё одни бронесани.</w:t>
      </w:r>
    </w:p>
    <w:p w14:paraId="32EDF42A" w14:textId="77777777" w:rsidR="00E93E03" w:rsidRPr="0084550E" w:rsidRDefault="00E93E03" w:rsidP="0084550E">
      <w:pPr>
        <w:pStyle w:val="ae"/>
        <w:shd w:val="clear" w:color="auto" w:fill="FFFFFF"/>
        <w:spacing w:before="0" w:after="0"/>
        <w:jc w:val="both"/>
        <w:rPr>
          <w:color w:val="000000" w:themeColor="text1"/>
          <w:sz w:val="16"/>
          <w:szCs w:val="16"/>
        </w:rPr>
      </w:pPr>
      <w:r w:rsidRPr="0084550E">
        <w:rPr>
          <w:color w:val="000000" w:themeColor="text1"/>
          <w:sz w:val="16"/>
          <w:szCs w:val="16"/>
        </w:rPr>
        <w:t>Масса бронесаней составила 4 тонны, что вполне вписывалось в требования ГАБТУ. За одним Т-34 можно было зацепить два прицепа, общая численность десанта при этом достигала 20 человек. Сани цеплялись к Т-34 при помощи дышла, изготовленного из стальных труб. На дышле имелся специальный замок с подведённым к нему тросом, дёргая за который экипаж саней мог их отцепить от носителя (17711).</w:t>
      </w:r>
    </w:p>
    <w:p w14:paraId="6DBCC054" w14:textId="77777777" w:rsidR="00E93E03" w:rsidRPr="0084550E" w:rsidRDefault="00E93E03" w:rsidP="0084550E">
      <w:pPr>
        <w:spacing w:after="0" w:line="240" w:lineRule="auto"/>
        <w:jc w:val="both"/>
        <w:rPr>
          <w:rFonts w:ascii="Times New Roman" w:hAnsi="Times New Roman"/>
          <w:color w:val="000000" w:themeColor="text1"/>
          <w:sz w:val="16"/>
          <w:szCs w:val="16"/>
        </w:rPr>
      </w:pPr>
    </w:p>
    <w:p w14:paraId="7D2B44E2" w14:textId="77777777" w:rsidR="00C7427F"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FFE815E" w14:textId="77777777" w:rsidR="00C7427F" w:rsidRPr="0084550E" w:rsidRDefault="00C7427F" w:rsidP="0084550E">
      <w:pPr>
        <w:pStyle w:val="Iauiue"/>
        <w:jc w:val="both"/>
        <w:rPr>
          <w:iCs/>
          <w:color w:val="000000" w:themeColor="text1"/>
          <w:sz w:val="16"/>
          <w:szCs w:val="16"/>
        </w:rPr>
      </w:pPr>
    </w:p>
    <w:p w14:paraId="61B5E94F"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29 сентября </w:t>
      </w:r>
      <w:r w:rsidRPr="0084550E">
        <w:rPr>
          <w:rFonts w:ascii="Times New Roman" w:hAnsi="Times New Roman"/>
          <w:color w:val="000000" w:themeColor="text1"/>
          <w:sz w:val="16"/>
          <w:szCs w:val="16"/>
        </w:rPr>
        <w:t>в 1942 году утреннее сообщение Совинформбюро:</w:t>
      </w:r>
    </w:p>
    <w:p w14:paraId="1AC466C6"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29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7BA7830E"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продолжали вести тяжёлые бои с противником. Большой урон врагу наносят советские артиллеристы. Они подбили 8 немецких танков, уничтожили 15 автомашин, 13 пулемётов, подавили огонь 3 артиллерийских и 4 миномётных батарей и рассеяли колонну из 200 автомашин противника. Командира миномётной батареи — гвардии старшего лейтенанта Солодкова, находившегося нанаблюдательном пункте, окружили 6 вражеских танков и взвод автоматчиков. Отважный командир вызвал огонь на себя. Батарея дала залп. 3 танка и свыше 30 гитлеровцев были уничтожены. Тов. Солодков остался невредимым.</w:t>
      </w:r>
    </w:p>
    <w:p w14:paraId="645BBB13"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передовые отряды Н-ского соединения несколько продвинулись вперёд. Наши бойцы уничтожили более роты гитлеровцев и захватили 7 пулемётов и 2 миномёта. Подразделения под командованием тт. Валюгина и Маслова ночью ворвались в укреплённый район противника и после непродолжительной схватки заняли несколько высот и балок. Уничтожено до двух рот немецкой пехоты. Захвачены 10 орудий, 20 пулемётов и пленные.</w:t>
      </w:r>
    </w:p>
    <w:p w14:paraId="2E24C602"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упорные бои с танками и мотопехотой противника. Бойцы Н-ского соединения в течение ночи отбили три атаки немецких автоматчиков, поддержанных танками. Уничтожено 6 танков, 15 автомашин и до роты автоматчиков противника.</w:t>
      </w:r>
    </w:p>
    <w:p w14:paraId="53CD091A"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участке Западного фронта Н-ская часть Красной Армии в результате стремительной атаки заняла высоту, имеющую важное тактическое значение. Подтянув резервы, немцы пытались вернуть утерянный рубеж и предприняли пять контратак. Все контратаки гитлеровцев были отбиты. Противник потерял в этом бою до 500 солдат и офицеров. Сожжено и подбито 18 немецких танков, уничтожены 3 самоходные пушки. Захвачено 5 орудий.</w:t>
      </w:r>
    </w:p>
    <w:p w14:paraId="7BE30422"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карело-финских партизан взорвал железнодорожный мост в то время, когда по нему проходил эшелон с войсками. Во время крушения погибло много солдат и офицеров противника.</w:t>
      </w:r>
    </w:p>
    <w:p w14:paraId="4F227673"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8 роты 7 полка 252 немецкой пехотной дивизии Людвиг Барон рассказал: «За три дня боёв наш батальон потерял убитыми и ранеными свыше 400 человек. В числе убитых командир батальона капитан Фалькхауэр и обер-лейтенант Фогель. Из 12 станковых пулемётов в батальоне осталось лишь 4. Солдаты никак не могут опомниться после этого удара».</w:t>
      </w:r>
    </w:p>
    <w:p w14:paraId="7826FB68"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 немецкого ефрейтора Людвига Ланде найдено неотправленное письмо к брату в Верхнюю Силезию. В письме говорится: «Всё время ведём бои с партизанами. Нас обстреливают из пулемётов и гранатомётов по нескольку раз в день. Мы никогда не гарантированы от пули. Ночью нам вообще не приходится спать... Партизаны </w:t>
      </w:r>
      <w:r w:rsidRPr="0084550E">
        <w:rPr>
          <w:rFonts w:ascii="Times New Roman" w:hAnsi="Times New Roman"/>
          <w:color w:val="000000" w:themeColor="text1"/>
          <w:sz w:val="16"/>
          <w:szCs w:val="16"/>
        </w:rPr>
        <w:lastRenderedPageBreak/>
        <w:t>заваливают дороги деревьями, а когда мы убираем препятствия, начинается стрельба. Мы несём теперь очень большие потери. Часто машины вместе с людьми взлетают на воздух. Наш батальон основательно растаял».</w:t>
      </w:r>
    </w:p>
    <w:p w14:paraId="0A87B8A0"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Гитлеровские мерзавцы сожгли 138 домов в селе Ямное, Сумской области. Они разграбили у крестьян всё имущество и продовольствие. Фашистские бандиты замучили и расстреляли в этом селе более 120 мирных советских граждан.</w:t>
      </w:r>
    </w:p>
    <w:p w14:paraId="13C27EB6"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Германский чрезвычайный суд в Познани приговорил к смертной казни через повешение польскую девушку, отказавшуюся работать у немецкой помещицы. В приговоре суда между прочим говорится: «Всякий поляк, отказывающийся работать на немцев, должен за это поплатиться жизнью» (14784).</w:t>
      </w:r>
    </w:p>
    <w:p w14:paraId="2783C284"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04CA16DA"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29 сентября </w:t>
      </w:r>
      <w:r w:rsidRPr="0084550E">
        <w:rPr>
          <w:rFonts w:ascii="Times New Roman" w:hAnsi="Times New Roman"/>
          <w:color w:val="000000" w:themeColor="text1"/>
          <w:sz w:val="16"/>
          <w:szCs w:val="16"/>
        </w:rPr>
        <w:t>в 1942 году вечернее сообщение Совинформбюро:</w:t>
      </w:r>
    </w:p>
    <w:p w14:paraId="57DB54F4"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29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1456F17B"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28 сентября частями нашей авиации на различных участках фронта уничтожено 5 немецких танков, 20 автомашин с войсками и грузами, подавлен огонь 5 батарей полевой артиллерии, взорвано 5 складов боеприпасов, рассеяно и частью уничтожено до двух рот пехоты противника.</w:t>
      </w:r>
    </w:p>
    <w:p w14:paraId="667AB12E"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В течение всего дня крупные силы танков и пехоты противника при поддержке авиации предпринимали одну за другой атаки наших позиций на северо-западной окраине города. Все атаки гитлеровцев отбиты с большими для них потерями. Наши части оставались на прежних позициях. В течение дня уничтожено 29 немецких танков и более 1.500 солдат и офицеров противника. Особенно большие потери немцы понесли в бою у одной высоты. На подступах к высоте осталось до 700 вражеских трупов. Советские лётчики уничтожили 3 немецких самолёта, 8 танков, 24 автомашины, 3 бензоцистерны и взорвали склад с боеприпасами противника.</w:t>
      </w:r>
    </w:p>
    <w:p w14:paraId="0BEC2614"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Корабли Волжской военной флотилии артиллерийским огнём рассеяли и частью уничтожили до двух батальонов немецкой пехоты.</w:t>
      </w:r>
    </w:p>
    <w:p w14:paraId="7D7D841C"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Части Н-ского соединения Красной Армии за три дня ожесточённых боёв с противником подбили и сожгли 49 немецких танков, уничтожили 18 орудий, 23 миномёта и 41 пулемёт. За это же время уничтожено до 2.000 солдат и офицеров противника. По показаниям пленных, разгромлены в этих боях танковая и мотодивизии противника. В ротах этих частей осталось по 15—25 солдат. На другом участке, обороняемом Н-ской частью, немцы предприняли контратаку. Наши бойцы сожгли 3 и подбили 8 немецких танков и уничтожили до двух рот пехоты противника.</w:t>
      </w:r>
    </w:p>
    <w:p w14:paraId="534224E0"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части Н-ского соединения отразили несколько атак противника. В результате боя уничтожено 11 немецких танков и 350 гитлеровцев. На другом участке наши подразделения под давлением численно превосходящих сил неприятеля были вынуждены отойти. Вскоре, получив подкрепление, советские бойцы перешли в контратаку и отбросили немцев на исходные позиции.</w:t>
      </w:r>
    </w:p>
    <w:p w14:paraId="2B8D8536"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позиции атаковала румынская горнострелковая дивизия. Часть морской пехоты под командованием тов. Гордеева нанесла румынам контрудар и отбросила их назад. В этом бою подразделение тов. Кузьмина разгромило 10 горнострелковый батальон противника. Уничтожено 300 румынских солдат и офицеров. Бойцы подразделения тов. Шитова уничтожили до двух рот гитлеровцев и захватили 11 пулемётов и 3 миномёта.</w:t>
      </w:r>
    </w:p>
    <w:p w14:paraId="6F3C284E"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в результате боевых действий отдельных наших подразделений, снайперов и разведчиков за два дня истреблено до 200 вражеских солдат и офицеров. Уничтожено 4 немецких танка, несколько станковых пулемётов, 5 автомашин и 4 повозки с военным грузом. Ефрейторы тт. Вех и Ваваев и краснофлотец т. Боющук огнём из миномёта взорвали склад с минами и артиллерийскими снарядами противника.</w:t>
      </w:r>
    </w:p>
    <w:p w14:paraId="71E3214F"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участке Волховского фронта взят в плен ефрейтор санитар 1 роты 83 полка 28 немецкой пехотной дивизии Гейнц Гюнтер Олиас. Пленный — доктор философии — ранее работал ассистентом секции истории искусств Краковского университета. Гейнц Олиас сообщил: «Под Керчью наша дивизия потеряла свыше 50 процентов личного состава. Позднее дивизия участвовала в боях под Балаклавой. Здесь 83-й полк был разбит. В его ротах осталось по 10—15 солдат. Когда дивизия получила пополнение, её перебросили на Волховский фронт. Настроение у солдат подавленное. С ужасом и со страхом они думают о приближающейся зиме. Многие солдаты приходят к выводу, что Россию нельзя победить. Они говорят: «У русских сильная армия, бесконечное количество техники и обширные пространства».</w:t>
      </w:r>
    </w:p>
    <w:p w14:paraId="3181BFF9"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заключение пленный рассказал: «Украина представляет собой картину разрушения и запустения. Огромные земельные площади не обрабатываются. Население оккупированных районов голодает. В Николаеве, Херсоне, Первомайске, Константиновке и других городах военные власти расстреляли десятки тысяч мирных граждан. В Николаеве после налёта партизан на аэродром немецкие власти арестовали и расстреляли свыше 500 ни в чём не повинных людей. На одной из улиц я видел 12 повешенных и среди них 3 женщин» (14784).</w:t>
      </w:r>
    </w:p>
    <w:p w14:paraId="59AE7910"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15675134" w14:textId="77777777" w:rsidR="00FC52A4" w:rsidRPr="0084550E" w:rsidRDefault="00FC52A4" w:rsidP="0084550E">
      <w:pPr>
        <w:pStyle w:val="ae"/>
        <w:spacing w:before="0" w:after="0"/>
        <w:jc w:val="both"/>
        <w:textAlignment w:val="baseline"/>
        <w:rPr>
          <w:color w:val="000000" w:themeColor="text1"/>
          <w:sz w:val="16"/>
          <w:szCs w:val="16"/>
        </w:rPr>
      </w:pPr>
      <w:r w:rsidRPr="0084550E">
        <w:rPr>
          <w:color w:val="000000" w:themeColor="text1"/>
          <w:sz w:val="16"/>
          <w:szCs w:val="16"/>
        </w:rPr>
        <w:t>Утром 29 сентября 1942 семь Ил-2 из 505-го шап нанесли удар по скоплению пехоты и танков в балке Сухая Мечетка. Во время выхода из второй атаки в двигатель самолета 20-летнего старшего сержанта Ивана Веденина попал зенитный снаряд. Ил загорелся, причем большие языки пламени закрыли и кабину. Он быстро приближался к земле, но, согласно донесениям очевидцев, из его маневров следовало, что самолет еще управляется Ведениным. Через несколько мгновений горящий штурмовик врезался прямо в центр колонны танков, только втянувшейся в балку (19522).</w:t>
      </w:r>
    </w:p>
    <w:p w14:paraId="37A2EB11" w14:textId="77777777" w:rsidR="00FC52A4" w:rsidRPr="0084550E" w:rsidRDefault="00FC52A4" w:rsidP="0084550E">
      <w:pPr>
        <w:pStyle w:val="ae"/>
        <w:spacing w:before="0" w:after="0"/>
        <w:jc w:val="both"/>
        <w:textAlignment w:val="baseline"/>
        <w:rPr>
          <w:color w:val="000000" w:themeColor="text1"/>
          <w:sz w:val="16"/>
          <w:szCs w:val="16"/>
        </w:rPr>
      </w:pPr>
    </w:p>
    <w:p w14:paraId="0020C758"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29 сентября </w:t>
      </w:r>
      <w:r w:rsidRPr="0084550E">
        <w:rPr>
          <w:rFonts w:ascii="Times New Roman" w:hAnsi="Times New Roman"/>
          <w:color w:val="000000" w:themeColor="text1"/>
          <w:sz w:val="16"/>
          <w:szCs w:val="16"/>
        </w:rPr>
        <w:t>в 1942 году в ходе частных наступательных операций в районе озер Сарпа, Цаца, Барманцак, продолжавшихся по 4 октября, советские войска расширили плацдарм на правом берегу Волги, выбили противника из межозерных дефиле (14784).</w:t>
      </w:r>
    </w:p>
    <w:p w14:paraId="048C181F"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0D8603A1"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29 сентября </w:t>
      </w:r>
      <w:r w:rsidRPr="0084550E">
        <w:rPr>
          <w:rFonts w:ascii="Times New Roman" w:hAnsi="Times New Roman"/>
          <w:color w:val="000000" w:themeColor="text1"/>
          <w:sz w:val="16"/>
          <w:szCs w:val="16"/>
        </w:rPr>
        <w:t>в 1942 году обер-ефрейтор вермахта Герман Вигребе, сражающийся под Сталинградом, пишет своему брату Густаву: "4 недели нет подвоза мяса и жиров, и единственная мысль, беспокоящая меня, - это о моем желудке... На днях пробегали собаки, я стрелял, но та, которую я подстрелил, оказалась очень тощей". Для солдат 6-й армии ПАулюса за два месяца до окружения собака уже является деликатесом (14784).</w:t>
      </w:r>
    </w:p>
    <w:p w14:paraId="6945F956"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3C7B34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года 222-ю дивизию, вооруженную В-25, официально передали в Авиацию дальнего действия (АДД). Для роли фронтового бомбардировщика у нас гораздо лучше подходили Пе-2 и А-20, а в АДД можно было в полной мере использовать и большой радиус действия В-25, и отличное навигационное радиооборудование, и мощное вооружение, и значительную бомбовую нагрузку. По всем этим характеристикам он более соответствовал дальнему Ил-4, нежели нашим фронтовым бомбардировщикам. В некоторых отношениях - по скорости, оборонительному вооружению, оборудованию В-25 превосходил Ил-4, но кое в чем и уступал ему (3457,91).</w:t>
      </w:r>
    </w:p>
    <w:p w14:paraId="5D9D6D01" w14:textId="77777777" w:rsidR="00090C9B" w:rsidRPr="0084550E" w:rsidRDefault="00090C9B" w:rsidP="0084550E">
      <w:pPr>
        <w:pStyle w:val="Iauiue"/>
        <w:jc w:val="both"/>
        <w:rPr>
          <w:color w:val="000000" w:themeColor="text1"/>
          <w:sz w:val="16"/>
          <w:szCs w:val="16"/>
        </w:rPr>
      </w:pPr>
    </w:p>
    <w:p w14:paraId="7B6BAB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начались тренировки наших летчиков-перегонщиков "Бостон" А-20, а уже на следующий день группа из 12 А-20В, ведомая майором П.В.Недосекиным, взяла курс на Ном. Из-за плохой погоды лишь 7 октября эти самолеты прибыли в Марково, где проходила смена экипажей. До конца 1942 года "Бостонов" но АЛСИБу перегнали немного. Основной ноток пошел на следующий год (3457,103).</w:t>
      </w:r>
    </w:p>
    <w:p w14:paraId="6CA451BF" w14:textId="77777777" w:rsidR="00090C9B" w:rsidRPr="0084550E" w:rsidRDefault="00090C9B" w:rsidP="0084550E">
      <w:pPr>
        <w:pStyle w:val="Iauiue"/>
        <w:jc w:val="both"/>
        <w:rPr>
          <w:color w:val="000000" w:themeColor="text1"/>
          <w:sz w:val="16"/>
          <w:szCs w:val="16"/>
        </w:rPr>
      </w:pPr>
    </w:p>
    <w:p w14:paraId="76E0FB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г. вышел ПРИКАЗ НКО № 0765 О ВВЕДЕНИИ В ДЕЙСТВИЕ ИНСТРУКЦИИ ПО УПРАВЛЕНИЮ, ОПОВЕЩЕНИЮ И НАВЕДЕНИЮ ПО РАДИО АВИАЦИИ</w:t>
      </w:r>
    </w:p>
    <w:p w14:paraId="3028EB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Несмотря на большое насыщение частей ВВС радиосредствами, до сих пор управление авиацией продолжается главным образом посредством телефона и телеграфа. В современной войне эти средства, т. е. телефон и телеграф, в управлении авиацией являются устаревшими средствами, связывающими в значительной степени вызов авиации на поле боя и ее маневр.</w:t>
      </w:r>
    </w:p>
    <w:p w14:paraId="2CE222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Такое положение объясняю исключительной косностью руководящего командного состава ВВС, который не знает радиотехники и в силу этого не может успешно для боя использовать радиосредства в управлении авиацией на земле и в воздухе.</w:t>
      </w:r>
    </w:p>
    <w:p w14:paraId="7A608E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Неумение нашими командирами управлять своими авиачастями по радио лишает их возможности быстро наращивать свои авиасилы в районе их действия, что ведет к боям наших самолетов с превосходящими силами противника в воздухе.</w:t>
      </w:r>
    </w:p>
    <w:p w14:paraId="65569E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Пренебрежение к радиоуправлению ведет к частому опаздыванию штурмовиков с нанесением удара, а иногда и его срыву по подвижным объектам, обнаруженным нашей авиаразведкой.</w:t>
      </w:r>
    </w:p>
    <w:p w14:paraId="47081D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Неумение использовать имеющиеся у нас радиосредства приводит к тому, что поднятые на перехват группы истребителей либо запаздывают с вылетом, либо, даже вылетев вовремя, не могут быть наведены на противника.</w:t>
      </w:r>
    </w:p>
    <w:p w14:paraId="1D5CCA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Воздушный бой из-за отсутствия радиоуправления как с земли, так и в воздухе проходит неорганизованно, что влечет за собой излишние потери с нашей стороны и уменьшает потери противника. Этого до сих пор не понимают многие наши авиационные командиры и поэтому не используют радио как основное средство по управлению авиачастями.</w:t>
      </w:r>
    </w:p>
    <w:p w14:paraId="0BD2EC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Приказываю:</w:t>
      </w:r>
    </w:p>
    <w:p w14:paraId="35D9C1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С 1 октября 1942 г. ввести в действие во всех частях ВВС Красной Армии “Инструкцию по управлению, оповещению и наведению по радио авиации”.*</w:t>
      </w:r>
    </w:p>
    <w:p w14:paraId="7DF2A2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Указанную Инструкцию изучить всему летному и штабному составу от командующих воздушных армий до рядового пилота, стрелка-бомбардира.</w:t>
      </w:r>
    </w:p>
    <w:p w14:paraId="603DDD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 кратчайший срок привести в порядок все имеющееся радиооборудование как наземное, так и самолетное.</w:t>
      </w:r>
    </w:p>
    <w:p w14:paraId="406A28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Для быстрого вылета к цели истребителей и штурмовиков держать постоянно на аэродромах дежурные группы, вызываемые к цели по радио.</w:t>
      </w:r>
    </w:p>
    <w:p w14:paraId="43A9E0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4. Задачи на боевое применение истребительной авиации ставить так, чтобы совершенно исключить бесцельное болтание истребителей над объектом прикрытия, </w:t>
      </w:r>
      <w:r w:rsidRPr="0084550E">
        <w:rPr>
          <w:color w:val="000000" w:themeColor="text1"/>
          <w:sz w:val="16"/>
          <w:szCs w:val="16"/>
        </w:rPr>
        <w:lastRenderedPageBreak/>
        <w:t>используя для этой цели существующую систему ВНОС, а особенно установки “Редут” там, где они есть. При грамотном использовании этих средств, правильной дислокации своих сил можно надежно прикрывать свои войска даже и на переднем крае, не патрулируя над ними, а приходя туда по мере необходимости.</w:t>
      </w:r>
    </w:p>
    <w:p w14:paraId="672137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В штаты № 015/270 отдельного полка связи воздушной армии (ВВС фронта) и № 015/215 отдельного батальона связи ВВС фронта дополнительно включить в радиороты по четыре радиостанции типа РСБ с обслуживающим составом по пять человек для каждой радиостанции.</w:t>
      </w:r>
    </w:p>
    <w:p w14:paraId="00643A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К 20 октября 1942 г. организовать управление воздушными боями по радио с земли как над аэродромами, так и над передним краем, расставив в нужных местах родиостанции наведения.</w:t>
      </w:r>
    </w:p>
    <w:p w14:paraId="202EE9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Ответственность за выполнение настоящего приказа возлагаю на командующих воздушными армиями и командующих ВВС фронтов.</w:t>
      </w:r>
    </w:p>
    <w:p w14:paraId="42D15E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Начальнику штаба ВВС Красной Армии организовать поверку выполнения настоящего приказа. Результаты поверки доложить мне 1 ноября 1942 г.</w:t>
      </w:r>
    </w:p>
    <w:p w14:paraId="751A93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Командующим воздушными армиями и командующим ВВС фронтов о ходе выполнения приказа доносить мне 1 октября, 15 октября и 1 ноября 1942 г.</w:t>
      </w:r>
    </w:p>
    <w:p w14:paraId="179D2B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 ввести в действие по телеграфу.</w:t>
      </w:r>
    </w:p>
    <w:p w14:paraId="038F1C79"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Заместитель Народного комиссара обороны СССР генерал-лейтенант авиации НОВИКОВ </w:t>
      </w:r>
      <w:r w:rsidRPr="0084550E">
        <w:rPr>
          <w:color w:val="000000" w:themeColor="text1"/>
          <w:sz w:val="16"/>
          <w:szCs w:val="16"/>
        </w:rPr>
        <w:t>(9844).</w:t>
      </w:r>
    </w:p>
    <w:p w14:paraId="2443F260" w14:textId="77777777" w:rsidR="00090C9B" w:rsidRPr="0084550E" w:rsidRDefault="00090C9B" w:rsidP="0084550E">
      <w:pPr>
        <w:pStyle w:val="Iauiue"/>
        <w:jc w:val="both"/>
        <w:rPr>
          <w:color w:val="000000" w:themeColor="text1"/>
          <w:sz w:val="16"/>
          <w:szCs w:val="16"/>
        </w:rPr>
      </w:pPr>
    </w:p>
    <w:p w14:paraId="5DB60AFD" w14:textId="77777777" w:rsidR="00C7427F"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2BD07C01" w14:textId="77777777" w:rsidR="00C7427F" w:rsidRPr="0084550E" w:rsidRDefault="00C7427F" w:rsidP="0084550E">
      <w:pPr>
        <w:pStyle w:val="Iauiue"/>
        <w:jc w:val="both"/>
        <w:rPr>
          <w:iCs/>
          <w:color w:val="000000" w:themeColor="text1"/>
          <w:sz w:val="16"/>
          <w:szCs w:val="16"/>
        </w:rPr>
      </w:pPr>
    </w:p>
    <w:p w14:paraId="78320202"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сентября 1942 г. был издан Указ Президиума Верховного Совета СССР «О переводе на положение мобилизованных рабочих, служащих и инженерно- технических работников в близких к фронту районах». Этот Указ устанавливал, что все рабочие, служащие и инженерно- технические работники мужского и женского пола, работавшие в государственных учреждениях и на предприятиях в районах, близких к фронту, переводились на положение мобилизованных и закреплялись за теми предприятиями и учреждениями, в которых они работали. Самовольный уход с работы указанной категории лиц карался по Указу от 26 декабря 1941 г. Дела о лицах, виновных в самовольном уходе, а также в уклонения от обязательной эвакуации, рассматривались военными трибуналами. Несли уголовную ответственность и руководители предприятий (учреждений), не обеспечившие организованной и полной эвакуации рабочих, служащих и инженерно-технических работников. Таким образом, этот Указ вывел практически всех рабочих и служащих в близких к фронту районах из сферы действия Указа от 26 декабря 1941 г. и подвел их под действие Указа от 26 декабря 1941 г. и таким образом значительно ужесточил уголовную ответственность для этой категории лиц (17460).</w:t>
      </w:r>
    </w:p>
    <w:p w14:paraId="31840A27"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318644B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07073CC9" w14:textId="77777777" w:rsidR="00090C9B" w:rsidRPr="0084550E" w:rsidRDefault="00090C9B" w:rsidP="0084550E">
      <w:pPr>
        <w:pStyle w:val="Iauiue"/>
        <w:jc w:val="both"/>
        <w:rPr>
          <w:iCs/>
          <w:color w:val="000000" w:themeColor="text1"/>
          <w:sz w:val="16"/>
          <w:szCs w:val="16"/>
        </w:rPr>
      </w:pPr>
    </w:p>
    <w:p w14:paraId="3BB39A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сентября 1942 СССР признало Национальный комитет "Сражающаяся Франция" (512,297).</w:t>
      </w:r>
    </w:p>
    <w:p w14:paraId="74448646" w14:textId="77777777" w:rsidR="00090C9B" w:rsidRPr="0084550E" w:rsidRDefault="00090C9B" w:rsidP="0084550E">
      <w:pPr>
        <w:pStyle w:val="Iauiue"/>
        <w:jc w:val="both"/>
        <w:rPr>
          <w:color w:val="000000" w:themeColor="text1"/>
          <w:sz w:val="16"/>
          <w:szCs w:val="16"/>
        </w:rPr>
      </w:pPr>
    </w:p>
    <w:p w14:paraId="03E0130F" w14:textId="77777777" w:rsidR="00C7427F" w:rsidRPr="0084550E" w:rsidRDefault="00C7427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29 сентября </w:t>
      </w:r>
      <w:r w:rsidRPr="0084550E">
        <w:rPr>
          <w:rFonts w:ascii="Times New Roman" w:hAnsi="Times New Roman"/>
          <w:color w:val="000000" w:themeColor="text1"/>
          <w:sz w:val="16"/>
          <w:szCs w:val="16"/>
        </w:rPr>
        <w:t>в 1942 году опубликование советско-французского коммюнике. СССР признал Французский национальный комитет - руководящий орган «Сражающейся Франции» - единственным органом, представляющим интересы французских граждан и французских территорий (14784).</w:t>
      </w:r>
    </w:p>
    <w:p w14:paraId="4647E204" w14:textId="77777777" w:rsidR="00C7427F" w:rsidRPr="0084550E" w:rsidRDefault="00C7427F" w:rsidP="0084550E">
      <w:pPr>
        <w:spacing w:after="0" w:line="240" w:lineRule="auto"/>
        <w:jc w:val="both"/>
        <w:rPr>
          <w:rFonts w:ascii="Times New Roman" w:hAnsi="Times New Roman"/>
          <w:color w:val="000000" w:themeColor="text1"/>
          <w:sz w:val="16"/>
          <w:szCs w:val="16"/>
        </w:rPr>
      </w:pPr>
    </w:p>
    <w:p w14:paraId="4EB69CC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EAA4D26" w14:textId="77777777" w:rsidR="00090C9B" w:rsidRPr="0084550E" w:rsidRDefault="00090C9B" w:rsidP="0084550E">
      <w:pPr>
        <w:pStyle w:val="Iauiue"/>
        <w:jc w:val="both"/>
        <w:rPr>
          <w:iCs/>
          <w:color w:val="000000" w:themeColor="text1"/>
          <w:sz w:val="16"/>
          <w:szCs w:val="16"/>
        </w:rPr>
      </w:pPr>
    </w:p>
    <w:p w14:paraId="765E7B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сентября 1942 г. был выдан Заказ на серийное производство «Кингкобр», когда ни один опытный образец ещё не летал. Первые серийные Р-63А изготовили на заводе в Буффало в октябре 1943 г. До конца года построили всего 31 машину типа Р-63А-1, практически идентичных опытному ХР-63А, но без бомбодержателей под крыльями и фюзеляжем (самолёт не мог нести ни бомбы, ни подвесные топливные баки) и отличающимися по очертаниям подкрыльными пулемётными гондолами. Истребитель комплектовался мотором «Аллисон» \/-1710-93 номинальной мощностью 1325 л.е., вращавшим четырёхлопастный пропеллер «Аэро- продактс». На первых серийных истребителях сохранялись внутренние щитки шасси, навешивавшиеся на центроплане. Далее от них отказались, и часть коле-са в убранном положении оставалась в полёте открытой. К крупносерийному выпуску «Кингкобр» приступили уже в начале 1944 г., их собирали на конвейерных линиях параллельно с Р-390.</w:t>
      </w:r>
    </w:p>
    <w:p w14:paraId="21A670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Когда принималось решение о запуске нового истребителя в серию, уже было совершенно ясно, что основным «пот-ребителем» этих машин станет советс-кая авиация. В США не очень жаловали и «Аэрокобру». Её лётные данные на больших высотах были не ахти какими (из-за использования одноступенчатого нагнетателя), а размещение мотора в средней части фюзеляжа не давало воз-можности втиснуть туда дополнительные топливные баки; последнее отрицатель-но сказывалось на радиусе действия. В итоге Р-39 не подходил ни для сопро-вождения тяжёлых бомбардировщиков в дальних рейдах над Европой, ни для боевых действий на Тихом океане, где аэродромов имелось мало и летать при-ходилось далеко. Единственное место, где их довольно успешно использовали - Новая Гвинея; здесь всю войну против-ники практически топтались на месте. Поэтому большую часть «Аэрокобр» по ленд-лизу отправили в Советский Союз; там они «пришлись ко двору», поскольку от них не требовалось ни работы на боль-ших высотах, ни полётов на огромную дальность (12265).</w:t>
      </w:r>
    </w:p>
    <w:p w14:paraId="0924FB6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ACCD0F1" w14:textId="77777777" w:rsidR="00C7427F"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E788E6F" w14:textId="77777777" w:rsidR="00C7427F" w:rsidRPr="0084550E" w:rsidRDefault="00C7427F" w:rsidP="0084550E">
      <w:pPr>
        <w:pStyle w:val="Iauiue"/>
        <w:jc w:val="both"/>
        <w:rPr>
          <w:iCs/>
          <w:color w:val="000000" w:themeColor="text1"/>
          <w:sz w:val="16"/>
          <w:szCs w:val="16"/>
        </w:rPr>
      </w:pPr>
    </w:p>
    <w:p w14:paraId="01FD0CEC" w14:textId="77777777" w:rsidR="00C7427F" w:rsidRPr="0084550E" w:rsidRDefault="00C7427F"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20-х числах сентября 1942 года сопровождением работ по теме ЗИК-20 занялся помощник начальника 2-го отдела Арткома ГАУ КА инженер-майор П.Ф. Соломонов. Работа у него оказалась непростой, поскольку ЗИК-20 проектировалась под КВ-1, а с сентября ЧКЗ перешел на производство КВ-1с. Первым делом Соломонов направился в Челябинск, где состоялись совещания с участием Котина и конструкторов опытного завода №100 Народного комиссариата тяжелой промышленности (НКТП). По итогам совещаний было решено от идеи использования корпусов КВ-7 отказаться окончательно. По заказу Арткомитета Завод №100 и ЧКЗ обязались изготовить шасси самохода, а также произвести монтаж системы и оборудования боевого отделения. Для увязки работ по проектированию ЧКЗ отправлял на завод №8 двух конструкторов.</w:t>
      </w:r>
    </w:p>
    <w:p w14:paraId="63E56FFB" w14:textId="77777777" w:rsidR="00C7427F" w:rsidRPr="0084550E" w:rsidRDefault="00C7427F"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Прибыв в Свердловск, Соломонов рассмотрел чертежи проекта и дал конструкторам необходимые указания по переделкам. 25 сентября были оформлены тактико-технические требования. Согласно им, боевая масса ЗИК-20 на шасси КВ-1с определялась в 45,5 тонн. В основном, характеристики машины оставались на уровне эскизного проекта, но при этом были учтены замечания, высказанные в ходе утверждения ЗИК на совещании Технического Совета НКВ 15 сентября.</w:t>
      </w:r>
    </w:p>
    <w:p w14:paraId="7405DD81" w14:textId="77777777" w:rsidR="00C7427F" w:rsidRPr="0084550E" w:rsidRDefault="00C7427F"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 25 октября заводу поручалось доработать чертежи и изготовить деревянный макет установки. Для изготовления деревянного макета по личному распоряжению директора завода №8 Б.А. Фрадкина была выделена бригада модельщиков и плотников. Руководить работами по изготовлению макета назначили конструктора А.Г. Усенко. Для того чтобы по проекту имелся необходимый объем конструкторов и чертежниц, были приняты меры по возвращению работников завода №8, занятых на уборке урожая и лесозаготовках.</w:t>
      </w:r>
    </w:p>
    <w:p w14:paraId="200F8F3B" w14:textId="77777777" w:rsidR="00C7427F" w:rsidRPr="0084550E" w:rsidRDefault="00C7427F"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Казалось, что затормозившаяся на полгода и исчезнувшая из плана опытных работ тема 152-мм САУ на базе КВ, наконец, сдвинулось с мертвой точки. Несмотря на то, что теперь базой являлся уже не КВ-1, а КВ-1с, общая концепция самоходной установки не менялась, и в сроки можно было вполне уложиться. Представители ЧКЗ действительно выезжали на завод №8 и ознакомились с проектной документацией ЗИК-20, а работы по заданной теме вплотную подошли к практической стадии. Но изготовление макета затянулось, а в самом конце октября произошло событие, серьезно повлиявшее на весь ход работ (15806).</w:t>
      </w:r>
    </w:p>
    <w:p w14:paraId="0FF69D88" w14:textId="77777777" w:rsidR="00C7427F" w:rsidRPr="0084550E" w:rsidRDefault="00C7427F" w:rsidP="0084550E">
      <w:pPr>
        <w:shd w:val="clear" w:color="auto" w:fill="FFFFFF"/>
        <w:spacing w:after="0" w:line="240" w:lineRule="auto"/>
        <w:jc w:val="both"/>
        <w:rPr>
          <w:rFonts w:ascii="Times New Roman" w:eastAsia="Times New Roman" w:hAnsi="Times New Roman"/>
          <w:color w:val="000000" w:themeColor="text1"/>
          <w:sz w:val="16"/>
          <w:szCs w:val="16"/>
        </w:rPr>
      </w:pPr>
    </w:p>
    <w:p w14:paraId="03062EBF" w14:textId="77777777" w:rsidR="009D3895" w:rsidRPr="0084550E" w:rsidRDefault="009D3895" w:rsidP="0084550E">
      <w:pPr>
        <w:pStyle w:val="a3"/>
        <w:rPr>
          <w:color w:val="000000" w:themeColor="text1"/>
          <w:lang w:val="ru-RU"/>
        </w:rPr>
      </w:pPr>
      <w:r w:rsidRPr="0084550E">
        <w:rPr>
          <w:rStyle w:val="BodytextItalic"/>
          <w:i w:val="0"/>
          <w:color w:val="000000" w:themeColor="text1"/>
          <w:sz w:val="16"/>
          <w:szCs w:val="16"/>
          <w:lang w:val="ru-RU"/>
        </w:rPr>
        <w:t>С</w:t>
      </w:r>
      <w:r w:rsidRPr="0084550E">
        <w:rPr>
          <w:color w:val="000000" w:themeColor="text1"/>
          <w:lang w:val="ru-RU"/>
        </w:rPr>
        <w:t xml:space="preserve"> 20-х чисел сентября 1942 года сопровождением работ по теме ЗИК-20 занялся помощник начальника 2-го отдела Арткома П.Ф. Соломонов, к тому моменту уже дослужившийся до звания инженер-майора. Как и в конце 1941 года, ему пришлось ездить по заводам, чтобы лично контролировать внедрение новых конструк</w:t>
      </w:r>
      <w:r w:rsidRPr="0084550E">
        <w:rPr>
          <w:color w:val="000000" w:themeColor="text1"/>
          <w:lang w:val="ru-RU"/>
        </w:rPr>
        <w:softHyphen/>
        <w:t>ций. Первым пунктом поездки стал Челябинск, где состоялись совещания с участием Котина (к тому моменту он также являлся и главным конструктором НКТП) и конструкторов опытного завода №100 НКТП:</w:t>
      </w:r>
    </w:p>
    <w:p w14:paraId="1F3BFBAD"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«На этом совещании и при переговорах с тов. Котиным принято сле</w:t>
      </w:r>
      <w:r w:rsidRPr="0084550E">
        <w:rPr>
          <w:rStyle w:val="Bodytext145"/>
          <w:i w:val="0"/>
          <w:iCs w:val="0"/>
          <w:color w:val="000000" w:themeColor="text1"/>
          <w:sz w:val="16"/>
          <w:szCs w:val="16"/>
        </w:rPr>
        <w:softHyphen/>
        <w:t>дующее решение: завод №100 и Кировский завод по заказу Арткомите- та изготавливают шасси самохода и монтируют артиллерийский блок и оборудование боевого отделение. Для увязки работ по проектированиюКировский завод командирует в город Свердловск на завод №8 двух кон</w:t>
      </w:r>
      <w:r w:rsidRPr="0084550E">
        <w:rPr>
          <w:rStyle w:val="Bodytext145"/>
          <w:i w:val="0"/>
          <w:iCs w:val="0"/>
          <w:color w:val="000000" w:themeColor="text1"/>
          <w:sz w:val="16"/>
          <w:szCs w:val="16"/>
        </w:rPr>
        <w:softHyphen/>
        <w:t xml:space="preserve">структоров. Заводу необходимо выслать уточненные ТТТ, ибо в </w:t>
      </w:r>
      <w:r w:rsidRPr="0084550E">
        <w:rPr>
          <w:rStyle w:val="Bodytext145"/>
          <w:i w:val="0"/>
          <w:iCs w:val="0"/>
          <w:color w:val="000000" w:themeColor="text1"/>
          <w:sz w:val="16"/>
          <w:szCs w:val="16"/>
          <w:lang w:val="en-US"/>
        </w:rPr>
        <w:t>mom</w:t>
      </w:r>
      <w:r w:rsidRPr="0084550E">
        <w:rPr>
          <w:rStyle w:val="Bodytext145"/>
          <w:i w:val="0"/>
          <w:iCs w:val="0"/>
          <w:color w:val="000000" w:themeColor="text1"/>
          <w:sz w:val="16"/>
          <w:szCs w:val="16"/>
        </w:rPr>
        <w:t xml:space="preserve"> пе</w:t>
      </w:r>
      <w:r w:rsidRPr="0084550E">
        <w:rPr>
          <w:rStyle w:val="Bodytext145"/>
          <w:i w:val="0"/>
          <w:iCs w:val="0"/>
          <w:color w:val="000000" w:themeColor="text1"/>
          <w:sz w:val="16"/>
          <w:szCs w:val="16"/>
        </w:rPr>
        <w:softHyphen/>
        <w:t xml:space="preserve">риод недостаточно ясно стоял вопрос о полноте использования корпуса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- 7. Так как габариты корпуса предполагались несколько большие, чем у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- 7, то, по мнению конструкторов завода №100 (начальник конструк</w:t>
      </w:r>
      <w:r w:rsidRPr="0084550E">
        <w:rPr>
          <w:rStyle w:val="Bodytext145"/>
          <w:i w:val="0"/>
          <w:iCs w:val="0"/>
          <w:color w:val="000000" w:themeColor="text1"/>
          <w:sz w:val="16"/>
          <w:szCs w:val="16"/>
        </w:rPr>
        <w:softHyphen/>
        <w:t xml:space="preserve">торского бюро тов. Ермолаев), целесообразнее взять коробку облегченного танка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-1С и оборудовать ее запроектированной неподвижной призма</w:t>
      </w:r>
      <w:r w:rsidRPr="0084550E">
        <w:rPr>
          <w:rStyle w:val="Bodytext145"/>
          <w:i w:val="0"/>
          <w:iCs w:val="0"/>
          <w:color w:val="000000" w:themeColor="text1"/>
          <w:sz w:val="16"/>
          <w:szCs w:val="16"/>
        </w:rPr>
        <w:softHyphen/>
        <w:t>тической башней.</w:t>
      </w:r>
    </w:p>
    <w:p w14:paraId="5B32EEB8"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При таком решении изготовление коробки должно быть произведено заводом УЗТМ; монтаж двигателя, трансмиссии и движителя — в серий</w:t>
      </w:r>
      <w:r w:rsidRPr="0084550E">
        <w:rPr>
          <w:rStyle w:val="Bodytext145"/>
          <w:i w:val="0"/>
          <w:iCs w:val="0"/>
          <w:color w:val="000000" w:themeColor="text1"/>
          <w:sz w:val="16"/>
          <w:szCs w:val="16"/>
        </w:rPr>
        <w:softHyphen/>
        <w:t>ных цехах Кировского завода; монтаж артблока, изготовление и монтаж боеуколадки на заводе №100. Чертежи коробки с башней по эскизам заво</w:t>
      </w:r>
      <w:r w:rsidRPr="0084550E">
        <w:rPr>
          <w:rStyle w:val="Bodytext145"/>
          <w:i w:val="0"/>
          <w:iCs w:val="0"/>
          <w:color w:val="000000" w:themeColor="text1"/>
          <w:sz w:val="16"/>
          <w:szCs w:val="16"/>
        </w:rPr>
        <w:softHyphen/>
        <w:t>да №8разрабатываются в КБ-100 и Кировского завода.</w:t>
      </w:r>
    </w:p>
    <w:p w14:paraId="4BFCF5A4" w14:textId="77777777"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В такой плоскости необходимо договориться в Наркомтанкопроме, добиться, в развитие существующей договоренности по изготовлению самохода, приказа наркома с соответствующим распределением работы и сроков.</w:t>
      </w:r>
    </w:p>
    <w:p w14:paraId="42686487" w14:textId="77777777" w:rsidR="009D3895" w:rsidRPr="0084550E" w:rsidRDefault="009D3895" w:rsidP="0084550E">
      <w:pPr>
        <w:pStyle w:val="Bodytext141"/>
        <w:shd w:val="clear" w:color="auto" w:fill="auto"/>
        <w:spacing w:line="240" w:lineRule="auto"/>
        <w:ind w:firstLine="0"/>
        <w:jc w:val="both"/>
        <w:rPr>
          <w:rStyle w:val="Bodytext145"/>
          <w:i w:val="0"/>
          <w:iCs w:val="0"/>
          <w:color w:val="000000" w:themeColor="text1"/>
          <w:sz w:val="16"/>
          <w:szCs w:val="16"/>
        </w:rPr>
      </w:pPr>
      <w:r w:rsidRPr="0084550E">
        <w:rPr>
          <w:rStyle w:val="Bodytext145"/>
          <w:i w:val="0"/>
          <w:iCs w:val="0"/>
          <w:color w:val="000000" w:themeColor="text1"/>
          <w:sz w:val="16"/>
          <w:szCs w:val="16"/>
        </w:rPr>
        <w:t>Заключение договора с заводом отложено до утверждения деревянного макета и уточнения общего проекта».</w:t>
      </w:r>
    </w:p>
    <w:p w14:paraId="39E5619D" w14:textId="77777777" w:rsidR="009D3895" w:rsidRPr="0084550E" w:rsidRDefault="009D3895" w:rsidP="0084550E">
      <w:pPr>
        <w:pStyle w:val="a3"/>
        <w:rPr>
          <w:color w:val="000000" w:themeColor="text1"/>
          <w:lang w:val="ru-RU"/>
        </w:rPr>
      </w:pPr>
      <w:r w:rsidRPr="0084550E">
        <w:rPr>
          <w:color w:val="000000" w:themeColor="text1"/>
          <w:lang w:val="ru-RU"/>
        </w:rPr>
        <w:t>Прибыв в Свердловск, Соломонов рассмотрел чертежи проекта и дал конструкторам необходимые указания по переделкам, утвержденным Техническим советом НКВ Союза ССР. В ходе проведенного на заво</w:t>
      </w:r>
      <w:r w:rsidRPr="0084550E">
        <w:rPr>
          <w:color w:val="000000" w:themeColor="text1"/>
          <w:lang w:val="ru-RU"/>
        </w:rPr>
        <w:softHyphen/>
        <w:t>де №8 совещания было принято решение, по которому завод обязы</w:t>
      </w:r>
      <w:r w:rsidRPr="0084550E">
        <w:rPr>
          <w:color w:val="000000" w:themeColor="text1"/>
          <w:lang w:val="ru-RU"/>
        </w:rPr>
        <w:softHyphen/>
        <w:t xml:space="preserve">вался к 25 октября доработать чертежи и изготовить </w:t>
      </w:r>
      <w:r w:rsidRPr="0084550E">
        <w:rPr>
          <w:color w:val="000000" w:themeColor="text1"/>
          <w:lang w:val="ru-RU"/>
        </w:rPr>
        <w:lastRenderedPageBreak/>
        <w:t>деревянный макет установки. Для изготовления деревянного макета по личному распо</w:t>
      </w:r>
      <w:r w:rsidRPr="0084550E">
        <w:rPr>
          <w:color w:val="000000" w:themeColor="text1"/>
          <w:lang w:val="ru-RU"/>
        </w:rPr>
        <w:softHyphen/>
        <w:t>ряжению директора завода №8 Б.А. Фрадкина была выделена брига</w:t>
      </w:r>
      <w:r w:rsidRPr="0084550E">
        <w:rPr>
          <w:color w:val="000000" w:themeColor="text1"/>
          <w:lang w:val="ru-RU"/>
        </w:rPr>
        <w:softHyphen/>
        <w:t>да модельщиков и плотников. Руководить работами по изготовлению макета назначили конструктора А.Г. Усенко. Для того чтобы по проек</w:t>
      </w:r>
      <w:r w:rsidRPr="0084550E">
        <w:rPr>
          <w:color w:val="000000" w:themeColor="text1"/>
          <w:lang w:val="ru-RU"/>
        </w:rPr>
        <w:softHyphen/>
        <w:t>ту имелся необходимый объем конструкторов и чертежниц, были при</w:t>
      </w:r>
      <w:r w:rsidRPr="0084550E">
        <w:rPr>
          <w:color w:val="000000" w:themeColor="text1"/>
          <w:lang w:val="ru-RU"/>
        </w:rPr>
        <w:softHyphen/>
        <w:t>няты меры по возвращению работников завода №8, занятых на уборке урожая и лесозаготовках.</w:t>
      </w:r>
    </w:p>
    <w:p w14:paraId="2FDEA452" w14:textId="6834D1BA" w:rsidR="009D3895" w:rsidRPr="0084550E" w:rsidRDefault="009D3895"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Поскольку у завода №8 отсутствовали четкие требования к опытно</w:t>
      </w:r>
      <w:r w:rsidRPr="0084550E">
        <w:rPr>
          <w:i w:val="0"/>
          <w:color w:val="000000" w:themeColor="text1"/>
          <w:sz w:val="16"/>
          <w:szCs w:val="16"/>
        </w:rPr>
        <w:softHyphen/>
        <w:t>му образцу установки, Соломонов взялся за составление ТТТ</w:t>
      </w:r>
      <w:r w:rsidR="0049725E">
        <w:rPr>
          <w:i w:val="0"/>
          <w:color w:val="000000" w:themeColor="text1"/>
          <w:sz w:val="16"/>
          <w:szCs w:val="16"/>
        </w:rPr>
        <w:t xml:space="preserve"> </w:t>
      </w:r>
      <w:r w:rsidRPr="0084550E">
        <w:rPr>
          <w:rStyle w:val="Bodytext145"/>
          <w:i w:val="0"/>
          <w:iCs w:val="0"/>
          <w:color w:val="000000" w:themeColor="text1"/>
          <w:sz w:val="16"/>
          <w:szCs w:val="16"/>
        </w:rPr>
        <w:t>(17484).</w:t>
      </w:r>
    </w:p>
    <w:p w14:paraId="0B52A0EE" w14:textId="77777777" w:rsidR="009D3895" w:rsidRPr="0084550E" w:rsidRDefault="009D3895" w:rsidP="0084550E">
      <w:pPr>
        <w:pStyle w:val="72"/>
        <w:shd w:val="clear" w:color="auto" w:fill="auto"/>
        <w:spacing w:line="240" w:lineRule="auto"/>
        <w:rPr>
          <w:rFonts w:ascii="Times New Roman" w:cs="Times New Roman"/>
          <w:color w:val="000000" w:themeColor="text1"/>
          <w:spacing w:val="0"/>
          <w:sz w:val="16"/>
          <w:szCs w:val="16"/>
        </w:rPr>
      </w:pPr>
    </w:p>
    <w:p w14:paraId="7BF47458" w14:textId="77777777" w:rsidR="00E93E03" w:rsidRPr="0084550E" w:rsidRDefault="00E93E03"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20-х числах сентября 1942 года сопровождением работ по теме ЗИК-20 занялся помощник начальника 2-го отдела Арткома ГАУ КА инженер-майор П. Ф. Соломонов. Работа у него оказалась непростой, поскольку ЗИК-20 проектировалась под КВ-1, а с сентября ЧКЗ перешёл на производство КВ-1с. Первым делом Соломонов направился в Челябинск, где состоялись совещания с участием Котина и конструкторов опытного завода №100 Народного комиссариата тяжёлой промышленности (НКТП). По итогам совещаний было решено от идеи использования корпусов КВ-7 отказаться окончательно. По заказу Арткомитета Завод №100 и ЧКЗ обязались изготовить шасси самохода, а также произвести монтаж системы и оборудования боевого отделения. Для увязки работ по проектированию ЧКЗ отправлял на завод №8 двух конструкторов.</w:t>
      </w:r>
    </w:p>
    <w:p w14:paraId="6C204269" w14:textId="77777777" w:rsidR="00E93E03" w:rsidRPr="0084550E" w:rsidRDefault="00E93E03"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Прибыв в Свердловск, Соломонов рассмотрел чертежи проекта и дал конструкторам необходимые указания по переделкам. 25 сентября были оформлены тактико-технические требования. Согласно им, боевая масса ЗИК-20 на шасси КВ-1с определялась в 45,5 тонн. В основном, характеристики машины оставались на уровне эскизного проекта, но при этом были учтены замечания, высказанные в ходе утверждения ЗИК на совещании Технического Совета НКВ 15 сентября.</w:t>
      </w:r>
    </w:p>
    <w:p w14:paraId="2CA0AC75" w14:textId="77777777" w:rsidR="00E93E03" w:rsidRPr="0084550E" w:rsidRDefault="00E93E03"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25 октября заводу поручалось доработать чертежи и изготовить деревянный макет установки. Для изготовления деревянного макета по личному распоряжению директора завода №8 Б. А. Фрадкина была выделена бригада модельщиков и плотников. Руководить работами по изготовлению макета назначили конструктора А. Г. Усенко. Для того чтобы по проекту имелся необходимый объём конструкторов и чертёжниц, были приняты меры по возвращению работников завода №8, занятых на уборке урожая и лесозаготовках.</w:t>
      </w:r>
    </w:p>
    <w:p w14:paraId="2B04D727" w14:textId="77777777" w:rsidR="00E93E03" w:rsidRPr="0084550E" w:rsidRDefault="00E93E03"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Казалось, что затормозившаяся на полгода и исчезнувшая из плана опытных работ тема 152-мм САУ на базе КВ, наконец, сдвинулась с мёртвой точки. Несмотря на то, что теперь базой являлся уже не КВ-1, а КВ-1с, общая концепция самоходной установки не менялась, и в сроки можно было вполне уложиться. Представители ЧКЗ действительно выезжали на завод №8 и ознакомились с проектной документацией ЗИК-20, а работы по заданной теме вплотную подошли к практической стадии. Но изготовление макета затянулось, а в самом конце октября произошло событие, серьёзно повлиявшее на весь ход работ (17648).</w:t>
      </w:r>
    </w:p>
    <w:p w14:paraId="73BEB40E" w14:textId="77777777" w:rsidR="00E93E03" w:rsidRPr="0084550E" w:rsidRDefault="00E93E03" w:rsidP="0084550E">
      <w:pPr>
        <w:spacing w:after="0" w:line="240" w:lineRule="auto"/>
        <w:jc w:val="both"/>
        <w:rPr>
          <w:rFonts w:ascii="Times New Roman" w:hAnsi="Times New Roman"/>
          <w:color w:val="000000" w:themeColor="text1"/>
          <w:sz w:val="16"/>
          <w:szCs w:val="16"/>
        </w:rPr>
      </w:pPr>
    </w:p>
    <w:p w14:paraId="760E627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0E43FEE" w14:textId="77777777" w:rsidR="00090C9B" w:rsidRPr="0084550E" w:rsidRDefault="00090C9B" w:rsidP="0084550E">
      <w:pPr>
        <w:pStyle w:val="Iauiue"/>
        <w:jc w:val="both"/>
        <w:rPr>
          <w:iCs/>
          <w:color w:val="000000" w:themeColor="text1"/>
          <w:sz w:val="16"/>
          <w:szCs w:val="16"/>
        </w:rPr>
      </w:pPr>
    </w:p>
    <w:p w14:paraId="6F755910" w14:textId="77777777" w:rsidR="00FC52A4" w:rsidRPr="0084550E" w:rsidRDefault="00FC52A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30 сентября 1942 г. в НИИ ВВС поступили два самолета Ил-2 АМ-38 производства завода № 30 с кабинами воздушного стрелка: один (зав. № 30897) - с пулеметом ШКАС, другой (зав. № 30887) - с УБТ.</w:t>
      </w:r>
    </w:p>
    <w:p w14:paraId="03E69F38" w14:textId="77777777" w:rsidR="00FC52A4" w:rsidRPr="0084550E" w:rsidRDefault="00FC5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Переделки были минимальными. За пределами бронекорпуса в фюзеляже делался вырез, устанавливалась турель с пулеметом и крепилась брезентовая лента, на которой сидел стрелок. Вырез в верхней части фюзеляжа под кабину стрелка окантовывался отштампованным из дюралюминиевого листа жестким кольцом.</w:t>
      </w:r>
    </w:p>
    <w:p w14:paraId="4176EA1B" w14:textId="77777777" w:rsidR="00FC52A4" w:rsidRPr="0084550E" w:rsidRDefault="00FC52A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 Ил-2 зав. № 887 было введено взлетное положение посадочных щитков под углом 17±1°, что позволяло сократить разбег при взлете, и механический ука</w:t>
      </w:r>
      <w:r w:rsidRPr="0084550E">
        <w:rPr>
          <w:rFonts w:ascii="Times New Roman" w:hAnsi="Times New Roman" w:cs="Times New Roman"/>
          <w:color w:val="000000" w:themeColor="text1"/>
          <w:sz w:val="16"/>
          <w:szCs w:val="16"/>
        </w:rPr>
        <w:softHyphen/>
        <w:t>затель отклонения щитков. Самолет Ил-2 зав. № 897 такого новшества не имел.</w:t>
      </w:r>
    </w:p>
    <w:p w14:paraId="09FFE195" w14:textId="77777777" w:rsidR="00FC52A4" w:rsidRPr="0084550E" w:rsidRDefault="00FC52A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Пулеметы ШКАС и УБТ монтировались на установке ВУБ-3 конструкции И.И. Торопова (завод № 32). Установка с пулеметом ШКАС позволяла вести огонь вверх - до 40°, вниз по борту - до 15</w:t>
      </w:r>
      <w:r w:rsidRPr="0084550E">
        <w:rPr>
          <w:rFonts w:ascii="Times New Roman" w:hAnsi="Times New Roman" w:cs="Times New Roman"/>
          <w:color w:val="000000" w:themeColor="text1"/>
          <w:sz w:val="16"/>
          <w:szCs w:val="16"/>
          <w:vertAlign w:val="superscript"/>
        </w:rPr>
        <w:t>е</w:t>
      </w:r>
      <w:r w:rsidRPr="0084550E">
        <w:rPr>
          <w:rFonts w:ascii="Times New Roman" w:hAnsi="Times New Roman" w:cs="Times New Roman"/>
          <w:color w:val="000000" w:themeColor="text1"/>
          <w:sz w:val="16"/>
          <w:szCs w:val="16"/>
        </w:rPr>
        <w:t>, вправо и влево - по 45°, а под пулемет УБТ - 35° вверх, до 6° вниз по борту, 35° вправо и 28° влево.</w:t>
      </w:r>
    </w:p>
    <w:p w14:paraId="387DC774" w14:textId="77777777" w:rsidR="00FC52A4" w:rsidRPr="0084550E" w:rsidRDefault="00FC52A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Полетный вес двухместных Ил-2 вырос: с пулеметом ШКАС - на 200 кг, с пулеметом УБТ - на 270 кг. Центровка самолетов при нормальном полетном весе сместилась назад на 2,3-3,5% САХ, что составило 31,6% САХ для Ил-2 зав. №897, и 32,85% САХ для Ил-2 зав. №887. Как следствие, ухудшилась продольная устойчивость самолетов.</w:t>
      </w:r>
    </w:p>
    <w:p w14:paraId="4C597B11" w14:textId="77777777" w:rsidR="00FC52A4" w:rsidRPr="0084550E" w:rsidRDefault="00FC52A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Лучшей была признана кабина с пулеметом УБТ. Считалось, что мощь огня УБТ в сочетании с маневром штурмовика обеспечит более надежную защиту от атак истребителей противника со стороны задней полусферы, чем пулемет ШКАС. Вопрос о броневой защите стрелка снизу и с боков предполагалось решить после проведения войсковых испытаний (19111).</w:t>
      </w:r>
    </w:p>
    <w:p w14:paraId="1FD3116C" w14:textId="77777777" w:rsidR="00FC52A4" w:rsidRPr="0084550E" w:rsidRDefault="00FC52A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4648293D"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30 сентября 1942 г. в НИИ ВВС поступили два Ил-2 АМ-38 завода №30 с кабинами воз</w:t>
      </w:r>
      <w:r w:rsidRPr="0084550E">
        <w:rPr>
          <w:color w:val="000000" w:themeColor="text1"/>
          <w:sz w:val="16"/>
          <w:szCs w:val="16"/>
        </w:rPr>
        <w:softHyphen/>
        <w:t>душного стрелка: один (зав. №30897) - с пу</w:t>
      </w:r>
      <w:r w:rsidRPr="0084550E">
        <w:rPr>
          <w:color w:val="000000" w:themeColor="text1"/>
          <w:sz w:val="16"/>
          <w:szCs w:val="16"/>
        </w:rPr>
        <w:softHyphen/>
        <w:t>леметом ШКАС, другой (зав. №30887) - с УБТ.</w:t>
      </w:r>
    </w:p>
    <w:p w14:paraId="5962DBCE" w14:textId="77777777" w:rsidR="000F1FA6" w:rsidRPr="0084550E" w:rsidRDefault="000F1FA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Переделки были минимальными. За бронекорпусом в фюзеляже делался вырез, уста</w:t>
      </w:r>
      <w:r w:rsidRPr="0084550E">
        <w:rPr>
          <w:rFonts w:ascii="Times New Roman" w:hAnsi="Times New Roman"/>
          <w:color w:val="000000" w:themeColor="text1"/>
          <w:sz w:val="16"/>
          <w:szCs w:val="16"/>
        </w:rPr>
        <w:softHyphen/>
        <w:t>навливалась турель с пулеметом и крепилась брезентовая лента, на которой сидел стрелок. Фонарь кабины стрелка откидывался в сторону, на правый борт самолета. Вырез в верхней ча</w:t>
      </w:r>
      <w:r w:rsidRPr="0084550E">
        <w:rPr>
          <w:rFonts w:ascii="Times New Roman" w:hAnsi="Times New Roman"/>
          <w:color w:val="000000" w:themeColor="text1"/>
          <w:sz w:val="16"/>
          <w:szCs w:val="16"/>
        </w:rPr>
        <w:softHyphen/>
        <w:t>сти фюзеляжа под кабину стрелка окантовы</w:t>
      </w:r>
      <w:r w:rsidRPr="0084550E">
        <w:rPr>
          <w:rFonts w:ascii="Times New Roman" w:hAnsi="Times New Roman"/>
          <w:color w:val="000000" w:themeColor="text1"/>
          <w:sz w:val="16"/>
          <w:szCs w:val="16"/>
        </w:rPr>
        <w:softHyphen/>
        <w:t>вался жестким кольцом, отштампованным из дюралюминиевого листа. Со стороны хвоста стрелок защищался 6-мм бронещитком, в ко</w:t>
      </w:r>
      <w:r w:rsidRPr="0084550E">
        <w:rPr>
          <w:rFonts w:ascii="Times New Roman" w:hAnsi="Times New Roman"/>
          <w:color w:val="000000" w:themeColor="text1"/>
          <w:sz w:val="16"/>
          <w:szCs w:val="16"/>
        </w:rPr>
        <w:softHyphen/>
        <w:t>тором имелась небольшая дверка для доступа к оборудованию в хвостовой части фюзеляжа. Броня снизу и с боков отсутствовала. Пол ка</w:t>
      </w:r>
      <w:r w:rsidRPr="0084550E">
        <w:rPr>
          <w:rFonts w:ascii="Times New Roman" w:hAnsi="Times New Roman"/>
          <w:color w:val="000000" w:themeColor="text1"/>
          <w:sz w:val="16"/>
          <w:szCs w:val="16"/>
        </w:rPr>
        <w:softHyphen/>
        <w:t>бины выполнили из бакелитовой фанеры.</w:t>
      </w:r>
    </w:p>
    <w:p w14:paraId="40975516"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Для связи летчика и стрелка служили переговорное устройство СПУ-2 и трехцвет</w:t>
      </w:r>
      <w:r w:rsidRPr="0084550E">
        <w:rPr>
          <w:color w:val="000000" w:themeColor="text1"/>
          <w:sz w:val="16"/>
          <w:szCs w:val="16"/>
        </w:rPr>
        <w:softHyphen/>
        <w:t>ная сигнализация. Ракетные орудия поначалу сняли, но в ходе испытаний вновь установили.</w:t>
      </w:r>
    </w:p>
    <w:p w14:paraId="08A81260"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На Ил-2 №30887 ввели взлетное положе</w:t>
      </w:r>
      <w:r w:rsidRPr="0084550E">
        <w:rPr>
          <w:color w:val="000000" w:themeColor="text1"/>
          <w:sz w:val="16"/>
          <w:szCs w:val="16"/>
        </w:rPr>
        <w:softHyphen/>
        <w:t>ние посадочных щитков под углом 17°±1°, что позволяло сократить разбег при взлете, и ме</w:t>
      </w:r>
      <w:r w:rsidRPr="0084550E">
        <w:rPr>
          <w:color w:val="000000" w:themeColor="text1"/>
          <w:sz w:val="16"/>
          <w:szCs w:val="16"/>
        </w:rPr>
        <w:softHyphen/>
        <w:t>ханический указатель их отклонения. Самолет №30897 не получил такого новшества.</w:t>
      </w:r>
    </w:p>
    <w:p w14:paraId="32D59723"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Пулеметы ШКАС и УБТ монтировались на установке ВУБ-3 конструкции И.И. Торопова (завод №32). Установка с пулеметом ШКАС по</w:t>
      </w:r>
      <w:r w:rsidRPr="0084550E">
        <w:rPr>
          <w:color w:val="000000" w:themeColor="text1"/>
          <w:sz w:val="16"/>
          <w:szCs w:val="16"/>
        </w:rPr>
        <w:softHyphen/>
        <w:t>зволяла вести огонь вверх - до 40°, вниз по борту - до 15°, вправо и влево - по 45°, а под пулемет УБТ - 35° вверх, до 6° вниз по борту, 35° вправо и 28° влево.</w:t>
      </w:r>
    </w:p>
    <w:p w14:paraId="4713DE46"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Питание пулеметов было ленточное, с помощью электромотора МУ-50, который подключался к бортовой сети самолета. Па</w:t>
      </w:r>
      <w:r w:rsidRPr="0084550E">
        <w:rPr>
          <w:color w:val="000000" w:themeColor="text1"/>
          <w:sz w:val="16"/>
          <w:szCs w:val="16"/>
        </w:rPr>
        <w:softHyphen/>
        <w:t>тронные ящики вмещали 200 (для УБТ) и 500 (для ШКАС) патронов в ленте. Гильзы и звенья собирались в специальный быстросъемный брезентовый мешок. Отмечалось, что ВУБ-3 характеризовалась</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«чрезвычайно большим ко</w:t>
      </w:r>
      <w:r w:rsidRPr="0084550E">
        <w:rPr>
          <w:rStyle w:val="aff6"/>
          <w:rFonts w:ascii="Times New Roman" w:hAnsi="Times New Roman" w:cs="Times New Roman"/>
          <w:i w:val="0"/>
          <w:iCs w:val="0"/>
          <w:color w:val="000000" w:themeColor="text1"/>
        </w:rPr>
        <w:softHyphen/>
        <w:t>личеством механических деталей и техноло</w:t>
      </w:r>
      <w:r w:rsidRPr="0084550E">
        <w:rPr>
          <w:rStyle w:val="aff6"/>
          <w:rFonts w:ascii="Times New Roman" w:hAnsi="Times New Roman" w:cs="Times New Roman"/>
          <w:i w:val="0"/>
          <w:iCs w:val="0"/>
          <w:color w:val="000000" w:themeColor="text1"/>
        </w:rPr>
        <w:softHyphen/>
        <w:t>гической сложностью изготовления большин</w:t>
      </w:r>
      <w:r w:rsidRPr="0084550E">
        <w:rPr>
          <w:rStyle w:val="aff6"/>
          <w:rFonts w:ascii="Times New Roman" w:hAnsi="Times New Roman" w:cs="Times New Roman"/>
          <w:i w:val="0"/>
          <w:iCs w:val="0"/>
          <w:color w:val="000000" w:themeColor="text1"/>
        </w:rPr>
        <w:softHyphen/>
        <w:t>ства из них».</w:t>
      </w:r>
      <w:r w:rsidRPr="0084550E">
        <w:rPr>
          <w:i/>
          <w:iCs/>
          <w:color w:val="000000" w:themeColor="text1"/>
          <w:sz w:val="16"/>
          <w:szCs w:val="16"/>
        </w:rPr>
        <w:t xml:space="preserve"> </w:t>
      </w:r>
      <w:r w:rsidRPr="0084550E">
        <w:rPr>
          <w:color w:val="000000" w:themeColor="text1"/>
          <w:sz w:val="16"/>
          <w:szCs w:val="16"/>
        </w:rPr>
        <w:t>Она состояла из 859 деталей, в том числе 346 механически обрабатываемых деталей, 260 готовых нормалей (уже освоен</w:t>
      </w:r>
      <w:r w:rsidRPr="0084550E">
        <w:rPr>
          <w:color w:val="000000" w:themeColor="text1"/>
          <w:sz w:val="16"/>
          <w:szCs w:val="16"/>
        </w:rPr>
        <w:softHyphen/>
        <w:t>ных в производстве), восьми шарикоподшип</w:t>
      </w:r>
      <w:r w:rsidRPr="0084550E">
        <w:rPr>
          <w:color w:val="000000" w:themeColor="text1"/>
          <w:sz w:val="16"/>
          <w:szCs w:val="16"/>
        </w:rPr>
        <w:softHyphen/>
        <w:t>ников и одного электромотора.</w:t>
      </w:r>
    </w:p>
    <w:p w14:paraId="604304FC"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Основная деталь установки - полукольцо - изготавливалась литьем из сталистого чу</w:t>
      </w:r>
      <w:r w:rsidRPr="0084550E">
        <w:rPr>
          <w:color w:val="000000" w:themeColor="text1"/>
          <w:sz w:val="16"/>
          <w:szCs w:val="16"/>
        </w:rPr>
        <w:softHyphen/>
        <w:t>гуна, с последующей механической обработ</w:t>
      </w:r>
      <w:r w:rsidRPr="0084550E">
        <w:rPr>
          <w:color w:val="000000" w:themeColor="text1"/>
          <w:sz w:val="16"/>
          <w:szCs w:val="16"/>
        </w:rPr>
        <w:softHyphen/>
        <w:t>кой, долбежкой зуба на нарезном станке и разрезкой. Каретка, на которой монтирова</w:t>
      </w:r>
      <w:r w:rsidRPr="0084550E">
        <w:rPr>
          <w:color w:val="000000" w:themeColor="text1"/>
          <w:sz w:val="16"/>
          <w:szCs w:val="16"/>
        </w:rPr>
        <w:softHyphen/>
        <w:t xml:space="preserve">лись лафет, электроподтяг, патронный ящик, мешок для сбора гильз и звеньев и прицел К8-Т, также выполнялась литой, из сплава АЛ-9. Наличие множества деталей позволяло </w:t>
      </w:r>
      <w:r w:rsidRPr="0084550E">
        <w:rPr>
          <w:rStyle w:val="aff6"/>
          <w:rFonts w:ascii="Times New Roman" w:hAnsi="Times New Roman" w:cs="Times New Roman"/>
          <w:color w:val="000000" w:themeColor="text1"/>
        </w:rPr>
        <w:t>«изготавливать установку лишь заводом с большим парком механических станков».</w:t>
      </w:r>
      <w:r w:rsidRPr="0084550E">
        <w:rPr>
          <w:color w:val="000000" w:themeColor="text1"/>
          <w:sz w:val="16"/>
          <w:szCs w:val="16"/>
        </w:rPr>
        <w:t xml:space="preserve"> Зна</w:t>
      </w:r>
      <w:r w:rsidRPr="0084550E">
        <w:rPr>
          <w:color w:val="000000" w:themeColor="text1"/>
          <w:sz w:val="16"/>
          <w:szCs w:val="16"/>
        </w:rPr>
        <w:softHyphen/>
        <w:t>чительное количество кинематических цепей вынуждало</w:t>
      </w:r>
      <w:r w:rsidRPr="0084550E">
        <w:rPr>
          <w:rStyle w:val="aff6"/>
          <w:rFonts w:ascii="Times New Roman" w:hAnsi="Times New Roman" w:cs="Times New Roman"/>
          <w:color w:val="000000" w:themeColor="text1"/>
        </w:rPr>
        <w:t xml:space="preserve"> «изготавливать установку с вы</w:t>
      </w:r>
      <w:r w:rsidRPr="0084550E">
        <w:rPr>
          <w:rStyle w:val="aff6"/>
          <w:rFonts w:ascii="Times New Roman" w:hAnsi="Times New Roman" w:cs="Times New Roman"/>
          <w:color w:val="000000" w:themeColor="text1"/>
        </w:rPr>
        <w:softHyphen/>
        <w:t>сокой степенью точности во избежание зае</w:t>
      </w:r>
      <w:r w:rsidRPr="0084550E">
        <w:rPr>
          <w:rStyle w:val="aff6"/>
          <w:rFonts w:ascii="Times New Roman" w:hAnsi="Times New Roman" w:cs="Times New Roman"/>
          <w:color w:val="000000" w:themeColor="text1"/>
        </w:rPr>
        <w:softHyphen/>
        <w:t>даний в шестернях и для обеспечения легкого хода каретки».</w:t>
      </w:r>
      <w:r w:rsidRPr="0084550E">
        <w:rPr>
          <w:color w:val="000000" w:themeColor="text1"/>
          <w:sz w:val="16"/>
          <w:szCs w:val="16"/>
        </w:rPr>
        <w:t xml:space="preserve"> Применение гибкого рукава питания, шарикоподшипников, работающих на удар, весовой компенсации и электроподтяга усложняло регулировку установки.</w:t>
      </w:r>
    </w:p>
    <w:p w14:paraId="0623246C"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Полетный вес двухместных Ил-2 вырос: с пулеметом ШКАС - на 200 кг, с УБТ - на 270 кг. Центровка самолетов при нормальном полет</w:t>
      </w:r>
      <w:r w:rsidRPr="0084550E">
        <w:rPr>
          <w:color w:val="000000" w:themeColor="text1"/>
          <w:sz w:val="16"/>
          <w:szCs w:val="16"/>
        </w:rPr>
        <w:softHyphen/>
        <w:t>ном весе сместилась назад на 2,3-3,5% САХ, что составило 31,6% САХ - для Ил-2 №30897, и 32,85% САХ - для Ил-2 №30887. Как следст</w:t>
      </w:r>
      <w:r w:rsidRPr="0084550E">
        <w:rPr>
          <w:color w:val="000000" w:themeColor="text1"/>
          <w:sz w:val="16"/>
          <w:szCs w:val="16"/>
        </w:rPr>
        <w:softHyphen/>
        <w:t>вие, ухудшилась их продольная устойчивость. Именно поэтому защита воздушного стрелка состояла лишь из 6-мм бронещитка, а усилить ее без переделки бронекорпуса было нельзя, так как центровка самолета становилась опас</w:t>
      </w:r>
      <w:r w:rsidRPr="0084550E">
        <w:rPr>
          <w:color w:val="000000" w:themeColor="text1"/>
          <w:sz w:val="16"/>
          <w:szCs w:val="16"/>
        </w:rPr>
        <w:softHyphen/>
        <w:t>ной для полетов.</w:t>
      </w:r>
    </w:p>
    <w:p w14:paraId="0D38F3CB" w14:textId="77777777" w:rsidR="000F1FA6" w:rsidRPr="0084550E" w:rsidRDefault="000F1FA6" w:rsidP="0084550E">
      <w:pPr>
        <w:pStyle w:val="95"/>
        <w:shd w:val="clear" w:color="auto" w:fill="auto"/>
        <w:spacing w:after="0" w:line="240" w:lineRule="auto"/>
        <w:ind w:firstLine="0"/>
        <w:jc w:val="both"/>
        <w:rPr>
          <w:i/>
          <w:iCs/>
          <w:color w:val="000000" w:themeColor="text1"/>
          <w:sz w:val="16"/>
          <w:szCs w:val="16"/>
        </w:rPr>
      </w:pPr>
      <w:r w:rsidRPr="0084550E">
        <w:rPr>
          <w:color w:val="000000" w:themeColor="text1"/>
          <w:sz w:val="16"/>
          <w:szCs w:val="16"/>
        </w:rPr>
        <w:t xml:space="preserve">Учебные воздушные бои, проведенные с трофейным немецким истребителем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xml:space="preserve">, показали, что установка с пулеметом ШКАС </w:t>
      </w:r>
      <w:r w:rsidRPr="0084550E">
        <w:rPr>
          <w:rStyle w:val="aff6"/>
          <w:rFonts w:ascii="Times New Roman" w:hAnsi="Times New Roman" w:cs="Times New Roman"/>
          <w:i w:val="0"/>
          <w:iCs w:val="0"/>
          <w:color w:val="000000" w:themeColor="text1"/>
        </w:rPr>
        <w:t>«при изменении положения атакующего само</w:t>
      </w:r>
      <w:r w:rsidRPr="0084550E">
        <w:rPr>
          <w:rStyle w:val="aff6"/>
          <w:rFonts w:ascii="Times New Roman" w:hAnsi="Times New Roman" w:cs="Times New Roman"/>
          <w:i w:val="0"/>
          <w:iCs w:val="0"/>
          <w:color w:val="000000" w:themeColor="text1"/>
        </w:rPr>
        <w:softHyphen/>
        <w:t>лета быстро может быть поставлена в не</w:t>
      </w:r>
      <w:r w:rsidRPr="0084550E">
        <w:rPr>
          <w:rStyle w:val="aff6"/>
          <w:rFonts w:ascii="Times New Roman" w:hAnsi="Times New Roman" w:cs="Times New Roman"/>
          <w:i w:val="0"/>
          <w:iCs w:val="0"/>
          <w:color w:val="000000" w:themeColor="text1"/>
        </w:rPr>
        <w:softHyphen/>
        <w:t>обходимое положение для отражения атаки»</w:t>
      </w:r>
      <w:r w:rsidRPr="0084550E">
        <w:rPr>
          <w:rStyle w:val="aff6"/>
          <w:rFonts w:ascii="Times New Roman" w:hAnsi="Times New Roman" w:cs="Times New Roman"/>
          <w:color w:val="000000" w:themeColor="text1"/>
        </w:rPr>
        <w:t xml:space="preserve">. </w:t>
      </w:r>
      <w:r w:rsidRPr="0084550E">
        <w:rPr>
          <w:color w:val="000000" w:themeColor="text1"/>
          <w:sz w:val="16"/>
          <w:szCs w:val="16"/>
        </w:rPr>
        <w:t>Маневренность установки с пулеметом УБТ была «несколько затруднительна»; управле</w:t>
      </w:r>
      <w:r w:rsidRPr="0084550E">
        <w:rPr>
          <w:color w:val="000000" w:themeColor="text1"/>
          <w:sz w:val="16"/>
          <w:szCs w:val="16"/>
        </w:rPr>
        <w:softHyphen/>
        <w:t>ние установкой на горизонтальных режимах и близких к нему режимах особых трудностей не представляло, но на виражах управлять ей было тяжело. Из-за тесноты кабины манев</w:t>
      </w:r>
      <w:r w:rsidRPr="0084550E">
        <w:rPr>
          <w:color w:val="000000" w:themeColor="text1"/>
          <w:sz w:val="16"/>
          <w:szCs w:val="16"/>
        </w:rPr>
        <w:softHyphen/>
        <w:t>рировать установками оказалось неудобно (особенно в зимнем обмундировании), вести прицельный огонь было сложно</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«из-за от</w:t>
      </w:r>
      <w:r w:rsidRPr="0084550E">
        <w:rPr>
          <w:rStyle w:val="aff6"/>
          <w:rFonts w:ascii="Times New Roman" w:hAnsi="Times New Roman" w:cs="Times New Roman"/>
          <w:i w:val="0"/>
          <w:iCs w:val="0"/>
          <w:color w:val="000000" w:themeColor="text1"/>
        </w:rPr>
        <w:softHyphen/>
        <w:t>сутствия упоров для ноги и подстилки под колено»,</w:t>
      </w:r>
      <w:r w:rsidRPr="0084550E">
        <w:rPr>
          <w:color w:val="000000" w:themeColor="text1"/>
          <w:sz w:val="16"/>
          <w:szCs w:val="16"/>
        </w:rPr>
        <w:t xml:space="preserve"> а перезаряжать пулеметы в полете - трудно. Отмечалось, что флюгер-мушка пу</w:t>
      </w:r>
      <w:r w:rsidRPr="0084550E">
        <w:rPr>
          <w:color w:val="000000" w:themeColor="text1"/>
          <w:sz w:val="16"/>
          <w:szCs w:val="16"/>
        </w:rPr>
        <w:softHyphen/>
        <w:t>лемета ШКАС</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«из-за завихрения потока за кабиной ведет себя ненормально (все время вертится)».</w:t>
      </w:r>
    </w:p>
    <w:p w14:paraId="5CED5AD5" w14:textId="77777777" w:rsidR="000F1FA6" w:rsidRPr="0084550E" w:rsidRDefault="000F1FA6" w:rsidP="0084550E">
      <w:pPr>
        <w:pStyle w:val="95"/>
        <w:shd w:val="clear" w:color="auto" w:fill="auto"/>
        <w:spacing w:after="0" w:line="240" w:lineRule="auto"/>
        <w:ind w:firstLine="0"/>
        <w:jc w:val="both"/>
        <w:rPr>
          <w:i/>
          <w:iCs/>
          <w:color w:val="000000" w:themeColor="text1"/>
          <w:sz w:val="16"/>
          <w:szCs w:val="16"/>
        </w:rPr>
      </w:pPr>
      <w:r w:rsidRPr="0084550E">
        <w:rPr>
          <w:color w:val="000000" w:themeColor="text1"/>
          <w:sz w:val="16"/>
          <w:szCs w:val="16"/>
        </w:rPr>
        <w:t>Фонарь кабины стрелка «в ее зауженной части» признали неудачным: в крайнем левом положении каретки установки прицел упи</w:t>
      </w:r>
      <w:r w:rsidRPr="0084550E">
        <w:rPr>
          <w:color w:val="000000" w:themeColor="text1"/>
          <w:sz w:val="16"/>
          <w:szCs w:val="16"/>
        </w:rPr>
        <w:softHyphen/>
        <w:t>рался в плексиглас фонаря, что</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«уменьшало обстрел влево на 7°».</w:t>
      </w:r>
    </w:p>
    <w:p w14:paraId="18C27E0A"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Обе установки были предъявлены на ис</w:t>
      </w:r>
      <w:r w:rsidRPr="0084550E">
        <w:rPr>
          <w:color w:val="000000" w:themeColor="text1"/>
          <w:sz w:val="16"/>
          <w:szCs w:val="16"/>
        </w:rPr>
        <w:softHyphen/>
        <w:t>пытания в неотработанном виде и доводились уже в процессе наземной стрельбы. Так, после отстрела примерно одного боекомплекта на установке с пулеметом ШКАС</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«появились боль</w:t>
      </w:r>
      <w:r w:rsidRPr="0084550E">
        <w:rPr>
          <w:rStyle w:val="aff6"/>
          <w:rFonts w:ascii="Times New Roman" w:hAnsi="Times New Roman" w:cs="Times New Roman"/>
          <w:i w:val="0"/>
          <w:iCs w:val="0"/>
          <w:color w:val="000000" w:themeColor="text1"/>
        </w:rPr>
        <w:softHyphen/>
        <w:t>шие горизонтальные люфты в каретке»,</w:t>
      </w:r>
      <w:r w:rsidRPr="0084550E">
        <w:rPr>
          <w:i/>
          <w:iCs/>
          <w:color w:val="000000" w:themeColor="text1"/>
          <w:sz w:val="16"/>
          <w:szCs w:val="16"/>
        </w:rPr>
        <w:t xml:space="preserve"> а при стрельбе происходило</w:t>
      </w:r>
      <w:r w:rsidRPr="0084550E">
        <w:rPr>
          <w:rStyle w:val="aff6"/>
          <w:rFonts w:ascii="Times New Roman" w:hAnsi="Times New Roman" w:cs="Times New Roman"/>
          <w:i w:val="0"/>
          <w:iCs w:val="0"/>
          <w:color w:val="000000" w:themeColor="text1"/>
        </w:rPr>
        <w:t xml:space="preserve"> «отсоединение рукава питания к горловине патронной коробки».</w:t>
      </w:r>
      <w:r w:rsidRPr="0084550E">
        <w:rPr>
          <w:color w:val="000000" w:themeColor="text1"/>
          <w:sz w:val="16"/>
          <w:szCs w:val="16"/>
        </w:rPr>
        <w:t xml:space="preserve"> На установках отсутствовал механизм фиксации в походном положении. Для сбора гильз и зве</w:t>
      </w:r>
      <w:r w:rsidRPr="0084550E">
        <w:rPr>
          <w:color w:val="000000" w:themeColor="text1"/>
          <w:sz w:val="16"/>
          <w:szCs w:val="16"/>
        </w:rPr>
        <w:softHyphen/>
        <w:t>ньев имелся всего один мешок, который вме</w:t>
      </w:r>
      <w:r w:rsidRPr="0084550E">
        <w:rPr>
          <w:color w:val="000000" w:themeColor="text1"/>
          <w:sz w:val="16"/>
          <w:szCs w:val="16"/>
        </w:rPr>
        <w:softHyphen/>
        <w:t>щал 100 звеньев и 100 гильз от пулемета УБТ, а</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«собирание звеньев и гильз второй половины боекомплекта»</w:t>
      </w:r>
      <w:r w:rsidRPr="0084550E">
        <w:rPr>
          <w:color w:val="000000" w:themeColor="text1"/>
          <w:sz w:val="16"/>
          <w:szCs w:val="16"/>
        </w:rPr>
        <w:t xml:space="preserve"> не предусматривалось.</w:t>
      </w:r>
    </w:p>
    <w:p w14:paraId="786A053E" w14:textId="77777777" w:rsidR="000F1FA6" w:rsidRPr="0084550E" w:rsidRDefault="000F1FA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Несмотря на многочисленные недостатки, лучшей признали кабину с установкой ВУБ-3 и пулеметом УБТ. Считалось, что мощь огня УБТ в сочетании с маневром штурмовика обес</w:t>
      </w:r>
      <w:r w:rsidRPr="0084550E">
        <w:rPr>
          <w:color w:val="000000" w:themeColor="text1"/>
          <w:sz w:val="16"/>
          <w:szCs w:val="16"/>
        </w:rPr>
        <w:softHyphen/>
        <w:t>печит ему более надежную защиту от атак истребителей противника со стороны задней полусферы, чем пулемет ШКАС. Вопрос о бро</w:t>
      </w:r>
      <w:r w:rsidRPr="0084550E">
        <w:rPr>
          <w:color w:val="000000" w:themeColor="text1"/>
          <w:sz w:val="16"/>
          <w:szCs w:val="16"/>
        </w:rPr>
        <w:softHyphen/>
        <w:t>невой защите стрелка снизу и с боков предпо</w:t>
      </w:r>
      <w:r w:rsidRPr="0084550E">
        <w:rPr>
          <w:color w:val="000000" w:themeColor="text1"/>
          <w:sz w:val="16"/>
          <w:szCs w:val="16"/>
        </w:rPr>
        <w:softHyphen/>
        <w:t>лагалось решить после проведения испытаний в боевых условиях. Кроме того, требовалось переделать фонарь кабины стрелка</w:t>
      </w:r>
      <w:r w:rsidRPr="0084550E">
        <w:rPr>
          <w:rStyle w:val="aff6"/>
          <w:rFonts w:ascii="Times New Roman" w:hAnsi="Times New Roman" w:cs="Times New Roman"/>
          <w:color w:val="000000" w:themeColor="text1"/>
        </w:rPr>
        <w:t xml:space="preserve"> «для уве</w:t>
      </w:r>
      <w:r w:rsidRPr="0084550E">
        <w:rPr>
          <w:rStyle w:val="aff6"/>
          <w:rFonts w:ascii="Times New Roman" w:hAnsi="Times New Roman" w:cs="Times New Roman"/>
          <w:color w:val="000000" w:themeColor="text1"/>
        </w:rPr>
        <w:softHyphen/>
        <w:t>личения обзора при прицеливании и увеличения прицельных углов обстрела».</w:t>
      </w:r>
    </w:p>
    <w:p w14:paraId="165823E5" w14:textId="77777777" w:rsidR="000F1FA6" w:rsidRPr="0084550E" w:rsidRDefault="000F1FA6" w:rsidP="0084550E">
      <w:pPr>
        <w:spacing w:after="0" w:line="240" w:lineRule="auto"/>
        <w:jc w:val="both"/>
        <w:rPr>
          <w:rFonts w:ascii="Times New Roman" w:hAnsi="Times New Roman"/>
          <w:color w:val="000000" w:themeColor="text1"/>
          <w:sz w:val="16"/>
          <w:szCs w:val="16"/>
        </w:rPr>
      </w:pPr>
      <w:r w:rsidRPr="0084550E">
        <w:rPr>
          <w:rStyle w:val="3fa"/>
          <w:rFonts w:ascii="Times New Roman" w:hAnsi="Times New Roman" w:cs="Times New Roman"/>
          <w:i w:val="0"/>
          <w:iCs w:val="0"/>
          <w:color w:val="000000" w:themeColor="text1"/>
          <w:spacing w:val="0"/>
          <w:sz w:val="16"/>
          <w:szCs w:val="16"/>
        </w:rPr>
        <w:t>Заключение по результатам испытаний двухместных Ил-2 начальник НИИ ВВС ге</w:t>
      </w:r>
      <w:r w:rsidRPr="0084550E">
        <w:rPr>
          <w:rStyle w:val="3fa"/>
          <w:rFonts w:ascii="Times New Roman" w:hAnsi="Times New Roman" w:cs="Times New Roman"/>
          <w:i w:val="0"/>
          <w:iCs w:val="0"/>
          <w:color w:val="000000" w:themeColor="text1"/>
          <w:spacing w:val="0"/>
          <w:sz w:val="16"/>
          <w:szCs w:val="16"/>
        </w:rPr>
        <w:softHyphen/>
        <w:t>нерал-майор Лосюков подписал 3 октября и тогда же его утвердил заместитель главного инженера ВВС генерал-майор Лапин. В этот же день на имя наркома авиапрома Шахурина и главного инженера ВВС генерал-лейтенанта Репина последовал доклад (за подписью Лосюкова и Ильюшина), в котором предлагалось</w:t>
      </w:r>
      <w:r w:rsidRPr="0084550E">
        <w:rPr>
          <w:rStyle w:val="3fa"/>
          <w:rFonts w:ascii="Times New Roman" w:hAnsi="Times New Roman" w:cs="Times New Roman"/>
          <w:color w:val="000000" w:themeColor="text1"/>
          <w:spacing w:val="0"/>
          <w:sz w:val="16"/>
          <w:szCs w:val="16"/>
        </w:rPr>
        <w:t xml:space="preserve"> </w:t>
      </w:r>
      <w:r w:rsidRPr="0084550E">
        <w:rPr>
          <w:rFonts w:ascii="Times New Roman" w:hAnsi="Times New Roman"/>
          <w:color w:val="000000" w:themeColor="text1"/>
          <w:sz w:val="16"/>
          <w:szCs w:val="16"/>
        </w:rPr>
        <w:t>«...запустить в серийное производство двух</w:t>
      </w:r>
      <w:r w:rsidRPr="0084550E">
        <w:rPr>
          <w:rFonts w:ascii="Times New Roman" w:hAnsi="Times New Roman"/>
          <w:color w:val="000000" w:themeColor="text1"/>
          <w:sz w:val="16"/>
          <w:szCs w:val="16"/>
        </w:rPr>
        <w:softHyphen/>
        <w:t xml:space="preserve">местный вариант самолета Ил-2 (с мотором АМ-38, </w:t>
      </w:r>
      <w:r w:rsidRPr="0084550E">
        <w:rPr>
          <w:rFonts w:ascii="Times New Roman" w:hAnsi="Times New Roman"/>
          <w:color w:val="000000" w:themeColor="text1"/>
          <w:sz w:val="16"/>
          <w:szCs w:val="16"/>
        </w:rPr>
        <w:lastRenderedPageBreak/>
        <w:t>винтом АВ5-Л158, и щитками, установ</w:t>
      </w:r>
      <w:r w:rsidRPr="0084550E">
        <w:rPr>
          <w:rFonts w:ascii="Times New Roman" w:hAnsi="Times New Roman"/>
          <w:color w:val="000000" w:themeColor="text1"/>
          <w:sz w:val="16"/>
          <w:szCs w:val="16"/>
        </w:rPr>
        <w:softHyphen/>
        <w:t>ленными на взлетный угол) с установкой на нем пулемета Березина калибра 12,7 мм для стрельбы назад, с нормальной нагрузкой: либо 400 кг бомб, либо 200 кг бомб плюс 8 РС кали</w:t>
      </w:r>
      <w:r w:rsidRPr="0084550E">
        <w:rPr>
          <w:rFonts w:ascii="Times New Roman" w:hAnsi="Times New Roman"/>
          <w:color w:val="000000" w:themeColor="text1"/>
          <w:sz w:val="16"/>
          <w:szCs w:val="16"/>
        </w:rPr>
        <w:softHyphen/>
        <w:t>бра 82 мм. Для улучшения взлетных свойств самолета и доведения бомбовой нагрузки до одноместного варианта, необходим быстрей</w:t>
      </w:r>
      <w:r w:rsidRPr="0084550E">
        <w:rPr>
          <w:rFonts w:ascii="Times New Roman" w:hAnsi="Times New Roman"/>
          <w:color w:val="000000" w:themeColor="text1"/>
          <w:sz w:val="16"/>
          <w:szCs w:val="16"/>
        </w:rPr>
        <w:softHyphen/>
        <w:t>ший переход на форсированный мотор АМ- 38ф» (19877).</w:t>
      </w:r>
    </w:p>
    <w:p w14:paraId="4E65D225" w14:textId="77777777" w:rsidR="000F1FA6" w:rsidRPr="0084550E" w:rsidRDefault="000F1FA6" w:rsidP="0084550E">
      <w:pPr>
        <w:spacing w:after="0" w:line="240" w:lineRule="auto"/>
        <w:jc w:val="both"/>
        <w:rPr>
          <w:rFonts w:ascii="Times New Roman" w:hAnsi="Times New Roman"/>
          <w:color w:val="000000" w:themeColor="text1"/>
          <w:sz w:val="16"/>
          <w:szCs w:val="16"/>
        </w:rPr>
      </w:pPr>
    </w:p>
    <w:p w14:paraId="7F5012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сентября 1942 вышел приказ НКАП о постройке опытного экземпляра тяжелого ш Ил-8 под М-42 (3846,18).</w:t>
      </w:r>
    </w:p>
    <w:p w14:paraId="3DDC2643" w14:textId="77777777" w:rsidR="00090C9B" w:rsidRPr="0084550E" w:rsidRDefault="00090C9B" w:rsidP="0084550E">
      <w:pPr>
        <w:pStyle w:val="Iauiue"/>
        <w:jc w:val="both"/>
        <w:rPr>
          <w:color w:val="000000" w:themeColor="text1"/>
          <w:sz w:val="16"/>
          <w:szCs w:val="16"/>
        </w:rPr>
      </w:pPr>
    </w:p>
    <w:p w14:paraId="41B4BB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30 сентября 1942 в опытном цехе завода 1 им. Сталина (на бывшей территории завода № 1 в Москве) было готовых два варианта ДИС (МиГ-5) с 2хАМ-37 с АВ-5-Л114 и 2хМ-82 c АВ-118 (990,8).</w:t>
      </w:r>
    </w:p>
    <w:p w14:paraId="4D7791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- 2-х моторный одноместный истребитель с 2АМ-37, 3-х лопастным винтом ААВ-5-Л11У д. 3.1 м</w:t>
      </w:r>
    </w:p>
    <w:p w14:paraId="7F0738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52FF9E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8000, размах крыла 15,3, длина 11,2 м, пл. Крыла 38,9 м, цт 21.4% САХ (шасси выпущено, без горюч. Т боеприпасов) и 24.5% (норм. Вариант шасси выпущено), нагрузка 207 кг/м2, емкость бензобаков: фюзеляж 765 л, центроплан 2х685 = 1370 л., дополнительный 455 л, итого: 2590 л</w:t>
      </w:r>
    </w:p>
    <w:p w14:paraId="336D8D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 скорость на 7520 м = 560 км/час</w:t>
      </w:r>
    </w:p>
    <w:p w14:paraId="0CEB48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проходил летные испытания в ЛИИ НКАП с 11 июля 1941 по 5 октября 1941 г.</w:t>
      </w:r>
    </w:p>
    <w:p w14:paraId="394134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самолета сняты моторы для переборки. Самолет находится на ЛИС завода в ангаре.</w:t>
      </w:r>
    </w:p>
    <w:p w14:paraId="159152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2-й - с 2М-82 с 4-х лопастным винтом АВ-118 д. 3.2</w:t>
      </w:r>
    </w:p>
    <w:p w14:paraId="03173E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2DBB6B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самолете устраняются дефекты, после чегон будет передан в ЛИИ НКАП для производства летных испытаний.</w:t>
      </w:r>
    </w:p>
    <w:p w14:paraId="0A0690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январе 1943 с с-та сняты моторы. Планер после этого находится в ангаре ЛИС завода (990,8).</w:t>
      </w:r>
    </w:p>
    <w:p w14:paraId="38EB8A49" w14:textId="77777777" w:rsidR="00090C9B" w:rsidRPr="0084550E" w:rsidRDefault="00090C9B" w:rsidP="0084550E">
      <w:pPr>
        <w:pStyle w:val="Iauiue"/>
        <w:jc w:val="both"/>
        <w:rPr>
          <w:color w:val="000000" w:themeColor="text1"/>
          <w:sz w:val="16"/>
          <w:szCs w:val="16"/>
        </w:rPr>
      </w:pPr>
    </w:p>
    <w:p w14:paraId="3F24F460"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На 30 сентября 1942 г. самолет</w:t>
      </w:r>
      <w:r w:rsidRPr="0084550E">
        <w:rPr>
          <w:rStyle w:val="aff8"/>
          <w:rFonts w:ascii="Times New Roman" w:eastAsia="Arial Narrow" w:cs="Times New Roman"/>
          <w:b w:val="0"/>
          <w:color w:val="000000" w:themeColor="text1"/>
          <w:spacing w:val="0"/>
          <w:sz w:val="16"/>
          <w:szCs w:val="16"/>
        </w:rPr>
        <w:t xml:space="preserve"> ДИС-200 стоял</w:t>
      </w:r>
      <w:r w:rsidRPr="0084550E">
        <w:rPr>
          <w:rStyle w:val="0pt1"/>
          <w:rFonts w:eastAsia="Arial Narrow"/>
          <w:b w:val="0"/>
          <w:color w:val="000000" w:themeColor="text1"/>
          <w:spacing w:val="0"/>
          <w:sz w:val="16"/>
          <w:szCs w:val="16"/>
        </w:rPr>
        <w:t xml:space="preserve"> без моторов, ко</w:t>
      </w:r>
      <w:r w:rsidRPr="0084550E">
        <w:rPr>
          <w:rFonts w:ascii="Times New Roman" w:cs="Times New Roman"/>
          <w:color w:val="000000" w:themeColor="text1"/>
          <w:spacing w:val="0"/>
        </w:rPr>
        <w:t>торые были сняты</w:t>
      </w:r>
      <w:r w:rsidRPr="0084550E">
        <w:rPr>
          <w:rStyle w:val="aff8"/>
          <w:rFonts w:ascii="Times New Roman" w:eastAsia="Arial Narrow" w:cs="Times New Roman"/>
          <w:b w:val="0"/>
          <w:color w:val="000000" w:themeColor="text1"/>
          <w:spacing w:val="0"/>
          <w:sz w:val="16"/>
          <w:szCs w:val="16"/>
        </w:rPr>
        <w:t xml:space="preserve"> для</w:t>
      </w:r>
      <w:r w:rsidRPr="0084550E">
        <w:rPr>
          <w:rStyle w:val="0pt1"/>
          <w:rFonts w:eastAsia="Arial Narrow"/>
          <w:b w:val="0"/>
          <w:color w:val="000000" w:themeColor="text1"/>
          <w:spacing w:val="0"/>
          <w:sz w:val="16"/>
          <w:szCs w:val="16"/>
        </w:rPr>
        <w:t xml:space="preserve"> перебора. В </w:t>
      </w:r>
      <w:r w:rsidRPr="0084550E">
        <w:rPr>
          <w:rFonts w:ascii="Times New Roman" w:cs="Times New Roman"/>
          <w:color w:val="000000" w:themeColor="text1"/>
          <w:spacing w:val="0"/>
        </w:rPr>
        <w:t>от</w:t>
      </w:r>
      <w:r w:rsidRPr="0084550E">
        <w:rPr>
          <w:rFonts w:ascii="Times New Roman" w:cs="Times New Roman"/>
          <w:color w:val="000000" w:themeColor="text1"/>
          <w:spacing w:val="0"/>
        </w:rPr>
        <w:softHyphen/>
        <w:t>личие от Поликарпова,</w:t>
      </w:r>
      <w:r w:rsidRPr="0084550E">
        <w:rPr>
          <w:rStyle w:val="aff8"/>
          <w:rFonts w:ascii="Times New Roman" w:eastAsia="Arial Narrow" w:cs="Times New Roman"/>
          <w:b w:val="0"/>
          <w:color w:val="000000" w:themeColor="text1"/>
          <w:spacing w:val="0"/>
          <w:sz w:val="16"/>
          <w:szCs w:val="16"/>
        </w:rPr>
        <w:t xml:space="preserve"> Миккоян решил </w:t>
      </w:r>
      <w:r w:rsidRPr="0084550E">
        <w:rPr>
          <w:rFonts w:ascii="Times New Roman" w:cs="Times New Roman"/>
          <w:color w:val="000000" w:themeColor="text1"/>
          <w:spacing w:val="0"/>
        </w:rPr>
        <w:t>машину с АМ-37 не</w:t>
      </w:r>
      <w:r w:rsidRPr="0084550E">
        <w:rPr>
          <w:rStyle w:val="aff8"/>
          <w:rFonts w:ascii="Times New Roman" w:eastAsia="Arial Narrow" w:cs="Times New Roman"/>
          <w:b w:val="0"/>
          <w:color w:val="000000" w:themeColor="text1"/>
          <w:spacing w:val="0"/>
          <w:sz w:val="16"/>
          <w:szCs w:val="16"/>
        </w:rPr>
        <w:t xml:space="preserve"> доводить,</w:t>
      </w:r>
      <w:r w:rsidRPr="0084550E">
        <w:rPr>
          <w:rStyle w:val="0pt1"/>
          <w:rFonts w:eastAsia="Arial Narrow"/>
          <w:b w:val="0"/>
          <w:color w:val="000000" w:themeColor="text1"/>
          <w:spacing w:val="0"/>
          <w:sz w:val="16"/>
          <w:szCs w:val="16"/>
        </w:rPr>
        <w:t xml:space="preserve"> а</w:t>
      </w:r>
      <w:r w:rsidRPr="0084550E">
        <w:rPr>
          <w:rStyle w:val="aff8"/>
          <w:rFonts w:ascii="Times New Roman" w:eastAsia="Arial Narrow" w:cs="Times New Roman"/>
          <w:b w:val="0"/>
          <w:color w:val="000000" w:themeColor="text1"/>
          <w:spacing w:val="0"/>
          <w:sz w:val="16"/>
          <w:szCs w:val="16"/>
        </w:rPr>
        <w:t xml:space="preserve"> сосре</w:t>
      </w:r>
      <w:r w:rsidRPr="0084550E">
        <w:rPr>
          <w:rStyle w:val="aff8"/>
          <w:rFonts w:ascii="Times New Roman" w:eastAsia="Arial Narrow" w:cs="Times New Roman"/>
          <w:b w:val="0"/>
          <w:color w:val="000000" w:themeColor="text1"/>
          <w:spacing w:val="0"/>
          <w:sz w:val="16"/>
          <w:szCs w:val="16"/>
        </w:rPr>
        <w:softHyphen/>
      </w:r>
      <w:r w:rsidRPr="0084550E">
        <w:rPr>
          <w:rFonts w:ascii="Times New Roman" w:cs="Times New Roman"/>
          <w:color w:val="000000" w:themeColor="text1"/>
          <w:spacing w:val="0"/>
        </w:rPr>
        <w:t>доточить усилия на достройке</w:t>
      </w:r>
      <w:r w:rsidRPr="0084550E">
        <w:rPr>
          <w:rStyle w:val="0pt1"/>
          <w:rFonts w:eastAsia="Arial Narrow"/>
          <w:b w:val="0"/>
          <w:color w:val="000000" w:themeColor="text1"/>
          <w:spacing w:val="0"/>
          <w:sz w:val="16"/>
          <w:szCs w:val="16"/>
        </w:rPr>
        <w:t xml:space="preserve"> второго </w:t>
      </w:r>
      <w:r w:rsidRPr="0084550E">
        <w:rPr>
          <w:rFonts w:ascii="Times New Roman" w:cs="Times New Roman"/>
          <w:color w:val="000000" w:themeColor="text1"/>
          <w:spacing w:val="0"/>
        </w:rPr>
        <w:t>экземпляра ДИС-200 (ИТ) с</w:t>
      </w:r>
      <w:r w:rsidRPr="0084550E">
        <w:rPr>
          <w:rStyle w:val="aff8"/>
          <w:rFonts w:ascii="Times New Roman" w:eastAsia="Arial Narrow" w:cs="Times New Roman"/>
          <w:b w:val="0"/>
          <w:color w:val="000000" w:themeColor="text1"/>
          <w:spacing w:val="0"/>
          <w:sz w:val="16"/>
          <w:szCs w:val="16"/>
        </w:rPr>
        <w:t xml:space="preserve"> серийным </w:t>
      </w:r>
      <w:r w:rsidRPr="0084550E">
        <w:rPr>
          <w:rFonts w:ascii="Times New Roman" w:cs="Times New Roman"/>
          <w:color w:val="000000" w:themeColor="text1"/>
          <w:spacing w:val="0"/>
        </w:rPr>
        <w:t>моторами М-82А.</w:t>
      </w:r>
    </w:p>
    <w:p w14:paraId="07BFE942"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требованию военных вооружение ДИС-200 (ИТ) усилили. Под фюзеляжем установили две пушки ВЯ и в центропла</w:t>
      </w:r>
      <w:r w:rsidRPr="0084550E">
        <w:rPr>
          <w:rFonts w:ascii="Times New Roman" w:cs="Times New Roman"/>
          <w:color w:val="000000" w:themeColor="text1"/>
          <w:spacing w:val="0"/>
        </w:rPr>
        <w:softHyphen/>
        <w:t>не четыре крупнокалиберных пулеме</w:t>
      </w:r>
      <w:r w:rsidRPr="0084550E">
        <w:rPr>
          <w:rFonts w:ascii="Times New Roman" w:cs="Times New Roman"/>
          <w:color w:val="000000" w:themeColor="text1"/>
          <w:spacing w:val="0"/>
        </w:rPr>
        <w:softHyphen/>
        <w:t>та БК. Бомбардировочное вооружение осталось без изменений (15755).</w:t>
      </w:r>
    </w:p>
    <w:p w14:paraId="68644F68"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p>
    <w:p w14:paraId="6B473F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сентября 1942 п/п П.Дементьева было подготовлено письмо N Н-1/3929 И.о. нач. ПГУ Тихомирову (копия нач. ВИАМ Туманову и Зам. нач. Главсбыта:</w:t>
      </w:r>
    </w:p>
    <w:p w14:paraId="274C4E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"Предлагаю к 1 ноября с.г. произвести окраску самолетов трудновоспламеняемыми покрытиями, разработанными ВИАМ: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84550E" w14:paraId="13020F82" w14:textId="77777777" w:rsidTr="00CC5360">
        <w:tc>
          <w:tcPr>
            <w:tcW w:w="5636" w:type="dxa"/>
            <w:tcBorders>
              <w:top w:val="single" w:sz="12" w:space="0" w:color="auto"/>
            </w:tcBorders>
          </w:tcPr>
          <w:p w14:paraId="35644D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153</w:t>
            </w:r>
          </w:p>
        </w:tc>
        <w:tc>
          <w:tcPr>
            <w:tcW w:w="5636" w:type="dxa"/>
            <w:tcBorders>
              <w:top w:val="single" w:sz="12" w:space="0" w:color="auto"/>
            </w:tcBorders>
          </w:tcPr>
          <w:p w14:paraId="63F6ED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 машин</w:t>
            </w:r>
          </w:p>
        </w:tc>
      </w:tr>
      <w:tr w:rsidR="001E2C69" w:rsidRPr="0084550E" w14:paraId="5D064A0A" w14:textId="77777777" w:rsidTr="00CC5360">
        <w:tc>
          <w:tcPr>
            <w:tcW w:w="5636" w:type="dxa"/>
          </w:tcPr>
          <w:p w14:paraId="5119B7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292</w:t>
            </w:r>
          </w:p>
        </w:tc>
        <w:tc>
          <w:tcPr>
            <w:tcW w:w="5636" w:type="dxa"/>
          </w:tcPr>
          <w:p w14:paraId="629083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 машин</w:t>
            </w:r>
          </w:p>
        </w:tc>
      </w:tr>
      <w:tr w:rsidR="009B487A" w:rsidRPr="0084550E" w14:paraId="7B0754FA" w14:textId="77777777" w:rsidTr="00CC5360">
        <w:tc>
          <w:tcPr>
            <w:tcW w:w="5636" w:type="dxa"/>
            <w:tcBorders>
              <w:bottom w:val="single" w:sz="12" w:space="0" w:color="auto"/>
            </w:tcBorders>
          </w:tcPr>
          <w:p w14:paraId="55534D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82</w:t>
            </w:r>
          </w:p>
        </w:tc>
        <w:tc>
          <w:tcPr>
            <w:tcW w:w="5636" w:type="dxa"/>
            <w:tcBorders>
              <w:bottom w:val="single" w:sz="12" w:space="0" w:color="auto"/>
            </w:tcBorders>
          </w:tcPr>
          <w:p w14:paraId="77E082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 с момента получения материала...(2493)</w:t>
            </w:r>
          </w:p>
        </w:tc>
      </w:tr>
    </w:tbl>
    <w:p w14:paraId="6353FEEB" w14:textId="77777777" w:rsidR="00090C9B" w:rsidRPr="0084550E" w:rsidRDefault="00090C9B" w:rsidP="0084550E">
      <w:pPr>
        <w:pStyle w:val="Iauiue"/>
        <w:jc w:val="both"/>
        <w:rPr>
          <w:color w:val="000000" w:themeColor="text1"/>
          <w:sz w:val="16"/>
          <w:szCs w:val="16"/>
        </w:rPr>
      </w:pPr>
    </w:p>
    <w:p w14:paraId="286760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сентября 1942 был выведен на аэродром первый из трех Пе-2 с 2М-107 N 5/134 и 1 октября состоялся первый полет (2205,36).</w:t>
      </w:r>
    </w:p>
    <w:p w14:paraId="20E274C6" w14:textId="77777777" w:rsidR="00090C9B" w:rsidRPr="0084550E" w:rsidRDefault="00090C9B" w:rsidP="0084550E">
      <w:pPr>
        <w:pStyle w:val="Iauiue"/>
        <w:jc w:val="both"/>
        <w:rPr>
          <w:color w:val="000000" w:themeColor="text1"/>
          <w:sz w:val="16"/>
          <w:szCs w:val="16"/>
        </w:rPr>
      </w:pPr>
    </w:p>
    <w:p w14:paraId="2AA687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сентября 1942 г. первый опытный самолет Пе-2 № 5/134 с моторами М-107 был выведен из опытного цеха завода № 22 (4476).</w:t>
      </w:r>
    </w:p>
    <w:p w14:paraId="519BB7FC" w14:textId="77777777" w:rsidR="00090C9B" w:rsidRPr="0084550E" w:rsidRDefault="00090C9B" w:rsidP="0084550E">
      <w:pPr>
        <w:pStyle w:val="Iauiue"/>
        <w:jc w:val="both"/>
        <w:rPr>
          <w:color w:val="000000" w:themeColor="text1"/>
          <w:sz w:val="16"/>
          <w:szCs w:val="16"/>
        </w:rPr>
      </w:pPr>
    </w:p>
    <w:p w14:paraId="5DEE30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сентября 1942 г. первый опытный Пе-2 зав. № 5/134 с моторами М-107 был выведен из опытного цеха. На следующий день состоялся первый полет. Он был оценен как вполне успешный, отмечалась лишь неустойчивая работа регулятора постоянных оборотов винта Р-7А. Однако в октябре 1942 г. выяснилось, что двигатели М-107 непригодны к летной эксплуатации. Почти каждый полет завершался вынужденной посадкой. К тому же потребовалось увеличить производительность водорадиаторов, поскольку мотор М-107 был заметно мощнее М-105. Без существенных переделок "втиснуть" увеличенные радиаторы в носок обычных консолей от серийного Пе-2 не удавалось. Поэтому временно, до получения новых двигателей М-107А, работы над этим вариантом "пешки" пришлось прекратить.</w:t>
      </w:r>
    </w:p>
    <w:p w14:paraId="15B6B6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Усовершенствованные моторы М-107А поступили на завод № 22 только в конце декабря 1942 г. Однако ни в январе, ни в феврале, ни в марте 1943 г. ОКО-22 не занималось этой машиной. Все внимание в данный момент было отдано серии и любимому детищу А.И. Путилова - высотному истребителю ВИ с моторами М-105ПД. Лишь в начале лета 1943 г., после "прихода к власти" В.М. Мясищева, двигатели М-107А смонтировали на серийном Пе-2. Недостаток рабочей силы на заводе № 22 и трудности доводки силовой установки заставили пойти на несколько необычный шаг - отправить самолет на моторный завод № 26, где он находился вплоть до осени 1943 г. Летом 1943 г. в переписке ОК.О-22 с заказчиками этот вариант машины стали называть Пе-2Д (12042).</w:t>
      </w:r>
    </w:p>
    <w:p w14:paraId="1D8E7F0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E04FF6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сентября 1942 года бригада НИИ ВВС Красной Армии была вызвана к тов. МАЛЕНКОВУ для доклада о недостатках эксплоатации самолетов-истребителей в частях действующей армии.</w:t>
      </w:r>
    </w:p>
    <w:p w14:paraId="40C5E87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Отчет о командировке в авиачасти действующей армии Сталинградского и Донского фронтов.</w:t>
      </w:r>
    </w:p>
    <w:p w14:paraId="0374A90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ОБЩАЯ ЧАСТЬ</w:t>
      </w:r>
    </w:p>
    <w:p w14:paraId="2D852C1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указаниям Нач. ВВС Красной Армии – генерал-лейтенанта авиации тов. НОВИКОВА, данных непосредственно на фронте (совхоз Сталинградский), целью командировки бригады НИИ ВВС КА в составе: летчика – Героя Советского Союза – майора ЗАЙЦЕВА и инженеров: инженер-майора СТЕПАНЕЦ и инженер-капитана ОНОПРИЕНКО, являлось:</w:t>
      </w:r>
    </w:p>
    <w:p w14:paraId="68F8365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Проверка максимальной скорости самолетов Як-7 и Ла-5. Выяснение причин расхождения максимальной скорости, полученной при испытаниях и в процессе эксплоатации на фронте.</w:t>
      </w:r>
    </w:p>
    <w:p w14:paraId="1549308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Ознакомление с условиями эксплоатации и поведением самолетов Як-1, Як-7 и Ла-5 на Сталинградском фронте.</w:t>
      </w:r>
    </w:p>
    <w:p w14:paraId="33D74FC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Выявление недостатков в эксплоатации самолетов и инструктаж летно-технического состава.</w:t>
      </w:r>
    </w:p>
    <w:p w14:paraId="661B9F7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период с 13.9.42 по 3.10.42 г. бригада на месте ознакомилась с работой 268 и 288 АД 8 ВА, а также 220 и 283 АД 16 ВА.</w:t>
      </w:r>
    </w:p>
    <w:p w14:paraId="4CC177D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288 Авиадивизия (командир подполковник КОНОВАЛОВ, инженер подполковник СУЗДАЛЬЦЕВ), куда, в первую очередь, направилась бригада, имеет на вооружении самолеты Як-7, выпуска заводов № 153 и № 82. В беседе с командиром дивизии - подполковником тов. КОНОВАЛОВЫМ выяснилось, что именно он поднял вопрос о том, что самолеты Як-7 не развивают той скорости, которая была получена при госиспытаниях. Причиной этого, подполковник КОНОВАЛОВ считал то, что НИИ ВВС Красной Армии неправильно замерил максимальные скорости самолетов Як-7 и Ме-109Ф.</w:t>
      </w:r>
    </w:p>
    <w:p w14:paraId="351F444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Ознакомившись с обстановкой, бригада установила, что летный состав получает у земли скорость всего лишь 420-430 км/час по следующим причинам:</w:t>
      </w:r>
    </w:p>
    <w:p w14:paraId="0B8A409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Полеты производятся только с открытым фонарем. Никто не знает о существовании приказа по ВВС Красной Армии за № 078 от 12.5.42 г., обязывающего летчиков при догоне противника, при вынужденном уходе от противника и при маршрутных полетах летать с закрытым фонарем. Отдельные старые летчики знают об этом приказе, но с закрытым фонарем не летают, мотивируя это одной из следующих причин:</w:t>
      </w:r>
    </w:p>
    <w:p w14:paraId="51DCA59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фонарь не влияет на максимальную скорость;</w:t>
      </w:r>
    </w:p>
    <w:p w14:paraId="18C874C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на пикировании фонарь нельзя открыть;</w:t>
      </w:r>
    </w:p>
    <w:p w14:paraId="5D35E77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 воздушном бою возможно заклинивание фонаря пулей, и так как нет приспособления для аварийного сбрасывания его, то летчик не сможет при необходимости покинуть самолет;</w:t>
      </w:r>
    </w:p>
    <w:p w14:paraId="77FD97E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при закрытом фонаре очень плохой обзор.</w:t>
      </w:r>
    </w:p>
    <w:p w14:paraId="56B919F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 полете заслонки водо-маслорадиаторов устанавливаются не по потоку, а произвольно и чаще всего полностью открываются вне зависимости от режима полета и температуры наружного воздуха.</w:t>
      </w:r>
    </w:p>
    <w:p w14:paraId="1625D04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Причина этого заключается в следующем:</w:t>
      </w:r>
    </w:p>
    <w:p w14:paraId="43B317F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очень немногие летчики знают, какое вредное влияние оказывают полностью открытые заслонки на максимальную скорость;</w:t>
      </w:r>
    </w:p>
    <w:p w14:paraId="48AA599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большинство летчиков не знает допустимой температуры воды и масла;</w:t>
      </w:r>
    </w:p>
    <w:p w14:paraId="4A3B8B9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некоторые техники вовсе не промывают сот радиаторов.</w:t>
      </w:r>
    </w:p>
    <w:p w14:paraId="6966C6E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Самолеты выпускаются в воздух с засоренными и замасленными сотами, вследствие чего в полете имеет место перегрев воды и масла и летчик, даже при желании, не может прикрыть заслонки.</w:t>
      </w:r>
    </w:p>
    <w:p w14:paraId="26E90B0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На самолетах установлены бомбодержатели, хотя никто задач на бомбометание не выполняет. Бомбодержатели не снимались под тем предлогом, что приказа о снятии их не поступало.</w:t>
      </w:r>
    </w:p>
    <w:p w14:paraId="555891C3"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На многих самолетах силами ПАРМ’ов установлены маслосборные щитки для предохранения козырьков от забрызгивания маслом. В отдельных случаях высота щитков превосходит 50 мм вместо 10-15 мм.</w:t>
      </w:r>
    </w:p>
    <w:p w14:paraId="41DCC29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5. Летный состав ошибочно считает, что максимальная скорость может быть получена на оборотах 2200-2400 об/мин. в промежутке времени не более 2-х минут. Номинальные обороты мотора М-105П – 2700 об/мин отдельные летчики рассматривают, как недопустимую раскрутку винта. Ограничители максимального числа оборотов на Р-7 установлены не по 2700 об/мин, а произвольно – на меньшее число оборотов. Есть самолеты, на которых ограничители установлены таким образом, что летчик лишен возможности использовать обороты свыше 2400 об/мин.</w:t>
      </w:r>
    </w:p>
    <w:p w14:paraId="4D2262D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дальнейшем ознакомлении с эксплуатацией самолетов Як-7 в 288 АД выяснилось, что летный состав не только не знает, как получить максимальную скорость на самолете Як-7, но и вообще недостаточно хорошо знаком с основными режимами полета и не использует в полной мере возможностей самолета. Например, считают, что набор высоты следует производить на скорости 300-320 км/час, а действительно наивыгоднейшую скорость набора – 260-270 км/час рассматривают, как недостаточную из-за возможности срыва самолета в штопор.</w:t>
      </w:r>
    </w:p>
    <w:p w14:paraId="3B36A43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Руководящий инженерный состав занят исключительно текущей эксплоатацией самолетов на земле и ремонтом и очень мало внимания уделяет эксплоатации самолетов в полете. Инструкций по эксплоатации и других пособий в частях нет. Дивизия изучала матчасть самолета Як-7 в течение двух дней по формуляру, а также по рассказам некоторых техников, немного знакомых с самолетом Як-1.</w:t>
      </w:r>
    </w:p>
    <w:p w14:paraId="3A4721E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Бригадой было принято решение более тщательно определить (при помощи приборов) максимальную скорость одного самолета и не нескольких самолетах проверить скорость путем полета их в паре с тем самолетом, скорость которого уже будет известна.</w:t>
      </w:r>
    </w:p>
    <w:p w14:paraId="55EC9D2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 ИСПЫТАНИЯ</w:t>
      </w:r>
    </w:p>
    <w:p w14:paraId="7155627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Самолет с установленными бомбодержателями и маслосборным щитком, высотой 50 мм, полностью открытыми заслонками водо-маслорадиаторов, при оборотах – 2550 об/мин, показал максимальную скорость у земли: по прибору 435 км/час; истинную – 467 км/ч., на высоте 1000 м: по прибору 430 км/час; истинную – 484 км/ч.</w:t>
      </w:r>
    </w:p>
    <w:p w14:paraId="73AE664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полете на высоте 100 м температура воды и масла не превышала 100 ˚Ц при температуре наружного воздуха +22 ˚Ц. На высоте 1000 м температура воды и масла не превышала 90 ˚Ц.</w:t>
      </w:r>
    </w:p>
    <w:p w14:paraId="0495F0A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Самолет без бомбодержателей, без маслосборного щитка, с закрытым фонерем, при положении заслонок водо-маслорадиаторов, установленных "по потоку", и при оборотах 2550 км/ч, показал максимальную скорость у земли: по прибору – 460 км/час; истинную – 495 км/час; на высоте 1000 м: по прибору – 455 км/ч.; истинную – 514 км/ч.</w:t>
      </w:r>
    </w:p>
    <w:p w14:paraId="073F230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полете на высоте 100 м температура масла не превышала 95 ˚Ц, а воды – 100 ˚Ц при температуре наружного воздуха +19 ˚Ц.</w:t>
      </w:r>
    </w:p>
    <w:p w14:paraId="1C30430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установлено:</w:t>
      </w:r>
    </w:p>
    <w:p w14:paraId="02890C5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 сравнению с самолетами, проходившими государственные испытания в Чкаловской и гор. Новосибирске, самолеты, находящиеся в Действующей Армии, после 16-60 часов эксплоатации имеют максимальную скорость меньше на 18-19 км/час. Вероятной причиной уменьшения скорости является изношенность мотора и самолета: самолеты и его агрегаты (винт, плоскости) после повреждений в бою и поломок неоднократно ремонтировались и восстанавливались в полевых условиях. Моторы в условиях пыльных аэродромов, после непродолжительной эксплоатации, недодают мощности из-за износа поршневых колец и др. причин.</w:t>
      </w:r>
    </w:p>
    <w:p w14:paraId="5EAB0513"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Только за счет неправильного пользования фонарем и заслонками радиаторов, а также из-за наличия на самолетах маслосборных щитков и бомбодержателей, летный состав недобирает скорости около 30 км/час.</w:t>
      </w:r>
    </w:p>
    <w:p w14:paraId="61EE8ED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же учесть, что обороты 2300 об/мин понижают скорость не меньше, чем на 15 км/час, то окажется, что летный состав, за счет неграмотной эксплоатации самолетов в полете недобирал скорости 40-50 км/час.</w:t>
      </w:r>
    </w:p>
    <w:p w14:paraId="17EA659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состав был ознакомлен с полученными результатами, но относился к ним с недоверием. Окончательно он был убежден, в результате организации показательных полетов в паре майора ЗАЙЦЕВА с комдивом КОНОВАЛОВЫМ и командиром 4 ИАП – Героем Советского Союза – майором МОРОЗОВЫМ, когда рядовые и даже худшие самолеты отставали от поверенного (последний являлся как-бы эталоном) в конце 40-50 км площадки не свыше, чем на 400-800 м.</w:t>
      </w:r>
    </w:p>
    <w:p w14:paraId="1646F32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Подполковник КОНОВАЛОВ вынужден был написать докладную записку Командующему 8 ВА, в которой он признает, что летный состав вверенной ему дивизии неправильно эксплоатировал самолеты в полете (См. копию докладной записки). Однако, в этой докладной записке он утверждает, что в воздушном бою все факторы, увеличивающие скорость самолета, неприменимы.</w:t>
      </w:r>
    </w:p>
    <w:p w14:paraId="3AEB98C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инструктажа летно-технического состава, результаты проведенной работы были доложены генерал-лейтенанту НОВИКОВУ.</w:t>
      </w:r>
    </w:p>
    <w:p w14:paraId="7B4FFFA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доклада генерал-лейтенанту тов. НОВИКОВУ, майор ЗАЙЦЕВ получил приказание посетить 434 ИАП – командир полка Герой Советского Союза тов. КЛЕЩЕВ с той же целью, что и 288 АД.</w:t>
      </w:r>
    </w:p>
    <w:p w14:paraId="4710685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было обнаружено, что обстановка в полку тов. КЛЕЩЕВА точно такая же, как и в 288 АД. Находящиеся в полку представители летной инспекции – Герой Советского Союза майор СЕМЕНОВ (после ранения т. КЛЕЩЕВА ставший командиром полка) и инженер-майор тов. МАРКОВ, сами недостаточно хорошо знают эксплоатацию самолета Як-7 и потому не сумели должным образом проинструктировать летно-технический состав.</w:t>
      </w:r>
    </w:p>
    <w:p w14:paraId="5B7F9903"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полку тов. КЛЕЩЕВА бригада обнаружила, что по указанию заводов № 292 и № 153, моторы М-105ПФ на новых самолетах должны проходить 10-ти часовую обкатку на пониженном наддуве и оборотах.</w:t>
      </w:r>
    </w:p>
    <w:p w14:paraId="491DE5E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28.9.42 г. по приказанию генерала-лейтенанта тов. НОВИКОВА бригада поехала для ознакомления с состоянием эксплоатации самолетов Як-1 и инструктажа летно-технического состава в авиачасти 16 ВА (где уже продолжительное время находился бригинженер тов. ИОФФЕ).</w:t>
      </w:r>
    </w:p>
    <w:p w14:paraId="1B09924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ознакомлении с 283 АД (командир – полковник КИТАЕВ, инженер – подполковник ПАВЛЕНКО) и 220 АД (командир – подполковник УТИН, инженер – подполковник ЧЕРНОВ) выяснилось, что знание матчасти и эксплоатации самолетов Як-1 летно-техническим составом, а также снабжение ремонтными материалами и качество полевого ремонта находятся в 16 ВА на более низком уровне, чем в 8 ВА.</w:t>
      </w:r>
    </w:p>
    <w:p w14:paraId="593D92F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220 АД (дополнительно к тому, что было выявлено ранее) обнаружено следующее:</w:t>
      </w:r>
    </w:p>
    <w:p w14:paraId="2A3B2FF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 многих самолетах в капотах и обтекателях радиаторов проделаны (отверткой) больших размеров заборники воздуха для понижения температуры ВМГ. При опросе техников, оказалось, что температуры ВМГ не понизились, но скорость самолета упала.</w:t>
      </w:r>
    </w:p>
    <w:p w14:paraId="3BAD1A8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 многих самолетах установлены капоты с надписью "не снимать", так как их можно поставить только в ремонтных мастерских.</w:t>
      </w:r>
    </w:p>
    <w:p w14:paraId="7AE0C06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Самолеты, возвратившиеся из ремонта, имеют простреленные и незаделанные лопасти винта. Винты выгибаются кустарно, не балансируются. Окраска не возобновляется.</w:t>
      </w:r>
    </w:p>
    <w:p w14:paraId="1B4140A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Технический состав не умеет устанавливать ограничители максимальных оборотов на Р-7.</w:t>
      </w:r>
    </w:p>
    <w:p w14:paraId="315AF50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Ст. инженер дивизии тов. ЧЕРНОВ, узнав о том, что ограничители нужно устанавливать на 2700 об/мин, заявил, что он не отвечает, если все моторы выйдут из строя из-за раскрутки винта.</w:t>
      </w:r>
    </w:p>
    <w:p w14:paraId="0975FE2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Неудовлетворительное состояние эксплоатации самолетов Як-1 и Як-7 в авиасоединениях 8 и 16 Воздушных Армий, и отсутствие каких бы то ни было пособий для летного состава потребовало немедленного составления краткой памятки летчику по эксплоатации самолетов в полете. По указанию генерал-лейтенанта НОВИКОВА, такая памятка была составлена (См. памятку в конце отчета), но не была им утверждена, вследствие его отъезда в гор. Москву. Памятка была отпечатана в количестве 500 экз. в типографии 283 АД, по разрешению командующего 16 ВА – генерал-майора тов. РУДЕНКО, без подписей и утверждения.</w:t>
      </w:r>
    </w:p>
    <w:p w14:paraId="0EA31ED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30.IX.42 года бригада НИИ ВВС Красной Армии была вызвана к тов. МАЛЕНКОВУ для доклада о недостатках эксплоатации самолетов-истребителей в частях действующей армии.</w:t>
      </w:r>
    </w:p>
    <w:p w14:paraId="22E3ED3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приема тов. МАЛЕНКОВ дал указания подготовить соответствующий приказ от имени Ставки. Проект приказа уже был подготовлен и также доложен тов. МАЛЕНКОВУ. После ознакомления с ним, тов. МАЛЕНКОВ дал конкретные указания по его исправлению.</w:t>
      </w:r>
    </w:p>
    <w:p w14:paraId="1D0F094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Обсуждение исправленного приказа состоялось 1.X.42 года. Одновременно с обсуждением недостатков в эксплоатации истребительных самолетов с мотором М-105ПФ в частях действующей армии и выработкой мероприятий по их устранению тов. МАЛЕНКОВУ была подробно доложена вся сумма вопросов, выявленных в процессе нашей командировки в части:</w:t>
      </w:r>
    </w:p>
    <w:p w14:paraId="64E4B80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Мероприятий по повышению летно-тактических данных наших истребителей.</w:t>
      </w:r>
    </w:p>
    <w:p w14:paraId="35748AF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 необходимости установления на самолетах связи между сектором нормального газа и управлением Р-7.</w:t>
      </w:r>
    </w:p>
    <w:p w14:paraId="53049FF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 недопустимости 10-ти часовой обкатки моторов на новых самолетах в боевых условиях на пониженном наддуве и оборотах и др.</w:t>
      </w:r>
    </w:p>
    <w:p w14:paraId="737AA0D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ОЦЕНКА БОЕВЫХ И ЭКСПЛУАТАЦИОННЫХ КАЧЕСТВ САМОЛЕТОВ ЯК-1 и ЯК-7</w:t>
      </w:r>
    </w:p>
    <w:p w14:paraId="4278986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ЛЕТНО-ТАКТИЧЕСКИЕ ДАННЫЕ САМОЛЕТА.</w:t>
      </w:r>
    </w:p>
    <w:p w14:paraId="277C0BB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Самолеты Як-1 и Як-7 с форсированным мотором М-105ПФ уступают новым истребителям противника Ме-109Ф-4 и Ме-109G-2, как в отношении горизонтальной скорости, так и в отношении скороподъемности и вертикальной маневренности, вследствие чего они могут вести с последними только оборонительный бой.</w:t>
      </w:r>
    </w:p>
    <w:p w14:paraId="5CDAA3A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Преимущества истребителей противника перед нашими усугубляются тем, что наш летный состав, из-за неумелой эксплоатации самолетов в полете, не использует в полной мере летно-тактических данных самолетов Як-1 и Як-7. Однако, если даже летный состав будет вполне грамотно эксплоатировать самолеты, то и в этом случае преимущество самолетов противника над нашими истребителями не будет полностью устранено.</w:t>
      </w:r>
    </w:p>
    <w:p w14:paraId="4AC529A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виражах истребители противника также имеют преимущество перед самолетами Як-1 и Як-7 в случае одновременного набора высоты (что немцы и делают). Если бой на горизонтальных фигурах противнику не выгоден, он легко уходит горкой вверх.</w:t>
      </w:r>
    </w:p>
    <w:p w14:paraId="08DB489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Летчики считают, что для успешного исхода боя на каждый из указанных немецких истребителей необходимо иметь двойное превосходство сил. Благодаря хорошей приемистости (малому весу), истребители противника за короткий промежуток времени могут очень существенно изменять свое положение относительно самолетов </w:t>
      </w:r>
      <w:r w:rsidRPr="0084550E">
        <w:rPr>
          <w:rFonts w:ascii="Times New Roman" w:hAnsi="Times New Roman"/>
          <w:color w:val="000000" w:themeColor="text1"/>
          <w:sz w:val="16"/>
          <w:szCs w:val="16"/>
        </w:rPr>
        <w:lastRenderedPageBreak/>
        <w:t>Як, что дает им дополнительное преимущество. Замечено, что при длительной гонке по прямой или со снижением преимущество истребителей противника не так заметно.</w:t>
      </w:r>
    </w:p>
    <w:p w14:paraId="5F7D157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Воздушные бои происходят преимущественно на высотах 1000-2000 м, которые являются менее всего выгодными для самолетов с форсированным мотором.</w:t>
      </w:r>
    </w:p>
    <w:p w14:paraId="5CAE123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Имеет место много случаев срыва самолета Як-1 и Як-7 в штопор во время боя на виражах из-за перетягивания ручки. Не реже срывается в штопор и Ме-109. Благодаря хорошим штопорным свойствам, не зафиксировано ни одного случая невыхода самолетов Як-1 и Як-7 из штопора.</w:t>
      </w:r>
    </w:p>
    <w:p w14:paraId="1CFD652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Простота техники пилотирования и доступность летчикам ниже средней квалификации является наиболее ценными качествами самолетов Як-1 и Як-7. Убедительным доказательством этого служит то, что из 66 самолетов, потерянных 283 АД, только 4 падают на небоевые потери.</w:t>
      </w:r>
    </w:p>
    <w:p w14:paraId="401D6FB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горючего в 305 кг самолетам Як-1 и Як-7 при имеющемся боекомплекте и базировании в непосредственной близости от линии фронта, вполне достаточно. Вынужденные посадки из-за нехваткти горючего бывают очень редкими. Дополнительный бензобак, установленный в задней кабине самолета Як-7, в настоящее время оказался ненужным и для облегчения самолета он снят, без всяких на то указаний свыше.</w:t>
      </w:r>
    </w:p>
    <w:p w14:paraId="4453995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Радиосвязь, пренебрежительное отношение и недооценка к которой отмечалось в прошлом, в настоящее время все больше и больше завоевывает любовь летного состава и становится жизненно необходимой. Однако, недостаточно высокое качество радиосвязи нервирует летный состав и в отдельных случаях заставляет отказаться от пользования ею.</w:t>
      </w:r>
    </w:p>
    <w:p w14:paraId="562DB07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ЖИВУЧЕСТЬ САМОЛЕТА</w:t>
      </w:r>
    </w:p>
    <w:p w14:paraId="31D7784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283 АД за 22 дня из 142 самолетов Як-1 потеряла 66, из которых 4 небоевые потери и 62 боевые потери. Из 62 самолетов, на нашей территории было потеряно 23 самолета, остальные на территории, занятой противником.</w:t>
      </w:r>
    </w:p>
    <w:p w14:paraId="322D4A3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Достоверные сведения о причине и характере повреждений имеются только в отношении самолетов, потерянных на нашей территории.</w:t>
      </w:r>
    </w:p>
    <w:p w14:paraId="0E8478A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23 самолетов, сбитых в воздушных боях, 18 самолетов, или 78% были подожжены и сгорели, остальные 5 самолетов разбились вместе с летчиками, вследствие гибели или серьезного ранения летчика, или же вследствие повреждения органов управления самолетом.</w:t>
      </w:r>
    </w:p>
    <w:p w14:paraId="0B151DE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Случаев разрушения самолетов в воздухе не зафиксировано.</w:t>
      </w:r>
    </w:p>
    <w:p w14:paraId="4429A14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Приведенные статистические данные показывают, что наиболее слабым и уязвимым местом самолетов Як-1 и Як-7 является их подверженность горению. По заявлению многих командиров, самолеты Як-1 и Як-7 воспламеняются буквально от одной пули, причем горят настолько интенсивно, что часто лишают летчика возможности покинуть его в воздухе. Зафиксировано ряд случаев, когда самолеты возвращались с боевых заданий с пробитыми бензобаками. Характер повреждения бензобаков различный: баки пробиты различными боеприпасами сверху, снизу и сбоку; размеры пробоин также различны.</w:t>
      </w:r>
    </w:p>
    <w:p w14:paraId="0C1C0F23"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Протектор в громадном большинстве случаев не оправдывает своего назначения, не обладает заволакивающимися свойствами и не препятствует быстрому опорожнению баков.</w:t>
      </w:r>
    </w:p>
    <w:p w14:paraId="2B7D60F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Тот факт, что самолеты не были подожжены и благополучно произвели посадку на своей территории, показывает, что при исправно работающей системе заполнения бензобаков отработанными газами, повреждение бензобаков не обязательно вызывает воспламенение самолета.</w:t>
      </w:r>
    </w:p>
    <w:p w14:paraId="03FEE1B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вероятной причиной воспламенения самолета в бою является повреждение бензосистемы в непосредственной близости от мотора, а также всасывающего трубопровода.</w:t>
      </w:r>
    </w:p>
    <w:p w14:paraId="6426037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Последнее подтверждается также фактом, что самолет Ла-5, имеющий такое же расположение и количество бензобаков, что и самолет ЛаГГ-3, но обладающий менее громоздкой бензопроводкой в районе мотора, чем самолет ЛаГГ-3, значительно реже горит в воздухе (см. отчет по войсковым испытаниям самолета Ла-5).</w:t>
      </w:r>
    </w:p>
    <w:p w14:paraId="215FF23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Пулевые попадания в бронеспинку бывают очень редким явлением. В 288 АД на самолете Як-7 зафиксирован один случай сквозного прострела бронеспинки пулей мелкого калибра в области головы летчика. Пробив бронеспинку пуля свалилась на сидение, совершенно не повредив летчика. В 220 АД на самолете ЛаГГ-3 с 37 мм пушкой, сильно поврежденного в воздушном бою (25-30 пулевых пробоин, две пробоины снарядом и значительное число пробоин и царапин от осколков), имелись следы прямого попадания в бронеспинку.</w:t>
      </w:r>
    </w:p>
    <w:p w14:paraId="78DB860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Такое положение возможно объясняется тем, что противник, зная качество брони, установленной на наших самолетах, и качество своего оружия, избегает вести прицельный огонь в область бронеспинки и таким образом попадания в бронеспинку являются случайными.</w:t>
      </w:r>
    </w:p>
    <w:p w14:paraId="18B1FC9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Применение противником снарядов дистанционно-ударного действия с самоликвидаторами, оказались очень эффективными против наших самолетов. Мелкие осколки этих снарядов, не нанося существенного вреда планеру самолета, поражают летчика и трубопроводы водяной и бензиновой систем, выводя самолет из строя. Большое количество осколков увеличивает вероятность попадания.</w:t>
      </w:r>
    </w:p>
    <w:p w14:paraId="7F34B18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w:t>
      </w:r>
    </w:p>
    <w:p w14:paraId="238B857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отношении обзора со стороны летчиков поступало едва ли не самое большое количество нареканий и жалоб.</w:t>
      </w:r>
    </w:p>
    <w:p w14:paraId="3A8C4F7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Причинами плохого обзора считаются:</w:t>
      </w:r>
    </w:p>
    <w:p w14:paraId="33D27B2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Недостаточная прозрачность плексигласа, который:</w:t>
      </w:r>
    </w:p>
    <w:p w14:paraId="2CCA591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под действием солнца очень скоро превращается из белого в цветной;</w:t>
      </w:r>
    </w:p>
    <w:p w14:paraId="69C962E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вследствие недостаточной поверхностной твердости легко царапается и приобретает вид матового стекла.</w:t>
      </w:r>
    </w:p>
    <w:p w14:paraId="6DE35E8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Забрызгивание козырька маслом, выбиваемым из-под уплотнения вала редуктора и втулки винта.</w:t>
      </w:r>
    </w:p>
    <w:p w14:paraId="46AE467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Наличие высокого гаргрота за фонарем.</w:t>
      </w:r>
    </w:p>
    <w:p w14:paraId="26D34DE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Отсутствие зеркала для просмотра задней полусферы без поворота головы.</w:t>
      </w:r>
    </w:p>
    <w:p w14:paraId="135F7F1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Недовольство обзором приводит к тому, что:</w:t>
      </w:r>
    </w:p>
    <w:p w14:paraId="519C553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Летчики летают только с открытым фонарем, несмотря на наличие специального на этот счет приказа. Открывая фонарь, летчики ведут более тщательное наблюдение за воздухом, как в стороны, так и назад, за счет высовывания головы из кабины.</w:t>
      </w:r>
    </w:p>
    <w:p w14:paraId="757E55C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Для предохранения козырька от забрызгивания маслом и улучшения обзора вперед, многие самолеты, силами ПАРМ’ов, оборудуются маслосборными щитками. Во многих случаях установка щитков производится неграмотно. Например, на самолете командира 288 АД подполковника КОНОВАЛОВА установлен щиток высотой свыше 50 мм.</w:t>
      </w:r>
    </w:p>
    <w:p w14:paraId="0AAEA17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w:t>
      </w:r>
    </w:p>
    <w:p w14:paraId="6875462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ЯК-1</w:t>
      </w:r>
    </w:p>
    <w:p w14:paraId="7610D33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единогласному мнению летчиков, вооружение самолета Як-1 является малоэффективным против обладающих большой живучестью истребителей и, особенно, бомбардировщиков противника. Немцы на новых своих истребителях (с 3 пушками и 2 пулеметами) охотно идут в лобовые атаки. Таким образом, самолет Як-1, для которого лобовые атаки являлись раньше вернейшим средством поражения противника, оказался в невыгодных условиях.</w:t>
      </w:r>
    </w:p>
    <w:p w14:paraId="7E8362F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Снятие РС с самолетов Як-1 летчики не одобряют и считают, что самолеты Як-1 не понесли бы под Сталинградом потерь, какие были, если бы у них были РС. Все летчики согласны мириться с потерей скорости, которую может вызвать установка на самолете РС-ов.</w:t>
      </w:r>
    </w:p>
    <w:p w14:paraId="11782E9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ЯК-7</w:t>
      </w:r>
    </w:p>
    <w:p w14:paraId="4AA02BC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заявлению летчиков, мощность вооружения самолета Як-7 достаточная. Лобовые атаки, которые за последнее время применяет противник против самолетов Як-1, при встрече с самолетами Як-7 очень часто заканчиваются для него неудачно. На поставленный перед летчиками вопрос – удовлетворит ли их одна пушка и один пулемет УБС? Все отвечали отрицательно.</w:t>
      </w:r>
    </w:p>
    <w:p w14:paraId="7DBB36D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Наводка оружия на цель производится прицелом ПБП-1а. Вследствие забрызгивания козырька, качество прицеливания не всегда высокое. Отсутствие трассы у пушки и пулеметов (летчики не знают, что для пулемета УБС имеются трассирующие пули) является большим недостатком и не позволяет более эффективно использовать оружие.</w:t>
      </w:r>
    </w:p>
    <w:p w14:paraId="1234E5D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патронов на пушку и пулеметы достаточен.</w:t>
      </w:r>
    </w:p>
    <w:p w14:paraId="126291C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Серьезным недостатком вооружения самолета Як-7 является то, что звеньесборники пушки вмещают всего 80-85 звеньев, при запасе патронов 120 штук. В полку, которым командует тов. КЛЕЩЕВ, и в других частях в звеньесборниках проделаны отверстия. Только благодаря этому мероприятию стал возможен отстрел полного боекомплекта.</w:t>
      </w:r>
    </w:p>
    <w:p w14:paraId="6A7F078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отношении удобств пользования механической перезарядкой мнение летчиков разделилось: одни считают ее удобной, другие, наоборот, неудобной и тяжелой. Все же большинство признает, что в воздушном бою не всегда есть время и силы воспользоваться механической перезарядкой, и было бы лучше, если бы ее заменили на пневматическую или электрическую.</w:t>
      </w:r>
    </w:p>
    <w:p w14:paraId="2650EBD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Большое неудобство вызывает управление огнем оружия. Летчики в один голос заявляют, что перенос левой руки с сектора нормального газа на гашетки и обратно при наличии в бою непрерывного чередования огня и маневра, совершенно недопустимым, так как ставит их в затруднительное положение.</w:t>
      </w:r>
    </w:p>
    <w:p w14:paraId="09752FA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Прицел ПБП-1а неудобен: мало поле обзора, вследствие чего трудно быстро отыскать цель, кроме того при продолжительном прицеливании сильно утомляет глаза.</w:t>
      </w:r>
    </w:p>
    <w:p w14:paraId="6FB15C73"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РЕМОНТ И ЭКСПЛОАТАЦИЯ</w:t>
      </w:r>
    </w:p>
    <w:p w14:paraId="023498A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Самолеты Як-1 и Як-7 обладают достаточной надежностью в эксплоатации и легко поддаются полевому ремонту после повреждений, полученных в воздушном бою, а также в процессе эксплоатации. Поврежденные самолеты, как правило, восстанавливаются силами ПАРМ’ов и тех.составом частей. Единственной причиной отправки самолетов Як-1 в стационарные мастерские, расположенные в тылу, является повреждением подмоторной рамы.</w:t>
      </w:r>
    </w:p>
    <w:p w14:paraId="36CFD48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Наличие неразъемного крыла исключает возможность перевозки самолета на автомашинах в разобранном виде. Буксировка самолета в нерастыкованном виде возможна только в условиях степных районов, где дороги на большом протяжении не имеют серьезных препятствий.</w:t>
      </w:r>
    </w:p>
    <w:p w14:paraId="5E18B41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большой мере затрудняет эксплоатацию отсутствие взаимозаменяемости деталей самолета, как-то: подкосов шасси, оперения, капотов и т.д. Отсутствие стандартизации штуцеров для зарядки бортовых баллонов, амортизаторов ног шасси и костыля и др. деталей самолета Як-1 и Як-7 и др. самолетов вредно сказывается на боеготовности при перебазировании, эксплоатации и снабжения частей запасными деталями.</w:t>
      </w:r>
    </w:p>
    <w:p w14:paraId="74C24CB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недостаточной оснастки (фиксаторов для ремонта моторных рам, прессов для правки лопастей винта и др.) ПАРМ’ов и нехватки квалифицированных работников, качество ремонта самолетов ПАРМ’ами во многих случаях очень низкое. Из ремонта самолеты выходят с большим количеством дефектов, которые техсостав продолжает устранять на аэродромах. Лопасти винта плохо выправлены и имеются незаделанные пробоины. Имеет место частые перебои с обеспечением авиачастей и ПАРМ’ов основными расходными материалами, как-то: фанерой, клеем, гвоздями, эмалитом и др.</w:t>
      </w:r>
    </w:p>
    <w:p w14:paraId="5D0611A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ОЦЕНКА ПОДГОТОВЛЕННОСТИ ЛЕТНОГО СОСТАВА</w:t>
      </w:r>
    </w:p>
    <w:p w14:paraId="4CE0E3C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Молодой летный состав, прибывающий из ЗАП’ов более или менее владеет техникой пилотирования, но имеет слабую тактическую подготовку; плохо знает материальную часть и не обучен грамотно эксплоатировать ее в воздухе. Молодые летчики имеют очень малый налет – примерно 15-20 часов. Индивидуальный свободный воздушный бой большинство не проходит, а если проходит, то только имитацию воздушного боя (бой по программе).</w:t>
      </w:r>
    </w:p>
    <w:p w14:paraId="6A90140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действующих частях занятия по изучению матчасти и инструкций по технике пилотирования, а также каких-либо проверок знаний летно-технического состава не проводится. Молодой летный состав в действующей армии не тренируют, а прямо посылают в бой. Этим и объясняется, что в 283 АД за один день потеряно 11 экипажей.</w:t>
      </w:r>
    </w:p>
    <w:p w14:paraId="345D213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ХАРАКТЕРНЫЕ ДЕФЕКТЫ САМОЛЕТА ЯК-7</w:t>
      </w:r>
    </w:p>
    <w:p w14:paraId="73D1130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ПЛАНЕРУ И ВМГ</w:t>
      </w:r>
    </w:p>
    <w:p w14:paraId="36D4B72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Забрызгивание фонаря маслом из уплотнения вала редуктора мотора, что мешает вести прицельный огонь. (Массовый дефект).</w:t>
      </w:r>
    </w:p>
    <w:p w14:paraId="198366D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Проворачивание шкворня крепления подкоса шасси вследствие чего имеет место неуборка шасси в полете или складывание при рулежке и на посадке.</w:t>
      </w:r>
    </w:p>
    <w:p w14:paraId="610D938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Неравномерная выработка горючего из баков вследствие засорения фильтра отстойника системы нейтрального газа.</w:t>
      </w:r>
    </w:p>
    <w:p w14:paraId="60E2B10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Образование трещин по сварке вокруг штуцера выхода масла из мотора и горловины маслобака.</w:t>
      </w:r>
    </w:p>
    <w:p w14:paraId="73AE892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Образование трещин по сварочному шву расширительного бака водосистемы.</w:t>
      </w:r>
    </w:p>
    <w:p w14:paraId="09D15433"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Образование трещин по сварочному шву бензобаков.</w:t>
      </w:r>
    </w:p>
    <w:p w14:paraId="3E97DBB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Образование трещин по пайке сот водорадиатора.</w:t>
      </w:r>
    </w:p>
    <w:p w14:paraId="62D4648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Трутся о каркас капота и фюзеляжа трубы водосистемы идущие от радиатора.</w:t>
      </w:r>
    </w:p>
    <w:p w14:paraId="09225F1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Травление воздушной системы особенно на самолетах вновь прибывших с завода.</w:t>
      </w:r>
    </w:p>
    <w:p w14:paraId="06A70ED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Не работает АК-50 (массовый дефект).</w:t>
      </w:r>
    </w:p>
    <w:p w14:paraId="51EFF50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Негерметичность бензо, водо, масло-систем (массовый дефект).</w:t>
      </w:r>
    </w:p>
    <w:p w14:paraId="7D98524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Разрушение шарикового подшипника хвостового колеса вследствие чего происходит заклинивание осевого болта втулки и срыв покрышки.</w:t>
      </w:r>
    </w:p>
    <w:p w14:paraId="579A53B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Образование трещин на днище обтекателя водорадиатора (массовый дефект).</w:t>
      </w:r>
    </w:p>
    <w:p w14:paraId="568AD4D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Заедание иглы высотного корректора ВРК.</w:t>
      </w:r>
    </w:p>
    <w:p w14:paraId="271541B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Трещина мембраны карбюратора К-105БП.</w:t>
      </w:r>
    </w:p>
    <w:p w14:paraId="7587912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Разрушение втулки валика водопомпы.</w:t>
      </w:r>
    </w:p>
    <w:p w14:paraId="6CD8666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Разрушение роликов подшипников колес.</w:t>
      </w:r>
    </w:p>
    <w:p w14:paraId="44DE34B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ВООРУЖЕНИЮ</w:t>
      </w:r>
    </w:p>
    <w:p w14:paraId="1B9A527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Отказ пушки вследствие заедания звеньев в звеньеотводе.</w:t>
      </w:r>
    </w:p>
    <w:p w14:paraId="0A595E5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Отказ пушки вследствие недостаточной емкости звеньесборника. Звеньесборник вмещает 80-85 звеньев при боезапасе 120 снарядов.</w:t>
      </w:r>
    </w:p>
    <w:p w14:paraId="2186012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Неправильное отражение гильз пушки ШВАК.</w:t>
      </w:r>
    </w:p>
    <w:p w14:paraId="2CE7408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Заедание патронной ленты в рукаве левого пулемета УБС.</w:t>
      </w:r>
    </w:p>
    <w:p w14:paraId="3EA39BE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Массовые случаи поперечного разрыва гильз пулемета УБС.</w:t>
      </w:r>
    </w:p>
    <w:p w14:paraId="25A1392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Травление воздуха в клапанах и цилиндре пневмоперезарядки пулеметов УБС.</w:t>
      </w:r>
    </w:p>
    <w:p w14:paraId="351B2CA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Заедание звеньев в звеньеотводе правого пулемета УБС.</w:t>
      </w:r>
    </w:p>
    <w:p w14:paraId="6E8D743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Переднее крепление пулеметов УБС не позволяет быстро снять и переставить пулеметы.</w:t>
      </w:r>
    </w:p>
    <w:p w14:paraId="43B11303"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СПЕЦОБОРУДОВАНИЮ</w:t>
      </w:r>
    </w:p>
    <w:p w14:paraId="7B33459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Отказ Тахометра ТЭ-22 вследствие выпадания шариков подшипника. Ржавление магнитной системы и шарикоподшипников из-за отсутствия смазки.</w:t>
      </w:r>
    </w:p>
    <w:p w14:paraId="7902649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От вибрации выпадают предохранители на распределительном щитке.</w:t>
      </w:r>
    </w:p>
    <w:p w14:paraId="6BDAA71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Частые случаи короткого замыкания на разъемной коробке за приборной доской, вследствие разрушения резиновой изоляции крышки попадающим маслом.</w:t>
      </w:r>
    </w:p>
    <w:p w14:paraId="3E48DEE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Отказ сигнализации костыля вследствие отхода кронштейна концевого выключателя ВК-166.</w:t>
      </w:r>
    </w:p>
    <w:p w14:paraId="0C9CB4D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Неудовлетворительный монтаж проводки термометра воды, термометра масла и давления масла. Для замены их требуется 50-60 мин.</w:t>
      </w:r>
    </w:p>
    <w:p w14:paraId="72D1686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Заедание стрелки УС-800 из-за отсутствия смазки.</w:t>
      </w:r>
    </w:p>
    <w:p w14:paraId="66A007C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ХАРАКТЕРНЫЕ ДЕФЕКТЫ САМОЛЕТА ЯК-1</w:t>
      </w:r>
    </w:p>
    <w:p w14:paraId="2456F93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Забрызгивание передней части фонаря кабины маслом из уплотнения вала редуктора мотора.</w:t>
      </w:r>
    </w:p>
    <w:p w14:paraId="37A48FD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Неотъемная моторная рама затрудняет ремонт самолета. При повреждении моторной рамы приходится отправлять в ремонт весь самолет.</w:t>
      </w:r>
    </w:p>
    <w:p w14:paraId="3F2F46E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Деформируется горизонтальная труба крепления амортстойки хвостового колеса.</w:t>
      </w:r>
    </w:p>
    <w:p w14:paraId="13BF17C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Течь смеси из цилиндра костыля через манжеты.</w:t>
      </w:r>
    </w:p>
    <w:p w14:paraId="250018A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Срез зубьев бронзовой шестерни управления Р-7, вследствие чего имеет место раскрутка винта.</w:t>
      </w:r>
    </w:p>
    <w:p w14:paraId="0FBF16C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Образование трещин и поломка ломающегося подкоса ног шасси.</w:t>
      </w:r>
    </w:p>
    <w:p w14:paraId="30D90AF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Подкосы шасси не взаимозаменяемы и при замене плохо подходят.</w:t>
      </w:r>
    </w:p>
    <w:p w14:paraId="11873EB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Обрыв верхнего шарнира верхнего щитка шасси.</w:t>
      </w:r>
    </w:p>
    <w:p w14:paraId="0C7DABC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Обрыв ушка кронштейна крепления верхнего щитка к стойке шасси.</w:t>
      </w:r>
    </w:p>
    <w:p w14:paraId="4C34AF9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Обрыв предохранительной сетки всасывающего патрубка.</w:t>
      </w:r>
    </w:p>
    <w:p w14:paraId="1C40FEB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Травит воздушная система шасси и щитков.</w:t>
      </w:r>
    </w:p>
    <w:p w14:paraId="0478513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Замки "молния" шторок лючков в куполах крыла после непродолжительной эксплоатации приходят в негодность.</w:t>
      </w:r>
    </w:p>
    <w:p w14:paraId="16CFFD8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ВЫВОДЫ</w:t>
      </w:r>
    </w:p>
    <w:p w14:paraId="443CE78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 результате командировки в авиачасти Действующей Армии Сталинградского фронта выявлены серьезные недостатки в эксплоатации самолетов Як-1 и Як-7 на земле и в полете.</w:t>
      </w:r>
    </w:p>
    <w:p w14:paraId="6F8AD93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Причинами этого являются:</w:t>
      </w:r>
    </w:p>
    <w:p w14:paraId="3CBC158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Формирование и переучивание отдельных полков на новую материальную часть проводится в сроки, недостаточные для освоения самолетов.</w:t>
      </w:r>
    </w:p>
    <w:p w14:paraId="1691DFE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Вновь сформированные части не имеют каких-либо инструкций и пособий по эксплоатации.</w:t>
      </w:r>
    </w:p>
    <w:p w14:paraId="7546E22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Работники эксплоатационной службы посещают части, как правило, с инспекционной, а не инструктивной целью.</w:t>
      </w:r>
    </w:p>
    <w:p w14:paraId="3B5DDD9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Летный состав, особенно молодой, прибывающий из ЗАП-ов не знает матчасти самолетов и не умеет их эксплоатировать.</w:t>
      </w:r>
    </w:p>
    <w:p w14:paraId="1B0A95F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В авиачастях совершенно не проводятся занятия с летно-техническим составом по повышению их технической грамотности.</w:t>
      </w:r>
    </w:p>
    <w:p w14:paraId="0028E43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 Периодические проверки знаний инструкций по эксплоатации также не проводятся.</w:t>
      </w:r>
    </w:p>
    <w:p w14:paraId="3BC84C5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 Инженеры авиадивизий и авиаполков занимаются исключительно текущей эксплоатацией и ремонтом матчасти и совершенно не уделяют внимания вопросам эксплоатации самолетов в полете.</w:t>
      </w:r>
    </w:p>
    <w:p w14:paraId="0E25026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Наличие и повсеместное распространение перечисленных недостатков очень пагубно сказывается на боевой деятельности и успехах истребительной авиации и должны быть в ближайшее время изжиты.</w:t>
      </w:r>
    </w:p>
    <w:p w14:paraId="3CD9905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Опросом летного состава, а также наблюдением установлено, что самолеты Як-1 и Як-7 значительно уступают новым истребителям противника Ме-109Ф-4 и Ме-109G-2, как в отношении горизонтальной скорости, так и в отношении вертикального маневра.</w:t>
      </w:r>
    </w:p>
    <w:p w14:paraId="0182530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Причинами этого являются:</w:t>
      </w:r>
    </w:p>
    <w:p w14:paraId="7FB8516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Самолеты Як-1 и Як-7 после 16-60 часов полевой эксплоатации теряют 18-19 км/час скорости по сравнению с новыми самолетами.</w:t>
      </w:r>
    </w:p>
    <w:p w14:paraId="5D1844D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Летный состав неграмотно экплоатирует самолеты Як-1 и Як-7 в воздухе, вследствие чего самолеты недодают 40-50 км/час скорости.</w:t>
      </w:r>
    </w:p>
    <w:p w14:paraId="0716091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Противник значительно модифицировал свой истребитель Ме-109 и наши самолеты, на таких активных участках, как Сталинградский фронт, ведут воздушные бои уже не с тем Ме-109Ф, который был испытан в НИИ ВВС КА, а другим истребителем Ме-109, который является его более совершенной модификацией.</w:t>
      </w:r>
    </w:p>
    <w:p w14:paraId="736732B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Нужно признать, что улучшение эксплоатации самолетов Як-1 и Як-7 в полете может несколько уменьшить, но не устранить преимуществ новых немецких истребителей над нашими.</w:t>
      </w:r>
    </w:p>
    <w:p w14:paraId="59113FE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обеспечения нашим истребителям превосходства над истребителями противника необходимо:</w:t>
      </w:r>
    </w:p>
    <w:p w14:paraId="05CDDF1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Срочно модифицировать самолеты Як-1 и Як-7, как за счет облегчения конструкции на 200-300 кг и улучшения аэродинамики (чего на Як-1 до сих пор не сделано), так и увеличения мощности существующего или установки нового мотора, рассматривая эти истребители как массовые и вполне доступные летчику невысокой квалификации.</w:t>
      </w:r>
    </w:p>
    <w:p w14:paraId="45F3F1C2"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На базе самолета Як или заново создать самолет типа самолета СК-2 (конструкции т. Бисноват) для ограниченного числа летчиков высокой квалификации. Самолет должен иметь очень высокие горизонтальную скорость и вертикальную маневренность, даже за счет некоторого усложнения техники пилотирования и других данных самолета.</w:t>
      </w:r>
    </w:p>
    <w:p w14:paraId="3A8E841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Опыт боевых действий показал, что к действующим ныне установкам и соображениям по части живучести самолета следует отнестись критически и даже пересмотреть их.</w:t>
      </w:r>
    </w:p>
    <w:p w14:paraId="086ED77A"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Протектор бензобаков, весящий около 50 кг, не обладает заволакивающими свойствами и не препятствует опорожнению бензобаков, поэтому его следует снять с самолета, пока не будет изыскан лучший, поместив бензобаки в кассеты, заполненные нейтральным газом (вторая зона).</w:t>
      </w:r>
    </w:p>
    <w:p w14:paraId="1F4D2AB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проверки этого вопроса необходимо выпустить небольшое количество самолетов без протектора для испытания в боевых условиях.</w:t>
      </w:r>
    </w:p>
    <w:p w14:paraId="6E6CFF6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Бронеспинка достаточно хорошо защищает летчика от пуль мелкого калибра, а также осколков снарядов, но нуждается в доработке верхней части. Вопрос о дополнительном бронировании от снарядов 15 мм (вес брони 70 кг), схема которого разрабатывалась, следует пока что снять. Как показывает пример Ме-109G-2 (который забронирован частично), надежная и тяжелая броня нужна только самолету с посредственными летными данными.</w:t>
      </w:r>
    </w:p>
    <w:p w14:paraId="668E15F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уязвимыми самолеты Як-1 и Як-7 являются в пожарном отношении. Есть основания предполагать, что причиной воспламенения самолетов является не прострел бензобаков, как это считалось раньше, а поражение бензосистемы в замоторном пространстве. Для выяснения этого вопроса и принятия соответствующих защитных мер, необходимо срочно провести соответствующие испытания. Для повышения живучести самолета необходимо так же срочно изыскать средства защиты водосистемы от поражения ее осколками снарядов дистанционно-ударного действия.</w:t>
      </w:r>
    </w:p>
    <w:p w14:paraId="73ED639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Обзор из кабины самолетов Як-1 и Як-7 неудовлетворительный. Для улучшения обзора необходимо безотлагательно внедрить в серию давно известные и проверенные мероприятия:</w:t>
      </w:r>
    </w:p>
    <w:p w14:paraId="7512A74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Улучшить качество плексигласа;</w:t>
      </w:r>
    </w:p>
    <w:p w14:paraId="67A7CF0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Устранить забрызгивание козырька маслом, согласно рекомендации ЛИИ НКАП;</w:t>
      </w:r>
    </w:p>
    <w:p w14:paraId="2BBDBB4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Обеспечить обзор назад за счет уменьшения высоты гаргрота фюзеляжа за сиденьем летчика;</w:t>
      </w:r>
    </w:p>
    <w:p w14:paraId="28C638B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Оборудовать кабину зеркалом для просмотра задней полусферы.</w:t>
      </w:r>
    </w:p>
    <w:p w14:paraId="577A4E2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Вооружение на самолете Як-7 по мощности вполне удовлетворяет запросы летчиков-истребителей. Вооружение на самолете Як-1 малоэффективно против истребителей и, особенно, бомбардировщиков противника и его следует усилить путем замены пулеметов ШКАС 2 пулеметами УБС по типу самолета Як-7, с тем же боекомплектом.</w:t>
      </w:r>
    </w:p>
    <w:p w14:paraId="0A14CBD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увеличения эффективности вооружения самолетов Як-1 и Як-7 необходимо:</w:t>
      </w:r>
    </w:p>
    <w:p w14:paraId="5ADCCE3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На самолетах Як-1 и Як-7 изменить управление огнем оружия, обеспечив возможность ведения огня только одной правой рукой;</w:t>
      </w:r>
    </w:p>
    <w:p w14:paraId="63E12A3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Отработать для пушки ШВАК снаряды дистанционно-ударного действия с самоликвидатором по типу немецких;</w:t>
      </w:r>
    </w:p>
    <w:p w14:paraId="501E60D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Обеспечить пушку ШВАК трассирующими снарядами. Принять меры к бесперебойному снабжению авиачастей Действующей Армии необходимыми видами боеприпасов.</w:t>
      </w:r>
    </w:p>
    <w:p w14:paraId="3875190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Обеспечить самолеты Як-1 и Як-7 более верным и удобным средством наводки оружия в цель, чем прицел ПБП-1а;</w:t>
      </w:r>
    </w:p>
    <w:p w14:paraId="7F4DF8FB"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На самолете Як-7 обеспечить отстрел всего боекомплекта пушки, а не 80-85 снарядов;</w:t>
      </w:r>
    </w:p>
    <w:p w14:paraId="6D55B46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 Довести до сведения ГКО о мнении летчиков по части РС.</w:t>
      </w:r>
    </w:p>
    <w:p w14:paraId="0BF70A79"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Ремонт самолетов многими ПАРМ’ами (например, стоящими в дер. Таловка) проводится неудовлетворительно, что понижает летные данные и боеготовность самолетов. Действующие часть вынуждены отдельные самолеты, как брак, возвращать на повторный ремонт.</w:t>
      </w:r>
    </w:p>
    <w:p w14:paraId="1F596DD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Необходимо:</w:t>
      </w:r>
    </w:p>
    <w:p w14:paraId="44D7BF8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Усилить оснащенность ПАРМ’ов за счет изыскания местных ресурсов (мастерские МТС и др.) и централизованного снабжения некоторыми специальными приспособлениями (лемонт лопасти винта и др.)</w:t>
      </w:r>
    </w:p>
    <w:p w14:paraId="23DC540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Обеспечить действующие части и ПАРМ’ы пособиями по полевому ремонту, а также ремонтными материалами.</w:t>
      </w:r>
    </w:p>
    <w:p w14:paraId="56902ED0"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Укомплектовать ПАРМ’ы необходимым количеством рабочих, знакомых с ремонтом самолетов. Устранить некомплектность ПАРМ’ов в рабочей силе.</w:t>
      </w:r>
    </w:p>
    <w:p w14:paraId="7460CA1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В целях изжития других недостатков, необходимо осуществить следующие мероприятия:</w:t>
      </w:r>
    </w:p>
    <w:p w14:paraId="403596B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Обеспечить все самолеты табличками с перечнем основных режимов полета. Табличку поместить на видном месте в кабине летчика.</w:t>
      </w:r>
    </w:p>
    <w:p w14:paraId="62E4CE77"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Обеспечить все выпускаемые с заводов НКАП самолеты Як-1 и Як-7 приемной радиостанцией и местом для установки передатчика. Резко улучшить качество радиосвязи, устранив причины, мешающие ее использованию.</w:t>
      </w:r>
    </w:p>
    <w:p w14:paraId="7ED1841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Форсировать внедрение в серию связи сектора нормального газа с управлением Р-7.</w:t>
      </w:r>
    </w:p>
    <w:p w14:paraId="46C576E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Прекратить практику обкатки моторов новых самолетов на пониженных наддуве и оборотах в боевых условиях. Выяснить необходимость 10-та часовой обкатки.</w:t>
      </w:r>
    </w:p>
    <w:p w14:paraId="206EF181"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Потребовать от Главного Конструктора мотора М-105ПФ повышения допустимой температуры воды не ниже чем до 110 ˚Ц, если нужно даже за счет сокращения ресурса мотора до 100-50 час.</w:t>
      </w:r>
    </w:p>
    <w:p w14:paraId="5B33B22F"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 Разрешить авиачастям Действующей Армии снять дополнительные бензобаки, установленные в задней кабине самолета Як-7.</w:t>
      </w:r>
    </w:p>
    <w:p w14:paraId="6947AA7C"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Поставить вопрос о возможности и необходимости пересмотра Постановления ГКО о запуске дополнительных бензобаков в серию.</w:t>
      </w:r>
    </w:p>
    <w:p w14:paraId="7D64491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 Разработать и внести на рассмотрение Ставки проект приказа о порядке сбора и ответственности должностных лиц за сохранение и экстренную отправку по назначению трофейного имущества с приложением перечня трофеев, подлежащих сбору, адресов отправки и др.</w:t>
      </w:r>
    </w:p>
    <w:p w14:paraId="0B54BC5E"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п.п. ВЕДУЩИЙ ИНЖЕНЕР САМОЛЕТОВ ЯК-1 и ЯК-7</w:t>
      </w:r>
    </w:p>
    <w:p w14:paraId="4CCB20D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ИНЖЕНЕР-МАЙОР /СТЕПАНЕЦ/</w:t>
      </w:r>
    </w:p>
    <w:p w14:paraId="27B8996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п.п. ЛЕТЧИК ИСПЫТАТЕЛЬ</w:t>
      </w:r>
    </w:p>
    <w:p w14:paraId="6FE1B31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ГЕРОЙ СОВЕТСКОГО СОЮЗА МАЙОР /ЗАЙЦЕВ/</w:t>
      </w:r>
    </w:p>
    <w:p w14:paraId="40A0A624"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п.п. ИНЖЕНЕР-КАПИТАН /ОНОПРИЕНКО/ (23546).</w:t>
      </w:r>
    </w:p>
    <w:p w14:paraId="6E1287D2" w14:textId="77777777" w:rsidR="003D1E70" w:rsidRPr="0084550E" w:rsidRDefault="003D1E70" w:rsidP="0084550E">
      <w:pPr>
        <w:spacing w:after="0" w:line="240" w:lineRule="auto"/>
        <w:jc w:val="both"/>
        <w:rPr>
          <w:rFonts w:ascii="Times New Roman" w:hAnsi="Times New Roman"/>
          <w:color w:val="000000" w:themeColor="text1"/>
          <w:sz w:val="16"/>
          <w:szCs w:val="16"/>
        </w:rPr>
      </w:pPr>
    </w:p>
    <w:p w14:paraId="57F16DD6"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сентября 1942 г. бригада НИИ ВВС, работавшая на Сталинградском фронте, была вызвана к Г.М. Маленкову для доклада о недостатках эксплуатации самоле</w:t>
      </w:r>
      <w:r w:rsidRPr="0084550E">
        <w:rPr>
          <w:rFonts w:ascii="Times New Roman" w:hAnsi="Times New Roman"/>
          <w:color w:val="000000" w:themeColor="text1"/>
          <w:sz w:val="16"/>
          <w:szCs w:val="16"/>
        </w:rPr>
        <w:softHyphen/>
        <w:t>тов-истребителей в частях действующей армии. Судя по некоторым данным, присут</w:t>
      </w:r>
      <w:r w:rsidRPr="0084550E">
        <w:rPr>
          <w:rFonts w:ascii="Times New Roman" w:hAnsi="Times New Roman"/>
          <w:color w:val="000000" w:themeColor="text1"/>
          <w:sz w:val="16"/>
          <w:szCs w:val="16"/>
        </w:rPr>
        <w:softHyphen/>
        <w:t>ствовали А.И. Шахурин, А.А. Новиков и его заместитель Г.А. Ворожейкин. В конце сове</w:t>
      </w:r>
      <w:r w:rsidRPr="0084550E">
        <w:rPr>
          <w:rFonts w:ascii="Times New Roman" w:hAnsi="Times New Roman"/>
          <w:color w:val="000000" w:themeColor="text1"/>
          <w:sz w:val="16"/>
          <w:szCs w:val="16"/>
        </w:rPr>
        <w:softHyphen/>
        <w:t>щания Г.М. Маленков распорядился подгото</w:t>
      </w:r>
      <w:r w:rsidRPr="0084550E">
        <w:rPr>
          <w:rFonts w:ascii="Times New Roman" w:hAnsi="Times New Roman"/>
          <w:color w:val="000000" w:themeColor="text1"/>
          <w:sz w:val="16"/>
          <w:szCs w:val="16"/>
        </w:rPr>
        <w:softHyphen/>
        <w:t>вить проект постановления ГКО. Такой доку</w:t>
      </w:r>
      <w:r w:rsidRPr="0084550E">
        <w:rPr>
          <w:rFonts w:ascii="Times New Roman" w:hAnsi="Times New Roman"/>
          <w:color w:val="000000" w:themeColor="text1"/>
          <w:sz w:val="16"/>
          <w:szCs w:val="16"/>
        </w:rPr>
        <w:softHyphen/>
        <w:t>мент уже был готов и тут же представлен Ге</w:t>
      </w:r>
      <w:r w:rsidRPr="0084550E">
        <w:rPr>
          <w:rFonts w:ascii="Times New Roman" w:hAnsi="Times New Roman"/>
          <w:color w:val="000000" w:themeColor="text1"/>
          <w:sz w:val="16"/>
          <w:szCs w:val="16"/>
        </w:rPr>
        <w:softHyphen/>
        <w:t>оргию Максимилиановичу, который сделал ряд замечаний по его корректировке. Утром 1 октября состоялось обсуждение уточненного проект постановления ГКО у Г.М. Маленкова, а в 14.00 - совещание в кабинете у Сталина. Присутствовали руководители НКАП, коман</w:t>
      </w:r>
      <w:r w:rsidRPr="0084550E">
        <w:rPr>
          <w:rFonts w:ascii="Times New Roman" w:hAnsi="Times New Roman"/>
          <w:color w:val="000000" w:themeColor="text1"/>
          <w:sz w:val="16"/>
          <w:szCs w:val="16"/>
        </w:rPr>
        <w:softHyphen/>
        <w:t>дование ВВС, еще ряд лиц, в том числе, Васи</w:t>
      </w:r>
      <w:r w:rsidRPr="0084550E">
        <w:rPr>
          <w:rFonts w:ascii="Times New Roman" w:hAnsi="Times New Roman"/>
          <w:color w:val="000000" w:themeColor="text1"/>
          <w:sz w:val="16"/>
          <w:szCs w:val="16"/>
        </w:rPr>
        <w:softHyphen/>
        <w:t>лий Сталин. Иосиф Виссарионович подписал постановление без купюр. Канцелярия при</w:t>
      </w:r>
      <w:r w:rsidRPr="0084550E">
        <w:rPr>
          <w:rFonts w:ascii="Times New Roman" w:hAnsi="Times New Roman"/>
          <w:color w:val="000000" w:themeColor="text1"/>
          <w:sz w:val="16"/>
          <w:szCs w:val="16"/>
        </w:rPr>
        <w:softHyphen/>
        <w:t>своила ему № 2359сс. Это был несколько не</w:t>
      </w:r>
      <w:r w:rsidRPr="0084550E">
        <w:rPr>
          <w:rFonts w:ascii="Times New Roman" w:hAnsi="Times New Roman"/>
          <w:color w:val="000000" w:themeColor="text1"/>
          <w:sz w:val="16"/>
          <w:szCs w:val="16"/>
        </w:rPr>
        <w:softHyphen/>
        <w:t>обычный документ. Вторая часть - рутинное постановление ГКО с датами, цифрами и кон</w:t>
      </w:r>
      <w:r w:rsidRPr="0084550E">
        <w:rPr>
          <w:rFonts w:ascii="Times New Roman" w:hAnsi="Times New Roman"/>
          <w:color w:val="000000" w:themeColor="text1"/>
          <w:sz w:val="16"/>
          <w:szCs w:val="16"/>
        </w:rPr>
        <w:softHyphen/>
        <w:t>кретными мероприятиями (о них - в другой раз), а первая выглядела так: «Обязать Командующего ВВС КА т. Новикова форми</w:t>
      </w:r>
      <w:r w:rsidRPr="0084550E">
        <w:rPr>
          <w:rFonts w:ascii="Times New Roman" w:hAnsi="Times New Roman"/>
          <w:color w:val="000000" w:themeColor="text1"/>
          <w:sz w:val="16"/>
          <w:szCs w:val="16"/>
        </w:rPr>
        <w:softHyphen/>
        <w:t>руемые истребительные полки обучать: во- первых, грамотному владению самолетом; во-вторых, хорошо и отлично прицельно стрелять, хорошо и отлично вести воздуш</w:t>
      </w:r>
      <w:r w:rsidRPr="0084550E">
        <w:rPr>
          <w:rFonts w:ascii="Times New Roman" w:hAnsi="Times New Roman"/>
          <w:color w:val="000000" w:themeColor="text1"/>
          <w:sz w:val="16"/>
          <w:szCs w:val="16"/>
        </w:rPr>
        <w:softHyphen/>
        <w:t>ный бой одиночно, в паре и в группе. Без от</w:t>
      </w:r>
      <w:r w:rsidRPr="0084550E">
        <w:rPr>
          <w:rFonts w:ascii="Times New Roman" w:hAnsi="Times New Roman"/>
          <w:color w:val="000000" w:themeColor="text1"/>
          <w:sz w:val="16"/>
          <w:szCs w:val="16"/>
        </w:rPr>
        <w:softHyphen/>
        <w:t>работки этих качеств полки на фронт не отправлять.</w:t>
      </w:r>
    </w:p>
    <w:p w14:paraId="640F8FF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Вернуть в строй летчиков-истреби</w:t>
      </w:r>
      <w:r w:rsidRPr="0084550E">
        <w:rPr>
          <w:rFonts w:ascii="Times New Roman" w:hAnsi="Times New Roman"/>
          <w:color w:val="000000" w:themeColor="text1"/>
          <w:sz w:val="16"/>
          <w:szCs w:val="16"/>
        </w:rPr>
        <w:softHyphen/>
        <w:t>телей, имеющих боевой опыт и отлично вла</w:t>
      </w:r>
      <w:r w:rsidRPr="0084550E">
        <w:rPr>
          <w:rFonts w:ascii="Times New Roman" w:hAnsi="Times New Roman"/>
          <w:color w:val="000000" w:themeColor="text1"/>
          <w:sz w:val="16"/>
          <w:szCs w:val="16"/>
        </w:rPr>
        <w:softHyphen/>
        <w:t>деющих самолетом, находящихся на заводах НКАП, во внутренних округах, в школах, за</w:t>
      </w:r>
      <w:r w:rsidRPr="0084550E">
        <w:rPr>
          <w:rFonts w:ascii="Times New Roman" w:hAnsi="Times New Roman"/>
          <w:color w:val="000000" w:themeColor="text1"/>
          <w:sz w:val="16"/>
          <w:szCs w:val="16"/>
        </w:rPr>
        <w:softHyphen/>
        <w:t>пасных полках и бригадах. Кроме этого, за</w:t>
      </w:r>
      <w:r w:rsidRPr="0084550E">
        <w:rPr>
          <w:rFonts w:ascii="Times New Roman" w:hAnsi="Times New Roman"/>
          <w:color w:val="000000" w:themeColor="text1"/>
          <w:sz w:val="16"/>
          <w:szCs w:val="16"/>
        </w:rPr>
        <w:softHyphen/>
        <w:t>менить в системе ПВО Территории Страны 100 летчиков-истребителей, имеющих бое</w:t>
      </w:r>
      <w:r w:rsidRPr="0084550E">
        <w:rPr>
          <w:rFonts w:ascii="Times New Roman" w:hAnsi="Times New Roman"/>
          <w:color w:val="000000" w:themeColor="text1"/>
          <w:sz w:val="16"/>
          <w:szCs w:val="16"/>
        </w:rPr>
        <w:softHyphen/>
        <w:t>вой опыт и с хорошей техникой пилотирова</w:t>
      </w:r>
      <w:r w:rsidRPr="0084550E">
        <w:rPr>
          <w:rFonts w:ascii="Times New Roman" w:hAnsi="Times New Roman"/>
          <w:color w:val="000000" w:themeColor="text1"/>
          <w:sz w:val="16"/>
          <w:szCs w:val="16"/>
        </w:rPr>
        <w:softHyphen/>
        <w:t>ния, на молодых летчиков-истребителей, окончивших летние школы в 1942 г.</w:t>
      </w:r>
    </w:p>
    <w:p w14:paraId="44130625"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 целях бесперебойной и безотказной работы вооружения на самолете-истреби</w:t>
      </w:r>
      <w:r w:rsidRPr="0084550E">
        <w:rPr>
          <w:rFonts w:ascii="Times New Roman" w:hAnsi="Times New Roman"/>
          <w:color w:val="000000" w:themeColor="text1"/>
          <w:sz w:val="16"/>
          <w:szCs w:val="16"/>
        </w:rPr>
        <w:softHyphen/>
        <w:t>теле и обкатки мотора и самолета, разре</w:t>
      </w:r>
      <w:r w:rsidRPr="0084550E">
        <w:rPr>
          <w:rFonts w:ascii="Times New Roman" w:hAnsi="Times New Roman"/>
          <w:color w:val="000000" w:themeColor="text1"/>
          <w:sz w:val="16"/>
          <w:szCs w:val="16"/>
        </w:rPr>
        <w:softHyphen/>
        <w:t>шить Командующему ВВС КА т. Новикову, после получения самолетов с завода, дове</w:t>
      </w:r>
      <w:r w:rsidRPr="0084550E">
        <w:rPr>
          <w:rFonts w:ascii="Times New Roman" w:hAnsi="Times New Roman"/>
          <w:color w:val="000000" w:themeColor="text1"/>
          <w:sz w:val="16"/>
          <w:szCs w:val="16"/>
        </w:rPr>
        <w:softHyphen/>
        <w:t>сти налет в запасном полку на каждый само</w:t>
      </w:r>
      <w:r w:rsidRPr="0084550E">
        <w:rPr>
          <w:rFonts w:ascii="Times New Roman" w:hAnsi="Times New Roman"/>
          <w:color w:val="000000" w:themeColor="text1"/>
          <w:sz w:val="16"/>
          <w:szCs w:val="16"/>
        </w:rPr>
        <w:softHyphen/>
        <w:t>лет не менее 10 часов» (23587).</w:t>
      </w:r>
    </w:p>
    <w:p w14:paraId="28DF863F" w14:textId="77777777" w:rsidR="003D1E70" w:rsidRPr="0084550E" w:rsidRDefault="003D1E70" w:rsidP="0084550E">
      <w:pPr>
        <w:spacing w:after="0" w:line="240" w:lineRule="auto"/>
        <w:jc w:val="both"/>
        <w:rPr>
          <w:rFonts w:ascii="Times New Roman" w:hAnsi="Times New Roman"/>
          <w:color w:val="000000" w:themeColor="text1"/>
          <w:sz w:val="16"/>
          <w:szCs w:val="16"/>
        </w:rPr>
      </w:pPr>
    </w:p>
    <w:p w14:paraId="7EAD0D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сентября 1942 вышло постановление прокурора ТатАССР Д. Исурова:</w:t>
      </w:r>
    </w:p>
    <w:p w14:paraId="4FEFE5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мая в боевом полете разбился Пе-2 № 5/74, погиб летчик. Причина - небрежный монтаж бензосистемы. 25 мая на заводе, при контрольно-сдаточном полете разбился Пе-2 № 19/81 с человеческими жертвами. Причина - отказ управления рулем высоты. Кроме того, на ряде Пе-2 зафиксированы некачественный монтаж бензо- масло- водосистем, отсутствие болтов и незашплинтованные гайки. 4 июня Пе-2 № 1/85 разбился из-за отсоединения тяги газа.</w:t>
      </w:r>
    </w:p>
    <w:p w14:paraId="4135D3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дефекты наблюдались на машинах выпуска февраль-март, когда шла наладка производства. Сейчас положение резко улучшилось, потери в скорости уменьшились - 9-18 км/ч, против 30-40 км/ч весной. (...) Дело прекращено» (12049).</w:t>
      </w:r>
    </w:p>
    <w:p w14:paraId="48F2EA9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2CA5993"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30 сентября 1942 дюжина А-20 построилась клином и взяла курс на Ном. Ведущим группы был майор П.В. Недосекин. В Ном самолеты прилетели бла</w:t>
      </w:r>
      <w:r w:rsidRPr="0084550E">
        <w:rPr>
          <w:rFonts w:ascii="Times New Roman" w:hAnsi="Times New Roman"/>
          <w:color w:val="000000" w:themeColor="text1"/>
          <w:sz w:val="16"/>
          <w:szCs w:val="16"/>
        </w:rPr>
        <w:softHyphen/>
        <w:t>гополучно, но далее их остановила плохая погода. Лишь 7 октября бомбардиров</w:t>
      </w:r>
      <w:r w:rsidRPr="0084550E">
        <w:rPr>
          <w:rFonts w:ascii="Times New Roman" w:hAnsi="Times New Roman"/>
          <w:color w:val="000000" w:themeColor="text1"/>
          <w:sz w:val="16"/>
          <w:szCs w:val="16"/>
        </w:rPr>
        <w:softHyphen/>
        <w:t>щики смогли продолжить путь на запад. В Марково самолеты сдали экипажам 2-го полка.</w:t>
      </w:r>
    </w:p>
    <w:p w14:paraId="07DB3798"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по трассе пошла первая группа истребителей Р-40К. Два дня спу</w:t>
      </w:r>
      <w:r w:rsidRPr="0084550E">
        <w:rPr>
          <w:rFonts w:ascii="Times New Roman" w:hAnsi="Times New Roman"/>
          <w:color w:val="000000" w:themeColor="text1"/>
          <w:sz w:val="16"/>
          <w:szCs w:val="16"/>
        </w:rPr>
        <w:softHyphen/>
        <w:t>стя, уже на советской территории, она по</w:t>
      </w:r>
      <w:r w:rsidRPr="0084550E">
        <w:rPr>
          <w:rFonts w:ascii="Times New Roman" w:hAnsi="Times New Roman"/>
          <w:color w:val="000000" w:themeColor="text1"/>
          <w:sz w:val="16"/>
          <w:szCs w:val="16"/>
        </w:rPr>
        <w:softHyphen/>
        <w:t>несла первые потери. До Уэлькаля группу лидировал А-20, далее его сменил Ли-2. Но транспортный самолет, причем порядком изношенный, летел гораздо медленнее, чем истребители, а его экипаж не имел опыта лидирования. В плотной облачно</w:t>
      </w:r>
      <w:r w:rsidRPr="0084550E">
        <w:rPr>
          <w:rFonts w:ascii="Times New Roman" w:hAnsi="Times New Roman"/>
          <w:color w:val="000000" w:themeColor="text1"/>
          <w:sz w:val="16"/>
          <w:szCs w:val="16"/>
        </w:rPr>
        <w:softHyphen/>
        <w:t>сти строй распался. Истребители по одно</w:t>
      </w:r>
      <w:r w:rsidRPr="0084550E">
        <w:rPr>
          <w:rFonts w:ascii="Times New Roman" w:hAnsi="Times New Roman"/>
          <w:color w:val="000000" w:themeColor="text1"/>
          <w:sz w:val="16"/>
          <w:szCs w:val="16"/>
        </w:rPr>
        <w:softHyphen/>
        <w:t>му и по два возвращались в Уэлькаль. Два Р-40К погибли вместе с пилотами. В по</w:t>
      </w:r>
      <w:r w:rsidRPr="0084550E">
        <w:rPr>
          <w:rFonts w:ascii="Times New Roman" w:hAnsi="Times New Roman"/>
          <w:color w:val="000000" w:themeColor="text1"/>
          <w:sz w:val="16"/>
          <w:szCs w:val="16"/>
        </w:rPr>
        <w:softHyphen/>
        <w:t>следующем лидерами групп истребителей отправляли только бомбардировщики А-20 или В-25.</w:t>
      </w:r>
    </w:p>
    <w:p w14:paraId="7FF077DD" w14:textId="77777777" w:rsidR="003D1E70" w:rsidRPr="0084550E" w:rsidRDefault="003D1E7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ни на что, первая партия ис</w:t>
      </w:r>
      <w:r w:rsidRPr="0084550E">
        <w:rPr>
          <w:rFonts w:ascii="Times New Roman" w:hAnsi="Times New Roman"/>
          <w:color w:val="000000" w:themeColor="text1"/>
          <w:sz w:val="16"/>
          <w:szCs w:val="16"/>
        </w:rPr>
        <w:softHyphen/>
        <w:t>требителей продолжала двигаться к Крас</w:t>
      </w:r>
      <w:r w:rsidRPr="0084550E">
        <w:rPr>
          <w:rFonts w:ascii="Times New Roman" w:hAnsi="Times New Roman"/>
          <w:color w:val="000000" w:themeColor="text1"/>
          <w:sz w:val="16"/>
          <w:szCs w:val="16"/>
        </w:rPr>
        <w:softHyphen/>
        <w:t>ноярску. 27 октября она достигла Якутска, а в первых числах ноября — Красноярска. Согласно отчету Красноярской трассы, к концу октября в общей сложности пере</w:t>
      </w:r>
      <w:r w:rsidRPr="0084550E">
        <w:rPr>
          <w:rFonts w:ascii="Times New Roman" w:hAnsi="Times New Roman"/>
          <w:color w:val="000000" w:themeColor="text1"/>
          <w:sz w:val="16"/>
          <w:szCs w:val="16"/>
        </w:rPr>
        <w:softHyphen/>
        <w:t>гнали 28 истребителей Р-40, 14 бомбарди</w:t>
      </w:r>
      <w:r w:rsidRPr="0084550E">
        <w:rPr>
          <w:rFonts w:ascii="Times New Roman" w:hAnsi="Times New Roman"/>
          <w:color w:val="000000" w:themeColor="text1"/>
          <w:sz w:val="16"/>
          <w:szCs w:val="16"/>
        </w:rPr>
        <w:softHyphen/>
        <w:t>ровщиков А-20 и 10 транспортных самолетов С-47 (23513).</w:t>
      </w:r>
    </w:p>
    <w:p w14:paraId="47335B96" w14:textId="77777777" w:rsidR="003D1E70" w:rsidRPr="0084550E" w:rsidRDefault="003D1E70" w:rsidP="0084550E">
      <w:pPr>
        <w:spacing w:after="0" w:line="240" w:lineRule="auto"/>
        <w:jc w:val="both"/>
        <w:rPr>
          <w:rFonts w:ascii="Times New Roman" w:hAnsi="Times New Roman"/>
          <w:color w:val="000000" w:themeColor="text1"/>
          <w:sz w:val="16"/>
          <w:szCs w:val="16"/>
        </w:rPr>
      </w:pPr>
    </w:p>
    <w:p w14:paraId="2A1E981F" w14:textId="77777777" w:rsidR="00C7427F"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2BE9B00" w14:textId="77777777" w:rsidR="00C7427F" w:rsidRPr="0084550E" w:rsidRDefault="00C7427F" w:rsidP="0084550E">
      <w:pPr>
        <w:pStyle w:val="Iauiue"/>
        <w:jc w:val="both"/>
        <w:rPr>
          <w:iCs/>
          <w:color w:val="000000" w:themeColor="text1"/>
          <w:sz w:val="16"/>
          <w:szCs w:val="16"/>
        </w:rPr>
      </w:pPr>
    </w:p>
    <w:p w14:paraId="154D429E" w14:textId="77777777" w:rsidR="00C7427F" w:rsidRPr="0084550E" w:rsidRDefault="00C7427F" w:rsidP="0084550E">
      <w:pPr>
        <w:pStyle w:val="Iauiue"/>
        <w:tabs>
          <w:tab w:val="left" w:pos="11199"/>
        </w:tabs>
        <w:jc w:val="both"/>
        <w:rPr>
          <w:color w:val="000000" w:themeColor="text1"/>
          <w:sz w:val="16"/>
          <w:szCs w:val="16"/>
        </w:rPr>
      </w:pPr>
      <w:r w:rsidRPr="0084550E">
        <w:rPr>
          <w:color w:val="000000" w:themeColor="text1"/>
          <w:sz w:val="16"/>
          <w:szCs w:val="16"/>
        </w:rPr>
        <w:t>30 сентября 1942 года вышел приказ № 684сс НКТП</w:t>
      </w:r>
    </w:p>
    <w:p w14:paraId="5001655D" w14:textId="77777777" w:rsidR="00C7427F" w:rsidRPr="0084550E" w:rsidRDefault="00C7427F"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распоряжением СНК № 18528рс от 28 сентября 1942 года:</w:t>
      </w:r>
    </w:p>
    <w:p w14:paraId="609A82F1" w14:textId="77777777" w:rsidR="00C7427F" w:rsidRPr="0084550E" w:rsidRDefault="00C7427F" w:rsidP="0084550E">
      <w:pPr>
        <w:pStyle w:val="Iauiue"/>
        <w:tabs>
          <w:tab w:val="left" w:pos="11199"/>
        </w:tabs>
        <w:jc w:val="both"/>
        <w:rPr>
          <w:color w:val="000000" w:themeColor="text1"/>
          <w:sz w:val="16"/>
          <w:szCs w:val="16"/>
        </w:rPr>
      </w:pPr>
      <w:r w:rsidRPr="0084550E">
        <w:rPr>
          <w:color w:val="000000" w:themeColor="text1"/>
          <w:sz w:val="16"/>
          <w:szCs w:val="16"/>
        </w:rPr>
        <w:t>С 1 октября 1942 года выделить в самостоятельные предприятия:</w:t>
      </w:r>
    </w:p>
    <w:p w14:paraId="229E2F72" w14:textId="77777777" w:rsidR="00C7427F" w:rsidRPr="0084550E" w:rsidRDefault="00C7427F" w:rsidP="0084550E">
      <w:pPr>
        <w:pStyle w:val="Iauiue"/>
        <w:tabs>
          <w:tab w:val="left" w:pos="11199"/>
        </w:tabs>
        <w:jc w:val="both"/>
        <w:rPr>
          <w:color w:val="000000" w:themeColor="text1"/>
          <w:sz w:val="16"/>
          <w:szCs w:val="16"/>
        </w:rPr>
      </w:pPr>
      <w:r w:rsidRPr="0084550E">
        <w:rPr>
          <w:color w:val="000000" w:themeColor="text1"/>
          <w:sz w:val="16"/>
          <w:szCs w:val="16"/>
        </w:rPr>
        <w:t>Московский филиал завода № 37 с присвоением ему номера 37.</w:t>
      </w:r>
    </w:p>
    <w:p w14:paraId="298EDE5D" w14:textId="77777777" w:rsidR="00C7427F" w:rsidRPr="0084550E" w:rsidRDefault="00C7427F" w:rsidP="0084550E">
      <w:pPr>
        <w:pStyle w:val="Iauiue"/>
        <w:tabs>
          <w:tab w:val="left" w:pos="11199"/>
        </w:tabs>
        <w:jc w:val="both"/>
        <w:rPr>
          <w:color w:val="000000" w:themeColor="text1"/>
          <w:sz w:val="16"/>
          <w:szCs w:val="16"/>
        </w:rPr>
      </w:pPr>
      <w:r w:rsidRPr="0084550E">
        <w:rPr>
          <w:color w:val="000000" w:themeColor="text1"/>
          <w:sz w:val="16"/>
          <w:szCs w:val="16"/>
        </w:rPr>
        <w:t>Московский филиал завода № 76 с присвоением ему номера 39 (6129, 160).</w:t>
      </w:r>
    </w:p>
    <w:p w14:paraId="68F5673B" w14:textId="77777777" w:rsidR="00C7427F" w:rsidRPr="0084550E" w:rsidRDefault="00C7427F" w:rsidP="0084550E">
      <w:pPr>
        <w:pStyle w:val="Iauiue"/>
        <w:tabs>
          <w:tab w:val="left" w:pos="11199"/>
        </w:tabs>
        <w:jc w:val="both"/>
        <w:rPr>
          <w:color w:val="000000" w:themeColor="text1"/>
          <w:sz w:val="16"/>
          <w:szCs w:val="16"/>
        </w:rPr>
      </w:pPr>
    </w:p>
    <w:p w14:paraId="29862D48"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30 сентября 1942 на адрес директора НАТИ В. Я. Слонимского было отправлено письмо из ГАБТУ:</w:t>
      </w:r>
    </w:p>
    <w:p w14:paraId="1B83FDBF"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«Предложенный Вашим институтом проект использования корпуса танка Т-60 для создания бронированного танкового прицепа представляет интерес. Для изготовления 4-х опытных образцов предлагаемого Вамитанкового прицепа народный комиссар танковой промышленности дал за</w:t>
      </w:r>
      <w:r w:rsidRPr="0084550E">
        <w:rPr>
          <w:rFonts w:ascii="Times New Roman" w:hAnsi="Times New Roman"/>
          <w:color w:val="000000" w:themeColor="text1"/>
          <w:sz w:val="16"/>
          <w:szCs w:val="16"/>
        </w:rPr>
        <w:softHyphen/>
        <w:t>водам 10-дневный срок.</w:t>
      </w:r>
    </w:p>
    <w:p w14:paraId="31AA5304"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Ввиду этого прошу срочно разработать и представить на утвержде</w:t>
      </w:r>
      <w:r w:rsidRPr="0084550E">
        <w:rPr>
          <w:rFonts w:ascii="Times New Roman" w:hAnsi="Times New Roman"/>
          <w:color w:val="000000" w:themeColor="text1"/>
          <w:sz w:val="16"/>
          <w:szCs w:val="16"/>
        </w:rPr>
        <w:softHyphen/>
        <w:t>ние рабочие чертежи прицепа, в которых необходимо учесть следующее:</w:t>
      </w:r>
    </w:p>
    <w:p w14:paraId="6E3F96FE" w14:textId="77777777" w:rsidR="00A50962" w:rsidRPr="0084550E" w:rsidRDefault="00A50962" w:rsidP="0084550E">
      <w:pPr>
        <w:tabs>
          <w:tab w:val="left" w:pos="376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Прицеп не должен иметь башни и сидения механика-водителя.</w:t>
      </w:r>
    </w:p>
    <w:p w14:paraId="1890869C" w14:textId="77777777" w:rsidR="00A50962" w:rsidRPr="0084550E" w:rsidRDefault="00A50962" w:rsidP="0084550E">
      <w:pPr>
        <w:tabs>
          <w:tab w:val="left" w:pos="3759"/>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Задний люк должен откидываться вниз и быть приспособлен для про</w:t>
      </w:r>
      <w:r w:rsidRPr="0084550E">
        <w:rPr>
          <w:rFonts w:ascii="Times New Roman" w:hAnsi="Times New Roman"/>
          <w:color w:val="000000" w:themeColor="text1"/>
          <w:sz w:val="16"/>
          <w:szCs w:val="16"/>
        </w:rPr>
        <w:softHyphen/>
        <w:t>изводства погрузочно-разгрузочных работ.</w:t>
      </w:r>
    </w:p>
    <w:p w14:paraId="7B88DDB8" w14:textId="77777777" w:rsidR="00A50962" w:rsidRPr="0084550E" w:rsidRDefault="00A50962" w:rsidP="0084550E">
      <w:pPr>
        <w:tabs>
          <w:tab w:val="left" w:pos="378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Сцепное устройство должно обеспечивать производство сцепки без выхода экипажей из машин как с танка, так и из прицепа.</w:t>
      </w:r>
    </w:p>
    <w:p w14:paraId="4CAECDE2" w14:textId="77777777" w:rsidR="00A50962" w:rsidRPr="0084550E" w:rsidRDefault="00A50962" w:rsidP="0084550E">
      <w:pPr>
        <w:tabs>
          <w:tab w:val="left" w:pos="379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 корпусе прицепа предусмотреть отверстия для стрельбы из лич</w:t>
      </w:r>
      <w:r w:rsidRPr="0084550E">
        <w:rPr>
          <w:rFonts w:ascii="Times New Roman" w:hAnsi="Times New Roman"/>
          <w:color w:val="000000" w:themeColor="text1"/>
          <w:sz w:val="16"/>
          <w:szCs w:val="16"/>
        </w:rPr>
        <w:softHyphen/>
        <w:t>ного оружия» (17485).</w:t>
      </w:r>
    </w:p>
    <w:p w14:paraId="691D429F" w14:textId="77777777" w:rsidR="00A50962" w:rsidRPr="0084550E" w:rsidRDefault="00A50962" w:rsidP="0084550E">
      <w:pPr>
        <w:pStyle w:val="a3"/>
        <w:rPr>
          <w:color w:val="000000" w:themeColor="text1"/>
          <w:lang w:val="ru-RU"/>
        </w:rPr>
      </w:pPr>
    </w:p>
    <w:p w14:paraId="3B522429" w14:textId="77777777" w:rsidR="00833F45" w:rsidRPr="0077585D" w:rsidRDefault="00833F45" w:rsidP="00833F45">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30 сентября 1942 года было «Донесение о ходе строительства бронепоездов на Чкаловском ПРЗ»?</w:t>
      </w:r>
    </w:p>
    <w:p w14:paraId="5941FD14" w14:textId="77777777" w:rsidR="00833F45" w:rsidRPr="0077585D" w:rsidRDefault="00833F45" w:rsidP="00833F4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 xml:space="preserve"> «К организации производства завод приступил в сентябре. Из состава котельного цеха выделен отдельный участок строительства бронепоездов. Спецплощадок и помещений не имеется, строительство в основном идет на улице. По штату участок строительства имеет около 70 человек, непосредственно занято в строительстве 20 – 25 человек. Изготовление деталей на бронепоезде ведется в основном вручную. По состоянию на 1 октября 1942 года готовность первого бронепоезда к бронировке и вооружению составляет не более 50 %» (53635).</w:t>
      </w:r>
    </w:p>
    <w:p w14:paraId="5396CD58" w14:textId="77777777" w:rsidR="00833F45" w:rsidRPr="0077585D" w:rsidRDefault="00833F45" w:rsidP="00833F45">
      <w:pPr>
        <w:spacing w:after="0" w:line="240" w:lineRule="auto"/>
        <w:jc w:val="both"/>
        <w:rPr>
          <w:rFonts w:ascii="Times New Roman" w:hAnsi="Times New Roman"/>
          <w:color w:val="0070C0"/>
          <w:sz w:val="16"/>
          <w:szCs w:val="16"/>
        </w:rPr>
      </w:pPr>
    </w:p>
    <w:p w14:paraId="2291C0B4"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Подмосковье достигнут довоенный месячный объем добычи угля (14785).</w:t>
      </w:r>
    </w:p>
    <w:p w14:paraId="4C9A854B"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5EF86829" w14:textId="77777777" w:rsidR="00C7427F"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AC0C588" w14:textId="77777777" w:rsidR="00C7427F" w:rsidRPr="0084550E" w:rsidRDefault="00C7427F" w:rsidP="0084550E">
      <w:pPr>
        <w:pStyle w:val="Iauiue"/>
        <w:jc w:val="both"/>
        <w:rPr>
          <w:iCs/>
          <w:color w:val="000000" w:themeColor="text1"/>
          <w:sz w:val="16"/>
          <w:szCs w:val="16"/>
        </w:rPr>
      </w:pPr>
    </w:p>
    <w:p w14:paraId="5066EE0A"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утреннее сообщение Совинформбюро:</w:t>
      </w:r>
    </w:p>
    <w:p w14:paraId="17C6C463"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30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3F68B9C5"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ожесточённые бои с танками и пехотой противника. Наши артиллеристы уничтожили 71 автомашину, 2 артиллерийские батареи и несколько немецких танков. Гвардейская миномётная часть, где командиром т. Никитин, истребила 800 гитлеровцев.</w:t>
      </w:r>
    </w:p>
    <w:p w14:paraId="2FAB9010"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продолжались упорные бои. Артиллеристы Н-скойчасти истребили до 600 гитлеровцев, подбили и сожгли 16 танков, уничтожили 5 орудий, 35 пулемётов и 27 автомашин с военным грузом. На участке гвардейской части немецкая пехота при поддержке танков атаковала наши позиции. Когда танки противника подошли на близкое расстояние, наши бронебойщики открыли огонь и сожгли 4 немецких танка. Уничтожено до роты немецкой пехоты.</w:t>
      </w:r>
    </w:p>
    <w:p w14:paraId="63C272F4"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отбивали атаки противника. Бойцы Н-ской части уничтожили 4 вражеских танка, 9 автомашин с боеприпасами и разгромили немецкий батальон. Огнём артиллерии и миномётов рассеяно крупное скопление танков и мотопехоты противника.</w:t>
      </w:r>
    </w:p>
    <w:p w14:paraId="35C0DCDF"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части морской пехоты вели упорные бои с противником и овладели одной высотой. Разрушено 7 ДЗОТов, 45 блиндажей и 4 командных пункта противника. Уничтожено до 500 немецких и румынских солдат и офицеров.</w:t>
      </w:r>
    </w:p>
    <w:p w14:paraId="42E635DF"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Авиация Черноморского флота за две недели потопила 5 тральщиков, 6 барж, 4 самоходных понтона и 7 торпедных катеров противника.</w:t>
      </w:r>
    </w:p>
    <w:p w14:paraId="14AD8435"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авиачасти, где командиром тов. Архипенко (Карельский фронт), совершили налёт на несколько вражеских аэродромов. Несмотря на сильный огонь зенитной артиллерии, все сброшенные бомбы попали в цель. На аэродромах возникло18 очагов пожара и произошло два сильных взрыва. В районе Мурманска наши лётчики в воздушном бою сбили 3 немецких самолёта.</w:t>
      </w:r>
    </w:p>
    <w:p w14:paraId="5FB590B6"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железнодорожном участке Брянск — Орёл партизаны пустили под откос два немецких железнодорожных эшелона с живой силой и вооружением. Разбито два паровоза, много вагонов и платформ.</w:t>
      </w:r>
    </w:p>
    <w:p w14:paraId="537D7D71"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307 железнодорожной роты 9 немецкого армейского корпуса Бруно Рехенберг рассказал: «В моей роте очень много пожилых солдат. Мне, например, 44 года, но есть и постарше. Недавно нас послали на передовые позиции и погнали в бой. Русские окружили роту и уничтожили свыше 60 человек. Небольшая группа солдат попала в плен, остальные разбежались.</w:t>
      </w:r>
    </w:p>
    <w:p w14:paraId="10424466"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апреле этого года я был в деревне Квикборн около Гамбурга. Там мне сообщили, что до 1 января 1942 года на Восточном фронте убито 45 жителей этой деревни. А за четыре года первой мировой войны из деревни Квикборн на фронтах погибло только 30 человек.</w:t>
      </w:r>
    </w:p>
    <w:p w14:paraId="5946C98E"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первых числах сентября в Кировограде неизвестно кем были убиты три немецких солдата. Несколько дней гестаповцы устраивали по городу обыски и облавы, но не обнаружили лиц, причастных к убийству. Тогда немецкие бандиты учинили расправу над мирным населением. 11 сентября гестаповцы арестовали более 100 советских граждан и расстреляли их.</w:t>
      </w:r>
    </w:p>
    <w:p w14:paraId="0BAF37E3"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Франции близ Жизора отряд свободных стрелков захватил немецкий самолёт, совершивший вынужденную посадку. Французские патриоты перебили немецких лётчиков, забрали их оружие, а бомбардировщик сожгли.» (14785).</w:t>
      </w:r>
    </w:p>
    <w:p w14:paraId="5BFFB723"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7C2191FA"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вечернее сообщение Совинформбюро:</w:t>
      </w:r>
    </w:p>
    <w:p w14:paraId="2EEA22FA"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30 сентября наши войска вели бои с противником в районе Сталинграда и в районе Моздока. На других фронтах существенных изменений не произошло.</w:t>
      </w:r>
    </w:p>
    <w:p w14:paraId="674C8DBC"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 корабль в Балтийском море потопил немецкий транспорт водоизмещением в 10.000 тонн.</w:t>
      </w:r>
    </w:p>
    <w:p w14:paraId="7EE658FC"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29 сентября частями нашей авиации на различных участках фронта уничтожено или повреждено 10 немецких танков, до 20 автомашин с войсками и грузами, 15 повозок с боеприпасами, рассеяно и частью уничтожено до батальона пехоты противника.</w:t>
      </w:r>
    </w:p>
    <w:p w14:paraId="65F0A6C4"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 северо-западной окраине города немцы бросили в наступление ещё одну танковую дивизию. Ценой больших потерь противник на одном участке потеснил наши части. В ходе этих боёв уничтожено 15 вражеских танков, 2 бронемашины, 14 автомашин, 2 миномётные батареи и до двух батальонов немецкой пехоты.</w:t>
      </w:r>
    </w:p>
    <w:p w14:paraId="5C3AAAB5"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самоотверженно ведут борьбу с численно превосходящими силами немецкой авиации. Младший лейтенант Кочетов за один день сбил «Юнкерс-87» и «Мессершмитт-109». Два вражеских истребителя уничтожил старшина Гультяев. Лейтенант Фёдоров за два дня сбил «Мессершмитт-109» и «Макки-200». Кроме того, тов. Фёдоров совместно со старшиной Смирновым уничтожили «Юнкерс-88».</w:t>
      </w:r>
    </w:p>
    <w:p w14:paraId="51B3C51C"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продолжались упорные бои. Немецкие автоматчики при поддержке танков атаковали рубеж, который обороняет Н-ская стрелковая часть. Наши бойцы встретили гитлеровцев огнём из противотанковых ружей и пулемётов. Потеряв 2 танка и до 100 солдат убитыми, противник отступил. На другом участке в течение всего дня происходили ожесточённые бои за одну высоту. Сломив упорное сопротивление противника, наши части к исходу дня овладели этой высотой. Гитлеровцы понесли большие потери.</w:t>
      </w:r>
    </w:p>
    <w:p w14:paraId="789D9777"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крупные силы мотопехоты и танков противника пытались прорвать наши оборонительные рубежи. Наши войска отбили все атаки немцев. На этом участке за два дня боёв подбито и сожжено 26 немецких танков и истребленодо 1.500 вражеских солдат и офицеров. В воздушных боях и на аэродромах противника уничтожено 18 немецких самолётов.</w:t>
      </w:r>
    </w:p>
    <w:p w14:paraId="50C89755"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Юго-восточнее Новороссийска наши части в упорных боях с противником разгромили 3 румынскую горнострелковую дивизию, которая потеряла убитыми и ранеными до 8.000 солдат и офицеров. Уничтожено 25 орудий, 7 танков, 75 пулемётов, 50 автомашин и 2 склада боеприпасов. Захвачены трофеи.</w:t>
      </w:r>
    </w:p>
    <w:p w14:paraId="3A626F52"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сторону Красной Армии перешёл взвод румынских солдат. Командир взвода младший лейтенант Григоре Пробаж заявил: «Наша дивизия занимала оборону. 22 сентября русские перешли в наступление. Наш батальон не выдержал натиска русских и после первого же удара откатился, понеся большие потери. Я предложил солдатам моего взвода остаться и сдаться в плен. Солдаты единодушно меня поддержали. К нам присоединились ещё 6 солдат из других взводов. Румыны ненавидят немцев зато, что они принесли нам несчастья, а теперь и вконец поработили Румынию».</w:t>
      </w:r>
    </w:p>
    <w:p w14:paraId="6D5575A7"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лейтенант 2 роты 81 полка итальянской дивизии «Торино» Дарио Агостини рассказал: «Сейчас итальянские солдаты и офицеры много говорят о зиме. Все очень боятся русских морозов. Зимнего обмундирования у нас нет. Свыше 60 процентов всех итальянских солдат, находившихся в прошлом году на Восточном фронте, были обморожены. Многие погибли от морозов. При мысли о том, что нас ждёт такая же участь, солдаты приходят в ужас».</w:t>
      </w:r>
    </w:p>
    <w:p w14:paraId="028F71D8"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Близ города Красныстав (Польша) гитлеровцы согнали на молотьбу в имение немецкого помещика более двухсот крестьян. Ночью крестьяне поломали две молотилки, подожгли несколько скирд не обмолоченного хлеба и скрылись.</w:t>
      </w:r>
    </w:p>
    <w:p w14:paraId="540F2DC8"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городе Оснабрюк (Германия) еще в июне месяце бесследно исчезли 18 итальянцев, работавших на заводах авиационных бомб. Как теперь выяснилось, они были арестованы гестапо по обвинению в саботаже и расстреляны. Родственникам этих рабочих в Италии об их судьбе до сих пор ничего неизвестно.» (14785).</w:t>
      </w:r>
    </w:p>
    <w:p w14:paraId="655C21FB"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1A90803D"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немецкие войска заняли северные подступы к Сталинграду (14785).</w:t>
      </w:r>
    </w:p>
    <w:p w14:paraId="349466C6"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3C377FC3"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Калмыкии началось формирование кавалерийских частей из местного населения и пленных красноармейцев в составе вермахта (14785).</w:t>
      </w:r>
    </w:p>
    <w:p w14:paraId="382D40C5"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3B1A92BE"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занятом немецкими войсками Новочеркасске собрался Штаб Войска Донского во главе с бывшим полковником РККА С.В.Павловым, приступивший к формированию казачьих частей для борьбы против Советской армии (14785).</w:t>
      </w:r>
    </w:p>
    <w:p w14:paraId="057C6050"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0F879603"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органы НКГБ арестовывают в Сталинградской области 26 агентов-парашютистов Абвера (14785).</w:t>
      </w:r>
    </w:p>
    <w:p w14:paraId="5F92A65D"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18051D3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73FBD1A" w14:textId="77777777" w:rsidR="00090C9B" w:rsidRPr="0084550E" w:rsidRDefault="00090C9B" w:rsidP="0084550E">
      <w:pPr>
        <w:pStyle w:val="Iauiue"/>
        <w:jc w:val="both"/>
        <w:rPr>
          <w:iCs/>
          <w:color w:val="000000" w:themeColor="text1"/>
          <w:sz w:val="16"/>
          <w:szCs w:val="16"/>
        </w:rPr>
      </w:pPr>
    </w:p>
    <w:p w14:paraId="03463F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сентября 1942 в Краснодонске была создана Молодая Гвардия (3263,551).</w:t>
      </w:r>
    </w:p>
    <w:p w14:paraId="38F730EF" w14:textId="77777777" w:rsidR="00090C9B" w:rsidRPr="0084550E" w:rsidRDefault="00090C9B" w:rsidP="0084550E">
      <w:pPr>
        <w:pStyle w:val="Iauiue"/>
        <w:jc w:val="both"/>
        <w:rPr>
          <w:color w:val="000000" w:themeColor="text1"/>
          <w:sz w:val="16"/>
          <w:szCs w:val="16"/>
        </w:rPr>
      </w:pPr>
    </w:p>
    <w:p w14:paraId="7E1D10FF"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городе Краснодоне (Донбасс), захваченном фашистами, создается комсомольская подпольная организация "Молодая гвардия" (14785).</w:t>
      </w:r>
    </w:p>
    <w:p w14:paraId="3C22051E"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002B1AC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10AE2333" w14:textId="77777777" w:rsidR="00090C9B" w:rsidRPr="0084550E" w:rsidRDefault="00090C9B" w:rsidP="0084550E">
      <w:pPr>
        <w:pStyle w:val="Iauiue"/>
        <w:jc w:val="both"/>
        <w:rPr>
          <w:iCs/>
          <w:color w:val="000000" w:themeColor="text1"/>
          <w:sz w:val="16"/>
          <w:szCs w:val="16"/>
        </w:rPr>
      </w:pPr>
    </w:p>
    <w:p w14:paraId="038921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сентября 1942 года</w:t>
      </w:r>
    </w:p>
    <w:p w14:paraId="3EC91A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СТРОГО СЕКРЕТНОЕ И ЛИЧНОЕ ПОСЛАНИЕ ОТ ПРЕМЬЕР-МИНИСТРА г-на УИНСТОНА ЧЕРЧИЛЛЯ г-ну СТАЛИНУ</w:t>
      </w:r>
    </w:p>
    <w:p w14:paraId="43FB5A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Из того же самого источника, который был использован мною для того, чтобы предупредить Вас о предстоящем нападении на Россию полтора года тому назад</w:t>
      </w:r>
      <w:r w:rsidRPr="0084550E">
        <w:rPr>
          <w:color w:val="000000" w:themeColor="text1"/>
          <w:sz w:val="16"/>
          <w:szCs w:val="16"/>
          <w:vertAlign w:val="superscript"/>
        </w:rPr>
        <w:t>30</w:t>
      </w:r>
      <w:r w:rsidRPr="0084550E">
        <w:rPr>
          <w:color w:val="000000" w:themeColor="text1"/>
          <w:sz w:val="16"/>
          <w:szCs w:val="16"/>
        </w:rPr>
        <w:t>, я получил следующую информацию. Я полагаю, что этот источник заслуживает абсолютного доверия. Пожалуйста, пусть это будет только для Вашего сведения,</w:t>
      </w:r>
    </w:p>
    <w:p w14:paraId="1CC7F0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Начало:</w:t>
      </w:r>
    </w:p>
    <w:p w14:paraId="3D5857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“Немцы уже назначили адмирала, которому будут поручены военно-морские операции на Каспийском море. Они избрали Махач-Кала в качестве своей главной военно-морской базы. Около 20 судов, включая итальянские подводные лодки, итальянские торпедные катера и тральщики, должны быть доставлены по железной дороге из Мариуполя на Каспий, как только будет открыта линия. Ввиду замерзания Азовского моря подводные лодки будут погружены до окончания строительства железнодорожной линии”.</w:t>
      </w:r>
    </w:p>
    <w:p w14:paraId="0127BF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Конец.</w:t>
      </w:r>
    </w:p>
    <w:p w14:paraId="6CF4A6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Несомненно, Вы уже подготовлены к нападению такого рода. Мне кажется, что тем большее значение приобретает план, о котором я говорил Вам, усиления нами с американской помощью Ваших военно-воздушных сил на каспийском и кавказском театрах двадцатью британскими и американскими эскадрильями. После нашей встречи я не прекращал работы над этим, и я надеюсь, что приблизительно через неделю получу от Президента окончательное одобрение и смогу сделать Вам определенное совместное предложение.</w:t>
      </w:r>
    </w:p>
    <w:p w14:paraId="009452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3. Что касается 154 “Аэрокобр”, которые были сняты с P. Q. 19 , то я лично разрешил это по настоятельной просьбе генерала Маршалла — американского главнокомандующего. Это были американские машины, предназначавшиеся для нас и нами предназначенные для Вас. Требование американцев было настоятельным и определенным и было связано с “Факелом” </w:t>
      </w:r>
      <w:r w:rsidRPr="0084550E">
        <w:rPr>
          <w:color w:val="000000" w:themeColor="text1"/>
          <w:sz w:val="16"/>
          <w:szCs w:val="16"/>
          <w:vertAlign w:val="superscript"/>
        </w:rPr>
        <w:t>24</w:t>
      </w:r>
      <w:r w:rsidRPr="0084550E">
        <w:rPr>
          <w:color w:val="000000" w:themeColor="text1"/>
          <w:sz w:val="16"/>
          <w:szCs w:val="16"/>
        </w:rPr>
        <w:t>. Генерал Маршалл обязался немедленно возместить их Другими самолетами по маршруту через Аляску.</w:t>
      </w:r>
    </w:p>
    <w:p w14:paraId="5527A9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течение ближайших 10 дней я сообщу Вам о дальнейшем по телеграфу (7430).</w:t>
      </w:r>
    </w:p>
    <w:p w14:paraId="6D9A8711" w14:textId="77777777" w:rsidR="00090C9B" w:rsidRPr="0084550E" w:rsidRDefault="00090C9B" w:rsidP="0084550E">
      <w:pPr>
        <w:pStyle w:val="Iauiue"/>
        <w:jc w:val="both"/>
        <w:rPr>
          <w:color w:val="000000" w:themeColor="text1"/>
          <w:sz w:val="16"/>
          <w:szCs w:val="16"/>
        </w:rPr>
      </w:pPr>
    </w:p>
    <w:p w14:paraId="5C3C9AC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C099018" w14:textId="77777777" w:rsidR="00090C9B" w:rsidRPr="0084550E" w:rsidRDefault="00090C9B" w:rsidP="0084550E">
      <w:pPr>
        <w:pStyle w:val="Iauiue"/>
        <w:jc w:val="both"/>
        <w:rPr>
          <w:iCs/>
          <w:color w:val="000000" w:themeColor="text1"/>
          <w:sz w:val="16"/>
          <w:szCs w:val="16"/>
        </w:rPr>
      </w:pPr>
    </w:p>
    <w:p w14:paraId="69095A52" w14:textId="77777777" w:rsidR="00EB4546" w:rsidRPr="0084550E" w:rsidRDefault="00EB454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30 сентября с 1 июня 1943 немецкие ночные истребители, защищающие Германию, сбили 435 британских бомбардировщиков (20793).</w:t>
      </w:r>
    </w:p>
    <w:p w14:paraId="26DAE524" w14:textId="77777777" w:rsidR="00EB4546" w:rsidRPr="0084550E" w:rsidRDefault="00EB4546" w:rsidP="0084550E">
      <w:pPr>
        <w:spacing w:after="0" w:line="240" w:lineRule="auto"/>
        <w:jc w:val="both"/>
        <w:rPr>
          <w:rFonts w:ascii="Times New Roman" w:hAnsi="Times New Roman"/>
          <w:color w:val="000000" w:themeColor="text1"/>
          <w:sz w:val="16"/>
          <w:szCs w:val="16"/>
        </w:rPr>
      </w:pPr>
    </w:p>
    <w:p w14:paraId="35E9A21D"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Германии создан радиолокационный приемник «Метокс», увеличивший скрытность немецких подводных лодок (14785).</w:t>
      </w:r>
    </w:p>
    <w:p w14:paraId="5EFD119E"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2D99C77F" w14:textId="77777777" w:rsidR="00511E5F" w:rsidRPr="0084550E" w:rsidRDefault="00511E5F" w:rsidP="0084550E">
      <w:pPr>
        <w:pStyle w:val="Iauiue"/>
        <w:jc w:val="both"/>
        <w:rPr>
          <w:color w:val="000000" w:themeColor="text1"/>
          <w:sz w:val="16"/>
          <w:szCs w:val="16"/>
          <w:lang w:val="en-US"/>
        </w:rPr>
      </w:pPr>
      <w:r w:rsidRPr="0084550E">
        <w:rPr>
          <w:color w:val="000000" w:themeColor="text1"/>
          <w:sz w:val="16"/>
          <w:szCs w:val="16"/>
          <w:lang w:val="en-US"/>
        </w:rPr>
        <w:t>September 30, 1942: Top-scoring Luftwaffe ace and Diamonds winner Hans-Joachim Marseille (158 British aircraft) of 3./JG 27 is killed by an accident in North Africa (3819).</w:t>
      </w:r>
    </w:p>
    <w:p w14:paraId="7F871897" w14:textId="77777777" w:rsidR="00511E5F" w:rsidRPr="0084550E" w:rsidRDefault="00511E5F" w:rsidP="0084550E">
      <w:pPr>
        <w:pStyle w:val="Iauiue"/>
        <w:jc w:val="both"/>
        <w:rPr>
          <w:color w:val="000000" w:themeColor="text1"/>
          <w:sz w:val="16"/>
          <w:szCs w:val="16"/>
          <w:lang w:val="en-US"/>
        </w:rPr>
      </w:pPr>
    </w:p>
    <w:p w14:paraId="7CC767AA" w14:textId="77777777" w:rsidR="00511E5F" w:rsidRPr="0084550E" w:rsidRDefault="00511E5F" w:rsidP="0084550E">
      <w:pPr>
        <w:pStyle w:val="Iauiue"/>
        <w:jc w:val="both"/>
        <w:rPr>
          <w:color w:val="000000" w:themeColor="text1"/>
          <w:sz w:val="16"/>
          <w:szCs w:val="16"/>
        </w:rPr>
      </w:pPr>
      <w:r w:rsidRPr="0084550E">
        <w:rPr>
          <w:color w:val="000000" w:themeColor="text1"/>
          <w:sz w:val="16"/>
          <w:szCs w:val="16"/>
        </w:rPr>
        <w:t>30 сентября 1942 ведущий ас Люфтваффе Марселье, сбивший 158 британских самолетов, случайно погиб в МА (3819).</w:t>
      </w:r>
    </w:p>
    <w:p w14:paraId="08E0ED0E" w14:textId="77777777" w:rsidR="00511E5F" w:rsidRPr="0084550E" w:rsidRDefault="00511E5F" w:rsidP="0084550E">
      <w:pPr>
        <w:pStyle w:val="Iauiue"/>
        <w:jc w:val="both"/>
        <w:rPr>
          <w:color w:val="000000" w:themeColor="text1"/>
          <w:sz w:val="16"/>
          <w:szCs w:val="16"/>
        </w:rPr>
      </w:pPr>
    </w:p>
    <w:p w14:paraId="543592B3" w14:textId="77777777" w:rsidR="00EB4546" w:rsidRPr="0084550E" w:rsidRDefault="00EB454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сентября 1942 немецкий ас Ханс-Иоахим Марсель погиб, когда его самолет Bf 109G загорелся. На его счету было 158 побед (20793).</w:t>
      </w:r>
    </w:p>
    <w:p w14:paraId="2649B538" w14:textId="77777777" w:rsidR="00EB4546" w:rsidRPr="0084550E" w:rsidRDefault="00EB4546" w:rsidP="0084550E">
      <w:pPr>
        <w:spacing w:after="0" w:line="240" w:lineRule="auto"/>
        <w:jc w:val="both"/>
        <w:rPr>
          <w:rFonts w:ascii="Times New Roman" w:hAnsi="Times New Roman"/>
          <w:color w:val="000000" w:themeColor="text1"/>
          <w:sz w:val="16"/>
          <w:szCs w:val="16"/>
        </w:rPr>
      </w:pPr>
    </w:p>
    <w:p w14:paraId="37F2F526" w14:textId="77777777" w:rsidR="00511E5F" w:rsidRPr="0084550E" w:rsidRDefault="00511E5F" w:rsidP="0084550E">
      <w:pPr>
        <w:pStyle w:val="Iauiue"/>
        <w:jc w:val="both"/>
        <w:rPr>
          <w:color w:val="000000" w:themeColor="text1"/>
          <w:sz w:val="16"/>
          <w:szCs w:val="16"/>
        </w:rPr>
      </w:pPr>
      <w:r w:rsidRPr="0084550E">
        <w:rPr>
          <w:color w:val="000000" w:themeColor="text1"/>
          <w:sz w:val="16"/>
          <w:szCs w:val="16"/>
        </w:rPr>
        <w:t>30 сентября 1942 был создан 4-й штаффель SchG 2, которая стала следующей частью, оснащенной Hs 129, поставки которого никогда не достигли пропорций характерных для массового производства. Группа была сформирована в сентябре 1942 в Демблин-Ирене в Польше из второй III.ZG 1 в составе двенадцати Hs 129. К 10-му ноября 1942 часть прибыла в Северную Африку, но к этому моменту ее состав уменьшился до восьми Hs 129, половина которых были боеспособными (3188).</w:t>
      </w:r>
    </w:p>
    <w:p w14:paraId="7EB37C15" w14:textId="77777777" w:rsidR="00511E5F" w:rsidRPr="0084550E" w:rsidRDefault="00511E5F" w:rsidP="0084550E">
      <w:pPr>
        <w:pStyle w:val="Iauiue"/>
        <w:jc w:val="both"/>
        <w:rPr>
          <w:color w:val="000000" w:themeColor="text1"/>
          <w:sz w:val="16"/>
          <w:szCs w:val="16"/>
        </w:rPr>
      </w:pPr>
    </w:p>
    <w:p w14:paraId="46AC24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сентября 1942 первая английская миссия связи прибыла в Грецию (2261).</w:t>
      </w:r>
    </w:p>
    <w:p w14:paraId="54F561A9" w14:textId="77777777" w:rsidR="00090C9B" w:rsidRPr="0084550E" w:rsidRDefault="00090C9B" w:rsidP="0084550E">
      <w:pPr>
        <w:pStyle w:val="Iauiue"/>
        <w:jc w:val="both"/>
        <w:rPr>
          <w:color w:val="000000" w:themeColor="text1"/>
          <w:sz w:val="16"/>
          <w:szCs w:val="16"/>
        </w:rPr>
      </w:pPr>
    </w:p>
    <w:p w14:paraId="64B085E1"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за 6 недель СС уничтожает 3 500 Евреев в Zelov Lodz, Польша, (14785).</w:t>
      </w:r>
    </w:p>
    <w:p w14:paraId="630D01BF"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0508E3A4"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Тулузе (Франция) создан комитет действий по объединению итальянского народа против войны, за мир и свержение фашизма (14785).</w:t>
      </w:r>
    </w:p>
    <w:p w14:paraId="4111C998"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626F9CD7"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итальянский комитет за мир и свободу призвал народ своей страны выступить против Муссолини, агрессии и фашистского ига (14785).</w:t>
      </w:r>
    </w:p>
    <w:p w14:paraId="6EE0CF07"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4173211A"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крупнейшие профсоюзы Мексики направили правительствам США и Великобритании послания с требованием немедленно открыть второй фронт для оказания помощи Советскому Союзу (14785).</w:t>
      </w:r>
    </w:p>
    <w:p w14:paraId="78C9A919"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6B692F4C"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алжирская компартия обратилась ко всем патриотам с призывом образовать объединенный «фронт свободы против проникновения германских фашистов в Алжир» (14785).</w:t>
      </w:r>
    </w:p>
    <w:p w14:paraId="3D486355"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29F410B1" w14:textId="77777777" w:rsidR="00EB4546" w:rsidRPr="0084550E" w:rsidRDefault="00EB454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сентября 1942 пилот поплавкового истребителя Императорского флота Японии Накадзима A6M2-N (союзное название «Руф») обнаруживает американскую базу на Адаке на Алеутских островах через месяц после ее основания. Японские самолеты из Киски бомбят Адак ежедневно в течение следующих пяти дней, но их самый большой налет, совершенный 4 октября, включает всего три самолетов. Остальные рейды состоят из одиночных самолетов и Адак практически не получает повреждений (20793).</w:t>
      </w:r>
    </w:p>
    <w:p w14:paraId="133114F2" w14:textId="77777777" w:rsidR="00EB4546" w:rsidRPr="0084550E" w:rsidRDefault="00EB4546" w:rsidP="0084550E">
      <w:pPr>
        <w:spacing w:after="0" w:line="240" w:lineRule="auto"/>
        <w:jc w:val="both"/>
        <w:rPr>
          <w:rFonts w:ascii="Times New Roman" w:hAnsi="Times New Roman"/>
          <w:color w:val="000000" w:themeColor="text1"/>
          <w:sz w:val="16"/>
          <w:szCs w:val="16"/>
        </w:rPr>
      </w:pPr>
    </w:p>
    <w:p w14:paraId="1D177CF0"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lastRenderedPageBreak/>
        <w:t xml:space="preserve">30 сентября </w:t>
      </w:r>
      <w:r w:rsidRPr="0084550E">
        <w:rPr>
          <w:rFonts w:ascii="Times New Roman" w:hAnsi="Times New Roman"/>
          <w:color w:val="000000" w:themeColor="text1"/>
          <w:sz w:val="16"/>
          <w:szCs w:val="16"/>
        </w:rPr>
        <w:t>в 1942 году на севере Бирмы стали действовать партизанские отряды, возглавляемые местными коммунистами (14785).</w:t>
      </w:r>
    </w:p>
    <w:p w14:paraId="2920BA7C"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679F02D5"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на Филиппинах начались столкновения партизан, возглавляемых коммунистами с японскими войсками (14785).</w:t>
      </w:r>
    </w:p>
    <w:p w14:paraId="5A3C92C6"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60D79743"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прояпонская Армия независимости Бирмы преобразована в Армию обороны Бирмы численностю 3 тысячи человек. Командующим АОБ стал Аун Сан (14785).</w:t>
      </w:r>
    </w:p>
    <w:p w14:paraId="49D2BD4E"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34B53C9E"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Бирме из числа пленных индийских солдат сформирована прояпонская Индийская национальная армия (14785).</w:t>
      </w:r>
    </w:p>
    <w:p w14:paraId="27E346BA"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551D126E"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японские оккупационные власти разгромили подпольные организации Коммунистической партии Малайи в Куала-Лумпуре и Сингапуре (14785).</w:t>
      </w:r>
    </w:p>
    <w:p w14:paraId="5758DD07"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072431EF"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Египте впервые в истории страны легализованы профсоюзы (14785).</w:t>
      </w:r>
    </w:p>
    <w:p w14:paraId="129C4FE1"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11B12B1B"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на секретном совещании высшего руководства Управления Аусланд/Абвер/ОКВ с главой итальянской контрразведки генералом Аме, командиром итальянского «Арабского легиона» оберстом Ивреа и муфтием Иерусалимским Амином аль-Хуссейни принимается решение о создании антибританского диверсионно-разведывательного центра «Северная Африка» (14785).</w:t>
      </w:r>
    </w:p>
    <w:p w14:paraId="54CF5F68"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328C0641" w14:textId="77777777" w:rsidR="00511E5F" w:rsidRPr="0084550E" w:rsidRDefault="00511E5F"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сентября </w:t>
      </w:r>
      <w:r w:rsidRPr="0084550E">
        <w:rPr>
          <w:rFonts w:ascii="Times New Roman" w:hAnsi="Times New Roman"/>
          <w:color w:val="000000" w:themeColor="text1"/>
          <w:sz w:val="16"/>
          <w:szCs w:val="16"/>
        </w:rPr>
        <w:t>в 1942 году в США введено нормированное распределение бензина (14785).</w:t>
      </w:r>
    </w:p>
    <w:p w14:paraId="40D8AD8D" w14:textId="77777777" w:rsidR="00511E5F" w:rsidRPr="0084550E" w:rsidRDefault="00511E5F" w:rsidP="0084550E">
      <w:pPr>
        <w:spacing w:after="0" w:line="240" w:lineRule="auto"/>
        <w:jc w:val="both"/>
        <w:rPr>
          <w:rFonts w:ascii="Times New Roman" w:hAnsi="Times New Roman"/>
          <w:color w:val="000000" w:themeColor="text1"/>
          <w:sz w:val="16"/>
          <w:szCs w:val="16"/>
        </w:rPr>
      </w:pPr>
    </w:p>
    <w:p w14:paraId="5386CE1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59C45D4" w14:textId="77777777" w:rsidR="00090C9B" w:rsidRPr="0084550E" w:rsidRDefault="00090C9B" w:rsidP="0084550E">
      <w:pPr>
        <w:pStyle w:val="Iauiue"/>
        <w:jc w:val="both"/>
        <w:rPr>
          <w:iCs/>
          <w:color w:val="000000" w:themeColor="text1"/>
          <w:sz w:val="16"/>
          <w:szCs w:val="16"/>
        </w:rPr>
      </w:pPr>
    </w:p>
    <w:p w14:paraId="41C7EA60" w14:textId="77777777" w:rsidR="0061757C" w:rsidRPr="0084550E" w:rsidRDefault="0061757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сентября 1942 танки КВ-1с пошли в бой. Вполне вероятно, что одними из первых (если не первыми), кто применил КВ-1с, стали танкисты 91-й танковой бригады, сражавшиеся на Сталинградском фронте. Дебют оказался неудачным: за неделю боев бригада лишилась 3 из 5 танков, все уничтожены артиллерийским огнем. Командование бригады отругало новинку, сказав что-то в духе "лучше бы Т-34" прислали. То, что 7,5 cm Pak 40 вышибали "хорошие" КВ-1 на дистанции минимум в 500 метров, они явно были не в курсе. Проблема заключалась, прежде всего, в плохой тактике применения тяжелых танков. И это не "глупые советские командиры", а общий привет английской тактике применения. Гнать впереди танки прорыва - это четко из концепции Джона Фуллера (23364).</w:t>
      </w:r>
    </w:p>
    <w:p w14:paraId="2D77489B" w14:textId="77777777" w:rsidR="0061757C" w:rsidRPr="0084550E" w:rsidRDefault="0061757C" w:rsidP="0084550E">
      <w:pPr>
        <w:spacing w:after="0" w:line="240" w:lineRule="auto"/>
        <w:jc w:val="both"/>
        <w:rPr>
          <w:rFonts w:ascii="Times New Roman" w:hAnsi="Times New Roman"/>
          <w:color w:val="000000" w:themeColor="text1"/>
          <w:sz w:val="16"/>
          <w:szCs w:val="16"/>
        </w:rPr>
      </w:pPr>
    </w:p>
    <w:p w14:paraId="072FC6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 второй половина сентября 1942 вышел отчет заводского корпуса №5 СТЗ за период с 23 августа по 12 сентября 1942 года:</w:t>
      </w:r>
    </w:p>
    <w:p w14:paraId="4ED2CF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момента подхода фашистских банд к заводу, бомбежек и обстрелов заводской территории корпусом №5 проделана следующая работа:</w:t>
      </w:r>
    </w:p>
    <w:p w14:paraId="087972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выпуск новых танков - 68 штук, отремонтировано танков - 23. Кроме того, оказана помощь Красной Армии в ремонте путем посылки высококвалифицированных рабочих в ремонтные бригады, а также выдачи запасных частей и различного оборудования (3862).</w:t>
      </w:r>
    </w:p>
    <w:p w14:paraId="361B89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промежуток указанного времени в корпус попало шесть фугасных бомб, около 154 зажигательных бомб и один снаряд. Сгорело газойльхранилище, разрушена в двух местах крыша" (3862).</w:t>
      </w:r>
    </w:p>
    <w:p w14:paraId="596B01A7" w14:textId="77777777" w:rsidR="00090C9B" w:rsidRPr="0084550E" w:rsidRDefault="00090C9B" w:rsidP="0084550E">
      <w:pPr>
        <w:pStyle w:val="Iauiue"/>
        <w:jc w:val="both"/>
        <w:rPr>
          <w:color w:val="000000" w:themeColor="text1"/>
          <w:sz w:val="16"/>
          <w:szCs w:val="16"/>
        </w:rPr>
      </w:pPr>
    </w:p>
    <w:p w14:paraId="792B503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DB21592" w14:textId="77777777" w:rsidR="00090C9B" w:rsidRPr="0084550E" w:rsidRDefault="00090C9B" w:rsidP="0084550E">
      <w:pPr>
        <w:pStyle w:val="Iauiue"/>
        <w:jc w:val="both"/>
        <w:rPr>
          <w:iCs/>
          <w:color w:val="000000" w:themeColor="text1"/>
          <w:sz w:val="16"/>
          <w:szCs w:val="16"/>
        </w:rPr>
      </w:pPr>
    </w:p>
    <w:p w14:paraId="03F23A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сентября 1942-го двухместны и Ил-2 передали в НИИ ВВС на госиспытания (9532,4).</w:t>
      </w:r>
    </w:p>
    <w:p w14:paraId="7EBF51D4" w14:textId="77777777" w:rsidR="00090C9B" w:rsidRPr="0084550E" w:rsidRDefault="00090C9B" w:rsidP="0084550E">
      <w:pPr>
        <w:pStyle w:val="Iauiue"/>
        <w:jc w:val="both"/>
        <w:rPr>
          <w:color w:val="000000" w:themeColor="text1"/>
          <w:sz w:val="16"/>
          <w:szCs w:val="16"/>
        </w:rPr>
      </w:pPr>
    </w:p>
    <w:p w14:paraId="0CB326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сентября 1942 г. оба двухместных самолета Ил-2 поступили на госиспытания.</w:t>
      </w:r>
    </w:p>
    <w:p w14:paraId="4FC8B5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Кабину разместили вне бронекорпуса за бронеперегородкой заднего топливного бака, спиной к ней на подвесной брезентовой лямке сидел стрелок, защищенный со стороны хвоста 6-мм бронеперегородкой. Вырез в верхней части фюзеляжа под кабину стрелка окантовали штампованным из дюралюминиевого листа жестким кольцом. Кабину стрелка закрывал откидывающийся на правый борт фонарь. Для сравнительной оценки опытные двухместные Ил-2 вооружали как ШКАСами, так и УБТ. Пулеметы монтировали на полутурельных установках, причем ШКАС имел несколько большие углы обстрела по сравнению с УБТ. Кабина стрелка с вооружением увеличила полетный вес машины на 210 (ШКАС)-275 (УБТ) кг.</w:t>
      </w:r>
    </w:p>
    <w:p w14:paraId="61D630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 показали, что для сохранения такой же длины разбега, как у одноместного варианта, посадочные щитки на взлете должны отклоняться на угол 17°. Самолеты труднее поднимали хвост на взлете и быстрее опускали его на посадке. Возросшая нагрузка на хвостовое колесо потребовала увеличить его размеры ш усилить ферму крепления колеса к фюзеляжу. Максимальная скорость двухместных машин уменьшилась, они стали тяжелей в управлении. Однако при отрегулированном надлежащим образом триммере руля высоты особой разницы между одноместным и двухместным вариантами летчики не ощущали. За боевой разворот двухместный штурмовик набирал высоту 300 м. И все таки для улучшения летно-технических и маневренных характеристик двухместного Ил-2 требовалось увеличить мощность двигателя АМ-38. ОКБ А.А.Микулина рочно приступило к решению этой задачи.</w:t>
      </w:r>
    </w:p>
    <w:p w14:paraId="710C9F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результатам госиспытаний к серийной постройке рекомендовали самолет с 12,7-мм УБТ, по мощи огня и дальности поражения значительно превосходивший ШКАС винтовочного калибра. На серийных Ил-2 пулеметы УБТ имели боезапас в 150 патронов и следующие тлы обстрела: вверх 35гр, вниз 7°, вправо от стрелка 35° и лево 25° (9528).</w:t>
      </w:r>
    </w:p>
    <w:p w14:paraId="0C58DCD8" w14:textId="77777777" w:rsidR="00090C9B" w:rsidRPr="0084550E" w:rsidRDefault="00090C9B" w:rsidP="0084550E">
      <w:pPr>
        <w:pStyle w:val="Iauiue"/>
        <w:jc w:val="both"/>
        <w:rPr>
          <w:color w:val="000000" w:themeColor="text1"/>
          <w:sz w:val="16"/>
          <w:szCs w:val="16"/>
        </w:rPr>
      </w:pPr>
    </w:p>
    <w:p w14:paraId="481D13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г. в НИИ ВВС поступили два самолета Ил-2 производства завода № 30 с кабинами воздушного стрелка: один — с пулеметом ШКАС, другой - с УБТ. Переделки были минимальными. За пределами бронекор-пуса в фюзеляже делался вырез, устанавливалась турель с пуле</w:t>
      </w:r>
      <w:r w:rsidRPr="0084550E">
        <w:rPr>
          <w:rFonts w:ascii="Times New Roman" w:hAnsi="Times New Roman"/>
          <w:color w:val="000000" w:themeColor="text1"/>
          <w:sz w:val="16"/>
          <w:szCs w:val="16"/>
        </w:rPr>
        <w:softHyphen/>
        <w:t>метом и крепилась брезентовая лента, на которой сидел стре</w:t>
      </w:r>
      <w:r w:rsidRPr="0084550E">
        <w:rPr>
          <w:rFonts w:ascii="Times New Roman" w:hAnsi="Times New Roman"/>
          <w:color w:val="000000" w:themeColor="text1"/>
          <w:sz w:val="16"/>
          <w:szCs w:val="16"/>
        </w:rPr>
        <w:softHyphen/>
        <w:t>лок. На самолетах устанавливался воздушный винт АВ-5л-158 диаметром 3,6 м, который к этому времени был рекомендован к установке на все серийные Ил-2. Проведенные в НИИ ВВС в августе месяце летные испытания показали, что этот тип винта улучшает взлетные свойства самолета. Полетный вес двухместных Ил-2 увеличился. Летные дан</w:t>
      </w:r>
      <w:r w:rsidRPr="0084550E">
        <w:rPr>
          <w:rFonts w:ascii="Times New Roman" w:hAnsi="Times New Roman"/>
          <w:color w:val="000000" w:themeColor="text1"/>
          <w:sz w:val="16"/>
          <w:szCs w:val="16"/>
        </w:rPr>
        <w:softHyphen/>
        <w:t>ные и маневренные качества снизились. Разбег и пробег уве</w:t>
      </w:r>
      <w:r w:rsidRPr="0084550E">
        <w:rPr>
          <w:rFonts w:ascii="Times New Roman" w:hAnsi="Times New Roman"/>
          <w:color w:val="000000" w:themeColor="text1"/>
          <w:sz w:val="16"/>
          <w:szCs w:val="16"/>
        </w:rPr>
        <w:softHyphen/>
        <w:t>личились. В связи со смещением центровки самолетов назад на 2,5—3,5% САХ продольная устойчивость ухудшилась. Именно поэтому зашита воздушного стрелка состояла лишь из 6-мм бронещитка со стороны хвоста. Усилить защиту без пере</w:t>
      </w:r>
      <w:r w:rsidRPr="0084550E">
        <w:rPr>
          <w:rFonts w:ascii="Times New Roman" w:hAnsi="Times New Roman"/>
          <w:color w:val="000000" w:themeColor="text1"/>
          <w:sz w:val="16"/>
          <w:szCs w:val="16"/>
        </w:rPr>
        <w:softHyphen/>
        <w:t>делки бронекорпуса было нельзя, так как центровка самолета становилась опасной для полетов. Для сохранения длины разбега на прежнем уровне было введено взлетное положение посадочных щитков под углом 17—18°, а нормальная боевая нагрузка уменьшена на 200 кг. Штурмовику явно не хватало мощности мотора. По результатам испытаний в НИИ ВВС лучшей была при</w:t>
      </w:r>
      <w:r w:rsidRPr="0084550E">
        <w:rPr>
          <w:rFonts w:ascii="Times New Roman" w:hAnsi="Times New Roman"/>
          <w:color w:val="000000" w:themeColor="text1"/>
          <w:sz w:val="16"/>
          <w:szCs w:val="16"/>
        </w:rPr>
        <w:softHyphen/>
        <w:t>знана кабина с оборонительной установкой ВУБ-3 и пулеметом УБТ. Вопрос о броневой защите стрелка снизу и с боков предполагалось решить после проведения испытаний в боевых условиях. Несмотря на явные недостатки предложенного ОКБ вариан</w:t>
      </w:r>
      <w:r w:rsidRPr="0084550E">
        <w:rPr>
          <w:rFonts w:ascii="Times New Roman" w:hAnsi="Times New Roman"/>
          <w:color w:val="000000" w:themeColor="text1"/>
          <w:sz w:val="16"/>
          <w:szCs w:val="16"/>
        </w:rPr>
        <w:softHyphen/>
        <w:t>та кабины стрелка, Государственный комитет обороны, не до</w:t>
      </w:r>
      <w:r w:rsidRPr="0084550E">
        <w:rPr>
          <w:rFonts w:ascii="Times New Roman" w:hAnsi="Times New Roman"/>
          <w:color w:val="000000" w:themeColor="text1"/>
          <w:sz w:val="16"/>
          <w:szCs w:val="16"/>
        </w:rPr>
        <w:softHyphen/>
        <w:t>жидаясь результатов войсковых испытаний, Постановлением от 5 октября обязал НКАП наладить серийный выпуск двухмест</w:t>
      </w:r>
      <w:r w:rsidRPr="0084550E">
        <w:rPr>
          <w:rFonts w:ascii="Times New Roman" w:hAnsi="Times New Roman"/>
          <w:color w:val="000000" w:themeColor="text1"/>
          <w:sz w:val="16"/>
          <w:szCs w:val="16"/>
        </w:rPr>
        <w:softHyphen/>
        <w:t>ного варианта Ил-2 с пулеметом УБТ. Нормальная бомбовая нагрузка устанавливалась в 300 кг. Ракетное вооружение сокра</w:t>
      </w:r>
      <w:r w:rsidRPr="0084550E">
        <w:rPr>
          <w:rFonts w:ascii="Times New Roman" w:hAnsi="Times New Roman"/>
          <w:color w:val="000000" w:themeColor="text1"/>
          <w:sz w:val="16"/>
          <w:szCs w:val="16"/>
        </w:rPr>
        <w:softHyphen/>
        <w:t>щалось до четырех РО-82 (11474,289).</w:t>
      </w:r>
    </w:p>
    <w:p w14:paraId="1E82D95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CD8BA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в НИИ ВВС поступили два самолета Ил-2 производства завода №30 с кабинами воздушного стрелка: один - с пулеметом ШКАС, другой - с УБТ.</w:t>
      </w:r>
    </w:p>
    <w:p w14:paraId="41737B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Переделки были минимальными. За пределами бронекорпуса в фюзеляже делался вырез, устанавливалась турель и крепилась брезентовая лента, на которой сидел стрелок. </w:t>
      </w:r>
    </w:p>
    <w:p w14:paraId="065E49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увеличился. Летные данные и маневренные качества снизились. Разбег и пробег увеличились. В связи со смещением центровки самолетов назад на 2,5-3,5% САХ продольная устойчивость ухудшилась. Именно поэтому защита воздушного стрелка состояла лишь из 6-мм бронешитка со стороны хвоста. Усилить защиту без переделки бронекорпуса было нельзя, так как центровка самолета становилась опасной для полетов.</w:t>
      </w:r>
    </w:p>
    <w:p w14:paraId="6A380B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сохранения длины разбега на прежнем уровне было введено взлетное положение посадочных щитков под углом 17-18°, а нормальная боевая нагрузка уменьшена на 200 кг. Штурмовику явно не хватало мощности мотора.</w:t>
      </w:r>
    </w:p>
    <w:p w14:paraId="030EA1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результатам испытаний в НИИ ВВС лучшей была признана кабина с оборонительной установкой ВУБ-3 и пулеметом УБТ. Вопрос о броневой защите стрелка снизу и с боков предполагалось решить после проведения испытаний в боевых условиях (12020).</w:t>
      </w:r>
    </w:p>
    <w:p w14:paraId="63513A1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E2F2F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сентября 1942 закончились испытания Як-6 НББ, которые велись с августа 1942 (1022,170).</w:t>
      </w:r>
    </w:p>
    <w:p w14:paraId="333A23C3" w14:textId="77777777" w:rsidR="00090C9B" w:rsidRPr="0084550E" w:rsidRDefault="00090C9B" w:rsidP="0084550E">
      <w:pPr>
        <w:pStyle w:val="Iauiue"/>
        <w:jc w:val="both"/>
        <w:rPr>
          <w:color w:val="000000" w:themeColor="text1"/>
          <w:sz w:val="16"/>
          <w:szCs w:val="16"/>
        </w:rPr>
      </w:pPr>
    </w:p>
    <w:p w14:paraId="587AC3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 конце сентября 1942 на аэродром Арское поле под Казанью на ЛИС 22 завода закончились заводские испытания Пе-2 М-82 АВ-5Л-118А, который был выведен с завода еще 30 июня 1943, но потом доделывался и с 21 июля 1943 начал полеты. Для переделки использовали машину N 19/31, который строился как эталонная </w:t>
      </w:r>
      <w:r w:rsidRPr="0084550E">
        <w:rPr>
          <w:color w:val="000000" w:themeColor="text1"/>
          <w:sz w:val="16"/>
          <w:szCs w:val="16"/>
        </w:rPr>
        <w:lastRenderedPageBreak/>
        <w:t>машина для 125 завода. На машине смонтировали и ВУБ-2 с УБТ. для улучшения центровки колеса вынесли вперед на 60 мм и вес вырос на 400 кг (2205,37).</w:t>
      </w:r>
    </w:p>
    <w:p w14:paraId="789DD522" w14:textId="77777777" w:rsidR="00090C9B" w:rsidRPr="0084550E" w:rsidRDefault="00090C9B" w:rsidP="0084550E">
      <w:pPr>
        <w:pStyle w:val="Iauiue"/>
        <w:jc w:val="both"/>
        <w:rPr>
          <w:color w:val="000000" w:themeColor="text1"/>
          <w:sz w:val="16"/>
          <w:szCs w:val="16"/>
        </w:rPr>
      </w:pPr>
    </w:p>
    <w:p w14:paraId="5A0660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сентября Пе-2 с М-82, который выполнил первый полет 21 июля 1942, выполнил 17 полетов и налетал 15 ч. Все полеты были связаны с отладкой работы винтомоторной группы.</w:t>
      </w:r>
    </w:p>
    <w:p w14:paraId="419DDA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переделки использовали самолет зав. № 19/31 выпуска 1941 г., который первоначально строился как эталон для иркутского завода № 125 (с упрощенным вооружением). На машине смонтировали верхнюю экранированную турель штурмана ВУБ-2 с пулеметом УБТ.</w:t>
      </w:r>
    </w:p>
    <w:p w14:paraId="5FD486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Мощные 14-цилиндровые звездообразные двигатели конструкции А.Д. Швецова обладали большей массой и "лбом" по сравнению с М-105. Центровка машины значительно сместилась вперед, несмотря на укладку в хвосте свинцового груза массой 68 кг. Помимо замены мотоустановки, на самолете убрали носовой ШКАС и бортовой пулеметстрел- ка-радиста. Кроме того, были сняты бомбодержатели в мотогондолах, смонтирован более совершенный радиополукомпас РПК-10, а колеса основных стоек шасси вынесли на 60 мм вперед путем удлинения подкосов. Последнее мероприятие позволило пилоту эффективно тормозить на пробеге, не опасаясь "клевка". Пустой опытный самолет получился примерно на 400 кг тяжелее серийного.</w:t>
      </w:r>
    </w:p>
    <w:p w14:paraId="77348A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Выявился перегрев масла, выброс его из суф- лерных трубок моторов при полете на высотах более 3000 м. В результате полетов получились следующие результаты:- значительно улучшились взлетно-по- садочные характеристики по сравнению с серийной машиной;</w:t>
      </w:r>
    </w:p>
    <w:p w14:paraId="359F6D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пилотажные свойства в основном остались как у обычного Пе-2 с М-105Р;</w:t>
      </w:r>
    </w:p>
    <w:p w14:paraId="402D55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на первой границе высотности (3250 м) получена максимальная скорость 545 км/ч, что хорошо согласовывалось с расчетным значением.</w:t>
      </w:r>
    </w:p>
    <w:p w14:paraId="2626D8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Позднее для улучшения температурных режимов силовой установки пришлось уменьшить проходное сечение в кольце капота, изменить конструкцию передних жалюзи, усилить юбки капота и всасывающий патрубок. Система питания двигателей маслом была переделана по типу Ту-2. После доработок максимальная скорость полета на первой границе высотности уменьшилась до 530 км/ч, зато температурные режимы моторов пришли в норму. Добиться нормальной работы двигателей на второй скорости нагнетателя не удалось из-за проблем с карбюратором АК-82. В полете на высотах более 4500 м возникала сильная тряска.</w:t>
      </w:r>
    </w:p>
    <w:p w14:paraId="3B4321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увеличенной мощности породили значительный разворачивающий момент при взлете. Пришлось установить на самолете несимметричный костыль для компенсации момента. Трудностей в процессе доводки встретилось много, и часть из них носила субъективный характер. По мнению старшего военпреда инженер-подполковника Романова, завод № 22 неоправданно затягивал отработку опытного самолета. В декабре 1942 г. Романов докладывал в ГУЗ и ТС ВВС:</w:t>
      </w:r>
    </w:p>
    <w:p w14:paraId="196C47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6A006C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2D4EF9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периоде января по март 1943 г. майор Хрипков выполнил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49D72F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5F4DB2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42CF6F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2B06B5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3B6697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69CD0B5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A39E0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г. летчики 728-го гиа( капитан Д.Купин, старший лейтенант Н.Игнатьев, сержанты А.Боровых, А.Томильченко и группа техников были направлены в служебную ко мандировку в Москву, где они узнали, что ии предстоит провести фронтовые испытания истребителя И-185 конструкции Н.Н.Поликарпова. Все они прекрасно владели техникой пилотирования, имели достаточный фронтовой опыт. По прибытии в Москву фронтовики подр; ководством инженеров ОКБ Поликарпова в чение месяца занимались изучением материальной части, вел и подготовку и приемку И-185 для проведения испытаний. Заводской летчи испытатель П.Е.Логинов консультировал фронтовиков по практике пилотирования машин. Некоторые особенности конструкции поясн сам Поликарпов. В ходе тренировок каждый из пилотов выполнил по нескольку полетов в зону для от| ботки высшего пилотажа и отстрела пушек.</w:t>
      </w:r>
    </w:p>
    <w:p w14:paraId="1975C9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два самолета Ил-2 с двигателем АМ-38 завода № 30 самолетов — один (зав. № 30897) под пу</w:t>
      </w:r>
      <w:r w:rsidRPr="0084550E">
        <w:rPr>
          <w:rFonts w:ascii="Times New Roman" w:hAnsi="Times New Roman"/>
          <w:color w:val="000000" w:themeColor="text1"/>
          <w:sz w:val="16"/>
          <w:szCs w:val="16"/>
        </w:rPr>
        <w:softHyphen/>
        <w:t>лемет ШКАС, второй (зав. № 30887) под пулемет УБТ были готовы и переданы в НИИ ВВС КА для прохождения государственных испытаний чтобы определить лучший вариант (10695).</w:t>
      </w:r>
    </w:p>
    <w:p w14:paraId="56CF373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686682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г. был получен приказ: капи</w:t>
      </w:r>
      <w:r w:rsidRPr="0084550E">
        <w:rPr>
          <w:rFonts w:ascii="Times New Roman" w:hAnsi="Times New Roman"/>
          <w:color w:val="000000" w:themeColor="text1"/>
          <w:sz w:val="16"/>
          <w:szCs w:val="16"/>
        </w:rPr>
        <w:softHyphen/>
        <w:t>тану Д.Купину, старшему лейтенанту Н.Игнатьеву, сержантам А.Боровых, А.Томильченко и группе техников отправиться в служебную командировку в Москву. В Москве летчики узнали, что им доверено провести фронтовые испытания истребителя И-185 конструкции Н.Н.Поликарпова. Все они прекрасно владели техникой пилотирова</w:t>
      </w:r>
      <w:r w:rsidRPr="0084550E">
        <w:rPr>
          <w:rFonts w:ascii="Times New Roman" w:hAnsi="Times New Roman"/>
          <w:color w:val="000000" w:themeColor="text1"/>
          <w:sz w:val="16"/>
          <w:szCs w:val="16"/>
        </w:rPr>
        <w:softHyphen/>
        <w:t>ния, имели достаточный фронтовой опыт, бесстрашно вступали в бой с численно превосходящим противни</w:t>
      </w:r>
      <w:r w:rsidRPr="0084550E">
        <w:rPr>
          <w:rFonts w:ascii="Times New Roman" w:hAnsi="Times New Roman"/>
          <w:color w:val="000000" w:themeColor="text1"/>
          <w:sz w:val="16"/>
          <w:szCs w:val="16"/>
        </w:rPr>
        <w:softHyphen/>
        <w:t>ком. Так, в июле 1942 г. восьмерка И-16 во главе с Н.П.Игнатьевым в районе Ржева встретилась с 70 вра</w:t>
      </w:r>
      <w:r w:rsidRPr="0084550E">
        <w:rPr>
          <w:rFonts w:ascii="Times New Roman" w:hAnsi="Times New Roman"/>
          <w:color w:val="000000" w:themeColor="text1"/>
          <w:sz w:val="16"/>
          <w:szCs w:val="16"/>
        </w:rPr>
        <w:softHyphen/>
        <w:t>жескими самолетами. 54 бомбардировщика Юнкере Ju-88 под прикрытием 16 истребителей Мессершмитт Вf-109 шли к линии фронта. «Небо было черным от са</w:t>
      </w:r>
      <w:r w:rsidRPr="0084550E">
        <w:rPr>
          <w:rFonts w:ascii="Times New Roman" w:hAnsi="Times New Roman"/>
          <w:color w:val="000000" w:themeColor="text1"/>
          <w:sz w:val="16"/>
          <w:szCs w:val="16"/>
        </w:rPr>
        <w:softHyphen/>
        <w:t>молетов», - вспоминал Игнатьев. Метким огнем удалось сбить шесть фашистских бомбардировщиков, осталь</w:t>
      </w:r>
      <w:r w:rsidRPr="0084550E">
        <w:rPr>
          <w:rFonts w:ascii="Times New Roman" w:hAnsi="Times New Roman"/>
          <w:color w:val="000000" w:themeColor="text1"/>
          <w:sz w:val="16"/>
          <w:szCs w:val="16"/>
        </w:rPr>
        <w:softHyphen/>
        <w:t>ные повернули обратно. В завязавшемся воздушном бою уничтожили еще три «Мессершмитта». Наша вось</w:t>
      </w:r>
      <w:r w:rsidRPr="0084550E">
        <w:rPr>
          <w:rFonts w:ascii="Times New Roman" w:hAnsi="Times New Roman"/>
          <w:color w:val="000000" w:themeColor="text1"/>
          <w:sz w:val="16"/>
          <w:szCs w:val="16"/>
        </w:rPr>
        <w:softHyphen/>
        <w:t>мерка без потерь вернулась на свой аэродром. За этот подвиг начальник штаба 3-й воздушной армии полковник Дагаев вручил каждому летчику орден Крас</w:t>
      </w:r>
      <w:r w:rsidRPr="0084550E">
        <w:rPr>
          <w:rFonts w:ascii="Times New Roman" w:hAnsi="Times New Roman"/>
          <w:color w:val="000000" w:themeColor="text1"/>
          <w:sz w:val="16"/>
          <w:szCs w:val="16"/>
        </w:rPr>
        <w:softHyphen/>
        <w:t>ной Звезды. Николай Николаевич тепло встретил прибывших фронтовиков, расспрашивал о боевых действиях на фронте, о том, какие доработки по их мнению необхо</w:t>
      </w:r>
      <w:r w:rsidRPr="0084550E">
        <w:rPr>
          <w:rFonts w:ascii="Times New Roman" w:hAnsi="Times New Roman"/>
          <w:color w:val="000000" w:themeColor="text1"/>
          <w:sz w:val="16"/>
          <w:szCs w:val="16"/>
        </w:rPr>
        <w:softHyphen/>
        <w:t>димо сделать в ремонтируемых И-16. Пожелания в ос</w:t>
      </w:r>
      <w:r w:rsidRPr="0084550E">
        <w:rPr>
          <w:rFonts w:ascii="Times New Roman" w:hAnsi="Times New Roman"/>
          <w:color w:val="000000" w:themeColor="text1"/>
          <w:sz w:val="16"/>
          <w:szCs w:val="16"/>
        </w:rPr>
        <w:softHyphen/>
        <w:t>новном сводились к установке реактивных снарядов РС-82, так как на фронте качество выполнения подоб</w:t>
      </w:r>
      <w:r w:rsidRPr="0084550E">
        <w:rPr>
          <w:rFonts w:ascii="Times New Roman" w:hAnsi="Times New Roman"/>
          <w:color w:val="000000" w:themeColor="text1"/>
          <w:sz w:val="16"/>
          <w:szCs w:val="16"/>
        </w:rPr>
        <w:softHyphen/>
        <w:t>ных работ снижалось. Согласившись с этим, Поликар</w:t>
      </w:r>
      <w:r w:rsidRPr="0084550E">
        <w:rPr>
          <w:rFonts w:ascii="Times New Roman" w:hAnsi="Times New Roman"/>
          <w:color w:val="000000" w:themeColor="text1"/>
          <w:sz w:val="16"/>
          <w:szCs w:val="16"/>
        </w:rPr>
        <w:softHyphen/>
        <w:t>пов заметил, что квалифицированных кадров на заводе мало - работают в основном пятнадцатилетние подро</w:t>
      </w:r>
      <w:r w:rsidRPr="0084550E">
        <w:rPr>
          <w:rFonts w:ascii="Times New Roman" w:hAnsi="Times New Roman"/>
          <w:color w:val="000000" w:themeColor="text1"/>
          <w:sz w:val="16"/>
          <w:szCs w:val="16"/>
        </w:rPr>
        <w:softHyphen/>
        <w:t>стки. Он попросил механиков помочь обучить их мон</w:t>
      </w:r>
      <w:r w:rsidRPr="0084550E">
        <w:rPr>
          <w:rFonts w:ascii="Times New Roman" w:hAnsi="Times New Roman"/>
          <w:color w:val="000000" w:themeColor="text1"/>
          <w:sz w:val="16"/>
          <w:szCs w:val="16"/>
        </w:rPr>
        <w:softHyphen/>
        <w:t>тажу установок для РС-82. «Работа закипела. Мальчишки лет 14-15 оказались весьма сообразительными и умелыми, — вспоминал один из фронтовых техников Л.Офенгейм. - В переры</w:t>
      </w:r>
      <w:r w:rsidRPr="0084550E">
        <w:rPr>
          <w:rFonts w:ascii="Times New Roman" w:hAnsi="Times New Roman"/>
          <w:color w:val="000000" w:themeColor="text1"/>
          <w:sz w:val="16"/>
          <w:szCs w:val="16"/>
        </w:rPr>
        <w:softHyphen/>
        <w:t>вах между изучением и приемкой самолетов И-185 я с моими юными помощниками оборудовал несколько ре</w:t>
      </w:r>
      <w:r w:rsidRPr="0084550E">
        <w:rPr>
          <w:rFonts w:ascii="Times New Roman" w:hAnsi="Times New Roman"/>
          <w:color w:val="000000" w:themeColor="text1"/>
          <w:sz w:val="16"/>
          <w:szCs w:val="16"/>
        </w:rPr>
        <w:softHyphen/>
        <w:t>монтировавшихся самолетов И-16 установками для ре</w:t>
      </w:r>
      <w:r w:rsidRPr="0084550E">
        <w:rPr>
          <w:rFonts w:ascii="Times New Roman" w:hAnsi="Times New Roman"/>
          <w:color w:val="000000" w:themeColor="text1"/>
          <w:sz w:val="16"/>
          <w:szCs w:val="16"/>
        </w:rPr>
        <w:softHyphen/>
        <w:t>активных снарядов. После этого по готовым схемам и стапелям подростки успешно стали делать самостоятельное вооружение И-16 реактивными снарядами. Мне никогда не забыть этих замечательных мальчишек, жад</w:t>
      </w:r>
      <w:r w:rsidRPr="0084550E">
        <w:rPr>
          <w:rFonts w:ascii="Times New Roman" w:hAnsi="Times New Roman"/>
          <w:color w:val="000000" w:themeColor="text1"/>
          <w:sz w:val="16"/>
          <w:szCs w:val="16"/>
        </w:rPr>
        <w:softHyphen/>
        <w:t>но интересовавшихся нашими фронтовыми буднями, старательно работавших, заменивших своих отцов, ушедших на фронт. В дни, когда Родине было трудно, их фронт был на авиационном заводе». Николай Николаевич попросил летчиков помочь с испытаниями И-16 после капитального ремонта. Один из полетов чуть не закончился аварией: не выпустилась стойка шасси. Но Н.П.Игнатьев сумел посадить самолет «на брюхо» с минимальными повреждениями. Но главным оставалось изучение материальной час</w:t>
      </w:r>
      <w:r w:rsidRPr="0084550E">
        <w:rPr>
          <w:rFonts w:ascii="Times New Roman" w:hAnsi="Times New Roman"/>
          <w:color w:val="000000" w:themeColor="text1"/>
          <w:sz w:val="16"/>
          <w:szCs w:val="16"/>
        </w:rPr>
        <w:softHyphen/>
        <w:t>ти, подготовка И-185 для проведения испытаний. Нико</w:t>
      </w:r>
      <w:r w:rsidRPr="0084550E">
        <w:rPr>
          <w:rFonts w:ascii="Times New Roman" w:hAnsi="Times New Roman"/>
          <w:color w:val="000000" w:themeColor="text1"/>
          <w:sz w:val="16"/>
          <w:szCs w:val="16"/>
        </w:rPr>
        <w:softHyphen/>
        <w:t>лай Николаевич прикрепил к фронтовым летчикам и техникам инженера из ОКБ, под руководством которого проводилось изучение самолета. Некоторые особеннос</w:t>
      </w:r>
      <w:r w:rsidRPr="0084550E">
        <w:rPr>
          <w:rFonts w:ascii="Times New Roman" w:hAnsi="Times New Roman"/>
          <w:color w:val="000000" w:themeColor="text1"/>
          <w:sz w:val="16"/>
          <w:szCs w:val="16"/>
        </w:rPr>
        <w:softHyphen/>
        <w:t>ти конструкции пояснял сам Поликарпов. П.Е.Логинов консультировал фронтовиков по практике пилотирова</w:t>
      </w:r>
      <w:r w:rsidRPr="0084550E">
        <w:rPr>
          <w:rFonts w:ascii="Times New Roman" w:hAnsi="Times New Roman"/>
          <w:color w:val="000000" w:themeColor="text1"/>
          <w:sz w:val="16"/>
          <w:szCs w:val="16"/>
        </w:rPr>
        <w:softHyphen/>
        <w:t>ния машины. Летчики сделали по одной рулежке по аэ</w:t>
      </w:r>
      <w:r w:rsidRPr="0084550E">
        <w:rPr>
          <w:rFonts w:ascii="Times New Roman" w:hAnsi="Times New Roman"/>
          <w:color w:val="000000" w:themeColor="text1"/>
          <w:sz w:val="16"/>
          <w:szCs w:val="16"/>
        </w:rPr>
        <w:softHyphen/>
        <w:t>родрому, после чего выполнили по два полета по кругу, в зону для высшего пилотажа и для отстрела пушек. В конце ноября началась подготовка к вылету на фронт (10667).</w:t>
      </w:r>
    </w:p>
    <w:p w14:paraId="4D56E0A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D0252E7"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сентября 1942 г. летчики 728-го гиап капитан Д.Купин, старший лейтенант Н.Игнатьев, сержанты А.Боровых, А.То- мильченко и группа техников были направ</w:t>
      </w:r>
      <w:r w:rsidRPr="0077585D">
        <w:rPr>
          <w:rFonts w:ascii="Times New Roman" w:hAnsi="Times New Roman"/>
          <w:color w:val="0070C0"/>
          <w:sz w:val="16"/>
          <w:szCs w:val="16"/>
        </w:rPr>
        <w:softHyphen/>
        <w:t>лены в служебную командировку в Москву, где они узнали, что им предстоит провести фронтовые испытания истребителей И-185 конструкции Н.Н.Поликарпова. Все они прекрасно владели техникой пилотирова</w:t>
      </w:r>
      <w:r w:rsidRPr="0077585D">
        <w:rPr>
          <w:rFonts w:ascii="Times New Roman" w:hAnsi="Times New Roman"/>
          <w:color w:val="0070C0"/>
          <w:sz w:val="16"/>
          <w:szCs w:val="16"/>
        </w:rPr>
        <w:softHyphen/>
        <w:t>ния, имели достаточный фронтовой опыт, бесстрашно вступали в бой с численно превосходящим противником. Так, в июле 1942 г. шестерка (по другим данным вось</w:t>
      </w:r>
      <w:r w:rsidRPr="0077585D">
        <w:rPr>
          <w:rFonts w:ascii="Times New Roman" w:hAnsi="Times New Roman"/>
          <w:color w:val="0070C0"/>
          <w:sz w:val="16"/>
          <w:szCs w:val="16"/>
        </w:rPr>
        <w:softHyphen/>
        <w:t xml:space="preserve">мерка) И-16 во главе с Н.П.Игнатьевым в районе Ржева атаковала большую группу </w:t>
      </w:r>
      <w:r w:rsidRPr="0077585D">
        <w:rPr>
          <w:rFonts w:ascii="Times New Roman" w:hAnsi="Times New Roman"/>
          <w:color w:val="0070C0"/>
          <w:sz w:val="16"/>
          <w:szCs w:val="16"/>
        </w:rPr>
        <w:lastRenderedPageBreak/>
        <w:t>бомбардировщиков Ю-88, идущих под при</w:t>
      </w:r>
      <w:r w:rsidRPr="0077585D">
        <w:rPr>
          <w:rFonts w:ascii="Times New Roman" w:hAnsi="Times New Roman"/>
          <w:color w:val="0070C0"/>
          <w:sz w:val="16"/>
          <w:szCs w:val="16"/>
        </w:rPr>
        <w:softHyphen/>
        <w:t>крытием истребителей Me-109 (по оценкам летчиков, до 70 самолетов). В воздушном бою наши летчики сбили шесть бомбарди</w:t>
      </w:r>
      <w:r w:rsidRPr="0077585D">
        <w:rPr>
          <w:rFonts w:ascii="Times New Roman" w:hAnsi="Times New Roman"/>
          <w:color w:val="0070C0"/>
          <w:sz w:val="16"/>
          <w:szCs w:val="16"/>
        </w:rPr>
        <w:softHyphen/>
        <w:t>ровщиков и три истребителя без своих по</w:t>
      </w:r>
      <w:r w:rsidRPr="0077585D">
        <w:rPr>
          <w:rFonts w:ascii="Times New Roman" w:hAnsi="Times New Roman"/>
          <w:color w:val="0070C0"/>
          <w:sz w:val="16"/>
          <w:szCs w:val="16"/>
        </w:rPr>
        <w:softHyphen/>
        <w:t>терь, за что каждый участник этого боя был награжден орденом Красной Звезды.</w:t>
      </w:r>
    </w:p>
    <w:p w14:paraId="3D334FC5"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прибытии в Москву фронтовики в те</w:t>
      </w:r>
      <w:r w:rsidRPr="0077585D">
        <w:rPr>
          <w:rFonts w:ascii="Times New Roman" w:hAnsi="Times New Roman"/>
          <w:color w:val="0070C0"/>
          <w:sz w:val="16"/>
          <w:szCs w:val="16"/>
        </w:rPr>
        <w:softHyphen/>
        <w:t>чение месяца под руководством инженеров из ОКБ Поликарпова занимались изучением материальной части, вели подготовку и при</w:t>
      </w:r>
      <w:r w:rsidRPr="0077585D">
        <w:rPr>
          <w:rFonts w:ascii="Times New Roman" w:hAnsi="Times New Roman"/>
          <w:color w:val="0070C0"/>
          <w:sz w:val="16"/>
          <w:szCs w:val="16"/>
        </w:rPr>
        <w:softHyphen/>
        <w:t>емку И-185 для проведения испытаний. За</w:t>
      </w:r>
      <w:r w:rsidRPr="0077585D">
        <w:rPr>
          <w:rFonts w:ascii="Times New Roman" w:hAnsi="Times New Roman"/>
          <w:color w:val="0070C0"/>
          <w:sz w:val="16"/>
          <w:szCs w:val="16"/>
        </w:rPr>
        <w:softHyphen/>
        <w:t>водской летчик-испытатель П.Е.Логинов консультировал их по практике пилотирова</w:t>
      </w:r>
      <w:r w:rsidRPr="0077585D">
        <w:rPr>
          <w:rFonts w:ascii="Times New Roman" w:hAnsi="Times New Roman"/>
          <w:color w:val="0070C0"/>
          <w:sz w:val="16"/>
          <w:szCs w:val="16"/>
        </w:rPr>
        <w:softHyphen/>
        <w:t>ния машины. Некоторые особенности кон</w:t>
      </w:r>
      <w:r w:rsidRPr="0077585D">
        <w:rPr>
          <w:rFonts w:ascii="Times New Roman" w:hAnsi="Times New Roman"/>
          <w:color w:val="0070C0"/>
          <w:sz w:val="16"/>
          <w:szCs w:val="16"/>
        </w:rPr>
        <w:softHyphen/>
        <w:t>струкции пояснял сам Поликарпов.</w:t>
      </w:r>
    </w:p>
    <w:p w14:paraId="748808F6"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ходе тренировок каждый из пилотов выполнил несколько полетов в зону для от</w:t>
      </w:r>
      <w:r w:rsidRPr="0077585D">
        <w:rPr>
          <w:rFonts w:ascii="Times New Roman" w:hAnsi="Times New Roman"/>
          <w:color w:val="0070C0"/>
          <w:sz w:val="16"/>
          <w:szCs w:val="16"/>
        </w:rPr>
        <w:softHyphen/>
        <w:t>работки высшего пилотажа и для отстрела пушек. В конце ноября началась подготовка к вылету на фронт. 3 декабря 1942 г. Николай Николаевич тепло попрощался с каждым летчиком, напутствовал пожеланием «С Бо</w:t>
      </w:r>
      <w:r w:rsidRPr="0077585D">
        <w:rPr>
          <w:rFonts w:ascii="Times New Roman" w:hAnsi="Times New Roman"/>
          <w:color w:val="0070C0"/>
          <w:sz w:val="16"/>
          <w:szCs w:val="16"/>
        </w:rPr>
        <w:softHyphen/>
        <w:t>гом!» и перекрестил, чем немало их удивил. Как вспоминал Н.П.Игнатьев, подобное на</w:t>
      </w:r>
      <w:r w:rsidRPr="0077585D">
        <w:rPr>
          <w:rFonts w:ascii="Times New Roman" w:hAnsi="Times New Roman"/>
          <w:color w:val="0070C0"/>
          <w:sz w:val="16"/>
          <w:szCs w:val="16"/>
        </w:rPr>
        <w:softHyphen/>
        <w:t>путствие перед полетом он получил первый раз в жизни.</w:t>
      </w:r>
    </w:p>
    <w:p w14:paraId="21CCC1C0"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Поднявшись в небо, четверка И-185 вы</w:t>
      </w:r>
      <w:r w:rsidRPr="0077585D">
        <w:rPr>
          <w:rFonts w:ascii="Times New Roman" w:hAnsi="Times New Roman"/>
          <w:color w:val="0070C0"/>
          <w:sz w:val="16"/>
          <w:szCs w:val="16"/>
        </w:rPr>
        <w:softHyphen/>
        <w:t>летела на фронт. Курс лежал на аэродром Мигалово под Калининым, где располагался штаб 3-й воздушной армии. Летчики пред</w:t>
      </w:r>
      <w:r w:rsidRPr="0077585D">
        <w:rPr>
          <w:rFonts w:ascii="Times New Roman" w:hAnsi="Times New Roman"/>
          <w:color w:val="0070C0"/>
          <w:sz w:val="16"/>
          <w:szCs w:val="16"/>
        </w:rPr>
        <w:softHyphen/>
        <w:t>ставились командующему генерал-майору М.М.Громову, который лично проинструк</w:t>
      </w:r>
      <w:r w:rsidRPr="0077585D">
        <w:rPr>
          <w:rFonts w:ascii="Times New Roman" w:hAnsi="Times New Roman"/>
          <w:color w:val="0070C0"/>
          <w:sz w:val="16"/>
          <w:szCs w:val="16"/>
        </w:rPr>
        <w:softHyphen/>
        <w:t>тировал их о том, как проводить фронтовые испытания новых истребителей. Из сообра</w:t>
      </w:r>
      <w:r w:rsidRPr="0077585D">
        <w:rPr>
          <w:rFonts w:ascii="Times New Roman" w:hAnsi="Times New Roman"/>
          <w:color w:val="0070C0"/>
          <w:sz w:val="16"/>
          <w:szCs w:val="16"/>
        </w:rPr>
        <w:softHyphen/>
        <w:t>жений секретности И-185 запрещалось пе</w:t>
      </w:r>
      <w:r w:rsidRPr="0077585D">
        <w:rPr>
          <w:rFonts w:ascii="Times New Roman" w:hAnsi="Times New Roman"/>
          <w:color w:val="0070C0"/>
          <w:sz w:val="16"/>
          <w:szCs w:val="16"/>
        </w:rPr>
        <w:softHyphen/>
        <w:t>релетать через линию фронта, вступать в воздушные схватки и вести маневренный бой. По воспоминаниям Игнатьева, им было сказано: «Падение И-185 на территорию, за</w:t>
      </w:r>
      <w:r w:rsidRPr="0077585D">
        <w:rPr>
          <w:rFonts w:ascii="Times New Roman" w:hAnsi="Times New Roman"/>
          <w:color w:val="0070C0"/>
          <w:sz w:val="16"/>
          <w:szCs w:val="16"/>
        </w:rPr>
        <w:softHyphen/>
        <w:t>нятую противником, будет расценено, как измена Родине». Полеты должны были про</w:t>
      </w:r>
      <w:r w:rsidRPr="0077585D">
        <w:rPr>
          <w:rFonts w:ascii="Times New Roman" w:hAnsi="Times New Roman"/>
          <w:color w:val="0070C0"/>
          <w:sz w:val="16"/>
          <w:szCs w:val="16"/>
        </w:rPr>
        <w:softHyphen/>
        <w:t>ходить на высоте 3—4 тысячи метров, при скорости 500—550 км/ч, в зависимости от погоды, и на каждый вылет требовалось осо</w:t>
      </w:r>
      <w:r w:rsidRPr="0077585D">
        <w:rPr>
          <w:rFonts w:ascii="Times New Roman" w:hAnsi="Times New Roman"/>
          <w:color w:val="0070C0"/>
          <w:sz w:val="16"/>
          <w:szCs w:val="16"/>
        </w:rPr>
        <w:softHyphen/>
        <w:t>бое разрешение командующего 3-й воздуш</w:t>
      </w:r>
      <w:r w:rsidRPr="0077585D">
        <w:rPr>
          <w:rFonts w:ascii="Times New Roman" w:hAnsi="Times New Roman"/>
          <w:color w:val="0070C0"/>
          <w:sz w:val="16"/>
          <w:szCs w:val="16"/>
        </w:rPr>
        <w:softHyphen/>
        <w:t>ной армии генерал-майора Громова или его начальника штаба полковника Дагасва.</w:t>
      </w:r>
    </w:p>
    <w:p w14:paraId="4731AA4E"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728-й истребительный авиационный полк базировался тогда вблизи древнего рус</w:t>
      </w:r>
      <w:r w:rsidRPr="0077585D">
        <w:rPr>
          <w:rFonts w:ascii="Times New Roman" w:hAnsi="Times New Roman"/>
          <w:color w:val="0070C0"/>
          <w:sz w:val="16"/>
          <w:szCs w:val="16"/>
        </w:rPr>
        <w:softHyphen/>
        <w:t>ского города Старица, в шестидесяти кило</w:t>
      </w:r>
      <w:r w:rsidRPr="0077585D">
        <w:rPr>
          <w:rFonts w:ascii="Times New Roman" w:hAnsi="Times New Roman"/>
          <w:color w:val="0070C0"/>
          <w:sz w:val="16"/>
          <w:szCs w:val="16"/>
        </w:rPr>
        <w:softHyphen/>
        <w:t>метрах вверх по Волге от Калинина. Обста</w:t>
      </w:r>
      <w:r w:rsidRPr="0077585D">
        <w:rPr>
          <w:rFonts w:ascii="Times New Roman" w:hAnsi="Times New Roman"/>
          <w:color w:val="0070C0"/>
          <w:sz w:val="16"/>
          <w:szCs w:val="16"/>
        </w:rPr>
        <w:softHyphen/>
        <w:t>новка на этом участке фронте в конце 1942 г. была хотя и напряженной, но спокойной. Проводимая летом Ржевско-Сычевская опе</w:t>
      </w:r>
      <w:r w:rsidRPr="0077585D">
        <w:rPr>
          <w:rFonts w:ascii="Times New Roman" w:hAnsi="Times New Roman"/>
          <w:color w:val="0070C0"/>
          <w:sz w:val="16"/>
          <w:szCs w:val="16"/>
        </w:rPr>
        <w:softHyphen/>
        <w:t>рация закончилась безрезультатно, несмот</w:t>
      </w:r>
      <w:r w:rsidRPr="0077585D">
        <w:rPr>
          <w:rFonts w:ascii="Times New Roman" w:hAnsi="Times New Roman"/>
          <w:color w:val="0070C0"/>
          <w:sz w:val="16"/>
          <w:szCs w:val="16"/>
        </w:rPr>
        <w:softHyphen/>
        <w:t>ря на массированное применение крупных танковых соединений. Также без видимого результата завершилась Ржевская операция Калининского фронта (24 ноября 1942 г. — 20 января 1943 г.), являющаяся отвлекающей (по распространенной версии) от основного Сталинградского направления. Эта страте</w:t>
      </w:r>
      <w:r w:rsidRPr="0077585D">
        <w:rPr>
          <w:rFonts w:ascii="Times New Roman" w:hAnsi="Times New Roman"/>
          <w:color w:val="0070C0"/>
          <w:sz w:val="16"/>
          <w:szCs w:val="16"/>
        </w:rPr>
        <w:softHyphen/>
        <w:t>гическая операция советской разведки име</w:t>
      </w:r>
      <w:r w:rsidRPr="0077585D">
        <w:rPr>
          <w:rFonts w:ascii="Times New Roman" w:hAnsi="Times New Roman"/>
          <w:color w:val="0070C0"/>
          <w:sz w:val="16"/>
          <w:szCs w:val="16"/>
        </w:rPr>
        <w:softHyphen/>
        <w:t>ла успех: немцы вплоть до лета 1943 г. держа</w:t>
      </w:r>
      <w:r w:rsidRPr="0077585D">
        <w:rPr>
          <w:rFonts w:ascii="Times New Roman" w:hAnsi="Times New Roman"/>
          <w:color w:val="0070C0"/>
          <w:sz w:val="16"/>
          <w:szCs w:val="16"/>
        </w:rPr>
        <w:softHyphen/>
        <w:t>ли на Ржевско-Вяземском выступе крупную группировку войск, причем не только на</w:t>
      </w:r>
      <w:r w:rsidRPr="0077585D">
        <w:rPr>
          <w:rFonts w:ascii="Times New Roman" w:hAnsi="Times New Roman"/>
          <w:color w:val="0070C0"/>
          <w:sz w:val="16"/>
          <w:szCs w:val="16"/>
        </w:rPr>
        <w:softHyphen/>
        <w:t>земную. В конце октября 1942 г. именно сю</w:t>
      </w:r>
      <w:r w:rsidRPr="0077585D">
        <w:rPr>
          <w:rFonts w:ascii="Times New Roman" w:hAnsi="Times New Roman"/>
          <w:color w:val="0070C0"/>
          <w:sz w:val="16"/>
          <w:szCs w:val="16"/>
        </w:rPr>
        <w:softHyphen/>
        <w:t>да начали поступать первые партии истреби</w:t>
      </w:r>
      <w:r w:rsidRPr="0077585D">
        <w:rPr>
          <w:rFonts w:ascii="Times New Roman" w:hAnsi="Times New Roman"/>
          <w:color w:val="0070C0"/>
          <w:sz w:val="16"/>
          <w:szCs w:val="16"/>
        </w:rPr>
        <w:softHyphen/>
        <w:t>телей Фокке-Вульф 190 (FW-190) из числа прибывающих на Восточный фронт. По-ви</w:t>
      </w:r>
      <w:r w:rsidRPr="0077585D">
        <w:rPr>
          <w:rFonts w:ascii="Times New Roman" w:hAnsi="Times New Roman"/>
          <w:color w:val="0070C0"/>
          <w:sz w:val="16"/>
          <w:szCs w:val="16"/>
        </w:rPr>
        <w:softHyphen/>
        <w:t>димому, проведение испытаний И-185 на Калининском фронте преследовало ту же самую цель дезинформации противника (24927).</w:t>
      </w:r>
    </w:p>
    <w:p w14:paraId="575F5E15" w14:textId="77777777" w:rsidR="0085765E" w:rsidRPr="0077585D" w:rsidRDefault="0085765E" w:rsidP="0085765E">
      <w:pPr>
        <w:spacing w:after="0" w:line="240" w:lineRule="auto"/>
        <w:jc w:val="both"/>
        <w:rPr>
          <w:rFonts w:ascii="Times New Roman" w:hAnsi="Times New Roman"/>
          <w:color w:val="0070C0"/>
          <w:sz w:val="16"/>
          <w:szCs w:val="16"/>
        </w:rPr>
      </w:pPr>
    </w:p>
    <w:p w14:paraId="00A92D1D"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сентября 1942 г. был получен приказ: капитану Д. Купину, старшему лейтенанту Н. Игнатьеву, сержантам А. Боровых, А. Томильченко и группе техников отправиться в служебную командировку в Москву. О ее цели будет сообщено после прибытия. В Москве летчики узнали, что им доверено провести фронтовые испытания истребителя И-185 конструкции Н. Н. Поликарпова.</w:t>
      </w:r>
    </w:p>
    <w:p w14:paraId="75347112"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они прекрасно владели техникой пилотирования, имели достаточный фронтовой опыт, бесстрашно вступали в бой с численно превосходящим противником.</w:t>
      </w:r>
    </w:p>
    <w:p w14:paraId="77E2C0F0"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отправке на фронт можно было подготовить два И-185 с М-82А и два с М-71 (04 и «эталон») (25035).</w:t>
      </w:r>
    </w:p>
    <w:p w14:paraId="5110B73D" w14:textId="77777777" w:rsidR="0085765E" w:rsidRPr="0077585D" w:rsidRDefault="0085765E" w:rsidP="0085765E">
      <w:pPr>
        <w:spacing w:after="0" w:line="240" w:lineRule="auto"/>
        <w:jc w:val="both"/>
        <w:rPr>
          <w:rFonts w:ascii="Times New Roman" w:hAnsi="Times New Roman"/>
          <w:color w:val="0070C0"/>
          <w:sz w:val="16"/>
          <w:szCs w:val="16"/>
        </w:rPr>
      </w:pPr>
    </w:p>
    <w:p w14:paraId="18F57F3A"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конце сентября 1942 появился второй отчёт по войсковым испытаниям самолёта Ла-5, теперь уже по опыту боевой работы 287-й иад:</w:t>
      </w:r>
    </w:p>
    <w:p w14:paraId="1D1E80A8"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«За период с 20 августа по 13 сентября 1942 года частями 287 ИАД выполнено 226 самолёто-вылетов на разведку войск противника и 571 самолёто-вылет на прикрытие войск и перехват самолётов противника. В результате воздушных боев сбито: бом</w:t>
      </w:r>
      <w:r w:rsidRPr="0084550E">
        <w:rPr>
          <w:rFonts w:ascii="Times New Roman" w:cs="Times New Roman"/>
          <w:color w:val="000000" w:themeColor="text1"/>
          <w:spacing w:val="0"/>
        </w:rPr>
        <w:softHyphen/>
        <w:t xml:space="preserve">бардировщиков — 51, истребителей </w:t>
      </w:r>
      <w:r w:rsidRPr="0084550E">
        <w:rPr>
          <w:rFonts w:ascii="Times New Roman" w:cs="Times New Roman"/>
          <w:color w:val="000000" w:themeColor="text1"/>
          <w:spacing w:val="0"/>
          <w:lang w:val="en-US"/>
        </w:rPr>
        <w:t>Me</w:t>
      </w:r>
      <w:r w:rsidRPr="0084550E">
        <w:rPr>
          <w:rFonts w:ascii="Times New Roman" w:cs="Times New Roman"/>
          <w:color w:val="000000" w:themeColor="text1"/>
          <w:spacing w:val="0"/>
        </w:rPr>
        <w:t>-109 — 19 и Ме-109Ф — 17.</w:t>
      </w:r>
    </w:p>
    <w:p w14:paraId="363A636E"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На Сталинградском фронте самолёты Ла-5 с М-82 вели бои с немецкими истреби</w:t>
      </w:r>
      <w:r w:rsidRPr="0084550E">
        <w:rPr>
          <w:rFonts w:ascii="Times New Roman" w:cs="Times New Roman"/>
          <w:color w:val="000000" w:themeColor="text1"/>
          <w:spacing w:val="0"/>
        </w:rPr>
        <w:softHyphen/>
        <w:t>телями Ме-109Ф-4 с мотором ДБ-601Е и Ме-109Г-2 с мотором ДБ-605А1, а также с бомбардировщиками Ю-88, Ю-87, Ме-110, Хе-111.</w:t>
      </w:r>
    </w:p>
    <w:p w14:paraId="790547DA"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воздушном бою с немецкими самолётами Ме-109Ф-4 и Ме-109Г-2 самолёт Ла-5 значительно уступает им как по вертикальному маневру, так и по горизонтальной скоро</w:t>
      </w:r>
      <w:r w:rsidRPr="0084550E">
        <w:rPr>
          <w:rFonts w:ascii="Times New Roman" w:cs="Times New Roman"/>
          <w:color w:val="000000" w:themeColor="text1"/>
          <w:spacing w:val="0"/>
        </w:rPr>
        <w:softHyphen/>
        <w:t>сти. В результате чего Ла-5 не может вести с немецкими истребителями Ме-109Ф-4 и Ме-109Г-2 активного воздушного боя, а вынужден вести оборонительный бой.</w:t>
      </w:r>
    </w:p>
    <w:p w14:paraId="5AA26EAE"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воздушном бою с немецкими самолётами Ю-88, Ме-110 и Хе-111 самолёт Ла-5 отвечает всем требованиям современного истребителя по скорости и маневру. Воо</w:t>
      </w:r>
      <w:r w:rsidRPr="0084550E">
        <w:rPr>
          <w:rFonts w:ascii="Times New Roman" w:cs="Times New Roman"/>
          <w:color w:val="000000" w:themeColor="text1"/>
          <w:spacing w:val="0"/>
        </w:rPr>
        <w:softHyphen/>
        <w:t>ружение требует усиления мощности огня...</w:t>
      </w:r>
    </w:p>
    <w:p w14:paraId="247CE60D"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Моторы М-82 в процессе боевой работы эксплуатировались на топливе 4Б-78 и ма</w:t>
      </w:r>
      <w:r w:rsidRPr="0084550E">
        <w:rPr>
          <w:rFonts w:ascii="Times New Roman" w:cs="Times New Roman"/>
          <w:color w:val="000000" w:themeColor="text1"/>
          <w:spacing w:val="0"/>
        </w:rPr>
        <w:softHyphen/>
        <w:t>сле МК. По характеру боевой работы (разведка с бреющего полёта, воздушный бой с бомбардировщиками и истребителями и патрулирование) моторы большую часть вре</w:t>
      </w:r>
      <w:r w:rsidRPr="0084550E">
        <w:rPr>
          <w:rFonts w:ascii="Times New Roman" w:cs="Times New Roman"/>
          <w:color w:val="000000" w:themeColor="text1"/>
          <w:spacing w:val="0"/>
        </w:rPr>
        <w:softHyphen/>
        <w:t>мени работали на номинальном режиме... Течь масла из-под крышек клапанных коро</w:t>
      </w:r>
      <w:r w:rsidRPr="0084550E">
        <w:rPr>
          <w:rFonts w:ascii="Times New Roman" w:cs="Times New Roman"/>
          <w:color w:val="000000" w:themeColor="text1"/>
          <w:spacing w:val="0"/>
        </w:rPr>
        <w:softHyphen/>
        <w:t>бок, из подшипника оси коромысел, из-под гайки кожухов тяг толкателей. Выбивание масла из-под агрегатов задней крышки мотора и в соединениях маслосистемы. Из-за этого возвращались с боевого задания, так как козырек весь забрызгивает маслом, и самолёт становится слепым...»</w:t>
      </w:r>
    </w:p>
    <w:p w14:paraId="66923638"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результате сделали вывод, что: «Самолёт Ла-5 с мотором М-82 вследствие боль</w:t>
      </w:r>
      <w:r w:rsidRPr="0084550E">
        <w:rPr>
          <w:rFonts w:ascii="Times New Roman" w:cs="Times New Roman"/>
          <w:color w:val="000000" w:themeColor="text1"/>
          <w:spacing w:val="0"/>
        </w:rPr>
        <w:softHyphen/>
        <w:t xml:space="preserve">шой удельной нагрузки на крыло значительно уступает в воздушном бою немецким истребителям </w:t>
      </w:r>
      <w:r w:rsidRPr="0084550E">
        <w:rPr>
          <w:rFonts w:ascii="Times New Roman" w:cs="Times New Roman"/>
          <w:color w:val="000000" w:themeColor="text1"/>
          <w:spacing w:val="0"/>
          <w:lang w:val="en-US"/>
        </w:rPr>
        <w:t>Me</w:t>
      </w:r>
      <w:r w:rsidRPr="0084550E">
        <w:rPr>
          <w:rFonts w:ascii="Times New Roman" w:cs="Times New Roman"/>
          <w:color w:val="000000" w:themeColor="text1"/>
          <w:spacing w:val="0"/>
        </w:rPr>
        <w:t>-109</w:t>
      </w:r>
      <w:r w:rsidRPr="0084550E">
        <w:rPr>
          <w:rFonts w:ascii="Times New Roman" w:cs="Times New Roman"/>
          <w:color w:val="000000" w:themeColor="text1"/>
          <w:spacing w:val="0"/>
          <w:lang w:val="en-US"/>
        </w:rPr>
        <w:t>F</w:t>
      </w:r>
      <w:r w:rsidRPr="0084550E">
        <w:rPr>
          <w:rFonts w:ascii="Times New Roman" w:cs="Times New Roman"/>
          <w:color w:val="000000" w:themeColor="text1"/>
          <w:spacing w:val="0"/>
        </w:rPr>
        <w:t xml:space="preserve">-4 и </w:t>
      </w:r>
      <w:r w:rsidRPr="0084550E">
        <w:rPr>
          <w:rFonts w:ascii="Times New Roman" w:cs="Times New Roman"/>
          <w:color w:val="000000" w:themeColor="text1"/>
          <w:spacing w:val="0"/>
          <w:lang w:val="en-US"/>
        </w:rPr>
        <w:t>Me</w:t>
      </w:r>
      <w:r w:rsidRPr="0084550E">
        <w:rPr>
          <w:rFonts w:ascii="Times New Roman" w:cs="Times New Roman"/>
          <w:color w:val="000000" w:themeColor="text1"/>
          <w:spacing w:val="0"/>
        </w:rPr>
        <w:t>-109</w:t>
      </w:r>
      <w:r w:rsidRPr="0084550E">
        <w:rPr>
          <w:rFonts w:ascii="Times New Roman" w:cs="Times New Roman"/>
          <w:color w:val="000000" w:themeColor="text1"/>
          <w:spacing w:val="0"/>
          <w:lang w:val="en-US"/>
        </w:rPr>
        <w:t>G</w:t>
      </w:r>
      <w:r w:rsidRPr="0084550E">
        <w:rPr>
          <w:rFonts w:ascii="Times New Roman" w:cs="Times New Roman"/>
          <w:color w:val="000000" w:themeColor="text1"/>
          <w:spacing w:val="0"/>
        </w:rPr>
        <w:t>-2 как по вертикальному маневру, так и по гори</w:t>
      </w:r>
      <w:r w:rsidRPr="0084550E">
        <w:rPr>
          <w:rFonts w:ascii="Times New Roman" w:cs="Times New Roman"/>
          <w:color w:val="000000" w:themeColor="text1"/>
          <w:spacing w:val="0"/>
        </w:rPr>
        <w:softHyphen/>
        <w:t>зонтальной скорости.</w:t>
      </w:r>
    </w:p>
    <w:p w14:paraId="1236F6B6"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Самолёт Ла-5 может вести воздушный бой с указанными немецкими истребителя</w:t>
      </w:r>
      <w:r w:rsidRPr="0084550E">
        <w:rPr>
          <w:rFonts w:ascii="Times New Roman" w:cs="Times New Roman"/>
          <w:color w:val="000000" w:themeColor="text1"/>
          <w:spacing w:val="0"/>
        </w:rPr>
        <w:softHyphen/>
        <w:t>ми — только оборонительный, так как, имея превосходство в горизонтальной скорости и вертикальном маневре истребители противника имеют большое преимущество в вы</w:t>
      </w:r>
      <w:r w:rsidRPr="0084550E">
        <w:rPr>
          <w:rFonts w:ascii="Times New Roman" w:cs="Times New Roman"/>
          <w:color w:val="000000" w:themeColor="text1"/>
          <w:spacing w:val="0"/>
        </w:rPr>
        <w:softHyphen/>
        <w:t>боре наивыгоднейших позиций для атаки, что дает возможность их численно меньшей группе сковывать численно превосходящую группу самолётов Ла-5 и навязывать ей бой на выгодных для себя условиях...» (15813).</w:t>
      </w:r>
    </w:p>
    <w:p w14:paraId="61A35AF7"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p>
    <w:p w14:paraId="52E58E12"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конце сентября 1942 был отчёте о командировке в 287-ю иад ст. л-та Тимошенко А.Д.:</w:t>
      </w:r>
    </w:p>
    <w:p w14:paraId="4B88284C"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«Мотор М-82 лётным составом эксплуатировался всё время на номинальном и взлёт</w:t>
      </w:r>
      <w:r w:rsidRPr="0084550E">
        <w:rPr>
          <w:rFonts w:ascii="Times New Roman" w:cs="Times New Roman"/>
          <w:color w:val="000000" w:themeColor="text1"/>
          <w:spacing w:val="0"/>
        </w:rPr>
        <w:softHyphen/>
        <w:t>ном режимах, в результате чего ни один мотор по причине износа газоуплотнительных поршневых колец не выработал своего ресурса и, как правило, выходил из строя после 35-40 часов. За время эксплуатации моторы работали хорошо, но имели ряд дефектов...</w:t>
      </w:r>
    </w:p>
    <w:p w14:paraId="417ECAB2"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За время с 18 августа по 21 октября было 46 случаев возврата самолётов с боевого задания по причине неисправности моторов и 26 случаев невозвращения самолётов по неизвестным причинам, всего на 21 октября в дивизии от 110 самолётов осталось только 12 самолётов, из них 4 самолёта без моторов...</w:t>
      </w:r>
    </w:p>
    <w:p w14:paraId="3832D566"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Дивизия была укомплектована самолётами и лётным составом перед самым вылетом на фронт. Лётный состав не имел должной тренировки на самолётах Ла-5 и на фронт прибыл впервые, не имея боевого опыта, что серьезно отразилось на выход матчасти из строя. Не имея знаний матчасти, лётный состав во время ведения боя придерживал</w:t>
      </w:r>
      <w:r w:rsidRPr="0084550E">
        <w:rPr>
          <w:rFonts w:ascii="Times New Roman" w:cs="Times New Roman"/>
          <w:color w:val="000000" w:themeColor="text1"/>
          <w:spacing w:val="0"/>
        </w:rPr>
        <w:softHyphen/>
        <w:t>ся низких высот, не используя преимущество мотора М-82, что давало возможность ис</w:t>
      </w:r>
      <w:r w:rsidRPr="0084550E">
        <w:rPr>
          <w:rFonts w:ascii="Times New Roman" w:cs="Times New Roman"/>
          <w:color w:val="000000" w:themeColor="text1"/>
          <w:spacing w:val="0"/>
        </w:rPr>
        <w:softHyphen/>
        <w:t>требителям противника находиться выше наших самолётов. Не имея боевого опыта, лётный состав бросал ведущий самолёт в бою, уход из боя мотивировал неисправно</w:t>
      </w:r>
      <w:r w:rsidRPr="0084550E">
        <w:rPr>
          <w:rFonts w:ascii="Times New Roman" w:cs="Times New Roman"/>
          <w:color w:val="000000" w:themeColor="text1"/>
          <w:spacing w:val="0"/>
        </w:rPr>
        <w:softHyphen/>
        <w:t>стью мотора, что никогда не подтверждалось, или потерей ведущего самолёта...</w:t>
      </w:r>
    </w:p>
    <w:p w14:paraId="11316F84"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Причина потерь самолётов:</w:t>
      </w:r>
    </w:p>
    <w:p w14:paraId="308FDD0B"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причине неимения боевого опыта лётным составом</w:t>
      </w:r>
      <w:r w:rsidRPr="0084550E">
        <w:rPr>
          <w:rFonts w:ascii="Times New Roman" w:cs="Times New Roman"/>
          <w:color w:val="000000" w:themeColor="text1"/>
          <w:spacing w:val="0"/>
        </w:rPr>
        <w:tab/>
        <w:t>- 20%</w:t>
      </w:r>
    </w:p>
    <w:p w14:paraId="1A1FAA6B"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причине незнания мат.части лётным составом</w:t>
      </w:r>
      <w:r w:rsidRPr="0084550E">
        <w:rPr>
          <w:rFonts w:ascii="Times New Roman" w:cs="Times New Roman"/>
          <w:color w:val="000000" w:themeColor="text1"/>
          <w:spacing w:val="0"/>
        </w:rPr>
        <w:tab/>
        <w:t>- 10%</w:t>
      </w:r>
    </w:p>
    <w:p w14:paraId="4BD97FEC"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причине незнания мат.части техническим составом</w:t>
      </w:r>
      <w:r w:rsidRPr="0084550E">
        <w:rPr>
          <w:rFonts w:ascii="Times New Roman" w:cs="Times New Roman"/>
          <w:color w:val="000000" w:themeColor="text1"/>
          <w:spacing w:val="0"/>
        </w:rPr>
        <w:tab/>
        <w:t>- 10%</w:t>
      </w:r>
    </w:p>
    <w:p w14:paraId="720D4B49"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причине дефектов завода 21</w:t>
      </w:r>
      <w:r w:rsidRPr="0084550E">
        <w:rPr>
          <w:rFonts w:ascii="Times New Roman" w:cs="Times New Roman"/>
          <w:color w:val="000000" w:themeColor="text1"/>
          <w:spacing w:val="0"/>
        </w:rPr>
        <w:tab/>
        <w:t xml:space="preserve">- 15% </w:t>
      </w:r>
    </w:p>
    <w:p w14:paraId="030E2576"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причине дефектов завода 21</w:t>
      </w:r>
      <w:r w:rsidRPr="0084550E">
        <w:rPr>
          <w:rFonts w:ascii="Times New Roman" w:cs="Times New Roman"/>
          <w:color w:val="000000" w:themeColor="text1"/>
          <w:spacing w:val="0"/>
        </w:rPr>
        <w:tab/>
        <w:t>- 15%</w:t>
      </w:r>
    </w:p>
    <w:p w14:paraId="50BFCFBF"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причине дефектов завода 19</w:t>
      </w:r>
      <w:r w:rsidRPr="0084550E">
        <w:rPr>
          <w:rFonts w:ascii="Times New Roman" w:cs="Times New Roman"/>
          <w:color w:val="000000" w:themeColor="text1"/>
          <w:spacing w:val="0"/>
        </w:rPr>
        <w:tab/>
        <w:t>- 5%</w:t>
      </w:r>
    </w:p>
    <w:p w14:paraId="6991AED9"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Потери в боях</w:t>
      </w:r>
      <w:r w:rsidRPr="0084550E">
        <w:rPr>
          <w:rFonts w:ascii="Times New Roman" w:cs="Times New Roman"/>
          <w:color w:val="000000" w:themeColor="text1"/>
          <w:spacing w:val="0"/>
        </w:rPr>
        <w:tab/>
        <w:t>- 40%</w:t>
      </w:r>
    </w:p>
    <w:p w14:paraId="14EDB139"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Лётный состав дивизии считает самолёт Ла-5 современным истребителем. На само</w:t>
      </w:r>
      <w:r w:rsidRPr="0084550E">
        <w:rPr>
          <w:rFonts w:ascii="Times New Roman" w:cs="Times New Roman"/>
          <w:color w:val="000000" w:themeColor="text1"/>
          <w:spacing w:val="0"/>
        </w:rPr>
        <w:softHyphen/>
        <w:t>лёте Ла-5 можно вести борьбу со всеми самолётами противника, за исключением истре</w:t>
      </w:r>
      <w:r w:rsidRPr="0084550E">
        <w:rPr>
          <w:rFonts w:ascii="Times New Roman" w:cs="Times New Roman"/>
          <w:color w:val="000000" w:themeColor="text1"/>
          <w:spacing w:val="0"/>
        </w:rPr>
        <w:softHyphen/>
        <w:t>бителя противника Мессершмитт 109-Ф-З, который имеет преимущество по вертикаль</w:t>
      </w:r>
      <w:r w:rsidRPr="0084550E">
        <w:rPr>
          <w:rFonts w:ascii="Times New Roman" w:cs="Times New Roman"/>
          <w:color w:val="000000" w:themeColor="text1"/>
          <w:spacing w:val="0"/>
        </w:rPr>
        <w:softHyphen/>
        <w:t>ной и горизонтальной скоростям. Инженерно-технический состав дивизии считает, что мотор М-82 является современным, требующим серьёзного знания матчасти мотора для его эксплуатации. При правильной эксплуатации мотор работает безотказно...» (15813).</w:t>
      </w:r>
    </w:p>
    <w:p w14:paraId="7DB48AE1" w14:textId="77777777" w:rsidR="00511E5F" w:rsidRPr="0084550E" w:rsidRDefault="00511E5F" w:rsidP="0084550E">
      <w:pPr>
        <w:pStyle w:val="27"/>
        <w:shd w:val="clear" w:color="auto" w:fill="auto"/>
        <w:spacing w:after="0" w:line="240" w:lineRule="auto"/>
        <w:ind w:firstLine="0"/>
        <w:rPr>
          <w:rFonts w:ascii="Times New Roman" w:cs="Times New Roman"/>
          <w:color w:val="000000" w:themeColor="text1"/>
          <w:spacing w:val="0"/>
        </w:rPr>
      </w:pPr>
    </w:p>
    <w:p w14:paraId="1240DC4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D4EE05D" w14:textId="77777777" w:rsidR="00090C9B" w:rsidRPr="0084550E" w:rsidRDefault="00090C9B" w:rsidP="0084550E">
      <w:pPr>
        <w:pStyle w:val="Iauiue"/>
        <w:jc w:val="both"/>
        <w:rPr>
          <w:iCs/>
          <w:color w:val="000000" w:themeColor="text1"/>
          <w:sz w:val="16"/>
          <w:szCs w:val="16"/>
        </w:rPr>
      </w:pPr>
    </w:p>
    <w:p w14:paraId="36022A7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г. танк КВ-13 показали наркому И. Зальцману. Но уже к этому моменту (еще до проведения ходовых испытаний) в танке отмечались следующие недо</w:t>
      </w:r>
      <w:r w:rsidRPr="0084550E">
        <w:rPr>
          <w:rFonts w:ascii="Times New Roman" w:hAnsi="Times New Roman"/>
          <w:color w:val="000000" w:themeColor="text1"/>
          <w:sz w:val="16"/>
          <w:szCs w:val="16"/>
        </w:rPr>
        <w:softHyphen/>
        <w:t>статки: «недостаточный обзор... и чрезмерная загруженность командира танка» (10782).</w:t>
      </w:r>
    </w:p>
    <w:p w14:paraId="0C234F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1A8E84C"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В конце сентября 1942 на испытания вышел </w:t>
      </w:r>
      <w:hyperlink r:id="rId19" w:history="1">
        <w:r w:rsidRPr="0084550E">
          <w:rPr>
            <w:rFonts w:ascii="Times New Roman" w:eastAsia="Times New Roman" w:hAnsi="Times New Roman"/>
            <w:color w:val="000000" w:themeColor="text1"/>
            <w:sz w:val="16"/>
            <w:szCs w:val="16"/>
            <w:lang w:eastAsia="ru-RU"/>
          </w:rPr>
          <w:t>КВ-13</w:t>
        </w:r>
      </w:hyperlink>
      <w:r w:rsidRPr="0084550E">
        <w:rPr>
          <w:rFonts w:ascii="Times New Roman" w:eastAsia="Times New Roman" w:hAnsi="Times New Roman"/>
          <w:color w:val="000000" w:themeColor="text1"/>
          <w:sz w:val="16"/>
          <w:szCs w:val="16"/>
          <w:lang w:eastAsia="ru-RU"/>
        </w:rPr>
        <w:t>, у ЧКЗ хватало забот по обеспечению запуска в серию КВ-1с, никуда не девалась и тема Т-34. В сентябре 1942 года нарком танковой промышленности И.М. Зальцман отправил в Челябинск предписание прекратить все опытные работы и сосредоточиться на организации производства Т-34. Неудивительно, что работы по теме тяжелой самоходной установки в Челябинске первое время продвигались крайне медленно. Так о них в своих мемуарах писал Н.Ф. Шашмурин:</w:t>
      </w:r>
    </w:p>
    <w:p w14:paraId="07E47DF6"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r w:rsidRPr="0084550E">
        <w:rPr>
          <w:rFonts w:ascii="Times New Roman" w:eastAsia="Times New Roman" w:hAnsi="Times New Roman"/>
          <w:iCs/>
          <w:color w:val="000000" w:themeColor="text1"/>
          <w:sz w:val="16"/>
          <w:szCs w:val="16"/>
          <w:lang w:eastAsia="ru-RU"/>
        </w:rPr>
        <w:t>К вопросу о разработке СУ-152. Совсем не безразлично, на какой базе осуществляется эта задача. В наш коллектив прислали инженера Троянова Л.С., который произвел эскизную компоновку на платформе на восьми парах опорных катков с использованием элементов танка КВ-1С.</w:t>
      </w:r>
    </w:p>
    <w:p w14:paraId="63C0EB61"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xml:space="preserve">Заканчивался 1942 год. Понятно, что такое решение являлось чистейшим абсурдом. Нас могло устраивать только решение с сохранением основной базы КВ-1С. Котин пришел ко мне в отдел, нарисовал картинку – на КВ-1С установлена пушка калибра 152 мм, вместо башни – рубка по типу КВ-7. Конечно, это единственно правильное </w:t>
      </w:r>
      <w:r w:rsidRPr="0084550E">
        <w:rPr>
          <w:rFonts w:ascii="Times New Roman" w:eastAsia="Times New Roman" w:hAnsi="Times New Roman"/>
          <w:iCs/>
          <w:color w:val="000000" w:themeColor="text1"/>
          <w:sz w:val="16"/>
          <w:szCs w:val="16"/>
          <w:lang w:eastAsia="ru-RU"/>
        </w:rPr>
        <w:lastRenderedPageBreak/>
        <w:t>решение. Задание: “к 3-м часам ночи проработать возможность такого варианта”. Оставил эскиз пушки, который ему привез Рыбин Г.Н. от Петрова Ф.Ф.. Компоновку мы подготовили к утру. Исполнители: Федорчук Н.Т., Зельцер М.И. Получилось с сильной перегрузкой передних подвесок ходовой части и излишним выступанием пушки вперед. На совещании ведущих конструкторов разных мнений не было. При исполнении этого задания основная трудность была возложена на корпусников по главе с Таротько В.И. и артиллеристов во главе с Петровым Ф.Ф., машина КВ-1С и основное производство были сохранены. Общий объем проектных и производственных работ был невелик и через месяц опытный образец СУ-152 был готов».</w:t>
      </w:r>
    </w:p>
    <w:p w14:paraId="7B12DE19"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Как можно понять из этого отрывка, первоначальный проект тяжёлой САУ несколько отличался о того, что получилось в итоге. А реальное ускорение работ по этой теме началось никак не раньше самого конца 1942 года. Об этом прямо говорит чертежный индекс будущей СУ-152. Машина получила внутренний номер 236, а номер 234 получил вариант КВ-13 с гаубицей У-11 (активность по этой машине началась примерно в декабре 1942 года). Следующий номер 235 получил огнемётный танк КВ-8с. Что же касается установки с номером «236», позже получившей индекс КВ-14 (также изредка использовался индекс СУ-14), то по ней работы в авральном режиме активизировались ближе к концу декабря. Причины этой активизации оказались теми же, в связи с которыми этот проект в принципе возник – явные проблемы с разработкой ЗИК-20 (17696).</w:t>
      </w:r>
    </w:p>
    <w:p w14:paraId="1DDF5A92" w14:textId="77777777" w:rsidR="00DC353C" w:rsidRPr="0084550E" w:rsidRDefault="00DC353C" w:rsidP="0084550E">
      <w:pPr>
        <w:spacing w:after="0" w:line="240" w:lineRule="auto"/>
        <w:jc w:val="both"/>
        <w:rPr>
          <w:rFonts w:ascii="Times New Roman" w:hAnsi="Times New Roman"/>
          <w:color w:val="000000" w:themeColor="text1"/>
          <w:sz w:val="16"/>
          <w:szCs w:val="16"/>
        </w:rPr>
      </w:pPr>
    </w:p>
    <w:p w14:paraId="04E6598E" w14:textId="77777777" w:rsidR="00EB4546" w:rsidRPr="0084550E" w:rsidRDefault="00EB4546" w:rsidP="0084550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r w:rsidRPr="0084550E">
        <w:rPr>
          <w:rStyle w:val="930"/>
          <w:rFonts w:ascii="Times New Roman" w:hAnsi="Times New Roman" w:cs="Times New Roman"/>
          <w:color w:val="000000" w:themeColor="text1"/>
          <w:sz w:val="16"/>
          <w:szCs w:val="16"/>
          <w:lang w:val="ru-RU"/>
        </w:rPr>
        <w:t>К</w:t>
      </w:r>
      <w:r w:rsidRPr="0084550E">
        <w:rPr>
          <w:rStyle w:val="930"/>
          <w:rFonts w:ascii="Times New Roman" w:hAnsi="Times New Roman" w:cs="Times New Roman"/>
          <w:color w:val="000000" w:themeColor="text1"/>
          <w:sz w:val="16"/>
          <w:szCs w:val="16"/>
        </w:rPr>
        <w:t xml:space="preserve"> концу сентября 1942 года</w:t>
      </w:r>
      <w:r w:rsidRPr="0084550E">
        <w:rPr>
          <w:rStyle w:val="930"/>
          <w:rFonts w:ascii="Times New Roman" w:hAnsi="Times New Roman" w:cs="Times New Roman"/>
          <w:color w:val="000000" w:themeColor="text1"/>
          <w:sz w:val="16"/>
          <w:szCs w:val="16"/>
          <w:lang w:val="ru-RU"/>
        </w:rPr>
        <w:t xml:space="preserve"> построили опытный экземпляр КВ-13</w:t>
      </w:r>
      <w:r w:rsidRPr="0084550E">
        <w:rPr>
          <w:rStyle w:val="930"/>
          <w:rFonts w:ascii="Times New Roman" w:hAnsi="Times New Roman" w:cs="Times New Roman"/>
          <w:color w:val="000000" w:themeColor="text1"/>
          <w:sz w:val="16"/>
          <w:szCs w:val="16"/>
        </w:rPr>
        <w:t xml:space="preserve">, </w:t>
      </w:r>
      <w:r w:rsidRPr="0084550E">
        <w:rPr>
          <w:rStyle w:val="930"/>
          <w:rFonts w:ascii="Times New Roman" w:hAnsi="Times New Roman" w:cs="Times New Roman"/>
          <w:color w:val="000000" w:themeColor="text1"/>
          <w:sz w:val="16"/>
          <w:szCs w:val="16"/>
          <w:lang w:val="ru-RU"/>
        </w:rPr>
        <w:t xml:space="preserve">но испытания </w:t>
      </w:r>
      <w:r w:rsidRPr="0084550E">
        <w:rPr>
          <w:rStyle w:val="930"/>
          <w:rFonts w:ascii="Times New Roman" w:hAnsi="Times New Roman" w:cs="Times New Roman"/>
          <w:color w:val="000000" w:themeColor="text1"/>
          <w:sz w:val="16"/>
          <w:szCs w:val="16"/>
        </w:rPr>
        <w:t>показали, что танк «сырой». В ходе испытаний выяснилось, что идея с гусеничными лентами Т-34 оказалась неверной, позже поставили траки от КВ-1с и ведущие колеса с цевочным зацеплением. Всего за сентябрь-ноябрь 1942 года КВ-13 преодолел 715 километров, в ходе которых выявилось около 50 различных дефектов. Кроме того, уже имелся опыт разработки КВ- 1с - надо сказать, что два танка периодиче</w:t>
      </w:r>
      <w:r w:rsidRPr="0084550E">
        <w:rPr>
          <w:rStyle w:val="930"/>
          <w:rFonts w:ascii="Times New Roman" w:hAnsi="Times New Roman" w:cs="Times New Roman"/>
          <w:color w:val="000000" w:themeColor="text1"/>
          <w:sz w:val="16"/>
          <w:szCs w:val="16"/>
        </w:rPr>
        <w:softHyphen/>
        <w:t>ски в некотором смысле дополняли друг друга. Одним словом, осенью 1942 года стало ясно: КВ-13 требует серьезной переработки</w:t>
      </w:r>
      <w:r w:rsidRPr="0084550E">
        <w:rPr>
          <w:rStyle w:val="930"/>
          <w:rFonts w:ascii="Times New Roman" w:hAnsi="Times New Roman" w:cs="Times New Roman"/>
          <w:color w:val="000000" w:themeColor="text1"/>
          <w:sz w:val="16"/>
          <w:szCs w:val="16"/>
          <w:lang w:val="ru-RU"/>
        </w:rPr>
        <w:t xml:space="preserve"> (19872)</w:t>
      </w:r>
      <w:r w:rsidRPr="0084550E">
        <w:rPr>
          <w:rStyle w:val="930"/>
          <w:rFonts w:ascii="Times New Roman" w:hAnsi="Times New Roman" w:cs="Times New Roman"/>
          <w:color w:val="000000" w:themeColor="text1"/>
          <w:sz w:val="16"/>
          <w:szCs w:val="16"/>
        </w:rPr>
        <w:t>.</w:t>
      </w:r>
    </w:p>
    <w:p w14:paraId="140649B2" w14:textId="77777777" w:rsidR="00EB4546" w:rsidRPr="0084550E" w:rsidRDefault="00EB4546" w:rsidP="0084550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p>
    <w:p w14:paraId="1CA265B0" w14:textId="77777777" w:rsidR="00EE27EF" w:rsidRPr="0084550E" w:rsidRDefault="00EE27E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самом конце сентября ГАЗ им. Молотова сдал первые два Т-70Б. Официально же новую ходовую часть «ввели в строй» 1 октября вместе с дополнительной снарядной укладкой. Последняя позволила увеличить боекомплект до 90 патронов к 45-мм пушке. Новые крылья у Т-70 появились позже – с 10 октября. Параллельно с этим производство Т-70Б было организовано на заводе №38. Стоит отметить, что к тому моменту танки двух заводов были одинаковыми по конструкции. Литые спицованные опорные катки пропали с кировских машин еще летом 1942 года. Единственным элементом, который позволял отличить танки разных заводов, стала система нумерации. Согласно приказу по Народному комиссариату танковой промышленности (НКТП) №676сс от 24 сентября 1942 года, продукция завода №38 получила в начале серийного номера букву Л. Одновременно этот приказ ликвидировал разнобой с серийными номерами у танков разных заводов.</w:t>
      </w:r>
    </w:p>
    <w:p w14:paraId="1D23D1D4" w14:textId="77777777" w:rsidR="00EE27EF" w:rsidRPr="0084550E" w:rsidRDefault="00EE27E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таком виде танки обоих заводов выпускались вплоть до конца 1942 года. К началу 1943 года ГАЗ им. Молотова оказался единственным, выпускавшим танки Т-70. В соответствии с постановлением ГКО №2559 «Об организации производства самоходных артиллерийских установок на Уралмашзаводе и заводе № 38», вместо Т-70Б в Кирове начался выпуск самоходных установок СУ-12. Вместо завода №38 второй площадкой для производства лёгких танков становился завод №40, созданный путём реорганизации завода №592. С одним нюансом – вместо Т-70 там планировалось выпускать Т-80. Впоследствии на выпуск новых танков должен был перейти и ГАЗ, правда, производство Т-80 там так и не заладилось. Всего же за 1942 год ГАЗ им. Молотова сдал 3495 Т-70, из них 2252 линейных и 1243 радийных. Что же касается завода №38, то он, согласно ведомостям, сдал 1378 танков (17695).</w:t>
      </w:r>
    </w:p>
    <w:p w14:paraId="02357109" w14:textId="77777777" w:rsidR="00EE27EF" w:rsidRPr="0084550E" w:rsidRDefault="00EE27EF" w:rsidP="0084550E">
      <w:pPr>
        <w:spacing w:after="0" w:line="240" w:lineRule="auto"/>
        <w:jc w:val="both"/>
        <w:rPr>
          <w:rFonts w:ascii="Times New Roman" w:hAnsi="Times New Roman"/>
          <w:color w:val="000000" w:themeColor="text1"/>
          <w:sz w:val="16"/>
          <w:szCs w:val="16"/>
        </w:rPr>
      </w:pPr>
    </w:p>
    <w:p w14:paraId="2C61DF37" w14:textId="77777777" w:rsidR="0061757C" w:rsidRPr="0084550E" w:rsidRDefault="0061757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сентября 1942 года начался выпуск Т-70Б (23367).</w:t>
      </w:r>
    </w:p>
    <w:p w14:paraId="41BD047E" w14:textId="77777777" w:rsidR="0061757C" w:rsidRPr="0084550E" w:rsidRDefault="0061757C" w:rsidP="0084550E">
      <w:pPr>
        <w:spacing w:after="0" w:line="240" w:lineRule="auto"/>
        <w:jc w:val="both"/>
        <w:rPr>
          <w:rFonts w:ascii="Times New Roman" w:hAnsi="Times New Roman"/>
          <w:color w:val="000000" w:themeColor="text1"/>
          <w:sz w:val="16"/>
          <w:szCs w:val="16"/>
        </w:rPr>
      </w:pPr>
    </w:p>
    <w:p w14:paraId="0B622281" w14:textId="77777777" w:rsidR="0061757C" w:rsidRPr="0084550E" w:rsidRDefault="0061757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года появился Т-70 с двухместной башней. Позже его переименовали в Т-80. Впрочем, тот танк, который приняли на вооружение, весьма существенно отличался от первого образца. 27 декабря 1942 года Сталин подписал постановление ГКО №2661сс "Об организации производства танков Т-80 на бывшем Мытищинском вагоностроительном заводе" (23444).</w:t>
      </w:r>
    </w:p>
    <w:p w14:paraId="4ED26257" w14:textId="77777777" w:rsidR="0061757C" w:rsidRPr="0084550E" w:rsidRDefault="0061757C" w:rsidP="0084550E">
      <w:pPr>
        <w:spacing w:after="0" w:line="240" w:lineRule="auto"/>
        <w:jc w:val="both"/>
        <w:rPr>
          <w:rFonts w:ascii="Times New Roman" w:hAnsi="Times New Roman"/>
          <w:color w:val="000000" w:themeColor="text1"/>
          <w:sz w:val="16"/>
          <w:szCs w:val="16"/>
        </w:rPr>
      </w:pPr>
    </w:p>
    <w:p w14:paraId="5CE3858E"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сентября 1942 года, парал</w:t>
      </w:r>
      <w:r w:rsidRPr="0077585D">
        <w:rPr>
          <w:rFonts w:ascii="Times New Roman" w:hAnsi="Times New Roman"/>
          <w:color w:val="0070C0"/>
          <w:sz w:val="16"/>
          <w:szCs w:val="16"/>
        </w:rPr>
        <w:softHyphen/>
        <w:t>лельно с испытанием нового легкого танка с форсированным двигателем, руководство наркомата среднего машиностроения (Горь</w:t>
      </w:r>
      <w:r w:rsidRPr="0077585D">
        <w:rPr>
          <w:rFonts w:ascii="Times New Roman" w:hAnsi="Times New Roman"/>
          <w:color w:val="0070C0"/>
          <w:sz w:val="16"/>
          <w:szCs w:val="16"/>
        </w:rPr>
        <w:softHyphen/>
        <w:t>ковский автомобильный завод в годы вой</w:t>
      </w:r>
      <w:r w:rsidRPr="0077585D">
        <w:rPr>
          <w:rFonts w:ascii="Times New Roman" w:hAnsi="Times New Roman"/>
          <w:color w:val="0070C0"/>
          <w:sz w:val="16"/>
          <w:szCs w:val="16"/>
        </w:rPr>
        <w:softHyphen/>
        <w:t>ны был единственным танковым заводом, не подчиненным наркомату танковой промыш</w:t>
      </w:r>
      <w:r w:rsidRPr="0077585D">
        <w:rPr>
          <w:rFonts w:ascii="Times New Roman" w:hAnsi="Times New Roman"/>
          <w:color w:val="0070C0"/>
          <w:sz w:val="16"/>
          <w:szCs w:val="16"/>
        </w:rPr>
        <w:softHyphen/>
        <w:t>ленности, ГАЗ входил в наркомат среднего машиностроения - НКСМ) вышло с пред</w:t>
      </w:r>
      <w:r w:rsidRPr="0077585D">
        <w:rPr>
          <w:rFonts w:ascii="Times New Roman" w:hAnsi="Times New Roman"/>
          <w:color w:val="0070C0"/>
          <w:sz w:val="16"/>
          <w:szCs w:val="16"/>
        </w:rPr>
        <w:softHyphen/>
        <w:t>ложением внести изменения, разработанные для Т-70 с двухместной башней, в конструк</w:t>
      </w:r>
      <w:r w:rsidRPr="0077585D">
        <w:rPr>
          <w:rFonts w:ascii="Times New Roman" w:hAnsi="Times New Roman"/>
          <w:color w:val="0070C0"/>
          <w:sz w:val="16"/>
          <w:szCs w:val="16"/>
        </w:rPr>
        <w:softHyphen/>
        <w:t>цию серийных Т-70.</w:t>
      </w:r>
    </w:p>
    <w:p w14:paraId="1F876F0E"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мнению военных, это позволяло пос</w:t>
      </w:r>
      <w:r w:rsidRPr="0077585D">
        <w:rPr>
          <w:rFonts w:ascii="Times New Roman" w:hAnsi="Times New Roman"/>
          <w:color w:val="0070C0"/>
          <w:sz w:val="16"/>
          <w:szCs w:val="16"/>
        </w:rPr>
        <w:softHyphen/>
        <w:t>ле окончания испытаний новой башни сразу перейти на выпуск нового танка в целом (24997).</w:t>
      </w:r>
    </w:p>
    <w:p w14:paraId="29BC3717" w14:textId="77777777" w:rsidR="0085765E" w:rsidRPr="0077585D" w:rsidRDefault="0085765E" w:rsidP="0085765E">
      <w:pPr>
        <w:spacing w:after="0" w:line="240" w:lineRule="auto"/>
        <w:jc w:val="both"/>
        <w:rPr>
          <w:rFonts w:ascii="Times New Roman" w:hAnsi="Times New Roman"/>
          <w:color w:val="0070C0"/>
          <w:sz w:val="16"/>
          <w:szCs w:val="16"/>
        </w:rPr>
      </w:pPr>
    </w:p>
    <w:p w14:paraId="573E108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г. завод получил заказ на 10 ма</w:t>
      </w:r>
      <w:r w:rsidRPr="0084550E">
        <w:rPr>
          <w:rFonts w:ascii="Times New Roman" w:hAnsi="Times New Roman"/>
          <w:color w:val="000000" w:themeColor="text1"/>
          <w:sz w:val="16"/>
          <w:szCs w:val="16"/>
        </w:rPr>
        <w:softHyphen/>
        <w:t>шин улучшенной конструкции, который до декабря 1942 г. не выполнялся ввиду непоставки шасси немецких танков. Интересно отметить, что сотрудники заводов № 37 и № 592, ведущих изготовление САУ утверждают, что от</w:t>
      </w:r>
      <w:r w:rsidRPr="0084550E">
        <w:rPr>
          <w:rFonts w:ascii="Times New Roman" w:hAnsi="Times New Roman"/>
          <w:color w:val="000000" w:themeColor="text1"/>
          <w:sz w:val="16"/>
          <w:szCs w:val="16"/>
        </w:rPr>
        <w:softHyphen/>
        <w:t>грузка СГ-122 началась в марте 1942 г., и при этом говорят, что заводиться немецкие моторы на мартовских морозах отказывались и механикам приходилось заливать прямо в карбюраторы горящий бензин, чтобы реанимировать их. Автор же считает, что этот эпизод относится, скорее к вес</w:t>
      </w:r>
      <w:r w:rsidRPr="0084550E">
        <w:rPr>
          <w:rFonts w:ascii="Times New Roman" w:hAnsi="Times New Roman"/>
          <w:color w:val="000000" w:themeColor="text1"/>
          <w:sz w:val="16"/>
          <w:szCs w:val="16"/>
        </w:rPr>
        <w:softHyphen/>
        <w:t>не 1943 г., когда на фронт начали отгружать уже СУ-С-1, более известные под именем СУ-76(И). Заказ же на СГ-122 выполнен в полном объеме не был, так как уже в конце января последовало распоряжение об остановке ра</w:t>
      </w:r>
      <w:r w:rsidRPr="0084550E">
        <w:rPr>
          <w:rFonts w:ascii="Times New Roman" w:hAnsi="Times New Roman"/>
          <w:color w:val="000000" w:themeColor="text1"/>
          <w:sz w:val="16"/>
          <w:szCs w:val="16"/>
        </w:rPr>
        <w:softHyphen/>
        <w:t>бот по САУ на трофейном шасси ввиду начала работ над опытным образцом СГ-122 на шасси танка Т-34.</w:t>
      </w:r>
    </w:p>
    <w:p w14:paraId="030CF5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Сегодня нет точных данных об общем количестве изго</w:t>
      </w:r>
      <w:r w:rsidRPr="0084550E">
        <w:rPr>
          <w:rFonts w:ascii="Times New Roman" w:hAnsi="Times New Roman"/>
          <w:color w:val="000000" w:themeColor="text1"/>
          <w:sz w:val="16"/>
          <w:szCs w:val="16"/>
        </w:rPr>
        <w:softHyphen/>
        <w:t xml:space="preserve">товленных СГ-122, но вместе с </w:t>
      </w:r>
      <w:r w:rsidRPr="0084550E">
        <w:rPr>
          <w:rFonts w:ascii="Times New Roman" w:hAnsi="Times New Roman"/>
          <w:color w:val="000000" w:themeColor="text1"/>
          <w:sz w:val="16"/>
          <w:szCs w:val="16"/>
          <w:lang w:val="en-US"/>
        </w:rPr>
        <w:t>StugIII</w:t>
      </w:r>
      <w:r w:rsidRPr="0084550E">
        <w:rPr>
          <w:rFonts w:ascii="Times New Roman" w:hAnsi="Times New Roman"/>
          <w:color w:val="000000" w:themeColor="text1"/>
          <w:sz w:val="16"/>
          <w:szCs w:val="16"/>
        </w:rPr>
        <w:t>, перевооруженными 76-мм пушками, до конца 1942 г. заводом их было сдано 8 шт., а также 2 опытные машины были изготовлены на шасси срешнего танка Т-34. К15 ноября 1942 г. на артиллерийском полигоне под Свердловском имелось три СГ-122 на шасси трофейных танков и две на шасси штурмовых орудий. Кро</w:t>
      </w:r>
      <w:r w:rsidRPr="0084550E">
        <w:rPr>
          <w:rFonts w:ascii="Times New Roman" w:hAnsi="Times New Roman"/>
          <w:color w:val="000000" w:themeColor="text1"/>
          <w:sz w:val="16"/>
          <w:szCs w:val="16"/>
        </w:rPr>
        <w:softHyphen/>
        <w:t>ме того 5 декабря на Гороховецкий полигон для сравнитель</w:t>
      </w:r>
      <w:r w:rsidRPr="0084550E">
        <w:rPr>
          <w:rFonts w:ascii="Times New Roman" w:hAnsi="Times New Roman"/>
          <w:color w:val="000000" w:themeColor="text1"/>
          <w:sz w:val="16"/>
          <w:szCs w:val="16"/>
        </w:rPr>
        <w:softHyphen/>
        <w:t>ных Государственных испытаний с У-35 (будущей СУ-122) конструкции Уралмашзавода была доставлена первая СГ-122 завода № 592 на шасси Т-34. А 11 февраля 1943 г. в виду принятия на вооружение У-35, все изготовленные САУ (в том числе и опытные), хранившиеся на территории завода № 592, приказом по НКВ были переданы для формирования учебных самоходных частей и подразделений (11417).</w:t>
      </w:r>
    </w:p>
    <w:p w14:paraId="2344FD4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8B5E3B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4ECC5AE" w14:textId="77777777" w:rsidR="00090C9B" w:rsidRPr="0084550E" w:rsidRDefault="00090C9B" w:rsidP="0084550E">
      <w:pPr>
        <w:pStyle w:val="Iauiue"/>
        <w:jc w:val="both"/>
        <w:rPr>
          <w:iCs/>
          <w:color w:val="000000" w:themeColor="text1"/>
          <w:sz w:val="16"/>
          <w:szCs w:val="16"/>
        </w:rPr>
      </w:pPr>
    </w:p>
    <w:p w14:paraId="6A688FE1" w14:textId="0C6CE742" w:rsidR="0082225C" w:rsidRPr="0084550E" w:rsidRDefault="0082225C" w:rsidP="0084550E">
      <w:pPr>
        <w:pStyle w:val="ae"/>
        <w:spacing w:before="0" w:after="0"/>
        <w:jc w:val="both"/>
        <w:textAlignment w:val="baseline"/>
        <w:rPr>
          <w:color w:val="000000" w:themeColor="text1"/>
          <w:sz w:val="16"/>
          <w:szCs w:val="16"/>
        </w:rPr>
      </w:pPr>
      <w:r w:rsidRPr="0084550E">
        <w:rPr>
          <w:color w:val="000000" w:themeColor="text1"/>
          <w:sz w:val="16"/>
          <w:szCs w:val="16"/>
        </w:rPr>
        <w:t>К концу сентября 1942</w:t>
      </w:r>
      <w:r w:rsidR="00C74823">
        <w:rPr>
          <w:color w:val="000000" w:themeColor="text1"/>
          <w:sz w:val="16"/>
          <w:szCs w:val="16"/>
        </w:rPr>
        <w:t xml:space="preserve"> </w:t>
      </w:r>
      <w:r w:rsidRPr="0084550E">
        <w:rPr>
          <w:color w:val="000000" w:themeColor="text1"/>
          <w:sz w:val="16"/>
          <w:szCs w:val="16"/>
        </w:rPr>
        <w:t>г. инженерная служба 8 воздушной армии изготовила 50 самодельных зенитных 12,7-мм пулеметных установок и 100 установок со скорострельными 23-мм пушками. Кроме того, некие умельцы даже смастерили шесть пусковых установок для реактивных снарядов, этакий прообраз ракет «земля — воздух». Чтобы обслуживать все эти технические новинки при батальонах аэродромного обслуживания, были сформированы зенитные взводы из стрелков-оружейников (19522).</w:t>
      </w:r>
    </w:p>
    <w:p w14:paraId="4864AB9D" w14:textId="77777777" w:rsidR="0082225C" w:rsidRPr="0084550E" w:rsidRDefault="0082225C" w:rsidP="0084550E">
      <w:pPr>
        <w:pStyle w:val="ae"/>
        <w:spacing w:before="0" w:after="0"/>
        <w:jc w:val="both"/>
        <w:textAlignment w:val="baseline"/>
        <w:rPr>
          <w:color w:val="000000" w:themeColor="text1"/>
          <w:sz w:val="16"/>
          <w:szCs w:val="16"/>
        </w:rPr>
      </w:pPr>
    </w:p>
    <w:p w14:paraId="591890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сентября 1942 года из 436-го полка сообщалось, что "Моторы "Аллисон" на Р-40 часто выходили из строя по причине "стружки"...". Там за короткое время отказали двигатели 16 истребителей. Ресурс моторов тогда не превышал 30-40% от поминального, а около трети выходило из строя при наработке всею около 30 часов. Причины оставались все те же - эксплуатация на советском масле, плохая его очистка, некачественный бензин, чрезмерное пользование форсажем. Но постепенно накапливавшийся опыт обслуживания американских двигателей приносил свои плоды. Правильный подбор масел, тщательная регулировка после ремонта, соблюдение регламента и оптимальных режимов постепенно позволили значительно поднять ресурс мотора, доведя его до расчетного значения. Зимой на "Киттихауке" приходилось утеплять трубопроводы, менять масляный манометр. Для полного слива масла и охлаждающей жидкости в магистрали врезали дополнительные сливные краны. "Аллисоны" эксплуатировались на штатной смеси "Престол", советских антифризах (с заменой редукционного клапана) или дорабатывались под заливку горячей воды, подобно "Харрикейну" (3457,68).</w:t>
      </w:r>
    </w:p>
    <w:p w14:paraId="1E5B6A1D" w14:textId="77777777" w:rsidR="00090C9B" w:rsidRPr="0084550E" w:rsidRDefault="00090C9B" w:rsidP="0084550E">
      <w:pPr>
        <w:pStyle w:val="Iauiue"/>
        <w:jc w:val="both"/>
        <w:rPr>
          <w:color w:val="000000" w:themeColor="text1"/>
          <w:sz w:val="16"/>
          <w:szCs w:val="16"/>
        </w:rPr>
      </w:pPr>
    </w:p>
    <w:p w14:paraId="3402AC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сентября 1942 пилоты "хеншелей" 13.(Pz.)/JG51 были выведены из боя и под руководством специалистов 3-й и 5-й инспекций генерального штаба люфтваффе приступили к усиленным тренировкам на полигоне стрельбой в воздухе по макетам советских танков. Когда точность стрельбы из МК101 достигла приемлемого уровня, эскадрилья в конце ноября 42-го вновь вернулась к боевым действиям (8907).</w:t>
      </w:r>
    </w:p>
    <w:p w14:paraId="659266C5" w14:textId="77777777" w:rsidR="00090C9B" w:rsidRPr="0084550E" w:rsidRDefault="00090C9B" w:rsidP="0084550E">
      <w:pPr>
        <w:pStyle w:val="Iauiue"/>
        <w:jc w:val="both"/>
        <w:rPr>
          <w:color w:val="000000" w:themeColor="text1"/>
          <w:sz w:val="16"/>
          <w:szCs w:val="16"/>
        </w:rPr>
      </w:pPr>
    </w:p>
    <w:p w14:paraId="3C7D8C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1942 пилоты «хеншелей» Нз 129В-1/Й2 были выведены из боя и под руководством спе</w:t>
      </w:r>
      <w:r w:rsidRPr="0084550E">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84550E">
        <w:rPr>
          <w:rFonts w:ascii="Times New Roman" w:hAnsi="Times New Roman"/>
          <w:color w:val="000000" w:themeColor="text1"/>
          <w:sz w:val="16"/>
          <w:szCs w:val="16"/>
        </w:rPr>
        <w:softHyphen/>
        <w:t>нировкам на полигоне стрельбой по маке</w:t>
      </w:r>
      <w:r w:rsidRPr="0084550E">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377B4B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84550E">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84550E">
        <w:rPr>
          <w:rFonts w:ascii="Times New Roman" w:hAnsi="Times New Roman"/>
          <w:color w:val="000000" w:themeColor="text1"/>
          <w:sz w:val="16"/>
          <w:szCs w:val="16"/>
        </w:rPr>
        <w:softHyphen/>
        <w:t>но переброшена на средний Дон.</w:t>
      </w:r>
    </w:p>
    <w:p w14:paraId="0FFFA6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5DA2B22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59A14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сентября - начале октября 1942 г. был разработан и утвержден комплекс мероприятий, направленных на создание превосходства над хорошо вооруженным и подготовленным противником. Прежде всего требовалось значительно увеличить производство истребителей (4537).</w:t>
      </w:r>
    </w:p>
    <w:p w14:paraId="43164BBD" w14:textId="77777777" w:rsidR="00090C9B" w:rsidRPr="0084550E" w:rsidRDefault="00090C9B" w:rsidP="0084550E">
      <w:pPr>
        <w:pStyle w:val="Iauiue"/>
        <w:jc w:val="both"/>
        <w:rPr>
          <w:color w:val="000000" w:themeColor="text1"/>
          <w:sz w:val="16"/>
          <w:szCs w:val="16"/>
        </w:rPr>
      </w:pPr>
    </w:p>
    <w:p w14:paraId="4964770A" w14:textId="77777777" w:rsidR="00DC353C" w:rsidRPr="0084550E" w:rsidRDefault="00DC35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 xml:space="preserve">В конце сентября 1942 года три опытных прицепа ТД-200 были направлены в 19-ю танковую бригаду, в которой, к слову, испытывались и приборы ночного вождения </w:t>
      </w:r>
      <w:r w:rsidRPr="0084550E">
        <w:rPr>
          <w:color w:val="000000" w:themeColor="text1"/>
          <w:sz w:val="16"/>
          <w:szCs w:val="16"/>
        </w:rPr>
        <w:lastRenderedPageBreak/>
        <w:t>танков. Увы, в документах бригады прицепы не упоминаются (17711).</w:t>
      </w:r>
    </w:p>
    <w:p w14:paraId="2E378B42" w14:textId="77777777" w:rsidR="00DC353C" w:rsidRPr="0084550E" w:rsidRDefault="00DC353C" w:rsidP="0084550E">
      <w:pPr>
        <w:spacing w:after="0" w:line="240" w:lineRule="auto"/>
        <w:jc w:val="both"/>
        <w:rPr>
          <w:rFonts w:ascii="Times New Roman" w:eastAsia="Times New Roman" w:hAnsi="Times New Roman"/>
          <w:color w:val="000000" w:themeColor="text1"/>
          <w:sz w:val="16"/>
          <w:szCs w:val="16"/>
          <w:lang w:eastAsia="ru-RU"/>
        </w:rPr>
      </w:pPr>
    </w:p>
    <w:p w14:paraId="23E6278A"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До конца сентября 1942 года «Черчилли» были сосредоточены в 194-й учебной танковой бригаде. Она была сформирована в апреле 1942 года для обучения экипажей английских танков. Помимо экипажей «Черчиллей», здесь готовили экипажи </w:t>
      </w:r>
      <w:hyperlink r:id="rId20" w:history="1">
        <w:r w:rsidRPr="0084550E">
          <w:rPr>
            <w:rFonts w:ascii="Times New Roman" w:eastAsia="Times New Roman" w:hAnsi="Times New Roman"/>
            <w:color w:val="000000" w:themeColor="text1"/>
            <w:sz w:val="16"/>
            <w:szCs w:val="16"/>
            <w:lang w:eastAsia="ru-RU"/>
          </w:rPr>
          <w:t>«Валентайнов»</w:t>
        </w:r>
      </w:hyperlink>
      <w:r w:rsidRPr="0084550E">
        <w:rPr>
          <w:rFonts w:ascii="Times New Roman" w:eastAsia="Times New Roman" w:hAnsi="Times New Roman"/>
          <w:color w:val="000000" w:themeColor="text1"/>
          <w:sz w:val="16"/>
          <w:szCs w:val="16"/>
          <w:lang w:eastAsia="ru-RU"/>
        </w:rPr>
        <w:t xml:space="preserve"> и «Матильд». В дальнейшем все прибывавшие в Горьковский автобронетанковый центр «Черчилли» также сначала проходили через 194-ю танковую бригаду. Помимо обучения экипажей, здесь же выявлялись и неисправности.</w:t>
      </w:r>
    </w:p>
    <w:p w14:paraId="4F879453"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Формирование новых частей началось в октябре 1942 года. Все английские танки данного типа попадали в отдельные гвардейские танковые полки, формировавшиеся по штату № 010/267. Согласно штатному расписанию, в каждый полк входил 21 танк и 3 бронемашины. Первыми 8 октября 1942 года сформировали 47-й, 48-й, 49-й и 50-й отдельные гвардейские танковые полки. 50-й гв. тп первоначально имел на вооружении исключительно Churchill II, но позже его доукомплектовали двумя Churchill III.</w:t>
      </w:r>
    </w:p>
    <w:p w14:paraId="1F522107"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Процесс подготовки «Черчиллей» к боевым действиям лишний раз показывает правоту испытателей НИБТ Полигона, назвавших танк не до конца доведенным. «Воевать» с английской машиной пришлось довольно долго. Для начала, при участии завода №92 были утсранены дефекты, связанные с воздействием стрельбы 6-фунтовой пушки. Были заменены пружины и расточены цилиндры накатников, такой переделке подверглись орудия всех Churchill III, прибывших в 1942 году.</w:t>
      </w:r>
    </w:p>
    <w:p w14:paraId="2CC9BA19"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Никуда не делись и проблемы с моторами, решать их пришлось при помощи еще одного горьковского предприятия – ГАЗ им. Молотова. Отмечались поломки литых траков, осей ведущих колес и ленивцев, гибких приводов бензиновой помпы. Еще одной проблемой, выявленной в ноябре 1942 года, стало недостаточное сцепление гусеничных лент со снегом и льдом. Эту проблемы решили силами 47-го гв. тп: в опытном порядке на танк с WD-номером T.68768 поставили траки с наваренными грунтозацепами. Испытания, проведенные 21 декабря 1942 года, показали правильность идеи. По итогам испытаний был отдан приказ таким же образом переделать траки и на остальных танках. При эксплуатации в зимних условиях пришлось столкнуться с забиванием снега. Его набивалось под крыльями столько, что после 8–10 километров езды по снегу крылья часто просто вырывало.</w:t>
      </w:r>
    </w:p>
    <w:p w14:paraId="51F51F88"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целом статистика по количеству танков, имевших различные дефекты, выглядела далеко не радужно. В 47-м гвардейском танковом полку те или иные неисправности обнаружились на 12 танках, в 48-м гв. тп на 16, в 49-м гв. тп на 15 и в 50 гв. тп – на 8. Неудивительно, что отправка на фронт затянулась.</w:t>
      </w:r>
    </w:p>
    <w:p w14:paraId="43C78510" w14:textId="77777777" w:rsidR="00DC353C" w:rsidRPr="0084550E" w:rsidRDefault="00DC353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Первым был признан боеготовым 48-й гвардейский танковый полк. 31 декабря 1942 года он поступил в распоряжение командующего Донского фронта. 16 января матчасть полка прибыла на станцию Кочалино. 19 числа танки оказались в районе станции Питомник, где поступили в распоряжение командования 21-й армии. 21 января полк поддерживал наступление 216-го и 218-го стрелковых полков на станцию Гумрак. Итогом первого дня боев стал захват хутора Гончара, трофеями стали 5 вражеских танков, 70 орудий, 15 минометов, 20 мотоциклов и около 800 автомашин. Собственные потери составили 4 поврежденных танка, 1 человек был убит, трое получили 3 ранения (17691).</w:t>
      </w:r>
    </w:p>
    <w:p w14:paraId="58489CCA" w14:textId="77777777" w:rsidR="00DC353C" w:rsidRPr="0084550E" w:rsidRDefault="00DC353C" w:rsidP="0084550E">
      <w:pPr>
        <w:spacing w:after="0" w:line="240" w:lineRule="auto"/>
        <w:jc w:val="both"/>
        <w:rPr>
          <w:rFonts w:ascii="Times New Roman" w:hAnsi="Times New Roman"/>
          <w:color w:val="000000" w:themeColor="text1"/>
          <w:sz w:val="16"/>
          <w:szCs w:val="16"/>
        </w:rPr>
      </w:pPr>
    </w:p>
    <w:p w14:paraId="68D30FBA"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Вплоть до конца сентября 1942 года «Черчилли» были сосредоточены в 194-й учебной танковой бригаде. Она была сформирована в апреле 1942 года для обучения экипажей английских танков. Помимо экипажей «Черчиллей», здесь готовили экипажи «Валентайнов» и «Матильд». В дальнейшем все прибывавшие в Горьковский автобронетанковый центр «Черчилли» также сначала проходили через 194-ю танковую бригаду. Помимо обучения экипажей, здесь же выявлялись и неисправности.</w:t>
      </w:r>
    </w:p>
    <w:p w14:paraId="040F3554" w14:textId="77777777" w:rsidR="0085765E" w:rsidRPr="0077585D" w:rsidRDefault="0085765E" w:rsidP="0085765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Формирование новых частей началось в октябре 1942 года. Все английские танки данного типа попадали в отдельные гвардейские танковые полки, формировавшиеся по штату № 010/267. Согласно штатному расписанию, в каждый полк входил 21 танк и 3 бронемашины (25369).</w:t>
      </w:r>
    </w:p>
    <w:p w14:paraId="567D9A6D" w14:textId="77777777" w:rsidR="0085765E" w:rsidRPr="0077585D" w:rsidRDefault="0085765E" w:rsidP="0085765E">
      <w:pPr>
        <w:spacing w:after="0" w:line="240" w:lineRule="auto"/>
        <w:jc w:val="both"/>
        <w:rPr>
          <w:rFonts w:ascii="Times New Roman" w:hAnsi="Times New Roman"/>
          <w:color w:val="0070C0"/>
          <w:sz w:val="16"/>
          <w:szCs w:val="16"/>
        </w:rPr>
      </w:pPr>
    </w:p>
    <w:p w14:paraId="0FF1FC69" w14:textId="77777777" w:rsidR="00316566" w:rsidRPr="0084550E" w:rsidRDefault="00316566" w:rsidP="00316566">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16CEF55" w14:textId="77777777" w:rsidR="00316566" w:rsidRPr="0084550E" w:rsidRDefault="00316566" w:rsidP="00316566">
      <w:pPr>
        <w:pStyle w:val="Iauiue"/>
        <w:jc w:val="both"/>
        <w:rPr>
          <w:iCs/>
          <w:color w:val="000000" w:themeColor="text1"/>
          <w:sz w:val="16"/>
          <w:szCs w:val="16"/>
        </w:rPr>
      </w:pPr>
    </w:p>
    <w:p w14:paraId="425B27DB"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сентября - начале октября 1942 г. одновременно с изготовлением нового тан</w:t>
      </w:r>
      <w:r w:rsidRPr="0077585D">
        <w:rPr>
          <w:rFonts w:ascii="Times New Roman" w:hAnsi="Times New Roman"/>
          <w:color w:val="0070C0"/>
          <w:sz w:val="16"/>
          <w:szCs w:val="16"/>
        </w:rPr>
        <w:softHyphen/>
        <w:t>ка Т-70 собра</w:t>
      </w:r>
      <w:r w:rsidRPr="0077585D">
        <w:rPr>
          <w:rFonts w:ascii="Times New Roman" w:hAnsi="Times New Roman"/>
          <w:color w:val="0070C0"/>
          <w:sz w:val="16"/>
          <w:szCs w:val="16"/>
        </w:rPr>
        <w:softHyphen/>
        <w:t>ли шесть опытных экземпляров нового дви</w:t>
      </w:r>
      <w:r w:rsidRPr="0077585D">
        <w:rPr>
          <w:rFonts w:ascii="Times New Roman" w:hAnsi="Times New Roman"/>
          <w:color w:val="0070C0"/>
          <w:sz w:val="16"/>
          <w:szCs w:val="16"/>
        </w:rPr>
        <w:softHyphen/>
        <w:t>гателя ГАЗ-203ф (форсированный) мощнос</w:t>
      </w:r>
      <w:r w:rsidRPr="0077585D">
        <w:rPr>
          <w:rFonts w:ascii="Times New Roman" w:hAnsi="Times New Roman"/>
          <w:color w:val="0070C0"/>
          <w:sz w:val="16"/>
          <w:szCs w:val="16"/>
        </w:rPr>
        <w:softHyphen/>
        <w:t>тью 170 л.с., позже получившего обозначение М-80. Повышение мощности осуществлялось за счет увеличения наполнения и повышения степени сжатия. М-80 отличались от серий</w:t>
      </w:r>
      <w:r w:rsidRPr="0077585D">
        <w:rPr>
          <w:rFonts w:ascii="Times New Roman" w:hAnsi="Times New Roman"/>
          <w:color w:val="0070C0"/>
          <w:sz w:val="16"/>
          <w:szCs w:val="16"/>
        </w:rPr>
        <w:softHyphen/>
        <w:t>ных агрегатов ГАЗ-203, ставившихся на танках Т-70, материалом изготовления и конструк</w:t>
      </w:r>
      <w:r w:rsidRPr="0077585D">
        <w:rPr>
          <w:rFonts w:ascii="Times New Roman" w:hAnsi="Times New Roman"/>
          <w:color w:val="0070C0"/>
          <w:sz w:val="16"/>
          <w:szCs w:val="16"/>
        </w:rPr>
        <w:softHyphen/>
        <w:t>цией головки и верхнего пояса блока, клапа</w:t>
      </w:r>
      <w:r w:rsidRPr="0077585D">
        <w:rPr>
          <w:rFonts w:ascii="Times New Roman" w:hAnsi="Times New Roman"/>
          <w:color w:val="0070C0"/>
          <w:sz w:val="16"/>
          <w:szCs w:val="16"/>
        </w:rPr>
        <w:softHyphen/>
        <w:t>нами, всасывающей трубой и новыми кар</w:t>
      </w:r>
      <w:r w:rsidRPr="0077585D">
        <w:rPr>
          <w:rFonts w:ascii="Times New Roman" w:hAnsi="Times New Roman"/>
          <w:color w:val="0070C0"/>
          <w:sz w:val="16"/>
          <w:szCs w:val="16"/>
        </w:rPr>
        <w:softHyphen/>
        <w:t>бюраторами К-43. А так как новый двигатель был взаимозаменяем с ГАЗ-203, в перспективе планировалось М-80 устанавливать и на ре</w:t>
      </w:r>
      <w:r w:rsidRPr="0077585D">
        <w:rPr>
          <w:rFonts w:ascii="Times New Roman" w:hAnsi="Times New Roman"/>
          <w:color w:val="0070C0"/>
          <w:sz w:val="16"/>
          <w:szCs w:val="16"/>
        </w:rPr>
        <w:softHyphen/>
        <w:t>монтных Т-70. Первый собранный двигатель прошел стендовые испытания в 100 часов, второй установили на серийный Т-70, догру</w:t>
      </w:r>
      <w:r w:rsidRPr="0077585D">
        <w:rPr>
          <w:rFonts w:ascii="Times New Roman" w:hAnsi="Times New Roman"/>
          <w:color w:val="0070C0"/>
          <w:sz w:val="16"/>
          <w:szCs w:val="16"/>
        </w:rPr>
        <w:softHyphen/>
        <w:t>женный до массы 11,5 т, и испытали пробегом на 1318 км, а третий смонтировали на танке Т-70 с новой двухместной башней (24997).</w:t>
      </w:r>
    </w:p>
    <w:p w14:paraId="3E14CE9B" w14:textId="77777777" w:rsidR="00316566" w:rsidRPr="0077585D" w:rsidRDefault="00316566" w:rsidP="00316566">
      <w:pPr>
        <w:spacing w:after="0" w:line="240" w:lineRule="auto"/>
        <w:jc w:val="both"/>
        <w:rPr>
          <w:rFonts w:ascii="Times New Roman" w:hAnsi="Times New Roman"/>
          <w:color w:val="0070C0"/>
          <w:sz w:val="16"/>
          <w:szCs w:val="16"/>
        </w:rPr>
      </w:pPr>
    </w:p>
    <w:p w14:paraId="74B3D36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1C16D49" w14:textId="77777777" w:rsidR="00090C9B" w:rsidRPr="0084550E" w:rsidRDefault="00090C9B" w:rsidP="0084550E">
      <w:pPr>
        <w:pStyle w:val="Iauiue"/>
        <w:jc w:val="both"/>
        <w:rPr>
          <w:iCs/>
          <w:color w:val="000000" w:themeColor="text1"/>
          <w:sz w:val="16"/>
          <w:szCs w:val="16"/>
        </w:rPr>
      </w:pPr>
    </w:p>
    <w:p w14:paraId="648A47C8"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До сентября 1942-го затянулась постройка заказанной войсковой серии Ил-2 с пушками ШФК-37 в Куйбышеве, при этом вместо 20 было построено только 9 машин (то есть всего 10 самолетов этого типа, включая один опытный "Ил"), которые после проведения летчиком-испытателем Е.Н.Ломакиным заводских испытаний и были направлены под Сталинград в состав 228-й шад 16-й ВА Донского фронта.</w:t>
      </w:r>
    </w:p>
    <w:p w14:paraId="27F0C1B0"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За все время войсковых испытаний на фронте под Сталинградом Ил-2 с ШФК-37 совершили 75 боевых самолето-вылетов с общим налетом 68 часов 42 минуты, выполняя задания совместно с "Илами", вооруженными пушками ВЯ и ШВАК. Боевые вылеты выполнялись как без сопровождения, так и в сопровождении истребителей. Один Ил-2 с ШФК-37 был сбит над целью, второй — подбит (сел на вынужденную на линии фронта на нейтральной полосе и ввиду невозможности эвакуации был уничтожен бомбами). Остальные машины получили повреждения. От начала и до конца войсковых испытаний прошли только два "Ила", которые выполнили 44 боевых вылета.</w:t>
      </w:r>
    </w:p>
    <w:p w14:paraId="5A434458"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Штурмовики действовали главным образом по самолетам на аэродромах и автотранспорту противника. В отдельных случаях — по огневым точкам на поле боя, ДЗОТам, бронемашинам и танкам.</w:t>
      </w:r>
    </w:p>
    <w:p w14:paraId="61A1C1C7"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Атаки наземных целей производились с планирования под углами 25-30 градусов с высот 1300-1000 м. По донесениям летчиков огнем пушек ШФК-37 было уничтожено 2 танка, 4 самолета на аэродромах, около 50 автомашин, один склад с боеприпасами и 2 зенитные батареи. Кроме того, летчиками наблюдались попадания в 3 танка, 4 самолета, 14 автомашин и 1 бронемашину, но достоверность поражения целей подтвердить не могли.</w:t>
      </w:r>
    </w:p>
    <w:p w14:paraId="1593D905"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Средний расход боекомплекта к пушкам ШФК-37 за один самолето-вылетов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эффективность стрельбы с самолета Ил-2 из такой пушки по малоразмерным целям.</w:t>
      </w:r>
    </w:p>
    <w:p w14:paraId="63F9539B"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За время войсковых испытаний отмечалось несколько случаев применения ШФК-37 по воздушным целям, но все они были неудачными.</w:t>
      </w:r>
    </w:p>
    <w:p w14:paraId="6F094363"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течение всего времени испытаний пушки ШФК-37 работали ненадежно — средний процент настрела боекомплекта, приходящийся на один отказ, составил всего 54%. То есть почти каждый второй вылет на боевое задание Ил-2 с пушками ШФК-37 сопровождался отказом хотя бы одной из пушек. Ведение же прицельной стрельбы из одной пушки было практически невозможным. Кроме того, малый запас продольной устойчивости и усложнение техники пилотирования самолета Ил-2 с пушками ШФК-37 в сочетании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использовать не более 2-3-х снарядов. Максимальная же бомбовая нагрузка штурмовика составляла всего 200 кг. Все это существенно снижало боевую ценность нового штурмовика.</w:t>
      </w:r>
    </w:p>
    <w:p w14:paraId="516B2440"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результате установка пушек ШФК-37 на самолет Ил-2 у большинства строевых летчиков поддержки не нашла.</w:t>
      </w:r>
    </w:p>
    <w:p w14:paraId="165A8BB0"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заключение "Доклада о войсковых испытаниях на боевое применение самолетов Ил-2 АМ-38, вооруженных 37-мм пушками конструкции ОКБ-15" (отв. исполнители — Белякин, Никитин, Лорченко), указывалось, что:</w:t>
      </w:r>
    </w:p>
    <w:p w14:paraId="2AAD89A6" w14:textId="4F253E2A" w:rsidR="007E5095" w:rsidRPr="0084550E" w:rsidRDefault="00C74823" w:rsidP="0084550E">
      <w:pPr>
        <w:pStyle w:val="rtejustify"/>
        <w:shd w:val="clear" w:color="auto" w:fill="FFFFFF"/>
        <w:spacing w:before="0" w:beforeAutospacing="0" w:after="0" w:afterAutospacing="0"/>
        <w:jc w:val="both"/>
        <w:textAlignment w:val="baseline"/>
        <w:rPr>
          <w:color w:val="000000" w:themeColor="text1"/>
          <w:sz w:val="16"/>
          <w:szCs w:val="16"/>
        </w:rPr>
      </w:pPr>
      <w:r>
        <w:rPr>
          <w:rStyle w:val="af0"/>
          <w:i w:val="0"/>
          <w:color w:val="000000" w:themeColor="text1"/>
          <w:sz w:val="16"/>
          <w:szCs w:val="16"/>
          <w:bdr w:val="none" w:sz="0" w:space="0" w:color="auto" w:frame="1"/>
        </w:rPr>
        <w:t xml:space="preserve"> </w:t>
      </w:r>
      <w:r w:rsidR="007E5095" w:rsidRPr="0084550E">
        <w:rPr>
          <w:rStyle w:val="af0"/>
          <w:i w:val="0"/>
          <w:color w:val="000000" w:themeColor="text1"/>
          <w:sz w:val="16"/>
          <w:szCs w:val="16"/>
          <w:bdr w:val="none" w:sz="0" w:space="0" w:color="auto" w:frame="1"/>
        </w:rPr>
        <w:t>"1, Самолеты Ил-2 с пушкой ШФК-37, испытание на боевое применение не дали должной эффективности в связи с недоработкой пушек, невозможностью ведения прицельного огня по точечным целям, большим рассеиванием снарядов и ухудшением маневренности самолета.</w:t>
      </w:r>
    </w:p>
    <w:p w14:paraId="5E866D4F" w14:textId="2D785067" w:rsidR="007E5095" w:rsidRPr="0084550E" w:rsidRDefault="00C74823" w:rsidP="0084550E">
      <w:pPr>
        <w:pStyle w:val="rtejustify"/>
        <w:shd w:val="clear" w:color="auto" w:fill="FFFFFF"/>
        <w:spacing w:before="0" w:beforeAutospacing="0" w:after="0" w:afterAutospacing="0"/>
        <w:jc w:val="both"/>
        <w:textAlignment w:val="baseline"/>
        <w:rPr>
          <w:color w:val="000000" w:themeColor="text1"/>
          <w:sz w:val="16"/>
          <w:szCs w:val="16"/>
        </w:rPr>
      </w:pPr>
      <w:r>
        <w:rPr>
          <w:rStyle w:val="af0"/>
          <w:i w:val="0"/>
          <w:color w:val="000000" w:themeColor="text1"/>
          <w:sz w:val="16"/>
          <w:szCs w:val="16"/>
          <w:bdr w:val="none" w:sz="0" w:space="0" w:color="auto" w:frame="1"/>
        </w:rPr>
        <w:t xml:space="preserve"> </w:t>
      </w:r>
      <w:r w:rsidR="007E5095" w:rsidRPr="0084550E">
        <w:rPr>
          <w:rStyle w:val="af0"/>
          <w:i w:val="0"/>
          <w:color w:val="000000" w:themeColor="text1"/>
          <w:sz w:val="16"/>
          <w:szCs w:val="16"/>
          <w:bdr w:val="none" w:sz="0" w:space="0" w:color="auto" w:frame="1"/>
        </w:rPr>
        <w:t>2. Считать необходимым иметь на вооружении ВВС КА самолеты Ил-2 с пушками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661C5EE4"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итоге Ил-2 с ШФК-37 в крупномасштабное серийное производство запущен не был (19169).</w:t>
      </w:r>
    </w:p>
    <w:p w14:paraId="69713FF2" w14:textId="77777777" w:rsidR="007E5095" w:rsidRPr="0084550E" w:rsidRDefault="007E5095" w:rsidP="0084550E">
      <w:pPr>
        <w:pStyle w:val="rtejustify"/>
        <w:shd w:val="clear" w:color="auto" w:fill="FFFFFF"/>
        <w:spacing w:before="0" w:beforeAutospacing="0" w:after="0" w:afterAutospacing="0"/>
        <w:jc w:val="both"/>
        <w:textAlignment w:val="baseline"/>
        <w:rPr>
          <w:color w:val="000000" w:themeColor="text1"/>
          <w:sz w:val="16"/>
          <w:szCs w:val="16"/>
        </w:rPr>
      </w:pPr>
    </w:p>
    <w:p w14:paraId="0E2F7450"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сентября 1942-го затянулась постройка заказанной войсковой серии Ил-2 с пушками ШФК-37 в Куйбышеве, при этом вместо 20 было построено только 9 машин (то есть всего 10 самолетов этого типа, включая один опытный "Ил"), которые после проведения летчиком-испытателем Е.Н.Ломакиным заводских испытаний и были направлены под Сталинград в состав 228-й шад 16-й ВА Донского фронта.</w:t>
      </w:r>
    </w:p>
    <w:p w14:paraId="4D8DE074"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все время войсковых испытаний на фронте под Сталинградом Ил-2 с ШФК-37 совершили 75 боевых самолето-вылетов с общим налетом 68 часов 42 минуты, выполняя задания совместно с "Илами", вооруженными пушками ВЯ и ШВАК. Боевые вылеты выполнялись как без сопровождения, так и в сопровождении истребителей. Один Ил-2 с ШФК-37 был сбит над целью, второй — подбит (сел на вынужденную на линии фронта на нейтральной полосе и ввиду невозможности эвакуации был уничтожен бомбами). Остальные машины получили повреждения. От начала и до конца войсковых испытаний прошли только два "Ила", которые выполнили 44 боевых вылета.</w:t>
      </w:r>
    </w:p>
    <w:p w14:paraId="56E88F3E"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Штурмовики действовали главным образом по самолетам на аэродромах и автотранспорту противника. В отдельных случаях — по огневым точкам на поле боя, ДЗОТам, бронемашинам и танкам.</w:t>
      </w:r>
    </w:p>
    <w:p w14:paraId="32CC13D8"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Атаки наземных целей производились с планирования под углами 25-30 градусов с высот 1300-1000 м. По донесениям летчиков огнем пушек ШФК-37 было уничтожено 2 танка, 4 самолета на аэродромах, около 50 автомашин, один склад с боеприпасами и 2 зенитные батареи. Кроме того, летчиками наблюдались попадания в 3 танка, 4 самолета, 14 автомашин и 1 бронемашину, но достоверность поражения целей подтвердить не могли.</w:t>
      </w:r>
    </w:p>
    <w:p w14:paraId="5A220289"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Средний расход боекомплекта к пушкам ШФК-37 за один самолето-вылетов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эффективность стрельбы с самолета Ил-2 из такой пушки по малоразмерным целям.</w:t>
      </w:r>
    </w:p>
    <w:p w14:paraId="65C81D08"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время войсковых испытаний отмечалось несколько случаев применения ШФК-37 по воздушным целям, но все они были неудачными.</w:t>
      </w:r>
    </w:p>
    <w:p w14:paraId="490E9EE3"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течение всего времени испытаний пушки ШФК-37 работали ненадежно — средний процент настрела боекомплекта, приходящийся на один отказ, составил всего 54%. То есть почти каждый второй вылет на боевое задание Ил-2 с пушками ШФК-37 сопровождался отказом хотя бы одной из пушек. Ведение же прицельной стрельбы из одной пушки было практически невозможным. Кроме того, малый запас продольной устойчивости и усложнение техники пилотирования самолета Ил-2 с пушками ШФК-37 в сочетании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использовать не более 2-3-х снарядов. Максимальная же бомбовая нагрузка штурмовика составляла всего 200 кг. Все это существенно снижало боевую ценность нового штурмовика.</w:t>
      </w:r>
    </w:p>
    <w:p w14:paraId="50F24248"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результате установка пушек ШФК-37 на самолет Ил-2 у большинства строевых летчиков поддержки не нашла.</w:t>
      </w:r>
    </w:p>
    <w:p w14:paraId="78E5997F"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заключение "Доклада о войсковых испытаниях на боевое применение самолетов Ил-2 АМ-38, вооруженных 37-мм пушками конструкции ОКБ-15" (отв. исполнители — Белякин, Никитин, Лорченко), указывалось, что:</w:t>
      </w:r>
    </w:p>
    <w:p w14:paraId="1B3E9912"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"1, Самолеты Ил-2 с пушкой ШФК-37, испытание на боевое применение не дали должной эффективности в связи с недоработкой пушек, невозможностью ведения прицельного огня по точечным целям, большим рассеиванием снарядов и ухудшением маневренности самолета.</w:t>
      </w:r>
    </w:p>
    <w:p w14:paraId="4B830BCC"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2. Считать необходимым иметь на вооружении ВВС КА самолеты Ил-2 с пушками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7D687D27" w14:textId="77777777" w:rsidR="00316566" w:rsidRPr="0077585D" w:rsidRDefault="00316566" w:rsidP="003165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итоге Ил-2 с ШФК-37 в крупномасштабное серийное производство запущен не был (25271).</w:t>
      </w:r>
    </w:p>
    <w:p w14:paraId="2C963E86" w14:textId="77777777" w:rsidR="00316566" w:rsidRPr="0077585D" w:rsidRDefault="00316566" w:rsidP="00316566">
      <w:pPr>
        <w:spacing w:after="0" w:line="240" w:lineRule="auto"/>
        <w:jc w:val="both"/>
        <w:rPr>
          <w:rFonts w:ascii="Times New Roman" w:hAnsi="Times New Roman"/>
          <w:color w:val="0070C0"/>
          <w:sz w:val="16"/>
          <w:szCs w:val="16"/>
        </w:rPr>
      </w:pPr>
    </w:p>
    <w:p w14:paraId="38AF0F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параллельно с отработкой заводом № 30 двухместного варианта Ил-2 на заводе № 1 им. И.В.Сталина был пост</w:t>
      </w:r>
      <w:r w:rsidRPr="0084550E">
        <w:rPr>
          <w:color w:val="000000" w:themeColor="text1"/>
          <w:sz w:val="16"/>
          <w:szCs w:val="16"/>
        </w:rPr>
        <w:softHyphen/>
        <w:t>роен самолет Ил-2бис (зав. № 4434) с мотором АМ-38, имевший полностью бронированную кабину стрелка с блистерной установкой БЛУБ (блистерная установка Березина) под пулемет УБТ с магазинным питанием и боекомплектом в 150 патронов (3 магазина).</w:t>
      </w:r>
    </w:p>
    <w:p w14:paraId="2EE1C5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Предложенная заводом № 1 кабина стрелка имела много общих компоновоч</w:t>
      </w:r>
      <w:r w:rsidRPr="0084550E">
        <w:rPr>
          <w:color w:val="000000" w:themeColor="text1"/>
          <w:sz w:val="16"/>
          <w:szCs w:val="16"/>
        </w:rPr>
        <w:softHyphen/>
        <w:t>ных и конструктивных решений с каби</w:t>
      </w:r>
      <w:r w:rsidRPr="0084550E">
        <w:rPr>
          <w:color w:val="000000" w:themeColor="text1"/>
          <w:sz w:val="16"/>
          <w:szCs w:val="16"/>
        </w:rPr>
        <w:softHyphen/>
        <w:t>нами стрелков на самолетах БШ-2 АМ-35 и Ил-2 М-82. Кабина стрелка была оборудована на месте заднего фюзеляж</w:t>
      </w:r>
      <w:r w:rsidRPr="0084550E">
        <w:rPr>
          <w:color w:val="000000" w:themeColor="text1"/>
          <w:sz w:val="16"/>
          <w:szCs w:val="16"/>
        </w:rPr>
        <w:softHyphen/>
        <w:t>ного бензобака, вместо которого в двух внутренних бомбоотсеках в центропла</w:t>
      </w:r>
      <w:r w:rsidRPr="0084550E">
        <w:rPr>
          <w:color w:val="000000" w:themeColor="text1"/>
          <w:sz w:val="16"/>
          <w:szCs w:val="16"/>
        </w:rPr>
        <w:softHyphen/>
        <w:t>не самолета были установлены два бен</w:t>
      </w:r>
      <w:r w:rsidRPr="0084550E">
        <w:rPr>
          <w:color w:val="000000" w:themeColor="text1"/>
          <w:sz w:val="16"/>
          <w:szCs w:val="16"/>
        </w:rPr>
        <w:softHyphen/>
        <w:t>зобака такого же объема. Бензобаки в бомбоотсеках были забронированы. То есть кабина стрелка оказалась в брони</w:t>
      </w:r>
      <w:r w:rsidRPr="0084550E">
        <w:rPr>
          <w:color w:val="000000" w:themeColor="text1"/>
          <w:sz w:val="16"/>
          <w:szCs w:val="16"/>
        </w:rPr>
        <w:softHyphen/>
        <w:t>рованной части бронекорпуса самоле</w:t>
      </w:r>
      <w:r w:rsidRPr="0084550E">
        <w:rPr>
          <w:color w:val="000000" w:themeColor="text1"/>
          <w:sz w:val="16"/>
          <w:szCs w:val="16"/>
        </w:rPr>
        <w:softHyphen/>
        <w:t>та. От огня со стороны хвоста самолета и сверху стрелок защищался бронестенкой толщиной 8 мм, прозрачной броней на блистере пулемета толщиной 64 мм и 5-мм броневым листом, установлен</w:t>
      </w:r>
      <w:r w:rsidRPr="0084550E">
        <w:rPr>
          <w:color w:val="000000" w:themeColor="text1"/>
          <w:sz w:val="16"/>
          <w:szCs w:val="16"/>
        </w:rPr>
        <w:softHyphen/>
        <w:t>ным над головой на сдвижной части фонаря его кабины. Кроме этого, каби</w:t>
      </w:r>
      <w:r w:rsidRPr="0084550E">
        <w:rPr>
          <w:color w:val="000000" w:themeColor="text1"/>
          <w:sz w:val="16"/>
          <w:szCs w:val="16"/>
        </w:rPr>
        <w:softHyphen/>
        <w:t>на стрелка имела бронированный пол толщиной 5 мм, а между летчиком и стрелком устанавливалась бронеплита толщиной 7 мм. Таким образом, стрелок на Ил-2бис имел броневую защиту, по</w:t>
      </w:r>
      <w:r w:rsidRPr="0084550E">
        <w:rPr>
          <w:color w:val="000000" w:themeColor="text1"/>
          <w:sz w:val="16"/>
          <w:szCs w:val="16"/>
        </w:rPr>
        <w:softHyphen/>
        <w:t>чти аналогичную защите летчика.</w:t>
      </w:r>
    </w:p>
    <w:p w14:paraId="2652A2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Связь летчика и стрелка, помимо СПУ-2ф и трехцветной световой сигнализа</w:t>
      </w:r>
      <w:r w:rsidRPr="0084550E">
        <w:rPr>
          <w:color w:val="000000" w:themeColor="text1"/>
          <w:sz w:val="16"/>
          <w:szCs w:val="16"/>
        </w:rPr>
        <w:softHyphen/>
        <w:t>ции, осуществлялась еще и через зад</w:t>
      </w:r>
      <w:r w:rsidRPr="0084550E">
        <w:rPr>
          <w:color w:val="000000" w:themeColor="text1"/>
          <w:sz w:val="16"/>
          <w:szCs w:val="16"/>
        </w:rPr>
        <w:softHyphen/>
        <w:t>нее бронестекло кабины летчика.</w:t>
      </w:r>
    </w:p>
    <w:p w14:paraId="4B31DE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Внутренняя подвеска бомб состави</w:t>
      </w:r>
      <w:r w:rsidRPr="0084550E">
        <w:rPr>
          <w:color w:val="000000" w:themeColor="text1"/>
          <w:sz w:val="16"/>
          <w:szCs w:val="16"/>
        </w:rPr>
        <w:softHyphen/>
        <w:t>ла 200 кг. Две крыльевые пушки ШВАК имели боезапас 500 снарядов на обе пушки, 2 пулемета ШКАС - 1500 патро</w:t>
      </w:r>
      <w:r w:rsidRPr="0084550E">
        <w:rPr>
          <w:color w:val="000000" w:themeColor="text1"/>
          <w:sz w:val="16"/>
          <w:szCs w:val="16"/>
        </w:rPr>
        <w:softHyphen/>
        <w:t>нов. Помимо этого, на самолете устанав</w:t>
      </w:r>
      <w:r w:rsidRPr="0084550E">
        <w:rPr>
          <w:color w:val="000000" w:themeColor="text1"/>
          <w:sz w:val="16"/>
          <w:szCs w:val="16"/>
        </w:rPr>
        <w:softHyphen/>
        <w:t>ливались 8 РО-82.</w:t>
      </w:r>
    </w:p>
    <w:p w14:paraId="532242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Несмотря на установку бронирован</w:t>
      </w:r>
      <w:r w:rsidRPr="0084550E">
        <w:rPr>
          <w:color w:val="000000" w:themeColor="text1"/>
          <w:sz w:val="16"/>
          <w:szCs w:val="16"/>
        </w:rPr>
        <w:softHyphen/>
        <w:t>ной кабины стрелка, центровка самоле</w:t>
      </w:r>
      <w:r w:rsidRPr="0084550E">
        <w:rPr>
          <w:color w:val="000000" w:themeColor="text1"/>
          <w:sz w:val="16"/>
          <w:szCs w:val="16"/>
        </w:rPr>
        <w:softHyphen/>
        <w:t>та оказалась такой же, как и у одномес</w:t>
      </w:r>
      <w:r w:rsidRPr="0084550E">
        <w:rPr>
          <w:color w:val="000000" w:themeColor="text1"/>
          <w:sz w:val="16"/>
          <w:szCs w:val="16"/>
        </w:rPr>
        <w:softHyphen/>
        <w:t>тного Ил-2 производства этого же заво</w:t>
      </w:r>
      <w:r w:rsidRPr="0084550E">
        <w:rPr>
          <w:color w:val="000000" w:themeColor="text1"/>
          <w:sz w:val="16"/>
          <w:szCs w:val="16"/>
        </w:rPr>
        <w:softHyphen/>
        <w:t>да. Нормальный полетный вес самоле</w:t>
      </w:r>
      <w:r w:rsidRPr="0084550E">
        <w:rPr>
          <w:color w:val="000000" w:themeColor="text1"/>
          <w:sz w:val="16"/>
          <w:szCs w:val="16"/>
        </w:rPr>
        <w:softHyphen/>
        <w:t>та - 5980 кг (6467).</w:t>
      </w:r>
    </w:p>
    <w:p w14:paraId="64674ECF" w14:textId="77777777" w:rsidR="00090C9B" w:rsidRPr="0084550E" w:rsidRDefault="00090C9B" w:rsidP="0084550E">
      <w:pPr>
        <w:pStyle w:val="Iauiue"/>
        <w:jc w:val="both"/>
        <w:rPr>
          <w:color w:val="000000" w:themeColor="text1"/>
          <w:sz w:val="16"/>
          <w:szCs w:val="16"/>
        </w:rPr>
      </w:pPr>
    </w:p>
    <w:p w14:paraId="6A47489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на заводе № 1 были построены два эк</w:t>
      </w:r>
      <w:r w:rsidRPr="0084550E">
        <w:rPr>
          <w:rFonts w:ascii="Times New Roman" w:hAnsi="Times New Roman"/>
          <w:color w:val="000000" w:themeColor="text1"/>
          <w:sz w:val="16"/>
          <w:szCs w:val="16"/>
        </w:rPr>
        <w:softHyphen/>
        <w:t>земпляра самолета Ил-2бис АМ-38, имевшие полностью бро</w:t>
      </w:r>
      <w:r w:rsidRPr="0084550E">
        <w:rPr>
          <w:rFonts w:ascii="Times New Roman" w:hAnsi="Times New Roman"/>
          <w:color w:val="000000" w:themeColor="text1"/>
          <w:sz w:val="16"/>
          <w:szCs w:val="16"/>
        </w:rPr>
        <w:softHyphen/>
        <w:t>нированную кабину стрелка с блистерной установкой под пуле</w:t>
      </w:r>
      <w:r w:rsidRPr="0084550E">
        <w:rPr>
          <w:rFonts w:ascii="Times New Roman" w:hAnsi="Times New Roman"/>
          <w:color w:val="000000" w:themeColor="text1"/>
          <w:sz w:val="16"/>
          <w:szCs w:val="16"/>
        </w:rPr>
        <w:softHyphen/>
        <w:t>мет УБТ. Инициировал эту работу начальник СКО-21 завода В.П. Яценко.</w:t>
      </w:r>
    </w:p>
    <w:p w14:paraId="4BB8D08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w:t>
      </w:r>
      <w:r w:rsidRPr="0084550E">
        <w:rPr>
          <w:rFonts w:ascii="Times New Roman" w:hAnsi="Times New Roman"/>
          <w:color w:val="000000" w:themeColor="text1"/>
          <w:sz w:val="16"/>
          <w:szCs w:val="16"/>
        </w:rPr>
        <w:softHyphen/>
        <w:t>довалась на месте заднего бензобака. За счет этого она оказалась более просторной, чем кабина завода № 30. Уровень защищен</w:t>
      </w:r>
      <w:r w:rsidRPr="0084550E">
        <w:rPr>
          <w:rFonts w:ascii="Times New Roman" w:hAnsi="Times New Roman"/>
          <w:color w:val="000000" w:themeColor="text1"/>
          <w:sz w:val="16"/>
          <w:szCs w:val="16"/>
        </w:rPr>
        <w:softHyphen/>
        <w:t>ности стрелка не уступал защите летчика. В двух бомбоотсеках в центроплане крыла дополнительно устанавливались два бен</w:t>
      </w:r>
      <w:r w:rsidRPr="0084550E">
        <w:rPr>
          <w:rFonts w:ascii="Times New Roman" w:hAnsi="Times New Roman"/>
          <w:color w:val="000000" w:themeColor="text1"/>
          <w:sz w:val="16"/>
          <w:szCs w:val="16"/>
        </w:rPr>
        <w:softHyphen/>
        <w:t>зобака, которые бронировались. Внутренняя загрузка бомб уменьшалась до 200 кг. На внешних узлах допускалась подвес</w:t>
      </w:r>
      <w:r w:rsidRPr="0084550E">
        <w:rPr>
          <w:rFonts w:ascii="Times New Roman" w:hAnsi="Times New Roman"/>
          <w:color w:val="000000" w:themeColor="text1"/>
          <w:sz w:val="16"/>
          <w:szCs w:val="16"/>
        </w:rPr>
        <w:softHyphen/>
        <w:t>ка еще 200 кг бомб. Направляющие под восемь РС-82 сохраня</w:t>
      </w:r>
      <w:r w:rsidRPr="0084550E">
        <w:rPr>
          <w:rFonts w:ascii="Times New Roman" w:hAnsi="Times New Roman"/>
          <w:color w:val="000000" w:themeColor="text1"/>
          <w:sz w:val="16"/>
          <w:szCs w:val="16"/>
        </w:rPr>
        <w:softHyphen/>
        <w:t>лись.</w:t>
      </w:r>
    </w:p>
    <w:p w14:paraId="0C2589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w:t>
      </w:r>
    </w:p>
    <w:p w14:paraId="170CD9B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документам, Ильюшин активно противился рабо</w:t>
      </w:r>
      <w:r w:rsidRPr="0084550E">
        <w:rPr>
          <w:rFonts w:ascii="Times New Roman" w:hAnsi="Times New Roman"/>
          <w:color w:val="000000" w:themeColor="text1"/>
          <w:sz w:val="16"/>
          <w:szCs w:val="16"/>
        </w:rPr>
        <w:softHyphen/>
        <w:t>там по Ил-2бис. Дело в том, что на заводе № 30 он уже строил 20 самолетов с незащищенным стрелком.</w:t>
      </w:r>
    </w:p>
    <w:p w14:paraId="6309352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Инженер-инспектор Инспекции ВВС КА инженер-майор Ложечников был вынужден 4 октября обратиться непосредст</w:t>
      </w:r>
      <w:r w:rsidRPr="0084550E">
        <w:rPr>
          <w:rFonts w:ascii="Times New Roman" w:hAnsi="Times New Roman"/>
          <w:color w:val="000000" w:themeColor="text1"/>
          <w:sz w:val="16"/>
          <w:szCs w:val="16"/>
        </w:rPr>
        <w:softHyphen/>
        <w:t>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w:t>
      </w:r>
      <w:r w:rsidRPr="0084550E">
        <w:rPr>
          <w:rFonts w:ascii="Times New Roman" w:hAnsi="Times New Roman"/>
          <w:color w:val="000000" w:themeColor="text1"/>
          <w:sz w:val="16"/>
          <w:szCs w:val="16"/>
        </w:rPr>
        <w:softHyphen/>
        <w:t>лад он подкрепил обращением дирекции завода № 1 и стар</w:t>
      </w:r>
      <w:r w:rsidRPr="0084550E">
        <w:rPr>
          <w:rFonts w:ascii="Times New Roman" w:hAnsi="Times New Roman"/>
          <w:color w:val="000000" w:themeColor="text1"/>
          <w:sz w:val="16"/>
          <w:szCs w:val="16"/>
        </w:rPr>
        <w:softHyphen/>
        <w:t>шего военпреда на заводе инженер-майора С. С. Фатеева.</w:t>
      </w:r>
    </w:p>
    <w:p w14:paraId="73499DD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вмешательства В. И. Сталина работы по самолету ускорились. Уже 15 октября Ил-2бис (зав. № 4434) поступил в НИИ ВВС. Военным летчикам новый штурмовик понра</w:t>
      </w:r>
      <w:r w:rsidRPr="0084550E">
        <w:rPr>
          <w:rFonts w:ascii="Times New Roman" w:hAnsi="Times New Roman"/>
          <w:color w:val="000000" w:themeColor="text1"/>
          <w:sz w:val="16"/>
          <w:szCs w:val="16"/>
        </w:rPr>
        <w:softHyphen/>
        <w:t>вился. Учебные бои с истребителем Як-7 показали вполне хо</w:t>
      </w:r>
      <w:r w:rsidRPr="0084550E">
        <w:rPr>
          <w:rFonts w:ascii="Times New Roman" w:hAnsi="Times New Roman"/>
          <w:color w:val="000000" w:themeColor="text1"/>
          <w:sz w:val="16"/>
          <w:szCs w:val="16"/>
        </w:rPr>
        <w:softHyphen/>
        <w:t>рошие результаты. В отчете от 5 ноября делался вывод, что Ил-2бис уступает Ил-2 завода № 30 только по весу загружае</w:t>
      </w:r>
      <w:r w:rsidRPr="0084550E">
        <w:rPr>
          <w:rFonts w:ascii="Times New Roman" w:hAnsi="Times New Roman"/>
          <w:color w:val="000000" w:themeColor="text1"/>
          <w:sz w:val="16"/>
          <w:szCs w:val="16"/>
        </w:rPr>
        <w:softHyphen/>
        <w:t>мых в бомбоотсеки мелких авиабомб, но превосходит его по боевой живучести, летным и пилотажным качествам. Само</w:t>
      </w:r>
      <w:r w:rsidRPr="0084550E">
        <w:rPr>
          <w:rFonts w:ascii="Times New Roman" w:hAnsi="Times New Roman"/>
          <w:color w:val="000000" w:themeColor="text1"/>
          <w:sz w:val="16"/>
          <w:szCs w:val="16"/>
        </w:rPr>
        <w:softHyphen/>
        <w:t>лет рекомендовался для постановки в массовую серию. Одна</w:t>
      </w:r>
      <w:r w:rsidRPr="0084550E">
        <w:rPr>
          <w:rFonts w:ascii="Times New Roman" w:hAnsi="Times New Roman"/>
          <w:color w:val="000000" w:themeColor="text1"/>
          <w:sz w:val="16"/>
          <w:szCs w:val="16"/>
        </w:rPr>
        <w:softHyphen/>
        <w:t>ко окончательное решение в пользу одного из самолетов предлагалось принять после проведения войсковых испыта</w:t>
      </w:r>
      <w:r w:rsidRPr="0084550E">
        <w:rPr>
          <w:rFonts w:ascii="Times New Roman" w:hAnsi="Times New Roman"/>
          <w:color w:val="000000" w:themeColor="text1"/>
          <w:sz w:val="16"/>
          <w:szCs w:val="16"/>
        </w:rPr>
        <w:softHyphen/>
        <w:t>ний (11474,292).</w:t>
      </w:r>
    </w:p>
    <w:p w14:paraId="6A393E8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B70226A" w14:textId="77777777" w:rsidR="004F02C4" w:rsidRPr="0084550E" w:rsidRDefault="004F02C4"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сентябре 1942 г. на авиазаводе № 1 построили два экземп</w:t>
      </w:r>
      <w:r w:rsidRPr="0084550E">
        <w:rPr>
          <w:rFonts w:ascii="Times New Roman" w:cs="Times New Roman"/>
          <w:color w:val="000000" w:themeColor="text1"/>
          <w:spacing w:val="0"/>
          <w:sz w:val="16"/>
          <w:szCs w:val="16"/>
        </w:rPr>
        <w:softHyphen/>
        <w:t>ляра двухместного штурмовика</w:t>
      </w:r>
      <w:r w:rsidRPr="0084550E">
        <w:rPr>
          <w:rStyle w:val="aff8"/>
          <w:rFonts w:ascii="Times New Roman" w:cs="Times New Roman"/>
          <w:color w:val="000000" w:themeColor="text1"/>
          <w:spacing w:val="0"/>
          <w:sz w:val="16"/>
          <w:szCs w:val="16"/>
        </w:rPr>
        <w:t xml:space="preserve"> </w:t>
      </w:r>
      <w:r w:rsidRPr="0084550E">
        <w:rPr>
          <w:rStyle w:val="aff8"/>
          <w:rFonts w:ascii="Times New Roman" w:cs="Times New Roman"/>
          <w:b w:val="0"/>
          <w:bCs w:val="0"/>
          <w:color w:val="000000" w:themeColor="text1"/>
          <w:spacing w:val="0"/>
          <w:sz w:val="16"/>
          <w:szCs w:val="16"/>
        </w:rPr>
        <w:t>Ил-2бис АМ-38</w:t>
      </w:r>
      <w:r w:rsidRPr="0084550E">
        <w:rPr>
          <w:rFonts w:ascii="Times New Roman" w:cs="Times New Roman"/>
          <w:color w:val="000000" w:themeColor="text1"/>
          <w:spacing w:val="0"/>
          <w:sz w:val="16"/>
          <w:szCs w:val="16"/>
        </w:rPr>
        <w:t xml:space="preserve"> (заводские №№ 4434 и 4435), разработанного конструкторским отделом этого предприятия. Кабину стрелка с пулеметом УБТ в блистер</w:t>
      </w:r>
      <w:r w:rsidRPr="0084550E">
        <w:rPr>
          <w:rFonts w:ascii="Times New Roman" w:cs="Times New Roman"/>
          <w:color w:val="000000" w:themeColor="text1"/>
          <w:spacing w:val="0"/>
          <w:sz w:val="16"/>
          <w:szCs w:val="16"/>
        </w:rPr>
        <w:softHyphen/>
        <w:t>ной установке разместили внутри немного удлиненного броне</w:t>
      </w:r>
      <w:r w:rsidRPr="0084550E">
        <w:rPr>
          <w:rFonts w:ascii="Times New Roman" w:cs="Times New Roman"/>
          <w:color w:val="000000" w:themeColor="text1"/>
          <w:spacing w:val="0"/>
          <w:sz w:val="16"/>
          <w:szCs w:val="16"/>
        </w:rPr>
        <w:softHyphen/>
        <w:t>корпуса на месте заднего топливного бака. Она находилась близ</w:t>
      </w:r>
      <w:r w:rsidRPr="0084550E">
        <w:rPr>
          <w:rFonts w:ascii="Times New Roman" w:cs="Times New Roman"/>
          <w:color w:val="000000" w:themeColor="text1"/>
          <w:spacing w:val="0"/>
          <w:sz w:val="16"/>
          <w:szCs w:val="16"/>
        </w:rPr>
        <w:softHyphen/>
        <w:t>ко к центру масс самолета и мало влияла на центровку, поэтому Ил-2бис почти не отличался от одноместного штурмовика по устойчивости и управляемости. Чтобы сохранить запас топлива, два бронированных бака установили во внутренних бомбоотсеках центроплана, уменьшив их вместимость с 400 кг до 200 кг бомб.</w:t>
      </w:r>
    </w:p>
    <w:p w14:paraId="07E4FAB4" w14:textId="77777777" w:rsidR="004F02C4" w:rsidRPr="0084550E" w:rsidRDefault="004F02C4"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Ил-2бис успешно прошел не только Государственные, но и войсковые испытания. В своем отзыве командир 6-го ГвШАП подп-к К.М. Чубченков назвал этот само</w:t>
      </w:r>
      <w:r w:rsidRPr="0084550E">
        <w:rPr>
          <w:rFonts w:ascii="Times New Roman" w:cs="Times New Roman"/>
          <w:color w:val="000000" w:themeColor="text1"/>
          <w:spacing w:val="0"/>
          <w:sz w:val="16"/>
          <w:szCs w:val="16"/>
        </w:rPr>
        <w:softHyphen/>
        <w:t>лет</w:t>
      </w:r>
      <w:r w:rsidRPr="0084550E">
        <w:rPr>
          <w:rStyle w:val="1pt1"/>
          <w:rFonts w:ascii="Times New Roman" w:hAnsi="Times New Roman" w:cs="Times New Roman"/>
          <w:i w:val="0"/>
          <w:iCs w:val="0"/>
          <w:color w:val="000000" w:themeColor="text1"/>
          <w:spacing w:val="0"/>
          <w:sz w:val="16"/>
          <w:szCs w:val="16"/>
        </w:rPr>
        <w:t xml:space="preserve"> «наилучшей машиной такого типа».</w:t>
      </w:r>
      <w:r w:rsidRPr="0084550E">
        <w:rPr>
          <w:rFonts w:ascii="Times New Roman" w:cs="Times New Roman"/>
          <w:color w:val="000000" w:themeColor="text1"/>
          <w:spacing w:val="0"/>
          <w:sz w:val="16"/>
          <w:szCs w:val="16"/>
        </w:rPr>
        <w:t xml:space="preserve"> Он также подчеркнул, что коллектив 1-го завода создал</w:t>
      </w:r>
      <w:r w:rsidRPr="0084550E">
        <w:rPr>
          <w:rStyle w:val="1pt1"/>
          <w:rFonts w:ascii="Times New Roman" w:hAnsi="Times New Roman" w:cs="Times New Roman"/>
          <w:i w:val="0"/>
          <w:iCs w:val="0"/>
          <w:color w:val="000000" w:themeColor="text1"/>
          <w:spacing w:val="0"/>
          <w:sz w:val="16"/>
          <w:szCs w:val="16"/>
        </w:rPr>
        <w:t xml:space="preserve"> «за</w:t>
      </w:r>
      <w:r w:rsidRPr="0084550E">
        <w:rPr>
          <w:rStyle w:val="1pt1"/>
          <w:rFonts w:ascii="Times New Roman" w:hAnsi="Times New Roman" w:cs="Times New Roman"/>
          <w:i w:val="0"/>
          <w:iCs w:val="0"/>
          <w:color w:val="000000" w:themeColor="text1"/>
          <w:spacing w:val="0"/>
          <w:sz w:val="16"/>
          <w:szCs w:val="16"/>
        </w:rPr>
        <w:softHyphen/>
        <w:t>мечательную кабину стрелка».</w:t>
      </w:r>
      <w:r w:rsidRPr="0084550E">
        <w:rPr>
          <w:rFonts w:ascii="Times New Roman" w:cs="Times New Roman"/>
          <w:color w:val="000000" w:themeColor="text1"/>
          <w:spacing w:val="0"/>
          <w:sz w:val="16"/>
          <w:szCs w:val="16"/>
        </w:rPr>
        <w:t xml:space="preserve"> Однако этот штурмо</w:t>
      </w:r>
      <w:r w:rsidRPr="0084550E">
        <w:rPr>
          <w:rFonts w:ascii="Times New Roman" w:cs="Times New Roman"/>
          <w:color w:val="000000" w:themeColor="text1"/>
          <w:spacing w:val="0"/>
          <w:sz w:val="16"/>
          <w:szCs w:val="16"/>
        </w:rPr>
        <w:softHyphen/>
        <w:t>вик так и не строили серийно, посчитав, что потребу</w:t>
      </w:r>
      <w:r w:rsidRPr="0084550E">
        <w:rPr>
          <w:rFonts w:ascii="Times New Roman" w:cs="Times New Roman"/>
          <w:color w:val="000000" w:themeColor="text1"/>
          <w:spacing w:val="0"/>
          <w:sz w:val="16"/>
          <w:szCs w:val="16"/>
        </w:rPr>
        <w:softHyphen/>
        <w:t>ются значительные доработки бронекорпуса и пере</w:t>
      </w:r>
      <w:r w:rsidRPr="0084550E">
        <w:rPr>
          <w:rFonts w:ascii="Times New Roman" w:cs="Times New Roman"/>
          <w:color w:val="000000" w:themeColor="text1"/>
          <w:spacing w:val="0"/>
          <w:sz w:val="16"/>
          <w:szCs w:val="16"/>
        </w:rPr>
        <w:softHyphen/>
        <w:t>компоновка топливных баков, а внедрить эти новшества в производство без снижения темпов выпуска практически невозможно (19854).</w:t>
      </w:r>
    </w:p>
    <w:p w14:paraId="767275B9" w14:textId="77777777" w:rsidR="004F02C4" w:rsidRPr="0084550E" w:rsidRDefault="004F02C4" w:rsidP="0084550E">
      <w:pPr>
        <w:spacing w:after="0" w:line="240" w:lineRule="auto"/>
        <w:jc w:val="both"/>
        <w:rPr>
          <w:rFonts w:ascii="Times New Roman" w:hAnsi="Times New Roman"/>
          <w:color w:val="000000" w:themeColor="text1"/>
          <w:sz w:val="16"/>
          <w:szCs w:val="16"/>
        </w:rPr>
      </w:pPr>
    </w:p>
    <w:p w14:paraId="3120EA4F" w14:textId="77777777" w:rsidR="00197386" w:rsidRPr="0084550E" w:rsidRDefault="00197386"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В сентябре 1942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В.П. Яценко.</w:t>
      </w:r>
    </w:p>
    <w:p w14:paraId="56C998B0" w14:textId="77777777" w:rsidR="00197386" w:rsidRPr="0084550E" w:rsidRDefault="00197386"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бомб уменьшалась до 200 кг. На внешних узлах допускалась подвес¬ка еще 200 кг бомб. Направляющие под восемь РС-82 сохраня¬лись.</w:t>
      </w:r>
    </w:p>
    <w:p w14:paraId="0EF3766D" w14:textId="77777777" w:rsidR="00197386" w:rsidRPr="0084550E" w:rsidRDefault="00197386"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 (19539).</w:t>
      </w:r>
    </w:p>
    <w:p w14:paraId="2D12E8F3" w14:textId="77777777" w:rsidR="00197386" w:rsidRPr="0084550E" w:rsidRDefault="00197386" w:rsidP="0084550E">
      <w:pPr>
        <w:pStyle w:val="ae"/>
        <w:shd w:val="clear" w:color="auto" w:fill="FFFFFF"/>
        <w:spacing w:before="0" w:after="0"/>
        <w:jc w:val="both"/>
        <w:textAlignment w:val="baseline"/>
        <w:rPr>
          <w:color w:val="000000" w:themeColor="text1"/>
          <w:sz w:val="16"/>
          <w:szCs w:val="16"/>
        </w:rPr>
      </w:pPr>
    </w:p>
    <w:p w14:paraId="497F7257" w14:textId="7777777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В.П. Яценко.</w:t>
      </w:r>
    </w:p>
    <w:p w14:paraId="3952590F" w14:textId="7777777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бомб уменьшалась до 200 кг. На внешних узлах допускалась подвес¬ка еще 200 кг бомб. Направляющие под восемь РС-82 сохраня¬лись.</w:t>
      </w:r>
    </w:p>
    <w:p w14:paraId="272F6C0B" w14:textId="7777777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 (15543).</w:t>
      </w:r>
    </w:p>
    <w:p w14:paraId="6150A26F" w14:textId="77777777" w:rsidR="008972A4" w:rsidRPr="0084550E" w:rsidRDefault="008972A4" w:rsidP="0084550E">
      <w:pPr>
        <w:spacing w:after="0" w:line="240" w:lineRule="auto"/>
        <w:jc w:val="both"/>
        <w:rPr>
          <w:rFonts w:ascii="Times New Roman" w:hAnsi="Times New Roman"/>
          <w:color w:val="000000" w:themeColor="text1"/>
          <w:sz w:val="16"/>
          <w:szCs w:val="16"/>
        </w:rPr>
      </w:pPr>
    </w:p>
    <w:p w14:paraId="6D745E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 сентябре 1942 комиссия руководителей ВВС и АП осмотрела в Москве самодельную заднюю установку Ил-2, предложенную командиром 243 ШАД 6 ВА при </w:t>
      </w:r>
      <w:r w:rsidRPr="0084550E">
        <w:rPr>
          <w:color w:val="000000" w:themeColor="text1"/>
          <w:sz w:val="16"/>
          <w:szCs w:val="16"/>
        </w:rPr>
        <w:lastRenderedPageBreak/>
        <w:t>активном участии ГИ 6 ВА В.Кобликова. Одобрили и предложили аналогично доработать и другие (180,102).</w:t>
      </w:r>
    </w:p>
    <w:p w14:paraId="2450CCF7" w14:textId="77777777" w:rsidR="00090C9B" w:rsidRPr="0084550E" w:rsidRDefault="00090C9B" w:rsidP="0084550E">
      <w:pPr>
        <w:pStyle w:val="Iauiue"/>
        <w:jc w:val="both"/>
        <w:rPr>
          <w:color w:val="000000" w:themeColor="text1"/>
          <w:sz w:val="16"/>
          <w:szCs w:val="16"/>
        </w:rPr>
      </w:pPr>
    </w:p>
    <w:p w14:paraId="7ADF371B"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Ил-2 с пулеметом ШKAC осматривался в Москве специальной комиссией ВВС и НКАП, которая одобрила этот вариант кабины стрелка и рекомендовала к внедрению в строевых частях (21180).</w:t>
      </w:r>
    </w:p>
    <w:p w14:paraId="60520EF4" w14:textId="77777777" w:rsidR="003A2E79" w:rsidRPr="0084550E" w:rsidRDefault="003A2E79" w:rsidP="0084550E">
      <w:pPr>
        <w:spacing w:after="0" w:line="240" w:lineRule="auto"/>
        <w:jc w:val="both"/>
        <w:rPr>
          <w:rFonts w:ascii="Times New Roman" w:hAnsi="Times New Roman"/>
          <w:color w:val="000000" w:themeColor="text1"/>
          <w:sz w:val="16"/>
          <w:szCs w:val="16"/>
        </w:rPr>
      </w:pPr>
    </w:p>
    <w:p w14:paraId="47148221" w14:textId="77777777" w:rsidR="003A2E79" w:rsidRPr="0084550E" w:rsidRDefault="003A2E79"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 xml:space="preserve">В сентябре </w:t>
      </w:r>
      <w:r w:rsidRPr="0084550E">
        <w:rPr>
          <w:rFonts w:ascii="Times New Roman" w:hAnsi="Times New Roman" w:cs="Times New Roman"/>
          <w:color w:val="000000" w:themeColor="text1"/>
          <w:w w:val="100"/>
          <w:sz w:val="16"/>
          <w:szCs w:val="16"/>
          <w:lang w:val="ru-RU"/>
        </w:rPr>
        <w:t xml:space="preserve">1942 </w:t>
      </w:r>
      <w:r w:rsidRPr="0084550E">
        <w:rPr>
          <w:rFonts w:ascii="Times New Roman" w:hAnsi="Times New Roman" w:cs="Times New Roman"/>
          <w:color w:val="000000" w:themeColor="text1"/>
          <w:w w:val="100"/>
          <w:sz w:val="16"/>
          <w:szCs w:val="16"/>
        </w:rPr>
        <w:t>Ил-2 с пулеметом ШКАС ос</w:t>
      </w:r>
      <w:r w:rsidRPr="0084550E">
        <w:rPr>
          <w:rFonts w:ascii="Times New Roman" w:hAnsi="Times New Roman" w:cs="Times New Roman"/>
          <w:color w:val="000000" w:themeColor="text1"/>
          <w:w w:val="100"/>
          <w:sz w:val="16"/>
          <w:szCs w:val="16"/>
        </w:rPr>
        <w:softHyphen/>
        <w:t>матривала в Москве специальная комиссия ВВС и НКАП, которая одобрила этот вариант кабины стрелка и рекомендовала его к вне</w:t>
      </w:r>
      <w:r w:rsidRPr="0084550E">
        <w:rPr>
          <w:rFonts w:ascii="Times New Roman" w:hAnsi="Times New Roman" w:cs="Times New Roman"/>
          <w:color w:val="000000" w:themeColor="text1"/>
          <w:w w:val="100"/>
          <w:sz w:val="16"/>
          <w:szCs w:val="16"/>
        </w:rPr>
        <w:softHyphen/>
        <w:t>дрению в строевых частях. К этому времени в 17-й ВА силами технического состава армии переделали 66 штурмовиков в двухместный вариант с пулеметом УБТ</w:t>
      </w:r>
      <w:r w:rsidRPr="0084550E">
        <w:rPr>
          <w:rFonts w:ascii="Times New Roman" w:hAnsi="Times New Roman" w:cs="Times New Roman"/>
          <w:color w:val="000000" w:themeColor="text1"/>
          <w:w w:val="100"/>
          <w:sz w:val="16"/>
          <w:szCs w:val="16"/>
          <w:lang w:val="ru-RU"/>
        </w:rPr>
        <w:t xml:space="preserve"> (19878)</w:t>
      </w:r>
      <w:r w:rsidRPr="0084550E">
        <w:rPr>
          <w:rFonts w:ascii="Times New Roman" w:hAnsi="Times New Roman" w:cs="Times New Roman"/>
          <w:color w:val="000000" w:themeColor="text1"/>
          <w:w w:val="100"/>
          <w:sz w:val="16"/>
          <w:szCs w:val="16"/>
        </w:rPr>
        <w:t>.</w:t>
      </w:r>
    </w:p>
    <w:p w14:paraId="78D0FD82" w14:textId="77777777" w:rsidR="003A2E79" w:rsidRPr="0084550E" w:rsidRDefault="003A2E79" w:rsidP="0084550E">
      <w:pPr>
        <w:pStyle w:val="11b"/>
        <w:shd w:val="clear" w:color="auto" w:fill="auto"/>
        <w:spacing w:before="0" w:line="240" w:lineRule="auto"/>
        <w:rPr>
          <w:rFonts w:ascii="Times New Roman" w:hAnsi="Times New Roman" w:cs="Times New Roman"/>
          <w:color w:val="000000" w:themeColor="text1"/>
          <w:w w:val="100"/>
          <w:sz w:val="16"/>
          <w:szCs w:val="16"/>
        </w:rPr>
      </w:pPr>
    </w:p>
    <w:p w14:paraId="4AD3E2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243 шад разработала свою версию переделки одноместного Ил-2 в двухместный к июню 1942. П Я.Давидов и и В.Кобликов демонстрировали эту установку командованию ВВС. Переделка легко делалась на дивизионном уровне и была рекомендована для массового внедрения (241,14).</w:t>
      </w:r>
    </w:p>
    <w:p w14:paraId="3D9950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298 и 637 шап 17 ВА под командованием г-л С.А.Красовского были на юго-западном фронте. Там в двухместные переделали 66 осенью 1942 и их использовали в битве за Сталинград (241,14).</w:t>
      </w:r>
    </w:p>
    <w:p w14:paraId="3DA13C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другим данным в 198 шап инженеры рассчитали, что изменение центра тяжесть при установке заднего пулемета будет приемлемым. Вырезали полукруглое отверстие в хвостовой части фюзеляжа и поставили 7.62 мм. Стрелок сидел на патронном ящике и были вырезаны отверстия для тяг управления (241,14).</w:t>
      </w:r>
    </w:p>
    <w:p w14:paraId="6D9F6C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воспоминаниям в одном из полков пулемет укрепили проволокой к лодочной уключине, которая, в свою очередь устанавливалась в отверстии на деревянном фюзеляже. В качестве сидения для стрелка использовался укрепленный рейками ящик из-под макарон. В одном из полетов на этой машине был сбит Ме-109 (7,54).</w:t>
      </w:r>
    </w:p>
    <w:p w14:paraId="180651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Часто использовали турели и пулеметы от Р-5 (241,14).</w:t>
      </w:r>
    </w:p>
    <w:p w14:paraId="457BAE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Есть два фото переделок с полудугой (возможно, именно от Р-5) - побитый из книги ОКБ и фото найденного на Невем Мху. Возможно это как раз стандарт, который потом широко использовался.</w:t>
      </w:r>
    </w:p>
    <w:p w14:paraId="34DFB72F" w14:textId="77777777" w:rsidR="00090C9B" w:rsidRPr="0084550E" w:rsidRDefault="00090C9B" w:rsidP="0084550E">
      <w:pPr>
        <w:pStyle w:val="Iauiue"/>
        <w:jc w:val="both"/>
        <w:rPr>
          <w:color w:val="000000" w:themeColor="text1"/>
          <w:sz w:val="16"/>
          <w:szCs w:val="16"/>
        </w:rPr>
      </w:pPr>
    </w:p>
    <w:p w14:paraId="05835E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 самолет № 19/78, поступивший в ЛИИ НКАП в мае, испытали уже в несколько усовершенствованном виде. Изменения сводились к следующему: была улучшена подгонка щитков, капотов, лючков, сопряжении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В результате перечисленных усовершенствований максимальная скорость полета у земли возросла на 25 км/час, а на второй границе высотности - на 28 км/час, достигнув 531 км/час (3542).</w:t>
      </w:r>
    </w:p>
    <w:p w14:paraId="1BC42887" w14:textId="77777777" w:rsidR="00090C9B" w:rsidRPr="0084550E" w:rsidRDefault="00090C9B" w:rsidP="0084550E">
      <w:pPr>
        <w:pStyle w:val="Iauiue"/>
        <w:jc w:val="both"/>
        <w:rPr>
          <w:color w:val="000000" w:themeColor="text1"/>
          <w:sz w:val="16"/>
          <w:szCs w:val="16"/>
        </w:rPr>
      </w:pPr>
    </w:p>
    <w:p w14:paraId="4F5384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сентября 1942 завод 18 перешел на выпуск двухместных Ил-2 (3846,17).</w:t>
      </w:r>
    </w:p>
    <w:p w14:paraId="51FC06B5" w14:textId="77777777" w:rsidR="00090C9B" w:rsidRPr="0084550E" w:rsidRDefault="00090C9B" w:rsidP="0084550E">
      <w:pPr>
        <w:pStyle w:val="Iauiue"/>
        <w:jc w:val="both"/>
        <w:rPr>
          <w:color w:val="000000" w:themeColor="text1"/>
          <w:sz w:val="16"/>
          <w:szCs w:val="16"/>
        </w:rPr>
      </w:pPr>
    </w:p>
    <w:p w14:paraId="4C9A409E" w14:textId="77777777" w:rsidR="00197386" w:rsidRPr="0084550E" w:rsidRDefault="00197386"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сентябре 1942 вышел приказ НКАП № 147сс</w:t>
      </w:r>
    </w:p>
    <w:p w14:paraId="54ADD8B2" w14:textId="77777777" w:rsidR="00197386" w:rsidRPr="0084550E" w:rsidRDefault="00197386" w:rsidP="0084550E">
      <w:pPr>
        <w:pStyle w:val="ae"/>
        <w:shd w:val="clear" w:color="auto" w:fill="FFFFFF"/>
        <w:spacing w:before="0" w:after="0"/>
        <w:jc w:val="both"/>
        <w:rPr>
          <w:color w:val="000000" w:themeColor="text1"/>
          <w:sz w:val="16"/>
          <w:szCs w:val="16"/>
        </w:rPr>
      </w:pPr>
      <w:r w:rsidRPr="0084550E">
        <w:rPr>
          <w:color w:val="000000" w:themeColor="text1"/>
          <w:sz w:val="16"/>
          <w:szCs w:val="16"/>
        </w:rPr>
        <w:t>С 1.10.42 на каждый третий самолет Ил-2 устанавливать радиостанцию РСИ-4; с 15.08.42 на каждый пятый самолет, а с 1.10.42 на каждый третий самолет устанавливать радиополукомпас РПК-10 и остальные самолеты оборудовать под возможную их установку в войсках (19706).</w:t>
      </w:r>
    </w:p>
    <w:p w14:paraId="2C5F02B3" w14:textId="77777777" w:rsidR="00197386" w:rsidRPr="0084550E" w:rsidRDefault="00197386" w:rsidP="0084550E">
      <w:pPr>
        <w:pStyle w:val="ae"/>
        <w:shd w:val="clear" w:color="auto" w:fill="FFFFFF"/>
        <w:spacing w:before="0" w:after="0"/>
        <w:jc w:val="both"/>
        <w:rPr>
          <w:color w:val="000000" w:themeColor="text1"/>
          <w:sz w:val="16"/>
          <w:szCs w:val="16"/>
        </w:rPr>
      </w:pPr>
    </w:p>
    <w:p w14:paraId="53F7654B" w14:textId="77777777" w:rsidR="00197386" w:rsidRPr="0084550E" w:rsidRDefault="00197386"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сентябре 1942 вышел приказ НКАП № 157сс</w:t>
      </w:r>
    </w:p>
    <w:p w14:paraId="54F5C709" w14:textId="5AFF8A13" w:rsidR="00197386" w:rsidRPr="0084550E" w:rsidRDefault="00197386" w:rsidP="0084550E">
      <w:pPr>
        <w:pStyle w:val="ae"/>
        <w:shd w:val="clear" w:color="auto" w:fill="FFFFFF"/>
        <w:spacing w:before="0" w:after="0"/>
        <w:jc w:val="both"/>
        <w:rPr>
          <w:color w:val="000000" w:themeColor="text1"/>
          <w:sz w:val="16"/>
          <w:szCs w:val="16"/>
        </w:rPr>
      </w:pPr>
      <w:r w:rsidRPr="0084550E">
        <w:rPr>
          <w:color w:val="000000" w:themeColor="text1"/>
          <w:sz w:val="16"/>
          <w:szCs w:val="16"/>
        </w:rPr>
        <w:t>С 15.09.42 Ил-2 выпускать с удлиненной деревянной частью фюзеляжа, изъяв из конструкции дюралюминиевое кольцо, соединяющее хвостовую часть фюзеляжа с центропланом.</w:t>
      </w:r>
      <w:r w:rsidR="00C74823">
        <w:rPr>
          <w:color w:val="000000" w:themeColor="text1"/>
          <w:sz w:val="16"/>
          <w:szCs w:val="16"/>
        </w:rPr>
        <w:t xml:space="preserve"> </w:t>
      </w:r>
      <w:r w:rsidRPr="0084550E">
        <w:rPr>
          <w:color w:val="000000" w:themeColor="text1"/>
          <w:sz w:val="16"/>
          <w:szCs w:val="16"/>
        </w:rPr>
        <w:t>Заводам 18 и 381 выпускать с 15.09.42 самолеты с деревянной консолью крыла по образцу завода № 1 (19706).</w:t>
      </w:r>
    </w:p>
    <w:p w14:paraId="73E18779" w14:textId="77777777" w:rsidR="00197386" w:rsidRPr="0084550E" w:rsidRDefault="00197386" w:rsidP="0084550E">
      <w:pPr>
        <w:pStyle w:val="ae"/>
        <w:shd w:val="clear" w:color="auto" w:fill="FFFFFF"/>
        <w:spacing w:before="0" w:after="0"/>
        <w:jc w:val="both"/>
        <w:rPr>
          <w:color w:val="000000" w:themeColor="text1"/>
          <w:sz w:val="16"/>
          <w:szCs w:val="16"/>
        </w:rPr>
      </w:pPr>
    </w:p>
    <w:p w14:paraId="2E1719AE" w14:textId="77777777" w:rsidR="00152C26" w:rsidRPr="0084550E" w:rsidRDefault="00152C2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комиссия руководителей ВВС и авиапромышленности при осмотре в Москве одобрила доработку Ил-2 с установкой на одноместном штурмовике кабины стрелка с пулеметной установкой ШКАС, предложенную командиром 243-й шад подполковник И. Данилов при активном участии главного инженера 6-й ВА В. Кобликова и высказалась за проведение аналогичной доработки самолетов, находящихся в воинских частях.</w:t>
      </w:r>
    </w:p>
    <w:p w14:paraId="4740F144" w14:textId="77777777" w:rsidR="00152C26" w:rsidRPr="0084550E" w:rsidRDefault="00152C26" w:rsidP="0084550E">
      <w:pPr>
        <w:spacing w:after="0" w:line="240" w:lineRule="auto"/>
        <w:jc w:val="both"/>
        <w:rPr>
          <w:rFonts w:ascii="Times New Roman" w:hAnsi="Times New Roman"/>
          <w:color w:val="000000" w:themeColor="text1"/>
          <w:sz w:val="16"/>
          <w:szCs w:val="16"/>
        </w:rPr>
      </w:pPr>
    </w:p>
    <w:p w14:paraId="21749B5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сентября 1942 г. из-за сильной загруженности ОКБ и серийного завода налажи</w:t>
      </w:r>
      <w:r w:rsidRPr="0084550E">
        <w:rPr>
          <w:rFonts w:ascii="Times New Roman" w:hAnsi="Times New Roman"/>
          <w:color w:val="000000" w:themeColor="text1"/>
          <w:sz w:val="16"/>
          <w:szCs w:val="16"/>
        </w:rPr>
        <w:softHyphen/>
        <w:t>ванием бесперебойного производства «Илов» на новом месте в Куйбышеве задержалась постройка войсковой серии Ил-2 с пушками ШФК-37. При этом вместо 20 было построено только 9 машин (то есть всего 10 самолетов этого типа, включая один опытный «Ил»), которые после проведения летчиком-испы</w:t>
      </w:r>
      <w:r w:rsidRPr="0084550E">
        <w:rPr>
          <w:rFonts w:ascii="Times New Roman" w:hAnsi="Times New Roman"/>
          <w:color w:val="000000" w:themeColor="text1"/>
          <w:sz w:val="16"/>
          <w:szCs w:val="16"/>
        </w:rPr>
        <w:softHyphen/>
        <w:t>тателем Е.Н. Ломакиным заводских испытаний и были направле</w:t>
      </w:r>
      <w:r w:rsidRPr="0084550E">
        <w:rPr>
          <w:rFonts w:ascii="Times New Roman" w:hAnsi="Times New Roman"/>
          <w:color w:val="000000" w:themeColor="text1"/>
          <w:sz w:val="16"/>
          <w:szCs w:val="16"/>
        </w:rPr>
        <w:softHyphen/>
        <w:t>ны под Сталинград в состав 228-й штурмовой авиадивизии 16-й воздушной армии Донского фронта. За все время войсковых испытаний на фронте под Сталингра</w:t>
      </w:r>
      <w:r w:rsidRPr="0084550E">
        <w:rPr>
          <w:rFonts w:ascii="Times New Roman" w:hAnsi="Times New Roman"/>
          <w:color w:val="000000" w:themeColor="text1"/>
          <w:sz w:val="16"/>
          <w:szCs w:val="16"/>
        </w:rPr>
        <w:softHyphen/>
        <w:t>дом Ил-2 с ШФК-37 совершили 75 боевых самолето-вылетов с об</w:t>
      </w:r>
      <w:r w:rsidRPr="0084550E">
        <w:rPr>
          <w:rFonts w:ascii="Times New Roman" w:hAnsi="Times New Roman"/>
          <w:color w:val="000000" w:themeColor="text1"/>
          <w:sz w:val="16"/>
          <w:szCs w:val="16"/>
        </w:rPr>
        <w:softHyphen/>
        <w:t>щим налетом 68 ч. 42 мин., выполняя задания совместно с «Ила-ми», вооруженными пушками ВЯ и ШВАК. Боевые вьшеты выпол</w:t>
      </w:r>
      <w:r w:rsidRPr="0084550E">
        <w:rPr>
          <w:rFonts w:ascii="Times New Roman" w:hAnsi="Times New Roman"/>
          <w:color w:val="000000" w:themeColor="text1"/>
          <w:sz w:val="16"/>
          <w:szCs w:val="16"/>
        </w:rPr>
        <w:softHyphen/>
        <w:t>нялись как без сопровождения, так и в сопровождении истребите</w:t>
      </w:r>
      <w:r w:rsidRPr="0084550E">
        <w:rPr>
          <w:rFonts w:ascii="Times New Roman" w:hAnsi="Times New Roman"/>
          <w:color w:val="000000" w:themeColor="text1"/>
          <w:sz w:val="16"/>
          <w:szCs w:val="16"/>
        </w:rPr>
        <w:softHyphen/>
        <w:t>лей. Один Ил-2 с ШФК-37 был сбит над целью, второй подбит (со</w:t>
      </w:r>
      <w:r w:rsidRPr="0084550E">
        <w:rPr>
          <w:rFonts w:ascii="Times New Roman" w:hAnsi="Times New Roman"/>
          <w:color w:val="000000" w:themeColor="text1"/>
          <w:sz w:val="16"/>
          <w:szCs w:val="16"/>
        </w:rPr>
        <w:softHyphen/>
        <w:t>вершил вынужденную посадку на линии фронта на нейтральной полосе и из-за невозможности эвакуации был уничтожен бомба</w:t>
      </w:r>
      <w:r w:rsidRPr="0084550E">
        <w:rPr>
          <w:rFonts w:ascii="Times New Roman" w:hAnsi="Times New Roman"/>
          <w:color w:val="000000" w:themeColor="text1"/>
          <w:sz w:val="16"/>
          <w:szCs w:val="16"/>
        </w:rPr>
        <w:softHyphen/>
        <w:t>ми). Остальные машины получили повреждения. От начала и до конца войсковых испытаний прошли только два «Ила», которые выполнили 44 боевых вылета. Штурмовики действовали главным образом по самолетам на аэ</w:t>
      </w:r>
      <w:r w:rsidRPr="0084550E">
        <w:rPr>
          <w:rFonts w:ascii="Times New Roman" w:hAnsi="Times New Roman"/>
          <w:color w:val="000000" w:themeColor="text1"/>
          <w:sz w:val="16"/>
          <w:szCs w:val="16"/>
        </w:rPr>
        <w:softHyphen/>
        <w:t>родромах и автотранспорту противника, в отдельных случаях — по огневым точкам на поле боя, дзотам, бронемашинам и танкам. Об</w:t>
      </w:r>
      <w:r w:rsidRPr="0084550E">
        <w:rPr>
          <w:rFonts w:ascii="Times New Roman" w:hAnsi="Times New Roman"/>
          <w:color w:val="000000" w:themeColor="text1"/>
          <w:sz w:val="16"/>
          <w:szCs w:val="16"/>
        </w:rPr>
        <w:softHyphen/>
        <w:t>щий расход боеприпасов составил: к пушкам ШФК-37 — 2255 сна-</w:t>
      </w:r>
      <w:r w:rsidRPr="0084550E">
        <w:rPr>
          <w:rFonts w:ascii="Times New Roman" w:hAnsi="Times New Roman"/>
          <w:smallCaps/>
          <w:color w:val="000000" w:themeColor="text1"/>
          <w:sz w:val="16"/>
          <w:szCs w:val="16"/>
        </w:rPr>
        <w:t xml:space="preserve">рядов, </w:t>
      </w:r>
      <w:r w:rsidRPr="0084550E">
        <w:rPr>
          <w:rFonts w:ascii="Times New Roman" w:hAnsi="Times New Roman"/>
          <w:color w:val="000000" w:themeColor="text1"/>
          <w:sz w:val="16"/>
          <w:szCs w:val="16"/>
        </w:rPr>
        <w:t>к пулеметам ШКАС — 26 840 патронов, РС-82 - 523, фугас</w:t>
      </w:r>
      <w:r w:rsidRPr="0084550E">
        <w:rPr>
          <w:rFonts w:ascii="Times New Roman" w:hAnsi="Times New Roman"/>
          <w:color w:val="000000" w:themeColor="text1"/>
          <w:sz w:val="16"/>
          <w:szCs w:val="16"/>
        </w:rPr>
        <w:softHyphen/>
        <w:t>ных авиабомб типа ФАБ-100 — 107, осколочных авиабомб типа АО-25 - 87. Атаки наземных целей производились с планирования под угла</w:t>
      </w:r>
      <w:r w:rsidRPr="0084550E">
        <w:rPr>
          <w:rFonts w:ascii="Times New Roman" w:hAnsi="Times New Roman"/>
          <w:color w:val="000000" w:themeColor="text1"/>
          <w:sz w:val="16"/>
          <w:szCs w:val="16"/>
        </w:rPr>
        <w:softHyphen/>
        <w:t>ми 25-30° с высот 1300-1000 м. По донесениям летчиков огнем пу</w:t>
      </w:r>
      <w:r w:rsidRPr="0084550E">
        <w:rPr>
          <w:rFonts w:ascii="Times New Roman" w:hAnsi="Times New Roman"/>
          <w:color w:val="000000" w:themeColor="text1"/>
          <w:sz w:val="16"/>
          <w:szCs w:val="16"/>
        </w:rPr>
        <w:softHyphen/>
        <w:t>шек ШФК-37 было уничтожено 2 танка, 4 самолета на аэродромах, около 50 автомашин, один склад с боеприпасами и 2 зенитные ба</w:t>
      </w:r>
      <w:r w:rsidRPr="0084550E">
        <w:rPr>
          <w:rFonts w:ascii="Times New Roman" w:hAnsi="Times New Roman"/>
          <w:color w:val="000000" w:themeColor="text1"/>
          <w:sz w:val="16"/>
          <w:szCs w:val="16"/>
        </w:rPr>
        <w:softHyphen/>
        <w:t>тареи. Кроме того, летчиками наблюдались попадания в 3 танка, 4 самолета, 14 автомашин и 1 бронемашину, но достоверность пора</w:t>
      </w:r>
      <w:r w:rsidRPr="0084550E">
        <w:rPr>
          <w:rFonts w:ascii="Times New Roman" w:hAnsi="Times New Roman"/>
          <w:color w:val="000000" w:themeColor="text1"/>
          <w:sz w:val="16"/>
          <w:szCs w:val="16"/>
        </w:rPr>
        <w:softHyphen/>
        <w:t>жения целей они подтвердить не могли. Средний расход боекомплекта к пушкам ШФК-37 за один само</w:t>
      </w:r>
      <w:r w:rsidRPr="0084550E">
        <w:rPr>
          <w:rFonts w:ascii="Times New Roman" w:hAnsi="Times New Roman"/>
          <w:color w:val="000000" w:themeColor="text1"/>
          <w:sz w:val="16"/>
          <w:szCs w:val="16"/>
        </w:rPr>
        <w:softHyphen/>
        <w:t>летовылет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w:t>
      </w:r>
      <w:r w:rsidRPr="0084550E">
        <w:rPr>
          <w:rFonts w:ascii="Times New Roman" w:hAnsi="Times New Roman"/>
          <w:color w:val="000000" w:themeColor="text1"/>
          <w:sz w:val="16"/>
          <w:szCs w:val="16"/>
        </w:rPr>
        <w:softHyphen/>
        <w:t>ность стрельбы с самолета Ил-2 из такой пушки по малоразмерным целям. За время войсковых испытаний отмечалось несколько случаев применения ШФК-37 по воздушным целям, но все они были не</w:t>
      </w:r>
      <w:r w:rsidRPr="0084550E">
        <w:rPr>
          <w:rFonts w:ascii="Times New Roman" w:hAnsi="Times New Roman"/>
          <w:color w:val="000000" w:themeColor="text1"/>
          <w:sz w:val="16"/>
          <w:szCs w:val="16"/>
        </w:rPr>
        <w:softHyphen/>
        <w:t>удачными. В течение всего времени испытаний пушки ШФК-37 работали ненадежно — средний процент настрела боекомплекта, приходя</w:t>
      </w:r>
      <w:r w:rsidRPr="0084550E">
        <w:rPr>
          <w:rFonts w:ascii="Times New Roman" w:hAnsi="Times New Roman"/>
          <w:color w:val="000000" w:themeColor="text1"/>
          <w:sz w:val="16"/>
          <w:szCs w:val="16"/>
        </w:rPr>
        <w:softHyphen/>
        <w:t>щийся на один отказ, составил всего 54%. То есть почти каждый второй вылет на боевое задание Ил-2 с пушками ШФК-37 сопро</w:t>
      </w:r>
      <w:r w:rsidRPr="0084550E">
        <w:rPr>
          <w:rFonts w:ascii="Times New Roman" w:hAnsi="Times New Roman"/>
          <w:color w:val="000000" w:themeColor="text1"/>
          <w:sz w:val="16"/>
          <w:szCs w:val="16"/>
        </w:rPr>
        <w:softHyphen/>
        <w:t>вождался отказом хотя бы одной из пушек. Ведение же прицельной стрельбы из одной пушки, как уже говорилось, исключалось. Кро</w:t>
      </w:r>
      <w:r w:rsidRPr="0084550E">
        <w:rPr>
          <w:rFonts w:ascii="Times New Roman" w:hAnsi="Times New Roman"/>
          <w:color w:val="000000" w:themeColor="text1"/>
          <w:sz w:val="16"/>
          <w:szCs w:val="16"/>
        </w:rPr>
        <w:softHyphen/>
        <w:t>ме того, малый запас продольной устойчивости и усложнение тех</w:t>
      </w:r>
      <w:r w:rsidRPr="0084550E">
        <w:rPr>
          <w:rFonts w:ascii="Times New Roman" w:hAnsi="Times New Roman"/>
          <w:color w:val="000000" w:themeColor="text1"/>
          <w:sz w:val="16"/>
          <w:szCs w:val="16"/>
        </w:rPr>
        <w:softHyphen/>
        <w:t>ники пилотирования самолета Ил-2 с пушками ШФК-37 в сочета</w:t>
      </w:r>
      <w:r w:rsidRPr="0084550E">
        <w:rPr>
          <w:rFonts w:ascii="Times New Roman" w:hAnsi="Times New Roman"/>
          <w:color w:val="000000" w:themeColor="text1"/>
          <w:sz w:val="16"/>
          <w:szCs w:val="16"/>
        </w:rPr>
        <w:softHyphen/>
        <w:t>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w:t>
      </w:r>
      <w:r w:rsidRPr="0084550E">
        <w:rPr>
          <w:rFonts w:ascii="Times New Roman" w:hAnsi="Times New Roman"/>
          <w:color w:val="000000" w:themeColor="text1"/>
          <w:sz w:val="16"/>
          <w:szCs w:val="16"/>
        </w:rPr>
        <w:softHyphen/>
        <w:t>зовать не более двух-трех снарядов. Максимальная же бомбовая нагрузка штурмовика составляла всего 200 кг. Все это существенно снижало боевую ценность нового штурмовика. Оценки показывают, что в реальных условиях боев летчик с хо</w:t>
      </w:r>
      <w:r w:rsidRPr="0084550E">
        <w:rPr>
          <w:rFonts w:ascii="Times New Roman" w:hAnsi="Times New Roman"/>
          <w:color w:val="000000" w:themeColor="text1"/>
          <w:sz w:val="16"/>
          <w:szCs w:val="16"/>
        </w:rPr>
        <w:softHyphen/>
        <w:t>рошей летной и стрелковой подготовкой на Ил-2 с ШФК-37 мог обеспечить вероятность поражения немецкого среднего танка типа Рг.Ш С в одном заходе (атака сбоку, угол планирования 25-30°, дистанция открытия огня 300-400 м) порядка 0,04-0,02, а бронет</w:t>
      </w:r>
      <w:r w:rsidRPr="0084550E">
        <w:rPr>
          <w:rFonts w:ascii="Times New Roman" w:hAnsi="Times New Roman"/>
          <w:color w:val="000000" w:themeColor="text1"/>
          <w:sz w:val="16"/>
          <w:szCs w:val="16"/>
        </w:rPr>
        <w:softHyphen/>
        <w:t>ранспортера типа 5с1.Кг2.250 — около 0,09-0,06. То есть для гаран</w:t>
      </w:r>
      <w:r w:rsidRPr="0084550E">
        <w:rPr>
          <w:rFonts w:ascii="Times New Roman" w:hAnsi="Times New Roman"/>
          <w:color w:val="000000" w:themeColor="text1"/>
          <w:sz w:val="16"/>
          <w:szCs w:val="16"/>
        </w:rPr>
        <w:softHyphen/>
        <w:t>тированного уничтожения на поле боя одной единицы бронетехники вермахта необходимо было выделять, как минимум, два де</w:t>
      </w:r>
      <w:r w:rsidRPr="0084550E">
        <w:rPr>
          <w:rFonts w:ascii="Times New Roman" w:hAnsi="Times New Roman"/>
          <w:color w:val="000000" w:themeColor="text1"/>
          <w:sz w:val="16"/>
          <w:szCs w:val="16"/>
        </w:rPr>
        <w:softHyphen/>
        <w:t>сятка бронированных Ил-2 (10695).</w:t>
      </w:r>
    </w:p>
    <w:p w14:paraId="11791A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DFD40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на заводе № 30 был изготовлен самолет УИл-2 зав. № 30790, который налетал 326 часов и выполнил 1120 посадок. В ноябре 1942 на заводе № 18 был изготовлен УИл-2 зав. № 7230, который налетал 526 часов и произвел 3256 посадок. При этом обе машины имели допуск к полетам. Боевые варианты Ил-2 ввиду незна</w:t>
      </w:r>
      <w:r w:rsidRPr="0084550E">
        <w:rPr>
          <w:rFonts w:ascii="Times New Roman" w:hAnsi="Times New Roman"/>
          <w:color w:val="000000" w:themeColor="text1"/>
          <w:sz w:val="16"/>
          <w:szCs w:val="16"/>
        </w:rPr>
        <w:softHyphen/>
        <w:t>чительного времени жизни на фронте свой ресурс большей ча</w:t>
      </w:r>
      <w:r w:rsidRPr="0084550E">
        <w:rPr>
          <w:rFonts w:ascii="Times New Roman" w:hAnsi="Times New Roman"/>
          <w:color w:val="000000" w:themeColor="text1"/>
          <w:sz w:val="16"/>
          <w:szCs w:val="16"/>
        </w:rPr>
        <w:softHyphen/>
        <w:t>стью не вырабатывали. Износ отдельных частей конструкции планера самолетов оказался сравнительно невысоким и был связан главным образом с де</w:t>
      </w:r>
      <w:r w:rsidRPr="0084550E">
        <w:rPr>
          <w:rFonts w:ascii="Times New Roman" w:hAnsi="Times New Roman"/>
          <w:color w:val="000000" w:themeColor="text1"/>
          <w:sz w:val="16"/>
          <w:szCs w:val="16"/>
        </w:rPr>
        <w:softHyphen/>
        <w:t>формацией лонжеронов центроплана, расслоением и загнива</w:t>
      </w:r>
      <w:r w:rsidRPr="0084550E">
        <w:rPr>
          <w:rFonts w:ascii="Times New Roman" w:hAnsi="Times New Roman"/>
          <w:color w:val="000000" w:themeColor="text1"/>
          <w:sz w:val="16"/>
          <w:szCs w:val="16"/>
        </w:rPr>
        <w:softHyphen/>
        <w:t>нием деревянных рам и шпона фюзеляжа. (11474,314).</w:t>
      </w:r>
    </w:p>
    <w:p w14:paraId="279DC3A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A67DC12" w14:textId="77777777" w:rsidR="004A0609" w:rsidRPr="0084550E" w:rsidRDefault="004A060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Ильюшин снял проект МШ-АМ-38 с повестки дня и прекратил по нему все работы (17490).</w:t>
      </w:r>
    </w:p>
    <w:p w14:paraId="2D7288CA" w14:textId="77777777" w:rsidR="004A0609" w:rsidRPr="0084550E" w:rsidRDefault="004A0609" w:rsidP="0084550E">
      <w:pPr>
        <w:spacing w:after="0" w:line="240" w:lineRule="auto"/>
        <w:jc w:val="both"/>
        <w:rPr>
          <w:rFonts w:ascii="Times New Roman" w:eastAsia="Times New Roman" w:hAnsi="Times New Roman"/>
          <w:color w:val="000000" w:themeColor="text1"/>
          <w:sz w:val="16"/>
          <w:szCs w:val="16"/>
          <w:lang w:eastAsia="ru-RU"/>
        </w:rPr>
      </w:pPr>
    </w:p>
    <w:p w14:paraId="1DF676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были закончены специальные 50 час. летные испытания АМ-38Ф на Ил-2 и мотор проработал 65:52 без дефектов. Готовы 3 для 100 час. стендовых испытания к 12 октября. По АМ-42 была подготовлена к запуску в производство опытная партия АМ-42 (1684,304).</w:t>
      </w:r>
    </w:p>
    <w:p w14:paraId="13304418" w14:textId="77777777" w:rsidR="00090C9B" w:rsidRPr="0084550E" w:rsidRDefault="00090C9B" w:rsidP="0084550E">
      <w:pPr>
        <w:pStyle w:val="Iauiue"/>
        <w:jc w:val="both"/>
        <w:rPr>
          <w:color w:val="000000" w:themeColor="text1"/>
          <w:sz w:val="16"/>
          <w:szCs w:val="16"/>
        </w:rPr>
      </w:pPr>
    </w:p>
    <w:p w14:paraId="3DB0F9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были проведены повторные 50-ча</w:t>
      </w:r>
      <w:r w:rsidRPr="0084550E">
        <w:rPr>
          <w:rFonts w:ascii="Times New Roman" w:hAnsi="Times New Roman"/>
          <w:color w:val="000000" w:themeColor="text1"/>
          <w:sz w:val="16"/>
          <w:szCs w:val="16"/>
        </w:rPr>
        <w:softHyphen/>
        <w:t>совые специальные летные испытания мотора на самолете Ил-2. За время испытаний мотор и его агрегаты работали на</w:t>
      </w:r>
      <w:r w:rsidRPr="0084550E">
        <w:rPr>
          <w:rFonts w:ascii="Times New Roman" w:hAnsi="Times New Roman"/>
          <w:color w:val="000000" w:themeColor="text1"/>
          <w:sz w:val="16"/>
          <w:szCs w:val="16"/>
        </w:rPr>
        <w:softHyphen/>
        <w:t>дежно и дефектов не имели. Наработка мотора на взлетном ре</w:t>
      </w:r>
      <w:r w:rsidRPr="0084550E">
        <w:rPr>
          <w:rFonts w:ascii="Times New Roman" w:hAnsi="Times New Roman"/>
          <w:color w:val="000000" w:themeColor="text1"/>
          <w:sz w:val="16"/>
          <w:szCs w:val="16"/>
        </w:rPr>
        <w:softHyphen/>
        <w:t>жиме составила 2 ч 5 мин., а на номинальном и 0,5 от номи</w:t>
      </w:r>
      <w:r w:rsidRPr="0084550E">
        <w:rPr>
          <w:rFonts w:ascii="Times New Roman" w:hAnsi="Times New Roman"/>
          <w:color w:val="000000" w:themeColor="text1"/>
          <w:sz w:val="16"/>
          <w:szCs w:val="16"/>
        </w:rPr>
        <w:softHyphen/>
        <w:t>нального — 43 ч 14 мин. (11474,300).</w:t>
      </w:r>
    </w:p>
    <w:p w14:paraId="496FDAB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325DF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завод № 45 перевыполнил программу, предусматривавшую изго</w:t>
      </w:r>
      <w:r w:rsidRPr="0084550E">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84550E">
        <w:rPr>
          <w:rFonts w:ascii="Times New Roman" w:hAnsi="Times New Roman"/>
          <w:color w:val="000000" w:themeColor="text1"/>
          <w:sz w:val="16"/>
          <w:szCs w:val="16"/>
        </w:rPr>
        <w:softHyphen/>
        <w:t>тябре, доведя месячную производитель</w:t>
      </w:r>
      <w:r w:rsidRPr="0084550E">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84550E">
        <w:rPr>
          <w:rFonts w:ascii="Times New Roman" w:hAnsi="Times New Roman"/>
          <w:color w:val="000000" w:themeColor="text1"/>
          <w:sz w:val="16"/>
          <w:szCs w:val="16"/>
        </w:rPr>
        <w:softHyphen/>
        <w:t>зать, что за 1942 г. на завод было при</w:t>
      </w:r>
      <w:r w:rsidRPr="0084550E">
        <w:rPr>
          <w:rFonts w:ascii="Times New Roman" w:hAnsi="Times New Roman"/>
          <w:color w:val="000000" w:themeColor="text1"/>
          <w:sz w:val="16"/>
          <w:szCs w:val="16"/>
        </w:rPr>
        <w:softHyphen/>
        <w:t>нято 14 238 человек, в том числе 7260 рабочих и 1769 инженеров и техни</w:t>
      </w:r>
      <w:r w:rsidRPr="0084550E">
        <w:rPr>
          <w:rFonts w:ascii="Times New Roman" w:hAnsi="Times New Roman"/>
          <w:color w:val="000000" w:themeColor="text1"/>
          <w:sz w:val="16"/>
          <w:szCs w:val="16"/>
        </w:rPr>
        <w:softHyphen/>
        <w:t xml:space="preserve">ков. Из </w:t>
      </w:r>
      <w:r w:rsidRPr="0084550E">
        <w:rPr>
          <w:rFonts w:ascii="Times New Roman" w:hAnsi="Times New Roman"/>
          <w:color w:val="000000" w:themeColor="text1"/>
          <w:sz w:val="16"/>
          <w:szCs w:val="16"/>
        </w:rPr>
        <w:lastRenderedPageBreak/>
        <w:t>указанного числа рабочих толь</w:t>
      </w:r>
      <w:r w:rsidRPr="0084550E">
        <w:rPr>
          <w:rFonts w:ascii="Times New Roman" w:hAnsi="Times New Roman"/>
          <w:color w:val="000000" w:themeColor="text1"/>
          <w:sz w:val="16"/>
          <w:szCs w:val="16"/>
        </w:rPr>
        <w:softHyphen/>
        <w:t>ко 40 % имели опыт работы на заводе, остальные были «зелеными» новичка</w:t>
      </w:r>
      <w:r w:rsidRPr="0084550E">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84550E">
        <w:rPr>
          <w:rFonts w:ascii="Times New Roman" w:hAnsi="Times New Roman"/>
          <w:color w:val="000000" w:themeColor="text1"/>
          <w:sz w:val="16"/>
          <w:szCs w:val="16"/>
        </w:rPr>
        <w:softHyphen/>
        <w:t>рей, 82 слесаря, 273 шлифовщика и 360 фрезеровщиков).</w:t>
      </w:r>
    </w:p>
    <w:p w14:paraId="3EF4FB8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Недостаточная квалификация ра</w:t>
      </w:r>
      <w:r w:rsidRPr="0084550E">
        <w:rPr>
          <w:rFonts w:ascii="Times New Roman" w:hAnsi="Times New Roman"/>
          <w:color w:val="000000" w:themeColor="text1"/>
          <w:sz w:val="16"/>
          <w:szCs w:val="16"/>
        </w:rPr>
        <w:softHyphen/>
        <w:t>ботников грозила срывом производ</w:t>
      </w:r>
      <w:r w:rsidRPr="0084550E">
        <w:rPr>
          <w:rFonts w:ascii="Times New Roman" w:hAnsi="Times New Roman"/>
          <w:color w:val="000000" w:themeColor="text1"/>
          <w:sz w:val="16"/>
          <w:szCs w:val="16"/>
        </w:rPr>
        <w:softHyphen/>
        <w:t>ственных планов. Три мотора, постав</w:t>
      </w:r>
      <w:r w:rsidRPr="0084550E">
        <w:rPr>
          <w:rFonts w:ascii="Times New Roman" w:hAnsi="Times New Roman"/>
          <w:color w:val="000000" w:themeColor="text1"/>
          <w:sz w:val="16"/>
          <w:szCs w:val="16"/>
        </w:rPr>
        <w:softHyphen/>
        <w:t>ленные на длительные испытания осе</w:t>
      </w:r>
      <w:r w:rsidRPr="0084550E">
        <w:rPr>
          <w:rFonts w:ascii="Times New Roman" w:hAnsi="Times New Roman"/>
          <w:color w:val="000000" w:themeColor="text1"/>
          <w:sz w:val="16"/>
          <w:szCs w:val="16"/>
        </w:rPr>
        <w:softHyphen/>
        <w:t>нью 1942 г., не отработали установлен</w:t>
      </w:r>
      <w:r w:rsidRPr="0084550E">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84550E">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84550E">
        <w:rPr>
          <w:rFonts w:ascii="Times New Roman" w:hAnsi="Times New Roman"/>
          <w:color w:val="000000" w:themeColor="text1"/>
          <w:sz w:val="16"/>
          <w:szCs w:val="16"/>
        </w:rPr>
        <w:softHyphen/>
        <w:t>рен и поломки клапанов, что было выз</w:t>
      </w:r>
      <w:r w:rsidRPr="0084550E">
        <w:rPr>
          <w:rFonts w:ascii="Times New Roman" w:hAnsi="Times New Roman"/>
          <w:color w:val="000000" w:themeColor="text1"/>
          <w:sz w:val="16"/>
          <w:szCs w:val="16"/>
        </w:rPr>
        <w:softHyphen/>
        <w:t>вано нетолько невысоким качеством из</w:t>
      </w:r>
      <w:r w:rsidRPr="0084550E">
        <w:rPr>
          <w:rFonts w:ascii="Times New Roman" w:hAnsi="Times New Roman"/>
          <w:color w:val="000000" w:themeColor="text1"/>
          <w:sz w:val="16"/>
          <w:szCs w:val="16"/>
        </w:rPr>
        <w:softHyphen/>
        <w:t>готовления моторов, но и низкокаче</w:t>
      </w:r>
      <w:r w:rsidRPr="0084550E">
        <w:rPr>
          <w:rFonts w:ascii="Times New Roman" w:hAnsi="Times New Roman"/>
          <w:color w:val="000000" w:themeColor="text1"/>
          <w:sz w:val="16"/>
          <w:szCs w:val="16"/>
        </w:rPr>
        <w:softHyphen/>
        <w:t>ственным третьесортным бензином, которым снабжался завод (11159).</w:t>
      </w:r>
    </w:p>
    <w:p w14:paraId="5762EA8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8CBE7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проходили летные испытания Пе-2 N 19/78 с лобовым сопротивлением, уменьшенным по рекомендациям ЦАГИ производства завода № 22 апреля-мая 1942.</w:t>
      </w:r>
    </w:p>
    <w:p w14:paraId="116FA0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октября 1942 Зам. нач. ЛИИ НКАП А.В.Чесалов утвердил Отчет о рез-тах летных испытаний Пе-2 N 19/78 с лобовым сопротивлением, уменьшенным по рекомендациям ЦАГИ производства завода № 22 апреля-мая 1942, которые проходили в сентябре 1942 (810,3).</w:t>
      </w:r>
    </w:p>
    <w:p w14:paraId="025FE1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 М.И.Хейфец</w:t>
      </w:r>
    </w:p>
    <w:p w14:paraId="336CAC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М.Л.Галлай</w:t>
      </w:r>
    </w:p>
    <w:p w14:paraId="6B3005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испытаний</w:t>
      </w:r>
    </w:p>
    <w:p w14:paraId="2C42B7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Пе-2 № 19/78 производства завода № 22 апреля-мая 1942 подвергнут проверочным испытаниям в Казанском филиале ЛИИ (Отчет об испытаниях серийного с-та Пе-2 № 19-78 выпуска мая 1942, вед. и А.Е.Брук)</w:t>
      </w:r>
    </w:p>
    <w:p w14:paraId="16933A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испытаниях было установлено, что с-т Пе-2 № 19-78 значительно отличается от с-тов первых серий по качеству выполнения:</w:t>
      </w:r>
    </w:p>
    <w:p w14:paraId="292D80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поверхность крыла неровная и образует продольные и поперечные волны, концы слальных лент у задней кромки крыла образуют щели шириной 10х60 мм</w:t>
      </w:r>
    </w:p>
    <w:p w14:paraId="51A239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посадочные щитки плохо подогнаны и в верхнем состоянии образуют уступ высотой 3-5 мм</w:t>
      </w:r>
    </w:p>
    <w:p w14:paraId="57882C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задняя кромка крыла между мотогондолой и фюзеляжем долстигает толщины примерно 20 мм</w:t>
      </w:r>
    </w:p>
    <w:p w14:paraId="1E1EF6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лючки на нижней части крыла и меют зазоры до 3-5 мм</w:t>
      </w:r>
    </w:p>
    <w:p w14:paraId="24F2A056"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в полете отсасывает лючек горловины б/б на 5 мм</w:t>
      </w:r>
    </w:p>
    <w:p w14:paraId="0AFDC15C"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поверхность фюзеляжа не ровная, на местах проклейки - волны</w:t>
      </w:r>
    </w:p>
    <w:p w14:paraId="43EFB027"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зализ стабилизатора плохо подогнан</w:t>
      </w:r>
    </w:p>
    <w:p w14:paraId="5D4597D1"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бомболюки полностью не закрываются, образуя зазор в 6 мм при стоянке на земле и 8-9 мм в полете</w:t>
      </w:r>
    </w:p>
    <w:p w14:paraId="51DE09FC"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задний обтекатель фонаря кабины смещен в бок, вследствие чего получаются уступы до 15 мм. Щель между замком и обтекателем имеет ширину порядка 10 мм и т.д. и т.п.</w:t>
      </w:r>
    </w:p>
    <w:p w14:paraId="4E31F950"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После окончания летных испытаний в Казани с-т был передан в 1 лабораторию ЦАГИ для продувки а трубе Т-101. На основе продувок был начемен ряд мероприятий, позволяющих снизити Сх на 0,0042.</w:t>
      </w:r>
    </w:p>
    <w:p w14:paraId="6E365A0F"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Из числа намеченных улучшений на с-те Пе-2 № 19-78 были проведены следующие мероприятия:</w:t>
      </w:r>
    </w:p>
    <w:p w14:paraId="3629F626"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поверхность крыла выправлена нитрошпаклевкой по шаблонам и покрыта нитрокраской при помощи пульверизатора</w:t>
      </w:r>
    </w:p>
    <w:p w14:paraId="02D4DDA9"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обеспечено полное поджатие к крылу посадочных щитков по всему размаху и уничтожен выступ у передней кромки щитков, а также около мотогондолы и фюзеляжа</w:t>
      </w:r>
    </w:p>
    <w:p w14:paraId="3B48454E"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уменьшены боковые щели между элероном и крылом, а также щели между внешними и внутренними частями элерона</w:t>
      </w:r>
    </w:p>
    <w:p w14:paraId="5E97A1EB"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выправлены стыковочные ленты</w:t>
      </w:r>
    </w:p>
    <w:p w14:paraId="7A2BAA61"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проверена и улучшена герметизация водорадиатора</w:t>
      </w:r>
    </w:p>
    <w:p w14:paraId="78344EA9"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удалены уступы, щели между другими элементами конструкции. Поверхность капотов выправлена выколоткой</w:t>
      </w:r>
    </w:p>
    <w:p w14:paraId="09BA9A51"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герметизация капотов путем постановки в местах стыка крышек капота скользящих металлических прокладок</w:t>
      </w:r>
    </w:p>
    <w:p w14:paraId="56BEBEB6"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и улучшена герметизация тоннелей маслорадиатора. Улучшена аэродинамика входного отверстия тоннеля</w:t>
      </w:r>
    </w:p>
    <w:p w14:paraId="6EA7292D"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герметизация фюзеляжа, мотогондол, куполов шасси и хвостового колеса (люков)</w:t>
      </w:r>
    </w:p>
    <w:p w14:paraId="1DE3941E"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Весь с-т был окрашен заново нитрокраской при помощи стабилизатора.</w:t>
      </w:r>
    </w:p>
    <w:p w14:paraId="3EB6049C"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После этого, он был передан в ЛИИ для летных испытаний.</w:t>
      </w:r>
    </w:p>
    <w:p w14:paraId="67DBB9F9"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Результаты испытаний:</w:t>
      </w:r>
    </w:p>
    <w:p w14:paraId="737A7579"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Испытывался при полетном весе 7650 кг</w:t>
      </w:r>
    </w:p>
    <w:p w14:paraId="3BF99200"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Выводы:</w:t>
      </w:r>
    </w:p>
    <w:p w14:paraId="7062EB54"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1. Улучшение внешней отделки с-та качества стыковки отдельных деталей и узлов и герметизация фюзеляжа и мотогондол значительно снизили общее лобовое сопрпотивление с-та. Это привело к увеличению максимальной скорости на 25-28 км/час.</w:t>
      </w:r>
    </w:p>
    <w:p w14:paraId="1DEAF3D9"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2. Изменение профилировки тоннелей маслорадиаторов улучшило охлаждение масла и позволило производить набор высоты при 100-105 гр, при открытии совков маслорадиаторов на 67-75 при температуре, превышающей стандартную на 10 гр.</w:t>
      </w:r>
    </w:p>
    <w:p w14:paraId="599988E6"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Подписл И.о. гач. 2 лаб. ЛИИ В.Н.Сагинов и вед. исп. М.И.Хейфец 12 октября 1942 (810,3).</w:t>
      </w:r>
    </w:p>
    <w:p w14:paraId="7225BAD1" w14:textId="77777777" w:rsidR="00090C9B" w:rsidRPr="0084550E" w:rsidRDefault="00090C9B" w:rsidP="0084550E">
      <w:pPr>
        <w:pStyle w:val="Iauiue"/>
        <w:widowControl/>
        <w:jc w:val="both"/>
        <w:rPr>
          <w:color w:val="000000" w:themeColor="text1"/>
          <w:sz w:val="16"/>
          <w:szCs w:val="16"/>
        </w:rPr>
      </w:pPr>
    </w:p>
    <w:p w14:paraId="2C7CC6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самолет № 19/78 испытали в несколько усовершенствованном виде. Изменения сводились к следующему: была улучшена подгонка щитков, капотов, лючков, сопряжений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а также выполнили ряд мероприятий по уменьшению сопротивления мелких деталей. Наконец, самолет заново окрасили.</w:t>
      </w:r>
    </w:p>
    <w:p w14:paraId="49E78A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внесения перечисленных выше усовершенствований максимальная скорость полета у земли возросла на 25 км/ч, а на второй границе высотности - на 28 км/ч, достигнув 531 км/ч. В марте 1943 г. этот же самолет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 аторов - установили заслонки типа ЦАГИ, изменили форму входного отверстия тоннелей водорадиаторов, рамку антенны РПК-10 перенесли внутрь фанерного кока Ф-1. Крыло машины зашпаклевали и в третий раз окрасили. С такими улучшениями самолет добавил в скорости еше примерно 20 км/ч у земли (469 км/ч) и 16 км/ч на второй границе высотности (4650 м), перекрыв результат головного серийного Пе-2 на 7 км/ч.</w:t>
      </w:r>
    </w:p>
    <w:p w14:paraId="52AC96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Полностью внедрить в серию все предложенные ЦАГИ изменения не удалось (да и не все они оправдали себя), однако часть улучшений была внедрена в производство с августа 1943 г. (главным образом, начиная с 205-й серии,). Помимо указанных выше изменений с того же времени на самолеты Пе- 2 стали устанавливать обтекатели на тормозные решетки и новый однолопастныи компенсатор турели ВУБ-1, а вот от шпатлевки крыла с целью улучшения качества поверхности пришлось отказаться - покрытие на тонкой металлической обшивке оказалось нестойким и начинало крошиться через 3-5 ч полета.</w:t>
      </w:r>
    </w:p>
    <w:p w14:paraId="420EB3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этого на 205-й серии сделали другую нижнюю крышку капота мотора, поставили новые всасывающие патрубки, переместили вперед мачту радиоантенны вместе с трубкой приемника воздушного давления, улучшили стыковку фонаря и турели ВУБ-1. Начиная с этой же серии на 100 самолетах установили индивидуальные реактивные выхлопные патрубки (по два одиночных и два спаренных с каждой стороны) вместо стоявших ранее коллекторов. Чуть позднее, на 211-й серии, убрали внутрь крыла балки наружных бомбодержателей, ранее располагавшиеся в выступах под крылом (12042).</w:t>
      </w:r>
    </w:p>
    <w:p w14:paraId="48F80AE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EC84D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чтобы проверить, как в Омске исправляют дефекты нового бомбардировщика один немного доработанный (с двумя пулеметами УБТ) Ту-2 № 100308 представили на контрольные испытания в НИИ ВВС. Испытания вели на аэродроме Кольцово под Свердловском (ныне Екатеринбург), куда был эвакуирован НИИ. С 13 сентября по 28 октября летчики Жданов, Васякин и Нюхтиков совершили там 44 полета. Последний из них закончился аварией, при вынужденной посадке бомбардировщик получил повреждения.</w:t>
      </w:r>
    </w:p>
    <w:p w14:paraId="154EA6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большую часть программы успели выполнить. Заключение по результатам испытаний начиналось вполне благополучно: "Серийный самолет... по своим ЛТД стоит на уровне современных 2-х моторных бомбардировщиков и имеет возможности для дальнейшего модифицирования". Но далее прямо говорилось, что машина не удовлетворяет условиям договора с ВВС по максимальной скорости (она была меньше оговоренной на 66 км/ч) и практическому потолку (ниже на 800 м). Отдельный раздел был посвящен дефектам винтомоторной группы. Выше 6000 м постоянно наблюдались тряска и выбросы масла из суфлеров. Перераскрутка винтов делала бомбометание с пикирования крайне опасным. Путевую устойчивость самолета оценили как недостаточную. Летчики ругали неудобную конструкцию узкого фонаря. Радисты жаловались, что при повороте кресла от пулемета к радиостанции задевают за кабели. Был выявлен целый ряд дефектов гидросистемы, приборного оборудования, вооружения. Использование бомбового прицела ПС-1 на практике оказалось невозможным.</w:t>
      </w:r>
    </w:p>
    <w:p w14:paraId="054863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из документа следовало, что военные продолжали считать Ту-2 необходимым ВВС РККА, но оценивали его как конструктивно "сырой", пока еще непригодный для использования на фронте. К такому же выводу можно было прийти, отслеживая результаты освоения первых серийных бомбардировщиков строевыми летчиками. Еще в июне 1942 г. завод получил приказ укомплектовать новыми бомбардировщиками два полка. Но темпы сдачи серийных Ту-2 существенно отставали от плана, а уже выпущенные машины постоянно дорабатывались заводскими бригадами, устранявшими выявленные дефекты. В результате на фронт никак не могли отправить хотя бы эскадрилью Ту-2.</w:t>
      </w:r>
    </w:p>
    <w:p w14:paraId="4514AC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 одной стороны, завод заработал, новые бомбардировщики начали строить. С другой - пользы военным от них пока не было никакой (11988).</w:t>
      </w:r>
    </w:p>
    <w:p w14:paraId="453BB52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648B984" w14:textId="77777777" w:rsidR="00CC65A3" w:rsidRPr="0084550E" w:rsidRDefault="00CC65A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1942 г. из-за вынужденного прекращения производства многих типоразмеров алюминиевого проката на Пе-2 пришлось заменить обшивки толщиной 0,8 мм на 1 мм, а 1,2 мм на 1,5 мм, носки крыльев стали делать из четырех деталей вместо одной, из-за чего рос вес и в обшивке появлялись «хлопуны», волнистость и трещины. Хвостовой кок фюзеляжа и вовсе стал фанерным, а она впитывала сырость и коробилась. Скорость на границе высотности к середине месяца упала до 494 км/ч, но тогда другого выхода не было.</w:t>
      </w:r>
    </w:p>
    <w:p w14:paraId="2F01B59A" w14:textId="77777777" w:rsidR="00CC65A3" w:rsidRPr="0084550E" w:rsidRDefault="00CC65A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Нехватка нужных материалов и комплектующих была в трудном 1942-м общей бедой советской промышленности — приходилось экономить на всем. Если уменьшение остекления носка фюзеляжа не вызвало нареканий Заказчика, так как через его плексигласовый передний кок и боковые окна все равно почти ничего не было видно, то снятие стекла в «крыше» кабины штурмана не только ухудшило комфорт, но и испортило аэродинамику хвостовой части, потому его пришлось восстановить (22828).</w:t>
      </w:r>
    </w:p>
    <w:p w14:paraId="6FA094B5" w14:textId="77777777" w:rsidR="00CC65A3" w:rsidRPr="0084550E" w:rsidRDefault="00CC65A3" w:rsidP="0084550E">
      <w:pPr>
        <w:spacing w:after="0" w:line="240" w:lineRule="auto"/>
        <w:jc w:val="both"/>
        <w:rPr>
          <w:rFonts w:ascii="Times New Roman" w:hAnsi="Times New Roman"/>
          <w:color w:val="000000" w:themeColor="text1"/>
          <w:sz w:val="16"/>
          <w:szCs w:val="16"/>
        </w:rPr>
      </w:pPr>
    </w:p>
    <w:p w14:paraId="7E75D3B1" w14:textId="77777777" w:rsidR="00CC65A3" w:rsidRPr="0084550E" w:rsidRDefault="00CC65A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1942 г. и по декабрь 1945 г. завод № 22 выпустил 671 учебно-тренировочный самолет Пе-2УТ и УПе-2 с отдельной кабиной инструктора на месте топливного бака над бомбоотсеком. С июня 1945 г. все «Пешки» сдавались в таком варианте (22828).</w:t>
      </w:r>
    </w:p>
    <w:p w14:paraId="09473BE5" w14:textId="77777777" w:rsidR="00CC65A3" w:rsidRPr="0084550E" w:rsidRDefault="00CC65A3" w:rsidP="0084550E">
      <w:pPr>
        <w:spacing w:after="0" w:line="240" w:lineRule="auto"/>
        <w:jc w:val="both"/>
        <w:rPr>
          <w:rFonts w:ascii="Times New Roman" w:hAnsi="Times New Roman"/>
          <w:color w:val="000000" w:themeColor="text1"/>
          <w:sz w:val="16"/>
          <w:szCs w:val="16"/>
        </w:rPr>
      </w:pPr>
    </w:p>
    <w:p w14:paraId="27EFA0F3"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сентября 1942 г. завод № 22 остался фактически единственным производи</w:t>
      </w:r>
      <w:r w:rsidRPr="0077585D">
        <w:rPr>
          <w:rFonts w:ascii="Times New Roman" w:hAnsi="Times New Roman"/>
          <w:color w:val="0070C0"/>
          <w:sz w:val="16"/>
          <w:szCs w:val="16"/>
        </w:rPr>
        <w:softHyphen/>
        <w:t>телем Пе-2. Завод № 39 перевели на по</w:t>
      </w:r>
      <w:r w:rsidRPr="0077585D">
        <w:rPr>
          <w:rFonts w:ascii="Times New Roman" w:hAnsi="Times New Roman"/>
          <w:color w:val="0070C0"/>
          <w:sz w:val="16"/>
          <w:szCs w:val="16"/>
        </w:rPr>
        <w:softHyphen/>
        <w:t>стройку Ил-4. Последние 14 пикиров</w:t>
      </w:r>
      <w:r w:rsidRPr="0077585D">
        <w:rPr>
          <w:rFonts w:ascii="Times New Roman" w:hAnsi="Times New Roman"/>
          <w:color w:val="0070C0"/>
          <w:sz w:val="16"/>
          <w:szCs w:val="16"/>
        </w:rPr>
        <w:softHyphen/>
        <w:t>щиков сдали там в декабре. Некоторую помощь оказывал завод № 81, рабочие которого собирали Пе-2 из привозных деталей и узлов. Всего это предприя</w:t>
      </w:r>
      <w:r w:rsidRPr="0077585D">
        <w:rPr>
          <w:rFonts w:ascii="Times New Roman" w:hAnsi="Times New Roman"/>
          <w:color w:val="0070C0"/>
          <w:sz w:val="16"/>
          <w:szCs w:val="16"/>
        </w:rPr>
        <w:softHyphen/>
        <w:t>тие выпустило 42 бомбардировщика. Еще девять скомплектовали из частей разбитых самолетов.</w:t>
      </w:r>
    </w:p>
    <w:p w14:paraId="2EFE4B8B"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Трудности со снабжением заставили искать замену цельнометаллическим узлам. Опыта работы с деревом у заво</w:t>
      </w:r>
      <w:r w:rsidRPr="0077585D">
        <w:rPr>
          <w:rFonts w:ascii="Times New Roman" w:hAnsi="Times New Roman"/>
          <w:color w:val="0070C0"/>
          <w:sz w:val="16"/>
          <w:szCs w:val="16"/>
        </w:rPr>
        <w:softHyphen/>
        <w:t>да № 22 не имелось - он всегда строил только металлические машины Обра</w:t>
      </w:r>
      <w:r w:rsidRPr="0077585D">
        <w:rPr>
          <w:rFonts w:ascii="Times New Roman" w:hAnsi="Times New Roman"/>
          <w:color w:val="0070C0"/>
          <w:sz w:val="16"/>
          <w:szCs w:val="16"/>
        </w:rPr>
        <w:softHyphen/>
        <w:t>тились к заводу № 81. Там спроекти</w:t>
      </w:r>
      <w:r w:rsidRPr="0077585D">
        <w:rPr>
          <w:rFonts w:ascii="Times New Roman" w:hAnsi="Times New Roman"/>
          <w:color w:val="0070C0"/>
          <w:sz w:val="16"/>
          <w:szCs w:val="16"/>
        </w:rPr>
        <w:softHyphen/>
        <w:t>ровали и изготовили опытные образцы деревянных хвостовой части, мотогон</w:t>
      </w:r>
      <w:r w:rsidRPr="0077585D">
        <w:rPr>
          <w:rFonts w:ascii="Times New Roman" w:hAnsi="Times New Roman"/>
          <w:color w:val="0070C0"/>
          <w:sz w:val="16"/>
          <w:szCs w:val="16"/>
        </w:rPr>
        <w:softHyphen/>
        <w:t>долы, а также люков и зализов. Кое-что из этого позднее испытали в воздухе.</w:t>
      </w:r>
    </w:p>
    <w:p w14:paraId="6CA4CEFD"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Казани на серийной машине смон</w:t>
      </w:r>
      <w:r w:rsidRPr="0077585D">
        <w:rPr>
          <w:rFonts w:ascii="Times New Roman" w:hAnsi="Times New Roman"/>
          <w:color w:val="0070C0"/>
          <w:sz w:val="16"/>
          <w:szCs w:val="16"/>
        </w:rPr>
        <w:softHyphen/>
        <w:t>тировали хвостовую часть фюзеляжа, выполненную из дерева (шпангоуты деревянные, обшивка фанерная). Ана</w:t>
      </w:r>
      <w:r w:rsidRPr="0077585D">
        <w:rPr>
          <w:rFonts w:ascii="Times New Roman" w:hAnsi="Times New Roman"/>
          <w:color w:val="0070C0"/>
          <w:sz w:val="16"/>
          <w:szCs w:val="16"/>
        </w:rPr>
        <w:softHyphen/>
        <w:t>логичную конструкцию имел и стабили</w:t>
      </w:r>
      <w:r w:rsidRPr="0077585D">
        <w:rPr>
          <w:rFonts w:ascii="Times New Roman" w:hAnsi="Times New Roman"/>
          <w:color w:val="0070C0"/>
          <w:sz w:val="16"/>
          <w:szCs w:val="16"/>
        </w:rPr>
        <w:softHyphen/>
        <w:t>затор, а кили остались металлическими. Майор Ашитков выполнил полную про</w:t>
      </w:r>
      <w:r w:rsidRPr="0077585D">
        <w:rPr>
          <w:rFonts w:ascii="Times New Roman" w:hAnsi="Times New Roman"/>
          <w:color w:val="0070C0"/>
          <w:sz w:val="16"/>
          <w:szCs w:val="16"/>
        </w:rPr>
        <w:softHyphen/>
        <w:t>грамму испытаний, включая пикирова</w:t>
      </w:r>
      <w:r w:rsidRPr="0077585D">
        <w:rPr>
          <w:rFonts w:ascii="Times New Roman" w:hAnsi="Times New Roman"/>
          <w:color w:val="0070C0"/>
          <w:sz w:val="16"/>
          <w:szCs w:val="16"/>
        </w:rPr>
        <w:softHyphen/>
        <w:t>ние. Деформаций и поломок не было.</w:t>
      </w:r>
    </w:p>
    <w:p w14:paraId="09A5A24B"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дальнейшем на отдельных Пе-2 разных серий устанавливали деревян</w:t>
      </w:r>
      <w:r w:rsidRPr="0077585D">
        <w:rPr>
          <w:rFonts w:ascii="Times New Roman" w:hAnsi="Times New Roman"/>
          <w:color w:val="0070C0"/>
          <w:sz w:val="16"/>
          <w:szCs w:val="16"/>
        </w:rPr>
        <w:softHyphen/>
        <w:t>ные хвостовые части фюзеляжа и ста</w:t>
      </w:r>
      <w:r w:rsidRPr="0077585D">
        <w:rPr>
          <w:rFonts w:ascii="Times New Roman" w:hAnsi="Times New Roman"/>
          <w:color w:val="0070C0"/>
          <w:sz w:val="16"/>
          <w:szCs w:val="16"/>
        </w:rPr>
        <w:softHyphen/>
        <w:t>билизаторы, но масштабы производ</w:t>
      </w:r>
      <w:r w:rsidRPr="0077585D">
        <w:rPr>
          <w:rFonts w:ascii="Times New Roman" w:hAnsi="Times New Roman"/>
          <w:color w:val="0070C0"/>
          <w:sz w:val="16"/>
          <w:szCs w:val="16"/>
        </w:rPr>
        <w:softHyphen/>
        <w:t>ства машин смешанной конструкции оставались относительно небольшими. Прижился только деревянный хвосто</w:t>
      </w:r>
      <w:r w:rsidRPr="0077585D">
        <w:rPr>
          <w:rFonts w:ascii="Times New Roman" w:hAnsi="Times New Roman"/>
          <w:color w:val="0070C0"/>
          <w:sz w:val="16"/>
          <w:szCs w:val="16"/>
        </w:rPr>
        <w:softHyphen/>
        <w:t>вой кок, который, впрочем, в дальней</w:t>
      </w:r>
      <w:r w:rsidRPr="0077585D">
        <w:rPr>
          <w:rFonts w:ascii="Times New Roman" w:hAnsi="Times New Roman"/>
          <w:color w:val="0070C0"/>
          <w:sz w:val="16"/>
          <w:szCs w:val="16"/>
        </w:rPr>
        <w:softHyphen/>
        <w:t>шем вызвал нелестные отзывы из-за коробления и разбухания фанерной об</w:t>
      </w:r>
      <w:r w:rsidRPr="0077585D">
        <w:rPr>
          <w:rFonts w:ascii="Times New Roman" w:hAnsi="Times New Roman"/>
          <w:color w:val="0070C0"/>
          <w:sz w:val="16"/>
          <w:szCs w:val="16"/>
        </w:rPr>
        <w:softHyphen/>
        <w:t>шивки Из-за нехватки оргстекла значительно уменьшили площадь остекления кабин. Сперва исчез прозрачный «пя</w:t>
      </w:r>
      <w:r w:rsidRPr="0077585D">
        <w:rPr>
          <w:rFonts w:ascii="Times New Roman" w:hAnsi="Times New Roman"/>
          <w:color w:val="0070C0"/>
          <w:sz w:val="16"/>
          <w:szCs w:val="16"/>
        </w:rPr>
        <w:softHyphen/>
        <w:t>тачок» спереди, затем небольшие пря</w:t>
      </w:r>
      <w:r w:rsidRPr="0077585D">
        <w:rPr>
          <w:rFonts w:ascii="Times New Roman" w:hAnsi="Times New Roman"/>
          <w:color w:val="0070C0"/>
          <w:sz w:val="16"/>
          <w:szCs w:val="16"/>
        </w:rPr>
        <w:softHyphen/>
        <w:t>моугольные окошки сверху в хвостовой части, постепенно сузилось остекление сбоку в носовой и, наконец, последнее совсем исчезло, и осталась только пло</w:t>
      </w:r>
      <w:r w:rsidRPr="0077585D">
        <w:rPr>
          <w:rFonts w:ascii="Times New Roman" w:hAnsi="Times New Roman"/>
          <w:color w:val="0070C0"/>
          <w:sz w:val="16"/>
          <w:szCs w:val="16"/>
        </w:rPr>
        <w:softHyphen/>
        <w:t>ская панель снизу (24934).</w:t>
      </w:r>
    </w:p>
    <w:p w14:paraId="324FDDC1" w14:textId="77777777" w:rsidR="00D15B73" w:rsidRPr="0077585D" w:rsidRDefault="00D15B73" w:rsidP="00D15B73">
      <w:pPr>
        <w:spacing w:after="0" w:line="240" w:lineRule="auto"/>
        <w:jc w:val="both"/>
        <w:rPr>
          <w:rFonts w:ascii="Times New Roman" w:hAnsi="Times New Roman"/>
          <w:color w:val="0070C0"/>
          <w:sz w:val="16"/>
          <w:szCs w:val="16"/>
        </w:rPr>
      </w:pPr>
    </w:p>
    <w:p w14:paraId="3CFB0C08"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самолет Пе-2 №19/78 снова подвергли доработке:</w:t>
      </w:r>
    </w:p>
    <w:p w14:paraId="06095D5C"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изменили форму тоннелей маслорадиаторов системы смазки двигателей;</w:t>
      </w:r>
    </w:p>
    <w:p w14:paraId="304F4CB8"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улучшили форму всасывающих патрубков приводных центробежных нагнетателей двигателей (ПЦН);</w:t>
      </w:r>
    </w:p>
    <w:p w14:paraId="6D3EEE75"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улучшили подгонку щитков, капотов, люков, зализов;</w:t>
      </w:r>
    </w:p>
    <w:p w14:paraId="224EE083"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улучшили герметизацию самолета;</w:t>
      </w:r>
    </w:p>
    <w:p w14:paraId="4707CB8B"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уменьшили сопротивление мелких деталей в потоке;</w:t>
      </w:r>
    </w:p>
    <w:p w14:paraId="1118780E"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самолет перекрасили с повышенным качеством.</w:t>
      </w:r>
    </w:p>
    <w:p w14:paraId="72C25B6B" w14:textId="77777777" w:rsidR="00D15B73" w:rsidRPr="0077585D" w:rsidRDefault="00D15B73" w:rsidP="00D15B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15 октября 1942 г. отчет об испытаниях самолета утвердил начальник ЛИИ НКАП А.В. Чесалов: скорость у земли увеличилась на 25, а на границе высотности – на 28 км/ч. Результат признали удовлетворительным, но внедрение доработки тоннелей маслорадиаторов и всасывающих патрубков ПЦН требовало замены плазовой и штамповочной оснастки, что не могло быть сделано быстро (25430).</w:t>
      </w:r>
    </w:p>
    <w:p w14:paraId="253A09C4" w14:textId="77777777" w:rsidR="00D15B73" w:rsidRPr="0077585D" w:rsidRDefault="00D15B73" w:rsidP="00D15B73">
      <w:pPr>
        <w:spacing w:after="0" w:line="240" w:lineRule="auto"/>
        <w:jc w:val="both"/>
        <w:rPr>
          <w:rFonts w:ascii="Times New Roman" w:hAnsi="Times New Roman"/>
          <w:color w:val="0070C0"/>
          <w:sz w:val="16"/>
          <w:szCs w:val="16"/>
        </w:rPr>
      </w:pPr>
    </w:p>
    <w:p w14:paraId="3E955B47" w14:textId="77777777" w:rsidR="00D15B73" w:rsidRPr="0077585D" w:rsidRDefault="00D15B73" w:rsidP="00D15B73">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В сентябре 1942 г. установки усиленного оборонительного вооружения самолетов Пе-2 конструкторов завода № 22 В. Залоушнов (по др. данным – В. Заулошнов или В. Захаров) и А. Виноградова были смонтированы одном серийном самолете на заводе №22 и испытаны при участии ЛИИ НКАП.</w:t>
      </w:r>
    </w:p>
    <w:p w14:paraId="02DB79AE" w14:textId="28DA1785" w:rsidR="00D15B73" w:rsidRPr="0077585D" w:rsidRDefault="00D15B73" w:rsidP="00D15B73">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Испытания показали, что из-за воздействия набегающего потока поворот установок затруднен, а на точный угол – вообще невозможен. При пуске даже под небольшим углом к направлению полета снаряды начинают отклонятся от заданной траектории – прицельный пуск оказался невозможен.</w:t>
      </w:r>
    </w:p>
    <w:p w14:paraId="38D7B53E" w14:textId="77777777" w:rsidR="00D15B73" w:rsidRPr="0077585D" w:rsidRDefault="00D15B73" w:rsidP="00D15B73">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Испытания дали отрицательные результаты и доработка в серию не внедрялась (25492).</w:t>
      </w:r>
    </w:p>
    <w:p w14:paraId="4650EBBC" w14:textId="77777777" w:rsidR="00D15B73" w:rsidRPr="0077585D" w:rsidRDefault="00D15B73" w:rsidP="00D15B73">
      <w:pPr>
        <w:spacing w:after="0" w:line="240" w:lineRule="auto"/>
        <w:jc w:val="both"/>
        <w:rPr>
          <w:rStyle w:val="aff0"/>
          <w:rFonts w:ascii="Times New Roman" w:hAnsi="Times New Roman" w:cs="Times New Roman"/>
          <w:color w:val="0070C0"/>
          <w:spacing w:val="0"/>
          <w:sz w:val="16"/>
          <w:szCs w:val="16"/>
        </w:rPr>
      </w:pPr>
    </w:p>
    <w:p w14:paraId="1EA263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из-за большого количества дефектов, присущих самолетам первых серий, удалось приступить ко второму этапу войсковых испытаний. Три самолета с экипажами из НИИ ВВС перелетели на Калининский фронт, где действовала 3-я воздушная армия. Армией командовал генерал-полковник М.М. Громов, в прошлом известный летчик-испытатель, знаменитый также целым рядом дальних перелетов, в том числе из Москвы в США через Северный полюс. Перед войной он руководил Летно-испытатель- ным институтом (ЛИИ). Не случайно к Громову направляли на войсковые испытания различные новые советские и иностранные боевые самолеты: все понимали, что он сможет дать им объективную оценку.</w:t>
      </w:r>
    </w:p>
    <w:p w14:paraId="56CE26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Тройку Ту-2 разместили на аэродроме Мигалово под Калинином (ныне Тверь), где базировался 128-й ближ- небомбардировочный полк, вооруженный пикировщиками Пе-2. Оттуполев- ского бюро туда прибыл Д.С. Марков.</w:t>
      </w:r>
    </w:p>
    <w:p w14:paraId="3DA3AE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боевой вылет совершили 16 сентября. Обычно машины использовались для бомбометания днем с горизонтального полета. В зависимости от задания брали от 1000 до 2000 кг бомб. Всего за период испытаний совершили 25 боевых вылетов - примерно по одному на самолет в сутки, при средней дальности 500 км.</w:t>
      </w:r>
    </w:p>
    <w:p w14:paraId="4B6D65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Первоначально Ту-2 обязательно сопровождали истребители, позже их стали выпускать и самостоятельно. Машины попадали под обстрел зенитной артиллерии, сталкивались с истребителями противника, но потерь не имели.</w:t>
      </w:r>
    </w:p>
    <w:p w14:paraId="3ED4B0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некоторых полетах участвовали летчики 128-го полка, которые могли при этом сравнить два типа бомбардировщиков - Пе-2 и новые Ту-2.</w:t>
      </w:r>
    </w:p>
    <w:p w14:paraId="008194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испытаний Ту-2 наглядно продемонстрировали свои возможности. Самолеты атаковали железнодорожные станции, мосты, склады и аэродромы. Они сбрасывали бомбы всех калибров вплоть до 1000 кг с наружной и внутренней подвески.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w:t>
      </w:r>
    </w:p>
    <w:p w14:paraId="062F93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подсчетам, в среднем в каждом вылете туполевская машина заменяла 2,5 Пе-2.</w:t>
      </w:r>
    </w:p>
    <w:p w14:paraId="6A2AD8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Возможность подвески крупнокалиберных бомб была эффективно использована при налете на немецкий подземный склад горючего у деревни Тростено 27 сентября 1942 г. Его несколько раз бомбили Пе-2, использовавшие бомбы ФАБ-100, но безрезультатно. Решили попробовать взорвать его бомбами ФАБ-1000 с Ту-2. Тройку бомбардировщиков сопровождали десять истребителей ЛаГГ-3. Командиру прикрытия пригрозили, что за каждый потерянный Ту-2 он ответит головой. Голова у нею была всею одна. Когда группу перехватили девять немецких истребителей Bf 109, часть немцев попыталась оттеснить ЛаГГ-3, а другая ринулась к бомбардировщикам. Но оторвать эскорт от Ту-2 не удалось. Совместными усилиями советских истребителей и стрелков на бомбардировщиках противника отогнали. Экипажи успешно сбросили бомбы на цель. Склад взлетел на воздух. Все три Ту-2 без помех вернулись в Мигалово.</w:t>
      </w:r>
    </w:p>
    <w:p w14:paraId="08CC61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Громов не удержался и лично опробовал новый самолет, отозвавшись о нем очень хорошо. В своих мемуарах он потом написал: "Я сам летал на Ту-2 с большим удовольствием".</w:t>
      </w:r>
    </w:p>
    <w:p w14:paraId="23C1DC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о войсковых испытаниях новый бомбардировщик получил высокую оценку. В нем содержалась весьма примечательная фраза: "Считать необходимым ускорить внедрение самолета Ту-2 в ВВС КА". Среди достоинств самолета отметили большую бомбовую нагрузку в сочетании со значительной дальностью полета, мощные и менее уязвимые моторы воздушного охлаждения, сильное вооружение, удобное размещение экипажа, хорошие летные данные и сравнительную простоту пилотирования. Машина без особых проблем летела на одном работающем моторе. В одном полете в двигатель Ту-2 угодил малокалиберный зенитный снаряд (от "эрликона"), но самолет продолжил свой путь и благополучно приземлился на аэродроме.</w:t>
      </w:r>
    </w:p>
    <w:p w14:paraId="5F320E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указали и недостатки, большая часть которых уже ранее была выявлена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градусов мороза. Неудовлетворительная работа бензиномеров вкупе с подтеканием обратных клапанов вынуждала заправлять баки доверху, а затем стравливать излишки. Управление секторами газа признали слишком тугим, что усложняло полет в строю. Еще раз обратили внимание на неудобный доступ ко многим агрегатам мотоустановки.</w:t>
      </w:r>
    </w:p>
    <w:p w14:paraId="1E735E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закончили 3 октября, 11 октября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w:t>
      </w:r>
    </w:p>
    <w:p w14:paraId="4B0EB4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0E1EF2E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45A46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завершилось переучивание экипажей 132-го отдельного бомбардировочного полка на Ту-2. Командовал полком подполковник А.С. Хлебников. Эта часть получила 29 бомбардировщиков Ту-2 разных серий; все они были вооружены двумя крупнокалиберными пулеметами УБТ, а на одной машине смонтировали три УБТ - во всех задних установках. Ранее она воевала на самолетах СБ, Ар-2 и Пе-2.</w:t>
      </w:r>
    </w:p>
    <w:p w14:paraId="264FF6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4 декабря 1942 г. 132-й полк принимал участие в боевых операциях на Калининском фронте. Его самолеты наносили удары по целям у передовой, а также по различным объектам в районе Смоленска, Витебска и Великих Лук. Летали днем, обычно без сопровождения истребителей. Как пикировщики Ту-2 не использовали, работали только с горизонтального полета. В частности, 15 декабря 12 Ту-2 бомбили скопление войск и техники у станции Сычевка, сбросив по 2000 кг бомб каждый. В конце декабря организовали налет на окруженный в Великих Луках немецкий гарнизон. Самолеты несли бомбы ФАБ-1000. Их сбросили с высоты 1000 м. Внизу остались двадцатиметровые воронки. В радиусе 50 - 70 м от места падения бомбы все было разрушено. Результаты налета признали "достаточно эффективными".</w:t>
      </w:r>
    </w:p>
    <w:p w14:paraId="64A95C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Летали с полевых аэродромов, устроенных на заснеженных полях, окруженных лесом. Взлетную полосу и рулежные дорожки утрамбовывали и плотно укатывали. Подготовка самолета к старту (в условиях зимы) занимала полтора-два часа. На земле машины рассредоточивали среди деревьев, укрывая сверху маскировочными сетями.</w:t>
      </w:r>
    </w:p>
    <w:p w14:paraId="504A2F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февраля 1943 г. полк перебросили на Юго-Западный фронт. 18 машин перебазировались на временный аэродром Кошары в 50 км южнее Миллерова. С 12 февраля полк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 льниково, Ясиноватская.</w:t>
      </w:r>
    </w:p>
    <w:p w14:paraId="490A9D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 (11988).</w:t>
      </w:r>
    </w:p>
    <w:p w14:paraId="374DD6F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03CCB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того же года первый полнокровный авиаполк Ту-2 под командованием майора А.С. Хлебникова вошел в состав 3-й воздушной армии, которой командовал М.М. Громов, и вылетел в Калинин (Тверь) на аэродром Мигалово.</w:t>
      </w:r>
    </w:p>
    <w:p w14:paraId="77614E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Почти одновременно со 132-м бап в Мигалово вылетели три Ту-2 с экипажами НИИ ВВС (ведущий инженер Н.И. Шауров) для проведения войсковых испытаний. 2 октября 1942 года начальник инспекции ВВС Красной Армии при заместителе наркома обороны СССР полковник В.И. Сталин докладывал наркому авиационной промышленности А.И. Шахурину:</w:t>
      </w:r>
    </w:p>
    <w:p w14:paraId="6B0F74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18 сентября по 2 октября 1942 г. в 3-й Воздушной армии проведены войсковые испытания Ту-2. Полеты производились днем тремя самолетами с аэродрома Мигалово (Тверь. - Прим. авт.). Сделано 25 боевых вылетов с общим налетом 65 часов. Боевые вылеты выполнялись один раз в сутки. Радиус полета 180-500 км, высота 1600-4800 м, скорость по прибору 360-380 км/ч, бомбовая нагрузка 1000, 1500, 2000 кг (в зависимости от характера цели). За период полетов сброшено: ФАБ-1000 - 15 шт., ФАБ-500 - 4 шт., ФАБ-250 - 64 шт., ФАБ-100 60 шт. и ЗАБ-100 - 9 шт.</w:t>
      </w:r>
    </w:p>
    <w:p w14:paraId="4AE9C7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полетов встреч с истребителями противника не было. Обстрелу ЗА (зенитной артиллерии -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05A401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состав о самолете отзывается хорошо. По сравнению с Пе-2 Ту-2 имеет ряд положительных качеств. Основные из них следующие:</w:t>
      </w:r>
    </w:p>
    <w:p w14:paraId="7FD01F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Увеличена бомбовая нагрузка, за счет горючего он может брать до 3000 кг.</w:t>
      </w:r>
    </w:p>
    <w:p w14:paraId="6E63E6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Хорошее вооружение: имеет - две пушки, пару БС и три LLIKAC.</w:t>
      </w:r>
    </w:p>
    <w:p w14:paraId="0996A4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Скорость горизонтального полета больше, чем у самолета Пе-2, примерно на 100 км (470-480 км/ч по прибору на высоте 800-1000 м).</w:t>
      </w:r>
    </w:p>
    <w:p w14:paraId="7326B2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Самолет хорошо управляем, прост в технике пилотирования.</w:t>
      </w:r>
    </w:p>
    <w:p w14:paraId="2E9D1D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Легко пилотируется с одним неработающим мотором.</w:t>
      </w:r>
    </w:p>
    <w:p w14:paraId="5C7AB8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На посадке допускает несколько высокое выравнивание и не валится на крыло как Пе-2.</w:t>
      </w:r>
    </w:p>
    <w:p w14:paraId="6B14D8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Недостатком Ту-2 является.</w:t>
      </w:r>
    </w:p>
    <w:p w14:paraId="19D3CA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Трудность хождения в строю по причине тугого хода секторов газа (причина неустранима до смены карбюраторов на этом моторе).</w:t>
      </w:r>
    </w:p>
    <w:p w14:paraId="6D06C4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379CDD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 в пределах 600-700 м.</w:t>
      </w:r>
    </w:p>
    <w:p w14:paraId="17EB48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полетов по проведению войсковых испытаний привлекались экипажи из НИИ ВВС КА. Капитан Чернышенко - выполнил шесть боевых вылетов и экипажи 128-го бап (базировавшегося на аэродроме Мигалово. - Прим.авт.), которые выполнили: майор Лаухин - два боевых вылета, старший лейтенант Свиридов - семь, старший лейтенант Паршин - три, и лейтенант Мусин- ский - семь боевых вылетов" (12035).</w:t>
      </w:r>
    </w:p>
    <w:p w14:paraId="384D1D8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26F14CC"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сентябре 1942 г. один немного до</w:t>
      </w:r>
      <w:r w:rsidRPr="0084550E">
        <w:rPr>
          <w:rFonts w:ascii="Times New Roman" w:hAnsi="Times New Roman"/>
          <w:color w:val="000000" w:themeColor="text1"/>
          <w:sz w:val="16"/>
          <w:szCs w:val="16"/>
          <w:lang w:eastAsia="ru-RU" w:bidi="ru-RU"/>
        </w:rPr>
        <w:softHyphen/>
        <w:t>работанных (с двумя пулеметами УБТ) Ту-2 №100308 представили на контроль</w:t>
      </w:r>
      <w:r w:rsidRPr="0084550E">
        <w:rPr>
          <w:rFonts w:ascii="Times New Roman" w:hAnsi="Times New Roman"/>
          <w:color w:val="000000" w:themeColor="text1"/>
          <w:sz w:val="16"/>
          <w:szCs w:val="16"/>
          <w:lang w:eastAsia="ru-RU" w:bidi="ru-RU"/>
        </w:rPr>
        <w:softHyphen/>
        <w:t>ные испытания в НИИ ВВС. Испытания проводили на аэродроме Кольцово под Свердловском (ныне Екатеринбург), куда эвакуировали институт. С 13 сентября по 28 октября летчики Жданов, Васякин и Нюхтиков совершили 44 полета. Послед</w:t>
      </w:r>
      <w:r w:rsidRPr="0084550E">
        <w:rPr>
          <w:rFonts w:ascii="Times New Roman" w:hAnsi="Times New Roman"/>
          <w:color w:val="000000" w:themeColor="text1"/>
          <w:sz w:val="16"/>
          <w:szCs w:val="16"/>
          <w:lang w:eastAsia="ru-RU" w:bidi="ru-RU"/>
        </w:rPr>
        <w:softHyphen/>
        <w:t>ний из них закончился аварией, при вы</w:t>
      </w:r>
      <w:r w:rsidRPr="0084550E">
        <w:rPr>
          <w:rFonts w:ascii="Times New Roman" w:hAnsi="Times New Roman"/>
          <w:color w:val="000000" w:themeColor="text1"/>
          <w:sz w:val="16"/>
          <w:szCs w:val="16"/>
          <w:lang w:eastAsia="ru-RU" w:bidi="ru-RU"/>
        </w:rPr>
        <w:softHyphen/>
        <w:t>нужденной посадке бомбардировщик по</w:t>
      </w:r>
      <w:r w:rsidRPr="0084550E">
        <w:rPr>
          <w:rFonts w:ascii="Times New Roman" w:hAnsi="Times New Roman"/>
          <w:color w:val="000000" w:themeColor="text1"/>
          <w:sz w:val="16"/>
          <w:szCs w:val="16"/>
          <w:lang w:eastAsia="ru-RU" w:bidi="ru-RU"/>
        </w:rPr>
        <w:softHyphen/>
        <w:t>лучил повреждения.</w:t>
      </w:r>
    </w:p>
    <w:p w14:paraId="4A7D962C"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Однако большую часть программы успели выполнить. Заключение по резуль</w:t>
      </w:r>
      <w:r w:rsidRPr="0084550E">
        <w:rPr>
          <w:rFonts w:ascii="Times New Roman" w:hAnsi="Times New Roman"/>
          <w:color w:val="000000" w:themeColor="text1"/>
          <w:sz w:val="16"/>
          <w:szCs w:val="16"/>
          <w:lang w:eastAsia="ru-RU" w:bidi="ru-RU"/>
        </w:rPr>
        <w:softHyphen/>
        <w:t>татам испытаний начиналось вполне бла</w:t>
      </w:r>
      <w:r w:rsidRPr="0084550E">
        <w:rPr>
          <w:rFonts w:ascii="Times New Roman" w:hAnsi="Times New Roman"/>
          <w:color w:val="000000" w:themeColor="text1"/>
          <w:sz w:val="16"/>
          <w:szCs w:val="16"/>
          <w:lang w:eastAsia="ru-RU" w:bidi="ru-RU"/>
        </w:rPr>
        <w:softHyphen/>
        <w:t>гополучно: «Серийный самолет... по своим ЛТД стоит на уровне современных 2-х мо</w:t>
      </w:r>
      <w:r w:rsidRPr="0084550E">
        <w:rPr>
          <w:rFonts w:ascii="Times New Roman" w:hAnsi="Times New Roman"/>
          <w:color w:val="000000" w:themeColor="text1"/>
          <w:sz w:val="16"/>
          <w:szCs w:val="16"/>
          <w:lang w:eastAsia="ru-RU" w:bidi="ru-RU"/>
        </w:rPr>
        <w:softHyphen/>
        <w:t>торных бомбардировщиков и имеет воз</w:t>
      </w:r>
      <w:r w:rsidRPr="0084550E">
        <w:rPr>
          <w:rFonts w:ascii="Times New Roman" w:hAnsi="Times New Roman"/>
          <w:color w:val="000000" w:themeColor="text1"/>
          <w:sz w:val="16"/>
          <w:szCs w:val="16"/>
          <w:lang w:eastAsia="ru-RU" w:bidi="ru-RU"/>
        </w:rPr>
        <w:softHyphen/>
        <w:t>можности для дальнейшего модифициро</w:t>
      </w:r>
      <w:r w:rsidRPr="0084550E">
        <w:rPr>
          <w:rFonts w:ascii="Times New Roman" w:hAnsi="Times New Roman"/>
          <w:color w:val="000000" w:themeColor="text1"/>
          <w:sz w:val="16"/>
          <w:szCs w:val="16"/>
          <w:lang w:eastAsia="ru-RU" w:bidi="ru-RU"/>
        </w:rPr>
        <w:softHyphen/>
        <w:t>вания». Но далее прямо говорилось, что машина не удовлетворяет условиям до</w:t>
      </w:r>
      <w:r w:rsidRPr="0084550E">
        <w:rPr>
          <w:rFonts w:ascii="Times New Roman" w:hAnsi="Times New Roman"/>
          <w:color w:val="000000" w:themeColor="text1"/>
          <w:sz w:val="16"/>
          <w:szCs w:val="16"/>
          <w:lang w:eastAsia="ru-RU" w:bidi="ru-RU"/>
        </w:rPr>
        <w:softHyphen/>
        <w:t>говора с ВВС по максимальной скоро</w:t>
      </w:r>
      <w:r w:rsidRPr="0084550E">
        <w:rPr>
          <w:rFonts w:ascii="Times New Roman" w:hAnsi="Times New Roman"/>
          <w:color w:val="000000" w:themeColor="text1"/>
          <w:sz w:val="16"/>
          <w:szCs w:val="16"/>
          <w:lang w:eastAsia="ru-RU" w:bidi="ru-RU"/>
        </w:rPr>
        <w:softHyphen/>
        <w:t>сти (она была меньше оговоренной на 66 км/ч) и практическому потолку (ниже на 800 м). Отдельный раздел посвящался дефектам винтомоторной группы. Выше 6000 м постоянно наблюдались тряска и выбросы масла из суфлеров. Перера- скрутка винтов делала бомбометание с пикирования крайне опасным. Путевую устойчивость самолета оценили как не</w:t>
      </w:r>
      <w:r w:rsidRPr="0084550E">
        <w:rPr>
          <w:rFonts w:ascii="Times New Roman" w:hAnsi="Times New Roman"/>
          <w:color w:val="000000" w:themeColor="text1"/>
          <w:sz w:val="16"/>
          <w:szCs w:val="16"/>
          <w:lang w:eastAsia="ru-RU" w:bidi="ru-RU"/>
        </w:rPr>
        <w:softHyphen/>
        <w:t>достаточную. Летчики ругали неудобную конструкцию узкого фонаря. Радисты жа</w:t>
      </w:r>
      <w:r w:rsidRPr="0084550E">
        <w:rPr>
          <w:rFonts w:ascii="Times New Roman" w:hAnsi="Times New Roman"/>
          <w:color w:val="000000" w:themeColor="text1"/>
          <w:sz w:val="16"/>
          <w:szCs w:val="16"/>
          <w:lang w:eastAsia="ru-RU" w:bidi="ru-RU"/>
        </w:rPr>
        <w:softHyphen/>
        <w:t>ловались, что при повороте кресла от пу</w:t>
      </w:r>
      <w:r w:rsidRPr="0084550E">
        <w:rPr>
          <w:rFonts w:ascii="Times New Roman" w:hAnsi="Times New Roman"/>
          <w:color w:val="000000" w:themeColor="text1"/>
          <w:sz w:val="16"/>
          <w:szCs w:val="16"/>
          <w:lang w:eastAsia="ru-RU" w:bidi="ru-RU"/>
        </w:rPr>
        <w:softHyphen/>
        <w:t>лемета к радиостанции задевают за ка</w:t>
      </w:r>
      <w:r w:rsidRPr="0084550E">
        <w:rPr>
          <w:rFonts w:ascii="Times New Roman" w:hAnsi="Times New Roman"/>
          <w:color w:val="000000" w:themeColor="text1"/>
          <w:sz w:val="16"/>
          <w:szCs w:val="16"/>
          <w:lang w:eastAsia="ru-RU" w:bidi="ru-RU"/>
        </w:rPr>
        <w:softHyphen/>
        <w:t>бели. Выявили целый ряд дефектов ги</w:t>
      </w:r>
      <w:r w:rsidRPr="0084550E">
        <w:rPr>
          <w:rFonts w:ascii="Times New Roman" w:hAnsi="Times New Roman"/>
          <w:color w:val="000000" w:themeColor="text1"/>
          <w:sz w:val="16"/>
          <w:szCs w:val="16"/>
          <w:lang w:eastAsia="ru-RU" w:bidi="ru-RU"/>
        </w:rPr>
        <w:softHyphen/>
        <w:t>дросистемы, приборного оборудования, вооружения. Использование бомбового прицела ПС-1 на практике оказалось не</w:t>
      </w:r>
      <w:r w:rsidRPr="0084550E">
        <w:rPr>
          <w:rFonts w:ascii="Times New Roman" w:hAnsi="Times New Roman"/>
          <w:color w:val="000000" w:themeColor="text1"/>
          <w:sz w:val="16"/>
          <w:szCs w:val="16"/>
          <w:lang w:eastAsia="ru-RU" w:bidi="ru-RU"/>
        </w:rPr>
        <w:softHyphen/>
        <w:t>возможным.</w:t>
      </w:r>
    </w:p>
    <w:p w14:paraId="4EF6FB70" w14:textId="77777777" w:rsidR="003A2E79" w:rsidRPr="0084550E" w:rsidRDefault="003A2E79"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lang w:eastAsia="ru-RU" w:bidi="ru-RU"/>
        </w:rPr>
        <w:t>В целом из документа следовало, что военные продолжали считать Ту-2 необ</w:t>
      </w:r>
      <w:r w:rsidRPr="0084550E">
        <w:rPr>
          <w:rFonts w:ascii="Times New Roman" w:hAnsi="Times New Roman"/>
          <w:color w:val="000000" w:themeColor="text1"/>
          <w:sz w:val="16"/>
          <w:szCs w:val="16"/>
          <w:lang w:eastAsia="ru-RU" w:bidi="ru-RU"/>
        </w:rPr>
        <w:softHyphen/>
        <w:t>ходимым ВВС, но оценивали его как кон</w:t>
      </w:r>
      <w:r w:rsidRPr="0084550E">
        <w:rPr>
          <w:rFonts w:ascii="Times New Roman" w:hAnsi="Times New Roman"/>
          <w:color w:val="000000" w:themeColor="text1"/>
          <w:sz w:val="16"/>
          <w:szCs w:val="16"/>
          <w:lang w:eastAsia="ru-RU" w:bidi="ru-RU"/>
        </w:rPr>
        <w:softHyphen/>
        <w:t>структивно «сырой», пока еще непригод</w:t>
      </w:r>
      <w:r w:rsidRPr="0084550E">
        <w:rPr>
          <w:rFonts w:ascii="Times New Roman" w:hAnsi="Times New Roman"/>
          <w:color w:val="000000" w:themeColor="text1"/>
          <w:sz w:val="16"/>
          <w:szCs w:val="16"/>
          <w:lang w:eastAsia="ru-RU" w:bidi="ru-RU"/>
        </w:rPr>
        <w:softHyphen/>
        <w:t>ный для использования на фронте (21061).</w:t>
      </w:r>
    </w:p>
    <w:p w14:paraId="7418CF47" w14:textId="77777777" w:rsidR="003A2E79" w:rsidRPr="0084550E" w:rsidRDefault="003A2E79" w:rsidP="0084550E">
      <w:pPr>
        <w:spacing w:after="0" w:line="240" w:lineRule="auto"/>
        <w:jc w:val="both"/>
        <w:rPr>
          <w:rFonts w:ascii="Times New Roman" w:hAnsi="Times New Roman"/>
          <w:color w:val="000000" w:themeColor="text1"/>
          <w:sz w:val="16"/>
          <w:szCs w:val="16"/>
          <w:lang w:eastAsia="ru-RU" w:bidi="ru-RU"/>
        </w:rPr>
      </w:pPr>
    </w:p>
    <w:p w14:paraId="76D4BD97" w14:textId="77777777" w:rsidR="003A2E79" w:rsidRPr="0084550E" w:rsidRDefault="003A2E79"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lang w:eastAsia="ru-RU" w:bidi="ru-RU"/>
        </w:rPr>
        <w:t>В сентябре 1942 г. удалось приступить ко второму этапу войско</w:t>
      </w:r>
      <w:r w:rsidRPr="0084550E">
        <w:rPr>
          <w:rFonts w:ascii="Times New Roman" w:hAnsi="Times New Roman"/>
          <w:color w:val="000000" w:themeColor="text1"/>
          <w:sz w:val="16"/>
          <w:szCs w:val="16"/>
          <w:lang w:eastAsia="ru-RU" w:bidi="ru-RU"/>
        </w:rPr>
        <w:softHyphen/>
        <w:t>вых испытаний Ту-2. Три самолета с экипа</w:t>
      </w:r>
      <w:r w:rsidRPr="0084550E">
        <w:rPr>
          <w:rFonts w:ascii="Times New Roman" w:hAnsi="Times New Roman"/>
          <w:color w:val="000000" w:themeColor="text1"/>
          <w:sz w:val="16"/>
          <w:szCs w:val="16"/>
          <w:lang w:eastAsia="ru-RU" w:bidi="ru-RU"/>
        </w:rPr>
        <w:softHyphen/>
        <w:t>жами из НИИ ВВС перелетели на Кали</w:t>
      </w:r>
      <w:r w:rsidRPr="0084550E">
        <w:rPr>
          <w:rFonts w:ascii="Times New Roman" w:hAnsi="Times New Roman"/>
          <w:color w:val="000000" w:themeColor="text1"/>
          <w:sz w:val="16"/>
          <w:szCs w:val="16"/>
          <w:lang w:eastAsia="ru-RU" w:bidi="ru-RU"/>
        </w:rPr>
        <w:softHyphen/>
        <w:t>нинский фронт, где действовала 5-я воз</w:t>
      </w:r>
      <w:r w:rsidRPr="0084550E">
        <w:rPr>
          <w:rFonts w:ascii="Times New Roman" w:hAnsi="Times New Roman"/>
          <w:color w:val="000000" w:themeColor="text1"/>
          <w:sz w:val="16"/>
          <w:szCs w:val="16"/>
          <w:lang w:eastAsia="ru-RU" w:bidi="ru-RU"/>
        </w:rPr>
        <w:softHyphen/>
        <w:t>душная армия.</w:t>
      </w:r>
    </w:p>
    <w:p w14:paraId="5A7A5226"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Армией командовал гене</w:t>
      </w:r>
      <w:r w:rsidRPr="0084550E">
        <w:rPr>
          <w:rFonts w:ascii="Times New Roman" w:hAnsi="Times New Roman"/>
          <w:color w:val="000000" w:themeColor="text1"/>
          <w:sz w:val="16"/>
          <w:szCs w:val="16"/>
          <w:lang w:eastAsia="ru-RU" w:bidi="ru-RU"/>
        </w:rPr>
        <w:softHyphen/>
        <w:t>рал-полковник М.М. Громов, в прошлом известный летчик-испытатель, знамени</w:t>
      </w:r>
      <w:r w:rsidRPr="0084550E">
        <w:rPr>
          <w:rFonts w:ascii="Times New Roman" w:hAnsi="Times New Roman"/>
          <w:color w:val="000000" w:themeColor="text1"/>
          <w:sz w:val="16"/>
          <w:szCs w:val="16"/>
          <w:lang w:eastAsia="ru-RU" w:bidi="ru-RU"/>
        </w:rPr>
        <w:softHyphen/>
        <w:t>тый также целым рядом дальних переле</w:t>
      </w:r>
      <w:r w:rsidRPr="0084550E">
        <w:rPr>
          <w:rFonts w:ascii="Times New Roman" w:hAnsi="Times New Roman"/>
          <w:color w:val="000000" w:themeColor="text1"/>
          <w:sz w:val="16"/>
          <w:szCs w:val="16"/>
          <w:lang w:eastAsia="ru-RU" w:bidi="ru-RU"/>
        </w:rPr>
        <w:softHyphen/>
        <w:t>тов, в том числе из Москвы в США через Северный полюс. Перед войной он руко</w:t>
      </w:r>
      <w:r w:rsidRPr="0084550E">
        <w:rPr>
          <w:rFonts w:ascii="Times New Roman" w:hAnsi="Times New Roman"/>
          <w:color w:val="000000" w:themeColor="text1"/>
          <w:sz w:val="16"/>
          <w:szCs w:val="16"/>
          <w:lang w:eastAsia="ru-RU" w:bidi="ru-RU"/>
        </w:rPr>
        <w:softHyphen/>
        <w:t>водил Летно-испытательным институтом (ЛИИ). Не случайно к Громову направляли на войсковые испытания различные но</w:t>
      </w:r>
      <w:r w:rsidRPr="0084550E">
        <w:rPr>
          <w:rFonts w:ascii="Times New Roman" w:hAnsi="Times New Roman"/>
          <w:color w:val="000000" w:themeColor="text1"/>
          <w:sz w:val="16"/>
          <w:szCs w:val="16"/>
          <w:lang w:eastAsia="ru-RU" w:bidi="ru-RU"/>
        </w:rPr>
        <w:softHyphen/>
        <w:t>вые советские и иностранные боевые са</w:t>
      </w:r>
      <w:r w:rsidRPr="0084550E">
        <w:rPr>
          <w:rFonts w:ascii="Times New Roman" w:hAnsi="Times New Roman"/>
          <w:color w:val="000000" w:themeColor="text1"/>
          <w:sz w:val="16"/>
          <w:szCs w:val="16"/>
          <w:lang w:eastAsia="ru-RU" w:bidi="ru-RU"/>
        </w:rPr>
        <w:softHyphen/>
        <w:t>молеты: все понимали, что он сможет дать им объективную оценку.</w:t>
      </w:r>
    </w:p>
    <w:p w14:paraId="21AE653B"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Тройку Ту-2 разместили на аэродроме Мигалово под Калинином (ныне Тверь), где базировался 128-й ближнебомбарди</w:t>
      </w:r>
      <w:r w:rsidRPr="0084550E">
        <w:rPr>
          <w:rFonts w:ascii="Times New Roman" w:hAnsi="Times New Roman"/>
          <w:color w:val="000000" w:themeColor="text1"/>
          <w:sz w:val="16"/>
          <w:szCs w:val="16"/>
          <w:lang w:eastAsia="ru-RU" w:bidi="ru-RU"/>
        </w:rPr>
        <w:softHyphen/>
        <w:t>ровочный полк (ббап), вооруженный пи</w:t>
      </w:r>
      <w:r w:rsidRPr="0084550E">
        <w:rPr>
          <w:rFonts w:ascii="Times New Roman" w:hAnsi="Times New Roman"/>
          <w:color w:val="000000" w:themeColor="text1"/>
          <w:sz w:val="16"/>
          <w:szCs w:val="16"/>
          <w:lang w:eastAsia="ru-RU" w:bidi="ru-RU"/>
        </w:rPr>
        <w:softHyphen/>
        <w:t>кировщиками Пе-2. От туполевского бюро туда прибыл Д.С. Марков.</w:t>
      </w:r>
    </w:p>
    <w:p w14:paraId="3A6E51B7"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Первый боевой вылет совершили 16 сентября. Обычно машины использо</w:t>
      </w:r>
      <w:r w:rsidRPr="0084550E">
        <w:rPr>
          <w:rFonts w:ascii="Times New Roman" w:hAnsi="Times New Roman"/>
          <w:color w:val="000000" w:themeColor="text1"/>
          <w:sz w:val="16"/>
          <w:szCs w:val="16"/>
          <w:lang w:eastAsia="ru-RU" w:bidi="ru-RU"/>
        </w:rPr>
        <w:softHyphen/>
        <w:t>вались для бомбометания днем с гори</w:t>
      </w:r>
      <w:r w:rsidRPr="0084550E">
        <w:rPr>
          <w:rFonts w:ascii="Times New Roman" w:hAnsi="Times New Roman"/>
          <w:color w:val="000000" w:themeColor="text1"/>
          <w:sz w:val="16"/>
          <w:szCs w:val="16"/>
          <w:lang w:eastAsia="ru-RU" w:bidi="ru-RU"/>
        </w:rPr>
        <w:softHyphen/>
        <w:t>зонтального полета. В зависимости от задания брали от 1000 до 2000 кг бомб. Всего за период испытаний совершили 25 боевых вылетов - примерно по од</w:t>
      </w:r>
      <w:r w:rsidRPr="0084550E">
        <w:rPr>
          <w:rFonts w:ascii="Times New Roman" w:hAnsi="Times New Roman"/>
          <w:color w:val="000000" w:themeColor="text1"/>
          <w:sz w:val="16"/>
          <w:szCs w:val="16"/>
          <w:lang w:eastAsia="ru-RU" w:bidi="ru-RU"/>
        </w:rPr>
        <w:softHyphen/>
        <w:t>ному на самолет в сутки, при средней дальности 500 км.</w:t>
      </w:r>
    </w:p>
    <w:p w14:paraId="3541A5AF"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Первоначально Ту-2 обязательно со</w:t>
      </w:r>
      <w:r w:rsidRPr="0084550E">
        <w:rPr>
          <w:rFonts w:ascii="Times New Roman" w:hAnsi="Times New Roman"/>
          <w:color w:val="000000" w:themeColor="text1"/>
          <w:sz w:val="16"/>
          <w:szCs w:val="16"/>
          <w:lang w:eastAsia="ru-RU" w:bidi="ru-RU"/>
        </w:rPr>
        <w:softHyphen/>
        <w:t>провождали истребители, позже их стали выпускать и самостоятельно. Машины по</w:t>
      </w:r>
      <w:r w:rsidRPr="0084550E">
        <w:rPr>
          <w:rFonts w:ascii="Times New Roman" w:hAnsi="Times New Roman"/>
          <w:color w:val="000000" w:themeColor="text1"/>
          <w:sz w:val="16"/>
          <w:szCs w:val="16"/>
          <w:lang w:eastAsia="ru-RU" w:bidi="ru-RU"/>
        </w:rPr>
        <w:softHyphen/>
        <w:t>падали под обстрел зенитной артиллерии, сталкивались с истребителями противника, но потерь не имели.</w:t>
      </w:r>
    </w:p>
    <w:p w14:paraId="327DFA00"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некоторых полетах участвовали лет</w:t>
      </w:r>
      <w:r w:rsidRPr="0084550E">
        <w:rPr>
          <w:rFonts w:ascii="Times New Roman" w:hAnsi="Times New Roman"/>
          <w:color w:val="000000" w:themeColor="text1"/>
          <w:sz w:val="16"/>
          <w:szCs w:val="16"/>
          <w:lang w:eastAsia="ru-RU" w:bidi="ru-RU"/>
        </w:rPr>
        <w:softHyphen/>
        <w:t>чики 128-го полка, которые могли при этом сравнить два типа бомбардировщи</w:t>
      </w:r>
      <w:r w:rsidRPr="0084550E">
        <w:rPr>
          <w:rFonts w:ascii="Times New Roman" w:hAnsi="Times New Roman"/>
          <w:color w:val="000000" w:themeColor="text1"/>
          <w:sz w:val="16"/>
          <w:szCs w:val="16"/>
          <w:lang w:eastAsia="ru-RU" w:bidi="ru-RU"/>
        </w:rPr>
        <w:softHyphen/>
        <w:t>ков: свои Пе-2 и новые Ту-2.</w:t>
      </w:r>
    </w:p>
    <w:p w14:paraId="25EC9A28"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ходе испытаний Ту-2 наглядно про</w:t>
      </w:r>
      <w:r w:rsidRPr="0084550E">
        <w:rPr>
          <w:rFonts w:ascii="Times New Roman" w:hAnsi="Times New Roman"/>
          <w:color w:val="000000" w:themeColor="text1"/>
          <w:sz w:val="16"/>
          <w:szCs w:val="16"/>
          <w:lang w:eastAsia="ru-RU" w:bidi="ru-RU"/>
        </w:rPr>
        <w:softHyphen/>
        <w:t>демонстрировали свои возможности. Са</w:t>
      </w:r>
      <w:r w:rsidRPr="0084550E">
        <w:rPr>
          <w:rFonts w:ascii="Times New Roman" w:hAnsi="Times New Roman"/>
          <w:color w:val="000000" w:themeColor="text1"/>
          <w:sz w:val="16"/>
          <w:szCs w:val="16"/>
          <w:lang w:eastAsia="ru-RU" w:bidi="ru-RU"/>
        </w:rPr>
        <w:softHyphen/>
        <w:t>молеты атаковали железнодорожные станции, мосты, склады и аэродромы. Они сбрасывали бомбы всех калибров вплоть до 1000 кг с наружной и внутренней под</w:t>
      </w:r>
      <w:r w:rsidRPr="0084550E">
        <w:rPr>
          <w:rFonts w:ascii="Times New Roman" w:hAnsi="Times New Roman"/>
          <w:color w:val="000000" w:themeColor="text1"/>
          <w:sz w:val="16"/>
          <w:szCs w:val="16"/>
          <w:lang w:eastAsia="ru-RU" w:bidi="ru-RU"/>
        </w:rPr>
        <w:softHyphen/>
        <w:t>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 По подсчетам, в сред</w:t>
      </w:r>
      <w:r w:rsidRPr="0084550E">
        <w:rPr>
          <w:rFonts w:ascii="Times New Roman" w:hAnsi="Times New Roman"/>
          <w:color w:val="000000" w:themeColor="text1"/>
          <w:sz w:val="16"/>
          <w:szCs w:val="16"/>
          <w:lang w:eastAsia="ru-RU" w:bidi="ru-RU"/>
        </w:rPr>
        <w:softHyphen/>
        <w:t>нем в каждом вылете туполевская ма</w:t>
      </w:r>
      <w:r w:rsidRPr="0084550E">
        <w:rPr>
          <w:rFonts w:ascii="Times New Roman" w:hAnsi="Times New Roman"/>
          <w:color w:val="000000" w:themeColor="text1"/>
          <w:sz w:val="16"/>
          <w:szCs w:val="16"/>
          <w:lang w:eastAsia="ru-RU" w:bidi="ru-RU"/>
        </w:rPr>
        <w:softHyphen/>
        <w:t>шина заменяла 2,5 Пе-2.</w:t>
      </w:r>
    </w:p>
    <w:p w14:paraId="00E2C74D"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Возможность подвески крупнокали</w:t>
      </w:r>
      <w:r w:rsidRPr="0084550E">
        <w:rPr>
          <w:rFonts w:ascii="Times New Roman" w:hAnsi="Times New Roman"/>
          <w:color w:val="000000" w:themeColor="text1"/>
          <w:sz w:val="16"/>
          <w:szCs w:val="16"/>
          <w:lang w:eastAsia="ru-RU" w:bidi="ru-RU"/>
        </w:rPr>
        <w:softHyphen/>
        <w:t>берных бомб была эффективно исполь</w:t>
      </w:r>
      <w:r w:rsidRPr="0084550E">
        <w:rPr>
          <w:rFonts w:ascii="Times New Roman" w:hAnsi="Times New Roman"/>
          <w:color w:val="000000" w:themeColor="text1"/>
          <w:sz w:val="16"/>
          <w:szCs w:val="16"/>
          <w:lang w:eastAsia="ru-RU" w:bidi="ru-RU"/>
        </w:rPr>
        <w:softHyphen/>
        <w:t>зована при налете на немецкий под</w:t>
      </w:r>
      <w:r w:rsidRPr="0084550E">
        <w:rPr>
          <w:rFonts w:ascii="Times New Roman" w:hAnsi="Times New Roman"/>
          <w:color w:val="000000" w:themeColor="text1"/>
          <w:sz w:val="16"/>
          <w:szCs w:val="16"/>
          <w:lang w:eastAsia="ru-RU" w:bidi="ru-RU"/>
        </w:rPr>
        <w:softHyphen/>
        <w:t>земный склад горючего у деревни Тро- стено 27 сентября 1942 г. Его несколько раз бомбили Пе-2, использовавшие бомбы ФАБ-100, но безрезультатно. Ре</w:t>
      </w:r>
      <w:r w:rsidRPr="0084550E">
        <w:rPr>
          <w:rFonts w:ascii="Times New Roman" w:hAnsi="Times New Roman"/>
          <w:color w:val="000000" w:themeColor="text1"/>
          <w:sz w:val="16"/>
          <w:szCs w:val="16"/>
          <w:lang w:eastAsia="ru-RU" w:bidi="ru-RU"/>
        </w:rPr>
        <w:softHyphen/>
        <w:t>шили попробовать взорвать его бомбами ФАБ-1000 с Ту-2. Тройку бомбардиров</w:t>
      </w:r>
      <w:r w:rsidRPr="0084550E">
        <w:rPr>
          <w:rFonts w:ascii="Times New Roman" w:hAnsi="Times New Roman"/>
          <w:color w:val="000000" w:themeColor="text1"/>
          <w:sz w:val="16"/>
          <w:szCs w:val="16"/>
          <w:lang w:eastAsia="ru-RU" w:bidi="ru-RU"/>
        </w:rPr>
        <w:softHyphen/>
        <w:t>щиков сопровождали десять истребите</w:t>
      </w:r>
      <w:r w:rsidRPr="0084550E">
        <w:rPr>
          <w:rFonts w:ascii="Times New Roman" w:hAnsi="Times New Roman"/>
          <w:color w:val="000000" w:themeColor="text1"/>
          <w:sz w:val="16"/>
          <w:szCs w:val="16"/>
          <w:lang w:eastAsia="ru-RU" w:bidi="ru-RU"/>
        </w:rPr>
        <w:softHyphen/>
        <w:t xml:space="preserve">лей ЛаГГ-5. Командиру прикрытия пригрозили, что за каждый потерянный Ту-2 он ответит головой. Голова у него была всего одна. Когда группу перехватили девять немецких истребителей </w:t>
      </w:r>
      <w:r w:rsidRPr="0084550E">
        <w:rPr>
          <w:rFonts w:ascii="Times New Roman" w:hAnsi="Times New Roman"/>
          <w:color w:val="000000" w:themeColor="text1"/>
          <w:sz w:val="16"/>
          <w:szCs w:val="16"/>
          <w:lang w:val="en-US" w:bidi="en-US"/>
        </w:rPr>
        <w:t>Bf</w:t>
      </w:r>
      <w:r w:rsidRPr="0084550E">
        <w:rPr>
          <w:rFonts w:ascii="Times New Roman" w:hAnsi="Times New Roman"/>
          <w:color w:val="000000" w:themeColor="text1"/>
          <w:sz w:val="16"/>
          <w:szCs w:val="16"/>
          <w:lang w:bidi="en-US"/>
        </w:rPr>
        <w:t xml:space="preserve"> </w:t>
      </w:r>
      <w:r w:rsidRPr="0084550E">
        <w:rPr>
          <w:rFonts w:ascii="Times New Roman" w:hAnsi="Times New Roman"/>
          <w:color w:val="000000" w:themeColor="text1"/>
          <w:sz w:val="16"/>
          <w:szCs w:val="16"/>
          <w:lang w:eastAsia="ru-RU" w:bidi="ru-RU"/>
        </w:rPr>
        <w:t>109, часть нем</w:t>
      </w:r>
      <w:r w:rsidRPr="0084550E">
        <w:rPr>
          <w:rFonts w:ascii="Times New Roman" w:hAnsi="Times New Roman"/>
          <w:color w:val="000000" w:themeColor="text1"/>
          <w:sz w:val="16"/>
          <w:szCs w:val="16"/>
          <w:lang w:eastAsia="ru-RU" w:bidi="ru-RU"/>
        </w:rPr>
        <w:softHyphen/>
        <w:t>цев попыталась оттеснить ЛаГГ-5, а другая ринулась к бомбардировщикам. Но ото</w:t>
      </w:r>
      <w:r w:rsidRPr="0084550E">
        <w:rPr>
          <w:rFonts w:ascii="Times New Roman" w:hAnsi="Times New Roman"/>
          <w:color w:val="000000" w:themeColor="text1"/>
          <w:sz w:val="16"/>
          <w:szCs w:val="16"/>
          <w:lang w:eastAsia="ru-RU" w:bidi="ru-RU"/>
        </w:rPr>
        <w:softHyphen/>
        <w:t>рвать эскорт от Ту-2 не удалось. Совмест</w:t>
      </w:r>
      <w:r w:rsidRPr="0084550E">
        <w:rPr>
          <w:rFonts w:ascii="Times New Roman" w:hAnsi="Times New Roman"/>
          <w:color w:val="000000" w:themeColor="text1"/>
          <w:sz w:val="16"/>
          <w:szCs w:val="16"/>
          <w:lang w:eastAsia="ru-RU" w:bidi="ru-RU"/>
        </w:rPr>
        <w:softHyphen/>
        <w:t>ными усилиями советских истребителей и стрелков на бомбардировщиках против</w:t>
      </w:r>
      <w:r w:rsidRPr="0084550E">
        <w:rPr>
          <w:rFonts w:ascii="Times New Roman" w:hAnsi="Times New Roman"/>
          <w:color w:val="000000" w:themeColor="text1"/>
          <w:sz w:val="16"/>
          <w:szCs w:val="16"/>
          <w:lang w:eastAsia="ru-RU" w:bidi="ru-RU"/>
        </w:rPr>
        <w:softHyphen/>
        <w:t>ника отогнали. Экипажи успешно сбро</w:t>
      </w:r>
      <w:r w:rsidRPr="0084550E">
        <w:rPr>
          <w:rFonts w:ascii="Times New Roman" w:hAnsi="Times New Roman"/>
          <w:color w:val="000000" w:themeColor="text1"/>
          <w:sz w:val="16"/>
          <w:szCs w:val="16"/>
          <w:lang w:eastAsia="ru-RU" w:bidi="ru-RU"/>
        </w:rPr>
        <w:softHyphen/>
        <w:t>сили бомбы на цель. Склад взлетел на воздух. Все три Ту-2 без помех вернулись в Мигалово.</w:t>
      </w:r>
    </w:p>
    <w:p w14:paraId="1704957D"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lastRenderedPageBreak/>
        <w:t>Громов не удержался и лично опро</w:t>
      </w:r>
      <w:r w:rsidRPr="0084550E">
        <w:rPr>
          <w:rFonts w:ascii="Times New Roman" w:hAnsi="Times New Roman"/>
          <w:color w:val="000000" w:themeColor="text1"/>
          <w:sz w:val="16"/>
          <w:szCs w:val="16"/>
          <w:lang w:eastAsia="ru-RU" w:bidi="ru-RU"/>
        </w:rPr>
        <w:softHyphen/>
        <w:t>бовал новый самолет, отозвавшись о нем очень хорошо. В своих мемуарах он по</w:t>
      </w:r>
      <w:r w:rsidRPr="0084550E">
        <w:rPr>
          <w:rFonts w:ascii="Times New Roman" w:hAnsi="Times New Roman"/>
          <w:color w:val="000000" w:themeColor="text1"/>
          <w:sz w:val="16"/>
          <w:szCs w:val="16"/>
          <w:lang w:eastAsia="ru-RU" w:bidi="ru-RU"/>
        </w:rPr>
        <w:softHyphen/>
        <w:t>том написал: «Я сам летал на Ту-2 с боль</w:t>
      </w:r>
      <w:r w:rsidRPr="0084550E">
        <w:rPr>
          <w:rFonts w:ascii="Times New Roman" w:hAnsi="Times New Roman"/>
          <w:color w:val="000000" w:themeColor="text1"/>
          <w:sz w:val="16"/>
          <w:szCs w:val="16"/>
          <w:lang w:eastAsia="ru-RU" w:bidi="ru-RU"/>
        </w:rPr>
        <w:softHyphen/>
        <w:t>шим удовольствием».</w:t>
      </w:r>
    </w:p>
    <w:p w14:paraId="25E79EF3"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отчете о войсковых испытаниях но</w:t>
      </w:r>
      <w:r w:rsidRPr="0084550E">
        <w:rPr>
          <w:rFonts w:ascii="Times New Roman" w:hAnsi="Times New Roman"/>
          <w:color w:val="000000" w:themeColor="text1"/>
          <w:sz w:val="16"/>
          <w:szCs w:val="16"/>
          <w:lang w:eastAsia="ru-RU" w:bidi="ru-RU"/>
        </w:rPr>
        <w:softHyphen/>
        <w:t>вый бомбардировщик получил высокую оценку. В нем содержалась весьма при</w:t>
      </w:r>
      <w:r w:rsidRPr="0084550E">
        <w:rPr>
          <w:rFonts w:ascii="Times New Roman" w:hAnsi="Times New Roman"/>
          <w:color w:val="000000" w:themeColor="text1"/>
          <w:sz w:val="16"/>
          <w:szCs w:val="16"/>
          <w:lang w:eastAsia="ru-RU" w:bidi="ru-RU"/>
        </w:rPr>
        <w:softHyphen/>
        <w:t>мечательная фраза: «Считать необходи</w:t>
      </w:r>
      <w:r w:rsidRPr="0084550E">
        <w:rPr>
          <w:rFonts w:ascii="Times New Roman" w:hAnsi="Times New Roman"/>
          <w:color w:val="000000" w:themeColor="text1"/>
          <w:sz w:val="16"/>
          <w:szCs w:val="16"/>
          <w:lang w:eastAsia="ru-RU" w:bidi="ru-RU"/>
        </w:rPr>
        <w:softHyphen/>
        <w:t>мым ускорить внедрение самолета Ту-2 в ВВС КА». Среди достоинств самолета от</w:t>
      </w:r>
      <w:r w:rsidRPr="0084550E">
        <w:rPr>
          <w:rFonts w:ascii="Times New Roman" w:hAnsi="Times New Roman"/>
          <w:color w:val="000000" w:themeColor="text1"/>
          <w:sz w:val="16"/>
          <w:szCs w:val="16"/>
          <w:lang w:eastAsia="ru-RU" w:bidi="ru-RU"/>
        </w:rPr>
        <w:softHyphen/>
        <w:t>метили большую бомбовую нагрузку в со</w:t>
      </w:r>
      <w:r w:rsidRPr="0084550E">
        <w:rPr>
          <w:rFonts w:ascii="Times New Roman" w:hAnsi="Times New Roman"/>
          <w:color w:val="000000" w:themeColor="text1"/>
          <w:sz w:val="16"/>
          <w:szCs w:val="16"/>
          <w:lang w:eastAsia="ru-RU" w:bidi="ru-RU"/>
        </w:rPr>
        <w:softHyphen/>
        <w:t>четании со значительной дальностью по</w:t>
      </w:r>
      <w:r w:rsidRPr="0084550E">
        <w:rPr>
          <w:rFonts w:ascii="Times New Roman" w:hAnsi="Times New Roman"/>
          <w:color w:val="000000" w:themeColor="text1"/>
          <w:sz w:val="16"/>
          <w:szCs w:val="16"/>
          <w:lang w:eastAsia="ru-RU" w:bidi="ru-RU"/>
        </w:rPr>
        <w:softHyphen/>
        <w:t>лета, мощные и менее уязвимые моторы воздушного охлаждения, сильное воору</w:t>
      </w:r>
      <w:r w:rsidRPr="0084550E">
        <w:rPr>
          <w:rFonts w:ascii="Times New Roman" w:hAnsi="Times New Roman"/>
          <w:color w:val="000000" w:themeColor="text1"/>
          <w:sz w:val="16"/>
          <w:szCs w:val="16"/>
          <w:lang w:eastAsia="ru-RU" w:bidi="ru-RU"/>
        </w:rPr>
        <w:softHyphen/>
        <w:t>жение, удобное размещение экипажа, хо</w:t>
      </w:r>
      <w:r w:rsidRPr="0084550E">
        <w:rPr>
          <w:rFonts w:ascii="Times New Roman" w:hAnsi="Times New Roman"/>
          <w:color w:val="000000" w:themeColor="text1"/>
          <w:sz w:val="16"/>
          <w:szCs w:val="16"/>
          <w:lang w:eastAsia="ru-RU" w:bidi="ru-RU"/>
        </w:rPr>
        <w:softHyphen/>
        <w:t>рошие летные данные и сравнительную простоту пилотирования. Машина без осо</w:t>
      </w:r>
      <w:r w:rsidRPr="0084550E">
        <w:rPr>
          <w:rFonts w:ascii="Times New Roman" w:hAnsi="Times New Roman"/>
          <w:color w:val="000000" w:themeColor="text1"/>
          <w:sz w:val="16"/>
          <w:szCs w:val="16"/>
          <w:lang w:eastAsia="ru-RU" w:bidi="ru-RU"/>
        </w:rPr>
        <w:softHyphen/>
        <w:t>бых проблем летела на одном работа</w:t>
      </w:r>
      <w:r w:rsidRPr="0084550E">
        <w:rPr>
          <w:rFonts w:ascii="Times New Roman" w:hAnsi="Times New Roman"/>
          <w:color w:val="000000" w:themeColor="text1"/>
          <w:sz w:val="16"/>
          <w:szCs w:val="16"/>
          <w:lang w:eastAsia="ru-RU" w:bidi="ru-RU"/>
        </w:rPr>
        <w:softHyphen/>
        <w:t>ющем моторе. В одном полете в двига</w:t>
      </w:r>
      <w:r w:rsidRPr="0084550E">
        <w:rPr>
          <w:rFonts w:ascii="Times New Roman" w:hAnsi="Times New Roman"/>
          <w:color w:val="000000" w:themeColor="text1"/>
          <w:sz w:val="16"/>
          <w:szCs w:val="16"/>
          <w:lang w:eastAsia="ru-RU" w:bidi="ru-RU"/>
        </w:rPr>
        <w:softHyphen/>
        <w:t>тель Ту-2 угодил малокалиберный зенит</w:t>
      </w:r>
      <w:r w:rsidRPr="0084550E">
        <w:rPr>
          <w:rFonts w:ascii="Times New Roman" w:hAnsi="Times New Roman"/>
          <w:color w:val="000000" w:themeColor="text1"/>
          <w:sz w:val="16"/>
          <w:szCs w:val="16"/>
          <w:lang w:eastAsia="ru-RU" w:bidi="ru-RU"/>
        </w:rPr>
        <w:softHyphen/>
        <w:t>ный снаряд (от «эрликона»), но самолет продолжил полет и благополучно призем</w:t>
      </w:r>
      <w:r w:rsidRPr="0084550E">
        <w:rPr>
          <w:rFonts w:ascii="Times New Roman" w:hAnsi="Times New Roman"/>
          <w:color w:val="000000" w:themeColor="text1"/>
          <w:sz w:val="16"/>
          <w:szCs w:val="16"/>
          <w:lang w:eastAsia="ru-RU" w:bidi="ru-RU"/>
        </w:rPr>
        <w:softHyphen/>
        <w:t>лился на аэродроме.</w:t>
      </w:r>
    </w:p>
    <w:p w14:paraId="41C99AA5"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В отчете указали и недостатки, боль</w:t>
      </w:r>
      <w:r w:rsidRPr="0084550E">
        <w:rPr>
          <w:rFonts w:ascii="Times New Roman" w:hAnsi="Times New Roman"/>
          <w:color w:val="000000" w:themeColor="text1"/>
          <w:sz w:val="16"/>
          <w:szCs w:val="16"/>
          <w:lang w:eastAsia="ru-RU" w:bidi="ru-RU"/>
        </w:rPr>
        <w:softHyphen/>
        <w:t>шая часть которых уже ранее была выяв</w:t>
      </w:r>
      <w:r w:rsidRPr="0084550E">
        <w:rPr>
          <w:rFonts w:ascii="Times New Roman" w:hAnsi="Times New Roman"/>
          <w:color w:val="000000" w:themeColor="text1"/>
          <w:sz w:val="16"/>
          <w:szCs w:val="16"/>
          <w:lang w:eastAsia="ru-RU" w:bidi="ru-RU"/>
        </w:rPr>
        <w:softHyphen/>
        <w:t>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w:t>
      </w:r>
      <w:r w:rsidRPr="0084550E">
        <w:rPr>
          <w:rFonts w:ascii="Times New Roman" w:hAnsi="Times New Roman"/>
          <w:color w:val="000000" w:themeColor="text1"/>
          <w:sz w:val="16"/>
          <w:szCs w:val="16"/>
          <w:lang w:eastAsia="ru-RU" w:bidi="ru-RU"/>
        </w:rPr>
        <w:softHyphen/>
        <w:t>сов мороза. Неудовлетворительная ра</w:t>
      </w:r>
      <w:r w:rsidRPr="0084550E">
        <w:rPr>
          <w:rFonts w:ascii="Times New Roman" w:hAnsi="Times New Roman"/>
          <w:color w:val="000000" w:themeColor="text1"/>
          <w:sz w:val="16"/>
          <w:szCs w:val="16"/>
          <w:lang w:eastAsia="ru-RU" w:bidi="ru-RU"/>
        </w:rPr>
        <w:softHyphen/>
        <w:t>бота бензиномеров вкупе с подтеканием обратных клапанов вынуждала заправ</w:t>
      </w:r>
      <w:r w:rsidRPr="0084550E">
        <w:rPr>
          <w:rFonts w:ascii="Times New Roman" w:hAnsi="Times New Roman"/>
          <w:color w:val="000000" w:themeColor="text1"/>
          <w:sz w:val="16"/>
          <w:szCs w:val="16"/>
          <w:lang w:eastAsia="ru-RU" w:bidi="ru-RU"/>
        </w:rPr>
        <w:softHyphen/>
        <w:t>лять баки доверху, а затем стравливать излишки. Управление секторами газа при</w:t>
      </w:r>
      <w:r w:rsidRPr="0084550E">
        <w:rPr>
          <w:rFonts w:ascii="Times New Roman" w:hAnsi="Times New Roman"/>
          <w:color w:val="000000" w:themeColor="text1"/>
          <w:sz w:val="16"/>
          <w:szCs w:val="16"/>
          <w:lang w:eastAsia="ru-RU" w:bidi="ru-RU"/>
        </w:rPr>
        <w:softHyphen/>
        <w:t>знали слишком тугим, что усложняло по</w:t>
      </w:r>
      <w:r w:rsidRPr="0084550E">
        <w:rPr>
          <w:rFonts w:ascii="Times New Roman" w:hAnsi="Times New Roman"/>
          <w:color w:val="000000" w:themeColor="text1"/>
          <w:sz w:val="16"/>
          <w:szCs w:val="16"/>
          <w:lang w:eastAsia="ru-RU" w:bidi="ru-RU"/>
        </w:rPr>
        <w:softHyphen/>
        <w:t>лет в строю. Еще раз обратили внимание на неудобный доступ ко многим агрега</w:t>
      </w:r>
      <w:r w:rsidRPr="0084550E">
        <w:rPr>
          <w:rFonts w:ascii="Times New Roman" w:hAnsi="Times New Roman"/>
          <w:color w:val="000000" w:themeColor="text1"/>
          <w:sz w:val="16"/>
          <w:szCs w:val="16"/>
          <w:lang w:eastAsia="ru-RU" w:bidi="ru-RU"/>
        </w:rPr>
        <w:softHyphen/>
        <w:t>там мотоустановки.</w:t>
      </w:r>
    </w:p>
    <w:p w14:paraId="6E3E7D46" w14:textId="77777777" w:rsidR="003A2E79" w:rsidRPr="0084550E" w:rsidRDefault="003A2E79"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lang w:eastAsia="ru-RU" w:bidi="ru-RU"/>
        </w:rPr>
        <w:t>Испытания закончили 5 октября, 11 октября главный инженер ВВС А.К. Ре</w:t>
      </w:r>
      <w:r w:rsidRPr="0084550E">
        <w:rPr>
          <w:rFonts w:ascii="Times New Roman" w:hAnsi="Times New Roman"/>
          <w:color w:val="000000" w:themeColor="text1"/>
          <w:sz w:val="16"/>
          <w:szCs w:val="16"/>
          <w:lang w:eastAsia="ru-RU" w:bidi="ru-RU"/>
        </w:rPr>
        <w:softHyphen/>
        <w:t>пин утвердил оформленный испытате</w:t>
      </w:r>
      <w:r w:rsidRPr="0084550E">
        <w:rPr>
          <w:rFonts w:ascii="Times New Roman" w:hAnsi="Times New Roman"/>
          <w:color w:val="000000" w:themeColor="text1"/>
          <w:sz w:val="16"/>
          <w:szCs w:val="16"/>
          <w:lang w:eastAsia="ru-RU" w:bidi="ru-RU"/>
        </w:rPr>
        <w:softHyphen/>
        <w:t>лями отчет. По воспоминаниям наркома авиапромышленности А.И. Шахурина, эта объемистая прошнурованная книга с гри</w:t>
      </w:r>
      <w:r w:rsidRPr="0084550E">
        <w:rPr>
          <w:rFonts w:ascii="Times New Roman" w:hAnsi="Times New Roman"/>
          <w:color w:val="000000" w:themeColor="text1"/>
          <w:sz w:val="16"/>
          <w:szCs w:val="16"/>
          <w:lang w:eastAsia="ru-RU" w:bidi="ru-RU"/>
        </w:rPr>
        <w:softHyphen/>
        <w:t>фом «Совершенно секретно» прибыла в Москву дней через двадцать после под</w:t>
      </w:r>
      <w:r w:rsidRPr="0084550E">
        <w:rPr>
          <w:rFonts w:ascii="Times New Roman" w:hAnsi="Times New Roman"/>
          <w:color w:val="000000" w:themeColor="text1"/>
          <w:sz w:val="16"/>
          <w:szCs w:val="16"/>
          <w:lang w:eastAsia="ru-RU" w:bidi="ru-RU"/>
        </w:rPr>
        <w:softHyphen/>
        <w:t>писания приказа о снятии бомбардиров</w:t>
      </w:r>
      <w:r w:rsidRPr="0084550E">
        <w:rPr>
          <w:rFonts w:ascii="Times New Roman" w:hAnsi="Times New Roman"/>
          <w:color w:val="000000" w:themeColor="text1"/>
          <w:sz w:val="16"/>
          <w:szCs w:val="16"/>
          <w:lang w:eastAsia="ru-RU" w:bidi="ru-RU"/>
        </w:rPr>
        <w:softHyphen/>
        <w:t>щика с производства. Один из экземпля</w:t>
      </w:r>
      <w:r w:rsidRPr="0084550E">
        <w:rPr>
          <w:rFonts w:ascii="Times New Roman" w:hAnsi="Times New Roman"/>
          <w:color w:val="000000" w:themeColor="text1"/>
          <w:sz w:val="16"/>
          <w:szCs w:val="16"/>
          <w:lang w:eastAsia="ru-RU" w:bidi="ru-RU"/>
        </w:rPr>
        <w:softHyphen/>
        <w:t>ров затребовал Сталин. После прочтения он вызвал Шахурина и сказал: «Оказыва</w:t>
      </w:r>
      <w:r w:rsidRPr="0084550E">
        <w:rPr>
          <w:rFonts w:ascii="Times New Roman" w:hAnsi="Times New Roman"/>
          <w:color w:val="000000" w:themeColor="text1"/>
          <w:sz w:val="16"/>
          <w:szCs w:val="16"/>
          <w:lang w:eastAsia="ru-RU" w:bidi="ru-RU"/>
        </w:rPr>
        <w:softHyphen/>
        <w:t>ется, хвалят машину». Нарком стал отве</w:t>
      </w:r>
      <w:r w:rsidRPr="0084550E">
        <w:rPr>
          <w:rFonts w:ascii="Times New Roman" w:hAnsi="Times New Roman"/>
          <w:color w:val="000000" w:themeColor="text1"/>
          <w:sz w:val="16"/>
          <w:szCs w:val="16"/>
          <w:lang w:eastAsia="ru-RU" w:bidi="ru-RU"/>
        </w:rPr>
        <w:softHyphen/>
        <w:t>чать, что он был против прекращения вы</w:t>
      </w:r>
      <w:r w:rsidRPr="0084550E">
        <w:rPr>
          <w:rFonts w:ascii="Times New Roman" w:hAnsi="Times New Roman"/>
          <w:color w:val="000000" w:themeColor="text1"/>
          <w:sz w:val="16"/>
          <w:szCs w:val="16"/>
          <w:lang w:eastAsia="ru-RU" w:bidi="ru-RU"/>
        </w:rPr>
        <w:softHyphen/>
        <w:t>пуска Ту-2, но был прерван. «бы непра</w:t>
      </w:r>
      <w:r w:rsidRPr="0084550E">
        <w:rPr>
          <w:rFonts w:ascii="Times New Roman" w:hAnsi="Times New Roman"/>
          <w:color w:val="000000" w:themeColor="text1"/>
          <w:sz w:val="16"/>
          <w:szCs w:val="16"/>
          <w:lang w:eastAsia="ru-RU" w:bidi="ru-RU"/>
        </w:rPr>
        <w:softHyphen/>
        <w:t>вильно поступили, - сказал Сталин. - бы должны были жаловаться на меня в ЦК» (21060).</w:t>
      </w:r>
    </w:p>
    <w:p w14:paraId="6E58D9F7" w14:textId="77777777" w:rsidR="003A2E79" w:rsidRPr="0084550E" w:rsidRDefault="003A2E79" w:rsidP="0084550E">
      <w:pPr>
        <w:spacing w:after="0" w:line="240" w:lineRule="auto"/>
        <w:jc w:val="both"/>
        <w:rPr>
          <w:rFonts w:ascii="Times New Roman" w:hAnsi="Times New Roman"/>
          <w:color w:val="000000" w:themeColor="text1"/>
          <w:sz w:val="16"/>
          <w:szCs w:val="16"/>
          <w:lang w:eastAsia="ru-RU" w:bidi="ru-RU"/>
        </w:rPr>
      </w:pPr>
    </w:p>
    <w:p w14:paraId="044BD48A" w14:textId="77777777" w:rsidR="00B802EE" w:rsidRPr="0077585D" w:rsidRDefault="00B802EE" w:rsidP="00B802E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первые три серийные Ту-2 направили на Калининский фронт для войсковых испытаний. Руководил ими инженер НИИ ВВС Н.И. Шауров (24991).</w:t>
      </w:r>
    </w:p>
    <w:p w14:paraId="6C257305" w14:textId="77777777" w:rsidR="00B802EE" w:rsidRPr="0077585D" w:rsidRDefault="00B802EE" w:rsidP="00B802EE">
      <w:pPr>
        <w:spacing w:after="0" w:line="240" w:lineRule="auto"/>
        <w:jc w:val="both"/>
        <w:rPr>
          <w:rFonts w:ascii="Times New Roman" w:hAnsi="Times New Roman"/>
          <w:color w:val="0070C0"/>
          <w:sz w:val="16"/>
          <w:szCs w:val="16"/>
        </w:rPr>
      </w:pPr>
    </w:p>
    <w:p w14:paraId="73BA6C31" w14:textId="77777777" w:rsidR="00B802EE" w:rsidRPr="0077585D" w:rsidRDefault="00B802EE" w:rsidP="00B802E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первые три серийные Ту</w:t>
      </w:r>
      <w:r w:rsidRPr="0077585D">
        <w:rPr>
          <w:rFonts w:ascii="Times New Roman" w:hAnsi="Times New Roman"/>
          <w:color w:val="0070C0"/>
          <w:sz w:val="16"/>
          <w:szCs w:val="16"/>
        </w:rPr>
        <w:noBreakHyphen/>
        <w:t>2, выпущенные заводом № 166, попали на Калининский фронт на войсковые испытания. Машины оказались в составе 3</w:t>
      </w:r>
      <w:r w:rsidRPr="0077585D">
        <w:rPr>
          <w:rFonts w:ascii="Times New Roman" w:hAnsi="Times New Roman"/>
          <w:color w:val="0070C0"/>
          <w:sz w:val="16"/>
          <w:szCs w:val="16"/>
        </w:rPr>
        <w:noBreakHyphen/>
        <w:t>й воздушной армии, которой командовал генерал</w:t>
      </w:r>
      <w:r w:rsidRPr="0077585D">
        <w:rPr>
          <w:rFonts w:ascii="Times New Roman" w:hAnsi="Times New Roman"/>
          <w:color w:val="0070C0"/>
          <w:sz w:val="16"/>
          <w:szCs w:val="16"/>
        </w:rPr>
        <w:noBreakHyphen/>
        <w:t>полковник М.М. Громов. Вместе с самолетами на фронт прибыла группа специалистов во главе с Д.С. Марковым, который отвечал за внедрение и эксплуатацию Ту</w:t>
      </w:r>
      <w:r w:rsidRPr="0077585D">
        <w:rPr>
          <w:rFonts w:ascii="Times New Roman" w:hAnsi="Times New Roman"/>
          <w:color w:val="0070C0"/>
          <w:sz w:val="16"/>
          <w:szCs w:val="16"/>
        </w:rPr>
        <w:noBreakHyphen/>
        <w:t>2. Свою боевую карьеру бомбардировщики начали на аэродроме Мигалово под Калинином 14 сентября 1942 года.</w:t>
      </w:r>
    </w:p>
    <w:p w14:paraId="51D58ADC" w14:textId="77777777" w:rsidR="00B802EE" w:rsidRPr="0077585D" w:rsidRDefault="00B802EE" w:rsidP="00B802E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полетах участвовали как летчики</w:t>
      </w:r>
      <w:r w:rsidRPr="0077585D">
        <w:rPr>
          <w:rFonts w:ascii="Times New Roman" w:hAnsi="Times New Roman"/>
          <w:color w:val="0070C0"/>
          <w:sz w:val="16"/>
          <w:szCs w:val="16"/>
        </w:rPr>
        <w:noBreakHyphen/>
        <w:t>испытатели, так и фронтовые пилоты. В ходе войсковых испытаний машины совершили 25 боевых вылетов, в среднем по одному вылету в сутки. В ходе вылетов Ту</w:t>
      </w:r>
      <w:r w:rsidRPr="0077585D">
        <w:rPr>
          <w:rFonts w:ascii="Times New Roman" w:hAnsi="Times New Roman"/>
          <w:color w:val="0070C0"/>
          <w:sz w:val="16"/>
          <w:szCs w:val="16"/>
        </w:rPr>
        <w:noBreakHyphen/>
        <w:t>2 подвергались угрозе как со стороны зенитной артиллерии, так и истребительной авиации противника. Впрочем, тройка бомбардировщиков всегда летала с надежным прикрытием, поэтому угроза со стороны истребителей была меньше (25074).</w:t>
      </w:r>
    </w:p>
    <w:p w14:paraId="083D0BE4" w14:textId="77777777" w:rsidR="00B802EE" w:rsidRPr="0077585D" w:rsidRDefault="00B802EE" w:rsidP="00B802EE">
      <w:pPr>
        <w:spacing w:after="0" w:line="240" w:lineRule="auto"/>
        <w:jc w:val="both"/>
        <w:rPr>
          <w:rFonts w:ascii="Times New Roman" w:hAnsi="Times New Roman"/>
          <w:color w:val="0070C0"/>
          <w:sz w:val="16"/>
          <w:szCs w:val="16"/>
        </w:rPr>
      </w:pPr>
    </w:p>
    <w:p w14:paraId="28FDE7DF" w14:textId="77777777" w:rsidR="00B802EE" w:rsidRPr="0077585D" w:rsidRDefault="00B802EE" w:rsidP="00B802E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когда удалось добиться от двигателей М</w:t>
      </w:r>
      <w:r w:rsidRPr="0077585D">
        <w:rPr>
          <w:rFonts w:ascii="Times New Roman" w:hAnsi="Times New Roman"/>
          <w:color w:val="0070C0"/>
          <w:sz w:val="16"/>
          <w:szCs w:val="16"/>
        </w:rPr>
        <w:noBreakHyphen/>
        <w:t>82 достаточно надежной работы, удалось приступить к боевым испытания Ту-2.</w:t>
      </w:r>
    </w:p>
    <w:p w14:paraId="2FB518C6" w14:textId="77777777" w:rsidR="00B802EE" w:rsidRPr="0077585D" w:rsidRDefault="00B802EE" w:rsidP="00B802E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Определить характеристики «103В» точно не представлялось возможным из</w:t>
      </w:r>
      <w:r w:rsidRPr="0077585D">
        <w:rPr>
          <w:rFonts w:ascii="Times New Roman" w:hAnsi="Times New Roman"/>
          <w:color w:val="0070C0"/>
          <w:sz w:val="16"/>
          <w:szCs w:val="16"/>
        </w:rPr>
        <w:noBreakHyphen/>
        <w:t>за того, что моторы М</w:t>
      </w:r>
      <w:r w:rsidRPr="0077585D">
        <w:rPr>
          <w:rFonts w:ascii="Times New Roman" w:hAnsi="Times New Roman"/>
          <w:color w:val="0070C0"/>
          <w:sz w:val="16"/>
          <w:szCs w:val="16"/>
        </w:rPr>
        <w:noBreakHyphen/>
        <w:t>82 недобирали мощности. Недостатки, отмеченные в конструкции самолета, исправляли уже в ходе серийного выпуска. Чтобы окончательно определить характеристики машины, из числа выпущенных машин на испытания взяли самолет с серийным номером 100308. В его конструкции учли все пожелания, высказанные в ходе государственных и заводских испытаний (25073).</w:t>
      </w:r>
    </w:p>
    <w:p w14:paraId="518437B3" w14:textId="77777777" w:rsidR="00B802EE" w:rsidRPr="0077585D" w:rsidRDefault="00B802EE" w:rsidP="00B802EE">
      <w:pPr>
        <w:spacing w:after="0" w:line="240" w:lineRule="auto"/>
        <w:jc w:val="both"/>
        <w:rPr>
          <w:rFonts w:ascii="Times New Roman" w:hAnsi="Times New Roman"/>
          <w:color w:val="0070C0"/>
          <w:sz w:val="16"/>
          <w:szCs w:val="16"/>
        </w:rPr>
      </w:pPr>
    </w:p>
    <w:p w14:paraId="5859AAB6" w14:textId="77777777" w:rsidR="00B802EE" w:rsidRPr="0077585D" w:rsidRDefault="00B802EE" w:rsidP="00B802E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первый авиаполк на Ту-2 под командованием майора А С. Хлебникова - 132-го бап, переучившийся с бомбардировщика СБ на Ту-2 в Омске, вошел в состав 3-й воздушной армии, которой командовал М.М. Громов, и вылетел в Тверь на аэродром Мигалово.</w:t>
      </w:r>
    </w:p>
    <w:p w14:paraId="02F6FC69" w14:textId="77777777" w:rsidR="00B802EE" w:rsidRPr="0077585D" w:rsidRDefault="00B802EE" w:rsidP="00B802E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Почти одновременно со 132-м бап в Мигалово прибыли три Ту-2 с экипажами НИИ ВВС для проведения войсковых испытаний. От института в состав группы входили лет</w:t>
      </w:r>
      <w:r w:rsidRPr="0077585D">
        <w:rPr>
          <w:rFonts w:ascii="Times New Roman" w:hAnsi="Times New Roman"/>
          <w:color w:val="0070C0"/>
          <w:sz w:val="16"/>
          <w:szCs w:val="16"/>
        </w:rPr>
        <w:softHyphen/>
        <w:t>чики М П Субботин, И.П. Пискунов и М.В Чернышенко, заместитель командира полка боевого применения инженер НИ Шауров Вошел в эту группу и летчик М.В. Васякнн (24991).</w:t>
      </w:r>
    </w:p>
    <w:p w14:paraId="583DF806" w14:textId="77777777" w:rsidR="00B802EE" w:rsidRPr="0077585D" w:rsidRDefault="00B802EE" w:rsidP="00B802EE">
      <w:pPr>
        <w:spacing w:after="0" w:line="240" w:lineRule="auto"/>
        <w:jc w:val="both"/>
        <w:rPr>
          <w:rFonts w:ascii="Times New Roman" w:hAnsi="Times New Roman"/>
          <w:color w:val="0070C0"/>
          <w:sz w:val="16"/>
          <w:szCs w:val="16"/>
        </w:rPr>
      </w:pPr>
    </w:p>
    <w:p w14:paraId="5C60DAA4" w14:textId="77777777" w:rsidR="00B802EE" w:rsidRPr="0077585D" w:rsidRDefault="00B802EE" w:rsidP="00B802EE">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 xml:space="preserve">В сентябре, когда М-82 удалось довести до ума, </w:t>
      </w:r>
      <w:r w:rsidRPr="0077585D">
        <w:rPr>
          <w:rStyle w:val="affa"/>
          <w:rFonts w:ascii="Times New Roman" w:hAnsi="Times New Roman" w:cs="Times New Roman"/>
          <w:color w:val="0070C0"/>
          <w:sz w:val="16"/>
          <w:szCs w:val="16"/>
        </w:rPr>
        <w:t xml:space="preserve">первые три </w:t>
      </w:r>
      <w:r w:rsidRPr="0077585D">
        <w:rPr>
          <w:rStyle w:val="aff0"/>
          <w:rFonts w:ascii="Times New Roman" w:hAnsi="Times New Roman" w:cs="Times New Roman"/>
          <w:color w:val="0070C0"/>
          <w:spacing w:val="0"/>
          <w:sz w:val="16"/>
          <w:szCs w:val="16"/>
        </w:rPr>
        <w:t>Ту-2, которые в апредле передали на войсковые испытания, начали боевую работу. Результаты были обнадёживающими, но после выпуска всего 80 машин Ту-2 приказом ГКО от 10 октября 1942 г. сняли с производства, отдав завод № 166 под выпуск истребителей Як-9 (25146).</w:t>
      </w:r>
    </w:p>
    <w:p w14:paraId="0AB0BBF8" w14:textId="77777777" w:rsidR="00B802EE" w:rsidRPr="0077585D" w:rsidRDefault="00B802EE" w:rsidP="00B802EE">
      <w:pPr>
        <w:spacing w:after="0" w:line="240" w:lineRule="auto"/>
        <w:jc w:val="both"/>
        <w:rPr>
          <w:rFonts w:ascii="Times New Roman" w:hAnsi="Times New Roman"/>
          <w:color w:val="0070C0"/>
          <w:sz w:val="16"/>
          <w:szCs w:val="16"/>
        </w:rPr>
      </w:pPr>
    </w:p>
    <w:p w14:paraId="0171A4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прервали гос. испытания (а точнее - совместные, т.к. проводили вместе с ЛИИ) ДВБ-102, которые начались с апреля 1942. Летали л В.И.Жданов, ш-и Н.П.Цветков, стрелок-радист М.Дугин. Ви от НИИ ВВС М.И.Ефимов, а от ЛИИ - и Г.И.Поляков (3337,14).</w:t>
      </w:r>
    </w:p>
    <w:p w14:paraId="7FBBA76D" w14:textId="77777777" w:rsidR="00090C9B" w:rsidRPr="0084550E" w:rsidRDefault="00090C9B" w:rsidP="0084550E">
      <w:pPr>
        <w:pStyle w:val="Iauiue"/>
        <w:jc w:val="both"/>
        <w:rPr>
          <w:color w:val="000000" w:themeColor="text1"/>
          <w:sz w:val="16"/>
          <w:szCs w:val="16"/>
        </w:rPr>
      </w:pPr>
    </w:p>
    <w:p w14:paraId="5D12F56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на несколько месяцев были прерваны испытания ДВБ-102 и в дальнейшем самолет проходил с двигателями без турбокомпрессоров, что самым нега</w:t>
      </w:r>
      <w:r w:rsidRPr="0084550E">
        <w:rPr>
          <w:rFonts w:ascii="Times New Roman" w:hAnsi="Times New Roman"/>
          <w:color w:val="000000" w:themeColor="text1"/>
          <w:sz w:val="16"/>
          <w:szCs w:val="16"/>
        </w:rPr>
        <w:softHyphen/>
        <w:t>тивным образом отразилось на и без того заниженных, по сравнению с заданными, характеристиках машины. Так, практический потолок не превосходил 8300 м, а максимальная скорость — 542 км/ч на высоте 6250 м. В то же время в акте по государственным испытаниям отмечалось, что «... максимальная скорость самолета 542 км/ч — выше максимальной скорости существую</w:t>
      </w:r>
      <w:r w:rsidRPr="0084550E">
        <w:rPr>
          <w:rFonts w:ascii="Times New Roman" w:hAnsi="Times New Roman"/>
          <w:color w:val="000000" w:themeColor="text1"/>
          <w:sz w:val="16"/>
          <w:szCs w:val="16"/>
        </w:rPr>
        <w:softHyphen/>
        <w:t>щих дальних бомбардировщиков... Оборудование гер</w:t>
      </w:r>
      <w:r w:rsidRPr="0084550E">
        <w:rPr>
          <w:rFonts w:ascii="Times New Roman" w:hAnsi="Times New Roman"/>
          <w:color w:val="000000" w:themeColor="text1"/>
          <w:sz w:val="16"/>
          <w:szCs w:val="16"/>
        </w:rPr>
        <w:softHyphen/>
        <w:t>метических кабин значительно улучшает условия ра</w:t>
      </w:r>
      <w:r w:rsidRPr="0084550E">
        <w:rPr>
          <w:rFonts w:ascii="Times New Roman" w:hAnsi="Times New Roman"/>
          <w:color w:val="000000" w:themeColor="text1"/>
          <w:sz w:val="16"/>
          <w:szCs w:val="16"/>
        </w:rPr>
        <w:softHyphen/>
        <w:t>боты экипажа на большой высоте, что особенно важно в длительном полете...» (11446).</w:t>
      </w:r>
    </w:p>
    <w:p w14:paraId="3B5DA96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33933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прошел 100 час. испытания М-30 (АЧ-30Б) на станке и предварительные летные испытания на ДБ-240. Это был М-40 В.М.Яковлева, на котором А.Д.Чаромский снял 2 из 4-х ТК и поставил приводной центробежный нагнетатель (2865,10).</w:t>
      </w:r>
    </w:p>
    <w:p w14:paraId="1475E5D7" w14:textId="77777777" w:rsidR="00090C9B" w:rsidRPr="0084550E" w:rsidRDefault="00090C9B" w:rsidP="0084550E">
      <w:pPr>
        <w:pStyle w:val="Iauiue"/>
        <w:jc w:val="both"/>
        <w:rPr>
          <w:color w:val="000000" w:themeColor="text1"/>
          <w:sz w:val="16"/>
          <w:szCs w:val="16"/>
        </w:rPr>
      </w:pPr>
    </w:p>
    <w:p w14:paraId="09FF20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М-30Б (с 1944 г. - АЧ-30Б) конструкции А.Д. Чаромского, работавших на тракторном керосине, прошел 100-часовые испытания на стенде и предварительные испытания на летающей лаборатории Ер-2. Самолет, построенный на заводе № 39 в Иркутске и испытывавшийся с января 1943 г., получил обозначение Ер-2 № 4 (иногда его ошибочно называют Ер-4). Из-за установки на двигатели воздушных винтов ВИШ-24 диаметром 4,1 м пришлось увеличить расстояние между двигателями, что увеличило размах крыла (11994).</w:t>
      </w:r>
    </w:p>
    <w:p w14:paraId="1B8AEB3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9ADEAAB"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ОКБ Ермолаева закончило подготовку к летным испытаниям опытного самолета Ер-2 с дизельными двигателями М-30Б и все силы немногочисленного коллектива сосредоточили на нем и на выпуске рабочей документации для предполагаемого серийного варианта этого самолета. Потому Ермолаев сам направил заместителю наркома авиапромышленности Яковлеву письмо с предложением прекратить работы по тяжелому дальнему бомбардировщику смешанной конструкции с двигателями АМ-39. Яковлев направил на завод №134 комиссию для оценки выполненных их объемов и списания затрат (25739).</w:t>
      </w:r>
    </w:p>
    <w:p w14:paraId="40105B24" w14:textId="77777777" w:rsidR="00A81B70" w:rsidRPr="0077585D" w:rsidRDefault="00A81B70" w:rsidP="00A81B70">
      <w:pPr>
        <w:spacing w:after="0" w:line="240" w:lineRule="auto"/>
        <w:jc w:val="both"/>
        <w:rPr>
          <w:rStyle w:val="aff0"/>
          <w:rFonts w:ascii="Times New Roman" w:hAnsi="Times New Roman" w:cs="Times New Roman"/>
          <w:color w:val="0070C0"/>
          <w:spacing w:val="0"/>
          <w:sz w:val="16"/>
          <w:szCs w:val="16"/>
        </w:rPr>
      </w:pPr>
    </w:p>
    <w:p w14:paraId="3B6E1749" w14:textId="77777777" w:rsidR="00090C9B" w:rsidRPr="0084550E" w:rsidRDefault="00090C9B" w:rsidP="0084550E">
      <w:pPr>
        <w:pStyle w:val="afffa"/>
        <w:spacing w:before="0" w:after="0"/>
        <w:jc w:val="both"/>
        <w:rPr>
          <w:color w:val="000000" w:themeColor="text1"/>
          <w:sz w:val="16"/>
          <w:szCs w:val="16"/>
        </w:rPr>
      </w:pPr>
      <w:r w:rsidRPr="0084550E">
        <w:rPr>
          <w:color w:val="000000" w:themeColor="text1"/>
          <w:sz w:val="16"/>
          <w:szCs w:val="16"/>
        </w:rPr>
        <w:t>В сентябре 1942 в ОКБ П.О.С. была завершена работа эс</w:t>
      </w:r>
      <w:r w:rsidRPr="0084550E">
        <w:rPr>
          <w:color w:val="000000" w:themeColor="text1"/>
          <w:sz w:val="16"/>
          <w:szCs w:val="16"/>
        </w:rPr>
        <w:softHyphen/>
        <w:t>кизному проектированию дальнего ночного бомбардировщика с дви</w:t>
      </w:r>
      <w:r w:rsidRPr="0084550E">
        <w:rPr>
          <w:color w:val="000000" w:themeColor="text1"/>
          <w:sz w:val="16"/>
          <w:szCs w:val="16"/>
        </w:rPr>
        <w:softHyphen/>
        <w:t>гателем АМ-37. При проектиро</w:t>
      </w:r>
      <w:r w:rsidRPr="0084550E">
        <w:rPr>
          <w:color w:val="000000" w:themeColor="text1"/>
          <w:sz w:val="16"/>
          <w:szCs w:val="16"/>
        </w:rPr>
        <w:softHyphen/>
        <w:t>вании ДБ-АМ-37 конструкторы ста</w:t>
      </w:r>
      <w:r w:rsidRPr="0084550E">
        <w:rPr>
          <w:color w:val="000000" w:themeColor="text1"/>
          <w:sz w:val="16"/>
          <w:szCs w:val="16"/>
        </w:rPr>
        <w:softHyphen/>
        <w:t>вили перед собой задачу создать экономичный, простой в производ</w:t>
      </w:r>
      <w:r w:rsidRPr="0084550E">
        <w:rPr>
          <w:color w:val="000000" w:themeColor="text1"/>
          <w:sz w:val="16"/>
          <w:szCs w:val="16"/>
        </w:rPr>
        <w:softHyphen/>
        <w:t>стве дальний бомбардировщик с летными характеристиками, близки</w:t>
      </w:r>
      <w:r w:rsidRPr="0084550E">
        <w:rPr>
          <w:color w:val="000000" w:themeColor="text1"/>
          <w:sz w:val="16"/>
          <w:szCs w:val="16"/>
        </w:rPr>
        <w:softHyphen/>
        <w:t>ми к характеристикам самолета ТБ-7 (Пе-8). По мнению проектантов при сравнении этих двух самолетов, самолет ДБ-АМ-37 обладал явным преимуществом, т.к. «...для пере</w:t>
      </w:r>
      <w:r w:rsidRPr="0084550E">
        <w:rPr>
          <w:color w:val="000000" w:themeColor="text1"/>
          <w:sz w:val="16"/>
          <w:szCs w:val="16"/>
        </w:rPr>
        <w:softHyphen/>
        <w:t>броски при равных скоростях оди</w:t>
      </w:r>
      <w:r w:rsidRPr="0084550E">
        <w:rPr>
          <w:color w:val="000000" w:themeColor="text1"/>
          <w:sz w:val="16"/>
          <w:szCs w:val="16"/>
        </w:rPr>
        <w:softHyphen/>
        <w:t>накового груза на равные рас</w:t>
      </w:r>
      <w:r w:rsidRPr="0084550E">
        <w:rPr>
          <w:color w:val="000000" w:themeColor="text1"/>
          <w:sz w:val="16"/>
          <w:szCs w:val="16"/>
        </w:rPr>
        <w:softHyphen/>
        <w:t>стояния, самолет ДБ потребует в 4 раза меньше моторов и горючего и в 2-2,5 раза меньше членов эки</w:t>
      </w:r>
      <w:r w:rsidRPr="0084550E">
        <w:rPr>
          <w:color w:val="000000" w:themeColor="text1"/>
          <w:sz w:val="16"/>
          <w:szCs w:val="16"/>
        </w:rPr>
        <w:softHyphen/>
        <w:t>пажа. Кроме того, для изготовле</w:t>
      </w:r>
      <w:r w:rsidRPr="0084550E">
        <w:rPr>
          <w:color w:val="000000" w:themeColor="text1"/>
          <w:sz w:val="16"/>
          <w:szCs w:val="16"/>
        </w:rPr>
        <w:softHyphen/>
        <w:t>ния самолета ДБ на заводе будет требоваться в 15-20 раз меньше дюраля и в 4-5 раз меньшая трудо</w:t>
      </w:r>
      <w:r w:rsidRPr="0084550E">
        <w:rPr>
          <w:color w:val="000000" w:themeColor="text1"/>
          <w:sz w:val="16"/>
          <w:szCs w:val="16"/>
        </w:rPr>
        <w:softHyphen/>
        <w:t>емкость...»</w:t>
      </w:r>
    </w:p>
    <w:p w14:paraId="09802CD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эскизному проекту самолет ДБ-АМ-37 представлял со</w:t>
      </w:r>
      <w:r w:rsidRPr="0084550E">
        <w:rPr>
          <w:rFonts w:ascii="Times New Roman" w:hAnsi="Times New Roman"/>
          <w:color w:val="000000" w:themeColor="text1"/>
          <w:sz w:val="16"/>
          <w:szCs w:val="16"/>
        </w:rPr>
        <w:softHyphen/>
        <w:t>бой одномоторный трехместный свободнонесущий среднеплан с однокилевым хвостовым оперением и убирающимся шасси.</w:t>
      </w:r>
    </w:p>
    <w:p w14:paraId="15457F2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Фюзеляж технологически делил</w:t>
      </w:r>
      <w:r w:rsidRPr="0084550E">
        <w:rPr>
          <w:rFonts w:ascii="Times New Roman" w:hAnsi="Times New Roman"/>
          <w:color w:val="000000" w:themeColor="text1"/>
          <w:sz w:val="16"/>
          <w:szCs w:val="16"/>
        </w:rPr>
        <w:softHyphen/>
        <w:t>ся на две части: кабину пилота и штурмана и основную часть фюзе</w:t>
      </w:r>
      <w:r w:rsidRPr="0084550E">
        <w:rPr>
          <w:rFonts w:ascii="Times New Roman" w:hAnsi="Times New Roman"/>
          <w:color w:val="000000" w:themeColor="text1"/>
          <w:sz w:val="16"/>
          <w:szCs w:val="16"/>
        </w:rPr>
        <w:softHyphen/>
        <w:t>ляжа:</w:t>
      </w:r>
    </w:p>
    <w:p w14:paraId="262C2B2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кабина пилота и штурмана была выполнена целиком из бро</w:t>
      </w:r>
      <w:r w:rsidRPr="0084550E">
        <w:rPr>
          <w:rFonts w:ascii="Times New Roman" w:hAnsi="Times New Roman"/>
          <w:color w:val="000000" w:themeColor="text1"/>
          <w:sz w:val="16"/>
          <w:szCs w:val="16"/>
        </w:rPr>
        <w:softHyphen/>
        <w:t>невой стали толщиной 1,5 мм и крепилась к основной части фюзе</w:t>
      </w:r>
      <w:r w:rsidRPr="0084550E">
        <w:rPr>
          <w:rFonts w:ascii="Times New Roman" w:hAnsi="Times New Roman"/>
          <w:color w:val="000000" w:themeColor="text1"/>
          <w:sz w:val="16"/>
          <w:szCs w:val="16"/>
        </w:rPr>
        <w:softHyphen/>
        <w:t>ляжа при помощи стыковых узлов;</w:t>
      </w:r>
    </w:p>
    <w:p w14:paraId="07812AA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основная часть фюзеляжа представляла собой монокок дере</w:t>
      </w:r>
      <w:r w:rsidRPr="0084550E">
        <w:rPr>
          <w:rFonts w:ascii="Times New Roman" w:hAnsi="Times New Roman"/>
          <w:color w:val="000000" w:themeColor="text1"/>
          <w:sz w:val="16"/>
          <w:szCs w:val="16"/>
        </w:rPr>
        <w:softHyphen/>
        <w:t>вянной конструкции. Спереди, ввер</w:t>
      </w:r>
      <w:r w:rsidRPr="0084550E">
        <w:rPr>
          <w:rFonts w:ascii="Times New Roman" w:hAnsi="Times New Roman"/>
          <w:color w:val="000000" w:themeColor="text1"/>
          <w:sz w:val="16"/>
          <w:szCs w:val="16"/>
        </w:rPr>
        <w:softHyphen/>
        <w:t>ху располагалась турель УТК-1. В нижней части под крылом - бомбовый отсек. Над бомбовым отсеком размещался стальной сварной бен</w:t>
      </w:r>
      <w:r w:rsidRPr="0084550E">
        <w:rPr>
          <w:rFonts w:ascii="Times New Roman" w:hAnsi="Times New Roman"/>
          <w:color w:val="000000" w:themeColor="text1"/>
          <w:sz w:val="16"/>
          <w:szCs w:val="16"/>
        </w:rPr>
        <w:softHyphen/>
        <w:t>зиновый бак. В задней части фюзеляжа помещался стрелок, обслуживаюший люковой установкой размещалось различное управление, а также оборудование.</w:t>
      </w:r>
    </w:p>
    <w:p w14:paraId="014EF3B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Крыло - двухлонжеронное, тра</w:t>
      </w:r>
      <w:r w:rsidRPr="0084550E">
        <w:rPr>
          <w:rFonts w:ascii="Times New Roman" w:hAnsi="Times New Roman"/>
          <w:color w:val="000000" w:themeColor="text1"/>
          <w:sz w:val="16"/>
          <w:szCs w:val="16"/>
        </w:rPr>
        <w:softHyphen/>
        <w:t>пециевидной формы в плане состо</w:t>
      </w:r>
      <w:r w:rsidRPr="0084550E">
        <w:rPr>
          <w:rFonts w:ascii="Times New Roman" w:hAnsi="Times New Roman"/>
          <w:color w:val="000000" w:themeColor="text1"/>
          <w:sz w:val="16"/>
          <w:szCs w:val="16"/>
        </w:rPr>
        <w:softHyphen/>
        <w:t>яло из двух отъемных консолей, сты</w:t>
      </w:r>
      <w:r w:rsidRPr="0084550E">
        <w:rPr>
          <w:rFonts w:ascii="Times New Roman" w:hAnsi="Times New Roman"/>
          <w:color w:val="000000" w:themeColor="text1"/>
          <w:sz w:val="16"/>
          <w:szCs w:val="16"/>
        </w:rPr>
        <w:softHyphen/>
        <w:t>кующихся с узлами на фюзеляже. Передний лонжерон коробчатой конструкции с полками из клееного березового шпона и фанерными стенками. Задний лонжерон с пол</w:t>
      </w:r>
      <w:r w:rsidRPr="0084550E">
        <w:rPr>
          <w:rFonts w:ascii="Times New Roman" w:hAnsi="Times New Roman"/>
          <w:color w:val="000000" w:themeColor="text1"/>
          <w:sz w:val="16"/>
          <w:szCs w:val="16"/>
        </w:rPr>
        <w:softHyphen/>
        <w:t>ками из сосны и фанерными стен</w:t>
      </w:r>
      <w:r w:rsidRPr="0084550E">
        <w:rPr>
          <w:rFonts w:ascii="Times New Roman" w:hAnsi="Times New Roman"/>
          <w:color w:val="000000" w:themeColor="text1"/>
          <w:sz w:val="16"/>
          <w:szCs w:val="16"/>
        </w:rPr>
        <w:softHyphen/>
        <w:t>ками. Нервюры - деревянной конструкции, за исключением бортовой и второй нервюры (в зоне крепле</w:t>
      </w:r>
      <w:r w:rsidRPr="0084550E">
        <w:rPr>
          <w:rFonts w:ascii="Times New Roman" w:hAnsi="Times New Roman"/>
          <w:color w:val="000000" w:themeColor="text1"/>
          <w:sz w:val="16"/>
          <w:szCs w:val="16"/>
        </w:rPr>
        <w:softHyphen/>
        <w:t>ния шасси). Обшивка из фанеры. В носке крыла и между лонжеронами располагались бензобаки (по два в каждой консоли) сварной конст</w:t>
      </w:r>
      <w:r w:rsidRPr="0084550E">
        <w:rPr>
          <w:rFonts w:ascii="Times New Roman" w:hAnsi="Times New Roman"/>
          <w:color w:val="000000" w:themeColor="text1"/>
          <w:sz w:val="16"/>
          <w:szCs w:val="16"/>
        </w:rPr>
        <w:softHyphen/>
        <w:t>рукции из броневой стали, толщи</w:t>
      </w:r>
      <w:r w:rsidRPr="0084550E">
        <w:rPr>
          <w:rFonts w:ascii="Times New Roman" w:hAnsi="Times New Roman"/>
          <w:color w:val="000000" w:themeColor="text1"/>
          <w:sz w:val="16"/>
          <w:szCs w:val="16"/>
        </w:rPr>
        <w:softHyphen/>
        <w:t>ной 1,5 мм. Носковый бак и нижняя панель межлонжеронного бака были включены в силовую схему крыла. Механизация крыла включала элероны и посадочные щитки типа «Шренк». Каркас элеронов и посадочные щитки выполнены из дюраля. Элероны обтянуты полот</w:t>
      </w:r>
      <w:r w:rsidRPr="0084550E">
        <w:rPr>
          <w:rFonts w:ascii="Times New Roman" w:hAnsi="Times New Roman"/>
          <w:color w:val="000000" w:themeColor="text1"/>
          <w:sz w:val="16"/>
          <w:szCs w:val="16"/>
        </w:rPr>
        <w:softHyphen/>
        <w:t>ном. На правом элероне имелся триммер.</w:t>
      </w:r>
    </w:p>
    <w:p w14:paraId="4CE83DD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Хвостовое оперение состояло из киля и стабилизатора деревянной конструкции с обшивкой из фане</w:t>
      </w:r>
      <w:r w:rsidRPr="0084550E">
        <w:rPr>
          <w:rFonts w:ascii="Times New Roman" w:hAnsi="Times New Roman"/>
          <w:color w:val="000000" w:themeColor="text1"/>
          <w:sz w:val="16"/>
          <w:szCs w:val="16"/>
        </w:rPr>
        <w:softHyphen/>
        <w:t>ры. Каркасы рулей выполнены из дюралюминия с полотняной обшив</w:t>
      </w:r>
      <w:r w:rsidRPr="0084550E">
        <w:rPr>
          <w:rFonts w:ascii="Times New Roman" w:hAnsi="Times New Roman"/>
          <w:color w:val="000000" w:themeColor="text1"/>
          <w:sz w:val="16"/>
          <w:szCs w:val="16"/>
        </w:rPr>
        <w:softHyphen/>
        <w:t>кой. Рули имели весовую и аэроди</w:t>
      </w:r>
      <w:r w:rsidRPr="0084550E">
        <w:rPr>
          <w:rFonts w:ascii="Times New Roman" w:hAnsi="Times New Roman"/>
          <w:color w:val="000000" w:themeColor="text1"/>
          <w:sz w:val="16"/>
          <w:szCs w:val="16"/>
        </w:rPr>
        <w:softHyphen/>
        <w:t>намическую компенсацию и были снабжены триммерами.</w:t>
      </w:r>
    </w:p>
    <w:p w14:paraId="04987D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Шасси - трехколесное с хвос</w:t>
      </w:r>
      <w:r w:rsidRPr="0084550E">
        <w:rPr>
          <w:rFonts w:ascii="Times New Roman" w:hAnsi="Times New Roman"/>
          <w:color w:val="000000" w:themeColor="text1"/>
          <w:sz w:val="16"/>
          <w:szCs w:val="16"/>
        </w:rPr>
        <w:softHyphen/>
        <w:t>товым колесом. Основные опоры убирались по потоку в специальные обтекатели на крыле, а колеса с поворотом на 90° - в ниши крыла. Хвостовая опора с колесом убира</w:t>
      </w:r>
      <w:r w:rsidRPr="0084550E">
        <w:rPr>
          <w:rFonts w:ascii="Times New Roman" w:hAnsi="Times New Roman"/>
          <w:color w:val="000000" w:themeColor="text1"/>
          <w:sz w:val="16"/>
          <w:szCs w:val="16"/>
        </w:rPr>
        <w:softHyphen/>
        <w:t>лась в фюзеляж. Уборка и выпуск шасси и посадочных щитков осу</w:t>
      </w:r>
      <w:r w:rsidRPr="0084550E">
        <w:rPr>
          <w:rFonts w:ascii="Times New Roman" w:hAnsi="Times New Roman"/>
          <w:color w:val="000000" w:themeColor="text1"/>
          <w:sz w:val="16"/>
          <w:szCs w:val="16"/>
        </w:rPr>
        <w:softHyphen/>
        <w:t>ществлялась при помощи гидроси</w:t>
      </w:r>
      <w:r w:rsidRPr="0084550E">
        <w:rPr>
          <w:rFonts w:ascii="Times New Roman" w:hAnsi="Times New Roman"/>
          <w:color w:val="000000" w:themeColor="text1"/>
          <w:sz w:val="16"/>
          <w:szCs w:val="16"/>
        </w:rPr>
        <w:softHyphen/>
        <w:t>стемы. Источник давления - элект</w:t>
      </w:r>
      <w:r w:rsidRPr="0084550E">
        <w:rPr>
          <w:rFonts w:ascii="Times New Roman" w:hAnsi="Times New Roman"/>
          <w:color w:val="000000" w:themeColor="text1"/>
          <w:sz w:val="16"/>
          <w:szCs w:val="16"/>
        </w:rPr>
        <w:softHyphen/>
        <w:t>роприводной гидронасос.</w:t>
      </w:r>
    </w:p>
    <w:p w14:paraId="691A39B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Система управления самолетом - жесткого типа.</w:t>
      </w:r>
    </w:p>
    <w:p w14:paraId="2E25734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Поршневой двигатель жидкостно</w:t>
      </w:r>
      <w:r w:rsidRPr="0084550E">
        <w:rPr>
          <w:rFonts w:ascii="Times New Roman" w:hAnsi="Times New Roman"/>
          <w:color w:val="000000" w:themeColor="text1"/>
          <w:sz w:val="16"/>
          <w:szCs w:val="16"/>
        </w:rPr>
        <w:softHyphen/>
        <w:t>го охлаждения АМ-37 (1400 л.с.) с воздушным винтом изменяемого шага монтировался на стальной мотораме сварной конструкции, крепящейся к узлам кабины. Двига</w:t>
      </w:r>
      <w:r w:rsidRPr="0084550E">
        <w:rPr>
          <w:rFonts w:ascii="Times New Roman" w:hAnsi="Times New Roman"/>
          <w:color w:val="000000" w:themeColor="text1"/>
          <w:sz w:val="16"/>
          <w:szCs w:val="16"/>
        </w:rPr>
        <w:softHyphen/>
        <w:t>тель закрывался капотом, нижними створками которого служили броневые листы толщиной 1,5 мм. Мас-лорадиатор помещался под двига</w:t>
      </w:r>
      <w:r w:rsidRPr="0084550E">
        <w:rPr>
          <w:rFonts w:ascii="Times New Roman" w:hAnsi="Times New Roman"/>
          <w:color w:val="000000" w:themeColor="text1"/>
          <w:sz w:val="16"/>
          <w:szCs w:val="16"/>
        </w:rPr>
        <w:softHyphen/>
        <w:t>телем, а радиатор системы охлаж</w:t>
      </w:r>
      <w:r w:rsidRPr="0084550E">
        <w:rPr>
          <w:rFonts w:ascii="Times New Roman" w:hAnsi="Times New Roman"/>
          <w:color w:val="000000" w:themeColor="text1"/>
          <w:sz w:val="16"/>
          <w:szCs w:val="16"/>
        </w:rPr>
        <w:softHyphen/>
        <w:t>дения двигателя - в носке корне</w:t>
      </w:r>
      <w:r w:rsidRPr="0084550E">
        <w:rPr>
          <w:rFonts w:ascii="Times New Roman" w:hAnsi="Times New Roman"/>
          <w:color w:val="000000" w:themeColor="text1"/>
          <w:sz w:val="16"/>
          <w:szCs w:val="16"/>
        </w:rPr>
        <w:softHyphen/>
        <w:t>вой части правой консоли крыла.</w:t>
      </w:r>
    </w:p>
    <w:p w14:paraId="6DC45B6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вооружение - вер</w:t>
      </w:r>
      <w:r w:rsidRPr="0084550E">
        <w:rPr>
          <w:rFonts w:ascii="Times New Roman" w:hAnsi="Times New Roman"/>
          <w:color w:val="000000" w:themeColor="text1"/>
          <w:sz w:val="16"/>
          <w:szCs w:val="16"/>
        </w:rPr>
        <w:softHyphen/>
        <w:t>хняя турель УТК-1 с пулеметом ка</w:t>
      </w:r>
      <w:r w:rsidRPr="0084550E">
        <w:rPr>
          <w:rFonts w:ascii="Times New Roman" w:hAnsi="Times New Roman"/>
          <w:color w:val="000000" w:themeColor="text1"/>
          <w:sz w:val="16"/>
          <w:szCs w:val="16"/>
        </w:rPr>
        <w:softHyphen/>
        <w:t>либра 12,7 мм и боекомплектом 200 патронов обслуживалась штурма</w:t>
      </w:r>
      <w:r w:rsidRPr="0084550E">
        <w:rPr>
          <w:rFonts w:ascii="Times New Roman" w:hAnsi="Times New Roman"/>
          <w:color w:val="000000" w:themeColor="text1"/>
          <w:sz w:val="16"/>
          <w:szCs w:val="16"/>
        </w:rPr>
        <w:softHyphen/>
        <w:t>ном. Люковая установка с пулеме</w:t>
      </w:r>
      <w:r w:rsidRPr="0084550E">
        <w:rPr>
          <w:rFonts w:ascii="Times New Roman" w:hAnsi="Times New Roman"/>
          <w:color w:val="000000" w:themeColor="text1"/>
          <w:sz w:val="16"/>
          <w:szCs w:val="16"/>
        </w:rPr>
        <w:softHyphen/>
        <w:t>том калибра 12,7 мм и боекомплек</w:t>
      </w:r>
      <w:r w:rsidRPr="0084550E">
        <w:rPr>
          <w:rFonts w:ascii="Times New Roman" w:hAnsi="Times New Roman"/>
          <w:color w:val="000000" w:themeColor="text1"/>
          <w:sz w:val="16"/>
          <w:szCs w:val="16"/>
        </w:rPr>
        <w:softHyphen/>
        <w:t>том 200 патронов обслуживалась стрелком.</w:t>
      </w:r>
    </w:p>
    <w:p w14:paraId="20F3A5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Бомбовое вооружение разме</w:t>
      </w:r>
      <w:r w:rsidRPr="0084550E">
        <w:rPr>
          <w:rFonts w:ascii="Times New Roman" w:hAnsi="Times New Roman"/>
          <w:color w:val="000000" w:themeColor="text1"/>
          <w:sz w:val="16"/>
          <w:szCs w:val="16"/>
        </w:rPr>
        <w:softHyphen/>
        <w:t>щалось в бомбоотсеке. Нормаль</w:t>
      </w:r>
      <w:r w:rsidRPr="0084550E">
        <w:rPr>
          <w:rFonts w:ascii="Times New Roman" w:hAnsi="Times New Roman"/>
          <w:color w:val="000000" w:themeColor="text1"/>
          <w:sz w:val="16"/>
          <w:szCs w:val="16"/>
        </w:rPr>
        <w:softHyphen/>
        <w:t>ная бомбовая нагрузка - 1000 кг, в перегрузочном варианте - 2000 кг.</w:t>
      </w:r>
    </w:p>
    <w:p w14:paraId="3E15C8F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состоял из трех человек: летчика, штурмана-стрелка-радис</w:t>
      </w:r>
      <w:r w:rsidRPr="0084550E">
        <w:rPr>
          <w:rFonts w:ascii="Times New Roman" w:hAnsi="Times New Roman"/>
          <w:color w:val="000000" w:themeColor="text1"/>
          <w:sz w:val="16"/>
          <w:szCs w:val="16"/>
        </w:rPr>
        <w:softHyphen/>
        <w:t>та, стрелка.</w:t>
      </w:r>
    </w:p>
    <w:p w14:paraId="64CC20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Бронирование экипажа, мотора, масло-водорадиаторов и бензоба</w:t>
      </w:r>
      <w:r w:rsidRPr="0084550E">
        <w:rPr>
          <w:rFonts w:ascii="Times New Roman" w:hAnsi="Times New Roman"/>
          <w:color w:val="000000" w:themeColor="text1"/>
          <w:sz w:val="16"/>
          <w:szCs w:val="16"/>
        </w:rPr>
        <w:softHyphen/>
        <w:t>ков обеспечивало защиту от оскол</w:t>
      </w:r>
      <w:r w:rsidRPr="0084550E">
        <w:rPr>
          <w:rFonts w:ascii="Times New Roman" w:hAnsi="Times New Roman"/>
          <w:color w:val="000000" w:themeColor="text1"/>
          <w:sz w:val="16"/>
          <w:szCs w:val="16"/>
        </w:rPr>
        <w:softHyphen/>
        <w:t>ков зенитных снарядов. Кроме того, для защиты сзади от крупнокали</w:t>
      </w:r>
      <w:r w:rsidRPr="0084550E">
        <w:rPr>
          <w:rFonts w:ascii="Times New Roman" w:hAnsi="Times New Roman"/>
          <w:color w:val="000000" w:themeColor="text1"/>
          <w:sz w:val="16"/>
          <w:szCs w:val="16"/>
        </w:rPr>
        <w:softHyphen/>
        <w:t>берного оружия летчик и штурман имели бронеспинки толщиной 15 мм, а стрелок люковой установки -бронеплиту толщиной 15 мм.</w:t>
      </w:r>
    </w:p>
    <w:p w14:paraId="05FA18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Эскизный проект дальнего ноч</w:t>
      </w:r>
      <w:r w:rsidRPr="0084550E">
        <w:rPr>
          <w:rFonts w:ascii="Times New Roman" w:hAnsi="Times New Roman"/>
          <w:color w:val="000000" w:themeColor="text1"/>
          <w:sz w:val="16"/>
          <w:szCs w:val="16"/>
        </w:rPr>
        <w:softHyphen/>
        <w:t>ного бомбардировщика ДБ с АМ-37 был рассмотрен в НИИ ВВС КА. В Заключении, утвержденном глав</w:t>
      </w:r>
      <w:r w:rsidRPr="0084550E">
        <w:rPr>
          <w:rFonts w:ascii="Times New Roman" w:hAnsi="Times New Roman"/>
          <w:color w:val="000000" w:themeColor="text1"/>
          <w:sz w:val="16"/>
          <w:szCs w:val="16"/>
        </w:rPr>
        <w:softHyphen/>
        <w:t>ным инженером ВВС 21.10.42 г., от</w:t>
      </w:r>
      <w:r w:rsidRPr="0084550E">
        <w:rPr>
          <w:rFonts w:ascii="Times New Roman" w:hAnsi="Times New Roman"/>
          <w:color w:val="000000" w:themeColor="text1"/>
          <w:sz w:val="16"/>
          <w:szCs w:val="16"/>
        </w:rPr>
        <w:softHyphen/>
        <w:t>мечалось, что предъявленный эскиз</w:t>
      </w:r>
      <w:r w:rsidRPr="0084550E">
        <w:rPr>
          <w:rFonts w:ascii="Times New Roman" w:hAnsi="Times New Roman"/>
          <w:color w:val="000000" w:themeColor="text1"/>
          <w:sz w:val="16"/>
          <w:szCs w:val="16"/>
        </w:rPr>
        <w:softHyphen/>
        <w:t>ный проект: «...утвержден быть не может, по следующим причинам:</w:t>
      </w:r>
    </w:p>
    <w:p w14:paraId="669A8AF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Одномоторная схема само</w:t>
      </w:r>
      <w:r w:rsidRPr="0084550E">
        <w:rPr>
          <w:rFonts w:ascii="Times New Roman" w:hAnsi="Times New Roman"/>
          <w:color w:val="000000" w:themeColor="text1"/>
          <w:sz w:val="16"/>
          <w:szCs w:val="16"/>
        </w:rPr>
        <w:softHyphen/>
        <w:t>лета дальнего действия, из условий надежности и безопасности поле</w:t>
      </w:r>
      <w:r w:rsidRPr="0084550E">
        <w:rPr>
          <w:rFonts w:ascii="Times New Roman" w:hAnsi="Times New Roman"/>
          <w:color w:val="000000" w:themeColor="text1"/>
          <w:sz w:val="16"/>
          <w:szCs w:val="16"/>
        </w:rPr>
        <w:softHyphen/>
        <w:t>та нецелесообразна.</w:t>
      </w:r>
    </w:p>
    <w:p w14:paraId="51D139C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 самолете автор проекта предполагает установить мотор АМ-37. Мотор с производства снят, в широкой эксплуатации не прове</w:t>
      </w:r>
      <w:r w:rsidRPr="0084550E">
        <w:rPr>
          <w:rFonts w:ascii="Times New Roman" w:hAnsi="Times New Roman"/>
          <w:color w:val="000000" w:themeColor="text1"/>
          <w:sz w:val="16"/>
          <w:szCs w:val="16"/>
        </w:rPr>
        <w:softHyphen/>
        <w:t>рен и имеет ряд существенных де</w:t>
      </w:r>
      <w:r w:rsidRPr="0084550E">
        <w:rPr>
          <w:rFonts w:ascii="Times New Roman" w:hAnsi="Times New Roman"/>
          <w:color w:val="000000" w:themeColor="text1"/>
          <w:sz w:val="16"/>
          <w:szCs w:val="16"/>
        </w:rPr>
        <w:softHyphen/>
        <w:t>фектов.</w:t>
      </w:r>
    </w:p>
    <w:p w14:paraId="62A1AB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Взлетные свойства самолета (тем более, ночного) неудовлетво</w:t>
      </w:r>
      <w:r w:rsidRPr="0084550E">
        <w:rPr>
          <w:rFonts w:ascii="Times New Roman" w:hAnsi="Times New Roman"/>
          <w:color w:val="000000" w:themeColor="text1"/>
          <w:sz w:val="16"/>
          <w:szCs w:val="16"/>
        </w:rPr>
        <w:softHyphen/>
        <w:t>рительные. (Разбег 1030 м в нор</w:t>
      </w:r>
      <w:r w:rsidRPr="0084550E">
        <w:rPr>
          <w:rFonts w:ascii="Times New Roman" w:hAnsi="Times New Roman"/>
          <w:color w:val="000000" w:themeColor="text1"/>
          <w:sz w:val="16"/>
          <w:szCs w:val="16"/>
        </w:rPr>
        <w:softHyphen/>
        <w:t>мальном варианте).</w:t>
      </w:r>
    </w:p>
    <w:p w14:paraId="6F2F012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Размещение и количество эки</w:t>
      </w:r>
      <w:r w:rsidRPr="0084550E">
        <w:rPr>
          <w:rFonts w:ascii="Times New Roman" w:hAnsi="Times New Roman"/>
          <w:color w:val="000000" w:themeColor="text1"/>
          <w:sz w:val="16"/>
          <w:szCs w:val="16"/>
        </w:rPr>
        <w:softHyphen/>
        <w:t>пажа не обеспечит нормальное выполнение боевого задания:</w:t>
      </w:r>
    </w:p>
    <w:p w14:paraId="794C32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одному летчику физически трудно производить полет ночью в течение 10 часов на высоте 6000 -8000 м;</w:t>
      </w:r>
    </w:p>
    <w:p w14:paraId="7B2CB4B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штурман не сможет выполнять обязанности^, навигатора, бомбар</w:t>
      </w:r>
      <w:r w:rsidRPr="0084550E">
        <w:rPr>
          <w:rFonts w:ascii="Times New Roman" w:hAnsi="Times New Roman"/>
          <w:color w:val="000000" w:themeColor="text1"/>
          <w:sz w:val="16"/>
          <w:szCs w:val="16"/>
        </w:rPr>
        <w:softHyphen/>
        <w:t>дира и стрелка-радиста, тем более, что рабочие места его располо</w:t>
      </w:r>
      <w:r w:rsidRPr="0084550E">
        <w:rPr>
          <w:rFonts w:ascii="Times New Roman" w:hAnsi="Times New Roman"/>
          <w:color w:val="000000" w:themeColor="text1"/>
          <w:sz w:val="16"/>
          <w:szCs w:val="16"/>
        </w:rPr>
        <w:softHyphen/>
        <w:t>жены в разных кабинах».</w:t>
      </w:r>
    </w:p>
    <w:p w14:paraId="7D1ECE3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в Заключение по эскизному проекту ДБ-АМ-37 были включены замечания консультанта НИИ ВВС КА генерал-майора ИАС В.С.Пышнова:</w:t>
      </w:r>
    </w:p>
    <w:p w14:paraId="21DAE5A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«Желание построить бомбар</w:t>
      </w:r>
      <w:r w:rsidRPr="0084550E">
        <w:rPr>
          <w:rFonts w:ascii="Times New Roman" w:hAnsi="Times New Roman"/>
          <w:color w:val="000000" w:themeColor="text1"/>
          <w:sz w:val="16"/>
          <w:szCs w:val="16"/>
        </w:rPr>
        <w:softHyphen/>
        <w:t>дировщик с большой производитель</w:t>
      </w:r>
      <w:r w:rsidRPr="0084550E">
        <w:rPr>
          <w:rFonts w:ascii="Times New Roman" w:hAnsi="Times New Roman"/>
          <w:color w:val="000000" w:themeColor="text1"/>
          <w:sz w:val="16"/>
          <w:szCs w:val="16"/>
        </w:rPr>
        <w:softHyphen/>
        <w:t>ностью, т.е. хорошим соотношени</w:t>
      </w:r>
      <w:r w:rsidRPr="0084550E">
        <w:rPr>
          <w:rFonts w:ascii="Times New Roman" w:hAnsi="Times New Roman"/>
          <w:color w:val="000000" w:themeColor="text1"/>
          <w:sz w:val="16"/>
          <w:szCs w:val="16"/>
        </w:rPr>
        <w:softHyphen/>
        <w:t>ем между весом бомб и расходом горючего, заслуживает одобрения. Однако в этом деле не следует очень увлекаться. Улучшение про</w:t>
      </w:r>
      <w:r w:rsidRPr="0084550E">
        <w:rPr>
          <w:rFonts w:ascii="Times New Roman" w:hAnsi="Times New Roman"/>
          <w:color w:val="000000" w:themeColor="text1"/>
          <w:sz w:val="16"/>
          <w:szCs w:val="16"/>
        </w:rPr>
        <w:softHyphen/>
        <w:t>изводительности дается ценой боль</w:t>
      </w:r>
      <w:r w:rsidRPr="0084550E">
        <w:rPr>
          <w:rFonts w:ascii="Times New Roman" w:hAnsi="Times New Roman"/>
          <w:color w:val="000000" w:themeColor="text1"/>
          <w:sz w:val="16"/>
          <w:szCs w:val="16"/>
        </w:rPr>
        <w:softHyphen/>
        <w:t>шой работы над конструкцией и удачным замыслом.</w:t>
      </w:r>
    </w:p>
    <w:p w14:paraId="65AA373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Обещание увеличить произво</w:t>
      </w:r>
      <w:r w:rsidRPr="0084550E">
        <w:rPr>
          <w:rFonts w:ascii="Times New Roman" w:hAnsi="Times New Roman"/>
          <w:color w:val="000000" w:themeColor="text1"/>
          <w:sz w:val="16"/>
          <w:szCs w:val="16"/>
        </w:rPr>
        <w:softHyphen/>
        <w:t>дительность в 4 раза не может не вызвать сомнений.</w:t>
      </w:r>
    </w:p>
    <w:p w14:paraId="4E157EF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Во-первых, едва ли целесообраз</w:t>
      </w:r>
      <w:r w:rsidRPr="0084550E">
        <w:rPr>
          <w:rFonts w:ascii="Times New Roman" w:hAnsi="Times New Roman"/>
          <w:color w:val="000000" w:themeColor="text1"/>
          <w:sz w:val="16"/>
          <w:szCs w:val="16"/>
        </w:rPr>
        <w:softHyphen/>
        <w:t>но одномоторный бомбардировщик делать дальним. Здесь дело не толь</w:t>
      </w:r>
      <w:r w:rsidRPr="0084550E">
        <w:rPr>
          <w:rFonts w:ascii="Times New Roman" w:hAnsi="Times New Roman"/>
          <w:color w:val="000000" w:themeColor="text1"/>
          <w:sz w:val="16"/>
          <w:szCs w:val="16"/>
        </w:rPr>
        <w:softHyphen/>
        <w:t>ко в надежности, но и в возможно</w:t>
      </w:r>
      <w:r w:rsidRPr="0084550E">
        <w:rPr>
          <w:rFonts w:ascii="Times New Roman" w:hAnsi="Times New Roman"/>
          <w:color w:val="000000" w:themeColor="text1"/>
          <w:sz w:val="16"/>
          <w:szCs w:val="16"/>
        </w:rPr>
        <w:softHyphen/>
        <w:t>сти размещения спецоборудования. В самолете применено необычное размещение экипажа. Обстрел штурмана сильно стеснен крылом.</w:t>
      </w:r>
    </w:p>
    <w:p w14:paraId="29B3B95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Основной вопрос о полетном весе. Ночной старт труден и его не следует выполнять с предельно большим весом. Нормальный полет</w:t>
      </w:r>
      <w:r w:rsidRPr="0084550E">
        <w:rPr>
          <w:rFonts w:ascii="Times New Roman" w:hAnsi="Times New Roman"/>
          <w:color w:val="000000" w:themeColor="text1"/>
          <w:sz w:val="16"/>
          <w:szCs w:val="16"/>
        </w:rPr>
        <w:softHyphen/>
        <w:t>ный вес данного самолета едва ли можно принять более 8000 - 8500 кг. Потребная величина аэродро</w:t>
      </w:r>
      <w:r w:rsidRPr="0084550E">
        <w:rPr>
          <w:rFonts w:ascii="Times New Roman" w:hAnsi="Times New Roman"/>
          <w:color w:val="000000" w:themeColor="text1"/>
          <w:sz w:val="16"/>
          <w:szCs w:val="16"/>
        </w:rPr>
        <w:softHyphen/>
        <w:t>ма должна быть, примерно в 2 раза более длины разбега, т.е. свыше 2 км. Следует предложить конструк</w:t>
      </w:r>
      <w:r w:rsidRPr="0084550E">
        <w:rPr>
          <w:rFonts w:ascii="Times New Roman" w:hAnsi="Times New Roman"/>
          <w:color w:val="000000" w:themeColor="text1"/>
          <w:sz w:val="16"/>
          <w:szCs w:val="16"/>
        </w:rPr>
        <w:softHyphen/>
        <w:t>тору еще поработать над проек</w:t>
      </w:r>
      <w:r w:rsidRPr="0084550E">
        <w:rPr>
          <w:rFonts w:ascii="Times New Roman" w:hAnsi="Times New Roman"/>
          <w:color w:val="000000" w:themeColor="text1"/>
          <w:sz w:val="16"/>
          <w:szCs w:val="16"/>
        </w:rPr>
        <w:softHyphen/>
        <w:t>том» (11758).</w:t>
      </w:r>
    </w:p>
    <w:p w14:paraId="6EDA3DF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588BE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проходили контрольные гос. испытания первого серийного Як-1 с М-105ПФ N 29-85 выпуска августа 1942. В бригаде были л В.И.Хомяков, и М.А.Пронин и т. В.Ф.Сбитнев (65,57).</w:t>
      </w:r>
    </w:p>
    <w:p w14:paraId="29F923AE" w14:textId="77777777" w:rsidR="00090C9B" w:rsidRPr="0084550E" w:rsidRDefault="00090C9B" w:rsidP="0084550E">
      <w:pPr>
        <w:pStyle w:val="Iauiue"/>
        <w:jc w:val="both"/>
        <w:rPr>
          <w:color w:val="000000" w:themeColor="text1"/>
          <w:sz w:val="16"/>
          <w:szCs w:val="16"/>
        </w:rPr>
      </w:pPr>
    </w:p>
    <w:p w14:paraId="55DA9B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292 завод сделал 20 облегченных Як-1 96 серии (65,63).</w:t>
      </w:r>
    </w:p>
    <w:p w14:paraId="3E840787" w14:textId="77777777" w:rsidR="00090C9B" w:rsidRPr="0084550E" w:rsidRDefault="00090C9B" w:rsidP="0084550E">
      <w:pPr>
        <w:pStyle w:val="Iauiue"/>
        <w:jc w:val="both"/>
        <w:rPr>
          <w:color w:val="000000" w:themeColor="text1"/>
          <w:sz w:val="16"/>
          <w:szCs w:val="16"/>
        </w:rPr>
      </w:pPr>
    </w:p>
    <w:p w14:paraId="6A218E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сентября 1942 292 завод стал производить Як-1б и с октября перешли на него полностью (65,66).</w:t>
      </w:r>
    </w:p>
    <w:p w14:paraId="2472F0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Выпустили и 20 облегченных на 173 кг Як-1 96 серии (65,63).</w:t>
      </w:r>
    </w:p>
    <w:p w14:paraId="68730A23" w14:textId="77777777" w:rsidR="00090C9B" w:rsidRPr="0084550E" w:rsidRDefault="00090C9B" w:rsidP="0084550E">
      <w:pPr>
        <w:pStyle w:val="Iauiue"/>
        <w:jc w:val="both"/>
        <w:rPr>
          <w:color w:val="000000" w:themeColor="text1"/>
          <w:sz w:val="16"/>
          <w:szCs w:val="16"/>
        </w:rPr>
      </w:pPr>
    </w:p>
    <w:p w14:paraId="2058CC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был готов 1942 Як-7 (1046,37), так что, наверное, испытания были совместными.</w:t>
      </w:r>
    </w:p>
    <w:p w14:paraId="09BCCB72" w14:textId="77777777" w:rsidR="00090C9B" w:rsidRPr="0084550E" w:rsidRDefault="00090C9B" w:rsidP="0084550E">
      <w:pPr>
        <w:pStyle w:val="Iauiue"/>
        <w:jc w:val="both"/>
        <w:rPr>
          <w:color w:val="000000" w:themeColor="text1"/>
          <w:sz w:val="16"/>
          <w:szCs w:val="16"/>
        </w:rPr>
      </w:pPr>
    </w:p>
    <w:p w14:paraId="2AD59D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(со 102-й серии) на Як-1 стали устанавливать на самолетах новую систему НГ, которая успешно прошла испытания.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на нравом пульте кабины сообщал баки или с системой НГ, или, для заправки топливом на земле, с атмосферой.</w:t>
      </w:r>
    </w:p>
    <w:p w14:paraId="6006E2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0322B36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5C167D1"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летчиками-испытателями В.И. Хомяковым и М.А. Прониным – техник самолета В.Ф. Сбитнев в НИИ ВВС проводились контрольные испытания Як-1 сер. №29-85, построенного в августе 1942 г. заводом №292 в общем потоке 85-й серии с двигателем М-105ПФ (мощность – по паспортным данным) и воздушным винтом ВИШ-105СВ, но без других специальных доработок.</w:t>
      </w:r>
    </w:p>
    <w:p w14:paraId="57B896D7"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сравнении с самолетом Як-1 М-105ПФ №15-69 (контрольные испытания в НИИ ВВС в июле 1942 г.) выявлено практически полное отсутствие изменений в тактико-технических данных (25148).</w:t>
      </w:r>
    </w:p>
    <w:p w14:paraId="5F7F8EBE" w14:textId="77777777" w:rsidR="00A81B70" w:rsidRPr="0077585D" w:rsidRDefault="00A81B70" w:rsidP="00A81B70">
      <w:pPr>
        <w:spacing w:after="0" w:line="240" w:lineRule="auto"/>
        <w:jc w:val="both"/>
        <w:rPr>
          <w:rFonts w:ascii="Times New Roman" w:hAnsi="Times New Roman"/>
          <w:color w:val="0070C0"/>
          <w:sz w:val="16"/>
          <w:szCs w:val="16"/>
        </w:rPr>
      </w:pPr>
    </w:p>
    <w:p w14:paraId="3B940AA8"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сентябрь 1942 г. завод №292 изготовил 336 самолетов Як-1 (включая улучшенные), перевыполнив окончательный увеличенный план на 28 штук. В этом месяце военприемка оформила 322 самолета Як-1, а оправлено в войска 311 – все они предназначались для ВВС КА. К концу месяца на заводе оставался готовый 61 самолет Як-1, из которых экипажами получателей принято 11.</w:t>
      </w:r>
    </w:p>
    <w:p w14:paraId="39699DA2"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наступлением осенних дождей и холодов на самолетах Як-1, построенных заводом №292 весной-летом этого года (как и на Як-7 завода №153 и ЛаГГ-3 заводов №№ 21 и 31) неожиданно проявились дефекты установки мотор-пушки МП-20 (ШВАК), в отношении монтажа которой в производство были внедрены некоторые упрощения (25053).</w:t>
      </w:r>
    </w:p>
    <w:p w14:paraId="23D11816" w14:textId="77777777" w:rsidR="00A81B70" w:rsidRPr="0077585D" w:rsidRDefault="00A81B70" w:rsidP="00A81B70">
      <w:pPr>
        <w:spacing w:after="0" w:line="240" w:lineRule="auto"/>
        <w:jc w:val="both"/>
        <w:rPr>
          <w:rFonts w:ascii="Times New Roman" w:hAnsi="Times New Roman"/>
          <w:color w:val="0070C0"/>
          <w:sz w:val="16"/>
          <w:szCs w:val="16"/>
        </w:rPr>
      </w:pPr>
    </w:p>
    <w:p w14:paraId="2795BB5E"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завод №292 сдал 20 облегченных самолетов Як-1 серии 96 (25053).</w:t>
      </w:r>
    </w:p>
    <w:p w14:paraId="3641C18B" w14:textId="77777777" w:rsidR="00A81B70" w:rsidRPr="0077585D" w:rsidRDefault="00A81B70" w:rsidP="00A81B70">
      <w:pPr>
        <w:spacing w:after="0" w:line="240" w:lineRule="auto"/>
        <w:jc w:val="both"/>
        <w:rPr>
          <w:rFonts w:ascii="Times New Roman" w:hAnsi="Times New Roman"/>
          <w:color w:val="0070C0"/>
          <w:sz w:val="16"/>
          <w:szCs w:val="16"/>
        </w:rPr>
      </w:pPr>
    </w:p>
    <w:p w14:paraId="13AAB469"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Style w:val="35"/>
          <w:rFonts w:ascii="Times New Roman" w:cs="Times New Roman"/>
          <w:color w:val="0070C0"/>
          <w:spacing w:val="0"/>
          <w:sz w:val="16"/>
          <w:szCs w:val="16"/>
        </w:rPr>
        <w:t>С сентября 1942 г. самолёт с новым фонарём и винтом ВИШ-105 пошёл в серию как Як-1Б (25428).</w:t>
      </w:r>
    </w:p>
    <w:p w14:paraId="16D7DB7E" w14:textId="77777777" w:rsidR="00A81B70" w:rsidRPr="0077585D" w:rsidRDefault="00A81B70" w:rsidP="00A81B70">
      <w:pPr>
        <w:spacing w:after="0" w:line="240" w:lineRule="auto"/>
        <w:jc w:val="both"/>
        <w:rPr>
          <w:rFonts w:ascii="Times New Roman" w:hAnsi="Times New Roman"/>
          <w:color w:val="0070C0"/>
          <w:sz w:val="16"/>
          <w:szCs w:val="16"/>
        </w:rPr>
      </w:pPr>
    </w:p>
    <w:p w14:paraId="720C1EDA"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С сентября 1942 г. в серийное произ</w:t>
      </w:r>
      <w:r w:rsidRPr="0077585D">
        <w:rPr>
          <w:rStyle w:val="aff0"/>
          <w:rFonts w:ascii="Times New Roman" w:hAnsi="Times New Roman" w:cs="Times New Roman"/>
          <w:color w:val="0070C0"/>
          <w:spacing w:val="0"/>
          <w:sz w:val="16"/>
          <w:szCs w:val="16"/>
        </w:rPr>
        <w:softHyphen/>
        <w:t>водство на заводе № 292 передали модификацию истре</w:t>
      </w:r>
      <w:r w:rsidRPr="0077585D">
        <w:rPr>
          <w:rStyle w:val="aff0"/>
          <w:rFonts w:ascii="Times New Roman" w:hAnsi="Times New Roman" w:cs="Times New Roman"/>
          <w:color w:val="0070C0"/>
          <w:spacing w:val="0"/>
          <w:sz w:val="16"/>
          <w:szCs w:val="16"/>
        </w:rPr>
        <w:softHyphen/>
        <w:t>бителя Як-1Б с одной пушкой ШВАК (120–140 патронов) и одним (левым) пулеметом УБС (200–240 патронов), при этом масса секундного залпа возросла до 1,997 кг (25141).</w:t>
      </w:r>
    </w:p>
    <w:p w14:paraId="5608863B" w14:textId="77777777" w:rsidR="00A81B70" w:rsidRPr="0077585D" w:rsidRDefault="00A81B70" w:rsidP="00A81B70">
      <w:pPr>
        <w:spacing w:after="0" w:line="240" w:lineRule="auto"/>
        <w:jc w:val="both"/>
        <w:rPr>
          <w:rFonts w:ascii="Times New Roman" w:hAnsi="Times New Roman"/>
          <w:color w:val="0070C0"/>
          <w:sz w:val="16"/>
          <w:szCs w:val="16"/>
        </w:rPr>
      </w:pPr>
    </w:p>
    <w:p w14:paraId="20127B26"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сентября 1942 г. самолёт с новым фонарём и винтом ВИШ-105 пошёл в серию как Як-1Б. Совершенствуя Як-1 М-105ПФ, улучшили обзор назад: на испытания вышел Як-1 с пониженным гаргротом фюзеляжа и каплеобразным фонарём кабины. Для облегчения планера деревянное хвостовое оперение было заменено металлическим и снят один из пулемётов. На второй опытной машине с таким фонарём вместо двух 7,62-мм ШКАСов установили один 12,7-мм УБС, а боезапас пушки ШВАК увеличили со 120 до 140 снарядов (24932).</w:t>
      </w:r>
    </w:p>
    <w:p w14:paraId="000B21FF" w14:textId="77777777" w:rsidR="00A81B70" w:rsidRPr="0077585D" w:rsidRDefault="00A81B70" w:rsidP="00A81B70">
      <w:pPr>
        <w:spacing w:after="0" w:line="240" w:lineRule="auto"/>
        <w:jc w:val="both"/>
        <w:rPr>
          <w:rFonts w:ascii="Times New Roman" w:hAnsi="Times New Roman"/>
          <w:color w:val="0070C0"/>
          <w:sz w:val="16"/>
          <w:szCs w:val="16"/>
        </w:rPr>
      </w:pPr>
    </w:p>
    <w:p w14:paraId="4623E829"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изготовили десять Як</w:t>
      </w:r>
      <w:r w:rsidRPr="0077585D">
        <w:rPr>
          <w:rFonts w:ascii="Times New Roman" w:hAnsi="Times New Roman"/>
          <w:color w:val="0070C0"/>
          <w:sz w:val="16"/>
          <w:szCs w:val="16"/>
        </w:rPr>
        <w:noBreakHyphen/>
        <w:t>16, а с 10 октября 1942 года завод № 292 целиком перешел на выпуск машин этой модификации. Изменения в конструкцию самолета внесли не сразу, а постепенно:</w:t>
      </w:r>
    </w:p>
    <w:p w14:paraId="6A8E5365"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87</w:t>
      </w:r>
      <w:r w:rsidRPr="0077585D">
        <w:rPr>
          <w:rFonts w:ascii="Times New Roman" w:hAnsi="Times New Roman"/>
          <w:color w:val="0070C0"/>
          <w:sz w:val="16"/>
          <w:szCs w:val="16"/>
        </w:rPr>
        <w:noBreakHyphen/>
        <w:t>й серии добавили убирающееся хвостовое колесико;</w:t>
      </w:r>
    </w:p>
    <w:p w14:paraId="712243BF"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С 89</w:t>
      </w:r>
      <w:r w:rsidRPr="0077585D">
        <w:rPr>
          <w:rFonts w:ascii="Times New Roman" w:hAnsi="Times New Roman"/>
          <w:color w:val="0070C0"/>
          <w:sz w:val="16"/>
          <w:szCs w:val="16"/>
        </w:rPr>
        <w:noBreakHyphen/>
        <w:t>й серии добавили отражатель на борту самолета, защищающий фонарь от масляных брызг из мотора;</w:t>
      </w:r>
    </w:p>
    <w:p w14:paraId="4A8DF278"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99</w:t>
      </w:r>
      <w:r w:rsidRPr="0077585D">
        <w:rPr>
          <w:rFonts w:ascii="Times New Roman" w:hAnsi="Times New Roman"/>
          <w:color w:val="0070C0"/>
          <w:sz w:val="16"/>
          <w:szCs w:val="16"/>
        </w:rPr>
        <w:noBreakHyphen/>
        <w:t>й серии понизили хвостовую часть фюзеляжа и установили новое вооружение. Последние изменения ввели в рамках 111</w:t>
      </w:r>
      <w:r w:rsidRPr="0077585D">
        <w:rPr>
          <w:rFonts w:ascii="Times New Roman" w:hAnsi="Times New Roman"/>
          <w:color w:val="0070C0"/>
          <w:sz w:val="16"/>
          <w:szCs w:val="16"/>
        </w:rPr>
        <w:noBreakHyphen/>
        <w:t>й серии, то есть в декабре 1942 года.</w:t>
      </w:r>
    </w:p>
    <w:p w14:paraId="429BB7A4" w14:textId="77777777" w:rsidR="00A81B70" w:rsidRPr="0077585D" w:rsidRDefault="00A81B70" w:rsidP="00A81B7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изменений, которые вводились, были изменения, которые «выводились». Как обычно, последнее слово всегда оставалось за ГКО. 22 сентября 1942 года постановили, что с армейских Як</w:t>
      </w:r>
      <w:r w:rsidRPr="0077585D">
        <w:rPr>
          <w:rFonts w:ascii="Times New Roman" w:hAnsi="Times New Roman"/>
          <w:color w:val="0070C0"/>
          <w:sz w:val="16"/>
          <w:szCs w:val="16"/>
        </w:rPr>
        <w:noBreakHyphen/>
        <w:t>1 следует снять часть электрооборудования (в том числе огонь на левом крыле), радиокомпас РПК</w:t>
      </w:r>
      <w:r w:rsidRPr="0077585D">
        <w:rPr>
          <w:rFonts w:ascii="Times New Roman" w:hAnsi="Times New Roman"/>
          <w:color w:val="0070C0"/>
          <w:sz w:val="16"/>
          <w:szCs w:val="16"/>
        </w:rPr>
        <w:noBreakHyphen/>
        <w:t>10, вариометр и некоторые другие приборы. Лишь самолеты ПВО сохранили полный комплект оборудования (25075).</w:t>
      </w:r>
    </w:p>
    <w:p w14:paraId="6AE0E472" w14:textId="77777777" w:rsidR="00A81B70" w:rsidRPr="0077585D" w:rsidRDefault="00A81B70" w:rsidP="00A81B70">
      <w:pPr>
        <w:spacing w:after="0" w:line="240" w:lineRule="auto"/>
        <w:jc w:val="both"/>
        <w:rPr>
          <w:rFonts w:ascii="Times New Roman" w:hAnsi="Times New Roman"/>
          <w:color w:val="0070C0"/>
          <w:sz w:val="16"/>
          <w:szCs w:val="16"/>
        </w:rPr>
      </w:pPr>
    </w:p>
    <w:p w14:paraId="28D88E5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тотальная проверка работы вооружения выявила из числа поступивших за месяц на завод № 153 пушек ШВАК и пулеметов УБ до 10% с де</w:t>
      </w:r>
      <w:r w:rsidRPr="0084550E">
        <w:rPr>
          <w:rFonts w:ascii="Times New Roman" w:hAnsi="Times New Roman"/>
          <w:color w:val="000000" w:themeColor="text1"/>
          <w:sz w:val="16"/>
          <w:szCs w:val="16"/>
        </w:rPr>
        <w:softHyphen/>
        <w:t>фектами, требовавшими заводского ремонта (на заводе №82 из 70 поступивших с 15 октября по 5 декабря 1942 г. пулеметов УБ-31 оказался негодным к стрельбе по при</w:t>
      </w:r>
      <w:r w:rsidRPr="0084550E">
        <w:rPr>
          <w:rFonts w:ascii="Times New Roman" w:hAnsi="Times New Roman"/>
          <w:color w:val="000000" w:themeColor="text1"/>
          <w:sz w:val="16"/>
          <w:szCs w:val="16"/>
        </w:rPr>
        <w:softHyphen/>
        <w:t>чине производственного брака). Из-за массовых задер</w:t>
      </w:r>
      <w:r w:rsidRPr="0084550E">
        <w:rPr>
          <w:rFonts w:ascii="Times New Roman" w:hAnsi="Times New Roman"/>
          <w:color w:val="000000" w:themeColor="text1"/>
          <w:sz w:val="16"/>
          <w:szCs w:val="16"/>
        </w:rPr>
        <w:softHyphen/>
        <w:t>жек пулеметов УБС завод №153 с 21 ноября прекратил сдачу самолетов по готовности к бою, в результате чего на заводе скопилось 170 самолетов с неотстрелянным оружием. Только 26 ноября, когда завод получил разре</w:t>
      </w:r>
      <w:r w:rsidRPr="0084550E">
        <w:rPr>
          <w:rFonts w:ascii="Times New Roman" w:hAnsi="Times New Roman"/>
          <w:color w:val="000000" w:themeColor="text1"/>
          <w:sz w:val="16"/>
          <w:szCs w:val="16"/>
        </w:rPr>
        <w:softHyphen/>
        <w:t>шение использовать для отстрела пулеметов УБС патро</w:t>
      </w:r>
      <w:r w:rsidRPr="0084550E">
        <w:rPr>
          <w:rFonts w:ascii="Times New Roman" w:hAnsi="Times New Roman"/>
          <w:color w:val="000000" w:themeColor="text1"/>
          <w:sz w:val="16"/>
          <w:szCs w:val="16"/>
        </w:rPr>
        <w:softHyphen/>
        <w:t>ны, покрытые легким слоем оружейной смазки, сдача ма</w:t>
      </w:r>
      <w:r w:rsidRPr="0084550E">
        <w:rPr>
          <w:rFonts w:ascii="Times New Roman" w:hAnsi="Times New Roman"/>
          <w:color w:val="000000" w:themeColor="text1"/>
          <w:sz w:val="16"/>
          <w:szCs w:val="16"/>
        </w:rPr>
        <w:softHyphen/>
        <w:t>шин ВВС КА возобновилась.</w:t>
      </w:r>
    </w:p>
    <w:p w14:paraId="16D93A82"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инспекторской поездки ко</w:t>
      </w:r>
      <w:r w:rsidRPr="0084550E">
        <w:rPr>
          <w:rFonts w:ascii="Times New Roman" w:hAnsi="Times New Roman"/>
          <w:color w:val="000000" w:themeColor="text1"/>
          <w:sz w:val="16"/>
          <w:szCs w:val="16"/>
        </w:rPr>
        <w:softHyphen/>
        <w:t>мандующего ВВС КА генерал-лейтенанта авиации А. А. Но</w:t>
      </w:r>
      <w:r w:rsidRPr="0084550E">
        <w:rPr>
          <w:rFonts w:ascii="Times New Roman" w:hAnsi="Times New Roman"/>
          <w:color w:val="000000" w:themeColor="text1"/>
          <w:sz w:val="16"/>
          <w:szCs w:val="16"/>
        </w:rPr>
        <w:softHyphen/>
        <w:t>викова в части Сталинградского фронта выяснились фак</w:t>
      </w:r>
      <w:r w:rsidRPr="0084550E">
        <w:rPr>
          <w:rFonts w:ascii="Times New Roman" w:hAnsi="Times New Roman"/>
          <w:color w:val="000000" w:themeColor="text1"/>
          <w:sz w:val="16"/>
          <w:szCs w:val="16"/>
        </w:rPr>
        <w:softHyphen/>
        <w:t>ты частых отказов оружия на истребителях Як-1, Як-7, ЛаГГ-3, Ла-5. Проверка всей цепочки испытаний пулеме</w:t>
      </w:r>
      <w:r w:rsidRPr="0084550E">
        <w:rPr>
          <w:rFonts w:ascii="Times New Roman" w:hAnsi="Times New Roman"/>
          <w:color w:val="000000" w:themeColor="text1"/>
          <w:sz w:val="16"/>
          <w:szCs w:val="16"/>
        </w:rPr>
        <w:softHyphen/>
        <w:t>тов и пушек сразу показала, что попадание оружия с де</w:t>
      </w:r>
      <w:r w:rsidRPr="0084550E">
        <w:rPr>
          <w:rFonts w:ascii="Times New Roman" w:hAnsi="Times New Roman"/>
          <w:color w:val="000000" w:themeColor="text1"/>
          <w:sz w:val="16"/>
          <w:szCs w:val="16"/>
        </w:rPr>
        <w:softHyphen/>
        <w:t>фектами на самолеты происходило из-за недостаточно</w:t>
      </w:r>
      <w:r w:rsidRPr="0084550E">
        <w:rPr>
          <w:rFonts w:ascii="Times New Roman" w:hAnsi="Times New Roman"/>
          <w:color w:val="000000" w:themeColor="text1"/>
          <w:sz w:val="16"/>
          <w:szCs w:val="16"/>
        </w:rPr>
        <w:softHyphen/>
        <w:t>го его отстрела, как на заводах-изготовителях, так и на самолетостроительных заводах. По свидетельству заме</w:t>
      </w:r>
      <w:r w:rsidRPr="0084550E">
        <w:rPr>
          <w:rFonts w:ascii="Times New Roman" w:hAnsi="Times New Roman"/>
          <w:color w:val="000000" w:themeColor="text1"/>
          <w:sz w:val="16"/>
          <w:szCs w:val="16"/>
        </w:rPr>
        <w:softHyphen/>
        <w:t>стителя наркома вооружения В.Н. Новикова, с началом войны количество отпускаемых оружейникам боеприпа</w:t>
      </w:r>
      <w:r w:rsidRPr="0084550E">
        <w:rPr>
          <w:rFonts w:ascii="Times New Roman" w:hAnsi="Times New Roman"/>
          <w:color w:val="000000" w:themeColor="text1"/>
          <w:sz w:val="16"/>
          <w:szCs w:val="16"/>
        </w:rPr>
        <w:softHyphen/>
        <w:t>сов сократилось почти в 10 раз: убедившись, что пушки стреляют, их сразу отправляли на ави</w:t>
      </w:r>
      <w:r w:rsidRPr="0084550E">
        <w:rPr>
          <w:rFonts w:ascii="Times New Roman" w:hAnsi="Times New Roman"/>
          <w:color w:val="000000" w:themeColor="text1"/>
          <w:sz w:val="16"/>
          <w:szCs w:val="16"/>
        </w:rPr>
        <w:softHyphen/>
        <w:t>ационные заводы. Тем не менее руко</w:t>
      </w:r>
      <w:r w:rsidRPr="0084550E">
        <w:rPr>
          <w:rFonts w:ascii="Times New Roman" w:hAnsi="Times New Roman"/>
          <w:color w:val="000000" w:themeColor="text1"/>
          <w:sz w:val="16"/>
          <w:szCs w:val="16"/>
        </w:rPr>
        <w:softHyphen/>
        <w:t>водство Наркомата вооружения (НКВ) создало собственную комиссию по проверке поступивших рекламаций. Изучив состояние дел, комиссия при</w:t>
      </w:r>
      <w:r w:rsidRPr="0084550E">
        <w:rPr>
          <w:rFonts w:ascii="Times New Roman" w:hAnsi="Times New Roman"/>
          <w:color w:val="000000" w:themeColor="text1"/>
          <w:sz w:val="16"/>
          <w:szCs w:val="16"/>
        </w:rPr>
        <w:softHyphen/>
        <w:t>шла к выводу, что причиной различия в предъявляемых к вооружению тре</w:t>
      </w:r>
      <w:r w:rsidRPr="0084550E">
        <w:rPr>
          <w:rFonts w:ascii="Times New Roman" w:hAnsi="Times New Roman"/>
          <w:color w:val="000000" w:themeColor="text1"/>
          <w:sz w:val="16"/>
          <w:szCs w:val="16"/>
        </w:rPr>
        <w:softHyphen/>
        <w:t>бованиях при испытании его на заво</w:t>
      </w:r>
      <w:r w:rsidRPr="0084550E">
        <w:rPr>
          <w:rFonts w:ascii="Times New Roman" w:hAnsi="Times New Roman"/>
          <w:color w:val="000000" w:themeColor="text1"/>
          <w:sz w:val="16"/>
          <w:szCs w:val="16"/>
        </w:rPr>
        <w:softHyphen/>
        <w:t>де-изготовителе, заводах НКАП и экс</w:t>
      </w:r>
      <w:r w:rsidRPr="0084550E">
        <w:rPr>
          <w:rFonts w:ascii="Times New Roman" w:hAnsi="Times New Roman"/>
          <w:color w:val="000000" w:themeColor="text1"/>
          <w:sz w:val="16"/>
          <w:szCs w:val="16"/>
        </w:rPr>
        <w:softHyphen/>
        <w:t>плуатации в частях ВВС является... самостоятельность авиаконструкто</w:t>
      </w:r>
      <w:r w:rsidRPr="0084550E">
        <w:rPr>
          <w:rFonts w:ascii="Times New Roman" w:hAnsi="Times New Roman"/>
          <w:color w:val="000000" w:themeColor="text1"/>
          <w:sz w:val="16"/>
          <w:szCs w:val="16"/>
        </w:rPr>
        <w:softHyphen/>
        <w:t>ров, проявившаяся в проектировании стрелково-пушечных установок без согласования с заводами НКВ, отсут</w:t>
      </w:r>
      <w:r w:rsidRPr="0084550E">
        <w:rPr>
          <w:rFonts w:ascii="Times New Roman" w:hAnsi="Times New Roman"/>
          <w:color w:val="000000" w:themeColor="text1"/>
          <w:sz w:val="16"/>
          <w:szCs w:val="16"/>
        </w:rPr>
        <w:softHyphen/>
        <w:t>ствие унификации установок для од</w:t>
      </w:r>
      <w:r w:rsidRPr="0084550E">
        <w:rPr>
          <w:rFonts w:ascii="Times New Roman" w:hAnsi="Times New Roman"/>
          <w:color w:val="000000" w:themeColor="text1"/>
          <w:sz w:val="16"/>
          <w:szCs w:val="16"/>
        </w:rPr>
        <w:softHyphen/>
        <w:t>ного типа самолета и другие.</w:t>
      </w:r>
    </w:p>
    <w:p w14:paraId="26A648B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Реакция военных на препирательства в высоких сфе</w:t>
      </w:r>
      <w:r w:rsidRPr="0084550E">
        <w:rPr>
          <w:rFonts w:ascii="Times New Roman" w:hAnsi="Times New Roman"/>
          <w:color w:val="000000" w:themeColor="text1"/>
          <w:sz w:val="16"/>
          <w:szCs w:val="16"/>
        </w:rPr>
        <w:softHyphen/>
        <w:t>рах была незамедлительной - представители ВВС на за</w:t>
      </w:r>
      <w:r w:rsidRPr="0084550E">
        <w:rPr>
          <w:rFonts w:ascii="Times New Roman" w:hAnsi="Times New Roman"/>
          <w:color w:val="000000" w:themeColor="text1"/>
          <w:sz w:val="16"/>
          <w:szCs w:val="16"/>
        </w:rPr>
        <w:softHyphen/>
        <w:t>водах НКАП стали отстреливать вооружение каждого са</w:t>
      </w:r>
      <w:r w:rsidRPr="0084550E">
        <w:rPr>
          <w:rFonts w:ascii="Times New Roman" w:hAnsi="Times New Roman"/>
          <w:color w:val="000000" w:themeColor="text1"/>
          <w:sz w:val="16"/>
          <w:szCs w:val="16"/>
        </w:rPr>
        <w:softHyphen/>
        <w:t>молета без ограничения патронов до полной отладки ав</w:t>
      </w:r>
      <w:r w:rsidRPr="0084550E">
        <w:rPr>
          <w:rFonts w:ascii="Times New Roman" w:hAnsi="Times New Roman"/>
          <w:color w:val="000000" w:themeColor="text1"/>
          <w:sz w:val="16"/>
          <w:szCs w:val="16"/>
        </w:rPr>
        <w:softHyphen/>
        <w:t>томатики и проводить горячую пристрелку, а каждую пя</w:t>
      </w:r>
      <w:r w:rsidRPr="0084550E">
        <w:rPr>
          <w:rFonts w:ascii="Times New Roman" w:hAnsi="Times New Roman"/>
          <w:color w:val="000000" w:themeColor="text1"/>
          <w:sz w:val="16"/>
          <w:szCs w:val="16"/>
        </w:rPr>
        <w:softHyphen/>
        <w:t>тую машину дополнительно проверять стрельбой в воз</w:t>
      </w:r>
      <w:r w:rsidRPr="0084550E">
        <w:rPr>
          <w:rFonts w:ascii="Times New Roman" w:hAnsi="Times New Roman"/>
          <w:color w:val="000000" w:themeColor="text1"/>
          <w:sz w:val="16"/>
          <w:szCs w:val="16"/>
        </w:rPr>
        <w:softHyphen/>
        <w:t>духе (до того заводами согласно стандартным договорам с ВВС проводилась только холодная пристрелка, а от</w:t>
      </w:r>
      <w:r w:rsidRPr="0084550E">
        <w:rPr>
          <w:rFonts w:ascii="Times New Roman" w:hAnsi="Times New Roman"/>
          <w:color w:val="000000" w:themeColor="text1"/>
          <w:sz w:val="16"/>
          <w:szCs w:val="16"/>
        </w:rPr>
        <w:softHyphen/>
        <w:t>стрел вооружения в воздухе выполнялся на каждом 10-м самолете) (23381).</w:t>
      </w:r>
    </w:p>
    <w:p w14:paraId="54409D39" w14:textId="77777777" w:rsidR="00F83AC8" w:rsidRPr="0084550E" w:rsidRDefault="00F83AC8" w:rsidP="0084550E">
      <w:pPr>
        <w:spacing w:after="0" w:line="240" w:lineRule="auto"/>
        <w:jc w:val="both"/>
        <w:rPr>
          <w:rFonts w:ascii="Times New Roman" w:hAnsi="Times New Roman"/>
          <w:color w:val="000000" w:themeColor="text1"/>
          <w:sz w:val="16"/>
          <w:szCs w:val="16"/>
        </w:rPr>
      </w:pPr>
    </w:p>
    <w:p w14:paraId="4DDC8081"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авиазавод №82 вышел на пик своего производства, собирая до трех машин в сутки (а иногда, по свидетельству воен</w:t>
      </w:r>
      <w:r w:rsidRPr="0084550E">
        <w:rPr>
          <w:rFonts w:ascii="Times New Roman" w:hAnsi="Times New Roman"/>
          <w:color w:val="000000" w:themeColor="text1"/>
          <w:sz w:val="16"/>
          <w:szCs w:val="16"/>
        </w:rPr>
        <w:softHyphen/>
        <w:t>преда ВВС ВМФ, и до пяти). Планировалось, что в сентя</w:t>
      </w:r>
      <w:r w:rsidRPr="0084550E">
        <w:rPr>
          <w:rFonts w:ascii="Times New Roman" w:hAnsi="Times New Roman"/>
          <w:color w:val="000000" w:themeColor="text1"/>
          <w:sz w:val="16"/>
          <w:szCs w:val="16"/>
        </w:rPr>
        <w:softHyphen/>
        <w:t>бре, используя задел в 140 машин, передаваемых ком</w:t>
      </w:r>
      <w:r w:rsidRPr="0084550E">
        <w:rPr>
          <w:rFonts w:ascii="Times New Roman" w:hAnsi="Times New Roman"/>
          <w:color w:val="000000" w:themeColor="text1"/>
          <w:sz w:val="16"/>
          <w:szCs w:val="16"/>
        </w:rPr>
        <w:softHyphen/>
        <w:t>плектно в агрегатах с завода №153, завод в Тушине смо</w:t>
      </w:r>
      <w:r w:rsidRPr="0084550E">
        <w:rPr>
          <w:rFonts w:ascii="Times New Roman" w:hAnsi="Times New Roman"/>
          <w:color w:val="000000" w:themeColor="text1"/>
          <w:sz w:val="16"/>
          <w:szCs w:val="16"/>
        </w:rPr>
        <w:softHyphen/>
        <w:t>жет обеспечить, в том числе за счет собственного произ</w:t>
      </w:r>
      <w:r w:rsidRPr="0084550E">
        <w:rPr>
          <w:rFonts w:ascii="Times New Roman" w:hAnsi="Times New Roman"/>
          <w:color w:val="000000" w:themeColor="text1"/>
          <w:sz w:val="16"/>
          <w:szCs w:val="16"/>
        </w:rPr>
        <w:softHyphen/>
        <w:t>водства, авиавыпуск в шесть Як-7Б в сутки (постановле</w:t>
      </w:r>
      <w:r w:rsidRPr="0084550E">
        <w:rPr>
          <w:rFonts w:ascii="Times New Roman" w:hAnsi="Times New Roman"/>
          <w:color w:val="000000" w:themeColor="text1"/>
          <w:sz w:val="16"/>
          <w:szCs w:val="16"/>
        </w:rPr>
        <w:softHyphen/>
        <w:t>ния ГКО №2134сс от 3.08.42 г. и №2169сс от 11.08.42 г.). Однако, не обладая необходимыми производственными ресурсами (см.табл.6.), завод №82 оказался не в состо</w:t>
      </w:r>
      <w:r w:rsidRPr="0084550E">
        <w:rPr>
          <w:rFonts w:ascii="Times New Roman" w:hAnsi="Times New Roman"/>
          <w:color w:val="000000" w:themeColor="text1"/>
          <w:sz w:val="16"/>
          <w:szCs w:val="16"/>
        </w:rPr>
        <w:softHyphen/>
        <w:t>янии обеспечить запланированный результат. Более того, качество собранных из «чужих» агрегатов машин (в свя</w:t>
      </w:r>
      <w:r w:rsidRPr="0084550E">
        <w:rPr>
          <w:rFonts w:ascii="Times New Roman" w:hAnsi="Times New Roman"/>
          <w:color w:val="000000" w:themeColor="text1"/>
          <w:sz w:val="16"/>
          <w:szCs w:val="16"/>
        </w:rPr>
        <w:softHyphen/>
        <w:t>зи с низкой культурой и недостаточной оснащенностью производства) оказалось хуже, чем у выпускаемых «ро</w:t>
      </w:r>
      <w:r w:rsidRPr="0084550E">
        <w:rPr>
          <w:rFonts w:ascii="Times New Roman" w:hAnsi="Times New Roman"/>
          <w:color w:val="000000" w:themeColor="text1"/>
          <w:sz w:val="16"/>
          <w:szCs w:val="16"/>
        </w:rPr>
        <w:softHyphen/>
        <w:t>дительским» заводом №153. На первых самолетах Як-7Б сборки завода №82 в авиационных частях обнаружива</w:t>
      </w:r>
      <w:r w:rsidRPr="0084550E">
        <w:rPr>
          <w:rFonts w:ascii="Times New Roman" w:hAnsi="Times New Roman"/>
          <w:color w:val="000000" w:themeColor="text1"/>
          <w:sz w:val="16"/>
          <w:szCs w:val="16"/>
        </w:rPr>
        <w:softHyphen/>
        <w:t>ли немало производственных дефектов, а максимальные скорости этих машин, зафиксированные при контрольных испытаниях в НИИ ВВС КА, были существенно ниже, чем у Як-7Б Новосибирского авиазавода.</w:t>
      </w:r>
    </w:p>
    <w:p w14:paraId="1F3AA4D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№6. Выпуск самолетов Як-7 заводом № 21 в 1942 г.</w:t>
      </w:r>
    </w:p>
    <w:tbl>
      <w:tblPr>
        <w:tblOverlap w:val="never"/>
        <w:tblW w:w="0" w:type="auto"/>
        <w:tblLayout w:type="fixed"/>
        <w:tblCellMar>
          <w:left w:w="10" w:type="dxa"/>
          <w:right w:w="10" w:type="dxa"/>
        </w:tblCellMar>
        <w:tblLook w:val="04A0" w:firstRow="1" w:lastRow="0" w:firstColumn="1" w:lastColumn="0" w:noHBand="0" w:noVBand="1"/>
      </w:tblPr>
      <w:tblGrid>
        <w:gridCol w:w="2640"/>
        <w:gridCol w:w="773"/>
        <w:gridCol w:w="778"/>
        <w:gridCol w:w="782"/>
        <w:gridCol w:w="778"/>
        <w:gridCol w:w="782"/>
        <w:gridCol w:w="782"/>
        <w:gridCol w:w="782"/>
        <w:gridCol w:w="778"/>
        <w:gridCol w:w="792"/>
      </w:tblGrid>
      <w:tr w:rsidR="00F83AC8" w:rsidRPr="0084550E" w14:paraId="088C18DC" w14:textId="77777777" w:rsidTr="004C5D62">
        <w:trPr>
          <w:trHeight w:val="898"/>
        </w:trPr>
        <w:tc>
          <w:tcPr>
            <w:tcW w:w="2640" w:type="dxa"/>
            <w:tcBorders>
              <w:top w:val="single" w:sz="4" w:space="0" w:color="auto"/>
              <w:left w:val="single" w:sz="4" w:space="0" w:color="auto"/>
            </w:tcBorders>
          </w:tcPr>
          <w:p w14:paraId="27D1922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Производственные показатели</w:t>
            </w:r>
          </w:p>
        </w:tc>
        <w:tc>
          <w:tcPr>
            <w:tcW w:w="773" w:type="dxa"/>
            <w:tcBorders>
              <w:top w:val="single" w:sz="4" w:space="0" w:color="auto"/>
              <w:left w:val="single" w:sz="4" w:space="0" w:color="auto"/>
            </w:tcBorders>
            <w:textDirection w:val="btLr"/>
          </w:tcPr>
          <w:p w14:paraId="2DE002A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w:t>
            </w:r>
          </w:p>
        </w:tc>
        <w:tc>
          <w:tcPr>
            <w:tcW w:w="778" w:type="dxa"/>
            <w:tcBorders>
              <w:top w:val="single" w:sz="4" w:space="0" w:color="auto"/>
              <w:left w:val="single" w:sz="4" w:space="0" w:color="auto"/>
            </w:tcBorders>
            <w:textDirection w:val="btLr"/>
          </w:tcPr>
          <w:p w14:paraId="05D1EA5B"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w:t>
            </w:r>
          </w:p>
        </w:tc>
        <w:tc>
          <w:tcPr>
            <w:tcW w:w="782" w:type="dxa"/>
            <w:tcBorders>
              <w:top w:val="single" w:sz="4" w:space="0" w:color="auto"/>
              <w:left w:val="single" w:sz="4" w:space="0" w:color="auto"/>
            </w:tcBorders>
            <w:textDirection w:val="btLr"/>
          </w:tcPr>
          <w:p w14:paraId="61184EF1"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w:t>
            </w:r>
          </w:p>
        </w:tc>
        <w:tc>
          <w:tcPr>
            <w:tcW w:w="778" w:type="dxa"/>
            <w:tcBorders>
              <w:top w:val="single" w:sz="4" w:space="0" w:color="auto"/>
              <w:left w:val="single" w:sz="4" w:space="0" w:color="auto"/>
            </w:tcBorders>
            <w:textDirection w:val="btLr"/>
          </w:tcPr>
          <w:p w14:paraId="7C9961F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w:t>
            </w:r>
          </w:p>
        </w:tc>
        <w:tc>
          <w:tcPr>
            <w:tcW w:w="782" w:type="dxa"/>
            <w:tcBorders>
              <w:top w:val="single" w:sz="4" w:space="0" w:color="auto"/>
              <w:left w:val="single" w:sz="4" w:space="0" w:color="auto"/>
            </w:tcBorders>
            <w:textDirection w:val="btLr"/>
          </w:tcPr>
          <w:p w14:paraId="2351437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w:t>
            </w:r>
          </w:p>
        </w:tc>
        <w:tc>
          <w:tcPr>
            <w:tcW w:w="782" w:type="dxa"/>
            <w:tcBorders>
              <w:top w:val="single" w:sz="4" w:space="0" w:color="auto"/>
              <w:left w:val="single" w:sz="4" w:space="0" w:color="auto"/>
            </w:tcBorders>
            <w:textDirection w:val="btLr"/>
          </w:tcPr>
          <w:p w14:paraId="7F94E465"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w:t>
            </w:r>
          </w:p>
        </w:tc>
        <w:tc>
          <w:tcPr>
            <w:tcW w:w="782" w:type="dxa"/>
            <w:tcBorders>
              <w:top w:val="single" w:sz="4" w:space="0" w:color="auto"/>
              <w:left w:val="single" w:sz="4" w:space="0" w:color="auto"/>
            </w:tcBorders>
            <w:textDirection w:val="btLr"/>
          </w:tcPr>
          <w:p w14:paraId="0E0AE63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Ноябрь</w:t>
            </w:r>
          </w:p>
        </w:tc>
        <w:tc>
          <w:tcPr>
            <w:tcW w:w="778" w:type="dxa"/>
            <w:tcBorders>
              <w:top w:val="single" w:sz="4" w:space="0" w:color="auto"/>
              <w:left w:val="single" w:sz="4" w:space="0" w:color="auto"/>
            </w:tcBorders>
            <w:textDirection w:val="btLr"/>
          </w:tcPr>
          <w:p w14:paraId="532D7DB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w:t>
            </w:r>
          </w:p>
        </w:tc>
        <w:tc>
          <w:tcPr>
            <w:tcW w:w="792" w:type="dxa"/>
            <w:tcBorders>
              <w:top w:val="single" w:sz="4" w:space="0" w:color="auto"/>
              <w:left w:val="single" w:sz="4" w:space="0" w:color="auto"/>
              <w:right w:val="single" w:sz="4" w:space="0" w:color="auto"/>
            </w:tcBorders>
            <w:textDirection w:val="btLr"/>
          </w:tcPr>
          <w:p w14:paraId="133C3A0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F83AC8" w:rsidRPr="0084550E" w14:paraId="120FF10B" w14:textId="77777777" w:rsidTr="004C5D62">
        <w:trPr>
          <w:trHeight w:val="254"/>
        </w:trPr>
        <w:tc>
          <w:tcPr>
            <w:tcW w:w="2640" w:type="dxa"/>
            <w:tcBorders>
              <w:top w:val="single" w:sz="4" w:space="0" w:color="auto"/>
              <w:left w:val="single" w:sz="4" w:space="0" w:color="auto"/>
            </w:tcBorders>
            <w:vAlign w:val="bottom"/>
          </w:tcPr>
          <w:p w14:paraId="01A2675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 выпуска</w:t>
            </w:r>
          </w:p>
        </w:tc>
        <w:tc>
          <w:tcPr>
            <w:tcW w:w="773" w:type="dxa"/>
            <w:tcBorders>
              <w:top w:val="single" w:sz="4" w:space="0" w:color="auto"/>
              <w:left w:val="single" w:sz="4" w:space="0" w:color="auto"/>
            </w:tcBorders>
            <w:vAlign w:val="bottom"/>
          </w:tcPr>
          <w:p w14:paraId="4E646AD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778" w:type="dxa"/>
            <w:tcBorders>
              <w:top w:val="single" w:sz="4" w:space="0" w:color="auto"/>
              <w:left w:val="single" w:sz="4" w:space="0" w:color="auto"/>
            </w:tcBorders>
            <w:vAlign w:val="bottom"/>
          </w:tcPr>
          <w:p w14:paraId="7D64D22A"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401</w:t>
            </w:r>
          </w:p>
        </w:tc>
        <w:tc>
          <w:tcPr>
            <w:tcW w:w="782" w:type="dxa"/>
            <w:tcBorders>
              <w:top w:val="single" w:sz="4" w:space="0" w:color="auto"/>
              <w:left w:val="single" w:sz="4" w:space="0" w:color="auto"/>
            </w:tcBorders>
            <w:vAlign w:val="bottom"/>
          </w:tcPr>
          <w:p w14:paraId="1FDF82C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778" w:type="dxa"/>
            <w:tcBorders>
              <w:top w:val="single" w:sz="4" w:space="0" w:color="auto"/>
              <w:left w:val="single" w:sz="4" w:space="0" w:color="auto"/>
            </w:tcBorders>
            <w:vAlign w:val="bottom"/>
          </w:tcPr>
          <w:p w14:paraId="5CA9E1E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w:t>
            </w:r>
          </w:p>
        </w:tc>
        <w:tc>
          <w:tcPr>
            <w:tcW w:w="782" w:type="dxa"/>
            <w:tcBorders>
              <w:top w:val="single" w:sz="4" w:space="0" w:color="auto"/>
              <w:left w:val="single" w:sz="4" w:space="0" w:color="auto"/>
            </w:tcBorders>
            <w:vAlign w:val="bottom"/>
          </w:tcPr>
          <w:p w14:paraId="7C4BC57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c>
          <w:tcPr>
            <w:tcW w:w="782" w:type="dxa"/>
            <w:tcBorders>
              <w:top w:val="single" w:sz="4" w:space="0" w:color="auto"/>
              <w:left w:val="single" w:sz="4" w:space="0" w:color="auto"/>
            </w:tcBorders>
            <w:vAlign w:val="bottom"/>
          </w:tcPr>
          <w:p w14:paraId="01E4283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280</w:t>
            </w:r>
          </w:p>
        </w:tc>
        <w:tc>
          <w:tcPr>
            <w:tcW w:w="782" w:type="dxa"/>
            <w:tcBorders>
              <w:top w:val="single" w:sz="4" w:space="0" w:color="auto"/>
              <w:left w:val="single" w:sz="4" w:space="0" w:color="auto"/>
            </w:tcBorders>
            <w:vAlign w:val="bottom"/>
          </w:tcPr>
          <w:p w14:paraId="28E6F3A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w:t>
            </w:r>
          </w:p>
        </w:tc>
        <w:tc>
          <w:tcPr>
            <w:tcW w:w="778" w:type="dxa"/>
            <w:tcBorders>
              <w:top w:val="single" w:sz="4" w:space="0" w:color="auto"/>
              <w:left w:val="single" w:sz="4" w:space="0" w:color="auto"/>
            </w:tcBorders>
            <w:vAlign w:val="bottom"/>
          </w:tcPr>
          <w:p w14:paraId="3F1D762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3252</w:t>
            </w:r>
          </w:p>
        </w:tc>
        <w:tc>
          <w:tcPr>
            <w:tcW w:w="792" w:type="dxa"/>
            <w:tcBorders>
              <w:top w:val="single" w:sz="4" w:space="0" w:color="auto"/>
              <w:left w:val="single" w:sz="4" w:space="0" w:color="auto"/>
              <w:right w:val="single" w:sz="4" w:space="0" w:color="auto"/>
            </w:tcBorders>
            <w:vAlign w:val="bottom"/>
          </w:tcPr>
          <w:p w14:paraId="684AA10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14752</w:t>
            </w:r>
          </w:p>
        </w:tc>
      </w:tr>
      <w:tr w:rsidR="00F83AC8" w:rsidRPr="0084550E" w14:paraId="6907F3BB" w14:textId="77777777" w:rsidTr="004C5D62">
        <w:trPr>
          <w:trHeight w:val="250"/>
        </w:trPr>
        <w:tc>
          <w:tcPr>
            <w:tcW w:w="2640" w:type="dxa"/>
            <w:tcBorders>
              <w:top w:val="single" w:sz="4" w:space="0" w:color="auto"/>
              <w:left w:val="single" w:sz="4" w:space="0" w:color="auto"/>
            </w:tcBorders>
            <w:vAlign w:val="center"/>
          </w:tcPr>
          <w:p w14:paraId="089EFDA1"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Изменение плана</w:t>
            </w:r>
          </w:p>
        </w:tc>
        <w:tc>
          <w:tcPr>
            <w:tcW w:w="773" w:type="dxa"/>
            <w:tcBorders>
              <w:top w:val="single" w:sz="4" w:space="0" w:color="auto"/>
              <w:left w:val="single" w:sz="4" w:space="0" w:color="auto"/>
            </w:tcBorders>
            <w:vAlign w:val="center"/>
          </w:tcPr>
          <w:p w14:paraId="5674B9AB"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w:t>
            </w:r>
          </w:p>
        </w:tc>
        <w:tc>
          <w:tcPr>
            <w:tcW w:w="778" w:type="dxa"/>
            <w:tcBorders>
              <w:top w:val="single" w:sz="4" w:space="0" w:color="auto"/>
              <w:left w:val="single" w:sz="4" w:space="0" w:color="auto"/>
            </w:tcBorders>
            <w:vAlign w:val="center"/>
          </w:tcPr>
          <w:p w14:paraId="5703A717"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782" w:type="dxa"/>
            <w:tcBorders>
              <w:top w:val="single" w:sz="4" w:space="0" w:color="auto"/>
              <w:left w:val="single" w:sz="4" w:space="0" w:color="auto"/>
            </w:tcBorders>
            <w:vAlign w:val="center"/>
          </w:tcPr>
          <w:p w14:paraId="422E129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tcBorders>
            <w:vAlign w:val="center"/>
          </w:tcPr>
          <w:p w14:paraId="7C8D1B8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4C64F11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5782C9D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4F870571"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tcBorders>
            <w:vAlign w:val="center"/>
          </w:tcPr>
          <w:p w14:paraId="09E897F2"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92" w:type="dxa"/>
            <w:tcBorders>
              <w:top w:val="single" w:sz="4" w:space="0" w:color="auto"/>
              <w:left w:val="single" w:sz="4" w:space="0" w:color="auto"/>
              <w:right w:val="single" w:sz="4" w:space="0" w:color="auto"/>
            </w:tcBorders>
            <w:vAlign w:val="center"/>
          </w:tcPr>
          <w:p w14:paraId="3B19D4D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w:t>
            </w:r>
          </w:p>
        </w:tc>
      </w:tr>
      <w:tr w:rsidR="00F83AC8" w:rsidRPr="0084550E" w14:paraId="4B43F63D" w14:textId="77777777" w:rsidTr="004C5D62">
        <w:trPr>
          <w:trHeight w:val="250"/>
        </w:trPr>
        <w:tc>
          <w:tcPr>
            <w:tcW w:w="2640" w:type="dxa"/>
            <w:tcBorders>
              <w:top w:val="single" w:sz="4" w:space="0" w:color="auto"/>
              <w:left w:val="single" w:sz="4" w:space="0" w:color="auto"/>
            </w:tcBorders>
            <w:vAlign w:val="center"/>
          </w:tcPr>
          <w:p w14:paraId="711E37C7"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Выпущено</w:t>
            </w:r>
          </w:p>
        </w:tc>
        <w:tc>
          <w:tcPr>
            <w:tcW w:w="773" w:type="dxa"/>
            <w:tcBorders>
              <w:top w:val="single" w:sz="4" w:space="0" w:color="auto"/>
              <w:left w:val="single" w:sz="4" w:space="0" w:color="auto"/>
            </w:tcBorders>
            <w:vAlign w:val="center"/>
          </w:tcPr>
          <w:p w14:paraId="2F4ECE3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778" w:type="dxa"/>
            <w:tcBorders>
              <w:top w:val="single" w:sz="4" w:space="0" w:color="auto"/>
              <w:left w:val="single" w:sz="4" w:space="0" w:color="auto"/>
            </w:tcBorders>
            <w:vAlign w:val="center"/>
          </w:tcPr>
          <w:p w14:paraId="7D4B119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43EEAB5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tcBorders>
            <w:vAlign w:val="center"/>
          </w:tcPr>
          <w:p w14:paraId="3631030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114CE647"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4E2AEC0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5FAD0E1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tcBorders>
            <w:vAlign w:val="center"/>
          </w:tcPr>
          <w:p w14:paraId="0D02BB3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92" w:type="dxa"/>
            <w:tcBorders>
              <w:top w:val="single" w:sz="4" w:space="0" w:color="auto"/>
              <w:left w:val="single" w:sz="4" w:space="0" w:color="auto"/>
              <w:right w:val="single" w:sz="4" w:space="0" w:color="auto"/>
            </w:tcBorders>
            <w:vAlign w:val="center"/>
          </w:tcPr>
          <w:p w14:paraId="3CD4D03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r>
      <w:tr w:rsidR="00F83AC8" w:rsidRPr="0084550E" w14:paraId="4F2738C7" w14:textId="77777777" w:rsidTr="004C5D62">
        <w:trPr>
          <w:trHeight w:val="254"/>
        </w:trPr>
        <w:tc>
          <w:tcPr>
            <w:tcW w:w="2640" w:type="dxa"/>
            <w:tcBorders>
              <w:top w:val="single" w:sz="4" w:space="0" w:color="auto"/>
              <w:left w:val="single" w:sz="4" w:space="0" w:color="auto"/>
            </w:tcBorders>
            <w:vAlign w:val="center"/>
          </w:tcPr>
          <w:p w14:paraId="094A677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Сдано готовых к бою</w:t>
            </w:r>
          </w:p>
        </w:tc>
        <w:tc>
          <w:tcPr>
            <w:tcW w:w="773" w:type="dxa"/>
            <w:tcBorders>
              <w:top w:val="single" w:sz="4" w:space="0" w:color="auto"/>
              <w:left w:val="single" w:sz="4" w:space="0" w:color="auto"/>
            </w:tcBorders>
            <w:vAlign w:val="center"/>
          </w:tcPr>
          <w:p w14:paraId="067009E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tcBorders>
            <w:vAlign w:val="center"/>
          </w:tcPr>
          <w:p w14:paraId="1338122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782" w:type="dxa"/>
            <w:tcBorders>
              <w:top w:val="single" w:sz="4" w:space="0" w:color="auto"/>
              <w:left w:val="single" w:sz="4" w:space="0" w:color="auto"/>
            </w:tcBorders>
            <w:vAlign w:val="center"/>
          </w:tcPr>
          <w:p w14:paraId="691CF69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78" w:type="dxa"/>
            <w:tcBorders>
              <w:top w:val="single" w:sz="4" w:space="0" w:color="auto"/>
              <w:left w:val="single" w:sz="4" w:space="0" w:color="auto"/>
            </w:tcBorders>
            <w:vAlign w:val="center"/>
          </w:tcPr>
          <w:p w14:paraId="172E222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5FE11DB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5A3CDBE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6BCC12A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tcBorders>
            <w:vAlign w:val="center"/>
          </w:tcPr>
          <w:p w14:paraId="0EF3F77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92" w:type="dxa"/>
            <w:tcBorders>
              <w:top w:val="single" w:sz="4" w:space="0" w:color="auto"/>
              <w:left w:val="single" w:sz="4" w:space="0" w:color="auto"/>
              <w:right w:val="single" w:sz="4" w:space="0" w:color="auto"/>
            </w:tcBorders>
            <w:vAlign w:val="center"/>
          </w:tcPr>
          <w:p w14:paraId="406A756A"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r>
      <w:tr w:rsidR="00F83AC8" w:rsidRPr="0084550E" w14:paraId="51BA8B31" w14:textId="77777777" w:rsidTr="004C5D62">
        <w:trPr>
          <w:trHeight w:val="250"/>
        </w:trPr>
        <w:tc>
          <w:tcPr>
            <w:tcW w:w="2640" w:type="dxa"/>
            <w:tcBorders>
              <w:top w:val="single" w:sz="4" w:space="0" w:color="auto"/>
              <w:left w:val="single" w:sz="4" w:space="0" w:color="auto"/>
            </w:tcBorders>
            <w:vAlign w:val="center"/>
          </w:tcPr>
          <w:p w14:paraId="2EB9F8E5"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Отправлено</w:t>
            </w:r>
          </w:p>
        </w:tc>
        <w:tc>
          <w:tcPr>
            <w:tcW w:w="773" w:type="dxa"/>
            <w:tcBorders>
              <w:top w:val="single" w:sz="4" w:space="0" w:color="auto"/>
              <w:left w:val="single" w:sz="4" w:space="0" w:color="auto"/>
            </w:tcBorders>
            <w:vAlign w:val="center"/>
          </w:tcPr>
          <w:p w14:paraId="2F8E316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tcBorders>
            <w:vAlign w:val="center"/>
          </w:tcPr>
          <w:p w14:paraId="7D0AD9F7"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782" w:type="dxa"/>
            <w:tcBorders>
              <w:top w:val="single" w:sz="4" w:space="0" w:color="auto"/>
              <w:left w:val="single" w:sz="4" w:space="0" w:color="auto"/>
            </w:tcBorders>
            <w:vAlign w:val="center"/>
          </w:tcPr>
          <w:p w14:paraId="2458E1DA"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78" w:type="dxa"/>
            <w:tcBorders>
              <w:top w:val="single" w:sz="4" w:space="0" w:color="auto"/>
              <w:left w:val="single" w:sz="4" w:space="0" w:color="auto"/>
            </w:tcBorders>
            <w:vAlign w:val="center"/>
          </w:tcPr>
          <w:p w14:paraId="00DD2B4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3FD14C42"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5B674C2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tcBorders>
            <w:vAlign w:val="center"/>
          </w:tcPr>
          <w:p w14:paraId="24E25B9A"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tcBorders>
            <w:vAlign w:val="center"/>
          </w:tcPr>
          <w:p w14:paraId="1AE0E31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92" w:type="dxa"/>
            <w:tcBorders>
              <w:top w:val="single" w:sz="4" w:space="0" w:color="auto"/>
              <w:left w:val="single" w:sz="4" w:space="0" w:color="auto"/>
              <w:right w:val="single" w:sz="4" w:space="0" w:color="auto"/>
            </w:tcBorders>
            <w:vAlign w:val="center"/>
          </w:tcPr>
          <w:p w14:paraId="4074890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r>
      <w:tr w:rsidR="00F83AC8" w:rsidRPr="0084550E" w14:paraId="3FB54D32" w14:textId="77777777" w:rsidTr="004C5D62">
        <w:trPr>
          <w:trHeight w:val="259"/>
        </w:trPr>
        <w:tc>
          <w:tcPr>
            <w:tcW w:w="2640" w:type="dxa"/>
            <w:tcBorders>
              <w:top w:val="single" w:sz="4" w:space="0" w:color="auto"/>
              <w:left w:val="single" w:sz="4" w:space="0" w:color="auto"/>
              <w:bottom w:val="single" w:sz="4" w:space="0" w:color="auto"/>
            </w:tcBorders>
            <w:vAlign w:val="center"/>
          </w:tcPr>
          <w:p w14:paraId="7C7ABDF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Осталось на заводе всего</w:t>
            </w:r>
          </w:p>
        </w:tc>
        <w:tc>
          <w:tcPr>
            <w:tcW w:w="773" w:type="dxa"/>
            <w:tcBorders>
              <w:top w:val="single" w:sz="4" w:space="0" w:color="auto"/>
              <w:left w:val="single" w:sz="4" w:space="0" w:color="auto"/>
              <w:bottom w:val="single" w:sz="4" w:space="0" w:color="auto"/>
            </w:tcBorders>
            <w:vAlign w:val="center"/>
          </w:tcPr>
          <w:p w14:paraId="0BD6FE3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778" w:type="dxa"/>
            <w:tcBorders>
              <w:top w:val="single" w:sz="4" w:space="0" w:color="auto"/>
              <w:left w:val="single" w:sz="4" w:space="0" w:color="auto"/>
              <w:bottom w:val="single" w:sz="4" w:space="0" w:color="auto"/>
            </w:tcBorders>
            <w:vAlign w:val="center"/>
          </w:tcPr>
          <w:p w14:paraId="51E3F22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82" w:type="dxa"/>
            <w:tcBorders>
              <w:top w:val="single" w:sz="4" w:space="0" w:color="auto"/>
              <w:left w:val="single" w:sz="4" w:space="0" w:color="auto"/>
              <w:bottom w:val="single" w:sz="4" w:space="0" w:color="auto"/>
            </w:tcBorders>
            <w:vAlign w:val="center"/>
          </w:tcPr>
          <w:p w14:paraId="30CE92E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bottom w:val="single" w:sz="4" w:space="0" w:color="auto"/>
            </w:tcBorders>
            <w:vAlign w:val="center"/>
          </w:tcPr>
          <w:p w14:paraId="7FE6404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bottom w:val="single" w:sz="4" w:space="0" w:color="auto"/>
            </w:tcBorders>
            <w:vAlign w:val="center"/>
          </w:tcPr>
          <w:p w14:paraId="3F3C722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bottom w:val="single" w:sz="4" w:space="0" w:color="auto"/>
            </w:tcBorders>
            <w:vAlign w:val="center"/>
          </w:tcPr>
          <w:p w14:paraId="0CF523C2"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82" w:type="dxa"/>
            <w:tcBorders>
              <w:top w:val="single" w:sz="4" w:space="0" w:color="auto"/>
              <w:left w:val="single" w:sz="4" w:space="0" w:color="auto"/>
              <w:bottom w:val="single" w:sz="4" w:space="0" w:color="auto"/>
            </w:tcBorders>
            <w:vAlign w:val="center"/>
          </w:tcPr>
          <w:p w14:paraId="3369832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78" w:type="dxa"/>
            <w:tcBorders>
              <w:top w:val="single" w:sz="4" w:space="0" w:color="auto"/>
              <w:left w:val="single" w:sz="4" w:space="0" w:color="auto"/>
              <w:bottom w:val="single" w:sz="4" w:space="0" w:color="auto"/>
            </w:tcBorders>
            <w:vAlign w:val="center"/>
          </w:tcPr>
          <w:p w14:paraId="71DA039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vAlign w:val="center"/>
          </w:tcPr>
          <w:p w14:paraId="53C8216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295F5187"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 в том числе 10 самолетов в мае и 15 самолетов в июне 1942 г., собранных из россыпи завода № 153; 2 — плановое задание декабря и 1942 г. изменено с 300 и I450 машин соответственно постановлением ГКО № 1522сс от I апреля 1942 г.; 3 - разбивка планового задания на 1942 г. по месяцам приведена по доку</w:t>
      </w:r>
      <w:r w:rsidRPr="0084550E">
        <w:rPr>
          <w:rFonts w:ascii="Times New Roman" w:hAnsi="Times New Roman"/>
          <w:color w:val="000000" w:themeColor="text1"/>
          <w:sz w:val="16"/>
          <w:szCs w:val="16"/>
        </w:rPr>
        <w:softHyphen/>
        <w:t>менту: Основные показатели работы завода за 1942 г. (UAHO ф. Р-2066, оп.6, д.714, л.2об); 4 - согласно постановлению ГКО № 2397сс от 10 октября 1942 г.</w:t>
      </w:r>
    </w:p>
    <w:p w14:paraId="48C78421"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175 машин, прибывших в агрегатах или деталях с за</w:t>
      </w:r>
      <w:r w:rsidRPr="0084550E">
        <w:rPr>
          <w:rFonts w:ascii="Times New Roman" w:hAnsi="Times New Roman"/>
          <w:color w:val="000000" w:themeColor="text1"/>
          <w:sz w:val="16"/>
          <w:szCs w:val="16"/>
        </w:rPr>
        <w:softHyphen/>
        <w:t>вода №153, на заводе №82 получали свою собственную се</w:t>
      </w:r>
      <w:r w:rsidRPr="0084550E">
        <w:rPr>
          <w:rFonts w:ascii="Times New Roman" w:hAnsi="Times New Roman"/>
          <w:color w:val="000000" w:themeColor="text1"/>
          <w:sz w:val="16"/>
          <w:szCs w:val="16"/>
        </w:rPr>
        <w:softHyphen/>
        <w:t>рийную нумерацию. Например, №820105, где «82» - номер завода, «01» - номер серии, а «05» - номер самолета в се</w:t>
      </w:r>
      <w:r w:rsidRPr="0084550E">
        <w:rPr>
          <w:rFonts w:ascii="Times New Roman" w:hAnsi="Times New Roman"/>
          <w:color w:val="000000" w:themeColor="text1"/>
          <w:sz w:val="16"/>
          <w:szCs w:val="16"/>
        </w:rPr>
        <w:softHyphen/>
        <w:t>рии. Количество самолетов Як-7Б в первых двух сериях за</w:t>
      </w:r>
      <w:r w:rsidRPr="0084550E">
        <w:rPr>
          <w:rFonts w:ascii="Times New Roman" w:hAnsi="Times New Roman"/>
          <w:color w:val="000000" w:themeColor="text1"/>
          <w:sz w:val="16"/>
          <w:szCs w:val="16"/>
        </w:rPr>
        <w:softHyphen/>
        <w:t>вода №82 составляло по 10, с 3-й по 6-ю серию - 25, а с 7-й серии по конец выпуска - 50 машин (23381).</w:t>
      </w:r>
    </w:p>
    <w:p w14:paraId="2924C8E5" w14:textId="77777777" w:rsidR="00F83AC8" w:rsidRPr="0084550E" w:rsidRDefault="00F83AC8" w:rsidP="0084550E">
      <w:pPr>
        <w:spacing w:after="0" w:line="240" w:lineRule="auto"/>
        <w:jc w:val="both"/>
        <w:rPr>
          <w:rFonts w:ascii="Times New Roman" w:hAnsi="Times New Roman"/>
          <w:color w:val="000000" w:themeColor="text1"/>
          <w:sz w:val="16"/>
          <w:szCs w:val="16"/>
        </w:rPr>
      </w:pPr>
    </w:p>
    <w:p w14:paraId="033BCA0B"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ис</w:t>
      </w:r>
      <w:r w:rsidRPr="0084550E">
        <w:rPr>
          <w:rFonts w:ascii="Times New Roman" w:hAnsi="Times New Roman"/>
          <w:color w:val="000000" w:themeColor="text1"/>
          <w:sz w:val="16"/>
          <w:szCs w:val="16"/>
        </w:rPr>
        <w:softHyphen/>
        <w:t>пытания Як-7Б №25113 и №2829 с из</w:t>
      </w:r>
      <w:r w:rsidRPr="0084550E">
        <w:rPr>
          <w:rFonts w:ascii="Times New Roman" w:hAnsi="Times New Roman"/>
          <w:color w:val="000000" w:themeColor="text1"/>
          <w:sz w:val="16"/>
          <w:szCs w:val="16"/>
        </w:rPr>
        <w:softHyphen/>
        <w:t>мененными тоннелями водорадиатора показали, что новые тоннели в серийном исполнении вкупе с установкой замков и ухватов бомбового вооружения уменьшили максимальную скорость на 16 км/ч, а за счет ухудше</w:t>
      </w:r>
      <w:r w:rsidRPr="0084550E">
        <w:rPr>
          <w:rFonts w:ascii="Times New Roman" w:hAnsi="Times New Roman"/>
          <w:color w:val="000000" w:themeColor="text1"/>
          <w:sz w:val="16"/>
          <w:szCs w:val="16"/>
        </w:rPr>
        <w:softHyphen/>
        <w:t>ния качества изготовления и аэродина</w:t>
      </w:r>
      <w:r w:rsidRPr="0084550E">
        <w:rPr>
          <w:rFonts w:ascii="Times New Roman" w:hAnsi="Times New Roman"/>
          <w:color w:val="000000" w:themeColor="text1"/>
          <w:sz w:val="16"/>
          <w:szCs w:val="16"/>
        </w:rPr>
        <w:softHyphen/>
        <w:t>мики самолета по сравнению с эталоном скорость серийных машин упала еще на 15-20 км/ч. Для восстановления скоро</w:t>
      </w:r>
      <w:r w:rsidRPr="0084550E">
        <w:rPr>
          <w:rFonts w:ascii="Times New Roman" w:hAnsi="Times New Roman"/>
          <w:color w:val="000000" w:themeColor="text1"/>
          <w:sz w:val="16"/>
          <w:szCs w:val="16"/>
        </w:rPr>
        <w:softHyphen/>
        <w:t>стей до значения технических условий на поставку в 1942 г. (570-575 км/ч) истре</w:t>
      </w:r>
      <w:r w:rsidRPr="0084550E">
        <w:rPr>
          <w:rFonts w:ascii="Times New Roman" w:hAnsi="Times New Roman"/>
          <w:color w:val="000000" w:themeColor="text1"/>
          <w:sz w:val="16"/>
          <w:szCs w:val="16"/>
        </w:rPr>
        <w:softHyphen/>
        <w:t>битель Як-7Б №2829 передали в опытный цех ОКБ А.С. Яковлева (23381).</w:t>
      </w:r>
    </w:p>
    <w:p w14:paraId="27C2BB19" w14:textId="77777777" w:rsidR="00F83AC8" w:rsidRPr="0084550E" w:rsidRDefault="00F83AC8" w:rsidP="0084550E">
      <w:pPr>
        <w:spacing w:after="0" w:line="240" w:lineRule="auto"/>
        <w:jc w:val="both"/>
        <w:rPr>
          <w:rFonts w:ascii="Times New Roman" w:hAnsi="Times New Roman"/>
          <w:color w:val="000000" w:themeColor="text1"/>
          <w:sz w:val="16"/>
          <w:szCs w:val="16"/>
        </w:rPr>
      </w:pPr>
    </w:p>
    <w:p w14:paraId="7490834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было выпущено 20 самолетов Як-1 96-й серии, облегченных на 160 кг. С них были сняты пулеметы ШКАС с боекомплектом и установками, система пневмо-перезарядки пушки, радиостанция РСИ-4 с мачтой и антенной, генератор, ночное оборудование, а вместо деревянного установлено более легкое (на 14 кг) металлическое оперение с Як-7. За счет облегчения машины и улучшения аэродинамики увеличилась максимальная скорость на 23 км/ч (до 592 км/ч на высоте 3800 м), а время набора 5000 м уменьшилось на 1.1 мин (до 4.7 мин). Первые облегченные Як-1 получили летчики 512-го иап 220-й иад 16-й ВА В.Н.Макаров и И.П.Моторный, которые уже при перегоне самолетов с завода в часть сбили два Bf.109G-2. Когда прибыли еще две такие машины, был организован показ их возможностей на вертикалях. На высоте 200 м обычный и облегченный Як-1 и Як-7Б одновременно выполнили разгон до максимальной скорости и горку. Первым, исчерпав запас мощности, свалился на крыло Як-1, примерно через 200 м за ним - Як-7Б (по законам аэродинамики Як-7Б, как более тяжелый, чем Як-1, должен был свалиться раньше. Очевидно, здесь сказалась степень изношенности мотора и планера Як-1), а облегченный Як-1 набрал еще 700-800 м и выполнил бочку. Преимущество в скороподъемности позволяло догонять и поражать "мессершмитты" всех модификаций и уходить с набором высоты, чтобы занять выгодное положение для новой атаки. В 512-м и 520-м иап 220-й иад 16-й ВА, которые получили эти машины, чтобы лучше использовать их возможности и ввести в заблуждение противника, скомпоновали смешанные пары. Результаты были впечатляющими. Количество боевых вылетов на один сбитый немецкий самолет уменьшилось с 26 до 18 (23451).</w:t>
      </w:r>
    </w:p>
    <w:p w14:paraId="6709196D" w14:textId="77777777" w:rsidR="00F83AC8" w:rsidRPr="0084550E" w:rsidRDefault="00F83AC8" w:rsidP="0084550E">
      <w:pPr>
        <w:spacing w:after="0" w:line="240" w:lineRule="auto"/>
        <w:jc w:val="both"/>
        <w:rPr>
          <w:rFonts w:ascii="Times New Roman" w:hAnsi="Times New Roman"/>
          <w:color w:val="000000" w:themeColor="text1"/>
          <w:sz w:val="16"/>
          <w:szCs w:val="16"/>
        </w:rPr>
      </w:pPr>
    </w:p>
    <w:p w14:paraId="65493D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заводом 31 был выпущен ЛаГГ-3 с полетным весом 2865 кг (вместо обычного в 3070-3100 кг) и передан на гос. испытания в НИИ ВВС (2504,23).</w:t>
      </w:r>
    </w:p>
    <w:p w14:paraId="45C7461D" w14:textId="77777777" w:rsidR="00090C9B" w:rsidRPr="0084550E" w:rsidRDefault="00090C9B" w:rsidP="0084550E">
      <w:pPr>
        <w:pStyle w:val="Iauiue"/>
        <w:jc w:val="both"/>
        <w:rPr>
          <w:color w:val="000000" w:themeColor="text1"/>
          <w:sz w:val="16"/>
          <w:szCs w:val="16"/>
        </w:rPr>
      </w:pPr>
    </w:p>
    <w:p w14:paraId="08D98F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обозначение самолета ЛаГГ-3 с М-82 было изменено на Ла-5 (10686).</w:t>
      </w:r>
    </w:p>
    <w:p w14:paraId="1D55324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87735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заказчик получил первые девять ЛаГГ-5 (ЛаГ-5), облетанных заводским летчиком А.В. Большаковым, а всего завод построил 21 истребитель под этим обозначением. Лишь в конце лета окончательно перешли на новую машину. Первые серийные ЛаГГ-5 потяжелели по сравнению с опытным до 3376 кг. Но к концу года, как следует из отчета завода № 21 за 1942 год, вес Ла-5 снизили до 3200 кг. Этого удалось добиться, в частности, переходом на трех- баковую топливную систему, заменой одной пушки ШВАК пулеметом БС и отказом от протектированных бензобаков. Защита последних с помощью резинового протектора оказалась, как показывал опыт войны, неэффективной от снарядов авиационных пушек.</w:t>
      </w:r>
    </w:p>
    <w:p w14:paraId="40484E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серийного ЛаГГ-5 по сравнению с первым образцом машины увеличилась с 515 км/ч (без учета установки антенны радиостанции, предкрылков и ухватов для бомб) до 520 км/ч (на какой высоте не указывается и, видимо, у земли на номинальном режиме работы двигателя) (12032).</w:t>
      </w:r>
    </w:p>
    <w:p w14:paraId="31055E3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AAD3F46"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 1942</w:t>
      </w:r>
    </w:p>
    <w:p w14:paraId="23614296"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ПИСЬМО ЛЕТНОГО СОСТАВА 737 ИАП С.А ЛАВОЧКИНУ (СЕНТЯБРЬ 1942 Г.)</w:t>
      </w:r>
    </w:p>
    <w:p w14:paraId="65444C62"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сентября 42 г. 737 ИАП, работавший на ЛаГГ-3, получил один ЛаГГ-5. Получил в неисправном виде, но технический состав быстро освоил его и привел в боевую готовность. Самолет был получен без инструкции по технике пилотирования и другой литературы. № 37210114.</w:t>
      </w:r>
    </w:p>
    <w:p w14:paraId="083327EB"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Выводы летчиков (положительные):</w:t>
      </w:r>
    </w:p>
    <w:p w14:paraId="2D8F0D75"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Самолет значительно устойчивее на взлете, посадке и на различных режимах полета.</w:t>
      </w:r>
    </w:p>
    <w:p w14:paraId="640405FD"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Управляемость самолета стала значительно легче, перекладывание из одной фигуры в другую производится легко.</w:t>
      </w:r>
    </w:p>
    <w:p w14:paraId="09669581"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Скороподъемность значительно улучшена.</w:t>
      </w:r>
    </w:p>
    <w:p w14:paraId="3F821A21"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Замечания:</w:t>
      </w:r>
    </w:p>
    <w:p w14:paraId="7D313A87"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 высоте 1000 м скорость самолета по прибору не выше 410 км/час, что почти не отличает его от ЛаГГ-3.</w:t>
      </w:r>
    </w:p>
    <w:p w14:paraId="649F4560"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Запуск мотора и переход с малого газа на нормальную работу очень затруднителен.</w:t>
      </w:r>
    </w:p>
    <w:p w14:paraId="4D35694A"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Пожелания:</w:t>
      </w:r>
    </w:p>
    <w:p w14:paraId="15150790"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Облегчить самолет хотя бы на 150-180 кг.</w:t>
      </w:r>
    </w:p>
    <w:p w14:paraId="62CFE452"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Улучшить бронирование летчика: поставить переднее бронестекло, подлокотники и самое главное надголовник; большинство наших потерь происходит из-за смертельных ранений летчиков в голову.</w:t>
      </w:r>
    </w:p>
    <w:p w14:paraId="5C7702CA"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Увеличить скорость самолета</w:t>
      </w:r>
    </w:p>
    <w:p w14:paraId="5CB2F9E4"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Упростить эксплуатацию (например, для регулировки заднего узла крепления пушек пушки надо снимать).</w:t>
      </w:r>
    </w:p>
    <w:p w14:paraId="592978FE"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Командир 737 ИАП БАРЧУК Комиссар КРАМАРЕНКО</w:t>
      </w:r>
    </w:p>
    <w:p w14:paraId="271387F5"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Ст[арший] инженер КОВАЛЬ.</w:t>
      </w:r>
    </w:p>
    <w:p w14:paraId="33539A1F"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ЦАНО. Ф 2066. Оп. 6. Д. 739. Л. 8.</w:t>
      </w:r>
    </w:p>
    <w:p w14:paraId="294C621E" w14:textId="77777777" w:rsidR="003A2E79" w:rsidRPr="0084550E" w:rsidRDefault="003A2E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Подлинник. Машинопись (20963).</w:t>
      </w:r>
    </w:p>
    <w:p w14:paraId="725CDDFB" w14:textId="77777777" w:rsidR="003A2E79" w:rsidRPr="0084550E" w:rsidRDefault="003A2E79" w:rsidP="0084550E">
      <w:pPr>
        <w:spacing w:after="0" w:line="240" w:lineRule="auto"/>
        <w:jc w:val="both"/>
        <w:rPr>
          <w:rFonts w:ascii="Times New Roman" w:hAnsi="Times New Roman"/>
          <w:color w:val="000000" w:themeColor="text1"/>
          <w:sz w:val="16"/>
          <w:szCs w:val="16"/>
        </w:rPr>
      </w:pPr>
    </w:p>
    <w:p w14:paraId="35FBD1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1942-го летчики 737-го иап в письме конструктору просили облегчить самолет ЛаГ-5 хотя бы на 150-180 кг, улучшить бронирование летчика, установить переднее бронестекло, поскольку 'большинство наших потерь происходит из-за смертельных ранений летчиков в голову'. Просили увеличить скорость самолета и упростить его эксплуатацию (4573).</w:t>
      </w:r>
    </w:p>
    <w:p w14:paraId="189D0E19" w14:textId="77777777" w:rsidR="00090C9B" w:rsidRPr="0084550E" w:rsidRDefault="00090C9B" w:rsidP="0084550E">
      <w:pPr>
        <w:pStyle w:val="Iauiue"/>
        <w:jc w:val="both"/>
        <w:rPr>
          <w:color w:val="000000" w:themeColor="text1"/>
          <w:sz w:val="16"/>
          <w:szCs w:val="16"/>
        </w:rPr>
      </w:pPr>
    </w:p>
    <w:p w14:paraId="3CE536A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сентябре 1942 года, в связи с тем, что дефекты М-82А завод №19 энергично устранял, поскольку начался массовый выпуск истребителя Ла-5 с этим двигателем, ресурс достиг вполне приличной цифры в 150 часов, а в декабре — 200 часов (24139). </w:t>
      </w:r>
    </w:p>
    <w:p w14:paraId="406D7C87" w14:textId="77777777" w:rsidR="00F83AC8" w:rsidRPr="0084550E" w:rsidRDefault="00F83AC8" w:rsidP="0084550E">
      <w:pPr>
        <w:spacing w:after="0" w:line="240" w:lineRule="auto"/>
        <w:jc w:val="both"/>
        <w:rPr>
          <w:rFonts w:ascii="Times New Roman" w:hAnsi="Times New Roman"/>
          <w:color w:val="000000" w:themeColor="text1"/>
          <w:sz w:val="16"/>
          <w:szCs w:val="16"/>
        </w:rPr>
      </w:pPr>
    </w:p>
    <w:p w14:paraId="40A34DC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в связи с переходом завода №21 на выпуск само</w:t>
      </w:r>
      <w:r w:rsidRPr="0084550E">
        <w:rPr>
          <w:rFonts w:ascii="Times New Roman" w:hAnsi="Times New Roman"/>
          <w:color w:val="000000" w:themeColor="text1"/>
          <w:sz w:val="16"/>
          <w:szCs w:val="16"/>
        </w:rPr>
        <w:softHyphen/>
        <w:t>летов Ла-5 с мотором М-82 ситуация с поставкой моторов М-105ПФ в Новосибирск нормализовалась, и с завода №153 стали отправлять по железной до</w:t>
      </w:r>
      <w:r w:rsidRPr="0084550E">
        <w:rPr>
          <w:rFonts w:ascii="Times New Roman" w:hAnsi="Times New Roman"/>
          <w:color w:val="000000" w:themeColor="text1"/>
          <w:sz w:val="16"/>
          <w:szCs w:val="16"/>
        </w:rPr>
        <w:softHyphen/>
        <w:t>роге только готовые к бою самолеты. Для планируемого увеличения авиавыпуска к концу ноября до 14 самолетов в сутки завод им. Чкалова постановлением ГКО №2248сс от 6 сентября 1942 г. приравняли по снабжению к заводам №21 и №292, а для решения проблемы доставки рабочих из города заводу №153 дополнительно выделили 25 еди</w:t>
      </w:r>
      <w:r w:rsidRPr="0084550E">
        <w:rPr>
          <w:rFonts w:ascii="Times New Roman" w:hAnsi="Times New Roman"/>
          <w:color w:val="000000" w:themeColor="text1"/>
          <w:sz w:val="16"/>
          <w:szCs w:val="16"/>
        </w:rPr>
        <w:softHyphen/>
        <w:t>ниц грузового автотранспорта и передали из Москвы 10 трамвайных составов.</w:t>
      </w:r>
    </w:p>
    <w:p w14:paraId="53EBD2D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№4. Поставки моторов типа М-105П самолетостроительным заводам с завода №26 в 1942 г.</w:t>
      </w:r>
    </w:p>
    <w:tbl>
      <w:tblPr>
        <w:tblOverlap w:val="never"/>
        <w:tblW w:w="0" w:type="auto"/>
        <w:tblLayout w:type="fixed"/>
        <w:tblCellMar>
          <w:left w:w="10" w:type="dxa"/>
          <w:right w:w="10" w:type="dxa"/>
        </w:tblCellMar>
        <w:tblLook w:val="04A0" w:firstRow="1" w:lastRow="0" w:firstColumn="1" w:lastColumn="0" w:noHBand="0" w:noVBand="1"/>
      </w:tblPr>
      <w:tblGrid>
        <w:gridCol w:w="1387"/>
        <w:gridCol w:w="1387"/>
        <w:gridCol w:w="1392"/>
        <w:gridCol w:w="1387"/>
        <w:gridCol w:w="1382"/>
        <w:gridCol w:w="1368"/>
        <w:gridCol w:w="1368"/>
      </w:tblGrid>
      <w:tr w:rsidR="00F83AC8" w:rsidRPr="0084550E" w14:paraId="1CC2BF6E" w14:textId="77777777" w:rsidTr="004C5D62">
        <w:trPr>
          <w:trHeight w:val="259"/>
        </w:trPr>
        <w:tc>
          <w:tcPr>
            <w:tcW w:w="1387" w:type="dxa"/>
            <w:tcBorders>
              <w:top w:val="single" w:sz="4" w:space="0" w:color="auto"/>
              <w:left w:val="single" w:sz="4" w:space="0" w:color="auto"/>
            </w:tcBorders>
            <w:vAlign w:val="bottom"/>
          </w:tcPr>
          <w:p w14:paraId="19044C2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Месяц</w:t>
            </w:r>
          </w:p>
        </w:tc>
        <w:tc>
          <w:tcPr>
            <w:tcW w:w="1387" w:type="dxa"/>
            <w:tcBorders>
              <w:top w:val="single" w:sz="4" w:space="0" w:color="auto"/>
              <w:left w:val="single" w:sz="4" w:space="0" w:color="auto"/>
            </w:tcBorders>
            <w:vAlign w:val="bottom"/>
          </w:tcPr>
          <w:p w14:paraId="54E99FD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мотора</w:t>
            </w:r>
          </w:p>
        </w:tc>
        <w:tc>
          <w:tcPr>
            <w:tcW w:w="1392" w:type="dxa"/>
            <w:tcBorders>
              <w:top w:val="single" w:sz="4" w:space="0" w:color="auto"/>
              <w:left w:val="single" w:sz="4" w:space="0" w:color="auto"/>
            </w:tcBorders>
            <w:vAlign w:val="bottom"/>
          </w:tcPr>
          <w:p w14:paraId="21A720F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21</w:t>
            </w:r>
          </w:p>
        </w:tc>
        <w:tc>
          <w:tcPr>
            <w:tcW w:w="1387" w:type="dxa"/>
            <w:tcBorders>
              <w:top w:val="single" w:sz="4" w:space="0" w:color="auto"/>
              <w:left w:val="single" w:sz="4" w:space="0" w:color="auto"/>
            </w:tcBorders>
            <w:vAlign w:val="bottom"/>
          </w:tcPr>
          <w:p w14:paraId="23A7FC8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31</w:t>
            </w:r>
          </w:p>
        </w:tc>
        <w:tc>
          <w:tcPr>
            <w:tcW w:w="1382" w:type="dxa"/>
            <w:tcBorders>
              <w:top w:val="single" w:sz="4" w:space="0" w:color="auto"/>
              <w:left w:val="single" w:sz="4" w:space="0" w:color="auto"/>
            </w:tcBorders>
            <w:vAlign w:val="bottom"/>
          </w:tcPr>
          <w:p w14:paraId="7E903A6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82</w:t>
            </w:r>
          </w:p>
        </w:tc>
        <w:tc>
          <w:tcPr>
            <w:tcW w:w="1368" w:type="dxa"/>
            <w:tcBorders>
              <w:top w:val="single" w:sz="4" w:space="0" w:color="auto"/>
              <w:left w:val="single" w:sz="4" w:space="0" w:color="auto"/>
            </w:tcBorders>
            <w:vAlign w:val="bottom"/>
          </w:tcPr>
          <w:p w14:paraId="7E1DA6C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153</w:t>
            </w:r>
          </w:p>
        </w:tc>
        <w:tc>
          <w:tcPr>
            <w:tcW w:w="1368" w:type="dxa"/>
            <w:tcBorders>
              <w:top w:val="single" w:sz="4" w:space="0" w:color="auto"/>
              <w:left w:val="single" w:sz="4" w:space="0" w:color="auto"/>
              <w:right w:val="single" w:sz="4" w:space="0" w:color="auto"/>
            </w:tcBorders>
            <w:vAlign w:val="bottom"/>
          </w:tcPr>
          <w:p w14:paraId="5294425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292</w:t>
            </w:r>
          </w:p>
        </w:tc>
      </w:tr>
      <w:tr w:rsidR="00F83AC8" w:rsidRPr="0084550E" w14:paraId="304ACA5B" w14:textId="77777777" w:rsidTr="004C5D62">
        <w:trPr>
          <w:trHeight w:val="254"/>
        </w:trPr>
        <w:tc>
          <w:tcPr>
            <w:tcW w:w="1387" w:type="dxa"/>
            <w:tcBorders>
              <w:top w:val="single" w:sz="4" w:space="0" w:color="auto"/>
              <w:left w:val="single" w:sz="4" w:space="0" w:color="auto"/>
            </w:tcBorders>
            <w:vAlign w:val="center"/>
          </w:tcPr>
          <w:p w14:paraId="7636AA0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w:t>
            </w:r>
          </w:p>
        </w:tc>
        <w:tc>
          <w:tcPr>
            <w:tcW w:w="1387" w:type="dxa"/>
            <w:tcBorders>
              <w:top w:val="single" w:sz="4" w:space="0" w:color="auto"/>
              <w:left w:val="single" w:sz="4" w:space="0" w:color="auto"/>
            </w:tcBorders>
            <w:vAlign w:val="center"/>
          </w:tcPr>
          <w:p w14:paraId="2A261BA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М-105ПА</w:t>
            </w:r>
          </w:p>
        </w:tc>
        <w:tc>
          <w:tcPr>
            <w:tcW w:w="1392" w:type="dxa"/>
            <w:tcBorders>
              <w:top w:val="single" w:sz="4" w:space="0" w:color="auto"/>
              <w:left w:val="single" w:sz="4" w:space="0" w:color="auto"/>
            </w:tcBorders>
            <w:vAlign w:val="center"/>
          </w:tcPr>
          <w:p w14:paraId="12FE827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148</w:t>
            </w:r>
          </w:p>
        </w:tc>
        <w:tc>
          <w:tcPr>
            <w:tcW w:w="1387" w:type="dxa"/>
            <w:tcBorders>
              <w:top w:val="single" w:sz="4" w:space="0" w:color="auto"/>
              <w:left w:val="single" w:sz="4" w:space="0" w:color="auto"/>
            </w:tcBorders>
            <w:vAlign w:val="center"/>
          </w:tcPr>
          <w:p w14:paraId="48DF278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82" w:type="dxa"/>
            <w:tcBorders>
              <w:top w:val="single" w:sz="4" w:space="0" w:color="auto"/>
              <w:left w:val="single" w:sz="4" w:space="0" w:color="auto"/>
            </w:tcBorders>
            <w:vAlign w:val="center"/>
          </w:tcPr>
          <w:p w14:paraId="33FC574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68" w:type="dxa"/>
            <w:tcBorders>
              <w:top w:val="single" w:sz="4" w:space="0" w:color="auto"/>
              <w:left w:val="single" w:sz="4" w:space="0" w:color="auto"/>
            </w:tcBorders>
            <w:vAlign w:val="center"/>
          </w:tcPr>
          <w:p w14:paraId="72AC6A6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w:t>
            </w:r>
          </w:p>
        </w:tc>
        <w:tc>
          <w:tcPr>
            <w:tcW w:w="1368" w:type="dxa"/>
            <w:tcBorders>
              <w:top w:val="single" w:sz="4" w:space="0" w:color="auto"/>
              <w:left w:val="single" w:sz="4" w:space="0" w:color="auto"/>
              <w:right w:val="single" w:sz="4" w:space="0" w:color="auto"/>
            </w:tcBorders>
            <w:vAlign w:val="center"/>
          </w:tcPr>
          <w:p w14:paraId="5B7B9D3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222</w:t>
            </w:r>
          </w:p>
        </w:tc>
      </w:tr>
      <w:tr w:rsidR="00F83AC8" w:rsidRPr="0084550E" w14:paraId="4E779D6E" w14:textId="77777777" w:rsidTr="004C5D62">
        <w:trPr>
          <w:trHeight w:val="250"/>
        </w:trPr>
        <w:tc>
          <w:tcPr>
            <w:tcW w:w="1387" w:type="dxa"/>
            <w:tcBorders>
              <w:top w:val="single" w:sz="4" w:space="0" w:color="auto"/>
              <w:left w:val="single" w:sz="4" w:space="0" w:color="auto"/>
            </w:tcBorders>
            <w:vAlign w:val="bottom"/>
          </w:tcPr>
          <w:p w14:paraId="4041BF3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w:t>
            </w:r>
          </w:p>
        </w:tc>
        <w:tc>
          <w:tcPr>
            <w:tcW w:w="1387" w:type="dxa"/>
            <w:tcBorders>
              <w:top w:val="single" w:sz="4" w:space="0" w:color="auto"/>
              <w:left w:val="single" w:sz="4" w:space="0" w:color="auto"/>
            </w:tcBorders>
            <w:vAlign w:val="bottom"/>
          </w:tcPr>
          <w:p w14:paraId="355105E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М-105ПА</w:t>
            </w:r>
          </w:p>
        </w:tc>
        <w:tc>
          <w:tcPr>
            <w:tcW w:w="1392" w:type="dxa"/>
            <w:tcBorders>
              <w:top w:val="single" w:sz="4" w:space="0" w:color="auto"/>
              <w:left w:val="single" w:sz="4" w:space="0" w:color="auto"/>
            </w:tcBorders>
            <w:vAlign w:val="bottom"/>
          </w:tcPr>
          <w:p w14:paraId="005D65B7"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212</w:t>
            </w:r>
          </w:p>
        </w:tc>
        <w:tc>
          <w:tcPr>
            <w:tcW w:w="1387" w:type="dxa"/>
            <w:tcBorders>
              <w:top w:val="single" w:sz="4" w:space="0" w:color="auto"/>
              <w:left w:val="single" w:sz="4" w:space="0" w:color="auto"/>
            </w:tcBorders>
            <w:vAlign w:val="bottom"/>
          </w:tcPr>
          <w:p w14:paraId="1A13C05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1382" w:type="dxa"/>
            <w:tcBorders>
              <w:top w:val="single" w:sz="4" w:space="0" w:color="auto"/>
              <w:left w:val="single" w:sz="4" w:space="0" w:color="auto"/>
            </w:tcBorders>
            <w:vAlign w:val="bottom"/>
          </w:tcPr>
          <w:p w14:paraId="02C5F56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68" w:type="dxa"/>
            <w:tcBorders>
              <w:top w:val="single" w:sz="4" w:space="0" w:color="auto"/>
              <w:left w:val="single" w:sz="4" w:space="0" w:color="auto"/>
            </w:tcBorders>
            <w:vAlign w:val="bottom"/>
          </w:tcPr>
          <w:p w14:paraId="7F63B8E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1368" w:type="dxa"/>
            <w:tcBorders>
              <w:top w:val="single" w:sz="4" w:space="0" w:color="auto"/>
              <w:left w:val="single" w:sz="4" w:space="0" w:color="auto"/>
              <w:right w:val="single" w:sz="4" w:space="0" w:color="auto"/>
            </w:tcBorders>
            <w:vAlign w:val="bottom"/>
          </w:tcPr>
          <w:p w14:paraId="2FB85A9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238</w:t>
            </w:r>
          </w:p>
        </w:tc>
      </w:tr>
      <w:tr w:rsidR="00F83AC8" w:rsidRPr="0084550E" w14:paraId="4F62C2EC" w14:textId="77777777" w:rsidTr="004C5D62">
        <w:trPr>
          <w:trHeight w:val="250"/>
        </w:trPr>
        <w:tc>
          <w:tcPr>
            <w:tcW w:w="1387" w:type="dxa"/>
            <w:tcBorders>
              <w:top w:val="single" w:sz="4" w:space="0" w:color="auto"/>
              <w:left w:val="single" w:sz="4" w:space="0" w:color="auto"/>
            </w:tcBorders>
            <w:vAlign w:val="bottom"/>
          </w:tcPr>
          <w:p w14:paraId="5DDF719B"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w:t>
            </w:r>
          </w:p>
        </w:tc>
        <w:tc>
          <w:tcPr>
            <w:tcW w:w="1387" w:type="dxa"/>
            <w:tcBorders>
              <w:top w:val="single" w:sz="4" w:space="0" w:color="auto"/>
              <w:left w:val="single" w:sz="4" w:space="0" w:color="auto"/>
            </w:tcBorders>
            <w:vAlign w:val="bottom"/>
          </w:tcPr>
          <w:p w14:paraId="60162FA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М-105ПА</w:t>
            </w:r>
          </w:p>
        </w:tc>
        <w:tc>
          <w:tcPr>
            <w:tcW w:w="1392" w:type="dxa"/>
            <w:tcBorders>
              <w:top w:val="single" w:sz="4" w:space="0" w:color="auto"/>
              <w:left w:val="single" w:sz="4" w:space="0" w:color="auto"/>
            </w:tcBorders>
            <w:vAlign w:val="bottom"/>
          </w:tcPr>
          <w:p w14:paraId="4E30276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228</w:t>
            </w:r>
          </w:p>
        </w:tc>
        <w:tc>
          <w:tcPr>
            <w:tcW w:w="1387" w:type="dxa"/>
            <w:tcBorders>
              <w:top w:val="single" w:sz="4" w:space="0" w:color="auto"/>
              <w:left w:val="single" w:sz="4" w:space="0" w:color="auto"/>
            </w:tcBorders>
            <w:vAlign w:val="bottom"/>
          </w:tcPr>
          <w:p w14:paraId="2863E08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1382" w:type="dxa"/>
            <w:tcBorders>
              <w:top w:val="single" w:sz="4" w:space="0" w:color="auto"/>
              <w:left w:val="single" w:sz="4" w:space="0" w:color="auto"/>
            </w:tcBorders>
            <w:vAlign w:val="bottom"/>
          </w:tcPr>
          <w:p w14:paraId="1AA858A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68" w:type="dxa"/>
            <w:tcBorders>
              <w:top w:val="single" w:sz="4" w:space="0" w:color="auto"/>
              <w:left w:val="single" w:sz="4" w:space="0" w:color="auto"/>
            </w:tcBorders>
            <w:vAlign w:val="bottom"/>
          </w:tcPr>
          <w:p w14:paraId="475EDE4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w:t>
            </w:r>
          </w:p>
        </w:tc>
        <w:tc>
          <w:tcPr>
            <w:tcW w:w="1368" w:type="dxa"/>
            <w:tcBorders>
              <w:top w:val="single" w:sz="4" w:space="0" w:color="auto"/>
              <w:left w:val="single" w:sz="4" w:space="0" w:color="auto"/>
              <w:right w:val="single" w:sz="4" w:space="0" w:color="auto"/>
            </w:tcBorders>
            <w:vAlign w:val="bottom"/>
          </w:tcPr>
          <w:p w14:paraId="1D83410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r>
      <w:tr w:rsidR="00F83AC8" w:rsidRPr="0084550E" w14:paraId="38A5499E" w14:textId="77777777" w:rsidTr="004C5D62">
        <w:trPr>
          <w:trHeight w:val="250"/>
        </w:trPr>
        <w:tc>
          <w:tcPr>
            <w:tcW w:w="1387" w:type="dxa"/>
            <w:vMerge w:val="restart"/>
            <w:tcBorders>
              <w:top w:val="single" w:sz="4" w:space="0" w:color="auto"/>
              <w:left w:val="single" w:sz="4" w:space="0" w:color="auto"/>
            </w:tcBorders>
            <w:vAlign w:val="center"/>
          </w:tcPr>
          <w:p w14:paraId="1ADCAA9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w:t>
            </w:r>
          </w:p>
        </w:tc>
        <w:tc>
          <w:tcPr>
            <w:tcW w:w="1387" w:type="dxa"/>
            <w:tcBorders>
              <w:top w:val="single" w:sz="4" w:space="0" w:color="auto"/>
              <w:left w:val="single" w:sz="4" w:space="0" w:color="auto"/>
            </w:tcBorders>
            <w:vAlign w:val="bottom"/>
          </w:tcPr>
          <w:p w14:paraId="1E89D21B"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М-105ПА</w:t>
            </w:r>
          </w:p>
        </w:tc>
        <w:tc>
          <w:tcPr>
            <w:tcW w:w="1392" w:type="dxa"/>
            <w:tcBorders>
              <w:top w:val="single" w:sz="4" w:space="0" w:color="auto"/>
              <w:left w:val="single" w:sz="4" w:space="0" w:color="auto"/>
            </w:tcBorders>
            <w:vAlign w:val="bottom"/>
          </w:tcPr>
          <w:p w14:paraId="284E087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1387" w:type="dxa"/>
            <w:tcBorders>
              <w:top w:val="single" w:sz="4" w:space="0" w:color="auto"/>
              <w:left w:val="single" w:sz="4" w:space="0" w:color="auto"/>
            </w:tcBorders>
            <w:vAlign w:val="bottom"/>
          </w:tcPr>
          <w:p w14:paraId="54A7689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w:t>
            </w:r>
          </w:p>
        </w:tc>
        <w:tc>
          <w:tcPr>
            <w:tcW w:w="1382" w:type="dxa"/>
            <w:tcBorders>
              <w:top w:val="single" w:sz="4" w:space="0" w:color="auto"/>
              <w:left w:val="single" w:sz="4" w:space="0" w:color="auto"/>
            </w:tcBorders>
            <w:vAlign w:val="bottom"/>
          </w:tcPr>
          <w:p w14:paraId="35652F65"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68" w:type="dxa"/>
            <w:tcBorders>
              <w:top w:val="single" w:sz="4" w:space="0" w:color="auto"/>
              <w:left w:val="single" w:sz="4" w:space="0" w:color="auto"/>
            </w:tcBorders>
            <w:vAlign w:val="bottom"/>
          </w:tcPr>
          <w:p w14:paraId="05D7FFC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c>
          <w:tcPr>
            <w:tcW w:w="1368" w:type="dxa"/>
            <w:tcBorders>
              <w:top w:val="single" w:sz="4" w:space="0" w:color="auto"/>
              <w:left w:val="single" w:sz="4" w:space="0" w:color="auto"/>
              <w:right w:val="single" w:sz="4" w:space="0" w:color="auto"/>
            </w:tcBorders>
            <w:vAlign w:val="bottom"/>
          </w:tcPr>
          <w:p w14:paraId="4A7D013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w:t>
            </w:r>
          </w:p>
        </w:tc>
      </w:tr>
      <w:tr w:rsidR="00F83AC8" w:rsidRPr="0084550E" w14:paraId="21A39E33" w14:textId="77777777" w:rsidTr="004C5D62">
        <w:trPr>
          <w:trHeight w:val="250"/>
        </w:trPr>
        <w:tc>
          <w:tcPr>
            <w:tcW w:w="1387" w:type="dxa"/>
            <w:vMerge/>
            <w:tcBorders>
              <w:left w:val="single" w:sz="4" w:space="0" w:color="auto"/>
            </w:tcBorders>
            <w:vAlign w:val="center"/>
          </w:tcPr>
          <w:p w14:paraId="3805FEAD" w14:textId="77777777" w:rsidR="00F83AC8" w:rsidRPr="0084550E" w:rsidRDefault="00F83AC8" w:rsidP="0084550E">
            <w:pPr>
              <w:spacing w:after="0" w:line="240" w:lineRule="auto"/>
              <w:jc w:val="both"/>
              <w:rPr>
                <w:rFonts w:ascii="Times New Roman" w:hAnsi="Times New Roman"/>
                <w:color w:val="000000" w:themeColor="text1"/>
                <w:sz w:val="16"/>
                <w:szCs w:val="16"/>
              </w:rPr>
            </w:pPr>
          </w:p>
        </w:tc>
        <w:tc>
          <w:tcPr>
            <w:tcW w:w="1387" w:type="dxa"/>
            <w:tcBorders>
              <w:top w:val="single" w:sz="4" w:space="0" w:color="auto"/>
              <w:left w:val="single" w:sz="4" w:space="0" w:color="auto"/>
            </w:tcBorders>
            <w:vAlign w:val="bottom"/>
          </w:tcPr>
          <w:p w14:paraId="5908093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w:t>
            </w:r>
          </w:p>
        </w:tc>
        <w:tc>
          <w:tcPr>
            <w:tcW w:w="1392" w:type="dxa"/>
            <w:tcBorders>
              <w:top w:val="single" w:sz="4" w:space="0" w:color="auto"/>
              <w:left w:val="single" w:sz="4" w:space="0" w:color="auto"/>
            </w:tcBorders>
            <w:vAlign w:val="bottom"/>
          </w:tcPr>
          <w:p w14:paraId="2457538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229</w:t>
            </w:r>
          </w:p>
        </w:tc>
        <w:tc>
          <w:tcPr>
            <w:tcW w:w="1387" w:type="dxa"/>
            <w:tcBorders>
              <w:top w:val="single" w:sz="4" w:space="0" w:color="auto"/>
              <w:left w:val="single" w:sz="4" w:space="0" w:color="auto"/>
            </w:tcBorders>
            <w:vAlign w:val="bottom"/>
          </w:tcPr>
          <w:p w14:paraId="452D6C17"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w:t>
            </w:r>
          </w:p>
        </w:tc>
        <w:tc>
          <w:tcPr>
            <w:tcW w:w="1382" w:type="dxa"/>
            <w:tcBorders>
              <w:top w:val="single" w:sz="4" w:space="0" w:color="auto"/>
              <w:left w:val="single" w:sz="4" w:space="0" w:color="auto"/>
            </w:tcBorders>
            <w:vAlign w:val="bottom"/>
          </w:tcPr>
          <w:p w14:paraId="7A9891B5"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368" w:type="dxa"/>
            <w:tcBorders>
              <w:top w:val="single" w:sz="4" w:space="0" w:color="auto"/>
              <w:left w:val="single" w:sz="4" w:space="0" w:color="auto"/>
            </w:tcBorders>
            <w:vAlign w:val="bottom"/>
          </w:tcPr>
          <w:p w14:paraId="4A1AC76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w:t>
            </w:r>
          </w:p>
        </w:tc>
        <w:tc>
          <w:tcPr>
            <w:tcW w:w="1368" w:type="dxa"/>
            <w:tcBorders>
              <w:top w:val="single" w:sz="4" w:space="0" w:color="auto"/>
              <w:left w:val="single" w:sz="4" w:space="0" w:color="auto"/>
              <w:right w:val="single" w:sz="4" w:space="0" w:color="auto"/>
            </w:tcBorders>
            <w:vAlign w:val="bottom"/>
          </w:tcPr>
          <w:p w14:paraId="0060EE5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w:t>
            </w:r>
          </w:p>
        </w:tc>
      </w:tr>
      <w:tr w:rsidR="00F83AC8" w:rsidRPr="0084550E" w14:paraId="253A1A01" w14:textId="77777777" w:rsidTr="004C5D62">
        <w:trPr>
          <w:trHeight w:val="254"/>
        </w:trPr>
        <w:tc>
          <w:tcPr>
            <w:tcW w:w="1387" w:type="dxa"/>
            <w:vMerge w:val="restart"/>
            <w:tcBorders>
              <w:top w:val="single" w:sz="4" w:space="0" w:color="auto"/>
              <w:left w:val="single" w:sz="4" w:space="0" w:color="auto"/>
            </w:tcBorders>
            <w:vAlign w:val="center"/>
          </w:tcPr>
          <w:p w14:paraId="1CF8DF4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w:t>
            </w:r>
          </w:p>
        </w:tc>
        <w:tc>
          <w:tcPr>
            <w:tcW w:w="1387" w:type="dxa"/>
            <w:tcBorders>
              <w:top w:val="single" w:sz="4" w:space="0" w:color="auto"/>
              <w:left w:val="single" w:sz="4" w:space="0" w:color="auto"/>
            </w:tcBorders>
            <w:vAlign w:val="center"/>
          </w:tcPr>
          <w:p w14:paraId="129A5301"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М-105ПА</w:t>
            </w:r>
          </w:p>
        </w:tc>
        <w:tc>
          <w:tcPr>
            <w:tcW w:w="1392" w:type="dxa"/>
            <w:tcBorders>
              <w:top w:val="single" w:sz="4" w:space="0" w:color="auto"/>
              <w:left w:val="single" w:sz="4" w:space="0" w:color="auto"/>
            </w:tcBorders>
            <w:vAlign w:val="center"/>
          </w:tcPr>
          <w:p w14:paraId="456F074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387" w:type="dxa"/>
            <w:tcBorders>
              <w:top w:val="single" w:sz="4" w:space="0" w:color="auto"/>
              <w:left w:val="single" w:sz="4" w:space="0" w:color="auto"/>
            </w:tcBorders>
            <w:vAlign w:val="center"/>
          </w:tcPr>
          <w:p w14:paraId="4F773EA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82" w:type="dxa"/>
            <w:tcBorders>
              <w:top w:val="single" w:sz="4" w:space="0" w:color="auto"/>
              <w:left w:val="single" w:sz="4" w:space="0" w:color="auto"/>
            </w:tcBorders>
            <w:vAlign w:val="center"/>
          </w:tcPr>
          <w:p w14:paraId="2CAB834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68" w:type="dxa"/>
            <w:tcBorders>
              <w:top w:val="single" w:sz="4" w:space="0" w:color="auto"/>
              <w:left w:val="single" w:sz="4" w:space="0" w:color="auto"/>
            </w:tcBorders>
            <w:vAlign w:val="center"/>
          </w:tcPr>
          <w:p w14:paraId="4AD8293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1368" w:type="dxa"/>
            <w:tcBorders>
              <w:top w:val="single" w:sz="4" w:space="0" w:color="auto"/>
              <w:left w:val="single" w:sz="4" w:space="0" w:color="auto"/>
              <w:right w:val="single" w:sz="4" w:space="0" w:color="auto"/>
            </w:tcBorders>
            <w:vAlign w:val="center"/>
          </w:tcPr>
          <w:p w14:paraId="61B2D8F5"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w:t>
            </w:r>
          </w:p>
        </w:tc>
      </w:tr>
      <w:tr w:rsidR="00F83AC8" w:rsidRPr="0084550E" w14:paraId="553223F8" w14:textId="77777777" w:rsidTr="004C5D62">
        <w:trPr>
          <w:trHeight w:val="250"/>
        </w:trPr>
        <w:tc>
          <w:tcPr>
            <w:tcW w:w="1387" w:type="dxa"/>
            <w:vMerge/>
            <w:tcBorders>
              <w:left w:val="single" w:sz="4" w:space="0" w:color="auto"/>
            </w:tcBorders>
            <w:vAlign w:val="center"/>
          </w:tcPr>
          <w:p w14:paraId="41045A86" w14:textId="77777777" w:rsidR="00F83AC8" w:rsidRPr="0084550E" w:rsidRDefault="00F83AC8" w:rsidP="0084550E">
            <w:pPr>
              <w:spacing w:after="0" w:line="240" w:lineRule="auto"/>
              <w:jc w:val="both"/>
              <w:rPr>
                <w:rFonts w:ascii="Times New Roman" w:hAnsi="Times New Roman"/>
                <w:color w:val="000000" w:themeColor="text1"/>
                <w:sz w:val="16"/>
                <w:szCs w:val="16"/>
              </w:rPr>
            </w:pPr>
          </w:p>
        </w:tc>
        <w:tc>
          <w:tcPr>
            <w:tcW w:w="1387" w:type="dxa"/>
            <w:tcBorders>
              <w:top w:val="single" w:sz="4" w:space="0" w:color="auto"/>
              <w:left w:val="single" w:sz="4" w:space="0" w:color="auto"/>
            </w:tcBorders>
            <w:vAlign w:val="bottom"/>
          </w:tcPr>
          <w:p w14:paraId="5F11AF6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w:t>
            </w:r>
          </w:p>
        </w:tc>
        <w:tc>
          <w:tcPr>
            <w:tcW w:w="1392" w:type="dxa"/>
            <w:tcBorders>
              <w:top w:val="single" w:sz="4" w:space="0" w:color="auto"/>
              <w:left w:val="single" w:sz="4" w:space="0" w:color="auto"/>
            </w:tcBorders>
            <w:vAlign w:val="bottom"/>
          </w:tcPr>
          <w:p w14:paraId="4483E641"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146</w:t>
            </w:r>
          </w:p>
        </w:tc>
        <w:tc>
          <w:tcPr>
            <w:tcW w:w="1387" w:type="dxa"/>
            <w:tcBorders>
              <w:top w:val="single" w:sz="4" w:space="0" w:color="auto"/>
              <w:left w:val="single" w:sz="4" w:space="0" w:color="auto"/>
            </w:tcBorders>
            <w:vAlign w:val="bottom"/>
          </w:tcPr>
          <w:p w14:paraId="1325168B"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w:t>
            </w:r>
          </w:p>
        </w:tc>
        <w:tc>
          <w:tcPr>
            <w:tcW w:w="1382" w:type="dxa"/>
            <w:tcBorders>
              <w:top w:val="single" w:sz="4" w:space="0" w:color="auto"/>
              <w:left w:val="single" w:sz="4" w:space="0" w:color="auto"/>
            </w:tcBorders>
            <w:vAlign w:val="bottom"/>
          </w:tcPr>
          <w:p w14:paraId="10DE9E8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368" w:type="dxa"/>
            <w:tcBorders>
              <w:top w:val="single" w:sz="4" w:space="0" w:color="auto"/>
              <w:left w:val="single" w:sz="4" w:space="0" w:color="auto"/>
            </w:tcBorders>
            <w:vAlign w:val="bottom"/>
          </w:tcPr>
          <w:p w14:paraId="477548B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146</w:t>
            </w:r>
          </w:p>
        </w:tc>
        <w:tc>
          <w:tcPr>
            <w:tcW w:w="1368" w:type="dxa"/>
            <w:tcBorders>
              <w:top w:val="single" w:sz="4" w:space="0" w:color="auto"/>
              <w:left w:val="single" w:sz="4" w:space="0" w:color="auto"/>
              <w:right w:val="single" w:sz="4" w:space="0" w:color="auto"/>
            </w:tcBorders>
            <w:vAlign w:val="bottom"/>
          </w:tcPr>
          <w:p w14:paraId="79733E8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r>
      <w:tr w:rsidR="00F83AC8" w:rsidRPr="0084550E" w14:paraId="58347C5D" w14:textId="77777777" w:rsidTr="004C5D62">
        <w:trPr>
          <w:trHeight w:val="250"/>
        </w:trPr>
        <w:tc>
          <w:tcPr>
            <w:tcW w:w="1387" w:type="dxa"/>
            <w:vMerge w:val="restart"/>
            <w:tcBorders>
              <w:top w:val="single" w:sz="4" w:space="0" w:color="auto"/>
              <w:left w:val="single" w:sz="4" w:space="0" w:color="auto"/>
            </w:tcBorders>
            <w:vAlign w:val="center"/>
          </w:tcPr>
          <w:p w14:paraId="7F9ACF0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w:t>
            </w:r>
          </w:p>
        </w:tc>
        <w:tc>
          <w:tcPr>
            <w:tcW w:w="1387" w:type="dxa"/>
            <w:tcBorders>
              <w:top w:val="single" w:sz="4" w:space="0" w:color="auto"/>
              <w:left w:val="single" w:sz="4" w:space="0" w:color="auto"/>
            </w:tcBorders>
            <w:vAlign w:val="center"/>
          </w:tcPr>
          <w:p w14:paraId="710491D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М-105ПА</w:t>
            </w:r>
          </w:p>
        </w:tc>
        <w:tc>
          <w:tcPr>
            <w:tcW w:w="1392" w:type="dxa"/>
            <w:tcBorders>
              <w:top w:val="single" w:sz="4" w:space="0" w:color="auto"/>
              <w:left w:val="single" w:sz="4" w:space="0" w:color="auto"/>
            </w:tcBorders>
            <w:vAlign w:val="center"/>
          </w:tcPr>
          <w:p w14:paraId="575BA05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87" w:type="dxa"/>
            <w:tcBorders>
              <w:top w:val="single" w:sz="4" w:space="0" w:color="auto"/>
              <w:left w:val="single" w:sz="4" w:space="0" w:color="auto"/>
            </w:tcBorders>
            <w:vAlign w:val="center"/>
          </w:tcPr>
          <w:p w14:paraId="7124506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82" w:type="dxa"/>
            <w:tcBorders>
              <w:top w:val="single" w:sz="4" w:space="0" w:color="auto"/>
              <w:left w:val="single" w:sz="4" w:space="0" w:color="auto"/>
            </w:tcBorders>
            <w:vAlign w:val="center"/>
          </w:tcPr>
          <w:p w14:paraId="192E3F5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68" w:type="dxa"/>
            <w:tcBorders>
              <w:top w:val="single" w:sz="4" w:space="0" w:color="auto"/>
              <w:left w:val="single" w:sz="4" w:space="0" w:color="auto"/>
            </w:tcBorders>
            <w:vAlign w:val="center"/>
          </w:tcPr>
          <w:p w14:paraId="1E419DA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368" w:type="dxa"/>
            <w:tcBorders>
              <w:top w:val="single" w:sz="4" w:space="0" w:color="auto"/>
              <w:left w:val="single" w:sz="4" w:space="0" w:color="auto"/>
              <w:right w:val="single" w:sz="4" w:space="0" w:color="auto"/>
            </w:tcBorders>
            <w:vAlign w:val="center"/>
          </w:tcPr>
          <w:p w14:paraId="564961A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F83AC8" w:rsidRPr="0084550E" w14:paraId="2DA4D9B6" w14:textId="77777777" w:rsidTr="004C5D62">
        <w:trPr>
          <w:trHeight w:val="250"/>
        </w:trPr>
        <w:tc>
          <w:tcPr>
            <w:tcW w:w="1387" w:type="dxa"/>
            <w:vMerge/>
            <w:tcBorders>
              <w:left w:val="single" w:sz="4" w:space="0" w:color="auto"/>
            </w:tcBorders>
            <w:vAlign w:val="center"/>
          </w:tcPr>
          <w:p w14:paraId="7093F22B" w14:textId="77777777" w:rsidR="00F83AC8" w:rsidRPr="0084550E" w:rsidRDefault="00F83AC8" w:rsidP="0084550E">
            <w:pPr>
              <w:spacing w:after="0" w:line="240" w:lineRule="auto"/>
              <w:jc w:val="both"/>
              <w:rPr>
                <w:rFonts w:ascii="Times New Roman" w:hAnsi="Times New Roman"/>
                <w:color w:val="000000" w:themeColor="text1"/>
                <w:sz w:val="16"/>
                <w:szCs w:val="16"/>
              </w:rPr>
            </w:pPr>
          </w:p>
        </w:tc>
        <w:tc>
          <w:tcPr>
            <w:tcW w:w="1387" w:type="dxa"/>
            <w:tcBorders>
              <w:top w:val="single" w:sz="4" w:space="0" w:color="auto"/>
              <w:left w:val="single" w:sz="4" w:space="0" w:color="auto"/>
            </w:tcBorders>
            <w:vAlign w:val="bottom"/>
          </w:tcPr>
          <w:p w14:paraId="76BE5B85"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w:t>
            </w:r>
          </w:p>
        </w:tc>
        <w:tc>
          <w:tcPr>
            <w:tcW w:w="1392" w:type="dxa"/>
            <w:tcBorders>
              <w:top w:val="single" w:sz="4" w:space="0" w:color="auto"/>
              <w:left w:val="single" w:sz="4" w:space="0" w:color="auto"/>
            </w:tcBorders>
            <w:vAlign w:val="bottom"/>
          </w:tcPr>
          <w:p w14:paraId="7FC9FFEA"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162</w:t>
            </w:r>
          </w:p>
        </w:tc>
        <w:tc>
          <w:tcPr>
            <w:tcW w:w="1387" w:type="dxa"/>
            <w:tcBorders>
              <w:top w:val="single" w:sz="4" w:space="0" w:color="auto"/>
              <w:left w:val="single" w:sz="4" w:space="0" w:color="auto"/>
            </w:tcBorders>
            <w:vAlign w:val="bottom"/>
          </w:tcPr>
          <w:p w14:paraId="036BA4E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w:t>
            </w:r>
          </w:p>
        </w:tc>
        <w:tc>
          <w:tcPr>
            <w:tcW w:w="1382" w:type="dxa"/>
            <w:tcBorders>
              <w:top w:val="single" w:sz="4" w:space="0" w:color="auto"/>
              <w:left w:val="single" w:sz="4" w:space="0" w:color="auto"/>
            </w:tcBorders>
            <w:vAlign w:val="bottom"/>
          </w:tcPr>
          <w:p w14:paraId="53A2E7BF"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1368" w:type="dxa"/>
            <w:tcBorders>
              <w:top w:val="single" w:sz="4" w:space="0" w:color="auto"/>
              <w:left w:val="single" w:sz="4" w:space="0" w:color="auto"/>
            </w:tcBorders>
            <w:vAlign w:val="bottom"/>
          </w:tcPr>
          <w:p w14:paraId="2BA16773"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179</w:t>
            </w:r>
          </w:p>
        </w:tc>
        <w:tc>
          <w:tcPr>
            <w:tcW w:w="1368" w:type="dxa"/>
            <w:tcBorders>
              <w:top w:val="single" w:sz="4" w:space="0" w:color="auto"/>
              <w:left w:val="single" w:sz="4" w:space="0" w:color="auto"/>
              <w:right w:val="single" w:sz="4" w:space="0" w:color="auto"/>
            </w:tcBorders>
            <w:vAlign w:val="bottom"/>
          </w:tcPr>
          <w:p w14:paraId="6A0A712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322</w:t>
            </w:r>
          </w:p>
        </w:tc>
      </w:tr>
      <w:tr w:rsidR="00F83AC8" w:rsidRPr="0084550E" w14:paraId="020867E5" w14:textId="77777777" w:rsidTr="004C5D62">
        <w:trPr>
          <w:trHeight w:val="250"/>
        </w:trPr>
        <w:tc>
          <w:tcPr>
            <w:tcW w:w="1387" w:type="dxa"/>
            <w:vMerge w:val="restart"/>
            <w:tcBorders>
              <w:top w:val="single" w:sz="4" w:space="0" w:color="auto"/>
              <w:left w:val="single" w:sz="4" w:space="0" w:color="auto"/>
            </w:tcBorders>
            <w:vAlign w:val="center"/>
          </w:tcPr>
          <w:p w14:paraId="2840F97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w:t>
            </w:r>
          </w:p>
        </w:tc>
        <w:tc>
          <w:tcPr>
            <w:tcW w:w="1387" w:type="dxa"/>
            <w:tcBorders>
              <w:top w:val="single" w:sz="4" w:space="0" w:color="auto"/>
              <w:left w:val="single" w:sz="4" w:space="0" w:color="auto"/>
            </w:tcBorders>
            <w:vAlign w:val="center"/>
          </w:tcPr>
          <w:p w14:paraId="5FAEA4EA"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М-105ПА</w:t>
            </w:r>
          </w:p>
        </w:tc>
        <w:tc>
          <w:tcPr>
            <w:tcW w:w="1392" w:type="dxa"/>
            <w:tcBorders>
              <w:top w:val="single" w:sz="4" w:space="0" w:color="auto"/>
              <w:left w:val="single" w:sz="4" w:space="0" w:color="auto"/>
            </w:tcBorders>
            <w:vAlign w:val="center"/>
          </w:tcPr>
          <w:p w14:paraId="49F993A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87" w:type="dxa"/>
            <w:tcBorders>
              <w:top w:val="single" w:sz="4" w:space="0" w:color="auto"/>
              <w:left w:val="single" w:sz="4" w:space="0" w:color="auto"/>
            </w:tcBorders>
            <w:vAlign w:val="center"/>
          </w:tcPr>
          <w:p w14:paraId="06A3388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82" w:type="dxa"/>
            <w:tcBorders>
              <w:top w:val="single" w:sz="4" w:space="0" w:color="auto"/>
              <w:left w:val="single" w:sz="4" w:space="0" w:color="auto"/>
            </w:tcBorders>
            <w:vAlign w:val="center"/>
          </w:tcPr>
          <w:p w14:paraId="3EBD57D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368" w:type="dxa"/>
            <w:tcBorders>
              <w:top w:val="single" w:sz="4" w:space="0" w:color="auto"/>
              <w:left w:val="single" w:sz="4" w:space="0" w:color="auto"/>
            </w:tcBorders>
            <w:vAlign w:val="center"/>
          </w:tcPr>
          <w:p w14:paraId="00E05636"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368" w:type="dxa"/>
            <w:tcBorders>
              <w:top w:val="single" w:sz="4" w:space="0" w:color="auto"/>
              <w:left w:val="single" w:sz="4" w:space="0" w:color="auto"/>
              <w:right w:val="single" w:sz="4" w:space="0" w:color="auto"/>
            </w:tcBorders>
            <w:vAlign w:val="center"/>
          </w:tcPr>
          <w:p w14:paraId="39580D71"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F83AC8" w:rsidRPr="0084550E" w14:paraId="5055EE7B" w14:textId="77777777" w:rsidTr="004C5D62">
        <w:trPr>
          <w:trHeight w:val="264"/>
        </w:trPr>
        <w:tc>
          <w:tcPr>
            <w:tcW w:w="1387" w:type="dxa"/>
            <w:vMerge/>
            <w:tcBorders>
              <w:left w:val="single" w:sz="4" w:space="0" w:color="auto"/>
              <w:bottom w:val="single" w:sz="4" w:space="0" w:color="auto"/>
            </w:tcBorders>
            <w:vAlign w:val="center"/>
          </w:tcPr>
          <w:p w14:paraId="178671D8" w14:textId="77777777" w:rsidR="00F83AC8" w:rsidRPr="0084550E" w:rsidRDefault="00F83AC8" w:rsidP="0084550E">
            <w:pPr>
              <w:spacing w:after="0" w:line="240" w:lineRule="auto"/>
              <w:jc w:val="both"/>
              <w:rPr>
                <w:rFonts w:ascii="Times New Roman" w:hAnsi="Times New Roman"/>
                <w:color w:val="000000" w:themeColor="text1"/>
                <w:sz w:val="16"/>
                <w:szCs w:val="16"/>
              </w:rPr>
            </w:pPr>
          </w:p>
        </w:tc>
        <w:tc>
          <w:tcPr>
            <w:tcW w:w="1387" w:type="dxa"/>
            <w:tcBorders>
              <w:top w:val="single" w:sz="4" w:space="0" w:color="auto"/>
              <w:left w:val="single" w:sz="4" w:space="0" w:color="auto"/>
              <w:bottom w:val="single" w:sz="4" w:space="0" w:color="auto"/>
            </w:tcBorders>
            <w:vAlign w:val="bottom"/>
          </w:tcPr>
          <w:p w14:paraId="1BCA210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w:t>
            </w:r>
          </w:p>
        </w:tc>
        <w:tc>
          <w:tcPr>
            <w:tcW w:w="1392" w:type="dxa"/>
            <w:tcBorders>
              <w:top w:val="single" w:sz="4" w:space="0" w:color="auto"/>
              <w:left w:val="single" w:sz="4" w:space="0" w:color="auto"/>
              <w:bottom w:val="single" w:sz="4" w:space="0" w:color="auto"/>
            </w:tcBorders>
            <w:vAlign w:val="bottom"/>
          </w:tcPr>
          <w:p w14:paraId="34628EF8"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162</w:t>
            </w:r>
          </w:p>
        </w:tc>
        <w:tc>
          <w:tcPr>
            <w:tcW w:w="1387" w:type="dxa"/>
            <w:tcBorders>
              <w:top w:val="single" w:sz="4" w:space="0" w:color="auto"/>
              <w:left w:val="single" w:sz="4" w:space="0" w:color="auto"/>
              <w:bottom w:val="single" w:sz="4" w:space="0" w:color="auto"/>
            </w:tcBorders>
            <w:vAlign w:val="bottom"/>
          </w:tcPr>
          <w:p w14:paraId="4413901E"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w:t>
            </w:r>
          </w:p>
        </w:tc>
        <w:tc>
          <w:tcPr>
            <w:tcW w:w="1382" w:type="dxa"/>
            <w:tcBorders>
              <w:top w:val="single" w:sz="4" w:space="0" w:color="auto"/>
              <w:left w:val="single" w:sz="4" w:space="0" w:color="auto"/>
              <w:bottom w:val="single" w:sz="4" w:space="0" w:color="auto"/>
            </w:tcBorders>
            <w:vAlign w:val="bottom"/>
          </w:tcPr>
          <w:p w14:paraId="3D8CA870"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w:t>
            </w:r>
          </w:p>
        </w:tc>
        <w:tc>
          <w:tcPr>
            <w:tcW w:w="1368" w:type="dxa"/>
            <w:tcBorders>
              <w:top w:val="single" w:sz="4" w:space="0" w:color="auto"/>
              <w:left w:val="single" w:sz="4" w:space="0" w:color="auto"/>
              <w:bottom w:val="single" w:sz="4" w:space="0" w:color="auto"/>
            </w:tcBorders>
            <w:vAlign w:val="bottom"/>
          </w:tcPr>
          <w:p w14:paraId="5826ACD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311</w:t>
            </w:r>
          </w:p>
        </w:tc>
        <w:tc>
          <w:tcPr>
            <w:tcW w:w="1368" w:type="dxa"/>
            <w:tcBorders>
              <w:top w:val="single" w:sz="4" w:space="0" w:color="auto"/>
              <w:left w:val="single" w:sz="4" w:space="0" w:color="auto"/>
              <w:bottom w:val="single" w:sz="4" w:space="0" w:color="auto"/>
              <w:right w:val="single" w:sz="4" w:space="0" w:color="auto"/>
            </w:tcBorders>
            <w:vAlign w:val="bottom"/>
          </w:tcPr>
          <w:p w14:paraId="5EC1EAB4"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w:t>
            </w:r>
          </w:p>
        </w:tc>
      </w:tr>
    </w:tbl>
    <w:p w14:paraId="0BAABE87"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(23381).</w:t>
      </w:r>
    </w:p>
    <w:p w14:paraId="305BEC5A" w14:textId="77777777" w:rsidR="00F83AC8" w:rsidRPr="0084550E" w:rsidRDefault="00F83AC8" w:rsidP="0084550E">
      <w:pPr>
        <w:spacing w:after="0" w:line="240" w:lineRule="auto"/>
        <w:jc w:val="both"/>
        <w:rPr>
          <w:rFonts w:ascii="Times New Roman" w:hAnsi="Times New Roman"/>
          <w:color w:val="000000" w:themeColor="text1"/>
          <w:sz w:val="16"/>
          <w:szCs w:val="16"/>
        </w:rPr>
      </w:pPr>
    </w:p>
    <w:p w14:paraId="50F048CC"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главный инженер завода № 21 был отправлен в 49 КИАП, чтобы получить информацию о Ла-5 из первых рук. Среди предложений, поступивших от военных, было два, позволявших облегчить машину: демонтаж одной из пушек ШВАК с заменой ее на 12,7-мм пулемет УБС и снятие протектора с крыльевых топливных баков. Одновременно возрастало давление на ОКБ Лавочкина как со стороны ВВС, так и со стороны НКАП. Приказ № 739с от 2 октября 1942 года требовал начать 15 октября выпуск Ла-5 и ЛаГГ-3 с улучшенным передним обзором (ветровой козырек двойной кривизны заменили плоским). Начиная с самолетов 8-й серии, ввели следующие изменения:</w:t>
      </w:r>
    </w:p>
    <w:p w14:paraId="2D25A09D"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 1 октября на Ла-5 стали устанавливать усовершенствованный коллиматорный прицел с красной лампой подсветки; тогда же полный комплект радиостанции РСИ-4 стали устанавливать на каждую вторую машину — это было связано с переходом на новую тактическую единицу — пару истребителей.</w:t>
      </w:r>
    </w:p>
    <w:p w14:paraId="178F6D19"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 10 октября на Ла-5 стали устанавливать электропневматический спуск пушек взамен механико-пневматического, одновременно гашетку заменили кнопкой (23457).</w:t>
      </w:r>
    </w:p>
    <w:p w14:paraId="74590530" w14:textId="77777777" w:rsidR="00F83AC8" w:rsidRPr="0084550E" w:rsidRDefault="00F83AC8" w:rsidP="0084550E">
      <w:pPr>
        <w:spacing w:after="0" w:line="240" w:lineRule="auto"/>
        <w:jc w:val="both"/>
        <w:rPr>
          <w:rFonts w:ascii="Times New Roman" w:hAnsi="Times New Roman"/>
          <w:color w:val="000000" w:themeColor="text1"/>
          <w:sz w:val="16"/>
          <w:szCs w:val="16"/>
        </w:rPr>
      </w:pPr>
    </w:p>
    <w:p w14:paraId="5C3298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1942-го Ведущий инженер ОКБ Лавочкина П.Г.Питерин, командированный в 49-й гиап, отметил, что на высоте 4000 м и ниже ЛаГТ-5 имеет несравненные преимущества перед Me 109Ф во всех отношениях; у самолета тяжелое управление рулем поворота и наоборот - легкое элеронами, он устойчив, при резких выводах из фигур не сваливается в штопор, прост в управлении и при посадке. Оружие мощное и безотказное, самолет прочен, живуч и не горит. Руководящий и летный состав 49-го гиап очень доволен самолетом и утверждает, что на такой машине можно воевать с большим успехом, но требуется уменьшить вес, улучшить вентиляцию кабины, установить бронестекло. Именно в 49-м гиап предложили снять протектор с консольных бензобаков, вместо двух пушек поставить одну и один БС, убрать из кабины механическую перезарядку оружия (4573).</w:t>
      </w:r>
    </w:p>
    <w:p w14:paraId="1C232B4D" w14:textId="77777777" w:rsidR="00090C9B" w:rsidRPr="0084550E" w:rsidRDefault="00090C9B" w:rsidP="0084550E">
      <w:pPr>
        <w:pStyle w:val="Iauiue"/>
        <w:jc w:val="both"/>
        <w:rPr>
          <w:color w:val="000000" w:themeColor="text1"/>
          <w:sz w:val="16"/>
          <w:szCs w:val="16"/>
        </w:rPr>
      </w:pPr>
    </w:p>
    <w:p w14:paraId="0C40EE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w:t>
      </w:r>
      <w:r w:rsidRPr="0084550E">
        <w:rPr>
          <w:rFonts w:ascii="Times New Roman" w:hAnsi="Times New Roman"/>
          <w:color w:val="000000" w:themeColor="text1"/>
          <w:sz w:val="16"/>
          <w:szCs w:val="16"/>
        </w:rPr>
        <w:softHyphen/>
        <w:t>тябре 1942 вышел приказ НКАП о серийном выпуске карбюраторов ВК-82 с октября 1942 года. К 1 января 1943 года было вы</w:t>
      </w:r>
      <w:r w:rsidRPr="0084550E">
        <w:rPr>
          <w:rFonts w:ascii="Times New Roman" w:hAnsi="Times New Roman"/>
          <w:color w:val="000000" w:themeColor="text1"/>
          <w:sz w:val="16"/>
          <w:szCs w:val="16"/>
        </w:rPr>
        <w:softHyphen/>
        <w:t>пущено всего 30 штук ВК-82. Но в серию на заводе №19 этот карбю</w:t>
      </w:r>
      <w:r w:rsidRPr="0084550E">
        <w:rPr>
          <w:rFonts w:ascii="Times New Roman" w:hAnsi="Times New Roman"/>
          <w:color w:val="000000" w:themeColor="text1"/>
          <w:sz w:val="16"/>
          <w:szCs w:val="16"/>
        </w:rPr>
        <w:softHyphen/>
        <w:t>ратор так и не пошел. Одновременно продолжалась до</w:t>
      </w:r>
      <w:r w:rsidRPr="0084550E">
        <w:rPr>
          <w:rFonts w:ascii="Times New Roman" w:hAnsi="Times New Roman"/>
          <w:color w:val="000000" w:themeColor="text1"/>
          <w:sz w:val="16"/>
          <w:szCs w:val="16"/>
        </w:rPr>
        <w:softHyphen/>
        <w:t>водка штатного карбюратора АК-82БП. В июне 1942 года завод №33 выпустил АК-82БП серии А-3. Основ</w:t>
      </w:r>
      <w:r w:rsidRPr="0084550E">
        <w:rPr>
          <w:rFonts w:ascii="Times New Roman" w:hAnsi="Times New Roman"/>
          <w:color w:val="000000" w:themeColor="text1"/>
          <w:sz w:val="16"/>
          <w:szCs w:val="16"/>
        </w:rPr>
        <w:softHyphen/>
        <w:t>ное отличие этой серии от 2-й со</w:t>
      </w:r>
      <w:r w:rsidRPr="0084550E">
        <w:rPr>
          <w:rFonts w:ascii="Times New Roman" w:hAnsi="Times New Roman"/>
          <w:color w:val="000000" w:themeColor="text1"/>
          <w:sz w:val="16"/>
          <w:szCs w:val="16"/>
        </w:rPr>
        <w:softHyphen/>
        <w:t>стояло в том, что все резиновые плос</w:t>
      </w:r>
      <w:r w:rsidRPr="0084550E">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84550E">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84550E">
        <w:rPr>
          <w:rFonts w:ascii="Times New Roman" w:hAnsi="Times New Roman"/>
          <w:color w:val="000000" w:themeColor="text1"/>
          <w:sz w:val="16"/>
          <w:szCs w:val="16"/>
        </w:rPr>
        <w:softHyphen/>
        <w:t>вышением твердости ролика дозиру</w:t>
      </w:r>
      <w:r w:rsidRPr="0084550E">
        <w:rPr>
          <w:rFonts w:ascii="Times New Roman" w:hAnsi="Times New Roman"/>
          <w:color w:val="000000" w:themeColor="text1"/>
          <w:sz w:val="16"/>
          <w:szCs w:val="16"/>
        </w:rPr>
        <w:softHyphen/>
        <w:t>ющей иглы для снижения его выра</w:t>
      </w:r>
      <w:r w:rsidRPr="0084550E">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84550E">
        <w:rPr>
          <w:rFonts w:ascii="Times New Roman" w:hAnsi="Times New Roman"/>
          <w:color w:val="000000" w:themeColor="text1"/>
          <w:sz w:val="16"/>
          <w:szCs w:val="16"/>
        </w:rPr>
        <w:softHyphen/>
        <w:t>тики и др. К весне 1943 года вышла серия А-6, на которой вместо жикле</w:t>
      </w:r>
      <w:r w:rsidRPr="0084550E">
        <w:rPr>
          <w:rFonts w:ascii="Times New Roman" w:hAnsi="Times New Roman"/>
          <w:color w:val="000000" w:themeColor="text1"/>
          <w:sz w:val="16"/>
          <w:szCs w:val="16"/>
        </w:rPr>
        <w:softHyphen/>
        <w:t>ра экономайзера была введена ре</w:t>
      </w:r>
      <w:r w:rsidRPr="0084550E">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84550E">
        <w:rPr>
          <w:rFonts w:ascii="Times New Roman" w:hAnsi="Times New Roman"/>
          <w:color w:val="000000" w:themeColor="text1"/>
          <w:sz w:val="16"/>
          <w:szCs w:val="16"/>
        </w:rPr>
        <w:softHyphen/>
        <w:t>водка карбюратора проходила в ос</w:t>
      </w:r>
      <w:r w:rsidRPr="0084550E">
        <w:rPr>
          <w:rFonts w:ascii="Times New Roman" w:hAnsi="Times New Roman"/>
          <w:color w:val="000000" w:themeColor="text1"/>
          <w:sz w:val="16"/>
          <w:szCs w:val="16"/>
        </w:rPr>
        <w:softHyphen/>
        <w:t>новном все тем же методом проб и ошибок. Никаких существенных ре</w:t>
      </w:r>
      <w:r w:rsidRPr="0084550E">
        <w:rPr>
          <w:rFonts w:ascii="Times New Roman" w:hAnsi="Times New Roman"/>
          <w:color w:val="000000" w:themeColor="text1"/>
          <w:sz w:val="16"/>
          <w:szCs w:val="16"/>
        </w:rPr>
        <w:softHyphen/>
        <w:t>зультатов по улучшению работы АК-82БП получено не было (10705).</w:t>
      </w:r>
    </w:p>
    <w:p w14:paraId="31FF3AC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A50E119" w14:textId="77777777" w:rsidR="001F2B66" w:rsidRPr="0077585D" w:rsidRDefault="001F2B66" w:rsidP="001F2B66">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В сентяб</w:t>
      </w:r>
      <w:r w:rsidRPr="0077585D">
        <w:rPr>
          <w:rStyle w:val="aff0"/>
          <w:rFonts w:ascii="Times New Roman" w:hAnsi="Times New Roman" w:cs="Times New Roman"/>
          <w:color w:val="0070C0"/>
          <w:spacing w:val="0"/>
          <w:sz w:val="16"/>
          <w:szCs w:val="16"/>
        </w:rPr>
        <w:softHyphen/>
        <w:t>ре 1942 г. заказчик получил первые девять ЛаГГ-5 (ЛаГ-5), облетанных заводским летчиком А.В. Большаковым, а всего завод построил 21 истребитель под этим обозна</w:t>
      </w:r>
      <w:r w:rsidRPr="0077585D">
        <w:rPr>
          <w:rStyle w:val="aff0"/>
          <w:rFonts w:ascii="Times New Roman" w:hAnsi="Times New Roman" w:cs="Times New Roman"/>
          <w:color w:val="0070C0"/>
          <w:spacing w:val="0"/>
          <w:sz w:val="16"/>
          <w:szCs w:val="16"/>
        </w:rPr>
        <w:softHyphen/>
        <w:t>чением. Лишь в конце лета окончательно перешли на но</w:t>
      </w:r>
      <w:r w:rsidRPr="0077585D">
        <w:rPr>
          <w:rStyle w:val="aff0"/>
          <w:rFonts w:ascii="Times New Roman" w:hAnsi="Times New Roman" w:cs="Times New Roman"/>
          <w:color w:val="0070C0"/>
          <w:spacing w:val="0"/>
          <w:sz w:val="16"/>
          <w:szCs w:val="16"/>
        </w:rPr>
        <w:softHyphen/>
        <w:t>вую машину.</w:t>
      </w:r>
    </w:p>
    <w:p w14:paraId="7BD847E8"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Первые серийные ЛаГГ-5 потяжелели по сравнению с опытным до 3376 кг. Но к концу года, как сле</w:t>
      </w:r>
      <w:r w:rsidRPr="0077585D">
        <w:rPr>
          <w:rStyle w:val="aff0"/>
          <w:rFonts w:ascii="Times New Roman" w:hAnsi="Times New Roman" w:cs="Times New Roman"/>
          <w:color w:val="0070C0"/>
          <w:spacing w:val="0"/>
          <w:sz w:val="16"/>
          <w:szCs w:val="16"/>
        </w:rPr>
        <w:softHyphen/>
        <w:t>дует из отчета завода № 21 за 1942 год, вес Ла-5 снизили до 3200 кг. Этого удалось добиться, в частности, переходом на трехбаковую топливную систему, заменой одной пушки ШВАК пулеметом БС и отказом от протектированных бен</w:t>
      </w:r>
      <w:r w:rsidRPr="0077585D">
        <w:rPr>
          <w:rStyle w:val="aff0"/>
          <w:rFonts w:ascii="Times New Roman" w:hAnsi="Times New Roman" w:cs="Times New Roman"/>
          <w:color w:val="0070C0"/>
          <w:spacing w:val="0"/>
          <w:sz w:val="16"/>
          <w:szCs w:val="16"/>
        </w:rPr>
        <w:softHyphen/>
        <w:t>зобаков. Защита последних с помощью резинового протек</w:t>
      </w:r>
      <w:r w:rsidRPr="0077585D">
        <w:rPr>
          <w:rStyle w:val="aff0"/>
          <w:rFonts w:ascii="Times New Roman" w:hAnsi="Times New Roman" w:cs="Times New Roman"/>
          <w:color w:val="0070C0"/>
          <w:spacing w:val="0"/>
          <w:sz w:val="16"/>
          <w:szCs w:val="16"/>
        </w:rPr>
        <w:softHyphen/>
        <w:t>тора оказалась, как показывал опыт войны, неэффектив</w:t>
      </w:r>
      <w:r w:rsidRPr="0077585D">
        <w:rPr>
          <w:rStyle w:val="aff0"/>
          <w:rFonts w:ascii="Times New Roman" w:hAnsi="Times New Roman" w:cs="Times New Roman"/>
          <w:color w:val="0070C0"/>
          <w:spacing w:val="0"/>
          <w:sz w:val="16"/>
          <w:szCs w:val="16"/>
        </w:rPr>
        <w:softHyphen/>
        <w:t>ной от снарядов авиационных пушек.</w:t>
      </w:r>
    </w:p>
    <w:p w14:paraId="334B8897"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lastRenderedPageBreak/>
        <w:t>Скорость серийного ЛаГГ-5 по сравнению с первым об</w:t>
      </w:r>
      <w:r w:rsidRPr="0077585D">
        <w:rPr>
          <w:rStyle w:val="aff0"/>
          <w:rFonts w:ascii="Times New Roman" w:hAnsi="Times New Roman" w:cs="Times New Roman"/>
          <w:color w:val="0070C0"/>
          <w:spacing w:val="0"/>
          <w:sz w:val="16"/>
          <w:szCs w:val="16"/>
        </w:rPr>
        <w:softHyphen/>
        <w:t>разцом машины увеличилась с 515 (без учета установки ан</w:t>
      </w:r>
      <w:r w:rsidRPr="0077585D">
        <w:rPr>
          <w:rStyle w:val="aff0"/>
          <w:rFonts w:ascii="Times New Roman" w:hAnsi="Times New Roman" w:cs="Times New Roman"/>
          <w:color w:val="0070C0"/>
          <w:spacing w:val="0"/>
          <w:sz w:val="16"/>
          <w:szCs w:val="16"/>
        </w:rPr>
        <w:softHyphen/>
        <w:t>тенны радиостанции, предкрылков и ухватов для бомб) до 520 км/ч (на какой высоте не указывается и, видимо, у зем</w:t>
      </w:r>
      <w:r w:rsidRPr="0077585D">
        <w:rPr>
          <w:rStyle w:val="aff0"/>
          <w:rFonts w:ascii="Times New Roman" w:hAnsi="Times New Roman" w:cs="Times New Roman"/>
          <w:color w:val="0070C0"/>
          <w:spacing w:val="0"/>
          <w:sz w:val="16"/>
          <w:szCs w:val="16"/>
        </w:rPr>
        <w:softHyphen/>
        <w:t>ли на номинальном режиме работы двигателя) (25252).</w:t>
      </w:r>
    </w:p>
    <w:p w14:paraId="73C3E5B0" w14:textId="77777777" w:rsidR="001F2B66" w:rsidRPr="0077585D" w:rsidRDefault="001F2B66" w:rsidP="001F2B66">
      <w:pPr>
        <w:spacing w:after="0" w:line="240" w:lineRule="auto"/>
        <w:jc w:val="both"/>
        <w:rPr>
          <w:rFonts w:ascii="Times New Roman" w:hAnsi="Times New Roman"/>
          <w:color w:val="0070C0"/>
          <w:sz w:val="16"/>
          <w:szCs w:val="16"/>
        </w:rPr>
      </w:pPr>
    </w:p>
    <w:p w14:paraId="277F92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 был построен первый опытный экземпляр И-220, и после наземной отработки его 20 ноября передали на заводские испытания. Ответственными за их проведение назначили ведущего инженера А.Г.Брунова и летчика-испытателя А.И.Жукова (5669).</w:t>
      </w:r>
    </w:p>
    <w:p w14:paraId="641AA1E6" w14:textId="77777777" w:rsidR="00090C9B" w:rsidRPr="0084550E" w:rsidRDefault="00090C9B" w:rsidP="0084550E">
      <w:pPr>
        <w:pStyle w:val="Iauiue"/>
        <w:jc w:val="both"/>
        <w:rPr>
          <w:color w:val="000000" w:themeColor="text1"/>
          <w:sz w:val="16"/>
          <w:szCs w:val="16"/>
        </w:rPr>
      </w:pPr>
    </w:p>
    <w:p w14:paraId="3A7F87D5" w14:textId="77777777" w:rsidR="00F83AC8" w:rsidRPr="0084550E" w:rsidRDefault="00F83A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был построен первый опытный экземпляр И-220 и после наземной отработки его 20 ноября передали на заводские испытания. Ответ</w:t>
      </w:r>
      <w:r w:rsidRPr="0084550E">
        <w:rPr>
          <w:rFonts w:ascii="Times New Roman" w:hAnsi="Times New Roman"/>
          <w:color w:val="000000" w:themeColor="text1"/>
          <w:sz w:val="16"/>
          <w:szCs w:val="16"/>
        </w:rPr>
        <w:softHyphen/>
        <w:t>ственными за их проведение назначили ведущего инженера А.Г. Брунова и лётчика-испытателя А.И. Жу</w:t>
      </w:r>
      <w:r w:rsidRPr="0084550E">
        <w:rPr>
          <w:rFonts w:ascii="Times New Roman" w:hAnsi="Times New Roman"/>
          <w:color w:val="000000" w:themeColor="text1"/>
          <w:sz w:val="16"/>
          <w:szCs w:val="16"/>
        </w:rPr>
        <w:softHyphen/>
        <w:t>кова. Так как произошла задержка поставки мото</w:t>
      </w:r>
      <w:r w:rsidRPr="0084550E">
        <w:rPr>
          <w:rFonts w:ascii="Times New Roman" w:hAnsi="Times New Roman"/>
          <w:color w:val="000000" w:themeColor="text1"/>
          <w:sz w:val="16"/>
          <w:szCs w:val="16"/>
        </w:rPr>
        <w:softHyphen/>
        <w:t>ра АМ-38Ф, на самолёт установили AM-38. С ним он и совершил первый вылет 26 декабря. Однако после полёта машину пришлось отправить в цех для замены мотора — вышел из строя нагнетатель, а в масле была обнаружена стружка (23379).</w:t>
      </w:r>
    </w:p>
    <w:p w14:paraId="498AD038" w14:textId="77777777" w:rsidR="00F83AC8" w:rsidRPr="0084550E" w:rsidRDefault="00F83AC8" w:rsidP="0084550E">
      <w:pPr>
        <w:spacing w:after="0" w:line="240" w:lineRule="auto"/>
        <w:jc w:val="both"/>
        <w:rPr>
          <w:rFonts w:ascii="Times New Roman" w:hAnsi="Times New Roman"/>
          <w:color w:val="000000" w:themeColor="text1"/>
          <w:sz w:val="16"/>
          <w:szCs w:val="16"/>
        </w:rPr>
      </w:pPr>
    </w:p>
    <w:p w14:paraId="6CC1F00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 построен первый опытный экземпляр И—220, а 20 ноября его передали на завод</w:t>
      </w:r>
      <w:r w:rsidRPr="0084550E">
        <w:rPr>
          <w:rFonts w:ascii="Times New Roman" w:hAnsi="Times New Roman"/>
          <w:color w:val="000000" w:themeColor="text1"/>
          <w:sz w:val="16"/>
          <w:szCs w:val="16"/>
        </w:rPr>
        <w:softHyphen/>
        <w:t>ские испытания, которые проводили ведущий инже</w:t>
      </w:r>
      <w:r w:rsidRPr="0084550E">
        <w:rPr>
          <w:rFonts w:ascii="Times New Roman" w:hAnsi="Times New Roman"/>
          <w:color w:val="000000" w:themeColor="text1"/>
          <w:sz w:val="16"/>
          <w:szCs w:val="16"/>
        </w:rPr>
        <w:softHyphen/>
        <w:t>нер А.Г.Брунов и летчик-испытатель А.И.Жуков (9984).</w:t>
      </w:r>
    </w:p>
    <w:p w14:paraId="6722704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F3AE4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первый опытный экземпляр И-220 был построен. Заводские испытания проводили ведущий инженер А. Г. Врунов и летчик-испытатель A.M. Жуков. В первый полет И-220 зав. № 01 отправился с обычным, нефорсированным мотором АМ-38 ввиду отсутствия АМ-39. К 8 января 1943 г. мотор заменили на АМ-38Ф, усилили центроплан и провели ряд других доработок. Возобновившиеся в феврале 1943 г. полеты в основном имели-1хелью отработку шасси, поначалу не желавшего убираться. Даже с мотором АМ-38Ф самолет обладал неплохой Двигатель АМ-39 скоростью: 576 км/ч у земли и 624 км/ч на высоте 2650 м. Высоту 3000 м самолет набирал за 2,5 мин, а 5000 м - за 4,6 мин. В начале 1943 г. на высотах до 4000...5000 м истребитель И-220 мог уверенно потягаться с любой серийной неприятельской машиной.</w:t>
      </w:r>
    </w:p>
    <w:p w14:paraId="014FB6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6A1898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E2C69" w:rsidRPr="0084550E" w14:paraId="06BB5F70" w14:textId="77777777" w:rsidTr="00CC5360">
        <w:tc>
          <w:tcPr>
            <w:tcW w:w="1868" w:type="dxa"/>
            <w:tcBorders>
              <w:top w:val="single" w:sz="12" w:space="0" w:color="auto"/>
            </w:tcBorders>
          </w:tcPr>
          <w:p w14:paraId="4CA7DD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Характеристика</w:t>
            </w:r>
          </w:p>
        </w:tc>
        <w:tc>
          <w:tcPr>
            <w:tcW w:w="1868" w:type="dxa"/>
            <w:tcBorders>
              <w:top w:val="single" w:sz="12" w:space="0" w:color="auto"/>
            </w:tcBorders>
          </w:tcPr>
          <w:p w14:paraId="5EF128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МиГ-3</w:t>
            </w:r>
          </w:p>
        </w:tc>
        <w:tc>
          <w:tcPr>
            <w:tcW w:w="1868" w:type="dxa"/>
            <w:tcBorders>
              <w:top w:val="single" w:sz="12" w:space="0" w:color="auto"/>
            </w:tcBorders>
          </w:tcPr>
          <w:p w14:paraId="64A3A0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МиГ-9</w:t>
            </w:r>
          </w:p>
        </w:tc>
        <w:tc>
          <w:tcPr>
            <w:tcW w:w="1868" w:type="dxa"/>
            <w:tcBorders>
              <w:top w:val="single" w:sz="12" w:space="0" w:color="auto"/>
            </w:tcBorders>
          </w:tcPr>
          <w:p w14:paraId="7448DE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И-220</w:t>
            </w:r>
          </w:p>
        </w:tc>
        <w:tc>
          <w:tcPr>
            <w:tcW w:w="1868" w:type="dxa"/>
            <w:tcBorders>
              <w:top w:val="single" w:sz="12" w:space="0" w:color="auto"/>
            </w:tcBorders>
          </w:tcPr>
          <w:p w14:paraId="2A9051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И-224</w:t>
            </w:r>
          </w:p>
        </w:tc>
        <w:tc>
          <w:tcPr>
            <w:tcW w:w="1868" w:type="dxa"/>
            <w:tcBorders>
              <w:top w:val="single" w:sz="12" w:space="0" w:color="auto"/>
            </w:tcBorders>
          </w:tcPr>
          <w:p w14:paraId="7D8F8A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И-225</w:t>
            </w:r>
          </w:p>
        </w:tc>
      </w:tr>
      <w:tr w:rsidR="001E2C69" w:rsidRPr="0084550E" w14:paraId="3D800E68" w14:textId="77777777" w:rsidTr="00CC5360">
        <w:tc>
          <w:tcPr>
            <w:tcW w:w="1868" w:type="dxa"/>
          </w:tcPr>
          <w:p w14:paraId="5D48FC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двигателя</w:t>
            </w:r>
          </w:p>
        </w:tc>
        <w:tc>
          <w:tcPr>
            <w:tcW w:w="1868" w:type="dxa"/>
          </w:tcPr>
          <w:p w14:paraId="5415C4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АМ-38</w:t>
            </w:r>
          </w:p>
        </w:tc>
        <w:tc>
          <w:tcPr>
            <w:tcW w:w="1868" w:type="dxa"/>
          </w:tcPr>
          <w:p w14:paraId="620FAA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М-82</w:t>
            </w:r>
          </w:p>
        </w:tc>
        <w:tc>
          <w:tcPr>
            <w:tcW w:w="1868" w:type="dxa"/>
          </w:tcPr>
          <w:p w14:paraId="0E0700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АМ-39</w:t>
            </w:r>
          </w:p>
        </w:tc>
        <w:tc>
          <w:tcPr>
            <w:tcW w:w="1868" w:type="dxa"/>
          </w:tcPr>
          <w:p w14:paraId="3DBB9A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АМ-39ФБ</w:t>
            </w:r>
          </w:p>
        </w:tc>
        <w:tc>
          <w:tcPr>
            <w:tcW w:w="1868" w:type="dxa"/>
          </w:tcPr>
          <w:p w14:paraId="6116A9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АМ-42ФБ</w:t>
            </w:r>
          </w:p>
        </w:tc>
      </w:tr>
      <w:tr w:rsidR="001E2C69" w:rsidRPr="0084550E" w14:paraId="27ED08AB" w14:textId="77777777" w:rsidTr="00CC5360">
        <w:tc>
          <w:tcPr>
            <w:tcW w:w="1868" w:type="dxa"/>
          </w:tcPr>
          <w:p w14:paraId="74B574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 мощность, л.с.</w:t>
            </w:r>
          </w:p>
        </w:tc>
        <w:tc>
          <w:tcPr>
            <w:tcW w:w="1868" w:type="dxa"/>
          </w:tcPr>
          <w:p w14:paraId="703BF4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1665</w:t>
            </w:r>
          </w:p>
        </w:tc>
        <w:tc>
          <w:tcPr>
            <w:tcW w:w="1868" w:type="dxa"/>
          </w:tcPr>
          <w:p w14:paraId="47184D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1700</w:t>
            </w:r>
          </w:p>
        </w:tc>
        <w:tc>
          <w:tcPr>
            <w:tcW w:w="1868" w:type="dxa"/>
          </w:tcPr>
          <w:p w14:paraId="0A5090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1800</w:t>
            </w:r>
          </w:p>
        </w:tc>
        <w:tc>
          <w:tcPr>
            <w:tcW w:w="1868" w:type="dxa"/>
          </w:tcPr>
          <w:p w14:paraId="4FD052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1850</w:t>
            </w:r>
          </w:p>
        </w:tc>
        <w:tc>
          <w:tcPr>
            <w:tcW w:w="1868" w:type="dxa"/>
          </w:tcPr>
          <w:p w14:paraId="05E7C7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r>
      <w:tr w:rsidR="001E2C69" w:rsidRPr="0084550E" w14:paraId="36E38EC7" w14:textId="77777777" w:rsidTr="00CC5360">
        <w:tc>
          <w:tcPr>
            <w:tcW w:w="1868" w:type="dxa"/>
          </w:tcPr>
          <w:p w14:paraId="4B7245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самолета, м</w:t>
            </w:r>
          </w:p>
        </w:tc>
        <w:tc>
          <w:tcPr>
            <w:tcW w:w="1868" w:type="dxa"/>
          </w:tcPr>
          <w:p w14:paraId="79E09D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8,25</w:t>
            </w:r>
          </w:p>
        </w:tc>
        <w:tc>
          <w:tcPr>
            <w:tcW w:w="1868" w:type="dxa"/>
          </w:tcPr>
          <w:p w14:paraId="38FAE6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8,078</w:t>
            </w:r>
          </w:p>
        </w:tc>
        <w:tc>
          <w:tcPr>
            <w:tcW w:w="1868" w:type="dxa"/>
          </w:tcPr>
          <w:p w14:paraId="0C6C48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w:t>
            </w:r>
          </w:p>
        </w:tc>
        <w:tc>
          <w:tcPr>
            <w:tcW w:w="1868" w:type="dxa"/>
          </w:tcPr>
          <w:p w14:paraId="312372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w:t>
            </w:r>
          </w:p>
        </w:tc>
        <w:tc>
          <w:tcPr>
            <w:tcW w:w="1868" w:type="dxa"/>
          </w:tcPr>
          <w:p w14:paraId="37E067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w:t>
            </w:r>
          </w:p>
        </w:tc>
      </w:tr>
      <w:tr w:rsidR="001E2C69" w:rsidRPr="0084550E" w14:paraId="6F9EB795" w14:textId="77777777" w:rsidTr="00CC5360">
        <w:tc>
          <w:tcPr>
            <w:tcW w:w="1868" w:type="dxa"/>
          </w:tcPr>
          <w:p w14:paraId="52E949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крыла, м</w:t>
            </w:r>
          </w:p>
        </w:tc>
        <w:tc>
          <w:tcPr>
            <w:tcW w:w="1868" w:type="dxa"/>
          </w:tcPr>
          <w:p w14:paraId="5AA917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w:t>
            </w:r>
          </w:p>
        </w:tc>
        <w:tc>
          <w:tcPr>
            <w:tcW w:w="1868" w:type="dxa"/>
          </w:tcPr>
          <w:p w14:paraId="240575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w:t>
            </w:r>
          </w:p>
        </w:tc>
        <w:tc>
          <w:tcPr>
            <w:tcW w:w="1868" w:type="dxa"/>
          </w:tcPr>
          <w:p w14:paraId="007189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w:t>
            </w:r>
          </w:p>
        </w:tc>
        <w:tc>
          <w:tcPr>
            <w:tcW w:w="1868" w:type="dxa"/>
          </w:tcPr>
          <w:p w14:paraId="1EAE0F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w:t>
            </w:r>
          </w:p>
        </w:tc>
        <w:tc>
          <w:tcPr>
            <w:tcW w:w="1868" w:type="dxa"/>
          </w:tcPr>
          <w:p w14:paraId="1687B7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w:t>
            </w:r>
          </w:p>
        </w:tc>
      </w:tr>
      <w:tr w:rsidR="001E2C69" w:rsidRPr="0084550E" w14:paraId="213D60CE" w14:textId="77777777" w:rsidTr="00CC5360">
        <w:tc>
          <w:tcPr>
            <w:tcW w:w="1868" w:type="dxa"/>
          </w:tcPr>
          <w:p w14:paraId="36F5D3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крыла, м2</w:t>
            </w:r>
          </w:p>
        </w:tc>
        <w:tc>
          <w:tcPr>
            <w:tcW w:w="1868" w:type="dxa"/>
          </w:tcPr>
          <w:p w14:paraId="0FB0EB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17,44</w:t>
            </w:r>
          </w:p>
        </w:tc>
        <w:tc>
          <w:tcPr>
            <w:tcW w:w="1868" w:type="dxa"/>
          </w:tcPr>
          <w:p w14:paraId="11366B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17,44</w:t>
            </w:r>
          </w:p>
        </w:tc>
        <w:tc>
          <w:tcPr>
            <w:tcW w:w="1868" w:type="dxa"/>
          </w:tcPr>
          <w:p w14:paraId="6FB4B7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20,38</w:t>
            </w:r>
          </w:p>
        </w:tc>
        <w:tc>
          <w:tcPr>
            <w:tcW w:w="1868" w:type="dxa"/>
          </w:tcPr>
          <w:p w14:paraId="02EE6A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22,4</w:t>
            </w:r>
          </w:p>
        </w:tc>
        <w:tc>
          <w:tcPr>
            <w:tcW w:w="1868" w:type="dxa"/>
          </w:tcPr>
          <w:p w14:paraId="0F71F1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20,4</w:t>
            </w:r>
          </w:p>
        </w:tc>
      </w:tr>
      <w:tr w:rsidR="001E2C69" w:rsidRPr="0084550E" w14:paraId="2A80AACA" w14:textId="77777777" w:rsidTr="00CC5360">
        <w:tc>
          <w:tcPr>
            <w:tcW w:w="1868" w:type="dxa"/>
          </w:tcPr>
          <w:p w14:paraId="4AB77E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самолета, м</w:t>
            </w:r>
          </w:p>
        </w:tc>
        <w:tc>
          <w:tcPr>
            <w:tcW w:w="1868" w:type="dxa"/>
          </w:tcPr>
          <w:p w14:paraId="7C6C84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3,325</w:t>
            </w:r>
          </w:p>
        </w:tc>
        <w:tc>
          <w:tcPr>
            <w:tcW w:w="1868" w:type="dxa"/>
          </w:tcPr>
          <w:p w14:paraId="6A214E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2762</w:t>
            </w:r>
          </w:p>
        </w:tc>
        <w:tc>
          <w:tcPr>
            <w:tcW w:w="1868" w:type="dxa"/>
          </w:tcPr>
          <w:p w14:paraId="1ACE27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3,66</w:t>
            </w:r>
          </w:p>
        </w:tc>
        <w:tc>
          <w:tcPr>
            <w:tcW w:w="1868" w:type="dxa"/>
          </w:tcPr>
          <w:p w14:paraId="71C0A6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3,66</w:t>
            </w:r>
          </w:p>
        </w:tc>
        <w:tc>
          <w:tcPr>
            <w:tcW w:w="1868" w:type="dxa"/>
          </w:tcPr>
          <w:p w14:paraId="06C765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w:t>
            </w:r>
          </w:p>
        </w:tc>
      </w:tr>
      <w:tr w:rsidR="001E2C69" w:rsidRPr="0084550E" w14:paraId="30217F33" w14:textId="77777777" w:rsidTr="00CC5360">
        <w:tc>
          <w:tcPr>
            <w:tcW w:w="1868" w:type="dxa"/>
          </w:tcPr>
          <w:p w14:paraId="2524D9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Масса пустого самолета, кг</w:t>
            </w:r>
          </w:p>
        </w:tc>
        <w:tc>
          <w:tcPr>
            <w:tcW w:w="1868" w:type="dxa"/>
          </w:tcPr>
          <w:p w14:paraId="11B906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3325</w:t>
            </w:r>
          </w:p>
        </w:tc>
        <w:tc>
          <w:tcPr>
            <w:tcW w:w="1868" w:type="dxa"/>
          </w:tcPr>
          <w:p w14:paraId="0242DC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3382</w:t>
            </w:r>
          </w:p>
        </w:tc>
        <w:tc>
          <w:tcPr>
            <w:tcW w:w="1868" w:type="dxa"/>
          </w:tcPr>
          <w:p w14:paraId="5A20E4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3103</w:t>
            </w:r>
          </w:p>
        </w:tc>
        <w:tc>
          <w:tcPr>
            <w:tcW w:w="1868" w:type="dxa"/>
          </w:tcPr>
          <w:p w14:paraId="3AF776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3105</w:t>
            </w:r>
          </w:p>
        </w:tc>
        <w:tc>
          <w:tcPr>
            <w:tcW w:w="1868" w:type="dxa"/>
          </w:tcPr>
          <w:p w14:paraId="427F7E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ЗОЮ</w:t>
            </w:r>
          </w:p>
        </w:tc>
      </w:tr>
      <w:tr w:rsidR="001E2C69" w:rsidRPr="0084550E" w14:paraId="40D6F6F0" w14:textId="77777777" w:rsidTr="00CC5360">
        <w:tc>
          <w:tcPr>
            <w:tcW w:w="1868" w:type="dxa"/>
          </w:tcPr>
          <w:p w14:paraId="1019A7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 масса, кг</w:t>
            </w:r>
          </w:p>
        </w:tc>
        <w:tc>
          <w:tcPr>
            <w:tcW w:w="1868" w:type="dxa"/>
          </w:tcPr>
          <w:p w14:paraId="43393A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3595</w:t>
            </w:r>
          </w:p>
        </w:tc>
        <w:tc>
          <w:tcPr>
            <w:tcW w:w="1868" w:type="dxa"/>
          </w:tcPr>
          <w:p w14:paraId="058026D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205E32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3835</w:t>
            </w:r>
          </w:p>
        </w:tc>
        <w:tc>
          <w:tcPr>
            <w:tcW w:w="1868" w:type="dxa"/>
          </w:tcPr>
          <w:p w14:paraId="58D203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3780</w:t>
            </w:r>
          </w:p>
        </w:tc>
        <w:tc>
          <w:tcPr>
            <w:tcW w:w="1868" w:type="dxa"/>
          </w:tcPr>
          <w:p w14:paraId="0BD68C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3912</w:t>
            </w:r>
          </w:p>
        </w:tc>
      </w:tr>
      <w:tr w:rsidR="001E2C69" w:rsidRPr="0084550E" w14:paraId="4B078AB0" w14:textId="77777777" w:rsidTr="00CC5360">
        <w:tc>
          <w:tcPr>
            <w:tcW w:w="1868" w:type="dxa"/>
          </w:tcPr>
          <w:p w14:paraId="11CC22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топлива, кг</w:t>
            </w:r>
          </w:p>
        </w:tc>
        <w:tc>
          <w:tcPr>
            <w:tcW w:w="1868" w:type="dxa"/>
          </w:tcPr>
          <w:p w14:paraId="5F63462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7E87A2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360</w:t>
            </w:r>
          </w:p>
        </w:tc>
        <w:tc>
          <w:tcPr>
            <w:tcW w:w="1868" w:type="dxa"/>
          </w:tcPr>
          <w:p w14:paraId="3461DD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335</w:t>
            </w:r>
          </w:p>
        </w:tc>
        <w:tc>
          <w:tcPr>
            <w:tcW w:w="1868" w:type="dxa"/>
          </w:tcPr>
          <w:p w14:paraId="298A3A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3551</w:t>
            </w:r>
          </w:p>
        </w:tc>
        <w:tc>
          <w:tcPr>
            <w:tcW w:w="1868" w:type="dxa"/>
          </w:tcPr>
          <w:p w14:paraId="36FE0B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3252</w:t>
            </w:r>
          </w:p>
        </w:tc>
      </w:tr>
      <w:tr w:rsidR="001E2C69" w:rsidRPr="0084550E" w14:paraId="78A058BC" w14:textId="77777777" w:rsidTr="00CC5360">
        <w:tc>
          <w:tcPr>
            <w:tcW w:w="1868" w:type="dxa"/>
          </w:tcPr>
          <w:p w14:paraId="7B6064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полета, км/ч:</w:t>
            </w:r>
          </w:p>
        </w:tc>
        <w:tc>
          <w:tcPr>
            <w:tcW w:w="1868" w:type="dxa"/>
          </w:tcPr>
          <w:p w14:paraId="3C09835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53FF93F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0EDC46E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339882B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7CDB001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174CAF9" w14:textId="77777777" w:rsidTr="00CC5360">
        <w:tc>
          <w:tcPr>
            <w:tcW w:w="1868" w:type="dxa"/>
          </w:tcPr>
          <w:p w14:paraId="3A791C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 земли</w:t>
            </w:r>
          </w:p>
        </w:tc>
        <w:tc>
          <w:tcPr>
            <w:tcW w:w="1868" w:type="dxa"/>
          </w:tcPr>
          <w:p w14:paraId="5343A2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519</w:t>
            </w:r>
          </w:p>
        </w:tc>
        <w:tc>
          <w:tcPr>
            <w:tcW w:w="1868" w:type="dxa"/>
          </w:tcPr>
          <w:p w14:paraId="64B2E9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475</w:t>
            </w:r>
          </w:p>
        </w:tc>
        <w:tc>
          <w:tcPr>
            <w:tcW w:w="1868" w:type="dxa"/>
          </w:tcPr>
          <w:p w14:paraId="3EA386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625</w:t>
            </w:r>
          </w:p>
        </w:tc>
        <w:tc>
          <w:tcPr>
            <w:tcW w:w="1868" w:type="dxa"/>
          </w:tcPr>
          <w:p w14:paraId="225C0F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574</w:t>
            </w:r>
          </w:p>
        </w:tc>
        <w:tc>
          <w:tcPr>
            <w:tcW w:w="1868" w:type="dxa"/>
          </w:tcPr>
          <w:p w14:paraId="40CD5C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560</w:t>
            </w:r>
          </w:p>
        </w:tc>
      </w:tr>
      <w:tr w:rsidR="001E2C69" w:rsidRPr="0084550E" w14:paraId="04EDD296" w14:textId="77777777" w:rsidTr="00CC5360">
        <w:tc>
          <w:tcPr>
            <w:tcW w:w="1868" w:type="dxa"/>
          </w:tcPr>
          <w:p w14:paraId="189B78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на высоте 5000 м</w:t>
            </w:r>
          </w:p>
        </w:tc>
        <w:tc>
          <w:tcPr>
            <w:tcW w:w="1868" w:type="dxa"/>
          </w:tcPr>
          <w:p w14:paraId="1F6573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5923</w:t>
            </w:r>
          </w:p>
        </w:tc>
        <w:tc>
          <w:tcPr>
            <w:tcW w:w="1868" w:type="dxa"/>
          </w:tcPr>
          <w:p w14:paraId="1213C9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1C2B03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3924A4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4DCB22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w:t>
            </w:r>
          </w:p>
        </w:tc>
      </w:tr>
      <w:tr w:rsidR="001E2C69" w:rsidRPr="0084550E" w14:paraId="1E03F3E2" w14:textId="77777777" w:rsidTr="00CC5360">
        <w:tc>
          <w:tcPr>
            <w:tcW w:w="1868" w:type="dxa"/>
          </w:tcPr>
          <w:p w14:paraId="32B476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на высоте 10 ООО м</w:t>
            </w:r>
          </w:p>
        </w:tc>
        <w:tc>
          <w:tcPr>
            <w:tcW w:w="1868" w:type="dxa"/>
          </w:tcPr>
          <w:p w14:paraId="50235A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77407F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5654</w:t>
            </w:r>
          </w:p>
        </w:tc>
        <w:tc>
          <w:tcPr>
            <w:tcW w:w="1868" w:type="dxa"/>
          </w:tcPr>
          <w:p w14:paraId="00617E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6955</w:t>
            </w:r>
          </w:p>
        </w:tc>
        <w:tc>
          <w:tcPr>
            <w:tcW w:w="1868" w:type="dxa"/>
          </w:tcPr>
          <w:p w14:paraId="373A00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6936</w:t>
            </w:r>
          </w:p>
        </w:tc>
        <w:tc>
          <w:tcPr>
            <w:tcW w:w="1868" w:type="dxa"/>
          </w:tcPr>
          <w:p w14:paraId="471F7C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726</w:t>
            </w:r>
          </w:p>
        </w:tc>
      </w:tr>
      <w:tr w:rsidR="001E2C69" w:rsidRPr="0084550E" w14:paraId="3E044027" w14:textId="77777777" w:rsidTr="00CC5360">
        <w:tc>
          <w:tcPr>
            <w:tcW w:w="1868" w:type="dxa"/>
          </w:tcPr>
          <w:p w14:paraId="18AFE1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5000 м, мин</w:t>
            </w:r>
          </w:p>
        </w:tc>
        <w:tc>
          <w:tcPr>
            <w:tcW w:w="1868" w:type="dxa"/>
          </w:tcPr>
          <w:p w14:paraId="2E5948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7,93</w:t>
            </w:r>
          </w:p>
        </w:tc>
        <w:tc>
          <w:tcPr>
            <w:tcW w:w="1868" w:type="dxa"/>
          </w:tcPr>
          <w:p w14:paraId="324B9A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6,7</w:t>
            </w:r>
          </w:p>
        </w:tc>
        <w:tc>
          <w:tcPr>
            <w:tcW w:w="1868" w:type="dxa"/>
          </w:tcPr>
          <w:p w14:paraId="197B7D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w:t>
            </w:r>
          </w:p>
        </w:tc>
        <w:tc>
          <w:tcPr>
            <w:tcW w:w="1868" w:type="dxa"/>
          </w:tcPr>
          <w:p w14:paraId="3186BC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18EFAE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r>
      <w:tr w:rsidR="001E2C69" w:rsidRPr="0084550E" w14:paraId="0441CA23" w14:textId="77777777" w:rsidTr="00CC5360">
        <w:tc>
          <w:tcPr>
            <w:tcW w:w="1868" w:type="dxa"/>
          </w:tcPr>
          <w:p w14:paraId="441DF1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м</w:t>
            </w:r>
          </w:p>
        </w:tc>
        <w:tc>
          <w:tcPr>
            <w:tcW w:w="1868" w:type="dxa"/>
          </w:tcPr>
          <w:p w14:paraId="4BD448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29F436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8700</w:t>
            </w:r>
          </w:p>
        </w:tc>
        <w:tc>
          <w:tcPr>
            <w:tcW w:w="1868" w:type="dxa"/>
          </w:tcPr>
          <w:p w14:paraId="18E1E5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11 000</w:t>
            </w:r>
          </w:p>
        </w:tc>
        <w:tc>
          <w:tcPr>
            <w:tcW w:w="1868" w:type="dxa"/>
          </w:tcPr>
          <w:p w14:paraId="2D2401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14 100</w:t>
            </w:r>
          </w:p>
        </w:tc>
        <w:tc>
          <w:tcPr>
            <w:tcW w:w="1868" w:type="dxa"/>
          </w:tcPr>
          <w:p w14:paraId="595DF3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12 600</w:t>
            </w:r>
          </w:p>
        </w:tc>
      </w:tr>
      <w:tr w:rsidR="001E2C69" w:rsidRPr="0084550E" w14:paraId="1E041719" w14:textId="77777777" w:rsidTr="00CC5360">
        <w:tc>
          <w:tcPr>
            <w:tcW w:w="1868" w:type="dxa"/>
          </w:tcPr>
          <w:p w14:paraId="6AF44B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разбега, м</w:t>
            </w:r>
          </w:p>
        </w:tc>
        <w:tc>
          <w:tcPr>
            <w:tcW w:w="1868" w:type="dxa"/>
          </w:tcPr>
          <w:p w14:paraId="3909DC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4A4D16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146</w:t>
            </w:r>
          </w:p>
        </w:tc>
        <w:tc>
          <w:tcPr>
            <w:tcW w:w="1868" w:type="dxa"/>
          </w:tcPr>
          <w:p w14:paraId="0A6FA1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77941A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w:t>
            </w:r>
          </w:p>
        </w:tc>
        <w:tc>
          <w:tcPr>
            <w:tcW w:w="1868" w:type="dxa"/>
          </w:tcPr>
          <w:p w14:paraId="07D8AA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257</w:t>
            </w:r>
          </w:p>
        </w:tc>
      </w:tr>
      <w:tr w:rsidR="001E2C69" w:rsidRPr="0084550E" w14:paraId="6F2CCDEC" w14:textId="77777777" w:rsidTr="00CC5360">
        <w:tc>
          <w:tcPr>
            <w:tcW w:w="1868" w:type="dxa"/>
          </w:tcPr>
          <w:p w14:paraId="1DF6E2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пробега, м</w:t>
            </w:r>
          </w:p>
        </w:tc>
        <w:tc>
          <w:tcPr>
            <w:tcW w:w="1868" w:type="dxa"/>
          </w:tcPr>
          <w:p w14:paraId="236634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22E694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410</w:t>
            </w:r>
          </w:p>
        </w:tc>
        <w:tc>
          <w:tcPr>
            <w:tcW w:w="1868" w:type="dxa"/>
          </w:tcPr>
          <w:p w14:paraId="02D0A0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18B4BE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440</w:t>
            </w:r>
          </w:p>
        </w:tc>
        <w:tc>
          <w:tcPr>
            <w:tcW w:w="1868" w:type="dxa"/>
          </w:tcPr>
          <w:p w14:paraId="690B3C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w:t>
            </w:r>
          </w:p>
        </w:tc>
      </w:tr>
      <w:tr w:rsidR="001E2C69" w:rsidRPr="0084550E" w14:paraId="58C956BD" w14:textId="77777777" w:rsidTr="00CC5360">
        <w:tc>
          <w:tcPr>
            <w:tcW w:w="1868" w:type="dxa"/>
            <w:tcBorders>
              <w:bottom w:val="single" w:sz="12" w:space="0" w:color="auto"/>
            </w:tcBorders>
          </w:tcPr>
          <w:p w14:paraId="24E4CC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788CB8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499794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135</w:t>
            </w:r>
          </w:p>
        </w:tc>
        <w:tc>
          <w:tcPr>
            <w:tcW w:w="1868" w:type="dxa"/>
            <w:tcBorders>
              <w:bottom w:val="single" w:sz="12" w:space="0" w:color="auto"/>
            </w:tcBorders>
          </w:tcPr>
          <w:p w14:paraId="5716D6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222D77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127</w:t>
            </w:r>
          </w:p>
        </w:tc>
        <w:tc>
          <w:tcPr>
            <w:tcW w:w="1868" w:type="dxa"/>
            <w:tcBorders>
              <w:bottom w:val="single" w:sz="12" w:space="0" w:color="auto"/>
            </w:tcBorders>
          </w:tcPr>
          <w:p w14:paraId="4543E5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134</w:t>
            </w:r>
          </w:p>
        </w:tc>
      </w:tr>
    </w:tbl>
    <w:p w14:paraId="3F1183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Примечания:</w:t>
      </w:r>
    </w:p>
    <w:p w14:paraId="1DF556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 в крыльевых топливных баках в перегрузку еще 124 кг;</w:t>
      </w:r>
    </w:p>
    <w:p w14:paraId="680CA6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 в крыльевых топливных баках в перегрузку еще 127 кг;</w:t>
      </w:r>
    </w:p>
    <w:p w14:paraId="486194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 на высоте 3400 м;</w:t>
      </w:r>
    </w:p>
    <w:p w14:paraId="62806D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 на высоте 6150 м;</w:t>
      </w:r>
    </w:p>
    <w:p w14:paraId="73E95E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 на высоте 7500 м при боевом режиме работы мотора;</w:t>
      </w:r>
    </w:p>
    <w:p w14:paraId="5ACAA2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 расчетная на высоте 13 100 м. </w:t>
      </w:r>
    </w:p>
    <w:p w14:paraId="2ACE60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4A4B3A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431E1EC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E61D327"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самолет И-210 № 6502 поступил в НИИ ВВС, находившийся в эвакуации в Свердловске. В ходе го</w:t>
      </w:r>
      <w:r w:rsidRPr="0077585D">
        <w:rPr>
          <w:rFonts w:ascii="Times New Roman" w:hAnsi="Times New Roman"/>
          <w:color w:val="0070C0"/>
          <w:sz w:val="16"/>
          <w:szCs w:val="16"/>
        </w:rPr>
        <w:softHyphen/>
        <w:t>сударственных испытаний (ведущий летчик В.Е. Голофастов) самолет несколько раз возвращали в ОКБ для устра</w:t>
      </w:r>
      <w:r w:rsidRPr="0077585D">
        <w:rPr>
          <w:rFonts w:ascii="Times New Roman" w:hAnsi="Times New Roman"/>
          <w:color w:val="0070C0"/>
          <w:sz w:val="16"/>
          <w:szCs w:val="16"/>
        </w:rPr>
        <w:softHyphen/>
        <w:t>нения различных дефектов.</w:t>
      </w:r>
    </w:p>
    <w:p w14:paraId="79EE3CFB"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Несмотря на возросшую мощность двигателя, ско</w:t>
      </w:r>
      <w:r w:rsidRPr="0077585D">
        <w:rPr>
          <w:rFonts w:ascii="Times New Roman" w:hAnsi="Times New Roman"/>
          <w:color w:val="0070C0"/>
          <w:sz w:val="16"/>
          <w:szCs w:val="16"/>
        </w:rPr>
        <w:softHyphen/>
        <w:t>рость МиГ-9, достигнутая в ходе государственных испы</w:t>
      </w:r>
      <w:r w:rsidRPr="0077585D">
        <w:rPr>
          <w:rFonts w:ascii="Times New Roman" w:hAnsi="Times New Roman"/>
          <w:color w:val="0070C0"/>
          <w:sz w:val="16"/>
          <w:szCs w:val="16"/>
        </w:rPr>
        <w:softHyphen/>
        <w:t>таний, не превышала 565 км/ч на высоте 6150 метров, а потолок — 8700 метров. Да и вооружение его в то время было слабовато — два синхронных пулемета УБС калибра 12,7 мм.</w:t>
      </w:r>
    </w:p>
    <w:p w14:paraId="43A663C4"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МиГ-9 не выдержал ни государственные, ни войсковые испытания, завершившиеся в октябре 1942 года. Снова на фронте МиГ-9 появился в 1943 году после устранения вы</w:t>
      </w:r>
      <w:r w:rsidRPr="0077585D">
        <w:rPr>
          <w:rFonts w:ascii="Times New Roman" w:hAnsi="Times New Roman"/>
          <w:color w:val="0070C0"/>
          <w:sz w:val="16"/>
          <w:szCs w:val="16"/>
        </w:rPr>
        <w:softHyphen/>
        <w:t>явленных дефектов. Три самолета №№ 6501, 6502 и 6503 с доработанной силовой установкой 27 июня передали в 260-ю смешанную авиадивизию в составе 7-й ВА (Карель</w:t>
      </w:r>
      <w:r w:rsidRPr="0077585D">
        <w:rPr>
          <w:rFonts w:ascii="Times New Roman" w:hAnsi="Times New Roman"/>
          <w:color w:val="0070C0"/>
          <w:sz w:val="16"/>
          <w:szCs w:val="16"/>
        </w:rPr>
        <w:softHyphen/>
        <w:t>ский фронт), где они эксплуатировались до списания в 1944 году (25030).</w:t>
      </w:r>
    </w:p>
    <w:p w14:paraId="614E3656" w14:textId="77777777" w:rsidR="001F2B66" w:rsidRPr="0077585D" w:rsidRDefault="001F2B66" w:rsidP="001F2B66">
      <w:pPr>
        <w:spacing w:after="0" w:line="240" w:lineRule="auto"/>
        <w:jc w:val="both"/>
        <w:rPr>
          <w:rFonts w:ascii="Times New Roman" w:hAnsi="Times New Roman"/>
          <w:color w:val="0070C0"/>
          <w:sz w:val="16"/>
          <w:szCs w:val="16"/>
        </w:rPr>
      </w:pPr>
    </w:p>
    <w:p w14:paraId="10875CCF"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несмотря на дефекты, выявленные в ходе эксплуатации самолетов на фронте, второй опытный экземпляр МиГ-9 (№ 6502) поступил в Научно-испытательный институт ВВС, находившийся в эвакуации в Свердловске. В ходе государственных испытаний (ведущий инженер И.Г. Лазарев и летчик В. Е. Голофастов) истребитель несколько раз возвращали в ОКБ для устранения различных дефектов. Согласно «Акту по результатам государственных испытаний…» скорость МиГ-9, несмотря на возросшую мощность двигателя, не превышала 565 км/ч на высоте 6150 метров, а потолок – 8700 метров. Да и вооружение его к тому времени было уже слабоватым.</w:t>
      </w:r>
    </w:p>
    <w:p w14:paraId="34002354"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МиГ-9 не выдержал ни государственных, ни войсковых испытаний, завершившихся в октябре 1942 года. На фронте МиГ-9 появился вновь в 1943 году после устранения выявленных дефектов (25267).</w:t>
      </w:r>
    </w:p>
    <w:p w14:paraId="045814DA" w14:textId="77777777" w:rsidR="001F2B66" w:rsidRPr="0077585D" w:rsidRDefault="001F2B66" w:rsidP="001F2B66">
      <w:pPr>
        <w:spacing w:after="0" w:line="240" w:lineRule="auto"/>
        <w:jc w:val="both"/>
        <w:rPr>
          <w:rFonts w:ascii="Times New Roman" w:hAnsi="Times New Roman"/>
          <w:color w:val="0070C0"/>
          <w:sz w:val="16"/>
          <w:szCs w:val="16"/>
        </w:rPr>
      </w:pPr>
    </w:p>
    <w:p w14:paraId="42249FAD"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был построен первый летный образец И-220 (А) и уже к 20 ноября его подготовили для проведения заводских испытаний. Основной новинкой этого самолета стало то, что на нем впервые в истории установили мягкие баки. В остальном же это был весьма классический истребитель, который предназначался для ведения воздушного боя на всем диапазоне высот (25215).</w:t>
      </w:r>
    </w:p>
    <w:p w14:paraId="120E7755" w14:textId="77777777" w:rsidR="001F2B66" w:rsidRPr="0077585D" w:rsidRDefault="001F2B66" w:rsidP="001F2B66">
      <w:pPr>
        <w:spacing w:after="0" w:line="240" w:lineRule="auto"/>
        <w:jc w:val="both"/>
        <w:rPr>
          <w:rFonts w:ascii="Times New Roman" w:hAnsi="Times New Roman"/>
          <w:color w:val="0070C0"/>
          <w:sz w:val="16"/>
          <w:szCs w:val="16"/>
        </w:rPr>
      </w:pPr>
    </w:p>
    <w:p w14:paraId="5004B64B"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был построен первый опытный экземпляр И-220, и после наземной отработки его 20 ноября передали на заводские испытания. Ответственными за их проведение назначили ведущего инженера А.Г.Брунова и летчика-испытателя А.И.Жукова. Так как поставку АМ-38Ф задержали, на И-220 №01 первоначально установили мотор АМ-38, с которым он совершил первый вылет 26 декабря 1942 г. Однако после полета самолет пришлось отправить в цех для замены силовой установки, так как вышел из строя нагнетатель мотора, а в масле была обнаружена стружка (25230).</w:t>
      </w:r>
    </w:p>
    <w:p w14:paraId="5FD240D9" w14:textId="77777777" w:rsidR="001F2B66" w:rsidRPr="0077585D" w:rsidRDefault="001F2B66" w:rsidP="001F2B66">
      <w:pPr>
        <w:spacing w:after="0" w:line="240" w:lineRule="auto"/>
        <w:jc w:val="both"/>
        <w:rPr>
          <w:rFonts w:ascii="Times New Roman" w:hAnsi="Times New Roman"/>
          <w:color w:val="0070C0"/>
          <w:sz w:val="16"/>
          <w:szCs w:val="16"/>
        </w:rPr>
      </w:pPr>
    </w:p>
    <w:p w14:paraId="4A9DB1FB" w14:textId="77777777" w:rsidR="00CC65A3" w:rsidRPr="0084550E" w:rsidRDefault="00CC65A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ГАБТУ ответил на предложение по ТИС-1, расписав то, зачем эти машины строить не надо. Письмо из ГАБТУ КА выглядело немного смешно, поскольку в 1940-41 годах проводились испытания пулеметовоза НАТИ, которые закончились вполне успешно. И там концепция была не особо отличавшейся. Критика забрасывания приборов наблюдения выглядела немного странно, особенно если учитывать, что в походном положении ТИС-1 управлялся сидя (как и пулеметовоз НАТИ). При этом в ГАБТУ КА даже не поняли, что это не просто танкетка, а машина снабжения пехотного подразделения (22573).</w:t>
      </w:r>
    </w:p>
    <w:p w14:paraId="1EC1C66C" w14:textId="77777777" w:rsidR="00CC65A3" w:rsidRPr="0084550E" w:rsidRDefault="00CC65A3" w:rsidP="0084550E">
      <w:pPr>
        <w:spacing w:after="0" w:line="240" w:lineRule="auto"/>
        <w:jc w:val="both"/>
        <w:rPr>
          <w:rFonts w:ascii="Times New Roman" w:hAnsi="Times New Roman"/>
          <w:color w:val="000000" w:themeColor="text1"/>
          <w:sz w:val="16"/>
          <w:szCs w:val="16"/>
          <w:lang w:eastAsia="ru-RU" w:bidi="ru-RU"/>
        </w:rPr>
      </w:pPr>
    </w:p>
    <w:p w14:paraId="75909B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С.А.Худяков (Командующий ВВС 1-й Воздушной армии) при поддержке Члена Военного Совета Н.А.Булганина написал Сталину письмо, в котором просил восстановить производство истребителей И-16 и И-153. Сделал это Худяков под нажимом командира истребительной авиадивизии Немцовича (6592).</w:t>
      </w:r>
    </w:p>
    <w:p w14:paraId="47AE49D2" w14:textId="77777777" w:rsidR="00090C9B" w:rsidRPr="0084550E" w:rsidRDefault="00090C9B" w:rsidP="0084550E">
      <w:pPr>
        <w:pStyle w:val="Iauiue"/>
        <w:jc w:val="both"/>
        <w:rPr>
          <w:color w:val="000000" w:themeColor="text1"/>
          <w:sz w:val="16"/>
          <w:szCs w:val="16"/>
        </w:rPr>
      </w:pPr>
    </w:p>
    <w:p w14:paraId="0452E6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rомандированные на Сталин</w:t>
      </w:r>
      <w:r w:rsidRPr="0084550E">
        <w:rPr>
          <w:rFonts w:ascii="Times New Roman" w:hAnsi="Times New Roman"/>
          <w:color w:val="000000" w:themeColor="text1"/>
          <w:sz w:val="16"/>
          <w:szCs w:val="16"/>
        </w:rPr>
        <w:softHyphen/>
        <w:t>градский и Донской фронты представители НИИ ВВС КА Аноприенко, Зайцев, Степанец констатировали, что Як-1 и Як-7 с мотором М-105ПФ уступают немецким истребителям в скорости в опреде</w:t>
      </w:r>
      <w:r w:rsidRPr="0084550E">
        <w:rPr>
          <w:rFonts w:ascii="Times New Roman" w:hAnsi="Times New Roman"/>
          <w:color w:val="000000" w:themeColor="text1"/>
          <w:sz w:val="16"/>
          <w:szCs w:val="16"/>
        </w:rPr>
        <w:softHyphen/>
        <w:t>ленных диапазонах высот, скороподъемности и верти</w:t>
      </w:r>
      <w:r w:rsidRPr="0084550E">
        <w:rPr>
          <w:rFonts w:ascii="Times New Roman" w:hAnsi="Times New Roman"/>
          <w:color w:val="000000" w:themeColor="text1"/>
          <w:sz w:val="16"/>
          <w:szCs w:val="16"/>
        </w:rPr>
        <w:softHyphen/>
        <w:t>кальному маневру и способны вести с ними только оборонительные бои. Отмечалось слабое вооружение Як-1 и приводилось мнение фронтовых летчиков о том, что для успешного ведения воздушных боев в этих ус</w:t>
      </w:r>
      <w:r w:rsidRPr="0084550E">
        <w:rPr>
          <w:rFonts w:ascii="Times New Roman" w:hAnsi="Times New Roman"/>
          <w:color w:val="000000" w:themeColor="text1"/>
          <w:sz w:val="16"/>
          <w:szCs w:val="16"/>
        </w:rPr>
        <w:softHyphen/>
        <w:t>ловиях необходимо иметь двойное превосходство сил. Это же относилось, правда в меньшей степени, и к истребителю Ла-5 (10667).</w:t>
      </w:r>
    </w:p>
    <w:p w14:paraId="7B58848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DE160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на заводе № 84 проходили испытания Ли-2 № 1841314 с гусеничным шасси Н.А.Чкчубалина. Комиссию возглавил Мосолов. Рулили по нормальному аэродрому, по пахоте (картофельное поле), по болоту с водным покрытием 700 мм.</w:t>
      </w:r>
    </w:p>
    <w:p w14:paraId="1A4780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акте отметили, что:</w:t>
      </w:r>
    </w:p>
    <w:p w14:paraId="441108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“...гусеницы могут служить взлетно-посадочным приспособлением для всех типов самолетов, позволяющим производить взлет и посадку на вспаханном поле, размокшем аэродроме и болотистой местности, непригодных для взлета и посадки на обычном шасси. Летные и взлетно-посадочные данные с-та на гусеницах, а также техника пилотирования по сравнению с выпущенным колесным шасси не ухудшилась.</w:t>
      </w:r>
    </w:p>
    <w:p w14:paraId="5C6E8F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незначительных конструктивных переделках на данном самолете шасси может убираться. Убирание гнусениц м.б. достигнуто на большинстве боевых самолетов. Вес опытных гусений по отношению к весу колес больше в 2 раза, а по отношению к лыжам - в 1.25-1.3. Вес гусениц может быть уменьшен при дальнейшей работе над их конструкцией.” (3404, 15).</w:t>
      </w:r>
    </w:p>
    <w:p w14:paraId="1885C9E0" w14:textId="77777777" w:rsidR="00090C9B" w:rsidRPr="0084550E" w:rsidRDefault="00090C9B" w:rsidP="0084550E">
      <w:pPr>
        <w:pStyle w:val="Iauiue"/>
        <w:jc w:val="both"/>
        <w:rPr>
          <w:color w:val="000000" w:themeColor="text1"/>
          <w:sz w:val="16"/>
          <w:szCs w:val="16"/>
        </w:rPr>
      </w:pPr>
    </w:p>
    <w:p w14:paraId="5F9E4B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закончились гос. испытания транспортного Як-6 и был готов НББ (4,348).</w:t>
      </w:r>
    </w:p>
    <w:p w14:paraId="56D47E3F" w14:textId="77777777" w:rsidR="00090C9B" w:rsidRPr="0084550E" w:rsidRDefault="00090C9B" w:rsidP="0084550E">
      <w:pPr>
        <w:pStyle w:val="Iauiue"/>
        <w:jc w:val="both"/>
        <w:rPr>
          <w:color w:val="000000" w:themeColor="text1"/>
          <w:sz w:val="16"/>
          <w:szCs w:val="16"/>
        </w:rPr>
      </w:pPr>
    </w:p>
    <w:p w14:paraId="5D58F4FF"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сентября 1942 г. улучшили металлизацию пла</w:t>
      </w:r>
      <w:r w:rsidRPr="0077585D">
        <w:rPr>
          <w:rFonts w:ascii="Times New Roman" w:hAnsi="Times New Roman"/>
          <w:color w:val="0070C0"/>
          <w:sz w:val="16"/>
          <w:szCs w:val="16"/>
        </w:rPr>
        <w:softHyphen/>
        <w:t>нера ПС-84 (снизили электрическое сопротив</w:t>
      </w:r>
      <w:r w:rsidRPr="0077585D">
        <w:rPr>
          <w:rFonts w:ascii="Times New Roman" w:hAnsi="Times New Roman"/>
          <w:color w:val="0070C0"/>
          <w:sz w:val="16"/>
          <w:szCs w:val="16"/>
        </w:rPr>
        <w:softHyphen/>
        <w:t>ление между отдельными узлами), что способствовало увеличению дальности радиосвязи.</w:t>
      </w:r>
    </w:p>
    <w:p w14:paraId="38BBB47A"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62-й серии на всех машинах начали монтировать антиобледенители. Такие устройства планировалось внедрить на ПС-84 еще в мае 1941 г. (25015).</w:t>
      </w:r>
    </w:p>
    <w:p w14:paraId="14077DFF"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Теперь переднюю кромку крыла стали прогревать горячими выхлопными газа</w:t>
      </w:r>
      <w:r w:rsidRPr="0077585D">
        <w:rPr>
          <w:rFonts w:ascii="Times New Roman" w:hAnsi="Times New Roman"/>
          <w:color w:val="0070C0"/>
          <w:sz w:val="16"/>
          <w:szCs w:val="16"/>
        </w:rPr>
        <w:softHyphen/>
        <w:t>ми, проходившими по трубе вдоль раз</w:t>
      </w:r>
      <w:r w:rsidRPr="0077585D">
        <w:rPr>
          <w:rFonts w:ascii="Times New Roman" w:hAnsi="Times New Roman"/>
          <w:color w:val="0070C0"/>
          <w:sz w:val="16"/>
          <w:szCs w:val="16"/>
        </w:rPr>
        <w:softHyphen/>
        <w:t>маха. На некоторых самолетах опробо</w:t>
      </w:r>
      <w:r w:rsidRPr="0077585D">
        <w:rPr>
          <w:rFonts w:ascii="Times New Roman" w:hAnsi="Times New Roman"/>
          <w:color w:val="0070C0"/>
          <w:sz w:val="16"/>
          <w:szCs w:val="16"/>
        </w:rPr>
        <w:softHyphen/>
        <w:t>вали и обогрев стабилизатора. Спереди его обмазали электропроводной графи</w:t>
      </w:r>
      <w:r w:rsidRPr="0077585D">
        <w:rPr>
          <w:rFonts w:ascii="Times New Roman" w:hAnsi="Times New Roman"/>
          <w:color w:val="0070C0"/>
          <w:sz w:val="16"/>
          <w:szCs w:val="16"/>
        </w:rPr>
        <w:softHyphen/>
        <w:t>товой пастой, через которую пропускали ток (25015).</w:t>
      </w:r>
    </w:p>
    <w:p w14:paraId="7E7952A9" w14:textId="77777777" w:rsidR="001F2B66" w:rsidRPr="0077585D" w:rsidRDefault="001F2B66" w:rsidP="001F2B66">
      <w:pPr>
        <w:spacing w:after="0" w:line="240" w:lineRule="auto"/>
        <w:jc w:val="both"/>
        <w:rPr>
          <w:rFonts w:ascii="Times New Roman" w:hAnsi="Times New Roman"/>
          <w:color w:val="0070C0"/>
          <w:sz w:val="16"/>
          <w:szCs w:val="16"/>
        </w:rPr>
      </w:pPr>
    </w:p>
    <w:p w14:paraId="0F6511FC"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сдела</w:t>
      </w:r>
      <w:r w:rsidRPr="0077585D">
        <w:rPr>
          <w:rFonts w:ascii="Times New Roman" w:hAnsi="Times New Roman"/>
          <w:color w:val="0070C0"/>
          <w:sz w:val="16"/>
          <w:szCs w:val="16"/>
        </w:rPr>
        <w:softHyphen/>
        <w:t>ли попытку установить на ПС-84 пропеллеры с де</w:t>
      </w:r>
      <w:r w:rsidRPr="0077585D">
        <w:rPr>
          <w:rFonts w:ascii="Times New Roman" w:hAnsi="Times New Roman"/>
          <w:color w:val="0070C0"/>
          <w:sz w:val="16"/>
          <w:szCs w:val="16"/>
        </w:rPr>
        <w:softHyphen/>
        <w:t>ревянными лопастями. Комли лопастей винта ВИШ-21-Д-22 делались из дельта</w:t>
      </w:r>
      <w:r w:rsidRPr="0077585D">
        <w:rPr>
          <w:rFonts w:ascii="Times New Roman" w:hAnsi="Times New Roman"/>
          <w:color w:val="0070C0"/>
          <w:sz w:val="16"/>
          <w:szCs w:val="16"/>
        </w:rPr>
        <w:softHyphen/>
        <w:t>древесины, а остальная часть — из со</w:t>
      </w:r>
      <w:r w:rsidRPr="0077585D">
        <w:rPr>
          <w:rFonts w:ascii="Times New Roman" w:hAnsi="Times New Roman"/>
          <w:color w:val="0070C0"/>
          <w:sz w:val="16"/>
          <w:szCs w:val="16"/>
        </w:rPr>
        <w:softHyphen/>
        <w:t>сны. Но испытания, проводившиеся эки</w:t>
      </w:r>
      <w:r w:rsidRPr="0077585D">
        <w:rPr>
          <w:rFonts w:ascii="Times New Roman" w:hAnsi="Times New Roman"/>
          <w:color w:val="0070C0"/>
          <w:sz w:val="16"/>
          <w:szCs w:val="16"/>
        </w:rPr>
        <w:softHyphen/>
        <w:t>пажем майора Нюхтикова, показали, что скорость упала на 12 — 25 км/ч, скоро</w:t>
      </w:r>
      <w:r w:rsidRPr="0077585D">
        <w:rPr>
          <w:rFonts w:ascii="Times New Roman" w:hAnsi="Times New Roman"/>
          <w:color w:val="0070C0"/>
          <w:sz w:val="16"/>
          <w:szCs w:val="16"/>
        </w:rPr>
        <w:softHyphen/>
        <w:t>подъемность выше 1800 м тоже ухудши</w:t>
      </w:r>
      <w:r w:rsidRPr="0077585D">
        <w:rPr>
          <w:rFonts w:ascii="Times New Roman" w:hAnsi="Times New Roman"/>
          <w:color w:val="0070C0"/>
          <w:sz w:val="16"/>
          <w:szCs w:val="16"/>
        </w:rPr>
        <w:softHyphen/>
        <w:t>лась, потолок снизился на 500 м. Деревянные винты забраковали (25015).</w:t>
      </w:r>
    </w:p>
    <w:p w14:paraId="336FBC4D" w14:textId="77777777" w:rsidR="001F2B66" w:rsidRPr="0077585D" w:rsidRDefault="001F2B66" w:rsidP="001F2B66">
      <w:pPr>
        <w:spacing w:after="0" w:line="240" w:lineRule="auto"/>
        <w:jc w:val="both"/>
        <w:rPr>
          <w:rFonts w:ascii="Times New Roman" w:hAnsi="Times New Roman"/>
          <w:color w:val="0070C0"/>
          <w:sz w:val="16"/>
          <w:szCs w:val="16"/>
        </w:rPr>
      </w:pPr>
    </w:p>
    <w:p w14:paraId="6097A1F3" w14:textId="77777777" w:rsidR="001F2B66" w:rsidRPr="0077585D" w:rsidRDefault="001F2B66" w:rsidP="001F2B66">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xml:space="preserve">В сентябре 1942 года на ПС-84 начали устанавливаться новые турели УТК-1 с пулеметом УБТ калибра 12,7 мм. Таким образом, сугубо гражданский ранее лайнер фактически превратился </w:t>
      </w:r>
      <w:r w:rsidRPr="0077585D">
        <w:rPr>
          <w:rStyle w:val="46"/>
          <w:rFonts w:ascii="Times New Roman" w:cs="Times New Roman"/>
          <w:smallCaps/>
          <w:color w:val="0070C0"/>
          <w:sz w:val="16"/>
          <w:szCs w:val="16"/>
        </w:rPr>
        <w:t>р</w:t>
      </w:r>
      <w:r w:rsidRPr="0077585D">
        <w:rPr>
          <w:rStyle w:val="46"/>
          <w:rFonts w:ascii="Times New Roman" w:cs="Times New Roman"/>
          <w:color w:val="0070C0"/>
          <w:sz w:val="16"/>
          <w:szCs w:val="16"/>
        </w:rPr>
        <w:t xml:space="preserve"> уни</w:t>
      </w:r>
      <w:r w:rsidRPr="0077585D">
        <w:rPr>
          <w:rStyle w:val="46"/>
          <w:rFonts w:ascii="Times New Roman" w:cs="Times New Roman"/>
          <w:color w:val="0070C0"/>
          <w:sz w:val="16"/>
          <w:szCs w:val="16"/>
        </w:rPr>
        <w:softHyphen/>
        <w:t>версальный боевой самолет (25698).</w:t>
      </w:r>
    </w:p>
    <w:p w14:paraId="342CC829" w14:textId="77777777" w:rsidR="001F2B66" w:rsidRPr="0077585D" w:rsidRDefault="001F2B66" w:rsidP="001F2B66">
      <w:pPr>
        <w:pStyle w:val="45"/>
        <w:spacing w:before="0" w:line="240" w:lineRule="auto"/>
        <w:jc w:val="both"/>
        <w:rPr>
          <w:rStyle w:val="46"/>
          <w:rFonts w:ascii="Times New Roman" w:cs="Times New Roman"/>
          <w:color w:val="0070C0"/>
          <w:sz w:val="16"/>
          <w:szCs w:val="16"/>
        </w:rPr>
      </w:pPr>
    </w:p>
    <w:p w14:paraId="3507A16A" w14:textId="77777777" w:rsidR="001F2B66" w:rsidRPr="0077585D" w:rsidRDefault="001F2B66" w:rsidP="001F2B66">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В сентябре 1942 года ПС-84 официально переименовали в Ли-2 в честь одного из его создателей - главного инженера Б.П. Лисунова. Причем до конца войны в документах оба обозначения использовались параллельно, а в войсках все модификации этого самолета называли по старинке «дугласами» (25698).</w:t>
      </w:r>
    </w:p>
    <w:p w14:paraId="00C83528" w14:textId="77777777" w:rsidR="001F2B66" w:rsidRPr="0077585D" w:rsidRDefault="001F2B66" w:rsidP="001F2B66">
      <w:pPr>
        <w:spacing w:after="0" w:line="240" w:lineRule="auto"/>
        <w:jc w:val="both"/>
        <w:rPr>
          <w:rFonts w:ascii="Times New Roman" w:hAnsi="Times New Roman"/>
          <w:color w:val="0070C0"/>
          <w:sz w:val="16"/>
          <w:szCs w:val="16"/>
        </w:rPr>
      </w:pPr>
    </w:p>
    <w:p w14:paraId="1BABE440"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ПС-84 стал Ли-2, но в доку</w:t>
      </w:r>
      <w:r w:rsidRPr="0077585D">
        <w:rPr>
          <w:rFonts w:ascii="Times New Roman" w:hAnsi="Times New Roman"/>
          <w:color w:val="0070C0"/>
          <w:sz w:val="16"/>
          <w:szCs w:val="16"/>
        </w:rPr>
        <w:softHyphen/>
        <w:t>ментах какое-то время продолжали пользоваться вперемежку и старым, и новым наименованием, а для большин</w:t>
      </w:r>
      <w:r w:rsidRPr="0077585D">
        <w:rPr>
          <w:rFonts w:ascii="Times New Roman" w:hAnsi="Times New Roman"/>
          <w:color w:val="0070C0"/>
          <w:sz w:val="16"/>
          <w:szCs w:val="16"/>
        </w:rPr>
        <w:softHyphen/>
        <w:t>ства самолет так и остался просто «Ду</w:t>
      </w:r>
      <w:r w:rsidRPr="0077585D">
        <w:rPr>
          <w:rFonts w:ascii="Times New Roman" w:hAnsi="Times New Roman"/>
          <w:color w:val="0070C0"/>
          <w:sz w:val="16"/>
          <w:szCs w:val="16"/>
        </w:rPr>
        <w:softHyphen/>
        <w:t>гласом». Почему из лю</w:t>
      </w:r>
      <w:r w:rsidRPr="0077585D">
        <w:rPr>
          <w:rFonts w:ascii="Times New Roman" w:hAnsi="Times New Roman"/>
          <w:color w:val="0070C0"/>
          <w:sz w:val="16"/>
          <w:szCs w:val="16"/>
        </w:rPr>
        <w:softHyphen/>
        <w:t>дей, участвовавших в освоении произ</w:t>
      </w:r>
      <w:r w:rsidRPr="0077585D">
        <w:rPr>
          <w:rFonts w:ascii="Times New Roman" w:hAnsi="Times New Roman"/>
          <w:color w:val="0070C0"/>
          <w:sz w:val="16"/>
          <w:szCs w:val="16"/>
        </w:rPr>
        <w:softHyphen/>
        <w:t>водства и модернизации самолета, ре</w:t>
      </w:r>
      <w:r w:rsidRPr="0077585D">
        <w:rPr>
          <w:rFonts w:ascii="Times New Roman" w:hAnsi="Times New Roman"/>
          <w:color w:val="0070C0"/>
          <w:sz w:val="16"/>
          <w:szCs w:val="16"/>
        </w:rPr>
        <w:softHyphen/>
        <w:t>шили отметить Б.П. Лисунова, который конструктором, в общем-то, не был, — неясно (25015).</w:t>
      </w:r>
    </w:p>
    <w:p w14:paraId="2C601EE1" w14:textId="77777777" w:rsidR="001F2B66" w:rsidRPr="0077585D" w:rsidRDefault="001F2B66" w:rsidP="001F2B66">
      <w:pPr>
        <w:spacing w:after="0" w:line="240" w:lineRule="auto"/>
        <w:jc w:val="both"/>
        <w:rPr>
          <w:rFonts w:ascii="Times New Roman" w:hAnsi="Times New Roman"/>
          <w:color w:val="0070C0"/>
          <w:sz w:val="16"/>
          <w:szCs w:val="16"/>
        </w:rPr>
      </w:pPr>
    </w:p>
    <w:p w14:paraId="4AA67693"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ВВС КА, на основании проведенной ЛИИ НКАП работы, утвердили тактико-технические тре</w:t>
      </w:r>
      <w:r w:rsidRPr="0084550E">
        <w:rPr>
          <w:rFonts w:ascii="Times New Roman" w:hAnsi="Times New Roman"/>
          <w:color w:val="000000" w:themeColor="text1"/>
          <w:sz w:val="16"/>
          <w:szCs w:val="16"/>
        </w:rPr>
        <w:softHyphen/>
        <w:t>бования по оборудованию самолетов ВВС КА системой ультрафиолетового освещения светосоставов. Соглас</w:t>
      </w:r>
      <w:r w:rsidRPr="0084550E">
        <w:rPr>
          <w:rFonts w:ascii="Times New Roman" w:hAnsi="Times New Roman"/>
          <w:color w:val="000000" w:themeColor="text1"/>
          <w:sz w:val="16"/>
          <w:szCs w:val="16"/>
        </w:rPr>
        <w:softHyphen/>
        <w:t>но этому документу для основных органов управления и приборов следовало использовать светосоставы зе</w:t>
      </w:r>
      <w:r w:rsidRPr="0084550E">
        <w:rPr>
          <w:rFonts w:ascii="Times New Roman" w:hAnsi="Times New Roman"/>
          <w:color w:val="000000" w:themeColor="text1"/>
          <w:sz w:val="16"/>
          <w:szCs w:val="16"/>
        </w:rPr>
        <w:softHyphen/>
        <w:t>леного цвета, а аварийных - оранжевого. Несмотря на отданное директору завода №153 еще в августе 1943 г. распоряжение об изготовлении эталонной машины в ва</w:t>
      </w:r>
      <w:r w:rsidRPr="0084550E">
        <w:rPr>
          <w:rFonts w:ascii="Times New Roman" w:hAnsi="Times New Roman"/>
          <w:color w:val="000000" w:themeColor="text1"/>
          <w:sz w:val="16"/>
          <w:szCs w:val="16"/>
        </w:rPr>
        <w:softHyphen/>
        <w:t>рианте для ПВО с УФО в кабине, результаты этой работы удалось применить только после войны (23381).</w:t>
      </w:r>
    </w:p>
    <w:p w14:paraId="6F1FC861"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31572F6B"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на рассмотрение И.В. Сталину был направлен проект постановления ПБ: «Опыт боевой рабо</w:t>
      </w:r>
      <w:r w:rsidRPr="0084550E">
        <w:rPr>
          <w:rFonts w:ascii="Times New Roman" w:hAnsi="Times New Roman"/>
          <w:color w:val="000000" w:themeColor="text1"/>
          <w:sz w:val="16"/>
          <w:szCs w:val="16"/>
        </w:rPr>
        <w:softHyphen/>
        <w:t>ты 221 бад... показал, что существующее стрелковое вооружение этого самолета (Бостон) только пулеметами калибра 7,7 мм не обес</w:t>
      </w:r>
      <w:r w:rsidRPr="0084550E">
        <w:rPr>
          <w:rFonts w:ascii="Times New Roman" w:hAnsi="Times New Roman"/>
          <w:color w:val="000000" w:themeColor="text1"/>
          <w:sz w:val="16"/>
          <w:szCs w:val="16"/>
        </w:rPr>
        <w:softHyphen/>
        <w:t>печит надежной его защиты от огня ис</w:t>
      </w:r>
      <w:r w:rsidRPr="0084550E">
        <w:rPr>
          <w:rFonts w:ascii="Times New Roman" w:hAnsi="Times New Roman"/>
          <w:color w:val="000000" w:themeColor="text1"/>
          <w:sz w:val="16"/>
          <w:szCs w:val="16"/>
        </w:rPr>
        <w:softHyphen/>
        <w:t>требителей противника. Вследствие этого самолеты «Бостон-3» в боевых операциях несут большие потери». Действительно, 221-я дивизия за месяц боев потеряла 38 машин, 27 из них сбили вражеские истре</w:t>
      </w:r>
      <w:r w:rsidRPr="0084550E">
        <w:rPr>
          <w:rFonts w:ascii="Times New Roman" w:hAnsi="Times New Roman"/>
          <w:color w:val="000000" w:themeColor="text1"/>
          <w:sz w:val="16"/>
          <w:szCs w:val="16"/>
        </w:rPr>
        <w:softHyphen/>
        <w:t>бители.</w:t>
      </w:r>
    </w:p>
    <w:p w14:paraId="78C2F136"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Началась срочная разработка проектов перевооружения «Бостона». Первые такие переделки выполнялись прямо на фронте. Вместо «Браунингов» ставили отечест</w:t>
      </w:r>
      <w:r w:rsidRPr="0084550E">
        <w:rPr>
          <w:rFonts w:ascii="Times New Roman" w:hAnsi="Times New Roman"/>
          <w:color w:val="000000" w:themeColor="text1"/>
          <w:sz w:val="16"/>
          <w:szCs w:val="16"/>
        </w:rPr>
        <w:softHyphen/>
        <w:t>венные крупнокалиберные пулеметы УБ. Верхнюю установку со спаренными пу</w:t>
      </w:r>
      <w:r w:rsidRPr="0084550E">
        <w:rPr>
          <w:rFonts w:ascii="Times New Roman" w:hAnsi="Times New Roman"/>
          <w:color w:val="000000" w:themeColor="text1"/>
          <w:sz w:val="16"/>
          <w:szCs w:val="16"/>
        </w:rPr>
        <w:softHyphen/>
        <w:t>леметами, имевшую недостаточное поле обстрела (не более 30° в каждую сторону от оси самолета), меняли на турель МВ-3 с пулеметом ШКАС или на УТК-1 с УБТ. Постановлением ГКО от 24 сентября была утверждена схема перевооружения, пред</w:t>
      </w:r>
      <w:r w:rsidRPr="0084550E">
        <w:rPr>
          <w:rFonts w:ascii="Times New Roman" w:hAnsi="Times New Roman"/>
          <w:color w:val="000000" w:themeColor="text1"/>
          <w:sz w:val="16"/>
          <w:szCs w:val="16"/>
        </w:rPr>
        <w:softHyphen/>
        <w:t>ложенная конструкторским бюро завода № 43: два неподвижных УБК по бортам штурманской кабины (у левого ящик на 120 патронов, у правого — на 130), сверху УТК-1 с УБТ (боезапас — 200 патронов) и еще один УБТ в люке на установке от Пе-2 (с 220 патронами). Проектированием этого варианта руководил А.И. Шульгин. Переделке подлежали все Б-3 (то есть DB-7B, DB-7C и А-20С). Первые 30 само</w:t>
      </w:r>
      <w:r w:rsidRPr="0084550E">
        <w:rPr>
          <w:rFonts w:ascii="Times New Roman" w:hAnsi="Times New Roman"/>
          <w:color w:val="000000" w:themeColor="text1"/>
          <w:sz w:val="16"/>
          <w:szCs w:val="16"/>
        </w:rPr>
        <w:softHyphen/>
        <w:t>летов требовалось перевооружить уже в сентябре 1942 г. (23513).</w:t>
      </w:r>
    </w:p>
    <w:p w14:paraId="69ACA08C"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2881451F" w14:textId="77777777" w:rsidR="001F2B66" w:rsidRPr="0077585D" w:rsidRDefault="001F2B66" w:rsidP="001F2B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в проекте поста</w:t>
      </w:r>
      <w:r w:rsidRPr="0077585D">
        <w:rPr>
          <w:rFonts w:ascii="Times New Roman" w:hAnsi="Times New Roman"/>
          <w:color w:val="0070C0"/>
          <w:sz w:val="16"/>
          <w:szCs w:val="16"/>
        </w:rPr>
        <w:softHyphen/>
        <w:t>новления ГКО, направленного на рассмот</w:t>
      </w:r>
      <w:r w:rsidRPr="0077585D">
        <w:rPr>
          <w:rFonts w:ascii="Times New Roman" w:hAnsi="Times New Roman"/>
          <w:color w:val="0070C0"/>
          <w:sz w:val="16"/>
          <w:szCs w:val="16"/>
        </w:rPr>
        <w:softHyphen/>
        <w:t>рение Сталину: «Опыт бо</w:t>
      </w:r>
      <w:r w:rsidRPr="0077585D">
        <w:rPr>
          <w:rFonts w:ascii="Times New Roman" w:hAnsi="Times New Roman"/>
          <w:color w:val="0070C0"/>
          <w:sz w:val="16"/>
          <w:szCs w:val="16"/>
        </w:rPr>
        <w:softHyphen/>
        <w:t>евой работы 221 бад... показал, что существу</w:t>
      </w:r>
      <w:r w:rsidRPr="0077585D">
        <w:rPr>
          <w:rFonts w:ascii="Times New Roman" w:hAnsi="Times New Roman"/>
          <w:color w:val="0070C0"/>
          <w:sz w:val="16"/>
          <w:szCs w:val="16"/>
        </w:rPr>
        <w:softHyphen/>
        <w:t>ющее стрелковое вооружение этого самолета (речь идет о Бостоне) только пулеметами калибра 7,7 мм не обеспе</w:t>
      </w:r>
      <w:r w:rsidRPr="0077585D">
        <w:rPr>
          <w:rFonts w:ascii="Times New Roman" w:hAnsi="Times New Roman"/>
          <w:color w:val="0070C0"/>
          <w:sz w:val="16"/>
          <w:szCs w:val="16"/>
        </w:rPr>
        <w:softHyphen/>
        <w:t>чит надежной его защиты от огня истребите</w:t>
      </w:r>
      <w:r w:rsidRPr="0077585D">
        <w:rPr>
          <w:rFonts w:ascii="Times New Roman" w:hAnsi="Times New Roman"/>
          <w:color w:val="0070C0"/>
          <w:sz w:val="16"/>
          <w:szCs w:val="16"/>
        </w:rPr>
        <w:softHyphen/>
        <w:t>лей противника. Вследствие этого самолеты «Бостон-3» в боевых операциях несут боль</w:t>
      </w:r>
      <w:r w:rsidRPr="0077585D">
        <w:rPr>
          <w:rFonts w:ascii="Times New Roman" w:hAnsi="Times New Roman"/>
          <w:color w:val="0070C0"/>
          <w:sz w:val="16"/>
          <w:szCs w:val="16"/>
        </w:rPr>
        <w:softHyphen/>
        <w:t>шие потери» (24995).</w:t>
      </w:r>
    </w:p>
    <w:p w14:paraId="02457A27" w14:textId="77777777" w:rsidR="001F2B66" w:rsidRPr="0077585D" w:rsidRDefault="001F2B66" w:rsidP="001F2B66">
      <w:pPr>
        <w:spacing w:after="0" w:line="240" w:lineRule="auto"/>
        <w:jc w:val="both"/>
        <w:rPr>
          <w:rFonts w:ascii="Times New Roman" w:hAnsi="Times New Roman"/>
          <w:color w:val="0070C0"/>
          <w:sz w:val="16"/>
          <w:szCs w:val="16"/>
        </w:rPr>
      </w:pPr>
    </w:p>
    <w:p w14:paraId="1E98057C"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начал действовать АЛСИБ (Красноярская трасса), который постепенно стал основным для перегонки авиационной техники и срочной перевоз</w:t>
      </w:r>
      <w:r w:rsidRPr="0084550E">
        <w:rPr>
          <w:rFonts w:ascii="Times New Roman" w:hAnsi="Times New Roman"/>
          <w:color w:val="000000" w:themeColor="text1"/>
          <w:sz w:val="16"/>
          <w:szCs w:val="16"/>
        </w:rPr>
        <w:softHyphen/>
        <w:t>ки особо ценных грузов (23513).</w:t>
      </w:r>
    </w:p>
    <w:p w14:paraId="49172BBB"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4677CBD8"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три машины Спитфайр типа PR IV перелете</w:t>
      </w:r>
      <w:r w:rsidRPr="0084550E">
        <w:rPr>
          <w:rFonts w:ascii="Times New Roman" w:hAnsi="Times New Roman"/>
          <w:color w:val="000000" w:themeColor="text1"/>
          <w:sz w:val="16"/>
          <w:szCs w:val="16"/>
        </w:rPr>
        <w:softHyphen/>
        <w:t>ли в Африканцу на Кольском полуостро</w:t>
      </w:r>
      <w:r w:rsidRPr="0084550E">
        <w:rPr>
          <w:rFonts w:ascii="Times New Roman" w:hAnsi="Times New Roman"/>
          <w:color w:val="000000" w:themeColor="text1"/>
          <w:sz w:val="16"/>
          <w:szCs w:val="16"/>
        </w:rPr>
        <w:softHyphen/>
        <w:t>ве. Маленькое подразделение разведчиков лейтенанта Фэйрхерста входило в свод</w:t>
      </w:r>
      <w:r w:rsidRPr="0084550E">
        <w:rPr>
          <w:rFonts w:ascii="Times New Roman" w:hAnsi="Times New Roman"/>
          <w:color w:val="000000" w:themeColor="text1"/>
          <w:sz w:val="16"/>
          <w:szCs w:val="16"/>
        </w:rPr>
        <w:softHyphen/>
        <w:t>ную группу груп-кэптена Хоппса, которая должна была участвовать в проводке кон</w:t>
      </w:r>
      <w:r w:rsidRPr="0084550E">
        <w:rPr>
          <w:rFonts w:ascii="Times New Roman" w:hAnsi="Times New Roman"/>
          <w:color w:val="000000" w:themeColor="text1"/>
          <w:sz w:val="16"/>
          <w:szCs w:val="16"/>
        </w:rPr>
        <w:softHyphen/>
        <w:t>воя PQ 18 (операция «Оратор»). «Четверка» в основе имела истребитель-«пятерку», но вооружения не несла — в передней его кромке размещались интегральные бензо</w:t>
      </w:r>
      <w:r w:rsidRPr="0084550E">
        <w:rPr>
          <w:rFonts w:ascii="Times New Roman" w:hAnsi="Times New Roman"/>
          <w:color w:val="000000" w:themeColor="text1"/>
          <w:sz w:val="16"/>
          <w:szCs w:val="16"/>
        </w:rPr>
        <w:softHyphen/>
        <w:t>баки.</w:t>
      </w:r>
    </w:p>
    <w:p w14:paraId="7CD3EB64"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аэродрома Ваенга под Мурманском английские самолеты отправлялись фотографировать немецкие корабли в Северной Норвегии. 9 сентября один из фоторазведчиков во время налета авиа</w:t>
      </w:r>
      <w:r w:rsidRPr="0084550E">
        <w:rPr>
          <w:rFonts w:ascii="Times New Roman" w:hAnsi="Times New Roman"/>
          <w:color w:val="000000" w:themeColor="text1"/>
          <w:sz w:val="16"/>
          <w:szCs w:val="16"/>
        </w:rPr>
        <w:softHyphen/>
        <w:t>ции противника был выведен из строя осколками бомб, и ему срочно присла</w:t>
      </w:r>
      <w:r w:rsidRPr="0084550E">
        <w:rPr>
          <w:rFonts w:ascii="Times New Roman" w:hAnsi="Times New Roman"/>
          <w:color w:val="000000" w:themeColor="text1"/>
          <w:sz w:val="16"/>
          <w:szCs w:val="16"/>
        </w:rPr>
        <w:softHyphen/>
        <w:t xml:space="preserve">ли замену. 27 сентября машина пилота Уолкера не </w:t>
      </w:r>
      <w:r w:rsidRPr="0084550E">
        <w:rPr>
          <w:rFonts w:ascii="Times New Roman" w:hAnsi="Times New Roman"/>
          <w:color w:val="000000" w:themeColor="text1"/>
          <w:sz w:val="16"/>
          <w:szCs w:val="16"/>
        </w:rPr>
        <w:lastRenderedPageBreak/>
        <w:t>вернулась со съемки Альтен- фьорда. После завершения операции ан</w:t>
      </w:r>
      <w:r w:rsidRPr="0084550E">
        <w:rPr>
          <w:rFonts w:ascii="Times New Roman" w:hAnsi="Times New Roman"/>
          <w:color w:val="000000" w:themeColor="text1"/>
          <w:sz w:val="16"/>
          <w:szCs w:val="16"/>
        </w:rPr>
        <w:softHyphen/>
        <w:t>гличане отказались от опасной обратной перегонки «Спитфайров» и передали их как подарок ВВС Северного флота. По мнению английских механиков, два са</w:t>
      </w:r>
      <w:r w:rsidRPr="0084550E">
        <w:rPr>
          <w:rFonts w:ascii="Times New Roman" w:hAnsi="Times New Roman"/>
          <w:color w:val="000000" w:themeColor="text1"/>
          <w:sz w:val="16"/>
          <w:szCs w:val="16"/>
        </w:rPr>
        <w:softHyphen/>
        <w:t>молета еще вполне могли летать, а третий годился только на запчасти. 20 октября 1942 г. все три разведчика официально были приняты советской стороной (23513).</w:t>
      </w:r>
    </w:p>
    <w:p w14:paraId="68FA57EF"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2822BDC9"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w:t>
      </w:r>
      <w:r w:rsidRPr="0084550E">
        <w:rPr>
          <w:rFonts w:ascii="Times New Roman" w:hAnsi="Times New Roman"/>
          <w:color w:val="000000" w:themeColor="text1"/>
          <w:sz w:val="16"/>
          <w:szCs w:val="16"/>
        </w:rPr>
        <w:softHyphen/>
        <w:t>ре 1942 г. три машины Спитфайр типа PR IV перелетели в Африканцу на Кольском полуострове. Ма</w:t>
      </w:r>
      <w:r w:rsidRPr="0084550E">
        <w:rPr>
          <w:rFonts w:ascii="Times New Roman" w:hAnsi="Times New Roman"/>
          <w:color w:val="000000" w:themeColor="text1"/>
          <w:sz w:val="16"/>
          <w:szCs w:val="16"/>
        </w:rPr>
        <w:softHyphen/>
        <w:t>ленькое подразделение разведчиков лейте</w:t>
      </w:r>
      <w:r w:rsidRPr="0084550E">
        <w:rPr>
          <w:rFonts w:ascii="Times New Roman" w:hAnsi="Times New Roman"/>
          <w:color w:val="000000" w:themeColor="text1"/>
          <w:sz w:val="16"/>
          <w:szCs w:val="16"/>
        </w:rPr>
        <w:softHyphen/>
        <w:t>нанта Фэйрхерста входило в сводную группу груп-кэптена Хоппса, которая должна была участвовать в проводке конвоя PQ 18 (опера</w:t>
      </w:r>
      <w:r w:rsidRPr="0084550E">
        <w:rPr>
          <w:rFonts w:ascii="Times New Roman" w:hAnsi="Times New Roman"/>
          <w:color w:val="000000" w:themeColor="text1"/>
          <w:sz w:val="16"/>
          <w:szCs w:val="16"/>
        </w:rPr>
        <w:softHyphen/>
        <w:t>ция «Оратор»). С аэродрома Ваенга под Мур</w:t>
      </w:r>
      <w:r w:rsidRPr="0084550E">
        <w:rPr>
          <w:rFonts w:ascii="Times New Roman" w:hAnsi="Times New Roman"/>
          <w:color w:val="000000" w:themeColor="text1"/>
          <w:sz w:val="16"/>
          <w:szCs w:val="16"/>
        </w:rPr>
        <w:softHyphen/>
        <w:t>манском самолеты отправлялись фотографи</w:t>
      </w:r>
      <w:r w:rsidRPr="0084550E">
        <w:rPr>
          <w:rFonts w:ascii="Times New Roman" w:hAnsi="Times New Roman"/>
          <w:color w:val="000000" w:themeColor="text1"/>
          <w:sz w:val="16"/>
          <w:szCs w:val="16"/>
        </w:rPr>
        <w:softHyphen/>
        <w:t>ровать немецкие корабли в Северной Норве</w:t>
      </w:r>
      <w:r w:rsidRPr="0084550E">
        <w:rPr>
          <w:rFonts w:ascii="Times New Roman" w:hAnsi="Times New Roman"/>
          <w:color w:val="000000" w:themeColor="text1"/>
          <w:sz w:val="16"/>
          <w:szCs w:val="16"/>
        </w:rPr>
        <w:softHyphen/>
        <w:t>гии. 9 сентября один из фоторазведчиков во время налета авиации противника был вы</w:t>
      </w:r>
      <w:r w:rsidRPr="0084550E">
        <w:rPr>
          <w:rFonts w:ascii="Times New Roman" w:hAnsi="Times New Roman"/>
          <w:color w:val="000000" w:themeColor="text1"/>
          <w:sz w:val="16"/>
          <w:szCs w:val="16"/>
        </w:rPr>
        <w:softHyphen/>
        <w:t>веден из строя осколками бомб и ему сроч</w:t>
      </w:r>
      <w:r w:rsidRPr="0084550E">
        <w:rPr>
          <w:rFonts w:ascii="Times New Roman" w:hAnsi="Times New Roman"/>
          <w:color w:val="000000" w:themeColor="text1"/>
          <w:sz w:val="16"/>
          <w:szCs w:val="16"/>
        </w:rPr>
        <w:softHyphen/>
        <w:t>но прислали замену. 27 сентября машина пи</w:t>
      </w:r>
      <w:r w:rsidRPr="0084550E">
        <w:rPr>
          <w:rFonts w:ascii="Times New Roman" w:hAnsi="Times New Roman"/>
          <w:color w:val="000000" w:themeColor="text1"/>
          <w:sz w:val="16"/>
          <w:szCs w:val="16"/>
        </w:rPr>
        <w:softHyphen/>
        <w:t>лота Уолкера не вернулась со съемки Альтен- фьорда. После завершения операции англи</w:t>
      </w:r>
      <w:r w:rsidRPr="0084550E">
        <w:rPr>
          <w:rFonts w:ascii="Times New Roman" w:hAnsi="Times New Roman"/>
          <w:color w:val="000000" w:themeColor="text1"/>
          <w:sz w:val="16"/>
          <w:szCs w:val="16"/>
        </w:rPr>
        <w:softHyphen/>
        <w:t>чане отказались от опасной обратной пере</w:t>
      </w:r>
      <w:r w:rsidRPr="0084550E">
        <w:rPr>
          <w:rFonts w:ascii="Times New Roman" w:hAnsi="Times New Roman"/>
          <w:color w:val="000000" w:themeColor="text1"/>
          <w:sz w:val="16"/>
          <w:szCs w:val="16"/>
        </w:rPr>
        <w:softHyphen/>
        <w:t>гонки «Спитфайров» и передали их как по</w:t>
      </w:r>
      <w:r w:rsidRPr="0084550E">
        <w:rPr>
          <w:rFonts w:ascii="Times New Roman" w:hAnsi="Times New Roman"/>
          <w:color w:val="000000" w:themeColor="text1"/>
          <w:sz w:val="16"/>
          <w:szCs w:val="16"/>
        </w:rPr>
        <w:softHyphen/>
        <w:t>дарок ВВС Северного флота. По мнению ан</w:t>
      </w:r>
      <w:r w:rsidRPr="0084550E">
        <w:rPr>
          <w:rFonts w:ascii="Times New Roman" w:hAnsi="Times New Roman"/>
          <w:color w:val="000000" w:themeColor="text1"/>
          <w:sz w:val="16"/>
          <w:szCs w:val="16"/>
        </w:rPr>
        <w:softHyphen/>
        <w:t>глийских механиков, два самолета еще впол</w:t>
      </w:r>
      <w:r w:rsidRPr="0084550E">
        <w:rPr>
          <w:rFonts w:ascii="Times New Roman" w:hAnsi="Times New Roman"/>
          <w:color w:val="000000" w:themeColor="text1"/>
          <w:sz w:val="16"/>
          <w:szCs w:val="16"/>
        </w:rPr>
        <w:softHyphen/>
        <w:t>не могли летать, а третий годился только на запчасти. 20 октября 1942 г. все три развед</w:t>
      </w:r>
      <w:r w:rsidRPr="0084550E">
        <w:rPr>
          <w:rFonts w:ascii="Times New Roman" w:hAnsi="Times New Roman"/>
          <w:color w:val="000000" w:themeColor="text1"/>
          <w:sz w:val="16"/>
          <w:szCs w:val="16"/>
        </w:rPr>
        <w:softHyphen/>
        <w:t>чика официально были приняты советской стороной (24505).</w:t>
      </w:r>
    </w:p>
    <w:p w14:paraId="57D78516" w14:textId="77777777" w:rsidR="00A7735E" w:rsidRPr="0084550E" w:rsidRDefault="00A7735E" w:rsidP="0084550E">
      <w:pPr>
        <w:spacing w:after="0" w:line="240" w:lineRule="auto"/>
        <w:jc w:val="both"/>
        <w:rPr>
          <w:rFonts w:ascii="Times New Roman" w:hAnsi="Times New Roman"/>
          <w:color w:val="000000" w:themeColor="text1"/>
          <w:sz w:val="16"/>
          <w:szCs w:val="16"/>
        </w:rPr>
      </w:pPr>
    </w:p>
    <w:p w14:paraId="30FC0F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на заводе (ГС Завод № 471 НКАП /г. Шумерля Чувашской АССР/) началось освоение выпуска Як-6. На 10.1944 г. завод действовал при 11ГУ.</w:t>
      </w:r>
    </w:p>
    <w:p w14:paraId="50FDC2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1945 г. завод № 471 НКАГ1 ликвидирован. По приказу № 306с/ 203пс от 24.07.1945 г. личный состав и оборудование переданы заводу № 463 НКАП, площадка передана в НКлеса, и на ней организован Комбинат автомобильных фургонов.</w:t>
      </w:r>
    </w:p>
    <w:p w14:paraId="321CDE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(конец 1941 г.)- Егоров, (05.1942 г.)- В.К. Грибовский, (08.1943 г.)- И.Н. Мартынов, (-12.1943- 08.1944 г.-)- П.Н. Голубков, (07.1945 г.)- Шаройко.</w:t>
      </w:r>
    </w:p>
    <w:p w14:paraId="187DBD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(05.1942 г.)- В.К. Грибовский.</w:t>
      </w:r>
    </w:p>
    <w:p w14:paraId="2AD062DC" w14:textId="5857881C"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КБ (11.1941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Г.Ф. Грошев.</w:t>
      </w:r>
    </w:p>
    <w:p w14:paraId="176D6C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планер Г-11 (1941-42-)- 138; самолеты: Як-6 (1942-43)- 82, У-2 (1943-45)- 1127; кузова- фургоны: «Волга», «Двина» (ВОВ).</w:t>
      </w:r>
    </w:p>
    <w:p w14:paraId="5BDA48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гл. конструктора В.К. Грибовского при заводе № 471 НКАП</w:t>
      </w:r>
    </w:p>
    <w:p w14:paraId="602A31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4DB73F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0A08F2BF" w14:textId="6C22A905"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ОАО «Комбинат автомобильных фургонов» /Чувашия 429120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Шумерля ул. Ленина, 21А тел. 5-23-93/</w:t>
      </w:r>
    </w:p>
    <w:p w14:paraId="14553B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Комбинат создан после войны на площадке ликвидированного завода № 471 НКАП.</w:t>
      </w:r>
    </w:p>
    <w:p w14:paraId="24C7BF10" w14:textId="09F33755"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Освоено производство мебели, кузовов-фургонов на автомобильном и прицепном шасси для армии. В 1950-е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комбинат разрабатывал и выпускал унифицированные кузова для размещения пунктов управления огнем, стартовых комплексов ракетных войск (11982).</w:t>
      </w:r>
    </w:p>
    <w:p w14:paraId="1DF99205" w14:textId="77777777" w:rsidR="008972A4" w:rsidRPr="0084550E" w:rsidRDefault="008972A4" w:rsidP="0084550E">
      <w:pPr>
        <w:pStyle w:val="Iauiue"/>
        <w:jc w:val="both"/>
        <w:rPr>
          <w:color w:val="000000" w:themeColor="text1"/>
          <w:sz w:val="16"/>
          <w:szCs w:val="16"/>
        </w:rPr>
      </w:pPr>
    </w:p>
    <w:p w14:paraId="0A638F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года на рассмотрение И.В.С. был направлен проект постановления ГКО: "0пыт боевой работы 221 бад &lt;...&gt; показал, что существующее стрелковое вооружение этого самолета ("Бостон") только пулеметами калибра 7,7 мм не обеспечит надежной его защиты от огня истребителей противника. Вследствие этого самолеты "Бостон-3" в боевых операциях несут большие потери". Действительно, 221-я дивизия за месяц боев потеряла 38 машин, 27 из них сбили вражеские истребители. Началась срочная разработка проектов перевооружения "Бостона". Первые такие переделки выполнялись прямо на фронте. Вместо "Браунингов" ставили отечественные крупнокалиберные пулеметы УБ. Верхнюю установку со спаренными пулеметами, имевшую недостаточное поле обстрела, меняли на турель МВ-3 с пулеметом ШКАС или на УТК-1 с УБТ (3457,102).</w:t>
      </w:r>
    </w:p>
    <w:p w14:paraId="2873B945" w14:textId="77777777" w:rsidR="00090C9B" w:rsidRPr="0084550E" w:rsidRDefault="00090C9B" w:rsidP="0084550E">
      <w:pPr>
        <w:pStyle w:val="Iauiue"/>
        <w:jc w:val="both"/>
        <w:rPr>
          <w:color w:val="000000" w:themeColor="text1"/>
          <w:sz w:val="16"/>
          <w:szCs w:val="16"/>
        </w:rPr>
      </w:pPr>
    </w:p>
    <w:p w14:paraId="7A9753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в НИИ АВ испытывали заводские управляемые батареи РС-82 РУБ-4 и РУБ-2Л (люковая) для Пе-2, снабженные прицелом ОПТ-2. Они были разработаны летом 1942 двумя конструкторами 22 завода - В.Заулошновым и А.Виноградовым. Не пошло, так как прицеливаться было невозможно из-за некомпенсированности лобового сопротивления. Кроме того, с лета 1941 на Пе-2 ставили РС-82 для стрельбы назад. То же делали и в 1943 (1056,47).</w:t>
      </w:r>
    </w:p>
    <w:p w14:paraId="1A788620" w14:textId="77777777" w:rsidR="00090C9B" w:rsidRPr="0084550E" w:rsidRDefault="00090C9B" w:rsidP="0084550E">
      <w:pPr>
        <w:pStyle w:val="Iauiue"/>
        <w:jc w:val="both"/>
        <w:rPr>
          <w:color w:val="000000" w:themeColor="text1"/>
          <w:sz w:val="16"/>
          <w:szCs w:val="16"/>
        </w:rPr>
      </w:pPr>
    </w:p>
    <w:p w14:paraId="1CBE28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в Казанском филиале ЛИИ проходили гос. испытания Пе-2 N 19/78 производства завода 22 апреля-мая 1942 с лобовым сопротивлением, уменьшенным по рекомендациям ЦАГИ. Вед. исп. Хейфец, вед. летч. М.Л.Галлай (810,3).</w:t>
      </w:r>
    </w:p>
    <w:p w14:paraId="4622D823" w14:textId="77777777" w:rsidR="00090C9B" w:rsidRPr="0084550E" w:rsidRDefault="00090C9B" w:rsidP="0084550E">
      <w:pPr>
        <w:pStyle w:val="Iauiue"/>
        <w:jc w:val="both"/>
        <w:rPr>
          <w:color w:val="000000" w:themeColor="text1"/>
          <w:sz w:val="16"/>
          <w:szCs w:val="16"/>
        </w:rPr>
      </w:pPr>
    </w:p>
    <w:p w14:paraId="41CA83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в Омске на 166 заводе заводским л-и Я.Г.Паулем и строевыми л А.Д.Перелетом и В.Н.Терещенко были подготовлены л 132 ОБАП и на 29 Ту-2 под командованием пп А.Хлебнокова вылетели на Калининский фронт (1835,22).</w:t>
      </w:r>
    </w:p>
    <w:p w14:paraId="1113008A" w14:textId="77777777" w:rsidR="00090C9B" w:rsidRPr="0084550E" w:rsidRDefault="00090C9B" w:rsidP="0084550E">
      <w:pPr>
        <w:pStyle w:val="Iauiue"/>
        <w:jc w:val="both"/>
        <w:rPr>
          <w:color w:val="000000" w:themeColor="text1"/>
          <w:sz w:val="16"/>
          <w:szCs w:val="16"/>
        </w:rPr>
      </w:pPr>
    </w:p>
    <w:p w14:paraId="21086E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сентября 1942 ПС-84 стал Ли-2 по имени Б.П.Лисунова (4,135).</w:t>
      </w:r>
    </w:p>
    <w:p w14:paraId="5B7299E0" w14:textId="77777777" w:rsidR="00090C9B" w:rsidRPr="0084550E" w:rsidRDefault="00090C9B" w:rsidP="0084550E">
      <w:pPr>
        <w:pStyle w:val="Iauiue"/>
        <w:jc w:val="both"/>
        <w:rPr>
          <w:color w:val="000000" w:themeColor="text1"/>
          <w:sz w:val="16"/>
          <w:szCs w:val="16"/>
        </w:rPr>
      </w:pPr>
    </w:p>
    <w:p w14:paraId="568606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готовность рабочих чертежей НБ Н.П.П. составляла 60% и началось изготовление плазов и шаблоно. Работа шла трудно, т.к. многие работники покинули КБ и з-д, перейдя на з-д № 153 (4621, 21).</w:t>
      </w:r>
    </w:p>
    <w:p w14:paraId="6EA9054E" w14:textId="77777777" w:rsidR="00090C9B" w:rsidRPr="0084550E" w:rsidRDefault="00090C9B" w:rsidP="0084550E">
      <w:pPr>
        <w:pStyle w:val="Iauiue"/>
        <w:jc w:val="both"/>
        <w:rPr>
          <w:color w:val="000000" w:themeColor="text1"/>
          <w:sz w:val="16"/>
          <w:szCs w:val="16"/>
        </w:rPr>
      </w:pPr>
    </w:p>
    <w:p w14:paraId="653D6A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ОКБ П.О.С. разработало проект одномоторного ДБ с АМ-37 с ТК-3 (1454,59).</w:t>
      </w:r>
    </w:p>
    <w:p w14:paraId="002444FA" w14:textId="77777777" w:rsidR="00090C9B" w:rsidRPr="0084550E" w:rsidRDefault="00090C9B" w:rsidP="0084550E">
      <w:pPr>
        <w:pStyle w:val="Iauiue"/>
        <w:jc w:val="both"/>
        <w:rPr>
          <w:color w:val="000000" w:themeColor="text1"/>
          <w:sz w:val="16"/>
          <w:szCs w:val="16"/>
        </w:rPr>
      </w:pPr>
    </w:p>
    <w:p w14:paraId="0A76C9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сентября 1942 года самолет УТ-2МВ с производства завода № 47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0A2FDE55" w14:textId="77777777" w:rsidR="00090C9B" w:rsidRPr="0084550E" w:rsidRDefault="00090C9B" w:rsidP="0084550E">
      <w:pPr>
        <w:pStyle w:val="Iauiue"/>
        <w:numPr>
          <w:ilvl w:val="0"/>
          <w:numId w:val="15"/>
        </w:numPr>
        <w:tabs>
          <w:tab w:val="left" w:pos="360"/>
        </w:tabs>
        <w:ind w:left="0" w:firstLine="0"/>
        <w:jc w:val="both"/>
        <w:rPr>
          <w:color w:val="000000" w:themeColor="text1"/>
          <w:sz w:val="16"/>
          <w:szCs w:val="16"/>
        </w:rPr>
      </w:pPr>
      <w:r w:rsidRPr="0084550E">
        <w:rPr>
          <w:color w:val="000000" w:themeColor="text1"/>
          <w:sz w:val="16"/>
          <w:szCs w:val="16"/>
        </w:rPr>
        <w:t>С/х</w:t>
      </w:r>
    </w:p>
    <w:p w14:paraId="6971288D" w14:textId="77777777" w:rsidR="00090C9B" w:rsidRPr="0084550E" w:rsidRDefault="00090C9B" w:rsidP="0084550E">
      <w:pPr>
        <w:pStyle w:val="Iauiue"/>
        <w:numPr>
          <w:ilvl w:val="0"/>
          <w:numId w:val="16"/>
        </w:numPr>
        <w:tabs>
          <w:tab w:val="left" w:pos="360"/>
        </w:tabs>
        <w:ind w:left="0" w:firstLine="0"/>
        <w:jc w:val="both"/>
        <w:rPr>
          <w:color w:val="000000" w:themeColor="text1"/>
          <w:sz w:val="16"/>
          <w:szCs w:val="16"/>
        </w:rPr>
      </w:pPr>
      <w:r w:rsidRPr="0084550E">
        <w:rPr>
          <w:color w:val="000000" w:themeColor="text1"/>
          <w:sz w:val="16"/>
          <w:szCs w:val="16"/>
        </w:rPr>
        <w:t>Дизельный (с двумя дизельмоторами)</w:t>
      </w:r>
    </w:p>
    <w:p w14:paraId="352D9752" w14:textId="77777777" w:rsidR="00090C9B" w:rsidRPr="0084550E" w:rsidRDefault="00090C9B" w:rsidP="0084550E">
      <w:pPr>
        <w:pStyle w:val="Iauiue"/>
        <w:numPr>
          <w:ilvl w:val="0"/>
          <w:numId w:val="16"/>
        </w:numPr>
        <w:tabs>
          <w:tab w:val="left" w:pos="360"/>
        </w:tabs>
        <w:ind w:left="0" w:firstLine="0"/>
        <w:jc w:val="both"/>
        <w:rPr>
          <w:color w:val="000000" w:themeColor="text1"/>
          <w:sz w:val="16"/>
          <w:szCs w:val="16"/>
        </w:rPr>
      </w:pPr>
      <w:r w:rsidRPr="0084550E">
        <w:rPr>
          <w:color w:val="000000" w:themeColor="text1"/>
          <w:sz w:val="16"/>
          <w:szCs w:val="16"/>
        </w:rPr>
        <w:t>Модернизированный</w:t>
      </w:r>
    </w:p>
    <w:p w14:paraId="3112FF87" w14:textId="77777777" w:rsidR="00090C9B" w:rsidRPr="0084550E" w:rsidRDefault="00090C9B" w:rsidP="0084550E">
      <w:pPr>
        <w:pStyle w:val="Iauiue"/>
        <w:numPr>
          <w:ilvl w:val="0"/>
          <w:numId w:val="16"/>
        </w:numPr>
        <w:tabs>
          <w:tab w:val="left" w:pos="360"/>
        </w:tabs>
        <w:ind w:left="0" w:firstLine="0"/>
        <w:jc w:val="both"/>
        <w:rPr>
          <w:color w:val="000000" w:themeColor="text1"/>
          <w:sz w:val="16"/>
          <w:szCs w:val="16"/>
        </w:rPr>
      </w:pPr>
      <w:r w:rsidRPr="0084550E">
        <w:rPr>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40E1B6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2E274C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34C0BF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61730F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И.о. директора – Шевченко А.М.</w:t>
      </w:r>
    </w:p>
    <w:p w14:paraId="16290E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Оренбург, п/я 936</w:t>
      </w:r>
    </w:p>
    <w:p w14:paraId="402EB7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Производственный профиль – реактивная техника</w:t>
      </w:r>
    </w:p>
    <w:p w14:paraId="5B4EDA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7B288540" w14:textId="77777777" w:rsidR="00090C9B" w:rsidRPr="0084550E" w:rsidRDefault="00090C9B" w:rsidP="0084550E">
      <w:pPr>
        <w:pStyle w:val="Iauiue"/>
        <w:jc w:val="both"/>
        <w:rPr>
          <w:color w:val="000000" w:themeColor="text1"/>
          <w:sz w:val="16"/>
          <w:szCs w:val="16"/>
        </w:rPr>
      </w:pPr>
    </w:p>
    <w:p w14:paraId="5C8CD6FE" w14:textId="7B4FE97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заводом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Волжск Марийской АССР ст. Козловка/ /344038</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Ростов-на-Дону ул. Новаторов, 5 тел. 97-72-21/ /Московское представительство: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Вишняковский пер., 4; 1-я Рыбинская ул., 13 тел. 297-74-93/), эвакуированнымв пос. Лопатино ( г. Волжск) Марийской АССР на территорию деревообделочного комбината НКлеса, началось освоение производства УТ-2, в 1943 г. построен бомбардировочный вариант УТ-2МВ.</w:t>
      </w:r>
    </w:p>
    <w:p w14:paraId="2220BA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1943-начале 1944 г. часть специалистов завода переведены на завод № 468 в ОКБ гл. конструктора П.В. Цыбина.</w:t>
      </w:r>
    </w:p>
    <w:p w14:paraId="5C90132B" w14:textId="545864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соответствии с пост. ГКО № 6639сс от 1.10.1944 г. и приказом № 640с/ 721/ ЦЗ от 31.10.1944 г. завод № 168 переведен из Волжска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имел наименование «п/я 13». В 1977 г. на базе Ростовского вертолетного завода создано РВПО.</w:t>
      </w:r>
    </w:p>
    <w:p w14:paraId="1E3C3A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7995C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1956 г. завод перешел на производство вертолетов.</w:t>
      </w:r>
    </w:p>
    <w:p w14:paraId="218B21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71A19D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10.1977 г. в серию запущен Ми-26.</w:t>
      </w:r>
    </w:p>
    <w:p w14:paraId="602028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4CB108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3E9C46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84550E">
        <w:rPr>
          <w:rFonts w:ascii="Times New Roman" w:hAnsi="Times New Roman"/>
          <w:color w:val="000000" w:themeColor="text1"/>
          <w:sz w:val="16"/>
          <w:szCs w:val="16"/>
          <w:vertAlign w:val="superscript"/>
        </w:rPr>
        <w:t>Ъ</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vertAlign w:val="superscript"/>
        </w:rPr>
        <w:t>17 06 03</w:t>
      </w:r>
    </w:p>
    <w:p w14:paraId="0C36BE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2B4387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2007 г. выпущено 7 предсерийных и первые 4 серийные Ми-28Н, в 2008 г. - 6 серийных машин.</w:t>
      </w:r>
    </w:p>
    <w:p w14:paraId="58AE8A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(1.01.2002 г.)- 7339 чел., (2004 г.)- 7100 чел.</w:t>
      </w:r>
    </w:p>
    <w:p w14:paraId="3AF31C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1BA46C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0DD762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конструктора- А.Б. Шибитов, (2009 г.)- А. Латоцкий.</w:t>
      </w:r>
    </w:p>
    <w:p w14:paraId="1AE9B1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(1976-79 г.)- М.В. Нагибин, (2002 г.)- И.А. Семенов,</w:t>
      </w:r>
      <w:r w:rsidRPr="0084550E">
        <w:rPr>
          <w:rFonts w:ascii="Times New Roman" w:hAnsi="Times New Roman"/>
          <w:color w:val="000000" w:themeColor="text1"/>
          <w:sz w:val="16"/>
          <w:szCs w:val="16"/>
          <w:vertAlign w:val="superscript"/>
        </w:rPr>
        <w:t>69</w:t>
      </w:r>
      <w:r w:rsidRPr="0084550E">
        <w:rPr>
          <w:rFonts w:ascii="Times New Roman" w:hAnsi="Times New Roman"/>
          <w:color w:val="000000" w:themeColor="text1"/>
          <w:sz w:val="16"/>
          <w:szCs w:val="16"/>
        </w:rPr>
        <w:t xml:space="preserve"> (2009 г.)- А. Варфоломеев.</w:t>
      </w:r>
    </w:p>
    <w:p w14:paraId="124C14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Руководитель московского представительства (2004 г.)- Н.П. Зайцев.</w:t>
      </w:r>
    </w:p>
    <w:p w14:paraId="0BCBD1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конструкторы: (1941 г.)- П.В. Цыбин, (1941 г.)- Д.Н. Колесников.</w:t>
      </w:r>
    </w:p>
    <w:p w14:paraId="253473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летной службы- Ю. Шевченко.</w:t>
      </w:r>
    </w:p>
    <w:p w14:paraId="6843F4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w:t>
      </w:r>
    </w:p>
    <w:p w14:paraId="121226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топливозаправщики ТЗ-6 (2004): спортивный автомобиль «Ода», минигрузовик «Хомка», прицепы к легковым автомобилям (2004).</w:t>
      </w:r>
    </w:p>
    <w:p w14:paraId="5D522251" w14:textId="1B3B71C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ОАО «ОКБ «Ростов-Миль» /344038</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Ростов-на-Дону, ул. Новаторов, 5 тел. 97-72-54/ ТО, ремонт и модернизация Ми-2 (2004 г.).</w:t>
      </w:r>
    </w:p>
    <w:p w14:paraId="32FB58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(11.2004 г.)- И.П. Шимко (11982).</w:t>
      </w:r>
    </w:p>
    <w:p w14:paraId="6F863AE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B8F2131"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С сентября 1942 г. два опытных образца М-12 Коссова проходили заводские испытания. В начале 1943 г. собирались выставить М-12 на 100-часовые совместные испытания, но они не состоялись. Доводка велась весь год, включая полеты на биплане У-2, а затем на моноплане УТ-1. В марте 1944 г. проводили госиспытания на стенде,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(11478).</w:t>
      </w:r>
    </w:p>
    <w:p w14:paraId="0CF903C9" w14:textId="77777777" w:rsidR="00090C9B" w:rsidRPr="0084550E" w:rsidRDefault="00090C9B" w:rsidP="0084550E">
      <w:pPr>
        <w:pStyle w:val="afff2"/>
        <w:jc w:val="both"/>
        <w:rPr>
          <w:i w:val="0"/>
          <w:iCs w:val="0"/>
          <w:color w:val="000000" w:themeColor="text1"/>
          <w:spacing w:val="0"/>
          <w:kern w:val="0"/>
          <w:position w:val="0"/>
          <w:sz w:val="16"/>
          <w:szCs w:val="16"/>
        </w:rPr>
      </w:pPr>
    </w:p>
    <w:p w14:paraId="4812E53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М-105ПД повторно проходил летные испытания на истребителе Як-7ПД, а затем на Як-9ПД в апреле — июне 1943 г. На двигателях выпуска 1943 г. увеличено передаточное число привода к ПЦН. Двигатель первоначально не имел интеркулера (введенного лишь в сентябре 1943 г.), что приводило к перегревам. ВК-105ПД доводился до 1945 г. На 1-й квартал 1945 г. было дано задание на выпуск 459 ВК-105ПД на заводе № 26 и 10 — на за</w:t>
      </w:r>
      <w:r w:rsidRPr="0084550E">
        <w:rPr>
          <w:rFonts w:ascii="Times New Roman" w:hAnsi="Times New Roman"/>
          <w:color w:val="000000" w:themeColor="text1"/>
          <w:sz w:val="16"/>
          <w:szCs w:val="16"/>
        </w:rPr>
        <w:softHyphen/>
        <w:t>воде № 16. На моторе предусматривалась установка пушки ШВАК (20 мм) (11852).</w:t>
      </w:r>
    </w:p>
    <w:p w14:paraId="17F0A62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62410D3" w14:textId="77777777" w:rsidR="008972A4" w:rsidRPr="0084550E" w:rsidRDefault="008972A4"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сентябре 1942 всё же вышел приказ НКАП о серийном выпуске ВК-82 с ок</w:t>
      </w:r>
      <w:r w:rsidRPr="0084550E">
        <w:rPr>
          <w:rFonts w:ascii="Times New Roman" w:cs="Times New Roman"/>
          <w:color w:val="000000" w:themeColor="text1"/>
          <w:spacing w:val="0"/>
        </w:rPr>
        <w:softHyphen/>
        <w:t>тября 1942 г. К 1 января 1943 г. выпустили всего 30 штук ВК-82. Но в серию на заводе № 19 этот карбюратор так и не пошёл (15813).</w:t>
      </w:r>
    </w:p>
    <w:p w14:paraId="30A62786" w14:textId="77777777" w:rsidR="008972A4" w:rsidRPr="0084550E" w:rsidRDefault="008972A4" w:rsidP="0084550E">
      <w:pPr>
        <w:pStyle w:val="27"/>
        <w:shd w:val="clear" w:color="auto" w:fill="auto"/>
        <w:spacing w:after="0" w:line="240" w:lineRule="auto"/>
        <w:ind w:firstLine="0"/>
        <w:rPr>
          <w:rFonts w:ascii="Times New Roman" w:cs="Times New Roman"/>
          <w:color w:val="000000" w:themeColor="text1"/>
          <w:spacing w:val="0"/>
        </w:rPr>
      </w:pPr>
    </w:p>
    <w:p w14:paraId="714714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два опытных образца М-12: один с головками ци</w:t>
      </w:r>
      <w:r w:rsidRPr="0084550E">
        <w:rPr>
          <w:rFonts w:ascii="Times New Roman" w:hAnsi="Times New Roman"/>
          <w:color w:val="000000" w:themeColor="text1"/>
          <w:sz w:val="16"/>
          <w:szCs w:val="16"/>
        </w:rPr>
        <w:softHyphen/>
        <w:t>линдров по типу М-11, другой — с головками, похожими на американский Райт «Циклон».проходили заводские испытания. Разрабатывался под руководством М.А. Коссова в кон</w:t>
      </w:r>
      <w:r w:rsidRPr="0084550E">
        <w:rPr>
          <w:rFonts w:ascii="Times New Roman" w:hAnsi="Times New Roman"/>
          <w:color w:val="000000" w:themeColor="text1"/>
          <w:sz w:val="16"/>
          <w:szCs w:val="16"/>
        </w:rPr>
        <w:softHyphen/>
        <w:t>структорском бюро завода № 154 в Андижане. Двигатель включал в себя часть деталей и узлов серийного М-11Д и МГ-11. По сравнению с М-И новый мотор был существенно форсирован по оборотам и степени сжатия. В 1942 г. изготовили Оба В начале 1943 г. собирались выставить М-12 на 100-часовые совместные испытания, но они не состоялись. Доводка велась весь 1943 г. В том же году М-12 испытывали на биплане У-2. В марте 1944 г. проводили госи</w:t>
      </w:r>
      <w:r w:rsidRPr="0084550E">
        <w:rPr>
          <w:rFonts w:ascii="Times New Roman" w:hAnsi="Times New Roman"/>
          <w:color w:val="000000" w:themeColor="text1"/>
          <w:sz w:val="16"/>
          <w:szCs w:val="16"/>
        </w:rPr>
        <w:softHyphen/>
        <w:t>спытания на стенде, прерванные из-за поломки через 30 ч. Всего изготовили 6-7 опытных экземпляров, включая два, собранных в июле 1944 г. на заводе № 41 в Москве из деталей, привезенных из Ан</w:t>
      </w:r>
      <w:r w:rsidRPr="0084550E">
        <w:rPr>
          <w:rFonts w:ascii="Times New Roman" w:hAnsi="Times New Roman"/>
          <w:color w:val="000000" w:themeColor="text1"/>
          <w:sz w:val="16"/>
          <w:szCs w:val="16"/>
        </w:rPr>
        <w:softHyphen/>
        <w:t>дижана. Работы по М-12 Коссова велись до осени 1944 г. Впоследствии узлы М-12 скомбинировали с цилиндровой группой двигателя М-ИД, по</w:t>
      </w:r>
      <w:r w:rsidRPr="0084550E">
        <w:rPr>
          <w:rFonts w:ascii="Times New Roman" w:hAnsi="Times New Roman"/>
          <w:color w:val="000000" w:themeColor="text1"/>
          <w:sz w:val="16"/>
          <w:szCs w:val="16"/>
        </w:rPr>
        <w:softHyphen/>
        <w:t>лучив М-11ФР.</w:t>
      </w:r>
    </w:p>
    <w:p w14:paraId="4EE47DE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Характеристики:</w:t>
      </w:r>
    </w:p>
    <w:p w14:paraId="2EBF3CE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5-цилиндровый, звездообразный, воздушного охлаждения, четырех</w:t>
      </w:r>
      <w:r w:rsidRPr="0084550E">
        <w:rPr>
          <w:rFonts w:ascii="Times New Roman" w:hAnsi="Times New Roman"/>
          <w:color w:val="000000" w:themeColor="text1"/>
          <w:sz w:val="16"/>
          <w:szCs w:val="16"/>
        </w:rPr>
        <w:softHyphen/>
        <w:t>тактный, безредукторный, без наддува;</w:t>
      </w:r>
    </w:p>
    <w:p w14:paraId="7990E51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объем 8,6 л;</w:t>
      </w:r>
    </w:p>
    <w:p w14:paraId="46B104B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диаметр цилиндра/ход поршня 125/140 мм;</w:t>
      </w:r>
    </w:p>
    <w:p w14:paraId="100E88D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степень сжатия 6,2;</w:t>
      </w:r>
    </w:p>
    <w:p w14:paraId="18A582D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мощность 190/200 мм;</w:t>
      </w:r>
    </w:p>
    <w:p w14:paraId="2098616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вес (с головками типа М-11) 215 кг, вес по заданию 165-170 кг. Мотор М-12 устанавливался на единичных экземплярах самолетов У-2 и УТ-1 (11852).</w:t>
      </w:r>
    </w:p>
    <w:p w14:paraId="10DE29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4FF9106" w14:textId="77777777" w:rsidR="00FB3385" w:rsidRPr="0077585D" w:rsidRDefault="00FB3385" w:rsidP="00FB338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Сс сентября 1942 г. два образца пяти</w:t>
      </w:r>
      <w:r w:rsidRPr="0077585D">
        <w:rPr>
          <w:rFonts w:ascii="Times New Roman" w:hAnsi="Times New Roman"/>
          <w:color w:val="0070C0"/>
          <w:sz w:val="16"/>
          <w:szCs w:val="16"/>
        </w:rPr>
        <w:softHyphen/>
        <w:t>цилиндровых двигателя М-12, разработанного Коссовым в Андижане и являвшихся дальнейшим развитием МГ-11 (на этот раз мотор форси</w:t>
      </w:r>
      <w:r w:rsidRPr="0077585D">
        <w:rPr>
          <w:rFonts w:ascii="Times New Roman" w:hAnsi="Times New Roman"/>
          <w:color w:val="0070C0"/>
          <w:sz w:val="16"/>
          <w:szCs w:val="16"/>
        </w:rPr>
        <w:softHyphen/>
        <w:t>ровали не только по частоте вращения вала, но и по степени сжатия (до 6,2) до мощности 190 л.с.) проходили заводские испытания. В начале 1943 г. собирались выставить М-12 на 100-часовые совместные испытания, но они не состоялись. Доводка велась весь год, включая полеты на биплане У-2, а затем на моноплане УТ-1. В марте 1944 г. проводили госиспытания на стенде,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(25387).</w:t>
      </w:r>
    </w:p>
    <w:p w14:paraId="3B6B6EBE" w14:textId="77777777" w:rsidR="00FB3385" w:rsidRPr="0077585D" w:rsidRDefault="00FB3385" w:rsidP="00FB3385">
      <w:pPr>
        <w:spacing w:after="0" w:line="240" w:lineRule="auto"/>
        <w:jc w:val="both"/>
        <w:rPr>
          <w:rFonts w:ascii="Times New Roman" w:hAnsi="Times New Roman"/>
          <w:color w:val="0070C0"/>
          <w:sz w:val="16"/>
          <w:szCs w:val="16"/>
        </w:rPr>
      </w:pPr>
    </w:p>
    <w:p w14:paraId="35E62A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под Москвой окончились испытания доработанного планера КГ Л.П.Курбалы, которые проводились с июня 1942 (112,175).</w:t>
      </w:r>
    </w:p>
    <w:p w14:paraId="59EA2CAB" w14:textId="77777777" w:rsidR="00090C9B" w:rsidRPr="0084550E" w:rsidRDefault="00090C9B" w:rsidP="0084550E">
      <w:pPr>
        <w:pStyle w:val="Iauiue"/>
        <w:jc w:val="both"/>
        <w:rPr>
          <w:color w:val="000000" w:themeColor="text1"/>
          <w:sz w:val="16"/>
          <w:szCs w:val="16"/>
        </w:rPr>
      </w:pPr>
    </w:p>
    <w:p w14:paraId="07C074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планер КЦ-20 перегнали из Казани на подмосковный аэродром — по-видимому, для показа начальству. При перелете этого КЦ-20 с аэродрома ЛИИ на оперативный аэродром Медвежьи Озера про</w:t>
      </w:r>
      <w:r w:rsidRPr="0084550E">
        <w:rPr>
          <w:rFonts w:ascii="Times New Roman" w:hAnsi="Times New Roman"/>
          <w:color w:val="000000" w:themeColor="text1"/>
          <w:sz w:val="16"/>
          <w:szCs w:val="16"/>
        </w:rPr>
        <w:softHyphen/>
        <w:t>изошла катастрофа. Перед вылетом у самолета-бук</w:t>
      </w:r>
      <w:r w:rsidRPr="0084550E">
        <w:rPr>
          <w:rFonts w:ascii="Times New Roman" w:hAnsi="Times New Roman"/>
          <w:color w:val="000000" w:themeColor="text1"/>
          <w:sz w:val="16"/>
          <w:szCs w:val="16"/>
        </w:rPr>
        <w:softHyphen/>
        <w:t>сировщика забарахлил мотор. Механики, покопав</w:t>
      </w:r>
      <w:r w:rsidRPr="0084550E">
        <w:rPr>
          <w:rFonts w:ascii="Times New Roman" w:hAnsi="Times New Roman"/>
          <w:color w:val="000000" w:themeColor="text1"/>
          <w:sz w:val="16"/>
          <w:szCs w:val="16"/>
        </w:rPr>
        <w:softHyphen/>
        <w:t>шись под капотом, нашли и устранили дефект. После этого по-быстрому выполнили облет самолета без планера, по кругу, в районе аэродрома. Решили идти на Медвежьи Озера в составе аэросцепки.</w:t>
      </w:r>
    </w:p>
    <w:p w14:paraId="7D3AF2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Планер пилотировали пилот И. Кочергин и кон</w:t>
      </w:r>
      <w:r w:rsidRPr="0084550E">
        <w:rPr>
          <w:rFonts w:ascii="Times New Roman" w:hAnsi="Times New Roman"/>
          <w:color w:val="000000" w:themeColor="text1"/>
          <w:sz w:val="16"/>
          <w:szCs w:val="16"/>
        </w:rPr>
        <w:softHyphen/>
        <w:t>структор П.В. Цыбин. На взлете, как всегда, планер оторвался раньше, а у самолета в конце разбега вновь отказал мотор. Самолет, прекратив взлет, выкатился за пределы взлетной полосы к Москве-реке. Цыбин пытался отцепить буксировочный леер, но сделать это не удалось. Планер перелетел самолет, а так как трос не был сброшен, то он рывком перевернул са</w:t>
      </w:r>
      <w:r w:rsidRPr="0084550E">
        <w:rPr>
          <w:rFonts w:ascii="Times New Roman" w:hAnsi="Times New Roman"/>
          <w:color w:val="000000" w:themeColor="text1"/>
          <w:sz w:val="16"/>
          <w:szCs w:val="16"/>
        </w:rPr>
        <w:softHyphen/>
        <w:t>молет на спину и сбросил его в реку, а сам планер, удерживаемый леером, по дуге, носом врезался в землю. Летчик Кочергин погиб, а конструктора Цыби</w:t>
      </w:r>
      <w:r w:rsidRPr="0084550E">
        <w:rPr>
          <w:rFonts w:ascii="Times New Roman" w:hAnsi="Times New Roman"/>
          <w:color w:val="000000" w:themeColor="text1"/>
          <w:sz w:val="16"/>
          <w:szCs w:val="16"/>
        </w:rPr>
        <w:softHyphen/>
        <w:t>на П.В. выбросило через фонарь из планера. В тяже</w:t>
      </w:r>
      <w:r w:rsidRPr="0084550E">
        <w:rPr>
          <w:rFonts w:ascii="Times New Roman" w:hAnsi="Times New Roman"/>
          <w:color w:val="000000" w:themeColor="text1"/>
          <w:sz w:val="16"/>
          <w:szCs w:val="16"/>
        </w:rPr>
        <w:softHyphen/>
        <w:t>лом состоянии его доставили в госпиталь, где после длительного лечения Цыбина удалось поставить на ноги. Экипаж самолета отделался легкими ушибами.</w:t>
      </w:r>
    </w:p>
    <w:p w14:paraId="5984AF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Две катастрофы планера КЦ, а также постоянные поломки в эксплуатации породили настороженное отношение к данной машине со стороны строевых пилотов. Несмотря на это, планер запустили в серий</w:t>
      </w:r>
      <w:r w:rsidRPr="0084550E">
        <w:rPr>
          <w:rFonts w:ascii="Times New Roman" w:hAnsi="Times New Roman"/>
          <w:color w:val="000000" w:themeColor="text1"/>
          <w:sz w:val="16"/>
          <w:szCs w:val="16"/>
        </w:rPr>
        <w:softHyphen/>
        <w:t>ное производство, которое продолжалось до конца 1943 г. За этот период построили 68 (по другим ис</w:t>
      </w:r>
      <w:r w:rsidRPr="0084550E">
        <w:rPr>
          <w:rFonts w:ascii="Times New Roman" w:hAnsi="Times New Roman"/>
          <w:color w:val="000000" w:themeColor="text1"/>
          <w:sz w:val="16"/>
          <w:szCs w:val="16"/>
        </w:rPr>
        <w:softHyphen/>
        <w:t>точникам — 50) планеров КЦ-20. После постройки опытных экземпляров и после катастрофы Цыбин был переведен на другую работу, а серию вел один Колес</w:t>
      </w:r>
      <w:r w:rsidRPr="0084550E">
        <w:rPr>
          <w:rFonts w:ascii="Times New Roman" w:hAnsi="Times New Roman"/>
          <w:color w:val="000000" w:themeColor="text1"/>
          <w:sz w:val="16"/>
          <w:szCs w:val="16"/>
        </w:rPr>
        <w:softHyphen/>
        <w:t>ников Д.Н. Уже в процессе эксплуатации обнаружи</w:t>
      </w:r>
      <w:r w:rsidRPr="0084550E">
        <w:rPr>
          <w:rFonts w:ascii="Times New Roman" w:hAnsi="Times New Roman"/>
          <w:color w:val="000000" w:themeColor="text1"/>
          <w:sz w:val="16"/>
          <w:szCs w:val="16"/>
        </w:rPr>
        <w:softHyphen/>
        <w:t>лась слабость конструкции крыла, да и сам матери</w:t>
      </w:r>
      <w:r w:rsidRPr="0084550E">
        <w:rPr>
          <w:rFonts w:ascii="Times New Roman" w:hAnsi="Times New Roman"/>
          <w:color w:val="000000" w:themeColor="text1"/>
          <w:sz w:val="16"/>
          <w:szCs w:val="16"/>
        </w:rPr>
        <w:softHyphen/>
        <w:t>ал — дерево — не способствовал долговечности пла</w:t>
      </w:r>
      <w:r w:rsidRPr="0084550E">
        <w:rPr>
          <w:rFonts w:ascii="Times New Roman" w:hAnsi="Times New Roman"/>
          <w:color w:val="000000" w:themeColor="text1"/>
          <w:sz w:val="16"/>
          <w:szCs w:val="16"/>
        </w:rPr>
        <w:softHyphen/>
        <w:t>нера, поэтому боевая служба КЦ-20 была не долгой.</w:t>
      </w:r>
    </w:p>
    <w:p w14:paraId="524AD5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заключение следует сказать, что производство КЦ-20 было небольшим, еще меньше их поступило в войска. Узкие грузовые двери не позволяли загру</w:t>
      </w:r>
      <w:r w:rsidRPr="0084550E">
        <w:rPr>
          <w:rFonts w:ascii="Times New Roman" w:hAnsi="Times New Roman"/>
          <w:color w:val="000000" w:themeColor="text1"/>
          <w:sz w:val="16"/>
          <w:szCs w:val="16"/>
        </w:rPr>
        <w:softHyphen/>
        <w:t>жать тяжелую технику и реализовать возможности, заложенные в проекте планера. На более легких А-7 и Г-11 это было не так заметно. Наличие значительного балансировочного груза в носу говорит о серьезной ошибке в проектировании. Эта проблема значитель</w:t>
      </w:r>
      <w:r w:rsidRPr="0084550E">
        <w:rPr>
          <w:rFonts w:ascii="Times New Roman" w:hAnsi="Times New Roman"/>
          <w:color w:val="000000" w:themeColor="text1"/>
          <w:sz w:val="16"/>
          <w:szCs w:val="16"/>
        </w:rPr>
        <w:softHyphen/>
        <w:t>но обострялась в войсках, где плохо разбирались в правилах погрузки и не следили за центровкой. В ре</w:t>
      </w:r>
      <w:r w:rsidRPr="0084550E">
        <w:rPr>
          <w:rFonts w:ascii="Times New Roman" w:hAnsi="Times New Roman"/>
          <w:color w:val="000000" w:themeColor="text1"/>
          <w:sz w:val="16"/>
          <w:szCs w:val="16"/>
        </w:rPr>
        <w:softHyphen/>
        <w:t>зультате разбилось несколько планеров всех типов. С другой стороны, наличие двух пилотов значитель</w:t>
      </w:r>
      <w:r w:rsidRPr="0084550E">
        <w:rPr>
          <w:rFonts w:ascii="Times New Roman" w:hAnsi="Times New Roman"/>
          <w:color w:val="000000" w:themeColor="text1"/>
          <w:sz w:val="16"/>
          <w:szCs w:val="16"/>
        </w:rPr>
        <w:softHyphen/>
        <w:t>но облегчало выполнение полетов. И последний ню</w:t>
      </w:r>
      <w:r w:rsidRPr="0084550E">
        <w:rPr>
          <w:rFonts w:ascii="Times New Roman" w:hAnsi="Times New Roman"/>
          <w:color w:val="000000" w:themeColor="text1"/>
          <w:sz w:val="16"/>
          <w:szCs w:val="16"/>
        </w:rPr>
        <w:softHyphen/>
        <w:t>анс — у нас КЦ-20 относятся к классу тяжелых плане</w:t>
      </w:r>
      <w:r w:rsidRPr="0084550E">
        <w:rPr>
          <w:rFonts w:ascii="Times New Roman" w:hAnsi="Times New Roman"/>
          <w:color w:val="000000" w:themeColor="text1"/>
          <w:sz w:val="16"/>
          <w:szCs w:val="16"/>
        </w:rPr>
        <w:softHyphen/>
        <w:t>ров, а у наших союзников и у немцев планеры такой размерности относятся к средним. Тяжелые планеры там значительно крупнее (12300).</w:t>
      </w:r>
    </w:p>
    <w:p w14:paraId="1BDAF44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2E746FA" w14:textId="77777777" w:rsidR="00FB3385" w:rsidRPr="0077585D" w:rsidRDefault="00FB3385" w:rsidP="00FB338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планер КЦ-20 перегнали из Казани на подмосковный аэродром – по-видимому, для показа начальству.</w:t>
      </w:r>
    </w:p>
    <w:p w14:paraId="7D9A985E" w14:textId="77777777" w:rsidR="00FB3385" w:rsidRPr="0077585D" w:rsidRDefault="00FB3385" w:rsidP="00FB338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 перелёте этого КЦ-20 с аэродрома ЛИИ на оперативный аэродром Медвежьи Озёра произошла катастрофа. Перед вылетом у самолёта-буксировщика забарахлил мотор. Механики, покопавшись под капотом, нашли и устранили дефект. После этого, по-быстрому, выполнили облёт самолёта без планера, по кругу, в районе аэродрома. Решили идти на Медвежьи Озёра в составе аэросцепки.</w:t>
      </w:r>
    </w:p>
    <w:p w14:paraId="2ED458A7" w14:textId="77777777" w:rsidR="00FB3385" w:rsidRPr="0077585D" w:rsidRDefault="00FB3385" w:rsidP="00FB338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Планер пилотировали пилот И. Кочергин и конструктор П. В. Цыбин. На взлёте, как всегда, планер оторвался раньше, а у самолёта, в конце разбега, вновь отказал мотор. Самолёт, прекратив взлёт, выкатился за пределы взлётной полосы к Москве-реке. Цыбин пытался отцепить буксировочный леер, но сделать это не удалось. Планер перелетел самолёт, а так как трос не был сброшен, то он рывком перевернул самолёт на спину и сбросил его в реку, а сам планер, удерживаемый леером, по дуге, носом врезался в землю. Лётчик Кочергин погиб, а конструктора Цыбина П. В. выбросило через фонарь из планера. В тяжёлом состоянии его доставили в госпиталь, где после длительного лечения Цыбина удалось поставить на ноги. Экипаж самолёта отделался лёгкими ушибами.</w:t>
      </w:r>
    </w:p>
    <w:p w14:paraId="2359CB9F" w14:textId="5658487D" w:rsidR="00FB3385" w:rsidRPr="0077585D" w:rsidRDefault="00FB3385" w:rsidP="00FB338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Две катастрофы планера КЦ, а также постоянные поломки в эксплуатации, породили настороженное отношение к данной машине со стороны строевых пилотов. Но несмотря на это, планер запустили в серийное производство, которое продолжалось до конца 1943 г.</w:t>
      </w:r>
      <w:r w:rsidR="00C74823">
        <w:rPr>
          <w:rFonts w:ascii="Times New Roman" w:hAnsi="Times New Roman"/>
          <w:color w:val="0070C0"/>
          <w:sz w:val="16"/>
          <w:szCs w:val="16"/>
        </w:rPr>
        <w:t xml:space="preserve"> </w:t>
      </w:r>
      <w:r w:rsidRPr="0077585D">
        <w:rPr>
          <w:rFonts w:ascii="Times New Roman" w:hAnsi="Times New Roman"/>
          <w:color w:val="0070C0"/>
          <w:sz w:val="16"/>
          <w:szCs w:val="16"/>
        </w:rPr>
        <w:t>(25249).</w:t>
      </w:r>
    </w:p>
    <w:p w14:paraId="46E55B24" w14:textId="77777777" w:rsidR="00FB3385" w:rsidRPr="0077585D" w:rsidRDefault="00FB3385" w:rsidP="00FB3385">
      <w:pPr>
        <w:spacing w:after="0" w:line="240" w:lineRule="auto"/>
        <w:jc w:val="both"/>
        <w:rPr>
          <w:rFonts w:ascii="Times New Roman" w:hAnsi="Times New Roman"/>
          <w:color w:val="0070C0"/>
          <w:sz w:val="16"/>
          <w:szCs w:val="16"/>
        </w:rPr>
      </w:pPr>
    </w:p>
    <w:p w14:paraId="39DA7B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П.Ивенсен встретился с Р.Л.Б. в Коломзино, Омск (1105,7).</w:t>
      </w:r>
    </w:p>
    <w:p w14:paraId="0DC83A14" w14:textId="77777777" w:rsidR="00090C9B" w:rsidRPr="0084550E" w:rsidRDefault="00090C9B" w:rsidP="0084550E">
      <w:pPr>
        <w:pStyle w:val="Iauiue"/>
        <w:jc w:val="both"/>
        <w:rPr>
          <w:color w:val="000000" w:themeColor="text1"/>
          <w:sz w:val="16"/>
          <w:szCs w:val="16"/>
        </w:rPr>
      </w:pPr>
    </w:p>
    <w:p w14:paraId="5568BF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года завод № 41 был переведен с территории ЦИАМ в Коптево (9431).</w:t>
      </w:r>
    </w:p>
    <w:p w14:paraId="2E8D077E" w14:textId="77777777" w:rsidR="00090C9B" w:rsidRPr="0084550E" w:rsidRDefault="00090C9B" w:rsidP="0084550E">
      <w:pPr>
        <w:pStyle w:val="Iauiue"/>
        <w:jc w:val="both"/>
        <w:rPr>
          <w:color w:val="000000" w:themeColor="text1"/>
          <w:sz w:val="16"/>
          <w:szCs w:val="16"/>
        </w:rPr>
      </w:pPr>
    </w:p>
    <w:p w14:paraId="3BAF03EB" w14:textId="77777777" w:rsidR="00C70DA9" w:rsidRDefault="00C70DA9" w:rsidP="00C70DA9">
      <w:pPr>
        <w:spacing w:line="240" w:lineRule="auto"/>
        <w:rPr>
          <w:rFonts w:ascii="Times New Roman" w:hAnsi="Times New Roman"/>
          <w:color w:val="0070C0"/>
          <w:sz w:val="16"/>
          <w:szCs w:val="16"/>
        </w:rPr>
      </w:pPr>
    </w:p>
    <w:p w14:paraId="4436346C" w14:textId="77777777" w:rsidR="00C70DA9" w:rsidRPr="0077585D" w:rsidRDefault="00C70DA9" w:rsidP="00C70DA9">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С сентября 1942 г. на авиабазе в Фэрбенксе (штат Аляска) была разме</w:t>
      </w:r>
      <w:r w:rsidRPr="0077585D">
        <w:rPr>
          <w:rStyle w:val="aff0"/>
          <w:rFonts w:ascii="Times New Roman" w:hAnsi="Times New Roman" w:cs="Times New Roman"/>
          <w:color w:val="0070C0"/>
          <w:spacing w:val="0"/>
          <w:sz w:val="16"/>
          <w:szCs w:val="16"/>
        </w:rPr>
        <w:softHyphen/>
        <w:t>шена советская военная миссия, которой руководил пол</w:t>
      </w:r>
      <w:r w:rsidRPr="0077585D">
        <w:rPr>
          <w:rStyle w:val="aff0"/>
          <w:rFonts w:ascii="Times New Roman" w:hAnsi="Times New Roman" w:cs="Times New Roman"/>
          <w:color w:val="0070C0"/>
          <w:spacing w:val="0"/>
          <w:sz w:val="16"/>
          <w:szCs w:val="16"/>
        </w:rPr>
        <w:softHyphen/>
        <w:t>ковник (позже - генерал-майор авиации, Герой Советского Союза) М.Г. Мачин (по июнь 1944 г.), а затем генерал-майор авиации И.А. Образков, до этого возглавлявший советскую авиабазу в иранском г. Абадане. В задачи миссии входила приёмка самолётов от американской стороны п передача их советским лётчикам для последующей перегонки в СССР.</w:t>
      </w:r>
    </w:p>
    <w:p w14:paraId="6E85FC35" w14:textId="77777777" w:rsidR="00C70DA9" w:rsidRPr="0077585D" w:rsidRDefault="00C70DA9" w:rsidP="00C70DA9">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До Фэрбенкса машины пилотировались лётчиками США из «Крыла Аляски» или 7-й авиационной группы перегонки самолетов ленд-лиза, подчинявшейся Управлению воздуш</w:t>
      </w:r>
      <w:r w:rsidRPr="0077585D">
        <w:rPr>
          <w:rStyle w:val="aff0"/>
          <w:rFonts w:ascii="Times New Roman" w:hAnsi="Times New Roman" w:cs="Times New Roman"/>
          <w:color w:val="0070C0"/>
          <w:spacing w:val="0"/>
          <w:sz w:val="16"/>
          <w:szCs w:val="16"/>
        </w:rPr>
        <w:softHyphen/>
        <w:t>ных транспортных перевозок. Американскую часть трассы Аляска Сибирь на Западе некоторые исследователи назвали «АЛ</w:t>
      </w:r>
      <w:r w:rsidRPr="0077585D">
        <w:rPr>
          <w:rStyle w:val="aff0"/>
          <w:rFonts w:ascii="Times New Roman" w:hAnsi="Times New Roman" w:cs="Times New Roman"/>
          <w:color w:val="0070C0"/>
          <w:spacing w:val="0"/>
          <w:sz w:val="16"/>
          <w:szCs w:val="16"/>
          <w:lang w:val="en-US"/>
        </w:rPr>
        <w:t>KA</w:t>
      </w:r>
      <w:r w:rsidRPr="0077585D">
        <w:rPr>
          <w:rStyle w:val="aff0"/>
          <w:rFonts w:ascii="Times New Roman" w:hAnsi="Times New Roman" w:cs="Times New Roman"/>
          <w:color w:val="0070C0"/>
          <w:spacing w:val="0"/>
          <w:sz w:val="16"/>
          <w:szCs w:val="16"/>
        </w:rPr>
        <w:t xml:space="preserve"> 1» (Аляска-Канада). Точнее, это была своеобразная аляско-канадская дуга авиационных маршрутов, бравшая своё начало в Соединённых Штатах Америки с аэродрома Гор в Грейт-Фолсе(штат Монтана) и проходившая через Канаду Летбридж, Калгари, Эдмонтон и Гранд-Прери (Альберта), Форт-Сен-Джоп и Форт-Нельсон (Британская Колумбия), Уотсон-Лейк и Уайтхорс (Юкон), на север па Аляску, через Танину, Биг-Делту, Мапл 26 (ныне база ВВС Айелсои) до аэродрома Лэдд-Филд в Фербенксе. Её протяжённость со</w:t>
      </w:r>
      <w:r w:rsidRPr="0077585D">
        <w:rPr>
          <w:rStyle w:val="aff0"/>
          <w:rFonts w:ascii="Times New Roman" w:hAnsi="Times New Roman" w:cs="Times New Roman"/>
          <w:color w:val="0070C0"/>
          <w:spacing w:val="0"/>
          <w:sz w:val="16"/>
          <w:szCs w:val="16"/>
        </w:rPr>
        <w:softHyphen/>
        <w:t>ставляла 2210 миль (по другим данным. 1900 миль) или около 3536 километров (для сравнения, трасса АЛСИБ была в 1,7 раза длиннее - 6306 километров).</w:t>
      </w:r>
    </w:p>
    <w:p w14:paraId="25296974" w14:textId="77777777" w:rsidR="00C70DA9" w:rsidRPr="0077585D" w:rsidRDefault="00C70DA9" w:rsidP="00C70DA9">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Перегонка ленд-лизовских самолётов осуществлялась эстафетным методом. Каждый из советских авиаполков Красноярской трассы (позже - дивизии) работал только на своём участке и старательно изучал его особенности. Передав самолёты в пункте назначения, лётчики возвра</w:t>
      </w:r>
      <w:r w:rsidRPr="0077585D">
        <w:rPr>
          <w:rStyle w:val="aff0"/>
          <w:rFonts w:ascii="Times New Roman" w:hAnsi="Times New Roman" w:cs="Times New Roman"/>
          <w:color w:val="0070C0"/>
          <w:spacing w:val="0"/>
          <w:sz w:val="16"/>
          <w:szCs w:val="16"/>
        </w:rPr>
        <w:softHyphen/>
        <w:t>щались к месту базирования па закрепленных за полками транспортных самолётах. В Красноярске, конечном пункте авиатрассы, американские самолёты принимала коменда</w:t>
      </w:r>
      <w:r w:rsidRPr="0077585D">
        <w:rPr>
          <w:rStyle w:val="aff0"/>
          <w:rFonts w:ascii="Times New Roman" w:hAnsi="Times New Roman" w:cs="Times New Roman"/>
          <w:color w:val="0070C0"/>
          <w:spacing w:val="0"/>
          <w:sz w:val="16"/>
          <w:szCs w:val="16"/>
        </w:rPr>
        <w:softHyphen/>
        <w:t>тура Военно-воздушных сил Красной Армии. Отсюда бом</w:t>
      </w:r>
      <w:r w:rsidRPr="0077585D">
        <w:rPr>
          <w:rStyle w:val="aff0"/>
          <w:rFonts w:ascii="Times New Roman" w:hAnsi="Times New Roman" w:cs="Times New Roman"/>
          <w:color w:val="0070C0"/>
          <w:spacing w:val="0"/>
          <w:sz w:val="16"/>
          <w:szCs w:val="16"/>
        </w:rPr>
        <w:softHyphen/>
        <w:t>бардировщики и транспортные самолёты переправлялись на фронт по воздуху силами специальных перегоночных полков ВВС, Авиации дальнего действия и ВВС ВМФ. а истребители в разобранном виде, в основном, по железной дороге, со станции Бугач.</w:t>
      </w:r>
    </w:p>
    <w:p w14:paraId="40BF45B5" w14:textId="77777777" w:rsidR="00C70DA9" w:rsidRPr="0077585D" w:rsidRDefault="00C70DA9" w:rsidP="00C70DA9">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По АЛСИБу самолёты следовали, как правило, группами, в строю «клин». Вёл группу лидер-бомбардировщик. За ним летели истребители, а замыкал строй также бомбар</w:t>
      </w:r>
      <w:r w:rsidRPr="0077585D">
        <w:rPr>
          <w:rStyle w:val="aff0"/>
          <w:rFonts w:ascii="Times New Roman" w:hAnsi="Times New Roman" w:cs="Times New Roman"/>
          <w:color w:val="0070C0"/>
          <w:spacing w:val="0"/>
          <w:sz w:val="16"/>
          <w:szCs w:val="16"/>
        </w:rPr>
        <w:softHyphen/>
        <w:t>дировщик, экипаж которого следил за тем, чтобы не было отстающих. Бомбардировщики и транспортные самолёты обычно перелетали поодиночке.</w:t>
      </w:r>
    </w:p>
    <w:p w14:paraId="04E1FDEF" w14:textId="77777777" w:rsidR="00C70DA9" w:rsidRPr="0077585D" w:rsidRDefault="00C70DA9" w:rsidP="00C70DA9">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Первый участок трассы (от Фэрбенкса до Нома и далее до Берингова пролива) протяженностью 860 километров проходил над дремучими лесами долины реки Юкон; далее ещё700 километров до аэродрома Анадырь - над постоянно пасмурным, холодным Беринговым проливом и горными массивами восточной части Чукотки. Это был довольно сложный участок маршрута. Его обслуживали пилоты 1-го перегоночного авиационного полка (командиры: под</w:t>
      </w:r>
      <w:r w:rsidRPr="0077585D">
        <w:rPr>
          <w:rStyle w:val="aff0"/>
          <w:rFonts w:ascii="Times New Roman" w:hAnsi="Times New Roman" w:cs="Times New Roman"/>
          <w:color w:val="0070C0"/>
          <w:spacing w:val="0"/>
          <w:sz w:val="16"/>
          <w:szCs w:val="16"/>
        </w:rPr>
        <w:softHyphen/>
        <w:t>полковник II.В. Недосекин, с февраля 1943 г. - полковник Н.С. Васин, а позже - майор Варченко).</w:t>
      </w:r>
    </w:p>
    <w:p w14:paraId="6CD770BF" w14:textId="77777777" w:rsidR="00C70DA9" w:rsidRPr="0077585D" w:rsidRDefault="00C70DA9" w:rsidP="00C70DA9">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2-й перегоночный авиаполк (командиры: подполковни</w:t>
      </w:r>
      <w:r w:rsidRPr="0077585D">
        <w:rPr>
          <w:rStyle w:val="aff0"/>
          <w:rFonts w:ascii="Times New Roman" w:hAnsi="Times New Roman" w:cs="Times New Roman"/>
          <w:color w:val="0070C0"/>
          <w:spacing w:val="0"/>
          <w:sz w:val="16"/>
          <w:szCs w:val="16"/>
        </w:rPr>
        <w:softHyphen/>
        <w:t>ки Н.С. Васин, затем до июня 1944 г. Л.Г. Мельников, в дальнейшем М.И. Павленков) базировался на берегу Ана</w:t>
      </w:r>
      <w:r w:rsidRPr="0077585D">
        <w:rPr>
          <w:rStyle w:val="aff0"/>
          <w:rFonts w:ascii="Times New Roman" w:hAnsi="Times New Roman" w:cs="Times New Roman"/>
          <w:color w:val="0070C0"/>
          <w:spacing w:val="0"/>
          <w:sz w:val="16"/>
          <w:szCs w:val="16"/>
        </w:rPr>
        <w:softHyphen/>
        <w:t>дырского залива. Аэродром был построен наспех. Личный состав, несмотря на суровый климат, жил в примитивных фанерных домиках. Лётчики мужественно переносили все невзгоды быта и большие трудности перелётов по второму необычайно сложному 1450-километровому участку - от Анадыря до аэродрома Сеймчаи на реке Колыме. Их путь пересекал центральную безлюдную часть Чукотки и Ко</w:t>
      </w:r>
      <w:r w:rsidRPr="0077585D">
        <w:rPr>
          <w:rStyle w:val="aff0"/>
          <w:rFonts w:ascii="Times New Roman" w:hAnsi="Times New Roman" w:cs="Times New Roman"/>
          <w:color w:val="0070C0"/>
          <w:spacing w:val="0"/>
          <w:sz w:val="16"/>
          <w:szCs w:val="16"/>
        </w:rPr>
        <w:softHyphen/>
        <w:t>лымский хребет.</w:t>
      </w:r>
    </w:p>
    <w:p w14:paraId="200D2EB3" w14:textId="77777777" w:rsidR="00C70DA9" w:rsidRPr="0077585D" w:rsidRDefault="00C70DA9" w:rsidP="00C70DA9">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Маршрут от Сеймчана до Якутска длиной 1200 киломе</w:t>
      </w:r>
      <w:r w:rsidRPr="0077585D">
        <w:rPr>
          <w:rStyle w:val="aff0"/>
          <w:rFonts w:ascii="Times New Roman" w:hAnsi="Times New Roman" w:cs="Times New Roman"/>
          <w:color w:val="0070C0"/>
          <w:spacing w:val="0"/>
          <w:sz w:val="16"/>
          <w:szCs w:val="16"/>
        </w:rPr>
        <w:softHyphen/>
        <w:t>тров был самым нелёгким на всей трассе. Он пролегал над высокогорной территорией - хребтами Черского и Верхо</w:t>
      </w:r>
      <w:r w:rsidRPr="0077585D">
        <w:rPr>
          <w:rStyle w:val="aff0"/>
          <w:rFonts w:ascii="Times New Roman" w:hAnsi="Times New Roman" w:cs="Times New Roman"/>
          <w:color w:val="0070C0"/>
          <w:spacing w:val="0"/>
          <w:sz w:val="16"/>
          <w:szCs w:val="16"/>
        </w:rPr>
        <w:softHyphen/>
        <w:t>янским, а также над Оймяконом Полюсом холода. Здесь самолёты пилотировали лётчики 3-го перегоночного полка (командиры: майор Г.М. Молочников, затем - подполков</w:t>
      </w:r>
      <w:r w:rsidRPr="0077585D">
        <w:rPr>
          <w:rStyle w:val="aff0"/>
          <w:rFonts w:ascii="Times New Roman" w:hAnsi="Times New Roman" w:cs="Times New Roman"/>
          <w:color w:val="0070C0"/>
          <w:spacing w:val="0"/>
          <w:sz w:val="16"/>
          <w:szCs w:val="16"/>
        </w:rPr>
        <w:softHyphen/>
        <w:t>ник Ф.А. Твердохлебов с июня 1944 г. замкомандира 1-й Пад; погиб в авиакатастрофе на Сахалине в 1949 г.; и майор Б.И. Фролов), базировавшегося в Сеймчане. Им прихо</w:t>
      </w:r>
      <w:r w:rsidRPr="0077585D">
        <w:rPr>
          <w:rStyle w:val="aff0"/>
          <w:rFonts w:ascii="Times New Roman" w:hAnsi="Times New Roman" w:cs="Times New Roman"/>
          <w:color w:val="0070C0"/>
          <w:spacing w:val="0"/>
          <w:sz w:val="16"/>
          <w:szCs w:val="16"/>
        </w:rPr>
        <w:softHyphen/>
        <w:t>дилось летать на больших высотах, с применением кисло</w:t>
      </w:r>
      <w:r w:rsidRPr="0077585D">
        <w:rPr>
          <w:rStyle w:val="aff0"/>
          <w:rFonts w:ascii="Times New Roman" w:hAnsi="Times New Roman" w:cs="Times New Roman"/>
          <w:color w:val="0070C0"/>
          <w:spacing w:val="0"/>
          <w:sz w:val="16"/>
          <w:szCs w:val="16"/>
        </w:rPr>
        <w:softHyphen/>
        <w:t>родных масок, при очень низких температурах. Почти все самолёты не имели отопления, поэтому четырёхчасовой полёт в холодном самолёте, с обмёрзшими стёклами и без автопилота был для лётчиков-истребителей серьёзным испытанием. Ведь в практически боевой обстановке они находились в полёте час-иолтора. Усложняло пилотиро</w:t>
      </w:r>
      <w:r w:rsidRPr="0077585D">
        <w:rPr>
          <w:rStyle w:val="aff0"/>
          <w:rFonts w:ascii="Times New Roman" w:hAnsi="Times New Roman" w:cs="Times New Roman"/>
          <w:color w:val="0070C0"/>
          <w:spacing w:val="0"/>
          <w:sz w:val="16"/>
          <w:szCs w:val="16"/>
        </w:rPr>
        <w:softHyphen/>
        <w:t>вание машин, особенно в плохую погоду, и то, что к ним подвешивались дополнительные бензобаки.</w:t>
      </w:r>
    </w:p>
    <w:p w14:paraId="34C53E4D" w14:textId="77777777" w:rsidR="00C70DA9" w:rsidRPr="0077585D" w:rsidRDefault="00C70DA9" w:rsidP="00C70DA9">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По двум участкам воздушной трассы, от Якутска до Киренска и от Киренскадо Красноярска (920 километров), летать приходилось вдоль реки Лены и над сплошной сибирской тайгой. На этих отрезках трудились лётчики 4-го(комаидиры: майор П.Е. Смоляков,затем - полковник М.И. Дмитриев и Герой Советского Союза подполковник Н.П. Власов погиб в авиакатастрофе в 1957 г.) и 5-го (ко</w:t>
      </w:r>
      <w:r w:rsidRPr="0077585D">
        <w:rPr>
          <w:rStyle w:val="aff0"/>
          <w:rFonts w:ascii="Times New Roman" w:hAnsi="Times New Roman" w:cs="Times New Roman"/>
          <w:color w:val="0070C0"/>
          <w:spacing w:val="0"/>
          <w:sz w:val="16"/>
          <w:szCs w:val="16"/>
        </w:rPr>
        <w:softHyphen/>
        <w:t>мандиры: подполковники М.П. Матюшин, И.И. Пронюш</w:t>
      </w:r>
      <w:r w:rsidRPr="0077585D">
        <w:rPr>
          <w:rStyle w:val="aff0"/>
          <w:rFonts w:ascii="Times New Roman" w:hAnsi="Times New Roman" w:cs="Times New Roman"/>
          <w:color w:val="0070C0"/>
          <w:spacing w:val="0"/>
          <w:sz w:val="16"/>
          <w:szCs w:val="16"/>
        </w:rPr>
        <w:softHyphen/>
        <w:t>кин и майор А.Т. Самсонов) полков, местами базирования которых являлись Якутск и Киренск.</w:t>
      </w:r>
    </w:p>
    <w:p w14:paraId="0DF3EF6F" w14:textId="77777777" w:rsidR="00C70DA9" w:rsidRPr="0077585D" w:rsidRDefault="00C70DA9" w:rsidP="00C70DA9">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обшей сложности самолёты должны были проделывать путь из Америки в СССР примерно в 14 тыс. километров (25653).</w:t>
      </w:r>
    </w:p>
    <w:p w14:paraId="62353888" w14:textId="77777777" w:rsidR="00C70DA9" w:rsidRPr="0077585D" w:rsidRDefault="00C70DA9" w:rsidP="00C70DA9">
      <w:pPr>
        <w:spacing w:after="0" w:line="240" w:lineRule="auto"/>
        <w:jc w:val="both"/>
        <w:rPr>
          <w:rFonts w:ascii="Times New Roman" w:hAnsi="Times New Roman"/>
          <w:color w:val="0070C0"/>
          <w:sz w:val="16"/>
          <w:szCs w:val="16"/>
        </w:rPr>
      </w:pPr>
    </w:p>
    <w:p w14:paraId="73652B7C" w14:textId="7777777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в строй кораблей ВВФ вошли еще четыре бронекатера, вооруженных опытными установками М-8-М.</w:t>
      </w:r>
    </w:p>
    <w:p w14:paraId="0B423587" w14:textId="7777777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Отработка конструкции, монтаж и испытания опытных установок проводились представителями АУ и УК совместно.</w:t>
      </w:r>
    </w:p>
    <w:p w14:paraId="060C2ABA" w14:textId="7777777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Вопросы боевого использования, обучение команд, обеспечение боезапасом, таблицами стрельбы, инструментами и директивными указаниями флотам по использованию Р.С. проводились АУ ВМФ (15982).</w:t>
      </w:r>
    </w:p>
    <w:p w14:paraId="1BCFDB45" w14:textId="77777777" w:rsidR="008972A4" w:rsidRPr="0084550E" w:rsidRDefault="008972A4" w:rsidP="0084550E">
      <w:pPr>
        <w:spacing w:after="0" w:line="240" w:lineRule="auto"/>
        <w:jc w:val="both"/>
        <w:rPr>
          <w:rFonts w:ascii="Times New Roman" w:hAnsi="Times New Roman"/>
          <w:color w:val="000000" w:themeColor="text1"/>
          <w:sz w:val="16"/>
          <w:szCs w:val="16"/>
        </w:rPr>
      </w:pPr>
    </w:p>
    <w:p w14:paraId="101B944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D150439" w14:textId="77777777" w:rsidR="00090C9B" w:rsidRPr="0084550E" w:rsidRDefault="00090C9B" w:rsidP="0084550E">
      <w:pPr>
        <w:pStyle w:val="Iauiue"/>
        <w:jc w:val="both"/>
        <w:rPr>
          <w:iCs/>
          <w:color w:val="000000" w:themeColor="text1"/>
          <w:sz w:val="16"/>
          <w:szCs w:val="16"/>
        </w:rPr>
      </w:pPr>
    </w:p>
    <w:p w14:paraId="7A4FC5A9" w14:textId="77777777" w:rsidR="008972A4" w:rsidRPr="0084550E" w:rsidRDefault="008972A4" w:rsidP="0084550E">
      <w:pPr>
        <w:pStyle w:val="book"/>
        <w:ind w:firstLine="0"/>
        <w:jc w:val="both"/>
        <w:rPr>
          <w:color w:val="000000" w:themeColor="text1"/>
          <w:sz w:val="16"/>
          <w:szCs w:val="16"/>
        </w:rPr>
      </w:pPr>
      <w:r w:rsidRPr="0084550E">
        <w:rPr>
          <w:color w:val="000000" w:themeColor="text1"/>
          <w:sz w:val="16"/>
          <w:szCs w:val="16"/>
        </w:rPr>
        <w:t>В сентябре 1942 г. первый образец гаубицы СГ-122А был испытан пробегом (480 км) и стрельбой (66 выстрелов). Испытания подтвердили высокие боевые возможности СГ-122А, однако выявили и большое количество недостатков: недостаточная проходимость на мягком грунте и большая нагрузка на передние опорные катки, большая нагрузка на командира САУ, малый запас хода, невозможность ведения огня из личного оружия через бортовые амбразуры из-за неудачного их расположения, быстрая загазованность боевого отделения из-за отсутствия вентилятора.</w:t>
      </w:r>
    </w:p>
    <w:p w14:paraId="615EE51F" w14:textId="77777777" w:rsidR="008972A4" w:rsidRPr="0084550E" w:rsidRDefault="008972A4" w:rsidP="0084550E">
      <w:pPr>
        <w:pStyle w:val="book"/>
        <w:ind w:firstLine="0"/>
        <w:jc w:val="both"/>
        <w:rPr>
          <w:color w:val="000000" w:themeColor="text1"/>
          <w:sz w:val="16"/>
          <w:szCs w:val="16"/>
        </w:rPr>
      </w:pPr>
      <w:r w:rsidRPr="0084550E">
        <w:rPr>
          <w:color w:val="000000" w:themeColor="text1"/>
          <w:sz w:val="16"/>
          <w:szCs w:val="16"/>
        </w:rPr>
        <w:t>Заводу было отдано распоряжение об изготовлении нового варианта самоходной гаубицы с учетом устранения отмеченных недостатков. Рекомендовалось также провести разработку варианта боевой рубки для установки ее на танк Pz. Kpfw III, ходовых частей которого имелось больше, чем ходовых частей штурмовых орудий.</w:t>
      </w:r>
    </w:p>
    <w:p w14:paraId="1088B280" w14:textId="77777777" w:rsidR="008972A4" w:rsidRPr="0084550E" w:rsidRDefault="008972A4" w:rsidP="0084550E">
      <w:pPr>
        <w:pStyle w:val="book"/>
        <w:ind w:firstLine="0"/>
        <w:jc w:val="both"/>
        <w:rPr>
          <w:color w:val="000000" w:themeColor="text1"/>
          <w:sz w:val="16"/>
          <w:szCs w:val="16"/>
        </w:rPr>
      </w:pPr>
      <w:r w:rsidRPr="0084550E">
        <w:rPr>
          <w:color w:val="000000" w:themeColor="text1"/>
          <w:sz w:val="16"/>
          <w:szCs w:val="16"/>
        </w:rPr>
        <w:t>После доработки проекта завод № 592 изготовил два улучшенных варианта СГ-122, отличавшихся типом примененного шасси (штурмового орудия и танка Pz. Kpfw III), которые имели ряд отличий от прототипа.</w:t>
      </w:r>
    </w:p>
    <w:p w14:paraId="6734A2FA" w14:textId="77777777" w:rsidR="008972A4" w:rsidRPr="0084550E" w:rsidRDefault="008972A4" w:rsidP="0084550E">
      <w:pPr>
        <w:pStyle w:val="book"/>
        <w:ind w:firstLine="0"/>
        <w:jc w:val="both"/>
        <w:rPr>
          <w:color w:val="000000" w:themeColor="text1"/>
          <w:sz w:val="16"/>
          <w:szCs w:val="16"/>
        </w:rPr>
      </w:pPr>
      <w:r w:rsidRPr="0084550E">
        <w:rPr>
          <w:color w:val="000000" w:themeColor="text1"/>
          <w:sz w:val="16"/>
          <w:szCs w:val="16"/>
        </w:rPr>
        <w:t>По отчету завода № 592 за 1942 год всего было изготовлено десять СГ-122, (при плане на год 63 машины), причем одна на шасси Pz. III, а остальные — на шасси StuG III. К 15 ноября 1942 г. на артиллерийском полигоне под Свердловском имелось пять СГ-122. Одна из двух СГ-122 «улучшенных» (на шасси танка Pz. Kpfw III) 5 декабря была доставлена на Гороховецкий полигон для сравнительных Государственных испытаний с У-35 (будущей СУ-122) конструкции Уралмашзавода (15225).</w:t>
      </w:r>
    </w:p>
    <w:p w14:paraId="695D3FC9" w14:textId="77777777" w:rsidR="008972A4" w:rsidRPr="0084550E" w:rsidRDefault="008972A4" w:rsidP="0084550E">
      <w:pPr>
        <w:pStyle w:val="book"/>
        <w:ind w:firstLine="0"/>
        <w:jc w:val="both"/>
        <w:rPr>
          <w:color w:val="000000" w:themeColor="text1"/>
          <w:sz w:val="16"/>
          <w:szCs w:val="16"/>
        </w:rPr>
      </w:pPr>
    </w:p>
    <w:p w14:paraId="39650299" w14:textId="77777777" w:rsidR="009C054D" w:rsidRPr="0084550E" w:rsidRDefault="009C054D"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сентябре 1942 года проект отправился на рассмотрение в Артком ГАУ. Председатель технического совета НКВ Сатель весьма высоко оценил перспективы ЗИК-5. Правда, с одной существенной оговоркой – «в случае возобновления производства 25 мм пушек 72-К». Производство этой зенитной системы прекратилось после эвакуации завода №4, возобновился же выпуск только в 1943 году. На этом фоне ЗИК-5 выглядела, скорее, как «проект в стол».</w:t>
      </w:r>
    </w:p>
    <w:p w14:paraId="732175BB" w14:textId="77777777" w:rsidR="009C054D" w:rsidRPr="0084550E" w:rsidRDefault="009C054D"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Артком ГАУ также одобрил проект 25-мм ЗСУ, предложив несколько его переделать. Листы щитового прикрытия переделывались по типу СУ-31, по тому же принципу менялась и укладка боеприпасов. Поскольку в конце 1942 года возобновления выпуска 72-К еще не предвиделось, ЗИК-5 отправился туда же, куда и остальные самоходные установки КБ завода №8 – в архив. Далее разработка советских ЗСУ на самоходной базе происходила с использованием в качестве вооружения 61-К (17683).</w:t>
      </w:r>
    </w:p>
    <w:p w14:paraId="65AE7214" w14:textId="77777777" w:rsidR="009C054D" w:rsidRPr="0084550E" w:rsidRDefault="009C054D"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Итоги изучения Pz.Kpfw.38(t) в СССР позволяют сказать, что этот танк рядом историков явно переоценен. В конце 30-х годов он действительно был одним из лучших танков в своем классе, но при этом проблема с броней значительно снижала его боевую эффективность. Кроме того, в 1940 – 1941 годах появилось несколько танков аналогичного класса, которые были явно не хуже. Прежде всего, это касается Light Tank M3. По совокупности характеристик он явно превосходил Pz.Kpfw.38(t), в первую очередь за счет подвижности. Больше того, и Strv m/41, шведский близнец Pz.Kpfw.38(t), был лучше его, особенно это касается танков второй серии. В отличие от чешской брони, шведская проблемами с хрупкостью не страдала (17687).</w:t>
      </w:r>
    </w:p>
    <w:p w14:paraId="705B5FE0" w14:textId="77777777" w:rsidR="009C054D" w:rsidRPr="0084550E" w:rsidRDefault="009C054D" w:rsidP="0084550E">
      <w:pPr>
        <w:spacing w:after="0" w:line="240" w:lineRule="auto"/>
        <w:jc w:val="both"/>
        <w:rPr>
          <w:rFonts w:ascii="Times New Roman" w:eastAsia="Times New Roman" w:hAnsi="Times New Roman"/>
          <w:color w:val="000000" w:themeColor="text1"/>
          <w:sz w:val="16"/>
          <w:szCs w:val="16"/>
          <w:lang w:eastAsia="ru-RU"/>
        </w:rPr>
      </w:pPr>
    </w:p>
    <w:p w14:paraId="7C7A02D1" w14:textId="7777777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в Артком ГАУ поступил проект У-19, по ряду причин его отклонили. Тем не менее, идея штурмовой САУ с Б-4 возникала еще неоднократно, в том числе и на Уралмаше (15640).</w:t>
      </w:r>
    </w:p>
    <w:p w14:paraId="6FCB023C" w14:textId="77777777" w:rsidR="008972A4" w:rsidRPr="0084550E" w:rsidRDefault="008972A4" w:rsidP="0084550E">
      <w:pPr>
        <w:spacing w:after="0" w:line="240" w:lineRule="auto"/>
        <w:jc w:val="both"/>
        <w:rPr>
          <w:rFonts w:ascii="Times New Roman" w:hAnsi="Times New Roman"/>
          <w:color w:val="000000" w:themeColor="text1"/>
          <w:sz w:val="16"/>
          <w:szCs w:val="16"/>
        </w:rPr>
      </w:pPr>
    </w:p>
    <w:p w14:paraId="5A21B0CE" w14:textId="7777777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была создана одноствольная версия с</w:t>
      </w:r>
      <w:hyperlink r:id="rId21"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для пуска реактивной противо</w:t>
      </w:r>
      <w:hyperlink r:id="rId22"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овой мины МП-10. Конструкция была полностью аналогична двуствольному образцу. К сожалению, ТТХ данных РПГ и характеристик противо</w:t>
      </w:r>
      <w:hyperlink r:id="rId23"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овой реактивной мины МП-10 и результатов испытаний не обнаружено…(15596).</w:t>
      </w:r>
    </w:p>
    <w:p w14:paraId="5988B629" w14:textId="77777777" w:rsidR="008972A4" w:rsidRPr="0084550E" w:rsidRDefault="008972A4" w:rsidP="0084550E">
      <w:pPr>
        <w:spacing w:after="0" w:line="240" w:lineRule="auto"/>
        <w:jc w:val="both"/>
        <w:rPr>
          <w:rFonts w:ascii="Times New Roman" w:hAnsi="Times New Roman"/>
          <w:color w:val="000000" w:themeColor="text1"/>
          <w:sz w:val="16"/>
          <w:szCs w:val="16"/>
        </w:rPr>
      </w:pPr>
    </w:p>
    <w:p w14:paraId="6CC12F3D" w14:textId="389C18D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из комбината № 179 в самостоятельный завод был выделен № 677 2ГУ НКБ (Завод № 677 НКБ, Новосибирский электромеханический завод, ПО «Луч», ФГУП «Новосибирское ПО «Луч» Росбоеприпаса, ОАО «Новосибирский электромеханический завод» /630039</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Новосибирск ул. Автогенная, 136/ /630108</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Новосибирск ул. Станционная, 32/) для производства комплектующих к артиллерийским выстрелам. В соответствии с пост. ГКО № 4606 от 20.11.1943 г. на заводы № 564 и 677 мобилизовано 950 чел. 16.05.1944 г. вышло распоряжение ГКО № 5902 о поставке заводу 672 т стали для изготовления минных взрывателей. К 1945 г. на заводе выпускалось до 20 тыс. изделий в смену.</w:t>
      </w:r>
    </w:p>
    <w:p w14:paraId="4A3E2A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08.1943-09.1944 г. - в ведении 2ГУ.</w:t>
      </w:r>
    </w:p>
    <w:p w14:paraId="4DDF138D" w14:textId="1AF5EB1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продолжено производство оборонной продукции (в т.ч. комплектующих для БР), а также освоен выпуск ТНП: дверных замков, бельевых прищепок, пуговиц, игрушек. В начале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организовано производство пластмасс, расширено гальваническое производство. С 1956 г. начат выпуск бытовой радиотехники, с начала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 разработка магнитофонов. Был создан первый отечественный двухкассетный магнитофон «Нота-220С». Всего по 1990-е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выпущено более 6 млн. магнитофонов.</w:t>
      </w:r>
    </w:p>
    <w:p w14:paraId="01FDED3B" w14:textId="63B99683"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ведении Управления точного машиностроения Западно-Сибирского совнархоза. В 1980-е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Новосибирский электромеханический завод вошел в состав ПО «Луч».</w:t>
      </w:r>
    </w:p>
    <w:p w14:paraId="05829E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и производство низковольтного коммутационного оборудования.</w:t>
      </w:r>
    </w:p>
    <w:p w14:paraId="7EFC7D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759EB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(2008 г.): оборудование для метеостанций.</w:t>
      </w:r>
    </w:p>
    <w:p w14:paraId="0F9DC4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(12.1942 г.)- 6689 чел.</w:t>
      </w:r>
      <w:r w:rsidRPr="0084550E">
        <w:rPr>
          <w:rFonts w:ascii="Times New Roman" w:hAnsi="Times New Roman"/>
          <w:color w:val="000000" w:themeColor="text1"/>
          <w:sz w:val="16"/>
          <w:szCs w:val="16"/>
          <w:vertAlign w:val="superscript"/>
        </w:rPr>
        <w:t>132</w:t>
      </w:r>
    </w:p>
    <w:p w14:paraId="327BC9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электрограммофон «Тайга» (1956-); магнитофоны: МП-65, «Нота» (1964-), «Нота-М (МП-64, 1969-), -303 (1972-), -304, -202С (1976-), -203С, МП-220, М-222С, -225С, -101С», «Иней-302 (1972-), -303 (1976-)»; усилитель «Нота» 35У-120С (1986-) (11982).</w:t>
      </w:r>
    </w:p>
    <w:p w14:paraId="51FC031E" w14:textId="77777777" w:rsidR="008972A4" w:rsidRPr="0084550E" w:rsidRDefault="008972A4" w:rsidP="0084550E">
      <w:pPr>
        <w:pStyle w:val="Iauiue"/>
        <w:jc w:val="both"/>
        <w:rPr>
          <w:color w:val="000000" w:themeColor="text1"/>
          <w:sz w:val="16"/>
          <w:szCs w:val="16"/>
        </w:rPr>
      </w:pPr>
    </w:p>
    <w:p w14:paraId="4C107B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Воткинским заводом было освоено производство новой 76 мм противотанковой дивизионной пушки ЗИС-3 конструкции В.Г.Грабина. Эта пушка считалась лучшей в своем классе, что признавали даже немцы. В этом же году было освоено производство 45 мм корабельной пушки (21К), которая устанавливалась на подводных лодках. Производилась 45 мм танковая пушка "Верочка", завод выпускал также запасные части , корпуса авиабомб и мин. Для выполнения важных и сложных задач специалистами завода были разработаны и внедрены новые технологические процессы: автоматическая сварка, глубокое сверление стволов, карбюраторный способ выплавки стали, прокатка моноблока пушки , центробежная отливка стволов (впервые в СССР) и т.д. Трудовые победы коллектива завода были отмечены приказом Наркома вооружения Д.Ф. Устинова , 48 рабочих и специалистов были награждены орденами и медалями СССР. В 1942 году завод произвел и отправил на фронт 16000 орудий, из них 11000 противотанковых (9699).</w:t>
      </w:r>
    </w:p>
    <w:p w14:paraId="2F700241" w14:textId="77777777" w:rsidR="00090C9B" w:rsidRPr="0084550E" w:rsidRDefault="00090C9B" w:rsidP="0084550E">
      <w:pPr>
        <w:pStyle w:val="Iauiue"/>
        <w:jc w:val="both"/>
        <w:rPr>
          <w:color w:val="000000" w:themeColor="text1"/>
          <w:sz w:val="16"/>
          <w:szCs w:val="16"/>
        </w:rPr>
      </w:pPr>
    </w:p>
    <w:p w14:paraId="77133D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 сентября 1942 года строительство объектов завода № 677 входило в состав производств Комбината № 179 и велось с 1938-39 гг. В 1940-1941 гг. объекты завода, как одно из производств (2-е производство) Комбината № 179 были пущены в эксплуатацию по производству взрывателей ГВМЗ.</w:t>
      </w:r>
    </w:p>
    <w:p w14:paraId="382923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 исполнение Постановления СНК от 26 сентября 1942 года № 18398 РС и приказа НКБ за № 740с от 28 ноября 1942 года – завод с 1 октября 1942 года был выделен в самостоятельный завод № 677 НКБ.</w:t>
      </w:r>
    </w:p>
    <w:p w14:paraId="1D3DB4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 (10043).</w:t>
      </w:r>
    </w:p>
    <w:p w14:paraId="6337AC99" w14:textId="77777777" w:rsidR="00090C9B" w:rsidRPr="0084550E" w:rsidRDefault="00090C9B" w:rsidP="0084550E">
      <w:pPr>
        <w:pStyle w:val="Iauiue"/>
        <w:jc w:val="both"/>
        <w:rPr>
          <w:color w:val="000000" w:themeColor="text1"/>
          <w:sz w:val="16"/>
          <w:szCs w:val="16"/>
        </w:rPr>
      </w:pPr>
    </w:p>
    <w:p w14:paraId="69E544C4" w14:textId="77777777" w:rsidR="008972A4" w:rsidRPr="0084550E" w:rsidRDefault="008972A4"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сентябре 1942 Красная Армия получила уже 220 танков Т-34 челябинской сборки. В дальнейшем вы</w:t>
      </w:r>
      <w:r w:rsidRPr="0084550E">
        <w:rPr>
          <w:rFonts w:ascii="Times New Roman" w:cs="Times New Roman"/>
          <w:color w:val="000000" w:themeColor="text1"/>
          <w:spacing w:val="0"/>
        </w:rPr>
        <w:softHyphen/>
        <w:t>пуск Т-34 на ЧКЗ продолжал расти. При этом около 75% оборудования Кировского завода было задействовано на производстве танков Т-34, на остальных мощностях производился тяжелый танк КВ (15226).</w:t>
      </w:r>
    </w:p>
    <w:p w14:paraId="1B8C1595" w14:textId="77777777" w:rsidR="008972A4" w:rsidRPr="0084550E" w:rsidRDefault="008972A4" w:rsidP="0084550E">
      <w:pPr>
        <w:pStyle w:val="27"/>
        <w:shd w:val="clear" w:color="auto" w:fill="auto"/>
        <w:spacing w:after="0" w:line="240" w:lineRule="auto"/>
        <w:ind w:firstLine="0"/>
        <w:rPr>
          <w:rFonts w:ascii="Times New Roman" w:cs="Times New Roman"/>
          <w:color w:val="000000" w:themeColor="text1"/>
          <w:spacing w:val="0"/>
        </w:rPr>
      </w:pPr>
    </w:p>
    <w:p w14:paraId="6824AAB3" w14:textId="77777777" w:rsidR="008972A4" w:rsidRPr="0084550E" w:rsidRDefault="008972A4"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сентябре 1942 года ситуация с произ</w:t>
      </w:r>
      <w:r w:rsidRPr="0084550E">
        <w:rPr>
          <w:rFonts w:ascii="Times New Roman" w:cs="Times New Roman"/>
          <w:color w:val="000000" w:themeColor="text1"/>
          <w:spacing w:val="0"/>
        </w:rPr>
        <w:softHyphen/>
        <w:t xml:space="preserve">водством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на Кировском заводе улуч</w:t>
      </w:r>
      <w:r w:rsidRPr="0084550E">
        <w:rPr>
          <w:rFonts w:ascii="Times New Roman" w:cs="Times New Roman"/>
          <w:color w:val="000000" w:themeColor="text1"/>
          <w:spacing w:val="0"/>
        </w:rPr>
        <w:softHyphen/>
        <w:t>шилась - предприятие даже перевыполнило план по этим машинам, сдав армии 176 ма</w:t>
      </w:r>
      <w:r w:rsidRPr="0084550E">
        <w:rPr>
          <w:rFonts w:ascii="Times New Roman" w:cs="Times New Roman"/>
          <w:color w:val="000000" w:themeColor="text1"/>
          <w:spacing w:val="0"/>
        </w:rPr>
        <w:softHyphen/>
        <w:t>шин при плане 155 танков. Однако с ка</w:t>
      </w:r>
      <w:r w:rsidRPr="0084550E">
        <w:rPr>
          <w:rFonts w:ascii="Times New Roman" w:cs="Times New Roman"/>
          <w:color w:val="000000" w:themeColor="text1"/>
          <w:spacing w:val="0"/>
        </w:rPr>
        <w:softHyphen/>
        <w:t>чеством машин было еще не все хорошо. Например, в рабочих записях заместите</w:t>
      </w:r>
      <w:r w:rsidRPr="0084550E">
        <w:rPr>
          <w:rFonts w:ascii="Times New Roman" w:cs="Times New Roman"/>
          <w:color w:val="000000" w:themeColor="text1"/>
          <w:spacing w:val="0"/>
        </w:rPr>
        <w:softHyphen/>
        <w:t>ля начальника ГАБТУ КА по политической части генерал-полковника танковых войск Н.И. Бирюкова есть такая запись:</w:t>
      </w:r>
    </w:p>
    <w:p w14:paraId="61B5905C" w14:textId="77777777" w:rsidR="008972A4" w:rsidRPr="0084550E" w:rsidRDefault="008972A4"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 октября 1942 г. Указания тов. Сталина.</w:t>
      </w:r>
    </w:p>
    <w:p w14:paraId="0D6FF284" w14:textId="77777777" w:rsidR="008972A4" w:rsidRPr="0084550E" w:rsidRDefault="008972A4"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Проверить с конструкторской и техниче</w:t>
      </w:r>
      <w:r w:rsidRPr="0084550E">
        <w:rPr>
          <w:rFonts w:ascii="Times New Roman" w:cs="Times New Roman"/>
          <w:color w:val="000000" w:themeColor="text1"/>
          <w:spacing w:val="0"/>
        </w:rPr>
        <w:softHyphen/>
        <w:t xml:space="preserve">ской стороны новый танк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 С. Нельзя по</w:t>
      </w:r>
      <w:r w:rsidRPr="0084550E">
        <w:rPr>
          <w:rFonts w:ascii="Times New Roman" w:cs="Times New Roman"/>
          <w:color w:val="000000" w:themeColor="text1"/>
          <w:spacing w:val="0"/>
        </w:rPr>
        <w:softHyphen/>
        <w:t>лагаться на конструктора Котина. Он маши</w:t>
      </w:r>
      <w:r w:rsidRPr="0084550E">
        <w:rPr>
          <w:rFonts w:ascii="Times New Roman" w:cs="Times New Roman"/>
          <w:color w:val="000000" w:themeColor="text1"/>
          <w:spacing w:val="0"/>
        </w:rPr>
        <w:softHyphen/>
        <w:t xml:space="preserve">ны не доделывает. Выяснить, кто виновник, что 5 танков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 вышли из строя, и о вино</w:t>
      </w:r>
      <w:r w:rsidRPr="0084550E">
        <w:rPr>
          <w:rFonts w:ascii="Times New Roman" w:cs="Times New Roman"/>
          <w:color w:val="000000" w:themeColor="text1"/>
          <w:spacing w:val="0"/>
        </w:rPr>
        <w:softHyphen/>
        <w:t>вниках доложить тов. Сталину» (15226).</w:t>
      </w:r>
    </w:p>
    <w:p w14:paraId="1AB7644F" w14:textId="77777777" w:rsidR="008972A4" w:rsidRPr="0084550E" w:rsidRDefault="008972A4" w:rsidP="0084550E">
      <w:pPr>
        <w:pStyle w:val="27"/>
        <w:shd w:val="clear" w:color="auto" w:fill="auto"/>
        <w:spacing w:after="0" w:line="240" w:lineRule="auto"/>
        <w:ind w:firstLine="0"/>
        <w:rPr>
          <w:rFonts w:ascii="Times New Roman" w:cs="Times New Roman"/>
          <w:color w:val="000000" w:themeColor="text1"/>
          <w:spacing w:val="0"/>
        </w:rPr>
      </w:pPr>
    </w:p>
    <w:p w14:paraId="088FE094" w14:textId="02E89F67" w:rsidR="008972A4" w:rsidRPr="0084550E" w:rsidRDefault="008972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несмотря на перевыполнение пла</w:t>
      </w:r>
      <w:r w:rsidRPr="0084550E">
        <w:rPr>
          <w:rFonts w:ascii="Times New Roman" w:hAnsi="Times New Roman"/>
          <w:color w:val="000000" w:themeColor="text1"/>
          <w:sz w:val="16"/>
          <w:szCs w:val="16"/>
        </w:rPr>
        <w:softHyphen/>
        <w:t xml:space="preserve">на по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у Челябинского Кировского завода возникла про</w:t>
      </w:r>
      <w:r w:rsidRPr="0084550E">
        <w:rPr>
          <w:rFonts w:ascii="Times New Roman" w:hAnsi="Times New Roman"/>
          <w:color w:val="000000" w:themeColor="text1"/>
          <w:sz w:val="16"/>
          <w:szCs w:val="16"/>
        </w:rPr>
        <w:softHyphen/>
        <w:t>блема с получением бронекорпусов и башен для этих машин. Дело в том, что в связи с пре</w:t>
      </w:r>
      <w:r w:rsidRPr="0084550E">
        <w:rPr>
          <w:rFonts w:ascii="Times New Roman" w:hAnsi="Times New Roman"/>
          <w:color w:val="000000" w:themeColor="text1"/>
          <w:sz w:val="16"/>
          <w:szCs w:val="16"/>
        </w:rPr>
        <w:softHyphen/>
        <w:t>кращением деятельности завода № 264 в Ста</w:t>
      </w:r>
      <w:r w:rsidRPr="0084550E">
        <w:rPr>
          <w:rFonts w:ascii="Times New Roman" w:hAnsi="Times New Roman"/>
          <w:color w:val="000000" w:themeColor="text1"/>
          <w:sz w:val="16"/>
          <w:szCs w:val="16"/>
        </w:rPr>
        <w:softHyphen/>
        <w:t>линграде для выпуска бронекорпусов Т-34 привлеюш Уралмашзавод, до этого произво</w:t>
      </w:r>
      <w:r w:rsidRPr="0084550E">
        <w:rPr>
          <w:rFonts w:ascii="Times New Roman" w:hAnsi="Times New Roman"/>
          <w:color w:val="000000" w:themeColor="text1"/>
          <w:sz w:val="16"/>
          <w:szCs w:val="16"/>
        </w:rPr>
        <w:softHyphen/>
        <w:t>дивший корпуса и башни для КВ. В результа</w:t>
      </w:r>
      <w:r w:rsidRPr="0084550E">
        <w:rPr>
          <w:rFonts w:ascii="Times New Roman" w:hAnsi="Times New Roman"/>
          <w:color w:val="000000" w:themeColor="text1"/>
          <w:sz w:val="16"/>
          <w:szCs w:val="16"/>
        </w:rPr>
        <w:softHyphen/>
        <w:t>те, «кэвэшные» бронедетали остались в про</w:t>
      </w:r>
      <w:r w:rsidRPr="0084550E">
        <w:rPr>
          <w:rFonts w:ascii="Times New Roman" w:hAnsi="Times New Roman"/>
          <w:color w:val="000000" w:themeColor="text1"/>
          <w:sz w:val="16"/>
          <w:szCs w:val="16"/>
        </w:rPr>
        <w:softHyphen/>
        <w:t>изводстве только на заводе № 200. Несмотря на то, что последний в сентябре сумел увели</w:t>
      </w:r>
      <w:r w:rsidRPr="0084550E">
        <w:rPr>
          <w:rFonts w:ascii="Times New Roman" w:hAnsi="Times New Roman"/>
          <w:color w:val="000000" w:themeColor="text1"/>
          <w:sz w:val="16"/>
          <w:szCs w:val="16"/>
        </w:rPr>
        <w:softHyphen/>
        <w:t xml:space="preserve">чить выпуск корпусов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почти в два раза, для обеспечения программы производства тя</w:t>
      </w:r>
      <w:r w:rsidRPr="0084550E">
        <w:rPr>
          <w:rFonts w:ascii="Times New Roman" w:hAnsi="Times New Roman"/>
          <w:color w:val="000000" w:themeColor="text1"/>
          <w:sz w:val="16"/>
          <w:szCs w:val="16"/>
        </w:rPr>
        <w:softHyphen/>
        <w:t>желых танков на ЧКЗ в октябре требовалось изготовить корпусов в два раза больше, чем в сентябре. А этого завод № 200 не мог выпол</w:t>
      </w:r>
      <w:r w:rsidRPr="0084550E">
        <w:rPr>
          <w:rFonts w:ascii="Times New Roman" w:hAnsi="Times New Roman"/>
          <w:color w:val="000000" w:themeColor="text1"/>
          <w:sz w:val="16"/>
          <w:szCs w:val="16"/>
        </w:rPr>
        <w:softHyphen/>
        <w:t>нить физически - предприятию не хватало рабочих, оборудования и материалов.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Меры, принятые по линии наркомата танковой про</w:t>
      </w:r>
      <w:r w:rsidRPr="0084550E">
        <w:rPr>
          <w:rFonts w:ascii="Times New Roman" w:hAnsi="Times New Roman"/>
          <w:color w:val="000000" w:themeColor="text1"/>
          <w:sz w:val="16"/>
          <w:szCs w:val="16"/>
        </w:rPr>
        <w:softHyphen/>
        <w:t>мышленности, не помогли, но выход удалось найти (15226).</w:t>
      </w:r>
    </w:p>
    <w:p w14:paraId="12A731E2" w14:textId="77777777" w:rsidR="008972A4" w:rsidRPr="0084550E" w:rsidRDefault="008972A4" w:rsidP="0084550E">
      <w:pPr>
        <w:spacing w:after="0" w:line="240" w:lineRule="auto"/>
        <w:jc w:val="both"/>
        <w:rPr>
          <w:rFonts w:ascii="Times New Roman" w:hAnsi="Times New Roman"/>
          <w:color w:val="000000" w:themeColor="text1"/>
          <w:sz w:val="16"/>
          <w:szCs w:val="16"/>
        </w:rPr>
      </w:pPr>
    </w:p>
    <w:p w14:paraId="29A44E5C"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ситуация с произ</w:t>
      </w:r>
      <w:r w:rsidRPr="0077585D">
        <w:rPr>
          <w:rFonts w:ascii="Times New Roman" w:hAnsi="Times New Roman"/>
          <w:color w:val="0070C0"/>
          <w:sz w:val="16"/>
          <w:szCs w:val="16"/>
        </w:rPr>
        <w:softHyphen/>
        <w:t>водством КВ-1С на Кировском заводе улуч</w:t>
      </w:r>
      <w:r w:rsidRPr="0077585D">
        <w:rPr>
          <w:rFonts w:ascii="Times New Roman" w:hAnsi="Times New Roman"/>
          <w:color w:val="0070C0"/>
          <w:sz w:val="16"/>
          <w:szCs w:val="16"/>
        </w:rPr>
        <w:softHyphen/>
        <w:t>шилась - предприятие даже перевыполнило план по этим машинам, сдав армии 176 ма</w:t>
      </w:r>
      <w:r w:rsidRPr="0077585D">
        <w:rPr>
          <w:rFonts w:ascii="Times New Roman" w:hAnsi="Times New Roman"/>
          <w:color w:val="0070C0"/>
          <w:sz w:val="16"/>
          <w:szCs w:val="16"/>
        </w:rPr>
        <w:softHyphen/>
        <w:t>шин при плане 155 танков. Однако с ка</w:t>
      </w:r>
      <w:r w:rsidRPr="0077585D">
        <w:rPr>
          <w:rFonts w:ascii="Times New Roman" w:hAnsi="Times New Roman"/>
          <w:color w:val="0070C0"/>
          <w:sz w:val="16"/>
          <w:szCs w:val="16"/>
        </w:rPr>
        <w:softHyphen/>
        <w:t>чеством машин было еще не все хорошо (25011).</w:t>
      </w:r>
    </w:p>
    <w:p w14:paraId="1F5EF7D7" w14:textId="77777777" w:rsidR="001F57CE" w:rsidRPr="0077585D" w:rsidRDefault="001F57CE" w:rsidP="001F57CE">
      <w:pPr>
        <w:spacing w:after="0" w:line="240" w:lineRule="auto"/>
        <w:jc w:val="both"/>
        <w:rPr>
          <w:rFonts w:ascii="Times New Roman" w:hAnsi="Times New Roman"/>
          <w:color w:val="0070C0"/>
          <w:sz w:val="16"/>
          <w:szCs w:val="16"/>
        </w:rPr>
      </w:pPr>
    </w:p>
    <w:p w14:paraId="1956B379"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несмотря на перевыполнение пла</w:t>
      </w:r>
      <w:r w:rsidRPr="0077585D">
        <w:rPr>
          <w:rFonts w:ascii="Times New Roman" w:hAnsi="Times New Roman"/>
          <w:color w:val="0070C0"/>
          <w:sz w:val="16"/>
          <w:szCs w:val="16"/>
        </w:rPr>
        <w:softHyphen/>
        <w:t>на по КВ-1С, у Челябинского Кировского завода возникла про</w:t>
      </w:r>
      <w:r w:rsidRPr="0077585D">
        <w:rPr>
          <w:rFonts w:ascii="Times New Roman" w:hAnsi="Times New Roman"/>
          <w:color w:val="0070C0"/>
          <w:sz w:val="16"/>
          <w:szCs w:val="16"/>
        </w:rPr>
        <w:softHyphen/>
        <w:t>блема с получением бронекорпусов и башен для этих машин. Дело в том, что в связи с пре</w:t>
      </w:r>
      <w:r w:rsidRPr="0077585D">
        <w:rPr>
          <w:rFonts w:ascii="Times New Roman" w:hAnsi="Times New Roman"/>
          <w:color w:val="0070C0"/>
          <w:sz w:val="16"/>
          <w:szCs w:val="16"/>
        </w:rPr>
        <w:softHyphen/>
        <w:t>кращением деятельности завода № 264 в Ста</w:t>
      </w:r>
      <w:r w:rsidRPr="0077585D">
        <w:rPr>
          <w:rFonts w:ascii="Times New Roman" w:hAnsi="Times New Roman"/>
          <w:color w:val="0070C0"/>
          <w:sz w:val="16"/>
          <w:szCs w:val="16"/>
        </w:rPr>
        <w:softHyphen/>
        <w:t>линграде для выпуска бронекорпусов Т-34 привлекли Уралмашзавод, до этого произво</w:t>
      </w:r>
      <w:r w:rsidRPr="0077585D">
        <w:rPr>
          <w:rFonts w:ascii="Times New Roman" w:hAnsi="Times New Roman"/>
          <w:color w:val="0070C0"/>
          <w:sz w:val="16"/>
          <w:szCs w:val="16"/>
        </w:rPr>
        <w:softHyphen/>
        <w:t>дивший корпуса и башни для КВ. В результа</w:t>
      </w:r>
      <w:r w:rsidRPr="0077585D">
        <w:rPr>
          <w:rFonts w:ascii="Times New Roman" w:hAnsi="Times New Roman"/>
          <w:color w:val="0070C0"/>
          <w:sz w:val="16"/>
          <w:szCs w:val="16"/>
        </w:rPr>
        <w:softHyphen/>
        <w:t>те, «кэвэшные» бронедетали остались в про</w:t>
      </w:r>
      <w:r w:rsidRPr="0077585D">
        <w:rPr>
          <w:rFonts w:ascii="Times New Roman" w:hAnsi="Times New Roman"/>
          <w:color w:val="0070C0"/>
          <w:sz w:val="16"/>
          <w:szCs w:val="16"/>
        </w:rPr>
        <w:softHyphen/>
        <w:t>изводстве только на заводе № 200. Несмотря на то, что последний в сентябре сумел увели</w:t>
      </w:r>
      <w:r w:rsidRPr="0077585D">
        <w:rPr>
          <w:rFonts w:ascii="Times New Roman" w:hAnsi="Times New Roman"/>
          <w:color w:val="0070C0"/>
          <w:sz w:val="16"/>
          <w:szCs w:val="16"/>
        </w:rPr>
        <w:softHyphen/>
        <w:t>чить выпуск корпусов КВ-1С почти в два раза, для обеспечения программы производства тя</w:t>
      </w:r>
      <w:r w:rsidRPr="0077585D">
        <w:rPr>
          <w:rFonts w:ascii="Times New Roman" w:hAnsi="Times New Roman"/>
          <w:color w:val="0070C0"/>
          <w:sz w:val="16"/>
          <w:szCs w:val="16"/>
        </w:rPr>
        <w:softHyphen/>
        <w:t>желых танков на ЧКЗ в октябре требовалось изготовить корпусов в два раза больше, чем в сентябре. А этого завод № 200 не мог выпол</w:t>
      </w:r>
      <w:r w:rsidRPr="0077585D">
        <w:rPr>
          <w:rFonts w:ascii="Times New Roman" w:hAnsi="Times New Roman"/>
          <w:color w:val="0070C0"/>
          <w:sz w:val="16"/>
          <w:szCs w:val="16"/>
        </w:rPr>
        <w:softHyphen/>
        <w:t>нить физически - предприятию не хватало рабочих, оборудования и материалов. Меры, принятые по линии наркомата танковой про</w:t>
      </w:r>
      <w:r w:rsidRPr="0077585D">
        <w:rPr>
          <w:rFonts w:ascii="Times New Roman" w:hAnsi="Times New Roman"/>
          <w:color w:val="0070C0"/>
          <w:sz w:val="16"/>
          <w:szCs w:val="16"/>
        </w:rPr>
        <w:softHyphen/>
        <w:t>мышленности, не помогли, но выход удалось найти (25011).</w:t>
      </w:r>
    </w:p>
    <w:p w14:paraId="2E2FDD8F" w14:textId="77777777" w:rsidR="001F57CE" w:rsidRPr="0077585D" w:rsidRDefault="001F57CE" w:rsidP="001F57CE">
      <w:pPr>
        <w:spacing w:after="0" w:line="240" w:lineRule="auto"/>
        <w:jc w:val="both"/>
        <w:rPr>
          <w:rFonts w:ascii="Times New Roman" w:hAnsi="Times New Roman"/>
          <w:color w:val="0070C0"/>
          <w:sz w:val="16"/>
          <w:szCs w:val="16"/>
        </w:rPr>
      </w:pPr>
    </w:p>
    <w:p w14:paraId="7D537E0E"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было сда</w:t>
      </w:r>
      <w:r w:rsidRPr="0077585D">
        <w:rPr>
          <w:rFonts w:ascii="Times New Roman" w:hAnsi="Times New Roman"/>
          <w:color w:val="0070C0"/>
          <w:sz w:val="16"/>
          <w:szCs w:val="16"/>
        </w:rPr>
        <w:softHyphen/>
        <w:t>но только шесть КВ-8С с корпусом КВ-1С и башней КВ-1, в октябре - еще девять машин.</w:t>
      </w:r>
    </w:p>
    <w:p w14:paraId="0717C764"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связи с использованием корпуса от КВ-1С, у КВ-8С сократили боекомплект до 114 выстрелов к 45-мм пушке и до 2394 па</w:t>
      </w:r>
      <w:r w:rsidRPr="0077585D">
        <w:rPr>
          <w:rFonts w:ascii="Times New Roman" w:hAnsi="Times New Roman"/>
          <w:color w:val="0070C0"/>
          <w:sz w:val="16"/>
          <w:szCs w:val="16"/>
        </w:rPr>
        <w:softHyphen/>
        <w:t>тронов к ДТ (38 дисков). Вместо трех баков, как на КВ-8, на КВ-8С на днище боевого от</w:t>
      </w:r>
      <w:r w:rsidRPr="0077585D">
        <w:rPr>
          <w:rFonts w:ascii="Times New Roman" w:hAnsi="Times New Roman"/>
          <w:color w:val="0070C0"/>
          <w:sz w:val="16"/>
          <w:szCs w:val="16"/>
        </w:rPr>
        <w:softHyphen/>
        <w:t>деления установили только один бак для огнесмеси емкостью 400 л (на 40 выстрелов). Количество пороховых патронов к огнемету составляло 44 штуки (25011).</w:t>
      </w:r>
    </w:p>
    <w:p w14:paraId="3648F4CF" w14:textId="77777777" w:rsidR="001F57CE" w:rsidRPr="0077585D" w:rsidRDefault="001F57CE" w:rsidP="001F57CE">
      <w:pPr>
        <w:spacing w:after="0" w:line="240" w:lineRule="auto"/>
        <w:jc w:val="both"/>
        <w:rPr>
          <w:rFonts w:ascii="Times New Roman" w:hAnsi="Times New Roman"/>
          <w:color w:val="0070C0"/>
          <w:sz w:val="16"/>
          <w:szCs w:val="16"/>
        </w:rPr>
      </w:pPr>
    </w:p>
    <w:p w14:paraId="333173B5" w14:textId="77777777" w:rsidR="009C054D" w:rsidRPr="0084550E" w:rsidRDefault="009C054D"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сентябре 1942 года возобновились работы по КВ-13. Проектированием и сборкой танка занимался опытный завод №100 (17637).</w:t>
      </w:r>
    </w:p>
    <w:p w14:paraId="0B30C0F9" w14:textId="77777777" w:rsidR="009C054D" w:rsidRPr="0084550E" w:rsidRDefault="009C054D" w:rsidP="0084550E">
      <w:pPr>
        <w:spacing w:after="0" w:line="240" w:lineRule="auto"/>
        <w:jc w:val="both"/>
        <w:rPr>
          <w:rFonts w:ascii="Times New Roman" w:eastAsia="Times New Roman" w:hAnsi="Times New Roman"/>
          <w:color w:val="000000" w:themeColor="text1"/>
          <w:sz w:val="16"/>
          <w:szCs w:val="16"/>
          <w:lang w:eastAsia="ru-RU"/>
        </w:rPr>
      </w:pPr>
    </w:p>
    <w:p w14:paraId="0FD168BD"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 сентябре 1942 года первый прототип КВ-13 с двухместной башней вышел на испытания. Танк получился очень сырым и постоянно ломался. Зато при лобовой броне в 90 мм он разогнался до 55 км/ч! Предстояла долгая доводка до ума, тем более военные потребовали трёхместную башню с командирской башенкой (25514).</w:t>
      </w:r>
    </w:p>
    <w:p w14:paraId="6FABE450" w14:textId="77777777" w:rsidR="001F57CE" w:rsidRPr="0077585D" w:rsidRDefault="001F57CE" w:rsidP="001F57CE">
      <w:pPr>
        <w:spacing w:after="0" w:line="240" w:lineRule="auto"/>
        <w:jc w:val="both"/>
        <w:rPr>
          <w:rFonts w:ascii="Times New Roman" w:hAnsi="Times New Roman"/>
          <w:color w:val="0070C0"/>
          <w:sz w:val="16"/>
          <w:szCs w:val="16"/>
        </w:rPr>
      </w:pPr>
    </w:p>
    <w:p w14:paraId="5ED69B7B"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Т-34 на ЧКЗ принимались без пружин подвески, и лишь к концу месяца, когда ЧКЗ организовал выпуск пружин у себя, машины стали сдавать по-настоящему. В цехе №2 создалась пробка, которая не давала нормально работать вплоть до второй половины октября. Танкоград, конечно, проблемы с деталями решал, но в ущерб выпуска КВ-1с (23364).</w:t>
      </w:r>
    </w:p>
    <w:p w14:paraId="6A17987F"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26421FAC"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сентябрь 1942 года ЧКЗ получил задание по выпуску 150 КВ (включая КВ-8с), а вот Т-34 планировалось куда больше - 250 штук. Таким образом, КВ-1с становился менее приоритетным танком. План по Т-34 Танкоград до конца не выполнил, но 220 штук - это уже близко. Что же касается КВ-1с, то по нему план, наоборот, перевыполнили. Всего за сентябрь сдали 174 танка, из них 6 КВ-8с. Правда, выпуск этих танков простым назвать было сложно. Первое время имелись сложности с поставкой 8-скоростных КПП, также шли работы по системе охлаждения. Наконец, в сентябре 1942 года появился новый опорный каток. Он получил чертежный номер 833–16, масса катка снизилась до 120 килограмм. При его создании учитывался опыт разработки опорного катка для КВ-13, причем элементы ходовой части этого танка обкатывались на КВ. Официально каток 833–16 был утвержден 31 августа 1942 года, но по факту ставить его стали не сразу.</w:t>
      </w:r>
    </w:p>
    <w:p w14:paraId="51C5D3AA"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за сентябрь отчитались о 20 дефектах с КПП на 11 танках. Имелись и другие дефекты, в том числе и с приборами наблюдения. На КВ-1с, как и в случае с КВ-1, использовались "зеркалки", имевшие ряд проблем. На призмы ЧКЗ переходить как-то не торопился (23364).</w:t>
      </w:r>
    </w:p>
    <w:p w14:paraId="2D55F3DB"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5578DCE4"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года "облегченные" КВ начали поступать в войска. Поначалу они шли в части смешанным составом, вместе с последними КВ-1. С учетом того, что часть КВ-1с была на ходовой части и с коробками передач КВ-1, решение не самое плохое. Правда, у этих танков была крайне ограниченная взаимозаменяемость. Появление КВ-1с совпало с очередными реформами с точки зрения организации танковых частей. 6 сентября 1942 года был утвержден штат танковой бригады № 010/240-010/248. Согласно ему, в бригаде имелся танковый батальон по штату №010/242, куда входило 5 КВ-1/КВ-1с, 20 Т-70 и 1 Т-34. Именно по такому штату формировались первые части, которые получали КВ-1с. В их числе 33-я, 36-я, 58-я, 64-я, 85-я, 90-я, 91-я, 166-я, 215-я, 219-я, 221-я, 225-я, 228-я, 229-я, 232-я и 234-я ТБр.</w:t>
      </w:r>
    </w:p>
    <w:p w14:paraId="18BF09D9"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Именно в таком составе состоялся боевой дебют КВ-1с. Случился он очень скоро - уже во второй половине сентября (23364).</w:t>
      </w:r>
    </w:p>
    <w:p w14:paraId="73E97656"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6867B83E" w14:textId="77777777" w:rsidR="008972A4" w:rsidRPr="0084550E" w:rsidRDefault="008972A4"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сентября 1942 года завод №38 и ГАЗ перешли на выпуск танков Т-70М с усовершенствованной ходовой частью. Боекомплект пушки был сокращен до 70 выстрелов. В результате работ по модернизации ходовой части были увеличены ширина и шаг траков, ширина опорных катков, а также диаметр торсионов подвески и зубчатых венцов ведущих колес. За счет увеличения шага трака их численность в одной гусенице была сокращена с 91 до 80 штук. Кроме того, были усилены поддерживающие катки, остановочные тормоза и бортовые редукторы. Масса танка возросла до 10 т, а запас хода по шоссе снизился до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250 км</w:t>
        </w:r>
      </w:smartTag>
      <w:r w:rsidRPr="0084550E">
        <w:rPr>
          <w:rFonts w:ascii="Times New Roman" w:hAnsi="Times New Roman"/>
          <w:color w:val="000000" w:themeColor="text1"/>
          <w:sz w:val="16"/>
          <w:szCs w:val="16"/>
        </w:rPr>
        <w:t>. Всего было выпущено 8226 танков модификаций Т-70 и Т-70М (15218).</w:t>
      </w:r>
    </w:p>
    <w:p w14:paraId="6E140DAB" w14:textId="77777777" w:rsidR="008972A4" w:rsidRPr="0084550E" w:rsidRDefault="008972A4" w:rsidP="0084550E">
      <w:pPr>
        <w:widowControl w:val="0"/>
        <w:spacing w:after="0" w:line="240" w:lineRule="auto"/>
        <w:jc w:val="both"/>
        <w:rPr>
          <w:rFonts w:ascii="Times New Roman" w:hAnsi="Times New Roman"/>
          <w:color w:val="000000" w:themeColor="text1"/>
          <w:sz w:val="16"/>
          <w:szCs w:val="16"/>
        </w:rPr>
      </w:pPr>
    </w:p>
    <w:p w14:paraId="125D4F96" w14:textId="77777777" w:rsidR="009C054D" w:rsidRPr="0084550E" w:rsidRDefault="009C054D"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До сентября 1942 года продолжались испытания СУ-31 и СУ-32. По их итогам выбор был сделан в пользу шасси «31» с параллельным размещением двигателей ГАЗ-202. Именно такую схему взяли в работу на заводе № 38. С другой стороны, в Главном артиллерийском управлении (ГАУ) и Главном автобронетанковом управлении (ГАБТУ) Красной армии решили подстраховаться. Серьёзные задержки имели место по всем направлениям развития советских самоходных установок. В этот момент и возникла идея привлечь к программе создания лёгких САУ КБ ГАЗ им. Молотова. Танковое направление там возглавлял заместитель главного конструктора Н. А. Астров. В тот момент КБ работало над модернизацией Т-70, но от срочного задания сверху отказываться не стало. Таким образом, начались работы над ещё одной машиной. В случае неудачи КБ завода № 38 и Гинзбурга она стала бы той самой СУ-76, которую ждали в войсках (17690).</w:t>
      </w:r>
    </w:p>
    <w:p w14:paraId="20C2E7B7" w14:textId="77777777" w:rsidR="009C054D" w:rsidRPr="0084550E" w:rsidRDefault="009C054D" w:rsidP="0084550E">
      <w:pPr>
        <w:spacing w:after="0" w:line="240" w:lineRule="auto"/>
        <w:jc w:val="both"/>
        <w:rPr>
          <w:rFonts w:ascii="Times New Roman" w:eastAsia="Times New Roman" w:hAnsi="Times New Roman"/>
          <w:color w:val="000000" w:themeColor="text1"/>
          <w:sz w:val="16"/>
          <w:szCs w:val="16"/>
          <w:lang w:eastAsia="ru-RU"/>
        </w:rPr>
      </w:pPr>
    </w:p>
    <w:p w14:paraId="21CB5E9B" w14:textId="77777777" w:rsidR="00F35B4C" w:rsidRPr="0084550E" w:rsidRDefault="00F35B4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танк №271 Pz.Kpfw.35 S (f) участвовал в испытаниях обстрелом, которые проводились на НИБТ Полигоне под Казанью. Машина, можно сказать, отомстила за май-июнь 1940 года, поскольку она обстреливала лобовую часть немецкой штурмовой САУ StuG III Ausf.B. На дистанции 25 метров 47-мм пушка SA 35 смогла пробить 50-мм лобовую часть корпуса. Один снаряд с такой дистанции дал вмятину глубиной 45 мм, с выколом с внутренней стороны. Также удалось добиться пробития лба StuG III на дистанции 400 метров. Впрочем, в отчете указывалось, что снаряд, после пробития, не срабатывал. То есть его форма оставалась такой же. Это означало, что поражения экипажа и внутренних агрегатов осколками зачастую не фиксировалось (22391).</w:t>
      </w:r>
    </w:p>
    <w:p w14:paraId="11F91330" w14:textId="77777777" w:rsidR="00F35B4C" w:rsidRPr="0084550E" w:rsidRDefault="00F35B4C" w:rsidP="0084550E">
      <w:pPr>
        <w:spacing w:after="0" w:line="240" w:lineRule="auto"/>
        <w:jc w:val="both"/>
        <w:rPr>
          <w:rFonts w:ascii="Times New Roman" w:hAnsi="Times New Roman"/>
          <w:color w:val="000000" w:themeColor="text1"/>
          <w:sz w:val="16"/>
          <w:szCs w:val="16"/>
        </w:rPr>
      </w:pPr>
    </w:p>
    <w:p w14:paraId="70401020" w14:textId="77777777" w:rsidR="009C054D" w:rsidRPr="0084550E" w:rsidRDefault="009C054D"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сентябре 1942 года с идеей создания бронированных саней на базе Т-60 в ГАБТУ обратились представители Научного автотракторного института (НАТИ). К 16 сентября эскизный проект саней ДП-60 (десантный прицеп на базе танка Т-60), разработанный инженерами НАТИ Л.Ф. Киселёвым и В.Ф. Горановым, был рассмотрен ГАБТУ КА. Проект предлагался в трёх вариантах. Наиболее интересной была признана версия с боевой массой 3,3 тонны. За основу брался корпус Т-60, в котором делался кормовой люк и закрываемые бойницы. Десант саней в этом варианте составлял 8 человек. Правда, первоначально в ГАБТУ более интересным посчитали вариант с сохранением орудийной башни с вооружением.</w:t>
      </w:r>
    </w:p>
    <w:p w14:paraId="64B781C0" w14:textId="77777777" w:rsidR="009C054D" w:rsidRPr="0084550E" w:rsidRDefault="009C054D" w:rsidP="0084550E">
      <w:pPr>
        <w:pStyle w:val="ae"/>
        <w:shd w:val="clear" w:color="auto" w:fill="FFFFFF"/>
        <w:spacing w:before="0" w:after="0"/>
        <w:jc w:val="both"/>
        <w:rPr>
          <w:color w:val="000000" w:themeColor="text1"/>
          <w:sz w:val="16"/>
          <w:szCs w:val="16"/>
        </w:rPr>
      </w:pPr>
      <w:r w:rsidRPr="0084550E">
        <w:rPr>
          <w:color w:val="000000" w:themeColor="text1"/>
          <w:sz w:val="16"/>
          <w:szCs w:val="16"/>
        </w:rPr>
        <w:t>Финальный вариант проекта был подготовлен в начале октября 1942 года. Прицеп, обозначенный как БП, имел боевую массу 3,5 тонны, его вместимость увеличилась до 10-12 человек. Кроме пехоты, он мог перевозить и 5-7 бочек горючего. В качестве тягача для прицепа предусматривалось использовать Т-34. Для этого к кормовым буксирным крюкам танка крепилась специальная упряжная конструкция, к которой, в свою очередь, крепилась сцепка прицепа. Расчёт прицепа в случае необходимости мог отцепиться от танка, не выходя наружу.</w:t>
      </w:r>
    </w:p>
    <w:p w14:paraId="6EF992C4" w14:textId="77777777" w:rsidR="009C054D" w:rsidRPr="0084550E" w:rsidRDefault="009C054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аналогичные конструкции на базе проектов НАТИ разрабатывались ещё двумя предприятиями (17711).</w:t>
      </w:r>
    </w:p>
    <w:p w14:paraId="7780583E" w14:textId="77777777" w:rsidR="009C054D" w:rsidRPr="0084550E" w:rsidRDefault="009C054D" w:rsidP="0084550E">
      <w:pPr>
        <w:spacing w:after="0" w:line="240" w:lineRule="auto"/>
        <w:jc w:val="both"/>
        <w:rPr>
          <w:rFonts w:ascii="Times New Roman" w:eastAsia="Times New Roman" w:hAnsi="Times New Roman"/>
          <w:color w:val="000000" w:themeColor="text1"/>
          <w:sz w:val="16"/>
          <w:szCs w:val="16"/>
          <w:lang w:eastAsia="ru-RU"/>
        </w:rPr>
      </w:pPr>
    </w:p>
    <w:p w14:paraId="4826CEBD"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московский филиал завода № 37 был выделен в самостоятельное номерное предприятие «завод № 37 НКТП»[496]. (23536).</w:t>
      </w:r>
    </w:p>
    <w:p w14:paraId="13D5FB89"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1644B4AB"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Сентябрь 1942 года стал последним месяцем выпуска Т-70 на ГАЗ им. Молотова. Дело в том, что еще в сентябре планировалось освоить выпуск Т-70Б с модернизированной ходовой частью. Реально таких танка сдали 2 из 555, причем 288 машин были радийными. Одновременно шли работы по модернизации. 22 сентября на танки стали ставить двойной воздухоочиститель, благодаря которому гарантийный срок службы моторов увеличился с 640 до 1200 километров. 5 сентября ввели усиленную главную передачу. С 26 сентября на танках должны были ставить новый люк механика-водителя. Появился он в связи с жалобами на недостаточную обзорность. Вместо смотровой щели новая конструкция, разработанная в июле 1942 года, получила перископический прибор, который, в случае необходимости, можно было поворачивать в горизонтальной плоскости (24898).</w:t>
      </w:r>
    </w:p>
    <w:p w14:paraId="64D3CF46" w14:textId="77777777" w:rsidR="001F57CE" w:rsidRPr="0077585D" w:rsidRDefault="001F57CE" w:rsidP="001F57CE">
      <w:pPr>
        <w:spacing w:after="0" w:line="240" w:lineRule="auto"/>
        <w:jc w:val="both"/>
        <w:rPr>
          <w:rFonts w:ascii="Times New Roman" w:hAnsi="Times New Roman"/>
          <w:color w:val="0070C0"/>
          <w:sz w:val="16"/>
          <w:szCs w:val="16"/>
        </w:rPr>
      </w:pPr>
    </w:p>
    <w:p w14:paraId="2CC39163"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сентябрь 1942 года в Кирове завод № 38 сдали 226 Т-70 (при плане 225 штук), которые внешне ничем не отличались от горьковской продукции. Разница была уже только в серийных номерах. Согласно приказу по Народному комиссариату танковой промышленности (НКТП) №676сс от 24 сентября 1942 года, продукция завода № 38 получила в начале серийного номера букву Л. Одновременно этот приказ ликвидировал разнобой с серийными номерами у танков разных заводов. За октябрь завод № 38 сдал еще вместо 235 танков (при плане 225 штук). Другое дело, что из них Т-70Б было всего 9 штук, хотя изготовлять их должны были с 20 октября. Лишь с ноября 1942 года в Кирове полностью перешли на Т-70Б. Итого за всё время было сдано 3146 Т-70. Общая цифра может гулять, поскольку на заводе №38 выпускали Т-30 и Т-60, который шли в общей куче. Посему в общей цифре по Т-70 могут быть и слегка иные танки (24898).</w:t>
      </w:r>
    </w:p>
    <w:p w14:paraId="65AD5E73" w14:textId="77777777" w:rsidR="001F57CE" w:rsidRPr="0077585D" w:rsidRDefault="001F57CE" w:rsidP="001F57CE">
      <w:pPr>
        <w:spacing w:after="0" w:line="240" w:lineRule="auto"/>
        <w:jc w:val="both"/>
        <w:rPr>
          <w:rFonts w:ascii="Times New Roman" w:hAnsi="Times New Roman"/>
          <w:color w:val="0070C0"/>
          <w:sz w:val="16"/>
          <w:szCs w:val="16"/>
        </w:rPr>
      </w:pPr>
    </w:p>
    <w:p w14:paraId="69E9C1A5"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особому конс</w:t>
      </w:r>
      <w:r w:rsidRPr="0077585D">
        <w:rPr>
          <w:rFonts w:ascii="Times New Roman" w:hAnsi="Times New Roman"/>
          <w:color w:val="0070C0"/>
          <w:sz w:val="16"/>
          <w:szCs w:val="16"/>
        </w:rPr>
        <w:softHyphen/>
        <w:t>трукторскому бюро (ОКБ) № 172 поручи</w:t>
      </w:r>
      <w:r w:rsidRPr="0077585D">
        <w:rPr>
          <w:rFonts w:ascii="Times New Roman" w:hAnsi="Times New Roman"/>
          <w:color w:val="0070C0"/>
          <w:sz w:val="16"/>
          <w:szCs w:val="16"/>
        </w:rPr>
        <w:softHyphen/>
        <w:t>ли разработку 45-мм танковой пушки большой мощности. Работая совместно с КБ артиллерийского завода № 235 и взяв за основу ствол и противоот</w:t>
      </w:r>
      <w:r w:rsidRPr="0077585D">
        <w:rPr>
          <w:rFonts w:ascii="Times New Roman" w:hAnsi="Times New Roman"/>
          <w:color w:val="0070C0"/>
          <w:sz w:val="16"/>
          <w:szCs w:val="16"/>
        </w:rPr>
        <w:softHyphen/>
        <w:t>катные механизмы 45-мм противотанковой пушки образца 1942 года (М-42), ОКБ раз</w:t>
      </w:r>
      <w:r w:rsidRPr="0077585D">
        <w:rPr>
          <w:rFonts w:ascii="Times New Roman" w:hAnsi="Times New Roman"/>
          <w:color w:val="0070C0"/>
          <w:sz w:val="16"/>
          <w:szCs w:val="16"/>
        </w:rPr>
        <w:softHyphen/>
        <w:t>работало ее танковый вариант, получивший обозначение ВТ-42. От танкового орудия 20К ВТ-42 отличалась очень плотной ком</w:t>
      </w:r>
      <w:r w:rsidRPr="0077585D">
        <w:rPr>
          <w:rFonts w:ascii="Times New Roman" w:hAnsi="Times New Roman"/>
          <w:color w:val="0070C0"/>
          <w:sz w:val="16"/>
          <w:szCs w:val="16"/>
        </w:rPr>
        <w:softHyphen/>
        <w:t>поновкой и наличием горизонтально-кли</w:t>
      </w:r>
      <w:r w:rsidRPr="0077585D">
        <w:rPr>
          <w:rFonts w:ascii="Times New Roman" w:hAnsi="Times New Roman"/>
          <w:color w:val="0070C0"/>
          <w:sz w:val="16"/>
          <w:szCs w:val="16"/>
        </w:rPr>
        <w:softHyphen/>
        <w:t>нового затвора (все предыдущие сорокапят</w:t>
      </w:r>
      <w:r w:rsidRPr="0077585D">
        <w:rPr>
          <w:rFonts w:ascii="Times New Roman" w:hAnsi="Times New Roman"/>
          <w:color w:val="0070C0"/>
          <w:sz w:val="16"/>
          <w:szCs w:val="16"/>
        </w:rPr>
        <w:softHyphen/>
        <w:t>ки имели вертикально-клиновый затвор). При длине ствола в 3085 мм начальная ско</w:t>
      </w:r>
      <w:r w:rsidRPr="0077585D">
        <w:rPr>
          <w:rFonts w:ascii="Times New Roman" w:hAnsi="Times New Roman"/>
          <w:color w:val="0070C0"/>
          <w:sz w:val="16"/>
          <w:szCs w:val="16"/>
        </w:rPr>
        <w:softHyphen/>
        <w:t>рость бронебойного снаряда ВТ-42 состав</w:t>
      </w:r>
      <w:r w:rsidRPr="0077585D">
        <w:rPr>
          <w:rFonts w:ascii="Times New Roman" w:hAnsi="Times New Roman"/>
          <w:color w:val="0070C0"/>
          <w:sz w:val="16"/>
          <w:szCs w:val="16"/>
        </w:rPr>
        <w:softHyphen/>
        <w:t>ляла 870 м/с, а подкалиберного - 1070 м/с, что обеспечивало на дистанции 500 м бро- непробиваемость 60-85 мм при попадании по нормали. После ряда испытаний ВТ-42 смонтиро</w:t>
      </w:r>
      <w:r w:rsidRPr="0077585D">
        <w:rPr>
          <w:rFonts w:ascii="Times New Roman" w:hAnsi="Times New Roman"/>
          <w:color w:val="0070C0"/>
          <w:sz w:val="16"/>
          <w:szCs w:val="16"/>
        </w:rPr>
        <w:softHyphen/>
        <w:t>вали на танк Т-70 (24997).</w:t>
      </w:r>
    </w:p>
    <w:p w14:paraId="47B6C6E2" w14:textId="77777777" w:rsidR="001F57CE" w:rsidRPr="0077585D" w:rsidRDefault="001F57CE" w:rsidP="001F57CE">
      <w:pPr>
        <w:spacing w:after="0" w:line="240" w:lineRule="auto"/>
        <w:jc w:val="both"/>
        <w:rPr>
          <w:rFonts w:ascii="Times New Roman" w:hAnsi="Times New Roman"/>
          <w:color w:val="0070C0"/>
          <w:sz w:val="16"/>
          <w:szCs w:val="16"/>
        </w:rPr>
      </w:pPr>
    </w:p>
    <w:p w14:paraId="17758507"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в Артком ГАУ поступил проект тяжелой штурмовой САУ У-19, который предполагал установку на шасси КВ 203-мм гаубицы Б-4, но по ряду причин его отклонили. Тем не менее, идея штурмовой САУ с Б-4 возникала еще неоднократно, в том числе и на Уралмаше (25553).</w:t>
      </w:r>
    </w:p>
    <w:p w14:paraId="127D221B" w14:textId="77777777" w:rsidR="001F57CE" w:rsidRPr="0077585D" w:rsidRDefault="001F57CE" w:rsidP="001F57CE">
      <w:pPr>
        <w:spacing w:after="0" w:line="240" w:lineRule="auto"/>
        <w:jc w:val="both"/>
        <w:rPr>
          <w:rFonts w:ascii="Times New Roman" w:hAnsi="Times New Roman"/>
          <w:color w:val="0070C0"/>
          <w:sz w:val="16"/>
          <w:szCs w:val="16"/>
        </w:rPr>
      </w:pPr>
    </w:p>
    <w:p w14:paraId="65922100"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До сентября 1942 года продолжались Испытания СУ-31 и СУ-32 завода № 37, который 28 июля 1942 года постановлением ГКО №2120 «Об организации производства танков Т-34 на Уралмашзаводе и заводе № 37 Наркомтанкопрома» был переключен на выпус Т-34. По их итогам выбор был сделан в пользу шасси «31» с параллельным размещением двигателей ГАЗ-202. Именно такую схему взяли в работу на заводе № 38. С другой стороны, в Главном артиллерийском управлении (ГАУ) и Главном автобронетанковом управлении (ГАБТУ) Красной армии решили подстраховаться. Серьёзные задержки имели место по всем направлениям развития советских самоходных установок. В этот момент и возникла идея привлечь к программе создания лёгких САУ КБ ГАЗ им. Молотова. Танковое направление там </w:t>
      </w:r>
      <w:r w:rsidRPr="0077585D">
        <w:rPr>
          <w:rFonts w:ascii="Times New Roman" w:hAnsi="Times New Roman"/>
          <w:color w:val="0070C0"/>
          <w:sz w:val="16"/>
          <w:szCs w:val="16"/>
        </w:rPr>
        <w:lastRenderedPageBreak/>
        <w:t>возглавлял заместитель главного конструктора Н.А. Астров. В тот момент КБ работало над модернизацией Т-70, но от срочного задания сверху отказываться не стало. Таким образом, начались работы над ещё одной машиной. В случае неудачи КБ завода № 38 и Гинзбурга она стала бы той самой СУ-76, которую ждали в войсках (25582).</w:t>
      </w:r>
    </w:p>
    <w:p w14:paraId="3208E9DF" w14:textId="77777777" w:rsidR="001F57CE" w:rsidRPr="0077585D" w:rsidRDefault="001F57CE" w:rsidP="001F57CE">
      <w:pPr>
        <w:spacing w:after="0" w:line="240" w:lineRule="auto"/>
        <w:jc w:val="both"/>
        <w:rPr>
          <w:rFonts w:ascii="Times New Roman" w:hAnsi="Times New Roman"/>
          <w:color w:val="0070C0"/>
          <w:sz w:val="16"/>
          <w:szCs w:val="16"/>
        </w:rPr>
      </w:pPr>
    </w:p>
    <w:p w14:paraId="7F29F170"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был подготовлен отчет об исследовании корпусов зарубежных танков.</w:t>
      </w:r>
    </w:p>
    <w:p w14:paraId="072064BB"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их числе оказался и StuG III. В отличие от корпуса Pz.Kpfw.III, у которого твердость лобовых деталей была выше, чем у бортов, броня StuG III оказалась равноценной по периметру. В этом плане она оказалась близка к Pz.Kpfw.IV, но твердость листов была выше. То есть использовалась гомогенная броня, но более твердая. Указывалось, что броня вязкая, с хорошей снарядостойкостью, не колется. Немецкая хромистая сталь была признана наиболее подходящей с точки зрения нашей промышленности.</w:t>
      </w:r>
    </w:p>
    <w:p w14:paraId="00C503F9"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Примерно в это же время в Казани прошли испытания обстрелом корпусов и башен немецких танков. Обстреливали их как из отечественной, так и зарубежной артиллерии, преимущественно танковой. И вот тут возникла масса вопросов к выводам НИБТ Полигона насчет поражения "Артштурма" всеми видами артиллерии. 45-мм танковая пушка, а также английская 2-фунтовая (40-мм) танковая пушка не смогли пробить лобовую броню StuG III Ausf.B даже с дистанции 50 метров. Уверенное поражение немецкой САУ (на дистанции 850 метров) происходило при стрельбе по бортам, имевшим толщину 30 мм.</w:t>
      </w:r>
    </w:p>
    <w:p w14:paraId="2136171D"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пробила лобовую броню немецкого "штурмовика" и 37-мм пушка Pz.Kpfw.38(t). Но это обычным бронебойным снарядом, а подкалиберный пробил лоб StuG III на дистанции 400 метров. Американская 37-мм пушка M5 оказалась единственной, способной пробил 50-мм лоб немецкой штурмовой САУ обычным снарядом. Дистанция составила 100-150 метров. Также стоит сказать, что к осени 1942 года имелся и советский 45-мм подкалиберный снаряд.</w:t>
      </w:r>
    </w:p>
    <w:p w14:paraId="33217B18" w14:textId="77777777" w:rsidR="00E01DFF" w:rsidRPr="0084550E" w:rsidRDefault="00E01D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снарядов более крупного калибра лобовая броня толщиной 50 мм представляла уже не столь большую проблему. Даже 47-мм танковая пушка SA 35, установленная на SOMUA S 35, смогла пробить ее на дистанции 400 метров. Обстрел из 75-мм танковой пушки M2, установленной на среднем танке М3С, производился только осколочно-фугасным снарядом. Лобовую броню он не пробил, но нанес серьёзный урон крыше корпуса, прогнув ее и сорвав петли лючка доступа. Обстрел 76-мм пушкой Ф-34 производить не стали, но было очевидно, что преградой для ее бронебойных снарядов броня StuG III не является (23371).</w:t>
      </w:r>
    </w:p>
    <w:p w14:paraId="267C189B" w14:textId="77777777" w:rsidR="00E01DFF" w:rsidRPr="0084550E" w:rsidRDefault="00E01DFF" w:rsidP="0084550E">
      <w:pPr>
        <w:spacing w:after="0" w:line="240" w:lineRule="auto"/>
        <w:jc w:val="both"/>
        <w:rPr>
          <w:rFonts w:ascii="Times New Roman" w:hAnsi="Times New Roman"/>
          <w:color w:val="000000" w:themeColor="text1"/>
          <w:sz w:val="16"/>
          <w:szCs w:val="16"/>
        </w:rPr>
      </w:pPr>
    </w:p>
    <w:p w14:paraId="1F3E7BB9"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года в НИИБТ Полигоне было проведено полноценное изучение брони немецкой самоходной установки StuG III Ausf.B, вместе с другой аналогичной захваченной 15 августа 1941 г. в районе города Канев, где начались затяжные бои за Днепр, в ходе контратак советской пехоты На НИИБТ Полигоне в Кубинке, а также на территории филиала в Казани были проведены испытания обстрелом Pz.Kpfw.III, Pz.Kpfw.IV, Pz.Kpfw.38(t) и StuG III. Машины обстреливали советскими, американскими, английскими, немецкими, чехословацкими и французскими танковыми пушками. Определялась устойчивость их бронезащиты при обстрелах с дистанций 50, 100, 200, 400, 600 и 800 метров.</w:t>
      </w:r>
    </w:p>
    <w:p w14:paraId="3B1D20DA"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Первым делом самоходную установку обстреляли из 45-мм танковой пушки обр.1942 года, установленной в танке Т-70. Борта толщиной 30 мм пушка пробила без проблем, причём сделала это на дистанции 850 метров. Совсем другая картина выяснилась при обстреле лобовой части немецкой машины. Обстрел с дистанций 100 и 50 метров выявил один и тот же результат – вмятины глубиной 20 мм. При попадании снаряды разрушались.</w:t>
      </w:r>
    </w:p>
    <w:p w14:paraId="67823152"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Примерно в это же время изучением конструкции корпуса StuG III занимался коллектив НИИ-48. Определялся состав брони, типы соединения листов, выявлялись наиболее удачные решения, которые можно было бы внедрить в советское броневое производство:</w:t>
      </w:r>
    </w:p>
    <w:p w14:paraId="08AB06BC"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«Корпус германского танка «Арт-Штурм»</w:t>
      </w:r>
    </w:p>
    <w:p w14:paraId="242E1C03"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Корпус сварной. Потолок боевого отделения крепится болтами с потайной головкой. В первоначальном выпуске имел 50 мм толщины лобовые листы, 30 мм бортовые и 20 мм кормовые. Впоследствии 20 мм броня кормовых листов заменена бронёй 50 мм толщины.</w:t>
      </w:r>
    </w:p>
    <w:p w14:paraId="17F55E08"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Корпус изготовлен из катанной хромистой стали с наличием ванадия в количестве 0,1%.</w:t>
      </w:r>
    </w:p>
    <w:p w14:paraId="3B252290"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Листы обработаны на твёрдость Hв 10/3000 476–337, диаметр отпечатка 2,80–3,32. Броня вязкая, имеет хорошую снарядостойкость и не колется.</w:t>
      </w:r>
    </w:p>
    <w:p w14:paraId="1AABB6FF"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&lt;…&gt;</w:t>
      </w:r>
    </w:p>
    <w:p w14:paraId="48980F75"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Немецкие корпуса танков T-3, T-4 и Артштурм изготовлены из хромистой стали, обладают хорошей снарядостойскостью.</w:t>
      </w:r>
    </w:p>
    <w:p w14:paraId="0C95C589"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производства брони нашей промышленностью до толщин 50 мм наиболее подходящим составом является состав немецкой хромистой брони. Варка, прокатка, термообработка и сварка хромистой стали марок 5140 и 5150 нашей промышленностью освоены, и в производстве брони затруднений не будет.</w:t>
      </w:r>
    </w:p>
    <w:p w14:paraId="68C7DDED"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В качестве электрода для сварки корпусов можно рекомендовать хромистый электрод с содержанием хрома 2,1% и углерода 0,2%» (25573).</w:t>
      </w:r>
    </w:p>
    <w:p w14:paraId="5699C009" w14:textId="77777777" w:rsidR="001F57CE" w:rsidRPr="0077585D" w:rsidRDefault="001F57CE" w:rsidP="001F57CE">
      <w:pPr>
        <w:spacing w:after="0" w:line="240" w:lineRule="auto"/>
        <w:jc w:val="both"/>
        <w:rPr>
          <w:rFonts w:ascii="Times New Roman" w:hAnsi="Times New Roman"/>
          <w:color w:val="0070C0"/>
          <w:sz w:val="16"/>
          <w:szCs w:val="16"/>
        </w:rPr>
      </w:pPr>
    </w:p>
    <w:p w14:paraId="11C64A39" w14:textId="77777777" w:rsidR="008972A4" w:rsidRPr="0084550E" w:rsidRDefault="008972A4"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в Красной Армии началось формирование 10 отдельных броневых батальонов, в состав каждого из которых входило по 32 БА-64, а также 15 отдельных батальонов бронемашин, каждый из которых состоял из двух рот броневиков БА-64 и роты танков Т-70, всего 22 бронемашины и 7 Т-70. Как правило, эти батальоны включались в состав танковых или механизированных корпусов. Иногда в их состав могли включать бронеавтомобили БА-20 или БА-10, хотя по штату они в состав этих батальонов не входили. Чуть позже, в октябре 1942 года, началось формирование 25 бронетранспортерных батальонов, имевших по штату 12 БА-64 и 12 английских бронетранспортеров (БТР) «Универсал» (15218).</w:t>
      </w:r>
    </w:p>
    <w:p w14:paraId="7F1A1E62" w14:textId="77777777" w:rsidR="008972A4" w:rsidRPr="0084550E" w:rsidRDefault="008972A4" w:rsidP="0084550E">
      <w:pPr>
        <w:widowControl w:val="0"/>
        <w:spacing w:after="0" w:line="240" w:lineRule="auto"/>
        <w:jc w:val="both"/>
        <w:rPr>
          <w:rFonts w:ascii="Times New Roman" w:hAnsi="Times New Roman"/>
          <w:color w:val="000000" w:themeColor="text1"/>
          <w:sz w:val="16"/>
          <w:szCs w:val="16"/>
        </w:rPr>
      </w:pPr>
    </w:p>
    <w:p w14:paraId="280C7FDA" w14:textId="77777777" w:rsidR="008972A4" w:rsidRPr="0084550E" w:rsidRDefault="008972A4"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на БА-64 ввели дополнительный лючок, в крыше моторного отделения (по типу бронемашины БА-10), что позволило несколько улучшить охлаждение двигателя, который из-за недостаточного притока воздуха часто перегревался (15218).</w:t>
      </w:r>
    </w:p>
    <w:p w14:paraId="0291978E" w14:textId="77777777" w:rsidR="008972A4" w:rsidRPr="0084550E" w:rsidRDefault="008972A4" w:rsidP="0084550E">
      <w:pPr>
        <w:widowControl w:val="0"/>
        <w:spacing w:after="0" w:line="240" w:lineRule="auto"/>
        <w:jc w:val="both"/>
        <w:rPr>
          <w:rFonts w:ascii="Times New Roman" w:hAnsi="Times New Roman"/>
          <w:color w:val="000000" w:themeColor="text1"/>
          <w:sz w:val="16"/>
          <w:szCs w:val="16"/>
        </w:rPr>
      </w:pPr>
    </w:p>
    <w:p w14:paraId="266FCF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была принята на вооружение бесследная электрическая торпеда ЭТ-80, которая позволила значительно повысить эффективность и ударную мощь торпедного оружия (10700).</w:t>
      </w:r>
    </w:p>
    <w:p w14:paraId="2A74210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422B6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на вооружение приняли электроторпеду ЭТ-80, созданную Н.Н.Шамариным (384,240).</w:t>
      </w:r>
    </w:p>
    <w:p w14:paraId="02B3802B" w14:textId="77777777" w:rsidR="00090C9B" w:rsidRPr="0084550E" w:rsidRDefault="00090C9B" w:rsidP="0084550E">
      <w:pPr>
        <w:pStyle w:val="Iauiue"/>
        <w:jc w:val="both"/>
        <w:rPr>
          <w:color w:val="000000" w:themeColor="text1"/>
          <w:sz w:val="16"/>
          <w:szCs w:val="16"/>
        </w:rPr>
      </w:pPr>
    </w:p>
    <w:p w14:paraId="3B489E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состоялась конференция НКТП по качеству. В ней приняли участие конструкторы, производственники, работники ОТК, представители армии. В ходе конференции жестко и правдиво обсуждалось качество наших танков, искались пути его улучшения (11788).</w:t>
      </w:r>
    </w:p>
    <w:p w14:paraId="6BEFCD6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9A77F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года начался серийный выпуск Т-34 на Уралмашзаводе (3862).</w:t>
      </w:r>
    </w:p>
    <w:p w14:paraId="59CD4349" w14:textId="77777777" w:rsidR="00090C9B" w:rsidRPr="0084550E" w:rsidRDefault="00090C9B" w:rsidP="0084550E">
      <w:pPr>
        <w:pStyle w:val="Iauiue"/>
        <w:jc w:val="both"/>
        <w:rPr>
          <w:color w:val="000000" w:themeColor="text1"/>
          <w:sz w:val="16"/>
          <w:szCs w:val="16"/>
        </w:rPr>
      </w:pPr>
    </w:p>
    <w:p w14:paraId="329B2C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на УЗТМ началась сборка первой партии танков Т-34, и уже 22 сентября провели испытание первой собранной тридцатьчетверки. Всего за сентябрь сдали 15 танков Т-34, в октябре 51, в ноябре 101 и 100 в декабре. При этом постепенно, за счет организации собственного производства, уменьшалось количество узлов и деталей, получаемых с других заводов, а в ноябре УЗТМ начал выпуск тридцатьчетверок из своих агрегатов (не считая покупных деталей, получаемых с кооперированных заводов).</w:t>
      </w:r>
    </w:p>
    <w:p w14:paraId="05F6A5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Кстати, Уралмаш стал первым устанавливать на Т-34 новые, пятиступенчатые коробки перемены передач. Дело в том, что опытные образцы такой коробки, разработанные в КБ завода № 183, прошли успешные испытания еще в июне-июле 1942 года. Поэтому когда велась подготовка к производству Т-34 на УЗТМ, завод № 183 передал им чертежи новой коробки. В результате, из 267 Т-34, сданных УЗТМ заказчику в 1942 году, более половины имели пятиступенчатую коробку перемены передач, а в 1943 году все тридцатьчетверки Уралмаша оснащались такой коробкой. Всего за 1943 год, до окончания производства Т-34 в сентябре, УЗТМ сдал 464 Т-34. При этом с декабря 1942 года выпуск танков шел параллельно с изготовлением самоходных установок, а с октября Уралмаш полностью переключился только на самоходки.</w:t>
      </w:r>
    </w:p>
    <w:p w14:paraId="623BD0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серийного производства Т-34, конструкторское бюро УЗТМ внесло в конструкцию машин ряд изменений. Наиболее существенным из них стало введение штампованной башни.</w:t>
      </w:r>
    </w:p>
    <w:p w14:paraId="2BB98F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в том, что в октябре 1942 года из-за увеличения программы производства, литейные цеха УЗТМ не смогли обеспечить нужного количества башен для Т-34. По решению директора завода Б.Г. Мазур- кова решено было использовать для производства башен мощности мало использовавшегося 10000-тонного пресса. Под руководством конструктора Уралмаша И.Ф. Вахрушева и технолога В.С. Ананьева в срочном порядке была разработана конструкция штампованной башни, изготовлена оснастка для штамповки, и в течение октября 1942 года отработан процесс изготовления штампованных башен для танка Т-34. Всего до окончания производства в марте 1944 года Уралмаш изготовил 2050 штампованных башен. Причем большая часть этих башен была отправлена «на сторону» - заводам № 183 и № 174.</w:t>
      </w:r>
    </w:p>
    <w:p w14:paraId="08BEDC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Следует сказать, что качество штампованных башен УЗТМ оказались на очень высоком уровне, так как «конструктивная прочность и бронестойкость штампованной башни была выше, чем литой». Кроме того, изготовление штампованной башни из бронелиста большой толщины являлось большим достижением. В отчете о работе УЗТМ за годы войны говорилось: «Штампованная башня танка Т-34 является единственным технологическим уникумом среди сотен образцов различных танков: никто ни в Союзе, ни за границей подобной штамповки башни из листа размером 3 х 5,5 метров, толщиной 45 мм не производил».</w:t>
      </w:r>
    </w:p>
    <w:p w14:paraId="1D20C6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то, что штампованная башня была на 5000 рублей дороже литой, их изготовление позволило решить Уралмашу наиболее важную задачу - обеспечение выпуска заданного количества танков Т-34, а также из корпусов и башен в срок.</w:t>
      </w:r>
    </w:p>
    <w:p w14:paraId="0D7760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Помимо введения в серию штампованных башен УЗТМ провел большое</w:t>
      </w:r>
    </w:p>
    <w:p w14:paraId="37B6E5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количество опытныхработ по танку Т-34, целью которых было устранение затруднений в производстве или введение заменителей дефицитных материалов. К наиболее существенным экспериментам можно отнести следующие:</w:t>
      </w:r>
    </w:p>
    <w:p w14:paraId="7EA0BC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испытание опорных катков с пониженным резиновым массивом пробегом на 2000 километров. Целью испытания являлось определение того типа резинового профиля, который обеспечивает наибольшую долговечность. В результате был найден такойпрофиль;</w:t>
      </w:r>
    </w:p>
    <w:p w14:paraId="776776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испытание разрезных штампованных траков для проверки их капества при эксплуатации. Заключение о качестве таких траков послужило основанием для принятия таких траков к производству;</w:t>
      </w:r>
    </w:p>
    <w:p w14:paraId="573D05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испытание выключателя массы новой конструкции. После положительных испытаний новые выключатели приняли к серийному производству;</w:t>
      </w:r>
    </w:p>
    <w:p w14:paraId="5B09C5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испытание биметаллических втулок балансиров;</w:t>
      </w:r>
    </w:p>
    <w:p w14:paraId="20FC57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испытание танков с бандажами опорных катков, изготовленных из металлического профиля (вместо точеных на станках). Результаты оказались отрицательными, так как эбонитовый слой плохо держался на бандаже из профиля и резина разрушалась достаточно быстро;</w:t>
      </w:r>
    </w:p>
    <w:p w14:paraId="0BC3AF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испытание топливной системы без воздушного насоса и без трубок для воздушной магистрали подтвердило возможность работы топливной системы по предложенной схеме, что давало экономию в 20 метров медных трубок на каждом танке и упрощало конструкцию всего устройства.</w:t>
      </w:r>
    </w:p>
    <w:p w14:paraId="6D3FD2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Следует сказать, что на УЗТМ отсутствовал нормальный экспериментальный цех, поэтому все испытания проводились только в пробегах на танках. Отмечалось, что «изготовление опытных деталей было затруднено, сборка опытных узлов шла в ущерб серийному производству, испытания отдельных узлов производить было невозможно, а в целом порядок производства экспериментов был очень громоздким и выполнение опытов проходило в чрезвычайно сжатые сроки».</w:t>
      </w:r>
    </w:p>
    <w:p w14:paraId="448087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в течение года производства Т-34 на Уралмаше в конструкцию машины внесли большое количество изменений, улучшающих качество танка в целом, было выпушено более 700 приказов на изменения с целью упрощения его производства. Наиболее существенными из них были:</w:t>
      </w:r>
    </w:p>
    <w:p w14:paraId="11C869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введение нового воздухоочистителя «Циклон» вместо устанавливавшегося ранее «Помон», что позволило значительно уменьшить износ двигателя;</w:t>
      </w:r>
    </w:p>
    <w:p w14:paraId="507739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введение маслоподкачивающе- го насоса для предварительной смазки шеек коленчатого вала двигателя перед запуском, что устранило случаи задира шеек коленвала;</w:t>
      </w:r>
    </w:p>
    <w:p w14:paraId="08E16F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усиление кривошипа ленивца;</w:t>
      </w:r>
    </w:p>
    <w:p w14:paraId="4B82F1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введение усовершенствованного выключателя массы;</w:t>
      </w:r>
    </w:p>
    <w:p w14:paraId="798658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установка вентилятора в башне;</w:t>
      </w:r>
    </w:p>
    <w:p w14:paraId="320C40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введение десантных поручней;</w:t>
      </w:r>
    </w:p>
    <w:p w14:paraId="1B1FA2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установка дополнительных топливных баков.</w:t>
      </w:r>
    </w:p>
    <w:p w14:paraId="279732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увеличение орудийного боекомплекта с 70 до 110 выстрелов;</w:t>
      </w:r>
    </w:p>
    <w:p w14:paraId="6E6F56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введение радиатора, охлаждающего масло в системе смазки двигателя для улучшения работы танка в летних условиях;</w:t>
      </w:r>
    </w:p>
    <w:p w14:paraId="405A49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введение командирской башен - ки и более совершенных призматических смотровых приборов;</w:t>
      </w:r>
    </w:p>
    <w:p w14:paraId="62B83C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введение управляемых жалюзи радиаторов для лучшей регулировки температуры.</w:t>
      </w:r>
    </w:p>
    <w:p w14:paraId="5103E1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для упрощения производства Т-34 и его удешевления ряд деталей перевели с литья на штамповку (бронировка картеров и выхлопных труб) и с литья на прокат или катано-сварную конструкцию (балка носа, кронштейны балансиров).</w:t>
      </w:r>
    </w:p>
    <w:p w14:paraId="1CF73E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проведенных упрощений конструкции и технологических улучшений улучшилось качество танков, уменьшилось число рекламаций, поступающих из войск, а также снизилась трудоемкость (на 15,7% за 11 месяцев) и себестоимость танка (на 18%) (12217).</w:t>
      </w:r>
    </w:p>
    <w:p w14:paraId="541A8CC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998D0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шестигранная башня завода № 183 была рекомендован для освоения всеми предприятиями наркомата (10782).</w:t>
      </w:r>
    </w:p>
    <w:p w14:paraId="167C9B9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56942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рабо</w:t>
      </w:r>
      <w:r w:rsidRPr="0084550E">
        <w:rPr>
          <w:rFonts w:ascii="Times New Roman" w:hAnsi="Times New Roman"/>
          <w:color w:val="000000" w:themeColor="text1"/>
          <w:sz w:val="16"/>
          <w:szCs w:val="16"/>
        </w:rPr>
        <w:softHyphen/>
        <w:t>ты по доработке первого опытного образца огнеметного прибора ОП-34, установленного на танке Т-34 еще до войны, были возобновлены в Нижнем Тагиле инженером-исследователем Томашпольским под руководством начальника отдела "530" завода № 183 Гут</w:t>
      </w:r>
      <w:r w:rsidRPr="0084550E">
        <w:rPr>
          <w:rFonts w:ascii="Times New Roman" w:hAnsi="Times New Roman"/>
          <w:color w:val="000000" w:themeColor="text1"/>
          <w:sz w:val="16"/>
          <w:szCs w:val="16"/>
        </w:rPr>
        <w:softHyphen/>
        <w:t>мана. Доработанный опытный образец прибора ОП-34 в январе-апреле 1943 г. прошел полигонные испытания. В марте 1943 г. установка огне</w:t>
      </w:r>
      <w:r w:rsidRPr="0084550E">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722FAC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9F4F4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нарком танковой промышленности Зальцман поручил опытному заводу № 100 разработать и изготовить в октябре месяце опытный образец огнеметного танка со спаренной установкой АТО-41,45-мм пушки и пулемета ДТ. Примерно в это же время ГАБТУ КА. не удовлетворенное работой огнемета АТО-41 предложило Наркомтанкопрому разработать новый огнемет пневматического действия. Однако это вызвало протест со стороны наркома танковой промышленности Зальцмана, который 6 сентября 1942 года направил на имя заместителя председателя ГКО В. Молотова следующее письмо:</w:t>
      </w:r>
    </w:p>
    <w:p w14:paraId="355AAE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«Считаю нецелесообразной разработку нового танкового пневматического огнемета, предлагаемую ГАБТУ КА Этот тип огнемета в 1941 году был заменен на пороховой автоматический огнемет АТО-41 из-за наличия в первом серьезных недостатков и ненадежной работы, не устраненных и по сие время (громоздкость и большой вес установки, ненадежность всех соединений трубопроводов, работающих под высоким давлением, меньшая дальность действия, большая потребность в расходе сжатого воздуха и т.п.).</w:t>
      </w:r>
    </w:p>
    <w:p w14:paraId="72EF77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Предложение ГАБТУ КА по осуществлению подзарядки баллонов сжатым воздухом от танкового двигателя для пневматического огнемета является неприемлемым; так как до сего времени конструкторам заводов НКТП еще не удалось удовлетворительно разрешить эту задачу даже для более простого случая аварийного запуска сжатым воздухом самого двигателя.</w:t>
      </w:r>
    </w:p>
    <w:p w14:paraId="67D9DB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обеспечения выпуска огнеметных танков и повышения их качества, считаю необходимым специализировать на выпуск огнеметных танков Т-34 только один завод № 174 с декабря с.г., освободив от этого вида производства другие заводы.</w:t>
      </w:r>
    </w:p>
    <w:p w14:paraId="2BBE14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мероприятие позволит улучшить технологию производства, сделав ее более массовой и повысить качество изготовления огнеметных танков на танковых заводах, а по линии ГАБТУ КА улучшить качество подготовки команд огнеметных танков путем создания на этом заводе учебных подразделений, что также является неотложной необходимостью в деле повышения боевых качеств огнеметных танков».</w:t>
      </w:r>
    </w:p>
    <w:p w14:paraId="362826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касается упоминаемого в письме Зальцмана пневматического огнемета с подзарядкой баллонов сжатым воздухом от танкового двигателя, то работы над такой конструкцией велись на заводе №183 с сентября 1942 года инженером Томашпольским под руководством начальника опытного отдела 540 Гутника. Установка получила обозначение ОП-34- так же, как и огнемет, созданный заводом № 183 еще весной 1941 года. В январе 1943 года были закончены монтажные работы по установке ОП-34 в тридцатьчетверку, после чего начались испытания, продолжавшиеся с перерывами до апреля 1943 года. Принцип работы ОП-34 был следующим.</w:t>
      </w:r>
    </w:p>
    <w:p w14:paraId="3D65EA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Выброс огнесмеси производился под давлением сжатого газа, поступающего в резервуар из баллонов через редуктор. Зарядка и дозаряд- ка баллонов газами производилась одним из цилиндров дизельмотора В-2-34 через специальный клапан. Согласно отчету, ОП-34 имел следующие данные:</w:t>
      </w:r>
    </w:p>
    <w:p w14:paraId="09E140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Рабочее давление для эффективного огнеметания - 20-25 атмосфер, дальность огнеметания на мазуте - до 55 метров, на спецсмеси до 90 метров, емкость резервуара 100 литров, количество выстрелов —12 коротких, 9 нормальных или 4 затяжных, скорострельность —8 выстрелов в минуту масса установки с заправкой - 225 кг. На испытании всего было проведено 112 выстрелов (12 заправок). В заключении комиссии говорилось: «После внесения изменений может быть, рекомендован для установки на Т-34 взамен пулемета стрелка-радиста.</w:t>
      </w:r>
    </w:p>
    <w:p w14:paraId="216AFA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Положительные качества: простой в изготовлении и монтаже, надежен, легок в обслуживании, небольшие габариты.</w:t>
      </w:r>
    </w:p>
    <w:p w14:paraId="200853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Недостатки: рабочее давление 2025 атм., при огнеметании вязкой смесью через насадки диаметром 20 мм является недостаточным. При запасе газа с давлением 50-55 атм. недостаточная контактность струи, отсутс- вие продувки брандспойта после выстрела, большое время заправки резервуара вязкой огнесмесью».</w:t>
      </w:r>
    </w:p>
    <w:p w14:paraId="7A6774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ряд преимуществ перед АТО - меньшие размеры, более легкая установка и обслуживание - ОП-34 имел и недостатки. И хотя комиссия, проводившая испытания, рекомендовала его для принятия на вооружение, он остался только в опытном экземпляре (12217).</w:t>
      </w:r>
    </w:p>
    <w:p w14:paraId="6DEACE8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4028D06" w14:textId="77777777" w:rsidR="00090C9B" w:rsidRPr="0084550E" w:rsidRDefault="00090C9B" w:rsidP="0084550E">
      <w:pPr>
        <w:pStyle w:val="a3"/>
        <w:rPr>
          <w:color w:val="000000" w:themeColor="text1"/>
          <w:lang w:val="ru-RU"/>
        </w:rPr>
      </w:pPr>
      <w:r w:rsidRPr="0084550E">
        <w:rPr>
          <w:color w:val="000000" w:themeColor="text1"/>
          <w:lang w:val="ru-RU"/>
        </w:rPr>
        <w:t>В сентябре 1942 построили опытный образец машины КВ-13. В октябре 1942 г. он прошел завод</w:t>
      </w:r>
      <w:r w:rsidRPr="0084550E">
        <w:rPr>
          <w:color w:val="000000" w:themeColor="text1"/>
          <w:lang w:val="ru-RU"/>
        </w:rPr>
        <w:softHyphen/>
        <w:t>ские испытания, в ходе которых выявилась недоработанность ряда узлов и агрегатов. Отмечалась также недостаточная численность экипажа — 3 чел.</w:t>
      </w:r>
    </w:p>
    <w:p w14:paraId="50E919FD" w14:textId="77777777" w:rsidR="00090C9B" w:rsidRPr="0084550E" w:rsidRDefault="00090C9B" w:rsidP="0084550E">
      <w:pPr>
        <w:pStyle w:val="a3"/>
        <w:rPr>
          <w:color w:val="000000" w:themeColor="text1"/>
          <w:lang w:val="ru-RU"/>
        </w:rPr>
      </w:pPr>
      <w:r w:rsidRPr="0084550E">
        <w:rPr>
          <w:color w:val="000000" w:themeColor="text1"/>
          <w:lang w:val="ru-RU"/>
        </w:rPr>
        <w:t>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Первый опытный образец был изготовлен в конце 1942 г.</w:t>
      </w:r>
    </w:p>
    <w:p w14:paraId="1996CD96" w14:textId="77777777" w:rsidR="00090C9B" w:rsidRPr="0084550E" w:rsidRDefault="00090C9B" w:rsidP="0084550E">
      <w:pPr>
        <w:pStyle w:val="a3"/>
        <w:rPr>
          <w:color w:val="000000" w:themeColor="text1"/>
          <w:lang w:val="ru-RU"/>
        </w:rPr>
      </w:pPr>
      <w:r w:rsidRPr="0084550E">
        <w:rPr>
          <w:color w:val="000000" w:themeColor="text1"/>
          <w:lang w:val="ru-RU"/>
        </w:rPr>
        <w:t>Опыт боевого применения и эксплуатации тяжелого танка КВ выявил ряд его существен</w:t>
      </w:r>
      <w:r w:rsidRPr="0084550E">
        <w:rPr>
          <w:color w:val="000000" w:themeColor="text1"/>
          <w:lang w:val="ru-RU"/>
        </w:rPr>
        <w:softHyphen/>
        <w:t>ных недостатков. Другой советский танк, средний Т-34, имел практически одинаковое с ним вооружение, незначительно уступал ему в броневой защите, но был более маневренным и имел значительно меньшую боевую массу. Машину хорошо освоили в войсках, а выпуск ее параллельно бсуществлялся на нескольких заводах. Вследствие этого в танковом парке Красной Армии средних танков Т-34 было при</w:t>
      </w:r>
      <w:r w:rsidRPr="0084550E">
        <w:rPr>
          <w:color w:val="000000" w:themeColor="text1"/>
          <w:lang w:val="ru-RU"/>
        </w:rPr>
        <w:softHyphen/>
        <w:t>мерно в 6 раз больше, чем КВ (12617).</w:t>
      </w:r>
    </w:p>
    <w:p w14:paraId="4959C2B1" w14:textId="77777777" w:rsidR="00090C9B" w:rsidRPr="0084550E" w:rsidRDefault="00090C9B" w:rsidP="0084550E">
      <w:pPr>
        <w:pStyle w:val="a3"/>
        <w:rPr>
          <w:color w:val="000000" w:themeColor="text1"/>
          <w:lang w:val="ru-RU"/>
        </w:rPr>
      </w:pPr>
    </w:p>
    <w:p w14:paraId="138ED9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сентябре 1942 года первый прототип КВ-13 был готов. Разработка более сложного и перспективного проекта КВ-13 задерживалась. В Челябинске всё внимание было переключено на освоение Т-34 и новый проект КВ-1С. Танк был защищён броней толщиной до 80-мм и вооружен той же пушкой, что и КВ. Лобовая часть корпуса впервые в истории отечественного танкостроения была выполнена литой. Таким путём предполагалось значительно снизить трудоёмкость его изготовления. В танке было минимизировано применение цветных металлов.</w:t>
      </w:r>
    </w:p>
    <w:p w14:paraId="6A4AC9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танка оказались долгим и трудным делом. КВ-13 быстро заслужил прозвище «чёртова дюжина». В ходе испытаний он ломался почти каждый день, и среди рабочих стало модным заключать пари, сломается ли танк сегодня. Разочаровывающие результаты принёс обстрел танка из трофейной 88-мм зенитной пушки. Эти недостатки предполагалось устранить в новом варианте танка, который, кроме того, ещё был бы оснащён увеличенной трёхместной башней. Новый вариант был готов в начале 1943 года (12290).</w:t>
      </w:r>
    </w:p>
    <w:p w14:paraId="5213297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42AADB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первые испытания КВ-13 пробегом усугубили впечатление о машине. Отмечались многочисленные поломки ходовой части (вследствие неудачного крепления опорных катков), КПП и ПМП, перегрев и выход из строя двигателя при движении на повышенных оборотах...</w:t>
      </w:r>
    </w:p>
    <w:p w14:paraId="34565B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«Язапомнил этот танк тем, что он ломался каждый день, как только выезжал с завода... Рабочие даже спорили на кусо</w:t>
      </w:r>
      <w:r w:rsidRPr="0084550E">
        <w:rPr>
          <w:rFonts w:ascii="Times New Roman" w:hAnsi="Times New Roman"/>
          <w:color w:val="000000" w:themeColor="text1"/>
          <w:sz w:val="16"/>
          <w:szCs w:val="16"/>
        </w:rPr>
        <w:softHyphen/>
        <w:t>чек сахара, сломается ли «чертова дюжина» за воротами заво</w:t>
      </w:r>
      <w:r w:rsidRPr="0084550E">
        <w:rPr>
          <w:rFonts w:ascii="Times New Roman" w:hAnsi="Times New Roman"/>
          <w:color w:val="000000" w:themeColor="text1"/>
          <w:sz w:val="16"/>
          <w:szCs w:val="16"/>
        </w:rPr>
        <w:softHyphen/>
        <w:t>да, или успеет вернуться с полигона...» — вспоминал Л. Горлицкий. Танк ремонтировали и в ходе ремонта вносили не</w:t>
      </w:r>
      <w:r w:rsidRPr="0084550E">
        <w:rPr>
          <w:rFonts w:ascii="Times New Roman" w:hAnsi="Times New Roman"/>
          <w:color w:val="000000" w:themeColor="text1"/>
          <w:sz w:val="16"/>
          <w:szCs w:val="16"/>
        </w:rPr>
        <w:softHyphen/>
        <w:t>которые улучшения в его конструкцию. В частности, в ок</w:t>
      </w:r>
      <w:r w:rsidRPr="0084550E">
        <w:rPr>
          <w:rFonts w:ascii="Times New Roman" w:hAnsi="Times New Roman"/>
          <w:color w:val="000000" w:themeColor="text1"/>
          <w:sz w:val="16"/>
          <w:szCs w:val="16"/>
        </w:rPr>
        <w:softHyphen/>
        <w:t>тябре 1942 г. на танке было сменено более половины потре</w:t>
      </w:r>
      <w:r w:rsidRPr="0084550E">
        <w:rPr>
          <w:rFonts w:ascii="Times New Roman" w:hAnsi="Times New Roman"/>
          <w:color w:val="000000" w:themeColor="text1"/>
          <w:sz w:val="16"/>
          <w:szCs w:val="16"/>
        </w:rPr>
        <w:softHyphen/>
        <w:t>бителей электрооборудования, бортовые редукторы (10782).</w:t>
      </w:r>
    </w:p>
    <w:p w14:paraId="70138F9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979554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 изготовлен опытный образец танка КВ-13, который имел боевую массу 32 т. На нем была установлена 76,2-мм пушка ЗИС-5. Дизель мощностью в 444 кВт (600 л.с.) позволял танку разви</w:t>
      </w:r>
      <w:r w:rsidRPr="0084550E">
        <w:rPr>
          <w:rFonts w:ascii="Times New Roman" w:hAnsi="Times New Roman"/>
          <w:color w:val="000000" w:themeColor="text1"/>
          <w:sz w:val="16"/>
          <w:szCs w:val="16"/>
        </w:rPr>
        <w:softHyphen/>
        <w:t>вать максимальную скорость до 65 км/ч. Через месяц опытный образец танка КВ-13 прошел заводские испытания, в ходе которых пробег танка составил свыше 1200 км. Во время испытаний машины была выявлена низкая надежность работы узлов и агрегатов силовой установки, транс</w:t>
      </w:r>
      <w:r w:rsidRPr="0084550E">
        <w:rPr>
          <w:rFonts w:ascii="Times New Roman" w:hAnsi="Times New Roman"/>
          <w:color w:val="000000" w:themeColor="text1"/>
          <w:sz w:val="16"/>
          <w:szCs w:val="16"/>
        </w:rPr>
        <w:softHyphen/>
        <w:t>миссии и ходовой части (10703).</w:t>
      </w:r>
    </w:p>
    <w:p w14:paraId="7ECA27B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C6363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 изготовлен опытный образец танка КВ-13. В октябре 1942 г. танк прошел заводские испытания, в ходе которых выявилась низкая надежность узлов и агрегатов силовой установки, трансмиссии и ходовой части. Учитывая недостатки первого варианта, конструкторское бюро опытного завода № 100 в Челябинске, выпустило рабочие чертежи второго опытного танка КВ-13. 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7BE9A6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DAF44B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после того, как немцы применили против советских танков бронебойные кумулятивные снаряды работы по применению экранов на танке Т-34 были вновь начаты. Усиление бр защиты бортов корпуса и башни танка было разработано констру ским бюро под руководством В.В. Крылова на заводе № 112 в г. Горьком. В связи с тем, что число поражений танков Т-34 кумуляти снарядами было сравнительно небольшим, до конца войны на : промышленности установка экранов на танки не производилась. Силами ремонтных частей и подразделений из подручных материалов изготавливались решетки и сетчатые экраны для защиты танков от фауст-патронов, которые немцы применяли в конце войны. Как правило, доп нительная защита танка располагалась на удалении 250 - 600 мм от основной брони корпуса и башни (10703).</w:t>
      </w:r>
    </w:p>
    <w:p w14:paraId="57EC954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A27620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на ЧКЗ начал серийно выпускаться КВ-1С (10703).</w:t>
      </w:r>
    </w:p>
    <w:p w14:paraId="43E807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76712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по август 1943 г. было организовано серийное производство танка КВ-8С, который был разработан в 1942 г. в СКБ-2 Челя</w:t>
      </w:r>
      <w:r w:rsidRPr="0084550E">
        <w:rPr>
          <w:rFonts w:ascii="Times New Roman" w:hAnsi="Times New Roman"/>
          <w:color w:val="000000" w:themeColor="text1"/>
          <w:sz w:val="16"/>
          <w:szCs w:val="16"/>
        </w:rPr>
        <w:softHyphen/>
        <w:t>бинского Кировского завода под руководством Ж.Я. Котина на базе тя</w:t>
      </w:r>
      <w:r w:rsidRPr="0084550E">
        <w:rPr>
          <w:rFonts w:ascii="Times New Roman" w:hAnsi="Times New Roman"/>
          <w:color w:val="000000" w:themeColor="text1"/>
          <w:sz w:val="16"/>
          <w:szCs w:val="16"/>
        </w:rPr>
        <w:softHyphen/>
        <w:t>желого танка КВ-1 С. Всего было выпущено 35 огнеметных тан</w:t>
      </w:r>
      <w:r w:rsidRPr="0084550E">
        <w:rPr>
          <w:rFonts w:ascii="Times New Roman" w:hAnsi="Times New Roman"/>
          <w:color w:val="000000" w:themeColor="text1"/>
          <w:sz w:val="16"/>
          <w:szCs w:val="16"/>
        </w:rPr>
        <w:softHyphen/>
        <w:t>ков, которые применялись на фронтах Великой Отечественной войны. Огнеметный танк КВ-8С отличался от своего предшественника -танка КВ-8 установкой вооружения в новой литой башне с командир</w:t>
      </w:r>
      <w:r w:rsidRPr="0084550E">
        <w:rPr>
          <w:rFonts w:ascii="Times New Roman" w:hAnsi="Times New Roman"/>
          <w:color w:val="000000" w:themeColor="text1"/>
          <w:sz w:val="16"/>
          <w:szCs w:val="16"/>
        </w:rPr>
        <w:softHyphen/>
        <w:t>ской башенкой и отсутствием спаренного с пушкой 7,62-мм пулемета ДТ. На танках выпуска 1942 г. в спаренной установке с 45-мм пушкой монтировался автоматический огнемет АТО-41. На 15 машинах этого года выпуска из-за отсутствия достаточного количества литых башен танков КВ-1С устанавливались башни танков КВ-1 обр. 1941 г. Масса этих машин достигала 43,2 т. На танках выпуска 1943 г. (выпущено 10 машин) был установлен автоматический огнемет АТО-42. Экипаж тан</w:t>
      </w:r>
      <w:r w:rsidRPr="0084550E">
        <w:rPr>
          <w:rFonts w:ascii="Times New Roman" w:hAnsi="Times New Roman"/>
          <w:color w:val="000000" w:themeColor="text1"/>
          <w:sz w:val="16"/>
          <w:szCs w:val="16"/>
        </w:rPr>
        <w:softHyphen/>
        <w:t>ка состоял из четырех человек (10703).</w:t>
      </w:r>
    </w:p>
    <w:p w14:paraId="083E70B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E77657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w:t>
      </w:r>
      <w:r w:rsidRPr="0084550E">
        <w:rPr>
          <w:rFonts w:ascii="Times New Roman" w:hAnsi="Times New Roman"/>
          <w:color w:val="000000" w:themeColor="text1"/>
          <w:sz w:val="16"/>
          <w:szCs w:val="16"/>
        </w:rPr>
        <w:softHyphen/>
        <w:t>тябре 1942 года по результатам испытаний опытного образца СГ-122 на базе танка Т-Ш были изготовлены два улучшен</w:t>
      </w:r>
      <w:r w:rsidRPr="0084550E">
        <w:rPr>
          <w:rFonts w:ascii="Times New Roman" w:hAnsi="Times New Roman"/>
          <w:color w:val="000000" w:themeColor="text1"/>
          <w:sz w:val="16"/>
          <w:szCs w:val="16"/>
        </w:rPr>
        <w:softHyphen/>
        <w:t>ных образца машины, один из которых прошел испытания на Гороховецком АНИОПе в период с 5 по 19 декабря 1942 г. В связи с развертыва</w:t>
      </w:r>
      <w:r w:rsidRPr="0084550E">
        <w:rPr>
          <w:rFonts w:ascii="Times New Roman" w:hAnsi="Times New Roman"/>
          <w:color w:val="000000" w:themeColor="text1"/>
          <w:sz w:val="16"/>
          <w:szCs w:val="16"/>
        </w:rPr>
        <w:softHyphen/>
        <w:t>нием серийного производства само</w:t>
      </w:r>
      <w:r w:rsidRPr="0084550E">
        <w:rPr>
          <w:rFonts w:ascii="Times New Roman" w:hAnsi="Times New Roman"/>
          <w:color w:val="000000" w:themeColor="text1"/>
          <w:sz w:val="16"/>
          <w:szCs w:val="16"/>
        </w:rPr>
        <w:softHyphen/>
        <w:t>ходных установок СУ-122 на базе танка Т-34 и недостаточного количе</w:t>
      </w:r>
      <w:r w:rsidRPr="0084550E">
        <w:rPr>
          <w:rFonts w:ascii="Times New Roman" w:hAnsi="Times New Roman"/>
          <w:color w:val="000000" w:themeColor="text1"/>
          <w:sz w:val="16"/>
          <w:szCs w:val="16"/>
        </w:rPr>
        <w:softHyphen/>
        <w:t>ства исправных трофейных танков (штурмовых орудий), а также запас</w:t>
      </w:r>
      <w:r w:rsidRPr="0084550E">
        <w:rPr>
          <w:rFonts w:ascii="Times New Roman" w:hAnsi="Times New Roman"/>
          <w:color w:val="000000" w:themeColor="text1"/>
          <w:sz w:val="16"/>
          <w:szCs w:val="16"/>
        </w:rPr>
        <w:softHyphen/>
        <w:t>ных частей к ним, заводом № 592 в 1942 - 1943 гг. была выпущена не</w:t>
      </w:r>
      <w:r w:rsidRPr="0084550E">
        <w:rPr>
          <w:rFonts w:ascii="Times New Roman" w:hAnsi="Times New Roman"/>
          <w:color w:val="000000" w:themeColor="text1"/>
          <w:sz w:val="16"/>
          <w:szCs w:val="16"/>
        </w:rPr>
        <w:softHyphen/>
        <w:t>большая партия самоходных установок (10703).</w:t>
      </w:r>
    </w:p>
    <w:p w14:paraId="257B59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82BE9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сентября 1942 Т-70 выпускались с усиленной ходовой частью (в т.ч. уширенной гусеницей) (3848,83).</w:t>
      </w:r>
    </w:p>
    <w:p w14:paraId="179AB7E8" w14:textId="77777777" w:rsidR="00090C9B" w:rsidRPr="0084550E" w:rsidRDefault="00090C9B" w:rsidP="0084550E">
      <w:pPr>
        <w:pStyle w:val="Iauiue"/>
        <w:jc w:val="both"/>
        <w:rPr>
          <w:color w:val="000000" w:themeColor="text1"/>
          <w:sz w:val="16"/>
          <w:szCs w:val="16"/>
        </w:rPr>
      </w:pPr>
    </w:p>
    <w:p w14:paraId="258E05D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сентября 1942 г. завод № 38 и ГАЗ перешли на выпуск танков Т-70М с усовершенствованной ходовой частью. Боекомплект пушки;! был сокращен до 70 выстрелов. В результате работ по модернизации хо</w:t>
      </w:r>
      <w:r w:rsidRPr="0084550E">
        <w:rPr>
          <w:rFonts w:ascii="Times New Roman" w:hAnsi="Times New Roman"/>
          <w:color w:val="000000" w:themeColor="text1"/>
          <w:sz w:val="16"/>
          <w:szCs w:val="16"/>
        </w:rPr>
        <w:softHyphen/>
        <w:t>довой части были: увеличены ширина и шаг траков (до 300 мм и 111 мм соответственно), ширина опорных катков (со 104 до 130 мм), а также $ диаметр торсионов подвески (с 34 до 36 мм) и зубчатых венцов ведущих колес. За счет увеличения шага трака, их число в одной гусенице было { сокращено с 91 до 80 шт. Кроме того, были усилены поддерживающие!! катки, остановочные тормоза (увеличена ширина тормозной ленты барабана с 90 до 124 мм) и бортовые редукторы. Масса танка возросла до 10 т, а запас хода по шоссе снизился до 250 км (10703).</w:t>
      </w:r>
    </w:p>
    <w:p w14:paraId="5483CD2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F62DB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 началось формирование механизированных корпусов. По мере накопления боевого опыта и поступления достаточного количества техники, танковые армии получили более однородную организацию. Как правило, они состояли из двух танковых и одного механизированного корпуса. Танковые корпуса состояли из трех танковых и одной мотострелковой бригады и в 1944 г. насчитывали 207 средних танков (все Т-34) и 63 СУ. В состав танковых армий вводились также самоходные артиллерийские бригады. Теперь все танковые бригады стали однородного состава, то есть состояли только из танков Т-34. Организация танковой бригады по штатам 1943 г. (оставшаяся практически без изменений до конца войны). Танковая же армия (их стало шесть) к концу войны при численности более 50 тысяч человек, насчитывала 900 танков и СУ. Правда, не все они и далеко не всегда имели полный состав (3905).</w:t>
      </w:r>
    </w:p>
    <w:p w14:paraId="6E846D18" w14:textId="77777777" w:rsidR="00090C9B" w:rsidRPr="0084550E" w:rsidRDefault="00090C9B" w:rsidP="0084550E">
      <w:pPr>
        <w:pStyle w:val="Iauiue"/>
        <w:jc w:val="both"/>
        <w:rPr>
          <w:color w:val="000000" w:themeColor="text1"/>
          <w:sz w:val="16"/>
          <w:szCs w:val="16"/>
        </w:rPr>
      </w:pPr>
    </w:p>
    <w:p w14:paraId="695A14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маршал бронетанковых войск М.Е.Катуков был вызван в Ставку. Спросили мнение о танках. Ответил, что Т-34 полностью оправдывают свое назначение, а КВ неповоротливы и медлительны, преодолевают с трудом препятствие и ломают мосты. Нужна более сильная пушка (3828,30).</w:t>
      </w:r>
    </w:p>
    <w:p w14:paraId="3FC4CFE6" w14:textId="77777777" w:rsidR="00090C9B" w:rsidRPr="0084550E" w:rsidRDefault="00090C9B" w:rsidP="0084550E">
      <w:pPr>
        <w:pStyle w:val="Iauiue"/>
        <w:jc w:val="both"/>
        <w:rPr>
          <w:color w:val="000000" w:themeColor="text1"/>
          <w:sz w:val="16"/>
          <w:szCs w:val="16"/>
        </w:rPr>
      </w:pPr>
    </w:p>
    <w:p w14:paraId="7C6884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сен</w:t>
      </w:r>
      <w:r w:rsidRPr="0084550E">
        <w:rPr>
          <w:rFonts w:ascii="Times New Roman" w:hAnsi="Times New Roman"/>
          <w:color w:val="000000" w:themeColor="text1"/>
          <w:sz w:val="16"/>
          <w:szCs w:val="16"/>
        </w:rPr>
        <w:softHyphen/>
        <w:t>тября 1942 г. на УЗТМ начался серийный выпуск средних танков. При освоении серийного производства танка Т-34 из-за расширения номен</w:t>
      </w:r>
      <w:r w:rsidRPr="0084550E">
        <w:rPr>
          <w:rFonts w:ascii="Times New Roman" w:hAnsi="Times New Roman"/>
          <w:color w:val="000000" w:themeColor="text1"/>
          <w:sz w:val="16"/>
          <w:szCs w:val="16"/>
        </w:rPr>
        <w:softHyphen/>
        <w:t>клатуры литых деталей, на УЗТМ возникла проблема по увеличению программы выпуска литых башен. Литейные цеха не могли уже обеспе</w:t>
      </w:r>
      <w:r w:rsidRPr="0084550E">
        <w:rPr>
          <w:rFonts w:ascii="Times New Roman" w:hAnsi="Times New Roman"/>
          <w:color w:val="000000" w:themeColor="text1"/>
          <w:sz w:val="16"/>
          <w:szCs w:val="16"/>
        </w:rPr>
        <w:softHyphen/>
        <w:t>чить программу выпуска танков. В соответствии с решением директора завода конструктором И.Ф. Вахрушевым и технологом В.С. Ананьевым была разработана конструкция штампованной башни. Для ее изготов</w:t>
      </w:r>
      <w:r w:rsidRPr="0084550E">
        <w:rPr>
          <w:rFonts w:ascii="Times New Roman" w:hAnsi="Times New Roman"/>
          <w:color w:val="000000" w:themeColor="text1"/>
          <w:sz w:val="16"/>
          <w:szCs w:val="16"/>
        </w:rPr>
        <w:softHyphen/>
        <w:t>ления были задействованы свободные мощности десятитысячетонного пресса. С октября 1942 г. по март 1944 г. на УЗТМ было изготовлено 2670 штампованных башен. Причем качество этих башен, изготовлен</w:t>
      </w:r>
      <w:r w:rsidRPr="0084550E">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(10703).</w:t>
      </w:r>
    </w:p>
    <w:p w14:paraId="50A9087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FB7A7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с задержкой из-за отсутствия необходимого оборудования, материалов и недостатка кадров первый образец гаубицы был испытан пробегом (480 км) и стрельбой (66 выстрелов) только Испытания подтвердили высокие боевые возможности СГ-122А, однако выявили и большое количество недостатков: недостаточная проходимость на мягком фунте и большая нагрузка на передние опорные катки, большая нагрузка на командира САУ, малый запас хода, невозможность ведения огня из личного оружия через бортовые амбразуры из-за неудачного их расположения, быстрая загазованность боевого отделения из-за отсутствия вентилятора. Заводу было отдано распоряжение об изготовлении нового варианта самоходной гаубицы с учетом устранения отмеченных недостатков. Рекомендовалось также провести разработку варианта боевой рубки для установки ее на танк Pz. Kpfw III, ходовых частей которого имелось больше, чем ходовых частей штурмовых орудий (12687).</w:t>
      </w:r>
    </w:p>
    <w:p w14:paraId="439C493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DB29AAD"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В сентябре 1942 года с идеей создания бронированных саней на базе Т-60 в ГАБТУ обратились представители НАТИ. К 16 сентября эскиз</w:t>
      </w:r>
      <w:r w:rsidRPr="0084550E">
        <w:rPr>
          <w:rFonts w:eastAsia="Calibri"/>
          <w:color w:val="000000" w:themeColor="text1"/>
          <w:sz w:val="16"/>
          <w:szCs w:val="16"/>
        </w:rPr>
        <w:softHyphen/>
        <w:t>ный проект саней ДП-60 (десантный прицеп на базе танка Т-60), раз</w:t>
      </w:r>
      <w:r w:rsidRPr="0084550E">
        <w:rPr>
          <w:rFonts w:eastAsia="Calibri"/>
          <w:color w:val="000000" w:themeColor="text1"/>
          <w:sz w:val="16"/>
          <w:szCs w:val="16"/>
        </w:rPr>
        <w:softHyphen/>
        <w:t>работанный инженерами НАТИ Л. Ф. Киселевым и В. Ф. Горановым, рассмотрели, и по нему было дано заключение:</w:t>
      </w:r>
    </w:p>
    <w:p w14:paraId="27E4BFCF"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«Представленный эскизный проект десантного прицепа в 3-х вариан</w:t>
      </w:r>
      <w:r w:rsidRPr="0084550E">
        <w:rPr>
          <w:rFonts w:ascii="Times New Roman" w:hAnsi="Times New Roman"/>
          <w:color w:val="000000" w:themeColor="text1"/>
          <w:sz w:val="16"/>
          <w:szCs w:val="16"/>
        </w:rPr>
        <w:softHyphen/>
        <w:t>тах по идее сводится к использованию готового корпуса Т-60 для целей перевозки за танком живой силы и боеприпасов в зимних условиях.</w:t>
      </w:r>
    </w:p>
    <w:p w14:paraId="0D9F1D54"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Наибольшую ценность представляет вариант прицепа с башней и лы</w:t>
      </w:r>
      <w:r w:rsidRPr="0084550E">
        <w:rPr>
          <w:rFonts w:ascii="Times New Roman" w:hAnsi="Times New Roman"/>
          <w:color w:val="000000" w:themeColor="text1"/>
          <w:sz w:val="16"/>
          <w:szCs w:val="16"/>
        </w:rPr>
        <w:softHyphen/>
        <w:t>жами, расположенными под днищем корпуса, который представляет сле</w:t>
      </w:r>
      <w:r w:rsidRPr="0084550E">
        <w:rPr>
          <w:rFonts w:ascii="Times New Roman" w:hAnsi="Times New Roman"/>
          <w:color w:val="000000" w:themeColor="text1"/>
          <w:sz w:val="16"/>
          <w:szCs w:val="16"/>
        </w:rPr>
        <w:softHyphen/>
        <w:t>дующее.</w:t>
      </w:r>
    </w:p>
    <w:p w14:paraId="2C34CAAD"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Корпус Т-60 со следующими изменениями: вырезка отверстий под вход</w:t>
      </w:r>
      <w:r w:rsidRPr="0084550E">
        <w:rPr>
          <w:rFonts w:ascii="Times New Roman" w:hAnsi="Times New Roman"/>
          <w:color w:val="000000" w:themeColor="text1"/>
          <w:sz w:val="16"/>
          <w:szCs w:val="16"/>
        </w:rPr>
        <w:softHyphen/>
        <w:t>ной люк в кормовом листе, снятие жалюзи и их заделка новым броневым листом, заделка отверстий под торсионы, ось ленивца и бортовую пере применение для различных целей, как-то:</w:t>
      </w:r>
    </w:p>
    <w:p w14:paraId="00501A4E" w14:textId="77777777" w:rsidR="00A50962" w:rsidRPr="0084550E" w:rsidRDefault="00A50962" w:rsidP="0084550E">
      <w:pPr>
        <w:tabs>
          <w:tab w:val="left" w:pos="57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переброска десантов;</w:t>
      </w:r>
    </w:p>
    <w:p w14:paraId="1C0DD271" w14:textId="77777777" w:rsidR="00A50962" w:rsidRPr="0084550E" w:rsidRDefault="00A50962" w:rsidP="0084550E">
      <w:pPr>
        <w:tabs>
          <w:tab w:val="left" w:pos="56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перевозка боеприпасов и горючего;</w:t>
      </w:r>
    </w:p>
    <w:p w14:paraId="594F040E" w14:textId="77777777" w:rsidR="00A50962" w:rsidRPr="0084550E" w:rsidRDefault="00A50962" w:rsidP="0084550E">
      <w:pPr>
        <w:tabs>
          <w:tab w:val="left" w:pos="55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вывоз раненых с поля боя;</w:t>
      </w:r>
    </w:p>
    <w:p w14:paraId="475B6E7E" w14:textId="77777777" w:rsidR="00A50962" w:rsidRPr="0084550E" w:rsidRDefault="00A50962" w:rsidP="0084550E">
      <w:pPr>
        <w:tabs>
          <w:tab w:val="left" w:pos="54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применение как легких бронированных пулеметных гнезд;</w:t>
      </w:r>
    </w:p>
    <w:p w14:paraId="19AAB6B6" w14:textId="77777777" w:rsidR="00A50962" w:rsidRPr="0084550E" w:rsidRDefault="00A50962" w:rsidP="0084550E">
      <w:pPr>
        <w:tabs>
          <w:tab w:val="left" w:pos="56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помощь саперам в подвозке ВВ.</w:t>
      </w:r>
    </w:p>
    <w:p w14:paraId="45301CEA"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обеспечения выполнения всех указанных условий при разработке технического проекта следует предусмотреть следующее:</w:t>
      </w:r>
    </w:p>
    <w:p w14:paraId="61D20AB5" w14:textId="77777777" w:rsidR="00A50962" w:rsidRPr="0084550E" w:rsidRDefault="00A50962" w:rsidP="0084550E">
      <w:pPr>
        <w:tabs>
          <w:tab w:val="left" w:pos="52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Возможность отцепки приспособлений из танка.</w:t>
      </w:r>
    </w:p>
    <w:p w14:paraId="51F1A974" w14:textId="77777777" w:rsidR="00A50962" w:rsidRPr="0084550E" w:rsidRDefault="00A50962" w:rsidP="0084550E">
      <w:pPr>
        <w:tabs>
          <w:tab w:val="left" w:pos="55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Размещение боекомплекта и личного оружия.</w:t>
      </w:r>
    </w:p>
    <w:p w14:paraId="3EFEAFF7" w14:textId="77777777" w:rsidR="00A50962" w:rsidRPr="0084550E" w:rsidRDefault="00A50962" w:rsidP="0084550E">
      <w:pPr>
        <w:tabs>
          <w:tab w:val="left" w:pos="57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Отверстия в башне и в корпусе для пользования пехотным периско</w:t>
      </w:r>
      <w:r w:rsidRPr="0084550E">
        <w:rPr>
          <w:rFonts w:ascii="Times New Roman" w:hAnsi="Times New Roman"/>
          <w:color w:val="000000" w:themeColor="text1"/>
          <w:sz w:val="16"/>
          <w:szCs w:val="16"/>
        </w:rPr>
        <w:softHyphen/>
        <w:t>пом разведчика.</w:t>
      </w:r>
    </w:p>
    <w:p w14:paraId="4BB174FD" w14:textId="77777777" w:rsidR="00A50962" w:rsidRPr="0084550E" w:rsidRDefault="00A50962" w:rsidP="0084550E">
      <w:pPr>
        <w:tabs>
          <w:tab w:val="left" w:pos="56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Буксирного устройства на корме прицепа для составления поезда из прицепов.</w:t>
      </w:r>
    </w:p>
    <w:p w14:paraId="71E1FB14" w14:textId="77777777" w:rsidR="00A50962" w:rsidRPr="0084550E" w:rsidRDefault="00A50962" w:rsidP="0084550E">
      <w:pPr>
        <w:tabs>
          <w:tab w:val="left" w:pos="54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Установку в башне пулеметов ДТ или ДП» (17485).</w:t>
      </w:r>
    </w:p>
    <w:p w14:paraId="056A210F" w14:textId="77777777" w:rsidR="00A50962" w:rsidRPr="0084550E" w:rsidRDefault="00A50962" w:rsidP="0084550E">
      <w:pPr>
        <w:pStyle w:val="a3"/>
        <w:rPr>
          <w:color w:val="000000" w:themeColor="text1"/>
          <w:lang w:val="ru-RU"/>
        </w:rPr>
      </w:pPr>
    </w:p>
    <w:p w14:paraId="22BFAD2A" w14:textId="77777777" w:rsidR="006D4BD7" w:rsidRPr="0084550E" w:rsidRDefault="006D4BD7" w:rsidP="006D4BD7">
      <w:pPr>
        <w:pStyle w:val="Iauiue"/>
        <w:jc w:val="both"/>
        <w:rPr>
          <w:color w:val="000000" w:themeColor="text1"/>
          <w:sz w:val="16"/>
          <w:szCs w:val="16"/>
        </w:rPr>
      </w:pPr>
      <w:r w:rsidRPr="0084550E">
        <w:rPr>
          <w:color w:val="000000" w:themeColor="text1"/>
          <w:sz w:val="16"/>
          <w:szCs w:val="16"/>
        </w:rPr>
        <w:t>В сентябре 1942 НИБТ полигон ГАБТУ КА подготиовил “Отчет по испытанию немецких танков обстрелом бронебойными и осколочно-фугасными снарядами”. Обстреляли Прага 38t, Т-III, Т-IV и Арт-Штурм из отечественной танковой пушки Ф-34. Пробивала 60 мм с 900 м (7377, 28).</w:t>
      </w:r>
    </w:p>
    <w:p w14:paraId="2E62F8EE" w14:textId="77777777" w:rsidR="006D4BD7" w:rsidRPr="0084550E" w:rsidRDefault="006D4BD7" w:rsidP="006D4BD7">
      <w:pPr>
        <w:pStyle w:val="Iauiue"/>
        <w:jc w:val="both"/>
        <w:rPr>
          <w:color w:val="000000" w:themeColor="text1"/>
          <w:sz w:val="16"/>
          <w:szCs w:val="16"/>
        </w:rPr>
      </w:pPr>
    </w:p>
    <w:p w14:paraId="5382FA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сентябре 1942 г. началось производство ЗИС-42 и их первая партия поступила на Сталинградский фронт. Они использовались в дивизионной артиллерии и для перевозки военных грузов в условиях бездорожья и распутицы. За создание этой машины Г. А. Сонкин удостоен Государственной премии СССР. В период 1942-1944 гг. изготовлен 5931 автомобиль ЗИС-42 и ЗИС-42М. Весной 1942 г. недостаточное </w:t>
      </w:r>
      <w:r w:rsidRPr="0084550E">
        <w:rPr>
          <w:rStyle w:val="a7"/>
          <w:rFonts w:ascii="Times New Roman" w:hAnsi="Times New Roman"/>
          <w:b w:val="0"/>
          <w:bCs w:val="0"/>
          <w:color w:val="000000" w:themeColor="text1"/>
          <w:sz w:val="16"/>
          <w:szCs w:val="16"/>
        </w:rPr>
        <w:t>количество артиллерийских тягачей</w:t>
      </w:r>
      <w:r w:rsidRPr="0084550E">
        <w:rPr>
          <w:rFonts w:ascii="Times New Roman" w:hAnsi="Times New Roman"/>
          <w:color w:val="000000" w:themeColor="text1"/>
          <w:sz w:val="16"/>
          <w:szCs w:val="16"/>
        </w:rPr>
        <w:t xml:space="preserve"> в Красной Армии и отсутствие грузовых автомобилей повышенной проходимости заставили вернуться к производству полугусеничных грузовиков. Взяв за основу </w:t>
      </w:r>
      <w:r w:rsidRPr="0084550E">
        <w:rPr>
          <w:rStyle w:val="a7"/>
          <w:rFonts w:ascii="Times New Roman" w:hAnsi="Times New Roman"/>
          <w:b w:val="0"/>
          <w:bCs w:val="0"/>
          <w:color w:val="000000" w:themeColor="text1"/>
          <w:sz w:val="16"/>
          <w:szCs w:val="16"/>
        </w:rPr>
        <w:t>довоенный образец</w:t>
      </w:r>
      <w:r w:rsidRPr="0084550E">
        <w:rPr>
          <w:rFonts w:ascii="Times New Roman" w:hAnsi="Times New Roman"/>
          <w:color w:val="000000" w:themeColor="text1"/>
          <w:sz w:val="16"/>
          <w:szCs w:val="16"/>
        </w:rPr>
        <w:t xml:space="preserve"> ЗИС-22М, группа конструкторов во главе с Г. А. </w:t>
      </w:r>
      <w:r w:rsidRPr="0084550E">
        <w:rPr>
          <w:rStyle w:val="af0"/>
          <w:rFonts w:ascii="Times New Roman" w:hAnsi="Times New Roman"/>
          <w:i w:val="0"/>
          <w:iCs w:val="0"/>
          <w:color w:val="000000" w:themeColor="text1"/>
          <w:sz w:val="16"/>
          <w:szCs w:val="16"/>
        </w:rPr>
        <w:t>Сонкиным разработала машину</w:t>
      </w:r>
      <w:r w:rsidRPr="0084550E">
        <w:rPr>
          <w:rFonts w:ascii="Times New Roman" w:hAnsi="Times New Roman"/>
          <w:color w:val="000000" w:themeColor="text1"/>
          <w:sz w:val="16"/>
          <w:szCs w:val="16"/>
        </w:rPr>
        <w:t xml:space="preserve"> ЗИС-42М с резиновыми гусеницами, более широкими (415 мм), чем на ЗИС-22. Крутящий момент к ним передавался не с помощью трения, как прежде, а посредством зацепления, а сами ленты имели металлические башмаки. ЗИС-42М оснащался либо 73-</w:t>
      </w:r>
      <w:r w:rsidRPr="0084550E">
        <w:rPr>
          <w:rStyle w:val="af0"/>
          <w:rFonts w:ascii="Times New Roman" w:hAnsi="Times New Roman"/>
          <w:i w:val="0"/>
          <w:iCs w:val="0"/>
          <w:color w:val="000000" w:themeColor="text1"/>
          <w:sz w:val="16"/>
          <w:szCs w:val="16"/>
        </w:rPr>
        <w:t>сильным двигателем</w:t>
      </w:r>
      <w:r w:rsidRPr="0084550E">
        <w:rPr>
          <w:rFonts w:ascii="Times New Roman" w:hAnsi="Times New Roman"/>
          <w:color w:val="000000" w:themeColor="text1"/>
          <w:sz w:val="16"/>
          <w:szCs w:val="16"/>
        </w:rPr>
        <w:t xml:space="preserve"> ЗИС-5, либо 85-сильной его модификацией ЗИС-16. В отличие от базовой модели полугусеничный грузовик комплектовался защитной решеткой перед радиатором и фарами, щитками, предотвращавшими зары-вание в грунт клыков рамы, и увеличенными до 300 л бензобаками. </w:t>
      </w:r>
      <w:r w:rsidRPr="0084550E">
        <w:rPr>
          <w:rStyle w:val="a7"/>
          <w:rFonts w:ascii="Times New Roman" w:hAnsi="Times New Roman"/>
          <w:b w:val="0"/>
          <w:bCs w:val="0"/>
          <w:color w:val="000000" w:themeColor="text1"/>
          <w:sz w:val="16"/>
          <w:szCs w:val="16"/>
        </w:rPr>
        <w:t>Последнее обстоятельство объясняется тем</w:t>
      </w:r>
      <w:r w:rsidRPr="0084550E">
        <w:rPr>
          <w:rFonts w:ascii="Times New Roman" w:hAnsi="Times New Roman"/>
          <w:color w:val="000000" w:themeColor="text1"/>
          <w:sz w:val="16"/>
          <w:szCs w:val="16"/>
        </w:rPr>
        <w:t xml:space="preserve">, что весьма тяжелый (масса в снаряженном состоянии 5250 кг) ЗИС-42М даже на шоссе расходовал 55-60 л топлива на 100 км пути! Наибольшая скорость же-45 км/ч. Габарит: длина - 6095 мм, ширина - 2360 мм, высота - 2950 мм; </w:t>
      </w:r>
      <w:r w:rsidRPr="0084550E">
        <w:rPr>
          <w:rStyle w:val="af0"/>
          <w:rFonts w:ascii="Times New Roman" w:hAnsi="Times New Roman"/>
          <w:i w:val="0"/>
          <w:iCs w:val="0"/>
          <w:color w:val="000000" w:themeColor="text1"/>
          <w:sz w:val="16"/>
          <w:szCs w:val="16"/>
        </w:rPr>
        <w:t>дорожный просвет</w:t>
      </w:r>
      <w:r w:rsidRPr="0084550E">
        <w:rPr>
          <w:rFonts w:ascii="Times New Roman" w:hAnsi="Times New Roman"/>
          <w:color w:val="000000" w:themeColor="text1"/>
          <w:sz w:val="16"/>
          <w:szCs w:val="16"/>
        </w:rPr>
        <w:t xml:space="preserve"> - 395 мм. Кроме ЗИС-42 в 1942 г. ЗИС создал другую конструкцию полугусеничного тягача. На машине АТ-14 были установлены два силовых агрегата (двигатели с коробками передач) ЗИС-16 и узлы гусеничного хода от </w:t>
      </w:r>
      <w:r w:rsidRPr="0084550E">
        <w:rPr>
          <w:rStyle w:val="af0"/>
          <w:rFonts w:ascii="Times New Roman" w:hAnsi="Times New Roman"/>
          <w:i w:val="0"/>
          <w:iCs w:val="0"/>
          <w:color w:val="000000" w:themeColor="text1"/>
          <w:sz w:val="16"/>
          <w:szCs w:val="16"/>
        </w:rPr>
        <w:t>легкого танка</w:t>
      </w:r>
      <w:r w:rsidRPr="0084550E">
        <w:rPr>
          <w:rFonts w:ascii="Times New Roman" w:hAnsi="Times New Roman"/>
          <w:color w:val="000000" w:themeColor="text1"/>
          <w:sz w:val="16"/>
          <w:szCs w:val="16"/>
        </w:rPr>
        <w:t xml:space="preserve"> Т-70. Тягачи получились громоздкими, и </w:t>
      </w:r>
      <w:r w:rsidRPr="0084550E">
        <w:rPr>
          <w:rStyle w:val="a7"/>
          <w:rFonts w:ascii="Times New Roman" w:hAnsi="Times New Roman"/>
          <w:b w:val="0"/>
          <w:bCs w:val="0"/>
          <w:color w:val="000000" w:themeColor="text1"/>
          <w:sz w:val="16"/>
          <w:szCs w:val="16"/>
        </w:rPr>
        <w:t>завод изготовил</w:t>
      </w:r>
      <w:r w:rsidRPr="0084550E">
        <w:rPr>
          <w:rFonts w:ascii="Times New Roman" w:hAnsi="Times New Roman"/>
          <w:color w:val="000000" w:themeColor="text1"/>
          <w:sz w:val="16"/>
          <w:szCs w:val="16"/>
        </w:rPr>
        <w:t xml:space="preserve"> их только десять экземпляров. Горьковский автомобильный завод после начала военных действий выпускал грузовики ГАЗ-ММ и ГАЗ-ААА, </w:t>
      </w:r>
      <w:r w:rsidRPr="0084550E">
        <w:rPr>
          <w:rStyle w:val="af0"/>
          <w:rFonts w:ascii="Times New Roman" w:hAnsi="Times New Roman"/>
          <w:i w:val="0"/>
          <w:iCs w:val="0"/>
          <w:color w:val="000000" w:themeColor="text1"/>
          <w:sz w:val="16"/>
          <w:szCs w:val="16"/>
        </w:rPr>
        <w:t>санитарные машины</w:t>
      </w:r>
      <w:r w:rsidRPr="0084550E">
        <w:rPr>
          <w:rFonts w:ascii="Times New Roman" w:hAnsi="Times New Roman"/>
          <w:color w:val="000000" w:themeColor="text1"/>
          <w:sz w:val="16"/>
          <w:szCs w:val="16"/>
        </w:rPr>
        <w:t xml:space="preserve"> ГАЗ-55, полугусеничные автомобили ГАЗ-60, штабные автобусы ГАЗ-05-193, а также и легковые машины ГАЗ-М1, ГАЗ-61, а также джипы ГАЗ-64 (12098).</w:t>
      </w:r>
    </w:p>
    <w:p w14:paraId="62CD96A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C84B7D7" w14:textId="77777777" w:rsidR="00B604A1" w:rsidRPr="0077585D" w:rsidRDefault="00B604A1" w:rsidP="00B604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1942-го появилась партия тягачей ЗИС-42 на серийном шасси ЗИС-5 военного образца с угловатыми крыльями и деревянными кабинами, и вскоре началось их серийное производство. К тому времени завод прекратил выпуск двигателя ЗИС-16, и на последующих тягачах применялся 73-сильный мотор от трехтонки, хотя на некоторых машинах монтировали более мощные силовые агрегаты из старых запасов. На первых выпусках стоял высокобортный кузов ЗИС-5А с наружными усилительными брусьями. Под передней осью помещался защитный поддон с округлым кожухом, при движении по снегу на управляемые колеса надевали коробчатые стальные лыжи (25655).</w:t>
      </w:r>
    </w:p>
    <w:p w14:paraId="7A8D7A49" w14:textId="77777777" w:rsidR="00B604A1" w:rsidRPr="0077585D" w:rsidRDefault="00B604A1" w:rsidP="00B604A1">
      <w:pPr>
        <w:spacing w:after="0" w:line="240" w:lineRule="auto"/>
        <w:jc w:val="both"/>
        <w:rPr>
          <w:rFonts w:ascii="Times New Roman" w:hAnsi="Times New Roman"/>
          <w:color w:val="0070C0"/>
          <w:sz w:val="16"/>
          <w:szCs w:val="16"/>
        </w:rPr>
      </w:pPr>
    </w:p>
    <w:p w14:paraId="0419CFA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были выполнены первые проработки на макете машины БА-64 по размещению десантников в корпусе бронеавтомобиля. С этой целью с машины была демонтирована башня с вооруже</w:t>
      </w:r>
      <w:r w:rsidRPr="0084550E">
        <w:rPr>
          <w:rFonts w:ascii="Times New Roman" w:hAnsi="Times New Roman"/>
          <w:color w:val="000000" w:themeColor="text1"/>
          <w:sz w:val="16"/>
          <w:szCs w:val="16"/>
        </w:rPr>
        <w:softHyphen/>
        <w:t>нием, удалена крыша над боевым отделением, кроме участка с воздухо</w:t>
      </w:r>
      <w:r w:rsidRPr="0084550E">
        <w:rPr>
          <w:rFonts w:ascii="Times New Roman" w:hAnsi="Times New Roman"/>
          <w:color w:val="000000" w:themeColor="text1"/>
          <w:sz w:val="16"/>
          <w:szCs w:val="16"/>
        </w:rPr>
        <w:softHyphen/>
        <w:t>заборником над водителем. В передней части крыши корпуса предпола</w:t>
      </w:r>
      <w:r w:rsidRPr="0084550E">
        <w:rPr>
          <w:rFonts w:ascii="Times New Roman" w:hAnsi="Times New Roman"/>
          <w:color w:val="000000" w:themeColor="text1"/>
          <w:sz w:val="16"/>
          <w:szCs w:val="16"/>
        </w:rPr>
        <w:softHyphen/>
        <w:t>галась установка 7,62-мм пулемета ДТ на открытой турели. Топливный бак из кормовой части был перенесен к левому борту под продольное трехместное сидение, а в корме была сделана входная дверь. Емкость топливного бака была уменьшена до 55 л. Дальнейшие работы над дан</w:t>
      </w:r>
      <w:r w:rsidRPr="0084550E">
        <w:rPr>
          <w:rFonts w:ascii="Times New Roman" w:hAnsi="Times New Roman"/>
          <w:color w:val="000000" w:themeColor="text1"/>
          <w:sz w:val="16"/>
          <w:szCs w:val="16"/>
        </w:rPr>
        <w:softHyphen/>
        <w:t>ным образном были прекращены до весны 1943 г. (10703).</w:t>
      </w:r>
    </w:p>
    <w:p w14:paraId="6D3FEF9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8D851D8"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на инженерном полигоне в Нахабино была организована первая выставка инженерной техники, проводимая ГВИУ Красной Армии, которая являлась не только пропагандой выпускаемых военных средств и боевой техники, но и создавали атмосферу взаимопонимания и сотрудничества между заказчиком и поставщиком. Демонстрация противотанковых мин проводилась в действии на трофейном танке; понтонных парков — на паромных и мостовых переправах на плаву, с загрузкой артиллерийскими системами или автомашинами. (РГАЭ. Ф. 215. Оп. 1. Д. 36. Л. 11—12). 25 РГАЭ. Ф. 215. Оп. 1. Д. 36. Л. 8) (19730).</w:t>
      </w:r>
    </w:p>
    <w:p w14:paraId="2DC8B665" w14:textId="77777777" w:rsidR="00C306A4" w:rsidRPr="0084550E" w:rsidRDefault="00C306A4" w:rsidP="0084550E">
      <w:pPr>
        <w:spacing w:after="0" w:line="240" w:lineRule="auto"/>
        <w:jc w:val="both"/>
        <w:rPr>
          <w:rFonts w:ascii="Times New Roman" w:hAnsi="Times New Roman"/>
          <w:color w:val="000000" w:themeColor="text1"/>
          <w:sz w:val="16"/>
          <w:szCs w:val="16"/>
        </w:rPr>
      </w:pPr>
    </w:p>
    <w:p w14:paraId="0809FB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сентябре 1942 ГКО утвердил образец нового </w:t>
      </w:r>
      <w:r w:rsidRPr="0084550E">
        <w:rPr>
          <w:rStyle w:val="af0"/>
          <w:rFonts w:ascii="Times New Roman" w:hAnsi="Times New Roman"/>
          <w:i w:val="0"/>
          <w:iCs w:val="0"/>
          <w:color w:val="000000" w:themeColor="text1"/>
          <w:sz w:val="16"/>
          <w:szCs w:val="16"/>
        </w:rPr>
        <w:t>легкового автомобиля</w:t>
      </w:r>
      <w:r w:rsidRPr="0084550E">
        <w:rPr>
          <w:rFonts w:ascii="Times New Roman" w:hAnsi="Times New Roman"/>
          <w:color w:val="000000" w:themeColor="text1"/>
          <w:sz w:val="16"/>
          <w:szCs w:val="16"/>
        </w:rPr>
        <w:t xml:space="preserve">, который по шасси был идентичен американскому "Паккарду-180" 1942 г. Эта представительская машина, первый опытный образец которой отправился на испытания 11 августа 1945 г., </w:t>
      </w:r>
      <w:r w:rsidRPr="0084550E">
        <w:rPr>
          <w:rStyle w:val="a7"/>
          <w:rFonts w:ascii="Times New Roman" w:hAnsi="Times New Roman"/>
          <w:b w:val="0"/>
          <w:bCs w:val="0"/>
          <w:color w:val="000000" w:themeColor="text1"/>
          <w:sz w:val="16"/>
          <w:szCs w:val="16"/>
        </w:rPr>
        <w:t>начала выпускаться мелкими</w:t>
      </w:r>
      <w:r w:rsidRPr="0084550E">
        <w:rPr>
          <w:rFonts w:ascii="Times New Roman" w:hAnsi="Times New Roman"/>
          <w:color w:val="000000" w:themeColor="text1"/>
          <w:sz w:val="16"/>
          <w:szCs w:val="16"/>
        </w:rPr>
        <w:t xml:space="preserve"> сериями с июля 1946 г. (12098).</w:t>
      </w:r>
    </w:p>
    <w:p w14:paraId="0210F9F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CC8E6E0"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сентябре 1942 года Совет народных комиссаров СССР принял решение о составлении управлением бронепоездов ГАБТУ КА месячных планов ремонта составов. Эти планы утверждались постановлениями Государственного Комитета Обороны или Совета народных комиссаров, после чего направлялись для исполнения руководству наркомата путей сообщения. По таким документам, как правило, производился средний и капитальный ремонт бронепоездов на паровозо и вагоноремонтных заводах НКПС. Для улучшения качества и уменьшения сроков выполнения работ, по степени повреждения или износа бронепоездов их ремонт делился на несколько групп: текущий, малый, средний и капитальный. Для каждой из групп правительством Советского Союза утверждались сроки выполнения и средние цены.</w:t>
      </w:r>
    </w:p>
    <w:p w14:paraId="724E1562"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Бронепоезда, получившие небольшие боевые повреждения восстанавливались на ближайших предприятиях наркомата путей сообщения по заявкам командования фронтов и армий. Эти заявки согласовывались с управлениями прифронтовых железных дорог. Текущий и малый восстановительный ремонт бронепоездов был организован управлением бронепоездов главного автобронетанкового управления в тылу, и в основном производился на предприятиях Московского железнодорожного узла. Контроль за качеством ремонта на тыловых предприятиях наркомата путей сообщения осуществляли представители военной приемки управления бронепоездов. Работы в депо прифронтовых железных дорог контролировались представителями войсковых частей.</w:t>
      </w:r>
    </w:p>
    <w:p w14:paraId="3897541A" w14:textId="77777777" w:rsidR="001F57CE" w:rsidRPr="001F57CE" w:rsidRDefault="001F57CE" w:rsidP="001F57CE">
      <w:pPr>
        <w:spacing w:after="0" w:line="240" w:lineRule="auto"/>
        <w:jc w:val="both"/>
        <w:rPr>
          <w:rFonts w:ascii="Times New Roman" w:hAnsi="Times New Roman"/>
          <w:i/>
          <w:iCs/>
          <w:color w:val="0070C0"/>
          <w:sz w:val="16"/>
          <w:szCs w:val="16"/>
        </w:rPr>
      </w:pPr>
      <w:r w:rsidRPr="0077585D">
        <w:rPr>
          <w:rStyle w:val="aff0"/>
          <w:rFonts w:ascii="Times New Roman" w:hAnsi="Times New Roman" w:cs="Times New Roman"/>
          <w:color w:val="0070C0"/>
          <w:spacing w:val="0"/>
          <w:sz w:val="16"/>
          <w:szCs w:val="16"/>
        </w:rPr>
        <w:t>Введение планов ремонта, утверждение ориентировочных сроков и цен и контроль за работами со стороны военных, улучшил ситуацию с качеством и временем ремонта бронепоездов. Однако неприспособленность оборудования заводов наркомата путей сообщения к ремонту бронепоездной техники, а также отсутствие на этих предприятиях квалифицированных специалистов, имеющих опыт работы со специальным оборудованием бронепоездов, значительно удорожало стоимость и снижало качество ремонта боевых составов. По итогам войны управление бронепоездов оценивало ремонт составов наркоматом путей сообщения следующим образом: «Выполнение ремонта бронепоездов на предприятиях НКПС, не приспособленных для ремонта броневых корпусов, установок вооружения, переговорного устройства и другого специального оборудования недостаточно обеспечивало своевременность выпуска из ремонта и поднятия качества ремонта. Несмотря на установленные Правительством твердые сроки ремонта бронепоездов, последние ремонтировались больше положенных сроков» (</w:t>
      </w:r>
      <w:r w:rsidRPr="001F57CE">
        <w:rPr>
          <w:rStyle w:val="aff4"/>
          <w:rFonts w:ascii="Times New Roman" w:hAnsi="Times New Roman" w:cs="Times New Roman"/>
          <w:i w:val="0"/>
          <w:iCs w:val="0"/>
          <w:color w:val="0070C0"/>
          <w:sz w:val="16"/>
          <w:szCs w:val="16"/>
          <w:lang w:val="ru-RU"/>
        </w:rPr>
        <w:t>Отчет о работе управления бронепоездов и бронемашин ГБТУ КА за 1941 – 1945 гг. Л. 76.</w:t>
      </w:r>
      <w:r w:rsidRPr="001F57CE">
        <w:rPr>
          <w:rStyle w:val="aff0"/>
          <w:rFonts w:ascii="Times New Roman" w:hAnsi="Times New Roman" w:cs="Times New Roman"/>
          <w:i/>
          <w:iCs/>
          <w:color w:val="0070C0"/>
          <w:spacing w:val="0"/>
          <w:sz w:val="16"/>
          <w:szCs w:val="16"/>
        </w:rPr>
        <w:t>).</w:t>
      </w:r>
    </w:p>
    <w:p w14:paraId="20823AE5" w14:textId="77777777" w:rsidR="001F57CE" w:rsidRPr="0077585D" w:rsidRDefault="001F57CE" w:rsidP="001F57CE">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Всего по данным, поступившим в управление бронепоездов Красной Армии, в 1942 – 1945 годах было отремонтировано 803 бронеединицы, что эквивалентно примерно 240 бронепоездам (</w:t>
      </w:r>
      <w:r w:rsidRPr="001F57CE">
        <w:rPr>
          <w:rStyle w:val="aff4"/>
          <w:rFonts w:ascii="Times New Roman" w:hAnsi="Times New Roman" w:cs="Times New Roman"/>
          <w:i w:val="0"/>
          <w:iCs w:val="0"/>
          <w:color w:val="0070C0"/>
          <w:sz w:val="16"/>
          <w:szCs w:val="16"/>
          <w:lang w:val="ru-RU"/>
        </w:rPr>
        <w:t>ЦАМО РФ. Ф. 38. Оп. 11358. Д. 226. Л. 81, 84.</w:t>
      </w:r>
      <w:r w:rsidRPr="0077585D">
        <w:rPr>
          <w:rStyle w:val="aff0"/>
          <w:rFonts w:ascii="Times New Roman" w:hAnsi="Times New Roman" w:cs="Times New Roman"/>
          <w:color w:val="0070C0"/>
          <w:spacing w:val="0"/>
          <w:sz w:val="16"/>
          <w:szCs w:val="16"/>
        </w:rPr>
        <w:t>) (25635).</w:t>
      </w:r>
    </w:p>
    <w:p w14:paraId="3F1A27AD" w14:textId="77777777" w:rsidR="001F57CE" w:rsidRPr="0077585D" w:rsidRDefault="001F57CE" w:rsidP="001F57CE">
      <w:pPr>
        <w:spacing w:after="0" w:line="240" w:lineRule="auto"/>
        <w:jc w:val="both"/>
        <w:rPr>
          <w:rFonts w:ascii="Times New Roman" w:hAnsi="Times New Roman"/>
          <w:color w:val="0070C0"/>
          <w:sz w:val="16"/>
          <w:szCs w:val="16"/>
        </w:rPr>
      </w:pPr>
    </w:p>
    <w:p w14:paraId="35B414BF" w14:textId="77777777" w:rsidR="00B604A1" w:rsidRPr="0077585D" w:rsidRDefault="00B604A1" w:rsidP="00B604A1">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сентябре 1942 года на заводе № 38 в Кирове под руководством инженера А. Чиркова были разработаны проекты мотоброневагонов МК-1 и МК-2. В конструкции МК-1 и МК-2 предусматривалось использование двигателя и башен с вооружением от легкого танка Т-70. Проекты не получили поддержки (25635)</w:t>
      </w:r>
    </w:p>
    <w:p w14:paraId="588CABEB" w14:textId="77777777" w:rsidR="00B604A1" w:rsidRPr="0077585D" w:rsidRDefault="00B604A1" w:rsidP="00B604A1">
      <w:pPr>
        <w:spacing w:after="0" w:line="240" w:lineRule="auto"/>
        <w:jc w:val="both"/>
        <w:rPr>
          <w:rFonts w:ascii="Times New Roman" w:hAnsi="Times New Roman"/>
          <w:color w:val="0070C0"/>
          <w:sz w:val="16"/>
          <w:szCs w:val="16"/>
        </w:rPr>
      </w:pPr>
    </w:p>
    <w:p w14:paraId="60529C5F" w14:textId="77777777" w:rsidR="00391FC0" w:rsidRPr="0084550E" w:rsidRDefault="00391FC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сентябре 1942 г. Тюменским заводом были сданы первые 30 мотоциклов. В последующие три месяца изготовили 102, 5 и 50 мотоциклов соответственно. Вопрос числа изготовленных мотоциклов и запчастей к ним также неоднозначен, хотя техника и принималась военпредом. Статистические документы завода из архивов Тюменской области и Наркомата в Москве содержат противоречия. Например, в одном из источников указано, что в 1942 г. завод вновь изготовил четыре мотоцикла М-72, а в другом, что мотоциклов этой марки вообще не изготавливал, и на самом деле мотоциклы прошли капремонт. Впрочем, мотоцикл новой марки завод все-таки сумел изготовить. Это были опытные образцы уникального ТМЗ-53 с приводом на колесо коляски и колесами с широкопрофильными шинами. В ноябре 1943 г. </w:t>
      </w:r>
      <w:r w:rsidRPr="0084550E">
        <w:rPr>
          <w:rFonts w:ascii="Times New Roman" w:hAnsi="Times New Roman"/>
          <w:color w:val="000000" w:themeColor="text1"/>
          <w:sz w:val="16"/>
          <w:szCs w:val="16"/>
        </w:rPr>
        <w:lastRenderedPageBreak/>
        <w:t>решением ГКО деятельность ТМЗ была прекращена. Оборудование и кадры были направлены на укомплектование Горьковского мотоциклетного завода. Существенная часть архивов поступила в областное архивное управление НКВД и позднее стала доступна исследователям в составе фондов Государтвенного архива Тюменской области. Мотоциклы ТИЗ разных лет выпуска сохранились в бывшем СССР у ряда коллекционеров. Скудость информации (сложно найти инструкции, технические описания и чертежную документацию) способствует тому, что далеко не все из них на ходу и в приемлемом состоянии. При сборке АМ-600 в Тюмени активно использовались комплектующие от М-72, наиболее заметными были седла и иногда даже коляски. Имея в виду освоение перспективного ТИЗ-50 и с учетом использования комплектующих от М-72, в ряде документов мотоцикл именовали АМ-650 (19776).</w:t>
      </w:r>
    </w:p>
    <w:p w14:paraId="5C45DD53" w14:textId="77777777" w:rsidR="00391FC0" w:rsidRPr="0084550E" w:rsidRDefault="00391FC0" w:rsidP="0084550E">
      <w:pPr>
        <w:spacing w:after="0" w:line="240" w:lineRule="auto"/>
        <w:jc w:val="both"/>
        <w:rPr>
          <w:rFonts w:ascii="Times New Roman" w:hAnsi="Times New Roman"/>
          <w:color w:val="000000" w:themeColor="text1"/>
          <w:sz w:val="16"/>
          <w:szCs w:val="16"/>
        </w:rPr>
      </w:pPr>
    </w:p>
    <w:p w14:paraId="7F48B0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Томский государственный химический завод «Линоксин» отдела местной промышленности Томского горсовета был преобразован в ГС завод № 673 НКЭП (ГС завод № 673 НКЭП, МЭП, МЭСЭП, МЭТП, Томский государственный химический завод «Линоксин» /г. Томск/), с 1946 г.- в ведении МЭП, с 1953 г.- в ведении МЭСЭП, с 1954 г.- МЭТП.</w:t>
      </w:r>
    </w:p>
    <w:p w14:paraId="22B3F8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лакокрасочные изделия для электропромышленности.</w:t>
      </w:r>
    </w:p>
    <w:p w14:paraId="6D501C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15.11.1955 г. завод № 673 влит в качестве цеха в состав Томского кабельного завода «Томкабель» и ликвидирован как самостоятельное предприятие (11982).</w:t>
      </w:r>
    </w:p>
    <w:p w14:paraId="356D3B4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A875713"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было принято специальное постановление Государственного Комитета Обороны (ГКО) о переводе специалистов-телевизионщиков в Москву. Так А.А Расплетин, Е.Е. Фридберг, В.И. Сушкевич, Н.И. Оганов, Б.И. Круссер, А.С. Бучинский, Турлевич, Г.Г. Чашников стали москвичами.</w:t>
      </w:r>
    </w:p>
    <w:p w14:paraId="752456A8"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ОКБ Всесоюзного энергетического института (ВЭИ) была создана специальная лаборатория. А.А. Расплетина назначили научным руководителем группы по созданию телевизионной системы наведения истребителей на цель, получившей шифр РД-1 [3]. Уже к середине октября Александр Андреевич сконструировал телевизионный приёмник. Из Ленинграда перевезли портативную передающую телевизионную установку, созданную ещё до войны А.А. Железовым. Необходимо было собрать воедино макеты аппаратуры и начать испытания. В конце октября лабораторные образцы аппаратуры сосредоточили в лётно-испытательном институте в Кратово. Приёмник А.А. Расплетина установили на самолете «Аэрокобра». Предстояло снять все необходимые для дальнейшей работы технические характеристики, испытать приёмник в различных режимах полета. ТВ-передатчик установили на базе в Сустово (теперь Солнцево).</w:t>
      </w:r>
    </w:p>
    <w:p w14:paraId="0E1D544F"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Управление истребительной авиации ПВО, весьма заинтересованное в создании телевизионной установки для наведения истребителей на цель, ещё в июле 1942 г. откомандировало в ОКБ ВЭИ из 72-го отдельного радиобатальона ПВО Ленинградского фронта Э.И. Голованевского, И.Ф. Песьяцкого, А.А. Железова и В.А. Подгорного для подготовки и проведения испытаний новой аппаратуры.</w:t>
      </w:r>
    </w:p>
    <w:p w14:paraId="1638161F"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под Москвой продолжались. Полученные данные говорили, что аппаратура действует устойчиво при неплохих эксплуатационных параметрах. Надо было всерьёз приступать к её серийному выпуску. Но к этому времени и в Управлении истребительной авиации ПВО, и в наркомате, и даже в дирекции ОКБ возникли различные точки зрения на масштаб работ («Порой исключающие друг друга», – как замечал Расплетин). Конечно, такой разнобой тормозил дело, вызывал нервозность.</w:t>
      </w:r>
    </w:p>
    <w:p w14:paraId="00B55851"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тем не менее, под руководством А.А. Расплетина испытания продолжались.</w:t>
      </w:r>
    </w:p>
    <w:p w14:paraId="4809BF9E"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Вскоре в ОКБ поступил заказ: изготовить комплект аппаратуры РД-1 для проверки его тактико-технических характеристик во фронтовых условиях.</w:t>
      </w:r>
    </w:p>
    <w:p w14:paraId="3908DFF9"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руководство осторожничало: пускай, мол, сперва выше решат вопрос о развитии этой тематики, а потом будем брать заказы. А.А. Расплетин категорически возражал против такого подхода. И в конце концов настоял на своём.</w:t>
      </w:r>
    </w:p>
    <w:p w14:paraId="24853504"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времени в ОКБ ВЭИ произошли серьёзные организационные изменения.</w:t>
      </w:r>
    </w:p>
    <w:p w14:paraId="254FA0F6"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1943 г. группа телевизионщиков из ОКБ ВЭИ была переведена в новый радиолокационный институт – Всесоюзный НИИ-108 [4]. Этот институт был создан 4 июля 1943 г. по постановлению ГКО для решения научно-технических вопросов с целью дальнейшего развития в стране радиолокационной техники (18591).</w:t>
      </w:r>
    </w:p>
    <w:p w14:paraId="7ADED448" w14:textId="77777777" w:rsidR="00C306A4" w:rsidRPr="0084550E" w:rsidRDefault="00C306A4" w:rsidP="0084550E">
      <w:pPr>
        <w:spacing w:after="0" w:line="240" w:lineRule="auto"/>
        <w:jc w:val="both"/>
        <w:rPr>
          <w:rFonts w:ascii="Times New Roman" w:hAnsi="Times New Roman"/>
          <w:color w:val="000000" w:themeColor="text1"/>
          <w:sz w:val="16"/>
          <w:szCs w:val="16"/>
        </w:rPr>
      </w:pPr>
    </w:p>
    <w:p w14:paraId="5182C2F8" w14:textId="77777777" w:rsidR="00090C9B" w:rsidRPr="0084550E" w:rsidRDefault="00090C9B" w:rsidP="0084550E">
      <w:pPr>
        <w:tabs>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Наркомсудпром принял от Наркомлеса Союза ССР Красноярскую судоверфь и переименовал ее в завод №399. До начала войны верфь выпускала в год до 50 единиц мелких речных буксирных и пассажирских катеров. В III-м квартале 1943 года производственные площади и часть оборудования были переданы Наркомлесом эвакуированному в Красноярск Онежскому заводу, а верфь передана на площадку законсервированного с 1936 г. строительства новой верфи. Основной контингент квалифицированных рабочих был взят в армию. Никаких мер по окончанию строительства новой верфи принято не было.</w:t>
      </w:r>
    </w:p>
    <w:p w14:paraId="207E84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Решениями Государственного комитета обороны от 13/VIII-1941 года и 4/XII-1941 года на верфь было возложено строительство морских катеров- охотников типа «МО-IV» в количестве 15 единиц и 10 единиц катеров- тральщиков типа «МСВ-38-Б». Из них подлежало сдачи в 3-м квартале 1942 года «МО-IV» – 4 един[иц] и «МСВ-38-Б» – 6 [единиц], в IV-м квартале 1942 г. «МО-IV» – 8 един[иц] и «МСВ-38-Б» – 4 [единицы].</w:t>
      </w:r>
    </w:p>
    <w:p w14:paraId="30BA7F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Обеспеченность программы 1942 года производственными мощностями представлялась в следующем виде: </w:t>
      </w:r>
    </w:p>
    <w:p w14:paraId="7DBDEE77" w14:textId="77777777" w:rsidR="00090C9B" w:rsidRPr="0084550E" w:rsidRDefault="00090C9B" w:rsidP="0084550E">
      <w:pPr>
        <w:tabs>
          <w:tab w:val="left" w:pos="1788"/>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Производственные площади:</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3212"/>
        <w:gridCol w:w="3212"/>
        <w:gridCol w:w="3163"/>
      </w:tblGrid>
      <w:tr w:rsidR="001E2C69" w:rsidRPr="0084550E" w14:paraId="3B2272AB" w14:textId="77777777" w:rsidTr="00CC5360">
        <w:tc>
          <w:tcPr>
            <w:tcW w:w="3212" w:type="dxa"/>
            <w:tcBorders>
              <w:top w:val="single" w:sz="12" w:space="0" w:color="auto"/>
            </w:tcBorders>
          </w:tcPr>
          <w:p w14:paraId="7A723BEB"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Наименование цехов</w:t>
            </w:r>
          </w:p>
        </w:tc>
        <w:tc>
          <w:tcPr>
            <w:tcW w:w="3212" w:type="dxa"/>
            <w:tcBorders>
              <w:top w:val="single" w:sz="12" w:space="0" w:color="auto"/>
            </w:tcBorders>
          </w:tcPr>
          <w:p w14:paraId="0B71ADC5"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Потребная площадь</w:t>
            </w:r>
          </w:p>
        </w:tc>
        <w:tc>
          <w:tcPr>
            <w:tcW w:w="3163" w:type="dxa"/>
            <w:tcBorders>
              <w:top w:val="single" w:sz="12" w:space="0" w:color="auto"/>
            </w:tcBorders>
          </w:tcPr>
          <w:p w14:paraId="23241ABC"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Наличие</w:t>
            </w:r>
          </w:p>
        </w:tc>
      </w:tr>
      <w:tr w:rsidR="001E2C69" w:rsidRPr="0084550E" w14:paraId="3FD10E56" w14:textId="77777777" w:rsidTr="00CC5360">
        <w:tc>
          <w:tcPr>
            <w:tcW w:w="3212" w:type="dxa"/>
          </w:tcPr>
          <w:p w14:paraId="3395D1D4"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1. Катеросборочный</w:t>
            </w:r>
          </w:p>
        </w:tc>
        <w:tc>
          <w:tcPr>
            <w:tcW w:w="3212" w:type="dxa"/>
          </w:tcPr>
          <w:p w14:paraId="159F8557"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2800 кв. М</w:t>
            </w:r>
          </w:p>
        </w:tc>
        <w:tc>
          <w:tcPr>
            <w:tcW w:w="3163" w:type="dxa"/>
          </w:tcPr>
          <w:p w14:paraId="23CB0D7C"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1130 кв. м</w:t>
            </w:r>
          </w:p>
        </w:tc>
      </w:tr>
      <w:tr w:rsidR="001E2C69" w:rsidRPr="0084550E" w14:paraId="42C35332" w14:textId="77777777" w:rsidTr="00CC5360">
        <w:tc>
          <w:tcPr>
            <w:tcW w:w="3212" w:type="dxa"/>
          </w:tcPr>
          <w:p w14:paraId="521FCD3C"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2. Кузнечно-пресервый</w:t>
            </w:r>
          </w:p>
        </w:tc>
        <w:tc>
          <w:tcPr>
            <w:tcW w:w="3212" w:type="dxa"/>
          </w:tcPr>
          <w:p w14:paraId="29116864"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740</w:t>
            </w:r>
          </w:p>
        </w:tc>
        <w:tc>
          <w:tcPr>
            <w:tcW w:w="3163" w:type="dxa"/>
          </w:tcPr>
          <w:p w14:paraId="1BDE85E5"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Нет</w:t>
            </w:r>
          </w:p>
        </w:tc>
      </w:tr>
      <w:tr w:rsidR="001E2C69" w:rsidRPr="0084550E" w14:paraId="71694920" w14:textId="77777777" w:rsidTr="00CC5360">
        <w:tc>
          <w:tcPr>
            <w:tcW w:w="3212" w:type="dxa"/>
          </w:tcPr>
          <w:p w14:paraId="5A5B770F"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3. Чугунно-литейный</w:t>
            </w:r>
          </w:p>
        </w:tc>
        <w:tc>
          <w:tcPr>
            <w:tcW w:w="3212" w:type="dxa"/>
          </w:tcPr>
          <w:p w14:paraId="01F368BF"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400</w:t>
            </w:r>
          </w:p>
        </w:tc>
        <w:tc>
          <w:tcPr>
            <w:tcW w:w="3163" w:type="dxa"/>
          </w:tcPr>
          <w:p w14:paraId="7206293F"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Нет</w:t>
            </w:r>
          </w:p>
        </w:tc>
      </w:tr>
      <w:tr w:rsidR="001E2C69" w:rsidRPr="0084550E" w14:paraId="7ABF15D9" w14:textId="77777777" w:rsidTr="00CC5360">
        <w:tc>
          <w:tcPr>
            <w:tcW w:w="3212" w:type="dxa"/>
          </w:tcPr>
          <w:p w14:paraId="6F274F7A"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4. Трубомедницкий</w:t>
            </w:r>
          </w:p>
        </w:tc>
        <w:tc>
          <w:tcPr>
            <w:tcW w:w="3212" w:type="dxa"/>
          </w:tcPr>
          <w:p w14:paraId="5220E917"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400</w:t>
            </w:r>
          </w:p>
        </w:tc>
        <w:tc>
          <w:tcPr>
            <w:tcW w:w="3163" w:type="dxa"/>
          </w:tcPr>
          <w:p w14:paraId="539AF53D"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Нет</w:t>
            </w:r>
          </w:p>
        </w:tc>
      </w:tr>
      <w:tr w:rsidR="001E2C69" w:rsidRPr="0084550E" w14:paraId="62C27F21" w14:textId="77777777" w:rsidTr="00CC5360">
        <w:tc>
          <w:tcPr>
            <w:tcW w:w="3212" w:type="dxa"/>
          </w:tcPr>
          <w:p w14:paraId="0FB62D3B"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5. Механический</w:t>
            </w:r>
          </w:p>
        </w:tc>
        <w:tc>
          <w:tcPr>
            <w:tcW w:w="3212" w:type="dxa"/>
          </w:tcPr>
          <w:p w14:paraId="5AF1EC9A"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740</w:t>
            </w:r>
          </w:p>
        </w:tc>
        <w:tc>
          <w:tcPr>
            <w:tcW w:w="3163" w:type="dxa"/>
          </w:tcPr>
          <w:p w14:paraId="0E0EA451"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740</w:t>
            </w:r>
          </w:p>
        </w:tc>
      </w:tr>
      <w:tr w:rsidR="001E2C69" w:rsidRPr="0084550E" w14:paraId="7013AC10" w14:textId="77777777" w:rsidTr="00CC5360">
        <w:tc>
          <w:tcPr>
            <w:tcW w:w="3212" w:type="dxa"/>
            <w:tcBorders>
              <w:bottom w:val="single" w:sz="12" w:space="0" w:color="auto"/>
            </w:tcBorders>
          </w:tcPr>
          <w:p w14:paraId="5A940EAC"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6. Деревообделочный</w:t>
            </w:r>
          </w:p>
        </w:tc>
        <w:tc>
          <w:tcPr>
            <w:tcW w:w="3212" w:type="dxa"/>
            <w:tcBorders>
              <w:bottom w:val="single" w:sz="12" w:space="0" w:color="auto"/>
            </w:tcBorders>
          </w:tcPr>
          <w:p w14:paraId="7D03B5B8"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600</w:t>
            </w:r>
          </w:p>
        </w:tc>
        <w:tc>
          <w:tcPr>
            <w:tcW w:w="3163" w:type="dxa"/>
            <w:tcBorders>
              <w:bottom w:val="single" w:sz="12" w:space="0" w:color="auto"/>
            </w:tcBorders>
          </w:tcPr>
          <w:p w14:paraId="125F60DD"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 xml:space="preserve"> 1200</w:t>
            </w:r>
          </w:p>
        </w:tc>
      </w:tr>
    </w:tbl>
    <w:p w14:paraId="3DBCE157" w14:textId="77777777" w:rsidR="00090C9B" w:rsidRPr="0084550E" w:rsidRDefault="00090C9B" w:rsidP="0084550E">
      <w:pPr>
        <w:tabs>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Оборудование</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4260"/>
        <w:gridCol w:w="2790"/>
        <w:gridCol w:w="2589"/>
      </w:tblGrid>
      <w:tr w:rsidR="001E2C69" w:rsidRPr="0084550E" w14:paraId="73E97E0C" w14:textId="77777777" w:rsidTr="00CC5360">
        <w:tc>
          <w:tcPr>
            <w:tcW w:w="4260" w:type="dxa"/>
            <w:tcBorders>
              <w:top w:val="single" w:sz="12" w:space="0" w:color="auto"/>
            </w:tcBorders>
          </w:tcPr>
          <w:p w14:paraId="121DA671"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Группа оборудования</w:t>
            </w:r>
          </w:p>
        </w:tc>
        <w:tc>
          <w:tcPr>
            <w:tcW w:w="2790" w:type="dxa"/>
            <w:tcBorders>
              <w:top w:val="single" w:sz="12" w:space="0" w:color="auto"/>
            </w:tcBorders>
          </w:tcPr>
          <w:p w14:paraId="1686FCBE"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Потреб.</w:t>
            </w:r>
          </w:p>
        </w:tc>
        <w:tc>
          <w:tcPr>
            <w:tcW w:w="2589" w:type="dxa"/>
            <w:tcBorders>
              <w:top w:val="single" w:sz="12" w:space="0" w:color="auto"/>
            </w:tcBorders>
          </w:tcPr>
          <w:p w14:paraId="539AC7A2"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Наличие</w:t>
            </w:r>
          </w:p>
        </w:tc>
      </w:tr>
      <w:tr w:rsidR="001E2C69" w:rsidRPr="0084550E" w14:paraId="590DF87F" w14:textId="77777777" w:rsidTr="00CC5360">
        <w:tc>
          <w:tcPr>
            <w:tcW w:w="4260" w:type="dxa"/>
          </w:tcPr>
          <w:p w14:paraId="5F957749"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Металлорежущие станки</w:t>
            </w:r>
          </w:p>
        </w:tc>
        <w:tc>
          <w:tcPr>
            <w:tcW w:w="2790" w:type="dxa"/>
          </w:tcPr>
          <w:p w14:paraId="040E1F23"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55</w:t>
            </w:r>
          </w:p>
        </w:tc>
        <w:tc>
          <w:tcPr>
            <w:tcW w:w="2589" w:type="dxa"/>
          </w:tcPr>
          <w:p w14:paraId="2CCD3F9B"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22</w:t>
            </w:r>
          </w:p>
        </w:tc>
      </w:tr>
      <w:tr w:rsidR="001E2C69" w:rsidRPr="0084550E" w14:paraId="723A8383" w14:textId="77777777" w:rsidTr="00CC5360">
        <w:tc>
          <w:tcPr>
            <w:tcW w:w="4260" w:type="dxa"/>
          </w:tcPr>
          <w:p w14:paraId="0802FC27"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Деревообделочные станки</w:t>
            </w:r>
          </w:p>
        </w:tc>
        <w:tc>
          <w:tcPr>
            <w:tcW w:w="2790" w:type="dxa"/>
          </w:tcPr>
          <w:p w14:paraId="759019BD"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15</w:t>
            </w:r>
          </w:p>
        </w:tc>
        <w:tc>
          <w:tcPr>
            <w:tcW w:w="2589" w:type="dxa"/>
          </w:tcPr>
          <w:p w14:paraId="343862FE"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12</w:t>
            </w:r>
          </w:p>
        </w:tc>
      </w:tr>
      <w:tr w:rsidR="001E2C69" w:rsidRPr="0084550E" w14:paraId="5EE7EE34" w14:textId="77777777" w:rsidTr="00CC5360">
        <w:tc>
          <w:tcPr>
            <w:tcW w:w="4260" w:type="dxa"/>
          </w:tcPr>
          <w:p w14:paraId="49D41F3E"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 xml:space="preserve">Кузнечно-прессовое оборудование </w:t>
            </w:r>
          </w:p>
        </w:tc>
        <w:tc>
          <w:tcPr>
            <w:tcW w:w="2790" w:type="dxa"/>
          </w:tcPr>
          <w:p w14:paraId="69BF61AA"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8</w:t>
            </w:r>
          </w:p>
        </w:tc>
        <w:tc>
          <w:tcPr>
            <w:tcW w:w="2589" w:type="dxa"/>
          </w:tcPr>
          <w:p w14:paraId="6E12B649"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4</w:t>
            </w:r>
          </w:p>
        </w:tc>
      </w:tr>
      <w:tr w:rsidR="001E2C69" w:rsidRPr="0084550E" w14:paraId="4BF40BCB" w14:textId="77777777" w:rsidTr="00CC5360">
        <w:tc>
          <w:tcPr>
            <w:tcW w:w="4260" w:type="dxa"/>
          </w:tcPr>
          <w:p w14:paraId="02AA1916"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Вагранка</w:t>
            </w:r>
          </w:p>
        </w:tc>
        <w:tc>
          <w:tcPr>
            <w:tcW w:w="2790" w:type="dxa"/>
          </w:tcPr>
          <w:p w14:paraId="52910C73"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1</w:t>
            </w:r>
          </w:p>
        </w:tc>
        <w:tc>
          <w:tcPr>
            <w:tcW w:w="2589" w:type="dxa"/>
          </w:tcPr>
          <w:p w14:paraId="21977F1C"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Нет</w:t>
            </w:r>
          </w:p>
        </w:tc>
      </w:tr>
      <w:tr w:rsidR="001E2C69" w:rsidRPr="0084550E" w14:paraId="60305DAA" w14:textId="77777777" w:rsidTr="00CC5360">
        <w:tc>
          <w:tcPr>
            <w:tcW w:w="4260" w:type="dxa"/>
            <w:tcBorders>
              <w:bottom w:val="single" w:sz="12" w:space="0" w:color="auto"/>
            </w:tcBorders>
          </w:tcPr>
          <w:p w14:paraId="6C75548B"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Печь для цветного литья</w:t>
            </w:r>
          </w:p>
        </w:tc>
        <w:tc>
          <w:tcPr>
            <w:tcW w:w="2790" w:type="dxa"/>
            <w:tcBorders>
              <w:bottom w:val="single" w:sz="12" w:space="0" w:color="auto"/>
            </w:tcBorders>
          </w:tcPr>
          <w:p w14:paraId="6C39449E"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1</w:t>
            </w:r>
          </w:p>
        </w:tc>
        <w:tc>
          <w:tcPr>
            <w:tcW w:w="2589" w:type="dxa"/>
            <w:tcBorders>
              <w:bottom w:val="single" w:sz="12" w:space="0" w:color="auto"/>
            </w:tcBorders>
          </w:tcPr>
          <w:p w14:paraId="6C0A3F6E" w14:textId="77777777" w:rsidR="00090C9B" w:rsidRPr="0084550E" w:rsidRDefault="00090C9B" w:rsidP="0084550E">
            <w:pPr>
              <w:pStyle w:val="affff6"/>
              <w:jc w:val="both"/>
              <w:rPr>
                <w:rFonts w:ascii="Times New Roman" w:hAnsi="Times New Roman" w:cs="Times New Roman"/>
                <w:color w:val="000000" w:themeColor="text1"/>
                <w:kern w:val="0"/>
                <w:sz w:val="16"/>
                <w:szCs w:val="16"/>
              </w:rPr>
            </w:pPr>
            <w:r w:rsidRPr="0084550E">
              <w:rPr>
                <w:rFonts w:ascii="Times New Roman" w:hAnsi="Times New Roman" w:cs="Times New Roman"/>
                <w:color w:val="000000" w:themeColor="text1"/>
                <w:kern w:val="0"/>
                <w:sz w:val="16"/>
                <w:szCs w:val="16"/>
              </w:rPr>
              <w:t>Нет</w:t>
            </w:r>
          </w:p>
        </w:tc>
      </w:tr>
    </w:tbl>
    <w:p w14:paraId="3A8622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Рабочая сила.</w:t>
      </w:r>
    </w:p>
    <w:p w14:paraId="46E9E0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Обеспеченность плана рабочей силой составляла в начале года 12% и в IV квартале – 26%. Причем средний разряд квалификации имеющейся рабочей силы 2,5 вместо 5,2 по плану.</w:t>
      </w:r>
    </w:p>
    <w:p w14:paraId="15660D42" w14:textId="77777777" w:rsidR="00090C9B" w:rsidRPr="0084550E" w:rsidRDefault="00090C9B" w:rsidP="0084550E">
      <w:pPr>
        <w:tabs>
          <w:tab w:val="left" w:pos="11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Материально-техническое обеспечение.</w:t>
      </w:r>
    </w:p>
    <w:p w14:paraId="071762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Поступление материалов по плану 1942 года практически началось в третьем квартале 1942 года, а основными видами материалов и судового оборудования выпуск судов не обеспечен до сего времени. Так, для выпуска катеров-тральщиков «МСВ-38-Б» до сего времени не имеется: двигателей «ЗИС-5», гребных винтов, двигателей «Л/6-2», гребных валов, генераторов «ПН-28-5», якорей «Холла», цветного литья, листовой латуни, масляных радиаторов и друг[ого]. Выпуск катеров «МО-IV» также до сего времени не обеспечен оборудованием валопроводов, гребными винтами, электрооборудованием и друг.</w:t>
      </w:r>
    </w:p>
    <w:p w14:paraId="27368421" w14:textId="77777777" w:rsidR="00090C9B" w:rsidRPr="0084550E" w:rsidRDefault="00090C9B" w:rsidP="0084550E">
      <w:pPr>
        <w:tabs>
          <w:tab w:val="left" w:pos="114"/>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Произведенные монтажные работы (фундаменты) приходится переделывать, потому что вместо требующихся по проекту моторов «ГАМ» в декабре заводу присланы моторы «Поккорд».</w:t>
      </w:r>
    </w:p>
    <w:p w14:paraId="7177B329" w14:textId="77777777" w:rsidR="00090C9B" w:rsidRPr="0084550E" w:rsidRDefault="00090C9B" w:rsidP="0084550E">
      <w:pPr>
        <w:tabs>
          <w:tab w:val="left" w:pos="114"/>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Вместо укрепления верфи и оказания ей необходимой помощи Наркомлес СССР сделал все, чтобы избавиться от этого предприятия и освободиться от ответственности за срыв плана Государственного Комитета Обороны.</w:t>
      </w:r>
    </w:p>
    <w:p w14:paraId="18212F8C" w14:textId="77777777" w:rsidR="00090C9B" w:rsidRPr="0084550E" w:rsidRDefault="00090C9B" w:rsidP="0084550E">
      <w:pPr>
        <w:tabs>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существующих производственных возможностях верфи удалось в 1942 году заложить 4 единицы катеров-охотников «МО-IV» и 6 единиц тральщиков «МСВ-38-Б». Готовность судов на 1/I-1943 г. составляет «МО-IV» – 38-42%, «МСВ-38-Б» – 14%-23%.</w:t>
      </w:r>
    </w:p>
    <w:p w14:paraId="4C29C6E1" w14:textId="77777777" w:rsidR="00090C9B" w:rsidRPr="0084550E" w:rsidRDefault="00090C9B" w:rsidP="0084550E">
      <w:pPr>
        <w:tabs>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Приняв от Наркомлеса верфь, Наркомсудпром наметил ряд совершенно правильных и неотложных мероприятий. На место была прислана бригада 2-го Государственного проектного института, составившая проект реконструкции завода.</w:t>
      </w:r>
    </w:p>
    <w:p w14:paraId="79BF88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Зам[еститель] наркома тов. Каплун телеграммой директору завода и крайкому ВКП (б) сообщил, что в ноябре на завод будет прислано 300 чел[овек] квалифицированных рабочих-судостроителей. Фактически же в ноябре-декабре на завод прислан ряд руководящих инженерно-технических работников.</w:t>
      </w:r>
    </w:p>
    <w:p w14:paraId="43DE73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к сожалению, дальше этого дела укрепление завода №399 не пошло. Никаких практических мер по выполнению плана реконструкции не принято. Обещанные 300 чел[овек] квалифицированных рабочих не присланы. План на 1943 год приспособляется к существующим производственным возможностям. Возможности же эти, по сути дела, ограничиваются строительством небольшого количества судовых корпусов и для законченного судостроения требуют большой кооперации с другими предприятиями.</w:t>
      </w:r>
    </w:p>
    <w:p w14:paraId="47FA615C" w14:textId="77777777" w:rsidR="00090C9B" w:rsidRPr="0084550E" w:rsidRDefault="00090C9B" w:rsidP="0084550E">
      <w:pPr>
        <w:tabs>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Таким образом, реконструкция и развитие завода №399 откладывается на неопределенное время, без серьезных на то оснований. Между тем по заявлению работников НКПС необходимое заводу №399 оборудование в Наркомате имеется и может быть ему выделено. Потребность [в] строительных материалах, в основном, </w:t>
      </w:r>
      <w:r w:rsidRPr="0084550E">
        <w:rPr>
          <w:rFonts w:ascii="Times New Roman" w:hAnsi="Times New Roman"/>
          <w:color w:val="000000" w:themeColor="text1"/>
          <w:sz w:val="16"/>
          <w:szCs w:val="16"/>
        </w:rPr>
        <w:lastRenderedPageBreak/>
        <w:t xml:space="preserve">обеспечивается местными ресурсами. В связи с окончанием в 1-м квартале 1943 г. строительства Красноярского гидролизного завода </w:t>
      </w:r>
      <w:r w:rsidRPr="0084550E">
        <w:rPr>
          <w:rFonts w:ascii="Times New Roman" w:hAnsi="Times New Roman"/>
          <w:iCs/>
          <w:color w:val="000000" w:themeColor="text1"/>
          <w:sz w:val="16"/>
          <w:szCs w:val="16"/>
        </w:rPr>
        <w:t>ЕНЛАГ НКВД</w:t>
      </w:r>
      <w:r w:rsidRPr="0084550E">
        <w:rPr>
          <w:rFonts w:ascii="Times New Roman" w:hAnsi="Times New Roman"/>
          <w:color w:val="000000" w:themeColor="text1"/>
          <w:sz w:val="16"/>
          <w:szCs w:val="16"/>
        </w:rPr>
        <w:t xml:space="preserve"> имеет возможность осуществить строительные работы.</w:t>
      </w:r>
    </w:p>
    <w:p w14:paraId="6B75E115" w14:textId="77777777" w:rsidR="00090C9B" w:rsidRPr="0084550E" w:rsidRDefault="00090C9B" w:rsidP="0084550E">
      <w:pPr>
        <w:tabs>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военного судостроения, необходимость развития завода №399 в мощную судостроительную базу диктуется нуждами народного хозяйства Красноярского края. Енисейское речное пароходство имеет совершенно недостаточные возможности (Судоремзавод) для пополнения своего флота новыми судами. Наличный же флот уже в настоящее время не справляется со все возрастающим грузооборотом в Енисейском водном бассейне. Рост лесной, рыбной и полиметаллической промышленности края (Норильск), особенно в северных районах, также требует большого количества речных судов. Учитывая все эти обстоятельства, крайком ВКП (б) считает совершенно необходимым и неотложным делом проведение следующих мероприятий:</w:t>
      </w:r>
    </w:p>
    <w:p w14:paraId="2448DA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 1943 г. провести реконструкцию и расширение завода №399 в соответствии с планом военного судостроения и удовлетворением растущих потребностей в судах Енисейского пароходства.</w:t>
      </w:r>
    </w:p>
    <w:p w14:paraId="19F6A5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Путем переброски других заводов создать основной костяк квалифицированных кадров рабочих-судостроителей (250-300 чел[овек]).</w:t>
      </w:r>
    </w:p>
    <w:p w14:paraId="263247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 кратчайший срок обеспечить материалом и оборудованием строящиеся военные суда, что даст возможность закончить их и освободить стапеля для закладки новых.</w:t>
      </w:r>
    </w:p>
    <w:p w14:paraId="71DB0558" w14:textId="77777777" w:rsidR="00090C9B" w:rsidRPr="0084550E" w:rsidRDefault="00090C9B" w:rsidP="0084550E">
      <w:pPr>
        <w:tabs>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Придавая поднятому вопросу большое значение, крайком ВКП (б) просит Вас одобрить предлагаемые мероприятия и поручить НКПС принять необходимые меры к их осуществлению.</w:t>
      </w:r>
    </w:p>
    <w:p w14:paraId="7A68F734" w14:textId="77777777" w:rsidR="00090C9B" w:rsidRPr="0084550E" w:rsidRDefault="00090C9B" w:rsidP="0084550E">
      <w:pPr>
        <w:tabs>
          <w:tab w:val="left" w:pos="26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крайкома ВКП (б) подпись И. Голубев</w:t>
      </w:r>
    </w:p>
    <w:p w14:paraId="27E07802" w14:textId="77777777" w:rsidR="00090C9B" w:rsidRPr="0084550E" w:rsidRDefault="00090C9B" w:rsidP="0084550E">
      <w:pPr>
        <w:spacing w:after="0" w:line="240" w:lineRule="auto"/>
        <w:jc w:val="both"/>
        <w:rPr>
          <w:rFonts w:ascii="Times New Roman" w:hAnsi="Times New Roman"/>
          <w:iCs/>
          <w:color w:val="000000" w:themeColor="text1"/>
          <w:sz w:val="16"/>
          <w:szCs w:val="16"/>
        </w:rPr>
      </w:pPr>
      <w:r w:rsidRPr="0084550E">
        <w:rPr>
          <w:rFonts w:ascii="Times New Roman" w:hAnsi="Times New Roman"/>
          <w:iCs/>
          <w:color w:val="000000" w:themeColor="text1"/>
          <w:sz w:val="16"/>
          <w:szCs w:val="16"/>
        </w:rPr>
        <w:t>ГАКК. Ф.П-26. Оп.4. Д.1.Л.14-17. Подлинник. Машинопись (11805).</w:t>
      </w:r>
    </w:p>
    <w:p w14:paraId="6968B0C7" w14:textId="77777777" w:rsidR="00090C9B" w:rsidRPr="0084550E" w:rsidRDefault="00090C9B" w:rsidP="0084550E">
      <w:pPr>
        <w:spacing w:after="0" w:line="240" w:lineRule="auto"/>
        <w:jc w:val="both"/>
        <w:rPr>
          <w:rFonts w:ascii="Times New Roman" w:hAnsi="Times New Roman"/>
          <w:iCs/>
          <w:color w:val="000000" w:themeColor="text1"/>
          <w:sz w:val="16"/>
          <w:szCs w:val="16"/>
        </w:rPr>
      </w:pPr>
    </w:p>
    <w:p w14:paraId="7052AA2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E561DD7" w14:textId="77777777" w:rsidR="00090C9B" w:rsidRPr="0084550E" w:rsidRDefault="00090C9B" w:rsidP="0084550E">
      <w:pPr>
        <w:pStyle w:val="Iauiue"/>
        <w:jc w:val="both"/>
        <w:rPr>
          <w:iCs/>
          <w:color w:val="000000" w:themeColor="text1"/>
          <w:sz w:val="16"/>
          <w:szCs w:val="16"/>
        </w:rPr>
      </w:pPr>
    </w:p>
    <w:p w14:paraId="38C397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Начиная с сентября 1942 г. в 8-й и 16-й ВА штурмовики Ил-2, в основном наиболее опытные экипажи, начали вы</w:t>
      </w:r>
      <w:r w:rsidRPr="0084550E">
        <w:rPr>
          <w:color w:val="000000" w:themeColor="text1"/>
          <w:sz w:val="16"/>
          <w:szCs w:val="16"/>
        </w:rPr>
        <w:softHyphen/>
        <w:t>летать на боевые задания в сумерках и в светлые ночи, поскольку истребитель</w:t>
      </w:r>
      <w:r w:rsidRPr="0084550E">
        <w:rPr>
          <w:color w:val="000000" w:themeColor="text1"/>
          <w:sz w:val="16"/>
          <w:szCs w:val="16"/>
        </w:rPr>
        <w:softHyphen/>
        <w:t>ная авиация противника, как, впрочем, и его зенитная артиллерия, не могли ока</w:t>
      </w:r>
      <w:r w:rsidRPr="0084550E">
        <w:rPr>
          <w:color w:val="000000" w:themeColor="text1"/>
          <w:sz w:val="16"/>
          <w:szCs w:val="16"/>
        </w:rPr>
        <w:softHyphen/>
        <w:t>зать в это время суток эффективного противодействия. Это привело к существенному сни</w:t>
      </w:r>
      <w:r w:rsidRPr="0084550E">
        <w:rPr>
          <w:color w:val="000000" w:themeColor="text1"/>
          <w:sz w:val="16"/>
          <w:szCs w:val="16"/>
        </w:rPr>
        <w:softHyphen/>
        <w:t>жению боевых потерь, которые (по опы</w:t>
      </w:r>
      <w:r w:rsidRPr="0084550E">
        <w:rPr>
          <w:color w:val="000000" w:themeColor="text1"/>
          <w:sz w:val="16"/>
          <w:szCs w:val="16"/>
        </w:rPr>
        <w:softHyphen/>
        <w:t>ту 16-й ВА) составили один потерянный Ил-2 на 20 боевых вылетов, что было в 1,5-2 раза выше среднего показателя за другие периоды времени (6467).</w:t>
      </w:r>
    </w:p>
    <w:p w14:paraId="428C4E0D" w14:textId="77777777" w:rsidR="00090C9B" w:rsidRPr="0084550E" w:rsidRDefault="00090C9B" w:rsidP="0084550E">
      <w:pPr>
        <w:pStyle w:val="Iauiue"/>
        <w:jc w:val="both"/>
        <w:rPr>
          <w:color w:val="000000" w:themeColor="text1"/>
          <w:sz w:val="16"/>
          <w:szCs w:val="16"/>
        </w:rPr>
      </w:pPr>
    </w:p>
    <w:p w14:paraId="1B9B305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одиноч</w:t>
      </w:r>
      <w:r w:rsidRPr="0084550E">
        <w:rPr>
          <w:rFonts w:ascii="Times New Roman" w:hAnsi="Times New Roman"/>
          <w:color w:val="000000" w:themeColor="text1"/>
          <w:sz w:val="16"/>
          <w:szCs w:val="16"/>
        </w:rPr>
        <w:softHyphen/>
        <w:t>ный разведчик Пе-2 Л.Боброва перехватила пара Вf 109 в районе Сталинграда над аэро</w:t>
      </w:r>
      <w:r w:rsidRPr="0084550E">
        <w:rPr>
          <w:rFonts w:ascii="Times New Roman" w:hAnsi="Times New Roman"/>
          <w:color w:val="000000" w:themeColor="text1"/>
          <w:sz w:val="16"/>
          <w:szCs w:val="16"/>
        </w:rPr>
        <w:softHyphen/>
        <w:t>дромом Тузов. Обнаружив, что пулемёт штурмана отказал, немцы пристроились сбоку, жестами указывая на безысходность положения советского самолёта. В ответ командир бросил машину в сторону, подста</w:t>
      </w:r>
      <w:r w:rsidRPr="0084550E">
        <w:rPr>
          <w:rFonts w:ascii="Times New Roman" w:hAnsi="Times New Roman"/>
          <w:color w:val="000000" w:themeColor="text1"/>
          <w:sz w:val="16"/>
          <w:szCs w:val="16"/>
        </w:rPr>
        <w:softHyphen/>
        <w:t>вив брюхо ведущего «мессершмитта» под очередь заранее изготовившегося стрелка, и тот расстрелял немца в упор. Ведомый, шокированный результатом, вышел из боя (11392).</w:t>
      </w:r>
    </w:p>
    <w:p w14:paraId="2B9AA8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C107C2C"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ввиду адаптации сложившейся системы к новым воинским формированиям: на место ВВС фронтов приходят воздушные армии. К моменту, когда основные воздушные армии были сформированы, командование ВВС Красной Армии выступает с рядом директив, регулирующих работу тыла. В частности, начальнику тыла подчинялись довольствующие службы, в том числе и управление технического снабжения, входившее ранее в состав Главного управления заказов, а также управление устройства тыла, аэродромного строительства, импортное управление (25137).</w:t>
      </w:r>
    </w:p>
    <w:p w14:paraId="0F78798E" w14:textId="77777777" w:rsidR="006D4BD7" w:rsidRPr="0077585D" w:rsidRDefault="006D4BD7" w:rsidP="006D4BD7">
      <w:pPr>
        <w:spacing w:after="0" w:line="240" w:lineRule="auto"/>
        <w:jc w:val="both"/>
        <w:rPr>
          <w:rFonts w:ascii="Times New Roman" w:hAnsi="Times New Roman"/>
          <w:color w:val="0070C0"/>
          <w:sz w:val="16"/>
          <w:szCs w:val="16"/>
        </w:rPr>
      </w:pPr>
    </w:p>
    <w:p w14:paraId="67331B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был подготовлен доклад о применении танкового оружия по опыту боев 1 -го танкового корпуса, имевшего на вооружении Т-34:</w:t>
      </w:r>
    </w:p>
    <w:p w14:paraId="2EBF0D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стрельбы с места типичной дистанцией (наиболее эффективной) является 800-900 м в наступательном бою танки ведут неприцельный интенсивный огонь по направлению расположения противника после прохождения своей пехоты. Действительный огонь при наступлении танками ведется с дистанции 400— 500 м, так как большинство противотанковых средств противника не открывает огонь по танкам до приближения их к полосе инженерных заграждений.</w:t>
      </w:r>
    </w:p>
    <w:p w14:paraId="727E42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Практическая скорострельность из пушки Ф-34 - 6-8 выстрелов в минуту. Для уничтожения одного танка противника с расстояния 800-900 м требуется 3-5 снарядов, для уничтожения противотанкового орудия с места или коротких остановок хорошо натренированному стреляющему требуется 2-3 снаряда, если цель обнаружена наверняка. Для разрушения ДЗОТа требуется 10 и более снарядов, в зависимости от числа перекрытий. Были случаи, когда танк подходил к ДЗОТу на 150-200 м и выпускал в упор 20 снарядов, но гарнизон продолжал вести огонь.</w:t>
      </w:r>
    </w:p>
    <w:p w14:paraId="70BCCB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расход снарядов при стрельбе с места по площади, по вероятным местам расположения огневых средств противника составляет 6-8 выстрелов в минуту. При таком темпе огня боекомплект Т-34 расходуется за 1,5-2 часа, при этом в танке скапливается много газов, вызывающих головокружение и рвоту у экипажа; известны случаи смертельного отравления.</w:t>
      </w:r>
    </w:p>
    <w:p w14:paraId="15C884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стрельбе с коротких остановок остановки не должны превышать 8-10 секунд, остановки производятся путем выключения сцепления» (12217).</w:t>
      </w:r>
    </w:p>
    <w:p w14:paraId="489E7CE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329DF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в ожесточенных боях на подступах к Сталинграду в года принимала участие и 91-я танковая бригада, один батальон которой имел на вооружении танки Т-60. При этом маленькие машины носили такие впечатляющие названия, как "Грозный", "Орел", "Смелый". Сталинградская битва и прорыв блокады Ленинграда стали апогеем боевой карьеры "шестидесяток".</w:t>
      </w:r>
    </w:p>
    <w:p w14:paraId="786DB6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в боях за центр и южную часть Ста</w:t>
      </w:r>
      <w:r w:rsidRPr="0084550E">
        <w:rPr>
          <w:color w:val="000000" w:themeColor="text1"/>
          <w:sz w:val="16"/>
          <w:szCs w:val="16"/>
        </w:rPr>
        <w:softHyphen/>
        <w:t>линграда родился новый в мировой практике вид боевых действий штурмо</w:t>
      </w:r>
      <w:r w:rsidRPr="0084550E">
        <w:rPr>
          <w:color w:val="000000" w:themeColor="text1"/>
          <w:sz w:val="16"/>
          <w:szCs w:val="16"/>
        </w:rPr>
        <w:softHyphen/>
        <w:t>вых авиачастей, а именно, непосред</w:t>
      </w:r>
      <w:r w:rsidRPr="0084550E">
        <w:rPr>
          <w:color w:val="000000" w:themeColor="text1"/>
          <w:sz w:val="16"/>
          <w:szCs w:val="16"/>
        </w:rPr>
        <w:softHyphen/>
        <w:t>ственное и самое широкое (до 57% всех самолето-вылетов) участие штурмови</w:t>
      </w:r>
      <w:r w:rsidRPr="0084550E">
        <w:rPr>
          <w:color w:val="000000" w:themeColor="text1"/>
          <w:sz w:val="16"/>
          <w:szCs w:val="16"/>
        </w:rPr>
        <w:softHyphen/>
        <w:t>ков Ил-2 в уличных боях с ворвавшим</w:t>
      </w:r>
      <w:r w:rsidRPr="0084550E">
        <w:rPr>
          <w:color w:val="000000" w:themeColor="text1"/>
          <w:sz w:val="16"/>
          <w:szCs w:val="16"/>
        </w:rPr>
        <w:softHyphen/>
        <w:t>ся в пределы города противником. Надо сказать, что к этому времени, ввиду малочисленности бомбардировоч</w:t>
      </w:r>
      <w:r w:rsidRPr="0084550E">
        <w:rPr>
          <w:color w:val="000000" w:themeColor="text1"/>
          <w:sz w:val="16"/>
          <w:szCs w:val="16"/>
        </w:rPr>
        <w:softHyphen/>
        <w:t>ной авиации, штурмовики Ил-2 являлись основной ударной силой командования Сталинградского фронта (6467).</w:t>
      </w:r>
    </w:p>
    <w:p w14:paraId="24091FF9" w14:textId="77777777" w:rsidR="00090C9B" w:rsidRPr="0084550E" w:rsidRDefault="00090C9B" w:rsidP="0084550E">
      <w:pPr>
        <w:pStyle w:val="Iauiue"/>
        <w:jc w:val="both"/>
        <w:rPr>
          <w:color w:val="000000" w:themeColor="text1"/>
          <w:sz w:val="16"/>
          <w:szCs w:val="16"/>
        </w:rPr>
      </w:pPr>
    </w:p>
    <w:p w14:paraId="0D1C68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"Бостоны" с советскими пулеметами уже начали действовать на фронте. Один такой самолет в 221-й дивизии за пять вылетов сбил два немецких истребителя Bf 109 (3457,102).</w:t>
      </w:r>
    </w:p>
    <w:p w14:paraId="15ED560B" w14:textId="77777777" w:rsidR="00090C9B" w:rsidRPr="0084550E" w:rsidRDefault="00090C9B" w:rsidP="0084550E">
      <w:pPr>
        <w:pStyle w:val="Iauiue"/>
        <w:jc w:val="both"/>
        <w:rPr>
          <w:color w:val="000000" w:themeColor="text1"/>
          <w:sz w:val="16"/>
          <w:szCs w:val="16"/>
        </w:rPr>
      </w:pPr>
    </w:p>
    <w:p w14:paraId="4D0AA8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года начал работать АЛСИБ - путь, который вел через Аляску на Чукотку и далее на Красноярск, в связи с чем официально в нашей стране именовался Красноярской трассой, решение о подготовке которой приняли в июле 1941. Трассу обслуживала специальная 1-я перегоночная авиадивизия под командованием известного полярного летчика И.И.Мазурука (впоследствии его сменил А.И.Мельников). Приемка техники осуществлялась советской военной миссией в Фэрбенксе на Аляске, куда самолеты доставляли американские перегонщики. Далее самолеты гнали по эстафете пять полков, обслуживавших каждый свой участок трассы. Иногда какие-то особо ценные или нужные самолеты один и тот же экипаж вел до Красноярска или даже до Москвы. А Красноярске технику принимали летчики строевых полков, и она следовала на запад по воздуху плп по железной дороге. По АЛСИБу поступило более половины всех американских самолетов. Начиная с 1944 года но нему шло уже в полтора раза больше машин, чем через Иран. Последние самолеты пролетели через Берингов пролив в сентябре 1945 года. Около полутора десятков истребителей, уже прошедших советскую военную приемку в Фэрбенксе, вернули обратно американцам (3457,57).</w:t>
      </w:r>
    </w:p>
    <w:p w14:paraId="2CDFF1EC" w14:textId="77777777" w:rsidR="00090C9B" w:rsidRPr="0084550E" w:rsidRDefault="00090C9B" w:rsidP="0084550E">
      <w:pPr>
        <w:pStyle w:val="Iauiue"/>
        <w:jc w:val="both"/>
        <w:rPr>
          <w:color w:val="000000" w:themeColor="text1"/>
          <w:sz w:val="16"/>
          <w:szCs w:val="16"/>
        </w:rPr>
      </w:pPr>
    </w:p>
    <w:p w14:paraId="2650A3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года при проводке конвоя PQ-18 на озере Красное разместили десяток английских "Каталин" 210-и эскадрильи, которые патрулировали зоны, недоступные для МБР-2 (3457,127).</w:t>
      </w:r>
    </w:p>
    <w:p w14:paraId="7EA145F9" w14:textId="77777777" w:rsidR="00090C9B" w:rsidRPr="0084550E" w:rsidRDefault="00090C9B" w:rsidP="0084550E">
      <w:pPr>
        <w:pStyle w:val="Iauiue"/>
        <w:jc w:val="both"/>
        <w:rPr>
          <w:color w:val="000000" w:themeColor="text1"/>
          <w:sz w:val="16"/>
          <w:szCs w:val="16"/>
        </w:rPr>
      </w:pPr>
    </w:p>
    <w:p w14:paraId="0C066B6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три машины Спитфайр типа PR IV перелетели в Африканду на Коль</w:t>
      </w:r>
      <w:r w:rsidRPr="0084550E">
        <w:rPr>
          <w:rFonts w:ascii="Times New Roman" w:hAnsi="Times New Roman"/>
          <w:color w:val="000000" w:themeColor="text1"/>
          <w:sz w:val="16"/>
          <w:szCs w:val="16"/>
        </w:rPr>
        <w:softHyphen/>
        <w:t>ском полуострове. Маленькое подраз</w:t>
      </w:r>
      <w:r w:rsidRPr="0084550E">
        <w:rPr>
          <w:rFonts w:ascii="Times New Roman" w:hAnsi="Times New Roman"/>
          <w:color w:val="000000" w:themeColor="text1"/>
          <w:sz w:val="16"/>
          <w:szCs w:val="16"/>
        </w:rPr>
        <w:softHyphen/>
        <w:t>деление разведчиков лейтенанта Фэйрхерста входило в сводную группу груп-кэптена Хоппса, которая должна была участвовать в проводке конвоя РQ 18 (операция "Оратор"). С аэро</w:t>
      </w:r>
      <w:r w:rsidRPr="0084550E">
        <w:rPr>
          <w:rFonts w:ascii="Times New Roman" w:hAnsi="Times New Roman"/>
          <w:color w:val="000000" w:themeColor="text1"/>
          <w:sz w:val="16"/>
          <w:szCs w:val="16"/>
        </w:rPr>
        <w:softHyphen/>
        <w:t>дрома Ваенга под Мурманском само</w:t>
      </w:r>
      <w:r w:rsidRPr="0084550E">
        <w:rPr>
          <w:rFonts w:ascii="Times New Roman" w:hAnsi="Times New Roman"/>
          <w:color w:val="000000" w:themeColor="text1"/>
          <w:sz w:val="16"/>
          <w:szCs w:val="16"/>
        </w:rPr>
        <w:softHyphen/>
        <w:t>леты отправлялись фотографировать немецкие корабли в Северной Норве</w:t>
      </w:r>
      <w:r w:rsidRPr="0084550E">
        <w:rPr>
          <w:rFonts w:ascii="Times New Roman" w:hAnsi="Times New Roman"/>
          <w:color w:val="000000" w:themeColor="text1"/>
          <w:sz w:val="16"/>
          <w:szCs w:val="16"/>
        </w:rPr>
        <w:softHyphen/>
        <w:t>гии. 9 сентября один из фоторазведчи</w:t>
      </w:r>
      <w:r w:rsidRPr="0084550E">
        <w:rPr>
          <w:rFonts w:ascii="Times New Roman" w:hAnsi="Times New Roman"/>
          <w:color w:val="000000" w:themeColor="text1"/>
          <w:sz w:val="16"/>
          <w:szCs w:val="16"/>
        </w:rPr>
        <w:softHyphen/>
        <w:t>ков во время налета авиации против</w:t>
      </w:r>
      <w:r w:rsidRPr="0084550E">
        <w:rPr>
          <w:rFonts w:ascii="Times New Roman" w:hAnsi="Times New Roman"/>
          <w:color w:val="000000" w:themeColor="text1"/>
          <w:sz w:val="16"/>
          <w:szCs w:val="16"/>
        </w:rPr>
        <w:softHyphen/>
        <w:t>ника был выведен из строя осколками бомб, и ему срочно прислали замену. 27 сентября машина пилота Уолкера не вернулась со съемки Альтен-фьорда. После завершения операции анг</w:t>
      </w:r>
      <w:r w:rsidRPr="0084550E">
        <w:rPr>
          <w:rFonts w:ascii="Times New Roman" w:hAnsi="Times New Roman"/>
          <w:color w:val="000000" w:themeColor="text1"/>
          <w:sz w:val="16"/>
          <w:szCs w:val="16"/>
        </w:rPr>
        <w:softHyphen/>
        <w:t>личане отказались от опасной обрат</w:t>
      </w:r>
      <w:r w:rsidRPr="0084550E">
        <w:rPr>
          <w:rFonts w:ascii="Times New Roman" w:hAnsi="Times New Roman"/>
          <w:color w:val="000000" w:themeColor="text1"/>
          <w:sz w:val="16"/>
          <w:szCs w:val="16"/>
        </w:rPr>
        <w:softHyphen/>
        <w:t>ной перегонки "Спитфайров" и передали их как подарок ВВС Се</w:t>
      </w:r>
      <w:r w:rsidRPr="0084550E">
        <w:rPr>
          <w:rFonts w:ascii="Times New Roman" w:hAnsi="Times New Roman"/>
          <w:color w:val="000000" w:themeColor="text1"/>
          <w:sz w:val="16"/>
          <w:szCs w:val="16"/>
        </w:rPr>
        <w:softHyphen/>
        <w:t>верного флота. По мнению ан</w:t>
      </w:r>
      <w:r w:rsidRPr="0084550E">
        <w:rPr>
          <w:rFonts w:ascii="Times New Roman" w:hAnsi="Times New Roman"/>
          <w:color w:val="000000" w:themeColor="text1"/>
          <w:sz w:val="16"/>
          <w:szCs w:val="16"/>
        </w:rPr>
        <w:softHyphen/>
        <w:t>глийских механиков, два само</w:t>
      </w:r>
      <w:r w:rsidRPr="0084550E">
        <w:rPr>
          <w:rFonts w:ascii="Times New Roman" w:hAnsi="Times New Roman"/>
          <w:color w:val="000000" w:themeColor="text1"/>
          <w:sz w:val="16"/>
          <w:szCs w:val="16"/>
        </w:rPr>
        <w:softHyphen/>
        <w:t>лета еще вполне могли летать, а третий годился только на зап</w:t>
      </w:r>
      <w:r w:rsidRPr="0084550E">
        <w:rPr>
          <w:rFonts w:ascii="Times New Roman" w:hAnsi="Times New Roman"/>
          <w:color w:val="000000" w:themeColor="text1"/>
          <w:sz w:val="16"/>
          <w:szCs w:val="16"/>
        </w:rPr>
        <w:softHyphen/>
        <w:t>части (10790).</w:t>
      </w:r>
    </w:p>
    <w:p w14:paraId="6D53115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6CCA5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 первая группа эскадры JG51 "Мельдерс" вернулась из Германии после переучивания на FW 190A-3. Появление сильно вооруженного и довольно скоростного (630 км/ч на второй границе высотности) истребителя особенно сильно сказалось на потерях советских бомбардировщиков (9020).</w:t>
      </w:r>
    </w:p>
    <w:p w14:paraId="13EB5027" w14:textId="77777777" w:rsidR="00090C9B" w:rsidRPr="0084550E" w:rsidRDefault="00090C9B" w:rsidP="0084550E">
      <w:pPr>
        <w:pStyle w:val="Iauiue"/>
        <w:jc w:val="both"/>
        <w:rPr>
          <w:color w:val="000000" w:themeColor="text1"/>
          <w:sz w:val="16"/>
          <w:szCs w:val="16"/>
        </w:rPr>
      </w:pPr>
    </w:p>
    <w:p w14:paraId="456EB6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в связи с созданием мехкорпусов (имевшиеся к началу войны танковые полки кавдивизий здесь не рассматриваются, так для их вооружения Т-34 не предназначался) началось формирование танковых полков. По штату № 010/292 танковый полк состоял из 39 танков - 23 Т-34 и 16 Т-70.</w:t>
      </w:r>
    </w:p>
    <w:p w14:paraId="43694B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части включались в состав мех- бригад механизированных корпусов или были отдельными. В последнем случае они придавались стрелковым дивизиям как средство развития тактического успеха (12217).</w:t>
      </w:r>
    </w:p>
    <w:p w14:paraId="3988B8B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D23E76D" w14:textId="77777777" w:rsidR="00090C9B" w:rsidRPr="0084550E" w:rsidRDefault="00090C9B" w:rsidP="0084550E">
      <w:pPr>
        <w:pStyle w:val="a3"/>
        <w:rPr>
          <w:color w:val="000000" w:themeColor="text1"/>
          <w:lang w:val="ru-RU"/>
        </w:rPr>
      </w:pPr>
      <w:r w:rsidRPr="0084550E">
        <w:rPr>
          <w:color w:val="000000" w:themeColor="text1"/>
          <w:lang w:val="ru-RU"/>
        </w:rPr>
        <w:lastRenderedPageBreak/>
        <w:t>В сентябре 1942 года первое применение танка «Тигр» под Ленинградом в районе станции Мга и не произвело никакого впечатления ни на немецкие, ни на советские войска. Немецкое командование выбрало для атаки танков невыгодный участок местности, по которому из-за заболоченности танки могли перемещаться только вдоль дороги один за другим. Из-за этой тактической ошибки танки попали под огонь с фланга, и головной танк был подбит советскими противотанковыми орудиями. При этом один из танков не удалось эвакуировать, и он несколько дней простоял на нейтральной полосе, прежде чем был взорван немцами. Далее «Тигры» действовали в конце 1942-начале 1943 годов на Кавказе и в районе Ростова-на-Дону, где тоже не обратили на себя внимание советского командования.</w:t>
      </w:r>
    </w:p>
    <w:p w14:paraId="75722659" w14:textId="77777777" w:rsidR="00090C9B" w:rsidRPr="0084550E" w:rsidRDefault="00090C9B" w:rsidP="0084550E">
      <w:pPr>
        <w:pStyle w:val="a3"/>
        <w:rPr>
          <w:color w:val="000000" w:themeColor="text1"/>
          <w:lang w:val="ru-RU"/>
        </w:rPr>
      </w:pPr>
      <w:r w:rsidRPr="0084550E">
        <w:rPr>
          <w:color w:val="000000" w:themeColor="text1"/>
          <w:lang w:val="ru-RU"/>
        </w:rPr>
        <w:t>Осознание той угрозы, которую представляли собой немецкие танки, начало приходить только после того, как один из них был захвачен Красной Армией. Произошло это 14 января 1943 года во время прорыва блокады Ленинграда. Существует много вариантов описания обстоятельств захвата первого «Тигра». В одном случае эта честь приписывается пехотинцам- бронебойщикам. В другом - артиллеристам 267-го корпусного артиллерийского полка, подбившим танк из 122-мм пушки. В третьем варианте танк просто застрял в болотистой местности и был брошен экипажем. Четвёртая версия событий приписывает честь захвата трофея танкистам 86-го отдельного танкового батальона. Современный историк М. Барятинский выдвинул ещё одну версию событий, согласно которой было захвачено два танка. В любом случае, в феврале 1942 года уже имелись первые сведения об уровне защищённости нового немецкого танка (12290).</w:t>
      </w:r>
    </w:p>
    <w:p w14:paraId="373617C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13BC38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сентябре 1942 года в полосе обороны 37-й армии на западном берегу Терека и южном берегу Баксана кроме 26 250 противотанковых мин, 250 противотанковых огнефугасов установили 300 «танковых качалок». </w:t>
      </w:r>
      <w:r w:rsidRPr="0084550E">
        <w:rPr>
          <w:rStyle w:val="a7"/>
          <w:rFonts w:ascii="Times New Roman" w:hAnsi="Times New Roman"/>
          <w:b w:val="0"/>
          <w:color w:val="000000" w:themeColor="text1"/>
          <w:sz w:val="16"/>
          <w:szCs w:val="16"/>
        </w:rPr>
        <w:t>«Танковые качалки»</w:t>
      </w:r>
      <w:r w:rsidRPr="0084550E">
        <w:rPr>
          <w:rFonts w:ascii="Times New Roman" w:hAnsi="Times New Roman"/>
          <w:color w:val="000000" w:themeColor="text1"/>
          <w:sz w:val="16"/>
          <w:szCs w:val="16"/>
        </w:rPr>
        <w:t>: к раме из металлических труб крепили изогнутые дуги и зарывали конструкцию так, чтобы при наезде танка качалка опрокидывалась и забрасывала бутылки КС на танк (12233).</w:t>
      </w:r>
    </w:p>
    <w:p w14:paraId="5CC7EF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D4B21B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6588D05" w14:textId="77777777" w:rsidR="00090C9B" w:rsidRPr="0084550E" w:rsidRDefault="00090C9B" w:rsidP="0084550E">
      <w:pPr>
        <w:pStyle w:val="Iauiue"/>
        <w:jc w:val="both"/>
        <w:rPr>
          <w:iCs/>
          <w:color w:val="000000" w:themeColor="text1"/>
          <w:sz w:val="16"/>
          <w:szCs w:val="16"/>
        </w:rPr>
      </w:pPr>
    </w:p>
    <w:p w14:paraId="6D9F33AC" w14:textId="77777777" w:rsidR="00C7043C" w:rsidRPr="0084550E" w:rsidRDefault="00C704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сентябре 1942 года завод «Армстронг-Уитворт» в Багинтоне был сдал первый серийный «Ланкастер» Mk.II с моторами «Геркулес» VI. Стрелковое вооружение осталось таким же, как и у Mk.I: носовая турель F.N.5A, верхняя F.N.50 и нижняя F.N.64 имели по два 7,69-мм пулемета, хвост прикрывала счетверенная установка F.N.120, все с гидравлическим управлением. Мощность серийных моторов «Геркулес» VI была понижена с 1675 л.с. до 1615 л.с. на взлете и 1300 л.с. на высоте 4100 м, но это все равно было больше, чем у старых «Мерлин» ХХ. А с 28-го серийного экземпляра пошли еще более мощные «Геркулес» XVI (по 1735 л.с. на взлете), которые поставлялись фирмой «Бристоль» с винтами, рамами крепления, навесными агрегатами и мотогондолами в комплектах, унифицированных с тяжелым истребителем «Бофайтер». Теперь полезную нагрузку можно было увеличить на тонну, но под дополнительные бомбодержатели пришлось бы менять силовой набор. Вместо этого сделали выступающие створки бомбоотсека, но с ними нагрузка не достигла заявленной фирмой величины в 6530 кг. Обычно подвешивали 8 бомб калибра 454 кг (фактический вес около 4 т). Реализовать резервы можно было лишь при подвеске специальных бомб особо больших калибров, но об этом мы поговорим позже. Все «ланкастеры» II имели радионавигационную бомбардировочную систему «Джи», а последние получили новую G-H, но она работала ненадежно. Некоторые самолеты несли и радар H2S. Серийно их выпускал завод «Армстронг-Уитворт» в Бэгинтоне, первый самолет он сдал в сентябре 1942 года, а последний 375-й — в марте 1944-го (22866). </w:t>
      </w:r>
    </w:p>
    <w:p w14:paraId="0F8E45D3" w14:textId="77777777" w:rsidR="00C7043C" w:rsidRPr="0084550E" w:rsidRDefault="00C7043C" w:rsidP="0084550E">
      <w:pPr>
        <w:spacing w:after="0" w:line="240" w:lineRule="auto"/>
        <w:jc w:val="both"/>
        <w:rPr>
          <w:rFonts w:ascii="Times New Roman" w:hAnsi="Times New Roman"/>
          <w:color w:val="000000" w:themeColor="text1"/>
          <w:sz w:val="16"/>
          <w:szCs w:val="16"/>
        </w:rPr>
      </w:pPr>
    </w:p>
    <w:p w14:paraId="60195856" w14:textId="77777777" w:rsidR="00C7043C" w:rsidRPr="0084550E" w:rsidRDefault="00C704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года начались поставки Р-47С. Фирма Репаблик затянула их начало, но все равно не успела устранить все замечания. Новые самолеты пришлось дорабатывать уже в Англии, и первый боевой вылет на Р-47С состоялся только 10 марта 1943 года.</w:t>
      </w:r>
    </w:p>
    <w:p w14:paraId="475ECD48" w14:textId="77777777" w:rsidR="00C7043C" w:rsidRPr="0084550E" w:rsidRDefault="00C704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было построено 602 таких самолета, но этого уже было мало, и фирма получила субсидию на расширение производства. Для синхронного внедрения доработок на обоих заводах ввели единую систему документации, и новым самолетам из Фармингдейла был присвоен индекс P-47D-RE, а продукцию нового завода в Ивансвилле обозначали P-47D-RA. Также у машины появилось официальное наименование «Тандерболт».</w:t>
      </w:r>
    </w:p>
    <w:p w14:paraId="1AF62E88" w14:textId="77777777" w:rsidR="00C7043C" w:rsidRPr="0084550E" w:rsidRDefault="00C704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выпуску самолета присоединился завод «Кертисс» в Буффало, тамошние P-47G-CU по конструкции соответствовали старым Р-47С-1, к тому же фирме пришлось ставить некоторые узлы со строившихся там ранее Р-40, и они использовались только в качестве учебных (22889).</w:t>
      </w:r>
    </w:p>
    <w:p w14:paraId="7163D60B" w14:textId="77777777" w:rsidR="00C7043C" w:rsidRPr="0084550E" w:rsidRDefault="00C7043C" w:rsidP="0084550E">
      <w:pPr>
        <w:spacing w:after="0" w:line="240" w:lineRule="auto"/>
        <w:jc w:val="both"/>
        <w:rPr>
          <w:rFonts w:ascii="Times New Roman" w:hAnsi="Times New Roman"/>
          <w:color w:val="000000" w:themeColor="text1"/>
          <w:sz w:val="16"/>
          <w:szCs w:val="16"/>
        </w:rPr>
      </w:pPr>
    </w:p>
    <w:p w14:paraId="72146D4E"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первый опытный ХВ-29 поднялся в небо - сказалась большая сложность машины, потребовавшая дли</w:t>
      </w:r>
      <w:r w:rsidRPr="0084550E">
        <w:rPr>
          <w:rFonts w:ascii="Times New Roman" w:hAnsi="Times New Roman"/>
          <w:color w:val="000000" w:themeColor="text1"/>
          <w:sz w:val="16"/>
          <w:szCs w:val="16"/>
        </w:rPr>
        <w:softHyphen/>
        <w:t>тельной доводки многих агрегатов. Но еще в мае «Боинг» получила заказ на серийное производство 250 бомбардировщиков. С апреля 1943 г. начался выпуск серии.</w:t>
      </w:r>
    </w:p>
    <w:p w14:paraId="14B23DC7"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сведения о новом бомбарди</w:t>
      </w:r>
      <w:r w:rsidRPr="0084550E">
        <w:rPr>
          <w:rFonts w:ascii="Times New Roman" w:hAnsi="Times New Roman"/>
          <w:color w:val="000000" w:themeColor="text1"/>
          <w:sz w:val="16"/>
          <w:szCs w:val="16"/>
        </w:rPr>
        <w:softHyphen/>
        <w:t>ровщике советским специалистам пре</w:t>
      </w:r>
      <w:r w:rsidRPr="0084550E">
        <w:rPr>
          <w:rFonts w:ascii="Times New Roman" w:hAnsi="Times New Roman"/>
          <w:color w:val="000000" w:themeColor="text1"/>
          <w:sz w:val="16"/>
          <w:szCs w:val="16"/>
        </w:rPr>
        <w:softHyphen/>
        <w:t>доставил советник президента Рузвельта Э. Рикенбейкер в ходе визита в СССР вес</w:t>
      </w:r>
      <w:r w:rsidRPr="0084550E">
        <w:rPr>
          <w:rFonts w:ascii="Times New Roman" w:hAnsi="Times New Roman"/>
          <w:color w:val="000000" w:themeColor="text1"/>
          <w:sz w:val="16"/>
          <w:szCs w:val="16"/>
        </w:rPr>
        <w:softHyphen/>
        <w:t>ной того же года. Сопровождавший совет</w:t>
      </w:r>
      <w:r w:rsidRPr="0084550E">
        <w:rPr>
          <w:rFonts w:ascii="Times New Roman" w:hAnsi="Times New Roman"/>
          <w:color w:val="000000" w:themeColor="text1"/>
          <w:sz w:val="16"/>
          <w:szCs w:val="16"/>
        </w:rPr>
        <w:softHyphen/>
        <w:t>ника капитан А.И. Смоляров упомянул об этом в отчете о поездке. Информация вызвала большой интерес. От капитана потребовали написать подробный рапорт обо всем услышанном о новом бомбарди</w:t>
      </w:r>
      <w:r w:rsidRPr="0084550E">
        <w:rPr>
          <w:rFonts w:ascii="Times New Roman" w:hAnsi="Times New Roman"/>
          <w:color w:val="000000" w:themeColor="text1"/>
          <w:sz w:val="16"/>
          <w:szCs w:val="16"/>
        </w:rPr>
        <w:softHyphen/>
        <w:t>ровщике (23513).</w:t>
      </w:r>
    </w:p>
    <w:p w14:paraId="14F8B943" w14:textId="77777777" w:rsidR="00A7735E" w:rsidRPr="0084550E" w:rsidRDefault="00A7735E" w:rsidP="0084550E">
      <w:pPr>
        <w:spacing w:after="0" w:line="240" w:lineRule="auto"/>
        <w:jc w:val="both"/>
        <w:rPr>
          <w:rFonts w:ascii="Times New Roman" w:hAnsi="Times New Roman"/>
          <w:color w:val="000000" w:themeColor="text1"/>
          <w:sz w:val="16"/>
          <w:szCs w:val="16"/>
        </w:rPr>
      </w:pPr>
    </w:p>
    <w:p w14:paraId="24E7FB22"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на первый прототип Fi-103 установили двигатель. Однако стендовые огневые испытания ПуВРД выявили много проблем, поэтому летные испытания пришлось отложить до декабря. 10 декабря 1942 г. состоялся первый сброс крылатой ракеты с Fw-200 с включением двигателя. Полет завершился неудачей. Пролетев около километра, ракета сошла с траектории и упала в море. 24 декабря 1942 г. состоялся первый её запуск с наземной установки. Она летела около минуты и на скорости 500 км/ч тоже упала в море. В ходе примерно 50 пусков крылатая ракета показала среднюю дальность 240 км, с отклонением от цели по дальности на 5–8 км, по направлению на 3–4 км (23372).</w:t>
      </w:r>
    </w:p>
    <w:p w14:paraId="729A1F3D" w14:textId="77777777" w:rsidR="00A7735E" w:rsidRPr="0084550E" w:rsidRDefault="00A7735E" w:rsidP="0084550E">
      <w:pPr>
        <w:spacing w:after="0" w:line="240" w:lineRule="auto"/>
        <w:jc w:val="both"/>
        <w:rPr>
          <w:rFonts w:ascii="Times New Roman" w:hAnsi="Times New Roman"/>
          <w:color w:val="000000" w:themeColor="text1"/>
          <w:sz w:val="16"/>
          <w:szCs w:val="16"/>
        </w:rPr>
      </w:pPr>
    </w:p>
    <w:p w14:paraId="1DAD69D6"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по итогам испытаний «Фиату» заказали 600 истребителей G.55, получивших назва</w:t>
      </w:r>
      <w:r w:rsidRPr="0084550E">
        <w:rPr>
          <w:rFonts w:ascii="Times New Roman" w:hAnsi="Times New Roman"/>
          <w:color w:val="000000" w:themeColor="text1"/>
          <w:sz w:val="16"/>
          <w:szCs w:val="16"/>
        </w:rPr>
        <w:softHyphen/>
        <w:t>ние «Чентауро» (Centauro - «Кентавр»).</w:t>
      </w:r>
    </w:p>
    <w:p w14:paraId="20C20831"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феврале следующего года «Чентауро» был выбран в качестве базового истребителя «Реджиа Аэронаутика». При этом МС.205 и Re.2005 должны были лишь дополнять его. Предполагалось построить 1800 G.55 на трех про</w:t>
      </w:r>
      <w:r w:rsidRPr="0084550E">
        <w:rPr>
          <w:rFonts w:ascii="Times New Roman" w:hAnsi="Times New Roman"/>
          <w:color w:val="000000" w:themeColor="text1"/>
          <w:sz w:val="16"/>
          <w:szCs w:val="16"/>
        </w:rPr>
        <w:softHyphen/>
        <w:t>изводственных линиях заводов, входящих в концерн «Фиат»: «Аэриталиа», SIAI и CMASA с максимальным месячным темпом поставок соответственно 45, 60 и 60 самолетов. Правда, вторая и третья линии могли начать выпуск продукции лишь с ноября 1943 г.</w:t>
      </w:r>
    </w:p>
    <w:p w14:paraId="4EC10449"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«Фиат» G.55 имел цельнометаллическую конструк</w:t>
      </w:r>
      <w:r w:rsidRPr="0084550E">
        <w:rPr>
          <w:rFonts w:ascii="Times New Roman" w:hAnsi="Times New Roman"/>
          <w:color w:val="000000" w:themeColor="text1"/>
          <w:sz w:val="16"/>
          <w:szCs w:val="16"/>
        </w:rPr>
        <w:softHyphen/>
        <w:t>цию с работающей дюралевой обшивкой фюзеляжа и крыла. Фюзеляж - полумонокок эллиптического сече</w:t>
      </w:r>
      <w:r w:rsidRPr="0084550E">
        <w:rPr>
          <w:rFonts w:ascii="Times New Roman" w:hAnsi="Times New Roman"/>
          <w:color w:val="000000" w:themeColor="text1"/>
          <w:sz w:val="16"/>
          <w:szCs w:val="16"/>
        </w:rPr>
        <w:softHyphen/>
        <w:t>ния. Крыло двухлонжеронное разъемное, состоит из двух консолей и двух законцовок. Законцовки выпол</w:t>
      </w:r>
      <w:r w:rsidRPr="0084550E">
        <w:rPr>
          <w:rFonts w:ascii="Times New Roman" w:hAnsi="Times New Roman"/>
          <w:color w:val="000000" w:themeColor="text1"/>
          <w:sz w:val="16"/>
          <w:szCs w:val="16"/>
        </w:rPr>
        <w:softHyphen/>
        <w:t>нены легкосъемными для облегчения транспортиров</w:t>
      </w:r>
      <w:r w:rsidRPr="0084550E">
        <w:rPr>
          <w:rFonts w:ascii="Times New Roman" w:hAnsi="Times New Roman"/>
          <w:color w:val="000000" w:themeColor="text1"/>
          <w:sz w:val="16"/>
          <w:szCs w:val="16"/>
        </w:rPr>
        <w:softHyphen/>
        <w:t>ки наземным транспортом. Механизация - элероны и двухсекционные закрылки. Хвостовое оперение - свободнонесущее классической схемы. Обшивка элеро</w:t>
      </w:r>
      <w:r w:rsidRPr="0084550E">
        <w:rPr>
          <w:rFonts w:ascii="Times New Roman" w:hAnsi="Times New Roman"/>
          <w:color w:val="000000" w:themeColor="text1"/>
          <w:sz w:val="16"/>
          <w:szCs w:val="16"/>
        </w:rPr>
        <w:softHyphen/>
        <w:t>нов и рулей - полотняная.</w:t>
      </w:r>
    </w:p>
    <w:p w14:paraId="5DCE3F1B"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Силовая установка на серийных машинах - двига</w:t>
      </w:r>
      <w:r w:rsidRPr="0084550E">
        <w:rPr>
          <w:rFonts w:ascii="Times New Roman" w:hAnsi="Times New Roman"/>
          <w:color w:val="000000" w:themeColor="text1"/>
          <w:sz w:val="16"/>
          <w:szCs w:val="16"/>
        </w:rPr>
        <w:softHyphen/>
        <w:t>тель RA.1050 RC58 мощностью 1350 л.с. (за исключе</w:t>
      </w:r>
      <w:r w:rsidRPr="0084550E">
        <w:rPr>
          <w:rFonts w:ascii="Times New Roman" w:hAnsi="Times New Roman"/>
          <w:color w:val="000000" w:themeColor="text1"/>
          <w:sz w:val="16"/>
          <w:szCs w:val="16"/>
        </w:rPr>
        <w:softHyphen/>
        <w:t>нием предсерийных машин с немецкими моторами DB 605А) с трехлопастным воздушным винтом изменяе</w:t>
      </w:r>
      <w:r w:rsidRPr="0084550E">
        <w:rPr>
          <w:rFonts w:ascii="Times New Roman" w:hAnsi="Times New Roman"/>
          <w:color w:val="000000" w:themeColor="text1"/>
          <w:sz w:val="16"/>
          <w:szCs w:val="16"/>
        </w:rPr>
        <w:softHyphen/>
        <w:t>мого шага «Пьяджо» Р.2001 диаметром 3050 мм. За</w:t>
      </w:r>
      <w:r w:rsidRPr="0084550E">
        <w:rPr>
          <w:rFonts w:ascii="Times New Roman" w:hAnsi="Times New Roman"/>
          <w:color w:val="000000" w:themeColor="text1"/>
          <w:sz w:val="16"/>
          <w:szCs w:val="16"/>
        </w:rPr>
        <w:softHyphen/>
        <w:t>пас топлива (600 л) находится в шести баках: четырех крыльевых (по два в каждой консоли между лонжеро</w:t>
      </w:r>
      <w:r w:rsidRPr="0084550E">
        <w:rPr>
          <w:rFonts w:ascii="Times New Roman" w:hAnsi="Times New Roman"/>
          <w:color w:val="000000" w:themeColor="text1"/>
          <w:sz w:val="16"/>
          <w:szCs w:val="16"/>
        </w:rPr>
        <w:softHyphen/>
        <w:t>нами) и двух в фюзеляже - одного под кабиной и вто</w:t>
      </w:r>
      <w:r w:rsidRPr="0084550E">
        <w:rPr>
          <w:rFonts w:ascii="Times New Roman" w:hAnsi="Times New Roman"/>
          <w:color w:val="000000" w:themeColor="text1"/>
          <w:sz w:val="16"/>
          <w:szCs w:val="16"/>
        </w:rPr>
        <w:softHyphen/>
        <w:t>рого за кабиной. Допускалась подвеска двух 100-л до</w:t>
      </w:r>
      <w:r w:rsidRPr="0084550E">
        <w:rPr>
          <w:rFonts w:ascii="Times New Roman" w:hAnsi="Times New Roman"/>
          <w:color w:val="000000" w:themeColor="text1"/>
          <w:sz w:val="16"/>
          <w:szCs w:val="16"/>
        </w:rPr>
        <w:softHyphen/>
        <w:t>полнительных топливных баков под крылом.</w:t>
      </w:r>
    </w:p>
    <w:p w14:paraId="4C57DFCD"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Радиооборудование - приемопередатчик В.30 и ра</w:t>
      </w:r>
      <w:r w:rsidRPr="0084550E">
        <w:rPr>
          <w:rFonts w:ascii="Times New Roman" w:hAnsi="Times New Roman"/>
          <w:color w:val="000000" w:themeColor="text1"/>
          <w:sz w:val="16"/>
          <w:szCs w:val="16"/>
        </w:rPr>
        <w:softHyphen/>
        <w:t>диополукомпас BG.42.</w:t>
      </w:r>
    </w:p>
    <w:p w14:paraId="62319203"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на предсерийных самолетах - 20-мм мотор-пушка MG 151/20 и четыре 12,7-мм синхронных пулемета в фюзеляже. Серийные машины получили три 20-мм пушки (одну в развале цилиндров мотора и две в крыле) и два 12,7-мм пулемета.</w:t>
      </w:r>
    </w:p>
    <w:p w14:paraId="22BB756D"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Ещё в 1942 г. началась разработка торпедоносца на базе G.55. Первоначальный проект предусматривал создание самолета под обозначением G.57 с новым радиальным двигателем «Фиат» A.83RC 24-52 «Ворти- че» мощностью 1250 л.с., но после капитуляции Италии работы прекратились. В 1944 г. по за</w:t>
      </w:r>
      <w:r w:rsidRPr="0084550E">
        <w:rPr>
          <w:rFonts w:ascii="Times New Roman" w:hAnsi="Times New Roman"/>
          <w:color w:val="000000" w:themeColor="text1"/>
          <w:sz w:val="16"/>
          <w:szCs w:val="16"/>
        </w:rPr>
        <w:softHyphen/>
        <w:t>казу ВВС Итальянской социальной рес</w:t>
      </w:r>
      <w:r w:rsidRPr="0084550E">
        <w:rPr>
          <w:rFonts w:ascii="Times New Roman" w:hAnsi="Times New Roman"/>
          <w:color w:val="000000" w:themeColor="text1"/>
          <w:sz w:val="16"/>
          <w:szCs w:val="16"/>
        </w:rPr>
        <w:softHyphen/>
        <w:t>публики проектирование возобновилось, но на этот раз разрабатывалась более простая машина G.55S*, представлявшая собой адаптацию серийного «Чентауро». При этом с истребителя сняли все стрел</w:t>
      </w:r>
      <w:r w:rsidRPr="0084550E">
        <w:rPr>
          <w:rFonts w:ascii="Times New Roman" w:hAnsi="Times New Roman"/>
          <w:color w:val="000000" w:themeColor="text1"/>
          <w:sz w:val="16"/>
          <w:szCs w:val="16"/>
        </w:rPr>
        <w:softHyphen/>
        <w:t>ковое вооружение, кроме мотор-пушки, а подфюзеляжный радиатор разделили на две половинки дабы обеспечить подвеску между ними торпеды весом в почти тонну (987 кг). Для испытаний переоборудовали самолет ММ91086. Но машину удалось впервые поднять в воздух лишь в марте 1945 г., когда программа утратила уже всякую актуальность. Не был воплощен в металл проект двуфюзеляжного истреби теля G.58 с очень мощным вооружением - шесть 20- мм пушек и четыре 12,7-мм пулемета. Также остались на бумаге палубный истребитель G.55N и самолет G.55bis с вооружением из четырех 20-мм пушек, уста</w:t>
      </w:r>
      <w:r w:rsidRPr="0084550E">
        <w:rPr>
          <w:rFonts w:ascii="Times New Roman" w:hAnsi="Times New Roman"/>
          <w:color w:val="000000" w:themeColor="text1"/>
          <w:sz w:val="16"/>
          <w:szCs w:val="16"/>
        </w:rPr>
        <w:softHyphen/>
        <w:t>новленных в крыле.</w:t>
      </w:r>
    </w:p>
    <w:p w14:paraId="0C94A580"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Более перспективным оказался вариант G.56 - адаптация «Чентауро» под мотор DB 603А максималь</w:t>
      </w:r>
      <w:r w:rsidRPr="0084550E">
        <w:rPr>
          <w:rFonts w:ascii="Times New Roman" w:hAnsi="Times New Roman"/>
          <w:color w:val="000000" w:themeColor="text1"/>
          <w:sz w:val="16"/>
          <w:szCs w:val="16"/>
        </w:rPr>
        <w:softHyphen/>
        <w:t>ной мощностью 1750 л.с. Разработка его велась в тес</w:t>
      </w:r>
      <w:r w:rsidRPr="0084550E">
        <w:rPr>
          <w:rFonts w:ascii="Times New Roman" w:hAnsi="Times New Roman"/>
          <w:color w:val="000000" w:themeColor="text1"/>
          <w:sz w:val="16"/>
          <w:szCs w:val="16"/>
        </w:rPr>
        <w:softHyphen/>
        <w:t>ном сотрудничестве с германской стороной. Рассмат</w:t>
      </w:r>
      <w:r w:rsidRPr="0084550E">
        <w:rPr>
          <w:rFonts w:ascii="Times New Roman" w:hAnsi="Times New Roman"/>
          <w:color w:val="000000" w:themeColor="text1"/>
          <w:sz w:val="16"/>
          <w:szCs w:val="16"/>
        </w:rPr>
        <w:softHyphen/>
        <w:t>ривалась даже возможность выпуска G.56 в Германии, поскольку на основной немецкий истребитель Bf 109G было невозможно установить мотор DB 603А. В июле 1943 г. началось строительство двух прототипов этого самолета (ММ536 и 537). Первоначально предусмат</w:t>
      </w:r>
      <w:r w:rsidRPr="0084550E">
        <w:rPr>
          <w:rFonts w:ascii="Times New Roman" w:hAnsi="Times New Roman"/>
          <w:color w:val="000000" w:themeColor="text1"/>
          <w:sz w:val="16"/>
          <w:szCs w:val="16"/>
        </w:rPr>
        <w:softHyphen/>
        <w:t>ривалось вооружить новый истребитель 20-мм мотор- пушкой с боекомплектом 250 патронов и парой 12,7- мм синхронных пулеметов, но впоследствии вместо пулеметов установили ещё две 20-мм пушки в крыле (боекомплект по 200 патронов). Первый прототип вы</w:t>
      </w:r>
      <w:r w:rsidRPr="0084550E">
        <w:rPr>
          <w:rFonts w:ascii="Times New Roman" w:hAnsi="Times New Roman"/>
          <w:color w:val="000000" w:themeColor="text1"/>
          <w:sz w:val="16"/>
          <w:szCs w:val="16"/>
        </w:rPr>
        <w:softHyphen/>
        <w:t>шел на испытания 28 марта 1944 г., а летом того же года была готова и вторая машина. На ней изменили вооружение, установив 30-мм мотор-пушку МК 108. Самолеты прошли цикл испытаний, но в серийное производство G.56 не попал - германское командова</w:t>
      </w:r>
      <w:r w:rsidRPr="0084550E">
        <w:rPr>
          <w:rFonts w:ascii="Times New Roman" w:hAnsi="Times New Roman"/>
          <w:color w:val="000000" w:themeColor="text1"/>
          <w:sz w:val="16"/>
          <w:szCs w:val="16"/>
        </w:rPr>
        <w:softHyphen/>
        <w:t>ние не видело преимуществ перед новейшими вари</w:t>
      </w:r>
      <w:r w:rsidRPr="0084550E">
        <w:rPr>
          <w:rFonts w:ascii="Times New Roman" w:hAnsi="Times New Roman"/>
          <w:color w:val="000000" w:themeColor="text1"/>
          <w:sz w:val="16"/>
          <w:szCs w:val="16"/>
        </w:rPr>
        <w:softHyphen/>
        <w:t>антами Bf 109G и Fw 190А. К тому же, трудоемкость изготовления итальянского истребителя составляла 15000 человеко-часов, а «Мессершмитта» - 9000 (правда, для британского «Спитфайра» этот показа</w:t>
      </w:r>
      <w:r w:rsidRPr="0084550E">
        <w:rPr>
          <w:rFonts w:ascii="Times New Roman" w:hAnsi="Times New Roman"/>
          <w:color w:val="000000" w:themeColor="text1"/>
          <w:sz w:val="16"/>
          <w:szCs w:val="16"/>
        </w:rPr>
        <w:softHyphen/>
        <w:t>тель достигал 20000 человеко-часов).</w:t>
      </w:r>
    </w:p>
    <w:p w14:paraId="3D9DDD3E" w14:textId="77777777" w:rsidR="00A7735E" w:rsidRPr="0084550E" w:rsidRDefault="00A7735E" w:rsidP="0084550E">
      <w:pPr>
        <w:spacing w:after="0" w:line="240" w:lineRule="auto"/>
        <w:jc w:val="both"/>
        <w:rPr>
          <w:rFonts w:ascii="Times New Roman" w:hAnsi="Times New Roman"/>
          <w:color w:val="000000" w:themeColor="text1"/>
          <w:sz w:val="16"/>
          <w:szCs w:val="16"/>
        </w:rPr>
      </w:pPr>
      <w:bookmarkStart w:id="6" w:name="bookmark57"/>
      <w:r w:rsidRPr="0084550E">
        <w:rPr>
          <w:rFonts w:ascii="Times New Roman" w:hAnsi="Times New Roman"/>
          <w:color w:val="000000" w:themeColor="text1"/>
          <w:sz w:val="16"/>
          <w:szCs w:val="16"/>
        </w:rPr>
        <w:t>Летно-тактические характеристики самолетов G.55, G.56 и G.59</w:t>
      </w:r>
      <w:bookmarkEnd w:id="6"/>
    </w:p>
    <w:tbl>
      <w:tblPr>
        <w:tblOverlap w:val="never"/>
        <w:tblW w:w="0" w:type="auto"/>
        <w:tblLayout w:type="fixed"/>
        <w:tblCellMar>
          <w:left w:w="10" w:type="dxa"/>
          <w:right w:w="10" w:type="dxa"/>
        </w:tblCellMar>
        <w:tblLook w:val="04A0" w:firstRow="1" w:lastRow="0" w:firstColumn="1" w:lastColumn="0" w:noHBand="0" w:noVBand="1"/>
      </w:tblPr>
      <w:tblGrid>
        <w:gridCol w:w="3163"/>
        <w:gridCol w:w="720"/>
        <w:gridCol w:w="725"/>
        <w:gridCol w:w="1190"/>
      </w:tblGrid>
      <w:tr w:rsidR="00A7735E" w:rsidRPr="0084550E" w14:paraId="4A9A806A" w14:textId="77777777" w:rsidTr="004C5D62">
        <w:trPr>
          <w:trHeight w:val="230"/>
        </w:trPr>
        <w:tc>
          <w:tcPr>
            <w:tcW w:w="3163" w:type="dxa"/>
            <w:tcBorders>
              <w:top w:val="single" w:sz="4" w:space="0" w:color="auto"/>
              <w:left w:val="single" w:sz="4" w:space="0" w:color="auto"/>
            </w:tcBorders>
          </w:tcPr>
          <w:p w14:paraId="6C3D60C6" w14:textId="77777777" w:rsidR="00A7735E" w:rsidRPr="0084550E" w:rsidRDefault="00A7735E" w:rsidP="0084550E">
            <w:pPr>
              <w:spacing w:after="0" w:line="240" w:lineRule="auto"/>
              <w:jc w:val="both"/>
              <w:rPr>
                <w:rFonts w:ascii="Times New Roman" w:hAnsi="Times New Roman"/>
                <w:color w:val="000000" w:themeColor="text1"/>
                <w:sz w:val="16"/>
                <w:szCs w:val="16"/>
              </w:rPr>
            </w:pPr>
          </w:p>
        </w:tc>
        <w:tc>
          <w:tcPr>
            <w:tcW w:w="720" w:type="dxa"/>
            <w:tcBorders>
              <w:top w:val="single" w:sz="4" w:space="0" w:color="auto"/>
            </w:tcBorders>
            <w:vAlign w:val="bottom"/>
          </w:tcPr>
          <w:p w14:paraId="09B67030"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G.55</w:t>
            </w:r>
          </w:p>
        </w:tc>
        <w:tc>
          <w:tcPr>
            <w:tcW w:w="725" w:type="dxa"/>
            <w:tcBorders>
              <w:top w:val="single" w:sz="4" w:space="0" w:color="auto"/>
            </w:tcBorders>
            <w:vAlign w:val="bottom"/>
          </w:tcPr>
          <w:p w14:paraId="36FA966A"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G.56</w:t>
            </w:r>
          </w:p>
        </w:tc>
        <w:tc>
          <w:tcPr>
            <w:tcW w:w="1190" w:type="dxa"/>
            <w:tcBorders>
              <w:top w:val="single" w:sz="4" w:space="0" w:color="auto"/>
              <w:right w:val="single" w:sz="4" w:space="0" w:color="auto"/>
            </w:tcBorders>
            <w:vAlign w:val="bottom"/>
          </w:tcPr>
          <w:p w14:paraId="46692418"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G.59-2A</w:t>
            </w:r>
          </w:p>
        </w:tc>
      </w:tr>
      <w:tr w:rsidR="00A7735E" w:rsidRPr="0084550E" w14:paraId="7CAC1D0F" w14:textId="77777777" w:rsidTr="004C5D62">
        <w:trPr>
          <w:trHeight w:val="240"/>
        </w:trPr>
        <w:tc>
          <w:tcPr>
            <w:tcW w:w="3163" w:type="dxa"/>
            <w:tcBorders>
              <w:top w:val="single" w:sz="4" w:space="0" w:color="auto"/>
              <w:left w:val="single" w:sz="4" w:space="0" w:color="auto"/>
            </w:tcBorders>
            <w:vAlign w:val="bottom"/>
          </w:tcPr>
          <w:p w14:paraId="243D383A"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Размах крыла, м</w:t>
            </w:r>
          </w:p>
        </w:tc>
        <w:tc>
          <w:tcPr>
            <w:tcW w:w="720" w:type="dxa"/>
            <w:tcBorders>
              <w:top w:val="single" w:sz="4" w:space="0" w:color="auto"/>
            </w:tcBorders>
          </w:tcPr>
          <w:p w14:paraId="5BA2DB1E" w14:textId="77777777" w:rsidR="00A7735E" w:rsidRPr="0084550E" w:rsidRDefault="00A7735E" w:rsidP="0084550E">
            <w:pPr>
              <w:spacing w:after="0" w:line="240" w:lineRule="auto"/>
              <w:jc w:val="both"/>
              <w:rPr>
                <w:rFonts w:ascii="Times New Roman" w:hAnsi="Times New Roman"/>
                <w:color w:val="000000" w:themeColor="text1"/>
                <w:sz w:val="16"/>
                <w:szCs w:val="16"/>
              </w:rPr>
            </w:pPr>
          </w:p>
        </w:tc>
        <w:tc>
          <w:tcPr>
            <w:tcW w:w="725" w:type="dxa"/>
            <w:tcBorders>
              <w:top w:val="single" w:sz="4" w:space="0" w:color="auto"/>
            </w:tcBorders>
            <w:vAlign w:val="bottom"/>
          </w:tcPr>
          <w:p w14:paraId="11BCE3C5"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11,85</w:t>
            </w:r>
          </w:p>
        </w:tc>
        <w:tc>
          <w:tcPr>
            <w:tcW w:w="1190" w:type="dxa"/>
            <w:tcBorders>
              <w:top w:val="single" w:sz="4" w:space="0" w:color="auto"/>
              <w:right w:val="single" w:sz="4" w:space="0" w:color="auto"/>
            </w:tcBorders>
          </w:tcPr>
          <w:p w14:paraId="167AB630" w14:textId="77777777" w:rsidR="00A7735E" w:rsidRPr="0084550E" w:rsidRDefault="00A7735E" w:rsidP="0084550E">
            <w:pPr>
              <w:spacing w:after="0" w:line="240" w:lineRule="auto"/>
              <w:jc w:val="both"/>
              <w:rPr>
                <w:rFonts w:ascii="Times New Roman" w:hAnsi="Times New Roman"/>
                <w:color w:val="000000" w:themeColor="text1"/>
                <w:sz w:val="16"/>
                <w:szCs w:val="16"/>
              </w:rPr>
            </w:pPr>
          </w:p>
        </w:tc>
      </w:tr>
      <w:tr w:rsidR="00A7735E" w:rsidRPr="0084550E" w14:paraId="24C67015" w14:textId="77777777" w:rsidTr="004C5D62">
        <w:trPr>
          <w:trHeight w:val="173"/>
        </w:trPr>
        <w:tc>
          <w:tcPr>
            <w:tcW w:w="3163" w:type="dxa"/>
            <w:tcBorders>
              <w:left w:val="single" w:sz="4" w:space="0" w:color="auto"/>
            </w:tcBorders>
            <w:vAlign w:val="bottom"/>
          </w:tcPr>
          <w:p w14:paraId="71E3CF8B"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самолета, м</w:t>
            </w:r>
          </w:p>
        </w:tc>
        <w:tc>
          <w:tcPr>
            <w:tcW w:w="720" w:type="dxa"/>
            <w:vAlign w:val="bottom"/>
          </w:tcPr>
          <w:p w14:paraId="4B9DF484"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9,39</w:t>
            </w:r>
          </w:p>
        </w:tc>
        <w:tc>
          <w:tcPr>
            <w:tcW w:w="725" w:type="dxa"/>
            <w:vAlign w:val="bottom"/>
          </w:tcPr>
          <w:p w14:paraId="05BA50E3"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9,46</w:t>
            </w:r>
          </w:p>
        </w:tc>
        <w:tc>
          <w:tcPr>
            <w:tcW w:w="1190" w:type="dxa"/>
            <w:tcBorders>
              <w:right w:val="single" w:sz="4" w:space="0" w:color="auto"/>
            </w:tcBorders>
            <w:vAlign w:val="bottom"/>
          </w:tcPr>
          <w:p w14:paraId="57BDBB47"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9,47</w:t>
            </w:r>
          </w:p>
        </w:tc>
      </w:tr>
      <w:tr w:rsidR="00A7735E" w:rsidRPr="0084550E" w14:paraId="0997EE92" w14:textId="77777777" w:rsidTr="004C5D62">
        <w:trPr>
          <w:trHeight w:val="178"/>
        </w:trPr>
        <w:tc>
          <w:tcPr>
            <w:tcW w:w="3163" w:type="dxa"/>
            <w:tcBorders>
              <w:left w:val="single" w:sz="4" w:space="0" w:color="auto"/>
            </w:tcBorders>
            <w:vAlign w:val="bottom"/>
          </w:tcPr>
          <w:p w14:paraId="6BC68E92"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самолета, м</w:t>
            </w:r>
          </w:p>
        </w:tc>
        <w:tc>
          <w:tcPr>
            <w:tcW w:w="720" w:type="dxa"/>
            <w:vAlign w:val="bottom"/>
          </w:tcPr>
          <w:p w14:paraId="3B58790A"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3,13</w:t>
            </w:r>
          </w:p>
        </w:tc>
        <w:tc>
          <w:tcPr>
            <w:tcW w:w="725" w:type="dxa"/>
            <w:vAlign w:val="bottom"/>
          </w:tcPr>
          <w:p w14:paraId="4C28542A"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3,20</w:t>
            </w:r>
          </w:p>
        </w:tc>
        <w:tc>
          <w:tcPr>
            <w:tcW w:w="1190" w:type="dxa"/>
            <w:tcBorders>
              <w:right w:val="single" w:sz="4" w:space="0" w:color="auto"/>
            </w:tcBorders>
            <w:vAlign w:val="bottom"/>
          </w:tcPr>
          <w:p w14:paraId="4231BFCD"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3,76</w:t>
            </w:r>
          </w:p>
        </w:tc>
      </w:tr>
      <w:tr w:rsidR="00A7735E" w:rsidRPr="0084550E" w14:paraId="6F9D4A7C" w14:textId="77777777" w:rsidTr="004C5D62">
        <w:trPr>
          <w:trHeight w:val="360"/>
        </w:trPr>
        <w:tc>
          <w:tcPr>
            <w:tcW w:w="3163" w:type="dxa"/>
            <w:tcBorders>
              <w:left w:val="single" w:sz="4" w:space="0" w:color="auto"/>
            </w:tcBorders>
            <w:vAlign w:val="bottom"/>
          </w:tcPr>
          <w:p w14:paraId="24A81B60"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крыла, кв. м Масса, кг:</w:t>
            </w:r>
          </w:p>
        </w:tc>
        <w:tc>
          <w:tcPr>
            <w:tcW w:w="720" w:type="dxa"/>
          </w:tcPr>
          <w:p w14:paraId="602EFE86" w14:textId="77777777" w:rsidR="00A7735E" w:rsidRPr="0084550E" w:rsidRDefault="00A7735E" w:rsidP="0084550E">
            <w:pPr>
              <w:spacing w:after="0" w:line="240" w:lineRule="auto"/>
              <w:jc w:val="both"/>
              <w:rPr>
                <w:rFonts w:ascii="Times New Roman" w:hAnsi="Times New Roman"/>
                <w:color w:val="000000" w:themeColor="text1"/>
                <w:sz w:val="16"/>
                <w:szCs w:val="16"/>
              </w:rPr>
            </w:pPr>
          </w:p>
        </w:tc>
        <w:tc>
          <w:tcPr>
            <w:tcW w:w="725" w:type="dxa"/>
          </w:tcPr>
          <w:p w14:paraId="05E753EB"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21,11</w:t>
            </w:r>
          </w:p>
        </w:tc>
        <w:tc>
          <w:tcPr>
            <w:tcW w:w="1190" w:type="dxa"/>
            <w:tcBorders>
              <w:right w:val="single" w:sz="4" w:space="0" w:color="auto"/>
            </w:tcBorders>
          </w:tcPr>
          <w:p w14:paraId="168B0DCE" w14:textId="77777777" w:rsidR="00A7735E" w:rsidRPr="0084550E" w:rsidRDefault="00A7735E" w:rsidP="0084550E">
            <w:pPr>
              <w:spacing w:after="0" w:line="240" w:lineRule="auto"/>
              <w:jc w:val="both"/>
              <w:rPr>
                <w:rFonts w:ascii="Times New Roman" w:hAnsi="Times New Roman"/>
                <w:color w:val="000000" w:themeColor="text1"/>
                <w:sz w:val="16"/>
                <w:szCs w:val="16"/>
              </w:rPr>
            </w:pPr>
          </w:p>
        </w:tc>
      </w:tr>
      <w:tr w:rsidR="00A7735E" w:rsidRPr="0084550E" w14:paraId="1EB8C579" w14:textId="77777777" w:rsidTr="004C5D62">
        <w:trPr>
          <w:trHeight w:val="182"/>
        </w:trPr>
        <w:tc>
          <w:tcPr>
            <w:tcW w:w="3163" w:type="dxa"/>
            <w:tcBorders>
              <w:left w:val="single" w:sz="4" w:space="0" w:color="auto"/>
            </w:tcBorders>
            <w:vAlign w:val="bottom"/>
          </w:tcPr>
          <w:p w14:paraId="003F6F29"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пустого самолета</w:t>
            </w:r>
          </w:p>
        </w:tc>
        <w:tc>
          <w:tcPr>
            <w:tcW w:w="720" w:type="dxa"/>
            <w:vAlign w:val="bottom"/>
          </w:tcPr>
          <w:p w14:paraId="1C9831F7"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2700</w:t>
            </w:r>
          </w:p>
        </w:tc>
        <w:tc>
          <w:tcPr>
            <w:tcW w:w="725" w:type="dxa"/>
            <w:vAlign w:val="bottom"/>
          </w:tcPr>
          <w:p w14:paraId="15C1A1CF"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2900</w:t>
            </w:r>
          </w:p>
        </w:tc>
        <w:tc>
          <w:tcPr>
            <w:tcW w:w="1190" w:type="dxa"/>
            <w:tcBorders>
              <w:right w:val="single" w:sz="4" w:space="0" w:color="auto"/>
            </w:tcBorders>
            <w:vAlign w:val="bottom"/>
          </w:tcPr>
          <w:p w14:paraId="4069323B"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2740</w:t>
            </w:r>
          </w:p>
        </w:tc>
      </w:tr>
      <w:tr w:rsidR="00A7735E" w:rsidRPr="0084550E" w14:paraId="12DC4F0A" w14:textId="77777777" w:rsidTr="004C5D62">
        <w:trPr>
          <w:trHeight w:val="178"/>
        </w:trPr>
        <w:tc>
          <w:tcPr>
            <w:tcW w:w="3163" w:type="dxa"/>
            <w:tcBorders>
              <w:left w:val="single" w:sz="4" w:space="0" w:color="auto"/>
            </w:tcBorders>
          </w:tcPr>
          <w:p w14:paraId="317C63BD"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w:t>
            </w:r>
          </w:p>
        </w:tc>
        <w:tc>
          <w:tcPr>
            <w:tcW w:w="720" w:type="dxa"/>
          </w:tcPr>
          <w:p w14:paraId="0C0B06A8"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3672</w:t>
            </w:r>
          </w:p>
        </w:tc>
        <w:tc>
          <w:tcPr>
            <w:tcW w:w="725" w:type="dxa"/>
          </w:tcPr>
          <w:p w14:paraId="1E0B08F7"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3854</w:t>
            </w:r>
          </w:p>
        </w:tc>
        <w:tc>
          <w:tcPr>
            <w:tcW w:w="1190" w:type="dxa"/>
            <w:tcBorders>
              <w:right w:val="single" w:sz="4" w:space="0" w:color="auto"/>
            </w:tcBorders>
          </w:tcPr>
          <w:p w14:paraId="2863AC78"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3460</w:t>
            </w:r>
          </w:p>
        </w:tc>
      </w:tr>
      <w:tr w:rsidR="00A7735E" w:rsidRPr="0084550E" w14:paraId="1ACA7FC3" w14:textId="77777777" w:rsidTr="004C5D62">
        <w:trPr>
          <w:trHeight w:val="360"/>
        </w:trPr>
        <w:tc>
          <w:tcPr>
            <w:tcW w:w="3163" w:type="dxa"/>
            <w:tcBorders>
              <w:left w:val="single" w:sz="4" w:space="0" w:color="auto"/>
            </w:tcBorders>
            <w:vAlign w:val="bottom"/>
          </w:tcPr>
          <w:p w14:paraId="28D0E523"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км/ч на высоте 7000 м</w:t>
            </w:r>
          </w:p>
        </w:tc>
        <w:tc>
          <w:tcPr>
            <w:tcW w:w="720" w:type="dxa"/>
            <w:vAlign w:val="bottom"/>
          </w:tcPr>
          <w:p w14:paraId="70F33386"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620</w:t>
            </w:r>
          </w:p>
        </w:tc>
        <w:tc>
          <w:tcPr>
            <w:tcW w:w="725" w:type="dxa"/>
            <w:vAlign w:val="bottom"/>
          </w:tcPr>
          <w:p w14:paraId="3D0C8448"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685</w:t>
            </w:r>
          </w:p>
        </w:tc>
        <w:tc>
          <w:tcPr>
            <w:tcW w:w="1190" w:type="dxa"/>
            <w:tcBorders>
              <w:right w:val="single" w:sz="4" w:space="0" w:color="auto"/>
            </w:tcBorders>
            <w:vAlign w:val="bottom"/>
          </w:tcPr>
          <w:p w14:paraId="243B8783"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593</w:t>
            </w:r>
          </w:p>
        </w:tc>
      </w:tr>
      <w:tr w:rsidR="00A7735E" w:rsidRPr="0084550E" w14:paraId="06CCCE0B" w14:textId="77777777" w:rsidTr="004C5D62">
        <w:trPr>
          <w:trHeight w:val="182"/>
        </w:trPr>
        <w:tc>
          <w:tcPr>
            <w:tcW w:w="3163" w:type="dxa"/>
            <w:tcBorders>
              <w:left w:val="single" w:sz="4" w:space="0" w:color="auto"/>
            </w:tcBorders>
          </w:tcPr>
          <w:p w14:paraId="65942724"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7000 м, мин, с</w:t>
            </w:r>
          </w:p>
        </w:tc>
        <w:tc>
          <w:tcPr>
            <w:tcW w:w="720" w:type="dxa"/>
          </w:tcPr>
          <w:p w14:paraId="7FAE7EF8"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7'12”</w:t>
            </w:r>
          </w:p>
        </w:tc>
        <w:tc>
          <w:tcPr>
            <w:tcW w:w="725" w:type="dxa"/>
          </w:tcPr>
          <w:p w14:paraId="6449E9B3"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w:t>
            </w:r>
          </w:p>
        </w:tc>
        <w:tc>
          <w:tcPr>
            <w:tcW w:w="1190" w:type="dxa"/>
            <w:tcBorders>
              <w:right w:val="single" w:sz="4" w:space="0" w:color="auto"/>
            </w:tcBorders>
          </w:tcPr>
          <w:p w14:paraId="029770BE" w14:textId="77777777" w:rsidR="00A7735E" w:rsidRPr="0084550E" w:rsidRDefault="00A7735E" w:rsidP="0084550E">
            <w:pPr>
              <w:spacing w:after="0" w:line="240" w:lineRule="auto"/>
              <w:jc w:val="both"/>
              <w:rPr>
                <w:rFonts w:ascii="Times New Roman" w:hAnsi="Times New Roman"/>
                <w:color w:val="000000" w:themeColor="text1"/>
                <w:sz w:val="16"/>
                <w:szCs w:val="16"/>
              </w:rPr>
            </w:pPr>
          </w:p>
        </w:tc>
      </w:tr>
      <w:tr w:rsidR="00A7735E" w:rsidRPr="0084550E" w14:paraId="4DE04CF7" w14:textId="77777777" w:rsidTr="004C5D62">
        <w:trPr>
          <w:trHeight w:val="182"/>
        </w:trPr>
        <w:tc>
          <w:tcPr>
            <w:tcW w:w="3163" w:type="dxa"/>
            <w:tcBorders>
              <w:left w:val="single" w:sz="4" w:space="0" w:color="auto"/>
            </w:tcBorders>
          </w:tcPr>
          <w:p w14:paraId="7A092521"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м</w:t>
            </w:r>
          </w:p>
        </w:tc>
        <w:tc>
          <w:tcPr>
            <w:tcW w:w="720" w:type="dxa"/>
          </w:tcPr>
          <w:p w14:paraId="4BE26F78"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12700</w:t>
            </w:r>
          </w:p>
        </w:tc>
        <w:tc>
          <w:tcPr>
            <w:tcW w:w="725" w:type="dxa"/>
          </w:tcPr>
          <w:p w14:paraId="48DB2F53"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13000</w:t>
            </w:r>
          </w:p>
        </w:tc>
        <w:tc>
          <w:tcPr>
            <w:tcW w:w="1190" w:type="dxa"/>
            <w:tcBorders>
              <w:right w:val="single" w:sz="4" w:space="0" w:color="auto"/>
            </w:tcBorders>
          </w:tcPr>
          <w:p w14:paraId="1BB3701A"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11500</w:t>
            </w:r>
          </w:p>
        </w:tc>
      </w:tr>
      <w:tr w:rsidR="00A7735E" w:rsidRPr="0084550E" w14:paraId="6D86E482" w14:textId="77777777" w:rsidTr="004C5D62">
        <w:trPr>
          <w:trHeight w:val="254"/>
        </w:trPr>
        <w:tc>
          <w:tcPr>
            <w:tcW w:w="3163" w:type="dxa"/>
            <w:tcBorders>
              <w:left w:val="single" w:sz="4" w:space="0" w:color="auto"/>
              <w:bottom w:val="single" w:sz="4" w:space="0" w:color="auto"/>
            </w:tcBorders>
          </w:tcPr>
          <w:p w14:paraId="30F5906D"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полета, км</w:t>
            </w:r>
          </w:p>
        </w:tc>
        <w:tc>
          <w:tcPr>
            <w:tcW w:w="720" w:type="dxa"/>
            <w:tcBorders>
              <w:bottom w:val="single" w:sz="4" w:space="0" w:color="auto"/>
            </w:tcBorders>
          </w:tcPr>
          <w:p w14:paraId="57B26044"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1200</w:t>
            </w:r>
          </w:p>
        </w:tc>
        <w:tc>
          <w:tcPr>
            <w:tcW w:w="725" w:type="dxa"/>
            <w:tcBorders>
              <w:bottom w:val="single" w:sz="4" w:space="0" w:color="auto"/>
            </w:tcBorders>
          </w:tcPr>
          <w:p w14:paraId="7123F328"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1280</w:t>
            </w:r>
          </w:p>
        </w:tc>
        <w:tc>
          <w:tcPr>
            <w:tcW w:w="1190" w:type="dxa"/>
            <w:tcBorders>
              <w:bottom w:val="single" w:sz="4" w:space="0" w:color="auto"/>
              <w:right w:val="single" w:sz="4" w:space="0" w:color="auto"/>
            </w:tcBorders>
          </w:tcPr>
          <w:p w14:paraId="0B34394D"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1420</w:t>
            </w:r>
          </w:p>
        </w:tc>
      </w:tr>
    </w:tbl>
    <w:p w14:paraId="6AF94F80"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(24178).</w:t>
      </w:r>
    </w:p>
    <w:p w14:paraId="796BE080" w14:textId="77777777" w:rsidR="00A7735E" w:rsidRPr="0084550E" w:rsidRDefault="00A7735E" w:rsidP="0084550E">
      <w:pPr>
        <w:spacing w:after="0" w:line="240" w:lineRule="auto"/>
        <w:jc w:val="both"/>
        <w:rPr>
          <w:rFonts w:ascii="Times New Roman" w:hAnsi="Times New Roman"/>
          <w:color w:val="000000" w:themeColor="text1"/>
          <w:sz w:val="16"/>
          <w:szCs w:val="16"/>
        </w:rPr>
      </w:pPr>
    </w:p>
    <w:p w14:paraId="3A908A35" w14:textId="77777777" w:rsidR="00A7735E" w:rsidRPr="0084550E" w:rsidRDefault="00A77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объединили «прожектора» и истре</w:t>
      </w:r>
      <w:r w:rsidRPr="0084550E">
        <w:rPr>
          <w:rFonts w:ascii="Times New Roman" w:hAnsi="Times New Roman"/>
          <w:color w:val="000000" w:themeColor="text1"/>
          <w:sz w:val="16"/>
          <w:szCs w:val="16"/>
        </w:rPr>
        <w:softHyphen/>
        <w:t>бители Харрикейн. Из прежних отрядов сделали эска</w:t>
      </w:r>
      <w:r w:rsidRPr="0084550E">
        <w:rPr>
          <w:rFonts w:ascii="Times New Roman" w:hAnsi="Times New Roman"/>
          <w:color w:val="000000" w:themeColor="text1"/>
          <w:sz w:val="16"/>
          <w:szCs w:val="16"/>
        </w:rPr>
        <w:softHyphen/>
        <w:t>дрильи: в каждой — отряд «Турбинлайтов» и отряд «Харрикейнов». Но к этому време</w:t>
      </w:r>
      <w:r w:rsidRPr="0084550E">
        <w:rPr>
          <w:rFonts w:ascii="Times New Roman" w:hAnsi="Times New Roman"/>
          <w:color w:val="000000" w:themeColor="text1"/>
          <w:sz w:val="16"/>
          <w:szCs w:val="16"/>
        </w:rPr>
        <w:softHyphen/>
        <w:t>ни Королевские ВВС начали получать новые двухмоторные ночные истребители «Бофайтер» и «Москито», которые могли сами и ис</w:t>
      </w:r>
      <w:r w:rsidRPr="0084550E">
        <w:rPr>
          <w:rFonts w:ascii="Times New Roman" w:hAnsi="Times New Roman"/>
          <w:color w:val="000000" w:themeColor="text1"/>
          <w:sz w:val="16"/>
          <w:szCs w:val="16"/>
        </w:rPr>
        <w:softHyphen/>
        <w:t>кать, и стрелять. В январе 1943 г. «прожектор</w:t>
      </w:r>
      <w:r w:rsidRPr="0084550E">
        <w:rPr>
          <w:rFonts w:ascii="Times New Roman" w:hAnsi="Times New Roman"/>
          <w:color w:val="000000" w:themeColor="text1"/>
          <w:sz w:val="16"/>
          <w:szCs w:val="16"/>
        </w:rPr>
        <w:softHyphen/>
        <w:t>ные» эскадрильи распустили (24506).</w:t>
      </w:r>
    </w:p>
    <w:p w14:paraId="5612E8E5" w14:textId="77777777" w:rsidR="00A7735E" w:rsidRPr="0084550E" w:rsidRDefault="00A7735E" w:rsidP="0084550E">
      <w:pPr>
        <w:spacing w:after="0" w:line="240" w:lineRule="auto"/>
        <w:jc w:val="both"/>
        <w:rPr>
          <w:rFonts w:ascii="Times New Roman" w:hAnsi="Times New Roman"/>
          <w:color w:val="000000" w:themeColor="text1"/>
          <w:sz w:val="16"/>
          <w:szCs w:val="16"/>
        </w:rPr>
      </w:pPr>
    </w:p>
    <w:p w14:paraId="0E2A0CF6" w14:textId="77777777" w:rsidR="00C7043C" w:rsidRPr="0084550E" w:rsidRDefault="00C704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 1942 Италия начинает преобразование пассажирского лайнера MS Augustus во второй авианосец, первоначально названный Falco (" Сокол "), а затем переименованный в Sparviero (" Воробей "). Преобразование будет остановлено, когда Италия сдастся союзникам в сентябре 1943 года, и никогда не будет завершено (20793).</w:t>
      </w:r>
    </w:p>
    <w:p w14:paraId="7E3FF2E9" w14:textId="77777777" w:rsidR="00C7043C" w:rsidRPr="0084550E" w:rsidRDefault="00C7043C" w:rsidP="0084550E">
      <w:pPr>
        <w:spacing w:after="0" w:line="240" w:lineRule="auto"/>
        <w:jc w:val="both"/>
        <w:rPr>
          <w:rFonts w:ascii="Times New Roman" w:hAnsi="Times New Roman"/>
          <w:color w:val="000000" w:themeColor="text1"/>
          <w:sz w:val="16"/>
          <w:szCs w:val="16"/>
        </w:rPr>
      </w:pPr>
    </w:p>
    <w:p w14:paraId="7656C1AA" w14:textId="77777777" w:rsidR="00C7043C" w:rsidRPr="0084550E" w:rsidRDefault="00C704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 1942 ВМС США и Pan American World Airways подписали контракт, согласно которому Naval Air транспортной служба берет под контроль летающие лодки Martin M-130 и Boeing 314 ПанАм для Военно - морского флота в обслуживании полетов между Калифорнией и территорией Гавайских островов в течение всего срока Второй Мировой Войны. Сотрудники Pan American становятся служащими военно-морских силам до конца войны (20793).</w:t>
      </w:r>
    </w:p>
    <w:p w14:paraId="79507BAF" w14:textId="77777777" w:rsidR="00C7043C" w:rsidRPr="0084550E" w:rsidRDefault="00C7043C" w:rsidP="0084550E">
      <w:pPr>
        <w:spacing w:after="0" w:line="240" w:lineRule="auto"/>
        <w:jc w:val="both"/>
        <w:rPr>
          <w:rFonts w:ascii="Times New Roman" w:hAnsi="Times New Roman"/>
          <w:color w:val="000000" w:themeColor="text1"/>
          <w:sz w:val="16"/>
          <w:szCs w:val="16"/>
        </w:rPr>
      </w:pPr>
    </w:p>
    <w:p w14:paraId="335DCD0F"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сентя</w:t>
      </w:r>
      <w:r w:rsidRPr="0077585D">
        <w:rPr>
          <w:rStyle w:val="aff0"/>
          <w:rFonts w:ascii="Times New Roman" w:hAnsi="Times New Roman" w:cs="Times New Roman"/>
          <w:color w:val="0070C0"/>
          <w:spacing w:val="0"/>
          <w:sz w:val="16"/>
          <w:szCs w:val="16"/>
        </w:rPr>
        <w:softHyphen/>
        <w:t xml:space="preserve">бре 1942 года, чтобы не прерывать испытания, на </w:t>
      </w:r>
      <w:bookmarkStart w:id="7" w:name="_Hlk195252575"/>
      <w:r w:rsidRPr="0077585D">
        <w:rPr>
          <w:rStyle w:val="aff0"/>
          <w:rFonts w:ascii="Times New Roman" w:hAnsi="Times New Roman" w:cs="Times New Roman"/>
          <w:color w:val="0070C0"/>
          <w:spacing w:val="0"/>
          <w:sz w:val="16"/>
          <w:szCs w:val="16"/>
          <w:lang w:val="en-US"/>
        </w:rPr>
        <w:t>Me</w:t>
      </w:r>
      <w:r w:rsidRPr="0077585D">
        <w:rPr>
          <w:rStyle w:val="aff0"/>
          <w:rFonts w:ascii="Times New Roman" w:hAnsi="Times New Roman" w:cs="Times New Roman"/>
          <w:color w:val="0070C0"/>
          <w:spacing w:val="0"/>
          <w:sz w:val="16"/>
          <w:szCs w:val="16"/>
        </w:rPr>
        <w:t>.262</w:t>
      </w:r>
      <w:r w:rsidRPr="0077585D">
        <w:rPr>
          <w:rStyle w:val="aff0"/>
          <w:rFonts w:ascii="Times New Roman" w:hAnsi="Times New Roman" w:cs="Times New Roman"/>
          <w:color w:val="0070C0"/>
          <w:spacing w:val="0"/>
          <w:sz w:val="16"/>
          <w:szCs w:val="16"/>
          <w:lang w:val="en-US"/>
        </w:rPr>
        <w:t>VI</w:t>
      </w:r>
      <w:bookmarkEnd w:id="7"/>
      <w:r w:rsidRPr="0077585D">
        <w:rPr>
          <w:rStyle w:val="aff0"/>
          <w:rFonts w:ascii="Times New Roman" w:hAnsi="Times New Roman" w:cs="Times New Roman"/>
          <w:color w:val="0070C0"/>
          <w:spacing w:val="0"/>
          <w:sz w:val="16"/>
          <w:szCs w:val="16"/>
        </w:rPr>
        <w:t xml:space="preserve"> в дополнение к поршневому </w:t>
      </w:r>
      <w:r w:rsidRPr="0077585D">
        <w:rPr>
          <w:rStyle w:val="aff0"/>
          <w:rFonts w:ascii="Times New Roman" w:hAnsi="Times New Roman" w:cs="Times New Roman"/>
          <w:color w:val="0070C0"/>
          <w:spacing w:val="0"/>
          <w:sz w:val="16"/>
          <w:szCs w:val="16"/>
          <w:lang w:val="en-US"/>
        </w:rPr>
        <w:t>Jumo</w:t>
      </w:r>
      <w:r w:rsidRPr="0077585D">
        <w:rPr>
          <w:rStyle w:val="aff0"/>
          <w:rFonts w:ascii="Times New Roman" w:hAnsi="Times New Roman" w:cs="Times New Roman"/>
          <w:color w:val="0070C0"/>
          <w:spacing w:val="0"/>
          <w:sz w:val="16"/>
          <w:szCs w:val="16"/>
        </w:rPr>
        <w:t xml:space="preserve"> 210</w:t>
      </w:r>
      <w:r w:rsidRPr="0077585D">
        <w:rPr>
          <w:rStyle w:val="aff0"/>
          <w:rFonts w:ascii="Times New Roman" w:hAnsi="Times New Roman" w:cs="Times New Roman"/>
          <w:color w:val="0070C0"/>
          <w:spacing w:val="0"/>
          <w:sz w:val="16"/>
          <w:szCs w:val="16"/>
          <w:lang w:val="en-US"/>
        </w:rPr>
        <w:t>G</w:t>
      </w:r>
      <w:r w:rsidRPr="0077585D">
        <w:rPr>
          <w:rStyle w:val="aff0"/>
          <w:rFonts w:ascii="Times New Roman" w:hAnsi="Times New Roman" w:cs="Times New Roman"/>
          <w:color w:val="0070C0"/>
          <w:spacing w:val="0"/>
          <w:sz w:val="16"/>
          <w:szCs w:val="16"/>
        </w:rPr>
        <w:t xml:space="preserve"> добавили реактив</w:t>
      </w:r>
      <w:r w:rsidRPr="0077585D">
        <w:rPr>
          <w:rStyle w:val="aff0"/>
          <w:rFonts w:ascii="Times New Roman" w:hAnsi="Times New Roman" w:cs="Times New Roman"/>
          <w:color w:val="0070C0"/>
          <w:spacing w:val="0"/>
          <w:sz w:val="16"/>
          <w:szCs w:val="16"/>
        </w:rPr>
        <w:softHyphen/>
        <w:t xml:space="preserve">ные двигатели </w:t>
      </w:r>
      <w:r w:rsidRPr="0077585D">
        <w:rPr>
          <w:rStyle w:val="aff0"/>
          <w:rFonts w:ascii="Times New Roman" w:hAnsi="Times New Roman" w:cs="Times New Roman"/>
          <w:color w:val="0070C0"/>
          <w:spacing w:val="0"/>
          <w:sz w:val="16"/>
          <w:szCs w:val="16"/>
          <w:lang w:val="en-US"/>
        </w:rPr>
        <w:t>Jumo</w:t>
      </w:r>
      <w:r w:rsidRPr="0077585D">
        <w:rPr>
          <w:rStyle w:val="aff0"/>
          <w:rFonts w:ascii="Times New Roman" w:hAnsi="Times New Roman" w:cs="Times New Roman"/>
          <w:color w:val="0070C0"/>
          <w:spacing w:val="0"/>
          <w:sz w:val="16"/>
          <w:szCs w:val="16"/>
        </w:rPr>
        <w:t xml:space="preserve"> 004А-0 и 1 октября са</w:t>
      </w:r>
      <w:r w:rsidRPr="0077585D">
        <w:rPr>
          <w:rStyle w:val="aff0"/>
          <w:rFonts w:ascii="Times New Roman" w:hAnsi="Times New Roman" w:cs="Times New Roman"/>
          <w:color w:val="0070C0"/>
          <w:spacing w:val="0"/>
          <w:sz w:val="16"/>
          <w:szCs w:val="16"/>
        </w:rPr>
        <w:softHyphen/>
        <w:t>молет поднялся в воздух. Кроме этого, смон</w:t>
      </w:r>
      <w:r w:rsidRPr="0077585D">
        <w:rPr>
          <w:rStyle w:val="aff0"/>
          <w:rFonts w:ascii="Times New Roman" w:hAnsi="Times New Roman" w:cs="Times New Roman"/>
          <w:color w:val="0070C0"/>
          <w:spacing w:val="0"/>
          <w:sz w:val="16"/>
          <w:szCs w:val="16"/>
        </w:rPr>
        <w:softHyphen/>
        <w:t xml:space="preserve">тировали три 20-миллиметровых пушки </w:t>
      </w:r>
      <w:r w:rsidRPr="0077585D">
        <w:rPr>
          <w:rStyle w:val="aff0"/>
          <w:rFonts w:ascii="Times New Roman" w:hAnsi="Times New Roman" w:cs="Times New Roman"/>
          <w:color w:val="0070C0"/>
          <w:spacing w:val="0"/>
          <w:sz w:val="16"/>
          <w:szCs w:val="16"/>
          <w:lang w:val="en-US"/>
        </w:rPr>
        <w:t>MG</w:t>
      </w:r>
      <w:r w:rsidRPr="0077585D">
        <w:rPr>
          <w:rStyle w:val="aff0"/>
          <w:rFonts w:ascii="Times New Roman" w:hAnsi="Times New Roman" w:cs="Times New Roman"/>
          <w:color w:val="0070C0"/>
          <w:spacing w:val="0"/>
          <w:sz w:val="16"/>
          <w:szCs w:val="16"/>
        </w:rPr>
        <w:t xml:space="preserve"> 15 1/20, а в июле машину оснастили герметичной кабиной. В таком виде самолет испьrrывался до июля 1944 года, когда он получил повреждение и не восстанавливался (25113).</w:t>
      </w:r>
    </w:p>
    <w:p w14:paraId="30907A50" w14:textId="77777777" w:rsidR="00A61816" w:rsidRPr="0077585D" w:rsidRDefault="00A61816" w:rsidP="00A61816">
      <w:pPr>
        <w:spacing w:after="0" w:line="240" w:lineRule="auto"/>
        <w:jc w:val="both"/>
        <w:rPr>
          <w:rFonts w:ascii="Times New Roman" w:hAnsi="Times New Roman"/>
          <w:color w:val="0070C0"/>
          <w:sz w:val="16"/>
          <w:szCs w:val="16"/>
        </w:rPr>
      </w:pPr>
    </w:p>
    <w:p w14:paraId="31B11BF1"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1942 г. главнокомандующий люфтваффе Герман Геринг подписал программу исследований с целью создания новых средств ПВО. Она включала в себя создание как управляемых, так и неуправляемых зенитных ракет.</w:t>
      </w:r>
    </w:p>
    <w:p w14:paraId="7289ADF6"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итоге в 1942–1945 гг. было создано несколько управляемых зенитных ракет — «Вассерфаль», «Шметтерлинг», «Энциан» и других, а также неуправляемая зенитная ракета «Тайфун» (25435).</w:t>
      </w:r>
    </w:p>
    <w:p w14:paraId="26E3A629" w14:textId="77777777" w:rsidR="00A61816" w:rsidRPr="0077585D" w:rsidRDefault="00A61816" w:rsidP="00A61816">
      <w:pPr>
        <w:spacing w:after="0" w:line="240" w:lineRule="auto"/>
        <w:jc w:val="both"/>
        <w:rPr>
          <w:rFonts w:ascii="Times New Roman" w:hAnsi="Times New Roman"/>
          <w:color w:val="0070C0"/>
          <w:sz w:val="16"/>
          <w:szCs w:val="16"/>
        </w:rPr>
      </w:pPr>
    </w:p>
    <w:p w14:paraId="4E26CD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1942-го в Польше сформировали 4-ю эскадрилью 2-й штурмовой авиационной эскадры и уже 30 ноября 1942 12 Hs 129B-1 вылетели на помощь африканскому корпусу Роммеля (3039,29).</w:t>
      </w:r>
    </w:p>
    <w:p w14:paraId="419D5204" w14:textId="77777777" w:rsidR="00090C9B" w:rsidRPr="0084550E" w:rsidRDefault="00090C9B" w:rsidP="0084550E">
      <w:pPr>
        <w:pStyle w:val="Iauiue"/>
        <w:jc w:val="both"/>
        <w:rPr>
          <w:color w:val="000000" w:themeColor="text1"/>
          <w:sz w:val="16"/>
          <w:szCs w:val="16"/>
        </w:rPr>
      </w:pPr>
    </w:p>
    <w:p w14:paraId="4B6032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была сформирована часть, вооруженная Hs 129, специально для противотанковых задач и под названием Panzer Jager Staffel (эскадрилья истребителей танков), которая находилась в составе JG 51 "Holders" (3188).</w:t>
      </w:r>
    </w:p>
    <w:p w14:paraId="44840A48" w14:textId="77777777" w:rsidR="00090C9B" w:rsidRPr="0084550E" w:rsidRDefault="00090C9B" w:rsidP="0084550E">
      <w:pPr>
        <w:pStyle w:val="Iauiue"/>
        <w:jc w:val="both"/>
        <w:rPr>
          <w:color w:val="000000" w:themeColor="text1"/>
          <w:sz w:val="16"/>
          <w:szCs w:val="16"/>
        </w:rPr>
      </w:pPr>
    </w:p>
    <w:p w14:paraId="188B4F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на аэродроме Пипера под Бухарестом снимали фильм Белая эскадрилья, в котором Не 112 из 51 эскадрильи изображали советские истребители (2576,41).</w:t>
      </w:r>
    </w:p>
    <w:p w14:paraId="336D8946" w14:textId="77777777" w:rsidR="00090C9B" w:rsidRPr="0084550E" w:rsidRDefault="00090C9B" w:rsidP="0084550E">
      <w:pPr>
        <w:pStyle w:val="Iauiue"/>
        <w:jc w:val="both"/>
        <w:rPr>
          <w:color w:val="000000" w:themeColor="text1"/>
          <w:sz w:val="16"/>
          <w:szCs w:val="16"/>
        </w:rPr>
      </w:pPr>
    </w:p>
    <w:p w14:paraId="0C380F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 для отработки методов применения Fritz Х на авиабазе Грац было сформировано 21-е учебно-испытательное командование на самолетах Не111Н и Do217K. Впоследствии оно вошло в состав 100-й бомбардировочной эскадры в качестве его III группы (9524).</w:t>
      </w:r>
    </w:p>
    <w:p w14:paraId="5DB8AAB9" w14:textId="77777777" w:rsidR="00090C9B" w:rsidRPr="0084550E" w:rsidRDefault="00090C9B" w:rsidP="0084550E">
      <w:pPr>
        <w:pStyle w:val="Iauiue"/>
        <w:jc w:val="both"/>
        <w:rPr>
          <w:color w:val="000000" w:themeColor="text1"/>
          <w:sz w:val="16"/>
          <w:szCs w:val="16"/>
        </w:rPr>
      </w:pPr>
    </w:p>
    <w:p w14:paraId="107A5E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фирма МАН изготовила первый опытный образец танка Пантера (355,9).</w:t>
      </w:r>
    </w:p>
    <w:p w14:paraId="418D6E7A" w14:textId="77777777" w:rsidR="00090C9B" w:rsidRPr="0084550E" w:rsidRDefault="00090C9B" w:rsidP="0084550E">
      <w:pPr>
        <w:pStyle w:val="Iauiue"/>
        <w:jc w:val="both"/>
        <w:rPr>
          <w:color w:val="000000" w:themeColor="text1"/>
          <w:sz w:val="16"/>
          <w:szCs w:val="16"/>
        </w:rPr>
      </w:pPr>
    </w:p>
    <w:p w14:paraId="69D421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Первый опытный ХВ-29 поднялся в небо только в сентябре 1942 года сказалась большая сложность машины, потребовавшая длительной доводки многих агрегатов (3457,117).</w:t>
      </w:r>
    </w:p>
    <w:p w14:paraId="0A0E5ECB" w14:textId="77777777" w:rsidR="00090C9B" w:rsidRPr="0084550E" w:rsidRDefault="00090C9B" w:rsidP="0084550E">
      <w:pPr>
        <w:pStyle w:val="Iauiue"/>
        <w:jc w:val="both"/>
        <w:rPr>
          <w:color w:val="000000" w:themeColor="text1"/>
          <w:sz w:val="16"/>
          <w:szCs w:val="16"/>
        </w:rPr>
      </w:pPr>
    </w:p>
    <w:p w14:paraId="645740B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25AF524" w14:textId="77777777" w:rsidR="00090C9B" w:rsidRPr="0084550E" w:rsidRDefault="00090C9B" w:rsidP="0084550E">
      <w:pPr>
        <w:pStyle w:val="Iauiue"/>
        <w:jc w:val="both"/>
        <w:rPr>
          <w:iCs/>
          <w:color w:val="000000" w:themeColor="text1"/>
          <w:sz w:val="16"/>
          <w:szCs w:val="16"/>
        </w:rPr>
      </w:pPr>
    </w:p>
    <w:p w14:paraId="767B2A2F" w14:textId="77777777" w:rsidR="00152C26" w:rsidRPr="0084550E" w:rsidRDefault="00152C2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 октябре 1942 года завод №18 стал выпускать двухместные штурмовики не доработочного, а основного варианта с характеристиками даже лучшими, нежели упоминавшаяся опытная машина Ил-2 марта 1942. В частности, сократилась длина разбега на взлете, так как к этому времени мотористы несколько увеличили мощность двигателя, введя форсированный режим. Мотор на «иле» стал называться АМ-38Ф (19823).</w:t>
      </w:r>
    </w:p>
    <w:p w14:paraId="6E0E518C" w14:textId="77777777" w:rsidR="00152C26" w:rsidRPr="0084550E" w:rsidRDefault="00152C26" w:rsidP="0084550E">
      <w:pPr>
        <w:spacing w:after="0" w:line="240" w:lineRule="auto"/>
        <w:jc w:val="both"/>
        <w:rPr>
          <w:rFonts w:ascii="Times New Roman" w:hAnsi="Times New Roman"/>
          <w:color w:val="000000" w:themeColor="text1"/>
          <w:sz w:val="16"/>
          <w:szCs w:val="16"/>
        </w:rPr>
      </w:pPr>
    </w:p>
    <w:p w14:paraId="365B5E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сентябре-октябре 1942-го Ил-4 завода №126 с деревянными консолями и винтами АВ-5Ф-158А проходил госиспытания. Испытания он выдержал. Новинки рекомендовали к внедрению в серию (7666).</w:t>
      </w:r>
    </w:p>
    <w:p w14:paraId="6A3890A1" w14:textId="77777777" w:rsidR="00090C9B" w:rsidRPr="0084550E" w:rsidRDefault="00090C9B" w:rsidP="0084550E">
      <w:pPr>
        <w:pStyle w:val="Iauiue"/>
        <w:jc w:val="both"/>
        <w:rPr>
          <w:color w:val="000000" w:themeColor="text1"/>
          <w:sz w:val="16"/>
          <w:szCs w:val="16"/>
        </w:rPr>
      </w:pPr>
    </w:p>
    <w:p w14:paraId="171157B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сентябре-октябре 1942-го. Ил-4 завода № 126 с деревянными консоля</w:t>
      </w:r>
      <w:r w:rsidRPr="0084550E">
        <w:rPr>
          <w:rFonts w:ascii="Times New Roman" w:hAnsi="Times New Roman"/>
          <w:color w:val="000000" w:themeColor="text1"/>
          <w:sz w:val="16"/>
          <w:szCs w:val="16"/>
        </w:rPr>
        <w:softHyphen/>
        <w:t>ми и винтами АВ-5Ф-158А проходил госиспытания Испытания он выдержал. Новинки рекомендовали к внедрению в серию (10734,71).</w:t>
      </w:r>
    </w:p>
    <w:p w14:paraId="0F5FD30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A2FF7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сентябре-ок</w:t>
      </w:r>
      <w:r w:rsidRPr="0084550E">
        <w:rPr>
          <w:rFonts w:ascii="Times New Roman" w:hAnsi="Times New Roman"/>
          <w:color w:val="000000" w:themeColor="text1"/>
          <w:sz w:val="16"/>
          <w:szCs w:val="16"/>
        </w:rPr>
        <w:softHyphen/>
        <w:t>тябре 1942 года один МиГ с М-82 из серии из 5-ти самоле</w:t>
      </w:r>
      <w:r w:rsidRPr="0084550E">
        <w:rPr>
          <w:rFonts w:ascii="Times New Roman" w:hAnsi="Times New Roman"/>
          <w:color w:val="000000" w:themeColor="text1"/>
          <w:sz w:val="16"/>
          <w:szCs w:val="16"/>
        </w:rPr>
        <w:softHyphen/>
        <w:t>тов прошел госиспыта</w:t>
      </w:r>
      <w:r w:rsidRPr="0084550E">
        <w:rPr>
          <w:rFonts w:ascii="Times New Roman" w:hAnsi="Times New Roman"/>
          <w:color w:val="000000" w:themeColor="text1"/>
          <w:sz w:val="16"/>
          <w:szCs w:val="16"/>
        </w:rPr>
        <w:softHyphen/>
        <w:t>ния. Несмотря на проведенную до</w:t>
      </w:r>
      <w:r w:rsidRPr="0084550E">
        <w:rPr>
          <w:rFonts w:ascii="Times New Roman" w:hAnsi="Times New Roman"/>
          <w:color w:val="000000" w:themeColor="text1"/>
          <w:sz w:val="16"/>
          <w:szCs w:val="16"/>
        </w:rPr>
        <w:softHyphen/>
        <w:t>водку ВМГ, его данные оказались не</w:t>
      </w:r>
      <w:r w:rsidRPr="0084550E">
        <w:rPr>
          <w:rFonts w:ascii="Times New Roman" w:hAnsi="Times New Roman"/>
          <w:color w:val="000000" w:themeColor="text1"/>
          <w:sz w:val="16"/>
          <w:szCs w:val="16"/>
        </w:rPr>
        <w:softHyphen/>
        <w:t>высоки и составили: у земли - 475 км/ч, на 1-й границе высотности 3075 м - 534 км/ч, на 2-й границе высотности 6150 м — 565 км/ч, время набора 5000 м - 6,7 минут (10686). В 1943 году ОКБ Микояна пост</w:t>
      </w:r>
      <w:r w:rsidRPr="0084550E">
        <w:rPr>
          <w:rFonts w:ascii="Times New Roman" w:hAnsi="Times New Roman"/>
          <w:color w:val="000000" w:themeColor="text1"/>
          <w:sz w:val="16"/>
          <w:szCs w:val="16"/>
        </w:rPr>
        <w:softHyphen/>
        <w:t>роило новый опытный самолет И-211 с полностью переконструированной силовой установкой мотора М-82Ф. Особое внимание было уделено тща</w:t>
      </w:r>
      <w:r w:rsidRPr="0084550E">
        <w:rPr>
          <w:rFonts w:ascii="Times New Roman" w:hAnsi="Times New Roman"/>
          <w:color w:val="000000" w:themeColor="text1"/>
          <w:sz w:val="16"/>
          <w:szCs w:val="16"/>
        </w:rPr>
        <w:softHyphen/>
        <w:t>тельной внешней и внутренней гер</w:t>
      </w:r>
      <w:r w:rsidRPr="0084550E">
        <w:rPr>
          <w:rFonts w:ascii="Times New Roman" w:hAnsi="Times New Roman"/>
          <w:color w:val="000000" w:themeColor="text1"/>
          <w:sz w:val="16"/>
          <w:szCs w:val="16"/>
        </w:rPr>
        <w:softHyphen/>
        <w:t>метизации капота, выполненного, кста</w:t>
      </w:r>
      <w:r w:rsidRPr="0084550E">
        <w:rPr>
          <w:rFonts w:ascii="Times New Roman" w:hAnsi="Times New Roman"/>
          <w:color w:val="000000" w:themeColor="text1"/>
          <w:sz w:val="16"/>
          <w:szCs w:val="16"/>
        </w:rPr>
        <w:softHyphen/>
        <w:t>ти, по схеме с боковыми створками. Маслорадиаторы убрали полностью внутрь фюзеляжа. Вооружение соста</w:t>
      </w:r>
      <w:r w:rsidRPr="0084550E">
        <w:rPr>
          <w:rFonts w:ascii="Times New Roman" w:hAnsi="Times New Roman"/>
          <w:color w:val="000000" w:themeColor="text1"/>
          <w:sz w:val="16"/>
          <w:szCs w:val="16"/>
        </w:rPr>
        <w:softHyphen/>
        <w:t>вили две синхронные пушки ШВАК. И-211 получился значительно лучше предшественника и на летных испы</w:t>
      </w:r>
      <w:r w:rsidRPr="0084550E">
        <w:rPr>
          <w:rFonts w:ascii="Times New Roman" w:hAnsi="Times New Roman"/>
          <w:color w:val="000000" w:themeColor="text1"/>
          <w:sz w:val="16"/>
          <w:szCs w:val="16"/>
        </w:rPr>
        <w:softHyphen/>
        <w:t>таниях достиг скорости 670 км/ч на высоте 7100 м. Но этот результат был получен слишком поздно для того, что</w:t>
      </w:r>
      <w:r w:rsidRPr="0084550E">
        <w:rPr>
          <w:rFonts w:ascii="Times New Roman" w:hAnsi="Times New Roman"/>
          <w:color w:val="000000" w:themeColor="text1"/>
          <w:sz w:val="16"/>
          <w:szCs w:val="16"/>
        </w:rPr>
        <w:softHyphen/>
        <w:t>бы самолет мог претендовать на за</w:t>
      </w:r>
      <w:r w:rsidRPr="0084550E">
        <w:rPr>
          <w:rFonts w:ascii="Times New Roman" w:hAnsi="Times New Roman"/>
          <w:color w:val="000000" w:themeColor="text1"/>
          <w:sz w:val="16"/>
          <w:szCs w:val="16"/>
        </w:rPr>
        <w:softHyphen/>
        <w:t>пуск в серию (10686).</w:t>
      </w:r>
    </w:p>
    <w:p w14:paraId="4D2D638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1506053" w14:textId="77777777" w:rsidR="008972A4" w:rsidRPr="0084550E" w:rsidRDefault="008972A4" w:rsidP="0084550E">
      <w:pPr>
        <w:pStyle w:val="a3"/>
        <w:rPr>
          <w:color w:val="000000" w:themeColor="text1"/>
          <w:lang w:val="ru-RU"/>
        </w:rPr>
      </w:pPr>
      <w:r w:rsidRPr="0084550E">
        <w:rPr>
          <w:color w:val="000000" w:themeColor="text1"/>
          <w:lang w:val="ru-RU"/>
        </w:rPr>
        <w:t>В сентябре—октябре 1942 г. один из пяти МиГ-9 с М-82 прошел госиспытания. Несмотря проведенную доводку ВМГ, его данные оказались невысоки и составили: у земли 475 км/ч, на 1-й границе высотности 3075 м — 534 км/ч, на 2-й границе высотное</w:t>
      </w:r>
      <w:r w:rsidRPr="0084550E">
        <w:rPr>
          <w:color w:val="000000" w:themeColor="text1"/>
          <w:vertAlign w:val="superscript"/>
          <w:lang w:val="ru-RU"/>
        </w:rPr>
        <w:t xml:space="preserve">- </w:t>
      </w:r>
      <w:r w:rsidRPr="0084550E">
        <w:rPr>
          <w:color w:val="000000" w:themeColor="text1"/>
          <w:lang w:val="ru-RU"/>
        </w:rPr>
        <w:t>6150 м — 565 км/ч, время набора 5000 м — 6,7 минут (15788).</w:t>
      </w:r>
    </w:p>
    <w:p w14:paraId="638C3D05" w14:textId="77777777" w:rsidR="008972A4" w:rsidRPr="0084550E" w:rsidRDefault="008972A4" w:rsidP="0084550E">
      <w:pPr>
        <w:pStyle w:val="a3"/>
        <w:rPr>
          <w:color w:val="000000" w:themeColor="text1"/>
          <w:lang w:val="ru-RU"/>
        </w:rPr>
      </w:pPr>
    </w:p>
    <w:p w14:paraId="160DE619" w14:textId="77777777" w:rsidR="00DA508E" w:rsidRPr="0084550E" w:rsidRDefault="00DA508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сентябре — октябре 1942 г. на НИП АВ про</w:t>
      </w:r>
      <w:r w:rsidRPr="0084550E">
        <w:rPr>
          <w:color w:val="000000" w:themeColor="text1"/>
          <w:sz w:val="16"/>
          <w:szCs w:val="16"/>
        </w:rPr>
        <w:softHyphen/>
        <w:t>ходили испытания опытные образцы авиационных пулеметов калибра 14,5 мм конструкции Салище- ва—Галкина (СГ-14,5) и Волкова—Ярцева (ВЯ-14,5).</w:t>
      </w:r>
    </w:p>
    <w:p w14:paraId="2E411B89" w14:textId="77777777" w:rsidR="00DA508E" w:rsidRPr="0084550E" w:rsidRDefault="00DA508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Первый пулемет проектировался под штатный патрон для противотанковых ружей, а второй — под новый, большой мощности патрон разработ</w:t>
      </w:r>
      <w:r w:rsidRPr="0084550E">
        <w:rPr>
          <w:color w:val="000000" w:themeColor="text1"/>
          <w:sz w:val="16"/>
          <w:szCs w:val="16"/>
        </w:rPr>
        <w:softHyphen/>
        <w:t>ки ОКБ-16. Начальная скорость бронебойной пули у ВЯ-14,5 была выше, чем у СГ-14,5 (1200 против 1000 м/с), соответственно, лучше была и броне- пробиваемость. Танковую броню 30 мм пуля БС-41 пулемета ВЯ-14,5 пробивала с 600 м по нормали и с 400 м под углом 35° к нормали, а Б-32 — с 500 м по нормали и с 400 м под углом 15° к нормали. Бронепробиваемость СГ-14,5 практически совпада</w:t>
      </w:r>
      <w:r w:rsidRPr="0084550E">
        <w:rPr>
          <w:color w:val="000000" w:themeColor="text1"/>
          <w:sz w:val="16"/>
          <w:szCs w:val="16"/>
        </w:rPr>
        <w:softHyphen/>
        <w:t>ла с таковой для снаряда БЗ-23 к пушке ВЯ, в силу чего этот пулемет заметного интереса у военных не вызвал, несмотря на его почти вдвое меньший вес по сравнению с пулеметом ВЯ-14,5 (17500).</w:t>
      </w:r>
    </w:p>
    <w:p w14:paraId="12CA1111" w14:textId="77777777" w:rsidR="00DA508E" w:rsidRPr="0084550E" w:rsidRDefault="00DA508E" w:rsidP="0084550E">
      <w:pPr>
        <w:spacing w:after="0" w:line="240" w:lineRule="auto"/>
        <w:jc w:val="both"/>
        <w:rPr>
          <w:rFonts w:ascii="Times New Roman" w:eastAsia="Times New Roman" w:hAnsi="Times New Roman"/>
          <w:color w:val="000000" w:themeColor="text1"/>
          <w:sz w:val="16"/>
          <w:szCs w:val="16"/>
          <w:lang w:eastAsia="ru-RU"/>
        </w:rPr>
      </w:pPr>
    </w:p>
    <w:p w14:paraId="6CFD78CA" w14:textId="552EDD0B" w:rsidR="00C306A4" w:rsidRPr="0084550E" w:rsidRDefault="00C306A4"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сентябре-октябре 1942 года проходила испытания Пушка ВЯ-14,5, разработанная на базе пушки ВЯ в 1942 году 14,5-мм версия орудия под патрон М.</w:t>
      </w:r>
      <w:r w:rsidR="00C74823">
        <w:rPr>
          <w:color w:val="000000" w:themeColor="text1"/>
          <w:sz w:val="16"/>
          <w:szCs w:val="16"/>
        </w:rPr>
        <w:t xml:space="preserve"> </w:t>
      </w:r>
      <w:r w:rsidRPr="0084550E">
        <w:rPr>
          <w:color w:val="000000" w:themeColor="text1"/>
          <w:sz w:val="16"/>
          <w:szCs w:val="16"/>
        </w:rPr>
        <w:t xml:space="preserve">Н. Блюма повышенной начальной скорости, полученный путем переобжатия штатной 23-мм гильзы до калибра 14,5 мм. Патрон 14,5×147 комплектовался штатными </w:t>
      </w:r>
      <w:r w:rsidRPr="0084550E">
        <w:rPr>
          <w:color w:val="000000" w:themeColor="text1"/>
          <w:sz w:val="16"/>
          <w:szCs w:val="16"/>
        </w:rPr>
        <w:lastRenderedPageBreak/>
        <w:t>бронебойными пулями Б-32 и композитными БС-41 с сердечником из карбида вольфрама от противотанковых ружей. Это позволяло получить начальную скорость порядка 1200 м/с и, соответственно, повышенную бронепробиваемость. Применение такого патрона позволяло уменьшить отдачу пушки, повысить точность огня. Но при темпе стрельбы около 700 выстр/мин отмечалась неудовлетворительная работа автоматики и газового регулятора, быстрый разгар газоотводных отверстий и затрудненная экстракция гильз. Кроме того, высоко</w:t>
      </w:r>
      <w:r w:rsidRPr="0084550E">
        <w:rPr>
          <w:color w:val="000000" w:themeColor="text1"/>
          <w:sz w:val="16"/>
          <w:szCs w:val="16"/>
        </w:rPr>
        <w:softHyphen/>
        <w:t>форси</w:t>
      </w:r>
      <w:r w:rsidRPr="0084550E">
        <w:rPr>
          <w:color w:val="000000" w:themeColor="text1"/>
          <w:sz w:val="16"/>
          <w:szCs w:val="16"/>
        </w:rPr>
        <w:softHyphen/>
        <w:t>ро</w:t>
      </w:r>
      <w:r w:rsidRPr="0084550E">
        <w:rPr>
          <w:color w:val="000000" w:themeColor="text1"/>
          <w:sz w:val="16"/>
          <w:szCs w:val="16"/>
        </w:rPr>
        <w:softHyphen/>
        <w:t>ванная баллистика патрона 14,5×147 резко снижала живучесть оружия.</w:t>
      </w:r>
    </w:p>
    <w:p w14:paraId="530FBF63" w14:textId="77777777" w:rsidR="00C306A4" w:rsidRPr="0084550E" w:rsidRDefault="00C306A4"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К лету 1943 года испытания ВЯ-14,5 были свернуты как ввиду низкой надежности системы, так и узкой специализации этого оружия, по бронепробиваемости не превосходящего штатной 23-мм ВЯ.</w:t>
      </w:r>
    </w:p>
    <w:p w14:paraId="1E2E2949" w14:textId="77777777" w:rsidR="00C306A4" w:rsidRPr="0084550E" w:rsidRDefault="00C306A4"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Аналогичную работу по 14,5-мм авиапушке вели конструктора Салищев и Галкин на своей версии СГ-14,5, правда, в отличие от Волкова с Ярцевым они полностью переработали свою предвоенную версию СГ-23, изменив схему автоматики с короткого отката ствола на газоотвод. Кроме того, в пушке СГ-14,5 применили стандартный серийный патрон 14,5х114 от противотанковых ружей ПТРД и ПТРС. Баллистика СГ-14,5 получилась не столь форсированной, начальная скорость бронебойной пули достигала 1000 выстр/мин. Но неудовлетворительная надежность системы поставила крест и на этой разработке (19192).</w:t>
      </w:r>
    </w:p>
    <w:p w14:paraId="6BF293B5" w14:textId="77777777" w:rsidR="00C306A4" w:rsidRPr="0084550E" w:rsidRDefault="00C306A4" w:rsidP="0084550E">
      <w:pPr>
        <w:pStyle w:val="rtecenter"/>
        <w:shd w:val="clear" w:color="auto" w:fill="FFFFFF"/>
        <w:spacing w:before="0" w:beforeAutospacing="0" w:after="0" w:afterAutospacing="0"/>
        <w:jc w:val="both"/>
        <w:textAlignment w:val="baseline"/>
        <w:rPr>
          <w:color w:val="000000" w:themeColor="text1"/>
          <w:sz w:val="16"/>
          <w:szCs w:val="16"/>
        </w:rPr>
      </w:pPr>
    </w:p>
    <w:p w14:paraId="62478962"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сентябре-октябре 1942 года проходила испытания пушка ВЯ-14,5.</w:t>
      </w:r>
    </w:p>
    <w:p w14:paraId="6D6E551B"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14,5-мм версия орудия под патрон М. Н. Блюма повышенной начальной скорости, полученный путем переобжатия штатной 23-мм гильзы до калибра 14,5 мм была предложена в 1942 г.. Патрон 14,5×147 комплектовался штатными бронебойными пулями Б-32 и композитными БС-41 с сердечником из карбида вольфрама от противотанковых ружей. Это позволяло получить начальную скорость порядка 1200 м/с и, соответственно, повышенную бронепробиваемость. Применение такого патрона позволяло уменьшить отдачу пушки, повысить точность огня.</w:t>
      </w:r>
    </w:p>
    <w:p w14:paraId="3CC3EB37"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 при темпе стрельбы около 700 выстр./мин отмечалась неудовлетворительная работа автоматики и газового регулятора, быстрый разгар газоотводных отверстий и затрудненная экстракция гильз. Кроме того, высоко</w:t>
      </w:r>
      <w:r w:rsidRPr="0077585D">
        <w:rPr>
          <w:rFonts w:ascii="Times New Roman" w:hAnsi="Times New Roman"/>
          <w:color w:val="0070C0"/>
          <w:sz w:val="16"/>
          <w:szCs w:val="16"/>
        </w:rPr>
        <w:softHyphen/>
        <w:t>форси</w:t>
      </w:r>
      <w:r w:rsidRPr="0077585D">
        <w:rPr>
          <w:rFonts w:ascii="Times New Roman" w:hAnsi="Times New Roman"/>
          <w:color w:val="0070C0"/>
          <w:sz w:val="16"/>
          <w:szCs w:val="16"/>
        </w:rPr>
        <w:softHyphen/>
        <w:t>ро</w:t>
      </w:r>
      <w:r w:rsidRPr="0077585D">
        <w:rPr>
          <w:rFonts w:ascii="Times New Roman" w:hAnsi="Times New Roman"/>
          <w:color w:val="0070C0"/>
          <w:sz w:val="16"/>
          <w:szCs w:val="16"/>
        </w:rPr>
        <w:softHyphen/>
        <w:t>ванная баллистика патрона 14,5×147 резко снижала живучесть оружия.</w:t>
      </w:r>
    </w:p>
    <w:p w14:paraId="432360F1"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лету 1943 года испытания ВЯ-14,5 были свернуты как ввиду низкой надежности системы, так и узкой специализации этого оружия, по бронепробиваемости не превосходящего штатной 23-мм ВЯ (25247).</w:t>
      </w:r>
    </w:p>
    <w:p w14:paraId="3F4ACDB9" w14:textId="77777777" w:rsidR="00A61816" w:rsidRPr="0077585D" w:rsidRDefault="00A61816" w:rsidP="00A61816">
      <w:pPr>
        <w:spacing w:after="0" w:line="240" w:lineRule="auto"/>
        <w:jc w:val="both"/>
        <w:rPr>
          <w:rFonts w:ascii="Times New Roman" w:hAnsi="Times New Roman"/>
          <w:color w:val="0070C0"/>
          <w:sz w:val="16"/>
          <w:szCs w:val="16"/>
        </w:rPr>
      </w:pPr>
    </w:p>
    <w:p w14:paraId="54197DD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0FC8687" w14:textId="77777777" w:rsidR="00090C9B" w:rsidRPr="0084550E" w:rsidRDefault="00090C9B" w:rsidP="0084550E">
      <w:pPr>
        <w:pStyle w:val="Iauiue"/>
        <w:jc w:val="both"/>
        <w:rPr>
          <w:iCs/>
          <w:color w:val="000000" w:themeColor="text1"/>
          <w:sz w:val="16"/>
          <w:szCs w:val="16"/>
        </w:rPr>
      </w:pPr>
    </w:p>
    <w:p w14:paraId="22C1CD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сентябре-октябре 1942 года на Гороховецком полигоне был испытан 160-мм миномет ЗИФ-14А завода № 7. По проекту начальная скорость должна была быть 180 м/с, а вес мины 40 кг (3861).</w:t>
      </w:r>
    </w:p>
    <w:p w14:paraId="7FF37789" w14:textId="77777777" w:rsidR="00090C9B" w:rsidRPr="0084550E" w:rsidRDefault="00090C9B" w:rsidP="0084550E">
      <w:pPr>
        <w:pStyle w:val="Iauiue"/>
        <w:jc w:val="both"/>
        <w:rPr>
          <w:color w:val="000000" w:themeColor="text1"/>
          <w:sz w:val="16"/>
          <w:szCs w:val="16"/>
        </w:rPr>
      </w:pPr>
    </w:p>
    <w:p w14:paraId="418AE8EE"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сентябре-октябре 1942 года на Гороховецком полигоне был испытан 160-мм миномет ЗИФ-14А завода № 7. По проекту на</w:t>
      </w:r>
      <w:r w:rsidRPr="0077585D">
        <w:rPr>
          <w:rStyle w:val="aff0"/>
          <w:rFonts w:ascii="Times New Roman" w:hAnsi="Times New Roman" w:cs="Times New Roman"/>
          <w:color w:val="0070C0"/>
          <w:spacing w:val="0"/>
          <w:sz w:val="16"/>
          <w:szCs w:val="16"/>
        </w:rPr>
        <w:softHyphen/>
        <w:t>чальная скорость должна была быть 180 м/с, а вес мины — 40 кг (25439).</w:t>
      </w:r>
    </w:p>
    <w:p w14:paraId="0916D273" w14:textId="77777777" w:rsidR="00A61816" w:rsidRPr="0077585D" w:rsidRDefault="00A61816" w:rsidP="00A61816">
      <w:pPr>
        <w:spacing w:after="0" w:line="240" w:lineRule="auto"/>
        <w:jc w:val="both"/>
        <w:rPr>
          <w:rFonts w:ascii="Times New Roman" w:hAnsi="Times New Roman"/>
          <w:color w:val="0070C0"/>
          <w:sz w:val="16"/>
          <w:szCs w:val="16"/>
        </w:rPr>
      </w:pPr>
    </w:p>
    <w:p w14:paraId="3A3DBCE7" w14:textId="77777777" w:rsidR="00C306A4" w:rsidRPr="0084550E" w:rsidRDefault="00C306A4"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сентябре — октябре 1942 года провели испытания Т-70 с Ш-37. При этом после первого этапа танк пришлось отправить на доработку — выяснилось, что ёмкости баллона со сжатым воздухом (он использовался для перезарядки пушки) хватает всего на 10-15 включений, также отмечалось большое время для перезарядки орудия и низкая скорость вращения башни (19169).</w:t>
      </w:r>
    </w:p>
    <w:p w14:paraId="6D84C6C0" w14:textId="77777777" w:rsidR="00C306A4" w:rsidRPr="0084550E" w:rsidRDefault="00C306A4" w:rsidP="0084550E">
      <w:pPr>
        <w:pStyle w:val="rtejustify"/>
        <w:shd w:val="clear" w:color="auto" w:fill="FFFFFF"/>
        <w:spacing w:before="0" w:beforeAutospacing="0" w:after="0" w:afterAutospacing="0"/>
        <w:jc w:val="both"/>
        <w:textAlignment w:val="baseline"/>
        <w:rPr>
          <w:color w:val="000000" w:themeColor="text1"/>
          <w:sz w:val="16"/>
          <w:szCs w:val="16"/>
        </w:rPr>
      </w:pPr>
    </w:p>
    <w:p w14:paraId="7B58C8A5"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w:t>
      </w:r>
      <w:r w:rsidRPr="0077585D">
        <w:rPr>
          <w:rFonts w:ascii="Times New Roman" w:hAnsi="Times New Roman"/>
          <w:color w:val="0070C0"/>
          <w:sz w:val="16"/>
          <w:szCs w:val="16"/>
        </w:rPr>
        <w:softHyphen/>
        <w:t>ре - октябре 1942 года провели испытания Т-70 с Ш-37, при этом после пер</w:t>
      </w:r>
      <w:r w:rsidRPr="0077585D">
        <w:rPr>
          <w:rFonts w:ascii="Times New Roman" w:hAnsi="Times New Roman"/>
          <w:color w:val="0070C0"/>
          <w:sz w:val="16"/>
          <w:szCs w:val="16"/>
        </w:rPr>
        <w:softHyphen/>
        <w:t>вого этапа танк пришлось отправить на дора</w:t>
      </w:r>
      <w:r w:rsidRPr="0077585D">
        <w:rPr>
          <w:rFonts w:ascii="Times New Roman" w:hAnsi="Times New Roman"/>
          <w:color w:val="0070C0"/>
          <w:sz w:val="16"/>
          <w:szCs w:val="16"/>
        </w:rPr>
        <w:softHyphen/>
        <w:t>ботку - выяснилось, что емкости баллона со сжатым воздухом (он использовался для пере</w:t>
      </w:r>
      <w:r w:rsidRPr="0077585D">
        <w:rPr>
          <w:rFonts w:ascii="Times New Roman" w:hAnsi="Times New Roman"/>
          <w:color w:val="0070C0"/>
          <w:sz w:val="16"/>
          <w:szCs w:val="16"/>
        </w:rPr>
        <w:softHyphen/>
        <w:t>зарядки пушки) хватает всего на 10-15 вклю</w:t>
      </w:r>
      <w:r w:rsidRPr="0077585D">
        <w:rPr>
          <w:rFonts w:ascii="Times New Roman" w:hAnsi="Times New Roman"/>
          <w:color w:val="0070C0"/>
          <w:sz w:val="16"/>
          <w:szCs w:val="16"/>
        </w:rPr>
        <w:softHyphen/>
        <w:t>чений, также отмечалось большое время для перезарядки орудия и низкая скорость враще</w:t>
      </w:r>
      <w:r w:rsidRPr="0077585D">
        <w:rPr>
          <w:rFonts w:ascii="Times New Roman" w:hAnsi="Times New Roman"/>
          <w:color w:val="0070C0"/>
          <w:sz w:val="16"/>
          <w:szCs w:val="16"/>
        </w:rPr>
        <w:softHyphen/>
        <w:t>ния башни.</w:t>
      </w:r>
    </w:p>
    <w:p w14:paraId="18166332"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выводах по испытанию танка Т-70 с Ш-37 говорилось:</w:t>
      </w:r>
    </w:p>
    <w:p w14:paraId="2DE83561"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«Установка 37-мм автоматической пушки конструкции Шпитального на танке Т-70 тре</w:t>
      </w:r>
      <w:r w:rsidRPr="0077585D">
        <w:rPr>
          <w:rFonts w:ascii="Times New Roman" w:hAnsi="Times New Roman"/>
          <w:color w:val="0070C0"/>
          <w:sz w:val="16"/>
          <w:szCs w:val="16"/>
        </w:rPr>
        <w:softHyphen/>
        <w:t>бует дополнительной доработки.</w:t>
      </w:r>
    </w:p>
    <w:p w14:paraId="40549744"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пушке:</w:t>
      </w:r>
    </w:p>
    <w:p w14:paraId="083BDB0E" w14:textId="77777777" w:rsidR="00A61816" w:rsidRPr="0077585D" w:rsidRDefault="00A61816" w:rsidP="00A61816">
      <w:pPr>
        <w:widowControl w:val="0"/>
        <w:tabs>
          <w:tab w:val="left" w:pos="446"/>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Сделать приемник для питания пушки пятизарядными обоймами.</w:t>
      </w:r>
    </w:p>
    <w:p w14:paraId="7B4F6945" w14:textId="77777777" w:rsidR="00A61816" w:rsidRPr="0077585D" w:rsidRDefault="00A61816" w:rsidP="00A61816">
      <w:pPr>
        <w:widowControl w:val="0"/>
        <w:tabs>
          <w:tab w:val="left" w:pos="446"/>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Зарядку обойм свободно должен произ</w:t>
      </w:r>
      <w:r w:rsidRPr="0077585D">
        <w:rPr>
          <w:rFonts w:ascii="Times New Roman" w:hAnsi="Times New Roman"/>
          <w:color w:val="0070C0"/>
          <w:sz w:val="16"/>
          <w:szCs w:val="16"/>
        </w:rPr>
        <w:softHyphen/>
        <w:t>водить как стреляющий, так и заряжающий (водитель).</w:t>
      </w:r>
    </w:p>
    <w:p w14:paraId="30867D52" w14:textId="77777777" w:rsidR="00A61816" w:rsidRPr="0077585D" w:rsidRDefault="00A61816" w:rsidP="00A61816">
      <w:pPr>
        <w:widowControl w:val="0"/>
        <w:tabs>
          <w:tab w:val="left" w:pos="465"/>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Перезаряжание обойм должно произво</w:t>
      </w:r>
      <w:r w:rsidRPr="0077585D">
        <w:rPr>
          <w:rFonts w:ascii="Times New Roman" w:hAnsi="Times New Roman"/>
          <w:color w:val="0070C0"/>
          <w:sz w:val="16"/>
          <w:szCs w:val="16"/>
        </w:rPr>
        <w:softHyphen/>
        <w:t>диться без дополнительного отвода подвиж</w:t>
      </w:r>
      <w:r w:rsidRPr="0077585D">
        <w:rPr>
          <w:rFonts w:ascii="Times New Roman" w:hAnsi="Times New Roman"/>
          <w:color w:val="0070C0"/>
          <w:sz w:val="16"/>
          <w:szCs w:val="16"/>
        </w:rPr>
        <w:softHyphen/>
        <w:t>ных частей пушки в заднее положение.</w:t>
      </w:r>
    </w:p>
    <w:p w14:paraId="32827301" w14:textId="77777777" w:rsidR="00A61816" w:rsidRPr="0077585D" w:rsidRDefault="00A61816" w:rsidP="00A61816">
      <w:pPr>
        <w:widowControl w:val="0"/>
        <w:tabs>
          <w:tab w:val="left" w:pos="45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Практическую скорострельность с заря</w:t>
      </w:r>
      <w:r w:rsidRPr="0077585D">
        <w:rPr>
          <w:rFonts w:ascii="Times New Roman" w:hAnsi="Times New Roman"/>
          <w:color w:val="0070C0"/>
          <w:sz w:val="16"/>
          <w:szCs w:val="16"/>
        </w:rPr>
        <w:softHyphen/>
        <w:t>жающим довести до 60 выстрелов в минуту.</w:t>
      </w:r>
    </w:p>
    <w:p w14:paraId="5182BA64" w14:textId="77777777" w:rsidR="00A61816" w:rsidRPr="0077585D" w:rsidRDefault="00A61816" w:rsidP="00A61816">
      <w:pPr>
        <w:widowControl w:val="0"/>
        <w:tabs>
          <w:tab w:val="left" w:pos="460"/>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Снять пневматическую перезарядку ору</w:t>
      </w:r>
      <w:r w:rsidRPr="0077585D">
        <w:rPr>
          <w:rFonts w:ascii="Times New Roman" w:hAnsi="Times New Roman"/>
          <w:color w:val="0070C0"/>
          <w:sz w:val="16"/>
          <w:szCs w:val="16"/>
        </w:rPr>
        <w:softHyphen/>
        <w:t>дия.</w:t>
      </w:r>
    </w:p>
    <w:p w14:paraId="1F355DAE" w14:textId="77777777" w:rsidR="00A61816" w:rsidRPr="0077585D" w:rsidRDefault="00A61816" w:rsidP="00A61816">
      <w:pPr>
        <w:widowControl w:val="0"/>
        <w:tabs>
          <w:tab w:val="left" w:pos="45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Доработать замок механической переза</w:t>
      </w:r>
      <w:r w:rsidRPr="0077585D">
        <w:rPr>
          <w:rFonts w:ascii="Times New Roman" w:hAnsi="Times New Roman"/>
          <w:color w:val="0070C0"/>
          <w:sz w:val="16"/>
          <w:szCs w:val="16"/>
        </w:rPr>
        <w:softHyphen/>
        <w:t>рядки.</w:t>
      </w:r>
    </w:p>
    <w:p w14:paraId="5D579D66" w14:textId="77777777" w:rsidR="00A61816" w:rsidRPr="0077585D" w:rsidRDefault="00A61816" w:rsidP="00A61816">
      <w:pPr>
        <w:widowControl w:val="0"/>
        <w:tabs>
          <w:tab w:val="left" w:pos="456"/>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Установить на пушке ручной предохрани</w:t>
      </w:r>
      <w:r w:rsidRPr="0077585D">
        <w:rPr>
          <w:rFonts w:ascii="Times New Roman" w:hAnsi="Times New Roman"/>
          <w:color w:val="0070C0"/>
          <w:sz w:val="16"/>
          <w:szCs w:val="16"/>
        </w:rPr>
        <w:softHyphen/>
        <w:t>тель, обеспечивающий безопасность при пре</w:t>
      </w:r>
      <w:r w:rsidRPr="0077585D">
        <w:rPr>
          <w:rFonts w:ascii="Times New Roman" w:hAnsi="Times New Roman"/>
          <w:color w:val="0070C0"/>
          <w:sz w:val="16"/>
          <w:szCs w:val="16"/>
        </w:rPr>
        <w:softHyphen/>
        <w:t>кращении огня.</w:t>
      </w:r>
    </w:p>
    <w:p w14:paraId="053E2CF2" w14:textId="77777777" w:rsidR="00A61816" w:rsidRPr="0077585D" w:rsidRDefault="00A61816" w:rsidP="00A61816">
      <w:pPr>
        <w:widowControl w:val="0"/>
        <w:tabs>
          <w:tab w:val="left" w:pos="45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Установить на опытный образец 37-мм пушку, работающую надежно в перевернутом на 180 градусов положении.</w:t>
      </w:r>
    </w:p>
    <w:p w14:paraId="3D4F000E"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установке:</w:t>
      </w:r>
    </w:p>
    <w:p w14:paraId="1AC1DF26" w14:textId="77777777" w:rsidR="00A61816" w:rsidRPr="0077585D" w:rsidRDefault="00A61816" w:rsidP="00A61816">
      <w:pPr>
        <w:widowControl w:val="0"/>
        <w:tabs>
          <w:tab w:val="left" w:pos="446"/>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Установить для стрельбы по наземным целям телескопический прицел с налобни</w:t>
      </w:r>
      <w:r w:rsidRPr="0077585D">
        <w:rPr>
          <w:rFonts w:ascii="Times New Roman" w:hAnsi="Times New Roman"/>
          <w:color w:val="0070C0"/>
          <w:sz w:val="16"/>
          <w:szCs w:val="16"/>
        </w:rPr>
        <w:softHyphen/>
        <w:t>ком.</w:t>
      </w:r>
    </w:p>
    <w:p w14:paraId="1A9A61EA" w14:textId="77777777" w:rsidR="00A61816" w:rsidRPr="0077585D" w:rsidRDefault="00A61816" w:rsidP="00A61816">
      <w:pPr>
        <w:widowControl w:val="0"/>
        <w:tabs>
          <w:tab w:val="left" w:pos="45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Сделать более надежной броневую защи</w:t>
      </w:r>
      <w:r w:rsidRPr="0077585D">
        <w:rPr>
          <w:rFonts w:ascii="Times New Roman" w:hAnsi="Times New Roman"/>
          <w:color w:val="0070C0"/>
          <w:sz w:val="16"/>
          <w:szCs w:val="16"/>
        </w:rPr>
        <w:softHyphen/>
        <w:t>ту качающейся части пушки и стрелка. За</w:t>
      </w:r>
      <w:r w:rsidRPr="0077585D">
        <w:rPr>
          <w:rFonts w:ascii="Times New Roman" w:hAnsi="Times New Roman"/>
          <w:color w:val="0070C0"/>
          <w:sz w:val="16"/>
          <w:szCs w:val="16"/>
        </w:rPr>
        <w:softHyphen/>
        <w:t>крыть противооткатные устройства съемным чехлом.</w:t>
      </w:r>
    </w:p>
    <w:p w14:paraId="2FAB0ED2" w14:textId="77777777" w:rsidR="00A61816" w:rsidRPr="0077585D" w:rsidRDefault="00A61816" w:rsidP="00A61816">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Подъемный механизм сделать необра</w:t>
      </w:r>
      <w:r w:rsidRPr="0077585D">
        <w:rPr>
          <w:rFonts w:ascii="Times New Roman" w:hAnsi="Times New Roman"/>
          <w:color w:val="0070C0"/>
          <w:sz w:val="16"/>
          <w:szCs w:val="16"/>
        </w:rPr>
        <w:softHyphen/>
        <w:t>тимым с сохранением скорости наводки и удобства работы.</w:t>
      </w:r>
    </w:p>
    <w:p w14:paraId="50646CB3" w14:textId="77777777" w:rsidR="00A61816" w:rsidRPr="0077585D" w:rsidRDefault="00A61816" w:rsidP="00A61816">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Упростить конструкцию выверки колли</w:t>
      </w:r>
      <w:r w:rsidRPr="0077585D">
        <w:rPr>
          <w:rFonts w:ascii="Times New Roman" w:hAnsi="Times New Roman"/>
          <w:color w:val="0070C0"/>
          <w:sz w:val="16"/>
          <w:szCs w:val="16"/>
        </w:rPr>
        <w:softHyphen/>
        <w:t>маторного прицела и усилить жесткость крон</w:t>
      </w:r>
      <w:r w:rsidRPr="0077585D">
        <w:rPr>
          <w:rFonts w:ascii="Times New Roman" w:hAnsi="Times New Roman"/>
          <w:color w:val="0070C0"/>
          <w:sz w:val="16"/>
          <w:szCs w:val="16"/>
        </w:rPr>
        <w:softHyphen/>
        <w:t>штейна.</w:t>
      </w:r>
    </w:p>
    <w:p w14:paraId="37AAE3C6" w14:textId="77777777" w:rsidR="00A61816" w:rsidRPr="0077585D" w:rsidRDefault="00A61816" w:rsidP="00A61816">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Увеличить укладку боекомплекта до 150 выстрелов.</w:t>
      </w:r>
    </w:p>
    <w:p w14:paraId="31F0E71E" w14:textId="77777777" w:rsidR="00A61816" w:rsidRPr="0077585D" w:rsidRDefault="00A61816" w:rsidP="00A61816">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Снять установку пулемета ДТ и предус</w:t>
      </w:r>
      <w:r w:rsidRPr="0077585D">
        <w:rPr>
          <w:rFonts w:ascii="Times New Roman" w:hAnsi="Times New Roman"/>
          <w:color w:val="0070C0"/>
          <w:sz w:val="16"/>
          <w:szCs w:val="16"/>
        </w:rPr>
        <w:softHyphen/>
        <w:t>мотреть укладку пистолета-пулемета ППШ и магазинов к нему.</w:t>
      </w:r>
    </w:p>
    <w:p w14:paraId="01DF289E" w14:textId="77777777" w:rsidR="00A61816" w:rsidRPr="0077585D" w:rsidRDefault="00A61816" w:rsidP="00A61816">
      <w:pPr>
        <w:widowControl w:val="0"/>
        <w:tabs>
          <w:tab w:val="left" w:pos="42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Увеличить угол возвышения установки до +80 градусов.</w:t>
      </w:r>
    </w:p>
    <w:p w14:paraId="6925EA25" w14:textId="77777777" w:rsidR="00A61816" w:rsidRPr="0077585D" w:rsidRDefault="00A61816" w:rsidP="00A61816">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Походное положение пушки по зениту и по горизонту сделать внутри башни.</w:t>
      </w:r>
    </w:p>
    <w:p w14:paraId="6E9488D9" w14:textId="77777777" w:rsidR="00A61816" w:rsidRPr="0077585D" w:rsidRDefault="00A61816" w:rsidP="00A61816">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9. Предусмотреть защиту установки пушки и стрелка от проникновения грязи и воды, для чего иметь откидные крышки башни.</w:t>
      </w:r>
    </w:p>
    <w:p w14:paraId="5352E3E4"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Предусмотреть выключение поворотно</w:t>
      </w:r>
      <w:r w:rsidRPr="0077585D">
        <w:rPr>
          <w:rFonts w:ascii="Times New Roman" w:hAnsi="Times New Roman"/>
          <w:color w:val="0070C0"/>
          <w:sz w:val="16"/>
          <w:szCs w:val="16"/>
        </w:rPr>
        <w:softHyphen/>
        <w:t>го механизма башни для обеспечения быстро</w:t>
      </w:r>
      <w:r w:rsidRPr="0077585D">
        <w:rPr>
          <w:rFonts w:ascii="Times New Roman" w:hAnsi="Times New Roman"/>
          <w:color w:val="0070C0"/>
          <w:sz w:val="16"/>
          <w:szCs w:val="16"/>
        </w:rPr>
        <w:softHyphen/>
        <w:t>го переноса огня».</w:t>
      </w:r>
    </w:p>
    <w:p w14:paraId="2DFD93CC"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течение двух месяцев ОКБ-15 разработа</w:t>
      </w:r>
      <w:r w:rsidRPr="0077585D">
        <w:rPr>
          <w:rFonts w:ascii="Times New Roman" w:hAnsi="Times New Roman"/>
          <w:color w:val="0070C0"/>
          <w:sz w:val="16"/>
          <w:szCs w:val="16"/>
        </w:rPr>
        <w:softHyphen/>
        <w:t>ло улучшенный образец зенитного танка на базе Т-70, получившего обозначение ЗУТ-37 (зенитная установка танковая калибра 37 мм) (24997).</w:t>
      </w:r>
    </w:p>
    <w:p w14:paraId="741BB726" w14:textId="77777777" w:rsidR="00A61816" w:rsidRPr="0077585D" w:rsidRDefault="00A61816" w:rsidP="00A61816">
      <w:pPr>
        <w:spacing w:after="0" w:line="240" w:lineRule="auto"/>
        <w:jc w:val="both"/>
        <w:rPr>
          <w:rFonts w:ascii="Times New Roman" w:hAnsi="Times New Roman"/>
          <w:color w:val="0070C0"/>
          <w:sz w:val="16"/>
          <w:szCs w:val="16"/>
        </w:rPr>
      </w:pPr>
    </w:p>
    <w:p w14:paraId="664E15ED" w14:textId="77777777" w:rsidR="00A61816" w:rsidRPr="0077585D" w:rsidRDefault="00A61816" w:rsidP="00A618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сентябре — октябре 1942 года провели испытания Т-70 с Ш-37, при этом после первого этапа танк пришлось отправить на доработку — выяснилось, что ёмкости баллона со сжатым воздухом (он использовался для перезарядки пушки) хватает всего на 10-15 включений, также отмечалось большое время для перезарядки орудия и низкая скорость вращения башни (25271).</w:t>
      </w:r>
    </w:p>
    <w:p w14:paraId="5CAC1F4E" w14:textId="77777777" w:rsidR="00A61816" w:rsidRPr="0077585D" w:rsidRDefault="00A61816" w:rsidP="00A61816">
      <w:pPr>
        <w:spacing w:after="0" w:line="240" w:lineRule="auto"/>
        <w:jc w:val="both"/>
        <w:rPr>
          <w:rFonts w:ascii="Times New Roman" w:hAnsi="Times New Roman"/>
          <w:color w:val="0070C0"/>
          <w:sz w:val="16"/>
          <w:szCs w:val="16"/>
        </w:rPr>
      </w:pPr>
    </w:p>
    <w:p w14:paraId="19C9B5FA"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Сентябрь-октябрь 1942</w:t>
      </w:r>
    </w:p>
    <w:p w14:paraId="6A5705F8"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ПОРАЖАЕМОСТЬ ТАНКОВ КРАСНОЙ АРМИИ И ПРИЧИНЫ ВЫХОДА ИХ ИЗ СТРОЯ.</w:t>
      </w:r>
    </w:p>
    <w:p w14:paraId="278CE63E"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 1</w:t>
      </w:r>
    </w:p>
    <w:p w14:paraId="6369A89F"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 Т-34.</w:t>
      </w:r>
    </w:p>
    <w:p w14:paraId="6776BC44" w14:textId="758CFC6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Фонд 8752 Опись 7 Дело 17 лист 1 – 20</w:t>
      </w:r>
      <w:r w:rsidR="00C74823">
        <w:rPr>
          <w:rFonts w:ascii="Times New Roman" w:hAnsi="Times New Roman"/>
          <w:color w:val="000000" w:themeColor="text1"/>
          <w:sz w:val="16"/>
          <w:szCs w:val="16"/>
        </w:rPr>
        <w:t xml:space="preserve"> </w:t>
      </w:r>
    </w:p>
    <w:p w14:paraId="51217B1B" w14:textId="1B78C64E"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СОВ.СЕКРЕТНО</w:t>
      </w:r>
      <w:r w:rsidR="00C74823">
        <w:rPr>
          <w:rFonts w:ascii="Times New Roman" w:hAnsi="Times New Roman"/>
          <w:color w:val="000000" w:themeColor="text1"/>
          <w:sz w:val="16"/>
          <w:szCs w:val="16"/>
        </w:rPr>
        <w:t xml:space="preserve"> </w:t>
      </w:r>
    </w:p>
    <w:p w14:paraId="0C7CA50F"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Экз. № 4</w:t>
      </w:r>
    </w:p>
    <w:p w14:paraId="24D4F9A8"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Н.К.Т.П. – С.С.С.Р.</w:t>
      </w:r>
    </w:p>
    <w:p w14:paraId="197A674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ЦЕНТРАЛЬНЫЙ НАУЧНО-ИССЛЕДОВАТЕЛЬСКИЙ ИНСТИТУТ № 48</w:t>
      </w:r>
    </w:p>
    <w:p w14:paraId="07D86F40"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МОСКОВСКАЯ ГРУППА</w:t>
      </w:r>
    </w:p>
    <w:p w14:paraId="1530B209"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ПОРАЖАЕМОСТЬ ТАНКОВ КРАСНОЙ АРМИИ И ПРИЧИНЫ ВЫХОДА ИХ ИЗ СТРОЯ.</w:t>
      </w:r>
    </w:p>
    <w:p w14:paraId="082AB733"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 1</w:t>
      </w:r>
    </w:p>
    <w:p w14:paraId="69C2CE48"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 Т-34.</w:t>
      </w:r>
    </w:p>
    <w:p w14:paraId="7170872E"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выполнена:</w:t>
      </w:r>
    </w:p>
    <w:p w14:paraId="04FEE68D"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Инженером ЦНИИ-48 – АРДЕНТОВЫМ</w:t>
      </w:r>
    </w:p>
    <w:p w14:paraId="41DF65FF"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Инженером ЦНИИ-48 – ЩЕЛКАНОВЫМ</w:t>
      </w:r>
    </w:p>
    <w:p w14:paraId="3258B903"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МОСКВА</w:t>
      </w:r>
    </w:p>
    <w:p w14:paraId="10BE659C"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 1942 г. Октябрь.</w:t>
      </w:r>
    </w:p>
    <w:p w14:paraId="734CCA04"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 Т-34</w:t>
      </w:r>
    </w:p>
    <w:p w14:paraId="63EEEC12" w14:textId="0C0858B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Удачная конструкция бронирования, мощное вооружение и хорошие ходовые качества танков Т-34 создали исключительную популярность их в частях Красной Армии. Из документов, захваченных нашими частями у немцев, следует, что танки Т-34 оцениваются врагом как самые современные и мощные боевые машины, потребовавшие введения в германской армии новых видов оружия и методов борьбы с ними.</w:t>
      </w:r>
      <w:r w:rsidR="00C74823">
        <w:rPr>
          <w:rFonts w:ascii="Times New Roman" w:hAnsi="Times New Roman"/>
          <w:color w:val="000000" w:themeColor="text1"/>
          <w:sz w:val="16"/>
          <w:szCs w:val="16"/>
        </w:rPr>
        <w:t xml:space="preserve"> </w:t>
      </w:r>
    </w:p>
    <w:p w14:paraId="5FE348AD" w14:textId="24815253"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танк Т-34 стал в нашей армии самой массовой боевой машиной, в связи с чем, изучение поражаемости его в бою и причины выхода из строя является весьма нужным и важным вопросом.</w:t>
      </w:r>
      <w:r w:rsidR="00C74823">
        <w:rPr>
          <w:rFonts w:ascii="Times New Roman" w:hAnsi="Times New Roman"/>
          <w:color w:val="000000" w:themeColor="text1"/>
          <w:sz w:val="16"/>
          <w:szCs w:val="16"/>
        </w:rPr>
        <w:t xml:space="preserve"> </w:t>
      </w:r>
    </w:p>
    <w:p w14:paraId="2D68026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Исходные данные и метод их обработки.</w:t>
      </w:r>
    </w:p>
    <w:p w14:paraId="0A30A59A" w14:textId="02468BB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качестве исходных данных, взятых для изучения причин выхода танков Т-34 из строя, являлись сведения, собранные работниками Московской группы ЦНИИ-48 на рембазах г. Москвы, а также материалы БТУ ГАБТУ КА, полученные с рембазы при заводе № 112.</w:t>
      </w:r>
      <w:r w:rsidR="00C74823">
        <w:rPr>
          <w:rFonts w:ascii="Times New Roman" w:hAnsi="Times New Roman"/>
          <w:color w:val="000000" w:themeColor="text1"/>
          <w:sz w:val="16"/>
          <w:szCs w:val="16"/>
        </w:rPr>
        <w:t xml:space="preserve"> </w:t>
      </w:r>
    </w:p>
    <w:p w14:paraId="074DAE4F" w14:textId="2235C90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таким образом были собраны сведения по 178 вышедшим из строя танкам, из которых:</w:t>
      </w:r>
      <w:r w:rsidR="00C74823">
        <w:rPr>
          <w:rFonts w:ascii="Times New Roman" w:hAnsi="Times New Roman"/>
          <w:color w:val="000000" w:themeColor="text1"/>
          <w:sz w:val="16"/>
          <w:szCs w:val="16"/>
        </w:rPr>
        <w:t xml:space="preserve"> </w:t>
      </w:r>
    </w:p>
    <w:p w14:paraId="4A24CA5D" w14:textId="7BFF299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 танк осмотрен на рембазе № 1</w:t>
      </w:r>
      <w:r w:rsidR="00C74823">
        <w:rPr>
          <w:rFonts w:ascii="Times New Roman" w:hAnsi="Times New Roman"/>
          <w:color w:val="000000" w:themeColor="text1"/>
          <w:sz w:val="16"/>
          <w:szCs w:val="16"/>
        </w:rPr>
        <w:t xml:space="preserve"> </w:t>
      </w:r>
    </w:p>
    <w:p w14:paraId="00743E6F" w14:textId="3768AD41"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танков осмотрено на рембазе № 6</w:t>
      </w:r>
      <w:r w:rsidR="00C74823">
        <w:rPr>
          <w:rFonts w:ascii="Times New Roman" w:hAnsi="Times New Roman"/>
          <w:color w:val="000000" w:themeColor="text1"/>
          <w:sz w:val="16"/>
          <w:szCs w:val="16"/>
        </w:rPr>
        <w:t xml:space="preserve"> </w:t>
      </w:r>
    </w:p>
    <w:p w14:paraId="068BEA57" w14:textId="24A3B1F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 танк осмотрен на рембазе при заводе № 112.</w:t>
      </w:r>
      <w:r w:rsidR="00C74823">
        <w:rPr>
          <w:rFonts w:ascii="Times New Roman" w:hAnsi="Times New Roman"/>
          <w:color w:val="000000" w:themeColor="text1"/>
          <w:sz w:val="16"/>
          <w:szCs w:val="16"/>
        </w:rPr>
        <w:t xml:space="preserve"> </w:t>
      </w:r>
    </w:p>
    <w:p w14:paraId="40A9C00F" w14:textId="2931357B"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каждый вышедший из строя танк заполнялась карта поражений, в которой фиксировалось:</w:t>
      </w:r>
      <w:r w:rsidR="00C74823">
        <w:rPr>
          <w:rFonts w:ascii="Times New Roman" w:hAnsi="Times New Roman"/>
          <w:color w:val="000000" w:themeColor="text1"/>
          <w:sz w:val="16"/>
          <w:szCs w:val="16"/>
        </w:rPr>
        <w:t xml:space="preserve"> </w:t>
      </w:r>
    </w:p>
    <w:p w14:paraId="4B39C41E" w14:textId="4D84F2C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Количество снарядных попаданий по танку,</w:t>
      </w:r>
      <w:r w:rsidR="00C74823">
        <w:rPr>
          <w:rFonts w:ascii="Times New Roman" w:hAnsi="Times New Roman"/>
          <w:color w:val="000000" w:themeColor="text1"/>
          <w:sz w:val="16"/>
          <w:szCs w:val="16"/>
        </w:rPr>
        <w:t xml:space="preserve"> </w:t>
      </w:r>
    </w:p>
    <w:p w14:paraId="02258420" w14:textId="7C780D5F"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Место и координаты попаданий,</w:t>
      </w:r>
      <w:r w:rsidR="00C74823">
        <w:rPr>
          <w:rFonts w:ascii="Times New Roman" w:hAnsi="Times New Roman"/>
          <w:color w:val="000000" w:themeColor="text1"/>
          <w:sz w:val="16"/>
          <w:szCs w:val="16"/>
        </w:rPr>
        <w:t xml:space="preserve"> </w:t>
      </w:r>
    </w:p>
    <w:p w14:paraId="744A6F34" w14:textId="0BB105F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Характер поражений и разрушений брони,</w:t>
      </w:r>
      <w:r w:rsidR="00C74823">
        <w:rPr>
          <w:rFonts w:ascii="Times New Roman" w:hAnsi="Times New Roman"/>
          <w:color w:val="000000" w:themeColor="text1"/>
          <w:sz w:val="16"/>
          <w:szCs w:val="16"/>
        </w:rPr>
        <w:t xml:space="preserve"> </w:t>
      </w:r>
    </w:p>
    <w:p w14:paraId="669904D8" w14:textId="14AF34D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Калибр снаряда (ориентировочно, по размерам поражения),</w:t>
      </w:r>
      <w:r w:rsidR="00C74823">
        <w:rPr>
          <w:rFonts w:ascii="Times New Roman" w:hAnsi="Times New Roman"/>
          <w:color w:val="000000" w:themeColor="text1"/>
          <w:sz w:val="16"/>
          <w:szCs w:val="16"/>
        </w:rPr>
        <w:t xml:space="preserve"> </w:t>
      </w:r>
    </w:p>
    <w:p w14:paraId="175BB30E" w14:textId="29F6F4F4"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Последствия поражений и причины выхода танка из строя.</w:t>
      </w:r>
      <w:r w:rsidR="00C74823">
        <w:rPr>
          <w:rFonts w:ascii="Times New Roman" w:hAnsi="Times New Roman"/>
          <w:color w:val="000000" w:themeColor="text1"/>
          <w:sz w:val="16"/>
          <w:szCs w:val="16"/>
        </w:rPr>
        <w:t xml:space="preserve"> </w:t>
      </w:r>
    </w:p>
    <w:p w14:paraId="33F0D8BC" w14:textId="21DE419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Естественно, что данные пунктов 4 и 5 не могут являться абсолютно точными, а лишь ориентировочными, но поскольку заполнение карт производилось работниками, имеющими достаточный опыт в этих вопросах, решено при анализе поражений данные п.п. 4 и 5 принимать как действительные.</w:t>
      </w:r>
      <w:r w:rsidR="00C74823">
        <w:rPr>
          <w:rFonts w:ascii="Times New Roman" w:hAnsi="Times New Roman"/>
          <w:color w:val="000000" w:themeColor="text1"/>
          <w:sz w:val="16"/>
          <w:szCs w:val="16"/>
        </w:rPr>
        <w:t xml:space="preserve"> </w:t>
      </w:r>
    </w:p>
    <w:p w14:paraId="39B76410" w14:textId="008F715E"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вышедшие из строя танки Т-34 были разделены на две основные группы:</w:t>
      </w:r>
      <w:r w:rsidR="00C74823">
        <w:rPr>
          <w:rFonts w:ascii="Times New Roman" w:hAnsi="Times New Roman"/>
          <w:color w:val="000000" w:themeColor="text1"/>
          <w:sz w:val="16"/>
          <w:szCs w:val="16"/>
        </w:rPr>
        <w:t xml:space="preserve"> </w:t>
      </w:r>
    </w:p>
    <w:p w14:paraId="4B868364" w14:textId="4DD1109E"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группа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танки, вышедшие из строя без поражения броневой защиты в результате порчи внутренних механизмов привода и моторов, ходовой части и т.п.</w:t>
      </w:r>
      <w:r w:rsidR="00C74823">
        <w:rPr>
          <w:rFonts w:ascii="Times New Roman" w:hAnsi="Times New Roman"/>
          <w:color w:val="000000" w:themeColor="text1"/>
          <w:sz w:val="16"/>
          <w:szCs w:val="16"/>
        </w:rPr>
        <w:t xml:space="preserve"> </w:t>
      </w:r>
    </w:p>
    <w:p w14:paraId="026B7B68" w14:textId="0A5DE08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группа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танки, вышедшие из строя с поражениями броневой защиты в результате повреждений, нанесенных снарядами противотанковой и танковой артиллерии противника, минометным огнем, подрыва на минах и т.п.</w:t>
      </w:r>
      <w:r w:rsidR="00C74823">
        <w:rPr>
          <w:rFonts w:ascii="Times New Roman" w:hAnsi="Times New Roman"/>
          <w:color w:val="000000" w:themeColor="text1"/>
          <w:sz w:val="16"/>
          <w:szCs w:val="16"/>
        </w:rPr>
        <w:t xml:space="preserve"> </w:t>
      </w:r>
    </w:p>
    <w:p w14:paraId="706A03B8" w14:textId="4A4275B6"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произведенного деления установлено, что значительное количество танков выходит из строя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без поражений броневой защиты.</w:t>
      </w:r>
      <w:r w:rsidR="00C74823">
        <w:rPr>
          <w:rFonts w:ascii="Times New Roman" w:hAnsi="Times New Roman"/>
          <w:color w:val="000000" w:themeColor="text1"/>
          <w:sz w:val="16"/>
          <w:szCs w:val="16"/>
        </w:rPr>
        <w:t xml:space="preserve"> </w:t>
      </w:r>
    </w:p>
    <w:p w14:paraId="2E1D99DE" w14:textId="19FB8580"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вывод, однако, сделан только по части вышедших из строя танков, т.е. по 69 машинам, осмотренным на рембазах № 1 и № 6, в число которых вошли все без исключения танки Т-34, находившиеся на указанных рембазах в период 20 Августа – 10 Сентября с/г, а именно:</w:t>
      </w:r>
      <w:r w:rsidR="00C74823">
        <w:rPr>
          <w:rFonts w:ascii="Times New Roman" w:hAnsi="Times New Roman"/>
          <w:color w:val="000000" w:themeColor="text1"/>
          <w:sz w:val="16"/>
          <w:szCs w:val="16"/>
        </w:rPr>
        <w:t xml:space="preserve"> </w:t>
      </w:r>
    </w:p>
    <w:p w14:paraId="40A492F8" w14:textId="084BBF4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45 танков (65%) вышли из строя с поражениями броневой защиты и</w:t>
      </w:r>
      <w:r w:rsidR="00C74823">
        <w:rPr>
          <w:rFonts w:ascii="Times New Roman" w:hAnsi="Times New Roman"/>
          <w:color w:val="000000" w:themeColor="text1"/>
          <w:sz w:val="16"/>
          <w:szCs w:val="16"/>
        </w:rPr>
        <w:t xml:space="preserve"> </w:t>
      </w:r>
    </w:p>
    <w:p w14:paraId="04A70C37" w14:textId="624C9AC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24 танка (35%) вышли из строя без поражения броневой защиты вследствие порчи внутренних механизмов и ходовой части.</w:t>
      </w:r>
      <w:r w:rsidR="00C74823">
        <w:rPr>
          <w:rFonts w:ascii="Times New Roman" w:hAnsi="Times New Roman"/>
          <w:color w:val="000000" w:themeColor="text1"/>
          <w:sz w:val="16"/>
          <w:szCs w:val="16"/>
        </w:rPr>
        <w:t xml:space="preserve"> </w:t>
      </w:r>
    </w:p>
    <w:p w14:paraId="178C3E79" w14:textId="728F3D66"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Остальные 109 машин, к сожалению, не могли быть учтены при определении процента вышедших из строя танков без поражения броневой защиты, т.к. все они являются специально отобранными, как имеющие поражения броневой защиты.</w:t>
      </w:r>
      <w:r w:rsidR="00C74823">
        <w:rPr>
          <w:rFonts w:ascii="Times New Roman" w:hAnsi="Times New Roman"/>
          <w:color w:val="000000" w:themeColor="text1"/>
          <w:sz w:val="16"/>
          <w:szCs w:val="16"/>
        </w:rPr>
        <w:t xml:space="preserve"> </w:t>
      </w:r>
    </w:p>
    <w:p w14:paraId="7A456D0A"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Танки Т-34, вышедшие из строя без поражений броневой защиты.</w:t>
      </w:r>
    </w:p>
    <w:p w14:paraId="5475049B" w14:textId="59EFFF8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было обследовано 24 танка Т-34, вышедших из строя без поражений броневой защиты. Причины выхода этих машин из строя распределяются следующим образом:</w:t>
      </w:r>
      <w:r w:rsidR="00C74823">
        <w:rPr>
          <w:rFonts w:ascii="Times New Roman" w:hAnsi="Times New Roman"/>
          <w:color w:val="000000" w:themeColor="text1"/>
          <w:sz w:val="16"/>
          <w:szCs w:val="16"/>
        </w:rPr>
        <w:t xml:space="preserve"> </w:t>
      </w:r>
    </w:p>
    <w:p w14:paraId="283E7E69" w14:textId="7BCC3EC4"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Порча мотора – 11 шт. или 45,8%</w:t>
      </w:r>
      <w:r w:rsidR="00C74823">
        <w:rPr>
          <w:rFonts w:ascii="Times New Roman" w:hAnsi="Times New Roman"/>
          <w:color w:val="000000" w:themeColor="text1"/>
          <w:sz w:val="16"/>
          <w:szCs w:val="16"/>
        </w:rPr>
        <w:t xml:space="preserve"> </w:t>
      </w:r>
    </w:p>
    <w:p w14:paraId="00843C4B" w14:textId="036A10C6"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Порча мотора и ходовой части 7 шт. или 29,2%</w:t>
      </w:r>
      <w:r w:rsidR="00C74823">
        <w:rPr>
          <w:rFonts w:ascii="Times New Roman" w:hAnsi="Times New Roman"/>
          <w:color w:val="000000" w:themeColor="text1"/>
          <w:sz w:val="16"/>
          <w:szCs w:val="16"/>
        </w:rPr>
        <w:t xml:space="preserve"> </w:t>
      </w:r>
    </w:p>
    <w:p w14:paraId="6C09BAEC" w14:textId="2E1C2CB1"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Порча ходовой части 4 шт. или 16,7%</w:t>
      </w:r>
      <w:r w:rsidR="00C74823">
        <w:rPr>
          <w:rFonts w:ascii="Times New Roman" w:hAnsi="Times New Roman"/>
          <w:color w:val="000000" w:themeColor="text1"/>
          <w:sz w:val="16"/>
          <w:szCs w:val="16"/>
        </w:rPr>
        <w:t xml:space="preserve"> </w:t>
      </w:r>
    </w:p>
    <w:p w14:paraId="4C54D9FC" w14:textId="20413C0B"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От пожара (вероятно от бутылки) 2 шт. или 8,3%</w:t>
      </w:r>
      <w:r w:rsidR="00C74823">
        <w:rPr>
          <w:rFonts w:ascii="Times New Roman" w:hAnsi="Times New Roman"/>
          <w:color w:val="000000" w:themeColor="text1"/>
          <w:sz w:val="16"/>
          <w:szCs w:val="16"/>
        </w:rPr>
        <w:t xml:space="preserve"> </w:t>
      </w:r>
    </w:p>
    <w:p w14:paraId="6E3B6D4A" w14:textId="545F5E7A"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24 шт. или 100%.</w:t>
      </w:r>
      <w:r w:rsidR="00C74823">
        <w:rPr>
          <w:rFonts w:ascii="Times New Roman" w:hAnsi="Times New Roman"/>
          <w:color w:val="000000" w:themeColor="text1"/>
          <w:sz w:val="16"/>
          <w:szCs w:val="16"/>
        </w:rPr>
        <w:t xml:space="preserve"> </w:t>
      </w:r>
    </w:p>
    <w:p w14:paraId="78DC9A6D" w14:textId="5F6CF63E"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видно из приведенных данных, основной причиной выхода танков из строя без поражения броневой защиты, является порча мотора. Установить, явился ли выход танка из строя следствием поломки мотора или следствием отработки им установленных мото-часов, во время сбора материалов не представилось возможным.</w:t>
      </w:r>
      <w:r w:rsidR="00C74823">
        <w:rPr>
          <w:rFonts w:ascii="Times New Roman" w:hAnsi="Times New Roman"/>
          <w:color w:val="000000" w:themeColor="text1"/>
          <w:sz w:val="16"/>
          <w:szCs w:val="16"/>
        </w:rPr>
        <w:t xml:space="preserve"> </w:t>
      </w:r>
    </w:p>
    <w:p w14:paraId="421D5330" w14:textId="25A2E4B3"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Потребность в ремонте мотора выявилась на 18 машинах, что составляет 75% от осмотренного количества.</w:t>
      </w:r>
      <w:r w:rsidR="00C74823">
        <w:rPr>
          <w:rFonts w:ascii="Times New Roman" w:hAnsi="Times New Roman"/>
          <w:color w:val="000000" w:themeColor="text1"/>
          <w:sz w:val="16"/>
          <w:szCs w:val="16"/>
        </w:rPr>
        <w:t xml:space="preserve"> </w:t>
      </w:r>
    </w:p>
    <w:p w14:paraId="7A0D418F"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III. Танки Т-34, вышедшие из строя с поражениями броневой защиты.</w:t>
      </w:r>
    </w:p>
    <w:p w14:paraId="69990515" w14:textId="421752D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было обследовано 154 танка Т-34 вышедшие из строя с поражениями броневой защиты, которые распределились следующим образом:</w:t>
      </w:r>
      <w:r w:rsidR="00C74823">
        <w:rPr>
          <w:rFonts w:ascii="Times New Roman" w:hAnsi="Times New Roman"/>
          <w:color w:val="000000" w:themeColor="text1"/>
          <w:sz w:val="16"/>
          <w:szCs w:val="16"/>
        </w:rPr>
        <w:t xml:space="preserve"> </w:t>
      </w:r>
    </w:p>
    <w:p w14:paraId="2E64D377" w14:textId="7C3650C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Поражений на корпусе 432 шт. или 81%</w:t>
      </w:r>
      <w:r w:rsidR="00C74823">
        <w:rPr>
          <w:rFonts w:ascii="Times New Roman" w:hAnsi="Times New Roman"/>
          <w:color w:val="000000" w:themeColor="text1"/>
          <w:sz w:val="16"/>
          <w:szCs w:val="16"/>
        </w:rPr>
        <w:t xml:space="preserve"> </w:t>
      </w:r>
    </w:p>
    <w:p w14:paraId="6D115817" w14:textId="26BC9AC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Поражений на башне 102 шт. или 19%</w:t>
      </w:r>
      <w:r w:rsidR="00C74823">
        <w:rPr>
          <w:rFonts w:ascii="Times New Roman" w:hAnsi="Times New Roman"/>
          <w:color w:val="000000" w:themeColor="text1"/>
          <w:sz w:val="16"/>
          <w:szCs w:val="16"/>
        </w:rPr>
        <w:t xml:space="preserve"> </w:t>
      </w:r>
    </w:p>
    <w:p w14:paraId="4D6D5EB8" w14:textId="75C6114E"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534 шт. 100 %</w:t>
      </w:r>
      <w:r w:rsidR="00C74823">
        <w:rPr>
          <w:rFonts w:ascii="Times New Roman" w:hAnsi="Times New Roman"/>
          <w:color w:val="000000" w:themeColor="text1"/>
          <w:sz w:val="16"/>
          <w:szCs w:val="16"/>
        </w:rPr>
        <w:t xml:space="preserve"> </w:t>
      </w:r>
    </w:p>
    <w:p w14:paraId="77D79620" w14:textId="7E5573F2"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разбить все поражения на 2 группы, опасные и безопасные, т.е. с нарушением тыльной прочности, когда снаряд проникает за броню и причиняет разрушения механизмам и выводит из строя экипаж, и без нарушения тыльной прочности (выбоины, вмятины), то получается, что из 534 поражений:</w:t>
      </w:r>
      <w:r w:rsidR="00C74823">
        <w:rPr>
          <w:rFonts w:ascii="Times New Roman" w:hAnsi="Times New Roman"/>
          <w:color w:val="000000" w:themeColor="text1"/>
          <w:sz w:val="16"/>
          <w:szCs w:val="16"/>
        </w:rPr>
        <w:t xml:space="preserve"> </w:t>
      </w:r>
    </w:p>
    <w:p w14:paraId="24A74F4D" w14:textId="5D1391F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безопасных – 289 или 54%</w:t>
      </w:r>
      <w:r w:rsidR="00C74823">
        <w:rPr>
          <w:rFonts w:ascii="Times New Roman" w:hAnsi="Times New Roman"/>
          <w:color w:val="000000" w:themeColor="text1"/>
          <w:sz w:val="16"/>
          <w:szCs w:val="16"/>
        </w:rPr>
        <w:t xml:space="preserve"> </w:t>
      </w:r>
    </w:p>
    <w:p w14:paraId="4199F23F" w14:textId="3FAAB13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опасных – 245 или 46%</w:t>
      </w:r>
      <w:r w:rsidR="00C74823">
        <w:rPr>
          <w:rFonts w:ascii="Times New Roman" w:hAnsi="Times New Roman"/>
          <w:color w:val="000000" w:themeColor="text1"/>
          <w:sz w:val="16"/>
          <w:szCs w:val="16"/>
        </w:rPr>
        <w:t xml:space="preserve"> </w:t>
      </w:r>
    </w:p>
    <w:p w14:paraId="49EF3A58" w14:textId="4090B44F"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таблице № 1 показано количественное распределение всех поражений по калибрам снарядов, которыми они были нанесены.</w:t>
      </w:r>
      <w:r w:rsidR="00C74823">
        <w:rPr>
          <w:rFonts w:ascii="Times New Roman" w:hAnsi="Times New Roman"/>
          <w:color w:val="000000" w:themeColor="text1"/>
          <w:sz w:val="16"/>
          <w:szCs w:val="16"/>
        </w:rPr>
        <w:t xml:space="preserve"> </w:t>
      </w:r>
    </w:p>
    <w:p w14:paraId="799E2B8A"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w:t>
      </w:r>
    </w:p>
    <w:p w14:paraId="43F94AB6" w14:textId="70B4D88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таблицы № 1 видно, что основным средством борьбы с танками Т-34 является артиллерия калибра 50 мм и более половины всех поражений нанесено именно этим калибром.</w:t>
      </w:r>
      <w:r w:rsidR="00C74823">
        <w:rPr>
          <w:rFonts w:ascii="Times New Roman" w:hAnsi="Times New Roman"/>
          <w:color w:val="000000" w:themeColor="text1"/>
          <w:sz w:val="16"/>
          <w:szCs w:val="16"/>
        </w:rPr>
        <w:t xml:space="preserve"> </w:t>
      </w:r>
    </w:p>
    <w:p w14:paraId="4DB41271" w14:textId="2ED0B3F0"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таблице № 2 приведено количественное соотношение безопасных и опасных поражений отдельно по каждому калибру снарядов.</w:t>
      </w:r>
      <w:r w:rsidR="00C74823">
        <w:rPr>
          <w:rFonts w:ascii="Times New Roman" w:hAnsi="Times New Roman"/>
          <w:color w:val="000000" w:themeColor="text1"/>
          <w:sz w:val="16"/>
          <w:szCs w:val="16"/>
        </w:rPr>
        <w:t xml:space="preserve"> </w:t>
      </w:r>
    </w:p>
    <w:p w14:paraId="1034493A"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2</w:t>
      </w:r>
    </w:p>
    <w:p w14:paraId="40E9F72F" w14:textId="1BCB0DA0"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приведенных данных видно, что наиболее эффективными снарядами по своему действию, являются снаряды калибра 88 мм, 75 мм и 50 мм. Несколько искаженными получились данные по снаряду калибра 105 мм, это можно объяснить тем, что подавляющее большинство поражений снарядами этого калибра было на верхней лобовой детали корпуса, установленной под большим углом наклона и имеющей, благодаря этому, значительно повышенную бронестойкость по сравнению с другими деталями такой же толщины.</w:t>
      </w:r>
      <w:r w:rsidR="00C74823">
        <w:rPr>
          <w:rFonts w:ascii="Times New Roman" w:hAnsi="Times New Roman"/>
          <w:color w:val="000000" w:themeColor="text1"/>
          <w:sz w:val="16"/>
          <w:szCs w:val="16"/>
        </w:rPr>
        <w:t xml:space="preserve"> </w:t>
      </w:r>
    </w:p>
    <w:p w14:paraId="6ABC99FE" w14:textId="59A6370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таблице № 3 показано распределение поражений по корпусу и башне и средние количества поражений, приходящихся на один танк, корпус и башню.</w:t>
      </w:r>
      <w:r w:rsidR="00C74823">
        <w:rPr>
          <w:rFonts w:ascii="Times New Roman" w:hAnsi="Times New Roman"/>
          <w:color w:val="000000" w:themeColor="text1"/>
          <w:sz w:val="16"/>
          <w:szCs w:val="16"/>
        </w:rPr>
        <w:t xml:space="preserve"> </w:t>
      </w:r>
    </w:p>
    <w:p w14:paraId="606C8FE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3</w:t>
      </w:r>
    </w:p>
    <w:p w14:paraId="3FD9303D" w14:textId="2F54C96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видно из таблицы № 3, танк Т-34 выводится из строя сравнительно небольшим количеством опасных поражений, т.е. 1,59 поражения на один танк. Число попаданий по машинам колеблется от 1 до 17, причем оказалось что:</w:t>
      </w:r>
      <w:r w:rsidR="00C74823">
        <w:rPr>
          <w:rFonts w:ascii="Times New Roman" w:hAnsi="Times New Roman"/>
          <w:color w:val="000000" w:themeColor="text1"/>
          <w:sz w:val="16"/>
          <w:szCs w:val="16"/>
        </w:rPr>
        <w:t xml:space="preserve"> </w:t>
      </w:r>
    </w:p>
    <w:p w14:paraId="0A1C6B28" w14:textId="7925CBE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 машина имеет по 1 поражению</w:t>
      </w:r>
      <w:r w:rsidR="00C74823">
        <w:rPr>
          <w:rFonts w:ascii="Times New Roman" w:hAnsi="Times New Roman"/>
          <w:color w:val="000000" w:themeColor="text1"/>
          <w:sz w:val="16"/>
          <w:szCs w:val="16"/>
        </w:rPr>
        <w:t xml:space="preserve"> </w:t>
      </w:r>
    </w:p>
    <w:p w14:paraId="7F478C95" w14:textId="7BB86631"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 машины имеют по 2 поражения</w:t>
      </w:r>
      <w:r w:rsidR="00C74823">
        <w:rPr>
          <w:rFonts w:ascii="Times New Roman" w:hAnsi="Times New Roman"/>
          <w:color w:val="000000" w:themeColor="text1"/>
          <w:sz w:val="16"/>
          <w:szCs w:val="16"/>
        </w:rPr>
        <w:t xml:space="preserve"> </w:t>
      </w:r>
    </w:p>
    <w:p w14:paraId="76E93307" w14:textId="562436DE"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машины имеют по 3 поражения</w:t>
      </w:r>
      <w:r w:rsidR="00C74823">
        <w:rPr>
          <w:rFonts w:ascii="Times New Roman" w:hAnsi="Times New Roman"/>
          <w:color w:val="000000" w:themeColor="text1"/>
          <w:sz w:val="16"/>
          <w:szCs w:val="16"/>
        </w:rPr>
        <w:t xml:space="preserve"> </w:t>
      </w:r>
    </w:p>
    <w:p w14:paraId="6B5779F8" w14:textId="7CD74B1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машин имеют по 4 поражения</w:t>
      </w:r>
      <w:r w:rsidR="00C74823">
        <w:rPr>
          <w:rFonts w:ascii="Times New Roman" w:hAnsi="Times New Roman"/>
          <w:color w:val="000000" w:themeColor="text1"/>
          <w:sz w:val="16"/>
          <w:szCs w:val="16"/>
        </w:rPr>
        <w:t xml:space="preserve"> </w:t>
      </w:r>
    </w:p>
    <w:p w14:paraId="15EF04A0" w14:textId="6C686803"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машин имеют по 5 поражений</w:t>
      </w:r>
      <w:r w:rsidR="00C74823">
        <w:rPr>
          <w:rFonts w:ascii="Times New Roman" w:hAnsi="Times New Roman"/>
          <w:color w:val="000000" w:themeColor="text1"/>
          <w:sz w:val="16"/>
          <w:szCs w:val="16"/>
        </w:rPr>
        <w:t xml:space="preserve"> </w:t>
      </w:r>
    </w:p>
    <w:p w14:paraId="0D912666" w14:textId="383BE484"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машин имеют по 6 поражений</w:t>
      </w:r>
      <w:r w:rsidR="00C74823">
        <w:rPr>
          <w:rFonts w:ascii="Times New Roman" w:hAnsi="Times New Roman"/>
          <w:color w:val="000000" w:themeColor="text1"/>
          <w:sz w:val="16"/>
          <w:szCs w:val="16"/>
        </w:rPr>
        <w:t xml:space="preserve"> </w:t>
      </w:r>
    </w:p>
    <w:p w14:paraId="147ADA58" w14:textId="4537E19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машин имеют по 7 поражений</w:t>
      </w:r>
      <w:r w:rsidR="00C74823">
        <w:rPr>
          <w:rFonts w:ascii="Times New Roman" w:hAnsi="Times New Roman"/>
          <w:color w:val="000000" w:themeColor="text1"/>
          <w:sz w:val="16"/>
          <w:szCs w:val="16"/>
        </w:rPr>
        <w:t xml:space="preserve"> </w:t>
      </w:r>
    </w:p>
    <w:p w14:paraId="481719CA" w14:textId="3B19A92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машины имеют по 8 поражений</w:t>
      </w:r>
      <w:r w:rsidR="00C74823">
        <w:rPr>
          <w:rFonts w:ascii="Times New Roman" w:hAnsi="Times New Roman"/>
          <w:color w:val="000000" w:themeColor="text1"/>
          <w:sz w:val="16"/>
          <w:szCs w:val="16"/>
        </w:rPr>
        <w:t xml:space="preserve"> </w:t>
      </w:r>
    </w:p>
    <w:p w14:paraId="39454096" w14:textId="29679FCB"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машин имеют по 9 поражений</w:t>
      </w:r>
      <w:r w:rsidR="00C74823">
        <w:rPr>
          <w:rFonts w:ascii="Times New Roman" w:hAnsi="Times New Roman"/>
          <w:color w:val="000000" w:themeColor="text1"/>
          <w:sz w:val="16"/>
          <w:szCs w:val="16"/>
        </w:rPr>
        <w:t xml:space="preserve"> </w:t>
      </w:r>
    </w:p>
    <w:p w14:paraId="30CB8B0B" w14:textId="083A46CA"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машины имеют по 10 поражений</w:t>
      </w:r>
      <w:r w:rsidR="00C74823">
        <w:rPr>
          <w:rFonts w:ascii="Times New Roman" w:hAnsi="Times New Roman"/>
          <w:color w:val="000000" w:themeColor="text1"/>
          <w:sz w:val="16"/>
          <w:szCs w:val="16"/>
        </w:rPr>
        <w:t xml:space="preserve"> </w:t>
      </w:r>
    </w:p>
    <w:p w14:paraId="0BA1E297" w14:textId="12A97956"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машины имеют по 11 поражений</w:t>
      </w:r>
      <w:r w:rsidR="00C74823">
        <w:rPr>
          <w:rFonts w:ascii="Times New Roman" w:hAnsi="Times New Roman"/>
          <w:color w:val="000000" w:themeColor="text1"/>
          <w:sz w:val="16"/>
          <w:szCs w:val="16"/>
        </w:rPr>
        <w:t xml:space="preserve"> </w:t>
      </w:r>
    </w:p>
    <w:p w14:paraId="5C7E7A2B" w14:textId="4B426D5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машина имеет 13 поражений</w:t>
      </w:r>
      <w:r w:rsidR="00C74823">
        <w:rPr>
          <w:rFonts w:ascii="Times New Roman" w:hAnsi="Times New Roman"/>
          <w:color w:val="000000" w:themeColor="text1"/>
          <w:sz w:val="16"/>
          <w:szCs w:val="16"/>
        </w:rPr>
        <w:t xml:space="preserve"> </w:t>
      </w:r>
    </w:p>
    <w:p w14:paraId="7B21B01D" w14:textId="4677E6C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машина имеет 16 поражений</w:t>
      </w:r>
      <w:r w:rsidR="00C74823">
        <w:rPr>
          <w:rFonts w:ascii="Times New Roman" w:hAnsi="Times New Roman"/>
          <w:color w:val="000000" w:themeColor="text1"/>
          <w:sz w:val="16"/>
          <w:szCs w:val="16"/>
        </w:rPr>
        <w:t xml:space="preserve"> </w:t>
      </w:r>
    </w:p>
    <w:p w14:paraId="566E4956" w14:textId="4B4C917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машина имеет 17 поражений</w:t>
      </w:r>
      <w:r w:rsidR="00C74823">
        <w:rPr>
          <w:rFonts w:ascii="Times New Roman" w:hAnsi="Times New Roman"/>
          <w:color w:val="000000" w:themeColor="text1"/>
          <w:sz w:val="16"/>
          <w:szCs w:val="16"/>
        </w:rPr>
        <w:t xml:space="preserve"> </w:t>
      </w:r>
    </w:p>
    <w:p w14:paraId="60004B5F" w14:textId="4F9220CF"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таблице № 4 приведены данные по распределению всех поражений (по характеру и по калибру снаряда) по отдельным деталям корпуса и башни танка.</w:t>
      </w:r>
      <w:r w:rsidR="00C74823">
        <w:rPr>
          <w:rFonts w:ascii="Times New Roman" w:hAnsi="Times New Roman"/>
          <w:color w:val="000000" w:themeColor="text1"/>
          <w:sz w:val="16"/>
          <w:szCs w:val="16"/>
        </w:rPr>
        <w:t xml:space="preserve"> </w:t>
      </w:r>
    </w:p>
    <w:p w14:paraId="0658614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4</w:t>
      </w:r>
    </w:p>
    <w:p w14:paraId="07983ACF" w14:textId="373462A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таблице № 5 дано распределение поражений различными калибрами снарядов по деталям корпуса и башни в %% от общего количества поражений по 154 танкам.</w:t>
      </w:r>
      <w:r w:rsidR="00C74823">
        <w:rPr>
          <w:rFonts w:ascii="Times New Roman" w:hAnsi="Times New Roman"/>
          <w:color w:val="000000" w:themeColor="text1"/>
          <w:sz w:val="16"/>
          <w:szCs w:val="16"/>
        </w:rPr>
        <w:t xml:space="preserve"> </w:t>
      </w:r>
    </w:p>
    <w:p w14:paraId="7614C726"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5</w:t>
      </w:r>
    </w:p>
    <w:p w14:paraId="1629069A" w14:textId="449BC04A"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Кроме артиллерийского обстрела танки Т-34 выходят из строя в результате подрыва на минах или пожара от зажигательных бутылок. Из общего количества обследованных танков на 9 из них (5,9%) кроме следов артиллерийского обстрела были обнаружены следы подрыва на минах. Во всех случаях эти танки имели сильные повреждения днища, а в отдельных случаях силой взрыва оказывались сорванными башня танка и крыша моторного отделения.</w:t>
      </w:r>
      <w:r w:rsidR="00C74823">
        <w:rPr>
          <w:rFonts w:ascii="Times New Roman" w:hAnsi="Times New Roman"/>
          <w:color w:val="000000" w:themeColor="text1"/>
          <w:sz w:val="16"/>
          <w:szCs w:val="16"/>
        </w:rPr>
        <w:t xml:space="preserve"> </w:t>
      </w:r>
    </w:p>
    <w:p w14:paraId="3EEEF6EC" w14:textId="1A81C68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Наличие пожара на танках с поврежденной броневой защитой было установлено на 38 машинах (24,6%), причем на 31 машине из этого количества пожар возник в результате артиллерийского обстрела, а на 7 машинах кроме артиллерийского обстрела имелись разрушения в результате подрыва на мине, что же, однако, явилось действительной причиной возникновения пожара (артобстрел или подрыв на мине) в упомянутых 7 случаях установить не удалось.</w:t>
      </w:r>
      <w:r w:rsidR="00C74823">
        <w:rPr>
          <w:rFonts w:ascii="Times New Roman" w:hAnsi="Times New Roman"/>
          <w:color w:val="000000" w:themeColor="text1"/>
          <w:sz w:val="16"/>
          <w:szCs w:val="16"/>
        </w:rPr>
        <w:t xml:space="preserve"> </w:t>
      </w:r>
    </w:p>
    <w:p w14:paraId="70837F51" w14:textId="2AC404F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приводятся данные по характеру и количеству поражений отдельных броневых деталей танка снарядами различных калибров.</w:t>
      </w:r>
      <w:r w:rsidR="00C74823">
        <w:rPr>
          <w:rFonts w:ascii="Times New Roman" w:hAnsi="Times New Roman"/>
          <w:color w:val="000000" w:themeColor="text1"/>
          <w:sz w:val="16"/>
          <w:szCs w:val="16"/>
        </w:rPr>
        <w:t xml:space="preserve"> </w:t>
      </w:r>
    </w:p>
    <w:p w14:paraId="7FB8407B"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Верхняя лобовая деталь.</w:t>
      </w:r>
    </w:p>
    <w:p w14:paraId="5A8EAAD7" w14:textId="2953A670"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на 154 машинах зарегистрировано 109 поражений верхнего лобового листа, из которых 89 (82%) безопасных. Все эти поражения являются результатом обстрела бронебойными снарядами из противотанковой, танковой, полевой и зенитной артиллерии всех калибров. В таблице № 6 приведены данные по количеству поражений верхнего лобового листа снарядами различного калибра и данные по характеру поражений.</w:t>
      </w:r>
      <w:r w:rsidR="00C74823">
        <w:rPr>
          <w:rFonts w:ascii="Times New Roman" w:hAnsi="Times New Roman"/>
          <w:color w:val="000000" w:themeColor="text1"/>
          <w:sz w:val="16"/>
          <w:szCs w:val="16"/>
        </w:rPr>
        <w:t xml:space="preserve"> </w:t>
      </w:r>
    </w:p>
    <w:p w14:paraId="2E3CD332"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6</w:t>
      </w:r>
    </w:p>
    <w:p w14:paraId="6E7EFDE0" w14:textId="66B998E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разных калибров по верхней лобовой детали различна. Как видно из таблицы № 7, наиболее эффективными оказались снаряды калибром 88 мм.</w:t>
      </w:r>
      <w:r w:rsidR="00C74823">
        <w:rPr>
          <w:rFonts w:ascii="Times New Roman" w:hAnsi="Times New Roman"/>
          <w:color w:val="000000" w:themeColor="text1"/>
          <w:sz w:val="16"/>
          <w:szCs w:val="16"/>
        </w:rPr>
        <w:t xml:space="preserve"> </w:t>
      </w:r>
    </w:p>
    <w:p w14:paraId="18DE7CFA"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7</w:t>
      </w:r>
    </w:p>
    <w:p w14:paraId="2A6D4D60" w14:textId="24181A0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Действие остальных снарядов по верхней лобовой детали малоэффективно. По всем калибрам всего оказалось только 18% опасных поражений, приходящихся, в основном, на калибры выше 75 мм. Опасные поражения калибра 20 мм явились, очевидно, результатом обстрела детали подкалиберными снарядами. Наиболее массовый 50 мм снаряд (39,6% поражений этим калибром) оказался мало эффективным – он дал всего 11% опасных поражений. В целом следует отметить высокую бронестойкость верхней лобовой детали благодаря ее наклонному положению.</w:t>
      </w:r>
      <w:r w:rsidR="00C74823">
        <w:rPr>
          <w:rFonts w:ascii="Times New Roman" w:hAnsi="Times New Roman"/>
          <w:color w:val="000000" w:themeColor="text1"/>
          <w:sz w:val="16"/>
          <w:szCs w:val="16"/>
        </w:rPr>
        <w:t xml:space="preserve"> </w:t>
      </w:r>
    </w:p>
    <w:p w14:paraId="3E3E2B73"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Нижняя лобовая деталь.</w:t>
      </w:r>
    </w:p>
    <w:p w14:paraId="7215B0DE" w14:textId="10E48C20"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нижней лобовой детали было обнаружено всего 12 поражений (2,25%) – т.е. количество весьма незначительное. В таблице № 8 показано распределение поражений по их характеру и по калибрам снарядов.</w:t>
      </w:r>
      <w:r w:rsidR="00C74823">
        <w:rPr>
          <w:rFonts w:ascii="Times New Roman" w:hAnsi="Times New Roman"/>
          <w:color w:val="000000" w:themeColor="text1"/>
          <w:sz w:val="16"/>
          <w:szCs w:val="16"/>
        </w:rPr>
        <w:t xml:space="preserve"> </w:t>
      </w:r>
    </w:p>
    <w:p w14:paraId="452F2989"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8</w:t>
      </w:r>
    </w:p>
    <w:p w14:paraId="3D595465" w14:textId="7DF0F0A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видно из таблицы, большая часть поражений (66%) являются безопасными.</w:t>
      </w:r>
      <w:r w:rsidR="00C74823">
        <w:rPr>
          <w:rFonts w:ascii="Times New Roman" w:hAnsi="Times New Roman"/>
          <w:color w:val="000000" w:themeColor="text1"/>
          <w:sz w:val="16"/>
          <w:szCs w:val="16"/>
        </w:rPr>
        <w:t xml:space="preserve"> </w:t>
      </w:r>
    </w:p>
    <w:p w14:paraId="2707888D"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Борта и подкрылки.</w:t>
      </w:r>
    </w:p>
    <w:p w14:paraId="670E453D" w14:textId="65A554D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уже указывалось выше (таблица № 4), наибольшая часть всех поражений приходится на борта и подкрылки. В сумме на этих деталях оказалось 270 поражений, т.е. – 50,50% от общего количества, причем 157 поражения (или 58% от всех поражений по этим деталям) приходится на переднюю часть этих деталей (защита отделения управления и боевого отделения) и 113 поражений (42,0%) – на заднюю часть (защита моторного и трансмиссионного отделения). В приводимых ниже таблицах показано количественное и качественное распределение всех поражений по этим деталям.</w:t>
      </w:r>
      <w:r w:rsidR="00C74823">
        <w:rPr>
          <w:rFonts w:ascii="Times New Roman" w:hAnsi="Times New Roman"/>
          <w:color w:val="000000" w:themeColor="text1"/>
          <w:sz w:val="16"/>
          <w:szCs w:val="16"/>
        </w:rPr>
        <w:t xml:space="preserve"> </w:t>
      </w:r>
    </w:p>
    <w:p w14:paraId="298321F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9</w:t>
      </w:r>
    </w:p>
    <w:p w14:paraId="26BA83F4"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Распределение поражений от снарядов различных калибров по бортам танков Т-34.</w:t>
      </w:r>
    </w:p>
    <w:p w14:paraId="5C64FA36" w14:textId="043FA526"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таблице приведены %% отнесенные к общему количеству поражений только на бортах.</w:t>
      </w:r>
      <w:r w:rsidR="00C74823">
        <w:rPr>
          <w:rFonts w:ascii="Times New Roman" w:hAnsi="Times New Roman"/>
          <w:color w:val="000000" w:themeColor="text1"/>
          <w:sz w:val="16"/>
          <w:szCs w:val="16"/>
        </w:rPr>
        <w:t xml:space="preserve"> </w:t>
      </w:r>
    </w:p>
    <w:p w14:paraId="28DFC9E7"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10</w:t>
      </w:r>
    </w:p>
    <w:p w14:paraId="2C51660E" w14:textId="16FB9772"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различного калибра по бортам танка Т-34.</w:t>
      </w:r>
      <w:r w:rsidR="00C74823">
        <w:rPr>
          <w:rFonts w:ascii="Times New Roman" w:hAnsi="Times New Roman"/>
          <w:color w:val="000000" w:themeColor="text1"/>
          <w:sz w:val="16"/>
          <w:szCs w:val="16"/>
        </w:rPr>
        <w:t xml:space="preserve"> </w:t>
      </w:r>
    </w:p>
    <w:p w14:paraId="49C4F755" w14:textId="57166C92"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видно из приведенных таблиц, наиболее массовым средством борьбы является, как это уже отмечалось выше, снаряды калибром 50 мм. Наиболее эффективными являются снаряды калибром 75, 88 и 105 мм. Все попадания этими снарядами оказались опасными. Калибр 50 мм также оказался достаточно эффективным – 61,5% поражений этим калибром получились опасными.</w:t>
      </w:r>
      <w:r w:rsidR="00C74823">
        <w:rPr>
          <w:rFonts w:ascii="Times New Roman" w:hAnsi="Times New Roman"/>
          <w:color w:val="000000" w:themeColor="text1"/>
          <w:sz w:val="16"/>
          <w:szCs w:val="16"/>
        </w:rPr>
        <w:t xml:space="preserve"> </w:t>
      </w:r>
    </w:p>
    <w:p w14:paraId="24516653" w14:textId="2481DC1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своему характеру поражения на бортовых деталях располагаются следующим образом:</w:t>
      </w:r>
      <w:r w:rsidR="00C74823">
        <w:rPr>
          <w:rFonts w:ascii="Times New Roman" w:hAnsi="Times New Roman"/>
          <w:color w:val="000000" w:themeColor="text1"/>
          <w:sz w:val="16"/>
          <w:szCs w:val="16"/>
        </w:rPr>
        <w:t xml:space="preserve"> </w:t>
      </w:r>
    </w:p>
    <w:p w14:paraId="61CF4DF3"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11</w:t>
      </w:r>
    </w:p>
    <w:p w14:paraId="68EE4E46"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12</w:t>
      </w:r>
    </w:p>
    <w:p w14:paraId="193DBBF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Распределение поражений от снарядов различных калибров по подкрылкам танка Т-34.</w:t>
      </w:r>
    </w:p>
    <w:p w14:paraId="70606863" w14:textId="36704CF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таблице приведены %% отнесенные к общему количеству поражений только на подкрылках.</w:t>
      </w:r>
      <w:r w:rsidR="00C74823">
        <w:rPr>
          <w:rFonts w:ascii="Times New Roman" w:hAnsi="Times New Roman"/>
          <w:color w:val="000000" w:themeColor="text1"/>
          <w:sz w:val="16"/>
          <w:szCs w:val="16"/>
        </w:rPr>
        <w:t xml:space="preserve"> </w:t>
      </w:r>
    </w:p>
    <w:p w14:paraId="3D919B9F" w14:textId="3E249E66"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таблицах №№ 13 и 14 дано распределение поражений по их характеру и данные по эффективности действия снарядов различного калибра по подкрылкам.</w:t>
      </w:r>
      <w:r w:rsidR="00C74823">
        <w:rPr>
          <w:rFonts w:ascii="Times New Roman" w:hAnsi="Times New Roman"/>
          <w:color w:val="000000" w:themeColor="text1"/>
          <w:sz w:val="16"/>
          <w:szCs w:val="16"/>
        </w:rPr>
        <w:t xml:space="preserve"> </w:t>
      </w:r>
    </w:p>
    <w:p w14:paraId="160BEDC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13</w:t>
      </w:r>
    </w:p>
    <w:p w14:paraId="62AD4B39"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Распределение поражений по их характеру от снарядов различного калибра.</w:t>
      </w:r>
    </w:p>
    <w:p w14:paraId="2D2BAD70"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14</w:t>
      </w:r>
    </w:p>
    <w:p w14:paraId="7FA97275" w14:textId="584F3A0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различного калибра по подкрылкам.</w:t>
      </w:r>
      <w:r w:rsidR="00C74823">
        <w:rPr>
          <w:rFonts w:ascii="Times New Roman" w:hAnsi="Times New Roman"/>
          <w:color w:val="000000" w:themeColor="text1"/>
          <w:sz w:val="16"/>
          <w:szCs w:val="16"/>
        </w:rPr>
        <w:t xml:space="preserve"> </w:t>
      </w:r>
    </w:p>
    <w:p w14:paraId="2298EB5E" w14:textId="3BF38A6F"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Сравнивая данные таблицы № 9 и № 12, становится очевидным то значительное увеличение бронестойкости, которое получается у подкрылков за счет их наклона. В то время как 67,6% всех попаданий по бортам являются для них опасными, для подкрылков оказались опасными только 28,6%.</w:t>
      </w:r>
      <w:r w:rsidR="00C74823">
        <w:rPr>
          <w:rFonts w:ascii="Times New Roman" w:hAnsi="Times New Roman"/>
          <w:color w:val="000000" w:themeColor="text1"/>
          <w:sz w:val="16"/>
          <w:szCs w:val="16"/>
        </w:rPr>
        <w:t xml:space="preserve"> </w:t>
      </w:r>
    </w:p>
    <w:p w14:paraId="5F8A282C"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Кормовые детали и крыша.</w:t>
      </w:r>
    </w:p>
    <w:p w14:paraId="52341492" w14:textId="2895969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Поражение кормовых деталей наблюдается сравнительно редко. Всего на кормовых деталях зафиксировано 40 попаданий, из которых 21 попадание (или 3,94% от всех попаданий по всем танкам) приходится на верхнюю кормовую деталь, и 19 попаданий (3,58%) на нижнюю кормовую деталь. Поражение крыши корпуса артиллерийским огнем зарегистрировано только на одной машине из 154. Распределение поражений приведено в таблицах №№ 15 – 18.</w:t>
      </w:r>
      <w:r w:rsidR="00C74823">
        <w:rPr>
          <w:rFonts w:ascii="Times New Roman" w:hAnsi="Times New Roman"/>
          <w:color w:val="000000" w:themeColor="text1"/>
          <w:sz w:val="16"/>
          <w:szCs w:val="16"/>
        </w:rPr>
        <w:t xml:space="preserve"> </w:t>
      </w:r>
    </w:p>
    <w:p w14:paraId="33061728"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15</w:t>
      </w:r>
    </w:p>
    <w:p w14:paraId="0BB32583"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Распределение попаданий снарядами различных калибров по количеству и характеру поражения</w:t>
      </w:r>
    </w:p>
    <w:p w14:paraId="72B2CD1B"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верхней кормовой детали.</w:t>
      </w:r>
    </w:p>
    <w:p w14:paraId="50737FB1" w14:textId="6E69839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 от общего количества поражений всеми калибрами по этой детали)</w:t>
      </w:r>
      <w:r w:rsidR="00C74823">
        <w:rPr>
          <w:rFonts w:ascii="Times New Roman" w:hAnsi="Times New Roman"/>
          <w:color w:val="000000" w:themeColor="text1"/>
          <w:sz w:val="16"/>
          <w:szCs w:val="16"/>
        </w:rPr>
        <w:t xml:space="preserve"> </w:t>
      </w:r>
    </w:p>
    <w:p w14:paraId="79F67EF1"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16</w:t>
      </w:r>
    </w:p>
    <w:p w14:paraId="0070D4FF" w14:textId="1D938030"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различного калибра по верхней кормовой детали.</w:t>
      </w:r>
      <w:r w:rsidR="00C74823">
        <w:rPr>
          <w:rFonts w:ascii="Times New Roman" w:hAnsi="Times New Roman"/>
          <w:color w:val="000000" w:themeColor="text1"/>
          <w:sz w:val="16"/>
          <w:szCs w:val="16"/>
        </w:rPr>
        <w:t xml:space="preserve"> </w:t>
      </w:r>
    </w:p>
    <w:p w14:paraId="03A7EE6B"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17</w:t>
      </w:r>
    </w:p>
    <w:p w14:paraId="5C721FB0"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Распределение попаданий снарядами различных калибров по количеству и характеру поражения</w:t>
      </w:r>
    </w:p>
    <w:p w14:paraId="21369DB4"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нижней кормовой детали.</w:t>
      </w:r>
    </w:p>
    <w:p w14:paraId="474CD928" w14:textId="033DDA6F"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 от общего количества поражений всеми калибрами по этой детали)</w:t>
      </w:r>
      <w:r w:rsidR="00C74823">
        <w:rPr>
          <w:rFonts w:ascii="Times New Roman" w:hAnsi="Times New Roman"/>
          <w:color w:val="000000" w:themeColor="text1"/>
          <w:sz w:val="16"/>
          <w:szCs w:val="16"/>
        </w:rPr>
        <w:t xml:space="preserve"> </w:t>
      </w:r>
    </w:p>
    <w:p w14:paraId="6A33BA68"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18</w:t>
      </w:r>
    </w:p>
    <w:p w14:paraId="5D8310AE" w14:textId="2B8BEE4B"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различного калибра по нижней кормовой детали.</w:t>
      </w:r>
      <w:r w:rsidR="00C74823">
        <w:rPr>
          <w:rFonts w:ascii="Times New Roman" w:hAnsi="Times New Roman"/>
          <w:color w:val="000000" w:themeColor="text1"/>
          <w:sz w:val="16"/>
          <w:szCs w:val="16"/>
        </w:rPr>
        <w:t xml:space="preserve"> </w:t>
      </w:r>
    </w:p>
    <w:p w14:paraId="0823C871"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Детали башни.</w:t>
      </w:r>
    </w:p>
    <w:p w14:paraId="5FCD59BC" w14:textId="17331DA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таблицах №№ 19 – 24 показано распределение попаданий на деталях башни по калибру и характеру поражений, и по эффективности действия снарядов различных калибров.</w:t>
      </w:r>
      <w:r w:rsidR="00C74823">
        <w:rPr>
          <w:rFonts w:ascii="Times New Roman" w:hAnsi="Times New Roman"/>
          <w:color w:val="000000" w:themeColor="text1"/>
          <w:sz w:val="16"/>
          <w:szCs w:val="16"/>
        </w:rPr>
        <w:t xml:space="preserve"> </w:t>
      </w:r>
    </w:p>
    <w:p w14:paraId="63F87476"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19</w:t>
      </w:r>
    </w:p>
    <w:p w14:paraId="4D98B3AD"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Распределение поражений на лобовой детали и маске башни по калибрам снарядов и характеру поражений</w:t>
      </w:r>
    </w:p>
    <w:p w14:paraId="7631C165" w14:textId="26B7421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 от общего количества поражений по этим деталям)</w:t>
      </w:r>
      <w:r w:rsidR="00C74823">
        <w:rPr>
          <w:rFonts w:ascii="Times New Roman" w:hAnsi="Times New Roman"/>
          <w:color w:val="000000" w:themeColor="text1"/>
          <w:sz w:val="16"/>
          <w:szCs w:val="16"/>
        </w:rPr>
        <w:t xml:space="preserve"> </w:t>
      </w:r>
    </w:p>
    <w:p w14:paraId="6DD53FD1"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20</w:t>
      </w:r>
    </w:p>
    <w:p w14:paraId="28FE2625" w14:textId="3D099D6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различных калибров по лобовой детали башни и маски.</w:t>
      </w:r>
      <w:r w:rsidR="00C74823">
        <w:rPr>
          <w:rFonts w:ascii="Times New Roman" w:hAnsi="Times New Roman"/>
          <w:color w:val="000000" w:themeColor="text1"/>
          <w:sz w:val="16"/>
          <w:szCs w:val="16"/>
        </w:rPr>
        <w:t xml:space="preserve"> </w:t>
      </w:r>
    </w:p>
    <w:p w14:paraId="390A1E9A"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21</w:t>
      </w:r>
    </w:p>
    <w:p w14:paraId="5444C68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Распределение поражений на бортах башни по калибрам снарядов и характеру поражений</w:t>
      </w:r>
    </w:p>
    <w:p w14:paraId="6D80CE94" w14:textId="6F8C105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 от общего количества поражений на этих деталях)</w:t>
      </w:r>
      <w:r w:rsidR="00C74823">
        <w:rPr>
          <w:rFonts w:ascii="Times New Roman" w:hAnsi="Times New Roman"/>
          <w:color w:val="000000" w:themeColor="text1"/>
          <w:sz w:val="16"/>
          <w:szCs w:val="16"/>
        </w:rPr>
        <w:t xml:space="preserve"> </w:t>
      </w:r>
    </w:p>
    <w:p w14:paraId="0182040C"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22</w:t>
      </w:r>
    </w:p>
    <w:p w14:paraId="73E1F2A2" w14:textId="59FA26D2"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различного калибра по бортам башни.</w:t>
      </w:r>
      <w:r w:rsidR="00C74823">
        <w:rPr>
          <w:rFonts w:ascii="Times New Roman" w:hAnsi="Times New Roman"/>
          <w:color w:val="000000" w:themeColor="text1"/>
          <w:sz w:val="16"/>
          <w:szCs w:val="16"/>
        </w:rPr>
        <w:t xml:space="preserve"> </w:t>
      </w:r>
    </w:p>
    <w:p w14:paraId="3E262C7C"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23</w:t>
      </w:r>
    </w:p>
    <w:p w14:paraId="59856B2F"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различных калибров по корме башни</w:t>
      </w:r>
    </w:p>
    <w:p w14:paraId="6E6DD79E" w14:textId="3C741C2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 от общего количества поражений по этим деталям).</w:t>
      </w:r>
      <w:r w:rsidR="00C74823">
        <w:rPr>
          <w:rFonts w:ascii="Times New Roman" w:hAnsi="Times New Roman"/>
          <w:color w:val="000000" w:themeColor="text1"/>
          <w:sz w:val="16"/>
          <w:szCs w:val="16"/>
        </w:rPr>
        <w:t xml:space="preserve"> </w:t>
      </w:r>
    </w:p>
    <w:p w14:paraId="06F5B7AC"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24</w:t>
      </w:r>
    </w:p>
    <w:p w14:paraId="1B93EAEC" w14:textId="5534D001"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действия снарядов различных калибров по крыше, юбке башни и орудию.</w:t>
      </w:r>
      <w:r w:rsidR="00C74823">
        <w:rPr>
          <w:rFonts w:ascii="Times New Roman" w:hAnsi="Times New Roman"/>
          <w:color w:val="000000" w:themeColor="text1"/>
          <w:sz w:val="16"/>
          <w:szCs w:val="16"/>
        </w:rPr>
        <w:t xml:space="preserve"> </w:t>
      </w:r>
    </w:p>
    <w:p w14:paraId="14A8245F"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Замечания по качеству брони танка Т-34.</w:t>
      </w:r>
    </w:p>
    <w:p w14:paraId="118812AD" w14:textId="729B1820"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Имеющиеся данные по поражениям основных деталей позволяют по количеству хрупких поражений дать оценку качества брони, применяемой для танка Т-34.</w:t>
      </w:r>
      <w:r w:rsidR="00C74823">
        <w:rPr>
          <w:rFonts w:ascii="Times New Roman" w:hAnsi="Times New Roman"/>
          <w:color w:val="000000" w:themeColor="text1"/>
          <w:sz w:val="16"/>
          <w:szCs w:val="16"/>
        </w:rPr>
        <w:t xml:space="preserve"> </w:t>
      </w:r>
    </w:p>
    <w:p w14:paraId="2C41393C" w14:textId="795A2CBA"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таблице № 25 приведены сводные данные по характеру всех поражений по всем деталям снарядами различных калибров в %% от общего количества зафиксированных попаданий.</w:t>
      </w:r>
      <w:r w:rsidR="00C74823">
        <w:rPr>
          <w:rFonts w:ascii="Times New Roman" w:hAnsi="Times New Roman"/>
          <w:color w:val="000000" w:themeColor="text1"/>
          <w:sz w:val="16"/>
          <w:szCs w:val="16"/>
        </w:rPr>
        <w:t xml:space="preserve"> </w:t>
      </w:r>
    </w:p>
    <w:p w14:paraId="5D3D8A16"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25</w:t>
      </w:r>
    </w:p>
    <w:p w14:paraId="1CE75F49"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Распределение всех попаданий снарядами различных калибров по характеру поражения</w:t>
      </w:r>
    </w:p>
    <w:p w14:paraId="733F3F92" w14:textId="346F5A6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 от общего количества поражений).</w:t>
      </w:r>
      <w:r w:rsidR="00C74823">
        <w:rPr>
          <w:rFonts w:ascii="Times New Roman" w:hAnsi="Times New Roman"/>
          <w:color w:val="000000" w:themeColor="text1"/>
          <w:sz w:val="16"/>
          <w:szCs w:val="16"/>
        </w:rPr>
        <w:t xml:space="preserve"> </w:t>
      </w:r>
    </w:p>
    <w:p w14:paraId="5C76ABE3" w14:textId="2FA272A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видно из таблицы, процент хрупких поражений (проломы, проломы с трещинами, отколы и расколы) весьма невелик – суммарно он равен 3,9%, причем основная масса хрупких поражений явилась результатом попаданий по танку снарядов калибра свыше 50 мм и невыясненными калибрами, которыми могли быть и авиабомбы, и гранаты, и мины, и т.п. В целом по характеру поражений качество брони следует признать вполне удовлетворительным. Оценку брони по бронестойкости, в виду неизвестных дистанций и углов обстрела, дать не представляется возможным.</w:t>
      </w:r>
      <w:r w:rsidR="00C74823">
        <w:rPr>
          <w:rFonts w:ascii="Times New Roman" w:hAnsi="Times New Roman"/>
          <w:color w:val="000000" w:themeColor="text1"/>
          <w:sz w:val="16"/>
          <w:szCs w:val="16"/>
        </w:rPr>
        <w:t xml:space="preserve"> </w:t>
      </w:r>
    </w:p>
    <w:p w14:paraId="4FAD1A60"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w:t>
      </w:r>
    </w:p>
    <w:p w14:paraId="3ED9B8D4" w14:textId="16EA4014"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Приведенный в настоящем отчете материал дает представление о поражаемости броневой защиты танков Т-34 и причинах выхода их из строя.</w:t>
      </w:r>
      <w:r w:rsidR="00C74823">
        <w:rPr>
          <w:rFonts w:ascii="Times New Roman" w:hAnsi="Times New Roman"/>
          <w:color w:val="000000" w:themeColor="text1"/>
          <w:sz w:val="16"/>
          <w:szCs w:val="16"/>
        </w:rPr>
        <w:t xml:space="preserve"> </w:t>
      </w:r>
    </w:p>
    <w:p w14:paraId="419482B2" w14:textId="72BA5D19"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Установлено, что 35% обследованных танков вышло из строя без поражения броневой защиты, в результате порчи внутренних механизмов, ходовой части, и в основном в результате отказа моторной группы. Это обстоятельство указывает на необходимость повышения качества внутренних механизмов или увеличения сроков их службы.</w:t>
      </w:r>
      <w:r w:rsidR="00C74823">
        <w:rPr>
          <w:rFonts w:ascii="Times New Roman" w:hAnsi="Times New Roman"/>
          <w:color w:val="000000" w:themeColor="text1"/>
          <w:sz w:val="16"/>
          <w:szCs w:val="16"/>
        </w:rPr>
        <w:t xml:space="preserve"> </w:t>
      </w:r>
    </w:p>
    <w:p w14:paraId="7966ACCB" w14:textId="7A580C21"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же касается качества брони, то броня танка Т-34 по сопротивляемости снаряда расчетного калибра 45 мм вполне удовлетворительна. Процент хрупких поражений (3,9%), получившихся в основном в результате попаданий снарядами крупного или "неустановленного" калибра, для брони высокой твердости следует признать не высоким.</w:t>
      </w:r>
      <w:r w:rsidR="00C74823">
        <w:rPr>
          <w:rFonts w:ascii="Times New Roman" w:hAnsi="Times New Roman"/>
          <w:color w:val="000000" w:themeColor="text1"/>
          <w:sz w:val="16"/>
          <w:szCs w:val="16"/>
        </w:rPr>
        <w:t xml:space="preserve"> </w:t>
      </w:r>
    </w:p>
    <w:p w14:paraId="72FFE88C" w14:textId="1C3819EF"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показал анализ распределения попаданий по отдельным деталям, более всего подвергаются обстрелу борта и подкрылки корпуса (50,5%), лоб корпуса танка (22,65%) и башня (19,14%). Эффективность же попаданий по этим деталям весьма различна и зависит, в основном, от геометрического положения детали на корпусе, от ее конструктивного угла наклона. Так, например, на верхней лобовой детали, установленной под углом 60˚ к вертикали, опасных поражений оказалось всего лишь 18%. Наиболее очевидным это положение становится при сравнении результатов попаданий по бортам и подкрылкам корпуса. На бортах корпуса, расположенных вертикально, из 123 попаданий 83 попадания или 67,7% оказались опасными, в то время как на подкрылках, расположенных под углом 40˚ к вертикали, оказалось опасных поражений всего 28,6% (42 попадания из 147). Совершенно очевидно, что еще большее увеличение угла наклона этой детали обеспечит дальнейшее уменьшение процента опасных поражений.</w:t>
      </w:r>
      <w:r w:rsidR="00C74823">
        <w:rPr>
          <w:rFonts w:ascii="Times New Roman" w:hAnsi="Times New Roman"/>
          <w:color w:val="000000" w:themeColor="text1"/>
          <w:sz w:val="16"/>
          <w:szCs w:val="16"/>
        </w:rPr>
        <w:t xml:space="preserve"> </w:t>
      </w:r>
    </w:p>
    <w:p w14:paraId="5E8925FD" w14:textId="694C8B1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массовым средством, применяемым германской армией для борьбы с танками Т-34, является артиллерия калибром до 50 мм. В большинстве своем немцы применяют против наших танков снаряды обычные, бронебойные.</w:t>
      </w:r>
      <w:r w:rsidR="00C74823">
        <w:rPr>
          <w:rFonts w:ascii="Times New Roman" w:hAnsi="Times New Roman"/>
          <w:color w:val="000000" w:themeColor="text1"/>
          <w:sz w:val="16"/>
          <w:szCs w:val="16"/>
        </w:rPr>
        <w:t xml:space="preserve"> </w:t>
      </w:r>
    </w:p>
    <w:p w14:paraId="4E8340BD" w14:textId="369FDAD3"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же касается применения подкалиберных снарядов, то к ним могут быть отнесены поражения диаметром не более 37 мм. Количество таких попаданий (суммарно Ø 20 и 37 мм) составляет всего 14,7%, причем часть из них может быть результатом попаданий обычными бронебойными снарядами калибром 20 и 37 мм. Таким образом, на основании этих цифр можно считать весьма незначительным распространением подкалиберных снарядов в немецкой армии в период Май – Июль м-цы.</w:t>
      </w:r>
      <w:r w:rsidR="00C74823">
        <w:rPr>
          <w:rFonts w:ascii="Times New Roman" w:hAnsi="Times New Roman"/>
          <w:color w:val="000000" w:themeColor="text1"/>
          <w:sz w:val="16"/>
          <w:szCs w:val="16"/>
        </w:rPr>
        <w:t xml:space="preserve"> </w:t>
      </w:r>
    </w:p>
    <w:p w14:paraId="1C5766BB" w14:textId="1FBCAA45"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эффективности действия на броню танков Т-34 на первом месте стоят снаряды калибром 88 мм, т.к. 95% от всех поражений этим калибром оказались опасными. Это обстоятельство может быть объяснено тем, что по имеющимся данным, стрельба снарядами этого калибра производится из зенитных пушек, отличающихся большой начальной скоростью снарядов. 105 мм снаряды оказались менее эффективными (31% опасных поражений), что возможно явилось следствием того обстоятельства, что большая часть поражений этими снарядами пришлась на верхнюю лобовую деталь корпуса, а также, возможно по причинам относящимся к области баллистики этих снарядов (крутизна траектории, начальная скорость).</w:t>
      </w:r>
      <w:r w:rsidR="00C74823">
        <w:rPr>
          <w:rFonts w:ascii="Times New Roman" w:hAnsi="Times New Roman"/>
          <w:color w:val="000000" w:themeColor="text1"/>
          <w:sz w:val="16"/>
          <w:szCs w:val="16"/>
        </w:rPr>
        <w:t xml:space="preserve"> </w:t>
      </w:r>
    </w:p>
    <w:p w14:paraId="600CE621" w14:textId="6A408F6A"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Рассматривая количество поражений по отельным деталям можно получить некоторое представление о тактике ведения боя. То обстоятельство, что наибольшее количество поражений (50,5%) приходятся на борта и подкрылки корпуса, обладающие значительно меньшей бронестойкостью, чем лобовые части танка, возможно является следствием или незнания и недооценки тактических свойств танка Т-34 его экипажем, или неумением использовать тактические свойства танка, а возможно является следствием затрудненности ведения наблюдений во время боя по причинам, заложенным в самой конструкции танка, и, в результате этого, несвоевременного обнаружения огневых точек противника.</w:t>
      </w:r>
      <w:r w:rsidR="00C74823">
        <w:rPr>
          <w:rFonts w:ascii="Times New Roman" w:hAnsi="Times New Roman"/>
          <w:color w:val="000000" w:themeColor="text1"/>
          <w:sz w:val="16"/>
          <w:szCs w:val="16"/>
        </w:rPr>
        <w:t xml:space="preserve"> </w:t>
      </w:r>
    </w:p>
    <w:p w14:paraId="69E563CA" w14:textId="02143FB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всего вышеизложенного следует, что борьба за увеличение живучести танков Т-34 должна вестись в основном в двух направлениях:</w:t>
      </w:r>
      <w:r w:rsidR="00C74823">
        <w:rPr>
          <w:rFonts w:ascii="Times New Roman" w:hAnsi="Times New Roman"/>
          <w:color w:val="000000" w:themeColor="text1"/>
          <w:sz w:val="16"/>
          <w:szCs w:val="16"/>
        </w:rPr>
        <w:t xml:space="preserve"> </w:t>
      </w:r>
    </w:p>
    <w:p w14:paraId="20323A7D" w14:textId="0A614B21"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Путем повышения качества внутренних механизмов и ходовой части танков и</w:t>
      </w:r>
      <w:r w:rsidR="00C74823">
        <w:rPr>
          <w:rFonts w:ascii="Times New Roman" w:hAnsi="Times New Roman"/>
          <w:color w:val="000000" w:themeColor="text1"/>
          <w:sz w:val="16"/>
          <w:szCs w:val="16"/>
        </w:rPr>
        <w:t xml:space="preserve"> </w:t>
      </w:r>
    </w:p>
    <w:p w14:paraId="41FA9BC9"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Путем правильного использования тактических свойств и преимущества танка Т-34 экипажем машины, для чего необходимо резко повысить качество тактической подготовки экипажей.</w:t>
      </w:r>
    </w:p>
    <w:p w14:paraId="463747B5"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МОСКОВСКОЙ ГРУППЫ ЦНИИ-48 подпись (ЛАРИН)</w:t>
      </w:r>
    </w:p>
    <w:p w14:paraId="51C6D4DA"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СТАРШИЙ ИНЖЕНЕР ЦНИИ-48 подпись (АРДЕНТОВ)</w:t>
      </w:r>
    </w:p>
    <w:p w14:paraId="53E090D3"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ИНЖЕНЕР ЦНИИ-48 подпись (ЩЕЛКАНОВ)</w:t>
      </w:r>
    </w:p>
    <w:p w14:paraId="6920E27D" w14:textId="7DFF43F4"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Отп. 6 экз.</w:t>
      </w:r>
      <w:r w:rsidR="00C74823">
        <w:rPr>
          <w:rFonts w:ascii="Times New Roman" w:hAnsi="Times New Roman"/>
          <w:color w:val="000000" w:themeColor="text1"/>
          <w:sz w:val="16"/>
          <w:szCs w:val="16"/>
        </w:rPr>
        <w:t xml:space="preserve"> </w:t>
      </w:r>
    </w:p>
    <w:p w14:paraId="2D9DCE92" w14:textId="339CBBCF"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НКТП – ПОПОВУ</w:t>
      </w:r>
      <w:r w:rsidR="00C74823">
        <w:rPr>
          <w:rFonts w:ascii="Times New Roman" w:hAnsi="Times New Roman"/>
          <w:color w:val="000000" w:themeColor="text1"/>
          <w:sz w:val="16"/>
          <w:szCs w:val="16"/>
        </w:rPr>
        <w:t xml:space="preserve"> </w:t>
      </w:r>
    </w:p>
    <w:p w14:paraId="1A0A85DE" w14:textId="39D7F99D"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ГАБТУ – Коробкову</w:t>
      </w:r>
      <w:r w:rsidR="00C74823">
        <w:rPr>
          <w:rFonts w:ascii="Times New Roman" w:hAnsi="Times New Roman"/>
          <w:color w:val="000000" w:themeColor="text1"/>
          <w:sz w:val="16"/>
          <w:szCs w:val="16"/>
        </w:rPr>
        <w:t xml:space="preserve"> </w:t>
      </w:r>
    </w:p>
    <w:p w14:paraId="20BE4C6C" w14:textId="00C232EC"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ГАУ – Хохлову</w:t>
      </w:r>
      <w:r w:rsidR="00C74823">
        <w:rPr>
          <w:rFonts w:ascii="Times New Roman" w:hAnsi="Times New Roman"/>
          <w:color w:val="000000" w:themeColor="text1"/>
          <w:sz w:val="16"/>
          <w:szCs w:val="16"/>
        </w:rPr>
        <w:t xml:space="preserve"> </w:t>
      </w:r>
    </w:p>
    <w:p w14:paraId="3F869C9B" w14:textId="656B61A8"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ГУ НКТП – Хабахпашеву</w:t>
      </w:r>
      <w:r w:rsidR="00C74823">
        <w:rPr>
          <w:rFonts w:ascii="Times New Roman" w:hAnsi="Times New Roman"/>
          <w:color w:val="000000" w:themeColor="text1"/>
          <w:sz w:val="16"/>
          <w:szCs w:val="16"/>
        </w:rPr>
        <w:t xml:space="preserve"> </w:t>
      </w:r>
    </w:p>
    <w:p w14:paraId="2A32CA31" w14:textId="669EA33F"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ЦНИИ-48 т. Завьялову</w:t>
      </w:r>
      <w:r w:rsidR="00C74823">
        <w:rPr>
          <w:rFonts w:ascii="Times New Roman" w:hAnsi="Times New Roman"/>
          <w:color w:val="000000" w:themeColor="text1"/>
          <w:sz w:val="16"/>
          <w:szCs w:val="16"/>
        </w:rPr>
        <w:t xml:space="preserve"> </w:t>
      </w:r>
    </w:p>
    <w:p w14:paraId="79837225" w14:textId="14D10CCE"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дело МГ ЦНИИ-48</w:t>
      </w:r>
      <w:r w:rsidR="00C74823">
        <w:rPr>
          <w:rFonts w:ascii="Times New Roman" w:hAnsi="Times New Roman"/>
          <w:color w:val="000000" w:themeColor="text1"/>
          <w:sz w:val="16"/>
          <w:szCs w:val="16"/>
        </w:rPr>
        <w:t xml:space="preserve"> </w:t>
      </w:r>
    </w:p>
    <w:p w14:paraId="42BEE60F" w14:textId="173A9AD6"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 АРДЕНТОВ</w:t>
      </w:r>
      <w:r w:rsidR="00C74823">
        <w:rPr>
          <w:rFonts w:ascii="Times New Roman" w:hAnsi="Times New Roman"/>
          <w:color w:val="000000" w:themeColor="text1"/>
          <w:sz w:val="16"/>
          <w:szCs w:val="16"/>
        </w:rPr>
        <w:t xml:space="preserve"> </w:t>
      </w:r>
    </w:p>
    <w:p w14:paraId="308CA797" w14:textId="77777777" w:rsidR="00C306A4" w:rsidRPr="0084550E" w:rsidRDefault="00C306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5 3.XI-42 г. (18421).</w:t>
      </w:r>
    </w:p>
    <w:p w14:paraId="1F06130A" w14:textId="77777777" w:rsidR="00C306A4" w:rsidRPr="0084550E" w:rsidRDefault="00C306A4" w:rsidP="0084550E">
      <w:pPr>
        <w:spacing w:after="0" w:line="240" w:lineRule="auto"/>
        <w:jc w:val="both"/>
        <w:rPr>
          <w:rFonts w:ascii="Times New Roman" w:hAnsi="Times New Roman"/>
          <w:color w:val="000000" w:themeColor="text1"/>
          <w:sz w:val="16"/>
          <w:szCs w:val="16"/>
        </w:rPr>
      </w:pPr>
    </w:p>
    <w:p w14:paraId="47152F8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w:t>
      </w:r>
      <w:r w:rsidRPr="0084550E">
        <w:rPr>
          <w:rFonts w:ascii="Times New Roman" w:hAnsi="Times New Roman"/>
          <w:color w:val="000000" w:themeColor="text1"/>
          <w:sz w:val="16"/>
          <w:szCs w:val="16"/>
        </w:rPr>
        <w:softHyphen/>
        <w:t>тябре-октябре 1942 г. Завод № 76 вышел на запланированные мощности. Прекратились пе</w:t>
      </w:r>
      <w:r w:rsidRPr="0084550E">
        <w:rPr>
          <w:rFonts w:ascii="Times New Roman" w:hAnsi="Times New Roman"/>
          <w:color w:val="000000" w:themeColor="text1"/>
          <w:sz w:val="16"/>
          <w:szCs w:val="16"/>
        </w:rPr>
        <w:softHyphen/>
        <w:t>ребои с сырьем и материалами, что моментально сказалось на качестве выпускаемых двигателей - их ресурс много</w:t>
      </w:r>
      <w:r w:rsidRPr="0084550E">
        <w:rPr>
          <w:rFonts w:ascii="Times New Roman" w:hAnsi="Times New Roman"/>
          <w:color w:val="000000" w:themeColor="text1"/>
          <w:sz w:val="16"/>
          <w:szCs w:val="16"/>
        </w:rPr>
        <w:softHyphen/>
        <w:t>кратно возрос. Нет, завод по-прежнему гарантировал нара</w:t>
      </w:r>
      <w:r w:rsidRPr="0084550E">
        <w:rPr>
          <w:rFonts w:ascii="Times New Roman" w:hAnsi="Times New Roman"/>
          <w:color w:val="000000" w:themeColor="text1"/>
          <w:sz w:val="16"/>
          <w:szCs w:val="16"/>
        </w:rPr>
        <w:softHyphen/>
        <w:t>ботку на отказ в районе 100-150 часов, но реально уже не было исключением, если установленный на Т-34 В-2 отра</w:t>
      </w:r>
      <w:r w:rsidRPr="0084550E">
        <w:rPr>
          <w:rFonts w:ascii="Times New Roman" w:hAnsi="Times New Roman"/>
          <w:color w:val="000000" w:themeColor="text1"/>
          <w:sz w:val="16"/>
          <w:szCs w:val="16"/>
        </w:rPr>
        <w:softHyphen/>
        <w:t>батывал и много больше. В запасном полку был зафикси</w:t>
      </w:r>
      <w:r w:rsidRPr="0084550E">
        <w:rPr>
          <w:rFonts w:ascii="Times New Roman" w:hAnsi="Times New Roman"/>
          <w:color w:val="000000" w:themeColor="text1"/>
          <w:sz w:val="16"/>
          <w:szCs w:val="16"/>
        </w:rPr>
        <w:softHyphen/>
        <w:t>рован факт работы двигателя свыше 660 часов без поломок (10782).</w:t>
      </w:r>
    </w:p>
    <w:p w14:paraId="12CD90D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33B059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-октябре 1942 г. был разработан Танк Т-90 в КБ Горьковского автозавода под общим руководством Н.А. Астрова (проектирова</w:t>
      </w:r>
      <w:r w:rsidRPr="0084550E">
        <w:rPr>
          <w:rFonts w:ascii="Times New Roman" w:hAnsi="Times New Roman"/>
          <w:color w:val="000000" w:themeColor="text1"/>
          <w:sz w:val="16"/>
          <w:szCs w:val="16"/>
        </w:rPr>
        <w:softHyphen/>
        <w:t>ние, изготовление и испытания проводились под руководством инжене</w:t>
      </w:r>
      <w:r w:rsidRPr="0084550E">
        <w:rPr>
          <w:rFonts w:ascii="Times New Roman" w:hAnsi="Times New Roman"/>
          <w:color w:val="000000" w:themeColor="text1"/>
          <w:sz w:val="16"/>
          <w:szCs w:val="16"/>
        </w:rPr>
        <w:softHyphen/>
        <w:t>ра Василевского) на базе танка Т-70М. Ведущим инженером машины был Маклаков. Опытный образец танка был изготовлен в ноябре 1942 г. и предъявлен на предварительные испытания, которые прошли в пери</w:t>
      </w:r>
      <w:r w:rsidRPr="0084550E">
        <w:rPr>
          <w:rFonts w:ascii="Times New Roman" w:hAnsi="Times New Roman"/>
          <w:color w:val="000000" w:themeColor="text1"/>
          <w:sz w:val="16"/>
          <w:szCs w:val="16"/>
        </w:rPr>
        <w:softHyphen/>
        <w:t>од с 12 по 18 ноября 1942 г. С 5 по 12 декабря танк Т-90 выдержал срав</w:t>
      </w:r>
      <w:r w:rsidRPr="0084550E">
        <w:rPr>
          <w:rFonts w:ascii="Times New Roman" w:hAnsi="Times New Roman"/>
          <w:color w:val="000000" w:themeColor="text1"/>
          <w:sz w:val="16"/>
          <w:szCs w:val="16"/>
        </w:rPr>
        <w:softHyphen/>
        <w:t>нительные полигонные испытания с танком Т-70-3, продемонстриро</w:t>
      </w:r>
      <w:r w:rsidRPr="0084550E">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84550E">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84550E">
        <w:rPr>
          <w:rFonts w:ascii="Times New Roman" w:hAnsi="Times New Roman"/>
          <w:color w:val="000000" w:themeColor="text1"/>
          <w:sz w:val="16"/>
          <w:szCs w:val="16"/>
        </w:rPr>
        <w:softHyphen/>
        <w:t>го шасси) и изменения ТТТ к такого рода машинам, дальнейшие рабо</w:t>
      </w:r>
      <w:r w:rsidRPr="0084550E">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84550E">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84550E">
        <w:rPr>
          <w:rFonts w:ascii="Times New Roman" w:hAnsi="Times New Roman"/>
          <w:color w:val="000000" w:themeColor="text1"/>
          <w:sz w:val="16"/>
          <w:szCs w:val="16"/>
        </w:rPr>
        <w:softHyphen/>
        <w:t>стоял из двух человек. Механик-водитель размещался в отделении уп</w:t>
      </w:r>
      <w:r w:rsidRPr="0084550E">
        <w:rPr>
          <w:rFonts w:ascii="Times New Roman" w:hAnsi="Times New Roman"/>
          <w:color w:val="000000" w:themeColor="text1"/>
          <w:sz w:val="16"/>
          <w:szCs w:val="16"/>
        </w:rPr>
        <w:softHyphen/>
        <w:t>равления у левого борта. Во вращающейся открытой сверху башне, сме</w:t>
      </w:r>
      <w:r w:rsidRPr="0084550E">
        <w:rPr>
          <w:rFonts w:ascii="Times New Roman" w:hAnsi="Times New Roman"/>
          <w:color w:val="000000" w:themeColor="text1"/>
          <w:sz w:val="16"/>
          <w:szCs w:val="16"/>
        </w:rPr>
        <w:softHyphen/>
        <w:t>щенной к левому борту от продольной оси корпуса, располагался ко</w:t>
      </w:r>
      <w:r w:rsidRPr="0084550E">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84550E">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3A52382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060D517" w14:textId="77777777" w:rsidR="00DA508E" w:rsidRPr="0084550E" w:rsidRDefault="00DA508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сентябре-октябре 1942 года были проведены испытания обстрелом трофейных танков. Кроме того, испытывались и огневые возможности пушек трофейных танков. При стрельбе из 37-мм пушки KwK 38(t) бронебойными снарядами по StuG III Ausf.B лобовой лист толщиной 50 мм не пробивался со всех дистанций, при этом борта успешно поражались на дистанции 850 метров. В случае использования подкалиберного снаряда лоб немецкой самоходной установки пробивался на дистанции 400 метров.</w:t>
      </w:r>
    </w:p>
    <w:p w14:paraId="1DDB85DC" w14:textId="77777777" w:rsidR="00DA508E" w:rsidRPr="0084550E" w:rsidRDefault="00DA508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Далее был проведен обстрел корпуса Pz.Kpfw.38(t) с башенным номером 121. В целом толщина брони чешского танка выглядела вполне достойно, но лишь до тех пор, пока не был проведен обстрел. Наиболее стойко броня показала себя против бронебойных снарядов 2-фунтовой (40 мм) английской пушки. На дистанции 200 метров из нее не удалось пробить ни лобовой лист корпуса, ни лоб подбашенной коробки, но при этом попадания сопровождались трещинами. Это означало, что после нескольких таких попаданий броня все равно будет пробита. При стрельбе из ДШК с дистанции 200 метров по корме корпуса было получено 100% пробитий. На дистанции 200 метров при стрельбе по борту корпуса в районе моторного отделения из 13 попаданий удалось добиться 4 пробитий. При сокращении дистанции до 150 метров из 9 попаданий не пробили броню всего 2 пули.</w:t>
      </w:r>
    </w:p>
    <w:p w14:paraId="09AB0CBD" w14:textId="77777777" w:rsidR="00DA508E" w:rsidRPr="0084550E" w:rsidRDefault="00DA508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Результаты стрельбы по чешскому танку из 45-мм пушки примерно соответствовали результатам обстрела, произведенного в августе 1941 года. На дистанции 200 метров из трех выстрелов два увенчались сквозным пробитием. На дистанции 400 метров пробивался первый лист. Что же касается бортов, то они уверенно пробивались на дистанции до 1000 метров. Похожим образом показала себя броня Pz.Kpfw.38(t) при обстреле из 37-мм пушки американского легкого танка M3.</w:t>
      </w:r>
    </w:p>
    <w:p w14:paraId="021458EC" w14:textId="77777777" w:rsidR="00DA508E" w:rsidRPr="0084550E" w:rsidRDefault="00DA508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Впрочем, к тому моменту основным противником Pz.Kpfw.38(t) были советские средние танки Т-34, встреча с которыми не сулила для него ничего хорошего. По танку с дистанции 800 метров из пушки советского среднего танка был выпущен всего один снаряд, чего оказалось достаточно. Лобовой лист подбашенной коробки сорвало и разбило на куски. Стрельба осколочно-фугасными снарядами дала очень похожий эффект. При попадании рвало клепаные соединения и гнуло листы. Попадание в правый борт башни раскололо его на куски.</w:t>
      </w:r>
    </w:p>
    <w:p w14:paraId="61A41A4B" w14:textId="77777777" w:rsidR="00DA508E" w:rsidRPr="0084550E" w:rsidRDefault="00DA508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Полученные результаты не должны сильно удивлять. Проблемы с броней у чехословацких танков начались еще в 30-е годы, и к началу войны их так и не удалось устранить. По результатам обстрела был сделан вывод, что чешская броня хрупкая. То же самое в своем заключении отразили и специалисты НИИ-48, изучавшие осенью 1942 года зарубежные танки. Исследования показали, что присадки никеля, повышающие вязкость стали, сведены в этой броне на нет. Дополнительная проблема заключалась в том, что корпус и башня Pz.Kpfw.38(t) собирались при помощи клепаных соединений. При попадании снаряда внутренняя часть заклепки отрывалась и превращалась в поражающий элемент.</w:t>
      </w:r>
    </w:p>
    <w:p w14:paraId="6F9190CD" w14:textId="77777777" w:rsidR="00DA508E" w:rsidRPr="0084550E" w:rsidRDefault="00DA508E" w:rsidP="0084550E">
      <w:pPr>
        <w:spacing w:after="0" w:line="240" w:lineRule="auto"/>
        <w:jc w:val="both"/>
        <w:rPr>
          <w:rFonts w:ascii="Times New Roman" w:eastAsia="Times New Roman" w:hAnsi="Times New Roman"/>
          <w:color w:val="000000" w:themeColor="text1"/>
          <w:sz w:val="16"/>
          <w:szCs w:val="16"/>
          <w:lang w:eastAsia="ru-RU"/>
        </w:rPr>
      </w:pPr>
    </w:p>
    <w:p w14:paraId="3E6D0C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 феврале 1943 г. рабочие Горьковской области построили два бронепоезда - "Козьма Минин" и "Илья Муромец". Они были намного ниже прежних, с наклонной броней и литыми башнями. По своей огневой мощи они превосходили созданные ранее боевые машины - на них впервые появились реактивные установки и надежное зенитно-артиллерийское вооружение.</w:t>
      </w:r>
    </w:p>
    <w:p w14:paraId="787F80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боевое формирование бронепоезда типа "Козьма Минин" входили бронепаровоз серии О, две крытые и две открытые артиллерийские бронеплощадки и четыре двухосные контрольные платформы. Бронепаровоз серии О нес следующее бронирование: на будке машиниста, цилиндрах, рубке командира бронепоезда - 45 мм; на тендере, котле, сухопарнике, ходовой части - 30 мм. Крытая артиллерийская бронеплощадка имела бортовую броню толщиной 45 мм, а верхнюю - 20 мм. Она вооружалась двумя 76-мм пушками в танковых башнях от Т-34 и четырьмя бортовыми станковыми пулеметами в шаровых установках.</w:t>
      </w:r>
    </w:p>
    <w:p w14:paraId="4E655A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открытой артиллерийской бронеплощадке с боковой броней толщиной 45 мм устанавливались 25- и 37-мм полуавтоматические зенитные пушки. Кроме того, на отдельных площадках размещались реактивные установки М-8. Для борьбы с авиацией противника на контрольные платформы дополнительно устанавливались крупнокалиберные пулеметы системы ДШК и строенные зенитные пулеметы ПВ-1.</w:t>
      </w:r>
    </w:p>
    <w:p w14:paraId="2147E9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31-му отдельному бронедивизиону, состоявшему из "Козьмы Минина" и "Ильи Муромца", были приданы "черный" паровоз С-179, бронедрезина БД-39, две бронемашины БА-20, три мотоцикла М-72 и ИЖ-9, шесть грузовых автомашин ГАЗ-АА, две машины М-1, две ГАЗ-64, специальные вагоны: штабной, медпункт, мастерская, кухня, баня, жилые. Личный состав дивизиона вместе с приданной десантно-минометной ротой состоял из 335 человек. "Черный" паровоз - локомотив, используемый для приведения в движение бронепоезда в небоевых условиях (11148).</w:t>
      </w:r>
    </w:p>
    <w:p w14:paraId="5EC4F7C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561AB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сентябре-декабре 1942 года завод 638 сдал пл С-104 и С-15 ("Колхозница"). Согласно поста</w:t>
      </w:r>
      <w:r w:rsidRPr="0084550E">
        <w:rPr>
          <w:color w:val="000000" w:themeColor="text1"/>
          <w:sz w:val="16"/>
          <w:szCs w:val="16"/>
        </w:rPr>
        <w:softHyphen/>
        <w:t>новлению ГКО от 22 апреля 1943 г., они были переведены на Север по внутренним водным путям. Лодки переводили в виде экспе</w:t>
      </w:r>
      <w:r w:rsidRPr="0084550E">
        <w:rPr>
          <w:color w:val="000000" w:themeColor="text1"/>
          <w:sz w:val="16"/>
          <w:szCs w:val="16"/>
        </w:rPr>
        <w:softHyphen/>
        <w:t>диции особого назначения с привлечением АСС ВМФ, пароходств Наркомречфлота и судостроителей. Для преодоления мелководный Северо-Двинской водной системы лодки были максимально раз</w:t>
      </w:r>
      <w:r w:rsidRPr="0084550E">
        <w:rPr>
          <w:color w:val="000000" w:themeColor="text1"/>
          <w:sz w:val="16"/>
          <w:szCs w:val="16"/>
        </w:rPr>
        <w:softHyphen/>
        <w:t>гружены с демонтажем части механизмов и вооружения и установ</w:t>
      </w:r>
      <w:r w:rsidRPr="0084550E">
        <w:rPr>
          <w:color w:val="000000" w:themeColor="text1"/>
          <w:sz w:val="16"/>
          <w:szCs w:val="16"/>
        </w:rPr>
        <w:softHyphen/>
        <w:t>лены в специальные доки. Сборка и сдача их Северному флоту осу</w:t>
      </w:r>
      <w:r w:rsidRPr="0084550E">
        <w:rPr>
          <w:color w:val="000000" w:themeColor="text1"/>
          <w:sz w:val="16"/>
          <w:szCs w:val="16"/>
        </w:rPr>
        <w:softHyphen/>
        <w:t>ществлялась в Молотовске. Таким же способом были переведены на Север С-16 ("Герой Советского Союза Нурсеитов") и С-19, сдан</w:t>
      </w:r>
      <w:r w:rsidRPr="0084550E">
        <w:rPr>
          <w:color w:val="000000" w:themeColor="text1"/>
          <w:sz w:val="16"/>
          <w:szCs w:val="16"/>
        </w:rPr>
        <w:softHyphen/>
        <w:t>ные астраханским заводом на Каспии в феврале 1944 г. (3898).</w:t>
      </w:r>
    </w:p>
    <w:p w14:paraId="4EF7D91D" w14:textId="77777777" w:rsidR="00090C9B" w:rsidRPr="0084550E" w:rsidRDefault="00090C9B" w:rsidP="0084550E">
      <w:pPr>
        <w:pStyle w:val="Iauiue"/>
        <w:jc w:val="both"/>
        <w:rPr>
          <w:color w:val="000000" w:themeColor="text1"/>
          <w:sz w:val="16"/>
          <w:szCs w:val="16"/>
        </w:rPr>
      </w:pPr>
    </w:p>
    <w:p w14:paraId="15510E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сентябре—октябре 1942 г. на эскадренном траулере Владимир Полухин в Кронштад</w:t>
      </w:r>
      <w:r w:rsidRPr="0084550E">
        <w:rPr>
          <w:color w:val="000000" w:themeColor="text1"/>
          <w:sz w:val="16"/>
          <w:szCs w:val="16"/>
        </w:rPr>
        <w:softHyphen/>
        <w:t>те по сокращенной программе. Проходили ходовые испытания (3898).</w:t>
      </w:r>
    </w:p>
    <w:p w14:paraId="61A8B321" w14:textId="77777777" w:rsidR="00090C9B" w:rsidRPr="0084550E" w:rsidRDefault="00090C9B" w:rsidP="0084550E">
      <w:pPr>
        <w:pStyle w:val="Iauiue"/>
        <w:jc w:val="both"/>
        <w:rPr>
          <w:color w:val="000000" w:themeColor="text1"/>
          <w:sz w:val="16"/>
          <w:szCs w:val="16"/>
        </w:rPr>
      </w:pPr>
    </w:p>
    <w:p w14:paraId="17B49D28" w14:textId="380CE6BC" w:rsidR="00907949" w:rsidRPr="0084550E" w:rsidRDefault="00907949" w:rsidP="0084550E">
      <w:pPr>
        <w:pStyle w:val="Iauiue"/>
        <w:jc w:val="both"/>
        <w:rPr>
          <w:i/>
          <w:iCs/>
          <w:color w:val="000000" w:themeColor="text1"/>
          <w:sz w:val="16"/>
          <w:szCs w:val="16"/>
        </w:rPr>
      </w:pPr>
      <w:r w:rsidRPr="0084550E">
        <w:rPr>
          <w:i/>
          <w:iCs/>
          <w:color w:val="000000" w:themeColor="text1"/>
          <w:sz w:val="16"/>
          <w:szCs w:val="16"/>
        </w:rPr>
        <w:t>Армия:</w:t>
      </w:r>
    </w:p>
    <w:p w14:paraId="510A15BB" w14:textId="77777777" w:rsidR="00907949" w:rsidRPr="0084550E" w:rsidRDefault="00907949" w:rsidP="0084550E">
      <w:pPr>
        <w:pStyle w:val="Iauiue"/>
        <w:jc w:val="both"/>
        <w:rPr>
          <w:i/>
          <w:iCs/>
          <w:color w:val="000000" w:themeColor="text1"/>
          <w:sz w:val="16"/>
          <w:szCs w:val="16"/>
        </w:rPr>
      </w:pPr>
    </w:p>
    <w:p w14:paraId="0AF08D70" w14:textId="77777777" w:rsidR="00907949" w:rsidRPr="0084550E" w:rsidRDefault="009079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сентябре-октябре 1941 года были сформированы полки на БМ-8-36. Полк состоял из трех дивизионов. В каждом дивизионе имелось по три батареи, в каждой батарее - по четыре огневых взвода с одной боевой машиной. Одновременный залп 36 боевых машин полка составлял 1 296 реактивных снарядов. При стартовом весе 7,9 килограмма снаряды первых модификаций оснащались зарядами взрывчатого вещества весом 375 граммов. При максимальной дальности стрельбы 5,2 киломе</w:t>
      </w:r>
      <w:r w:rsidRPr="0084550E">
        <w:rPr>
          <w:rFonts w:ascii="Times New Roman" w:hAnsi="Times New Roman"/>
          <w:color w:val="000000" w:themeColor="text1"/>
          <w:sz w:val="16"/>
          <w:szCs w:val="16"/>
        </w:rPr>
        <w:softHyphen/>
        <w:t>тра недолет или перелет цели мог составлять до 100 метров.</w:t>
      </w:r>
    </w:p>
    <w:p w14:paraId="496EC7BF" w14:textId="77777777" w:rsidR="00907949" w:rsidRPr="0084550E" w:rsidRDefault="009079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первых боевых применений стало ясно, что мощ</w:t>
      </w:r>
      <w:r w:rsidRPr="0084550E">
        <w:rPr>
          <w:rFonts w:ascii="Times New Roman" w:hAnsi="Times New Roman"/>
          <w:color w:val="000000" w:themeColor="text1"/>
          <w:sz w:val="16"/>
          <w:szCs w:val="16"/>
        </w:rPr>
        <w:softHyphen/>
        <w:t>ности снаряда М-8 недостаточно, и перед конструктора</w:t>
      </w:r>
      <w:r w:rsidRPr="0084550E">
        <w:rPr>
          <w:rFonts w:ascii="Times New Roman" w:hAnsi="Times New Roman"/>
          <w:color w:val="000000" w:themeColor="text1"/>
          <w:sz w:val="16"/>
          <w:szCs w:val="16"/>
        </w:rPr>
        <w:softHyphen/>
        <w:t>ми встала задача модернизации. Модернизацией коллектив НИИ-3 занимался с сентября 1941 года (23510).</w:t>
      </w:r>
    </w:p>
    <w:p w14:paraId="39F1BDDC" w14:textId="77777777" w:rsidR="00907949" w:rsidRPr="0084550E" w:rsidRDefault="00907949" w:rsidP="0084550E">
      <w:pPr>
        <w:spacing w:after="0" w:line="240" w:lineRule="auto"/>
        <w:jc w:val="both"/>
        <w:rPr>
          <w:rFonts w:ascii="Times New Roman" w:hAnsi="Times New Roman"/>
          <w:color w:val="000000" w:themeColor="text1"/>
          <w:sz w:val="16"/>
          <w:szCs w:val="16"/>
        </w:rPr>
      </w:pPr>
    </w:p>
    <w:p w14:paraId="1FECECC1" w14:textId="06FDC8B9"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F4373F0" w14:textId="77777777" w:rsidR="00090C9B" w:rsidRPr="0084550E" w:rsidRDefault="00090C9B" w:rsidP="0084550E">
      <w:pPr>
        <w:pStyle w:val="Iauiue"/>
        <w:jc w:val="both"/>
        <w:rPr>
          <w:iCs/>
          <w:color w:val="000000" w:themeColor="text1"/>
          <w:sz w:val="16"/>
          <w:szCs w:val="16"/>
        </w:rPr>
      </w:pPr>
    </w:p>
    <w:p w14:paraId="39C3B7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сентябре-октябре 1942 финны перегнали из Брянска в Финляндию пять Ил-4, купленных у немцев и присвоили номера с DF-21 по DF-25 и после ремонта 4 (22 повредили при перегоне) передали в PLevLv 48 (1855,39).</w:t>
      </w:r>
    </w:p>
    <w:p w14:paraId="24635FE6" w14:textId="77777777" w:rsidR="00090C9B" w:rsidRPr="0084550E" w:rsidRDefault="00090C9B" w:rsidP="0084550E">
      <w:pPr>
        <w:pStyle w:val="Iauiue"/>
        <w:jc w:val="both"/>
        <w:rPr>
          <w:color w:val="000000" w:themeColor="text1"/>
          <w:sz w:val="16"/>
          <w:szCs w:val="16"/>
        </w:rPr>
      </w:pPr>
    </w:p>
    <w:p w14:paraId="1362CF7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0BD40E6" w14:textId="77777777" w:rsidR="00090C9B" w:rsidRPr="0084550E" w:rsidRDefault="00090C9B" w:rsidP="0084550E">
      <w:pPr>
        <w:pStyle w:val="Iauiue"/>
        <w:jc w:val="both"/>
        <w:rPr>
          <w:iCs/>
          <w:color w:val="000000" w:themeColor="text1"/>
          <w:sz w:val="16"/>
          <w:szCs w:val="16"/>
        </w:rPr>
      </w:pPr>
    </w:p>
    <w:p w14:paraId="4D13C1EC"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начале осени 1942 г. под установку автоматической комбинированной батареи АКАБ для ее испытаний заводом №22 выделен самолет Пе-2 №3/0, сер. №390103 – это была 3-я машина 1-й серии, выпущенная авиазаводом №39 в Москве в начале 1941 г. и закрепленная теперь за заводом и ОКБ №22 для различных опытных работ. Дот того на ней уже было проведено множество различных испытаний, в т.ч. связанных с крупными переделками – см., например, выше о шасси на воздушной подушке, а непосредственно перед этим отрабатывались улучшения в бортовом оборудовании.</w:t>
      </w:r>
    </w:p>
    <w:p w14:paraId="0A03521B"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Теперь на самолете сделаны дальнейшие существенные доработки:</w:t>
      </w:r>
    </w:p>
    <w:p w14:paraId="3C718158"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сняты тормозные щитки, автомат пикирования не задействован;</w:t>
      </w:r>
    </w:p>
    <w:p w14:paraId="697BD4E6"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снято бомбовое оборудование из отсека в фюзеляже и его створки;</w:t>
      </w:r>
    </w:p>
    <w:p w14:paraId="4EA363C8"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сняты пулеметы в носовой части фюзеляжа;</w:t>
      </w:r>
    </w:p>
    <w:p w14:paraId="6D37BC88"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снята верхняя пулеметная установка ТСС-1;</w:t>
      </w:r>
    </w:p>
    <w:p w14:paraId="0E48952F"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снята нижняя пулеметная установка МВ-2 и надстройка для нее в нижней части фюзеляжа (сам этот отсек остался коническим без выреза и выступающей части);</w:t>
      </w:r>
    </w:p>
    <w:p w14:paraId="118FF595"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установлены автоматическая комбинированная артиллерийская батарея АКАБ в обтекателе, ее прицелы и оборудование, обеспечивающее работу;</w:t>
      </w:r>
    </w:p>
    <w:p w14:paraId="5ACD0FDF"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внесены соответствующие вышеуказанным изменения в электрическую и воздушную системы самолета.</w:t>
      </w:r>
    </w:p>
    <w:p w14:paraId="07E6C771"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Доработка самолета Пе-2 №3/0 установкой АКАБ выполнена заводом №22 при участии завода №266 и завершена в первой половине октября 1942 г.</w:t>
      </w:r>
    </w:p>
    <w:p w14:paraId="3B7DDCF8"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 ясно как проводился первый этап испытаний самолета Пе-2 №3/0 с установкой АКАБ – вероятно, на аэродроме завода №22 проведен облет доработанной машины по стандартной программе приемо-сдаточных испытаний, а основные испытания поручены профильной организации – Научно-испытательному полигону авиационного вооружения – НИП АВ, где ведущим инженером по этой программе назначен старший техник-лейтенант Губин (25492).</w:t>
      </w:r>
    </w:p>
    <w:p w14:paraId="6692E24B" w14:textId="77777777" w:rsidR="006D4BD7" w:rsidRPr="0077585D" w:rsidRDefault="006D4BD7" w:rsidP="006D4BD7">
      <w:pPr>
        <w:spacing w:after="0" w:line="240" w:lineRule="auto"/>
        <w:jc w:val="both"/>
        <w:rPr>
          <w:rFonts w:ascii="Times New Roman" w:hAnsi="Times New Roman"/>
          <w:color w:val="0070C0"/>
          <w:sz w:val="16"/>
          <w:szCs w:val="16"/>
        </w:rPr>
      </w:pPr>
    </w:p>
    <w:p w14:paraId="076F94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осени 1942 года в Ленинграде была изготовлена шестизарядная установка ЛАП-7 (Ленинградский артиллерийский полигон, седьмая). Метательная установка монтировалась на модифицированном шасси грузового автомобиля ГАЗ-АА. Она предназначалась для запуска снарядов из укупорок. Проведенные испытания показали, что установка соответствует основным требованиям ракетного оружия. Она была рекомендована для принятия на вооружение [49]. С 1942 по 1943 год в Ленинграде, в период блокады, на основе немецких турбореактивных мин была разработана турбореактивная мина М-28 калибра 280 мм с фугасной головной частью и несколько типов станков. Снаряд был разработан группой конструкторов Ленинградского научно-исследовательского артиллерийского института под руководством генерала С.М. Серебрякова [48] (11772).</w:t>
      </w:r>
    </w:p>
    <w:p w14:paraId="5E9C9C3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20D1CD" w14:textId="77777777" w:rsidR="008F2AD6" w:rsidRPr="0084550E" w:rsidRDefault="008F2AD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осени 1942 года в Ленинграде также была изготовлена шестизарядная установка ЛАП-7 (Ленинградский артиллерийский полигон, седьмая). Метательная установка монтировалась на доработанном шасси грузового автомобиля ГАЗ-АА. Она предназначалась для запуска снарядов из укупорок. Проведенные испытания показали, что установка соответствует основным требованиям ракетного оружия. Она была рекомендована для принятия на вооружение (15981).</w:t>
      </w:r>
    </w:p>
    <w:p w14:paraId="3B1D82AF" w14:textId="77777777" w:rsidR="008F2AD6" w:rsidRPr="0084550E" w:rsidRDefault="008F2AD6" w:rsidP="0084550E">
      <w:pPr>
        <w:spacing w:after="0" w:line="240" w:lineRule="auto"/>
        <w:jc w:val="both"/>
        <w:rPr>
          <w:rFonts w:ascii="Times New Roman" w:hAnsi="Times New Roman"/>
          <w:color w:val="000000" w:themeColor="text1"/>
          <w:sz w:val="16"/>
          <w:szCs w:val="16"/>
        </w:rPr>
      </w:pPr>
    </w:p>
    <w:p w14:paraId="38445388" w14:textId="3DE14A36" w:rsidR="00907949" w:rsidRPr="0084550E" w:rsidRDefault="00907949" w:rsidP="0084550E">
      <w:pPr>
        <w:pStyle w:val="Iauiue"/>
        <w:jc w:val="both"/>
        <w:rPr>
          <w:i/>
          <w:iCs/>
          <w:color w:val="000000" w:themeColor="text1"/>
          <w:sz w:val="16"/>
          <w:szCs w:val="16"/>
        </w:rPr>
      </w:pPr>
      <w:r w:rsidRPr="0084550E">
        <w:rPr>
          <w:i/>
          <w:iCs/>
          <w:color w:val="000000" w:themeColor="text1"/>
          <w:sz w:val="16"/>
          <w:szCs w:val="16"/>
        </w:rPr>
        <w:t>Армия:</w:t>
      </w:r>
    </w:p>
    <w:p w14:paraId="71B71278" w14:textId="77777777" w:rsidR="00907949" w:rsidRPr="0084550E" w:rsidRDefault="00907949" w:rsidP="0084550E">
      <w:pPr>
        <w:pStyle w:val="Iauiue"/>
        <w:jc w:val="both"/>
        <w:rPr>
          <w:i/>
          <w:iCs/>
          <w:color w:val="000000" w:themeColor="text1"/>
          <w:sz w:val="16"/>
          <w:szCs w:val="16"/>
        </w:rPr>
      </w:pPr>
    </w:p>
    <w:p w14:paraId="174C76D0" w14:textId="77777777" w:rsidR="00907949" w:rsidRPr="0084550E" w:rsidRDefault="009079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осени 1942 г. для обеспечения проводки конвоя PQ 18 на Кольский полу</w:t>
      </w:r>
      <w:r w:rsidRPr="0084550E">
        <w:rPr>
          <w:rFonts w:ascii="Times New Roman" w:hAnsi="Times New Roman"/>
          <w:color w:val="000000" w:themeColor="text1"/>
          <w:sz w:val="16"/>
          <w:szCs w:val="16"/>
        </w:rPr>
        <w:softHyphen/>
        <w:t>остров из Шотландии англичане решили перебросить авиагруппу под командова</w:t>
      </w:r>
      <w:r w:rsidRPr="0084550E">
        <w:rPr>
          <w:rFonts w:ascii="Times New Roman" w:hAnsi="Times New Roman"/>
          <w:color w:val="000000" w:themeColor="text1"/>
          <w:sz w:val="16"/>
          <w:szCs w:val="16"/>
        </w:rPr>
        <w:softHyphen/>
        <w:t>нием груп-кэптена Ф. Хоппера (по другим источникам — Хоппса), в состав которой вошли подразделение фоторазведчиков «Спитфайр» и «Москито», десяток лета</w:t>
      </w:r>
      <w:r w:rsidRPr="0084550E">
        <w:rPr>
          <w:rFonts w:ascii="Times New Roman" w:hAnsi="Times New Roman"/>
          <w:color w:val="000000" w:themeColor="text1"/>
          <w:sz w:val="16"/>
          <w:szCs w:val="16"/>
        </w:rPr>
        <w:softHyphen/>
        <w:t xml:space="preserve">ющих лодок «Каталина» и крыло (полк) торпедоносцев. Последнее состояло из двух эскадрилий: 144-й и 455-й. Обе они, укомплектованные летным составом из </w:t>
      </w:r>
      <w:r w:rsidRPr="0084550E">
        <w:rPr>
          <w:rFonts w:ascii="Times New Roman" w:hAnsi="Times New Roman"/>
          <w:color w:val="000000" w:themeColor="text1"/>
          <w:sz w:val="16"/>
          <w:szCs w:val="16"/>
        </w:rPr>
        <w:lastRenderedPageBreak/>
        <w:t>австралийцев, были превращены в тор</w:t>
      </w:r>
      <w:r w:rsidRPr="0084550E">
        <w:rPr>
          <w:rFonts w:ascii="Times New Roman" w:hAnsi="Times New Roman"/>
          <w:color w:val="000000" w:themeColor="text1"/>
          <w:sz w:val="16"/>
          <w:szCs w:val="16"/>
        </w:rPr>
        <w:softHyphen/>
        <w:t>педоносные в апреле 1942 г. и к моменту отправки в Советский Союз уже облада</w:t>
      </w:r>
      <w:r w:rsidRPr="0084550E">
        <w:rPr>
          <w:rFonts w:ascii="Times New Roman" w:hAnsi="Times New Roman"/>
          <w:color w:val="000000" w:themeColor="text1"/>
          <w:sz w:val="16"/>
          <w:szCs w:val="16"/>
        </w:rPr>
        <w:softHyphen/>
        <w:t>ли боевым опытом. Командовал крылом уинг-коммандер Мак-Лолин.</w:t>
      </w:r>
    </w:p>
    <w:p w14:paraId="6B76CEB8" w14:textId="77777777" w:rsidR="00907949" w:rsidRPr="0084550E" w:rsidRDefault="009079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вооружении этих эскадрилий состо</w:t>
      </w:r>
      <w:r w:rsidRPr="0084550E">
        <w:rPr>
          <w:rFonts w:ascii="Times New Roman" w:hAnsi="Times New Roman"/>
          <w:color w:val="000000" w:themeColor="text1"/>
          <w:sz w:val="16"/>
          <w:szCs w:val="16"/>
        </w:rPr>
        <w:softHyphen/>
        <w:t>яли 35 «Хэмпденов» разных лет выпуска, изготовленных разными заводами, в том числе и канадскими, но при переделке в торпедоносцы их привели к единому стандарту последних серий (23513).</w:t>
      </w:r>
    </w:p>
    <w:p w14:paraId="47E55BC9" w14:textId="77777777" w:rsidR="00907949" w:rsidRPr="0084550E" w:rsidRDefault="00907949" w:rsidP="0084550E">
      <w:pPr>
        <w:spacing w:after="0" w:line="240" w:lineRule="auto"/>
        <w:jc w:val="both"/>
        <w:rPr>
          <w:rFonts w:ascii="Times New Roman" w:hAnsi="Times New Roman"/>
          <w:color w:val="000000" w:themeColor="text1"/>
          <w:sz w:val="16"/>
          <w:szCs w:val="16"/>
        </w:rPr>
      </w:pPr>
    </w:p>
    <w:p w14:paraId="762B4BE9" w14:textId="3045681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60C2FC3" w14:textId="77777777" w:rsidR="00090C9B" w:rsidRPr="0084550E" w:rsidRDefault="00090C9B" w:rsidP="0084550E">
      <w:pPr>
        <w:pStyle w:val="Iauiue"/>
        <w:jc w:val="both"/>
        <w:rPr>
          <w:iCs/>
          <w:color w:val="000000" w:themeColor="text1"/>
          <w:sz w:val="16"/>
          <w:szCs w:val="16"/>
        </w:rPr>
      </w:pPr>
    </w:p>
    <w:p w14:paraId="58F511EF" w14:textId="77777777" w:rsidR="00437338" w:rsidRPr="0084550E" w:rsidRDefault="00437338" w:rsidP="0084550E">
      <w:pPr>
        <w:spacing w:after="0" w:line="240" w:lineRule="auto"/>
        <w:jc w:val="both"/>
        <w:rPr>
          <w:rFonts w:ascii="Times New Roman" w:hAnsi="Times New Roman"/>
          <w:color w:val="000000" w:themeColor="text1"/>
          <w:sz w:val="16"/>
          <w:szCs w:val="16"/>
          <w:shd w:val="clear" w:color="auto" w:fill="FFFFFF"/>
        </w:rPr>
      </w:pPr>
      <w:r w:rsidRPr="0084550E">
        <w:rPr>
          <w:rFonts w:ascii="Times New Roman" w:hAnsi="Times New Roman"/>
          <w:color w:val="000000" w:themeColor="text1"/>
          <w:sz w:val="16"/>
          <w:szCs w:val="16"/>
          <w:shd w:val="clear" w:color="auto" w:fill="FFFFFF"/>
        </w:rPr>
        <w:t>Осенью 1942 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w:t>
      </w:r>
    </w:p>
    <w:p w14:paraId="4CBDEBE5" w14:textId="036AA689" w:rsidR="00437338" w:rsidRPr="0084550E" w:rsidRDefault="0043733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Аналогичные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переделки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выполнялись в 1, 2 и 3-й воздушных армиях. Всего же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фронте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двухместные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было переоборудовано около 1200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Ил-2.</w:t>
      </w:r>
      <w:r w:rsidRPr="0084550E">
        <w:rPr>
          <w:rFonts w:ascii="Times New Roman" w:hAnsi="Times New Roman"/>
          <w:color w:val="000000" w:themeColor="text1"/>
          <w:sz w:val="16"/>
          <w:szCs w:val="16"/>
          <w:shd w:val="clear" w:color="auto" w:fill="FFFFFF"/>
        </w:rPr>
        <w:t xml:space="preserve"> (21180).</w:t>
      </w:r>
    </w:p>
    <w:p w14:paraId="2D0F8383" w14:textId="77777777" w:rsidR="00437338" w:rsidRPr="0084550E" w:rsidRDefault="00437338" w:rsidP="0084550E">
      <w:pPr>
        <w:spacing w:after="0" w:line="240" w:lineRule="auto"/>
        <w:jc w:val="both"/>
        <w:rPr>
          <w:rFonts w:ascii="Times New Roman" w:hAnsi="Times New Roman"/>
          <w:color w:val="000000" w:themeColor="text1"/>
          <w:sz w:val="16"/>
          <w:szCs w:val="16"/>
        </w:rPr>
      </w:pPr>
    </w:p>
    <w:p w14:paraId="4C91517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при переходе к двухместному варианту Ил-2 полет</w:t>
      </w:r>
      <w:r w:rsidRPr="0084550E">
        <w:rPr>
          <w:rFonts w:ascii="Times New Roman" w:hAnsi="Times New Roman"/>
          <w:color w:val="000000" w:themeColor="text1"/>
          <w:sz w:val="16"/>
          <w:szCs w:val="16"/>
        </w:rPr>
        <w:softHyphen/>
        <w:t>ный вес самолета увеличился. Ухуд</w:t>
      </w:r>
      <w:r w:rsidRPr="0084550E">
        <w:rPr>
          <w:rFonts w:ascii="Times New Roman" w:hAnsi="Times New Roman"/>
          <w:color w:val="000000" w:themeColor="text1"/>
          <w:sz w:val="16"/>
          <w:szCs w:val="16"/>
        </w:rPr>
        <w:softHyphen/>
        <w:t>шились вертикальная и горизонталь</w:t>
      </w:r>
      <w:r w:rsidRPr="0084550E">
        <w:rPr>
          <w:rFonts w:ascii="Times New Roman" w:hAnsi="Times New Roman"/>
          <w:color w:val="000000" w:themeColor="text1"/>
          <w:sz w:val="16"/>
          <w:szCs w:val="16"/>
        </w:rPr>
        <w:softHyphen/>
        <w:t>ная маневренность, а также взлет</w:t>
      </w:r>
      <w:r w:rsidRPr="0084550E">
        <w:rPr>
          <w:rFonts w:ascii="Times New Roman" w:hAnsi="Times New Roman"/>
          <w:color w:val="000000" w:themeColor="text1"/>
          <w:sz w:val="16"/>
          <w:szCs w:val="16"/>
        </w:rPr>
        <w:softHyphen/>
        <w:t>ные и пилотажные качества. Одно</w:t>
      </w:r>
      <w:r w:rsidRPr="0084550E">
        <w:rPr>
          <w:rFonts w:ascii="Times New Roman" w:hAnsi="Times New Roman"/>
          <w:color w:val="000000" w:themeColor="text1"/>
          <w:sz w:val="16"/>
          <w:szCs w:val="16"/>
        </w:rPr>
        <w:softHyphen/>
        <w:t>временно на 3,5% САХ сместилась назад центровка самолета. Продоль</w:t>
      </w:r>
      <w:r w:rsidRPr="0084550E">
        <w:rPr>
          <w:rFonts w:ascii="Times New Roman" w:hAnsi="Times New Roman"/>
          <w:color w:val="000000" w:themeColor="text1"/>
          <w:sz w:val="16"/>
          <w:szCs w:val="16"/>
        </w:rPr>
        <w:softHyphen/>
        <w:t>ная устойчивость самолета значи</w:t>
      </w:r>
      <w:r w:rsidRPr="0084550E">
        <w:rPr>
          <w:rFonts w:ascii="Times New Roman" w:hAnsi="Times New Roman"/>
          <w:color w:val="000000" w:themeColor="text1"/>
          <w:sz w:val="16"/>
          <w:szCs w:val="16"/>
        </w:rPr>
        <w:softHyphen/>
        <w:t>тельно ухудшилась. Поэтому воздуш</w:t>
      </w:r>
      <w:r w:rsidRPr="0084550E">
        <w:rPr>
          <w:rFonts w:ascii="Times New Roman" w:hAnsi="Times New Roman"/>
          <w:color w:val="000000" w:themeColor="text1"/>
          <w:sz w:val="16"/>
          <w:szCs w:val="16"/>
        </w:rPr>
        <w:softHyphen/>
        <w:t>ный стрелок оказался фактически по пояс "голым" - лишь со стороны хво</w:t>
      </w:r>
      <w:r w:rsidRPr="0084550E">
        <w:rPr>
          <w:rFonts w:ascii="Times New Roman" w:hAnsi="Times New Roman"/>
          <w:color w:val="000000" w:themeColor="text1"/>
          <w:sz w:val="16"/>
          <w:szCs w:val="16"/>
        </w:rPr>
        <w:softHyphen/>
        <w:t>ста его прикрывал 6-мм бронещиток. В тоже время именно на верхнюю часть туловища (голова, лицо, верх</w:t>
      </w:r>
      <w:r w:rsidRPr="0084550E">
        <w:rPr>
          <w:rFonts w:ascii="Times New Roman" w:hAnsi="Times New Roman"/>
          <w:color w:val="000000" w:themeColor="text1"/>
          <w:sz w:val="16"/>
          <w:szCs w:val="16"/>
        </w:rPr>
        <w:softHyphen/>
        <w:t>ние конечности, спина, живот) при</w:t>
      </w:r>
      <w:r w:rsidRPr="0084550E">
        <w:rPr>
          <w:rFonts w:ascii="Times New Roman" w:hAnsi="Times New Roman"/>
          <w:color w:val="000000" w:themeColor="text1"/>
          <w:sz w:val="16"/>
          <w:szCs w:val="16"/>
        </w:rPr>
        <w:softHyphen/>
        <w:t>ходилось свыше 70% ранений воз</w:t>
      </w:r>
      <w:r w:rsidRPr="0084550E">
        <w:rPr>
          <w:rFonts w:ascii="Times New Roman" w:hAnsi="Times New Roman"/>
          <w:color w:val="000000" w:themeColor="text1"/>
          <w:sz w:val="16"/>
          <w:szCs w:val="16"/>
        </w:rPr>
        <w:softHyphen/>
        <w:t>душных стрелков Ил-2. Любой оско</w:t>
      </w:r>
      <w:r w:rsidRPr="0084550E">
        <w:rPr>
          <w:rFonts w:ascii="Times New Roman" w:hAnsi="Times New Roman"/>
          <w:color w:val="000000" w:themeColor="text1"/>
          <w:sz w:val="16"/>
          <w:szCs w:val="16"/>
        </w:rPr>
        <w:softHyphen/>
        <w:t>лочный снаряд, попавший в кабину воздушного стрелка, если не попадал в стрелка, то разрывался на зад</w:t>
      </w:r>
      <w:r w:rsidRPr="0084550E">
        <w:rPr>
          <w:rFonts w:ascii="Times New Roman" w:hAnsi="Times New Roman"/>
          <w:color w:val="000000" w:themeColor="text1"/>
          <w:sz w:val="16"/>
          <w:szCs w:val="16"/>
        </w:rPr>
        <w:softHyphen/>
        <w:t>ней поперечной броне бронекорпу-са и осколками поражал его. Про осколки зенитных снарядов средне</w:t>
      </w:r>
      <w:r w:rsidRPr="0084550E">
        <w:rPr>
          <w:rFonts w:ascii="Times New Roman" w:hAnsi="Times New Roman"/>
          <w:color w:val="000000" w:themeColor="text1"/>
          <w:sz w:val="16"/>
          <w:szCs w:val="16"/>
        </w:rPr>
        <w:softHyphen/>
        <w:t>го калибра и говорить не приходить</w:t>
      </w:r>
      <w:r w:rsidRPr="0084550E">
        <w:rPr>
          <w:rFonts w:ascii="Times New Roman" w:hAnsi="Times New Roman"/>
          <w:color w:val="000000" w:themeColor="text1"/>
          <w:sz w:val="16"/>
          <w:szCs w:val="16"/>
        </w:rPr>
        <w:softHyphen/>
        <w:t>ся — их было много, и они прошива</w:t>
      </w:r>
      <w:r w:rsidRPr="0084550E">
        <w:rPr>
          <w:rFonts w:ascii="Times New Roman" w:hAnsi="Times New Roman"/>
          <w:color w:val="000000" w:themeColor="text1"/>
          <w:sz w:val="16"/>
          <w:szCs w:val="16"/>
        </w:rPr>
        <w:softHyphen/>
        <w:t>ли кабину стрелка с бортов насквозь. Однако усилить защиту стрелка без кардинальной переделки бронекор-пуса было нельзя, так как центровка самолета становилась опасной для полетов.</w:t>
      </w:r>
    </w:p>
    <w:p w14:paraId="7DEE0A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этого, габариты кабины и конструкция сидения не позволяли воздушному стрелку вести прицель</w:t>
      </w:r>
      <w:r w:rsidRPr="0084550E">
        <w:rPr>
          <w:rFonts w:ascii="Times New Roman" w:hAnsi="Times New Roman"/>
          <w:color w:val="000000" w:themeColor="text1"/>
          <w:sz w:val="16"/>
          <w:szCs w:val="16"/>
        </w:rPr>
        <w:softHyphen/>
        <w:t>ный огонь. В боевой обстановке воз</w:t>
      </w:r>
      <w:r w:rsidRPr="0084550E">
        <w:rPr>
          <w:rFonts w:ascii="Times New Roman" w:hAnsi="Times New Roman"/>
          <w:color w:val="000000" w:themeColor="text1"/>
          <w:sz w:val="16"/>
          <w:szCs w:val="16"/>
        </w:rPr>
        <w:softHyphen/>
        <w:t>душный стрелок вынужден был нахо</w:t>
      </w:r>
      <w:r w:rsidRPr="0084550E">
        <w:rPr>
          <w:rFonts w:ascii="Times New Roman" w:hAnsi="Times New Roman"/>
          <w:color w:val="000000" w:themeColor="text1"/>
          <w:sz w:val="16"/>
          <w:szCs w:val="16"/>
        </w:rPr>
        <w:softHyphen/>
        <w:t>диться в полусогнутом положении, "что очень стесняет действия и утом</w:t>
      </w:r>
      <w:r w:rsidRPr="0084550E">
        <w:rPr>
          <w:rFonts w:ascii="Times New Roman" w:hAnsi="Times New Roman"/>
          <w:color w:val="000000" w:themeColor="text1"/>
          <w:sz w:val="16"/>
          <w:szCs w:val="16"/>
        </w:rPr>
        <w:softHyphen/>
        <w:t>ляет его". При этом углы обстрела пулемета УБТ калибра 1 2,7 мм обо</w:t>
      </w:r>
      <w:r w:rsidRPr="0084550E">
        <w:rPr>
          <w:rFonts w:ascii="Times New Roman" w:hAnsi="Times New Roman"/>
          <w:color w:val="000000" w:themeColor="text1"/>
          <w:sz w:val="16"/>
          <w:szCs w:val="16"/>
        </w:rPr>
        <w:softHyphen/>
        <w:t>ронительной установки ВУБ-3 (вверх - до 32°, влево и вправо - по 43°, вниз по борту — 11°) оказались "слишком малы и не обеспечивали достаточной защиты задней полусфе</w:t>
      </w:r>
      <w:r w:rsidRPr="0084550E">
        <w:rPr>
          <w:rFonts w:ascii="Times New Roman" w:hAnsi="Times New Roman"/>
          <w:color w:val="000000" w:themeColor="text1"/>
          <w:sz w:val="16"/>
          <w:szCs w:val="16"/>
        </w:rPr>
        <w:softHyphen/>
        <w:t>ры и взаимной огневой поддержки между самолетами при действии в составе группы".</w:t>
      </w:r>
    </w:p>
    <w:p w14:paraId="3013088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Потери воздушных стрелков были довольно высокими. По воспомина</w:t>
      </w:r>
      <w:r w:rsidRPr="0084550E">
        <w:rPr>
          <w:rFonts w:ascii="Times New Roman" w:hAnsi="Times New Roman"/>
          <w:color w:val="000000" w:themeColor="text1"/>
          <w:sz w:val="16"/>
          <w:szCs w:val="16"/>
        </w:rPr>
        <w:softHyphen/>
        <w:t>ниям ветеранов, если была встреча с немецкими истребителями, и велся воздушный бой, то обязательно од</w:t>
      </w:r>
      <w:r w:rsidRPr="0084550E">
        <w:rPr>
          <w:rFonts w:ascii="Times New Roman" w:hAnsi="Times New Roman"/>
          <w:color w:val="000000" w:themeColor="text1"/>
          <w:sz w:val="16"/>
          <w:szCs w:val="16"/>
        </w:rPr>
        <w:softHyphen/>
        <w:t>ного-двух стрелков из состава груп</w:t>
      </w:r>
      <w:r w:rsidRPr="0084550E">
        <w:rPr>
          <w:rFonts w:ascii="Times New Roman" w:hAnsi="Times New Roman"/>
          <w:color w:val="000000" w:themeColor="text1"/>
          <w:sz w:val="16"/>
          <w:szCs w:val="16"/>
        </w:rPr>
        <w:softHyphen/>
        <w:t>пы привозили ранеными или убиты</w:t>
      </w:r>
      <w:r w:rsidRPr="0084550E">
        <w:rPr>
          <w:rFonts w:ascii="Times New Roman" w:hAnsi="Times New Roman"/>
          <w:color w:val="000000" w:themeColor="text1"/>
          <w:sz w:val="16"/>
          <w:szCs w:val="16"/>
        </w:rPr>
        <w:softHyphen/>
        <w:t>ми.</w:t>
      </w:r>
    </w:p>
    <w:p w14:paraId="653A48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Установка форсированного мото</w:t>
      </w:r>
      <w:r w:rsidRPr="0084550E">
        <w:rPr>
          <w:rFonts w:ascii="Times New Roman" w:hAnsi="Times New Roman"/>
          <w:color w:val="000000" w:themeColor="text1"/>
          <w:sz w:val="16"/>
          <w:szCs w:val="16"/>
        </w:rPr>
        <w:softHyphen/>
        <w:t>ра АМ-38ф позволила улучшить взлетные свойства штурмовика, но маневренные и пилотажные качества оставались все же неудовлетвори</w:t>
      </w:r>
      <w:r w:rsidRPr="0084550E">
        <w:rPr>
          <w:rFonts w:ascii="Times New Roman" w:hAnsi="Times New Roman"/>
          <w:color w:val="000000" w:themeColor="text1"/>
          <w:sz w:val="16"/>
          <w:szCs w:val="16"/>
        </w:rPr>
        <w:softHyphen/>
        <w:t>тельными. Пилотирование самолетом требовало от летчиков повышенно</w:t>
      </w:r>
      <w:r w:rsidRPr="0084550E">
        <w:rPr>
          <w:rFonts w:ascii="Times New Roman" w:hAnsi="Times New Roman"/>
          <w:color w:val="000000" w:themeColor="text1"/>
          <w:sz w:val="16"/>
          <w:szCs w:val="16"/>
        </w:rPr>
        <w:softHyphen/>
        <w:t>го внимания, особенно на виражах и боевых разворотах, которые Ил-2 выполнял с колебаниями по продоль</w:t>
      </w:r>
      <w:r w:rsidRPr="0084550E">
        <w:rPr>
          <w:rFonts w:ascii="Times New Roman" w:hAnsi="Times New Roman"/>
          <w:color w:val="000000" w:themeColor="text1"/>
          <w:sz w:val="16"/>
          <w:szCs w:val="16"/>
        </w:rPr>
        <w:softHyphen/>
        <w:t>ной оси. При перекладывании штур</w:t>
      </w:r>
      <w:r w:rsidRPr="0084550E">
        <w:rPr>
          <w:rFonts w:ascii="Times New Roman" w:hAnsi="Times New Roman"/>
          <w:color w:val="000000" w:themeColor="text1"/>
          <w:sz w:val="16"/>
          <w:szCs w:val="16"/>
        </w:rPr>
        <w:softHyphen/>
        <w:t>мовика из виража в вираж отмеча</w:t>
      </w:r>
      <w:r w:rsidRPr="0084550E">
        <w:rPr>
          <w:rFonts w:ascii="Times New Roman" w:hAnsi="Times New Roman"/>
          <w:color w:val="000000" w:themeColor="text1"/>
          <w:sz w:val="16"/>
          <w:szCs w:val="16"/>
        </w:rPr>
        <w:softHyphen/>
        <w:t>лись большие нагрузки на рули. Осо</w:t>
      </w:r>
      <w:r w:rsidRPr="0084550E">
        <w:rPr>
          <w:rFonts w:ascii="Times New Roman" w:hAnsi="Times New Roman"/>
          <w:color w:val="000000" w:themeColor="text1"/>
          <w:sz w:val="16"/>
          <w:szCs w:val="16"/>
        </w:rPr>
        <w:softHyphen/>
        <w:t>бые затруднения возникали при ма</w:t>
      </w:r>
      <w:r w:rsidRPr="0084550E">
        <w:rPr>
          <w:rFonts w:ascii="Times New Roman" w:hAnsi="Times New Roman"/>
          <w:color w:val="000000" w:themeColor="text1"/>
          <w:sz w:val="16"/>
          <w:szCs w:val="16"/>
        </w:rPr>
        <w:softHyphen/>
        <w:t>неврировании в составе группы. Повышенная инертность двухместно</w:t>
      </w:r>
      <w:r w:rsidRPr="0084550E">
        <w:rPr>
          <w:rFonts w:ascii="Times New Roman" w:hAnsi="Times New Roman"/>
          <w:color w:val="000000" w:themeColor="text1"/>
          <w:sz w:val="16"/>
          <w:szCs w:val="16"/>
        </w:rPr>
        <w:softHyphen/>
        <w:t>го Ил-2 потребовала увеличить дис</w:t>
      </w:r>
      <w:r w:rsidRPr="0084550E">
        <w:rPr>
          <w:rFonts w:ascii="Times New Roman" w:hAnsi="Times New Roman"/>
          <w:color w:val="000000" w:themeColor="text1"/>
          <w:sz w:val="16"/>
          <w:szCs w:val="16"/>
        </w:rPr>
        <w:softHyphen/>
        <w:t>танции между самолетами в боевых порядках.</w:t>
      </w:r>
    </w:p>
    <w:p w14:paraId="07FA73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Боевое маневрирование и про</w:t>
      </w:r>
      <w:r w:rsidRPr="0084550E">
        <w:rPr>
          <w:rFonts w:ascii="Times New Roman" w:hAnsi="Times New Roman"/>
          <w:color w:val="000000" w:themeColor="text1"/>
          <w:sz w:val="16"/>
          <w:szCs w:val="16"/>
        </w:rPr>
        <w:softHyphen/>
        <w:t>тивозенитный маневр усложнились и выполнялись с меньшими средними перегрузками. Область возможных кривых атак наземных целей при прочих равных условиях уменьши</w:t>
      </w:r>
      <w:r w:rsidRPr="0084550E">
        <w:rPr>
          <w:rFonts w:ascii="Times New Roman" w:hAnsi="Times New Roman"/>
          <w:color w:val="000000" w:themeColor="text1"/>
          <w:sz w:val="16"/>
          <w:szCs w:val="16"/>
        </w:rPr>
        <w:softHyphen/>
        <w:t>лась, и притом существенно. По этим причинам вероятность сбития двух</w:t>
      </w:r>
      <w:r w:rsidRPr="0084550E">
        <w:rPr>
          <w:rFonts w:ascii="Times New Roman" w:hAnsi="Times New Roman"/>
          <w:color w:val="000000" w:themeColor="text1"/>
          <w:sz w:val="16"/>
          <w:szCs w:val="16"/>
        </w:rPr>
        <w:softHyphen/>
        <w:t>местного Ил-2 зенитным огнем ока</w:t>
      </w:r>
      <w:r w:rsidRPr="0084550E">
        <w:rPr>
          <w:rFonts w:ascii="Times New Roman" w:hAnsi="Times New Roman"/>
          <w:color w:val="000000" w:themeColor="text1"/>
          <w:sz w:val="16"/>
          <w:szCs w:val="16"/>
        </w:rPr>
        <w:softHyphen/>
        <w:t>зывалась повышенной.</w:t>
      </w:r>
    </w:p>
    <w:p w14:paraId="2E21EB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в продольном отноше</w:t>
      </w:r>
      <w:r w:rsidRPr="0084550E">
        <w:rPr>
          <w:rFonts w:ascii="Times New Roman" w:hAnsi="Times New Roman"/>
          <w:color w:val="000000" w:themeColor="text1"/>
          <w:sz w:val="16"/>
          <w:szCs w:val="16"/>
        </w:rPr>
        <w:softHyphen/>
        <w:t>нии штурмовик стал менее устойчи</w:t>
      </w:r>
      <w:r w:rsidRPr="0084550E">
        <w:rPr>
          <w:rFonts w:ascii="Times New Roman" w:hAnsi="Times New Roman"/>
          <w:color w:val="000000" w:themeColor="text1"/>
          <w:sz w:val="16"/>
          <w:szCs w:val="16"/>
        </w:rPr>
        <w:softHyphen/>
        <w:t>вым, то условия для ведения прицельного огня из стрелково-пушечного во</w:t>
      </w:r>
      <w:r w:rsidRPr="0084550E">
        <w:rPr>
          <w:rFonts w:ascii="Times New Roman" w:hAnsi="Times New Roman"/>
          <w:color w:val="000000" w:themeColor="text1"/>
          <w:sz w:val="16"/>
          <w:szCs w:val="16"/>
        </w:rPr>
        <w:softHyphen/>
        <w:t>оружения самолета, особенно на пи</w:t>
      </w:r>
      <w:r w:rsidRPr="0084550E">
        <w:rPr>
          <w:rFonts w:ascii="Times New Roman" w:hAnsi="Times New Roman"/>
          <w:color w:val="000000" w:themeColor="text1"/>
          <w:sz w:val="16"/>
          <w:szCs w:val="16"/>
        </w:rPr>
        <w:softHyphen/>
        <w:t>кировании и в боевом порядке "круг", ухудшились.</w:t>
      </w:r>
    </w:p>
    <w:p w14:paraId="665853C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Пикировать необходимо было с осторожностью, так как при дости</w:t>
      </w:r>
      <w:r w:rsidRPr="0084550E">
        <w:rPr>
          <w:rFonts w:ascii="Times New Roman" w:hAnsi="Times New Roman"/>
          <w:color w:val="000000" w:themeColor="text1"/>
          <w:sz w:val="16"/>
          <w:szCs w:val="16"/>
        </w:rPr>
        <w:softHyphen/>
        <w:t>жении скорости свыше 440 км/ч са</w:t>
      </w:r>
      <w:r w:rsidRPr="0084550E">
        <w:rPr>
          <w:rFonts w:ascii="Times New Roman" w:hAnsi="Times New Roman"/>
          <w:color w:val="000000" w:themeColor="text1"/>
          <w:sz w:val="16"/>
          <w:szCs w:val="16"/>
        </w:rPr>
        <w:softHyphen/>
        <w:t>молет становился трудноуправляе мым и стремился к увеличению угла пикирования. На выводе из пикиро</w:t>
      </w:r>
      <w:r w:rsidRPr="0084550E">
        <w:rPr>
          <w:rFonts w:ascii="Times New Roman" w:hAnsi="Times New Roman"/>
          <w:color w:val="000000" w:themeColor="text1"/>
          <w:sz w:val="16"/>
          <w:szCs w:val="16"/>
        </w:rPr>
        <w:softHyphen/>
        <w:t>вания самолет имел тенденцию к резкому кабрированию. Пикирова</w:t>
      </w:r>
      <w:r w:rsidRPr="0084550E">
        <w:rPr>
          <w:rFonts w:ascii="Times New Roman" w:hAnsi="Times New Roman"/>
          <w:color w:val="000000" w:themeColor="text1"/>
          <w:sz w:val="16"/>
          <w:szCs w:val="16"/>
        </w:rPr>
        <w:softHyphen/>
        <w:t>ние под углами 40° и выше летчикам не рекомендовалось (если строго следовать инструкциям, то запреща</w:t>
      </w:r>
      <w:r w:rsidRPr="0084550E">
        <w:rPr>
          <w:rFonts w:ascii="Times New Roman" w:hAnsi="Times New Roman"/>
          <w:color w:val="000000" w:themeColor="text1"/>
          <w:sz w:val="16"/>
          <w:szCs w:val="16"/>
        </w:rPr>
        <w:softHyphen/>
        <w:t>лось).</w:t>
      </w:r>
    </w:p>
    <w:p w14:paraId="6591E0A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 сложным самолет стал для молодых летчиков, не имеющих достаточной летной подготовки и налета на Ил-2.</w:t>
      </w:r>
    </w:p>
    <w:p w14:paraId="2864B3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штаба ВВС КА гене</w:t>
      </w:r>
      <w:r w:rsidRPr="0084550E">
        <w:rPr>
          <w:rFonts w:ascii="Times New Roman" w:hAnsi="Times New Roman"/>
          <w:color w:val="000000" w:themeColor="text1"/>
          <w:sz w:val="16"/>
          <w:szCs w:val="16"/>
        </w:rPr>
        <w:softHyphen/>
        <w:t>рал-лейтенант Ф. Я. Фалалеев в од</w:t>
      </w:r>
      <w:r w:rsidRPr="0084550E">
        <w:rPr>
          <w:rFonts w:ascii="Times New Roman" w:hAnsi="Times New Roman"/>
          <w:color w:val="000000" w:themeColor="text1"/>
          <w:sz w:val="16"/>
          <w:szCs w:val="16"/>
        </w:rPr>
        <w:softHyphen/>
        <w:t>ном из своих докладов командова</w:t>
      </w:r>
      <w:r w:rsidRPr="0084550E">
        <w:rPr>
          <w:rFonts w:ascii="Times New Roman" w:hAnsi="Times New Roman"/>
          <w:color w:val="000000" w:themeColor="text1"/>
          <w:sz w:val="16"/>
          <w:szCs w:val="16"/>
        </w:rPr>
        <w:softHyphen/>
        <w:t>нию в ноябре 1942 г. особо подчер</w:t>
      </w:r>
      <w:r w:rsidRPr="0084550E">
        <w:rPr>
          <w:rFonts w:ascii="Times New Roman" w:hAnsi="Times New Roman"/>
          <w:color w:val="000000" w:themeColor="text1"/>
          <w:sz w:val="16"/>
          <w:szCs w:val="16"/>
        </w:rPr>
        <w:softHyphen/>
        <w:t>кивал, что "устранение в кратчайший срок всех ...недочетов самолета Ил-2 является задачей первостепенной важности и должно быть выполнено к весне / 943 г.".</w:t>
      </w:r>
    </w:p>
    <w:p w14:paraId="3A47E66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ВВС требовался более совершен</w:t>
      </w:r>
      <w:r w:rsidRPr="0084550E">
        <w:rPr>
          <w:rFonts w:ascii="Times New Roman" w:hAnsi="Times New Roman"/>
          <w:color w:val="000000" w:themeColor="text1"/>
          <w:sz w:val="16"/>
          <w:szCs w:val="16"/>
        </w:rPr>
        <w:softHyphen/>
        <w:t>ный, чем Ил-2, штурмовой самолет, способный с большей эффективнос</w:t>
      </w:r>
      <w:r w:rsidRPr="0084550E">
        <w:rPr>
          <w:rFonts w:ascii="Times New Roman" w:hAnsi="Times New Roman"/>
          <w:color w:val="000000" w:themeColor="text1"/>
          <w:sz w:val="16"/>
          <w:szCs w:val="16"/>
        </w:rPr>
        <w:softHyphen/>
        <w:t>тью выполнять задачи непосредствен</w:t>
      </w:r>
      <w:r w:rsidRPr="0084550E">
        <w:rPr>
          <w:rFonts w:ascii="Times New Roman" w:hAnsi="Times New Roman"/>
          <w:color w:val="000000" w:themeColor="text1"/>
          <w:sz w:val="16"/>
          <w:szCs w:val="16"/>
        </w:rPr>
        <w:softHyphen/>
        <w:t>ной авиационной поддержки войск в условиях высокой активности огне</w:t>
      </w:r>
      <w:r w:rsidRPr="0084550E">
        <w:rPr>
          <w:rFonts w:ascii="Times New Roman" w:hAnsi="Times New Roman"/>
          <w:color w:val="000000" w:themeColor="text1"/>
          <w:sz w:val="16"/>
          <w:szCs w:val="16"/>
        </w:rPr>
        <w:softHyphen/>
        <w:t>вых средств войсковой ПВО и истре</w:t>
      </w:r>
      <w:r w:rsidRPr="0084550E">
        <w:rPr>
          <w:rFonts w:ascii="Times New Roman" w:hAnsi="Times New Roman"/>
          <w:color w:val="000000" w:themeColor="text1"/>
          <w:sz w:val="16"/>
          <w:szCs w:val="16"/>
        </w:rPr>
        <w:softHyphen/>
        <w:t>бительной авиации противника.</w:t>
      </w:r>
    </w:p>
    <w:p w14:paraId="735E1B1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Новый штурмовик должен был иметь более мощное вооружение, более высокие средние скорости бо</w:t>
      </w:r>
      <w:r w:rsidRPr="0084550E">
        <w:rPr>
          <w:rFonts w:ascii="Times New Roman" w:hAnsi="Times New Roman"/>
          <w:color w:val="000000" w:themeColor="text1"/>
          <w:sz w:val="16"/>
          <w:szCs w:val="16"/>
        </w:rPr>
        <w:softHyphen/>
        <w:t>евого маневрирования и маневрен</w:t>
      </w:r>
      <w:r w:rsidRPr="0084550E">
        <w:rPr>
          <w:rFonts w:ascii="Times New Roman" w:hAnsi="Times New Roman"/>
          <w:color w:val="000000" w:themeColor="text1"/>
          <w:sz w:val="16"/>
          <w:szCs w:val="16"/>
        </w:rPr>
        <w:softHyphen/>
        <w:t>ность при хорошей управляемости во всем диапазоне "рабочих" высот и скоростей, эффективную систему обеспечения боевой живучести, от</w:t>
      </w:r>
      <w:r w:rsidRPr="0084550E">
        <w:rPr>
          <w:rFonts w:ascii="Times New Roman" w:hAnsi="Times New Roman"/>
          <w:color w:val="000000" w:themeColor="text1"/>
          <w:sz w:val="16"/>
          <w:szCs w:val="16"/>
        </w:rPr>
        <w:softHyphen/>
        <w:t>личный обзор и т.д. При этом с точ</w:t>
      </w:r>
      <w:r w:rsidRPr="0084550E">
        <w:rPr>
          <w:rFonts w:ascii="Times New Roman" w:hAnsi="Times New Roman"/>
          <w:color w:val="000000" w:themeColor="text1"/>
          <w:sz w:val="16"/>
          <w:szCs w:val="16"/>
        </w:rPr>
        <w:softHyphen/>
        <w:t>ки зрения живучести и весовой эф</w:t>
      </w:r>
      <w:r w:rsidRPr="0084550E">
        <w:rPr>
          <w:rFonts w:ascii="Times New Roman" w:hAnsi="Times New Roman"/>
          <w:color w:val="000000" w:themeColor="text1"/>
          <w:sz w:val="16"/>
          <w:szCs w:val="16"/>
        </w:rPr>
        <w:softHyphen/>
        <w:t>фективности требовалось использо</w:t>
      </w:r>
      <w:r w:rsidRPr="0084550E">
        <w:rPr>
          <w:rFonts w:ascii="Times New Roman" w:hAnsi="Times New Roman"/>
          <w:color w:val="000000" w:themeColor="text1"/>
          <w:sz w:val="16"/>
          <w:szCs w:val="16"/>
        </w:rPr>
        <w:softHyphen/>
        <w:t>вать мотор воздушного охлаждения, который значительно лучше, чем мотор жидкостного охлаждения, "дер</w:t>
      </w:r>
      <w:r w:rsidRPr="0084550E">
        <w:rPr>
          <w:rFonts w:ascii="Times New Roman" w:hAnsi="Times New Roman"/>
          <w:color w:val="000000" w:themeColor="text1"/>
          <w:sz w:val="16"/>
          <w:szCs w:val="16"/>
        </w:rPr>
        <w:softHyphen/>
        <w:t>жал" попадания осколков зенитных снарядов, малокалиберных снарядов и крупнокалиберных пуль.</w:t>
      </w:r>
    </w:p>
    <w:p w14:paraId="7C42F56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вопросами оптими</w:t>
      </w:r>
      <w:r w:rsidRPr="0084550E">
        <w:rPr>
          <w:rFonts w:ascii="Times New Roman" w:hAnsi="Times New Roman"/>
          <w:color w:val="000000" w:themeColor="text1"/>
          <w:sz w:val="16"/>
          <w:szCs w:val="16"/>
        </w:rPr>
        <w:softHyphen/>
        <w:t>зации состава вооружения и боеком</w:t>
      </w:r>
      <w:r w:rsidRPr="0084550E">
        <w:rPr>
          <w:rFonts w:ascii="Times New Roman" w:hAnsi="Times New Roman"/>
          <w:color w:val="000000" w:themeColor="text1"/>
          <w:sz w:val="16"/>
          <w:szCs w:val="16"/>
        </w:rPr>
        <w:softHyphen/>
        <w:t>плекта самолетов штурмовой авиа</w:t>
      </w:r>
      <w:r w:rsidRPr="0084550E">
        <w:rPr>
          <w:rFonts w:ascii="Times New Roman" w:hAnsi="Times New Roman"/>
          <w:color w:val="000000" w:themeColor="text1"/>
          <w:sz w:val="16"/>
          <w:szCs w:val="16"/>
        </w:rPr>
        <w:softHyphen/>
        <w:t>ции применительно к типовым зада</w:t>
      </w:r>
      <w:r w:rsidRPr="0084550E">
        <w:rPr>
          <w:rFonts w:ascii="Times New Roman" w:hAnsi="Times New Roman"/>
          <w:color w:val="000000" w:themeColor="text1"/>
          <w:sz w:val="16"/>
          <w:szCs w:val="16"/>
        </w:rPr>
        <w:softHyphen/>
        <w:t>чам авиационной поддержки войск, что позволило бы поднять боевую эф</w:t>
      </w:r>
      <w:r w:rsidRPr="0084550E">
        <w:rPr>
          <w:rFonts w:ascii="Times New Roman" w:hAnsi="Times New Roman"/>
          <w:color w:val="000000" w:themeColor="text1"/>
          <w:sz w:val="16"/>
          <w:szCs w:val="16"/>
        </w:rPr>
        <w:softHyphen/>
        <w:t>фективность Ил-2 без повышения мощности силовой установки, ни военные, ни гражданские специали</w:t>
      </w:r>
      <w:r w:rsidRPr="0084550E">
        <w:rPr>
          <w:rFonts w:ascii="Times New Roman" w:hAnsi="Times New Roman"/>
          <w:color w:val="000000" w:themeColor="text1"/>
          <w:sz w:val="16"/>
          <w:szCs w:val="16"/>
        </w:rPr>
        <w:softHyphen/>
        <w:t>сты в то время не занимались, хотя, как следует из архивных документов, методические проработки и все не</w:t>
      </w:r>
      <w:r w:rsidRPr="0084550E">
        <w:rPr>
          <w:rFonts w:ascii="Times New Roman" w:hAnsi="Times New Roman"/>
          <w:color w:val="000000" w:themeColor="text1"/>
          <w:sz w:val="16"/>
          <w:szCs w:val="16"/>
        </w:rPr>
        <w:softHyphen/>
        <w:t>обходимые исходные данные для та</w:t>
      </w:r>
      <w:r w:rsidRPr="0084550E">
        <w:rPr>
          <w:rFonts w:ascii="Times New Roman" w:hAnsi="Times New Roman"/>
          <w:color w:val="000000" w:themeColor="text1"/>
          <w:sz w:val="16"/>
          <w:szCs w:val="16"/>
        </w:rPr>
        <w:softHyphen/>
        <w:t>кой работы имелись.</w:t>
      </w:r>
    </w:p>
    <w:p w14:paraId="2FCCA6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Первым боевым самолетом, от</w:t>
      </w:r>
      <w:r w:rsidRPr="0084550E">
        <w:rPr>
          <w:rFonts w:ascii="Times New Roman" w:hAnsi="Times New Roman"/>
          <w:color w:val="000000" w:themeColor="text1"/>
          <w:sz w:val="16"/>
          <w:szCs w:val="16"/>
        </w:rPr>
        <w:softHyphen/>
        <w:t>вечавшим, хотя и не полностью, тре</w:t>
      </w:r>
      <w:r w:rsidRPr="0084550E">
        <w:rPr>
          <w:rFonts w:ascii="Times New Roman" w:hAnsi="Times New Roman"/>
          <w:color w:val="000000" w:themeColor="text1"/>
          <w:sz w:val="16"/>
          <w:szCs w:val="16"/>
        </w:rPr>
        <w:softHyphen/>
        <w:t>бованиям к штурмовику нового по</w:t>
      </w:r>
      <w:r w:rsidRPr="0084550E">
        <w:rPr>
          <w:rFonts w:ascii="Times New Roman" w:hAnsi="Times New Roman"/>
          <w:color w:val="000000" w:themeColor="text1"/>
          <w:sz w:val="16"/>
          <w:szCs w:val="16"/>
        </w:rPr>
        <w:softHyphen/>
        <w:t>коления, оказался самолет Су-6 кон</w:t>
      </w:r>
      <w:r w:rsidRPr="0084550E">
        <w:rPr>
          <w:rFonts w:ascii="Times New Roman" w:hAnsi="Times New Roman"/>
          <w:color w:val="000000" w:themeColor="text1"/>
          <w:sz w:val="16"/>
          <w:szCs w:val="16"/>
        </w:rPr>
        <w:softHyphen/>
        <w:t>струкции ОКБ П. О. Сухого с мото</w:t>
      </w:r>
      <w:r w:rsidRPr="0084550E">
        <w:rPr>
          <w:rFonts w:ascii="Times New Roman" w:hAnsi="Times New Roman"/>
          <w:color w:val="000000" w:themeColor="text1"/>
          <w:sz w:val="16"/>
          <w:szCs w:val="16"/>
        </w:rPr>
        <w:softHyphen/>
        <w:t>ром воздушного охлаждения М-71 мощностью 2000 л.с.</w:t>
      </w:r>
    </w:p>
    <w:p w14:paraId="591532B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Штурмовик был вооружен двумя пушками ВЯ-23 (230 снарядов) и че</w:t>
      </w:r>
      <w:r w:rsidRPr="0084550E">
        <w:rPr>
          <w:rFonts w:ascii="Times New Roman" w:hAnsi="Times New Roman"/>
          <w:color w:val="000000" w:themeColor="text1"/>
          <w:sz w:val="16"/>
          <w:szCs w:val="16"/>
        </w:rPr>
        <w:softHyphen/>
        <w:t>тырьмя пулеметами ШКАС (3000 пат</w:t>
      </w:r>
      <w:r w:rsidRPr="0084550E">
        <w:rPr>
          <w:rFonts w:ascii="Times New Roman" w:hAnsi="Times New Roman"/>
          <w:color w:val="000000" w:themeColor="text1"/>
          <w:sz w:val="16"/>
          <w:szCs w:val="16"/>
        </w:rPr>
        <w:softHyphen/>
        <w:t>ронов). Все они размещались в кры ле. Ракетное вооружение состояло из десяти РО-132 или РО-82. Нор</w:t>
      </w:r>
      <w:r w:rsidRPr="0084550E">
        <w:rPr>
          <w:rFonts w:ascii="Times New Roman" w:hAnsi="Times New Roman"/>
          <w:color w:val="000000" w:themeColor="text1"/>
          <w:sz w:val="16"/>
          <w:szCs w:val="16"/>
        </w:rPr>
        <w:softHyphen/>
        <w:t>мальная бомбовая нагрузка устанав</w:t>
      </w:r>
      <w:r w:rsidRPr="0084550E">
        <w:rPr>
          <w:rFonts w:ascii="Times New Roman" w:hAnsi="Times New Roman"/>
          <w:color w:val="000000" w:themeColor="text1"/>
          <w:sz w:val="16"/>
          <w:szCs w:val="16"/>
        </w:rPr>
        <w:softHyphen/>
        <w:t>ливалась 200 кг (в перегрузку 400 кг). При этом кассеты мелких бомб обес</w:t>
      </w:r>
      <w:r w:rsidRPr="0084550E">
        <w:rPr>
          <w:rFonts w:ascii="Times New Roman" w:hAnsi="Times New Roman"/>
          <w:color w:val="000000" w:themeColor="text1"/>
          <w:sz w:val="16"/>
          <w:szCs w:val="16"/>
        </w:rPr>
        <w:softHyphen/>
        <w:t>печивали полное использование гру</w:t>
      </w:r>
      <w:r w:rsidRPr="0084550E">
        <w:rPr>
          <w:rFonts w:ascii="Times New Roman" w:hAnsi="Times New Roman"/>
          <w:color w:val="000000" w:themeColor="text1"/>
          <w:sz w:val="16"/>
          <w:szCs w:val="16"/>
        </w:rPr>
        <w:softHyphen/>
        <w:t>зоподъемности самолета при загруз</w:t>
      </w:r>
      <w:r w:rsidRPr="0084550E">
        <w:rPr>
          <w:rFonts w:ascii="Times New Roman" w:hAnsi="Times New Roman"/>
          <w:color w:val="000000" w:themeColor="text1"/>
          <w:sz w:val="16"/>
          <w:szCs w:val="16"/>
        </w:rPr>
        <w:softHyphen/>
        <w:t>ке осколочными авиабомбами всех типов - от 200 до 400 кг.</w:t>
      </w:r>
    </w:p>
    <w:p w14:paraId="1D466BC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Летные данные и маневренные ка</w:t>
      </w:r>
      <w:r w:rsidRPr="0084550E">
        <w:rPr>
          <w:rFonts w:ascii="Times New Roman" w:hAnsi="Times New Roman"/>
          <w:color w:val="000000" w:themeColor="text1"/>
          <w:sz w:val="16"/>
          <w:szCs w:val="16"/>
        </w:rPr>
        <w:softHyphen/>
        <w:t>чества Су-6 оказались значительно выше, чем у серийного штурмовика Ил-2. С нормальной боевой нагруз</w:t>
      </w:r>
      <w:r w:rsidRPr="0084550E">
        <w:rPr>
          <w:rFonts w:ascii="Times New Roman" w:hAnsi="Times New Roman"/>
          <w:color w:val="000000" w:themeColor="text1"/>
          <w:sz w:val="16"/>
          <w:szCs w:val="16"/>
        </w:rPr>
        <w:softHyphen/>
        <w:t>кой (то есть, с 10 РС-132 и 200 кг бомб) самолет развивал у земли ско</w:t>
      </w:r>
      <w:r w:rsidRPr="0084550E">
        <w:rPr>
          <w:rFonts w:ascii="Times New Roman" w:hAnsi="Times New Roman"/>
          <w:color w:val="000000" w:themeColor="text1"/>
          <w:sz w:val="16"/>
          <w:szCs w:val="16"/>
        </w:rPr>
        <w:softHyphen/>
        <w:t>рость 445 км/ч, на высоте 2500 м -491 км/ч. Вертикальная скорость у земли равнялась 9,8 м/с. Время подъема на высоту 1 000 м было не хуже 1,7 мин. Даже с 400 кг бомб и 10 РС-132 "сухой" превосходил Ил-2 по всем определяющим летно-бое-вым показателям.</w:t>
      </w:r>
    </w:p>
    <w:p w14:paraId="31A22D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Су-6 демонстрировал прекрас</w:t>
      </w:r>
      <w:r w:rsidRPr="0084550E">
        <w:rPr>
          <w:rFonts w:ascii="Times New Roman" w:hAnsi="Times New Roman"/>
          <w:color w:val="000000" w:themeColor="text1"/>
          <w:sz w:val="16"/>
          <w:szCs w:val="16"/>
        </w:rPr>
        <w:softHyphen/>
        <w:t>ную управляемость и маневренность. Наличие на самолете автоматичес</w:t>
      </w:r>
      <w:r w:rsidRPr="0084550E">
        <w:rPr>
          <w:rFonts w:ascii="Times New Roman" w:hAnsi="Times New Roman"/>
          <w:color w:val="000000" w:themeColor="text1"/>
          <w:sz w:val="16"/>
          <w:szCs w:val="16"/>
        </w:rPr>
        <w:softHyphen/>
        <w:t>ких предкрылков и щитков Шренка обеспечивало устойчивое поведение самолета на больших углах атаки. Взлет и посадка были простыми, хотя и несколько сложнее, чем на Ил-2.</w:t>
      </w:r>
    </w:p>
    <w:p w14:paraId="35AA116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Весьма важным преимуществом Су-6 М-71 перед Ил-2 АМ-38 явля</w:t>
      </w:r>
      <w:r w:rsidRPr="0084550E">
        <w:rPr>
          <w:rFonts w:ascii="Times New Roman" w:hAnsi="Times New Roman"/>
          <w:color w:val="000000" w:themeColor="text1"/>
          <w:sz w:val="16"/>
          <w:szCs w:val="16"/>
        </w:rPr>
        <w:softHyphen/>
        <w:t>лись более высокие величины манев</w:t>
      </w:r>
      <w:r w:rsidRPr="0084550E">
        <w:rPr>
          <w:rFonts w:ascii="Times New Roman" w:hAnsi="Times New Roman"/>
          <w:color w:val="000000" w:themeColor="text1"/>
          <w:sz w:val="16"/>
          <w:szCs w:val="16"/>
        </w:rPr>
        <w:softHyphen/>
        <w:t>ренной перегрузки (на 36%) и ско</w:t>
      </w:r>
      <w:r w:rsidRPr="0084550E">
        <w:rPr>
          <w:rFonts w:ascii="Times New Roman" w:hAnsi="Times New Roman"/>
          <w:color w:val="000000" w:themeColor="text1"/>
          <w:sz w:val="16"/>
          <w:szCs w:val="16"/>
        </w:rPr>
        <w:softHyphen/>
        <w:t>роподъемности (на 20%), а также лучшая приемистость (примерно на 17%). Это позволяло значительно дольше маневрировать без потери энергии и повышало эффективность противозенитного и противоистреби-тельного маневров.</w:t>
      </w:r>
    </w:p>
    <w:p w14:paraId="586B2C2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качестве достоинства отмеча</w:t>
      </w:r>
      <w:r w:rsidRPr="0084550E">
        <w:rPr>
          <w:rFonts w:ascii="Times New Roman" w:hAnsi="Times New Roman"/>
          <w:color w:val="000000" w:themeColor="text1"/>
          <w:sz w:val="16"/>
          <w:szCs w:val="16"/>
        </w:rPr>
        <w:softHyphen/>
        <w:t>лось, что схема бронирования штур</w:t>
      </w:r>
      <w:r w:rsidRPr="0084550E">
        <w:rPr>
          <w:rFonts w:ascii="Times New Roman" w:hAnsi="Times New Roman"/>
          <w:color w:val="000000" w:themeColor="text1"/>
          <w:sz w:val="16"/>
          <w:szCs w:val="16"/>
        </w:rPr>
        <w:softHyphen/>
        <w:t>мовика (общий вес брони 660 кг) надежно защищает от пуль калибра 12,7 мм и осколков зенитных снаря</w:t>
      </w:r>
      <w:r w:rsidRPr="0084550E">
        <w:rPr>
          <w:rFonts w:ascii="Times New Roman" w:hAnsi="Times New Roman"/>
          <w:color w:val="000000" w:themeColor="text1"/>
          <w:sz w:val="16"/>
          <w:szCs w:val="16"/>
        </w:rPr>
        <w:softHyphen/>
        <w:t>дов. При этом удельный вес брони к полетному весу самолета у "сухого" составлял 12,7% против 13,8% у са</w:t>
      </w:r>
      <w:r w:rsidRPr="0084550E">
        <w:rPr>
          <w:rFonts w:ascii="Times New Roman" w:hAnsi="Times New Roman"/>
          <w:color w:val="000000" w:themeColor="text1"/>
          <w:sz w:val="16"/>
          <w:szCs w:val="16"/>
        </w:rPr>
        <w:softHyphen/>
        <w:t>молета Ил-2 АМ-38. По весовой отдаче, то есть по отношению веса по</w:t>
      </w:r>
      <w:r w:rsidRPr="0084550E">
        <w:rPr>
          <w:rFonts w:ascii="Times New Roman" w:hAnsi="Times New Roman"/>
          <w:color w:val="000000" w:themeColor="text1"/>
          <w:sz w:val="16"/>
          <w:szCs w:val="16"/>
        </w:rPr>
        <w:softHyphen/>
        <w:t>лезной нагрузки к полетному весу самолета, Су-6 также превосходил Ил-2 на 12,3%.</w:t>
      </w:r>
    </w:p>
    <w:p w14:paraId="228AD9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недостаткам Су-6 М-71, пожа</w:t>
      </w:r>
      <w:r w:rsidRPr="0084550E">
        <w:rPr>
          <w:rFonts w:ascii="Times New Roman" w:hAnsi="Times New Roman"/>
          <w:color w:val="000000" w:themeColor="text1"/>
          <w:sz w:val="16"/>
          <w:szCs w:val="16"/>
        </w:rPr>
        <w:softHyphen/>
        <w:t>луй, можно отнести применение гид</w:t>
      </w:r>
      <w:r w:rsidRPr="0084550E">
        <w:rPr>
          <w:rFonts w:ascii="Times New Roman" w:hAnsi="Times New Roman"/>
          <w:color w:val="000000" w:themeColor="text1"/>
          <w:sz w:val="16"/>
          <w:szCs w:val="16"/>
        </w:rPr>
        <w:softHyphen/>
        <w:t>равлической системы выпуска и убор</w:t>
      </w:r>
      <w:r w:rsidRPr="0084550E">
        <w:rPr>
          <w:rFonts w:ascii="Times New Roman" w:hAnsi="Times New Roman"/>
          <w:color w:val="000000" w:themeColor="text1"/>
          <w:sz w:val="16"/>
          <w:szCs w:val="16"/>
        </w:rPr>
        <w:softHyphen/>
        <w:t>ки шасси, которая в пожарном от</w:t>
      </w:r>
      <w:r w:rsidRPr="0084550E">
        <w:rPr>
          <w:rFonts w:ascii="Times New Roman" w:hAnsi="Times New Roman"/>
          <w:color w:val="000000" w:themeColor="text1"/>
          <w:sz w:val="16"/>
          <w:szCs w:val="16"/>
        </w:rPr>
        <w:softHyphen/>
        <w:t>ношении уступала воздушной системе, стоявшей на Ил-2. Не совсем удачным оказался выбор скоростно</w:t>
      </w:r>
      <w:r w:rsidRPr="0084550E">
        <w:rPr>
          <w:rFonts w:ascii="Times New Roman" w:hAnsi="Times New Roman"/>
          <w:color w:val="000000" w:themeColor="text1"/>
          <w:sz w:val="16"/>
          <w:szCs w:val="16"/>
        </w:rPr>
        <w:softHyphen/>
        <w:t>го аэродинамического профиля ЦАГИ типа "В" для крыла Су-6. Тогда как крыло Ил-2, где использовался про</w:t>
      </w:r>
      <w:r w:rsidRPr="0084550E">
        <w:rPr>
          <w:rFonts w:ascii="Times New Roman" w:hAnsi="Times New Roman"/>
          <w:color w:val="000000" w:themeColor="text1"/>
          <w:sz w:val="16"/>
          <w:szCs w:val="16"/>
        </w:rPr>
        <w:softHyphen/>
        <w:t>филь С1агк-УН, не теряло несущих свойств даже при значительном раз</w:t>
      </w:r>
      <w:r w:rsidRPr="0084550E">
        <w:rPr>
          <w:rFonts w:ascii="Times New Roman" w:hAnsi="Times New Roman"/>
          <w:color w:val="000000" w:themeColor="text1"/>
          <w:sz w:val="16"/>
          <w:szCs w:val="16"/>
        </w:rPr>
        <w:softHyphen/>
        <w:t>рушении обшивки. Кроме этого, от</w:t>
      </w:r>
      <w:r w:rsidRPr="0084550E">
        <w:rPr>
          <w:rFonts w:ascii="Times New Roman" w:hAnsi="Times New Roman"/>
          <w:color w:val="000000" w:themeColor="text1"/>
          <w:sz w:val="16"/>
          <w:szCs w:val="16"/>
        </w:rPr>
        <w:softHyphen/>
        <w:t>сутствовало дублирование в систе</w:t>
      </w:r>
      <w:r w:rsidRPr="0084550E">
        <w:rPr>
          <w:rFonts w:ascii="Times New Roman" w:hAnsi="Times New Roman"/>
          <w:color w:val="000000" w:themeColor="text1"/>
          <w:sz w:val="16"/>
          <w:szCs w:val="16"/>
        </w:rPr>
        <w:softHyphen/>
        <w:t>ме управления самолетом и в пер</w:t>
      </w:r>
      <w:r w:rsidRPr="0084550E">
        <w:rPr>
          <w:rFonts w:ascii="Times New Roman" w:hAnsi="Times New Roman"/>
          <w:color w:val="000000" w:themeColor="text1"/>
          <w:sz w:val="16"/>
          <w:szCs w:val="16"/>
        </w:rPr>
        <w:softHyphen/>
        <w:t>вую очередь в канале управления ру</w:t>
      </w:r>
      <w:r w:rsidRPr="0084550E">
        <w:rPr>
          <w:rFonts w:ascii="Times New Roman" w:hAnsi="Times New Roman"/>
          <w:color w:val="000000" w:themeColor="text1"/>
          <w:sz w:val="16"/>
          <w:szCs w:val="16"/>
        </w:rPr>
        <w:softHyphen/>
        <w:t>лем высоты. Впрочем, этим же недо</w:t>
      </w:r>
      <w:r w:rsidRPr="0084550E">
        <w:rPr>
          <w:rFonts w:ascii="Times New Roman" w:hAnsi="Times New Roman"/>
          <w:color w:val="000000" w:themeColor="text1"/>
          <w:sz w:val="16"/>
          <w:szCs w:val="16"/>
        </w:rPr>
        <w:softHyphen/>
        <w:t>статком страдал и Ил-2 (11426).</w:t>
      </w:r>
    </w:p>
    <w:p w14:paraId="43CC6F3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4D3C7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строился первый вариант нового штурмовика, который по документам имел обозначение “Ил-2 АМ-42 с улучшенной аэродинамикой” или самолет “С-42”.</w:t>
      </w:r>
    </w:p>
    <w:p w14:paraId="1B8E0C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этом самолете с целью повышения продольной устойчивости консоли крыла были отведены назад на 6°. Для улучшения управляемости машины была увеличена площадь осевой компенсации руля высоты. Новым было введение взлетного положения щитков (отклонение на 17°).</w:t>
      </w:r>
    </w:p>
    <w:p w14:paraId="338278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Улучшение аэродинамики самолета достигалось применением клепки впотай, уборки хвостового колеса и размещением маслорадиатора в тоннеле водорадиатора.</w:t>
      </w:r>
    </w:p>
    <w:p w14:paraId="2F66AB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улучшения защиты стрелка-радиста бронекорпус был удлинен.</w:t>
      </w:r>
    </w:p>
    <w:p w14:paraId="10D650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Крыло и узлы его подвески с целью повышения эксплуатационных качеств штурмовика были значительно усилены.</w:t>
      </w:r>
    </w:p>
    <w:p w14:paraId="08CC51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этого, для размещения снарядов к пушкам и патронов к пулеметам в крыле, вместо съемных ящиков, были введены специальные отсеки.</w:t>
      </w:r>
    </w:p>
    <w:p w14:paraId="214E95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строился, но, ввиду недоведенности мотора АМ-42, работы по нему завершены не были (9649).</w:t>
      </w:r>
    </w:p>
    <w:p w14:paraId="5EBE9CD1" w14:textId="77777777" w:rsidR="00090C9B" w:rsidRPr="0084550E" w:rsidRDefault="00090C9B" w:rsidP="0084550E">
      <w:pPr>
        <w:pStyle w:val="Iauiue"/>
        <w:jc w:val="both"/>
        <w:rPr>
          <w:color w:val="000000" w:themeColor="text1"/>
          <w:sz w:val="16"/>
          <w:szCs w:val="16"/>
        </w:rPr>
      </w:pPr>
    </w:p>
    <w:p w14:paraId="5192EF3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w:t>
      </w:r>
      <w:r w:rsidRPr="0084550E">
        <w:rPr>
          <w:rFonts w:ascii="Times New Roman" w:hAnsi="Times New Roman"/>
          <w:color w:val="000000" w:themeColor="text1"/>
          <w:sz w:val="16"/>
          <w:szCs w:val="16"/>
        </w:rPr>
        <w:softHyphen/>
        <w:t>нью 1942 г. три мотора АМ-38 завода № 45 были поставлены на длительные испытапния и не отработали установлен</w:t>
      </w:r>
      <w:r w:rsidRPr="0084550E">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84550E">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84550E">
        <w:rPr>
          <w:rFonts w:ascii="Times New Roman" w:hAnsi="Times New Roman"/>
          <w:color w:val="000000" w:themeColor="text1"/>
          <w:sz w:val="16"/>
          <w:szCs w:val="16"/>
        </w:rPr>
        <w:softHyphen/>
        <w:t>рен и поломки клапанов, что было выз</w:t>
      </w:r>
      <w:r w:rsidRPr="0084550E">
        <w:rPr>
          <w:rFonts w:ascii="Times New Roman" w:hAnsi="Times New Roman"/>
          <w:color w:val="000000" w:themeColor="text1"/>
          <w:sz w:val="16"/>
          <w:szCs w:val="16"/>
        </w:rPr>
        <w:softHyphen/>
        <w:t>вано нетолько невысоким качеством из</w:t>
      </w:r>
      <w:r w:rsidRPr="0084550E">
        <w:rPr>
          <w:rFonts w:ascii="Times New Roman" w:hAnsi="Times New Roman"/>
          <w:color w:val="000000" w:themeColor="text1"/>
          <w:sz w:val="16"/>
          <w:szCs w:val="16"/>
        </w:rPr>
        <w:softHyphen/>
        <w:t>готовления моторов, но и низкокаче</w:t>
      </w:r>
      <w:r w:rsidRPr="0084550E">
        <w:rPr>
          <w:rFonts w:ascii="Times New Roman" w:hAnsi="Times New Roman"/>
          <w:color w:val="000000" w:themeColor="text1"/>
          <w:sz w:val="16"/>
          <w:szCs w:val="16"/>
        </w:rPr>
        <w:softHyphen/>
        <w:t>ственным третьесортным бензином, которым снабжался завод (11159).</w:t>
      </w:r>
    </w:p>
    <w:p w14:paraId="0CF0036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EBF218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Осенью 1942 г. взаимоотношения А.А.Микулина, перебравшегося в Москву и организовавшего новый опытный завод № 300, и руководства серийного заво</w:t>
      </w:r>
      <w:r w:rsidRPr="0084550E">
        <w:rPr>
          <w:rFonts w:ascii="Times New Roman" w:hAnsi="Times New Roman"/>
          <w:color w:val="000000" w:themeColor="text1"/>
          <w:sz w:val="16"/>
          <w:szCs w:val="16"/>
        </w:rPr>
        <w:softHyphen/>
        <w:t>да № 24 стали прохладными. Фактически занявший в Куйбышеве место главного конструктора М.Р.Флиский (формально главным там оставался АА.Микулин) предложил собственный план совершенствова</w:t>
      </w:r>
      <w:r w:rsidRPr="0084550E">
        <w:rPr>
          <w:rFonts w:ascii="Times New Roman" w:hAnsi="Times New Roman"/>
          <w:color w:val="000000" w:themeColor="text1"/>
          <w:sz w:val="16"/>
          <w:szCs w:val="16"/>
        </w:rPr>
        <w:softHyphen/>
        <w:t>ния характеристик выпускавшихся двигателей, связанный, главным образом, с повышением частоты вращения коленвала. Микулин категорически не соглашался с таким решением, но дирекция завода № 24 поддержала М.Р.Флиского. Более того, тот по</w:t>
      </w:r>
      <w:r w:rsidRPr="0084550E">
        <w:rPr>
          <w:rFonts w:ascii="Times New Roman" w:hAnsi="Times New Roman"/>
          <w:color w:val="000000" w:themeColor="text1"/>
          <w:sz w:val="16"/>
          <w:szCs w:val="16"/>
        </w:rPr>
        <w:softHyphen/>
        <w:t>лучил «карт-бланш» на разработку от наркома авиа</w:t>
      </w:r>
      <w:r w:rsidRPr="0084550E">
        <w:rPr>
          <w:rFonts w:ascii="Times New Roman" w:hAnsi="Times New Roman"/>
          <w:color w:val="000000" w:themeColor="text1"/>
          <w:sz w:val="16"/>
          <w:szCs w:val="16"/>
        </w:rPr>
        <w:softHyphen/>
        <w:t>промышленности. Так у моторов АМ стало сразу как бы два «хозяина», причем каждый проповедовал соб</w:t>
      </w:r>
      <w:r w:rsidRPr="0084550E">
        <w:rPr>
          <w:rFonts w:ascii="Times New Roman" w:hAnsi="Times New Roman"/>
          <w:color w:val="000000" w:themeColor="text1"/>
          <w:sz w:val="16"/>
          <w:szCs w:val="16"/>
        </w:rPr>
        <w:softHyphen/>
        <w:t>ственный путь их дальнейшего совершенствования. В соответствии с предложениями Микулина, за</w:t>
      </w:r>
      <w:r w:rsidRPr="0084550E">
        <w:rPr>
          <w:rFonts w:ascii="Times New Roman" w:hAnsi="Times New Roman"/>
          <w:color w:val="000000" w:themeColor="text1"/>
          <w:sz w:val="16"/>
          <w:szCs w:val="16"/>
        </w:rPr>
        <w:softHyphen/>
        <w:t>воду № 300 в 1943 г. поручалось создание семейства моторов АМ—39, АМ—39А и АМ—39Ф. Планирова</w:t>
      </w:r>
      <w:r w:rsidRPr="0084550E">
        <w:rPr>
          <w:rFonts w:ascii="Times New Roman" w:hAnsi="Times New Roman"/>
          <w:color w:val="000000" w:themeColor="text1"/>
          <w:sz w:val="16"/>
          <w:szCs w:val="16"/>
        </w:rPr>
        <w:softHyphen/>
        <w:t>лось довести турбокомпрессоры ТК—3 до 50-часово</w:t>
      </w:r>
      <w:r w:rsidRPr="0084550E">
        <w:rPr>
          <w:rFonts w:ascii="Times New Roman" w:hAnsi="Times New Roman"/>
          <w:color w:val="000000" w:themeColor="text1"/>
          <w:sz w:val="16"/>
          <w:szCs w:val="16"/>
        </w:rPr>
        <w:softHyphen/>
        <w:t>го ресурса и внедрить их в серию. Намечалось также построить и испытать мотор АМ—43ТР с турбореак-тором, двигатель АМ—35А с непосредственным впрыском топлива и с турбокомпрессором. И все же «тридцать девятые» были одной из главных тем для ОКБ Микулина. По конструкции отдельных узлов мотор АМ—39 являлся высотным вариантом мотора АМ—38. Основным его отличием на первом этапе разработки стало применение оригинальной двухскоростной ко</w:t>
      </w:r>
      <w:r w:rsidRPr="0084550E">
        <w:rPr>
          <w:rFonts w:ascii="Times New Roman" w:hAnsi="Times New Roman"/>
          <w:color w:val="000000" w:themeColor="text1"/>
          <w:sz w:val="16"/>
          <w:szCs w:val="16"/>
        </w:rPr>
        <w:softHyphen/>
        <w:t>робки скоростей, которая, будучи объединена с на</w:t>
      </w:r>
      <w:r w:rsidRPr="0084550E">
        <w:rPr>
          <w:rFonts w:ascii="Times New Roman" w:hAnsi="Times New Roman"/>
          <w:color w:val="000000" w:themeColor="text1"/>
          <w:sz w:val="16"/>
          <w:szCs w:val="16"/>
        </w:rPr>
        <w:softHyphen/>
        <w:t>гнетателем мотора АМ-38, повышала высотность до 6800 м. Внедрение этой коробки не требовало ломки технологии производства нагнетателя. На моторе АМ—39, как и на АМ—37, имелся водо-воздушный радиатор для охлаждения воздуха на выходе из на</w:t>
      </w:r>
      <w:r w:rsidRPr="0084550E">
        <w:rPr>
          <w:rFonts w:ascii="Times New Roman" w:hAnsi="Times New Roman"/>
          <w:color w:val="000000" w:themeColor="text1"/>
          <w:sz w:val="16"/>
          <w:szCs w:val="16"/>
        </w:rPr>
        <w:softHyphen/>
        <w:t>гнетателя. Его применение давало прирост мощнос</w:t>
      </w:r>
      <w:r w:rsidRPr="0084550E">
        <w:rPr>
          <w:rFonts w:ascii="Times New Roman" w:hAnsi="Times New Roman"/>
          <w:color w:val="000000" w:themeColor="text1"/>
          <w:sz w:val="16"/>
          <w:szCs w:val="16"/>
        </w:rPr>
        <w:softHyphen/>
        <w:t>ти, эквивалентный 200 л.с. Однако за все нужно пла</w:t>
      </w:r>
      <w:r w:rsidRPr="0084550E">
        <w:rPr>
          <w:rFonts w:ascii="Times New Roman" w:hAnsi="Times New Roman"/>
          <w:color w:val="000000" w:themeColor="text1"/>
          <w:sz w:val="16"/>
          <w:szCs w:val="16"/>
        </w:rPr>
        <w:softHyphen/>
        <w:t>тить — усложнение конструкции двигателя привело к затягиванию заводских испытаний АМ—39 вплоть до середины 1943 г. (9984).</w:t>
      </w:r>
    </w:p>
    <w:p w14:paraId="3576A1E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FE27F2F"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общее ухудшение обстановки на фронте, захват нем</w:t>
      </w:r>
      <w:r w:rsidRPr="0077585D">
        <w:rPr>
          <w:rFonts w:ascii="Times New Roman" w:hAnsi="Times New Roman"/>
          <w:color w:val="0070C0"/>
          <w:sz w:val="16"/>
          <w:szCs w:val="16"/>
        </w:rPr>
        <w:softHyphen/>
        <w:t>цами обширных пространств вызвал резкое снижение объемов и номенкла</w:t>
      </w:r>
      <w:r w:rsidRPr="0077585D">
        <w:rPr>
          <w:rFonts w:ascii="Times New Roman" w:hAnsi="Times New Roman"/>
          <w:color w:val="0070C0"/>
          <w:sz w:val="16"/>
          <w:szCs w:val="16"/>
        </w:rPr>
        <w:softHyphen/>
        <w:t>туры выпускаемых промышленностью дюралюминиевых листов и профилей. Пришлось, в ряде случаев увеличивать толщину обшивки, что вело к возраста</w:t>
      </w:r>
      <w:r w:rsidRPr="0077585D">
        <w:rPr>
          <w:rFonts w:ascii="Times New Roman" w:hAnsi="Times New Roman"/>
          <w:color w:val="0070C0"/>
          <w:sz w:val="16"/>
          <w:szCs w:val="16"/>
        </w:rPr>
        <w:softHyphen/>
        <w:t>нию веса. Поставки листов уменьшен</w:t>
      </w:r>
      <w:r w:rsidRPr="0077585D">
        <w:rPr>
          <w:rFonts w:ascii="Times New Roman" w:hAnsi="Times New Roman"/>
          <w:color w:val="0070C0"/>
          <w:sz w:val="16"/>
          <w:szCs w:val="16"/>
        </w:rPr>
        <w:softHyphen/>
        <w:t>ных размеров, наличие в них брака заставили вводить непредусмотрен</w:t>
      </w:r>
      <w:r w:rsidRPr="0077585D">
        <w:rPr>
          <w:rFonts w:ascii="Times New Roman" w:hAnsi="Times New Roman"/>
          <w:color w:val="0070C0"/>
          <w:sz w:val="16"/>
          <w:szCs w:val="16"/>
        </w:rPr>
        <w:softHyphen/>
        <w:t>ные ранее стыки, часто выполняемые внахлест. Носок консолей стали делать из нескольких кусков. Все это негатив</w:t>
      </w:r>
      <w:r w:rsidRPr="0077585D">
        <w:rPr>
          <w:rFonts w:ascii="Times New Roman" w:hAnsi="Times New Roman"/>
          <w:color w:val="0070C0"/>
          <w:sz w:val="16"/>
          <w:szCs w:val="16"/>
        </w:rPr>
        <w:softHyphen/>
        <w:t>но сказалось на летных данных. Ско</w:t>
      </w:r>
      <w:r w:rsidRPr="0077585D">
        <w:rPr>
          <w:rFonts w:ascii="Times New Roman" w:hAnsi="Times New Roman"/>
          <w:color w:val="0070C0"/>
          <w:sz w:val="16"/>
          <w:szCs w:val="16"/>
        </w:rPr>
        <w:softHyphen/>
        <w:t>рость на второй границе высотности упала к середине сентября 1942 г. до 494 км/ч. Здесь сказались и увеличе</w:t>
      </w:r>
      <w:r w:rsidRPr="0077585D">
        <w:rPr>
          <w:rFonts w:ascii="Times New Roman" w:hAnsi="Times New Roman"/>
          <w:color w:val="0070C0"/>
          <w:sz w:val="16"/>
          <w:szCs w:val="16"/>
        </w:rPr>
        <w:softHyphen/>
        <w:t>ние веса, и технологические погрешно</w:t>
      </w:r>
      <w:r w:rsidRPr="0077585D">
        <w:rPr>
          <w:rFonts w:ascii="Times New Roman" w:hAnsi="Times New Roman"/>
          <w:color w:val="0070C0"/>
          <w:sz w:val="16"/>
          <w:szCs w:val="16"/>
        </w:rPr>
        <w:softHyphen/>
        <w:t>сти, и громоздкая турель ВУБ-1 (24934).</w:t>
      </w:r>
    </w:p>
    <w:p w14:paraId="2F363C37" w14:textId="77777777" w:rsidR="006D4BD7" w:rsidRPr="0077585D" w:rsidRDefault="006D4BD7" w:rsidP="006D4BD7">
      <w:pPr>
        <w:spacing w:after="0" w:line="240" w:lineRule="auto"/>
        <w:jc w:val="both"/>
        <w:rPr>
          <w:rFonts w:ascii="Times New Roman" w:hAnsi="Times New Roman"/>
          <w:color w:val="0070C0"/>
          <w:sz w:val="16"/>
          <w:szCs w:val="16"/>
        </w:rPr>
      </w:pPr>
    </w:p>
    <w:p w14:paraId="232DA4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П.О.Сухой продолжал ра</w:t>
      </w:r>
      <w:r w:rsidRPr="0084550E">
        <w:rPr>
          <w:rFonts w:ascii="Times New Roman" w:hAnsi="Times New Roman"/>
          <w:color w:val="000000" w:themeColor="text1"/>
          <w:sz w:val="16"/>
          <w:szCs w:val="16"/>
        </w:rPr>
        <w:softHyphen/>
        <w:t>боты по совершенствованию Су-6. Полным ходом шли работы по уста</w:t>
      </w:r>
      <w:r w:rsidRPr="0084550E">
        <w:rPr>
          <w:rFonts w:ascii="Times New Roman" w:hAnsi="Times New Roman"/>
          <w:color w:val="000000" w:themeColor="text1"/>
          <w:sz w:val="16"/>
          <w:szCs w:val="16"/>
        </w:rPr>
        <w:softHyphen/>
        <w:t>новке на Су-6 крупнокалиберных пушек и мотора М-71ф, форсирован</w:t>
      </w:r>
      <w:r w:rsidRPr="0084550E">
        <w:rPr>
          <w:rFonts w:ascii="Times New Roman" w:hAnsi="Times New Roman"/>
          <w:color w:val="000000" w:themeColor="text1"/>
          <w:sz w:val="16"/>
          <w:szCs w:val="16"/>
        </w:rPr>
        <w:softHyphen/>
        <w:t>ного до 2200 л.с. на взлетном режи</w:t>
      </w:r>
      <w:r w:rsidRPr="0084550E">
        <w:rPr>
          <w:rFonts w:ascii="Times New Roman" w:hAnsi="Times New Roman"/>
          <w:color w:val="000000" w:themeColor="text1"/>
          <w:sz w:val="16"/>
          <w:szCs w:val="16"/>
        </w:rPr>
        <w:softHyphen/>
        <w:t>ме. В декабре 1942 г. все это было сделано, однако самолет на испы</w:t>
      </w:r>
      <w:r w:rsidRPr="0084550E">
        <w:rPr>
          <w:rFonts w:ascii="Times New Roman" w:hAnsi="Times New Roman"/>
          <w:color w:val="000000" w:themeColor="text1"/>
          <w:sz w:val="16"/>
          <w:szCs w:val="16"/>
        </w:rPr>
        <w:softHyphen/>
        <w:t>тания не передавался, так как в на</w:t>
      </w:r>
      <w:r w:rsidRPr="0084550E">
        <w:rPr>
          <w:rFonts w:ascii="Times New Roman" w:hAnsi="Times New Roman"/>
          <w:color w:val="000000" w:themeColor="text1"/>
          <w:sz w:val="16"/>
          <w:szCs w:val="16"/>
        </w:rPr>
        <w:softHyphen/>
        <w:t>чале января 1943 г. Сухой предста</w:t>
      </w:r>
      <w:r w:rsidRPr="0084550E">
        <w:rPr>
          <w:rFonts w:ascii="Times New Roman" w:hAnsi="Times New Roman"/>
          <w:color w:val="000000" w:themeColor="text1"/>
          <w:sz w:val="16"/>
          <w:szCs w:val="16"/>
        </w:rPr>
        <w:softHyphen/>
        <w:t>вил эскизный проект двухместного варианта Су-6 с М-71ф. Проект по</w:t>
      </w:r>
      <w:r w:rsidRPr="0084550E">
        <w:rPr>
          <w:rFonts w:ascii="Times New Roman" w:hAnsi="Times New Roman"/>
          <w:color w:val="000000" w:themeColor="text1"/>
          <w:sz w:val="16"/>
          <w:szCs w:val="16"/>
        </w:rPr>
        <w:softHyphen/>
        <w:t>лучил одобрение у военных, и 20 января с небольшими замечаниями в части улучшения бронирования был утвержден (11426).</w:t>
      </w:r>
    </w:p>
    <w:p w14:paraId="2904530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5F2B4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осени 1942 г. завод № 39 в Иркутске перешел на массовый выпуск дальних бомбардировщиков Ил-4 (7644).</w:t>
      </w:r>
    </w:p>
    <w:p w14:paraId="6B08199E" w14:textId="77777777" w:rsidR="00090C9B" w:rsidRPr="0084550E" w:rsidRDefault="00090C9B" w:rsidP="0084550E">
      <w:pPr>
        <w:pStyle w:val="Iauiue"/>
        <w:jc w:val="both"/>
        <w:rPr>
          <w:color w:val="000000" w:themeColor="text1"/>
          <w:sz w:val="16"/>
          <w:szCs w:val="16"/>
        </w:rPr>
      </w:pPr>
    </w:p>
    <w:p w14:paraId="1626A1E0" w14:textId="77777777" w:rsidR="001F3967" w:rsidRPr="0084550E" w:rsidRDefault="001F396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установили, что все же для Ил-4 предпоч</w:t>
      </w:r>
      <w:r w:rsidRPr="0084550E">
        <w:rPr>
          <w:rFonts w:ascii="Times New Roman" w:hAnsi="Times New Roman"/>
          <w:color w:val="000000" w:themeColor="text1"/>
          <w:sz w:val="16"/>
          <w:szCs w:val="16"/>
        </w:rPr>
        <w:softHyphen/>
        <w:t>тительнее оказался высотный, легкий и экономичный М-88Б— и постепенно вернулись к нему, так и не внедрив нижнюю круп</w:t>
      </w:r>
      <w:r w:rsidRPr="0084550E">
        <w:rPr>
          <w:rFonts w:ascii="Times New Roman" w:hAnsi="Times New Roman"/>
          <w:color w:val="000000" w:themeColor="text1"/>
          <w:sz w:val="16"/>
          <w:szCs w:val="16"/>
        </w:rPr>
        <w:softHyphen/>
        <w:t>нокалиберную установку. Для взлета с большим весом ввели фиксаторы взлетного положения закрылков, которые раньше использовались только на посадке, еще на 11% сократили длину разбега заменой винтов ВИШ-23 на новые ВИШ-61ИФ, что было разрешено совместным приказом НКАП и ВВС №847с/046 от 24.11.42 и в про</w:t>
      </w:r>
      <w:r w:rsidRPr="0084550E">
        <w:rPr>
          <w:rFonts w:ascii="Times New Roman" w:hAnsi="Times New Roman"/>
          <w:color w:val="000000" w:themeColor="text1"/>
          <w:sz w:val="16"/>
          <w:szCs w:val="16"/>
        </w:rPr>
        <w:softHyphen/>
        <w:t xml:space="preserve">изводстве, и при ремонте строевых Ил-4 (24139). </w:t>
      </w:r>
    </w:p>
    <w:p w14:paraId="631CC84B" w14:textId="77777777" w:rsidR="001F3967" w:rsidRPr="0084550E" w:rsidRDefault="001F3967" w:rsidP="0084550E">
      <w:pPr>
        <w:spacing w:after="0" w:line="240" w:lineRule="auto"/>
        <w:jc w:val="both"/>
        <w:rPr>
          <w:rFonts w:ascii="Times New Roman" w:hAnsi="Times New Roman"/>
          <w:color w:val="000000" w:themeColor="text1"/>
          <w:sz w:val="16"/>
          <w:szCs w:val="16"/>
        </w:rPr>
      </w:pPr>
    </w:p>
    <w:p w14:paraId="30CBA4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 был закончен эскизный проект Ил-6 (9528).</w:t>
      </w:r>
    </w:p>
    <w:p w14:paraId="0F7D532B" w14:textId="77777777" w:rsidR="00090C9B" w:rsidRPr="0084550E" w:rsidRDefault="00090C9B" w:rsidP="0084550E">
      <w:pPr>
        <w:pStyle w:val="Iauiue"/>
        <w:jc w:val="both"/>
        <w:rPr>
          <w:color w:val="000000" w:themeColor="text1"/>
          <w:sz w:val="16"/>
          <w:szCs w:val="16"/>
        </w:rPr>
      </w:pPr>
    </w:p>
    <w:p w14:paraId="59C5C0B2" w14:textId="77777777" w:rsidR="006D4BD7" w:rsidRPr="0077585D" w:rsidRDefault="006D4BD7" w:rsidP="006D4BD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был закончен эскизный проект Ил-6. 25 ноября начальник НИИ ВВС генерал-майор П.А.Лосюков подписал заключение, в котором содержалась положительная оценка проектным данным самолета Ил-6 с двигателями М-71. Однако руководство ВВС высказало пожелание об увеличении дальности полета с максимальной бомбовой нагрузкой и замене бензиновых двигателей М-71, которые нуждались в длительной доводке, двумя дизельными двигателями АЧ-30Б, являвшихся дальнейшим развитием первого советского авиационного дизельного двигателя АН-1, созданного в 1935 г. под руководством А.Д.Чаромского (25301).</w:t>
      </w:r>
    </w:p>
    <w:p w14:paraId="127E5352" w14:textId="77777777" w:rsidR="006D4BD7" w:rsidRPr="0077585D" w:rsidRDefault="006D4BD7" w:rsidP="006D4BD7">
      <w:pPr>
        <w:spacing w:after="0" w:line="240" w:lineRule="auto"/>
        <w:jc w:val="both"/>
        <w:rPr>
          <w:rFonts w:ascii="Times New Roman" w:hAnsi="Times New Roman"/>
          <w:color w:val="0070C0"/>
          <w:sz w:val="16"/>
          <w:szCs w:val="16"/>
        </w:rPr>
      </w:pPr>
    </w:p>
    <w:p w14:paraId="55EC49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был построен первый опытный Пе-8 с М-82 N 42047 и с 1 т бомб имел дальность 4300 км (1792,6).</w:t>
      </w:r>
    </w:p>
    <w:p w14:paraId="64C011CC" w14:textId="77777777" w:rsidR="00090C9B" w:rsidRPr="0084550E" w:rsidRDefault="00090C9B" w:rsidP="0084550E">
      <w:pPr>
        <w:pStyle w:val="Iauiue"/>
        <w:jc w:val="both"/>
        <w:rPr>
          <w:color w:val="000000" w:themeColor="text1"/>
          <w:sz w:val="16"/>
          <w:szCs w:val="16"/>
        </w:rPr>
      </w:pPr>
    </w:p>
    <w:p w14:paraId="37779F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М.М.Громов проводил испытания Пе-8 (ТБ-7) N 42047 с АШ-82 (1103,102).</w:t>
      </w:r>
    </w:p>
    <w:p w14:paraId="0339082F" w14:textId="77777777" w:rsidR="00090C9B" w:rsidRPr="0084550E" w:rsidRDefault="00090C9B" w:rsidP="0084550E">
      <w:pPr>
        <w:pStyle w:val="Iauiue"/>
        <w:jc w:val="both"/>
        <w:rPr>
          <w:color w:val="000000" w:themeColor="text1"/>
          <w:sz w:val="16"/>
          <w:szCs w:val="16"/>
        </w:rPr>
      </w:pPr>
    </w:p>
    <w:p w14:paraId="3DFBAE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наряду с установкой двигателей М-82, конструкторскому бюро Незваля было рекомендовано заняться улучшением аэродинамики самолета. Предлагалось, в частности, заменить носовую башню НЭБ со спаркой пулеметов ШКАС на более обтекаемую установку под крупнокалиберный пулемет Березина. Подобные установки уже применялись на самолетах Ер-2.</w:t>
      </w:r>
    </w:p>
    <w:p w14:paraId="7B6A92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вся носовая часть Пе-8 была полностью переконструирована. Серийные самолеты с 1943 г. стали выпускать с аэродинамически облагороженным, или удлиненным "носом", что привело к некоторому повышению дальности полета и увеличению максимальной скорости (первый такой модернизированный Пе-8 №42049 уже упоминался в предыдущей главе). Пулемет УБТ калибра 12,7 мм установили в центре прозрачной полусферы, в так называемом "яблочном" шарнире. Установка получилась компактная, легкая, хорошо управлялась стрелком, имела большие углы обстрела. Особенно нравилось то, что по сравнению со старой установкой внутри самолета стало комфортнее, исчез раздражающий пилотов сквозняк. Одновременно с изменением внешнего вида изменилась внутренняя компоновка кабины штурмана. Учитывая, что большинство боевых действий выполнялось в ночное время, в кабине установили ночной коллиматорный прицел НКПБ-4. Бомбовый синхронный прицел ПС-1 заменили сначала на оптический прицел ОПБ-2МУ, позднее на ОПБ-1Р. Недостатки отечественных прицелов были известны, в действующей армии это иногда приводило к тому, что устанавливались немецкие или американские прицелы с разбитых самолетов. Наряду с вышеперечисленным, силами ОКБ было осуществлено множество доработок, направленных на обеспечение достаточного комфорта для летного экипажа в длительных полетах (12025).</w:t>
      </w:r>
    </w:p>
    <w:p w14:paraId="428E97A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8E21900"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шеф-пилот завода Б. Г. Говоров провел первые испытательные полеты на Пе-8 с М-82. Контрольный полет на дальность (Казань — район Ташкента) с грузом Зт выполнили В.В. Водопьянов и Б. Г. Гово</w:t>
      </w:r>
      <w:r w:rsidRPr="0084550E">
        <w:rPr>
          <w:rFonts w:ascii="Times New Roman" w:hAnsi="Times New Roman"/>
          <w:color w:val="000000" w:themeColor="text1"/>
          <w:sz w:val="16"/>
          <w:szCs w:val="16"/>
        </w:rPr>
        <w:softHyphen/>
        <w:t>ров. Полет продолжался около 15 ч, и его результаты вполне устроили воен</w:t>
      </w:r>
      <w:r w:rsidRPr="0084550E">
        <w:rPr>
          <w:rFonts w:ascii="Times New Roman" w:hAnsi="Times New Roman"/>
          <w:color w:val="000000" w:themeColor="text1"/>
          <w:sz w:val="16"/>
          <w:szCs w:val="16"/>
        </w:rPr>
        <w:softHyphen/>
        <w:t>ных. В январе 1943 г. первый серийный Пе—8 4АШ—82 №42058 поступил в 746-й авиаполк. Затем их заменили более со</w:t>
      </w:r>
      <w:r w:rsidRPr="0084550E">
        <w:rPr>
          <w:rFonts w:ascii="Times New Roman" w:hAnsi="Times New Roman"/>
          <w:color w:val="000000" w:themeColor="text1"/>
          <w:sz w:val="16"/>
          <w:szCs w:val="16"/>
        </w:rPr>
        <w:softHyphen/>
        <w:t>вершенными АШ—82ФНВ мощностью по 1850л.с. (23474).</w:t>
      </w:r>
    </w:p>
    <w:p w14:paraId="64E5D5D0" w14:textId="77777777" w:rsidR="00732ED8" w:rsidRPr="0084550E" w:rsidRDefault="00732ED8" w:rsidP="0084550E">
      <w:pPr>
        <w:spacing w:after="0" w:line="240" w:lineRule="auto"/>
        <w:jc w:val="both"/>
        <w:rPr>
          <w:rFonts w:ascii="Times New Roman" w:hAnsi="Times New Roman"/>
          <w:color w:val="000000" w:themeColor="text1"/>
          <w:sz w:val="16"/>
          <w:szCs w:val="16"/>
        </w:rPr>
      </w:pPr>
    </w:p>
    <w:p w14:paraId="735D42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 на заводе в г. Казани построили первый опытный экземпляр самолета Пе-2 с М-82. Для этого переделали один из самолетов 31 -и серии (№ 19/31), выпущенный заводом № 22 в 1941 г. Кроме замены мотоустановки, на нем убрали носовой ШКАС, бортовой пулемет стрелка-радиста и поставили экспериментальную турель ВУБ-2 с пулеметом БК у штурмана. Помимо этого сняли бомбодержатели в гондолах, смонтировали более совершенный радиополукомпас РПК-10; колеса шасси вынесли на 60 мм вперед за счет удлинения подкосов, что позволило удержать капотажный угол в пределах 26-27°, как и у варианта с М-105ПФ. Пустой опытный самолет получился примерно на 600 кг тяжелее серийного. Эта машина проходила заводские испытания на аэродроме "Арское поле" под Казанью. Летные данные действительно оказались выше, чем у бомбардировщиков с М-105ПФ. Например, увеличились максимальные скорости полета на всех высотах, вырос практический потолок, сократился разбег. Но моторы М-82 ранних серий были весьма ненадежны. На заводских испытаниях № 19/31 неоднократно фиксировались случаи выброса масла из суфлеров, приводящие к масляному голоданию и заклиниванию двигателя. Масло скапливалось в головках нижних цилиндров, что вызывало жесткий удар поршней и обрыв головок. Много неприятностей было связано с неудовлетворительным функционированием маслорадиаторов, ненадежной работой моторов на режиме малого газа (3542).</w:t>
      </w:r>
    </w:p>
    <w:p w14:paraId="5BD99256" w14:textId="77777777" w:rsidR="00090C9B" w:rsidRPr="0084550E" w:rsidRDefault="00090C9B" w:rsidP="0084550E">
      <w:pPr>
        <w:pStyle w:val="Iauiue"/>
        <w:jc w:val="both"/>
        <w:rPr>
          <w:color w:val="000000" w:themeColor="text1"/>
          <w:sz w:val="16"/>
          <w:szCs w:val="16"/>
        </w:rPr>
      </w:pPr>
    </w:p>
    <w:p w14:paraId="44CFC6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общее ухудшение обстановки на фронте, захват немцами обширных пространств вплоть до р. Волги вызвал резкое снижение объемов и номенклатуры выпускаемых промышленностью дюралюминиевых листов и профилей. Пришлось на Пе-2 в ряде случаев увеличивать толщину обшивки самолета с 0,8 мм до 1 мм или с 1,2 мм до 1,5 мм, что вело к возрастанию веса машины. Поставки листов уменьшенных размеров, наличие в них брака - "хлопунов", волнистости и трещин - заставили вводить непредусмотренные исходной конструкцией стыки, часто выполняемые внахлест. Носок консолей стали делать из нескольких кусков. Все это негативно сказалось на летных данных серийных самолетов Пе-2. Скорость на второй границе высотности упала к середине сентября 1942 г. до 494 км/час (3542).</w:t>
      </w:r>
    </w:p>
    <w:p w14:paraId="71FE4355" w14:textId="77777777" w:rsidR="00090C9B" w:rsidRPr="0084550E" w:rsidRDefault="00090C9B" w:rsidP="0084550E">
      <w:pPr>
        <w:pStyle w:val="Iauiue"/>
        <w:jc w:val="both"/>
        <w:rPr>
          <w:color w:val="000000" w:themeColor="text1"/>
          <w:sz w:val="16"/>
          <w:szCs w:val="16"/>
        </w:rPr>
      </w:pPr>
    </w:p>
    <w:p w14:paraId="426A0E3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1941 г. завод же № 32 был эвакуиро</w:t>
      </w:r>
      <w:r w:rsidRPr="0084550E">
        <w:rPr>
          <w:rFonts w:ascii="Times New Roman" w:hAnsi="Times New Roman"/>
          <w:color w:val="000000" w:themeColor="text1"/>
          <w:sz w:val="16"/>
          <w:szCs w:val="16"/>
        </w:rPr>
        <w:softHyphen/>
        <w:t>ван из Москвы в Казань. Там Можаровский и Веневидов вместе с главным конструктором завода № 266 А.А. Енгибаряном решили оснастить серийный пикирующий бомбардировщик Пе-2 автома</w:t>
      </w:r>
      <w:r w:rsidRPr="0084550E">
        <w:rPr>
          <w:rFonts w:ascii="Times New Roman" w:hAnsi="Times New Roman"/>
          <w:color w:val="000000" w:themeColor="text1"/>
          <w:sz w:val="16"/>
          <w:szCs w:val="16"/>
        </w:rPr>
        <w:softHyphen/>
        <w:t>тической комбинированной артиллерийской батареей АКАБ. Для равномерности распределения разрывов в зоне поражения в кинематику установки ввели криволинейную направляющую, по которой скользила каретка электропривода, наклоняя лафет. Она обеспечивала плавное изменение угла наклона оружия: в нача</w:t>
      </w:r>
      <w:r w:rsidRPr="0084550E">
        <w:rPr>
          <w:rFonts w:ascii="Times New Roman" w:hAnsi="Times New Roman"/>
          <w:color w:val="000000" w:themeColor="text1"/>
          <w:sz w:val="16"/>
          <w:szCs w:val="16"/>
        </w:rPr>
        <w:softHyphen/>
        <w:t>ле очереди лафет АКАБ поворачивался медленнее, а при подлете к цели — быстрее). Установленная на Пе-2 АКАБ состояла из двух рам, смонтиро</w:t>
      </w:r>
      <w:r w:rsidRPr="0084550E">
        <w:rPr>
          <w:rFonts w:ascii="Times New Roman" w:hAnsi="Times New Roman"/>
          <w:color w:val="000000" w:themeColor="text1"/>
          <w:sz w:val="16"/>
          <w:szCs w:val="16"/>
        </w:rPr>
        <w:softHyphen/>
        <w:t>ванных одна за другой, каждая из которых несла спаренную 20-мм пушку ШВАК и 12,7-мм пулемет УБК (возможны были и другие варианты вооружения) и приводилась в движение собственным электромотором с помощью ходового винта-. АКАБ находилась в фюзеляжном обтекателе, закрытом съемными панелями на шом</w:t>
      </w:r>
      <w:r w:rsidRPr="0084550E">
        <w:rPr>
          <w:rFonts w:ascii="Times New Roman" w:hAnsi="Times New Roman"/>
          <w:color w:val="000000" w:themeColor="text1"/>
          <w:sz w:val="16"/>
          <w:szCs w:val="16"/>
        </w:rPr>
        <w:softHyphen/>
        <w:t>полах. Рабочее место стрелка-радиста ликвидировали, разместив в его кабине патронные ящики задней установки, а боезапас пере</w:t>
      </w:r>
      <w:r w:rsidRPr="0084550E">
        <w:rPr>
          <w:rFonts w:ascii="Times New Roman" w:hAnsi="Times New Roman"/>
          <w:color w:val="000000" w:themeColor="text1"/>
          <w:sz w:val="16"/>
          <w:szCs w:val="16"/>
        </w:rPr>
        <w:softHyphen/>
        <w:t>дней установки размещался в фюзеляжном бомбоотсеке. Задняя установка была несколько опущена по отношению к пе</w:t>
      </w:r>
      <w:r w:rsidRPr="0084550E">
        <w:rPr>
          <w:rFonts w:ascii="Times New Roman" w:hAnsi="Times New Roman"/>
          <w:color w:val="000000" w:themeColor="text1"/>
          <w:sz w:val="16"/>
          <w:szCs w:val="16"/>
        </w:rPr>
        <w:softHyphen/>
        <w:t xml:space="preserve">редней, чтобы при </w:t>
      </w:r>
      <w:r w:rsidRPr="0084550E">
        <w:rPr>
          <w:rFonts w:ascii="Times New Roman" w:hAnsi="Times New Roman"/>
          <w:color w:val="000000" w:themeColor="text1"/>
          <w:sz w:val="16"/>
          <w:szCs w:val="16"/>
        </w:rPr>
        <w:lastRenderedPageBreak/>
        <w:t>нулевом угле все стволы АКАБ могли вести огонь вперед, обстреливая цели на пикировании. Эта же конфигу</w:t>
      </w:r>
      <w:r w:rsidRPr="0084550E">
        <w:rPr>
          <w:rFonts w:ascii="Times New Roman" w:hAnsi="Times New Roman"/>
          <w:color w:val="000000" w:themeColor="text1"/>
          <w:sz w:val="16"/>
          <w:szCs w:val="16"/>
        </w:rPr>
        <w:softHyphen/>
        <w:t>рация предусматривалась для ведения воздушного боя. Помимо сопроводительного огня АКАБ могла поражать протяженные и площадные цели при заданном постоянном угле наклона, то есть «методом полива», как называли его конструкторы. Общий вес АКАБ составлял 434 кг, из которых 150 кг приходи</w:t>
      </w:r>
      <w:r w:rsidRPr="0084550E">
        <w:rPr>
          <w:rFonts w:ascii="Times New Roman" w:hAnsi="Times New Roman"/>
          <w:color w:val="000000" w:themeColor="text1"/>
          <w:sz w:val="16"/>
          <w:szCs w:val="16"/>
        </w:rPr>
        <w:softHyphen/>
        <w:t>лось на конструкцию и приводы, 122 кг весило само оружие и 162 кг — боекомплект (340 снарядов к пушкам и 440 патронов к пу</w:t>
      </w:r>
      <w:r w:rsidRPr="0084550E">
        <w:rPr>
          <w:rFonts w:ascii="Times New Roman" w:hAnsi="Times New Roman"/>
          <w:color w:val="000000" w:themeColor="text1"/>
          <w:sz w:val="16"/>
          <w:szCs w:val="16"/>
        </w:rPr>
        <w:softHyphen/>
        <w:t>леметам). Все управление АКАБ находилось в кабине летчика. В зависи</w:t>
      </w:r>
      <w:r w:rsidRPr="0084550E">
        <w:rPr>
          <w:rFonts w:ascii="Times New Roman" w:hAnsi="Times New Roman"/>
          <w:color w:val="000000" w:themeColor="text1"/>
          <w:sz w:val="16"/>
          <w:szCs w:val="16"/>
        </w:rPr>
        <w:softHyphen/>
        <w:t>мости от скорости и высоты полета он задавал угловую скорость поворота батареи, на командном пункте КП-3 (так называемом «меню») устанавливал вид огня («поливной», «сосредоточенный» или «с бомбометанием»), выставлял коллиматорный прицел на угол 9°, соответствующий начальному направлению стволов (угол был выбран по условиям обзора из кабины) и, поймав цель в пере</w:t>
      </w:r>
      <w:r w:rsidRPr="0084550E">
        <w:rPr>
          <w:rFonts w:ascii="Times New Roman" w:hAnsi="Times New Roman"/>
          <w:color w:val="000000" w:themeColor="text1"/>
          <w:sz w:val="16"/>
          <w:szCs w:val="16"/>
        </w:rPr>
        <w:softHyphen/>
        <w:t>крестье, нажимал боевую кнопку. После разового прицеливания летчику нужно было лишь удер</w:t>
      </w:r>
      <w:r w:rsidRPr="0084550E">
        <w:rPr>
          <w:rFonts w:ascii="Times New Roman" w:hAnsi="Times New Roman"/>
          <w:color w:val="000000" w:themeColor="text1"/>
          <w:sz w:val="16"/>
          <w:szCs w:val="16"/>
        </w:rPr>
        <w:softHyphen/>
        <w:t>живать самолет на боевом курсе. Стволы оружия следовали за це</w:t>
      </w:r>
      <w:r w:rsidRPr="0084550E">
        <w:rPr>
          <w:rFonts w:ascii="Times New Roman" w:hAnsi="Times New Roman"/>
          <w:color w:val="000000" w:themeColor="text1"/>
          <w:sz w:val="16"/>
          <w:szCs w:val="16"/>
        </w:rPr>
        <w:softHyphen/>
        <w:t>лью автоматически, а в соответствующий момент временное реле замыкало цепь сброса бомб. После отклонения на предельный угол 40° срабатывал концевой выключатель, и оружие автоматически возвращалось («вскидыва</w:t>
      </w:r>
      <w:r w:rsidRPr="0084550E">
        <w:rPr>
          <w:rFonts w:ascii="Times New Roman" w:hAnsi="Times New Roman"/>
          <w:color w:val="000000" w:themeColor="text1"/>
          <w:sz w:val="16"/>
          <w:szCs w:val="16"/>
        </w:rPr>
        <w:softHyphen/>
        <w:t>лось») в начальное положение, подготавливаясь к повторному за</w:t>
      </w:r>
      <w:r w:rsidRPr="0084550E">
        <w:rPr>
          <w:rFonts w:ascii="Times New Roman" w:hAnsi="Times New Roman"/>
          <w:color w:val="000000" w:themeColor="text1"/>
          <w:sz w:val="16"/>
          <w:szCs w:val="16"/>
        </w:rPr>
        <w:softHyphen/>
        <w:t>ходу (10695).</w:t>
      </w:r>
    </w:p>
    <w:p w14:paraId="79B1057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72B6E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трудности со снабжением заставили завод № 22, оставшийся с IV квартала 1942 г. единственным в стране производителем пикирующих бомбардировщиков (завод № 39 переключили на постройку Ил-4), искать замену цельнометаллическим узлам самолета. На серийной машине № 20/115 была смонтирована хвостовая часть фюзеляжа Ф-3, выполненная из дерева (шпангоуты деревянные, обшивка фанерная). Аналогичную конструкцию имел и стабилизатор, а кили остались металлическими. Летчик майор Ашитков выполнил с деревянным хвостом полную программу испытаний, включая пикирование с углами 60-65° как с выпущенными тормозными решетками, так и без них при перегрузке на выходе до 3-3,5 ед. В дальнейшем на отдельных Пе-2 в разных сериях устанавливались деревянные Ф-3 и стабилизаторы, но в связи с отсутствием на заводе № 22 базы для их массового выпуска (завод работал исключительно с металлом), масштабы производства Пе-2 смешанной конструкции были относительно небольшими. Прижился только деревянный хвостовой кок, который, впрочем, в дальнейшем вызвал нелестные отзывы из войсковых частей из-за коробления и разбухания фанерной обшивки. Из-за нехватки оргстекла значительно уменьшили площадь остекления кабин. Сперва исчез прозрачный "пятачок" спереди, затем небольшие прямоугольные окошки сверху в хвостовой части, постепенно сузилось остекление сбоку в носовой части и, наконец, последнее совсем исчезло и осталась только плоская панель снизу (3542).</w:t>
      </w:r>
    </w:p>
    <w:p w14:paraId="78450215" w14:textId="77777777" w:rsidR="00090C9B" w:rsidRPr="0084550E" w:rsidRDefault="00090C9B" w:rsidP="0084550E">
      <w:pPr>
        <w:pStyle w:val="Iauiue"/>
        <w:jc w:val="both"/>
        <w:rPr>
          <w:color w:val="000000" w:themeColor="text1"/>
          <w:sz w:val="16"/>
          <w:szCs w:val="16"/>
        </w:rPr>
      </w:pPr>
    </w:p>
    <w:p w14:paraId="0A6DD8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осени 1942 г. учебные Пе-2 стали малыми партиями изготавливаться на заводе № 22. Их месячный выпуск вначале составлял 2-5 машин, а в марте 1943 г. ВВС заказали уже 100 самолетов Пе-2 в учебном варианте с темпом производства 10 машин в месяц.</w:t>
      </w:r>
    </w:p>
    <w:p w14:paraId="330E6D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Любопытная деталь: строившиеся параллельно самолеты Пе-2 варианта “разведчик” имели, как правило, первый номер в серии, а учебные самолеты - номера “10” или “20”, т. е. замыкали серию или ее первую половину. В связи с тем, что учебный Пе-2 выпускался как бы “внутри” серии, то все ее особенности, включая марку моторов (на разведчики старались, по возможности, ставить М-105РА), измененную аэродинамику, размещение элементов конструкции и отдельных агрегатов, соответствовали параметрам обычного боевого Пе-2 того же периода выпуска, а сами машины обладали подобными же летными характеристиками (4476).</w:t>
      </w:r>
    </w:p>
    <w:p w14:paraId="4B8284E5" w14:textId="77777777" w:rsidR="00090C9B" w:rsidRPr="0084550E" w:rsidRDefault="00090C9B" w:rsidP="0084550E">
      <w:pPr>
        <w:pStyle w:val="Iauiue"/>
        <w:jc w:val="both"/>
        <w:rPr>
          <w:color w:val="000000" w:themeColor="text1"/>
          <w:sz w:val="16"/>
          <w:szCs w:val="16"/>
        </w:rPr>
      </w:pPr>
    </w:p>
    <w:p w14:paraId="693132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осени 1942 г. учебные Пе-2 стали малыми партиями изготавливаться на заводе № 22. Их месячный выпуск вначале составлял 2-5 машин, а в марте 1943 г. ВВС заказали уже 100 самолетов Пе-2 в учебном варианте с темпом производства 10 машин в месяц (12042). </w:t>
      </w:r>
    </w:p>
    <w:p w14:paraId="1F5A66B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CFEB9C5"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1942 г. в связи с дефицитом алюминиевого проката нужной толщины (сечения) и типоразмера листов перешли на выпуск Пе-2 с заменой панелей обшивки самолета толщиной 0,8 мм на 1 мм, 1,2 мм на 1,5 мм, носок консолей стали делать из четырех деталей вместо одной, что вело к возрастанию веса, образованию «хлопунов», волнистости и трещин, появлению новых стыков и заклепочных швов, из-за чего скорость таких самолетов на границе высотности к середине месяца упала до 494 км/ч (23565).</w:t>
      </w:r>
    </w:p>
    <w:p w14:paraId="43299142" w14:textId="77777777" w:rsidR="00732ED8" w:rsidRPr="0084550E" w:rsidRDefault="00732ED8" w:rsidP="0084550E">
      <w:pPr>
        <w:spacing w:after="0" w:line="240" w:lineRule="auto"/>
        <w:jc w:val="both"/>
        <w:rPr>
          <w:rFonts w:ascii="Times New Roman" w:hAnsi="Times New Roman"/>
          <w:color w:val="000000" w:themeColor="text1"/>
          <w:sz w:val="16"/>
          <w:szCs w:val="16"/>
        </w:rPr>
      </w:pPr>
    </w:p>
    <w:p w14:paraId="396CBB1C"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первые Пе</w:t>
      </w:r>
      <w:r w:rsidRPr="0077585D">
        <w:rPr>
          <w:rFonts w:ascii="Times New Roman" w:hAnsi="Times New Roman"/>
          <w:color w:val="0070C0"/>
          <w:sz w:val="16"/>
          <w:szCs w:val="16"/>
        </w:rPr>
        <w:noBreakHyphen/>
        <w:t>2 115</w:t>
      </w:r>
      <w:r w:rsidRPr="0077585D">
        <w:rPr>
          <w:rFonts w:ascii="Times New Roman" w:hAnsi="Times New Roman"/>
          <w:color w:val="0070C0"/>
          <w:sz w:val="16"/>
          <w:szCs w:val="16"/>
        </w:rPr>
        <w:noBreakHyphen/>
        <w:t>й производственной серии сошли со сборочной линии. Нехватка алюминия привела к замене металлической хвостовой части фюзеляжа на деревянную. По форме деревянный фюзеляж отличался от металлического только законцовкой. Деревянные фюзеляжи были внедрены на Пе</w:t>
      </w:r>
      <w:r w:rsidRPr="0077585D">
        <w:rPr>
          <w:rFonts w:ascii="Times New Roman" w:hAnsi="Times New Roman"/>
          <w:color w:val="0070C0"/>
          <w:sz w:val="16"/>
          <w:szCs w:val="16"/>
        </w:rPr>
        <w:noBreakHyphen/>
        <w:t>2 115</w:t>
      </w:r>
      <w:r w:rsidRPr="0077585D">
        <w:rPr>
          <w:rFonts w:ascii="Times New Roman" w:hAnsi="Times New Roman"/>
          <w:color w:val="0070C0"/>
          <w:sz w:val="16"/>
          <w:szCs w:val="16"/>
        </w:rPr>
        <w:noBreakHyphen/>
        <w:t>й производственной серии.</w:t>
      </w:r>
    </w:p>
    <w:p w14:paraId="1B52E2D0"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очередной раз на Пе</w:t>
      </w:r>
      <w:r w:rsidRPr="0077585D">
        <w:rPr>
          <w:rFonts w:ascii="Times New Roman" w:hAnsi="Times New Roman"/>
          <w:color w:val="0070C0"/>
          <w:sz w:val="16"/>
          <w:szCs w:val="16"/>
        </w:rPr>
        <w:noBreakHyphen/>
        <w:t>2 115</w:t>
      </w:r>
      <w:r w:rsidRPr="0077585D">
        <w:rPr>
          <w:rFonts w:ascii="Times New Roman" w:hAnsi="Times New Roman"/>
          <w:color w:val="0070C0"/>
          <w:sz w:val="16"/>
          <w:szCs w:val="16"/>
        </w:rPr>
        <w:noBreakHyphen/>
        <w:t>й серии ревизии подверглось остекление носовой части фюзеляжа – теперь боковые окна исчезли совсем. Стрелка</w:t>
      </w:r>
      <w:r w:rsidRPr="0077585D">
        <w:rPr>
          <w:rFonts w:ascii="Times New Roman" w:hAnsi="Times New Roman"/>
          <w:color w:val="0070C0"/>
          <w:sz w:val="16"/>
          <w:szCs w:val="16"/>
        </w:rPr>
        <w:noBreakHyphen/>
        <w:t>радиста прикрыли бронеплитой толщиной 4 мм, емкость топливных баков была увеличена до 1484 л; всего баков стало пять – один фюзеляжный и четыре крыльевых. Рост массы опять привел к снижению летных характеристик. Максимальная скорость составила 494 км/ ч, в то время как у Пе</w:t>
      </w:r>
      <w:r w:rsidRPr="0077585D">
        <w:rPr>
          <w:rFonts w:ascii="Times New Roman" w:hAnsi="Times New Roman"/>
          <w:color w:val="0070C0"/>
          <w:sz w:val="16"/>
          <w:szCs w:val="16"/>
        </w:rPr>
        <w:noBreakHyphen/>
        <w:t>2 1</w:t>
      </w:r>
      <w:r w:rsidRPr="0077585D">
        <w:rPr>
          <w:rFonts w:ascii="Times New Roman" w:hAnsi="Times New Roman"/>
          <w:color w:val="0070C0"/>
          <w:sz w:val="16"/>
          <w:szCs w:val="16"/>
        </w:rPr>
        <w:noBreakHyphen/>
        <w:t>й серии максимальная скорость была 540 км/ч., а у Пе</w:t>
      </w:r>
      <w:r w:rsidRPr="0077585D">
        <w:rPr>
          <w:rFonts w:ascii="Times New Roman" w:hAnsi="Times New Roman"/>
          <w:color w:val="0070C0"/>
          <w:sz w:val="16"/>
          <w:szCs w:val="16"/>
        </w:rPr>
        <w:noBreakHyphen/>
        <w:t>2 110</w:t>
      </w:r>
      <w:r w:rsidRPr="0077585D">
        <w:rPr>
          <w:rFonts w:ascii="Times New Roman" w:hAnsi="Times New Roman"/>
          <w:color w:val="0070C0"/>
          <w:sz w:val="16"/>
          <w:szCs w:val="16"/>
        </w:rPr>
        <w:noBreakHyphen/>
        <w:t>й серии – 506 км/ч (25072).</w:t>
      </w:r>
    </w:p>
    <w:p w14:paraId="55D3FD88" w14:textId="77777777" w:rsidR="00C74823" w:rsidRPr="0077585D" w:rsidRDefault="00C74823" w:rsidP="00C74823">
      <w:pPr>
        <w:spacing w:after="0" w:line="240" w:lineRule="auto"/>
        <w:jc w:val="both"/>
        <w:rPr>
          <w:rFonts w:ascii="Times New Roman" w:hAnsi="Times New Roman"/>
          <w:color w:val="0070C0"/>
          <w:sz w:val="16"/>
          <w:szCs w:val="16"/>
        </w:rPr>
      </w:pPr>
    </w:p>
    <w:p w14:paraId="40B23E8C"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гг. в ОКО-22 под непосредственным руководством ведущего конструктора Л.Л. Селякова разработан проект модификации самолета Пе-2 сер. № 20/115 смешанной конструкции – из древесины (массив, фанера, рейки) на предприятии изготовлены в опытном порядке и установлены на строящийся самолет №20/115 хвостовая часть фюзеляжа Ф3 и горизонтальное оперение.</w:t>
      </w:r>
    </w:p>
    <w:p w14:paraId="1116492B"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ЦАГИ проведены статические прочностные испытания самолета с постепенным увеличением нагрузок, которые показали необходимость доработки новых агрегатов.</w:t>
      </w:r>
    </w:p>
    <w:p w14:paraId="1F01B4F7"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ее выполнения летчик-испытатель майор Ашитков провел летные испытания самолета, в т.ч. на пикирование с углами 60…65° как с выпущенными тормозными решетками, так и без них при перегрузке на выходе до 3-3,5 ед., причем на месте стрелка-радиста находился ведущий конструктор Селяков без парашюта. Разрушений и деформаций не выявлено и в серию такая конструкция внедрена, но ограничено, поскольку при этом рос полетный вес и снижались летные качества машины (25430).</w:t>
      </w:r>
    </w:p>
    <w:p w14:paraId="1F882001" w14:textId="77777777" w:rsidR="00C74823" w:rsidRPr="0077585D" w:rsidRDefault="00C74823" w:rsidP="00C74823">
      <w:pPr>
        <w:spacing w:after="0" w:line="240" w:lineRule="auto"/>
        <w:jc w:val="both"/>
        <w:rPr>
          <w:rFonts w:ascii="Times New Roman" w:hAnsi="Times New Roman"/>
          <w:color w:val="0070C0"/>
          <w:sz w:val="16"/>
          <w:szCs w:val="16"/>
        </w:rPr>
      </w:pPr>
    </w:p>
    <w:p w14:paraId="444089A6"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eastAsiaTheme="minorHAnsi" w:hAnsi="Times New Roman" w:cs="Times New Roman"/>
          <w:color w:val="0070C0"/>
          <w:spacing w:val="0"/>
          <w:sz w:val="16"/>
          <w:szCs w:val="16"/>
        </w:rPr>
        <w:t>Осенью 1942 г. Пе-2УТ, у которого инструктор сидел под отдельным сдвижным фонарём в приподнятой кабине на месте бензобака №1, а установку ФТ упразднили, начали мелкосерийно выпускать вперемешку с бомбардировщиками и разведчиками (сначала с двигателями М-105РА, позже – с М-105ПФ). С сентября 1943 г. (после контрольных испытаний в НИИ ВВС) «спарка» стала именоваться УПе-2 (25084).</w:t>
      </w:r>
    </w:p>
    <w:p w14:paraId="7AED837C" w14:textId="77777777" w:rsidR="00C74823" w:rsidRPr="0077585D" w:rsidRDefault="00C74823" w:rsidP="00C74823">
      <w:pPr>
        <w:spacing w:after="0" w:line="240" w:lineRule="auto"/>
        <w:jc w:val="both"/>
        <w:rPr>
          <w:rFonts w:ascii="Times New Roman" w:hAnsi="Times New Roman"/>
          <w:color w:val="0070C0"/>
          <w:sz w:val="16"/>
          <w:szCs w:val="16"/>
        </w:rPr>
      </w:pPr>
    </w:p>
    <w:p w14:paraId="04DA389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первый Пе</w:t>
      </w:r>
      <w:r w:rsidRPr="0077585D">
        <w:rPr>
          <w:rFonts w:ascii="Times New Roman" w:hAnsi="Times New Roman"/>
          <w:color w:val="0070C0"/>
          <w:sz w:val="16"/>
          <w:szCs w:val="16"/>
        </w:rPr>
        <w:noBreakHyphen/>
        <w:t>2 с двигателями М</w:t>
      </w:r>
      <w:r w:rsidRPr="0077585D">
        <w:rPr>
          <w:rFonts w:ascii="Times New Roman" w:hAnsi="Times New Roman"/>
          <w:color w:val="0070C0"/>
          <w:sz w:val="16"/>
          <w:szCs w:val="16"/>
        </w:rPr>
        <w:noBreakHyphen/>
        <w:t>82 (заводской номер 221931) был изготовлен на заводе № 22 в Казани. Самолет оснащался трехлопастными металлическими воздушными винтами изменяемого шага AB</w:t>
      </w:r>
      <w:r w:rsidRPr="0077585D">
        <w:rPr>
          <w:rFonts w:ascii="Times New Roman" w:hAnsi="Times New Roman"/>
          <w:color w:val="0070C0"/>
          <w:sz w:val="16"/>
          <w:szCs w:val="16"/>
        </w:rPr>
        <w:noBreakHyphen/>
        <w:t>5J1</w:t>
      </w:r>
      <w:r w:rsidRPr="0077585D">
        <w:rPr>
          <w:rFonts w:ascii="Times New Roman" w:hAnsi="Times New Roman"/>
          <w:color w:val="0070C0"/>
          <w:sz w:val="16"/>
          <w:szCs w:val="16"/>
        </w:rPr>
        <w:noBreakHyphen/>
        <w:t>118A. Коки этих винтов были значительно больших размеров, чем коки винтов двигателя М</w:t>
      </w:r>
      <w:r w:rsidRPr="0077585D">
        <w:rPr>
          <w:rFonts w:ascii="Times New Roman" w:hAnsi="Times New Roman"/>
          <w:color w:val="0070C0"/>
          <w:sz w:val="16"/>
          <w:szCs w:val="16"/>
        </w:rPr>
        <w:noBreakHyphen/>
        <w:t>105. Была изменена конструкция задней части мотогондолы, из которой удалили отсек для подвески 100</w:t>
      </w:r>
      <w:r w:rsidRPr="0077585D">
        <w:rPr>
          <w:rFonts w:ascii="Times New Roman" w:hAnsi="Times New Roman"/>
          <w:color w:val="0070C0"/>
          <w:sz w:val="16"/>
          <w:szCs w:val="16"/>
        </w:rPr>
        <w:noBreakHyphen/>
        <w:t>кг бомб. На верхней поверхности мотогондолы появился большой воздухозаборник. Стойки основных опор шасси несколько удлинили и сместили вперед на 6 см. На самолете была установлена турель ВУБ</w:t>
      </w:r>
      <w:r w:rsidRPr="0077585D">
        <w:rPr>
          <w:rFonts w:ascii="Times New Roman" w:hAnsi="Times New Roman"/>
          <w:color w:val="0070C0"/>
          <w:sz w:val="16"/>
          <w:szCs w:val="16"/>
        </w:rPr>
        <w:noBreakHyphen/>
        <w:t>1 с 12,7</w:t>
      </w:r>
      <w:r w:rsidRPr="0077585D">
        <w:rPr>
          <w:rFonts w:ascii="Times New Roman" w:hAnsi="Times New Roman"/>
          <w:color w:val="0070C0"/>
          <w:sz w:val="16"/>
          <w:szCs w:val="16"/>
        </w:rPr>
        <w:noBreakHyphen/>
        <w:t>мм пулеметом УБТ, Масса пустого Пе</w:t>
      </w:r>
      <w:r w:rsidRPr="0077585D">
        <w:rPr>
          <w:rFonts w:ascii="Times New Roman" w:hAnsi="Times New Roman"/>
          <w:color w:val="0070C0"/>
          <w:sz w:val="16"/>
          <w:szCs w:val="16"/>
        </w:rPr>
        <w:noBreakHyphen/>
        <w:t xml:space="preserve"> 2 М</w:t>
      </w:r>
      <w:r w:rsidRPr="0077585D">
        <w:rPr>
          <w:rFonts w:ascii="Times New Roman" w:hAnsi="Times New Roman"/>
          <w:color w:val="0070C0"/>
          <w:sz w:val="16"/>
          <w:szCs w:val="16"/>
        </w:rPr>
        <w:noBreakHyphen/>
        <w:t>82 составляла 6482 кг, на 282 кг больше массы пустого Пе</w:t>
      </w:r>
      <w:r w:rsidRPr="0077585D">
        <w:rPr>
          <w:rFonts w:ascii="Times New Roman" w:hAnsi="Times New Roman"/>
          <w:color w:val="0070C0"/>
          <w:sz w:val="16"/>
          <w:szCs w:val="16"/>
        </w:rPr>
        <w:noBreakHyphen/>
        <w:t>2 205</w:t>
      </w:r>
      <w:r w:rsidRPr="0077585D">
        <w:rPr>
          <w:rFonts w:ascii="Times New Roman" w:hAnsi="Times New Roman"/>
          <w:color w:val="0070C0"/>
          <w:sz w:val="16"/>
          <w:szCs w:val="16"/>
        </w:rPr>
        <w:noBreakHyphen/>
        <w:t>й производственной серии.</w:t>
      </w:r>
    </w:p>
    <w:p w14:paraId="42BAAF95"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Заводские испытания самолет проходил на аэродроме Арское Поле под Казанью. Машина показала максимальную скорость 545 км/ч. По результатам испытания доработали систему охлаждения двигателей и поставили маслосистему от самолета Ту</w:t>
      </w:r>
      <w:r w:rsidRPr="0077585D">
        <w:rPr>
          <w:rFonts w:ascii="Times New Roman" w:hAnsi="Times New Roman"/>
          <w:color w:val="0070C0"/>
          <w:sz w:val="16"/>
          <w:szCs w:val="16"/>
        </w:rPr>
        <w:noBreakHyphen/>
        <w:t>2.</w:t>
      </w:r>
    </w:p>
    <w:p w14:paraId="0EEECB16"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ходе заводских испытаний выявилась ненадежная работа моторов М</w:t>
      </w:r>
      <w:r w:rsidRPr="0077585D">
        <w:rPr>
          <w:rFonts w:ascii="Times New Roman" w:hAnsi="Times New Roman"/>
          <w:color w:val="0070C0"/>
          <w:sz w:val="16"/>
          <w:szCs w:val="16"/>
        </w:rPr>
        <w:noBreakHyphen/>
        <w:t>82. Возможно именно по этой причине самолет поступил на Государственные испытания в НИИ ВВС только в январе 1943 г. Программа Государственных испытаний включала порядка 50 полетов. Проводились ГИ с января по март 1943 г. на аэродроме ЛИИ в Жуковском. На уровне моря самолет показал максимальную скорость 472 км/ч, что было больше, чем у Пе</w:t>
      </w:r>
      <w:r w:rsidRPr="0077585D">
        <w:rPr>
          <w:rFonts w:ascii="Times New Roman" w:hAnsi="Times New Roman"/>
          <w:color w:val="0070C0"/>
          <w:sz w:val="16"/>
          <w:szCs w:val="16"/>
        </w:rPr>
        <w:noBreakHyphen/>
        <w:t>2 с М</w:t>
      </w:r>
      <w:r w:rsidRPr="0077585D">
        <w:rPr>
          <w:rFonts w:ascii="Times New Roman" w:hAnsi="Times New Roman"/>
          <w:color w:val="0070C0"/>
          <w:sz w:val="16"/>
          <w:szCs w:val="16"/>
        </w:rPr>
        <w:noBreakHyphen/>
        <w:t>105 (460 км/ч).</w:t>
      </w:r>
    </w:p>
    <w:p w14:paraId="79F1CA4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Добиться надежной работы силовой установки все не удавалось. Полеты проводились зачастую на грани неприемлемого риска. В ходе испытаний на двигателях заменили не менее 210 свечей! Механики отмечали неудовлетворительный доступ к сливным кранам маслорадиаторов. В зимних условиях для прогрева двигателей перед полетом требовалось четыре часа (25072).</w:t>
      </w:r>
    </w:p>
    <w:p w14:paraId="4BEAFED5" w14:textId="77777777" w:rsidR="00C74823" w:rsidRPr="0077585D" w:rsidRDefault="00C74823" w:rsidP="00C74823">
      <w:pPr>
        <w:spacing w:after="0" w:line="240" w:lineRule="auto"/>
        <w:jc w:val="both"/>
        <w:rPr>
          <w:rFonts w:ascii="Times New Roman" w:hAnsi="Times New Roman"/>
          <w:color w:val="0070C0"/>
          <w:sz w:val="16"/>
          <w:szCs w:val="16"/>
        </w:rPr>
      </w:pPr>
    </w:p>
    <w:p w14:paraId="113F0BD2"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eastAsiaTheme="minorHAnsi" w:hAnsi="Times New Roman" w:cs="Times New Roman"/>
          <w:color w:val="0070C0"/>
          <w:spacing w:val="0"/>
          <w:sz w:val="16"/>
          <w:szCs w:val="16"/>
        </w:rPr>
        <w:t>Осенью 1942 г. прототип Пе-2 2М-82Ф (другое обозначение – Пе-4) с турелью ВУБ-2 был переделан из серийной машины. Заводские испытания показали значительное улучшение ЛТХ (скорость достигла 547 км/ч) благодаря более мощным двигателям, но из-за их низкой надёжности предъявить самолёт на госиспытания смогли лишь через полгода (25084)..</w:t>
      </w:r>
    </w:p>
    <w:p w14:paraId="3AB533FB" w14:textId="77777777" w:rsidR="00C74823" w:rsidRPr="0077585D" w:rsidRDefault="00C74823" w:rsidP="00C74823">
      <w:pPr>
        <w:spacing w:after="0" w:line="240" w:lineRule="auto"/>
        <w:jc w:val="both"/>
        <w:rPr>
          <w:rFonts w:ascii="Times New Roman" w:hAnsi="Times New Roman"/>
          <w:color w:val="0070C0"/>
          <w:sz w:val="16"/>
          <w:szCs w:val="16"/>
        </w:rPr>
      </w:pPr>
    </w:p>
    <w:p w14:paraId="549802F8"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1942-го в Казани на заводе № 22 построили первый опытный экземпляр Пе-2 М-82. Для этого подвергли переделке один из самолетов 31-й серии (№ 19/31), выпущенный заводом в 1941-м. Кроме замены мотоустановки (М-105Р с ВИШ-б1Б сменили на М-82 с винтами АВ-5Л-118А, прикрытыми большими округленными коками с торчащими спереди храповиками стартеров), на нем убрали носовой ШКАС, бортовой пулемет у стрелка-радиста и поставили экспериментальную турель ВУБ-2 с пулеметом БК у штурмана. Сняли бомбодержатели в гондолах, смонтировали более совершенный радиополукомпас РПК-10. Колеса шасси вынесли на 60 мм вперед за счет удлинения подкосов, что позволило удержать капотажный угол в пределах 26-27°, как у варианта с М-105ПФ. Пустой опытный самолет получился примерно на 600 кг тяжелее серийного.</w:t>
      </w:r>
    </w:p>
    <w:p w14:paraId="66B6B550"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Эта машина проходила заводские испытания на аэродроме "Арское поле" под Казанью. Летные данные действительно оказались выше, чем у бомбардировщиков с М-105ПФ. Уве дичились максимальные скорости полета на всех высотах, вырос практический потолок, сократился разбег. Но моторы М-82 ранних серий были весьма ненадежны. На заводских испытаниях неоднократно фиксировались случаи выброса масла из суфлеров, приводящие к масляному голоданию и, как следствие, </w:t>
      </w:r>
      <w:r w:rsidRPr="0077585D">
        <w:rPr>
          <w:rFonts w:ascii="Times New Roman" w:hAnsi="Times New Roman"/>
          <w:color w:val="0070C0"/>
          <w:sz w:val="16"/>
          <w:szCs w:val="16"/>
        </w:rPr>
        <w:lastRenderedPageBreak/>
        <w:t>заклиниванию двигателя. Масло скапливалось в головках нижних цилиндров, что вызывало жесткий удар поршней и обрыв головок. Много неприятностей было связано с неудовлетворительным функционированием маслорадиаторов, ненадежной работой моторов на режиме малого газа.</w:t>
      </w:r>
    </w:p>
    <w:p w14:paraId="0A56BA5F"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Прошло шесть месяцев доработок и переделок, прежде чем 22-й завод рискнул выставить самолет на испытания в НИИ ВВС (25305).</w:t>
      </w:r>
    </w:p>
    <w:p w14:paraId="3C388F1A" w14:textId="77777777" w:rsidR="00C74823" w:rsidRPr="0077585D" w:rsidRDefault="00C74823" w:rsidP="00C74823">
      <w:pPr>
        <w:spacing w:after="0" w:line="240" w:lineRule="auto"/>
        <w:jc w:val="both"/>
        <w:rPr>
          <w:rFonts w:ascii="Times New Roman" w:hAnsi="Times New Roman"/>
          <w:color w:val="0070C0"/>
          <w:sz w:val="16"/>
          <w:szCs w:val="16"/>
        </w:rPr>
      </w:pPr>
    </w:p>
    <w:p w14:paraId="60D6A1F3"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начали пробежки Пе-2 с ШВП Надирадзе по аэродрому на малой скорости – эффект быстрого разгона, который имел место на самолете СЕН, отсутствовал.</w:t>
      </w:r>
    </w:p>
    <w:p w14:paraId="250FC863"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приступили к скоростным пробежкам – самолет Пе-2 с ШВП совершал небольшие прыжки, но взлететь так и не смог (25430).</w:t>
      </w:r>
    </w:p>
    <w:p w14:paraId="69874106" w14:textId="77777777" w:rsidR="00C74823" w:rsidRPr="0077585D" w:rsidRDefault="00C74823" w:rsidP="00C74823">
      <w:pPr>
        <w:spacing w:after="0" w:line="240" w:lineRule="auto"/>
        <w:jc w:val="both"/>
        <w:rPr>
          <w:rFonts w:ascii="Times New Roman" w:hAnsi="Times New Roman"/>
          <w:color w:val="0070C0"/>
          <w:sz w:val="16"/>
          <w:szCs w:val="16"/>
        </w:rPr>
      </w:pPr>
    </w:p>
    <w:p w14:paraId="2CB670E3"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1942 г. в порядке общей серии начат выпуск Пе-2УТ 2М-105, 2М-105РА («Пе-2 учебный»), серийный завода №22, учебный пикирующий бомбардировщик (спарка). Вначале месячный план составлял 5 машин, а с весны 1943 г. – 10 (как правило, это были 10-я и 20-я машины серии) (23555).</w:t>
      </w:r>
    </w:p>
    <w:p w14:paraId="6E157B1F" w14:textId="77777777" w:rsidR="00732ED8" w:rsidRPr="0084550E" w:rsidRDefault="00732ED8" w:rsidP="0084550E">
      <w:pPr>
        <w:spacing w:after="0" w:line="240" w:lineRule="auto"/>
        <w:jc w:val="both"/>
        <w:rPr>
          <w:rFonts w:ascii="Times New Roman" w:hAnsi="Times New Roman"/>
          <w:color w:val="000000" w:themeColor="text1"/>
          <w:sz w:val="16"/>
          <w:szCs w:val="16"/>
        </w:rPr>
      </w:pPr>
    </w:p>
    <w:p w14:paraId="6A23E2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 когда ОКБ Ермолаева прорабатывало два варианта машины Ер-2, Ер-2 2АМ-39 с взлетной мощностью 1700 л.с. и номинальной 1300 л.с. некоторое время рассматривались в качестве альтернативы машине с дизелями А.Д.Чаромского. По состоянию на 1 января 1943 г. проектные работы были выполнены по первому варианту на 89%, а по второму - на 31%. В производство запустили некоторые узлы силовой установки, но до постройки опытного самолета с моторами AM-39 дело так и не дошло. Вероятно, в тот период времени перспективы "дизельного" Ер-2 расценивались как более предпочтительные, а новый микулинский супер-мотор имел весьма отдаленное и неясное будущее... (3322,33).</w:t>
      </w:r>
    </w:p>
    <w:p w14:paraId="7DB0AA41" w14:textId="77777777" w:rsidR="00090C9B" w:rsidRPr="0084550E" w:rsidRDefault="00090C9B" w:rsidP="0084550E">
      <w:pPr>
        <w:pStyle w:val="Iauiue"/>
        <w:jc w:val="both"/>
        <w:rPr>
          <w:color w:val="000000" w:themeColor="text1"/>
          <w:sz w:val="16"/>
          <w:szCs w:val="16"/>
        </w:rPr>
      </w:pPr>
    </w:p>
    <w:p w14:paraId="287EDCBB"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самолет Ер-2 2АМ-35А принял Заказчик, и он был передан в продолжающий эксплуатировать матчасть такого типа 747-му авиационному полку дальнего действия на аэродром Кратово (Московский военный округ) для боевого применения.</w:t>
      </w:r>
    </w:p>
    <w:p w14:paraId="25E6B18D"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некоторых источниках указывается, что под двигатели АМ-35А завод №134 переоборудовал еще один проходивший ремонт на его базе строевой дальний бомбардировщик Ер-2 2М-105, однако по другим сведениям на нем установили двигатели АМ-37 по типу самолета Ер-6 (25739).</w:t>
      </w:r>
    </w:p>
    <w:p w14:paraId="1E3629DE" w14:textId="77777777" w:rsidR="00C74823" w:rsidRPr="0077585D" w:rsidRDefault="00C74823" w:rsidP="00C74823">
      <w:pPr>
        <w:spacing w:after="0" w:line="240" w:lineRule="auto"/>
        <w:jc w:val="both"/>
        <w:rPr>
          <w:rFonts w:ascii="Times New Roman" w:hAnsi="Times New Roman"/>
          <w:color w:val="0070C0"/>
          <w:sz w:val="16"/>
          <w:szCs w:val="16"/>
        </w:rPr>
      </w:pPr>
    </w:p>
    <w:p w14:paraId="7D808B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 немцы применили на советско-германском фронте "Густава" - очередную модификацию Bf 109G-2. В отличие от предшественников, этот истребитель оснащался новым мотором DB 605A. Из "шестьсот первого" было высосано все, что он мог дать, поэтому немецким конструкторам пришлось сделать радикальный шаг - у DB 605A диаметр цилиндров увеличили на 4 мм и повысили число оборотов. Взлетная мощность двигателя в результате этого выросла до 1650 л.с., а высотность - до 6000 м благодаря применению нового ПЦН с увеличенным диаметром крыльчатки (9020).</w:t>
      </w:r>
    </w:p>
    <w:p w14:paraId="4785F1B9" w14:textId="77777777" w:rsidR="00090C9B" w:rsidRPr="0084550E" w:rsidRDefault="00090C9B" w:rsidP="0084550E">
      <w:pPr>
        <w:pStyle w:val="Iauiue"/>
        <w:jc w:val="both"/>
        <w:rPr>
          <w:color w:val="000000" w:themeColor="text1"/>
          <w:sz w:val="16"/>
          <w:szCs w:val="16"/>
        </w:rPr>
      </w:pPr>
    </w:p>
    <w:p w14:paraId="69D2F22C"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Осенью 1942 года ГКО потребовал повысить летные ка</w:t>
      </w:r>
      <w:r w:rsidRPr="0077585D">
        <w:rPr>
          <w:rStyle w:val="aff0"/>
          <w:rFonts w:ascii="Times New Roman" w:hAnsi="Times New Roman" w:cs="Times New Roman"/>
          <w:color w:val="0070C0"/>
          <w:spacing w:val="0"/>
          <w:sz w:val="16"/>
          <w:szCs w:val="16"/>
        </w:rPr>
        <w:softHyphen/>
        <w:t>чества истребителей Як-1, Як-7, ЛаГГ-3 и уже выпускав</w:t>
      </w:r>
      <w:r w:rsidRPr="0077585D">
        <w:rPr>
          <w:rStyle w:val="aff0"/>
          <w:rFonts w:ascii="Times New Roman" w:hAnsi="Times New Roman" w:cs="Times New Roman"/>
          <w:color w:val="0070C0"/>
          <w:spacing w:val="0"/>
          <w:sz w:val="16"/>
          <w:szCs w:val="16"/>
        </w:rPr>
        <w:softHyphen/>
        <w:t>шегося Ла-5. Следовало увеличить их скорость, снизить вес, улучшить маневренность и взлетно-посадочные ха</w:t>
      </w:r>
      <w:r w:rsidRPr="0077585D">
        <w:rPr>
          <w:rStyle w:val="aff0"/>
          <w:rFonts w:ascii="Times New Roman" w:hAnsi="Times New Roman" w:cs="Times New Roman"/>
          <w:color w:val="0070C0"/>
          <w:spacing w:val="0"/>
          <w:sz w:val="16"/>
          <w:szCs w:val="16"/>
        </w:rPr>
        <w:softHyphen/>
        <w:t>рактеристики. Завод № 31 обязали внедрить в серийное производство ЛаГГ-3 сначала весом 2850 кг, а к середине ноября облегчить еще на 100 кг (25252).</w:t>
      </w:r>
    </w:p>
    <w:p w14:paraId="5CA1761F" w14:textId="77777777" w:rsidR="00C74823" w:rsidRPr="0077585D" w:rsidRDefault="00C74823" w:rsidP="00C74823">
      <w:pPr>
        <w:spacing w:after="0" w:line="240" w:lineRule="auto"/>
        <w:jc w:val="both"/>
        <w:rPr>
          <w:rFonts w:ascii="Times New Roman" w:hAnsi="Times New Roman"/>
          <w:color w:val="0070C0"/>
          <w:sz w:val="16"/>
          <w:szCs w:val="16"/>
        </w:rPr>
      </w:pPr>
    </w:p>
    <w:p w14:paraId="789717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 начались работы по модернизации Ла-5. Направление - традиционное: уменьшение массы машины вкупе с попытками поднять мощность двигателя. Массу снизили за счет отказа от крыльевых топливных баков (как и на ЛаГГе), уменьшения с 10 до 8,5 мм толщины бронес-пинки В декабре 1942 г. моторостроительное КБ Швецова выпустило модификацию М-82 - М-82Ф, у которого было расширено время работы на взлетном режиме, фактически данный режим работы двигателя стал номинальным (М-82 имел 10-минутное ограничение), на практике это означало прибавку мощности в бою на 200-300 лошадиных сил. Облегченный Ла-5 с М-82Ф пошел в серию под обозначением Ла-5Ф (4707).</w:t>
      </w:r>
    </w:p>
    <w:p w14:paraId="57620D4A" w14:textId="77777777" w:rsidR="00090C9B" w:rsidRPr="0084550E" w:rsidRDefault="00090C9B" w:rsidP="0084550E">
      <w:pPr>
        <w:pStyle w:val="Iauiue"/>
        <w:jc w:val="both"/>
        <w:rPr>
          <w:color w:val="000000" w:themeColor="text1"/>
          <w:sz w:val="16"/>
          <w:szCs w:val="16"/>
        </w:rPr>
      </w:pPr>
    </w:p>
    <w:p w14:paraId="5A7386EC"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в ЦАГИ проводились исследование поведения и характеристик Ла-5 № 37210514 с мотором М-82-112 № 650298 второй серии в двух аэродинамических трубах ЦАГИ - Т-101 и Т- 104. И в том, и другом случаях цели работ формулировались стереотипно - разработка мероприятий, обеспечивающих увеличение максимальной скорости и улучшение манев</w:t>
      </w:r>
      <w:r w:rsidRPr="0084550E">
        <w:rPr>
          <w:rFonts w:ascii="Times New Roman" w:hAnsi="Times New Roman"/>
          <w:color w:val="000000" w:themeColor="text1"/>
          <w:sz w:val="16"/>
          <w:szCs w:val="16"/>
        </w:rPr>
        <w:softHyphen/>
        <w:t>ренных качеств серийных самолетов Ла-5. Однако характер и объемы проводимых работ серьезно различались. В Т-101 проводились исследования, так сказать, академического характера: 0514 использовали как продувоч</w:t>
      </w:r>
      <w:r w:rsidRPr="0084550E">
        <w:rPr>
          <w:rFonts w:ascii="Times New Roman" w:hAnsi="Times New Roman"/>
          <w:color w:val="000000" w:themeColor="text1"/>
          <w:sz w:val="16"/>
          <w:szCs w:val="16"/>
        </w:rPr>
        <w:softHyphen/>
        <w:t>ную модель Ла-5 в натуральную величину, оклеенную шелковинками и без винта. Благо, габариты самолета и трубы это позволяли. Большая «самолетная» аэродинамическая труба ЦАГИ Т-101 имела открытую рабочую часть эллиптического сечения с горизонталь</w:t>
      </w:r>
      <w:r w:rsidRPr="0084550E">
        <w:rPr>
          <w:rFonts w:ascii="Times New Roman" w:hAnsi="Times New Roman"/>
          <w:color w:val="000000" w:themeColor="text1"/>
          <w:sz w:val="16"/>
          <w:szCs w:val="16"/>
        </w:rPr>
        <w:softHyphen/>
        <w:t>ной осью 24 метра и вертикальной 14 метров. Длина рабочей части составляла 24 метра. Нормальная скорость в трубе составляла до 50 м/сек (180 км/час), максимальная ско</w:t>
      </w:r>
      <w:r w:rsidRPr="0084550E">
        <w:rPr>
          <w:rFonts w:ascii="Times New Roman" w:hAnsi="Times New Roman"/>
          <w:color w:val="000000" w:themeColor="text1"/>
          <w:sz w:val="16"/>
          <w:szCs w:val="16"/>
        </w:rPr>
        <w:softHyphen/>
        <w:t>рость потока - 74 м/сек (266 км/час). Т-101 была оборудована шестикомпонентными аэродинамическими весами АВ-101, установ</w:t>
      </w:r>
      <w:r w:rsidRPr="0084550E">
        <w:rPr>
          <w:rFonts w:ascii="Times New Roman" w:hAnsi="Times New Roman"/>
          <w:color w:val="000000" w:themeColor="text1"/>
          <w:sz w:val="16"/>
          <w:szCs w:val="16"/>
        </w:rPr>
        <w:softHyphen/>
        <w:t>ленными на поворотном круге (для измене</w:t>
      </w:r>
      <w:r w:rsidRPr="0084550E">
        <w:rPr>
          <w:rFonts w:ascii="Times New Roman" w:hAnsi="Times New Roman"/>
          <w:color w:val="000000" w:themeColor="text1"/>
          <w:sz w:val="16"/>
          <w:szCs w:val="16"/>
        </w:rPr>
        <w:softHyphen/>
        <w:t>ния углов скольжения), и имела координатник в рабочей части, при помощи которого можно определить распределение скоростей и скосов потока около испытываемого объ</w:t>
      </w:r>
      <w:r w:rsidRPr="0084550E">
        <w:rPr>
          <w:rFonts w:ascii="Times New Roman" w:hAnsi="Times New Roman"/>
          <w:color w:val="000000" w:themeColor="text1"/>
          <w:sz w:val="16"/>
          <w:szCs w:val="16"/>
        </w:rPr>
        <w:softHyphen/>
        <w:t>екта. Координатник перемещался по высоте (от оси трубы) в пределах от 4,4 до 6,2 м и по всей длине и ширине рабочей части.</w:t>
      </w:r>
    </w:p>
    <w:p w14:paraId="1D0BFC2B"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Ла-5 № 37210514 в трубе Т- 101 заключались в определении лобового со</w:t>
      </w:r>
      <w:r w:rsidRPr="0084550E">
        <w:rPr>
          <w:rFonts w:ascii="Times New Roman" w:hAnsi="Times New Roman"/>
          <w:color w:val="000000" w:themeColor="text1"/>
          <w:sz w:val="16"/>
          <w:szCs w:val="16"/>
        </w:rPr>
        <w:softHyphen/>
        <w:t>противления, поляр, характеристик устойчи</w:t>
      </w:r>
      <w:r w:rsidRPr="0084550E">
        <w:rPr>
          <w:rFonts w:ascii="Times New Roman" w:hAnsi="Times New Roman"/>
          <w:color w:val="000000" w:themeColor="text1"/>
          <w:sz w:val="16"/>
          <w:szCs w:val="16"/>
        </w:rPr>
        <w:softHyphen/>
        <w:t>вости и спектров обтекания с выпущенными и убранными предкрылками. До начала ос</w:t>
      </w:r>
      <w:r w:rsidRPr="0084550E">
        <w:rPr>
          <w:rFonts w:ascii="Times New Roman" w:hAnsi="Times New Roman"/>
          <w:color w:val="000000" w:themeColor="text1"/>
          <w:sz w:val="16"/>
          <w:szCs w:val="16"/>
        </w:rPr>
        <w:softHyphen/>
        <w:t>новной фазы для определения «нулевой точки» испытаний машину продули с ложным носом, без кольцевого уступа, образуемого входным отверстием и с закрытыми заслон</w:t>
      </w:r>
      <w:r w:rsidRPr="0084550E">
        <w:rPr>
          <w:rFonts w:ascii="Times New Roman" w:hAnsi="Times New Roman"/>
          <w:color w:val="000000" w:themeColor="text1"/>
          <w:sz w:val="16"/>
          <w:szCs w:val="16"/>
        </w:rPr>
        <w:softHyphen/>
        <w:t>ками. На весах АВ-101 самолет устанавли</w:t>
      </w:r>
      <w:r w:rsidRPr="0084550E">
        <w:rPr>
          <w:rFonts w:ascii="Times New Roman" w:hAnsi="Times New Roman"/>
          <w:color w:val="000000" w:themeColor="text1"/>
          <w:sz w:val="16"/>
          <w:szCs w:val="16"/>
        </w:rPr>
        <w:softHyphen/>
        <w:t>вался на специальных державках, прикреп</w:t>
      </w:r>
      <w:r w:rsidRPr="0084550E">
        <w:rPr>
          <w:rFonts w:ascii="Times New Roman" w:hAnsi="Times New Roman"/>
          <w:color w:val="000000" w:themeColor="text1"/>
          <w:sz w:val="16"/>
          <w:szCs w:val="16"/>
        </w:rPr>
        <w:softHyphen/>
        <w:t>ленных к узлам шасси. Все испытания прово</w:t>
      </w:r>
      <w:r w:rsidRPr="0084550E">
        <w:rPr>
          <w:rFonts w:ascii="Times New Roman" w:hAnsi="Times New Roman"/>
          <w:color w:val="000000" w:themeColor="text1"/>
          <w:sz w:val="16"/>
          <w:szCs w:val="16"/>
        </w:rPr>
        <w:softHyphen/>
        <w:t>дились на постоянной скорости потока в 45 м/с. При подсчете числа Рейнольдса в каче</w:t>
      </w:r>
      <w:r w:rsidRPr="0084550E">
        <w:rPr>
          <w:rFonts w:ascii="Times New Roman" w:hAnsi="Times New Roman"/>
          <w:color w:val="000000" w:themeColor="text1"/>
          <w:sz w:val="16"/>
          <w:szCs w:val="16"/>
        </w:rPr>
        <w:softHyphen/>
        <w:t>стве характерного линейного размера была принята САХ крыла в 1,79 м.</w:t>
      </w:r>
    </w:p>
    <w:p w14:paraId="6FD5B31E"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Большая «винтовая» аэродинамическая труба ЦАГИ Т-104 имела открытую рабочую часть круглого сечения диаметром 7 м и дли</w:t>
      </w:r>
      <w:r w:rsidRPr="0084550E">
        <w:rPr>
          <w:rFonts w:ascii="Times New Roman" w:hAnsi="Times New Roman"/>
          <w:color w:val="000000" w:themeColor="text1"/>
          <w:sz w:val="16"/>
          <w:szCs w:val="16"/>
        </w:rPr>
        <w:softHyphen/>
        <w:t>ной 13 м. Рабочая скорость потока составля</w:t>
      </w:r>
      <w:r w:rsidRPr="0084550E">
        <w:rPr>
          <w:rFonts w:ascii="Times New Roman" w:hAnsi="Times New Roman"/>
          <w:color w:val="000000" w:themeColor="text1"/>
          <w:sz w:val="16"/>
          <w:szCs w:val="16"/>
        </w:rPr>
        <w:softHyphen/>
        <w:t>ла 120 м/сек (432 км/час), максимальная до</w:t>
      </w:r>
      <w:r w:rsidRPr="0084550E">
        <w:rPr>
          <w:rFonts w:ascii="Times New Roman" w:hAnsi="Times New Roman"/>
          <w:color w:val="000000" w:themeColor="text1"/>
          <w:sz w:val="16"/>
          <w:szCs w:val="16"/>
        </w:rPr>
        <w:softHyphen/>
        <w:t>ходила до 138 м/сек (496 км/час). Труба была оборудована шестикомпонентными аэродинамическими весами АВ-104, установ</w:t>
      </w:r>
      <w:r w:rsidRPr="0084550E">
        <w:rPr>
          <w:rFonts w:ascii="Times New Roman" w:hAnsi="Times New Roman"/>
          <w:color w:val="000000" w:themeColor="text1"/>
          <w:sz w:val="16"/>
          <w:szCs w:val="16"/>
        </w:rPr>
        <w:softHyphen/>
        <w:t>ленными поворотном круге (для измене</w:t>
      </w:r>
      <w:r w:rsidRPr="0084550E">
        <w:rPr>
          <w:rFonts w:ascii="Times New Roman" w:hAnsi="Times New Roman"/>
          <w:color w:val="000000" w:themeColor="text1"/>
          <w:sz w:val="16"/>
          <w:szCs w:val="16"/>
        </w:rPr>
        <w:softHyphen/>
        <w:t>ния углов скольжения), а также координат- ником для определения распределения ско</w:t>
      </w:r>
      <w:r w:rsidRPr="0084550E">
        <w:rPr>
          <w:rFonts w:ascii="Times New Roman" w:hAnsi="Times New Roman"/>
          <w:color w:val="000000" w:themeColor="text1"/>
          <w:sz w:val="16"/>
          <w:szCs w:val="16"/>
        </w:rPr>
        <w:softHyphen/>
        <w:t>ростей и скосов потока около испытываемого объекта. Координатник перемещался по вы</w:t>
      </w:r>
      <w:r w:rsidRPr="0084550E">
        <w:rPr>
          <w:rFonts w:ascii="Times New Roman" w:hAnsi="Times New Roman"/>
          <w:color w:val="000000" w:themeColor="text1"/>
          <w:sz w:val="16"/>
          <w:szCs w:val="16"/>
        </w:rPr>
        <w:softHyphen/>
        <w:t>соте от оси трубы в пределах 2 метра и по всей длине и ширине рабочей части. Хотя труба Т-104, даже судя по названию, предна</w:t>
      </w:r>
      <w:r w:rsidRPr="0084550E">
        <w:rPr>
          <w:rFonts w:ascii="Times New Roman" w:hAnsi="Times New Roman"/>
          <w:color w:val="000000" w:themeColor="text1"/>
          <w:sz w:val="16"/>
          <w:szCs w:val="16"/>
        </w:rPr>
        <w:softHyphen/>
        <w:t>значалась для исследования винтов диамет</w:t>
      </w:r>
      <w:r w:rsidRPr="0084550E">
        <w:rPr>
          <w:rFonts w:ascii="Times New Roman" w:hAnsi="Times New Roman"/>
          <w:color w:val="000000" w:themeColor="text1"/>
          <w:sz w:val="16"/>
          <w:szCs w:val="16"/>
        </w:rPr>
        <w:softHyphen/>
        <w:t>ром 2,5-4 метра (в исключительных случаях можно было допустить испытания винтов диаметром до 4,5 м), ее широко использовали и для других видов работ, в том числе, для ис</w:t>
      </w:r>
      <w:r w:rsidRPr="0084550E">
        <w:rPr>
          <w:rFonts w:ascii="Times New Roman" w:hAnsi="Times New Roman"/>
          <w:color w:val="000000" w:themeColor="text1"/>
          <w:sz w:val="16"/>
          <w:szCs w:val="16"/>
        </w:rPr>
        <w:softHyphen/>
        <w:t>пытания силовых установок настоящих само</w:t>
      </w:r>
      <w:r w:rsidRPr="0084550E">
        <w:rPr>
          <w:rFonts w:ascii="Times New Roman" w:hAnsi="Times New Roman"/>
          <w:color w:val="000000" w:themeColor="text1"/>
          <w:sz w:val="16"/>
          <w:szCs w:val="16"/>
        </w:rPr>
        <w:softHyphen/>
        <w:t>летов, включая и Ла-5 № 37210514.</w:t>
      </w:r>
    </w:p>
    <w:p w14:paraId="74457A42"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Подход к работе иначе как фундаменталь</w:t>
      </w:r>
      <w:r w:rsidRPr="0084550E">
        <w:rPr>
          <w:rFonts w:ascii="Times New Roman" w:hAnsi="Times New Roman"/>
          <w:color w:val="000000" w:themeColor="text1"/>
          <w:sz w:val="16"/>
          <w:szCs w:val="16"/>
        </w:rPr>
        <w:softHyphen/>
        <w:t>ным назвать сложно. Истребитель буквально нафаршировали КПА и измерительными устройствами. В дополнение к штатному ком</w:t>
      </w:r>
      <w:r w:rsidRPr="0084550E">
        <w:rPr>
          <w:rFonts w:ascii="Times New Roman" w:hAnsi="Times New Roman"/>
          <w:color w:val="000000" w:themeColor="text1"/>
          <w:sz w:val="16"/>
          <w:szCs w:val="16"/>
        </w:rPr>
        <w:softHyphen/>
        <w:t>плекту приборного оборудования Ла-5 были смонтированы электросчетчик оборотов, ма- новакуумметр за нагнетателем, манометры давления масла и бензина, газоанализаторы в каждом из выхлопных коллекторов, 24 тер</w:t>
      </w:r>
      <w:r w:rsidRPr="0084550E">
        <w:rPr>
          <w:rFonts w:ascii="Times New Roman" w:hAnsi="Times New Roman"/>
          <w:color w:val="000000" w:themeColor="text1"/>
          <w:sz w:val="16"/>
          <w:szCs w:val="16"/>
        </w:rPr>
        <w:softHyphen/>
        <w:t>мопары в различных зонах мотора, термомет</w:t>
      </w:r>
      <w:r w:rsidRPr="0084550E">
        <w:rPr>
          <w:rFonts w:ascii="Times New Roman" w:hAnsi="Times New Roman"/>
          <w:color w:val="000000" w:themeColor="text1"/>
          <w:sz w:val="16"/>
          <w:szCs w:val="16"/>
        </w:rPr>
        <w:softHyphen/>
        <w:t>ры сопротивления для замера температуры масла на входе и выходе из мотора и 50 на</w:t>
      </w:r>
      <w:r w:rsidRPr="0084550E">
        <w:rPr>
          <w:rFonts w:ascii="Times New Roman" w:hAnsi="Times New Roman"/>
          <w:color w:val="000000" w:themeColor="text1"/>
          <w:sz w:val="16"/>
          <w:szCs w:val="16"/>
        </w:rPr>
        <w:softHyphen/>
        <w:t>садков для определения расхода воздуха через капот и тоннель маслорадиатора. Все приборы, за исключением спиртовых мано</w:t>
      </w:r>
      <w:r w:rsidRPr="0084550E">
        <w:rPr>
          <w:rFonts w:ascii="Times New Roman" w:hAnsi="Times New Roman"/>
          <w:color w:val="000000" w:themeColor="text1"/>
          <w:sz w:val="16"/>
          <w:szCs w:val="16"/>
        </w:rPr>
        <w:softHyphen/>
        <w:t>метров, были смонтированы на отдельной приборной доске, установленной вне само</w:t>
      </w:r>
      <w:r w:rsidRPr="0084550E">
        <w:rPr>
          <w:rFonts w:ascii="Times New Roman" w:hAnsi="Times New Roman"/>
          <w:color w:val="000000" w:themeColor="text1"/>
          <w:sz w:val="16"/>
          <w:szCs w:val="16"/>
        </w:rPr>
        <w:softHyphen/>
        <w:t>лета. Показания этих приборов фотографи</w:t>
      </w:r>
      <w:r w:rsidRPr="0084550E">
        <w:rPr>
          <w:rFonts w:ascii="Times New Roman" w:hAnsi="Times New Roman"/>
          <w:color w:val="000000" w:themeColor="text1"/>
          <w:sz w:val="16"/>
          <w:szCs w:val="16"/>
        </w:rPr>
        <w:softHyphen/>
        <w:t>ровались аппаратом «Кинамо».</w:t>
      </w:r>
    </w:p>
    <w:p w14:paraId="287039A1"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сотрудники ЦАГИ весьма пе-</w:t>
      </w:r>
    </w:p>
    <w:p w14:paraId="745F8E81"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дантично обмерили самолет. В отчете появи</w:t>
      </w:r>
      <w:r w:rsidRPr="0084550E">
        <w:rPr>
          <w:rFonts w:ascii="Times New Roman" w:hAnsi="Times New Roman"/>
          <w:color w:val="000000" w:themeColor="text1"/>
          <w:sz w:val="16"/>
          <w:szCs w:val="16"/>
        </w:rPr>
        <w:softHyphen/>
        <w:t>лись параметры, которые не часто найдешь в технических описаниях и других отчетах. В частности, диаметр капота у Ла-5 № 0514 был равен 1280 мм при габаритном диаметре дви</w:t>
      </w:r>
      <w:r w:rsidRPr="0084550E">
        <w:rPr>
          <w:rFonts w:ascii="Times New Roman" w:hAnsi="Times New Roman"/>
          <w:color w:val="000000" w:themeColor="text1"/>
          <w:sz w:val="16"/>
          <w:szCs w:val="16"/>
        </w:rPr>
        <w:softHyphen/>
        <w:t>гателей семейства М-82 1260 мм. Диаметр входного отверстия был равен 820 мм, диа</w:t>
      </w:r>
      <w:r w:rsidRPr="0084550E">
        <w:rPr>
          <w:rFonts w:ascii="Times New Roman" w:hAnsi="Times New Roman"/>
          <w:color w:val="000000" w:themeColor="text1"/>
          <w:sz w:val="16"/>
          <w:szCs w:val="16"/>
        </w:rPr>
        <w:softHyphen/>
        <w:t>метр кока винта - 625 мм. Размах обоих эле</w:t>
      </w:r>
      <w:r w:rsidRPr="0084550E">
        <w:rPr>
          <w:rFonts w:ascii="Times New Roman" w:hAnsi="Times New Roman"/>
          <w:color w:val="000000" w:themeColor="text1"/>
          <w:sz w:val="16"/>
          <w:szCs w:val="16"/>
        </w:rPr>
        <w:softHyphen/>
        <w:t>ронов - 3,2 м, предкрылков - 3,45 м, размах щитков - 5,3 м. Высота ГО (видимо руля высо</w:t>
      </w:r>
      <w:r w:rsidRPr="0084550E">
        <w:rPr>
          <w:rFonts w:ascii="Times New Roman" w:hAnsi="Times New Roman"/>
          <w:color w:val="000000" w:themeColor="text1"/>
          <w:sz w:val="16"/>
          <w:szCs w:val="16"/>
        </w:rPr>
        <w:softHyphen/>
        <w:t>ты) - 1,6 м, размах ГО - 3,4 м.</w:t>
      </w:r>
    </w:p>
    <w:p w14:paraId="10EAF3D6"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Продувки Ла-5 в трубе Т-104 проходили в два этапа. Вначале испытания шли с нерабо</w:t>
      </w:r>
      <w:r w:rsidRPr="0084550E">
        <w:rPr>
          <w:rFonts w:ascii="Times New Roman" w:hAnsi="Times New Roman"/>
          <w:color w:val="000000" w:themeColor="text1"/>
          <w:sz w:val="16"/>
          <w:szCs w:val="16"/>
        </w:rPr>
        <w:softHyphen/>
        <w:t>тающим мотором с ложным коком диаметром 625 мм. Определялась зависимость лобового сопротивления от углов отклонения заслонок капота и маслорадиатора при различной сте</w:t>
      </w:r>
      <w:r w:rsidRPr="0084550E">
        <w:rPr>
          <w:rFonts w:ascii="Times New Roman" w:hAnsi="Times New Roman"/>
          <w:color w:val="000000" w:themeColor="text1"/>
          <w:sz w:val="16"/>
          <w:szCs w:val="16"/>
        </w:rPr>
        <w:softHyphen/>
        <w:t>пени герметизации капота, величина лобового сопротивления всасывающих патрубков - се</w:t>
      </w:r>
      <w:r w:rsidRPr="0084550E">
        <w:rPr>
          <w:rFonts w:ascii="Times New Roman" w:hAnsi="Times New Roman"/>
          <w:color w:val="000000" w:themeColor="text1"/>
          <w:sz w:val="16"/>
          <w:szCs w:val="16"/>
        </w:rPr>
        <w:softHyphen/>
        <w:t>рийного и модифицированного, лобового со</w:t>
      </w:r>
      <w:r w:rsidRPr="0084550E">
        <w:rPr>
          <w:rFonts w:ascii="Times New Roman" w:hAnsi="Times New Roman"/>
          <w:color w:val="000000" w:themeColor="text1"/>
          <w:sz w:val="16"/>
          <w:szCs w:val="16"/>
        </w:rPr>
        <w:softHyphen/>
        <w:t>противления маслорадиатора - серийного и с улучшенной формой тоннеля, причем послед</w:t>
      </w:r>
      <w:r w:rsidRPr="0084550E">
        <w:rPr>
          <w:rFonts w:ascii="Times New Roman" w:hAnsi="Times New Roman"/>
          <w:color w:val="000000" w:themeColor="text1"/>
          <w:sz w:val="16"/>
          <w:szCs w:val="16"/>
        </w:rPr>
        <w:softHyphen/>
        <w:t>ний продували не только на обычной позиции - под мотором, но и переносили под фюзеляж - за пятый шпангоут. Отдельным пунктом про</w:t>
      </w:r>
      <w:r w:rsidRPr="0084550E">
        <w:rPr>
          <w:rFonts w:ascii="Times New Roman" w:hAnsi="Times New Roman"/>
          <w:color w:val="000000" w:themeColor="text1"/>
          <w:sz w:val="16"/>
          <w:szCs w:val="16"/>
        </w:rPr>
        <w:softHyphen/>
        <w:t>граммы испытаний значилась оценка потерь от перетекания, или как писали в отчете - «прососа» воздуха - через щели капота, по</w:t>
      </w:r>
      <w:r w:rsidRPr="0084550E">
        <w:rPr>
          <w:rFonts w:ascii="Times New Roman" w:hAnsi="Times New Roman"/>
          <w:color w:val="000000" w:themeColor="text1"/>
          <w:sz w:val="16"/>
          <w:szCs w:val="16"/>
        </w:rPr>
        <w:softHyphen/>
        <w:t>жарной перегородки и 5-го шпангоута.</w:t>
      </w:r>
    </w:p>
    <w:p w14:paraId="20990DB8"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испытания с работающим мотором проводились с серийным винтом ВИШ-105В диаметром 3,1 м на скорости потока в трубе 75-115 м/с на режиме 2400 об/мин с надду</w:t>
      </w:r>
      <w:r w:rsidRPr="0084550E">
        <w:rPr>
          <w:rFonts w:ascii="Times New Roman" w:hAnsi="Times New Roman"/>
          <w:color w:val="000000" w:themeColor="text1"/>
          <w:sz w:val="16"/>
          <w:szCs w:val="16"/>
        </w:rPr>
        <w:softHyphen/>
        <w:t>вом 950 мм.рт.ст. Это был самый объемный этап продувок. Повторно были замерены па</w:t>
      </w:r>
      <w:r w:rsidRPr="0084550E">
        <w:rPr>
          <w:rFonts w:ascii="Times New Roman" w:hAnsi="Times New Roman"/>
          <w:color w:val="000000" w:themeColor="text1"/>
          <w:sz w:val="16"/>
          <w:szCs w:val="16"/>
        </w:rPr>
        <w:softHyphen/>
        <w:t>раметры, полученные на безмоторном этапе испытаний, кроме того, были исследованы температурные поля мотоустановки - опре</w:t>
      </w:r>
      <w:r w:rsidRPr="0084550E">
        <w:rPr>
          <w:rFonts w:ascii="Times New Roman" w:hAnsi="Times New Roman"/>
          <w:color w:val="000000" w:themeColor="text1"/>
          <w:sz w:val="16"/>
          <w:szCs w:val="16"/>
        </w:rPr>
        <w:softHyphen/>
        <w:t>делены параметры нагрева головок цилинд</w:t>
      </w:r>
      <w:r w:rsidRPr="0084550E">
        <w:rPr>
          <w:rFonts w:ascii="Times New Roman" w:hAnsi="Times New Roman"/>
          <w:color w:val="000000" w:themeColor="text1"/>
          <w:sz w:val="16"/>
          <w:szCs w:val="16"/>
        </w:rPr>
        <w:softHyphen/>
        <w:t>ров, угольников свечей, оснований цилинд</w:t>
      </w:r>
      <w:r w:rsidRPr="0084550E">
        <w:rPr>
          <w:rFonts w:ascii="Times New Roman" w:hAnsi="Times New Roman"/>
          <w:color w:val="000000" w:themeColor="text1"/>
          <w:sz w:val="16"/>
          <w:szCs w:val="16"/>
        </w:rPr>
        <w:softHyphen/>
        <w:t>ров, магнето и масла на входе и выходе из мо</w:t>
      </w:r>
      <w:r w:rsidRPr="0084550E">
        <w:rPr>
          <w:rFonts w:ascii="Times New Roman" w:hAnsi="Times New Roman"/>
          <w:color w:val="000000" w:themeColor="text1"/>
          <w:sz w:val="16"/>
          <w:szCs w:val="16"/>
        </w:rPr>
        <w:softHyphen/>
        <w:t>тора. Измерялся расход горючего и коэффи</w:t>
      </w:r>
      <w:r w:rsidRPr="0084550E">
        <w:rPr>
          <w:rFonts w:ascii="Times New Roman" w:hAnsi="Times New Roman"/>
          <w:color w:val="000000" w:themeColor="text1"/>
          <w:sz w:val="16"/>
          <w:szCs w:val="16"/>
        </w:rPr>
        <w:softHyphen/>
        <w:t>циент избытка воздуха.</w:t>
      </w:r>
    </w:p>
    <w:p w14:paraId="2AB00F6E"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выводы о причинах недобора скорости Ла-5, сделанные НИИ ВВС после ис</w:t>
      </w:r>
      <w:r w:rsidRPr="0084550E">
        <w:rPr>
          <w:rFonts w:ascii="Times New Roman" w:hAnsi="Times New Roman"/>
          <w:color w:val="000000" w:themeColor="text1"/>
          <w:sz w:val="16"/>
          <w:szCs w:val="16"/>
        </w:rPr>
        <w:softHyphen/>
        <w:t>пытаний машины 0444 и ЦАГИ по результа</w:t>
      </w:r>
      <w:r w:rsidRPr="0084550E">
        <w:rPr>
          <w:rFonts w:ascii="Times New Roman" w:hAnsi="Times New Roman"/>
          <w:color w:val="000000" w:themeColor="text1"/>
          <w:sz w:val="16"/>
          <w:szCs w:val="16"/>
        </w:rPr>
        <w:softHyphen/>
        <w:t>там продувок самолета 0514, совпали. Прав</w:t>
      </w:r>
      <w:r w:rsidRPr="0084550E">
        <w:rPr>
          <w:rFonts w:ascii="Times New Roman" w:hAnsi="Times New Roman"/>
          <w:color w:val="000000" w:themeColor="text1"/>
          <w:sz w:val="16"/>
          <w:szCs w:val="16"/>
        </w:rPr>
        <w:softHyphen/>
        <w:t>да, в отличие от военных, только констатиро</w:t>
      </w:r>
      <w:r w:rsidRPr="0084550E">
        <w:rPr>
          <w:rFonts w:ascii="Times New Roman" w:hAnsi="Times New Roman"/>
          <w:color w:val="000000" w:themeColor="text1"/>
          <w:sz w:val="16"/>
          <w:szCs w:val="16"/>
        </w:rPr>
        <w:softHyphen/>
        <w:t>вавших дефекты и недостатки и требовав</w:t>
      </w:r>
      <w:r w:rsidRPr="0084550E">
        <w:rPr>
          <w:rFonts w:ascii="Times New Roman" w:hAnsi="Times New Roman"/>
          <w:color w:val="000000" w:themeColor="text1"/>
          <w:sz w:val="16"/>
          <w:szCs w:val="16"/>
        </w:rPr>
        <w:softHyphen/>
        <w:t>ших их устранения, гражданские специали</w:t>
      </w:r>
      <w:r w:rsidRPr="0084550E">
        <w:rPr>
          <w:rFonts w:ascii="Times New Roman" w:hAnsi="Times New Roman"/>
          <w:color w:val="000000" w:themeColor="text1"/>
          <w:sz w:val="16"/>
          <w:szCs w:val="16"/>
        </w:rPr>
        <w:softHyphen/>
        <w:t>сты разработали целый ряд рекомендаций для доработки конструкции и оперативно реализовали их на машине 0514. По резуль</w:t>
      </w:r>
      <w:r w:rsidRPr="0084550E">
        <w:rPr>
          <w:rFonts w:ascii="Times New Roman" w:hAnsi="Times New Roman"/>
          <w:color w:val="000000" w:themeColor="text1"/>
          <w:sz w:val="16"/>
          <w:szCs w:val="16"/>
        </w:rPr>
        <w:softHyphen/>
        <w:t>татам продувок прирост скорости у земли должен был составить до 45 км/ч. Хотя отче</w:t>
      </w:r>
      <w:r w:rsidRPr="0084550E">
        <w:rPr>
          <w:rFonts w:ascii="Times New Roman" w:hAnsi="Times New Roman"/>
          <w:color w:val="000000" w:themeColor="text1"/>
          <w:sz w:val="16"/>
          <w:szCs w:val="16"/>
        </w:rPr>
        <w:softHyphen/>
        <w:t>ты по работам в трубах были утверждены только в начале 1943 года, результаты на</w:t>
      </w:r>
      <w:r w:rsidRPr="0084550E">
        <w:rPr>
          <w:rFonts w:ascii="Times New Roman" w:hAnsi="Times New Roman"/>
          <w:color w:val="000000" w:themeColor="text1"/>
          <w:sz w:val="16"/>
          <w:szCs w:val="16"/>
        </w:rPr>
        <w:softHyphen/>
        <w:t>земных испытаний были обработаны уже к концу первой декады ноября 1942 года, и все выводы оперативно поступали в Горький и не только.</w:t>
      </w:r>
    </w:p>
    <w:p w14:paraId="3F4CC2A8"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ЦАГИ был под</w:t>
      </w:r>
      <w:r w:rsidRPr="0084550E">
        <w:rPr>
          <w:rFonts w:ascii="Times New Roman" w:hAnsi="Times New Roman"/>
          <w:color w:val="000000" w:themeColor="text1"/>
          <w:sz w:val="16"/>
          <w:szCs w:val="16"/>
        </w:rPr>
        <w:softHyphen/>
        <w:t>готовлен детальный перечень доработок Ла-5 из 28 позиций, которые были реализо</w:t>
      </w:r>
      <w:r w:rsidRPr="0084550E">
        <w:rPr>
          <w:rFonts w:ascii="Times New Roman" w:hAnsi="Times New Roman"/>
          <w:color w:val="000000" w:themeColor="text1"/>
          <w:sz w:val="16"/>
          <w:szCs w:val="16"/>
        </w:rPr>
        <w:softHyphen/>
        <w:t>ваны на машине 0514, за исключением пе</w:t>
      </w:r>
      <w:r w:rsidRPr="0084550E">
        <w:rPr>
          <w:rFonts w:ascii="Times New Roman" w:hAnsi="Times New Roman"/>
          <w:color w:val="000000" w:themeColor="text1"/>
          <w:sz w:val="16"/>
          <w:szCs w:val="16"/>
        </w:rPr>
        <w:softHyphen/>
        <w:t>реноса маслорадиатора за пятый шпангоут фюзеляжа. Посчитали, что в серии осуще</w:t>
      </w:r>
      <w:r w:rsidRPr="0084550E">
        <w:rPr>
          <w:rFonts w:ascii="Times New Roman" w:hAnsi="Times New Roman"/>
          <w:color w:val="000000" w:themeColor="text1"/>
          <w:sz w:val="16"/>
          <w:szCs w:val="16"/>
        </w:rPr>
        <w:softHyphen/>
        <w:t>ствить такую модификацию в сжатые сроки будет сложно. Радиатор перенесли только на эталоне Ла-5 на 1944 год - опытном эк</w:t>
      </w:r>
      <w:r w:rsidRPr="0084550E">
        <w:rPr>
          <w:rFonts w:ascii="Times New Roman" w:hAnsi="Times New Roman"/>
          <w:color w:val="000000" w:themeColor="text1"/>
          <w:sz w:val="16"/>
          <w:szCs w:val="16"/>
        </w:rPr>
        <w:softHyphen/>
        <w:t>земпляре Ла-7 (23589).</w:t>
      </w:r>
    </w:p>
    <w:p w14:paraId="7ED47CBF" w14:textId="77777777" w:rsidR="00732ED8" w:rsidRPr="0084550E" w:rsidRDefault="00732ED8" w:rsidP="0084550E">
      <w:pPr>
        <w:spacing w:after="0" w:line="240" w:lineRule="auto"/>
        <w:jc w:val="both"/>
        <w:rPr>
          <w:rFonts w:ascii="Times New Roman" w:hAnsi="Times New Roman"/>
          <w:color w:val="000000" w:themeColor="text1"/>
          <w:sz w:val="16"/>
          <w:szCs w:val="16"/>
        </w:rPr>
      </w:pPr>
    </w:p>
    <w:p w14:paraId="67A4C3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Осенью 1942 года самолеты ЛаГГ-3 выпускались только на единственном заводе в Тбилиси. ГКО СССР снова потребовал от конструкторов улучшить летные характеристики самолета. Следовало увеличить скорость, уменьшить массу, улучшить маневренность и сократить разбег и пробег. Завод № 31 обязался облегчить самолет сначала до 2850 кг, а в середине ноября появилось новое решение облегчить машину еще на 100 кг. Главный конструктор завода Горбунов приложил массу усилий, чтобы выполнить взятые на себя обязательства. Нарком авиационной промышленности вскоре докладывал Сталину о том, что массу истребителя удалось уменьшить на 120 кг. Это в сочетании с облагороженной аэродинамикой позволило увеличить скорость самолета на 30 км/ ч. Тем временем Горбунов продолжал дальше облегчать ЛаГГ. План предусматривал, что с 25)октября завод № 31 будет выпускать самолет массой 2850 кг вместо прежних 3160 кг. Полностью исправить аэродинамику самолета могло внедрение полностью убиравшегося в полете хвостового колеса. На прототипе И-301 такое колесо уже имелось, но на серийных самолетах ставили колесо, заклиненное в выпущенном состоянии, поскольку сложный механизм уборки колеса не отличался надежностью. Теперь колесо снова делали убирающимся, но механизм уборки теперь был совершенно иным. Колесную нишу снабдили выпуклыми крышками, полностью закрывавшими колесо в убранном состоянии. Все самолеты, начиная с 35-й производственной серии, оснащались убирающимся хвостовым колесом. </w:t>
      </w:r>
    </w:p>
    <w:p w14:paraId="36E143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Облегчение конструкции ЛаГГа-3 позволило ему набирать высоту 5000 м за 5,8 мин вместо прежних 6,4. Полный разворот на высоте 1500 м самолет теперь производил за 20 секунд вместо прежних 21 секунды. Разбег сократился с 370 до 280 м. Выпуклое остекление фонаря заменили плоским, что улучшило обзор вперед. Маслосистема стала меньше терять масло и уже не пачкала фонарь. На самолет установили прицел с красной подсветкой, что повысило точность прицеливания. Но всех требований, определенных в указе НКАП, выполнить не удалось. В начале 1943 года главной целью завода № 31 было сократить массу серийного самолета до 2950 кг, подняв при этом максимальную скорость у земли до 526 км/ч, а на оперативной высоте до 590 км/ч. Облегченный самолет пустили в серию без статичных и летных испытаний. Его массу уменьшили, уменьшив толщину некоторых деталей, используя облегчающие отверстия, а также уменьшив запас прочности фюзеляжа. </w:t>
      </w:r>
    </w:p>
    <w:p w14:paraId="7AF706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передней части фюзеляжа толщину обшивки уменьшили с 9,5 до 7 мм, облегчили каркас капота, два маслобака заменили на один. С самолета сняли узлы для крепления подвесных топливных баков, у внутренних топливных баков уменьшили толщину стенок. Использование новых тросиков управления газом, а также ряд других изменений в конструкции позволили в общей сложности облегчить самолет на 252-283 кг. С другой стороны переделка воздухозаборников водяного и масляного радиаторов, герметизация противопожарной переборки, установка обтекателей на выхлопные патрубки и доработка форсированного двигателя М-105ПФ (на двигатель поставили усиленный коленвал) добавили к массе самолета 55 кг. В результате массу не удалось понизить больше чем до 2962 кг. Серийные самолеты часто весили на 9% больше, опытных машин. Эту проблему часто обсуждали в НКАП (11749).</w:t>
      </w:r>
    </w:p>
    <w:p w14:paraId="71D2992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74A57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ЛаГГ-3 продолжали строить только в Тбилиси. ГКО вновь потребовал повысить летные качества машины. Следовало увеличить скорость, снизить вес, улучшить маневренность и взлетно-посадочные характеристики. Завод № 31 обязали внедрить в серийное производство ЛаГГ-3 сначала весом 2850 кг, а к середине ноября облегчить самолет еще на 100 кг. Главному конструктору предприятия Горбунову пришлось приложить массу усилий для выполнения этого распоряжения. Рапортуя о результатах, из НКАП направили Сталину доклад, в котором отмечалось, что вес истребителя действительно снижен на 120 кг, введение аэродинамических усовершенствований дает увеличение скорости на 30 км/ч, а Горбунов продолжает работу по снижению веса. Планировалось, что с 25 ноября завод № 31 будет серийно выпускать самолеты с весом 2850 кг вместо истребителей весом 3160 кг, которые изготавливали ранее горьковчане.</w:t>
      </w:r>
    </w:p>
    <w:p w14:paraId="39FFCD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Некоторое улучшение аэродинамики должно было обеспечиваться введением уборки хвостового колеса. На опытном образце И-301оно поднималось в фюзеляж, позднее из-за недостаточной надежности перешли к неубирающемуся варианту. Теперь его опять стали складывать, но несколько иначе. Внешне это выразилось в появлении выпуклых створок, закрывающих костыль в полетном положении. Все самолеты после 35-й серии отличались убирающимся хвостовым колесом.</w:t>
      </w:r>
    </w:p>
    <w:p w14:paraId="257CFF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Облегчение ЛаГГ-3 позволило ускорить набор высоты 5000 м с 6,4 до 5,8 мин, сократить время виража на высоте 1500 м с 21 до 20 с, а разбег - с 370 до 280 м. Одновременно выпуклые стекла фонаря кабины летчика заменили плоскими, что улучшило обзор вперед, устранили забрызгивание передней части фонаря маслом и увеличили точность стрельбы, установив в коллиматорном прицеле красную лампу подсветки. Но как ни старались конструкторы, полностью выполнить нормативы приказа НКАП им не удалось (11983).</w:t>
      </w:r>
    </w:p>
    <w:p w14:paraId="476A445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074FF5F"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1942 года самолеты ЛаГГ-3 выпускались только на единственном заводе в Тбилиси. ГКО СССР снова потребовал от конструкторов улучшить летные характеристики самолета. Следовало увеличить скорость, уменьшить массу, улучшить маневренность и сократить разбег и пробег. Завод № 31 обязался облегчить самолет сначала до 2850 кг, а в середине ноября появилось новое решение облегчить машину еще на 100 кг. Главный конструктор завода Горбунов приложил массу усилий, чтобы выполнить взятые на себя обязательства. Нарком авиационной промышленности вскоре докладывал Сталину о том, что массу истребителя удалось уменьшить на 120 кг. Это в сочетании с облагороженной аэродинамикой позволило увеличить скорость самолета на 30 км/ч. Тем временем Горбунов продолжал дальше облегчать ЛаГГ. План предусматривал, что с 25 октября завод № 31 будет выпускать самолет массой 2850 кг вместо прежних 3160 кг. Полностью исправить аэродинамику самолета могло внедрение полностью убиравшегося в полете хвостового колеса. На прототипе И-301 такое колесо уже имелось, но на серийных самолетах ставили колесо, заклиненное в выпущенном состоянии, поскольку сложный механизм уборки колеса не отличался надежностью. Теперь колесо снова делали убирающимся, но механизм уборки теперь был совершенно иным. Колесную нишу снабдили выпуклыми крышками, полностью закрывавшими колесо в убранном состоянии. Все самолеты, начиная с 35-й производственной серии, оснащались убирающимся хвостовым колесом.</w:t>
      </w:r>
    </w:p>
    <w:p w14:paraId="6375B394" w14:textId="77777777" w:rsidR="00732ED8" w:rsidRPr="0084550E" w:rsidRDefault="00732E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Облегчение конструкции ЛаГГа-3 позволило ему набирать высоту 5000 м за 5,8 мин вместо прежних 6,4. Полный разворот на высоте 1500 м самолет теперь производил за 20 секунд вместо прежних 21 секунды. Разбег сократился с 370 до 280 м. Выпуклое остекление фонаря заменили плоским, что улучшило обзор вперед. Маслосистема стала меньше терять масло и уже не пачкала фонарь. На самолет установили прицел с красной подсветкой, что повысило точность прицеливания. Но всех требований, определенных в указе НКАП, выполнить не удалось. В начале 1943 года главной целью завода № 31 было сократить массу серийного самолета до 2950 кг, подняв при этом максимальную скорость у земли до 526 км/ч, а на оперативной высоте до 590 км/ч. Облегченный самолет пустили в серию без статичных и летных испытаний. Его массу уменьшили, уменьшив толщину некоторых деталей, используя облегчающие отверстия, а также уменьшив запас прочности фюзеляжа (23548).</w:t>
      </w:r>
    </w:p>
    <w:p w14:paraId="35772D54" w14:textId="77777777" w:rsidR="00732ED8" w:rsidRPr="0084550E" w:rsidRDefault="00732ED8" w:rsidP="0084550E">
      <w:pPr>
        <w:spacing w:after="0" w:line="240" w:lineRule="auto"/>
        <w:jc w:val="both"/>
        <w:rPr>
          <w:rFonts w:ascii="Times New Roman" w:hAnsi="Times New Roman"/>
          <w:color w:val="000000" w:themeColor="text1"/>
          <w:sz w:val="16"/>
          <w:szCs w:val="16"/>
        </w:rPr>
      </w:pPr>
    </w:p>
    <w:p w14:paraId="1CBD4AE3"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несмотря на то, что Ла-5 во все возрастающем количестве шли на фронт, их летные характерис</w:t>
      </w:r>
      <w:r w:rsidRPr="0077585D">
        <w:rPr>
          <w:rFonts w:ascii="Times New Roman" w:hAnsi="Times New Roman"/>
          <w:color w:val="0070C0"/>
          <w:sz w:val="16"/>
          <w:szCs w:val="16"/>
        </w:rPr>
        <w:softHyphen/>
        <w:t>тики все-таки оставляли желать луч</w:t>
      </w:r>
      <w:r w:rsidRPr="0077585D">
        <w:rPr>
          <w:rFonts w:ascii="Times New Roman" w:hAnsi="Times New Roman"/>
          <w:color w:val="0070C0"/>
          <w:sz w:val="16"/>
          <w:szCs w:val="16"/>
        </w:rPr>
        <w:softHyphen/>
        <w:t>шего, хотя конструкторы и технологи постоянно искали пути повышения ка</w:t>
      </w:r>
      <w:r w:rsidRPr="0077585D">
        <w:rPr>
          <w:rFonts w:ascii="Times New Roman" w:hAnsi="Times New Roman"/>
          <w:color w:val="0070C0"/>
          <w:sz w:val="16"/>
          <w:szCs w:val="16"/>
        </w:rPr>
        <w:softHyphen/>
        <w:t>чества продукции Существовали две возможности быстро поднять данные истребителя снизить полетный вес и поднять мощность двигателя (24930).</w:t>
      </w:r>
    </w:p>
    <w:p w14:paraId="24EE97EB" w14:textId="77777777" w:rsidR="00C74823" w:rsidRPr="0077585D" w:rsidRDefault="00C74823" w:rsidP="00C74823">
      <w:pPr>
        <w:spacing w:after="0" w:line="240" w:lineRule="auto"/>
        <w:jc w:val="both"/>
        <w:rPr>
          <w:rFonts w:ascii="Times New Roman" w:hAnsi="Times New Roman"/>
          <w:color w:val="0070C0"/>
          <w:sz w:val="16"/>
          <w:szCs w:val="16"/>
        </w:rPr>
      </w:pPr>
    </w:p>
    <w:p w14:paraId="7046E7B6" w14:textId="77777777" w:rsidR="00C74823" w:rsidRPr="0077585D" w:rsidRDefault="00C74823" w:rsidP="00C74823">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Осенью 1942 года Ла-5 во все возрас</w:t>
      </w:r>
      <w:r w:rsidRPr="0077585D">
        <w:rPr>
          <w:rStyle w:val="aff0"/>
          <w:rFonts w:ascii="Times New Roman" w:hAnsi="Times New Roman" w:cs="Times New Roman"/>
          <w:color w:val="0070C0"/>
          <w:spacing w:val="0"/>
          <w:sz w:val="16"/>
          <w:szCs w:val="16"/>
        </w:rPr>
        <w:softHyphen/>
        <w:t>тающих количествах шли на фронт, но их летные характери</w:t>
      </w:r>
      <w:r w:rsidRPr="0077585D">
        <w:rPr>
          <w:rStyle w:val="aff0"/>
          <w:rFonts w:ascii="Times New Roman" w:hAnsi="Times New Roman" w:cs="Times New Roman"/>
          <w:color w:val="0070C0"/>
          <w:spacing w:val="0"/>
          <w:sz w:val="16"/>
          <w:szCs w:val="16"/>
        </w:rPr>
        <w:softHyphen/>
        <w:t>стики оставляли желать лучшего. Конструкторы и техно</w:t>
      </w:r>
      <w:r w:rsidRPr="0077585D">
        <w:rPr>
          <w:rStyle w:val="aff0"/>
          <w:rFonts w:ascii="Times New Roman" w:hAnsi="Times New Roman" w:cs="Times New Roman"/>
          <w:color w:val="0070C0"/>
          <w:spacing w:val="0"/>
          <w:sz w:val="16"/>
          <w:szCs w:val="16"/>
        </w:rPr>
        <w:softHyphen/>
        <w:t>логи постоянно искали пути повышения качества своей продукции и пытались добиться ее соответствия постанов</w:t>
      </w:r>
      <w:r w:rsidRPr="0077585D">
        <w:rPr>
          <w:rStyle w:val="aff0"/>
          <w:rFonts w:ascii="Times New Roman" w:hAnsi="Times New Roman" w:cs="Times New Roman"/>
          <w:color w:val="0070C0"/>
          <w:spacing w:val="0"/>
          <w:sz w:val="16"/>
          <w:szCs w:val="16"/>
        </w:rPr>
        <w:softHyphen/>
        <w:t>лениям ГКО.</w:t>
      </w:r>
    </w:p>
    <w:p w14:paraId="6B342D0C"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Имея преимущество в скорости перед ЛаГГ-3, ЛаГГ-5 имел и недостатки. Летчики отмечали, что при выходе из пикирования приходилось прикладывать к ручке управ</w:t>
      </w:r>
      <w:r w:rsidRPr="0077585D">
        <w:rPr>
          <w:rStyle w:val="aff0"/>
          <w:rFonts w:ascii="Times New Roman" w:hAnsi="Times New Roman" w:cs="Times New Roman"/>
          <w:color w:val="0070C0"/>
          <w:spacing w:val="0"/>
          <w:sz w:val="16"/>
          <w:szCs w:val="16"/>
        </w:rPr>
        <w:softHyphen/>
        <w:t>ления слишком большие усилия, на скоростях свыше 350 км/ч (видимо, по прибору) не открывался фонарь ка</w:t>
      </w:r>
      <w:r w:rsidRPr="0077585D">
        <w:rPr>
          <w:rStyle w:val="aff0"/>
          <w:rFonts w:ascii="Times New Roman" w:hAnsi="Times New Roman" w:cs="Times New Roman"/>
          <w:color w:val="0070C0"/>
          <w:spacing w:val="0"/>
          <w:sz w:val="16"/>
          <w:szCs w:val="16"/>
        </w:rPr>
        <w:softHyphen/>
        <w:t>бины, из-за чего приходилось в бою его держать откры</w:t>
      </w:r>
      <w:r w:rsidRPr="0077585D">
        <w:rPr>
          <w:rStyle w:val="aff0"/>
          <w:rFonts w:ascii="Times New Roman" w:hAnsi="Times New Roman" w:cs="Times New Roman"/>
          <w:color w:val="0070C0"/>
          <w:spacing w:val="0"/>
          <w:sz w:val="16"/>
          <w:szCs w:val="16"/>
        </w:rPr>
        <w:softHyphen/>
        <w:t>тым, а это потеря скорости, а о вентиляции кабины и гово</w:t>
      </w:r>
      <w:r w:rsidRPr="0077585D">
        <w:rPr>
          <w:rStyle w:val="aff0"/>
          <w:rFonts w:ascii="Times New Roman" w:hAnsi="Times New Roman" w:cs="Times New Roman"/>
          <w:color w:val="0070C0"/>
          <w:spacing w:val="0"/>
          <w:sz w:val="16"/>
          <w:szCs w:val="16"/>
        </w:rPr>
        <w:softHyphen/>
        <w:t>рить не приходится.</w:t>
      </w:r>
    </w:p>
    <w:p w14:paraId="4BB10FFB"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 xml:space="preserve"> «Каждые сутки в жизни коллектива, — рассказывал бывший началь</w:t>
      </w:r>
      <w:r w:rsidRPr="0077585D">
        <w:rPr>
          <w:rStyle w:val="aff0"/>
          <w:rFonts w:ascii="Times New Roman" w:hAnsi="Times New Roman" w:cs="Times New Roman"/>
          <w:color w:val="0070C0"/>
          <w:spacing w:val="0"/>
          <w:sz w:val="16"/>
          <w:szCs w:val="16"/>
        </w:rPr>
        <w:softHyphen/>
        <w:t>ник сборочного цеха завода № 21 С. Зайчик, — были бога</w:t>
      </w:r>
      <w:r w:rsidRPr="0077585D">
        <w:rPr>
          <w:rStyle w:val="aff0"/>
          <w:rFonts w:ascii="Times New Roman" w:hAnsi="Times New Roman" w:cs="Times New Roman"/>
          <w:color w:val="0070C0"/>
          <w:spacing w:val="0"/>
          <w:sz w:val="16"/>
          <w:szCs w:val="16"/>
        </w:rPr>
        <w:softHyphen/>
        <w:t>ты примерами патриотизма и самоотверженного труда. По почину партийной организации на заводе применили по</w:t>
      </w:r>
      <w:r w:rsidRPr="0077585D">
        <w:rPr>
          <w:rStyle w:val="aff0"/>
          <w:rFonts w:ascii="Times New Roman" w:hAnsi="Times New Roman" w:cs="Times New Roman"/>
          <w:color w:val="0070C0"/>
          <w:spacing w:val="0"/>
          <w:sz w:val="16"/>
          <w:szCs w:val="16"/>
        </w:rPr>
        <w:softHyphen/>
        <w:t>точную систему с конвейером общей сборки. Это позволи</w:t>
      </w:r>
      <w:r w:rsidRPr="0077585D">
        <w:rPr>
          <w:rStyle w:val="aff0"/>
          <w:rFonts w:ascii="Times New Roman" w:hAnsi="Times New Roman" w:cs="Times New Roman"/>
          <w:color w:val="0070C0"/>
          <w:spacing w:val="0"/>
          <w:sz w:val="16"/>
          <w:szCs w:val="16"/>
        </w:rPr>
        <w:softHyphen/>
        <w:t>ло производить на имеющемся оборудовании больше са</w:t>
      </w:r>
      <w:r w:rsidRPr="0077585D">
        <w:rPr>
          <w:rStyle w:val="aff0"/>
          <w:rFonts w:ascii="Times New Roman" w:hAnsi="Times New Roman" w:cs="Times New Roman"/>
          <w:color w:val="0070C0"/>
          <w:spacing w:val="0"/>
          <w:sz w:val="16"/>
          <w:szCs w:val="16"/>
        </w:rPr>
        <w:softHyphen/>
        <w:t>молетов меньшим числом рабочих. В цехах ежедневно под</w:t>
      </w:r>
      <w:r w:rsidRPr="0077585D">
        <w:rPr>
          <w:rStyle w:val="aff0"/>
          <w:rFonts w:ascii="Times New Roman" w:hAnsi="Times New Roman" w:cs="Times New Roman"/>
          <w:color w:val="0070C0"/>
          <w:spacing w:val="0"/>
          <w:sz w:val="16"/>
          <w:szCs w:val="16"/>
        </w:rPr>
        <w:softHyphen/>
        <w:t>водились итоги социалистического соревнования, и каждые сутки загорались красные звезды выполнения сменного задания.</w:t>
      </w:r>
    </w:p>
    <w:p w14:paraId="62BEFC4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График стал непреклонным законом для коллектива за</w:t>
      </w:r>
      <w:r w:rsidRPr="0077585D">
        <w:rPr>
          <w:rStyle w:val="aff0"/>
          <w:rFonts w:ascii="Times New Roman" w:hAnsi="Times New Roman" w:cs="Times New Roman"/>
          <w:color w:val="0070C0"/>
          <w:spacing w:val="0"/>
          <w:sz w:val="16"/>
          <w:szCs w:val="16"/>
        </w:rPr>
        <w:softHyphen/>
        <w:t>вода. Рационализаторы предложили усовершенствован</w:t>
      </w:r>
      <w:r w:rsidRPr="0077585D">
        <w:rPr>
          <w:rStyle w:val="aff0"/>
          <w:rFonts w:ascii="Times New Roman" w:hAnsi="Times New Roman" w:cs="Times New Roman"/>
          <w:color w:val="0070C0"/>
          <w:spacing w:val="0"/>
          <w:sz w:val="16"/>
          <w:szCs w:val="16"/>
        </w:rPr>
        <w:softHyphen/>
        <w:t>ную противопожарную перегородку с разъемами для мас</w:t>
      </w:r>
      <w:r w:rsidRPr="0077585D">
        <w:rPr>
          <w:rStyle w:val="aff0"/>
          <w:rFonts w:ascii="Times New Roman" w:hAnsi="Times New Roman" w:cs="Times New Roman"/>
          <w:color w:val="0070C0"/>
          <w:spacing w:val="0"/>
          <w:sz w:val="16"/>
          <w:szCs w:val="16"/>
        </w:rPr>
        <w:softHyphen/>
        <w:t>ло-, бензо- и воздушной проводок. Технологи нашли спо</w:t>
      </w:r>
      <w:r w:rsidRPr="0077585D">
        <w:rPr>
          <w:rStyle w:val="aff0"/>
          <w:rFonts w:ascii="Times New Roman" w:hAnsi="Times New Roman" w:cs="Times New Roman"/>
          <w:color w:val="0070C0"/>
          <w:spacing w:val="0"/>
          <w:sz w:val="16"/>
          <w:szCs w:val="16"/>
        </w:rPr>
        <w:softHyphen/>
        <w:t>соб улучшить качество и сократить затраты труда на склейку и сушку деревянного фюзеляжа. Вместо гвоздево</w:t>
      </w:r>
      <w:r w:rsidRPr="0077585D">
        <w:rPr>
          <w:rStyle w:val="aff0"/>
          <w:rFonts w:ascii="Times New Roman" w:hAnsi="Times New Roman" w:cs="Times New Roman"/>
          <w:color w:val="0070C0"/>
          <w:spacing w:val="0"/>
          <w:sz w:val="16"/>
          <w:szCs w:val="16"/>
        </w:rPr>
        <w:softHyphen/>
        <w:t>го метода склейки они предложили использовать прессы, а сушку ускорили с помощью электрического подогрева. В итоге производительность ряда цехов возросла в 2—5 раз».</w:t>
      </w:r>
    </w:p>
    <w:p w14:paraId="53E21A4C"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Надо сказать, что двигатели М-82, огромное количество которых имелось на моторном заводе, не только позволили резко улучшить характеристики боевой машины, но и способствовали более ритмичному выпуску Ла-5. В то вре</w:t>
      </w:r>
      <w:r w:rsidRPr="0077585D">
        <w:rPr>
          <w:rStyle w:val="aff0"/>
          <w:rFonts w:ascii="Times New Roman" w:hAnsi="Times New Roman" w:cs="Times New Roman"/>
          <w:color w:val="0070C0"/>
          <w:spacing w:val="0"/>
          <w:sz w:val="16"/>
          <w:szCs w:val="16"/>
        </w:rPr>
        <w:softHyphen/>
        <w:t>мя как в поставках двигателей М-105, использовавшихся на истребителях «Як», бомбардировщиках Пе-2 и Ер-2, были постоянные перебои (25252).</w:t>
      </w:r>
    </w:p>
    <w:p w14:paraId="2417A6E9" w14:textId="77777777" w:rsidR="00C74823" w:rsidRPr="0077585D" w:rsidRDefault="00C74823" w:rsidP="00C74823">
      <w:pPr>
        <w:spacing w:after="0" w:line="240" w:lineRule="auto"/>
        <w:jc w:val="both"/>
        <w:rPr>
          <w:rFonts w:ascii="Times New Roman" w:hAnsi="Times New Roman"/>
          <w:color w:val="0070C0"/>
          <w:sz w:val="16"/>
          <w:szCs w:val="16"/>
        </w:rPr>
      </w:pPr>
    </w:p>
    <w:p w14:paraId="3A6AEF31"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Осенью из НКАП был послан Ста</w:t>
      </w:r>
      <w:r w:rsidRPr="0077585D">
        <w:rPr>
          <w:rStyle w:val="aff0"/>
          <w:rFonts w:ascii="Times New Roman" w:hAnsi="Times New Roman" w:cs="Times New Roman"/>
          <w:color w:val="0070C0"/>
          <w:spacing w:val="0"/>
          <w:sz w:val="16"/>
          <w:szCs w:val="16"/>
        </w:rPr>
        <w:softHyphen/>
        <w:t>лину доклад по вопросу снижения веса ЛаГГ-3, в котором, в частности, го</w:t>
      </w:r>
      <w:r w:rsidRPr="0077585D">
        <w:rPr>
          <w:rStyle w:val="aff0"/>
          <w:rFonts w:ascii="Times New Roman" w:hAnsi="Times New Roman" w:cs="Times New Roman"/>
          <w:color w:val="0070C0"/>
          <w:spacing w:val="0"/>
          <w:sz w:val="16"/>
          <w:szCs w:val="16"/>
        </w:rPr>
        <w:softHyphen/>
        <w:t>ворилось, что вес самолета снижен на 120 кг, а введение аэ</w:t>
      </w:r>
      <w:r w:rsidRPr="0077585D">
        <w:rPr>
          <w:rStyle w:val="aff0"/>
          <w:rFonts w:ascii="Times New Roman" w:hAnsi="Times New Roman" w:cs="Times New Roman"/>
          <w:color w:val="0070C0"/>
          <w:spacing w:val="0"/>
          <w:sz w:val="16"/>
          <w:szCs w:val="16"/>
        </w:rPr>
        <w:softHyphen/>
        <w:t>родинамических усовершенствований увеличивало ско</w:t>
      </w:r>
      <w:r w:rsidRPr="0077585D">
        <w:rPr>
          <w:rStyle w:val="aff0"/>
          <w:rFonts w:ascii="Times New Roman" w:hAnsi="Times New Roman" w:cs="Times New Roman"/>
          <w:color w:val="0070C0"/>
          <w:spacing w:val="0"/>
          <w:sz w:val="16"/>
          <w:szCs w:val="16"/>
        </w:rPr>
        <w:softHyphen/>
        <w:t>рость ЛаГГ-3 еще на 30 км/ч. Кроме этого, главный конструктор Горбунов дополнительно облегчает машину. Планировалось, что с 25 ноября завод № 31 будет выпус</w:t>
      </w:r>
      <w:r w:rsidRPr="0077585D">
        <w:rPr>
          <w:rStyle w:val="aff0"/>
          <w:rFonts w:ascii="Times New Roman" w:hAnsi="Times New Roman" w:cs="Times New Roman"/>
          <w:color w:val="0070C0"/>
          <w:spacing w:val="0"/>
          <w:sz w:val="16"/>
          <w:szCs w:val="16"/>
        </w:rPr>
        <w:softHyphen/>
        <w:t>кать самолеты с весом 2850 кг вместо истребителей весом 3160 кг, изготавливавшихся на заводе в Горьком.</w:t>
      </w:r>
    </w:p>
    <w:p w14:paraId="33670DA2"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Снижение веса ЛаГГ-3 позволило уменьшить время на</w:t>
      </w:r>
      <w:r w:rsidRPr="0077585D">
        <w:rPr>
          <w:rStyle w:val="aff0"/>
          <w:rFonts w:ascii="Times New Roman" w:hAnsi="Times New Roman" w:cs="Times New Roman"/>
          <w:color w:val="0070C0"/>
          <w:spacing w:val="0"/>
          <w:sz w:val="16"/>
          <w:szCs w:val="16"/>
        </w:rPr>
        <w:softHyphen/>
        <w:t>бора высоты 5000 м с 6,4 до 5,8 минуты, сократить время виража на высоте 1500 м с 21 до 20 секунд, а длину разбега с 370 м довести до 280 м. Одновременно сферические стекла фонаря кабины летчика, искажавшие изображение, заме</w:t>
      </w:r>
      <w:r w:rsidRPr="0077585D">
        <w:rPr>
          <w:rStyle w:val="aff0"/>
          <w:rFonts w:ascii="Times New Roman" w:hAnsi="Times New Roman" w:cs="Times New Roman"/>
          <w:color w:val="0070C0"/>
          <w:spacing w:val="0"/>
          <w:sz w:val="16"/>
          <w:szCs w:val="16"/>
        </w:rPr>
        <w:softHyphen/>
        <w:t>нили плоскими, что улучшило обзор вперед, устранили за</w:t>
      </w:r>
      <w:r w:rsidRPr="0077585D">
        <w:rPr>
          <w:rStyle w:val="aff0"/>
          <w:rFonts w:ascii="Times New Roman" w:hAnsi="Times New Roman" w:cs="Times New Roman"/>
          <w:color w:val="0070C0"/>
          <w:spacing w:val="0"/>
          <w:sz w:val="16"/>
          <w:szCs w:val="16"/>
        </w:rPr>
        <w:softHyphen/>
        <w:t>брызгивание передней части фонаря маслом и, установив в коллиматорном прицеле красную лампу подсветки, увеличили точность стрельбы. Но как ни старались конструкторы, полностью выполнить приказ НКАП им не удалось, слишком сложной оказалась задача (25252).</w:t>
      </w:r>
    </w:p>
    <w:p w14:paraId="1382C9BC" w14:textId="77777777" w:rsidR="00C74823" w:rsidRPr="0077585D" w:rsidRDefault="00C74823" w:rsidP="00C74823">
      <w:pPr>
        <w:spacing w:after="0" w:line="240" w:lineRule="auto"/>
        <w:jc w:val="both"/>
        <w:rPr>
          <w:rFonts w:ascii="Times New Roman" w:hAnsi="Times New Roman"/>
          <w:color w:val="0070C0"/>
          <w:sz w:val="16"/>
          <w:szCs w:val="16"/>
        </w:rPr>
      </w:pPr>
    </w:p>
    <w:p w14:paraId="1B81E886"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lastRenderedPageBreak/>
        <w:t>Осенью 1942 г. на неустановленном числе Ла-5 с целью уменьшения массы машины вместо одной пушки ШВАК монтировали пулемет УБС. АСПУ модификаций Ла-5Ф и Ла-5ФН также включала две пушки ШВАК в синхрон</w:t>
      </w:r>
      <w:r w:rsidRPr="0077585D">
        <w:rPr>
          <w:rStyle w:val="aff0"/>
          <w:rFonts w:ascii="Times New Roman" w:hAnsi="Times New Roman" w:cs="Times New Roman"/>
          <w:color w:val="0070C0"/>
          <w:spacing w:val="0"/>
          <w:sz w:val="16"/>
          <w:szCs w:val="16"/>
        </w:rPr>
        <w:softHyphen/>
        <w:t>ном варианте (их называли СП-20). По мнению мно</w:t>
      </w:r>
      <w:r w:rsidRPr="0077585D">
        <w:rPr>
          <w:rStyle w:val="aff0"/>
          <w:rFonts w:ascii="Times New Roman" w:hAnsi="Times New Roman" w:cs="Times New Roman"/>
          <w:color w:val="0070C0"/>
          <w:spacing w:val="0"/>
          <w:sz w:val="16"/>
          <w:szCs w:val="16"/>
        </w:rPr>
        <w:softHyphen/>
        <w:t>гих летчиков-истребителей, для завершающего периода войны этого было маловато, и все же суммарный «тираж» всех модификаций Ла-5 составил 10 002 машины (25141).</w:t>
      </w:r>
    </w:p>
    <w:p w14:paraId="61C20B22" w14:textId="77777777" w:rsidR="00C74823" w:rsidRPr="0077585D" w:rsidRDefault="00C74823" w:rsidP="00C74823">
      <w:pPr>
        <w:spacing w:after="0" w:line="240" w:lineRule="auto"/>
        <w:jc w:val="both"/>
        <w:rPr>
          <w:rFonts w:ascii="Times New Roman" w:hAnsi="Times New Roman"/>
          <w:color w:val="0070C0"/>
          <w:sz w:val="16"/>
          <w:szCs w:val="16"/>
        </w:rPr>
      </w:pPr>
    </w:p>
    <w:p w14:paraId="6C3208D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на одном из участков советско-германского фронта гитлеровские летчики впервые встретились с незнакомым истребителем противника. Он был оснащен двигателем воздушного охлаждения и внешне напоминал хорошо известный И-16, поэтому нацисты назвали его «Neue Rata» («Новая Крыса»). «Крыса» – название, присвоенное фашистами истребителю И-16 в ходе гражданской войны в Испании и получившее широкое хождение во многих странах. Вскоре, однако, выяснилось, что этот самолет лишь внешне похож на «ишак», но боевые качества имеет значительно более высокие. В двадцати восьми воздушных боях против летчиков 49-го ИАП 1-й ВА, где новые машины проходили войсковые испытания, немцы потеряли 16 своих самолетов. Так состоялось первое знакомство люфтваффе с истребителем Ла-5, созданным в КБ С. А. Лавочкина.</w:t>
      </w:r>
    </w:p>
    <w:p w14:paraId="568B0D9B"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 тех боях новый самолет был еще очень «сырым» и представлял собой не что иное, как ЛаГГ-3 с двигателем М-82. Исходя из внешнего сходства самолетов, немцы по-своему определили его тип — ЛаГ-5. Они сразу же задались целью добыть хотя бы один экземпляр самолета для всестороннего </w:t>
      </w:r>
    </w:p>
    <w:p w14:paraId="2F95CEF2" w14:textId="77777777" w:rsidR="00C74823" w:rsidRPr="0077585D" w:rsidRDefault="00C74823" w:rsidP="00C74823">
      <w:pPr>
        <w:spacing w:after="0" w:line="240" w:lineRule="auto"/>
        <w:jc w:val="both"/>
        <w:rPr>
          <w:rFonts w:ascii="Times New Roman" w:hAnsi="Times New Roman"/>
          <w:color w:val="0070C0"/>
          <w:sz w:val="16"/>
          <w:szCs w:val="16"/>
        </w:rPr>
      </w:pPr>
    </w:p>
    <w:p w14:paraId="52CC1D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серийный истребитель Як-7 (заводской № 23-01) переделали на заводе № 115 в Москве в вариант Як-9 с двигателем М-106-ICK, как дублер опытного истребителя Як-7ДИ с М-105ПФ. Як-7 до этого находился в эксплуатации и прошел серию испытаний, в процессе которых на нем выполнили свыше 1000 фигур высшего пилотажа и 500 посадок.</w:t>
      </w:r>
    </w:p>
    <w:p w14:paraId="7B8A75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Замена силовой установки на более мощную потребовала новых водо- и маслорадиаторов. Тогда же облагородили внешние формы самолета, улучшив его аэродинамические характеристики - в частности, костыльное колесо стало полностью убирающимся, понизили гаргрот и придали фонарю кабины пилота более обтекаемую форму. Одновременно на нем установили переднее и заднее бронестекла, а на выхлопные коллекторы мотора надели обтекатели. Улучшили герметизацию фюзеляжа и устранили щель между стабилизатором и рулем высоты. Вместо штурвального управления шагом воздушного винта применили более удобное - рычажное. На самолете установили радиополукомпас РГЖ-10. Были и другие мелкие доработки, но способствовавшие повышению боевых возможностей истребителя. </w:t>
      </w:r>
    </w:p>
    <w:p w14:paraId="09B7FB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ходе госиспытаний Як-9 с мотором М-106-1СК и ВИШ-61П (зав. № 2391, завода N°115) в октябре 1942 года обнаружился выброс масла в полете при 2700 оборотах двигателя в минуту (заправка масла - 40 литров) </w:t>
      </w:r>
    </w:p>
    <w:p w14:paraId="724046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Заводские испытания машины (летчик П.Я. Федрови) проходили с 17 ноября 1942 г. по 20 января 1943 г. Спустя неделю, в НИИ ВВС начались государственные испытания Як-9М-106-1ск. Ведущими на этом этапе были инженер А.Т. Степанец и летчик В.И. Хомяков.</w:t>
      </w:r>
    </w:p>
    <w:p w14:paraId="26D46D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3E8071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607E96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736494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74A949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1D656A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56C66D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155C64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147A76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3930036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FFB348" w14:textId="77777777" w:rsidR="004F7EA1" w:rsidRPr="0084550E" w:rsidRDefault="004F7E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Осенью 1942 г. серийный Як-7 на заводе № 115 в Москве переделали в вариант Як-9 сМ-106-1 ск, являвшийся дублёром опытного Як-7ДИ с М-105ПФ. Замена силовой уста</w:t>
      </w:r>
      <w:r w:rsidRPr="0084550E">
        <w:rPr>
          <w:rFonts w:ascii="Times New Roman" w:cs="Times New Roman"/>
          <w:color w:val="000000" w:themeColor="text1"/>
          <w:spacing w:val="0"/>
        </w:rPr>
        <w:softHyphen/>
        <w:t>новки на более мощную вынудила смонти</w:t>
      </w:r>
      <w:r w:rsidRPr="0084550E">
        <w:rPr>
          <w:rFonts w:ascii="Times New Roman" w:cs="Times New Roman"/>
          <w:color w:val="000000" w:themeColor="text1"/>
          <w:spacing w:val="0"/>
        </w:rPr>
        <w:softHyphen/>
        <w:t>ровать новые водяной и масляный радиато</w:t>
      </w:r>
      <w:r w:rsidRPr="0084550E">
        <w:rPr>
          <w:rFonts w:ascii="Times New Roman" w:cs="Times New Roman"/>
          <w:color w:val="000000" w:themeColor="text1"/>
          <w:spacing w:val="0"/>
        </w:rPr>
        <w:softHyphen/>
        <w:t>ры. Тогда же облагородили внешние формы самолёта. В частности, костыльное колесо стало полностью убирающимся, гаргрот по</w:t>
      </w:r>
      <w:r w:rsidRPr="0084550E">
        <w:rPr>
          <w:rFonts w:ascii="Times New Roman" w:cs="Times New Roman"/>
          <w:color w:val="000000" w:themeColor="text1"/>
          <w:spacing w:val="0"/>
        </w:rPr>
        <w:softHyphen/>
        <w:t>низили и придали фонарю кабины более обтекаемую форму. Одновременно устано</w:t>
      </w:r>
      <w:r w:rsidRPr="0084550E">
        <w:rPr>
          <w:rFonts w:ascii="Times New Roman" w:cs="Times New Roman"/>
          <w:color w:val="000000" w:themeColor="text1"/>
          <w:spacing w:val="0"/>
        </w:rPr>
        <w:softHyphen/>
        <w:t>вили переднее и заднее бронестёкла, а на выхлопных коллекторах мотора появились обтекатели. Одновременно улучшили герме</w:t>
      </w:r>
      <w:r w:rsidRPr="0084550E">
        <w:rPr>
          <w:rFonts w:ascii="Times New Roman" w:cs="Times New Roman"/>
          <w:color w:val="000000" w:themeColor="text1"/>
          <w:spacing w:val="0"/>
        </w:rPr>
        <w:softHyphen/>
        <w:t>тизацию фюзеляжа и устранили щель между стабилизатором и рулём высоты. Вместо штурвального управления шагом воздушно</w:t>
      </w:r>
      <w:r w:rsidRPr="0084550E">
        <w:rPr>
          <w:rFonts w:ascii="Times New Roman" w:cs="Times New Roman"/>
          <w:color w:val="000000" w:themeColor="text1"/>
          <w:spacing w:val="0"/>
        </w:rPr>
        <w:softHyphen/>
        <w:t>го винта применили рычажное. На самолёте поставили радиополукомпас РПК-10. Были и другие доработки, способствовавшие по</w:t>
      </w:r>
      <w:r w:rsidRPr="0084550E">
        <w:rPr>
          <w:rFonts w:ascii="Times New Roman" w:cs="Times New Roman"/>
          <w:color w:val="000000" w:themeColor="text1"/>
          <w:spacing w:val="0"/>
        </w:rPr>
        <w:softHyphen/>
        <w:t>вышению боевых возможностей.</w:t>
      </w:r>
    </w:p>
    <w:p w14:paraId="498D865B" w14:textId="77777777" w:rsidR="004F7EA1" w:rsidRPr="0084550E" w:rsidRDefault="004F7E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Заводские испытания машины (лётчик П.Я. Федрови) проходили с 17 ноября 1942 г. по 20 января 1943 г. Спустя неделю, в НИИ ВВС начались госиспытания Як-9М-106-1ск</w:t>
      </w:r>
    </w:p>
    <w:p w14:paraId="5568298D" w14:textId="77777777" w:rsidR="004F7EA1" w:rsidRPr="0084550E" w:rsidRDefault="004F7E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акте по результатам испытаний Хомяков отметил: «По технике пилотирования... Як-9 М-106-1ск ничем не отличается от серийных самолётов Як-9 М-105ПФ, за исключени</w:t>
      </w:r>
      <w:r w:rsidRPr="0084550E">
        <w:rPr>
          <w:rFonts w:ascii="Times New Roman" w:cs="Times New Roman"/>
          <w:color w:val="000000" w:themeColor="text1"/>
          <w:spacing w:val="0"/>
        </w:rPr>
        <w:softHyphen/>
        <w:t>ем увеличенной горизонтальной скорости, улучшения скороподъёмности и сокраще</w:t>
      </w:r>
      <w:r w:rsidRPr="0084550E">
        <w:rPr>
          <w:rFonts w:ascii="Times New Roman" w:cs="Times New Roman"/>
          <w:color w:val="000000" w:themeColor="text1"/>
          <w:spacing w:val="0"/>
        </w:rPr>
        <w:softHyphen/>
        <w:t>ния времени разбега.</w:t>
      </w:r>
    </w:p>
    <w:p w14:paraId="180EE48F" w14:textId="77777777" w:rsidR="004F7EA1" w:rsidRPr="0084550E" w:rsidRDefault="004F7E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Работа мотора на 2600 об/мин удовлетво</w:t>
      </w:r>
      <w:r w:rsidRPr="0084550E">
        <w:rPr>
          <w:rFonts w:ascii="Times New Roman" w:cs="Times New Roman"/>
          <w:color w:val="000000" w:themeColor="text1"/>
          <w:spacing w:val="0"/>
        </w:rPr>
        <w:softHyphen/>
        <w:t>рительная, на 2700 об/мин мотор работает грубо и трясёт, с выхлопами чёрного дыма. Температурный режим охлаждающей жид</w:t>
      </w:r>
      <w:r w:rsidRPr="0084550E">
        <w:rPr>
          <w:rFonts w:ascii="Times New Roman" w:cs="Times New Roman"/>
          <w:color w:val="000000" w:themeColor="text1"/>
          <w:spacing w:val="0"/>
        </w:rPr>
        <w:softHyphen/>
        <w:t>кости на 2600 об/мин с полностью открытой заслонкой радиатора не обеспечивает воз</w:t>
      </w:r>
      <w:r w:rsidRPr="0084550E">
        <w:rPr>
          <w:rFonts w:ascii="Times New Roman" w:cs="Times New Roman"/>
          <w:color w:val="000000" w:themeColor="text1"/>
          <w:spacing w:val="0"/>
        </w:rPr>
        <w:softHyphen/>
        <w:t>можности набора высоты на режиме наивы</w:t>
      </w:r>
      <w:r w:rsidRPr="0084550E">
        <w:rPr>
          <w:rFonts w:ascii="Times New Roman" w:cs="Times New Roman"/>
          <w:color w:val="000000" w:themeColor="text1"/>
          <w:spacing w:val="0"/>
        </w:rPr>
        <w:softHyphen/>
        <w:t>годнейшей скороподъёмности; температура воды достигает 105° при температуре на</w:t>
      </w:r>
      <w:r w:rsidRPr="0084550E">
        <w:rPr>
          <w:rFonts w:ascii="Times New Roman" w:cs="Times New Roman"/>
          <w:color w:val="000000" w:themeColor="text1"/>
          <w:spacing w:val="0"/>
        </w:rPr>
        <w:softHyphen/>
        <w:t>ружного воздуха 15 - 20°. В горизонтальном полёте с заслонками радиаторов, установ</w:t>
      </w:r>
      <w:r w:rsidRPr="0084550E">
        <w:rPr>
          <w:rFonts w:ascii="Times New Roman" w:cs="Times New Roman"/>
          <w:color w:val="000000" w:themeColor="text1"/>
          <w:spacing w:val="0"/>
        </w:rPr>
        <w:softHyphen/>
        <w:t>ленными по потоку, температура воды могла находиться на верхнем пределе...</w:t>
      </w:r>
    </w:p>
    <w:p w14:paraId="0E630FBA" w14:textId="77777777" w:rsidR="004F7EA1" w:rsidRPr="0084550E" w:rsidRDefault="004F7E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Давление на ручку от элеронов на... Як-9 с мотором М-106-1ск значительно больше, чем на самолётах Як-1 и Як-7».</w:t>
      </w:r>
    </w:p>
    <w:p w14:paraId="095F1AE1" w14:textId="77777777" w:rsidR="004F7EA1" w:rsidRPr="0084550E" w:rsidRDefault="004F7E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Воздушный «бой» Як-9 с М-106-1ск, проведённый с трофейным истребителем </w:t>
      </w:r>
      <w:r w:rsidRPr="0084550E">
        <w:rPr>
          <w:rFonts w:ascii="Times New Roman" w:cs="Times New Roman"/>
          <w:color w:val="000000" w:themeColor="text1"/>
          <w:spacing w:val="0"/>
          <w:lang w:val="en-US"/>
        </w:rPr>
        <w:t>Bf</w:t>
      </w:r>
      <w:r w:rsidRPr="0084550E">
        <w:rPr>
          <w:rFonts w:ascii="Times New Roman" w:cs="Times New Roman"/>
          <w:color w:val="000000" w:themeColor="text1"/>
          <w:spacing w:val="0"/>
        </w:rPr>
        <w:t xml:space="preserve"> 109</w:t>
      </w:r>
      <w:r w:rsidRPr="0084550E">
        <w:rPr>
          <w:rFonts w:ascii="Times New Roman" w:cs="Times New Roman"/>
          <w:color w:val="000000" w:themeColor="text1"/>
          <w:spacing w:val="0"/>
          <w:lang w:val="en-US"/>
        </w:rPr>
        <w:t>G</w:t>
      </w:r>
      <w:r w:rsidRPr="0084550E">
        <w:rPr>
          <w:rFonts w:ascii="Times New Roman" w:cs="Times New Roman"/>
          <w:color w:val="000000" w:themeColor="text1"/>
          <w:spacing w:val="0"/>
        </w:rPr>
        <w:t>-2 в «пятиточечном» варианте (с до</w:t>
      </w:r>
      <w:r w:rsidRPr="0084550E">
        <w:rPr>
          <w:rFonts w:ascii="Times New Roman" w:cs="Times New Roman"/>
          <w:color w:val="000000" w:themeColor="text1"/>
          <w:spacing w:val="0"/>
        </w:rPr>
        <w:softHyphen/>
        <w:t>полнительными пушками под крылом) пока</w:t>
      </w:r>
      <w:r w:rsidRPr="0084550E">
        <w:rPr>
          <w:rFonts w:ascii="Times New Roman" w:cs="Times New Roman"/>
          <w:color w:val="000000" w:themeColor="text1"/>
          <w:spacing w:val="0"/>
        </w:rPr>
        <w:softHyphen/>
        <w:t>зал, что «як» имел значительное преимущес</w:t>
      </w:r>
      <w:r w:rsidRPr="0084550E">
        <w:rPr>
          <w:rFonts w:ascii="Times New Roman" w:cs="Times New Roman"/>
          <w:color w:val="000000" w:themeColor="text1"/>
          <w:spacing w:val="0"/>
        </w:rPr>
        <w:softHyphen/>
        <w:t xml:space="preserve">тво перед «немцем» при маневрировании в горизонтальной плоскости. На высотах до 3000 м он превосходил </w:t>
      </w:r>
      <w:r w:rsidRPr="0084550E">
        <w:rPr>
          <w:rFonts w:ascii="Times New Roman" w:cs="Times New Roman"/>
          <w:color w:val="000000" w:themeColor="text1"/>
          <w:spacing w:val="0"/>
          <w:lang w:val="en-US"/>
        </w:rPr>
        <w:t>Bf</w:t>
      </w:r>
      <w:r w:rsidRPr="0084550E">
        <w:rPr>
          <w:rFonts w:ascii="Times New Roman" w:cs="Times New Roman"/>
          <w:color w:val="000000" w:themeColor="text1"/>
          <w:spacing w:val="0"/>
        </w:rPr>
        <w:t xml:space="preserve"> 109</w:t>
      </w:r>
      <w:r w:rsidRPr="0084550E">
        <w:rPr>
          <w:rFonts w:ascii="Times New Roman" w:cs="Times New Roman"/>
          <w:color w:val="000000" w:themeColor="text1"/>
          <w:spacing w:val="0"/>
          <w:lang w:val="en-US"/>
        </w:rPr>
        <w:t>G</w:t>
      </w:r>
      <w:r w:rsidRPr="0084550E">
        <w:rPr>
          <w:rFonts w:ascii="Times New Roman" w:cs="Times New Roman"/>
          <w:color w:val="000000" w:themeColor="text1"/>
          <w:spacing w:val="0"/>
        </w:rPr>
        <w:t>-2 и на вер</w:t>
      </w:r>
      <w:r w:rsidRPr="0084550E">
        <w:rPr>
          <w:rFonts w:ascii="Times New Roman" w:cs="Times New Roman"/>
          <w:color w:val="000000" w:themeColor="text1"/>
          <w:spacing w:val="0"/>
        </w:rPr>
        <w:softHyphen/>
        <w:t>тикалях. На горке и боевом развороте Як-9 всегда оказывался выше «мессершмитта». Скорости пикирования у них были практи</w:t>
      </w:r>
      <w:r w:rsidRPr="0084550E">
        <w:rPr>
          <w:rFonts w:ascii="Times New Roman" w:cs="Times New Roman"/>
          <w:color w:val="000000" w:themeColor="text1"/>
          <w:spacing w:val="0"/>
        </w:rPr>
        <w:softHyphen/>
        <w:t>чески равны. На высотах 3000 - 4500 м оба имели почти одинаковую манёвренность в вертикальной плоскости. Обзор зад</w:t>
      </w:r>
      <w:r w:rsidRPr="0084550E">
        <w:rPr>
          <w:rFonts w:ascii="Times New Roman" w:cs="Times New Roman"/>
          <w:color w:val="000000" w:themeColor="text1"/>
          <w:spacing w:val="0"/>
        </w:rPr>
        <w:softHyphen/>
        <w:t xml:space="preserve">ней полусферы из кабины </w:t>
      </w:r>
      <w:r w:rsidRPr="0084550E">
        <w:rPr>
          <w:rFonts w:ascii="Times New Roman" w:cs="Times New Roman"/>
          <w:color w:val="000000" w:themeColor="text1"/>
          <w:spacing w:val="0"/>
          <w:lang w:val="en-US"/>
        </w:rPr>
        <w:t>Bf</w:t>
      </w:r>
      <w:r w:rsidRPr="0084550E">
        <w:rPr>
          <w:rFonts w:ascii="Times New Roman" w:cs="Times New Roman"/>
          <w:color w:val="000000" w:themeColor="text1"/>
          <w:spacing w:val="0"/>
        </w:rPr>
        <w:t xml:space="preserve"> 109</w:t>
      </w:r>
      <w:r w:rsidRPr="0084550E">
        <w:rPr>
          <w:rFonts w:ascii="Times New Roman" w:cs="Times New Roman"/>
          <w:color w:val="000000" w:themeColor="text1"/>
          <w:spacing w:val="0"/>
          <w:lang w:val="en-US"/>
        </w:rPr>
        <w:t>G</w:t>
      </w:r>
      <w:r w:rsidRPr="0084550E">
        <w:rPr>
          <w:rFonts w:ascii="Times New Roman" w:cs="Times New Roman"/>
          <w:color w:val="000000" w:themeColor="text1"/>
          <w:spacing w:val="0"/>
        </w:rPr>
        <w:t>-2 был значительно хуже, чем на Як-9.</w:t>
      </w:r>
    </w:p>
    <w:p w14:paraId="2096E815" w14:textId="77777777" w:rsidR="004F7EA1" w:rsidRPr="0084550E" w:rsidRDefault="004F7E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итоге НИИ ВВС рекомендовал НКАП к 1 апреля 1943 г. довести винтомоторную группу истребителя до состояния нормаль</w:t>
      </w:r>
      <w:r w:rsidRPr="0084550E">
        <w:rPr>
          <w:rFonts w:ascii="Times New Roman" w:cs="Times New Roman"/>
          <w:color w:val="000000" w:themeColor="text1"/>
          <w:spacing w:val="0"/>
        </w:rPr>
        <w:softHyphen/>
        <w:t>ной эксплуатации. Но это пожелание так и не реализовали; Як-9М-106-1ск остался в единственном экземпляре (19103).</w:t>
      </w:r>
    </w:p>
    <w:p w14:paraId="585225E6" w14:textId="77777777" w:rsidR="004F7EA1" w:rsidRPr="0084550E" w:rsidRDefault="004F7EA1" w:rsidP="0084550E">
      <w:pPr>
        <w:pStyle w:val="27"/>
        <w:shd w:val="clear" w:color="auto" w:fill="auto"/>
        <w:spacing w:after="0" w:line="240" w:lineRule="auto"/>
        <w:ind w:firstLine="0"/>
        <w:rPr>
          <w:rFonts w:ascii="Times New Roman" w:cs="Times New Roman"/>
          <w:color w:val="000000" w:themeColor="text1"/>
          <w:spacing w:val="0"/>
        </w:rPr>
      </w:pPr>
    </w:p>
    <w:p w14:paraId="6284D2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 А.С.Я. решился на кардинальную модификацию своего детища. Точнее на две модификации: в первой планировалось улучшить летно-тактические данные путем значительного облегчения конструкции и прежде всего за счет сокращения размеров крыла, а во втором - упор был сделан на установку более мощных двигателей жидкостного охлаждения. Совершенно четко угадывается замысел главного конструктора: сократить удельную нагрузку на мощность и тем самым лишить немецких истребителей их главного козыря - преимущества в вертикальном маневре. Первая работа привела к созданию Як-3, в рамках второй появилась модификации Як-9 с двигателем М-107А (4537).</w:t>
      </w:r>
    </w:p>
    <w:p w14:paraId="1C80F314" w14:textId="77777777" w:rsidR="00090C9B" w:rsidRPr="0084550E" w:rsidRDefault="00090C9B" w:rsidP="0084550E">
      <w:pPr>
        <w:pStyle w:val="Iauiue"/>
        <w:jc w:val="both"/>
        <w:rPr>
          <w:color w:val="000000" w:themeColor="text1"/>
          <w:sz w:val="16"/>
          <w:szCs w:val="16"/>
        </w:rPr>
      </w:pPr>
    </w:p>
    <w:p w14:paraId="19FA061B" w14:textId="77777777" w:rsidR="00D76574" w:rsidRPr="0084550E" w:rsidRDefault="00D765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Осенью 1942 г., когда Як-7ДИ был готов к запуску в серию под обозначением Як-9, война снова стала позиционной. Его выпуск пошел в варианте легкого истребителя с запасом топлива 320 кг и дальностью 875 км, а поставки Як-9Д с баками на 480 кг топлива и дальностью 1360 км начались только в марте 1943 г.</w:t>
      </w:r>
    </w:p>
    <w:p w14:paraId="27C90A5C" w14:textId="77777777" w:rsidR="00D76574" w:rsidRPr="0084550E" w:rsidRDefault="00D765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Сталин прекрасно чувствовал наметившуюся во всем мире тенденцию: рост мощности дает прибавку дальности без потери скорости.</w:t>
      </w:r>
    </w:p>
    <w:p w14:paraId="669F2903" w14:textId="77777777" w:rsidR="00D76574" w:rsidRPr="0084550E" w:rsidRDefault="00D765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Именно в такой концепции были созданы американские одномоторные тяжелые истребители сопровождения Рипаблик P-47D "Тандерболт" и Норт Америкен Р-51В/С "Мустанг", которые появились в 1943 г. и показали свою высокую эффективность в той тактической ситуации, в которой применялись. Потому он и ожидал от отечественных истребителей с моторами повышенной мощности не только скорости и маневренности, но и дальности (17737).</w:t>
      </w:r>
    </w:p>
    <w:p w14:paraId="02F53DC6" w14:textId="77777777" w:rsidR="00D76574" w:rsidRPr="0084550E" w:rsidRDefault="00D765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4F74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Осенью 1942 года, когда был предложен облегченный вариант Як- 1М "Москит" с мотором М-106П, началась история создания Як-3 (не путать с опытным истребителем И-30 образца 1941 года, имевшем второе такое же обозначение), одного из лучших (по летным данным) истребителей Второй мировой. Помимо этого, к самолету примерили двигатели: М-105ПФ и М-107А.</w:t>
      </w:r>
    </w:p>
    <w:p w14:paraId="243CD1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проекту Як-1М с М-106П еще сохранял планер серийного Як-1 с гаргро- том за кабиной летчика. Затем проект существенно переработали, взяв за основу фюзеляж серийного Як-1, отличавшийся лишь узлами крепления нового туннеля водорадиатора и пулемета БС.</w:t>
      </w:r>
    </w:p>
    <w:p w14:paraId="4C3CBC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Крыло заимствовали от Як-9, уменьшив его размах до 9,2 метра и габаритную площадь - до 14,7 м2 (при этом удельная нагрузка на крыло не превышала аналогичный параметр истребителя Як-9 с тем же вооружением). Относительная толщина профиля у законцовок несущей поверхности составила 7%.</w:t>
      </w:r>
    </w:p>
    <w:p w14:paraId="511038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Конструкция шасси сохранилась, как и у Як-1, и отличалась лишь увеличенным ходом амортизации. Из-за этого пришлось детали амортизационной стойки заимствовать у истребителя Як-7. Костыль - убирающийся - был целиком взят с Як-1.</w:t>
      </w:r>
    </w:p>
    <w:p w14:paraId="76583D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Небольшие отличия были и в системе управления самолетом: так, педали опустили на 50 мм, изменили расположение тяг к рулю высоты.</w:t>
      </w:r>
    </w:p>
    <w:p w14:paraId="324F0F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Оперение сохранилось от Як-1, за исключением того, что передние лонжероны стабилизатора и киля присоединили к передним ребрам обтекателей, которые стали работать как продолжение лонжеронов.</w:t>
      </w:r>
    </w:p>
    <w:p w14:paraId="1E04B8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расчетам, полетный вес не должен был превышать 2650 кг, и с форсированным мотором М-105ПФ новый истребитель мог развить максимальную скорость 630-640 км/ч.</w:t>
      </w:r>
    </w:p>
    <w:p w14:paraId="361BCB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сократили до минимума: мотор-пушка МП-20 (120 патронов) и синхронный крупнокалиберный пулемет БС (200 патронов), расположенный слева над двигателем (12047).</w:t>
      </w:r>
    </w:p>
    <w:p w14:paraId="634E7C3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4FF9E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двухскоростной М-106ск своим появлением запаздывал, и моторостроители предъявили односкоростной двигатель М106-1ск, который установили на Як-9 (дублер опытного истребителя Як-7ДИ с мотором М-105ПФ). Однако заводские испытания самолета Як-9 с М-106-1ск, начавшиеся в ноябре 1942 года, выявили серьезные дефекты двигателя.</w:t>
      </w:r>
    </w:p>
    <w:p w14:paraId="6D65C78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4A533B4"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Осенью 1942 г. самолетом И-185 вновь заинтересовалось командования ВВС, которое озаботилось состоянием летно-испытательной службы ОКБ-51 и помогло ему кадрами. Специально для испытаний И-185 отозвали с фронта инженера НИИ ВВС И.Г. Лазарева, а также командировали опытнейшего летчика-испытателя этот института Петра Михайловича Стефановского.</w:t>
      </w:r>
    </w:p>
    <w:p w14:paraId="00BD6553"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 тот момент И-185 М-71 №6204, И-185 М-82 №2 и "Эталон" №1 готовились к отправке на войсковые испытания, а И-185 М-71 №6202 и первый самолет с М-82 ремонтировались, и в распоряжении ОКБ оставался только "Эталон" №2. Стефановский был в восторге от новой машины, первый полет на которой он выполнил 20 ноября 1942 г. Облетал ее также летчик-испытатель П.Я. Федрови.</w:t>
      </w:r>
    </w:p>
    <w:p w14:paraId="7CE4C809"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Он достигал скоростей до 708 км/ч, но на таком режиме "площадку не держал" из-за дефектов карбюратора АК-71ВП и магнето, которое на границе высотности работало неустойчиво. Постоянные нарекания вызывали свечи ВГ-12 - на М-71 они вели себя еще хуже, чем на других самолетах. Стефановский сделал два полета на километраж, но на максимальную дальность пока не летали. Дальнейшие испытания прервало зимнее ненастье.</w:t>
      </w:r>
    </w:p>
    <w:p w14:paraId="6FDB0BE3"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 том, что было дальше, сам Стефановский пишет в книге "Триста неизвестных" так:</w:t>
      </w:r>
    </w:p>
    <w:p w14:paraId="4163EA31"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"Непогодь отступила только 16 декабря. Самолет, сметая кучи снега, круто устремился в залитое солнцем небо. Высота 7500 метров. Гэризонтальная площадка на максимальной скорости. Показания непривычно велики! Такие же площадки на высотах 9500, 5500, 4000 метров. Сразу будем иметь всю кривую значения максимальных скоростей по высотам. Завидная удача!</w:t>
      </w:r>
    </w:p>
    <w:p w14:paraId="311C34D7"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Радость как рукой сняло: раздался глухой удар. Что-то заскрежетало внутри мотора. Затрясся и остановился винт. Скорее на аэродром! Он находится немного в стороне.</w:t>
      </w:r>
    </w:p>
    <w:p w14:paraId="2223EA2F"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Разворот, планирование, выпуск шасси и закрылков. Посадка на центр аэродрома. Навстречу мчится машина с испытательной бригадой. Осмотр и вывод: мотор заклинило, нужно ждать присылки нового".</w:t>
      </w:r>
    </w:p>
    <w:p w14:paraId="56DBCAE4"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Причиной происшествия оказалась поломка валика шестеренчатого насоса MLU-5 двигателя М-71, который из-за отсутствия смазки полностью вышел из стоя. Нужен был новый мотор.</w:t>
      </w:r>
    </w:p>
    <w:p w14:paraId="4903610C"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"Ждали десять дней. 26 декабря состоялся пробный полет с новым мотором. На следующий день я поднялся на 6500 метров. Выполняю площадку для получения максимальных скоростей через каждую тысячу метров, Сколько их уже выполнил за свою долгую испытательскую работу!</w:t>
      </w:r>
    </w:p>
    <w:p w14:paraId="21AEE97F"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Высота 2000 метров. И снова удар! Все повторяется, как в предыдущем полете. На этот раз аэродром оказался несколько дальше, к тому же и высота была вдвое меньше. Она катастрофически теряется, а спасительный пятачок земли приближается томительно медленно.</w:t>
      </w:r>
    </w:p>
    <w:p w14:paraId="4E406256"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Кажется, все-таки дотяну. Под крылом уже вершины елей. Шасси на выпуск. Но что это? Вдоль границы аэродрома полно бомбардировщиков дальней авиации. Они, рассредоточившись, заняли почти четвертую часть посадочной площадки.</w:t>
      </w:r>
    </w:p>
    <w:p w14:paraId="170955BC"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Нос моей машины направлен прямо в фюзеляж Б-25. Вижу, как от него разбегаются техники, мотористы.</w:t>
      </w:r>
    </w:p>
    <w:p w14:paraId="5C2AD4A1"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Ничего не остается, как уменьшить угол планирования, а следовательно, и потерять скорость. Без работающего мотора ее уже не восстановишь.</w:t>
      </w:r>
    </w:p>
    <w:p w14:paraId="722BFB54"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Проскакиваю мимо бомбардировщика, резко беру ручку на себя, чтобы за счет максимальной подъемной силы на большом угле атаки крыла компенсировать недостающую скорость. Но, увы, самолет резко проваливается. Большой ход амортизаторов несколько смягчает удар, однако силовые узлы конструкции не выдерживают и крылья самолета складываются над моей головой наподобие шалаша.</w:t>
      </w:r>
    </w:p>
    <w:p w14:paraId="1C55B35D"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Вылез из самолета, снял парашют, с грустью смотрю на искалеченную стальную птицу. А ведь могло кончиться куда хуже. Значит, хороший самолет, надежный. Может стать верным товарищем в бою. Только вот мотор"...</w:t>
      </w:r>
    </w:p>
    <w:p w14:paraId="1ECEB55A" w14:textId="77777777" w:rsidR="00891CFA" w:rsidRPr="0084550E" w:rsidRDefault="00891CF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 этот раз причина отказа М-71 была новая - выпало седло клапана. Сколько еще может быть "узких мест" в этом моторе, который мучительно доводился вот уже третий год?! По программе испытаний "Эталон" №2 успел сделать 8 полетов общей продолжительностью 5 ч 13 мин и восстановлению не подлежал.</w:t>
      </w:r>
    </w:p>
    <w:p w14:paraId="7B100ADE" w14:textId="77777777" w:rsidR="00891CFA" w:rsidRPr="0084550E" w:rsidRDefault="00891CFA" w:rsidP="0084550E">
      <w:pPr>
        <w:spacing w:after="0" w:line="240" w:lineRule="auto"/>
        <w:jc w:val="both"/>
        <w:rPr>
          <w:rFonts w:ascii="Times New Roman" w:eastAsia="Times New Roman" w:hAnsi="Times New Roman"/>
          <w:color w:val="000000" w:themeColor="text1"/>
          <w:sz w:val="16"/>
          <w:szCs w:val="16"/>
          <w:lang w:eastAsia="ru-RU"/>
        </w:rPr>
      </w:pPr>
    </w:p>
    <w:p w14:paraId="7D610E44"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в КБ П.О. Сухого начались работы по истребителю с ВРДК. Реальная же возможность созда</w:t>
      </w:r>
      <w:r w:rsidRPr="0084550E">
        <w:rPr>
          <w:rFonts w:ascii="Times New Roman" w:hAnsi="Times New Roman"/>
          <w:color w:val="000000" w:themeColor="text1"/>
          <w:sz w:val="16"/>
          <w:szCs w:val="16"/>
        </w:rPr>
        <w:softHyphen/>
        <w:t>ния такой машины появилась лишь два года спустя после появления ВРДК (23466).</w:t>
      </w:r>
    </w:p>
    <w:p w14:paraId="0F6D3274" w14:textId="77777777" w:rsidR="00E6535E" w:rsidRPr="0084550E" w:rsidRDefault="00E6535E" w:rsidP="0084550E">
      <w:pPr>
        <w:spacing w:after="0" w:line="240" w:lineRule="auto"/>
        <w:jc w:val="both"/>
        <w:rPr>
          <w:rFonts w:ascii="Times New Roman" w:hAnsi="Times New Roman"/>
          <w:color w:val="000000" w:themeColor="text1"/>
          <w:sz w:val="16"/>
          <w:szCs w:val="16"/>
        </w:rPr>
      </w:pPr>
    </w:p>
    <w:p w14:paraId="317DEA4C" w14:textId="6EAED6B9" w:rsidR="00891CFA" w:rsidRPr="0084550E" w:rsidRDefault="00891CF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ОКБ-483 было расформировано. Оставшийся после гибели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Таирова (29 октября 1941 года Таиров погиб в авиационной катастрофе) его заместитель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Елагин не показался руководителям НКАП фигурой, способной самостоятельно создавать новые самолеты (17490).</w:t>
      </w:r>
    </w:p>
    <w:p w14:paraId="469244FE" w14:textId="77777777" w:rsidR="00891CFA" w:rsidRPr="0084550E" w:rsidRDefault="00891CFA" w:rsidP="0084550E">
      <w:pPr>
        <w:spacing w:after="0" w:line="240" w:lineRule="auto"/>
        <w:jc w:val="both"/>
        <w:rPr>
          <w:rFonts w:ascii="Times New Roman" w:hAnsi="Times New Roman"/>
          <w:color w:val="000000" w:themeColor="text1"/>
          <w:sz w:val="16"/>
          <w:szCs w:val="16"/>
        </w:rPr>
      </w:pPr>
    </w:p>
    <w:p w14:paraId="746DA6E0" w14:textId="77777777" w:rsidR="00891CFA" w:rsidRPr="0084550E" w:rsidRDefault="00891CF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ОКБ-483 было расформировано. Большую часть сотрудников — 45 человек — направили на завод № 1, 20 человек — на завод № 18, 5—6 человек — в ОКБ Микояна, около 10 человек попали в ЛИИ НКАП (17500).</w:t>
      </w:r>
    </w:p>
    <w:p w14:paraId="2DA7E114" w14:textId="77777777" w:rsidR="00891CFA" w:rsidRPr="0084550E" w:rsidRDefault="00891CFA" w:rsidP="0084550E">
      <w:pPr>
        <w:spacing w:after="0" w:line="240" w:lineRule="auto"/>
        <w:jc w:val="both"/>
        <w:rPr>
          <w:rFonts w:ascii="Times New Roman" w:hAnsi="Times New Roman"/>
          <w:color w:val="000000" w:themeColor="text1"/>
          <w:sz w:val="16"/>
          <w:szCs w:val="16"/>
        </w:rPr>
      </w:pPr>
    </w:p>
    <w:p w14:paraId="452EE762"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года завершилась постройка второго прототипа ДИС-200 МиГ-5 с М-82. Первый вылет состоялся 28 января 1943 года. Всего на нем было выполнено 14 полетов. Испытания самолета прервались 10 февраля из-за поломки в карбюраторах мотора. После проведения ремонтных работ дальнейшие испытания не проводились и вскоре все работы по проекту были свернуты (25235).</w:t>
      </w:r>
    </w:p>
    <w:p w14:paraId="336F7E8F" w14:textId="77777777" w:rsidR="00C74823" w:rsidRPr="0077585D" w:rsidRDefault="00C74823" w:rsidP="00C74823">
      <w:pPr>
        <w:spacing w:after="0" w:line="240" w:lineRule="auto"/>
        <w:jc w:val="both"/>
        <w:rPr>
          <w:rFonts w:ascii="Times New Roman" w:hAnsi="Times New Roman"/>
          <w:color w:val="0070C0"/>
          <w:sz w:val="16"/>
          <w:szCs w:val="16"/>
        </w:rPr>
      </w:pPr>
    </w:p>
    <w:p w14:paraId="5756F343"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в Советский Союз начали поступать из США отдельные транспортные «С-47». Самолеты перелетали по северной трассе че</w:t>
      </w:r>
      <w:r w:rsidRPr="0077585D">
        <w:rPr>
          <w:rFonts w:ascii="Times New Roman" w:hAnsi="Times New Roman"/>
          <w:color w:val="0070C0"/>
          <w:sz w:val="16"/>
          <w:szCs w:val="16"/>
        </w:rPr>
        <w:softHyphen/>
        <w:t>рез Берингов пролив из Фербенкса на Аляске в Красноярск. По этой воздушной трассе, извест</w:t>
      </w:r>
      <w:r w:rsidRPr="0077585D">
        <w:rPr>
          <w:rFonts w:ascii="Times New Roman" w:hAnsi="Times New Roman"/>
          <w:color w:val="0070C0"/>
          <w:sz w:val="16"/>
          <w:szCs w:val="16"/>
        </w:rPr>
        <w:softHyphen/>
        <w:t>ной как АЛСИБ (Аляска — Сибирь), в Советский Союз до 1946 г. поступило порядка 8 тысяч само</w:t>
      </w:r>
      <w:r w:rsidRPr="0077585D">
        <w:rPr>
          <w:rFonts w:ascii="Times New Roman" w:hAnsi="Times New Roman"/>
          <w:color w:val="0070C0"/>
          <w:sz w:val="16"/>
          <w:szCs w:val="16"/>
        </w:rPr>
        <w:softHyphen/>
        <w:t>летов. Что касается «С-47», то до весны 1943 г. их прибыло около 30 экземпляров. Вместе с этими тремя десятками до конца года поступило еще 160 «С-47», в 1944 г. — 267, в 1945 г. — 282 эк</w:t>
      </w:r>
      <w:r w:rsidRPr="0077585D">
        <w:rPr>
          <w:rFonts w:ascii="Times New Roman" w:hAnsi="Times New Roman"/>
          <w:color w:val="0070C0"/>
          <w:sz w:val="16"/>
          <w:szCs w:val="16"/>
        </w:rPr>
        <w:softHyphen/>
        <w:t>земпляра. А всего за годы войны из США в СССР направили 709-710 таких самолетов (к месту на</w:t>
      </w:r>
      <w:r w:rsidRPr="0077585D">
        <w:rPr>
          <w:rFonts w:ascii="Times New Roman" w:hAnsi="Times New Roman"/>
          <w:color w:val="0070C0"/>
          <w:sz w:val="16"/>
          <w:szCs w:val="16"/>
        </w:rPr>
        <w:softHyphen/>
        <w:t>значения прибыли 704 машины).</w:t>
      </w:r>
    </w:p>
    <w:p w14:paraId="3DBF3DD6"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Внешне от «Ли-2» они отличались капотирова</w:t>
      </w:r>
      <w:r w:rsidRPr="0077585D">
        <w:rPr>
          <w:rFonts w:ascii="Times New Roman" w:hAnsi="Times New Roman"/>
          <w:color w:val="0070C0"/>
          <w:sz w:val="16"/>
          <w:szCs w:val="16"/>
        </w:rPr>
        <w:softHyphen/>
        <w:t>нием двигателей, формой более широких за- концовок воздушных винтов, широкими дву</w:t>
      </w:r>
      <w:r w:rsidRPr="0077585D">
        <w:rPr>
          <w:rFonts w:ascii="Times New Roman" w:hAnsi="Times New Roman"/>
          <w:color w:val="0070C0"/>
          <w:sz w:val="16"/>
          <w:szCs w:val="16"/>
        </w:rPr>
        <w:softHyphen/>
        <w:t>створчатыми грузовыми дверями и обрезанным хвостовым обтекателем. Отсутствие этого об</w:t>
      </w:r>
      <w:r w:rsidRPr="0077585D">
        <w:rPr>
          <w:rFonts w:ascii="Times New Roman" w:hAnsi="Times New Roman"/>
          <w:color w:val="0070C0"/>
          <w:sz w:val="16"/>
          <w:szCs w:val="16"/>
        </w:rPr>
        <w:softHyphen/>
        <w:t>текателя и появившееся похожее на замочную скважину отверстие в хвосте позволяло устано</w:t>
      </w:r>
      <w:r w:rsidRPr="0077585D">
        <w:rPr>
          <w:rFonts w:ascii="Times New Roman" w:hAnsi="Times New Roman"/>
          <w:color w:val="0070C0"/>
          <w:sz w:val="16"/>
          <w:szCs w:val="16"/>
        </w:rPr>
        <w:softHyphen/>
        <w:t>вить в этом месте на всех «С-47» специальную скобу для возможного использования в качест</w:t>
      </w:r>
      <w:r w:rsidRPr="0077585D">
        <w:rPr>
          <w:rFonts w:ascii="Times New Roman" w:hAnsi="Times New Roman"/>
          <w:color w:val="0070C0"/>
          <w:sz w:val="16"/>
          <w:szCs w:val="16"/>
        </w:rPr>
        <w:softHyphen/>
        <w:t>ве буксировщика десантных планеров.</w:t>
      </w:r>
    </w:p>
    <w:p w14:paraId="6CB4152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Двухрядные звездообразные двигатели R-1830-92 фирмы «Пратт Уитни» мощностью 1200 л.с. обеспечивали достижение полетной скоро</w:t>
      </w:r>
      <w:r w:rsidRPr="0077585D">
        <w:rPr>
          <w:rFonts w:ascii="Times New Roman" w:hAnsi="Times New Roman"/>
          <w:color w:val="0070C0"/>
          <w:sz w:val="16"/>
          <w:szCs w:val="16"/>
        </w:rPr>
        <w:softHyphen/>
        <w:t>сти до 360-370 км/ч, увеличенный потолок и гру</w:t>
      </w:r>
      <w:r w:rsidRPr="0077585D">
        <w:rPr>
          <w:rFonts w:ascii="Times New Roman" w:hAnsi="Times New Roman"/>
          <w:color w:val="0070C0"/>
          <w:sz w:val="16"/>
          <w:szCs w:val="16"/>
        </w:rPr>
        <w:softHyphen/>
        <w:t>зоподъемность. Воздушные винты могли пере</w:t>
      </w:r>
      <w:r w:rsidRPr="0077585D">
        <w:rPr>
          <w:rFonts w:ascii="Times New Roman" w:hAnsi="Times New Roman"/>
          <w:color w:val="0070C0"/>
          <w:sz w:val="16"/>
          <w:szCs w:val="16"/>
        </w:rPr>
        <w:softHyphen/>
        <w:t>водиться во флюгерный режим, что позволяло продолжать горизонтальный полет при отказе одного из двигателей.</w:t>
      </w:r>
    </w:p>
    <w:p w14:paraId="539D68C4"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«С-47» имел улучшенную аэродинамику, осна</w:t>
      </w:r>
      <w:r w:rsidRPr="0077585D">
        <w:rPr>
          <w:rFonts w:ascii="Times New Roman" w:hAnsi="Times New Roman"/>
          <w:color w:val="0070C0"/>
          <w:sz w:val="16"/>
          <w:szCs w:val="16"/>
        </w:rPr>
        <w:softHyphen/>
        <w:t>щался более совершенными навигационными приборами и радиооборудованием. На передней кромке крыла и стабилизатора монтировались резиновые пневматические антиобледенители «Гудрич» (упрощенно говоря, передняя кромка крыла была обтянута резиновым чулком). При уг</w:t>
      </w:r>
      <w:r w:rsidRPr="0077585D">
        <w:rPr>
          <w:rFonts w:ascii="Times New Roman" w:hAnsi="Times New Roman"/>
          <w:color w:val="0070C0"/>
          <w:sz w:val="16"/>
          <w:szCs w:val="16"/>
        </w:rPr>
        <w:softHyphen/>
        <w:t>розе обледенения внутрь этой эластичной поло</w:t>
      </w:r>
      <w:r w:rsidRPr="0077585D">
        <w:rPr>
          <w:rFonts w:ascii="Times New Roman" w:hAnsi="Times New Roman"/>
          <w:color w:val="0070C0"/>
          <w:sz w:val="16"/>
          <w:szCs w:val="16"/>
        </w:rPr>
        <w:softHyphen/>
        <w:t>сти подавался сжатый воздух, который расширял ее — далее треснувшая ледяная корка сметалась воздушным потоком. На самолетах с резиновы</w:t>
      </w:r>
      <w:r w:rsidRPr="0077585D">
        <w:rPr>
          <w:rFonts w:ascii="Times New Roman" w:hAnsi="Times New Roman"/>
          <w:color w:val="0070C0"/>
          <w:sz w:val="16"/>
          <w:szCs w:val="16"/>
        </w:rPr>
        <w:softHyphen/>
        <w:t>ми антиобледенителями передняя кромка крыла и оперения черного цвета резко выделялась, что позволяло (и позволяет) еще более уверенно от</w:t>
      </w:r>
      <w:r w:rsidRPr="0077585D">
        <w:rPr>
          <w:rFonts w:ascii="Times New Roman" w:hAnsi="Times New Roman"/>
          <w:color w:val="0070C0"/>
          <w:sz w:val="16"/>
          <w:szCs w:val="16"/>
        </w:rPr>
        <w:softHyphen/>
        <w:t>личать «С-47» от «Ли-2» практически в любой по</w:t>
      </w:r>
      <w:r w:rsidRPr="0077585D">
        <w:rPr>
          <w:rFonts w:ascii="Times New Roman" w:hAnsi="Times New Roman"/>
          <w:color w:val="0070C0"/>
          <w:sz w:val="16"/>
          <w:szCs w:val="16"/>
        </w:rPr>
        <w:softHyphen/>
        <w:t>летной конфигурации (24982).</w:t>
      </w:r>
    </w:p>
    <w:p w14:paraId="58C90623" w14:textId="77777777" w:rsidR="00C74823" w:rsidRPr="0077585D" w:rsidRDefault="00C74823" w:rsidP="00C74823">
      <w:pPr>
        <w:spacing w:after="0" w:line="240" w:lineRule="auto"/>
        <w:jc w:val="both"/>
        <w:rPr>
          <w:rFonts w:ascii="Times New Roman" w:hAnsi="Times New Roman"/>
          <w:color w:val="0070C0"/>
          <w:sz w:val="16"/>
          <w:szCs w:val="16"/>
        </w:rPr>
      </w:pPr>
    </w:p>
    <w:p w14:paraId="16B4E9D4"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Осенью 1942 г. объем поставок «Харрикейнов» потребовали уменьшить до четверти от общего количества постав</w:t>
      </w:r>
      <w:r w:rsidRPr="0084550E">
        <w:rPr>
          <w:rFonts w:ascii="Times New Roman" w:hAnsi="Times New Roman"/>
          <w:color w:val="000000" w:themeColor="text1"/>
          <w:sz w:val="16"/>
          <w:szCs w:val="16"/>
        </w:rPr>
        <w:softHyphen/>
        <w:t>ляемых из Великобритании истребителей, причем отправлять машины только типа С с пушечным вооружением, а с 1 января 1943 г. вообще жаждали получать одни «Спитфайры». Но англичане с этим не согласились, хотя доля «Харррикейнов» в поставках действительно вскоре начала уменьшаться.</w:t>
      </w:r>
    </w:p>
    <w:p w14:paraId="357B2C2E"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получением значительного коли</w:t>
      </w:r>
      <w:r w:rsidRPr="0084550E">
        <w:rPr>
          <w:rFonts w:ascii="Times New Roman" w:hAnsi="Times New Roman"/>
          <w:color w:val="000000" w:themeColor="text1"/>
          <w:sz w:val="16"/>
          <w:szCs w:val="16"/>
        </w:rPr>
        <w:softHyphen/>
        <w:t>чества самолетов современных типов «Харрикейны» постепенно перестали применяться на фронте как истребители. Небольшое их количество использовалось в качестве ближних разведчиков. Такие «Харрикейны» переоборудовались прямо в частях и, подобно английским аналогам, несли один плановый фотоаппарат (обычно типа АФА-И) в фюзеляже за местом пилота. Такими машинами располагали как специальные разведывательные полки (например, 118-й орап на Северном фло</w:t>
      </w:r>
      <w:r w:rsidRPr="0084550E">
        <w:rPr>
          <w:rFonts w:ascii="Times New Roman" w:hAnsi="Times New Roman"/>
          <w:color w:val="000000" w:themeColor="text1"/>
          <w:sz w:val="16"/>
          <w:szCs w:val="16"/>
        </w:rPr>
        <w:softHyphen/>
        <w:t>те), так и обычные истребительные (3-й гв. иап на Балтике). Эти самолеты имелись и в корректировочных эскадрильях, но их в общей сложности не превышало двух десятков. Они имелись на Ленинградском, Волховском, Калининском фронтах.</w:t>
      </w:r>
    </w:p>
    <w:p w14:paraId="515AA319"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Саратовской высшей авиацион</w:t>
      </w:r>
      <w:r w:rsidRPr="0084550E">
        <w:rPr>
          <w:rFonts w:ascii="Times New Roman" w:hAnsi="Times New Roman"/>
          <w:color w:val="000000" w:themeColor="text1"/>
          <w:sz w:val="16"/>
          <w:szCs w:val="16"/>
        </w:rPr>
        <w:softHyphen/>
        <w:t>но-планерной школе (СВАПШ) «Хар</w:t>
      </w:r>
      <w:r w:rsidRPr="0084550E">
        <w:rPr>
          <w:rFonts w:ascii="Times New Roman" w:hAnsi="Times New Roman"/>
          <w:color w:val="000000" w:themeColor="text1"/>
          <w:sz w:val="16"/>
          <w:szCs w:val="16"/>
        </w:rPr>
        <w:softHyphen/>
        <w:t>рикейны» переделали для буксировки десантных планеров А-7 и Г-11. Они со</w:t>
      </w:r>
      <w:r w:rsidRPr="0084550E">
        <w:rPr>
          <w:rFonts w:ascii="Times New Roman" w:hAnsi="Times New Roman"/>
          <w:color w:val="000000" w:themeColor="text1"/>
          <w:sz w:val="16"/>
          <w:szCs w:val="16"/>
        </w:rPr>
        <w:softHyphen/>
        <w:t>вершили с планерами несколько полетов к партизанам.</w:t>
      </w:r>
    </w:p>
    <w:p w14:paraId="1D2FCD60"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1944 г. ВВС постепенно избавлялись от еще сохранявшихся в различных ча</w:t>
      </w:r>
      <w:r w:rsidRPr="0084550E">
        <w:rPr>
          <w:rFonts w:ascii="Times New Roman" w:hAnsi="Times New Roman"/>
          <w:color w:val="000000" w:themeColor="text1"/>
          <w:sz w:val="16"/>
          <w:szCs w:val="16"/>
        </w:rPr>
        <w:softHyphen/>
        <w:t>стях «Харрикейнов». За этот год списали 249 машин, причем 215 из них — просто по износу. Степень боевой активности английских истребителей в этот период легко определить по потерям: за год не вернулись из боевых вылетов по неизвест</w:t>
      </w:r>
      <w:r w:rsidRPr="0084550E">
        <w:rPr>
          <w:rFonts w:ascii="Times New Roman" w:hAnsi="Times New Roman"/>
          <w:color w:val="000000" w:themeColor="text1"/>
          <w:sz w:val="16"/>
          <w:szCs w:val="16"/>
        </w:rPr>
        <w:softHyphen/>
        <w:t>ным причинам — 15, сбиты зенитчика</w:t>
      </w:r>
      <w:r w:rsidRPr="0084550E">
        <w:rPr>
          <w:rFonts w:ascii="Times New Roman" w:hAnsi="Times New Roman"/>
          <w:color w:val="000000" w:themeColor="text1"/>
          <w:sz w:val="16"/>
          <w:szCs w:val="16"/>
        </w:rPr>
        <w:softHyphen/>
        <w:t>ми — пять, в воздушных боях не потеряли ни одного самолета. К 1 мая 1945 г. в дей</w:t>
      </w:r>
      <w:r w:rsidRPr="0084550E">
        <w:rPr>
          <w:rFonts w:ascii="Times New Roman" w:hAnsi="Times New Roman"/>
          <w:color w:val="000000" w:themeColor="text1"/>
          <w:sz w:val="16"/>
          <w:szCs w:val="16"/>
        </w:rPr>
        <w:softHyphen/>
        <w:t>ствующей армии числились всего восемь «Харрикейнов» и еще 34 дислоцировались в тыловых округах (23513).</w:t>
      </w:r>
    </w:p>
    <w:p w14:paraId="4DE6A6CE" w14:textId="77777777" w:rsidR="00E6535E" w:rsidRPr="0084550E" w:rsidRDefault="00E6535E" w:rsidP="0084550E">
      <w:pPr>
        <w:spacing w:after="0" w:line="240" w:lineRule="auto"/>
        <w:jc w:val="both"/>
        <w:rPr>
          <w:rFonts w:ascii="Times New Roman" w:hAnsi="Times New Roman"/>
          <w:color w:val="000000" w:themeColor="text1"/>
          <w:sz w:val="16"/>
          <w:szCs w:val="16"/>
        </w:rPr>
      </w:pPr>
    </w:p>
    <w:p w14:paraId="2499F8E4"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(18 сентября) 1942 г. один морской «Си Харрикейн», выпущенный с «CAM-шипа» (оборудо</w:t>
      </w:r>
      <w:r w:rsidRPr="0084550E">
        <w:rPr>
          <w:rFonts w:ascii="Times New Roman" w:hAnsi="Times New Roman"/>
          <w:color w:val="000000" w:themeColor="text1"/>
          <w:sz w:val="16"/>
          <w:szCs w:val="16"/>
        </w:rPr>
        <w:softHyphen/>
        <w:t>ванного катапультой транспорта) «Эмпайр Морн», шедшего в составе конвоя PQ 18. Пилот Берр сбил на нем немецкий торпедо</w:t>
      </w:r>
      <w:r w:rsidRPr="0084550E">
        <w:rPr>
          <w:rFonts w:ascii="Times New Roman" w:hAnsi="Times New Roman"/>
          <w:color w:val="000000" w:themeColor="text1"/>
          <w:sz w:val="16"/>
          <w:szCs w:val="16"/>
        </w:rPr>
        <w:softHyphen/>
        <w:t>носец и сел в Архангельске, где машина и осталась.</w:t>
      </w:r>
    </w:p>
    <w:p w14:paraId="41EE0451"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за 1942 г. в СССР доставили 932 «Харрикейна». Всего за 1941-1944 годы в СССР приняли 3082 са</w:t>
      </w:r>
      <w:r w:rsidRPr="0084550E">
        <w:rPr>
          <w:rFonts w:ascii="Times New Roman" w:hAnsi="Times New Roman"/>
          <w:color w:val="000000" w:themeColor="text1"/>
          <w:sz w:val="16"/>
          <w:szCs w:val="16"/>
        </w:rPr>
        <w:softHyphen/>
        <w:t>молета этого типа (в том числе военная авиация получила 2834 машины). Было от</w:t>
      </w:r>
      <w:r w:rsidRPr="0084550E">
        <w:rPr>
          <w:rFonts w:ascii="Times New Roman" w:hAnsi="Times New Roman"/>
          <w:color w:val="000000" w:themeColor="text1"/>
          <w:sz w:val="16"/>
          <w:szCs w:val="16"/>
        </w:rPr>
        <w:softHyphen/>
        <w:t>правлено, по крайней мере, 210 машин мо</w:t>
      </w:r>
      <w:r w:rsidRPr="0084550E">
        <w:rPr>
          <w:rFonts w:ascii="Times New Roman" w:hAnsi="Times New Roman"/>
          <w:color w:val="000000" w:themeColor="text1"/>
          <w:sz w:val="16"/>
          <w:szCs w:val="16"/>
        </w:rPr>
        <w:softHyphen/>
        <w:t>дификации ПА, 1557 — ПВ и аналогичных канадских X, XI и XII, 1009 — ПС, 60 — IID и 30 — типа IV. Часть «Харрикейнов» ПА на самом деле являлась переделкой старых самолетов типа I, проведенной фирмой «Роллс-Ройс». Интересно, что по английским офи</w:t>
      </w:r>
      <w:r w:rsidRPr="0084550E">
        <w:rPr>
          <w:rFonts w:ascii="Times New Roman" w:hAnsi="Times New Roman"/>
          <w:color w:val="000000" w:themeColor="text1"/>
          <w:sz w:val="16"/>
          <w:szCs w:val="16"/>
        </w:rPr>
        <w:softHyphen/>
        <w:t>циальным данным самолетов в СССР по</w:t>
      </w:r>
      <w:r w:rsidRPr="0084550E">
        <w:rPr>
          <w:rFonts w:ascii="Times New Roman" w:hAnsi="Times New Roman"/>
          <w:color w:val="000000" w:themeColor="text1"/>
          <w:sz w:val="16"/>
          <w:szCs w:val="16"/>
        </w:rPr>
        <w:softHyphen/>
        <w:t>ставлено существенно меньше, 2952 шту</w:t>
      </w:r>
      <w:r w:rsidRPr="0084550E">
        <w:rPr>
          <w:rFonts w:ascii="Times New Roman" w:hAnsi="Times New Roman"/>
          <w:color w:val="000000" w:themeColor="text1"/>
          <w:sz w:val="16"/>
          <w:szCs w:val="16"/>
        </w:rPr>
        <w:softHyphen/>
        <w:t>ки. Разница получилась за счет того, что вместо групповых комплектов запчастей (положенных в советских ВВС на опреде</w:t>
      </w:r>
      <w:r w:rsidRPr="0084550E">
        <w:rPr>
          <w:rFonts w:ascii="Times New Roman" w:hAnsi="Times New Roman"/>
          <w:color w:val="000000" w:themeColor="text1"/>
          <w:sz w:val="16"/>
          <w:szCs w:val="16"/>
        </w:rPr>
        <w:softHyphen/>
        <w:t>ленное количество машин одного типа) из Великобритании отправляли допол</w:t>
      </w:r>
      <w:r w:rsidRPr="0084550E">
        <w:rPr>
          <w:rFonts w:ascii="Times New Roman" w:hAnsi="Times New Roman"/>
          <w:color w:val="000000" w:themeColor="text1"/>
          <w:sz w:val="16"/>
          <w:szCs w:val="16"/>
        </w:rPr>
        <w:softHyphen/>
        <w:t>нительные истребители, часто недоуком</w:t>
      </w:r>
      <w:r w:rsidRPr="0084550E">
        <w:rPr>
          <w:rFonts w:ascii="Times New Roman" w:hAnsi="Times New Roman"/>
          <w:color w:val="000000" w:themeColor="text1"/>
          <w:sz w:val="16"/>
          <w:szCs w:val="16"/>
        </w:rPr>
        <w:softHyphen/>
        <w:t>плектованные или поврежденные. У нас же их все равно учитывали не как запча</w:t>
      </w:r>
      <w:r w:rsidRPr="0084550E">
        <w:rPr>
          <w:rFonts w:ascii="Times New Roman" w:hAnsi="Times New Roman"/>
          <w:color w:val="000000" w:themeColor="text1"/>
          <w:sz w:val="16"/>
          <w:szCs w:val="16"/>
        </w:rPr>
        <w:softHyphen/>
        <w:t>сти, а как самолеты (23513).</w:t>
      </w:r>
    </w:p>
    <w:p w14:paraId="632867D2" w14:textId="77777777" w:rsidR="00E6535E" w:rsidRPr="0084550E" w:rsidRDefault="00E6535E" w:rsidP="0084550E">
      <w:pPr>
        <w:spacing w:after="0" w:line="240" w:lineRule="auto"/>
        <w:jc w:val="both"/>
        <w:rPr>
          <w:rFonts w:ascii="Times New Roman" w:hAnsi="Times New Roman"/>
          <w:color w:val="000000" w:themeColor="text1"/>
          <w:sz w:val="16"/>
          <w:szCs w:val="16"/>
        </w:rPr>
      </w:pPr>
    </w:p>
    <w:p w14:paraId="2023DFAC"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при первых заморозках на В-25 столкнулись с массовыми отказами агре</w:t>
      </w:r>
      <w:r w:rsidRPr="0084550E">
        <w:rPr>
          <w:rFonts w:ascii="Times New Roman" w:hAnsi="Times New Roman"/>
          <w:color w:val="000000" w:themeColor="text1"/>
          <w:sz w:val="16"/>
          <w:szCs w:val="16"/>
        </w:rPr>
        <w:softHyphen/>
        <w:t>гатов, приборов, вооружения. Причиной оказалась неморозостойкость шлангов гидросистемы. Появились разрывы маслорадиаторов. Но с этими проблемами довольно быстро справились. На заводе № 81 спроектировали и изготовили образцы съемных зимних лобовых щитов капотов моторов. Они имели секторные щели, от</w:t>
      </w:r>
      <w:r w:rsidRPr="0084550E">
        <w:rPr>
          <w:rFonts w:ascii="Times New Roman" w:hAnsi="Times New Roman"/>
          <w:color w:val="000000" w:themeColor="text1"/>
          <w:sz w:val="16"/>
          <w:szCs w:val="16"/>
        </w:rPr>
        <w:softHyphen/>
        <w:t>крывавшиеся или закрывавшиеся по мере необходимости. Подобными устройства</w:t>
      </w:r>
      <w:r w:rsidRPr="0084550E">
        <w:rPr>
          <w:rFonts w:ascii="Times New Roman" w:hAnsi="Times New Roman"/>
          <w:color w:val="000000" w:themeColor="text1"/>
          <w:sz w:val="16"/>
          <w:szCs w:val="16"/>
        </w:rPr>
        <w:softHyphen/>
        <w:t>ми оснащались все советские самолеты с двигателями воздушного охлаждения.</w:t>
      </w:r>
    </w:p>
    <w:p w14:paraId="1B48910B"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Впоследствии все поступавшие из США самолеты еще перед отправкой проходили «винтеризацию» — подготовку к зимней эксплуатации. Предусматривался полный слив бензина и масла. Машины снаряжа</w:t>
      </w:r>
      <w:r w:rsidRPr="0084550E">
        <w:rPr>
          <w:rFonts w:ascii="Times New Roman" w:hAnsi="Times New Roman"/>
          <w:color w:val="000000" w:themeColor="text1"/>
          <w:sz w:val="16"/>
          <w:szCs w:val="16"/>
        </w:rPr>
        <w:softHyphen/>
        <w:t>ли зимними смазками и гидросмесью. На бомбардировщики ставили специальные зимние прокладки, шланги, шипованные покрышки колес. Вообще В-25 был хоро</w:t>
      </w:r>
      <w:r w:rsidRPr="0084550E">
        <w:rPr>
          <w:rFonts w:ascii="Times New Roman" w:hAnsi="Times New Roman"/>
          <w:color w:val="000000" w:themeColor="text1"/>
          <w:sz w:val="16"/>
          <w:szCs w:val="16"/>
        </w:rPr>
        <w:softHyphen/>
        <w:t>шо приспособлен к холодам: имел систему разжижения масла бензином, колодцы для быстрого разогрева маслобаков, обогрев кабин и вооружения, обдув стекол кабины теплым воздухом, пневматические анти</w:t>
      </w:r>
      <w:r w:rsidRPr="0084550E">
        <w:rPr>
          <w:rFonts w:ascii="Times New Roman" w:hAnsi="Times New Roman"/>
          <w:color w:val="000000" w:themeColor="text1"/>
          <w:sz w:val="16"/>
          <w:szCs w:val="16"/>
        </w:rPr>
        <w:softHyphen/>
        <w:t>обледенители на крыле и оперении, омы</w:t>
      </w:r>
      <w:r w:rsidRPr="0084550E">
        <w:rPr>
          <w:rFonts w:ascii="Times New Roman" w:hAnsi="Times New Roman"/>
          <w:color w:val="000000" w:themeColor="text1"/>
          <w:sz w:val="16"/>
          <w:szCs w:val="16"/>
        </w:rPr>
        <w:softHyphen/>
        <w:t>вание спиртом лопастей винтов (23513).</w:t>
      </w:r>
    </w:p>
    <w:p w14:paraId="49F11861" w14:textId="77777777" w:rsidR="00E6535E" w:rsidRPr="0084550E" w:rsidRDefault="00E6535E" w:rsidP="0084550E">
      <w:pPr>
        <w:spacing w:after="0" w:line="240" w:lineRule="auto"/>
        <w:jc w:val="both"/>
        <w:rPr>
          <w:rFonts w:ascii="Times New Roman" w:hAnsi="Times New Roman"/>
          <w:color w:val="000000" w:themeColor="text1"/>
          <w:sz w:val="16"/>
          <w:szCs w:val="16"/>
        </w:rPr>
      </w:pPr>
    </w:p>
    <w:p w14:paraId="414122B8" w14:textId="77777777" w:rsidR="00E6535E" w:rsidRPr="0084550E" w:rsidRDefault="00E653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советская сторона официально запросила один экземпляр бомбардировщика Москито для из</w:t>
      </w:r>
      <w:r w:rsidRPr="0084550E">
        <w:rPr>
          <w:rFonts w:ascii="Times New Roman" w:hAnsi="Times New Roman"/>
          <w:color w:val="000000" w:themeColor="text1"/>
          <w:sz w:val="16"/>
          <w:szCs w:val="16"/>
        </w:rPr>
        <w:softHyphen/>
        <w:t>учения. Британское правительство отве</w:t>
      </w:r>
      <w:r w:rsidRPr="0084550E">
        <w:rPr>
          <w:rFonts w:ascii="Times New Roman" w:hAnsi="Times New Roman"/>
          <w:color w:val="000000" w:themeColor="text1"/>
          <w:sz w:val="16"/>
          <w:szCs w:val="16"/>
        </w:rPr>
        <w:softHyphen/>
        <w:t>тило согласием (23513).</w:t>
      </w:r>
    </w:p>
    <w:p w14:paraId="7ADDD2BE" w14:textId="77777777" w:rsidR="00E6535E" w:rsidRPr="0084550E" w:rsidRDefault="00E6535E" w:rsidP="0084550E">
      <w:pPr>
        <w:spacing w:after="0" w:line="240" w:lineRule="auto"/>
        <w:jc w:val="both"/>
        <w:rPr>
          <w:rFonts w:ascii="Times New Roman" w:hAnsi="Times New Roman"/>
          <w:color w:val="000000" w:themeColor="text1"/>
          <w:sz w:val="16"/>
          <w:szCs w:val="16"/>
        </w:rPr>
      </w:pPr>
    </w:p>
    <w:p w14:paraId="1C727FEE" w14:textId="77777777" w:rsidR="00D9194F" w:rsidRPr="0084550E" w:rsidRDefault="00D9194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же года советская сторона официально запросила один экземпляр бомбардировщика Москито для изуче</w:t>
      </w:r>
      <w:r w:rsidRPr="0084550E">
        <w:rPr>
          <w:rFonts w:ascii="Times New Roman" w:hAnsi="Times New Roman"/>
          <w:color w:val="000000" w:themeColor="text1"/>
          <w:sz w:val="16"/>
          <w:szCs w:val="16"/>
        </w:rPr>
        <w:softHyphen/>
        <w:t>ния. На этот раз британское правитель</w:t>
      </w:r>
      <w:r w:rsidRPr="0084550E">
        <w:rPr>
          <w:rFonts w:ascii="Times New Roman" w:hAnsi="Times New Roman"/>
          <w:color w:val="000000" w:themeColor="text1"/>
          <w:sz w:val="16"/>
          <w:szCs w:val="16"/>
        </w:rPr>
        <w:softHyphen/>
        <w:t>ство ответило согласием (19655).</w:t>
      </w:r>
    </w:p>
    <w:p w14:paraId="6FA281C2" w14:textId="77777777" w:rsidR="00D9194F" w:rsidRPr="0084550E" w:rsidRDefault="00D9194F" w:rsidP="0084550E">
      <w:pPr>
        <w:spacing w:after="0" w:line="240" w:lineRule="auto"/>
        <w:jc w:val="both"/>
        <w:rPr>
          <w:rFonts w:ascii="Times New Roman" w:hAnsi="Times New Roman"/>
          <w:color w:val="000000" w:themeColor="text1"/>
          <w:sz w:val="16"/>
          <w:szCs w:val="16"/>
        </w:rPr>
      </w:pPr>
    </w:p>
    <w:p w14:paraId="2E7FFDEE" w14:textId="77777777" w:rsidR="00AC1003" w:rsidRPr="0084550E" w:rsidRDefault="00AC100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объем поставок «Харрикейнов» потребовали уменьшить до четверти от общего количества поставляемых из Вели</w:t>
      </w:r>
      <w:r w:rsidRPr="0084550E">
        <w:rPr>
          <w:rFonts w:ascii="Times New Roman" w:hAnsi="Times New Roman"/>
          <w:color w:val="000000" w:themeColor="text1"/>
          <w:sz w:val="16"/>
          <w:szCs w:val="16"/>
        </w:rPr>
        <w:softHyphen/>
        <w:t>кобритании истребителей, причем отправлять машины только типа С с пушечным вооруже</w:t>
      </w:r>
      <w:r w:rsidRPr="0084550E">
        <w:rPr>
          <w:rFonts w:ascii="Times New Roman" w:hAnsi="Times New Roman"/>
          <w:color w:val="000000" w:themeColor="text1"/>
          <w:sz w:val="16"/>
          <w:szCs w:val="16"/>
        </w:rPr>
        <w:softHyphen/>
        <w:t>нием, а с 1 января 1943 г. вообще жаждали получать одни «Спитфайры». Но англичане с этим не согласились, хотя доля «Харррикейнов» в поставках действительно вскоре нача</w:t>
      </w:r>
      <w:r w:rsidRPr="0084550E">
        <w:rPr>
          <w:rFonts w:ascii="Times New Roman" w:hAnsi="Times New Roman"/>
          <w:color w:val="000000" w:themeColor="text1"/>
          <w:sz w:val="16"/>
          <w:szCs w:val="16"/>
        </w:rPr>
        <w:softHyphen/>
        <w:t>ла уменьшаться (24506).</w:t>
      </w:r>
    </w:p>
    <w:p w14:paraId="7F3D637B" w14:textId="77777777" w:rsidR="00AC1003" w:rsidRPr="0084550E" w:rsidRDefault="00AC1003" w:rsidP="0084550E">
      <w:pPr>
        <w:spacing w:after="0" w:line="240" w:lineRule="auto"/>
        <w:jc w:val="both"/>
        <w:rPr>
          <w:rFonts w:ascii="Times New Roman" w:hAnsi="Times New Roman"/>
          <w:color w:val="000000" w:themeColor="text1"/>
          <w:sz w:val="16"/>
          <w:szCs w:val="16"/>
        </w:rPr>
      </w:pPr>
    </w:p>
    <w:p w14:paraId="4858E7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командование Красной Армии решило заменить серийное производство десантно-транспортных планеров выпуском легких транспортных самолетов, и нарком Шахурин издал 16 сентября 1942 г. приказ: «В целях создания необходимой мощности для производства Як-6 в Москве объединить завод №464, изготавливающий десантные планеры, и заводы №388 и №457 по производству деревянных агрегатов самолетов, присвоив объединенному заводу номер 464». Бывший завод №388 стал Филиалом №1 завода №464. Заведовал им инженер Лавренов. Задачей Филиала было «производство крыла самолета со всеми монтирующимися на нем механизмами и легкими агрегатами».</w:t>
      </w:r>
    </w:p>
    <w:p w14:paraId="15B386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Выпускать крылья Як-6 заводу на 2-й Рыбинской долго не пришлось. 10 октября 1942 г. последовал приказ наркома авиапромышленности «Об увеличении выпуска самолетов-истребителей», в соответствии с которым несколько заводов останавливали выпуск тяжелых машин и спешно переходили на строительство только легких истребителей. В их числе оказался и завод №381 в Москве. Он прекратил выпуск Ил-2 и переключился на строительство истребителей Ла-5. Завод обладал всем необходимым оборудованием для освоения производства истребителей, за исключением деревообделочного цеха. Этот недостаток руководство НКАП решило устранить переподчинением завода на 2-й Рыбинской новому предприятию. 10 августа 1943 г. нарком Шахурин распорядился: «...Директору завода №464 тов.Перовскому передать к 25.08.43 заводу №381 для организации деревообделочного производства московский филиал завода №464 (быв. Красносельская мебельная фабрика), кроме территории 2». Крылья Як-6 в производственной программе Филиала 1 заменили крылья Ла-5, а затем и Ла-7.</w:t>
      </w:r>
    </w:p>
    <w:p w14:paraId="232F92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расположенной между 3-й и 2-й Рыбинскими улицами «территории №2» бывшей мебельной фабрики судьба с 1943 г. стала складываться по-другому (11242).</w:t>
      </w:r>
    </w:p>
    <w:p w14:paraId="730FCD9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04EC3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года состоялся испытательный полет планера КТ на буксире у ТБ-3 (планерист, он же механик-летчик-испытатель С. Н. Анохин) показал, что идея летающего легкого танка целесообразна и вполне осуществима. Однако ввиду большого аэродинамического сопротивления планера КТ, еще не имевшего обтекателей, буксировка потребовала использования максимальной мощности уже порядком изношенных двигателей старенького ТБ-3, которые стали перегреваться. Планер пришлось в аварийном порядке отцепить. На удивление он нормально спланировал и удачно сел на кочковатом поле в районе Раменского аэродрома, вызвав панику среди зенитчиков и не предупрежденной команды батальона аэродромного обслуживания. Сбросив крылья, Т-60 своим ходом благополучно вернулся на базу в Монино. Из-за отсутствия других подходящих для данной цели бомбардировщиков, лучшим из которых был бы Пе-8, эта интересная работа не имела дальнейшего продолжения (3862).</w:t>
      </w:r>
    </w:p>
    <w:p w14:paraId="28A9B8E7" w14:textId="77777777" w:rsidR="00090C9B" w:rsidRPr="0084550E" w:rsidRDefault="00090C9B" w:rsidP="0084550E">
      <w:pPr>
        <w:pStyle w:val="Iauiue"/>
        <w:jc w:val="both"/>
        <w:rPr>
          <w:color w:val="000000" w:themeColor="text1"/>
          <w:sz w:val="16"/>
          <w:szCs w:val="16"/>
        </w:rPr>
      </w:pPr>
    </w:p>
    <w:p w14:paraId="122741E6" w14:textId="77777777" w:rsidR="00D9194F" w:rsidRPr="0084550E" w:rsidRDefault="00D9194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планер КТ 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0717CF14" w14:textId="77777777" w:rsidR="00D9194F" w:rsidRPr="0084550E" w:rsidRDefault="00D9194F" w:rsidP="0084550E">
      <w:pPr>
        <w:spacing w:after="0" w:line="240" w:lineRule="auto"/>
        <w:jc w:val="both"/>
        <w:rPr>
          <w:rFonts w:ascii="Times New Roman" w:hAnsi="Times New Roman"/>
          <w:color w:val="000000" w:themeColor="text1"/>
          <w:sz w:val="16"/>
          <w:szCs w:val="16"/>
        </w:rPr>
      </w:pPr>
    </w:p>
    <w:p w14:paraId="376FE0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М-71 прошел госиспытания, но в большую серию не запускался.</w:t>
      </w:r>
    </w:p>
    <w:p w14:paraId="5A0164E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Характеристики:</w:t>
      </w:r>
    </w:p>
    <w:p w14:paraId="0287D6D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диаметр цилиндра/ход поршня 155 5/174 5 мм-</w:t>
      </w:r>
    </w:p>
    <w:p w14:paraId="3048E9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объем 59,7 л;</w:t>
      </w:r>
    </w:p>
    <w:p w14:paraId="7842959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мощность к вес в зависимости от модификации.</w:t>
      </w:r>
    </w:p>
    <w:p w14:paraId="2D72B68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Известны модификации:</w:t>
      </w:r>
    </w:p>
    <w:p w14:paraId="24D2054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М-71, мощность 1700/2000 л.с. (по проекту 1800/2000 л.с.), вес 970 кг (по проекту 900 кг). Проходил заводские испытания в 1940 г. В фев</w:t>
      </w:r>
      <w:r w:rsidRPr="0084550E">
        <w:rPr>
          <w:rFonts w:ascii="Times New Roman" w:hAnsi="Times New Roman"/>
          <w:color w:val="000000" w:themeColor="text1"/>
          <w:sz w:val="16"/>
          <w:szCs w:val="16"/>
        </w:rPr>
        <w:softHyphen/>
        <w:t>рале — марте 1942 г. испытывался на истребителе И-185.</w:t>
      </w:r>
    </w:p>
    <w:p w14:paraId="28216EA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М-71ТК, выполненный в 1939 г. проект варианта М-71 с турбонаг</w:t>
      </w:r>
      <w:r w:rsidRPr="0084550E">
        <w:rPr>
          <w:rFonts w:ascii="Times New Roman" w:hAnsi="Times New Roman"/>
          <w:color w:val="000000" w:themeColor="text1"/>
          <w:sz w:val="16"/>
          <w:szCs w:val="16"/>
        </w:rPr>
        <w:softHyphen/>
        <w:t>нетателями ТК-М. Мощность 1500/2000 л.с.</w:t>
      </w:r>
    </w:p>
    <w:p w14:paraId="259DD74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М-71Ф, вариант, форсированный по оборотам, 1850/2200 л.с. Изго</w:t>
      </w:r>
      <w:r w:rsidRPr="0084550E">
        <w:rPr>
          <w:rFonts w:ascii="Times New Roman" w:hAnsi="Times New Roman"/>
          <w:color w:val="000000" w:themeColor="text1"/>
          <w:sz w:val="16"/>
          <w:szCs w:val="16"/>
        </w:rPr>
        <w:softHyphen/>
        <w:t>товлен малой серией.</w:t>
      </w:r>
    </w:p>
    <w:p w14:paraId="3359836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М-71Ф-ТК, вариант предыдущего типа с турбонагнетателями ТК-3. Проходил летные испытания на бомбардировщике ДВБ-102 летом 1943 г.</w:t>
      </w:r>
    </w:p>
    <w:p w14:paraId="0C121B5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Двигатели М-71 устанавливались на опытных самолетах И-185, Су-6, Су-8, Ла-7. Их использование также предусматривалось в проектах ПБ-ИС, ПБ-1, СПБ, ДБ-ЛК, Р-9 (ЛБШ), И-187, Д, НБ (Т), «64» (Ту-10), ОПБ (11852).</w:t>
      </w:r>
    </w:p>
    <w:p w14:paraId="2DAFE98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23FB168"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Осенью 1942 г. М-71 прошел госиспытания, но в большую серию не запускался. Осенью 1942 г. два самолета И-185 с М-71 проходили войсковые испытания на Калининском фронте и, по отзывам пилотов, были признаны «лучшими в мире истребителями» на тот период войны. Впоследствии был разработан мотор М-71Ф, форсированный по частоте вращения вала, у которого мощность была увеличена до 1850/2200 л.с. На заводе № 19 изготовили малую серию таких двига</w:t>
      </w:r>
      <w:r w:rsidRPr="0077585D">
        <w:rPr>
          <w:rStyle w:val="aff0"/>
          <w:rFonts w:ascii="Times New Roman" w:hAnsi="Times New Roman" w:cs="Times New Roman"/>
          <w:color w:val="0070C0"/>
          <w:spacing w:val="0"/>
          <w:sz w:val="16"/>
          <w:szCs w:val="16"/>
        </w:rPr>
        <w:softHyphen/>
        <w:t>телей, но, опасаясь проблем с освоением при массовой постройке и срывом производства М-82, от мотора отказались, что было, возможно, одной из крупнейших ошибок руководства наркомата авиапромышленности в годы Великой Отечественной войны (25145).</w:t>
      </w:r>
    </w:p>
    <w:p w14:paraId="1085CF0E" w14:textId="77777777" w:rsidR="00C74823" w:rsidRPr="0077585D" w:rsidRDefault="00C74823" w:rsidP="00C74823">
      <w:pPr>
        <w:spacing w:after="0" w:line="240" w:lineRule="auto"/>
        <w:jc w:val="both"/>
        <w:rPr>
          <w:rFonts w:ascii="Times New Roman" w:hAnsi="Times New Roman"/>
          <w:color w:val="0070C0"/>
          <w:sz w:val="16"/>
          <w:szCs w:val="16"/>
        </w:rPr>
      </w:pPr>
    </w:p>
    <w:p w14:paraId="1E7D55BF"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 осени 1942 г. </w:t>
      </w:r>
      <w:r w:rsidRPr="0077585D">
        <w:rPr>
          <w:rStyle w:val="46"/>
          <w:rFonts w:ascii="Times New Roman" w:cs="Times New Roman"/>
          <w:color w:val="0070C0"/>
          <w:sz w:val="16"/>
          <w:szCs w:val="16"/>
        </w:rPr>
        <w:t>РЛС «Гнейс-2» стали устанавливать на боевые самолеты.</w:t>
      </w:r>
    </w:p>
    <w:p w14:paraId="494F4C70" w14:textId="77777777" w:rsidR="00C74823" w:rsidRPr="0077585D" w:rsidRDefault="00C74823" w:rsidP="00C74823">
      <w:pPr>
        <w:pStyle w:val="45"/>
        <w:spacing w:before="0" w:line="240" w:lineRule="auto"/>
        <w:jc w:val="both"/>
        <w:rPr>
          <w:rFonts w:ascii="Times New Roman" w:cs="Times New Roman"/>
          <w:color w:val="0070C0"/>
          <w:sz w:val="16"/>
          <w:szCs w:val="16"/>
        </w:rPr>
      </w:pPr>
      <w:bookmarkStart w:id="8" w:name="_Hlk214264245"/>
      <w:r w:rsidRPr="0077585D">
        <w:rPr>
          <w:rStyle w:val="46"/>
          <w:rFonts w:ascii="Times New Roman" w:cs="Times New Roman"/>
          <w:color w:val="0070C0"/>
          <w:sz w:val="16"/>
          <w:szCs w:val="16"/>
        </w:rPr>
        <w:t>В качестве базовых для переделки в ночные истре</w:t>
      </w:r>
      <w:r w:rsidRPr="0077585D">
        <w:rPr>
          <w:rStyle w:val="46"/>
          <w:rFonts w:ascii="Times New Roman" w:cs="Times New Roman"/>
          <w:color w:val="0070C0"/>
          <w:sz w:val="16"/>
          <w:szCs w:val="16"/>
        </w:rPr>
        <w:softHyphen/>
        <w:t xml:space="preserve">бители с установкой РЛС «Гнейс-2» опытной партии 1942 г. были использованы двухмоторные самолеты Петлякова и «Бостон» (ленд-лизовские </w:t>
      </w:r>
      <w:r w:rsidRPr="0077585D">
        <w:rPr>
          <w:rStyle w:val="46"/>
          <w:rFonts w:ascii="Times New Roman" w:cs="Times New Roman"/>
          <w:color w:val="0070C0"/>
          <w:sz w:val="16"/>
          <w:szCs w:val="16"/>
          <w:lang w:val="en-US"/>
        </w:rPr>
        <w:t>Douglas</w:t>
      </w:r>
      <w:r w:rsidRPr="0077585D">
        <w:rPr>
          <w:rStyle w:val="46"/>
          <w:rFonts w:ascii="Times New Roman" w:cs="Times New Roman"/>
          <w:color w:val="0070C0"/>
          <w:sz w:val="16"/>
          <w:szCs w:val="16"/>
        </w:rPr>
        <w:t xml:space="preserve"> </w:t>
      </w:r>
      <w:r w:rsidRPr="0077585D">
        <w:rPr>
          <w:rStyle w:val="46"/>
          <w:rFonts w:ascii="Times New Roman" w:cs="Times New Roman"/>
          <w:color w:val="0070C0"/>
          <w:sz w:val="16"/>
          <w:szCs w:val="16"/>
          <w:lang w:val="en-US"/>
        </w:rPr>
        <w:t>A</w:t>
      </w:r>
      <w:r w:rsidRPr="0077585D">
        <w:rPr>
          <w:rStyle w:val="46"/>
          <w:rFonts w:ascii="Times New Roman" w:cs="Times New Roman"/>
          <w:color w:val="0070C0"/>
          <w:sz w:val="16"/>
          <w:szCs w:val="16"/>
        </w:rPr>
        <w:t>-20) разных модифи</w:t>
      </w:r>
      <w:r w:rsidRPr="0077585D">
        <w:rPr>
          <w:rStyle w:val="46"/>
          <w:rFonts w:ascii="Times New Roman" w:cs="Times New Roman"/>
          <w:color w:val="0070C0"/>
          <w:sz w:val="16"/>
          <w:szCs w:val="16"/>
        </w:rPr>
        <w:softHyphen/>
        <w:t>каций</w:t>
      </w:r>
      <w:bookmarkEnd w:id="8"/>
      <w:r w:rsidRPr="0077585D">
        <w:rPr>
          <w:rStyle w:val="46"/>
          <w:rFonts w:ascii="Times New Roman" w:cs="Times New Roman"/>
          <w:color w:val="0070C0"/>
          <w:sz w:val="16"/>
          <w:szCs w:val="16"/>
        </w:rPr>
        <w:t>.</w:t>
      </w:r>
    </w:p>
    <w:p w14:paraId="02344C8B"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Для войсковых испытаний и обучения экипажей самолеты были направлены в 24-й полк 2-го корпуса ПВО в Ленинграде и 651 полк Московской зоны ПВО.</w:t>
      </w:r>
    </w:p>
    <w:p w14:paraId="2B691A88"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На самолетах Петлякова, в материалах НИИ радиопро</w:t>
      </w:r>
      <w:r w:rsidRPr="0077585D">
        <w:rPr>
          <w:rStyle w:val="46"/>
          <w:rFonts w:ascii="Times New Roman" w:cs="Times New Roman"/>
          <w:color w:val="0070C0"/>
          <w:sz w:val="16"/>
          <w:szCs w:val="16"/>
        </w:rPr>
        <w:softHyphen/>
        <w:t>мышленности они все называются Пе-3бис, было смонти</w:t>
      </w:r>
      <w:r w:rsidRPr="0077585D">
        <w:rPr>
          <w:rStyle w:val="46"/>
          <w:rFonts w:ascii="Times New Roman" w:cs="Times New Roman"/>
          <w:color w:val="0070C0"/>
          <w:sz w:val="16"/>
          <w:szCs w:val="16"/>
        </w:rPr>
        <w:softHyphen/>
        <w:t>ровано пять РЛС. В их число входили макет без номера, начатый постройкой в 1941 г. и испытывавшийся в НИИ ВВС, а также четыре серийных.</w:t>
      </w:r>
    </w:p>
    <w:p w14:paraId="7A2BA96C"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1. Самолет №40205. Смонтирован в октябре 1942 г., направлен в г. Москву в 651-й ИАП, затем в Сталинград. Разбился при возвращении из Сталинграда в Москву.</w:t>
      </w:r>
    </w:p>
    <w:p w14:paraId="780F9927"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2. Самолет №40212. Смонтирован в октябре 1942 г. направлен в Москву в 651-й ИАП, затем в Ленинград, где по состоянию на июнь 1943 г. находился на боевой работе.</w:t>
      </w:r>
    </w:p>
    <w:p w14:paraId="0973765E"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3. Самолет №40119. Смонтирован в сентябре 1942 г., направлен в Москву в 651-й ИАП, затем в Сталинград. Разбился при возвращении из Сталинграда в Москву.</w:t>
      </w:r>
    </w:p>
    <w:p w14:paraId="2D9097BE"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11. Сдан управлению ВВС ВМФ в апреле 1943 г., в мае смонтирован на самолете № 8103. Проходил испытания до середины 1943 г., после чего передан НИИ ВВС для монтажа на другой самолет.</w:t>
      </w:r>
    </w:p>
    <w:p w14:paraId="1F1A1237"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На самолетах «Бостон-3» смонтировали 5 РЛС.</w:t>
      </w:r>
    </w:p>
    <w:p w14:paraId="463998AE"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4. Самолет №831. Смонтирован в октябре 1942 г., сдан по акту НИИ ВВС в январе 1943 г. для проведения испытаний на тактическое применение аппаратуры. В июне 1943 г. находился на аэродроме в Чкаловской.</w:t>
      </w:r>
    </w:p>
    <w:p w14:paraId="2AA316BE"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5. Самолет №119418. Смонтирован в январе 1943 г., сдан по акту НИИ ВВС в феврале 1943 г. Перебазирован в Ленинград, где по состоянию на июнь 1943 г. находился на боевой работе.</w:t>
      </w:r>
    </w:p>
    <w:p w14:paraId="4DAC2E18"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6. Самолет №462. Смонтирован в апреле 1943 г. Самолет направили на завод № 89 для перевооружения. 19 июня 1943 г. переброшен в Чкаловскую. 20 июня 1943 г. вся аппаратура была проверена и отрегулирована, во время испытательного полета сорвало колпак, прикры</w:t>
      </w:r>
      <w:r w:rsidRPr="0077585D">
        <w:rPr>
          <w:rStyle w:val="46"/>
          <w:rFonts w:ascii="Times New Roman" w:cs="Times New Roman"/>
          <w:color w:val="0070C0"/>
          <w:sz w:val="16"/>
          <w:szCs w:val="16"/>
        </w:rPr>
        <w:softHyphen/>
        <w:t>вающий стрелка-радиста, – самолет был поврежден и требовал ремонта. Поэтому ген. Данилин распоря</w:t>
      </w:r>
      <w:r w:rsidRPr="0077585D">
        <w:rPr>
          <w:rStyle w:val="46"/>
          <w:rFonts w:ascii="Times New Roman" w:cs="Times New Roman"/>
          <w:color w:val="0070C0"/>
          <w:sz w:val="16"/>
          <w:szCs w:val="16"/>
        </w:rPr>
        <w:softHyphen/>
        <w:t>дился перемонтировать в июле оборудование на самолет А-20-Ж (</w:t>
      </w:r>
      <w:r w:rsidRPr="0077585D">
        <w:rPr>
          <w:rStyle w:val="46"/>
          <w:rFonts w:ascii="Times New Roman" w:cs="Times New Roman"/>
          <w:color w:val="0070C0"/>
          <w:sz w:val="16"/>
          <w:szCs w:val="16"/>
          <w:lang w:val="en-US"/>
        </w:rPr>
        <w:t>Douglas</w:t>
      </w:r>
      <w:r w:rsidRPr="0077585D">
        <w:rPr>
          <w:rStyle w:val="46"/>
          <w:rFonts w:ascii="Times New Roman" w:cs="Times New Roman"/>
          <w:color w:val="0070C0"/>
          <w:sz w:val="16"/>
          <w:szCs w:val="16"/>
        </w:rPr>
        <w:t xml:space="preserve"> </w:t>
      </w:r>
      <w:r w:rsidRPr="0077585D">
        <w:rPr>
          <w:rStyle w:val="46"/>
          <w:rFonts w:ascii="Times New Roman" w:cs="Times New Roman"/>
          <w:color w:val="0070C0"/>
          <w:sz w:val="16"/>
          <w:szCs w:val="16"/>
          <w:lang w:val="en-US"/>
        </w:rPr>
        <w:t>A</w:t>
      </w:r>
      <w:r w:rsidRPr="0077585D">
        <w:rPr>
          <w:rStyle w:val="46"/>
          <w:rFonts w:ascii="Times New Roman" w:cs="Times New Roman"/>
          <w:color w:val="0070C0"/>
          <w:sz w:val="16"/>
          <w:szCs w:val="16"/>
        </w:rPr>
        <w:t>-20</w:t>
      </w:r>
      <w:r w:rsidRPr="0077585D">
        <w:rPr>
          <w:rStyle w:val="46"/>
          <w:rFonts w:ascii="Times New Roman" w:cs="Times New Roman"/>
          <w:color w:val="0070C0"/>
          <w:sz w:val="16"/>
          <w:szCs w:val="16"/>
          <w:lang w:val="en-US"/>
        </w:rPr>
        <w:t>G</w:t>
      </w:r>
      <w:r w:rsidRPr="0077585D">
        <w:rPr>
          <w:rStyle w:val="46"/>
          <w:rFonts w:ascii="Times New Roman" w:cs="Times New Roman"/>
          <w:color w:val="0070C0"/>
          <w:sz w:val="16"/>
          <w:szCs w:val="16"/>
        </w:rPr>
        <w:t>).</w:t>
      </w:r>
    </w:p>
    <w:p w14:paraId="61713BF6"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7. Самолет № 119122. Смонтирован в мае 1943 г., отправлен в Ярославль для обучения экипажей. 21 июня 1943 г. перебазирован в Чкаловскую для участия в боевой работе.</w:t>
      </w:r>
    </w:p>
    <w:p w14:paraId="50164620"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12. Самолет № 119409, 13 июня 1943 г. прошел летные испытания, 15 июня 1943 г. переброшен в Ярославль для обучения экипажей. 21 июня 1943 г. возвращен в Чкаловскую для участия в боевой работе.</w:t>
      </w:r>
    </w:p>
    <w:p w14:paraId="018D19D6"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На самолетах Дуглас А-20 Б 2 (Бостон-А-20-Б) смонти</w:t>
      </w:r>
      <w:r w:rsidRPr="0077585D">
        <w:rPr>
          <w:rStyle w:val="46"/>
          <w:rFonts w:ascii="Times New Roman" w:cs="Times New Roman"/>
          <w:color w:val="0070C0"/>
          <w:sz w:val="16"/>
          <w:szCs w:val="16"/>
        </w:rPr>
        <w:softHyphen/>
        <w:t>ровали три РЛС.</w:t>
      </w:r>
    </w:p>
    <w:p w14:paraId="1D24E2E9"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8. Самолет № 319229. Смонтирован в апреле 1943 г. и сдан по акту НИИ ВВС, затем направлен на завод № 89 для перевооружении, 21 июня 1943 г. был переброшен на аэродром в Чкаловскую. 23 июня 1943 г. после повторной проверки и регулировки намечалось выпустить самолет в эксплуатацию.</w:t>
      </w:r>
    </w:p>
    <w:p w14:paraId="2B21D904"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9. Самолет № 12749. Смонтирован и сдан по акту НИИ ВВС в мае 1943</w:t>
      </w:r>
      <w:r w:rsidRPr="0077585D">
        <w:rPr>
          <w:rStyle w:val="30"/>
          <w:rFonts w:cs="Times New Roman"/>
          <w:color w:val="0070C0"/>
          <w:sz w:val="16"/>
          <w:szCs w:val="16"/>
        </w:rPr>
        <w:t xml:space="preserve"> </w:t>
      </w:r>
      <w:r w:rsidRPr="0077585D">
        <w:rPr>
          <w:rStyle w:val="46"/>
          <w:rFonts w:ascii="Times New Roman" w:cs="Times New Roman"/>
          <w:color w:val="0070C0"/>
          <w:sz w:val="16"/>
          <w:szCs w:val="16"/>
        </w:rPr>
        <w:t>г, где до июня использовался для обучения экипажей.</w:t>
      </w:r>
    </w:p>
    <w:p w14:paraId="4C8F41A9"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 10. Самолет № 13498. Смонтирован в июне 1943 г., передан в 651 ИАП 19 июня 1943 г., 21 июня возвращен в Чкаловскую для участия в боевой работе.</w:t>
      </w:r>
    </w:p>
    <w:p w14:paraId="2ED6D25D"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Остальные локаторы Г-2 монтировались на самолетах А-20-Ж (</w:t>
      </w:r>
      <w:r w:rsidRPr="0077585D">
        <w:rPr>
          <w:rStyle w:val="46"/>
          <w:rFonts w:ascii="Times New Roman" w:cs="Times New Roman"/>
          <w:color w:val="0070C0"/>
          <w:sz w:val="16"/>
          <w:szCs w:val="16"/>
          <w:lang w:val="en-US"/>
        </w:rPr>
        <w:t>Douglas</w:t>
      </w:r>
      <w:r w:rsidRPr="0077585D">
        <w:rPr>
          <w:rStyle w:val="46"/>
          <w:rFonts w:ascii="Times New Roman" w:cs="Times New Roman"/>
          <w:color w:val="0070C0"/>
          <w:sz w:val="16"/>
          <w:szCs w:val="16"/>
        </w:rPr>
        <w:t xml:space="preserve"> </w:t>
      </w:r>
      <w:r w:rsidRPr="0077585D">
        <w:rPr>
          <w:rStyle w:val="46"/>
          <w:rFonts w:ascii="Times New Roman" w:cs="Times New Roman"/>
          <w:color w:val="0070C0"/>
          <w:sz w:val="16"/>
          <w:szCs w:val="16"/>
          <w:lang w:val="en-US"/>
        </w:rPr>
        <w:t>A</w:t>
      </w:r>
      <w:r w:rsidRPr="0077585D">
        <w:rPr>
          <w:rStyle w:val="46"/>
          <w:rFonts w:ascii="Times New Roman" w:cs="Times New Roman"/>
          <w:color w:val="0070C0"/>
          <w:sz w:val="16"/>
          <w:szCs w:val="16"/>
        </w:rPr>
        <w:t>-20</w:t>
      </w:r>
      <w:r w:rsidRPr="0077585D">
        <w:rPr>
          <w:rStyle w:val="46"/>
          <w:rFonts w:ascii="Times New Roman" w:cs="Times New Roman"/>
          <w:color w:val="0070C0"/>
          <w:sz w:val="16"/>
          <w:szCs w:val="16"/>
          <w:lang w:val="en-US"/>
        </w:rPr>
        <w:t>G</w:t>
      </w:r>
      <w:r w:rsidRPr="0077585D">
        <w:rPr>
          <w:rStyle w:val="46"/>
          <w:rFonts w:ascii="Times New Roman" w:cs="Times New Roman"/>
          <w:color w:val="0070C0"/>
          <w:sz w:val="16"/>
          <w:szCs w:val="16"/>
        </w:rPr>
        <w:t>).</w:t>
      </w:r>
    </w:p>
    <w:p w14:paraId="02511367"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К 12 октября 1943 г. на самолетах А-20-Ж было смонти</w:t>
      </w:r>
      <w:r w:rsidRPr="0077585D">
        <w:rPr>
          <w:rStyle w:val="46"/>
          <w:rFonts w:ascii="Times New Roman" w:cs="Times New Roman"/>
          <w:color w:val="0070C0"/>
          <w:sz w:val="16"/>
          <w:szCs w:val="16"/>
        </w:rPr>
        <w:softHyphen/>
        <w:t>ровано и сдано военным по акту 56 РЛС. Еще 33 локатора находились в монтаже.</w:t>
      </w:r>
    </w:p>
    <w:p w14:paraId="7B62132E" w14:textId="77777777" w:rsidR="00C74823" w:rsidRPr="0077585D" w:rsidRDefault="00C74823" w:rsidP="00C7482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Остальные локаторы выпуска 1943 г. монтировали уже в 1944 г. (25631).</w:t>
      </w:r>
    </w:p>
    <w:p w14:paraId="7C86D7D3" w14:textId="77777777" w:rsidR="00C74823" w:rsidRPr="0077585D" w:rsidRDefault="00C74823" w:rsidP="00C74823">
      <w:pPr>
        <w:spacing w:after="0" w:line="240" w:lineRule="auto"/>
        <w:jc w:val="both"/>
        <w:rPr>
          <w:rFonts w:ascii="Times New Roman" w:hAnsi="Times New Roman"/>
          <w:color w:val="0070C0"/>
          <w:sz w:val="16"/>
          <w:szCs w:val="16"/>
        </w:rPr>
      </w:pPr>
    </w:p>
    <w:p w14:paraId="509E5208" w14:textId="199AF6F4" w:rsidR="00297596" w:rsidRPr="0084550E" w:rsidRDefault="0029759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когда Королев появился в Казане, он был уверен, что Глушко виновен в его аресте. Глушко приложил много усилий, чтобы отвести от себя подозрения, и всю вину за аресты в НИИ-3 возложить на Костикова. Но до конца Королев Глушко не поверил. Он всегда тяготился официальным подчинением Глушко в Казане, и всячески старался освободиться от его опеки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(19590). </w:t>
      </w:r>
    </w:p>
    <w:p w14:paraId="64BDD804" w14:textId="77777777" w:rsidR="00297596" w:rsidRPr="0084550E" w:rsidRDefault="00297596" w:rsidP="0084550E">
      <w:pPr>
        <w:spacing w:after="0" w:line="240" w:lineRule="auto"/>
        <w:jc w:val="both"/>
        <w:rPr>
          <w:rFonts w:ascii="Times New Roman" w:hAnsi="Times New Roman"/>
          <w:color w:val="000000" w:themeColor="text1"/>
          <w:sz w:val="16"/>
          <w:szCs w:val="16"/>
        </w:rPr>
      </w:pPr>
    </w:p>
    <w:p w14:paraId="62150C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года при первых заморозках столкнулись с массовыми отказами агрегатов, приборов, вооружения B-25. Причиной оказалась неморозостойкость шлангов гидросистемы. Появились разрывы маслорадиаторов. Но с этими проблемами довольно быстро справились. Впоследствии все поступавшие из США самолеты проходили "винтеризацию" - подготовку к зимней эксплуатации. Предусматривался полный слив бензина и масла. Машины снаряжали зимними смазками и гидросмесью. На бомбардировщики ставили специальные зимние прокладки, шланги, шипованные покрышки колес. Вообще В-25 был хорошо приспособлен к холодам: имел систему разжижения масла бензином, колодцы для быстрого разогрева маслобаков, обогрев кабин и вооружения, обдув стекол кабины теплым воздухом, пневматические антиобледенители на крыле и оперении, смывание спиртом лопастей винтов (3457,92).</w:t>
      </w:r>
    </w:p>
    <w:p w14:paraId="5C9B33FB" w14:textId="77777777" w:rsidR="00090C9B" w:rsidRPr="0084550E" w:rsidRDefault="00090C9B" w:rsidP="0084550E">
      <w:pPr>
        <w:pStyle w:val="Iauiue"/>
        <w:jc w:val="both"/>
        <w:rPr>
          <w:color w:val="000000" w:themeColor="text1"/>
          <w:sz w:val="16"/>
          <w:szCs w:val="16"/>
        </w:rPr>
      </w:pPr>
    </w:p>
    <w:p w14:paraId="4925F8C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1942 г. немецы подготовили опросник по вопросам ракетостроения в СССР для допросов советских военнопленных.</w:t>
      </w:r>
    </w:p>
    <w:p w14:paraId="50C5C6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Общее. В Германии давно известно, что профессор Циолковский многие годы занимался проблемой космических полетов (ракетно-космических кораблей). Перед институтом, носящим его имя, была поставлена задача заложить теоретические и практические основы для дальнейшего развития этой идеи. Мы хотим знать, что Вам известно об этом и насколько далеко продвинулась работа института, особенно в практической области.</w:t>
      </w:r>
    </w:p>
    <w:p w14:paraId="4E6C793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Можете ли Вы назвать место расположения экспериментальных и испытательных пло</w:t>
      </w:r>
      <w:r w:rsidRPr="0084550E">
        <w:rPr>
          <w:rFonts w:ascii="Times New Roman" w:hAnsi="Times New Roman"/>
          <w:color w:val="000000" w:themeColor="text1"/>
          <w:sz w:val="16"/>
          <w:szCs w:val="16"/>
        </w:rPr>
        <w:softHyphen/>
        <w:t>щадок в России и рассказать что-либо об организации научных и практических работ.</w:t>
      </w:r>
    </w:p>
    <w:p w14:paraId="3273F3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Известны ли Вам, кроме института Циолковского, другие учреждения, занимающи</w:t>
      </w:r>
      <w:r w:rsidRPr="0084550E">
        <w:rPr>
          <w:rFonts w:ascii="Times New Roman" w:hAnsi="Times New Roman"/>
          <w:color w:val="000000" w:themeColor="text1"/>
          <w:sz w:val="16"/>
          <w:szCs w:val="16"/>
        </w:rPr>
        <w:softHyphen/>
        <w:t>еся в СССР проблемой космических полетов и ракетно-космических кораблей?</w:t>
      </w:r>
    </w:p>
    <w:p w14:paraId="255237C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Отдельные вопросы.</w:t>
      </w:r>
    </w:p>
    <w:p w14:paraId="5E323D1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Что Вы знаете о работах института Циолковского или других учреждений в облас</w:t>
      </w:r>
      <w:r w:rsidRPr="0084550E">
        <w:rPr>
          <w:rFonts w:ascii="Times New Roman" w:hAnsi="Times New Roman"/>
          <w:color w:val="000000" w:themeColor="text1"/>
          <w:sz w:val="16"/>
          <w:szCs w:val="16"/>
        </w:rPr>
        <w:softHyphen/>
        <w:t>ти твердотопливных ракет?</w:t>
      </w:r>
    </w:p>
    <w:p w14:paraId="485F2C0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Можете ли Вы подробнее остановиться на технических деталях? Если да, то оха</w:t>
      </w:r>
      <w:r w:rsidRPr="0084550E">
        <w:rPr>
          <w:rFonts w:ascii="Times New Roman" w:hAnsi="Times New Roman"/>
          <w:color w:val="000000" w:themeColor="text1"/>
          <w:sz w:val="16"/>
          <w:szCs w:val="16"/>
        </w:rPr>
        <w:softHyphen/>
        <w:t>рактеризуйте:</w:t>
      </w:r>
    </w:p>
    <w:p w14:paraId="062895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конструкцию ракет и отдельных приборов;</w:t>
      </w:r>
    </w:p>
    <w:p w14:paraId="5DF3C05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сорта порохов и способ создания реактивной тяги;</w:t>
      </w:r>
    </w:p>
    <w:p w14:paraId="6B27045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стабилизацию ракеты в полете;</w:t>
      </w:r>
    </w:p>
    <w:p w14:paraId="52DDD6D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дальность стрельбы;</w:t>
      </w:r>
    </w:p>
    <w:p w14:paraId="2388E01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пусковые установки.</w:t>
      </w:r>
    </w:p>
    <w:p w14:paraId="550972E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Где находилась или находится опытная площадка и испытательный полигон?</w:t>
      </w:r>
    </w:p>
    <w:p w14:paraId="6688CEC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Нам известны ракетные снаряды М8 и М13 (также называемые «Катюша», «Мария Ивановна» и т.д.) конструкции инженера Костикова. Работал ли он совместно с инсти</w:t>
      </w:r>
      <w:r w:rsidRPr="0084550E">
        <w:rPr>
          <w:rFonts w:ascii="Times New Roman" w:hAnsi="Times New Roman"/>
          <w:color w:val="000000" w:themeColor="text1"/>
          <w:sz w:val="16"/>
          <w:szCs w:val="16"/>
        </w:rPr>
        <w:softHyphen/>
        <w:t>тутом Циолковского? Что Вам известно об усовершенствовании ракетного оружия?</w:t>
      </w:r>
    </w:p>
    <w:p w14:paraId="29713BC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Ракеты на жидком топливе:</w:t>
      </w:r>
    </w:p>
    <w:p w14:paraId="780EFD7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Велись ли в институте Циолковского исследования по осуществлению страто</w:t>
      </w:r>
      <w:r w:rsidRPr="0084550E">
        <w:rPr>
          <w:rFonts w:ascii="Times New Roman" w:hAnsi="Times New Roman"/>
          <w:color w:val="000000" w:themeColor="text1"/>
          <w:sz w:val="16"/>
          <w:szCs w:val="16"/>
        </w:rPr>
        <w:softHyphen/>
        <w:t>сферного полета и по созданию ракетно-космических кораблей?</w:t>
      </w:r>
    </w:p>
    <w:p w14:paraId="721E6C3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Можете ли Вы сообщить технические подробности о:</w:t>
      </w:r>
    </w:p>
    <w:p w14:paraId="142B280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конструкции,</w:t>
      </w:r>
    </w:p>
    <w:p w14:paraId="56AB02C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способе создания реактивной тяги — использовалось ли жидкое топливо, и какое именно?</w:t>
      </w:r>
    </w:p>
    <w:p w14:paraId="7996B0F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проводились ли только эксперимен</w:t>
      </w:r>
      <w:r w:rsidRPr="0084550E">
        <w:rPr>
          <w:rFonts w:ascii="Times New Roman" w:hAnsi="Times New Roman"/>
          <w:color w:val="000000" w:themeColor="text1"/>
          <w:sz w:val="16"/>
          <w:szCs w:val="16"/>
        </w:rPr>
        <w:softHyphen/>
        <w:t>ты с ракетным двигателем или уже ракеты были испытаны в полете?</w:t>
      </w:r>
    </w:p>
    <w:p w14:paraId="251096D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каковы были размеры ракетных дви</w:t>
      </w:r>
      <w:r w:rsidRPr="0084550E">
        <w:rPr>
          <w:rFonts w:ascii="Times New Roman" w:hAnsi="Times New Roman"/>
          <w:color w:val="000000" w:themeColor="text1"/>
          <w:sz w:val="16"/>
          <w:szCs w:val="16"/>
        </w:rPr>
        <w:softHyphen/>
        <w:t>гателей. Известна ли Вам развивавшаяся ими тяга и расход топлива в секунду?</w:t>
      </w:r>
    </w:p>
    <w:p w14:paraId="0877106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 где располагались испытательные полигоны? Как они были оборудованы? Как выглядели испытательные стенды и пуско</w:t>
      </w:r>
      <w:r w:rsidRPr="0084550E">
        <w:rPr>
          <w:rFonts w:ascii="Times New Roman" w:hAnsi="Times New Roman"/>
          <w:color w:val="000000" w:themeColor="text1"/>
          <w:sz w:val="16"/>
          <w:szCs w:val="16"/>
        </w:rPr>
        <w:softHyphen/>
        <w:t>вые устройства? Сколько сотрудников было занято в экспериментах и испытаниях? Если Вам не известно точное число, укажите — было их 10, 100 или 1000 человек 4. Ракеты на жидком топливе, испытанные в полете.</w:t>
      </w:r>
    </w:p>
    <w:p w14:paraId="5ABDA4B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Как они выглядели?</w:t>
      </w:r>
    </w:p>
    <w:p w14:paraId="386439F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Можете ли Вы начертить их с указанием длины, калибра и других технических ха</w:t>
      </w:r>
      <w:r w:rsidRPr="0084550E">
        <w:rPr>
          <w:rFonts w:ascii="Times New Roman" w:hAnsi="Times New Roman"/>
          <w:color w:val="000000" w:themeColor="text1"/>
          <w:sz w:val="16"/>
          <w:szCs w:val="16"/>
        </w:rPr>
        <w:softHyphen/>
        <w:t>рактеристик?</w:t>
      </w:r>
    </w:p>
    <w:p w14:paraId="7810E23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Можете ли Вы привести другие технические детали, например, вес пустых ракет и заправленных топливом, развивавшуюся тягу, время работы двигателя?</w:t>
      </w:r>
    </w:p>
    <w:p w14:paraId="3AC3533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Управлялась ли ракета в полете? Откуда и как именно?</w:t>
      </w:r>
    </w:p>
    <w:p w14:paraId="725D1D5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Если да, как осуществлялась стабилизация?</w:t>
      </w:r>
    </w:p>
    <w:p w14:paraId="793C0FD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Имели ли ракеты стабилизирующие плоскости? Где они размещались?</w:t>
      </w:r>
    </w:p>
    <w:p w14:paraId="103969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 какой практической целью создавались ракеты? Какова дальность их полета, какой полезный груз они способны нести? 5. Планы.</w:t>
      </w:r>
    </w:p>
    <w:p w14:paraId="057EFF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Что Вам известно о планах института Циолковского на ближайшее время</w:t>
      </w:r>
      <w:r w:rsidRPr="0084550E">
        <w:rPr>
          <w:rFonts w:ascii="Times New Roman" w:hAnsi="Times New Roman"/>
          <w:color w:val="000000" w:themeColor="text1"/>
          <w:sz w:val="16"/>
          <w:szCs w:val="16"/>
          <w:vertAlign w:val="superscript"/>
        </w:rPr>
        <w:t>9</w:t>
      </w:r>
    </w:p>
    <w:p w14:paraId="742F93E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Могут ли быть эти планы в скором времени успешно реализованы и что Вам из</w:t>
      </w:r>
      <w:r w:rsidRPr="0084550E">
        <w:rPr>
          <w:rFonts w:ascii="Times New Roman" w:hAnsi="Times New Roman"/>
          <w:color w:val="000000" w:themeColor="text1"/>
          <w:sz w:val="16"/>
          <w:szCs w:val="16"/>
        </w:rPr>
        <w:softHyphen/>
        <w:t>вестно о состоянии предварительных работ?</w:t>
      </w:r>
    </w:p>
    <w:p w14:paraId="604AF77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Сколько людей занято в этих работах — 10, 100, 1000 или более?» (11696).</w:t>
      </w:r>
    </w:p>
    <w:p w14:paraId="370365C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3A7510C"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 xml:space="preserve">Осенью 1942 года установка </w:t>
      </w:r>
      <w:r w:rsidRPr="0077585D">
        <w:rPr>
          <w:rStyle w:val="aff0"/>
          <w:rFonts w:ascii="Times New Roman" w:hAnsi="Times New Roman" w:cs="Times New Roman"/>
          <w:color w:val="0070C0"/>
          <w:spacing w:val="0"/>
          <w:sz w:val="16"/>
          <w:szCs w:val="16"/>
          <w:lang w:val="en-US"/>
        </w:rPr>
        <w:t>M</w:t>
      </w:r>
      <w:r w:rsidRPr="0077585D">
        <w:rPr>
          <w:rStyle w:val="aff0"/>
          <w:rFonts w:ascii="Times New Roman" w:hAnsi="Times New Roman" w:cs="Times New Roman"/>
          <w:color w:val="0070C0"/>
          <w:spacing w:val="0"/>
          <w:sz w:val="16"/>
          <w:szCs w:val="16"/>
        </w:rPr>
        <w:t>-13-</w:t>
      </w:r>
      <w:r w:rsidRPr="0077585D">
        <w:rPr>
          <w:rStyle w:val="aff0"/>
          <w:rFonts w:ascii="Times New Roman" w:hAnsi="Times New Roman" w:cs="Times New Roman"/>
          <w:color w:val="0070C0"/>
          <w:spacing w:val="0"/>
          <w:sz w:val="16"/>
          <w:szCs w:val="16"/>
          <w:lang w:val="en-US"/>
        </w:rPr>
        <w:t>MII</w:t>
      </w:r>
      <w:r w:rsidRPr="0077585D">
        <w:rPr>
          <w:rStyle w:val="aff0"/>
          <w:rFonts w:ascii="Times New Roman" w:hAnsi="Times New Roman" w:cs="Times New Roman"/>
          <w:color w:val="0070C0"/>
          <w:spacing w:val="0"/>
          <w:sz w:val="16"/>
          <w:szCs w:val="16"/>
        </w:rPr>
        <w:t xml:space="preserve"> </w:t>
      </w:r>
      <w:r w:rsidRPr="0077585D">
        <w:rPr>
          <w:rFonts w:ascii="Times New Roman" w:hAnsi="Times New Roman"/>
          <w:color w:val="0070C0"/>
          <w:sz w:val="16"/>
          <w:szCs w:val="16"/>
        </w:rPr>
        <w:t xml:space="preserve">для 32-х 132-мм снарядов М-13 </w:t>
      </w:r>
      <w:r w:rsidRPr="0077585D">
        <w:rPr>
          <w:rStyle w:val="aff0"/>
          <w:rFonts w:ascii="Times New Roman" w:hAnsi="Times New Roman" w:cs="Times New Roman"/>
          <w:color w:val="0070C0"/>
          <w:spacing w:val="0"/>
          <w:sz w:val="16"/>
          <w:szCs w:val="16"/>
        </w:rPr>
        <w:t>прошла испытания на бронекатере БКА № 315 проекта 1124 взамен кормовой артиллерийской баш</w:t>
      </w:r>
      <w:r w:rsidRPr="0077585D">
        <w:rPr>
          <w:rStyle w:val="aff0"/>
          <w:rFonts w:ascii="Times New Roman" w:hAnsi="Times New Roman" w:cs="Times New Roman"/>
          <w:color w:val="0070C0"/>
          <w:spacing w:val="0"/>
          <w:sz w:val="16"/>
          <w:szCs w:val="16"/>
        </w:rPr>
        <w:softHyphen/>
        <w:t>ни и была рекомендована к принятию на вооружение. Однако на вооружение ее не приняли, а опытный образец остал</w:t>
      </w:r>
      <w:r w:rsidRPr="0077585D">
        <w:rPr>
          <w:rStyle w:val="aff0"/>
          <w:rFonts w:ascii="Times New Roman" w:hAnsi="Times New Roman" w:cs="Times New Roman"/>
          <w:color w:val="0070C0"/>
          <w:spacing w:val="0"/>
          <w:sz w:val="16"/>
          <w:szCs w:val="16"/>
        </w:rPr>
        <w:softHyphen/>
        <w:t>ся в Волжской флотилии (25439).</w:t>
      </w:r>
    </w:p>
    <w:p w14:paraId="34DCFC32" w14:textId="77777777" w:rsidR="00C74823" w:rsidRPr="0077585D" w:rsidRDefault="00C74823" w:rsidP="00C74823">
      <w:pPr>
        <w:spacing w:after="0" w:line="240" w:lineRule="auto"/>
        <w:jc w:val="both"/>
        <w:rPr>
          <w:rFonts w:ascii="Times New Roman" w:hAnsi="Times New Roman"/>
          <w:color w:val="0070C0"/>
          <w:sz w:val="16"/>
          <w:szCs w:val="16"/>
        </w:rPr>
      </w:pPr>
    </w:p>
    <w:p w14:paraId="1CC3E4E8"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 реактивными установками М-8-М было оснащено 10 посыльных катеров типа Я-5 («Ярославец») водоизмещением 23,4 т. Филиал ЦКБ-32 на заводе № 640 разработал варианты вооружения торпедных катеров реактивными установками М-8-М. Головной катер по проекту 213 был построен на тюменском заводе № 639 и отправлен на испытания в город Поти. 5 мая 1943 г. катер был принят и получил наименование «Московский ремесленник Трудовых резервов». К июлю 1943 г. в строй Черноморского флота были введены ещё пять таких катеров. Их пусковые установки имели 24 направляющие (25435).</w:t>
      </w:r>
    </w:p>
    <w:p w14:paraId="22314A7C" w14:textId="77777777" w:rsidR="00C74823" w:rsidRPr="0077585D" w:rsidRDefault="00C74823" w:rsidP="00C74823">
      <w:pPr>
        <w:spacing w:after="0" w:line="240" w:lineRule="auto"/>
        <w:jc w:val="both"/>
        <w:rPr>
          <w:rFonts w:ascii="Times New Roman" w:hAnsi="Times New Roman"/>
          <w:color w:val="0070C0"/>
          <w:sz w:val="16"/>
          <w:szCs w:val="16"/>
        </w:rPr>
      </w:pPr>
    </w:p>
    <w:p w14:paraId="26920660"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Осенью 1942 на АНИОПе по заданию ГАУ были проведены сравнительные испытания, которые показали, что фугасная, химическая и зажигательная мины ГМ-280 и ГМ-320 эффективнее реактивных снарядов М-30. Воронки и глубина действия МТВ-28 значительно больше М-30, МТВ-28 несравнима в применении с М-30. По результатам сравнительных испытаний был сделан вывод, что заменять МТВ-28 на М-30 в Ленинградском фонте нецелесообразно (6403, 42).</w:t>
      </w:r>
    </w:p>
    <w:p w14:paraId="4B0B5DD3" w14:textId="77777777" w:rsidR="00C74823" w:rsidRPr="0084550E" w:rsidRDefault="00C74823" w:rsidP="00C74823">
      <w:pPr>
        <w:pStyle w:val="Iauiue"/>
        <w:jc w:val="both"/>
        <w:rPr>
          <w:color w:val="000000" w:themeColor="text1"/>
          <w:sz w:val="16"/>
          <w:szCs w:val="16"/>
        </w:rPr>
      </w:pPr>
    </w:p>
    <w:p w14:paraId="0E1B5666"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Осенью 1942 специалистами АНИОПа были подготовлены предложения по повышению маневренности минометов тяжелого вооружения МТВ. Руководил работами и последующими опытами начальник первого отдела КБ АНИОПа М.Н.Алешков. Предполагалось установить рамы с реактивными минами ГМ-280 на автомобильное шасси. В результате специалистами полигона и ленинградскими предприятиями была создана опытная установка миномета тяжелого вооружения МТВ на базе полуторатонной автомашины ГАЗ-АА. Установка получила индекс ЛАП-7. Автомобильная установка ЛАП-7 представляла собой опытную установку на три деревянные рамы МТВ, смонтированную на серийном машине ГАЗ-АА. Один полный зал установки был равен шести реактивным минам (6403, 42).</w:t>
      </w:r>
    </w:p>
    <w:p w14:paraId="49CE4C5D" w14:textId="77777777" w:rsidR="00C74823" w:rsidRPr="0084550E" w:rsidRDefault="00C74823" w:rsidP="00C74823">
      <w:pPr>
        <w:pStyle w:val="Iauiue"/>
        <w:jc w:val="both"/>
        <w:rPr>
          <w:color w:val="000000" w:themeColor="text1"/>
          <w:sz w:val="16"/>
          <w:szCs w:val="16"/>
        </w:rPr>
      </w:pPr>
    </w:p>
    <w:p w14:paraId="0A54664D"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Осенью 1942 реактивная система МТВ-280 (М-28) была принята на вооружение командованием Ленинградского фронта. Серийное производство реактивных снарядов и пусковых установок было налажено на предприятиях блокадного Ленинграда. Для изготовления снарядов МТВ-280 привлекались многие заводы Ленинграда, только заводом №232 (“Большевик”) было изготовлено 5000 реактивных мин. Снаряды М-28 применялись на Ленинградском фронте в составе одного дивизиона. Первоначально снаряды ГМ-280 (М-28) применялись в 300-ом тяжелом минометном гвардейском дивизионе 38 гвардейского минометного полка Ленинградского фронта. В дальнейшем установки МТВ-280 применяли в 55 и 23 армиях Ленинград-ского фронта. В дивизионе по штату было 192 снаряда - по 64 в каждой из трех батарей. В каждой батарее было 4 взвода по 16 снарядов (6403, 42).</w:t>
      </w:r>
    </w:p>
    <w:p w14:paraId="62E55BA2" w14:textId="77777777" w:rsidR="00C74823" w:rsidRPr="0084550E" w:rsidRDefault="00C74823" w:rsidP="00C74823">
      <w:pPr>
        <w:pStyle w:val="Iauiue"/>
        <w:jc w:val="both"/>
        <w:rPr>
          <w:color w:val="000000" w:themeColor="text1"/>
          <w:sz w:val="16"/>
          <w:szCs w:val="16"/>
        </w:rPr>
      </w:pPr>
    </w:p>
    <w:p w14:paraId="13F93085"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Осенью 1942 кроме работ по самоходной колесной боевой машине для 280-мм реактивных мин ГМ-280 проводились работы по созданию зимних сошников и лыжно-санной пусковой установки для этих снарядов. Кроме фугасного снаряжения мин у нас, как и у немцев, отрабатывалось снаряжение зажигательных мин. На Государственном союзном заводе №371 им. Сталина были изготовлены опытные образцы зажигательных мин ГМ-320. Они были подвергнуты гидравлическим испытаниям на 10 атмосфер. После проведения этих испытаний только отдельные, чрезвычайно редкие экземпляры мин не имели течи в корпусе, предназначенном для размещения зажигательной смеси. Конструкция корпуса оказалась непригодной для заполнения ее самозагорающейся легкотекучей жидкостью. При этом в массовом производстве нельзя было гарантировать качества сварных швов (6403, 42).</w:t>
      </w:r>
    </w:p>
    <w:p w14:paraId="59C7098C" w14:textId="77777777" w:rsidR="00C74823" w:rsidRPr="0084550E" w:rsidRDefault="00C74823" w:rsidP="00C74823">
      <w:pPr>
        <w:pStyle w:val="Iauiue"/>
        <w:jc w:val="both"/>
        <w:rPr>
          <w:color w:val="000000" w:themeColor="text1"/>
          <w:sz w:val="16"/>
          <w:szCs w:val="16"/>
        </w:rPr>
      </w:pPr>
    </w:p>
    <w:p w14:paraId="1864077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08026D8" w14:textId="77777777" w:rsidR="00090C9B" w:rsidRPr="0084550E" w:rsidRDefault="00090C9B" w:rsidP="0084550E">
      <w:pPr>
        <w:pStyle w:val="Iauiue"/>
        <w:jc w:val="both"/>
        <w:rPr>
          <w:iCs/>
          <w:color w:val="000000" w:themeColor="text1"/>
          <w:sz w:val="16"/>
          <w:szCs w:val="16"/>
        </w:rPr>
      </w:pPr>
    </w:p>
    <w:p w14:paraId="5F5EFD8A" w14:textId="77777777" w:rsidR="00C84F76" w:rsidRPr="0084550E" w:rsidRDefault="00C84F76"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Осенью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xml:space="preserve">. командование Красной Армии запланировало проведение ряда крупных наступательных операций, при разработке которых делалась попытка учесть уроки зимнего наступления под Москвой, когда артиллерия среднего (и, особенно, крупного) калибра, столь необходимая для сокрушения вражеских укреплений и противодействия танкам, постоянно отставала от наступающих танковых и пехотных подразделений. 19 октября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xml:space="preserve">. по ходатайству ГАУ РККА Государственный Комитет Обороны принял решение №2429сс о разработке и подготовке серийного производства «артиллерийских самоходов» калибром от 37 до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152 мм</w:t>
        </w:r>
      </w:smartTag>
      <w:r w:rsidRPr="0084550E">
        <w:rPr>
          <w:rFonts w:ascii="Times New Roman" w:hAnsi="Times New Roman"/>
          <w:color w:val="000000" w:themeColor="text1"/>
          <w:sz w:val="16"/>
          <w:szCs w:val="16"/>
        </w:rPr>
        <w:t>. Ответственными исполнителями по «штурмовым САУ» были назначены Коломенский завод №38 им. Куйбышева и ГАЗ им. Молотова, по зенитным САУ – завод №37, а по тягачу и транспортерам – КБ НАТИ (15218).</w:t>
      </w:r>
    </w:p>
    <w:p w14:paraId="5A318580" w14:textId="77777777" w:rsidR="00C84F76" w:rsidRPr="0084550E" w:rsidRDefault="00C84F76" w:rsidP="0084550E">
      <w:pPr>
        <w:widowControl w:val="0"/>
        <w:spacing w:after="0" w:line="240" w:lineRule="auto"/>
        <w:jc w:val="both"/>
        <w:rPr>
          <w:rFonts w:ascii="Times New Roman" w:hAnsi="Times New Roman"/>
          <w:color w:val="000000" w:themeColor="text1"/>
          <w:sz w:val="16"/>
          <w:szCs w:val="16"/>
        </w:rPr>
      </w:pPr>
    </w:p>
    <w:p w14:paraId="38DB6EB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был отработан 76-мм катушечный подкалиберный снаряд БР-350П, но в серию пошел также лишь с нового года (11135).</w:t>
      </w:r>
    </w:p>
    <w:p w14:paraId="55326B6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BE1A5B0"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года Ф.Ф. Петров, в то время главный конструктор завода №8 (г. Свердловск), выдвинул идею создания унифицированных по лафетам орудий. По его мнению, оптимальным решением являлось использование лафетов 122-мм гаубицы М-30 и 152-мм гаубицы-пушки МЛ-20. В случае с лафетом М-30 предлагалось наложить него стволы с баллистикой 107-мм пушек (в двух вариантах), 122-мм корпусной пушки А-19 и 152-мм гаубицы М-30. Из этой концепции родилось три орудия — 107-мм пушка 9С-1, 122-мм корпусная пушка Д-2 и 152-мм гаубица Д-1 (25504).</w:t>
      </w:r>
    </w:p>
    <w:p w14:paraId="5A9E1845" w14:textId="77777777" w:rsidR="00C74823" w:rsidRPr="0077585D" w:rsidRDefault="00C74823" w:rsidP="00C74823">
      <w:pPr>
        <w:spacing w:after="0" w:line="240" w:lineRule="auto"/>
        <w:jc w:val="both"/>
        <w:rPr>
          <w:rFonts w:ascii="Times New Roman" w:hAnsi="Times New Roman"/>
          <w:color w:val="0070C0"/>
          <w:sz w:val="16"/>
          <w:szCs w:val="16"/>
        </w:rPr>
      </w:pPr>
    </w:p>
    <w:p w14:paraId="7E15E5E8"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lang w:val="en-US"/>
        </w:rPr>
        <w:t>C</w:t>
      </w:r>
      <w:r w:rsidRPr="0077585D">
        <w:rPr>
          <w:rFonts w:ascii="Times New Roman" w:hAnsi="Times New Roman"/>
          <w:color w:val="0070C0"/>
          <w:sz w:val="16"/>
          <w:szCs w:val="16"/>
        </w:rPr>
        <w:t xml:space="preserve"> осени 1942 года Ф.Ф. Петров во главе конструкторского коллектива ОКБ-9 начал в инициативном порядке проектировать новую 152-мм гаубицу. Во многих источниках указывается, что новое орудие представляло собой наложение ствольной группы 152-мм гаубицы образца 1938 года (М-10) на лафет 122-мм гаубицы образца 1938 года (М-30), однако это далеко не так. 152-мм гаубица М-10 имела ствол со свободной трубой, кожухом и казёнником, а 152-мм гаубица Д-1 – ствол из трубы-моноблока с дульным тормозом, муфты и казённика другой формы. Было использовано баллистическое решение, использованное в М-10, сам ствол был спроектирован заново.</w:t>
      </w:r>
    </w:p>
    <w:p w14:paraId="2921E321"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 получилось и «сходу» использовать лафет от М-30. Ввиду возросших статических и динамических нагрузок от более мощной ствольной группы многие детали пришлось проектировать вновь или существенно изменять конструкцию, поэтому полной унификации между этими частями артсистем нет (25531).</w:t>
      </w:r>
    </w:p>
    <w:p w14:paraId="1413278E" w14:textId="77777777" w:rsidR="00C74823" w:rsidRPr="0077585D" w:rsidRDefault="00C74823" w:rsidP="00C74823">
      <w:pPr>
        <w:spacing w:after="0" w:line="240" w:lineRule="auto"/>
        <w:jc w:val="both"/>
        <w:rPr>
          <w:rFonts w:ascii="Times New Roman" w:hAnsi="Times New Roman"/>
          <w:color w:val="0070C0"/>
          <w:sz w:val="16"/>
          <w:szCs w:val="16"/>
        </w:rPr>
      </w:pPr>
    </w:p>
    <w:p w14:paraId="761D21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в рамках разработки танка Т-43 на одну из опытных тридцатьчетверок завода № 183 установили 5-скоростную КПП и башню с командирской башенкой - такую же, как испытывалась летом. Этот танк в документах также именуется как Т-34С, он испытывался осенью - зимой 1942 года, причем совместно с опытным Т-43 (12217).</w:t>
      </w:r>
    </w:p>
    <w:p w14:paraId="56897ED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3D48C12" w14:textId="77777777" w:rsidR="00086AD6" w:rsidRPr="0084550E" w:rsidRDefault="00086AD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башенный погон удалось отстоять — в результате первый опытный Т-43, построенный в декабре 1942 года, имел погон диаметром 1420 мм. Благодаря переделке как самой башни, так и командирской башенки, условия работы командира улучшились. Тем не менее старший помощник начальника 6-го отдела БТУ ГБТУ КА инженер-майор П.К. Ворошилов подверг конструкцию башни и место командира обоснованной критике. Несмотря на все улучшения, размещение командира за орудием, как это было ещё на Т-34М зимой-весной 1941 года, имело ряд недостатков. Для попадания внутрь не через командирскую башенку, а из боевого отделения, требовалось произвести несколько операций, включая опускание гильзоулавливателя. Кроме того, имелись ограничения по росту командира. Одним словом, изменение расположения командирской башенки и увеличение диаметра башенного погона до 1600 мм стали одними из первоочередных требований при улучшении конструкции Т-43 (18587).</w:t>
      </w:r>
    </w:p>
    <w:p w14:paraId="3C0E79B0" w14:textId="77777777" w:rsidR="00086AD6" w:rsidRPr="0084550E" w:rsidRDefault="00086AD6" w:rsidP="0084550E">
      <w:pPr>
        <w:spacing w:after="0" w:line="240" w:lineRule="auto"/>
        <w:jc w:val="both"/>
        <w:rPr>
          <w:rFonts w:ascii="Times New Roman" w:hAnsi="Times New Roman"/>
          <w:color w:val="000000" w:themeColor="text1"/>
          <w:sz w:val="16"/>
          <w:szCs w:val="16"/>
        </w:rPr>
      </w:pPr>
    </w:p>
    <w:p w14:paraId="125F2530" w14:textId="77777777" w:rsidR="00086AD6" w:rsidRPr="0084550E" w:rsidRDefault="00086AD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когда Морозов выступал резко против расширения башенного погона, одним из главных аргументов был рост массы. Именно это и случилось с переработанным Т-43.</w:t>
      </w:r>
    </w:p>
    <w:p w14:paraId="67226A84" w14:textId="77777777" w:rsidR="00086AD6" w:rsidRPr="0084550E" w:rsidRDefault="00086AD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Требование расширить погон и убрать командира из кормовой ниши привело к тому, что башню пришлось перепроектировать. Фактически это была новая башня, лишь напоминавшая предыдущую конструкцию. От старой башни взяли установку вооружения, которую пришлось несколько изменить. Ввиду того, что командир теперь размещался с левой стороны, установку вооружения пришлось сдвинуть немного вперёд и вправо. Вентиляцию башни перенесли в кормовую часть крыши, а наводчик лишился люка и теперь попадал внутрь через командирскую башенку. Поскольку башня стала больше, в ней появилось пространство для размещения боекомплекта. Укладки для патронов калибра 76 мм разместили на правой стенке башни и в кормовой нише. Таким образом, КБ завода №183 выполнило требование ГБТУ КА об увеличении боекомплекта.</w:t>
      </w:r>
    </w:p>
    <w:p w14:paraId="2E5D401E" w14:textId="77777777" w:rsidR="00086AD6" w:rsidRPr="0084550E" w:rsidRDefault="00086AD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Изменение башни и её погона повлияло и на конструкцию корпуса. Подбашенную коробку пришлось расширять до уровня боковых воздухозаборников. Ещё пара важных изменений произошла в носовой части корпуса (они также стали результатом требований ГБТУ КА). Во-первых, на место вернулась установка курсового пулемёта, размещавшаяся справа от механика-водителя (она имелась на Т-34М 1942 года, но при создании Т-43 пулемёт убрали). Вторым изменением стало появление люка механика-водителя. Ситуацию, когда механик-водитель попадал на своё место через боевое отделение, посчитали неприемлемой. Появление полноценного люка снижало стойкость лобового листа, но в ГБТУ КА посчитали, что такое изменение конструкции необходимо.</w:t>
      </w:r>
    </w:p>
    <w:p w14:paraId="4A718388" w14:textId="77777777" w:rsidR="00086AD6" w:rsidRPr="0084550E" w:rsidRDefault="00086AD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расчётам, боевая масса доработанной машины составила 33,5 т (для сравнения, Т-34 к маю 1943 года имел боевую массу 31 т). Это повлияло и на удельное давление на грунт, и на подвижность машины. Правда, в расчётах указывалась одинаковая для Т-43 и Т-34 средняя скорость, что вызвало в ГБТУ КА и НКТП справедливые сомнения. В любом случае требования по увеличению башни исходили от ГБТУ КА и НКТП, где с ними пришлось согласиться — тем более что ситуация на фронте начала постепенно меняться, и не в лучшую сторону (18587).</w:t>
      </w:r>
    </w:p>
    <w:p w14:paraId="7FCFE0ED" w14:textId="77777777" w:rsidR="00086AD6" w:rsidRPr="0084550E" w:rsidRDefault="00086AD6" w:rsidP="0084550E">
      <w:pPr>
        <w:spacing w:after="0" w:line="240" w:lineRule="auto"/>
        <w:jc w:val="both"/>
        <w:rPr>
          <w:rFonts w:ascii="Times New Roman" w:hAnsi="Times New Roman"/>
          <w:color w:val="000000" w:themeColor="text1"/>
          <w:sz w:val="16"/>
          <w:szCs w:val="16"/>
        </w:rPr>
      </w:pPr>
    </w:p>
    <w:p w14:paraId="607DB642"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году на заводе № 183 на танк Т-34 в опытном порядке установили соб</w:t>
      </w:r>
      <w:r w:rsidRPr="0077585D">
        <w:rPr>
          <w:rFonts w:ascii="Times New Roman" w:hAnsi="Times New Roman"/>
          <w:color w:val="0070C0"/>
          <w:sz w:val="16"/>
          <w:szCs w:val="16"/>
        </w:rPr>
        <w:softHyphen/>
        <w:t>ственную огнеметную аппаратуру ОП-34. Система была разработана в 1942 году инженером-исследо</w:t>
      </w:r>
      <w:r w:rsidRPr="0077585D">
        <w:rPr>
          <w:rFonts w:ascii="Times New Roman" w:hAnsi="Times New Roman"/>
          <w:color w:val="0070C0"/>
          <w:sz w:val="16"/>
          <w:szCs w:val="16"/>
        </w:rPr>
        <w:softHyphen/>
        <w:t>вателем КБ завода №183 Томашпольским и инжене</w:t>
      </w:r>
      <w:r w:rsidRPr="0077585D">
        <w:rPr>
          <w:rFonts w:ascii="Times New Roman" w:hAnsi="Times New Roman"/>
          <w:color w:val="0070C0"/>
          <w:sz w:val="16"/>
          <w:szCs w:val="16"/>
        </w:rPr>
        <w:softHyphen/>
        <w:t>ром-конструктором Васильевым. Рабочее давление в ОП-34 создавалось за счет выхлопных газов двигателя танка, накапливавшихся в баллонах высокого давления (разработчики ссылались на опыт использования ци</w:t>
      </w:r>
      <w:r w:rsidRPr="0077585D">
        <w:rPr>
          <w:rFonts w:ascii="Times New Roman" w:hAnsi="Times New Roman"/>
          <w:color w:val="0070C0"/>
          <w:sz w:val="16"/>
          <w:szCs w:val="16"/>
        </w:rPr>
        <w:softHyphen/>
        <w:t>линдра дизеля в качестве компрессора на германском полугусеничном тягаче «Даймлер-Бенц»). Огнемет также монтировался вместо лобового пулемета, при</w:t>
      </w:r>
      <w:r w:rsidRPr="0077585D">
        <w:rPr>
          <w:rFonts w:ascii="Times New Roman" w:hAnsi="Times New Roman"/>
          <w:color w:val="0070C0"/>
          <w:sz w:val="16"/>
          <w:szCs w:val="16"/>
        </w:rPr>
        <w:softHyphen/>
        <w:t>том был компактнее порохового. Это позволяло оста</w:t>
      </w:r>
      <w:r w:rsidRPr="0077585D">
        <w:rPr>
          <w:rFonts w:ascii="Times New Roman" w:hAnsi="Times New Roman"/>
          <w:color w:val="0070C0"/>
          <w:sz w:val="16"/>
          <w:szCs w:val="16"/>
        </w:rPr>
        <w:softHyphen/>
        <w:t>вить в экипаже стрелка-радиста, который управлял бы огнеметом. Аппаратура ОП-34 прошла заводские ис</w:t>
      </w:r>
      <w:r w:rsidRPr="0077585D">
        <w:rPr>
          <w:rFonts w:ascii="Times New Roman" w:hAnsi="Times New Roman"/>
          <w:color w:val="0070C0"/>
          <w:sz w:val="16"/>
          <w:szCs w:val="16"/>
        </w:rPr>
        <w:softHyphen/>
        <w:t>пытания на танке Т-34 выпуска 1941 года, затем — вой</w:t>
      </w:r>
      <w:r w:rsidRPr="0077585D">
        <w:rPr>
          <w:rFonts w:ascii="Times New Roman" w:hAnsi="Times New Roman"/>
          <w:color w:val="0070C0"/>
          <w:sz w:val="16"/>
          <w:szCs w:val="16"/>
        </w:rPr>
        <w:softHyphen/>
        <w:t>сковые испытания на двух более новых танках Т-34. Работы заняли немалый для военных лет период — с сентября 1942-го по апрель 1943 года. Однако в серию ОП-34 не пошел, уступив место АТО-42. В связи с пе</w:t>
      </w:r>
      <w:r w:rsidRPr="0077585D">
        <w:rPr>
          <w:rFonts w:ascii="Times New Roman" w:hAnsi="Times New Roman"/>
          <w:color w:val="0070C0"/>
          <w:sz w:val="16"/>
          <w:szCs w:val="16"/>
        </w:rPr>
        <w:softHyphen/>
        <w:t>реходом на АТО-42 на заводе № 183 вновь была пред</w:t>
      </w:r>
      <w:r w:rsidRPr="0077585D">
        <w:rPr>
          <w:rFonts w:ascii="Times New Roman" w:hAnsi="Times New Roman"/>
          <w:color w:val="0070C0"/>
          <w:sz w:val="16"/>
          <w:szCs w:val="16"/>
        </w:rPr>
        <w:softHyphen/>
        <w:t>принята попытка перенести огнемет в башню — вари</w:t>
      </w:r>
      <w:r w:rsidRPr="0077585D">
        <w:rPr>
          <w:rFonts w:ascii="Times New Roman" w:hAnsi="Times New Roman"/>
          <w:color w:val="0070C0"/>
          <w:sz w:val="16"/>
          <w:szCs w:val="16"/>
        </w:rPr>
        <w:softHyphen/>
        <w:t>ант такой установки прорабатывала конструкторская группа М. А. Календина в июле 1943 года. И все-таки в производстве остались танки с установкой АТО в кор</w:t>
      </w:r>
      <w:r w:rsidRPr="0077585D">
        <w:rPr>
          <w:rFonts w:ascii="Times New Roman" w:hAnsi="Times New Roman"/>
          <w:color w:val="0070C0"/>
          <w:sz w:val="16"/>
          <w:szCs w:val="16"/>
        </w:rPr>
        <w:softHyphen/>
        <w:t>пусе и с сокращенным экипажем (25021)</w:t>
      </w:r>
    </w:p>
    <w:p w14:paraId="51C5F7D7" w14:textId="77777777" w:rsidR="00C74823" w:rsidRPr="0077585D" w:rsidRDefault="00C74823" w:rsidP="00C74823">
      <w:pPr>
        <w:spacing w:after="0" w:line="240" w:lineRule="auto"/>
        <w:jc w:val="both"/>
        <w:rPr>
          <w:rFonts w:ascii="Times New Roman" w:hAnsi="Times New Roman"/>
          <w:color w:val="0070C0"/>
          <w:sz w:val="16"/>
          <w:szCs w:val="16"/>
        </w:rPr>
      </w:pPr>
    </w:p>
    <w:p w14:paraId="64F4F3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 были изготовлены три образца танка КВ-13. Варианты различались вооружением (76,2-мм пушки Ф-32 или ЗИС-5, или 122-мм гаубица М-30) и ходовой частью. Машины были оснащены как и KB дизелем В-2К мощностью 600 л.с. Это позволяло при массе танка 31 т получить скорость движения до 55 км/ ч. Пять катков на борт (таких же, как и у KB) без обрезинки, торсионная подвеска и три поддерживающих ролика - такой была ходовая часть с вариациями ведущих и направляющих колес и типа гусениц от Т-34, либо КВ. Литая лобовая деталь корпуса позже была использована в тяжелом танке ИС-1. Пулемета в шаровой установке не было, стоял лишь фиксированный лобовой пулемет. Экипаж - всего три человека. Толщина брони (катанная на сварке): лоб корпуса - 120, борт - 75, корма - 65, башня - 85 мм.</w:t>
      </w:r>
    </w:p>
    <w:p w14:paraId="242336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Машина оказалась неудачной. Агрегаты силовой установки показали низкую надежность. Это была четвертая попытка "подкопа" под Т-34 (Т-34М, Т-50, Т-43 - другие три) (3905).</w:t>
      </w:r>
    </w:p>
    <w:p w14:paraId="75DDB650" w14:textId="77777777" w:rsidR="00090C9B" w:rsidRPr="0084550E" w:rsidRDefault="00090C9B" w:rsidP="0084550E">
      <w:pPr>
        <w:pStyle w:val="Iauiue"/>
        <w:jc w:val="both"/>
        <w:rPr>
          <w:color w:val="000000" w:themeColor="text1"/>
          <w:sz w:val="16"/>
          <w:szCs w:val="16"/>
        </w:rPr>
      </w:pPr>
    </w:p>
    <w:p w14:paraId="71B16E26"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выявлялись случаи, когда с коробкой передач КВ-1с всё было нормально, но неправильно была произведена ее установка. Как уже говорилось выше, имелся ряд проблем с опорными катками, решили их под конец 1942 года. По мере производства надежность машины выросла. Вместе с тем, имелись и проблемы, не имеющие отношение к производству (23364).</w:t>
      </w:r>
    </w:p>
    <w:p w14:paraId="3EDB9979"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3AC68129"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Уралмаш впервые в истории мирового танкостроения осуществил перевод башни танка с литья на штамповку. В связи с резким увеличением программы завода литейные цеха оказались перегружены и не справлялись с плановым объемом работ. По решению директора завода Б.Г. Музрукова были использованы свободные силы пресса мощностью 10 тыс. тонн для изготовления штампованной башни Т-34. Конструкцию башни разработали конструктор И.Ф. Вахрушев и технолог В.С. Ананьев. Башня изготовлялась из броневого листа размером 3000 мм на 5 500 мм при толщине в 45 мм. Башня находилась в производстве с октября 1942 г. по март 1944 г. (т. е. до полного прекращения производства Т-34 на УЗТМ). Всего было выпущено 2050 штампованных башен[511]. Это составило около 40 % от башенного производства за данный период.</w:t>
      </w:r>
    </w:p>
    <w:p w14:paraId="6C55C7E0"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Перевод башни с литья на штамповку позволил прежде всего разгрузить и без того перегруженное литейное производство и дать танковой промышленности большее количество башен при гораздо более высоком качестве (штампованная башня обладала лучшей бронестойкостью, чем литая). Но в то же время штамповка обладала рядом серьезных недостатков. Для этого производства использовался дефицитный катаный броневой лист, который поставляли металлургические заводы. Поэтому башня оказалась более дорогой: согласно прейскуранту, установленному НКТП для УЗТМ, себестоимость корпуса Т-34 с литой башней составила 45 тыс. рублей, а со штампованной - 50 тыс. рублей[512] (23536).</w:t>
      </w:r>
    </w:p>
    <w:p w14:paraId="31E1CF3E"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3ED84288"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Наркомат танковой промышленности констатировал следующее: выпускники ремесленных училищ и школ ФЗО, поступая на танковые заводы, зачастую лишались элементарных условий нормальной жизнедеятельности. В общежитиях, где они проживали, были грязь и беспорядок, катастрофическая нехватка постельного белья, мебели и умывальников. Рабочие неудовлетворительно снабжались питанием, одеждой и обувью, не было мастерских по их ремонту, парикмахерских и прачечных. Молодежь (в основном подростки) по сути, была предоставлена сама себе и оставалась без внимания взрослых: количества штатных воспитателей было явно недостаточно для охвата всего контингента (приказом по НКТП от 13 октября 1942 г. предусматривался один воспитатель на 150-200 человек)[903].</w:t>
      </w:r>
    </w:p>
    <w:p w14:paraId="097D406A"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Вот как описывает свое посещение общежития, где проживали подростки - работники челябинского Кировского завода, контролер ОТК цеха № 200 К. И. Алексеева: «В окнах почти не было стекол. А стоял ноябрь. Дул холодный ветер. Сушильные шкафы не работали. На трехъярусных кроватях только матрацы. Ни одеял, ни простыней. Кое у кого лежали подушки»[904] (23536).</w:t>
      </w:r>
    </w:p>
    <w:p w14:paraId="251CD04A"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5D6F800C"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М3 Легкий изучал НИБТ Полигон, также им не впечатлившись. Корпус имел большое количество клёпаных соединений, а из-за большой удельной массы дефицитных присадок никеля и молибдена не вызвала интереса и сталь, из которой изготовлялся танк.</w:t>
      </w:r>
    </w:p>
    <w:p w14:paraId="19902C0C"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впечатлились наши испытатели и ходовой частью танка. Еще в конце 30-х годов у нас поставили на торсионы, американцы же использовали блокированную подвеску. При этом ее плохой не назвать, она была простой и надежной в эксплуатации. Кроме того, она обеспечивала высокую скорость передвижения танка и плавность хода. Кроме того, весьма интересной получилась конструкция ленивца. Дело в том, что его крепление также имело подвеску на буферных пружинах. Тем самым также обеспечивалась высокая плавность хода. На М3 Легком, за счет вынесенного назад ленивца, была решена проблема продольной раскачки, которой страдали его предшественники.</w:t>
      </w:r>
    </w:p>
    <w:p w14:paraId="4AF67A1D"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чем у танка не было проблем, так это с вооружением. Особенно это показали результаты обстрела немецких танков, которые проходили осенью 1942 года. Единственной пушкой малого калибра, которая смогла уверенно пробить немецкие танки с лобовой части, оказалась американская 37-мм пушка M5. Происходило это на дистанции 100 метров. Таким образом, на ближних дистанциях американский легкий танк являлся крайне опасным противником для практически любых немецких танков в 1942 году. Это позже показали и результаты боевого применения М3 Легкого. Одним словом, утверждения о слабом вооружении американских легких танков, которое часто можно видеть в различных публикациях, являются не более чем попыткой выдать желаемое за действительное.</w:t>
      </w:r>
    </w:p>
    <w:p w14:paraId="6CB77563"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Правда, и с пушкой не всё оказалось гладко. Во время испытаний на скорострельность выяснилось, что М3 Легкий показал результаты в 1,5-2 раза худшие, чем советская 45-мм танковая пушка. Например, практическая скорострельность 37-мм пушки M5 в М3 Легком составила 6 выстрелов в минуту. Связано это оказалось с тем, что орудие не имело полуавтоматики открывания затвора, это замедляло процесс заряжания. По этой причине на Light Tank M3A1 поставили полуавтоматическую пушку M6, американцы о проблеме знали.</w:t>
      </w:r>
    </w:p>
    <w:p w14:paraId="551F4269"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некоторые недостатки, в целом М3 Легкий советские испытатели оценили скорее как хороший танк. Не выдающийся, но и плохим его назвать сложно. Надо сказать, и боевое применение М3 Легких в Красной Армии было вполне достойным. "Стереотипные" оценки появились уже в 1943 году, когда этот танк порядком устарел. Но тогда и остальные танки данного класса были уже "плохими". В отличие от них, семейство Light Tank M3 имело высокую подвижность, что позволяло их применять по целому ряду задач до самого конца войны. А их служба продлилась не одно десятилетие (24180).</w:t>
      </w:r>
    </w:p>
    <w:p w14:paraId="2B43A245"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18F6B88A"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Осенью 1942 года стало очевидно, что не стоит организовывать производство САУ там, где нет производства шасси. Опыт СГ-122, как и создания САУ СГ-2, показывал именно это. Даже если шасси было отечественным, отправка его с другого завода (а тем более если разговор идет о ремонтном шасси) являлось неправильной идеей. Также имелся негативный опыт разработки САУ артиллерийскими КБ с отрывом от производственников. Наиболее характерным примером </w:t>
      </w:r>
      <w:r w:rsidRPr="0084550E">
        <w:rPr>
          <w:rFonts w:ascii="Times New Roman" w:hAnsi="Times New Roman"/>
          <w:color w:val="000000" w:themeColor="text1"/>
          <w:sz w:val="16"/>
          <w:szCs w:val="16"/>
        </w:rPr>
        <w:lastRenderedPageBreak/>
        <w:t>стала разработка ЗИК-20, которая осенью 1942 года метила на то самое место, которое позже заняла КВ-14. Разработка КБ завода №8 получилась неудачной с точки зрения концепции рубки, кроме того, имелось превышение по массе. Поэтому идея поручить разработку САУ группе конструкторов СКБ-2 ЧКЗ в главе с Л.С. Трояновым была единственно верной (23475).</w:t>
      </w:r>
    </w:p>
    <w:p w14:paraId="4C125661"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7688B5AE"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когда шли работы по Т-80, параллельно развивалась эпопея с зенитными танками. Сразу несколько конструкторских бюро занимались боевыми машинами, создававшимися на базе Т-60 и Т-70. Из них минимум 2 (ЗУТ-37 и Т-70 с автоматической пушкой 11-П) имели вооружение, сравнимое по огневой мощи с 45-мм танковой пушкой. При этом, правда, обе разработки страдали массой недостатков. ОКБ-15, возглавляемой Б.Г. Шпитальным, вырвалось вперед, но их ЗУТ-37 никак не мог добиться необходимой скорострельности. Проект зенитной башни 72-П с пушкой 11-П разработки ОКБ-16 и вовсе остался на бумаге (23444).</w:t>
      </w:r>
    </w:p>
    <w:p w14:paraId="75AECA5F"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4D968995"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КБ завода №8, предлагало серию проектов наложения стволов различного калибра на лафет гаубицы М-30. Из этих проектов на свет появились 152-мм гаубица Д-1 (пошла в серию), 122-мм пушка Д-2 (стала базой для танковой Д-25) и две пушки калибра 107 мм - ЗИК-30 (осталась проектом), а также 9С-1 (изготовили опытный образец). Возникла идея поставить ствол 107-мм орудия 9С-1 (с баллистикой 107-мм пушки М-60) в СУ-122. Такое предложение выглядело более простым для реализации (23984).</w:t>
      </w:r>
    </w:p>
    <w:p w14:paraId="232908B3"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783F8042"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КБ завода №8 (ЗИК) под руководством Ф.Ф. Петрова работало над большим семейством орудий на унифицированных лафетах. Причин появления этих орудий было две. Первая заключалась в упрощении, два лафета вместо пяти-шести было явно лучше в военное время. А вот вторая причина выглядела не столь очевидно. Дело в том, что Красная Армия испытывала острую необходимость в тяжелых артиллерийских тягачах. За счет использования более легких лафетов появлялась возможность их таскать менее дефицитным тягачом. Особенно актуально это было для орудий большой мощности. К тому же БР-2 на лафете от МЛ-20 имела в 2 раза более высокую скорость передвижения, чем на штатном лафете.</w:t>
      </w:r>
    </w:p>
    <w:p w14:paraId="37285DE3"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Одним из двух лафетов, который служил базой для орудий, была 122-мм гаубица М-30, которая выпускалась заводом №8. На этот лафет предлагалось наложить стволы 152-мм гаубицы М-10 (данный вариант приняли на вооружение как Д-1), 122-мм корпусной пушки А-19 (опытная система Д-2), 107-мм пушки обр.1910/30 гг (проект пушки ЗИК-30) и 107-мм дивизионной пушки М-60 (опытная система 9С-1). Тонкость момента в том, что по похожей системе КБ завода №9 (осенью 1942 года его выделили из завода №8) спроектировали танковую/самоходную систему Д-5. Изначально она предполагала установку 122-мм гаубицы с баллистикой М-30 и 85-мм пушки с баллистикой зенитного орудия 52-К. Но по факту минимальные изменения люльки позволяли поставить туда всё то, что предлагалось осенью 1942 года (24196).</w:t>
      </w:r>
    </w:p>
    <w:p w14:paraId="22A69553"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6BBB4C0B"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(в сентябре и ноябре) вышли два приказа наркома танковой промышленности В.А. Малышева о переводе 43 наименований деталей двигателя с алюминиевых сплавов на чугун и проведении опытных работ по замене алюминиевых картеров чугунными. В конце ноября 1942 г. дизельным заводам № 76 и 77 предписывалось провести испытания и обеспечить с 1 января 1943 г. производство ряда деталей двигателя В-2 из вторичных алюминиевых сплавов[1088].</w:t>
      </w:r>
    </w:p>
    <w:p w14:paraId="0B61395C"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приказы как, впрочем, и последующие, заводы выполняли с большими трудностями. Так, Уралмаш из необходимых 28 наименований к июлю 1943 г. на чугун перевел только 8[1089].</w:t>
      </w:r>
    </w:p>
    <w:p w14:paraId="2BE23F89"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Ситуация впервые резко изменилась после апреля 1943 г., когда в танкостроении и всей советской промышленности начался поворот к новому качественному росту. Фактически все материалы-заменители в дизельном производстве так или иначе были отменены. 21 апреля 1943 г. нарком танковой промышленности приказал немедленно прекратить ставить на КВ и СУ-152 моторы с чугунными блоками и крышками. Необходимо было использовать только алюминий[1090].</w:t>
      </w:r>
    </w:p>
    <w:p w14:paraId="21AC3EB1"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Другим направлением развития дизельного производства стали новые требования к гарантийным испытаниям. С апреля 1943 г. танковая промышленность наконец стала уходить от совершенно недостаточных 100-150 гарантийных мото-часов для В-2. Правда, не очень далеко. Модификация для Т-34 и САУ на его базе должна была выдерживать 200 мото-часов, для тяжелых машин - 150. Только в конце января 1945 г. гарантийная работа танковых двигателей была повышена на 50 мото-часов и составила для средних машин 250, а для тяжелых - 200[1091].</w:t>
      </w:r>
    </w:p>
    <w:p w14:paraId="67EDD08F"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с 1939 по 1945 гг. гарантийный срок всех серийных модификаций В-2 был повышен в 2,5 раза. Но это крайне незначительная величина. Танковый мотор должен быть надежным и обеспечивать бесперебойную работу в течение нескольких тысяч мото-часов. Однако в годы войны дизельные заводы не могли обеспечить и того незначительного срока, который должны были служить моторы.</w:t>
      </w:r>
    </w:p>
    <w:p w14:paraId="2966E9FF" w14:textId="77777777" w:rsidR="009E4DC8" w:rsidRPr="0084550E" w:rsidRDefault="009E4DC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Кировский завод - головное предприятие по выпуску В-2 - в течение 1944 г. так и не смог добиться полного прохождения гарантийных испытаний своих моторов. В I квартале с гарантийных испытаний было снято 72 % двигателей (почти три четверти!), во II - 45,5 %, в III - 40 %, в IV— 14,55 %. Налицо резкое снижение доли дефектных моторов. Но даже в конце войны Кировский завод не смог обеспечить выпуск продукции, обладавшей стабильными характеристиками. Примечательно, что серийные испытания те же двигатели проходили весь 1944 год относительно равномерно. Доля В-2, снятых с серийных испытаний, колебалась весь год в пределах 7,5-9,5 %[1092] (23536).</w:t>
      </w:r>
    </w:p>
    <w:p w14:paraId="6C2BB2A0" w14:textId="77777777" w:rsidR="009E4DC8" w:rsidRPr="0084550E" w:rsidRDefault="009E4DC8" w:rsidP="0084550E">
      <w:pPr>
        <w:spacing w:after="0" w:line="240" w:lineRule="auto"/>
        <w:jc w:val="both"/>
        <w:rPr>
          <w:rFonts w:ascii="Times New Roman" w:hAnsi="Times New Roman"/>
          <w:color w:val="000000" w:themeColor="text1"/>
          <w:sz w:val="16"/>
          <w:szCs w:val="16"/>
        </w:rPr>
      </w:pPr>
    </w:p>
    <w:p w14:paraId="55A8053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инфракрасный прибор; ночного видения механика-водителя, установленный в танке Т-34-85, прошел испытания на НИБТ . Полученные при проектировании, изготовлении и испытании результаты были использованы при создании приборов ночного видения на первом послевоенном периоде советского танкостроения (10703).</w:t>
      </w:r>
    </w:p>
    <w:p w14:paraId="29DDB77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AA01F09" w14:textId="77777777" w:rsidR="00437338" w:rsidRPr="0084550E" w:rsidRDefault="0043733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изучение французских трофейных танков Pz.Kpfw.35 S (f) провели специалисты НИИ-48. У них измерения толщин брони Pz.Kpfw.35 S (f) оказалось ближе к правде, а некоторые ошибки связаны скорее со сложностями измерения литых деталей. Следует отметить, что ни конструкция корпуса с башней, ни состав броневой стали французского танка НИИ-48 не впечатлил. Там указали, что наличие дорогих присадок никеля делало сталь мало интересной для советской промышленности (22391).</w:t>
      </w:r>
    </w:p>
    <w:p w14:paraId="0BD35F42" w14:textId="77777777" w:rsidR="00437338" w:rsidRPr="0084550E" w:rsidRDefault="00437338" w:rsidP="0084550E">
      <w:pPr>
        <w:spacing w:after="0" w:line="240" w:lineRule="auto"/>
        <w:jc w:val="both"/>
        <w:rPr>
          <w:rFonts w:ascii="Times New Roman" w:hAnsi="Times New Roman"/>
          <w:color w:val="000000" w:themeColor="text1"/>
          <w:sz w:val="16"/>
          <w:szCs w:val="16"/>
        </w:rPr>
      </w:pPr>
    </w:p>
    <w:p w14:paraId="39D46D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для изучения, в США были направлены танки Т-34 и КВ-1. 29 ноября испытания начались и продолжались ровно год, достаточно неспешно. В итоге двигатель Т-34 вышел из строя через 72,5 часа, КВ-1 - через 66,4 часа. Т-34 про-шел всего 665 км. Двигатель под нагрузкой проработал 58,45 часа, без нагрузки - 14,05 часа. Всего произошло 14 поломок. В заключении по итогам испытаний отмечалось, что воздухоочи-ститель совершенно не годится для данного двигателя, практиче-ски не задерживает пыли и скорее способствует ускорению износа и снижению надежности (11224).</w:t>
      </w:r>
    </w:p>
    <w:p w14:paraId="2571323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29FE6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американцы получили по два экземпляра наших танков Т- 34 и КВ. Изучение этих танков представляло для них большой интерес. Дело в том, что в США танковое производство накануне войны находилось в зачаточном состоянии. Хотя там и были талантливые конструкторы, работавшие в этой области (например, тот же Дж. Кристи), однако ограниченный спрос на продукцию со стороны государства сковывал их деятельность. Фактически до 1941 года американская промышленность имела опыт мелкосерийного производства трех типов танков: легкого танка М1 с пулеметным вооружением и противопульной броней, легкого танка М2, вооруженного 37-миллиметровой пушкой и защищенного также только против пуль и осколков, и среднего танка М1, вооруженного также 37- миллиметровой пушкой и защищенного броней, достаточной только для защиты от малокалиберной противотанковой артиллерии. Правда, летом 1941 года было начато производство нового танка М3 Сепега1 ^ее, который был вооружен и защищен значительно лучше (броня 50 мм, две пушки калибром 37 и 75 миллиметров). Однако и он оставлял желать лучшего. Маневренность и проходимость были у танка слабым местом, что в сочетании с огромными размерами (высота свыше 3-х метров) превращало его в удобную мишень. Архаичная компоновка, предусматривающая многоярусное расположение вооружения, была бы еще уместна в тридцатые годы, но на полях сражений Второй мировой войны выглядела устаревшей. В 1941 году американцы начали разработку своего нового танка М4 Сепега1 8Ьегтап, при создании которого были частично исправлены недостатки предыдущих моделей, хотя некоторые (например, большая высота) сохранились. Танк начали производить в феврале 1942 года. Поскольку США вступили во Вторую мировую войну и предполагали принять в ней активное участие, их армии требовалось все больше и больше танков, а опыт их создания и производства был небольшой. Естественно, возник интерес к советским разработкам.</w:t>
      </w:r>
    </w:p>
    <w:p w14:paraId="4B6B23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Танки были доставлены в США еще осенью 1942 года, однако из-за различных задержек испытания проводились уже в 1943 году. В ходе испытаний было проведено тщательное всестороннее исследование танков. Особое внимание уделялось изучению работы отдельных узлов машин (\в противоположность распространенному в нашей стране подходу, который сводил испытания к длительному пробегу). Это объясняется, возможно, тем, что американцев интересовал не столько танк сам по себе, сколько технические решения советских конструкторов. По этой же причине, по признанию самих авторов отчета об испытаниях, при изучении «упор делался на те пункты, где танк показал свои лучшие качества, так как не было смысла обсуждать его слабые места» (РГАЭ. Ф. 8752. Оп. 4. Д. 281. Л. 3).</w:t>
      </w:r>
    </w:p>
    <w:p w14:paraId="684A87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целом танк произвел на американцев хорошее впечатление. Они отметили многие его положительные качества, такие, как: удобство для «массового производства полуквалифицированной рабочей силой», «низкий силуэт с приятным внешним видом», простота конструкции, хорошая проходимость, и даже. отличные прицелы и хорошую обзорность из танка (видимо, это свидетельствует в первую очередь о неопытности американских танкостроителей и низком качестве их собственных машин, по сравнению с которыми даже не очень хорошие с точки зрения оптики и обзорности советские танки выглядели привлекательно). Сильное впечатление на американцев произвела торсионная подвеска танка КВ, тем более что в этот момент сами американцы ничего подобного не производили. Сравнивая Т-34 и собственный танк М-4, американцы отмечали, что советский танк «обладает высокими эксплуатационными скоростями, меньшим сопротивлением качению и лучшей </w:t>
      </w:r>
      <w:r w:rsidRPr="0084550E">
        <w:rPr>
          <w:rFonts w:ascii="Times New Roman" w:hAnsi="Times New Roman"/>
          <w:color w:val="000000" w:themeColor="text1"/>
          <w:sz w:val="16"/>
          <w:szCs w:val="16"/>
        </w:rPr>
        <w:lastRenderedPageBreak/>
        <w:t>проходимостью, чем американский танк». Кроме того, они признали удобное расположение боеприпасов и возможность легко устанавливать и легко снимать пулеметы. Таким образом, американцев нельзя обвинить в предвзятости по отношению к нашим танкам. Мы можем считать обнаруженные ими недостатки результатом объективного исследования. Так же отнеслись к результатам испытаний участники заседания ГБТУ 25 февраля 1943 года, на котором работники управления в целом согласились с большинством выводов американцев и обсудили возможные пути устранения обнаруженных ими недостатков (некоторые из них, например негодный воздухоочиститель, были к этому моменту уже ликвидированы) (Главное автобронетанковое управление. Люди, события, факты в документах - 1943-1944 гг. С. 422-427).</w:t>
      </w:r>
    </w:p>
    <w:p w14:paraId="0E38A5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Абердинские испытания выявили ряд слабых звеньев в конструкции Т-34 и КВ. Они показали, например, что воздухоочиститель, задача которого была предохранять мотор от попадания пыли, песка и прочих нежелательных элементов, не справляется со своей работой. Из за небольших запасов масла в нём, которые быстро поглощались при работе в пыльной атмосфере (например, во время марша по грунтовой дороге летом), он мог эффективно функционировать только в течение 15 минут, по истечении которых неочищенный воздух, содержащий пыль и песок, начнёт попадать в мотор и разрушать его (РГАЭ. Ф. 8752. Оп. 4. Д. 281. Л. 9. 135). После поломки Т-34, произошедшей в ходе испытаний, в двигателе было обнаружено большое количество грязи и песка. Схожие недостатки имел воздухоочиститель танка КВ (РГАЭ. Ф. 8752. Оп. 4. Д. 112. Л. 83-84). Этот случай можно считать наглядной иллюстрацией пословицы «скупой платит дважды». Экономия на воздухоочистителе существенно снизила моторесурс танка.</w:t>
      </w:r>
    </w:p>
    <w:p w14:paraId="2E3B86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Слабым звеном танка КВ являлась система охлаждения двигателя. При летней температуре его мотор не мог развить мощность более 200 л. с. (при максимальной мощности в 500 л.с.), так как в системе водяного охлаждения закипала вода. Эти данные согласуются и с результатами наших испытаний. Танк КВ-1 выпуска Кировского завода в Челябинске при температуре 36 градусов Цельсия мог использовать мощь своего двигателя только наполовину, так как система охлаждения могла обеспечить его работу только при мощности не более 270 лошадиных сил. Для танка КВ-1С, модернизированного образца танка КВ-1, этот предел поднимался до 350 лошадиных сил (РГАЭ.Ф. 8798. Оп. 4. Д. 5. Л. 194). Окончательно эта проблема, так же, как и проблема воздухоочистителя, была решена только на танке ИС-2. Система охлаждения танка Т-34 также была далека от идеала, и двигатель не мог работать на полную мощность при температуре 24 градуса Цельсия.</w:t>
      </w:r>
    </w:p>
    <w:p w14:paraId="3CB113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Двигатель В-2 был значительно мощнее современных ему иностранных танковых двигателей. Сравним мощность В-2 с двигателями танков, существовавших в момент появления Т-34. Мощность В-2 составляла 500 лошадиных сил. Дизельные двигатели польского танка 7ТР и японского Те-ке имели мощность всего 111 л.с. и 65 л.с. соответственно. Немецкие танки Рг IV и Рг III имели бензиновый двигатель мощностью в 300 л.с. Двигатель французского тяжелого танка В-1 имел мощность 305 л.с. Таким образом, советский двигатель В-2 был на тот момент уникален. Нет ничего удивительного в том, что советским конструкторам не удалось поначалу создать вполне удовлетворительную систему охлаждения для такого мотора. Ведь большая мощность двигателя и необычная конструкция требовали долгой и тщательной работы. Такая работа проводилась уже в ходе войны. Ряд дефектов дизеля В-2 отмечали и советские военные (Главное автобронетанковое управление. Люди, события, факты в документах - 1940-1942 гг. С. 205).</w:t>
      </w:r>
    </w:p>
    <w:p w14:paraId="703FC8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этих и других недостатков конструкции танка снижался срок работы двигателя. Это подтверждается и советскими данными. На испытаниях танка КВ-1С, проведенных летом 1942 года при его принятии на вооружение, этот танк показал в целом возросшую надежность многих узлов своей конструкции. Особенно высокую оценку получила надежность новой 8-скоростной коробки перемены передач, у которой не было ни поломок, ни быстрого износа зубьев. Однако в ходе испытаний танку пришлось сменить три двигателя. Первый из них проработал всего 22 часа 46 минут. Второй продержался дольше всех - 54 часа 15 минут, а третий - 51 час 30 минут (РГАЭ. Ф. 8752. Оп. 4. Д. 314. Л. 120). Между тем, гарантийный срок двигателя В-2 составлял 150 часов, в три раза выше фактического.</w:t>
      </w:r>
    </w:p>
    <w:p w14:paraId="5A014C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Еще одним слабым местом Т-34 и КВ оказалась недолговечность главного и бортовых фрикционов танка, действие которых было основано на сухом трении. По этой причине танк КВ на испытаниях вышел из строя. Эта трудность была известна советским танкостроителям, и они предусмотрели возможность быстрой замены дисков фрикционов и их наличие в комплекте запчастей.</w:t>
      </w:r>
    </w:p>
    <w:p w14:paraId="7ED4BD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Еще одним недостатком, выявленным в ходе Абердинских испытаний, были плохие условия работы механика-водителя танка, который, во-первых, находился в очень неудобном положении и, во-вторых, должен был управлять танком переключением бортовых передач, что требовало больших физических усилий. Привод поворота башни имел малый диапазон скоростей, что мешало точной наводке на цель (12290).</w:t>
      </w:r>
    </w:p>
    <w:p w14:paraId="42697AB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39516D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конструкция трала ПТ-34 была усовершенствована с целью обеспечения ого крепления ко всем типам средних и тяжелых танков. После проведения всесторонних испытаний трал под маркой ПТ-3 в марте 1943 г. был принят для серий</w:t>
      </w:r>
      <w:r w:rsidRPr="0084550E">
        <w:rPr>
          <w:rFonts w:ascii="Times New Roman" w:hAnsi="Times New Roman"/>
          <w:color w:val="000000" w:themeColor="text1"/>
          <w:sz w:val="16"/>
          <w:szCs w:val="16"/>
        </w:rPr>
        <w:softHyphen/>
        <w:t>ного производства па Тульском машиностроительном заводе и заводе "Комсомолец". Таким образом, с апреля 1943 г. на вооружение броне</w:t>
      </w:r>
      <w:r w:rsidRPr="0084550E">
        <w:rPr>
          <w:rFonts w:ascii="Times New Roman" w:hAnsi="Times New Roman"/>
          <w:color w:val="000000" w:themeColor="text1"/>
          <w:sz w:val="16"/>
          <w:szCs w:val="16"/>
        </w:rPr>
        <w:softHyphen/>
        <w:t>танковых и механизированных войск РККА стал поступать серийно из</w:t>
      </w:r>
      <w:r w:rsidRPr="0084550E">
        <w:rPr>
          <w:rFonts w:ascii="Times New Roman" w:hAnsi="Times New Roman"/>
          <w:color w:val="000000" w:themeColor="text1"/>
          <w:sz w:val="16"/>
          <w:szCs w:val="16"/>
        </w:rPr>
        <w:softHyphen/>
        <w:t>готавливавшийся катковый минный трал ПТ-3, созданный иод непо</w:t>
      </w:r>
      <w:r w:rsidRPr="0084550E">
        <w:rPr>
          <w:rFonts w:ascii="Times New Roman" w:hAnsi="Times New Roman"/>
          <w:color w:val="000000" w:themeColor="text1"/>
          <w:sz w:val="16"/>
          <w:szCs w:val="16"/>
        </w:rPr>
        <w:softHyphen/>
        <w:t>средственным руководством П.М. Мугалева - преподавателя Вое-нпо-ипжсперной академии им. Куйбышева (10703). Трал ПТ-3 вполне оправдал себя в ходе боевых действий. Первое бо</w:t>
      </w:r>
      <w:r w:rsidRPr="0084550E">
        <w:rPr>
          <w:rFonts w:ascii="Times New Roman" w:hAnsi="Times New Roman"/>
          <w:color w:val="000000" w:themeColor="text1"/>
          <w:sz w:val="16"/>
          <w:szCs w:val="16"/>
        </w:rPr>
        <w:softHyphen/>
        <w:t>евое крещение отдельная танковая рота, тапки которой были оснащены градами ПТ-3, получила па Центральном фронте в полосе действия 16 Л, а два танковых полка, с установленными на тапки этими же трала</w:t>
      </w:r>
      <w:r w:rsidRPr="0084550E">
        <w:rPr>
          <w:rFonts w:ascii="Times New Roman" w:hAnsi="Times New Roman"/>
          <w:color w:val="000000" w:themeColor="text1"/>
          <w:sz w:val="16"/>
          <w:szCs w:val="16"/>
        </w:rPr>
        <w:softHyphen/>
        <w:t>ми, в июле</w:t>
      </w:r>
      <w:r w:rsidRPr="0084550E">
        <w:rPr>
          <w:rFonts w:ascii="Times New Roman" w:hAnsi="Times New Roman"/>
          <w:color w:val="000000" w:themeColor="text1"/>
          <w:sz w:val="16"/>
          <w:szCs w:val="16"/>
          <w:vertAlign w:val="superscript"/>
        </w:rPr>
        <w:t>1</w:t>
      </w:r>
      <w:r w:rsidRPr="0084550E">
        <w:rPr>
          <w:rFonts w:ascii="Times New Roman" w:hAnsi="Times New Roman"/>
          <w:color w:val="000000" w:themeColor="text1"/>
          <w:sz w:val="16"/>
          <w:szCs w:val="16"/>
        </w:rPr>
        <w:t xml:space="preserve"> 1943 г. в ходе наступления на Курской дуге (10703).</w:t>
      </w:r>
    </w:p>
    <w:p w14:paraId="699A32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BA0EC30" w14:textId="77777777" w:rsidR="0051074C" w:rsidRPr="0084550E" w:rsidRDefault="0051074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Осенью 1942 года первый образец КВ-13 показал на испытаниях отличную скорость 56 км/ч и одновременно — множество дефектов конструкции. Начался процесс доработок, в ходе которого масса танка выросла до 38 тонн, а экипаж увеличился до четырёх человек. К весне следующего года за машиной уже официально закрепили индекс ИС-1. Сокращение расшифровывалось как «Иосиф Сталин» (17638).</w:t>
      </w:r>
    </w:p>
    <w:p w14:paraId="4791E6D2" w14:textId="77777777" w:rsidR="0051074C" w:rsidRPr="0084550E" w:rsidRDefault="0051074C" w:rsidP="0084550E">
      <w:pPr>
        <w:pStyle w:val="12a"/>
        <w:shd w:val="clear" w:color="auto" w:fill="auto"/>
        <w:spacing w:after="0" w:line="240" w:lineRule="auto"/>
        <w:jc w:val="both"/>
        <w:rPr>
          <w:color w:val="000000" w:themeColor="text1"/>
          <w:sz w:val="16"/>
          <w:szCs w:val="16"/>
        </w:rPr>
      </w:pPr>
    </w:p>
    <w:p w14:paraId="4350EA05" w14:textId="77777777" w:rsidR="0051074C" w:rsidRPr="0084550E" w:rsidRDefault="0051074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Осенью 1942 года была предпринята четвертая (и последняя) попытка поставить в башню КВ-1 орудие калибра 85 мм. Проект орудия ЗИС-25 разрабатывался в КБ завода №92. Само орудие забраковали, и прежде всего по той причине, что условия работы его расчета должны были оказаться далёкими от идеала. Особенно тяжело было бы заряжающему, поскольку патрон калибра 85 мм был длиннее, чем у 76-мм пушки ЗИС-5, которой вооружался КВ-1. Кроме того, осенью 1942 года танк КВ-1 уже не производился, его место на конвейере занял КВ-1с (17698).</w:t>
      </w:r>
    </w:p>
    <w:p w14:paraId="122E9298" w14:textId="77777777" w:rsidR="0051074C" w:rsidRPr="0084550E" w:rsidRDefault="0051074C" w:rsidP="0084550E">
      <w:pPr>
        <w:pStyle w:val="12a"/>
        <w:shd w:val="clear" w:color="auto" w:fill="auto"/>
        <w:spacing w:after="0" w:line="240" w:lineRule="auto"/>
        <w:jc w:val="both"/>
        <w:rPr>
          <w:color w:val="000000" w:themeColor="text1"/>
          <w:sz w:val="16"/>
          <w:szCs w:val="16"/>
        </w:rPr>
      </w:pPr>
    </w:p>
    <w:p w14:paraId="1FBA7D5B" w14:textId="77777777" w:rsidR="0051074C" w:rsidRPr="0084550E" w:rsidRDefault="0051074C" w:rsidP="0084550E">
      <w:pPr>
        <w:spacing w:after="0" w:line="240" w:lineRule="auto"/>
        <w:jc w:val="both"/>
        <w:textAlignment w:val="baseline"/>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Осенью 1942 года проводились испытания трофейных немецких танков обстрелом. Для них были отобраны Pz.Kpfw.III Ausf.H, Pz.Kpfw.38(t), StuG III Ausf.B и PZ.Kpfw.IV Ausf.E. Обстреливали их как отечественными, так и зарубежными орудиями на дистанциях 50, 100, 200, 400, 800 и 900 метров. Первой по немецкому среднему танку отстрелялась 2-фунтовая (40-мм) пушка, установленная в Valentine VII. Стрельба велась только по лобовой части машины, поскольку толщина бортов Pz.Kpfw.III и обстреливавшегося ранее StuG III была одинаковой. Выяснилось, что даже на дистанции 50 метров максимум, на что способен бронебойный снаряд английской пушки — это сделать вмятины глубиной 18 мм в экранах. Одинаковые результаты были получены при стрельбе по лбу корпуса и по лобовой части подбашенной коробки.</w:t>
      </w:r>
    </w:p>
    <w:p w14:paraId="5067BF02" w14:textId="77777777" w:rsidR="0051074C" w:rsidRPr="0084550E" w:rsidRDefault="0051074C" w:rsidP="0084550E">
      <w:pPr>
        <w:spacing w:after="0" w:line="240" w:lineRule="auto"/>
        <w:jc w:val="both"/>
        <w:textAlignment w:val="baseline"/>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Результаты стрельбы из 45-мм пушки, установленной на лёгком танке БТ-7, поначалу также выглядели не впечатляющими. С дистанции 50 метров на экране лобового листа подбашенной коробки образовалась вмятина глубиной 15 мм. Вердикт тот же — не «пробивает на любой дистанции». Но следующий выстрел оказался куда интереснее: после него болтовые соединения, которые крепили экран, оказались разрушены, после чего экран упал на землю. Таким образом, экран выдержал всего четыре попадания.</w:t>
      </w:r>
    </w:p>
    <w:p w14:paraId="37179D59" w14:textId="77777777" w:rsidR="0051074C" w:rsidRPr="0084550E" w:rsidRDefault="0051074C" w:rsidP="0084550E">
      <w:pPr>
        <w:spacing w:after="0" w:line="240" w:lineRule="auto"/>
        <w:jc w:val="both"/>
        <w:textAlignment w:val="baseline"/>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Большой неожиданностью это не стало: ещё весной 1941 года, когда разрабатывались экраны для КВ-1, отмечалось, что экранировка выдержит 3–4 попадания. В Ленинграде как в воду глядели: после тех самых 3–4 попаданий не выдержали и крепления немецкого экрана.</w:t>
      </w:r>
    </w:p>
    <w:p w14:paraId="1FFC2F35" w14:textId="77777777" w:rsidR="0051074C" w:rsidRPr="0084550E" w:rsidRDefault="0051074C" w:rsidP="0084550E">
      <w:pPr>
        <w:spacing w:after="0" w:line="240" w:lineRule="auto"/>
        <w:jc w:val="both"/>
        <w:textAlignment w:val="baseline"/>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Что же касается брони толщиной 30 мм, то ситуация оказалась совсем иной. На дистанции 800 и даже 900 метров 45-мм пушка каждый раз оставляла сквозную пробоину. Только один раз, при стрельбе на дистанции 900 метров, снаряд срикошетировал от борта башни. При этом на броне образовалась вмятина глубиной 15 мм и трещина длиной 200 мм. При попадании в командирскую башенку сорвало защитную крышку, вместе с ней вылетели 6 болтов, из которых 4 попали внутрь башни. Стоит отметить, что стрельба велась снарядами довоенного выпуска. Эвакуационный люк купленного до войны Pz.Kpfw.III Ausf.G был разбит во время обстрела вдребезги совсем не случайностью.</w:t>
      </w:r>
    </w:p>
    <w:p w14:paraId="28ABCFDC" w14:textId="77777777" w:rsidR="0051074C" w:rsidRPr="0084550E" w:rsidRDefault="0051074C" w:rsidP="0084550E">
      <w:pPr>
        <w:spacing w:after="0" w:line="240" w:lineRule="auto"/>
        <w:jc w:val="both"/>
        <w:textAlignment w:val="baseline"/>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При стрельбе по немецкому танку из 76-мм пушки Ф-34, установленной на танке Т-34, на дистанции в 900 метров бронебойный снаряд пробил нижний лобовой лист вместе с экраном и повредил коробку передач. Второе попадание, пришедшееся по верхнему лобовому листу, имело ещё больший эффект — лист не просто пробило вместе с экраном, метровый участок просто разлетелся вдребезги. Лопнул сварной шов длиной 1,5 метра. При попадании осколочно-фугасным снарядом в борт подбашенной коробки выломало участок шириной в 1 метр. Очень похожая картина наблюдалась и при стрельбе по другим частям танка. На этом испытания прекратились, поскольку стрелять по куче обломков не имело никакого смысла.</w:t>
      </w:r>
    </w:p>
    <w:p w14:paraId="6251E8F6" w14:textId="77777777" w:rsidR="0051074C" w:rsidRPr="0084550E" w:rsidRDefault="0051074C" w:rsidP="0084550E">
      <w:pPr>
        <w:spacing w:after="0" w:line="240" w:lineRule="auto"/>
        <w:jc w:val="both"/>
        <w:textAlignment w:val="baseline"/>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Специалистами НИИ-48 был изучен состав немецкой брони. По сравнению с Pz.Kpfw.III Ausf.G общая схема бронирования не изменилась. Лобовые листы, включая экраны, изготовлялись из цементированной на глубину 2,5–3 мм брони, а бортовые листы были выполнены из гомогенной брони. К слову, у StuG III гомогенными были все листы. Качество брони немецкого среднего танка было оценено высоко, по составу она была близка к советским маркам стали 5140 и 5150. Отмечалось довольно высокое содержание кремния и хорошая снарядостойкость, броня не кололась. Специалисты НИИ-48 посчитали немецкую хромистую сталь наиболее подходящей для производства в СССР.</w:t>
      </w:r>
    </w:p>
    <w:p w14:paraId="7B630E7D" w14:textId="77777777" w:rsidR="0051074C" w:rsidRPr="0084550E" w:rsidRDefault="0051074C" w:rsidP="0084550E">
      <w:pPr>
        <w:spacing w:after="0" w:line="240" w:lineRule="auto"/>
        <w:jc w:val="both"/>
        <w:textAlignment w:val="baseline"/>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 xml:space="preserve">Стоит отметить, что с испытаниями обстрелом советские военные явно опоздали. К тому времени в вермахте основной версией Pz.Kpfw.III являлась Ausf.J, а также её развитие — модификации Ausf.L и Ausf.M. Толщина лобовой брони этих машин составляла 50 мм. Вдобавок с весны 1942 года эти танки, а также ранее </w:t>
      </w:r>
      <w:r w:rsidRPr="0084550E">
        <w:rPr>
          <w:rFonts w:ascii="Times New Roman" w:eastAsia="Times New Roman" w:hAnsi="Times New Roman"/>
          <w:color w:val="000000" w:themeColor="text1"/>
          <w:sz w:val="16"/>
          <w:szCs w:val="16"/>
        </w:rPr>
        <w:lastRenderedPageBreak/>
        <w:t>выпущенные, стали оснащаться экранами толщиной 20 мм. Выполненное по методу разнесённой брони экранирование позволило защитить машину от бронебойного снаряда Ф-34 в лобовой проекции. Правда, и тут нужно сделать оговорку — такой экран тоже выдерживал лишь несколько попаданий.</w:t>
      </w:r>
    </w:p>
    <w:p w14:paraId="222FCB8C" w14:textId="77777777" w:rsidR="0051074C" w:rsidRPr="0084550E" w:rsidRDefault="0051074C" w:rsidP="0084550E">
      <w:pPr>
        <w:spacing w:after="0" w:line="240" w:lineRule="auto"/>
        <w:jc w:val="both"/>
        <w:textAlignment w:val="baseline"/>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Как бы то ни было, изучение Pz.Kpfw.III Ausf.H позволило полноценно оценить основной немецкий танк первого года Великой Отечественной войны. Безусловно, это была опасная машина, особенно для лёгких Т-26 и БТ. Тем не менее превосходство даже над лёгкими советскими танками не являлось абсолютным. Pz.Kpfw.III Ausf.H был уязвим и для танков, и для противотанковой артиллерии Красной армии. И броня, и динамические характеристики этого танка явно переоценены некоторыми авторами (17720).</w:t>
      </w:r>
    </w:p>
    <w:p w14:paraId="1EA07056" w14:textId="77777777" w:rsidR="0051074C" w:rsidRPr="0084550E" w:rsidRDefault="0051074C" w:rsidP="0084550E">
      <w:pPr>
        <w:pStyle w:val="12a"/>
        <w:shd w:val="clear" w:color="auto" w:fill="auto"/>
        <w:spacing w:after="0" w:line="240" w:lineRule="auto"/>
        <w:jc w:val="both"/>
        <w:rPr>
          <w:color w:val="000000" w:themeColor="text1"/>
          <w:sz w:val="16"/>
          <w:szCs w:val="16"/>
        </w:rPr>
      </w:pPr>
    </w:p>
    <w:p w14:paraId="26F266F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Осенью 1942 года проходили полигонные испытания Pz.Kpfw.III. Одним из главных преимуществ немецких танков, прежде всего Pz.Kpfw.III и Pz.Kpfw.</w:t>
      </w:r>
      <w:r w:rsidRPr="0077585D">
        <w:rPr>
          <w:rFonts w:ascii="Times New Roman" w:hAnsi="Times New Roman"/>
          <w:color w:val="0070C0"/>
          <w:sz w:val="16"/>
          <w:szCs w:val="16"/>
          <w:lang w:val="en-US"/>
        </w:rPr>
        <w:t>IV</w:t>
      </w:r>
      <w:r w:rsidRPr="0077585D">
        <w:rPr>
          <w:rFonts w:ascii="Times New Roman" w:hAnsi="Times New Roman"/>
          <w:color w:val="0070C0"/>
          <w:sz w:val="16"/>
          <w:szCs w:val="16"/>
        </w:rPr>
        <w:t>, являлась хорошая обзорность. Это не считая того, что командир в немецких средних и тяжелых танках являлся отдельным членом экипажа. Согласно концепции, разработанной гауптманом Гербертом Ольбрихом, командир размещался в кормовой части башни, за орудием. Такая концепция чуть ухудшала обзор вперед, но зато обеспечивала отличный обзор во все стороны. Данная система далее использовалась на Т-50, где командир также сидел за орудием. Изначально та же самая система была использована и на Т-34М, но далее место командира перенесли влево, за наводчиком. Связано это было с тем, что 76-мм орудие Ф-34 оказалось габаритнее, чем немецкие системы. Собственно говоря, сами немцы далее также были вынуждены перенести место командира влево. Причины те же - рост габаритов орудийных систем, сделавших невозможным размещения за ними командира (24918).</w:t>
      </w:r>
    </w:p>
    <w:p w14:paraId="3C65F1AB" w14:textId="77777777" w:rsidR="00C74823" w:rsidRPr="0077585D" w:rsidRDefault="00C74823" w:rsidP="00C74823">
      <w:pPr>
        <w:spacing w:after="0" w:line="240" w:lineRule="auto"/>
        <w:jc w:val="both"/>
        <w:rPr>
          <w:rFonts w:ascii="Times New Roman" w:hAnsi="Times New Roman"/>
          <w:color w:val="0070C0"/>
          <w:sz w:val="16"/>
          <w:szCs w:val="16"/>
        </w:rPr>
      </w:pPr>
    </w:p>
    <w:p w14:paraId="0C0248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 осени 1942 г. НКТП серьезно не возвращался к вопросу развертывания работ по созданию САУ. Как говорил Л.Горлицкий: “Других забот тогда хватало.” (5742, 14).</w:t>
      </w:r>
    </w:p>
    <w:p w14:paraId="4EAD6F06" w14:textId="77777777" w:rsidR="00090C9B" w:rsidRPr="0084550E" w:rsidRDefault="00090C9B" w:rsidP="0084550E">
      <w:pPr>
        <w:pStyle w:val="Iauiue"/>
        <w:jc w:val="both"/>
        <w:rPr>
          <w:color w:val="000000" w:themeColor="text1"/>
          <w:sz w:val="16"/>
          <w:szCs w:val="16"/>
        </w:rPr>
      </w:pPr>
    </w:p>
    <w:p w14:paraId="6E891663" w14:textId="77777777" w:rsidR="0051074C" w:rsidRPr="0084550E" w:rsidRDefault="0051074C" w:rsidP="0084550E">
      <w:pPr>
        <w:pStyle w:val="12a"/>
        <w:shd w:val="clear" w:color="auto" w:fill="auto"/>
        <w:spacing w:after="0" w:line="240" w:lineRule="auto"/>
        <w:jc w:val="both"/>
        <w:rPr>
          <w:color w:val="000000" w:themeColor="text1"/>
          <w:sz w:val="16"/>
          <w:szCs w:val="16"/>
          <w:lang w:eastAsia="ru-RU"/>
        </w:rPr>
      </w:pPr>
      <w:r w:rsidRPr="0084550E">
        <w:rPr>
          <w:color w:val="000000" w:themeColor="text1"/>
          <w:sz w:val="16"/>
          <w:szCs w:val="16"/>
          <w:lang w:eastAsia="ru-RU"/>
        </w:rPr>
        <w:t>С осени 1942 года Коломенский машиностроительный заводе им. Куйбышева, который эвакуировали в Киров, где на его базе создали завод №38, стал главным местом разработки советских лёгких САУ (17641).</w:t>
      </w:r>
    </w:p>
    <w:p w14:paraId="1C2CD2AC" w14:textId="77777777" w:rsidR="0051074C" w:rsidRPr="0084550E" w:rsidRDefault="0051074C" w:rsidP="0084550E">
      <w:pPr>
        <w:pStyle w:val="12a"/>
        <w:shd w:val="clear" w:color="auto" w:fill="auto"/>
        <w:spacing w:after="0" w:line="240" w:lineRule="auto"/>
        <w:jc w:val="both"/>
        <w:rPr>
          <w:color w:val="000000" w:themeColor="text1"/>
          <w:sz w:val="16"/>
          <w:szCs w:val="16"/>
        </w:rPr>
      </w:pPr>
    </w:p>
    <w:p w14:paraId="7E9AC9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после принятия постановления ГКО № 2429сс был разработан ещё один любопытный проект - самоходная артиллерийская установка на базе танка Т-34, вооружённая 122-мм гаубицей. Целью этой САУ было уничтожение огнём прямой наводки огневых точек и противотанковых батарей. Её спроектировала на УЗТМ группа конструкторов под руководством Л. И. Горлицкого. Всего через 15 дней после принятия постановления № 2429сс проект самоходки У-35 был представлен 29 октября на утверждение межведомственной комиссии ГАУ и НКТП. А 30 ноября начались испытания опытного образца самоходки. В декабре машину приняли на вооружение под обозначением СУ-122. В январе началось их серийное производство.</w:t>
      </w:r>
    </w:p>
    <w:p w14:paraId="13427B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Впрочем, начальники технического отдела и отдела снабжением вооружением и оптикой ГАБТУ инженер-полковники Ковалёв и Ненароков подвергли новую машину жесткой критике. Кроме длинного списка изменений, которые должны были быть внесены в СУ-122 после начала серийного производства, военные отметили ключевой неустранимый недостаток - тесноту боевого отделения, вызванную тем, что конструкторы самоходки вооружили её полевой гаубицей М-30, не внеся в неё принципиальных изменений. Поэтому ГАБТУ потребовала создания новой самоходки с танковой гаубицей У-11. Тем не менее, по окончания работ над новой машиной было решено начать производство СУ-122 с гаубицей М-30. А когда новая самоходка была разработана, новые задачи, стоящие перед отраслью, заставили переориентироваться на производство совсем другой модели (12290).</w:t>
      </w:r>
    </w:p>
    <w:p w14:paraId="78901E6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BEC0F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советское командование планировало провести целый ряд масштабных наступательных операций на различных фронтах с применением подвижных артиллерийских подразделений. В первую очередь, это касалось прорыва блокады Ленинграда. При разработке плана этих наступательных операций впервые широко учитывались уроки зимнего наступления 1941 42 гг. под Москвой, ког да артиллерия среднего и крупного калибра (столь необходимая для сокрушения вражеских укреплений) постоянно отставала от наступавших танковых и пехотных подразделений. Поэтому впервые при отработке будущих операций было принято решение о широком применении самоходно артиллерийских установок среднего (от 76 мм до 122 мм) и крупного (более 122 мм) калибров, которые требовалось спешно создать (11300).</w:t>
      </w:r>
    </w:p>
    <w:p w14:paraId="3A1665F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85350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командование Красной Армии заплани</w:t>
      </w:r>
      <w:r w:rsidRPr="0084550E">
        <w:rPr>
          <w:rFonts w:ascii="Times New Roman" w:hAnsi="Times New Roman"/>
          <w:color w:val="000000" w:themeColor="text1"/>
          <w:sz w:val="16"/>
          <w:szCs w:val="16"/>
        </w:rPr>
        <w:softHyphen/>
        <w:t>ровало проведение ряда крупных наступательных операций, при разработке которых делалась попытка учесть уроки зим</w:t>
      </w:r>
      <w:r w:rsidRPr="0084550E">
        <w:rPr>
          <w:rFonts w:ascii="Times New Roman" w:hAnsi="Times New Roman"/>
          <w:color w:val="000000" w:themeColor="text1"/>
          <w:sz w:val="16"/>
          <w:szCs w:val="16"/>
        </w:rPr>
        <w:softHyphen/>
        <w:t>него наступления под Москвой, когда артиллерия среднего, (и, особенно, крупного) калибра, столь необходимая для со</w:t>
      </w:r>
      <w:r w:rsidRPr="0084550E">
        <w:rPr>
          <w:rFonts w:ascii="Times New Roman" w:hAnsi="Times New Roman"/>
          <w:color w:val="000000" w:themeColor="text1"/>
          <w:sz w:val="16"/>
          <w:szCs w:val="16"/>
        </w:rPr>
        <w:softHyphen/>
        <w:t>крушения вражеских укреплений и противодействия тан</w:t>
      </w:r>
      <w:r w:rsidRPr="0084550E">
        <w:rPr>
          <w:rFonts w:ascii="Times New Roman" w:hAnsi="Times New Roman"/>
          <w:color w:val="000000" w:themeColor="text1"/>
          <w:sz w:val="16"/>
          <w:szCs w:val="16"/>
        </w:rPr>
        <w:softHyphen/>
        <w:t>кам, постоянно отставала от наступающих танковых (и пе</w:t>
      </w:r>
      <w:r w:rsidRPr="0084550E">
        <w:rPr>
          <w:rFonts w:ascii="Times New Roman" w:hAnsi="Times New Roman"/>
          <w:color w:val="000000" w:themeColor="text1"/>
          <w:sz w:val="16"/>
          <w:szCs w:val="16"/>
        </w:rPr>
        <w:softHyphen/>
        <w:t>хотных) подразделений. 19 октября 1942 г. по ходатайству ГАУ РККА Государственный комитет обороны принял ре</w:t>
      </w:r>
      <w:r w:rsidRPr="0084550E">
        <w:rPr>
          <w:rFonts w:ascii="Times New Roman" w:hAnsi="Times New Roman"/>
          <w:color w:val="000000" w:themeColor="text1"/>
          <w:sz w:val="16"/>
          <w:szCs w:val="16"/>
        </w:rPr>
        <w:softHyphen/>
        <w:t>шение № 2429сс о разработке и подготовке серийного про</w:t>
      </w:r>
      <w:r w:rsidRPr="0084550E">
        <w:rPr>
          <w:rFonts w:ascii="Times New Roman" w:hAnsi="Times New Roman"/>
          <w:color w:val="000000" w:themeColor="text1"/>
          <w:sz w:val="16"/>
          <w:szCs w:val="16"/>
        </w:rPr>
        <w:softHyphen/>
        <w:t>изводства «артиллерийских самоходов» калибром от 37 до 152 мм. Ответственными исполнителями по «штурмовым САУ» были назначены Коломенский завод № 38 им. Куйбы</w:t>
      </w:r>
      <w:r w:rsidRPr="0084550E">
        <w:rPr>
          <w:rFonts w:ascii="Times New Roman" w:hAnsi="Times New Roman"/>
          <w:color w:val="000000" w:themeColor="text1"/>
          <w:sz w:val="16"/>
          <w:szCs w:val="16"/>
        </w:rPr>
        <w:softHyphen/>
        <w:t>шева и ГАЗ им. Молотова, по зенитным САУ — завод № 37, а по тягачу и транспортерам — КБ НАТИ.</w:t>
      </w:r>
    </w:p>
    <w:p w14:paraId="7F409A2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заданными тактико-техническими требованиями в ноябре 1942 г. завод № 38 и ГАЗ представи</w:t>
      </w:r>
      <w:r w:rsidRPr="0084550E">
        <w:rPr>
          <w:rFonts w:ascii="Times New Roman" w:hAnsi="Times New Roman"/>
          <w:color w:val="000000" w:themeColor="text1"/>
          <w:sz w:val="16"/>
          <w:szCs w:val="16"/>
        </w:rPr>
        <w:softHyphen/>
        <w:t>ли на госиспытания свои первые образцы «штурмовых САУ», вооруженных 76-мм дивизионной пушкой ЗИС-3 на шасси с параллельно спаренными двигателями, работаю</w:t>
      </w:r>
      <w:r w:rsidRPr="0084550E">
        <w:rPr>
          <w:rFonts w:ascii="Times New Roman" w:hAnsi="Times New Roman"/>
          <w:color w:val="000000" w:themeColor="text1"/>
          <w:sz w:val="16"/>
          <w:szCs w:val="16"/>
        </w:rPr>
        <w:softHyphen/>
        <w:t>щими на общий вал. Машина горьковчан имела индекс ГАЗ-71, а машина завода № 38 - СУ-12.</w:t>
      </w:r>
    </w:p>
    <w:p w14:paraId="6C665A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то, что ГАЗ-71 несла два параллельно спа</w:t>
      </w:r>
      <w:r w:rsidRPr="0084550E">
        <w:rPr>
          <w:rFonts w:ascii="Times New Roman" w:hAnsi="Times New Roman"/>
          <w:color w:val="000000" w:themeColor="text1"/>
          <w:sz w:val="16"/>
          <w:szCs w:val="16"/>
        </w:rPr>
        <w:softHyphen/>
        <w:t>ренных двигателя, ее компоновка отличалась от рекомен</w:t>
      </w:r>
      <w:r w:rsidRPr="0084550E">
        <w:rPr>
          <w:rFonts w:ascii="Times New Roman" w:hAnsi="Times New Roman"/>
          <w:color w:val="000000" w:themeColor="text1"/>
          <w:sz w:val="16"/>
          <w:szCs w:val="16"/>
        </w:rPr>
        <w:softHyphen/>
        <w:t>дованной спецбюро САУ НКТП. Вместо того, чтобы раз</w:t>
      </w:r>
      <w:r w:rsidRPr="0084550E">
        <w:rPr>
          <w:rFonts w:ascii="Times New Roman" w:hAnsi="Times New Roman"/>
          <w:color w:val="000000" w:themeColor="text1"/>
          <w:sz w:val="16"/>
          <w:szCs w:val="16"/>
        </w:rPr>
        <w:softHyphen/>
        <w:t>местить механика-водителя между двигателями по оси ма</w:t>
      </w:r>
      <w:r w:rsidRPr="0084550E">
        <w:rPr>
          <w:rFonts w:ascii="Times New Roman" w:hAnsi="Times New Roman"/>
          <w:color w:val="000000" w:themeColor="text1"/>
          <w:sz w:val="16"/>
          <w:szCs w:val="16"/>
        </w:rPr>
        <w:softHyphen/>
        <w:t>шины, как то предписывалось рекомендациями, получен</w:t>
      </w:r>
      <w:r w:rsidRPr="0084550E">
        <w:rPr>
          <w:rFonts w:ascii="Times New Roman" w:hAnsi="Times New Roman"/>
          <w:color w:val="000000" w:themeColor="text1"/>
          <w:sz w:val="16"/>
          <w:szCs w:val="16"/>
        </w:rPr>
        <w:softHyphen/>
        <w:t>ными от НКТП, горьковчане поместили оба двигателя ти</w:t>
      </w:r>
      <w:r w:rsidRPr="0084550E">
        <w:rPr>
          <w:rFonts w:ascii="Times New Roman" w:hAnsi="Times New Roman"/>
          <w:color w:val="000000" w:themeColor="text1"/>
          <w:sz w:val="16"/>
          <w:szCs w:val="16"/>
        </w:rPr>
        <w:softHyphen/>
        <w:t>па ГАЗ-60 у правого борта машины, тогда как механик-во</w:t>
      </w:r>
      <w:r w:rsidRPr="0084550E">
        <w:rPr>
          <w:rFonts w:ascii="Times New Roman" w:hAnsi="Times New Roman"/>
          <w:color w:val="000000" w:themeColor="text1"/>
          <w:sz w:val="16"/>
          <w:szCs w:val="16"/>
        </w:rPr>
        <w:softHyphen/>
        <w:t>дитель сместился к левому борту. Ведущее колесо при этом было перенесено назад, что, по мнению проектировщиков, Давало преимущества с точки зрения защищенности ходо</w:t>
      </w:r>
      <w:r w:rsidRPr="0084550E">
        <w:rPr>
          <w:rFonts w:ascii="Times New Roman" w:hAnsi="Times New Roman"/>
          <w:color w:val="000000" w:themeColor="text1"/>
          <w:sz w:val="16"/>
          <w:szCs w:val="16"/>
        </w:rPr>
        <w:softHyphen/>
        <w:t>вой части от огня противника. С одной стороны, такое решение давало и контсрукционные преимущества, так как позволяло обойтись одной КПП, но всякая палка имеет два конца. Необходимость синхронизировать обороты двига</w:t>
      </w:r>
      <w:r w:rsidRPr="0084550E">
        <w:rPr>
          <w:rFonts w:ascii="Times New Roman" w:hAnsi="Times New Roman"/>
          <w:color w:val="000000" w:themeColor="text1"/>
          <w:sz w:val="16"/>
          <w:szCs w:val="16"/>
        </w:rPr>
        <w:softHyphen/>
        <w:t>телей и применения длинного карданного вала значитель</w:t>
      </w:r>
      <w:r w:rsidRPr="0084550E">
        <w:rPr>
          <w:rFonts w:ascii="Times New Roman" w:hAnsi="Times New Roman"/>
          <w:color w:val="000000" w:themeColor="text1"/>
          <w:sz w:val="16"/>
          <w:szCs w:val="16"/>
        </w:rPr>
        <w:softHyphen/>
        <w:t>но усложняли трансмиссию и ухудшали ее надежность (11417).</w:t>
      </w:r>
    </w:p>
    <w:p w14:paraId="2DB0910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9B7D9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в КБ Горьковского автозавода под руководством Н.А. Астрова был разработан танк Т-80. Опытный образец машины в декабре 1942 г. прошел полигонные испытания. Танк был поставлен на производство на заводе № 40 в г. Мытищи Московской области. Всего было изготовлено 75 танков и в 1943 г. их выпуск был прекращен. Танк был последним образцом отечественных легких танков периода Отечественной войны (10703).</w:t>
      </w:r>
    </w:p>
    <w:p w14:paraId="4D22290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28BCDF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когда нужно было улучшить защиту танков от широко примененных в боях августа 1942 г. на фронте подкалиберных боеприпасов, обсуждались вопросы усиления бронирования совет</w:t>
      </w:r>
      <w:r w:rsidRPr="0084550E">
        <w:rPr>
          <w:rFonts w:ascii="Times New Roman" w:hAnsi="Times New Roman"/>
          <w:color w:val="000000" w:themeColor="text1"/>
          <w:sz w:val="16"/>
          <w:szCs w:val="16"/>
        </w:rPr>
        <w:softHyphen/>
        <w:t>ских танков. Проведенные в августе — ноябре испытания бронекор-пусов танков Т-60, «Валентайн» и Т-34 показали, что бро</w:t>
      </w:r>
      <w:r w:rsidRPr="0084550E">
        <w:rPr>
          <w:rFonts w:ascii="Times New Roman" w:hAnsi="Times New Roman"/>
          <w:color w:val="000000" w:themeColor="text1"/>
          <w:sz w:val="16"/>
          <w:szCs w:val="16"/>
        </w:rPr>
        <w:softHyphen/>
        <w:t>невая защита танка Т-60 недостаточна для применения указанного танка в бою против противника, вооруженного противотанковой артиллерией любого типа; броневая за</w:t>
      </w:r>
      <w:r w:rsidRPr="0084550E">
        <w:rPr>
          <w:rFonts w:ascii="Times New Roman" w:hAnsi="Times New Roman"/>
          <w:color w:val="000000" w:themeColor="text1"/>
          <w:sz w:val="16"/>
          <w:szCs w:val="16"/>
        </w:rPr>
        <w:softHyphen/>
        <w:t>щита танка «валентайн» эффективна против бронебойного и подкалиберного 37-мм снаряда, а также бронебойного снаряда 50-мм противотанковой пушки РаК 38... Броневая же защита танка Т-34 от огня 37-мм и 50-мм немецких бро</w:t>
      </w:r>
      <w:r w:rsidRPr="0084550E">
        <w:rPr>
          <w:rFonts w:ascii="Times New Roman" w:hAnsi="Times New Roman"/>
          <w:color w:val="000000" w:themeColor="text1"/>
          <w:sz w:val="16"/>
          <w:szCs w:val="16"/>
        </w:rPr>
        <w:softHyphen/>
        <w:t>небойных снарядов на дистанции свыше 300 м удовлетворительна. 50-мм подкалиберный же снаряд остается очень эффективным против брони Т-34 на всех дистанциях. «Не</w:t>
      </w:r>
      <w:r w:rsidRPr="0084550E">
        <w:rPr>
          <w:rFonts w:ascii="Times New Roman" w:hAnsi="Times New Roman"/>
          <w:color w:val="000000" w:themeColor="text1"/>
          <w:sz w:val="16"/>
          <w:szCs w:val="16"/>
        </w:rPr>
        <w:softHyphen/>
        <w:t>обходимо срочно, не откладывая, разработать комплекс мер по усилению бронирования танка Т-34 против бронебойных подкалиберных катушечных боеприпасов» - звучало практи</w:t>
      </w:r>
      <w:r w:rsidRPr="0084550E">
        <w:rPr>
          <w:rFonts w:ascii="Times New Roman" w:hAnsi="Times New Roman"/>
          <w:color w:val="000000" w:themeColor="text1"/>
          <w:sz w:val="16"/>
          <w:szCs w:val="16"/>
        </w:rPr>
        <w:softHyphen/>
        <w:t>чески во всех отчетах и рекомендациях того времени (11135).</w:t>
      </w:r>
    </w:p>
    <w:p w14:paraId="3869B5A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A6AAC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автозаводом были выпущены два опытных образца самоходной установки СУ-71, которая была разработана в КБ Горьковского автозавода под руководством Н.А. Астрова по заданию ГКО, один из которых (СУ-71) в ноябре того же года прошел завод</w:t>
      </w:r>
      <w:r w:rsidRPr="0084550E">
        <w:rPr>
          <w:rFonts w:ascii="Times New Roman" w:hAnsi="Times New Roman"/>
          <w:color w:val="000000" w:themeColor="text1"/>
          <w:sz w:val="16"/>
          <w:szCs w:val="16"/>
        </w:rPr>
        <w:softHyphen/>
        <w:t>ские испытания. Дальнейшие работы над установкой были прекращены в связи с принятием на вооружение РККА установки СУ-76 конструк</w:t>
      </w:r>
      <w:r w:rsidRPr="0084550E">
        <w:rPr>
          <w:rFonts w:ascii="Times New Roman" w:hAnsi="Times New Roman"/>
          <w:color w:val="000000" w:themeColor="text1"/>
          <w:sz w:val="16"/>
          <w:szCs w:val="16"/>
        </w:rPr>
        <w:softHyphen/>
        <w:t>ции завода № 38 (10703).</w:t>
      </w:r>
    </w:p>
    <w:p w14:paraId="796C36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77D8DC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автозаводом был выпущен опытный обра</w:t>
      </w:r>
      <w:r w:rsidRPr="0084550E">
        <w:rPr>
          <w:rFonts w:ascii="Times New Roman" w:hAnsi="Times New Roman"/>
          <w:color w:val="000000" w:themeColor="text1"/>
          <w:sz w:val="16"/>
          <w:szCs w:val="16"/>
        </w:rPr>
        <w:softHyphen/>
        <w:t>зец машины СУ-72, которая была разработана в КБ Горьковского автозавода под руководством Н.А. Астрова по заданию ГКО в 1942 г. Дальнейшие работы над установкой были прекращены в связи с прекращением заводом № 38 работ над усовершенствованием унифицированного шасси. Самоходная установка СУ-72 была разработана на базе унифициро</w:t>
      </w:r>
      <w:r w:rsidRPr="0084550E">
        <w:rPr>
          <w:rFonts w:ascii="Times New Roman" w:hAnsi="Times New Roman"/>
          <w:color w:val="000000" w:themeColor="text1"/>
          <w:sz w:val="16"/>
          <w:szCs w:val="16"/>
        </w:rPr>
        <w:softHyphen/>
        <w:t>ванного шасси и относилась к типу полузакрытых самоходных устано</w:t>
      </w:r>
      <w:r w:rsidRPr="0084550E">
        <w:rPr>
          <w:rFonts w:ascii="Times New Roman" w:hAnsi="Times New Roman"/>
          <w:color w:val="000000" w:themeColor="text1"/>
          <w:sz w:val="16"/>
          <w:szCs w:val="16"/>
        </w:rPr>
        <w:softHyphen/>
        <w:t>вок. В ее конструкции были использованы узлы и агрегаты легких тан</w:t>
      </w:r>
      <w:r w:rsidRPr="0084550E">
        <w:rPr>
          <w:rFonts w:ascii="Times New Roman" w:hAnsi="Times New Roman"/>
          <w:color w:val="000000" w:themeColor="text1"/>
          <w:sz w:val="16"/>
          <w:szCs w:val="16"/>
        </w:rPr>
        <w:softHyphen/>
        <w:t>ков Т-60 и Т-70. Схема общей компоновки предусматривала переднее расположение силовой установки и трансмиссии и кормовое размеще</w:t>
      </w:r>
      <w:r w:rsidRPr="0084550E">
        <w:rPr>
          <w:rFonts w:ascii="Times New Roman" w:hAnsi="Times New Roman"/>
          <w:color w:val="000000" w:themeColor="text1"/>
          <w:sz w:val="16"/>
          <w:szCs w:val="16"/>
        </w:rPr>
        <w:softHyphen/>
        <w:t>ние неподвижной броневой рубки и ведущих колес. В силовой установ</w:t>
      </w:r>
      <w:r w:rsidRPr="0084550E">
        <w:rPr>
          <w:rFonts w:ascii="Times New Roman" w:hAnsi="Times New Roman"/>
          <w:color w:val="000000" w:themeColor="text1"/>
          <w:sz w:val="16"/>
          <w:szCs w:val="16"/>
        </w:rPr>
        <w:softHyphen/>
        <w:t>ке использовались два двигателя, работавших параллельно. Отделение управления размещалось в носовой части корпуса и было смещено к ле</w:t>
      </w:r>
      <w:r w:rsidRPr="0084550E">
        <w:rPr>
          <w:rFonts w:ascii="Times New Roman" w:hAnsi="Times New Roman"/>
          <w:color w:val="000000" w:themeColor="text1"/>
          <w:sz w:val="16"/>
          <w:szCs w:val="16"/>
        </w:rPr>
        <w:softHyphen/>
        <w:t>вому борту, справа от него находилось моторное отделение. У механика-водителя имелся свой входной люк, располагавшийся в верхнем лобо</w:t>
      </w:r>
      <w:r w:rsidRPr="0084550E">
        <w:rPr>
          <w:rFonts w:ascii="Times New Roman" w:hAnsi="Times New Roman"/>
          <w:color w:val="000000" w:themeColor="text1"/>
          <w:sz w:val="16"/>
          <w:szCs w:val="16"/>
        </w:rPr>
        <w:softHyphen/>
        <w:t>вом листе корпуса, в крышке которого устанавливался смотровой пери</w:t>
      </w:r>
      <w:r w:rsidRPr="0084550E">
        <w:rPr>
          <w:rFonts w:ascii="Times New Roman" w:hAnsi="Times New Roman"/>
          <w:color w:val="000000" w:themeColor="text1"/>
          <w:sz w:val="16"/>
          <w:szCs w:val="16"/>
        </w:rPr>
        <w:softHyphen/>
        <w:t>скопический зеркальный прибор. Командир машины и заряжающий на</w:t>
      </w:r>
      <w:r w:rsidRPr="0084550E">
        <w:rPr>
          <w:rFonts w:ascii="Times New Roman" w:hAnsi="Times New Roman"/>
          <w:color w:val="000000" w:themeColor="text1"/>
          <w:sz w:val="16"/>
          <w:szCs w:val="16"/>
        </w:rPr>
        <w:softHyphen/>
        <w:t>ходились у правого борта броневой рубки, наводчик - слева от пушки. Посадка и выход экипажа, а также загрузка боекомплекта производи</w:t>
      </w:r>
      <w:r w:rsidRPr="0084550E">
        <w:rPr>
          <w:rFonts w:ascii="Times New Roman" w:hAnsi="Times New Roman"/>
          <w:color w:val="000000" w:themeColor="text1"/>
          <w:sz w:val="16"/>
          <w:szCs w:val="16"/>
        </w:rPr>
        <w:softHyphen/>
        <w:t>лась через дверь, располагавшуюся в кормовом листе боевой рубки (10703).</w:t>
      </w:r>
    </w:p>
    <w:p w14:paraId="36B4513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E9CDA50" w14:textId="77777777" w:rsidR="00A50962" w:rsidRPr="0084550E" w:rsidRDefault="00A50962" w:rsidP="0084550E">
      <w:pPr>
        <w:pStyle w:val="a3"/>
        <w:rPr>
          <w:color w:val="000000" w:themeColor="text1"/>
          <w:lang w:val="ru-RU"/>
        </w:rPr>
      </w:pPr>
      <w:r w:rsidRPr="0084550E">
        <w:rPr>
          <w:color w:val="000000" w:themeColor="text1"/>
          <w:lang w:val="ru-RU"/>
        </w:rPr>
        <w:t>Осенью 1942 года впервые была выска</w:t>
      </w:r>
      <w:r w:rsidRPr="0084550E">
        <w:rPr>
          <w:color w:val="000000" w:themeColor="text1"/>
          <w:lang w:val="ru-RU"/>
        </w:rPr>
        <w:softHyphen/>
        <w:t xml:space="preserve">зана идея использования базы танка </w:t>
      </w:r>
      <w:r w:rsidRPr="0084550E">
        <w:rPr>
          <w:color w:val="000000" w:themeColor="text1"/>
        </w:rPr>
        <w:t>KB</w:t>
      </w:r>
      <w:r w:rsidRPr="0084550E">
        <w:rPr>
          <w:color w:val="000000" w:themeColor="text1"/>
          <w:lang w:val="ru-RU"/>
        </w:rPr>
        <w:t xml:space="preserve"> в качестве базы для открытой установки артиллерии большой мощности (17484).</w:t>
      </w:r>
    </w:p>
    <w:p w14:paraId="22700A67" w14:textId="77777777" w:rsidR="00A50962" w:rsidRPr="0084550E" w:rsidRDefault="00A50962" w:rsidP="0084550E">
      <w:pPr>
        <w:pStyle w:val="a3"/>
        <w:rPr>
          <w:color w:val="000000" w:themeColor="text1"/>
          <w:lang w:val="ru-RU"/>
        </w:rPr>
      </w:pPr>
    </w:p>
    <w:p w14:paraId="3C0F2677" w14:textId="77777777" w:rsidR="00437338" w:rsidRPr="0084550E" w:rsidRDefault="0043733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shd w:val="clear" w:color="auto" w:fill="FFFFFF"/>
        </w:rPr>
        <w:lastRenderedPageBreak/>
        <w:t>Осенью 1942 года вновь вытащили на свет идею с высокими углами наведения орудия, которая изначально появилась после боев в Испании. Теперь она понадобилась для ведения заградительного зенитного огня. Так получилось, что американский танк Medium Tank M3 имел очень похожую на требования 1937 года установку 37-мм пушки. Посему было решено переделать башню Т-80 под переработанную установку вооружения. По хорошему счету, это привело к созданию принципиально новой башни (21138).</w:t>
      </w:r>
    </w:p>
    <w:p w14:paraId="2C436D56" w14:textId="77777777" w:rsidR="00437338" w:rsidRPr="0084550E" w:rsidRDefault="00437338" w:rsidP="0084550E">
      <w:pPr>
        <w:spacing w:after="0" w:line="240" w:lineRule="auto"/>
        <w:jc w:val="both"/>
        <w:rPr>
          <w:rFonts w:ascii="Times New Roman" w:hAnsi="Times New Roman"/>
          <w:color w:val="000000" w:themeColor="text1"/>
          <w:sz w:val="16"/>
          <w:szCs w:val="16"/>
        </w:rPr>
      </w:pPr>
    </w:p>
    <w:p w14:paraId="31C6485F" w14:textId="77777777" w:rsidR="00437338" w:rsidRPr="0084550E" w:rsidRDefault="00437338"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 xml:space="preserve">Осенью 1942 года начались работы над зенитным танком с орудием 11-П. Самое интересное, что инициатива исходила не от ОКБ-16, а от Наркомата Вооружений. Данный проект получил в ОКБ-16 индекс 72-П. Ведущим инженером проекта 72-П стал С.С. Розанов (20346). </w:t>
      </w:r>
    </w:p>
    <w:p w14:paraId="1ED32CF8" w14:textId="77777777" w:rsidR="00437338" w:rsidRPr="0084550E" w:rsidRDefault="00437338" w:rsidP="0084550E">
      <w:pPr>
        <w:pStyle w:val="article-renderblock"/>
        <w:shd w:val="clear" w:color="auto" w:fill="FFFFFF"/>
        <w:spacing w:before="0" w:beforeAutospacing="0" w:after="0" w:afterAutospacing="0"/>
        <w:jc w:val="both"/>
        <w:rPr>
          <w:color w:val="000000" w:themeColor="text1"/>
          <w:sz w:val="16"/>
          <w:szCs w:val="16"/>
        </w:rPr>
      </w:pPr>
    </w:p>
    <w:p w14:paraId="3F4BD501" w14:textId="33D6E94E" w:rsidR="00086AD6" w:rsidRPr="0084550E" w:rsidRDefault="00086AD6" w:rsidP="0084550E">
      <w:pPr>
        <w:pStyle w:val="ae"/>
        <w:spacing w:before="0" w:after="0"/>
        <w:jc w:val="both"/>
        <w:textAlignment w:val="baseline"/>
        <w:rPr>
          <w:color w:val="000000" w:themeColor="text1"/>
          <w:sz w:val="16"/>
          <w:szCs w:val="16"/>
        </w:rPr>
      </w:pPr>
      <w:r w:rsidRPr="0084550E">
        <w:rPr>
          <w:color w:val="000000" w:themeColor="text1"/>
          <w:sz w:val="16"/>
          <w:szCs w:val="16"/>
        </w:rPr>
        <w:t>Осенью 1942 года прошёл конвой PQ-18, а американские танки попали в СССР позже в ходе операции ФБ. Во время операции, проведённой в ноябре 1942 года, англичане опробовали тактику прохода одиночных кораблей. Несмотря на то, что операцию признали неудачной и вернулись к прежней тактике (полноценным</w:t>
      </w:r>
      <w:r w:rsidR="00C74823">
        <w:rPr>
          <w:color w:val="000000" w:themeColor="text1"/>
          <w:sz w:val="16"/>
          <w:szCs w:val="16"/>
        </w:rPr>
        <w:t xml:space="preserve"> </w:t>
      </w:r>
      <w:hyperlink r:id="rId24" w:history="1">
        <w:r w:rsidRPr="0084550E">
          <w:rPr>
            <w:rStyle w:val="a5"/>
            <w:bCs/>
            <w:iCs/>
            <w:color w:val="000000" w:themeColor="text1"/>
            <w:sz w:val="16"/>
            <w:szCs w:val="16"/>
            <w:bdr w:val="none" w:sz="0" w:space="0" w:color="auto" w:frame="1"/>
          </w:rPr>
          <w:t>конвоям</w:t>
        </w:r>
      </w:hyperlink>
      <w:r w:rsidRPr="0084550E">
        <w:rPr>
          <w:color w:val="000000" w:themeColor="text1"/>
          <w:sz w:val="16"/>
          <w:szCs w:val="16"/>
        </w:rPr>
        <w:t>), в СССР удалось привезти большой объём бронетехники, включая 26 танков M4A2. Следующая партия из 10 машин прибыла южным путём к концу декабря. Танки, прибывшие северным путём, направили в Горьковский АБТ центр — впрочем, случилось это не сразу. Практически сразу же обнаружились проблемы с инжекторами двигателей, которые выходили из строя после 5-10 часов работы. Начался разбор проблемы, к которому почти сразу привлекли американцев. Выяснилось, что инжекторы делятся на три типа: S предназначались для моторов пехотных танков</w:t>
      </w:r>
      <w:r w:rsidR="00C74823">
        <w:rPr>
          <w:color w:val="000000" w:themeColor="text1"/>
          <w:sz w:val="16"/>
          <w:szCs w:val="16"/>
        </w:rPr>
        <w:t xml:space="preserve"> </w:t>
      </w:r>
      <w:hyperlink r:id="rId25" w:history="1">
        <w:r w:rsidRPr="0084550E">
          <w:rPr>
            <w:rStyle w:val="a5"/>
            <w:bCs/>
            <w:iCs/>
            <w:color w:val="000000" w:themeColor="text1"/>
            <w:sz w:val="16"/>
            <w:szCs w:val="16"/>
            <w:bdr w:val="none" w:sz="0" w:space="0" w:color="auto" w:frame="1"/>
          </w:rPr>
          <w:t>Valentine</w:t>
        </w:r>
      </w:hyperlink>
      <w:r w:rsidR="00C74823">
        <w:rPr>
          <w:color w:val="000000" w:themeColor="text1"/>
          <w:sz w:val="16"/>
          <w:szCs w:val="16"/>
        </w:rPr>
        <w:t xml:space="preserve"> </w:t>
      </w:r>
      <w:r w:rsidRPr="0084550E">
        <w:rPr>
          <w:color w:val="000000" w:themeColor="text1"/>
          <w:sz w:val="16"/>
          <w:szCs w:val="16"/>
        </w:rPr>
        <w:t>(140 л.с.); A — для тракторов (165 л.с.); M — для моторов GM 6046 (220 л.с.). Проблемы возникли с инжекторами M. Первым делом была проведена попытка поставить инжекторы типа S. Испытания показали, что надёжность мало изменилась, зато на 10-15% снизилась скорость движения, одновременно на 12-20% вырос расход топлива. Американская сторона предложила перенастроить инжекторы типа A и поставить их; более того, несколько сотен таких инжекторов направили в СССР самолётом.</w:t>
      </w:r>
    </w:p>
    <w:p w14:paraId="5B375B0F" w14:textId="77777777" w:rsidR="00086AD6" w:rsidRPr="0084550E" w:rsidRDefault="00086AD6" w:rsidP="0084550E">
      <w:pPr>
        <w:spacing w:after="0" w:line="240" w:lineRule="auto"/>
        <w:jc w:val="both"/>
        <w:textAlignment w:val="baseline"/>
        <w:rPr>
          <w:rFonts w:ascii="Times New Roman" w:hAnsi="Times New Roman"/>
          <w:color w:val="000000" w:themeColor="text1"/>
          <w:sz w:val="16"/>
          <w:szCs w:val="16"/>
        </w:rPr>
      </w:pPr>
      <w:r w:rsidRPr="0084550E">
        <w:rPr>
          <w:rFonts w:ascii="Times New Roman" w:hAnsi="Times New Roman"/>
          <w:color w:val="000000" w:themeColor="text1"/>
          <w:sz w:val="16"/>
          <w:szCs w:val="16"/>
        </w:rPr>
        <w:t>Танки поставлялись с противопылевыми экранами, но они, как и в американской армии, долго в условиях фронта не жили.</w:t>
      </w:r>
    </w:p>
    <w:p w14:paraId="75AD242A" w14:textId="77777777" w:rsidR="00086AD6" w:rsidRPr="0084550E" w:rsidRDefault="00086AD6" w:rsidP="0084550E">
      <w:pPr>
        <w:pStyle w:val="ae"/>
        <w:spacing w:before="0" w:after="0"/>
        <w:jc w:val="both"/>
        <w:textAlignment w:val="baseline"/>
        <w:rPr>
          <w:color w:val="000000" w:themeColor="text1"/>
          <w:sz w:val="16"/>
          <w:szCs w:val="16"/>
        </w:rPr>
      </w:pPr>
      <w:r w:rsidRPr="0084550E">
        <w:rPr>
          <w:color w:val="000000" w:themeColor="text1"/>
          <w:sz w:val="16"/>
          <w:szCs w:val="16"/>
        </w:rPr>
        <w:t>Дальнейшие разбирательства выявили неправильную эксплуатацию танковых моторов, о которой, впрочем, сами американцы не предупредили. Версия про эксплуатацию была американской, а вот у советской стороны на этот счёт имелось иное мнение. Изучение дефектных моторов выявило ещё и плохое качество изготовления элементов моторов. Более того, присланные запасные клапана и сёдла к ним фактически были пригнанными, что также вызывало ряд вопросов по качеству. Кроме того, в ходе зимней эксплуатации возникли другие проблемы. Всё это привело к тому, что танки, прибывавшие северными конвоями, пришли в полную боеготовность только ближе к лету 1943 года (19038).</w:t>
      </w:r>
    </w:p>
    <w:p w14:paraId="0E5157AC" w14:textId="77777777" w:rsidR="00086AD6" w:rsidRPr="0084550E" w:rsidRDefault="00086AD6" w:rsidP="0084550E">
      <w:pPr>
        <w:pStyle w:val="ae"/>
        <w:spacing w:before="0" w:after="0"/>
        <w:jc w:val="both"/>
        <w:textAlignment w:val="baseline"/>
        <w:rPr>
          <w:color w:val="000000" w:themeColor="text1"/>
          <w:sz w:val="16"/>
          <w:szCs w:val="16"/>
        </w:rPr>
      </w:pPr>
    </w:p>
    <w:p w14:paraId="619D1110" w14:textId="77777777" w:rsidR="0051074C" w:rsidRPr="0084550E" w:rsidRDefault="0051074C" w:rsidP="0084550E">
      <w:pPr>
        <w:pStyle w:val="ae"/>
        <w:shd w:val="clear" w:color="auto" w:fill="FFFFFF"/>
        <w:spacing w:before="0" w:after="0"/>
        <w:jc w:val="both"/>
        <w:rPr>
          <w:color w:val="000000" w:themeColor="text1"/>
          <w:sz w:val="16"/>
          <w:szCs w:val="16"/>
        </w:rPr>
      </w:pPr>
      <w:r w:rsidRPr="0084550E">
        <w:rPr>
          <w:color w:val="000000" w:themeColor="text1"/>
          <w:sz w:val="16"/>
          <w:szCs w:val="16"/>
        </w:rPr>
        <w:t xml:space="preserve">Осенью 1942 года на заводе №92 под руководством П.Ф. Муравьева был разработан эскизный проект установки 400-мм мортиры на шасси либо Т-34, либо КВ-1. Что именно за орудие предполагалось установить на танковое шасси — неизвестно. Рецепт изготовления оказался предельно простым: с танка снималась башня, а на её место ставилась та самая мортира. Также предусматривались опоры, устанавливаемые во время приведения машины в боевое положение. В конце ноября 1942 года в качестве базы для самоходной мортиры вместо КВ-1 предполагалось использовать шасси </w:t>
      </w:r>
      <w:hyperlink r:id="rId26" w:history="1">
        <w:r w:rsidRPr="0084550E">
          <w:rPr>
            <w:rStyle w:val="a5"/>
            <w:color w:val="000000" w:themeColor="text1"/>
            <w:sz w:val="16"/>
            <w:szCs w:val="16"/>
          </w:rPr>
          <w:t>КВ-1с</w:t>
        </w:r>
      </w:hyperlink>
      <w:r w:rsidRPr="0084550E">
        <w:rPr>
          <w:color w:val="000000" w:themeColor="text1"/>
          <w:sz w:val="16"/>
          <w:szCs w:val="16"/>
        </w:rPr>
        <w:t>.</w:t>
      </w:r>
    </w:p>
    <w:p w14:paraId="61A479C3" w14:textId="77777777" w:rsidR="0051074C" w:rsidRPr="0084550E" w:rsidRDefault="0051074C"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Мортира и опоры утяжеляли танк на 20 тонн, то есть в случае демонтажа башни, орудия и боекомплекта к нему масса САУ составила бы 55 тонн. Правда, на заводе №92 ошиблись и занизили массу САУ на 5 тонн, поскольку считали, что КВ-1с имеет боевую массу 37 тонн, а не 42, как на самом деле. 14 декабря 1942 года из Главного автобронетанкового управления Красной армии (ГАБТУ КА) на запрос директора завода №92 А.С. Еляна пришёл такой ответ:</w:t>
      </w:r>
    </w:p>
    <w:p w14:paraId="7DE01DB4" w14:textId="77777777" w:rsidR="0051074C" w:rsidRPr="0084550E" w:rsidRDefault="0051074C"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«Опыт эксплуатации танков КВ показал, что при весе танка в 50 тонн ходовая часть и мотор работают с большой перегрузкой и часто выходят из строя. Это обстоятельство заставило создать более лёгкий танк КВ-1с весом 42,5 тонн.</w:t>
      </w:r>
    </w:p>
    <w:p w14:paraId="19E089DD" w14:textId="77777777" w:rsidR="0051074C" w:rsidRPr="0084550E" w:rsidRDefault="0051074C"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Мощность мотора, его расположение и прочность элементов подвески и корпуса танка КВ-1с, по сравнению с танком КВ-1, изменилась незначительно.</w:t>
      </w:r>
    </w:p>
    <w:p w14:paraId="5615A658" w14:textId="77777777" w:rsidR="0051074C" w:rsidRPr="0084550E" w:rsidRDefault="0051074C"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Выдержит ли подвеска танка нагрузку от выстрела, равную 100 тонн, сообщить мы не можем в виду отсутствия опыта по использованию установок с подобными нагрузками.</w:t>
      </w:r>
    </w:p>
    <w:p w14:paraId="179B6D9D" w14:textId="77777777" w:rsidR="0051074C" w:rsidRPr="0084550E" w:rsidRDefault="0051074C" w:rsidP="0084550E">
      <w:pPr>
        <w:pStyle w:val="ae"/>
        <w:shd w:val="clear" w:color="auto" w:fill="FFFFFF"/>
        <w:spacing w:before="0" w:after="0"/>
        <w:jc w:val="both"/>
        <w:rPr>
          <w:iCs/>
          <w:color w:val="000000" w:themeColor="text1"/>
          <w:sz w:val="16"/>
          <w:szCs w:val="16"/>
        </w:rPr>
      </w:pPr>
      <w:r w:rsidRPr="0084550E">
        <w:rPr>
          <w:iCs/>
          <w:color w:val="000000" w:themeColor="text1"/>
          <w:sz w:val="16"/>
          <w:szCs w:val="16"/>
        </w:rPr>
        <w:t>Отсутствие характеристики конструкции устанавливаемой мортиры не даёт возможности сделать вывод о целесообразности установки её в танк» (18075).</w:t>
      </w:r>
    </w:p>
    <w:p w14:paraId="40C8EC3D" w14:textId="77777777" w:rsidR="0051074C" w:rsidRPr="0084550E" w:rsidRDefault="0051074C" w:rsidP="0084550E">
      <w:pPr>
        <w:pStyle w:val="ae"/>
        <w:shd w:val="clear" w:color="auto" w:fill="FFFFFF"/>
        <w:spacing w:before="0" w:after="0"/>
        <w:jc w:val="both"/>
        <w:rPr>
          <w:color w:val="000000" w:themeColor="text1"/>
          <w:sz w:val="16"/>
          <w:szCs w:val="16"/>
        </w:rPr>
      </w:pPr>
    </w:p>
    <w:p w14:paraId="771BAF9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автомобиль ГАЗ-64, на базе которого выпускался бронеавтомобиль БА-64, был модернизирован и ему была присвоена марка ГАЗ-67. На сто базе в феврале 1943 г. был изготовлен опытный образен бронеавтомобиля БА-64Б. Основные мероприятия при прове</w:t>
      </w:r>
      <w:r w:rsidRPr="0084550E">
        <w:rPr>
          <w:rFonts w:ascii="Times New Roman" w:hAnsi="Times New Roman"/>
          <w:color w:val="000000" w:themeColor="text1"/>
          <w:sz w:val="16"/>
          <w:szCs w:val="16"/>
        </w:rPr>
        <w:softHyphen/>
        <w:t>дении модернизации были направлены на повышение подвижности ма</w:t>
      </w:r>
      <w:r w:rsidRPr="0084550E">
        <w:rPr>
          <w:rFonts w:ascii="Times New Roman" w:hAnsi="Times New Roman"/>
          <w:color w:val="000000" w:themeColor="text1"/>
          <w:sz w:val="16"/>
          <w:szCs w:val="16"/>
        </w:rPr>
        <w:softHyphen/>
        <w:t>шины за счет увеличения колеи машины, применения двигателя мощ</w:t>
      </w:r>
      <w:r w:rsidRPr="0084550E">
        <w:rPr>
          <w:rFonts w:ascii="Times New Roman" w:hAnsi="Times New Roman"/>
          <w:color w:val="000000" w:themeColor="text1"/>
          <w:sz w:val="16"/>
          <w:szCs w:val="16"/>
        </w:rPr>
        <w:softHyphen/>
        <w:t>ностью 54 л.с. и более эффективной системы охлаждения, а также двух дополнительных гидроамортизаторов в передних узлах подвески. Бла</w:t>
      </w:r>
      <w:r w:rsidRPr="0084550E">
        <w:rPr>
          <w:rFonts w:ascii="Times New Roman" w:hAnsi="Times New Roman"/>
          <w:color w:val="000000" w:themeColor="text1"/>
          <w:sz w:val="16"/>
          <w:szCs w:val="16"/>
        </w:rPr>
        <w:softHyphen/>
        <w:t>годаря увеличенной колее, машина могла двигаться с максимальным уг</w:t>
      </w:r>
      <w:r w:rsidRPr="0084550E">
        <w:rPr>
          <w:rFonts w:ascii="Times New Roman" w:hAnsi="Times New Roman"/>
          <w:color w:val="000000" w:themeColor="text1"/>
          <w:sz w:val="16"/>
          <w:szCs w:val="16"/>
        </w:rPr>
        <w:softHyphen/>
        <w:t>лом крена 25°. С сентября 1943 г. бронеавтомобиль БА-64Б был постав</w:t>
      </w:r>
      <w:r w:rsidRPr="0084550E">
        <w:rPr>
          <w:rFonts w:ascii="Times New Roman" w:hAnsi="Times New Roman"/>
          <w:color w:val="000000" w:themeColor="text1"/>
          <w:sz w:val="16"/>
          <w:szCs w:val="16"/>
        </w:rPr>
        <w:softHyphen/>
        <w:t>лен на серийное производство вместо бронеавтомобиля БА-64 (10703).</w:t>
      </w:r>
    </w:p>
    <w:p w14:paraId="7C2BD5A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8B018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и весной 1943 г. на Горьковском автозаводе велись проектные работы по установке на бронеавтомобиле БА-64 самозаряд</w:t>
      </w:r>
      <w:r w:rsidRPr="0084550E">
        <w:rPr>
          <w:rFonts w:ascii="Times New Roman" w:hAnsi="Times New Roman"/>
          <w:color w:val="000000" w:themeColor="text1"/>
          <w:sz w:val="16"/>
          <w:szCs w:val="16"/>
        </w:rPr>
        <w:softHyphen/>
        <w:t>ного 14,5-мм противотанкового ружья Симонова ПТРС-41 и противо</w:t>
      </w:r>
      <w:r w:rsidRPr="0084550E">
        <w:rPr>
          <w:rFonts w:ascii="Times New Roman" w:hAnsi="Times New Roman"/>
          <w:color w:val="000000" w:themeColor="text1"/>
          <w:sz w:val="16"/>
          <w:szCs w:val="16"/>
        </w:rPr>
        <w:softHyphen/>
        <w:t>откатного устройства (амортизатора), способного гасить сильную отда</w:t>
      </w:r>
      <w:r w:rsidRPr="0084550E">
        <w:rPr>
          <w:rFonts w:ascii="Times New Roman" w:hAnsi="Times New Roman"/>
          <w:color w:val="000000" w:themeColor="text1"/>
          <w:sz w:val="16"/>
          <w:szCs w:val="16"/>
        </w:rPr>
        <w:softHyphen/>
        <w:t>чу оружия при стрельбе. Ввиду установки на бронеавтомобиль БА-64 крупнокалиберного пулемета ДШК, дальнейшие работы в этом направ</w:t>
      </w:r>
      <w:r w:rsidRPr="0084550E">
        <w:rPr>
          <w:rFonts w:ascii="Times New Roman" w:hAnsi="Times New Roman"/>
          <w:color w:val="000000" w:themeColor="text1"/>
          <w:sz w:val="16"/>
          <w:szCs w:val="16"/>
        </w:rPr>
        <w:softHyphen/>
        <w:t>лении были прекращены. В войсках собственными силами на единич</w:t>
      </w:r>
      <w:r w:rsidRPr="0084550E">
        <w:rPr>
          <w:rFonts w:ascii="Times New Roman" w:hAnsi="Times New Roman"/>
          <w:color w:val="000000" w:themeColor="text1"/>
          <w:sz w:val="16"/>
          <w:szCs w:val="16"/>
        </w:rPr>
        <w:softHyphen/>
        <w:t>ных образцах бронеавтомобилей были установлены 14,5-мм противо</w:t>
      </w:r>
      <w:r w:rsidRPr="0084550E">
        <w:rPr>
          <w:rFonts w:ascii="Times New Roman" w:hAnsi="Times New Roman"/>
          <w:color w:val="000000" w:themeColor="text1"/>
          <w:sz w:val="16"/>
          <w:szCs w:val="16"/>
        </w:rPr>
        <w:softHyphen/>
        <w:t>танковые ружья ПТРД (10703).</w:t>
      </w:r>
    </w:p>
    <w:p w14:paraId="569B315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AC1822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1942 г. в средней части крышки люка над моторным отделением БА-64 в целях продув</w:t>
      </w:r>
      <w:r w:rsidRPr="0084550E">
        <w:rPr>
          <w:rFonts w:ascii="Times New Roman" w:hAnsi="Times New Roman"/>
          <w:color w:val="000000" w:themeColor="text1"/>
          <w:sz w:val="16"/>
          <w:szCs w:val="16"/>
        </w:rPr>
        <w:softHyphen/>
        <w:t>ки и дополнительного охлаждения отделения был сделан броневой ко</w:t>
      </w:r>
      <w:r w:rsidRPr="0084550E">
        <w:rPr>
          <w:rFonts w:ascii="Times New Roman" w:hAnsi="Times New Roman"/>
          <w:color w:val="000000" w:themeColor="text1"/>
          <w:sz w:val="16"/>
          <w:szCs w:val="16"/>
        </w:rPr>
        <w:softHyphen/>
        <w:t>зырек регулируемого воздухопритока (10703).</w:t>
      </w:r>
    </w:p>
    <w:p w14:paraId="0CAB8D1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C510459" w14:textId="77777777" w:rsidR="008F2AD6" w:rsidRPr="0084550E" w:rsidRDefault="008F2AD6"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конструкторы ГАЗа начали работы по совершенствованию конструкции БА-64. Естественно, основной работой стало проектирование машины с более широкой колеей. Уже в конце октября 1942 года опытный образец такого броневика, получившего заводской индекс ГАЗ-64-125Б, вышел на испытания. Несмотря на несколько возросшую массу – 2,425 т против 2,36 т у БА-64, – динамические качества новой машины не изменились, а благодаря более широкой колее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1446 мм</w:t>
        </w:r>
      </w:smartTag>
      <w:r w:rsidRPr="0084550E">
        <w:rPr>
          <w:rFonts w:ascii="Times New Roman" w:hAnsi="Times New Roman"/>
          <w:color w:val="000000" w:themeColor="text1"/>
          <w:sz w:val="16"/>
          <w:szCs w:val="16"/>
        </w:rPr>
        <w:t xml:space="preserve">, у БА-64 – 1290 передние, 1245 задние) значительно возросла боковая устойчивость. Кроме того, были внесены изменения в конструкцию подвески: на передней оси установили 4 гидроамортизатора, в результате чего значительно улучшилась ее работа по сравнению с БА-64, а также упразднили торсионный стабилизатор боковой устойчивости. Кроме того, на новой машине несколько повысили мощность двигателя (до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54 л</w:t>
        </w:r>
      </w:smartTag>
      <w:r w:rsidRPr="0084550E">
        <w:rPr>
          <w:rFonts w:ascii="Times New Roman" w:hAnsi="Times New Roman"/>
          <w:color w:val="000000" w:themeColor="text1"/>
          <w:sz w:val="16"/>
          <w:szCs w:val="16"/>
        </w:rPr>
        <w:t>.с.), улучшили охлаждение двигателя, а в передней части бортов прорезали два круглых лючка для улучшения обзорности водителя. Все новые элементы прошли испытания на нескольких опытных образцах осенью 1942 – зимой 1943 годов, а в конце февраля началась сборка первого серийного образца модернизированного бронеавтомобиля, получившего обозначение БА-64Б (15218).</w:t>
      </w:r>
    </w:p>
    <w:p w14:paraId="3B20A55F" w14:textId="77777777" w:rsidR="008F2AD6" w:rsidRPr="0084550E" w:rsidRDefault="008F2AD6" w:rsidP="0084550E">
      <w:pPr>
        <w:widowControl w:val="0"/>
        <w:spacing w:after="0" w:line="240" w:lineRule="auto"/>
        <w:jc w:val="both"/>
        <w:rPr>
          <w:rFonts w:ascii="Times New Roman" w:hAnsi="Times New Roman"/>
          <w:color w:val="000000" w:themeColor="text1"/>
          <w:sz w:val="16"/>
          <w:szCs w:val="16"/>
        </w:rPr>
      </w:pPr>
    </w:p>
    <w:p w14:paraId="6E74FB9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в КБ Горь-ковского автозавода под руководством В.А. Грачева был разработан Бронеавтомобиль БА-64Б. В качестве базового шасси был использован легковой двухосный полпоприводный автомо</w:t>
      </w:r>
      <w:r w:rsidRPr="0084550E">
        <w:rPr>
          <w:rFonts w:ascii="Times New Roman" w:hAnsi="Times New Roman"/>
          <w:color w:val="000000" w:themeColor="text1"/>
          <w:sz w:val="16"/>
          <w:szCs w:val="16"/>
        </w:rPr>
        <w:softHyphen/>
        <w:t>биль ГАЗ-67. Ведущим инженером машины был ГМ. Вассерман. Опыт</w:t>
      </w:r>
      <w:r w:rsidRPr="0084550E">
        <w:rPr>
          <w:rFonts w:ascii="Times New Roman" w:hAnsi="Times New Roman"/>
          <w:color w:val="000000" w:themeColor="text1"/>
          <w:sz w:val="16"/>
          <w:szCs w:val="16"/>
        </w:rPr>
        <w:softHyphen/>
        <w:t>ный образец бронеавтомобиля был изготовлен 2 марта 1943 г. После ус</w:t>
      </w:r>
      <w:r w:rsidRPr="0084550E">
        <w:rPr>
          <w:rFonts w:ascii="Times New Roman" w:hAnsi="Times New Roman"/>
          <w:color w:val="000000" w:themeColor="text1"/>
          <w:sz w:val="16"/>
          <w:szCs w:val="16"/>
        </w:rPr>
        <w:softHyphen/>
        <w:t>пешно проведенных заводских испытаний машина с 1 сентября 1943 г. бы</w:t>
      </w:r>
      <w:r w:rsidRPr="0084550E">
        <w:rPr>
          <w:rFonts w:ascii="Times New Roman" w:hAnsi="Times New Roman"/>
          <w:color w:val="000000" w:themeColor="text1"/>
          <w:sz w:val="16"/>
          <w:szCs w:val="16"/>
        </w:rPr>
        <w:softHyphen/>
        <w:t>ла запущена в серийное производство на Горьковском автозаводе вместо бронеавтомобиля БА-64. Серийное производство машины продолжалось до 1946 г, а выпуск запасных частей для существующего парка машин - до 1953 г. Всего за годы Великой Отечественной войны было выпущено 4273 бронеавтомобиля БА-64Б, из них с радиостанцией - 2038 машин. Бронеавтомобиль БА-64Б был выполнен по той же компоновочной схеме, что и бронеавтомобиль БА-64 и отличался от него базовым шас</w:t>
      </w:r>
      <w:r w:rsidRPr="0084550E">
        <w:rPr>
          <w:rFonts w:ascii="Times New Roman" w:hAnsi="Times New Roman"/>
          <w:color w:val="000000" w:themeColor="text1"/>
          <w:sz w:val="16"/>
          <w:szCs w:val="16"/>
        </w:rPr>
        <w:softHyphen/>
        <w:t>си (с расширенной до 1446 мм колеей, против 1290/1245 мм - у БА-64), усиленной броневой защитой, установкой более мощного двигателя (10703).</w:t>
      </w:r>
    </w:p>
    <w:p w14:paraId="18E48DA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E828C07" w14:textId="77777777" w:rsidR="00437338" w:rsidRPr="0084550E" w:rsidRDefault="0043733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началось серийное производство полугусеничных вездеходов ЗИС-42. С конвейера автомобили уходили на Сталинградский фронт. Всего был изготовлен 5931 автомобиль. Работа над постановкой автомобиля на производство началась сразу после возвращения завода из эвакуации и была выполнена в кратчайшие сроки. Для некоторых сотрудников института это означало возвращение из командировки, которая длилась больше года (22518).</w:t>
      </w:r>
    </w:p>
    <w:p w14:paraId="4142A10A" w14:textId="77777777" w:rsidR="00437338" w:rsidRPr="0084550E" w:rsidRDefault="00437338" w:rsidP="0084550E">
      <w:pPr>
        <w:spacing w:after="0" w:line="240" w:lineRule="auto"/>
        <w:jc w:val="both"/>
        <w:rPr>
          <w:rFonts w:ascii="Times New Roman" w:hAnsi="Times New Roman"/>
          <w:color w:val="000000" w:themeColor="text1"/>
          <w:sz w:val="16"/>
          <w:szCs w:val="16"/>
        </w:rPr>
      </w:pPr>
    </w:p>
    <w:p w14:paraId="131BD3C8" w14:textId="6A0AE58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началось проектирование эсминца проекта 40 водоизмещением 2700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т. В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для него ОКБ-172 разработало модернизированный вариант 130-мм универсальной установки Б-2-У-ТЛ. Строительство эсминцев проекта 40 предполагалось начать в 1946</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но уже в 1945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работы по ним и по Б-2-У-ТЛ были прекращены (12705).</w:t>
      </w:r>
    </w:p>
    <w:p w14:paraId="2D98606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A72F729"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Осенью 1942 г. началось проектирование эсминца про</w:t>
      </w:r>
      <w:r w:rsidRPr="0077585D">
        <w:rPr>
          <w:rStyle w:val="aff0"/>
          <w:rFonts w:ascii="Times New Roman" w:hAnsi="Times New Roman" w:cs="Times New Roman"/>
          <w:color w:val="0070C0"/>
          <w:spacing w:val="0"/>
          <w:sz w:val="16"/>
          <w:szCs w:val="16"/>
        </w:rPr>
        <w:softHyphen/>
        <w:t>екта 40 водоизмещением 2700 т. В 1943 г. для него ОКБ-172 разработало модернизированный вариант 130-мм универ</w:t>
      </w:r>
      <w:r w:rsidRPr="0077585D">
        <w:rPr>
          <w:rStyle w:val="aff0"/>
          <w:rFonts w:ascii="Times New Roman" w:hAnsi="Times New Roman" w:cs="Times New Roman"/>
          <w:color w:val="0070C0"/>
          <w:spacing w:val="0"/>
          <w:sz w:val="16"/>
          <w:szCs w:val="16"/>
        </w:rPr>
        <w:softHyphen/>
        <w:t>сальной установки Б-2-У-ТЛ. Строительство эсминцев проекта 40 предполагалось начать в 1946 г., но уже в 1945 г. работы по ним и по Б-2-У-ТЛ были прекращены (25437).</w:t>
      </w:r>
    </w:p>
    <w:p w14:paraId="6780BFA7" w14:textId="77777777" w:rsidR="00C74823" w:rsidRPr="0077585D" w:rsidRDefault="00C74823" w:rsidP="00C74823">
      <w:pPr>
        <w:spacing w:after="0" w:line="240" w:lineRule="auto"/>
        <w:jc w:val="both"/>
        <w:rPr>
          <w:rFonts w:ascii="Times New Roman" w:hAnsi="Times New Roman"/>
          <w:color w:val="0070C0"/>
          <w:sz w:val="16"/>
          <w:szCs w:val="16"/>
        </w:rPr>
      </w:pPr>
    </w:p>
    <w:p w14:paraId="49B6DA2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6DB2338" w14:textId="77777777" w:rsidR="00090C9B" w:rsidRPr="0084550E" w:rsidRDefault="00090C9B" w:rsidP="0084550E">
      <w:pPr>
        <w:pStyle w:val="Iauiue"/>
        <w:jc w:val="both"/>
        <w:rPr>
          <w:iCs/>
          <w:color w:val="000000" w:themeColor="text1"/>
          <w:sz w:val="16"/>
          <w:szCs w:val="16"/>
        </w:rPr>
      </w:pPr>
    </w:p>
    <w:p w14:paraId="6171A1F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lastRenderedPageBreak/>
        <w:t>Осенью 1942 года – весной 1943 года на предприятиях Закавказья и Северного Кавказа производилось строительство бронепоездов для замены составов, погибших в боях летом – осенью 1942 года. Решение об этом принимал Военный совет Закавказского фронта, строительство шло на средства фронта и деньги, собранные и переданные в Фонд обороны работниками предприятий и колхозниками Закавказья и Северного Кавказа. Основные работы велись в депо Тихорецка, Махачкалы и Орджоникидзе, а также на Тбилисском паровозоремонтном заводе (</w:t>
      </w:r>
      <w:r w:rsidRPr="00C74823">
        <w:rPr>
          <w:rStyle w:val="aff4"/>
          <w:rFonts w:ascii="Times New Roman" w:hAnsi="Times New Roman" w:cs="Times New Roman"/>
          <w:color w:val="0070C0"/>
          <w:sz w:val="16"/>
          <w:szCs w:val="16"/>
          <w:lang w:val="ru-RU"/>
        </w:rPr>
        <w:t>РГАЭ. Ф. 1884. Оп. 63. Д. 18. Л. 121.</w:t>
      </w:r>
      <w:r w:rsidRPr="0077585D">
        <w:rPr>
          <w:rStyle w:val="aff0"/>
          <w:rFonts w:ascii="Times New Roman" w:hAnsi="Times New Roman" w:cs="Times New Roman"/>
          <w:color w:val="0070C0"/>
          <w:spacing w:val="0"/>
          <w:sz w:val="16"/>
          <w:szCs w:val="16"/>
        </w:rPr>
        <w:t>). Последний являлся основным предприятием по изготовлению новых броневых составов. Здесь восстанавливали бронепоезда, разбитые в боях и эвакуированные после освобождения территории частями Красной Армии, строили новые бронепаровозы и бронеплощадки, проводили достройку и монтаж вооружения на бронеединицах, изготовленных в других пунктах. Например, в докладе, направленном в штаб Закавказского фронта 1 декабря 1942 года говорилось: «Согласно распоряжению командующего Северной группой Закавказского фронта, построили в Махачкале два новых бронепоезда: из них 20-й бронепоезд назван «Лаврентий Берия» и № 2/19 «Сергей Киров». После бронирования 14 ноября матчасть прибыла в Тбилиси на завод имени Сталина для вооружения.</w:t>
      </w:r>
    </w:p>
    <w:p w14:paraId="5F608070"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Имеется четыре 76-мм пушки образца 1902 г., которые находятся в ремонте, одна уже готова, ставится. На днях выходят из ремонта 8 пулеметов Максима». Эти составы изготовили взамен двух бронепоездов, погибших под Моздоком в августе 1942 года.</w:t>
      </w:r>
    </w:p>
    <w:p w14:paraId="142C297F" w14:textId="21F49A02"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Всего в 1942 – начале 1943 года на предприятиях Северного Кавказа и Закавказья изготовили 12 бронепоездов и 15 артиллерийских и зенитных бронеплощадок (</w:t>
      </w:r>
      <w:r w:rsidRPr="00C74823">
        <w:rPr>
          <w:rStyle w:val="aff4"/>
          <w:rFonts w:ascii="Times New Roman" w:hAnsi="Times New Roman" w:cs="Times New Roman"/>
          <w:i w:val="0"/>
          <w:iCs w:val="0"/>
          <w:color w:val="0070C0"/>
          <w:sz w:val="16"/>
          <w:szCs w:val="16"/>
          <w:lang w:val="ru-RU"/>
        </w:rPr>
        <w:t>ЦАМО РФ. Ф. 47. Оп. 1056. Д. 20. Л, 797.</w:t>
      </w:r>
      <w:r w:rsidRPr="0077585D">
        <w:rPr>
          <w:rStyle w:val="aff0"/>
          <w:rFonts w:ascii="Times New Roman" w:hAnsi="Times New Roman" w:cs="Times New Roman"/>
          <w:color w:val="0070C0"/>
          <w:spacing w:val="0"/>
          <w:sz w:val="16"/>
          <w:szCs w:val="16"/>
        </w:rPr>
        <w:t>). Эта матчасть поступила на укомплектование шести дивизионов бронепоездов, потерявших матчасть летом – в начале осени 1942 года. Бронепоезда, изготовленные в полосе Закавказского фронта</w:t>
      </w:r>
      <w:r>
        <w:rPr>
          <w:rStyle w:val="aff0"/>
          <w:rFonts w:ascii="Times New Roman" w:hAnsi="Times New Roman" w:cs="Times New Roman"/>
          <w:color w:val="0070C0"/>
          <w:spacing w:val="0"/>
          <w:sz w:val="16"/>
          <w:szCs w:val="16"/>
        </w:rPr>
        <w:t>,</w:t>
      </w:r>
      <w:r w:rsidRPr="0077585D">
        <w:rPr>
          <w:rStyle w:val="aff0"/>
          <w:rFonts w:ascii="Times New Roman" w:hAnsi="Times New Roman" w:cs="Times New Roman"/>
          <w:color w:val="0070C0"/>
          <w:spacing w:val="0"/>
          <w:sz w:val="16"/>
          <w:szCs w:val="16"/>
        </w:rPr>
        <w:t xml:space="preserve"> не включались в число построенных по директиве наркома обороны № 22сс от 29 октября 1941 года.</w:t>
      </w:r>
    </w:p>
    <w:p w14:paraId="7D40BAAF"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Всего же в годы Великой Отечественной войны на предприятиях СССР было изготовлено и передано частям Красной Армии 175 бронепоездов (25635).</w:t>
      </w:r>
    </w:p>
    <w:p w14:paraId="3746CBB4" w14:textId="77777777" w:rsidR="00C74823" w:rsidRPr="0077585D" w:rsidRDefault="00C74823" w:rsidP="00C74823">
      <w:pPr>
        <w:spacing w:after="0" w:line="240" w:lineRule="auto"/>
        <w:jc w:val="both"/>
        <w:rPr>
          <w:rFonts w:ascii="Times New Roman" w:hAnsi="Times New Roman"/>
          <w:color w:val="0070C0"/>
          <w:sz w:val="16"/>
          <w:szCs w:val="16"/>
        </w:rPr>
      </w:pPr>
    </w:p>
    <w:p w14:paraId="1FE2DF28" w14:textId="77777777" w:rsidR="00086AD6" w:rsidRPr="0084550E" w:rsidRDefault="00086AD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 1942. Призыв в армию молодежи 1924 и 1925 годов рождения (18696).</w:t>
      </w:r>
    </w:p>
    <w:p w14:paraId="5D97C3C4" w14:textId="77777777" w:rsidR="00086AD6" w:rsidRPr="0084550E" w:rsidRDefault="00086AD6" w:rsidP="0084550E">
      <w:pPr>
        <w:spacing w:after="0" w:line="240" w:lineRule="auto"/>
        <w:jc w:val="both"/>
        <w:rPr>
          <w:rFonts w:ascii="Times New Roman" w:hAnsi="Times New Roman"/>
          <w:color w:val="000000" w:themeColor="text1"/>
          <w:sz w:val="16"/>
          <w:szCs w:val="16"/>
        </w:rPr>
      </w:pPr>
    </w:p>
    <w:p w14:paraId="223E25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Осенью 1942-го </w:t>
      </w:r>
      <w:r w:rsidR="00086AD6" w:rsidRPr="0084550E">
        <w:rPr>
          <w:rFonts w:ascii="Times New Roman" w:hAnsi="Times New Roman"/>
          <w:color w:val="000000" w:themeColor="text1"/>
          <w:sz w:val="16"/>
          <w:szCs w:val="16"/>
        </w:rPr>
        <w:t>н</w:t>
      </w:r>
      <w:r w:rsidRPr="0084550E">
        <w:rPr>
          <w:rFonts w:ascii="Times New Roman" w:hAnsi="Times New Roman"/>
          <w:color w:val="000000" w:themeColor="text1"/>
          <w:sz w:val="16"/>
          <w:szCs w:val="16"/>
        </w:rPr>
        <w:t>ачалась боевая работа 132-го бап на Ту-2 сначала на Калининском, а с февраля следующего года - на Юго-Западном фронте и продолжалась до середины апреля. За это время было потеряно свыше половины самолетов, как в ходе боевых вылетов, так и в летных происшествиях. Известно, что в боевых вылетах бомбардировщики не всегда сопровождались истребителями, и удары по неприятелю наносились преимущественно с горизонтального полета. Читая это, невольно задаешься вопросом: зачем советским ВВС нужен был пикирующий бомбардировщик, поскольку личный состав строевых частей так и не освоил этот вид бомбометания? Дополнительное же оборудование и увеличенный запас прочности машин лишь ухудшали их летно-тактические данные. В 1943 году 132-й бап вывели в тыл на перевооружение (12035).</w:t>
      </w:r>
    </w:p>
    <w:p w14:paraId="4541A1E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ED0C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нехватка истребителей и привлече</w:t>
      </w:r>
      <w:r w:rsidRPr="0084550E">
        <w:rPr>
          <w:color w:val="000000" w:themeColor="text1"/>
          <w:sz w:val="16"/>
          <w:szCs w:val="16"/>
        </w:rPr>
        <w:softHyphen/>
        <w:t>ние части зенитной артиллерии ПВО для борьбы с танками противника на ста</w:t>
      </w:r>
      <w:r w:rsidRPr="0084550E">
        <w:rPr>
          <w:color w:val="000000" w:themeColor="text1"/>
          <w:sz w:val="16"/>
          <w:szCs w:val="16"/>
        </w:rPr>
        <w:softHyphen/>
        <w:t>линградском направлении вынудили командование 8-й и 16-й ВА использовать для перехвата немец</w:t>
      </w:r>
      <w:r w:rsidRPr="0084550E">
        <w:rPr>
          <w:color w:val="000000" w:themeColor="text1"/>
          <w:sz w:val="16"/>
          <w:szCs w:val="16"/>
        </w:rPr>
        <w:softHyphen/>
        <w:t>ких бомбардировщиков штурмовики Ил-2, так как его хорошая маневренность, мощное пушечное и ракетное вооружение позволяли вполне успешно вести воздушный бой с немецкими бомбардировщиками типа Ju88, Ju87 и Не111. Опыт боевых действий Ил-2 против бомбардировщиков противника показал, что для ведения успешного наступательного воздушного боя с последними, наиболее удобной во всех отношениях яв</w:t>
      </w:r>
      <w:r w:rsidRPr="0084550E">
        <w:rPr>
          <w:color w:val="000000" w:themeColor="text1"/>
          <w:sz w:val="16"/>
          <w:szCs w:val="16"/>
        </w:rPr>
        <w:softHyphen/>
        <w:t>ляется группа из 6-8</w:t>
      </w:r>
    </w:p>
    <w:p w14:paraId="7E089F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штурмовиков. При этом особое внимание уделялось вне</w:t>
      </w:r>
      <w:r w:rsidRPr="0084550E">
        <w:rPr>
          <w:color w:val="000000" w:themeColor="text1"/>
          <w:sz w:val="16"/>
          <w:szCs w:val="16"/>
        </w:rPr>
        <w:softHyphen/>
        <w:t>запности первой атаки, которую штур</w:t>
      </w:r>
      <w:r w:rsidRPr="0084550E">
        <w:rPr>
          <w:color w:val="000000" w:themeColor="text1"/>
          <w:sz w:val="16"/>
          <w:szCs w:val="16"/>
        </w:rPr>
        <w:softHyphen/>
        <w:t>мовики производили, как правило, сходу, врезаясь в боевые порядки бомбарди</w:t>
      </w:r>
      <w:r w:rsidRPr="0084550E">
        <w:rPr>
          <w:color w:val="000000" w:themeColor="text1"/>
          <w:sz w:val="16"/>
          <w:szCs w:val="16"/>
        </w:rPr>
        <w:softHyphen/>
        <w:t>ровщиков, и, стремясь сосредоточенным огнем всей группы с коротких дистан</w:t>
      </w:r>
      <w:r w:rsidRPr="0084550E">
        <w:rPr>
          <w:color w:val="000000" w:themeColor="text1"/>
          <w:sz w:val="16"/>
          <w:szCs w:val="16"/>
        </w:rPr>
        <w:softHyphen/>
        <w:t>ций уничтожить в первую очередь ведущих немецких групп. При этом с целью нарушения боевого порядка часто при</w:t>
      </w:r>
      <w:r w:rsidRPr="0084550E">
        <w:rPr>
          <w:color w:val="000000" w:themeColor="text1"/>
          <w:sz w:val="16"/>
          <w:szCs w:val="16"/>
        </w:rPr>
        <w:softHyphen/>
        <w:t>менялось реактивное оружие. Пуск РСов (с дистанционным взрывателем) осуще</w:t>
      </w:r>
      <w:r w:rsidRPr="0084550E">
        <w:rPr>
          <w:color w:val="000000" w:themeColor="text1"/>
          <w:sz w:val="16"/>
          <w:szCs w:val="16"/>
        </w:rPr>
        <w:softHyphen/>
        <w:t>ствлялся залпом по 2-4 снаряда с дистанции 400-500 м. После нарушения бо</w:t>
      </w:r>
      <w:r w:rsidRPr="0084550E">
        <w:rPr>
          <w:color w:val="000000" w:themeColor="text1"/>
          <w:sz w:val="16"/>
          <w:szCs w:val="16"/>
        </w:rPr>
        <w:softHyphen/>
        <w:t>евого порядка бомбардировщиков Ил-2 продолжали вести воздушный бой уже с отдельными самолетами и мелкими группами самолетов противника. Пара штурмовиков брала одиночный самолет противника в "клещи", чередуя одиноч</w:t>
      </w:r>
      <w:r w:rsidRPr="0084550E">
        <w:rPr>
          <w:color w:val="000000" w:themeColor="text1"/>
          <w:sz w:val="16"/>
          <w:szCs w:val="16"/>
        </w:rPr>
        <w:softHyphen/>
        <w:t>ные атаки справа и слева...(6467).</w:t>
      </w:r>
    </w:p>
    <w:p w14:paraId="2BC97C6E" w14:textId="77777777" w:rsidR="00090C9B" w:rsidRPr="0084550E" w:rsidRDefault="00090C9B" w:rsidP="0084550E">
      <w:pPr>
        <w:pStyle w:val="Iauiue"/>
        <w:jc w:val="both"/>
        <w:rPr>
          <w:color w:val="000000" w:themeColor="text1"/>
          <w:sz w:val="16"/>
          <w:szCs w:val="16"/>
        </w:rPr>
      </w:pPr>
    </w:p>
    <w:p w14:paraId="57762D48" w14:textId="77777777" w:rsidR="00437338" w:rsidRPr="0084550E" w:rsidRDefault="0043733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1942 г. ДБ-3 стали использо</w:t>
      </w:r>
      <w:r w:rsidRPr="0084550E">
        <w:rPr>
          <w:rFonts w:ascii="Times New Roman" w:hAnsi="Times New Roman"/>
          <w:color w:val="000000" w:themeColor="text1"/>
          <w:sz w:val="16"/>
          <w:szCs w:val="16"/>
        </w:rPr>
        <w:softHyphen/>
        <w:t>вать как буксировщики транспортных планеров А-7 и Ц-11 из состава 1 -го и 2-го отдельных авиапланерных полков. В основном полеты выполняли для достав</w:t>
      </w:r>
      <w:r w:rsidRPr="0084550E">
        <w:rPr>
          <w:rFonts w:ascii="Times New Roman" w:hAnsi="Times New Roman"/>
          <w:color w:val="000000" w:themeColor="text1"/>
          <w:sz w:val="16"/>
          <w:szCs w:val="16"/>
        </w:rPr>
        <w:softHyphen/>
        <w:t>ки партизанам необходимых грузов (19944).</w:t>
      </w:r>
    </w:p>
    <w:p w14:paraId="6BB40F80" w14:textId="77777777" w:rsidR="00437338" w:rsidRPr="0084550E" w:rsidRDefault="00437338" w:rsidP="0084550E">
      <w:pPr>
        <w:spacing w:after="0" w:line="240" w:lineRule="auto"/>
        <w:jc w:val="both"/>
        <w:rPr>
          <w:rFonts w:ascii="Times New Roman" w:hAnsi="Times New Roman"/>
          <w:color w:val="000000" w:themeColor="text1"/>
          <w:sz w:val="16"/>
          <w:szCs w:val="16"/>
          <w:shd w:val="clear" w:color="auto" w:fill="FFFFFF"/>
        </w:rPr>
      </w:pPr>
    </w:p>
    <w:p w14:paraId="6BB74A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осени 1942 г. в архивных документах появляются первые упоминания об участии авиационных представителей в планировании боевых действий наземных соединений (8270).</w:t>
      </w:r>
    </w:p>
    <w:p w14:paraId="71C02EB7" w14:textId="77777777" w:rsidR="00090C9B" w:rsidRPr="0084550E" w:rsidRDefault="00090C9B" w:rsidP="0084550E">
      <w:pPr>
        <w:pStyle w:val="Iauiue"/>
        <w:jc w:val="both"/>
        <w:rPr>
          <w:color w:val="000000" w:themeColor="text1"/>
          <w:sz w:val="16"/>
          <w:szCs w:val="16"/>
        </w:rPr>
      </w:pPr>
    </w:p>
    <w:p w14:paraId="74CD1D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1942 г. командование Красной Армии запланировало проведение ряда крупных наступательных операций, при разработке которых делалась попытка учесть уроки зимнего наступления под Москвой, когда артиллерия среднего, и особенно, - крупного калибра (столь необходимая для сокрушения вражеских укреплений и противодействия танкам) постоянно отставала от наступающих танковых (и пехотных) подразделений (6205, 14).</w:t>
      </w:r>
    </w:p>
    <w:p w14:paraId="7BE96EA1" w14:textId="77777777" w:rsidR="00090C9B" w:rsidRPr="0084550E" w:rsidRDefault="00090C9B" w:rsidP="0084550E">
      <w:pPr>
        <w:pStyle w:val="Iauiue"/>
        <w:jc w:val="both"/>
        <w:rPr>
          <w:color w:val="000000" w:themeColor="text1"/>
          <w:sz w:val="16"/>
          <w:szCs w:val="16"/>
        </w:rPr>
      </w:pPr>
    </w:p>
    <w:p w14:paraId="454613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летчики 5-го гвардейского иап в письме самолетостроителям завода № 21 сообщали:</w:t>
      </w:r>
    </w:p>
    <w:p w14:paraId="2C575C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 гвардейский истребительный авиаполк дерется с фашистскими стервятниками на самолетах типа Ла-5, выпущенных вашим заводом. Летчики- гвардейцы довольны вашими самолетами и горячо благодарят за самоотверженный труд. В воздушных боях с фашистскими самолетами Ла-5 показал себя исключительно с хорошей стороны. Машина проста в пилотировании, устойчива и вынослива. Пресловутые "Мессершмитты" всех модификаций в открытый бой с нами не вступают. Можем доложить вам, что на ваших самолетах гвардейцы-летчики нашего полка только за месяц сбили 47 фашистских самолетов, не потеряв своего ни одного" (12032).</w:t>
      </w:r>
    </w:p>
    <w:p w14:paraId="2E7B0FF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22055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Начиная с осени 1942 г., стали все больше практиковаться посадки на партизанские "аэродромы". Это потребовало от летчиков высочайшего мастерства, ведь люди, готовившие эти площадки, чаще всего имели весьма отдаленные представления о том, какими должна быть полоса для приема тяжелого по тем временам воздушного корабля и подходы к ней. Необходимо отметить, что благодаря посадочному способу партизанам удалось доставить даже тяжелое вооружение. Известно, что за годы войны партизанам по воздуху было переправлено около 17000 т боеприпасов, медикаментов, вооружений и т. п. Львиную долю этих грузов доставили именно Ли-2АДД и ГВФ. Рейсы в тыл противника требовали ювелирной штурманской работы, иначе найти ночью на лесистой местности крохотную площадку, обозначенную всего несколькими кострами, было просто невозможно. В течение первого года абсолютное большинство "посылок с Большой земли" сбрасывалось на парашютах. Но в этом случае часть из них неизбежно утрачивалась, а на земле оставались не эвакуированные раненые, больные, дети (3772).</w:t>
      </w:r>
    </w:p>
    <w:p w14:paraId="6D71FAB1" w14:textId="77777777" w:rsidR="00090C9B" w:rsidRPr="0084550E" w:rsidRDefault="00090C9B" w:rsidP="0084550E">
      <w:pPr>
        <w:pStyle w:val="Iauiue"/>
        <w:jc w:val="both"/>
        <w:rPr>
          <w:color w:val="000000" w:themeColor="text1"/>
          <w:sz w:val="16"/>
          <w:szCs w:val="16"/>
        </w:rPr>
      </w:pPr>
    </w:p>
    <w:p w14:paraId="48AB3EBA"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Осенью 1942 года во время боев на Северном Кавказе особенно активно использовались бронепоезда ОБ-3. Здесь бронепоездам приходилось часто принимать на себя танковые удары противника, порой ценой собственной гибели сдерживая натиск врага (9642).</w:t>
      </w:r>
    </w:p>
    <w:p w14:paraId="6C924B19" w14:textId="77777777" w:rsidR="00090C9B" w:rsidRPr="0084550E" w:rsidRDefault="00090C9B" w:rsidP="0084550E">
      <w:pPr>
        <w:pStyle w:val="a8"/>
        <w:widowControl/>
        <w:jc w:val="both"/>
        <w:rPr>
          <w:rFonts w:ascii="Times New Roman" w:hAnsi="Times New Roman" w:cs="Times New Roman"/>
          <w:color w:val="000000" w:themeColor="text1"/>
        </w:rPr>
      </w:pPr>
    </w:p>
    <w:p w14:paraId="4357DCA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CB86269" w14:textId="77777777" w:rsidR="00090C9B" w:rsidRPr="0084550E" w:rsidRDefault="00090C9B" w:rsidP="0084550E">
      <w:pPr>
        <w:pStyle w:val="Iauiue"/>
        <w:jc w:val="both"/>
        <w:rPr>
          <w:iCs/>
          <w:color w:val="000000" w:themeColor="text1"/>
          <w:sz w:val="16"/>
          <w:szCs w:val="16"/>
        </w:rPr>
      </w:pPr>
    </w:p>
    <w:p w14:paraId="68A420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Москвич В.Семенов описывал, как “мешочники” выезжали за пределы Москвы и обменивали на детские соски по 3 кг пшеницы за штуку. На рынках у Павелецкого вокзала, Тетеринском, по свидетельству В. Семенова, можно было купить или обменять практически все необходимые в быту товары. По мнению Ю.Хесслера, “ колхозный рынок ” сохранил только вывеску, на самом деле он стал местом, где любой мог продавать свой “ товар ” . Сведения о социальном облике продавцов на одном из московских рынков за ноябрь 1944 г., собранные американским посольством, свидетельствуют о том, что среди продавцов печеного хлеба было 37 рабочих, 9 служащих, 39 домохозяек, 11 инвалидов, 5 крестьян. Если взять процентные соотношения продавцов по всем товарам, то рабочих будет 26,9%, крестьян - 10,2%. Но официальная партийная идеология, - заключает Ю.Хесслер, неохотно мирилась с наличием народной рыночной инициативы, а советские люди воспринимали рынок как отрицание официальной экономики и официального мира. Попытки установления жесткого административного контроля за колхозным рынком давали отрицательный эффект. Желание ретивых администраторов ограничить в Куйбышеве цены на мясо в конце октября 1941 г. уровнем в 18-23 руб. вместо сложившегося уровня в 45 рублей привело к уменьшению числа торговцев на рынке. Они торговали мясом, молоком, яйцами, картофелем рядом с домом. На протяжении всей войны власти, по сути, не тронули свободной торговли. Не было установлено государственной монополии на товары, включая зерно. Даже в 1943г., когда временно были урезаны нормы выдачи по карточкам, в СССР не было “черного рынка” продуктов питания. Его роли выполнял колхозный рынок, где открыто продавались продукты. Регулирование снабжения продовольствием и товарами повседнего спроса позволило избежать потрясений. Власти стремились в основном ограничить спекуляцию. Прежде всего была усилена уголовная ответственность. Статьи о спекуляции в уголовных кодексах союзных республик 1922 – 1928 гг. (в УК РСФСР 1926 г. – статья 107) карали не вообще за скупку и перепродажу товаров, которая была разрешенной формой деятельности частных торговцев, а лишь за такую, которая сопровождалась злостным повышением цен, сокрытием или невыпуском товаров на рынок. Закон “О борьбе со спекуляцией”, изданный 22 августа 1932 г., включенный затем в уголовные кодексы, признавал спекуляцией скупку и перепродажу частными лицами в целях наживы продуктов сельского хозяйства, предметов массового потребления.</w:t>
      </w:r>
    </w:p>
    <w:p w14:paraId="7B6D63C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54E8D31" w14:textId="414F9A45" w:rsidR="00F16C61" w:rsidRPr="0084550E" w:rsidRDefault="00F16C61" w:rsidP="0084550E">
      <w:pPr>
        <w:pStyle w:val="Iauiue"/>
        <w:jc w:val="both"/>
        <w:rPr>
          <w:i/>
          <w:iCs/>
          <w:color w:val="000000" w:themeColor="text1"/>
          <w:sz w:val="16"/>
          <w:szCs w:val="16"/>
        </w:rPr>
      </w:pPr>
      <w:r w:rsidRPr="0084550E">
        <w:rPr>
          <w:i/>
          <w:iCs/>
          <w:color w:val="000000" w:themeColor="text1"/>
          <w:sz w:val="16"/>
          <w:szCs w:val="16"/>
        </w:rPr>
        <w:lastRenderedPageBreak/>
        <w:t>За рубежом:</w:t>
      </w:r>
    </w:p>
    <w:p w14:paraId="0DA93A31" w14:textId="77777777" w:rsidR="00F16C61" w:rsidRPr="0084550E" w:rsidRDefault="00F16C61" w:rsidP="0084550E">
      <w:pPr>
        <w:pStyle w:val="Iauiue"/>
        <w:jc w:val="both"/>
        <w:rPr>
          <w:i/>
          <w:iCs/>
          <w:color w:val="000000" w:themeColor="text1"/>
          <w:sz w:val="16"/>
          <w:szCs w:val="16"/>
        </w:rPr>
      </w:pPr>
    </w:p>
    <w:p w14:paraId="1CE7DD29" w14:textId="77777777" w:rsidR="001965D8" w:rsidRPr="0084550E" w:rsidRDefault="001965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немецким авиационным спе</w:t>
      </w:r>
      <w:r w:rsidRPr="0084550E">
        <w:rPr>
          <w:rFonts w:ascii="Times New Roman" w:hAnsi="Times New Roman"/>
          <w:color w:val="000000" w:themeColor="text1"/>
          <w:sz w:val="16"/>
          <w:szCs w:val="16"/>
        </w:rPr>
        <w:softHyphen/>
        <w:t>циалистам стало ясно, что нарастающая мошь налетов англо-американских бомбар</w:t>
      </w:r>
      <w:r w:rsidRPr="0084550E">
        <w:rPr>
          <w:rFonts w:ascii="Times New Roman" w:hAnsi="Times New Roman"/>
          <w:color w:val="000000" w:themeColor="text1"/>
          <w:sz w:val="16"/>
          <w:szCs w:val="16"/>
        </w:rPr>
        <w:softHyphen/>
        <w:t>дировщиков требует принятия решитель</w:t>
      </w:r>
      <w:r w:rsidRPr="0084550E">
        <w:rPr>
          <w:rFonts w:ascii="Times New Roman" w:hAnsi="Times New Roman"/>
          <w:color w:val="000000" w:themeColor="text1"/>
          <w:sz w:val="16"/>
          <w:szCs w:val="16"/>
        </w:rPr>
        <w:softHyphen/>
        <w:t>ных мер противодействия. Усовершенство</w:t>
      </w:r>
      <w:r w:rsidRPr="0084550E">
        <w:rPr>
          <w:rFonts w:ascii="Times New Roman" w:hAnsi="Times New Roman"/>
          <w:color w:val="000000" w:themeColor="text1"/>
          <w:sz w:val="16"/>
          <w:szCs w:val="16"/>
        </w:rPr>
        <w:softHyphen/>
        <w:t>ванные FW I90A были способны успешно бороться с В-17 и В-24, но германская разведка предупредила руководство Люфт</w:t>
      </w:r>
      <w:r w:rsidRPr="0084550E">
        <w:rPr>
          <w:rFonts w:ascii="Times New Roman" w:hAnsi="Times New Roman"/>
          <w:color w:val="000000" w:themeColor="text1"/>
          <w:sz w:val="16"/>
          <w:szCs w:val="16"/>
        </w:rPr>
        <w:softHyphen/>
        <w:t>ваффе о готовящемся к запуску в серийное производство более мощном бомбардиров</w:t>
      </w:r>
      <w:r w:rsidRPr="0084550E">
        <w:rPr>
          <w:rFonts w:ascii="Times New Roman" w:hAnsi="Times New Roman"/>
          <w:color w:val="000000" w:themeColor="text1"/>
          <w:sz w:val="16"/>
          <w:szCs w:val="16"/>
        </w:rPr>
        <w:softHyphen/>
        <w:t>щике В-29. Фирмы «Фокке-Вульф» и «Мес</w:t>
      </w:r>
      <w:r w:rsidRPr="0084550E">
        <w:rPr>
          <w:rFonts w:ascii="Times New Roman" w:hAnsi="Times New Roman"/>
          <w:color w:val="000000" w:themeColor="text1"/>
          <w:sz w:val="16"/>
          <w:szCs w:val="16"/>
        </w:rPr>
        <w:softHyphen/>
        <w:t>сершмитт» получили задание создать Hochleistungjager — скоростной истребитель с увеличенной высотностью. На базе этой машины планировали изготовить и высот</w:t>
      </w:r>
      <w:r w:rsidRPr="0084550E">
        <w:rPr>
          <w:rFonts w:ascii="Times New Roman" w:hAnsi="Times New Roman"/>
          <w:color w:val="000000" w:themeColor="text1"/>
          <w:sz w:val="16"/>
          <w:szCs w:val="16"/>
        </w:rPr>
        <w:softHyphen/>
        <w:t>ный разведчик.</w:t>
      </w:r>
    </w:p>
    <w:p w14:paraId="061C2E90" w14:textId="77777777" w:rsidR="001965D8" w:rsidRPr="0084550E" w:rsidRDefault="001965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Фирма «Фокке-Вульф» планировала на первом этапе работ создать истребитель с максимальной опорой на уже отработанную конструкцию. Для этого на прототипах FW 190Ra-2 и Ra-З отрабатывали установку мотора Jumo 21 ЗЕ с трехскоростным двух</w:t>
      </w:r>
      <w:r w:rsidRPr="0084550E">
        <w:rPr>
          <w:rFonts w:ascii="Times New Roman" w:hAnsi="Times New Roman"/>
          <w:color w:val="000000" w:themeColor="text1"/>
          <w:sz w:val="16"/>
          <w:szCs w:val="16"/>
        </w:rPr>
        <w:softHyphen/>
        <w:t>ступенчатым нагнетателем, промежуточ</w:t>
      </w:r>
      <w:r w:rsidRPr="0084550E">
        <w:rPr>
          <w:rFonts w:ascii="Times New Roman" w:hAnsi="Times New Roman"/>
          <w:color w:val="000000" w:themeColor="text1"/>
          <w:sz w:val="16"/>
          <w:szCs w:val="16"/>
        </w:rPr>
        <w:softHyphen/>
        <w:t>ным радиатором для воздуха, поступающего в нагнетатель, а также измененное крыло с увеличенным размахом и новое вооруже</w:t>
      </w:r>
      <w:r w:rsidRPr="0084550E">
        <w:rPr>
          <w:rFonts w:ascii="Times New Roman" w:hAnsi="Times New Roman"/>
          <w:color w:val="000000" w:themeColor="text1"/>
          <w:sz w:val="16"/>
          <w:szCs w:val="16"/>
        </w:rPr>
        <w:softHyphen/>
        <w:t>ние. Обе машины оснащались системами форсирования моторов MW50 и GM-1, гер</w:t>
      </w:r>
      <w:r w:rsidRPr="0084550E">
        <w:rPr>
          <w:rFonts w:ascii="Times New Roman" w:hAnsi="Times New Roman"/>
          <w:color w:val="000000" w:themeColor="text1"/>
          <w:sz w:val="16"/>
          <w:szCs w:val="16"/>
        </w:rPr>
        <w:softHyphen/>
        <w:t>метичными кабинами и гидросистемой, заменившей электропривод щитков и шас</w:t>
      </w:r>
      <w:r w:rsidRPr="0084550E">
        <w:rPr>
          <w:rFonts w:ascii="Times New Roman" w:hAnsi="Times New Roman"/>
          <w:color w:val="000000" w:themeColor="text1"/>
          <w:sz w:val="16"/>
          <w:szCs w:val="16"/>
        </w:rPr>
        <w:softHyphen/>
        <w:t>си. Длину фюзеляжа увеличили по сравне</w:t>
      </w:r>
      <w:r w:rsidRPr="0084550E">
        <w:rPr>
          <w:rFonts w:ascii="Times New Roman" w:hAnsi="Times New Roman"/>
          <w:color w:val="000000" w:themeColor="text1"/>
          <w:sz w:val="16"/>
          <w:szCs w:val="16"/>
        </w:rPr>
        <w:softHyphen/>
        <w:t>нию с FW 190D. Помимо крыльевых пушек MG 151 и мотор-пушки МК. 108 новый ис</w:t>
      </w:r>
      <w:r w:rsidRPr="0084550E">
        <w:rPr>
          <w:rFonts w:ascii="Times New Roman" w:hAnsi="Times New Roman"/>
          <w:color w:val="000000" w:themeColor="text1"/>
          <w:sz w:val="16"/>
          <w:szCs w:val="16"/>
        </w:rPr>
        <w:softHyphen/>
        <w:t>требитель планировалось вооружить еще и парой MG15I в фюзеляже (вместо пулеме</w:t>
      </w:r>
      <w:r w:rsidRPr="0084550E">
        <w:rPr>
          <w:rFonts w:ascii="Times New Roman" w:hAnsi="Times New Roman"/>
          <w:color w:val="000000" w:themeColor="text1"/>
          <w:sz w:val="16"/>
          <w:szCs w:val="16"/>
        </w:rPr>
        <w:softHyphen/>
        <w:t>тов MG 131 на прежних версиях). Для этого пришлось сдвинуть кабину пилота назад на 400 мм. Машина получила обозначение Та 152, что явилось запоздалым признанием того вклада, который внес К. Танк в созда</w:t>
      </w:r>
      <w:r w:rsidRPr="0084550E">
        <w:rPr>
          <w:rFonts w:ascii="Times New Roman" w:hAnsi="Times New Roman"/>
          <w:color w:val="000000" w:themeColor="text1"/>
          <w:sz w:val="16"/>
          <w:szCs w:val="16"/>
        </w:rPr>
        <w:softHyphen/>
        <w:t>ние самолетов фирмы «Фокке-Вульф».</w:t>
      </w:r>
    </w:p>
    <w:p w14:paraId="0232F46D" w14:textId="77777777" w:rsidR="001965D8" w:rsidRPr="0084550E" w:rsidRDefault="001965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втором этапе предполагалось полно</w:t>
      </w:r>
      <w:r w:rsidRPr="0084550E">
        <w:rPr>
          <w:rFonts w:ascii="Times New Roman" w:hAnsi="Times New Roman"/>
          <w:color w:val="000000" w:themeColor="text1"/>
          <w:sz w:val="16"/>
          <w:szCs w:val="16"/>
        </w:rPr>
        <w:softHyphen/>
        <w:t>стью переработать конструкцию и аэродина</w:t>
      </w:r>
      <w:r w:rsidRPr="0084550E">
        <w:rPr>
          <w:rFonts w:ascii="Times New Roman" w:hAnsi="Times New Roman"/>
          <w:color w:val="000000" w:themeColor="text1"/>
          <w:sz w:val="16"/>
          <w:szCs w:val="16"/>
        </w:rPr>
        <w:softHyphen/>
        <w:t>мику машины. Под руководством главного конструктора было спроектировано новое крыло с необычно большим удлинением, равным 9,35. Основной лонжерон доходил лишь до половины полуразмаха крыла, а второй лонжерон располагался по всему раз</w:t>
      </w:r>
      <w:r w:rsidRPr="0084550E">
        <w:rPr>
          <w:rFonts w:ascii="Times New Roman" w:hAnsi="Times New Roman"/>
          <w:color w:val="000000" w:themeColor="text1"/>
          <w:sz w:val="16"/>
          <w:szCs w:val="16"/>
        </w:rPr>
        <w:softHyphen/>
        <w:t>маху. Прочность конструкции при этом до</w:t>
      </w:r>
      <w:r w:rsidRPr="0084550E">
        <w:rPr>
          <w:rFonts w:ascii="Times New Roman" w:hAnsi="Times New Roman"/>
          <w:color w:val="000000" w:themeColor="text1"/>
          <w:sz w:val="16"/>
          <w:szCs w:val="16"/>
        </w:rPr>
        <w:softHyphen/>
        <w:t>стигалась близко расположенными друг к другу нервюрами и большим количеством продольных стрингеров, делающих обшивку несущей.</w:t>
      </w:r>
    </w:p>
    <w:p w14:paraId="77D7B038" w14:textId="77777777" w:rsidR="001965D8" w:rsidRPr="0084550E" w:rsidRDefault="001965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Выполнение программы шло слишком неспешно. Танку никак не удавалось убедить руководство Люфтваффе в приоритетности создания нового самолета. Ситуация изме</w:t>
      </w:r>
      <w:r w:rsidRPr="0084550E">
        <w:rPr>
          <w:rFonts w:ascii="Times New Roman" w:hAnsi="Times New Roman"/>
          <w:color w:val="000000" w:themeColor="text1"/>
          <w:sz w:val="16"/>
          <w:szCs w:val="16"/>
        </w:rPr>
        <w:softHyphen/>
        <w:t>нилась лишь в июле 1944 г., когда на испыта</w:t>
      </w:r>
      <w:r w:rsidRPr="0084550E">
        <w:rPr>
          <w:rFonts w:ascii="Times New Roman" w:hAnsi="Times New Roman"/>
          <w:color w:val="000000" w:themeColor="text1"/>
          <w:sz w:val="16"/>
          <w:szCs w:val="16"/>
        </w:rPr>
        <w:softHyphen/>
        <w:t>ния вышел первый прототип FW I90V33/UI. Самолет изготовили, переделав предсерийный FW 190А-0, который послужил в свое время прототипом для FW 190С. На машину установили новый двигатель Jumo 213Е-1, вооружение отсутствовало. Впервые V33 взлетел 12 июля с аэродрома Лангенхаген, но уже на следующий день он был разбит в ава</w:t>
      </w:r>
      <w:r w:rsidRPr="0084550E">
        <w:rPr>
          <w:rFonts w:ascii="Times New Roman" w:hAnsi="Times New Roman"/>
          <w:color w:val="000000" w:themeColor="text1"/>
          <w:sz w:val="16"/>
          <w:szCs w:val="16"/>
        </w:rPr>
        <w:softHyphen/>
        <w:t>рии и списан. Второй прототип постигла та же судьба — первый полет 6 августа и катаст</w:t>
      </w:r>
      <w:r w:rsidRPr="0084550E">
        <w:rPr>
          <w:rFonts w:ascii="Times New Roman" w:hAnsi="Times New Roman"/>
          <w:color w:val="000000" w:themeColor="text1"/>
          <w:sz w:val="16"/>
          <w:szCs w:val="16"/>
        </w:rPr>
        <w:softHyphen/>
        <w:t>рофа спустя неделю. Только третьему прото</w:t>
      </w:r>
      <w:r w:rsidRPr="0084550E">
        <w:rPr>
          <w:rFonts w:ascii="Times New Roman" w:hAnsi="Times New Roman"/>
          <w:color w:val="000000" w:themeColor="text1"/>
          <w:sz w:val="16"/>
          <w:szCs w:val="16"/>
        </w:rPr>
        <w:softHyphen/>
        <w:t>типу FW 190V29/U1, поднявшемуся в воздух 23 сентября 1944 г., удалось пройти полный цикл испытаний. Их результаты оказались многообещающими, поэтому был подписан контракт на поставку в октябре—ноябре предсерийной партии Та 152Н-0. Между тем испытания прототипов продолжались. В ок</w:t>
      </w:r>
      <w:r w:rsidRPr="0084550E">
        <w:rPr>
          <w:rFonts w:ascii="Times New Roman" w:hAnsi="Times New Roman"/>
          <w:color w:val="000000" w:themeColor="text1"/>
          <w:sz w:val="16"/>
          <w:szCs w:val="16"/>
        </w:rPr>
        <w:softHyphen/>
        <w:t>тябре к третьему прототипу присоединился четвертый, но уже в следующем месяце он разбился, и V29 снова остался единствен</w:t>
      </w:r>
      <w:r w:rsidRPr="0084550E">
        <w:rPr>
          <w:rFonts w:ascii="Times New Roman" w:hAnsi="Times New Roman"/>
          <w:color w:val="000000" w:themeColor="text1"/>
          <w:sz w:val="16"/>
          <w:szCs w:val="16"/>
        </w:rPr>
        <w:softHyphen/>
        <w:t>ным. Еще один, пятый прототип, получив</w:t>
      </w:r>
      <w:r w:rsidRPr="0084550E">
        <w:rPr>
          <w:rFonts w:ascii="Times New Roman" w:hAnsi="Times New Roman"/>
          <w:color w:val="000000" w:themeColor="text1"/>
          <w:sz w:val="16"/>
          <w:szCs w:val="16"/>
        </w:rPr>
        <w:softHyphen/>
        <w:t>ший название Та 152V25, оснастили крылом с размахом 14,4 м. Как и все прежние, он не нес вооружения (24190).</w:t>
      </w:r>
    </w:p>
    <w:p w14:paraId="28903E26" w14:textId="77777777" w:rsidR="001965D8" w:rsidRPr="0084550E" w:rsidRDefault="001965D8" w:rsidP="0084550E">
      <w:pPr>
        <w:spacing w:after="0" w:line="240" w:lineRule="auto"/>
        <w:jc w:val="both"/>
        <w:rPr>
          <w:rFonts w:ascii="Times New Roman" w:hAnsi="Times New Roman"/>
          <w:color w:val="000000" w:themeColor="text1"/>
          <w:sz w:val="16"/>
          <w:szCs w:val="16"/>
        </w:rPr>
      </w:pPr>
    </w:p>
    <w:p w14:paraId="40ACEE47" w14:textId="77777777" w:rsidR="001965D8" w:rsidRPr="0084550E" w:rsidRDefault="001965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начались испыта</w:t>
      </w:r>
      <w:r w:rsidRPr="0084550E">
        <w:rPr>
          <w:rFonts w:ascii="Times New Roman" w:hAnsi="Times New Roman"/>
          <w:color w:val="000000" w:themeColor="text1"/>
          <w:sz w:val="16"/>
          <w:szCs w:val="16"/>
        </w:rPr>
        <w:softHyphen/>
        <w:t>ния Me 410V1 — бывшего Me 210А-0 Wr.Nr. 027. Машина получила двигатели DB 603А, новые консоли и хвостовую часть фюзеляжа. В то же время шесть Me 210А прошли такой же комплекс дорабо</w:t>
      </w:r>
      <w:r w:rsidRPr="0084550E">
        <w:rPr>
          <w:rFonts w:ascii="Times New Roman" w:hAnsi="Times New Roman"/>
          <w:color w:val="000000" w:themeColor="text1"/>
          <w:sz w:val="16"/>
          <w:szCs w:val="16"/>
        </w:rPr>
        <w:softHyphen/>
        <w:t>ток, но с сохранением моторов DB 601F. Интересно, что один из них — бывший Me 210А-1 Wr.Nr. 350 — впоследствии на бор</w:t>
      </w:r>
      <w:r w:rsidRPr="0084550E">
        <w:rPr>
          <w:rFonts w:ascii="Times New Roman" w:hAnsi="Times New Roman"/>
          <w:color w:val="000000" w:themeColor="text1"/>
          <w:sz w:val="16"/>
          <w:szCs w:val="16"/>
        </w:rPr>
        <w:softHyphen/>
        <w:t>ту транспортной подлодки был доставлен в Японию в соответствии с соглашением о военно-техническом сотрудничестве. Пер</w:t>
      </w:r>
      <w:r w:rsidRPr="0084550E">
        <w:rPr>
          <w:rFonts w:ascii="Times New Roman" w:hAnsi="Times New Roman"/>
          <w:color w:val="000000" w:themeColor="text1"/>
          <w:sz w:val="16"/>
          <w:szCs w:val="16"/>
        </w:rPr>
        <w:softHyphen/>
        <w:t>вым из двух (или трех, по другим данным) вновь построенных прототипов нового са</w:t>
      </w:r>
      <w:r w:rsidRPr="0084550E">
        <w:rPr>
          <w:rFonts w:ascii="Times New Roman" w:hAnsi="Times New Roman"/>
          <w:color w:val="000000" w:themeColor="text1"/>
          <w:sz w:val="16"/>
          <w:szCs w:val="16"/>
        </w:rPr>
        <w:softHyphen/>
        <w:t>молета стал Me 410V18 (Wr.Nr. 10115). На таких машинах испытывалось в основном вооружение и оборудование.</w:t>
      </w:r>
    </w:p>
    <w:p w14:paraId="453DF5A8" w14:textId="77777777" w:rsidR="001965D8" w:rsidRPr="0084550E" w:rsidRDefault="001965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сравнению с исходным Me 210 уп</w:t>
      </w:r>
      <w:r w:rsidRPr="0084550E">
        <w:rPr>
          <w:rFonts w:ascii="Times New Roman" w:hAnsi="Times New Roman"/>
          <w:color w:val="000000" w:themeColor="text1"/>
          <w:sz w:val="16"/>
          <w:szCs w:val="16"/>
        </w:rPr>
        <w:softHyphen/>
        <w:t>равляемость «четырестадесятого» стала если не отличной, то вполне приемлемой. Самолет уже не демонстрировал своего «норова». К тому же летные характеристи</w:t>
      </w:r>
      <w:r w:rsidRPr="0084550E">
        <w:rPr>
          <w:rFonts w:ascii="Times New Roman" w:hAnsi="Times New Roman"/>
          <w:color w:val="000000" w:themeColor="text1"/>
          <w:sz w:val="16"/>
          <w:szCs w:val="16"/>
        </w:rPr>
        <w:softHyphen/>
        <w:t>ки его были существенно выше, чем у ве</w:t>
      </w:r>
      <w:r w:rsidRPr="0084550E">
        <w:rPr>
          <w:rFonts w:ascii="Times New Roman" w:hAnsi="Times New Roman"/>
          <w:color w:val="000000" w:themeColor="text1"/>
          <w:sz w:val="16"/>
          <w:szCs w:val="16"/>
        </w:rPr>
        <w:softHyphen/>
        <w:t>терана Bf 110. На испытаниях в Рехлине Me 410V1 у земли разогнался до 525 км/ч, на первой границе высотности (2000 м) максимальная скорость превысила 575 км/ч, а на второй границе высотности (6700 м) машина выжала 642 км/ч! Даль</w:t>
      </w:r>
      <w:r w:rsidRPr="0084550E">
        <w:rPr>
          <w:rFonts w:ascii="Times New Roman" w:hAnsi="Times New Roman"/>
          <w:color w:val="000000" w:themeColor="text1"/>
          <w:sz w:val="16"/>
          <w:szCs w:val="16"/>
        </w:rPr>
        <w:softHyphen/>
        <w:t>нейшие испытания выявили всего один существенный недостаток: при пикирова</w:t>
      </w:r>
      <w:r w:rsidRPr="0084550E">
        <w:rPr>
          <w:rFonts w:ascii="Times New Roman" w:hAnsi="Times New Roman"/>
          <w:color w:val="000000" w:themeColor="text1"/>
          <w:sz w:val="16"/>
          <w:szCs w:val="16"/>
        </w:rPr>
        <w:softHyphen/>
        <w:t>нии на максимальной скорости 790 км/ч обшивка на консолях крыла и хвостовой части фюзеляжа настолько сильно дефор</w:t>
      </w:r>
      <w:r w:rsidRPr="0084550E">
        <w:rPr>
          <w:rFonts w:ascii="Times New Roman" w:hAnsi="Times New Roman"/>
          <w:color w:val="000000" w:themeColor="text1"/>
          <w:sz w:val="16"/>
          <w:szCs w:val="16"/>
        </w:rPr>
        <w:softHyphen/>
        <w:t>мировалась, что машина требовала продолжительного ремонта. Недостаток устранили, установив более «густые» тор</w:t>
      </w:r>
      <w:r w:rsidRPr="0084550E">
        <w:rPr>
          <w:rFonts w:ascii="Times New Roman" w:hAnsi="Times New Roman"/>
          <w:color w:val="000000" w:themeColor="text1"/>
          <w:sz w:val="16"/>
          <w:szCs w:val="16"/>
        </w:rPr>
        <w:softHyphen/>
        <w:t>мозные решетки, что ограничило макси</w:t>
      </w:r>
      <w:r w:rsidRPr="0084550E">
        <w:rPr>
          <w:rFonts w:ascii="Times New Roman" w:hAnsi="Times New Roman"/>
          <w:color w:val="000000" w:themeColor="text1"/>
          <w:sz w:val="16"/>
          <w:szCs w:val="16"/>
        </w:rPr>
        <w:softHyphen/>
        <w:t>мальную скорость пикирования до 750 км/ч.</w:t>
      </w:r>
    </w:p>
    <w:p w14:paraId="7505FC07" w14:textId="77777777" w:rsidR="001965D8" w:rsidRPr="0084550E" w:rsidRDefault="001965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успешные результаты испыта</w:t>
      </w:r>
      <w:r w:rsidRPr="0084550E">
        <w:rPr>
          <w:rFonts w:ascii="Times New Roman" w:hAnsi="Times New Roman"/>
          <w:color w:val="000000" w:themeColor="text1"/>
          <w:sz w:val="16"/>
          <w:szCs w:val="16"/>
        </w:rPr>
        <w:softHyphen/>
        <w:t>ний послужили основанием для ускорен</w:t>
      </w:r>
      <w:r w:rsidRPr="0084550E">
        <w:rPr>
          <w:rFonts w:ascii="Times New Roman" w:hAnsi="Times New Roman"/>
          <w:color w:val="000000" w:themeColor="text1"/>
          <w:sz w:val="16"/>
          <w:szCs w:val="16"/>
        </w:rPr>
        <w:softHyphen/>
        <w:t>ного запуска Me 410 в серию. Правда, ввиду дефицита качественного бензина и нехватки легирующих элементов (никель, молибден, вольфрам требовались для из</w:t>
      </w:r>
      <w:r w:rsidRPr="0084550E">
        <w:rPr>
          <w:rFonts w:ascii="Times New Roman" w:hAnsi="Times New Roman"/>
          <w:color w:val="000000" w:themeColor="text1"/>
          <w:sz w:val="16"/>
          <w:szCs w:val="16"/>
        </w:rPr>
        <w:softHyphen/>
        <w:t>готовления клапанов и седел двигателей, без чего невозможным было форсирова</w:t>
      </w:r>
      <w:r w:rsidRPr="0084550E">
        <w:rPr>
          <w:rFonts w:ascii="Times New Roman" w:hAnsi="Times New Roman"/>
          <w:color w:val="000000" w:themeColor="text1"/>
          <w:sz w:val="16"/>
          <w:szCs w:val="16"/>
        </w:rPr>
        <w:softHyphen/>
        <w:t>ние двигателей по наддуву) скоростные показатели серийных самолетов оказались гораздо ниже, чем опытных. У земли Me 410А развивал всего 507 км/ч, на вто</w:t>
      </w:r>
      <w:r w:rsidRPr="0084550E">
        <w:rPr>
          <w:rFonts w:ascii="Times New Roman" w:hAnsi="Times New Roman"/>
          <w:color w:val="000000" w:themeColor="text1"/>
          <w:sz w:val="16"/>
          <w:szCs w:val="16"/>
        </w:rPr>
        <w:softHyphen/>
        <w:t>рой границе высотности — всего 624 км/ч. Далее скорость начинала падать, и на 8000 м самолет развивал максимум 595 км/ч.</w:t>
      </w:r>
    </w:p>
    <w:p w14:paraId="01A29C1F" w14:textId="77777777" w:rsidR="001965D8" w:rsidRPr="0084550E" w:rsidRDefault="001965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пять самолетов этого типа были переданы люфтваффе в январе 1943 г. — спустя чуть более полгода с момента на</w:t>
      </w:r>
      <w:r w:rsidRPr="0084550E">
        <w:rPr>
          <w:rFonts w:ascii="Times New Roman" w:hAnsi="Times New Roman"/>
          <w:color w:val="000000" w:themeColor="text1"/>
          <w:sz w:val="16"/>
          <w:szCs w:val="16"/>
        </w:rPr>
        <w:softHyphen/>
        <w:t>чала разработки Me 410. К апрелю заказ</w:t>
      </w:r>
      <w:r w:rsidRPr="0084550E">
        <w:rPr>
          <w:rFonts w:ascii="Times New Roman" w:hAnsi="Times New Roman"/>
          <w:color w:val="000000" w:themeColor="text1"/>
          <w:sz w:val="16"/>
          <w:szCs w:val="16"/>
        </w:rPr>
        <w:softHyphen/>
        <w:t>чик принял 48 новых самолетов. В серии строились параллельно два варианта: «шнелльбомбер» (скоростной бомбарди</w:t>
      </w:r>
      <w:r w:rsidRPr="0084550E">
        <w:rPr>
          <w:rFonts w:ascii="Times New Roman" w:hAnsi="Times New Roman"/>
          <w:color w:val="000000" w:themeColor="text1"/>
          <w:sz w:val="16"/>
          <w:szCs w:val="16"/>
        </w:rPr>
        <w:softHyphen/>
        <w:t>ровщик) Me 410А-1 и «церштерер» Me 410А-2. Оба варианта имели одинаковый состав стрелкового вооружения — как на Me 210А-1. Также имелся бомбоотсек, рассчитанный на одну 1000-кг бомбу PC 1000, SC 1000 либо SD 1000, или же две 500-кг бомбы, или восемь 500-кг бомб. При этом нормальной считалась бомбо</w:t>
      </w:r>
      <w:r w:rsidRPr="0084550E">
        <w:rPr>
          <w:rFonts w:ascii="Times New Roman" w:hAnsi="Times New Roman"/>
          <w:color w:val="000000" w:themeColor="text1"/>
          <w:sz w:val="16"/>
          <w:szCs w:val="16"/>
        </w:rPr>
        <w:softHyphen/>
        <w:t>вая нагрузка в 500 кг. «Шнелльбомбер» отличался наличием прицела для бомбо</w:t>
      </w:r>
      <w:r w:rsidRPr="0084550E">
        <w:rPr>
          <w:rFonts w:ascii="Times New Roman" w:hAnsi="Times New Roman"/>
          <w:color w:val="000000" w:themeColor="text1"/>
          <w:sz w:val="16"/>
          <w:szCs w:val="16"/>
        </w:rPr>
        <w:softHyphen/>
        <w:t>метания с пикирования Stuvi 5В («церште- реры» комплектовались прицелом Revi С 12С или С 12D), а также тандемных бом</w:t>
      </w:r>
      <w:r w:rsidRPr="0084550E">
        <w:rPr>
          <w:rFonts w:ascii="Times New Roman" w:hAnsi="Times New Roman"/>
          <w:color w:val="000000" w:themeColor="text1"/>
          <w:sz w:val="16"/>
          <w:szCs w:val="16"/>
        </w:rPr>
        <w:softHyphen/>
        <w:t>бодержателей ЕТС под корневыми частя</w:t>
      </w:r>
      <w:r w:rsidRPr="0084550E">
        <w:rPr>
          <w:rFonts w:ascii="Times New Roman" w:hAnsi="Times New Roman"/>
          <w:color w:val="000000" w:themeColor="text1"/>
          <w:sz w:val="16"/>
          <w:szCs w:val="16"/>
        </w:rPr>
        <w:softHyphen/>
        <w:t>ми крыла на четыре 50-кг авиабомбы (по две под каждой консолью). При помощи специальных переходных мостов Aussen ЕТС под крыло можно было подвесить две 250-кг бомбы (24191).</w:t>
      </w:r>
    </w:p>
    <w:p w14:paraId="564C033D" w14:textId="77777777" w:rsidR="001965D8" w:rsidRPr="0084550E" w:rsidRDefault="001965D8" w:rsidP="0084550E">
      <w:pPr>
        <w:spacing w:after="0" w:line="240" w:lineRule="auto"/>
        <w:jc w:val="both"/>
        <w:rPr>
          <w:rFonts w:ascii="Times New Roman" w:hAnsi="Times New Roman"/>
          <w:color w:val="000000" w:themeColor="text1"/>
          <w:sz w:val="16"/>
          <w:szCs w:val="16"/>
        </w:rPr>
      </w:pPr>
    </w:p>
    <w:p w14:paraId="25DE2C59" w14:textId="77777777" w:rsidR="00F16C61" w:rsidRPr="0084550E" w:rsidRDefault="00F16C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в США первые PB4Y-1 поступили на Флот, но освоение их шло медленно — летный состав набирали из летчиков, не имевших опыта полета на тяжелых машинах, а «Либерейтор» был отнюдь не простым в управлении. Морской «Либерейтор» был обозначен PB4Y-1 — патрульный бомбардировщик, 4-й тип фирмы «Консолидейтед» (за ней была закреплена литера Y), 1-я модификация, отличаясь от B-24D лишь дополнительным радиооборудованием, а также подвеской глубинных и ориентирно-сигнальных бомб и облегченным оборонительным вооружением. На многих самолетах на месте нижней огневой установки ставили РЛС.</w:t>
      </w:r>
    </w:p>
    <w:p w14:paraId="57581FA8" w14:textId="77777777" w:rsidR="00F16C61" w:rsidRPr="0084550E" w:rsidRDefault="00F16C6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Флот получил 869 бомбардировщиков PB4Y-1 в базовом варианте и 102 разведчика-бомбардировщика PB4Y-1P. Еще два PB4Y-1J и L были обычными B-24J и L, они пошли в бомбардировочную эскадрилью VPB-105. Два PB4Y-1Z были самолетами радиоразведки и постановки помех, один PB4Y-1Q служил носителем беспилотных мишеней в ПВО. Наконец, последний PB4Y-1F стал штабным самолетом с VIP-салоном. Всего построили 977 самолетов PB4Y-1 (23002).</w:t>
      </w:r>
    </w:p>
    <w:p w14:paraId="6AC35B40" w14:textId="77777777" w:rsidR="00F16C61" w:rsidRPr="0084550E" w:rsidRDefault="00F16C61" w:rsidP="0084550E">
      <w:pPr>
        <w:spacing w:after="0" w:line="240" w:lineRule="auto"/>
        <w:jc w:val="both"/>
        <w:rPr>
          <w:rFonts w:ascii="Times New Roman" w:hAnsi="Times New Roman"/>
          <w:color w:val="000000" w:themeColor="text1"/>
          <w:sz w:val="16"/>
          <w:szCs w:val="16"/>
        </w:rPr>
      </w:pPr>
    </w:p>
    <w:p w14:paraId="2E992B06" w14:textId="718B7234"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5145055" w14:textId="77777777" w:rsidR="00090C9B" w:rsidRPr="0084550E" w:rsidRDefault="00090C9B" w:rsidP="0084550E">
      <w:pPr>
        <w:pStyle w:val="Iauiue"/>
        <w:jc w:val="both"/>
        <w:rPr>
          <w:iCs/>
          <w:color w:val="000000" w:themeColor="text1"/>
          <w:sz w:val="16"/>
          <w:szCs w:val="16"/>
        </w:rPr>
      </w:pPr>
    </w:p>
    <w:p w14:paraId="375AAD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 летом 1943:</w:t>
      </w:r>
    </w:p>
    <w:p w14:paraId="2CCBC6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Среднемесячная зарплата (руб.) сотрудников авиапромышленности осенью 1942 — летом 1943 г.</w:t>
      </w:r>
      <w:r w:rsidRPr="0084550E">
        <w:rPr>
          <w:rFonts w:ascii="Times New Roman" w:hAnsi="Times New Roman"/>
          <w:color w:val="000000" w:themeColor="text1"/>
          <w:sz w:val="16"/>
          <w:szCs w:val="16"/>
          <w:vertAlign w:val="superscript"/>
        </w:rPr>
        <w:t>2</w:t>
      </w:r>
    </w:p>
    <w:tbl>
      <w:tblPr>
        <w:tblW w:w="0" w:type="auto"/>
        <w:tblInd w:w="8" w:type="dxa"/>
        <w:tblLayout w:type="fixed"/>
        <w:tblCellMar>
          <w:left w:w="0" w:type="dxa"/>
          <w:right w:w="0" w:type="dxa"/>
        </w:tblCellMar>
        <w:tblLook w:val="0000" w:firstRow="0" w:lastRow="0" w:firstColumn="0" w:lastColumn="0" w:noHBand="0" w:noVBand="0"/>
      </w:tblPr>
      <w:tblGrid>
        <w:gridCol w:w="1493"/>
        <w:gridCol w:w="1478"/>
        <w:gridCol w:w="1478"/>
        <w:gridCol w:w="1493"/>
      </w:tblGrid>
      <w:tr w:rsidR="001E2C69" w:rsidRPr="0084550E" w14:paraId="256E2D47" w14:textId="77777777" w:rsidTr="00CC5360">
        <w:trPr>
          <w:trHeight w:val="235"/>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208096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Категория персонала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02C00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Ноябрь 1942 г.</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31A5E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 1943 г.</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15BA41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Впль 1943 г.</w:t>
            </w:r>
          </w:p>
        </w:tc>
      </w:tr>
      <w:tr w:rsidR="001E2C69" w:rsidRPr="0084550E" w14:paraId="0E642F20" w14:textId="77777777" w:rsidTr="00CC5360">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ECBB5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рабочих</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7F98F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613</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7C1404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2701E2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614</w:t>
            </w:r>
          </w:p>
        </w:tc>
      </w:tr>
      <w:tr w:rsidR="001E2C69" w:rsidRPr="0084550E" w14:paraId="0255AEB3" w14:textId="77777777" w:rsidTr="00CC5360">
        <w:trPr>
          <w:trHeight w:val="226"/>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347096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ИТР</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E4B59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1199</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BB4DC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1144</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488E2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1141</w:t>
            </w:r>
          </w:p>
        </w:tc>
      </w:tr>
      <w:tr w:rsidR="001E2C69" w:rsidRPr="0084550E" w14:paraId="468C37DB" w14:textId="77777777" w:rsidTr="00CC5360">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2C1BBA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служащих</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ED0B5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534</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7DF21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542</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60205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535</w:t>
            </w:r>
          </w:p>
        </w:tc>
      </w:tr>
      <w:tr w:rsidR="001E2C69" w:rsidRPr="0084550E" w14:paraId="425A92B2" w14:textId="77777777" w:rsidTr="00CC5360">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C4797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МОП</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17D03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249</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3ED1F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257</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5AD542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257</w:t>
            </w:r>
          </w:p>
        </w:tc>
      </w:tr>
      <w:tr w:rsidR="001E2C69" w:rsidRPr="0084550E" w14:paraId="4DA2337F" w14:textId="77777777" w:rsidTr="00CC5360">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27BA98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учеников</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C7A08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216</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0AC81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64EF5B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211</w:t>
            </w:r>
          </w:p>
        </w:tc>
      </w:tr>
      <w:tr w:rsidR="001E2C69" w:rsidRPr="0084550E" w14:paraId="262FD27B" w14:textId="77777777" w:rsidTr="00CC5360">
        <w:trPr>
          <w:trHeight w:val="619"/>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629E6F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Вневедомственная вооружённа* и пожарши охрана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732545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w:t>
            </w:r>
            <w:r w:rsidRPr="0084550E">
              <w:rPr>
                <w:rFonts w:ascii="Times New Roman" w:hAnsi="Times New Roman"/>
                <w:smallCaps/>
                <w:color w:val="000000" w:themeColor="text1"/>
                <w:sz w:val="16"/>
                <w:szCs w:val="16"/>
              </w:rPr>
              <w:t>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77E31D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359</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5EF989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350</w:t>
            </w:r>
          </w:p>
        </w:tc>
      </w:tr>
    </w:tbl>
    <w:p w14:paraId="13AA80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Основная масса выплат из фонда заработной платы рабо</w:t>
      </w:r>
      <w:r w:rsidRPr="0084550E">
        <w:rPr>
          <w:rFonts w:ascii="Times New Roman" w:hAnsi="Times New Roman"/>
          <w:color w:val="000000" w:themeColor="text1"/>
          <w:sz w:val="16"/>
          <w:szCs w:val="16"/>
        </w:rPr>
        <w:softHyphen/>
        <w:t>чим осенью 1942 г. (Приводятся данные за октябрь 1942 г.) приходилась на сдельную оплату по та</w:t>
      </w:r>
      <w:r w:rsidRPr="0084550E">
        <w:rPr>
          <w:rFonts w:ascii="Times New Roman" w:hAnsi="Times New Roman"/>
          <w:color w:val="000000" w:themeColor="text1"/>
          <w:sz w:val="16"/>
          <w:szCs w:val="16"/>
        </w:rPr>
        <w:softHyphen/>
        <w:t>рифу (47 % всех выплат) и повременную оплату по тарифу (20,8 %), основным стимулирующим вариантом доплат были сдельные приработки, которые без доплат по прогрессивной шкале сдельщины давали 13,6 % фонда заработной платы, а с доплатами —15,2 %. В этом плане премии повременщикам (2,4 %) выглядели маловажными, уступая даже доплатам за сверхурочные работы (6,2 %)*. Для ИТР и служащих основ</w:t>
      </w:r>
      <w:r w:rsidRPr="0084550E">
        <w:rPr>
          <w:rFonts w:ascii="Times New Roman" w:hAnsi="Times New Roman"/>
          <w:color w:val="000000" w:themeColor="text1"/>
          <w:sz w:val="16"/>
          <w:szCs w:val="16"/>
        </w:rPr>
        <w:softHyphen/>
        <w:t>ная масса выплат приходилась именно на основные оклады (соответственно — 73,9 и 82,2% фонда зарплаты), причём, если ИТР ещё 16,2 % фонда зарплаты получали в форме пре</w:t>
      </w:r>
      <w:r w:rsidRPr="0084550E">
        <w:rPr>
          <w:rFonts w:ascii="Times New Roman" w:hAnsi="Times New Roman"/>
          <w:color w:val="000000" w:themeColor="text1"/>
          <w:sz w:val="16"/>
          <w:szCs w:val="16"/>
        </w:rPr>
        <w:softHyphen/>
        <w:t>мий, то служащие на это рассчитывать практически не мог</w:t>
      </w:r>
      <w:r w:rsidRPr="0084550E">
        <w:rPr>
          <w:rFonts w:ascii="Times New Roman" w:hAnsi="Times New Roman"/>
          <w:color w:val="000000" w:themeColor="text1"/>
          <w:sz w:val="16"/>
          <w:szCs w:val="16"/>
        </w:rPr>
        <w:softHyphen/>
        <w:t xml:space="preserve">ли, для них премиальные составляли лишь 5,2 % выплат. Эти пропорции в общих чертах сохранялись весь период осень 1942 — лето 1943 г. (РГАЭ. Ф. 8044. </w:t>
      </w:r>
      <w:r w:rsidRPr="0084550E">
        <w:rPr>
          <w:rFonts w:ascii="Times New Roman" w:hAnsi="Times New Roman"/>
          <w:color w:val="000000" w:themeColor="text1"/>
          <w:sz w:val="16"/>
          <w:szCs w:val="16"/>
          <w:lang w:val="en-US"/>
        </w:rPr>
        <w:t>On</w:t>
      </w:r>
      <w:r w:rsidRPr="0084550E">
        <w:rPr>
          <w:rFonts w:ascii="Times New Roman" w:hAnsi="Times New Roman"/>
          <w:color w:val="000000" w:themeColor="text1"/>
          <w:sz w:val="16"/>
          <w:szCs w:val="16"/>
        </w:rPr>
        <w:t>. 1. Д. 2879. Л. 123—124)</w:t>
      </w:r>
    </w:p>
    <w:p w14:paraId="0F03B0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Рост выработки и средней зарплаты (руб.) (РГАЭ. Ф. 8044. </w:t>
      </w:r>
      <w:r w:rsidRPr="0084550E">
        <w:rPr>
          <w:rFonts w:ascii="Times New Roman" w:hAnsi="Times New Roman"/>
          <w:color w:val="000000" w:themeColor="text1"/>
          <w:sz w:val="16"/>
          <w:szCs w:val="16"/>
          <w:lang w:val="en-US"/>
        </w:rPr>
        <w:t>On</w:t>
      </w:r>
      <w:r w:rsidRPr="0084550E">
        <w:rPr>
          <w:rFonts w:ascii="Times New Roman" w:hAnsi="Times New Roman"/>
          <w:color w:val="000000" w:themeColor="text1"/>
          <w:sz w:val="16"/>
          <w:szCs w:val="16"/>
        </w:rPr>
        <w:t>. 1. Д. 2878. Л. 53)</w:t>
      </w:r>
    </w:p>
    <w:tbl>
      <w:tblPr>
        <w:tblW w:w="0" w:type="auto"/>
        <w:tblInd w:w="8" w:type="dxa"/>
        <w:tblLayout w:type="fixed"/>
        <w:tblCellMar>
          <w:left w:w="0" w:type="dxa"/>
          <w:right w:w="0" w:type="dxa"/>
        </w:tblCellMar>
        <w:tblLook w:val="0000" w:firstRow="0" w:lastRow="0" w:firstColumn="0" w:lastColumn="0" w:noHBand="0" w:noVBand="0"/>
      </w:tblPr>
      <w:tblGrid>
        <w:gridCol w:w="2510"/>
        <w:gridCol w:w="859"/>
        <w:gridCol w:w="854"/>
        <w:gridCol w:w="850"/>
        <w:gridCol w:w="874"/>
      </w:tblGrid>
      <w:tr w:rsidR="001E2C69" w:rsidRPr="0084550E" w14:paraId="7D250E3C" w14:textId="77777777" w:rsidTr="00CC5360">
        <w:trPr>
          <w:trHeight w:val="235"/>
        </w:trPr>
        <w:tc>
          <w:tcPr>
            <w:tcW w:w="2510" w:type="dxa"/>
            <w:tcBorders>
              <w:top w:val="single" w:sz="6" w:space="0" w:color="auto"/>
              <w:left w:val="single" w:sz="6" w:space="0" w:color="auto"/>
              <w:bottom w:val="single" w:sz="6" w:space="0" w:color="auto"/>
              <w:right w:val="single" w:sz="6" w:space="0" w:color="auto"/>
            </w:tcBorders>
            <w:shd w:val="clear" w:color="auto" w:fill="FFFFFF"/>
          </w:tcPr>
          <w:p w14:paraId="1B852EE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F6406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B5BBA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915FA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4B4A51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r>
      <w:tr w:rsidR="001E2C69" w:rsidRPr="0084550E" w14:paraId="1BBE07F3" w14:textId="77777777" w:rsidTr="00CC5360">
        <w:trPr>
          <w:trHeight w:val="221"/>
        </w:trPr>
        <w:tc>
          <w:tcPr>
            <w:tcW w:w="2510" w:type="dxa"/>
            <w:tcBorders>
              <w:top w:val="single" w:sz="6" w:space="0" w:color="auto"/>
              <w:left w:val="single" w:sz="6" w:space="0" w:color="auto"/>
              <w:bottom w:val="single" w:sz="6" w:space="0" w:color="auto"/>
              <w:right w:val="single" w:sz="6" w:space="0" w:color="auto"/>
            </w:tcBorders>
            <w:shd w:val="clear" w:color="auto" w:fill="FFFFFF"/>
          </w:tcPr>
          <w:p w14:paraId="11A00E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Выработка на 1 рабочего</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444EBF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23377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C2027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24105 (3)*</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188653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31331 (30)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74487B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36323(16)</w:t>
            </w:r>
          </w:p>
        </w:tc>
      </w:tr>
      <w:tr w:rsidR="001E2C69" w:rsidRPr="0084550E" w14:paraId="7C01F6D6" w14:textId="77777777" w:rsidTr="00CC5360">
        <w:trPr>
          <w:trHeight w:val="226"/>
        </w:trPr>
        <w:tc>
          <w:tcPr>
            <w:tcW w:w="2510" w:type="dxa"/>
            <w:tcBorders>
              <w:top w:val="single" w:sz="6" w:space="0" w:color="auto"/>
              <w:left w:val="single" w:sz="6" w:space="0" w:color="auto"/>
              <w:bottom w:val="single" w:sz="6" w:space="0" w:color="auto"/>
              <w:right w:val="single" w:sz="6" w:space="0" w:color="auto"/>
            </w:tcBorders>
            <w:shd w:val="clear" w:color="auto" w:fill="FFFFFF"/>
          </w:tcPr>
          <w:p w14:paraId="6443B6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Среднемесячная зарплата рабочего</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14B32E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473</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90BFD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508(7,4)</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1C11B3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593(16,7)</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6E2E29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618(4)</w:t>
            </w:r>
          </w:p>
        </w:tc>
      </w:tr>
      <w:tr w:rsidR="001E2C69" w:rsidRPr="0084550E" w14:paraId="6AF254BC" w14:textId="77777777" w:rsidTr="00CC5360">
        <w:trPr>
          <w:trHeight w:val="235"/>
        </w:trPr>
        <w:tc>
          <w:tcPr>
            <w:tcW w:w="2510" w:type="dxa"/>
            <w:tcBorders>
              <w:top w:val="single" w:sz="6" w:space="0" w:color="auto"/>
              <w:left w:val="single" w:sz="6" w:space="0" w:color="auto"/>
              <w:bottom w:val="single" w:sz="6" w:space="0" w:color="auto"/>
              <w:right w:val="single" w:sz="6" w:space="0" w:color="auto"/>
            </w:tcBorders>
            <w:shd w:val="clear" w:color="auto" w:fill="FFFFFF"/>
          </w:tcPr>
          <w:p w14:paraId="72676F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Среднемесячная зарплата ИТР</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051BEA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892</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AF505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977(9,5)</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4D302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1123(15)</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6E19B2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1185(5,5)</w:t>
            </w:r>
          </w:p>
        </w:tc>
      </w:tr>
    </w:tbl>
    <w:p w14:paraId="6DA9AF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Для наглядности в скобках привадится рост (в %) по отношению к предыдуще</w:t>
      </w:r>
      <w:r w:rsidRPr="0084550E">
        <w:rPr>
          <w:rFonts w:ascii="Times New Roman" w:hAnsi="Times New Roman"/>
          <w:color w:val="000000" w:themeColor="text1"/>
          <w:sz w:val="16"/>
          <w:szCs w:val="16"/>
        </w:rPr>
        <w:softHyphen/>
        <w:t>му году.</w:t>
      </w:r>
    </w:p>
    <w:p w14:paraId="21B6F2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основной рост и выработки, и зарплат пришёлся на 1942 г. Причём если в 1941 г. темпы прироста выработки существенно отставали от аналогичного показате</w:t>
      </w:r>
      <w:r w:rsidRPr="0084550E">
        <w:rPr>
          <w:rFonts w:ascii="Times New Roman" w:hAnsi="Times New Roman"/>
          <w:color w:val="000000" w:themeColor="text1"/>
          <w:sz w:val="16"/>
          <w:szCs w:val="16"/>
        </w:rPr>
        <w:softHyphen/>
        <w:t>ля зарплат, то с 1942 г. тенденция кардинально меняется.</w:t>
      </w:r>
    </w:p>
    <w:p w14:paraId="027AE3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Движение персонала (среднесписочные данные, чел.)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2878. Л. 54)</w:t>
      </w:r>
    </w:p>
    <w:tbl>
      <w:tblPr>
        <w:tblW w:w="0" w:type="auto"/>
        <w:tblInd w:w="8" w:type="dxa"/>
        <w:tblLayout w:type="fixed"/>
        <w:tblCellMar>
          <w:left w:w="0" w:type="dxa"/>
          <w:right w:w="0" w:type="dxa"/>
        </w:tblCellMar>
        <w:tblLook w:val="0000" w:firstRow="0" w:lastRow="0" w:firstColumn="0" w:lastColumn="0" w:noHBand="0" w:noVBand="0"/>
      </w:tblPr>
      <w:tblGrid>
        <w:gridCol w:w="3178"/>
        <w:gridCol w:w="571"/>
        <w:gridCol w:w="566"/>
        <w:gridCol w:w="571"/>
        <w:gridCol w:w="1066"/>
      </w:tblGrid>
      <w:tr w:rsidR="001E2C69" w:rsidRPr="0084550E" w14:paraId="240EC33B" w14:textId="77777777" w:rsidTr="00CC5360">
        <w:trPr>
          <w:trHeight w:val="235"/>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3F65F49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5662B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B9B6B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47AD4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74458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r>
      <w:tr w:rsidR="001E2C69" w:rsidRPr="0084550E" w14:paraId="7AEA2FBD" w14:textId="77777777" w:rsidTr="00CC5360">
        <w:trPr>
          <w:trHeight w:val="413"/>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656468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Промперсонал. В том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8042E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466432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36D04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554073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84F1E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610259</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E5556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644528 (138,2)*</w:t>
            </w:r>
          </w:p>
        </w:tc>
      </w:tr>
      <w:tr w:rsidR="001E2C69" w:rsidRPr="0084550E" w14:paraId="6BA84677" w14:textId="77777777" w:rsidTr="00CC5360">
        <w:trPr>
          <w:trHeight w:val="221"/>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053655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06D9D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294684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84B72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360225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17F03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394393</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0BDC7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424733(144,1)</w:t>
            </w:r>
          </w:p>
        </w:tc>
      </w:tr>
      <w:tr w:rsidR="001E2C69" w:rsidRPr="0084550E" w14:paraId="70E5B493" w14:textId="77777777" w:rsidTr="00CC5360">
        <w:trPr>
          <w:trHeight w:val="226"/>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31A428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ИТР</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AE19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56587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21DF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70907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17DFF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78915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9BA08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82343 (145,5)</w:t>
            </w:r>
          </w:p>
        </w:tc>
      </w:tr>
      <w:tr w:rsidR="001E2C69" w:rsidRPr="0084550E" w14:paraId="2B5F6273" w14:textId="77777777" w:rsidTr="00CC5360">
        <w:trPr>
          <w:trHeight w:val="221"/>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374D58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служащие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D518B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32582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C671C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34910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AA9E4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33858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2ACD4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30026(92,1)</w:t>
            </w:r>
          </w:p>
        </w:tc>
      </w:tr>
      <w:tr w:rsidR="001E2C69" w:rsidRPr="0084550E" w14:paraId="36CC7ECF" w14:textId="77777777" w:rsidTr="00CC5360">
        <w:trPr>
          <w:trHeight w:val="221"/>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055096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ученики</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FA55D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26427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606B0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25036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9B885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41185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6E0BD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23957(90,7)</w:t>
            </w:r>
          </w:p>
        </w:tc>
      </w:tr>
      <w:tr w:rsidR="001E2C69" w:rsidRPr="0084550E" w14:paraId="62F276EB" w14:textId="77777777" w:rsidTr="00CC5360">
        <w:trPr>
          <w:trHeight w:val="245"/>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5E299A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Непромышленный персонал</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D1DB4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28953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79A04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32918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ABBB8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36958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EABE1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54080(186,8)</w:t>
            </w:r>
          </w:p>
        </w:tc>
      </w:tr>
    </w:tbl>
    <w:p w14:paraId="0AC8FB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Для наглядности в скобках приводится процентное отношение к 1940 г.</w:t>
      </w:r>
    </w:p>
    <w:p w14:paraId="5B53E7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Таким образом, из таблицы видно, что наибольший темп прироста численности персонала был развит в 1942 г., а в 1943 г. хотя персонал продолжал увеличиваться, но скорость прироста снизилась. Причём в 1943 г. появляется новая, нехарактерная для предыдущих лет, тенденция. Общая скорос роста промышленного персонала снижается за счёт </w:t>
      </w:r>
      <w:r w:rsidRPr="0084550E">
        <w:rPr>
          <w:rFonts w:ascii="Times New Roman" w:hAnsi="Times New Roman"/>
          <w:color w:val="000000" w:themeColor="text1"/>
          <w:sz w:val="16"/>
          <w:szCs w:val="16"/>
          <w:lang w:val="en-US"/>
        </w:rPr>
        <w:t>ct</w:t>
      </w:r>
      <w:r w:rsidRPr="0084550E">
        <w:rPr>
          <w:rFonts w:ascii="Times New Roman" w:hAnsi="Times New Roman"/>
          <w:color w:val="000000" w:themeColor="text1"/>
          <w:sz w:val="16"/>
          <w:szCs w:val="16"/>
        </w:rPr>
        <w:t xml:space="preserve"> ния (в абсолютных цифрах!) его отдельных групп — служа</w:t>
      </w:r>
      <w:r w:rsidRPr="0084550E">
        <w:rPr>
          <w:rFonts w:ascii="Times New Roman" w:hAnsi="Times New Roman"/>
          <w:color w:val="000000" w:themeColor="text1"/>
          <w:sz w:val="16"/>
          <w:szCs w:val="16"/>
        </w:rPr>
        <w:softHyphen/>
        <w:t>щих и учеников (12011).</w:t>
      </w:r>
    </w:p>
    <w:p w14:paraId="3CF296FF" w14:textId="77777777" w:rsidR="00C84F76" w:rsidRPr="0084550E" w:rsidRDefault="00C84F76" w:rsidP="0084550E">
      <w:pPr>
        <w:pStyle w:val="Iauiue"/>
        <w:jc w:val="both"/>
        <w:rPr>
          <w:iCs/>
          <w:color w:val="000000" w:themeColor="text1"/>
          <w:sz w:val="16"/>
          <w:szCs w:val="16"/>
        </w:rPr>
      </w:pPr>
    </w:p>
    <w:p w14:paraId="419797B1" w14:textId="77777777" w:rsidR="00086AD6" w:rsidRPr="0084550E" w:rsidRDefault="00086AD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FA34015" w14:textId="77777777" w:rsidR="00086AD6" w:rsidRPr="0084550E" w:rsidRDefault="00086AD6" w:rsidP="0084550E">
      <w:pPr>
        <w:pStyle w:val="Iauiue"/>
        <w:jc w:val="both"/>
        <w:rPr>
          <w:iCs/>
          <w:color w:val="000000" w:themeColor="text1"/>
          <w:sz w:val="16"/>
          <w:szCs w:val="16"/>
        </w:rPr>
      </w:pPr>
    </w:p>
    <w:p w14:paraId="64DE5D36" w14:textId="77777777" w:rsidR="00086AD6" w:rsidRPr="0084550E" w:rsidRDefault="00086AD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Осенью-зимой 1942 испытывался Т-34 завода № 183, на который установили 5-скоростную КПП и башню с командирской башенкой - такую же, как испытывалась летом, причем совместно с опытным Т-43 (12217).</w:t>
      </w:r>
    </w:p>
    <w:p w14:paraId="41AADCEC" w14:textId="77777777" w:rsidR="00086AD6" w:rsidRPr="0084550E" w:rsidRDefault="00086AD6" w:rsidP="0084550E">
      <w:pPr>
        <w:spacing w:after="0" w:line="240" w:lineRule="auto"/>
        <w:jc w:val="both"/>
        <w:rPr>
          <w:rFonts w:ascii="Times New Roman" w:hAnsi="Times New Roman"/>
          <w:color w:val="000000" w:themeColor="text1"/>
          <w:sz w:val="16"/>
          <w:szCs w:val="16"/>
        </w:rPr>
      </w:pPr>
    </w:p>
    <w:p w14:paraId="52EA30AF" w14:textId="77777777" w:rsidR="004F59B2"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D5A9970" w14:textId="77777777" w:rsidR="004F59B2" w:rsidRPr="0084550E" w:rsidRDefault="004F59B2" w:rsidP="0084550E">
      <w:pPr>
        <w:pStyle w:val="Iauiue"/>
        <w:jc w:val="both"/>
        <w:rPr>
          <w:iCs/>
          <w:color w:val="000000" w:themeColor="text1"/>
          <w:sz w:val="16"/>
          <w:szCs w:val="16"/>
        </w:rPr>
      </w:pPr>
    </w:p>
    <w:p w14:paraId="17BD6529" w14:textId="77777777" w:rsidR="004F59B2" w:rsidRPr="0084550E" w:rsidRDefault="004F59B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К октябрю 1942 г. в полном соответствии с рекомендациями НИИ ВВС на заводе №22 разработали схему усиленного бронирова</w:t>
      </w:r>
      <w:r w:rsidRPr="0084550E">
        <w:rPr>
          <w:rFonts w:ascii="Times New Roman" w:cs="Times New Roman"/>
          <w:color w:val="000000" w:themeColor="text1"/>
          <w:spacing w:val="0"/>
          <w:sz w:val="16"/>
          <w:szCs w:val="16"/>
        </w:rPr>
        <w:softHyphen/>
        <w:t>ния бомбардировщика Пе-2. При сохранении принципиальной схемы бронирования, реа</w:t>
      </w:r>
      <w:r w:rsidRPr="0084550E">
        <w:rPr>
          <w:rFonts w:ascii="Times New Roman" w:cs="Times New Roman"/>
          <w:color w:val="000000" w:themeColor="text1"/>
          <w:spacing w:val="0"/>
          <w:sz w:val="16"/>
          <w:szCs w:val="16"/>
        </w:rPr>
        <w:softHyphen/>
        <w:t>лизованной на серийных самолетах, толщина броневых плит была увеличена из расчета</w:t>
      </w:r>
      <w:r w:rsidRPr="0084550E">
        <w:rPr>
          <w:rStyle w:val="aff6"/>
          <w:rFonts w:ascii="Times New Roman" w:eastAsia="Arial Narrow" w:hAnsi="Times New Roman" w:cs="Times New Roman"/>
          <w:i w:val="0"/>
          <w:color w:val="000000" w:themeColor="text1"/>
          <w:spacing w:val="0"/>
        </w:rPr>
        <w:t xml:space="preserve"> «на защиту экипажа от бронебойных пуль калибра 15 мм и снарядов калибра 20 мм с дистанции 350-400 м».</w:t>
      </w:r>
      <w:r w:rsidRPr="0084550E">
        <w:rPr>
          <w:rFonts w:ascii="Times New Roman" w:cs="Times New Roman"/>
          <w:color w:val="000000" w:themeColor="text1"/>
          <w:spacing w:val="0"/>
          <w:sz w:val="16"/>
          <w:szCs w:val="16"/>
        </w:rPr>
        <w:t xml:space="preserve"> Как отмечалось, вес брони</w:t>
      </w:r>
      <w:r w:rsidRPr="0084550E">
        <w:rPr>
          <w:rStyle w:val="aff6"/>
          <w:rFonts w:ascii="Times New Roman" w:eastAsia="Arial Narrow" w:hAnsi="Times New Roman" w:cs="Times New Roman"/>
          <w:i w:val="0"/>
          <w:color w:val="000000" w:themeColor="text1"/>
          <w:spacing w:val="0"/>
        </w:rPr>
        <w:t xml:space="preserve"> «по новой схеме выражается в 194,8 кг вместо 154,9 кг существующих в настоящее время на серийных самолетах».</w:t>
      </w:r>
    </w:p>
    <w:p w14:paraId="57DE98F4" w14:textId="77777777" w:rsidR="004F59B2" w:rsidRPr="0084550E" w:rsidRDefault="004F59B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Специалистов НИИ ВВС предложенная схема бронирования Пе-2 полностью устро</w:t>
      </w:r>
      <w:r w:rsidRPr="0084550E">
        <w:rPr>
          <w:rFonts w:ascii="Times New Roman" w:cs="Times New Roman"/>
          <w:color w:val="000000" w:themeColor="text1"/>
          <w:spacing w:val="0"/>
          <w:sz w:val="16"/>
          <w:szCs w:val="16"/>
        </w:rPr>
        <w:softHyphen/>
        <w:t>ила. Единственное замечание касалось рас</w:t>
      </w:r>
      <w:r w:rsidRPr="0084550E">
        <w:rPr>
          <w:rFonts w:ascii="Times New Roman" w:cs="Times New Roman"/>
          <w:color w:val="000000" w:themeColor="text1"/>
          <w:spacing w:val="0"/>
          <w:sz w:val="16"/>
          <w:szCs w:val="16"/>
        </w:rPr>
        <w:softHyphen/>
        <w:t>положения</w:t>
      </w:r>
      <w:r w:rsidRPr="0084550E">
        <w:rPr>
          <w:rStyle w:val="aff6"/>
          <w:rFonts w:ascii="Times New Roman" w:eastAsia="Arial Narrow" w:hAnsi="Times New Roman" w:cs="Times New Roman"/>
          <w:i w:val="0"/>
          <w:color w:val="000000" w:themeColor="text1"/>
          <w:spacing w:val="0"/>
        </w:rPr>
        <w:t xml:space="preserve"> «верхней брони стрелка-радиста, чтобы последняя не закрывала бортового обзора».</w:t>
      </w:r>
    </w:p>
    <w:p w14:paraId="119EB849" w14:textId="77777777" w:rsidR="004F59B2" w:rsidRPr="0084550E" w:rsidRDefault="004F59B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Положительное заключение за подписью начальника института генерал-майора П.А. Лосюкова и начальника 14-го отдела инженер- полковника Д.В. Лагутина 8 октября было от</w:t>
      </w:r>
      <w:r w:rsidRPr="0084550E">
        <w:rPr>
          <w:rFonts w:ascii="Times New Roman" w:cs="Times New Roman"/>
          <w:color w:val="000000" w:themeColor="text1"/>
          <w:spacing w:val="0"/>
          <w:sz w:val="16"/>
          <w:szCs w:val="16"/>
        </w:rPr>
        <w:softHyphen/>
        <w:t>правлено генерал-лейтенанту А.К. Репину, ко</w:t>
      </w:r>
      <w:r w:rsidRPr="0084550E">
        <w:rPr>
          <w:rFonts w:ascii="Times New Roman" w:cs="Times New Roman"/>
          <w:color w:val="000000" w:themeColor="text1"/>
          <w:spacing w:val="0"/>
          <w:sz w:val="16"/>
          <w:szCs w:val="16"/>
        </w:rPr>
        <w:softHyphen/>
        <w:t>торый уже через два дня его утвердил с заме</w:t>
      </w:r>
      <w:r w:rsidRPr="0084550E">
        <w:rPr>
          <w:rFonts w:ascii="Times New Roman" w:cs="Times New Roman"/>
          <w:color w:val="000000" w:themeColor="text1"/>
          <w:spacing w:val="0"/>
          <w:sz w:val="16"/>
          <w:szCs w:val="16"/>
        </w:rPr>
        <w:softHyphen/>
        <w:t>чанием:</w:t>
      </w:r>
      <w:r w:rsidRPr="0084550E">
        <w:rPr>
          <w:rStyle w:val="aff6"/>
          <w:rFonts w:ascii="Times New Roman" w:eastAsia="Arial Narrow" w:hAnsi="Times New Roman" w:cs="Times New Roman"/>
          <w:i w:val="0"/>
          <w:color w:val="000000" w:themeColor="text1"/>
          <w:spacing w:val="0"/>
        </w:rPr>
        <w:t xml:space="preserve"> «Считать необходимым до запуска в массовое производство предложенной схемы бронирования, оборудовать броней по этой схеме один полк с целью проверки ее в боевых условиях» (15778).</w:t>
      </w:r>
    </w:p>
    <w:p w14:paraId="111094BA" w14:textId="77777777" w:rsidR="004F59B2" w:rsidRPr="0084550E" w:rsidRDefault="004F59B2" w:rsidP="0084550E">
      <w:pPr>
        <w:pStyle w:val="36"/>
        <w:shd w:val="clear" w:color="auto" w:fill="auto"/>
        <w:spacing w:after="0" w:line="240" w:lineRule="auto"/>
        <w:jc w:val="both"/>
        <w:rPr>
          <w:rFonts w:ascii="Times New Roman" w:cs="Times New Roman"/>
          <w:color w:val="000000" w:themeColor="text1"/>
          <w:spacing w:val="0"/>
          <w:sz w:val="16"/>
          <w:szCs w:val="16"/>
        </w:rPr>
      </w:pPr>
    </w:p>
    <w:p w14:paraId="0B7607F7" w14:textId="77777777" w:rsidR="00AC1003" w:rsidRPr="0084550E" w:rsidRDefault="00AC100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октябрю 1942 г. APT с электрическим управлени</w:t>
      </w:r>
      <w:r w:rsidRPr="0084550E">
        <w:rPr>
          <w:rFonts w:ascii="Times New Roman" w:hAnsi="Times New Roman"/>
          <w:color w:val="000000" w:themeColor="text1"/>
          <w:sz w:val="16"/>
          <w:szCs w:val="16"/>
        </w:rPr>
        <w:softHyphen/>
        <w:t>ем заслонками радиаторов - АРТ-41 - изготовил за</w:t>
      </w:r>
      <w:r w:rsidRPr="0084550E">
        <w:rPr>
          <w:rFonts w:ascii="Times New Roman" w:hAnsi="Times New Roman"/>
          <w:color w:val="000000" w:themeColor="text1"/>
          <w:sz w:val="16"/>
          <w:szCs w:val="16"/>
        </w:rPr>
        <w:softHyphen/>
        <w:t>вод №149 (это была одна из первых работ Раменского приборостроительного производственного объедине</w:t>
      </w:r>
      <w:r w:rsidRPr="0084550E">
        <w:rPr>
          <w:rFonts w:ascii="Times New Roman" w:hAnsi="Times New Roman"/>
          <w:color w:val="000000" w:themeColor="text1"/>
          <w:sz w:val="16"/>
          <w:szCs w:val="16"/>
        </w:rPr>
        <w:softHyphen/>
        <w:t>ния). Автомат до начала летных испытаний также про</w:t>
      </w:r>
      <w:r w:rsidRPr="0084550E">
        <w:rPr>
          <w:rFonts w:ascii="Times New Roman" w:hAnsi="Times New Roman"/>
          <w:color w:val="000000" w:themeColor="text1"/>
          <w:sz w:val="16"/>
          <w:szCs w:val="16"/>
        </w:rPr>
        <w:softHyphen/>
        <w:t>шел лабораторные испытания, в процессе которых на стенде провели тарировку приемников и выбрали луч</w:t>
      </w:r>
      <w:r w:rsidRPr="0084550E">
        <w:rPr>
          <w:rFonts w:ascii="Times New Roman" w:hAnsi="Times New Roman"/>
          <w:color w:val="000000" w:themeColor="text1"/>
          <w:sz w:val="16"/>
          <w:szCs w:val="16"/>
        </w:rPr>
        <w:softHyphen/>
        <w:t>ший из трех для летных испытаний. Летные испытания на самолете Як-7Б провели летчики-испытатели Герой Советского Союза старший лейтенант С.Ф. Машков</w:t>
      </w:r>
      <w:r w:rsidRPr="0084550E">
        <w:rPr>
          <w:rFonts w:ascii="Times New Roman" w:hAnsi="Times New Roman"/>
          <w:color w:val="000000" w:themeColor="text1"/>
          <w:sz w:val="16"/>
          <w:szCs w:val="16"/>
        </w:rPr>
        <w:softHyphen/>
        <w:t>ский и капитан А.И. Емельянов. Всего на отработку APT выполнили 7 полетов и 12 полетов по другим заданиям с включенным АРТ-41. Автомат показал удовлетвори</w:t>
      </w:r>
      <w:r w:rsidRPr="0084550E">
        <w:rPr>
          <w:rFonts w:ascii="Times New Roman" w:hAnsi="Times New Roman"/>
          <w:color w:val="000000" w:themeColor="text1"/>
          <w:sz w:val="16"/>
          <w:szCs w:val="16"/>
        </w:rPr>
        <w:softHyphen/>
        <w:t>тельную и безотказную работу в полете в течение 13 ча</w:t>
      </w:r>
      <w:r w:rsidRPr="0084550E">
        <w:rPr>
          <w:rFonts w:ascii="Times New Roman" w:hAnsi="Times New Roman"/>
          <w:color w:val="000000" w:themeColor="text1"/>
          <w:sz w:val="16"/>
          <w:szCs w:val="16"/>
        </w:rPr>
        <w:softHyphen/>
        <w:t>сов. Погрешности регулирования температуры не пре</w:t>
      </w:r>
      <w:r w:rsidRPr="0084550E">
        <w:rPr>
          <w:rFonts w:ascii="Times New Roman" w:hAnsi="Times New Roman"/>
          <w:color w:val="000000" w:themeColor="text1"/>
          <w:sz w:val="16"/>
          <w:szCs w:val="16"/>
        </w:rPr>
        <w:softHyphen/>
        <w:t>вышали ±5°С в случае малых скоростей изменения тем</w:t>
      </w:r>
      <w:r w:rsidRPr="0084550E">
        <w:rPr>
          <w:rFonts w:ascii="Times New Roman" w:hAnsi="Times New Roman"/>
          <w:color w:val="000000" w:themeColor="text1"/>
          <w:sz w:val="16"/>
          <w:szCs w:val="16"/>
        </w:rPr>
        <w:softHyphen/>
        <w:t>пературы (5-6‘С/мин). При больших скоростях измене</w:t>
      </w:r>
      <w:r w:rsidRPr="0084550E">
        <w:rPr>
          <w:rFonts w:ascii="Times New Roman" w:hAnsi="Times New Roman"/>
          <w:color w:val="000000" w:themeColor="text1"/>
          <w:sz w:val="16"/>
          <w:szCs w:val="16"/>
        </w:rPr>
        <w:softHyphen/>
        <w:t>ния температуры (порядка 10”С/мин и более), в силу за</w:t>
      </w:r>
      <w:r w:rsidRPr="0084550E">
        <w:rPr>
          <w:rFonts w:ascii="Times New Roman" w:hAnsi="Times New Roman"/>
          <w:color w:val="000000" w:themeColor="text1"/>
          <w:sz w:val="16"/>
          <w:szCs w:val="16"/>
        </w:rPr>
        <w:softHyphen/>
        <w:t>паздывания из-за тепловой инерции приемника, интер</w:t>
      </w:r>
      <w:r w:rsidRPr="0084550E">
        <w:rPr>
          <w:rFonts w:ascii="Times New Roman" w:hAnsi="Times New Roman"/>
          <w:color w:val="000000" w:themeColor="text1"/>
          <w:sz w:val="16"/>
          <w:szCs w:val="16"/>
        </w:rPr>
        <w:softHyphen/>
        <w:t>вал разброса поддерживаемой автоматом температу</w:t>
      </w:r>
      <w:r w:rsidRPr="0084550E">
        <w:rPr>
          <w:rFonts w:ascii="Times New Roman" w:hAnsi="Times New Roman"/>
          <w:color w:val="000000" w:themeColor="text1"/>
          <w:sz w:val="16"/>
          <w:szCs w:val="16"/>
        </w:rPr>
        <w:softHyphen/>
        <w:t>ры расширялся от +8 до -12°С, причем при понижении температуры воды запаздывание сказывалось сильнее. Особенно летный состав оценил возможность ручного управления створками простым нажатием переключа</w:t>
      </w:r>
      <w:r w:rsidRPr="0084550E">
        <w:rPr>
          <w:rFonts w:ascii="Times New Roman" w:hAnsi="Times New Roman"/>
          <w:color w:val="000000" w:themeColor="text1"/>
          <w:sz w:val="16"/>
          <w:szCs w:val="16"/>
        </w:rPr>
        <w:softHyphen/>
        <w:t>теля, вместо вращения штурвала (23381).</w:t>
      </w:r>
    </w:p>
    <w:p w14:paraId="4A1C4D12" w14:textId="77777777" w:rsidR="00AC1003" w:rsidRPr="0084550E" w:rsidRDefault="00AC1003" w:rsidP="0084550E">
      <w:pPr>
        <w:spacing w:after="0" w:line="240" w:lineRule="auto"/>
        <w:jc w:val="both"/>
        <w:rPr>
          <w:rFonts w:ascii="Times New Roman" w:hAnsi="Times New Roman"/>
          <w:color w:val="000000" w:themeColor="text1"/>
          <w:sz w:val="16"/>
          <w:szCs w:val="16"/>
        </w:rPr>
      </w:pPr>
    </w:p>
    <w:p w14:paraId="08F3410A" w14:textId="77777777" w:rsidR="00AC1003" w:rsidRPr="0084550E" w:rsidRDefault="00AC1003"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712E05D" w14:textId="77777777" w:rsidR="00AC1003" w:rsidRPr="0084550E" w:rsidRDefault="00AC1003" w:rsidP="0084550E">
      <w:pPr>
        <w:pStyle w:val="Iauiue"/>
        <w:jc w:val="both"/>
        <w:rPr>
          <w:iCs/>
          <w:color w:val="000000" w:themeColor="text1"/>
          <w:sz w:val="16"/>
          <w:szCs w:val="16"/>
        </w:rPr>
      </w:pPr>
    </w:p>
    <w:p w14:paraId="44264CA2" w14:textId="77777777" w:rsidR="00337233" w:rsidRPr="0084550E" w:rsidRDefault="00337233"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октябрю 1942 Уральский завод тяжелого машиностроения (УЗТМ), один из двух поставщиков корпусов и башен для КВ, был полностью переориентирован на корпусное производство для Т-34. В результате единственным поставщиком корпусов КВ остался завод №200, который с резко выросшей нагрузкой быстро справиться не мог. Выйти из сложившейся ситуации помог имевшийся задел корпусов для КВ-1 (17682).</w:t>
      </w:r>
    </w:p>
    <w:p w14:paraId="0C56AB03" w14:textId="77777777" w:rsidR="00337233" w:rsidRPr="0084550E" w:rsidRDefault="00337233" w:rsidP="0084550E">
      <w:pPr>
        <w:pStyle w:val="12a"/>
        <w:shd w:val="clear" w:color="auto" w:fill="auto"/>
        <w:spacing w:after="0" w:line="240" w:lineRule="auto"/>
        <w:jc w:val="both"/>
        <w:rPr>
          <w:color w:val="000000" w:themeColor="text1"/>
          <w:sz w:val="16"/>
          <w:szCs w:val="16"/>
        </w:rPr>
      </w:pPr>
    </w:p>
    <w:p w14:paraId="56EB86F3" w14:textId="16F9DC8F" w:rsidR="00C74823" w:rsidRPr="0084550E" w:rsidRDefault="00C74823" w:rsidP="00C74823">
      <w:pPr>
        <w:pStyle w:val="Iauiue"/>
        <w:jc w:val="both"/>
        <w:rPr>
          <w:iCs/>
          <w:color w:val="000000" w:themeColor="text1"/>
          <w:sz w:val="16"/>
          <w:szCs w:val="16"/>
        </w:rPr>
      </w:pPr>
      <w:r w:rsidRPr="0084550E">
        <w:rPr>
          <w:i/>
          <w:iCs/>
          <w:color w:val="000000" w:themeColor="text1"/>
          <w:sz w:val="16"/>
          <w:szCs w:val="16"/>
        </w:rPr>
        <w:t>А</w:t>
      </w:r>
      <w:r>
        <w:rPr>
          <w:i/>
          <w:iCs/>
          <w:color w:val="000000" w:themeColor="text1"/>
          <w:sz w:val="16"/>
          <w:szCs w:val="16"/>
        </w:rPr>
        <w:t>рмия</w:t>
      </w:r>
      <w:r w:rsidRPr="0084550E">
        <w:rPr>
          <w:i/>
          <w:iCs/>
          <w:color w:val="000000" w:themeColor="text1"/>
          <w:sz w:val="16"/>
          <w:szCs w:val="16"/>
        </w:rPr>
        <w:t>:</w:t>
      </w:r>
    </w:p>
    <w:p w14:paraId="24A4FD82" w14:textId="77777777" w:rsidR="00C74823" w:rsidRPr="0084550E" w:rsidRDefault="00C74823" w:rsidP="00C74823">
      <w:pPr>
        <w:pStyle w:val="Iauiue"/>
        <w:jc w:val="both"/>
        <w:rPr>
          <w:iCs/>
          <w:color w:val="000000" w:themeColor="text1"/>
          <w:sz w:val="16"/>
          <w:szCs w:val="16"/>
        </w:rPr>
      </w:pPr>
    </w:p>
    <w:p w14:paraId="7092D49B"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октябрю 1942 г. стандартным истребителем люфтваффе на Восточном фронте стал Bf</w:t>
      </w:r>
      <w:r w:rsidRPr="0077585D">
        <w:rPr>
          <w:rFonts w:ascii="Times New Roman" w:hAnsi="Times New Roman"/>
          <w:color w:val="0070C0"/>
          <w:sz w:val="16"/>
          <w:szCs w:val="16"/>
        </w:rPr>
        <w:noBreakHyphen/>
        <w:t>109G</w:t>
      </w:r>
      <w:r w:rsidRPr="0077585D">
        <w:rPr>
          <w:rFonts w:ascii="Times New Roman" w:hAnsi="Times New Roman"/>
          <w:color w:val="0070C0"/>
          <w:sz w:val="16"/>
          <w:szCs w:val="16"/>
        </w:rPr>
        <w:noBreakHyphen/>
        <w:t>2, оснащенный мотором DB</w:t>
      </w:r>
      <w:r w:rsidRPr="0077585D">
        <w:rPr>
          <w:rFonts w:ascii="Times New Roman" w:hAnsi="Times New Roman"/>
          <w:color w:val="0070C0"/>
          <w:sz w:val="16"/>
          <w:szCs w:val="16"/>
        </w:rPr>
        <w:noBreakHyphen/>
        <w:t>605A. Удалось провести сравнительные испытания захваченного под Сталинградом Bf</w:t>
      </w:r>
      <w:r w:rsidRPr="0077585D">
        <w:rPr>
          <w:rFonts w:ascii="Times New Roman" w:hAnsi="Times New Roman"/>
          <w:color w:val="0070C0"/>
          <w:sz w:val="16"/>
          <w:szCs w:val="16"/>
        </w:rPr>
        <w:noBreakHyphen/>
        <w:t>109G/R6 (заводской номер 13903). Немецкий истребитель оказался лучше, чем Ла</w:t>
      </w:r>
      <w:r w:rsidRPr="0077585D">
        <w:rPr>
          <w:rFonts w:ascii="Times New Roman" w:hAnsi="Times New Roman"/>
          <w:color w:val="0070C0"/>
          <w:sz w:val="16"/>
          <w:szCs w:val="16"/>
        </w:rPr>
        <w:noBreakHyphen/>
        <w:t>5 в ряде отношений. Мессершмитт развил максимальную скорость 623 км/ч и достиг практического потолка 11 750 кг – на 1750 м выше, чем Ла</w:t>
      </w:r>
      <w:r w:rsidRPr="0077585D">
        <w:rPr>
          <w:rFonts w:ascii="Times New Roman" w:hAnsi="Times New Roman"/>
          <w:color w:val="0070C0"/>
          <w:sz w:val="16"/>
          <w:szCs w:val="16"/>
        </w:rPr>
        <w:noBreakHyphen/>
        <w:t>5. Ла</w:t>
      </w:r>
      <w:r w:rsidRPr="0077585D">
        <w:rPr>
          <w:rFonts w:ascii="Times New Roman" w:hAnsi="Times New Roman"/>
          <w:color w:val="0070C0"/>
          <w:sz w:val="16"/>
          <w:szCs w:val="16"/>
        </w:rPr>
        <w:noBreakHyphen/>
        <w:t>5 несколько превосходил Bf</w:t>
      </w:r>
      <w:r w:rsidRPr="0077585D">
        <w:rPr>
          <w:rFonts w:ascii="Times New Roman" w:hAnsi="Times New Roman"/>
          <w:color w:val="0070C0"/>
          <w:sz w:val="16"/>
          <w:szCs w:val="16"/>
        </w:rPr>
        <w:noBreakHyphen/>
        <w:t>109G/R6 по скорости полета вблизи земли, и имел меньшие радиус и время выполнения виража. По вооружению мессершмитт несколько превосходил Ла</w:t>
      </w:r>
      <w:r w:rsidRPr="0077585D">
        <w:rPr>
          <w:rFonts w:ascii="Times New Roman" w:hAnsi="Times New Roman"/>
          <w:color w:val="0070C0"/>
          <w:sz w:val="16"/>
          <w:szCs w:val="16"/>
        </w:rPr>
        <w:noBreakHyphen/>
        <w:t>5: одна 20</w:t>
      </w:r>
      <w:r w:rsidRPr="0077585D">
        <w:rPr>
          <w:rFonts w:ascii="Times New Roman" w:hAnsi="Times New Roman"/>
          <w:color w:val="0070C0"/>
          <w:sz w:val="16"/>
          <w:szCs w:val="16"/>
        </w:rPr>
        <w:noBreakHyphen/>
        <w:t>мм пушка и два 13</w:t>
      </w:r>
      <w:r w:rsidRPr="0077585D">
        <w:rPr>
          <w:rFonts w:ascii="Times New Roman" w:hAnsi="Times New Roman"/>
          <w:color w:val="0070C0"/>
          <w:sz w:val="16"/>
          <w:szCs w:val="16"/>
        </w:rPr>
        <w:noBreakHyphen/>
        <w:t>мм пулемета против двух 20</w:t>
      </w:r>
      <w:r w:rsidRPr="0077585D">
        <w:rPr>
          <w:rFonts w:ascii="Times New Roman" w:hAnsi="Times New Roman"/>
          <w:color w:val="0070C0"/>
          <w:sz w:val="16"/>
          <w:szCs w:val="16"/>
        </w:rPr>
        <w:noBreakHyphen/>
        <w:t>мм пушек (25068).</w:t>
      </w:r>
    </w:p>
    <w:p w14:paraId="4BF341A8" w14:textId="77777777" w:rsidR="00C74823" w:rsidRPr="0077585D" w:rsidRDefault="00C74823" w:rsidP="00C74823">
      <w:pPr>
        <w:spacing w:after="0" w:line="240" w:lineRule="auto"/>
        <w:jc w:val="both"/>
        <w:rPr>
          <w:rFonts w:ascii="Times New Roman" w:hAnsi="Times New Roman"/>
          <w:color w:val="0070C0"/>
          <w:sz w:val="16"/>
          <w:szCs w:val="16"/>
        </w:rPr>
      </w:pPr>
    </w:p>
    <w:p w14:paraId="2D2CFB48" w14:textId="77777777" w:rsidR="00552B25" w:rsidRPr="0084550E" w:rsidRDefault="00552B25"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1B0C104" w14:textId="77777777" w:rsidR="00552B25" w:rsidRPr="0084550E" w:rsidRDefault="00552B25" w:rsidP="0084550E">
      <w:pPr>
        <w:pStyle w:val="Iauiue"/>
        <w:jc w:val="both"/>
        <w:rPr>
          <w:iCs/>
          <w:color w:val="000000" w:themeColor="text1"/>
          <w:sz w:val="16"/>
          <w:szCs w:val="16"/>
        </w:rPr>
      </w:pPr>
    </w:p>
    <w:p w14:paraId="208DAE15" w14:textId="77777777" w:rsidR="00552B25" w:rsidRPr="0084550E" w:rsidRDefault="00552B2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началу октября 1942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 П. Яценко.</w:t>
      </w:r>
    </w:p>
    <w:p w14:paraId="765C0FC7" w14:textId="77777777" w:rsidR="00552B25" w:rsidRPr="0084550E" w:rsidRDefault="00552B2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бомб уменьшалась до 200 кг. На внешних узлах допускалась подвеска еще 200 кг бомб. Направляющие под 8 РС-82 сохранялись.</w:t>
      </w:r>
    </w:p>
    <w:p w14:paraId="44D63AD1" w14:textId="77777777" w:rsidR="00552B25" w:rsidRPr="0084550E" w:rsidRDefault="00552B2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Важно, что в отличие от варианта завода №30, центровка Ил-2бис не изменилась. Испытания показали, что по своим летным и пилотажным качествам он практически ничем не отличается от одноместного Ил-2.</w:t>
      </w:r>
    </w:p>
    <w:p w14:paraId="699B4D59" w14:textId="77777777" w:rsidR="00552B25" w:rsidRPr="0084550E" w:rsidRDefault="00552B2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документам, Ильюшин противился работам по Ил-2бис. Дело в том, что на заводе №30 он уже строил 20 самолетов с незащищенным стрелком (12020).</w:t>
      </w:r>
    </w:p>
    <w:p w14:paraId="05F33EFB" w14:textId="77777777" w:rsidR="00552B25" w:rsidRPr="0084550E" w:rsidRDefault="00552B25" w:rsidP="0084550E">
      <w:pPr>
        <w:spacing w:after="0" w:line="240" w:lineRule="auto"/>
        <w:jc w:val="both"/>
        <w:rPr>
          <w:rFonts w:ascii="Times New Roman" w:hAnsi="Times New Roman"/>
          <w:color w:val="000000" w:themeColor="text1"/>
          <w:sz w:val="16"/>
          <w:szCs w:val="16"/>
        </w:rPr>
      </w:pPr>
    </w:p>
    <w:p w14:paraId="2556C195" w14:textId="77777777" w:rsidR="00A8719E" w:rsidRPr="0084550E" w:rsidRDefault="00A8719E"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C4D3120" w14:textId="77777777" w:rsidR="00A8719E" w:rsidRPr="0084550E" w:rsidRDefault="00A8719E" w:rsidP="0084550E">
      <w:pPr>
        <w:pStyle w:val="Iauiue"/>
        <w:jc w:val="both"/>
        <w:rPr>
          <w:iCs/>
          <w:color w:val="000000" w:themeColor="text1"/>
          <w:sz w:val="16"/>
          <w:szCs w:val="16"/>
        </w:rPr>
      </w:pPr>
    </w:p>
    <w:p w14:paraId="28385501" w14:textId="77777777" w:rsidR="00A8719E" w:rsidRPr="0084550E" w:rsidRDefault="00A8719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началу октября 1942 в переписке ГАЗ стала фигурировать "зенитная установка спаренных пулеметов ДШК на танке Т-70". Боевая масса снижалась до 6,5 тонн, а угол вертикального обстрела снизился до 70 градусов. Дальнейшее развитие данного проекта привело к созданию зенитного танка, получившего индекс Т-90 (21193).</w:t>
      </w:r>
    </w:p>
    <w:p w14:paraId="1421BDB0" w14:textId="77777777" w:rsidR="00A8719E" w:rsidRPr="0084550E" w:rsidRDefault="00A8719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6D3C4D6" w14:textId="77777777" w:rsidR="00552B25" w:rsidRPr="0084550E" w:rsidRDefault="00552B2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началу октября 1941 года в серию пошли танки Т-30 с утолщенными корпусами и без водоходного оборудования. При этом 20-я и 22-е танковые бригады продолжали упорно их именовать Т-40. Лишь когда пошли танки с ТНШ, их перестали именовать как Т-60. По злой иронии судьбы, называли их... Т-60. Индекс Т-30 в документах частей стал постоянным явлением только с 1942 года. Наконец, опорные катки с литыми спицованными дисками, которые так любят моделисты, почти не использовались на танках московского выпуска. В лучшем случае под самый конец выпуска (21348).</w:t>
      </w:r>
    </w:p>
    <w:p w14:paraId="75331769" w14:textId="77777777" w:rsidR="00552B25" w:rsidRPr="0084550E" w:rsidRDefault="00552B2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A053A32" w14:textId="7D018D79" w:rsidR="00C74823" w:rsidRPr="0084550E" w:rsidRDefault="00C74823" w:rsidP="00C74823">
      <w:pPr>
        <w:pStyle w:val="Iauiue"/>
        <w:jc w:val="both"/>
        <w:rPr>
          <w:iCs/>
          <w:color w:val="000000" w:themeColor="text1"/>
          <w:sz w:val="16"/>
          <w:szCs w:val="16"/>
        </w:rPr>
      </w:pPr>
      <w:r w:rsidRPr="0084550E">
        <w:rPr>
          <w:i/>
          <w:iCs/>
          <w:color w:val="000000" w:themeColor="text1"/>
          <w:sz w:val="16"/>
          <w:szCs w:val="16"/>
        </w:rPr>
        <w:lastRenderedPageBreak/>
        <w:t>А</w:t>
      </w:r>
      <w:r>
        <w:rPr>
          <w:i/>
          <w:iCs/>
          <w:color w:val="000000" w:themeColor="text1"/>
          <w:sz w:val="16"/>
          <w:szCs w:val="16"/>
        </w:rPr>
        <w:t>рмия</w:t>
      </w:r>
      <w:r w:rsidRPr="0084550E">
        <w:rPr>
          <w:i/>
          <w:iCs/>
          <w:color w:val="000000" w:themeColor="text1"/>
          <w:sz w:val="16"/>
          <w:szCs w:val="16"/>
        </w:rPr>
        <w:t>:</w:t>
      </w:r>
    </w:p>
    <w:p w14:paraId="15967BFD" w14:textId="77777777" w:rsidR="00C74823" w:rsidRPr="0084550E" w:rsidRDefault="00C74823" w:rsidP="00C74823">
      <w:pPr>
        <w:pStyle w:val="Iauiue"/>
        <w:jc w:val="both"/>
        <w:rPr>
          <w:iCs/>
          <w:color w:val="000000" w:themeColor="text1"/>
          <w:sz w:val="16"/>
          <w:szCs w:val="16"/>
        </w:rPr>
      </w:pPr>
    </w:p>
    <w:p w14:paraId="48339E58"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К началу октября 1942 г. на трассе АлСиб было введено в строй 10 аэродромов: ранее действовавшие Красноярск, Якутск п 8 новых. Базовые Кпреш к. Сеймчан, Уэлькаль, а также промежуточные и запасные - Алдан, Олёкминск, Оймякон, Берелех и Марково. Строились и другие запасные площадки с грунтовыми взлётно-посадочными полосами (ВПП) - Бодайбо, Витим, Усть-Мая, Хаидыга, Зырянка и Анадырь. Некоторые из них предназначались только для зимнего действия (25653).</w:t>
      </w:r>
    </w:p>
    <w:p w14:paraId="7F4E65FD" w14:textId="77777777" w:rsidR="00C74823" w:rsidRPr="0077585D" w:rsidRDefault="00C74823" w:rsidP="00C74823">
      <w:pPr>
        <w:spacing w:after="0" w:line="240" w:lineRule="auto"/>
        <w:jc w:val="both"/>
        <w:rPr>
          <w:rFonts w:ascii="Times New Roman" w:hAnsi="Times New Roman"/>
          <w:color w:val="0070C0"/>
          <w:sz w:val="16"/>
          <w:szCs w:val="16"/>
        </w:rPr>
      </w:pPr>
    </w:p>
    <w:p w14:paraId="73EB427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362C2A7" w14:textId="77777777" w:rsidR="00090C9B" w:rsidRPr="0084550E" w:rsidRDefault="00090C9B" w:rsidP="0084550E">
      <w:pPr>
        <w:pStyle w:val="Iauiue"/>
        <w:jc w:val="both"/>
        <w:rPr>
          <w:iCs/>
          <w:color w:val="000000" w:themeColor="text1"/>
          <w:sz w:val="16"/>
          <w:szCs w:val="16"/>
        </w:rPr>
      </w:pPr>
    </w:p>
    <w:p w14:paraId="1ED24348" w14:textId="73625DE2" w:rsidR="002878ED" w:rsidRPr="0084550E" w:rsidRDefault="002878ED" w:rsidP="0084550E">
      <w:pPr>
        <w:pStyle w:val="ae"/>
        <w:spacing w:before="0" w:after="0"/>
        <w:jc w:val="both"/>
        <w:textAlignment w:val="baseline"/>
        <w:rPr>
          <w:color w:val="000000" w:themeColor="text1"/>
          <w:sz w:val="16"/>
          <w:szCs w:val="16"/>
        </w:rPr>
      </w:pPr>
      <w:r w:rsidRPr="0084550E">
        <w:rPr>
          <w:color w:val="000000" w:themeColor="text1"/>
          <w:sz w:val="16"/>
          <w:szCs w:val="16"/>
        </w:rPr>
        <w:t>На 1 октября 1942</w:t>
      </w:r>
      <w:r w:rsidR="00C74823">
        <w:rPr>
          <w:color w:val="000000" w:themeColor="text1"/>
          <w:sz w:val="16"/>
          <w:szCs w:val="16"/>
        </w:rPr>
        <w:t xml:space="preserve"> </w:t>
      </w:r>
      <w:r w:rsidRPr="0084550E">
        <w:rPr>
          <w:color w:val="000000" w:themeColor="text1"/>
          <w:sz w:val="16"/>
          <w:szCs w:val="16"/>
        </w:rPr>
        <w:t>г. около 50</w:t>
      </w:r>
      <w:r w:rsidR="00C74823">
        <w:rPr>
          <w:color w:val="000000" w:themeColor="text1"/>
          <w:sz w:val="16"/>
          <w:szCs w:val="16"/>
        </w:rPr>
        <w:t xml:space="preserve"> </w:t>
      </w:r>
      <w:r w:rsidRPr="0084550E">
        <w:rPr>
          <w:color w:val="000000" w:themeColor="text1"/>
          <w:sz w:val="16"/>
          <w:szCs w:val="16"/>
        </w:rPr>
        <w:t>% штурмовиков, находившихся в боевых частях, требовали текущего или капитального ремонта. Отказы шасси, вооружения, перегрев и быстрый выход из строя моторов, возгорания в воздухе из-за вытекания бензина были массовым явлением. В порядке вещей был срыв обшивки во время полета, обрыв тросов управления, отказ бензопомпы и т.</w:t>
      </w:r>
      <w:r w:rsidR="00C74823">
        <w:rPr>
          <w:color w:val="000000" w:themeColor="text1"/>
          <w:sz w:val="16"/>
          <w:szCs w:val="16"/>
        </w:rPr>
        <w:t xml:space="preserve"> </w:t>
      </w:r>
      <w:r w:rsidRPr="0084550E">
        <w:rPr>
          <w:color w:val="000000" w:themeColor="text1"/>
          <w:sz w:val="16"/>
          <w:szCs w:val="16"/>
        </w:rPr>
        <w:t>п. Часто поступивший с завода Ил-2 сразу же отправлялся в ремонт, а большинство машин перед вводом в эксплуатацию дорабатывались техническим персоналом и самими летчиками.</w:t>
      </w:r>
    </w:p>
    <w:p w14:paraId="036BE6FE" w14:textId="0B2D9F1E" w:rsidR="002878ED" w:rsidRPr="0084550E" w:rsidRDefault="002878ED" w:rsidP="0084550E">
      <w:pPr>
        <w:pStyle w:val="ae"/>
        <w:spacing w:before="0" w:after="0"/>
        <w:jc w:val="both"/>
        <w:textAlignment w:val="baseline"/>
        <w:rPr>
          <w:color w:val="000000" w:themeColor="text1"/>
          <w:sz w:val="16"/>
          <w:szCs w:val="16"/>
        </w:rPr>
      </w:pPr>
      <w:r w:rsidRPr="0084550E">
        <w:rPr>
          <w:color w:val="000000" w:themeColor="text1"/>
          <w:sz w:val="16"/>
          <w:szCs w:val="16"/>
        </w:rPr>
        <w:t>Конструкторы мотора AM-38 вообще приготовили летчикам «сюрприз». Дело было в том, что пилоты, дабы кратковременно повысить мощность двигателя, часто увеличивали наддув, не изменяя при этом оборотов. Никто и подумать не мог, что в этом случае может произойти детонация горючего. Так, в сентябре 1942</w:t>
      </w:r>
      <w:r w:rsidR="00C74823">
        <w:rPr>
          <w:color w:val="000000" w:themeColor="text1"/>
          <w:sz w:val="16"/>
          <w:szCs w:val="16"/>
        </w:rPr>
        <w:t xml:space="preserve"> </w:t>
      </w:r>
      <w:r w:rsidRPr="0084550E">
        <w:rPr>
          <w:color w:val="000000" w:themeColor="text1"/>
          <w:sz w:val="16"/>
          <w:szCs w:val="16"/>
        </w:rPr>
        <w:t>г. по этой причине в ходе боевого вылета взорвались в воздухе сразу два Ил-2 из 806-го шап. Были у мотора и другие недостатки. Например, преждевременный выход из строя поршневых колец, из-за чего во время полета за штурмовиком тянулся хорошо заметный шлейф белого дыма, по которому его было легко обнаружить (19522).</w:t>
      </w:r>
    </w:p>
    <w:p w14:paraId="5D895CD6" w14:textId="77777777" w:rsidR="002878ED" w:rsidRPr="0084550E" w:rsidRDefault="002878ED" w:rsidP="0084550E">
      <w:pPr>
        <w:pStyle w:val="ae"/>
        <w:spacing w:before="0" w:after="0"/>
        <w:jc w:val="both"/>
        <w:textAlignment w:val="baseline"/>
        <w:rPr>
          <w:color w:val="000000" w:themeColor="text1"/>
          <w:sz w:val="16"/>
          <w:szCs w:val="16"/>
        </w:rPr>
      </w:pPr>
    </w:p>
    <w:p w14:paraId="40B08248"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г. вышло Постановление ГКО №2359сс Об улучшении подготовки летчиков-истребителей и качеств самолетов-истребителей (РГАСПИ ф.644 оп.2д.96л.2-5)</w:t>
      </w:r>
    </w:p>
    <w:p w14:paraId="4E82D36E"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улучшения боевой подготовки летчиков-истре</w:t>
      </w:r>
      <w:r w:rsidRPr="0084550E">
        <w:rPr>
          <w:rFonts w:ascii="Times New Roman" w:hAnsi="Times New Roman"/>
          <w:color w:val="000000" w:themeColor="text1"/>
          <w:sz w:val="16"/>
          <w:szCs w:val="16"/>
        </w:rPr>
        <w:softHyphen/>
        <w:t>бителей и устранения имеющихся недостатков на само</w:t>
      </w:r>
      <w:r w:rsidRPr="0084550E">
        <w:rPr>
          <w:rFonts w:ascii="Times New Roman" w:hAnsi="Times New Roman"/>
          <w:color w:val="000000" w:themeColor="text1"/>
          <w:sz w:val="16"/>
          <w:szCs w:val="16"/>
        </w:rPr>
        <w:softHyphen/>
        <w:t>летах-истребителях Государственный Комитет Обороны постановляет:</w:t>
      </w:r>
    </w:p>
    <w:p w14:paraId="0BF6038C"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командующего ВВС КА тов. Новикова форми</w:t>
      </w:r>
      <w:r w:rsidRPr="0084550E">
        <w:rPr>
          <w:rFonts w:ascii="Times New Roman" w:hAnsi="Times New Roman"/>
          <w:color w:val="000000" w:themeColor="text1"/>
          <w:sz w:val="16"/>
          <w:szCs w:val="16"/>
        </w:rPr>
        <w:softHyphen/>
        <w:t>руемые истребительные полки обучать: во-первых, гра</w:t>
      </w:r>
      <w:r w:rsidRPr="0084550E">
        <w:rPr>
          <w:rFonts w:ascii="Times New Roman" w:hAnsi="Times New Roman"/>
          <w:color w:val="000000" w:themeColor="text1"/>
          <w:sz w:val="16"/>
          <w:szCs w:val="16"/>
        </w:rPr>
        <w:softHyphen/>
        <w:t>мотному владению самолетом; во-вторых, хорошо и от</w:t>
      </w:r>
      <w:r w:rsidRPr="0084550E">
        <w:rPr>
          <w:rFonts w:ascii="Times New Roman" w:hAnsi="Times New Roman"/>
          <w:color w:val="000000" w:themeColor="text1"/>
          <w:sz w:val="16"/>
          <w:szCs w:val="16"/>
        </w:rPr>
        <w:softHyphen/>
        <w:t>лично прицельно стрелять, хорошо вести воздушный бой одиночно, в паре и группе. Без отработки этих качеств полки на фронт не отправлять.</w:t>
      </w:r>
    </w:p>
    <w:p w14:paraId="77F2CA81"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Вернуть в строй летчиков-истребителей, имеющих бо</w:t>
      </w:r>
      <w:r w:rsidRPr="0084550E">
        <w:rPr>
          <w:rFonts w:ascii="Times New Roman" w:hAnsi="Times New Roman"/>
          <w:color w:val="000000" w:themeColor="text1"/>
          <w:sz w:val="16"/>
          <w:szCs w:val="16"/>
        </w:rPr>
        <w:softHyphen/>
        <w:t>евой опыт и отлично владеющих самолетом, находящих</w:t>
      </w:r>
      <w:r w:rsidRPr="0084550E">
        <w:rPr>
          <w:rFonts w:ascii="Times New Roman" w:hAnsi="Times New Roman"/>
          <w:color w:val="000000" w:themeColor="text1"/>
          <w:sz w:val="16"/>
          <w:szCs w:val="16"/>
        </w:rPr>
        <w:softHyphen/>
        <w:t>ся на заводах НКАП, во внутренних округах, в школах, за</w:t>
      </w:r>
      <w:r w:rsidRPr="0084550E">
        <w:rPr>
          <w:rFonts w:ascii="Times New Roman" w:hAnsi="Times New Roman"/>
          <w:color w:val="000000" w:themeColor="text1"/>
          <w:sz w:val="16"/>
          <w:szCs w:val="16"/>
        </w:rPr>
        <w:softHyphen/>
        <w:t>пасных полках и бригадах. Кроме этого, заменить в си</w:t>
      </w:r>
      <w:r w:rsidRPr="0084550E">
        <w:rPr>
          <w:rFonts w:ascii="Times New Roman" w:hAnsi="Times New Roman"/>
          <w:color w:val="000000" w:themeColor="text1"/>
          <w:sz w:val="16"/>
          <w:szCs w:val="16"/>
        </w:rPr>
        <w:softHyphen/>
        <w:t>стеме ПВО Территории Страны 100 летчиков-истреби</w:t>
      </w:r>
      <w:r w:rsidRPr="0084550E">
        <w:rPr>
          <w:rFonts w:ascii="Times New Roman" w:hAnsi="Times New Roman"/>
          <w:color w:val="000000" w:themeColor="text1"/>
          <w:sz w:val="16"/>
          <w:szCs w:val="16"/>
        </w:rPr>
        <w:softHyphen/>
        <w:t>телей, имеющих боевой опыт и с хорошей техникой пи</w:t>
      </w:r>
      <w:r w:rsidRPr="0084550E">
        <w:rPr>
          <w:rFonts w:ascii="Times New Roman" w:hAnsi="Times New Roman"/>
          <w:color w:val="000000" w:themeColor="text1"/>
          <w:sz w:val="16"/>
          <w:szCs w:val="16"/>
        </w:rPr>
        <w:softHyphen/>
        <w:t>лотирования, на молодых летчиков-истребителей, окон</w:t>
      </w:r>
      <w:r w:rsidRPr="0084550E">
        <w:rPr>
          <w:rFonts w:ascii="Times New Roman" w:hAnsi="Times New Roman"/>
          <w:color w:val="000000" w:themeColor="text1"/>
          <w:sz w:val="16"/>
          <w:szCs w:val="16"/>
        </w:rPr>
        <w:softHyphen/>
        <w:t>чивших летные школы в 1942 г.</w:t>
      </w:r>
    </w:p>
    <w:p w14:paraId="384F9CFE"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бесперебойной и безотказной работы воору</w:t>
      </w:r>
      <w:r w:rsidRPr="0084550E">
        <w:rPr>
          <w:rFonts w:ascii="Times New Roman" w:hAnsi="Times New Roman"/>
          <w:color w:val="000000" w:themeColor="text1"/>
          <w:sz w:val="16"/>
          <w:szCs w:val="16"/>
        </w:rPr>
        <w:softHyphen/>
        <w:t>жения на самолете-истребителе и обкатки мотора и са</w:t>
      </w:r>
      <w:r w:rsidRPr="0084550E">
        <w:rPr>
          <w:rFonts w:ascii="Times New Roman" w:hAnsi="Times New Roman"/>
          <w:color w:val="000000" w:themeColor="text1"/>
          <w:sz w:val="16"/>
          <w:szCs w:val="16"/>
        </w:rPr>
        <w:softHyphen/>
        <w:t>молета разрешить командующему ВВС КА тов. Новикову, после получения самолетов с завода, довести налет в за</w:t>
      </w:r>
      <w:r w:rsidRPr="0084550E">
        <w:rPr>
          <w:rFonts w:ascii="Times New Roman" w:hAnsi="Times New Roman"/>
          <w:color w:val="000000" w:themeColor="text1"/>
          <w:sz w:val="16"/>
          <w:szCs w:val="16"/>
        </w:rPr>
        <w:softHyphen/>
        <w:t>пасном полку на каждый самолет не менее 10 часов.</w:t>
      </w:r>
    </w:p>
    <w:p w14:paraId="614685ED"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улучшения боевых качеств самолетов Як-1, Як-7, ЛаГГ-3 и Ла-5 обязать НКАП тов. Шахурина и ди</w:t>
      </w:r>
      <w:r w:rsidRPr="0084550E">
        <w:rPr>
          <w:rFonts w:ascii="Times New Roman" w:hAnsi="Times New Roman"/>
          <w:color w:val="000000" w:themeColor="text1"/>
          <w:sz w:val="16"/>
          <w:szCs w:val="16"/>
        </w:rPr>
        <w:softHyphen/>
        <w:t>ректоров заводов: №292 тов. Левина, №153 тов. Романо</w:t>
      </w:r>
      <w:r w:rsidRPr="0084550E">
        <w:rPr>
          <w:rFonts w:ascii="Times New Roman" w:hAnsi="Times New Roman"/>
          <w:color w:val="000000" w:themeColor="text1"/>
          <w:sz w:val="16"/>
          <w:szCs w:val="16"/>
        </w:rPr>
        <w:softHyphen/>
        <w:t>ва, №21 тов. Агаджанова, №31 тов. Саладзе, главных кон</w:t>
      </w:r>
      <w:r w:rsidRPr="0084550E">
        <w:rPr>
          <w:rFonts w:ascii="Times New Roman" w:hAnsi="Times New Roman"/>
          <w:color w:val="000000" w:themeColor="text1"/>
          <w:sz w:val="16"/>
          <w:szCs w:val="16"/>
        </w:rPr>
        <w:softHyphen/>
        <w:t>структоров тов. Яковлева и тов. Лавочкина:</w:t>
      </w:r>
    </w:p>
    <w:p w14:paraId="698CC424"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Выпускать, начиная с 10 октября 1942 г. самолеты Як-1, Як-7 и с 15 октября 1942 г. самолеты ЛаГГ-3 и Ла-5 с улуч</w:t>
      </w:r>
      <w:r w:rsidRPr="0084550E">
        <w:rPr>
          <w:rFonts w:ascii="Times New Roman" w:hAnsi="Times New Roman"/>
          <w:color w:val="000000" w:themeColor="text1"/>
          <w:sz w:val="16"/>
          <w:szCs w:val="16"/>
        </w:rPr>
        <w:softHyphen/>
        <w:t>шенным обзором передней части фонаря пилота (взамен выгнутых ставить плоские стекла),</w:t>
      </w:r>
    </w:p>
    <w:p w14:paraId="584D7A42"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Немедленно улучшить коллиматорный прицел путем обязательного применения подсвета и окраски в крас</w:t>
      </w:r>
      <w:r w:rsidRPr="0084550E">
        <w:rPr>
          <w:rFonts w:ascii="Times New Roman" w:hAnsi="Times New Roman"/>
          <w:color w:val="000000" w:themeColor="text1"/>
          <w:sz w:val="16"/>
          <w:szCs w:val="16"/>
        </w:rPr>
        <w:softHyphen/>
        <w:t>ный цвет лампочки подсвета.</w:t>
      </w:r>
    </w:p>
    <w:p w14:paraId="2F58265F"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Ставить на самолетах Як-1 и Ла-5 с 1 октября 1942 г. и на самолетах Як-7 и ЛаГГ-3 с 15 октября 1942 г. передаточную радиостанцию на каждом втором выпускаемом самолете.</w:t>
      </w:r>
    </w:p>
    <w:p w14:paraId="63C4CFAB"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облегчения управления огнем ввести с 10 но</w:t>
      </w:r>
      <w:r w:rsidRPr="0084550E">
        <w:rPr>
          <w:rFonts w:ascii="Times New Roman" w:hAnsi="Times New Roman"/>
          <w:color w:val="000000" w:themeColor="text1"/>
          <w:sz w:val="16"/>
          <w:szCs w:val="16"/>
        </w:rPr>
        <w:softHyphen/>
        <w:t>ября на самолетах Як-7 и Ла-5 взамен существующе</w:t>
      </w:r>
      <w:r w:rsidRPr="0084550E">
        <w:rPr>
          <w:rFonts w:ascii="Times New Roman" w:hAnsi="Times New Roman"/>
          <w:color w:val="000000" w:themeColor="text1"/>
          <w:sz w:val="16"/>
          <w:szCs w:val="16"/>
        </w:rPr>
        <w:softHyphen/>
        <w:t>го пневмомеханического спуска - пневмоэлектрический спуск, заменив гашеточное управление на кнопочное по типу самолета «Мессершмитт». Первые 20 самолетов Як-7 и 20 самолетов Ла-5 с пневмоэлектрическим спу</w:t>
      </w:r>
      <w:r w:rsidRPr="0084550E">
        <w:rPr>
          <w:rFonts w:ascii="Times New Roman" w:hAnsi="Times New Roman"/>
          <w:color w:val="000000" w:themeColor="text1"/>
          <w:sz w:val="16"/>
          <w:szCs w:val="16"/>
        </w:rPr>
        <w:softHyphen/>
        <w:t>ском дать в строевые части к 20 октября 1942 г.</w:t>
      </w:r>
    </w:p>
    <w:p w14:paraId="105FC610"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Устранить забрызгивание маслом козырька фонаря пилота на самолетах Як-1, Як-7 и ЛаГГ-3 путем установки предохранительных сальников конструкции ЛИИ НКАП на самолетах, имеющих винты ВИШ-61, и установкой дре</w:t>
      </w:r>
      <w:r w:rsidRPr="0084550E">
        <w:rPr>
          <w:rFonts w:ascii="Times New Roman" w:hAnsi="Times New Roman"/>
          <w:color w:val="000000" w:themeColor="text1"/>
          <w:sz w:val="16"/>
          <w:szCs w:val="16"/>
        </w:rPr>
        <w:softHyphen/>
        <w:t>нажной трубки для самолетов, имеющих винты ВИШ-105.</w:t>
      </w:r>
    </w:p>
    <w:p w14:paraId="453E1FB7"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20 октября передать для испытаний в НИИ ВВС КА самолеты Як-7 и ЛаГГ-3, оборудованные совмещенным управлением ручкой газа и винта.</w:t>
      </w:r>
    </w:p>
    <w:p w14:paraId="7B538964"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Установку дополнительного бака в фюзеляже самолета Як-7 прекратить, а на самолетах, находящихся в строевых частях ВВС КА, дополнительные фюзеляжные баки снять.</w:t>
      </w:r>
    </w:p>
    <w:p w14:paraId="4ECAC055"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Отработать до 12 октября на самолете Пе-2 пикировоч</w:t>
      </w:r>
      <w:r w:rsidRPr="0084550E">
        <w:rPr>
          <w:rFonts w:ascii="Times New Roman" w:hAnsi="Times New Roman"/>
          <w:color w:val="000000" w:themeColor="text1"/>
          <w:sz w:val="16"/>
          <w:szCs w:val="16"/>
        </w:rPr>
        <w:softHyphen/>
        <w:t>ную сирену. С1 ноября 1942 г. самолеты Пе-2, выпускаемые заводом №22, оборудовать пикировочными сиренами.</w:t>
      </w:r>
    </w:p>
    <w:p w14:paraId="53415239"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командующего ВВС КА тов.Новикова к 4 октя</w:t>
      </w:r>
      <w:r w:rsidRPr="0084550E">
        <w:rPr>
          <w:rFonts w:ascii="Times New Roman" w:hAnsi="Times New Roman"/>
          <w:color w:val="000000" w:themeColor="text1"/>
          <w:sz w:val="16"/>
          <w:szCs w:val="16"/>
        </w:rPr>
        <w:softHyphen/>
        <w:t>бря 1942 г. доложить результаты испытаний в НИИ ВВС КА двухместных штурмовиков Ил-2.</w:t>
      </w:r>
    </w:p>
    <w:p w14:paraId="0BFC2A47"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НКАП тов.Шахурина, директоров заводов №1 тов.Третьякова, №18 тов.Белянского, №30 тов.Шапиро подготовить серийное производство к выпуску двухмест</w:t>
      </w:r>
      <w:r w:rsidRPr="0084550E">
        <w:rPr>
          <w:rFonts w:ascii="Times New Roman" w:hAnsi="Times New Roman"/>
          <w:color w:val="000000" w:themeColor="text1"/>
          <w:sz w:val="16"/>
          <w:szCs w:val="16"/>
        </w:rPr>
        <w:softHyphen/>
        <w:t>ных штурмовиков Ил-2 с 1 ноября 1942 г.</w:t>
      </w:r>
    </w:p>
    <w:p w14:paraId="63EEA9E7"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Гэсударственного комитета обороны</w:t>
      </w:r>
    </w:p>
    <w:p w14:paraId="55F8E107"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Сталин (23381).</w:t>
      </w:r>
    </w:p>
    <w:p w14:paraId="47DDA8C7" w14:textId="77777777" w:rsidR="00DC731D" w:rsidRPr="0084550E" w:rsidRDefault="00DC731D" w:rsidP="0084550E">
      <w:pPr>
        <w:spacing w:after="0" w:line="240" w:lineRule="auto"/>
        <w:jc w:val="both"/>
        <w:rPr>
          <w:rFonts w:ascii="Times New Roman" w:hAnsi="Times New Roman"/>
          <w:color w:val="000000" w:themeColor="text1"/>
          <w:sz w:val="16"/>
          <w:szCs w:val="16"/>
        </w:rPr>
      </w:pPr>
    </w:p>
    <w:p w14:paraId="79BB71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1942 Нач. ГУЗ и ТС ВВС Селезнев и военком Шаповалов писали письмо N 390455сс А.И.Ш.:</w:t>
      </w:r>
    </w:p>
    <w:p w14:paraId="26F5B4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"Произведенной проверкой в частях ВВС Сталинградского фронта стрелково-пушечного вооружения на Як-7, ЛаГГ-3 и Як-1 комиссией установлены (Акт от 26 сентября 1942) массовые случаи отказов в стрельбе пулеметов БС 12.7 мм и пушек ШВАК 20 мм по причине конструктивных недостатков установок и недоброкачественного монтажа их на самолетах." (1315,93).</w:t>
      </w:r>
    </w:p>
    <w:p w14:paraId="3B18326F" w14:textId="77777777" w:rsidR="00090C9B" w:rsidRPr="0084550E" w:rsidRDefault="00090C9B" w:rsidP="0084550E">
      <w:pPr>
        <w:pStyle w:val="Iauiue"/>
        <w:jc w:val="both"/>
        <w:rPr>
          <w:color w:val="000000" w:themeColor="text1"/>
          <w:sz w:val="16"/>
          <w:szCs w:val="16"/>
        </w:rPr>
      </w:pPr>
    </w:p>
    <w:p w14:paraId="2A53AE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вышло постановление ГКО, подтвердившее аналогичное постановление от 22 сентября, разрешившее снимать дополнительный бензобак за кабиной пилота на Як-7Б с М-105ПА (65,85).</w:t>
      </w:r>
    </w:p>
    <w:p w14:paraId="676ABB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 было решение ГКО N 2359сс от 1 октября 1942 по улучшению качеств и устранению дефектов, выявленных при боевом применении самолетов-истребителей. Этим же постановлением ГКО обязал:</w:t>
      </w:r>
    </w:p>
    <w:p w14:paraId="04B36B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командующего ВВС Новикова к 4 октября с.г. доложить ГКО о результатах испытаний в НИИ ВВС 2 местных штурмовиков Ил-2 (1594,104).</w:t>
      </w:r>
    </w:p>
    <w:p w14:paraId="721EF224" w14:textId="77777777" w:rsidR="00090C9B" w:rsidRPr="0084550E" w:rsidRDefault="00090C9B" w:rsidP="0084550E">
      <w:pPr>
        <w:pStyle w:val="Iauiue"/>
        <w:jc w:val="both"/>
        <w:rPr>
          <w:color w:val="000000" w:themeColor="text1"/>
          <w:sz w:val="16"/>
          <w:szCs w:val="16"/>
        </w:rPr>
      </w:pPr>
    </w:p>
    <w:p w14:paraId="17A79D96"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периоде 1 по 23 октября 1942 г. провели заводские испытания Як-7ДИ Дублер. При этом на Дублере, в рамках испыта</w:t>
      </w:r>
      <w:r w:rsidRPr="0084550E">
        <w:rPr>
          <w:rFonts w:ascii="Times New Roman" w:hAnsi="Times New Roman"/>
          <w:color w:val="000000" w:themeColor="text1"/>
          <w:sz w:val="16"/>
          <w:szCs w:val="16"/>
        </w:rPr>
        <w:softHyphen/>
        <w:t>ний по восстановлению максимальных скоростей, заме</w:t>
      </w:r>
      <w:r w:rsidRPr="0084550E">
        <w:rPr>
          <w:rFonts w:ascii="Times New Roman" w:hAnsi="Times New Roman"/>
          <w:color w:val="000000" w:themeColor="text1"/>
          <w:sz w:val="16"/>
          <w:szCs w:val="16"/>
        </w:rPr>
        <w:softHyphen/>
        <w:t>нили двухсторонний всасывающий патрубок нагнетате</w:t>
      </w:r>
      <w:r w:rsidRPr="0084550E">
        <w:rPr>
          <w:rFonts w:ascii="Times New Roman" w:hAnsi="Times New Roman"/>
          <w:color w:val="000000" w:themeColor="text1"/>
          <w:sz w:val="16"/>
          <w:szCs w:val="16"/>
        </w:rPr>
        <w:softHyphen/>
        <w:t>ля односторонним, а после проведения этих испытаний на самолетах Як-7Б также провели контрольные полеты с разными вариантами водо- и маслогондол. При полет</w:t>
      </w:r>
      <w:r w:rsidRPr="0084550E">
        <w:rPr>
          <w:rFonts w:ascii="Times New Roman" w:hAnsi="Times New Roman"/>
          <w:color w:val="000000" w:themeColor="text1"/>
          <w:sz w:val="16"/>
          <w:szCs w:val="16"/>
        </w:rPr>
        <w:softHyphen/>
        <w:t>ном весе 2825 кг (на машине оставили только корневые бензобаки общей вместимостью 300 кг горючего) макси</w:t>
      </w:r>
      <w:r w:rsidRPr="0084550E">
        <w:rPr>
          <w:rFonts w:ascii="Times New Roman" w:hAnsi="Times New Roman"/>
          <w:color w:val="000000" w:themeColor="text1"/>
          <w:sz w:val="16"/>
          <w:szCs w:val="16"/>
        </w:rPr>
        <w:softHyphen/>
        <w:t>мальная скорость на высоте 3400 м составила 594 км/ч. На государственные испытания машина не предъявля</w:t>
      </w:r>
      <w:r w:rsidRPr="0084550E">
        <w:rPr>
          <w:rFonts w:ascii="Times New Roman" w:hAnsi="Times New Roman"/>
          <w:color w:val="000000" w:themeColor="text1"/>
          <w:sz w:val="16"/>
          <w:szCs w:val="16"/>
        </w:rPr>
        <w:softHyphen/>
        <w:t>лась, так как с односторонним всасывающим патрубком нагнетателя границы высотности оказались ниже, чем у серийной машины Як-9 №0107 с двухсторонним патруб</w:t>
      </w:r>
      <w:r w:rsidRPr="0084550E">
        <w:rPr>
          <w:rFonts w:ascii="Times New Roman" w:hAnsi="Times New Roman"/>
          <w:color w:val="000000" w:themeColor="text1"/>
          <w:sz w:val="16"/>
          <w:szCs w:val="16"/>
        </w:rPr>
        <w:softHyphen/>
        <w:t>ком. В декабре на Дублере для отработки ВМГ установи</w:t>
      </w:r>
      <w:r w:rsidRPr="0084550E">
        <w:rPr>
          <w:rFonts w:ascii="Times New Roman" w:hAnsi="Times New Roman"/>
          <w:color w:val="000000" w:themeColor="text1"/>
          <w:sz w:val="16"/>
          <w:szCs w:val="16"/>
        </w:rPr>
        <w:softHyphen/>
        <w:t>ли мотор М-106 (23381).</w:t>
      </w:r>
    </w:p>
    <w:p w14:paraId="14554129" w14:textId="77777777" w:rsidR="00DC731D" w:rsidRPr="0084550E" w:rsidRDefault="00DC731D" w:rsidP="0084550E">
      <w:pPr>
        <w:spacing w:after="0" w:line="240" w:lineRule="auto"/>
        <w:jc w:val="both"/>
        <w:rPr>
          <w:rFonts w:ascii="Times New Roman" w:hAnsi="Times New Roman"/>
          <w:color w:val="000000" w:themeColor="text1"/>
          <w:sz w:val="16"/>
          <w:szCs w:val="16"/>
        </w:rPr>
      </w:pPr>
    </w:p>
    <w:p w14:paraId="283C4B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1942 ГКО приняло постановление “по улучшению качества и устранению дефектов, выявленных при боевом применении самолетов-истребителей”, этот документ потребовал от А.С.Яковлева для улучшения обзора передней полусферы установить на истребители фонарь с плоскими стеклами вместо гнутого козырька, а также сделать более удобным для пилота пользование коллиматорным прицелом. Предохранительные сальники конструкции ЛИИ должны были устранить, наконец, забрызгивание маслом козырька пилота. Для облегчения управления огнем требовалось заменить существующий пнев-мо-механический спуск на пневмо-электри-ческий и взамен гашеток поставить кнопки по типу самолета “Мессершмитт”.</w:t>
      </w:r>
    </w:p>
    <w:p w14:paraId="2C1C35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Практически одновременно развернулись работы по усовершенствованию аэродинамики истребителей. На одном серийном Як-1 для герметизации фюзеляжа установили дополнительные перегородки, изменили форму кока винта, сняли сетку с гондолы водора-диатора, ввели обтекатели на выхлопные патрубки, изменили форму водо- и маслоради-аторов. Большой эффект принесло улучшение общей отделки самолета (4537).</w:t>
      </w:r>
    </w:p>
    <w:p w14:paraId="514E346B" w14:textId="77777777" w:rsidR="00090C9B" w:rsidRPr="0084550E" w:rsidRDefault="00090C9B" w:rsidP="0084550E">
      <w:pPr>
        <w:pStyle w:val="Iauiue"/>
        <w:jc w:val="both"/>
        <w:rPr>
          <w:color w:val="000000" w:themeColor="text1"/>
          <w:sz w:val="16"/>
          <w:szCs w:val="16"/>
        </w:rPr>
      </w:pPr>
    </w:p>
    <w:p w14:paraId="403DCC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1942 состоялся первый полет Пе-2 № 5/134 с моторами М-107. Он был оценен как вполне успешный, хотя отмечалась неустойчивая работа регулятора постоянных оборотов винта Р-7А (4476).</w:t>
      </w:r>
    </w:p>
    <w:p w14:paraId="1DE8BB30" w14:textId="77777777" w:rsidR="00090C9B" w:rsidRPr="0084550E" w:rsidRDefault="00090C9B" w:rsidP="0084550E">
      <w:pPr>
        <w:pStyle w:val="Iauiue"/>
        <w:jc w:val="both"/>
        <w:rPr>
          <w:color w:val="000000" w:themeColor="text1"/>
          <w:sz w:val="16"/>
          <w:szCs w:val="16"/>
        </w:rPr>
      </w:pPr>
    </w:p>
    <w:p w14:paraId="0461DA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1942 состоялся первый полет первого из трех Пе-2 с 2М-107 N 5/134, который 30 сентября 1942 был выведен на аэродром завода 22 в Казани (2205,36).</w:t>
      </w:r>
    </w:p>
    <w:p w14:paraId="3913FDC8" w14:textId="77777777" w:rsidR="00090C9B" w:rsidRPr="0084550E" w:rsidRDefault="00090C9B" w:rsidP="0084550E">
      <w:pPr>
        <w:pStyle w:val="Iauiue"/>
        <w:jc w:val="both"/>
        <w:rPr>
          <w:color w:val="000000" w:themeColor="text1"/>
          <w:sz w:val="16"/>
          <w:szCs w:val="16"/>
        </w:rPr>
      </w:pPr>
    </w:p>
    <w:p w14:paraId="4EFBBF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выяснили, что М-107 не пригодны к эксплуатации и почти каждый полет заканчивался вынужденной посадкой. Решили ждать М-107А (2205,36).</w:t>
      </w:r>
    </w:p>
    <w:p w14:paraId="2AF001D4" w14:textId="77777777" w:rsidR="00090C9B" w:rsidRPr="0084550E" w:rsidRDefault="00090C9B" w:rsidP="0084550E">
      <w:pPr>
        <w:pStyle w:val="Iauiue"/>
        <w:jc w:val="both"/>
        <w:rPr>
          <w:color w:val="000000" w:themeColor="text1"/>
          <w:sz w:val="16"/>
          <w:szCs w:val="16"/>
        </w:rPr>
      </w:pPr>
    </w:p>
    <w:p w14:paraId="5482DC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 октября 1942 г. первый опытный Пе-2 зав. № 5/134 с моторами М-107, который был выведен из опытного цеха 30 сентября 1942, выполнил первый полет. Он был оценен как вполне успешный, отмечалась лишь неустойчивая работа регулятора постоянных оборотов винта Р-7А. Однако в октябре 1942 г. выяснилось, что двигатели М-107 непригодны к летной эксплуатации. Почти каждый полет завершался вынужденной посадкой. К тому же потребовалось увеличить производительность водорадиаторов, поскольку мотор М-107 был заметно мощнее М-105. Без существенных переделок "втиснуть" увеличенные радиаторы в носок обычных консолей от серийного Пе-2 не удавалось. Поэтому временно, до получения новых двигателей М-107А, работы над этим вариантом "пешки" пришлось прекратить.</w:t>
      </w:r>
    </w:p>
    <w:p w14:paraId="3B5908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Усовершенствованные моторы М-107А поступили на завод № 22 только в конце декабря 1942 г. Однако ни в январе, ни в феврале, ни в марте 1943 г. ОКО-22 не занималось этой машиной. Все внимание в данный момент было отдано серии и любимому детищу А.И. Путилова - высотному истребителю ВИ с моторами М-105ПД. Лишь в начале лета 1943 г., после "прихода к власти" В.М. Мясищева, двигатели М-107А смонтировали на серийном Пе-2. Недостаток рабочей силы на заводе № 22 и трудности доводки силовой установки заставили пойти на несколько необычный шаг - отправить самолет на моторный завод № 26, где он находился вплоть до осени 1943 г. Летом 1943 г. в переписке ОК.О-22 с заказчиками этот вариант машины стали называть Пе-2Д (12042).</w:t>
      </w:r>
    </w:p>
    <w:p w14:paraId="6195E84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EFDEA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появились в документах сведения о второй опытной машине ТБ-7, «дублере», почему-то с номером 385 (вероятно, это был уже арктический номер Н-385). Было приказано установить на ней двигатели АМ-35А, пулеметы «БТ» в кормовой установке и использовать самолет для тренировки личного состава и транспортных перевозок (12049).</w:t>
      </w:r>
    </w:p>
    <w:p w14:paraId="7E1B0FF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F4139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1942 вышел отчет по гос. испытаниям ДВБ-102 с 2М-120ТК В.М.М., сделанный на заводе 288 (1785).</w:t>
      </w:r>
    </w:p>
    <w:p w14:paraId="344E5087" w14:textId="77777777" w:rsidR="00090C9B" w:rsidRPr="0084550E" w:rsidRDefault="00090C9B" w:rsidP="0084550E">
      <w:pPr>
        <w:pStyle w:val="Iauiue"/>
        <w:jc w:val="both"/>
        <w:rPr>
          <w:color w:val="000000" w:themeColor="text1"/>
          <w:sz w:val="16"/>
          <w:szCs w:val="16"/>
        </w:rPr>
      </w:pPr>
    </w:p>
    <w:p w14:paraId="12813C03"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октября 1942 г. начальник Главного управления заказов и технического снабжения ВВС Селезнев и военком Шаповалов направили об этом письмо №390455сс Наркому авиапромышленности А.И. Шахурину:</w:t>
      </w:r>
    </w:p>
    <w:p w14:paraId="02E7FA70"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«Произведенной проверкой в частях ВВС Сталинградского фронта стрелково-пушечного вооружения на Як-7, ЛаГГ-3 и Як-1 комиссией установлены (Акт от 26 сентября 1942 г.) массовые случаи отказов в стрельбе пулеметов БС 12,7 мм и пушек ШВАК 20 мм по причине конструктивных недостатков установок и недоброкачественного монтажа их на самолетах» (25053).</w:t>
      </w:r>
    </w:p>
    <w:p w14:paraId="187F48C5" w14:textId="77777777" w:rsidR="00C74823" w:rsidRPr="0077585D" w:rsidRDefault="00C74823" w:rsidP="00C74823">
      <w:pPr>
        <w:spacing w:after="0" w:line="240" w:lineRule="auto"/>
        <w:jc w:val="both"/>
        <w:rPr>
          <w:rFonts w:ascii="Times New Roman" w:hAnsi="Times New Roman"/>
          <w:color w:val="0070C0"/>
          <w:sz w:val="16"/>
          <w:szCs w:val="16"/>
        </w:rPr>
      </w:pPr>
    </w:p>
    <w:p w14:paraId="66177C3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 октября 1942 г. на все самолеты Як-1 ставится приемник «Малютка», а передатчик «Орел» – на каждый четвертый (25053).</w:t>
      </w:r>
    </w:p>
    <w:p w14:paraId="2E063CBA" w14:textId="77777777" w:rsidR="00C74823" w:rsidRPr="0077585D" w:rsidRDefault="00C74823" w:rsidP="00C74823">
      <w:pPr>
        <w:spacing w:after="0" w:line="240" w:lineRule="auto"/>
        <w:jc w:val="both"/>
        <w:rPr>
          <w:rFonts w:ascii="Times New Roman" w:hAnsi="Times New Roman"/>
          <w:color w:val="0070C0"/>
          <w:sz w:val="16"/>
          <w:szCs w:val="16"/>
        </w:rPr>
      </w:pPr>
    </w:p>
    <w:p w14:paraId="4C3D7250"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1 октября 1942 НКАП А.И.Ш. и 28 октября 1942 Зам. Ком. ВВС КА Воржейкин утвердили:</w:t>
      </w:r>
    </w:p>
    <w:p w14:paraId="6C5756A1"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Программа совместных заводских и государственных испытаний дублера самолета БИ с двигетелем Д1-А-1100 конструкции ГИРТ СНК</w:t>
      </w:r>
    </w:p>
    <w:p w14:paraId="6DA34A15"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1. Цели испытаний...</w:t>
      </w:r>
    </w:p>
    <w:p w14:paraId="2C5E018A"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2. А. Наземные испытания двигательной установки...</w:t>
      </w:r>
    </w:p>
    <w:p w14:paraId="2D6DD2FE"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Б. Наземные испытания с-та...</w:t>
      </w:r>
    </w:p>
    <w:p w14:paraId="6944152A"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3. Летные испытания (14 полетов) и облетать (3-5 летчиков)</w:t>
      </w:r>
    </w:p>
    <w:p w14:paraId="73ECE39E"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1-й полет, скорость 360 км/час на высоте 3000 м</w:t>
      </w:r>
    </w:p>
    <w:p w14:paraId="61E50BCC"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2-й полет, скорость 450 км/час на высоте 3500 м</w:t>
      </w:r>
    </w:p>
    <w:p w14:paraId="2B02846D"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3-й полет, скорость 550 км/час на высоте 3500 м</w:t>
      </w:r>
    </w:p>
    <w:p w14:paraId="1A9F11FB"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4-й полет, скорость 650 км/час на высоте 3000 м</w:t>
      </w:r>
    </w:p>
    <w:p w14:paraId="63818F7E"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5-й полет, скорость 700 км/час на высоте 2500 м</w:t>
      </w:r>
    </w:p>
    <w:p w14:paraId="7C6AAF49"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6-й полет, скорость 750 км/час на высоте 2000 м</w:t>
      </w:r>
    </w:p>
    <w:p w14:paraId="23D36D8C"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7-й полет, на определение высоты и скороподъемности на скорости 600 км/час</w:t>
      </w:r>
    </w:p>
    <w:p w14:paraId="011E483D"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Подписали:</w:t>
      </w:r>
    </w:p>
    <w:p w14:paraId="01C5FE5E"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Зам. дир. и ГК Завода № 293 И.Ф.Флоров</w:t>
      </w:r>
    </w:p>
    <w:p w14:paraId="23BC0417"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Нач. НИИ ВВС</w:t>
      </w:r>
    </w:p>
    <w:p w14:paraId="7EF59E35"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За военкома НИИ ВВС Пономарев</w:t>
      </w:r>
    </w:p>
    <w:p w14:paraId="2FC3637C" w14:textId="77777777" w:rsidR="00C74823" w:rsidRPr="0084550E" w:rsidRDefault="00C74823" w:rsidP="00C74823">
      <w:pPr>
        <w:pStyle w:val="Iauiue"/>
        <w:jc w:val="both"/>
        <w:rPr>
          <w:color w:val="000000" w:themeColor="text1"/>
          <w:sz w:val="16"/>
          <w:szCs w:val="16"/>
        </w:rPr>
      </w:pPr>
      <w:r w:rsidRPr="0084550E">
        <w:rPr>
          <w:color w:val="000000" w:themeColor="text1"/>
          <w:sz w:val="16"/>
          <w:szCs w:val="16"/>
        </w:rPr>
        <w:t>Директор ГИРТ СНК гм ис Костиков )(909,72).</w:t>
      </w:r>
    </w:p>
    <w:p w14:paraId="75CC5074" w14:textId="77777777" w:rsidR="00C74823" w:rsidRPr="0084550E" w:rsidRDefault="00C74823" w:rsidP="00C74823">
      <w:pPr>
        <w:pStyle w:val="Iauiue"/>
        <w:jc w:val="both"/>
        <w:rPr>
          <w:color w:val="000000" w:themeColor="text1"/>
          <w:sz w:val="16"/>
          <w:szCs w:val="16"/>
        </w:rPr>
      </w:pPr>
    </w:p>
    <w:p w14:paraId="3B742B2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Нач. ЦАГИ Шишкиным, Нач. ЦИАМ Поликовским и Зам. Нач. ЛИИ была подготовлена справка:</w:t>
      </w:r>
    </w:p>
    <w:p w14:paraId="72A938E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Мессершмитт Ма-109 G-2</w:t>
      </w:r>
    </w:p>
    <w:p w14:paraId="60F91B2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материалам предварительного обследования).</w:t>
      </w:r>
    </w:p>
    <w:p w14:paraId="4F92D51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Осмотренный нами обитый немецкий самолет изготовлен на заводе "Вена-Нейштадт”.</w:t>
      </w:r>
    </w:p>
    <w:p w14:paraId="4F06E4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имеет марку Ме-109 G2.</w:t>
      </w:r>
    </w:p>
    <w:p w14:paraId="5668704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самолета имеет марку Даймлер-Бенц ДВ605А1 и изготовлен фирмой Хеншель в Касселе.</w:t>
      </w:r>
    </w:p>
    <w:p w14:paraId="7FA79F7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находится в сильно поврежденном состоянии: мотор имеет сквозной прогар блоков, водо-радиатор пробит пулей, законцовка крыла отсутствует, рули смяты, .приборное оборудование кабины вбольшинстве своем отсутствует.</w:t>
      </w:r>
    </w:p>
    <w:p w14:paraId="5C9E86D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Осмотр показал, что основная модмфикацмя самолета заключается в коренном изменения винтомоторной группы.</w:t>
      </w:r>
    </w:p>
    <w:p w14:paraId="48A8508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ДВ605А1 является глубокой модификацией мотора ДВ601Е, испы</w:t>
      </w:r>
      <w:r w:rsidRPr="0084550E">
        <w:rPr>
          <w:rFonts w:ascii="Times New Roman" w:hAnsi="Times New Roman"/>
          <w:color w:val="000000" w:themeColor="text1"/>
          <w:sz w:val="16"/>
          <w:szCs w:val="16"/>
        </w:rPr>
        <w:softHyphen/>
        <w:t>танного в ЦИАМ и в нем изменены: картер, цилиндровая группа, коленчатый вал, блоки, шатуны, подшипники, нагнетатель и т.д.</w:t>
      </w:r>
    </w:p>
    <w:p w14:paraId="7C273E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Мощность мотора ДВ605А1, по сравнению с мощностью ДВ601Е, увеличена приблизительно на 200 л.с.,- т.е. номинал мотора 1400 л.с. на высоте 5000-6000 м. Это получено за счет:</w:t>
      </w:r>
    </w:p>
    <w:p w14:paraId="08A83CD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Увеличения диаметра цилиндров на 4 мм, т.е. литража на 5,5%.</w:t>
      </w:r>
    </w:p>
    <w:p w14:paraId="3933B2B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Увеличение числа оборотов, для чего в моторе облегчены поршни, шатуны и т.п.</w:t>
      </w:r>
    </w:p>
    <w:p w14:paraId="0F5CEF4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Высотность мотора также увеличена, за счет:</w:t>
      </w:r>
    </w:p>
    <w:p w14:paraId="7B55335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Увеличения числа оборотов мотора,</w:t>
      </w:r>
    </w:p>
    <w:p w14:paraId="0EA0613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Увеличения диаметра крыльчатки нагнетателя на 5 мм, т.е. на </w:t>
      </w:r>
      <w:r w:rsidRPr="0084550E">
        <w:rPr>
          <w:rFonts w:ascii="Times New Roman" w:hAnsi="Times New Roman"/>
          <w:iCs/>
          <w:color w:val="000000" w:themeColor="text1"/>
          <w:sz w:val="16"/>
          <w:szCs w:val="16"/>
        </w:rPr>
        <w:t xml:space="preserve">2,3%. </w:t>
      </w:r>
      <w:r w:rsidRPr="0084550E">
        <w:rPr>
          <w:rFonts w:ascii="Times New Roman" w:hAnsi="Times New Roman"/>
          <w:color w:val="000000" w:themeColor="text1"/>
          <w:sz w:val="16"/>
          <w:szCs w:val="16"/>
        </w:rPr>
        <w:t>Это дает увеличение высотности примерно на 1 кл.</w:t>
      </w:r>
    </w:p>
    <w:p w14:paraId="39BD1F3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 мощность мотора около 1600 л.с.</w:t>
      </w:r>
    </w:p>
    <w:p w14:paraId="2763645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взлетного форсажа, мотор имеет 3-х минутный боевой форсаж, позволяющий повысить мощность на 100 л.с., на всех высотах, против номинала.</w:t>
      </w:r>
    </w:p>
    <w:p w14:paraId="2B0D0B8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Степень сжатия и октановое число топлива сохранены такими же, как у мотора ДВ601Е, установленного на Ме-109F4 и понижены по сравнении с 601N1, установленного на Ме-109F2.</w:t>
      </w:r>
    </w:p>
    <w:p w14:paraId="2E806DD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w:t>
      </w:r>
    </w:p>
    <w:p w14:paraId="1003DB75" w14:textId="5AF32D62"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 йирмы VDM</w:t>
      </w:r>
      <w:r w:rsidR="00DC731D"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имеет новые лопасти со значительно, до 50 мм, увеличенной шириной их.</w:t>
      </w:r>
    </w:p>
    <w:p w14:paraId="7F06CA0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Конструкция самолета.</w:t>
      </w:r>
    </w:p>
    <w:p w14:paraId="428072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крупные части самолета остались неизмененными, а именно не изменялись: крыло, фюзеляж, шасси, оперение. На многих частях (шасси, редуктор мотора) даже остались старые марки с обозначением Ме-109F2. Неизмененным осталось и вооружение самолета, состоящее как и на Ме-109 F из 1 пушки 15 или 20 мм и 2 малокалиберных~пулеметов.</w:t>
      </w:r>
    </w:p>
    <w:p w14:paraId="54B6DA7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Замечены конструктивные изменения в самолете лишь в тунелях водо</w:t>
      </w:r>
      <w:r w:rsidRPr="0084550E">
        <w:rPr>
          <w:rFonts w:ascii="Times New Roman" w:hAnsi="Times New Roman"/>
          <w:smallCaps/>
          <w:color w:val="000000" w:themeColor="text1"/>
          <w:sz w:val="16"/>
          <w:szCs w:val="16"/>
        </w:rPr>
        <w:t>-</w:t>
      </w:r>
      <w:r w:rsidRPr="0084550E">
        <w:rPr>
          <w:rFonts w:ascii="Times New Roman" w:hAnsi="Times New Roman"/>
          <w:color w:val="000000" w:themeColor="text1"/>
          <w:sz w:val="16"/>
          <w:szCs w:val="16"/>
        </w:rPr>
        <w:t>радиаторов и в моторной раме.</w:t>
      </w:r>
    </w:p>
    <w:p w14:paraId="05E717B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Предположительные летные данные.</w:t>
      </w:r>
    </w:p>
    <w:p w14:paraId="0D867CB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Скорость. Скорость самолета у земли должна быть 535 км/час</w:t>
      </w:r>
    </w:p>
    <w:p w14:paraId="7B6B1DC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6000 1.1., без форсажа - 600 км/час.</w:t>
      </w:r>
    </w:p>
    <w:p w14:paraId="5762E01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 3-х минутным форсажем:</w:t>
      </w:r>
    </w:p>
    <w:p w14:paraId="073CC3F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земли - 550 км/час»</w:t>
      </w:r>
    </w:p>
    <w:p w14:paraId="413728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6000 м. - 620 км/час.</w:t>
      </w:r>
    </w:p>
    <w:p w14:paraId="7C2A2DD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Скоропод"емность: Скоропод"емность на 5000 м. должна улучшиться на 16-17% т.е. будет 4,5 м., вместо 5,4 м., что было замерено на Ме-109 F2</w:t>
      </w:r>
    </w:p>
    <w:p w14:paraId="792E7DB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Взлет. Разбег самолета должен сократиться на 18%</w:t>
      </w:r>
    </w:p>
    <w:p w14:paraId="07995D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ОБЩИЕ ВЫВОДЫ</w:t>
      </w:r>
    </w:p>
    <w:p w14:paraId="21A4BBC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по своим максимальным скоростям самолет Ме-109G2 несколько превосходит наши серийные истребители.</w:t>
      </w:r>
    </w:p>
    <w:p w14:paraId="47C3ED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Значительно большbе преимущества этот самолет имеет перед нашими истребителями по скоропод"емности и, следовательно, по маневру из-за большего избытка мощности, особенно с учетом 3-х минутного форсаза, при небольшом весе.</w:t>
      </w:r>
    </w:p>
    <w:p w14:paraId="427C04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Обращает на себя внимание дальнейшее увеличение высотности мотора: DB601А имел высотность 4000 м., ДВ601Е - Д3603N- 5000 м. и ДВ605А1 -не менее 6000 м (1458,70).</w:t>
      </w:r>
    </w:p>
    <w:p w14:paraId="2ACC0FE7" w14:textId="77777777" w:rsidR="00090C9B" w:rsidRPr="0084550E" w:rsidRDefault="00090C9B" w:rsidP="0084550E">
      <w:pPr>
        <w:pStyle w:val="Iauiue"/>
        <w:jc w:val="both"/>
        <w:rPr>
          <w:color w:val="000000" w:themeColor="text1"/>
          <w:sz w:val="16"/>
          <w:szCs w:val="16"/>
        </w:rPr>
      </w:pPr>
    </w:p>
    <w:p w14:paraId="3E20E2F7"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на английские торпедоносцы Хэмпден поступил официальный запрос советской стороны. 6 октября передачу «Хэмпденов» одобрил премьер-министр У Черчилль, но с оговоркой, что с самолетов будет снято все оборудование, включая бомбардиро</w:t>
      </w:r>
      <w:r w:rsidRPr="0084550E">
        <w:rPr>
          <w:rFonts w:ascii="Times New Roman" w:hAnsi="Times New Roman"/>
          <w:color w:val="000000" w:themeColor="text1"/>
          <w:sz w:val="16"/>
          <w:szCs w:val="16"/>
        </w:rPr>
        <w:softHyphen/>
        <w:t>вочные прицелы и фотоаппараты, а неи</w:t>
      </w:r>
      <w:r w:rsidRPr="0084550E">
        <w:rPr>
          <w:rFonts w:ascii="Times New Roman" w:hAnsi="Times New Roman"/>
          <w:color w:val="000000" w:themeColor="text1"/>
          <w:sz w:val="16"/>
          <w:szCs w:val="16"/>
        </w:rPr>
        <w:softHyphen/>
        <w:t>спользованные торпеды вывезут в Англию. В конечном счете здравый смысл победил, и 12 октября торпедоносцы со всем обору</w:t>
      </w:r>
      <w:r w:rsidRPr="0084550E">
        <w:rPr>
          <w:rFonts w:ascii="Times New Roman" w:hAnsi="Times New Roman"/>
          <w:color w:val="000000" w:themeColor="text1"/>
          <w:sz w:val="16"/>
          <w:szCs w:val="16"/>
        </w:rPr>
        <w:softHyphen/>
        <w:t>дованием и вооружением перешли к ВВС Северного флота. 22 октября личный со</w:t>
      </w:r>
      <w:r w:rsidRPr="0084550E">
        <w:rPr>
          <w:rFonts w:ascii="Times New Roman" w:hAnsi="Times New Roman"/>
          <w:color w:val="000000" w:themeColor="text1"/>
          <w:sz w:val="16"/>
          <w:szCs w:val="16"/>
        </w:rPr>
        <w:softHyphen/>
        <w:t>став английских эскадрилий погрузился на транспорт «Аргонот» и отправился до</w:t>
      </w:r>
      <w:r w:rsidRPr="0084550E">
        <w:rPr>
          <w:rFonts w:ascii="Times New Roman" w:hAnsi="Times New Roman"/>
          <w:color w:val="000000" w:themeColor="text1"/>
          <w:sz w:val="16"/>
          <w:szCs w:val="16"/>
        </w:rPr>
        <w:softHyphen/>
        <w:t>мой.</w:t>
      </w:r>
    </w:p>
    <w:p w14:paraId="0EAFF9D2" w14:textId="77777777" w:rsidR="00DC731D" w:rsidRPr="0084550E" w:rsidRDefault="00DC731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Получение новых торпедоносцев по</w:t>
      </w:r>
      <w:r w:rsidRPr="0084550E">
        <w:rPr>
          <w:rFonts w:ascii="Times New Roman" w:hAnsi="Times New Roman"/>
          <w:color w:val="000000" w:themeColor="text1"/>
          <w:sz w:val="16"/>
          <w:szCs w:val="16"/>
        </w:rPr>
        <w:softHyphen/>
        <w:t>зволило сформировать 24-й мтап, пер</w:t>
      </w:r>
      <w:r w:rsidRPr="0084550E">
        <w:rPr>
          <w:rFonts w:ascii="Times New Roman" w:hAnsi="Times New Roman"/>
          <w:color w:val="000000" w:themeColor="text1"/>
          <w:sz w:val="16"/>
          <w:szCs w:val="16"/>
        </w:rPr>
        <w:softHyphen/>
        <w:t>вый такой полк на Северном флоте. Соответствующий приказ командующего Северным флотом появился 14 октября. Полк формировался на базе двух эскадри</w:t>
      </w:r>
      <w:r w:rsidRPr="0084550E">
        <w:rPr>
          <w:rFonts w:ascii="Times New Roman" w:hAnsi="Times New Roman"/>
          <w:color w:val="000000" w:themeColor="text1"/>
          <w:sz w:val="16"/>
          <w:szCs w:val="16"/>
        </w:rPr>
        <w:softHyphen/>
        <w:t>лий, выделенных из 2-го гв. сап. Минно</w:t>
      </w:r>
      <w:r w:rsidRPr="0084550E">
        <w:rPr>
          <w:rFonts w:ascii="Times New Roman" w:hAnsi="Times New Roman"/>
          <w:color w:val="000000" w:themeColor="text1"/>
          <w:sz w:val="16"/>
          <w:szCs w:val="16"/>
        </w:rPr>
        <w:softHyphen/>
        <w:t>торпедная эскадрилья этого прославлен</w:t>
      </w:r>
      <w:r w:rsidRPr="0084550E">
        <w:rPr>
          <w:rFonts w:ascii="Times New Roman" w:hAnsi="Times New Roman"/>
          <w:color w:val="000000" w:themeColor="text1"/>
          <w:sz w:val="16"/>
          <w:szCs w:val="16"/>
        </w:rPr>
        <w:softHyphen/>
        <w:t>ного сафоновского полка (ей командовал капитан Попович) стала 1-й эскадрильей 24-го полка, а бомбардировочная (капита</w:t>
      </w:r>
      <w:r w:rsidRPr="0084550E">
        <w:rPr>
          <w:rFonts w:ascii="Times New Roman" w:hAnsi="Times New Roman"/>
          <w:color w:val="000000" w:themeColor="text1"/>
          <w:sz w:val="16"/>
          <w:szCs w:val="16"/>
        </w:rPr>
        <w:softHyphen/>
        <w:t>на А.З. Стоянова) — 2-й. Спустя 13 дней эту часть пополнили 3-й эскадрильей. Личный состав для нее (а также для по</w:t>
      </w:r>
      <w:r w:rsidRPr="0084550E">
        <w:rPr>
          <w:rFonts w:ascii="Times New Roman" w:hAnsi="Times New Roman"/>
          <w:color w:val="000000" w:themeColor="text1"/>
          <w:sz w:val="16"/>
          <w:szCs w:val="16"/>
        </w:rPr>
        <w:softHyphen/>
        <w:t>полнения двух других эскадрилий) взяли из 118-го орап (летавшего тогда на гидро</w:t>
      </w:r>
      <w:r w:rsidRPr="0084550E">
        <w:rPr>
          <w:rFonts w:ascii="Times New Roman" w:hAnsi="Times New Roman"/>
          <w:color w:val="000000" w:themeColor="text1"/>
          <w:sz w:val="16"/>
          <w:szCs w:val="16"/>
        </w:rPr>
        <w:softHyphen/>
        <w:t>самолетах) и 35-го бап Отдельной мор</w:t>
      </w:r>
      <w:r w:rsidRPr="0084550E">
        <w:rPr>
          <w:rFonts w:ascii="Times New Roman" w:hAnsi="Times New Roman"/>
          <w:color w:val="000000" w:themeColor="text1"/>
          <w:sz w:val="16"/>
          <w:szCs w:val="16"/>
        </w:rPr>
        <w:softHyphen/>
        <w:t>ской авиагруппы. Обязанности командира полка некоторое время исполнял капитан Стоянов, затем майор Шипилов, а чуть по</w:t>
      </w:r>
      <w:r w:rsidRPr="0084550E">
        <w:rPr>
          <w:rFonts w:ascii="Times New Roman" w:hAnsi="Times New Roman"/>
          <w:color w:val="000000" w:themeColor="text1"/>
          <w:sz w:val="16"/>
          <w:szCs w:val="16"/>
        </w:rPr>
        <w:softHyphen/>
        <w:t>зже прибыл постоянный командир — под</w:t>
      </w:r>
      <w:r w:rsidRPr="0084550E">
        <w:rPr>
          <w:rFonts w:ascii="Times New Roman" w:hAnsi="Times New Roman"/>
          <w:color w:val="000000" w:themeColor="text1"/>
          <w:sz w:val="16"/>
          <w:szCs w:val="16"/>
        </w:rPr>
        <w:softHyphen/>
        <w:t>полковник Н.Н. Ведмеденко. Уходивший на переформирование 35-й бап оставил восемь ДБ-ЗФ — ими решили вооружить 1-ю эскадрилью, уже имевшую опыт бое</w:t>
      </w:r>
      <w:r w:rsidRPr="0084550E">
        <w:rPr>
          <w:rFonts w:ascii="Times New Roman" w:hAnsi="Times New Roman"/>
          <w:color w:val="000000" w:themeColor="text1"/>
          <w:sz w:val="16"/>
          <w:szCs w:val="16"/>
        </w:rPr>
        <w:softHyphen/>
        <w:t>вых действий на этих самолетах. Это при</w:t>
      </w:r>
      <w:r w:rsidRPr="0084550E">
        <w:rPr>
          <w:rFonts w:ascii="Times New Roman" w:hAnsi="Times New Roman"/>
          <w:color w:val="000000" w:themeColor="text1"/>
          <w:sz w:val="16"/>
          <w:szCs w:val="16"/>
        </w:rPr>
        <w:softHyphen/>
        <w:t>вело к перетасовке технического состава: хорошо освоившие ДБ-ЗФ механики 35-го бап перешли в 1 -ю эскадрилью, а уже ознакомившиеся с «Хэмпденами» специалисты — из 1-й в 3-ю (23513).</w:t>
      </w:r>
    </w:p>
    <w:p w14:paraId="100FA9D6" w14:textId="77777777" w:rsidR="00DC731D" w:rsidRPr="0084550E" w:rsidRDefault="00DC731D" w:rsidP="0084550E">
      <w:pPr>
        <w:spacing w:after="0" w:line="240" w:lineRule="auto"/>
        <w:jc w:val="both"/>
        <w:rPr>
          <w:rFonts w:ascii="Times New Roman" w:hAnsi="Times New Roman"/>
          <w:color w:val="000000" w:themeColor="text1"/>
          <w:sz w:val="16"/>
          <w:szCs w:val="16"/>
        </w:rPr>
      </w:pPr>
    </w:p>
    <w:p w14:paraId="718AED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 октября 1942 год Паспорт завода № 20</w:t>
      </w:r>
    </w:p>
    <w:p w14:paraId="79C461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Борисов</w:t>
      </w:r>
    </w:p>
    <w:p w14:paraId="7DDCFD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Омск, п/я 38</w:t>
      </w:r>
    </w:p>
    <w:p w14:paraId="21F268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20 эвакуирован из Москвы в течение октября-ноября 1941 года и восстановлен на базе завода № 495, который в свою очередь был организован как филиал завода № 20 в Омске в июле-августе 1941 года.</w:t>
      </w:r>
    </w:p>
    <w:p w14:paraId="6BA002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с/х машиностроения им. Куйбышева расположен в северо-восточной части Омска фасадом по ул. Герцена – западная граница, с юга граница идет по ул. Октябрьской, далее в северо-восточной части территория завода граничит с Шепелевским кладбищем и с северной стороны ограничивается ул. им. 5-й Армии.</w:t>
      </w:r>
    </w:p>
    <w:p w14:paraId="747D15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организации производства агрегатов авиамоторов была проделана коренная реорганизация завода.</w:t>
      </w:r>
    </w:p>
    <w:p w14:paraId="7DAB03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августе 1941 года, кода завод № 495 еще не имел достаточного количества оборудования и были свободные площади, завод № 29 НКАП по приказу зам. наркома Дементьева разместил на территории завода № 495 инструментальный и кузнечный цеха.</w:t>
      </w:r>
    </w:p>
    <w:p w14:paraId="24BB0B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Ивайкин (9413).</w:t>
      </w:r>
    </w:p>
    <w:p w14:paraId="36BEB777" w14:textId="77777777" w:rsidR="00090C9B" w:rsidRPr="0084550E" w:rsidRDefault="00090C9B" w:rsidP="0084550E">
      <w:pPr>
        <w:pStyle w:val="Iauiue"/>
        <w:jc w:val="both"/>
        <w:rPr>
          <w:color w:val="000000" w:themeColor="text1"/>
          <w:sz w:val="16"/>
          <w:szCs w:val="16"/>
        </w:rPr>
      </w:pPr>
    </w:p>
    <w:p w14:paraId="4D912D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 октября 1942 года Паспорт филиала завода № 20</w:t>
      </w:r>
    </w:p>
    <w:p w14:paraId="558EE0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Начальник филиала завода – Чичерин</w:t>
      </w:r>
    </w:p>
    <w:p w14:paraId="65394F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эвакуирован в октябре 1941 года из Москвы</w:t>
      </w:r>
    </w:p>
    <w:p w14:paraId="62B9D7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Год ввода в эксплуатацию:</w:t>
      </w:r>
    </w:p>
    <w:p w14:paraId="0E8C6F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частичного – 1941-42 гг.</w:t>
      </w:r>
    </w:p>
    <w:p w14:paraId="3CA768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Реконструируемое</w:t>
      </w:r>
    </w:p>
    <w:p w14:paraId="7D580B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Характер производства – мелкосерийное</w:t>
      </w:r>
    </w:p>
    <w:p w14:paraId="35B4EE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 производства – агрегатостроение</w:t>
      </w:r>
    </w:p>
    <w:p w14:paraId="79259A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Березовск Свердловской области, п/я 11 (9414)</w:t>
      </w:r>
    </w:p>
    <w:p w14:paraId="329DF9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 октября 1942 года Паспорт завода № 27</w:t>
      </w:r>
    </w:p>
    <w:p w14:paraId="718063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Казаков</w:t>
      </w:r>
    </w:p>
    <w:p w14:paraId="6577DB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Москва, 22, п/я 2263 (9520)</w:t>
      </w:r>
    </w:p>
    <w:p w14:paraId="423868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 октября 1942 года Паспорт завода № 28</w:t>
      </w:r>
    </w:p>
    <w:p w14:paraId="08FC51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Еремееев (9518)</w:t>
      </w:r>
    </w:p>
    <w:p w14:paraId="52D53D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 октября 1942 года Паспорт завода № 26</w:t>
      </w:r>
    </w:p>
    <w:p w14:paraId="59A421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Уфа, п/я 20 (9522)</w:t>
      </w:r>
    </w:p>
    <w:p w14:paraId="08A8DD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Осенью 1943 года часть завода № 9 реэвакуировалась в Подольск, а часть рабочих и оборудования влились в завод № 296 (9512).</w:t>
      </w:r>
    </w:p>
    <w:p w14:paraId="514043BF" w14:textId="77777777" w:rsidR="00090C9B" w:rsidRPr="0084550E" w:rsidRDefault="00090C9B" w:rsidP="0084550E">
      <w:pPr>
        <w:pStyle w:val="Iauiue"/>
        <w:jc w:val="both"/>
        <w:rPr>
          <w:color w:val="000000" w:themeColor="text1"/>
          <w:sz w:val="16"/>
          <w:szCs w:val="16"/>
        </w:rPr>
      </w:pPr>
    </w:p>
    <w:p w14:paraId="249B0C1D"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К</w:t>
      </w:r>
      <w:r>
        <w:rPr>
          <w:rStyle w:val="aff0"/>
          <w:rFonts w:ascii="Times New Roman" w:hAnsi="Times New Roman" w:cs="Times New Roman"/>
          <w:color w:val="0070C0"/>
        </w:rPr>
        <w:t xml:space="preserve"> </w:t>
      </w:r>
      <w:r w:rsidRPr="0077585D">
        <w:rPr>
          <w:rStyle w:val="aff0"/>
          <w:rFonts w:ascii="Times New Roman" w:hAnsi="Times New Roman" w:cs="Times New Roman"/>
          <w:color w:val="0070C0"/>
          <w:spacing w:val="0"/>
          <w:sz w:val="16"/>
          <w:szCs w:val="16"/>
        </w:rPr>
        <w:t>1 октября 1942 г. была дооборудована Красноярская воздушная трасса для перегонки самолётов на фронт (офи</w:t>
      </w:r>
      <w:r w:rsidRPr="0077585D">
        <w:rPr>
          <w:rStyle w:val="aff0"/>
          <w:rFonts w:ascii="Times New Roman" w:hAnsi="Times New Roman" w:cs="Times New Roman"/>
          <w:color w:val="0070C0"/>
          <w:spacing w:val="0"/>
          <w:sz w:val="16"/>
          <w:szCs w:val="16"/>
        </w:rPr>
        <w:softHyphen/>
        <w:t xml:space="preserve">циально введена в эксплуатацию приказом начальника ГУ ГВФ 30 января 1943 </w:t>
      </w:r>
      <w:r w:rsidRPr="0077585D">
        <w:rPr>
          <w:rStyle w:val="aff0"/>
          <w:rFonts w:ascii="Times New Roman" w:hAnsi="Times New Roman" w:cs="Times New Roman"/>
          <w:color w:val="0070C0"/>
          <w:spacing w:val="0"/>
          <w:sz w:val="16"/>
          <w:szCs w:val="16"/>
          <w:lang w:val="en-US"/>
        </w:rPr>
        <w:t>i</w:t>
      </w:r>
      <w:r w:rsidRPr="0077585D">
        <w:rPr>
          <w:rStyle w:val="aff0"/>
          <w:rFonts w:ascii="Times New Roman" w:hAnsi="Times New Roman" w:cs="Times New Roman"/>
          <w:color w:val="0070C0"/>
          <w:spacing w:val="0"/>
          <w:sz w:val="16"/>
          <w:szCs w:val="16"/>
        </w:rPr>
        <w:t>). Па неё доставили необходимое количество лётно-технического и руководящего личного состава (более 3 тыс. человек), завезли горюче-смазочные материалы, организовали связь и техобслуживание.</w:t>
      </w:r>
    </w:p>
    <w:p w14:paraId="6B2C7E7D"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тот же день 1 октября управление Особой воздушной линии было преобразовано в Управление строительства Красноярской воздушной трассы ВВС Красной Армии.</w:t>
      </w:r>
    </w:p>
    <w:p w14:paraId="24FD65F7"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Первым её начальником, а с 22 июня 1943 г. командиром 1-й перегоночной авиационной дивизии (с 5.11.1944 г. Крас</w:t>
      </w:r>
      <w:r w:rsidRPr="0077585D">
        <w:rPr>
          <w:rStyle w:val="aff0"/>
          <w:rFonts w:ascii="Times New Roman" w:hAnsi="Times New Roman" w:cs="Times New Roman"/>
          <w:color w:val="0070C0"/>
          <w:spacing w:val="0"/>
          <w:sz w:val="16"/>
          <w:szCs w:val="16"/>
        </w:rPr>
        <w:softHyphen/>
        <w:t>нознамённой Кпад) 21 августа 1942 г. стал известный воз</w:t>
      </w:r>
      <w:r w:rsidRPr="0077585D">
        <w:rPr>
          <w:rStyle w:val="aff0"/>
          <w:rFonts w:ascii="Times New Roman" w:hAnsi="Times New Roman" w:cs="Times New Roman"/>
          <w:color w:val="0070C0"/>
          <w:spacing w:val="0"/>
          <w:sz w:val="16"/>
          <w:szCs w:val="16"/>
        </w:rPr>
        <w:softHyphen/>
        <w:t>душный ас, Герой Советского Союза, ранее возглавлявший Полярную авиацию Главсевморпути, полковник (с 1946 г. генерал-майор авиации) Илья Павлович Мазурук.</w:t>
      </w:r>
    </w:p>
    <w:p w14:paraId="283D8594"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15 июня 1943 г. в должности начальника трассы его сме</w:t>
      </w:r>
      <w:r w:rsidRPr="0077585D">
        <w:rPr>
          <w:rStyle w:val="aff0"/>
          <w:rFonts w:ascii="Times New Roman" w:hAnsi="Times New Roman" w:cs="Times New Roman"/>
          <w:color w:val="0070C0"/>
          <w:spacing w:val="0"/>
          <w:sz w:val="16"/>
          <w:szCs w:val="16"/>
        </w:rPr>
        <w:softHyphen/>
        <w:t>нил генерал-майор авиации И.С. Семёнов. А с 1 октября 1944 г. и по ноябрь 1946 г. трассой вновь командовала не менее известная в Полярной авиации личность, как Герой Советского Союза генерал-лейтенант авиации Марк Ива</w:t>
      </w:r>
      <w:r w:rsidRPr="0077585D">
        <w:rPr>
          <w:rStyle w:val="aff0"/>
          <w:rFonts w:ascii="Times New Roman" w:hAnsi="Times New Roman" w:cs="Times New Roman"/>
          <w:color w:val="0070C0"/>
          <w:spacing w:val="0"/>
          <w:sz w:val="16"/>
          <w:szCs w:val="16"/>
        </w:rPr>
        <w:softHyphen/>
        <w:t>нович Шевелёв (25653).</w:t>
      </w:r>
    </w:p>
    <w:p w14:paraId="5B3A583B" w14:textId="77777777" w:rsidR="00C74823" w:rsidRPr="0077585D" w:rsidRDefault="00C74823" w:rsidP="00C74823">
      <w:pPr>
        <w:spacing w:after="0" w:line="240" w:lineRule="auto"/>
        <w:jc w:val="both"/>
        <w:rPr>
          <w:rFonts w:ascii="Times New Roman" w:hAnsi="Times New Roman"/>
          <w:color w:val="0070C0"/>
          <w:sz w:val="16"/>
          <w:szCs w:val="16"/>
        </w:rPr>
      </w:pPr>
    </w:p>
    <w:p w14:paraId="6857A4A0"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К 1 октября 1942 г. личный состав трассы, в состав которой, помимо Управ</w:t>
      </w:r>
      <w:r w:rsidRPr="0077585D">
        <w:rPr>
          <w:rStyle w:val="aff0"/>
          <w:rFonts w:ascii="Times New Roman" w:hAnsi="Times New Roman" w:cs="Times New Roman"/>
          <w:color w:val="0070C0"/>
          <w:spacing w:val="0"/>
          <w:sz w:val="16"/>
          <w:szCs w:val="16"/>
        </w:rPr>
        <w:softHyphen/>
        <w:t>ления, были включены 7 перегоночных авиаполков, а формирование прошло в августе-сентябре в г. Иваново на базе 6-й запасной авиа</w:t>
      </w:r>
      <w:r w:rsidRPr="0077585D">
        <w:rPr>
          <w:rStyle w:val="aff0"/>
          <w:rFonts w:ascii="Times New Roman" w:hAnsi="Times New Roman" w:cs="Times New Roman"/>
          <w:color w:val="0070C0"/>
          <w:spacing w:val="0"/>
          <w:sz w:val="16"/>
          <w:szCs w:val="16"/>
        </w:rPr>
        <w:softHyphen/>
        <w:t>бригады, прибыл к месту дислокации в г. Красноярск. Позже штаб Красноярской воз</w:t>
      </w:r>
      <w:r w:rsidRPr="0077585D">
        <w:rPr>
          <w:rStyle w:val="aff0"/>
          <w:rFonts w:ascii="Times New Roman" w:hAnsi="Times New Roman" w:cs="Times New Roman"/>
          <w:color w:val="0070C0"/>
          <w:spacing w:val="0"/>
          <w:sz w:val="16"/>
          <w:szCs w:val="16"/>
        </w:rPr>
        <w:softHyphen/>
        <w:t>душной трассы ВВС Красной Армии и 1-й над обосновался в г.Якутске. В состав полков И.П. Мазурук включил немало своих сослуживцев по Полярной авиации, тех, кто хорошо знал Заполярье, Арктику, Дальний Восток и умел подолгу мастерски пилотировать самолёты над практически безжиз</w:t>
      </w:r>
      <w:r w:rsidRPr="0077585D">
        <w:rPr>
          <w:rStyle w:val="aff0"/>
          <w:rFonts w:ascii="Times New Roman" w:hAnsi="Times New Roman" w:cs="Times New Roman"/>
          <w:color w:val="0070C0"/>
          <w:spacing w:val="0"/>
          <w:sz w:val="16"/>
          <w:szCs w:val="16"/>
        </w:rPr>
        <w:softHyphen/>
        <w:t>ненными просторами тундры и тайги (25653).</w:t>
      </w:r>
    </w:p>
    <w:p w14:paraId="05537C20" w14:textId="77777777" w:rsidR="00C74823" w:rsidRPr="0077585D" w:rsidRDefault="00C74823" w:rsidP="00C74823">
      <w:pPr>
        <w:spacing w:after="0" w:line="240" w:lineRule="auto"/>
        <w:jc w:val="both"/>
        <w:rPr>
          <w:rFonts w:ascii="Times New Roman" w:hAnsi="Times New Roman"/>
          <w:color w:val="0070C0"/>
          <w:sz w:val="16"/>
          <w:szCs w:val="16"/>
        </w:rPr>
      </w:pPr>
    </w:p>
    <w:p w14:paraId="324E7FA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8830CD9" w14:textId="77777777" w:rsidR="00090C9B" w:rsidRPr="0084550E" w:rsidRDefault="00090C9B" w:rsidP="0084550E">
      <w:pPr>
        <w:pStyle w:val="Iauiue"/>
        <w:jc w:val="both"/>
        <w:rPr>
          <w:iCs/>
          <w:color w:val="000000" w:themeColor="text1"/>
          <w:sz w:val="16"/>
          <w:szCs w:val="16"/>
        </w:rPr>
      </w:pPr>
    </w:p>
    <w:p w14:paraId="26908D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1942 года с главной батареи АНИОПа были проведены показательные стрельбы двумя минами в серийном снаряжении с первой опытной установки ЛАП-7 для командования Ленинградского фронта, на которых присутствовал Военный комиссар артуправления фронта Голубев. Все прошло нормально, замечаний не было.</w:t>
      </w:r>
    </w:p>
    <w:p w14:paraId="129697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результатам всех испытаний установки ЛАП-7 были сделаны следующие выводы: прочность установки удовлетворительная; поворотные механизмы испытания выдержали; подъемный механизм следует доработать; боковые борта удлинить; кабину покрыть стальными листами; пуск мин не отработан - изменить электросеть; для работы с прицелом установить фонарь.</w:t>
      </w:r>
    </w:p>
    <w:p w14:paraId="364D81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После проведения испытаний этой установки на АНИОПе предполагалось заказать первую серию из 12 боевых машин ЛАП-7 (в последствии они получили наименование - БМ-28) (6403, 42).</w:t>
      </w:r>
    </w:p>
    <w:p w14:paraId="5672F719" w14:textId="77777777" w:rsidR="00090C9B" w:rsidRPr="0084550E" w:rsidRDefault="00090C9B" w:rsidP="0084550E">
      <w:pPr>
        <w:pStyle w:val="Iauiue"/>
        <w:jc w:val="both"/>
        <w:rPr>
          <w:color w:val="000000" w:themeColor="text1"/>
          <w:sz w:val="16"/>
          <w:szCs w:val="16"/>
        </w:rPr>
      </w:pPr>
    </w:p>
    <w:p w14:paraId="137E4C5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 октября 1942 года вышел приказ НКБ № 751с</w:t>
      </w:r>
    </w:p>
    <w:p w14:paraId="6F44037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Заводу им. Орджоникидзе в Сталинобаде НКБ присвоить № 679 (5942, 117).</w:t>
      </w:r>
    </w:p>
    <w:p w14:paraId="1F45E637" w14:textId="77777777" w:rsidR="00090C9B" w:rsidRPr="0084550E" w:rsidRDefault="00090C9B" w:rsidP="0084550E">
      <w:pPr>
        <w:pStyle w:val="Iauiue"/>
        <w:tabs>
          <w:tab w:val="left" w:pos="11199"/>
        </w:tabs>
        <w:jc w:val="both"/>
        <w:rPr>
          <w:color w:val="000000" w:themeColor="text1"/>
          <w:sz w:val="16"/>
          <w:szCs w:val="16"/>
        </w:rPr>
      </w:pPr>
    </w:p>
    <w:p w14:paraId="579D9A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 октября 1942 года во исполнение Постановления СНК № 18398 РС от 26 сентября 1942 года и приказа НКБ за № 740с от 28 ноября 1942 года вышел, завод № 677 был выделен в самостоятельный завод из завода № 179.</w:t>
      </w:r>
    </w:p>
    <w:p w14:paraId="5445CE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w:t>
      </w:r>
    </w:p>
    <w:p w14:paraId="150090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Новосибирск, Кировский район, п/я 159</w:t>
      </w:r>
    </w:p>
    <w:p w14:paraId="51C52A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Гутов (10043).</w:t>
      </w:r>
    </w:p>
    <w:p w14:paraId="1403AA89" w14:textId="77777777" w:rsidR="00090C9B" w:rsidRPr="0084550E" w:rsidRDefault="00090C9B" w:rsidP="0084550E">
      <w:pPr>
        <w:pStyle w:val="Iauiue"/>
        <w:jc w:val="both"/>
        <w:rPr>
          <w:color w:val="000000" w:themeColor="text1"/>
          <w:sz w:val="16"/>
          <w:szCs w:val="16"/>
        </w:rPr>
      </w:pPr>
    </w:p>
    <w:p w14:paraId="6BB2024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г. в протоколе совещания по устранению недостатков КВ-13 появилась запись: «предусмотреть установку на существующем корпусе трех</w:t>
      </w:r>
      <w:r w:rsidRPr="0084550E">
        <w:rPr>
          <w:rFonts w:ascii="Times New Roman" w:hAnsi="Times New Roman"/>
          <w:color w:val="000000" w:themeColor="text1"/>
          <w:sz w:val="16"/>
          <w:szCs w:val="16"/>
        </w:rPr>
        <w:softHyphen/>
        <w:t>местной башни». Точно такая же запись имела место быть и в протоколе совещания по устранению недостатков Т-34 (10782).</w:t>
      </w:r>
    </w:p>
    <w:p w14:paraId="270DC2E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EBB066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К 1 октября 1942 года НКСМ пред</w:t>
      </w:r>
      <w:r w:rsidRPr="0077585D">
        <w:rPr>
          <w:rFonts w:ascii="Times New Roman" w:hAnsi="Times New Roman"/>
          <w:color w:val="0070C0"/>
          <w:sz w:val="16"/>
          <w:szCs w:val="16"/>
        </w:rPr>
        <w:softHyphen/>
        <w:t>ложил военным промежуточную версию тан</w:t>
      </w:r>
      <w:r w:rsidRPr="0077585D">
        <w:rPr>
          <w:rFonts w:ascii="Times New Roman" w:hAnsi="Times New Roman"/>
          <w:color w:val="0070C0"/>
          <w:sz w:val="16"/>
          <w:szCs w:val="16"/>
        </w:rPr>
        <w:softHyphen/>
        <w:t>ка Т-70, имеющую следующие главные отли</w:t>
      </w:r>
      <w:r w:rsidRPr="0077585D">
        <w:rPr>
          <w:rFonts w:ascii="Times New Roman" w:hAnsi="Times New Roman"/>
          <w:color w:val="0070C0"/>
          <w:sz w:val="16"/>
          <w:szCs w:val="16"/>
        </w:rPr>
        <w:softHyphen/>
        <w:t>чия от выпускаемого прежде:</w:t>
      </w:r>
    </w:p>
    <w:p w14:paraId="37F254BF"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«Боевой вес 9,8-10,1 т, вместо 9,2-9,6 т на Т-70;</w:t>
      </w:r>
    </w:p>
    <w:p w14:paraId="66A9F25C"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Подвеска на торсионах диаметром 36 мм против 33,5 мм;</w:t>
      </w:r>
    </w:p>
    <w:p w14:paraId="20C39E7F"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Ширина трака 300 мм против 260 мм».</w:t>
      </w:r>
    </w:p>
    <w:p w14:paraId="0BA43745"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Новая боевая машина вскоре получила обозначение Т-70М, и ее производство на</w:t>
      </w:r>
      <w:r w:rsidRPr="0077585D">
        <w:rPr>
          <w:rFonts w:ascii="Times New Roman" w:hAnsi="Times New Roman"/>
          <w:color w:val="0070C0"/>
          <w:sz w:val="16"/>
          <w:szCs w:val="16"/>
        </w:rPr>
        <w:softHyphen/>
        <w:t>чалось в первой декаде октября 1942 года на Горьковском автомобильном заводе, а с но</w:t>
      </w:r>
      <w:r w:rsidRPr="0077585D">
        <w:rPr>
          <w:rFonts w:ascii="Times New Roman" w:hAnsi="Times New Roman"/>
          <w:color w:val="0070C0"/>
          <w:sz w:val="16"/>
          <w:szCs w:val="16"/>
        </w:rPr>
        <w:softHyphen/>
        <w:t>ября - и на заводе № 38 в Кирове. Что каса</w:t>
      </w:r>
      <w:r w:rsidRPr="0077585D">
        <w:rPr>
          <w:rFonts w:ascii="Times New Roman" w:hAnsi="Times New Roman"/>
          <w:color w:val="0070C0"/>
          <w:sz w:val="16"/>
          <w:szCs w:val="16"/>
        </w:rPr>
        <w:softHyphen/>
        <w:t>ется Т-70 с двухместной башней, то их серий</w:t>
      </w:r>
      <w:r w:rsidRPr="0077585D">
        <w:rPr>
          <w:rFonts w:ascii="Times New Roman" w:hAnsi="Times New Roman"/>
          <w:color w:val="0070C0"/>
          <w:sz w:val="16"/>
          <w:szCs w:val="16"/>
        </w:rPr>
        <w:softHyphen/>
        <w:t>ное изготовление так и не было развернуто (24997).</w:t>
      </w:r>
    </w:p>
    <w:p w14:paraId="35E91055" w14:textId="77777777" w:rsidR="00C74823" w:rsidRPr="0077585D" w:rsidRDefault="00C74823" w:rsidP="00C74823">
      <w:pPr>
        <w:spacing w:after="0" w:line="240" w:lineRule="auto"/>
        <w:jc w:val="both"/>
        <w:rPr>
          <w:rFonts w:ascii="Times New Roman" w:hAnsi="Times New Roman"/>
          <w:color w:val="0070C0"/>
          <w:sz w:val="16"/>
          <w:szCs w:val="16"/>
        </w:rPr>
      </w:pPr>
    </w:p>
    <w:p w14:paraId="55FA9D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вышло Постановление ГКО № 2358 О поручении Берия Л.П. наблюдения и оказания повседневной помощи НКНП. РГАНИР, Фонд ГКО, д. 58, лл. 79 (11012).</w:t>
      </w:r>
    </w:p>
    <w:p w14:paraId="0A69434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3472F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вышло Постановление ГКО № 2360 Об обеспечении Красной Армии лыжами на зиму 1942-43 гг. РГАНИР, Фонд ГКО, д. 58, лл. 82-83, 84-88 (11012).</w:t>
      </w:r>
    </w:p>
    <w:p w14:paraId="5CFF7F4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0C2151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0B10055" w14:textId="77777777" w:rsidR="00090C9B" w:rsidRPr="0084550E" w:rsidRDefault="00090C9B" w:rsidP="0084550E">
      <w:pPr>
        <w:pStyle w:val="Iauiue"/>
        <w:jc w:val="both"/>
        <w:rPr>
          <w:iCs/>
          <w:color w:val="000000" w:themeColor="text1"/>
          <w:sz w:val="16"/>
          <w:szCs w:val="16"/>
        </w:rPr>
      </w:pPr>
    </w:p>
    <w:p w14:paraId="61668DF3"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 октября </w:t>
      </w:r>
      <w:r w:rsidRPr="0084550E">
        <w:rPr>
          <w:rFonts w:ascii="Times New Roman" w:hAnsi="Times New Roman"/>
          <w:color w:val="000000" w:themeColor="text1"/>
          <w:sz w:val="16"/>
          <w:szCs w:val="16"/>
        </w:rPr>
        <w:t>в 1942 году утреннее сообщение Совинформбюро:</w:t>
      </w:r>
    </w:p>
    <w:p w14:paraId="366091A6"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 октября наши войска вели бои с противником в районе Сталинграда и в районе Моздока. На других фронтах существенных изменений не произошло.</w:t>
      </w:r>
    </w:p>
    <w:p w14:paraId="31C05623"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 северо-западной окраине города происходила артиллерийская и миномётная перестрелка. Гвардейцы-миномётчики подбили и сожгли 13 танков, уничтожили шестиствольный миномёт и истребили до 500 гитлеровцев. Юго-западнее Сталинграда наши части выбили немцев из пригородного села. Беззаветное мужество и героизм проявили 14 бойцов во главе со старшим лейтенантом т. Носковым. В течение дня они отбили многочисленные атаки немцев, уничтожили до 200 гитлеровцев и подбили два танка противника.</w:t>
      </w:r>
    </w:p>
    <w:p w14:paraId="3AB54579"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на отдельных участках вели бои спротивником. Бойцы Н-ской части отбили две атаки немецкой пехоты и танков. В результате этого боя истреблено до 350 немецких солдат и офицеров, уничтожены танк, 6 противотанковых орудий, 2 миномёта, несколько автомашин и повозок с боеприпасами. На другом участке артиллеристы гвардейской части подбили 2 немецких танка, уничтожили 3 станковых пулемёта и истребили до двух рот пехоты противника.</w:t>
      </w:r>
    </w:p>
    <w:p w14:paraId="5736F4BE"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Н-ское подразделение ночью устроило засаду около хутора, занятого противником, и истребило 60 немецких солдат и офицеров. Автоматчики тт.Бондин, Гиринов и Быков гранатами уничтожили 3 немецких танка вместе с их экипажами.</w:t>
      </w:r>
    </w:p>
    <w:p w14:paraId="7258094B"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отбили несколько контратак гитлеровцев, уничтожив при этом свыше роты румынской пехоты. На другом участке наши подразделения вели бои с вклинившимся в нашу оборону противником.</w:t>
      </w:r>
    </w:p>
    <w:p w14:paraId="36696E25"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происходили бои местного значения. Группа наших разведчиков, переправившись через водный рубеж, проникла в расположение противника и уничтожила 40 немцев. Другая группа разведчиков южнее Воронежа истребила 35 вражеских солдат. Огнём артиллерии уничтожено до роты гитлеровцев, миномётная батарея и 10 автомашин с грузами.</w:t>
      </w:r>
    </w:p>
    <w:p w14:paraId="05B34A80"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орловских партизан в течение одного дня пустил под откос 3 железнодорожных эшелона немецко-фашистских оккупантов. Первый состав шёл со строительными материалами. Вагоны с грузами сгорели. Во втором эшелоне немцы везли скот в Германию. В третьем поезде было 12 пассажирских вагонов, в которых ехали лётчики, офицеры и солдаты танковых войск. Во время крушения погибло до 200 гитлеровцев.</w:t>
      </w:r>
    </w:p>
    <w:p w14:paraId="4A3DC7CC"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солдат 407 полка 121 немецкой пехотной дивизии Карл Р. сообщил: «В городе Даугавпилсе (Латвия) немецкие военные власти расстреляли несколько сот жителей. Огромную толпу людей под конвоем вывели за город. Там их заставили вырыть большую канаву, выстроили всех около неё и расстреляли из пулемёта»,</w:t>
      </w:r>
    </w:p>
    <w:p w14:paraId="3F26B8E6"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разграбили и разрушили деревню Пологино, Ленинградской области. Гитлеровцы расстреляли и повесили 36 мирных жителей деревни, в том числе 58-летнего колхозника Дмитриева Антона Дмитриевича, 53-летнего Максимова Василия Ивановича, 46-летнего Гусарова Степана Ивановича, 40-летнего Крюкова Антона Алексеевича и других.» (14786).</w:t>
      </w:r>
    </w:p>
    <w:p w14:paraId="4B901696" w14:textId="77777777" w:rsidR="00C84F76" w:rsidRPr="0084550E" w:rsidRDefault="00C84F76" w:rsidP="0084550E">
      <w:pPr>
        <w:spacing w:after="0" w:line="240" w:lineRule="auto"/>
        <w:jc w:val="both"/>
        <w:rPr>
          <w:rFonts w:ascii="Times New Roman" w:hAnsi="Times New Roman"/>
          <w:color w:val="000000" w:themeColor="text1"/>
          <w:sz w:val="16"/>
          <w:szCs w:val="16"/>
        </w:rPr>
      </w:pPr>
    </w:p>
    <w:p w14:paraId="71BF59D2"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 октября </w:t>
      </w:r>
      <w:r w:rsidRPr="0084550E">
        <w:rPr>
          <w:rFonts w:ascii="Times New Roman" w:hAnsi="Times New Roman"/>
          <w:color w:val="000000" w:themeColor="text1"/>
          <w:sz w:val="16"/>
          <w:szCs w:val="16"/>
        </w:rPr>
        <w:t>в 1942 году вечернее сообщение Совинформбюро:</w:t>
      </w:r>
    </w:p>
    <w:p w14:paraId="54E5CB9E"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 октября наши войска вели бои с противником в районе Сталинграда и в районе Моздока. На других фронтах существенных изменений не произошло. Нашими кораблями в Балтийском море потоплено два немецких транспорта общим водоизмещением в 18 тысяч тонн.</w:t>
      </w:r>
    </w:p>
    <w:p w14:paraId="0EC14FD5"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30 сентября частями нашей авиации на различных участках фронта уничтожено или повреждено до 15 немецких танков и 70 автомашин с войсками и грузами, взорвано 4 склада боеприпасов, подавлен огонь 10 артиллерийских батарей, потоплен немецкий транспорт водоизмещением в 4.000 тонн, рассеяно и частью уничтожено до четырёх рот пехоты противника.</w:t>
      </w:r>
    </w:p>
    <w:p w14:paraId="29205348"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На северо-западной окраине города крупные силы противника в течение дня шесть раз атаковали наши позиции. Пять атак были отбиты советскими войсками, и только в результате шестой атаки немцам удалось незначительно продвинуться вперёд. В ходе этих боёв враг понёс большиепотери. Только на одном участке наши бойцы уничтожили 900 гитлеровцев, 12 немецких танков и 30 автомашин.</w:t>
      </w:r>
    </w:p>
    <w:p w14:paraId="5827ADC6"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части выбили немцев из одного населённого пункта. В бою за этот населённый пункт истреблено до 400 немецких солдат и офицеров. Нашими бойцами захвачены 6 орудий, 10 пулемётов, 15 автомашин, 3 склада и другие трофеи. Противник предпринял несколько контратак, но, потеряв до двух рот пехоты, был вынужден отойти.</w:t>
      </w:r>
    </w:p>
    <w:p w14:paraId="05425CC0"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Советские артиллеристы, поддерживая пехотные части, подбили 5 немецких танков, подавили огонь 2 артиллерийских и 3 миномётных батарей противника. Немецкие танки пытались высадить десант автоматчиков в тылу Н-ской части. Наши бойцы вовремя заметили манёвр врага. Огнём противотанковых орудий они подбили 6 танков и истребили до 200 немецких автоматчиков.</w:t>
      </w:r>
    </w:p>
    <w:p w14:paraId="5DECE0BB"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бойцы Н-ской части Красной Армии отбили атаку противника и уничтожили 3 танка, 2 бронемашины и до 200 гитлеровцев. На другом участке наши миномётчики совершили огневой налёт на скопление немцев. Уничтожено 20 автомашин с войсками и боеприпасами противника.</w:t>
      </w:r>
    </w:p>
    <w:p w14:paraId="63763B80"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части морской пехоты под командованием тов. Кравченко вели активные бои. За два дня краснофлотцы уничтожили до 500 вражеских солдат и офицеров. По неполным данным, захвачено 30 пулемётов, 21 миномёт, 37 автоматов, 200 мин, 100 гранат и свыше 50.000 винтовочных патронов. Взяты пленные. Над передним краем обороны сбито 6 немецких самолётов.</w:t>
      </w:r>
    </w:p>
    <w:p w14:paraId="49D587F9"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наши части вели оборонительные бои. В течение дня немецкая пехота несколько раз атаковала наши позиции. Бойцы Н-ского соединения отбили атаки гитлеровцев и уничтожили до 700 солдат и офицеров противника. На другом участке фронта наши части в результате активных действий несколько потеснили противника и захватили 2 миномёта, 20 пулемётов, 80 винтовок, 2 радиостанции и другие трофеи.</w:t>
      </w:r>
    </w:p>
    <w:p w14:paraId="1FCE3992"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солдат 594 полка 323 немецкой пехотной дивизии Рудольф Б. рассказал: «Роты 594 полка насчитывали по 160—180 человек каждая. В ходе боёв численный состав полка непрерывно уменьшался. Недавно командир 7 роты обер-фельдфебель Паттерман в разговоре с фельдфебелем Шейке сказал: «У меня в роте осталось 48 солдат и унтер-офицеров». Шейке ответил: «А у меня ещё меньше». В полку нет ни одной роты, в которой было бы больше 50 солдат. Из строя выбыло много офицеров. Убиты командиры 6 и 9 рот. Командир батальона капитан Гофман ранен. Дивизия в целом понесла огромные потери и вот уже около трёх месяцев топчется на одном месте, не имея сил наступать. Многие солдаты говорят, что Гитлер обещал окончить войну к рождеству 1941 года, но обманул нас. Приближается второе рождество, а конца войны еще не видно».</w:t>
      </w:r>
    </w:p>
    <w:p w14:paraId="45834EE9"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массовом истреблении советских военнопленных и мирных советских граждан, заключённых в концентрационном лагере близ Катовиц. В этом лагере недавно вспыхнула эпидемия тифа. По приказу немецких военных властей гитлеровские палачи расстреляли всех заключённых — больных и здоровых.» (14786).</w:t>
      </w:r>
    </w:p>
    <w:p w14:paraId="59771550" w14:textId="77777777" w:rsidR="00C84F76" w:rsidRPr="0084550E" w:rsidRDefault="00C84F76" w:rsidP="0084550E">
      <w:pPr>
        <w:spacing w:after="0" w:line="240" w:lineRule="auto"/>
        <w:jc w:val="both"/>
        <w:rPr>
          <w:rFonts w:ascii="Times New Roman" w:hAnsi="Times New Roman"/>
          <w:color w:val="000000" w:themeColor="text1"/>
          <w:sz w:val="16"/>
          <w:szCs w:val="16"/>
        </w:rPr>
      </w:pPr>
    </w:p>
    <w:p w14:paraId="487981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1 октября 1942 в единственном 432 авиационном полку, вооруженном ТБ-7, имелось 14 машин, из них только 8 исправных. Даже эти весьма ограниченные силы Сталин постарался выделить из ВВС и непосредственно подчинить себе. Для начала 30 ноября 1941 года Постановлением ГКО, а затем приказом Наркома обороны 81-я дивизия преобразовывалась в 3-ю авиационную дивизию дальнего действия с особым подчинением. Давались довольно широкие права командиру дивизии. Назначения, начиная с командира полка, лично подписывал Сталин. Штаб дивизии переместили в Петровский дворец на Ленинградском шоссе. Через какое-то время, как только немцев отогнали от Москвы, ТБ-7 переместились на аэродром Кратово под Москву (ныне аэродром ЛИИ в Жуковском) (12726).</w:t>
      </w:r>
    </w:p>
    <w:p w14:paraId="786F59C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2D4020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 октября 1942 вышло Постановление ГКО № 2359 Об улучшении подготовки летчиков-истребителей и качеств самолетов-истребителей. (7056, 80-81 ).</w:t>
      </w:r>
    </w:p>
    <w:p w14:paraId="7A5EC58B" w14:textId="77777777" w:rsidR="00090C9B" w:rsidRPr="0084550E" w:rsidRDefault="00090C9B" w:rsidP="0084550E">
      <w:pPr>
        <w:pStyle w:val="Iauiue"/>
        <w:tabs>
          <w:tab w:val="left" w:pos="11199"/>
        </w:tabs>
        <w:jc w:val="both"/>
        <w:rPr>
          <w:color w:val="000000" w:themeColor="text1"/>
          <w:sz w:val="16"/>
          <w:szCs w:val="16"/>
        </w:rPr>
      </w:pPr>
    </w:p>
    <w:p w14:paraId="20CD6121" w14:textId="77777777" w:rsidR="00E6736D" w:rsidRPr="0084550E" w:rsidRDefault="00E673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вышло Постановление ГКО № 2359 Об улучшении подготовки летчиков-истребителей и качеств самолетов-истребителей</w:t>
      </w:r>
    </w:p>
    <w:p w14:paraId="0213FDBE" w14:textId="77777777" w:rsidR="00E6736D" w:rsidRPr="0084550E" w:rsidRDefault="00E673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целях улучшения боевой подготовки летчиков- истребителей и устранения имеющихся недостатков на самолетах-истребителях Государственный Комитет Оборо</w:t>
      </w:r>
      <w:r w:rsidRPr="0084550E">
        <w:rPr>
          <w:rFonts w:ascii="Times New Roman" w:hAnsi="Times New Roman"/>
          <w:color w:val="000000" w:themeColor="text1"/>
          <w:sz w:val="16"/>
          <w:szCs w:val="16"/>
        </w:rPr>
        <w:softHyphen/>
        <w:t>ны постановляет:</w:t>
      </w:r>
    </w:p>
    <w:p w14:paraId="53FA11D4" w14:textId="77777777" w:rsidR="00E6736D" w:rsidRPr="0084550E" w:rsidRDefault="00E673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Командующего ВВС КА т.Новикова формируе</w:t>
      </w:r>
      <w:r w:rsidRPr="0084550E">
        <w:rPr>
          <w:rFonts w:ascii="Times New Roman" w:hAnsi="Times New Roman"/>
          <w:color w:val="000000" w:themeColor="text1"/>
          <w:sz w:val="16"/>
          <w:szCs w:val="16"/>
        </w:rPr>
        <w:softHyphen/>
        <w:t>мые истребительные полки обучать: во-первых, грамотному владению самолетом; во-вторых, хорошо и отлично прицель</w:t>
      </w:r>
      <w:r w:rsidRPr="0084550E">
        <w:rPr>
          <w:rFonts w:ascii="Times New Roman" w:hAnsi="Times New Roman"/>
          <w:color w:val="000000" w:themeColor="text1"/>
          <w:sz w:val="16"/>
          <w:szCs w:val="16"/>
        </w:rPr>
        <w:softHyphen/>
        <w:t>но стрелять, хорошо и отлично вести воздушный бой оди</w:t>
      </w:r>
      <w:r w:rsidRPr="0084550E">
        <w:rPr>
          <w:rFonts w:ascii="Times New Roman" w:hAnsi="Times New Roman"/>
          <w:color w:val="000000" w:themeColor="text1"/>
          <w:sz w:val="16"/>
          <w:szCs w:val="16"/>
        </w:rPr>
        <w:softHyphen/>
        <w:t>ночно, в паре и в группе. Бее отработки этих качеств полки на фронт не отправлять.</w:t>
      </w:r>
    </w:p>
    <w:p w14:paraId="3B8AC783" w14:textId="77777777" w:rsidR="00E6736D" w:rsidRPr="0084550E" w:rsidRDefault="00E6736D" w:rsidP="0084550E">
      <w:pPr>
        <w:tabs>
          <w:tab w:val="left" w:pos="240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Вернуть в строй летчиков-истребителей, имеющих боевой опыт и отлично владеющих самолетом, находящихся на заводах НКАП, во внутренних округах, в школах, запасных полках и бригадах. Кроме этого, заменить в системе ПВО Территории Страны </w:t>
      </w:r>
      <w:r w:rsidRPr="0084550E">
        <w:rPr>
          <w:rStyle w:val="0pt"/>
          <w:rFonts w:ascii="Times New Roman" w:hAnsi="Times New Roman" w:cs="Times New Roman"/>
          <w:color w:val="000000" w:themeColor="text1"/>
          <w:spacing w:val="0"/>
          <w:sz w:val="16"/>
          <w:szCs w:val="16"/>
        </w:rPr>
        <w:t>100</w:t>
      </w:r>
      <w:r w:rsidRPr="0084550E">
        <w:rPr>
          <w:rFonts w:ascii="Times New Roman" w:hAnsi="Times New Roman"/>
          <w:color w:val="000000" w:themeColor="text1"/>
          <w:sz w:val="16"/>
          <w:szCs w:val="16"/>
        </w:rPr>
        <w:t xml:space="preserve"> летчиков-истребителей, имею</w:t>
      </w:r>
      <w:r w:rsidRPr="0084550E">
        <w:rPr>
          <w:rFonts w:ascii="Times New Roman" w:hAnsi="Times New Roman"/>
          <w:color w:val="000000" w:themeColor="text1"/>
          <w:sz w:val="16"/>
          <w:szCs w:val="16"/>
        </w:rPr>
        <w:softHyphen/>
        <w:t xml:space="preserve">щих боевой опыт и с хорошей техникой пилотирования, на молодых летчиков-истребителей, окончивших летные школы </w:t>
      </w:r>
      <w:r w:rsidRPr="0084550E">
        <w:rPr>
          <w:rStyle w:val="0pt"/>
          <w:rFonts w:ascii="Times New Roman" w:hAnsi="Times New Roman" w:cs="Times New Roman"/>
          <w:color w:val="000000" w:themeColor="text1"/>
          <w:spacing w:val="0"/>
          <w:sz w:val="16"/>
          <w:szCs w:val="16"/>
        </w:rPr>
        <w:t>в 1942</w:t>
      </w:r>
      <w:r w:rsidRPr="0084550E">
        <w:rPr>
          <w:rFonts w:ascii="Times New Roman" w:hAnsi="Times New Roman"/>
          <w:color w:val="000000" w:themeColor="text1"/>
          <w:sz w:val="16"/>
          <w:szCs w:val="16"/>
        </w:rPr>
        <w:t xml:space="preserve"> году.</w:t>
      </w:r>
    </w:p>
    <w:p w14:paraId="5614C0BC" w14:textId="77777777" w:rsidR="00E6736D" w:rsidRPr="0084550E" w:rsidRDefault="00E6736D" w:rsidP="0084550E">
      <w:pPr>
        <w:tabs>
          <w:tab w:val="left" w:pos="1710"/>
        </w:tabs>
        <w:spacing w:after="0" w:line="240" w:lineRule="auto"/>
        <w:jc w:val="both"/>
        <w:rPr>
          <w:rFonts w:ascii="Times New Roman" w:hAnsi="Times New Roman"/>
          <w:color w:val="000000" w:themeColor="text1"/>
          <w:sz w:val="16"/>
          <w:szCs w:val="16"/>
        </w:rPr>
      </w:pPr>
      <w:r w:rsidRPr="0084550E">
        <w:rPr>
          <w:rStyle w:val="0pt"/>
          <w:rFonts w:ascii="Times New Roman" w:hAnsi="Times New Roman" w:cs="Times New Roman"/>
          <w:color w:val="000000" w:themeColor="text1"/>
          <w:spacing w:val="0"/>
          <w:sz w:val="16"/>
          <w:szCs w:val="16"/>
        </w:rPr>
        <w:t xml:space="preserve">3. В </w:t>
      </w:r>
      <w:r w:rsidRPr="0084550E">
        <w:rPr>
          <w:rFonts w:ascii="Times New Roman" w:hAnsi="Times New Roman"/>
          <w:color w:val="000000" w:themeColor="text1"/>
          <w:sz w:val="16"/>
          <w:szCs w:val="16"/>
        </w:rPr>
        <w:t>целях бесперебойной и безотказной работы вооружения на самолете-истребителе и обкатки мотора и самоле</w:t>
      </w:r>
      <w:r w:rsidRPr="0084550E">
        <w:rPr>
          <w:rFonts w:ascii="Times New Roman" w:hAnsi="Times New Roman"/>
          <w:color w:val="000000" w:themeColor="text1"/>
          <w:sz w:val="16"/>
          <w:szCs w:val="16"/>
        </w:rPr>
        <w:softHyphen/>
        <w:t>та, разрешить Командующему ВВС КА т.Новикову, после по</w:t>
      </w:r>
      <w:r w:rsidRPr="0084550E">
        <w:rPr>
          <w:rFonts w:ascii="Times New Roman" w:hAnsi="Times New Roman"/>
          <w:color w:val="000000" w:themeColor="text1"/>
          <w:sz w:val="16"/>
          <w:szCs w:val="16"/>
        </w:rPr>
        <w:softHyphen/>
        <w:t>лучения самолетов с завода, довести налет в запасном полку на каждый самолет не менее 10 часов.</w:t>
      </w:r>
    </w:p>
    <w:p w14:paraId="7532C575" w14:textId="77777777" w:rsidR="00E6736D" w:rsidRPr="0084550E" w:rsidRDefault="00E673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целях улучшения боевых качеств самолетов </w:t>
      </w:r>
      <w:r w:rsidRPr="0084550E">
        <w:rPr>
          <w:rStyle w:val="0pt"/>
          <w:rFonts w:ascii="Times New Roman" w:hAnsi="Times New Roman" w:cs="Times New Roman"/>
          <w:color w:val="000000" w:themeColor="text1"/>
          <w:spacing w:val="0"/>
          <w:sz w:val="16"/>
          <w:szCs w:val="16"/>
        </w:rPr>
        <w:t>Як-1, Як-7,</w:t>
      </w:r>
      <w:r w:rsidRPr="0084550E">
        <w:rPr>
          <w:rFonts w:ascii="Times New Roman" w:hAnsi="Times New Roman"/>
          <w:color w:val="000000" w:themeColor="text1"/>
          <w:sz w:val="16"/>
          <w:szCs w:val="16"/>
        </w:rPr>
        <w:t xml:space="preserve"> Лагг-3 и Л</w:t>
      </w:r>
      <w:r w:rsidRPr="0084550E">
        <w:rPr>
          <w:rStyle w:val="0pt"/>
          <w:rFonts w:ascii="Times New Roman" w:hAnsi="Times New Roman" w:cs="Times New Roman"/>
          <w:color w:val="000000" w:themeColor="text1"/>
          <w:spacing w:val="0"/>
          <w:sz w:val="16"/>
          <w:szCs w:val="16"/>
          <w:lang w:val="en-US"/>
        </w:rPr>
        <w:t>a</w:t>
      </w:r>
      <w:r w:rsidRPr="0084550E">
        <w:rPr>
          <w:rStyle w:val="0pt"/>
          <w:rFonts w:ascii="Times New Roman" w:hAnsi="Times New Roman" w:cs="Times New Roman"/>
          <w:color w:val="000000" w:themeColor="text1"/>
          <w:spacing w:val="0"/>
          <w:sz w:val="16"/>
          <w:szCs w:val="16"/>
        </w:rPr>
        <w:t>-5</w:t>
      </w:r>
      <w:r w:rsidRPr="0084550E">
        <w:rPr>
          <w:rFonts w:ascii="Times New Roman" w:hAnsi="Times New Roman"/>
          <w:color w:val="000000" w:themeColor="text1"/>
          <w:sz w:val="16"/>
          <w:szCs w:val="16"/>
        </w:rPr>
        <w:t xml:space="preserve"> обязать НКАП т.Шахурина и директо</w:t>
      </w:r>
      <w:r w:rsidRPr="0084550E">
        <w:rPr>
          <w:rFonts w:ascii="Times New Roman" w:hAnsi="Times New Roman"/>
          <w:color w:val="000000" w:themeColor="text1"/>
          <w:sz w:val="16"/>
          <w:szCs w:val="16"/>
        </w:rPr>
        <w:softHyphen/>
        <w:t xml:space="preserve">ров заводов: № </w:t>
      </w:r>
      <w:r w:rsidRPr="0084550E">
        <w:rPr>
          <w:rStyle w:val="0pt"/>
          <w:rFonts w:ascii="Times New Roman" w:hAnsi="Times New Roman" w:cs="Times New Roman"/>
          <w:color w:val="000000" w:themeColor="text1"/>
          <w:spacing w:val="0"/>
          <w:sz w:val="16"/>
          <w:szCs w:val="16"/>
        </w:rPr>
        <w:t>292</w:t>
      </w:r>
      <w:r w:rsidRPr="0084550E">
        <w:rPr>
          <w:rFonts w:ascii="Times New Roman" w:hAnsi="Times New Roman"/>
          <w:color w:val="000000" w:themeColor="text1"/>
          <w:sz w:val="16"/>
          <w:szCs w:val="16"/>
        </w:rPr>
        <w:t xml:space="preserve"> тов.Левина, № </w:t>
      </w:r>
      <w:r w:rsidRPr="0084550E">
        <w:rPr>
          <w:rStyle w:val="0pt"/>
          <w:rFonts w:ascii="Times New Roman" w:hAnsi="Times New Roman" w:cs="Times New Roman"/>
          <w:color w:val="000000" w:themeColor="text1"/>
          <w:spacing w:val="0"/>
          <w:sz w:val="16"/>
          <w:szCs w:val="16"/>
        </w:rPr>
        <w:t>153</w:t>
      </w:r>
      <w:r w:rsidRPr="0084550E">
        <w:rPr>
          <w:rFonts w:ascii="Times New Roman" w:hAnsi="Times New Roman"/>
          <w:color w:val="000000" w:themeColor="text1"/>
          <w:sz w:val="16"/>
          <w:szCs w:val="16"/>
        </w:rPr>
        <w:t xml:space="preserve"> т.Романова, № 21 т.Агадэанова, № 31 т.Саладзе, главных конструкторов т.Яковлева и т.Лавочкина:</w:t>
      </w:r>
    </w:p>
    <w:p w14:paraId="37CE1F8D" w14:textId="77777777" w:rsidR="00E6736D" w:rsidRPr="0084550E" w:rsidRDefault="00E6736D" w:rsidP="0084550E">
      <w:pPr>
        <w:tabs>
          <w:tab w:val="left" w:pos="276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Выпускать, начиная с 10 октября с.г. самолеты </w:t>
      </w:r>
      <w:r w:rsidRPr="0084550E">
        <w:rPr>
          <w:rStyle w:val="0pt"/>
          <w:rFonts w:ascii="Times New Roman" w:hAnsi="Times New Roman" w:cs="Times New Roman"/>
          <w:color w:val="000000" w:themeColor="text1"/>
          <w:spacing w:val="0"/>
          <w:sz w:val="16"/>
          <w:szCs w:val="16"/>
        </w:rPr>
        <w:t>Як-1,</w:t>
      </w:r>
      <w:r w:rsidRPr="0084550E">
        <w:rPr>
          <w:rFonts w:ascii="Times New Roman" w:hAnsi="Times New Roman"/>
          <w:color w:val="000000" w:themeColor="text1"/>
          <w:sz w:val="16"/>
          <w:szCs w:val="16"/>
        </w:rPr>
        <w:t xml:space="preserve"> Як-7 и с 15 октября с.г. самолеты Лагг и Ла-5 с улучшенным обзором передней части фонаря пилота (вза</w:t>
      </w:r>
      <w:r w:rsidRPr="0084550E">
        <w:rPr>
          <w:rFonts w:ascii="Times New Roman" w:hAnsi="Times New Roman"/>
          <w:color w:val="000000" w:themeColor="text1"/>
          <w:sz w:val="16"/>
          <w:szCs w:val="16"/>
        </w:rPr>
        <w:softHyphen/>
        <w:t>мен выгнутых ставить плоские стекла).</w:t>
      </w:r>
    </w:p>
    <w:p w14:paraId="799D3C69" w14:textId="77777777" w:rsidR="00E6736D" w:rsidRPr="0084550E" w:rsidRDefault="00E6736D" w:rsidP="0084550E">
      <w:pPr>
        <w:tabs>
          <w:tab w:val="left" w:pos="273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Немедленно улучшить коллиматорный прицел, путем обязательного применения подсвета я окраски в красный цвет лампочки подсвета.</w:t>
      </w:r>
    </w:p>
    <w:p w14:paraId="20238055" w14:textId="77777777" w:rsidR="00E6736D" w:rsidRPr="0084550E" w:rsidRDefault="00E6736D" w:rsidP="0084550E">
      <w:pPr>
        <w:tabs>
          <w:tab w:val="left" w:pos="240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Ставить на самолетах Як-1 и Ла-5 с 1 октября с.г. и на самолетах Як-7 и Лагг-3 с 15 октября с.г. передаточную радиостанцию на каждом втором выпускаемом самолете.</w:t>
      </w:r>
    </w:p>
    <w:p w14:paraId="0CFEFDD8" w14:textId="77777777" w:rsidR="00E6736D" w:rsidRPr="0084550E" w:rsidRDefault="00E6736D" w:rsidP="0084550E">
      <w:pPr>
        <w:tabs>
          <w:tab w:val="left" w:pos="116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 целях облегчения управления огнем ввести с 10 нояб</w:t>
      </w:r>
      <w:r w:rsidRPr="0084550E">
        <w:rPr>
          <w:rFonts w:ascii="Times New Roman" w:hAnsi="Times New Roman"/>
          <w:color w:val="000000" w:themeColor="text1"/>
          <w:sz w:val="16"/>
          <w:szCs w:val="16"/>
        </w:rPr>
        <w:softHyphen/>
        <w:t>ря на самолетах Як-7 и Ла-5 взамен существующего пневмо</w:t>
      </w:r>
      <w:r w:rsidRPr="0084550E">
        <w:rPr>
          <w:rFonts w:ascii="Times New Roman" w:hAnsi="Times New Roman"/>
          <w:color w:val="000000" w:themeColor="text1"/>
          <w:sz w:val="16"/>
          <w:szCs w:val="16"/>
        </w:rPr>
        <w:softHyphen/>
        <w:t>механического спуска - пневмоэлектрический спуск, заменив гашеточное управление на кнопочное по типу самолета "Мессершмит".</w:t>
      </w:r>
    </w:p>
    <w:p w14:paraId="2D5D0D74" w14:textId="77777777" w:rsidR="00E6736D" w:rsidRPr="0084550E" w:rsidRDefault="00E673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20 самолетов Як-7 и 20 самолетов Ла-5 с пневмо</w:t>
      </w:r>
      <w:r w:rsidRPr="0084550E">
        <w:rPr>
          <w:rFonts w:ascii="Times New Roman" w:hAnsi="Times New Roman"/>
          <w:color w:val="000000" w:themeColor="text1"/>
          <w:sz w:val="16"/>
          <w:szCs w:val="16"/>
        </w:rPr>
        <w:softHyphen/>
        <w:t>электрический спуском дать в строевые части к 20 октября с.г.</w:t>
      </w:r>
    </w:p>
    <w:p w14:paraId="65D9E7A4" w14:textId="77777777" w:rsidR="00E6736D" w:rsidRPr="0084550E" w:rsidRDefault="00E6736D" w:rsidP="0084550E">
      <w:pPr>
        <w:tabs>
          <w:tab w:val="left" w:pos="206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Устранить забрызгивание маслом ковырька фонаря пило</w:t>
      </w:r>
      <w:r w:rsidRPr="0084550E">
        <w:rPr>
          <w:rFonts w:ascii="Times New Roman" w:hAnsi="Times New Roman"/>
          <w:color w:val="000000" w:themeColor="text1"/>
          <w:sz w:val="16"/>
          <w:szCs w:val="16"/>
        </w:rPr>
        <w:softHyphen/>
        <w:t>та на самолетах Як-1, Як-7 и Лагг-3 путем установки предо</w:t>
      </w:r>
      <w:r w:rsidRPr="0084550E">
        <w:rPr>
          <w:rFonts w:ascii="Times New Roman" w:hAnsi="Times New Roman"/>
          <w:color w:val="000000" w:themeColor="text1"/>
          <w:sz w:val="16"/>
          <w:szCs w:val="16"/>
        </w:rPr>
        <w:softHyphen/>
        <w:t>хранительных сальников конструкции ЛИИ НКАП на самолетах, имеющих винты ВИШ-61, и установкой дренажной трубки для само</w:t>
      </w:r>
      <w:r w:rsidRPr="0084550E">
        <w:rPr>
          <w:rFonts w:ascii="Times New Roman" w:hAnsi="Times New Roman"/>
          <w:color w:val="000000" w:themeColor="text1"/>
          <w:sz w:val="16"/>
          <w:szCs w:val="16"/>
        </w:rPr>
        <w:softHyphen/>
        <w:t>летов, имеющих винты ВИШ-105.</w:t>
      </w:r>
    </w:p>
    <w:p w14:paraId="739869DF" w14:textId="77777777" w:rsidR="00E6736D" w:rsidRPr="0084550E" w:rsidRDefault="00E6736D" w:rsidP="0084550E">
      <w:pPr>
        <w:tabs>
          <w:tab w:val="left" w:pos="115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К 20 октября передать для испытаний в НИИ ВВС КА самолеты Як-7 и Лагг-3, оборудованные совмещенным управле</w:t>
      </w:r>
      <w:r w:rsidRPr="0084550E">
        <w:rPr>
          <w:rFonts w:ascii="Times New Roman" w:hAnsi="Times New Roman"/>
          <w:color w:val="000000" w:themeColor="text1"/>
          <w:sz w:val="16"/>
          <w:szCs w:val="16"/>
        </w:rPr>
        <w:softHyphen/>
        <w:t>нием ручкой газа и винта.</w:t>
      </w:r>
    </w:p>
    <w:p w14:paraId="39229469" w14:textId="77777777" w:rsidR="00E6736D" w:rsidRPr="0084550E" w:rsidRDefault="00E6736D" w:rsidP="0084550E">
      <w:pPr>
        <w:tabs>
          <w:tab w:val="left" w:pos="206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Установку дополнительного бака в фюзеляже самолета Як-7 прекратить, а на самолетах, находящихся в строевых час</w:t>
      </w:r>
      <w:r w:rsidRPr="0084550E">
        <w:rPr>
          <w:rFonts w:ascii="Times New Roman" w:hAnsi="Times New Roman"/>
          <w:color w:val="000000" w:themeColor="text1"/>
          <w:sz w:val="16"/>
          <w:szCs w:val="16"/>
        </w:rPr>
        <w:softHyphen/>
        <w:t>тях ВВС КА, дополнительные фюзеляжные бензобаки снять.</w:t>
      </w:r>
    </w:p>
    <w:p w14:paraId="7EA4587B" w14:textId="77777777" w:rsidR="00E6736D" w:rsidRPr="0084550E" w:rsidRDefault="00E673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Отработать до 12 октября на самолете Пе-2 пикировоч</w:t>
      </w:r>
      <w:r w:rsidRPr="0084550E">
        <w:rPr>
          <w:rFonts w:ascii="Times New Roman" w:hAnsi="Times New Roman"/>
          <w:color w:val="000000" w:themeColor="text1"/>
          <w:sz w:val="16"/>
          <w:szCs w:val="16"/>
        </w:rPr>
        <w:softHyphen/>
        <w:t>ную сирену.</w:t>
      </w:r>
    </w:p>
    <w:p w14:paraId="01E36CCF" w14:textId="77777777" w:rsidR="00E6736D" w:rsidRPr="0084550E" w:rsidRDefault="00E673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 ноября с.г. самолеты П</w:t>
      </w:r>
      <w:r w:rsidRPr="0084550E">
        <w:rPr>
          <w:rFonts w:ascii="Times New Roman" w:hAnsi="Times New Roman"/>
          <w:color w:val="000000" w:themeColor="text1"/>
          <w:sz w:val="16"/>
          <w:szCs w:val="16"/>
          <w:lang w:val="en-US"/>
        </w:rPr>
        <w:t>e</w:t>
      </w:r>
      <w:r w:rsidRPr="0084550E">
        <w:rPr>
          <w:rFonts w:ascii="Times New Roman" w:hAnsi="Times New Roman"/>
          <w:color w:val="000000" w:themeColor="text1"/>
          <w:sz w:val="16"/>
          <w:szCs w:val="16"/>
        </w:rPr>
        <w:t>-2, выпускаемые эаводом № 22, оборудовать пикировочными сиренами.</w:t>
      </w:r>
    </w:p>
    <w:p w14:paraId="0CD1FA13" w14:textId="77777777" w:rsidR="00E6736D" w:rsidRPr="0084550E" w:rsidRDefault="00E673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Обязать Командующего ВВС КА т.Новикова к 4 октября с.г. доложить результаты испытаний в НИИ ВВС КА двухместных штурмовиков Ил-2 (19370).</w:t>
      </w:r>
    </w:p>
    <w:p w14:paraId="6E735935" w14:textId="77777777" w:rsidR="007F0FC1" w:rsidRPr="0084550E" w:rsidRDefault="007F0FC1" w:rsidP="0084550E">
      <w:pPr>
        <w:pStyle w:val="Iauiue"/>
        <w:tabs>
          <w:tab w:val="left" w:pos="11199"/>
        </w:tabs>
        <w:jc w:val="both"/>
        <w:rPr>
          <w:color w:val="000000" w:themeColor="text1"/>
          <w:sz w:val="16"/>
          <w:szCs w:val="16"/>
        </w:rPr>
      </w:pPr>
    </w:p>
    <w:p w14:paraId="5A3240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1942 46-й полк отвели на пере</w:t>
      </w:r>
      <w:r w:rsidRPr="0084550E">
        <w:rPr>
          <w:color w:val="000000" w:themeColor="text1"/>
          <w:sz w:val="16"/>
          <w:szCs w:val="16"/>
        </w:rPr>
        <w:softHyphen/>
        <w:t>формирование, но его 2-я эскадрилья, в которую вошли девять оставшихся в строю самолетов, воевала до конца декабря, когда семь УТ-16 раздали в дру</w:t>
      </w:r>
      <w:r w:rsidRPr="0084550E">
        <w:rPr>
          <w:color w:val="000000" w:themeColor="text1"/>
          <w:sz w:val="16"/>
          <w:szCs w:val="16"/>
        </w:rPr>
        <w:softHyphen/>
        <w:t>гие полки. Эти машины разоружили и использовали далее как тренировочные и связные. Например, в октябре 1943 г. на персональном “утенке” летал коман</w:t>
      </w:r>
      <w:r w:rsidRPr="0084550E">
        <w:rPr>
          <w:color w:val="000000" w:themeColor="text1"/>
          <w:sz w:val="16"/>
          <w:szCs w:val="16"/>
        </w:rPr>
        <w:softHyphen/>
        <w:t>дующий ВВС Черноморского флота ге</w:t>
      </w:r>
      <w:r w:rsidRPr="0084550E">
        <w:rPr>
          <w:color w:val="000000" w:themeColor="text1"/>
          <w:sz w:val="16"/>
          <w:szCs w:val="16"/>
        </w:rPr>
        <w:softHyphen/>
        <w:t>нерал В.В. Ермаченков (3955).</w:t>
      </w:r>
    </w:p>
    <w:p w14:paraId="54EDD603" w14:textId="77777777" w:rsidR="00090C9B" w:rsidRPr="0084550E" w:rsidRDefault="00090C9B" w:rsidP="0084550E">
      <w:pPr>
        <w:pStyle w:val="Iauiue"/>
        <w:jc w:val="both"/>
        <w:rPr>
          <w:color w:val="000000" w:themeColor="text1"/>
          <w:sz w:val="16"/>
          <w:szCs w:val="16"/>
        </w:rPr>
      </w:pPr>
    </w:p>
    <w:p w14:paraId="433818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Наличие "Коминтернов" на фронтах и в округах на 1 сентября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567"/>
      </w:tblGrid>
      <w:tr w:rsidR="001E2C69" w:rsidRPr="0084550E" w14:paraId="6DEE16F2" w14:textId="77777777" w:rsidTr="00CC5360">
        <w:tc>
          <w:tcPr>
            <w:tcW w:w="2943" w:type="dxa"/>
            <w:tcBorders>
              <w:top w:val="single" w:sz="12" w:space="0" w:color="auto"/>
            </w:tcBorders>
          </w:tcPr>
          <w:p w14:paraId="5A1066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Карельский фронт</w:t>
            </w:r>
          </w:p>
        </w:tc>
        <w:tc>
          <w:tcPr>
            <w:tcW w:w="567" w:type="dxa"/>
            <w:tcBorders>
              <w:top w:val="single" w:sz="12" w:space="0" w:color="auto"/>
            </w:tcBorders>
          </w:tcPr>
          <w:p w14:paraId="4241B5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r>
      <w:tr w:rsidR="001E2C69" w:rsidRPr="0084550E" w14:paraId="207F5572" w14:textId="77777777" w:rsidTr="00CC5360">
        <w:tc>
          <w:tcPr>
            <w:tcW w:w="2943" w:type="dxa"/>
          </w:tcPr>
          <w:p w14:paraId="61F342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Ленинградский фронт</w:t>
            </w:r>
          </w:p>
        </w:tc>
        <w:tc>
          <w:tcPr>
            <w:tcW w:w="567" w:type="dxa"/>
          </w:tcPr>
          <w:p w14:paraId="4C5629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w:t>
            </w:r>
          </w:p>
        </w:tc>
      </w:tr>
      <w:tr w:rsidR="001E2C69" w:rsidRPr="0084550E" w14:paraId="4A1A8CF0" w14:textId="77777777" w:rsidTr="00CC5360">
        <w:tc>
          <w:tcPr>
            <w:tcW w:w="2943" w:type="dxa"/>
          </w:tcPr>
          <w:p w14:paraId="4FFDC8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Волховский фронт</w:t>
            </w:r>
          </w:p>
        </w:tc>
        <w:tc>
          <w:tcPr>
            <w:tcW w:w="567" w:type="dxa"/>
          </w:tcPr>
          <w:p w14:paraId="55EEED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r>
      <w:tr w:rsidR="001E2C69" w:rsidRPr="0084550E" w14:paraId="4182BD8C" w14:textId="77777777" w:rsidTr="00CC5360">
        <w:tc>
          <w:tcPr>
            <w:tcW w:w="2943" w:type="dxa"/>
          </w:tcPr>
          <w:p w14:paraId="779D9E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Северо-Западный фронт</w:t>
            </w:r>
          </w:p>
        </w:tc>
        <w:tc>
          <w:tcPr>
            <w:tcW w:w="567" w:type="dxa"/>
          </w:tcPr>
          <w:p w14:paraId="74D8F0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23A291A3" w14:textId="77777777" w:rsidTr="00CC5360">
        <w:tc>
          <w:tcPr>
            <w:tcW w:w="2943" w:type="dxa"/>
          </w:tcPr>
          <w:p w14:paraId="4FAE7D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Калининский фронт</w:t>
            </w:r>
          </w:p>
        </w:tc>
        <w:tc>
          <w:tcPr>
            <w:tcW w:w="567" w:type="dxa"/>
          </w:tcPr>
          <w:p w14:paraId="74134D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r>
      <w:tr w:rsidR="001E2C69" w:rsidRPr="0084550E" w14:paraId="0659ABCD" w14:textId="77777777" w:rsidTr="00CC5360">
        <w:tc>
          <w:tcPr>
            <w:tcW w:w="2943" w:type="dxa"/>
          </w:tcPr>
          <w:p w14:paraId="2EB9E7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Западный фронт</w:t>
            </w:r>
          </w:p>
        </w:tc>
        <w:tc>
          <w:tcPr>
            <w:tcW w:w="567" w:type="dxa"/>
          </w:tcPr>
          <w:p w14:paraId="2CFD23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r>
      <w:tr w:rsidR="001E2C69" w:rsidRPr="0084550E" w14:paraId="3CBE514F" w14:textId="77777777" w:rsidTr="00CC5360">
        <w:tc>
          <w:tcPr>
            <w:tcW w:w="2943" w:type="dxa"/>
          </w:tcPr>
          <w:p w14:paraId="39208E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Брянский фронт</w:t>
            </w:r>
          </w:p>
        </w:tc>
        <w:tc>
          <w:tcPr>
            <w:tcW w:w="567" w:type="dxa"/>
          </w:tcPr>
          <w:p w14:paraId="310C37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r w:rsidR="001E2C69" w:rsidRPr="0084550E" w14:paraId="2643DA63" w14:textId="77777777" w:rsidTr="00CC5360">
        <w:tc>
          <w:tcPr>
            <w:tcW w:w="2943" w:type="dxa"/>
          </w:tcPr>
          <w:p w14:paraId="6C4224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Воронежский фронт</w:t>
            </w:r>
          </w:p>
        </w:tc>
        <w:tc>
          <w:tcPr>
            <w:tcW w:w="567" w:type="dxa"/>
          </w:tcPr>
          <w:p w14:paraId="4076BD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6022B58" w14:textId="77777777" w:rsidTr="00CC5360">
        <w:tc>
          <w:tcPr>
            <w:tcW w:w="2943" w:type="dxa"/>
          </w:tcPr>
          <w:p w14:paraId="141DD1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Сталинградский фронт</w:t>
            </w:r>
          </w:p>
        </w:tc>
        <w:tc>
          <w:tcPr>
            <w:tcW w:w="567" w:type="dxa"/>
          </w:tcPr>
          <w:p w14:paraId="56FCA9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r w:rsidR="001E2C69" w:rsidRPr="0084550E" w14:paraId="582E9204" w14:textId="77777777" w:rsidTr="00CC5360">
        <w:tc>
          <w:tcPr>
            <w:tcW w:w="2943" w:type="dxa"/>
          </w:tcPr>
          <w:p w14:paraId="0C4598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Юго-Восточный фронт</w:t>
            </w:r>
          </w:p>
        </w:tc>
        <w:tc>
          <w:tcPr>
            <w:tcW w:w="567" w:type="dxa"/>
          </w:tcPr>
          <w:p w14:paraId="64FCFA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r>
      <w:tr w:rsidR="001E2C69" w:rsidRPr="0084550E" w14:paraId="173ACCDA" w14:textId="77777777" w:rsidTr="00CC5360">
        <w:tc>
          <w:tcPr>
            <w:tcW w:w="2943" w:type="dxa"/>
          </w:tcPr>
          <w:p w14:paraId="0DA493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Северо-Кавказский фронт</w:t>
            </w:r>
          </w:p>
        </w:tc>
        <w:tc>
          <w:tcPr>
            <w:tcW w:w="567" w:type="dxa"/>
          </w:tcPr>
          <w:p w14:paraId="7DC8B0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B6A860E" w14:textId="77777777" w:rsidTr="00CC5360">
        <w:tc>
          <w:tcPr>
            <w:tcW w:w="2943" w:type="dxa"/>
          </w:tcPr>
          <w:p w14:paraId="45D193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Закавказский</w:t>
            </w:r>
          </w:p>
        </w:tc>
        <w:tc>
          <w:tcPr>
            <w:tcW w:w="567" w:type="dxa"/>
          </w:tcPr>
          <w:p w14:paraId="140ABF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r>
      <w:tr w:rsidR="001E2C69" w:rsidRPr="0084550E" w14:paraId="264E8F8E" w14:textId="77777777" w:rsidTr="00CC5360">
        <w:tc>
          <w:tcPr>
            <w:tcW w:w="2943" w:type="dxa"/>
          </w:tcPr>
          <w:p w14:paraId="40A5C3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7-я отдельная армия</w:t>
            </w:r>
          </w:p>
        </w:tc>
        <w:tc>
          <w:tcPr>
            <w:tcW w:w="567" w:type="dxa"/>
          </w:tcPr>
          <w:p w14:paraId="32489A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r>
      <w:tr w:rsidR="001E2C69" w:rsidRPr="0084550E" w14:paraId="471C7849" w14:textId="77777777" w:rsidTr="00CC5360">
        <w:tc>
          <w:tcPr>
            <w:tcW w:w="2943" w:type="dxa"/>
          </w:tcPr>
          <w:p w14:paraId="2EE5F5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Забайкальский фронт</w:t>
            </w:r>
          </w:p>
        </w:tc>
        <w:tc>
          <w:tcPr>
            <w:tcW w:w="567" w:type="dxa"/>
          </w:tcPr>
          <w:p w14:paraId="470FE0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188</w:t>
            </w:r>
          </w:p>
        </w:tc>
      </w:tr>
      <w:tr w:rsidR="001E2C69" w:rsidRPr="0084550E" w14:paraId="5AABC246" w14:textId="77777777" w:rsidTr="00CC5360">
        <w:tc>
          <w:tcPr>
            <w:tcW w:w="2943" w:type="dxa"/>
          </w:tcPr>
          <w:p w14:paraId="2A3F56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Дальневосточный фронт</w:t>
            </w:r>
          </w:p>
        </w:tc>
        <w:tc>
          <w:tcPr>
            <w:tcW w:w="567" w:type="dxa"/>
          </w:tcPr>
          <w:p w14:paraId="5AE9E9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253</w:t>
            </w:r>
          </w:p>
        </w:tc>
      </w:tr>
      <w:tr w:rsidR="001E2C69" w:rsidRPr="0084550E" w14:paraId="56168BDD" w14:textId="77777777" w:rsidTr="00CC5360">
        <w:tc>
          <w:tcPr>
            <w:tcW w:w="2943" w:type="dxa"/>
          </w:tcPr>
          <w:p w14:paraId="0A48D7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Московская зона обороны</w:t>
            </w:r>
          </w:p>
        </w:tc>
        <w:tc>
          <w:tcPr>
            <w:tcW w:w="567" w:type="dxa"/>
          </w:tcPr>
          <w:p w14:paraId="27828A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r>
      <w:tr w:rsidR="001E2C69" w:rsidRPr="0084550E" w14:paraId="5FE85206" w14:textId="77777777" w:rsidTr="00CC5360">
        <w:tc>
          <w:tcPr>
            <w:tcW w:w="2943" w:type="dxa"/>
          </w:tcPr>
          <w:p w14:paraId="3A008A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Архангельский военный округ</w:t>
            </w:r>
          </w:p>
        </w:tc>
        <w:tc>
          <w:tcPr>
            <w:tcW w:w="567" w:type="dxa"/>
          </w:tcPr>
          <w:p w14:paraId="41E096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70E0FFD5" w14:textId="77777777" w:rsidTr="00CC5360">
        <w:tc>
          <w:tcPr>
            <w:tcW w:w="2943" w:type="dxa"/>
          </w:tcPr>
          <w:p w14:paraId="6E9F94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Московский военный округ</w:t>
            </w:r>
          </w:p>
        </w:tc>
        <w:tc>
          <w:tcPr>
            <w:tcW w:w="567" w:type="dxa"/>
          </w:tcPr>
          <w:p w14:paraId="7B2260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w:t>
            </w:r>
          </w:p>
        </w:tc>
      </w:tr>
      <w:tr w:rsidR="001E2C69" w:rsidRPr="0084550E" w14:paraId="3D6BD9BD" w14:textId="77777777" w:rsidTr="00CC5360">
        <w:tc>
          <w:tcPr>
            <w:tcW w:w="2943" w:type="dxa"/>
          </w:tcPr>
          <w:p w14:paraId="02C393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Южно-Уральский военный округ</w:t>
            </w:r>
          </w:p>
        </w:tc>
        <w:tc>
          <w:tcPr>
            <w:tcW w:w="567" w:type="dxa"/>
          </w:tcPr>
          <w:p w14:paraId="23F9B3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r>
      <w:tr w:rsidR="001E2C69" w:rsidRPr="0084550E" w14:paraId="2604EED6" w14:textId="77777777" w:rsidTr="00CC5360">
        <w:tc>
          <w:tcPr>
            <w:tcW w:w="2943" w:type="dxa"/>
          </w:tcPr>
          <w:p w14:paraId="6D8CFA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Сталинградский военный округ</w:t>
            </w:r>
          </w:p>
        </w:tc>
        <w:tc>
          <w:tcPr>
            <w:tcW w:w="567" w:type="dxa"/>
          </w:tcPr>
          <w:p w14:paraId="546E49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r w:rsidR="001E2C69" w:rsidRPr="0084550E" w14:paraId="0059D49A" w14:textId="77777777" w:rsidTr="00CC5360">
        <w:tc>
          <w:tcPr>
            <w:tcW w:w="2943" w:type="dxa"/>
          </w:tcPr>
          <w:p w14:paraId="264B5F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Средне-Азиатский военный округ</w:t>
            </w:r>
          </w:p>
        </w:tc>
        <w:tc>
          <w:tcPr>
            <w:tcW w:w="567" w:type="dxa"/>
          </w:tcPr>
          <w:p w14:paraId="34A386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r>
      <w:tr w:rsidR="001E2C69" w:rsidRPr="0084550E" w14:paraId="43183DA7" w14:textId="77777777" w:rsidTr="00CC5360">
        <w:tc>
          <w:tcPr>
            <w:tcW w:w="2943" w:type="dxa"/>
          </w:tcPr>
          <w:p w14:paraId="113DB6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Северо-Кавказский военный округ</w:t>
            </w:r>
          </w:p>
        </w:tc>
        <w:tc>
          <w:tcPr>
            <w:tcW w:w="567" w:type="dxa"/>
          </w:tcPr>
          <w:p w14:paraId="078CE4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r w:rsidR="001E2C69" w:rsidRPr="0084550E" w14:paraId="0CED350A" w14:textId="77777777" w:rsidTr="00CC5360">
        <w:tc>
          <w:tcPr>
            <w:tcW w:w="2943" w:type="dxa"/>
          </w:tcPr>
          <w:p w14:paraId="14020B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w:t>
            </w:r>
          </w:p>
        </w:tc>
        <w:tc>
          <w:tcPr>
            <w:tcW w:w="567" w:type="dxa"/>
          </w:tcPr>
          <w:p w14:paraId="2D7217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624</w:t>
            </w:r>
          </w:p>
        </w:tc>
      </w:tr>
      <w:tr w:rsidR="001E2C69" w:rsidRPr="0084550E" w14:paraId="02EE9F6C" w14:textId="77777777" w:rsidTr="00CC5360">
        <w:tc>
          <w:tcPr>
            <w:tcW w:w="2943" w:type="dxa"/>
            <w:tcBorders>
              <w:bottom w:val="single" w:sz="12" w:space="0" w:color="auto"/>
            </w:tcBorders>
          </w:tcPr>
          <w:p w14:paraId="031866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Состав парка, %</w:t>
            </w:r>
          </w:p>
        </w:tc>
        <w:tc>
          <w:tcPr>
            <w:tcW w:w="567" w:type="dxa"/>
            <w:tcBorders>
              <w:bottom w:val="single" w:sz="12" w:space="0" w:color="auto"/>
            </w:tcBorders>
          </w:tcPr>
          <w:p w14:paraId="5A0EC0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r>
    </w:tbl>
    <w:p w14:paraId="176691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Составлено по: Механическая тяга артиллерии в Великой Отечественной войне. - М., 1957, с. 48, 49, со ссылкой на архив Штаба артиллерии Советской армии, ф. I, on. 523 сс, арх. 7, л. 50 (12006).</w:t>
      </w:r>
    </w:p>
    <w:p w14:paraId="54D6AC7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AA3F3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вышло Постановление ГКО № 2361 Об утверждении плана отпуска вещевого имущества для Красной Армии на октябрь 1942 г. РГАНИР, Фонд ГКО, д. 58, лл. 89, 90-93 (11012).</w:t>
      </w:r>
    </w:p>
    <w:p w14:paraId="0ED2A87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2969CE0"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 октября </w:t>
      </w:r>
      <w:r w:rsidRPr="0084550E">
        <w:rPr>
          <w:rFonts w:ascii="Times New Roman" w:hAnsi="Times New Roman"/>
          <w:color w:val="000000" w:themeColor="text1"/>
          <w:sz w:val="16"/>
          <w:szCs w:val="16"/>
        </w:rPr>
        <w:t>в 1942 году (1-8 октября) немецкие войска заняли северные районы Сталинграда (14786).</w:t>
      </w:r>
    </w:p>
    <w:p w14:paraId="270D1292" w14:textId="77777777" w:rsidR="00C84F76" w:rsidRPr="0084550E" w:rsidRDefault="00C84F76" w:rsidP="0084550E">
      <w:pPr>
        <w:spacing w:after="0" w:line="240" w:lineRule="auto"/>
        <w:jc w:val="both"/>
        <w:rPr>
          <w:rFonts w:ascii="Times New Roman" w:hAnsi="Times New Roman"/>
          <w:color w:val="000000" w:themeColor="text1"/>
          <w:sz w:val="16"/>
          <w:szCs w:val="16"/>
        </w:rPr>
      </w:pPr>
    </w:p>
    <w:p w14:paraId="3B8E32AC"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 октября </w:t>
      </w:r>
      <w:r w:rsidRPr="0084550E">
        <w:rPr>
          <w:rFonts w:ascii="Times New Roman" w:hAnsi="Times New Roman"/>
          <w:color w:val="000000" w:themeColor="text1"/>
          <w:sz w:val="16"/>
          <w:szCs w:val="16"/>
        </w:rPr>
        <w:t>в 1942 году советской подводной лодкой «М-118» потоплено грузовое судно "Salzburg" (1742 брт; бывший "Jonge Anthoni" построен на голландской верфи "V.D Groot" в 1921 году). Перед войной куплен судоходной компанией из Гамбурга. Начало войны застало его в Средиземном море, где он оказался заперт и был передан начальнику морских перевозок "Юго-восток". В начале 1942 переведен на Черное море. 1 октября 1942 г. следовал в составе конвоя, совместно с болгарским транспортом "Zar Ferdinand" в охранении румынских канонерских лодок "Locotenent Commandor Stihi Eugen" и "Sublocotenent Ghigulescu Konstantin" и моторного тральщика MR.7 из Одессы в Сулину. На борту "Зальцбурга" находились 2300 советских военнопленных и 840 тонн руды. В 13:57 судно было торпедировано советской подводной лодкой «М-118» (предположительно, так как лодка об атаке не доносила, связи с ней после выхода на позицию не было и в базу она не вернулась). Спасено 16 немцев, 47 румын и чуть более 200 пленных (14786).</w:t>
      </w:r>
    </w:p>
    <w:p w14:paraId="593ABCD6" w14:textId="77777777" w:rsidR="00C84F76" w:rsidRPr="0084550E" w:rsidRDefault="00C84F76" w:rsidP="0084550E">
      <w:pPr>
        <w:spacing w:after="0" w:line="240" w:lineRule="auto"/>
        <w:jc w:val="both"/>
        <w:rPr>
          <w:rFonts w:ascii="Times New Roman" w:hAnsi="Times New Roman"/>
          <w:color w:val="000000" w:themeColor="text1"/>
          <w:sz w:val="16"/>
          <w:szCs w:val="16"/>
        </w:rPr>
      </w:pPr>
    </w:p>
    <w:p w14:paraId="3D6B3B1A" w14:textId="77777777" w:rsidR="00587E7C" w:rsidRPr="0084550E" w:rsidRDefault="00587E7C"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55C73AB9" w14:textId="77777777" w:rsidR="00587E7C" w:rsidRPr="0084550E" w:rsidRDefault="00587E7C" w:rsidP="0084550E">
      <w:pPr>
        <w:pStyle w:val="Iauiue"/>
        <w:jc w:val="both"/>
        <w:rPr>
          <w:iCs/>
          <w:color w:val="000000" w:themeColor="text1"/>
          <w:sz w:val="16"/>
          <w:szCs w:val="16"/>
        </w:rPr>
      </w:pPr>
    </w:p>
    <w:p w14:paraId="5724A2B9" w14:textId="77777777" w:rsidR="00587E7C" w:rsidRPr="0084550E" w:rsidRDefault="00587E7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Первый день занятий учащихся старших классов московских школ (младшие приступили к занятиям на десять дней раньше) (18696).</w:t>
      </w:r>
    </w:p>
    <w:p w14:paraId="3383730B" w14:textId="77777777" w:rsidR="00587E7C" w:rsidRPr="0084550E" w:rsidRDefault="00587E7C" w:rsidP="0084550E">
      <w:pPr>
        <w:spacing w:after="0" w:line="240" w:lineRule="auto"/>
        <w:jc w:val="both"/>
        <w:rPr>
          <w:rFonts w:ascii="Times New Roman" w:hAnsi="Times New Roman"/>
          <w:color w:val="000000" w:themeColor="text1"/>
          <w:sz w:val="16"/>
          <w:szCs w:val="16"/>
        </w:rPr>
      </w:pPr>
    </w:p>
    <w:p w14:paraId="54E12CA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D7C1E8C" w14:textId="77777777" w:rsidR="00090C9B" w:rsidRPr="0084550E" w:rsidRDefault="00090C9B" w:rsidP="0084550E">
      <w:pPr>
        <w:pStyle w:val="Iauiue"/>
        <w:jc w:val="both"/>
        <w:rPr>
          <w:iCs/>
          <w:color w:val="000000" w:themeColor="text1"/>
          <w:sz w:val="16"/>
          <w:szCs w:val="16"/>
        </w:rPr>
      </w:pPr>
    </w:p>
    <w:p w14:paraId="7DACCD0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октября 1942 г. во вре</w:t>
      </w:r>
      <w:r w:rsidRPr="0084550E">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84550E">
        <w:rPr>
          <w:rFonts w:ascii="Times New Roman" w:hAnsi="Times New Roman"/>
          <w:color w:val="000000" w:themeColor="text1"/>
          <w:sz w:val="16"/>
          <w:szCs w:val="16"/>
        </w:rPr>
        <w:softHyphen/>
        <w:t>пажем бомбардировщик командира 6-й эскадрильи Чжоу Шиюна (10734,39).</w:t>
      </w:r>
    </w:p>
    <w:p w14:paraId="6943770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C39A1B4"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29FD5AA5" w14:textId="77777777" w:rsidR="00090C9B" w:rsidRPr="0084550E" w:rsidRDefault="00090C9B" w:rsidP="0084550E">
      <w:pPr>
        <w:pStyle w:val="Iauiue"/>
        <w:jc w:val="both"/>
        <w:rPr>
          <w:iCs/>
          <w:color w:val="000000" w:themeColor="text1"/>
          <w:sz w:val="16"/>
          <w:szCs w:val="16"/>
          <w:lang w:val="en-US"/>
        </w:rPr>
      </w:pPr>
    </w:p>
    <w:p w14:paraId="778B4720" w14:textId="3CBCACD9" w:rsidR="00C84F76" w:rsidRPr="0084550E" w:rsidRDefault="00C84F76" w:rsidP="0084550E">
      <w:pPr>
        <w:pStyle w:val="Iauiue"/>
        <w:jc w:val="both"/>
        <w:rPr>
          <w:color w:val="000000" w:themeColor="text1"/>
          <w:sz w:val="16"/>
          <w:szCs w:val="16"/>
        </w:rPr>
      </w:pPr>
      <w:r w:rsidRPr="0084550E">
        <w:rPr>
          <w:color w:val="000000" w:themeColor="text1"/>
          <w:sz w:val="16"/>
          <w:szCs w:val="16"/>
          <w:lang w:val="en-US"/>
        </w:rPr>
        <w:t xml:space="preserve">1 </w:t>
      </w:r>
      <w:r w:rsidRPr="0084550E">
        <w:rPr>
          <w:color w:val="000000" w:themeColor="text1"/>
          <w:sz w:val="16"/>
          <w:szCs w:val="16"/>
        </w:rPr>
        <w:t>октября</w:t>
      </w:r>
      <w:r w:rsidRPr="0084550E">
        <w:rPr>
          <w:color w:val="000000" w:themeColor="text1"/>
          <w:sz w:val="16"/>
          <w:szCs w:val="16"/>
          <w:lang w:val="en-US"/>
        </w:rPr>
        <w:t xml:space="preserve"> 1942 </w:t>
      </w:r>
      <w:r w:rsidRPr="0084550E">
        <w:rPr>
          <w:color w:val="000000" w:themeColor="text1"/>
          <w:sz w:val="16"/>
          <w:szCs w:val="16"/>
        </w:rPr>
        <w:t>состоялсяпервыйполет</w:t>
      </w:r>
      <w:r w:rsidR="00C74823" w:rsidRPr="00C74823">
        <w:rPr>
          <w:color w:val="000000" w:themeColor="text1"/>
          <w:sz w:val="16"/>
          <w:szCs w:val="16"/>
          <w:lang w:val="en-US"/>
        </w:rPr>
        <w:t xml:space="preserve"> </w:t>
      </w:r>
      <w:r w:rsidRPr="0084550E">
        <w:rPr>
          <w:color w:val="000000" w:themeColor="text1"/>
          <w:sz w:val="16"/>
          <w:szCs w:val="16"/>
        </w:rPr>
        <w:t>Белл</w:t>
      </w:r>
      <w:r w:rsidRPr="0084550E">
        <w:rPr>
          <w:color w:val="000000" w:themeColor="text1"/>
          <w:sz w:val="16"/>
          <w:szCs w:val="16"/>
          <w:lang w:val="en-US"/>
        </w:rPr>
        <w:t xml:space="preserve"> - X</w:t>
      </w:r>
      <w:r w:rsidRPr="0084550E">
        <w:rPr>
          <w:color w:val="000000" w:themeColor="text1"/>
          <w:sz w:val="16"/>
          <w:szCs w:val="16"/>
        </w:rPr>
        <w:t>Р</w:t>
      </w:r>
      <w:r w:rsidRPr="0084550E">
        <w:rPr>
          <w:color w:val="000000" w:themeColor="text1"/>
          <w:sz w:val="16"/>
          <w:szCs w:val="16"/>
          <w:lang w:val="en-US"/>
        </w:rPr>
        <w:t xml:space="preserve">-59A Aircomet (237,200) from the British Whittle prototype, made at Muroc Dry Lake, Calif., with Robert Stanley as pilot (1038). </w:t>
      </w:r>
      <w:r w:rsidRPr="0084550E">
        <w:rPr>
          <w:color w:val="000000" w:themeColor="text1"/>
          <w:sz w:val="16"/>
          <w:szCs w:val="16"/>
        </w:rPr>
        <w:t>За 2 дня сделали 8 полетов (3408).</w:t>
      </w:r>
    </w:p>
    <w:p w14:paraId="35349900" w14:textId="77777777" w:rsidR="00C84F76" w:rsidRPr="0084550E" w:rsidRDefault="00C84F76" w:rsidP="0084550E">
      <w:pPr>
        <w:pStyle w:val="Iauiue"/>
        <w:jc w:val="both"/>
        <w:rPr>
          <w:color w:val="000000" w:themeColor="text1"/>
          <w:sz w:val="16"/>
          <w:szCs w:val="16"/>
        </w:rPr>
      </w:pPr>
    </w:p>
    <w:p w14:paraId="3DDE70F0"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 октября </w:t>
      </w:r>
      <w:r w:rsidRPr="0084550E">
        <w:rPr>
          <w:rFonts w:ascii="Times New Roman" w:hAnsi="Times New Roman"/>
          <w:color w:val="000000" w:themeColor="text1"/>
          <w:sz w:val="16"/>
          <w:szCs w:val="16"/>
        </w:rPr>
        <w:t>в 1942 году первый полет американского реактивного самолёта «Bell» «P-59A». Самолет «Белл» «Р-59А» "Эркомет" является первым самолетом с турбореактивным двигателем, построенным в США. Первый полет самолета ХР-59А с двумя турбореактивными двигателями «Дженерал электрик» «1-А», построенными по патенту английского конструктора Уиттла, состоялся 1 октября 1942 г. Максимальная скорость самолета составляла 660 км/час и его практический потолок - 14 000 м. Взлетный вес самолета был равен 5750 кг при весе пустого самолета 3500 кг. Максимальная дальность полета с запасом топлива 1090 л в основных и 1140 л в двух подвесных сбрасываемых баках составляла 830 км на высоте 6000 м при крейсерской скорости 460 км/час. Размеры самолета: размах крыла 13,8 м, длина самолета 11,5 м, высота самолета 3,65 м, площадь крыла 35,4 м2 (14786).</w:t>
      </w:r>
    </w:p>
    <w:p w14:paraId="199F7C29" w14:textId="77777777" w:rsidR="00C84F76" w:rsidRPr="0084550E" w:rsidRDefault="00C84F76" w:rsidP="0084550E">
      <w:pPr>
        <w:spacing w:after="0" w:line="240" w:lineRule="auto"/>
        <w:jc w:val="both"/>
        <w:rPr>
          <w:rFonts w:ascii="Times New Roman" w:hAnsi="Times New Roman"/>
          <w:color w:val="000000" w:themeColor="text1"/>
          <w:sz w:val="16"/>
          <w:szCs w:val="16"/>
        </w:rPr>
      </w:pPr>
    </w:p>
    <w:p w14:paraId="166AE3A0" w14:textId="77777777" w:rsidR="00C84F76" w:rsidRPr="0084550E" w:rsidRDefault="00C84F76"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1 октября 1942 года</w:t>
      </w:r>
      <w:r w:rsidRPr="0084550E">
        <w:rPr>
          <w:rStyle w:val="ucoz-forum-post"/>
          <w:rFonts w:ascii="Times New Roman" w:eastAsia="Times New Roman" w:hAnsi="Times New Roman"/>
          <w:color w:val="000000" w:themeColor="text1"/>
          <w:sz w:val="16"/>
          <w:szCs w:val="16"/>
        </w:rPr>
        <w:t xml:space="preserve"> Первый полет американского реактивного самолёта Bell P-59A. Самолет Белл Р-59А "Эркомет" является первым самолетом с турбореактивным двигателем, построенным в США. Первый полет самолета ХР-59А с двумя турбореактивными двигателями Дженерал электрик 1-А, построенными по патенту английского конструктора Уиттла, состоялся 1 октября 1942 г. Максимальная скорость самолета составляла 660 км/час и его практический потолок - 14 000 м. Взлетный вес самолета был равен 5750 кг при весе пустого самолета 3500 кг. Максимальная дальность полета с запасом топлива 1090 л в основных и 1140 л в двух подвесных сбрасываемых баках составляла 830 км на высоте 6000 м при крейсерской скорости 460 км/час. Размеры самолета: размах крыла 13,8 м, длина самолета 11,5 м, высота самолета 3,65 м, площадь крыла 35,4 м2.</w:t>
      </w:r>
    </w:p>
    <w:p w14:paraId="1DAB237B" w14:textId="77777777" w:rsidR="00C84F76" w:rsidRPr="0084550E" w:rsidRDefault="00C84F76"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Никакой роли в боевых действиях «Эркомет» не сыграл. Для этого, как выразился командующий ВВС США генерал Арнольд, у самолета были «ноги коротки». Первые реактивные самолеты «Эркомет» унаследовали от быстроходных винтовых машин необузданный нрав: случалось, что на предельных скоростях они вдруг выходили из-под контроля и вопреки усилиям пилотов переходили в неуправляемое пикирование. Затягивание в пикирование, тряска и прочие неприятности были «первыми звоночками», извещавшими о приближении авиации к так называемому звуковому барьеру. И, вопреки распространенному представлению, преодолевать это препятствие пришлось не одним только машинам, способным обогнать звук (14786).</w:t>
      </w:r>
    </w:p>
    <w:p w14:paraId="497CDB8F" w14:textId="77777777" w:rsidR="00C84F76" w:rsidRPr="0084550E" w:rsidRDefault="00C84F76" w:rsidP="0084550E">
      <w:pPr>
        <w:spacing w:after="0" w:line="240" w:lineRule="auto"/>
        <w:jc w:val="both"/>
        <w:rPr>
          <w:rStyle w:val="ucoz-forum-post"/>
          <w:rFonts w:ascii="Times New Roman" w:eastAsia="Times New Roman" w:hAnsi="Times New Roman"/>
          <w:color w:val="000000" w:themeColor="text1"/>
          <w:sz w:val="16"/>
          <w:szCs w:val="16"/>
        </w:rPr>
      </w:pPr>
    </w:p>
    <w:p w14:paraId="3E23B563" w14:textId="77777777" w:rsidR="00416559" w:rsidRPr="0084550E" w:rsidRDefault="004165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или 2 октября 1942 года состоялся первый полет прототипа Bell XP-59A Airacomet (20793).</w:t>
      </w:r>
    </w:p>
    <w:p w14:paraId="7AF2779E" w14:textId="77777777" w:rsidR="00416559" w:rsidRPr="0084550E" w:rsidRDefault="00416559" w:rsidP="0084550E">
      <w:pPr>
        <w:spacing w:after="0" w:line="240" w:lineRule="auto"/>
        <w:jc w:val="both"/>
        <w:rPr>
          <w:rFonts w:ascii="Times New Roman" w:hAnsi="Times New Roman"/>
          <w:color w:val="000000" w:themeColor="text1"/>
          <w:sz w:val="16"/>
          <w:szCs w:val="16"/>
        </w:rPr>
      </w:pPr>
    </w:p>
    <w:p w14:paraId="4437262D" w14:textId="22EB4563" w:rsidR="00C74823" w:rsidRPr="0077585D" w:rsidRDefault="00C74823" w:rsidP="00C74823">
      <w:pPr>
        <w:spacing w:after="0" w:line="240" w:lineRule="auto"/>
        <w:jc w:val="both"/>
        <w:rPr>
          <w:rFonts w:ascii="Times New Roman" w:hAnsi="Times New Roman"/>
          <w:color w:val="0070C0"/>
          <w:sz w:val="16"/>
          <w:szCs w:val="16"/>
        </w:rPr>
      </w:pPr>
      <w:r w:rsidRPr="0077585D">
        <w:rPr>
          <w:rStyle w:val="35"/>
          <w:rFonts w:ascii="Times New Roman" w:cs="Times New Roman"/>
          <w:color w:val="0070C0"/>
          <w:spacing w:val="0"/>
          <w:sz w:val="16"/>
          <w:szCs w:val="16"/>
        </w:rPr>
        <w:t>1 октября 1942 года состоялся первый полет реактивного Р-</w:t>
      </w:r>
      <w:r>
        <w:rPr>
          <w:rStyle w:val="35"/>
          <w:rFonts w:ascii="Times New Roman" w:cs="Times New Roman"/>
          <w:color w:val="0070C0"/>
          <w:spacing w:val="0"/>
          <w:sz w:val="16"/>
          <w:szCs w:val="16"/>
        </w:rPr>
        <w:t>5</w:t>
      </w:r>
      <w:r w:rsidRPr="0077585D">
        <w:rPr>
          <w:rStyle w:val="35"/>
          <w:rFonts w:ascii="Times New Roman" w:cs="Times New Roman"/>
          <w:color w:val="0070C0"/>
          <w:spacing w:val="0"/>
          <w:sz w:val="16"/>
          <w:szCs w:val="16"/>
        </w:rPr>
        <w:t>9А и особых преимуществ по сравне</w:t>
      </w:r>
      <w:r w:rsidRPr="0077585D">
        <w:rPr>
          <w:rStyle w:val="35"/>
          <w:rFonts w:ascii="Times New Roman" w:cs="Times New Roman"/>
          <w:color w:val="0070C0"/>
          <w:spacing w:val="0"/>
          <w:sz w:val="16"/>
          <w:szCs w:val="16"/>
        </w:rPr>
        <w:softHyphen/>
        <w:t>нию с машинами, оснащенными поршневы</w:t>
      </w:r>
      <w:r w:rsidRPr="0077585D">
        <w:rPr>
          <w:rStyle w:val="35"/>
          <w:rFonts w:ascii="Times New Roman" w:cs="Times New Roman"/>
          <w:color w:val="0070C0"/>
          <w:spacing w:val="0"/>
          <w:sz w:val="16"/>
          <w:szCs w:val="16"/>
        </w:rPr>
        <w:softHyphen/>
        <w:t xml:space="preserve">ми моторами, он не продемонстрировал. Тем не менее, самолет под обозначением </w:t>
      </w:r>
      <w:r w:rsidRPr="0077585D">
        <w:rPr>
          <w:rStyle w:val="35"/>
          <w:rFonts w:ascii="Times New Roman" w:cs="Times New Roman"/>
          <w:color w:val="0070C0"/>
          <w:spacing w:val="0"/>
          <w:sz w:val="16"/>
          <w:szCs w:val="16"/>
          <w:lang w:val="en-US"/>
        </w:rPr>
        <w:t>P</w:t>
      </w:r>
      <w:r w:rsidRPr="0077585D">
        <w:rPr>
          <w:rStyle w:val="35"/>
          <w:rFonts w:ascii="Times New Roman" w:cs="Times New Roman"/>
          <w:color w:val="0070C0"/>
          <w:spacing w:val="0"/>
          <w:sz w:val="16"/>
          <w:szCs w:val="16"/>
        </w:rPr>
        <w:t>-59</w:t>
      </w:r>
      <w:r w:rsidRPr="0077585D">
        <w:rPr>
          <w:rStyle w:val="35"/>
          <w:rFonts w:ascii="Times New Roman" w:cs="Times New Roman"/>
          <w:color w:val="0070C0"/>
          <w:spacing w:val="0"/>
          <w:sz w:val="16"/>
          <w:szCs w:val="16"/>
          <w:lang w:val="en-US"/>
        </w:rPr>
        <w:t>A</w:t>
      </w:r>
      <w:r w:rsidRPr="0077585D">
        <w:rPr>
          <w:rStyle w:val="35"/>
          <w:rFonts w:ascii="Times New Roman" w:cs="Times New Roman"/>
          <w:color w:val="0070C0"/>
          <w:spacing w:val="0"/>
          <w:sz w:val="16"/>
          <w:szCs w:val="16"/>
        </w:rPr>
        <w:t xml:space="preserve">- </w:t>
      </w:r>
      <w:r w:rsidRPr="0077585D">
        <w:rPr>
          <w:rStyle w:val="35"/>
          <w:rFonts w:ascii="Times New Roman" w:cs="Times New Roman"/>
          <w:color w:val="0070C0"/>
          <w:spacing w:val="0"/>
          <w:sz w:val="16"/>
          <w:szCs w:val="16"/>
          <w:lang w:val="en-US"/>
        </w:rPr>
        <w:t>I</w:t>
      </w:r>
      <w:r w:rsidRPr="0077585D">
        <w:rPr>
          <w:rStyle w:val="35"/>
          <w:rFonts w:ascii="Times New Roman" w:cs="Times New Roman"/>
          <w:color w:val="0070C0"/>
          <w:spacing w:val="0"/>
          <w:sz w:val="16"/>
          <w:szCs w:val="16"/>
        </w:rPr>
        <w:t>, укомплектованный 37-миллиметро</w:t>
      </w:r>
      <w:r w:rsidRPr="0077585D">
        <w:rPr>
          <w:rStyle w:val="35"/>
          <w:rFonts w:ascii="Times New Roman" w:cs="Times New Roman"/>
          <w:color w:val="0070C0"/>
          <w:spacing w:val="0"/>
          <w:sz w:val="16"/>
          <w:szCs w:val="16"/>
        </w:rPr>
        <w:softHyphen/>
        <w:t>вой пушкой, был построен в 20 экземплярах и использовался как тренировочный. Более того, военные заказали 80 экземпляров ма</w:t>
      </w:r>
      <w:r w:rsidRPr="0077585D">
        <w:rPr>
          <w:rStyle w:val="35"/>
          <w:rFonts w:ascii="Times New Roman" w:cs="Times New Roman"/>
          <w:color w:val="0070C0"/>
          <w:spacing w:val="0"/>
          <w:sz w:val="16"/>
          <w:szCs w:val="16"/>
        </w:rPr>
        <w:softHyphen/>
        <w:t>шины Р-598, но удалось сдать заказчику лишь 30 самолетов. После чего 30 октября 1943 года заказ аннулировали в пользу более перспективных истребителей, в частности, однодвигательного Р-80 «Шутинг Стар», летные испытания которого начались в ян</w:t>
      </w:r>
      <w:r w:rsidRPr="0077585D">
        <w:rPr>
          <w:rStyle w:val="35"/>
          <w:rFonts w:ascii="Times New Roman" w:cs="Times New Roman"/>
          <w:color w:val="0070C0"/>
          <w:spacing w:val="0"/>
          <w:sz w:val="16"/>
          <w:szCs w:val="16"/>
        </w:rPr>
        <w:softHyphen/>
        <w:t>варе 1944 года (25113).</w:t>
      </w:r>
    </w:p>
    <w:p w14:paraId="12C05EC6" w14:textId="77777777" w:rsidR="00C74823" w:rsidRPr="0077585D" w:rsidRDefault="00C74823" w:rsidP="00C74823">
      <w:pPr>
        <w:spacing w:after="0" w:line="240" w:lineRule="auto"/>
        <w:jc w:val="both"/>
        <w:rPr>
          <w:rFonts w:ascii="Times New Roman" w:hAnsi="Times New Roman"/>
          <w:color w:val="0070C0"/>
          <w:sz w:val="16"/>
          <w:szCs w:val="16"/>
        </w:rPr>
      </w:pPr>
    </w:p>
    <w:p w14:paraId="2D3FDED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 xml:space="preserve">1 октября 1942 г. </w:t>
      </w:r>
      <w:r w:rsidRPr="0077585D">
        <w:rPr>
          <w:rStyle w:val="aff0"/>
          <w:rFonts w:ascii="Times New Roman" w:hAnsi="Times New Roman" w:cs="Times New Roman"/>
          <w:color w:val="0070C0"/>
          <w:spacing w:val="0"/>
          <w:sz w:val="16"/>
          <w:szCs w:val="16"/>
          <w:lang w:val="en-US"/>
        </w:rPr>
        <w:t>Me</w:t>
      </w:r>
      <w:r w:rsidRPr="0077585D">
        <w:rPr>
          <w:rStyle w:val="aff0"/>
          <w:rFonts w:ascii="Times New Roman" w:hAnsi="Times New Roman" w:cs="Times New Roman"/>
          <w:color w:val="0070C0"/>
          <w:spacing w:val="0"/>
          <w:sz w:val="16"/>
          <w:szCs w:val="16"/>
        </w:rPr>
        <w:t>.262</w:t>
      </w:r>
      <w:r w:rsidRPr="0077585D">
        <w:rPr>
          <w:rStyle w:val="aff0"/>
          <w:rFonts w:ascii="Times New Roman" w:hAnsi="Times New Roman" w:cs="Times New Roman"/>
          <w:color w:val="0070C0"/>
          <w:spacing w:val="0"/>
          <w:sz w:val="16"/>
          <w:szCs w:val="16"/>
          <w:lang w:val="en-US"/>
        </w:rPr>
        <w:t>VI</w:t>
      </w:r>
      <w:r w:rsidRPr="0077585D">
        <w:rPr>
          <w:rStyle w:val="aff0"/>
          <w:rFonts w:ascii="Times New Roman" w:hAnsi="Times New Roman" w:cs="Times New Roman"/>
          <w:color w:val="0070C0"/>
          <w:spacing w:val="0"/>
          <w:sz w:val="16"/>
          <w:szCs w:val="16"/>
        </w:rPr>
        <w:t>, на котором в сентя</w:t>
      </w:r>
      <w:r w:rsidRPr="0077585D">
        <w:rPr>
          <w:rStyle w:val="aff0"/>
          <w:rFonts w:ascii="Times New Roman" w:hAnsi="Times New Roman" w:cs="Times New Roman"/>
          <w:color w:val="0070C0"/>
          <w:spacing w:val="0"/>
          <w:sz w:val="16"/>
          <w:szCs w:val="16"/>
        </w:rPr>
        <w:softHyphen/>
        <w:t xml:space="preserve">бре 1942 года, чтобы не прерывать испытания, в дополнение к поршневому </w:t>
      </w:r>
      <w:r w:rsidRPr="0077585D">
        <w:rPr>
          <w:rStyle w:val="aff0"/>
          <w:rFonts w:ascii="Times New Roman" w:hAnsi="Times New Roman" w:cs="Times New Roman"/>
          <w:color w:val="0070C0"/>
          <w:spacing w:val="0"/>
          <w:sz w:val="16"/>
          <w:szCs w:val="16"/>
          <w:lang w:val="en-US"/>
        </w:rPr>
        <w:t>Jumo</w:t>
      </w:r>
      <w:r w:rsidRPr="0077585D">
        <w:rPr>
          <w:rStyle w:val="aff0"/>
          <w:rFonts w:ascii="Times New Roman" w:hAnsi="Times New Roman" w:cs="Times New Roman"/>
          <w:color w:val="0070C0"/>
          <w:spacing w:val="0"/>
          <w:sz w:val="16"/>
          <w:szCs w:val="16"/>
        </w:rPr>
        <w:t xml:space="preserve"> 210</w:t>
      </w:r>
      <w:r w:rsidRPr="0077585D">
        <w:rPr>
          <w:rStyle w:val="aff0"/>
          <w:rFonts w:ascii="Times New Roman" w:hAnsi="Times New Roman" w:cs="Times New Roman"/>
          <w:color w:val="0070C0"/>
          <w:spacing w:val="0"/>
          <w:sz w:val="16"/>
          <w:szCs w:val="16"/>
          <w:lang w:val="en-US"/>
        </w:rPr>
        <w:t>G</w:t>
      </w:r>
      <w:r w:rsidRPr="0077585D">
        <w:rPr>
          <w:rStyle w:val="aff0"/>
          <w:rFonts w:ascii="Times New Roman" w:hAnsi="Times New Roman" w:cs="Times New Roman"/>
          <w:color w:val="0070C0"/>
          <w:spacing w:val="0"/>
          <w:sz w:val="16"/>
          <w:szCs w:val="16"/>
        </w:rPr>
        <w:t xml:space="preserve"> добавили реактив</w:t>
      </w:r>
      <w:r w:rsidRPr="0077585D">
        <w:rPr>
          <w:rStyle w:val="aff0"/>
          <w:rFonts w:ascii="Times New Roman" w:hAnsi="Times New Roman" w:cs="Times New Roman"/>
          <w:color w:val="0070C0"/>
          <w:spacing w:val="0"/>
          <w:sz w:val="16"/>
          <w:szCs w:val="16"/>
        </w:rPr>
        <w:softHyphen/>
        <w:t xml:space="preserve">ные двигатели </w:t>
      </w:r>
      <w:r w:rsidRPr="0077585D">
        <w:rPr>
          <w:rStyle w:val="aff0"/>
          <w:rFonts w:ascii="Times New Roman" w:hAnsi="Times New Roman" w:cs="Times New Roman"/>
          <w:color w:val="0070C0"/>
          <w:spacing w:val="0"/>
          <w:sz w:val="16"/>
          <w:szCs w:val="16"/>
          <w:lang w:val="en-US"/>
        </w:rPr>
        <w:t>Jumo</w:t>
      </w:r>
      <w:r w:rsidRPr="0077585D">
        <w:rPr>
          <w:rStyle w:val="aff0"/>
          <w:rFonts w:ascii="Times New Roman" w:hAnsi="Times New Roman" w:cs="Times New Roman"/>
          <w:color w:val="0070C0"/>
          <w:spacing w:val="0"/>
          <w:sz w:val="16"/>
          <w:szCs w:val="16"/>
        </w:rPr>
        <w:t xml:space="preserve"> 004А-0, поднялся в воздух. Кроме этого, смон</w:t>
      </w:r>
      <w:r w:rsidRPr="0077585D">
        <w:rPr>
          <w:rStyle w:val="aff0"/>
          <w:rFonts w:ascii="Times New Roman" w:hAnsi="Times New Roman" w:cs="Times New Roman"/>
          <w:color w:val="0070C0"/>
          <w:spacing w:val="0"/>
          <w:sz w:val="16"/>
          <w:szCs w:val="16"/>
        </w:rPr>
        <w:softHyphen/>
        <w:t xml:space="preserve">тировали три 20-миллиметровых пушки </w:t>
      </w:r>
      <w:r w:rsidRPr="0077585D">
        <w:rPr>
          <w:rStyle w:val="aff0"/>
          <w:rFonts w:ascii="Times New Roman" w:hAnsi="Times New Roman" w:cs="Times New Roman"/>
          <w:color w:val="0070C0"/>
          <w:spacing w:val="0"/>
          <w:sz w:val="16"/>
          <w:szCs w:val="16"/>
          <w:lang w:val="en-US"/>
        </w:rPr>
        <w:t>MG</w:t>
      </w:r>
      <w:r w:rsidRPr="0077585D">
        <w:rPr>
          <w:rStyle w:val="aff0"/>
          <w:rFonts w:ascii="Times New Roman" w:hAnsi="Times New Roman" w:cs="Times New Roman"/>
          <w:color w:val="0070C0"/>
          <w:spacing w:val="0"/>
          <w:sz w:val="16"/>
          <w:szCs w:val="16"/>
        </w:rPr>
        <w:t xml:space="preserve"> 15 1/20, а в июле машину оснастили герметичной кабиной. В таком виде самолет испьrrывался до июля 1944 года, когда он получил повреждение и не восстанавливался (25113).</w:t>
      </w:r>
    </w:p>
    <w:p w14:paraId="0655C2EB" w14:textId="77777777" w:rsidR="00C74823" w:rsidRPr="0077585D" w:rsidRDefault="00C74823" w:rsidP="00C74823">
      <w:pPr>
        <w:spacing w:after="0" w:line="240" w:lineRule="auto"/>
        <w:jc w:val="both"/>
        <w:rPr>
          <w:rFonts w:ascii="Times New Roman" w:hAnsi="Times New Roman"/>
          <w:color w:val="0070C0"/>
          <w:sz w:val="16"/>
          <w:szCs w:val="16"/>
        </w:rPr>
      </w:pPr>
    </w:p>
    <w:p w14:paraId="232363CD"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 октября 1942 года с аэродрома Лехфельде, где имелась ВПП с искусственным покрытием длиной 1100 мeтpoв, совершил первый полет Ме.262У2. аналогичный Ме.262УЗ. Испытания первых вариантов Ме.262 подтвердили серьезный недостаток машины - преждевременный срыв потока с центроплана крыла, уменьшавший запас продольной устойчивости и эффективность руля высоты. От этого недостатка избави</w:t>
      </w:r>
      <w:r w:rsidRPr="0077585D">
        <w:rPr>
          <w:rStyle w:val="aff0"/>
          <w:rFonts w:ascii="Times New Roman" w:hAnsi="Times New Roman" w:cs="Times New Roman"/>
          <w:color w:val="0070C0"/>
          <w:spacing w:val="0"/>
          <w:sz w:val="16"/>
          <w:szCs w:val="16"/>
        </w:rPr>
        <w:softHyphen/>
        <w:t>лись, заменив часть обшивки носка крыла так называемым «филлетом» (турбулизаторы в виде гофра) (25113).</w:t>
      </w:r>
    </w:p>
    <w:p w14:paraId="1FB86C51" w14:textId="77777777" w:rsidR="00C74823" w:rsidRPr="0077585D" w:rsidRDefault="00C74823" w:rsidP="00C74823">
      <w:pPr>
        <w:spacing w:after="0" w:line="240" w:lineRule="auto"/>
        <w:jc w:val="both"/>
        <w:rPr>
          <w:rFonts w:ascii="Times New Roman" w:hAnsi="Times New Roman"/>
          <w:color w:val="0070C0"/>
          <w:sz w:val="16"/>
          <w:szCs w:val="16"/>
        </w:rPr>
      </w:pPr>
    </w:p>
    <w:p w14:paraId="55FFC76D"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 октября </w:t>
      </w:r>
      <w:r w:rsidRPr="0084550E">
        <w:rPr>
          <w:rFonts w:ascii="Times New Roman" w:hAnsi="Times New Roman"/>
          <w:color w:val="000000" w:themeColor="text1"/>
          <w:sz w:val="16"/>
          <w:szCs w:val="16"/>
        </w:rPr>
        <w:t>в 1942 году в Греции на парашютах была сброшена английская военная миссия с целью укрепить правомонархические антигерманские группировки (14786).</w:t>
      </w:r>
    </w:p>
    <w:p w14:paraId="50928F91" w14:textId="77777777" w:rsidR="00C84F76" w:rsidRPr="0084550E" w:rsidRDefault="00C84F76" w:rsidP="0084550E">
      <w:pPr>
        <w:spacing w:after="0" w:line="240" w:lineRule="auto"/>
        <w:jc w:val="both"/>
        <w:rPr>
          <w:rFonts w:ascii="Times New Roman" w:hAnsi="Times New Roman"/>
          <w:color w:val="000000" w:themeColor="text1"/>
          <w:sz w:val="16"/>
          <w:szCs w:val="16"/>
        </w:rPr>
      </w:pPr>
    </w:p>
    <w:p w14:paraId="219A87E4"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 октября </w:t>
      </w:r>
      <w:r w:rsidRPr="0084550E">
        <w:rPr>
          <w:rFonts w:ascii="Times New Roman" w:hAnsi="Times New Roman"/>
          <w:color w:val="000000" w:themeColor="text1"/>
          <w:sz w:val="16"/>
          <w:szCs w:val="16"/>
        </w:rPr>
        <w:t>в 1942 году Германия располагает 368 подводными лодками (14786).</w:t>
      </w:r>
    </w:p>
    <w:p w14:paraId="405C03FB" w14:textId="77777777" w:rsidR="00C84F76" w:rsidRPr="0084550E" w:rsidRDefault="00C84F76" w:rsidP="0084550E">
      <w:pPr>
        <w:spacing w:after="0" w:line="240" w:lineRule="auto"/>
        <w:jc w:val="both"/>
        <w:rPr>
          <w:rFonts w:ascii="Times New Roman" w:hAnsi="Times New Roman"/>
          <w:color w:val="000000" w:themeColor="text1"/>
          <w:sz w:val="16"/>
          <w:szCs w:val="16"/>
        </w:rPr>
      </w:pPr>
    </w:p>
    <w:p w14:paraId="251178F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 октября 1942 у берегов Китая американской подлодкой потоплен японский корабль, перевозивший американских и канадских военнопленных, 840 из которых погибли (4962).</w:t>
      </w:r>
    </w:p>
    <w:p w14:paraId="2A5A9232" w14:textId="77777777" w:rsidR="00090C9B" w:rsidRPr="0084550E" w:rsidRDefault="00090C9B" w:rsidP="0084550E">
      <w:pPr>
        <w:pStyle w:val="Iauiue"/>
        <w:tabs>
          <w:tab w:val="left" w:pos="11199"/>
        </w:tabs>
        <w:jc w:val="both"/>
        <w:rPr>
          <w:color w:val="000000" w:themeColor="text1"/>
          <w:sz w:val="16"/>
          <w:szCs w:val="16"/>
        </w:rPr>
      </w:pPr>
    </w:p>
    <w:p w14:paraId="6FA7424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EA7A8BD" w14:textId="77777777" w:rsidR="00090C9B" w:rsidRPr="0084550E" w:rsidRDefault="00090C9B" w:rsidP="0084550E">
      <w:pPr>
        <w:pStyle w:val="Iauiue"/>
        <w:jc w:val="both"/>
        <w:rPr>
          <w:iCs/>
          <w:color w:val="000000" w:themeColor="text1"/>
          <w:sz w:val="16"/>
          <w:szCs w:val="16"/>
        </w:rPr>
      </w:pPr>
    </w:p>
    <w:p w14:paraId="010144FD"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 октября 1942 г. в Акте «По полигонному отстрелу самолета Ил-2, вооруженного 2 крыльевыми пушками ка</w:t>
      </w:r>
      <w:r w:rsidRPr="0084550E">
        <w:rPr>
          <w:color w:val="000000" w:themeColor="text1"/>
          <w:sz w:val="16"/>
          <w:szCs w:val="16"/>
        </w:rPr>
        <w:softHyphen/>
        <w:t>либра 37 мм системы Шпитального (ОКБ-15)» от отмечалось, что «для повышения эффективности стрельбы необходимо организо</w:t>
      </w:r>
      <w:r w:rsidRPr="0084550E">
        <w:rPr>
          <w:color w:val="000000" w:themeColor="text1"/>
          <w:sz w:val="16"/>
          <w:szCs w:val="16"/>
        </w:rPr>
        <w:softHyphen/>
        <w:t>вать систематическую тренировку летного состава в стрельбе по танкам».</w:t>
      </w:r>
    </w:p>
    <w:p w14:paraId="28C047CC"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84550E">
        <w:rPr>
          <w:color w:val="000000" w:themeColor="text1"/>
          <w:sz w:val="16"/>
          <w:szCs w:val="16"/>
        </w:rPr>
        <w:softHyphen/>
        <w:t>нии прицельного огня короткими очередями (3—5 снарядов в очереди) по малоразмерным целям (от</w:t>
      </w:r>
      <w:r w:rsidRPr="0084550E">
        <w:rPr>
          <w:color w:val="000000" w:themeColor="text1"/>
          <w:sz w:val="16"/>
          <w:szCs w:val="16"/>
        </w:rPr>
        <w:softHyphen/>
        <w:t>дельный танк, автомашина и т.д.) и иметь отличную летную подготовку.</w:t>
      </w:r>
    </w:p>
    <w:p w14:paraId="738F2530"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Рекомендовалось построить небольшую серию таких самолетов для проведения войсковых испы</w:t>
      </w:r>
      <w:r w:rsidRPr="0084550E">
        <w:rPr>
          <w:color w:val="000000" w:themeColor="text1"/>
          <w:sz w:val="16"/>
          <w:szCs w:val="16"/>
        </w:rPr>
        <w:softHyphen/>
        <w:t>таний и сформировать в полках специальные груп</w:t>
      </w:r>
      <w:r w:rsidRPr="0084550E">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5592A41A"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Попутно заметим, что последнее положение, например, нашло свое отражение в «Основных ука</w:t>
      </w:r>
      <w:r w:rsidRPr="0084550E">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84550E">
        <w:rPr>
          <w:color w:val="000000" w:themeColor="text1"/>
          <w:sz w:val="16"/>
          <w:szCs w:val="16"/>
        </w:rPr>
        <w:softHyphen/>
        <w:t>зуются специально подготовленные экипажи. Ис</w:t>
      </w:r>
      <w:r w:rsidRPr="0084550E">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84550E">
        <w:rPr>
          <w:color w:val="000000" w:themeColor="text1"/>
          <w:sz w:val="16"/>
          <w:szCs w:val="16"/>
        </w:rPr>
        <w:softHyphen/>
        <w:t>вую подготовку».</w:t>
      </w:r>
    </w:p>
    <w:p w14:paraId="75AE4CD6"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утверждения результатов по полигон</w:t>
      </w:r>
      <w:r w:rsidRPr="0084550E">
        <w:rPr>
          <w:color w:val="000000" w:themeColor="text1"/>
          <w:sz w:val="16"/>
          <w:szCs w:val="16"/>
        </w:rPr>
        <w:softHyphen/>
        <w:t>ным испытаниям вооружения самолета Ил-2 на эффективность действия по трофейным немец</w:t>
      </w:r>
      <w:r w:rsidRPr="0084550E">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84550E">
        <w:rPr>
          <w:color w:val="000000" w:themeColor="text1"/>
          <w:sz w:val="16"/>
          <w:szCs w:val="16"/>
        </w:rPr>
        <w:softHyphen/>
        <w:t>вердил отчет 24 июля. Уже через два дня, 26 июля, с отчетом ознакомился командующий ВВС гене</w:t>
      </w:r>
      <w:r w:rsidRPr="0084550E">
        <w:rPr>
          <w:color w:val="000000" w:themeColor="text1"/>
          <w:sz w:val="16"/>
          <w:szCs w:val="16"/>
        </w:rPr>
        <w:softHyphen/>
        <w:t>рал-лейтенант А. А. Новиков и утвердил результа</w:t>
      </w:r>
      <w:r w:rsidRPr="0084550E">
        <w:rPr>
          <w:color w:val="000000" w:themeColor="text1"/>
          <w:sz w:val="16"/>
          <w:szCs w:val="16"/>
        </w:rPr>
        <w:softHyphen/>
        <w:t>ты испытаний.</w:t>
      </w:r>
    </w:p>
    <w:p w14:paraId="3AC6B450"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распоряжению командующего ВВС один эк</w:t>
      </w:r>
      <w:r w:rsidRPr="0084550E">
        <w:rPr>
          <w:color w:val="000000" w:themeColor="text1"/>
          <w:sz w:val="16"/>
          <w:szCs w:val="16"/>
        </w:rPr>
        <w:softHyphen/>
        <w:t>земпляр отчета 31 июля был направлен для озна</w:t>
      </w:r>
      <w:r w:rsidRPr="0084550E">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84550E">
        <w:rPr>
          <w:color w:val="000000" w:themeColor="text1"/>
          <w:sz w:val="16"/>
          <w:szCs w:val="16"/>
        </w:rPr>
        <w:softHyphen/>
        <w:t>рал-майор П. А. Лосюков и заместитель командую</w:t>
      </w:r>
      <w:r w:rsidRPr="0084550E">
        <w:rPr>
          <w:color w:val="000000" w:themeColor="text1"/>
          <w:sz w:val="16"/>
          <w:szCs w:val="16"/>
        </w:rPr>
        <w:softHyphen/>
        <w:t>щего ВВС КА по воздушно-стрелковой службе гене</w:t>
      </w:r>
      <w:r w:rsidRPr="0084550E">
        <w:rPr>
          <w:color w:val="000000" w:themeColor="text1"/>
          <w:sz w:val="16"/>
          <w:szCs w:val="16"/>
        </w:rPr>
        <w:softHyphen/>
        <w:t>рал-майор А. М. Рафалович.</w:t>
      </w:r>
    </w:p>
    <w:p w14:paraId="74004397"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подойти критически к оценке результатов полигонных испытаний, то можно сказать следую</w:t>
      </w:r>
      <w:r w:rsidRPr="0084550E">
        <w:rPr>
          <w:color w:val="000000" w:themeColor="text1"/>
          <w:sz w:val="16"/>
          <w:szCs w:val="16"/>
        </w:rPr>
        <w:softHyphen/>
        <w:t>щее. Испытание пушечного вооружения было про</w:t>
      </w:r>
      <w:r w:rsidRPr="0084550E">
        <w:rPr>
          <w:color w:val="000000" w:themeColor="text1"/>
          <w:sz w:val="16"/>
          <w:szCs w:val="16"/>
        </w:rPr>
        <w:softHyphen/>
        <w:t>ведено достаточно тщательно, а испытание бомб и ракетных снарядов — неполно.</w:t>
      </w:r>
    </w:p>
    <w:p w14:paraId="492DF296"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например, с целью определения эффектив</w:t>
      </w:r>
      <w:r w:rsidRPr="0084550E">
        <w:rPr>
          <w:color w:val="000000" w:themeColor="text1"/>
          <w:sz w:val="16"/>
          <w:szCs w:val="16"/>
        </w:rPr>
        <w:softHyphen/>
        <w:t>ности действия были испытаны подрывом бом</w:t>
      </w:r>
      <w:r w:rsidRPr="0084550E">
        <w:rPr>
          <w:color w:val="000000" w:themeColor="text1"/>
          <w:sz w:val="16"/>
          <w:szCs w:val="16"/>
        </w:rPr>
        <w:softHyphen/>
        <w:t>бы типа АО-25сл, АО-25м13, ФАБ-50сч, ФАБ-100цк и ФАБ-250, тогда как наиболее успешно применя</w:t>
      </w:r>
      <w:r w:rsidRPr="0084550E">
        <w:rPr>
          <w:color w:val="000000" w:themeColor="text1"/>
          <w:sz w:val="16"/>
          <w:szCs w:val="16"/>
        </w:rPr>
        <w:softHyphen/>
        <w:t>ются в условиях боя бомбы ФАБ-50м2 и ФАБ-50м9. Опытные бомбы типа ФАБ-50—100 вообще не ис- пытывались.</w:t>
      </w:r>
    </w:p>
    <w:p w14:paraId="02C052B7"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Методика испытаний подрывами бомб на по</w:t>
      </w:r>
      <w:r w:rsidRPr="0084550E">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84550E">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84550E">
        <w:rPr>
          <w:color w:val="000000" w:themeColor="text1"/>
          <w:sz w:val="16"/>
          <w:szCs w:val="16"/>
        </w:rPr>
        <w:softHyphen/>
        <w:t>стично выбрасывается вместе с преградой со зна</w:t>
      </w:r>
      <w:r w:rsidRPr="0084550E">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84550E">
        <w:rPr>
          <w:color w:val="000000" w:themeColor="text1"/>
          <w:sz w:val="16"/>
          <w:szCs w:val="16"/>
        </w:rPr>
        <w:softHyphen/>
        <w:t>мовика Ил-2.</w:t>
      </w:r>
    </w:p>
    <w:p w14:paraId="2731F160"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Таким образом, предложенный метод подрыва бомб не давал полной картины действительных ус</w:t>
      </w:r>
      <w:r w:rsidRPr="0084550E">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4205C0E0"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Выводы о действии бомб и РОФС по танкам были сделаны, судя по отчету, на основании еди</w:t>
      </w:r>
      <w:r w:rsidRPr="0084550E">
        <w:rPr>
          <w:color w:val="000000" w:themeColor="text1"/>
          <w:sz w:val="16"/>
          <w:szCs w:val="16"/>
        </w:rPr>
        <w:softHyphen/>
        <w:t>ничных наблюдений, а потому не могут быть пол</w:t>
      </w:r>
      <w:r w:rsidRPr="0084550E">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84550E">
        <w:rPr>
          <w:color w:val="000000" w:themeColor="text1"/>
          <w:sz w:val="16"/>
          <w:szCs w:val="16"/>
        </w:rPr>
        <w:softHyphen/>
        <w:t>ющейся переделкой из головной части РОФС-132), подорванной на удалении 3 м от танка.</w:t>
      </w:r>
    </w:p>
    <w:p w14:paraId="71C5296A"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Кроме того, в рекомендациях строевым частям были значительно завышены дальности стрельбы ракетными снарядами и не совсем корректно обо</w:t>
      </w:r>
      <w:r w:rsidRPr="0084550E">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33D2B1C2"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Действительно, как следует из расчетов по ре</w:t>
      </w:r>
      <w:r w:rsidRPr="0084550E">
        <w:rPr>
          <w:color w:val="000000" w:themeColor="text1"/>
          <w:sz w:val="16"/>
          <w:szCs w:val="16"/>
        </w:rPr>
        <w:softHyphen/>
        <w:t>зультатам полигонных испытаний и анализа бое</w:t>
      </w:r>
      <w:r w:rsidRPr="0084550E">
        <w:rPr>
          <w:color w:val="000000" w:themeColor="text1"/>
          <w:sz w:val="16"/>
          <w:szCs w:val="16"/>
        </w:rPr>
        <w:softHyphen/>
        <w:t>вого опыта, выполнение одиночных или парных пусков РС-82 с дальности 600 м, как это рекомен</w:t>
      </w:r>
      <w:r w:rsidRPr="0084550E">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34FA28D5"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В то же время использование двух видов во</w:t>
      </w:r>
      <w:r w:rsidRPr="0084550E">
        <w:rPr>
          <w:color w:val="000000" w:themeColor="text1"/>
          <w:sz w:val="16"/>
          <w:szCs w:val="16"/>
        </w:rPr>
        <w:softHyphen/>
        <w:t>оружения штурмовика в одном заходе не позволя</w:t>
      </w:r>
      <w:r w:rsidRPr="0084550E">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7BFD468C"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Анализ боевых возможностей Ил-2 показывает, что более правильным было бы атаковывать ко</w:t>
      </w:r>
      <w:r w:rsidRPr="0084550E">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84550E">
        <w:rPr>
          <w:color w:val="000000" w:themeColor="text1"/>
          <w:sz w:val="16"/>
          <w:szCs w:val="16"/>
        </w:rPr>
        <w:softHyphen/>
        <w:t>мер, в первом заходе осуществляется пуск реак</w:t>
      </w:r>
      <w:r w:rsidRPr="0084550E">
        <w:rPr>
          <w:color w:val="000000" w:themeColor="text1"/>
          <w:sz w:val="16"/>
          <w:szCs w:val="16"/>
        </w:rPr>
        <w:softHyphen/>
        <w:t>тивных снарядов залпом из 4 снарядов с дально</w:t>
      </w:r>
      <w:r w:rsidRPr="0084550E">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84550E">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84550E">
        <w:rPr>
          <w:color w:val="000000" w:themeColor="text1"/>
          <w:sz w:val="16"/>
          <w:szCs w:val="16"/>
        </w:rPr>
        <w:softHyphen/>
        <w:t>мендовали специалисты НИП АВ, но обязательно с раздельным использованием каждого вида во</w:t>
      </w:r>
      <w:r w:rsidRPr="0084550E">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3E885A87"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заключении от 12 сентября 1942 г. к отчету НИП АВ ВВС, подготовленном помощником началь</w:t>
      </w:r>
      <w:r w:rsidRPr="0084550E">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84550E">
        <w:rPr>
          <w:color w:val="000000" w:themeColor="text1"/>
          <w:sz w:val="16"/>
          <w:szCs w:val="16"/>
        </w:rPr>
        <w:softHyphen/>
        <w:t>го введения на вооружение Ил-2 с 37-мм пушками ОКБ-15 или ОКБ-16, лучше одной для стрельбы че</w:t>
      </w:r>
      <w:r w:rsidRPr="0084550E">
        <w:rPr>
          <w:color w:val="000000" w:themeColor="text1"/>
          <w:sz w:val="16"/>
          <w:szCs w:val="16"/>
        </w:rPr>
        <w:softHyphen/>
        <w:t>рез втулку редуктора». Предлагалось незамедли</w:t>
      </w:r>
      <w:r w:rsidRPr="0084550E">
        <w:rPr>
          <w:color w:val="000000" w:themeColor="text1"/>
          <w:sz w:val="16"/>
          <w:szCs w:val="16"/>
        </w:rPr>
        <w:softHyphen/>
        <w:t>тельно отработать и принять «на вооружение спе</w:t>
      </w:r>
      <w:r w:rsidRPr="0084550E">
        <w:rPr>
          <w:color w:val="000000" w:themeColor="text1"/>
          <w:sz w:val="16"/>
          <w:szCs w:val="16"/>
        </w:rPr>
        <w:softHyphen/>
        <w:t>циальных противотанковых авиапушек с началь</w:t>
      </w:r>
      <w:r w:rsidRPr="0084550E">
        <w:rPr>
          <w:color w:val="000000" w:themeColor="text1"/>
          <w:sz w:val="16"/>
          <w:szCs w:val="16"/>
        </w:rPr>
        <w:softHyphen/>
        <w:t>ной скоростью снаряда порядка 1300—1400 м/с (подобные скорости имеют немецкие противотан</w:t>
      </w:r>
      <w:r w:rsidRPr="0084550E">
        <w:rPr>
          <w:color w:val="000000" w:themeColor="text1"/>
          <w:sz w:val="16"/>
          <w:szCs w:val="16"/>
        </w:rPr>
        <w:softHyphen/>
        <w:t>ковые пушки с так называемыми термитными сна</w:t>
      </w:r>
      <w:r w:rsidRPr="0084550E">
        <w:rPr>
          <w:color w:val="000000" w:themeColor="text1"/>
          <w:sz w:val="16"/>
          <w:szCs w:val="16"/>
        </w:rPr>
        <w:softHyphen/>
        <w:t>рядами)». Кроме того, требовалось изыскание «но</w:t>
      </w:r>
      <w:r w:rsidRPr="0084550E">
        <w:rPr>
          <w:color w:val="000000" w:themeColor="text1"/>
          <w:sz w:val="16"/>
          <w:szCs w:val="16"/>
        </w:rPr>
        <w:softHyphen/>
        <w:t>вых методов применения зажигательных средств штурмовиками по танкам, так как зажиганием оди</w:t>
      </w:r>
      <w:r w:rsidRPr="0084550E">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1005B5A7"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Интересно отметить еще один результат иссле</w:t>
      </w:r>
      <w:r w:rsidRPr="0084550E">
        <w:rPr>
          <w:color w:val="000000" w:themeColor="text1"/>
          <w:sz w:val="16"/>
          <w:szCs w:val="16"/>
        </w:rPr>
        <w:softHyphen/>
        <w:t>довательской работы по оценке эффективности вооружения Ил-2. В августе 1942 г. с формулиров</w:t>
      </w:r>
      <w:r w:rsidRPr="0084550E">
        <w:rPr>
          <w:color w:val="000000" w:themeColor="text1"/>
          <w:sz w:val="16"/>
          <w:szCs w:val="16"/>
        </w:rPr>
        <w:softHyphen/>
        <w:t>кой «в связи с необходимостью проведения ин</w:t>
      </w:r>
      <w:r w:rsidRPr="0084550E">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84550E">
        <w:rPr>
          <w:color w:val="000000" w:themeColor="text1"/>
          <w:sz w:val="16"/>
          <w:szCs w:val="16"/>
        </w:rPr>
        <w:softHyphen/>
        <w:t>ший лейтенант Назаров из 245-го шап были отко</w:t>
      </w:r>
      <w:r w:rsidRPr="0084550E">
        <w:rPr>
          <w:color w:val="000000" w:themeColor="text1"/>
          <w:sz w:val="16"/>
          <w:szCs w:val="16"/>
        </w:rPr>
        <w:softHyphen/>
        <w:t>мандированы в 4-й отдел НИИ ВВС. Утверждалось, что «указанные летчики прошли специальную тре</w:t>
      </w:r>
      <w:r w:rsidRPr="0084550E">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46167B85" w14:textId="77777777" w:rsidR="0063640A" w:rsidRPr="0084550E" w:rsidRDefault="0063640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получения из НИП АВ отчета с материала</w:t>
      </w:r>
      <w:r w:rsidRPr="0084550E">
        <w:rPr>
          <w:color w:val="000000" w:themeColor="text1"/>
          <w:sz w:val="16"/>
          <w:szCs w:val="16"/>
        </w:rPr>
        <w:softHyphen/>
        <w:t>ми испытаний вооружения самолетов Ил-2 и ЛаГГ-3 при действии по немецкой бронетехнике специ</w:t>
      </w:r>
      <w:r w:rsidRPr="0084550E">
        <w:rPr>
          <w:color w:val="000000" w:themeColor="text1"/>
          <w:sz w:val="16"/>
          <w:szCs w:val="16"/>
        </w:rPr>
        <w:softHyphen/>
        <w:t>алисты 2-го отдела (отдел по использованию опыта войны) Оперативного управления штаба ВВС в кон</w:t>
      </w:r>
      <w:r w:rsidRPr="0084550E">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84550E">
        <w:rPr>
          <w:color w:val="000000" w:themeColor="text1"/>
          <w:sz w:val="16"/>
          <w:szCs w:val="16"/>
        </w:rPr>
        <w:softHyphen/>
        <w:t>ной Армии (17500).</w:t>
      </w:r>
    </w:p>
    <w:p w14:paraId="678D6B77" w14:textId="77777777" w:rsidR="0063640A" w:rsidRPr="0084550E" w:rsidRDefault="0063640A" w:rsidP="0084550E">
      <w:pPr>
        <w:spacing w:after="0" w:line="240" w:lineRule="auto"/>
        <w:jc w:val="both"/>
        <w:rPr>
          <w:rFonts w:ascii="Times New Roman" w:eastAsia="Times New Roman" w:hAnsi="Times New Roman"/>
          <w:color w:val="000000" w:themeColor="text1"/>
          <w:sz w:val="16"/>
          <w:szCs w:val="16"/>
          <w:lang w:eastAsia="ru-RU"/>
        </w:rPr>
      </w:pPr>
    </w:p>
    <w:p w14:paraId="37609F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Дементьев писал С.В.И. письмо N 2271:</w:t>
      </w:r>
    </w:p>
    <w:p w14:paraId="10CF1C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подготовить чертежи установки пушек ОКБ-16 калибра 37 мм на самолет Ил-2" (1680,166).</w:t>
      </w:r>
    </w:p>
    <w:p w14:paraId="747EEFBF" w14:textId="77777777" w:rsidR="00090C9B" w:rsidRPr="0084550E" w:rsidRDefault="00090C9B" w:rsidP="0084550E">
      <w:pPr>
        <w:pStyle w:val="Iauiue"/>
        <w:jc w:val="both"/>
        <w:rPr>
          <w:color w:val="000000" w:themeColor="text1"/>
          <w:sz w:val="16"/>
          <w:szCs w:val="16"/>
        </w:rPr>
      </w:pPr>
    </w:p>
    <w:p w14:paraId="44C070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Нач. ОКБ-18 Наркомата вооружения письмом за N 726с дал ОКБ С.В.И. данные для расчетов прочности исходя из силы отдачи 2280 кг (1775,210).</w:t>
      </w:r>
    </w:p>
    <w:p w14:paraId="25B3DFB5" w14:textId="77777777" w:rsidR="00090C9B" w:rsidRPr="0084550E" w:rsidRDefault="00090C9B" w:rsidP="0084550E">
      <w:pPr>
        <w:pStyle w:val="Iauiue"/>
        <w:jc w:val="both"/>
        <w:rPr>
          <w:color w:val="000000" w:themeColor="text1"/>
          <w:sz w:val="16"/>
          <w:szCs w:val="16"/>
        </w:rPr>
      </w:pPr>
    </w:p>
    <w:p w14:paraId="0099F2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года начальник инспекции ВВС Красной Армии при заместителе наркома обороны СССР полковник В.И. Сталин докладывал наркому авиационной промышленности А.И. Шахурину:</w:t>
      </w:r>
    </w:p>
    <w:p w14:paraId="2D0955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18 сентября по 2 октября 1942 г. в 3-й Воздушной армии проведены войсковые испытания Ту-2. Полеты производились днем тремя самолетами с аэродрома Мигалово (Тверь. - Прим. авт.). Сделано 25 боевых вылетов с общим налетом 65 часов. Боевые вылеты выполнялись один раз в сутки. Радиус полета 180-500 км, высота 1600-4800 м, скорость по прибору 360-380 км/ч, бомбовая нагрузка 1000, 1500, 2000 кг (в зависимости от характера цели). За период полетов сброшено: ФАБ-1000 - 15 шт., ФАБ-500 - 4 шт., ФАБ-250 - 64 шт., ФАБ-100 60 шт. и ЗАБ-100 - 9 шт.</w:t>
      </w:r>
    </w:p>
    <w:p w14:paraId="5A24BC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полетов встреч с истребителями противника не было. Обстрелу ЗА (зенитной артиллерии -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4E598B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состав о самолете отзывается хорошо. По сравнению с Пе-2 Ту-2 имеет ряд положительных качеств. Основные из них следующие:</w:t>
      </w:r>
    </w:p>
    <w:p w14:paraId="5C5964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Увеличена бомбовая нагрузка, за счет горючего он может брать до 3000 кг.</w:t>
      </w:r>
    </w:p>
    <w:p w14:paraId="6C6CA4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Хорошее вооружение: имеет - две пушки, пару БС и три LLIKAC.</w:t>
      </w:r>
    </w:p>
    <w:p w14:paraId="1F00AB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Скорость горизонтального полета больше, чем у самолета Пе-2, примерно на 100 км (470-480 км/ч по прибору на высоте 800-1000 м).</w:t>
      </w:r>
    </w:p>
    <w:p w14:paraId="77B5F6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Самолет хорошо управляем, прост в технике пилотирования.</w:t>
      </w:r>
    </w:p>
    <w:p w14:paraId="1AAC9D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Легко пилотируется с одним неработающим мотором.</w:t>
      </w:r>
    </w:p>
    <w:p w14:paraId="6B333A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На посадке допускает несколько высокое выравнивание и не валится на крыло как Пе-2.</w:t>
      </w:r>
    </w:p>
    <w:p w14:paraId="2766A2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Недостатком Ту-2 является.</w:t>
      </w:r>
    </w:p>
    <w:p w14:paraId="278457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Трудность хождения в строю по причине тугого хода секторов газа (причина неустранима до смены карбюраторов на этом моторе).</w:t>
      </w:r>
    </w:p>
    <w:p w14:paraId="1B2746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4CD40F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 в пределах 600-700 м.</w:t>
      </w:r>
    </w:p>
    <w:p w14:paraId="7E6174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полетов по проведению войсковых испытаний привлекались экипажи из НИИ ВВС КА. Капитан Чернышенко - выполнил шесть боевых вылетов и экипажи 128-го бап (базировавшегося на аэродроме Мигалово. - Прим.авт.), которые выполнили: майор Лаухин - два боевых вылета, старший лейтенант Свиридов - семь, старший лейтенант Паршин - три, и лейтенант Мусин- ский - семь боевых вылетов" (12035).</w:t>
      </w:r>
    </w:p>
    <w:p w14:paraId="7BC3699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DC3DE9"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октября 1942 года начальник инспекции ВВС Красной Армии при заместителе наркома обороны СССР полковник В.И. Сталин докладывал наркому авиационной промышленности А.И. Шахурину:</w:t>
      </w:r>
    </w:p>
    <w:p w14:paraId="213FE432"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18 сентября по 2 октября 1942 г. в 3-й воздушной армии проведены войсковые испы</w:t>
      </w:r>
      <w:r w:rsidRPr="0077585D">
        <w:rPr>
          <w:rFonts w:ascii="Times New Roman" w:hAnsi="Times New Roman"/>
          <w:color w:val="0070C0"/>
          <w:sz w:val="16"/>
          <w:szCs w:val="16"/>
        </w:rPr>
        <w:softHyphen/>
        <w:t>тания Ту-2. Полеты производились днем тремя самолетами с аэродрома Мигалово. Сде</w:t>
      </w:r>
      <w:r w:rsidRPr="0077585D">
        <w:rPr>
          <w:rFonts w:ascii="Times New Roman" w:hAnsi="Times New Roman"/>
          <w:color w:val="0070C0"/>
          <w:sz w:val="16"/>
          <w:szCs w:val="16"/>
        </w:rPr>
        <w:softHyphen/>
        <w:t>лано 25 боевых вылетов с общим налетом 65 часов. Боевые вылеты выполнялись один раз в сутки. Радиус полета 180 500 км, высота 1600 4800 м, скорость по прибору 360 380 км ч, бомбовая нагрузка 1000, 1500, 2000 кг (в зависимости от характера цели). 'За период полетов сброшено: ФА Б-1000 —15 шт., ФАБ-500-4 шт., ФАБ-250-64 шт., ФАБ-100-60 шт. и ЗАБ-100 -9 шт.</w:t>
      </w:r>
    </w:p>
    <w:p w14:paraId="2B220FC2"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процессе полетов встреч с истребителями противника не было. Обстрелу ЗА (зенитной артиллерии.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54C344CA"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Летный состав о самолете отзывается хорошо. По сравнению с Пе-2 Ту-2 имеет ряд положительных качеств. Основные из них следующие:</w:t>
      </w:r>
    </w:p>
    <w:p w14:paraId="6232E5E1" w14:textId="77777777" w:rsidR="00C74823" w:rsidRPr="0077585D" w:rsidRDefault="00C74823" w:rsidP="00C74823">
      <w:pPr>
        <w:widowControl w:val="0"/>
        <w:tabs>
          <w:tab w:val="left" w:pos="86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Увеличена бомбовая нагрузка, за счет горючего он может брать до 3000 кг.</w:t>
      </w:r>
    </w:p>
    <w:p w14:paraId="55A9C32D" w14:textId="77777777" w:rsidR="00C74823" w:rsidRPr="0077585D" w:rsidRDefault="00C74823" w:rsidP="00C74823">
      <w:pPr>
        <w:widowControl w:val="0"/>
        <w:tabs>
          <w:tab w:val="left" w:pos="87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Хорошее вооружение: имеет две пушки, пару БС и три ШКАС.</w:t>
      </w:r>
    </w:p>
    <w:p w14:paraId="6CB17867" w14:textId="77777777" w:rsidR="00C74823" w:rsidRPr="0077585D" w:rsidRDefault="00C74823" w:rsidP="00C74823">
      <w:pPr>
        <w:widowControl w:val="0"/>
        <w:tabs>
          <w:tab w:val="left" w:pos="89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Скорость горизонтального полета больше, чем у самолета Пе-2, примерно на 100 км (470- 480 км ч по прибору на высоте 800 1000 м).</w:t>
      </w:r>
    </w:p>
    <w:p w14:paraId="6F64E633" w14:textId="77777777" w:rsidR="00C74823" w:rsidRPr="0077585D" w:rsidRDefault="00C74823" w:rsidP="00C74823">
      <w:pPr>
        <w:widowControl w:val="0"/>
        <w:tabs>
          <w:tab w:val="left" w:pos="91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Самолет хорошо управляем, прост в технике пилотирования.</w:t>
      </w:r>
    </w:p>
    <w:p w14:paraId="0CE02A31" w14:textId="77777777" w:rsidR="00C74823" w:rsidRPr="0077585D" w:rsidRDefault="00C74823" w:rsidP="00C74823">
      <w:pPr>
        <w:widowControl w:val="0"/>
        <w:tabs>
          <w:tab w:val="left" w:pos="922"/>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Легко пилотируется с одним неработающим мотором.</w:t>
      </w:r>
    </w:p>
    <w:p w14:paraId="0EBF506D" w14:textId="77777777" w:rsidR="00C74823" w:rsidRPr="0077585D" w:rsidRDefault="00C74823" w:rsidP="00C74823">
      <w:pPr>
        <w:widowControl w:val="0"/>
        <w:tabs>
          <w:tab w:val="left" w:pos="889"/>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На посадке допускает несколько высокое выравнивание и не валится на крыло, как Пе-2.</w:t>
      </w:r>
    </w:p>
    <w:p w14:paraId="5C7D2908"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Недостатком Ту-2 является:</w:t>
      </w:r>
    </w:p>
    <w:p w14:paraId="489C0407" w14:textId="77777777" w:rsidR="00C74823" w:rsidRPr="0077585D" w:rsidRDefault="00C74823" w:rsidP="00C74823">
      <w:pPr>
        <w:widowControl w:val="0"/>
        <w:tabs>
          <w:tab w:val="left" w:pos="88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Трудность хождения в строю по причине тугого хода секторов газа (причина неустранима до смены карбюраторов на этом моторе).</w:t>
      </w:r>
    </w:p>
    <w:p w14:paraId="24535E81" w14:textId="77777777" w:rsidR="00C74823" w:rsidRPr="0077585D" w:rsidRDefault="00C74823" w:rsidP="00C74823">
      <w:pPr>
        <w:widowControl w:val="0"/>
        <w:tabs>
          <w:tab w:val="left" w:pos="889"/>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2D5D4C29" w14:textId="77777777" w:rsidR="00C74823" w:rsidRPr="0077585D" w:rsidRDefault="00C74823" w:rsidP="00C74823">
      <w:pPr>
        <w:widowControl w:val="0"/>
        <w:tabs>
          <w:tab w:val="left" w:pos="89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в пределах 600 700 м.</w:t>
      </w:r>
    </w:p>
    <w:p w14:paraId="6F3F9DCE"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полетов по проведению войсковых испытаний привлекались экипажи из НИИ ВВС КА. Капитан Чернышенко выполнил шесть боевых вылетов и экипажи 128-го бап, кото</w:t>
      </w:r>
      <w:r w:rsidRPr="0077585D">
        <w:rPr>
          <w:rFonts w:ascii="Times New Roman" w:hAnsi="Times New Roman"/>
          <w:color w:val="0070C0"/>
          <w:sz w:val="16"/>
          <w:szCs w:val="16"/>
        </w:rPr>
        <w:softHyphen/>
        <w:t>рые выполнили: майор Лаухин два боевых вылета, старший лейтенант Свиридов семь, старший лейтенант Паршин три и три соответственно, и лейтенант Мусипский семь боевых вылетов»</w:t>
      </w:r>
      <w:r w:rsidRPr="0077585D">
        <w:rPr>
          <w:rFonts w:ascii="Times New Roman" w:hAnsi="Times New Roman"/>
          <w:i/>
          <w:iCs/>
          <w:color w:val="0070C0"/>
          <w:sz w:val="16"/>
          <w:szCs w:val="16"/>
        </w:rPr>
        <w:t>.</w:t>
      </w:r>
    </w:p>
    <w:p w14:paraId="7695CAAA"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Вслед за 132-м бап на Ту-2 был сформирован 12-й бап во главе с П.Х Козыревым. Полк также начал боевые действия на Калининском фронте (24991).</w:t>
      </w:r>
    </w:p>
    <w:p w14:paraId="6B8CCC13" w14:textId="77777777" w:rsidR="00C74823" w:rsidRPr="0077585D" w:rsidRDefault="00C74823" w:rsidP="00C74823">
      <w:pPr>
        <w:spacing w:after="0" w:line="240" w:lineRule="auto"/>
        <w:jc w:val="both"/>
        <w:rPr>
          <w:rFonts w:ascii="Times New Roman" w:hAnsi="Times New Roman"/>
          <w:color w:val="0070C0"/>
          <w:sz w:val="16"/>
          <w:szCs w:val="16"/>
        </w:rPr>
      </w:pPr>
    </w:p>
    <w:p w14:paraId="442DF2D1" w14:textId="77777777" w:rsidR="00C74823" w:rsidRPr="0077585D" w:rsidRDefault="00C74823" w:rsidP="00C7482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октября 1942 г. Наркомат авиапромышленности издал приказ №739с, по которому завод № 22 должен был отработать к 12 октября и с 1 ноября 1942 г. внедрить в серию установку на Пе-2 пикировочной сирены по образцу используемой на немецких самолетах Юнкерс Ю-87. Данных о выполнении нет (25430).</w:t>
      </w:r>
    </w:p>
    <w:p w14:paraId="31C91671" w14:textId="77777777" w:rsidR="00C74823" w:rsidRPr="0077585D" w:rsidRDefault="00C74823" w:rsidP="00C74823">
      <w:pPr>
        <w:spacing w:after="0" w:line="240" w:lineRule="auto"/>
        <w:jc w:val="both"/>
        <w:rPr>
          <w:rFonts w:ascii="Times New Roman" w:hAnsi="Times New Roman"/>
          <w:color w:val="0070C0"/>
          <w:sz w:val="16"/>
          <w:szCs w:val="16"/>
        </w:rPr>
      </w:pPr>
    </w:p>
    <w:p w14:paraId="12B706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был подготовлен проект приказа НКАП о том, что исследованиями ЦАГИ доказано, что скорость серийных Як-1 и ЛаГГ-3 м.б. повышена до более, чем 600 км/час и был представлен перечень необходимых работ (1684,275).</w:t>
      </w:r>
    </w:p>
    <w:p w14:paraId="1275907F" w14:textId="77777777" w:rsidR="00090C9B" w:rsidRPr="0084550E" w:rsidRDefault="00090C9B" w:rsidP="0084550E">
      <w:pPr>
        <w:pStyle w:val="Iauiue"/>
        <w:jc w:val="both"/>
        <w:rPr>
          <w:color w:val="000000" w:themeColor="text1"/>
          <w:sz w:val="16"/>
          <w:szCs w:val="16"/>
        </w:rPr>
      </w:pPr>
    </w:p>
    <w:p w14:paraId="433513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 октября 1942 г. ОТЧЕТНАЯ СПРАВКА О РАБОТЕ ЗАВОДА № 153 В СВЕТЕ РЕШЕНИЯ VII ПЛЕНУМА ОБКОМА ВКП(б)</w:t>
      </w:r>
    </w:p>
    <w:p w14:paraId="664A69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Выполнение плана.</w:t>
      </w:r>
    </w:p>
    <w:p w14:paraId="4FB87E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Выполняя решения пленума обкома ВКЩб) и указания правительства об увеличении выпуска боевых машин, коллектив завода, включившись во Всесоюзное социалистическое соревнование предприятий авиапромышленности, на протяжении последних месяцев резко улучшил свою работу и в августе занял 2-е место среди передовых заводов НКАП. На путях к увеличению выпуска продукции было преодолено много трудностей:</w:t>
      </w:r>
    </w:p>
    <w:p w14:paraId="73C6E4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Завод провел сложные модернизации самолета (машина «Т», затем ЯК-9), значительно повысившие боевые качества ЯК-7, не считая больших работ по улучшению качества машин, которые завод систематически осуществляет в производстве. Новый объект ЯК-9 уже запущен в серийное производство.</w:t>
      </w:r>
    </w:p>
    <w:p w14:paraId="302C56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Перебои в снабжении материалами и покупными изделиями.</w:t>
      </w:r>
    </w:p>
    <w:p w14:paraId="300C04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Большое отвлечение рабочей силы (до 2 000-2 500 человек в отдельные периоды) на внешние работы — уборка хлеба, строительство дороги и т.д.</w:t>
      </w:r>
    </w:p>
    <w:p w14:paraId="5806CB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эти причины сдерживали развитие темпа выпуска и, естественно, не позволяли полностью исчерпать производственные мощности завода, хотя производительность труда неуклонно росла. Процент выполнения сентябрьского плана «Кбою готовых» показан против измененного графика.</w:t>
      </w:r>
    </w:p>
    <w:p w14:paraId="17B862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Рост выпуска против первого полугодия По сравнению с 1-м полугодием 1942 года завод за последние три месяца дал машин больше на 33,5%.</w:t>
      </w:r>
    </w:p>
    <w:p w14:paraId="17A8CE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Производительность труда</w:t>
      </w:r>
    </w:p>
    <w:p w14:paraId="41F88F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I квартале завод не выполнил плана по росту производительности труда и значительно превысил среднюю заработную плату на рабочего. I квартал 1942 года являлся для завода периодом перехода на изготовление нового типа изделия и развертывания нового производства. В результате развернувшегося соцсоревнования и роста стахановцев, тысячников завод добился стремительного роста производительности труда, составившего в августе 101,6% к плану и 218% по отношению к январю этого года. Разрыв между ростом производительности труда и средней зарплатой в июле - августе объясняется увеличением сверхурочных работ в связи с отвлечением рабочей силы на внешние работы, а также освоением норм, в результате чего средняя переработка нормы по основному производству составила 60%. Имеется, конечно, немало дефектных и устаревших норм. Все это выдвинуло необходимость в ближайшее время вновь пересмотреть нормы с целью тщательной проверки и сокращения норм с учетом вводимых изменений в техпроцесс. Необходимо отметить слабую активность мастеров в деле установления правильных норм. Ввиду недостаточной общественно-политической работы среди мастеров сильна тенденция сохранить устаревшие нормы.</w:t>
      </w:r>
    </w:p>
    <w:p w14:paraId="77B332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Характеристика действующих на заводе премиальных систем</w:t>
      </w:r>
    </w:p>
    <w:p w14:paraId="30ADDA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Рабочие.</w:t>
      </w:r>
    </w:p>
    <w:p w14:paraId="18A6D4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Прогрессивно-премиальная сдельщина в соответствии со шкалой НКАП применяется на ответственных участках работ с жесткими нормами. Однако прогрессивно-премиальная система оплаты труда, предусматривающая премирование только за переработку норм выработки, в настоящее время на заводе широко не применяется. В больших масштабах и более эффективно применяется система премирования производственных рабочих за выполнение сменных заданий, т.е. которая является той же прогрессивкой, но более целесообразной в условиях военного времени, так как стимулирует не только перевыполнение норм, но и равномерную сдачу готовой продукции. Данная система применяется на всех узких участках работы (главным образом в агрегатно-сбо-рочных цехах), лимитирующих выполнение суточного графика по заводу. Непосредственно у рабочих мест вывешиваются плакаты с указанием суммы премии, которую рабочие участка или бригады ежедневно получают за выполнение сменных заданий.</w:t>
      </w:r>
    </w:p>
    <w:p w14:paraId="5325B0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квалифицированных рабочих-повременщиков (дежурные слесари ОГМ, дежурные электромонтеры и т.д.) на заводе действуют ряд премиальных систем, предусматривающих стимулирование за соблюдение качественных показателей. Для некоторых категорий квалифицированных рабочих-повременщиков (наладчики станков) применяется косвенная сдельщина [в] виде расценки за нормо-час продукции, выработанной обслуживаемыми рабочими. Рабочие ЛИС премируются за каждую готовую к бою машину, сданную в установленный срок.</w:t>
      </w:r>
    </w:p>
    <w:p w14:paraId="67E126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ИТР.</w:t>
      </w:r>
    </w:p>
    <w:p w14:paraId="439341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в условиях военного времени особое значение имеет не только выполнение месячной программы, но и равномерная сдача строго по суточному графику, основным видом поощрительной оплаты ИТР завода является система премирования за выполнение сменно-суточных заданий. Система эта разработана на основе положения, утвержденного зам. наркома авиапромышленности т. Кузнецовым и внедрена во всех основных цехах и отделах завода. Работники цехов премируются за выполнение с мен но-суточных заданий по своему цеху, причем общецеховые работники (начальник цеха, заместитель начальника, начальник бюро и т.д.) получают премию только при условии выполнения графика в целом по цеху. Работники же участков (мастера, плановики, технологи и другие) премируются по результатам работы своего участка, независимо от выполнения графика в целом по цеху. Работники основных отделов премируются за выполнение суточного графика по заводу. Премия за выполнение смен но-суточных заданий начисляется при условии выполнения задания за предыдущие сутки не менее чем на 90%. За перевыполнение сменно-суточных заданий премия увеличивается на 2-3% за каждый процент перевыполнения, а за равномерную сдачу продукции в течение всего месяца сумма премии, начисленная за выполнение и перевыполнение заданий увеличивается на 20%. ИТР вспомогательных цехов (ОГМ, ОГЭ, ИНО, Отдела приспособлений) премируются по месячным результатам выполнения программы по готовой продукции и заданной номенклатуре с учетом выполнения суточного графика. В общем, действующие на заводе поощрительные системы оплаты труда, наряду с другими мероприятиями сыграли свою положительную роль в ритмичной работе завода и обеспечили равномерную сдачу продукции по суточному графику в августе и в сентябре (12193).</w:t>
      </w:r>
    </w:p>
    <w:p w14:paraId="033499A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3F63E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вышел приказ НКАП N 739с:</w:t>
      </w:r>
    </w:p>
    <w:p w14:paraId="68BC47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обеспечения выполнения решения ГКО N 2359сс от 1 октября 1942 по улучшению качеств и устранению дефектов, выявленных при боевом применении самолетов-истребителей:</w:t>
      </w:r>
    </w:p>
    <w:p w14:paraId="1A0639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Обязать директоров самолетных заводов: 292 Левина, 153 Романова, 21 Агаджанова, 31 Саладзе, ГК А.С.Я. и С.А.Л.:</w:t>
      </w:r>
    </w:p>
    <w:p w14:paraId="7BCED4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выпускать начиная с 10 октября с.г. самолеты Як-1 и Як-7 и с 15 октября самолеты ЛаГГ-3 и Ла-5 с улучшенным обзором передней части фонаря пилота (взамен выгнутых ставить плоские стекла).</w:t>
      </w:r>
    </w:p>
    <w:p w14:paraId="48CBFE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немедленно улучшить коллиматорный прицел, путем обязательного применения подсвета и окраски в красный цвет лампочки подсвета</w:t>
      </w:r>
    </w:p>
    <w:p w14:paraId="54DF78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ставить на самолетах Як-1 и ла-5 с 1 октября с.г. и на Як-7 и ЛаГГ-3 с 15 октября передающую радиостанцию на каждый 2-й выпускаемый самолет</w:t>
      </w:r>
    </w:p>
    <w:p w14:paraId="1C1B86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в целях облегчения управления огнем ввести с 10 ноября с.г. на самолетах Як-7 и Ла-5 взамен существующего пневмомеханического спуска пневмоэлектрический спуск, заменив гашетное управление на кнопочное по типу самолета Мессершмитт.</w:t>
      </w:r>
    </w:p>
    <w:p w14:paraId="66FCF5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Первые 20 самолетов Як-7 и 20 самолетов Ла-5 с пневмоэлектрическим спуском сдать в строевые части к 20 октября</w:t>
      </w:r>
    </w:p>
    <w:p w14:paraId="116C60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устранить забрызгивание маслом козырька фонаря пилота на самолетах Як-7, Як-1, ЛаГГ-3 путем установки предохранительных сальников конструкции ЛИИ на самолеты, имеющие винты ВИШ-61, и установки дренажной трубки на самолеты, имеющие винты ВИШ-105</w:t>
      </w:r>
    </w:p>
    <w:p w14:paraId="05CB60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 к 20 октября с.г. передать для испытаний НИИ ВВС с завода 153 самолет Як-7 и с завода 21 самолет ЛаГГ-3, оборудованные совмещенным управлением ручкой газа и винта</w:t>
      </w:r>
    </w:p>
    <w:p w14:paraId="66451D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ж) установку дополнительного бензобака фюзеляжа самолета ЯЧк-7 прекратить, одновременно сняв проводку и крепление этого бака</w:t>
      </w:r>
    </w:p>
    <w:p w14:paraId="0488BA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Директору завода 22 Окулову отработать до 12 октября с.г. на самолете Пе-2 пикировочную сирену</w:t>
      </w:r>
    </w:p>
    <w:p w14:paraId="0C543B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 ноября с.г. самолеты Пе-2 выпускать с завода 22 оборудованными пикировочными сиренами</w:t>
      </w:r>
    </w:p>
    <w:p w14:paraId="168D1B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Этим же постановлением ГКО обязал:</w:t>
      </w:r>
    </w:p>
    <w:p w14:paraId="3E61A3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командующего ВВС Новикова к 4 октября с.г. доложить ГКО о результатах испытаний в НИИ ВВС 2 местных штурмовиков Ил-2 (1594,104).</w:t>
      </w:r>
    </w:p>
    <w:p w14:paraId="42CC1D3B" w14:textId="77777777" w:rsidR="00090C9B" w:rsidRPr="0084550E" w:rsidRDefault="00090C9B" w:rsidP="0084550E">
      <w:pPr>
        <w:pStyle w:val="Iauiue"/>
        <w:jc w:val="both"/>
        <w:rPr>
          <w:color w:val="000000" w:themeColor="text1"/>
          <w:sz w:val="16"/>
          <w:szCs w:val="16"/>
        </w:rPr>
      </w:pPr>
    </w:p>
    <w:p w14:paraId="2B8A45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вышел приказ НКАП N 738с:</w:t>
      </w:r>
    </w:p>
    <w:p w14:paraId="7296AD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обеспечения выполнения производственной программы по заводу 99:</w:t>
      </w:r>
    </w:p>
    <w:p w14:paraId="19979D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Утвердить завод 21 ведущим по отношению к заводу 99 по производству самолетов Ла-5 (1594,85).</w:t>
      </w:r>
    </w:p>
    <w:p w14:paraId="6883BD54" w14:textId="77777777" w:rsidR="00090C9B" w:rsidRPr="0084550E" w:rsidRDefault="00090C9B" w:rsidP="0084550E">
      <w:pPr>
        <w:pStyle w:val="Iauiue"/>
        <w:jc w:val="both"/>
        <w:rPr>
          <w:color w:val="000000" w:themeColor="text1"/>
          <w:sz w:val="16"/>
          <w:szCs w:val="16"/>
        </w:rPr>
      </w:pPr>
    </w:p>
    <w:p w14:paraId="210325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вышел приказ НКАП и Командующего ВВС N 737/0027 "О проведении совместных заводских и гос. летных испытаний дублера самолета БИ конструкции тов. Болховитинова производства завода 293 с двигателем Д1-А-1100 конструкции ГИРТ СНК (909,69).</w:t>
      </w:r>
    </w:p>
    <w:p w14:paraId="10C514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p w14:paraId="73B610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 НИИ ВВС КА, директору и ГК завода № 293 НКАП тов. Болховитинову провести совместные заводские и государственные летные испытания дублера самолета БИ с двигателем конструкции гм иас т. Костикова (ГИРТ СНК) Д1-А-1100 по рилагаемой программе.</w:t>
      </w:r>
    </w:p>
    <w:p w14:paraId="2AA3E3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Место испытаний - аэродром НИИ ВВС в ...</w:t>
      </w:r>
    </w:p>
    <w:p w14:paraId="6C58C0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p w14:paraId="23D2BB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w:t>
      </w:r>
    </w:p>
    <w:p w14:paraId="667E35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проведения летных испытаний дублера с-та назначаются:</w:t>
      </w:r>
    </w:p>
    <w:p w14:paraId="12D181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НИИ ВВС КА</w:t>
      </w:r>
    </w:p>
    <w:p w14:paraId="0A597A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вл к Г.Я.Бахчиванджи</w:t>
      </w:r>
    </w:p>
    <w:p w14:paraId="25CAD2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п/п И.А.Груздев</w:t>
      </w:r>
    </w:p>
    <w:p w14:paraId="710A2D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ви по ст-ту - ик И.Т.Рабин</w:t>
      </w:r>
    </w:p>
    <w:p w14:paraId="2E6F47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пом. Ви по с-ту Е.Л.Швайб</w:t>
      </w:r>
    </w:p>
    <w:p w14:paraId="7E283B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 по двигателю и двигательной установке им А.Н.Сорокин</w:t>
      </w:r>
    </w:p>
    <w:p w14:paraId="6889F6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пом. ви по двигателю и двигательной установке им А.А.Колесников</w:t>
      </w:r>
    </w:p>
    <w:p w14:paraId="0FC218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 по вооружению ик А.Т.Аронов</w:t>
      </w:r>
    </w:p>
    <w:p w14:paraId="242F6F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 по спецоборудованию ик А.И.Красовский</w:t>
      </w:r>
    </w:p>
    <w:p w14:paraId="4ADFF3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p w14:paraId="0C9C60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техник с-та вт1р М.В.Иванов</w:t>
      </w:r>
    </w:p>
    <w:p w14:paraId="662BECF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вт1р В.Ф.Сбитнев</w:t>
      </w:r>
    </w:p>
    <w:p w14:paraId="3E2EC8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завода № 293 НКАП</w:t>
      </w:r>
    </w:p>
    <w:p w14:paraId="23DC16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Зам. ГК И.Ф.Флоров</w:t>
      </w:r>
    </w:p>
    <w:p w14:paraId="4D48EB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 А.Е.Росляков</w:t>
      </w:r>
    </w:p>
    <w:p w14:paraId="017FFB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и по приборам С.Г.Чижиков</w:t>
      </w:r>
    </w:p>
    <w:p w14:paraId="25DC46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и по вооружению В.П.Мишин</w:t>
      </w:r>
    </w:p>
    <w:p w14:paraId="0E9243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борттехники С.П.Пузыревский</w:t>
      </w:r>
    </w:p>
    <w:p w14:paraId="1C2654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Г.И.Чубаров</w:t>
      </w:r>
    </w:p>
    <w:p w14:paraId="05834B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моторист П.Р.Черной</w:t>
      </w:r>
    </w:p>
    <w:p w14:paraId="18E171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электрик А.И.Бузуков</w:t>
      </w:r>
    </w:p>
    <w:p w14:paraId="1BDB18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слесари Н.Н.Мельников</w:t>
      </w:r>
    </w:p>
    <w:p w14:paraId="3F3763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В.И.Петров</w:t>
      </w:r>
    </w:p>
    <w:p w14:paraId="4AFA08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медник Г.Т.Шариков</w:t>
      </w:r>
    </w:p>
    <w:p w14:paraId="752FF5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ГИРТ СНК</w:t>
      </w:r>
    </w:p>
    <w:p w14:paraId="4BE2E6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 отдела В.А.Штоколов</w:t>
      </w:r>
    </w:p>
    <w:p w14:paraId="5AA971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 по двигателю А.В.Палло</w:t>
      </w:r>
    </w:p>
    <w:p w14:paraId="3180E7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механики А.И.Волков</w:t>
      </w:r>
    </w:p>
    <w:p w14:paraId="392F7B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В.И.Манышкин</w:t>
      </w:r>
    </w:p>
    <w:p w14:paraId="6DB25A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 по программе закончить в течение месяца, считая началом их первый вылет дублера с-та</w:t>
      </w:r>
    </w:p>
    <w:p w14:paraId="6E407F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Подписали НКАП А.И.Ш., зам. Ком. ВВС КА Ворожейкин (909,69)</w:t>
      </w:r>
    </w:p>
    <w:p w14:paraId="3B5F2E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октября 1942 НКАП А.И.Ш. и 28 октября 1942 Зам. Ком. ВВС КА Воржейкин утвердили:</w:t>
      </w:r>
    </w:p>
    <w:p w14:paraId="4D857D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Программа совместных заводских и государственных испытаний дублера самолета БИ с двигетелем Д1-А-1100 конструкции ГИРТ СНК</w:t>
      </w:r>
    </w:p>
    <w:p w14:paraId="1533C4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Цели испытаний...</w:t>
      </w:r>
    </w:p>
    <w:p w14:paraId="7E08E3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А. Наземные испытания двигательной установки...</w:t>
      </w:r>
    </w:p>
    <w:p w14:paraId="3611D2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Наземные испытания с-та...</w:t>
      </w:r>
    </w:p>
    <w:p w14:paraId="64D12C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Летные испытания (14 полетов) и облетать (3-5 летчиков)</w:t>
      </w:r>
    </w:p>
    <w:p w14:paraId="47B5AF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1-й полет, скорость 360 км/час на высоте 3000 м</w:t>
      </w:r>
    </w:p>
    <w:p w14:paraId="201DAA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2-й полет, скорость 450 км/час на высоте 3500 м</w:t>
      </w:r>
    </w:p>
    <w:p w14:paraId="2D1123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3-й полет, скорость 550 км/час на высоте 3500 м</w:t>
      </w:r>
    </w:p>
    <w:p w14:paraId="058595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4-й полет, скорость 650 км/час на высоте 3000 м</w:t>
      </w:r>
    </w:p>
    <w:p w14:paraId="70B3E2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5-й полет, скорость 700 км/час на высоте 2500 м</w:t>
      </w:r>
    </w:p>
    <w:p w14:paraId="400132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6-й полет, скорость 750 км/час на высоте 2000 м</w:t>
      </w:r>
    </w:p>
    <w:p w14:paraId="08F1C1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7-й полет, на определение высоты и скороподъемности на скорости 600 км/час</w:t>
      </w:r>
    </w:p>
    <w:p w14:paraId="3D9191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Подписали:</w:t>
      </w:r>
    </w:p>
    <w:p w14:paraId="147741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Зам. дир. и ГК Завода № 293 И.Ф.Флоров</w:t>
      </w:r>
    </w:p>
    <w:p w14:paraId="3E0C02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 НИИ ВВС</w:t>
      </w:r>
    </w:p>
    <w:p w14:paraId="6DC73B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военкома НИИ ВВС Пономарев</w:t>
      </w:r>
    </w:p>
    <w:p w14:paraId="0F48B7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ГИРТ СНК гм ис Костиков )(909,72).</w:t>
      </w:r>
    </w:p>
    <w:p w14:paraId="73B7AC43" w14:textId="77777777" w:rsidR="00090C9B" w:rsidRPr="0084550E" w:rsidRDefault="00090C9B" w:rsidP="0084550E">
      <w:pPr>
        <w:pStyle w:val="Iauiue"/>
        <w:jc w:val="both"/>
        <w:rPr>
          <w:color w:val="000000" w:themeColor="text1"/>
          <w:sz w:val="16"/>
          <w:szCs w:val="16"/>
        </w:rPr>
      </w:pPr>
    </w:p>
    <w:p w14:paraId="68587E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на заводе № 47 в Оренбурге закончились заводские испытания НББ Як-6 № 0247, которые проходили с 19 сентября 1942. Поставили РСИ-4 и РПК-10ю Мог нести 500 кг бомб под крылом. Поставили ШКАС на шкворневой установке ОП-102. Ви - Р.А.Стасевич. Летал л П.П.Скарандеев. Выполнили 15 полетов (4657, 17).</w:t>
      </w:r>
    </w:p>
    <w:p w14:paraId="25E982EF" w14:textId="77777777" w:rsidR="00090C9B" w:rsidRPr="0084550E" w:rsidRDefault="00090C9B" w:rsidP="0084550E">
      <w:pPr>
        <w:pStyle w:val="Iauiue"/>
        <w:jc w:val="both"/>
        <w:rPr>
          <w:color w:val="000000" w:themeColor="text1"/>
          <w:sz w:val="16"/>
          <w:szCs w:val="16"/>
        </w:rPr>
      </w:pPr>
    </w:p>
    <w:p w14:paraId="14B476C0"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1941 г. Докладная записка начальника иностранного отдела Наркомата авиационной промышленности СССР И. Романова наркому А. И. Шахурину о размещении импортных заказов на оборудование</w:t>
      </w:r>
    </w:p>
    <w:p w14:paraId="6A3C5E6B"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Секретно.</w:t>
      </w:r>
    </w:p>
    <w:p w14:paraId="28FF1154"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сведениям импортных организаций Наркомвнешторга на 1 октября 1941 г., для НКАП размещены в США заказы на следующее оборудование: 1) станки — 1149 ед.; 2) прессы — 187 ед.; 3) молоты — 49 ед.; 4) электропечи — 95 ед.; 5) компрессоры — 13 ед.; 6) формов[очные] машины — 10 ед. Сроки поставок и спецификация заказанного оборудования даны в прилагаемых сводках1 2. По отношению к потребному количеству заказано: 1) станков — 10%; 2) прессов — 40%; 3) молотов — 16%; 4) электропечей — 11%.</w:t>
      </w:r>
    </w:p>
    <w:p w14:paraId="5C4890EA"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Весьма медленно происходит размещение заказов на станки. При наличии в «Станкоимпорте» предложений американских фирм более чем на 2,5 тыс. станков, необходимость заказа которых подтвердил ИНО НКАП, «Станкоимпорт» оформил заказы только примерно на 50% от предложенного количества. При наличии предложений двух фирм США («Бричборд» и «Сименс») на револьверные станки до сего дня не заказано ни одного револьверного станка. Потребность же в этих станках одного только НКАП составляет около 2,5 тыс. станков.</w:t>
      </w:r>
    </w:p>
    <w:p w14:paraId="66EC5332"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сравнительно удовлетворительном темпе размещения заказов на кузнечнопрессовое оборудование сроки поставок этого оборудования значительны и по некоторым типам прессов и молотов составляют 10-13 месяцев (август-ноябрь 1942 г.).</w:t>
      </w:r>
    </w:p>
    <w:p w14:paraId="13409E7A"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Имея полную возможность разместить в США заказы НКАП на сварочное оборудование, «Технопромимпорт» совершенно еще не приступал к размещению заказов на это оборудование, так как не имеется соответствующего разрешения Наркомзнешторга.</w:t>
      </w:r>
    </w:p>
    <w:p w14:paraId="310C64B8"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видно из приведенных фактов, при наличии определенных возможностей на размещение заказов в США, Наркомвнешторг не использует их полностью, и от этого в значительной мере по ряду типов оборудования задерживается размещение заказов по импорту (печи, сварочное оборудование, станки).</w:t>
      </w:r>
    </w:p>
    <w:p w14:paraId="4380BBBD"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Наркомавиапром не имеет каких-либо установленных лимитов по импортным заказам, а Наркомвнешторг не имеет соответствующих обязательств по размещению этих заказов. В настоящее время заказы на оборудование для НКАП размещаются импортными организациями Наркомвнешторга в США, главным образом за счет восстановления ранее аннулированных заказов, не имея перспективного плана.</w:t>
      </w:r>
    </w:p>
    <w:p w14:paraId="3CAF13C8"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Докладывая об изложенном, считаю необходимым:</w:t>
      </w:r>
    </w:p>
    <w:p w14:paraId="2396BC7F"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Просить т. Микояна А. И. обязать Импортное управление НКВТ, исходя из потребностей НКАП и возможностей рынка, составить план размещения заказов в IV квартале 1941 г. по каждому виду оборудования.</w:t>
      </w:r>
    </w:p>
    <w:p w14:paraId="68CA09A2"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Для обеспечения импортным оборудованием в кратчайшие сроки наиболее важных заводов НКАП просить Государственный комитет обороны обязать Наркомвнешторг импортировать для данных заводов оборудование в сроки и по спецификации, согласованные с НКАП.</w:t>
      </w:r>
    </w:p>
    <w:p w14:paraId="29E08038"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1) сводка о ходе реализации заказов НКАП; 2) ведомость заказанного оборудования по машиноимпорту; 3) ведомость заказанных станков.</w:t>
      </w:r>
    </w:p>
    <w:p w14:paraId="24A39B31"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ИНО НКАП Романов</w:t>
      </w:r>
    </w:p>
    <w:p w14:paraId="33857F24"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Резолюция: 1. «Тов. Сакранову. [Необходимо подготовить материал по состоянию на 1 ноября для т. Дементьева. Указать, что сделано по предложениям. Срок до 10 нобря 1941 г. 31 октября 1941 г.</w:t>
      </w:r>
    </w:p>
    <w:p w14:paraId="236B67D7"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Помета: «Докладная записка о ходе реализации заказов НКАП по состоянию на 15 декабря 1941 г. отослана наркому через Коневского. 2 января 1942 г.».</w:t>
      </w:r>
    </w:p>
    <w:p w14:paraId="6A7B5BD3"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Копии направлены заместителю наркома авиационной промышленности В. П. Дементьеву и заместителю </w:t>
      </w:r>
    </w:p>
    <w:p w14:paraId="197E9AC0"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наркома авиационной промышленности М. В. Хруничеву.</w:t>
      </w:r>
    </w:p>
    <w:p w14:paraId="29037D36" w14:textId="77777777" w:rsidR="006D2439" w:rsidRPr="0084550E" w:rsidRDefault="006D243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8044. Оп. 1. Д. 863. Л. 12-14. Подлинник (23826).</w:t>
      </w:r>
    </w:p>
    <w:p w14:paraId="05E742B5" w14:textId="77777777" w:rsidR="006D2439" w:rsidRPr="0084550E" w:rsidRDefault="006D2439" w:rsidP="0084550E">
      <w:pPr>
        <w:spacing w:after="0" w:line="240" w:lineRule="auto"/>
        <w:jc w:val="both"/>
        <w:rPr>
          <w:rFonts w:ascii="Times New Roman" w:hAnsi="Times New Roman"/>
          <w:color w:val="000000" w:themeColor="text1"/>
          <w:sz w:val="16"/>
          <w:szCs w:val="16"/>
        </w:rPr>
      </w:pPr>
    </w:p>
    <w:p w14:paraId="0A50D1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 октября 1942 года Президиум ВЦСПС принял постановление, в котором подверг резкой критике работу ЦК профсоюза рабочих АП и его председателя А.М. Вассермана за отсутствие должного руководства заводскими комитетами по организации снабжения и быта рабочих отрасли.</w:t>
      </w:r>
    </w:p>
    <w:p w14:paraId="5972E1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Пленум ЦК профсоюза в своем специальном постановлении отметил:</w:t>
      </w:r>
    </w:p>
    <w:p w14:paraId="2735A2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"Решение ВЦСПС по оценке работы как в целом президиума ЦК союза АП, а также и его председателя т. Вассермана А.М. считать правильным. Предупредить т. Вассермана А.М. о недопущении в дальнейшей практической руководящей работе подобных упущений и ошибок. Обязать вновь избранный состав президиума ЦК союза и лично т. Вассермана А.М. в кратчайший срок выправить положение в руководстве всеми звеньями профсоюзной работы".</w:t>
      </w:r>
    </w:p>
    <w:p w14:paraId="4FB6BD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А.М.Вассерман в своем докладе отметил: "... В чем сущность наших ошибок и упущений в работе. Во-первых, недостаточная настойчивость, твердость и непримиримость к недостаткам в рабочем снабжении. Во-вторых, часто бывая на заводах и располагая многими и многими фактами; мы не делали своевременных обобщений и выводов для постановки вопросов перед вышестоящими организациями и для изжития недостатков внутри своей собственной организации ...За период после президиума ВЦСПС проведено около 30 профсоюзных конференций на заводах по вопросу о работе ОРСов, отделов питания, торговой сети и т.д." Из выступления в прениях т. Моловой (з-д не указан): "... Я писала т. Н.М. Швернику (председатель ВЦСПС, ред) и в ЦК союза, чтобы нам разрешили ... закупку коз и поросят, чтобы рабочие могли иметь индивидуальное хозяйство (требовалось разрешение!). Нам ответили, что такая практика запрещена. Очень жаль!... Так с этим делом ничего не вышло, а у нас татары, которые имеют своих коз, прекрасно живут, потому что два литра молока в день являются большим подспорьем для семьи."</w:t>
      </w:r>
    </w:p>
    <w:p w14:paraId="30A3D0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выступления А.М. Вассермана по второму вопросу: "... Еще один вопрос, который заслуживает внимания...о культработе. Некоторые товарищи думают, что если война, то культурную работу можно оставить и ею не заниматься. ... несмотря на войну, жизнь есть жизнь, мы обязаны для нашей молодежи создать правильный досуг. Правда, очень трудно ставить сейчас вопрос о строительстве клуба, ДК, но создать временное помещение... и ночью и днем крутить в нем кино - конечно, можно..." (11764).</w:t>
      </w:r>
    </w:p>
    <w:p w14:paraId="177647C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FAD94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закончились войсковые испытания в 989 нбап прицела для бомбометания с У-2 и Р-5 с горизонтального полета и с планирования под 30 гр и, разработанного по июньскому заданию ГУ ВВС на заводе № 217, которые проходили с 28 сентября. Показал хорошие результаты, но на вооружение принят не был, т.к. визир з-да № 387, разработанный и испытанный в мае 1942 показывал лучшие результаты. Потом испытали еще в мае 1943 и с июня 1944 был утвержден ГИ ВВС А.И. Репиным как НКПБ-8 (4542, 14).</w:t>
      </w:r>
    </w:p>
    <w:p w14:paraId="3128186C" w14:textId="77777777" w:rsidR="00090C9B" w:rsidRPr="0084550E" w:rsidRDefault="00090C9B" w:rsidP="0084550E">
      <w:pPr>
        <w:pStyle w:val="Iauiue"/>
        <w:jc w:val="both"/>
        <w:rPr>
          <w:color w:val="000000" w:themeColor="text1"/>
          <w:sz w:val="16"/>
          <w:szCs w:val="16"/>
        </w:rPr>
      </w:pPr>
    </w:p>
    <w:p w14:paraId="6A3DBA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года начал работать завод № 57.</w:t>
      </w:r>
    </w:p>
    <w:p w14:paraId="5D1973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Расположен завод в черте Куйбышева.</w:t>
      </w:r>
    </w:p>
    <w:p w14:paraId="3474B3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Травников</w:t>
      </w:r>
    </w:p>
    <w:p w14:paraId="7C28B6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40DF56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Производственный профиль – основная продукция карбид кальция (9836).</w:t>
      </w:r>
    </w:p>
    <w:p w14:paraId="53155972" w14:textId="77777777" w:rsidR="00090C9B" w:rsidRPr="0084550E" w:rsidRDefault="00090C9B" w:rsidP="0084550E">
      <w:pPr>
        <w:pStyle w:val="Iauiue"/>
        <w:jc w:val="both"/>
        <w:rPr>
          <w:color w:val="000000" w:themeColor="text1"/>
          <w:sz w:val="16"/>
          <w:szCs w:val="16"/>
        </w:rPr>
      </w:pPr>
    </w:p>
    <w:p w14:paraId="7515447A" w14:textId="77777777" w:rsidR="00A1659D" w:rsidRPr="0084550E" w:rsidRDefault="00A1659D" w:rsidP="0084550E">
      <w:pPr>
        <w:pStyle w:val="Iauiue"/>
        <w:jc w:val="both"/>
        <w:rPr>
          <w:color w:val="000000" w:themeColor="text1"/>
          <w:sz w:val="16"/>
          <w:szCs w:val="16"/>
        </w:rPr>
      </w:pPr>
      <w:r w:rsidRPr="0084550E">
        <w:rPr>
          <w:color w:val="000000" w:themeColor="text1"/>
          <w:sz w:val="16"/>
          <w:szCs w:val="16"/>
        </w:rPr>
        <w:t>2 октября 1942 была готова перегоночная трасса из Аляски в СССР (2578).</w:t>
      </w:r>
    </w:p>
    <w:p w14:paraId="4BF0E2E6" w14:textId="77777777" w:rsidR="00A1659D" w:rsidRPr="0084550E" w:rsidRDefault="00A1659D" w:rsidP="0084550E">
      <w:pPr>
        <w:pStyle w:val="Iauiue"/>
        <w:jc w:val="both"/>
        <w:rPr>
          <w:color w:val="000000" w:themeColor="text1"/>
          <w:sz w:val="16"/>
          <w:szCs w:val="16"/>
        </w:rPr>
      </w:pPr>
    </w:p>
    <w:p w14:paraId="733D5EA7"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года Президиум ВЦСПС принял постановление, в котором подверг резкой критике работу ЦК профсоюза рабочих АП и его председателя А. М. Вассермана за отсутствие должного руководства заводскими комитетами по организации снабжения и быта рабочих отрасли.</w:t>
      </w:r>
    </w:p>
    <w:p w14:paraId="1465295A"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Пленум ЦК профсоюза в своем специальном постановлении отметил:</w:t>
      </w:r>
    </w:p>
    <w:p w14:paraId="07F01EC4"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"Решение ВЦСПС по оценке работы как в целом президиума ЦК союза АП, а также и его председателя т. А. М. Вассермана считать правильным.</w:t>
      </w:r>
    </w:p>
    <w:p w14:paraId="21D8FA1B"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Предупредить т. А. М. Вассермана о недопущении в дальнейшей практической руководящей работе подобных упущений и ошибок.</w:t>
      </w:r>
    </w:p>
    <w:p w14:paraId="1BFF9A6E"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вновь избранный состав президиума ЦК союза и лично т. А. М. Вассермана в кратчайший срок выправить положение в руководстве всеми звеньями профсоюзной работы".</w:t>
      </w:r>
    </w:p>
    <w:p w14:paraId="37D41F6A"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М. Вассерман в своем докладе отметил:</w:t>
      </w:r>
    </w:p>
    <w:p w14:paraId="5FC5FAD9"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чем сущность наших ошибок и упущений в работе. Во-первых, недостаточная настойчивость, твердость и непримиримость к недостаткам в рабочем снабжении. Во-вторых, часто бывая на заводах и располагая многими и многими фактами; мы не делали своевременных обобщений и выводов для постановки вопросов перед вышестоящими организациями и для изжития недостатков внутри своей собственной организации.</w:t>
      </w:r>
    </w:p>
    <w:p w14:paraId="493552C3"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период после президиума ВЦСПС проведено около 30 профсоюзных конференций на заводах по вопросу о работе ОРСов, отделов питания, торговой сети и т. д."</w:t>
      </w:r>
    </w:p>
    <w:p w14:paraId="1DB4ED51"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выступления в прениях т. Моловой (з-д не указан): "... Я писала т. Н. М. Швернику (председатель ВЦСПС, ред) и в ЦК союза, чтобы нам разрешили... закупку коз и поросят, чтобы рабочие могли иметь индивидуальное хозяйство (требовалось разрешение!). Нам ответили, что такая практика запрещена. Очень жаль!... Так с этим делом ничего не вышло, а у нас татары, которые имеют своих коз, прекрасно живут, потому что два литра молока в день являются большим подспорьем для семьи."</w:t>
      </w:r>
    </w:p>
    <w:p w14:paraId="4100F42C"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выступления А. М. Вассермана по второму вопросу:</w:t>
      </w:r>
    </w:p>
    <w:p w14:paraId="5CA41B38"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Еще один вопрос, который заслуживает внимания... о культработе. Некоторые товарищи думают, что если война, то культурную работу можно оставить и ею не заниматься.</w:t>
      </w:r>
    </w:p>
    <w:p w14:paraId="1EB50804" w14:textId="77777777" w:rsidR="00C84F76" w:rsidRPr="0084550E" w:rsidRDefault="00C84F7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несмотря на войну, жизнь есть жизнь, мы обязаны для нашей молодежи создать правильный досуг. Правда, очень трудно ставить сейчас вопрос о строительстве клуба, ДК, но создать временное помещение... и ночью и днем крутить в нем кино – конечно, можно..." (15496).</w:t>
      </w:r>
    </w:p>
    <w:p w14:paraId="22013EAC" w14:textId="77777777" w:rsidR="00C84F76" w:rsidRPr="0084550E" w:rsidRDefault="00C84F76" w:rsidP="0084550E">
      <w:pPr>
        <w:spacing w:after="0" w:line="240" w:lineRule="auto"/>
        <w:jc w:val="both"/>
        <w:rPr>
          <w:rFonts w:ascii="Times New Roman" w:hAnsi="Times New Roman"/>
          <w:color w:val="000000" w:themeColor="text1"/>
          <w:sz w:val="16"/>
          <w:szCs w:val="16"/>
        </w:rPr>
      </w:pPr>
    </w:p>
    <w:p w14:paraId="24CE0F5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02E9788" w14:textId="77777777" w:rsidR="00090C9B" w:rsidRPr="0084550E" w:rsidRDefault="00090C9B" w:rsidP="0084550E">
      <w:pPr>
        <w:pStyle w:val="Iauiue"/>
        <w:jc w:val="both"/>
        <w:rPr>
          <w:iCs/>
          <w:color w:val="000000" w:themeColor="text1"/>
          <w:sz w:val="16"/>
          <w:szCs w:val="16"/>
        </w:rPr>
      </w:pPr>
    </w:p>
    <w:p w14:paraId="6677EE9B" w14:textId="77777777" w:rsidR="00A1659D" w:rsidRPr="0084550E" w:rsidRDefault="00A1659D"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 октября 1942 г. в рабочих записях заместите</w:t>
      </w:r>
      <w:r w:rsidRPr="0084550E">
        <w:rPr>
          <w:rFonts w:ascii="Times New Roman" w:cs="Times New Roman"/>
          <w:color w:val="000000" w:themeColor="text1"/>
          <w:spacing w:val="0"/>
        </w:rPr>
        <w:softHyphen/>
        <w:t>ля начальника ГАБТУ КА по политической части генерал-полковника танковых войск Н.И. Бирюкова есть такая запись: Указания тов. Сталина. Проверить с конструкторской и техниче</w:t>
      </w:r>
      <w:r w:rsidRPr="0084550E">
        <w:rPr>
          <w:rFonts w:ascii="Times New Roman" w:cs="Times New Roman"/>
          <w:color w:val="000000" w:themeColor="text1"/>
          <w:spacing w:val="0"/>
        </w:rPr>
        <w:softHyphen/>
        <w:t xml:space="preserve">ской стороны новый танк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 С. Нельзя по</w:t>
      </w:r>
      <w:r w:rsidRPr="0084550E">
        <w:rPr>
          <w:rFonts w:ascii="Times New Roman" w:cs="Times New Roman"/>
          <w:color w:val="000000" w:themeColor="text1"/>
          <w:spacing w:val="0"/>
        </w:rPr>
        <w:softHyphen/>
        <w:t>лагаться на конструктора Котина. Он маши</w:t>
      </w:r>
      <w:r w:rsidRPr="0084550E">
        <w:rPr>
          <w:rFonts w:ascii="Times New Roman" w:cs="Times New Roman"/>
          <w:color w:val="000000" w:themeColor="text1"/>
          <w:spacing w:val="0"/>
        </w:rPr>
        <w:softHyphen/>
        <w:t xml:space="preserve">ны не доделывает. Выяснить, кто виновник, что 5 танков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 вышли из строя, и о вино</w:t>
      </w:r>
      <w:r w:rsidRPr="0084550E">
        <w:rPr>
          <w:rFonts w:ascii="Times New Roman" w:cs="Times New Roman"/>
          <w:color w:val="000000" w:themeColor="text1"/>
          <w:spacing w:val="0"/>
        </w:rPr>
        <w:softHyphen/>
        <w:t>вниках доложить тов. Сталину» (15226).</w:t>
      </w:r>
    </w:p>
    <w:p w14:paraId="2209A4F9" w14:textId="77777777" w:rsidR="00A1659D" w:rsidRPr="0084550E" w:rsidRDefault="00A1659D" w:rsidP="0084550E">
      <w:pPr>
        <w:pStyle w:val="27"/>
        <w:shd w:val="clear" w:color="auto" w:fill="auto"/>
        <w:spacing w:after="0" w:line="240" w:lineRule="auto"/>
        <w:ind w:firstLine="0"/>
        <w:rPr>
          <w:rFonts w:ascii="Times New Roman" w:cs="Times New Roman"/>
          <w:color w:val="000000" w:themeColor="text1"/>
          <w:spacing w:val="0"/>
        </w:rPr>
      </w:pPr>
    </w:p>
    <w:p w14:paraId="33B245C1" w14:textId="77777777" w:rsidR="004B7BB2" w:rsidRPr="0077585D" w:rsidRDefault="004B7BB2" w:rsidP="004B7BB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октября 1942 г. в рабочих записях заместите</w:t>
      </w:r>
      <w:r w:rsidRPr="0077585D">
        <w:rPr>
          <w:rFonts w:ascii="Times New Roman" w:hAnsi="Times New Roman"/>
          <w:color w:val="0070C0"/>
          <w:sz w:val="16"/>
          <w:szCs w:val="16"/>
        </w:rPr>
        <w:softHyphen/>
        <w:t>ля начальника ГАБТУ КА по политической части генерал-полковника танковых войск Н.И. Бирюкова есть такая запись: Указания тов. Сталина.</w:t>
      </w:r>
    </w:p>
    <w:p w14:paraId="592ADB5F" w14:textId="77777777" w:rsidR="004B7BB2" w:rsidRPr="0077585D" w:rsidRDefault="004B7BB2" w:rsidP="004B7BB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Проверить с конструкторской и техниче</w:t>
      </w:r>
      <w:r w:rsidRPr="0077585D">
        <w:rPr>
          <w:rFonts w:ascii="Times New Roman" w:hAnsi="Times New Roman"/>
          <w:color w:val="0070C0"/>
          <w:sz w:val="16"/>
          <w:szCs w:val="16"/>
        </w:rPr>
        <w:softHyphen/>
        <w:t>ской стороны новый танк КВ-1С. Нельзя по</w:t>
      </w:r>
      <w:r w:rsidRPr="0077585D">
        <w:rPr>
          <w:rFonts w:ascii="Times New Roman" w:hAnsi="Times New Roman"/>
          <w:color w:val="0070C0"/>
          <w:sz w:val="16"/>
          <w:szCs w:val="16"/>
        </w:rPr>
        <w:softHyphen/>
        <w:t>лагаться на конструктора Котина. Он маши</w:t>
      </w:r>
      <w:r w:rsidRPr="0077585D">
        <w:rPr>
          <w:rFonts w:ascii="Times New Roman" w:hAnsi="Times New Roman"/>
          <w:color w:val="0070C0"/>
          <w:sz w:val="16"/>
          <w:szCs w:val="16"/>
        </w:rPr>
        <w:softHyphen/>
        <w:t>ны не доделывает. Выяснить, кто виновник, что 5 танков КВ вышли из строя, и о вино</w:t>
      </w:r>
      <w:r w:rsidRPr="0077585D">
        <w:rPr>
          <w:rFonts w:ascii="Times New Roman" w:hAnsi="Times New Roman"/>
          <w:color w:val="0070C0"/>
          <w:sz w:val="16"/>
          <w:szCs w:val="16"/>
        </w:rPr>
        <w:softHyphen/>
        <w:t>вниках доложить тов. Сталину» (25011).</w:t>
      </w:r>
    </w:p>
    <w:p w14:paraId="5C2EB8AE" w14:textId="77777777" w:rsidR="004B7BB2" w:rsidRPr="0077585D" w:rsidRDefault="004B7BB2" w:rsidP="004B7BB2">
      <w:pPr>
        <w:spacing w:after="0" w:line="240" w:lineRule="auto"/>
        <w:jc w:val="both"/>
        <w:rPr>
          <w:rFonts w:ascii="Times New Roman" w:hAnsi="Times New Roman"/>
          <w:color w:val="0070C0"/>
          <w:sz w:val="16"/>
          <w:szCs w:val="16"/>
        </w:rPr>
      </w:pPr>
    </w:p>
    <w:p w14:paraId="670AB72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года закончились испытания образца Т-70 с двухместной башней, которые проходили с 27 сентября. На вооружении и в серийном производстве не состоял. Танк был создан на базе серийного танка Т-70 (первого выпуска) и от</w:t>
      </w:r>
      <w:r w:rsidRPr="0084550E">
        <w:rPr>
          <w:rFonts w:ascii="Times New Roman" w:hAnsi="Times New Roman"/>
          <w:color w:val="000000" w:themeColor="text1"/>
          <w:sz w:val="16"/>
          <w:szCs w:val="16"/>
        </w:rPr>
        <w:softHyphen/>
        <w:t>личался от него размещением новой двухместной башни со спаренной ус</w:t>
      </w:r>
      <w:r w:rsidRPr="0084550E">
        <w:rPr>
          <w:rFonts w:ascii="Times New Roman" w:hAnsi="Times New Roman"/>
          <w:color w:val="000000" w:themeColor="text1"/>
          <w:sz w:val="16"/>
          <w:szCs w:val="16"/>
        </w:rPr>
        <w:softHyphen/>
        <w:t>тановкой 45-мм танковой пушки и 7,62-мм пулемета ДТ. Спаренный пу</w:t>
      </w:r>
      <w:r w:rsidRPr="0084550E">
        <w:rPr>
          <w:rFonts w:ascii="Times New Roman" w:hAnsi="Times New Roman"/>
          <w:color w:val="000000" w:themeColor="text1"/>
          <w:sz w:val="16"/>
          <w:szCs w:val="16"/>
        </w:rPr>
        <w:softHyphen/>
        <w:t>лемет ДТ устанавливался справа от пушки. Вертикальные углы наводки спаренной установки составляли от —6 до +25°. После проведения испы</w:t>
      </w:r>
      <w:r w:rsidRPr="0084550E">
        <w:rPr>
          <w:rFonts w:ascii="Times New Roman" w:hAnsi="Times New Roman"/>
          <w:color w:val="000000" w:themeColor="text1"/>
          <w:sz w:val="16"/>
          <w:szCs w:val="16"/>
        </w:rPr>
        <w:softHyphen/>
        <w:t>таний был изготовлен второй опытный образец башни с возможностью стрельбы из 45-мм пушки при больших углах возвышения - до +65°. Для установки новой башни подбашенный и надмоторный листы корпуса бы</w:t>
      </w:r>
      <w:r w:rsidRPr="0084550E">
        <w:rPr>
          <w:rFonts w:ascii="Times New Roman" w:hAnsi="Times New Roman"/>
          <w:color w:val="000000" w:themeColor="text1"/>
          <w:sz w:val="16"/>
          <w:szCs w:val="16"/>
        </w:rPr>
        <w:softHyphen/>
        <w:t>ли объединены в один. Поэтому демонтаж двигателей был возможен только после снятия башни. Опытный образец танка со вторым образцом двухместной башни получил заводское обозначение 0-80 (10703).</w:t>
      </w:r>
    </w:p>
    <w:p w14:paraId="212227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86D1050" w14:textId="77777777" w:rsidR="00317174" w:rsidRPr="0084550E" w:rsidRDefault="003171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прошли испытания опытного образца СГ-122 с установленной на ней радиостанцией 9-Р. Установка радиостанции оказалась непростым занятием, поскольку состояние электрооборудования трофейного шасси было далеким от идеального. Тем не менее, переделка прошла успешно. Радиостанцию разместили в переднем правом углу боевого отделения, а на крыше установили штырьевую антенну. Испытания показали, что наводчик-радист может спокойно пользоваться 9-Р во время движения. Дальность двухсторонней связи составила 10 километров, а односторонней 18 километров. Помех от работы электрооборудования машины не обнаружили. Вместе с тем, ТПУ-3Ф на опытной машине так и не появилось. Также среди доработок стоит отметить переделку смотровых щелей, а также появление в бортах рубки пистолетных портов. В таком виде машина и пошла в серию, окончательно ее утвердил Сталин 19 октября 1942 года. Всего ожидалось сдать 120 САУ, из них первые 30 в конце октября (23368).</w:t>
      </w:r>
    </w:p>
    <w:p w14:paraId="2B1790CD" w14:textId="77777777" w:rsidR="00317174" w:rsidRPr="0084550E" w:rsidRDefault="00317174" w:rsidP="0084550E">
      <w:pPr>
        <w:spacing w:after="0" w:line="240" w:lineRule="auto"/>
        <w:jc w:val="both"/>
        <w:rPr>
          <w:rFonts w:ascii="Times New Roman" w:hAnsi="Times New Roman"/>
          <w:color w:val="000000" w:themeColor="text1"/>
          <w:sz w:val="16"/>
          <w:szCs w:val="16"/>
        </w:rPr>
      </w:pPr>
    </w:p>
    <w:p w14:paraId="3654C6E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 октября 1942 вышло Постановление ГКО № 2362 О продлении срока работы автомашин и тракторов, мобилизованных на вывоз хлеба из глубинных пунктов. (7056, 93 ).</w:t>
      </w:r>
    </w:p>
    <w:p w14:paraId="6D608FD2" w14:textId="77777777" w:rsidR="00090C9B" w:rsidRPr="0084550E" w:rsidRDefault="00090C9B" w:rsidP="0084550E">
      <w:pPr>
        <w:pStyle w:val="Iauiue"/>
        <w:tabs>
          <w:tab w:val="left" w:pos="11199"/>
        </w:tabs>
        <w:jc w:val="both"/>
        <w:rPr>
          <w:color w:val="000000" w:themeColor="text1"/>
          <w:sz w:val="16"/>
          <w:szCs w:val="16"/>
        </w:rPr>
      </w:pPr>
    </w:p>
    <w:p w14:paraId="2C7A52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вышло Постановление ГКО № 2363 О мероприятиях по обеспечению бесперебойной работы предприятий черной металлургии в зиму 1942-43 гг. и созданию неснижаемых запасов топлива и металлургического сырья. РГАНИР, Фонд ГКО, д. 58, лл. 94-121, 122-152 (11012).</w:t>
      </w:r>
    </w:p>
    <w:p w14:paraId="6BC31D4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7460E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 октября 1942 вышло Постановление ГКО № 2364 О плане производства и поставок артиллерийского и стрелкового вооружения и военных приборов на октябрь месяц и IV квартал 1942 г. РГАНИР, Фонд ГКО, д. 59, лл. 1-11, 12-60 (11012).</w:t>
      </w:r>
    </w:p>
    <w:p w14:paraId="15BA121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E550B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вышло Постановление ГКО № 2365 О плане производства минометов на октябрь месяц и IV квартал 1942 г. РГАНИР, Фонд ГКО, д. 59, лл. 61-65, 66-86 (11012).</w:t>
      </w:r>
    </w:p>
    <w:p w14:paraId="3F9A526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E5814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вышло Постановление ГКО № 2366 О плане производства и поставок пулеметов-пистолетов Шпагина в октябре месяце и IV квартале 1942 г. РГАНИР, Фонд ГКО, д. 59, лл. 87-90, 91-99 (11012).</w:t>
      </w:r>
    </w:p>
    <w:p w14:paraId="3423F9E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33815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вышло Постановление ГКО № 2367 О плане производства патронов и звеньев в октябре и IV квартале 1942 г. РГАНИР, Фонд ГКО, д. 59, лл. 100-103, 104-111 (11012).</w:t>
      </w:r>
    </w:p>
    <w:p w14:paraId="7999C02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A6D40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года в цехах завода началась обработка стали для головного катера - большого морского охотника, который был сдан 31 мая 1943 г. Всего заводом 196 в 1943—1945 гг. бьшо построено 66 катеров БМО, из них 18 уже по</w:t>
      </w:r>
      <w:r w:rsidRPr="0084550E">
        <w:rPr>
          <w:color w:val="000000" w:themeColor="text1"/>
          <w:sz w:val="16"/>
          <w:szCs w:val="16"/>
        </w:rPr>
        <w:softHyphen/>
        <w:t>сле победы над Германией (3898).</w:t>
      </w:r>
    </w:p>
    <w:p w14:paraId="6C49BE24" w14:textId="77777777" w:rsidR="00090C9B" w:rsidRPr="0084550E" w:rsidRDefault="00090C9B" w:rsidP="0084550E">
      <w:pPr>
        <w:pStyle w:val="Iauiue"/>
        <w:jc w:val="both"/>
        <w:rPr>
          <w:color w:val="000000" w:themeColor="text1"/>
          <w:sz w:val="16"/>
          <w:szCs w:val="16"/>
        </w:rPr>
      </w:pPr>
    </w:p>
    <w:p w14:paraId="64104C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на "Судомехе" приступили к обработке первого листа стали для головного БМО (постройка и ремонт БМО велись только на этом заводе) (10671).</w:t>
      </w:r>
    </w:p>
    <w:p w14:paraId="60644F5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3452A6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F7985AC" w14:textId="77777777" w:rsidR="00090C9B" w:rsidRPr="0084550E" w:rsidRDefault="00090C9B" w:rsidP="0084550E">
      <w:pPr>
        <w:pStyle w:val="Iauiue"/>
        <w:jc w:val="both"/>
        <w:rPr>
          <w:iCs/>
          <w:color w:val="000000" w:themeColor="text1"/>
          <w:sz w:val="16"/>
          <w:szCs w:val="16"/>
        </w:rPr>
      </w:pPr>
    </w:p>
    <w:p w14:paraId="4409C472"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октября </w:t>
      </w:r>
      <w:r w:rsidRPr="0084550E">
        <w:rPr>
          <w:rFonts w:ascii="Times New Roman" w:hAnsi="Times New Roman"/>
          <w:color w:val="000000" w:themeColor="text1"/>
          <w:sz w:val="16"/>
          <w:szCs w:val="16"/>
        </w:rPr>
        <w:t>в 1942 году утреннее сообщение Совинформбюро:</w:t>
      </w:r>
    </w:p>
    <w:p w14:paraId="45C2134B"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 октября наши войска вели бои с противником в районе Сталинграда и в районе Моздока. На других фронтах никаких изменений не произошло.</w:t>
      </w:r>
    </w:p>
    <w:p w14:paraId="416B01D5"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 одном участке немцы пытались прорвать оборону советских войск и бросили в атаку значительное число танков. Огнём из орудий и противотанковых ружей уничтожено 8 немецких танков. Два танка противника, ворвавшиеся в расположение наших частей, сожжены бутылками с зажигательной смесью. Гитлеровцы потеряли в этом бою до 200 человек убитыми и отступили на исходные позиции.</w:t>
      </w:r>
    </w:p>
    <w:p w14:paraId="41321D3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Н-ского соединения в воздушных боях сбили 9 немецких самолётов.</w:t>
      </w:r>
    </w:p>
    <w:p w14:paraId="3A96F8A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подразделения гвардейской части атаковали одну высоту и очистили её от немцев. В этом бою уничтожено до 300 вражеских солдат и офицеров, 11 пулемётов, 18 ДЗОТ'ов и блиндажей противника. Артиллерийская батарея, где командиром тов. Буянов, поддерживавшая действия наших подразделений, подбила 2 немецких танка и подавила огонь батареи шестиствольных миномётов.</w:t>
      </w:r>
    </w:p>
    <w:p w14:paraId="4CCF0C2B"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артиллеристы Н-ской части подбили 4 немецких танка, уничтожили 8 автомашин, рассеяли и частью истребили до двух рот немецкой пехоты. Наше кавалерийское подразделение совершило ночной налёт на занятый гитлеровцами населённый пункт. Советские конники порубили до 100 немецких солдат и офицеров, подорвали 2 бронемашины и сожгли склад с горючим.</w:t>
      </w:r>
    </w:p>
    <w:p w14:paraId="3E12A91C"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Н-ская часть за три дня боёв уничтожила до 1.500 немецких и румынских солдат и офицеров, 8 миномётов, 25 пулемётов, 4 орудия, 1миномётную батарею и склад с боеприпасами противника.</w:t>
      </w:r>
    </w:p>
    <w:p w14:paraId="6CEE68B1"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активными действиями наших разведчиков и снайперов за два дня истреблено более 200 вражеских солдат и офицеров. Наши бойцы захватили у немцев 10 ротных миномётов и свыше 50 автоматов. Большие потери несёт немецкая авиация. Лётчиками Ленинградского фронта и Краснознамённого Балтийского флота в воздушных боях за два дня сбито 24 немецких самолёта. За это же время огнём нашей зенитной артиллерии уничтожено 27 самолётов. Всего за два дня под Ленинградом уничтожен 51 самолёт противника.</w:t>
      </w:r>
    </w:p>
    <w:p w14:paraId="1133401F"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орловских партизан за две недели истребил 280 венгерских солдат и офицеров. За это же время партизаны сожгли спиртозавод, нефтебазу, 3.000 тонн сена, уничтожили 12 тракторов и разрушили два деревянных моста. В конце сентября партизаны пустили под откос железнодорожный эшелон немецко-фашистских оккупантов. Разбито 33 вагона с живой силой и различной военной техникой противника.</w:t>
      </w:r>
    </w:p>
    <w:p w14:paraId="762F9570"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1 эскадрона 8 кавалерийского полка Константин Булгарю рассказал: «В ожесточённых боях за два населённых пункта 1 эскадрон потерял убитыми и ранеными 152 человека. Другие эскадроны также понесли тяжёлые потери. За последнее время многие румынские солдаты получают из дому мрачные и плачевные письма. Им пишут, что их семьи умирают с голоду. Антонеску обещал нам золотые горы, а теперь немцы забирают последние продукты».</w:t>
      </w:r>
    </w:p>
    <w:p w14:paraId="1A84E206"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немецкого солдата Рудольфа Эберле найдено письмо из Пфаффенгофена от матери. Она пишет: «В городах сейчас очень плохо, но и в деревне тоже не лучше. Мы должны только работать и всё отдавать. Многих крестьян окончательно разорили. Все потихоньку брюзжат, но громко сказать боятся. У нас критиковать нельзя. За это полагается очень суровое наказание, вплоть до смертной казни».</w:t>
      </w:r>
    </w:p>
    <w:p w14:paraId="76DFCF3A"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Население Эльзас-Лотарингии упорно сопротивляется немецким захватчикам. Молодёжь скрывается от немецких военных властей и не является на призывные участки. Близ Феррета несколько призывников напали на немецкий патруль и убили трёх гитлеровцев. В Страсбурге за последние дни на тротуарах и стенах домов по утрам часто появляются лозунги: «Долой кровавого Гитлера!», «Эльзас был и будет свободным!», «Смерть фашистам!» (14787).</w:t>
      </w:r>
    </w:p>
    <w:p w14:paraId="031DD61D"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2AABDBB2"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октября </w:t>
      </w:r>
      <w:r w:rsidRPr="0084550E">
        <w:rPr>
          <w:rFonts w:ascii="Times New Roman" w:hAnsi="Times New Roman"/>
          <w:color w:val="000000" w:themeColor="text1"/>
          <w:sz w:val="16"/>
          <w:szCs w:val="16"/>
        </w:rPr>
        <w:t>в 1942 году вечернее сообщение Совинформбюро:</w:t>
      </w:r>
    </w:p>
    <w:p w14:paraId="1E18083F"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 октября наши войска вели бои с противником в районе Сталинграда и в районе Моздока. На других фронтах существенных изменений не произошло.</w:t>
      </w:r>
    </w:p>
    <w:p w14:paraId="1B01156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 октября частями нашей авиации на различных участках фронта уничтожено или повреждено до 10 немецких танков, более 40 автомашин с войсками и грузами, взорвано 2 склада боеприпасов, подавлен огонь 11 артиллерийских батарей, рассеяно и частью уничтожено до батальона пехоты противника.</w:t>
      </w:r>
    </w:p>
    <w:p w14:paraId="139FEDD0"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 одном из участков противник, пытаясь сломить сопротивление наших войск, бросил в атаку крупные силы пехоты и танков. Наши бойцы выдержали натиск врага и отбили атаки гитлеровцев. В результате боя истреблено 700 солдат и офицеров противника и подбито несколько немецких танков. На другом участке наши части медленно продвигались вперёд, очищая от противника отдельные здания. В уличных боях уничтожено до батальона немецкой пехоты.</w:t>
      </w:r>
    </w:p>
    <w:p w14:paraId="7972F7A9"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батальон немецкой пехоты при поддержке 50 танков атаковал наш отряд, вклинившийся в оборону противника. После упорного боя, в ходе которого было подбито 16 немецких танков, наш отряд отошёл на исходные позиции.</w:t>
      </w:r>
    </w:p>
    <w:p w14:paraId="4A9409F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и в ряде пунктов продвинулись вперёд. Части Н-ского соединения выбили немцев из укреплённых позиций, уничтожив при этом 7 танков, 5 орудий, 13 пулемётов и до двух рот пехоты противника. На другом участке наши части в результате упорных боёв овладели районом одной высоты. В боях за эту высоту захвачено 130 подбитых немецких танков, зарытых в землю и использованных гитлеровцами как огневые точки.</w:t>
      </w:r>
    </w:p>
    <w:p w14:paraId="2C4E9D59"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бойцы части, где командиром тов. Данилян, в течение дня отбили несколько атак противника и уничтожили 7 немецких танков и до 200 гитлеровцев. Восточнее Моздока немцы силами пехоты, мотоциклистов и 40 танков атаковали одну высоту. Наши бойцы отбили две атаки противника с большими для него потерями. Только после того, как гитлеровцы подтянули новые силы, наша часть отошла на новые позиции. В результате боя подбито и сожжено 19 немецких танков и истреблено более двух рот пехоты противника.</w:t>
      </w:r>
    </w:p>
    <w:p w14:paraId="5EF732A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войска вели упорные бои с противником. Наодном участке противнику удалось вклиниться в нашу оборону. Советские части предприняли контратаки и уничтожили прорвавшихся вперёд гитлеровцев. Убито до 300 немецких и румынских солдат и офицеров. На другом участке бойцы подразделения тов. Гоняева уничтожили до роты гитлеровцев и подбили 2 немецких танка.</w:t>
      </w:r>
    </w:p>
    <w:p w14:paraId="4C5F09E8"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наши автоматчики проникли за проволочные заграждения противника и ведут борьбу внутри оборонительного района немцев. В течение дня они уничтожили до роты гитлеровцев. Бойцы Н-ской части разгромили батальон пехоты противника, переправившийся через водный рубеж. Немцы отступили, оставив на восточном берегу реки до 400 трупов солдат и офицеров.</w:t>
      </w:r>
    </w:p>
    <w:p w14:paraId="750BEFE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взята в плен группа немецких солдат 203 полка 76 немецкой пехотной дивизии. Пленный унтер-офицер Генрих Альверс рассказал: «Осенне-зимние бои прошлого года обескровили нашу дивизию. Роты пехотных полков насчитывали по 10—20 человек. После этого дивизия была почти заново укомплектована. В последующих боях дивизия опять понесла большие потери. С 20 апреля по 3 сентября в дивизию влилось 12 маршевых батальонов. В каждом батальоне было по 900—1.000 человек. В боях на Дону наш полк понёс тяжёлые потери в людях и материальной части. В этих сражениях были убиты командир 203 полка подполковник Вихман, командир 1 батальона майор Иордан, командир 2 батальона майор Фитингер и другие. Рота, в которой осталось 30 человек, считалась в полку самой многочисленной. 19 сентября нам объявили приказ —сражаться до последнего солдата. Но русские танки и пехота прорвались в наше расположение, и мы в беспорядке отступили. На рассвете следующего дня русские окружили нас и захватили в плен».</w:t>
      </w:r>
    </w:p>
    <w:p w14:paraId="660077D1"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Кровавое злодеяние совершили гитлеровские мерзавцы в деревне Березовка, Курской области. Силой оружия они погнали 150 мужчин, женщин и подростков на строительство укреплений в прифронтовой полосе. После окончания работ фашистские палачи расстреляли всех крестьян, работавших на строительстве.</w:t>
      </w:r>
    </w:p>
    <w:p w14:paraId="3B017E98"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районе Седлеца (Польша) вспыхнула забастовка среди итальянских железнодорожных рабочих, пригнанных немцами из Италии для работы на железных дорогах Польши. Около пятисот итальянцев потребовали немедленной отправки их на родину. Гитлеровцы принуждают итальянских рабочих работать по 14 часов в день за скудный паёк, состоящий из 200 граммов хлеба и похлёбки из гнилой брюквы. Гестапо производит массовые аресты рабочих.» (14787).</w:t>
      </w:r>
    </w:p>
    <w:p w14:paraId="436255C0"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2E8079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 октября 1942 г. 3 Ил-2 6-го </w:t>
      </w:r>
      <w:r w:rsidRPr="0084550E">
        <w:rPr>
          <w:iCs/>
          <w:color w:val="000000" w:themeColor="text1"/>
          <w:sz w:val="16"/>
          <w:szCs w:val="16"/>
        </w:rPr>
        <w:t xml:space="preserve">гшап </w:t>
      </w:r>
      <w:r w:rsidRPr="0084550E">
        <w:rPr>
          <w:color w:val="000000" w:themeColor="text1"/>
          <w:sz w:val="16"/>
          <w:szCs w:val="16"/>
        </w:rPr>
        <w:t>(ведущий л-т Рябов) 3-й ВА атаковали железнодорожные эшелоны на ст.Лиозно. Во время атаки группа Рябова под</w:t>
      </w:r>
      <w:r w:rsidRPr="0084550E">
        <w:rPr>
          <w:color w:val="000000" w:themeColor="text1"/>
          <w:sz w:val="16"/>
          <w:szCs w:val="16"/>
        </w:rPr>
        <w:softHyphen/>
        <w:t>верглась атаке 3 Bf109F. Лейтенант Ря</w:t>
      </w:r>
      <w:r w:rsidRPr="0084550E">
        <w:rPr>
          <w:color w:val="000000" w:themeColor="text1"/>
          <w:sz w:val="16"/>
          <w:szCs w:val="16"/>
        </w:rPr>
        <w:softHyphen/>
        <w:t>бов повел группу в атаку на истребите</w:t>
      </w:r>
      <w:r w:rsidRPr="0084550E">
        <w:rPr>
          <w:color w:val="000000" w:themeColor="text1"/>
          <w:sz w:val="16"/>
          <w:szCs w:val="16"/>
        </w:rPr>
        <w:softHyphen/>
        <w:t>ли противника. В результате воздушно</w:t>
      </w:r>
      <w:r w:rsidRPr="0084550E">
        <w:rPr>
          <w:color w:val="000000" w:themeColor="text1"/>
          <w:sz w:val="16"/>
          <w:szCs w:val="16"/>
        </w:rPr>
        <w:softHyphen/>
        <w:t>го боя л-т Рябов в лобовой атаке сбил один Bf109F, после чего "мессершмитты" вышли из боя. Все 3 Ил-2 благопо</w:t>
      </w:r>
      <w:r w:rsidRPr="0084550E">
        <w:rPr>
          <w:color w:val="000000" w:themeColor="text1"/>
          <w:sz w:val="16"/>
          <w:szCs w:val="16"/>
        </w:rPr>
        <w:softHyphen/>
        <w:t>лучно вернулись на свой аэродром (6467).</w:t>
      </w:r>
    </w:p>
    <w:p w14:paraId="11D4FDE9" w14:textId="77777777" w:rsidR="00090C9B" w:rsidRPr="0084550E" w:rsidRDefault="00090C9B" w:rsidP="0084550E">
      <w:pPr>
        <w:pStyle w:val="Iauiue"/>
        <w:jc w:val="both"/>
        <w:rPr>
          <w:color w:val="000000" w:themeColor="text1"/>
          <w:sz w:val="16"/>
          <w:szCs w:val="16"/>
        </w:rPr>
      </w:pPr>
    </w:p>
    <w:p w14:paraId="331D98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немецкая авиация совершила новый налет на Сталинград, сбросив тяжелые зажигательные бомбы на остатки нефтехранилища около завода «Красный Октябрь». После огненного смерча 23 августа в уцелевших баках каким-то чудом остался мазут, и там вновь вспыхнул сильный пожар. Пылающие нефтепродукты огненной рекой устремились в овраг и далее на берег Волги, охватывая медпункты, узел связи и блиндажи. Черный дым заволок штаб 62-й армии, где едва не погиб генерал Чуйков. Погибли десятки раненых, не способных самостоятельно передвигаться. Одновременно с этим «Хейнкели» из 1-й эскадрильи KG100 «Викинг» сбросили на тракторный завод и прилегающие развалины бомбы SC1000. Советская авиация как могла противодействовала атакам Люфтваффе, неся при этом большие потери. 1 октября командующий 8-й воздушной армией генерал Хрюкин вынужден был отправить на переформирование сразу 12 истребительных авиаполков. За месяц интенсивных боев только 220-я и 283-я ИАД потеряли 157 самолетов, при этом погибли 83 летчика. В 434-м ИАП, провоевавшем под Сталинградом всего две недели, к концу сентября осталось менее одной трети самолетов. В ходе 611 боевых вылетов погибли или были ранены 70 летчиков. Вследствие этого полк пришлось в очередной раз отправить на переформирование (11774).</w:t>
      </w:r>
    </w:p>
    <w:p w14:paraId="115F24B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A10028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 октября 1942 Политбюро ЦК ВКП(б) принял постановление о развитии партизанского движения на Украине (4962).</w:t>
      </w:r>
    </w:p>
    <w:p w14:paraId="233CE508" w14:textId="77777777" w:rsidR="00090C9B" w:rsidRPr="0084550E" w:rsidRDefault="00090C9B" w:rsidP="0084550E">
      <w:pPr>
        <w:pStyle w:val="Iauiue"/>
        <w:tabs>
          <w:tab w:val="left" w:pos="11199"/>
        </w:tabs>
        <w:jc w:val="both"/>
        <w:rPr>
          <w:color w:val="000000" w:themeColor="text1"/>
          <w:sz w:val="16"/>
          <w:szCs w:val="16"/>
        </w:rPr>
      </w:pPr>
    </w:p>
    <w:p w14:paraId="722B396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7F45E18E" w14:textId="77777777" w:rsidR="00090C9B" w:rsidRPr="0084550E" w:rsidRDefault="00090C9B" w:rsidP="0084550E">
      <w:pPr>
        <w:pStyle w:val="Iauiue"/>
        <w:jc w:val="both"/>
        <w:rPr>
          <w:iCs/>
          <w:color w:val="000000" w:themeColor="text1"/>
          <w:sz w:val="16"/>
          <w:szCs w:val="16"/>
        </w:rPr>
      </w:pPr>
    </w:p>
    <w:p w14:paraId="36EB0D2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октября </w:t>
      </w:r>
      <w:r w:rsidRPr="0084550E">
        <w:rPr>
          <w:rFonts w:ascii="Times New Roman" w:hAnsi="Times New Roman"/>
          <w:color w:val="000000" w:themeColor="text1"/>
          <w:sz w:val="16"/>
          <w:szCs w:val="16"/>
        </w:rPr>
        <w:t>в 1942 году Политбюро ЦК ВКП(б) принял постановление о развитии партизанского движения на Украине (14787).</w:t>
      </w:r>
    </w:p>
    <w:p w14:paraId="72657CA4"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3A6BA51A"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 октября </w:t>
      </w:r>
      <w:r w:rsidRPr="0084550E">
        <w:rPr>
          <w:rFonts w:ascii="Times New Roman" w:hAnsi="Times New Roman"/>
          <w:color w:val="000000" w:themeColor="text1"/>
          <w:sz w:val="16"/>
          <w:szCs w:val="16"/>
        </w:rPr>
        <w:t>в 1942 году в Краснодоне организована подпольная комсомольская организация "Молодая Гвардия". После оккупации фашистами Краснодона (20 июля 1942) образовалось несколько антифашистских молодёжных групп: И.А.Земнухова, О.В.Кошевого, В.И.Левашова, С.Г.Тюленина, А.З.Елисеенко, В.А.Жданова, Н.С.Сумского, У.М.Громовой, А.В.Попова, М.К.Пегливановой. 2 октября 1942 коммунист Е.Я.Мошков провёл первое организационное собрание руководителей групп молодёжи города и близлежащих посёлков. Созданная подпольная организация была названа "Молодая Гвардия". В состав её штаба вошли: Громова, Земнухов, Кошевой (комиссар "Молодой Гвардии"), Левашов, В.И.Третьякевич, И.В.Туркенич (командир "Молодой Гвардии"), Тюленин, Л.Г.Шевцова. "Молодая Гвардия" насчитывала 91 человек (в том числе 26 рабочих, 44 учащихся и 14 служащих), из них 15 коммунистов. организация имела 4 радиоприёмника, подпольную типографию, оружие и взрывчатку. Выпустила и распространила 5 тысяч антифашистских листовок 30 наименований; в канун 25-й годовщины Великой Октябрьской социалистической революции вывесила в городе 8 советских флагов. Члены организации уничтожали вражеские автомашины с солдатами, боеприпасами и горючим. 15 ноября 1942 молодогвардейцы освободили из фашистского концлагеря 70 советских военнопленных, было освобождено также 20 советских военнопленных, находившихся в больнице. В результате поджога в ночь на 6 декабря 1942 здания фашистской биржи труда, где хранились списки людей, предназначенных к вывозу в Германию, около 2 тысяч краснодонцев были спасены от угона в фашистское рабство. Подпольная партийная организация города и "Молодая Гвардия" готовили вооруженное восстание с целью уничтожить фашистский гарнизон и выступить навстречу Советской Армии. Предательство провокатора Почепцова прервало эту подготовку. В фашистских застенках молодогвардейцы мужественно и стойко выдержали жесточайшие пытки. 15, 16 и 31 января 1943 фашисты частью живыми, частью расстрелянными сбросили 71 человека в шурф шахты № 5, глубиной 53 м. Кошевой, Шевцова, С.М.Остапенко, Д.У.Огурцов, В.Ф.Субботин после зверских пыток были расстреляны в Гремучем лесу вблизи города Ровеньки 9 февраля 1943. 4 человека расстреляны в других районах. От преследования полиции ушли 11 человек: А.В.Ковалев пропал без вести, Туркенич и С.С.Сафонов погибли на фронте, Г.М.Арутюнянц, В.Д.Борц, А.В.Лопухов, О.И.Иванцова, Н.М.Иванцова, Левашов, М.Т.Шищенко и Р.П.Юркин остались живы (14787).</w:t>
      </w:r>
    </w:p>
    <w:p w14:paraId="4EA9A44C"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5D10C6E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 октября 1942 в Краснодоне организована подпольная антифашистская организация “Молодая гвардия” (4962).</w:t>
      </w:r>
    </w:p>
    <w:p w14:paraId="67AAACAF" w14:textId="77777777" w:rsidR="00090C9B" w:rsidRPr="0084550E" w:rsidRDefault="00090C9B" w:rsidP="0084550E">
      <w:pPr>
        <w:pStyle w:val="Iauiue"/>
        <w:tabs>
          <w:tab w:val="left" w:pos="11199"/>
        </w:tabs>
        <w:jc w:val="both"/>
        <w:rPr>
          <w:color w:val="000000" w:themeColor="text1"/>
          <w:sz w:val="16"/>
          <w:szCs w:val="16"/>
        </w:rPr>
      </w:pPr>
    </w:p>
    <w:p w14:paraId="19AF949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FE3FE41" w14:textId="77777777" w:rsidR="00090C9B" w:rsidRPr="0084550E" w:rsidRDefault="00090C9B" w:rsidP="0084550E">
      <w:pPr>
        <w:pStyle w:val="Iauiue"/>
        <w:jc w:val="both"/>
        <w:rPr>
          <w:iCs/>
          <w:color w:val="000000" w:themeColor="text1"/>
          <w:sz w:val="16"/>
          <w:szCs w:val="16"/>
        </w:rPr>
      </w:pPr>
    </w:p>
    <w:p w14:paraId="689DF3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в Вашингтоне состоялось подписание второго протокола о поставках США и Великобританией СССР военного снаряжения, боеприпасов и сырья (3186).</w:t>
      </w:r>
    </w:p>
    <w:p w14:paraId="0E9576D1" w14:textId="77777777" w:rsidR="00090C9B" w:rsidRPr="0084550E" w:rsidRDefault="00090C9B" w:rsidP="0084550E">
      <w:pPr>
        <w:pStyle w:val="Iauiue"/>
        <w:jc w:val="both"/>
        <w:rPr>
          <w:color w:val="000000" w:themeColor="text1"/>
          <w:sz w:val="16"/>
          <w:szCs w:val="16"/>
        </w:rPr>
      </w:pPr>
    </w:p>
    <w:p w14:paraId="16FBD67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65E6E76" w14:textId="77777777" w:rsidR="00090C9B" w:rsidRPr="0084550E" w:rsidRDefault="00090C9B" w:rsidP="0084550E">
      <w:pPr>
        <w:pStyle w:val="Iauiue"/>
        <w:jc w:val="both"/>
        <w:rPr>
          <w:iCs/>
          <w:color w:val="000000" w:themeColor="text1"/>
          <w:sz w:val="16"/>
          <w:szCs w:val="16"/>
        </w:rPr>
      </w:pPr>
    </w:p>
    <w:p w14:paraId="7FC094A8" w14:textId="77777777" w:rsidR="00A1659D" w:rsidRPr="0084550E" w:rsidRDefault="00A1659D" w:rsidP="0084550E">
      <w:pPr>
        <w:pStyle w:val="Iauiue"/>
        <w:jc w:val="both"/>
        <w:rPr>
          <w:color w:val="000000" w:themeColor="text1"/>
          <w:sz w:val="16"/>
          <w:szCs w:val="16"/>
        </w:rPr>
      </w:pPr>
      <w:r w:rsidRPr="0084550E">
        <w:rPr>
          <w:color w:val="000000" w:themeColor="text1"/>
          <w:sz w:val="16"/>
          <w:szCs w:val="16"/>
        </w:rPr>
        <w:t>2 октября 1942 первый полет выполнил реактивный американский ХР-59А (2255).</w:t>
      </w:r>
    </w:p>
    <w:p w14:paraId="1A13F189" w14:textId="77777777" w:rsidR="00A1659D" w:rsidRPr="0084550E" w:rsidRDefault="00A1659D" w:rsidP="0084550E">
      <w:pPr>
        <w:pStyle w:val="Iauiue"/>
        <w:jc w:val="both"/>
        <w:rPr>
          <w:color w:val="000000" w:themeColor="text1"/>
          <w:sz w:val="16"/>
          <w:szCs w:val="16"/>
        </w:rPr>
      </w:pPr>
    </w:p>
    <w:p w14:paraId="0A25DC08" w14:textId="77777777" w:rsidR="00A1659D" w:rsidRPr="0084550E" w:rsidRDefault="00A1659D" w:rsidP="0084550E">
      <w:pPr>
        <w:pStyle w:val="Iauiue"/>
        <w:jc w:val="both"/>
        <w:rPr>
          <w:color w:val="000000" w:themeColor="text1"/>
          <w:sz w:val="16"/>
          <w:szCs w:val="16"/>
        </w:rPr>
      </w:pPr>
      <w:r w:rsidRPr="0084550E">
        <w:rPr>
          <w:color w:val="000000" w:themeColor="text1"/>
          <w:sz w:val="16"/>
          <w:szCs w:val="16"/>
        </w:rPr>
        <w:t>2 October 1942 Successful V2 launch (270).</w:t>
      </w:r>
    </w:p>
    <w:p w14:paraId="6976C86A" w14:textId="77777777" w:rsidR="00A1659D" w:rsidRPr="0084550E" w:rsidRDefault="00A1659D" w:rsidP="0084550E">
      <w:pPr>
        <w:pStyle w:val="Iauiue"/>
        <w:jc w:val="both"/>
        <w:rPr>
          <w:color w:val="000000" w:themeColor="text1"/>
          <w:sz w:val="16"/>
          <w:szCs w:val="16"/>
        </w:rPr>
      </w:pPr>
    </w:p>
    <w:p w14:paraId="0CF37C7A" w14:textId="77777777" w:rsidR="00A1659D" w:rsidRPr="0084550E" w:rsidRDefault="00A1659D" w:rsidP="0084550E">
      <w:pPr>
        <w:pStyle w:val="Iauiue"/>
        <w:jc w:val="both"/>
        <w:rPr>
          <w:color w:val="000000" w:themeColor="text1"/>
          <w:sz w:val="16"/>
          <w:szCs w:val="16"/>
        </w:rPr>
      </w:pPr>
      <w:r w:rsidRPr="0084550E">
        <w:rPr>
          <w:color w:val="000000" w:themeColor="text1"/>
          <w:sz w:val="16"/>
          <w:szCs w:val="16"/>
        </w:rPr>
        <w:t>2 октября 1942 состоялся успешный пуск Фау-2 (270).</w:t>
      </w:r>
    </w:p>
    <w:p w14:paraId="73FB125C" w14:textId="77777777" w:rsidR="00A1659D" w:rsidRPr="0084550E" w:rsidRDefault="00A1659D" w:rsidP="0084550E">
      <w:pPr>
        <w:pStyle w:val="Iauiue"/>
        <w:jc w:val="both"/>
        <w:rPr>
          <w:color w:val="000000" w:themeColor="text1"/>
          <w:sz w:val="16"/>
          <w:szCs w:val="16"/>
        </w:rPr>
      </w:pPr>
    </w:p>
    <w:p w14:paraId="01FC3C8D" w14:textId="77777777" w:rsidR="00A1659D" w:rsidRPr="0084550E" w:rsidRDefault="00A1659D" w:rsidP="0084550E">
      <w:pPr>
        <w:pStyle w:val="Iauiue"/>
        <w:jc w:val="both"/>
        <w:rPr>
          <w:color w:val="000000" w:themeColor="text1"/>
          <w:sz w:val="16"/>
          <w:szCs w:val="16"/>
        </w:rPr>
      </w:pPr>
      <w:r w:rsidRPr="0084550E">
        <w:rPr>
          <w:color w:val="000000" w:themeColor="text1"/>
          <w:sz w:val="16"/>
          <w:szCs w:val="16"/>
        </w:rPr>
        <w:t>2-3 октября 1942 состоялся успешный пуск Фау-2 (270) в Пенемюнде и ракета пролетела 120 миль (1038). Вернер фон Браун потратил 10 лет, чтобы сделать А-4. Этот запуск был 4-м и ракета пролетела 192 км на высоте 96 км, разорвавшись в 4 км от цели. Работы пошли успешно и до июня 1942 сделали 31 пуск (2469,17).</w:t>
      </w:r>
    </w:p>
    <w:p w14:paraId="44AB9AB4" w14:textId="77777777" w:rsidR="00A1659D" w:rsidRPr="0084550E" w:rsidRDefault="00A1659D" w:rsidP="0084550E">
      <w:pPr>
        <w:pStyle w:val="Iauiue"/>
        <w:jc w:val="both"/>
        <w:rPr>
          <w:color w:val="000000" w:themeColor="text1"/>
          <w:sz w:val="16"/>
          <w:szCs w:val="16"/>
        </w:rPr>
      </w:pPr>
    </w:p>
    <w:p w14:paraId="065ACF0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 октября 1942 английским лайнером “Куин Мари” перерезан пополам сопровождавший его легкий крейсер “Курасао”, в результате чего погибло 338 человек (4962).</w:t>
      </w:r>
    </w:p>
    <w:p w14:paraId="64C5E02A" w14:textId="77777777" w:rsidR="00090C9B" w:rsidRPr="0084550E" w:rsidRDefault="00090C9B" w:rsidP="0084550E">
      <w:pPr>
        <w:pStyle w:val="Iauiue"/>
        <w:tabs>
          <w:tab w:val="left" w:pos="11199"/>
        </w:tabs>
        <w:jc w:val="both"/>
        <w:rPr>
          <w:color w:val="000000" w:themeColor="text1"/>
          <w:sz w:val="16"/>
          <w:szCs w:val="16"/>
        </w:rPr>
      </w:pPr>
    </w:p>
    <w:p w14:paraId="16359F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октября 1942 лайнер Куин Мерри во время совместного плавания перерезал пополам английский легкий крейсер Curasoa. Погибло 338 чел. (3481).</w:t>
      </w:r>
    </w:p>
    <w:p w14:paraId="222834C0" w14:textId="77777777" w:rsidR="00090C9B" w:rsidRPr="0084550E" w:rsidRDefault="00090C9B" w:rsidP="0084550E">
      <w:pPr>
        <w:pStyle w:val="Iauiue"/>
        <w:jc w:val="both"/>
        <w:rPr>
          <w:color w:val="000000" w:themeColor="text1"/>
          <w:sz w:val="16"/>
          <w:szCs w:val="16"/>
        </w:rPr>
      </w:pPr>
    </w:p>
    <w:p w14:paraId="7B7C747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08C63A6" w14:textId="77777777" w:rsidR="00090C9B" w:rsidRPr="0084550E" w:rsidRDefault="00090C9B" w:rsidP="0084550E">
      <w:pPr>
        <w:pStyle w:val="Iauiue"/>
        <w:jc w:val="both"/>
        <w:rPr>
          <w:iCs/>
          <w:color w:val="000000" w:themeColor="text1"/>
          <w:sz w:val="16"/>
          <w:szCs w:val="16"/>
        </w:rPr>
      </w:pPr>
    </w:p>
    <w:p w14:paraId="54D7CB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С.В.И. и Нач. НИИ ВВС Лосюков писали А.И.Ш. письмо без номера:</w:t>
      </w:r>
    </w:p>
    <w:p w14:paraId="75A77C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"Представляя при сем отчет об испытаниях 2-х местного самолета Ил-2, докладываем:</w:t>
      </w:r>
    </w:p>
    <w:p w14:paraId="35666D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Необходимо запустить в серийное производство 2-х местный вариант самолета Ил-2 (с АМ-38, винтом АВ5-Л-158 и щитками, устанавливаемыми на взлетный угол) с установкой на нем пулемета Березина 12.7 мм для стрельбы назад, с нормальной бомбовой нагрузкой: либо 400 кг бомб, либо 200 кг бомб + 8 РС-82</w:t>
      </w:r>
    </w:p>
    <w:p w14:paraId="357C4A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улучшения взлетных свойств самолета и доведения бомбовой нагрузки до одноместного варианта, необходим быстрейший переход на форсированный АМ-38Ф (1632,88).</w:t>
      </w:r>
    </w:p>
    <w:p w14:paraId="7C4C02BB" w14:textId="77777777" w:rsidR="00090C9B" w:rsidRPr="0084550E" w:rsidRDefault="00090C9B" w:rsidP="0084550E">
      <w:pPr>
        <w:pStyle w:val="Iauiue"/>
        <w:jc w:val="both"/>
        <w:rPr>
          <w:color w:val="000000" w:themeColor="text1"/>
          <w:sz w:val="16"/>
          <w:szCs w:val="16"/>
        </w:rPr>
      </w:pPr>
    </w:p>
    <w:p w14:paraId="0B11CA7B" w14:textId="77777777" w:rsidR="00587E7C" w:rsidRPr="0084550E" w:rsidRDefault="00587E7C"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3 октября 1942 начальник НИИ ВВС генерал-майор Лосюков под</w:t>
      </w:r>
      <w:r w:rsidRPr="0084550E">
        <w:rPr>
          <w:rFonts w:ascii="Times New Roman" w:hAnsi="Times New Roman" w:cs="Times New Roman"/>
          <w:color w:val="000000" w:themeColor="text1"/>
          <w:sz w:val="16"/>
          <w:szCs w:val="16"/>
        </w:rPr>
        <w:softHyphen/>
        <w:t>писал Заключение по результатам испытаний двухместных Ил-2 и тогда же его утвердил заместитель главного инженера ВВС генерал-майор Лапин.</w:t>
      </w:r>
    </w:p>
    <w:p w14:paraId="44917E9D" w14:textId="77777777" w:rsidR="00587E7C" w:rsidRPr="0084550E" w:rsidRDefault="00587E7C"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этот же день за подписью Лосюкова и Ильюшина на имя Шахурина и генерал- лейтенанта Репина последовал доклад, в котором предлагалось: «Запустить в серий</w:t>
      </w:r>
      <w:r w:rsidRPr="0084550E">
        <w:rPr>
          <w:rFonts w:ascii="Times New Roman" w:hAnsi="Times New Roman" w:cs="Times New Roman"/>
          <w:color w:val="000000" w:themeColor="text1"/>
          <w:sz w:val="16"/>
          <w:szCs w:val="16"/>
        </w:rPr>
        <w:softHyphen/>
        <w:t xml:space="preserve">ное производство двухместный вариант самолета Ил-2 (с мотором АМ-38, винтом АВ5-Л158 и щитками, установленными на взлетный угол) с установкой на нем пулемета Березина калибра 12,7 мм для стрельбы назад, с нормальной нагрузкой: либо 400 кг бомб, либо 200 кг бомб плюс 8 </w:t>
      </w:r>
      <w:r w:rsidRPr="0084550E">
        <w:rPr>
          <w:rFonts w:ascii="Times New Roman" w:hAnsi="Times New Roman" w:cs="Times New Roman"/>
          <w:color w:val="000000" w:themeColor="text1"/>
          <w:sz w:val="16"/>
          <w:szCs w:val="16"/>
          <w:lang w:val="en-US"/>
        </w:rPr>
        <w:t>PC</w:t>
      </w:r>
      <w:r w:rsidRPr="0084550E">
        <w:rPr>
          <w:rFonts w:ascii="Times New Roman" w:hAnsi="Times New Roman" w:cs="Times New Roman"/>
          <w:color w:val="000000" w:themeColor="text1"/>
          <w:sz w:val="16"/>
          <w:szCs w:val="16"/>
        </w:rPr>
        <w:t xml:space="preserve"> калибра 82 мм. Для улучшения взлетных свойств самолета и доведения бомбовой нагрузки до одноместного варианта, необходим быстрейший переход на форсированный мотор АМ-38ф» (19111).</w:t>
      </w:r>
    </w:p>
    <w:p w14:paraId="1CB33424" w14:textId="77777777" w:rsidR="00587E7C" w:rsidRPr="0084550E" w:rsidRDefault="00587E7C"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33171A9" w14:textId="77777777" w:rsidR="00416559" w:rsidRPr="0084550E" w:rsidRDefault="00416559" w:rsidP="0084550E">
      <w:pPr>
        <w:spacing w:after="0" w:line="240" w:lineRule="auto"/>
        <w:jc w:val="both"/>
        <w:rPr>
          <w:rFonts w:ascii="Times New Roman" w:hAnsi="Times New Roman"/>
          <w:color w:val="000000" w:themeColor="text1"/>
          <w:sz w:val="16"/>
          <w:szCs w:val="16"/>
        </w:rPr>
      </w:pPr>
      <w:r w:rsidRPr="0084550E">
        <w:rPr>
          <w:rStyle w:val="3fa"/>
          <w:rFonts w:ascii="Times New Roman" w:hAnsi="Times New Roman" w:cs="Times New Roman"/>
          <w:i w:val="0"/>
          <w:iCs w:val="0"/>
          <w:color w:val="000000" w:themeColor="text1"/>
          <w:spacing w:val="0"/>
          <w:sz w:val="16"/>
          <w:szCs w:val="16"/>
        </w:rPr>
        <w:t>3 октября 1942 начальник НИИ ВВС ге</w:t>
      </w:r>
      <w:r w:rsidRPr="0084550E">
        <w:rPr>
          <w:rStyle w:val="3fa"/>
          <w:rFonts w:ascii="Times New Roman" w:hAnsi="Times New Roman" w:cs="Times New Roman"/>
          <w:i w:val="0"/>
          <w:iCs w:val="0"/>
          <w:color w:val="000000" w:themeColor="text1"/>
          <w:spacing w:val="0"/>
          <w:sz w:val="16"/>
          <w:szCs w:val="16"/>
        </w:rPr>
        <w:softHyphen/>
        <w:t>нерал-майор Лосюков подписал заключение по результатам испытаний двухместных Ил-2 и тогда же его утвердил заместитель главного инженера ВВС генерал-майор Лапин. В этот же день на имя наркома авиапрома Шахурина и главного инженера ВВС генерал-лейтенанта Репина последовал доклад (за подписью Лосюкова и Ильюшина),</w:t>
      </w:r>
      <w:r w:rsidRPr="0084550E">
        <w:rPr>
          <w:rStyle w:val="3fa"/>
          <w:rFonts w:ascii="Times New Roman" w:hAnsi="Times New Roman" w:cs="Times New Roman"/>
          <w:color w:val="000000" w:themeColor="text1"/>
          <w:spacing w:val="0"/>
          <w:sz w:val="16"/>
          <w:szCs w:val="16"/>
        </w:rPr>
        <w:t xml:space="preserve"> </w:t>
      </w:r>
      <w:r w:rsidRPr="0084550E">
        <w:rPr>
          <w:rStyle w:val="3fa"/>
          <w:rFonts w:ascii="Times New Roman" w:hAnsi="Times New Roman" w:cs="Times New Roman"/>
          <w:i w:val="0"/>
          <w:iCs w:val="0"/>
          <w:color w:val="000000" w:themeColor="text1"/>
          <w:spacing w:val="0"/>
          <w:sz w:val="16"/>
          <w:szCs w:val="16"/>
        </w:rPr>
        <w:t>в котором предлагалось</w:t>
      </w:r>
      <w:r w:rsidRPr="0084550E">
        <w:rPr>
          <w:rStyle w:val="3fa"/>
          <w:rFonts w:ascii="Times New Roman" w:hAnsi="Times New Roman" w:cs="Times New Roman"/>
          <w:color w:val="000000" w:themeColor="text1"/>
          <w:spacing w:val="0"/>
          <w:sz w:val="16"/>
          <w:szCs w:val="16"/>
        </w:rPr>
        <w:t xml:space="preserve"> </w:t>
      </w:r>
      <w:r w:rsidRPr="0084550E">
        <w:rPr>
          <w:rFonts w:ascii="Times New Roman" w:hAnsi="Times New Roman"/>
          <w:color w:val="000000" w:themeColor="text1"/>
          <w:sz w:val="16"/>
          <w:szCs w:val="16"/>
        </w:rPr>
        <w:t>«...запустить в серийное производство двух</w:t>
      </w:r>
      <w:r w:rsidRPr="0084550E">
        <w:rPr>
          <w:rFonts w:ascii="Times New Roman" w:hAnsi="Times New Roman"/>
          <w:color w:val="000000" w:themeColor="text1"/>
          <w:sz w:val="16"/>
          <w:szCs w:val="16"/>
        </w:rPr>
        <w:softHyphen/>
        <w:t>местный вариант самолета Ил-2 (с мотором АМ-38, винтом АВ5-Л158, и щитками, установ</w:t>
      </w:r>
      <w:r w:rsidRPr="0084550E">
        <w:rPr>
          <w:rFonts w:ascii="Times New Roman" w:hAnsi="Times New Roman"/>
          <w:color w:val="000000" w:themeColor="text1"/>
          <w:sz w:val="16"/>
          <w:szCs w:val="16"/>
        </w:rPr>
        <w:softHyphen/>
        <w:t xml:space="preserve">ленными на взлетный угол) с установкой на нем пулемета Березина калибра 12,7 мм для стрельбы назад, с нормальной </w:t>
      </w:r>
      <w:r w:rsidRPr="0084550E">
        <w:rPr>
          <w:rFonts w:ascii="Times New Roman" w:hAnsi="Times New Roman"/>
          <w:color w:val="000000" w:themeColor="text1"/>
          <w:sz w:val="16"/>
          <w:szCs w:val="16"/>
        </w:rPr>
        <w:lastRenderedPageBreak/>
        <w:t>нагрузкой: либо 400 кг бомб, либо 200 кг бомб плюс 8 РС кали</w:t>
      </w:r>
      <w:r w:rsidRPr="0084550E">
        <w:rPr>
          <w:rFonts w:ascii="Times New Roman" w:hAnsi="Times New Roman"/>
          <w:color w:val="000000" w:themeColor="text1"/>
          <w:sz w:val="16"/>
          <w:szCs w:val="16"/>
        </w:rPr>
        <w:softHyphen/>
        <w:t>бра 82 мм. Для улучшения взлетных свойств самолета и доведения бомбовой нагрузки до одноместного варианта, необходим быстрей</w:t>
      </w:r>
      <w:r w:rsidRPr="0084550E">
        <w:rPr>
          <w:rFonts w:ascii="Times New Roman" w:hAnsi="Times New Roman"/>
          <w:color w:val="000000" w:themeColor="text1"/>
          <w:sz w:val="16"/>
          <w:szCs w:val="16"/>
        </w:rPr>
        <w:softHyphen/>
        <w:t>ший переход на форсированный мотор АМ- 38ф» (19877).</w:t>
      </w:r>
    </w:p>
    <w:p w14:paraId="0AE22542" w14:textId="77777777" w:rsidR="00416559" w:rsidRPr="0084550E" w:rsidRDefault="00416559" w:rsidP="0084550E">
      <w:pPr>
        <w:spacing w:after="0" w:line="240" w:lineRule="auto"/>
        <w:jc w:val="both"/>
        <w:rPr>
          <w:rFonts w:ascii="Times New Roman" w:hAnsi="Times New Roman"/>
          <w:color w:val="000000" w:themeColor="text1"/>
          <w:sz w:val="16"/>
          <w:szCs w:val="16"/>
        </w:rPr>
      </w:pPr>
    </w:p>
    <w:p w14:paraId="21E3FA29" w14:textId="77777777" w:rsidR="00587E7C" w:rsidRPr="0084550E" w:rsidRDefault="00587E7C"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3 октября 1942 за подписью Лосюкова и Ильюшина на имя Шахурина и генерал-лейтенанта Репина последовал доклад, в котором предлагалось: «Запустить в серий</w:t>
      </w:r>
      <w:r w:rsidRPr="0084550E">
        <w:rPr>
          <w:rFonts w:ascii="Times New Roman" w:hAnsi="Times New Roman" w:cs="Times New Roman"/>
          <w:color w:val="000000" w:themeColor="text1"/>
          <w:sz w:val="16"/>
          <w:szCs w:val="16"/>
        </w:rPr>
        <w:softHyphen/>
        <w:t xml:space="preserve">ное производство двухместный вариант самолета Ил-2 (с мотором АМ-38, винтом АВ5-Л158 и щитками, установленными на взлетный угол) с установкой на нем пулемета Березина калибра 12,7 мм для стрельбы назад, с нормальной нагрузкой: либо 400 кг бомб, либо 200 кг бомб плюс 8 </w:t>
      </w:r>
      <w:r w:rsidRPr="0084550E">
        <w:rPr>
          <w:rFonts w:ascii="Times New Roman" w:hAnsi="Times New Roman" w:cs="Times New Roman"/>
          <w:color w:val="000000" w:themeColor="text1"/>
          <w:sz w:val="16"/>
          <w:szCs w:val="16"/>
          <w:lang w:val="en-US"/>
        </w:rPr>
        <w:t>PC</w:t>
      </w:r>
      <w:r w:rsidRPr="0084550E">
        <w:rPr>
          <w:rFonts w:ascii="Times New Roman" w:hAnsi="Times New Roman" w:cs="Times New Roman"/>
          <w:color w:val="000000" w:themeColor="text1"/>
          <w:sz w:val="16"/>
          <w:szCs w:val="16"/>
        </w:rPr>
        <w:t xml:space="preserve"> калибра 82 мм. Для улучшения взлетных свойств самолета и доведения бомбовой нагрузки до одноместного варианта, необходим быстрейший переход на форсированный мотор АМ-38ф» (19111).</w:t>
      </w:r>
    </w:p>
    <w:p w14:paraId="4200A965" w14:textId="77777777" w:rsidR="00587E7C" w:rsidRPr="0084550E" w:rsidRDefault="00587E7C"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E6F71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вышел отчет по испытаниям самолета Ил-2 с АМ-38 в двухместном варианте, модифицированного, N 30897 завода 30 конструкции С.В.И. с ШКАС:</w:t>
      </w:r>
    </w:p>
    <w:p w14:paraId="047013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- 2</w:t>
      </w:r>
    </w:p>
    <w:p w14:paraId="5AB7B4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 мощность - 1600 нр</w:t>
      </w:r>
    </w:p>
    <w:p w14:paraId="54A0AF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Ном. мощность на высоте - 1500/1650</w:t>
      </w:r>
    </w:p>
    <w:p w14:paraId="33780D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- 4450</w:t>
      </w:r>
    </w:p>
    <w:p w14:paraId="1F9E19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(норм./перегр.) - 5950/6050</w:t>
      </w:r>
    </w:p>
    <w:p w14:paraId="0F45B0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 крыла - 38.5</w:t>
      </w:r>
    </w:p>
    <w:p w14:paraId="7F8566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p w14:paraId="3BC58A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 земли - 399</w:t>
      </w:r>
    </w:p>
    <w:p w14:paraId="246DD3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2350 - 423</w:t>
      </w:r>
    </w:p>
    <w:p w14:paraId="24630E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Запас горючего - 535</w:t>
      </w:r>
    </w:p>
    <w:p w14:paraId="073CAD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- 460</w:t>
      </w:r>
    </w:p>
    <w:p w14:paraId="3DC814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старта до 25 м - 1110</w:t>
      </w:r>
    </w:p>
    <w:p w14:paraId="3FCE37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 - АВ-5Л-124 3.4 м</w:t>
      </w:r>
    </w:p>
    <w:p w14:paraId="652846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Вооружение:</w:t>
      </w:r>
    </w:p>
    <w:p w14:paraId="553094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вперед - 2ШВАК с 500, 2ШКАС с 1500</w:t>
      </w:r>
    </w:p>
    <w:p w14:paraId="43AF09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назад - 1ШКАС с 500 на спец. установке</w:t>
      </w:r>
    </w:p>
    <w:p w14:paraId="2D0B91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 на испытаниях - 400</w:t>
      </w:r>
    </w:p>
    <w:p w14:paraId="2FDC58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постановлению ГОКО, норм. бомбовая нагрузка - 300 кг внутри и 4РС-82 (1785).</w:t>
      </w:r>
    </w:p>
    <w:p w14:paraId="3336EF2F" w14:textId="77777777" w:rsidR="00090C9B" w:rsidRPr="0084550E" w:rsidRDefault="00090C9B" w:rsidP="0084550E">
      <w:pPr>
        <w:pStyle w:val="Iauiue"/>
        <w:jc w:val="both"/>
        <w:rPr>
          <w:color w:val="000000" w:themeColor="text1"/>
          <w:sz w:val="16"/>
          <w:szCs w:val="16"/>
        </w:rPr>
      </w:pPr>
    </w:p>
    <w:p w14:paraId="5D829A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w:t>
      </w:r>
      <w:r w:rsidRPr="0084550E">
        <w:rPr>
          <w:color w:val="000000" w:themeColor="text1"/>
          <w:sz w:val="16"/>
          <w:szCs w:val="16"/>
        </w:rPr>
        <w:softHyphen/>
        <w:t>тября 1942 г.главным инженером ВВС КА А.И.Репиным был утвержден Акт о государственных испытаниях двух вариантов двухместных самолетов Ил-2.</w:t>
      </w:r>
    </w:p>
    <w:p w14:paraId="766131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Несмотря на худшие летно-технические характеристики, к серийной построй</w:t>
      </w:r>
      <w:r w:rsidRPr="0084550E">
        <w:rPr>
          <w:color w:val="000000" w:themeColor="text1"/>
          <w:sz w:val="16"/>
          <w:szCs w:val="16"/>
        </w:rPr>
        <w:softHyphen/>
        <w:t>ке был рекомендован двухместный Ил-2 с оборонительной установкой под пу</w:t>
      </w:r>
      <w:r w:rsidRPr="0084550E">
        <w:rPr>
          <w:color w:val="000000" w:themeColor="text1"/>
          <w:sz w:val="16"/>
          <w:szCs w:val="16"/>
        </w:rPr>
        <w:softHyphen/>
        <w:t>лемет УБТ, так как мощность огня пос</w:t>
      </w:r>
      <w:r w:rsidRPr="0084550E">
        <w:rPr>
          <w:color w:val="000000" w:themeColor="text1"/>
          <w:sz w:val="16"/>
          <w:szCs w:val="16"/>
        </w:rPr>
        <w:softHyphen/>
        <w:t>леднего, в сочетании с маневром штур</w:t>
      </w:r>
      <w:r w:rsidRPr="0084550E">
        <w:rPr>
          <w:color w:val="000000" w:themeColor="text1"/>
          <w:sz w:val="16"/>
          <w:szCs w:val="16"/>
        </w:rPr>
        <w:softHyphen/>
        <w:t>мовика, обеспечивала более надежную защиту от атак истребителей противни</w:t>
      </w:r>
      <w:r w:rsidRPr="0084550E">
        <w:rPr>
          <w:color w:val="000000" w:themeColor="text1"/>
          <w:sz w:val="16"/>
          <w:szCs w:val="16"/>
        </w:rPr>
        <w:softHyphen/>
        <w:t>ка. При этом вопрос о броневой защи</w:t>
      </w:r>
      <w:r w:rsidRPr="0084550E">
        <w:rPr>
          <w:color w:val="000000" w:themeColor="text1"/>
          <w:sz w:val="16"/>
          <w:szCs w:val="16"/>
        </w:rPr>
        <w:softHyphen/>
        <w:t>те стрелка снизу и с боков предполага</w:t>
      </w:r>
      <w:r w:rsidRPr="0084550E">
        <w:rPr>
          <w:color w:val="000000" w:themeColor="text1"/>
          <w:sz w:val="16"/>
          <w:szCs w:val="16"/>
        </w:rPr>
        <w:softHyphen/>
        <w:t>лось окончательно решить после прове</w:t>
      </w:r>
      <w:r w:rsidRPr="0084550E">
        <w:rPr>
          <w:color w:val="000000" w:themeColor="text1"/>
          <w:sz w:val="16"/>
          <w:szCs w:val="16"/>
        </w:rPr>
        <w:softHyphen/>
        <w:t>дения войсковых испытаний в боевых условиях.</w:t>
      </w:r>
    </w:p>
    <w:p w14:paraId="09A27F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того, с целью улучшения лет</w:t>
      </w:r>
      <w:r w:rsidRPr="0084550E">
        <w:rPr>
          <w:color w:val="000000" w:themeColor="text1"/>
          <w:sz w:val="16"/>
          <w:szCs w:val="16"/>
        </w:rPr>
        <w:softHyphen/>
        <w:t>ных свойств двухместного Ил-2, а также для доведения его бомбовой нагрузки до нагрузки одноместного варианта "Ила" предлагалось ускорить установку на него форсированного мотора АМ-38ф (взлетная мощность 1700 л.с.), который к 26 сентября 1942 г. удовлетворитель</w:t>
      </w:r>
      <w:r w:rsidRPr="0084550E">
        <w:rPr>
          <w:color w:val="000000" w:themeColor="text1"/>
          <w:sz w:val="16"/>
          <w:szCs w:val="16"/>
        </w:rPr>
        <w:softHyphen/>
        <w:t>но прошел специальные 50-часовые летные испытания в НИИ ВВС КА (6467).</w:t>
      </w:r>
    </w:p>
    <w:p w14:paraId="39EF42AC" w14:textId="77777777" w:rsidR="00090C9B" w:rsidRPr="0084550E" w:rsidRDefault="00090C9B" w:rsidP="0084550E">
      <w:pPr>
        <w:pStyle w:val="Iauiue"/>
        <w:jc w:val="both"/>
        <w:rPr>
          <w:color w:val="000000" w:themeColor="text1"/>
          <w:sz w:val="16"/>
          <w:szCs w:val="16"/>
        </w:rPr>
      </w:pPr>
    </w:p>
    <w:p w14:paraId="2ADD9D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г. был утвер</w:t>
      </w:r>
      <w:r w:rsidRPr="0084550E">
        <w:rPr>
          <w:rFonts w:ascii="Times New Roman" w:hAnsi="Times New Roman"/>
          <w:color w:val="000000" w:themeColor="text1"/>
          <w:sz w:val="16"/>
          <w:szCs w:val="16"/>
        </w:rPr>
        <w:softHyphen/>
        <w:t>жден главным инженером ВВС КА А.И. Репниным Акт о государственных испытаниях Ил-2 с двигателем АМ-38 завода № 30 самолетов — один (зав. № 30897) под пу</w:t>
      </w:r>
      <w:r w:rsidRPr="0084550E">
        <w:rPr>
          <w:rFonts w:ascii="Times New Roman" w:hAnsi="Times New Roman"/>
          <w:color w:val="000000" w:themeColor="text1"/>
          <w:sz w:val="16"/>
          <w:szCs w:val="16"/>
        </w:rPr>
        <w:softHyphen/>
        <w:t>лемет ШКАС, второй (зав. № 30887) под пулемет УБТ (10695).</w:t>
      </w:r>
    </w:p>
    <w:p w14:paraId="12E64EC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86920C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года закончились и вой</w:t>
      </w:r>
      <w:r w:rsidRPr="0084550E">
        <w:rPr>
          <w:rFonts w:ascii="Times New Roman" w:hAnsi="Times New Roman"/>
          <w:color w:val="000000" w:themeColor="text1"/>
          <w:sz w:val="16"/>
          <w:szCs w:val="16"/>
        </w:rPr>
        <w:softHyphen/>
        <w:t>сковые испытания первых трех серий</w:t>
      </w:r>
      <w:r w:rsidRPr="0084550E">
        <w:rPr>
          <w:rFonts w:ascii="Times New Roman" w:hAnsi="Times New Roman"/>
          <w:color w:val="000000" w:themeColor="text1"/>
          <w:sz w:val="16"/>
          <w:szCs w:val="16"/>
        </w:rPr>
        <w:softHyphen/>
        <w:t>ных самолетов Ту-2 (№№101, 102 и 201) в 3-й ВА на Калининском фрон</w:t>
      </w:r>
      <w:r w:rsidRPr="0084550E">
        <w:rPr>
          <w:rFonts w:ascii="Times New Roman" w:hAnsi="Times New Roman"/>
          <w:color w:val="000000" w:themeColor="text1"/>
          <w:sz w:val="16"/>
          <w:szCs w:val="16"/>
        </w:rPr>
        <w:softHyphen/>
        <w:t>те, которые проходили с 16 сентября. Моторы М-82 на них стояли 1-й серии с электроинерционным само</w:t>
      </w:r>
      <w:r w:rsidRPr="0084550E">
        <w:rPr>
          <w:rFonts w:ascii="Times New Roman" w:hAnsi="Times New Roman"/>
          <w:color w:val="000000" w:themeColor="text1"/>
          <w:sz w:val="16"/>
          <w:szCs w:val="16"/>
        </w:rPr>
        <w:softHyphen/>
        <w:t>пуском. За время испытаний в тече</w:t>
      </w:r>
      <w:r w:rsidRPr="0084550E">
        <w:rPr>
          <w:rFonts w:ascii="Times New Roman" w:hAnsi="Times New Roman"/>
          <w:color w:val="000000" w:themeColor="text1"/>
          <w:sz w:val="16"/>
          <w:szCs w:val="16"/>
        </w:rPr>
        <w:softHyphen/>
        <w:t>ние 9 летных дней было выполнено 48 самолето-вылетов при общем налете 76 ч 20 мин, из них на боевые зада</w:t>
      </w:r>
      <w:r w:rsidRPr="0084550E">
        <w:rPr>
          <w:rFonts w:ascii="Times New Roman" w:hAnsi="Times New Roman"/>
          <w:color w:val="000000" w:themeColor="text1"/>
          <w:sz w:val="16"/>
          <w:szCs w:val="16"/>
        </w:rPr>
        <w:softHyphen/>
        <w:t>ния — 25 вылетов с налетом 64 ч 41 мин. При выполнении боевых действий звеном Ту-2 было сброшено по раз</w:t>
      </w:r>
      <w:r w:rsidRPr="0084550E">
        <w:rPr>
          <w:rFonts w:ascii="Times New Roman" w:hAnsi="Times New Roman"/>
          <w:color w:val="000000" w:themeColor="text1"/>
          <w:sz w:val="16"/>
          <w:szCs w:val="16"/>
        </w:rPr>
        <w:softHyphen/>
        <w:t>личным целям 40100 кг бомб калиб</w:t>
      </w:r>
      <w:r w:rsidRPr="0084550E">
        <w:rPr>
          <w:rFonts w:ascii="Times New Roman" w:hAnsi="Times New Roman"/>
          <w:color w:val="000000" w:themeColor="text1"/>
          <w:sz w:val="16"/>
          <w:szCs w:val="16"/>
        </w:rPr>
        <w:softHyphen/>
        <w:t>ра от 100 до 1000 кг. Встреч с истре</w:t>
      </w:r>
      <w:r w:rsidRPr="0084550E">
        <w:rPr>
          <w:rFonts w:ascii="Times New Roman" w:hAnsi="Times New Roman"/>
          <w:color w:val="000000" w:themeColor="text1"/>
          <w:sz w:val="16"/>
          <w:szCs w:val="16"/>
        </w:rPr>
        <w:softHyphen/>
        <w:t>бителями противника и поражения зенитным огнем в процессе испыта ний не произошло.</w:t>
      </w:r>
    </w:p>
    <w:p w14:paraId="641B4F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 по самолету гласило: «В самолете Ту-2 с двумя мотора</w:t>
      </w:r>
      <w:r w:rsidRPr="0084550E">
        <w:rPr>
          <w:rFonts w:ascii="Times New Roman" w:hAnsi="Times New Roman"/>
          <w:color w:val="000000" w:themeColor="text1"/>
          <w:sz w:val="16"/>
          <w:szCs w:val="16"/>
        </w:rPr>
        <w:softHyphen/>
        <w:t>ми М-82 правильно разрешена так</w:t>
      </w:r>
      <w:r w:rsidRPr="0084550E">
        <w:rPr>
          <w:rFonts w:ascii="Times New Roman" w:hAnsi="Times New Roman"/>
          <w:color w:val="000000" w:themeColor="text1"/>
          <w:sz w:val="16"/>
          <w:szCs w:val="16"/>
        </w:rPr>
        <w:softHyphen/>
        <w:t>тическая схема современного бомбар</w:t>
      </w:r>
      <w:r w:rsidRPr="0084550E">
        <w:rPr>
          <w:rFonts w:ascii="Times New Roman" w:hAnsi="Times New Roman"/>
          <w:color w:val="000000" w:themeColor="text1"/>
          <w:sz w:val="16"/>
          <w:szCs w:val="16"/>
        </w:rPr>
        <w:softHyphen/>
        <w:t>дировщика. Его положительными бо</w:t>
      </w:r>
      <w:r w:rsidRPr="0084550E">
        <w:rPr>
          <w:rFonts w:ascii="Times New Roman" w:hAnsi="Times New Roman"/>
          <w:color w:val="000000" w:themeColor="text1"/>
          <w:sz w:val="16"/>
          <w:szCs w:val="16"/>
        </w:rPr>
        <w:softHyphen/>
        <w:t>евыми свойствами являются:</w:t>
      </w:r>
    </w:p>
    <w:p w14:paraId="06B780D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Большая бомбовая нагрузка при достаточном радиусе действия.</w:t>
      </w:r>
    </w:p>
    <w:p w14:paraId="48D6F9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Наличие моторов воздушного охлаждения.</w:t>
      </w:r>
    </w:p>
    <w:p w14:paraId="7A22D0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Хорошая огневая схема, являю</w:t>
      </w:r>
      <w:r w:rsidRPr="0084550E">
        <w:rPr>
          <w:rFonts w:ascii="Times New Roman" w:hAnsi="Times New Roman"/>
          <w:color w:val="000000" w:themeColor="text1"/>
          <w:sz w:val="16"/>
          <w:szCs w:val="16"/>
        </w:rPr>
        <w:softHyphen/>
        <w:t>щаяся эффективной при установке тяжелых пулеметов и пушек.</w:t>
      </w:r>
    </w:p>
    <w:p w14:paraId="24A0CB3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Экипаж 4 чел. И его размеще</w:t>
      </w:r>
      <w:r w:rsidRPr="0084550E">
        <w:rPr>
          <w:rFonts w:ascii="Times New Roman" w:hAnsi="Times New Roman"/>
          <w:color w:val="000000" w:themeColor="text1"/>
          <w:sz w:val="16"/>
          <w:szCs w:val="16"/>
        </w:rPr>
        <w:softHyphen/>
        <w:t>ние, обеспечивающее надежно бое</w:t>
      </w:r>
      <w:r w:rsidRPr="0084550E">
        <w:rPr>
          <w:rFonts w:ascii="Times New Roman" w:hAnsi="Times New Roman"/>
          <w:color w:val="000000" w:themeColor="text1"/>
          <w:sz w:val="16"/>
          <w:szCs w:val="16"/>
        </w:rPr>
        <w:softHyphen/>
        <w:t>вую работу штурману и летчику.</w:t>
      </w:r>
    </w:p>
    <w:p w14:paraId="47A0DCD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Возможность полета на одном моторе.</w:t>
      </w:r>
    </w:p>
    <w:p w14:paraId="0143FD9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Легкость освоения летным со</w:t>
      </w:r>
      <w:r w:rsidRPr="0084550E">
        <w:rPr>
          <w:rFonts w:ascii="Times New Roman" w:hAnsi="Times New Roman"/>
          <w:color w:val="000000" w:themeColor="text1"/>
          <w:sz w:val="16"/>
          <w:szCs w:val="16"/>
        </w:rPr>
        <w:softHyphen/>
        <w:t>ставом после самолета Пе-2...</w:t>
      </w:r>
    </w:p>
    <w:p w14:paraId="2865590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Благодаря наличию моторов воз</w:t>
      </w:r>
      <w:r w:rsidRPr="0084550E">
        <w:rPr>
          <w:rFonts w:ascii="Times New Roman" w:hAnsi="Times New Roman"/>
          <w:color w:val="000000" w:themeColor="text1"/>
          <w:sz w:val="16"/>
          <w:szCs w:val="16"/>
        </w:rPr>
        <w:softHyphen/>
        <w:t>душного охлаждения самолет Ту-2 имеет повышенную живучесть по от</w:t>
      </w:r>
      <w:r w:rsidRPr="0084550E">
        <w:rPr>
          <w:rFonts w:ascii="Times New Roman" w:hAnsi="Times New Roman"/>
          <w:color w:val="000000" w:themeColor="text1"/>
          <w:sz w:val="16"/>
          <w:szCs w:val="16"/>
        </w:rPr>
        <w:softHyphen/>
        <w:t>ношению однотипного самолета с моторами жидкостного охлаждения (напр. Пе-2). Однако живучесть са</w:t>
      </w:r>
      <w:r w:rsidRPr="0084550E">
        <w:rPr>
          <w:rFonts w:ascii="Times New Roman" w:hAnsi="Times New Roman"/>
          <w:color w:val="000000" w:themeColor="text1"/>
          <w:sz w:val="16"/>
          <w:szCs w:val="16"/>
        </w:rPr>
        <w:softHyphen/>
        <w:t>молета Ту-2 значительно снижается уязвимостью бензосистемы и систе</w:t>
      </w:r>
      <w:r w:rsidRPr="0084550E">
        <w:rPr>
          <w:rFonts w:ascii="Times New Roman" w:hAnsi="Times New Roman"/>
          <w:color w:val="000000" w:themeColor="text1"/>
          <w:sz w:val="16"/>
          <w:szCs w:val="16"/>
        </w:rPr>
        <w:softHyphen/>
        <w:t>мы гидравлики...»</w:t>
      </w:r>
    </w:p>
    <w:p w14:paraId="53148DE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М-82 в процессе испыта</w:t>
      </w:r>
      <w:r w:rsidRPr="0084550E">
        <w:rPr>
          <w:rFonts w:ascii="Times New Roman" w:hAnsi="Times New Roman"/>
          <w:color w:val="000000" w:themeColor="text1"/>
          <w:sz w:val="16"/>
          <w:szCs w:val="16"/>
        </w:rPr>
        <w:softHyphen/>
        <w:t>ний Ту-2 работали надежно. Темпе</w:t>
      </w:r>
      <w:r w:rsidRPr="0084550E">
        <w:rPr>
          <w:rFonts w:ascii="Times New Roman" w:hAnsi="Times New Roman"/>
          <w:color w:val="000000" w:themeColor="text1"/>
          <w:sz w:val="16"/>
          <w:szCs w:val="16"/>
        </w:rPr>
        <w:softHyphen/>
        <w:t>ратурные режимы, как правило, сохра</w:t>
      </w:r>
      <w:r w:rsidRPr="0084550E">
        <w:rPr>
          <w:rFonts w:ascii="Times New Roman" w:hAnsi="Times New Roman"/>
          <w:color w:val="000000" w:themeColor="text1"/>
          <w:sz w:val="16"/>
          <w:szCs w:val="16"/>
        </w:rPr>
        <w:softHyphen/>
        <w:t>нялись в пределах нормы. Во второй части испытаний на отдельных мото</w:t>
      </w:r>
      <w:r w:rsidRPr="0084550E">
        <w:rPr>
          <w:rFonts w:ascii="Times New Roman" w:hAnsi="Times New Roman"/>
          <w:color w:val="000000" w:themeColor="text1"/>
          <w:sz w:val="16"/>
          <w:szCs w:val="16"/>
        </w:rPr>
        <w:softHyphen/>
        <w:t>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быстрого износа центрирующих колец, наруше</w:t>
      </w:r>
      <w:r w:rsidRPr="0084550E">
        <w:rPr>
          <w:rFonts w:ascii="Times New Roman" w:hAnsi="Times New Roman"/>
          <w:color w:val="000000" w:themeColor="text1"/>
          <w:sz w:val="16"/>
          <w:szCs w:val="16"/>
        </w:rPr>
        <w:softHyphen/>
        <w:t>ние регулировки зазоров газорасп</w:t>
      </w:r>
      <w:r w:rsidRPr="0084550E">
        <w:rPr>
          <w:rFonts w:ascii="Times New Roman" w:hAnsi="Times New Roman"/>
          <w:color w:val="000000" w:themeColor="text1"/>
          <w:sz w:val="16"/>
          <w:szCs w:val="16"/>
        </w:rPr>
        <w:softHyphen/>
        <w:t>ределения ранее гарантированных заводом сроков на одном моторе через 20 часов вместо 50-ти. При этом моторы работали в до</w:t>
      </w:r>
      <w:r w:rsidRPr="0084550E">
        <w:rPr>
          <w:rFonts w:ascii="Times New Roman" w:hAnsi="Times New Roman"/>
          <w:color w:val="000000" w:themeColor="text1"/>
          <w:sz w:val="16"/>
          <w:szCs w:val="16"/>
        </w:rPr>
        <w:softHyphen/>
        <w:t>вольно щадящем режиме. Даже взле</w:t>
      </w:r>
      <w:r w:rsidRPr="0084550E">
        <w:rPr>
          <w:rFonts w:ascii="Times New Roman" w:hAnsi="Times New Roman"/>
          <w:color w:val="000000" w:themeColor="text1"/>
          <w:sz w:val="16"/>
          <w:szCs w:val="16"/>
        </w:rPr>
        <w:softHyphen/>
        <w:t>ты с наружной подвеской 2-х ФАБ-1000 производились с бетонной дорожки аэродрома Мигалово без фор</w:t>
      </w:r>
      <w:r w:rsidRPr="0084550E">
        <w:rPr>
          <w:rFonts w:ascii="Times New Roman" w:hAnsi="Times New Roman"/>
          <w:color w:val="000000" w:themeColor="text1"/>
          <w:sz w:val="16"/>
          <w:szCs w:val="16"/>
        </w:rPr>
        <w:softHyphen/>
        <w:t>сажа, что увеличивало длину разбега до 1200-1300 м. Испытаниями была установлена относительно большая длительность подготовки самолетов к боевому вы</w:t>
      </w:r>
      <w:r w:rsidRPr="0084550E">
        <w:rPr>
          <w:rFonts w:ascii="Times New Roman" w:hAnsi="Times New Roman"/>
          <w:color w:val="000000" w:themeColor="text1"/>
          <w:sz w:val="16"/>
          <w:szCs w:val="16"/>
        </w:rPr>
        <w:softHyphen/>
        <w:t>лету главным образом по причине ненадежности электроинерционного самопуска РИМ-24, который при тем</w:t>
      </w:r>
      <w:r w:rsidRPr="0084550E">
        <w:rPr>
          <w:rFonts w:ascii="Times New Roman" w:hAnsi="Times New Roman"/>
          <w:color w:val="000000" w:themeColor="text1"/>
          <w:sz w:val="16"/>
          <w:szCs w:val="16"/>
        </w:rPr>
        <w:softHyphen/>
        <w:t>пературах воздуха ниже +10 °С не обеспечивал запуск моторов. Подго</w:t>
      </w:r>
      <w:r w:rsidRPr="0084550E">
        <w:rPr>
          <w:rFonts w:ascii="Times New Roman" w:hAnsi="Times New Roman"/>
          <w:color w:val="000000" w:themeColor="text1"/>
          <w:sz w:val="16"/>
          <w:szCs w:val="16"/>
        </w:rPr>
        <w:softHyphen/>
        <w:t>товка к повторному вылету осложня</w:t>
      </w:r>
      <w:r w:rsidRPr="0084550E">
        <w:rPr>
          <w:rFonts w:ascii="Times New Roman" w:hAnsi="Times New Roman"/>
          <w:color w:val="000000" w:themeColor="text1"/>
          <w:sz w:val="16"/>
          <w:szCs w:val="16"/>
        </w:rPr>
        <w:softHyphen/>
        <w:t>лась процессом заправки горючим. Неудовлетворительная работа бензи-номеров и пропускание обратных клапанов заставляли заливать бен</w:t>
      </w:r>
      <w:r w:rsidRPr="0084550E">
        <w:rPr>
          <w:rFonts w:ascii="Times New Roman" w:hAnsi="Times New Roman"/>
          <w:color w:val="000000" w:themeColor="text1"/>
          <w:sz w:val="16"/>
          <w:szCs w:val="16"/>
        </w:rPr>
        <w:softHyphen/>
        <w:t>зобаки горючим полностью, а затем сливать его до требуемого количества. Полученные при испытаниях дан</w:t>
      </w:r>
      <w:r w:rsidRPr="0084550E">
        <w:rPr>
          <w:rFonts w:ascii="Times New Roman" w:hAnsi="Times New Roman"/>
          <w:color w:val="000000" w:themeColor="text1"/>
          <w:sz w:val="16"/>
          <w:szCs w:val="16"/>
        </w:rPr>
        <w:softHyphen/>
        <w:t>ные расходов горючего в основном подтверждали результаты испытаний, проведенных в НИИ ВВС. Расход го</w:t>
      </w:r>
      <w:r w:rsidRPr="0084550E">
        <w:rPr>
          <w:rFonts w:ascii="Times New Roman" w:hAnsi="Times New Roman"/>
          <w:color w:val="000000" w:themeColor="text1"/>
          <w:sz w:val="16"/>
          <w:szCs w:val="16"/>
        </w:rPr>
        <w:softHyphen/>
        <w:t>рючего у ведомых самолетов превы</w:t>
      </w:r>
      <w:r w:rsidRPr="0084550E">
        <w:rPr>
          <w:rFonts w:ascii="Times New Roman" w:hAnsi="Times New Roman"/>
          <w:color w:val="000000" w:themeColor="text1"/>
          <w:sz w:val="16"/>
          <w:szCs w:val="16"/>
        </w:rPr>
        <w:softHyphen/>
        <w:t>шал на 7-8% расход ведущего само</w:t>
      </w:r>
      <w:r w:rsidRPr="0084550E">
        <w:rPr>
          <w:rFonts w:ascii="Times New Roman" w:hAnsi="Times New Roman"/>
          <w:color w:val="000000" w:themeColor="text1"/>
          <w:sz w:val="16"/>
          <w:szCs w:val="16"/>
        </w:rPr>
        <w:softHyphen/>
        <w:t>лета. Управление секторами нормального газа в кабине летчика требовало больших усилий, что делало почти не</w:t>
      </w:r>
      <w:r w:rsidRPr="0084550E">
        <w:rPr>
          <w:rFonts w:ascii="Times New Roman" w:hAnsi="Times New Roman"/>
          <w:color w:val="000000" w:themeColor="text1"/>
          <w:sz w:val="16"/>
          <w:szCs w:val="16"/>
        </w:rPr>
        <w:softHyphen/>
        <w:t>возможным полет в строю на близ</w:t>
      </w:r>
      <w:r w:rsidRPr="0084550E">
        <w:rPr>
          <w:rFonts w:ascii="Times New Roman" w:hAnsi="Times New Roman"/>
          <w:color w:val="000000" w:themeColor="text1"/>
          <w:sz w:val="16"/>
          <w:szCs w:val="16"/>
        </w:rPr>
        <w:softHyphen/>
        <w:t>ких дистанциях. Испытания показали исключитель</w:t>
      </w:r>
      <w:r w:rsidRPr="0084550E">
        <w:rPr>
          <w:rFonts w:ascii="Times New Roman" w:hAnsi="Times New Roman"/>
          <w:color w:val="000000" w:themeColor="text1"/>
          <w:sz w:val="16"/>
          <w:szCs w:val="16"/>
        </w:rPr>
        <w:softHyphen/>
        <w:t>но трудный подход к агрегатам, рас</w:t>
      </w:r>
      <w:r w:rsidRPr="0084550E">
        <w:rPr>
          <w:rFonts w:ascii="Times New Roman" w:hAnsi="Times New Roman"/>
          <w:color w:val="000000" w:themeColor="text1"/>
          <w:sz w:val="16"/>
          <w:szCs w:val="16"/>
        </w:rPr>
        <w:softHyphen/>
        <w:t>положенным на задней крышке кар</w:t>
      </w:r>
      <w:r w:rsidRPr="0084550E">
        <w:rPr>
          <w:rFonts w:ascii="Times New Roman" w:hAnsi="Times New Roman"/>
          <w:color w:val="000000" w:themeColor="text1"/>
          <w:sz w:val="16"/>
          <w:szCs w:val="16"/>
        </w:rPr>
        <w:softHyphen/>
        <w:t>тера мотора, что удлиняло время мон</w:t>
      </w:r>
      <w:r w:rsidRPr="0084550E">
        <w:rPr>
          <w:rFonts w:ascii="Times New Roman" w:hAnsi="Times New Roman"/>
          <w:color w:val="000000" w:themeColor="text1"/>
          <w:sz w:val="16"/>
          <w:szCs w:val="16"/>
        </w:rPr>
        <w:softHyphen/>
        <w:t>тажа и демонтажа агрегатов, устра</w:t>
      </w:r>
      <w:r w:rsidRPr="0084550E">
        <w:rPr>
          <w:rFonts w:ascii="Times New Roman" w:hAnsi="Times New Roman"/>
          <w:color w:val="000000" w:themeColor="text1"/>
          <w:sz w:val="16"/>
          <w:szCs w:val="16"/>
        </w:rPr>
        <w:softHyphen/>
        <w:t>нение дефектов на них. Так, напри</w:t>
      </w:r>
      <w:r w:rsidRPr="0084550E">
        <w:rPr>
          <w:rFonts w:ascii="Times New Roman" w:hAnsi="Times New Roman"/>
          <w:color w:val="000000" w:themeColor="text1"/>
          <w:sz w:val="16"/>
          <w:szCs w:val="16"/>
        </w:rPr>
        <w:softHyphen/>
        <w:t>мер: замена прокладки агрегата трой</w:t>
      </w:r>
      <w:r w:rsidRPr="0084550E">
        <w:rPr>
          <w:rFonts w:ascii="Times New Roman" w:hAnsi="Times New Roman"/>
          <w:color w:val="000000" w:themeColor="text1"/>
          <w:sz w:val="16"/>
          <w:szCs w:val="16"/>
        </w:rPr>
        <w:softHyphen/>
        <w:t>ного привода потребовала около 6 часов, а подтяжка гаек крепления РИМ-24, ГС-1000 и ПЦН требовала слива масла и снятия масляного бака. В качестве недостатка отмечалась также незащищенность агрегатов ВМГ, расположенных между задней крыш</w:t>
      </w:r>
      <w:r w:rsidRPr="0084550E">
        <w:rPr>
          <w:rFonts w:ascii="Times New Roman" w:hAnsi="Times New Roman"/>
          <w:color w:val="000000" w:themeColor="text1"/>
          <w:sz w:val="16"/>
          <w:szCs w:val="16"/>
        </w:rPr>
        <w:softHyphen/>
        <w:t>кой картера мотора и противопожар</w:t>
      </w:r>
      <w:r w:rsidRPr="0084550E">
        <w:rPr>
          <w:rFonts w:ascii="Times New Roman" w:hAnsi="Times New Roman"/>
          <w:color w:val="000000" w:themeColor="text1"/>
          <w:sz w:val="16"/>
          <w:szCs w:val="16"/>
        </w:rPr>
        <w:softHyphen/>
        <w:t>ной перегородкой. В целом Ту-2 получил положитель</w:t>
      </w:r>
      <w:r w:rsidRPr="0084550E">
        <w:rPr>
          <w:rFonts w:ascii="Times New Roman" w:hAnsi="Times New Roman"/>
          <w:color w:val="000000" w:themeColor="text1"/>
          <w:sz w:val="16"/>
          <w:szCs w:val="16"/>
        </w:rPr>
        <w:softHyphen/>
        <w:t>ную оценку, но отчет по испытаниям был утвержден Главным инженером ВВС КА А.К. Репиным только 11 ок</w:t>
      </w:r>
      <w:r w:rsidRPr="0084550E">
        <w:rPr>
          <w:rFonts w:ascii="Times New Roman" w:hAnsi="Times New Roman"/>
          <w:color w:val="000000" w:themeColor="text1"/>
          <w:sz w:val="16"/>
          <w:szCs w:val="16"/>
        </w:rPr>
        <w:softHyphen/>
        <w:t>тября 1942 года (10699).</w:t>
      </w:r>
    </w:p>
    <w:p w14:paraId="5695872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16F32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завершились войсковые испытания Ту-2 на Калининском фронте, которые начались 16 сентября 1942 (438,858).</w:t>
      </w:r>
    </w:p>
    <w:p w14:paraId="61E29D43" w14:textId="77777777" w:rsidR="00090C9B" w:rsidRPr="0084550E" w:rsidRDefault="00090C9B" w:rsidP="0084550E">
      <w:pPr>
        <w:pStyle w:val="Iauiue"/>
        <w:jc w:val="both"/>
        <w:rPr>
          <w:color w:val="000000" w:themeColor="text1"/>
          <w:sz w:val="16"/>
          <w:szCs w:val="16"/>
        </w:rPr>
      </w:pPr>
    </w:p>
    <w:p w14:paraId="4DB7F0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завершились войсковые испытания трех Ту-2 на Калининском фронте, которые начались 16 сентября 1942.</w:t>
      </w:r>
    </w:p>
    <w:p w14:paraId="249429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1942 г. из-за большого количества дефектов, присущих самолетам первых серий, удалось приступить ко второму этапу войсковых испытаний. Три самолета с экипажами из НИИ ВВС перелетели на Калининский фронт, где действовала 3-я воздушная армия. Армией командовал генерал-полковник М.М. Громов, в прошлом известный летчик-испытатель, знаменитый также целым рядом дальних перелетов, в том числе из Москвы в США через Северный полюс. Перед войной он руководил Летно-испытатель- ным институтом (ЛИИ). Не случайно к Громову направляли на войсковые испытания различные новые советские и иностранные боевые самолеты: все понимали, что он сможет дать им объективную оценку.</w:t>
      </w:r>
    </w:p>
    <w:p w14:paraId="630B59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Тройку Ту-2 разместили на аэродроме Мигалово под Калинином (ныне Тверь), где базировался 128-й ближнебомбардировочный полк, вооруженный пикировщиками Пе-2. От туполевского бюро туда прибыл Д.С. Марков.</w:t>
      </w:r>
    </w:p>
    <w:p w14:paraId="4564E6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Обычно машины использовались для бомбометания днем с горизонтального полета. В зависимости от задания брали от 1000 до 2000 кг бомб. Всего за период испытаний совершили 25 боевых вылетов - примерно по одному на самолет в сутки, при средней дальности 500 км.</w:t>
      </w:r>
    </w:p>
    <w:p w14:paraId="4AF04E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Первоначально Ту-2 обязательно сопровождали истребители, позже их стали выпускать и самостоятельно. Машины попадали под обстрел зенитной артиллерии, сталкивались с истребителями противника, но потерь не имели.</w:t>
      </w:r>
    </w:p>
    <w:p w14:paraId="000E13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некоторых полетах участвовали летчики 128-го полка, которые могли при этом сравнить два типа бомбардировщиков - Пе-2 и новые Ту-2.</w:t>
      </w:r>
    </w:p>
    <w:p w14:paraId="370A58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ходе испытаний Ту-2 наглядно продемонстрировали свои возможности. Самолеты атаковали железнодорожные станции, мосты, склады и аэродромы. Они сбрасывали бомбы всех калибров вплоть до 1000 кг с наружной и внутренней подвески.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w:t>
      </w:r>
    </w:p>
    <w:p w14:paraId="22F939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подсчетам, в среднем в каждом вылете туполевская машина заменяла 2,5 Пе-2.</w:t>
      </w:r>
    </w:p>
    <w:p w14:paraId="4E2830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Возможность подвески крупнокалиберных бомб была эффективно использована при налете на немецкий подземный склад горючего у деревни Тростено 27 сентября 1942 г. Его несколько раз бомбили Пе-2, использовавшие бомбы ФАБ-100, но безрезультатно. Решили попробовать взорвать его бомбами ФАБ-1000 с Ту-2. Тройку бомбардировщиков сопровождали десять истребителей ЛаГГ-3. Командиру прикрытия пригрозили, что за каждый потерянный Ту-2 он ответит головой. Голова у нею была всею одна. Когда группу перехватили девять немецких истребителей Bf 109, часть немцев попыталась оттеснить ЛаГГ-3, а другая ринулась к бомбардировщикам. Но оторвать эскорт от Ту-2 не удалось. Совместными усилиями советских истребителей и стрелков на бомбардировщиках противника отогнали. Экипажи успешно сбросили бомбы на цель. Склад взлетел на воздух. Все три Ту-2 без помех вернулись в Мигалово.</w:t>
      </w:r>
    </w:p>
    <w:p w14:paraId="76E88D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Громов не удержался и лично опробовал новый самолет, отозвавшись о нем очень хорошо. В своих мемуарах он потом написал: "Я сам летал на Ту-2 с большим удовольствием".</w:t>
      </w:r>
    </w:p>
    <w:p w14:paraId="529C2A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о войсковых испытаниях новый бомбардировщик получил высокую оценку. В нем содержалась весьма примечательная фраза: "Считать необходимым ускорить внедрение самолета Ту-2 в ВВС КА". Среди достоинств самолета отметили большую бомбовую нагрузку в сочетании со значительной дальностью полета, мощные и менее уязвимые моторы воздушного охлаждения, сильное вооружение, удобное размещение экипажа, хорошие летные данные и сравнительную простоту пилотирования. Машина без особых проблем летела на одном работающем моторе. В одном полете в двигатель Ту-2 угодил малокалиберный зенитный снаряд (от "эрликона"), но самолет продолжил свой путь и благополучно приземлился на аэродроме.</w:t>
      </w:r>
    </w:p>
    <w:p w14:paraId="4C0735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указали и недостатки, большая часть которых уже ранее была выявлена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градусов мороза. Неудовлетворительная работа бензиномеров вкупе с подтеканием обратных клапанов вынуждала заправлять баки доверху, а затем стравливать излишки. Управление секторами газа признали слишком тугим, что усложняло полет в строю. Еще раз обратили внимание на неудобный доступ ко многим агрегатам мотоустановки.</w:t>
      </w:r>
    </w:p>
    <w:p w14:paraId="4B8FFF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закончили 3 октября, 11 октября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w:t>
      </w:r>
    </w:p>
    <w:p w14:paraId="6E48B6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767BE1B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98E11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А.И.Ш. писал Пред. ГКО И.В.С. письмо:</w:t>
      </w:r>
    </w:p>
    <w:p w14:paraId="2A34D4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Ваших указаний посылаю Вам на утверждение проект постановления ГКО "Об установке двух синхронных пулеметов системы Березина на Як-7".</w:t>
      </w:r>
    </w:p>
    <w:p w14:paraId="47C9B3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Прилагался проект (1684,281).</w:t>
      </w:r>
    </w:p>
    <w:p w14:paraId="1FF836C1" w14:textId="77777777" w:rsidR="00090C9B" w:rsidRPr="0084550E" w:rsidRDefault="00090C9B" w:rsidP="0084550E">
      <w:pPr>
        <w:pStyle w:val="Iauiue"/>
        <w:jc w:val="both"/>
        <w:rPr>
          <w:color w:val="000000" w:themeColor="text1"/>
          <w:sz w:val="16"/>
          <w:szCs w:val="16"/>
        </w:rPr>
      </w:pPr>
    </w:p>
    <w:p w14:paraId="10594A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было подписано письмо N Мт/0084 из НИИ ВВС ГИ ВВС Репину о том, что согласно решения ГОКО N 348сс от 1 августа 1941 завод 293 НКАП д.б. к 15 ноября 1941 построить 5 БИ к Болховитинова с РД Д-1-А-1100 к ГИРТ СНК СССР (б. НИИ-3 НКБ). Не выполнили в срок (1362,265).</w:t>
      </w:r>
    </w:p>
    <w:p w14:paraId="4C8265AC" w14:textId="77777777" w:rsidR="00090C9B" w:rsidRPr="0084550E" w:rsidRDefault="00090C9B" w:rsidP="0084550E">
      <w:pPr>
        <w:pStyle w:val="Iauiue"/>
        <w:jc w:val="both"/>
        <w:rPr>
          <w:color w:val="000000" w:themeColor="text1"/>
          <w:sz w:val="16"/>
          <w:szCs w:val="16"/>
        </w:rPr>
      </w:pPr>
    </w:p>
    <w:p w14:paraId="41834AF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4DF59D1" w14:textId="77777777" w:rsidR="00090C9B" w:rsidRPr="0084550E" w:rsidRDefault="00090C9B" w:rsidP="0084550E">
      <w:pPr>
        <w:pStyle w:val="Iauiue"/>
        <w:jc w:val="both"/>
        <w:rPr>
          <w:iCs/>
          <w:color w:val="000000" w:themeColor="text1"/>
          <w:sz w:val="16"/>
          <w:szCs w:val="16"/>
        </w:rPr>
      </w:pPr>
    </w:p>
    <w:p w14:paraId="678585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года УНКВД по Челябинской области докладывало: «Сентябрьская программа по выпуску танков KB-1с и Т-34 Кировским заводом не выполнена... 2 октября директор завода Манохин С.Н. приказал начальнику ОТК завода Купчину Н.Г. оформить в счет сентябрьской программы 220 машин Т-34 и 180 машин KB-1с»5. Очковтирательство, приписки и преступные махинации пресекались органами государственной безопасности не только в 1941-1942 годах, но и в относительно благополучном для работы промышленности 1943 году (11626).</w:t>
      </w:r>
    </w:p>
    <w:p w14:paraId="085908F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ABA96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года вышел приказ № 392 НКВ:</w:t>
      </w:r>
    </w:p>
    <w:p w14:paraId="431CFB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успешное оперативное освоение и изготовление первого образца изделия ЗИС-3 коллективом завода № 235 ………..(9272).</w:t>
      </w:r>
    </w:p>
    <w:p w14:paraId="49F49C39" w14:textId="77777777" w:rsidR="00090C9B" w:rsidRPr="0084550E" w:rsidRDefault="00090C9B" w:rsidP="0084550E">
      <w:pPr>
        <w:pStyle w:val="Iauiue"/>
        <w:jc w:val="both"/>
        <w:rPr>
          <w:color w:val="000000" w:themeColor="text1"/>
          <w:sz w:val="16"/>
          <w:szCs w:val="16"/>
        </w:rPr>
      </w:pPr>
    </w:p>
    <w:p w14:paraId="481A0B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члены Военного.совета фронта, секретари горкома партии А. А. Кузнецов и Я. Ф. Капустин ознакомились с устройством ТК типа Д-3 и дали высокую оценку работе катеростроителей (10671).</w:t>
      </w:r>
    </w:p>
    <w:p w14:paraId="2A41A4C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35C6D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вышло Постановление ГКО № 2368 О плане производства боеприпасов на октябрь месяц и IV квартал 1942 гРГАНИР, Фонд ГКО, д. 60, лл. 1-22, 23-303 (11012).</w:t>
      </w:r>
    </w:p>
    <w:p w14:paraId="7BECE15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8E4D6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33B5CAD" w14:textId="77777777" w:rsidR="00090C9B" w:rsidRPr="0084550E" w:rsidRDefault="00090C9B" w:rsidP="0084550E">
      <w:pPr>
        <w:pStyle w:val="Iauiue"/>
        <w:jc w:val="both"/>
        <w:rPr>
          <w:iCs/>
          <w:color w:val="000000" w:themeColor="text1"/>
          <w:sz w:val="16"/>
          <w:szCs w:val="16"/>
        </w:rPr>
      </w:pPr>
    </w:p>
    <w:p w14:paraId="475F3BE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 октября </w:t>
      </w:r>
      <w:r w:rsidRPr="0084550E">
        <w:rPr>
          <w:rFonts w:ascii="Times New Roman" w:hAnsi="Times New Roman"/>
          <w:color w:val="000000" w:themeColor="text1"/>
          <w:sz w:val="16"/>
          <w:szCs w:val="16"/>
        </w:rPr>
        <w:t>в 1942 году утреннее сообщение Совинформбюро:</w:t>
      </w:r>
    </w:p>
    <w:p w14:paraId="2B89EBDB"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 октября наши войска вели бои с противником в районе Сталинграда и в районе Моздока. На других фронтах никаких; изменений не произошло.</w:t>
      </w:r>
    </w:p>
    <w:p w14:paraId="6529E95A"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упорные бои. Гвардейская миномётная часть под командованием тов. Дорофеева обстреляла скопление противника и истребила более 200 немецких солдат и офицеров. На другом участке бойцы под командованием младшего лейтенанта Матыца отбили три атаки немцев и уничтожили 4 танка и дороты пехоты противника.</w:t>
      </w:r>
    </w:p>
    <w:p w14:paraId="13EA15C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бои. Н-ская танковая часть ворвалась в расположение противника, огнём и гусеницами уничтожила 2 немецких танка, самоходное орудие, 5 противотанковых орудий, 9 пулемётов и более 150 гитлеровцев. Артиллеристы Н-ской части подбили 4 немецких танка и уничтожили13 автомашин с вражеской пехотой.</w:t>
      </w:r>
    </w:p>
    <w:p w14:paraId="16519B2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отбивали атаки пехоты и танков противника. На одном участке наши бойцы подбили и сожгли 8 немецких танков и истребили роту гитлеровцев. На другом участке Н-ское соединение отбило несколько атак немецкой пехоты. В результате боя уничтожено 360 солдат и офицеров противника, 3 орудия, 3 миномёта, 8 пулемётов, подбито 5 танков и захвачено 20.000 винтовочных патронов.</w:t>
      </w:r>
    </w:p>
    <w:p w14:paraId="53BAF62C"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Брянском фронте происходили поиски разведчиков. Группа разведчиков под руководством лейтенанта т. Клименко и политрука т. Самчина проникла к переднему краю обороны противника и уничтожила до 80 немцев. Разведчики захватили пленных и благополучно вернулись в свою часть. На другом участке снайперы одной нашей части за два дня истребили 107 гитлеровцев.</w:t>
      </w:r>
    </w:p>
    <w:p w14:paraId="4682D43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Шесть лётчиков части гвардии капитана Героя Советского Союза Ефимова (Краснознамённый Балтийский флот) встретились в воздухе с 24 самолётами противника. Советские лётчики приняли бой, уничтожили 6 и повредили 3 немецких самолёта. Наши самолёты потерь не имели.</w:t>
      </w:r>
    </w:p>
    <w:p w14:paraId="24153BB2"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1 эскадрона 13 полка 9 румынской кавалерийской дивизии Константин Пэун рассказал: «9 дивизия потеряла под Одессой две трети своих солдат, 80 процентов офицеров и была отведена в тыл на переформирование. В августе 1942 года дивизию снова перебросили на фронт. В первых же боях наш полк понёс большие потери. В 4 эскадроне выбыла половина, а во втором эскадроне две трети личного состава. Другие полки понесли ещё большие потери. Разгромленные полки снимают с фронта и снова направляют в тыл. В румынской армии распространяются слухи о том, что Гитлер собирается прогнать Антонеску».</w:t>
      </w:r>
    </w:p>
    <w:p w14:paraId="5D9FE81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ограбили жителей деревни Чернейка, Смоленскойобласти, отняли у них весь скот, продовольствие и ценные вещи. Гитлеровцы сожгли 36 домов, принадлежащих колхозникам, замучили и расстреляли 28 крестьян. Среди жертв немецких убийц — колхозник Гвоздев Иван Иванович, Ильвов Петр Николаевич и другие.</w:t>
      </w:r>
    </w:p>
    <w:p w14:paraId="5A979EAF"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двухдневных боёв югославские партизанские отряды заняли город Яйце в Боснии. Преодолевая упорное сопротивление немецко-итальянских захватчиков, партизаны разрушили более 100 ДЗОТ'ов и истребили 600 оккупантов. Партизаны захватили трофеи: 6 орудий, броневик, 7 автомашин и 400 винтовок.» (14788).</w:t>
      </w:r>
    </w:p>
    <w:p w14:paraId="05AF81BC"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3910BAD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 октября </w:t>
      </w:r>
      <w:r w:rsidRPr="0084550E">
        <w:rPr>
          <w:rFonts w:ascii="Times New Roman" w:hAnsi="Times New Roman"/>
          <w:color w:val="000000" w:themeColor="text1"/>
          <w:sz w:val="16"/>
          <w:szCs w:val="16"/>
        </w:rPr>
        <w:t>в 1942 году вечернее сообщение Совинформбюро:</w:t>
      </w:r>
    </w:p>
    <w:p w14:paraId="51DC0CF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 октября наши войска вели бои с противником в районе Сталинграда и в районе Моздока. На других фронтах существенных изменений не произошло.</w:t>
      </w:r>
    </w:p>
    <w:p w14:paraId="01EA312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Баренцевом море потоплен транспорт противника водоизмещением в 5.500 тонн.</w:t>
      </w:r>
    </w:p>
    <w:p w14:paraId="106D763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 2 октября частями нашей авиации на различных участках фронта уничтожено или повреждено 10 немецких танков, до 80 автомашин с войсками и грузами, взорвано два склада боеприпасов, разбито два железнодорожных состава, подавлен огонь 10 артиллерийских батарей, рассеяно и частью уничтожено до батальона пехоты противника.</w:t>
      </w:r>
    </w:p>
    <w:p w14:paraId="525C36C1"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Севернее города после упорного сражения немцам удалось продвинуться вперёд и занять один населённый пункт. В этом бою гитлеровцы потеряли только убитыми свыше 800 солдат иофицеров. На других участках все атаки противника отбиты. Наши части очистили от немцев несколько улиц и часть рабочего посёлка.</w:t>
      </w:r>
    </w:p>
    <w:p w14:paraId="36AD6BBF"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отбили атаки противника и вновь заняли оставленные накануне позиции. За три дня боёв на этом участке уничтожено до батальона немецкой пехоты и 25 танков. Наши бойцы захватили 10 орудий, 2 миномёта, 13 пулемётов и другие трофеи.</w:t>
      </w:r>
    </w:p>
    <w:p w14:paraId="360B4BDD"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Н-ского соединения, преодолевая упорное сопротивление противника, продвинулись вперёд и заняли выгодные рубежи. В районе одной высоты подбито 7 немецких танков, уничтожены 2 артиллерийские батареи, несколько пулемётов, склад боеприпасов и до роты гитлеровцев. На другом участке танки и пехота противника предприняли контратаку. Огнём нашей артиллерии немецкая пехота была отрезана от танков и стала в беспорядке отходить. Преследуя гитлеровцев, гвардейцы Н-ской части уничтожили до 200 солдат и офицеров противника. Артиллеристы и бронебойщики уничтожили 4 немецких танка.</w:t>
      </w:r>
    </w:p>
    <w:p w14:paraId="6A6A3014"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бои. После неоднократных атак противнику удалось прорваться на окраину одного населённого пункта. Бой за населённый пункт продолжается. Противник потерял убитыми до двух рот пехоты, сожжено 3 немецких танка, 8 автомашин, уничтожено 2 орудия и 2 миномёта. На другом участке разведывательный отряд Н-ской части проник в тыл противника, взорвал склад с боеприпасами и уничтожил 12 немецких автомашин. Сапёр т. Газаров взорвал в тылу врага два железнодорожных моста.</w:t>
      </w:r>
    </w:p>
    <w:p w14:paraId="06C36475"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полк пехоты противника при поддержке танков и авиации несколько раз атаковал наши позиции. Все атаки гитлеровцев отбиты. В ходе этого боя подбито, сожжено и подорвано на минах 15 вражеских танков. Немцы потеряли убитыми до 600 солдат и офицеров. Огнём нашей зенитной артиллерии сбито 6 самолётов противника.</w:t>
      </w:r>
    </w:p>
    <w:p w14:paraId="10F19348"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активными действиями наших разведчиков и снайперов за два дня истреблено до 200 гитлеровцев, уничтожено несколько станковых пулемётов, 9 грузовых автомашин, сожжён немецкий танк и разрушено 14 ДЗОТ'ов противника.</w:t>
      </w:r>
    </w:p>
    <w:p w14:paraId="1EABDC2B"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два дня на подступах к Ленинграду лётчиками Ленинградского фронта и Краснознамённого Балтийского флота в воздушных боях сбито 18 немецких самолётов. За это же время огнём нашей зенитной артиллерии уничтожено 26 самолётов противника. Кроме того, 11 немецких самолётов были подбиты, но ушли на территорию, занятую противником.</w:t>
      </w:r>
    </w:p>
    <w:p w14:paraId="422A1B2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2 роты 126 мотострелкового полка 23 немецкой танковой дивизия Конрад Енцок рассказал: «В начале августа офицеры, подбадривая солдат, говорили: «Через три недели германская армия достигнет намеченных целей, и войне придёт конец». С тех пор прошло два месяца. За это время наш полк разгромлен, а конца войны еще не видно. В последних боях 2 рота потеряла 47 человек убитыми и 80 ранеными. За один месяц выбыли из строя три командира роты: обер-лейтенантШефер, лейтенант Визнер и лейтенант Швинтезиус. Командир 126 полка полковник Мюллер и командир дивизии генерал Макк убиты. Наиболее тяжёлые потери мы понесли от русской артиллерии. Русские лётчики также не дают нам покоя. Днём и ночью они бомбят наш передний край. Многие солдаты сейчас говорят, что Кавказ станет могилой для немецкой армии».</w:t>
      </w:r>
    </w:p>
    <w:p w14:paraId="645FEC6C"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стёрли с лица земли деревню Алексеевку Воронежской области. Перед тем, как поджечь дома, гитлеровцы ограбили крестьян и расстреляли 42 жителя деревни. Колхозника Кузнецова Ивана Абрамовича 54 лет, его жену Варвару Артемьевну 49 лет и трёх их малолетних детей фашистские людоеды бросили в сарай и живьём сожгли. Более 70 колхозников и колхозниц немцы угнали на принудительные работы.» (14788).</w:t>
      </w:r>
    </w:p>
    <w:p w14:paraId="4EFDDBDA"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7BE814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на Пе-3бис л Фортова был сбит первый самолет Ju-88 (1722,52).</w:t>
      </w:r>
    </w:p>
    <w:p w14:paraId="115E0E8E" w14:textId="77777777" w:rsidR="00090C9B" w:rsidRPr="0084550E" w:rsidRDefault="00090C9B" w:rsidP="0084550E">
      <w:pPr>
        <w:pStyle w:val="Iauiue"/>
        <w:jc w:val="both"/>
        <w:rPr>
          <w:color w:val="000000" w:themeColor="text1"/>
          <w:sz w:val="16"/>
          <w:szCs w:val="16"/>
        </w:rPr>
      </w:pPr>
    </w:p>
    <w:p w14:paraId="60612AAF" w14:textId="77777777" w:rsidR="00A1659D" w:rsidRPr="0084550E" w:rsidRDefault="00A1659D" w:rsidP="0084550E">
      <w:pPr>
        <w:pStyle w:val="Iauiue"/>
        <w:jc w:val="both"/>
        <w:rPr>
          <w:color w:val="000000" w:themeColor="text1"/>
          <w:sz w:val="16"/>
          <w:szCs w:val="16"/>
          <w:lang w:val="en-US"/>
        </w:rPr>
      </w:pPr>
      <w:r w:rsidRPr="0084550E">
        <w:rPr>
          <w:color w:val="000000" w:themeColor="text1"/>
          <w:sz w:val="16"/>
          <w:szCs w:val="16"/>
          <w:lang w:val="en-US"/>
        </w:rPr>
        <w:t>October 3, 1942: In the center of Stalingrad, units of 6.Armee continue to push the decimated Soviet 62nd Army further back toward the Volga, with heavy losses on both sides (3819).</w:t>
      </w:r>
    </w:p>
    <w:p w14:paraId="0AAF7842" w14:textId="77777777" w:rsidR="00A1659D" w:rsidRPr="0084550E" w:rsidRDefault="00A1659D" w:rsidP="0084550E">
      <w:pPr>
        <w:pStyle w:val="Iauiue"/>
        <w:jc w:val="both"/>
        <w:rPr>
          <w:color w:val="000000" w:themeColor="text1"/>
          <w:sz w:val="16"/>
          <w:szCs w:val="16"/>
          <w:lang w:val="en-US"/>
        </w:rPr>
      </w:pPr>
    </w:p>
    <w:p w14:paraId="08A539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в центре Сталинграда части 6А продолжали атаки, стараясь оттеснить части 62А к Волге (3819).</w:t>
      </w:r>
    </w:p>
    <w:p w14:paraId="458A3642" w14:textId="77777777" w:rsidR="00090C9B" w:rsidRPr="0084550E" w:rsidRDefault="00090C9B" w:rsidP="0084550E">
      <w:pPr>
        <w:pStyle w:val="Iauiue"/>
        <w:jc w:val="both"/>
        <w:rPr>
          <w:color w:val="000000" w:themeColor="text1"/>
          <w:sz w:val="16"/>
          <w:szCs w:val="16"/>
        </w:rPr>
      </w:pPr>
    </w:p>
    <w:p w14:paraId="625064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г. вышел ПРИКАЗ НКО № 0792 ОБ УЧЕТЕ ИНЖЕНЕРНЫМИ ВОЙСКАМИ ОПЫТА ОТЕЧЕСТВЕННОЙ ВОЙНЫ</w:t>
      </w:r>
    </w:p>
    <w:p w14:paraId="413DE2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Инженерные войска Красной Армии за время Отечественной войны получили ряд новых технических средств, с успехом применяемых в борьбе с противником. Одновременно выявлены также образцы новых инженерных средств противника, которые легко могут быть изготовлены на наших заводах и использованы войсками.</w:t>
      </w:r>
    </w:p>
    <w:p w14:paraId="7E3367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Наряду с этим война внесла значительные коррективы и в способы применения инженерных средств. Эти новые способы применения инженерной техники явились результатом настойчивых творческих исканий наших передовых инженерных начальников, а также самоотверженной боевой изобретательской работы саперов и не раз приносили успех, облегчая достижение победы основным родам войск.</w:t>
      </w:r>
    </w:p>
    <w:p w14:paraId="151B87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Между тем, ряд образцов новой техники, а также новые приемы борьбы, равно как и ценные сведения, получаемые в отдельных случаях о новой инженерной технике, применяемой противником, остаются недостаточно изученными, известными только отдельным частям, а, следовательно, необобщенными. Вследствие этого инженерные войска лишены возможности полностью усвоить богатый опыт Отечественной войны и извлечть из него необходимыне уроки.</w:t>
      </w:r>
    </w:p>
    <w:p w14:paraId="5C26FE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систематизации опыта боевого применения инженерной техники и в первую очередь новых и модернизированных средств для принятия немедленных мер по устранению обнаруживаемых на фронтах дефектов отдельных средств инженерного вооружения, а также для изучения новых средств борьбы, применяемых противником, приказываю:</w:t>
      </w:r>
    </w:p>
    <w:p w14:paraId="5EFE13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Начальникам инженерных войск фронтов и армий, дивизионным и полковым инженерам и всему начальствующему составу инженерных частей и соединений обратить особое внимание на повседневное изучение и обобщение опыта боевой деятельности инженерных войск.</w:t>
      </w:r>
    </w:p>
    <w:p w14:paraId="544B36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Командирам инженерных частей собирать необходимый материал и представлять его в секретном порядке вышестоящим начальникам и в копии непосредственно в Главное военно-инженерное управление Красной Армии.</w:t>
      </w:r>
    </w:p>
    <w:p w14:paraId="646E3D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Представление этого материала может быть произведено в любой форме, но в нем должно быть указано:</w:t>
      </w:r>
    </w:p>
    <w:p w14:paraId="743D0C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полное название и марка применяемого инженерного средства;</w:t>
      </w:r>
    </w:p>
    <w:p w14:paraId="652639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время изготовления, завод и откуда получено (номер военного склада и др.);</w:t>
      </w:r>
    </w:p>
    <w:p w14:paraId="067A41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район и время применения данного средства;</w:t>
      </w:r>
    </w:p>
    <w:p w14:paraId="1B39E5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способ применения и обстановка;</w:t>
      </w:r>
    </w:p>
    <w:p w14:paraId="1733BA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подробные результаты с указанием положительных сторон и недостатков данного вида инженерного вооружения;</w:t>
      </w:r>
    </w:p>
    <w:p w14:paraId="368201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 желательные улучшения в конструкции, качестве изготовления и способах применения данного средства.</w:t>
      </w:r>
    </w:p>
    <w:p w14:paraId="347E1C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Особое внимание обратить на изучение боевой службы следующих инженерных средств:</w:t>
      </w:r>
    </w:p>
    <w:p w14:paraId="651BFD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противотанковых и противопехотных мин (случаи удачного применения, а также случаи отказа, преждевременной коррозии металлических деталей, отсыревания ВВ с анализом обнаруженных дефектов);</w:t>
      </w:r>
    </w:p>
    <w:p w14:paraId="7DDA56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новых мин и средств взрывания, введенных на вооружение за время Отечественной войны;</w:t>
      </w:r>
    </w:p>
    <w:p w14:paraId="3C333F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отдельных средств и деталей, выполненных из заменителей (корпуса мин, ниппели взрывателей из пластмасс, новые ВВ для снаряжения мин и т. д.);</w:t>
      </w:r>
    </w:p>
    <w:p w14:paraId="1527A8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новых средств переправочной техники (ДМП, ДСЛ, УВСА-3, козловые опоры Н2П и др.);</w:t>
      </w:r>
    </w:p>
    <w:p w14:paraId="2D6810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индивидуальных переправочных средств (поплавки, мостики, костюмы) ;</w:t>
      </w:r>
    </w:p>
    <w:p w14:paraId="0C54E8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 позиционной техники (пехотных лопат новых образцов, окопных печей, импортной колючей проволоки);</w:t>
      </w:r>
    </w:p>
    <w:p w14:paraId="3062E2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ж) маскировочных средств (материал, окраска, удельный вес различных средств);</w:t>
      </w:r>
    </w:p>
    <w:p w14:paraId="5C9DA9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 миноискателей, электрических фонарей, подрывных машинок, зарядных агрегатов, электростанций, а также техники ТОС;</w:t>
      </w:r>
    </w:p>
    <w:p w14:paraId="278B2A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 средств механизации (дорожные, лесопильные и другие машины), случаи удачного применения, недостатки;</w:t>
      </w:r>
    </w:p>
    <w:p w14:paraId="20D924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средств водоснабжения.</w:t>
      </w:r>
    </w:p>
    <w:p w14:paraId="455D95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Начальникам инженерных войск фронтов через каждые два месяца представлять в Главное военно-инженерное управление по форме, указанной в приложении*, донесения с обобщением характерных случаев применения подчиненными новых средств (табельных и нетабельных), применяемых как нашими войсками так и противником.</w:t>
      </w:r>
    </w:p>
    <w:p w14:paraId="324EE7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Первое донесение представить к 1 ноября с. г.</w:t>
      </w:r>
    </w:p>
    <w:p w14:paraId="181F2007"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Заместитель Народного комиссара обороны СССР генерал-майор инженерных войск М. ВОРОБЬЕВ </w:t>
      </w:r>
      <w:r w:rsidRPr="0084550E">
        <w:rPr>
          <w:color w:val="000000" w:themeColor="text1"/>
          <w:sz w:val="16"/>
          <w:szCs w:val="16"/>
        </w:rPr>
        <w:t>(9844).</w:t>
      </w:r>
    </w:p>
    <w:p w14:paraId="7D1C78BE" w14:textId="77777777" w:rsidR="00090C9B" w:rsidRPr="0084550E" w:rsidRDefault="00090C9B" w:rsidP="0084550E">
      <w:pPr>
        <w:pStyle w:val="Iauiue"/>
        <w:jc w:val="both"/>
        <w:rPr>
          <w:color w:val="000000" w:themeColor="text1"/>
          <w:sz w:val="16"/>
          <w:szCs w:val="16"/>
        </w:rPr>
      </w:pPr>
    </w:p>
    <w:p w14:paraId="485106CF" w14:textId="77777777" w:rsidR="00A1659D"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677F21B7" w14:textId="77777777" w:rsidR="00A1659D" w:rsidRPr="0084550E" w:rsidRDefault="00A1659D" w:rsidP="0084550E">
      <w:pPr>
        <w:pStyle w:val="Iauiue"/>
        <w:jc w:val="both"/>
        <w:rPr>
          <w:iCs/>
          <w:color w:val="000000" w:themeColor="text1"/>
          <w:sz w:val="16"/>
          <w:szCs w:val="16"/>
        </w:rPr>
      </w:pPr>
    </w:p>
    <w:p w14:paraId="133D669D"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lastRenderedPageBreak/>
        <w:t xml:space="preserve">3 октября </w:t>
      </w:r>
      <w:r w:rsidRPr="0084550E">
        <w:rPr>
          <w:rFonts w:ascii="Times New Roman" w:hAnsi="Times New Roman"/>
          <w:color w:val="000000" w:themeColor="text1"/>
          <w:sz w:val="16"/>
          <w:szCs w:val="16"/>
        </w:rPr>
        <w:t>в 1942 году Президиум Верховного Совета СССР принял указ «О прекращении начисления процентных надбавок к заработной плате рабочим и служащим и предоставления им других льгот, связанных с работой в отдаленных местностях, вне крупных городских поселений и на Крайнем Севере» (14788).</w:t>
      </w:r>
    </w:p>
    <w:p w14:paraId="3596558D"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635CC4C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8F52BB4" w14:textId="77777777" w:rsidR="00090C9B" w:rsidRPr="0084550E" w:rsidRDefault="00090C9B" w:rsidP="0084550E">
      <w:pPr>
        <w:pStyle w:val="Iauiue"/>
        <w:jc w:val="both"/>
        <w:rPr>
          <w:iCs/>
          <w:color w:val="000000" w:themeColor="text1"/>
          <w:sz w:val="16"/>
          <w:szCs w:val="16"/>
        </w:rPr>
      </w:pPr>
    </w:p>
    <w:p w14:paraId="709A81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года</w:t>
      </w:r>
    </w:p>
    <w:p w14:paraId="726499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ПРЕМЬЕРА СТАЛИНА ПРЕМЬЕРУ ЧЕРЧИЛЛЮ</w:t>
      </w:r>
    </w:p>
    <w:p w14:paraId="184E83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Должен Вам сообщить, что наше положение в районе Сталинграда изменилось к худшему с первых чисел сентября. У немцев оказались большие резервы авиации, которые сосредоточили они в районе Сталинграда и добились двойного превосходства в воздухе. У нас не хватило истребительных самолетов для прикрытия наземных войск. Даже самые храбрые войска оказываются беспомощными, когда они не прикрыты с воздуха. Нам особенно нужны “Спитфайеры” и “Аэрокобры”. Обо всем этом я подробно рассказал господину Уилки.</w:t>
      </w:r>
    </w:p>
    <w:p w14:paraId="1723DB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Транспорты с вооружением прибыли в Архангельск и разгружаются. Это большая помощь. Однако ввиду недостатка тоннажа мы могли бы временно отказаться от некоторых видов помощи и тем сократить потребность в тоннаже при условии, что будет усилена помощь истребительной авиацией. Мы могли бы временно отказаться от своих заявок на танки и артиллерийское вооружение, если бы Англия и США вместе могли поставлять нам 800 истребителей ежемесячно, из них примерно 300 штук — Англия и 500 штук — США. Такая помощь была бы более эффективной, и она улучшила бы положение на фроите.</w:t>
      </w:r>
    </w:p>
    <w:p w14:paraId="55ADFF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Сообщения Вашей разведки о том, что Германия производит ежемесячно не более 1300 боевых самолетов, не подтверждаются нашими данными. По нашим данным, германские авиационные заводы вместе с заводами в оккупированных странах по изготовлению деталей самолетов производят ежемесячно не менее 2500 боевых самолетов (7430).</w:t>
      </w:r>
    </w:p>
    <w:p w14:paraId="0F408078" w14:textId="77777777" w:rsidR="00090C9B" w:rsidRPr="0084550E" w:rsidRDefault="00090C9B" w:rsidP="0084550E">
      <w:pPr>
        <w:pStyle w:val="Iauiue"/>
        <w:jc w:val="both"/>
        <w:rPr>
          <w:color w:val="000000" w:themeColor="text1"/>
          <w:sz w:val="16"/>
          <w:szCs w:val="16"/>
        </w:rPr>
      </w:pPr>
    </w:p>
    <w:p w14:paraId="388D2C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И.В.Сталин обратился с письмом к Черчиллю:</w:t>
      </w:r>
    </w:p>
    <w:p w14:paraId="1AFA7B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“Должен Вам сообщить, что наше положение в районе Сталинрада изменилось к худшему с первых чисел сентября. У немцев оказались большие резервы авиации, которые они сосредоточили в районе Сталинграда и добились двойного превосходства в воздухе. У нас не хватило истребительных самолетов для прикрытия наземных войск. Даже самые храбрые войска оказываются беспомощными, когда они не прикрыты с воздуха. Нам особенны нужны “Спитфайры" и "Аэрокобры”.</w:t>
      </w:r>
    </w:p>
    <w:p w14:paraId="1655F966"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rPr>
        <w:t xml:space="preserve">...Мы могли бы временно отказаться от своих заявок на танки и артиллерийское вооружение, если бы Англия и США вместе могли поставлять нам 800 истребителей ежемесячно, из них примерно 300 штук - Англия и 500 штук - США. Такая помощь была бы более эффективной, и она улучшила бы положение на фронте." </w:t>
      </w:r>
      <w:r w:rsidRPr="0084550E">
        <w:rPr>
          <w:color w:val="000000" w:themeColor="text1"/>
          <w:sz w:val="16"/>
          <w:szCs w:val="16"/>
          <w:lang w:val="en-US"/>
        </w:rPr>
        <w:t>(4537).</w:t>
      </w:r>
    </w:p>
    <w:p w14:paraId="7B4D80AA" w14:textId="77777777" w:rsidR="00090C9B" w:rsidRPr="0084550E" w:rsidRDefault="00090C9B" w:rsidP="0084550E">
      <w:pPr>
        <w:pStyle w:val="Iauiue"/>
        <w:jc w:val="both"/>
        <w:rPr>
          <w:color w:val="000000" w:themeColor="text1"/>
          <w:sz w:val="16"/>
          <w:szCs w:val="16"/>
          <w:lang w:val="en-US"/>
        </w:rPr>
      </w:pPr>
    </w:p>
    <w:p w14:paraId="674DE5F4"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327BA692" w14:textId="77777777" w:rsidR="00090C9B" w:rsidRPr="0084550E" w:rsidRDefault="00090C9B" w:rsidP="0084550E">
      <w:pPr>
        <w:pStyle w:val="Iauiue"/>
        <w:jc w:val="both"/>
        <w:rPr>
          <w:iCs/>
          <w:color w:val="000000" w:themeColor="text1"/>
          <w:sz w:val="16"/>
          <w:szCs w:val="16"/>
          <w:lang w:val="en-US"/>
        </w:rPr>
      </w:pPr>
    </w:p>
    <w:p w14:paraId="4CB1FC37" w14:textId="77777777" w:rsidR="00090C9B" w:rsidRPr="0084550E" w:rsidRDefault="00090C9B" w:rsidP="0084550E">
      <w:pPr>
        <w:pStyle w:val="Iauiue"/>
        <w:tabs>
          <w:tab w:val="left" w:pos="11199"/>
        </w:tabs>
        <w:jc w:val="both"/>
        <w:rPr>
          <w:color w:val="000000" w:themeColor="text1"/>
          <w:sz w:val="16"/>
          <w:szCs w:val="16"/>
          <w:lang w:val="en-US"/>
        </w:rPr>
      </w:pPr>
      <w:r w:rsidRPr="0084550E">
        <w:rPr>
          <w:color w:val="000000" w:themeColor="text1"/>
          <w:sz w:val="16"/>
          <w:szCs w:val="16"/>
          <w:lang w:val="en-US"/>
        </w:rPr>
        <w:t xml:space="preserve">3 </w:t>
      </w:r>
      <w:r w:rsidRPr="0084550E">
        <w:rPr>
          <w:color w:val="000000" w:themeColor="text1"/>
          <w:sz w:val="16"/>
          <w:szCs w:val="16"/>
        </w:rPr>
        <w:t>октября</w:t>
      </w:r>
      <w:r w:rsidRPr="0084550E">
        <w:rPr>
          <w:color w:val="000000" w:themeColor="text1"/>
          <w:sz w:val="16"/>
          <w:szCs w:val="16"/>
          <w:lang w:val="en-US"/>
        </w:rPr>
        <w:t xml:space="preserve"> 1942 </w:t>
      </w:r>
      <w:r w:rsidRPr="0084550E">
        <w:rPr>
          <w:color w:val="000000" w:themeColor="text1"/>
          <w:sz w:val="16"/>
          <w:szCs w:val="16"/>
        </w:rPr>
        <w:t>немцами</w:t>
      </w:r>
      <w:r w:rsidR="00A00AAE" w:rsidRPr="0084550E">
        <w:rPr>
          <w:color w:val="000000" w:themeColor="text1"/>
          <w:sz w:val="16"/>
          <w:szCs w:val="16"/>
          <w:lang w:val="en-US"/>
        </w:rPr>
        <w:t xml:space="preserve"> </w:t>
      </w:r>
      <w:r w:rsidRPr="0084550E">
        <w:rPr>
          <w:color w:val="000000" w:themeColor="text1"/>
          <w:sz w:val="16"/>
          <w:szCs w:val="16"/>
        </w:rPr>
        <w:t>впервые</w:t>
      </w:r>
      <w:r w:rsidR="00A00AAE" w:rsidRPr="0084550E">
        <w:rPr>
          <w:color w:val="000000" w:themeColor="text1"/>
          <w:sz w:val="16"/>
          <w:szCs w:val="16"/>
          <w:lang w:val="en-US"/>
        </w:rPr>
        <w:t xml:space="preserve"> </w:t>
      </w:r>
      <w:r w:rsidRPr="0084550E">
        <w:rPr>
          <w:color w:val="000000" w:themeColor="text1"/>
          <w:sz w:val="16"/>
          <w:szCs w:val="16"/>
        </w:rPr>
        <w:t>испытана</w:t>
      </w:r>
      <w:r w:rsidR="00A00AAE" w:rsidRPr="0084550E">
        <w:rPr>
          <w:color w:val="000000" w:themeColor="text1"/>
          <w:sz w:val="16"/>
          <w:szCs w:val="16"/>
          <w:lang w:val="en-US"/>
        </w:rPr>
        <w:t xml:space="preserve"> </w:t>
      </w:r>
      <w:r w:rsidRPr="0084550E">
        <w:rPr>
          <w:color w:val="000000" w:themeColor="text1"/>
          <w:sz w:val="16"/>
          <w:szCs w:val="16"/>
        </w:rPr>
        <w:t>ракетаФАУ</w:t>
      </w:r>
      <w:r w:rsidRPr="0084550E">
        <w:rPr>
          <w:color w:val="000000" w:themeColor="text1"/>
          <w:sz w:val="16"/>
          <w:szCs w:val="16"/>
          <w:lang w:val="en-US"/>
        </w:rPr>
        <w:t>-2 (4962).</w:t>
      </w:r>
    </w:p>
    <w:p w14:paraId="6325A744" w14:textId="77777777" w:rsidR="00090C9B" w:rsidRPr="0084550E" w:rsidRDefault="00090C9B" w:rsidP="0084550E">
      <w:pPr>
        <w:pStyle w:val="Iauiue"/>
        <w:tabs>
          <w:tab w:val="left" w:pos="11199"/>
        </w:tabs>
        <w:jc w:val="both"/>
        <w:rPr>
          <w:color w:val="000000" w:themeColor="text1"/>
          <w:sz w:val="16"/>
          <w:szCs w:val="16"/>
          <w:lang w:val="en-US"/>
        </w:rPr>
      </w:pPr>
    </w:p>
    <w:p w14:paraId="368EBB03"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3 1942 First successful launch and flight of 5 1/2-ton German A-4 rocket (V-2) at Peenem№nde, which traveled 120 miles (1038).</w:t>
      </w:r>
    </w:p>
    <w:p w14:paraId="1CA93DBB" w14:textId="77777777" w:rsidR="00090C9B" w:rsidRPr="0084550E" w:rsidRDefault="00090C9B" w:rsidP="0084550E">
      <w:pPr>
        <w:pStyle w:val="Iauiue"/>
        <w:jc w:val="both"/>
        <w:rPr>
          <w:color w:val="000000" w:themeColor="text1"/>
          <w:sz w:val="16"/>
          <w:szCs w:val="16"/>
          <w:lang w:val="en-US"/>
        </w:rPr>
      </w:pPr>
    </w:p>
    <w:p w14:paraId="23B1E8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состоялся успешный запуск Фау-2 в Пенемюнде и ракета пролетела 120 миль (1038). Вернер фон Браун потратил 10 лет, чтобы сделать А-4. Этот запуск был 4-м и ракета пролетела 192 км на высоте 96 км, разорвавшись в 4 км от цели. Работы пошли успешно и до июня 1942 сделали 31 пуск (2469,17).</w:t>
      </w:r>
    </w:p>
    <w:p w14:paraId="7B1F3E1D" w14:textId="77777777" w:rsidR="00090C9B" w:rsidRPr="0084550E" w:rsidRDefault="00090C9B" w:rsidP="0084550E">
      <w:pPr>
        <w:pStyle w:val="Iauiue"/>
        <w:jc w:val="both"/>
        <w:rPr>
          <w:color w:val="000000" w:themeColor="text1"/>
          <w:sz w:val="16"/>
          <w:szCs w:val="16"/>
        </w:rPr>
      </w:pPr>
    </w:p>
    <w:p w14:paraId="45B00733" w14:textId="77777777" w:rsidR="00416559" w:rsidRPr="0084550E" w:rsidRDefault="004165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первая ракета A4, позже названная V-2, взлетает из Пенемюнде, преодолевая 190 км (120 миль) за 296 секунд со скоростью, в пять раз превышающей скорость звука, и достигает высоты 84,5 км (52,5 мили) (20793).</w:t>
      </w:r>
    </w:p>
    <w:p w14:paraId="0D10FEA8" w14:textId="77777777" w:rsidR="00416559" w:rsidRPr="0084550E" w:rsidRDefault="00416559" w:rsidP="0084550E">
      <w:pPr>
        <w:spacing w:after="0" w:line="240" w:lineRule="auto"/>
        <w:jc w:val="both"/>
        <w:rPr>
          <w:rFonts w:ascii="Times New Roman" w:hAnsi="Times New Roman"/>
          <w:color w:val="000000" w:themeColor="text1"/>
          <w:sz w:val="16"/>
          <w:szCs w:val="16"/>
        </w:rPr>
      </w:pPr>
    </w:p>
    <w:p w14:paraId="789EDC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года состоялось испытание третьей ракеты А-4. День был ясный. Время запуска – полдень. После тщательной проверки ракеты и ее двигателя раздались команда: «Внимание! Запал! Первая ступень!». И немного погодя: «Главная ступень!». Со страшным грохотом ракета «А-4» поднялась в воздух.</w:t>
      </w:r>
    </w:p>
    <w:p w14:paraId="016F2E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Ракета летела над Балтийским морем примерно параллельно береговой линии на безопасном удалении от него. Голос из громкоговорителя мерно отсчитывал секунды после старта; «…восемнадцать, девятнадцать, двадцать…»</w:t>
      </w:r>
    </w:p>
    <w:p w14:paraId="21657E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21-й секунде ракета превысила скорость звука. Она была хорошо видна даже невооруженным глазом на фоне голубого неба.</w:t>
      </w:r>
    </w:p>
    <w:p w14:paraId="4DA626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40-й секунды за ракетой появился белый инверсионный след, оставляемый конденсированными парами воды. Через некоторое время этот след стал зигзагообразным. Это объяснялось тем, что на разных высотах воздушные потоки перемещаются в различных направлениях. С земли же казалось, что этот причудливый белый след неподвижно висит в воздухе, кто-то из участников испытаний даже придумал ему хорошее название – «замороженная молния».</w:t>
      </w:r>
    </w:p>
    <w:p w14:paraId="7A0F35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Через 58 секунд после старта подача топлива в двигатель ракеты была прекращена сигналом по радио. Двигатель перестал работать. Но по инерции ракета поднялась еще выше, примерно до 48 км. Расчеты и измерения в аэродинамической трубе, предшествовавшие запуску, указывали на то, что при обратном вхождении ракеты в плотные слон атмосферы обшивка ракеты может нагреться до 650 °С. Поэтому всех волновал вопрос, выдержит ли ракета эту тепловую нагрузку? Но сигналы продолжали поступать с ракеты и на 250-й и на 280-й секунде. Падение произошло лишь на 296-й секунде после старта, и по наблюдениям, ракета упала в море в целом виде. Дальность полета этой ракеты составила 190 км.</w:t>
      </w:r>
    </w:p>
    <w:p w14:paraId="34835C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Следующая ракета работала хуже – она пролетела только 146 км, да и в следующих десяти пусках отмечались различные недостатки. Ракета с производственным номером 12 (десятый пуск) покрыла расстояние почти в 200 км, но ее траектория была слишком настильной. Пятнадцатый пуск с точки зрения характеристик ракеты прошел отлично, но ракета каким-то образом изменила направление.</w:t>
      </w:r>
    </w:p>
    <w:p w14:paraId="2E85D8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Приблизительно в это время в Пенемюнде прибыл профессор Герман Оберт, принявший германское подданство и призванный на службу командованием ВВС. Когда Оберт впервые вступил на территорию строго засекреченной исследовательской станции Пенемюнде, ракета «А-4» была уже законченной разработкой и готовилась к передаче в серийное производство. После того, как у него прошло первое удивление от увиденного, Оберт заявил, что он многое сделал бы по-другому. Так, например, он остался недоволен конструкцией баков для топлива. В «А-4» баки были отдельной конструкцией, не включенной в конструкцию корпуса ракеты, что утяжеляло ракету. Еще в своих ранних книгах Оберт писал, что бак должен быть частью силовой конструкции ракеты, а его устойчивость должна обеспечиваться повышенным давлением в нем, наддувом бака. Соображение это было вполне правильным, и может вызвать недоумение то обстоятельство, что фон Браун, прекрасно знавший книги Оберта, не воспользовался этой идеей. На самом деле фон Брауну приходилось учитывать то, что Оберту казалось малосущественным, – время, необходимое для создания и отработки ракеты. Принятая в ракете «А-4» конструкция корпуса и баков позволяла отказаться от ряда сложных испытаний.</w:t>
      </w:r>
    </w:p>
    <w:p w14:paraId="5FDBB0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любом случае изменять что-либо в конструкции ракеты было уже поздно, так как любое крупное усовершенствование означало бы совершенно новую разработку.. Это, очевидно, разочаровало Оберта и он стал искать другой объект для приложения своих сил. После недолгого выбора профессор остановился на зенитных ракетах.</w:t>
      </w:r>
    </w:p>
    <w:p w14:paraId="0A11F1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над «А-4» продолжалась. Перед отправкой в серийное производство, следовало, например, подумать о средствах транспортировки.</w:t>
      </w:r>
    </w:p>
    <w:p w14:paraId="6D7491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Большие расхождения во взглядах были отмечены при решении вопроса о том, как запускать ракеты: со стационарной установки (из шахты бункера) или с полевых позиций. Инженеры поддерживали идею запуска ракет из долговременных бункеров, которые должны были представлять собой подземные заводы с сотнями выстроившихся ракет, с испытательным оборудованием, запасными частями и даже с установками для производства жидкого кислорода. Военные же специалисты, и особенно сам Вальтер Дорнбергер, придерживались иной точки зрения. Для них крупная стационарная установка всегда оставалась целью, положение которой рано или поздно станет известным, а любая цель независимо от того, насколько она прочна или защищена, может быть уничтожена. Поэтому военными была разработана теория запуска ракет подвижными батареями, меняющими огневые позиции сразу после запуска.</w:t>
      </w:r>
    </w:p>
    <w:p w14:paraId="2BEE21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плану, каждая такая батарея имела в своем распоряжении по три ракеты «А-4», размещенных на трех самоходных лафетах – «майлервагенах». «Майлерваген» («Meillerwagen») был разработан мюнхенской фирмой «Ф. Майлер» специально для тяжелых баллистических ракет. На этом лафете ракету не только можно было перевозить с места на место, но и ставить вертикально в положение пуска на стартовый стол. «Майлерваген» представлял собой прицеп длиной 14 м, состоявший из решетчатой рамы, которая располагалась спереди на одной оси со сдвоенными колесами, а сзади – на двухосной ходовой части. Задняя ось с принудительным управлением обеспечивала выдерживание колеи при движении на поворотах. Весившая 4,5 т ракета находилась в горизонтальном положении на опрокидывающейся раме, которая с помощью двух гидравлических домкратов конструкции той же фирмы могла ставить ракету в вертикальное положение. Гидравлический насос приводился в действие двигателем «Фольксваген». До конца войны было поставлено примерно 200 установок «Майлерваген», которые изготовлялись на фирме, а дооборудование осуществляла фирма «Линдер» в Аммендорфе.</w:t>
      </w:r>
    </w:p>
    <w:p w14:paraId="6978B9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всем совершенстве конструкции «майлервагенов» для транспортировки ракет на большие расстояния использовались либо переоборудованные грузовые вагоны, либо «видальвагены» («Vidalwagen») – специальные повозки для перемещения ракет в горизонтальном положении. Но перед использованием «А-4» обязательно перегружались на «майлервагены».</w:t>
      </w:r>
    </w:p>
    <w:p w14:paraId="578012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Те в свою очередь передвигались с помощью полугусеничного тягача, служившего одновременно и для перевозки боевого расчета установки. За ракетами следовали три автоцистерны: одна – с жидким кислородом для всех трех ракет, другая – со спиртом для трех ракет и третья – со вспомогательным топливом и прочим </w:t>
      </w:r>
      <w:r w:rsidRPr="0084550E">
        <w:rPr>
          <w:rFonts w:ascii="Times New Roman" w:hAnsi="Times New Roman"/>
          <w:color w:val="000000" w:themeColor="text1"/>
          <w:sz w:val="16"/>
          <w:szCs w:val="16"/>
        </w:rPr>
        <w:lastRenderedPageBreak/>
        <w:t>оборудованием. Кроме того, у батареи имелись генератор электрического тока на автомашине и передвижная установка для проверки ракеты и управлении огнем. Офицерский состав батареи размещался в штабных автобусах.</w:t>
      </w:r>
    </w:p>
    <w:p w14:paraId="674C0A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Бронированная кабина слежения за стартом (Feuerleitpanzer), внутри которой размещался пульт управления, была расположена в тыловой части тягача «майлервагена».</w:t>
      </w:r>
    </w:p>
    <w:p w14:paraId="6B42EA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выбора места для стартовой позиции провешивалось направление стрельбы. Затем все три ракеты устанавливались на стартовых столах так, чтобы линия стабилизаторов I—III располагалась в плоскости стрельбы или параллельно ей.</w:t>
      </w:r>
    </w:p>
    <w:p w14:paraId="012C79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Подвижный пусковой комплекс отличался высокой тактической мобильностью. Благодаря тому, что стартовые позиции постоянно менялись, они были практически неуязвимы для налетов авиации. За полгода боевых действий, несмотря на тридцатикратное превосходство союзников в воздухе и интенсивные бомбардировки, ни одна «А-4» не была уничтожена на старте.</w:t>
      </w:r>
    </w:p>
    <w:p w14:paraId="223D83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более позднее время разрабатывались проекты стартового комплекса на базе железнодорожной платформы и морского контейнера (11688).</w:t>
      </w:r>
    </w:p>
    <w:p w14:paraId="2CF0964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4C2FE40"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 октября </w:t>
      </w:r>
      <w:r w:rsidRPr="0084550E">
        <w:rPr>
          <w:rFonts w:ascii="Times New Roman" w:hAnsi="Times New Roman"/>
          <w:color w:val="000000" w:themeColor="text1"/>
          <w:sz w:val="16"/>
          <w:szCs w:val="16"/>
        </w:rPr>
        <w:t>в 1942 году удачное испытание ракеты «А-4» в Германии. Наблюдателям было видно, как вдали в воздух поднялось огромное облако пыли и песка, из которого через мгновение вырвалась ракета и, пролетев 4,5 секунды вертикально вверх, перешла на наклонную траекторию, в направлении на северо-восток. Ракета летела над Балтийским морем примерно параллельно береговой линии на безопасном удалении от него. Голос из громкоговорителя мерно отсчитывал секунды после старта: «... восемнадцать, девятнадцать, двадцать... » На 21-й секунде ракета превысила скорость звука. Она была хорошо видна даже невооруженным глазом на фоне голубого неба. После 40-й секунды за ракетой появился белый инверсионный след, оставляемый конденсированными парами воды. Через некоторое время этот след стал зигзагообразным. Это объяснялось тем, что на разных высотах воздушные потоки перемещаются в различных направлениях. С земли же казалось, что этот причудливый белый след неподвижно висит в воздухе, кто-то даже придумал ему удачное название — «замороженная молния». Через 58 секунд после старта подача топлива в двигатель ракеты была прекращена сигналом по радио. Но по инерции ракета поднялась еще выше, примерно до 48 километров. Расчеты и измерения в аэродинамической трубе, предшествовавшие запуску, указывали на то, что при обратном вхождении ракеты в плотные слои атмосферы обшивка ракеты может нагреться до 600° С. Поэтому всех волновал вопрос, выдержит ли ракета эту тепловую нагрузку? Но сигналы продолжали поступать с ракеты и на 250-й и на 280-й секунде. Падение произошло лишь на 296-й секунде после старта, и, по наблюдениям, ракета упала в море целой. Дальность ее полета составила 190 километров (14788).</w:t>
      </w:r>
    </w:p>
    <w:p w14:paraId="67A09927"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5DC57E4D" w14:textId="484DE746" w:rsidR="00317174" w:rsidRPr="0084550E" w:rsidRDefault="003171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г. после укрепления силового набора корпуса запустили ракету А-4 № 4. В этот раз полет был нормальным: двигатель работал 58 секунд. Ракета достигла поразительной для того времени высоты 81 км (по другой версии — 84 км, по третьей — 96 км) 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упала на удалении 192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 от старта, отклонившись от точки прицеливания на 4 км. 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то время границей ближнего космоса считалась высота 80 км, Теодор фон Карман еще не успел увеличить её до 100 км (23372).</w:t>
      </w:r>
    </w:p>
    <w:p w14:paraId="7C8B4B3A" w14:textId="77777777" w:rsidR="00317174" w:rsidRPr="0084550E" w:rsidRDefault="00317174" w:rsidP="0084550E">
      <w:pPr>
        <w:spacing w:after="0" w:line="240" w:lineRule="auto"/>
        <w:jc w:val="both"/>
        <w:rPr>
          <w:rFonts w:ascii="Times New Roman" w:hAnsi="Times New Roman"/>
          <w:color w:val="000000" w:themeColor="text1"/>
          <w:sz w:val="16"/>
          <w:szCs w:val="16"/>
        </w:rPr>
      </w:pPr>
    </w:p>
    <w:p w14:paraId="06D1E88F" w14:textId="77777777" w:rsidR="00317174" w:rsidRPr="0084550E" w:rsidRDefault="003171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г. в воздух под</w:t>
      </w:r>
      <w:r w:rsidRPr="0084550E">
        <w:rPr>
          <w:rFonts w:ascii="Times New Roman" w:hAnsi="Times New Roman"/>
          <w:color w:val="000000" w:themeColor="text1"/>
          <w:sz w:val="16"/>
          <w:szCs w:val="16"/>
        </w:rPr>
        <w:softHyphen/>
        <w:t>нялся прототип истребителя-бомбардировщика G.50bisA (ММ8595). Его крыло увеличили по размаху на 1372 мм за счет прямоугольных в плане вставок меж</w:t>
      </w:r>
      <w:r w:rsidRPr="0084550E">
        <w:rPr>
          <w:rFonts w:ascii="Times New Roman" w:hAnsi="Times New Roman"/>
          <w:color w:val="000000" w:themeColor="text1"/>
          <w:sz w:val="16"/>
          <w:szCs w:val="16"/>
        </w:rPr>
        <w:softHyphen/>
        <w:t>ду центропланом и консолями. В них разместили по до</w:t>
      </w:r>
      <w:r w:rsidRPr="0084550E">
        <w:rPr>
          <w:rFonts w:ascii="Times New Roman" w:hAnsi="Times New Roman"/>
          <w:color w:val="000000" w:themeColor="text1"/>
          <w:sz w:val="16"/>
          <w:szCs w:val="16"/>
        </w:rPr>
        <w:softHyphen/>
        <w:t>полнительному 12,7-мм пулемету (боекомплект по 250 патронов), а снизу установили по бомбодержателю для 150-кг бомб. Серийно эта машина не строилась, так же, как и пикирующий бомбардировщик G.50bis Tuffo, раз</w:t>
      </w:r>
      <w:r w:rsidRPr="0084550E">
        <w:rPr>
          <w:rFonts w:ascii="Times New Roman" w:hAnsi="Times New Roman"/>
          <w:color w:val="000000" w:themeColor="text1"/>
          <w:sz w:val="16"/>
          <w:szCs w:val="16"/>
        </w:rPr>
        <w:softHyphen/>
        <w:t>работанный зимой 1941/42 г. Последнюю машину (так и не воплощенную в металле) предполагалось оснастить тремя бомбодержателями: подфюзеляжным для 250-кг бомбы и двумя подкрыльевыми для 100-кг бомб. В единственном экземпляре выполнили морской развед</w:t>
      </w:r>
      <w:r w:rsidRPr="0084550E">
        <w:rPr>
          <w:rFonts w:ascii="Times New Roman" w:hAnsi="Times New Roman"/>
          <w:color w:val="000000" w:themeColor="text1"/>
          <w:sz w:val="16"/>
          <w:szCs w:val="16"/>
        </w:rPr>
        <w:softHyphen/>
        <w:t>чик, переоборудованный из G.50B (ММ6548). Его глав</w:t>
      </w:r>
      <w:r w:rsidRPr="0084550E">
        <w:rPr>
          <w:rFonts w:ascii="Times New Roman" w:hAnsi="Times New Roman"/>
          <w:color w:val="000000" w:themeColor="text1"/>
          <w:sz w:val="16"/>
          <w:szCs w:val="16"/>
        </w:rPr>
        <w:softHyphen/>
        <w:t>ным отличием стало развитое радиооборудование, включавшее передатчик В.30 Т, приемник A.R.18 и ра</w:t>
      </w:r>
      <w:r w:rsidRPr="0084550E">
        <w:rPr>
          <w:rFonts w:ascii="Times New Roman" w:hAnsi="Times New Roman"/>
          <w:color w:val="000000" w:themeColor="text1"/>
          <w:sz w:val="16"/>
          <w:szCs w:val="16"/>
        </w:rPr>
        <w:softHyphen/>
        <w:t>диопеленгатор B.G.42 (24178).</w:t>
      </w:r>
    </w:p>
    <w:p w14:paraId="3DD36C6C" w14:textId="77777777" w:rsidR="00317174" w:rsidRPr="0084550E" w:rsidRDefault="00317174" w:rsidP="0084550E">
      <w:pPr>
        <w:spacing w:after="0" w:line="240" w:lineRule="auto"/>
        <w:jc w:val="both"/>
        <w:rPr>
          <w:rFonts w:ascii="Times New Roman" w:hAnsi="Times New Roman"/>
          <w:color w:val="000000" w:themeColor="text1"/>
          <w:sz w:val="16"/>
          <w:szCs w:val="16"/>
        </w:rPr>
      </w:pPr>
    </w:p>
    <w:p w14:paraId="172062B2" w14:textId="6CF81159" w:rsidR="00A00AAE" w:rsidRPr="0084550E" w:rsidRDefault="00A00AA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октября 1942 года в 14:58</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GMT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со стартовой площадки испытательного стенда № 7 германского института ракетного вооружения в Пенемюнде (нем. Peenemünde, посёлок на острове Узедом, в южной части Балтийского моря, Германия) стартовыми командами института осуществлен пуск баллистической ракеты дальнего действия «A-4» («V-2», «Фау-2»).</w:t>
      </w:r>
    </w:p>
    <w:p w14:paraId="507709A6" w14:textId="1D97DEDE" w:rsidR="00A00AAE" w:rsidRPr="0084550E" w:rsidRDefault="00A00AA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Ракета собрана на заводе в Пенемюнде.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Cер. № 4004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испытание (versuch) «V-004».</w:t>
      </w:r>
    </w:p>
    <w:p w14:paraId="01BA0DFC" w14:textId="77777777" w:rsidR="00A00AAE" w:rsidRPr="0084550E" w:rsidRDefault="00A00AA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Успешный пуск. Время работы двигателя 58 секунд, отсечка топлива по радиокоманде. Продолжительность полёта 296 секунд. Максимальная высота полёта согласно расчетам - 48 км, по некоторым источникам 85 км. Дальность полёта 190 км. Ракета упала в Балтийское море в 4-х км от объекта прицеливания. Район падения ракеты определен средствами измерения и наблюдения за полётом. Место удара обнаружено с воздуха по окрашенному пятну на поверхности моря.</w:t>
      </w:r>
    </w:p>
    <w:p w14:paraId="59B72681" w14:textId="77777777" w:rsidR="00A00AAE" w:rsidRPr="0084550E" w:rsidRDefault="00A00AA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успешный пуск баллистической ракеты дальнего действия. Часто этот пуск представляют, как самый первый пуск баллистической ракеты дальнего действия «A-4» («V-2», «Фау-2») (19623).</w:t>
      </w:r>
    </w:p>
    <w:p w14:paraId="624D1847" w14:textId="77777777" w:rsidR="00A00AAE" w:rsidRPr="0084550E" w:rsidRDefault="00A00AAE" w:rsidP="0084550E">
      <w:pPr>
        <w:spacing w:after="0" w:line="240" w:lineRule="auto"/>
        <w:jc w:val="both"/>
        <w:rPr>
          <w:rFonts w:ascii="Times New Roman" w:hAnsi="Times New Roman"/>
          <w:color w:val="000000" w:themeColor="text1"/>
          <w:sz w:val="16"/>
          <w:szCs w:val="16"/>
        </w:rPr>
      </w:pPr>
    </w:p>
    <w:p w14:paraId="42A93E79" w14:textId="77777777" w:rsidR="00A1659D" w:rsidRPr="0084550E" w:rsidRDefault="00A1659D" w:rsidP="0084550E">
      <w:pPr>
        <w:pStyle w:val="book"/>
        <w:ind w:firstLine="0"/>
        <w:jc w:val="both"/>
        <w:rPr>
          <w:color w:val="000000" w:themeColor="text1"/>
          <w:sz w:val="16"/>
          <w:szCs w:val="16"/>
        </w:rPr>
      </w:pPr>
      <w:r w:rsidRPr="0084550E">
        <w:rPr>
          <w:color w:val="000000" w:themeColor="text1"/>
          <w:sz w:val="16"/>
          <w:szCs w:val="16"/>
        </w:rPr>
        <w:t>3 октября 1942 г. состоялся четвертый по счету и первый удачный пуск А-4 Ракета пролетела 192 км и достигла высоты 90 км. Первый боевой пуск (по Лондону) произведен 7 сентября 1944 г. А еще за два месяца до этого, 13 июля, британский премьер-министр Черчилль обратился с личным письмом к Сталину. Он писал, что советским войскам в скором времени предстоит освободить польский городок Дебице. А там находится экспериментальная станция, где немцы испытывают новое оружие — ракетные снаряды, способные будто бы нести 12 тыс. фунтов (5,5 т) взрывчатки. Хотя немцы перед сдачей города постараются уничтожить и вывезти оборудование, там все-таки может сохраниться кое-что важное для англичан, которые хотели бы узнать, как запускается ракета, и найти одну «специфическую часть радиомеханизма, которая выглядит совершенно незначительной деталью.</w:t>
      </w:r>
    </w:p>
    <w:p w14:paraId="71CE8A43" w14:textId="77777777" w:rsidR="00A1659D" w:rsidRPr="0084550E" w:rsidRDefault="00A1659D" w:rsidP="0084550E">
      <w:pPr>
        <w:pStyle w:val="book"/>
        <w:ind w:firstLine="0"/>
        <w:jc w:val="both"/>
        <w:rPr>
          <w:color w:val="000000" w:themeColor="text1"/>
          <w:sz w:val="16"/>
          <w:szCs w:val="16"/>
        </w:rPr>
      </w:pPr>
      <w:r w:rsidRPr="0084550E">
        <w:rPr>
          <w:color w:val="000000" w:themeColor="text1"/>
          <w:sz w:val="16"/>
          <w:szCs w:val="16"/>
        </w:rPr>
        <w:t>Я был бы благодарен, Маршал Сталин, если бы Вы предоставили нам возможность для изучения этой экспериментальной станции нашими специалистами». В действительности в лесном болоте недалеко от Дебица были найдены остатки ракеты ФАУ-2. Их срочно самолетом отправили в Москву в НИИ-1 и разместили в большом актовом зале института. Для справки: 15 июля 1942 г. по ходатайству директора А. Костикова НИИ-3 был преобразован в ГИРТ — Государственный институт реактивной техники при Совнаркоме, но, не оправдав своего назначения, он 18 февраля 1944 г. был объединен с авиационным ОКБ Болховитинова в НИИ-1 для разработки реактивных двигателей к самолетам, с подчинением НКАП (15225).</w:t>
      </w:r>
    </w:p>
    <w:p w14:paraId="1B9B122C" w14:textId="77777777" w:rsidR="00A1659D" w:rsidRPr="0084550E" w:rsidRDefault="00A1659D" w:rsidP="0084550E">
      <w:pPr>
        <w:pStyle w:val="book"/>
        <w:ind w:firstLine="0"/>
        <w:jc w:val="both"/>
        <w:rPr>
          <w:color w:val="000000" w:themeColor="text1"/>
          <w:sz w:val="16"/>
          <w:szCs w:val="16"/>
        </w:rPr>
      </w:pPr>
    </w:p>
    <w:p w14:paraId="2714CF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октября 1942 в США согласно новому закону, принятому Конгрессом, правительственное Управление по ценам получило право замораживать цены, ЗП и аренду (3481).</w:t>
      </w:r>
    </w:p>
    <w:p w14:paraId="64736B5E" w14:textId="77777777" w:rsidR="00090C9B" w:rsidRPr="0084550E" w:rsidRDefault="00090C9B" w:rsidP="0084550E">
      <w:pPr>
        <w:pStyle w:val="Iauiue"/>
        <w:jc w:val="both"/>
        <w:rPr>
          <w:color w:val="000000" w:themeColor="text1"/>
          <w:sz w:val="16"/>
          <w:szCs w:val="16"/>
        </w:rPr>
      </w:pPr>
    </w:p>
    <w:p w14:paraId="3AEAD4D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DF3C77E" w14:textId="77777777" w:rsidR="00090C9B" w:rsidRPr="0084550E" w:rsidRDefault="00090C9B" w:rsidP="0084550E">
      <w:pPr>
        <w:pStyle w:val="Iauiue"/>
        <w:jc w:val="both"/>
        <w:rPr>
          <w:iCs/>
          <w:color w:val="000000" w:themeColor="text1"/>
          <w:sz w:val="16"/>
          <w:szCs w:val="16"/>
        </w:rPr>
      </w:pPr>
    </w:p>
    <w:p w14:paraId="6C391D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октября 1942 А.И.Ш. писал И.В.С. письмо N 6660:</w:t>
      </w:r>
    </w:p>
    <w:p w14:paraId="66405E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"Проведенные в НИИ ВВС испытания 2-х 2-х местных самолетов Ил-2 с взлетными щитками и без них, с винтом АВ-5Л-158 и АВ-5Л-124 и с установкой у стрелка пулемета ШКАС и п. УБТ 12.7 мм установлено, что по обороне задней полусферы и взлетным данным преимуществами обладает самолет Ил-2 с взлетными щитками, с винтом АВ-5Л-158 и с п УБТ.</w:t>
      </w:r>
    </w:p>
    <w:p w14:paraId="4E70B5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до набора высоты 25 м у этого самолета с 400 кг бомб и 8 РС получена 1240 м против 1120 м у одноместного самолета с той же нагрузкой бомб и РО, т.е. взлет хуже.</w:t>
      </w:r>
    </w:p>
    <w:p w14:paraId="54E383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упрощения взлета и сохранения взлетной дистанции на уровне одноместного самолета, считаем необходимым установить самолету Ил-2 с АВ-5Л-158, взлетными щитками и п УБТ у стрелка нормальную нагрузку 300 кг бомб и 4 РС-82.</w:t>
      </w:r>
    </w:p>
    <w:p w14:paraId="373F2E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при этом у самолета будет равна 1100-1150 м</w:t>
      </w:r>
    </w:p>
    <w:p w14:paraId="0DF28B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так вооруженного 2-х местного самолета практически одинакова с одноместным самолетом с нагрузкой 400 кг бомб и 8 РС</w:t>
      </w:r>
    </w:p>
    <w:p w14:paraId="2CE11C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Броня стрелка предусмотрена в виде перегородки из бронелиста толщиной 6 мм за кабиной стрелка.</w:t>
      </w:r>
    </w:p>
    <w:p w14:paraId="530F71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Просим подписать представленный проект постановления" (1650,230).</w:t>
      </w:r>
    </w:p>
    <w:p w14:paraId="1272F666" w14:textId="77777777" w:rsidR="00090C9B" w:rsidRPr="0084550E" w:rsidRDefault="00090C9B" w:rsidP="0084550E">
      <w:pPr>
        <w:pStyle w:val="Iauiue"/>
        <w:jc w:val="both"/>
        <w:rPr>
          <w:color w:val="000000" w:themeColor="text1"/>
          <w:sz w:val="16"/>
          <w:szCs w:val="16"/>
        </w:rPr>
      </w:pPr>
    </w:p>
    <w:p w14:paraId="5F63558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инженер-инспектор Инспекции ВВС КА инженер-майор Ложечников был вынужден обратиться непосредст</w:t>
      </w:r>
      <w:r w:rsidRPr="0084550E">
        <w:rPr>
          <w:rFonts w:ascii="Times New Roman" w:hAnsi="Times New Roman"/>
          <w:color w:val="000000" w:themeColor="text1"/>
          <w:sz w:val="16"/>
          <w:szCs w:val="16"/>
        </w:rPr>
        <w:softHyphen/>
        <w:t>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w:t>
      </w:r>
      <w:r w:rsidRPr="0084550E">
        <w:rPr>
          <w:rFonts w:ascii="Times New Roman" w:hAnsi="Times New Roman"/>
          <w:color w:val="000000" w:themeColor="text1"/>
          <w:sz w:val="16"/>
          <w:szCs w:val="16"/>
        </w:rPr>
        <w:softHyphen/>
        <w:t>лад он подкрепил обращением дирекции завода № 1 и стар</w:t>
      </w:r>
      <w:r w:rsidRPr="0084550E">
        <w:rPr>
          <w:rFonts w:ascii="Times New Roman" w:hAnsi="Times New Roman"/>
          <w:color w:val="000000" w:themeColor="text1"/>
          <w:sz w:val="16"/>
          <w:szCs w:val="16"/>
        </w:rPr>
        <w:softHyphen/>
        <w:t>шего военпреда на заводе инженер-майора С. С. Фатеева.</w:t>
      </w:r>
    </w:p>
    <w:p w14:paraId="00D44DB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в том, что в сентябре 1942 на заводе № 1 были построены два эк</w:t>
      </w:r>
      <w:r w:rsidRPr="0084550E">
        <w:rPr>
          <w:rFonts w:ascii="Times New Roman" w:hAnsi="Times New Roman"/>
          <w:color w:val="000000" w:themeColor="text1"/>
          <w:sz w:val="16"/>
          <w:szCs w:val="16"/>
        </w:rPr>
        <w:softHyphen/>
        <w:t>земпляра самолета Ил-2бис АМ-38, имевшие полностью бро</w:t>
      </w:r>
      <w:r w:rsidRPr="0084550E">
        <w:rPr>
          <w:rFonts w:ascii="Times New Roman" w:hAnsi="Times New Roman"/>
          <w:color w:val="000000" w:themeColor="text1"/>
          <w:sz w:val="16"/>
          <w:szCs w:val="16"/>
        </w:rPr>
        <w:softHyphen/>
        <w:t>нированную кабину стрелка с блистерной установкой под пуле</w:t>
      </w:r>
      <w:r w:rsidRPr="0084550E">
        <w:rPr>
          <w:rFonts w:ascii="Times New Roman" w:hAnsi="Times New Roman"/>
          <w:color w:val="000000" w:themeColor="text1"/>
          <w:sz w:val="16"/>
          <w:szCs w:val="16"/>
        </w:rPr>
        <w:softHyphen/>
        <w:t>мет УБТ. Инициировал эту работу начальник СКО-21 завода В.П. Яценко.</w:t>
      </w:r>
    </w:p>
    <w:p w14:paraId="6BB752F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w:t>
      </w:r>
      <w:r w:rsidRPr="0084550E">
        <w:rPr>
          <w:rFonts w:ascii="Times New Roman" w:hAnsi="Times New Roman"/>
          <w:color w:val="000000" w:themeColor="text1"/>
          <w:sz w:val="16"/>
          <w:szCs w:val="16"/>
        </w:rPr>
        <w:softHyphen/>
        <w:t>довалась на месте заднего бензобака. За счет этого она оказалась более просторной, чем кабина завода № 30. Уровень защищен</w:t>
      </w:r>
      <w:r w:rsidRPr="0084550E">
        <w:rPr>
          <w:rFonts w:ascii="Times New Roman" w:hAnsi="Times New Roman"/>
          <w:color w:val="000000" w:themeColor="text1"/>
          <w:sz w:val="16"/>
          <w:szCs w:val="16"/>
        </w:rPr>
        <w:softHyphen/>
        <w:t>ности стрелка не уступал защите летчика. В двух бомбоотсеках в центроплане крыла дополнительно устанавливались два бен</w:t>
      </w:r>
      <w:r w:rsidRPr="0084550E">
        <w:rPr>
          <w:rFonts w:ascii="Times New Roman" w:hAnsi="Times New Roman"/>
          <w:color w:val="000000" w:themeColor="text1"/>
          <w:sz w:val="16"/>
          <w:szCs w:val="16"/>
        </w:rPr>
        <w:softHyphen/>
        <w:t>зобака, которые бронировались. Внутренняя загрузка бомб уменьшалась до 200 кг. На внешних узлах допускалась подвес</w:t>
      </w:r>
      <w:r w:rsidRPr="0084550E">
        <w:rPr>
          <w:rFonts w:ascii="Times New Roman" w:hAnsi="Times New Roman"/>
          <w:color w:val="000000" w:themeColor="text1"/>
          <w:sz w:val="16"/>
          <w:szCs w:val="16"/>
        </w:rPr>
        <w:softHyphen/>
        <w:t>ка еще 200 кг бомб. Направляющие под восемь РС-82 сохраня</w:t>
      </w:r>
      <w:r w:rsidRPr="0084550E">
        <w:rPr>
          <w:rFonts w:ascii="Times New Roman" w:hAnsi="Times New Roman"/>
          <w:color w:val="000000" w:themeColor="text1"/>
          <w:sz w:val="16"/>
          <w:szCs w:val="16"/>
        </w:rPr>
        <w:softHyphen/>
        <w:t>лись.</w:t>
      </w:r>
    </w:p>
    <w:p w14:paraId="72F742A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w:t>
      </w:r>
    </w:p>
    <w:p w14:paraId="12C59DA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документам, Ильюшин активно противился рабо</w:t>
      </w:r>
      <w:r w:rsidRPr="0084550E">
        <w:rPr>
          <w:rFonts w:ascii="Times New Roman" w:hAnsi="Times New Roman"/>
          <w:color w:val="000000" w:themeColor="text1"/>
          <w:sz w:val="16"/>
          <w:szCs w:val="16"/>
        </w:rPr>
        <w:softHyphen/>
        <w:t>там по Ил-2бис. Дело в том, что на заводе № 30 он уже строил 20 самолетов с незащищенным стрелком.</w:t>
      </w:r>
    </w:p>
    <w:p w14:paraId="423CAE3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вмешательства В. И. Сталина работы по самолету ускорились. Уже 15 октября Ил-2бис (зав. № 4434) поступил в НИИ ВВС. Военным летчикам новый штурмовик понра</w:t>
      </w:r>
      <w:r w:rsidRPr="0084550E">
        <w:rPr>
          <w:rFonts w:ascii="Times New Roman" w:hAnsi="Times New Roman"/>
          <w:color w:val="000000" w:themeColor="text1"/>
          <w:sz w:val="16"/>
          <w:szCs w:val="16"/>
        </w:rPr>
        <w:softHyphen/>
        <w:t>вился. Учебные бои с истребителем Як-7 показали вполне хо</w:t>
      </w:r>
      <w:r w:rsidRPr="0084550E">
        <w:rPr>
          <w:rFonts w:ascii="Times New Roman" w:hAnsi="Times New Roman"/>
          <w:color w:val="000000" w:themeColor="text1"/>
          <w:sz w:val="16"/>
          <w:szCs w:val="16"/>
        </w:rPr>
        <w:softHyphen/>
        <w:t>рошие результаты. В отчете от 5 ноября делался вывод, что Ил-2бис уступает Ил-2 завода № 30 только по весу загружае</w:t>
      </w:r>
      <w:r w:rsidRPr="0084550E">
        <w:rPr>
          <w:rFonts w:ascii="Times New Roman" w:hAnsi="Times New Roman"/>
          <w:color w:val="000000" w:themeColor="text1"/>
          <w:sz w:val="16"/>
          <w:szCs w:val="16"/>
        </w:rPr>
        <w:softHyphen/>
        <w:t>мых в бомбоотсеки мелких авиабомб, но превосходит его по боевой живучести, летным и пилотажным качествам. Само</w:t>
      </w:r>
      <w:r w:rsidRPr="0084550E">
        <w:rPr>
          <w:rFonts w:ascii="Times New Roman" w:hAnsi="Times New Roman"/>
          <w:color w:val="000000" w:themeColor="text1"/>
          <w:sz w:val="16"/>
          <w:szCs w:val="16"/>
        </w:rPr>
        <w:softHyphen/>
        <w:t>лет рекомендовался для постановки в массовую серию. Одна</w:t>
      </w:r>
      <w:r w:rsidRPr="0084550E">
        <w:rPr>
          <w:rFonts w:ascii="Times New Roman" w:hAnsi="Times New Roman"/>
          <w:color w:val="000000" w:themeColor="text1"/>
          <w:sz w:val="16"/>
          <w:szCs w:val="16"/>
        </w:rPr>
        <w:softHyphen/>
        <w:t>ко окончательное решение в пользу одного из самолетов предлагалось принять после проведения войсковых испыта</w:t>
      </w:r>
      <w:r w:rsidRPr="0084550E">
        <w:rPr>
          <w:rFonts w:ascii="Times New Roman" w:hAnsi="Times New Roman"/>
          <w:color w:val="000000" w:themeColor="text1"/>
          <w:sz w:val="16"/>
          <w:szCs w:val="16"/>
        </w:rPr>
        <w:softHyphen/>
        <w:t>ний (11474,292).</w:t>
      </w:r>
    </w:p>
    <w:p w14:paraId="2CF4121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A674A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Инженер-инспектор Инспекции ВВС КА инженер-майор Ложечников был вынужден обратиться непосредственно к начальнику Инспекции полковнику В.И.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С.С. Фатеева.</w:t>
      </w:r>
    </w:p>
    <w:p w14:paraId="579005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вмешательства В.И. Сталина работы по самолету ускорились. Уже 15 октября Ил-2бис (зав.№4434) поступил в НИИ ВВС. Военным летчикам новый штурмовик понравился. Учебные бои с истребителем Як-7 показали вполне хорошие результаты. В отчете от 5 ноября делался вывод, что Ил-2бис уступает Ил-2 завода №30 только по весу загружаемых в бомбоотсеки мелких авиабомб, но превосходит его по боевой живучести, летным и пилотажным качествам. Самолет рекомендовался для постановки в массовую серию. Однако окончательное решение в пользу одного из самолетов предлагалось принять после проведения войсковых испытаний.</w:t>
      </w:r>
    </w:p>
    <w:p w14:paraId="4B3F1F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Отметим, что еще в июне 1942 г. в 8-й ВА несколько одноместных Ил-2 оборудовались кабиной стрелка с пулеметом ШКАС. Двумя месяцами позже в 17-й ВА в двухместный вариант с пулеметом УБТ были переделаны 66 Ил-2. Подобные переделки выполнялись в 1, 2 и 6-й воздушных армиях.</w:t>
      </w:r>
    </w:p>
    <w:p w14:paraId="4F98D4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 Всего на фронте в двухместные было переоборудовано около 1200 Ил-2 (12020).</w:t>
      </w:r>
    </w:p>
    <w:p w14:paraId="350BEBF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56906A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инженер-инспектор Инспекции ВВС КА инженер-майор Ложечников был вынужден обратиться непосредст¬венно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 С. Фатеева.</w:t>
      </w:r>
    </w:p>
    <w:p w14:paraId="493101EB"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в том, что в сентябре 1942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В.П. Яценко.</w:t>
      </w:r>
    </w:p>
    <w:p w14:paraId="7823789F"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бгустаомб уменьшалась до 200 кг. На внешних узлах допускалась подвес¬ка еще 200 кг бомб. Направляющие под восемь РС-82 сохранялись.</w:t>
      </w:r>
    </w:p>
    <w:p w14:paraId="03D76D51"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 Судя по документам, Ильюшин активно противился рабо¬там по Ил-2бис. Дело в том, что на заводе № 30 он уже строил 20 самолетов с незащищенным стрелком (15729).</w:t>
      </w:r>
    </w:p>
    <w:p w14:paraId="7A897225"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05ECFEB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инженер-инспектор Инспекции ВВС КА инженер-майор Ложечников был вынужден обратиться непосредст¬венно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 С. Фатеева (15543).</w:t>
      </w:r>
    </w:p>
    <w:p w14:paraId="6FF45CF6"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3215589F" w14:textId="77777777" w:rsidR="00770D72" w:rsidRPr="0084550E" w:rsidRDefault="00770D72" w:rsidP="0084550E">
      <w:pPr>
        <w:pStyle w:val="95"/>
        <w:shd w:val="clear" w:color="auto" w:fill="auto"/>
        <w:spacing w:after="0" w:line="240" w:lineRule="auto"/>
        <w:ind w:firstLine="0"/>
        <w:jc w:val="both"/>
        <w:rPr>
          <w:rStyle w:val="aff6"/>
          <w:rFonts w:ascii="Times New Roman" w:hAnsi="Times New Roman" w:cs="Times New Roman"/>
          <w:i w:val="0"/>
          <w:iCs w:val="0"/>
          <w:color w:val="000000" w:themeColor="text1"/>
        </w:rPr>
      </w:pPr>
      <w:r w:rsidRPr="0084550E">
        <w:rPr>
          <w:color w:val="000000" w:themeColor="text1"/>
          <w:sz w:val="16"/>
          <w:szCs w:val="16"/>
        </w:rPr>
        <w:t>4 октября 1942 инже</w:t>
      </w:r>
      <w:r w:rsidRPr="0084550E">
        <w:rPr>
          <w:color w:val="000000" w:themeColor="text1"/>
          <w:sz w:val="16"/>
          <w:szCs w:val="16"/>
        </w:rPr>
        <w:softHyphen/>
        <w:t>нер-инспектор Инспекции ВВС КА инженер- майор Ложечников был вынужден обратиться непосредственно к начальнику Инспекции полковнику В.И. Сталину с прось</w:t>
      </w:r>
      <w:r w:rsidRPr="0084550E">
        <w:rPr>
          <w:color w:val="000000" w:themeColor="text1"/>
          <w:sz w:val="16"/>
          <w:szCs w:val="16"/>
        </w:rPr>
        <w:softHyphen/>
        <w:t>бой</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«помочь, как можно быстрей провести ис</w:t>
      </w:r>
      <w:r w:rsidRPr="0084550E">
        <w:rPr>
          <w:rStyle w:val="aff6"/>
          <w:rFonts w:ascii="Times New Roman" w:hAnsi="Times New Roman" w:cs="Times New Roman"/>
          <w:i w:val="0"/>
          <w:iCs w:val="0"/>
          <w:color w:val="000000" w:themeColor="text1"/>
        </w:rPr>
        <w:softHyphen/>
        <w:t>пытания двух построенных самолетов Ил-2 за №№ 4434 и 4435 в бою и после чего внедрить их в серийное производство» (19877).</w:t>
      </w:r>
    </w:p>
    <w:p w14:paraId="77F59CE8" w14:textId="77777777" w:rsidR="00770D72" w:rsidRPr="0084550E" w:rsidRDefault="00770D72" w:rsidP="0084550E">
      <w:pPr>
        <w:pStyle w:val="95"/>
        <w:shd w:val="clear" w:color="auto" w:fill="auto"/>
        <w:spacing w:after="0" w:line="240" w:lineRule="auto"/>
        <w:ind w:firstLine="0"/>
        <w:jc w:val="both"/>
        <w:rPr>
          <w:color w:val="000000" w:themeColor="text1"/>
          <w:sz w:val="16"/>
          <w:szCs w:val="16"/>
        </w:rPr>
      </w:pPr>
    </w:p>
    <w:p w14:paraId="6EC9C8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октября 1942 вышел приказ НКАП N 743, которым укрепили ОКБ С.А.Л. на 21 заводе (910).</w:t>
      </w:r>
    </w:p>
    <w:p w14:paraId="4E28FE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укрепления ОКБ тов. С.А.Л. на заводе № 21 приказываю:</w:t>
      </w:r>
    </w:p>
    <w:p w14:paraId="15AD88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Зам. НКАП тов. Положанцеву к 10 октября 1942 передать на завод № 21 в ОКБ тов. С.А.Л. следующих конструкторов: Стрелков, Спивак, Олейник (завод № 82), Станиславский (82), Александер, Эмкин (156), Перлин. Елистратов, Денисова (ОКБ Гудкова, завод № 156), Соболева 918), Архангельского (84), Хисамутдинова (31)</w:t>
      </w:r>
    </w:p>
    <w:p w14:paraId="3D5B89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Нач. Инспекции тов. Волоконскому - взять под особый контроль выполнение настоящего приказа</w:t>
      </w:r>
    </w:p>
    <w:p w14:paraId="7BAD06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 А.И.Ш. (910,17).</w:t>
      </w:r>
    </w:p>
    <w:p w14:paraId="37DCB448" w14:textId="77777777" w:rsidR="00090C9B" w:rsidRPr="0084550E" w:rsidRDefault="00090C9B" w:rsidP="0084550E">
      <w:pPr>
        <w:pStyle w:val="Iauiue"/>
        <w:jc w:val="both"/>
        <w:rPr>
          <w:color w:val="000000" w:themeColor="text1"/>
          <w:sz w:val="16"/>
          <w:szCs w:val="16"/>
        </w:rPr>
      </w:pPr>
    </w:p>
    <w:p w14:paraId="3333C50D" w14:textId="77777777" w:rsidR="00DB61FA" w:rsidRPr="0084550E" w:rsidRDefault="00DB61F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года вышел приказ НКАП № 743, окончательно подтверждавший размещение ОКБ Лавочкина на заводе № 21 в Горьком. Это решение было очень своевременным, так как в тот же день другим приказом НКАП № 744 была отмечена новая веха в судьбе Ла-5. Этот приказ касался улучшения летных характеристик истребителя, и директору завода № 21 поручалось построить два Ла-5 с мотором М-82Ф (Ф — форсированный) и весом не более 3000 кг. Первую машину надо было поставить к 1 ноября 1942 года, а вторую — к 20 ноября. К этому времени мотор М-82Ф уже прошел 100-часовые испытания, которые начались 27 июня 1942 года. Мощность этой модификации на высоте 600 м увеличилась на 300 л.с. По сравнению с М-82А первая граница высотности была снижена с 1580 м до 800 м, зато мощность на этой высоте выросла с 1540 до 1760 л.с. На второй границе высотности (5410 м) мотор развивал 1300 л.с. (такие же характеристики имел и М-82А). Масса мотора выросла всего на 20 кг, при этом удалось усовершенствовать систему управления форсажем, маслосистему и установить новую муфту ПЦН (23547).</w:t>
      </w:r>
    </w:p>
    <w:p w14:paraId="641B4030" w14:textId="77777777" w:rsidR="00DB61FA" w:rsidRPr="0084550E" w:rsidRDefault="00DB61FA" w:rsidP="0084550E">
      <w:pPr>
        <w:spacing w:after="0" w:line="240" w:lineRule="auto"/>
        <w:jc w:val="both"/>
        <w:rPr>
          <w:rFonts w:ascii="Times New Roman" w:hAnsi="Times New Roman"/>
          <w:color w:val="000000" w:themeColor="text1"/>
          <w:sz w:val="16"/>
          <w:szCs w:val="16"/>
        </w:rPr>
      </w:pPr>
    </w:p>
    <w:p w14:paraId="28FCED9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приказ НКАП № 744 предписывал использовать на Ла-5 мотор М-82Ф (11123).</w:t>
      </w:r>
    </w:p>
    <w:p w14:paraId="0A34C0D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4D67D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октября 1942 вышел приказ НКАП N 744, в котором предложены меры по дальнейшему улучшению летных качеств самолета Ла-5 и директору завода 21 предложили на два Ла-5 установить М-82Ф с полетным весом не более 3000 кг со сроком представления - 1 экз. - к 1 ноября, а 2-го - к 20 ноября (910,25).</w:t>
      </w:r>
    </w:p>
    <w:p w14:paraId="539C54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дальнейшего улучшения летных качеств самолета Ла-5, приказываю:</w:t>
      </w:r>
    </w:p>
    <w:p w14:paraId="2F574C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 Завода № 21 т. Агаджанову и ГК т. Лавочкину выпустить два эез. С-та Ла-5, установив на них моторы М-82Ф с полетным весом не более 3000 кг и следующим вооружением:</w:t>
      </w:r>
    </w:p>
    <w:p w14:paraId="4331A1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1хШВАК с боезапасом 160 снарядов</w:t>
      </w:r>
    </w:p>
    <w:p w14:paraId="61FAC9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1хУБС с боезапасом 200 патронов</w:t>
      </w:r>
    </w:p>
    <w:p w14:paraId="6D1BC1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самолете установить фонарь с передним плоским стеклом, устранающим искажения и обеспечивающим обзор назад</w:t>
      </w:r>
    </w:p>
    <w:p w14:paraId="5CD6FA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Срок предъявления с-та на госиспытания:</w:t>
      </w:r>
    </w:p>
    <w:p w14:paraId="3E667C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экз. - 1 ноября с.г.</w:t>
      </w:r>
    </w:p>
    <w:p w14:paraId="7CD31D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экз. - 20 ноября с.г.</w:t>
      </w:r>
    </w:p>
    <w:p w14:paraId="4A1192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Директору завода № 19 тов. Солдатову и ГК тов. Швецову - подать на завод № 21 для ОКБ С.А.Л. 4 мотора М-82Ф, из них:</w:t>
      </w:r>
    </w:p>
    <w:p w14:paraId="1F2AF0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мотора к 1 октября с.г., 2 - к 15 октября с.г.</w:t>
      </w:r>
    </w:p>
    <w:p w14:paraId="4D578D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 А.И.Ш. (910,25).</w:t>
      </w:r>
    </w:p>
    <w:p w14:paraId="32D5744E" w14:textId="77777777" w:rsidR="00090C9B" w:rsidRPr="0084550E" w:rsidRDefault="00090C9B" w:rsidP="0084550E">
      <w:pPr>
        <w:pStyle w:val="Iauiue"/>
        <w:jc w:val="both"/>
        <w:rPr>
          <w:color w:val="000000" w:themeColor="text1"/>
          <w:sz w:val="16"/>
          <w:szCs w:val="16"/>
        </w:rPr>
      </w:pPr>
    </w:p>
    <w:p w14:paraId="41DBB5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октября 1942-го Приказом НКАП предусматривалось: в целях улучшения качества машины выпустить два Ла-5 с мотором М-82Ф и вооружением из пушки и одного БС, установить на них фонарь с передним плоским стеклом, устраняющим искажение и обеспечивающим обзор назад (4573).</w:t>
      </w:r>
    </w:p>
    <w:p w14:paraId="24C6D9BC" w14:textId="77777777" w:rsidR="00090C9B" w:rsidRPr="0084550E" w:rsidRDefault="00090C9B" w:rsidP="0084550E">
      <w:pPr>
        <w:pStyle w:val="Iauiue"/>
        <w:jc w:val="both"/>
        <w:rPr>
          <w:color w:val="000000" w:themeColor="text1"/>
          <w:sz w:val="16"/>
          <w:szCs w:val="16"/>
        </w:rPr>
      </w:pPr>
    </w:p>
    <w:p w14:paraId="0635E942" w14:textId="77777777" w:rsidR="00DB61FA" w:rsidRPr="0084550E" w:rsidRDefault="00DB61F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w:t>
      </w:r>
      <w:r w:rsidRPr="0084550E">
        <w:rPr>
          <w:rFonts w:ascii="Times New Roman" w:hAnsi="Times New Roman"/>
          <w:color w:val="000000" w:themeColor="text1"/>
          <w:sz w:val="16"/>
          <w:szCs w:val="16"/>
        </w:rPr>
        <w:softHyphen/>
        <w:t>ря 1942 посол СССР в Лондоне И.М. Майский официально обратился к правительству Великобритании по поводу возможно</w:t>
      </w:r>
      <w:r w:rsidRPr="0084550E">
        <w:rPr>
          <w:rFonts w:ascii="Times New Roman" w:hAnsi="Times New Roman"/>
          <w:color w:val="000000" w:themeColor="text1"/>
          <w:sz w:val="16"/>
          <w:szCs w:val="16"/>
        </w:rPr>
        <w:softHyphen/>
        <w:t>сти предоставления истребителей Спитфайр. Через пять дней поступил ответ У Черчилля о выделении 150 машин и еще 50 — на запчасти. Последнее объяснялось тем, что в советской авиации, как уже говорилось, практиковалась сборка за</w:t>
      </w:r>
      <w:r w:rsidRPr="0084550E">
        <w:rPr>
          <w:rFonts w:ascii="Times New Roman" w:hAnsi="Times New Roman"/>
          <w:color w:val="000000" w:themeColor="text1"/>
          <w:sz w:val="16"/>
          <w:szCs w:val="16"/>
        </w:rPr>
        <w:softHyphen/>
        <w:t>пчастей в индивидуальные (в расчете на один самолет) и групповые (на партию) комплекты. Из Англии же вместо группо</w:t>
      </w:r>
      <w:r w:rsidRPr="0084550E">
        <w:rPr>
          <w:rFonts w:ascii="Times New Roman" w:hAnsi="Times New Roman"/>
          <w:color w:val="000000" w:themeColor="text1"/>
          <w:sz w:val="16"/>
          <w:szCs w:val="16"/>
        </w:rPr>
        <w:softHyphen/>
        <w:t>вых комплектов высылали дополнитель</w:t>
      </w:r>
      <w:r w:rsidRPr="0084550E">
        <w:rPr>
          <w:rFonts w:ascii="Times New Roman" w:hAnsi="Times New Roman"/>
          <w:color w:val="000000" w:themeColor="text1"/>
          <w:sz w:val="16"/>
          <w:szCs w:val="16"/>
        </w:rPr>
        <w:softHyphen/>
        <w:t>ные истребители, обычно изношенные и подлежащие разборке. Уступчивость британского премьера отчасти объясня</w:t>
      </w:r>
      <w:r w:rsidRPr="0084550E">
        <w:rPr>
          <w:rFonts w:ascii="Times New Roman" w:hAnsi="Times New Roman"/>
          <w:color w:val="000000" w:themeColor="text1"/>
          <w:sz w:val="16"/>
          <w:szCs w:val="16"/>
        </w:rPr>
        <w:softHyphen/>
        <w:t>лась тем, что Сталин согласился передать англичанам часть бомбардировщиков, доставленных для СССР американцами в порты Персидского залива. Поставка «Спитфайров» в Советский Союз стала первым случаем официальной передачи машин этого типа иностранному госу</w:t>
      </w:r>
      <w:r w:rsidRPr="0084550E">
        <w:rPr>
          <w:rFonts w:ascii="Times New Roman" w:hAnsi="Times New Roman"/>
          <w:color w:val="000000" w:themeColor="text1"/>
          <w:sz w:val="16"/>
          <w:szCs w:val="16"/>
        </w:rPr>
        <w:softHyphen/>
        <w:t>дарству (если не считать одного само</w:t>
      </w:r>
      <w:r w:rsidRPr="0084550E">
        <w:rPr>
          <w:rFonts w:ascii="Times New Roman" w:hAnsi="Times New Roman"/>
          <w:color w:val="000000" w:themeColor="text1"/>
          <w:sz w:val="16"/>
          <w:szCs w:val="16"/>
        </w:rPr>
        <w:softHyphen/>
        <w:t>лета, подаренного в 1940 г. французам). Переброска истребителей в СССР осу</w:t>
      </w:r>
      <w:r w:rsidRPr="0084550E">
        <w:rPr>
          <w:rFonts w:ascii="Times New Roman" w:hAnsi="Times New Roman"/>
          <w:color w:val="000000" w:themeColor="text1"/>
          <w:sz w:val="16"/>
          <w:szCs w:val="16"/>
        </w:rPr>
        <w:softHyphen/>
        <w:t>ществлялась по южному маршруту, через Ирак и Иран (23513).</w:t>
      </w:r>
    </w:p>
    <w:p w14:paraId="5D424451" w14:textId="77777777" w:rsidR="00DB61FA" w:rsidRPr="0084550E" w:rsidRDefault="00DB61FA" w:rsidP="0084550E">
      <w:pPr>
        <w:spacing w:after="0" w:line="240" w:lineRule="auto"/>
        <w:jc w:val="both"/>
        <w:rPr>
          <w:rFonts w:ascii="Times New Roman" w:hAnsi="Times New Roman"/>
          <w:color w:val="000000" w:themeColor="text1"/>
          <w:sz w:val="16"/>
          <w:szCs w:val="16"/>
        </w:rPr>
      </w:pPr>
    </w:p>
    <w:p w14:paraId="5243D23C" w14:textId="77777777" w:rsidR="00DB61FA" w:rsidRPr="0084550E" w:rsidRDefault="00DB61F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w:t>
      </w:r>
      <w:r w:rsidRPr="0084550E">
        <w:rPr>
          <w:rFonts w:ascii="Times New Roman" w:hAnsi="Times New Roman"/>
          <w:color w:val="000000" w:themeColor="text1"/>
          <w:sz w:val="16"/>
          <w:szCs w:val="16"/>
        </w:rPr>
        <w:softHyphen/>
        <w:t>тября 1942 посол СССР в Лондоне И. Майский официально обратился к правительству Ве</w:t>
      </w:r>
      <w:r w:rsidRPr="0084550E">
        <w:rPr>
          <w:rFonts w:ascii="Times New Roman" w:hAnsi="Times New Roman"/>
          <w:color w:val="000000" w:themeColor="text1"/>
          <w:sz w:val="16"/>
          <w:szCs w:val="16"/>
        </w:rPr>
        <w:softHyphen/>
        <w:t>ликобритании по поводу возможности пре</w:t>
      </w:r>
      <w:r w:rsidRPr="0084550E">
        <w:rPr>
          <w:rFonts w:ascii="Times New Roman" w:hAnsi="Times New Roman"/>
          <w:color w:val="000000" w:themeColor="text1"/>
          <w:sz w:val="16"/>
          <w:szCs w:val="16"/>
        </w:rPr>
        <w:softHyphen/>
        <w:t>доставления истребителей этого типа. Через пять дней поступил ответ премьер-министра У. Черчилля о выделении 150 машин и еще 50 — на запчасти. Последнее объяснялось тем, что в советской авиации практиковалась сборка запчастей в индивидуальные (в расче</w:t>
      </w:r>
      <w:r w:rsidRPr="0084550E">
        <w:rPr>
          <w:rFonts w:ascii="Times New Roman" w:hAnsi="Times New Roman"/>
          <w:color w:val="000000" w:themeColor="text1"/>
          <w:sz w:val="16"/>
          <w:szCs w:val="16"/>
        </w:rPr>
        <w:softHyphen/>
        <w:t>те на один самолет) и групповые (на партию) комплекты. Из Англии же вместо групповых комплектов высылали дополнительные са</w:t>
      </w:r>
      <w:r w:rsidRPr="0084550E">
        <w:rPr>
          <w:rFonts w:ascii="Times New Roman" w:hAnsi="Times New Roman"/>
          <w:color w:val="000000" w:themeColor="text1"/>
          <w:sz w:val="16"/>
          <w:szCs w:val="16"/>
        </w:rPr>
        <w:softHyphen/>
        <w:t>молеты, обычно изношенные и подлежащие разборке. Уступчивость британского премье</w:t>
      </w:r>
      <w:r w:rsidRPr="0084550E">
        <w:rPr>
          <w:rFonts w:ascii="Times New Roman" w:hAnsi="Times New Roman"/>
          <w:color w:val="000000" w:themeColor="text1"/>
          <w:sz w:val="16"/>
          <w:szCs w:val="16"/>
        </w:rPr>
        <w:softHyphen/>
        <w:t>ра отчасти объяснялась тем, что Сталин со</w:t>
      </w:r>
      <w:r w:rsidRPr="0084550E">
        <w:rPr>
          <w:rFonts w:ascii="Times New Roman" w:hAnsi="Times New Roman"/>
          <w:color w:val="000000" w:themeColor="text1"/>
          <w:sz w:val="16"/>
          <w:szCs w:val="16"/>
        </w:rPr>
        <w:softHyphen/>
        <w:t>гласился передать англичанам часть бом</w:t>
      </w:r>
      <w:r w:rsidRPr="0084550E">
        <w:rPr>
          <w:rFonts w:ascii="Times New Roman" w:hAnsi="Times New Roman"/>
          <w:color w:val="000000" w:themeColor="text1"/>
          <w:sz w:val="16"/>
          <w:szCs w:val="16"/>
        </w:rPr>
        <w:softHyphen/>
        <w:t>бардировщиков, доставленных для СССР американцами в порты Персидского зали</w:t>
      </w:r>
      <w:r w:rsidRPr="0084550E">
        <w:rPr>
          <w:rFonts w:ascii="Times New Roman" w:hAnsi="Times New Roman"/>
          <w:color w:val="000000" w:themeColor="text1"/>
          <w:sz w:val="16"/>
          <w:szCs w:val="16"/>
        </w:rPr>
        <w:softHyphen/>
        <w:t>ва. Поставка «Спитфайров» в Советский Со</w:t>
      </w:r>
      <w:r w:rsidRPr="0084550E">
        <w:rPr>
          <w:rFonts w:ascii="Times New Roman" w:hAnsi="Times New Roman"/>
          <w:color w:val="000000" w:themeColor="text1"/>
          <w:sz w:val="16"/>
          <w:szCs w:val="16"/>
        </w:rPr>
        <w:softHyphen/>
        <w:t>юз стала первым случаем официальной пе</w:t>
      </w:r>
      <w:r w:rsidRPr="0084550E">
        <w:rPr>
          <w:rFonts w:ascii="Times New Roman" w:hAnsi="Times New Roman"/>
          <w:color w:val="000000" w:themeColor="text1"/>
          <w:sz w:val="16"/>
          <w:szCs w:val="16"/>
        </w:rPr>
        <w:softHyphen/>
        <w:t>редачи машин этого типа иностранному го</w:t>
      </w:r>
      <w:r w:rsidRPr="0084550E">
        <w:rPr>
          <w:rFonts w:ascii="Times New Roman" w:hAnsi="Times New Roman"/>
          <w:color w:val="000000" w:themeColor="text1"/>
          <w:sz w:val="16"/>
          <w:szCs w:val="16"/>
        </w:rPr>
        <w:softHyphen/>
        <w:t>сударству (если не считать одного самолета, подаренного в 1939 г. французам). Переброс</w:t>
      </w:r>
      <w:r w:rsidRPr="0084550E">
        <w:rPr>
          <w:rFonts w:ascii="Times New Roman" w:hAnsi="Times New Roman"/>
          <w:color w:val="000000" w:themeColor="text1"/>
          <w:sz w:val="16"/>
          <w:szCs w:val="16"/>
        </w:rPr>
        <w:softHyphen/>
        <w:t>ка истребителей в СССР осуществлялась по южному маршруту, через Ирак и Иран (24505).</w:t>
      </w:r>
    </w:p>
    <w:p w14:paraId="0EE5167A" w14:textId="77777777" w:rsidR="00DB61FA" w:rsidRPr="0084550E" w:rsidRDefault="00DB61FA" w:rsidP="0084550E">
      <w:pPr>
        <w:spacing w:after="0" w:line="240" w:lineRule="auto"/>
        <w:jc w:val="both"/>
        <w:rPr>
          <w:rFonts w:ascii="Times New Roman" w:hAnsi="Times New Roman"/>
          <w:color w:val="000000" w:themeColor="text1"/>
          <w:sz w:val="16"/>
          <w:szCs w:val="16"/>
        </w:rPr>
      </w:pPr>
    </w:p>
    <w:p w14:paraId="7B9BD2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октября 1942 вышел приказ НКАП N 745с "О реорганизации филиала завода 126 в Хабаровске в самостоятельный завод":</w:t>
      </w:r>
    </w:p>
    <w:p w14:paraId="23F38D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изменение приказа НКАП N 905с от 25 августа 1941:</w:t>
      </w:r>
    </w:p>
    <w:p w14:paraId="519188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Филиал завода 126 в Хабаровске (бывший завод 83) выделить из состава завода 126 в самостоятельный завод</w:t>
      </w:r>
    </w:p>
    <w:p w14:paraId="5730F4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Указанному заводу присвоить номер 83, подчинив его 10 ГУ</w:t>
      </w:r>
    </w:p>
    <w:p w14:paraId="0C2653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Обязать завод 83 выполнять заказы завода 126 по производству агрегатов для самолета Ил-4 и запасные части россыпью по самолету Ил-4 (1593,30).</w:t>
      </w:r>
    </w:p>
    <w:p w14:paraId="3552D5FF" w14:textId="77777777" w:rsidR="00090C9B" w:rsidRPr="0084550E" w:rsidRDefault="00090C9B" w:rsidP="0084550E">
      <w:pPr>
        <w:pStyle w:val="Iauiue"/>
        <w:jc w:val="both"/>
        <w:rPr>
          <w:color w:val="000000" w:themeColor="text1"/>
          <w:sz w:val="16"/>
          <w:szCs w:val="16"/>
        </w:rPr>
      </w:pPr>
    </w:p>
    <w:p w14:paraId="45E864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г. по приказу НКАП № 745с филиал был вновь выделен в самостоятельный ГС завод № 83 ЮГУ НКАП для производства агрегатов к Ил-4. Производство элеронов, посадочных щитков, рулей, законцовок крыла, створок бомболюка велось по 1945 г. В годы войны собирал также грузовики «Студебеккер» и «Додж», поставляемые по ленд-лизу.</w:t>
      </w:r>
    </w:p>
    <w:p w14:paraId="7F733C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годы войны производственные площади увеличены с 11,5 тыс.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xml:space="preserve"> до 17,5 тыс.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число рабочих увеличилось с 822 чел. До 2088 чел. Введены в строй литейный, кузнечный, деревоотделочный, электролитический цеха, установка для производства карбида кальция, газогенераторная и ацетиленовая станции.</w:t>
      </w:r>
      <w:r w:rsidRPr="0084550E">
        <w:rPr>
          <w:rFonts w:ascii="Times New Roman" w:hAnsi="Times New Roman"/>
          <w:color w:val="000000" w:themeColor="text1"/>
          <w:sz w:val="16"/>
          <w:szCs w:val="16"/>
          <w:vertAlign w:val="superscript"/>
        </w:rPr>
        <w:t>90</w:t>
      </w:r>
    </w:p>
    <w:p w14:paraId="02ED3A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0260/ 442с от 13.11.1945 г. завод № 83 со всем имуществом и личным составом передан в ведение ГУ ГВФ. В 1946 г. завод был передан в ведение МСП (и, возможно, получил № 19).</w:t>
      </w:r>
    </w:p>
    <w:p w14:paraId="61D820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Количество оборудования: (11.1940 г.)-100 металлорежущих станков.</w:t>
      </w:r>
    </w:p>
    <w:p w14:paraId="3B7693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(11.03.1937-2.02.1938 г.)- И. Г. Мельник (снят), (2.02.1938 г.- П.П. Сотник, (1940 г.)- Прокофьев, (- 1941-44 г.-)- Муратов. И.О. директора (1945 г.)- Климов.</w:t>
      </w:r>
    </w:p>
    <w:p w14:paraId="4EF933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(06.1937 г.)- А.С. Попович.</w:t>
      </w:r>
    </w:p>
    <w:p w14:paraId="493BEB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(-06.1937-10.07.1938 г.)- А.С. Попович, (10.07.1938 г.-)- Н.И. Рыбин,</w:t>
      </w:r>
      <w:r w:rsidRPr="0084550E">
        <w:rPr>
          <w:rFonts w:ascii="Times New Roman" w:hAnsi="Times New Roman"/>
          <w:color w:val="000000" w:themeColor="text1"/>
          <w:sz w:val="16"/>
          <w:szCs w:val="16"/>
          <w:vertAlign w:val="superscript"/>
        </w:rPr>
        <w:t>139</w:t>
      </w:r>
      <w:r w:rsidRPr="0084550E">
        <w:rPr>
          <w:rFonts w:ascii="Times New Roman" w:hAnsi="Times New Roman"/>
          <w:color w:val="000000" w:themeColor="text1"/>
          <w:sz w:val="16"/>
          <w:szCs w:val="16"/>
        </w:rPr>
        <w:t xml:space="preserve"> В.М. Чинак (завод им. Горького) (11982).</w:t>
      </w:r>
    </w:p>
    <w:p w14:paraId="1ACE7B2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E56B54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F7503D0" w14:textId="77777777" w:rsidR="00090C9B" w:rsidRPr="0084550E" w:rsidRDefault="00090C9B" w:rsidP="0084550E">
      <w:pPr>
        <w:pStyle w:val="Iauiue"/>
        <w:jc w:val="both"/>
        <w:rPr>
          <w:iCs/>
          <w:color w:val="000000" w:themeColor="text1"/>
          <w:sz w:val="16"/>
          <w:szCs w:val="16"/>
        </w:rPr>
      </w:pPr>
    </w:p>
    <w:p w14:paraId="2720243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4 октября 1942 года вышел Приказ НКБ</w:t>
      </w:r>
    </w:p>
    <w:p w14:paraId="17195FA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Во исполнение распоряжения СНК за № РС 18398 от 26 сентября 1942 года и приказа наркома боеприпасов за № 740/С от 28 сентября 1942 года о выделении завода № 2 из состава комбината № 179 в самостоятельный завод № 677 (5752, 1-7).</w:t>
      </w:r>
    </w:p>
    <w:p w14:paraId="4376E960" w14:textId="77777777" w:rsidR="00090C9B" w:rsidRPr="0084550E" w:rsidRDefault="00090C9B" w:rsidP="0084550E">
      <w:pPr>
        <w:pStyle w:val="Iauiue"/>
        <w:tabs>
          <w:tab w:val="left" w:pos="11199"/>
        </w:tabs>
        <w:jc w:val="both"/>
        <w:rPr>
          <w:color w:val="000000" w:themeColor="text1"/>
          <w:sz w:val="16"/>
          <w:szCs w:val="16"/>
        </w:rPr>
      </w:pPr>
    </w:p>
    <w:p w14:paraId="4AB78339"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shd w:val="clear" w:color="auto" w:fill="FFFFFF"/>
        </w:rPr>
        <w:t>4 октября 1942 г. было письмо А.А. Морозова, согласно которому снова занялись модернизацией Т-34 в конце сентября 1942 года. Поначалу завод №183 повторно отправил проект Т-34М. На сей раз Сталин не стал откладывать проект в долгий ящик. Состоялся телефонный разговор, в ходе которого Сталин дал указание изготовить опытный образец танка в максимально короткие сроки (24909).</w:t>
      </w:r>
    </w:p>
    <w:p w14:paraId="7D31FC84" w14:textId="77777777" w:rsidR="009164E7" w:rsidRPr="0077585D" w:rsidRDefault="009164E7" w:rsidP="009164E7">
      <w:pPr>
        <w:spacing w:after="0" w:line="240" w:lineRule="auto"/>
        <w:jc w:val="both"/>
        <w:rPr>
          <w:rFonts w:ascii="Times New Roman" w:hAnsi="Times New Roman"/>
          <w:color w:val="0070C0"/>
          <w:sz w:val="16"/>
          <w:szCs w:val="16"/>
        </w:rPr>
      </w:pPr>
    </w:p>
    <w:p w14:paraId="43E3D6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вышло Постановление ГКО № 2369 О т. Клокове В.Я. (назначение) РГАНИР, Фонд ГКО, д. 61, лл. 1 (11012).</w:t>
      </w:r>
    </w:p>
    <w:p w14:paraId="16B06E2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97F12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вышло Постановление ГКО № 2370 О строительстве командного пункта-убежища. РГАНИР, Фонд ГКО, д. 61, лл. 2, 3-4 (11012).</w:t>
      </w:r>
    </w:p>
    <w:p w14:paraId="6AFA8E5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9348AD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FBFE42D" w14:textId="77777777" w:rsidR="00090C9B" w:rsidRPr="0084550E" w:rsidRDefault="00090C9B" w:rsidP="0084550E">
      <w:pPr>
        <w:pStyle w:val="Iauiue"/>
        <w:jc w:val="both"/>
        <w:rPr>
          <w:iCs/>
          <w:color w:val="000000" w:themeColor="text1"/>
          <w:sz w:val="16"/>
          <w:szCs w:val="16"/>
        </w:rPr>
      </w:pPr>
    </w:p>
    <w:p w14:paraId="5FA16C69"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4 октября </w:t>
      </w:r>
      <w:r w:rsidRPr="0084550E">
        <w:rPr>
          <w:rFonts w:ascii="Times New Roman" w:hAnsi="Times New Roman"/>
          <w:color w:val="000000" w:themeColor="text1"/>
          <w:sz w:val="16"/>
          <w:szCs w:val="16"/>
        </w:rPr>
        <w:t>в 1942 году утреннее сообщение Совинформбюро:</w:t>
      </w:r>
    </w:p>
    <w:p w14:paraId="4EC8DEB9"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4 октября наши войска вели бои с противником в районе Сталинграда и в районе Моздока. На других фронтах никаких изменений не произошло.</w:t>
      </w:r>
    </w:p>
    <w:p w14:paraId="0B152C3D"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противника. Огнём артиллерии истреблено до 200 немецких солдат и офицеров, уничтожено 9 танков, 35 автомашин, 6 миномётных батарей и 7 станковых пулемётов. На одном из участков наши гвардейцы-миномётчики совершили успешный огневой налёт и вынудили противника поспешно отступить.</w:t>
      </w:r>
    </w:p>
    <w:p w14:paraId="464EC925"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часть под командованием тов. Макарчука разгромила 5 румынский пехотный полк. Захвачены 10 орудий, 30 пулемётов, винтовки, боеприпасы и разное военное имущество.</w:t>
      </w:r>
    </w:p>
    <w:p w14:paraId="578777F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на отдельных участках вели активные боевые действия. Н-ская часть захватила укреплённый рубеж немцев и уничтожила до роты гитлеровцев, 4 орудия, 7 пулемётов и 3 миномёта. Сожжено 3 вражеских танка. На другом участке бойцы подразделения противотанковых ружей подбили и сожгли 5 немецких танков и 3 автомашины противника.</w:t>
      </w:r>
    </w:p>
    <w:p w14:paraId="0313262A"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бои в одном населённом пункте, на окраину которого вчера прорвался противник. Бойцы Н-ской части, отбивая атаки гитлеровцев, подбили 2 танка и уничтожили более 100 немецких солдат и офицеров.</w:t>
      </w:r>
    </w:p>
    <w:p w14:paraId="10ABD966"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наши части в бою с противником разрушили 10 ДЗОТ'ов и истребили до двух рот немецкой пехоты. Наши бойцы овладели железнодорожным мостом и ведут бои на подступах к одному населённому пункту. Захвачены 6 миномётов, 200 винтовок, 100 тысяч патронов, 2.000 мин и другие трофеи. На другом участке пехота и танки противника вклинились в нашу оборону. Решительными контратаками, переходившими в рукопашные схватки, продвижение немцев приостановлено.</w:t>
      </w:r>
    </w:p>
    <w:p w14:paraId="2BBFE41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одну из станций, где стоял наш бронепоезд, налетела группа вражеских бомбардировщиков. Бойцы бронепоезда под командованием старшего лейтенанта Расторгуева и военкома политрука Яковлева сбили два немецких самолёта. Под бомбёжкой врага воентехник 2 ранга Ситников и красноармейцы тт. Горев, Богданов и Бабов вывели в безопасное место и тем самым спасли 150 вагонов, груженных хлебом.</w:t>
      </w:r>
    </w:p>
    <w:p w14:paraId="7B9F1701"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Около разъезда У. партизаны пустили под откос поезд немецко-фашистских оккупантов. Уничтожено 4 вагона с солдатами и офицерами карательного отряда и 2 платформы с оружием и боеприпасами.</w:t>
      </w:r>
    </w:p>
    <w:p w14:paraId="214285D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солдат 170 немецкой пехотной дивизии Адольф X. рассказал: «Я прожил месяц в Первомайске, на Украине. В этом городе немецкие военные власти устроили массовую резню мирного населения. По приказу коменданта солдаты погнали несколько тысяч жителей за город к противотанковым рвам и расстреляли их. Перед расстрелом солдаты грабили свои жертвы, раздевали их догола. В расстрелах принимали участие не только немецкие солдаты, но и штатские немцы, приехавшие из Германии управлять оккупированными районами. Командир отряда штурмовиков города Дюссельдорфа Гельмут Бенцен хвастал, что он собственноручно убил семь мирных граждан. Все эти факты могут подтвердить солдаты Эдвин Шауэр, Якоб Гильден и Губерт Майер».</w:t>
      </w:r>
    </w:p>
    <w:p w14:paraId="101541FB"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Голландские патриоты ведут самоотверженную борьбу против немецких захватчиков. В городе Гааге за последнее время без вести пропали 32 солдата и 3 офицера немецкого гарнизона. В Утрехте патриоты ночью остановили автомобиль с немецкими офицерами, убили четырёх гитлеровцев и захватили их оружие. В конце сентября из канала Эй в Амстердаме было извлечено 6 трупов немецких солдат.» (14789).</w:t>
      </w:r>
    </w:p>
    <w:p w14:paraId="1A90E87E"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4433E6FD"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4 октября </w:t>
      </w:r>
      <w:r w:rsidRPr="0084550E">
        <w:rPr>
          <w:rFonts w:ascii="Times New Roman" w:hAnsi="Times New Roman"/>
          <w:color w:val="000000" w:themeColor="text1"/>
          <w:sz w:val="16"/>
          <w:szCs w:val="16"/>
        </w:rPr>
        <w:t>в 1942 году вечернее сообщение Совинформбюро:</w:t>
      </w:r>
    </w:p>
    <w:p w14:paraId="1631611D"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4 октября наши войска вели бои с противником в районе Сталинграда и в районе Моздока. На других фронтах существенных изменений не произошло.</w:t>
      </w:r>
    </w:p>
    <w:p w14:paraId="7F6749E8"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27 сентября по 3 октября включительно, в воздушных боях, на аэродромах и огнём зенитной артиллерии уничтожено 257 немецких самолётов. Наши потери за это же время— 137 самолётов.</w:t>
      </w:r>
    </w:p>
    <w:p w14:paraId="388B4836"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 октября частями нашей авиации на различных участках фронта уничтожено или повреждено 12 немецких танков, до 40 автомашин с войсками, взорвано 3 склада боеприпасов, разбит железнодорожный состав, подавлен огонь 8 артиллерийских батарей, рассеяно и частью уничтожено до роты пехоты противника.</w:t>
      </w:r>
    </w:p>
    <w:p w14:paraId="525E0E11"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Противник силами пехоты и танков непрерывно атакует наши позиции. Два батальона немецкой пехоты при поддержке танков в течение дня шесть раз атаковали позиции Н-ской части. Наши бойцы при поддержке артиллерии отбили все атаки гитлеровцев и уничтожили до 200 солдат и офицеров противника. Немцы пытались захватить ДЗОТ, в котором находился красноармеец т. Назарьян. Отважный боец хладнокровно расстреливал наседавших на него гитлеровцев. Одного за другим он истребил 17 немецких солдат и отстаивал ДЗОТ до тех пор, пока к нему не были присланы другие бойцы. На другом участке огнём наших гвардейцев-миномётчиков сожжено 4 немецких танка, подавлены 3 миномётные батареи, разрушено 7 ДЗОТ'ов и уничтожено до трёх рот немецкой пехоты.</w:t>
      </w:r>
    </w:p>
    <w:p w14:paraId="7D4E82D4"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Северо-западнее Сталинграда на одном из участков наши войска вели активные боевые действия. В боях за высоту бойцы Н-ской части подбили 2 немецких танка и истребили до 150 вражеских солдат и офицеров. Захвачены орудие, 8 пулемётов, 4 миномёта и боеприпасы. Группа наших разведчиков совершила смелый налёт на командный пункт одной части противника и захватила важные штабные документы.</w:t>
      </w:r>
    </w:p>
    <w:p w14:paraId="47FE0B5B"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бои в одном населённом пункте. Бойцы Н-ской части в течение дня отбили шесть атак пехоты и танков противника. Подбито 7 немецких танков и уничтожено до двух рот гитлеровцев. Миномётчики под командованием т. Бакадзе истребили до 100 гитлеровцев и уничтожили 6 автомашин и станковый пулемёт с расчётом.</w:t>
      </w:r>
    </w:p>
    <w:p w14:paraId="7806842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на одном из участков наши пехотинцы и танкисты смелой атакой ворвались в расположение противника. Сломив упорное сопротивление гитлеровцев, наши части захватили оборонительный рубеж. В результате боёв за день уничтожено до 1.800 солдат и офицеров противника. Взяты трофеи и пленные.</w:t>
      </w:r>
    </w:p>
    <w:p w14:paraId="2D082A01"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лейтенант 10 полка 6 румынской пехотной дивизии Ион Верде рассказал: «В прошлогодних боях нашу дивизию разбили наголову. Жалкие её остатки были отведены в тыл. Там дивизия получила пополнение из солдат старших возрастов. Их кое-как обучили, и вскоре дивизию снова отправили на фронт. Накануне отъезда два солдата из отдельной миномётной роты повесились в казарме. 40 человек из полка дезертировали. Немцы бросили нашу дивизию на опасный участок фронта, и она впервые же дни потеряла только убитыми свыше 2.000 человек».</w:t>
      </w:r>
    </w:p>
    <w:p w14:paraId="2D40226F"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5 роты 254 полка 110 немецкой пехотной дивизии Рудольф Цепэк рассказал: «В деревнях, где я был, все русские носят номера. Немецкие комендатуры придумали это для того, чтобы унизить русских. Без номера ни один русский не имеет права показаться на улице. Выходить из деревни запрещено.</w:t>
      </w:r>
    </w:p>
    <w:p w14:paraId="1075CD66"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Немецкие военные власти опасаются, что жители убегут к партизанам, и поэтому контролируют дороги, входы и выходы из крупных населённых пунктов».</w:t>
      </w:r>
    </w:p>
    <w:p w14:paraId="12558A10"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обрекли на голодную смерть население Макеевки (Донбасс). Все магазины и рынки закрыты. Жителям под страхом смертной казни запрещено выходить за черту города. В конце сентября гитлеровцы схватили 23 жителя Макеевки, которые шли в ближайшие деревни в надежде достать там продовольствие. Все они были расстреляны. За попытку уйти из Макеевки гитлеровцы повесили на телефонных столбах рабочего металлургического завода 55-летнего Редько Назара Алексеевича, мать четырёх детей Чуйко Анастасию Георгиевну и 14-летнего Лёву Петренко.» (14789).</w:t>
      </w:r>
    </w:p>
    <w:p w14:paraId="769E50A4"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328892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ок</w:t>
      </w:r>
      <w:r w:rsidRPr="0084550E">
        <w:rPr>
          <w:color w:val="000000" w:themeColor="text1"/>
          <w:sz w:val="16"/>
          <w:szCs w:val="16"/>
        </w:rPr>
        <w:softHyphen/>
        <w:t>тября 1942 г. с целью отработки тактики боевых действий больших групп самолетов на поле боя и выработки основ оператив</w:t>
      </w:r>
      <w:r w:rsidRPr="0084550E">
        <w:rPr>
          <w:color w:val="000000" w:themeColor="text1"/>
          <w:sz w:val="16"/>
          <w:szCs w:val="16"/>
        </w:rPr>
        <w:softHyphen/>
        <w:t>ного применения их в операциях под общим руководством заместителя командующего ВВС КА ге</w:t>
      </w:r>
      <w:r w:rsidRPr="0084550E">
        <w:rPr>
          <w:color w:val="000000" w:themeColor="text1"/>
          <w:sz w:val="16"/>
          <w:szCs w:val="16"/>
        </w:rPr>
        <w:softHyphen/>
        <w:t>нерала Г.А.Ворожейкина на одном из подмосковных полигонов были проведе</w:t>
      </w:r>
      <w:r w:rsidRPr="0084550E">
        <w:rPr>
          <w:color w:val="000000" w:themeColor="text1"/>
          <w:sz w:val="16"/>
          <w:szCs w:val="16"/>
        </w:rPr>
        <w:softHyphen/>
        <w:t>ны двусторонние летно-тактические уче</w:t>
      </w:r>
      <w:r w:rsidRPr="0084550E">
        <w:rPr>
          <w:color w:val="000000" w:themeColor="text1"/>
          <w:sz w:val="16"/>
          <w:szCs w:val="16"/>
        </w:rPr>
        <w:softHyphen/>
        <w:t>ния. К учению привлекались 1-й бом</w:t>
      </w:r>
      <w:r w:rsidRPr="0084550E">
        <w:rPr>
          <w:color w:val="000000" w:themeColor="text1"/>
          <w:sz w:val="16"/>
          <w:szCs w:val="16"/>
        </w:rPr>
        <w:softHyphen/>
        <w:t>бардировочный (командир генерал-лей</w:t>
      </w:r>
      <w:r w:rsidRPr="0084550E">
        <w:rPr>
          <w:color w:val="000000" w:themeColor="text1"/>
          <w:sz w:val="16"/>
          <w:szCs w:val="16"/>
        </w:rPr>
        <w:softHyphen/>
        <w:t>тенант авиации В.А.Судец), 1-й штурмо</w:t>
      </w:r>
      <w:r w:rsidRPr="0084550E">
        <w:rPr>
          <w:color w:val="000000" w:themeColor="text1"/>
          <w:sz w:val="16"/>
          <w:szCs w:val="16"/>
        </w:rPr>
        <w:softHyphen/>
        <w:t>вой (генерал-майор авиации В.Г.Ряза</w:t>
      </w:r>
      <w:r w:rsidRPr="0084550E">
        <w:rPr>
          <w:color w:val="000000" w:themeColor="text1"/>
          <w:sz w:val="16"/>
          <w:szCs w:val="16"/>
        </w:rPr>
        <w:softHyphen/>
        <w:t>нов) и 1-й истребительный (генерал-майор авиации Е.М.Белецкий) авиаци</w:t>
      </w:r>
      <w:r w:rsidRPr="0084550E">
        <w:rPr>
          <w:color w:val="000000" w:themeColor="text1"/>
          <w:sz w:val="16"/>
          <w:szCs w:val="16"/>
        </w:rPr>
        <w:softHyphen/>
        <w:t>онные корпуса, всего 7 авиадивизий.</w:t>
      </w:r>
    </w:p>
    <w:p w14:paraId="3C709E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учении был отработан порядок действий бомбардировочной и штурмо</w:t>
      </w:r>
      <w:r w:rsidRPr="0084550E">
        <w:rPr>
          <w:color w:val="000000" w:themeColor="text1"/>
          <w:sz w:val="16"/>
          <w:szCs w:val="16"/>
        </w:rPr>
        <w:softHyphen/>
        <w:t>вой авиации при прорыве наземными войсками обороны противника, а также действия истребителей при срыве уда</w:t>
      </w:r>
      <w:r w:rsidRPr="0084550E">
        <w:rPr>
          <w:color w:val="000000" w:themeColor="text1"/>
          <w:sz w:val="16"/>
          <w:szCs w:val="16"/>
        </w:rPr>
        <w:softHyphen/>
        <w:t>ров бомбардировщиков противника.</w:t>
      </w:r>
    </w:p>
    <w:p w14:paraId="478C5D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Результаты учения обсуждались 6 октября на совещании у Ворожейкина. На совещании присутствовал И.В.Сталин.</w:t>
      </w:r>
    </w:p>
    <w:p w14:paraId="6EF3AA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Опыт проведения учения позволил вскрыть ряд серьезных недостатков в ин</w:t>
      </w:r>
      <w:r w:rsidRPr="0084550E">
        <w:rPr>
          <w:color w:val="000000" w:themeColor="text1"/>
          <w:sz w:val="16"/>
          <w:szCs w:val="16"/>
        </w:rPr>
        <w:softHyphen/>
        <w:t>дивидуальной подготовке летчиков-штурмовиков и в тактике боевого при</w:t>
      </w:r>
      <w:r w:rsidRPr="0084550E">
        <w:rPr>
          <w:color w:val="000000" w:themeColor="text1"/>
          <w:sz w:val="16"/>
          <w:szCs w:val="16"/>
        </w:rPr>
        <w:softHyphen/>
        <w:t>менения Ил-2, имеющих место и в ре</w:t>
      </w:r>
      <w:r w:rsidRPr="0084550E">
        <w:rPr>
          <w:color w:val="000000" w:themeColor="text1"/>
          <w:sz w:val="16"/>
          <w:szCs w:val="16"/>
        </w:rPr>
        <w:softHyphen/>
        <w:t>альных боевых условиях, а именно: ма</w:t>
      </w:r>
      <w:r w:rsidRPr="0084550E">
        <w:rPr>
          <w:color w:val="000000" w:themeColor="text1"/>
          <w:sz w:val="16"/>
          <w:szCs w:val="16"/>
        </w:rPr>
        <w:softHyphen/>
        <w:t>лое время пребывания над целью (1-2 захода на цель), чрезмерно большие ди</w:t>
      </w:r>
      <w:r w:rsidRPr="0084550E">
        <w:rPr>
          <w:color w:val="000000" w:themeColor="text1"/>
          <w:sz w:val="16"/>
          <w:szCs w:val="16"/>
        </w:rPr>
        <w:softHyphen/>
        <w:t>станции в боевом порядке "круг само</w:t>
      </w:r>
      <w:r w:rsidRPr="0084550E">
        <w:rPr>
          <w:color w:val="000000" w:themeColor="text1"/>
          <w:sz w:val="16"/>
          <w:szCs w:val="16"/>
        </w:rPr>
        <w:softHyphen/>
        <w:t>летов", увеличенные (до 600-800 м) даль</w:t>
      </w:r>
      <w:r w:rsidRPr="0084550E">
        <w:rPr>
          <w:color w:val="000000" w:themeColor="text1"/>
          <w:sz w:val="16"/>
          <w:szCs w:val="16"/>
        </w:rPr>
        <w:softHyphen/>
        <w:t>ности открытия огня из стрелково-пушечного вооружения по целям, суще</w:t>
      </w:r>
      <w:r w:rsidRPr="0084550E">
        <w:rPr>
          <w:color w:val="000000" w:themeColor="text1"/>
          <w:sz w:val="16"/>
          <w:szCs w:val="16"/>
        </w:rPr>
        <w:softHyphen/>
        <w:t>ственно снижающих его действенность, недостаточное умение летного состава применять по наземной цели стрелково-пушечное, ракетное и бомбовое воо</w:t>
      </w:r>
      <w:r w:rsidRPr="0084550E">
        <w:rPr>
          <w:color w:val="000000" w:themeColor="text1"/>
          <w:sz w:val="16"/>
          <w:szCs w:val="16"/>
        </w:rPr>
        <w:softHyphen/>
        <w:t>ружение, неправильный выбор направ</w:t>
      </w:r>
      <w:r w:rsidRPr="0084550E">
        <w:rPr>
          <w:color w:val="000000" w:themeColor="text1"/>
          <w:sz w:val="16"/>
          <w:szCs w:val="16"/>
        </w:rPr>
        <w:softHyphen/>
        <w:t>ления захода при атаке целей, неуме</w:t>
      </w:r>
      <w:r w:rsidRPr="0084550E">
        <w:rPr>
          <w:color w:val="000000" w:themeColor="text1"/>
          <w:sz w:val="16"/>
          <w:szCs w:val="16"/>
        </w:rPr>
        <w:softHyphen/>
        <w:t>лое использование экипажами условий местности при отходе от цели и т.д.</w:t>
      </w:r>
    </w:p>
    <w:p w14:paraId="14D3FD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Сталин потребовал, чтобы штурмови</w:t>
      </w:r>
      <w:r w:rsidRPr="0084550E">
        <w:rPr>
          <w:color w:val="000000" w:themeColor="text1"/>
          <w:sz w:val="16"/>
          <w:szCs w:val="16"/>
        </w:rPr>
        <w:softHyphen/>
        <w:t>ки каждой группы действовали над це</w:t>
      </w:r>
      <w:r w:rsidRPr="0084550E">
        <w:rPr>
          <w:color w:val="000000" w:themeColor="text1"/>
          <w:sz w:val="16"/>
          <w:szCs w:val="16"/>
        </w:rPr>
        <w:softHyphen/>
        <w:t>лью не менее 15-20 минут, поочередно сменяя друг друга.</w:t>
      </w:r>
    </w:p>
    <w:p w14:paraId="239FB5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ходе обсуждения итогов учения были высказаны предложения о необ</w:t>
      </w:r>
      <w:r w:rsidRPr="0084550E">
        <w:rPr>
          <w:color w:val="000000" w:themeColor="text1"/>
          <w:sz w:val="16"/>
          <w:szCs w:val="16"/>
        </w:rPr>
        <w:softHyphen/>
        <w:t>ходимости изменения порядка восста</w:t>
      </w:r>
      <w:r w:rsidRPr="0084550E">
        <w:rPr>
          <w:color w:val="000000" w:themeColor="text1"/>
          <w:sz w:val="16"/>
          <w:szCs w:val="16"/>
        </w:rPr>
        <w:softHyphen/>
        <w:t>новления потерь. Было признано необ</w:t>
      </w:r>
      <w:r w:rsidRPr="0084550E">
        <w:rPr>
          <w:color w:val="000000" w:themeColor="text1"/>
          <w:sz w:val="16"/>
          <w:szCs w:val="16"/>
        </w:rPr>
        <w:softHyphen/>
        <w:t>ходимым, сократить отправку на фронт вновь сформированных полков, шире применять восполнение потерь "россы</w:t>
      </w:r>
      <w:r w:rsidRPr="0084550E">
        <w:rPr>
          <w:color w:val="000000" w:themeColor="text1"/>
          <w:sz w:val="16"/>
          <w:szCs w:val="16"/>
        </w:rPr>
        <w:softHyphen/>
        <w:t>пью", направляя в обученные боевые полки самолеты и экипажи из запасных авиаполков.</w:t>
      </w:r>
    </w:p>
    <w:p w14:paraId="4110A6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Подводя итоги совещания, Сталин приказал перед отправкой на фронт авиационных частей и соединений РВГК обязательно проводить с ними летно-тактические учения на полигонах, а уче</w:t>
      </w:r>
      <w:r w:rsidRPr="0084550E">
        <w:rPr>
          <w:color w:val="000000" w:themeColor="text1"/>
          <w:sz w:val="16"/>
          <w:szCs w:val="16"/>
        </w:rPr>
        <w:softHyphen/>
        <w:t xml:space="preserve">ния 1-го </w:t>
      </w:r>
      <w:r w:rsidRPr="0084550E">
        <w:rPr>
          <w:iCs/>
          <w:color w:val="000000" w:themeColor="text1"/>
          <w:sz w:val="16"/>
          <w:szCs w:val="16"/>
        </w:rPr>
        <w:t>иак,</w:t>
      </w:r>
      <w:r w:rsidRPr="0084550E">
        <w:rPr>
          <w:color w:val="000000" w:themeColor="text1"/>
          <w:sz w:val="16"/>
          <w:szCs w:val="16"/>
        </w:rPr>
        <w:t xml:space="preserve"> 1 -го </w:t>
      </w:r>
      <w:r w:rsidRPr="0084550E">
        <w:rPr>
          <w:iCs/>
          <w:color w:val="000000" w:themeColor="text1"/>
          <w:sz w:val="16"/>
          <w:szCs w:val="16"/>
        </w:rPr>
        <w:t>шак</w:t>
      </w:r>
      <w:r w:rsidRPr="0084550E">
        <w:rPr>
          <w:color w:val="000000" w:themeColor="text1"/>
          <w:sz w:val="16"/>
          <w:szCs w:val="16"/>
        </w:rPr>
        <w:t xml:space="preserve"> и 1 -го </w:t>
      </w:r>
      <w:r w:rsidRPr="0084550E">
        <w:rPr>
          <w:iCs/>
          <w:color w:val="000000" w:themeColor="text1"/>
          <w:sz w:val="16"/>
          <w:szCs w:val="16"/>
        </w:rPr>
        <w:t>бак</w:t>
      </w:r>
      <w:r w:rsidRPr="0084550E">
        <w:rPr>
          <w:color w:val="000000" w:themeColor="text1"/>
          <w:sz w:val="16"/>
          <w:szCs w:val="16"/>
        </w:rPr>
        <w:t xml:space="preserve"> прове</w:t>
      </w:r>
      <w:r w:rsidRPr="0084550E">
        <w:rPr>
          <w:color w:val="000000" w:themeColor="text1"/>
          <w:sz w:val="16"/>
          <w:szCs w:val="16"/>
        </w:rPr>
        <w:softHyphen/>
        <w:t xml:space="preserve">сти повторно 10 октября. </w:t>
      </w:r>
      <w:r w:rsidRPr="0084550E">
        <w:rPr>
          <w:iCs/>
          <w:color w:val="000000" w:themeColor="text1"/>
          <w:sz w:val="16"/>
          <w:szCs w:val="16"/>
        </w:rPr>
        <w:t>"Зато в бою будет меньше потерь", -</w:t>
      </w:r>
      <w:r w:rsidRPr="0084550E">
        <w:rPr>
          <w:color w:val="000000" w:themeColor="text1"/>
          <w:sz w:val="16"/>
          <w:szCs w:val="16"/>
        </w:rPr>
        <w:t xml:space="preserve"> аргументиро</w:t>
      </w:r>
      <w:r w:rsidRPr="0084550E">
        <w:rPr>
          <w:color w:val="000000" w:themeColor="text1"/>
          <w:sz w:val="16"/>
          <w:szCs w:val="16"/>
        </w:rPr>
        <w:softHyphen/>
        <w:t>вал свое решение Верховный.</w:t>
      </w:r>
    </w:p>
    <w:p w14:paraId="36CF12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Выводы и рекомендации по улучше</w:t>
      </w:r>
      <w:r w:rsidRPr="0084550E">
        <w:rPr>
          <w:color w:val="000000" w:themeColor="text1"/>
          <w:sz w:val="16"/>
          <w:szCs w:val="16"/>
        </w:rPr>
        <w:softHyphen/>
        <w:t>нию боевого использования штурмови</w:t>
      </w:r>
      <w:r w:rsidRPr="0084550E">
        <w:rPr>
          <w:color w:val="000000" w:themeColor="text1"/>
          <w:sz w:val="16"/>
          <w:szCs w:val="16"/>
        </w:rPr>
        <w:softHyphen/>
        <w:t>ков Ил-2, сделанные на совещании у Ворожейкина, были разосланы во все воздушные армии фронтов. Кроме это</w:t>
      </w:r>
      <w:r w:rsidRPr="0084550E">
        <w:rPr>
          <w:color w:val="000000" w:themeColor="text1"/>
          <w:sz w:val="16"/>
          <w:szCs w:val="16"/>
        </w:rPr>
        <w:softHyphen/>
        <w:t>го, был разработан и издан проект "Ру</w:t>
      </w:r>
      <w:r w:rsidRPr="0084550E">
        <w:rPr>
          <w:color w:val="000000" w:themeColor="text1"/>
          <w:sz w:val="16"/>
          <w:szCs w:val="16"/>
        </w:rPr>
        <w:softHyphen/>
        <w:t>ководства по боевым действиям штур</w:t>
      </w:r>
      <w:r w:rsidRPr="0084550E">
        <w:rPr>
          <w:color w:val="000000" w:themeColor="text1"/>
          <w:sz w:val="16"/>
          <w:szCs w:val="16"/>
        </w:rPr>
        <w:softHyphen/>
        <w:t>мовой авиации".</w:t>
      </w:r>
    </w:p>
    <w:p w14:paraId="410588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К сожалению, обстановка на фронтах не позволила "прогнать" 1 -и </w:t>
      </w:r>
      <w:r w:rsidRPr="0084550E">
        <w:rPr>
          <w:iCs/>
          <w:color w:val="000000" w:themeColor="text1"/>
          <w:sz w:val="16"/>
          <w:szCs w:val="16"/>
        </w:rPr>
        <w:t>шак,</w:t>
      </w:r>
      <w:r w:rsidRPr="0084550E">
        <w:rPr>
          <w:color w:val="000000" w:themeColor="text1"/>
          <w:sz w:val="16"/>
          <w:szCs w:val="16"/>
        </w:rPr>
        <w:t xml:space="preserve"> 1 -и </w:t>
      </w:r>
      <w:r w:rsidRPr="0084550E">
        <w:rPr>
          <w:iCs/>
          <w:color w:val="000000" w:themeColor="text1"/>
          <w:sz w:val="16"/>
          <w:szCs w:val="16"/>
        </w:rPr>
        <w:t xml:space="preserve">бак </w:t>
      </w:r>
      <w:r w:rsidRPr="0084550E">
        <w:rPr>
          <w:color w:val="000000" w:themeColor="text1"/>
          <w:sz w:val="16"/>
          <w:szCs w:val="16"/>
        </w:rPr>
        <w:t xml:space="preserve">и 1-й </w:t>
      </w:r>
      <w:r w:rsidRPr="0084550E">
        <w:rPr>
          <w:iCs/>
          <w:color w:val="000000" w:themeColor="text1"/>
          <w:sz w:val="16"/>
          <w:szCs w:val="16"/>
        </w:rPr>
        <w:t>иак</w:t>
      </w:r>
      <w:r w:rsidRPr="0084550E">
        <w:rPr>
          <w:color w:val="000000" w:themeColor="text1"/>
          <w:sz w:val="16"/>
          <w:szCs w:val="16"/>
        </w:rPr>
        <w:t xml:space="preserve"> повторно через летно-тактические учения, а вновь сформированные 1-й, 2-й и 3-й смешанные и 2-й бомбар</w:t>
      </w:r>
      <w:r w:rsidRPr="0084550E">
        <w:rPr>
          <w:color w:val="000000" w:themeColor="text1"/>
          <w:sz w:val="16"/>
          <w:szCs w:val="16"/>
        </w:rPr>
        <w:softHyphen/>
        <w:t>дировочный авиакорпуса были броше</w:t>
      </w:r>
      <w:r w:rsidRPr="0084550E">
        <w:rPr>
          <w:color w:val="000000" w:themeColor="text1"/>
          <w:sz w:val="16"/>
          <w:szCs w:val="16"/>
        </w:rPr>
        <w:softHyphen/>
        <w:t>ны в бой, когда еще не была закончена подготовка летного состава, сколачива</w:t>
      </w:r>
      <w:r w:rsidRPr="0084550E">
        <w:rPr>
          <w:color w:val="000000" w:themeColor="text1"/>
          <w:sz w:val="16"/>
          <w:szCs w:val="16"/>
        </w:rPr>
        <w:softHyphen/>
        <w:t>ние частей и отработка боевого при</w:t>
      </w:r>
      <w:r w:rsidRPr="0084550E">
        <w:rPr>
          <w:color w:val="000000" w:themeColor="text1"/>
          <w:sz w:val="16"/>
          <w:szCs w:val="16"/>
        </w:rPr>
        <w:softHyphen/>
        <w:t>менения. Частям соединений пришлось доучиваться на фронте. В итоге все авиаполки этих соединений понесли большие потери в летном составе и самолетах (6467).</w:t>
      </w:r>
    </w:p>
    <w:p w14:paraId="0C47D6BD" w14:textId="77777777" w:rsidR="00090C9B" w:rsidRPr="0084550E" w:rsidRDefault="00090C9B" w:rsidP="0084550E">
      <w:pPr>
        <w:pStyle w:val="Iauiue"/>
        <w:jc w:val="both"/>
        <w:rPr>
          <w:color w:val="000000" w:themeColor="text1"/>
          <w:sz w:val="16"/>
          <w:szCs w:val="16"/>
        </w:rPr>
      </w:pPr>
    </w:p>
    <w:p w14:paraId="3B05D6F2"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4, 1942: At Stalingrad, XIV.Panzerkorps (von Wietersheim) launches an attack in force to capture the Tractor Factory in the northern part of the city (3819).</w:t>
      </w:r>
    </w:p>
    <w:p w14:paraId="6A13C3EC" w14:textId="77777777" w:rsidR="00090C9B" w:rsidRPr="0084550E" w:rsidRDefault="00090C9B" w:rsidP="0084550E">
      <w:pPr>
        <w:pStyle w:val="Iauiue"/>
        <w:jc w:val="both"/>
        <w:rPr>
          <w:color w:val="000000" w:themeColor="text1"/>
          <w:sz w:val="16"/>
          <w:szCs w:val="16"/>
          <w:lang w:val="en-US"/>
        </w:rPr>
      </w:pPr>
    </w:p>
    <w:p w14:paraId="135035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октября 1942 в Сталинграде части 14ТК начали атаки с целью захвата Тракторного завода в северной части города (3819).</w:t>
      </w:r>
    </w:p>
    <w:p w14:paraId="07310B2F" w14:textId="77777777" w:rsidR="00090C9B" w:rsidRPr="0084550E" w:rsidRDefault="00090C9B" w:rsidP="0084550E">
      <w:pPr>
        <w:pStyle w:val="Iauiue"/>
        <w:jc w:val="both"/>
        <w:rPr>
          <w:color w:val="000000" w:themeColor="text1"/>
          <w:sz w:val="16"/>
          <w:szCs w:val="16"/>
        </w:rPr>
      </w:pPr>
    </w:p>
    <w:p w14:paraId="7F86AD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октября 1942 г. четыре финские “Чайки” вылетели на разведку в Финский залив. В районе острова Аавенсаари финскую группу встретили советские “Чайки”, базирующиеся здесь. В последовавшем воздушном бою один из финских истребителей (IT-17) был сбит. Потерю восполнили очередным поступлением из ремонта (6592).</w:t>
      </w:r>
    </w:p>
    <w:p w14:paraId="6CC9D6EC" w14:textId="77777777" w:rsidR="00090C9B" w:rsidRPr="0084550E" w:rsidRDefault="00090C9B" w:rsidP="0084550E">
      <w:pPr>
        <w:pStyle w:val="Iauiue"/>
        <w:jc w:val="both"/>
        <w:rPr>
          <w:color w:val="000000" w:themeColor="text1"/>
          <w:sz w:val="16"/>
          <w:szCs w:val="16"/>
        </w:rPr>
      </w:pPr>
    </w:p>
    <w:p w14:paraId="1647068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3DD17CEC" w14:textId="77777777" w:rsidR="00090C9B" w:rsidRPr="0084550E" w:rsidRDefault="00090C9B" w:rsidP="0084550E">
      <w:pPr>
        <w:pStyle w:val="Iauiue"/>
        <w:jc w:val="both"/>
        <w:rPr>
          <w:iCs/>
          <w:color w:val="000000" w:themeColor="text1"/>
          <w:sz w:val="16"/>
          <w:szCs w:val="16"/>
        </w:rPr>
      </w:pPr>
    </w:p>
    <w:p w14:paraId="28B23F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посол СССР в Лондоне И. Майский официально обратился к правительству Великобритании по по</w:t>
      </w:r>
      <w:r w:rsidRPr="0084550E">
        <w:rPr>
          <w:rFonts w:ascii="Times New Roman" w:hAnsi="Times New Roman"/>
          <w:color w:val="000000" w:themeColor="text1"/>
          <w:sz w:val="16"/>
          <w:szCs w:val="16"/>
        </w:rPr>
        <w:softHyphen/>
        <w:t>воду возможности предоставления ис</w:t>
      </w:r>
      <w:r w:rsidRPr="0084550E">
        <w:rPr>
          <w:rFonts w:ascii="Times New Roman" w:hAnsi="Times New Roman"/>
          <w:color w:val="000000" w:themeColor="text1"/>
          <w:sz w:val="16"/>
          <w:szCs w:val="16"/>
        </w:rPr>
        <w:softHyphen/>
        <w:t>требителей этого типа. Через пять дней поступил ответ Черчилля о выделении 150 машин и еще 50 - на запчасти. Последнее объяснялось тем, что в со</w:t>
      </w:r>
      <w:r w:rsidRPr="0084550E">
        <w:rPr>
          <w:rFonts w:ascii="Times New Roman" w:hAnsi="Times New Roman"/>
          <w:color w:val="000000" w:themeColor="text1"/>
          <w:sz w:val="16"/>
          <w:szCs w:val="16"/>
        </w:rPr>
        <w:softHyphen/>
        <w:t>ветской авиации практиковалась сбор</w:t>
      </w:r>
      <w:r w:rsidRPr="0084550E">
        <w:rPr>
          <w:rFonts w:ascii="Times New Roman" w:hAnsi="Times New Roman"/>
          <w:color w:val="000000" w:themeColor="text1"/>
          <w:sz w:val="16"/>
          <w:szCs w:val="16"/>
        </w:rPr>
        <w:softHyphen/>
        <w:t>ка запчастей в индивидуальные (в рас</w:t>
      </w:r>
      <w:r w:rsidRPr="0084550E">
        <w:rPr>
          <w:rFonts w:ascii="Times New Roman" w:hAnsi="Times New Roman"/>
          <w:color w:val="000000" w:themeColor="text1"/>
          <w:sz w:val="16"/>
          <w:szCs w:val="16"/>
        </w:rPr>
        <w:softHyphen/>
        <w:t>чете на один самолет) и групповые (на партию) комплекты. Из Англии же вме</w:t>
      </w:r>
      <w:r w:rsidRPr="0084550E">
        <w:rPr>
          <w:rFonts w:ascii="Times New Roman" w:hAnsi="Times New Roman"/>
          <w:color w:val="000000" w:themeColor="text1"/>
          <w:sz w:val="16"/>
          <w:szCs w:val="16"/>
        </w:rPr>
        <w:softHyphen/>
        <w:t>сто групповых комплектов высылали дополнительные самолеты, обычно из</w:t>
      </w:r>
      <w:r w:rsidRPr="0084550E">
        <w:rPr>
          <w:rFonts w:ascii="Times New Roman" w:hAnsi="Times New Roman"/>
          <w:color w:val="000000" w:themeColor="text1"/>
          <w:sz w:val="16"/>
          <w:szCs w:val="16"/>
        </w:rPr>
        <w:softHyphen/>
        <w:t>ношенные и подлежащие разборке. Уступчивость британского премьера отчасти объяснялась тем, что Сталин согласился передать англичанам часть бомбардировщиков, доставленных для СССР американцами в порты Персид</w:t>
      </w:r>
      <w:r w:rsidRPr="0084550E">
        <w:rPr>
          <w:rFonts w:ascii="Times New Roman" w:hAnsi="Times New Roman"/>
          <w:color w:val="000000" w:themeColor="text1"/>
          <w:sz w:val="16"/>
          <w:szCs w:val="16"/>
        </w:rPr>
        <w:softHyphen/>
        <w:t>ского залива. Поставка "Спитфайров" в Советский Союз стала первым слу</w:t>
      </w:r>
      <w:r w:rsidRPr="0084550E">
        <w:rPr>
          <w:rFonts w:ascii="Times New Roman" w:hAnsi="Times New Roman"/>
          <w:color w:val="000000" w:themeColor="text1"/>
          <w:sz w:val="16"/>
          <w:szCs w:val="16"/>
        </w:rPr>
        <w:softHyphen/>
        <w:t>чаем официальной передачи машин этого типа иностранному государству (если не считать одного самолета, по</w:t>
      </w:r>
      <w:r w:rsidRPr="0084550E">
        <w:rPr>
          <w:rFonts w:ascii="Times New Roman" w:hAnsi="Times New Roman"/>
          <w:color w:val="000000" w:themeColor="text1"/>
          <w:sz w:val="16"/>
          <w:szCs w:val="16"/>
        </w:rPr>
        <w:softHyphen/>
        <w:t>даренного в 1940 г. французам). Пе</w:t>
      </w:r>
      <w:r w:rsidRPr="0084550E">
        <w:rPr>
          <w:rFonts w:ascii="Times New Roman" w:hAnsi="Times New Roman"/>
          <w:color w:val="000000" w:themeColor="text1"/>
          <w:sz w:val="16"/>
          <w:szCs w:val="16"/>
        </w:rPr>
        <w:softHyphen/>
        <w:t>реброска истребителей в СССР осу</w:t>
      </w:r>
      <w:r w:rsidRPr="0084550E">
        <w:rPr>
          <w:rFonts w:ascii="Times New Roman" w:hAnsi="Times New Roman"/>
          <w:color w:val="000000" w:themeColor="text1"/>
          <w:sz w:val="16"/>
          <w:szCs w:val="16"/>
        </w:rPr>
        <w:softHyphen/>
        <w:t>ществлялась по южному маршруту, через Ирак и Иран (10790).</w:t>
      </w:r>
    </w:p>
    <w:p w14:paraId="5939173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E3B624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7372A52" w14:textId="77777777" w:rsidR="00090C9B" w:rsidRPr="0084550E" w:rsidRDefault="00090C9B" w:rsidP="0084550E">
      <w:pPr>
        <w:pStyle w:val="Iauiue"/>
        <w:jc w:val="both"/>
        <w:rPr>
          <w:iCs/>
          <w:color w:val="000000" w:themeColor="text1"/>
          <w:sz w:val="16"/>
          <w:szCs w:val="16"/>
        </w:rPr>
      </w:pPr>
    </w:p>
    <w:p w14:paraId="2A5F59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вышло Постановление ГКО № 2374 О серийном производстве двухместного самолета Ил-2. РГАНИР, Фонд ГКО, д. 61, лл. 63 (11012).</w:t>
      </w:r>
    </w:p>
    <w:p w14:paraId="26F8F81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85332FF" w14:textId="77777777" w:rsidR="002B0AA5" w:rsidRPr="0084550E" w:rsidRDefault="002B0A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вышло Постановление ГКО № 2374 О серийном производстве двухместного самолета Ил-2</w:t>
      </w:r>
    </w:p>
    <w:p w14:paraId="6AD83EE5" w14:textId="77777777" w:rsidR="002B0AA5" w:rsidRPr="0084550E" w:rsidRDefault="002B0AA5"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Обязать НКАП - т.Шахурина внедрить в серийное про</w:t>
      </w:r>
      <w:r w:rsidRPr="0084550E">
        <w:rPr>
          <w:rFonts w:ascii="Times New Roman" w:hAnsi="Times New Roman" w:cs="Times New Roman"/>
          <w:color w:val="000000" w:themeColor="text1"/>
          <w:spacing w:val="0"/>
          <w:sz w:val="16"/>
          <w:szCs w:val="16"/>
        </w:rPr>
        <w:softHyphen/>
        <w:t>изводство на заводах №№ 1, 18 и 30 двухместный самолет Ил-2 с мотором АМ-38, с установкой для защиты задней по</w:t>
      </w:r>
      <w:r w:rsidRPr="0084550E">
        <w:rPr>
          <w:rFonts w:ascii="Times New Roman" w:hAnsi="Times New Roman" w:cs="Times New Roman"/>
          <w:color w:val="000000" w:themeColor="text1"/>
          <w:spacing w:val="0"/>
          <w:sz w:val="16"/>
          <w:szCs w:val="16"/>
        </w:rPr>
        <w:softHyphen/>
        <w:t>лусферы крупнокалиберного пулемета "УБТ" калибра 12,71 мм с запасом патрон 150 шт., с винтом АВ-5Л-158 и со щитками для взлета взамен производящегося на этих заводах одно-- местного самолета</w:t>
      </w:r>
      <w:r w:rsidRPr="0084550E">
        <w:rPr>
          <w:rStyle w:val="75pt0pt"/>
          <w:rFonts w:ascii="Times New Roman" w:hAnsi="Times New Roman" w:cs="Times New Roman"/>
          <w:b w:val="0"/>
          <w:color w:val="000000" w:themeColor="text1"/>
          <w:spacing w:val="0"/>
          <w:sz w:val="16"/>
          <w:szCs w:val="16"/>
        </w:rPr>
        <w:t xml:space="preserve"> Ил</w:t>
      </w:r>
      <w:r w:rsidRPr="0084550E">
        <w:rPr>
          <w:rFonts w:ascii="Times New Roman" w:hAnsi="Times New Roman" w:cs="Times New Roman"/>
          <w:color w:val="000000" w:themeColor="text1"/>
          <w:spacing w:val="0"/>
          <w:sz w:val="16"/>
          <w:szCs w:val="16"/>
        </w:rPr>
        <w:t>-2.</w:t>
      </w:r>
    </w:p>
    <w:p w14:paraId="04F1C45E" w14:textId="77777777" w:rsidR="002B0AA5" w:rsidRPr="0084550E" w:rsidRDefault="002B0AA5"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Установить следующие сроки</w:t>
      </w:r>
      <w:r w:rsidRPr="0084550E">
        <w:rPr>
          <w:rStyle w:val="75pt0pt"/>
          <w:rFonts w:ascii="Times New Roman" w:hAnsi="Times New Roman" w:cs="Times New Roman"/>
          <w:b w:val="0"/>
          <w:color w:val="000000" w:themeColor="text1"/>
          <w:spacing w:val="0"/>
          <w:sz w:val="16"/>
          <w:szCs w:val="16"/>
        </w:rPr>
        <w:t xml:space="preserve"> внедрения двухместного </w:t>
      </w:r>
      <w:r w:rsidRPr="0084550E">
        <w:rPr>
          <w:rFonts w:ascii="Times New Roman" w:hAnsi="Times New Roman" w:cs="Times New Roman"/>
          <w:color w:val="000000" w:themeColor="text1"/>
          <w:spacing w:val="0"/>
          <w:sz w:val="16"/>
          <w:szCs w:val="16"/>
        </w:rPr>
        <w:t>самолета Ил-2:</w:t>
      </w:r>
    </w:p>
    <w:p w14:paraId="4A06F049" w14:textId="77777777" w:rsidR="002B0AA5" w:rsidRPr="0084550E" w:rsidRDefault="002B0AA5"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завод № 1 в октябре 1942 года - 70 шт., в ноябре - 200 шт., в декабре - 300 шт. ;</w:t>
      </w:r>
    </w:p>
    <w:p w14:paraId="073D0BD2" w14:textId="77777777" w:rsidR="002B0AA5" w:rsidRPr="0084550E" w:rsidRDefault="002B0AA5"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эавод № 18 в октябре 42 года - 70 шт., в ноябре - 200 шт., в декабре - 300 шт.;</w:t>
      </w:r>
    </w:p>
    <w:p w14:paraId="4BFB2EF6" w14:textId="77777777" w:rsidR="002B0AA5" w:rsidRPr="0084550E" w:rsidRDefault="002B0AA5"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завод № 30 в октябре 42 года - 60 шт., в ноябре - 100</w:t>
      </w:r>
      <w:r w:rsidRPr="0084550E">
        <w:rPr>
          <w:rStyle w:val="75pt0pt"/>
          <w:rFonts w:ascii="Times New Roman" w:hAnsi="Times New Roman" w:cs="Times New Roman"/>
          <w:b w:val="0"/>
          <w:color w:val="000000" w:themeColor="text1"/>
          <w:spacing w:val="0"/>
          <w:sz w:val="16"/>
          <w:szCs w:val="16"/>
        </w:rPr>
        <w:t xml:space="preserve"> шт.,</w:t>
      </w:r>
      <w:r w:rsidRPr="0084550E">
        <w:rPr>
          <w:rFonts w:ascii="Times New Roman" w:hAnsi="Times New Roman" w:cs="Times New Roman"/>
          <w:color w:val="000000" w:themeColor="text1"/>
          <w:spacing w:val="0"/>
          <w:sz w:val="16"/>
          <w:szCs w:val="16"/>
        </w:rPr>
        <w:t xml:space="preserve"> в</w:t>
      </w:r>
      <w:r w:rsidRPr="0084550E">
        <w:rPr>
          <w:rStyle w:val="75pt0pt"/>
          <w:rFonts w:ascii="Times New Roman" w:hAnsi="Times New Roman" w:cs="Times New Roman"/>
          <w:b w:val="0"/>
          <w:color w:val="000000" w:themeColor="text1"/>
          <w:spacing w:val="0"/>
          <w:sz w:val="16"/>
          <w:szCs w:val="16"/>
        </w:rPr>
        <w:t xml:space="preserve"> декабре</w:t>
      </w:r>
      <w:r w:rsidRPr="0084550E">
        <w:rPr>
          <w:rFonts w:ascii="Times New Roman" w:hAnsi="Times New Roman" w:cs="Times New Roman"/>
          <w:color w:val="000000" w:themeColor="text1"/>
          <w:spacing w:val="0"/>
          <w:sz w:val="16"/>
          <w:szCs w:val="16"/>
        </w:rPr>
        <w:t xml:space="preserve"> - 150</w:t>
      </w:r>
      <w:r w:rsidRPr="0084550E">
        <w:rPr>
          <w:rStyle w:val="75pt0pt"/>
          <w:rFonts w:ascii="Times New Roman" w:hAnsi="Times New Roman" w:cs="Times New Roman"/>
          <w:b w:val="0"/>
          <w:color w:val="000000" w:themeColor="text1"/>
          <w:spacing w:val="0"/>
          <w:sz w:val="16"/>
          <w:szCs w:val="16"/>
        </w:rPr>
        <w:t xml:space="preserve"> шт.</w:t>
      </w:r>
    </w:p>
    <w:p w14:paraId="7E456BA1" w14:textId="77777777" w:rsidR="002B0AA5" w:rsidRPr="0084550E" w:rsidRDefault="002B0AA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Установить для двухместного самолета Ил-2 нормаль</w:t>
      </w:r>
      <w:r w:rsidRPr="0084550E">
        <w:rPr>
          <w:rFonts w:ascii="Times New Roman" w:hAnsi="Times New Roman"/>
          <w:color w:val="000000" w:themeColor="text1"/>
          <w:sz w:val="16"/>
          <w:szCs w:val="16"/>
        </w:rPr>
        <w:softHyphen/>
        <w:t>ную боевую</w:t>
      </w:r>
      <w:r w:rsidRPr="0084550E">
        <w:rPr>
          <w:rStyle w:val="75pt0pt"/>
          <w:rFonts w:ascii="Times New Roman" w:hAnsi="Times New Roman" w:cs="Times New Roman"/>
          <w:b w:val="0"/>
          <w:color w:val="000000" w:themeColor="text1"/>
          <w:spacing w:val="0"/>
          <w:sz w:val="16"/>
          <w:szCs w:val="16"/>
        </w:rPr>
        <w:t xml:space="preserve"> нагрузку</w:t>
      </w:r>
      <w:r w:rsidRPr="0084550E">
        <w:rPr>
          <w:rFonts w:ascii="Times New Roman" w:hAnsi="Times New Roman"/>
          <w:color w:val="000000" w:themeColor="text1"/>
          <w:sz w:val="16"/>
          <w:szCs w:val="16"/>
        </w:rPr>
        <w:t xml:space="preserve"> 300</w:t>
      </w:r>
      <w:r w:rsidRPr="0084550E">
        <w:rPr>
          <w:rStyle w:val="75pt0pt"/>
          <w:rFonts w:ascii="Times New Roman" w:hAnsi="Times New Roman" w:cs="Times New Roman"/>
          <w:b w:val="0"/>
          <w:color w:val="000000" w:themeColor="text1"/>
          <w:spacing w:val="0"/>
          <w:sz w:val="16"/>
          <w:szCs w:val="16"/>
        </w:rPr>
        <w:t xml:space="preserve"> кг</w:t>
      </w:r>
      <w:r w:rsidRPr="0084550E">
        <w:rPr>
          <w:rFonts w:ascii="Times New Roman" w:hAnsi="Times New Roman"/>
          <w:color w:val="000000" w:themeColor="text1"/>
          <w:sz w:val="16"/>
          <w:szCs w:val="16"/>
        </w:rPr>
        <w:t xml:space="preserve"> бомб и 4 РС-82 (19371).</w:t>
      </w:r>
    </w:p>
    <w:p w14:paraId="483EFEA4" w14:textId="77777777" w:rsidR="002B0AA5" w:rsidRPr="0084550E" w:rsidRDefault="002B0AA5" w:rsidP="0084550E">
      <w:pPr>
        <w:spacing w:after="0" w:line="240" w:lineRule="auto"/>
        <w:jc w:val="both"/>
        <w:rPr>
          <w:rFonts w:ascii="Times New Roman" w:hAnsi="Times New Roman"/>
          <w:color w:val="000000" w:themeColor="text1"/>
          <w:sz w:val="16"/>
          <w:szCs w:val="16"/>
        </w:rPr>
      </w:pPr>
    </w:p>
    <w:p w14:paraId="33BBBC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октября 1942 г. Государственный Комитет Обороны, не дожидаясь результатов войсковых испытаний двухместных Ил-2, своим Постановлением № 2374 обязал НКАП внедрить в серийное про</w:t>
      </w:r>
      <w:r w:rsidRPr="0084550E">
        <w:rPr>
          <w:color w:val="000000" w:themeColor="text1"/>
          <w:sz w:val="16"/>
          <w:szCs w:val="16"/>
        </w:rPr>
        <w:softHyphen/>
        <w:t>изводство на авиазаводах №№ 1, 18 и 30 двухместный Ил-2 с оборонительной установкой под пулемет УБТ с винтом АВ-5Л-158 и со щитками для взлета, ус</w:t>
      </w:r>
      <w:r w:rsidRPr="0084550E">
        <w:rPr>
          <w:color w:val="000000" w:themeColor="text1"/>
          <w:sz w:val="16"/>
          <w:szCs w:val="16"/>
        </w:rPr>
        <w:softHyphen/>
        <w:t>тановив боезапас для УБТ в 150 патро</w:t>
      </w:r>
      <w:r w:rsidRPr="0084550E">
        <w:rPr>
          <w:color w:val="000000" w:themeColor="text1"/>
          <w:sz w:val="16"/>
          <w:szCs w:val="16"/>
        </w:rPr>
        <w:softHyphen/>
        <w:t>нов, нормальную бомбовую нагрузку в 300 кг и 4 PC-82. Причем уже к концу октяб</w:t>
      </w:r>
      <w:r w:rsidRPr="0084550E">
        <w:rPr>
          <w:color w:val="000000" w:themeColor="text1"/>
          <w:sz w:val="16"/>
          <w:szCs w:val="16"/>
        </w:rPr>
        <w:softHyphen/>
        <w:t>ря заводы №№ 1 и 18 должны были вы</w:t>
      </w:r>
      <w:r w:rsidRPr="0084550E">
        <w:rPr>
          <w:color w:val="000000" w:themeColor="text1"/>
          <w:sz w:val="16"/>
          <w:szCs w:val="16"/>
        </w:rPr>
        <w:softHyphen/>
        <w:t>пустить каждый по 70 двухместных Ил-2, а завод № 30 - 60 таких машин. В нояб</w:t>
      </w:r>
      <w:r w:rsidRPr="0084550E">
        <w:rPr>
          <w:color w:val="000000" w:themeColor="text1"/>
          <w:sz w:val="16"/>
          <w:szCs w:val="16"/>
        </w:rPr>
        <w:softHyphen/>
        <w:t>ре-декабре 1942 г. три авиазавода дол</w:t>
      </w:r>
      <w:r w:rsidRPr="0084550E">
        <w:rPr>
          <w:color w:val="000000" w:themeColor="text1"/>
          <w:sz w:val="16"/>
          <w:szCs w:val="16"/>
        </w:rPr>
        <w:softHyphen/>
        <w:t>жны были изготовить 1500 двухместных Ил-2 (6467).</w:t>
      </w:r>
    </w:p>
    <w:p w14:paraId="4449113F" w14:textId="77777777" w:rsidR="00090C9B" w:rsidRPr="0084550E" w:rsidRDefault="00090C9B" w:rsidP="0084550E">
      <w:pPr>
        <w:pStyle w:val="Iauiue"/>
        <w:jc w:val="both"/>
        <w:rPr>
          <w:color w:val="000000" w:themeColor="text1"/>
          <w:sz w:val="16"/>
          <w:szCs w:val="16"/>
        </w:rPr>
      </w:pPr>
    </w:p>
    <w:p w14:paraId="4227891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Государственный комитет обороны, не до</w:t>
      </w:r>
      <w:r w:rsidRPr="0084550E">
        <w:rPr>
          <w:rFonts w:ascii="Times New Roman" w:hAnsi="Times New Roman"/>
          <w:color w:val="000000" w:themeColor="text1"/>
          <w:sz w:val="16"/>
          <w:szCs w:val="16"/>
        </w:rPr>
        <w:softHyphen/>
        <w:t>жидаясь результатов войсковых испытаний, Постановлением от 5 октября обязал НКАП наладить серийный выпуск двухмест</w:t>
      </w:r>
      <w:r w:rsidRPr="0084550E">
        <w:rPr>
          <w:rFonts w:ascii="Times New Roman" w:hAnsi="Times New Roman"/>
          <w:color w:val="000000" w:themeColor="text1"/>
          <w:sz w:val="16"/>
          <w:szCs w:val="16"/>
        </w:rPr>
        <w:softHyphen/>
        <w:t>ного варианта Ил-2 с пулеметом УБТ. Нормальная бомбовая нагрузка устанавливалась в 300 кг. Ракетное вооружение сокра</w:t>
      </w:r>
      <w:r w:rsidRPr="0084550E">
        <w:rPr>
          <w:rFonts w:ascii="Times New Roman" w:hAnsi="Times New Roman"/>
          <w:color w:val="000000" w:themeColor="text1"/>
          <w:sz w:val="16"/>
          <w:szCs w:val="16"/>
        </w:rPr>
        <w:softHyphen/>
        <w:t>щалось до четырех РО-82 (11474,289).</w:t>
      </w:r>
    </w:p>
    <w:p w14:paraId="01C3CE3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FCBD6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1942г. в соответствии с пост. ГКО № 2374 от запущен в серию двухместный Ил-2 с двигателем АМ-38. К концу октября завод № 1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 (11982).</w:t>
      </w:r>
    </w:p>
    <w:p w14:paraId="59F2914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BC2829" w14:textId="77777777" w:rsidR="00AE6980" w:rsidRPr="0084550E" w:rsidRDefault="00AE6980" w:rsidP="0084550E">
      <w:pPr>
        <w:spacing w:after="0" w:line="240" w:lineRule="auto"/>
        <w:jc w:val="both"/>
        <w:rPr>
          <w:rStyle w:val="ucoz-forum-post"/>
          <w:rFonts w:ascii="Times New Roman" w:eastAsia="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5 октября 1942 года</w:t>
      </w:r>
      <w:r w:rsidRPr="0084550E">
        <w:rPr>
          <w:rStyle w:val="ucoz-forum-post"/>
          <w:rFonts w:ascii="Times New Roman" w:eastAsia="Times New Roman" w:hAnsi="Times New Roman"/>
          <w:color w:val="000000" w:themeColor="text1"/>
          <w:sz w:val="16"/>
          <w:szCs w:val="16"/>
        </w:rPr>
        <w:t xml:space="preserve"> Постановление № 2374. О серийном производстве двухместного самолета Ил-2 (14790).</w:t>
      </w:r>
    </w:p>
    <w:p w14:paraId="525D7ECA" w14:textId="77777777" w:rsidR="00AE6980" w:rsidRPr="0084550E" w:rsidRDefault="00AE6980" w:rsidP="0084550E">
      <w:pPr>
        <w:spacing w:after="0" w:line="240" w:lineRule="auto"/>
        <w:jc w:val="both"/>
        <w:rPr>
          <w:rStyle w:val="ucoz-forum-post"/>
          <w:rFonts w:ascii="Times New Roman" w:eastAsia="Times New Roman" w:hAnsi="Times New Roman"/>
          <w:color w:val="000000" w:themeColor="text1"/>
          <w:sz w:val="16"/>
          <w:szCs w:val="16"/>
        </w:rPr>
      </w:pPr>
    </w:p>
    <w:p w14:paraId="1B99F959" w14:textId="77777777" w:rsidR="00770D72" w:rsidRPr="0084550E" w:rsidRDefault="00770D72"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5 октября 1942 по представлению генерал- лейтенанта Новикова и наркома Шахурина Государственный Комитет обороны (ГКО), не дожидаясь результатов войсковых испытаний, постановлением №2374сс обязал НКАП нала</w:t>
      </w:r>
      <w:r w:rsidRPr="0084550E">
        <w:rPr>
          <w:color w:val="000000" w:themeColor="text1"/>
          <w:sz w:val="16"/>
          <w:szCs w:val="16"/>
        </w:rPr>
        <w:softHyphen/>
        <w:t>дить серийный выпуск двухместного варианта Ил-2 с пулеметом УБТ. Нормальная бомбовая нагрузка устанавливалась в 300 кг, а ракетное вооружение сокращалось до четырех РО-82.</w:t>
      </w:r>
    </w:p>
    <w:p w14:paraId="7CFF9296" w14:textId="77777777" w:rsidR="00770D72" w:rsidRPr="0084550E" w:rsidRDefault="00770D72"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октября заводы №1 и 18 должны были выпустить по 70 двухместных штурмо</w:t>
      </w:r>
      <w:r w:rsidRPr="0084550E">
        <w:rPr>
          <w:rFonts w:ascii="Times New Roman" w:hAnsi="Times New Roman"/>
          <w:color w:val="000000" w:themeColor="text1"/>
          <w:sz w:val="16"/>
          <w:szCs w:val="16"/>
        </w:rPr>
        <w:softHyphen/>
        <w:t>виков Ил-2, а завод №30 - 60 таких машин. С ноября по декабрь включительно всем трем заводам поручалось изготовить 1500 двух</w:t>
      </w:r>
      <w:r w:rsidRPr="0084550E">
        <w:rPr>
          <w:rFonts w:ascii="Times New Roman" w:hAnsi="Times New Roman"/>
          <w:color w:val="000000" w:themeColor="text1"/>
          <w:sz w:val="16"/>
          <w:szCs w:val="16"/>
        </w:rPr>
        <w:softHyphen/>
        <w:t>местных Ил-2, в том числе: завод №1 - 500, №18 - 500 и №30 - 250 штурмовиков (19877).</w:t>
      </w:r>
    </w:p>
    <w:p w14:paraId="73A77ABA" w14:textId="77777777" w:rsidR="00770D72" w:rsidRPr="0084550E" w:rsidRDefault="00770D72" w:rsidP="0084550E">
      <w:pPr>
        <w:shd w:val="clear" w:color="auto" w:fill="FFFFFF"/>
        <w:spacing w:after="0" w:line="240" w:lineRule="auto"/>
        <w:jc w:val="both"/>
        <w:rPr>
          <w:rFonts w:ascii="Times New Roman" w:hAnsi="Times New Roman"/>
          <w:color w:val="000000" w:themeColor="text1"/>
          <w:sz w:val="16"/>
          <w:szCs w:val="16"/>
        </w:rPr>
      </w:pPr>
    </w:p>
    <w:p w14:paraId="7B1C23AF" w14:textId="77777777" w:rsidR="00770D72" w:rsidRPr="0084550E" w:rsidRDefault="00770D72"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По состоянию на 5 октября, завод №30, помимо двух двухместных Ил-2 с УБТ и ШКАС, проходивших испытания в НИИ ВВС, построил еще 18 двухместных штурмовиков с пуле</w:t>
      </w:r>
      <w:r w:rsidRPr="0084550E">
        <w:rPr>
          <w:color w:val="000000" w:themeColor="text1"/>
          <w:sz w:val="16"/>
          <w:szCs w:val="16"/>
        </w:rPr>
        <w:softHyphen/>
        <w:t>метом УБТ и один Ил-2 с пулеметом ШКАС «фронтового варианта». Из них 16 машин с УБТ передали в части вновь сформированного 1-го штурмового авиакорпуса, которым ко</w:t>
      </w:r>
      <w:r w:rsidRPr="0084550E">
        <w:rPr>
          <w:color w:val="000000" w:themeColor="text1"/>
          <w:sz w:val="16"/>
          <w:szCs w:val="16"/>
        </w:rPr>
        <w:softHyphen/>
        <w:t>мандовал генерал-майор В.Г. Рязанов. В этом корпусе предполагалось провести войсковые испытания Ил-2 с воздушным стрелком (19877).</w:t>
      </w:r>
    </w:p>
    <w:p w14:paraId="0191E2FE" w14:textId="77777777" w:rsidR="00770D72" w:rsidRPr="0084550E" w:rsidRDefault="00770D72" w:rsidP="0084550E">
      <w:pPr>
        <w:pStyle w:val="95"/>
        <w:shd w:val="clear" w:color="auto" w:fill="auto"/>
        <w:spacing w:after="0" w:line="240" w:lineRule="auto"/>
        <w:ind w:firstLine="0"/>
        <w:jc w:val="both"/>
        <w:rPr>
          <w:color w:val="000000" w:themeColor="text1"/>
          <w:sz w:val="16"/>
          <w:szCs w:val="16"/>
        </w:rPr>
      </w:pPr>
    </w:p>
    <w:p w14:paraId="54BDEBD6" w14:textId="77777777" w:rsidR="00770D72" w:rsidRPr="0084550E" w:rsidRDefault="00770D72"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5 октября 1942 г. командир 1-го шак генерал-майор В.Г. Рязанов направил письмо началь</w:t>
      </w:r>
      <w:r w:rsidRPr="0084550E">
        <w:rPr>
          <w:rFonts w:ascii="Times New Roman" w:hAnsi="Times New Roman" w:cs="Times New Roman"/>
          <w:color w:val="000000" w:themeColor="text1"/>
          <w:w w:val="100"/>
          <w:sz w:val="16"/>
          <w:szCs w:val="16"/>
        </w:rPr>
        <w:softHyphen/>
        <w:t>нику Главной инспекции ВВС КА полковнику В.И. Сталину, в котором информировал, что 29 сентября он обратился в УЗСиМ ГУЗ ВВС с предложением непременно вооружить части корпуса 100 самолетами Ил-2 с оборонитель</w:t>
      </w:r>
      <w:r w:rsidRPr="0084550E">
        <w:rPr>
          <w:rFonts w:ascii="Times New Roman" w:hAnsi="Times New Roman" w:cs="Times New Roman"/>
          <w:color w:val="000000" w:themeColor="text1"/>
          <w:w w:val="100"/>
          <w:sz w:val="16"/>
          <w:szCs w:val="16"/>
        </w:rPr>
        <w:softHyphen/>
        <w:t>ной пулеметной установкой, но получил отказ.</w:t>
      </w:r>
    </w:p>
    <w:p w14:paraId="150D481D" w14:textId="77777777" w:rsidR="00770D72" w:rsidRPr="0084550E" w:rsidRDefault="00770D72"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Как докладывал старший инспектор Глав</w:t>
      </w:r>
      <w:r w:rsidRPr="0084550E">
        <w:rPr>
          <w:rFonts w:ascii="Times New Roman" w:hAnsi="Times New Roman" w:cs="Times New Roman"/>
          <w:color w:val="000000" w:themeColor="text1"/>
          <w:w w:val="100"/>
          <w:sz w:val="16"/>
          <w:szCs w:val="16"/>
        </w:rPr>
        <w:softHyphen/>
        <w:t>ной инспекции ВВС КА инженер-подполков</w:t>
      </w:r>
      <w:r w:rsidRPr="0084550E">
        <w:rPr>
          <w:rFonts w:ascii="Times New Roman" w:hAnsi="Times New Roman" w:cs="Times New Roman"/>
          <w:color w:val="000000" w:themeColor="text1"/>
          <w:w w:val="100"/>
          <w:sz w:val="16"/>
          <w:szCs w:val="16"/>
        </w:rPr>
        <w:softHyphen/>
        <w:t>ник Поляков, к этому времени в Управление полевого ремонта ГУ ИАС ВВС уже поступили разработанные в ОКБ-240 Ильюшина чертежи «ремонтного варианта» кабины воздушного стрелка с пулеметом ШКАС, предназначен</w:t>
      </w:r>
      <w:r w:rsidRPr="0084550E">
        <w:rPr>
          <w:rFonts w:ascii="Times New Roman" w:hAnsi="Times New Roman" w:cs="Times New Roman"/>
          <w:color w:val="000000" w:themeColor="text1"/>
          <w:w w:val="100"/>
          <w:sz w:val="16"/>
          <w:szCs w:val="16"/>
        </w:rPr>
        <w:softHyphen/>
        <w:t>ные для рассылки в реморганы действующей армии. Однако</w:t>
      </w:r>
      <w:r w:rsidRPr="0084550E">
        <w:rPr>
          <w:rStyle w:val="800"/>
          <w:rFonts w:ascii="Times New Roman" w:hAnsi="Times New Roman" w:cs="Times New Roman"/>
          <w:i w:val="0"/>
          <w:iCs w:val="0"/>
          <w:color w:val="000000" w:themeColor="text1"/>
          <w:w w:val="100"/>
          <w:sz w:val="16"/>
          <w:szCs w:val="16"/>
        </w:rPr>
        <w:t xml:space="preserve"> «на изготовление установок в ремонтных мастерских можно рассчитывать не ранее 1-2 месяцев»</w:t>
      </w:r>
      <w:r w:rsidRPr="0084550E">
        <w:rPr>
          <w:rFonts w:ascii="Times New Roman" w:hAnsi="Times New Roman" w:cs="Times New Roman"/>
          <w:color w:val="000000" w:themeColor="text1"/>
          <w:w w:val="100"/>
          <w:sz w:val="16"/>
          <w:szCs w:val="16"/>
        </w:rPr>
        <w:t xml:space="preserve"> (время на рассылку чертежей и инструкции, практическое обуче</w:t>
      </w:r>
      <w:r w:rsidRPr="0084550E">
        <w:rPr>
          <w:rFonts w:ascii="Times New Roman" w:hAnsi="Times New Roman" w:cs="Times New Roman"/>
          <w:color w:val="000000" w:themeColor="text1"/>
          <w:w w:val="100"/>
          <w:sz w:val="16"/>
          <w:szCs w:val="16"/>
        </w:rPr>
        <w:softHyphen/>
        <w:t>ние технического состава мастерских, изго</w:t>
      </w:r>
      <w:r w:rsidRPr="0084550E">
        <w:rPr>
          <w:rFonts w:ascii="Times New Roman" w:hAnsi="Times New Roman" w:cs="Times New Roman"/>
          <w:color w:val="000000" w:themeColor="text1"/>
          <w:w w:val="100"/>
          <w:sz w:val="16"/>
          <w:szCs w:val="16"/>
        </w:rPr>
        <w:softHyphen/>
        <w:t>товление и монтаж установок). Поэтому для ускорения перевооружения Ил-2 предлага</w:t>
      </w:r>
      <w:r w:rsidRPr="0084550E">
        <w:rPr>
          <w:rFonts w:ascii="Times New Roman" w:hAnsi="Times New Roman" w:cs="Times New Roman"/>
          <w:color w:val="000000" w:themeColor="text1"/>
          <w:w w:val="100"/>
          <w:sz w:val="16"/>
          <w:szCs w:val="16"/>
        </w:rPr>
        <w:softHyphen/>
        <w:t>лось организовать производство установок на одном из заводов НКАП, а монтажные работы поручить ремонтным мастерским фронтов. По мнению Полякова,</w:t>
      </w:r>
      <w:r w:rsidRPr="0084550E">
        <w:rPr>
          <w:rStyle w:val="800"/>
          <w:rFonts w:ascii="Times New Roman" w:hAnsi="Times New Roman" w:cs="Times New Roman"/>
          <w:i w:val="0"/>
          <w:iCs w:val="0"/>
          <w:color w:val="000000" w:themeColor="text1"/>
          <w:w w:val="100"/>
          <w:sz w:val="16"/>
          <w:szCs w:val="16"/>
        </w:rPr>
        <w:t xml:space="preserve"> «перевооружить самолеты 1 шак можно только при условии размещения заказа установок «фронтового варианта» на заводе №30 НКАП, который имеет опыт в их изготовлении».</w:t>
      </w:r>
    </w:p>
    <w:p w14:paraId="39943789" w14:textId="77777777" w:rsidR="00770D72" w:rsidRPr="0084550E" w:rsidRDefault="00770D72"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результатам обсуждения на уровне главного инженера ВВС генерал-лейтенанта Репина Главное управление заказов ВВС выдало задание НКАП на изготовление с 1 ноября 1942 г. по 10 января 1943 г. 750 пу</w:t>
      </w:r>
      <w:r w:rsidRPr="0084550E">
        <w:rPr>
          <w:rFonts w:ascii="Times New Roman" w:hAnsi="Times New Roman"/>
          <w:color w:val="000000" w:themeColor="text1"/>
          <w:sz w:val="16"/>
          <w:szCs w:val="16"/>
        </w:rPr>
        <w:softHyphen/>
        <w:t>леметных установок ШКАС «ремонтного ва</w:t>
      </w:r>
      <w:r w:rsidRPr="0084550E">
        <w:rPr>
          <w:rFonts w:ascii="Times New Roman" w:hAnsi="Times New Roman"/>
          <w:color w:val="000000" w:themeColor="text1"/>
          <w:sz w:val="16"/>
          <w:szCs w:val="16"/>
        </w:rPr>
        <w:softHyphen/>
        <w:t>рианта» для оборудования ими кабин воз</w:t>
      </w:r>
      <w:r w:rsidRPr="0084550E">
        <w:rPr>
          <w:rFonts w:ascii="Times New Roman" w:hAnsi="Times New Roman"/>
          <w:color w:val="000000" w:themeColor="text1"/>
          <w:sz w:val="16"/>
          <w:szCs w:val="16"/>
        </w:rPr>
        <w:softHyphen/>
        <w:t xml:space="preserve">душных стрелков на Ил-2. Заказ разместили на заводах №1, 18 и 30. Планировалось, что </w:t>
      </w:r>
      <w:r w:rsidRPr="0084550E">
        <w:rPr>
          <w:rStyle w:val="800"/>
          <w:rFonts w:ascii="Times New Roman" w:hAnsi="Times New Roman" w:cs="Times New Roman"/>
          <w:i w:val="0"/>
          <w:iCs w:val="0"/>
          <w:color w:val="000000" w:themeColor="text1"/>
          <w:w w:val="100"/>
          <w:sz w:val="16"/>
          <w:szCs w:val="16"/>
        </w:rPr>
        <w:t>«с получением частями пулеметных установок военпредами заводов будут командированы в части инструктора по оборудованию самоле</w:t>
      </w:r>
      <w:r w:rsidRPr="0084550E">
        <w:rPr>
          <w:rStyle w:val="800"/>
          <w:rFonts w:ascii="Times New Roman" w:hAnsi="Times New Roman" w:cs="Times New Roman"/>
          <w:i w:val="0"/>
          <w:iCs w:val="0"/>
          <w:color w:val="000000" w:themeColor="text1"/>
          <w:w w:val="100"/>
          <w:sz w:val="16"/>
          <w:szCs w:val="16"/>
        </w:rPr>
        <w:softHyphen/>
        <w:t>тов Ил-2 задней пулеметной установкой».</w:t>
      </w:r>
    </w:p>
    <w:p w14:paraId="062342B0" w14:textId="77777777" w:rsidR="00770D72" w:rsidRPr="0084550E" w:rsidRDefault="00770D72"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Однако заводы с этим заданием не спра</w:t>
      </w:r>
      <w:r w:rsidRPr="0084550E">
        <w:rPr>
          <w:rFonts w:ascii="Times New Roman" w:hAnsi="Times New Roman" w:cs="Times New Roman"/>
          <w:color w:val="000000" w:themeColor="text1"/>
          <w:w w:val="100"/>
          <w:sz w:val="16"/>
          <w:szCs w:val="16"/>
        </w:rPr>
        <w:softHyphen/>
        <w:t>вились. По состоянию на 25 января, изгото</w:t>
      </w:r>
      <w:r w:rsidRPr="0084550E">
        <w:rPr>
          <w:rFonts w:ascii="Times New Roman" w:hAnsi="Times New Roman" w:cs="Times New Roman"/>
          <w:color w:val="000000" w:themeColor="text1"/>
          <w:w w:val="100"/>
          <w:sz w:val="16"/>
          <w:szCs w:val="16"/>
        </w:rPr>
        <w:softHyphen/>
        <w:t>вили и отправили на фронт (железнодорож</w:t>
      </w:r>
      <w:r w:rsidRPr="0084550E">
        <w:rPr>
          <w:rFonts w:ascii="Times New Roman" w:hAnsi="Times New Roman" w:cs="Times New Roman"/>
          <w:color w:val="000000" w:themeColor="text1"/>
          <w:w w:val="100"/>
          <w:sz w:val="16"/>
          <w:szCs w:val="16"/>
        </w:rPr>
        <w:softHyphen/>
        <w:t>ным транспортом (!) -</w:t>
      </w:r>
      <w:r w:rsidRPr="0084550E">
        <w:rPr>
          <w:rStyle w:val="800"/>
          <w:rFonts w:ascii="Times New Roman" w:hAnsi="Times New Roman" w:cs="Times New Roman"/>
          <w:i w:val="0"/>
          <w:iCs w:val="0"/>
          <w:color w:val="000000" w:themeColor="text1"/>
          <w:w w:val="100"/>
          <w:sz w:val="16"/>
          <w:szCs w:val="16"/>
        </w:rPr>
        <w:t xml:space="preserve"> Прим. авт.)</w:t>
      </w:r>
      <w:r w:rsidRPr="0084550E">
        <w:rPr>
          <w:rFonts w:ascii="Times New Roman" w:hAnsi="Times New Roman" w:cs="Times New Roman"/>
          <w:color w:val="000000" w:themeColor="text1"/>
          <w:w w:val="100"/>
          <w:sz w:val="16"/>
          <w:szCs w:val="16"/>
        </w:rPr>
        <w:t xml:space="preserve"> всего лишь 399 комплектов установок ШКАС: заводом №1 - 174, №18 - 215, №30 - 10. Еще 55 комплек</w:t>
      </w:r>
      <w:r w:rsidRPr="0084550E">
        <w:rPr>
          <w:rFonts w:ascii="Times New Roman" w:hAnsi="Times New Roman" w:cs="Times New Roman"/>
          <w:color w:val="000000" w:themeColor="text1"/>
          <w:w w:val="100"/>
          <w:sz w:val="16"/>
          <w:szCs w:val="16"/>
        </w:rPr>
        <w:softHyphen/>
        <w:t>тов находились на заводах №30 (15 штук) и №1 (40 штук); они прошли военную приемку, но не были отгружены в строевые части.</w:t>
      </w:r>
    </w:p>
    <w:p w14:paraId="11C20B18" w14:textId="77777777" w:rsidR="00770D72" w:rsidRPr="0084550E" w:rsidRDefault="00770D72"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Style w:val="2750"/>
          <w:rFonts w:ascii="Times New Roman" w:hAnsi="Times New Roman" w:cs="Times New Roman"/>
          <w:i w:val="0"/>
          <w:iCs w:val="0"/>
          <w:color w:val="000000" w:themeColor="text1"/>
          <w:w w:val="100"/>
          <w:sz w:val="16"/>
          <w:szCs w:val="16"/>
        </w:rPr>
        <w:t>Начальник Управления технической экс</w:t>
      </w:r>
      <w:r w:rsidRPr="0084550E">
        <w:rPr>
          <w:rStyle w:val="2750"/>
          <w:rFonts w:ascii="Times New Roman" w:hAnsi="Times New Roman" w:cs="Times New Roman"/>
          <w:i w:val="0"/>
          <w:iCs w:val="0"/>
          <w:color w:val="000000" w:themeColor="text1"/>
          <w:w w:val="100"/>
          <w:sz w:val="16"/>
          <w:szCs w:val="16"/>
        </w:rPr>
        <w:softHyphen/>
        <w:t>плуатации ГУ ИАС ВВС генерал-майор Шульговский докладывал заместителю главного инженера ВВС КА генерал-майору Лапину:</w:t>
      </w:r>
      <w:r w:rsidRPr="0084550E">
        <w:rPr>
          <w:rFonts w:ascii="Times New Roman" w:hAnsi="Times New Roman" w:cs="Times New Roman"/>
          <w:color w:val="000000" w:themeColor="text1"/>
          <w:sz w:val="16"/>
          <w:szCs w:val="16"/>
        </w:rPr>
        <w:t xml:space="preserve"> «В частях ВВС Действующей армии по состоя</w:t>
      </w:r>
      <w:r w:rsidRPr="0084550E">
        <w:rPr>
          <w:rFonts w:ascii="Times New Roman" w:hAnsi="Times New Roman" w:cs="Times New Roman"/>
          <w:color w:val="000000" w:themeColor="text1"/>
          <w:sz w:val="16"/>
          <w:szCs w:val="16"/>
        </w:rPr>
        <w:softHyphen/>
        <w:t>нию на 15 января 1943 г. оборудовано своими силами всего 413 самолетов Ил-2. Подлежит оборудованию по неполным сведениям более 405 самолетов (сведений о количестве нео</w:t>
      </w:r>
      <w:r w:rsidRPr="0084550E">
        <w:rPr>
          <w:rFonts w:ascii="Times New Roman" w:hAnsi="Times New Roman" w:cs="Times New Roman"/>
          <w:color w:val="000000" w:themeColor="text1"/>
          <w:sz w:val="16"/>
          <w:szCs w:val="16"/>
        </w:rPr>
        <w:softHyphen/>
        <w:t>борудованных самолетов Ил-2 не имеется из следующих частей: 1 сак, 2 сак, 1, 2, 3 шак, 3 ВА и 16 ВА). Оборудование самолетов Ил-2 зад</w:t>
      </w:r>
      <w:r w:rsidRPr="0084550E">
        <w:rPr>
          <w:rFonts w:ascii="Times New Roman" w:hAnsi="Times New Roman" w:cs="Times New Roman"/>
          <w:color w:val="000000" w:themeColor="text1"/>
          <w:sz w:val="16"/>
          <w:szCs w:val="16"/>
        </w:rPr>
        <w:softHyphen/>
        <w:t>ней пулеметной установкой в частях ВВС КА производилось главным образом за счет уста</w:t>
      </w:r>
      <w:r w:rsidRPr="0084550E">
        <w:rPr>
          <w:rFonts w:ascii="Times New Roman" w:hAnsi="Times New Roman" w:cs="Times New Roman"/>
          <w:color w:val="000000" w:themeColor="text1"/>
          <w:sz w:val="16"/>
          <w:szCs w:val="16"/>
        </w:rPr>
        <w:softHyphen/>
        <w:t>новок Пе-2, полученных со склада НКО № 1 и за счет изготовления деталей своими силами» (19878).</w:t>
      </w:r>
    </w:p>
    <w:p w14:paraId="5C305130" w14:textId="77777777" w:rsidR="00770D72" w:rsidRPr="0084550E" w:rsidRDefault="00770D72" w:rsidP="0084550E">
      <w:pPr>
        <w:pStyle w:val="28"/>
        <w:shd w:val="clear" w:color="auto" w:fill="auto"/>
        <w:spacing w:before="0" w:line="240" w:lineRule="auto"/>
        <w:jc w:val="both"/>
        <w:rPr>
          <w:rFonts w:ascii="Times New Roman" w:hAnsi="Times New Roman" w:cs="Times New Roman"/>
          <w:color w:val="000000" w:themeColor="text1"/>
          <w:sz w:val="16"/>
          <w:szCs w:val="16"/>
        </w:rPr>
      </w:pPr>
    </w:p>
    <w:p w14:paraId="67D5F9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несмотря на явные недостатки предложенного ОКБ варианта кабины стрелка, Государственный комитет обороны, не дожидаясь результатов войсковых испытаний, Постановлением обязал НКАП наладить серийный выпуск двухместного варианта Ил-2 с пулеметом УБТ. Нормальная бомбовая нагрузка устанавливалась в 300 кг. Ракетное вооружение сокращалось до 4 РО-82.</w:t>
      </w:r>
    </w:p>
    <w:p w14:paraId="16D84A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с целью улучшения взлетных свойств и доведения бомбовой нагрузки до 400 кг требовалось установить на него форсированный мотор АМ-38ф с взлетной мощностью 1700 л.е., который к 26 сентября успешно прошел 50-часовые испытания.</w:t>
      </w:r>
    </w:p>
    <w:p w14:paraId="029E87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Почти одновременно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 П. Яценко.</w:t>
      </w:r>
    </w:p>
    <w:p w14:paraId="16CBC5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бомб уменьшалась до 200 кг. На внешних узлах допускалась подвеска еще 200 кг бомб. Направляющие под 8 РС-82 сохранялись.</w:t>
      </w:r>
    </w:p>
    <w:p w14:paraId="22540C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Важно, что в отличие от варианта завода №30, центровка Ил-2бис не изменилась. Испытания показали, что по своим летным и пилотажным качествам он практически ничем не отличается от одноместного Ил-2.</w:t>
      </w:r>
    </w:p>
    <w:p w14:paraId="0D8277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документам, Ильюшин противился работам по Ил-2бис. Дело в том, что на заводе №30 он уже строил 20 самолетов с незащищенным стрелком (12020).</w:t>
      </w:r>
    </w:p>
    <w:p w14:paraId="61251D4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7E0F685" w14:textId="77777777" w:rsidR="00B87728" w:rsidRPr="0084550E" w:rsidRDefault="00B87728"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5 октября 1942 по представлению ко</w:t>
      </w:r>
      <w:r w:rsidRPr="0084550E">
        <w:rPr>
          <w:rFonts w:ascii="Times New Roman" w:hAnsi="Times New Roman" w:cs="Times New Roman"/>
          <w:color w:val="000000" w:themeColor="text1"/>
          <w:sz w:val="16"/>
          <w:szCs w:val="16"/>
        </w:rPr>
        <w:softHyphen/>
        <w:t>мандующего ВВС КА генерал-лейтенанта Новикова и наркома Шахурина Государст</w:t>
      </w:r>
      <w:r w:rsidRPr="0084550E">
        <w:rPr>
          <w:rFonts w:ascii="Times New Roman" w:hAnsi="Times New Roman" w:cs="Times New Roman"/>
          <w:color w:val="000000" w:themeColor="text1"/>
          <w:sz w:val="16"/>
          <w:szCs w:val="16"/>
        </w:rPr>
        <w:softHyphen/>
        <w:t>венный Комитет Обороны, не дожидаясь результатов войсковых испытаний, своим постановлением обязал НКАП наладить серийный выпуск двухместного варианта Ил-2 с пулеметом УБТ. Нормальная боевая нагрузка включала 300 кг бомб и четыре РО-82 (19111).</w:t>
      </w:r>
    </w:p>
    <w:p w14:paraId="3C5E4254" w14:textId="77777777" w:rsidR="00B87728" w:rsidRPr="0084550E" w:rsidRDefault="00B87728"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7236D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октября 1942 А.И.Шахурин и А.А.Новиков писали И.В.С. "Проведенными в НИИ ВВС КА испытания 2-х местных самолетов Ил-2 с взлетными щитками и без них с винтом...и установленного у стрелка пулемета ШКАС...и пулемета УБТ 12.7 мм установлено, что по обороне задней полусферы и взлетным данным преимуществом обладает самолет Ил-2 с взлетными щитками и винтом АВ-5Л-158 и с пулеметом УБТ калибра 12.7 мм. Броня стрелка предусматривается в виде перегородки из бронированного листа толщиной 6 мм за кабиной стрелка. Прошу подписать проект постановления ГКО (927,230).</w:t>
      </w:r>
    </w:p>
    <w:p w14:paraId="752F912B" w14:textId="77777777" w:rsidR="00090C9B" w:rsidRPr="0084550E" w:rsidRDefault="00090C9B" w:rsidP="0084550E">
      <w:pPr>
        <w:pStyle w:val="Iauiue"/>
        <w:jc w:val="both"/>
        <w:rPr>
          <w:color w:val="000000" w:themeColor="text1"/>
          <w:sz w:val="16"/>
          <w:szCs w:val="16"/>
        </w:rPr>
      </w:pPr>
    </w:p>
    <w:p w14:paraId="3CE106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октября 1942 года Новиков и Шахурин писали письмо N Н-20/3990 Сталину.</w:t>
      </w:r>
    </w:p>
    <w:p w14:paraId="1FC7E0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Проведенными в НИИ ВВС испытаниями двух двухместных самолетов Ил-2 с взлетными щитками и без них, с винтом АВ-5Л-158 и АВ-5Л-124 и с установкой у стрелка пулемета ШКАС калибра 7,62 мм и пулемета "УБТ" калибра 12,7 мм установлено, что по обороне задней полусферы и взлетным данным преимуществом обладает самолет Ил-2 с взлетными щитками, с винтом АВ-5Л-158 и с пулеметом "УБТ" калибра 12,7 мм.</w:t>
      </w:r>
    </w:p>
    <w:p w14:paraId="51ECEC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до набора высоты 25 м у этого самолета с 400 кг бомб и 8 РС-82 получена 1240 м против 1120 м у одноместного самолета с той же нагрузкой бомб и РС, т.е. взлет хуже.</w:t>
      </w:r>
    </w:p>
    <w:p w14:paraId="09477C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упрощения взлета и сохранения взлетной дистанции на уровне одноместного самолета, считаем необходимым установить самолету Ил-2 с винтом АВ-5Л-158, взлетными щитками и пулеметом "УБТ" у стрелка нормальную нагрузку в 300 кг бомб и 4 РС-82 мм.</w:t>
      </w:r>
    </w:p>
    <w:p w14:paraId="1675A1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при этом у самолета будет равна 1100-1150 м.</w:t>
      </w:r>
    </w:p>
    <w:p w14:paraId="39CC07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Максимальная скорость так вооруженного двухместного самолета практически одинакова с одноместным самолетом с нагрузкой 400 кг бомб и 8 РС-82 мм.</w:t>
      </w:r>
    </w:p>
    <w:p w14:paraId="634B08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Броня стрелка предусмотрена в виде перегородки из броневого листа толщиной 6 мм за кабиной стрелка.</w:t>
      </w:r>
    </w:p>
    <w:p w14:paraId="50A3A3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Просим подписать представляемый проект постановления (927,230).</w:t>
      </w:r>
    </w:p>
    <w:p w14:paraId="30C63E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Проект постановления ГКО</w:t>
      </w:r>
    </w:p>
    <w:p w14:paraId="4055AC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"Обязать НКАП тов. Шахурина внедрить в серийное производство на заводах 1, 18, и 30 двухместный самолет Ил-2 с мотором АМ-38 с установкой для защиты задней полусферы крупнокалиберный пулемет УБТ с боезапасом 150 патронов, с винтом АВ-5Л-158 и со щитками для взлета взамен производящегося на этих заводах одноместного самолета Ил-2.</w:t>
      </w:r>
    </w:p>
    <w:p w14:paraId="31B9EB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Установить следующие сроки внедрения 2-местного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2242"/>
        <w:gridCol w:w="2693"/>
        <w:gridCol w:w="4394"/>
      </w:tblGrid>
      <w:tr w:rsidR="001E2C69" w:rsidRPr="0084550E" w14:paraId="7CBFAD07" w14:textId="77777777" w:rsidTr="00CC5360">
        <w:tc>
          <w:tcPr>
            <w:tcW w:w="1127" w:type="dxa"/>
            <w:tcBorders>
              <w:top w:val="single" w:sz="12" w:space="0" w:color="auto"/>
            </w:tcBorders>
          </w:tcPr>
          <w:p w14:paraId="4488675F" w14:textId="77777777" w:rsidR="00090C9B" w:rsidRPr="0084550E" w:rsidRDefault="00090C9B" w:rsidP="0084550E">
            <w:pPr>
              <w:pStyle w:val="Iauiue"/>
              <w:jc w:val="both"/>
              <w:rPr>
                <w:color w:val="000000" w:themeColor="text1"/>
                <w:sz w:val="16"/>
                <w:szCs w:val="16"/>
              </w:rPr>
            </w:pPr>
          </w:p>
        </w:tc>
        <w:tc>
          <w:tcPr>
            <w:tcW w:w="2242" w:type="dxa"/>
            <w:tcBorders>
              <w:top w:val="single" w:sz="12" w:space="0" w:color="auto"/>
            </w:tcBorders>
          </w:tcPr>
          <w:p w14:paraId="3FF26D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w:t>
            </w:r>
          </w:p>
        </w:tc>
        <w:tc>
          <w:tcPr>
            <w:tcW w:w="2693" w:type="dxa"/>
            <w:tcBorders>
              <w:top w:val="single" w:sz="12" w:space="0" w:color="auto"/>
            </w:tcBorders>
          </w:tcPr>
          <w:p w14:paraId="52652D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w:t>
            </w:r>
          </w:p>
        </w:tc>
        <w:tc>
          <w:tcPr>
            <w:tcW w:w="4394" w:type="dxa"/>
            <w:tcBorders>
              <w:top w:val="single" w:sz="12" w:space="0" w:color="auto"/>
            </w:tcBorders>
          </w:tcPr>
          <w:p w14:paraId="0E8AC5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декабре 1942</w:t>
            </w:r>
          </w:p>
        </w:tc>
      </w:tr>
      <w:tr w:rsidR="001E2C69" w:rsidRPr="0084550E" w14:paraId="198BF946" w14:textId="77777777" w:rsidTr="00CC5360">
        <w:tc>
          <w:tcPr>
            <w:tcW w:w="1127" w:type="dxa"/>
          </w:tcPr>
          <w:p w14:paraId="605DDD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1</w:t>
            </w:r>
          </w:p>
        </w:tc>
        <w:tc>
          <w:tcPr>
            <w:tcW w:w="2242" w:type="dxa"/>
          </w:tcPr>
          <w:p w14:paraId="0BF910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70</w:t>
            </w:r>
          </w:p>
        </w:tc>
        <w:tc>
          <w:tcPr>
            <w:tcW w:w="2693" w:type="dxa"/>
          </w:tcPr>
          <w:p w14:paraId="6D0B61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w:t>
            </w:r>
          </w:p>
        </w:tc>
        <w:tc>
          <w:tcPr>
            <w:tcW w:w="4394" w:type="dxa"/>
          </w:tcPr>
          <w:p w14:paraId="68A4E9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w:t>
            </w:r>
          </w:p>
        </w:tc>
      </w:tr>
      <w:tr w:rsidR="001E2C69" w:rsidRPr="0084550E" w14:paraId="5E7F533F" w14:textId="77777777" w:rsidTr="00CC5360">
        <w:tc>
          <w:tcPr>
            <w:tcW w:w="1127" w:type="dxa"/>
          </w:tcPr>
          <w:p w14:paraId="29E6BC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18</w:t>
            </w:r>
          </w:p>
        </w:tc>
        <w:tc>
          <w:tcPr>
            <w:tcW w:w="2242" w:type="dxa"/>
          </w:tcPr>
          <w:p w14:paraId="13D8C0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70</w:t>
            </w:r>
          </w:p>
        </w:tc>
        <w:tc>
          <w:tcPr>
            <w:tcW w:w="2693" w:type="dxa"/>
          </w:tcPr>
          <w:p w14:paraId="7D4B99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w:t>
            </w:r>
          </w:p>
        </w:tc>
        <w:tc>
          <w:tcPr>
            <w:tcW w:w="4394" w:type="dxa"/>
          </w:tcPr>
          <w:p w14:paraId="583E06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w:t>
            </w:r>
          </w:p>
        </w:tc>
      </w:tr>
      <w:tr w:rsidR="001E2C69" w:rsidRPr="0084550E" w14:paraId="3F0CC4F6" w14:textId="77777777" w:rsidTr="00CC5360">
        <w:tc>
          <w:tcPr>
            <w:tcW w:w="1127" w:type="dxa"/>
            <w:tcBorders>
              <w:bottom w:val="single" w:sz="12" w:space="0" w:color="auto"/>
            </w:tcBorders>
          </w:tcPr>
          <w:p w14:paraId="55A977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30</w:t>
            </w:r>
          </w:p>
        </w:tc>
        <w:tc>
          <w:tcPr>
            <w:tcW w:w="2242" w:type="dxa"/>
            <w:tcBorders>
              <w:bottom w:val="single" w:sz="12" w:space="0" w:color="auto"/>
            </w:tcBorders>
          </w:tcPr>
          <w:p w14:paraId="615A14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60</w:t>
            </w:r>
          </w:p>
        </w:tc>
        <w:tc>
          <w:tcPr>
            <w:tcW w:w="2693" w:type="dxa"/>
            <w:tcBorders>
              <w:bottom w:val="single" w:sz="12" w:space="0" w:color="auto"/>
            </w:tcBorders>
          </w:tcPr>
          <w:p w14:paraId="57C903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100</w:t>
            </w:r>
          </w:p>
        </w:tc>
        <w:tc>
          <w:tcPr>
            <w:tcW w:w="4394" w:type="dxa"/>
            <w:tcBorders>
              <w:bottom w:val="single" w:sz="12" w:space="0" w:color="auto"/>
            </w:tcBorders>
          </w:tcPr>
          <w:p w14:paraId="5597E3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w:t>
            </w:r>
          </w:p>
        </w:tc>
      </w:tr>
    </w:tbl>
    <w:p w14:paraId="67ECF5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Установить для 2-местного Ил-2 нормальную бомбовую нагрузку в 300 кг бомб и 4 РС-82 (927,231).</w:t>
      </w:r>
    </w:p>
    <w:p w14:paraId="08A60F4E" w14:textId="77777777" w:rsidR="00090C9B" w:rsidRPr="0084550E" w:rsidRDefault="00090C9B" w:rsidP="0084550E">
      <w:pPr>
        <w:pStyle w:val="Iauiue"/>
        <w:jc w:val="both"/>
        <w:rPr>
          <w:color w:val="000000" w:themeColor="text1"/>
          <w:sz w:val="16"/>
          <w:szCs w:val="16"/>
        </w:rPr>
      </w:pPr>
    </w:p>
    <w:p w14:paraId="65A5EA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октября 1942 вышло Постановление ГКО N 2374cc "Обязать НКАП тов. Шахурина внедрить в серийное производство на заводах 1, 18 и 30 двухместный самолет Ил-2 с мотором АМ-38 с установкой для защиты задней полусферы крупнокалиберный пулемет УБТ с боезапасом 150 патронов, с винтом АВ-5Л-158 и со щитками для взлета взамен производящегося на этих заводах одноместного самолета Ил-2 (и прекращения выпуска фронтового бомбардировщика Ту-2, налаженного на единственном заводе, где к тому времени было построено около 60 Ту-2 (453) - этого в тексте нет - 1650,231).</w:t>
      </w:r>
    </w:p>
    <w:p w14:paraId="292B58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Установить следующие сроки внедрения 2-местного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tblGrid>
      <w:tr w:rsidR="001E2C69" w:rsidRPr="0084550E" w14:paraId="71BA7F92" w14:textId="77777777" w:rsidTr="00CC5360">
        <w:tc>
          <w:tcPr>
            <w:tcW w:w="1127" w:type="dxa"/>
            <w:tcBorders>
              <w:top w:val="single" w:sz="12" w:space="0" w:color="auto"/>
            </w:tcBorders>
          </w:tcPr>
          <w:p w14:paraId="7EFBCD19" w14:textId="77777777" w:rsidR="00090C9B" w:rsidRPr="0084550E" w:rsidRDefault="00090C9B" w:rsidP="0084550E">
            <w:pPr>
              <w:pStyle w:val="Iauiue"/>
              <w:jc w:val="both"/>
              <w:rPr>
                <w:color w:val="000000" w:themeColor="text1"/>
                <w:sz w:val="16"/>
                <w:szCs w:val="16"/>
              </w:rPr>
            </w:pPr>
          </w:p>
        </w:tc>
        <w:tc>
          <w:tcPr>
            <w:tcW w:w="1127" w:type="dxa"/>
            <w:tcBorders>
              <w:top w:val="single" w:sz="12" w:space="0" w:color="auto"/>
            </w:tcBorders>
          </w:tcPr>
          <w:p w14:paraId="1CF843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w:t>
            </w:r>
          </w:p>
        </w:tc>
        <w:tc>
          <w:tcPr>
            <w:tcW w:w="1127" w:type="dxa"/>
            <w:tcBorders>
              <w:top w:val="single" w:sz="12" w:space="0" w:color="auto"/>
            </w:tcBorders>
          </w:tcPr>
          <w:p w14:paraId="7B4626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w:t>
            </w:r>
          </w:p>
        </w:tc>
        <w:tc>
          <w:tcPr>
            <w:tcW w:w="1127" w:type="dxa"/>
            <w:tcBorders>
              <w:top w:val="single" w:sz="12" w:space="0" w:color="auto"/>
            </w:tcBorders>
          </w:tcPr>
          <w:p w14:paraId="4D4BD8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декабре 1942</w:t>
            </w:r>
          </w:p>
        </w:tc>
      </w:tr>
      <w:tr w:rsidR="001E2C69" w:rsidRPr="0084550E" w14:paraId="0A54CDE0" w14:textId="77777777" w:rsidTr="00CC5360">
        <w:tc>
          <w:tcPr>
            <w:tcW w:w="1127" w:type="dxa"/>
          </w:tcPr>
          <w:p w14:paraId="1ABD0A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1</w:t>
            </w:r>
          </w:p>
        </w:tc>
        <w:tc>
          <w:tcPr>
            <w:tcW w:w="1127" w:type="dxa"/>
          </w:tcPr>
          <w:p w14:paraId="613BA6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70</w:t>
            </w:r>
          </w:p>
        </w:tc>
        <w:tc>
          <w:tcPr>
            <w:tcW w:w="1127" w:type="dxa"/>
          </w:tcPr>
          <w:p w14:paraId="486114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w:t>
            </w:r>
          </w:p>
        </w:tc>
        <w:tc>
          <w:tcPr>
            <w:tcW w:w="1127" w:type="dxa"/>
          </w:tcPr>
          <w:p w14:paraId="4F6254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w:t>
            </w:r>
          </w:p>
        </w:tc>
      </w:tr>
      <w:tr w:rsidR="001E2C69" w:rsidRPr="0084550E" w14:paraId="4032EFE2" w14:textId="77777777" w:rsidTr="00CC5360">
        <w:tc>
          <w:tcPr>
            <w:tcW w:w="1127" w:type="dxa"/>
          </w:tcPr>
          <w:p w14:paraId="726ABE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18</w:t>
            </w:r>
          </w:p>
        </w:tc>
        <w:tc>
          <w:tcPr>
            <w:tcW w:w="1127" w:type="dxa"/>
          </w:tcPr>
          <w:p w14:paraId="0424A4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70</w:t>
            </w:r>
          </w:p>
        </w:tc>
        <w:tc>
          <w:tcPr>
            <w:tcW w:w="1127" w:type="dxa"/>
          </w:tcPr>
          <w:p w14:paraId="0CC085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w:t>
            </w:r>
          </w:p>
        </w:tc>
        <w:tc>
          <w:tcPr>
            <w:tcW w:w="1127" w:type="dxa"/>
          </w:tcPr>
          <w:p w14:paraId="50DCC3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w:t>
            </w:r>
          </w:p>
        </w:tc>
      </w:tr>
      <w:tr w:rsidR="001E2C69" w:rsidRPr="0084550E" w14:paraId="3587D190" w14:textId="77777777" w:rsidTr="00CC5360">
        <w:tc>
          <w:tcPr>
            <w:tcW w:w="1127" w:type="dxa"/>
            <w:tcBorders>
              <w:bottom w:val="single" w:sz="12" w:space="0" w:color="auto"/>
            </w:tcBorders>
          </w:tcPr>
          <w:p w14:paraId="7D2993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30</w:t>
            </w:r>
          </w:p>
        </w:tc>
        <w:tc>
          <w:tcPr>
            <w:tcW w:w="1127" w:type="dxa"/>
            <w:tcBorders>
              <w:bottom w:val="single" w:sz="12" w:space="0" w:color="auto"/>
            </w:tcBorders>
          </w:tcPr>
          <w:p w14:paraId="3EFD63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60</w:t>
            </w:r>
          </w:p>
        </w:tc>
        <w:tc>
          <w:tcPr>
            <w:tcW w:w="1127" w:type="dxa"/>
            <w:tcBorders>
              <w:bottom w:val="single" w:sz="12" w:space="0" w:color="auto"/>
            </w:tcBorders>
          </w:tcPr>
          <w:p w14:paraId="19D0A7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100</w:t>
            </w:r>
          </w:p>
        </w:tc>
        <w:tc>
          <w:tcPr>
            <w:tcW w:w="1127" w:type="dxa"/>
            <w:tcBorders>
              <w:bottom w:val="single" w:sz="12" w:space="0" w:color="auto"/>
            </w:tcBorders>
          </w:tcPr>
          <w:p w14:paraId="74AD40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w:t>
            </w:r>
          </w:p>
        </w:tc>
      </w:tr>
    </w:tbl>
    <w:p w14:paraId="367F5F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Установить для 2-местного Ил-2 нормальную бомбовую нагрузку в 300 кг бомб и 4 РС-82.</w:t>
      </w:r>
    </w:p>
    <w:p w14:paraId="4F73F1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Председатель ГКО И.Сталин (453) (1650,231).</w:t>
      </w:r>
    </w:p>
    <w:p w14:paraId="2E123F98" w14:textId="77777777" w:rsidR="00090C9B" w:rsidRPr="0084550E" w:rsidRDefault="00090C9B" w:rsidP="0084550E">
      <w:pPr>
        <w:pStyle w:val="Iauiue"/>
        <w:jc w:val="both"/>
        <w:rPr>
          <w:color w:val="000000" w:themeColor="text1"/>
          <w:sz w:val="16"/>
          <w:szCs w:val="16"/>
        </w:rPr>
      </w:pPr>
    </w:p>
    <w:p w14:paraId="0D1E66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г. не дожидаясь окончания государственных испытаний двухме</w:t>
      </w:r>
      <w:r w:rsidRPr="0084550E">
        <w:rPr>
          <w:rFonts w:ascii="Times New Roman" w:hAnsi="Times New Roman"/>
          <w:color w:val="000000" w:themeColor="text1"/>
          <w:sz w:val="16"/>
          <w:szCs w:val="16"/>
        </w:rPr>
        <w:softHyphen/>
        <w:t>стных Ил-2, ГКО выпустил постановление № 2374, которым обязал наркомат авиационной промышленности запустить в серию на заводах № 1, № 18 и № 30 двухместный Ил-2 с оборонительной установкой под пулемет УБТ с винтом АВ-5Л-158 и со щитками для взлета. Боезапас для УБТ устанавливался в 150 патронов, нормальная бомбовая нагрузка в 300 кг, а также 4 реак</w:t>
      </w:r>
      <w:r w:rsidRPr="0084550E">
        <w:rPr>
          <w:rFonts w:ascii="Times New Roman" w:hAnsi="Times New Roman"/>
          <w:color w:val="000000" w:themeColor="text1"/>
          <w:sz w:val="16"/>
          <w:szCs w:val="16"/>
        </w:rPr>
        <w:softHyphen/>
        <w:t>тивных снаряда РС-82 (10695).</w:t>
      </w:r>
    </w:p>
    <w:p w14:paraId="6247D87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A38536D"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5 по 11 октября 1942 г. летчики-испытатели ОКБ П.Я. Федрови и ГМ. Хруслов провели испытания машины с внедренными улучшениями, проведенными на Як-7Б №2829, а также ре</w:t>
      </w:r>
      <w:r w:rsidRPr="0084550E">
        <w:rPr>
          <w:rFonts w:ascii="Times New Roman" w:hAnsi="Times New Roman"/>
          <w:color w:val="000000" w:themeColor="text1"/>
          <w:sz w:val="16"/>
          <w:szCs w:val="16"/>
        </w:rPr>
        <w:softHyphen/>
        <w:t>комендации ЦАГИ и ЛИИ НКАП по аэродинамическому улучшению Як-1 №0868, так и некоторые новые решения приме</w:t>
      </w:r>
      <w:r w:rsidRPr="0084550E">
        <w:rPr>
          <w:rFonts w:ascii="Times New Roman" w:hAnsi="Times New Roman"/>
          <w:color w:val="000000" w:themeColor="text1"/>
          <w:sz w:val="16"/>
          <w:szCs w:val="16"/>
        </w:rPr>
        <w:softHyphen/>
        <w:t>нительно к Як-7Б. А именно: площадь вы</w:t>
      </w:r>
      <w:r w:rsidRPr="0084550E">
        <w:rPr>
          <w:rFonts w:ascii="Times New Roman" w:hAnsi="Times New Roman"/>
          <w:color w:val="000000" w:themeColor="text1"/>
          <w:sz w:val="16"/>
          <w:szCs w:val="16"/>
        </w:rPr>
        <w:softHyphen/>
        <w:t>ходных отверстий выхлопных патрубков 1, 6, 7 и 12 цилиндров увеличили с 14- 15 до 19-20 см2, что уменьшило потери мощности от противодавления на выхло</w:t>
      </w:r>
      <w:r w:rsidRPr="0084550E">
        <w:rPr>
          <w:rFonts w:ascii="Times New Roman" w:hAnsi="Times New Roman"/>
          <w:color w:val="000000" w:themeColor="text1"/>
          <w:sz w:val="16"/>
          <w:szCs w:val="16"/>
        </w:rPr>
        <w:softHyphen/>
        <w:t>пе на 30-35 л.с. Как на Як-1, воздухоза</w:t>
      </w:r>
      <w:r w:rsidRPr="0084550E">
        <w:rPr>
          <w:rFonts w:ascii="Times New Roman" w:hAnsi="Times New Roman"/>
          <w:color w:val="000000" w:themeColor="text1"/>
          <w:sz w:val="16"/>
          <w:szCs w:val="16"/>
        </w:rPr>
        <w:softHyphen/>
        <w:t>борник нагнетателя сделали односторон</w:t>
      </w:r>
      <w:r w:rsidRPr="0084550E">
        <w:rPr>
          <w:rFonts w:ascii="Times New Roman" w:hAnsi="Times New Roman"/>
          <w:color w:val="000000" w:themeColor="text1"/>
          <w:sz w:val="16"/>
          <w:szCs w:val="16"/>
        </w:rPr>
        <w:softHyphen/>
        <w:t>ним, провели герметизацию фюзеляжа и противопожарной перегородки, умень</w:t>
      </w:r>
      <w:r w:rsidRPr="0084550E">
        <w:rPr>
          <w:rFonts w:ascii="Times New Roman" w:hAnsi="Times New Roman"/>
          <w:color w:val="000000" w:themeColor="text1"/>
          <w:sz w:val="16"/>
          <w:szCs w:val="16"/>
        </w:rPr>
        <w:softHyphen/>
        <w:t>шили зазоры и щели у рулей и элеронов, а хвостовое колесо увеличенного диаме</w:t>
      </w:r>
      <w:r w:rsidRPr="0084550E">
        <w:rPr>
          <w:rFonts w:ascii="Times New Roman" w:hAnsi="Times New Roman"/>
          <w:color w:val="000000" w:themeColor="text1"/>
          <w:sz w:val="16"/>
          <w:szCs w:val="16"/>
        </w:rPr>
        <w:softHyphen/>
        <w:t>тра сделали полностью убирающимся (на Як-7Б №25113 хвостовое колесо 300x125 мм убиралось не полностью - выступа</w:t>
      </w:r>
      <w:r w:rsidRPr="0084550E">
        <w:rPr>
          <w:rFonts w:ascii="Times New Roman" w:hAnsi="Times New Roman"/>
          <w:color w:val="000000" w:themeColor="text1"/>
          <w:sz w:val="16"/>
          <w:szCs w:val="16"/>
        </w:rPr>
        <w:softHyphen/>
        <w:t>ло в убранном положении за контур фю</w:t>
      </w:r>
      <w:r w:rsidRPr="0084550E">
        <w:rPr>
          <w:rFonts w:ascii="Times New Roman" w:hAnsi="Times New Roman"/>
          <w:color w:val="000000" w:themeColor="text1"/>
          <w:sz w:val="16"/>
          <w:szCs w:val="16"/>
        </w:rPr>
        <w:softHyphen/>
        <w:t>зеляжа на 38 мм). Для натурных испыта</w:t>
      </w:r>
      <w:r w:rsidRPr="0084550E">
        <w:rPr>
          <w:rFonts w:ascii="Times New Roman" w:hAnsi="Times New Roman"/>
          <w:color w:val="000000" w:themeColor="text1"/>
          <w:sz w:val="16"/>
          <w:szCs w:val="16"/>
        </w:rPr>
        <w:softHyphen/>
        <w:t>ний подготовили две гондолы водорадиатора:</w:t>
      </w:r>
    </w:p>
    <w:p w14:paraId="6DE56006"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конструкции бригады ЛИИ НКАП и филиала ЦАГИ с уменьшенным до 75% от серийного входным отверстием тоннеля и смещенной вперед заслонкой, что уве</w:t>
      </w:r>
      <w:r w:rsidRPr="0084550E">
        <w:rPr>
          <w:rFonts w:ascii="Times New Roman" w:hAnsi="Times New Roman"/>
          <w:color w:val="000000" w:themeColor="text1"/>
          <w:sz w:val="16"/>
          <w:szCs w:val="16"/>
        </w:rPr>
        <w:softHyphen/>
        <w:t>личило выходное отверстие;</w:t>
      </w:r>
    </w:p>
    <w:p w14:paraId="13A1C7CF"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конструкции ОКБ А.С. Яковлева (се</w:t>
      </w:r>
      <w:r w:rsidRPr="0084550E">
        <w:rPr>
          <w:rFonts w:ascii="Times New Roman" w:hAnsi="Times New Roman"/>
          <w:color w:val="000000" w:themeColor="text1"/>
          <w:sz w:val="16"/>
          <w:szCs w:val="16"/>
        </w:rPr>
        <w:softHyphen/>
        <w:t>рийная с измененной передней кромкой - закругленной и приподнятой в нижней части).</w:t>
      </w:r>
    </w:p>
    <w:p w14:paraId="407B0CF7"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обеих гондол произвели измене</w:t>
      </w:r>
      <w:r w:rsidRPr="0084550E">
        <w:rPr>
          <w:rFonts w:ascii="Times New Roman" w:hAnsi="Times New Roman"/>
          <w:color w:val="000000" w:themeColor="text1"/>
          <w:sz w:val="16"/>
          <w:szCs w:val="16"/>
        </w:rPr>
        <w:softHyphen/>
        <w:t>ние верхней части входного и выходно</w:t>
      </w:r>
      <w:r w:rsidRPr="0084550E">
        <w:rPr>
          <w:rFonts w:ascii="Times New Roman" w:hAnsi="Times New Roman"/>
          <w:color w:val="000000" w:themeColor="text1"/>
          <w:sz w:val="16"/>
          <w:szCs w:val="16"/>
        </w:rPr>
        <w:softHyphen/>
        <w:t>го тоннелей путем подстрожки задней кромки переднего лонжерона (увеличив снятие древесины с 15 до 40 мм) и передней кромки заднего лонжерона. К новым гондолам водорадиатора добавили три улучшенных варианта гондол маслорадиатора:</w:t>
      </w:r>
    </w:p>
    <w:p w14:paraId="4BAD457C"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конструкции ОКБ А.С. Яковлева с уменьшенным до 75% по сравнению с серийным входным отверстием и измененным по рекомендациям ЦАГИ расширяющимся тоннелем;</w:t>
      </w:r>
    </w:p>
    <w:p w14:paraId="514F7326"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конструкции бригады ЛИИ НКАП и филиала ЦАГИ с уменьшенным до 65% по сравнению с серийным входным отверстием, расширяющимся тоннелем и измененной выходной заслонкой, образующей в положении «по пото</w:t>
      </w:r>
      <w:r w:rsidRPr="0084550E">
        <w:rPr>
          <w:rFonts w:ascii="Times New Roman" w:hAnsi="Times New Roman"/>
          <w:color w:val="000000" w:themeColor="text1"/>
          <w:sz w:val="16"/>
          <w:szCs w:val="16"/>
        </w:rPr>
        <w:softHyphen/>
        <w:t>ку» редан высотой 40 мм;</w:t>
      </w:r>
    </w:p>
    <w:p w14:paraId="70014F1F"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серийный вариант с уменьшенным до 90-95% по сравнению с серийным входным отверстием, изменен</w:t>
      </w:r>
      <w:r w:rsidRPr="0084550E">
        <w:rPr>
          <w:rFonts w:ascii="Times New Roman" w:hAnsi="Times New Roman"/>
          <w:color w:val="000000" w:themeColor="text1"/>
          <w:sz w:val="16"/>
          <w:szCs w:val="16"/>
        </w:rPr>
        <w:softHyphen/>
        <w:t>ным по рекомендациям ЦАГИ расширяющимся тоннелем и заслонкой, образующей в положении «по потоку» редан высотой 40 мм.</w:t>
      </w:r>
    </w:p>
    <w:p w14:paraId="7D453BB0"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результаты первых же полетов показали сни</w:t>
      </w:r>
      <w:r w:rsidRPr="0084550E">
        <w:rPr>
          <w:rFonts w:ascii="Times New Roman" w:hAnsi="Times New Roman"/>
          <w:color w:val="000000" w:themeColor="text1"/>
          <w:sz w:val="16"/>
          <w:szCs w:val="16"/>
        </w:rPr>
        <w:softHyphen/>
        <w:t>жение высотности мотора на 500-700 м, приняли реше</w:t>
      </w:r>
      <w:r w:rsidRPr="0084550E">
        <w:rPr>
          <w:rFonts w:ascii="Times New Roman" w:hAnsi="Times New Roman"/>
          <w:color w:val="000000" w:themeColor="text1"/>
          <w:sz w:val="16"/>
          <w:szCs w:val="16"/>
        </w:rPr>
        <w:softHyphen/>
        <w:t>ние вернуть на самолет двухсторонние всасывающие па</w:t>
      </w:r>
      <w:r w:rsidRPr="0084550E">
        <w:rPr>
          <w:rFonts w:ascii="Times New Roman" w:hAnsi="Times New Roman"/>
          <w:color w:val="000000" w:themeColor="text1"/>
          <w:sz w:val="16"/>
          <w:szCs w:val="16"/>
        </w:rPr>
        <w:softHyphen/>
        <w:t>трубки нагнетателя. Введенными изменениями макси</w:t>
      </w:r>
      <w:r w:rsidRPr="0084550E">
        <w:rPr>
          <w:rFonts w:ascii="Times New Roman" w:hAnsi="Times New Roman"/>
          <w:color w:val="000000" w:themeColor="text1"/>
          <w:sz w:val="16"/>
          <w:szCs w:val="16"/>
        </w:rPr>
        <w:softHyphen/>
        <w:t>мальные скорости полета Як-7Б №2829 не только были восстановлены, но и увеличились по сравнению с ра</w:t>
      </w:r>
      <w:r w:rsidRPr="0084550E">
        <w:rPr>
          <w:rFonts w:ascii="Times New Roman" w:hAnsi="Times New Roman"/>
          <w:color w:val="000000" w:themeColor="text1"/>
          <w:sz w:val="16"/>
          <w:szCs w:val="16"/>
        </w:rPr>
        <w:softHyphen/>
        <w:t>нее испытанным Як-7Б №2241 на 26-28 км/ч и составили 540 км/ч у земли и 598 км/ч на высоте второй грани</w:t>
      </w:r>
      <w:r w:rsidRPr="0084550E">
        <w:rPr>
          <w:rFonts w:ascii="Times New Roman" w:hAnsi="Times New Roman"/>
          <w:color w:val="000000" w:themeColor="text1"/>
          <w:sz w:val="16"/>
          <w:szCs w:val="16"/>
        </w:rPr>
        <w:softHyphen/>
        <w:t>цы высотности мотора 3450 м. (Реальный прирост скоро</w:t>
      </w:r>
      <w:r w:rsidRPr="0084550E">
        <w:rPr>
          <w:rFonts w:ascii="Times New Roman" w:hAnsi="Times New Roman"/>
          <w:color w:val="000000" w:themeColor="text1"/>
          <w:sz w:val="16"/>
          <w:szCs w:val="16"/>
        </w:rPr>
        <w:softHyphen/>
        <w:t>сти был меньше примерно на 6 км/ч, поскольку РПД мото</w:t>
      </w:r>
      <w:r w:rsidRPr="0084550E">
        <w:rPr>
          <w:rFonts w:ascii="Times New Roman" w:hAnsi="Times New Roman"/>
          <w:color w:val="000000" w:themeColor="text1"/>
          <w:sz w:val="16"/>
          <w:szCs w:val="16"/>
        </w:rPr>
        <w:softHyphen/>
        <w:t>ра на земле отрегулировали на повышенный наддув 1060 мм рт. ст., который ко второй границе высотности увели</w:t>
      </w:r>
      <w:r w:rsidRPr="0084550E">
        <w:rPr>
          <w:rFonts w:ascii="Times New Roman" w:hAnsi="Times New Roman"/>
          <w:color w:val="000000" w:themeColor="text1"/>
          <w:sz w:val="16"/>
          <w:szCs w:val="16"/>
        </w:rPr>
        <w:softHyphen/>
        <w:t>чивался до 1095 мм рт.ст.). Указанные величины макси</w:t>
      </w:r>
      <w:r w:rsidRPr="0084550E">
        <w:rPr>
          <w:rFonts w:ascii="Times New Roman" w:hAnsi="Times New Roman"/>
          <w:color w:val="000000" w:themeColor="text1"/>
          <w:sz w:val="16"/>
          <w:szCs w:val="16"/>
        </w:rPr>
        <w:softHyphen/>
        <w:t>мальной скорости достигли при установленных гондолах радиаторов с формами, разработанными бригадой ЛИИ НКАП и филиала ЦАГИ. Самолет с гондолами радиато</w:t>
      </w:r>
      <w:r w:rsidRPr="0084550E">
        <w:rPr>
          <w:rFonts w:ascii="Times New Roman" w:hAnsi="Times New Roman"/>
          <w:color w:val="000000" w:themeColor="text1"/>
          <w:sz w:val="16"/>
          <w:szCs w:val="16"/>
        </w:rPr>
        <w:softHyphen/>
        <w:t>ров, предложенными ОКБ А.С. Яковлева, при испытаниях показал скорости, на 7 км/ч меньшие. За счет изменения форм тоннелей улучшился продув радиаторов и вместе с ним работа систем охлаждения мотора.</w:t>
      </w:r>
    </w:p>
    <w:p w14:paraId="640FD0A3" w14:textId="77777777" w:rsidR="00ED086C" w:rsidRPr="0084550E" w:rsidRDefault="00ED08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Аэродинамические улучшения и рекомендации специ</w:t>
      </w:r>
      <w:r w:rsidRPr="0084550E">
        <w:rPr>
          <w:rFonts w:ascii="Times New Roman" w:hAnsi="Times New Roman"/>
          <w:color w:val="000000" w:themeColor="text1"/>
          <w:sz w:val="16"/>
          <w:szCs w:val="16"/>
        </w:rPr>
        <w:softHyphen/>
        <w:t>алистов ЛИИ НКАП и ЦАГИ по формам гондол радиато</w:t>
      </w:r>
      <w:r w:rsidRPr="0084550E">
        <w:rPr>
          <w:rFonts w:ascii="Times New Roman" w:hAnsi="Times New Roman"/>
          <w:color w:val="000000" w:themeColor="text1"/>
          <w:sz w:val="16"/>
          <w:szCs w:val="16"/>
        </w:rPr>
        <w:softHyphen/>
        <w:t>ров срочно внедрили в серийное производство. Маши</w:t>
      </w:r>
      <w:r w:rsidRPr="0084550E">
        <w:rPr>
          <w:rFonts w:ascii="Times New Roman" w:hAnsi="Times New Roman"/>
          <w:color w:val="000000" w:themeColor="text1"/>
          <w:sz w:val="16"/>
          <w:szCs w:val="16"/>
        </w:rPr>
        <w:softHyphen/>
        <w:t>на Як-7Б №3115301 с внедренными изменениями в про</w:t>
      </w:r>
      <w:r w:rsidRPr="0084550E">
        <w:rPr>
          <w:rFonts w:ascii="Times New Roman" w:hAnsi="Times New Roman"/>
          <w:color w:val="000000" w:themeColor="text1"/>
          <w:sz w:val="16"/>
          <w:szCs w:val="16"/>
        </w:rPr>
        <w:softHyphen/>
        <w:t>цессе серийных испытаний показала скорости 533 км/ч у земли и 591 км/ч на высоте второй границы высотно</w:t>
      </w:r>
      <w:r w:rsidRPr="0084550E">
        <w:rPr>
          <w:rFonts w:ascii="Times New Roman" w:hAnsi="Times New Roman"/>
          <w:color w:val="000000" w:themeColor="text1"/>
          <w:sz w:val="16"/>
          <w:szCs w:val="16"/>
        </w:rPr>
        <w:softHyphen/>
        <w:t>сти мотора. После того как на этом же самолете ОКБ А.С. Яковлева провело дополнительные работы по улучше</w:t>
      </w:r>
      <w:r w:rsidRPr="0084550E">
        <w:rPr>
          <w:rFonts w:ascii="Times New Roman" w:hAnsi="Times New Roman"/>
          <w:color w:val="000000" w:themeColor="text1"/>
          <w:sz w:val="16"/>
          <w:szCs w:val="16"/>
        </w:rPr>
        <w:softHyphen/>
        <w:t>нию аэродинамики (включая размещение антенны ра</w:t>
      </w:r>
      <w:r w:rsidRPr="0084550E">
        <w:rPr>
          <w:rFonts w:ascii="Times New Roman" w:hAnsi="Times New Roman"/>
          <w:color w:val="000000" w:themeColor="text1"/>
          <w:sz w:val="16"/>
          <w:szCs w:val="16"/>
        </w:rPr>
        <w:softHyphen/>
        <w:t>диостанции внутри гаргрота фюзеляжа и киля), макси</w:t>
      </w:r>
      <w:r w:rsidRPr="0084550E">
        <w:rPr>
          <w:rFonts w:ascii="Times New Roman" w:hAnsi="Times New Roman"/>
          <w:color w:val="000000" w:themeColor="text1"/>
          <w:sz w:val="16"/>
          <w:szCs w:val="16"/>
        </w:rPr>
        <w:softHyphen/>
        <w:t>мальные скорости возросли до 539 км/ч у земли и 606 км/ч на второй границе высотности, а с рекомендован</w:t>
      </w:r>
      <w:r w:rsidRPr="0084550E">
        <w:rPr>
          <w:rFonts w:ascii="Times New Roman" w:hAnsi="Times New Roman"/>
          <w:color w:val="000000" w:themeColor="text1"/>
          <w:sz w:val="16"/>
          <w:szCs w:val="16"/>
        </w:rPr>
        <w:softHyphen/>
        <w:t>ными НИИ ВВС КА индивидуальными патрубками на каж</w:t>
      </w:r>
      <w:r w:rsidRPr="0084550E">
        <w:rPr>
          <w:rFonts w:ascii="Times New Roman" w:hAnsi="Times New Roman"/>
          <w:color w:val="000000" w:themeColor="text1"/>
          <w:sz w:val="16"/>
          <w:szCs w:val="16"/>
        </w:rPr>
        <w:softHyphen/>
        <w:t>дый цилиндр мотора - до 547 и 612 км/ч соответственно при положении заслонок радиаторов по потоку. При этом время набора высоты 5000 м сократилось с 5,0 до 4,7 ми</w:t>
      </w:r>
      <w:r w:rsidRPr="0084550E">
        <w:rPr>
          <w:rFonts w:ascii="Times New Roman" w:hAnsi="Times New Roman"/>
          <w:color w:val="000000" w:themeColor="text1"/>
          <w:sz w:val="16"/>
          <w:szCs w:val="16"/>
        </w:rPr>
        <w:softHyphen/>
        <w:t>нуты. Поскольку при внутреннем размещении антенны дальность радиосвязи из-за высокого уровня помех от электрической системы самолета оказалась всего 45-50 км, то от такого расположения антенны (и от деревянно</w:t>
      </w:r>
      <w:r w:rsidRPr="0084550E">
        <w:rPr>
          <w:rFonts w:ascii="Times New Roman" w:hAnsi="Times New Roman"/>
          <w:color w:val="000000" w:themeColor="text1"/>
          <w:sz w:val="16"/>
          <w:szCs w:val="16"/>
        </w:rPr>
        <w:softHyphen/>
        <w:t>го оперения) пришлось отказаться. Порог максимальной скорости в 600 км/ч серийные Як-7Б преодолели только к концу своего выпуска (23381).</w:t>
      </w:r>
    </w:p>
    <w:p w14:paraId="4DC3E73D" w14:textId="77777777" w:rsidR="00ED086C" w:rsidRPr="0084550E" w:rsidRDefault="00ED086C" w:rsidP="0084550E">
      <w:pPr>
        <w:spacing w:after="0" w:line="240" w:lineRule="auto"/>
        <w:jc w:val="both"/>
        <w:rPr>
          <w:rFonts w:ascii="Times New Roman" w:hAnsi="Times New Roman"/>
          <w:color w:val="000000" w:themeColor="text1"/>
          <w:sz w:val="16"/>
          <w:szCs w:val="16"/>
        </w:rPr>
      </w:pPr>
    </w:p>
    <w:p w14:paraId="10D65A92" w14:textId="77777777" w:rsidR="00770D72" w:rsidRPr="0084550E" w:rsidRDefault="00770D72"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5 октября 1942 года Главный инженер ВВС запретил эксплуатацию самолетов А-20 и В-25 на другом топливе, кроме американского Б-100. Наш бензин 4Б-78 «ел» резину баков.</w:t>
      </w:r>
    </w:p>
    <w:p w14:paraId="0A5D4A57" w14:textId="77777777" w:rsidR="00770D72" w:rsidRPr="0084550E" w:rsidRDefault="00770D72"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Американские самолеты были надежны, но требовали к себе уважения: для ремонта годились только импортные подшипники, прокладки и прочая мелочевка, особые требования были к прогреву двигателей, зарядке аккумуляторов, пайке проводки и т.д. Это создавало трудности техсоставу, но повышало уровень его подготовки, что сыграло свою положительную роль при освоении новых самолетов после войны (22858).</w:t>
      </w:r>
    </w:p>
    <w:p w14:paraId="37F9A108" w14:textId="77777777" w:rsidR="00770D72" w:rsidRPr="0084550E" w:rsidRDefault="00770D72" w:rsidP="0084550E">
      <w:pPr>
        <w:pStyle w:val="28"/>
        <w:shd w:val="clear" w:color="auto" w:fill="auto"/>
        <w:spacing w:before="0" w:line="240" w:lineRule="auto"/>
        <w:jc w:val="both"/>
        <w:rPr>
          <w:rFonts w:ascii="Times New Roman" w:hAnsi="Times New Roman" w:cs="Times New Roman"/>
          <w:color w:val="000000" w:themeColor="text1"/>
          <w:sz w:val="16"/>
          <w:szCs w:val="16"/>
        </w:rPr>
      </w:pPr>
    </w:p>
    <w:p w14:paraId="4E1AF567"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октября 1942 г. проведено первое испытание М-12 М.А. Коссова.</w:t>
      </w:r>
    </w:p>
    <w:p w14:paraId="7B45454F"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М-12 с размерностью (диаметр цилиндра, ход поршня) двигателя М-11Д. Взлетная (максимальная) мощность -200 л.с. при частоте вращения 2250 об/мин, и расходе топлива 270 г/л.с.ч, степень сжатия - 6,2. Переделаны гильзы цилиндров головки, клапаны установлены под углом, введена центральная кулачковая шайба, усилен коленчатый вал и проделаны другие изменения.</w:t>
      </w:r>
    </w:p>
    <w:p w14:paraId="2B80E02F"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Двигатель М-12 проходил летные испытания на самолете ПО-2, параметры которого улучшились, но нового качества самолет не приобрел, в годы войны переход на новый двигатель снизил бы выпуск самолетов, что было нецелесообразно. М-12 в серии не строился (25039).</w:t>
      </w:r>
    </w:p>
    <w:p w14:paraId="0A2547EA" w14:textId="77777777" w:rsidR="009164E7" w:rsidRPr="0077585D" w:rsidRDefault="009164E7" w:rsidP="009164E7">
      <w:pPr>
        <w:spacing w:after="0" w:line="240" w:lineRule="auto"/>
        <w:jc w:val="both"/>
        <w:rPr>
          <w:rFonts w:ascii="Times New Roman" w:hAnsi="Times New Roman"/>
          <w:color w:val="0070C0"/>
          <w:sz w:val="16"/>
          <w:szCs w:val="16"/>
        </w:rPr>
      </w:pPr>
    </w:p>
    <w:p w14:paraId="7948190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DF62765" w14:textId="77777777" w:rsidR="00090C9B" w:rsidRPr="0084550E" w:rsidRDefault="00090C9B" w:rsidP="0084550E">
      <w:pPr>
        <w:pStyle w:val="Iauiue"/>
        <w:jc w:val="both"/>
        <w:rPr>
          <w:iCs/>
          <w:color w:val="000000" w:themeColor="text1"/>
          <w:sz w:val="16"/>
          <w:szCs w:val="16"/>
        </w:rPr>
      </w:pPr>
    </w:p>
    <w:p w14:paraId="47522A87" w14:textId="77777777" w:rsidR="00F52A21" w:rsidRPr="0084550E" w:rsidRDefault="00F52A2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 октября 1942 переделанный КВ-13 вышел на третий пробег, преодолев дистанцию в 35 километров. Выяснилось, что винт натяжного механизма во время езды отворачивается, в результате гусеница часто ослабевала и рвала крылья. Правое крыло оказалось порвано полностью, с левого сорвало болты крепления. Потеря крыльев сказалась на работе двигателя, поскольку летящая грязь забивала воздухозаборники. Трансмиссия работала надежно, а вот двигатель на высоких оборотах имел склонность к перегреву. По возвращению на завод КВ-13 встал на ремонт, который длился неделю. В следующий раз танк отправился в путь 13 октября, пройдя 85 километров. Забрасывание землей воздухозаборников продолжилось, как и перегрев двигателя. Никуда не делись и проблемы с механизмом натяжения гусеницы. К старым проблема добавились неполадки с коробкой передач. Неприятности с КПП продолжились и в последующих двух заездах, которые состоялись 16 и 19 октября.</w:t>
      </w:r>
    </w:p>
    <w:p w14:paraId="363658E8" w14:textId="77777777" w:rsidR="00F52A21" w:rsidRPr="0084550E" w:rsidRDefault="00F52A2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Всего за сентябрь-ноябрь 1942 года КВ-13 преодолел 715 километров, в ходе которых выявилось около 50 различных дефектов. После прохождения 565 километров на танке заменили гусеницы от Т-34 на гусеницы от КВ-1с, одновременно поменяли и ведущие колеса. Нельзя сказать, что это сильно улучшило ситуацию. В ходе пробега 3 ноября было зафиксировано три случая выхода гусеницы из зацепления со звездочкой ведущего колеса. Выявлялись и другие недостатки, например, большое количество щелей в днище, через которые внутрь танка попадала вода.</w:t>
      </w:r>
    </w:p>
    <w:p w14:paraId="5DFD8A48" w14:textId="77777777" w:rsidR="00F52A21" w:rsidRPr="0084550E" w:rsidRDefault="00F52A2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Несмотря на то, что до конца 1942 года машина участвовала в различных испытаниях, стало ясно, что она явно не удалась. Понимали это и на ЧКЗ. Неудивительно, что в ноябре начались работы по разработке улучшенного КВ-13. Этот танк заметно отличался от предшественника. Что же касается первого КВ-13, то он оказался одновременно и первым шагом на пути к ИС-2, лучшему советскому тяжелому танку военного периода и, возможно, лучшему тяжелому танку всей Второй мировой войны (17537).</w:t>
      </w:r>
    </w:p>
    <w:p w14:paraId="62AEC95E" w14:textId="77777777" w:rsidR="00F52A21" w:rsidRPr="0084550E" w:rsidRDefault="00F52A21" w:rsidP="0084550E">
      <w:pPr>
        <w:spacing w:after="0" w:line="240" w:lineRule="auto"/>
        <w:jc w:val="both"/>
        <w:rPr>
          <w:rFonts w:ascii="Times New Roman" w:eastAsia="Times New Roman" w:hAnsi="Times New Roman"/>
          <w:color w:val="000000" w:themeColor="text1"/>
          <w:sz w:val="16"/>
          <w:szCs w:val="16"/>
          <w:lang w:eastAsia="ru-RU"/>
        </w:rPr>
      </w:pPr>
    </w:p>
    <w:p w14:paraId="666FF3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октября 1942 года в соответствии с приказом НКТП все работы на СТЗ были прекращены, а оставшиеся рабочие эвакуированы (3862).</w:t>
      </w:r>
    </w:p>
    <w:p w14:paraId="6FDCE22A" w14:textId="77777777" w:rsidR="00090C9B" w:rsidRPr="0084550E" w:rsidRDefault="00090C9B" w:rsidP="0084550E">
      <w:pPr>
        <w:pStyle w:val="Iauiue"/>
        <w:jc w:val="both"/>
        <w:rPr>
          <w:color w:val="000000" w:themeColor="text1"/>
          <w:sz w:val="16"/>
          <w:szCs w:val="16"/>
        </w:rPr>
      </w:pPr>
    </w:p>
    <w:p w14:paraId="07DD6A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года приказом наркомтан- копрома работы на Сталинградском тракторном заводе были прекращены окончательно:</w:t>
      </w:r>
    </w:p>
    <w:p w14:paraId="545368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1EDF28B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22ABE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появилось постановление военного совета 62-й армии следующего содержания:</w:t>
      </w:r>
    </w:p>
    <w:p w14:paraId="6CEDD2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усиления обороны заводов «Красный Октябрь». «Баррикады» и СТЗ и создания в них опорных пунктов из рабочих отрядов Военный совет армии постановляет:</w:t>
      </w:r>
    </w:p>
    <w:p w14:paraId="7AA0AE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Призвать в Красную Армию и зачислить на все виды довольствия с 5.10.1942 г. рабочие вооруженные отряды Краснооктябрьского, Баррикадного и Тракторозаводского районов, Особый вооруженный отряд рабочих СТЗ и Истребительный отряд Тракторозаводского района.</w:t>
      </w:r>
    </w:p>
    <w:p w14:paraId="01485E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Рабочий вооруженный отряд Краснооктябрьского района переподчинить 39-й гвардейской стрелковой дивизии, рабочий вооруженный отряд Баррикадного района и Истребительный батальон переподчинить 308-й стрелковой дивизии, рабочий вооруженный отряд, Истребительный вооруженный отряд и Особый вооруженный отряд рабочих СТЗ переподчинить 37-й гвардейской стрелковой дивизии.</w:t>
      </w:r>
    </w:p>
    <w:p w14:paraId="5056A6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 случае поступления приказа о передислокации частей - вооруженные отряды оставлять на месте и переподчинять их вновь прибывшим войсковым соединениям, с зачислением на все виды довольствия.</w:t>
      </w:r>
    </w:p>
    <w:p w14:paraId="274190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Отделу комплектования немедленно оформить зачисление рядового и младшего начсостава отрядов в состав действующей Красной Армии, а довольствующим отделам - обеспечить положенными видами довольствия» (12217).</w:t>
      </w:r>
    </w:p>
    <w:p w14:paraId="195432A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E2886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вышло Постановление ГКО № 2371 О т. Осине Н.Л. (назначение) РГАНИР, Фонд ГКО, д. 61, лл. 5 (11012).</w:t>
      </w:r>
    </w:p>
    <w:p w14:paraId="03C5D87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80E95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вышло Постановление ГКО № 2372 О мероприятиях по ускорению восстановления Сталиногорского химкомбината. РГАНИР, Фонд ГКО, д. 61, лл. 6-8, 9-11 (11012).</w:t>
      </w:r>
    </w:p>
    <w:p w14:paraId="4290705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A320AA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CCE7A3D" w14:textId="77777777" w:rsidR="00090C9B" w:rsidRPr="0084550E" w:rsidRDefault="00090C9B" w:rsidP="0084550E">
      <w:pPr>
        <w:pStyle w:val="Iauiue"/>
        <w:jc w:val="both"/>
        <w:rPr>
          <w:iCs/>
          <w:color w:val="000000" w:themeColor="text1"/>
          <w:sz w:val="16"/>
          <w:szCs w:val="16"/>
        </w:rPr>
      </w:pPr>
    </w:p>
    <w:p w14:paraId="08342F09"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5 октября </w:t>
      </w:r>
      <w:r w:rsidRPr="0084550E">
        <w:rPr>
          <w:rFonts w:ascii="Times New Roman" w:hAnsi="Times New Roman"/>
          <w:color w:val="000000" w:themeColor="text1"/>
          <w:sz w:val="16"/>
          <w:szCs w:val="16"/>
        </w:rPr>
        <w:t>в 1942 году утреннее сообщение Совинформбюро:</w:t>
      </w:r>
    </w:p>
    <w:p w14:paraId="54FD1A9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6 октября наши войска вели бои с противником в районе Сталинграда и в районе Моздока. На других фронтах никаких изменений не произошло.</w:t>
      </w:r>
    </w:p>
    <w:p w14:paraId="0CF15CFC"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бои с танками и пехотой противника. На участок, который обороняет Н-ская часть, немцы бросили в атаку до полка пехоты и15 танков. Наши бойцы отбили одну за другой семь атак гитлеровцев, подбили 3 танка и уничтожили до роты немецкой пехоты.</w:t>
      </w:r>
    </w:p>
    <w:p w14:paraId="2288F26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Артиллерийским огнём кораблей Волжской военной флотилии подавлен огонь 2 артиллерийских батарей и уничтожены 3 миномётные батареи противника.</w:t>
      </w:r>
    </w:p>
    <w:p w14:paraId="7AC77456"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Н-ская часть вела активные бои и несколько продвинулась вперёд. Противник на отдельных участках переходил в контратаки, но был отброшен ружейно-пулемётным и миномётным огнём наших подразделений. В ходе этих боёв немцы потеряли убитыми до 400 солдат и офицеров. Уничтожено 23 вражеских пулемёта, орудие и несколько повозок с боеприпасами. Нашими бойцами огнём из пехотного оружия сбит немецкий самолёт.</w:t>
      </w:r>
    </w:p>
    <w:p w14:paraId="50C7062C"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бойцы отбили атаку противника. Огнём артиллерии и миномётов уничтожено 3 танка и 80 гитлеровцев. На другом участке гвардейская часть уничтожила 4 немецких танка, 13 повозок и истребила до 200 солдат и офицеров противника.</w:t>
      </w:r>
    </w:p>
    <w:p w14:paraId="7E44946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 одном из участков советские бойцы перешли в контратаку и овладели высотой. В бою за высоту разгромлен румынский батальон, уничтожено 2 танка и 7 автомашин. Огнём наших зенитчиков сбито 2 и повреждено 2 немецких самолёта.</w:t>
      </w:r>
    </w:p>
    <w:p w14:paraId="27FF46FC"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активными действиями наших подразделений, огнём артиллерии, миномётов и снайперов за три дня истреблено до двух рот гитлеровцев. Лётчики Краснознамённого Балтийского флота совершили успешный налёт на аэродром противника. Бомбовым ударом уничтожено на земле 7 и повреждено 12 вражеских бомбардировщиков «Юнкерс-88». Кроме того, в воздушном бою наши лётчики сбили 3 немецких самолёта.</w:t>
      </w:r>
    </w:p>
    <w:p w14:paraId="0752F151"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5 роты 515 полка 294 немецкой пехотной дивизии Максимилиан Матцнер рассказал: «Зимой в боях под Харьковом я обморозился, долгое время находился в госпиталях и лишь в августе вернулся в свою часть. К этому времени состав роты полностью обновился. Во всём батальоне я едва отыскал несколько знакомых солдат. Из бесед с ними я узнал о тяжёлых потерях наших подразделений. В 5 роте было 145 человек. Три раза она получала пополнения общей численностью в 150 человек. К моему возвращению в ней осталось не более 40 солдат. Товарищи сообщили мне, что в одном бою из строя выбыло очень много офицеров. Убиты командир дивизии генерал Габке, начальник штаба дивизии и другие офицеры. Солдаты с ужасом думают о наступающей зиме и о бедствиях, какие несут немецкой армии морозы».</w:t>
      </w:r>
    </w:p>
    <w:p w14:paraId="140053A5"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Немецкому унтер-офицеру Фридриху Келлеру пишет Эльза Штраубе из Вены: «В городе стоит стон от раненых. Их сейчас у нас так много, как никогда. Раненых привозят в санитарных поездах и на пароходах. Вчера опять прибыли три парохода. У моста собралась большая толпа. Не могу тебе описать всего того, что я там видела. Я думаю, что в Вене сейчас раненых солдат больше, чем жителей...»</w:t>
      </w:r>
    </w:p>
    <w:p w14:paraId="6B95A2A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граждане, бежавшие из фашистского плена, рассказали о чудовищных зверствах, которые чинят немецко-фашистские мерзавцы в оккупированных ими районах Кубани. Заняв село Псебай, Краснодарского края, немцы начали творить кровавую расправу над крестьянами. В первый же день гитлеровцы повесили колхозников Шилина, Токарева и Полякова. Всех взрослых и подростков гитлеровцы погнали на ремонт дорог и мостов. Беременную колхозницу Курилкину заставили таскать камни и песок. Когда она упала, немецкие мерзавцы зверски избили её, а потом расстреляли.» (14790).</w:t>
      </w:r>
    </w:p>
    <w:p w14:paraId="668DC5F8"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67F0AB1C"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5 октября </w:t>
      </w:r>
      <w:r w:rsidRPr="0084550E">
        <w:rPr>
          <w:rFonts w:ascii="Times New Roman" w:hAnsi="Times New Roman"/>
          <w:color w:val="000000" w:themeColor="text1"/>
          <w:sz w:val="16"/>
          <w:szCs w:val="16"/>
        </w:rPr>
        <w:t>в 1942 году вечернее сообщение Совинформбюро:</w:t>
      </w:r>
    </w:p>
    <w:p w14:paraId="16E14038"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6 октября наши войска вели бои с противником в районе Сталинграда и в районе Моздока. На других фронтах существенных изменений не произошло.</w:t>
      </w:r>
    </w:p>
    <w:p w14:paraId="5A695F29"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5 октября частями нашей авиации на различных участках фронта уничтожено или повреждено 5 немецких танков, 25 автомашин с войсками, 5 автоцистерн с горючим, взорвано 3 склада боеприпасов, подавлен огонь 5 артиллерийских батарей, рассеяно и частью уничтожено до роты пехоты противника.</w:t>
      </w:r>
    </w:p>
    <w:p w14:paraId="1774984A"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Крупные силы пехоты и танков противника непрерывно атаковали наши позиции в направлении заводского посёлка. В середине дня 12 немецких танков проникли в один из кварталов посёлка. Наши части вели бои по уничтожению вклинившихся в нашу оборону танков противника, и к исходу дня 11 танков из 12 прорвавшихся были уничтожены. Бойцы Н-ского соединения в течение дня уничтожили до батальона немецкой пехоты, подбили и сожгли 18 танков и ружейно-пулемётным огнём сбили 3 самолёта противника.</w:t>
      </w:r>
    </w:p>
    <w:p w14:paraId="6F03140A"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преодолевая упорное сопротивление противника, несколько продвинулись вперёд. В ходе этих боёв уничтожено до 500 немецких солдат и офицеров, 3 танка, 9 орудий, 2 миномётные батареи, 3 миномёта и 13 пулемётов противника. Подразделения Н-ской гвардейской части ворвались на окраину одного населённого пункта, разрушили 10 ДЗОТ'ов и блиндажей и истребили 150 гитлеровцев.</w:t>
      </w:r>
    </w:p>
    <w:p w14:paraId="6424B692"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артиллеристы и миномётчики Н-ской части отбили три атаки противника, уничтожив при этом 4 танка, 10 пулемётов, 2 автомашины и до 200 гитлеровцев. Миномётчики тт. Кабаков, Горбунов, Смирнов и Филиппов истребили до 100 немецких солдат и офицеров. На другом участке происходили ожесточенные бои за один населённый пункт, который четыре раза переходил из рук в руки. После упорных боёв наша часть оставила этот населённый пункт.</w:t>
      </w:r>
    </w:p>
    <w:p w14:paraId="6F7CF174"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Два дня назад в районе Синявина противник двумя дивизиями повёл атаку на наши позиции. Все атаки противника были отбиты с огромными для него потерями. В этих боях немцы потеряли 16 танков и до 4.000 солдат и офицеров.</w:t>
      </w:r>
    </w:p>
    <w:p w14:paraId="2747D6FE"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отбили атаки крупных сил противника и прочно удерживают занятые рубежи. На поле боя осталось свыше 200 вражеских трупов. Подбит один немецкий танк и подавлен огонь 6 артиллерийских батарей противника.</w:t>
      </w:r>
    </w:p>
    <w:p w14:paraId="0A0F9ED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авиачастей, где командирами тт. Краснолуцкий, Фомин и Шевелёв, совершили налёт на аэродром противника. Неожиданно появившись над целью, они сбросили бомбы и обстреляли из пулемётов находившиеся на земле немецкие самолёты. В результате налёта уничтожено 5 и повреждено 3 немецких самолёта.</w:t>
      </w:r>
    </w:p>
    <w:p w14:paraId="144CC23F"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Взятый в плен южнее Сталинграда солдат 1 роты 5 егерского полка 1 румынской пехотной дивизии Марин Диакон рассказал: «Попытки овладеть населённым пунктом обошлись нашему полку очень дорого. Мы несколько раз переходили в наступление, но неизменно натыкались на непреодолимую стену огня и отходили, неся тяжёлые потери. Когда мы отступали, нас обстреляли находившиеся позади немцы. Мы очутились между двух огней и понесли ещё большие потери. В 1 роте осталось </w:t>
      </w:r>
      <w:r w:rsidRPr="0084550E">
        <w:rPr>
          <w:rFonts w:ascii="Times New Roman" w:hAnsi="Times New Roman"/>
          <w:color w:val="000000" w:themeColor="text1"/>
          <w:sz w:val="16"/>
          <w:szCs w:val="16"/>
        </w:rPr>
        <w:lastRenderedPageBreak/>
        <w:t>неболее 20 солдат. Чтобы подбодрить упавших духом солдат, офицеры обещают им земли на Украине и в Крыму, но и это мало помогает. Многие солдаты не хотят воевать за Гитлера. Они ненавидят немцев и считают их главными виновниками войны».</w:t>
      </w:r>
    </w:p>
    <w:p w14:paraId="5FC4AA33"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Жители освобождённой от гитлеровцев деревни Панфилово, Ленинградской области, рассказали о кровавом злодеянии немецко-фашистских мерзавцев. Немецкий карательный отряд арестовал 16 колхозниц. Гитлеровцы потребовали от них сведений о местонахождении партизан. Советские женщины отказались отвечать на вопросы. Гитлеровские бандиты схватили одну колхозницу и повесили её у сарая, где допрашивали арестованных. Но и это не устрашило советских патриоток. Тогда немецко-фашистские мерзавцы подвергли колхозниц зверским пыткам, кололи их штыками, вырезали им груди, а потом облили керосином и сожгли.</w:t>
      </w:r>
    </w:p>
    <w:p w14:paraId="16C25307"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городе Ремшейд (Западная Германия) рабочие завода «Стальиндустри» предъявили администрации следующие требования: повысить заработную плату, отменить вычеты и штрафы и улучшить питание. Все требования были отклонены. В связи с этим рабочие многих цехов отказались приступить к работе и объявили забастовку. Эсэсовцы арестовали более 300 рабочих и бросили их в тюрьму. 14 арестованных, в том числе три итальянца и пять французов, вскоре умерли от побоев.» (14790).</w:t>
      </w:r>
    </w:p>
    <w:p w14:paraId="37F7E79E"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3C7D7B74" w14:textId="77777777" w:rsidR="00B87728" w:rsidRPr="0084550E" w:rsidRDefault="00B87728"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 5 октября 1942 года 23-й шап насчитывал девять самолетов Р-10,15 летчиков, 14 штурманов и 73 авиаспециалиста. С 5 октября по 16 декабря было выполнено всего 140 боевых вылетов, в том числе на разведку погоды - 8, на воздушную разведку - 6, на разведку с бомбометание - 97 и только на бом</w:t>
      </w:r>
      <w:r w:rsidRPr="0084550E">
        <w:rPr>
          <w:rFonts w:ascii="Times New Roman" w:hAnsi="Times New Roman" w:cs="Times New Roman"/>
          <w:color w:val="000000" w:themeColor="text1"/>
          <w:sz w:val="16"/>
          <w:szCs w:val="16"/>
        </w:rPr>
        <w:softHyphen/>
        <w:t>бардировочные удары - 31. Всего на указанный период пришлось 19 летных дней, но, когда погода позволяла, лет</w:t>
      </w:r>
      <w:r w:rsidRPr="0084550E">
        <w:rPr>
          <w:rFonts w:ascii="Times New Roman" w:hAnsi="Times New Roman" w:cs="Times New Roman"/>
          <w:color w:val="000000" w:themeColor="text1"/>
          <w:sz w:val="16"/>
          <w:szCs w:val="16"/>
        </w:rPr>
        <w:softHyphen/>
        <w:t>чики выполняли по два вылета.</w:t>
      </w:r>
    </w:p>
    <w:p w14:paraId="34F5EFED" w14:textId="77777777" w:rsidR="00B87728" w:rsidRPr="0084550E" w:rsidRDefault="00B87728"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За это время пропали без вести два самолета, выполнявшие одиночные полеты. Судьба обоих экипажей (Ва</w:t>
      </w:r>
      <w:r w:rsidRPr="0084550E">
        <w:rPr>
          <w:rFonts w:ascii="Times New Roman" w:hAnsi="Times New Roman" w:cs="Times New Roman"/>
          <w:color w:val="000000" w:themeColor="text1"/>
          <w:sz w:val="16"/>
          <w:szCs w:val="16"/>
        </w:rPr>
        <w:softHyphen/>
        <w:t>силий Антонович Савушкин - Филипп Прокофьевич Мясников и Николай Николаевич Подозеров - Иван Трифо</w:t>
      </w:r>
      <w:r w:rsidRPr="0084550E">
        <w:rPr>
          <w:rFonts w:ascii="Times New Roman" w:hAnsi="Times New Roman" w:cs="Times New Roman"/>
          <w:color w:val="000000" w:themeColor="text1"/>
          <w:sz w:val="16"/>
          <w:szCs w:val="16"/>
        </w:rPr>
        <w:softHyphen/>
        <w:t>нович Асланов)осталась неизвестной. Еще один Р-10 был подбит 30 октября зенитной артиллерией и совершил вы</w:t>
      </w:r>
      <w:r w:rsidRPr="0084550E">
        <w:rPr>
          <w:rFonts w:ascii="Times New Roman" w:hAnsi="Times New Roman" w:cs="Times New Roman"/>
          <w:color w:val="000000" w:themeColor="text1"/>
          <w:sz w:val="16"/>
          <w:szCs w:val="16"/>
        </w:rPr>
        <w:softHyphen/>
        <w:t>нужденную посадку в немецком тылу. Пилот лейтенант Борис Владимирович Конов погиб в перестрелке, а его штур</w:t>
      </w:r>
      <w:r w:rsidRPr="0084550E">
        <w:rPr>
          <w:rFonts w:ascii="Times New Roman" w:hAnsi="Times New Roman" w:cs="Times New Roman"/>
          <w:color w:val="000000" w:themeColor="text1"/>
          <w:sz w:val="16"/>
          <w:szCs w:val="16"/>
        </w:rPr>
        <w:softHyphen/>
        <w:t>ман В.Н. Гордеев скрывался у местных жителей до прихода советских войск. К боевым добавилась и одна небоевая потеря - летчик Авраменко разбил ма</w:t>
      </w:r>
      <w:r w:rsidRPr="0084550E">
        <w:rPr>
          <w:rFonts w:ascii="Times New Roman" w:hAnsi="Times New Roman" w:cs="Times New Roman"/>
          <w:color w:val="000000" w:themeColor="text1"/>
          <w:sz w:val="16"/>
          <w:szCs w:val="16"/>
        </w:rPr>
        <w:softHyphen/>
        <w:t>шину в учебном вылете (19085).</w:t>
      </w:r>
    </w:p>
    <w:p w14:paraId="5A022852" w14:textId="77777777" w:rsidR="00B87728" w:rsidRPr="0084550E" w:rsidRDefault="00B87728"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FD1A7BC"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5 октября </w:t>
      </w:r>
      <w:r w:rsidRPr="0084550E">
        <w:rPr>
          <w:rFonts w:ascii="Times New Roman" w:hAnsi="Times New Roman"/>
          <w:color w:val="000000" w:themeColor="text1"/>
          <w:sz w:val="16"/>
          <w:szCs w:val="16"/>
        </w:rPr>
        <w:t>в 1942 году немецкие войска заняли нефтеперерабатывающий центр – Малгобек в Чечено-Ингушетии (14790).</w:t>
      </w:r>
    </w:p>
    <w:p w14:paraId="491C97E3"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68FBA8F8"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5 октября </w:t>
      </w:r>
      <w:r w:rsidRPr="0084550E">
        <w:rPr>
          <w:rFonts w:ascii="Times New Roman" w:hAnsi="Times New Roman"/>
          <w:color w:val="000000" w:themeColor="text1"/>
          <w:sz w:val="16"/>
          <w:szCs w:val="16"/>
        </w:rPr>
        <w:t>в 1942 году Адольф Гитлер объявляет "полное овладение" Сталинградом важнейшей задачей группы армий "Б" (14790).</w:t>
      </w:r>
    </w:p>
    <w:p w14:paraId="198E1334"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7A8374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5 по 15 октября 1942 под руководством командующего ВВС были проведены двусторонние летно-тактические учения ак (1БАК, 1ШАК, 1ИАК) с целью показа тактики действий большими группами на поле боя и выработки основ оперативного применения (340,82).</w:t>
      </w:r>
    </w:p>
    <w:p w14:paraId="202A7DEC" w14:textId="77777777" w:rsidR="00090C9B" w:rsidRPr="0084550E" w:rsidRDefault="00090C9B" w:rsidP="0084550E">
      <w:pPr>
        <w:pStyle w:val="Iauiue"/>
        <w:jc w:val="both"/>
        <w:rPr>
          <w:color w:val="000000" w:themeColor="text1"/>
          <w:sz w:val="16"/>
          <w:szCs w:val="16"/>
        </w:rPr>
      </w:pPr>
    </w:p>
    <w:p w14:paraId="192D93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5 октября 1942 приказом главного инженера ВВС В-25 перевели па импортный бензин Б-100. Большая часть этого топлива поступала из США в канистрах и наземный состав мучался, сливая содержимое канистр в бензозаправщики. Зато разъедание баков прекратилось. Его выявили сразу же после начала боевой эксплуатации в июле 1942. "Раскисание" мягких бензобаков самолета происходило из-за того, что советский бензин 4Б-78, богатый примесями ароматических углеводородов, быстро разрушал внутренние слон резины (3457,91).</w:t>
      </w:r>
    </w:p>
    <w:p w14:paraId="0470905B" w14:textId="77777777" w:rsidR="00090C9B" w:rsidRPr="0084550E" w:rsidRDefault="00090C9B" w:rsidP="0084550E">
      <w:pPr>
        <w:pStyle w:val="Iauiue"/>
        <w:jc w:val="both"/>
        <w:rPr>
          <w:color w:val="000000" w:themeColor="text1"/>
          <w:sz w:val="16"/>
          <w:szCs w:val="16"/>
        </w:rPr>
      </w:pPr>
    </w:p>
    <w:p w14:paraId="6D5EB2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октября 1942 Вермахт возобновил атаки на северную промзону города, и вновь на полуразрушенные корпуса обрушились удары с воздуха. Только за один день 6 октября на позиции 37-й стрелковой дивизии, оборонявшейся в тракторном заводе, были сброшены около 600 бомб всех калибров, включая мощные мины ВМЮОО, однако ее бойцы не отступили и продолжали удерживать подступы к берегу Волги. Советская авиация как могла противодействовала атакам Люфтваффе, неся при этом большие потери. 1 октября командующий 8-й воздушной армией генерал Хрюкин вынужден был отправить на переформирование сразу 12 истребительных авиаполков. За месяц интенсивных боев только 220-я и 283-я ИАД потеряли 157 самолетов, при этом погибли 83 летчика. В 434-м ИАП, провоевавшем под Сталинградом всего две недели, к концу сентября осталось менее одной трети самолетов. В ходе 611 боевых вылетов погибли или были ранены 70 летчиков. Вследствие этого полк пришлось в очередной раз отправить на переформирование (11774).</w:t>
      </w:r>
    </w:p>
    <w:p w14:paraId="6504D1F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4F81D4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3D8885F0" w14:textId="77777777" w:rsidR="00090C9B" w:rsidRPr="0084550E" w:rsidRDefault="00090C9B" w:rsidP="0084550E">
      <w:pPr>
        <w:pStyle w:val="Iauiue"/>
        <w:jc w:val="both"/>
        <w:rPr>
          <w:iCs/>
          <w:color w:val="000000" w:themeColor="text1"/>
          <w:sz w:val="16"/>
          <w:szCs w:val="16"/>
        </w:rPr>
      </w:pPr>
    </w:p>
    <w:p w14:paraId="5B5DF059"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октября 1942 г. из беседы наркома иностранных дел СССР с послом США в СССР:</w:t>
      </w:r>
    </w:p>
    <w:p w14:paraId="3DDA6CD6"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начале беседы Стэндли говорит, что, прежде всего, он хотел бы узнать, прибыли ли в СССР американские самолёты из Аляски.</w:t>
      </w:r>
    </w:p>
    <w:p w14:paraId="7F8E13CC"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Молотов говорит, что он этого не знает, обещает сейчас же навес</w:t>
      </w:r>
      <w:r w:rsidRPr="0077585D">
        <w:rPr>
          <w:rFonts w:ascii="Times New Roman" w:hAnsi="Times New Roman"/>
          <w:color w:val="0070C0"/>
          <w:sz w:val="16"/>
          <w:szCs w:val="16"/>
        </w:rPr>
        <w:softHyphen/>
        <w:t>ти справки и через некоторое время сообщает Стэндли, что, по полу</w:t>
      </w:r>
      <w:r w:rsidRPr="0077585D">
        <w:rPr>
          <w:rFonts w:ascii="Times New Roman" w:hAnsi="Times New Roman"/>
          <w:color w:val="0070C0"/>
          <w:sz w:val="16"/>
          <w:szCs w:val="16"/>
        </w:rPr>
        <w:softHyphen/>
        <w:t>ченным сведениям, 12 "Бостонов" прибыли в Пом. По о вылете этих самолётов из Нома в СССР сведений не имеется’’ (24926).</w:t>
      </w:r>
    </w:p>
    <w:p w14:paraId="089A72F2" w14:textId="77777777" w:rsidR="009164E7" w:rsidRPr="0077585D" w:rsidRDefault="009164E7" w:rsidP="009164E7">
      <w:pPr>
        <w:spacing w:after="0" w:line="240" w:lineRule="auto"/>
        <w:jc w:val="both"/>
        <w:rPr>
          <w:rFonts w:ascii="Times New Roman" w:hAnsi="Times New Roman"/>
          <w:color w:val="0070C0"/>
          <w:sz w:val="16"/>
          <w:szCs w:val="16"/>
        </w:rPr>
      </w:pPr>
    </w:p>
    <w:p w14:paraId="39870A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октября 1942 года</w:t>
      </w:r>
    </w:p>
    <w:p w14:paraId="0CB620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ЕГО ПРЕВОСХОДИТЕЛЬСТВУ ИОСИФУ СТАЛИНУ, ПРЕДСЕДАТЕЛЮ СОВЕТА НАРОДНЫХ КОМИССАРОВ СССР</w:t>
      </w:r>
    </w:p>
    <w:p w14:paraId="420235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Москва.</w:t>
      </w:r>
    </w:p>
    <w:p w14:paraId="69C23E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Уважаемый г-н Сталин,</w:t>
      </w:r>
    </w:p>
    <w:p w14:paraId="5BF31B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 вручаю это рекомендательное письмо, адресованное Вам, генералу Патрику Дж. Хэрли — бывшему военному министру, а в настоящее время Посланнику Соединенных Штатов в Новой Зеландии.</w:t>
      </w:r>
    </w:p>
    <w:p w14:paraId="186094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Генерал Хэрли возвращается в Новую Зеландию на свой пост, и я считал чрезвычайно важным, чтобы до его возвращения он получил бы возможность посетить Москву и лично изучить, насколько это окажется возможным, наиболее важные стороны нашей нынешней мировой стратегии. Я хочу, чтобы он таким образом в результате личного опыта смог заверить Правительство Новой Зеландии, а также Правительство Австралии в том, что наиболее эффективным способом, при помощи которого Объединенные Нации совместно могут нанести поражение Гитлеру, является оказание всей возможной помощи доблестным русским армиям, которые столь блестяще сопротивляются натиску гитлеровских армий.</w:t>
      </w:r>
    </w:p>
    <w:p w14:paraId="4C2D5B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Равным образом я просил генерала Хэрли посетить Египет, а также Иран и Ирак с тем, чтобы он смог таким образом непосредственно ознакомиться с этой частью Среднего Востока и лично наблюдать за ходом военных действий, которые ведутся в этом районе.</w:t>
      </w:r>
    </w:p>
    <w:p w14:paraId="030ABA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Вы знаете, Правительства Австралии и Новой Зеландии склонны считать крайне необходимым, чтобы Объединенные Нации предприняли немедленное и генеральное наступление против Японии. Я хочу, чтобы генерал Хэрли после своего визита в Советский Союз смог бы сказать этим двум Правительствам, что наилучшая стратегия, которой следует придерживаться Объединенным Нациям, состоит в том, чтобы прежде всего объединиться для обеспечения возможности поражения Гитлера и что это является наилучшим и наиболее верным путем обеспечения поражения Японии.</w:t>
      </w:r>
    </w:p>
    <w:p w14:paraId="4DADCD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 посылаю Вам мои самые сердечные поздравления с великолепными победами советских армий и мои наилучшие пожелания Вам дальнейшего благополучия.</w:t>
      </w:r>
    </w:p>
    <w:p w14:paraId="1FB17E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Верьте мне,</w:t>
      </w:r>
    </w:p>
    <w:p w14:paraId="775733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Искренне Ваш</w:t>
      </w:r>
    </w:p>
    <w:p w14:paraId="676B53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Франклин Д. РУЗВЕЛЬТ (7430).</w:t>
      </w:r>
    </w:p>
    <w:p w14:paraId="1B67BFB7" w14:textId="77777777" w:rsidR="00090C9B" w:rsidRPr="0084550E" w:rsidRDefault="00090C9B" w:rsidP="0084550E">
      <w:pPr>
        <w:pStyle w:val="Iauiue"/>
        <w:jc w:val="both"/>
        <w:rPr>
          <w:color w:val="000000" w:themeColor="text1"/>
          <w:sz w:val="16"/>
          <w:szCs w:val="16"/>
        </w:rPr>
      </w:pPr>
    </w:p>
    <w:p w14:paraId="763283ED"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5 октября </w:t>
      </w:r>
      <w:r w:rsidRPr="0084550E">
        <w:rPr>
          <w:rFonts w:ascii="Times New Roman" w:hAnsi="Times New Roman"/>
          <w:color w:val="000000" w:themeColor="text1"/>
          <w:sz w:val="16"/>
          <w:szCs w:val="16"/>
        </w:rPr>
        <w:t>в 1942 году подписание в Вашингтоне второго протокола о поставках США и Великобританией Советскому Союзу военного снаряжения, боеприпасов и сырья на период с 1 июля 1942 г. по 30 июня 1943 г (14790).</w:t>
      </w:r>
    </w:p>
    <w:p w14:paraId="0AFC2100"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058AA0E5" w14:textId="77777777" w:rsidR="00A1659D" w:rsidRPr="0084550E" w:rsidRDefault="00A1659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5 октября </w:t>
      </w:r>
      <w:r w:rsidRPr="0084550E">
        <w:rPr>
          <w:rFonts w:ascii="Times New Roman" w:hAnsi="Times New Roman"/>
          <w:color w:val="000000" w:themeColor="text1"/>
          <w:sz w:val="16"/>
          <w:szCs w:val="16"/>
        </w:rPr>
        <w:t>в 1942 году в Вашингтоне подписывается так называемый "Второй протокол ленд-лиза" - соглашение между США, Англией и Советским Союзом о поставке в СССР военного снаряжения, различных товаров и продуктов питания на период с 1 июля 1942 г. по 30 июня 1943 г (14790).</w:t>
      </w:r>
    </w:p>
    <w:p w14:paraId="324B24E5" w14:textId="77777777" w:rsidR="00A1659D" w:rsidRPr="0084550E" w:rsidRDefault="00A1659D" w:rsidP="0084550E">
      <w:pPr>
        <w:spacing w:after="0" w:line="240" w:lineRule="auto"/>
        <w:jc w:val="both"/>
        <w:rPr>
          <w:rFonts w:ascii="Times New Roman" w:hAnsi="Times New Roman"/>
          <w:color w:val="000000" w:themeColor="text1"/>
          <w:sz w:val="16"/>
          <w:szCs w:val="16"/>
        </w:rPr>
      </w:pPr>
    </w:p>
    <w:p w14:paraId="07D3256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A4ED3CF" w14:textId="77777777" w:rsidR="00090C9B" w:rsidRPr="0084550E" w:rsidRDefault="00090C9B" w:rsidP="0084550E">
      <w:pPr>
        <w:pStyle w:val="Iauiue"/>
        <w:jc w:val="both"/>
        <w:rPr>
          <w:iCs/>
          <w:color w:val="000000" w:themeColor="text1"/>
          <w:sz w:val="16"/>
          <w:szCs w:val="16"/>
        </w:rPr>
      </w:pPr>
    </w:p>
    <w:p w14:paraId="4D207B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октября 1942 Гимлер приказал сконцентрировать всех евреев из концентрационных лагерей в Освенциме и Майданеке (1798).</w:t>
      </w:r>
    </w:p>
    <w:p w14:paraId="72309168" w14:textId="77777777" w:rsidR="00090C9B" w:rsidRPr="0084550E" w:rsidRDefault="00090C9B" w:rsidP="0084550E">
      <w:pPr>
        <w:pStyle w:val="Iauiue"/>
        <w:jc w:val="both"/>
        <w:rPr>
          <w:color w:val="000000" w:themeColor="text1"/>
          <w:sz w:val="16"/>
          <w:szCs w:val="16"/>
        </w:rPr>
      </w:pPr>
    </w:p>
    <w:p w14:paraId="4C474408"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05 1942 Rationing of rubber boots begins in the US (1242).</w:t>
      </w:r>
    </w:p>
    <w:p w14:paraId="6509CD7B" w14:textId="77777777" w:rsidR="00090C9B" w:rsidRPr="0084550E" w:rsidRDefault="00090C9B" w:rsidP="0084550E">
      <w:pPr>
        <w:pStyle w:val="Iauiue"/>
        <w:jc w:val="both"/>
        <w:rPr>
          <w:color w:val="000000" w:themeColor="text1"/>
          <w:sz w:val="16"/>
          <w:szCs w:val="16"/>
          <w:lang w:val="en-US"/>
        </w:rPr>
      </w:pPr>
    </w:p>
    <w:p w14:paraId="441CDB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октября 1942 в США ввели ограничения на продажу резиновой обуви (1242).</w:t>
      </w:r>
    </w:p>
    <w:p w14:paraId="220D3741" w14:textId="77777777" w:rsidR="00090C9B" w:rsidRPr="0084550E" w:rsidRDefault="00090C9B" w:rsidP="0084550E">
      <w:pPr>
        <w:pStyle w:val="Iauiue"/>
        <w:jc w:val="both"/>
        <w:rPr>
          <w:color w:val="000000" w:themeColor="text1"/>
          <w:sz w:val="16"/>
          <w:szCs w:val="16"/>
        </w:rPr>
      </w:pPr>
    </w:p>
    <w:p w14:paraId="700D79C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006885C" w14:textId="77777777" w:rsidR="00090C9B" w:rsidRPr="0084550E" w:rsidRDefault="00090C9B" w:rsidP="0084550E">
      <w:pPr>
        <w:pStyle w:val="Iauiue"/>
        <w:jc w:val="both"/>
        <w:rPr>
          <w:iCs/>
          <w:color w:val="000000" w:themeColor="text1"/>
          <w:sz w:val="16"/>
          <w:szCs w:val="16"/>
        </w:rPr>
      </w:pPr>
    </w:p>
    <w:p w14:paraId="25AA18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6 по 10 октября 1942 г. двухместный Ил-2бис проходил заводские испытания по программе приемо-сдаточных испытаний серийных самолетов с дополнением по испыта</w:t>
      </w:r>
      <w:r w:rsidRPr="0084550E">
        <w:rPr>
          <w:color w:val="000000" w:themeColor="text1"/>
          <w:sz w:val="16"/>
          <w:szCs w:val="16"/>
        </w:rPr>
        <w:softHyphen/>
        <w:t>нию работы задней оборонительной ус</w:t>
      </w:r>
      <w:r w:rsidRPr="0084550E">
        <w:rPr>
          <w:color w:val="000000" w:themeColor="text1"/>
          <w:sz w:val="16"/>
          <w:szCs w:val="16"/>
        </w:rPr>
        <w:softHyphen/>
        <w:t>тановки, системы бензопитания и радио</w:t>
      </w:r>
      <w:r w:rsidRPr="0084550E">
        <w:rPr>
          <w:color w:val="000000" w:themeColor="text1"/>
          <w:sz w:val="16"/>
          <w:szCs w:val="16"/>
        </w:rPr>
        <w:softHyphen/>
        <w:t>оборудования (6467).</w:t>
      </w:r>
    </w:p>
    <w:p w14:paraId="09678508" w14:textId="77777777" w:rsidR="00090C9B" w:rsidRPr="0084550E" w:rsidRDefault="00090C9B" w:rsidP="0084550E">
      <w:pPr>
        <w:pStyle w:val="Iauiue"/>
        <w:jc w:val="both"/>
        <w:rPr>
          <w:color w:val="000000" w:themeColor="text1"/>
          <w:sz w:val="16"/>
          <w:szCs w:val="16"/>
        </w:rPr>
      </w:pPr>
    </w:p>
    <w:p w14:paraId="0B0ACC56" w14:textId="77777777" w:rsidR="00232EB4" w:rsidRPr="0084550E" w:rsidRDefault="00232EB4"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С 6 по 10 октября 1942 г. Ил-2бис (зав. №4434) успешно прошел заводские испыта</w:t>
      </w:r>
      <w:r w:rsidRPr="0084550E">
        <w:rPr>
          <w:color w:val="000000" w:themeColor="text1"/>
          <w:sz w:val="16"/>
          <w:szCs w:val="16"/>
        </w:rPr>
        <w:softHyphen/>
        <w:t>ния по программе приемо-сдаточных испы</w:t>
      </w:r>
      <w:r w:rsidRPr="0084550E">
        <w:rPr>
          <w:color w:val="000000" w:themeColor="text1"/>
          <w:sz w:val="16"/>
          <w:szCs w:val="16"/>
        </w:rPr>
        <w:softHyphen/>
        <w:t>таний серийных самолетов с дополнительной проверкой работы задней оборонительной установки, системы бензопитания и радиообо</w:t>
      </w:r>
      <w:r w:rsidRPr="0084550E">
        <w:rPr>
          <w:color w:val="000000" w:themeColor="text1"/>
          <w:sz w:val="16"/>
          <w:szCs w:val="16"/>
        </w:rPr>
        <w:softHyphen/>
        <w:t>рудования.</w:t>
      </w:r>
    </w:p>
    <w:p w14:paraId="384DACF3" w14:textId="77777777" w:rsidR="00232EB4" w:rsidRPr="0084550E" w:rsidRDefault="00232EB4"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На заводе №1 по</w:t>
      </w:r>
      <w:r w:rsidRPr="0084550E">
        <w:rPr>
          <w:color w:val="000000" w:themeColor="text1"/>
          <w:sz w:val="16"/>
          <w:szCs w:val="16"/>
        </w:rPr>
        <w:softHyphen/>
        <w:t>строили два экземпляра штурмовика Ил-2бис АМ-38 (зав. №4434 и 4435), имевших полно</w:t>
      </w:r>
      <w:r w:rsidRPr="0084550E">
        <w:rPr>
          <w:color w:val="000000" w:themeColor="text1"/>
          <w:sz w:val="16"/>
          <w:szCs w:val="16"/>
        </w:rPr>
        <w:softHyphen/>
        <w:t>стью бронированную кабину стрелка с бли</w:t>
      </w:r>
      <w:r w:rsidRPr="0084550E">
        <w:rPr>
          <w:color w:val="000000" w:themeColor="text1"/>
          <w:sz w:val="16"/>
          <w:szCs w:val="16"/>
        </w:rPr>
        <w:softHyphen/>
        <w:t>стерной установкой под пулемет УБТ. Иници</w:t>
      </w:r>
      <w:r w:rsidRPr="0084550E">
        <w:rPr>
          <w:color w:val="000000" w:themeColor="text1"/>
          <w:sz w:val="16"/>
          <w:szCs w:val="16"/>
        </w:rPr>
        <w:softHyphen/>
        <w:t>ировал эту работу начальник СКО завода В.П. Яценко.</w:t>
      </w:r>
    </w:p>
    <w:p w14:paraId="16F0B87A" w14:textId="77777777" w:rsidR="00232EB4" w:rsidRPr="0084550E" w:rsidRDefault="00232EB4"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Предложенная заводом №1 кабина стрелка имела много общих компоновочных и конструктивных решений с кабинами стрел</w:t>
      </w:r>
      <w:r w:rsidRPr="0084550E">
        <w:rPr>
          <w:color w:val="000000" w:themeColor="text1"/>
          <w:sz w:val="16"/>
          <w:szCs w:val="16"/>
        </w:rPr>
        <w:softHyphen/>
        <w:t>ков на самолетах БШ-2 АМ-35 и Ил-2 М-82. Она оборудовалась на месте заднего бензо</w:t>
      </w:r>
      <w:r w:rsidRPr="0084550E">
        <w:rPr>
          <w:color w:val="000000" w:themeColor="text1"/>
          <w:sz w:val="16"/>
          <w:szCs w:val="16"/>
        </w:rPr>
        <w:softHyphen/>
        <w:t>бака, а потому оказалась более просторной, чем кабина завода №30. Стрелок располагал регулируемым по высоте жестким сиденьем (вместо матерчатой ленты на конструкции завода №30). Кабина снабжалась сдвижным назад прозрачным фонарем. Связь летчика и стрелка, кроме самолетного переговорного устройства СПУ-2ф и трехцветной световой сигнализации, осуществлялась еще и через заднее бронестекло кабины летчика. Из ка</w:t>
      </w:r>
      <w:r w:rsidRPr="0084550E">
        <w:rPr>
          <w:color w:val="000000" w:themeColor="text1"/>
          <w:sz w:val="16"/>
          <w:szCs w:val="16"/>
        </w:rPr>
        <w:softHyphen/>
        <w:t>бины летчика в кабину стрелка из кабины летчика перенесли приемник РСИ-4А. Под по</w:t>
      </w:r>
      <w:r w:rsidRPr="0084550E">
        <w:rPr>
          <w:color w:val="000000" w:themeColor="text1"/>
          <w:sz w:val="16"/>
          <w:szCs w:val="16"/>
        </w:rPr>
        <w:softHyphen/>
        <w:t>лом кабины располагался аккумулятор 12А-10. Т-образную антенну заменили</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«на антенну в виде двух лучей, идущих от концов стабилиза</w:t>
      </w:r>
      <w:r w:rsidRPr="0084550E">
        <w:rPr>
          <w:rStyle w:val="aff6"/>
          <w:rFonts w:ascii="Times New Roman" w:hAnsi="Times New Roman" w:cs="Times New Roman"/>
          <w:i w:val="0"/>
          <w:iCs w:val="0"/>
          <w:color w:val="000000" w:themeColor="text1"/>
        </w:rPr>
        <w:softHyphen/>
        <w:t>тора к проходным изоляторам на фюзеляже».</w:t>
      </w:r>
    </w:p>
    <w:p w14:paraId="2BE1DDC3" w14:textId="77777777" w:rsidR="00232EB4" w:rsidRPr="0084550E" w:rsidRDefault="00232EB4"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Уровень защищенности стрелка почти не уступал защите летчика. От огня со стороны хвоста самолета и сверху он защищался бро- нестенкой толщиной 8 мм, прозрачной бро</w:t>
      </w:r>
      <w:r w:rsidRPr="0084550E">
        <w:rPr>
          <w:color w:val="000000" w:themeColor="text1"/>
          <w:sz w:val="16"/>
          <w:szCs w:val="16"/>
        </w:rPr>
        <w:softHyphen/>
        <w:t>ней на блистере пулемета толщиной 64 мм и 5-миллиметровым броневым листом, уста</w:t>
      </w:r>
      <w:r w:rsidRPr="0084550E">
        <w:rPr>
          <w:color w:val="000000" w:themeColor="text1"/>
          <w:sz w:val="16"/>
          <w:szCs w:val="16"/>
        </w:rPr>
        <w:softHyphen/>
        <w:t>новленным над головой на сдвижной части фонаря кабины. Кабина стрелка имела брони</w:t>
      </w:r>
      <w:r w:rsidRPr="0084550E">
        <w:rPr>
          <w:color w:val="000000" w:themeColor="text1"/>
          <w:sz w:val="16"/>
          <w:szCs w:val="16"/>
        </w:rPr>
        <w:softHyphen/>
        <w:t>рованный пол толщиной 5 мм, а между летчи</w:t>
      </w:r>
      <w:r w:rsidRPr="0084550E">
        <w:rPr>
          <w:color w:val="000000" w:themeColor="text1"/>
          <w:sz w:val="16"/>
          <w:szCs w:val="16"/>
        </w:rPr>
        <w:softHyphen/>
        <w:t>ком и стрелком устанавливалась бронеплита толщиной 7 мм.</w:t>
      </w:r>
    </w:p>
    <w:p w14:paraId="13055995" w14:textId="77777777" w:rsidR="00232EB4" w:rsidRPr="0084550E" w:rsidRDefault="00232EB4"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Пулемет УБТ монтировался на блистерной установке БЛУБ (блистерная установка Бере</w:t>
      </w:r>
      <w:r w:rsidRPr="0084550E">
        <w:rPr>
          <w:color w:val="000000" w:themeColor="text1"/>
          <w:sz w:val="16"/>
          <w:szCs w:val="16"/>
        </w:rPr>
        <w:softHyphen/>
        <w:t>зина) с боекомплектом 150 патронов в трех магазинах. Углы обстрела составляли (в зави</w:t>
      </w:r>
      <w:r w:rsidRPr="0084550E">
        <w:rPr>
          <w:color w:val="000000" w:themeColor="text1"/>
          <w:sz w:val="16"/>
          <w:szCs w:val="16"/>
        </w:rPr>
        <w:softHyphen/>
        <w:t>симости от поворота кольца установки): вверх в левой половине - до 85°, вверх в правой по</w:t>
      </w:r>
      <w:r w:rsidRPr="0084550E">
        <w:rPr>
          <w:color w:val="000000" w:themeColor="text1"/>
          <w:sz w:val="16"/>
          <w:szCs w:val="16"/>
        </w:rPr>
        <w:softHyphen/>
        <w:t>ловине - до 55°, вправо - от 20 до 45°, влево - от 20 до 50°; вниз стрельба была невозможна. В правой половине задней полусферы допу</w:t>
      </w:r>
      <w:r w:rsidRPr="0084550E">
        <w:rPr>
          <w:color w:val="000000" w:themeColor="text1"/>
          <w:sz w:val="16"/>
          <w:szCs w:val="16"/>
        </w:rPr>
        <w:softHyphen/>
        <w:t>скалась неприцельная стрельба до 65° вверх и 60° в сторону. Прицеливание при больших углах возвышения (от 50 до 85°) было затруд</w:t>
      </w:r>
      <w:r w:rsidRPr="0084550E">
        <w:rPr>
          <w:color w:val="000000" w:themeColor="text1"/>
          <w:sz w:val="16"/>
          <w:szCs w:val="16"/>
        </w:rPr>
        <w:softHyphen/>
        <w:t>нено и производилось небольшим свалива</w:t>
      </w:r>
      <w:r w:rsidRPr="0084550E">
        <w:rPr>
          <w:color w:val="000000" w:themeColor="text1"/>
          <w:sz w:val="16"/>
          <w:szCs w:val="16"/>
        </w:rPr>
        <w:softHyphen/>
        <w:t>нием пулемета.</w:t>
      </w:r>
    </w:p>
    <w:p w14:paraId="4F4A7781" w14:textId="77777777" w:rsidR="00232EB4" w:rsidRPr="0084550E" w:rsidRDefault="00232EB4"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отличие от варианта завода №30, цен</w:t>
      </w:r>
      <w:r w:rsidRPr="0084550E">
        <w:rPr>
          <w:rFonts w:ascii="Times New Roman" w:hAnsi="Times New Roman"/>
          <w:color w:val="000000" w:themeColor="text1"/>
          <w:sz w:val="16"/>
          <w:szCs w:val="16"/>
        </w:rPr>
        <w:softHyphen/>
        <w:t>тровка Ил-2бис не изменилась. Испытания показали, что по летным и пилотажным каче</w:t>
      </w:r>
      <w:r w:rsidRPr="0084550E">
        <w:rPr>
          <w:rFonts w:ascii="Times New Roman" w:hAnsi="Times New Roman"/>
          <w:color w:val="000000" w:themeColor="text1"/>
          <w:sz w:val="16"/>
          <w:szCs w:val="16"/>
        </w:rPr>
        <w:softHyphen/>
        <w:t>ствам он практически ничем не отличался от одноместного Ил-2.</w:t>
      </w:r>
    </w:p>
    <w:p w14:paraId="62F83825" w14:textId="04BBA612" w:rsidR="00232EB4" w:rsidRPr="0084550E" w:rsidRDefault="00232EB4" w:rsidP="0084550E">
      <w:pPr>
        <w:spacing w:after="0" w:line="240" w:lineRule="auto"/>
        <w:jc w:val="both"/>
        <w:rPr>
          <w:rStyle w:val="3fa"/>
          <w:rFonts w:ascii="Times New Roman" w:hAnsi="Times New Roman" w:cs="Times New Roman"/>
          <w:i w:val="0"/>
          <w:iCs w:val="0"/>
          <w:color w:val="000000" w:themeColor="text1"/>
          <w:spacing w:val="0"/>
          <w:sz w:val="16"/>
          <w:szCs w:val="16"/>
        </w:rPr>
      </w:pPr>
      <w:r w:rsidRPr="0084550E">
        <w:rPr>
          <w:rStyle w:val="3fa"/>
          <w:rFonts w:ascii="Times New Roman" w:hAnsi="Times New Roman" w:cs="Times New Roman"/>
          <w:i w:val="0"/>
          <w:iCs w:val="0"/>
          <w:color w:val="000000" w:themeColor="text1"/>
          <w:spacing w:val="0"/>
          <w:sz w:val="16"/>
          <w:szCs w:val="16"/>
        </w:rPr>
        <w:t>В отчете по испытаниям отмечалось:</w:t>
      </w:r>
    </w:p>
    <w:p w14:paraId="76D7698D" w14:textId="678EE19E" w:rsidR="00232EB4" w:rsidRPr="0084550E" w:rsidRDefault="00232E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Самолет Ил-2бис по пилотажным каче</w:t>
      </w:r>
      <w:r w:rsidRPr="0084550E">
        <w:rPr>
          <w:rFonts w:ascii="Times New Roman" w:hAnsi="Times New Roman"/>
          <w:color w:val="000000" w:themeColor="text1"/>
          <w:sz w:val="16"/>
          <w:szCs w:val="16"/>
        </w:rPr>
        <w:softHyphen/>
        <w:t>ствам и надежности работы ничем от серий</w:t>
      </w:r>
      <w:r w:rsidRPr="0084550E">
        <w:rPr>
          <w:rFonts w:ascii="Times New Roman" w:hAnsi="Times New Roman"/>
          <w:color w:val="000000" w:themeColor="text1"/>
          <w:sz w:val="16"/>
          <w:szCs w:val="16"/>
        </w:rPr>
        <w:softHyphen/>
        <w:t>ных самолетов не отличается и может быть допущен к эксплуатации.</w:t>
      </w:r>
    </w:p>
    <w:p w14:paraId="40F93052" w14:textId="77777777" w:rsidR="00232EB4" w:rsidRPr="0084550E" w:rsidRDefault="00232E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Задняя стрелковая установка проверена стрельбой на земле, опробована вращением в воздухе и может быть предъявлена для поли</w:t>
      </w:r>
      <w:r w:rsidRPr="0084550E">
        <w:rPr>
          <w:rFonts w:ascii="Times New Roman" w:hAnsi="Times New Roman"/>
          <w:color w:val="000000" w:themeColor="text1"/>
          <w:sz w:val="16"/>
          <w:szCs w:val="16"/>
        </w:rPr>
        <w:softHyphen/>
        <w:t>гонных испытаний...»</w:t>
      </w:r>
    </w:p>
    <w:p w14:paraId="32BF9B6C" w14:textId="77777777" w:rsidR="00232EB4" w:rsidRPr="0084550E" w:rsidRDefault="00232EB4" w:rsidP="0084550E">
      <w:pPr>
        <w:pStyle w:val="95"/>
        <w:shd w:val="clear" w:color="auto" w:fill="auto"/>
        <w:spacing w:after="0" w:line="240" w:lineRule="auto"/>
        <w:ind w:firstLine="0"/>
        <w:jc w:val="both"/>
        <w:rPr>
          <w:rStyle w:val="aff6"/>
          <w:rFonts w:ascii="Times New Roman" w:hAnsi="Times New Roman" w:cs="Times New Roman"/>
          <w:i w:val="0"/>
          <w:iCs w:val="0"/>
          <w:color w:val="000000" w:themeColor="text1"/>
        </w:rPr>
      </w:pPr>
      <w:r w:rsidRPr="0084550E">
        <w:rPr>
          <w:color w:val="000000" w:themeColor="text1"/>
          <w:sz w:val="16"/>
          <w:szCs w:val="16"/>
        </w:rPr>
        <w:t>Однако, судя по документам, Ильюшин ак</w:t>
      </w:r>
      <w:r w:rsidRPr="0084550E">
        <w:rPr>
          <w:color w:val="000000" w:themeColor="text1"/>
          <w:sz w:val="16"/>
          <w:szCs w:val="16"/>
        </w:rPr>
        <w:softHyphen/>
        <w:t>тивно противился работам по Ил-2бис. Дело в том, что на заводе №30 он уже строил 20 самолетов с незащищенным стрелком. Инже</w:t>
      </w:r>
      <w:r w:rsidRPr="0084550E">
        <w:rPr>
          <w:color w:val="000000" w:themeColor="text1"/>
          <w:sz w:val="16"/>
          <w:szCs w:val="16"/>
        </w:rPr>
        <w:softHyphen/>
        <w:t>нер-инспектор Инспекции ВВС КА инженер- майор Ложечников был вынужден 4 октября обратиться непосредственно к начальнику Инспекции полковнику В.И. Сталину с прось</w:t>
      </w:r>
      <w:r w:rsidRPr="0084550E">
        <w:rPr>
          <w:color w:val="000000" w:themeColor="text1"/>
          <w:sz w:val="16"/>
          <w:szCs w:val="16"/>
        </w:rPr>
        <w:softHyphen/>
        <w:t>бой</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«помочь, как можно быстрей провести ис</w:t>
      </w:r>
      <w:r w:rsidRPr="0084550E">
        <w:rPr>
          <w:rStyle w:val="aff6"/>
          <w:rFonts w:ascii="Times New Roman" w:hAnsi="Times New Roman" w:cs="Times New Roman"/>
          <w:i w:val="0"/>
          <w:iCs w:val="0"/>
          <w:color w:val="000000" w:themeColor="text1"/>
        </w:rPr>
        <w:softHyphen/>
        <w:t>пытания двух построенных самолетов Ил-2 за №№ 4434 и 4435 в бою и после чего внедрить их в серийное производство» (19877).</w:t>
      </w:r>
    </w:p>
    <w:p w14:paraId="7BBA4BB5" w14:textId="77777777" w:rsidR="00232EB4" w:rsidRPr="0084550E" w:rsidRDefault="00232EB4" w:rsidP="0084550E">
      <w:pPr>
        <w:pStyle w:val="95"/>
        <w:shd w:val="clear" w:color="auto" w:fill="auto"/>
        <w:spacing w:after="0" w:line="240" w:lineRule="auto"/>
        <w:ind w:firstLine="0"/>
        <w:jc w:val="both"/>
        <w:rPr>
          <w:color w:val="000000" w:themeColor="text1"/>
          <w:sz w:val="16"/>
          <w:szCs w:val="16"/>
        </w:rPr>
      </w:pPr>
    </w:p>
    <w:p w14:paraId="63672C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период 6-7 октября 1942-го в НИИ ВВС КА проходил повторные государ</w:t>
      </w:r>
      <w:r w:rsidRPr="0084550E">
        <w:rPr>
          <w:color w:val="000000" w:themeColor="text1"/>
          <w:sz w:val="16"/>
          <w:szCs w:val="16"/>
        </w:rPr>
        <w:softHyphen/>
        <w:t>ственные испытания Ил-2, оснащенный авиационным огнеметом (АОГ) конструк</w:t>
      </w:r>
      <w:r w:rsidRPr="0084550E">
        <w:rPr>
          <w:color w:val="000000" w:themeColor="text1"/>
          <w:sz w:val="16"/>
          <w:szCs w:val="16"/>
        </w:rPr>
        <w:softHyphen/>
        <w:t>ции ГСКБ-47. Впервые АОГ испытывал</w:t>
      </w:r>
      <w:r w:rsidRPr="0084550E">
        <w:rPr>
          <w:color w:val="000000" w:themeColor="text1"/>
          <w:sz w:val="16"/>
          <w:szCs w:val="16"/>
        </w:rPr>
        <w:softHyphen/>
        <w:t>ся в НИП АВ ВВС в августе 41-го и по</w:t>
      </w:r>
      <w:r w:rsidRPr="0084550E">
        <w:rPr>
          <w:color w:val="000000" w:themeColor="text1"/>
          <w:sz w:val="16"/>
          <w:szCs w:val="16"/>
        </w:rPr>
        <w:softHyphen/>
        <w:t>казал плохие результаты.</w:t>
      </w:r>
    </w:p>
    <w:p w14:paraId="08320E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АОГ предназначался "для огнеметания с самолета по наземным объектам с целью создания пожаров, уничтоже</w:t>
      </w:r>
      <w:r w:rsidRPr="0084550E">
        <w:rPr>
          <w:color w:val="000000" w:themeColor="text1"/>
          <w:sz w:val="16"/>
          <w:szCs w:val="16"/>
        </w:rPr>
        <w:softHyphen/>
        <w:t>ния матчасти вооружения и поражения живой силы". Огнемет для Ил-2 представлял собой серийный универсальный химический прибор УХАП-250 с встроенной систе</w:t>
      </w:r>
      <w:r w:rsidRPr="0084550E">
        <w:rPr>
          <w:color w:val="000000" w:themeColor="text1"/>
          <w:sz w:val="16"/>
          <w:szCs w:val="16"/>
        </w:rPr>
        <w:softHyphen/>
        <w:t>мой зажигания. В УХАП-250 заливалось 100 л бензина, смешанного с 4,2 кг нафтената алюминия. Снаряжение произ</w:t>
      </w:r>
      <w:r w:rsidRPr="0084550E">
        <w:rPr>
          <w:color w:val="000000" w:themeColor="text1"/>
          <w:sz w:val="16"/>
          <w:szCs w:val="16"/>
        </w:rPr>
        <w:softHyphen/>
        <w:t>водилось вручную, с помощью воронки и ведра. При боевом применении огне-смесь вытеснялась из корпуса прибора газами пиротехнического заряда (ини</w:t>
      </w:r>
      <w:r w:rsidRPr="0084550E">
        <w:rPr>
          <w:color w:val="000000" w:themeColor="text1"/>
          <w:sz w:val="16"/>
          <w:szCs w:val="16"/>
        </w:rPr>
        <w:softHyphen/>
        <w:t>циировался при нажатии боевой кнопки) через калиброванное отверстие, на выходе которого смесь воспламенялась от факела системы зажигания. В ходе наземных испытаний конструк</w:t>
      </w:r>
      <w:r w:rsidRPr="0084550E">
        <w:rPr>
          <w:color w:val="000000" w:themeColor="text1"/>
          <w:sz w:val="16"/>
          <w:szCs w:val="16"/>
        </w:rPr>
        <w:softHyphen/>
        <w:t>ция АОГ обеспечила вполне приличную дальность огнеметания - до 150 м. Од</w:t>
      </w:r>
      <w:r w:rsidRPr="0084550E">
        <w:rPr>
          <w:color w:val="000000" w:themeColor="text1"/>
          <w:sz w:val="16"/>
          <w:szCs w:val="16"/>
        </w:rPr>
        <w:softHyphen/>
        <w:t>нако результаты испытаний АОГ в воз</w:t>
      </w:r>
      <w:r w:rsidRPr="0084550E">
        <w:rPr>
          <w:color w:val="000000" w:themeColor="text1"/>
          <w:sz w:val="16"/>
          <w:szCs w:val="16"/>
        </w:rPr>
        <w:softHyphen/>
        <w:t>духе показали его низкую эффектив</w:t>
      </w:r>
      <w:r w:rsidRPr="0084550E">
        <w:rPr>
          <w:color w:val="000000" w:themeColor="text1"/>
          <w:sz w:val="16"/>
          <w:szCs w:val="16"/>
        </w:rPr>
        <w:softHyphen/>
        <w:t>ность. Дело в том, что при скорости по</w:t>
      </w:r>
      <w:r w:rsidRPr="0084550E">
        <w:rPr>
          <w:color w:val="000000" w:themeColor="text1"/>
          <w:sz w:val="16"/>
          <w:szCs w:val="16"/>
        </w:rPr>
        <w:softHyphen/>
        <w:t>лета "Ила" у земли порядка 320-340 км/ ч плотность распыленной огнесмеси у земли была низкой, так как большая часть смеси сгорала еще в воздухе из-за избытка окислителя, а часть смеси не воспламенялась вовсе. Огнеметание было возможным только до высоты по</w:t>
      </w:r>
      <w:r w:rsidRPr="0084550E">
        <w:rPr>
          <w:color w:val="000000" w:themeColor="text1"/>
          <w:sz w:val="16"/>
          <w:szCs w:val="16"/>
        </w:rPr>
        <w:softHyphen/>
        <w:t>лета самолета 10м, хотя и в этом случае до земли долетало не более одной тре</w:t>
      </w:r>
      <w:r w:rsidRPr="0084550E">
        <w:rPr>
          <w:color w:val="000000" w:themeColor="text1"/>
          <w:sz w:val="16"/>
          <w:szCs w:val="16"/>
        </w:rPr>
        <w:softHyphen/>
        <w:t>ти распыляемой огнесмеси. При этом полоса разлета огнесмеси от каждого АОГ в ширину не превышала 5-10 м, а концентрация огнесмеси внутри поло</w:t>
      </w:r>
      <w:r w:rsidRPr="0084550E">
        <w:rPr>
          <w:color w:val="000000" w:themeColor="text1"/>
          <w:sz w:val="16"/>
          <w:szCs w:val="16"/>
        </w:rPr>
        <w:softHyphen/>
        <w:t>сы не обеспечивала гарантированного поражения целей. В отчете по испытаниям указывалось:</w:t>
      </w:r>
    </w:p>
    <w:p w14:paraId="035E7A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 1. </w:t>
      </w:r>
      <w:r w:rsidRPr="0084550E">
        <w:rPr>
          <w:iCs/>
          <w:color w:val="000000" w:themeColor="text1"/>
          <w:sz w:val="16"/>
          <w:szCs w:val="16"/>
        </w:rPr>
        <w:t>Огнемет обладает малой эф</w:t>
      </w:r>
      <w:r w:rsidRPr="0084550E">
        <w:rPr>
          <w:iCs/>
          <w:color w:val="000000" w:themeColor="text1"/>
          <w:sz w:val="16"/>
          <w:szCs w:val="16"/>
        </w:rPr>
        <w:softHyphen/>
        <w:t>фективностью вследствие того, что: а) огнесмесь значительно дробится в полете и сгорает в воздухе до паде</w:t>
      </w:r>
      <w:r w:rsidRPr="0084550E">
        <w:rPr>
          <w:iCs/>
          <w:color w:val="000000" w:themeColor="text1"/>
          <w:sz w:val="16"/>
          <w:szCs w:val="16"/>
        </w:rPr>
        <w:softHyphen/>
        <w:t>ния на землю, б) происходит непол</w:t>
      </w:r>
      <w:r w:rsidRPr="0084550E">
        <w:rPr>
          <w:iCs/>
          <w:color w:val="000000" w:themeColor="text1"/>
          <w:sz w:val="16"/>
          <w:szCs w:val="16"/>
        </w:rPr>
        <w:softHyphen/>
        <w:t>ный поджег всей массы огнесмеси, приводящий к непроизводительному расходованию дефицитного горючего,...г) боевой эффект ничтожен... Предъявленный ГСКБ-47 АОГ на са</w:t>
      </w:r>
      <w:r w:rsidRPr="0084550E">
        <w:rPr>
          <w:iCs/>
          <w:color w:val="000000" w:themeColor="text1"/>
          <w:sz w:val="16"/>
          <w:szCs w:val="16"/>
        </w:rPr>
        <w:softHyphen/>
        <w:t>молете Ил-2 полигонных испытаний не выдержал ввиду непригодности к бо</w:t>
      </w:r>
      <w:r w:rsidRPr="0084550E">
        <w:rPr>
          <w:iCs/>
          <w:color w:val="000000" w:themeColor="text1"/>
          <w:sz w:val="16"/>
          <w:szCs w:val="16"/>
        </w:rPr>
        <w:softHyphen/>
        <w:t xml:space="preserve">евому применению". </w:t>
      </w:r>
      <w:r w:rsidRPr="0084550E">
        <w:rPr>
          <w:color w:val="000000" w:themeColor="text1"/>
          <w:sz w:val="16"/>
          <w:szCs w:val="16"/>
        </w:rPr>
        <w:t>Таким образом, на идее установки АОГ на Ил-2 был поставлен крест, хотя не</w:t>
      </w:r>
      <w:r w:rsidRPr="0084550E">
        <w:rPr>
          <w:color w:val="000000" w:themeColor="text1"/>
          <w:sz w:val="16"/>
          <w:szCs w:val="16"/>
        </w:rPr>
        <w:softHyphen/>
        <w:t>удачной, надо признать, была лишь соб</w:t>
      </w:r>
      <w:r w:rsidRPr="0084550E">
        <w:rPr>
          <w:color w:val="000000" w:themeColor="text1"/>
          <w:sz w:val="16"/>
          <w:szCs w:val="16"/>
        </w:rPr>
        <w:softHyphen/>
        <w:t>ственно конструкция АОГ, а не идея в целом - испытания подобных устройств на штурмовике Р-5Ш, в силу его мень</w:t>
      </w:r>
      <w:r w:rsidRPr="0084550E">
        <w:rPr>
          <w:color w:val="000000" w:themeColor="text1"/>
          <w:sz w:val="16"/>
          <w:szCs w:val="16"/>
        </w:rPr>
        <w:softHyphen/>
        <w:t>шей скорости полета, были весьма удач</w:t>
      </w:r>
      <w:r w:rsidRPr="0084550E">
        <w:rPr>
          <w:color w:val="000000" w:themeColor="text1"/>
          <w:sz w:val="16"/>
          <w:szCs w:val="16"/>
        </w:rPr>
        <w:softHyphen/>
        <w:t>ными (6467).</w:t>
      </w:r>
    </w:p>
    <w:p w14:paraId="5A800420" w14:textId="77777777" w:rsidR="00090C9B" w:rsidRPr="0084550E" w:rsidRDefault="00090C9B" w:rsidP="0084550E">
      <w:pPr>
        <w:pStyle w:val="Iauiue"/>
        <w:jc w:val="both"/>
        <w:rPr>
          <w:color w:val="000000" w:themeColor="text1"/>
          <w:sz w:val="16"/>
          <w:szCs w:val="16"/>
        </w:rPr>
      </w:pPr>
    </w:p>
    <w:p w14:paraId="7C2B2C0B" w14:textId="77777777" w:rsidR="00B87728" w:rsidRPr="0084550E" w:rsidRDefault="00B8772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 в НИИ ВВС для прохождения повторных государственных испытаний поступил Ил-2, оснащенный авиационным огнеметом (АОГ) конструкции ГСКБ-47. Впервые АОГ испытывался на самолете Р-5 в августе 1941 г. и показал плохие результаты, затем повторно – в декабре 1941 г. и в январе 1942 г., но все неудачно. Авиационный огнемет предназначался «для огнеметания с самолета по наземным объектам с целью создания пожаров, поражения живой силы и матчасти противника». Огнемет для Ил-2 представлял собой серийный универсальный химический прибор УХАП-250 с встроенной системой зажигания. ВbУХАП-250 заливалась стандартная огнесмесь из бензина и порошка нафтената алюминия в следующем соотношении: 4,2 кг порошка на 100 л бензина. Смесь необходимо было приготовить не менее чем за сутки до ее применения. Снаряжение производилось вручную, с помощью воронки и ведра. Огнесмесь вытеснялась из корпуса прибора газами пиротехнического заряда (инициировался электрическим импульсом при нажатии боевой кнопки) через калиброванное отверстие диафрагмы, на выходе которой смесь воспламенялась от факела системы зажигания. В огнемете использовались принятые к УХАП-250 диафрагмы – газоотводная и аварийная, а также насадок диаметром 34 мм с коническим стволом. «Зажигалка», состоящая из двух камер под штатные осветительные звездки от осветительных патронов калибра 26 мм, крепилась непосредственно на насадке. На каждой камере имелся пирозатвор под штатный пиропатрон ПП-4, который применялся в ракетных снарядах. Система зажигания включалась в общую электросеть непосредственно через контакты пиротехнического заряда огнемета. Управление пуском огнемета осуществлялось от ЭСБР-3п. Огнеметы подвешивались на замки ДЗ-40. В ходе наземных испытаний конструкция АОГ обеспечила вполне приличную дальность огнеметания – до 150 м, однако результаты испытаний в воздухе показали его низкую эффективность. Дело в том, что при скорости полета Ил-2 у земли порядка 320–340 км/ч плотность распыленной огнесмеси была низкой, так как большая часть смеси «значительно дробится на отдельные капли разных размеров и быстро сгорает в воздухе» из-за избытка окислителя, а часть смеси (не менее 20%) не воспламенялась вовсе. Огнеметание было возможным только до высоты полета самолета 10 м, хотя и в этом случае до земли долетало «ничтожное количество горящей смеси» – не более 20–30% распыляемой огнесмеси. При этом полоса разлета огнесмеси от каждого АОГ в ширину не превышала 5 м, а концентрация огнесмеси внутри полосы не обеспечивала гарантированного поражения целей: «Подвижные цели могут своевременно выйти (из полосы поражения. – Прим. авт.), а неподвижные цели воспламенить затруднительно в силу небольшой мощности огневого факела и невысокой зажигательной способности огнесмеси». В отчете по испытаниям специалисты полигона констатировали: «Авиаогнемет конструкции ГСКБ-47 обладает малой эффективностью. /…/ Затрата больших количеств горючего не оправдывается с точки зрения получаемого ничтожного боевого эффекта. /…/ В эксплуатационном отношении огнемет менее удобен, чем существующие на вооружении другие зажигательные средства, например, пакеты, бомбы, термошары и др. /…/ Предъявленный ГСКБ-47 авиационный огнемет на самолете Ил-2 полигонных испытаний не выдержал и, ввиду непригодности к боевому применению, доработке не подлежит» (19775).</w:t>
      </w:r>
    </w:p>
    <w:p w14:paraId="1F459BD5" w14:textId="77777777" w:rsidR="00B87728" w:rsidRPr="0084550E" w:rsidRDefault="00B87728" w:rsidP="0084550E">
      <w:pPr>
        <w:spacing w:after="0" w:line="240" w:lineRule="auto"/>
        <w:jc w:val="both"/>
        <w:rPr>
          <w:rFonts w:ascii="Times New Roman" w:hAnsi="Times New Roman"/>
          <w:color w:val="000000" w:themeColor="text1"/>
          <w:sz w:val="16"/>
          <w:szCs w:val="16"/>
        </w:rPr>
      </w:pPr>
    </w:p>
    <w:p w14:paraId="4C77FB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 в НИИ ВВС для прохождения госиспытаний поступил Ил-2, оснащенный авиационным огнеметом (АОГ). Впервые АОГ испытывался в августе 41-го и показал плохие результаты.Повторные испытания АОГ оказались также неудачными: "...боевой эффект ничтожен... Предъявленный ГСКБ-47 АОГ на самолете Ил-2 ...испытаний не выдержал ввиду не пригодности к боевому применению" (12020).</w:t>
      </w:r>
    </w:p>
    <w:p w14:paraId="31F224F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1807125" w14:textId="77777777" w:rsidR="00F52A21" w:rsidRPr="0084550E" w:rsidRDefault="00F52A2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6 октября 1942 г. в НИИ ВВС для прохождения повторных государственных испытаний поступил Ил-2, оснащенный авиационным огнеметом (АОГ) конструкции ГСКБ-47. Впервые АОГ испытывался на самолете Р-5 в августе 1941 г. и показал плохие ре</w:t>
      </w:r>
      <w:r w:rsidRPr="0084550E">
        <w:rPr>
          <w:color w:val="000000" w:themeColor="text1"/>
          <w:sz w:val="16"/>
          <w:szCs w:val="16"/>
        </w:rPr>
        <w:softHyphen/>
        <w:t>зультаты. Затем повторно в декабре 1941 г. и в ян</w:t>
      </w:r>
      <w:r w:rsidRPr="0084550E">
        <w:rPr>
          <w:color w:val="000000" w:themeColor="text1"/>
          <w:sz w:val="16"/>
          <w:szCs w:val="16"/>
        </w:rPr>
        <w:softHyphen/>
        <w:t>варе 1942 г., но все неудачно.</w:t>
      </w:r>
    </w:p>
    <w:p w14:paraId="27815D61" w14:textId="77777777" w:rsidR="00F52A21" w:rsidRPr="0084550E" w:rsidRDefault="00F52A2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Авиационный огнемет предназначался «для огнеметания с самолета по наземным объектам с целью создания пожаров, поражения живой силы и матчасти противника».</w:t>
      </w:r>
    </w:p>
    <w:p w14:paraId="28E809E9" w14:textId="77777777" w:rsidR="00F52A21" w:rsidRPr="0084550E" w:rsidRDefault="00F52A2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Огнемет для Ил-2 представлял собой се</w:t>
      </w:r>
      <w:r w:rsidRPr="0084550E">
        <w:rPr>
          <w:color w:val="000000" w:themeColor="text1"/>
          <w:sz w:val="16"/>
          <w:szCs w:val="16"/>
        </w:rPr>
        <w:softHyphen/>
        <w:t>рийный универсальный химический прибор УХАП-250 с встроенной системой зажигания.</w:t>
      </w:r>
    </w:p>
    <w:p w14:paraId="68D107E8" w14:textId="77777777" w:rsidR="00F52A21" w:rsidRPr="0084550E" w:rsidRDefault="00F52A2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УХАП-250 заливалась стандартная огнесмесь из бензина и порошка нафтената алюминия в соот</w:t>
      </w:r>
      <w:r w:rsidRPr="0084550E">
        <w:rPr>
          <w:color w:val="000000" w:themeColor="text1"/>
          <w:sz w:val="16"/>
          <w:szCs w:val="16"/>
        </w:rPr>
        <w:softHyphen/>
        <w:t>ношении: 4,2 кг порошка на 100 л бензина. Смесь необходимо было приготовить не менее чем за сутки до ее применения в огнемете. Снаряжение производилось вручную, с помощью воронки и ведра.</w:t>
      </w:r>
    </w:p>
    <w:p w14:paraId="36294E6F" w14:textId="77777777" w:rsidR="00F52A21" w:rsidRPr="0084550E" w:rsidRDefault="00F52A2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боевом применении огнесмесь вытесня</w:t>
      </w:r>
      <w:r w:rsidRPr="0084550E">
        <w:rPr>
          <w:color w:val="000000" w:themeColor="text1"/>
          <w:sz w:val="16"/>
          <w:szCs w:val="16"/>
        </w:rPr>
        <w:softHyphen/>
        <w:t>лась из корпуса прибора газами пиротехнического заряда (инициировался электрическим импульсом при нажатии боевой кнопки) через калиброванное отверстие диафрагмы, на выходе которой смесь воспламенялась от факела системы зажигания.</w:t>
      </w:r>
    </w:p>
    <w:p w14:paraId="69B2DB87" w14:textId="77777777" w:rsidR="00F52A21" w:rsidRPr="0084550E" w:rsidRDefault="00F52A2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В огнемете использовались принятые к УХАП-250 диафрагмы — газоотводная и аварий</w:t>
      </w:r>
      <w:r w:rsidRPr="0084550E">
        <w:rPr>
          <w:color w:val="000000" w:themeColor="text1"/>
          <w:sz w:val="16"/>
          <w:szCs w:val="16"/>
        </w:rPr>
        <w:softHyphen/>
        <w:t>ная, а также насадок диаметром 34 мм с кониче</w:t>
      </w:r>
      <w:r w:rsidRPr="0084550E">
        <w:rPr>
          <w:color w:val="000000" w:themeColor="text1"/>
          <w:sz w:val="16"/>
          <w:szCs w:val="16"/>
        </w:rPr>
        <w:softHyphen/>
        <w:t>ским стволом. «Зажигалка», состоящая из 2 камер под штатные осветительные звездки от осветительных патронов калибра 26 мм, кре</w:t>
      </w:r>
      <w:r w:rsidRPr="0084550E">
        <w:rPr>
          <w:color w:val="000000" w:themeColor="text1"/>
          <w:sz w:val="16"/>
          <w:szCs w:val="16"/>
        </w:rPr>
        <w:softHyphen/>
        <w:t>пилась непосредственно на насад</w:t>
      </w:r>
      <w:r w:rsidRPr="0084550E">
        <w:rPr>
          <w:color w:val="000000" w:themeColor="text1"/>
          <w:sz w:val="16"/>
          <w:szCs w:val="16"/>
        </w:rPr>
        <w:softHyphen/>
        <w:t>ке. На каждой камере имелся пи- розатвор под штатный пиропатрон ПП-4, который применялся в ракет</w:t>
      </w:r>
      <w:r w:rsidRPr="0084550E">
        <w:rPr>
          <w:color w:val="000000" w:themeColor="text1"/>
          <w:sz w:val="16"/>
          <w:szCs w:val="16"/>
        </w:rPr>
        <w:softHyphen/>
        <w:t>ных снарядах. Система зажигания включалась в общую электросеть непосредственно через контакты пиротехнического заряда огнемета. Управление пуском огнемета осу</w:t>
      </w:r>
      <w:r w:rsidRPr="0084550E">
        <w:rPr>
          <w:color w:val="000000" w:themeColor="text1"/>
          <w:sz w:val="16"/>
          <w:szCs w:val="16"/>
        </w:rPr>
        <w:softHyphen/>
        <w:t>ществлялось от ЭСБР-3п. Подвеска огнеметов осуществлялась на зам</w:t>
      </w:r>
      <w:r w:rsidRPr="0084550E">
        <w:rPr>
          <w:color w:val="000000" w:themeColor="text1"/>
          <w:sz w:val="16"/>
          <w:szCs w:val="16"/>
        </w:rPr>
        <w:softHyphen/>
        <w:t>ки ДЗ-40.</w:t>
      </w:r>
    </w:p>
    <w:p w14:paraId="0D9CB6C4" w14:textId="77777777" w:rsidR="00F52A21" w:rsidRPr="0084550E" w:rsidRDefault="00F52A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наземных испытаний конструкция АОГ обеспечила впол</w:t>
      </w:r>
      <w:r w:rsidRPr="0084550E">
        <w:rPr>
          <w:rFonts w:ascii="Times New Roman" w:hAnsi="Times New Roman"/>
          <w:color w:val="000000" w:themeColor="text1"/>
          <w:sz w:val="16"/>
          <w:szCs w:val="16"/>
        </w:rPr>
        <w:softHyphen/>
        <w:t>не приличную дальность огнемета- ния — до 150 м. Однако результаты испытаний АОГ в воздухе показали его низкую эффективность. Дело в том, что при скорости полета Ил-2 у земли порядка 320—340 км/ч плотность распыленной огнесме- си у земли была низкой, так как большая часть смеси «значитель</w:t>
      </w:r>
      <w:r w:rsidRPr="0084550E">
        <w:rPr>
          <w:rFonts w:ascii="Times New Roman" w:hAnsi="Times New Roman"/>
          <w:color w:val="000000" w:themeColor="text1"/>
          <w:sz w:val="16"/>
          <w:szCs w:val="16"/>
        </w:rPr>
        <w:softHyphen/>
        <w:t>но дробится на отдельные капли разных размеров и быстро сгорает в воздухе» из-за избытка окислите</w:t>
      </w:r>
      <w:r w:rsidRPr="0084550E">
        <w:rPr>
          <w:rFonts w:ascii="Times New Roman" w:hAnsi="Times New Roman"/>
          <w:color w:val="000000" w:themeColor="text1"/>
          <w:sz w:val="16"/>
          <w:szCs w:val="16"/>
        </w:rPr>
        <w:softHyphen/>
        <w:t>ля, а часть смеси («не менее 20%») не воспламенялась вовсе. Огнеме- тание было возможным только до высоты полета самолета 10 м, хотя и в этом случае до земли долетало «ничтожное количество горящей смеси» — не более 20—30% распы</w:t>
      </w:r>
      <w:r w:rsidRPr="0084550E">
        <w:rPr>
          <w:rFonts w:ascii="Times New Roman" w:hAnsi="Times New Roman"/>
          <w:color w:val="000000" w:themeColor="text1"/>
          <w:sz w:val="16"/>
          <w:szCs w:val="16"/>
        </w:rPr>
        <w:softHyphen/>
        <w:t>ляемой огнесмеси. При этом полоса разлета огнесмеси от каждого АОГ в ширину не превышала 5 м, а кон</w:t>
      </w:r>
      <w:r w:rsidRPr="0084550E">
        <w:rPr>
          <w:rFonts w:ascii="Times New Roman" w:hAnsi="Times New Roman"/>
          <w:color w:val="000000" w:themeColor="text1"/>
          <w:sz w:val="16"/>
          <w:szCs w:val="16"/>
        </w:rPr>
        <w:softHyphen/>
        <w:t>центрация огнесмеси внутри поло</w:t>
      </w:r>
      <w:r w:rsidRPr="0084550E">
        <w:rPr>
          <w:rFonts w:ascii="Times New Roman" w:hAnsi="Times New Roman"/>
          <w:color w:val="000000" w:themeColor="text1"/>
          <w:sz w:val="16"/>
          <w:szCs w:val="16"/>
        </w:rPr>
        <w:softHyphen/>
        <w:t>сы не обеспечивала гарантирован</w:t>
      </w:r>
      <w:r w:rsidRPr="0084550E">
        <w:rPr>
          <w:rFonts w:ascii="Times New Roman" w:hAnsi="Times New Roman"/>
          <w:color w:val="000000" w:themeColor="text1"/>
          <w:sz w:val="16"/>
          <w:szCs w:val="16"/>
        </w:rPr>
        <w:softHyphen/>
        <w:t>ного поражения целей: «подвижные цели могут своевременно выйти (из полосы поражения</w:t>
      </w:r>
      <w:r w:rsidRPr="0084550E">
        <w:rPr>
          <w:rStyle w:val="BodytextItalic"/>
          <w:rFonts w:eastAsiaTheme="minorHAnsi"/>
          <w:i w:val="0"/>
          <w:color w:val="000000" w:themeColor="text1"/>
          <w:sz w:val="16"/>
          <w:szCs w:val="16"/>
        </w:rPr>
        <w:t xml:space="preserve">), </w:t>
      </w:r>
      <w:r w:rsidRPr="0084550E">
        <w:rPr>
          <w:rFonts w:ascii="Times New Roman" w:hAnsi="Times New Roman"/>
          <w:color w:val="000000" w:themeColor="text1"/>
          <w:sz w:val="16"/>
          <w:szCs w:val="16"/>
        </w:rPr>
        <w:t>а неподвижные цели воспламенить затруднительно в силу небольшой мощности огневого факела и невы</w:t>
      </w:r>
      <w:r w:rsidRPr="0084550E">
        <w:rPr>
          <w:rFonts w:ascii="Times New Roman" w:hAnsi="Times New Roman"/>
          <w:color w:val="000000" w:themeColor="text1"/>
          <w:sz w:val="16"/>
          <w:szCs w:val="16"/>
        </w:rPr>
        <w:softHyphen/>
        <w:t>сокой зажигательной способности огнесмеси».</w:t>
      </w:r>
    </w:p>
    <w:p w14:paraId="501C462F" w14:textId="77777777" w:rsidR="00F52A21" w:rsidRPr="0084550E" w:rsidRDefault="00F52A2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отчете по испытаниям начальник 3-го отде</w:t>
      </w:r>
      <w:r w:rsidRPr="0084550E">
        <w:rPr>
          <w:color w:val="000000" w:themeColor="text1"/>
          <w:sz w:val="16"/>
          <w:szCs w:val="16"/>
        </w:rPr>
        <w:softHyphen/>
        <w:t>ления опытного отдела НИП АВ инженер-майор Дьячков и ведущий инженер по испытаниям инже</w:t>
      </w:r>
      <w:r w:rsidRPr="0084550E">
        <w:rPr>
          <w:color w:val="000000" w:themeColor="text1"/>
          <w:sz w:val="16"/>
          <w:szCs w:val="16"/>
        </w:rPr>
        <w:softHyphen/>
        <w:t>нер-капитан Комарницкий констатировали: «Ави</w:t>
      </w:r>
      <w:r w:rsidRPr="0084550E">
        <w:rPr>
          <w:color w:val="000000" w:themeColor="text1"/>
          <w:sz w:val="16"/>
          <w:szCs w:val="16"/>
        </w:rPr>
        <w:softHyphen/>
        <w:t>аогнемет конструкции ГСКБ-47 обладает малой эффективностью. /. / Затрата больших количеств горючего не оправдывается с точки зрения получа</w:t>
      </w:r>
      <w:r w:rsidRPr="0084550E">
        <w:rPr>
          <w:color w:val="000000" w:themeColor="text1"/>
          <w:sz w:val="16"/>
          <w:szCs w:val="16"/>
        </w:rPr>
        <w:softHyphen/>
        <w:t>емого ничтожного боевого эффекта. /.../ В эксплуа</w:t>
      </w:r>
      <w:r w:rsidRPr="0084550E">
        <w:rPr>
          <w:color w:val="000000" w:themeColor="text1"/>
          <w:sz w:val="16"/>
          <w:szCs w:val="16"/>
        </w:rPr>
        <w:softHyphen/>
        <w:t>тационном отношении огнемет менее удобен, чем существующие на вооружении другие зажигатель</w:t>
      </w:r>
      <w:r w:rsidRPr="0084550E">
        <w:rPr>
          <w:color w:val="000000" w:themeColor="text1"/>
          <w:sz w:val="16"/>
          <w:szCs w:val="16"/>
        </w:rPr>
        <w:softHyphen/>
        <w:t>ные средства, например пакеты, бомбы, термоша</w:t>
      </w:r>
      <w:r w:rsidRPr="0084550E">
        <w:rPr>
          <w:color w:val="000000" w:themeColor="text1"/>
          <w:sz w:val="16"/>
          <w:szCs w:val="16"/>
        </w:rPr>
        <w:softHyphen/>
        <w:t>ры и др. /.../ Предъявленный ГСКБ-47 авиационный огнемет на самолете Ил-2 полигонных испытаний не выдержал и, ввиду непригодности к боевому применению, доработке не подлежит». Отчет по испытаниям был утвержден начальником НИП АВ полковником Л. П. Лобачевым 21 октября (17500).</w:t>
      </w:r>
    </w:p>
    <w:p w14:paraId="67BD4FC4" w14:textId="77777777" w:rsidR="00F52A21" w:rsidRPr="0084550E" w:rsidRDefault="00F52A21" w:rsidP="0084550E">
      <w:pPr>
        <w:spacing w:after="0" w:line="240" w:lineRule="auto"/>
        <w:jc w:val="both"/>
        <w:rPr>
          <w:rFonts w:ascii="Times New Roman" w:eastAsia="Times New Roman" w:hAnsi="Times New Roman"/>
          <w:color w:val="000000" w:themeColor="text1"/>
          <w:sz w:val="16"/>
          <w:szCs w:val="16"/>
          <w:lang w:eastAsia="ru-RU"/>
        </w:rPr>
      </w:pPr>
    </w:p>
    <w:p w14:paraId="64A9F21C" w14:textId="6A5E436E"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6 октября 1942 в 16:30 произошла авария Ил-2 </w:t>
      </w:r>
      <w:r w:rsidR="00232EB4" w:rsidRPr="0084550E">
        <w:rPr>
          <w:color w:val="000000" w:themeColor="text1"/>
          <w:sz w:val="16"/>
          <w:szCs w:val="16"/>
        </w:rPr>
        <w:t>№</w:t>
      </w:r>
      <w:r w:rsidRPr="0084550E">
        <w:rPr>
          <w:color w:val="000000" w:themeColor="text1"/>
          <w:sz w:val="16"/>
          <w:szCs w:val="16"/>
        </w:rPr>
        <w:t xml:space="preserve"> 4343 л Иващенко 1 завода им Сталина на ЦА Куйбышева, когда самолет после взлета из-за самопроизвольно закрывшегося пожарного крана сразу пошел на посадку и на границе аэродрома врезался в снегоочиститель. Восстановили (2130).</w:t>
      </w:r>
    </w:p>
    <w:p w14:paraId="66BA0931" w14:textId="77777777" w:rsidR="00090C9B" w:rsidRPr="0084550E" w:rsidRDefault="00090C9B" w:rsidP="0084550E">
      <w:pPr>
        <w:pStyle w:val="Iauiue"/>
        <w:jc w:val="both"/>
        <w:rPr>
          <w:color w:val="000000" w:themeColor="text1"/>
          <w:sz w:val="16"/>
          <w:szCs w:val="16"/>
        </w:rPr>
      </w:pPr>
    </w:p>
    <w:p w14:paraId="09FF81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 было письмо:</w:t>
      </w:r>
    </w:p>
    <w:p w14:paraId="2A1DD03E" w14:textId="77777777" w:rsidR="00AE6980"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Авиационной Промышленности Союза ССР 6 октября 1942 г. № Н-20/4004 Москва</w:t>
      </w:r>
    </w:p>
    <w:p w14:paraId="54CA9591"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ПРЕДСЕДАТЕЛЮ ГОСУДАРСТВЕННОГО КОМИТЕТА ОБОРОНЫ товарищу СТАЛИНУ И.В.</w:t>
      </w:r>
    </w:p>
    <w:p w14:paraId="7AD8BA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Посылаю на Ваше рассмотрение проект постановления Государственного Комитета Обороны "об увеличении выпуска самолетов истребителей".</w:t>
      </w:r>
    </w:p>
    <w:p w14:paraId="677BD1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 предусматривает снятие с производства на заводе № 166 (Омск) самолета Ту-2 и организации произ¬водства на этом заводе истребителей Як-9 (Як-7 с метал-лическими лонжеронами крыла).</w:t>
      </w:r>
    </w:p>
    <w:p w14:paraId="142DA6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предусматривается снятие с производства на заводе № 381 (Н. Тагил) самолета Ил-2 и организация производства на этом заводе истребителей Ла-5.</w:t>
      </w:r>
    </w:p>
    <w:p w14:paraId="364EF4B5" w14:textId="77777777" w:rsidR="00AE6980"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381 в связи с недостатком моторов АМ-38 ограничен выпуском одного самолета в день, хотя мощность имеет на выпуск 3-4 самолетов. Увеличение выпуска моторов АМ-38 на заводах №№ 24 и 45 будет поглащено другими заводами производящими самолет Ил-2 (11813).</w:t>
      </w:r>
    </w:p>
    <w:p w14:paraId="0E0EA457" w14:textId="77777777" w:rsidR="00AE6980"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7 октября 1942 вышло:</w:t>
      </w:r>
    </w:p>
    <w:p w14:paraId="62C35640" w14:textId="77777777" w:rsidR="00AE6980"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ПОСТАНОВЛЕНИЕ ГОСУДАРСТВЕННОГО КОМИТЕТА ОБОРОНЫ № 2378сс от 7.X.1942</w:t>
      </w:r>
    </w:p>
    <w:p w14:paraId="7AD0BB60"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Об увеличении выпуска самолетов истребителей.</w:t>
      </w:r>
    </w:p>
    <w:p w14:paraId="34B141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увеличения выпуска самолетов истребителей Государственный Комитет Обороны ПОСТАНОВЛЯЕТ:</w:t>
      </w:r>
    </w:p>
    <w:p w14:paraId="0F36D7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Наркомавиапром - т. Шахурина, директора завода № 166 - т. Соколова:</w:t>
      </w:r>
    </w:p>
    <w:p w14:paraId="45E8C0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прекратить на заводе № 166 производство самолетов Ту-2. Имеющуюся на заводе № 166 оснастку, приспособления и техническую документацию по самолету Ту-2 сохранить полностью;</w:t>
      </w:r>
    </w:p>
    <w:p w14:paraId="0D1C4D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поставить на заводе № 166 производство самолетов Як-9, установив разворот производства и программу выпуска самолётов Як-9 в следующие сроки:</w:t>
      </w:r>
    </w:p>
    <w:p w14:paraId="11E06E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- 10 самолетов</w:t>
      </w:r>
    </w:p>
    <w:p w14:paraId="69F699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январе - 25 </w:t>
      </w:r>
    </w:p>
    <w:p w14:paraId="346DF0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феврале - 50 </w:t>
      </w:r>
    </w:p>
    <w:p w14:paraId="78B001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марте - 75 </w:t>
      </w:r>
    </w:p>
    <w:p w14:paraId="1324D2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 апреле 1943 года выйти на выпуск 6-ти самолетов в день.</w:t>
      </w:r>
    </w:p>
    <w:p w14:paraId="06B4C0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директора завода № 153 - т. Романова, главного конструктора – т. Яковлева передать с завода № 153 на завод №166 к 20 октября с. г. чертежи самолета Як-9, чертежи приспособлений и оснастки и всю необходимую технологическую документацию производства самолетов Як-9, а также передать заводу № 166 до 5 ноября 10 самолетов Як-9 в деталях и агрегатах.</w:t>
      </w:r>
    </w:p>
    <w:p w14:paraId="5F5817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Разрешить заводу №166 в целях использования существующего задела самолета Ту-2 в агрегатных цехах, выпустить 10 самолетов Ту-2 до 15 ноября с. г.</w:t>
      </w:r>
    </w:p>
    <w:p w14:paraId="519070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Главного конструктора самолета Ту-2 т. Туполева вместе с конструкторским бюро перевести на завод № 288, оставив из конструкторского бюро т. Туполева на заводе № 166 - 150 человек конструкторов разных категорий и чертежников для организации серийно-конструкторского бюро по самолету Як-9 на заводе № 166. </w:t>
      </w:r>
    </w:p>
    <w:p w14:paraId="2D3520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тов. Туполева продолжить работу по доводке и обеспечению полной надежности в эксплуатации выпущенных самолетов Ту-2.</w:t>
      </w:r>
    </w:p>
    <w:p w14:paraId="6A3046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Обязать Наркомавиапром - т. Шахурина, директора завода № 381 - т. Журавлева:</w:t>
      </w:r>
    </w:p>
    <w:p w14:paraId="591724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прекратить производство самолетов Ил-2 на заводе № 381;</w:t>
      </w:r>
    </w:p>
    <w:p w14:paraId="67D824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поставить на заводе № 381 производство самолетов Лa-5, установив разворот производства и программу выпуска самолетов Лa-5 в следующие сроки:</w:t>
      </w:r>
    </w:p>
    <w:p w14:paraId="69F708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- 10 самолетов</w:t>
      </w:r>
    </w:p>
    <w:p w14:paraId="450664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январе - 25 -»-</w:t>
      </w:r>
    </w:p>
    <w:p w14:paraId="215D10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феврале - 50 -«-</w:t>
      </w:r>
    </w:p>
    <w:p w14:paraId="0A599E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марте - 75 -«-</w:t>
      </w:r>
    </w:p>
    <w:p w14:paraId="2B207A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 апреле месяце 1943 года выйти на выпуск 5-ти самолетов в день.</w:t>
      </w:r>
    </w:p>
    <w:p w14:paraId="18138F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Обязать директора завода № 21 т. Агаджанова, главного конструктора т. Лавочкина передать с завода № 21 на завод № 381 к 25 октября с. г. чертежи самолета Лa-5, чертежи приспособлений и оснастки и всю необходимую технологическую документацию производства самолетов Лa-5, а также передать заводу № 381 до 5 ноября 10 самолетов Ла-5 в деталях и агрегатах.</w:t>
      </w:r>
    </w:p>
    <w:p w14:paraId="4174B5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Разрешить заводу № 381 в целях использования существующего задела самолета Ил-2 в агрегатных цехах, выпустить 40 самолетов Ил-2 до 15 ноября с. г.</w:t>
      </w:r>
    </w:p>
    <w:p w14:paraId="3555A375" w14:textId="77777777" w:rsidR="00AE6980"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Обязать Наркомфин СССР - т. Зверева выделить на постановку производства самолетов истребителей заводам №№ 166 и 381 по 3,5 миллиона рублей каждому.</w:t>
      </w:r>
    </w:p>
    <w:p w14:paraId="316C8BA2"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ПРЕДСЕДАТЕЛЬ ГОСУДАРСТВЕННОГО КОМИТЕТА ОБОРОНЫ И. СТАЛИН (11813).</w:t>
      </w:r>
    </w:p>
    <w:p w14:paraId="2C358E4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DA138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октября 1942 вышел приказ Наркома ВМФ N 00338 о принятии на вооружение морской авиации ВМФ прицела для низкого торпедометания ПТН-42 (1858,41).</w:t>
      </w:r>
    </w:p>
    <w:p w14:paraId="4D13A536" w14:textId="77777777" w:rsidR="00090C9B" w:rsidRPr="0084550E" w:rsidRDefault="00090C9B" w:rsidP="0084550E">
      <w:pPr>
        <w:pStyle w:val="Iauiue"/>
        <w:jc w:val="both"/>
        <w:rPr>
          <w:color w:val="000000" w:themeColor="text1"/>
          <w:sz w:val="16"/>
          <w:szCs w:val="16"/>
        </w:rPr>
      </w:pPr>
    </w:p>
    <w:p w14:paraId="78D20C83"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w:t>
      </w:r>
      <w:r w:rsidRPr="0084550E">
        <w:rPr>
          <w:rFonts w:ascii="Times New Roman" w:hAnsi="Times New Roman"/>
          <w:color w:val="000000" w:themeColor="text1"/>
          <w:sz w:val="16"/>
          <w:szCs w:val="16"/>
        </w:rPr>
        <w:softHyphen/>
        <w:t>бря 1942 г. один из пер</w:t>
      </w:r>
      <w:r w:rsidRPr="0084550E">
        <w:rPr>
          <w:rFonts w:ascii="Times New Roman" w:hAnsi="Times New Roman"/>
          <w:color w:val="000000" w:themeColor="text1"/>
          <w:sz w:val="16"/>
          <w:szCs w:val="16"/>
        </w:rPr>
        <w:softHyphen/>
        <w:t>вых собранных заводом № 26 моторов М-107А № К-235 отправили в ОКБ А.С. Яковлева для установки на самолет. На следующем моторе малой опытной пар</w:t>
      </w:r>
      <w:r w:rsidRPr="0084550E">
        <w:rPr>
          <w:rFonts w:ascii="Times New Roman" w:hAnsi="Times New Roman"/>
          <w:color w:val="000000" w:themeColor="text1"/>
          <w:sz w:val="16"/>
          <w:szCs w:val="16"/>
        </w:rPr>
        <w:softHyphen/>
        <w:t>тии (№К-236) 17 октября начали новые заводские стен</w:t>
      </w:r>
      <w:r w:rsidRPr="0084550E">
        <w:rPr>
          <w:rFonts w:ascii="Times New Roman" w:hAnsi="Times New Roman"/>
          <w:color w:val="000000" w:themeColor="text1"/>
          <w:sz w:val="16"/>
          <w:szCs w:val="16"/>
        </w:rPr>
        <w:softHyphen/>
        <w:t>довые испытания для подтверждения ресурса (в том чи</w:t>
      </w:r>
      <w:r w:rsidRPr="0084550E">
        <w:rPr>
          <w:rFonts w:ascii="Times New Roman" w:hAnsi="Times New Roman"/>
          <w:color w:val="000000" w:themeColor="text1"/>
          <w:sz w:val="16"/>
          <w:szCs w:val="16"/>
        </w:rPr>
        <w:softHyphen/>
        <w:t>сле для мотора, отправленного на завод №115). К 20 ноя</w:t>
      </w:r>
      <w:r w:rsidRPr="0084550E">
        <w:rPr>
          <w:rFonts w:ascii="Times New Roman" w:hAnsi="Times New Roman"/>
          <w:color w:val="000000" w:themeColor="text1"/>
          <w:sz w:val="16"/>
          <w:szCs w:val="16"/>
        </w:rPr>
        <w:softHyphen/>
        <w:t>бря Уфимский завод выпустил всего 10 моторов М-107А, из которых еще один 19 ноября 1942 г. отгрузили в адрес ОКБ А.С. Яковлева (23381).</w:t>
      </w:r>
    </w:p>
    <w:p w14:paraId="2D36EAC3"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05B5F3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октября 1942 в рамках совместных гос. и заводских испытаний БИ конструкции Болховитинова производства завода 293 с ЖРД Д-1-А-1100 конструкции НИИ-3, которые начались 2 августа 1942 на аэродроме НИИ ВВС Кольцово под Свердловском, по настоянию завода 293 закончились огневые испытания двигателя Д-1-А-1100, которые шли с 6 августа 1942.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3038B799" w14:textId="77777777" w:rsidR="00090C9B" w:rsidRPr="0084550E" w:rsidRDefault="00090C9B" w:rsidP="0084550E">
      <w:pPr>
        <w:pStyle w:val="Iauiue"/>
        <w:jc w:val="both"/>
        <w:rPr>
          <w:color w:val="000000" w:themeColor="text1"/>
          <w:sz w:val="16"/>
          <w:szCs w:val="16"/>
        </w:rPr>
      </w:pPr>
    </w:p>
    <w:p w14:paraId="0AE825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на 1 заводе завершили сборку МиГ-5 (ДИС) с 2М-82 и 2хВЯ (2181,27).</w:t>
      </w:r>
    </w:p>
    <w:p w14:paraId="06F64CB3" w14:textId="77777777" w:rsidR="00090C9B" w:rsidRPr="0084550E" w:rsidRDefault="00090C9B" w:rsidP="0084550E">
      <w:pPr>
        <w:pStyle w:val="Iauiue"/>
        <w:jc w:val="both"/>
        <w:rPr>
          <w:color w:val="000000" w:themeColor="text1"/>
          <w:sz w:val="16"/>
          <w:szCs w:val="16"/>
        </w:rPr>
      </w:pPr>
    </w:p>
    <w:p w14:paraId="31E92F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октября 1942 Г.М.Шиянов выполнил на ДИС М-82 первый полет и вскоре машину направили в Казань для продолжения испытаний. Не приняли, т.к. были Пе-3 или Пе-3бис (2181,27).</w:t>
      </w:r>
    </w:p>
    <w:p w14:paraId="59DA49A5" w14:textId="77777777" w:rsidR="00090C9B" w:rsidRPr="0084550E" w:rsidRDefault="00090C9B" w:rsidP="0084550E">
      <w:pPr>
        <w:pStyle w:val="Iauiue"/>
        <w:jc w:val="both"/>
        <w:rPr>
          <w:color w:val="000000" w:themeColor="text1"/>
          <w:sz w:val="16"/>
          <w:szCs w:val="16"/>
        </w:rPr>
      </w:pPr>
    </w:p>
    <w:p w14:paraId="264817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6 октября по 14 декабря 1942 г. доработанный соответствующим образом Пе-2 (№ 3/0) с АКАБ, на котором до этого в ОКБ В.М.Петлякова испытывались различные варианты вооружения, проходил государственные испытания в НИИ ВВС.</w:t>
      </w:r>
    </w:p>
    <w:p w14:paraId="36C624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АКАБ была разработана в 1942 г., когда Можаровский и Веневидов, будучи в эвакуации в Казани, вернулись к идее установки на самолет подвижной пушечной </w:t>
      </w:r>
      <w:r w:rsidRPr="0084550E">
        <w:rPr>
          <w:color w:val="000000" w:themeColor="text1"/>
          <w:sz w:val="16"/>
          <w:szCs w:val="16"/>
        </w:rPr>
        <w:lastRenderedPageBreak/>
        <w:t>установки. К работам дополнительно был привлечен главный конструктор завода № 262 А.А.Енгибарян, который внес ряд усовершенствований в конструкцию КАББ. Новая система получила наименование АКАБ (автоматическая комбинированная артиллерийская батарея) и включала две пушки ШВАК и два пулемета УБК калибра 12,7 мм.</w:t>
      </w:r>
    </w:p>
    <w:p w14:paraId="6A6049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Основное отличие АКАБ от предыдущего варианта, кроме состава вооружения, состояло в том, что теперь стволы пушек и пулеметов вращались не равномерно, а с учетом изменения расстояния до цели: в начале очереди стволы поворачивались медленнее, а при подлете к цели - быстрее (9649).</w:t>
      </w:r>
    </w:p>
    <w:p w14:paraId="0AE9E4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Было выполнено 24 полета, из них 21 со стрельбой и бомбометанием.</w:t>
      </w:r>
    </w:p>
    <w:p w14:paraId="49FE12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Максимальный угол отклонения стволов пушек и пулемета АКАБ составлял 40°. Перемещение лафета оружия осуществлялось по закону котангенса. АКАБ состояла из двух батарей, каждая из которых включала одну пушку ШВАК и один пулеметУБК. При прекращении огня оружие автоматически возвращалось в исходное положение. Батареи синхронизированы.</w:t>
      </w:r>
    </w:p>
    <w:p w14:paraId="330C60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отчете отмечалось, что: “Установка АКАБ на самолетах штурмового типа имеет целью изменить тактику штурмовой атаки по наземным целям в область упрощения работы экипажа, т. к. все атаки при стрельбе и при бомбометании производятся с простого горизонтального полета и позволяет вести прицельную стрельбу и бомбометание при управлении от одной и той же боевой кнопки.</w:t>
      </w:r>
    </w:p>
    <w:p w14:paraId="7CDA31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то же время в нулевом положении оружия можно вести воздушный бой и атаку с пикирования. Можно фиксировать любое угловое положение оружия от 3 до 40 градусов.</w:t>
      </w:r>
    </w:p>
    <w:p w14:paraId="59B425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Расчетные высоты от 100 до 300 м. Ниже 100 м применять нецелесообразно, т. к. будет мала плотность огня. Скорость полета 400 км/час. Сокращается время нахождения самолета над целью.</w:t>
      </w:r>
    </w:p>
    <w:p w14:paraId="6F1B6E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Плотность огня 0,81 снаряд на кв. м (при пикировании 0,24-0,56 сн/м2). Боезапас на 2 атаки.</w:t>
      </w:r>
    </w:p>
    <w:p w14:paraId="0A7AAC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Недостаток - нельзя стрелять раздельно из пушек и пулеметов. На Пе-2 нецелесообразно из-за отсутствия бронирования. Кроме того, для размещения А КА Б убран алю ко вая установка.</w:t>
      </w:r>
    </w:p>
    <w:p w14:paraId="1F2631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...Выводы:</w:t>
      </w:r>
    </w:p>
    <w:p w14:paraId="17526F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Пе-2 № 3/0 полигонные испытания выдержал;</w:t>
      </w:r>
    </w:p>
    <w:p w14:paraId="507C1C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Боевое применение на Пе-2 нецелесообразно;</w:t>
      </w:r>
    </w:p>
    <w:p w14:paraId="4464B4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Может быть использована на самолете Ил-2” (9649).</w:t>
      </w:r>
    </w:p>
    <w:p w14:paraId="665EE798" w14:textId="77777777" w:rsidR="00090C9B" w:rsidRPr="0084550E" w:rsidRDefault="00090C9B" w:rsidP="0084550E">
      <w:pPr>
        <w:pStyle w:val="Iauiue"/>
        <w:jc w:val="both"/>
        <w:rPr>
          <w:color w:val="000000" w:themeColor="text1"/>
          <w:sz w:val="16"/>
          <w:szCs w:val="16"/>
        </w:rPr>
      </w:pPr>
    </w:p>
    <w:p w14:paraId="61E7A65B" w14:textId="77777777" w:rsidR="00AE6980" w:rsidRPr="0084550E" w:rsidRDefault="00AE6980"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К 6 октября 1942 на самолет ТИС установили полученные с завода моторы АМ-37 </w:t>
      </w:r>
      <w:r w:rsidRPr="0084550E">
        <w:rPr>
          <w:rStyle w:val="Tahoma95pt-1pt"/>
          <w:rFonts w:ascii="Times New Roman" w:hAnsi="Times New Roman" w:cs="Times New Roman"/>
          <w:b w:val="0"/>
          <w:color w:val="000000" w:themeColor="text1"/>
          <w:spacing w:val="0"/>
          <w:sz w:val="16"/>
          <w:szCs w:val="16"/>
        </w:rPr>
        <w:t>с</w:t>
      </w:r>
      <w:r w:rsidRPr="0084550E">
        <w:rPr>
          <w:rFonts w:ascii="Times New Roman" w:cs="Times New Roman"/>
          <w:color w:val="000000" w:themeColor="text1"/>
          <w:spacing w:val="0"/>
        </w:rPr>
        <w:t xml:space="preserve"> измененной до 0,590 редукцией вме</w:t>
      </w:r>
      <w:r w:rsidRPr="0084550E">
        <w:rPr>
          <w:rFonts w:ascii="Times New Roman" w:cs="Times New Roman"/>
          <w:color w:val="000000" w:themeColor="text1"/>
          <w:spacing w:val="0"/>
        </w:rPr>
        <w:softHyphen/>
      </w:r>
      <w:r w:rsidRPr="0084550E">
        <w:rPr>
          <w:rStyle w:val="Tahoma95pt-1pt"/>
          <w:rFonts w:ascii="Times New Roman" w:hAnsi="Times New Roman" w:cs="Times New Roman"/>
          <w:b w:val="0"/>
          <w:color w:val="000000" w:themeColor="text1"/>
          <w:spacing w:val="0"/>
          <w:sz w:val="16"/>
          <w:szCs w:val="16"/>
        </w:rPr>
        <w:t>сто</w:t>
      </w:r>
      <w:r w:rsidRPr="0084550E">
        <w:rPr>
          <w:rFonts w:ascii="Times New Roman" w:cs="Times New Roman"/>
          <w:color w:val="000000" w:themeColor="text1"/>
          <w:spacing w:val="0"/>
        </w:rPr>
        <w:t xml:space="preserve"> 0,732. Это позволило винты ВИШ- </w:t>
      </w:r>
      <w:r w:rsidRPr="0084550E">
        <w:rPr>
          <w:rStyle w:val="aff8"/>
          <w:rFonts w:ascii="Times New Roman" w:eastAsia="Arial Narrow" w:cs="Times New Roman"/>
          <w:b w:val="0"/>
          <w:color w:val="000000" w:themeColor="text1"/>
          <w:spacing w:val="0"/>
          <w:sz w:val="16"/>
          <w:szCs w:val="16"/>
        </w:rPr>
        <w:t>61ФС</w:t>
      </w:r>
      <w:r w:rsidRPr="0084550E">
        <w:rPr>
          <w:rFonts w:ascii="Times New Roman" w:cs="Times New Roman"/>
          <w:color w:val="000000" w:themeColor="text1"/>
          <w:spacing w:val="0"/>
        </w:rPr>
        <w:t xml:space="preserve"> диаметром 3,2 м заменить винтами АВ-5-172 диаметром 3,4 м. Однако при первой же пробежке один из мото</w:t>
      </w:r>
      <w:r w:rsidRPr="0084550E">
        <w:rPr>
          <w:rFonts w:ascii="Times New Roman" w:cs="Times New Roman"/>
          <w:color w:val="000000" w:themeColor="text1"/>
          <w:spacing w:val="0"/>
        </w:rPr>
        <w:softHyphen/>
        <w:t>ров вышел из строя. На его переборку и регулировку ушло почти две недели. Только 15 октября удалось выполнить первый полет по программе второ</w:t>
      </w:r>
      <w:r w:rsidRPr="0084550E">
        <w:rPr>
          <w:rFonts w:ascii="Times New Roman" w:cs="Times New Roman"/>
          <w:color w:val="000000" w:themeColor="text1"/>
          <w:spacing w:val="0"/>
        </w:rPr>
        <w:softHyphen/>
        <w:t>го этапа совместных испытаний. Мото</w:t>
      </w:r>
      <w:r w:rsidRPr="0084550E">
        <w:rPr>
          <w:rFonts w:ascii="Times New Roman" w:cs="Times New Roman"/>
          <w:color w:val="000000" w:themeColor="text1"/>
          <w:spacing w:val="0"/>
        </w:rPr>
        <w:softHyphen/>
        <w:t>ры АМ-37 работали все также ненадеж</w:t>
      </w:r>
      <w:r w:rsidRPr="0084550E">
        <w:rPr>
          <w:rFonts w:ascii="Times New Roman" w:cs="Times New Roman"/>
          <w:color w:val="000000" w:themeColor="text1"/>
          <w:spacing w:val="0"/>
        </w:rPr>
        <w:softHyphen/>
        <w:t>но, как и прежде. В то же время ОКБ Микулина совершенно не уделяло вре</w:t>
      </w:r>
      <w:r w:rsidRPr="0084550E">
        <w:rPr>
          <w:rFonts w:ascii="Times New Roman" w:cs="Times New Roman"/>
          <w:color w:val="000000" w:themeColor="text1"/>
          <w:spacing w:val="0"/>
        </w:rPr>
        <w:softHyphen/>
        <w:t>мени этим моторам, фактически отка</w:t>
      </w:r>
      <w:r w:rsidRPr="0084550E">
        <w:rPr>
          <w:rFonts w:ascii="Times New Roman" w:cs="Times New Roman"/>
          <w:color w:val="000000" w:themeColor="text1"/>
          <w:spacing w:val="0"/>
        </w:rPr>
        <w:softHyphen/>
        <w:t>зав в технической помощи заводу №51. Испытания затянулись. Вскоре стала очевидной бесперспективность рабо</w:t>
      </w:r>
      <w:r w:rsidRPr="0084550E">
        <w:rPr>
          <w:rFonts w:ascii="Times New Roman" w:cs="Times New Roman"/>
          <w:color w:val="000000" w:themeColor="text1"/>
          <w:spacing w:val="0"/>
        </w:rPr>
        <w:softHyphen/>
        <w:t>ты с имевшимися в распоряжении ОКБ Поликарпова экземплярами мотора АМ-37. В последних числах февраля 1943 г. ТИС (2А) вновь поставили на кон</w:t>
      </w:r>
      <w:r w:rsidRPr="0084550E">
        <w:rPr>
          <w:rFonts w:ascii="Times New Roman" w:cs="Times New Roman"/>
          <w:color w:val="000000" w:themeColor="text1"/>
          <w:spacing w:val="0"/>
        </w:rPr>
        <w:softHyphen/>
        <w:t>сервацию. Как оказалось, на 2,5 месяца (15755).</w:t>
      </w:r>
    </w:p>
    <w:p w14:paraId="0EE5DFBB" w14:textId="77777777" w:rsidR="00AE6980" w:rsidRPr="0084550E" w:rsidRDefault="00AE6980" w:rsidP="0084550E">
      <w:pPr>
        <w:pStyle w:val="27"/>
        <w:shd w:val="clear" w:color="auto" w:fill="auto"/>
        <w:spacing w:after="0" w:line="240" w:lineRule="auto"/>
        <w:ind w:firstLine="0"/>
        <w:rPr>
          <w:rFonts w:ascii="Times New Roman" w:cs="Times New Roman"/>
          <w:color w:val="000000" w:themeColor="text1"/>
          <w:spacing w:val="0"/>
        </w:rPr>
      </w:pPr>
    </w:p>
    <w:p w14:paraId="23C4C747" w14:textId="77777777" w:rsidR="00F52A21" w:rsidRPr="0084550E" w:rsidRDefault="00F52A21"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6 октября 1942 на самолет ТИС установили получен</w:t>
      </w:r>
      <w:r w:rsidRPr="0084550E">
        <w:rPr>
          <w:color w:val="000000" w:themeColor="text1"/>
          <w:sz w:val="16"/>
          <w:szCs w:val="16"/>
        </w:rPr>
        <w:softHyphen/>
        <w:t>ные с завода моторы АМ-37 с измененной до 0,590 редукцией вместо 0,732. Это позволило вин</w:t>
      </w:r>
      <w:r w:rsidRPr="0084550E">
        <w:rPr>
          <w:color w:val="000000" w:themeColor="text1"/>
          <w:sz w:val="16"/>
          <w:szCs w:val="16"/>
        </w:rPr>
        <w:softHyphen/>
        <w:t>ты ВИШ-61ФС диаметром 3,2 м заменить винтами АВ-5-172 диаметром 3,4 м. Однако при первой же пробежке один из моторов вышел из строя. На его переборку и регулировку ушло почти две недели. Только 15 октября удалось выполнить первый по</w:t>
      </w:r>
      <w:r w:rsidRPr="0084550E">
        <w:rPr>
          <w:color w:val="000000" w:themeColor="text1"/>
          <w:sz w:val="16"/>
          <w:szCs w:val="16"/>
        </w:rPr>
        <w:softHyphen/>
        <w:t>лет по программе второго этапа совместных ис</w:t>
      </w:r>
      <w:r w:rsidRPr="0084550E">
        <w:rPr>
          <w:color w:val="000000" w:themeColor="text1"/>
          <w:sz w:val="16"/>
          <w:szCs w:val="16"/>
        </w:rPr>
        <w:softHyphen/>
        <w:t>пытаний. Моторы АМ-37 работали все так же нена</w:t>
      </w:r>
      <w:r w:rsidRPr="0084550E">
        <w:rPr>
          <w:color w:val="000000" w:themeColor="text1"/>
          <w:sz w:val="16"/>
          <w:szCs w:val="16"/>
        </w:rPr>
        <w:softHyphen/>
        <w:t>дежно, как и прежде. В то же время ОКБ Микулина совершенно не уделяло времени этим моторам, фактически отказав в технической помощи заво</w:t>
      </w:r>
      <w:r w:rsidRPr="0084550E">
        <w:rPr>
          <w:color w:val="000000" w:themeColor="text1"/>
          <w:sz w:val="16"/>
          <w:szCs w:val="16"/>
        </w:rPr>
        <w:softHyphen/>
        <w:t>ду № 51. Испытания затянулись. Вскоре стала оче</w:t>
      </w:r>
      <w:r w:rsidRPr="0084550E">
        <w:rPr>
          <w:color w:val="000000" w:themeColor="text1"/>
          <w:sz w:val="16"/>
          <w:szCs w:val="16"/>
        </w:rPr>
        <w:softHyphen/>
        <w:t>видной бесперспективность работы с имевшимися в распоряжении ОКБ Поликарпова экземплярами мотора АМ-37. В последних числах февраля 1943 г. ТИС (2А) вновь поставили на консервацию. Как ока</w:t>
      </w:r>
      <w:r w:rsidRPr="0084550E">
        <w:rPr>
          <w:color w:val="000000" w:themeColor="text1"/>
          <w:sz w:val="16"/>
          <w:szCs w:val="16"/>
        </w:rPr>
        <w:softHyphen/>
        <w:t>залось, на 2,5 месяца (17500).</w:t>
      </w:r>
    </w:p>
    <w:p w14:paraId="4F1DA710" w14:textId="77777777" w:rsidR="00F52A21" w:rsidRPr="0084550E" w:rsidRDefault="00F52A21" w:rsidP="0084550E">
      <w:pPr>
        <w:spacing w:after="0" w:line="240" w:lineRule="auto"/>
        <w:jc w:val="both"/>
        <w:rPr>
          <w:rFonts w:ascii="Times New Roman" w:eastAsia="Times New Roman" w:hAnsi="Times New Roman"/>
          <w:color w:val="000000" w:themeColor="text1"/>
          <w:sz w:val="16"/>
          <w:szCs w:val="16"/>
          <w:lang w:eastAsia="ru-RU"/>
        </w:rPr>
      </w:pPr>
    </w:p>
    <w:p w14:paraId="4AD48C39"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 передачу «Хэмпденов» СССР одобрил премьер-министр У Черчилль, но с оговоркой, что с самолетов будет снято все оборудование, включая бомбардиро</w:t>
      </w:r>
      <w:r w:rsidRPr="0084550E">
        <w:rPr>
          <w:rFonts w:ascii="Times New Roman" w:hAnsi="Times New Roman"/>
          <w:color w:val="000000" w:themeColor="text1"/>
          <w:sz w:val="16"/>
          <w:szCs w:val="16"/>
        </w:rPr>
        <w:softHyphen/>
        <w:t>вочные прицелы и фотоаппараты, а неи</w:t>
      </w:r>
      <w:r w:rsidRPr="0084550E">
        <w:rPr>
          <w:rFonts w:ascii="Times New Roman" w:hAnsi="Times New Roman"/>
          <w:color w:val="000000" w:themeColor="text1"/>
          <w:sz w:val="16"/>
          <w:szCs w:val="16"/>
        </w:rPr>
        <w:softHyphen/>
        <w:t>спользованные торпеды вывезут в Англию. В конечном счете здравый смысл победил, и 12 октября торпедоносцы со всем обору</w:t>
      </w:r>
      <w:r w:rsidRPr="0084550E">
        <w:rPr>
          <w:rFonts w:ascii="Times New Roman" w:hAnsi="Times New Roman"/>
          <w:color w:val="000000" w:themeColor="text1"/>
          <w:sz w:val="16"/>
          <w:szCs w:val="16"/>
        </w:rPr>
        <w:softHyphen/>
        <w:t>дованием и вооружением перешли к ВВС Северного флота. 22 октября личный со</w:t>
      </w:r>
      <w:r w:rsidRPr="0084550E">
        <w:rPr>
          <w:rFonts w:ascii="Times New Roman" w:hAnsi="Times New Roman"/>
          <w:color w:val="000000" w:themeColor="text1"/>
          <w:sz w:val="16"/>
          <w:szCs w:val="16"/>
        </w:rPr>
        <w:softHyphen/>
        <w:t>став английских эскадрилий погрузился на транспорт «Аргонот» и отправился до</w:t>
      </w:r>
      <w:r w:rsidRPr="0084550E">
        <w:rPr>
          <w:rFonts w:ascii="Times New Roman" w:hAnsi="Times New Roman"/>
          <w:color w:val="000000" w:themeColor="text1"/>
          <w:sz w:val="16"/>
          <w:szCs w:val="16"/>
        </w:rPr>
        <w:softHyphen/>
        <w:t>мой.</w:t>
      </w:r>
    </w:p>
    <w:p w14:paraId="571440D8"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Получение новых торпедоносцев по</w:t>
      </w:r>
      <w:r w:rsidRPr="0084550E">
        <w:rPr>
          <w:rFonts w:ascii="Times New Roman" w:hAnsi="Times New Roman"/>
          <w:color w:val="000000" w:themeColor="text1"/>
          <w:sz w:val="16"/>
          <w:szCs w:val="16"/>
        </w:rPr>
        <w:softHyphen/>
        <w:t>зволило сформировать 24-й мтап, пер</w:t>
      </w:r>
      <w:r w:rsidRPr="0084550E">
        <w:rPr>
          <w:rFonts w:ascii="Times New Roman" w:hAnsi="Times New Roman"/>
          <w:color w:val="000000" w:themeColor="text1"/>
          <w:sz w:val="16"/>
          <w:szCs w:val="16"/>
        </w:rPr>
        <w:softHyphen/>
        <w:t>вый такой полк на Северном флоте. Соответствующий приказ командующего Северным флотом появился 14 октября. Полк формировался на базе двух эскадри</w:t>
      </w:r>
      <w:r w:rsidRPr="0084550E">
        <w:rPr>
          <w:rFonts w:ascii="Times New Roman" w:hAnsi="Times New Roman"/>
          <w:color w:val="000000" w:themeColor="text1"/>
          <w:sz w:val="16"/>
          <w:szCs w:val="16"/>
        </w:rPr>
        <w:softHyphen/>
        <w:t>лий, выделенных из 2-го гв. сап. Минно</w:t>
      </w:r>
      <w:r w:rsidRPr="0084550E">
        <w:rPr>
          <w:rFonts w:ascii="Times New Roman" w:hAnsi="Times New Roman"/>
          <w:color w:val="000000" w:themeColor="text1"/>
          <w:sz w:val="16"/>
          <w:szCs w:val="16"/>
        </w:rPr>
        <w:softHyphen/>
        <w:t>торпедная эскадрилья этого прославлен</w:t>
      </w:r>
      <w:r w:rsidRPr="0084550E">
        <w:rPr>
          <w:rFonts w:ascii="Times New Roman" w:hAnsi="Times New Roman"/>
          <w:color w:val="000000" w:themeColor="text1"/>
          <w:sz w:val="16"/>
          <w:szCs w:val="16"/>
        </w:rPr>
        <w:softHyphen/>
        <w:t>ного сафоновского полка (ей командовал капитан Попович) стала 1-й эскадрильей 24-го полка, а бомбардировочная (капита</w:t>
      </w:r>
      <w:r w:rsidRPr="0084550E">
        <w:rPr>
          <w:rFonts w:ascii="Times New Roman" w:hAnsi="Times New Roman"/>
          <w:color w:val="000000" w:themeColor="text1"/>
          <w:sz w:val="16"/>
          <w:szCs w:val="16"/>
        </w:rPr>
        <w:softHyphen/>
        <w:t>на А.З. Стоянова) — 2-й. Спустя 13 дней эту часть пополнили 3-й эскадрильей. Личный состав для нее (а также для по</w:t>
      </w:r>
      <w:r w:rsidRPr="0084550E">
        <w:rPr>
          <w:rFonts w:ascii="Times New Roman" w:hAnsi="Times New Roman"/>
          <w:color w:val="000000" w:themeColor="text1"/>
          <w:sz w:val="16"/>
          <w:szCs w:val="16"/>
        </w:rPr>
        <w:softHyphen/>
        <w:t>полнения двух других эскадрилий) взяли из 118-го орап (летавшего тогда на гидро</w:t>
      </w:r>
      <w:r w:rsidRPr="0084550E">
        <w:rPr>
          <w:rFonts w:ascii="Times New Roman" w:hAnsi="Times New Roman"/>
          <w:color w:val="000000" w:themeColor="text1"/>
          <w:sz w:val="16"/>
          <w:szCs w:val="16"/>
        </w:rPr>
        <w:softHyphen/>
        <w:t>самолетах) и 35-го бап Отдельной мор</w:t>
      </w:r>
      <w:r w:rsidRPr="0084550E">
        <w:rPr>
          <w:rFonts w:ascii="Times New Roman" w:hAnsi="Times New Roman"/>
          <w:color w:val="000000" w:themeColor="text1"/>
          <w:sz w:val="16"/>
          <w:szCs w:val="16"/>
        </w:rPr>
        <w:softHyphen/>
        <w:t>ской авиагруппы. Обязанности командира полка некоторое время исполнял капитан Стоянов, затем майор Шипилов, а чуть по</w:t>
      </w:r>
      <w:r w:rsidRPr="0084550E">
        <w:rPr>
          <w:rFonts w:ascii="Times New Roman" w:hAnsi="Times New Roman"/>
          <w:color w:val="000000" w:themeColor="text1"/>
          <w:sz w:val="16"/>
          <w:szCs w:val="16"/>
        </w:rPr>
        <w:softHyphen/>
        <w:t>зже прибыл постоянный командир — под</w:t>
      </w:r>
      <w:r w:rsidRPr="0084550E">
        <w:rPr>
          <w:rFonts w:ascii="Times New Roman" w:hAnsi="Times New Roman"/>
          <w:color w:val="000000" w:themeColor="text1"/>
          <w:sz w:val="16"/>
          <w:szCs w:val="16"/>
        </w:rPr>
        <w:softHyphen/>
        <w:t>полковник Н.Н. Ведмеденко. Уходивший на переформирование 35-й бап оставил восемь ДБ-ЗФ — ими решили вооружить 1-ю эскадрилью, уже имевшую опыт бое</w:t>
      </w:r>
      <w:r w:rsidRPr="0084550E">
        <w:rPr>
          <w:rFonts w:ascii="Times New Roman" w:hAnsi="Times New Roman"/>
          <w:color w:val="000000" w:themeColor="text1"/>
          <w:sz w:val="16"/>
          <w:szCs w:val="16"/>
        </w:rPr>
        <w:softHyphen/>
        <w:t>вых действий на этих самолетах. Это при</w:t>
      </w:r>
      <w:r w:rsidRPr="0084550E">
        <w:rPr>
          <w:rFonts w:ascii="Times New Roman" w:hAnsi="Times New Roman"/>
          <w:color w:val="000000" w:themeColor="text1"/>
          <w:sz w:val="16"/>
          <w:szCs w:val="16"/>
        </w:rPr>
        <w:softHyphen/>
        <w:t>вело к перетасовке технического состава: хорошо освоившие ДБ-ЗФ механики 35-го бап перешли в 1 -ю эскадрилью, а уже ознакомившиеся с «Хэмпденами» специалисты — из 1-й в 3-ю (23513).</w:t>
      </w:r>
    </w:p>
    <w:p w14:paraId="3F088C04"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3F9EFA7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0FB5F0D" w14:textId="77777777" w:rsidR="00090C9B" w:rsidRPr="0084550E" w:rsidRDefault="00090C9B" w:rsidP="0084550E">
      <w:pPr>
        <w:pStyle w:val="Iauiue"/>
        <w:jc w:val="both"/>
        <w:rPr>
          <w:iCs/>
          <w:color w:val="000000" w:themeColor="text1"/>
          <w:sz w:val="16"/>
          <w:szCs w:val="16"/>
        </w:rPr>
      </w:pPr>
    </w:p>
    <w:p w14:paraId="7A3CBF2F"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ГОДА</w:t>
      </w:r>
    </w:p>
    <w:p w14:paraId="077F7420"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ЗАСЕДАНИЯ ПАРТКОМА ЗАВОДА ОРДЖОНИКИДЗЕ ОТ 6 ОКТЯБРЯ 1942 ГОДА</w:t>
      </w:r>
    </w:p>
    <w:p w14:paraId="3F96A174"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 готовности машины № 37 к эксплуатации в зимних условиях.</w:t>
      </w:r>
    </w:p>
    <w:p w14:paraId="10BCB0F7"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 317) Слушали: (доклад т. Грушина).</w:t>
      </w:r>
    </w:p>
    <w:p w14:paraId="31DDB4B2"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Выступили:</w:t>
      </w:r>
    </w:p>
    <w:p w14:paraId="2169D6A6"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Зайчик (пом. директора): По конструкторскому] отделу есть задолженность по жалюзи и разжижению масла, остальные все вопросы разрешены, хотя мы лыжи и не будем делать, все же конструкцию по ним надо закончить, чтобы машина была готова к эксплуатации во всех вариантах.</w:t>
      </w:r>
    </w:p>
    <w:p w14:paraId="745C6ACE"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Камуфляж на машине будет типа прошлого года. Сроки подачи машины в зимних вариантах надо установить твердо, и с какого числа, чтобы нам быть заранее в курсе дела.</w:t>
      </w:r>
    </w:p>
    <w:p w14:paraId="187A4C23"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Ярошенко (старший военпред): То, что сделано по машине на сегодня, это хорошо, но завод несколько затянул машину и на сегодня испытывает с этим вопросом затруднения. Эталон самолета ЛаГГ-3 нам иметь необходимо, а для этого нам нужно как следует все привести в порядок, все чертежи и приспособления.</w:t>
      </w:r>
    </w:p>
    <w:p w14:paraId="26C79263"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(Л. 318) Агуреев: Все товарищи признают, что все очень просто и все хорошо, но, тем не менее, планы, устанавливающие выпуск машин, не выполняются. </w:t>
      </w:r>
    </w:p>
    <w:p w14:paraId="5147B83B"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Мне кажется, что и ждать особенно нечего, а переходить надо в серию и готовить машины к эксплуатации в зимних условиях, ни в коем случае не повторяя ошибок прошлого года, а мы в состоянии их избежать...</w:t>
      </w:r>
    </w:p>
    <w:p w14:paraId="47738839"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Решение партийного комитета по вопросу подготовки самолета ЛаГГ-3 и Ла-5 к зиме от 6 октября 1942 года</w:t>
      </w:r>
    </w:p>
    <w:p w14:paraId="363DD5EA"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Заслушав доклад заместителя] гл[авного] конструктора тов. Грушина о готовности машины тип 31 и тип 37 к зимней эксплуатации, партийный комитет постановляет:</w:t>
      </w:r>
    </w:p>
    <w:p w14:paraId="7D44385D"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зам[естителя] гл[авного] конструктора тов. Грушина в 3-дневный срок передать в производство чертежи по окончательной доводке машины тип 37 к зиме (убирающиеся лыжи, разжижение масла и передние жалюзи).</w:t>
      </w:r>
    </w:p>
    <w:p w14:paraId="3D333721"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начальника ц[еха] 40 тов. Андрюхина в 3-дневный срок передать цеху № 120 эталоны всех трубопроводов, подлежащих отоплению в зимних вариантах машин типа 37 и 31.</w:t>
      </w:r>
    </w:p>
    <w:p w14:paraId="70D6C3D4"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директора завода тов. Агаджанова, по согласованию с ВВС, определить срок внедрения в производство всех нововведений в связи с подготовкой к зиме согласно [?] эталонов машин тип 37 и 31.</w:t>
      </w:r>
    </w:p>
    <w:p w14:paraId="7A2389DB"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Партком обращает внимание технического руководства завода (главный инженер и главный технолог) на обеспечение качественного покрытия самолетов зимним камуфляжем, не допуская снижения летных данных машин по этой причине.</w:t>
      </w:r>
    </w:p>
    <w:p w14:paraId="406CA1DA"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секретарей парторганизаций отдела № 1 тов. Сергиевского и цеха № 40 тов. Колобкова лично контролировать выполнение сроков выпуска чертежей и внедрение в производство всех нововведений в связи с зимой.</w:t>
      </w:r>
    </w:p>
    <w:p w14:paraId="2289F573"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парткома завода им.С. Орджоникидзе</w:t>
      </w:r>
      <w:r w:rsidRPr="0084550E">
        <w:rPr>
          <w:rFonts w:ascii="Times New Roman" w:hAnsi="Times New Roman"/>
          <w:color w:val="000000" w:themeColor="text1"/>
          <w:sz w:val="16"/>
          <w:szCs w:val="16"/>
        </w:rPr>
        <w:tab/>
        <w:t>(Агуреев)</w:t>
      </w:r>
    </w:p>
    <w:p w14:paraId="2199FAAC"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ГОПАНО. Ф. 1947. On. 1. Д. 315а. Л. 318-320.</w:t>
      </w:r>
    </w:p>
    <w:p w14:paraId="2B324D4F"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Подлинник. Машинопись (21042).</w:t>
      </w:r>
    </w:p>
    <w:p w14:paraId="43CCABB6" w14:textId="77777777" w:rsidR="00627BE2" w:rsidRPr="0084550E" w:rsidRDefault="00627BE2" w:rsidP="0084550E">
      <w:pPr>
        <w:spacing w:after="0" w:line="240" w:lineRule="auto"/>
        <w:jc w:val="both"/>
        <w:rPr>
          <w:rFonts w:ascii="Times New Roman" w:hAnsi="Times New Roman"/>
          <w:color w:val="000000" w:themeColor="text1"/>
          <w:sz w:val="16"/>
          <w:szCs w:val="16"/>
        </w:rPr>
      </w:pPr>
    </w:p>
    <w:p w14:paraId="567A5BE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6 октября 1942 года вышел приказ НКБ № 764сс</w:t>
      </w:r>
    </w:p>
    <w:p w14:paraId="2F2563A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50 мм ротн. мином.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1E2C69" w:rsidRPr="0084550E" w14:paraId="0CCE7CE2" w14:textId="77777777" w:rsidTr="00CC5360">
        <w:tc>
          <w:tcPr>
            <w:tcW w:w="2952" w:type="dxa"/>
          </w:tcPr>
          <w:p w14:paraId="486C94E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lastRenderedPageBreak/>
              <w:t>НКМВ</w:t>
            </w:r>
          </w:p>
        </w:tc>
        <w:tc>
          <w:tcPr>
            <w:tcW w:w="2952" w:type="dxa"/>
          </w:tcPr>
          <w:p w14:paraId="0898FAD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748</w:t>
            </w:r>
          </w:p>
        </w:tc>
        <w:tc>
          <w:tcPr>
            <w:tcW w:w="2952" w:type="dxa"/>
          </w:tcPr>
          <w:p w14:paraId="6FDD032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Кузнецк Пензенской обл.</w:t>
            </w:r>
          </w:p>
        </w:tc>
      </w:tr>
      <w:tr w:rsidR="001E2C69" w:rsidRPr="0084550E" w14:paraId="4E3BC8A2" w14:textId="77777777" w:rsidTr="00CC5360">
        <w:tc>
          <w:tcPr>
            <w:tcW w:w="2952" w:type="dxa"/>
          </w:tcPr>
          <w:p w14:paraId="6899A6D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69A3786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708 им. Сталина</w:t>
            </w:r>
          </w:p>
        </w:tc>
        <w:tc>
          <w:tcPr>
            <w:tcW w:w="2952" w:type="dxa"/>
          </w:tcPr>
          <w:p w14:paraId="3F4ED48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Ташкент</w:t>
            </w:r>
          </w:p>
        </w:tc>
      </w:tr>
      <w:tr w:rsidR="001E2C69" w:rsidRPr="0084550E" w14:paraId="2FC28903" w14:textId="77777777" w:rsidTr="00CC5360">
        <w:tc>
          <w:tcPr>
            <w:tcW w:w="2952" w:type="dxa"/>
          </w:tcPr>
          <w:p w14:paraId="668CD24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436BEF6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763</w:t>
            </w:r>
          </w:p>
        </w:tc>
        <w:tc>
          <w:tcPr>
            <w:tcW w:w="2952" w:type="dxa"/>
          </w:tcPr>
          <w:p w14:paraId="1ECCBED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Киров</w:t>
            </w:r>
          </w:p>
        </w:tc>
      </w:tr>
      <w:tr w:rsidR="001E2C69" w:rsidRPr="0084550E" w14:paraId="6EC1B914" w14:textId="77777777" w:rsidTr="00CC5360">
        <w:tc>
          <w:tcPr>
            <w:tcW w:w="2952" w:type="dxa"/>
          </w:tcPr>
          <w:p w14:paraId="550F0D6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3D8330E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815</w:t>
            </w:r>
          </w:p>
        </w:tc>
        <w:tc>
          <w:tcPr>
            <w:tcW w:w="2952" w:type="dxa"/>
          </w:tcPr>
          <w:p w14:paraId="6CF7854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Шадринск</w:t>
            </w:r>
          </w:p>
        </w:tc>
      </w:tr>
      <w:tr w:rsidR="001E2C69" w:rsidRPr="0084550E" w14:paraId="664EFA6F" w14:textId="77777777" w:rsidTr="00CC5360">
        <w:tc>
          <w:tcPr>
            <w:tcW w:w="2952" w:type="dxa"/>
          </w:tcPr>
          <w:p w14:paraId="18E639D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НКСМ</w:t>
            </w:r>
          </w:p>
        </w:tc>
        <w:tc>
          <w:tcPr>
            <w:tcW w:w="2952" w:type="dxa"/>
          </w:tcPr>
          <w:p w14:paraId="5346A80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“Красная Этна”</w:t>
            </w:r>
          </w:p>
        </w:tc>
        <w:tc>
          <w:tcPr>
            <w:tcW w:w="2952" w:type="dxa"/>
          </w:tcPr>
          <w:p w14:paraId="58A8FF1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Горький</w:t>
            </w:r>
          </w:p>
        </w:tc>
      </w:tr>
      <w:tr w:rsidR="001E2C69" w:rsidRPr="0084550E" w14:paraId="7A83C5CF" w14:textId="77777777" w:rsidTr="00CC5360">
        <w:tc>
          <w:tcPr>
            <w:tcW w:w="2952" w:type="dxa"/>
          </w:tcPr>
          <w:p w14:paraId="7EEA4F6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НКСМ</w:t>
            </w:r>
          </w:p>
        </w:tc>
        <w:tc>
          <w:tcPr>
            <w:tcW w:w="2952" w:type="dxa"/>
          </w:tcPr>
          <w:p w14:paraId="7DF650B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им. Буденного</w:t>
            </w:r>
          </w:p>
        </w:tc>
        <w:tc>
          <w:tcPr>
            <w:tcW w:w="2952" w:type="dxa"/>
          </w:tcPr>
          <w:p w14:paraId="6D83F61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Москва</w:t>
            </w:r>
          </w:p>
        </w:tc>
      </w:tr>
      <w:tr w:rsidR="001E2C69" w:rsidRPr="0084550E" w14:paraId="1CEBDD11" w14:textId="77777777" w:rsidTr="00CC5360">
        <w:tc>
          <w:tcPr>
            <w:tcW w:w="2952" w:type="dxa"/>
          </w:tcPr>
          <w:p w14:paraId="2C489C1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НКНП</w:t>
            </w:r>
          </w:p>
        </w:tc>
        <w:tc>
          <w:tcPr>
            <w:tcW w:w="2952" w:type="dxa"/>
          </w:tcPr>
          <w:p w14:paraId="7899355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им. Буденного</w:t>
            </w:r>
          </w:p>
        </w:tc>
        <w:tc>
          <w:tcPr>
            <w:tcW w:w="2952" w:type="dxa"/>
          </w:tcPr>
          <w:p w14:paraId="289FFE4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Баку</w:t>
            </w:r>
          </w:p>
        </w:tc>
      </w:tr>
      <w:tr w:rsidR="001E2C69" w:rsidRPr="0084550E" w14:paraId="65CC11E7" w14:textId="77777777" w:rsidTr="00CC5360">
        <w:tc>
          <w:tcPr>
            <w:tcW w:w="2952" w:type="dxa"/>
          </w:tcPr>
          <w:p w14:paraId="1F8C89C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НКНП</w:t>
            </w:r>
          </w:p>
        </w:tc>
        <w:tc>
          <w:tcPr>
            <w:tcW w:w="2952" w:type="dxa"/>
          </w:tcPr>
          <w:p w14:paraId="6D8E5E6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им. Кирова</w:t>
            </w:r>
          </w:p>
        </w:tc>
        <w:tc>
          <w:tcPr>
            <w:tcW w:w="2952" w:type="dxa"/>
          </w:tcPr>
          <w:p w14:paraId="09C8575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Баку</w:t>
            </w:r>
          </w:p>
        </w:tc>
      </w:tr>
      <w:tr w:rsidR="001E2C69" w:rsidRPr="0084550E" w14:paraId="470E0DF4" w14:textId="77777777" w:rsidTr="00CC5360">
        <w:tc>
          <w:tcPr>
            <w:tcW w:w="2952" w:type="dxa"/>
          </w:tcPr>
          <w:p w14:paraId="60D7AE9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НКТМ</w:t>
            </w:r>
          </w:p>
        </w:tc>
        <w:tc>
          <w:tcPr>
            <w:tcW w:w="2952" w:type="dxa"/>
          </w:tcPr>
          <w:p w14:paraId="4D51073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“Красный Профинтерн”</w:t>
            </w:r>
          </w:p>
        </w:tc>
        <w:tc>
          <w:tcPr>
            <w:tcW w:w="2952" w:type="dxa"/>
          </w:tcPr>
          <w:p w14:paraId="388E52D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Красноярск</w:t>
            </w:r>
          </w:p>
        </w:tc>
      </w:tr>
      <w:tr w:rsidR="001E2C69" w:rsidRPr="0084550E" w14:paraId="337E17C0" w14:textId="77777777" w:rsidTr="00CC5360">
        <w:tc>
          <w:tcPr>
            <w:tcW w:w="2952" w:type="dxa"/>
          </w:tcPr>
          <w:p w14:paraId="013A146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НКТМ</w:t>
            </w:r>
          </w:p>
        </w:tc>
        <w:tc>
          <w:tcPr>
            <w:tcW w:w="2952" w:type="dxa"/>
          </w:tcPr>
          <w:p w14:paraId="2C2E315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им. Куйбышева</w:t>
            </w:r>
          </w:p>
        </w:tc>
        <w:tc>
          <w:tcPr>
            <w:tcW w:w="2952" w:type="dxa"/>
          </w:tcPr>
          <w:p w14:paraId="0328136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Иркутск</w:t>
            </w:r>
          </w:p>
        </w:tc>
      </w:tr>
    </w:tbl>
    <w:p w14:paraId="0761E61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82 мм батальон. миномет.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1E2C69" w:rsidRPr="0084550E" w14:paraId="39342BBD" w14:textId="77777777" w:rsidTr="00CC5360">
        <w:tc>
          <w:tcPr>
            <w:tcW w:w="2952" w:type="dxa"/>
          </w:tcPr>
          <w:p w14:paraId="51C52EE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14A51FA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808</w:t>
            </w:r>
          </w:p>
        </w:tc>
        <w:tc>
          <w:tcPr>
            <w:tcW w:w="2952" w:type="dxa"/>
          </w:tcPr>
          <w:p w14:paraId="1DBB659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Рыбинск</w:t>
            </w:r>
          </w:p>
        </w:tc>
      </w:tr>
      <w:tr w:rsidR="001E2C69" w:rsidRPr="0084550E" w14:paraId="4657C487" w14:textId="77777777" w:rsidTr="00CC5360">
        <w:tc>
          <w:tcPr>
            <w:tcW w:w="2952" w:type="dxa"/>
          </w:tcPr>
          <w:p w14:paraId="217ED71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1A0F4B2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702 им. Ворошилова</w:t>
            </w:r>
          </w:p>
        </w:tc>
        <w:tc>
          <w:tcPr>
            <w:tcW w:w="2952" w:type="dxa"/>
          </w:tcPr>
          <w:p w14:paraId="57C1F16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Ташкент</w:t>
            </w:r>
          </w:p>
        </w:tc>
      </w:tr>
      <w:tr w:rsidR="001E2C69" w:rsidRPr="0084550E" w14:paraId="6CA111FC" w14:textId="77777777" w:rsidTr="00CC5360">
        <w:tc>
          <w:tcPr>
            <w:tcW w:w="2952" w:type="dxa"/>
          </w:tcPr>
          <w:p w14:paraId="301B586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241ADD0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707</w:t>
            </w:r>
          </w:p>
        </w:tc>
        <w:tc>
          <w:tcPr>
            <w:tcW w:w="2952" w:type="dxa"/>
          </w:tcPr>
          <w:p w14:paraId="359D3FB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Курган</w:t>
            </w:r>
          </w:p>
        </w:tc>
      </w:tr>
      <w:tr w:rsidR="001E2C69" w:rsidRPr="0084550E" w14:paraId="68E76CAD" w14:textId="77777777" w:rsidTr="00CC5360">
        <w:tc>
          <w:tcPr>
            <w:tcW w:w="2952" w:type="dxa"/>
          </w:tcPr>
          <w:p w14:paraId="7A3BE29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6670800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760</w:t>
            </w:r>
          </w:p>
        </w:tc>
        <w:tc>
          <w:tcPr>
            <w:tcW w:w="2952" w:type="dxa"/>
          </w:tcPr>
          <w:p w14:paraId="04EBE61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Свердловск</w:t>
            </w:r>
          </w:p>
        </w:tc>
      </w:tr>
      <w:tr w:rsidR="001E2C69" w:rsidRPr="0084550E" w14:paraId="542345E7" w14:textId="77777777" w:rsidTr="00CC5360">
        <w:tc>
          <w:tcPr>
            <w:tcW w:w="2952" w:type="dxa"/>
          </w:tcPr>
          <w:p w14:paraId="1141250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0B35706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740</w:t>
            </w:r>
          </w:p>
        </w:tc>
        <w:tc>
          <w:tcPr>
            <w:tcW w:w="2952" w:type="dxa"/>
          </w:tcPr>
          <w:p w14:paraId="1C250AF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Пенза</w:t>
            </w:r>
          </w:p>
        </w:tc>
      </w:tr>
      <w:tr w:rsidR="001E2C69" w:rsidRPr="0084550E" w14:paraId="262514A0" w14:textId="77777777" w:rsidTr="00CC5360">
        <w:tc>
          <w:tcPr>
            <w:tcW w:w="2952" w:type="dxa"/>
          </w:tcPr>
          <w:p w14:paraId="683D9F6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НКМВ</w:t>
            </w:r>
          </w:p>
        </w:tc>
        <w:tc>
          <w:tcPr>
            <w:tcW w:w="2952" w:type="dxa"/>
          </w:tcPr>
          <w:p w14:paraId="1F18651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743</w:t>
            </w:r>
          </w:p>
        </w:tc>
        <w:tc>
          <w:tcPr>
            <w:tcW w:w="2952" w:type="dxa"/>
          </w:tcPr>
          <w:p w14:paraId="05EB122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Иваново</w:t>
            </w:r>
          </w:p>
        </w:tc>
      </w:tr>
      <w:tr w:rsidR="001E2C69" w:rsidRPr="0084550E" w14:paraId="63AE4218" w14:textId="77777777" w:rsidTr="00CC5360">
        <w:tc>
          <w:tcPr>
            <w:tcW w:w="2952" w:type="dxa"/>
          </w:tcPr>
          <w:p w14:paraId="7795148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НКВ</w:t>
            </w:r>
          </w:p>
        </w:tc>
        <w:tc>
          <w:tcPr>
            <w:tcW w:w="2952" w:type="dxa"/>
          </w:tcPr>
          <w:p w14:paraId="2D40F65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313</w:t>
            </w:r>
          </w:p>
        </w:tc>
        <w:tc>
          <w:tcPr>
            <w:tcW w:w="2952" w:type="dxa"/>
          </w:tcPr>
          <w:p w14:paraId="3037B1D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Комсомольск</w:t>
            </w:r>
          </w:p>
        </w:tc>
      </w:tr>
      <w:tr w:rsidR="001E2C69" w:rsidRPr="0084550E" w14:paraId="393F4B35" w14:textId="77777777" w:rsidTr="00CC5360">
        <w:tc>
          <w:tcPr>
            <w:tcW w:w="2952" w:type="dxa"/>
          </w:tcPr>
          <w:p w14:paraId="2F2A8D6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НКСМ</w:t>
            </w:r>
          </w:p>
        </w:tc>
        <w:tc>
          <w:tcPr>
            <w:tcW w:w="2952" w:type="dxa"/>
          </w:tcPr>
          <w:p w14:paraId="0E7E82F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им. Молотова</w:t>
            </w:r>
          </w:p>
        </w:tc>
        <w:tc>
          <w:tcPr>
            <w:tcW w:w="2952" w:type="dxa"/>
          </w:tcPr>
          <w:p w14:paraId="2673884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Горький</w:t>
            </w:r>
          </w:p>
        </w:tc>
      </w:tr>
      <w:tr w:rsidR="001E2C69" w:rsidRPr="0084550E" w14:paraId="6B3D1274" w14:textId="77777777" w:rsidTr="00CC5360">
        <w:tc>
          <w:tcPr>
            <w:tcW w:w="2952" w:type="dxa"/>
          </w:tcPr>
          <w:p w14:paraId="4C34F41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НКСМ</w:t>
            </w:r>
          </w:p>
        </w:tc>
        <w:tc>
          <w:tcPr>
            <w:tcW w:w="2952" w:type="dxa"/>
          </w:tcPr>
          <w:p w14:paraId="2683F26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им. Сталина</w:t>
            </w:r>
          </w:p>
        </w:tc>
        <w:tc>
          <w:tcPr>
            <w:tcW w:w="2952" w:type="dxa"/>
          </w:tcPr>
          <w:p w14:paraId="2EF795D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Москва</w:t>
            </w:r>
          </w:p>
        </w:tc>
      </w:tr>
      <w:tr w:rsidR="001E2C69" w:rsidRPr="0084550E" w14:paraId="16AD3BE0" w14:textId="77777777" w:rsidTr="00CC5360">
        <w:tc>
          <w:tcPr>
            <w:tcW w:w="2952" w:type="dxa"/>
          </w:tcPr>
          <w:p w14:paraId="20F9DDC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НКПС</w:t>
            </w:r>
          </w:p>
        </w:tc>
        <w:tc>
          <w:tcPr>
            <w:tcW w:w="2952" w:type="dxa"/>
          </w:tcPr>
          <w:p w14:paraId="2CBF16C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Паровозоремонтный завод</w:t>
            </w:r>
          </w:p>
        </w:tc>
        <w:tc>
          <w:tcPr>
            <w:tcW w:w="2952" w:type="dxa"/>
          </w:tcPr>
          <w:p w14:paraId="39DAB70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Красноярск</w:t>
            </w:r>
          </w:p>
        </w:tc>
      </w:tr>
      <w:tr w:rsidR="001E2C69" w:rsidRPr="0084550E" w14:paraId="0B936DB3" w14:textId="77777777" w:rsidTr="00CC5360">
        <w:tc>
          <w:tcPr>
            <w:tcW w:w="2952" w:type="dxa"/>
          </w:tcPr>
          <w:p w14:paraId="0EDEC52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НКПС</w:t>
            </w:r>
          </w:p>
        </w:tc>
        <w:tc>
          <w:tcPr>
            <w:tcW w:w="2952" w:type="dxa"/>
          </w:tcPr>
          <w:p w14:paraId="133E85F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Машиностроительный завод</w:t>
            </w:r>
          </w:p>
        </w:tc>
        <w:tc>
          <w:tcPr>
            <w:tcW w:w="2952" w:type="dxa"/>
          </w:tcPr>
          <w:p w14:paraId="60A741C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Ковров</w:t>
            </w:r>
          </w:p>
        </w:tc>
      </w:tr>
      <w:tr w:rsidR="001E2C69" w:rsidRPr="0084550E" w14:paraId="5DDA3D86" w14:textId="77777777" w:rsidTr="00CC5360">
        <w:tc>
          <w:tcPr>
            <w:tcW w:w="2952" w:type="dxa"/>
          </w:tcPr>
          <w:p w14:paraId="31E42FE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НКПС</w:t>
            </w:r>
          </w:p>
        </w:tc>
        <w:tc>
          <w:tcPr>
            <w:tcW w:w="2952" w:type="dxa"/>
          </w:tcPr>
          <w:p w14:paraId="1A0EED3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Паровозоремонтный завод</w:t>
            </w:r>
          </w:p>
        </w:tc>
        <w:tc>
          <w:tcPr>
            <w:tcW w:w="2952" w:type="dxa"/>
          </w:tcPr>
          <w:p w14:paraId="49AF1C3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Вологда</w:t>
            </w:r>
          </w:p>
        </w:tc>
      </w:tr>
      <w:tr w:rsidR="001E2C69" w:rsidRPr="0084550E" w14:paraId="77488025" w14:textId="77777777" w:rsidTr="00CC5360">
        <w:tc>
          <w:tcPr>
            <w:tcW w:w="2952" w:type="dxa"/>
          </w:tcPr>
          <w:p w14:paraId="18772BD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НКПС</w:t>
            </w:r>
          </w:p>
        </w:tc>
        <w:tc>
          <w:tcPr>
            <w:tcW w:w="2952" w:type="dxa"/>
          </w:tcPr>
          <w:p w14:paraId="2ED917F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Паровозоремонтный завод</w:t>
            </w:r>
          </w:p>
        </w:tc>
        <w:tc>
          <w:tcPr>
            <w:tcW w:w="2952" w:type="dxa"/>
          </w:tcPr>
          <w:p w14:paraId="59784DA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Тбилиси</w:t>
            </w:r>
          </w:p>
        </w:tc>
      </w:tr>
      <w:tr w:rsidR="001E2C69" w:rsidRPr="0084550E" w14:paraId="7D9C0841" w14:textId="77777777" w:rsidTr="00CC5360">
        <w:tc>
          <w:tcPr>
            <w:tcW w:w="2952" w:type="dxa"/>
          </w:tcPr>
          <w:p w14:paraId="3369024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НКТМ</w:t>
            </w:r>
          </w:p>
        </w:tc>
        <w:tc>
          <w:tcPr>
            <w:tcW w:w="2952" w:type="dxa"/>
          </w:tcPr>
          <w:p w14:paraId="5E893AE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 xml:space="preserve">Завод № 718 </w:t>
            </w:r>
          </w:p>
        </w:tc>
        <w:tc>
          <w:tcPr>
            <w:tcW w:w="2952" w:type="dxa"/>
          </w:tcPr>
          <w:p w14:paraId="51A68DD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Горький</w:t>
            </w:r>
          </w:p>
        </w:tc>
      </w:tr>
    </w:tbl>
    <w:p w14:paraId="65F5AAA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120 мм полковой миномет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1E2C69" w:rsidRPr="0084550E" w14:paraId="1D0E7450" w14:textId="77777777" w:rsidTr="00CC5360">
        <w:tc>
          <w:tcPr>
            <w:tcW w:w="2952" w:type="dxa"/>
          </w:tcPr>
          <w:p w14:paraId="1CA1EC3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НКВМ</w:t>
            </w:r>
          </w:p>
        </w:tc>
        <w:tc>
          <w:tcPr>
            <w:tcW w:w="2952" w:type="dxa"/>
          </w:tcPr>
          <w:p w14:paraId="0AEEEDD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720 им. Калинина</w:t>
            </w:r>
          </w:p>
        </w:tc>
        <w:tc>
          <w:tcPr>
            <w:tcW w:w="2952" w:type="dxa"/>
          </w:tcPr>
          <w:p w14:paraId="0B281DD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Москва</w:t>
            </w:r>
          </w:p>
        </w:tc>
      </w:tr>
      <w:tr w:rsidR="001E2C69" w:rsidRPr="0084550E" w14:paraId="75AFBDB9" w14:textId="77777777" w:rsidTr="00CC5360">
        <w:tc>
          <w:tcPr>
            <w:tcW w:w="2952" w:type="dxa"/>
          </w:tcPr>
          <w:p w14:paraId="4E90F06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НКВМ</w:t>
            </w:r>
          </w:p>
        </w:tc>
        <w:tc>
          <w:tcPr>
            <w:tcW w:w="2952" w:type="dxa"/>
          </w:tcPr>
          <w:p w14:paraId="2963D3B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724 им. Фрунзе</w:t>
            </w:r>
          </w:p>
        </w:tc>
        <w:tc>
          <w:tcPr>
            <w:tcW w:w="2952" w:type="dxa"/>
          </w:tcPr>
          <w:p w14:paraId="75BD2E8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Чирчик</w:t>
            </w:r>
          </w:p>
        </w:tc>
      </w:tr>
      <w:tr w:rsidR="001E2C69" w:rsidRPr="0084550E" w14:paraId="5D78C3E1" w14:textId="77777777" w:rsidTr="00CC5360">
        <w:tc>
          <w:tcPr>
            <w:tcW w:w="2952" w:type="dxa"/>
          </w:tcPr>
          <w:p w14:paraId="720E4EA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НКВМ</w:t>
            </w:r>
          </w:p>
        </w:tc>
        <w:tc>
          <w:tcPr>
            <w:tcW w:w="2952" w:type="dxa"/>
          </w:tcPr>
          <w:p w14:paraId="29EB4A0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726</w:t>
            </w:r>
          </w:p>
        </w:tc>
        <w:tc>
          <w:tcPr>
            <w:tcW w:w="2952" w:type="dxa"/>
          </w:tcPr>
          <w:p w14:paraId="4284032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Свердловск</w:t>
            </w:r>
          </w:p>
        </w:tc>
      </w:tr>
      <w:tr w:rsidR="001E2C69" w:rsidRPr="0084550E" w14:paraId="064D5676" w14:textId="77777777" w:rsidTr="00CC5360">
        <w:tc>
          <w:tcPr>
            <w:tcW w:w="2952" w:type="dxa"/>
          </w:tcPr>
          <w:p w14:paraId="7CFF861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НКВМ</w:t>
            </w:r>
          </w:p>
        </w:tc>
        <w:tc>
          <w:tcPr>
            <w:tcW w:w="2952" w:type="dxa"/>
          </w:tcPr>
          <w:p w14:paraId="71C8547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746</w:t>
            </w:r>
          </w:p>
        </w:tc>
        <w:tc>
          <w:tcPr>
            <w:tcW w:w="2952" w:type="dxa"/>
          </w:tcPr>
          <w:p w14:paraId="2D5DE60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Москва</w:t>
            </w:r>
          </w:p>
        </w:tc>
      </w:tr>
      <w:tr w:rsidR="001E2C69" w:rsidRPr="0084550E" w14:paraId="76EA689D" w14:textId="77777777" w:rsidTr="00CC5360">
        <w:tc>
          <w:tcPr>
            <w:tcW w:w="2952" w:type="dxa"/>
          </w:tcPr>
          <w:p w14:paraId="5FFA92C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НКВ</w:t>
            </w:r>
          </w:p>
        </w:tc>
        <w:tc>
          <w:tcPr>
            <w:tcW w:w="2952" w:type="dxa"/>
          </w:tcPr>
          <w:p w14:paraId="2ADDD90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4</w:t>
            </w:r>
          </w:p>
        </w:tc>
        <w:tc>
          <w:tcPr>
            <w:tcW w:w="2952" w:type="dxa"/>
          </w:tcPr>
          <w:p w14:paraId="1BDC8BC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Красноярск</w:t>
            </w:r>
          </w:p>
        </w:tc>
      </w:tr>
      <w:tr w:rsidR="001E2C69" w:rsidRPr="0084550E" w14:paraId="1F720D54" w14:textId="77777777" w:rsidTr="00CC5360">
        <w:tc>
          <w:tcPr>
            <w:tcW w:w="2952" w:type="dxa"/>
          </w:tcPr>
          <w:p w14:paraId="19BC58C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НКПС</w:t>
            </w:r>
          </w:p>
        </w:tc>
        <w:tc>
          <w:tcPr>
            <w:tcW w:w="2952" w:type="dxa"/>
          </w:tcPr>
          <w:p w14:paraId="69A5B88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Паровозоремонтный завод</w:t>
            </w:r>
          </w:p>
        </w:tc>
        <w:tc>
          <w:tcPr>
            <w:tcW w:w="2952" w:type="dxa"/>
          </w:tcPr>
          <w:p w14:paraId="15A614A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Улан-Удэ</w:t>
            </w:r>
          </w:p>
        </w:tc>
      </w:tr>
      <w:tr w:rsidR="001E2C69" w:rsidRPr="0084550E" w14:paraId="2949A9D3" w14:textId="77777777" w:rsidTr="00CC5360">
        <w:tc>
          <w:tcPr>
            <w:tcW w:w="2952" w:type="dxa"/>
          </w:tcPr>
          <w:p w14:paraId="757602C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 xml:space="preserve">НКТМ </w:t>
            </w:r>
          </w:p>
        </w:tc>
        <w:tc>
          <w:tcPr>
            <w:tcW w:w="2952" w:type="dxa"/>
          </w:tcPr>
          <w:p w14:paraId="4B54FC5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“Коммунист”</w:t>
            </w:r>
          </w:p>
        </w:tc>
        <w:tc>
          <w:tcPr>
            <w:tcW w:w="2952" w:type="dxa"/>
          </w:tcPr>
          <w:p w14:paraId="16612EB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Маркс</w:t>
            </w:r>
          </w:p>
        </w:tc>
      </w:tr>
      <w:tr w:rsidR="001E2C69" w:rsidRPr="0084550E" w14:paraId="7BC20A73" w14:textId="77777777" w:rsidTr="00CC5360">
        <w:tc>
          <w:tcPr>
            <w:tcW w:w="2952" w:type="dxa"/>
          </w:tcPr>
          <w:p w14:paraId="0A04D5D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НКЭП</w:t>
            </w:r>
          </w:p>
        </w:tc>
        <w:tc>
          <w:tcPr>
            <w:tcW w:w="2952" w:type="dxa"/>
          </w:tcPr>
          <w:p w14:paraId="768CC9A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 xml:space="preserve">Завод “Динамо” </w:t>
            </w:r>
          </w:p>
        </w:tc>
        <w:tc>
          <w:tcPr>
            <w:tcW w:w="2952" w:type="dxa"/>
          </w:tcPr>
          <w:p w14:paraId="122049F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Москва</w:t>
            </w:r>
          </w:p>
        </w:tc>
      </w:tr>
      <w:tr w:rsidR="001E2C69" w:rsidRPr="0084550E" w14:paraId="149EFFBD" w14:textId="77777777" w:rsidTr="00CC5360">
        <w:tc>
          <w:tcPr>
            <w:tcW w:w="2952" w:type="dxa"/>
          </w:tcPr>
          <w:p w14:paraId="5E17E4C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НКВ</w:t>
            </w:r>
          </w:p>
        </w:tc>
        <w:tc>
          <w:tcPr>
            <w:tcW w:w="2952" w:type="dxa"/>
          </w:tcPr>
          <w:p w14:paraId="55B14C3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535</w:t>
            </w:r>
          </w:p>
        </w:tc>
        <w:tc>
          <w:tcPr>
            <w:tcW w:w="2952" w:type="dxa"/>
          </w:tcPr>
          <w:p w14:paraId="0DC689B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Тула</w:t>
            </w:r>
          </w:p>
        </w:tc>
      </w:tr>
      <w:tr w:rsidR="001E2C69" w:rsidRPr="0084550E" w14:paraId="44A1D04F" w14:textId="77777777" w:rsidTr="00CC5360">
        <w:tc>
          <w:tcPr>
            <w:tcW w:w="2952" w:type="dxa"/>
          </w:tcPr>
          <w:p w14:paraId="32C5B49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НКВ</w:t>
            </w:r>
          </w:p>
        </w:tc>
        <w:tc>
          <w:tcPr>
            <w:tcW w:w="2952" w:type="dxa"/>
          </w:tcPr>
          <w:p w14:paraId="65AE419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 xml:space="preserve">Завод № 106 </w:t>
            </w:r>
          </w:p>
        </w:tc>
        <w:tc>
          <w:tcPr>
            <w:tcW w:w="2952" w:type="dxa"/>
          </w:tcPr>
          <w:p w14:paraId="691779A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Хабаровск</w:t>
            </w:r>
          </w:p>
        </w:tc>
      </w:tr>
    </w:tbl>
    <w:p w14:paraId="0EC130BB" w14:textId="77777777" w:rsidR="00AE6980"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(5941, 29-30).</w:t>
      </w:r>
    </w:p>
    <w:p w14:paraId="24773B18" w14:textId="77777777" w:rsidR="00AE6980" w:rsidRPr="0084550E" w:rsidRDefault="00AE6980" w:rsidP="0084550E">
      <w:pPr>
        <w:pStyle w:val="Iauiue"/>
        <w:tabs>
          <w:tab w:val="left" w:pos="11199"/>
        </w:tabs>
        <w:jc w:val="both"/>
        <w:rPr>
          <w:color w:val="000000" w:themeColor="text1"/>
          <w:sz w:val="16"/>
          <w:szCs w:val="16"/>
        </w:rPr>
      </w:pPr>
    </w:p>
    <w:p w14:paraId="0D22D44D" w14:textId="77777777" w:rsidR="00090C9B" w:rsidRPr="0084550E" w:rsidRDefault="00090C9B" w:rsidP="0084550E">
      <w:pPr>
        <w:pStyle w:val="Iauiue"/>
        <w:tabs>
          <w:tab w:val="left" w:pos="11199"/>
        </w:tabs>
        <w:jc w:val="both"/>
        <w:rPr>
          <w:bCs/>
          <w:color w:val="000000" w:themeColor="text1"/>
          <w:sz w:val="16"/>
          <w:szCs w:val="16"/>
        </w:rPr>
      </w:pPr>
      <w:r w:rsidRPr="0084550E">
        <w:rPr>
          <w:bCs/>
          <w:color w:val="000000" w:themeColor="text1"/>
          <w:sz w:val="16"/>
          <w:szCs w:val="16"/>
        </w:rPr>
        <w:t>6 октября 1942 г. О размещении эвакуированных рабочих, прибывающих на завод «Красный Профинтерн»</w:t>
      </w:r>
    </w:p>
    <w:p w14:paraId="0C3733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протокола заседания бюро Красноярского крайкома ВКП (б) и исполкома крайсовета</w:t>
      </w:r>
    </w:p>
    <w:p w14:paraId="3CC00281" w14:textId="77777777" w:rsidR="00090C9B" w:rsidRPr="0084550E" w:rsidRDefault="00090C9B" w:rsidP="0084550E">
      <w:pPr>
        <w:pStyle w:val="31"/>
        <w:widowControl/>
        <w:jc w:val="both"/>
        <w:rPr>
          <w:color w:val="000000" w:themeColor="text1"/>
        </w:rPr>
      </w:pPr>
      <w:r w:rsidRPr="0084550E">
        <w:rPr>
          <w:color w:val="000000" w:themeColor="text1"/>
        </w:rPr>
        <w:t xml:space="preserve">г. Красноярск 6 октября 1942 г. </w:t>
      </w:r>
    </w:p>
    <w:p w14:paraId="2D2CE7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размещения прибывающих рабочих по эвакуации на завод «Красный Профинтерн» в соответствии с решением ГОКО от 26-го августа 1942 года, исполком крайсовета и бюро крайкома ВКП (б) постановляют:</w:t>
      </w:r>
    </w:p>
    <w:p w14:paraId="2EBA1522" w14:textId="77777777" w:rsidR="00090C9B" w:rsidRPr="0084550E" w:rsidRDefault="00090C9B" w:rsidP="0084550E">
      <w:pPr>
        <w:tabs>
          <w:tab w:val="left" w:pos="72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директора судоремонтного завода тов. Христенко передать заводу «Красный Профинтерн» для размещения прибывающих рабочих в один барак, занимаемый ранее школой №29 и два недостроенных барака, расположенных рядом.</w:t>
      </w:r>
    </w:p>
    <w:p w14:paraId="33C987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зав[едующую] крайздравом тов. Астафьеву передать заводу «Красный Профинтерн» во временное пользование 2-этажного дома, находящихся сейчас в распоряжении обсервационного пункта крайздрава.</w:t>
      </w:r>
    </w:p>
    <w:p w14:paraId="557163DF" w14:textId="77777777" w:rsidR="00090C9B" w:rsidRPr="0084550E" w:rsidRDefault="00090C9B" w:rsidP="0084550E">
      <w:pPr>
        <w:tabs>
          <w:tab w:val="left" w:pos="72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директора завода «Красный Профинтерн» тов. Чумичева:</w:t>
      </w:r>
    </w:p>
    <w:p w14:paraId="7A113F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 Достроить бараки, принадлежащие судоремонтному заводу, первый – к 10 октября, второй – к 20 октября с. г. </w:t>
      </w:r>
    </w:p>
    <w:p w14:paraId="02C765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Срочно отремонтировать два двухэтажных дома, принадлежащих обсервационному пункту крайздрава при станции Енисей.</w:t>
      </w:r>
    </w:p>
    <w:p w14:paraId="367FFF81" w14:textId="77777777" w:rsidR="00090C9B" w:rsidRPr="0084550E" w:rsidRDefault="00090C9B" w:rsidP="0084550E">
      <w:pPr>
        <w:tabs>
          <w:tab w:val="left" w:pos="72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директора завода «Красный Профинтерн» тов. Чумичева принять необходимые меры по развертыванию строительства жилой площади для размещения рабочих и по первому требованию исполкома крайсовета возвратить помещения, временно занимаемые согласно 1,2 пунктов настоящего решения.[…]</w:t>
      </w:r>
    </w:p>
    <w:p w14:paraId="6779C1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Секретарь крайкома ВКП (б) подпись И. Голубев </w:t>
      </w:r>
    </w:p>
    <w:p w14:paraId="44F38BA6" w14:textId="77777777" w:rsidR="00090C9B" w:rsidRPr="0084550E" w:rsidRDefault="00090C9B" w:rsidP="0084550E">
      <w:pPr>
        <w:spacing w:after="0" w:line="240" w:lineRule="auto"/>
        <w:jc w:val="both"/>
        <w:rPr>
          <w:rFonts w:ascii="Times New Roman" w:hAnsi="Times New Roman"/>
          <w:iCs/>
          <w:color w:val="000000" w:themeColor="text1"/>
          <w:sz w:val="16"/>
          <w:szCs w:val="16"/>
        </w:rPr>
      </w:pPr>
      <w:r w:rsidRPr="0084550E">
        <w:rPr>
          <w:rFonts w:ascii="Times New Roman" w:hAnsi="Times New Roman"/>
          <w:iCs/>
          <w:color w:val="000000" w:themeColor="text1"/>
          <w:sz w:val="16"/>
          <w:szCs w:val="16"/>
        </w:rPr>
        <w:t>ГАКК. Ф.П-26. Оп.3. Д.323 к. Л.9-10. Подлинник. Машинопись (11901).</w:t>
      </w:r>
    </w:p>
    <w:p w14:paraId="4E4125A9" w14:textId="77777777" w:rsidR="00090C9B" w:rsidRPr="0084550E" w:rsidRDefault="00090C9B" w:rsidP="0084550E">
      <w:pPr>
        <w:spacing w:after="0" w:line="240" w:lineRule="auto"/>
        <w:jc w:val="both"/>
        <w:rPr>
          <w:rFonts w:ascii="Times New Roman" w:hAnsi="Times New Roman"/>
          <w:iCs/>
          <w:color w:val="000000" w:themeColor="text1"/>
          <w:sz w:val="16"/>
          <w:szCs w:val="16"/>
        </w:rPr>
      </w:pPr>
    </w:p>
    <w:p w14:paraId="75B3A683"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 Докладная записка наркома внутренних дел СССР Л. П. Берии председателю ГКО СССР И! В. Сталину о мерах по реализации практического применения атомной энергии урана</w:t>
      </w:r>
    </w:p>
    <w:p w14:paraId="0807F63D"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347E455F"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целью получения нового источника энергии в ряде капиталистических стран в связи с проводимыми работами по расщеплению атомного ядра было начато изучение во-проса использования атомной энергии урана для военных целей1*. В 1939 г. во Франции, Англии, США и Германии развернулась интенсивная научно-исследовательская работа по разработке метода применения урана для новых взрывчатых веществ. Эти работы ведутся в условиях большой секретности. Из прилагаемых совершенно секретных материалов, полученных НКВД СССР из Англии агентурным путем, следует, что английский Военный кабинет, учитывая возможность успешного разрешения этой задачи Германией, уделяет большое внимание проблеме использования энергии урана для военных целей.</w:t>
      </w:r>
    </w:p>
    <w:p w14:paraId="6B3824BA"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силу этого при Военном кабинете создан Комитет по изучению проблемы урана, возглавляемый известным английским физиком Г. П. Томпсоном. Комитет координирует работу английских ученых, занимающихся вопросами использования атомной энергии урана как в отношении теоретической, экспериментальной разработки, так и чисто прикладной, т. е. изготовления урановых бомб, обладающих большой разрушительной силой.</w:t>
      </w:r>
    </w:p>
    <w:p w14:paraId="63E5DDE4"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Исходя из важности и актуальности проблемы практического применения атомной энергии урана-235 для военных целей Советского Союза, было бы целесообразно:</w:t>
      </w:r>
    </w:p>
    <w:p w14:paraId="047E6A72"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Проработать вопрос о создании научно-совещательного органа при Государственном комитете обороны СССР из авторитетных лиц для координирования, изучения и направления работ всех ученых, научно-исследовательских организаций СССР, занимающихся вопросом атомной энергии урана.</w:t>
      </w:r>
    </w:p>
    <w:p w14:paraId="00C63923"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Обеспечить секретное ознакомление с материалами НКВД СССР по урану видных специалистов с целью дачи оценки и соответствующего использования этих материалов.</w:t>
      </w:r>
    </w:p>
    <w:p w14:paraId="4F8A9D26"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справка и материал</w:t>
      </w:r>
    </w:p>
    <w:p w14:paraId="13BBA5CE"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внутренних дел Союза ССР Л. Берия</w:t>
      </w:r>
    </w:p>
    <w:p w14:paraId="20D49D77"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РГАСПИ. Ф. 82. Оп. 2. Д. 941. Л. 1-2. Подлинник. Опубл.: Атомный проект СССР: Документы и материалы: В 3 т. /ТI. 1938-1945: В 2 ч. Часть 1. М., 1998. С. 271-272 (24063).</w:t>
      </w:r>
    </w:p>
    <w:p w14:paraId="17A9989A"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344EB3B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A52305A" w14:textId="77777777" w:rsidR="00090C9B" w:rsidRPr="0084550E" w:rsidRDefault="00090C9B" w:rsidP="0084550E">
      <w:pPr>
        <w:pStyle w:val="Iauiue"/>
        <w:jc w:val="both"/>
        <w:rPr>
          <w:iCs/>
          <w:color w:val="000000" w:themeColor="text1"/>
          <w:sz w:val="16"/>
          <w:szCs w:val="16"/>
        </w:rPr>
      </w:pPr>
    </w:p>
    <w:p w14:paraId="4E15CC9A"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ОКТЯБРЯ 1942 УТРЕННЕЕ СООБЩЕНИЕ </w:t>
      </w:r>
    </w:p>
    <w:p w14:paraId="35571CF8"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течение ночи на 6 октября наши войска вели бои с противником в районе Сталинграда и в районе Моздока. На других фронтах никаких изменений не произошло. </w:t>
      </w:r>
    </w:p>
    <w:p w14:paraId="69FF1495"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Сталинграда наши войска вели бои с танками и пехотой противника. На участок, который обороняет Н-ская часть, немцы бросили в атаку до полка пехоты и 15 танков. Наши бойцы отбили одну за другой семь атак гитлеровцев, подбили 3 танка и уничтожили до роты немецкой пехоты. </w:t>
      </w:r>
    </w:p>
    <w:p w14:paraId="79C584B2"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xml:space="preserve">Артиллерийским огнём кораблей Волжской военной флотилии подавлен огонь 2 артиллерийских батарей и уничтожены 3 миномётные батареи противника. </w:t>
      </w:r>
    </w:p>
    <w:p w14:paraId="2980A870"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Сталинграда Н-ская часть вела активные бои и несколько продвинулась вперёд. Противник на отдельных участках переходил в контратаки, но был отброшен ружейно-пулемётным и миномётным огнём наших подразделений. В ходе этих боёв немцы потеряли убитыми до 400 солдат и офицеров. Уничтожено 23 вражеских пулемёта, орудие и несколько повозок с боеприпасами. Нашими бойцами огнём из пехотного оружия сбит немецкий самолёт. </w:t>
      </w:r>
    </w:p>
    <w:p w14:paraId="47CA8942"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Моздока наши бойцы отбили атаку противника. Огнём артиллерии и миномётов уничтожено 3 танка и 80 гитлеровцев. На другом участке гвардейская часть уничтожила 4 немецких танка, 13 повозок и истребила до 200 солдат и офицеров противника. </w:t>
      </w:r>
    </w:p>
    <w:p w14:paraId="40008823"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Юго-восточнее Новороссийска на одном из участков советские бойцы перешли в контратаку и овладели высотой. В бою за высоту разгромлен румынский батальон, уничтожено 2 танка и 7 автомашин. Огнём наших зенитчиков сбито 2 и повреждено 2 немецких самолёта. </w:t>
      </w:r>
    </w:p>
    <w:p w14:paraId="6F73746A"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Ленинградском фронте активными действиями наших подразделений, огнём артиллерии, миномётов и снайперов за три дня истреблено до двух рот гитлеровцев. Лётчики Краснознамённого Балтийского флота совершили успешный налёт на аэродром противника. Бомбовым ударом уничтожено на земле 7 и повреждено 12 вражеских бомбардировщиков «Юнкерс-88». Кроме того, в воздушном бою наши лётчики сбили 3 немецких самолёта. </w:t>
      </w:r>
    </w:p>
    <w:p w14:paraId="3B45EE36"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Пленный ефрейтор 5 роты 515 полка 294 немецкой пехотной дивизии Максимилиан Матцнер рассказал: «Зимой в боях под Харьковом я обморозился, долгое время находился в госпиталях и лишь в августе вернулся в свою часть. К этому времени состав роты полностью обновился. Во всём батальоне я едва отыскал несколько знакомых солдат. Из бесед с ними я узнал о тяжёлых потерях наших подразделений. В 5 роте было 145 человек. Три раза она получала пополнения общей численностью в 150 человек. К моему возвращению в ней осталось не более 40 солдат. Товарищи сообщили мне, что в одном бою из строя выбыло очень много офицеров. Убиты командир дивизии генерал Габке, начальник штаба дивизии и другие офицеры. Солдаты с ужасом думают о наступающей зиме и о бедствиях, какие несут немецкой армии морозы». </w:t>
      </w:r>
    </w:p>
    <w:p w14:paraId="04D05015"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Немецкому унтер-офицеру Фридриху Келлеру пишет Эльза Штраубе из Вены: «В городе стоит стон от раненых. Их сейчас у нас так много, как никогда. Раненых привозят в санитарных поездах и на пароходах. Вчера опять прибыли три парохода. У моста собралась большая толпа. Не могу тебе описать всего того, что я там видела. Я думаю, что в Вене сейчас раненых солдат больше, чем жителей...» </w:t>
      </w:r>
    </w:p>
    <w:p w14:paraId="469CED86"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граждане, бежавшие из фашистского плена, рассказали о чудовищных зверствах, которые чинят немецко-фашистские мерзавцы в оккупированных ими районах Кубани. Заняв село Псебай, Краснодарского края, немцы начали творить кровавую расправу над крестьянами. В первый же день гитлеровцы повесили колхозников Шилина, Токарева и Полякова. Всех взрослых и подростков гитлеровцы погнали на ремонт дорог и мостов. Беременную колхозницу Курилкину заставили таскать камни и песок. Когда она упала, немецкие мерзавцы зверски избили её, а потом расстреляли (14791).</w:t>
      </w:r>
    </w:p>
    <w:p w14:paraId="0D511ADB" w14:textId="77777777" w:rsidR="00AE6980" w:rsidRPr="0084550E" w:rsidRDefault="00AE6980" w:rsidP="0084550E">
      <w:pPr>
        <w:spacing w:after="0" w:line="240" w:lineRule="auto"/>
        <w:jc w:val="both"/>
        <w:rPr>
          <w:rFonts w:ascii="Times New Roman" w:hAnsi="Times New Roman"/>
          <w:color w:val="000000" w:themeColor="text1"/>
          <w:sz w:val="16"/>
          <w:szCs w:val="16"/>
        </w:rPr>
      </w:pPr>
    </w:p>
    <w:p w14:paraId="7B7FE99E"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ВЕЧЕРНЕЕ СООБЩЕНИЕ Совинформбюро:</w:t>
      </w:r>
    </w:p>
    <w:p w14:paraId="75325D16"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течение 6 октября наши войска вели бои с противником в районе Сталинграда и в районе Моздока. На других фронтах существенных изменений не произошло. </w:t>
      </w:r>
    </w:p>
    <w:p w14:paraId="282A1D97"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 5 октября частями нашей авиации на различных участках фронта уничтожено или повреждено 5 немецких танков, 25 автомашин с войсками, 5 автоцистерн с горючим, взорвано 3 склада боеприпасов, подавлен огонь 5 артиллерийских батарей, рассеяно и частью уничтожено до роты пехоты противника. </w:t>
      </w:r>
    </w:p>
    <w:p w14:paraId="72BDE26C"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Сталинграда продолжались ожесточённые бои. Крупные силы пехоты и танков противника непрерывно атаковали наши позиции в направлении заводского посёлка. В середине дня 12 немецких танков проникли в один из кварталов посёлка. Наши части вели бои по уничтожению вклинившихся в нашу оборону танков противника, и к исходу дня 11 танков из 12 прорвавшихся были уничтожены. Бойцы Н-ского соединения в течение дня уничтожили до батальона немецкой пехоты, подбили и сожгли 18 танков и ружейно-пулемётным огнём сбили 3 самолёта противника. </w:t>
      </w:r>
    </w:p>
    <w:p w14:paraId="79A44EC1"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Сталинграда бойцы Н-ской части, преодолевая упорное сопротивление противника, несколько продвинулись вперёд. В ходе этих боёв уничтожено до 500 немецких солдат и офицеров, 3 танка, 9 орудий, 2 миномётные батареи, 3 миномёта и 13 пулемётов противника. Подразделения Н-ской гвардейской части ворвались на окраину одного населённого пункта, разрушили 10 ДЗОТ'ов и блиндажей и истребили 150 гитлеровцев. </w:t>
      </w:r>
    </w:p>
    <w:p w14:paraId="2F6E3654"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Моздока артиллеристы и миномётчики Н-ской части отбили три атаки противника, уничтожив при этом 4 танка, 10 пулемётов, 2 автомашины и до 200 гитлеровцев. Миномётчики тт. Кабаков, Горбунов, Смирнов и Филиппов истребили до 100 немецких солдат и офицеров. На другом участке происходили ожесточенные бои за один населённый пункт, который четыре раза переходил из рук в руки. После упорных боёв наша часть оставила этот населённый пункт. </w:t>
      </w:r>
    </w:p>
    <w:p w14:paraId="322703DE"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Два дня назад в районе Синявина противник двумя дивизиями повёл атаку на наши позиции. Все атаки противника были отбиты с огромными для него потерями. В этих боях немцы потеряли 16 танков и до 4.000 солдат и офицеров. </w:t>
      </w:r>
    </w:p>
    <w:p w14:paraId="1DCC1CD7"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Юго-восточнее Новороссийска наши части отбили атаки крупных сил противника и прочно удерживают занятые рубежи. На поле боя осталось свыше 200 вражеских трупов. Подбит один немецкий танк и подавлен огонь 6 артиллерийских батарей противника. </w:t>
      </w:r>
    </w:p>
    <w:p w14:paraId="3A7B18A2"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Лётчики авиачастей, где командирами тт. Краснолуцкий, Фомин и Шевелёв, совершили налёт на аэродром противника. Неожиданно появившись над целью, они сбросили бомбы и обстреляли из пулемётов находившиеся на земле немецкие самолёты. В результате налёта уничтожено 5 и повреждено 3 немецких самолёта. </w:t>
      </w:r>
    </w:p>
    <w:p w14:paraId="1F6CBEFE"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Взятый в плен южнее Сталинграда солдат 1 роты 5 егерского полка 1 румынской пехотной дивизии Марин Диакон рассказал: «Попытки овладеть населённым пунктом обошлись нашему полку очень дорого. Мы несколько раз переходили в наступление, но неизменно натыкались на непреодолимую стену огня и отходили, неся тяжёлые потери. Когда мы отступали, нас обстреляли находившиеся позади немцы. Мы очутились между двух огней и понесли ещё большие потери. В 1 роте осталось не более 20 солдат. Чтобы подбодрить упавших духом солдат, офицеры обещают им земли на Украине и в Крыму, но и это мало помогает. Многие солдаты не хотят воевать за Гитлера. Они ненавидят немцев и считают их главными виновниками войны». </w:t>
      </w:r>
    </w:p>
    <w:p w14:paraId="29E7DC55"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Жители освобождённой от гитлеровцев деревни Панфилово, Ленинградской области, рассказали о кровавом злодеянии немецко-фашистских мерзавцев. Немецкий карательный отряд арестовал 16 колхозниц. Гитлеровцы потребовали от них сведений о местонахождении партизан. Советские женщины отказались отвечать на вопросы. Гитлеровские бандиты схватили одну колхозницу и повесили её у сарая, где допрашивали арестованных. Но и это не устрашило советских патриоток. Тогда немецко-фашистские мерзавцы подвергли колхозниц зверским пыткам, кололи их штыками, вырезали им груди, а потом облили керосином и сожгли. </w:t>
      </w:r>
    </w:p>
    <w:p w14:paraId="3EFC7C59"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городе Ремшейд (Западная Германия) рабочие завода «Стальиндустри» предъявили администрации следующие требования: повысить заработную плату, отменить вычеты и штрафы и улучшить питание. Все требования были отклонены. В связи с этим рабочие многих цехов отказались приступить к работе и объявили забастовку. Эсэсовцы арестовали более 300 рабочих и бросили их в тюрьму. 14 арестованных, в том числе три итальянца и пять французов, вскоре умерли от побоев (14791).</w:t>
      </w:r>
    </w:p>
    <w:p w14:paraId="773B4981" w14:textId="77777777" w:rsidR="00AE6980" w:rsidRPr="0084550E" w:rsidRDefault="00AE6980" w:rsidP="0084550E">
      <w:pPr>
        <w:spacing w:after="0" w:line="240" w:lineRule="auto"/>
        <w:jc w:val="both"/>
        <w:rPr>
          <w:rFonts w:ascii="Times New Roman" w:hAnsi="Times New Roman"/>
          <w:color w:val="000000" w:themeColor="text1"/>
          <w:sz w:val="16"/>
          <w:szCs w:val="16"/>
        </w:rPr>
      </w:pPr>
    </w:p>
    <w:p w14:paraId="387FDEA3"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6, 1942: In the Caucasus, III. Panzerkorps (von Mackensen) captures Malgobek in the bend of the Terek river (3819).</w:t>
      </w:r>
    </w:p>
    <w:p w14:paraId="1C8CE7F6" w14:textId="77777777" w:rsidR="00090C9B" w:rsidRPr="0084550E" w:rsidRDefault="00090C9B" w:rsidP="0084550E">
      <w:pPr>
        <w:pStyle w:val="Iauiue"/>
        <w:jc w:val="both"/>
        <w:rPr>
          <w:color w:val="000000" w:themeColor="text1"/>
          <w:sz w:val="16"/>
          <w:szCs w:val="16"/>
          <w:lang w:val="en-US"/>
        </w:rPr>
      </w:pPr>
    </w:p>
    <w:p w14:paraId="64AB8C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октября 1942 3ТК захватил Малгобек на Тереке (3819).</w:t>
      </w:r>
    </w:p>
    <w:p w14:paraId="243BE24E" w14:textId="77777777" w:rsidR="00090C9B" w:rsidRPr="0084550E" w:rsidRDefault="00090C9B" w:rsidP="0084550E">
      <w:pPr>
        <w:pStyle w:val="Iauiue"/>
        <w:jc w:val="both"/>
        <w:rPr>
          <w:color w:val="000000" w:themeColor="text1"/>
          <w:sz w:val="16"/>
          <w:szCs w:val="16"/>
        </w:rPr>
      </w:pPr>
    </w:p>
    <w:p w14:paraId="28657F16" w14:textId="77777777" w:rsidR="00970655" w:rsidRPr="0084550E" w:rsidRDefault="00970655"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8C94409" w14:textId="77777777" w:rsidR="00970655" w:rsidRPr="0084550E" w:rsidRDefault="00970655" w:rsidP="0084550E">
      <w:pPr>
        <w:pStyle w:val="Iauiue"/>
        <w:jc w:val="both"/>
        <w:rPr>
          <w:iCs/>
          <w:color w:val="000000" w:themeColor="text1"/>
          <w:sz w:val="16"/>
          <w:szCs w:val="16"/>
        </w:rPr>
      </w:pPr>
    </w:p>
    <w:p w14:paraId="3C43ED54" w14:textId="77777777" w:rsidR="00970655" w:rsidRPr="0084550E" w:rsidRDefault="009706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задним числом был подписан Второй (Вашингтонский) Протокол, который зафиксировал не только прежние объемы запросов Советского Союза, но и значительное их увеличение за счет мяса, масла и суповых концентратов. Согласно советской заявке, импортируемое продовольствие должно было составить десятую часть основных видов продовольствия СССР. Правда, в документе оговаривалась возможность уменьшения объемов продовольственных поставок, что позднее и было сделано. В соглашении же с Великобританией, находившейся в чрезвычайной зависимости от импорта, указывалось, что она будет направлять продовольствие в Россию, лишь если для него найдется место среди перевозимых танков и самолетов. Значительную часть поставок Британии брала на себя Канада, подписавшая с Советским Союзом 8 сентября 1942 г. соглашение о кредите (так называемое "пшеничное соглашение"). К этому времени наряду с северным маршрутом поставок в полную меру заработали трансиранский и тихоокеанский. Последнему суждено было стать основным в перевозке продовольствия, так как Япония, находившаяся в состоянии войны с Соединенными Штатами, допускала перевозки только "невоенных" грузов.</w:t>
      </w:r>
    </w:p>
    <w:p w14:paraId="14F4841D" w14:textId="77777777" w:rsidR="00970655" w:rsidRPr="0084550E" w:rsidRDefault="009706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Новые пути открыли более широкие возможности увеличения ввозимого в СССР продовольствия. Поставки не только возросли в масштабах. Изменилась и их номенклатура. Добавились маргарин, соевая мука и крупа, сыр и специально приготовленные питательные и легкие концентраты. Помнят бойцы Ленинградского фронта, как, уходя в разведку, они получали толстые плитки горького американского шоколада, банки галет. Помнят они и вкус шоколада с говядиной, мяса индейки или курицы в шоколаде. А знаменитую "тушенку", без которой, по воспоминаниям Н. С. Хрущева, было бы невозможно накормить армию, или борщ в пакетах американцы стали производить специально для России по русским рецептам (19582).</w:t>
      </w:r>
    </w:p>
    <w:p w14:paraId="037D02CA" w14:textId="77777777" w:rsidR="00970655" w:rsidRPr="0084550E" w:rsidRDefault="00970655" w:rsidP="0084550E">
      <w:pPr>
        <w:spacing w:after="0" w:line="240" w:lineRule="auto"/>
        <w:jc w:val="both"/>
        <w:rPr>
          <w:rFonts w:ascii="Times New Roman" w:hAnsi="Times New Roman"/>
          <w:color w:val="000000" w:themeColor="text1"/>
          <w:sz w:val="16"/>
          <w:szCs w:val="16"/>
        </w:rPr>
      </w:pPr>
    </w:p>
    <w:p w14:paraId="6DE09FF9" w14:textId="77777777" w:rsidR="00970655" w:rsidRPr="0084550E" w:rsidRDefault="009706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 в Вашингтоне был подписан Второй протокол о поставках США и Англией Советскому Союзу вооружения, боеприпасов и сырья, хотя срок действия первого протокола истек еще 30 июня того же года (19151).</w:t>
      </w:r>
    </w:p>
    <w:p w14:paraId="5D66142F" w14:textId="77777777" w:rsidR="00970655" w:rsidRPr="0084550E" w:rsidRDefault="00970655" w:rsidP="0084550E">
      <w:pPr>
        <w:spacing w:after="0" w:line="240" w:lineRule="auto"/>
        <w:jc w:val="both"/>
        <w:rPr>
          <w:rFonts w:ascii="Times New Roman" w:hAnsi="Times New Roman"/>
          <w:color w:val="000000" w:themeColor="text1"/>
          <w:sz w:val="16"/>
          <w:szCs w:val="16"/>
        </w:rPr>
      </w:pPr>
    </w:p>
    <w:p w14:paraId="757661AC"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года был подписан Второй протокол о ленд-лизе. По этим протоколам союзники выполнили свои обязательства частично, в итоге импортное оружие и материалы сыграли важную роль для восполнения потерь Красной Армии.</w:t>
      </w:r>
    </w:p>
    <w:p w14:paraId="598E0183"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ПОСТАВКИ ИЗ США В СССР МОЖНО РАЗДЕЛИТЬ НА СЛЕДУЮЩИЕ ЭТАПЫ:</w:t>
      </w:r>
    </w:p>
    <w:p w14:paraId="37DCEC83"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поставки вне программы ленд-лиза — с 22 июня 1941 по 30 сентября 1941 г.;</w:t>
      </w:r>
    </w:p>
    <w:p w14:paraId="316A22FA" w14:textId="77777777" w:rsidR="00EE13B3" w:rsidRPr="0084550E" w:rsidRDefault="00EE13B3" w:rsidP="0084550E">
      <w:pPr>
        <w:spacing w:after="0" w:line="240" w:lineRule="auto"/>
        <w:jc w:val="both"/>
        <w:rPr>
          <w:rFonts w:ascii="Times New Roman" w:hAnsi="Times New Roman"/>
          <w:color w:val="000000" w:themeColor="text1"/>
          <w:sz w:val="16"/>
          <w:szCs w:val="16"/>
        </w:rPr>
      </w:pPr>
      <w:bookmarkStart w:id="9" w:name="bookmark32"/>
      <w:bookmarkEnd w:id="9"/>
      <w:r w:rsidRPr="0084550E">
        <w:rPr>
          <w:rFonts w:ascii="Times New Roman" w:hAnsi="Times New Roman"/>
          <w:color w:val="000000" w:themeColor="text1"/>
          <w:sz w:val="16"/>
          <w:szCs w:val="16"/>
        </w:rPr>
        <w:lastRenderedPageBreak/>
        <w:t>Первый протокол — с 1 октября 1941 по 30 июня 1942 (подписан 1 октября 1941 г.);</w:t>
      </w:r>
    </w:p>
    <w:p w14:paraId="4FCC8BF0" w14:textId="77777777" w:rsidR="00EE13B3" w:rsidRPr="0084550E" w:rsidRDefault="00EE13B3" w:rsidP="0084550E">
      <w:pPr>
        <w:spacing w:after="0" w:line="240" w:lineRule="auto"/>
        <w:jc w:val="both"/>
        <w:rPr>
          <w:rFonts w:ascii="Times New Roman" w:hAnsi="Times New Roman"/>
          <w:color w:val="000000" w:themeColor="text1"/>
          <w:sz w:val="16"/>
          <w:szCs w:val="16"/>
        </w:rPr>
      </w:pPr>
      <w:bookmarkStart w:id="10" w:name="bookmark33"/>
      <w:bookmarkEnd w:id="10"/>
      <w:r w:rsidRPr="0084550E">
        <w:rPr>
          <w:rFonts w:ascii="Times New Roman" w:hAnsi="Times New Roman"/>
          <w:color w:val="000000" w:themeColor="text1"/>
          <w:sz w:val="16"/>
          <w:szCs w:val="16"/>
        </w:rPr>
        <w:t>Второй протокол — с 1 июля 1942 по 30 июня 1943 (подписан 6 октября 1942 г.);</w:t>
      </w:r>
    </w:p>
    <w:p w14:paraId="75215C16" w14:textId="77777777" w:rsidR="00EE13B3" w:rsidRPr="0084550E" w:rsidRDefault="00EE13B3" w:rsidP="0084550E">
      <w:pPr>
        <w:spacing w:after="0" w:line="240" w:lineRule="auto"/>
        <w:jc w:val="both"/>
        <w:rPr>
          <w:rFonts w:ascii="Times New Roman" w:hAnsi="Times New Roman"/>
          <w:color w:val="000000" w:themeColor="text1"/>
          <w:sz w:val="16"/>
          <w:szCs w:val="16"/>
        </w:rPr>
      </w:pPr>
      <w:bookmarkStart w:id="11" w:name="bookmark34"/>
      <w:bookmarkEnd w:id="11"/>
      <w:r w:rsidRPr="0084550E">
        <w:rPr>
          <w:rFonts w:ascii="Times New Roman" w:hAnsi="Times New Roman"/>
          <w:color w:val="000000" w:themeColor="text1"/>
          <w:sz w:val="16"/>
          <w:szCs w:val="16"/>
        </w:rPr>
        <w:t>Третий протокол — с 1 июля 1943 по 30 июня 1944 (подписан 19 октября 1943 г.);</w:t>
      </w:r>
    </w:p>
    <w:p w14:paraId="1BD6B965" w14:textId="77777777" w:rsidR="00EE13B3" w:rsidRPr="0084550E" w:rsidRDefault="00EE13B3" w:rsidP="0084550E">
      <w:pPr>
        <w:spacing w:after="0" w:line="240" w:lineRule="auto"/>
        <w:jc w:val="both"/>
        <w:rPr>
          <w:rFonts w:ascii="Times New Roman" w:hAnsi="Times New Roman"/>
          <w:color w:val="000000" w:themeColor="text1"/>
          <w:sz w:val="16"/>
          <w:szCs w:val="16"/>
        </w:rPr>
      </w:pPr>
      <w:bookmarkStart w:id="12" w:name="bookmark35"/>
      <w:bookmarkEnd w:id="12"/>
      <w:r w:rsidRPr="0084550E">
        <w:rPr>
          <w:rFonts w:ascii="Times New Roman" w:hAnsi="Times New Roman"/>
          <w:color w:val="000000" w:themeColor="text1"/>
          <w:sz w:val="16"/>
          <w:szCs w:val="16"/>
        </w:rPr>
        <w:t>Четвёртый протокол — с 1 июля 1944, (подписан 17 апреля 1944 г.), формально завершился 12 мая 1945 г.</w:t>
      </w:r>
    </w:p>
    <w:p w14:paraId="179325D8"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Поставки были продлены вплоть до окончания войны с Япо</w:t>
      </w:r>
      <w:r w:rsidRPr="0084550E">
        <w:rPr>
          <w:rFonts w:ascii="Times New Roman" w:hAnsi="Times New Roman"/>
          <w:color w:val="000000" w:themeColor="text1"/>
          <w:sz w:val="16"/>
          <w:szCs w:val="16"/>
        </w:rPr>
        <w:softHyphen/>
        <w:t>нией, в которую СССР обязался вступить через 90 дней после окончания войны в Европе (то есть 8 августа 1945 г.). С совет</w:t>
      </w:r>
      <w:r w:rsidRPr="0084550E">
        <w:rPr>
          <w:rFonts w:ascii="Times New Roman" w:hAnsi="Times New Roman"/>
          <w:color w:val="000000" w:themeColor="text1"/>
          <w:sz w:val="16"/>
          <w:szCs w:val="16"/>
        </w:rPr>
        <w:softHyphen/>
        <w:t>ской стороны он получил наименование «Программа 17 октя</w:t>
      </w:r>
      <w:r w:rsidRPr="0084550E">
        <w:rPr>
          <w:rFonts w:ascii="Times New Roman" w:hAnsi="Times New Roman"/>
          <w:color w:val="000000" w:themeColor="text1"/>
          <w:sz w:val="16"/>
          <w:szCs w:val="16"/>
        </w:rPr>
        <w:softHyphen/>
        <w:t>бря» (1944 г.) или Пятый протокол; с американской — «Про</w:t>
      </w:r>
      <w:r w:rsidRPr="0084550E">
        <w:rPr>
          <w:rFonts w:ascii="Times New Roman" w:hAnsi="Times New Roman"/>
          <w:color w:val="000000" w:themeColor="text1"/>
          <w:sz w:val="16"/>
          <w:szCs w:val="16"/>
        </w:rPr>
        <w:softHyphen/>
        <w:t>грамма «Майлпост».</w:t>
      </w:r>
    </w:p>
    <w:p w14:paraId="031F9442"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Япония капитулировала 2 сентября 1945 года и 20 сентября 1945 года все поставки по ленд-лизу в СССР были прекращены (24342).</w:t>
      </w:r>
    </w:p>
    <w:p w14:paraId="6D8751B6"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0DCE7DEB"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октября. 1942 г. Сталин в присутствии Молотова и адмирала Стэндли ведёт переговоры с командующим ВВС США генера</w:t>
      </w:r>
      <w:r w:rsidRPr="0077585D">
        <w:rPr>
          <w:rFonts w:ascii="Times New Roman" w:hAnsi="Times New Roman"/>
          <w:color w:val="0070C0"/>
          <w:sz w:val="16"/>
          <w:szCs w:val="16"/>
        </w:rPr>
        <w:softHyphen/>
        <w:t>лом Ф. Брэдли, который привёз главе Советского правительства письмо президента Соединённых Штатов Америки:</w:t>
      </w:r>
    </w:p>
    <w:p w14:paraId="45C16049"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"Брэдли спрашивает Сталина, не получал ли он каких-либо сообще</w:t>
      </w:r>
      <w:r w:rsidRPr="0077585D">
        <w:rPr>
          <w:rFonts w:ascii="Times New Roman" w:hAnsi="Times New Roman"/>
          <w:color w:val="0070C0"/>
          <w:sz w:val="16"/>
          <w:szCs w:val="16"/>
        </w:rPr>
        <w:softHyphen/>
        <w:t>ний из США относительно работы авиалинии через Аляску — Сибирь.</w:t>
      </w:r>
    </w:p>
    <w:p w14:paraId="2697A80A"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Молотов отвечает, что мы получили сообщение о прибытии 12 са</w:t>
      </w:r>
      <w:r w:rsidRPr="0077585D">
        <w:rPr>
          <w:rFonts w:ascii="Times New Roman" w:hAnsi="Times New Roman"/>
          <w:color w:val="0070C0"/>
          <w:sz w:val="16"/>
          <w:szCs w:val="16"/>
        </w:rPr>
        <w:softHyphen/>
        <w:t>молётов с нашими лётчиками в Пом, но мы ещё не знаем, вылетели ли эти самолёты из Нома.</w:t>
      </w:r>
    </w:p>
    <w:p w14:paraId="2316411B"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Брэдли говорит, что он получил тревожное сообщение из Вашингтона. Американское правительство решило закрыть авиалинию через Аляску — Сибирь после того, как будет произведена поставка 44 самолётов. Это сообщение из Вашингтона, которое Брэдли получил в воскресенье, разош</w:t>
      </w:r>
      <w:r w:rsidRPr="0077585D">
        <w:rPr>
          <w:rFonts w:ascii="Times New Roman" w:hAnsi="Times New Roman"/>
          <w:color w:val="0070C0"/>
          <w:sz w:val="16"/>
          <w:szCs w:val="16"/>
        </w:rPr>
        <w:softHyphen/>
        <w:t>лось в пути с его сообщением... о том, что Советское правительство ре шило продолжать работу по развитию этого маршрута. Сегодня он не</w:t>
      </w:r>
      <w:r w:rsidRPr="0077585D">
        <w:rPr>
          <w:rFonts w:ascii="Times New Roman" w:hAnsi="Times New Roman"/>
          <w:color w:val="0070C0"/>
          <w:sz w:val="16"/>
          <w:szCs w:val="16"/>
        </w:rPr>
        <w:softHyphen/>
        <w:t>медленно послал ещё одно сообщение, в котором просит Американское пра</w:t>
      </w:r>
      <w:r w:rsidRPr="0077585D">
        <w:rPr>
          <w:rFonts w:ascii="Times New Roman" w:hAnsi="Times New Roman"/>
          <w:color w:val="0070C0"/>
          <w:sz w:val="16"/>
          <w:szCs w:val="16"/>
        </w:rPr>
        <w:softHyphen/>
        <w:t>вительство продолжать работу по маршруту Аляска — Сибирь... Закры</w:t>
      </w:r>
      <w:r w:rsidRPr="0077585D">
        <w:rPr>
          <w:rFonts w:ascii="Times New Roman" w:hAnsi="Times New Roman"/>
          <w:color w:val="0070C0"/>
          <w:sz w:val="16"/>
          <w:szCs w:val="16"/>
        </w:rPr>
        <w:softHyphen/>
        <w:t>тие Американским правительством авиалинии объясняется тем, что Со</w:t>
      </w:r>
      <w:r w:rsidRPr="0077585D">
        <w:rPr>
          <w:rFonts w:ascii="Times New Roman" w:hAnsi="Times New Roman"/>
          <w:color w:val="0070C0"/>
          <w:sz w:val="16"/>
          <w:szCs w:val="16"/>
        </w:rPr>
        <w:softHyphen/>
        <w:t>ветское правительство приостановило на дне недели все работы по этому вопросу. Тем не менее Брэдли надеется, что это решение Американского правительства будет отменено и что работа возобновится...</w:t>
      </w:r>
    </w:p>
    <w:p w14:paraId="27CC6880"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Сталин отвечает, что... дело в том. что не было самолётов, и лётчики, которые нам так нужны на фронте, сидели без дела. Потом оказалось, что имеются самолёты, и лётчики были немедленно от</w:t>
      </w:r>
      <w:r w:rsidRPr="0077585D">
        <w:rPr>
          <w:rFonts w:ascii="Times New Roman" w:hAnsi="Times New Roman"/>
          <w:color w:val="0070C0"/>
          <w:sz w:val="16"/>
          <w:szCs w:val="16"/>
        </w:rPr>
        <w:softHyphen/>
        <w:t>правлены. Нам казалось, что американцы не могут предоставить нам самолёты потому, что им требуются самолёты против Японии.</w:t>
      </w:r>
    </w:p>
    <w:p w14:paraId="67D1B91C"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Брэдли отвечает, что, по его мнению, в этом вопросе имело место недоразумение, так как, согласно его информации, самолёты были. Если бы Брэдли был поставлен в известность об этом недоразумении, он мог бы его рассеять. Дело в том, что 50 самолётов уже находились в Фэрбенксе, и 5/ самолёт был на пути в Фэрбенкс.</w:t>
      </w:r>
    </w:p>
    <w:p w14:paraId="73B7535E"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Сталин отвечает, что если американцы хотят дать нам самолё</w:t>
      </w:r>
      <w:r w:rsidRPr="0077585D">
        <w:rPr>
          <w:rFonts w:ascii="Times New Roman" w:hAnsi="Times New Roman"/>
          <w:color w:val="0070C0"/>
          <w:sz w:val="16"/>
          <w:szCs w:val="16"/>
        </w:rPr>
        <w:softHyphen/>
        <w:t>ты. то мы эти самолёты возьмём... Теперь американцы, никого не спро</w:t>
      </w:r>
      <w:r w:rsidRPr="0077585D">
        <w:rPr>
          <w:rFonts w:ascii="Times New Roman" w:hAnsi="Times New Roman"/>
          <w:color w:val="0070C0"/>
          <w:sz w:val="16"/>
          <w:szCs w:val="16"/>
        </w:rPr>
        <w:softHyphen/>
        <w:t>сив. решили после поставки 40 самолётов закрыть авиалинию. Непо</w:t>
      </w:r>
      <w:r w:rsidRPr="0077585D">
        <w:rPr>
          <w:rFonts w:ascii="Times New Roman" w:hAnsi="Times New Roman"/>
          <w:color w:val="0070C0"/>
          <w:sz w:val="16"/>
          <w:szCs w:val="16"/>
        </w:rPr>
        <w:softHyphen/>
        <w:t>нятно, какие могут быть помехи с нишей стороны. Если нам дадут самолёты, то мы их возьмём, а если не дадут, то ничего не поделаешь.</w:t>
      </w:r>
    </w:p>
    <w:p w14:paraId="5B062213"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Брэдли благодарит Сталина за ответ и говорит, что он думает, что авиалиния будет открыта..." (24926).</w:t>
      </w:r>
    </w:p>
    <w:p w14:paraId="15562685" w14:textId="77777777" w:rsidR="009164E7" w:rsidRPr="0077585D" w:rsidRDefault="009164E7" w:rsidP="009164E7">
      <w:pPr>
        <w:spacing w:after="0" w:line="240" w:lineRule="auto"/>
        <w:jc w:val="both"/>
        <w:rPr>
          <w:rFonts w:ascii="Times New Roman" w:hAnsi="Times New Roman"/>
          <w:color w:val="0070C0"/>
          <w:sz w:val="16"/>
          <w:szCs w:val="16"/>
        </w:rPr>
      </w:pPr>
    </w:p>
    <w:p w14:paraId="6BC1FCA1" w14:textId="56AE3CDC" w:rsidR="00770D72" w:rsidRPr="0084550E" w:rsidRDefault="00770D72" w:rsidP="0084550E">
      <w:pPr>
        <w:pStyle w:val="Iauiue"/>
        <w:jc w:val="both"/>
        <w:rPr>
          <w:i/>
          <w:iCs/>
          <w:color w:val="000000" w:themeColor="text1"/>
          <w:sz w:val="16"/>
          <w:szCs w:val="16"/>
        </w:rPr>
      </w:pPr>
      <w:r w:rsidRPr="0084550E">
        <w:rPr>
          <w:i/>
          <w:iCs/>
          <w:color w:val="000000" w:themeColor="text1"/>
          <w:sz w:val="16"/>
          <w:szCs w:val="16"/>
        </w:rPr>
        <w:t>За рубежом:</w:t>
      </w:r>
    </w:p>
    <w:p w14:paraId="4E5A8FAB" w14:textId="77777777" w:rsidR="00770D72" w:rsidRPr="0084550E" w:rsidRDefault="00770D72" w:rsidP="0084550E">
      <w:pPr>
        <w:pStyle w:val="Iauiue"/>
        <w:jc w:val="both"/>
        <w:rPr>
          <w:i/>
          <w:iCs/>
          <w:color w:val="000000" w:themeColor="text1"/>
          <w:sz w:val="16"/>
          <w:szCs w:val="16"/>
        </w:rPr>
      </w:pPr>
    </w:p>
    <w:p w14:paraId="2203712E" w14:textId="77777777" w:rsidR="00627BE2" w:rsidRPr="0084550E" w:rsidRDefault="00627B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самолет с японской п/л 1-25, пилотировавшийся все тем же Фудзитой (он так и остал</w:t>
      </w:r>
      <w:r w:rsidRPr="0084550E">
        <w:rPr>
          <w:rFonts w:ascii="Times New Roman" w:hAnsi="Times New Roman"/>
          <w:color w:val="000000" w:themeColor="text1"/>
          <w:sz w:val="16"/>
          <w:szCs w:val="16"/>
        </w:rPr>
        <w:softHyphen/>
        <w:t>ся единственным японским пилотом, бомбившим терри</w:t>
      </w:r>
      <w:r w:rsidRPr="0084550E">
        <w:rPr>
          <w:rFonts w:ascii="Times New Roman" w:hAnsi="Times New Roman"/>
          <w:color w:val="000000" w:themeColor="text1"/>
          <w:sz w:val="16"/>
          <w:szCs w:val="16"/>
        </w:rPr>
        <w:softHyphen/>
        <w:t>торию США) выполнил два рейса, сбросив четыре “зажи</w:t>
      </w:r>
      <w:r w:rsidRPr="0084550E">
        <w:rPr>
          <w:rFonts w:ascii="Times New Roman" w:hAnsi="Times New Roman"/>
          <w:color w:val="000000" w:themeColor="text1"/>
          <w:sz w:val="16"/>
          <w:szCs w:val="16"/>
        </w:rPr>
        <w:softHyphen/>
        <w:t>галки” в лесную чащу и благо</w:t>
      </w:r>
      <w:r w:rsidRPr="0084550E">
        <w:rPr>
          <w:rFonts w:ascii="Times New Roman" w:hAnsi="Times New Roman"/>
          <w:color w:val="000000" w:themeColor="text1"/>
          <w:sz w:val="16"/>
          <w:szCs w:val="16"/>
        </w:rPr>
        <w:softHyphen/>
        <w:t>получно вернулся на борт (22807).</w:t>
      </w:r>
    </w:p>
    <w:p w14:paraId="7919A40F" w14:textId="77777777" w:rsidR="00627BE2" w:rsidRPr="0084550E" w:rsidRDefault="00627BE2" w:rsidP="0084550E">
      <w:pPr>
        <w:spacing w:after="0" w:line="240" w:lineRule="auto"/>
        <w:jc w:val="both"/>
        <w:rPr>
          <w:rFonts w:ascii="Times New Roman" w:hAnsi="Times New Roman"/>
          <w:color w:val="000000" w:themeColor="text1"/>
          <w:sz w:val="16"/>
          <w:szCs w:val="16"/>
        </w:rPr>
      </w:pPr>
    </w:p>
    <w:p w14:paraId="75619597"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w:t>
      </w:r>
    </w:p>
    <w:p w14:paraId="3BB4C19C"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Сообщение НКВД СССР № 1720/Б в ГКО о проводимых в Англии, США, Германии и Франции интенсивных научно-исследовательских работах по созданию атомной бомбы</w:t>
      </w:r>
    </w:p>
    <w:p w14:paraId="20744BF9"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w:t>
      </w:r>
    </w:p>
    <w:p w14:paraId="2893622E"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целью получения нового источника энергии в ряде капиталистических стран в связи с проводимыми работами по расщеплению атомного ядра было начато изучение вопроса об использовании атомной энергии урана для военных целей.</w:t>
      </w:r>
    </w:p>
    <w:p w14:paraId="392A4691"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1939 г. но Франции, Англии, США и Германии развернулась интенсивная научно-исследовательская работа по разработке метода применения урана для новых взрывчатых веществ. Эти работы ведутся в условиях большой секретности.</w:t>
      </w:r>
    </w:p>
    <w:p w14:paraId="25E209EF"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прилагаемых совершенно секретных материалов', полученных НКВД СССР из Англии агентурным путем, следует, что английский военный кабинет, учитывая возможности успешного разрешения этой задачи Германией, уделяет большое внимание проблеме использования энергии урана для военных целей.</w:t>
      </w:r>
    </w:p>
    <w:p w14:paraId="6BA3E6D2"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Вейлу этого при военном кабинете создан комитет по изучению проблемы урана, возглавляемый известным английским физиком Г.П.Томсоном.</w:t>
      </w:r>
    </w:p>
    <w:p w14:paraId="09DAEDB2"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Комитет координирует работу английских ученых, занимающихся вопросами использования атомной энергии урана, в отношении как теоретической, экспериментальной разработки, так и чисто прикладной, то есть изготовления урановых бомб, обладающих большой разрушительной силой.</w:t>
      </w:r>
    </w:p>
    <w:p w14:paraId="2EDD6C41"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Исходя из важности и актуальности проблемы практического применения атомной энергии урана-235 для военных целей Советского Союза, было бы целесообразно:</w:t>
      </w:r>
    </w:p>
    <w:p w14:paraId="7F8EC1FE"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Проработать вопрос о создании научно-совещательного органа при Государственном Комитете Обороны СССР из авторитетных лиц для координирования, изучения и направления работ всех ученых, научно-исследовательских организаций СССР, занимающихся вопросом атомной энергии урана.</w:t>
      </w:r>
    </w:p>
    <w:p w14:paraId="22B518F3"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Обеспечить секретное ознакомление с материалами НКВД СССР по урану видных специалистов с целью дачи оценки и соответствующего использования этих материалов.</w:t>
      </w:r>
    </w:p>
    <w:p w14:paraId="188AD681"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 Вопросами расщепления атомного ядра в СССР занимались: академик Капица — в Академии наук СССР, академик Скобельцын — в Ленинградском физическом институте, профессор Слуцкин — в Харьковском физико-техническом институте и др.</w:t>
      </w:r>
    </w:p>
    <w:p w14:paraId="2153DD7E"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внутренних дел СССР</w:t>
      </w:r>
      <w:r w:rsidRPr="0084550E">
        <w:rPr>
          <w:rFonts w:ascii="Times New Roman" w:hAnsi="Times New Roman"/>
          <w:color w:val="000000" w:themeColor="text1"/>
          <w:sz w:val="16"/>
          <w:szCs w:val="16"/>
        </w:rPr>
        <w:tab/>
        <w:t>Берия</w:t>
      </w:r>
    </w:p>
    <w:p w14:paraId="29650151" w14:textId="77777777" w:rsidR="00770D72" w:rsidRPr="0084550E" w:rsidRDefault="00770D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 ФСБ России (21009).</w:t>
      </w:r>
    </w:p>
    <w:p w14:paraId="22F05266" w14:textId="77777777" w:rsidR="00770D72" w:rsidRPr="0084550E" w:rsidRDefault="00770D72" w:rsidP="0084550E">
      <w:pPr>
        <w:spacing w:after="0" w:line="240" w:lineRule="auto"/>
        <w:jc w:val="both"/>
        <w:rPr>
          <w:rFonts w:ascii="Times New Roman" w:hAnsi="Times New Roman"/>
          <w:color w:val="000000" w:themeColor="text1"/>
          <w:sz w:val="16"/>
          <w:szCs w:val="16"/>
        </w:rPr>
      </w:pPr>
    </w:p>
    <w:p w14:paraId="30212B50" w14:textId="0C059CBC"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387668C" w14:textId="77777777" w:rsidR="00090C9B" w:rsidRPr="0084550E" w:rsidRDefault="00090C9B" w:rsidP="0084550E">
      <w:pPr>
        <w:pStyle w:val="Iauiue"/>
        <w:jc w:val="both"/>
        <w:rPr>
          <w:iCs/>
          <w:color w:val="000000" w:themeColor="text1"/>
          <w:sz w:val="16"/>
          <w:szCs w:val="16"/>
        </w:rPr>
      </w:pPr>
    </w:p>
    <w:p w14:paraId="593E5C24"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начале октября 1942 все 10 самолетов Ил-2 с пуш</w:t>
      </w:r>
      <w:r w:rsidRPr="0084550E">
        <w:rPr>
          <w:color w:val="000000" w:themeColor="text1"/>
          <w:sz w:val="16"/>
          <w:szCs w:val="16"/>
        </w:rPr>
        <w:softHyphen/>
        <w:t>ками Ш-37 официально были переданы 1-й запас</w:t>
      </w:r>
      <w:r w:rsidRPr="0084550E">
        <w:rPr>
          <w:color w:val="000000" w:themeColor="text1"/>
          <w:sz w:val="16"/>
          <w:szCs w:val="16"/>
        </w:rPr>
        <w:softHyphen/>
        <w:t>ной авиабригаде и перегнаны на аэродром Кряж, где около месяца «они никакому полку переданы не были и за них никто не отвечал, за ними никто не следил». Затем этими самолетами решили во</w:t>
      </w:r>
      <w:r w:rsidRPr="0084550E">
        <w:rPr>
          <w:color w:val="000000" w:themeColor="text1"/>
          <w:sz w:val="16"/>
          <w:szCs w:val="16"/>
        </w:rPr>
        <w:softHyphen/>
        <w:t>оружить 617-й шап, который проходил переучива</w:t>
      </w:r>
      <w:r w:rsidRPr="0084550E">
        <w:rPr>
          <w:color w:val="000000" w:themeColor="text1"/>
          <w:sz w:val="16"/>
          <w:szCs w:val="16"/>
        </w:rPr>
        <w:softHyphen/>
        <w:t>ние и переформирование в составе 5-го зап в Ки- нель-Черкассах (аэродром Толкай). На аэродром Толкай и перегнали противотанковые Ил-2.</w:t>
      </w:r>
    </w:p>
    <w:p w14:paraId="4861A91E"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Насколько удалось установить по документам, находясь на балансе 617-го шап, самолеты факти</w:t>
      </w:r>
      <w:r w:rsidRPr="0084550E">
        <w:rPr>
          <w:color w:val="000000" w:themeColor="text1"/>
          <w:sz w:val="16"/>
          <w:szCs w:val="16"/>
        </w:rPr>
        <w:softHyphen/>
        <w:t>чески стояли бесхозными. В течение месяца ими никто не занимался и за оружием не следил.</w:t>
      </w:r>
    </w:p>
    <w:p w14:paraId="65A1CE25"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моменту приезда в полк старшего техника военного представительства ГУЗ ВВС КА на за</w:t>
      </w:r>
      <w:r w:rsidRPr="0084550E">
        <w:rPr>
          <w:color w:val="000000" w:themeColor="text1"/>
          <w:sz w:val="16"/>
          <w:szCs w:val="16"/>
        </w:rPr>
        <w:softHyphen/>
        <w:t>воде № 18 старшего техника-лейтенанта А. Г. Тишевского 8 ноября 1942 г. пушки Ш-37 на всех самолетах Ил-2 оказались в крайне запущенном состоянии: «. подвижные части и каналы ство</w:t>
      </w:r>
      <w:r w:rsidRPr="0084550E">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84550E">
        <w:rPr>
          <w:color w:val="000000" w:themeColor="text1"/>
          <w:sz w:val="16"/>
          <w:szCs w:val="16"/>
        </w:rPr>
        <w:softHyphen/>
        <w:t>шек в надлежащий вид.</w:t>
      </w:r>
    </w:p>
    <w:p w14:paraId="0B6E5103"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докладу Тишевского, «инженер по вооруже</w:t>
      </w:r>
      <w:r w:rsidRPr="0084550E">
        <w:rPr>
          <w:color w:val="000000" w:themeColor="text1"/>
          <w:sz w:val="16"/>
          <w:szCs w:val="16"/>
        </w:rPr>
        <w:softHyphen/>
        <w:t>нию 617-го шап военинженер 3-го ранга Черненков беззаботно и халатно отнесся к оружию». Послед</w:t>
      </w:r>
      <w:r w:rsidRPr="0084550E">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84550E">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84550E">
        <w:rPr>
          <w:color w:val="000000" w:themeColor="text1"/>
          <w:sz w:val="16"/>
          <w:szCs w:val="16"/>
        </w:rPr>
        <w:softHyphen/>
        <w:t>ля командира полка майора Шалыгина (командир полка майор Гапанюк до 17 ноября находился в от</w:t>
      </w:r>
      <w:r w:rsidRPr="0084550E">
        <w:rPr>
          <w:color w:val="000000" w:themeColor="text1"/>
          <w:sz w:val="16"/>
          <w:szCs w:val="16"/>
        </w:rPr>
        <w:softHyphen/>
        <w:t>пуске) полностью отсутствовал контроль состояния материальной части вооружения самолетов и ра</w:t>
      </w:r>
      <w:r w:rsidRPr="0084550E">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84550E">
        <w:rPr>
          <w:color w:val="000000" w:themeColor="text1"/>
          <w:sz w:val="16"/>
          <w:szCs w:val="16"/>
        </w:rPr>
        <w:softHyphen/>
        <w:t>дир полка — майор Беляков, инженер по вооруже</w:t>
      </w:r>
      <w:r w:rsidRPr="0084550E">
        <w:rPr>
          <w:color w:val="000000" w:themeColor="text1"/>
          <w:sz w:val="16"/>
          <w:szCs w:val="16"/>
        </w:rPr>
        <w:softHyphen/>
        <w:t>нию — воентехник 1-го ранга Галкин), в подчине</w:t>
      </w:r>
      <w:r w:rsidRPr="0084550E">
        <w:rPr>
          <w:color w:val="000000" w:themeColor="text1"/>
          <w:sz w:val="16"/>
          <w:szCs w:val="16"/>
        </w:rPr>
        <w:softHyphen/>
        <w:t>нии которого находился 617-й шап в период пере</w:t>
      </w:r>
      <w:r w:rsidRPr="0084550E">
        <w:rPr>
          <w:color w:val="000000" w:themeColor="text1"/>
          <w:sz w:val="16"/>
          <w:szCs w:val="16"/>
        </w:rPr>
        <w:softHyphen/>
        <w:t>учивания.</w:t>
      </w:r>
    </w:p>
    <w:p w14:paraId="2226A553"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«разбора полетов» на уровне командо</w:t>
      </w:r>
      <w:r w:rsidRPr="0084550E">
        <w:rPr>
          <w:color w:val="000000" w:themeColor="text1"/>
          <w:sz w:val="16"/>
          <w:szCs w:val="16"/>
        </w:rPr>
        <w:softHyphen/>
        <w:t>вания полков, запасной бригады, руководства во</w:t>
      </w:r>
      <w:r w:rsidRPr="0084550E">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84550E">
        <w:rPr>
          <w:color w:val="000000" w:themeColor="text1"/>
          <w:sz w:val="16"/>
          <w:szCs w:val="16"/>
        </w:rPr>
        <w:softHyphen/>
        <w:t>вины».</w:t>
      </w:r>
    </w:p>
    <w:p w14:paraId="3FA134B3"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 фактическом состоянии пушек Ш-37 и самоле</w:t>
      </w:r>
      <w:r w:rsidRPr="0084550E">
        <w:rPr>
          <w:color w:val="000000" w:themeColor="text1"/>
          <w:sz w:val="16"/>
          <w:szCs w:val="16"/>
        </w:rPr>
        <w:softHyphen/>
        <w:t>тов Ил-2 противотанковой серии Тишевский 23 но</w:t>
      </w:r>
      <w:r w:rsidRPr="0084550E">
        <w:rPr>
          <w:color w:val="000000" w:themeColor="text1"/>
          <w:sz w:val="16"/>
          <w:szCs w:val="16"/>
        </w:rPr>
        <w:softHyphen/>
        <w:t>ября письменно доложил инженер-подполковнику Кувеневу, а тот в УЗСиМ ГУЗ ВВС.</w:t>
      </w:r>
    </w:p>
    <w:p w14:paraId="266F7ECF"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Здесь необходимо сказать, что старший тех</w:t>
      </w:r>
      <w:r w:rsidRPr="0084550E">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84550E">
        <w:rPr>
          <w:color w:val="000000" w:themeColor="text1"/>
          <w:sz w:val="16"/>
          <w:szCs w:val="16"/>
        </w:rPr>
        <w:softHyphen/>
        <w:t>мощи летно-техническому составу полка в осво</w:t>
      </w:r>
      <w:r w:rsidRPr="0084550E">
        <w:rPr>
          <w:color w:val="000000" w:themeColor="text1"/>
          <w:sz w:val="16"/>
          <w:szCs w:val="16"/>
        </w:rPr>
        <w:softHyphen/>
        <w:t>ении и эксплуатации пушек. Позже, когда в полк приехала комиссия НИИ ВВС для проведения вой</w:t>
      </w:r>
      <w:r w:rsidRPr="0084550E">
        <w:rPr>
          <w:color w:val="000000" w:themeColor="text1"/>
          <w:sz w:val="16"/>
          <w:szCs w:val="16"/>
        </w:rPr>
        <w:softHyphen/>
        <w:t>сковых испытаний самолетов Ил-2 с пушками Ш-37, Тишевский принял деятельное участие и в их про</w:t>
      </w:r>
      <w:r w:rsidRPr="0084550E">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E60A57D"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Поскольку ни инженер 617-го шап, ни специ</w:t>
      </w:r>
      <w:r w:rsidRPr="0084550E">
        <w:rPr>
          <w:color w:val="000000" w:themeColor="text1"/>
          <w:sz w:val="16"/>
          <w:szCs w:val="16"/>
        </w:rPr>
        <w:softHyphen/>
        <w:t>алисты полка по вооружению пушку Ш-37 не зна</w:t>
      </w:r>
      <w:r w:rsidRPr="0084550E">
        <w:rPr>
          <w:color w:val="000000" w:themeColor="text1"/>
          <w:sz w:val="16"/>
          <w:szCs w:val="16"/>
        </w:rPr>
        <w:softHyphen/>
        <w:t>ли, то Тишевский «занялся обучением техниче</w:t>
      </w:r>
      <w:r w:rsidRPr="0084550E">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84550E">
        <w:rPr>
          <w:color w:val="000000" w:themeColor="text1"/>
          <w:sz w:val="16"/>
          <w:szCs w:val="16"/>
        </w:rPr>
        <w:softHyphen/>
        <w:t xml:space="preserve">жащего же «изучения пушек всем </w:t>
      </w:r>
      <w:r w:rsidRPr="0084550E">
        <w:rPr>
          <w:color w:val="000000" w:themeColor="text1"/>
          <w:sz w:val="16"/>
          <w:szCs w:val="16"/>
        </w:rPr>
        <w:lastRenderedPageBreak/>
        <w:t>составом воору- женцев полка и летным составом организовано не было». В итоге «с пушкой были ознакомлены толь</w:t>
      </w:r>
      <w:r w:rsidRPr="0084550E">
        <w:rPr>
          <w:color w:val="000000" w:themeColor="text1"/>
          <w:sz w:val="16"/>
          <w:szCs w:val="16"/>
        </w:rPr>
        <w:softHyphen/>
        <w:t>ко отдельные люди». Прибывшая «от конструкто</w:t>
      </w:r>
      <w:r w:rsidRPr="0084550E">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84550E">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7CB98186"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Однако это оказалось не самым главным. К это</w:t>
      </w:r>
      <w:r w:rsidRPr="0084550E">
        <w:rPr>
          <w:color w:val="000000" w:themeColor="text1"/>
          <w:sz w:val="16"/>
          <w:szCs w:val="16"/>
        </w:rPr>
        <w:softHyphen/>
        <w:t>му времени выяснилось, что «в 617-м шап летный состав с «илами» мало знаком, летчики все моло</w:t>
      </w:r>
      <w:r w:rsidRPr="0084550E">
        <w:rPr>
          <w:color w:val="000000" w:themeColor="text1"/>
          <w:sz w:val="16"/>
          <w:szCs w:val="16"/>
        </w:rPr>
        <w:softHyphen/>
        <w:t>дые, только выпущенные из школ, /.../ переучива</w:t>
      </w:r>
      <w:r w:rsidRPr="0084550E">
        <w:rPr>
          <w:color w:val="000000" w:themeColor="text1"/>
          <w:sz w:val="16"/>
          <w:szCs w:val="16"/>
        </w:rPr>
        <w:softHyphen/>
        <w:t>ние только началось, еще не был проработан пер</w:t>
      </w:r>
      <w:r w:rsidRPr="0084550E">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84550E">
        <w:rPr>
          <w:color w:val="000000" w:themeColor="text1"/>
          <w:sz w:val="16"/>
          <w:szCs w:val="16"/>
        </w:rPr>
        <w:softHyphen/>
        <w:t>ние полка 10 опытных летчиков командир 1-го заб полковник А. И. Подольский оставил без вни</w:t>
      </w:r>
      <w:r w:rsidRPr="0084550E">
        <w:rPr>
          <w:color w:val="000000" w:themeColor="text1"/>
          <w:sz w:val="16"/>
          <w:szCs w:val="16"/>
        </w:rPr>
        <w:softHyphen/>
        <w:t>мания.</w:t>
      </w:r>
    </w:p>
    <w:p w14:paraId="73AAFF11"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сложившейся ситуации старший техник-лей</w:t>
      </w:r>
      <w:r w:rsidRPr="0084550E">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84550E">
        <w:rPr>
          <w:color w:val="000000" w:themeColor="text1"/>
          <w:sz w:val="16"/>
          <w:szCs w:val="16"/>
        </w:rPr>
        <w:softHyphen/>
        <w:t>рованную телеграмму лично начальнику УЗСиМ ГУЗ ВВС инженер-полковнику Алексееву, в которой из</w:t>
      </w:r>
      <w:r w:rsidRPr="0084550E">
        <w:rPr>
          <w:color w:val="000000" w:themeColor="text1"/>
          <w:sz w:val="16"/>
          <w:szCs w:val="16"/>
        </w:rPr>
        <w:softHyphen/>
        <w:t>ложил свое мнение и дал оценку состояния пушек и самолетов Ил-2.</w:t>
      </w:r>
    </w:p>
    <w:p w14:paraId="02082617"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0DA9FE06" w14:textId="77777777" w:rsidR="006F77C0" w:rsidRPr="0084550E" w:rsidRDefault="006F77C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84550E">
        <w:rPr>
          <w:color w:val="000000" w:themeColor="text1"/>
          <w:sz w:val="16"/>
          <w:szCs w:val="16"/>
        </w:rPr>
        <w:softHyphen/>
        <w:t>ные не было патронов») (17500).</w:t>
      </w:r>
    </w:p>
    <w:p w14:paraId="4D82F277" w14:textId="77777777" w:rsidR="006F77C0" w:rsidRPr="0084550E" w:rsidRDefault="006F77C0" w:rsidP="0084550E">
      <w:pPr>
        <w:spacing w:after="0" w:line="240" w:lineRule="auto"/>
        <w:jc w:val="both"/>
        <w:rPr>
          <w:rFonts w:ascii="Times New Roman" w:eastAsia="Times New Roman" w:hAnsi="Times New Roman"/>
          <w:color w:val="000000" w:themeColor="text1"/>
          <w:sz w:val="16"/>
          <w:szCs w:val="16"/>
          <w:lang w:eastAsia="ru-RU"/>
        </w:rPr>
      </w:pPr>
    </w:p>
    <w:p w14:paraId="339C98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начале октября 1942 года была подготовлена справка по моторостроению.</w:t>
      </w:r>
    </w:p>
    <w:p w14:paraId="19897A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заводу N 24.</w:t>
      </w:r>
    </w:p>
    <w:p w14:paraId="4A3279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 АМ-38ф.</w:t>
      </w:r>
    </w:p>
    <w:p w14:paraId="0D60D6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сентябре 1942 года закончены специальные 50 часовые летные испытания мотора на самолете Ил-2 в НИИ ВВС.</w:t>
      </w:r>
    </w:p>
    <w:p w14:paraId="571A43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Результаты испытаний удовлетворительные. Мотор проработал 65 часов 52 минуты без каких-либо дефектов. Состояние мотора и агрегатов удовлетворительное.</w:t>
      </w:r>
    </w:p>
    <w:p w14:paraId="259602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Готовятся 3 мотора для постановки их на длительные 100 часовые стендовые испытания. Срок начала испытаний намечен на 12 октября 1942 года.</w:t>
      </w:r>
    </w:p>
    <w:p w14:paraId="06F259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 Ам-39.</w:t>
      </w:r>
    </w:p>
    <w:p w14:paraId="1A58DB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 скоростной нагнетатель к мотору Ам-39 был в начале сентября поставлен на 25 часовые испытания с переключениями скоростей на номинальных оборотах. Мотор испытаний не прошел и снят из-за поломки рессоры нагнетателя. Дальнейшие работы по этому варианту 2-х скоростной передачи прекращены.</w:t>
      </w:r>
    </w:p>
    <w:p w14:paraId="5DF258F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Запущен в производство новый вариант коробки скоростей нагнетателя с тормозными колодками (с тормозной лентой).</w:t>
      </w:r>
    </w:p>
    <w:p w14:paraId="354BF9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 АМ-42.</w:t>
      </w:r>
    </w:p>
    <w:p w14:paraId="3EA556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Заканчиваются конструкторские работы и ведется подготовка к запуску в производство опытной партии моторов согласно приказа наркома N 732с.</w:t>
      </w:r>
    </w:p>
    <w:p w14:paraId="67E6EA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Агрегат ТР-9.</w:t>
      </w:r>
    </w:p>
    <w:p w14:paraId="20BD97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Новый вариант агрегата наработал на газу около 10 часов на разных режимах.</w:t>
      </w:r>
    </w:p>
    <w:p w14:paraId="247BDC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Готовится мотор с агрегатом ТР-9 для длительных 25 часовых испытаний на номинальном режиме. Срок начала испытаний намечен на 10 октября с.г. (по данным главного конструктора Микулина) (1684).</w:t>
      </w:r>
    </w:p>
    <w:p w14:paraId="3EC84CA3" w14:textId="77777777" w:rsidR="00090C9B" w:rsidRPr="0084550E" w:rsidRDefault="00090C9B" w:rsidP="0084550E">
      <w:pPr>
        <w:pStyle w:val="Iauiue"/>
        <w:jc w:val="both"/>
        <w:rPr>
          <w:color w:val="000000" w:themeColor="text1"/>
          <w:sz w:val="16"/>
          <w:szCs w:val="16"/>
        </w:rPr>
      </w:pPr>
    </w:p>
    <w:p w14:paraId="2530CD07" w14:textId="77777777" w:rsidR="00A50962"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C3647C7" w14:textId="77777777" w:rsidR="00A50962" w:rsidRPr="0084550E" w:rsidRDefault="00A50962" w:rsidP="0084550E">
      <w:pPr>
        <w:pStyle w:val="Iauiue"/>
        <w:jc w:val="both"/>
        <w:rPr>
          <w:iCs/>
          <w:color w:val="000000" w:themeColor="text1"/>
          <w:sz w:val="16"/>
          <w:szCs w:val="16"/>
        </w:rPr>
      </w:pPr>
    </w:p>
    <w:p w14:paraId="296C8D03" w14:textId="77777777" w:rsidR="00A50962" w:rsidRPr="0084550E" w:rsidRDefault="00A50962" w:rsidP="0084550E">
      <w:pPr>
        <w:pStyle w:val="a3"/>
        <w:rPr>
          <w:color w:val="000000" w:themeColor="text1"/>
          <w:lang w:val="ru-RU"/>
        </w:rPr>
      </w:pPr>
      <w:r w:rsidRPr="0084550E">
        <w:rPr>
          <w:color w:val="000000" w:themeColor="text1"/>
          <w:lang w:val="ru-RU"/>
        </w:rPr>
        <w:t>В начале октября 1942 был подготовлен отчета завода №100 за период с 15 сентября по 1 октя</w:t>
      </w:r>
      <w:r w:rsidRPr="0084550E">
        <w:rPr>
          <w:color w:val="000000" w:themeColor="text1"/>
          <w:lang w:val="ru-RU"/>
        </w:rPr>
        <w:softHyphen/>
        <w:t>бря 1942 года:</w:t>
      </w:r>
    </w:p>
    <w:p w14:paraId="446A7F43"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 xml:space="preserve">« Танк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w:t>
      </w:r>
      <w:r w:rsidRPr="0084550E">
        <w:rPr>
          <w:rStyle w:val="Bodytext14NotItalic7"/>
          <w:i w:val="0"/>
          <w:iCs w:val="0"/>
          <w:color w:val="000000" w:themeColor="text1"/>
          <w:sz w:val="16"/>
          <w:szCs w:val="16"/>
        </w:rPr>
        <w:t xml:space="preserve"> 7</w:t>
      </w:r>
    </w:p>
    <w:p w14:paraId="44A0F8A5"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 xml:space="preserve">Танк с двумя спаренными артсистемами забракован. ГАУ предложило Кировскому заводу установить на этот корпус одну артсистему </w:t>
      </w:r>
      <w:r w:rsidRPr="0084550E">
        <w:rPr>
          <w:rStyle w:val="Bodytext145"/>
          <w:i w:val="0"/>
          <w:iCs w:val="0"/>
          <w:color w:val="000000" w:themeColor="text1"/>
          <w:sz w:val="16"/>
          <w:szCs w:val="16"/>
          <w:lang w:val="en-US"/>
        </w:rPr>
        <w:t>MJI</w:t>
      </w:r>
      <w:r w:rsidRPr="0084550E">
        <w:rPr>
          <w:rStyle w:val="Bodytext145"/>
          <w:i w:val="0"/>
          <w:iCs w:val="0"/>
          <w:color w:val="000000" w:themeColor="text1"/>
          <w:sz w:val="16"/>
          <w:szCs w:val="16"/>
        </w:rPr>
        <w:t>-20. Система прибыла на завод №100. Конструкторы разрабатывают черте</w:t>
      </w:r>
      <w:r w:rsidRPr="0084550E">
        <w:rPr>
          <w:rStyle w:val="Bodytext145"/>
          <w:i w:val="0"/>
          <w:iCs w:val="0"/>
          <w:color w:val="000000" w:themeColor="text1"/>
          <w:sz w:val="16"/>
          <w:szCs w:val="16"/>
        </w:rPr>
        <w:softHyphen/>
        <w:t>жи этой установки, после чего приступят к постройке деревянного маке</w:t>
      </w:r>
      <w:r w:rsidRPr="0084550E">
        <w:rPr>
          <w:rStyle w:val="Bodytext145"/>
          <w:i w:val="0"/>
          <w:iCs w:val="0"/>
          <w:color w:val="000000" w:themeColor="text1"/>
          <w:sz w:val="16"/>
          <w:szCs w:val="16"/>
        </w:rPr>
        <w:softHyphen/>
        <w:t>та, который будет предъявлен комиссии ГАУ»'.</w:t>
      </w:r>
    </w:p>
    <w:p w14:paraId="6E6F9A78" w14:textId="77777777" w:rsidR="00A50962" w:rsidRPr="0084550E" w:rsidRDefault="00A50962" w:rsidP="0084550E">
      <w:pPr>
        <w:pStyle w:val="a3"/>
        <w:rPr>
          <w:color w:val="000000" w:themeColor="text1"/>
          <w:lang w:val="ru-RU"/>
        </w:rPr>
      </w:pPr>
      <w:r w:rsidRPr="0084550E">
        <w:rPr>
          <w:color w:val="000000" w:themeColor="text1"/>
          <w:lang w:val="ru-RU"/>
        </w:rPr>
        <w:t>Работы по проектированию самоходной установки возглавил Л.</w:t>
      </w:r>
      <w:r w:rsidRPr="0084550E">
        <w:rPr>
          <w:color w:val="000000" w:themeColor="text1"/>
        </w:rPr>
        <w:t>C</w:t>
      </w:r>
      <w:r w:rsidRPr="0084550E">
        <w:rPr>
          <w:color w:val="000000" w:themeColor="text1"/>
          <w:lang w:val="ru-RU"/>
        </w:rPr>
        <w:t>. Троянов. Лев Сергеевич был самым опытным отечественным кон</w:t>
      </w:r>
      <w:r w:rsidRPr="0084550E">
        <w:rPr>
          <w:color w:val="000000" w:themeColor="text1"/>
          <w:lang w:val="ru-RU"/>
        </w:rPr>
        <w:softHyphen/>
        <w:t>структором среди тех, кто занимался самоходной артиллерией. Начи</w:t>
      </w:r>
      <w:r w:rsidRPr="0084550E">
        <w:rPr>
          <w:color w:val="000000" w:themeColor="text1"/>
          <w:lang w:val="ru-RU"/>
        </w:rPr>
        <w:softHyphen/>
        <w:t xml:space="preserve">нал он еще с СУ-5 на базе Т-26, затем были СУ-14, </w:t>
      </w:r>
      <w:r w:rsidRPr="0084550E">
        <w:rPr>
          <w:color w:val="000000" w:themeColor="text1"/>
        </w:rPr>
        <w:t>T</w:t>
      </w:r>
      <w:r w:rsidRPr="0084550E">
        <w:rPr>
          <w:color w:val="000000" w:themeColor="text1"/>
          <w:lang w:val="ru-RU"/>
        </w:rPr>
        <w:t>-100</w:t>
      </w:r>
      <w:r w:rsidRPr="0084550E">
        <w:rPr>
          <w:color w:val="000000" w:themeColor="text1"/>
        </w:rPr>
        <w:t>Y</w:t>
      </w:r>
      <w:r w:rsidRPr="0084550E">
        <w:rPr>
          <w:color w:val="000000" w:themeColor="text1"/>
          <w:lang w:val="ru-RU"/>
        </w:rPr>
        <w:t xml:space="preserve"> и </w:t>
      </w:r>
      <w:r w:rsidRPr="0084550E">
        <w:rPr>
          <w:color w:val="000000" w:themeColor="text1"/>
        </w:rPr>
        <w:t>T</w:t>
      </w:r>
      <w:r w:rsidRPr="0084550E">
        <w:rPr>
          <w:color w:val="000000" w:themeColor="text1"/>
          <w:lang w:val="ru-RU"/>
        </w:rPr>
        <w:t>-100</w:t>
      </w:r>
      <w:r w:rsidRPr="0084550E">
        <w:rPr>
          <w:color w:val="000000" w:themeColor="text1"/>
        </w:rPr>
        <w:t>Z</w:t>
      </w:r>
      <w:r w:rsidRPr="0084550E">
        <w:rPr>
          <w:color w:val="000000" w:themeColor="text1"/>
          <w:lang w:val="ru-RU"/>
        </w:rPr>
        <w:t>. Стоит отметить, что изначально Троянов создавал отнюдь не аналог ЗИК-20. Согласно воспоминаниям Н.Ф. Шашмурина, в первоначаль</w:t>
      </w:r>
      <w:r w:rsidRPr="0084550E">
        <w:rPr>
          <w:color w:val="000000" w:themeColor="text1"/>
          <w:lang w:val="ru-RU"/>
        </w:rPr>
        <w:softHyphen/>
        <w:t>ной концепции самоходной установки четко прослеживаются требо</w:t>
      </w:r>
      <w:r w:rsidRPr="0084550E">
        <w:rPr>
          <w:color w:val="000000" w:themeColor="text1"/>
          <w:lang w:val="ru-RU"/>
        </w:rPr>
        <w:softHyphen/>
        <w:t>вания ГАУ на «Истребитель ДОТов на шасси из агрегатов танка КВ»:</w:t>
      </w:r>
    </w:p>
    <w:p w14:paraId="4A85E734"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«К вопросу о разработке СУ-152. Совсем не безразлично, на какой базе осуществляется эта задача. В наш коллектив прислали инженера Троя- нова Л. С., который произвел эскизную компоновку на платформе на вось</w:t>
      </w:r>
      <w:r w:rsidRPr="0084550E">
        <w:rPr>
          <w:rStyle w:val="Bodytext145"/>
          <w:i w:val="0"/>
          <w:iCs w:val="0"/>
          <w:color w:val="000000" w:themeColor="text1"/>
          <w:sz w:val="16"/>
          <w:szCs w:val="16"/>
        </w:rPr>
        <w:softHyphen/>
        <w:t xml:space="preserve">ми парах опорных катков с использованием элементов танка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-1С.</w:t>
      </w:r>
    </w:p>
    <w:p w14:paraId="0E03883D"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rStyle w:val="Bodytext145"/>
          <w:i w:val="0"/>
          <w:iCs w:val="0"/>
          <w:color w:val="000000" w:themeColor="text1"/>
          <w:sz w:val="16"/>
          <w:szCs w:val="16"/>
        </w:rPr>
        <w:t>Заканчивался 1942 год. Понятно, что такое решение являлось чистей</w:t>
      </w:r>
      <w:r w:rsidRPr="0084550E">
        <w:rPr>
          <w:rStyle w:val="Bodytext145"/>
          <w:i w:val="0"/>
          <w:iCs w:val="0"/>
          <w:color w:val="000000" w:themeColor="text1"/>
          <w:sz w:val="16"/>
          <w:szCs w:val="16"/>
        </w:rPr>
        <w:softHyphen/>
        <w:t>шим абсурдом. Нас могло устраивать только решение с сохранением ос</w:t>
      </w:r>
      <w:r w:rsidRPr="0084550E">
        <w:rPr>
          <w:rStyle w:val="Bodytext145"/>
          <w:i w:val="0"/>
          <w:iCs w:val="0"/>
          <w:color w:val="000000" w:themeColor="text1"/>
          <w:sz w:val="16"/>
          <w:szCs w:val="16"/>
        </w:rPr>
        <w:softHyphen/>
        <w:t xml:space="preserve">новной базы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-1С. Котин пришел ко мне в отдел, нарисовал картинку — на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 xml:space="preserve">- 1С установлена пушка калибра 152 мм, вместо башни — рубка по типу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w:t>
      </w:r>
      <w:r w:rsidRPr="0084550E">
        <w:rPr>
          <w:rStyle w:val="Bodytext14NotItalic7"/>
          <w:i w:val="0"/>
          <w:iCs w:val="0"/>
          <w:color w:val="000000" w:themeColor="text1"/>
          <w:sz w:val="16"/>
          <w:szCs w:val="16"/>
        </w:rPr>
        <w:t xml:space="preserve"> 7.</w:t>
      </w:r>
      <w:r w:rsidRPr="0084550E">
        <w:rPr>
          <w:rStyle w:val="Bodytext145"/>
          <w:i w:val="0"/>
          <w:iCs w:val="0"/>
          <w:color w:val="000000" w:themeColor="text1"/>
          <w:sz w:val="16"/>
          <w:szCs w:val="16"/>
        </w:rPr>
        <w:t xml:space="preserve"> Конечно, это единственно правильное решение. Задание: «к 3-м часам ночи проработать возможность такого варианта». Оставил эскиз пушки, который ему привез Рыбин Т.Н. от Петрова Ф.Ф. Компоновку мы подготовили к утру. Исполнители: Федорчук Н.Т., Зельцер М.И. Получи</w:t>
      </w:r>
      <w:r w:rsidRPr="0084550E">
        <w:rPr>
          <w:rStyle w:val="Bodytext145"/>
          <w:i w:val="0"/>
          <w:iCs w:val="0"/>
          <w:color w:val="000000" w:themeColor="text1"/>
          <w:sz w:val="16"/>
          <w:szCs w:val="16"/>
        </w:rPr>
        <w:softHyphen/>
        <w:t>лось с сильной перегрузкой передних подвесок ходовой части и излишним выступанием пушки вперед. На совещании ведущих конструкторов раз</w:t>
      </w:r>
      <w:r w:rsidRPr="0084550E">
        <w:rPr>
          <w:rStyle w:val="Bodytext145"/>
          <w:i w:val="0"/>
          <w:iCs w:val="0"/>
          <w:color w:val="000000" w:themeColor="text1"/>
          <w:sz w:val="16"/>
          <w:szCs w:val="16"/>
        </w:rPr>
        <w:softHyphen/>
        <w:t>ных мнений не было. При исполнении этого задания основная трудность была возложена на корпусников по главе с Таротько В. И. и артиллери</w:t>
      </w:r>
      <w:r w:rsidRPr="0084550E">
        <w:rPr>
          <w:rStyle w:val="Bodytext145"/>
          <w:i w:val="0"/>
          <w:iCs w:val="0"/>
          <w:color w:val="000000" w:themeColor="text1"/>
          <w:sz w:val="16"/>
          <w:szCs w:val="16"/>
        </w:rPr>
        <w:softHyphen/>
        <w:t xml:space="preserve">стов во главе с Петровым Ф.Ф., машина </w:t>
      </w:r>
      <w:r w:rsidRPr="0084550E">
        <w:rPr>
          <w:rStyle w:val="Bodytext145"/>
          <w:i w:val="0"/>
          <w:iCs w:val="0"/>
          <w:color w:val="000000" w:themeColor="text1"/>
          <w:sz w:val="16"/>
          <w:szCs w:val="16"/>
          <w:lang w:val="en-US"/>
        </w:rPr>
        <w:t>KB</w:t>
      </w:r>
      <w:r w:rsidRPr="0084550E">
        <w:rPr>
          <w:rStyle w:val="Bodytext145"/>
          <w:i w:val="0"/>
          <w:iCs w:val="0"/>
          <w:color w:val="000000" w:themeColor="text1"/>
          <w:sz w:val="16"/>
          <w:szCs w:val="16"/>
        </w:rPr>
        <w:t>-1С и основное производство были сохранены. Общий объем проектных и производственных работ был невелик и через месяц опытный образец СУ-152 был готов».</w:t>
      </w:r>
    </w:p>
    <w:p w14:paraId="388E578A" w14:textId="77777777" w:rsidR="00A50962" w:rsidRPr="0084550E" w:rsidRDefault="00A50962" w:rsidP="0084550E">
      <w:pPr>
        <w:pStyle w:val="a3"/>
        <w:rPr>
          <w:color w:val="000000" w:themeColor="text1"/>
          <w:lang w:val="ru-RU"/>
        </w:rPr>
      </w:pPr>
      <w:r w:rsidRPr="0084550E">
        <w:rPr>
          <w:color w:val="000000" w:themeColor="text1"/>
          <w:lang w:val="ru-RU"/>
        </w:rPr>
        <w:t>Во многом описанное Шашмуриным «пробивается» по докумен</w:t>
      </w:r>
      <w:r w:rsidRPr="0084550E">
        <w:rPr>
          <w:color w:val="000000" w:themeColor="text1"/>
          <w:lang w:val="ru-RU"/>
        </w:rPr>
        <w:softHyphen/>
        <w:t>там. К сожалению, именно на этот период (ноябрь—декабрь 1942 года) переписки осталось очень мало. Не исключено, что некоторые доку</w:t>
      </w:r>
      <w:r w:rsidRPr="0084550E">
        <w:rPr>
          <w:color w:val="000000" w:themeColor="text1"/>
          <w:lang w:val="ru-RU"/>
        </w:rPr>
        <w:softHyphen/>
        <w:t>менты, включая первоначальный проект Троянова, сохранились в тех делах ГАУ, которые еще ждут рассекречивания. Кстати, роль Троянова в разработке Шашмуриным явно преуменьшена: в чертежах установки его роспись стоит напротив пункта «старший инженер машины». Дере</w:t>
      </w:r>
      <w:r w:rsidRPr="0084550E">
        <w:rPr>
          <w:color w:val="000000" w:themeColor="text1"/>
          <w:lang w:val="ru-RU"/>
        </w:rPr>
        <w:softHyphen/>
        <w:t>вянный макет самоходной установки в масштабе 1:10, а также проект</w:t>
      </w:r>
      <w:r w:rsidRPr="0084550E">
        <w:rPr>
          <w:color w:val="000000" w:themeColor="text1"/>
          <w:lang w:val="ru-RU"/>
        </w:rPr>
        <w:softHyphen/>
        <w:t>ная документация были готовы в самом конце декабря 1942 года. Про</w:t>
      </w:r>
      <w:r w:rsidRPr="0084550E">
        <w:rPr>
          <w:color w:val="000000" w:themeColor="text1"/>
          <w:lang w:val="ru-RU"/>
        </w:rPr>
        <w:softHyphen/>
        <w:t xml:space="preserve">ект получил индекс </w:t>
      </w:r>
      <w:r w:rsidRPr="0084550E">
        <w:rPr>
          <w:color w:val="000000" w:themeColor="text1"/>
        </w:rPr>
        <w:t>KB</w:t>
      </w:r>
      <w:r w:rsidRPr="0084550E">
        <w:rPr>
          <w:color w:val="000000" w:themeColor="text1"/>
          <w:lang w:val="ru-RU"/>
        </w:rPr>
        <w:t>-14, а чертежная документация — номер «236» (с лета 1943 года тема стала называться «Объект 236» ). Также в пере</w:t>
      </w:r>
      <w:r w:rsidRPr="0084550E">
        <w:rPr>
          <w:color w:val="000000" w:themeColor="text1"/>
          <w:lang w:val="ru-RU"/>
        </w:rPr>
        <w:softHyphen/>
        <w:t>писке начала 1943 года изредка фигурирует индекс «СУ-14» (17484).</w:t>
      </w:r>
    </w:p>
    <w:p w14:paraId="47C118A2" w14:textId="77777777" w:rsidR="00A50962" w:rsidRPr="0084550E" w:rsidRDefault="00A50962" w:rsidP="0084550E">
      <w:pPr>
        <w:pStyle w:val="a3"/>
        <w:rPr>
          <w:color w:val="000000" w:themeColor="text1"/>
          <w:lang w:val="ru-RU"/>
        </w:rPr>
      </w:pPr>
    </w:p>
    <w:p w14:paraId="3CF64351"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начале октября 1942 года ГАЗ, а с ноября и завод № 38, перешли на выпуск танков Т-70М с усовершенствованной ходовой частью. Были увеличены ширина (с 260 до 300 мм) и шаг траков, ширина опорных катков, а также диаметр торсионов подвески и зубчатых венцов ведущих колес. Число траков в гусенице сократили с 91 до 80 шт. Кроме того, усилили поддерживающие катки, остановочные тормоза и бортовые редукторы. Масса танка возросла до 10 т, а запас хода по шоссе снизился до 250 км. Боекомплект пушки сократился до 70 выстрелов (25696).</w:t>
      </w:r>
    </w:p>
    <w:p w14:paraId="4E815F21" w14:textId="77777777" w:rsidR="009164E7" w:rsidRPr="0077585D" w:rsidRDefault="009164E7" w:rsidP="009164E7">
      <w:pPr>
        <w:spacing w:after="0" w:line="240" w:lineRule="auto"/>
        <w:jc w:val="both"/>
        <w:rPr>
          <w:rFonts w:ascii="Times New Roman" w:hAnsi="Times New Roman"/>
          <w:color w:val="0070C0"/>
          <w:sz w:val="16"/>
          <w:szCs w:val="16"/>
        </w:rPr>
      </w:pPr>
    </w:p>
    <w:p w14:paraId="542B539F"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начале октября 1942 года НАТИ подготовил доработанный проект бронесаней, получивший обозначение БП. Он имел боевую массу 3,5 тонны, его вместимость выросла до 10-12 человек. Также, вместо пехоты, он мог использоваться для перевозки 5-7 бочек горючего. В качестве тягача для прицепа предусматривался Т-34. Для этого к кормовым буксирным крюкам танка крепилась специальная упряжная конструкция. К ней, в свою очередь, крепилась сцепка прицепа. Расчет прицепа, в случае необходимости, мог отцепиться от танка, не вылезая наружу. Для подстраховки ГАБТУ КА направило аналогичные задания еще двум предприятиям. 29 сентября 1942 года на имя директора завода №180 ушло письмо, в котором предлагалось изготовить 4 опытных образца прицепов к танку Т-34, использовав для этого корпуса танка Т-60. Аналогичное распоряжение от Наркома Среднего Машиностроения Акопова было отправлено и на ГАЗ. В переписке детище ГАЗ именуется как “бронесани”, лишь в одном документе нашелся индекс данного аппарата – БП-60 (бронеприцеп на базе Т-60). Как и в Саратове, разработка на ГАЗ шла при участии инженеров НАТИ. Согласно переписке, чертежи БП-60 были высланы на ГАЗ 22 октября 1942 года, а на завод №180 30 октября. Бронесани представляли собой корпус Т-60, установленный на два деревянных бруса. К деревянным брусьям снизу прикрепили стальные полосы, которые выполняли роль полозьев (25703).</w:t>
      </w:r>
    </w:p>
    <w:p w14:paraId="1D33E46A" w14:textId="77777777" w:rsidR="009164E7" w:rsidRPr="0077585D" w:rsidRDefault="009164E7" w:rsidP="009164E7">
      <w:pPr>
        <w:spacing w:after="0" w:line="240" w:lineRule="auto"/>
        <w:jc w:val="both"/>
        <w:rPr>
          <w:rFonts w:ascii="Times New Roman" w:hAnsi="Times New Roman"/>
          <w:color w:val="0070C0"/>
          <w:sz w:val="16"/>
          <w:szCs w:val="16"/>
        </w:rPr>
      </w:pPr>
    </w:p>
    <w:p w14:paraId="55DACDFA" w14:textId="77777777" w:rsidR="006F77C0" w:rsidRPr="0084550E" w:rsidRDefault="006F77C0"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начале октября 1942 года был подготовлен финальный вариант проекта Научного автотракторного института (НАТИ). Прицеп, обозначенный как БП, имел боевую массу 3,5 тонны, его вместимость увеличилась до 10-12 человек. Кроме пехоты, он мог перевозить и 5-7 бочек горючего. В качестве тягача для прицепа предусматривалось использовать Т-34. Для этого к кормовым буксирным крюкам танка крепилась специальная упряжная конструкция, к которой, в свою очередь, крепилась сцепка прицепа. Расчёт прицепа в случае необходимости мог отцепиться от танка, не выходя наружу.</w:t>
      </w:r>
    </w:p>
    <w:p w14:paraId="461CC277" w14:textId="77777777" w:rsidR="006F77C0" w:rsidRPr="0084550E" w:rsidRDefault="006F77C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аналогичные конструкции на базе проектов НАТИ разрабатывались ещё двумя предприятиями (17711).</w:t>
      </w:r>
    </w:p>
    <w:p w14:paraId="585D367B" w14:textId="77777777" w:rsidR="006F77C0" w:rsidRPr="0084550E" w:rsidRDefault="006F77C0" w:rsidP="0084550E">
      <w:pPr>
        <w:spacing w:after="0" w:line="240" w:lineRule="auto"/>
        <w:jc w:val="both"/>
        <w:rPr>
          <w:rFonts w:ascii="Times New Roman" w:eastAsia="Times New Roman" w:hAnsi="Times New Roman"/>
          <w:color w:val="000000" w:themeColor="text1"/>
          <w:sz w:val="16"/>
          <w:szCs w:val="16"/>
          <w:lang w:eastAsia="ru-RU"/>
        </w:rPr>
      </w:pPr>
    </w:p>
    <w:p w14:paraId="0AFFF21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7F62070" w14:textId="77777777" w:rsidR="00090C9B" w:rsidRPr="0084550E" w:rsidRDefault="00090C9B" w:rsidP="0084550E">
      <w:pPr>
        <w:pStyle w:val="Iauiue"/>
        <w:jc w:val="both"/>
        <w:rPr>
          <w:iCs/>
          <w:color w:val="000000" w:themeColor="text1"/>
          <w:sz w:val="16"/>
          <w:szCs w:val="16"/>
        </w:rPr>
      </w:pPr>
    </w:p>
    <w:p w14:paraId="58472D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вышло Постановление ГКО № 2378 Об увеличении выпуска самолетов истребителей. РГАНИР, Фонд ГКО, д. 61, лл. 95-97 (11012).</w:t>
      </w:r>
    </w:p>
    <w:p w14:paraId="3D9FAB7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180FAE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7 октября 1942 было принято постановление ГКО №2378 «Об увеличении выпуска самолетов-истребителей», согласно которому производство самолетов Ту-2 на за</w:t>
      </w:r>
      <w:r w:rsidRPr="0084550E">
        <w:rPr>
          <w:rFonts w:ascii="Times New Roman" w:hAnsi="Times New Roman"/>
          <w:color w:val="000000" w:themeColor="text1"/>
          <w:sz w:val="16"/>
          <w:szCs w:val="16"/>
        </w:rPr>
        <w:softHyphen/>
        <w:t>воде №166 в Омске прекращалось, правда с сохранением оснастки, а вместо него организовывался серий</w:t>
      </w:r>
      <w:r w:rsidRPr="0084550E">
        <w:rPr>
          <w:rFonts w:ascii="Times New Roman" w:hAnsi="Times New Roman"/>
          <w:color w:val="000000" w:themeColor="text1"/>
          <w:sz w:val="16"/>
          <w:szCs w:val="16"/>
        </w:rPr>
        <w:softHyphen/>
        <w:t>ный выпуск истребителей Як-9. Од</w:t>
      </w:r>
      <w:r w:rsidRPr="0084550E">
        <w:rPr>
          <w:rFonts w:ascii="Times New Roman" w:hAnsi="Times New Roman"/>
          <w:color w:val="000000" w:themeColor="text1"/>
          <w:sz w:val="16"/>
          <w:szCs w:val="16"/>
        </w:rPr>
        <w:softHyphen/>
        <w:t>новременно на заводе №381 вместо штурмовиков Ил-2 ставилось произ</w:t>
      </w:r>
      <w:r w:rsidRPr="0084550E">
        <w:rPr>
          <w:rFonts w:ascii="Times New Roman" w:hAnsi="Times New Roman"/>
          <w:color w:val="000000" w:themeColor="text1"/>
          <w:sz w:val="16"/>
          <w:szCs w:val="16"/>
        </w:rPr>
        <w:softHyphen/>
        <w:t>водство самолетов Ла-5. Такими ре</w:t>
      </w:r>
      <w:r w:rsidRPr="0084550E">
        <w:rPr>
          <w:rFonts w:ascii="Times New Roman" w:hAnsi="Times New Roman"/>
          <w:color w:val="000000" w:themeColor="text1"/>
          <w:sz w:val="16"/>
          <w:szCs w:val="16"/>
        </w:rPr>
        <w:softHyphen/>
        <w:t>шительными мерами ГКО пытался исправить положение с нашей истре</w:t>
      </w:r>
      <w:r w:rsidRPr="0084550E">
        <w:rPr>
          <w:rFonts w:ascii="Times New Roman" w:hAnsi="Times New Roman"/>
          <w:color w:val="000000" w:themeColor="text1"/>
          <w:sz w:val="16"/>
          <w:szCs w:val="16"/>
        </w:rPr>
        <w:softHyphen/>
        <w:t>бительной авиацией (10699).</w:t>
      </w:r>
    </w:p>
    <w:p w14:paraId="3C2706A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037031E" w14:textId="77777777" w:rsidR="00AE6980" w:rsidRPr="0084550E" w:rsidRDefault="00AE6980"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7 октября 1942 приняли По</w:t>
      </w:r>
      <w:r w:rsidRPr="0084550E">
        <w:rPr>
          <w:rFonts w:ascii="Times New Roman" w:cs="Times New Roman"/>
          <w:color w:val="000000" w:themeColor="text1"/>
          <w:spacing w:val="0"/>
        </w:rPr>
        <w:softHyphen/>
        <w:t>становление ГКО № 2378 «Об увеличении выпуска самолётов-истребителей», согласно которому производство самолётов Ту-2 на заводе № 166 в Омске прекращалось, прав</w:t>
      </w:r>
      <w:r w:rsidRPr="0084550E">
        <w:rPr>
          <w:rFonts w:ascii="Times New Roman" w:cs="Times New Roman"/>
          <w:color w:val="000000" w:themeColor="text1"/>
          <w:spacing w:val="0"/>
        </w:rPr>
        <w:softHyphen/>
        <w:t>да с сохранением оснастки, а вместо него организовывался серийный выпуск истреби</w:t>
      </w:r>
      <w:r w:rsidRPr="0084550E">
        <w:rPr>
          <w:rFonts w:ascii="Times New Roman" w:cs="Times New Roman"/>
          <w:color w:val="000000" w:themeColor="text1"/>
          <w:spacing w:val="0"/>
        </w:rPr>
        <w:softHyphen/>
        <w:t>телей Як-9. Одновременно на заводе № 381 вместо штурмовиков Ил-2 организовали производство самолётов Ла-5. Такими решительными мерами ГКО пытался исправить положение с нашей истребительной авиацией (15813).</w:t>
      </w:r>
    </w:p>
    <w:p w14:paraId="197F768F" w14:textId="77777777" w:rsidR="00AE6980" w:rsidRPr="0084550E" w:rsidRDefault="00AE6980" w:rsidP="0084550E">
      <w:pPr>
        <w:pStyle w:val="27"/>
        <w:shd w:val="clear" w:color="auto" w:fill="auto"/>
        <w:spacing w:after="0" w:line="240" w:lineRule="auto"/>
        <w:ind w:firstLine="0"/>
        <w:rPr>
          <w:rFonts w:ascii="Times New Roman" w:cs="Times New Roman"/>
          <w:color w:val="000000" w:themeColor="text1"/>
          <w:spacing w:val="0"/>
        </w:rPr>
      </w:pPr>
    </w:p>
    <w:p w14:paraId="49F40B90" w14:textId="77777777" w:rsidR="00AE6980" w:rsidRPr="0084550E" w:rsidRDefault="00090C9B" w:rsidP="0084550E">
      <w:pPr>
        <w:pStyle w:val="27"/>
        <w:shd w:val="clear" w:color="auto" w:fill="auto"/>
        <w:spacing w:after="0" w:line="240" w:lineRule="auto"/>
        <w:ind w:firstLine="0"/>
        <w:rPr>
          <w:rFonts w:ascii="Times New Roman" w:cs="Times New Roman"/>
          <w:bCs/>
          <w:color w:val="000000" w:themeColor="text1"/>
          <w:spacing w:val="0"/>
        </w:rPr>
      </w:pPr>
      <w:r w:rsidRPr="0084550E">
        <w:rPr>
          <w:rFonts w:ascii="Times New Roman" w:cs="Times New Roman"/>
          <w:bCs/>
          <w:color w:val="000000" w:themeColor="text1"/>
          <w:spacing w:val="0"/>
        </w:rPr>
        <w:t>7 октября 1942 вышло:</w:t>
      </w:r>
    </w:p>
    <w:p w14:paraId="326C7552" w14:textId="77777777" w:rsidR="00AE6980" w:rsidRPr="0084550E" w:rsidRDefault="00090C9B" w:rsidP="0084550E">
      <w:pPr>
        <w:pStyle w:val="27"/>
        <w:shd w:val="clear" w:color="auto" w:fill="auto"/>
        <w:spacing w:after="0" w:line="240" w:lineRule="auto"/>
        <w:ind w:firstLine="0"/>
        <w:rPr>
          <w:rFonts w:ascii="Times New Roman" w:cs="Times New Roman"/>
          <w:bCs/>
          <w:color w:val="000000" w:themeColor="text1"/>
          <w:spacing w:val="0"/>
        </w:rPr>
      </w:pPr>
      <w:r w:rsidRPr="0084550E">
        <w:rPr>
          <w:rFonts w:ascii="Times New Roman" w:cs="Times New Roman"/>
          <w:bCs/>
          <w:color w:val="000000" w:themeColor="text1"/>
          <w:spacing w:val="0"/>
        </w:rPr>
        <w:t>ПОСТАНОВЛЕНИЕ ГОСУДАРСТВЕННОГО КОМИТЕТА ОБОРОНЫ № 2378сс от 7.X.1942</w:t>
      </w:r>
    </w:p>
    <w:p w14:paraId="05DD94BF" w14:textId="77777777" w:rsidR="00090C9B" w:rsidRPr="0084550E" w:rsidRDefault="00090C9B" w:rsidP="0084550E">
      <w:pPr>
        <w:pStyle w:val="27"/>
        <w:shd w:val="clear" w:color="auto" w:fill="auto"/>
        <w:spacing w:after="0" w:line="240" w:lineRule="auto"/>
        <w:ind w:firstLine="0"/>
        <w:rPr>
          <w:rFonts w:ascii="Times New Roman" w:cs="Times New Roman"/>
          <w:bCs/>
          <w:color w:val="000000" w:themeColor="text1"/>
          <w:spacing w:val="0"/>
        </w:rPr>
      </w:pPr>
      <w:r w:rsidRPr="0084550E">
        <w:rPr>
          <w:rFonts w:ascii="Times New Roman" w:cs="Times New Roman"/>
          <w:bCs/>
          <w:color w:val="000000" w:themeColor="text1"/>
          <w:spacing w:val="0"/>
        </w:rPr>
        <w:t>Об увеличении выпуска самолетов истребителей.</w:t>
      </w:r>
    </w:p>
    <w:p w14:paraId="20A021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увеличения выпуска самолетов истребителей Государственный Комитет Обороны ПОСТАНОВЛЯЕТ:</w:t>
      </w:r>
    </w:p>
    <w:p w14:paraId="3A34FB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Наркомавиапром - т. Шахурина, директора завода № 166 - т. Соколова:</w:t>
      </w:r>
    </w:p>
    <w:p w14:paraId="1D9FCF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прекратить на заводе № 166 производство самолетов Ту-2. Имеющуюся на заводе № 166 оснастку, приспособления и техническую документацию по самолету Ту-2 сохранить полностью;</w:t>
      </w:r>
    </w:p>
    <w:p w14:paraId="16F222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поставить на заводе № 166 производство самолетов Як-9, установив разворот производства и программу выпуска самолётов Як-9 в следующие сроки:</w:t>
      </w:r>
    </w:p>
    <w:p w14:paraId="623231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- 10 самолетов</w:t>
      </w:r>
    </w:p>
    <w:p w14:paraId="3AB0CB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январе - 25 </w:t>
      </w:r>
    </w:p>
    <w:p w14:paraId="2B7129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феврале - 50 </w:t>
      </w:r>
    </w:p>
    <w:p w14:paraId="2F61D8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марте - 75 </w:t>
      </w:r>
    </w:p>
    <w:p w14:paraId="57BCFA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 апреле 1943 года выйти на выпуск 6-ти самолетов в день.</w:t>
      </w:r>
    </w:p>
    <w:p w14:paraId="07E2EE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директора завода № 153 - т. Романова, главного конструктора – т. Яковлева передать с завода № 153 на завод №166 к 20 октября с. г. чертежи самолета Як-9, чертежи приспособлений и оснастки и всю необходимую технологическую документацию производства самолетов Як-9, а также передать заводу № 166 до 5 ноября 10 самолетов Як-9 в деталях и агрегатах.</w:t>
      </w:r>
    </w:p>
    <w:p w14:paraId="27E72A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Разрешить заводу №166 в целях использования существующего задела самолета Ту-2 в агрегатных цехах, выпустить 10 самолетов Ту-2 до 15 ноября с. г.</w:t>
      </w:r>
    </w:p>
    <w:p w14:paraId="6A50E4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Главного конструктора самолета Ту-2 т. Туполева вместе с конструкторским бюро перевести на завод № 288, оставив из конструкторского бюро т. Туполева на заводе № 166 - 150 человек конструкторов разных категорий и чертежников для организации серийно-конструкторского бюро по самолету Як-9 на заводе № 166. </w:t>
      </w:r>
    </w:p>
    <w:p w14:paraId="3C610E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тов. Туполева продолжить работу по доводке и обеспечению полной надежности в эксплуатации выпущенных самолетов Ту-2.</w:t>
      </w:r>
    </w:p>
    <w:p w14:paraId="7264B6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Обязать Наркомавиапром - т. Шахурина, директора завода № 381 - т. Журавлева:</w:t>
      </w:r>
    </w:p>
    <w:p w14:paraId="1CB48C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прекратить производство самолетов Ил-2 на заводе № 381;</w:t>
      </w:r>
    </w:p>
    <w:p w14:paraId="5576B4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поставить на заводе № 381 производство самолетов Лa-5, установив разворот производства и программу выпуска самолетов Лa-5 в следующие сроки:</w:t>
      </w:r>
    </w:p>
    <w:p w14:paraId="45F550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- 10 самолетов</w:t>
      </w:r>
    </w:p>
    <w:p w14:paraId="6F28DA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январе - 25 -»-</w:t>
      </w:r>
    </w:p>
    <w:p w14:paraId="0D5541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феврале - 50 -«-</w:t>
      </w:r>
    </w:p>
    <w:p w14:paraId="1ABF4D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марте - 75 -«-</w:t>
      </w:r>
    </w:p>
    <w:p w14:paraId="3800AA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 апреле месяце 1943 года выйти на выпуск 5-ти самолетов в день.</w:t>
      </w:r>
    </w:p>
    <w:p w14:paraId="0C9D24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Обязать директора завода № 21 т. Агаджанова, главного конструктора т. Лавочкина передать с завода № 21 на завод № 381 к 25 октября с. г. чертежи самолета Лa-5, чертежи приспособлений и оснастки и всю необходимую технологическую документацию производства самолетов Лa-5, а также передать заводу № 381 до 5 ноября 10 самолетов Ла-5 в деталях и агрегатах.</w:t>
      </w:r>
    </w:p>
    <w:p w14:paraId="038534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Разрешить заводу № 381 в целях использования существующего задела самолета Ил-2 в агрегатных цехах, выпустить 40 самолетов Ил-2 до 15 ноября с. г.</w:t>
      </w:r>
    </w:p>
    <w:p w14:paraId="283BC6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 Обязать Наркомфин СССР - т. Зверева выделить на постановку производства самолетов истребителей заводам №№ 166 и 381 по 3,5 миллиона рублей каждому. </w:t>
      </w:r>
    </w:p>
    <w:p w14:paraId="183258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 (11813).</w:t>
      </w:r>
    </w:p>
    <w:p w14:paraId="5E8C37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октября 1942 г. было письмо:</w:t>
      </w:r>
    </w:p>
    <w:p w14:paraId="4442AA4B" w14:textId="77777777" w:rsidR="00AE6980"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Народный Комиссар Авиационной Промышленности Союза ССР 6 октября 1942 г. № Н-20/4004 Москва </w:t>
      </w:r>
    </w:p>
    <w:p w14:paraId="4C8BE346"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ПРЕДСЕДАТЕЛЮ ГОСУДАРСТВЕННОГО КОМИТЕТА ОБОРОНЫ товарищу СТАЛИНУ И.В.</w:t>
      </w:r>
    </w:p>
    <w:p w14:paraId="2D9AE1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Посылаю на Ваше рассмотрение проект постановления Государственного Комитета Обороны "об увеличении выпуска самолетов истребителей".</w:t>
      </w:r>
    </w:p>
    <w:p w14:paraId="29B97E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 предусматривает снятие с производства на заводе № 166 (Омск) самолета Ту-2 и организации произ¬водства на этом заводе истребителей Як-9 (Як-7 с метал-лическими лонжеронами крыла).</w:t>
      </w:r>
    </w:p>
    <w:p w14:paraId="4C2E44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предусматривается снятие с производства на заводе № 381 (Н. Тагил) самолета Ил-2 и организация производства на этом заводе истребителей Ла-5.</w:t>
      </w:r>
    </w:p>
    <w:p w14:paraId="260ACD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Завод № 381 в связи с недостатком моторов АМ-38 ограничен выпуском одного самолета в день, хотя мощность имеет на выпуск 3-4 самолетов. Увеличение выпуска моторов АМ-38 на заводах №№ 24 и 45 будет поглащено другими заводами производящими самолет Ил-2 (11813). </w:t>
      </w:r>
    </w:p>
    <w:p w14:paraId="0787A1A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951306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г. согласно Постановлению ГКО № 2378сс и приказа НКАП № 763сс от 10 октября определяли выпуск Ла-5 на заводе № 381, который был эвакуирован из Ленинграда на Урал, в Нижний Тагил. При этом с предприятия даже сняли заказ на Ил-2, такое значение теперь придавалось новому истребителю. Под Ла-5 заводу передали площади 445-го (планерного) завода в Алапаевске и дополнительно направили 4000 рабочих и ИТР. Но из-за начавшей</w:t>
      </w:r>
      <w:r w:rsidRPr="0084550E">
        <w:rPr>
          <w:rFonts w:ascii="Times New Roman" w:hAnsi="Times New Roman"/>
          <w:color w:val="000000" w:themeColor="text1"/>
          <w:sz w:val="16"/>
          <w:szCs w:val="16"/>
        </w:rPr>
        <w:softHyphen/>
        <w:t>ся реэвакуации предприятия в Москву освоить в срок на нем вы</w:t>
      </w:r>
      <w:r w:rsidRPr="0084550E">
        <w:rPr>
          <w:rFonts w:ascii="Times New Roman" w:hAnsi="Times New Roman"/>
          <w:color w:val="000000" w:themeColor="text1"/>
          <w:sz w:val="16"/>
          <w:szCs w:val="16"/>
        </w:rPr>
        <w:softHyphen/>
        <w:t>пуск новой продукции не удалось. И только в конце 1943 г. там сда</w:t>
      </w:r>
      <w:r w:rsidRPr="0084550E">
        <w:rPr>
          <w:rFonts w:ascii="Times New Roman" w:hAnsi="Times New Roman"/>
          <w:color w:val="000000" w:themeColor="text1"/>
          <w:sz w:val="16"/>
          <w:szCs w:val="16"/>
        </w:rPr>
        <w:softHyphen/>
        <w:t>ли первые Ла-5Ф, собранные из горьковских агрегатов, а дальше пошел полный цикл (11123).</w:t>
      </w:r>
    </w:p>
    <w:p w14:paraId="3ABAA3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528EFC4" w14:textId="4A7BA603" w:rsidR="008A0AD5" w:rsidRPr="0084550E" w:rsidRDefault="008A0AD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г. Постановлением ГКО № 2378 «Об увеличении выпуска самолетов истребителей», выпуск штурмовиков в Тагиле был свернут. Завод №381 должен был на- чать выпуск истребителей Ла-5 (ЛаГГ-3 с двигателем М-82). В конце 1942 – начале 1943 г. немцы были уже далеко от Москвы, и авиазавод №381 реэвакуировали в столицу на площади, где до войны располагались авиазаводы №1 и №39, эвакуированные осенью 1941 г. в Куйбышев и Иркутск соответственно. На этом месте завод №381 развернул выпуск истребителей Лавочкина – Ла-5, Ла-7, а после окончания войны – вначале 1950-х выпускал знаменитые реактивные истребители МиГ-15. Интересно, что при отправке завода №381 в Москву, часть его 255 специалистов перевели на Верх-Нейвинский авиазавод №261 (ко- торый был переведен туда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феврале 1941 г. из г.Березовский на площади недостроенного завода легких сплавов № 484) - смеж- ник ташкентского авиапроизводства грузопассажирских Ли-2 (лицензионной версии знаменитого Дугласа DC-3), а в то же вре- мя сам 381-й завод был усилен специалистами Харьковского ави- азавода №135, который с началом войны был вывезен в Пермь и позже был там расформирован. Всего авиазаводом №381 было выпущено 27 Ил-2 в 1941 г., и 243 штурмовика в 1942.</w:t>
      </w:r>
    </w:p>
    <w:p w14:paraId="2E830513" w14:textId="77777777" w:rsidR="008A0AD5" w:rsidRPr="0084550E" w:rsidRDefault="008A0AD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Собранные в 1941-1943 гг. самолеты Ил-2 стартовали с аэро- дрома, расположенного в паре километров от сборочных цехов аэродрома на Валегином бору. Там же располагалась летно-ис- пытательная станция. Еще до войны там располагался завод- ской аэродром, на котором базировались легкие самолеты У-2 заводской организации ОСОАВИАХИМА. В феврале 1942 г. за заводом был закреплен самолет ПС-84 (Ли-2) и экипаж летчика Соколова. Главной его задачей была оперативная переброска де- фицитных деталей и материалов, отсутствие которых угрожало остановкой конвейера. Вот с этого аэродрома и стартовали Ил-2, далее они шли по курсу Нижний Тагил - Куйбышев - Москва (19535).</w:t>
      </w:r>
    </w:p>
    <w:p w14:paraId="73667FB1" w14:textId="77777777" w:rsidR="008A0AD5" w:rsidRPr="0084550E" w:rsidRDefault="008A0AD5" w:rsidP="0084550E">
      <w:pPr>
        <w:spacing w:after="0" w:line="240" w:lineRule="auto"/>
        <w:jc w:val="both"/>
        <w:rPr>
          <w:rFonts w:ascii="Times New Roman" w:hAnsi="Times New Roman"/>
          <w:color w:val="000000" w:themeColor="text1"/>
          <w:sz w:val="16"/>
          <w:szCs w:val="16"/>
        </w:rPr>
      </w:pPr>
    </w:p>
    <w:p w14:paraId="3E3DA8AE" w14:textId="77777777" w:rsidR="008A0AD5" w:rsidRPr="0084550E" w:rsidRDefault="008A0AD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г. Постановлением ГКО № 2378 «Об увеличении выпуска самолетов истребителей», выпуск штурмовиков в Тагиле был свернут. Завод №381 должен был начать выпуск истребителей Ла-5 (ЛаГГ-3 с двигателем М-82) (18250).</w:t>
      </w:r>
    </w:p>
    <w:p w14:paraId="5E7CECF5" w14:textId="77777777" w:rsidR="008A0AD5" w:rsidRPr="0084550E" w:rsidRDefault="008A0AD5" w:rsidP="0084550E">
      <w:pPr>
        <w:spacing w:after="0" w:line="240" w:lineRule="auto"/>
        <w:jc w:val="both"/>
        <w:rPr>
          <w:rFonts w:ascii="Times New Roman" w:hAnsi="Times New Roman"/>
          <w:color w:val="000000" w:themeColor="text1"/>
          <w:sz w:val="16"/>
          <w:szCs w:val="16"/>
        </w:rPr>
      </w:pPr>
    </w:p>
    <w:p w14:paraId="44BF7CF2"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w:t>
      </w:r>
      <w:r w:rsidRPr="0084550E">
        <w:rPr>
          <w:rFonts w:ascii="Times New Roman" w:hAnsi="Times New Roman"/>
          <w:color w:val="000000" w:themeColor="text1"/>
          <w:sz w:val="16"/>
          <w:szCs w:val="16"/>
        </w:rPr>
        <w:softHyphen/>
        <w:t>бря 1942 г. Постановлением ГКО № 2378сс и соответствующим ему приказом НКАП от 10 октября 1942 г. директору завода № 381 Журавлеву предписыва</w:t>
      </w:r>
      <w:r w:rsidRPr="0084550E">
        <w:rPr>
          <w:rFonts w:ascii="Times New Roman" w:hAnsi="Times New Roman"/>
          <w:color w:val="000000" w:themeColor="text1"/>
          <w:sz w:val="16"/>
          <w:szCs w:val="16"/>
        </w:rPr>
        <w:softHyphen/>
        <w:t>лось прекратить производство самолетов Ил-2 АМ-38 и перейти на выпуск истребителей Ла-5. При этом заводу раз</w:t>
      </w:r>
      <w:r w:rsidRPr="0084550E">
        <w:rPr>
          <w:rFonts w:ascii="Times New Roman" w:hAnsi="Times New Roman"/>
          <w:color w:val="000000" w:themeColor="text1"/>
          <w:sz w:val="16"/>
          <w:szCs w:val="16"/>
        </w:rPr>
        <w:softHyphen/>
        <w:t>решалось «в целях использования существующего задела самолета Ил-2 в агрегатных цехах, выпустить 40 самолетов Ил-2 до 15 ноября с.г.». Всего в 1942 г. заводом № 381 было построено 243 Ил-2. К этому следует добавить 27 Ил-2, сданных заказчику в 1941 г.</w:t>
      </w:r>
    </w:p>
    <w:p w14:paraId="0129348C"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Вскоре принимается решение о передислокации завода № 381 в Москву на площадку завода № 81 НКАП. Дело в том, что Главное управление капитального строительства НКАП так и не смогло обеспечить производственными площадями и необходимой инфраструктурой выход за</w:t>
      </w:r>
      <w:r w:rsidRPr="0084550E">
        <w:rPr>
          <w:rFonts w:ascii="Times New Roman" w:hAnsi="Times New Roman"/>
          <w:color w:val="000000" w:themeColor="text1"/>
          <w:sz w:val="16"/>
          <w:szCs w:val="16"/>
        </w:rPr>
        <w:softHyphen/>
        <w:t xml:space="preserve">вода № 381 на плановый выпуск самолетов в объеме 7-8 Ил-2 в сутки. Прогноз производства по самолету Ла-5 был не лучше. К тому же оставались не решенными вопросы обеспечения рабочих и их </w:t>
      </w:r>
      <w:r w:rsidRPr="0084550E">
        <w:rPr>
          <w:rFonts w:ascii="Times New Roman" w:hAnsi="Times New Roman"/>
          <w:color w:val="000000" w:themeColor="text1"/>
          <w:sz w:val="16"/>
          <w:szCs w:val="16"/>
        </w:rPr>
        <w:lastRenderedPageBreak/>
        <w:t>семей жильем, медицинским обслуживанием, питанием. Негде было найти квалифици</w:t>
      </w:r>
      <w:r w:rsidRPr="0084550E">
        <w:rPr>
          <w:rFonts w:ascii="Times New Roman" w:hAnsi="Times New Roman"/>
          <w:color w:val="000000" w:themeColor="text1"/>
          <w:sz w:val="16"/>
          <w:szCs w:val="16"/>
        </w:rPr>
        <w:softHyphen/>
        <w:t>рованных рабочих. Кроме того, для увеличения выпуска танков Уралвагонзаводу требовались дополнительные про</w:t>
      </w:r>
      <w:r w:rsidRPr="0084550E">
        <w:rPr>
          <w:rFonts w:ascii="Times New Roman" w:hAnsi="Times New Roman"/>
          <w:color w:val="000000" w:themeColor="text1"/>
          <w:sz w:val="16"/>
          <w:szCs w:val="16"/>
        </w:rPr>
        <w:softHyphen/>
        <w:t>изводственные площади (23346).</w:t>
      </w:r>
    </w:p>
    <w:p w14:paraId="24D1902A"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799B53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октября 1942 вышло постановление ГКО N 2378 о прекращении серии Ту-2 на 166 заводе (1835,23), равно как и серии Ил-2 на 381 заводе</w:t>
      </w:r>
    </w:p>
    <w:p w14:paraId="56D9E0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другим данным - 10 октября 1942</w:t>
      </w:r>
    </w:p>
    <w:p w14:paraId="7F9557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октября 1942 Заместителем начальника ЛИИ А.В.Чесалов утвердил отчет по испытания доработанного серийный Ил-2 (зав. № 1878916) выпус</w:t>
      </w:r>
      <w:r w:rsidRPr="0084550E">
        <w:rPr>
          <w:color w:val="000000" w:themeColor="text1"/>
          <w:sz w:val="16"/>
          <w:szCs w:val="16"/>
        </w:rPr>
        <w:softHyphen/>
        <w:t>ка 28.06.42 г./ которы проходил контрольные испытания в ЛИИ НКАП и показал хо</w:t>
      </w:r>
      <w:r w:rsidRPr="0084550E">
        <w:rPr>
          <w:color w:val="000000" w:themeColor="text1"/>
          <w:sz w:val="16"/>
          <w:szCs w:val="16"/>
        </w:rPr>
        <w:softHyphen/>
        <w:t>рошие результаты. Кроме профилей усиления, на машине на всасывающий патрубок мотора устанавливался фильтр ЦАГИ. Отчет по испытаниям утвержден</w:t>
      </w:r>
    </w:p>
    <w:p w14:paraId="1F389D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полетном весе 5805 кг штурмо</w:t>
      </w:r>
      <w:r w:rsidRPr="0084550E">
        <w:rPr>
          <w:color w:val="000000" w:themeColor="text1"/>
          <w:sz w:val="16"/>
          <w:szCs w:val="16"/>
        </w:rPr>
        <w:softHyphen/>
        <w:t>вик имел скорость у земли 374 км/ч, а на высоте 2050 м - 401 км/ч.</w:t>
      </w:r>
    </w:p>
    <w:p w14:paraId="59F88E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Отметим, что на серийных же авиаза</w:t>
      </w:r>
      <w:r w:rsidRPr="0084550E">
        <w:rPr>
          <w:color w:val="000000" w:themeColor="text1"/>
          <w:sz w:val="16"/>
          <w:szCs w:val="16"/>
        </w:rPr>
        <w:softHyphen/>
        <w:t>водах усиление хвостовой части фюзе</w:t>
      </w:r>
      <w:r w:rsidRPr="0084550E">
        <w:rPr>
          <w:color w:val="000000" w:themeColor="text1"/>
          <w:sz w:val="16"/>
          <w:szCs w:val="16"/>
        </w:rPr>
        <w:softHyphen/>
        <w:t>ляжа Ил-2 проводилось постановкой шести дополнительных внутренних стрингеров и увеличением толщины обшивки путем добавления нескольких слоев шпона.. (6467).</w:t>
      </w:r>
    </w:p>
    <w:p w14:paraId="2F6DC60A" w14:textId="77777777" w:rsidR="00090C9B" w:rsidRPr="0084550E" w:rsidRDefault="00090C9B" w:rsidP="0084550E">
      <w:pPr>
        <w:pStyle w:val="Iauiue"/>
        <w:jc w:val="both"/>
        <w:rPr>
          <w:color w:val="000000" w:themeColor="text1"/>
          <w:sz w:val="16"/>
          <w:szCs w:val="16"/>
        </w:rPr>
      </w:pPr>
    </w:p>
    <w:p w14:paraId="21532E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октября 1942 года Постановлением КЕО за № 237сс производство самолета ТУ-2 было приостановлено. Этим же постановлением заводу № 166 было поручено изготовление самолетов-истребителей ЯК-9. Выпуск самолетов ЯК-9 и его модернизированных моделей продолжался до конца войны, т.е. до 1945 года.</w:t>
      </w:r>
    </w:p>
    <w:p w14:paraId="0F1E2A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Постановлению СНК от 14 сентября 1945 года и приказу НКАП за № 378сс от 16 сентября 1945 года производство самолетов ЯК-9 было прекращено и завод снова приступил к изготовлению самолета ТУ-2. В 1949 году, согласно приказам МАП за № 528 от 11 июля и № 600 от 30 июля 1949 года, самолет ТУ-2 был снят с производства и начато производство реактивного бомбардировщика ИЛ-28, изготовление которого продолжалось до августа 1955 года.</w:t>
      </w:r>
    </w:p>
    <w:p w14:paraId="134B30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Постановлением СМ от 16 ноября 1955 года за № 1920-1020 и приказа № 766 заводу было предложено начать подготовку и освоение производства самолетов ТУ-104 с выпуском двух головных машин во втором квартале 1956 года при плане 7 единиц до 1 января 1957 года.</w:t>
      </w:r>
    </w:p>
    <w:p w14:paraId="469D44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Количественный выпуск самолетов ко времени снятия их с производства на заводе составлял:</w:t>
      </w:r>
    </w:p>
    <w:p w14:paraId="1A56FC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ТУ-2 – один самолет в день</w:t>
      </w:r>
    </w:p>
    <w:p w14:paraId="162BA5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ЯК-9 – 8 самолетов в день</w:t>
      </w:r>
    </w:p>
    <w:p w14:paraId="237E9E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ИЛ-28 – 250 самолетов в год</w:t>
      </w:r>
    </w:p>
    <w:p w14:paraId="4BA111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ТУ-104 – в 1957 году 12 самолетов</w:t>
      </w:r>
    </w:p>
    <w:p w14:paraId="7D2267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ТУ-104 – в 1958 году 21 самолет</w:t>
      </w:r>
    </w:p>
    <w:p w14:paraId="2BF71A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Директора: С 1941 по 1942 гг. – Ляпидевский А.В. С 1942 по 1946 гг. – Соколов Л.П. С 1946 по 1949 гг. – Евтеев А.А. С 1957 года – Головко К.А.</w:t>
      </w:r>
    </w:p>
    <w:p w14:paraId="41AFF2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 конструкторы: С 1941 по 1942 гг. – Туполев А.Н. С 1942 по 1945 гг. – Яковлев С.Н. С 1945 по 1949 гг. – Туполев А.Н. С 1955 года – Туполев А.Н. Директор – Головко К.А.</w:t>
      </w:r>
    </w:p>
    <w:p w14:paraId="15F2B5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Омск, ул. Б. Хмельницкого, д. 226 (старый № 216)</w:t>
      </w:r>
    </w:p>
    <w:p w14:paraId="1B2DB5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Производственный профиль – самолетостроительный серийного производства (9854).</w:t>
      </w:r>
    </w:p>
    <w:p w14:paraId="4399DB0D" w14:textId="77777777" w:rsidR="00090C9B" w:rsidRPr="0084550E" w:rsidRDefault="00090C9B" w:rsidP="0084550E">
      <w:pPr>
        <w:pStyle w:val="Iauiue"/>
        <w:jc w:val="both"/>
        <w:rPr>
          <w:color w:val="000000" w:themeColor="text1"/>
          <w:sz w:val="16"/>
          <w:szCs w:val="16"/>
        </w:rPr>
      </w:pPr>
    </w:p>
    <w:p w14:paraId="007567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октября 1942 ГКО принял постановление: “Об увелечении выпуска самолетов-истребителей”. Важнейшим пунктом этого документа было прекращение выпуска фронтовых бомбардировщиков Ту-2 на заводе №166 в Омске, вместо которых надлежало развернуть производство истребителей Яковлева. Таким образом. к выпуску истребителей подключался еще один авиазавод (4537).</w:t>
      </w:r>
    </w:p>
    <w:p w14:paraId="331DDFC7" w14:textId="77777777" w:rsidR="00090C9B" w:rsidRPr="0084550E" w:rsidRDefault="00090C9B" w:rsidP="0084550E">
      <w:pPr>
        <w:pStyle w:val="Iauiue"/>
        <w:jc w:val="both"/>
        <w:rPr>
          <w:color w:val="000000" w:themeColor="text1"/>
          <w:sz w:val="16"/>
          <w:szCs w:val="16"/>
        </w:rPr>
      </w:pPr>
    </w:p>
    <w:p w14:paraId="1C1E97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года ГКО принял постановление "Об увеличении выпуска истребителей", где говорилось и о производстве Як-9. В частности, директору Омского авиационного завода № 166 Соколову предписывалось прекратить постройку бомбардировщиков Ту-2 и перейти на изготовление Як-9, при этом завод должен был сдать заказчику в декабре 10 самолетов, в январе 1943 года - 25, а в феврале и марте 50 и 75 машин соответственно.</w:t>
      </w:r>
    </w:p>
    <w:p w14:paraId="5C93F2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Среди самолетов Омского завода были Ту-2 укомплектованные двигателями М-82, М-82Ф и даже М-82ФН. Отличались они и составом вооружения. В частности, в НИИ ВВС одно время находилось шесть самолетов первой, второй, третьей и седьмой серий: №№ 100101, 100102, 100201, 100308, 100713, 100716. Все они поступили в институт с завода № 166.</w:t>
      </w:r>
    </w:p>
    <w:p w14:paraId="32BE33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Например, в состав вооружения самолетов № 100101 и № 100201 входили 10 PC-132, 4 PC-82, по две пушки ШВАК и пулемета БС, а также три ШКАСа. На самолете № 100102 вооружение включало 10 PC-132, четыре PC-82, три пушки ШВАК и по два пулемета БС и ШКАС. На машине № 100308 реактивное оружие отсутствовало, а оборонительное состояло из двух пушек, двух крупнокалиберных и трех 7,62-миллиметровых пулемета.</w:t>
      </w:r>
    </w:p>
    <w:p w14:paraId="45DAD4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году три машины №№ 100101, 100102, 100201 были отправлены из НИИ ВВС в 1-ю гвардейскую авиационную дивизию дальнего действия.</w:t>
      </w:r>
    </w:p>
    <w:p w14:paraId="770C99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основного варианта - фронтового бомбардировщика - несколько Ту-2 переоборудовали в разведчики Ту-2Р в передвижных авиаремонтных мастерских ВВС. Технические же требования к разведчику Ту-2Р ВВС сформулировали лишь в середине лета 1942 г.</w:t>
      </w:r>
    </w:p>
    <w:p w14:paraId="39713F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Не все серийные бомбардировщики дошли до заказчика. Так, четыре машины последней седьмой серии (№ 07-13, № 07-14, № 07-16, и № 07-20) передали на опытный завод № 156, где они дорабатывались в стандартный (Ту-2С) и дальний (Ту-2Д) варианты. Впоследствии к ним прибавился и самолет № 07-14, также переоборудованный в дальний бомбардировщик. По крайней мере, одна машина № 05-07 (согласно отчету НКАП выпущена в августе 1942 г.), кроме опытной "103-В", по каким-то причинам осталась в Омске. В полете 3 января 1943 года (летчик-испытатель Хлястач) на самолете № 05-07 не удалось выпустить правую опору шасси, и при посадке она потерпела аварию. </w:t>
      </w:r>
    </w:p>
    <w:p w14:paraId="48A557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данные самолетов Ту-2 завода Ns 166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E2C69" w:rsidRPr="0084550E" w14:paraId="4364EFE2" w14:textId="77777777" w:rsidTr="00CC5360">
        <w:tc>
          <w:tcPr>
            <w:tcW w:w="1601" w:type="dxa"/>
            <w:tcBorders>
              <w:top w:val="single" w:sz="12" w:space="0" w:color="auto"/>
            </w:tcBorders>
          </w:tcPr>
          <w:p w14:paraId="0A0FEB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самолета</w:t>
            </w:r>
          </w:p>
        </w:tc>
        <w:tc>
          <w:tcPr>
            <w:tcW w:w="1601" w:type="dxa"/>
            <w:tcBorders>
              <w:top w:val="single" w:sz="12" w:space="0" w:color="auto"/>
            </w:tcBorders>
          </w:tcPr>
          <w:p w14:paraId="1FBAB2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Ту-2</w:t>
            </w:r>
          </w:p>
        </w:tc>
        <w:tc>
          <w:tcPr>
            <w:tcW w:w="1601" w:type="dxa"/>
            <w:tcBorders>
              <w:top w:val="single" w:sz="12" w:space="0" w:color="auto"/>
            </w:tcBorders>
          </w:tcPr>
          <w:p w14:paraId="586BA1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Ту-2</w:t>
            </w:r>
          </w:p>
        </w:tc>
        <w:tc>
          <w:tcPr>
            <w:tcW w:w="1601" w:type="dxa"/>
            <w:tcBorders>
              <w:top w:val="single" w:sz="12" w:space="0" w:color="auto"/>
            </w:tcBorders>
          </w:tcPr>
          <w:p w14:paraId="342511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Ту-2С</w:t>
            </w:r>
          </w:p>
        </w:tc>
        <w:tc>
          <w:tcPr>
            <w:tcW w:w="1601" w:type="dxa"/>
            <w:tcBorders>
              <w:top w:val="single" w:sz="12" w:space="0" w:color="auto"/>
            </w:tcBorders>
          </w:tcPr>
          <w:p w14:paraId="0D2F98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Ту-2</w:t>
            </w:r>
          </w:p>
        </w:tc>
        <w:tc>
          <w:tcPr>
            <w:tcW w:w="1601" w:type="dxa"/>
            <w:tcBorders>
              <w:top w:val="single" w:sz="12" w:space="0" w:color="auto"/>
            </w:tcBorders>
          </w:tcPr>
          <w:p w14:paraId="75F100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Ту-2</w:t>
            </w:r>
          </w:p>
        </w:tc>
        <w:tc>
          <w:tcPr>
            <w:tcW w:w="1601" w:type="dxa"/>
            <w:tcBorders>
              <w:top w:val="single" w:sz="12" w:space="0" w:color="auto"/>
            </w:tcBorders>
          </w:tcPr>
          <w:p w14:paraId="399FD2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Ту-231</w:t>
            </w:r>
          </w:p>
        </w:tc>
      </w:tr>
      <w:tr w:rsidR="001E2C69" w:rsidRPr="0084550E" w14:paraId="72937B67" w14:textId="77777777" w:rsidTr="00CC5360">
        <w:tc>
          <w:tcPr>
            <w:tcW w:w="1601" w:type="dxa"/>
          </w:tcPr>
          <w:p w14:paraId="12538CA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2A482E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Головной</w:t>
            </w:r>
          </w:p>
        </w:tc>
        <w:tc>
          <w:tcPr>
            <w:tcW w:w="1601" w:type="dxa"/>
          </w:tcPr>
          <w:p w14:paraId="2E2314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№100308</w:t>
            </w:r>
          </w:p>
        </w:tc>
        <w:tc>
          <w:tcPr>
            <w:tcW w:w="1601" w:type="dxa"/>
          </w:tcPr>
          <w:p w14:paraId="12D96E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№100716</w:t>
            </w:r>
          </w:p>
        </w:tc>
        <w:tc>
          <w:tcPr>
            <w:tcW w:w="1601" w:type="dxa"/>
          </w:tcPr>
          <w:p w14:paraId="3A830D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№04/07</w:t>
            </w:r>
          </w:p>
        </w:tc>
        <w:tc>
          <w:tcPr>
            <w:tcW w:w="1601" w:type="dxa"/>
          </w:tcPr>
          <w:p w14:paraId="50BA94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№06/15</w:t>
            </w:r>
          </w:p>
        </w:tc>
        <w:tc>
          <w:tcPr>
            <w:tcW w:w="1601" w:type="dxa"/>
          </w:tcPr>
          <w:p w14:paraId="20F1AD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№1660920</w:t>
            </w:r>
          </w:p>
        </w:tc>
      </w:tr>
      <w:tr w:rsidR="001E2C69" w:rsidRPr="0084550E" w14:paraId="4257A103" w14:textId="77777777" w:rsidTr="00CC5360">
        <w:tc>
          <w:tcPr>
            <w:tcW w:w="1601" w:type="dxa"/>
          </w:tcPr>
          <w:p w14:paraId="1EF2235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4A42A3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w:t>
            </w:r>
          </w:p>
        </w:tc>
        <w:tc>
          <w:tcPr>
            <w:tcW w:w="1601" w:type="dxa"/>
          </w:tcPr>
          <w:p w14:paraId="7984C99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76359D4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01DEE8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1947 г.</w:t>
            </w:r>
          </w:p>
        </w:tc>
        <w:tc>
          <w:tcPr>
            <w:tcW w:w="1601" w:type="dxa"/>
          </w:tcPr>
          <w:p w14:paraId="5F8017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1948 г.</w:t>
            </w:r>
          </w:p>
        </w:tc>
        <w:tc>
          <w:tcPr>
            <w:tcW w:w="1601" w:type="dxa"/>
          </w:tcPr>
          <w:p w14:paraId="50254F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1949 г.</w:t>
            </w:r>
          </w:p>
        </w:tc>
      </w:tr>
      <w:tr w:rsidR="001E2C69" w:rsidRPr="0084550E" w14:paraId="0CF21B01" w14:textId="77777777" w:rsidTr="00CC5360">
        <w:tc>
          <w:tcPr>
            <w:tcW w:w="1601" w:type="dxa"/>
          </w:tcPr>
          <w:p w14:paraId="36C8B5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Двигатель</w:t>
            </w:r>
          </w:p>
        </w:tc>
        <w:tc>
          <w:tcPr>
            <w:tcW w:w="1601" w:type="dxa"/>
          </w:tcPr>
          <w:p w14:paraId="4CE3E4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М-82</w:t>
            </w:r>
          </w:p>
        </w:tc>
        <w:tc>
          <w:tcPr>
            <w:tcW w:w="1601" w:type="dxa"/>
          </w:tcPr>
          <w:p w14:paraId="5DC478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М-82</w:t>
            </w:r>
          </w:p>
        </w:tc>
        <w:tc>
          <w:tcPr>
            <w:tcW w:w="1601" w:type="dxa"/>
          </w:tcPr>
          <w:p w14:paraId="555745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АШ-82ФН</w:t>
            </w:r>
          </w:p>
        </w:tc>
        <w:tc>
          <w:tcPr>
            <w:tcW w:w="1601" w:type="dxa"/>
          </w:tcPr>
          <w:p w14:paraId="101968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АШ-82ФН</w:t>
            </w:r>
          </w:p>
        </w:tc>
        <w:tc>
          <w:tcPr>
            <w:tcW w:w="1601" w:type="dxa"/>
          </w:tcPr>
          <w:p w14:paraId="39DA11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АШ-82ФН-212</w:t>
            </w:r>
          </w:p>
        </w:tc>
        <w:tc>
          <w:tcPr>
            <w:tcW w:w="1601" w:type="dxa"/>
          </w:tcPr>
          <w:p w14:paraId="7DF076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АШ-82ФН</w:t>
            </w:r>
          </w:p>
        </w:tc>
      </w:tr>
      <w:tr w:rsidR="001E2C69" w:rsidRPr="0084550E" w14:paraId="516E8280" w14:textId="77777777" w:rsidTr="00CC5360">
        <w:tc>
          <w:tcPr>
            <w:tcW w:w="1601" w:type="dxa"/>
          </w:tcPr>
          <w:p w14:paraId="3F029E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 мощность, л.с.</w:t>
            </w:r>
          </w:p>
        </w:tc>
        <w:tc>
          <w:tcPr>
            <w:tcW w:w="1601" w:type="dxa"/>
          </w:tcPr>
          <w:p w14:paraId="628D23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2x1700</w:t>
            </w:r>
          </w:p>
        </w:tc>
        <w:tc>
          <w:tcPr>
            <w:tcW w:w="1601" w:type="dxa"/>
          </w:tcPr>
          <w:p w14:paraId="5B9297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2x1700</w:t>
            </w:r>
          </w:p>
        </w:tc>
        <w:tc>
          <w:tcPr>
            <w:tcW w:w="1601" w:type="dxa"/>
          </w:tcPr>
          <w:p w14:paraId="21CCE4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2x1850</w:t>
            </w:r>
          </w:p>
        </w:tc>
        <w:tc>
          <w:tcPr>
            <w:tcW w:w="1601" w:type="dxa"/>
          </w:tcPr>
          <w:p w14:paraId="4C5C3D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2x1850</w:t>
            </w:r>
          </w:p>
        </w:tc>
        <w:tc>
          <w:tcPr>
            <w:tcW w:w="1601" w:type="dxa"/>
          </w:tcPr>
          <w:p w14:paraId="099E9C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2x1850</w:t>
            </w:r>
          </w:p>
        </w:tc>
        <w:tc>
          <w:tcPr>
            <w:tcW w:w="1601" w:type="dxa"/>
          </w:tcPr>
          <w:p w14:paraId="24F120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2x1850</w:t>
            </w:r>
          </w:p>
        </w:tc>
      </w:tr>
      <w:tr w:rsidR="001E2C69" w:rsidRPr="0084550E" w14:paraId="7ABEB29E" w14:textId="77777777" w:rsidTr="00CC5360">
        <w:tc>
          <w:tcPr>
            <w:tcW w:w="1601" w:type="dxa"/>
          </w:tcPr>
          <w:p w14:paraId="179147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крыла, м</w:t>
            </w:r>
          </w:p>
        </w:tc>
        <w:tc>
          <w:tcPr>
            <w:tcW w:w="1601" w:type="dxa"/>
          </w:tcPr>
          <w:p w14:paraId="3B62CD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18,52</w:t>
            </w:r>
          </w:p>
        </w:tc>
        <w:tc>
          <w:tcPr>
            <w:tcW w:w="1601" w:type="dxa"/>
          </w:tcPr>
          <w:p w14:paraId="585F57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18,52</w:t>
            </w:r>
          </w:p>
        </w:tc>
        <w:tc>
          <w:tcPr>
            <w:tcW w:w="1601" w:type="dxa"/>
          </w:tcPr>
          <w:p w14:paraId="5CA08C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18,52</w:t>
            </w:r>
          </w:p>
        </w:tc>
        <w:tc>
          <w:tcPr>
            <w:tcW w:w="1601" w:type="dxa"/>
          </w:tcPr>
          <w:p w14:paraId="163250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18,52</w:t>
            </w:r>
          </w:p>
        </w:tc>
        <w:tc>
          <w:tcPr>
            <w:tcW w:w="1601" w:type="dxa"/>
          </w:tcPr>
          <w:p w14:paraId="2340FD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18,52</w:t>
            </w:r>
          </w:p>
        </w:tc>
        <w:tc>
          <w:tcPr>
            <w:tcW w:w="1601" w:type="dxa"/>
          </w:tcPr>
          <w:p w14:paraId="0F4C3C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18,52</w:t>
            </w:r>
          </w:p>
        </w:tc>
      </w:tr>
      <w:tr w:rsidR="001E2C69" w:rsidRPr="0084550E" w14:paraId="2055C209" w14:textId="77777777" w:rsidTr="00CC5360">
        <w:tc>
          <w:tcPr>
            <w:tcW w:w="1601" w:type="dxa"/>
          </w:tcPr>
          <w:p w14:paraId="00D758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м</w:t>
            </w:r>
          </w:p>
        </w:tc>
        <w:tc>
          <w:tcPr>
            <w:tcW w:w="1601" w:type="dxa"/>
          </w:tcPr>
          <w:p w14:paraId="605F7F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c>
          <w:tcPr>
            <w:tcW w:w="1601" w:type="dxa"/>
          </w:tcPr>
          <w:p w14:paraId="4AB135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c>
          <w:tcPr>
            <w:tcW w:w="1601" w:type="dxa"/>
          </w:tcPr>
          <w:p w14:paraId="0B6938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c>
          <w:tcPr>
            <w:tcW w:w="1601" w:type="dxa"/>
          </w:tcPr>
          <w:p w14:paraId="5EACA0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c>
          <w:tcPr>
            <w:tcW w:w="1601" w:type="dxa"/>
          </w:tcPr>
          <w:p w14:paraId="1FA15E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c>
          <w:tcPr>
            <w:tcW w:w="1601" w:type="dxa"/>
          </w:tcPr>
          <w:p w14:paraId="0CB1E9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r>
      <w:tr w:rsidR="001E2C69" w:rsidRPr="0084550E" w14:paraId="1232775A" w14:textId="77777777" w:rsidTr="00CC5360">
        <w:tc>
          <w:tcPr>
            <w:tcW w:w="1601" w:type="dxa"/>
          </w:tcPr>
          <w:p w14:paraId="1501A4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крыла, м2</w:t>
            </w:r>
          </w:p>
        </w:tc>
        <w:tc>
          <w:tcPr>
            <w:tcW w:w="1601" w:type="dxa"/>
          </w:tcPr>
          <w:p w14:paraId="7B07AC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48,52</w:t>
            </w:r>
          </w:p>
        </w:tc>
        <w:tc>
          <w:tcPr>
            <w:tcW w:w="1601" w:type="dxa"/>
          </w:tcPr>
          <w:p w14:paraId="706254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48,8</w:t>
            </w:r>
          </w:p>
        </w:tc>
        <w:tc>
          <w:tcPr>
            <w:tcW w:w="1601" w:type="dxa"/>
          </w:tcPr>
          <w:p w14:paraId="075A85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48,8</w:t>
            </w:r>
          </w:p>
        </w:tc>
        <w:tc>
          <w:tcPr>
            <w:tcW w:w="1601" w:type="dxa"/>
          </w:tcPr>
          <w:p w14:paraId="36B880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48,8</w:t>
            </w:r>
          </w:p>
        </w:tc>
        <w:tc>
          <w:tcPr>
            <w:tcW w:w="1601" w:type="dxa"/>
          </w:tcPr>
          <w:p w14:paraId="5F383A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48,8</w:t>
            </w:r>
          </w:p>
        </w:tc>
        <w:tc>
          <w:tcPr>
            <w:tcW w:w="1601" w:type="dxa"/>
          </w:tcPr>
          <w:p w14:paraId="0B31D7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48,8</w:t>
            </w:r>
          </w:p>
        </w:tc>
      </w:tr>
      <w:tr w:rsidR="001E2C69" w:rsidRPr="0084550E" w14:paraId="23FE95DE" w14:textId="77777777" w:rsidTr="00CC5360">
        <w:tc>
          <w:tcPr>
            <w:tcW w:w="1601" w:type="dxa"/>
          </w:tcPr>
          <w:p w14:paraId="351971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взлетный, кг</w:t>
            </w:r>
          </w:p>
        </w:tc>
        <w:tc>
          <w:tcPr>
            <w:tcW w:w="1601" w:type="dxa"/>
          </w:tcPr>
          <w:p w14:paraId="2C173E5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12BE45A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2883C3A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61F6CF2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5475654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36BA4BE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C5FD8FF" w14:textId="77777777" w:rsidTr="00CC5360">
        <w:tc>
          <w:tcPr>
            <w:tcW w:w="1601" w:type="dxa"/>
          </w:tcPr>
          <w:p w14:paraId="78C81A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нормальный</w:t>
            </w:r>
          </w:p>
        </w:tc>
        <w:tc>
          <w:tcPr>
            <w:tcW w:w="1601" w:type="dxa"/>
          </w:tcPr>
          <w:p w14:paraId="2FBDAF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10500</w:t>
            </w:r>
          </w:p>
        </w:tc>
        <w:tc>
          <w:tcPr>
            <w:tcW w:w="1601" w:type="dxa"/>
          </w:tcPr>
          <w:p w14:paraId="1AF6D4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10538</w:t>
            </w:r>
          </w:p>
        </w:tc>
        <w:tc>
          <w:tcPr>
            <w:tcW w:w="1601" w:type="dxa"/>
          </w:tcPr>
          <w:p w14:paraId="0A43FD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10574</w:t>
            </w:r>
          </w:p>
        </w:tc>
        <w:tc>
          <w:tcPr>
            <w:tcW w:w="1601" w:type="dxa"/>
          </w:tcPr>
          <w:p w14:paraId="6D6DB6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11030</w:t>
            </w:r>
          </w:p>
        </w:tc>
        <w:tc>
          <w:tcPr>
            <w:tcW w:w="1601" w:type="dxa"/>
          </w:tcPr>
          <w:p w14:paraId="24FD9D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11400</w:t>
            </w:r>
          </w:p>
        </w:tc>
        <w:tc>
          <w:tcPr>
            <w:tcW w:w="1601" w:type="dxa"/>
          </w:tcPr>
          <w:p w14:paraId="309B2E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F2A7E10" w14:textId="77777777" w:rsidTr="00CC5360">
        <w:tc>
          <w:tcPr>
            <w:tcW w:w="1601" w:type="dxa"/>
          </w:tcPr>
          <w:p w14:paraId="14149D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перегрузочный</w:t>
            </w:r>
          </w:p>
        </w:tc>
        <w:tc>
          <w:tcPr>
            <w:tcW w:w="1601" w:type="dxa"/>
          </w:tcPr>
          <w:p w14:paraId="75D81E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11750</w:t>
            </w:r>
          </w:p>
        </w:tc>
        <w:tc>
          <w:tcPr>
            <w:tcW w:w="1601" w:type="dxa"/>
          </w:tcPr>
          <w:p w14:paraId="7F191C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11767</w:t>
            </w:r>
          </w:p>
        </w:tc>
        <w:tc>
          <w:tcPr>
            <w:tcW w:w="1601" w:type="dxa"/>
          </w:tcPr>
          <w:p w14:paraId="016F0D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11768</w:t>
            </w:r>
          </w:p>
        </w:tc>
        <w:tc>
          <w:tcPr>
            <w:tcW w:w="1601" w:type="dxa"/>
          </w:tcPr>
          <w:p w14:paraId="1C6A33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3140CC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1DE1EC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FDBEE53" w14:textId="77777777" w:rsidTr="00CC5360">
        <w:tc>
          <w:tcPr>
            <w:tcW w:w="1601" w:type="dxa"/>
          </w:tcPr>
          <w:p w14:paraId="1C3316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пустого, кг</w:t>
            </w:r>
          </w:p>
        </w:tc>
        <w:tc>
          <w:tcPr>
            <w:tcW w:w="1601" w:type="dxa"/>
          </w:tcPr>
          <w:p w14:paraId="6EE95C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7500</w:t>
            </w:r>
          </w:p>
        </w:tc>
        <w:tc>
          <w:tcPr>
            <w:tcW w:w="1601" w:type="dxa"/>
          </w:tcPr>
          <w:p w14:paraId="099A36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7601</w:t>
            </w:r>
          </w:p>
        </w:tc>
        <w:tc>
          <w:tcPr>
            <w:tcW w:w="1601" w:type="dxa"/>
          </w:tcPr>
          <w:p w14:paraId="7C2CD3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7474</w:t>
            </w:r>
          </w:p>
        </w:tc>
        <w:tc>
          <w:tcPr>
            <w:tcW w:w="1601" w:type="dxa"/>
          </w:tcPr>
          <w:p w14:paraId="5EC4AD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3A39CF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56D54C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2AABC29" w14:textId="77777777" w:rsidTr="00CC5360">
        <w:tc>
          <w:tcPr>
            <w:tcW w:w="1601" w:type="dxa"/>
          </w:tcPr>
          <w:p w14:paraId="4352B8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топлива, кг</w:t>
            </w:r>
          </w:p>
        </w:tc>
        <w:tc>
          <w:tcPr>
            <w:tcW w:w="1601" w:type="dxa"/>
          </w:tcPr>
          <w:p w14:paraId="577432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2136</w:t>
            </w:r>
          </w:p>
        </w:tc>
        <w:tc>
          <w:tcPr>
            <w:tcW w:w="1601" w:type="dxa"/>
          </w:tcPr>
          <w:p w14:paraId="1FB936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c>
          <w:tcPr>
            <w:tcW w:w="1601" w:type="dxa"/>
          </w:tcPr>
          <w:p w14:paraId="1F6F26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601" w:type="dxa"/>
          </w:tcPr>
          <w:p w14:paraId="062B98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51754F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1C82D8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BD7EC37" w14:textId="77777777" w:rsidTr="00CC5360">
        <w:tc>
          <w:tcPr>
            <w:tcW w:w="1601" w:type="dxa"/>
          </w:tcPr>
          <w:p w14:paraId="4B015D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макс., км/ч</w:t>
            </w:r>
          </w:p>
        </w:tc>
        <w:tc>
          <w:tcPr>
            <w:tcW w:w="1601" w:type="dxa"/>
          </w:tcPr>
          <w:p w14:paraId="0E7F9EB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50F9546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0827156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5E6C2C0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76E1600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3F2CFC4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61A8C54" w14:textId="77777777" w:rsidTr="00CC5360">
        <w:tc>
          <w:tcPr>
            <w:tcW w:w="1601" w:type="dxa"/>
          </w:tcPr>
          <w:p w14:paraId="658DD6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земли</w:t>
            </w:r>
          </w:p>
        </w:tc>
        <w:tc>
          <w:tcPr>
            <w:tcW w:w="1601" w:type="dxa"/>
          </w:tcPr>
          <w:p w14:paraId="0D688C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446</w:t>
            </w:r>
          </w:p>
        </w:tc>
        <w:tc>
          <w:tcPr>
            <w:tcW w:w="1601" w:type="dxa"/>
          </w:tcPr>
          <w:p w14:paraId="7EE060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444</w:t>
            </w:r>
          </w:p>
        </w:tc>
        <w:tc>
          <w:tcPr>
            <w:tcW w:w="1601" w:type="dxa"/>
          </w:tcPr>
          <w:p w14:paraId="00F365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482"</w:t>
            </w:r>
          </w:p>
        </w:tc>
        <w:tc>
          <w:tcPr>
            <w:tcW w:w="1601" w:type="dxa"/>
          </w:tcPr>
          <w:p w14:paraId="14952D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39F14C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78FE12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2C105E0" w14:textId="77777777" w:rsidTr="00CC5360">
        <w:tc>
          <w:tcPr>
            <w:tcW w:w="1601" w:type="dxa"/>
          </w:tcPr>
          <w:p w14:paraId="03865B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1-й гр. высотности</w:t>
            </w:r>
          </w:p>
        </w:tc>
        <w:tc>
          <w:tcPr>
            <w:tcW w:w="1601" w:type="dxa"/>
          </w:tcPr>
          <w:p w14:paraId="5481F5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518/27605'</w:t>
            </w:r>
          </w:p>
        </w:tc>
        <w:tc>
          <w:tcPr>
            <w:tcW w:w="1601" w:type="dxa"/>
          </w:tcPr>
          <w:p w14:paraId="18C0B8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521/3200</w:t>
            </w:r>
          </w:p>
        </w:tc>
        <w:tc>
          <w:tcPr>
            <w:tcW w:w="1601" w:type="dxa"/>
          </w:tcPr>
          <w:p w14:paraId="3475FB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530/2400</w:t>
            </w:r>
          </w:p>
        </w:tc>
        <w:tc>
          <w:tcPr>
            <w:tcW w:w="1601" w:type="dxa"/>
          </w:tcPr>
          <w:p w14:paraId="2D403E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14B3D5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521D8D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83FC34F" w14:textId="77777777" w:rsidTr="00CC5360">
        <w:tc>
          <w:tcPr>
            <w:tcW w:w="1601" w:type="dxa"/>
          </w:tcPr>
          <w:p w14:paraId="520B47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2-й гр. высотности</w:t>
            </w:r>
          </w:p>
        </w:tc>
        <w:tc>
          <w:tcPr>
            <w:tcW w:w="1601" w:type="dxa"/>
          </w:tcPr>
          <w:p w14:paraId="15C6C7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05F34E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514/6160</w:t>
            </w:r>
          </w:p>
        </w:tc>
        <w:tc>
          <w:tcPr>
            <w:tcW w:w="1601" w:type="dxa"/>
          </w:tcPr>
          <w:p w14:paraId="6214FF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547/5400</w:t>
            </w:r>
          </w:p>
        </w:tc>
        <w:tc>
          <w:tcPr>
            <w:tcW w:w="1601" w:type="dxa"/>
          </w:tcPr>
          <w:p w14:paraId="5A9A78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535/5700</w:t>
            </w:r>
          </w:p>
        </w:tc>
        <w:tc>
          <w:tcPr>
            <w:tcW w:w="1601" w:type="dxa"/>
          </w:tcPr>
          <w:p w14:paraId="7314D1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554/5550</w:t>
            </w:r>
          </w:p>
        </w:tc>
        <w:tc>
          <w:tcPr>
            <w:tcW w:w="1601" w:type="dxa"/>
          </w:tcPr>
          <w:p w14:paraId="00BDB1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560/5550</w:t>
            </w:r>
          </w:p>
        </w:tc>
      </w:tr>
      <w:tr w:rsidR="001E2C69" w:rsidRPr="0084550E" w14:paraId="608FFEEB" w14:textId="77777777" w:rsidTr="00CC5360">
        <w:tc>
          <w:tcPr>
            <w:tcW w:w="1601" w:type="dxa"/>
          </w:tcPr>
          <w:p w14:paraId="11345C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посадочная</w:t>
            </w:r>
          </w:p>
        </w:tc>
        <w:tc>
          <w:tcPr>
            <w:tcW w:w="1601" w:type="dxa"/>
          </w:tcPr>
          <w:p w14:paraId="20C041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w:t>
            </w:r>
          </w:p>
        </w:tc>
        <w:tc>
          <w:tcPr>
            <w:tcW w:w="1601" w:type="dxa"/>
          </w:tcPr>
          <w:p w14:paraId="0A9197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156</w:t>
            </w:r>
          </w:p>
        </w:tc>
        <w:tc>
          <w:tcPr>
            <w:tcW w:w="1601" w:type="dxa"/>
          </w:tcPr>
          <w:p w14:paraId="0E74CA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317A78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427A98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7428E9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A8E3013" w14:textId="77777777" w:rsidTr="00CC5360">
        <w:tc>
          <w:tcPr>
            <w:tcW w:w="1601" w:type="dxa"/>
          </w:tcPr>
          <w:p w14:paraId="0F3375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м</w:t>
            </w:r>
          </w:p>
        </w:tc>
        <w:tc>
          <w:tcPr>
            <w:tcW w:w="1601" w:type="dxa"/>
          </w:tcPr>
          <w:p w14:paraId="442350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9500</w:t>
            </w:r>
          </w:p>
        </w:tc>
        <w:tc>
          <w:tcPr>
            <w:tcW w:w="1601" w:type="dxa"/>
          </w:tcPr>
          <w:p w14:paraId="19D658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w:t>
            </w:r>
          </w:p>
        </w:tc>
        <w:tc>
          <w:tcPr>
            <w:tcW w:w="1601" w:type="dxa"/>
          </w:tcPr>
          <w:p w14:paraId="4F0F70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9500</w:t>
            </w:r>
          </w:p>
        </w:tc>
        <w:tc>
          <w:tcPr>
            <w:tcW w:w="1601" w:type="dxa"/>
          </w:tcPr>
          <w:p w14:paraId="1E65BF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9200</w:t>
            </w:r>
          </w:p>
        </w:tc>
        <w:tc>
          <w:tcPr>
            <w:tcW w:w="1601" w:type="dxa"/>
          </w:tcPr>
          <w:p w14:paraId="406BE4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9100</w:t>
            </w:r>
          </w:p>
        </w:tc>
        <w:tc>
          <w:tcPr>
            <w:tcW w:w="1601" w:type="dxa"/>
          </w:tcPr>
          <w:p w14:paraId="062CAA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w:t>
            </w:r>
          </w:p>
        </w:tc>
      </w:tr>
      <w:tr w:rsidR="001E2C69" w:rsidRPr="0084550E" w14:paraId="3D0960BC" w14:textId="77777777" w:rsidTr="00CC5360">
        <w:tc>
          <w:tcPr>
            <w:tcW w:w="1601" w:type="dxa"/>
          </w:tcPr>
          <w:p w14:paraId="3BD73C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мин.</w:t>
            </w:r>
          </w:p>
        </w:tc>
        <w:tc>
          <w:tcPr>
            <w:tcW w:w="1601" w:type="dxa"/>
          </w:tcPr>
          <w:p w14:paraId="4B39784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76C8444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7BF188F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7C1FD50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6C3C460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5F578EA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3EB0831" w14:textId="77777777" w:rsidTr="00CC5360">
        <w:tc>
          <w:tcPr>
            <w:tcW w:w="1601" w:type="dxa"/>
          </w:tcPr>
          <w:p w14:paraId="2BD0D6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 м</w:t>
            </w:r>
          </w:p>
        </w:tc>
        <w:tc>
          <w:tcPr>
            <w:tcW w:w="1601" w:type="dxa"/>
          </w:tcPr>
          <w:p w14:paraId="05C699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1601" w:type="dxa"/>
          </w:tcPr>
          <w:p w14:paraId="2EEE75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w:t>
            </w:r>
          </w:p>
        </w:tc>
        <w:tc>
          <w:tcPr>
            <w:tcW w:w="1601" w:type="dxa"/>
          </w:tcPr>
          <w:p w14:paraId="0D3138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w:t>
            </w:r>
          </w:p>
        </w:tc>
        <w:tc>
          <w:tcPr>
            <w:tcW w:w="1601" w:type="dxa"/>
          </w:tcPr>
          <w:p w14:paraId="344A20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11,2</w:t>
            </w:r>
          </w:p>
        </w:tc>
        <w:tc>
          <w:tcPr>
            <w:tcW w:w="1601" w:type="dxa"/>
          </w:tcPr>
          <w:p w14:paraId="1ADC9D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10,3</w:t>
            </w:r>
          </w:p>
        </w:tc>
        <w:tc>
          <w:tcPr>
            <w:tcW w:w="1601" w:type="dxa"/>
          </w:tcPr>
          <w:p w14:paraId="1C9D91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10,3</w:t>
            </w:r>
          </w:p>
        </w:tc>
      </w:tr>
      <w:tr w:rsidR="001E2C69" w:rsidRPr="0084550E" w14:paraId="3D852969" w14:textId="77777777" w:rsidTr="00CC5360">
        <w:tc>
          <w:tcPr>
            <w:tcW w:w="1601" w:type="dxa"/>
          </w:tcPr>
          <w:p w14:paraId="4AA638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практического потолка</w:t>
            </w:r>
          </w:p>
        </w:tc>
        <w:tc>
          <w:tcPr>
            <w:tcW w:w="1601" w:type="dxa"/>
          </w:tcPr>
          <w:p w14:paraId="65CA25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1707EF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1601" w:type="dxa"/>
          </w:tcPr>
          <w:p w14:paraId="268BFE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63B84F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30CF06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113BC8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74AC8B0" w14:textId="77777777" w:rsidTr="00CC5360">
        <w:tc>
          <w:tcPr>
            <w:tcW w:w="1601" w:type="dxa"/>
          </w:tcPr>
          <w:p w14:paraId="389267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макс., км</w:t>
            </w:r>
          </w:p>
        </w:tc>
        <w:tc>
          <w:tcPr>
            <w:tcW w:w="1601" w:type="dxa"/>
          </w:tcPr>
          <w:p w14:paraId="63A7E8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2270"</w:t>
            </w:r>
          </w:p>
        </w:tc>
        <w:tc>
          <w:tcPr>
            <w:tcW w:w="1601" w:type="dxa"/>
          </w:tcPr>
          <w:p w14:paraId="3B83AE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20 202)</w:t>
            </w:r>
          </w:p>
        </w:tc>
        <w:tc>
          <w:tcPr>
            <w:tcW w:w="1601" w:type="dxa"/>
          </w:tcPr>
          <w:p w14:paraId="45CE9E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2180</w:t>
            </w:r>
          </w:p>
        </w:tc>
        <w:tc>
          <w:tcPr>
            <w:tcW w:w="1601" w:type="dxa"/>
          </w:tcPr>
          <w:p w14:paraId="22AF93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2620</w:t>
            </w:r>
          </w:p>
        </w:tc>
        <w:tc>
          <w:tcPr>
            <w:tcW w:w="1601" w:type="dxa"/>
          </w:tcPr>
          <w:p w14:paraId="44B43B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601" w:type="dxa"/>
          </w:tcPr>
          <w:p w14:paraId="514E63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2050</w:t>
            </w:r>
          </w:p>
        </w:tc>
      </w:tr>
      <w:tr w:rsidR="001E2C69" w:rsidRPr="0084550E" w14:paraId="22051C58" w14:textId="77777777" w:rsidTr="00CC5360">
        <w:tc>
          <w:tcPr>
            <w:tcW w:w="1601" w:type="dxa"/>
          </w:tcPr>
          <w:p w14:paraId="1B01D6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Разбег/пробег, м</w:t>
            </w:r>
          </w:p>
        </w:tc>
        <w:tc>
          <w:tcPr>
            <w:tcW w:w="1601" w:type="dxa"/>
          </w:tcPr>
          <w:p w14:paraId="308D54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525/710</w:t>
            </w:r>
          </w:p>
        </w:tc>
        <w:tc>
          <w:tcPr>
            <w:tcW w:w="1601" w:type="dxa"/>
          </w:tcPr>
          <w:p w14:paraId="38EF47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450-530/545</w:t>
            </w:r>
          </w:p>
        </w:tc>
        <w:tc>
          <w:tcPr>
            <w:tcW w:w="1601" w:type="dxa"/>
          </w:tcPr>
          <w:p w14:paraId="4E9BCD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415/-</w:t>
            </w:r>
          </w:p>
        </w:tc>
        <w:tc>
          <w:tcPr>
            <w:tcW w:w="1601" w:type="dxa"/>
          </w:tcPr>
          <w:p w14:paraId="4A35AA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07D8A7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1D996D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3E2CCB0" w14:textId="77777777" w:rsidTr="00CC5360">
        <w:tc>
          <w:tcPr>
            <w:tcW w:w="1601" w:type="dxa"/>
            <w:tcBorders>
              <w:bottom w:val="single" w:sz="12" w:space="0" w:color="auto"/>
            </w:tcBorders>
          </w:tcPr>
          <w:p w14:paraId="391D1F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чел</w:t>
            </w:r>
          </w:p>
        </w:tc>
        <w:tc>
          <w:tcPr>
            <w:tcW w:w="1601" w:type="dxa"/>
            <w:tcBorders>
              <w:bottom w:val="single" w:sz="12" w:space="0" w:color="auto"/>
            </w:tcBorders>
          </w:tcPr>
          <w:p w14:paraId="2D3F1F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601" w:type="dxa"/>
            <w:tcBorders>
              <w:bottom w:val="single" w:sz="12" w:space="0" w:color="auto"/>
            </w:tcBorders>
          </w:tcPr>
          <w:p w14:paraId="69974A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601" w:type="dxa"/>
            <w:tcBorders>
              <w:bottom w:val="single" w:sz="12" w:space="0" w:color="auto"/>
            </w:tcBorders>
          </w:tcPr>
          <w:p w14:paraId="6C1313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601" w:type="dxa"/>
            <w:tcBorders>
              <w:bottom w:val="single" w:sz="12" w:space="0" w:color="auto"/>
            </w:tcBorders>
          </w:tcPr>
          <w:p w14:paraId="32D49C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601" w:type="dxa"/>
            <w:tcBorders>
              <w:bottom w:val="single" w:sz="12" w:space="0" w:color="auto"/>
            </w:tcBorders>
          </w:tcPr>
          <w:p w14:paraId="219398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601" w:type="dxa"/>
            <w:tcBorders>
              <w:bottom w:val="single" w:sz="12" w:space="0" w:color="auto"/>
            </w:tcBorders>
          </w:tcPr>
          <w:p w14:paraId="36610A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r>
    </w:tbl>
    <w:p w14:paraId="6ED346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 скорости 455 км/ч и высоте 4200 м, I472 км на скорости 465 км/ч и высоте 750 м.</w:t>
      </w:r>
    </w:p>
    <w:p w14:paraId="3A527E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 скорости 365 км/ч и высоте 1000 м, 1980 км на скорости 403 км/ч и высоте 3000 м.</w:t>
      </w:r>
    </w:p>
    <w:p w14:paraId="09D380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 четырехлопастными винтами АВ-9вф-21к.</w:t>
      </w:r>
    </w:p>
    <w:p w14:paraId="1206E8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На номинальном режиме.</w:t>
      </w:r>
    </w:p>
    <w:p w14:paraId="2DFF66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При открытом фонаре стрелка-радиста (12035).</w:t>
      </w:r>
    </w:p>
    <w:p w14:paraId="3A10D00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20A91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года ГКО принял постановление "Об увеличении выпуска истребителей", где говорилось и о производстве Як-9. В частности, директору Омского авиационного завода № 166 Соколову предписывалось прекратить постройку бомбардировщиков Ту-2 и перейти на изготовление Як-9, при этом завод должен был сдать заказчику в декабре 10 самолетов, в январе 1943 года - 25, а в феврале и марте 50 и 75 машин соответственно. Начиная с апреля, каждый день сборочный цех предприятия должны были покидать не менее шести "яков".</w:t>
      </w:r>
    </w:p>
    <w:p w14:paraId="5A7576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этому документу, завод № 381 (директор Журавлев) прекращал выпуск штурмовиков Ил-2 и переходил на производство Як-9. До апреля ему запланировали изготовление истребителей в количестве, предписанном Омскому авиазаводу, а затем темп их выпуска планировался по пять машин в день.</w:t>
      </w:r>
    </w:p>
    <w:p w14:paraId="6760BC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в Омске с января 1943 года построили 294 самолета (шесть серий) Як-9 с мотором М-105ПФ (12046).</w:t>
      </w:r>
    </w:p>
    <w:p w14:paraId="053E192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3B7AF57"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октября 1942 г. ГКО принял постановление «об увеличении выпус</w:t>
      </w:r>
      <w:r w:rsidRPr="0077585D">
        <w:rPr>
          <w:rFonts w:ascii="Times New Roman" w:hAnsi="Times New Roman"/>
          <w:color w:val="0070C0"/>
          <w:sz w:val="16"/>
          <w:szCs w:val="16"/>
        </w:rPr>
        <w:softHyphen/>
        <w:t>ка самолетов-истребителей». Наркомат авиапромышленности выбрал для этой цели заводы № 99 в Улан-Удэ и № 381 в Нижнем Тагиле. Для оказания техни</w:t>
      </w:r>
      <w:r w:rsidRPr="0077585D">
        <w:rPr>
          <w:rFonts w:ascii="Times New Roman" w:hAnsi="Times New Roman"/>
          <w:color w:val="0070C0"/>
          <w:sz w:val="16"/>
          <w:szCs w:val="16"/>
        </w:rPr>
        <w:softHyphen/>
        <w:t>ческой помощи в Улан-Удэ откоманди</w:t>
      </w:r>
      <w:r w:rsidRPr="0077585D">
        <w:rPr>
          <w:rFonts w:ascii="Times New Roman" w:hAnsi="Times New Roman"/>
          <w:color w:val="0070C0"/>
          <w:sz w:val="16"/>
          <w:szCs w:val="16"/>
        </w:rPr>
        <w:softHyphen/>
        <w:t>ровали из Горького 50 специалистов. На эти два предприятия горьковские самолетостроители в 1942 г. поставили 40 комплектов узлов и агрегатов Ла-5. На заводе № 99 действительно присту</w:t>
      </w:r>
      <w:r w:rsidRPr="0077585D">
        <w:rPr>
          <w:rFonts w:ascii="Times New Roman" w:hAnsi="Times New Roman"/>
          <w:color w:val="0070C0"/>
          <w:sz w:val="16"/>
          <w:szCs w:val="16"/>
        </w:rPr>
        <w:softHyphen/>
        <w:t>пили сначала к сборке, а затем и к из</w:t>
      </w:r>
      <w:r w:rsidRPr="0077585D">
        <w:rPr>
          <w:rFonts w:ascii="Times New Roman" w:hAnsi="Times New Roman"/>
          <w:color w:val="0070C0"/>
          <w:sz w:val="16"/>
          <w:szCs w:val="16"/>
        </w:rPr>
        <w:softHyphen/>
        <w:t>готовлению истребителей. А вот завод № 381 неожиданно решили перевести в Москву; это почти на год задержало освоение там самолета Лавочкина (24930).</w:t>
      </w:r>
    </w:p>
    <w:p w14:paraId="58CE753F" w14:textId="77777777" w:rsidR="009164E7" w:rsidRPr="0077585D" w:rsidRDefault="009164E7" w:rsidP="009164E7">
      <w:pPr>
        <w:spacing w:after="0" w:line="240" w:lineRule="auto"/>
        <w:jc w:val="both"/>
        <w:rPr>
          <w:rFonts w:ascii="Times New Roman" w:hAnsi="Times New Roman"/>
          <w:color w:val="0070C0"/>
          <w:sz w:val="16"/>
          <w:szCs w:val="16"/>
        </w:rPr>
      </w:pPr>
    </w:p>
    <w:p w14:paraId="3A5814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вышло Постановление ГКО № 2381 О мероприятиях по заводу № 214 Наркомавиапрома. РГАНИР, Фонд ГКО, д. 61, лл. 135, 136 (11012).</w:t>
      </w:r>
    </w:p>
    <w:p w14:paraId="6005647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D566785"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октября 1942 г. из Нома и Фэрбенкса вылетели, пилотируемые советскими лётчиками, первые боевые американские самолёты, откры</w:t>
      </w:r>
      <w:r w:rsidRPr="0077585D">
        <w:rPr>
          <w:rFonts w:ascii="Times New Roman" w:hAnsi="Times New Roman"/>
          <w:color w:val="0070C0"/>
          <w:sz w:val="16"/>
          <w:szCs w:val="16"/>
        </w:rPr>
        <w:softHyphen/>
        <w:t>вая тем самым перегоночную трассу Аляска — Сибирь.</w:t>
      </w:r>
    </w:p>
    <w:p w14:paraId="56CE3ED8"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этот же день Сталин направил Рузвельту очередное послание:</w:t>
      </w:r>
    </w:p>
    <w:p w14:paraId="414DC307"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"...мы крайне нуждаемся в увеличении поставок самолётов-истре</w:t>
      </w:r>
      <w:r w:rsidRPr="0077585D">
        <w:rPr>
          <w:rFonts w:ascii="Times New Roman" w:hAnsi="Times New Roman"/>
          <w:color w:val="0070C0"/>
          <w:sz w:val="16"/>
          <w:szCs w:val="16"/>
        </w:rPr>
        <w:softHyphen/>
        <w:t>бителей современного типа (например, “Аэрокобра”). Следует иметь в виду, что самолёты " Киттихаук” не выдерживают борьбы с нынеш</w:t>
      </w:r>
      <w:r w:rsidRPr="0077585D">
        <w:rPr>
          <w:rFonts w:ascii="Times New Roman" w:hAnsi="Times New Roman"/>
          <w:color w:val="0070C0"/>
          <w:sz w:val="16"/>
          <w:szCs w:val="16"/>
        </w:rPr>
        <w:softHyphen/>
        <w:t>ними немецкими истребителями.</w:t>
      </w:r>
    </w:p>
    <w:p w14:paraId="5F3FC639"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Что касается положения на фронте, то Вы, конечно, знаете, что за последние месяцы наше положение на юге, особенно в районе Сталинг</w:t>
      </w:r>
      <w:r w:rsidRPr="0077585D">
        <w:rPr>
          <w:rFonts w:ascii="Times New Roman" w:hAnsi="Times New Roman"/>
          <w:color w:val="0070C0"/>
          <w:sz w:val="16"/>
          <w:szCs w:val="16"/>
        </w:rPr>
        <w:softHyphen/>
        <w:t>рада, ухудшилось из-за недостатка у нас самолётов, главным обра</w:t>
      </w:r>
      <w:r w:rsidRPr="0077585D">
        <w:rPr>
          <w:rFonts w:ascii="Times New Roman" w:hAnsi="Times New Roman"/>
          <w:color w:val="0070C0"/>
          <w:sz w:val="16"/>
          <w:szCs w:val="16"/>
        </w:rPr>
        <w:softHyphen/>
        <w:t>зом, истребителей. У немцев оказался большой резерв самолётов. Немцы имеют на юге минимум двойное превосходство в воздухе, что лишает нас возможности прикрыть свои войска. Практика войны показала, что самые храбрые войска становятся беспомощными, если они не за</w:t>
      </w:r>
      <w:r w:rsidRPr="0077585D">
        <w:rPr>
          <w:rFonts w:ascii="Times New Roman" w:hAnsi="Times New Roman"/>
          <w:color w:val="0070C0"/>
          <w:sz w:val="16"/>
          <w:szCs w:val="16"/>
        </w:rPr>
        <w:softHyphen/>
        <w:t>щищены от ударов с воздуха".</w:t>
      </w:r>
    </w:p>
    <w:p w14:paraId="2CA45B04"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это послание Рузвельт ответил Сталину:</w:t>
      </w:r>
    </w:p>
    <w:p w14:paraId="384467EB"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"Я изучаю все возможности увеличения количества истребителей, поставляемых Советскому Союзу. Дело в том, что всё производство “Аэрокобр" идёт сейчас немедленно на фронт. Несмотря на то, что эти неотложные военные нужды исключают в настоящий момент воз</w:t>
      </w:r>
      <w:r w:rsidRPr="0077585D">
        <w:rPr>
          <w:rFonts w:ascii="Times New Roman" w:hAnsi="Times New Roman"/>
          <w:color w:val="0070C0"/>
          <w:sz w:val="16"/>
          <w:szCs w:val="16"/>
        </w:rPr>
        <w:softHyphen/>
        <w:t>можность увеличения количества "Аэрокобр” для Вас, тем не менее, чтобы дать Вам больше самолётов, я надеюсь увеличить наше произ</w:t>
      </w:r>
      <w:r w:rsidRPr="0077585D">
        <w:rPr>
          <w:rFonts w:ascii="Times New Roman" w:hAnsi="Times New Roman"/>
          <w:color w:val="0070C0"/>
          <w:sz w:val="16"/>
          <w:szCs w:val="16"/>
        </w:rPr>
        <w:softHyphen/>
        <w:t>водство этого типа за счёт других типов.</w:t>
      </w:r>
    </w:p>
    <w:p w14:paraId="33537671"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мы отправим Вам 276 боевых самолётов, и делается всё возможное, чтобы ускорить эти поставки" (24926).</w:t>
      </w:r>
    </w:p>
    <w:p w14:paraId="23F39F40" w14:textId="77777777" w:rsidR="009164E7" w:rsidRPr="0077585D" w:rsidRDefault="009164E7" w:rsidP="009164E7">
      <w:pPr>
        <w:spacing w:after="0" w:line="240" w:lineRule="auto"/>
        <w:jc w:val="both"/>
        <w:rPr>
          <w:rFonts w:ascii="Times New Roman" w:hAnsi="Times New Roman"/>
          <w:color w:val="0070C0"/>
          <w:sz w:val="16"/>
          <w:szCs w:val="16"/>
        </w:rPr>
      </w:pPr>
    </w:p>
    <w:p w14:paraId="49EB7F0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A75BF15" w14:textId="77777777" w:rsidR="00090C9B" w:rsidRPr="0084550E" w:rsidRDefault="00090C9B" w:rsidP="0084550E">
      <w:pPr>
        <w:pStyle w:val="Iauiue"/>
        <w:jc w:val="both"/>
        <w:rPr>
          <w:iCs/>
          <w:color w:val="000000" w:themeColor="text1"/>
          <w:sz w:val="16"/>
          <w:szCs w:val="16"/>
        </w:rPr>
      </w:pPr>
    </w:p>
    <w:p w14:paraId="469901C7"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г. Приказ № 694с наркома танковой промышленности СССР И. М. Зальцмана о мерах по устранению дефектов танков Т-34</w:t>
      </w:r>
    </w:p>
    <w:p w14:paraId="76E605FB"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Секретно.</w:t>
      </w:r>
    </w:p>
    <w:p w14:paraId="71807474"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Проведенная 11-13 сентября 1942 г. конференция по качеству танка Т-34 показала, что в результате конструктивной недоработки ряда узлов танка, отсутствия на заводах надлежащего контроля качества и технологической дисциплины имеется ряд дефектов, резко снижающих эксплуатационные качества танка. На абсолютное большинство дефектов наркомат неоднократно указывал заводам и требовал принятия мер к устранению таковых. Несмотря на это, в армию продолжают поступать танки с дефектами. Так, Главной инспекцией НКТП за сентябрь 1942 г. получено рекламаций на 59 танков Т-34, из них: по заводу № 183 — на 27 танков, по заводу № 112 — на 18 танков, по СТЗ — на 14 танков. Основным дефектом явилось разрушение бортовой передачи — 27 случаев, из них: 18 — завода № 183, 9 — СТЗ.</w:t>
      </w:r>
    </w:p>
    <w:p w14:paraId="68007329"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Обследование отдельных заводов, проведенное Главной инспекцией НКТП, показывает, что принимаемые заводами меры по изжитию дефектов не дают полного и своевременного решения. Борьба за отличное качество танков до сего времени не является делом коллективов заводов. Как правило, на заводах к ответственности за брак и систематически повторяющиеся дефекты привлекались отдельные рабочие и младший техперсонал, а бездеятельность руководящего технического персонала оставалась без внимания.</w:t>
      </w:r>
    </w:p>
    <w:p w14:paraId="744ED0D2"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Дальнейшее игнорирование вопросов качества танков не может быть терпимо.</w:t>
      </w:r>
    </w:p>
    <w:p w14:paraId="0EADFBD5"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бездеятельность и непринятие мер по изжитию дефектов в танках руководители заводов, главные технологи, главные конструкторы, начальники ОТК и руководящий персонал цехов будут привлечены к ответственности в первую очередь в соответствии с приведенной ниже резолюцией заместителя председателя Совнаркома Союза ССР т. Молотова, сделанной на приказе НКТП по качеству танков Т-34 за № 583с [от 10 августа 1942 г.]: «т. Зальцману, Зернову. Таких приказов недостаточно. За такие безобразия надо кое-кого отдать под суд, а за повторные случаи расстрелять. В. Молотов. 27 августа».</w:t>
      </w:r>
    </w:p>
    <w:p w14:paraId="43A2D174"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Утверждая решения конференции в прилагаемой к приказу редакции, направленные на изжитие дефектов танка Т-34 и дальнейшее улучшение его качества и положение об отделах технического контроля на заводах НКТП, приказываю:</w:t>
      </w:r>
    </w:p>
    <w:p w14:paraId="584A1606"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Директорам заводов: № 183 — т. Максареву, № 112 — т. Рубинчику, № 174 — т. Пассинскому, Кировского — т. Махонину и УЗТМ — т. Музрукову: 1) назначить ответственных лиц за проведение каждого мероприятия, указанного (приложения 1, 2 и 3 ) в решении конференции по качеству танка Т-34; 2) перестроить работу отделов технического контроля в соответствии с положением, предложенным конференцией и утвержденным мной; 3) ввести с 15 октября 1942 г. единые заводские пробеги с участием ОТК на 154 -20 км, не считая приемо-сдаточных пробегов; 4) не менее одного раза в месяц заслушивать начальника ОТК на совещании с участием исполнителей о выполнении мероприятий по качеству; 5) обязать главных технологов провести корректировку технологических процессов, указав в инструкционных картах операционный контроль, контроль обработанных деталей и собранных узлов и выборочный комплексный контроль всех элементов. Внедрение технологии контроля с полной оснасткой контрольными приспособлениями и инструмента провести в первую очередь до 1 ноября по бортовой передаче, узлу ленивца, тракам, бакам, коробке перемены передач.</w:t>
      </w:r>
    </w:p>
    <w:p w14:paraId="2D3BB794"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Директору завода № 183 т. Максареву: 1) для обеспечения выполнения в срок опытных работ по Т-34 закончить укомплектование экспериментального цеха станками и кадрами к 20 октября; 2) установить повседневный личный контроль за ходом подготовки запуска в производство пятискоростной КПП, отработкой и внедрением в производство башни с командирской башенкой и усиленного узла ленивца; 3) разработать и испытать усиленную бортовую передачу. Срок исполнения — 15 ноября с. г.; 4) восстановить приемку подшипников на подшипниковых заводах, откомандировав для организации приемки в первую очередь на Куйбышевский подшипниковый з[аво]д т. Алексеева и других работников завода, ранее работавших на приемке подшипников.</w:t>
      </w:r>
    </w:p>
    <w:p w14:paraId="66FE629C"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III. Главному технологу наркомата т. Гуревичу до 15 ноября обеспечить размещение заказа в НКСС на изготовление станков для расточки заднего моста танка Т-34 после сварки его в корпус.</w:t>
      </w:r>
    </w:p>
    <w:p w14:paraId="4819DD34"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IV. Начальнику 8-го ГПИ т. Солину с ноября сего года установить регулярную связь со всеми заводами НКТП и освещать в спецбюллетене не реже одного раза в месяц все новые технологические мероприятия, проводимые на заводах, изготовляющих Т-34, в том числе в первую очередь обеспечивающие повышение качества танков.</w:t>
      </w:r>
    </w:p>
    <w:p w14:paraId="2347E843"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V. Настоящий приказ под ответственность директоров заводов проработать со всем руководящим техническим персоналом отделов и цехов заводов.</w:t>
      </w:r>
    </w:p>
    <w:p w14:paraId="18A61A0D"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VI. Контроль за выполнением настоящего приказа возлагаю на начальника отдела главного конструктора НКТП т. Гинзбурга, главного технолога НКТП т. Гуревича и главного инспектора НКТП т. Гутмана соответственно.</w:t>
      </w:r>
    </w:p>
    <w:p w14:paraId="374211AE"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танковой промышленности Союза ССР И. Зальцман</w:t>
      </w:r>
    </w:p>
    <w:p w14:paraId="7CAD1972"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Помета: «Приказание т. Зальцмана. Передать по ВЧ текст приказа заводам № 183,112,174, Кировскому и Уралмашу1 2*. 8 октября 1942 г&gt;.</w:t>
      </w:r>
    </w:p>
    <w:p w14:paraId="17B6376F"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8752. Оп. 4. Д. 95. Л. 231-229. Подлинник (23980).</w:t>
      </w:r>
    </w:p>
    <w:p w14:paraId="44794B1B"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42306CA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7 октября 1942 вышло Постановление ГКО № 2375 Об общем плане погрузки народнохозяйственных и воинских грузов на октябрь 1942 г. (7057, 64 ).</w:t>
      </w:r>
    </w:p>
    <w:p w14:paraId="56C555AD" w14:textId="77777777" w:rsidR="00090C9B" w:rsidRPr="0084550E" w:rsidRDefault="00090C9B" w:rsidP="0084550E">
      <w:pPr>
        <w:pStyle w:val="Iauiue"/>
        <w:tabs>
          <w:tab w:val="left" w:pos="11199"/>
        </w:tabs>
        <w:jc w:val="both"/>
        <w:rPr>
          <w:color w:val="000000" w:themeColor="text1"/>
          <w:sz w:val="16"/>
          <w:szCs w:val="16"/>
        </w:rPr>
      </w:pPr>
    </w:p>
    <w:p w14:paraId="6B74B6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вышло Постановление ГКО № 2379 О материально-техническом обеспечении подшипниковых заводов в IV квартале 1942 г. РГАНИР, Фонд ГКО, д. 61, лл. 98-101, 102-107 (11012).</w:t>
      </w:r>
    </w:p>
    <w:p w14:paraId="777F838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1E564D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7 октября 1942 вышло Постановление ГКО № 2380 О поставке средств и имущества связи для HКО, HКВМФ, HКВД СССР, ГУГВФ, HКПС и Hаркомсвязи в IV кв. 1942 г. (7057, 108-110,111-134 ).</w:t>
      </w:r>
    </w:p>
    <w:p w14:paraId="085AC974" w14:textId="77777777" w:rsidR="00090C9B" w:rsidRPr="0084550E" w:rsidRDefault="00090C9B" w:rsidP="0084550E">
      <w:pPr>
        <w:pStyle w:val="Iauiue"/>
        <w:tabs>
          <w:tab w:val="left" w:pos="11199"/>
        </w:tabs>
        <w:jc w:val="both"/>
        <w:rPr>
          <w:color w:val="000000" w:themeColor="text1"/>
          <w:sz w:val="16"/>
          <w:szCs w:val="16"/>
        </w:rPr>
      </w:pPr>
    </w:p>
    <w:p w14:paraId="1DEF1AE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7 октября 1942 вышло Постановление ГКО № 2385 О производстве и поставке Наркомобороны, Наркомвоенморфлоту и войскам НКВД СССР средств инженерного вооружения в IV кв. 1942 г. (7057, 143-146,147-184 ).</w:t>
      </w:r>
    </w:p>
    <w:p w14:paraId="78E8708D" w14:textId="77777777" w:rsidR="00090C9B" w:rsidRPr="0084550E" w:rsidRDefault="00090C9B" w:rsidP="0084550E">
      <w:pPr>
        <w:pStyle w:val="Iauiue"/>
        <w:tabs>
          <w:tab w:val="left" w:pos="11199"/>
        </w:tabs>
        <w:jc w:val="both"/>
        <w:rPr>
          <w:color w:val="000000" w:themeColor="text1"/>
          <w:sz w:val="16"/>
          <w:szCs w:val="16"/>
        </w:rPr>
      </w:pPr>
    </w:p>
    <w:p w14:paraId="0832C0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вышло Постановление ГКО № 2386 О плане достройки и ремонта кораблей Краснознаменного Балтийского флота в IV квартале 1942 г. РГАНИР, Фонд ГКО, д. 61, лл. 185-186, 187-189 (11012).</w:t>
      </w:r>
    </w:p>
    <w:p w14:paraId="1E0F719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184D90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08716CB" w14:textId="77777777" w:rsidR="00090C9B" w:rsidRPr="0084550E" w:rsidRDefault="00090C9B" w:rsidP="0084550E">
      <w:pPr>
        <w:pStyle w:val="Iauiue"/>
        <w:jc w:val="both"/>
        <w:rPr>
          <w:iCs/>
          <w:color w:val="000000" w:themeColor="text1"/>
          <w:sz w:val="16"/>
          <w:szCs w:val="16"/>
        </w:rPr>
      </w:pPr>
    </w:p>
    <w:p w14:paraId="09825280"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УТРЕННЕЕ СООБЩЕНИЕ Совинформбюро:</w:t>
      </w:r>
    </w:p>
    <w:p w14:paraId="67A3A993"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течение ночи на 7 октября наши войска вели бои с противником в районе Сталинграда и в районе Моздока. На других фронтах никаких изменений не произошло. </w:t>
      </w:r>
    </w:p>
    <w:p w14:paraId="0CAD6BA2"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Сталинграда продолжались ожесточённые бои. Противник подтягивает новые силы и с ходу бросает их в бой. Батальон немецкой пехоты при поддержке 11 танков шесть раз атаковал позиции, обороняемые H-ской частью. Все атаки противника отбиты. Нашими бойцами уничтожено 5 танков и до роты гитлеровцев. На другом участке огнём нашей артиллерии подбито 3 немецких танка, уничтожены две миномётные батареи и до батальона вражеской пехоты. </w:t>
      </w:r>
    </w:p>
    <w:p w14:paraId="7406E9A9"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Сталинграда на одном участке наши части вели активные боевые действия и улучшили свои позиции. На других участках наши войска отбивали контратаки пехоты противника. Высоту, обороняемую бойцами одной нашей части, гитлеровцы атаковали десять раз. В этом бою противник потерял только убитыми свыше 800 солдат и офицеров, 27 пулемётов и 4 миномёта. Огнём из пехотного оружия сбито 3 немецких самолёта. Наши бойцы захватили 2 орудия, автоматы, винтовки и боеприпасы. </w:t>
      </w:r>
    </w:p>
    <w:p w14:paraId="483EE0FF"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Моздока наши части отбивали атаки танков и пехоты противника. Бронебойщик т. Суворов подбил 2 немецких танка, лейтенант Рылко из противотанкового ружья уничтожил 3 танка противника. Всего в течение суток бойцами Н-ской части подбито и сожжено 7 немецких танков и уничтожено до роты гитлеровцев. </w:t>
      </w:r>
    </w:p>
    <w:p w14:paraId="2F4A5FFE"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Юго-восточнее Новороссийска противник ввёл в бой только что прибывшую на фронт пехотную дивизию и дважды атаковал одну высоту. Все атаки гитлеровцев отбиты нашими войсками. В сражении на подступах к этой высоте, имеющей большое тактическое значение, противник потерял до 400 солдат и офицеров. Нашими бойцами захвачены 5 миномётов, 11 пулемётов и боеприпасы. Взяты пленные. </w:t>
      </w:r>
    </w:p>
    <w:p w14:paraId="53516671"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фельдфебеля Георга Шустера найдено неотправленное письмо к жене в Дюссельдорф. В нём говорится: «Только после кровопролитных боёв нам удаётся немного продвинуться вперёд. Теперь каждый метр земли у русских приходится завоёвывать ценой колоссальных жертв. Ожесточённость происходящих сражений невозможно описать. Солдаты, которые воюют в России с прошлого года, говорят, что таких трудностей, как теперь, еще никогда не было. Русские часто навязывают нам рукопашные схватки. Вчера наша рота потеряла 46 человек... Наши нервы больше не выдерживают. Этому не приходится удивляться. Каждый день потери и потери...».</w:t>
      </w:r>
    </w:p>
    <w:p w14:paraId="74D3EEB7"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Ниже публикуется письмо немецкому солдату Гейнцу от Иоганны Рохе из Вейссенфельса: «У нас сейчас работает много русских мужчин, женщин и детей. Они страшно ненавидят нас и при каждом удобном случае бегут. Две недели тому назад господин Куштбах поймал двух русских в Винбергере. Около Фрейбурга один лесник пытался задержать несколько русских, сбежавших из лагеря, но они оказали сопротивление. На этой неделе наш вахмистр поймал в деревне двух русских девушек, которые бежали из поместья. Их высекли резиновыми дубинками». </w:t>
      </w:r>
    </w:p>
    <w:p w14:paraId="0179D161"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Хиртенберге (Австрия) на заводе боеприпасов немецкие приёмщики забраковали большую партию артиллерийских снарядов. В связи с этим полиция арестовала группу рабочих. Несмотря на угрозу расстрела, никто из рабочих не выдал полиции лиц, испортивших снаряды. На другом австрийском военном заводе неизвестные привели в негодность большое количество пороха (14792).</w:t>
      </w:r>
    </w:p>
    <w:p w14:paraId="3962231F" w14:textId="77777777" w:rsidR="00AE6980" w:rsidRPr="0084550E" w:rsidRDefault="00AE6980" w:rsidP="0084550E">
      <w:pPr>
        <w:spacing w:after="0" w:line="240" w:lineRule="auto"/>
        <w:jc w:val="both"/>
        <w:rPr>
          <w:rFonts w:ascii="Times New Roman" w:hAnsi="Times New Roman"/>
          <w:color w:val="000000" w:themeColor="text1"/>
          <w:sz w:val="16"/>
          <w:szCs w:val="16"/>
        </w:rPr>
      </w:pPr>
    </w:p>
    <w:p w14:paraId="04EA2E8A"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ВЕЧЕРНЕЕ СООБЩЕНИЕ Совинформбюро:</w:t>
      </w:r>
    </w:p>
    <w:p w14:paraId="27080DA5"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течение 7 октября наши войска вели бои с противником в районе Сталинграда и в районе Моздока. На других фронтах существенных изменений не произошло. </w:t>
      </w:r>
    </w:p>
    <w:p w14:paraId="7B003E8A"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 6 октября нашей авиацией на различных участках фронта уничтожено 5 немецких танков, до 60 автомашин с войсками и грузами, 4 автоцистерны с горючим, взорван склад боеприпасов, подавлен огонь 17 артиллерийских батарей, разбито 2 железнодорожных состава, рассеяно и частью уничтожено до роты пехоты противника. </w:t>
      </w:r>
    </w:p>
    <w:p w14:paraId="536C3EE6"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Сталинграда продолжались ожесточённые бои. Все атаки танков и пехоты противника отбиты с большими для него потерями. Наши части удерживают прежние позиции. В течение дня истреблено до 800 гитлеровцев, уничтожено 19 немецких танков, 18 автомашин, 5 орудий и 6 миномётных батарей. </w:t>
      </w:r>
    </w:p>
    <w:p w14:paraId="7AB5E6AD"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Сталинграда на отдельных участках наши войска вели бои с целью улучшения своих позиций. Бойцы под командованием лейтенанта Ординова отбили атаку противника. Подпустив гитлеровцев на близкое расстояние, наши бойцы ружейно-пулемётным огнём истребили более 150 немецких солдат и офицеров. На другом участке наши части отбили четыре атаки танков и автоматчиков противника. В этом бою уничтожено 2 немецких танка, бронемашина и до 100 гитлеровцев. Нашими бойцами захвачено 2 противотанковых орудия, 10 пулемётов, 5 миномётов, радиостанция и другое военное имущество. </w:t>
      </w:r>
    </w:p>
    <w:p w14:paraId="2F5F74FB"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Моздока наши части вели упорные бои с танками и мотопехотой противника. На одном участке 12 немецким танкам удалось проникнуть в тыл подразделения лейтенанта Германа. Бойцы подразделения огнём из противотанковых ружей подбили и сожгли 11 немецких танков и истребили до роты гитлеровцев. На другом участке наши части после ожесточённых боёв отошли на новый рубеж обороны. </w:t>
      </w:r>
    </w:p>
    <w:p w14:paraId="7C179E04"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Юго-восточнее Новороссийска противник ввёл в действие прибывшую на фронт румынскую пехотную дивизию. За два дня боевых действий наши части нанесли этой дивизии значительный урон. Два батальона румын окружены и уничтожены. Нашими бойцами захвачено 3 орудия, 8 пулемётов, много винтовок, мин, гранат и патронов. </w:t>
      </w:r>
    </w:p>
    <w:p w14:paraId="311601AE"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одном из участков Северо-Западного фронта наши части отбивали атаки противника, наступавшего силой до двух полков при поддержке танков и авиации. В течение дня отбито четыре атаки гитлеровцев. B этих боях уничтожено до 800 солдат и офицеров противника и подбито 8 немецких танков. </w:t>
      </w:r>
    </w:p>
    <w:p w14:paraId="344B3E5D"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Защитники Сталинграда своей героической борьбой обескровливают немецкие дивизии. Пленные солдаты 79 мотострелкового полка 16 немецкой танковой дивизии Герберт Фишер и Георг Фихтер рассказали: «79 полк понёс тяжёлые потери. 3 рота расформирована. B связи с большими потерями командование бросило в бой караульный взвод штаба дивизии, команду охраны штаба тыла и взвод полевой жандармерии». </w:t>
      </w:r>
    </w:p>
    <w:p w14:paraId="45A43A92"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Нашими войсками разгромлена 76 немецкая пехотная дивизия. Пленный солдат этой дивизии заявил: «В 203 полку осталось не более 80 человек». Пленный солдат 230 полка показал, что в 7 роте его полка осталось 12 человек, а в 5 роте всего лишь 5 солдат. </w:t>
      </w:r>
    </w:p>
    <w:p w14:paraId="4867C323"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Пленные солдаты 16 немецкой танковой дивизии Ганс Графе, Лоренц Гейфнер, Гельмут Лиш и другие сообщили следующее: «Нам перед строем зачитали приказ, в котором говорилось, что когда русские танки перешли в наступление, 7 рота 64 мотострелкового полка нашей дивизии отказалась удерживать позиции и без приказа командования отошла. В приказе объявлено, что большая группа отступивших солдат расстреляна, а другие приговорены к тюремному заключению». </w:t>
      </w:r>
    </w:p>
    <w:p w14:paraId="4FB5F639"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Вырвавшийся из белофинского плена красноармеец Терентьев Сергей Павлович рассказал о невыносимых страданиях советских военнопленных, томящихся в лагере близ города Питкяранта. "В этом лагере, — сообщил Терентьев, — содержатся раненые красноармейцы. Им не оказывают никакой медицинской помощи. Всех заключённых принуждают работать по 14—16 часов в сутки. Пленных впрягали в плуги и заставляли пахать землю. В сутки нам выдавали по кружке мучной похлёбки. Финские палачи придумали для нас ужасную пытку. Они опоясывали пленного колючей проволокой и волочили по земле. Ежедневно из лагеря вывозят трупы замученных советских бойцов» (14792).</w:t>
      </w:r>
    </w:p>
    <w:p w14:paraId="12B3C0C0" w14:textId="77777777" w:rsidR="00AE6980" w:rsidRPr="0084550E" w:rsidRDefault="00AE6980" w:rsidP="0084550E">
      <w:pPr>
        <w:spacing w:after="0" w:line="240" w:lineRule="auto"/>
        <w:jc w:val="both"/>
        <w:rPr>
          <w:rFonts w:ascii="Times New Roman" w:hAnsi="Times New Roman"/>
          <w:color w:val="000000" w:themeColor="text1"/>
          <w:sz w:val="16"/>
          <w:szCs w:val="16"/>
        </w:rPr>
      </w:pPr>
    </w:p>
    <w:p w14:paraId="14F649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7-8 октября 1942 летчики сорвали наступление крупной танковой колонны в районе Гулрак-Каменный Буерак на Сталинградском фронте (271,210).</w:t>
      </w:r>
    </w:p>
    <w:p w14:paraId="4773BB6B" w14:textId="77777777" w:rsidR="00090C9B" w:rsidRPr="0084550E" w:rsidRDefault="00090C9B" w:rsidP="0084550E">
      <w:pPr>
        <w:pStyle w:val="Iauiue"/>
        <w:jc w:val="both"/>
        <w:rPr>
          <w:color w:val="000000" w:themeColor="text1"/>
          <w:sz w:val="16"/>
          <w:szCs w:val="16"/>
        </w:rPr>
      </w:pPr>
    </w:p>
    <w:p w14:paraId="3DE9E3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вышло Постановление ГКО № 2376 О планах снабжения горюче-смазочными материалами и углем Красной Армии и Военно-Морского Флота на октябрь 1942 г. РГАНИР, Фонд ГКО, д. 61, лл. 65, 66-88 (11012).</w:t>
      </w:r>
    </w:p>
    <w:p w14:paraId="50C8462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E379A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вышло Постановление ГКО № 2377 Об отпуске продовольственных, госпитальных и фуражных пайков для Красной Армии, Военно-Морского Флота и войск НКВД СССР в октябре месяце 1942 г. РГАНИР, Фонд ГКО, д. 61, лл. 89-90, 92-94 (11012).</w:t>
      </w:r>
    </w:p>
    <w:p w14:paraId="263CC43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44020B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7 октября 1942 вышло Постановление ГКО № 2384 О переводе на казарменное положение бойцов истребительных батальонов на Кавказе. (7057, 141-142).</w:t>
      </w:r>
    </w:p>
    <w:p w14:paraId="2B34B353" w14:textId="77777777" w:rsidR="00090C9B" w:rsidRPr="0084550E" w:rsidRDefault="00090C9B" w:rsidP="0084550E">
      <w:pPr>
        <w:pStyle w:val="Iauiue"/>
        <w:tabs>
          <w:tab w:val="left" w:pos="11199"/>
        </w:tabs>
        <w:jc w:val="both"/>
        <w:rPr>
          <w:color w:val="000000" w:themeColor="text1"/>
          <w:sz w:val="16"/>
          <w:szCs w:val="16"/>
        </w:rPr>
      </w:pPr>
    </w:p>
    <w:p w14:paraId="1FD047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7 октября 1942 первая партия из 12 А-20 Бостон во главе с П.Недошкиным покинуло Фэрнбэнкс и 11 ноября 1942 прибыли в Красноярск (2578).</w:t>
      </w:r>
    </w:p>
    <w:p w14:paraId="1458A21D" w14:textId="77777777" w:rsidR="00090C9B" w:rsidRPr="0084550E" w:rsidRDefault="00090C9B" w:rsidP="0084550E">
      <w:pPr>
        <w:pStyle w:val="Iauiue"/>
        <w:jc w:val="both"/>
        <w:rPr>
          <w:color w:val="000000" w:themeColor="text1"/>
          <w:sz w:val="16"/>
          <w:szCs w:val="16"/>
        </w:rPr>
      </w:pPr>
    </w:p>
    <w:p w14:paraId="274FF5F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419C1737" w14:textId="77777777" w:rsidR="00090C9B" w:rsidRPr="0084550E" w:rsidRDefault="00090C9B" w:rsidP="0084550E">
      <w:pPr>
        <w:pStyle w:val="Iauiue"/>
        <w:jc w:val="both"/>
        <w:rPr>
          <w:iCs/>
          <w:color w:val="000000" w:themeColor="text1"/>
          <w:sz w:val="16"/>
          <w:szCs w:val="16"/>
        </w:rPr>
      </w:pPr>
    </w:p>
    <w:p w14:paraId="1C3376F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7 октября 1942 вышло Постановление ГКО № 2382 О [налоговых] льготах для ряда районов Дагестанской АССР. (7057, 137 ).</w:t>
      </w:r>
    </w:p>
    <w:p w14:paraId="7D66CCD8" w14:textId="77777777" w:rsidR="00090C9B" w:rsidRPr="0084550E" w:rsidRDefault="00090C9B" w:rsidP="0084550E">
      <w:pPr>
        <w:pStyle w:val="Iauiue"/>
        <w:tabs>
          <w:tab w:val="left" w:pos="11199"/>
        </w:tabs>
        <w:jc w:val="both"/>
        <w:rPr>
          <w:color w:val="000000" w:themeColor="text1"/>
          <w:sz w:val="16"/>
          <w:szCs w:val="16"/>
        </w:rPr>
      </w:pPr>
    </w:p>
    <w:p w14:paraId="6BCD7D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вышло Постановление ГКО № 2383 О дополнительной мобилизации немцев для народного хозяйства СССР. РГАНИР, Фонд ГКО, д. 61, лл. 138-140 (11012).</w:t>
      </w:r>
    </w:p>
    <w:p w14:paraId="455DC4D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55CF8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2C06B925" w14:textId="77777777" w:rsidR="00090C9B" w:rsidRPr="0084550E" w:rsidRDefault="00090C9B" w:rsidP="0084550E">
      <w:pPr>
        <w:pStyle w:val="Iauiue"/>
        <w:jc w:val="both"/>
        <w:rPr>
          <w:iCs/>
          <w:color w:val="000000" w:themeColor="text1"/>
          <w:sz w:val="16"/>
          <w:szCs w:val="16"/>
        </w:rPr>
      </w:pPr>
    </w:p>
    <w:p w14:paraId="18F991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письме от 7 октября 1942 И.В.С. писал Ф.Рузвельту "Следует иметь в виду, что самолеты "Киттихаук" не выдерживают борьбы с нынешними немецкими истребителями" (173,246).</w:t>
      </w:r>
    </w:p>
    <w:p w14:paraId="3941DD9B" w14:textId="77777777" w:rsidR="00090C9B" w:rsidRPr="0084550E" w:rsidRDefault="00090C9B" w:rsidP="0084550E">
      <w:pPr>
        <w:pStyle w:val="Iauiue"/>
        <w:jc w:val="both"/>
        <w:rPr>
          <w:color w:val="000000" w:themeColor="text1"/>
          <w:sz w:val="16"/>
          <w:szCs w:val="16"/>
        </w:rPr>
      </w:pPr>
    </w:p>
    <w:p w14:paraId="2EDF60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октября 1942 И.В.С. обратился с личной просьбой к Ф.Д.Р. о поставке в СССР наряду с военными товарами в течение 12 мес. 2 млн. т зерна, жиры, концентраты, мясные консервы. В связи с недостатком транспортных средств И.В.С. был готов отказаться от поставок вооружения (3428).</w:t>
      </w:r>
    </w:p>
    <w:p w14:paraId="4A8F4645" w14:textId="77777777" w:rsidR="00090C9B" w:rsidRPr="0084550E" w:rsidRDefault="00090C9B" w:rsidP="0084550E">
      <w:pPr>
        <w:pStyle w:val="Iauiue"/>
        <w:jc w:val="both"/>
        <w:rPr>
          <w:color w:val="000000" w:themeColor="text1"/>
          <w:sz w:val="16"/>
          <w:szCs w:val="16"/>
        </w:rPr>
      </w:pPr>
    </w:p>
    <w:p w14:paraId="758798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октября 1942 года</w:t>
      </w:r>
    </w:p>
    <w:p w14:paraId="6DF0C7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ПРЕМЬЕРА СТАЛИНА ПРЕЗИДЕНТУ господину РУЗВЕЛЬТУ</w:t>
      </w:r>
    </w:p>
    <w:p w14:paraId="491206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Пользуясь возможностью послать Вам личное послание благодаря любезному содействию г. Стэндли, уезжающего в Вашингтон, я хотел бы высказать некоторые соображения о военных поставках из США в СССР.</w:t>
      </w:r>
    </w:p>
    <w:p w14:paraId="538DA4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сообщают, затруднения в поставках создаются прежде всего из-за недостатка в тоннаже. Чтобы облегчить дело с тоннажем, Советское Правительство было бы готово пойти на некоторое уменьшение поставок американских предметов вооружения Советскому Союзу. Мы готовы временно полностью отказаться от поставки танков, артиллерии, боеприпасов, пистолетов и т. п. Но вместе с тем мы крайне нуждаемся в увеличении поставок самолетов-истребителей современного типа (например, “Аэрокобра”) и в обеспечении при всех условиях некоторых других поставок. Следует иметь в виду, что самолеты “Китигаук” не выдерживают борьбы с нынешними немецкими истребителями.</w:t>
      </w:r>
    </w:p>
    <w:p w14:paraId="7BF6E8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Было бы очень хорошо, если бы США во всяком случае обеспечили нам следующие поставки (ежемесячно): истребители— 500 штук, грузовики — 8 или 10 тысяч штук, алюминий — 5 тысяч тонн, взрывчатые вещества — 4—5 тысяч тонн. Кроме того, важно обеспечить поставку в течение 12 месяцев 2 миллионов тонн зерна (пшеницы), а также возможное количество жиров, концентратов, мясных консервов. Мы смогли бы значительную часть продовольствия завезти через Владивосток советским флотом, если бы США согласились уступить СССР для пополнения нашего флота хотя бы 2—3 десятка судов. Обо всем этом я уже говорил с г. Уилки, уверенный в том, что он сообщит Вам об этом.</w:t>
      </w:r>
    </w:p>
    <w:p w14:paraId="4A3861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Что касается положения на фронте, то Вы, конечно, знаете, что за последние месяцы наше положение на юге, особенно в районе Сталинграда, ухудшилось из-за недостатка у нас самолетов, главным образом истребителей. У немцев оказался большой резерв самолетов. Немцы имеют на юге минимум двойное превосходство в воздухе, что лишает нас возможности прикрыть свои войска. Практика войны показала, что самые храбрые войска становятся беспомощными, если они не защищены от ударов с воздуха (7430).</w:t>
      </w:r>
    </w:p>
    <w:p w14:paraId="7009CFE5" w14:textId="77777777" w:rsidR="00090C9B" w:rsidRPr="0084550E" w:rsidRDefault="00090C9B" w:rsidP="0084550E">
      <w:pPr>
        <w:pStyle w:val="Iauiue"/>
        <w:jc w:val="both"/>
        <w:rPr>
          <w:color w:val="000000" w:themeColor="text1"/>
          <w:sz w:val="16"/>
          <w:szCs w:val="16"/>
        </w:rPr>
      </w:pPr>
    </w:p>
    <w:p w14:paraId="43796E4A" w14:textId="77777777" w:rsidR="008A0AD5" w:rsidRPr="0084550E" w:rsidRDefault="008A0AD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октября 1942 г. в своем послании Рузвельту от Сталин высказался еще конкретнее. Учитывая проблемы с тоннажем, он был готов временно полностью оказаться от поставок танков, артиллерии, боеприпасов и стрелкового оружия, но настаивал на ежемесячных поставках до 500 истребителей, 10 тыс. шт. грузовиков (использовались как для переброски войск, так и в качестве средств тяги артиллерийских орудий - А.Б.), 5 тыс. т алюминия и 5 тыс. тон взрывчатых веществ. В ответном письме, полученном Сталиным 16 октября 1942 г., американский президент пообещал поставить СССР взрывчатые вещества в следующих количествах: в ноябре - 4000 т, в последующие месяцы - по 5000 т ежемесячно (19151).</w:t>
      </w:r>
    </w:p>
    <w:p w14:paraId="2488EE84" w14:textId="77777777" w:rsidR="008A0AD5" w:rsidRPr="0084550E" w:rsidRDefault="008A0AD5" w:rsidP="0084550E">
      <w:pPr>
        <w:spacing w:after="0" w:line="240" w:lineRule="auto"/>
        <w:jc w:val="both"/>
        <w:rPr>
          <w:rFonts w:ascii="Times New Roman" w:hAnsi="Times New Roman"/>
          <w:color w:val="000000" w:themeColor="text1"/>
          <w:sz w:val="16"/>
          <w:szCs w:val="16"/>
        </w:rPr>
      </w:pPr>
    </w:p>
    <w:p w14:paraId="34330B6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54A4DC2" w14:textId="77777777" w:rsidR="00090C9B" w:rsidRPr="0084550E" w:rsidRDefault="00090C9B" w:rsidP="0084550E">
      <w:pPr>
        <w:pStyle w:val="Iauiue"/>
        <w:jc w:val="both"/>
        <w:rPr>
          <w:iCs/>
          <w:color w:val="000000" w:themeColor="text1"/>
          <w:sz w:val="16"/>
          <w:szCs w:val="16"/>
        </w:rPr>
      </w:pPr>
    </w:p>
    <w:p w14:paraId="2E95DA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октября 1942 Великобритания и США заявили об образовании Объединенных наций (3481).</w:t>
      </w:r>
    </w:p>
    <w:p w14:paraId="45E4991C" w14:textId="77777777" w:rsidR="00090C9B" w:rsidRPr="0084550E" w:rsidRDefault="00090C9B" w:rsidP="0084550E">
      <w:pPr>
        <w:pStyle w:val="Iauiue"/>
        <w:jc w:val="both"/>
        <w:rPr>
          <w:color w:val="000000" w:themeColor="text1"/>
          <w:sz w:val="16"/>
          <w:szCs w:val="16"/>
        </w:rPr>
      </w:pPr>
    </w:p>
    <w:p w14:paraId="69136A04" w14:textId="77777777" w:rsidR="009164E7" w:rsidRPr="0077585D" w:rsidRDefault="009164E7" w:rsidP="009164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октября 1942 года считается датой начала созда</w:t>
      </w:r>
      <w:r w:rsidRPr="0077585D">
        <w:rPr>
          <w:rFonts w:ascii="Times New Roman" w:hAnsi="Times New Roman"/>
          <w:color w:val="0070C0"/>
          <w:sz w:val="16"/>
          <w:szCs w:val="16"/>
        </w:rPr>
        <w:softHyphen/>
        <w:t>ния первых немецких вспомогательных бом</w:t>
      </w:r>
      <w:r w:rsidRPr="0077585D">
        <w:rPr>
          <w:rFonts w:ascii="Times New Roman" w:hAnsi="Times New Roman"/>
          <w:color w:val="0070C0"/>
          <w:sz w:val="16"/>
          <w:szCs w:val="16"/>
        </w:rPr>
        <w:softHyphen/>
        <w:t>бардировочных отрядов (Behelfskampfstaffel), когда около 50 самолетов, преимущественно Аг 66 и Go 145, передали в отдельные отряды при 1-м и 4-м Воздушных флотах (ВФ), в состав авиакоман</w:t>
      </w:r>
      <w:r w:rsidRPr="0077585D">
        <w:rPr>
          <w:rFonts w:ascii="Times New Roman" w:hAnsi="Times New Roman"/>
          <w:color w:val="0070C0"/>
          <w:sz w:val="16"/>
          <w:szCs w:val="16"/>
        </w:rPr>
        <w:softHyphen/>
        <w:t>дований «Ост» и «Дон». Летный состав наби</w:t>
      </w:r>
      <w:r w:rsidRPr="0077585D">
        <w:rPr>
          <w:rFonts w:ascii="Times New Roman" w:hAnsi="Times New Roman"/>
          <w:color w:val="0070C0"/>
          <w:sz w:val="16"/>
          <w:szCs w:val="16"/>
        </w:rPr>
        <w:softHyphen/>
        <w:t>рался из упраздненных связных и курьерских подразделений, а также из различных авиа</w:t>
      </w:r>
      <w:r w:rsidRPr="0077585D">
        <w:rPr>
          <w:rFonts w:ascii="Times New Roman" w:hAnsi="Times New Roman"/>
          <w:color w:val="0070C0"/>
          <w:sz w:val="16"/>
          <w:szCs w:val="16"/>
        </w:rPr>
        <w:softHyphen/>
        <w:t>школ. В течение ноября формирование в це</w:t>
      </w:r>
      <w:r w:rsidRPr="0077585D">
        <w:rPr>
          <w:rFonts w:ascii="Times New Roman" w:hAnsi="Times New Roman"/>
          <w:color w:val="0070C0"/>
          <w:sz w:val="16"/>
          <w:szCs w:val="16"/>
        </w:rPr>
        <w:softHyphen/>
        <w:t>лом завершилось. В одних отрядах насчиты</w:t>
      </w:r>
      <w:r w:rsidRPr="0077585D">
        <w:rPr>
          <w:rFonts w:ascii="Times New Roman" w:hAnsi="Times New Roman"/>
          <w:color w:val="0070C0"/>
          <w:sz w:val="16"/>
          <w:szCs w:val="16"/>
        </w:rPr>
        <w:softHyphen/>
        <w:t>валось более двадцати машин, в других — по четыре (в авиакомандовании «Ост»). Поздней осенью в эти подразделения поступили аппа</w:t>
      </w:r>
      <w:r w:rsidRPr="0077585D">
        <w:rPr>
          <w:rFonts w:ascii="Times New Roman" w:hAnsi="Times New Roman"/>
          <w:color w:val="0070C0"/>
          <w:sz w:val="16"/>
          <w:szCs w:val="16"/>
        </w:rPr>
        <w:softHyphen/>
        <w:t>раты Не 46, Не 45, W 34, Hs 126 и даже двухмо</w:t>
      </w:r>
      <w:r w:rsidRPr="0077585D">
        <w:rPr>
          <w:rFonts w:ascii="Times New Roman" w:hAnsi="Times New Roman"/>
          <w:color w:val="0070C0"/>
          <w:sz w:val="16"/>
          <w:szCs w:val="16"/>
        </w:rPr>
        <w:softHyphen/>
        <w:t>торные FW 58 Weihe. Самолеты оборудова</w:t>
      </w:r>
      <w:r w:rsidRPr="0077585D">
        <w:rPr>
          <w:rFonts w:ascii="Times New Roman" w:hAnsi="Times New Roman"/>
          <w:color w:val="0070C0"/>
          <w:sz w:val="16"/>
          <w:szCs w:val="16"/>
        </w:rPr>
        <w:softHyphen/>
        <w:t>лись держателями для подвески кассет с бом</w:t>
      </w:r>
      <w:r w:rsidRPr="0077585D">
        <w:rPr>
          <w:rFonts w:ascii="Times New Roman" w:hAnsi="Times New Roman"/>
          <w:color w:val="0070C0"/>
          <w:sz w:val="16"/>
          <w:szCs w:val="16"/>
        </w:rPr>
        <w:softHyphen/>
        <w:t>бами SD 2 или SD 4/HL. Отдельные машины окрашивались в черный цвет. Как правило, немецкие «кукурузники» выполняли задания с полевых посадочных площадок, располо</w:t>
      </w:r>
      <w:r w:rsidRPr="0077585D">
        <w:rPr>
          <w:rFonts w:ascii="Times New Roman" w:hAnsi="Times New Roman"/>
          <w:color w:val="0070C0"/>
          <w:sz w:val="16"/>
          <w:szCs w:val="16"/>
        </w:rPr>
        <w:softHyphen/>
        <w:t>женных в 10 — 20 км от линии фронта. Целя</w:t>
      </w:r>
      <w:r w:rsidRPr="0077585D">
        <w:rPr>
          <w:rFonts w:ascii="Times New Roman" w:hAnsi="Times New Roman"/>
          <w:color w:val="0070C0"/>
          <w:sz w:val="16"/>
          <w:szCs w:val="16"/>
        </w:rPr>
        <w:softHyphen/>
        <w:t>ми для них являлись войсковые соединения на передовой или в ближайшем тылу. До пер</w:t>
      </w:r>
      <w:r w:rsidRPr="0077585D">
        <w:rPr>
          <w:rFonts w:ascii="Times New Roman" w:hAnsi="Times New Roman"/>
          <w:color w:val="0070C0"/>
          <w:sz w:val="16"/>
          <w:szCs w:val="16"/>
        </w:rPr>
        <w:softHyphen/>
        <w:t>вых потерь использование легких ночных бомбардировщиков расценивалось командо</w:t>
      </w:r>
      <w:r w:rsidRPr="0077585D">
        <w:rPr>
          <w:rFonts w:ascii="Times New Roman" w:hAnsi="Times New Roman"/>
          <w:color w:val="0070C0"/>
          <w:sz w:val="16"/>
          <w:szCs w:val="16"/>
        </w:rPr>
        <w:softHyphen/>
        <w:t>ванием Лютваффе как чрезвычайно успеш</w:t>
      </w:r>
      <w:r w:rsidRPr="0077585D">
        <w:rPr>
          <w:rFonts w:ascii="Times New Roman" w:hAnsi="Times New Roman"/>
          <w:color w:val="0070C0"/>
          <w:sz w:val="16"/>
          <w:szCs w:val="16"/>
        </w:rPr>
        <w:softHyphen/>
        <w:t>ное (24969).</w:t>
      </w:r>
    </w:p>
    <w:p w14:paraId="28D71178" w14:textId="77777777" w:rsidR="009164E7" w:rsidRPr="0077585D" w:rsidRDefault="009164E7" w:rsidP="009164E7">
      <w:pPr>
        <w:spacing w:after="0" w:line="240" w:lineRule="auto"/>
        <w:jc w:val="both"/>
        <w:rPr>
          <w:rFonts w:ascii="Times New Roman" w:hAnsi="Times New Roman"/>
          <w:color w:val="0070C0"/>
          <w:sz w:val="16"/>
          <w:szCs w:val="16"/>
        </w:rPr>
      </w:pPr>
    </w:p>
    <w:p w14:paraId="6DD2988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332F060" w14:textId="77777777" w:rsidR="00090C9B" w:rsidRPr="0084550E" w:rsidRDefault="00090C9B" w:rsidP="0084550E">
      <w:pPr>
        <w:pStyle w:val="Iauiue"/>
        <w:jc w:val="both"/>
        <w:rPr>
          <w:iCs/>
          <w:color w:val="000000" w:themeColor="text1"/>
          <w:sz w:val="16"/>
          <w:szCs w:val="16"/>
        </w:rPr>
      </w:pPr>
    </w:p>
    <w:p w14:paraId="143C71AA" w14:textId="77777777" w:rsidR="00AE6980" w:rsidRPr="0084550E" w:rsidRDefault="00AE6980"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8 октября 1942 положительное заключение за подписью начальника института ВВС генерал-майора П.А. Лосюкова и начальника 14-го отдела инженер- полковника Д.В. Лагутина было от</w:t>
      </w:r>
      <w:r w:rsidRPr="0084550E">
        <w:rPr>
          <w:rFonts w:ascii="Times New Roman" w:cs="Times New Roman"/>
          <w:color w:val="000000" w:themeColor="text1"/>
          <w:spacing w:val="0"/>
          <w:sz w:val="16"/>
          <w:szCs w:val="16"/>
        </w:rPr>
        <w:softHyphen/>
        <w:t>правлено генерал-лейтенанту А.К. Репину, ко</w:t>
      </w:r>
      <w:r w:rsidRPr="0084550E">
        <w:rPr>
          <w:rFonts w:ascii="Times New Roman" w:cs="Times New Roman"/>
          <w:color w:val="000000" w:themeColor="text1"/>
          <w:spacing w:val="0"/>
          <w:sz w:val="16"/>
          <w:szCs w:val="16"/>
        </w:rPr>
        <w:softHyphen/>
        <w:t>торый уже через два дня его утвердил с заме</w:t>
      </w:r>
      <w:r w:rsidRPr="0084550E">
        <w:rPr>
          <w:rFonts w:ascii="Times New Roman" w:cs="Times New Roman"/>
          <w:color w:val="000000" w:themeColor="text1"/>
          <w:spacing w:val="0"/>
          <w:sz w:val="16"/>
          <w:szCs w:val="16"/>
        </w:rPr>
        <w:softHyphen/>
        <w:t>чанием:</w:t>
      </w:r>
      <w:r w:rsidRPr="0084550E">
        <w:rPr>
          <w:rStyle w:val="aff6"/>
          <w:rFonts w:ascii="Times New Roman" w:eastAsia="Arial Narrow" w:hAnsi="Times New Roman" w:cs="Times New Roman"/>
          <w:i w:val="0"/>
          <w:color w:val="000000" w:themeColor="text1"/>
          <w:spacing w:val="0"/>
        </w:rPr>
        <w:t xml:space="preserve"> «Считать необходимым до запуска в массовое производство предложенной схемы бронирования, оборудовать броней по этой схеме один полк с целью проверки ее в боевых условиях».</w:t>
      </w:r>
    </w:p>
    <w:p w14:paraId="6DE1319D" w14:textId="77777777" w:rsidR="00AE6980" w:rsidRPr="0084550E" w:rsidRDefault="00AE6980"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К октябрю 1942 г. в полном соответствии с рекомендациями НИИ ВВС на заводе №22 разработали схему усиленного бронирова</w:t>
      </w:r>
      <w:r w:rsidRPr="0084550E">
        <w:rPr>
          <w:rFonts w:ascii="Times New Roman" w:cs="Times New Roman"/>
          <w:color w:val="000000" w:themeColor="text1"/>
          <w:spacing w:val="0"/>
          <w:sz w:val="16"/>
          <w:szCs w:val="16"/>
        </w:rPr>
        <w:softHyphen/>
        <w:t>ния бомбардировщика Пе-2. При сохранении принципиальной схемы бронирования, реа</w:t>
      </w:r>
      <w:r w:rsidRPr="0084550E">
        <w:rPr>
          <w:rFonts w:ascii="Times New Roman" w:cs="Times New Roman"/>
          <w:color w:val="000000" w:themeColor="text1"/>
          <w:spacing w:val="0"/>
          <w:sz w:val="16"/>
          <w:szCs w:val="16"/>
        </w:rPr>
        <w:softHyphen/>
        <w:t>лизованной на серийных самолетах, толщина броневых плит была увеличена из расчета</w:t>
      </w:r>
      <w:r w:rsidRPr="0084550E">
        <w:rPr>
          <w:rStyle w:val="aff6"/>
          <w:rFonts w:ascii="Times New Roman" w:eastAsia="Arial Narrow" w:hAnsi="Times New Roman" w:cs="Times New Roman"/>
          <w:i w:val="0"/>
          <w:color w:val="000000" w:themeColor="text1"/>
          <w:spacing w:val="0"/>
        </w:rPr>
        <w:t xml:space="preserve"> «на защиту экипажа от бронебойных пуль калибра 15 мм и снарядов калибра 20 мм с дистанции 350-400 м».</w:t>
      </w:r>
      <w:r w:rsidRPr="0084550E">
        <w:rPr>
          <w:rFonts w:ascii="Times New Roman" w:cs="Times New Roman"/>
          <w:color w:val="000000" w:themeColor="text1"/>
          <w:spacing w:val="0"/>
          <w:sz w:val="16"/>
          <w:szCs w:val="16"/>
        </w:rPr>
        <w:t xml:space="preserve"> Как отмечалось, вес брони</w:t>
      </w:r>
      <w:r w:rsidRPr="0084550E">
        <w:rPr>
          <w:rStyle w:val="aff6"/>
          <w:rFonts w:ascii="Times New Roman" w:eastAsia="Arial Narrow" w:hAnsi="Times New Roman" w:cs="Times New Roman"/>
          <w:i w:val="0"/>
          <w:color w:val="000000" w:themeColor="text1"/>
          <w:spacing w:val="0"/>
        </w:rPr>
        <w:t xml:space="preserve"> «по новой схеме выражается в 194,8 кг вместо 154,9 кг существующих в настоящее время на серийных самолетах».</w:t>
      </w:r>
    </w:p>
    <w:p w14:paraId="73395057" w14:textId="77777777" w:rsidR="00AE6980" w:rsidRPr="0084550E" w:rsidRDefault="00AE6980" w:rsidP="0084550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84550E">
        <w:rPr>
          <w:rFonts w:ascii="Times New Roman" w:cs="Times New Roman"/>
          <w:color w:val="000000" w:themeColor="text1"/>
          <w:spacing w:val="0"/>
          <w:sz w:val="16"/>
          <w:szCs w:val="16"/>
        </w:rPr>
        <w:t>Специалистов НИИ ВВС предложенная схема бронирования Пе-2 полностью устро</w:t>
      </w:r>
      <w:r w:rsidRPr="0084550E">
        <w:rPr>
          <w:rFonts w:ascii="Times New Roman" w:cs="Times New Roman"/>
          <w:color w:val="000000" w:themeColor="text1"/>
          <w:spacing w:val="0"/>
          <w:sz w:val="16"/>
          <w:szCs w:val="16"/>
        </w:rPr>
        <w:softHyphen/>
        <w:t>ила. Единственное замечание касалось рас</w:t>
      </w:r>
      <w:r w:rsidRPr="0084550E">
        <w:rPr>
          <w:rFonts w:ascii="Times New Roman" w:cs="Times New Roman"/>
          <w:color w:val="000000" w:themeColor="text1"/>
          <w:spacing w:val="0"/>
          <w:sz w:val="16"/>
          <w:szCs w:val="16"/>
        </w:rPr>
        <w:softHyphen/>
        <w:t>положения</w:t>
      </w:r>
      <w:r w:rsidRPr="0084550E">
        <w:rPr>
          <w:rStyle w:val="aff6"/>
          <w:rFonts w:ascii="Times New Roman" w:eastAsia="Arial Narrow" w:hAnsi="Times New Roman" w:cs="Times New Roman"/>
          <w:i w:val="0"/>
          <w:color w:val="000000" w:themeColor="text1"/>
          <w:spacing w:val="0"/>
        </w:rPr>
        <w:t xml:space="preserve"> «верхней брони стрелка-радиста, чтобы последняя не закрывала бортового обзора» (15778).</w:t>
      </w:r>
    </w:p>
    <w:p w14:paraId="78CC00A1" w14:textId="77777777" w:rsidR="00AE6980" w:rsidRPr="0084550E" w:rsidRDefault="00AE6980" w:rsidP="0084550E">
      <w:pPr>
        <w:pStyle w:val="36"/>
        <w:shd w:val="clear" w:color="auto" w:fill="auto"/>
        <w:spacing w:after="0" w:line="240" w:lineRule="auto"/>
        <w:jc w:val="both"/>
        <w:rPr>
          <w:rFonts w:ascii="Times New Roman" w:cs="Times New Roman"/>
          <w:color w:val="000000" w:themeColor="text1"/>
          <w:spacing w:val="0"/>
          <w:sz w:val="16"/>
          <w:szCs w:val="16"/>
        </w:rPr>
      </w:pPr>
    </w:p>
    <w:p w14:paraId="454117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октября 1942 был подготовлен Перечень дефектов самолета Пе-2, составленных на основании докладов, актов и дефектных карточек, представленных с фронтов, ВА и округов за период июнь-август 1942 (1678,80).</w:t>
      </w:r>
    </w:p>
    <w:p w14:paraId="6D2B88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Перечень дефектов с-та Пе-2, составленный на сновании докладов, актов и дефектных карточек, представленных с фронтов, воздушных армий и округов за период июнь-август 1942 г.</w:t>
      </w:r>
    </w:p>
    <w:p w14:paraId="3A107A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 зимнее время при температуре минус 30 замерзает смазка в редукторе механизма посадочных щитков, вследствие чего посадочные щитки совершенно не выпускаются или выпускаются очень медленно, что в отдельных случаях приводит к перегоранию обмотки реле КРР-1</w:t>
      </w:r>
    </w:p>
    <w:p w14:paraId="252FB7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Массовые отказы электромеханизма Р-2, причинами отказов являются: заедание якоря в подшипниках, загрязнение маслом коллектора вследствие недостаточной герметичности сальника, и обрыв проводников в разъеме.</w:t>
      </w:r>
    </w:p>
    <w:p w14:paraId="32B0F4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Массовые отказы электротахолметров Т2-22. Из доклада начальника отдела эксплуатации ВВС видно, что 30-40% тахометров отказывают при перелетах в части, на трассах. В 20ВА только за июнь 1942 имело место 43 случая отказа тахометров.</w:t>
      </w:r>
    </w:p>
    <w:p w14:paraId="499C77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Основная причина этого дефекта - неправильный монтаж жатчика тахометра.</w:t>
      </w:r>
    </w:p>
    <w:p w14:paraId="12A5D9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По электробензиномерам БЭ309 продолжают иметь место недопустимо большие расхождения в показаниях.</w:t>
      </w:r>
    </w:p>
    <w:p w14:paraId="7F9D27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одной авиационной дивизии были проведены проверки правильности показаний бензиномеров. При проверке оказалось, что на 13 самолетах из 16 бензиномеры показывали наличие бензина от 40 до 170 л при пустых баках.</w:t>
      </w:r>
    </w:p>
    <w:p w14:paraId="4AFB8F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Качество тарировки бензиномеров явно недостаточно.</w:t>
      </w:r>
    </w:p>
    <w:p w14:paraId="2FBEBE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Массовым дефектом является замыкание на корпус минусового штыря аккумулятора в контейнере. Минусовый штырь касается войлока контейнера , который бывает пропитан электролитом.</w:t>
      </w:r>
    </w:p>
    <w:p w14:paraId="439B7F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Рекомендуется положить специальную проекладку из изоляционного материала</w:t>
      </w:r>
    </w:p>
    <w:p w14:paraId="3F8034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6. Имеют место случаи перегорания электромоторов 8БА56А. В одной авиадивизии за месяц зарегистрировано 9 случаев. Необходимо усилить контроль за проведением сборки, обоащая особое внимание на чистоту и качество притирки обратного клапана гидросистемы, чистоту фильтра гидросистемы, а также на монтаж стрворок хвостового колеса и концевых отключателей (1678,80).</w:t>
      </w:r>
    </w:p>
    <w:p w14:paraId="347D20F4" w14:textId="77777777" w:rsidR="00090C9B" w:rsidRPr="0084550E" w:rsidRDefault="00090C9B" w:rsidP="0084550E">
      <w:pPr>
        <w:pStyle w:val="Iauiue"/>
        <w:jc w:val="both"/>
        <w:rPr>
          <w:color w:val="000000" w:themeColor="text1"/>
          <w:sz w:val="16"/>
          <w:szCs w:val="16"/>
        </w:rPr>
      </w:pPr>
    </w:p>
    <w:p w14:paraId="3F660B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октября 1942 В.И.Сталин писал Зам. НКО Новикову и НКАП А.И.Ш.:</w:t>
      </w:r>
    </w:p>
    <w:p w14:paraId="48C3E1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18 сентября по 2 октября 1942 в 3ВА проведены войсковые испытания Ту-2. Аэродром Мигалово. 3 самолета выполнили 25 вылетов и налетали 65 час.</w:t>
      </w:r>
    </w:p>
    <w:p w14:paraId="1DA7E5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сравнению с Пе-2 Ту-2 имеет ряд положительных качеств:</w:t>
      </w:r>
    </w:p>
    <w:p w14:paraId="4D1F09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увеличена бомбовая нагрузка и за счет горючего может брать до 3 т</w:t>
      </w:r>
    </w:p>
    <w:p w14:paraId="3AC115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хорошее вооружение: 2 пушки, 2БС и 3 ШКАС</w:t>
      </w:r>
    </w:p>
    <w:p w14:paraId="1C5214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скорость гор. полета больше, чем у Пе-2 примерно на 100 км/час</w:t>
      </w:r>
    </w:p>
    <w:p w14:paraId="13DAFF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самолет хорошо управляем и прост в технике пилотирования</w:t>
      </w:r>
    </w:p>
    <w:p w14:paraId="538865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легко пилотируется с одним неработающим мотором</w:t>
      </w:r>
    </w:p>
    <w:p w14:paraId="32B952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при посадке не валится на крыло как Пе-2</w:t>
      </w:r>
    </w:p>
    <w:p w14:paraId="0A91DE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Недостатки Ту-2:</w:t>
      </w:r>
    </w:p>
    <w:p w14:paraId="191320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трудность хождения в строю по причине тугого хода сектора газа (причина неустранимая до смены карбюратора на моторе).</w:t>
      </w:r>
    </w:p>
    <w:p w14:paraId="0DCC52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после каждого полета в самолете обнаруживаются неисправности, особенно в гидро- и маслосистеме. Повторных вылетов не производилось.</w:t>
      </w:r>
    </w:p>
    <w:p w14:paraId="728C32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для эксплуатации Ту-2 требуется аэродром больших размеров." (1315,187).</w:t>
      </w:r>
    </w:p>
    <w:p w14:paraId="0771A490" w14:textId="77777777" w:rsidR="00090C9B" w:rsidRPr="0084550E" w:rsidRDefault="00090C9B" w:rsidP="0084550E">
      <w:pPr>
        <w:pStyle w:val="Iauiue"/>
        <w:jc w:val="both"/>
        <w:rPr>
          <w:color w:val="000000" w:themeColor="text1"/>
          <w:sz w:val="16"/>
          <w:szCs w:val="16"/>
        </w:rPr>
      </w:pPr>
    </w:p>
    <w:p w14:paraId="2DC2E8FA" w14:textId="77777777" w:rsidR="00AE6980" w:rsidRPr="0084550E" w:rsidRDefault="00AE6980" w:rsidP="0084550E">
      <w:pPr>
        <w:pStyle w:val="Iauiue"/>
        <w:jc w:val="both"/>
        <w:rPr>
          <w:color w:val="000000" w:themeColor="text1"/>
          <w:sz w:val="16"/>
          <w:szCs w:val="16"/>
        </w:rPr>
      </w:pPr>
      <w:r w:rsidRPr="0084550E">
        <w:rPr>
          <w:color w:val="000000" w:themeColor="text1"/>
          <w:sz w:val="16"/>
          <w:szCs w:val="16"/>
        </w:rPr>
        <w:t>8 октября 1942 Ком. ВВС Новиков писал А.И.Ш. о дефектах, выявленных в процессе эксплуатации Ла-5 с 25 сентября по 5 октября 1942 в 235 ИАД и в т.ч. выход из строя выхлопных коллекторов, произвольная уборка костыля при посадке, отказ свечей ВГ-12, трещины бензо и маслобаков, дефектов предкрылков и т.п. (1632,290).</w:t>
      </w:r>
    </w:p>
    <w:p w14:paraId="29708F4C" w14:textId="77777777" w:rsidR="00AE6980" w:rsidRPr="0084550E" w:rsidRDefault="00AE6980" w:rsidP="0084550E">
      <w:pPr>
        <w:pStyle w:val="Iauiue"/>
        <w:jc w:val="both"/>
        <w:rPr>
          <w:color w:val="000000" w:themeColor="text1"/>
          <w:sz w:val="16"/>
          <w:szCs w:val="16"/>
        </w:rPr>
      </w:pPr>
    </w:p>
    <w:p w14:paraId="1457BC20"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октября 1942 г. схему системы НГ ЛИИ НКАП приказом НКАП №747с рекомендовали заводам №82 и №153 для немедленного (к 25 и 20 октября соответственно) внедрения на истребителях Як-7Б (23381).</w:t>
      </w:r>
    </w:p>
    <w:p w14:paraId="04D8E12E"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5E360D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октября 1942 умер С.А.Чаплыгин (271,210).</w:t>
      </w:r>
    </w:p>
    <w:p w14:paraId="5AA67A3B" w14:textId="77777777" w:rsidR="00090C9B" w:rsidRPr="0084550E" w:rsidRDefault="00090C9B" w:rsidP="0084550E">
      <w:pPr>
        <w:pStyle w:val="Iauiue"/>
        <w:jc w:val="both"/>
        <w:rPr>
          <w:color w:val="000000" w:themeColor="text1"/>
          <w:sz w:val="16"/>
          <w:szCs w:val="16"/>
        </w:rPr>
      </w:pPr>
    </w:p>
    <w:p w14:paraId="3FAC158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7C3C68C" w14:textId="77777777" w:rsidR="00090C9B" w:rsidRPr="0084550E" w:rsidRDefault="00090C9B" w:rsidP="0084550E">
      <w:pPr>
        <w:pStyle w:val="Iauiue"/>
        <w:jc w:val="both"/>
        <w:rPr>
          <w:iCs/>
          <w:color w:val="000000" w:themeColor="text1"/>
          <w:sz w:val="16"/>
          <w:szCs w:val="16"/>
        </w:rPr>
      </w:pPr>
    </w:p>
    <w:p w14:paraId="3CA4BA2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8 октября 1942 года вышел приказ НКБ № 774-с</w:t>
      </w:r>
    </w:p>
    <w:p w14:paraId="16866D7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Организовать на Софринском полигоне снаряжательные мастерские для производства снаряжения 82 мм мин и 76 мм снарядов, идущих для испытания на меткость ………………(5941, 90).</w:t>
      </w:r>
    </w:p>
    <w:p w14:paraId="3E216AE2" w14:textId="77777777" w:rsidR="00090C9B" w:rsidRPr="0084550E" w:rsidRDefault="00090C9B" w:rsidP="0084550E">
      <w:pPr>
        <w:pStyle w:val="Iauiue"/>
        <w:tabs>
          <w:tab w:val="left" w:pos="11199"/>
        </w:tabs>
        <w:jc w:val="both"/>
        <w:rPr>
          <w:color w:val="000000" w:themeColor="text1"/>
          <w:sz w:val="16"/>
          <w:szCs w:val="16"/>
        </w:rPr>
      </w:pPr>
    </w:p>
    <w:p w14:paraId="230E29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октября 1942 года цеха СТЗ оставили последние рабочие, а уже через шесть дней, 14 октября, территорию завода заняли немецкие части. Таким образом, суммарный выпуск танков Т-34 на Сталинградском тракторном заводе составил 2394 машины, а за все время производства – 3644 тридцатьчетверки (12217).</w:t>
      </w:r>
    </w:p>
    <w:p w14:paraId="716D5FC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BFFDD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октября 1942 на Ульяновском филиале N 4 ЗИС (УльЗИС), который в июле 1942 был официально назначен головным предприятием по выпуску ЗИС-5, был запущен главный конвейер и выпуск вырос с 20-30 машин до 60 в сутки (3050).</w:t>
      </w:r>
    </w:p>
    <w:p w14:paraId="71DCEA1D" w14:textId="77777777" w:rsidR="00090C9B" w:rsidRPr="0084550E" w:rsidRDefault="00090C9B" w:rsidP="0084550E">
      <w:pPr>
        <w:pStyle w:val="Iauiue"/>
        <w:jc w:val="both"/>
        <w:rPr>
          <w:color w:val="000000" w:themeColor="text1"/>
          <w:sz w:val="16"/>
          <w:szCs w:val="16"/>
        </w:rPr>
      </w:pPr>
    </w:p>
    <w:p w14:paraId="430E61D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9CCEA33" w14:textId="77777777" w:rsidR="00090C9B" w:rsidRPr="0084550E" w:rsidRDefault="00090C9B" w:rsidP="0084550E">
      <w:pPr>
        <w:pStyle w:val="Iauiue"/>
        <w:jc w:val="both"/>
        <w:rPr>
          <w:iCs/>
          <w:color w:val="000000" w:themeColor="text1"/>
          <w:sz w:val="16"/>
          <w:szCs w:val="16"/>
        </w:rPr>
      </w:pPr>
    </w:p>
    <w:p w14:paraId="65415F9F"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8 октября </w:t>
      </w:r>
      <w:r w:rsidRPr="0084550E">
        <w:rPr>
          <w:rFonts w:ascii="Times New Roman" w:hAnsi="Times New Roman"/>
          <w:color w:val="000000" w:themeColor="text1"/>
          <w:sz w:val="16"/>
          <w:szCs w:val="16"/>
        </w:rPr>
        <w:t>в 1942 году утреннее сообщение Совинформбюро:</w:t>
      </w:r>
    </w:p>
    <w:p w14:paraId="17FE4057"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8 октября наши войска вели бои с противником в районе Сталинграда и в районе Моздока. На других фронтах никаких изменений не произошло.</w:t>
      </w:r>
    </w:p>
    <w:p w14:paraId="0FF6FA76"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Отражая атаки немцев, наши артиллеристы уничтожили до батальона вражеской пехоты, 5 немецких танков, до 70 автомашин, 40 повозок с боеприпасами, подавили огонь 6 артиллерийских и 10 миномётных батарей противника. Огневыми налётами гвардейцев-миномётчиков по войскам противника подбито и сожжено 8 танков, рассеяно и уничтожено до роты немецкой пехоты.</w:t>
      </w:r>
    </w:p>
    <w:p w14:paraId="10F344D5"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танкисты Н-ской части ворвались в расположение противника, уничтожили два врытых в землю немецких танка, 8 орудий, 5 автомашин с боеприпасами, 3 пулемётные точки и истребили 250 гитлеровцев. На другом участке батальон немецкой пехоты пытался атаковать наши позиции. Гитлеровцы были встречены ружейно-пулемётным огнём наших подразделений и отступили.</w:t>
      </w:r>
    </w:p>
    <w:p w14:paraId="5FA44930"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бойцы Н-ской стрелковой части, отбивая атаку противника, уничтожили 15 автомашин и до роты гитлеровцев. Старший лейтенант Симонян выкатил орудие на открытую позицию и метким выстрелом разбил вражеский танк. Снайпер тов. Николаенко истребил 16 гитлеровцев.</w:t>
      </w:r>
    </w:p>
    <w:p w14:paraId="3C989DEA"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вели бои за овладение важной высотой. В этих боях уничтожено 3 станковых пулемёта, миномётная батарея и до 100 немецких и румынских солдат и офицеров.</w:t>
      </w:r>
    </w:p>
    <w:p w14:paraId="45EEEDED"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активными действиями наших подразделений и разведывательных групп за два дня истреблено до 300 гитлеровцев. Уничтожено 11 пулемётов, миномётная батарея, разрушено 12 вражеских ДЗОТ'ов и 5 блиндажей. Группа бойцов во главе со старшим сержантом Решкиным, преодолев проволочные заграждения, стремительным броском ворвалась в траншеи противника и навязала немцам рукопашный бой. Сержант Дорохов расстрелял более 10 гитлеровцев. Уничтожив несколько десятков гитлеровцев и взорвав склад с боеприпасами противника, наши бойцы вернулись в своё подразделение.</w:t>
      </w:r>
    </w:p>
    <w:p w14:paraId="7A2A87B8"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8 роты 471 полка 251 немецкой пехотной дивизии Гюнтер Райшерт рассказал: «За десять дней 471 полк потерял убитыми и ранеными свыше 1.000 человек. В 8 роте из строя выбыло две трети личного состава. При отходе мы бросили тяжёлые пулемёты и другое вооружение. Солдаты, находящиеся на фронте сначала войны, утверждают, что русские сейчас вооружены гораздо лучше, чем в прошлом году, и сражаются с небывалым ожесточением. Немецким солдатам уже много раз говорили, что война скоро кончится. Раньше они этому верили, но теперь каждый видит, что придётся провести ещё одну зиму на Восточном фронте. Некоторые солдаты высказывают опасение, что вторая русская зима потребует ещё больших жертв, чем первая, и кончится разгромом Германии».</w:t>
      </w:r>
    </w:p>
    <w:p w14:paraId="4CA589E4"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ефрейтор 112 немецкой пехотной дивизии Эрнст М. заявил: "При отъезде из Германии многие солдаты говорили между собой: «B России есть чем поживиться. Там можно пограбить в досталь. Пусть русскиепопробуют сделать недовольные лица, мы с ними быстро справимся. Ставить к стенке мы умеем». В дальнейшем мне пришлось неоднократно видеть жестокое и бесчеловечное обращение немецких солдат с крестьянами. При входе в избу солдаты подчёркнуто грубо требуют отдать им ценные вещи и продовольствие. Я видел, как в одной деревне недалеко от Реприно солдаты нашей роты увели у одного крестьянина корову. Ограбление русского населения не считается чем-то зазорным. Напротив, офицеры поощряют грабёж и сами бесцеремонно берут всё, что им попадается на глаза».</w:t>
      </w:r>
    </w:p>
    <w:p w14:paraId="05A7C6F9"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Копенгагене (Дания) произошло столкновение населения с оккупантами и их подручными. Датские патриоты сорвали митинг, устроенный гитлеровцами. Когда фашистский оратор поднялся на трибуну, из толпы раздались возгласы: «Долой предателей!», «Пусть немцы уходят из Дании!» Несколько человек стащили гитлеровца с трибуны и избили его. Немецкие солдаты открыли стрельбу и ранили нескольких патриотов.» (14793).</w:t>
      </w:r>
    </w:p>
    <w:p w14:paraId="1088FB74" w14:textId="77777777" w:rsidR="00AE6980" w:rsidRPr="0084550E" w:rsidRDefault="00AE6980" w:rsidP="0084550E">
      <w:pPr>
        <w:spacing w:after="0" w:line="240" w:lineRule="auto"/>
        <w:jc w:val="both"/>
        <w:rPr>
          <w:rFonts w:ascii="Times New Roman" w:hAnsi="Times New Roman"/>
          <w:color w:val="000000" w:themeColor="text1"/>
          <w:sz w:val="16"/>
          <w:szCs w:val="16"/>
        </w:rPr>
      </w:pPr>
    </w:p>
    <w:p w14:paraId="72233F12"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8 октября </w:t>
      </w:r>
      <w:r w:rsidRPr="0084550E">
        <w:rPr>
          <w:rFonts w:ascii="Times New Roman" w:hAnsi="Times New Roman"/>
          <w:color w:val="000000" w:themeColor="text1"/>
          <w:sz w:val="16"/>
          <w:szCs w:val="16"/>
        </w:rPr>
        <w:t>в 1942 году вечернее сообщение Совинформбюро:</w:t>
      </w:r>
    </w:p>
    <w:p w14:paraId="4D377CA4"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8 октября наши войска вели бои с противником в районе Сталинграда и в районе Моздока. На других фронтах существенных изменений не произошло.</w:t>
      </w:r>
    </w:p>
    <w:p w14:paraId="64B57704"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потоплено два немецких транспорта общим водоизмещением в 12000 тонн.</w:t>
      </w:r>
    </w:p>
    <w:p w14:paraId="20A3D3AF"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7 октября нашей авиацией на различных участках фронта уничтожено или повреждено до 15 немецких танков и бронемашин, 30 автомашин с войсками, 4 автоцистерны с горючим, взорван склад боеприпасов, подавлен огонь 9 артиллерийских батарей, рассеяно и частью уничтожено до двух рот пехоты противника.</w:t>
      </w:r>
    </w:p>
    <w:p w14:paraId="47FCA462"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ожесточённые бои с немецко-фашистскими войсками. Пехота противника при поддержке 50 танков яростно атаковала наши позиции. Особенно упорные бои происходили в направлении одного завода. Все атаки гитлеровцев отбиты с большими для них потерями. Только в одном месте противнику удалось занять две улицы населённого пункта. В течение дня нашими частями подбито и сожжено 16 немецких танков и уничтожено до четырёх батальонов немецкой пехоты. Гвардейцы-миномётчики накрыли и истребили до 400 гитлеровцев, сожгли 18 автомашин с войсками и боеприпасами.</w:t>
      </w:r>
    </w:p>
    <w:p w14:paraId="423B2C34"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огневой бой с противником и на отдельных участках отражали атаки небольших групп гитлеровцев. Артиллеристами и миномётчиками Н-ской части уничтожено до роты немецкой пехоты, 2 орудия, 8 пулемётов, взорван склад боеприпасов и разрушено 11 блиндажей противника. Нашими бойцами ружейно-пулемётным огнём сбито 3 немецких самолёта. Группа разведчиков во главе со старшим лейтенантом Панченко ворвалась в окопы противника и в штыковой схватке истребила 20 гитлеровцев. Снайперы тт. Оськин, Ахшимов и Жилин в течение двух дней истребили 50 немецких солдат и офицеров.</w:t>
      </w:r>
    </w:p>
    <w:p w14:paraId="731B903E"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районе Моздока наши войска отражали атаки противника. В бою за один населённый пункт наши бойцы истребили до двух рот немецких солдат, уничтожили 2 пулемёта, миномёт и 10 автомашин. Захвачены трофеи: бронемашина, 28 пулемётов, 46 автоматов и много патронов.</w:t>
      </w:r>
    </w:p>
    <w:p w14:paraId="03799410"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Синявина противник силою свыше полка пехоты при поддержке танков в течение дня шесть раз безуспешно атаковал наши позиции. Нашими частями отбиты все атаки гитлеровцев. В результате этого боя уничтожено 9 немецких танков и до 600 солдат и офицеров противника.</w:t>
      </w:r>
    </w:p>
    <w:p w14:paraId="6A31CEE6"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Несколько орловских партизанских отрядов за время с 17 по 30 сентября истребили 650 солдат и офицеров 108 венгерской пехотной дивизии. 4 октября группа партизан пустила под откос железнодорожный эшелон немецко-фашистских оккупантов. Разбиты паровоз, 4 вагона с солдатами и 44 вагона с автомашинами и боеприпасами.</w:t>
      </w:r>
    </w:p>
    <w:p w14:paraId="13DB4A63"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1 роты 3 батальона 1 венгерской мотобригады Андраш Тэш рассказал: «В шестидневных боях наш батальон понёс тяжёлые потери. В 1 роте из строя выбыло 126 человек. Большие потери понесли и остальные роты. В сентябре бригада получила пополнение в 600 человек. Однако через несколько дней русские лётчики налетели на нашу автоколонну и уничтожили 30 автомашин с солдатами. Неделю назад нас бросили в атаку прямо под пулемётный огонь русских. Потери были ужасные... Мы ехали на фронт, зная, что нас здесь ждёт гибель».</w:t>
      </w:r>
    </w:p>
    <w:p w14:paraId="5EC182F7"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преступлениях немецко-фашистских мерзавцев в гор. Полоцке, Белорусской ССР. В этом городе гитлеровцы объявили перерегистрацию паспортов. У многих советских граждан паспорта были отобраны якобы для проверки. 21 сентября немецкая комендатура вызвала группу жителей за получением документов. В комендатуре немецкие врачи подвергли советских граждан медицинскому осмотру и насильно взяли у них большие дозы крови. Установлено, что от большой потери крови скончалось более 40 человек.</w:t>
      </w:r>
    </w:p>
    <w:p w14:paraId="40CA371D" w14:textId="77777777" w:rsidR="00AE6980" w:rsidRPr="0084550E" w:rsidRDefault="00AE698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октября югославские партизаны вели ожесточённые бои с войсками немецко-итальянских оккупантов. В одном из боёв близ Доньи-Вакуф партизаны убили и ранили до 500 немецких и итальянских солдат и офицеров.» (14793).</w:t>
      </w:r>
    </w:p>
    <w:p w14:paraId="28B13744" w14:textId="77777777" w:rsidR="00AE6980" w:rsidRPr="0084550E" w:rsidRDefault="00AE6980" w:rsidP="0084550E">
      <w:pPr>
        <w:spacing w:after="0" w:line="240" w:lineRule="auto"/>
        <w:jc w:val="both"/>
        <w:rPr>
          <w:rFonts w:ascii="Times New Roman" w:hAnsi="Times New Roman"/>
          <w:color w:val="000000" w:themeColor="text1"/>
          <w:sz w:val="16"/>
          <w:szCs w:val="16"/>
        </w:rPr>
      </w:pPr>
    </w:p>
    <w:p w14:paraId="31A1FC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8 октября 1942 г. в 746-м ап имелось 8 Пе-8 (5 исправных), в 890-м ап - 9 Пе-8 (6 исправных). На самолетах определенных неисправными осуществлялась замена двигателей (№42107) и воздушных винтов ВИШ-61 (12025).</w:t>
      </w:r>
    </w:p>
    <w:p w14:paraId="2E5FA6D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68F79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8 октября 1942, уже при новом командире полка Герое Советского Союза майоре Н.В. Челнокове полеты торпедоносцев 1 МТАП стали регулярными. Еще в июле 41-го бывший комэск-1 временно покинул родной полк, чтобы возглавить свежесфор- мированную эскадрилью штурмовиков Ил-2. Эскадрилья воевала в составе 57-го бап. С 20.8.1941 до конца года Челноков лично произвел 58 вылетов на штурмовике, в ходе которых в группе уничтожил 51 танк, 148 автомашин, 123 фургона, 43 зенитных пушки, 18 бронемашин. 22 орудия и миномета и т.д. Указом от 14.6.1942 Н.В. Челноков был удостоен звания Героя Советского Союза, практически одновременно получил назначение на должность помощника командира 1-го гмтап. 9 августа он сменил на этой должности Е.Н. Преображенского, который стал командиром 8-й бомбардировочной бригады, куда по-прежнему входил и 1-й гмтап.</w:t>
      </w:r>
    </w:p>
    <w:p w14:paraId="692B06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Отчаявшись наладить взаимодействие между разведчиками и торпедоносцами, командование ВВС КБФ пошло на то. чтобы разрешить полеты на "свободную охоту", хотя и понимало, что этот метод ущербен. Почти каждый день на поиск вылетала пара торпедоносцев, зачастую возвращавшаяся из-за плохой погоды или неисправностей материальной части. Когда же погода оказывалась лучше, наших летчиков ожидали неприятные сюрпризы. 13 октября пара, возглавляемая Балебиным, безуспешно атаковала группу сторожевиков и на обратном пути была перехвачена шестеркой финских "фоккеров". Воздушным стрелкам якобы удалось сбить двоих преследователей, но оба "ильюшиных" получили по 30-40 пулевых пробоин и с трудом дотянули до базы. 19-го Балебин атаковал миноносец (реально - финский сторожевой корабль), на следующий день экипаж Пяткова, по донесению, потопил "небольшой транспорт" южнее Ханко (немецкий охотник "Uj 1214"). 22 октября паре торпедоносцев не удалось обнаружить целей, чего не скажешь о финских истребителях, атаковавших наших при возвращении. Один из "ильюшиных" получил весьма серьезные повреждения, но дотянул до базы. После этого случая вылеты продолжились исключительно в сопровождении истребителей, однако практика показала, что это не решает проблемы. 25-го пара Ил-4. возвращавшаяся после "успешной" атаки крупного транспорта в сопровождении "Харрикейнов". была атакована шестеркой вражеских охотников. Торпедоносцам удалось оторваться от преследования, но двое из числа сопровождавших рухнули в воду.</w:t>
      </w:r>
    </w:p>
    <w:p w14:paraId="32AFF6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неудачный исход этого боя, на следующий день вылет был повторен примерно тем же составом. "Ильюшины" дошли до района западнее острова</w:t>
      </w:r>
    </w:p>
    <w:p w14:paraId="23918B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Большой Тютерс, где атаковала одиночный сторожевой корабль. В свое время некоторые отечественные исследователи делали предположение, что в ходе этой атаки был потоплен со всем экипажем охотник "Uj 1204". Увы, это не так. Охотник подорвался на мине еще ночью, и часть его экипажа была спасена находившимся рядом "Uj 1208". Что же касается объекта атаки пары торпедоносцев, то им скорей всего являлся какой- то остов судна, поскольку, согласно донесению истребителей сопровождения, в ходе атаки цель не маневрировала и ответного огня не вела. Тем не менее торпеды все равно не попали. Группа легла на обратный курс, "яки" ушли на Лавансаари, и именно в этот момент появился противник. В небе над Копорс- ким заливом "ильюшиных" внезапно атаковала шестерка "фок- керов" В коротком бою в воду упали машины, пилотируемые старшим лейтенантом И.А. Кудряшевым и лейтенантом Новицким. Последующие поиски торпедных катеров и истребителей ничего не дали - все авиаторы погибли. По финским данным, обе воздушные победы одержал Э.Киннунен, летавший на истребителе Брюстер "Буффало" (тактический номер BW-351). Безуспешными оказались и другие октябрьские атаки, даже в тех случаях, когда авиаторы утверждали, что сделали несколько кругов над целью, дождавшись ее полного погружения. Например, замкомэска Балебин 29 октября доложил о потоплении "миноносца", оказавшегося тральщиком "М 30". В том, что этот корабль не утонул, не может быть никаких сомнений. После войны вполне исправный "М 30" вошел в состав ВМФ СССР под названием "Т-914" и до 1955 г. служил в составе Черноморского флота. В ноябре и декабре действия торпедоносцев вообще не имели успеха из-за плохих метеоусловий и частых отказов техники. Лишь единожды - 12 ноября - удалось сбросить торпеду по сторожевику, но она не достигла цели. После безуспешного вылета пары ДБ-3 6 декабря деятельность торпедоносцев прекратилась на 4,5 месяца.</w:t>
      </w:r>
    </w:p>
    <w:p w14:paraId="218EB0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Боевая деятельность балтийской минно-торпедной авиации в 1941-1942 гг. не может не впечатлять и своим драматизмом, и результатами. Попав с первых дней войны в весьма неблагоприятную ситуацию, полки авиации КБФ не ?&lt;пали прахом", подобно многочисленным частям и соединениям ВВС Северного, Северо-Западного и Ленинградского фронтов, а без перерыва продолжали наносить удары по врагу. Правда, с осени 1941 г. численность машин в 1-м мтап сократилась настолько, что части пришлось перейти в своих вылетах над сушей практически исключительно к ночной деятельности.</w:t>
      </w:r>
    </w:p>
    <w:p w14:paraId="7A07CB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неудачный исход этого боя, на следующий день вылет был повторен примерно тем же составом. "Ильюшины" дошли до района западнее острова</w:t>
      </w:r>
    </w:p>
    <w:p w14:paraId="1807EB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Большой Тютерс, где атаковала одиночный сторожевой корабль. В свое время некоторые отечественные исследователи делали предположение, что в ходе этой атаки был потоплен со всем экипажем охотник "Uj 1204". Увы, это не так. Охотник подорвался на мине еще ночью, и часть его экипажа была спасена находившимся рядом "Uj 1208". Что же касается объекта атаки пары торпедоносцев, то им скорей всего являлся какой- то остов судна, поскольку, согласно донесению истребителей сопровождения, в ходе атаки цель не маневрировала и ответного огня не вела. Тем не менее торпеды все равно не попали. Группа легла на обратный курс, "яки" ушли на Лавансаари, и именно в этот момент появился противник. В небе над Копорс- ким заливом "ильюшиных" внезапно атаковала шестерка "фок- керов" В коротком бою в воду упали машины, пилотируемые старшим лейтенантом И.А. Кудряшевым и лейтенантом Новицким. Последующие поиски торпедных катеров и истребителей ничего не дали - все авиаторы погибли. По финским данным, обе воздушные победы одержал Э.Киннунен, летавший на истребителе Брюстер "Буффало" (тактический номер BW-351). Безуспешными оказались и другие октябрьские атаки, даже в тех случаях, когда авиаторы утверждали, что сделали несколько кругов над целью, дождавшись ее полного погружения. Например, замкомэска Балебин 29 октября доложил о потоплении "миноносца", оказавшегося тральщиком "М 30". В том, что этот корабль не утонул, не может быть никаких сомнений. После войны вполне исправный "М 30" вошел в состав ВМФ СССР под названием "Т-914" и до 1955 г. служил в составе Черноморского флота. В ноябре и декабре действия торпедоносцев вообще не имели успеха из-за плохих метеоусловий и частых отказов техники. Лишь единожды - 12 ноября - удалось сбросить торпеду по сторожевику, но она не достигла цели. После безуспешного вылета пары ДБ-3 6 декабря деятельность торпедоносцев прекратилась на 4,5 месяца.</w:t>
      </w:r>
    </w:p>
    <w:p w14:paraId="02DAEC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Боевая деятельность балтийской минно-торпедной авиации в 1941-1942 гг. не может не впечатлять и своим драматизмом, и результатами. Попав с первых дней войны в весьма неблагоприятную ситуацию, полки авиации КБФ не ?&lt;пали прахом", подобно многочисленным частям и соединениям ВВС Северного, Северо-Западного и Ленинградского фронтов, а без перерыва продолжали наносить удары по врагу. Правда, с осени 1941 г. численность машин в 1-м мтап сократилась настолько, что части пришлось перейти в своих вылетах над сушей практически исключительно к ночной деятельности.</w:t>
      </w:r>
    </w:p>
    <w:p w14:paraId="23A32F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весны 1942 г. полк частично вернулся к действиям на морском направлении - сначала ставя мины и бомбардируя порты, а с лета-осени пытался действовать на коммуникациях противника одиночными торпедоносцами-"охотника- ми". В абсолютном выражении масштаб этой деятельности был относительно невелик, но среди задач, решаемых полком, постепенно стал занимать одно из ведущих мест.</w:t>
      </w:r>
    </w:p>
    <w:p w14:paraId="466F65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Почему же, сбросив в течение года по кораблям противника 42 торпеды, балтийские торпедоносцы не добились ни одного попадания? Причин тому несколько. Во-первых, по-видимому, все атаки были совершены против боевых кораблей, экипажи которых оказались достаточно хорошо вооруженными и подготовленными к отражению подобной угрозы. Во-вторых, в тактическом плане все атаки были весьма и весьма примитивными: совершались с одного направления даже тогда, когда атаковало несколько самолетов, пилоты торпедоносцев не пытались добиться внезапности, атакуя цели со стороны солнца или, наоборот, со стороны темного берега. Для полетов выбирались дневные часы, когда летчику было гораздо проще ориентироваться, но и заметить его было можно на значительной дистанции. В-третьих, пилотам торпедоносцев явно не хватало навыков проведения торпедных атак. В немецких донесениях неоднократно встречались указания на то, что торпеды сбрасывались с высоты 100-200 м, с больших дистанций. Неправильно сброшенные торпеды повреждались при ударе о воду и тонули (это периодически замечали и наши и немцы) либо шли по поверхности, не выдерживая заданного курса. На плохую подготовку косеенно указывают и большие небоевые потери 1-го гмтап в 1942 г., которые почти в два раза перекрывают боевые утраты. Обвинить одних летчиков в плохой подготовке нельзя - даже те, кто служил в полку с довоенного времени, </w:t>
      </w:r>
      <w:r w:rsidRPr="0084550E">
        <w:rPr>
          <w:rFonts w:ascii="Times New Roman" w:hAnsi="Times New Roman"/>
          <w:color w:val="000000" w:themeColor="text1"/>
          <w:sz w:val="16"/>
          <w:szCs w:val="16"/>
        </w:rPr>
        <w:lastRenderedPageBreak/>
        <w:t xml:space="preserve">ранее торпедные удары практически не отрабатывали, а пополнение 1942 г. (бывшие пилоты МБР-2 или выпускники летных училищ) недостаточно овладело и техникой пилотирования ДБ-3. С учетом этого наличный результат кажется не удивительным, а закономерным. 1942 г. действительно получился учебным, вот только специфика этой учебы заключалась в том, что проводилась она в ходе боевых вылетах, где по торпедоносцам стреляли отнюдь не холостыми. </w:t>
      </w:r>
    </w:p>
    <w:p w14:paraId="3AA290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Советских Вооруженных Сил и всего народа 1943 г. стал годом великих надежд и достижений. Уже в январе летчики Балтики отличились в ходе операции "Искра" - очередной и наконец-то успешной попытки прорыва блокады Ленинграда. "Ильюшины" и СБ, ведомые пилотами 1-го гвардейского минно-торпедного авиаполка, участвовали в этих событиях как обычные бомбардировщики, нанося ночные удары по станциям, аэродромам и населенным пунктам - узлам сопротивления противника. После прорыва блокады в феврале и марте последовали новые операции, целью которых являлось расширение коридора, связывавшего Ленинград с центральными районами страны. К сожалению, успехами они не увенчались, хотя и отняли много времени и сил. На 1 января боевой состав полка включал 7/6 Ил-4, 3/3 ДБ-ЗБ, 7/6 СБ, и, естественно, этого было очень мало для того, чтобы отвлекаться на решение каких-либо второстепенных задач, а именно такими воспринимались командованием Ленинградского фронта любые действия на морском театре. В результате удельный вес самолето-вылетов, совершенных Ил-4 1-м гмтап в интересах борьбы на сухопутном фронте, составил в первом квартале года 47% (100 из 213). Наиболее плотным график вылетов оказался в январе, когда "ильюшины" совершили 68 ночных вылетов на бомбежку станций Луга, Мга и Красногвардейск (Гатчина), а также 23 вылета на ночную блокировку вражеских аэродромов. С завершением активной фазы боевых действий на суше обстановка изменилась. 13-я воздушная армия Ленинградского фронта получили подкрепления, а с авиации флота наконец-то была снята задача прикрытия ладожской "Дороги жизни". Все это давало надежду на более активное проведение флотом очередной летней кампании (12002).</w:t>
      </w:r>
    </w:p>
    <w:p w14:paraId="0991E6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Деятельность торпедоносцев 1-го гмтап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1E2C69" w:rsidRPr="0084550E" w14:paraId="17062915" w14:textId="77777777" w:rsidTr="00CC5360">
        <w:tc>
          <w:tcPr>
            <w:tcW w:w="2242" w:type="dxa"/>
            <w:tcBorders>
              <w:top w:val="single" w:sz="12" w:space="0" w:color="auto"/>
            </w:tcBorders>
          </w:tcPr>
          <w:p w14:paraId="3D4450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Месяц Произведено Боевой</w:t>
            </w:r>
          </w:p>
        </w:tc>
        <w:tc>
          <w:tcPr>
            <w:tcW w:w="2242" w:type="dxa"/>
            <w:tcBorders>
              <w:top w:val="single" w:sz="12" w:space="0" w:color="auto"/>
            </w:tcBorders>
          </w:tcPr>
          <w:p w14:paraId="00CB92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Результаты</w:t>
            </w:r>
          </w:p>
        </w:tc>
        <w:tc>
          <w:tcPr>
            <w:tcW w:w="2242" w:type="dxa"/>
            <w:tcBorders>
              <w:top w:val="single" w:sz="12" w:space="0" w:color="auto"/>
            </w:tcBorders>
          </w:tcPr>
          <w:p w14:paraId="1CAF7C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Потери</w:t>
            </w:r>
          </w:p>
        </w:tc>
        <w:tc>
          <w:tcPr>
            <w:tcW w:w="2242" w:type="dxa"/>
            <w:tcBorders>
              <w:top w:val="single" w:sz="12" w:space="0" w:color="auto"/>
            </w:tcBorders>
          </w:tcPr>
          <w:p w14:paraId="134085E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2D5E559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A856C32" w14:textId="77777777" w:rsidTr="00CC5360">
        <w:tc>
          <w:tcPr>
            <w:tcW w:w="2242" w:type="dxa"/>
          </w:tcPr>
          <w:p w14:paraId="6262D4B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2242" w:type="dxa"/>
          </w:tcPr>
          <w:p w14:paraId="04868C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w:t>
            </w:r>
          </w:p>
        </w:tc>
        <w:tc>
          <w:tcPr>
            <w:tcW w:w="2242" w:type="dxa"/>
          </w:tcPr>
          <w:p w14:paraId="38C875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расход торпед</w:t>
            </w:r>
          </w:p>
        </w:tc>
        <w:tc>
          <w:tcPr>
            <w:tcW w:w="2242" w:type="dxa"/>
          </w:tcPr>
          <w:p w14:paraId="7D400F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донесениям (реальных нет)</w:t>
            </w:r>
          </w:p>
        </w:tc>
        <w:tc>
          <w:tcPr>
            <w:tcW w:w="2242" w:type="dxa"/>
          </w:tcPr>
          <w:p w14:paraId="1D98D08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DC83D0B" w14:textId="77777777" w:rsidTr="00CC5360">
        <w:tc>
          <w:tcPr>
            <w:tcW w:w="2242" w:type="dxa"/>
          </w:tcPr>
          <w:p w14:paraId="3B946B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6.42</w:t>
            </w:r>
          </w:p>
        </w:tc>
        <w:tc>
          <w:tcPr>
            <w:tcW w:w="2242" w:type="dxa"/>
          </w:tcPr>
          <w:p w14:paraId="47F721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2242" w:type="dxa"/>
          </w:tcPr>
          <w:p w14:paraId="6ECC5F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2242" w:type="dxa"/>
          </w:tcPr>
          <w:p w14:paraId="3173AA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 TP, 1 СКР или TP</w:t>
            </w:r>
          </w:p>
        </w:tc>
        <w:tc>
          <w:tcPr>
            <w:tcW w:w="2242" w:type="dxa"/>
          </w:tcPr>
          <w:p w14:paraId="3D69C57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6AC140C" w14:textId="77777777" w:rsidTr="00CC5360">
        <w:tc>
          <w:tcPr>
            <w:tcW w:w="2242" w:type="dxa"/>
          </w:tcPr>
          <w:p w14:paraId="25DAA3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7.42</w:t>
            </w:r>
          </w:p>
        </w:tc>
        <w:tc>
          <w:tcPr>
            <w:tcW w:w="2242" w:type="dxa"/>
          </w:tcPr>
          <w:p w14:paraId="4FB734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2242" w:type="dxa"/>
          </w:tcPr>
          <w:p w14:paraId="42787E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2242" w:type="dxa"/>
          </w:tcPr>
          <w:p w14:paraId="23AC88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 КЛ, 3 СКР</w:t>
            </w:r>
          </w:p>
        </w:tc>
        <w:tc>
          <w:tcPr>
            <w:tcW w:w="2242" w:type="dxa"/>
          </w:tcPr>
          <w:p w14:paraId="2D07FE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71624B1" w14:textId="77777777" w:rsidTr="00CC5360">
        <w:tc>
          <w:tcPr>
            <w:tcW w:w="2242" w:type="dxa"/>
          </w:tcPr>
          <w:p w14:paraId="3289D9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8.42</w:t>
            </w:r>
          </w:p>
        </w:tc>
        <w:tc>
          <w:tcPr>
            <w:tcW w:w="2242" w:type="dxa"/>
          </w:tcPr>
          <w:p w14:paraId="6D7214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2242" w:type="dxa"/>
          </w:tcPr>
          <w:p w14:paraId="4C8F15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2242" w:type="dxa"/>
          </w:tcPr>
          <w:p w14:paraId="284ABA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 TP</w:t>
            </w:r>
          </w:p>
        </w:tc>
        <w:tc>
          <w:tcPr>
            <w:tcW w:w="2242" w:type="dxa"/>
          </w:tcPr>
          <w:p w14:paraId="55D0D2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E9249DE" w14:textId="77777777" w:rsidTr="00CC5360">
        <w:tc>
          <w:tcPr>
            <w:tcW w:w="2242" w:type="dxa"/>
          </w:tcPr>
          <w:p w14:paraId="378A85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9.42</w:t>
            </w:r>
          </w:p>
        </w:tc>
        <w:tc>
          <w:tcPr>
            <w:tcW w:w="2242" w:type="dxa"/>
          </w:tcPr>
          <w:p w14:paraId="582E5C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2242" w:type="dxa"/>
          </w:tcPr>
          <w:p w14:paraId="05ADDD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2242" w:type="dxa"/>
          </w:tcPr>
          <w:p w14:paraId="7A25FF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42" w:type="dxa"/>
          </w:tcPr>
          <w:p w14:paraId="1EB9F2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0FC8907" w14:textId="77777777" w:rsidTr="00CC5360">
        <w:tc>
          <w:tcPr>
            <w:tcW w:w="2242" w:type="dxa"/>
          </w:tcPr>
          <w:p w14:paraId="2D28C3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10.42</w:t>
            </w:r>
          </w:p>
        </w:tc>
        <w:tc>
          <w:tcPr>
            <w:tcW w:w="2242" w:type="dxa"/>
          </w:tcPr>
          <w:p w14:paraId="0FD4AD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w:t>
            </w:r>
          </w:p>
        </w:tc>
        <w:tc>
          <w:tcPr>
            <w:tcW w:w="2242" w:type="dxa"/>
          </w:tcPr>
          <w:p w14:paraId="6D0C2A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c>
          <w:tcPr>
            <w:tcW w:w="2242" w:type="dxa"/>
          </w:tcPr>
          <w:p w14:paraId="06D19A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+ 3 TP, 1 MM, 1 СКР</w:t>
            </w:r>
          </w:p>
        </w:tc>
        <w:tc>
          <w:tcPr>
            <w:tcW w:w="2242" w:type="dxa"/>
          </w:tcPr>
          <w:p w14:paraId="322CEF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r w:rsidR="001E2C69" w:rsidRPr="0084550E" w14:paraId="3441F4C6" w14:textId="77777777" w:rsidTr="00CC5360">
        <w:tc>
          <w:tcPr>
            <w:tcW w:w="2242" w:type="dxa"/>
          </w:tcPr>
          <w:p w14:paraId="73217A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11.42</w:t>
            </w:r>
          </w:p>
        </w:tc>
        <w:tc>
          <w:tcPr>
            <w:tcW w:w="2242" w:type="dxa"/>
          </w:tcPr>
          <w:p w14:paraId="666C34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2242" w:type="dxa"/>
          </w:tcPr>
          <w:p w14:paraId="6020A5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2242" w:type="dxa"/>
          </w:tcPr>
          <w:p w14:paraId="5F772C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42" w:type="dxa"/>
          </w:tcPr>
          <w:p w14:paraId="79FE850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6F14D52" w14:textId="77777777" w:rsidTr="00CC5360">
        <w:tc>
          <w:tcPr>
            <w:tcW w:w="2242" w:type="dxa"/>
          </w:tcPr>
          <w:p w14:paraId="61580F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12.42</w:t>
            </w:r>
          </w:p>
        </w:tc>
        <w:tc>
          <w:tcPr>
            <w:tcW w:w="2242" w:type="dxa"/>
          </w:tcPr>
          <w:p w14:paraId="0A5369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2242" w:type="dxa"/>
          </w:tcPr>
          <w:p w14:paraId="3D0D30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42" w:type="dxa"/>
          </w:tcPr>
          <w:p w14:paraId="3DF8AD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42" w:type="dxa"/>
          </w:tcPr>
          <w:p w14:paraId="081489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2085C24" w14:textId="77777777" w:rsidTr="00CC5360">
        <w:tc>
          <w:tcPr>
            <w:tcW w:w="2242" w:type="dxa"/>
            <w:tcBorders>
              <w:bottom w:val="single" w:sz="12" w:space="0" w:color="auto"/>
            </w:tcBorders>
          </w:tcPr>
          <w:p w14:paraId="422FF6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2242" w:type="dxa"/>
            <w:tcBorders>
              <w:bottom w:val="single" w:sz="12" w:space="0" w:color="auto"/>
            </w:tcBorders>
          </w:tcPr>
          <w:p w14:paraId="4501A0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w:t>
            </w:r>
          </w:p>
        </w:tc>
        <w:tc>
          <w:tcPr>
            <w:tcW w:w="2242" w:type="dxa"/>
            <w:tcBorders>
              <w:bottom w:val="single" w:sz="12" w:space="0" w:color="auto"/>
            </w:tcBorders>
          </w:tcPr>
          <w:p w14:paraId="6A7C48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w:t>
            </w:r>
          </w:p>
        </w:tc>
        <w:tc>
          <w:tcPr>
            <w:tcW w:w="2242" w:type="dxa"/>
            <w:tcBorders>
              <w:bottom w:val="single" w:sz="12" w:space="0" w:color="auto"/>
            </w:tcBorders>
          </w:tcPr>
          <w:p w14:paraId="3CF58A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+ 6 ТР. 1 ММ, 2 КЛ, 5 СКР 2</w:t>
            </w:r>
          </w:p>
        </w:tc>
        <w:tc>
          <w:tcPr>
            <w:tcW w:w="2242" w:type="dxa"/>
            <w:tcBorders>
              <w:bottom w:val="single" w:sz="12" w:space="0" w:color="auto"/>
            </w:tcBorders>
          </w:tcPr>
          <w:p w14:paraId="32D0097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bl>
    <w:p w14:paraId="45C3D4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Торпедные атаки МТА КБФ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1E2C69" w:rsidRPr="0084550E" w14:paraId="750A922F" w14:textId="77777777" w:rsidTr="00CC5360">
        <w:tc>
          <w:tcPr>
            <w:tcW w:w="1245" w:type="dxa"/>
            <w:tcBorders>
              <w:top w:val="single" w:sz="12" w:space="0" w:color="auto"/>
            </w:tcBorders>
          </w:tcPr>
          <w:p w14:paraId="04BF03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Дата</w:t>
            </w:r>
          </w:p>
        </w:tc>
        <w:tc>
          <w:tcPr>
            <w:tcW w:w="1245" w:type="dxa"/>
            <w:tcBorders>
              <w:top w:val="single" w:sz="12" w:space="0" w:color="auto"/>
            </w:tcBorders>
          </w:tcPr>
          <w:p w14:paraId="2EEB19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Число и</w:t>
            </w:r>
          </w:p>
        </w:tc>
        <w:tc>
          <w:tcPr>
            <w:tcW w:w="1245" w:type="dxa"/>
            <w:tcBorders>
              <w:top w:val="single" w:sz="12" w:space="0" w:color="auto"/>
            </w:tcBorders>
          </w:tcPr>
          <w:p w14:paraId="0C3CC4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Пилот</w:t>
            </w:r>
          </w:p>
        </w:tc>
        <w:tc>
          <w:tcPr>
            <w:tcW w:w="1245" w:type="dxa"/>
            <w:tcBorders>
              <w:top w:val="single" w:sz="12" w:space="0" w:color="auto"/>
            </w:tcBorders>
          </w:tcPr>
          <w:p w14:paraId="125776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Задача</w:t>
            </w:r>
          </w:p>
        </w:tc>
        <w:tc>
          <w:tcPr>
            <w:tcW w:w="1245" w:type="dxa"/>
            <w:tcBorders>
              <w:top w:val="single" w:sz="12" w:space="0" w:color="auto"/>
            </w:tcBorders>
          </w:tcPr>
          <w:p w14:paraId="4079EB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Район</w:t>
            </w:r>
          </w:p>
        </w:tc>
        <w:tc>
          <w:tcPr>
            <w:tcW w:w="1245" w:type="dxa"/>
            <w:tcBorders>
              <w:top w:val="single" w:sz="12" w:space="0" w:color="auto"/>
            </w:tcBorders>
          </w:tcPr>
          <w:p w14:paraId="205C41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Цель атаки, Число и тиг</w:t>
            </w:r>
          </w:p>
        </w:tc>
        <w:tc>
          <w:tcPr>
            <w:tcW w:w="1245" w:type="dxa"/>
            <w:tcBorders>
              <w:top w:val="single" w:sz="12" w:space="0" w:color="auto"/>
            </w:tcBorders>
          </w:tcPr>
          <w:p w14:paraId="0E5C09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w:t>
            </w:r>
          </w:p>
        </w:tc>
        <w:tc>
          <w:tcPr>
            <w:tcW w:w="1245" w:type="dxa"/>
            <w:tcBorders>
              <w:top w:val="single" w:sz="12" w:space="0" w:color="auto"/>
            </w:tcBorders>
          </w:tcPr>
          <w:p w14:paraId="7BD54E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Потери</w:t>
            </w:r>
          </w:p>
        </w:tc>
        <w:tc>
          <w:tcPr>
            <w:tcW w:w="1245" w:type="dxa"/>
            <w:tcBorders>
              <w:top w:val="single" w:sz="12" w:space="0" w:color="auto"/>
            </w:tcBorders>
          </w:tcPr>
          <w:p w14:paraId="413A4F8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4DA54B7" w14:textId="77777777" w:rsidTr="00CC5360">
        <w:tc>
          <w:tcPr>
            <w:tcW w:w="1245" w:type="dxa"/>
          </w:tcPr>
          <w:p w14:paraId="31971D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w:t>
            </w:r>
          </w:p>
        </w:tc>
        <w:tc>
          <w:tcPr>
            <w:tcW w:w="1245" w:type="dxa"/>
          </w:tcPr>
          <w:p w14:paraId="0D5728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сам.</w:t>
            </w:r>
          </w:p>
        </w:tc>
        <w:tc>
          <w:tcPr>
            <w:tcW w:w="1245" w:type="dxa"/>
          </w:tcPr>
          <w:p w14:paraId="63B056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245" w:type="dxa"/>
          </w:tcPr>
          <w:p w14:paraId="7EE8B84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0F2410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8B57D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данные</w:t>
            </w:r>
          </w:p>
        </w:tc>
        <w:tc>
          <w:tcPr>
            <w:tcW w:w="1245" w:type="dxa"/>
          </w:tcPr>
          <w:p w14:paraId="558CA3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торпед</w:t>
            </w:r>
          </w:p>
        </w:tc>
        <w:tc>
          <w:tcPr>
            <w:tcW w:w="1245" w:type="dxa"/>
          </w:tcPr>
          <w:p w14:paraId="0F5B50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донесению/</w:t>
            </w:r>
          </w:p>
        </w:tc>
        <w:tc>
          <w:tcPr>
            <w:tcW w:w="1245" w:type="dxa"/>
          </w:tcPr>
          <w:p w14:paraId="3D190B7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95246CA" w14:textId="77777777" w:rsidTr="00CC5360">
        <w:tc>
          <w:tcPr>
            <w:tcW w:w="1245" w:type="dxa"/>
          </w:tcPr>
          <w:p w14:paraId="46F09A9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7676FD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63A74E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BA3AE0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15893A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E25DF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наши/противника</w:t>
            </w:r>
          </w:p>
        </w:tc>
        <w:tc>
          <w:tcPr>
            <w:tcW w:w="1245" w:type="dxa"/>
          </w:tcPr>
          <w:p w14:paraId="5DF7B1C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26B1C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реально</w:t>
            </w:r>
          </w:p>
        </w:tc>
        <w:tc>
          <w:tcPr>
            <w:tcW w:w="1245" w:type="dxa"/>
          </w:tcPr>
          <w:p w14:paraId="622A3C2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207D814" w14:textId="77777777" w:rsidTr="00CC5360">
        <w:tc>
          <w:tcPr>
            <w:tcW w:w="1245" w:type="dxa"/>
          </w:tcPr>
          <w:p w14:paraId="34727A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 (02.04)</w:t>
            </w:r>
          </w:p>
        </w:tc>
        <w:tc>
          <w:tcPr>
            <w:tcW w:w="1245" w:type="dxa"/>
          </w:tcPr>
          <w:p w14:paraId="26DA95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2A9F58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Преображенский,</w:t>
            </w:r>
          </w:p>
        </w:tc>
        <w:tc>
          <w:tcPr>
            <w:tcW w:w="1245" w:type="dxa"/>
          </w:tcPr>
          <w:p w14:paraId="3E1823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w:t>
            </w:r>
          </w:p>
        </w:tc>
        <w:tc>
          <w:tcPr>
            <w:tcW w:w="1245" w:type="dxa"/>
          </w:tcPr>
          <w:p w14:paraId="3F1BBD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бш Вигрунд</w:t>
            </w:r>
          </w:p>
        </w:tc>
        <w:tc>
          <w:tcPr>
            <w:tcW w:w="1245" w:type="dxa"/>
          </w:tcPr>
          <w:p w14:paraId="263200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OTP 6-800/?</w:t>
            </w:r>
          </w:p>
        </w:tc>
        <w:tc>
          <w:tcPr>
            <w:tcW w:w="1245" w:type="dxa"/>
          </w:tcPr>
          <w:p w14:paraId="6758BC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524A82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Pr>
          <w:p w14:paraId="0F6CF53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EE869AA" w14:textId="77777777" w:rsidTr="00CC5360">
        <w:tc>
          <w:tcPr>
            <w:tcW w:w="1245" w:type="dxa"/>
          </w:tcPr>
          <w:p w14:paraId="61F971B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98BB23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F4118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Дроздов</w:t>
            </w:r>
          </w:p>
        </w:tc>
        <w:tc>
          <w:tcPr>
            <w:tcW w:w="1245" w:type="dxa"/>
          </w:tcPr>
          <w:p w14:paraId="3F56315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8AF584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9D98F4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A5B671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F8DFF2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583087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692A57F" w14:textId="77777777" w:rsidTr="00CC5360">
        <w:tc>
          <w:tcPr>
            <w:tcW w:w="1245" w:type="dxa"/>
          </w:tcPr>
          <w:p w14:paraId="452A6D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 (20.42)</w:t>
            </w:r>
          </w:p>
        </w:tc>
        <w:tc>
          <w:tcPr>
            <w:tcW w:w="1245" w:type="dxa"/>
          </w:tcPr>
          <w:p w14:paraId="07BACA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ДБ-3</w:t>
            </w:r>
          </w:p>
        </w:tc>
        <w:tc>
          <w:tcPr>
            <w:tcW w:w="1245" w:type="dxa"/>
          </w:tcPr>
          <w:p w14:paraId="23EE64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Дроздов,</w:t>
            </w:r>
          </w:p>
        </w:tc>
        <w:tc>
          <w:tcPr>
            <w:tcW w:w="1245" w:type="dxa"/>
          </w:tcPr>
          <w:p w14:paraId="0B8210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17CAA7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 поб-е</w:t>
            </w:r>
          </w:p>
        </w:tc>
        <w:tc>
          <w:tcPr>
            <w:tcW w:w="1245" w:type="dxa"/>
          </w:tcPr>
          <w:p w14:paraId="54838B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 (1 TP, 1 СКР)/?</w:t>
            </w:r>
          </w:p>
        </w:tc>
        <w:tc>
          <w:tcPr>
            <w:tcW w:w="1245" w:type="dxa"/>
          </w:tcPr>
          <w:p w14:paraId="5587C8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АН</w:t>
            </w:r>
          </w:p>
        </w:tc>
        <w:tc>
          <w:tcPr>
            <w:tcW w:w="1245" w:type="dxa"/>
          </w:tcPr>
          <w:p w14:paraId="5522FD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 СКР/промах</w:t>
            </w:r>
          </w:p>
        </w:tc>
        <w:tc>
          <w:tcPr>
            <w:tcW w:w="1245" w:type="dxa"/>
          </w:tcPr>
          <w:p w14:paraId="3A5AC05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25B663A" w14:textId="77777777" w:rsidTr="00CC5360">
        <w:tc>
          <w:tcPr>
            <w:tcW w:w="1245" w:type="dxa"/>
          </w:tcPr>
          <w:p w14:paraId="02E3E0B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B2F9AD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C5377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Бунимович,</w:t>
            </w:r>
          </w:p>
        </w:tc>
        <w:tc>
          <w:tcPr>
            <w:tcW w:w="1245" w:type="dxa"/>
          </w:tcPr>
          <w:p w14:paraId="590F16A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2E56F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Гогланд</w:t>
            </w:r>
          </w:p>
        </w:tc>
        <w:tc>
          <w:tcPr>
            <w:tcW w:w="1245" w:type="dxa"/>
          </w:tcPr>
          <w:p w14:paraId="26F5F88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54C074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0BFACB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450FF3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9C1E0AE" w14:textId="77777777" w:rsidTr="00CC5360">
        <w:tc>
          <w:tcPr>
            <w:tcW w:w="1245" w:type="dxa"/>
          </w:tcPr>
          <w:p w14:paraId="176D8DF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0EC473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3743C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Пресняков,</w:t>
            </w:r>
          </w:p>
        </w:tc>
        <w:tc>
          <w:tcPr>
            <w:tcW w:w="1245" w:type="dxa"/>
          </w:tcPr>
          <w:p w14:paraId="7D4C828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B39100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729787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CFE906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CF64A8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F95329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2C845C6" w14:textId="77777777" w:rsidTr="00CC5360">
        <w:tc>
          <w:tcPr>
            <w:tcW w:w="1245" w:type="dxa"/>
          </w:tcPr>
          <w:p w14:paraId="4DD564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17.6(16.28)</w:t>
            </w:r>
          </w:p>
        </w:tc>
        <w:tc>
          <w:tcPr>
            <w:tcW w:w="1245" w:type="dxa"/>
          </w:tcPr>
          <w:p w14:paraId="0E8334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5A87F0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Пресняков,</w:t>
            </w:r>
          </w:p>
        </w:tc>
        <w:tc>
          <w:tcPr>
            <w:tcW w:w="1245" w:type="dxa"/>
          </w:tcPr>
          <w:p w14:paraId="2C2794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058172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бух. Суркюль</w:t>
            </w:r>
          </w:p>
        </w:tc>
        <w:tc>
          <w:tcPr>
            <w:tcW w:w="1245" w:type="dxa"/>
          </w:tcPr>
          <w:p w14:paraId="521429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 (4 ТР)/БО "Uj 1207", -Uj 1211",</w:t>
            </w:r>
          </w:p>
        </w:tc>
        <w:tc>
          <w:tcPr>
            <w:tcW w:w="1245" w:type="dxa"/>
          </w:tcPr>
          <w:p w14:paraId="6A8B8F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070049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сильных взрыва</w:t>
            </w:r>
          </w:p>
        </w:tc>
        <w:tc>
          <w:tcPr>
            <w:tcW w:w="1245" w:type="dxa"/>
          </w:tcPr>
          <w:p w14:paraId="3106F3E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B433379" w14:textId="77777777" w:rsidTr="00CC5360">
        <w:tc>
          <w:tcPr>
            <w:tcW w:w="1245" w:type="dxa"/>
          </w:tcPr>
          <w:p w14:paraId="0829C11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4E1EC2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A2E12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Бунимович</w:t>
            </w:r>
          </w:p>
        </w:tc>
        <w:tc>
          <w:tcPr>
            <w:tcW w:w="1245" w:type="dxa"/>
          </w:tcPr>
          <w:p w14:paraId="4493180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A0CFC0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F2CDF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"Uj 1202", "Uj 1212", СКР "V 311"</w:t>
            </w:r>
          </w:p>
        </w:tc>
        <w:tc>
          <w:tcPr>
            <w:tcW w:w="1245" w:type="dxa"/>
          </w:tcPr>
          <w:p w14:paraId="3787E8C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3F8FC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ТР/промах</w:t>
            </w:r>
          </w:p>
        </w:tc>
        <w:tc>
          <w:tcPr>
            <w:tcW w:w="1245" w:type="dxa"/>
          </w:tcPr>
          <w:p w14:paraId="31ECFA1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D9FDBBB" w14:textId="77777777" w:rsidTr="00CC5360">
        <w:tc>
          <w:tcPr>
            <w:tcW w:w="1245" w:type="dxa"/>
          </w:tcPr>
          <w:p w14:paraId="0C1A91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 (09.55)</w:t>
            </w:r>
          </w:p>
        </w:tc>
        <w:tc>
          <w:tcPr>
            <w:tcW w:w="1245" w:type="dxa"/>
          </w:tcPr>
          <w:p w14:paraId="723DA5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ДБ-3</w:t>
            </w:r>
          </w:p>
        </w:tc>
        <w:tc>
          <w:tcPr>
            <w:tcW w:w="1245" w:type="dxa"/>
          </w:tcPr>
          <w:p w14:paraId="41F89B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Дроздов,Пятков,</w:t>
            </w:r>
          </w:p>
        </w:tc>
        <w:tc>
          <w:tcPr>
            <w:tcW w:w="1245" w:type="dxa"/>
          </w:tcPr>
          <w:p w14:paraId="7981D4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04B83A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р-н</w:t>
            </w:r>
          </w:p>
        </w:tc>
        <w:tc>
          <w:tcPr>
            <w:tcW w:w="1245" w:type="dxa"/>
          </w:tcPr>
          <w:p w14:paraId="2AB749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СКР/фин. МЗ</w:t>
            </w:r>
          </w:p>
        </w:tc>
        <w:tc>
          <w:tcPr>
            <w:tcW w:w="1245" w:type="dxa"/>
          </w:tcPr>
          <w:p w14:paraId="5491D1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7923E3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 TP, 1 СКР/промах</w:t>
            </w:r>
          </w:p>
        </w:tc>
        <w:tc>
          <w:tcPr>
            <w:tcW w:w="1245" w:type="dxa"/>
          </w:tcPr>
          <w:p w14:paraId="70D31A2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5530ADC" w14:textId="77777777" w:rsidTr="00CC5360">
        <w:tc>
          <w:tcPr>
            <w:tcW w:w="1245" w:type="dxa"/>
          </w:tcPr>
          <w:p w14:paraId="28BD755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74C684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949FA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Пресняков, Бунимович</w:t>
            </w:r>
          </w:p>
        </w:tc>
        <w:tc>
          <w:tcPr>
            <w:tcW w:w="1245" w:type="dxa"/>
          </w:tcPr>
          <w:p w14:paraId="461F11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Соммерс</w:t>
            </w:r>
          </w:p>
        </w:tc>
        <w:tc>
          <w:tcPr>
            <w:tcW w:w="1245" w:type="dxa"/>
          </w:tcPr>
          <w:p w14:paraId="30E3C10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C70C17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CBA0A1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8218F0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A792A2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AEABA6C" w14:textId="77777777" w:rsidTr="00CC5360">
        <w:tc>
          <w:tcPr>
            <w:tcW w:w="1245" w:type="dxa"/>
          </w:tcPr>
          <w:p w14:paraId="3DD47A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10.7(12.20)</w:t>
            </w:r>
          </w:p>
        </w:tc>
        <w:tc>
          <w:tcPr>
            <w:tcW w:w="1245" w:type="dxa"/>
          </w:tcPr>
          <w:p w14:paraId="1B7DC5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42FF1D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Балебин,</w:t>
            </w:r>
          </w:p>
        </w:tc>
        <w:tc>
          <w:tcPr>
            <w:tcW w:w="1245" w:type="dxa"/>
          </w:tcPr>
          <w:p w14:paraId="501AE9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338B09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 же</w:t>
            </w:r>
          </w:p>
        </w:tc>
        <w:tc>
          <w:tcPr>
            <w:tcW w:w="1245" w:type="dxa"/>
          </w:tcPr>
          <w:p w14:paraId="77F16B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КЛ или вооруж. TP, 1 СКР/</w:t>
            </w:r>
          </w:p>
        </w:tc>
        <w:tc>
          <w:tcPr>
            <w:tcW w:w="1245" w:type="dxa"/>
          </w:tcPr>
          <w:p w14:paraId="03B7D5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3E77B2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КЛ/промах</w:t>
            </w:r>
          </w:p>
        </w:tc>
        <w:tc>
          <w:tcPr>
            <w:tcW w:w="1245" w:type="dxa"/>
          </w:tcPr>
          <w:p w14:paraId="10F8268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0CB784E" w14:textId="77777777" w:rsidTr="00CC5360">
        <w:tc>
          <w:tcPr>
            <w:tcW w:w="1245" w:type="dxa"/>
          </w:tcPr>
          <w:p w14:paraId="39FE8F9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5D82D5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1510C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Овсянников</w:t>
            </w:r>
          </w:p>
        </w:tc>
        <w:tc>
          <w:tcPr>
            <w:tcW w:w="1245" w:type="dxa"/>
          </w:tcPr>
          <w:p w14:paraId="1D5A2BF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754D6C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CBF88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герм, и фин. кор. у о. Соммерс</w:t>
            </w:r>
          </w:p>
        </w:tc>
        <w:tc>
          <w:tcPr>
            <w:tcW w:w="1245" w:type="dxa"/>
          </w:tcPr>
          <w:p w14:paraId="5AE1019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507E7F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B5B835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F27AA66" w14:textId="77777777" w:rsidTr="00CC5360">
        <w:tc>
          <w:tcPr>
            <w:tcW w:w="1245" w:type="dxa"/>
          </w:tcPr>
          <w:p w14:paraId="38D302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10.7(17.25)</w:t>
            </w:r>
          </w:p>
        </w:tc>
        <w:tc>
          <w:tcPr>
            <w:tcW w:w="1245" w:type="dxa"/>
          </w:tcPr>
          <w:p w14:paraId="12243F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13B61E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Кузнецов,</w:t>
            </w:r>
          </w:p>
        </w:tc>
        <w:tc>
          <w:tcPr>
            <w:tcW w:w="1245" w:type="dxa"/>
          </w:tcPr>
          <w:p w14:paraId="4CC869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3F947F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 же</w:t>
            </w:r>
          </w:p>
        </w:tc>
        <w:tc>
          <w:tcPr>
            <w:tcW w:w="1245" w:type="dxa"/>
          </w:tcPr>
          <w:p w14:paraId="3EEEA8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СКР/</w:t>
            </w:r>
          </w:p>
        </w:tc>
        <w:tc>
          <w:tcPr>
            <w:tcW w:w="1245" w:type="dxa"/>
          </w:tcPr>
          <w:p w14:paraId="64C9EE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31C531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СКР/промах</w:t>
            </w:r>
          </w:p>
        </w:tc>
        <w:tc>
          <w:tcPr>
            <w:tcW w:w="1245" w:type="dxa"/>
          </w:tcPr>
          <w:p w14:paraId="74FBE90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70261C1" w14:textId="77777777" w:rsidTr="00CC5360">
        <w:tc>
          <w:tcPr>
            <w:tcW w:w="1245" w:type="dxa"/>
          </w:tcPr>
          <w:p w14:paraId="2FC10AC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BC8758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45082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Кудряшов</w:t>
            </w:r>
          </w:p>
        </w:tc>
        <w:tc>
          <w:tcPr>
            <w:tcW w:w="1245" w:type="dxa"/>
          </w:tcPr>
          <w:p w14:paraId="4FA08C9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D3D51A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471FE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герм, и фин. кор. у о. Соммерс</w:t>
            </w:r>
          </w:p>
        </w:tc>
        <w:tc>
          <w:tcPr>
            <w:tcW w:w="1245" w:type="dxa"/>
          </w:tcPr>
          <w:p w14:paraId="744CED8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6427AA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F67AA6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07E6702" w14:textId="77777777" w:rsidTr="00CC5360">
        <w:tc>
          <w:tcPr>
            <w:tcW w:w="1245" w:type="dxa"/>
          </w:tcPr>
          <w:p w14:paraId="416D05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11.7 (09.44)</w:t>
            </w:r>
          </w:p>
        </w:tc>
        <w:tc>
          <w:tcPr>
            <w:tcW w:w="1245" w:type="dxa"/>
          </w:tcPr>
          <w:p w14:paraId="0E7E97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298CE6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Балебин,</w:t>
            </w:r>
          </w:p>
        </w:tc>
        <w:tc>
          <w:tcPr>
            <w:tcW w:w="1245" w:type="dxa"/>
          </w:tcPr>
          <w:p w14:paraId="1D7431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0DA22D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 же</w:t>
            </w:r>
          </w:p>
        </w:tc>
        <w:tc>
          <w:tcPr>
            <w:tcW w:w="1245" w:type="dxa"/>
          </w:tcPr>
          <w:p w14:paraId="21AC49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фин. КЛ "Турунмаа"</w:t>
            </w:r>
          </w:p>
        </w:tc>
        <w:tc>
          <w:tcPr>
            <w:tcW w:w="1245" w:type="dxa"/>
          </w:tcPr>
          <w:p w14:paraId="698D97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77FF08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 СКР/промах</w:t>
            </w:r>
          </w:p>
        </w:tc>
        <w:tc>
          <w:tcPr>
            <w:tcW w:w="1245" w:type="dxa"/>
          </w:tcPr>
          <w:p w14:paraId="0DFBD09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348FB6A" w14:textId="77777777" w:rsidTr="00CC5360">
        <w:tc>
          <w:tcPr>
            <w:tcW w:w="1245" w:type="dxa"/>
          </w:tcPr>
          <w:p w14:paraId="5C42810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E5BF5E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8F67A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Овсянников</w:t>
            </w:r>
          </w:p>
        </w:tc>
        <w:tc>
          <w:tcPr>
            <w:tcW w:w="1245" w:type="dxa"/>
          </w:tcPr>
          <w:p w14:paraId="12D51EA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504908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B2971E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0042D4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B49954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0F1474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BDF8B7C" w14:textId="77777777" w:rsidTr="00CC5360">
        <w:tc>
          <w:tcPr>
            <w:tcW w:w="1245" w:type="dxa"/>
          </w:tcPr>
          <w:p w14:paraId="21E1CB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11.7(14.27)</w:t>
            </w:r>
          </w:p>
        </w:tc>
        <w:tc>
          <w:tcPr>
            <w:tcW w:w="1245" w:type="dxa"/>
          </w:tcPr>
          <w:p w14:paraId="6E5A1D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121ED1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м-р Кузнецов,</w:t>
            </w:r>
          </w:p>
        </w:tc>
        <w:tc>
          <w:tcPr>
            <w:tcW w:w="1245" w:type="dxa"/>
          </w:tcPr>
          <w:p w14:paraId="435A8F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04499E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 же</w:t>
            </w:r>
          </w:p>
        </w:tc>
        <w:tc>
          <w:tcPr>
            <w:tcW w:w="1245" w:type="dxa"/>
          </w:tcPr>
          <w:p w14:paraId="174148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герм, и фин. кор. у о. Соммерс</w:t>
            </w:r>
          </w:p>
        </w:tc>
        <w:tc>
          <w:tcPr>
            <w:tcW w:w="1245" w:type="dxa"/>
          </w:tcPr>
          <w:p w14:paraId="3E9069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4533FF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Pr>
          <w:p w14:paraId="76E0746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FD3C7DA" w14:textId="77777777" w:rsidTr="00CC5360">
        <w:tc>
          <w:tcPr>
            <w:tcW w:w="1245" w:type="dxa"/>
          </w:tcPr>
          <w:p w14:paraId="69F6E0B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F1705E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14A1E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Яитовчук</w:t>
            </w:r>
          </w:p>
        </w:tc>
        <w:tc>
          <w:tcPr>
            <w:tcW w:w="1245" w:type="dxa"/>
          </w:tcPr>
          <w:p w14:paraId="437B155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3EEC91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AA4E49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2E3983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053DB8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C1AEBC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A682C53" w14:textId="77777777" w:rsidTr="00CC5360">
        <w:tc>
          <w:tcPr>
            <w:tcW w:w="1245" w:type="dxa"/>
          </w:tcPr>
          <w:p w14:paraId="4AA69D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9.8(21.20)</w:t>
            </w:r>
          </w:p>
        </w:tc>
        <w:tc>
          <w:tcPr>
            <w:tcW w:w="1245" w:type="dxa"/>
          </w:tcPr>
          <w:p w14:paraId="74E7F2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0158AD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Овсянников,</w:t>
            </w:r>
          </w:p>
        </w:tc>
        <w:tc>
          <w:tcPr>
            <w:tcW w:w="1245" w:type="dxa"/>
          </w:tcPr>
          <w:p w14:paraId="41F89A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794249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р-н о. Б.Тютерс</w:t>
            </w:r>
          </w:p>
        </w:tc>
        <w:tc>
          <w:tcPr>
            <w:tcW w:w="1245" w:type="dxa"/>
          </w:tcPr>
          <w:p w14:paraId="7F0093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 (3 TP)/ ТЩ"М 29", "М 15"</w:t>
            </w:r>
          </w:p>
        </w:tc>
        <w:tc>
          <w:tcPr>
            <w:tcW w:w="1245" w:type="dxa"/>
          </w:tcPr>
          <w:p w14:paraId="54186D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481B16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 ТР/промах</w:t>
            </w:r>
          </w:p>
        </w:tc>
        <w:tc>
          <w:tcPr>
            <w:tcW w:w="1245" w:type="dxa"/>
          </w:tcPr>
          <w:p w14:paraId="522ED9D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41F8A76" w14:textId="77777777" w:rsidTr="00CC5360">
        <w:tc>
          <w:tcPr>
            <w:tcW w:w="1245" w:type="dxa"/>
          </w:tcPr>
          <w:p w14:paraId="39796BD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22A91A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621EA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Кудряшов</w:t>
            </w:r>
          </w:p>
        </w:tc>
        <w:tc>
          <w:tcPr>
            <w:tcW w:w="1245" w:type="dxa"/>
          </w:tcPr>
          <w:p w14:paraId="4E1E3FF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988956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7D8BD3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0DF48A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0F2596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C5C832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34CFC09" w14:textId="77777777" w:rsidTr="00CC5360">
        <w:tc>
          <w:tcPr>
            <w:tcW w:w="1245" w:type="dxa"/>
          </w:tcPr>
          <w:p w14:paraId="290FCC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27.8 (17.27-17.35)</w:t>
            </w:r>
          </w:p>
        </w:tc>
        <w:tc>
          <w:tcPr>
            <w:tcW w:w="1245" w:type="dxa"/>
          </w:tcPr>
          <w:p w14:paraId="5E1C79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056D85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Дроздов, Балебин</w:t>
            </w:r>
          </w:p>
        </w:tc>
        <w:tc>
          <w:tcPr>
            <w:tcW w:w="1245" w:type="dxa"/>
          </w:tcPr>
          <w:p w14:paraId="559453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366664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59.38/27.10</w:t>
            </w:r>
          </w:p>
        </w:tc>
        <w:tc>
          <w:tcPr>
            <w:tcW w:w="1245" w:type="dxa"/>
          </w:tcPr>
          <w:p w14:paraId="113500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ТР/ТЩ "М 29", "М 30",</w:t>
            </w:r>
          </w:p>
        </w:tc>
        <w:tc>
          <w:tcPr>
            <w:tcW w:w="1245" w:type="dxa"/>
          </w:tcPr>
          <w:p w14:paraId="396709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40D5A6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TP 1500/промах</w:t>
            </w:r>
          </w:p>
        </w:tc>
        <w:tc>
          <w:tcPr>
            <w:tcW w:w="1245" w:type="dxa"/>
          </w:tcPr>
          <w:p w14:paraId="5F6CFDA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A400628" w14:textId="77777777" w:rsidTr="00CC5360">
        <w:tc>
          <w:tcPr>
            <w:tcW w:w="1245" w:type="dxa"/>
          </w:tcPr>
          <w:p w14:paraId="6B6DE0D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156ECB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EC4489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B221C3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6A1C69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74B9F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oМ 15", "М 17"</w:t>
            </w:r>
          </w:p>
        </w:tc>
        <w:tc>
          <w:tcPr>
            <w:tcW w:w="1245" w:type="dxa"/>
          </w:tcPr>
          <w:p w14:paraId="1B2AA1F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D94508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DE2360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51D31793" w14:textId="77777777" w:rsidTr="00CC5360">
        <w:tc>
          <w:tcPr>
            <w:tcW w:w="1245" w:type="dxa"/>
          </w:tcPr>
          <w:p w14:paraId="053915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20.9 (18.12)</w:t>
            </w:r>
          </w:p>
        </w:tc>
        <w:tc>
          <w:tcPr>
            <w:tcW w:w="1245" w:type="dxa"/>
          </w:tcPr>
          <w:p w14:paraId="79F242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ДБ-3</w:t>
            </w:r>
          </w:p>
        </w:tc>
        <w:tc>
          <w:tcPr>
            <w:tcW w:w="1245" w:type="dxa"/>
          </w:tcPr>
          <w:p w14:paraId="5DF1C0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Борзов,Шаманов,</w:t>
            </w:r>
          </w:p>
        </w:tc>
        <w:tc>
          <w:tcPr>
            <w:tcW w:w="1245" w:type="dxa"/>
          </w:tcPr>
          <w:p w14:paraId="1E70BF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у-вр</w:t>
            </w:r>
          </w:p>
        </w:tc>
        <w:tc>
          <w:tcPr>
            <w:tcW w:w="1245" w:type="dxa"/>
          </w:tcPr>
          <w:p w14:paraId="667885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 Гогландский 2 СКР, 6 СКА/</w:t>
            </w:r>
          </w:p>
        </w:tc>
        <w:tc>
          <w:tcPr>
            <w:tcW w:w="1245" w:type="dxa"/>
          </w:tcPr>
          <w:p w14:paraId="38B323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АН</w:t>
            </w:r>
          </w:p>
        </w:tc>
        <w:tc>
          <w:tcPr>
            <w:tcW w:w="1245" w:type="dxa"/>
          </w:tcPr>
          <w:p w14:paraId="4B735C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 СКР/промах</w:t>
            </w:r>
          </w:p>
        </w:tc>
        <w:tc>
          <w:tcPr>
            <w:tcW w:w="1245" w:type="dxa"/>
          </w:tcPr>
          <w:p w14:paraId="23AF9EF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3716F9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0CE6EE6" w14:textId="77777777" w:rsidTr="00CC5360">
        <w:tc>
          <w:tcPr>
            <w:tcW w:w="1245" w:type="dxa"/>
          </w:tcPr>
          <w:p w14:paraId="2A3C37D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3364FD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5A138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Дроздов,Балебин</w:t>
            </w:r>
          </w:p>
        </w:tc>
        <w:tc>
          <w:tcPr>
            <w:tcW w:w="1245" w:type="dxa"/>
          </w:tcPr>
          <w:p w14:paraId="04EE5CD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76CCC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плес</w:t>
            </w:r>
          </w:p>
        </w:tc>
        <w:tc>
          <w:tcPr>
            <w:tcW w:w="1245" w:type="dxa"/>
          </w:tcPr>
          <w:p w14:paraId="33EFD6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ТЩ -&lt;М 18", БО "Uj 1208"</w:t>
            </w:r>
          </w:p>
        </w:tc>
        <w:tc>
          <w:tcPr>
            <w:tcW w:w="1245" w:type="dxa"/>
          </w:tcPr>
          <w:p w14:paraId="1315013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7DB660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6E6015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A737F68" w14:textId="77777777" w:rsidTr="00CC5360">
        <w:tc>
          <w:tcPr>
            <w:tcW w:w="1245" w:type="dxa"/>
          </w:tcPr>
          <w:p w14:paraId="6A8156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13.10 (ок. 14.00)</w:t>
            </w:r>
          </w:p>
        </w:tc>
        <w:tc>
          <w:tcPr>
            <w:tcW w:w="1245" w:type="dxa"/>
          </w:tcPr>
          <w:p w14:paraId="7EEFC4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4F55CB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Пятков</w:t>
            </w:r>
          </w:p>
        </w:tc>
        <w:tc>
          <w:tcPr>
            <w:tcW w:w="1245" w:type="dxa"/>
          </w:tcPr>
          <w:p w14:paraId="296E62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0AC760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б-ка Вигрунд</w:t>
            </w:r>
          </w:p>
        </w:tc>
        <w:tc>
          <w:tcPr>
            <w:tcW w:w="1245" w:type="dxa"/>
          </w:tcPr>
          <w:p w14:paraId="1DCF53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OTP/каменистая банка</w:t>
            </w:r>
          </w:p>
        </w:tc>
        <w:tc>
          <w:tcPr>
            <w:tcW w:w="1245" w:type="dxa"/>
          </w:tcPr>
          <w:p w14:paraId="35B571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0CC006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245" w:type="dxa"/>
          </w:tcPr>
          <w:p w14:paraId="3DD0B31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9F001F8" w14:textId="77777777" w:rsidTr="00CC5360">
        <w:tc>
          <w:tcPr>
            <w:tcW w:w="1245" w:type="dxa"/>
          </w:tcPr>
          <w:p w14:paraId="0BEB6A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13.10 (17.14)</w:t>
            </w:r>
          </w:p>
        </w:tc>
        <w:tc>
          <w:tcPr>
            <w:tcW w:w="1245" w:type="dxa"/>
          </w:tcPr>
          <w:p w14:paraId="6162D4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2783C3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Балебин, Разгонин</w:t>
            </w:r>
          </w:p>
        </w:tc>
        <w:tc>
          <w:tcPr>
            <w:tcW w:w="1245" w:type="dxa"/>
          </w:tcPr>
          <w:p w14:paraId="04E4B4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гк</w:t>
            </w:r>
          </w:p>
        </w:tc>
        <w:tc>
          <w:tcPr>
            <w:tcW w:w="1245" w:type="dxa"/>
          </w:tcPr>
          <w:p w14:paraId="54E2E5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р-н о. Соммерс</w:t>
            </w:r>
          </w:p>
        </w:tc>
        <w:tc>
          <w:tcPr>
            <w:tcW w:w="1245" w:type="dxa"/>
          </w:tcPr>
          <w:p w14:paraId="1F7BA3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СКР/ ? фин. кор.</w:t>
            </w:r>
          </w:p>
        </w:tc>
        <w:tc>
          <w:tcPr>
            <w:tcW w:w="1245" w:type="dxa"/>
          </w:tcPr>
          <w:p w14:paraId="6532F7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6F3FE3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Pr>
          <w:p w14:paraId="010AE49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436B734" w14:textId="77777777" w:rsidTr="00CC5360">
        <w:tc>
          <w:tcPr>
            <w:tcW w:w="1245" w:type="dxa"/>
          </w:tcPr>
          <w:p w14:paraId="278858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19.10(12.17)</w:t>
            </w:r>
          </w:p>
        </w:tc>
        <w:tc>
          <w:tcPr>
            <w:tcW w:w="1245" w:type="dxa"/>
          </w:tcPr>
          <w:p w14:paraId="34C23C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1A8841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Балебин</w:t>
            </w:r>
          </w:p>
        </w:tc>
        <w:tc>
          <w:tcPr>
            <w:tcW w:w="1245" w:type="dxa"/>
          </w:tcPr>
          <w:p w14:paraId="784930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2AD1FE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60.11/26.48</w:t>
            </w:r>
          </w:p>
        </w:tc>
        <w:tc>
          <w:tcPr>
            <w:tcW w:w="1245" w:type="dxa"/>
          </w:tcPr>
          <w:p w14:paraId="5525DC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СКР/ Hamenmaa, VMV 9</w:t>
            </w:r>
          </w:p>
        </w:tc>
        <w:tc>
          <w:tcPr>
            <w:tcW w:w="1245" w:type="dxa"/>
          </w:tcPr>
          <w:p w14:paraId="288E6C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7AF1AE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СКР/промах</w:t>
            </w:r>
          </w:p>
        </w:tc>
        <w:tc>
          <w:tcPr>
            <w:tcW w:w="1245" w:type="dxa"/>
          </w:tcPr>
          <w:p w14:paraId="24AEE29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FCEF7FD" w14:textId="77777777" w:rsidTr="00CC5360">
        <w:tc>
          <w:tcPr>
            <w:tcW w:w="1245" w:type="dxa"/>
          </w:tcPr>
          <w:p w14:paraId="221F40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19.10(12.39)</w:t>
            </w:r>
          </w:p>
        </w:tc>
        <w:tc>
          <w:tcPr>
            <w:tcW w:w="1245" w:type="dxa"/>
          </w:tcPr>
          <w:p w14:paraId="23FF01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08F61B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Пятков</w:t>
            </w:r>
          </w:p>
        </w:tc>
        <w:tc>
          <w:tcPr>
            <w:tcW w:w="1245" w:type="dxa"/>
          </w:tcPr>
          <w:p w14:paraId="64917B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3C32C6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р-н Вигрунд</w:t>
            </w:r>
          </w:p>
        </w:tc>
        <w:tc>
          <w:tcPr>
            <w:tcW w:w="1245" w:type="dxa"/>
          </w:tcPr>
          <w:p w14:paraId="02F065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СКР/ГЩ "М 16", "М 19",</w:t>
            </w:r>
          </w:p>
        </w:tc>
        <w:tc>
          <w:tcPr>
            <w:tcW w:w="1245" w:type="dxa"/>
          </w:tcPr>
          <w:p w14:paraId="5B6195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49AA05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Pr>
          <w:p w14:paraId="1AB4A94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BF81C08" w14:textId="77777777" w:rsidTr="00CC5360">
        <w:tc>
          <w:tcPr>
            <w:tcW w:w="1245" w:type="dxa"/>
          </w:tcPr>
          <w:p w14:paraId="620C6DA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1D7FAE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5C1828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BBA471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447395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B6EB6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 "Uj 1208", "Uj 1204"</w:t>
            </w:r>
          </w:p>
        </w:tc>
        <w:tc>
          <w:tcPr>
            <w:tcW w:w="1245" w:type="dxa"/>
          </w:tcPr>
          <w:p w14:paraId="214C45C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61DD0B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0DBD14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F8CD594" w14:textId="77777777" w:rsidTr="00CC5360">
        <w:tc>
          <w:tcPr>
            <w:tcW w:w="1245" w:type="dxa"/>
          </w:tcPr>
          <w:p w14:paraId="085842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19.10(13.10)</w:t>
            </w:r>
          </w:p>
        </w:tc>
        <w:tc>
          <w:tcPr>
            <w:tcW w:w="1245" w:type="dxa"/>
          </w:tcPr>
          <w:p w14:paraId="3CEFF8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5D273C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Кудряшов</w:t>
            </w:r>
          </w:p>
        </w:tc>
        <w:tc>
          <w:tcPr>
            <w:tcW w:w="1245" w:type="dxa"/>
          </w:tcPr>
          <w:p w14:paraId="453808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11B97C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 же</w:t>
            </w:r>
          </w:p>
        </w:tc>
        <w:tc>
          <w:tcPr>
            <w:tcW w:w="1245" w:type="dxa"/>
          </w:tcPr>
          <w:p w14:paraId="13DBB0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 же/то же</w:t>
            </w:r>
          </w:p>
        </w:tc>
        <w:tc>
          <w:tcPr>
            <w:tcW w:w="1245" w:type="dxa"/>
          </w:tcPr>
          <w:p w14:paraId="6DFD56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2AE6E2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Pr>
          <w:p w14:paraId="7687B73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EC75165" w14:textId="77777777" w:rsidTr="00CC5360">
        <w:tc>
          <w:tcPr>
            <w:tcW w:w="1245" w:type="dxa"/>
          </w:tcPr>
          <w:p w14:paraId="68EA80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20.10(13.20)</w:t>
            </w:r>
          </w:p>
        </w:tc>
        <w:tc>
          <w:tcPr>
            <w:tcW w:w="1245" w:type="dxa"/>
          </w:tcPr>
          <w:p w14:paraId="075F2A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68DE22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Пятков</w:t>
            </w:r>
          </w:p>
        </w:tc>
        <w:tc>
          <w:tcPr>
            <w:tcW w:w="1245" w:type="dxa"/>
          </w:tcPr>
          <w:p w14:paraId="2CD0E0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643AA5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59.30/28.00</w:t>
            </w:r>
          </w:p>
        </w:tc>
        <w:tc>
          <w:tcPr>
            <w:tcW w:w="1245" w:type="dxa"/>
          </w:tcPr>
          <w:p w14:paraId="38F74E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OTP/BO"Uj 1214"</w:t>
            </w:r>
          </w:p>
        </w:tc>
        <w:tc>
          <w:tcPr>
            <w:tcW w:w="1245" w:type="dxa"/>
          </w:tcPr>
          <w:p w14:paraId="027F61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6BC972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TP 2-3000/</w:t>
            </w:r>
          </w:p>
        </w:tc>
        <w:tc>
          <w:tcPr>
            <w:tcW w:w="1245" w:type="dxa"/>
          </w:tcPr>
          <w:p w14:paraId="2A2F2C6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AA6DEA3" w14:textId="77777777" w:rsidTr="00CC5360">
        <w:tc>
          <w:tcPr>
            <w:tcW w:w="1245" w:type="dxa"/>
          </w:tcPr>
          <w:p w14:paraId="6F8A71B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D38A9F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1DDE6C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8EC913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68C4BF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F4C14A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4C1528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78751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 торпеда шла</w:t>
            </w:r>
          </w:p>
        </w:tc>
        <w:tc>
          <w:tcPr>
            <w:tcW w:w="1245" w:type="dxa"/>
          </w:tcPr>
          <w:p w14:paraId="6D4E29C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D9C0E71" w14:textId="77777777" w:rsidTr="00CC5360">
        <w:tc>
          <w:tcPr>
            <w:tcW w:w="1245" w:type="dxa"/>
          </w:tcPr>
          <w:p w14:paraId="1EB7F78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2A071A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034EB8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93DA94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D9340C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52949F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C06841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106EC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поверхности</w:t>
            </w:r>
          </w:p>
        </w:tc>
        <w:tc>
          <w:tcPr>
            <w:tcW w:w="1245" w:type="dxa"/>
          </w:tcPr>
          <w:p w14:paraId="61B2A62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9914601" w14:textId="77777777" w:rsidTr="00CC5360">
        <w:tc>
          <w:tcPr>
            <w:tcW w:w="1245" w:type="dxa"/>
          </w:tcPr>
          <w:p w14:paraId="06E2BF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20.10 (14.00)</w:t>
            </w:r>
          </w:p>
        </w:tc>
        <w:tc>
          <w:tcPr>
            <w:tcW w:w="1245" w:type="dxa"/>
          </w:tcPr>
          <w:p w14:paraId="43D378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22D3BD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Новицкий</w:t>
            </w:r>
          </w:p>
        </w:tc>
        <w:tc>
          <w:tcPr>
            <w:tcW w:w="1245" w:type="dxa"/>
          </w:tcPr>
          <w:p w14:paraId="3029D0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4F37D4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59.38/28.35</w:t>
            </w:r>
          </w:p>
        </w:tc>
        <w:tc>
          <w:tcPr>
            <w:tcW w:w="1245" w:type="dxa"/>
          </w:tcPr>
          <w:p w14:paraId="2BDFB6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СКР/?</w:t>
            </w:r>
          </w:p>
        </w:tc>
        <w:tc>
          <w:tcPr>
            <w:tcW w:w="1245" w:type="dxa"/>
          </w:tcPr>
          <w:p w14:paraId="40680B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728D71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Pr>
          <w:p w14:paraId="374768E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08778E6" w14:textId="77777777" w:rsidTr="00CC5360">
        <w:tc>
          <w:tcPr>
            <w:tcW w:w="1245" w:type="dxa"/>
          </w:tcPr>
          <w:p w14:paraId="653782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25.10 (10.52)</w:t>
            </w:r>
          </w:p>
        </w:tc>
        <w:tc>
          <w:tcPr>
            <w:tcW w:w="1245" w:type="dxa"/>
          </w:tcPr>
          <w:p w14:paraId="1D968F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340C90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Деревянных</w:t>
            </w:r>
          </w:p>
        </w:tc>
        <w:tc>
          <w:tcPr>
            <w:tcW w:w="1245" w:type="dxa"/>
          </w:tcPr>
          <w:p w14:paraId="60FFE9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54B030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59.37/27.17</w:t>
            </w:r>
          </w:p>
        </w:tc>
        <w:tc>
          <w:tcPr>
            <w:tcW w:w="1245" w:type="dxa"/>
          </w:tcPr>
          <w:p w14:paraId="0633FE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 (3 TP, 1 ММ)/ТЩ"М 19",</w:t>
            </w:r>
          </w:p>
        </w:tc>
        <w:tc>
          <w:tcPr>
            <w:tcW w:w="1245" w:type="dxa"/>
          </w:tcPr>
          <w:p w14:paraId="13C275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261651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TP 6000/промах</w:t>
            </w:r>
          </w:p>
        </w:tc>
        <w:tc>
          <w:tcPr>
            <w:tcW w:w="1245" w:type="dxa"/>
          </w:tcPr>
          <w:p w14:paraId="414E365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778B91C" w14:textId="77777777" w:rsidTr="00CC5360">
        <w:tc>
          <w:tcPr>
            <w:tcW w:w="1245" w:type="dxa"/>
          </w:tcPr>
          <w:p w14:paraId="183612D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D7D31D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6EE1BB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27A9F2D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DD6780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7C76E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 29", БО "Uj 1205", "Uj 1208"</w:t>
            </w:r>
          </w:p>
        </w:tc>
        <w:tc>
          <w:tcPr>
            <w:tcW w:w="1245" w:type="dxa"/>
          </w:tcPr>
          <w:p w14:paraId="68E402D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E4D071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C16885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30E96BD" w14:textId="77777777" w:rsidTr="00CC5360">
        <w:tc>
          <w:tcPr>
            <w:tcW w:w="1245" w:type="dxa"/>
          </w:tcPr>
          <w:p w14:paraId="7D6242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25.10(14.30)</w:t>
            </w:r>
          </w:p>
        </w:tc>
        <w:tc>
          <w:tcPr>
            <w:tcW w:w="1245" w:type="dxa"/>
          </w:tcPr>
          <w:p w14:paraId="3DA41E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5C42E8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Червоноокий,</w:t>
            </w:r>
          </w:p>
        </w:tc>
        <w:tc>
          <w:tcPr>
            <w:tcW w:w="1245" w:type="dxa"/>
          </w:tcPr>
          <w:p w14:paraId="0DEABD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гк</w:t>
            </w:r>
          </w:p>
        </w:tc>
        <w:tc>
          <w:tcPr>
            <w:tcW w:w="1245" w:type="dxa"/>
          </w:tcPr>
          <w:p w14:paraId="016619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59.45/27.15</w:t>
            </w:r>
          </w:p>
        </w:tc>
        <w:tc>
          <w:tcPr>
            <w:tcW w:w="1245" w:type="dxa"/>
          </w:tcPr>
          <w:p w14:paraId="44E418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OTP/?</w:t>
            </w:r>
          </w:p>
        </w:tc>
        <w:tc>
          <w:tcPr>
            <w:tcW w:w="1245" w:type="dxa"/>
          </w:tcPr>
          <w:p w14:paraId="7D9554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64E857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TP 5-6000/промах</w:t>
            </w:r>
          </w:p>
        </w:tc>
        <w:tc>
          <w:tcPr>
            <w:tcW w:w="1245" w:type="dxa"/>
          </w:tcPr>
          <w:p w14:paraId="406EBB2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58A7E9E" w14:textId="77777777" w:rsidTr="00CC5360">
        <w:tc>
          <w:tcPr>
            <w:tcW w:w="1245" w:type="dxa"/>
          </w:tcPr>
          <w:p w14:paraId="11B9CD1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FFEC68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0C11E4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Кудряшов</w:t>
            </w:r>
          </w:p>
        </w:tc>
        <w:tc>
          <w:tcPr>
            <w:tcW w:w="1245" w:type="dxa"/>
          </w:tcPr>
          <w:p w14:paraId="2580B7A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612FDE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1A263A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DD5B90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B277C8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4E1627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4EA978C" w14:textId="77777777" w:rsidTr="00CC5360">
        <w:tc>
          <w:tcPr>
            <w:tcW w:w="1245" w:type="dxa"/>
          </w:tcPr>
          <w:p w14:paraId="7D2826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26.10 (12 20)</w:t>
            </w:r>
          </w:p>
        </w:tc>
        <w:tc>
          <w:tcPr>
            <w:tcW w:w="1245" w:type="dxa"/>
          </w:tcPr>
          <w:p w14:paraId="085F91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ДБ-3</w:t>
            </w:r>
          </w:p>
        </w:tc>
        <w:tc>
          <w:tcPr>
            <w:tcW w:w="1245" w:type="dxa"/>
          </w:tcPr>
          <w:p w14:paraId="555B35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Кудряшов,</w:t>
            </w:r>
          </w:p>
        </w:tc>
        <w:tc>
          <w:tcPr>
            <w:tcW w:w="1245" w:type="dxa"/>
          </w:tcPr>
          <w:p w14:paraId="2712ED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гк</w:t>
            </w:r>
          </w:p>
        </w:tc>
        <w:tc>
          <w:tcPr>
            <w:tcW w:w="1245" w:type="dxa"/>
          </w:tcPr>
          <w:p w14:paraId="1C240F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р-н о. Б.Тютерс</w:t>
            </w:r>
          </w:p>
        </w:tc>
        <w:tc>
          <w:tcPr>
            <w:tcW w:w="1245" w:type="dxa"/>
          </w:tcPr>
          <w:p w14:paraId="2E6DF9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СКР/? остов кор.</w:t>
            </w:r>
          </w:p>
        </w:tc>
        <w:tc>
          <w:tcPr>
            <w:tcW w:w="1245" w:type="dxa"/>
          </w:tcPr>
          <w:p w14:paraId="4C176B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АН</w:t>
            </w:r>
          </w:p>
        </w:tc>
        <w:tc>
          <w:tcPr>
            <w:tcW w:w="1245" w:type="dxa"/>
          </w:tcPr>
          <w:p w14:paraId="3971B9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Pr>
          <w:p w14:paraId="5AF646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 ДБ</w:t>
            </w:r>
          </w:p>
        </w:tc>
      </w:tr>
      <w:tr w:rsidR="001E2C69" w:rsidRPr="0084550E" w14:paraId="11FCE26A" w14:textId="77777777" w:rsidTr="00CC5360">
        <w:tc>
          <w:tcPr>
            <w:tcW w:w="1245" w:type="dxa"/>
          </w:tcPr>
          <w:p w14:paraId="26C4B77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63C02A3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E21AC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Новицкий</w:t>
            </w:r>
          </w:p>
        </w:tc>
        <w:tc>
          <w:tcPr>
            <w:tcW w:w="1245" w:type="dxa"/>
          </w:tcPr>
          <w:p w14:paraId="4CD2172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2D0433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AAF3FF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036B0C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3D2914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возвращении</w:t>
            </w:r>
          </w:p>
        </w:tc>
        <w:tc>
          <w:tcPr>
            <w:tcW w:w="1245" w:type="dxa"/>
          </w:tcPr>
          <w:p w14:paraId="6BF786D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1507665" w14:textId="77777777" w:rsidTr="00CC5360">
        <w:tc>
          <w:tcPr>
            <w:tcW w:w="1245" w:type="dxa"/>
          </w:tcPr>
          <w:p w14:paraId="2D86BD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29.10 (13.45)</w:t>
            </w:r>
          </w:p>
        </w:tc>
        <w:tc>
          <w:tcPr>
            <w:tcW w:w="1245" w:type="dxa"/>
          </w:tcPr>
          <w:p w14:paraId="251411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0DEE92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Балебин</w:t>
            </w:r>
          </w:p>
        </w:tc>
        <w:tc>
          <w:tcPr>
            <w:tcW w:w="1245" w:type="dxa"/>
          </w:tcPr>
          <w:p w14:paraId="1476AF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282C70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59.55/27.00</w:t>
            </w:r>
          </w:p>
        </w:tc>
        <w:tc>
          <w:tcPr>
            <w:tcW w:w="1245" w:type="dxa"/>
          </w:tcPr>
          <w:p w14:paraId="4BDFF0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 (2 ММ. 1 СКР, 4 СКА, 1 баржа)/</w:t>
            </w:r>
          </w:p>
        </w:tc>
        <w:tc>
          <w:tcPr>
            <w:tcW w:w="1245" w:type="dxa"/>
          </w:tcPr>
          <w:p w14:paraId="692713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1B1243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ММ/промах</w:t>
            </w:r>
          </w:p>
        </w:tc>
        <w:tc>
          <w:tcPr>
            <w:tcW w:w="1245" w:type="dxa"/>
          </w:tcPr>
          <w:p w14:paraId="26B60E5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C4E3EAA" w14:textId="77777777" w:rsidTr="00CC5360">
        <w:tc>
          <w:tcPr>
            <w:tcW w:w="1245" w:type="dxa"/>
          </w:tcPr>
          <w:p w14:paraId="76DADE4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58E1E9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7839382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462D6A6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575780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тщ</w:t>
            </w:r>
          </w:p>
        </w:tc>
        <w:tc>
          <w:tcPr>
            <w:tcW w:w="1245" w:type="dxa"/>
          </w:tcPr>
          <w:p w14:paraId="52E2F5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 30", -М 16". БО "Uj 1206", -Uj 1217</w:t>
            </w:r>
          </w:p>
        </w:tc>
        <w:tc>
          <w:tcPr>
            <w:tcW w:w="1245" w:type="dxa"/>
          </w:tcPr>
          <w:p w14:paraId="68033B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245" w:type="dxa"/>
          </w:tcPr>
          <w:p w14:paraId="5EFC791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245" w:type="dxa"/>
          </w:tcPr>
          <w:p w14:paraId="16BF849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CCC50B8" w14:textId="77777777" w:rsidTr="00CC5360">
        <w:tc>
          <w:tcPr>
            <w:tcW w:w="1245" w:type="dxa"/>
          </w:tcPr>
          <w:p w14:paraId="70C6E7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29.10 (16.51)</w:t>
            </w:r>
          </w:p>
        </w:tc>
        <w:tc>
          <w:tcPr>
            <w:tcW w:w="1245" w:type="dxa"/>
          </w:tcPr>
          <w:p w14:paraId="19A1BC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Pr>
          <w:p w14:paraId="6CD1A3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Деревянных</w:t>
            </w:r>
          </w:p>
        </w:tc>
        <w:tc>
          <w:tcPr>
            <w:tcW w:w="1245" w:type="dxa"/>
          </w:tcPr>
          <w:p w14:paraId="416B08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Pr>
          <w:p w14:paraId="4231A0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59.55/26.50</w:t>
            </w:r>
          </w:p>
        </w:tc>
        <w:tc>
          <w:tcPr>
            <w:tcW w:w="1245" w:type="dxa"/>
          </w:tcPr>
          <w:p w14:paraId="04F714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СКР/ SAT "Ост"</w:t>
            </w:r>
          </w:p>
        </w:tc>
        <w:tc>
          <w:tcPr>
            <w:tcW w:w="1245" w:type="dxa"/>
          </w:tcPr>
          <w:p w14:paraId="15D508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Pr>
          <w:p w14:paraId="28A3CE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Pr>
          <w:p w14:paraId="2F30C39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ECCB699" w14:textId="77777777" w:rsidTr="00CC5360">
        <w:tc>
          <w:tcPr>
            <w:tcW w:w="1245" w:type="dxa"/>
            <w:tcBorders>
              <w:bottom w:val="single" w:sz="12" w:space="0" w:color="auto"/>
            </w:tcBorders>
          </w:tcPr>
          <w:p w14:paraId="45418D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12.11 (14.03)</w:t>
            </w:r>
          </w:p>
        </w:tc>
        <w:tc>
          <w:tcPr>
            <w:tcW w:w="1245" w:type="dxa"/>
            <w:tcBorders>
              <w:bottom w:val="single" w:sz="12" w:space="0" w:color="auto"/>
            </w:tcBorders>
          </w:tcPr>
          <w:p w14:paraId="7ECBBB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ДБ-3</w:t>
            </w:r>
          </w:p>
        </w:tc>
        <w:tc>
          <w:tcPr>
            <w:tcW w:w="1245" w:type="dxa"/>
            <w:tcBorders>
              <w:bottom w:val="single" w:sz="12" w:space="0" w:color="auto"/>
            </w:tcBorders>
          </w:tcPr>
          <w:p w14:paraId="68D6B1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Червоноокий</w:t>
            </w:r>
          </w:p>
        </w:tc>
        <w:tc>
          <w:tcPr>
            <w:tcW w:w="1245" w:type="dxa"/>
            <w:tcBorders>
              <w:bottom w:val="single" w:sz="12" w:space="0" w:color="auto"/>
            </w:tcBorders>
          </w:tcPr>
          <w:p w14:paraId="0F5D19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w:t>
            </w:r>
          </w:p>
        </w:tc>
        <w:tc>
          <w:tcPr>
            <w:tcW w:w="1245" w:type="dxa"/>
            <w:tcBorders>
              <w:bottom w:val="single" w:sz="12" w:space="0" w:color="auto"/>
            </w:tcBorders>
          </w:tcPr>
          <w:p w14:paraId="019939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59.52/26.30</w:t>
            </w:r>
          </w:p>
        </w:tc>
        <w:tc>
          <w:tcPr>
            <w:tcW w:w="1245" w:type="dxa"/>
            <w:tcBorders>
              <w:bottom w:val="single" w:sz="12" w:space="0" w:color="auto"/>
            </w:tcBorders>
          </w:tcPr>
          <w:p w14:paraId="6E34B7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СКР/ VMV 1</w:t>
            </w:r>
          </w:p>
        </w:tc>
        <w:tc>
          <w:tcPr>
            <w:tcW w:w="1245" w:type="dxa"/>
            <w:tcBorders>
              <w:bottom w:val="single" w:sz="12" w:space="0" w:color="auto"/>
            </w:tcBorders>
          </w:tcPr>
          <w:p w14:paraId="778349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АН</w:t>
            </w:r>
          </w:p>
        </w:tc>
        <w:tc>
          <w:tcPr>
            <w:tcW w:w="1245" w:type="dxa"/>
            <w:tcBorders>
              <w:bottom w:val="single" w:sz="12" w:space="0" w:color="auto"/>
            </w:tcBorders>
          </w:tcPr>
          <w:p w14:paraId="02B775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промах</w:t>
            </w:r>
          </w:p>
        </w:tc>
        <w:tc>
          <w:tcPr>
            <w:tcW w:w="1245" w:type="dxa"/>
            <w:tcBorders>
              <w:bottom w:val="single" w:sz="12" w:space="0" w:color="auto"/>
            </w:tcBorders>
          </w:tcPr>
          <w:p w14:paraId="532ADF7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bl>
    <w:p w14:paraId="7E85E3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Сведений о модификации ДБ-3 нет (12002).</w:t>
      </w:r>
    </w:p>
    <w:p w14:paraId="7177552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1A994E9"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октября 1942 года появилось указание Сталина о формировании из тяжелых танков новых подразделений. Ими стали отдельные гвардейские тяжелые танковые полки. Под них организовали новый штат - №010/267. Он состоял из взвода управления (1 танк) и 4 рот по 5 танков в каждой (танк командира роты и 2 взвода по 2 танка в каждом). Помимо КВ-1с, по такому же штату формировались и гвардейские танковые полки, вооруженные танками Churchill. 12 октября 1942 года была подписана директива НКО №1104913сс, согласно которой началось формирование 15 отдельных гвардейских танковых полков прорыва.</w:t>
      </w:r>
    </w:p>
    <w:p w14:paraId="11C29F7D"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Именно в таком составе КВ-1с 1942 года выпуска использовались наиболее массово. Надо сказать, что Красная Армия оказалась не единственной, кто перешел на подобную структуру. Сразу же вспоминаются "Тигры", которые сразу же стали сводить в тяжелые танковые батальоны. Поначалу там были и средние танки, но исключительно по причине низких темпов выпуска Pz.Kpfw.Tiger Ausf.E. Выделение тяжелых танков в отдельную структуру было абсолютно правильным решением. Теперь они выступали как средство усиления. Это, конечно, не сняло проблему "вы первые, вы толще", но всё же эффективность применения тяжелых танков повысилась (23364).</w:t>
      </w:r>
    </w:p>
    <w:p w14:paraId="726D472A"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0A0A13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8 по 14 октября 1942 в Сталинграде Паулюс перегруппировывал силы и было затишье (2070,77).</w:t>
      </w:r>
    </w:p>
    <w:p w14:paraId="3F9A2196" w14:textId="77777777" w:rsidR="00090C9B" w:rsidRPr="0084550E" w:rsidRDefault="00090C9B" w:rsidP="0084550E">
      <w:pPr>
        <w:pStyle w:val="Iauiue"/>
        <w:jc w:val="both"/>
        <w:rPr>
          <w:color w:val="000000" w:themeColor="text1"/>
          <w:sz w:val="16"/>
          <w:szCs w:val="16"/>
        </w:rPr>
      </w:pPr>
    </w:p>
    <w:p w14:paraId="170751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октября 1942 вышел приках НКО № 306 о совершенствовании тактики наступательного боя и боевых порядков частей и соединений в наступлении (3960, 393).</w:t>
      </w:r>
    </w:p>
    <w:p w14:paraId="0ECADB6D" w14:textId="77777777" w:rsidR="00090C9B" w:rsidRPr="0084550E" w:rsidRDefault="00090C9B" w:rsidP="0084550E">
      <w:pPr>
        <w:pStyle w:val="Iauiue"/>
        <w:jc w:val="both"/>
        <w:rPr>
          <w:color w:val="000000" w:themeColor="text1"/>
          <w:sz w:val="16"/>
          <w:szCs w:val="16"/>
        </w:rPr>
      </w:pPr>
    </w:p>
    <w:p w14:paraId="175093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октября 1942 вышло Постановление ГКО № 2387 О выдаче 1700 импортных автомашин ГАБТУ КА для танковых частей. РГАНИР, Фонд ГКО, д. 62, лл. 1 (11012).</w:t>
      </w:r>
    </w:p>
    <w:p w14:paraId="09378A7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2C7BF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октября 1942 вышло Постановление ГКО № 2388 О сформировании артиллерийских полков Резерва Главного Командования в октябре 1942 г. РГАНИР, Фонд ГКО, д. 62, лл. 2-3 (11012).</w:t>
      </w:r>
    </w:p>
    <w:p w14:paraId="3408EF9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5DCC9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Между 8 и 14 октября 1942 вышео Указ Президиума Верховного Совета СССР:</w:t>
      </w:r>
    </w:p>
    <w:p w14:paraId="1232C1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 установлении полного единоначалия и упразднении института военных комиссаров в Красной армии </w:t>
      </w:r>
    </w:p>
    <w:p w14:paraId="402E88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Установить в Красной Армии полное единоначалие и возложить целиком на командиров (начальников) ответственность за все стороны боевой и политической жизни частей, соединений и учреждений Красной Армии. </w:t>
      </w:r>
    </w:p>
    <w:p w14:paraId="543E4F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Упразднить в соединениях, частях, штабах, военно-учебных заведениях, в центральных и главных управлениях НКО и учреждениях Красной Армии институт военных комиссаров, а в подразделениях — институт политических руководителей. </w:t>
      </w:r>
    </w:p>
    <w:p w14:paraId="7582AE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Ввести в соединениях, частях, штабах, подразделениях, военно-учебных заведениях, в центральных и главных управлениях НКО и учреждениях Красной Армии институт заместителей командиров по политической части (11652).</w:t>
      </w:r>
    </w:p>
    <w:p w14:paraId="317524F4" w14:textId="77777777" w:rsidR="00090C9B" w:rsidRPr="0084550E" w:rsidRDefault="00090C9B" w:rsidP="0084550E">
      <w:pPr>
        <w:pStyle w:val="Iauiue"/>
        <w:jc w:val="both"/>
        <w:rPr>
          <w:iCs/>
          <w:color w:val="000000" w:themeColor="text1"/>
          <w:sz w:val="16"/>
          <w:szCs w:val="16"/>
        </w:rPr>
      </w:pPr>
    </w:p>
    <w:p w14:paraId="76177E5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E56469C" w14:textId="77777777" w:rsidR="00090C9B" w:rsidRPr="0084550E" w:rsidRDefault="00090C9B" w:rsidP="0084550E">
      <w:pPr>
        <w:pStyle w:val="Iauiue"/>
        <w:jc w:val="both"/>
        <w:rPr>
          <w:iCs/>
          <w:color w:val="000000" w:themeColor="text1"/>
          <w:sz w:val="16"/>
          <w:szCs w:val="16"/>
        </w:rPr>
      </w:pPr>
    </w:p>
    <w:p w14:paraId="4EDFD6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октября 1942 в Индии вспыхнуло антианглийское восстание (3186).</w:t>
      </w:r>
    </w:p>
    <w:p w14:paraId="7C3B2BAB" w14:textId="77777777" w:rsidR="00090C9B" w:rsidRPr="0084550E" w:rsidRDefault="00090C9B" w:rsidP="0084550E">
      <w:pPr>
        <w:pStyle w:val="Iauiue"/>
        <w:jc w:val="both"/>
        <w:rPr>
          <w:color w:val="000000" w:themeColor="text1"/>
          <w:sz w:val="16"/>
          <w:szCs w:val="16"/>
        </w:rPr>
      </w:pPr>
    </w:p>
    <w:p w14:paraId="05073F4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212451C" w14:textId="77777777" w:rsidR="00090C9B" w:rsidRPr="0084550E" w:rsidRDefault="00090C9B" w:rsidP="0084550E">
      <w:pPr>
        <w:pStyle w:val="Iauiue"/>
        <w:jc w:val="both"/>
        <w:rPr>
          <w:iCs/>
          <w:color w:val="000000" w:themeColor="text1"/>
          <w:sz w:val="16"/>
          <w:szCs w:val="16"/>
        </w:rPr>
      </w:pPr>
    </w:p>
    <w:p w14:paraId="11F1E1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октября 1942 С.В.И. писал письмо N 577с НКАП А.И.Ш.:</w:t>
      </w:r>
    </w:p>
    <w:p w14:paraId="0773D3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"Возвращая при сем письмо Ком. ВВС на Ваше имя от 17 августа с.г. N 376269 по вопросу разведчика-корректировщика, докладываю, что данная работа м.б. проведена на двухместном самолете Ил-2 с М-82. Приспособить для этой цели двухместный с АМ-38 не представляется возможным." Дал и простой проект приказа - обязать оборудовать Ил-2 М-82 в р и к - срок выпуска - 15 ноября (1632,295).</w:t>
      </w:r>
    </w:p>
    <w:p w14:paraId="01914681" w14:textId="77777777" w:rsidR="00090C9B" w:rsidRPr="0084550E" w:rsidRDefault="00090C9B" w:rsidP="0084550E">
      <w:pPr>
        <w:pStyle w:val="Iauiue"/>
        <w:jc w:val="both"/>
        <w:rPr>
          <w:color w:val="000000" w:themeColor="text1"/>
          <w:sz w:val="16"/>
          <w:szCs w:val="16"/>
        </w:rPr>
      </w:pPr>
    </w:p>
    <w:p w14:paraId="3D4A6C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октября 1942 года А.И.Ш. писал справку председателю ГКО И.В.Сталину.</w:t>
      </w:r>
    </w:p>
    <w:p w14:paraId="6B4369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По требованию фронтов о повышении летных качеств истребителей: Як-1, Як-7, Лагг-3 и Ла-5, гл. конструкторами Яковлевым, Лавочкиным и Горбуновым, совместно с ЛИИ НКАП и ЦАГИ, проведен ряд работ, направленных на повышение скоростей, уменьшение весов, улучшение маневренности и улучшение взлетно-посадочных </w:t>
      </w:r>
      <w:r w:rsidRPr="0084550E">
        <w:rPr>
          <w:color w:val="000000" w:themeColor="text1"/>
          <w:sz w:val="16"/>
          <w:szCs w:val="16"/>
        </w:rPr>
        <w:lastRenderedPageBreak/>
        <w:t>качеств самолетов.</w:t>
      </w:r>
    </w:p>
    <w:p w14:paraId="143109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результате проведенных мероприятий, выпускаемые в серийном производстве истребители повышают свои качества:</w:t>
      </w:r>
    </w:p>
    <w:p w14:paraId="383F26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самолету Як-1</w:t>
      </w:r>
    </w:p>
    <w:p w14:paraId="69AAEC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Внесение аэродинамических усовершенствований дает увеличение скорости на 30 км в час (вместо 570 км - 600 км в час).</w:t>
      </w:r>
    </w:p>
    <w:p w14:paraId="5D4915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Произведено улучшение обзора вперед (поставлены прямые стекла вместо сферических, искажающих обзор).</w:t>
      </w:r>
    </w:p>
    <w:p w14:paraId="57BD7B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Улучшен обзор назад за счет среза гаргрота фюзеляжа и устройства задней части фонаря прозрачной.</w:t>
      </w:r>
    </w:p>
    <w:p w14:paraId="1B2820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Улучшено бронирование летчика путем установки передней и задней прозрачной брони, а также бронирование левой руки пилота.</w:t>
      </w:r>
    </w:p>
    <w:p w14:paraId="6D687E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Усилено вооружение самолета путем установки пулемета БС (калибра 12,7 вместо двух "Шкас"ов" калибра 7,62).</w:t>
      </w:r>
    </w:p>
    <w:p w14:paraId="5CDB07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Устранено забрызгивание маслом передней части фонаря пилота путем установки специальных сальников на валу редуктора мотора.</w:t>
      </w:r>
    </w:p>
    <w:p w14:paraId="59ACF7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Улучшена прицельность огня путем установки красной лампы прицела.</w:t>
      </w:r>
    </w:p>
    <w:p w14:paraId="5BABF8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Заводом N 292, выпускающим самолеты Як-1, все улучшения в серийное производство внедрены, кроме аэродинамических, которые находятся в стадии внедрения. С 15 ноября с.г. завод N 292 будет выпускать самолеты с этими улучшениями - с повышенной скоростью.</w:t>
      </w:r>
    </w:p>
    <w:p w14:paraId="6F6FBF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самолету Як-7</w:t>
      </w:r>
    </w:p>
    <w:p w14:paraId="2D244C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Выявленные, находящимся на заводе N 153 гл. конструктором Яковлевым, аэродинамические улучшения внедряются на самолете Як-7. В результате этого испытанная в филиале ЛИИ (Новосибирск) машина показала скорость у земли 530 км в час вместо 510 км в час серийного самолета последнего выпуска.</w:t>
      </w:r>
    </w:p>
    <w:p w14:paraId="649CBD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 ноября с.г. на з-де 153 будет начат выпуск машин с увеличенной скоростью.</w:t>
      </w:r>
    </w:p>
    <w:p w14:paraId="6C2DA1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того, для установления мероприятий по повышению максимальной скорости самолета, в ЦАГИ в настоящее время находится на продувке один самолет ЯК-7.</w:t>
      </w:r>
    </w:p>
    <w:p w14:paraId="2DA8FF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Гл. конструктором Яковлевым внедряется в серийное производство на заводе N 153 облегченное крыло с дюралевыми лонжеронами.</w:t>
      </w:r>
    </w:p>
    <w:p w14:paraId="474F36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Облегчение дает уменьшение веса самолета на 150 кг.</w:t>
      </w:r>
    </w:p>
    <w:p w14:paraId="44E5E7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самолету Лагг-3</w:t>
      </w:r>
    </w:p>
    <w:p w14:paraId="430139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Внесение аэродинамических усовершенствований дает увеличение скорости самолета на 30 км в час (вместо 570 км в час скорости серийного самолета - 600 км в час).</w:t>
      </w:r>
    </w:p>
    <w:p w14:paraId="20FE98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Облегчен вес самолета на 128 кг.</w:t>
      </w:r>
    </w:p>
    <w:p w14:paraId="6221ED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того, гл. конструктор з-да N 31 дополнительно облегчает полетный вес самолета и с 25/XI завод N 31 будет выпускать самолеты с полетным весом 2850 кг вместо полетного веса 3160 кг серийных самолетов выпуска завода N 21.</w:t>
      </w:r>
    </w:p>
    <w:p w14:paraId="4A9067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Облегчение полетного веса самолета Лагг-3 дало следующие результаты:</w:t>
      </w:r>
    </w:p>
    <w:p w14:paraId="20DC16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набора высоты на 5 тыс. м - 5,8 мин. вместо 6,4 мин.</w:t>
      </w:r>
    </w:p>
    <w:p w14:paraId="3665EF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виража на высоте 1,5 тыс. м - 20 сек. вместо 21 сек.</w:t>
      </w:r>
    </w:p>
    <w:p w14:paraId="7FA026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- 280 м вместо 370 м.</w:t>
      </w:r>
    </w:p>
    <w:p w14:paraId="3DFD9B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Также как на самолете Як-1, на самолете Лагг-3 вводятся следующие улучшения:</w:t>
      </w:r>
    </w:p>
    <w:p w14:paraId="454C28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Улучшается обзор вперед заменой сферических стекол, искажающих обзор на плоские стекла в передней части фонаря пилота.</w:t>
      </w:r>
    </w:p>
    <w:p w14:paraId="15AE3E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Устранено забрызгивание маслом передней части фонаря пилота.</w:t>
      </w:r>
    </w:p>
    <w:p w14:paraId="58B30D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Улучшена прицельность огня установкой красной лампы подсвета в коллиматорный прицел.</w:t>
      </w:r>
    </w:p>
    <w:p w14:paraId="682B43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самолету Ла-5</w:t>
      </w:r>
    </w:p>
    <w:p w14:paraId="5ECE1F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Гл. конструктором Лавочкиным и заводом - 21 выпущен на аэродром самолета Ла-5 со следующими улучшениями:</w:t>
      </w:r>
    </w:p>
    <w:p w14:paraId="24A9AA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облегчен вес самолета на 120 кг (вместо 3.815 - 3-195);</w:t>
      </w:r>
    </w:p>
    <w:p w14:paraId="1C006B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открыт обзор назад путем установки прозрачной брони и снижения гаргрота фюзеляжа;</w:t>
      </w:r>
    </w:p>
    <w:p w14:paraId="573BAC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изъяты бензобаки из консолей крыла и увеличена емкость бензобаков центроплана до 350 кг;</w:t>
      </w:r>
    </w:p>
    <w:p w14:paraId="275240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вместо одной пушки "Швак" установлен крупнокалиберный пулемет БС калибра 12,7.</w:t>
      </w:r>
    </w:p>
    <w:p w14:paraId="198A71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находится на испытании, которое будет закончено в течение 7-10 дней.</w:t>
      </w:r>
    </w:p>
    <w:p w14:paraId="6F31D3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 опытном цехе изготовляется самолет Ла-5 с облегчением на 315 кг (вместо 3-315 - 3.000 кг), с форсированным мотором М-82. Самолет будет закончен производством и передан на испытание 5 ноября с.г.</w:t>
      </w:r>
    </w:p>
    <w:p w14:paraId="658BF4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Кроме этого один самолет Ла-5 находится на исследовании (на продувке в ЦАГИ) для установления мероприятий по повышению максимальной скорости самолета (2493,80).</w:t>
      </w:r>
    </w:p>
    <w:p w14:paraId="451E57AF" w14:textId="77777777" w:rsidR="00090C9B" w:rsidRPr="0084550E" w:rsidRDefault="00090C9B" w:rsidP="0084550E">
      <w:pPr>
        <w:pStyle w:val="Iauiue"/>
        <w:jc w:val="both"/>
        <w:rPr>
          <w:color w:val="000000" w:themeColor="text1"/>
          <w:sz w:val="16"/>
          <w:szCs w:val="16"/>
        </w:rPr>
      </w:pPr>
    </w:p>
    <w:p w14:paraId="3816C0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октября 1942 Командир 1 ИАК Белецкий и военком Юхимчук писали письмо N 051 Ком. ВВС Новикову, НКАП А.И.Ш. и ЦК ВКПБ Шиманову о том, что с 25 сентября по 9 октября 1942 в 235 ИАД Ла-5 М-82 срезаются в массовом количестве фланцы патрубков выхлопного коллектора из-за того, что на 21 заводе фланцы, поступающие с двигателями 19 завода отгибаются на 90 гр. (1632,194).</w:t>
      </w:r>
    </w:p>
    <w:p w14:paraId="5BF3EA3C" w14:textId="77777777" w:rsidR="00090C9B" w:rsidRPr="0084550E" w:rsidRDefault="00090C9B" w:rsidP="0084550E">
      <w:pPr>
        <w:pStyle w:val="Iauiue"/>
        <w:jc w:val="both"/>
        <w:rPr>
          <w:color w:val="000000" w:themeColor="text1"/>
          <w:sz w:val="16"/>
          <w:szCs w:val="16"/>
        </w:rPr>
      </w:pPr>
    </w:p>
    <w:p w14:paraId="376DEB1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EE0D5C2" w14:textId="77777777" w:rsidR="00090C9B" w:rsidRPr="0084550E" w:rsidRDefault="00090C9B" w:rsidP="0084550E">
      <w:pPr>
        <w:pStyle w:val="Iauiue"/>
        <w:jc w:val="both"/>
        <w:rPr>
          <w:iCs/>
          <w:color w:val="000000" w:themeColor="text1"/>
          <w:sz w:val="16"/>
          <w:szCs w:val="16"/>
        </w:rPr>
      </w:pPr>
    </w:p>
    <w:p w14:paraId="62752561"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 9 октября 1942 года, с тан</w:t>
      </w:r>
      <w:r w:rsidRPr="0084550E">
        <w:rPr>
          <w:rFonts w:ascii="Times New Roman" w:cs="Times New Roman"/>
          <w:color w:val="000000" w:themeColor="text1"/>
          <w:spacing w:val="0"/>
        </w:rPr>
        <w:softHyphen/>
        <w:t>ка № 15217 в серию пошли машины КВ-1С с дополнительной боеукладкой. Установка дополнительных ба</w:t>
      </w:r>
      <w:r w:rsidRPr="0084550E">
        <w:rPr>
          <w:rFonts w:ascii="Times New Roman" w:cs="Times New Roman"/>
          <w:color w:val="000000" w:themeColor="text1"/>
          <w:spacing w:val="0"/>
        </w:rPr>
        <w:softHyphen/>
        <w:t>ков появилась чуть позже. Кроме того, в кон</w:t>
      </w:r>
      <w:r w:rsidRPr="0084550E">
        <w:rPr>
          <w:rFonts w:ascii="Times New Roman" w:cs="Times New Roman"/>
          <w:color w:val="000000" w:themeColor="text1"/>
          <w:spacing w:val="0"/>
        </w:rPr>
        <w:softHyphen/>
        <w:t xml:space="preserve">струкцию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были внесены следующие изменения:</w:t>
      </w:r>
    </w:p>
    <w:p w14:paraId="4327D307"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Установка жалюзи в системе охлаждения - 6 сентября 1942 года, с танка № 150063;</w:t>
      </w:r>
    </w:p>
    <w:p w14:paraId="69D796BF"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Гусеница шириной 650 мм - 1 ноября 1942 года, с танка № 21159;</w:t>
      </w:r>
    </w:p>
    <w:p w14:paraId="0EBF0A1C"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Усиленные опорные катки — 5 ноября 1942 года, с танка № 210109;</w:t>
      </w:r>
    </w:p>
    <w:p w14:paraId="51F39D27"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Опоры балансиров опорных катков пе</w:t>
      </w:r>
      <w:r w:rsidRPr="0084550E">
        <w:rPr>
          <w:rFonts w:ascii="Times New Roman" w:cs="Times New Roman"/>
          <w:color w:val="000000" w:themeColor="text1"/>
          <w:spacing w:val="0"/>
        </w:rPr>
        <w:softHyphen/>
        <w:t>реведены на сварку - 13 ноября 1942 года, с танка № 21135.</w:t>
      </w:r>
    </w:p>
    <w:p w14:paraId="09E0B7DD"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Поручни на корпусе - 28 ноября 1942 года, с танка № 21170;</w:t>
      </w:r>
    </w:p>
    <w:p w14:paraId="0CFA52D5"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Усиленные катки - 2 декабря 1942 года, с танка № 21177;</w:t>
      </w:r>
    </w:p>
    <w:p w14:paraId="7A487C08"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Поручни на башне - 10 декабря 1942 года, с танка № 21115;</w:t>
      </w:r>
    </w:p>
    <w:p w14:paraId="49CB4A1F"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Усиление крепления поддерживающих кат</w:t>
      </w:r>
      <w:r w:rsidRPr="0084550E">
        <w:rPr>
          <w:rFonts w:ascii="Times New Roman" w:cs="Times New Roman"/>
          <w:color w:val="000000" w:themeColor="text1"/>
          <w:spacing w:val="0"/>
        </w:rPr>
        <w:softHyphen/>
        <w:t>ков - с 23 декабря 1943 года, с танка № 21237 (15226).</w:t>
      </w:r>
    </w:p>
    <w:p w14:paraId="16E773FC"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p>
    <w:p w14:paraId="314C1AF2"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9 октября 1942 на КВ-1с началась установка новых снарядных укладок. Благодаря этому боекомплект вырос до 114 унитаров и 49 дисков к ДТ. Вместе с тем, по ряду улучшений работа тормозилась. Одним из них было введение нового трака, с увеличенной до 650 мм шириной. По планам, переход на этот трак предполагался с 1 августа 1942 года, но было как-то не до него. Были и те предложения, которые и вовсе ушли в небытие. Например, предполагался переход на опорные катки с внутренней амортизацией, чего так и не произошло. Часть работ перетекла на ноябрь 1942 года.</w:t>
      </w:r>
    </w:p>
    <w:p w14:paraId="4FB2802B"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опорными катками, впрочем, работать всё же пришлось. Видимо, еще в октябре 1942 года на ЧКЗ заметили, что опорные катки по чертежу 833–16 обладают недостаточной прочностью. Поэтому на свет появился новый опорный каток - чертеж 33–67. Представлял он собой немного доработанный 833–16, отличия можно заметить, если они стоят рядом. Первые такие катки появились в конце октября 1942 года, а официально их ввели с 5 ноября 1942 года. Опорные катки стали в ноябре 1942 года настоящей головной болью для ЧКЗ. Из частей пошли массовые жалобы на выход катков из строя. Например, в 8-м ГвТП трещины обнаружили на 65 катках. Это стало причиной разбирательств.</w:t>
      </w:r>
    </w:p>
    <w:p w14:paraId="0DEBCBB0"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результатам испытаний выяснилось, что опорный каток по чертежу 33–67 обладает большей прочностью, чем 833–16. Вместе с тем, скорее стоило говорить о том, что каток 33–67 получился так себе, а 833–16 - откровенно слабым. Жалобы шли на оба типа катков, причем речь шла не только о конструктивных недостатках, но и проблемах с литьём. СКБ-2 ЧКЗ, естественно, не пустило проблему на самотек. С 25 ноября начался выпуск нового опорного катка, получившего чертежный номер 22–69 (официально он введен с 2 декабря). Он получился куда более удачным, чем предшествующие. Больше того, в дальнейшем опорные катки для танков семейства ИС делались на базе как раз этого катка. С 1 ноября 1942 года, наконец, ввели новый трак шириной 650 мм, тогда же появились улучшения по моторной перегородке. с 15 числа ввели обогревательное устройство, наконец, 28 ноября на корпус снова стали ставить поручни (23364).</w:t>
      </w:r>
    </w:p>
    <w:p w14:paraId="29F1DF27"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4140B7D2"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октября 1942 года закончились испытания корпуса Т-34 с экранированной броней на Гороховецком АНИОП, которые шли с 25 сентября.</w:t>
      </w:r>
    </w:p>
    <w:p w14:paraId="6AD8DC56"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предполагалось получить оптимальную защиту от немецких подкалиберных и кумулятивных снарядов.</w:t>
      </w:r>
    </w:p>
    <w:p w14:paraId="1C89C269"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Прорабатывался вопрос оптимальной установки экранов. На основе полученных результатов испытаний запускалось проектирование оптимальной конструкции экранов.</w:t>
      </w:r>
    </w:p>
    <w:p w14:paraId="6BF3F0A9"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испытаниях проверялись экраны толщиной 10, 16 и 20 мм, изготовленные из брони высокой твердости. Первая группа экранов приваривалась без зазоров. Выяснилось, что такие экраны не являются проблемой для кумулятивных снарядов 75-мм пушки KwK L/24, а также 76-мм полковой пушки. Далее давались зазоры </w:t>
      </w:r>
      <w:r w:rsidRPr="0084550E">
        <w:rPr>
          <w:rFonts w:ascii="Times New Roman" w:hAnsi="Times New Roman"/>
          <w:color w:val="000000" w:themeColor="text1"/>
          <w:sz w:val="16"/>
          <w:szCs w:val="16"/>
        </w:rPr>
        <w:lastRenderedPageBreak/>
        <w:t>сначала 20-95 мм, а затем 425-480 мм. Небольшие зазоры большого эффекта не давали, хотя при установке экрана на расстоянии 100 мм уже имелись положительные результаты. Наилучшие результаты показали экраны, установленные на расстоянии до 480 мм и более.</w:t>
      </w:r>
    </w:p>
    <w:p w14:paraId="08647E48"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выявили не только оптимальную дистанцию установки экранов, но и места, которые требовалось защищать. Ими стали борта корпуса, включая ходовую часть, носовая балка, кормовой узел, а также башня. Экранировать башню предлагалось листами толщиной 16 мм с минимальным зазором 100 мм. Балка носа экранировалась листом толщиной 20 мм, а борта листами толщиной 10-20 мм. Крепить экраны предлагалось при помощи болтов. Согласно подсчетам, экраны для Т-34 тянули на 3-3,5 тонны, поэтому требовалось проверить надежность танка в условиях войсковой эксплуатации.</w:t>
      </w:r>
    </w:p>
    <w:p w14:paraId="124D3F70"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Результаты испытаний экранов легли в основу конструкции экранировки, созданной конструкторским отделом завода №112. Разработали ее, под руководством В.В. Крылова, во второй половине октября 1942 года. Активное участие в работах принимал и инженер-подполковник И.А. Бурцев, представитель ГАБТУ КА, занимавшийся вопросами броневой защиты. Официально экранировка именовалась как "Защита корпуса и башни танка Т-34 против подкалиберных и кумулятивных снарядов". При проектировании основными направлениями стали минимальный вес конструкции, максимальная адаптация под выпускаемые танки, а также наилучшая защита от подкалиберных и кумулятивных снарядов. При этом экранировка не должна была снижать стойкость перед бронебойными снарядами (23384).</w:t>
      </w:r>
    </w:p>
    <w:p w14:paraId="388776C4"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4859538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октября 1942 года вышел приказ НКБ № 779</w:t>
      </w:r>
    </w:p>
    <w:p w14:paraId="25E638B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Во исполнение распоряжения СНК от 26 сентября 1942 года за № 18396-РС по организации Московского филиала ЦКБ № 22:</w:t>
      </w:r>
    </w:p>
    <w:p w14:paraId="0C1B643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Начальнику 2 Гл. управления организовать Московский филиал ЦКБ № 22 на площадях завода № 398 (Зацепа, 2) (5941, 108).</w:t>
      </w:r>
    </w:p>
    <w:p w14:paraId="11E00BEA" w14:textId="77777777" w:rsidR="00090C9B" w:rsidRPr="0084550E" w:rsidRDefault="00090C9B" w:rsidP="0084550E">
      <w:pPr>
        <w:pStyle w:val="Iauiue"/>
        <w:tabs>
          <w:tab w:val="left" w:pos="11199"/>
        </w:tabs>
        <w:jc w:val="both"/>
        <w:rPr>
          <w:color w:val="000000" w:themeColor="text1"/>
          <w:sz w:val="16"/>
          <w:szCs w:val="16"/>
        </w:rPr>
      </w:pPr>
    </w:p>
    <w:p w14:paraId="5B35CE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октября 1942 г. из ПОСТАНОВЛЕНИЯ БЮРО НОВОСИБИРСКОГО ГОРКОМА ВКП(б) «О МЕРОПРИЯТИЯХ ПО ОБЕСПЕЧЕНИЮ ОБУВЬЮ РАБОЧИХ ЗАВОДОВ БОЕПРИПАСОВ»</w:t>
      </w:r>
    </w:p>
    <w:p w14:paraId="3A3FCA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обеспечения обувью рабочих заводов боеприпасов за счет местных ресурсов бюро горкома ВКП(б) ПОСТАНОВЛЯЕТ:</w:t>
      </w:r>
    </w:p>
    <w:p w14:paraId="3C5063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руководителей обувных предприятий и артелей города: Горкожвалутильсоюз - тов. Юркова, Горместпром - тов. Киршен-блюм[а], Коопинсоюз — тов. Карунина, Оптпромторг — тов. Фатис[а], Горпромторг - тов. Воронова, Главунивермаг — тов. Власова: единовременно выделить максимальное количество имеющейся готовой разной мужской и женской обуви для прикрепленных заводов боеприпасов; в декадный срок организовать и сдать заводам максимальное количество разной женской и мужской обуви за счет других изделий, за исключением ремонта, пошивки детской обуви и спецзаказов.</w:t>
      </w:r>
    </w:p>
    <w:p w14:paraId="72F8FA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Горместпром — тов. Киршенблюм[а], директора мебельной фабрики тов. Гольдмана с 10 октября выпускать ежесуточно не менее 500 пар деревянной подошвы.</w:t>
      </w:r>
    </w:p>
    <w:p w14:paraId="54BB76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Предложить директору завода «Большевик» тов. Частницкому, директору Главунивермага тов. Власову, Горкультгалсоюза — тов. Ма-зур(у] не позднее 15 октября 1942 года организовать производство деревянной подошвы: на заводе «Большевик» до 400 пар в сутки, в мастерских Главунивермага до 25 пар в сутки; в артели «Симфония» до 100 пар в сутки.</w:t>
      </w:r>
    </w:p>
    <w:p w14:paraId="36B16A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заместителя директора обувной фабрики имени Кирова тов. Зельманова, директора хромзавода тов. Кокина, директора шорно-седельной фабрики тов. Кацяельсона в суточный срок выдать кожевенные отходы и отходы текса для изготовления рабочей обуви.</w:t>
      </w:r>
    </w:p>
    <w:p w14:paraId="4F43F5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Для увеличения производственной мощности по пошивке обуви предложить тов. Зельманову (фабрика имени Кирова) выделить на временное пользование швейных машин 31 класса: для мастерских опт-промторга № 2, горпромторга № 1, универмага № 3.</w:t>
      </w:r>
    </w:p>
    <w:p w14:paraId="7D399A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Для обеспечения тесной увязки по изготовлению и снабжению обувью рабочих прикрепить сапожные предприятия к следующим заводам: к заводу № 65 — мастерские Оптпромторга, к заводу J&amp; 179 - мастерские Главунивермага, к заводу № 556 - мастерские Горкожвалутильсоюза, к заводу № 564 - мастерские Горкож вал у тиль-союза, к заводу № 188 — мастерские Горпромторга, к заводу № 325 — мастерские Коопинсоюза, к заводу № 635 - мастерские Заельцовского..., к заводу имени Воскова — мастерские Центрального..., к заводу № 677 - мастерские Горпромторга.</w:t>
      </w:r>
    </w:p>
    <w:p w14:paraId="25D7EA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Директорам вышеуказанных заводов оказать всемерную помощь сапожным предприятиям как в рабочей силе, так и изысканием сырья и фурнитуры.</w:t>
      </w:r>
    </w:p>
    <w:p w14:paraId="673C80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Обязать председателя Горкожвалутильсоюза тов. Юркова в трехдневный срок организовать и расширить производство по реставрации утильной кожаной и резиновой обуви. 1 ноября выпустить и сдать оборонным заводам не менее 1 500 пар.</w:t>
      </w:r>
    </w:p>
    <w:p w14:paraId="1727CE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Для максимального обеспечения выпуска обуви обкому ВКП(б) предложить заводу «Спецмашдеталь» организовать производство деревянной подошвы для рабочей обуви.</w:t>
      </w:r>
    </w:p>
    <w:p w14:paraId="6D267A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Просить обком ВКП(б) обязать Облплан выделить местной промышленности города единовременно 500 ... для производства деревянной подошвы.</w:t>
      </w:r>
    </w:p>
    <w:p w14:paraId="782B9B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П.п. секретарь Новосибирского горкома ВКЩб) Яковлев</w:t>
      </w:r>
    </w:p>
    <w:p w14:paraId="3BFEF8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ВЕРНО: Заведующий протокольной</w:t>
      </w:r>
    </w:p>
    <w:p w14:paraId="3FA1BE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частью горкома ВКЩб) Кузнецов</w:t>
      </w:r>
    </w:p>
    <w:p w14:paraId="3B0793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Р-1117. Оп. 1. Д. 11. Л. 274. Заверенная копия (12193).</w:t>
      </w:r>
    </w:p>
    <w:p w14:paraId="2CAF0F6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2EF416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октября 1942 вышло Постановление ГКО № 2394 О развитии оборонительных рубежей в районе г. Сталинграда и обводов у городов Камышин и Саратов. (7058, 40).</w:t>
      </w:r>
    </w:p>
    <w:p w14:paraId="3FACFBD6" w14:textId="77777777" w:rsidR="00090C9B" w:rsidRPr="0084550E" w:rsidRDefault="00090C9B" w:rsidP="0084550E">
      <w:pPr>
        <w:pStyle w:val="Iauiue"/>
        <w:tabs>
          <w:tab w:val="left" w:pos="11199"/>
        </w:tabs>
        <w:jc w:val="both"/>
        <w:rPr>
          <w:color w:val="000000" w:themeColor="text1"/>
          <w:sz w:val="16"/>
          <w:szCs w:val="16"/>
        </w:rPr>
      </w:pPr>
    </w:p>
    <w:p w14:paraId="6A461E6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октября 1942 вышло Постановление ГКО № 2395 О правовом положении строителей, занятых на возведении оборонительных рубежей в органах Управления оборонительного строительства и инженерных войск Красной Армии. (7058, 41).</w:t>
      </w:r>
    </w:p>
    <w:p w14:paraId="1F093135" w14:textId="77777777" w:rsidR="00090C9B" w:rsidRPr="0084550E" w:rsidRDefault="00090C9B" w:rsidP="0084550E">
      <w:pPr>
        <w:pStyle w:val="Iauiue"/>
        <w:tabs>
          <w:tab w:val="left" w:pos="11199"/>
        </w:tabs>
        <w:jc w:val="both"/>
        <w:rPr>
          <w:color w:val="000000" w:themeColor="text1"/>
          <w:sz w:val="16"/>
          <w:szCs w:val="16"/>
        </w:rPr>
      </w:pPr>
    </w:p>
    <w:p w14:paraId="3EB1854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октября 1942 вышло Постановление ГКО № 2396 О системе оплаты труда строителей, занятых на возведении оборонительных рубежей в органах Управления оборонительного строительства и инженерных войск Красной Армии. (7058, 42).</w:t>
      </w:r>
    </w:p>
    <w:p w14:paraId="3B5322DA" w14:textId="77777777" w:rsidR="00090C9B" w:rsidRPr="0084550E" w:rsidRDefault="00090C9B" w:rsidP="0084550E">
      <w:pPr>
        <w:pStyle w:val="Iauiue"/>
        <w:tabs>
          <w:tab w:val="left" w:pos="11199"/>
        </w:tabs>
        <w:jc w:val="both"/>
        <w:rPr>
          <w:color w:val="000000" w:themeColor="text1"/>
          <w:sz w:val="16"/>
          <w:szCs w:val="16"/>
        </w:rPr>
      </w:pPr>
    </w:p>
    <w:p w14:paraId="7F6CDD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октября 1942 года на основании приказа НКБ № 779с и распоряжения СНК от 26 сентября 1942 года № 18396-рс на площадях завода № 398 был организован Московский филиал ЦКБ № 22 (10118).</w:t>
      </w:r>
    </w:p>
    <w:p w14:paraId="0E6D512E" w14:textId="77777777" w:rsidR="00090C9B" w:rsidRPr="0084550E" w:rsidRDefault="00090C9B" w:rsidP="0084550E">
      <w:pPr>
        <w:pStyle w:val="Iauiue"/>
        <w:jc w:val="both"/>
        <w:rPr>
          <w:color w:val="000000" w:themeColor="text1"/>
          <w:sz w:val="16"/>
          <w:szCs w:val="16"/>
        </w:rPr>
      </w:pPr>
    </w:p>
    <w:p w14:paraId="12CFF8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октября 1942 на Балтийском заводе спущена на воду носовая оконечность для поврежденного эсминца "Сторожевой", заложенная на малом стапеле 29 июля 1942 г (10671).</w:t>
      </w:r>
    </w:p>
    <w:p w14:paraId="4F86A99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C2465B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B5ED3E2" w14:textId="77777777" w:rsidR="00090C9B" w:rsidRPr="0084550E" w:rsidRDefault="00090C9B" w:rsidP="0084550E">
      <w:pPr>
        <w:pStyle w:val="Iauiue"/>
        <w:jc w:val="both"/>
        <w:rPr>
          <w:iCs/>
          <w:color w:val="000000" w:themeColor="text1"/>
          <w:sz w:val="16"/>
          <w:szCs w:val="16"/>
        </w:rPr>
      </w:pPr>
    </w:p>
    <w:p w14:paraId="1FF333C9"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9 октября </w:t>
      </w:r>
      <w:r w:rsidRPr="0084550E">
        <w:rPr>
          <w:rFonts w:ascii="Times New Roman" w:hAnsi="Times New Roman"/>
          <w:color w:val="000000" w:themeColor="text1"/>
          <w:sz w:val="16"/>
          <w:szCs w:val="16"/>
        </w:rPr>
        <w:t>в 1942 году утреннее сообщение Совинформбюро:</w:t>
      </w:r>
    </w:p>
    <w:p w14:paraId="50165FB7"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9 октября наши войска вели бои с противником в районе Сталинграда и в районе Моздока. На других фронтах никаких изменений не произошло.</w:t>
      </w:r>
    </w:p>
    <w:p w14:paraId="0562C414"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Бойцы Н-ской части Красной Армии отбили четыре атаки противника и уничтожили 2 танка и до роты немецкой пехоты. На другом участке 12 танков и следовавший за ними батальон пехоты противника прорвались в район одной улицы. В упорных боях нашими бойцами подбито и сожжено 9 немецких танков и уничтожено до двух рот гитлеровцев. Оставшиеся силы противника отступили на исходные позиции.</w:t>
      </w:r>
    </w:p>
    <w:p w14:paraId="3908E984"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отдельных участках наши войска вели активные боевые действия. Бойцы Н-ского подразделения ворвались в траншеи противника и в рукопашной схватке истребили до 100 немецких солдат. Захвачены 4 пулемёта, 3 миномёта, противотанковое орудие и другие трофеи.</w:t>
      </w:r>
    </w:p>
    <w:p w14:paraId="25F333EA"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отбивали атаки противника. За три дня бойцы Н-ского соединения истребили до батальона гитлеровцев, подбили и сожгли 9 танков, уничтожили 4 орудия, 13 миномётов, 6 автомашин и 6 повозок с боеприпасами.</w:t>
      </w:r>
    </w:p>
    <w:p w14:paraId="7E1B4C01"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произвели успешный налёт на вражеский аэродром. Уничтожено 10 «Мессершмиттов-109», 2 «Юнкер-са-52», один «Фокке-Вульф-189». Кроме того, повреждено 7 немецких самолётов.</w:t>
      </w:r>
    </w:p>
    <w:p w14:paraId="783FC4CF"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бойцы подразделения, где командиром т. Васильев, отразили атаку батальона немецкой пехоты. На поле боя противник оставил более 100 убитых солдат и офицеров. Лётчики-штурмовики тт. Павленко, Марютин, Васильчиков, Кисль, Головко, Калинин к Пономарёв совершили успешный налёт на скопление вражеских войск, готовившихся к наступлению. Немцы были застигнуты врасплох и понесли значительные потери. Уничтожено 2 бронемашины, до 20 автомашин и повозок, рассеяно и частью уничтожено до двух рот пехоты противника.</w:t>
      </w:r>
    </w:p>
    <w:p w14:paraId="416E428B"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немецкая пехота при поддержке танков атаковала наши оборонительные рубежи. Ружейно-пулемётным и миномётным огнём гитлеровцы были отброшены, оставив на поле боя до 200 трупов. Среди захваченных трофеев — 8 пулемётов, 2 миномёта и один исправный немецкий танк.</w:t>
      </w:r>
    </w:p>
    <w:p w14:paraId="3DFBA663"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Орловской области, в течение сентября месяца пустил под откос 16 железнодорожных эшелонов немецко-фашистских оккупантов. Выведено из строя 16 паровозов, разбито 276 вагонов и платформ с войсками, боеприпасами, горючим и другими грузами.</w:t>
      </w:r>
    </w:p>
    <w:p w14:paraId="7A2B0046"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Добровольно сдавшийся в плен ефрейтор 385 полка 223 немецкой пехотной дивизии Герман Г. рассказал: «Я пробыл на фронте меньше месяца. За этот короткий срок наш полк лишился очень большого количества солдат и офицеров. Я никогда в жизни не забуду один день, когда в роте было убито 65 человек. Нас подняли на </w:t>
      </w:r>
      <w:r w:rsidRPr="0084550E">
        <w:rPr>
          <w:rFonts w:ascii="Times New Roman" w:hAnsi="Times New Roman"/>
          <w:color w:val="000000" w:themeColor="text1"/>
          <w:sz w:val="16"/>
          <w:szCs w:val="16"/>
        </w:rPr>
        <w:lastRenderedPageBreak/>
        <w:t>рассвете, погнали вперёд и приказали стрелять. Сзади шёл обер-лейтенант Мейних и подгонял отстающих. Русские встретили наступающих мощным огнём. Обер-лейтенант Мейних был убит. Остальные офицеры удрали. Глядя на них, солдаты тоже побежали, оставив раненых на произвол судьбы. Я, солдат Доллер и унтер-офицер Кляй остались в землянке, а когда появились русские, сдались в плен. Я сдался в плен потому, что не верю в победу германской армии, считаю эту войну несправедливой, а потому и безнадёжной».</w:t>
      </w:r>
    </w:p>
    <w:p w14:paraId="5EB6753D"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бойцов Н-ской части, действующей на Карельском фронте, обнаружила в отбитом окопе трупы 11 советских бойцов, зверски замученных белофиннами. Красноармейцы Бачинов Г.М., Углов В.В. и Богданов И.С. были ранены в бою и захвачены в плен. Белофинны долго пытали их и вырезали на груди пятиконечные звёзды. Личность остальных замученных бойцов установить не удалось, так как бандиты до неузнаваемости изуродовали их.</w:t>
      </w:r>
    </w:p>
    <w:p w14:paraId="18BC9016"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городе Шарлеруа (Бельгия) произошла демонстрация жён бельгийских солдат, находящихся в плену в Германии. Женщины несли бельгийские национальные флаги и большие плакаты с надписями: «Верните наших мужей из фашистского плена!», «Мы требуем хлеба для голодных детей!" Немецкие солдаты местного гарнизона, пытавшиеся рассеять демонстрантов, были смяты толпой. Вскоре в город прибыли отряды полиции из Шатле и Жильи. Гитлеровские мерзавцы пустили в ход оружие. Имеются убитые и раненые.» (14794).</w:t>
      </w:r>
    </w:p>
    <w:p w14:paraId="14F05730" w14:textId="77777777" w:rsidR="00845E49" w:rsidRPr="0084550E" w:rsidRDefault="00845E49" w:rsidP="0084550E">
      <w:pPr>
        <w:spacing w:after="0" w:line="240" w:lineRule="auto"/>
        <w:jc w:val="both"/>
        <w:rPr>
          <w:rFonts w:ascii="Times New Roman" w:hAnsi="Times New Roman"/>
          <w:color w:val="000000" w:themeColor="text1"/>
          <w:sz w:val="16"/>
          <w:szCs w:val="16"/>
        </w:rPr>
      </w:pPr>
    </w:p>
    <w:p w14:paraId="634D92F1"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9 октября </w:t>
      </w:r>
      <w:r w:rsidRPr="0084550E">
        <w:rPr>
          <w:rFonts w:ascii="Times New Roman" w:hAnsi="Times New Roman"/>
          <w:color w:val="000000" w:themeColor="text1"/>
          <w:sz w:val="16"/>
          <w:szCs w:val="16"/>
        </w:rPr>
        <w:t>в 1942 году вечернее сообщение Совинформбюро:</w:t>
      </w:r>
    </w:p>
    <w:p w14:paraId="320B24D5"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9 октября наши войска вели бои с противником в районе Сталинграда и в районе Моздока. На других фронтах существенных изменений не произошло.</w:t>
      </w:r>
    </w:p>
    <w:p w14:paraId="7090CDD4"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8 октября нашей авиацией на различных участках фронта уничтожено 6 немецких танков, 40 автомашин с войсками и грузами, подавлен огонь 3 артиллерийских батарей, рассеяно и частью уничтожено до трёх рот пехоты И взвод конницы противника.</w:t>
      </w:r>
    </w:p>
    <w:p w14:paraId="7E351EAB"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противника. В одной окраине города гитлеровцы отдельными группами пехоты при поддержке танков дважды пытались прорваться к Волге. Наши части отбили атаки противника и уничтожили до роты немецкой пехоты. Бойцы Н-ской части, в течение нескольких дней находясь в окружении, вели упорную борьбу с врагом. Наши бойцы прорвали кольцо противника, вышли из окружения и заняли участок обороны в районе рабочего посёлка. Гвардейцы-миномётчики в течение дня подбили 2 немецких танка, подожгли 13 автомашин и истребили до 300 солдат и офицеров противника.</w:t>
      </w:r>
    </w:p>
    <w:p w14:paraId="56E6929C"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занимаемые рубежи и на отдельных участках вели бои местного значения. Бойцы Н-ской части, отражая атаку противника, истребили 120 вражеских солдат и офицеров, уничтожили танк и 2 миномётные батареи. Разрушено 5 ДЗОТ'ов и 2 блиндажа противника. На других участках происходила артиллерийская перестрелка и активные действия разведывательных отрядов.</w:t>
      </w:r>
    </w:p>
    <w:p w14:paraId="66935AB0"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силой до полка пехоты при поддержке танков несколько раз атаковал наши позиции. Атаки гитлеровцев отбиты. В течение дня разбито 10 автомашин с боеприпасами и истреблено до 300 немецких солдат и офицеров.</w:t>
      </w:r>
    </w:p>
    <w:p w14:paraId="3E0B00FB"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немецкая пехота при поддержке 30 танков атаковала наши позиции и заняла два населённых пункта. В завязавшихся упорных боях наши части контратаковали гитлеровцев. Подбито 10 немецких танков и нанесены большие потери пехоте противника.</w:t>
      </w:r>
    </w:p>
    <w:p w14:paraId="47317E5E"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рота венгерской пехоты переправилась через реку Дон. Миномётным и пулемётным огнём наших подразделений было уничтожено 80 солдат. Десять мадьяр, в том числе один офицер, взяты в плен.</w:t>
      </w:r>
    </w:p>
    <w:p w14:paraId="50C9A62D"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кабардино-балкарских партизан, действующий в тылу немецко-фашистских войск, совершил смелое нападение на штаб румынской дивизии. Советские патриоты истребили до 100 румынских солдат и офицеров, уничтожили 2 автомашины и 2 пулемёта.</w:t>
      </w:r>
    </w:p>
    <w:p w14:paraId="62F8F7DE"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3 роты 13 венгерскою полка Бела Кантер рассказал: «Я видел, как немецкие и венгерские солдаты мучают и грабят русское мирное население, В селе Коски венгерские солдаты ходили из дома в дом, шарили в кладовых и сундуках и забирали всё, что попадалось под руку: шубы, платья, бельё, обувь, часы, перчатки. Солдаты 3 взвода Антал Туран, Имрз Гергель и Дюла Ковач тащили огромные тюки с награбленным добром. Венгерские офицеры не отставали от солдат. Лейтенант Золтан Тамаш и старший лейтенант Ференц Туроци награбили больше всех. Офицеры и солдаты насиловали и убивали русских женщин и девушек».</w:t>
      </w:r>
    </w:p>
    <w:p w14:paraId="0449F298"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расстреляли в оккупированных ими районах тысячи мирных советских жителей и обрекли на голодную смерть осиротевших детей. Издающаяся в Минске фашистская газетка «Минскер цейтунг» пишет о беспризорниках: «При всякой погоде они живут под открытым небом и пробавляются нищенством. Каждый поезд, прибывающий на вокзал, осаждается беспризорниками. Это дети от 5 до 12 лет». Немецкие бандиты отняли у белорусских детей родителей, лишили их крова и хлеба, а теперь совершают новые злодеяния. 27 сентября эсэсовцы произвели в Минске облаву на беспризорников. Около вокзала и в развалинах домов гитлеровцы задержали около 100 беспризорных детей и расстреляли их.»</w:t>
      </w:r>
    </w:p>
    <w:p w14:paraId="23EC56C3"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Ещё одна гитлеровская фальшивка.</w:t>
      </w:r>
    </w:p>
    <w:p w14:paraId="3CC92A64"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немецкое командование объявило, что немецкие войска якобы окружили и уничтожили южнее Ладожского озера 7 советских дивизий, взяли 12.370 пленных, захватили или уничтожили 244 танка, 307 орудий, 491 миномёт и т. д. Это сообщение немецкого командования от начала до конца является беспардонным враньём. Ни южнее Ладожского озера, ни в каком-либо другом месте гитлеровцы не окружали не только ни одной дивизии, но даже ни одного советского полка.</w:t>
      </w:r>
    </w:p>
    <w:p w14:paraId="0C6C16F9"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Ладожского озера, в районе Синявино, в сентябре месяце советские войска предприняли наступательные бои. Целью этой операции являлось оттянуть часть сил немецкой армии с южного участка фронта. Эта цель была достигнута. Несколько немецких дивизий, в том числе 4 пехотные дивизии, стоявшие в Крыму, а именно — 24, 28, 132 и 170, и предназначавшиеся для операций под Сталинградом и на Тереке, спешно были переброшены в район Синявино и здесь были разбиты или основательно растрёпаны советскими войсками. В ходе этих боёв были разгромлены 223 и 227 немецкие пехотные дивизии и нанесены большие потери 5 горнострелковой, 24, 28, 121, 132 и 170 пехотным дивизиям. Противник потерял убитыми, ранеными и пленными не менее 60.000 солдат и офицеров. За это же время подбито и уничтожено до 200 немецких танков, 244 орудия, до 400 миномётов, 730 пулемётов и сбито 260 немецких самолётов.</w:t>
      </w:r>
    </w:p>
    <w:p w14:paraId="29B9FD5D"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в этих боях потеряли убитыми, ранеными и пропавшими без вести 21.384 человека. В происходивших боях наши части потеряли 58 танков, 93 орудия, 249 миномётов, 77 станковых и 214 ручных пулемётов.</w:t>
      </w:r>
    </w:p>
    <w:p w14:paraId="5F39A762"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боёв в районе Синявино была прорвана оборона противника и захвачен ряд его опорных пунктов, которые, несмотря на все контратаки противника, прочно удерживаются нашими войсками.</w:t>
      </w:r>
    </w:p>
    <w:p w14:paraId="41D74932"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Таковы действительные факты, полностью опровергающие новую фальшивку гитлеровских фальшивомонетчиков.» (14794).</w:t>
      </w:r>
    </w:p>
    <w:p w14:paraId="7B1FE0E5" w14:textId="77777777" w:rsidR="00845E49" w:rsidRPr="0084550E" w:rsidRDefault="00845E49" w:rsidP="0084550E">
      <w:pPr>
        <w:spacing w:after="0" w:line="240" w:lineRule="auto"/>
        <w:jc w:val="both"/>
        <w:rPr>
          <w:rFonts w:ascii="Times New Roman" w:hAnsi="Times New Roman"/>
          <w:color w:val="000000" w:themeColor="text1"/>
          <w:sz w:val="16"/>
          <w:szCs w:val="16"/>
        </w:rPr>
      </w:pPr>
    </w:p>
    <w:p w14:paraId="1103BA5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октября 1942 в Красной Армии упразднен институт военных комиссаров (4962).</w:t>
      </w:r>
    </w:p>
    <w:p w14:paraId="570F521F" w14:textId="77777777" w:rsidR="00090C9B" w:rsidRPr="0084550E" w:rsidRDefault="00090C9B" w:rsidP="0084550E">
      <w:pPr>
        <w:pStyle w:val="Iauiue"/>
        <w:tabs>
          <w:tab w:val="left" w:pos="11199"/>
        </w:tabs>
        <w:jc w:val="both"/>
        <w:rPr>
          <w:color w:val="000000" w:themeColor="text1"/>
          <w:sz w:val="16"/>
          <w:szCs w:val="16"/>
        </w:rPr>
      </w:pPr>
    </w:p>
    <w:p w14:paraId="01CE5E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октября 1942 комиссаров упразднили и ввели замполитов (1103,228).</w:t>
      </w:r>
    </w:p>
    <w:p w14:paraId="651BB67B" w14:textId="77777777" w:rsidR="00090C9B" w:rsidRPr="0084550E" w:rsidRDefault="00090C9B" w:rsidP="0084550E">
      <w:pPr>
        <w:pStyle w:val="Iauiue"/>
        <w:jc w:val="both"/>
        <w:rPr>
          <w:color w:val="000000" w:themeColor="text1"/>
          <w:sz w:val="16"/>
          <w:szCs w:val="16"/>
        </w:rPr>
      </w:pPr>
    </w:p>
    <w:p w14:paraId="733482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октября 1942 вышло Постановление ГКО № 2389 О т. Семенове. РГАНИР, Фонд ГКО, д. П. РГАНИР, Фонд ГКО, д. 62, лл. 4 (11012).</w:t>
      </w:r>
    </w:p>
    <w:p w14:paraId="407E3B1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5AEBB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октября 1942 вышло Постановление ГКО № 2390 О представителе Центрального штаба партизанского движения на Сталинградском фронте. РГАНИР, Фонд ГКО, д. 62, лл. 5 (11012).</w:t>
      </w:r>
    </w:p>
    <w:p w14:paraId="5B65840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086BA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октября 1942 вышло Постановление ГКО № 2391 О работниках центрального штаба партизанского движения. РГАНИР, Фонд ГКО, д. 62, лл. 6 (11012).</w:t>
      </w:r>
    </w:p>
    <w:p w14:paraId="2BB7A9D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FFBCFF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3A65D9F3" w14:textId="77777777" w:rsidR="00090C9B" w:rsidRPr="0084550E" w:rsidRDefault="00090C9B" w:rsidP="0084550E">
      <w:pPr>
        <w:pStyle w:val="Iauiue"/>
        <w:jc w:val="both"/>
        <w:rPr>
          <w:iCs/>
          <w:color w:val="000000" w:themeColor="text1"/>
          <w:sz w:val="16"/>
          <w:szCs w:val="16"/>
        </w:rPr>
      </w:pPr>
    </w:p>
    <w:p w14:paraId="706700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октября 1942 года было получено:</w:t>
      </w:r>
    </w:p>
    <w:p w14:paraId="3A9DCF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 РУЗВЕЛЬТ И. В. СТАЛИНУ *</w:t>
      </w:r>
    </w:p>
    <w:p w14:paraId="53233A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 получил копию послания Премьер-Министра на Ваше имя. Мы собираемся действовать так скоро, как это возможно, чтобы предоставить Вам военно-воздушные силы, которые будут действовать под Вашим стратегическим командованием на Кавказе. Я пытаюсь в настоящее время немедленно изыскать дополнительное количество самолетов для Вас и скоро поставлю Вас в известность о результатах. Я также пытаюсь принять меры к передаче под Ваш флаг некоторого количества наших торговых судов для того, чтобы увеличить поток материалов, направляемых Вам через Тихни океан. Я только что отдал распоряжение о предоставлении Вам завода автомобильных покрышек. Мы отправляем весьма существенные подкрепления в Персидский залив в целях увеличения потока снабжения по этому маршруту и уверены, что это можно сделать. Мы отправляем большое количество паровозов и другого оборудования, а также персонал. Я уверен, что наша предполагаемая операция будет успешной.</w:t>
      </w:r>
    </w:p>
    <w:p w14:paraId="098D47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Доблестная оборона Сталинграда глубоко взволновала в Америке всех, и мы уверены в ее успехе (7430).</w:t>
      </w:r>
    </w:p>
    <w:p w14:paraId="0C0BFD60" w14:textId="77777777" w:rsidR="00090C9B" w:rsidRPr="0084550E" w:rsidRDefault="00090C9B" w:rsidP="0084550E">
      <w:pPr>
        <w:pStyle w:val="Iauiue"/>
        <w:jc w:val="both"/>
        <w:rPr>
          <w:color w:val="000000" w:themeColor="text1"/>
          <w:sz w:val="16"/>
          <w:szCs w:val="16"/>
        </w:rPr>
      </w:pPr>
    </w:p>
    <w:p w14:paraId="430415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октября 1942 года было получено:</w:t>
      </w:r>
    </w:p>
    <w:p w14:paraId="0EC92A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СТРОГО СЕКРЕТНОЕ И ЛИЧНОЕ ПОСЛАНИЕ ОТ ПРЕМЬЕР-МИНИСТРА г-на УИНСТОНА ЧЕРЧИЛЛЯ ПРЕМЬЕРУ СТАЛИНУ</w:t>
      </w:r>
    </w:p>
    <w:p w14:paraId="566DFD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дополнение к первому абзацу моего послания от 30 сентября сообщаю, что, как показывают мои последние сведения, осуществление германских планов отправки судов на Каспийское море по железной дороге приостановлено (7430).</w:t>
      </w:r>
    </w:p>
    <w:p w14:paraId="54A7D564" w14:textId="77777777" w:rsidR="00090C9B" w:rsidRPr="0084550E" w:rsidRDefault="00090C9B" w:rsidP="0084550E">
      <w:pPr>
        <w:pStyle w:val="Iauiue"/>
        <w:jc w:val="both"/>
        <w:rPr>
          <w:color w:val="000000" w:themeColor="text1"/>
          <w:sz w:val="16"/>
          <w:szCs w:val="16"/>
        </w:rPr>
      </w:pPr>
    </w:p>
    <w:p w14:paraId="45B237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9 октября 1942 года было получено:</w:t>
      </w:r>
    </w:p>
    <w:p w14:paraId="60FE1E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СТРОГО СЕКРЕТНОЕ И ЛИЧНОЕ ПОСЛАНИЕ ОТ ПРЕМЬЕР-МИНИСТРА г-на УИНСТОНА ЧЕРЧИЛЛЯ ПРЕМЬЕРУ СТАЛИНУ</w:t>
      </w:r>
    </w:p>
    <w:p w14:paraId="0FD806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Мы начнем наступление в Египте в конце этого месяца, а “Факел”</w:t>
      </w:r>
      <w:r w:rsidRPr="0084550E">
        <w:rPr>
          <w:color w:val="000000" w:themeColor="text1"/>
          <w:sz w:val="16"/>
          <w:szCs w:val="16"/>
          <w:vertAlign w:val="superscript"/>
        </w:rPr>
        <w:t>24</w:t>
      </w:r>
      <w:r w:rsidRPr="0084550E">
        <w:rPr>
          <w:color w:val="000000" w:themeColor="text1"/>
          <w:sz w:val="16"/>
          <w:szCs w:val="16"/>
        </w:rPr>
        <w:t xml:space="preserve"> начнется в начале ноября. Эти операции должны будут или</w:t>
      </w:r>
    </w:p>
    <w:p w14:paraId="6D7F37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a) заставить немцев перебросить воздушные и сухопутные силы для противодействия нашему наступлению, или</w:t>
      </w:r>
    </w:p>
    <w:p w14:paraId="44867D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b) вынудить их примириться с новым положением, сложившимся в результате наших успехов, которое затем вследствие угрозы нападения на Сицилию и на юг Европы приведет к отвлечению их сил.</w:t>
      </w:r>
    </w:p>
    <w:p w14:paraId="767CDE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Наше наступление в Египте будет предпринято большими силам”. “Факел” будет крупной операцией, в которой, помимо военно-морского флота Соединенных Штатов, будут участвовать 240 британских военных кораблей и более полумиллиона человек. Все это неотвратимо движется вперед.</w:t>
      </w:r>
    </w:p>
    <w:p w14:paraId="2F791B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Президент и я желаем, чтобы на Ваш южный фланг были отправлены англо-американские силы и чтобы они действовали под стратегическим контролем Советского Верховного Командования. Эти силы будут иметь следующий состав: британские — 9 истребительных эскадрилий, 5 бомбардировочных эскадрилий; Соединенных Штатов — одна группа тяжелых бомбардировщиков и одна транспортная группа. Мы отдали распоряжение о формировании и дислокации этих сил с тем, чтобы они были готовы к боям в начале нового года. Большая часть этих сил прибудет из Египта, как только она будет высвобождена там из боев, которые, как мы полагаем, будут для нас успешными.</w:t>
      </w:r>
    </w:p>
    <w:p w14:paraId="5424A6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 письме, которое г-н Майский передал мне 5 октября, Вы просили о значительном увеличении поставок истребительной авиации для России со стороны Англии и Соединенных Штатов. Мы отправим, по возможности в ближайшее время, по маршруту через Персидский залив 150 “Спитфайеров”, и дополнительно будут посланы запасные части, эквивалентные 50 самолетам. Эти самолеты будут отправлены, как только они будут получены, в качестве специального подкрепления, которое мы не сможем предоставить вторично. Это специальное подкрепление предоставляется, помимо и сверх протокола о поставках</w:t>
      </w:r>
      <w:r w:rsidRPr="0084550E">
        <w:rPr>
          <w:color w:val="000000" w:themeColor="text1"/>
          <w:sz w:val="16"/>
          <w:szCs w:val="16"/>
          <w:vertAlign w:val="superscript"/>
        </w:rPr>
        <w:t>32</w:t>
      </w:r>
      <w:r w:rsidRPr="0084550E">
        <w:rPr>
          <w:color w:val="000000" w:themeColor="text1"/>
          <w:sz w:val="16"/>
          <w:szCs w:val="16"/>
        </w:rPr>
        <w:t>, по северному маршруту, поскольку этим маршрутом можно пользоваться. Президент Рузвельт сообщит отдельной телеграммой относительно доли Соединенных Штатов.</w:t>
      </w:r>
    </w:p>
    <w:p w14:paraId="1D0164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Я испытал большое облегчение по поводу того, что столь значительная часть последнего конвоя благополучно прибыла в Архангельск. Этот успех был достигнут только благодаря тому, что в этой операции было использовано не менее 77 военных кораблей. Военно-морская защита будет невозможной до завершения наших предстоящих операций. Когда эскортные суда, необходимые для “Факела”, будут высвобождены, то они снова смогут быть предоставлены для северных вод.</w:t>
      </w:r>
    </w:p>
    <w:p w14:paraId="59666C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Однако мы тем временем намерены сделать все возможное, чтобы отправлять Вам поставки по северному пути посредством посылки отдельных судов вместо эскортируемых конвоев. Приняты меры к отправке судов из Исландии между 28 октября и 8 ноября в безлунный период. Готовятся 10 наших судов дополнительно к тому, что отправят американцы. Суда будут следовать в отдельности с интервалами приблизительно в 200 миль, а в отдельных случаях с более значительными интервалами и будут полагаться на маневрирование и рассредоточение.</w:t>
      </w:r>
    </w:p>
    <w:p w14:paraId="496DB5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Мы надеемся возобновить поток поставок конвоями под сильным эскортом с января 1943 года</w:t>
      </w:r>
    </w:p>
    <w:p w14:paraId="10E78D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Конечно, нам и Вам значительно помогло, бы, если бы немцев можно было лишить возможности использовать аэродромы в Северной Норвегии. Если бы Ваши штабы смогли составить хороший план, то Президент и я немедленно рассмотрели бы возможность участия в его осуществлении до предела наших возможностей (7430).</w:t>
      </w:r>
    </w:p>
    <w:p w14:paraId="1E30E388" w14:textId="77777777" w:rsidR="00090C9B" w:rsidRPr="0084550E" w:rsidRDefault="00090C9B" w:rsidP="0084550E">
      <w:pPr>
        <w:pStyle w:val="Iauiue"/>
        <w:jc w:val="both"/>
        <w:rPr>
          <w:color w:val="000000" w:themeColor="text1"/>
          <w:sz w:val="16"/>
          <w:szCs w:val="16"/>
        </w:rPr>
      </w:pPr>
    </w:p>
    <w:p w14:paraId="549598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и 12 октября 1942 Ф.Рузвельт предложил СССР непосредственную помощь (1261,33).</w:t>
      </w:r>
    </w:p>
    <w:p w14:paraId="0A185846" w14:textId="77777777" w:rsidR="00090C9B" w:rsidRPr="0084550E" w:rsidRDefault="00090C9B" w:rsidP="0084550E">
      <w:pPr>
        <w:pStyle w:val="Iauiue"/>
        <w:jc w:val="both"/>
        <w:rPr>
          <w:color w:val="000000" w:themeColor="text1"/>
          <w:sz w:val="16"/>
          <w:szCs w:val="16"/>
        </w:rPr>
      </w:pPr>
    </w:p>
    <w:p w14:paraId="62FF344B" w14:textId="77777777" w:rsidR="00845E49"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3860A4B" w14:textId="77777777" w:rsidR="00845E49" w:rsidRPr="0084550E" w:rsidRDefault="00845E49" w:rsidP="0084550E">
      <w:pPr>
        <w:pStyle w:val="Iauiue"/>
        <w:jc w:val="both"/>
        <w:rPr>
          <w:iCs/>
          <w:color w:val="000000" w:themeColor="text1"/>
          <w:sz w:val="16"/>
          <w:szCs w:val="16"/>
        </w:rPr>
      </w:pPr>
    </w:p>
    <w:p w14:paraId="7845D268"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9 октября </w:t>
      </w:r>
      <w:r w:rsidRPr="0084550E">
        <w:rPr>
          <w:rFonts w:ascii="Times New Roman" w:hAnsi="Times New Roman"/>
          <w:color w:val="000000" w:themeColor="text1"/>
          <w:sz w:val="16"/>
          <w:szCs w:val="16"/>
        </w:rPr>
        <w:t>в 1942 году в восточной части Средиземного моря немецкой подлодкой был потоплен британский лёгкий крейсер "Ковентри" (14794).</w:t>
      </w:r>
    </w:p>
    <w:p w14:paraId="29A5E707" w14:textId="77777777" w:rsidR="00845E49" w:rsidRPr="0084550E" w:rsidRDefault="00845E49" w:rsidP="0084550E">
      <w:pPr>
        <w:spacing w:after="0" w:line="240" w:lineRule="auto"/>
        <w:jc w:val="both"/>
        <w:rPr>
          <w:rFonts w:ascii="Times New Roman" w:hAnsi="Times New Roman"/>
          <w:color w:val="000000" w:themeColor="text1"/>
          <w:sz w:val="16"/>
          <w:szCs w:val="16"/>
        </w:rPr>
      </w:pPr>
    </w:p>
    <w:p w14:paraId="15A3AB58" w14:textId="77777777" w:rsidR="001A35BE" w:rsidRPr="0084550E" w:rsidRDefault="001A35B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октября 1942 ВВС Армии Соединенных Штатов ВВС организуют школу прикладной тактики в Орландо на авиабазе, штат Флорида (20793).</w:t>
      </w:r>
    </w:p>
    <w:p w14:paraId="42F0FB2D" w14:textId="77777777" w:rsidR="001A35BE" w:rsidRPr="0084550E" w:rsidRDefault="001A35BE" w:rsidP="0084550E">
      <w:pPr>
        <w:spacing w:after="0" w:line="240" w:lineRule="auto"/>
        <w:jc w:val="both"/>
        <w:rPr>
          <w:rFonts w:ascii="Times New Roman" w:hAnsi="Times New Roman"/>
          <w:color w:val="000000" w:themeColor="text1"/>
          <w:sz w:val="16"/>
          <w:szCs w:val="16"/>
        </w:rPr>
      </w:pPr>
    </w:p>
    <w:p w14:paraId="5C9CCC23"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9 октября </w:t>
      </w:r>
      <w:r w:rsidRPr="0084550E">
        <w:rPr>
          <w:rFonts w:ascii="Times New Roman" w:hAnsi="Times New Roman"/>
          <w:color w:val="000000" w:themeColor="text1"/>
          <w:sz w:val="16"/>
          <w:szCs w:val="16"/>
        </w:rPr>
        <w:t>в 1942 году правительство США выступило с декларацией о готовности бороться за «полное равноправие» азиатских народов (14794).</w:t>
      </w:r>
    </w:p>
    <w:p w14:paraId="06503754" w14:textId="77777777" w:rsidR="00845E49" w:rsidRPr="0084550E" w:rsidRDefault="00845E49" w:rsidP="0084550E">
      <w:pPr>
        <w:spacing w:after="0" w:line="240" w:lineRule="auto"/>
        <w:jc w:val="both"/>
        <w:rPr>
          <w:rFonts w:ascii="Times New Roman" w:hAnsi="Times New Roman"/>
          <w:color w:val="000000" w:themeColor="text1"/>
          <w:sz w:val="16"/>
          <w:szCs w:val="16"/>
        </w:rPr>
      </w:pPr>
    </w:p>
    <w:p w14:paraId="4E67587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DB9F451" w14:textId="77777777" w:rsidR="00090C9B" w:rsidRPr="0084550E" w:rsidRDefault="00090C9B" w:rsidP="0084550E">
      <w:pPr>
        <w:pStyle w:val="Iauiue"/>
        <w:jc w:val="both"/>
        <w:rPr>
          <w:iCs/>
          <w:color w:val="000000" w:themeColor="text1"/>
          <w:sz w:val="16"/>
          <w:szCs w:val="16"/>
        </w:rPr>
      </w:pPr>
    </w:p>
    <w:p w14:paraId="11DEC9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С.В.И. писал А.И.Ш. письмо N 577с</w:t>
      </w:r>
    </w:p>
    <w:p w14:paraId="2AF379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вопросу разведчика-корректировщика докладываю, что данная работа может быть проведена на 2-х местном самолете Ил-2 с М-82. Приспособить для этой цели 2-х местный самолет с АМ-38 не представляется возможным" (1632,295).</w:t>
      </w:r>
    </w:p>
    <w:p w14:paraId="59836F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Где-то рядом по времени А.И.Ш. писал командующему ВВС А.А.Новикову:</w:t>
      </w:r>
    </w:p>
    <w:p w14:paraId="2267B9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Ваше письмо по вопросу разработки образцов самолета Ил-2 в варианте артиллерийского разведчика-корректировщика.</w:t>
      </w:r>
    </w:p>
    <w:p w14:paraId="004C9D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Оборудование 2-х местного самолета Ил-2 с АМ-38 в варианте артиллерийского разведчика-корректировщика невозможно, вследствие значительного ухудшения центровки самолета, его взлетных качеств, а также неудовлетворительного размещения доп. оборудования, требуемого ТТТ.</w:t>
      </w:r>
    </w:p>
    <w:p w14:paraId="163FAF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постановлению ГКО от 25 сентября с.г. ГК С.В.И. строится модификация самолета Ил-2 под АМ-42, в которой предусматривается выполнение требований, предъявляемых к варианту артиллерийского корректировщика-разведчика. Эта модификация самолета выпускается на испытания 15 января 1943.</w:t>
      </w:r>
    </w:p>
    <w:p w14:paraId="24411E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проверки размещения оборудования и выполнения требований, предъявляемых к этому варианту самолета, в настоящее время С.В.И. оборудуется 2-х местный самолет Ил-2 с М-82, который намечается подготовить к полетам 1 декабря с.г. (1632,292).</w:t>
      </w:r>
    </w:p>
    <w:p w14:paraId="713C4ED3" w14:textId="77777777" w:rsidR="00090C9B" w:rsidRPr="0084550E" w:rsidRDefault="00090C9B" w:rsidP="0084550E">
      <w:pPr>
        <w:pStyle w:val="Iauiue"/>
        <w:jc w:val="both"/>
        <w:rPr>
          <w:color w:val="000000" w:themeColor="text1"/>
          <w:sz w:val="16"/>
          <w:szCs w:val="16"/>
        </w:rPr>
      </w:pPr>
    </w:p>
    <w:p w14:paraId="31A8F2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г. закончились заводские испытания двухместного Ил-2бис по программе приемо-сдаточных испытаний серийных самолетов с дополнением по испыта</w:t>
      </w:r>
      <w:r w:rsidRPr="0084550E">
        <w:rPr>
          <w:color w:val="000000" w:themeColor="text1"/>
          <w:sz w:val="16"/>
          <w:szCs w:val="16"/>
        </w:rPr>
        <w:softHyphen/>
        <w:t>нию работы задней оборонительной ус</w:t>
      </w:r>
      <w:r w:rsidRPr="0084550E">
        <w:rPr>
          <w:color w:val="000000" w:themeColor="text1"/>
          <w:sz w:val="16"/>
          <w:szCs w:val="16"/>
        </w:rPr>
        <w:softHyphen/>
        <w:t>тановки, системы бензопитания и радио</w:t>
      </w:r>
      <w:r w:rsidRPr="0084550E">
        <w:rPr>
          <w:color w:val="000000" w:themeColor="text1"/>
          <w:sz w:val="16"/>
          <w:szCs w:val="16"/>
        </w:rPr>
        <w:softHyphen/>
        <w:t>оборудования, которые проходили с 6 октября (6467).</w:t>
      </w:r>
    </w:p>
    <w:p w14:paraId="3975CAED" w14:textId="77777777" w:rsidR="00090C9B" w:rsidRPr="0084550E" w:rsidRDefault="00090C9B" w:rsidP="0084550E">
      <w:pPr>
        <w:pStyle w:val="Iauiue"/>
        <w:jc w:val="both"/>
        <w:rPr>
          <w:color w:val="000000" w:themeColor="text1"/>
          <w:sz w:val="16"/>
          <w:szCs w:val="16"/>
        </w:rPr>
      </w:pPr>
    </w:p>
    <w:p w14:paraId="6A020698" w14:textId="77777777" w:rsidR="001A35BE" w:rsidRPr="0084550E" w:rsidRDefault="001A35B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10 октября 1942 г. Ил-2бис (зав. №4434) успешно прошел заводские испыта</w:t>
      </w:r>
      <w:r w:rsidRPr="0084550E">
        <w:rPr>
          <w:color w:val="000000" w:themeColor="text1"/>
          <w:sz w:val="16"/>
          <w:szCs w:val="16"/>
        </w:rPr>
        <w:softHyphen/>
        <w:t>ния по программе приемо-сдаточных испы</w:t>
      </w:r>
      <w:r w:rsidRPr="0084550E">
        <w:rPr>
          <w:color w:val="000000" w:themeColor="text1"/>
          <w:sz w:val="16"/>
          <w:szCs w:val="16"/>
        </w:rPr>
        <w:softHyphen/>
        <w:t>таний серийных самолетов с дополнительной проверкой работы задней оборонительной установки, системы бензопитания и радиообо</w:t>
      </w:r>
      <w:r w:rsidRPr="0084550E">
        <w:rPr>
          <w:color w:val="000000" w:themeColor="text1"/>
          <w:sz w:val="16"/>
          <w:szCs w:val="16"/>
        </w:rPr>
        <w:softHyphen/>
        <w:t>рудования, которые шли с 6 октября.</w:t>
      </w:r>
    </w:p>
    <w:p w14:paraId="6AC3DBB8" w14:textId="77777777" w:rsidR="001A35BE" w:rsidRPr="0084550E" w:rsidRDefault="001A35B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На заводе №1 по</w:t>
      </w:r>
      <w:r w:rsidRPr="0084550E">
        <w:rPr>
          <w:color w:val="000000" w:themeColor="text1"/>
          <w:sz w:val="16"/>
          <w:szCs w:val="16"/>
        </w:rPr>
        <w:softHyphen/>
        <w:t>строили два экземпляра штурмовика Ил-2бис АМ-38 (зав. №4434 и 4435), имевших полно</w:t>
      </w:r>
      <w:r w:rsidRPr="0084550E">
        <w:rPr>
          <w:color w:val="000000" w:themeColor="text1"/>
          <w:sz w:val="16"/>
          <w:szCs w:val="16"/>
        </w:rPr>
        <w:softHyphen/>
        <w:t>стью бронированную кабину стрелка с бли</w:t>
      </w:r>
      <w:r w:rsidRPr="0084550E">
        <w:rPr>
          <w:color w:val="000000" w:themeColor="text1"/>
          <w:sz w:val="16"/>
          <w:szCs w:val="16"/>
        </w:rPr>
        <w:softHyphen/>
        <w:t>стерной установкой под пулемет УБТ. Иници</w:t>
      </w:r>
      <w:r w:rsidRPr="0084550E">
        <w:rPr>
          <w:color w:val="000000" w:themeColor="text1"/>
          <w:sz w:val="16"/>
          <w:szCs w:val="16"/>
        </w:rPr>
        <w:softHyphen/>
        <w:t>ировал эту работу начальник СКО завода В.П. Яценко.</w:t>
      </w:r>
    </w:p>
    <w:p w14:paraId="76D10E43" w14:textId="77777777" w:rsidR="001A35BE" w:rsidRPr="0084550E" w:rsidRDefault="001A35BE" w:rsidP="0084550E">
      <w:pPr>
        <w:pStyle w:val="95"/>
        <w:shd w:val="clear" w:color="auto" w:fill="auto"/>
        <w:spacing w:after="0" w:line="240" w:lineRule="auto"/>
        <w:ind w:firstLine="0"/>
        <w:jc w:val="both"/>
        <w:rPr>
          <w:i/>
          <w:iCs/>
          <w:color w:val="000000" w:themeColor="text1"/>
          <w:sz w:val="16"/>
          <w:szCs w:val="16"/>
        </w:rPr>
      </w:pPr>
      <w:r w:rsidRPr="0084550E">
        <w:rPr>
          <w:color w:val="000000" w:themeColor="text1"/>
          <w:sz w:val="16"/>
          <w:szCs w:val="16"/>
        </w:rPr>
        <w:t>Предложенная заводом №1 кабина стрелка имела много общих компоновочных и конструктивных решений с кабинами стрел</w:t>
      </w:r>
      <w:r w:rsidRPr="0084550E">
        <w:rPr>
          <w:color w:val="000000" w:themeColor="text1"/>
          <w:sz w:val="16"/>
          <w:szCs w:val="16"/>
        </w:rPr>
        <w:softHyphen/>
        <w:t>ков на самолетах БШ-2 АМ-35 и Ил-2 М-82. Она оборудовалась на месте заднего бензо</w:t>
      </w:r>
      <w:r w:rsidRPr="0084550E">
        <w:rPr>
          <w:color w:val="000000" w:themeColor="text1"/>
          <w:sz w:val="16"/>
          <w:szCs w:val="16"/>
        </w:rPr>
        <w:softHyphen/>
        <w:t>бака, а потому оказалась более просторной, чем кабина завода №30. Стрелок располагал регулируемым по высоте жестким сиденьем (вместо матерчатой ленты на конструкции завода №30). Кабина снабжалась сдвижным назад прозрачным фонарем. Связь летчика и стрелка, кроме самолетного переговорного устройства СПУ-2ф и трехцветной световой сигнализации, осуществлялась еще и через заднее бронестекло кабины летчика. Из ка</w:t>
      </w:r>
      <w:r w:rsidRPr="0084550E">
        <w:rPr>
          <w:color w:val="000000" w:themeColor="text1"/>
          <w:sz w:val="16"/>
          <w:szCs w:val="16"/>
        </w:rPr>
        <w:softHyphen/>
        <w:t>бины летчика в кабину стрелка из кабины летчика перенесли приемник РСИ-4А. Под по</w:t>
      </w:r>
      <w:r w:rsidRPr="0084550E">
        <w:rPr>
          <w:color w:val="000000" w:themeColor="text1"/>
          <w:sz w:val="16"/>
          <w:szCs w:val="16"/>
        </w:rPr>
        <w:softHyphen/>
        <w:t>лом кабины располагался аккумулятор 12А-10. Т-образную антенну заменили</w:t>
      </w:r>
      <w:r w:rsidRPr="0084550E">
        <w:rPr>
          <w:rStyle w:val="aff6"/>
          <w:rFonts w:ascii="Times New Roman" w:hAnsi="Times New Roman" w:cs="Times New Roman"/>
          <w:color w:val="000000" w:themeColor="text1"/>
        </w:rPr>
        <w:t xml:space="preserve"> «на </w:t>
      </w:r>
      <w:r w:rsidRPr="0084550E">
        <w:rPr>
          <w:rStyle w:val="aff6"/>
          <w:rFonts w:ascii="Times New Roman" w:hAnsi="Times New Roman" w:cs="Times New Roman"/>
          <w:i w:val="0"/>
          <w:iCs w:val="0"/>
          <w:color w:val="000000" w:themeColor="text1"/>
        </w:rPr>
        <w:t>антенну в виде двух лучей, идущих от концов стабилиза</w:t>
      </w:r>
      <w:r w:rsidRPr="0084550E">
        <w:rPr>
          <w:rStyle w:val="aff6"/>
          <w:rFonts w:ascii="Times New Roman" w:hAnsi="Times New Roman" w:cs="Times New Roman"/>
          <w:i w:val="0"/>
          <w:iCs w:val="0"/>
          <w:color w:val="000000" w:themeColor="text1"/>
        </w:rPr>
        <w:softHyphen/>
        <w:t>тора к проходным изоляторам на фюзеляже».</w:t>
      </w:r>
    </w:p>
    <w:p w14:paraId="4D1D1A2C" w14:textId="77777777" w:rsidR="001A35BE" w:rsidRPr="0084550E" w:rsidRDefault="001A35B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Уровень защищенности стрелка почти не уступал защите летчика. От огня со стороны хвоста самолета и сверху он защищался бро- нестенкой толщиной 8 мм, прозрачной бро</w:t>
      </w:r>
      <w:r w:rsidRPr="0084550E">
        <w:rPr>
          <w:color w:val="000000" w:themeColor="text1"/>
          <w:sz w:val="16"/>
          <w:szCs w:val="16"/>
        </w:rPr>
        <w:softHyphen/>
        <w:t>ней на блистере пулемета толщиной 64 мм и 5-миллиметровым броневым листом, уста</w:t>
      </w:r>
      <w:r w:rsidRPr="0084550E">
        <w:rPr>
          <w:color w:val="000000" w:themeColor="text1"/>
          <w:sz w:val="16"/>
          <w:szCs w:val="16"/>
        </w:rPr>
        <w:softHyphen/>
        <w:t>новленным над головой на сдвижной части фонаря кабины. Кабина стрелка имела брони</w:t>
      </w:r>
      <w:r w:rsidRPr="0084550E">
        <w:rPr>
          <w:color w:val="000000" w:themeColor="text1"/>
          <w:sz w:val="16"/>
          <w:szCs w:val="16"/>
        </w:rPr>
        <w:softHyphen/>
        <w:t>рованный пол толщиной 5 мм, а между летчи</w:t>
      </w:r>
      <w:r w:rsidRPr="0084550E">
        <w:rPr>
          <w:color w:val="000000" w:themeColor="text1"/>
          <w:sz w:val="16"/>
          <w:szCs w:val="16"/>
        </w:rPr>
        <w:softHyphen/>
        <w:t>ком и стрелком устанавливалась бронеплита толщиной 7 мм.</w:t>
      </w:r>
    </w:p>
    <w:p w14:paraId="7081F14F" w14:textId="77777777" w:rsidR="001A35BE" w:rsidRPr="0084550E" w:rsidRDefault="001A35B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Пулемет УБТ монтировался на блистерной установке БЛУБ (блистерная установка Бере</w:t>
      </w:r>
      <w:r w:rsidRPr="0084550E">
        <w:rPr>
          <w:color w:val="000000" w:themeColor="text1"/>
          <w:sz w:val="16"/>
          <w:szCs w:val="16"/>
        </w:rPr>
        <w:softHyphen/>
        <w:t>зина) с боекомплектом 150 патронов в трех магазинах. Углы обстрела составляли (в зави</w:t>
      </w:r>
      <w:r w:rsidRPr="0084550E">
        <w:rPr>
          <w:color w:val="000000" w:themeColor="text1"/>
          <w:sz w:val="16"/>
          <w:szCs w:val="16"/>
        </w:rPr>
        <w:softHyphen/>
        <w:t>симости от поворота кольца установки): вверх в левой половине - до 85°, вверх в правой по</w:t>
      </w:r>
      <w:r w:rsidRPr="0084550E">
        <w:rPr>
          <w:color w:val="000000" w:themeColor="text1"/>
          <w:sz w:val="16"/>
          <w:szCs w:val="16"/>
        </w:rPr>
        <w:softHyphen/>
        <w:t>ловине - до 55°, вправо - от 20 до 45°, влево - от 20 до 50°; вниз стрельба была невозможна. В правой половине задней полусферы допу</w:t>
      </w:r>
      <w:r w:rsidRPr="0084550E">
        <w:rPr>
          <w:color w:val="000000" w:themeColor="text1"/>
          <w:sz w:val="16"/>
          <w:szCs w:val="16"/>
        </w:rPr>
        <w:softHyphen/>
        <w:t>скалась неприцельная стрельба до 65° вверх и 60° в сторону. Прицеливание при больших углах возвышения (от 50 до 85°) было затруд</w:t>
      </w:r>
      <w:r w:rsidRPr="0084550E">
        <w:rPr>
          <w:color w:val="000000" w:themeColor="text1"/>
          <w:sz w:val="16"/>
          <w:szCs w:val="16"/>
        </w:rPr>
        <w:softHyphen/>
        <w:t>нено и производилось небольшим свалива</w:t>
      </w:r>
      <w:r w:rsidRPr="0084550E">
        <w:rPr>
          <w:color w:val="000000" w:themeColor="text1"/>
          <w:sz w:val="16"/>
          <w:szCs w:val="16"/>
        </w:rPr>
        <w:softHyphen/>
        <w:t>нием пулемета.</w:t>
      </w:r>
    </w:p>
    <w:p w14:paraId="4413500C" w14:textId="77777777" w:rsidR="001A35BE" w:rsidRPr="0084550E" w:rsidRDefault="001A35BE"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отличие от варианта завода №30, цен</w:t>
      </w:r>
      <w:r w:rsidRPr="0084550E">
        <w:rPr>
          <w:rFonts w:ascii="Times New Roman" w:hAnsi="Times New Roman"/>
          <w:color w:val="000000" w:themeColor="text1"/>
          <w:sz w:val="16"/>
          <w:szCs w:val="16"/>
        </w:rPr>
        <w:softHyphen/>
        <w:t>тровка Ил-2бис не изменилась. Испытания показали, что по летным и пилотажным каче</w:t>
      </w:r>
      <w:r w:rsidRPr="0084550E">
        <w:rPr>
          <w:rFonts w:ascii="Times New Roman" w:hAnsi="Times New Roman"/>
          <w:color w:val="000000" w:themeColor="text1"/>
          <w:sz w:val="16"/>
          <w:szCs w:val="16"/>
        </w:rPr>
        <w:softHyphen/>
        <w:t>ствам он практически ничем не отличался от одноместного Ил-2.</w:t>
      </w:r>
    </w:p>
    <w:p w14:paraId="7B4AA99B" w14:textId="77777777" w:rsidR="001A35BE" w:rsidRPr="0084550E" w:rsidRDefault="001A35BE" w:rsidP="0084550E">
      <w:pPr>
        <w:spacing w:after="0" w:line="240" w:lineRule="auto"/>
        <w:jc w:val="both"/>
        <w:rPr>
          <w:rFonts w:ascii="Times New Roman" w:hAnsi="Times New Roman"/>
          <w:color w:val="000000" w:themeColor="text1"/>
          <w:sz w:val="16"/>
          <w:szCs w:val="16"/>
        </w:rPr>
      </w:pPr>
      <w:r w:rsidRPr="0084550E">
        <w:rPr>
          <w:rStyle w:val="3fa"/>
          <w:rFonts w:ascii="Times New Roman" w:hAnsi="Times New Roman" w:cs="Times New Roman"/>
          <w:i w:val="0"/>
          <w:iCs w:val="0"/>
          <w:color w:val="000000" w:themeColor="text1"/>
          <w:spacing w:val="0"/>
          <w:sz w:val="16"/>
          <w:szCs w:val="16"/>
        </w:rPr>
        <w:t>В отчете по испытаниям отмечалось:</w:t>
      </w:r>
      <w:r w:rsidRPr="0084550E">
        <w:rPr>
          <w:rStyle w:val="3fa"/>
          <w:rFonts w:ascii="Times New Roman" w:hAnsi="Times New Roman" w:cs="Times New Roman"/>
          <w:color w:val="000000" w:themeColor="text1"/>
          <w:spacing w:val="0"/>
          <w:sz w:val="16"/>
          <w:szCs w:val="16"/>
        </w:rPr>
        <w:t xml:space="preserve"> </w:t>
      </w:r>
    </w:p>
    <w:p w14:paraId="33F2A903" w14:textId="3FF37E8C" w:rsidR="001A35BE" w:rsidRPr="0084550E" w:rsidRDefault="001A35B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Самолет Ил-2бис по пилотажным каче</w:t>
      </w:r>
      <w:r w:rsidRPr="0084550E">
        <w:rPr>
          <w:rFonts w:ascii="Times New Roman" w:hAnsi="Times New Roman"/>
          <w:color w:val="000000" w:themeColor="text1"/>
          <w:sz w:val="16"/>
          <w:szCs w:val="16"/>
        </w:rPr>
        <w:softHyphen/>
        <w:t>ствам и надежности работы ничем от серий</w:t>
      </w:r>
      <w:r w:rsidRPr="0084550E">
        <w:rPr>
          <w:rFonts w:ascii="Times New Roman" w:hAnsi="Times New Roman"/>
          <w:color w:val="000000" w:themeColor="text1"/>
          <w:sz w:val="16"/>
          <w:szCs w:val="16"/>
        </w:rPr>
        <w:softHyphen/>
        <w:t>ных самолетов не отличается и может быть допущен к эксплуатации.</w:t>
      </w:r>
    </w:p>
    <w:p w14:paraId="7F4AAAF5" w14:textId="77777777" w:rsidR="001A35BE" w:rsidRPr="0084550E" w:rsidRDefault="001A35B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Задняя стрелковая установка проверена стрельбой на земле, опробована вращением в воздухе и может быть предъявлена для поли</w:t>
      </w:r>
      <w:r w:rsidRPr="0084550E">
        <w:rPr>
          <w:rFonts w:ascii="Times New Roman" w:hAnsi="Times New Roman"/>
          <w:color w:val="000000" w:themeColor="text1"/>
          <w:sz w:val="16"/>
          <w:szCs w:val="16"/>
        </w:rPr>
        <w:softHyphen/>
        <w:t>гонных испытаний...»</w:t>
      </w:r>
    </w:p>
    <w:p w14:paraId="6E8D7528" w14:textId="77777777" w:rsidR="001A35BE" w:rsidRPr="0084550E" w:rsidRDefault="001A35BE" w:rsidP="0084550E">
      <w:pPr>
        <w:pStyle w:val="95"/>
        <w:shd w:val="clear" w:color="auto" w:fill="auto"/>
        <w:spacing w:after="0" w:line="240" w:lineRule="auto"/>
        <w:ind w:firstLine="0"/>
        <w:jc w:val="both"/>
        <w:rPr>
          <w:rStyle w:val="aff6"/>
          <w:rFonts w:ascii="Times New Roman" w:hAnsi="Times New Roman" w:cs="Times New Roman"/>
          <w:i w:val="0"/>
          <w:iCs w:val="0"/>
          <w:color w:val="000000" w:themeColor="text1"/>
        </w:rPr>
      </w:pPr>
      <w:r w:rsidRPr="0084550E">
        <w:rPr>
          <w:color w:val="000000" w:themeColor="text1"/>
          <w:sz w:val="16"/>
          <w:szCs w:val="16"/>
        </w:rPr>
        <w:t>Однако, судя по документам, Ильюшин ак</w:t>
      </w:r>
      <w:r w:rsidRPr="0084550E">
        <w:rPr>
          <w:color w:val="000000" w:themeColor="text1"/>
          <w:sz w:val="16"/>
          <w:szCs w:val="16"/>
        </w:rPr>
        <w:softHyphen/>
        <w:t>тивно противился работам по Ил-2бис. Дело в том, что на заводе №30 он уже строил 20 самолетов с незащищенным стрелком. Инже</w:t>
      </w:r>
      <w:r w:rsidRPr="0084550E">
        <w:rPr>
          <w:color w:val="000000" w:themeColor="text1"/>
          <w:sz w:val="16"/>
          <w:szCs w:val="16"/>
        </w:rPr>
        <w:softHyphen/>
        <w:t>нер-инспектор Инспекции ВВС КА инженер- майор Ложечников был вынужден 4 октября обратиться непосредственно к начальнику Инспекции полковнику В.И. Сталину с прось</w:t>
      </w:r>
      <w:r w:rsidRPr="0084550E">
        <w:rPr>
          <w:color w:val="000000" w:themeColor="text1"/>
          <w:sz w:val="16"/>
          <w:szCs w:val="16"/>
        </w:rPr>
        <w:softHyphen/>
        <w:t>бой</w:t>
      </w:r>
      <w:r w:rsidRPr="0084550E">
        <w:rPr>
          <w:rStyle w:val="aff6"/>
          <w:rFonts w:ascii="Times New Roman" w:hAnsi="Times New Roman" w:cs="Times New Roman"/>
          <w:color w:val="000000" w:themeColor="text1"/>
        </w:rPr>
        <w:t xml:space="preserve"> </w:t>
      </w:r>
      <w:r w:rsidRPr="0084550E">
        <w:rPr>
          <w:rStyle w:val="aff6"/>
          <w:rFonts w:ascii="Times New Roman" w:hAnsi="Times New Roman" w:cs="Times New Roman"/>
          <w:i w:val="0"/>
          <w:iCs w:val="0"/>
          <w:color w:val="000000" w:themeColor="text1"/>
        </w:rPr>
        <w:t>«помочь, как можно быстрей провести ис</w:t>
      </w:r>
      <w:r w:rsidRPr="0084550E">
        <w:rPr>
          <w:rStyle w:val="aff6"/>
          <w:rFonts w:ascii="Times New Roman" w:hAnsi="Times New Roman" w:cs="Times New Roman"/>
          <w:i w:val="0"/>
          <w:iCs w:val="0"/>
          <w:color w:val="000000" w:themeColor="text1"/>
        </w:rPr>
        <w:softHyphen/>
        <w:t>пытания двух построенных самолетов Ил-2 за №№ 4434 и 4435 в бою и после чего внедрить их в серийное производство» (19877).</w:t>
      </w:r>
    </w:p>
    <w:p w14:paraId="43D47EFC" w14:textId="77777777" w:rsidR="001A35BE" w:rsidRPr="0084550E" w:rsidRDefault="001A35BE" w:rsidP="0084550E">
      <w:pPr>
        <w:pStyle w:val="95"/>
        <w:shd w:val="clear" w:color="auto" w:fill="auto"/>
        <w:spacing w:after="0" w:line="240" w:lineRule="auto"/>
        <w:ind w:firstLine="0"/>
        <w:jc w:val="both"/>
        <w:rPr>
          <w:color w:val="000000" w:themeColor="text1"/>
          <w:sz w:val="16"/>
          <w:szCs w:val="16"/>
        </w:rPr>
      </w:pPr>
    </w:p>
    <w:p w14:paraId="76F6C6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10 октября 1942 Приказом N 752cc НКАП в соответствии с постановлением ГКО от 5 октября 1942 был запущен в серийное производство на заводах 1, 18 и 30 </w:t>
      </w:r>
      <w:r w:rsidRPr="0084550E">
        <w:rPr>
          <w:color w:val="000000" w:themeColor="text1"/>
          <w:sz w:val="16"/>
          <w:szCs w:val="16"/>
        </w:rPr>
        <w:lastRenderedPageBreak/>
        <w:t>двухместный Ил-2 АМ-38 с УБТ 12,7 мм для стрельбы назад (488).</w:t>
      </w:r>
    </w:p>
    <w:p w14:paraId="7433C0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исполнение постановления ГКО от 5 октября 1942 N 2374сс приказываю:</w:t>
      </w:r>
    </w:p>
    <w:p w14:paraId="005D14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Нач. 10 ГУ Тарасевичу и директорам заводов 1 - Третьякову, 18 - Белянскому, и.о. директора завода 30 Шапиро внедрить в серийное производство на заводах 1, 18 и 30 2-х местных самолетов Ил-2 с АМ-38, с установкой для защиты задней полусферы крупнокалиберным пулеметом УБТ калибра 12.7 мм с запасом патронов 150 шт. с винтом АВ-5Л-158 и со щитками для взлета, взамен производящегося на этих заводах одноместного самолета Ил-2 в следующие сроки:</w:t>
      </w:r>
    </w:p>
    <w:p w14:paraId="0DE5DD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заводу 1 в октябре 1942 - 70 шт., в ноябре - 200 шт., в декабре - 300 шт.</w:t>
      </w:r>
    </w:p>
    <w:p w14:paraId="467669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заводу 30 в октябре 1942 - 60 шт, в ноябре - 100 шт., в декабре - 150 шт.</w:t>
      </w:r>
    </w:p>
    <w:p w14:paraId="47CC77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заводу 18 в октябре 70 шт., в ноябре - 200 шт., в декабре - 300 шт.</w:t>
      </w:r>
    </w:p>
    <w:p w14:paraId="0A036B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Установить для 2-х местного самолета Ил-2 нормальную бомбовую нагрузку 300 кг бомб и 4 РС-82 (1592,11).</w:t>
      </w:r>
    </w:p>
    <w:p w14:paraId="404116E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Директорам заводов № 1 - тов.Третьякову, № 18 т. Белянскому и и.о. директора завода № 30 — т.Шапиро немедленно приступить к производству БУБ-3.</w:t>
      </w:r>
    </w:p>
    <w:p w14:paraId="1C175A61" w14:textId="07218B33"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Начальнику 2-го Главного. Управления - т. Климовицкому, директорам заводов № 32 т. Ребенко и № 43- Дворкину обеспечить ежемесячную поставку заводам №№ 1, 18 и 30 колец ВУВ-3 с кареткой в собранной виде по установленной</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программе на октябрь, норябръ и декабрь месяцы, в том числе воктябре: ...</w:t>
      </w:r>
    </w:p>
    <w:p w14:paraId="46F30E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заводу № 32 литье колец из сталистого чугуна и кареток из алюминиевого сплава в октябре месяце с.г. -. 400 комплектов.</w:t>
      </w:r>
    </w:p>
    <w:p w14:paraId="7576DDB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Главному конструктору завода № 32 т. Торопову в пятидневный срок пересмотреть конструкцию ВУБ-3 в части усиления прочности узлов установки /каретки/. Отработанные чертежи ВУБ-3 согласовать с Главным конструктором Ил-2 тов. ИЛЬЮШИНВМ.</w:t>
      </w:r>
    </w:p>
    <w:p w14:paraId="6C2439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Директору завода № 32 тов. Ребенко не позднее 16 октября отправить заводам №№ 1, 18, 30 и 43 по 6-ти ком</w:t>
      </w:r>
      <w:r w:rsidRPr="0084550E">
        <w:rPr>
          <w:rFonts w:ascii="Times New Roman" w:hAnsi="Times New Roman"/>
          <w:color w:val="000000" w:themeColor="text1"/>
          <w:sz w:val="16"/>
          <w:szCs w:val="16"/>
        </w:rPr>
        <w:softHyphen/>
        <w:t>плектов рабочих чертекей</w:t>
      </w:r>
      <w:r w:rsidRPr="0084550E">
        <w:rPr>
          <w:rFonts w:ascii="Times New Roman" w:hAnsi="Times New Roman"/>
          <w:color w:val="000000" w:themeColor="text1"/>
          <w:sz w:val="16"/>
          <w:szCs w:val="16"/>
          <w:vertAlign w:val="superscript"/>
        </w:rPr>
        <w:t>;</w:t>
      </w:r>
      <w:r w:rsidRPr="0084550E">
        <w:rPr>
          <w:rFonts w:ascii="Times New Roman" w:hAnsi="Times New Roman"/>
          <w:color w:val="000000" w:themeColor="text1"/>
          <w:sz w:val="16"/>
          <w:szCs w:val="16"/>
        </w:rPr>
        <w:t>ВУБ-3 (488,11).</w:t>
      </w:r>
    </w:p>
    <w:p w14:paraId="44BFC2B0" w14:textId="77777777" w:rsidR="00090C9B" w:rsidRPr="0084550E" w:rsidRDefault="00090C9B" w:rsidP="0084550E">
      <w:pPr>
        <w:pStyle w:val="Iauiue"/>
        <w:jc w:val="both"/>
        <w:rPr>
          <w:color w:val="000000" w:themeColor="text1"/>
          <w:sz w:val="16"/>
          <w:szCs w:val="16"/>
        </w:rPr>
      </w:pPr>
    </w:p>
    <w:p w14:paraId="0B9CC144" w14:textId="0E6E9F1F"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 приказом НКАП № 763 во исполнение Пост. ГКО № 2378 от 7.10.1942 г. производство Ил-2 на заводе (Завод № 381 НКАП, МАП /г. Ленинград ст. Ижора;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Нижний Тагил Свердловской обл.;</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Ленинградское ш., 31/33/) прекращено, и завод перешел на выпуск Ла-5.</w:t>
      </w:r>
    </w:p>
    <w:p w14:paraId="17AF13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329313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4F5D9A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550F93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519D93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252C62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 на заводе организован филиал ОКБ-21 С.А. Лавочкина.</w:t>
      </w:r>
    </w:p>
    <w:p w14:paraId="32CAEB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2DC850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78B90A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6DD181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196451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1.12.1946 г. завод передан из 1ГУ в ЮГУ, затем с 1.11.1948 г. обратно, из ЮГУ в 1ГУ.</w:t>
      </w:r>
    </w:p>
    <w:p w14:paraId="388F9E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78B924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71B645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(05.1943-10.1946 г.)- П.Д. Грушин, (1947 г.)- В.И. Засульский.</w:t>
      </w:r>
    </w:p>
    <w:p w14:paraId="78A3A7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(1945 г.)- А.К. Кулагин.</w:t>
      </w:r>
    </w:p>
    <w:p w14:paraId="394D51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 самолеты:</w:t>
      </w:r>
      <w:r w:rsidRPr="0084550E">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6462876" w14:textId="77777777" w:rsidR="00090C9B" w:rsidRPr="0084550E" w:rsidRDefault="00090C9B" w:rsidP="0084550E">
      <w:pPr>
        <w:spacing w:after="0" w:line="240" w:lineRule="auto"/>
        <w:jc w:val="both"/>
        <w:rPr>
          <w:rFonts w:ascii="Times New Roman" w:hAnsi="Times New Roman"/>
          <w:iCs/>
          <w:color w:val="000000" w:themeColor="text1"/>
          <w:sz w:val="16"/>
          <w:szCs w:val="16"/>
        </w:rPr>
      </w:pPr>
      <w:r w:rsidRPr="0084550E">
        <w:rPr>
          <w:rFonts w:ascii="Times New Roman" w:hAnsi="Times New Roman"/>
          <w:iCs/>
          <w:color w:val="000000" w:themeColor="text1"/>
          <w:sz w:val="16"/>
          <w:szCs w:val="16"/>
        </w:rPr>
        <w:t>Заводской номер: Ил-2 М 381355 (11982).</w:t>
      </w:r>
    </w:p>
    <w:p w14:paraId="2C8B1E6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D5C5164" w14:textId="77777777" w:rsidR="001A35BE" w:rsidRPr="0084550E" w:rsidRDefault="001A35B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10 октя</w:t>
      </w:r>
      <w:r w:rsidRPr="0084550E">
        <w:rPr>
          <w:color w:val="000000" w:themeColor="text1"/>
          <w:sz w:val="16"/>
          <w:szCs w:val="16"/>
        </w:rPr>
        <w:softHyphen/>
        <w:t xml:space="preserve">бря 1942 в связи с выходом постановления ГКО №2374сс приказом НКАП №752с главный конструктор завода №32 Торопов обязывался в течение </w:t>
      </w:r>
      <w:r w:rsidRPr="0084550E">
        <w:rPr>
          <w:rStyle w:val="1pt"/>
          <w:rFonts w:ascii="Times New Roman" w:cs="Times New Roman"/>
          <w:color w:val="000000" w:themeColor="text1"/>
          <w:spacing w:val="0"/>
          <w:sz w:val="16"/>
          <w:szCs w:val="16"/>
        </w:rPr>
        <w:t>3-5</w:t>
      </w:r>
      <w:r w:rsidRPr="0084550E">
        <w:rPr>
          <w:color w:val="000000" w:themeColor="text1"/>
          <w:sz w:val="16"/>
          <w:szCs w:val="16"/>
        </w:rPr>
        <w:t xml:space="preserve"> дней выполнить рабочие чертежи подвижной установки ВУБ-3 под пулемет УБТ. Уже к 16 октября Ильюшин согласовал чертежи, и приказом по НКАП №780с директорам заводов №1, 18, 30, 32, 43 и 219 предписывалось приступить к произ</w:t>
      </w:r>
      <w:r w:rsidRPr="0084550E">
        <w:rPr>
          <w:color w:val="000000" w:themeColor="text1"/>
          <w:sz w:val="16"/>
          <w:szCs w:val="16"/>
        </w:rPr>
        <w:softHyphen/>
        <w:t>водству самолетов Ил-2 с ВУБ-3 (19877).</w:t>
      </w:r>
    </w:p>
    <w:p w14:paraId="59AB5406" w14:textId="77777777" w:rsidR="001A35BE" w:rsidRPr="0084550E" w:rsidRDefault="001A35BE" w:rsidP="0084550E">
      <w:pPr>
        <w:pStyle w:val="95"/>
        <w:shd w:val="clear" w:color="auto" w:fill="auto"/>
        <w:spacing w:after="0" w:line="240" w:lineRule="auto"/>
        <w:ind w:firstLine="0"/>
        <w:jc w:val="both"/>
        <w:rPr>
          <w:color w:val="000000" w:themeColor="text1"/>
          <w:sz w:val="16"/>
          <w:szCs w:val="16"/>
        </w:rPr>
      </w:pPr>
    </w:p>
    <w:p w14:paraId="07954B07" w14:textId="77777777" w:rsidR="005F4EDE" w:rsidRPr="0077585D" w:rsidRDefault="005F4EDE" w:rsidP="005F4ED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10 октября 1942 г. директора заводов №1 и №18 получили приказ перейти на серийный выпуск двухместных Ил-2 с турельной установкой крупнокалиберного пулемета УБТ (конструкции М.Е. Березина) калибра 12,7 мм.</w:t>
      </w:r>
    </w:p>
    <w:p w14:paraId="056BF5E2" w14:textId="77777777" w:rsidR="005F4EDE" w:rsidRPr="0077585D" w:rsidRDefault="005F4EDE" w:rsidP="005F4ED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30 октября 1942 г. двухместные Ил-2 были впервые применены на Центральном фронте при атаке вражеского аэродрома под Смоленском (25127).</w:t>
      </w:r>
    </w:p>
    <w:p w14:paraId="19C48445" w14:textId="77777777" w:rsidR="005F4EDE" w:rsidRPr="0077585D" w:rsidRDefault="005F4EDE" w:rsidP="005F4EDE">
      <w:pPr>
        <w:spacing w:after="0" w:line="240" w:lineRule="auto"/>
        <w:jc w:val="both"/>
        <w:rPr>
          <w:rFonts w:ascii="Times New Roman" w:hAnsi="Times New Roman"/>
          <w:color w:val="0070C0"/>
          <w:sz w:val="16"/>
          <w:szCs w:val="16"/>
        </w:rPr>
      </w:pPr>
    </w:p>
    <w:p w14:paraId="701AC9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Зам. НКАП А.Кузнецов писал письмо N Н-37/4036 Дир. завода 23 Иосилович, Дир. завода 125 Тимофееву, Дир. завода 39 Абрамову и ГК завода 240 С.В.И.:</w:t>
      </w:r>
    </w:p>
    <w:p w14:paraId="4EBAFD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процессе боевой эксплуатации Ил-4 за период июнь-август с.г. выявлены дефекты монтажа самолетного оборудования, устранение которых д.б. произведено в наикратчайший срок.</w:t>
      </w:r>
    </w:p>
    <w:p w14:paraId="76AE4C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Исполнение сообщить не позднее 1-го ноября с.г." (1678,60).</w:t>
      </w:r>
    </w:p>
    <w:p w14:paraId="4B7F2C99" w14:textId="343364E9"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Перечень</w:t>
      </w:r>
      <w:r w:rsidR="00EE13B3" w:rsidRPr="0084550E">
        <w:rPr>
          <w:color w:val="000000" w:themeColor="text1"/>
          <w:sz w:val="16"/>
          <w:szCs w:val="16"/>
        </w:rPr>
        <w:t xml:space="preserve"> </w:t>
      </w:r>
      <w:r w:rsidRPr="0084550E">
        <w:rPr>
          <w:color w:val="000000" w:themeColor="text1"/>
          <w:sz w:val="16"/>
          <w:szCs w:val="16"/>
        </w:rPr>
        <w:t>дефектов с-та Ил-4, составленного на сновании докладов, актов и дефектных карточек, представленных с фронтов, воздушных армий и округов за период июнь-август 1942 г.</w:t>
      </w:r>
    </w:p>
    <w:p w14:paraId="68DED5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Обрываются места крепления аккумуляторов. Рекомендуется в местах крепления установить шарниры.</w:t>
      </w:r>
    </w:p>
    <w:p w14:paraId="47C1D7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Монтаж 3-х стрелочных индикаторовявляется совершенно неудовлетворительным</w:t>
      </w:r>
    </w:p>
    <w:p w14:paraId="7286E3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Основные дефекты монтажа следующие:</w:t>
      </w:r>
    </w:p>
    <w:p w14:paraId="3BD8CE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трубопровод присоединяется без учета удобства замены приборов.</w:t>
      </w:r>
    </w:p>
    <w:p w14:paraId="07821A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от приемника и указателя первая точка крепления расположена далеко, благодаря чему свободно висящий участок фибрирует при работе мотора, что ведет к поломкам</w:t>
      </w:r>
    </w:p>
    <w:p w14:paraId="252F9D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промежуточные участки имеют большую слабину и свисают, тем самым способствуя вибрациям и поломке...</w:t>
      </w:r>
    </w:p>
    <w:p w14:paraId="2EC3AD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Обрыв проводов у термопары</w:t>
      </w:r>
    </w:p>
    <w:p w14:paraId="23F0B17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Необходимо при монтаже приемника на моторе предусмотреть крепление проводов, чтобы не было свободного их провисания, что уменьшит поломки от вибрации (1678,60).</w:t>
      </w:r>
    </w:p>
    <w:p w14:paraId="63D55AC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B086C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А.И.Ш. писал И.В.С. письмо N 6759:</w:t>
      </w:r>
    </w:p>
    <w:p w14:paraId="5D4096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"ГК С.В.И. предлагает проект 2-х моторного бомбардировщика с М-71, который может заменить по грузоподъемности и по дальности самолет Пе-8, имеющий 4хАМ-35А.</w:t>
      </w:r>
    </w:p>
    <w:p w14:paraId="11E638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Предложенный самолет по технологии соответствует самолету Ил-4, многие агрегаты и детали будут использоваться с самолета Ил-4.</w:t>
      </w:r>
    </w:p>
    <w:p w14:paraId="4808B9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 моторный бомбардировщик с М-71 при нормальной нагрузке будет иметь: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84550E" w14:paraId="4C9837AF" w14:textId="77777777" w:rsidTr="00CC5360">
        <w:tc>
          <w:tcPr>
            <w:tcW w:w="5636" w:type="dxa"/>
            <w:tcBorders>
              <w:top w:val="single" w:sz="12" w:space="0" w:color="auto"/>
            </w:tcBorders>
          </w:tcPr>
          <w:p w14:paraId="11CCE3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макс. скорость</w:t>
            </w:r>
          </w:p>
        </w:tc>
        <w:tc>
          <w:tcPr>
            <w:tcW w:w="5636" w:type="dxa"/>
            <w:tcBorders>
              <w:top w:val="single" w:sz="12" w:space="0" w:color="auto"/>
            </w:tcBorders>
          </w:tcPr>
          <w:p w14:paraId="7C3D09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475 км/час</w:t>
            </w:r>
          </w:p>
        </w:tc>
      </w:tr>
      <w:tr w:rsidR="001E2C69" w:rsidRPr="0084550E" w14:paraId="107B3BFC" w14:textId="77777777" w:rsidTr="00CC5360">
        <w:tc>
          <w:tcPr>
            <w:tcW w:w="5636" w:type="dxa"/>
          </w:tcPr>
          <w:p w14:paraId="069D1C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потолок</w:t>
            </w:r>
          </w:p>
        </w:tc>
        <w:tc>
          <w:tcPr>
            <w:tcW w:w="5636" w:type="dxa"/>
          </w:tcPr>
          <w:p w14:paraId="544FB2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8500 м</w:t>
            </w:r>
          </w:p>
        </w:tc>
      </w:tr>
      <w:tr w:rsidR="001E2C69" w:rsidRPr="0084550E" w14:paraId="12E43BED" w14:textId="77777777" w:rsidTr="00CC5360">
        <w:tc>
          <w:tcPr>
            <w:tcW w:w="5636" w:type="dxa"/>
          </w:tcPr>
          <w:p w14:paraId="62B8F8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бомбовая нагрузка</w:t>
            </w:r>
          </w:p>
        </w:tc>
        <w:tc>
          <w:tcPr>
            <w:tcW w:w="5636" w:type="dxa"/>
          </w:tcPr>
          <w:p w14:paraId="6D3485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1500 кг</w:t>
            </w:r>
          </w:p>
        </w:tc>
      </w:tr>
      <w:tr w:rsidR="001E2C69" w:rsidRPr="0084550E" w14:paraId="532643AB" w14:textId="77777777" w:rsidTr="00CC5360">
        <w:tc>
          <w:tcPr>
            <w:tcW w:w="5636" w:type="dxa"/>
          </w:tcPr>
          <w:p w14:paraId="58DBAD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дальность полета</w:t>
            </w:r>
          </w:p>
        </w:tc>
        <w:tc>
          <w:tcPr>
            <w:tcW w:w="5636" w:type="dxa"/>
          </w:tcPr>
          <w:p w14:paraId="7E8F1B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2000 км</w:t>
            </w:r>
          </w:p>
        </w:tc>
      </w:tr>
      <w:tr w:rsidR="001E2C69" w:rsidRPr="0084550E" w14:paraId="4B6088C0" w14:textId="77777777" w:rsidTr="00CC5360">
        <w:tc>
          <w:tcPr>
            <w:tcW w:w="5636" w:type="dxa"/>
            <w:tcBorders>
              <w:bottom w:val="single" w:sz="12" w:space="0" w:color="auto"/>
            </w:tcBorders>
          </w:tcPr>
          <w:p w14:paraId="7DFEE6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экипаж</w:t>
            </w:r>
          </w:p>
        </w:tc>
        <w:tc>
          <w:tcPr>
            <w:tcW w:w="5636" w:type="dxa"/>
            <w:tcBorders>
              <w:bottom w:val="single" w:sz="12" w:space="0" w:color="auto"/>
            </w:tcBorders>
          </w:tcPr>
          <w:p w14:paraId="36D95A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чел.</w:t>
            </w:r>
          </w:p>
        </w:tc>
      </w:tr>
    </w:tbl>
    <w:p w14:paraId="516B1A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е) вооружение:</w:t>
      </w:r>
    </w:p>
    <w:p w14:paraId="14E07D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 носовая с ШКАС и боезапасом 500 патронов</w:t>
      </w:r>
    </w:p>
    <w:p w14:paraId="032ACF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 верхняя с Березина с боезапасом 300 патронов</w:t>
      </w:r>
    </w:p>
    <w:p w14:paraId="1C79FC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две блистерных с Березина с боезапасом по 200 патронов</w:t>
      </w:r>
    </w:p>
    <w:p w14:paraId="0ED66B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 люковая с Березина с боезапасом 300 патронов</w:t>
      </w:r>
    </w:p>
    <w:p w14:paraId="52EA90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Перегрузочный вариант</w:t>
      </w:r>
    </w:p>
    <w:p w14:paraId="0BAF55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при бомбовой нагрузке 2000 кг дальность на 350 км/час при 10% запасе горючего - 3500 км</w:t>
      </w:r>
    </w:p>
    <w:p w14:paraId="605EED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при бомбовой нагрузке 1000 кг дальность полета 4000 км</w:t>
      </w:r>
    </w:p>
    <w:p w14:paraId="34DA6F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при бомбовой нагрузке 4000 кг дальность полета 1250 км</w:t>
      </w:r>
    </w:p>
    <w:p w14:paraId="3B0373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Чертежи этого самолета будут готовы и сданы в производство к 1 декабря 1942</w:t>
      </w:r>
    </w:p>
    <w:p w14:paraId="0E603D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Просим разрешить построить 10 таких самолетов в Москве на заводе 23</w:t>
      </w:r>
    </w:p>
    <w:p w14:paraId="1D279B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Самолеты будут выпущены: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1E2C69" w:rsidRPr="0084550E" w14:paraId="2EDD172A" w14:textId="77777777" w:rsidTr="00CC5360">
        <w:tc>
          <w:tcPr>
            <w:tcW w:w="2818" w:type="dxa"/>
            <w:tcBorders>
              <w:top w:val="single" w:sz="12" w:space="0" w:color="auto"/>
            </w:tcBorders>
          </w:tcPr>
          <w:p w14:paraId="137AE3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1-й</w:t>
            </w:r>
          </w:p>
        </w:tc>
        <w:tc>
          <w:tcPr>
            <w:tcW w:w="2818" w:type="dxa"/>
            <w:tcBorders>
              <w:top w:val="single" w:sz="12" w:space="0" w:color="auto"/>
            </w:tcBorders>
          </w:tcPr>
          <w:p w14:paraId="6C87BF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1 марта 1943</w:t>
            </w:r>
          </w:p>
        </w:tc>
      </w:tr>
      <w:tr w:rsidR="001E2C69" w:rsidRPr="0084550E" w14:paraId="374A3D37" w14:textId="77777777" w:rsidTr="00CC5360">
        <w:tc>
          <w:tcPr>
            <w:tcW w:w="2818" w:type="dxa"/>
          </w:tcPr>
          <w:p w14:paraId="72CE80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2-й</w:t>
            </w:r>
          </w:p>
        </w:tc>
        <w:tc>
          <w:tcPr>
            <w:tcW w:w="2818" w:type="dxa"/>
          </w:tcPr>
          <w:p w14:paraId="772090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15 марта 1943</w:t>
            </w:r>
          </w:p>
        </w:tc>
      </w:tr>
      <w:tr w:rsidR="001E2C69" w:rsidRPr="0084550E" w14:paraId="4D10FE12" w14:textId="77777777" w:rsidTr="00CC5360">
        <w:tc>
          <w:tcPr>
            <w:tcW w:w="2818" w:type="dxa"/>
            <w:tcBorders>
              <w:bottom w:val="single" w:sz="12" w:space="0" w:color="auto"/>
            </w:tcBorders>
          </w:tcPr>
          <w:p w14:paraId="361B44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остальные </w:t>
            </w:r>
          </w:p>
        </w:tc>
        <w:tc>
          <w:tcPr>
            <w:tcW w:w="2818" w:type="dxa"/>
            <w:tcBorders>
              <w:bottom w:val="single" w:sz="12" w:space="0" w:color="auto"/>
            </w:tcBorders>
          </w:tcPr>
          <w:p w14:paraId="4F2803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концу апреля 1943</w:t>
            </w:r>
          </w:p>
        </w:tc>
      </w:tr>
    </w:tbl>
    <w:p w14:paraId="1FEFDA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Проше утвердить прилагаемый проект постановления ГКО:</w:t>
      </w:r>
    </w:p>
    <w:p w14:paraId="4F9477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Постановление ГКО (И.В.С. подписывать не стал):</w:t>
      </w:r>
    </w:p>
    <w:p w14:paraId="0DB2C6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 постройке тяжелого 2-х моторного бомбардировщика на заводе 23 в Москве"</w:t>
      </w:r>
    </w:p>
    <w:p w14:paraId="1E7804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создания тяжелого дальнего 2=х моторного бомбардировщика ГКО постановляет:</w:t>
      </w:r>
    </w:p>
    <w:p w14:paraId="7D5C6C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Обязать НКАП - А.И.Ш., ГК С.В.И. спроектировать в КБ С.В.И. 2-х моторный тяжелый бомбардировщик с М-71, с возможной постановкой на этот самолет М-90, со следующими ЛД: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E2C69" w:rsidRPr="0084550E" w14:paraId="7D792B28" w14:textId="77777777" w:rsidTr="00CC5360">
        <w:tc>
          <w:tcPr>
            <w:tcW w:w="3757" w:type="dxa"/>
            <w:tcBorders>
              <w:top w:val="single" w:sz="12" w:space="0" w:color="auto"/>
            </w:tcBorders>
          </w:tcPr>
          <w:p w14:paraId="5DC065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макс. скорость</w:t>
            </w:r>
          </w:p>
        </w:tc>
        <w:tc>
          <w:tcPr>
            <w:tcW w:w="3757" w:type="dxa"/>
            <w:tcBorders>
              <w:top w:val="single" w:sz="12" w:space="0" w:color="auto"/>
            </w:tcBorders>
          </w:tcPr>
          <w:p w14:paraId="391534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475 км/час</w:t>
            </w:r>
          </w:p>
        </w:tc>
      </w:tr>
      <w:tr w:rsidR="001E2C69" w:rsidRPr="0084550E" w14:paraId="75FDE081" w14:textId="77777777" w:rsidTr="00CC5360">
        <w:tc>
          <w:tcPr>
            <w:tcW w:w="3757" w:type="dxa"/>
          </w:tcPr>
          <w:p w14:paraId="2C7996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потолок</w:t>
            </w:r>
          </w:p>
        </w:tc>
        <w:tc>
          <w:tcPr>
            <w:tcW w:w="3757" w:type="dxa"/>
          </w:tcPr>
          <w:p w14:paraId="4F7FD4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8500 м</w:t>
            </w:r>
          </w:p>
        </w:tc>
      </w:tr>
      <w:tr w:rsidR="001E2C69" w:rsidRPr="0084550E" w14:paraId="79761AD5" w14:textId="77777777" w:rsidTr="00CC5360">
        <w:tc>
          <w:tcPr>
            <w:tcW w:w="3757" w:type="dxa"/>
          </w:tcPr>
          <w:p w14:paraId="279AA5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бомбовая нагрузка</w:t>
            </w:r>
          </w:p>
        </w:tc>
        <w:tc>
          <w:tcPr>
            <w:tcW w:w="3757" w:type="dxa"/>
          </w:tcPr>
          <w:p w14:paraId="72CB39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1500 кг</w:t>
            </w:r>
          </w:p>
        </w:tc>
      </w:tr>
      <w:tr w:rsidR="001E2C69" w:rsidRPr="0084550E" w14:paraId="1736403A" w14:textId="77777777" w:rsidTr="00CC5360">
        <w:tc>
          <w:tcPr>
            <w:tcW w:w="3757" w:type="dxa"/>
          </w:tcPr>
          <w:p w14:paraId="42F04C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дальность полета</w:t>
            </w:r>
          </w:p>
        </w:tc>
        <w:tc>
          <w:tcPr>
            <w:tcW w:w="3757" w:type="dxa"/>
          </w:tcPr>
          <w:p w14:paraId="17BF0B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2000 км</w:t>
            </w:r>
          </w:p>
        </w:tc>
      </w:tr>
      <w:tr w:rsidR="001E2C69" w:rsidRPr="0084550E" w14:paraId="78085045" w14:textId="77777777" w:rsidTr="00CC5360">
        <w:tc>
          <w:tcPr>
            <w:tcW w:w="3757" w:type="dxa"/>
            <w:tcBorders>
              <w:bottom w:val="single" w:sz="12" w:space="0" w:color="auto"/>
            </w:tcBorders>
          </w:tcPr>
          <w:p w14:paraId="174AB3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экипаж</w:t>
            </w:r>
          </w:p>
        </w:tc>
        <w:tc>
          <w:tcPr>
            <w:tcW w:w="3757" w:type="dxa"/>
            <w:tcBorders>
              <w:bottom w:val="single" w:sz="12" w:space="0" w:color="auto"/>
            </w:tcBorders>
          </w:tcPr>
          <w:p w14:paraId="27E785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чел.</w:t>
            </w:r>
          </w:p>
        </w:tc>
      </w:tr>
    </w:tbl>
    <w:p w14:paraId="71FC5C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 вооружение:</w:t>
      </w:r>
    </w:p>
    <w:p w14:paraId="796647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 носовая с ШКАС и боезапасом 500 патронов</w:t>
      </w:r>
    </w:p>
    <w:p w14:paraId="63C4B1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 верхняя с Березина с боезапасом 300 патронов</w:t>
      </w:r>
    </w:p>
    <w:p w14:paraId="0BCD2D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две блистерных с Березина с боезапасом по 200 патронов</w:t>
      </w:r>
    </w:p>
    <w:p w14:paraId="5955F1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 люковая с Березина с боезапасом 300 патронов</w:t>
      </w:r>
    </w:p>
    <w:p w14:paraId="5113B3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Перегрузочный вариант</w:t>
      </w:r>
    </w:p>
    <w:p w14:paraId="7BE004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при бомбовой нагрузке 2000 кг дальность на 350 км/час при 10% запасе горючего - 3500 км</w:t>
      </w:r>
    </w:p>
    <w:p w14:paraId="5C13E6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при бомбовой нагрузке 1000 кг дальность полета 4000 км</w:t>
      </w:r>
    </w:p>
    <w:p w14:paraId="026F8B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при бомбовой нагрузке 4000 кг дальность полета 1250 км</w:t>
      </w:r>
    </w:p>
    <w:p w14:paraId="0C57CF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Спроектированный ГК С.В.И. дальний тип ТБ с М-71 впредь именовать Ил-6 (1651,1).</w:t>
      </w:r>
    </w:p>
    <w:p w14:paraId="1FAFECCA" w14:textId="77777777" w:rsidR="00090C9B" w:rsidRPr="0084550E" w:rsidRDefault="00090C9B" w:rsidP="0084550E">
      <w:pPr>
        <w:pStyle w:val="Iauiue"/>
        <w:jc w:val="both"/>
        <w:rPr>
          <w:color w:val="000000" w:themeColor="text1"/>
          <w:sz w:val="16"/>
          <w:szCs w:val="16"/>
        </w:rPr>
      </w:pPr>
    </w:p>
    <w:p w14:paraId="3B1BC6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Зам. НКАП А.Кузнецов писал письмо N Н-37/4036 Дир. завода 23 Иосилович, Дир. завода 125 Тимофееву, Дир. завода 39 Абрамову и ГК завода 240 С.В.И.:</w:t>
      </w:r>
    </w:p>
    <w:p w14:paraId="339C33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процессе боевой эксплуатации Ил-4 за период июнь-август с.г. выявлены дефекты монтажа самолетного оборудования, устранение которых д.б. произведено в наикратчайший срок.</w:t>
      </w:r>
    </w:p>
    <w:p w14:paraId="0A6126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Исполнение сообщить не позднее 1-го ноября с.г." (1678,60).</w:t>
      </w:r>
    </w:p>
    <w:p w14:paraId="4C1246E5" w14:textId="77777777" w:rsidR="00090C9B" w:rsidRPr="0084550E" w:rsidRDefault="00090C9B" w:rsidP="0084550E">
      <w:pPr>
        <w:pStyle w:val="Iauiue"/>
        <w:jc w:val="both"/>
        <w:rPr>
          <w:color w:val="000000" w:themeColor="text1"/>
          <w:sz w:val="16"/>
          <w:szCs w:val="16"/>
        </w:rPr>
      </w:pPr>
    </w:p>
    <w:p w14:paraId="69D35DEA" w14:textId="77777777" w:rsidR="005662AE" w:rsidRPr="0084550E" w:rsidRDefault="005662AE" w:rsidP="0084550E">
      <w:pPr>
        <w:pStyle w:val="Iauiue"/>
        <w:jc w:val="both"/>
        <w:rPr>
          <w:color w:val="000000" w:themeColor="text1"/>
          <w:sz w:val="16"/>
          <w:szCs w:val="16"/>
        </w:rPr>
      </w:pPr>
      <w:r w:rsidRPr="0084550E">
        <w:rPr>
          <w:color w:val="000000" w:themeColor="text1"/>
          <w:sz w:val="16"/>
          <w:szCs w:val="16"/>
        </w:rPr>
        <w:t>10 октября 1942 вышел приказ НКАП N 754c:</w:t>
      </w:r>
    </w:p>
    <w:p w14:paraId="6CC6BAE3" w14:textId="77777777" w:rsidR="005662AE" w:rsidRPr="0084550E" w:rsidRDefault="005662AE" w:rsidP="0084550E">
      <w:pPr>
        <w:pStyle w:val="Iauiue"/>
        <w:jc w:val="both"/>
        <w:rPr>
          <w:color w:val="000000" w:themeColor="text1"/>
          <w:sz w:val="16"/>
          <w:szCs w:val="16"/>
        </w:rPr>
      </w:pPr>
      <w:r w:rsidRPr="0084550E">
        <w:rPr>
          <w:color w:val="000000" w:themeColor="text1"/>
          <w:sz w:val="16"/>
          <w:szCs w:val="16"/>
        </w:rPr>
        <w:t>"В связи с положительными результатами проверки в боевых условиях системы наполнения отработанными газами крыльевых и фюзеляжных отсеков бензобаков самолета Пе-2:</w:t>
      </w:r>
    </w:p>
    <w:p w14:paraId="1EFC9159" w14:textId="77777777" w:rsidR="005662AE" w:rsidRPr="0084550E" w:rsidRDefault="005662AE" w:rsidP="0084550E">
      <w:pPr>
        <w:pStyle w:val="Iauiue"/>
        <w:jc w:val="both"/>
        <w:rPr>
          <w:color w:val="000000" w:themeColor="text1"/>
          <w:sz w:val="16"/>
          <w:szCs w:val="16"/>
        </w:rPr>
      </w:pPr>
      <w:r w:rsidRPr="0084550E">
        <w:rPr>
          <w:color w:val="000000" w:themeColor="text1"/>
          <w:sz w:val="16"/>
          <w:szCs w:val="16"/>
        </w:rPr>
        <w:t>Директору завода 22 Окулову и ГК Путилову к 15 октября с.г. выпустить из производства 9 самолетов Пе-2, оборудованных системой наполнения отработанными газами от выхлопных отсеков бензобаков.</w:t>
      </w:r>
    </w:p>
    <w:p w14:paraId="5A60D8F9" w14:textId="77777777" w:rsidR="005662AE" w:rsidRPr="0084550E" w:rsidRDefault="005662AE" w:rsidP="0084550E">
      <w:pPr>
        <w:pStyle w:val="Iauiue"/>
        <w:jc w:val="both"/>
        <w:rPr>
          <w:color w:val="000000" w:themeColor="text1"/>
          <w:sz w:val="16"/>
          <w:szCs w:val="16"/>
        </w:rPr>
      </w:pPr>
      <w:r w:rsidRPr="0084550E">
        <w:rPr>
          <w:color w:val="000000" w:themeColor="text1"/>
          <w:sz w:val="16"/>
          <w:szCs w:val="16"/>
        </w:rPr>
        <w:t>На этих самолетах отработать серийные чертежи, одновременно осуществить запуск в производство деталей, узлов и арматуры, с таким расчетом, чтобы к 25 октября с.г. все серийные самолеты выпускать из производства оборудованными системой наполнения отработанными газами отсеков бензобаков (1592,40).</w:t>
      </w:r>
    </w:p>
    <w:p w14:paraId="5070B9E6" w14:textId="77777777" w:rsidR="005662AE" w:rsidRPr="0084550E" w:rsidRDefault="005662AE" w:rsidP="0084550E">
      <w:pPr>
        <w:pStyle w:val="Iauiue"/>
        <w:jc w:val="both"/>
        <w:rPr>
          <w:color w:val="000000" w:themeColor="text1"/>
          <w:sz w:val="16"/>
          <w:szCs w:val="16"/>
        </w:rPr>
      </w:pPr>
    </w:p>
    <w:p w14:paraId="0F98868C" w14:textId="77777777" w:rsidR="005662AE" w:rsidRPr="0084550E" w:rsidRDefault="005662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 октября 1942 г. вышкл приказ НКАП согласно которому, все самолеты Пе-2 должны были выпускаться со 2-й зоной нейтральных газов (от мотора). Напомним, что 1-я зона НГ (или НГ-1) - это пространство внутри бака над бензином, а 2-я зона НГ (или НГ-2) - пространство между баками и обшивкой самолета, а также все смежные объемы в конструкции самолета вблизи бензобаков, куда при простреле могут попасть пары бензина и создать пожарную опасность.</w:t>
      </w:r>
    </w:p>
    <w:p w14:paraId="696E621A" w14:textId="77777777" w:rsidR="005662AE" w:rsidRPr="0084550E" w:rsidRDefault="005662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процессе зимней эксплуатации самолетов Пе-2, оборудованных 2-й зоной НГ, выявились дефекты, затруднявшие их нормальную эксплуатацию. Поэтому 2-ю зону НГ на Пе-2 в начале апреля 1943 г. «условно сняли» с серии. Условность этого мероприятия заключалась в том, что заводу №22 поручили «впредь до устранения выявленных дефектов выпускать самолеты Пе-2 с отключенной зоной НГ-2», т.е. агрегаты и вся проводка системы монтировались на бомбардировщик. Предполагалось, что систему после доводки можно будет восстановить и доработать на всех выпущенных машинах непосредственно в частях силами заводских бригад или инженерно-технического состава (17733).</w:t>
      </w:r>
    </w:p>
    <w:p w14:paraId="4AB676F5" w14:textId="77777777" w:rsidR="005662AE" w:rsidRPr="0084550E" w:rsidRDefault="005662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F5F5B6" w14:textId="77777777" w:rsidR="005662AE" w:rsidRPr="0084550E" w:rsidRDefault="005662A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 на основании приказа по НКАП № 754c на Пе-2 ввели систему нейтрального газа 2-й зоны — отсеков крыльевых баков. К 15 октября требовалось выпустить девять таких Пе-2, а с 25-го в таком виде должны были сдаваться все самолеты, но сделано это было только с 233-й серии в 1943 г. (22828).</w:t>
      </w:r>
    </w:p>
    <w:p w14:paraId="2DE01E1C" w14:textId="77777777" w:rsidR="005662AE" w:rsidRPr="0084550E" w:rsidRDefault="005662AE" w:rsidP="0084550E">
      <w:pPr>
        <w:spacing w:after="0" w:line="240" w:lineRule="auto"/>
        <w:jc w:val="both"/>
        <w:rPr>
          <w:rFonts w:ascii="Times New Roman" w:hAnsi="Times New Roman"/>
          <w:color w:val="000000" w:themeColor="text1"/>
          <w:sz w:val="16"/>
          <w:szCs w:val="16"/>
        </w:rPr>
      </w:pPr>
    </w:p>
    <w:p w14:paraId="3481EB7C"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 на основании приказа по НКАП № 754с на Пе-2 ввели систему нейтрального газа 2-й зоны – заполнение выхлопными газами отсеков крыльевых баков (работа проведена на основании приказа по НКАП № 278с от 14 апреля 1942 г., который предусматривал доработку первых пяти самолетов силами завода № 156 на территории завода № 23, к 15 октября требовалось выпустить из производства 9 самолетов Пе-2, оборудованных системой наполнения отработанными газами от выхлопных отсеков бензобаков, а с 25 октября 1942 г. в таком виде должны были выпускаться все самолеты, но сделано это было только с 233-й серии в 1943 г. (23565).</w:t>
      </w:r>
    </w:p>
    <w:p w14:paraId="7733C138"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288BB88A" w14:textId="77777777" w:rsidR="005662AE" w:rsidRPr="0084550E" w:rsidRDefault="005662AE" w:rsidP="0084550E">
      <w:pPr>
        <w:pStyle w:val="Iauiue"/>
        <w:jc w:val="both"/>
        <w:rPr>
          <w:color w:val="000000" w:themeColor="text1"/>
          <w:sz w:val="16"/>
          <w:szCs w:val="16"/>
        </w:rPr>
      </w:pPr>
      <w:r w:rsidRPr="0084550E">
        <w:rPr>
          <w:color w:val="000000" w:themeColor="text1"/>
          <w:sz w:val="16"/>
          <w:szCs w:val="16"/>
        </w:rPr>
        <w:t>10 октября 1942 были закончены летные испытания по отработке ВМГ Ер-2 М-30 (2504,69).</w:t>
      </w:r>
    </w:p>
    <w:p w14:paraId="13334D8B" w14:textId="77777777" w:rsidR="005662AE" w:rsidRPr="0084550E" w:rsidRDefault="005662AE" w:rsidP="0084550E">
      <w:pPr>
        <w:pStyle w:val="Iauiue"/>
        <w:jc w:val="both"/>
        <w:rPr>
          <w:color w:val="000000" w:themeColor="text1"/>
          <w:sz w:val="16"/>
          <w:szCs w:val="16"/>
        </w:rPr>
      </w:pPr>
    </w:p>
    <w:p w14:paraId="18186B00" w14:textId="77777777" w:rsidR="005662AE" w:rsidRPr="0084550E" w:rsidRDefault="005662AE" w:rsidP="0084550E">
      <w:pPr>
        <w:pStyle w:val="Iauiue"/>
        <w:jc w:val="both"/>
        <w:rPr>
          <w:color w:val="000000" w:themeColor="text1"/>
          <w:sz w:val="16"/>
          <w:szCs w:val="16"/>
        </w:rPr>
      </w:pPr>
      <w:r w:rsidRPr="0084550E">
        <w:rPr>
          <w:color w:val="000000" w:themeColor="text1"/>
          <w:sz w:val="16"/>
          <w:szCs w:val="16"/>
        </w:rPr>
        <w:t>10 октября 1942 постановлением ГКО свернули все работы по Ту-2, хотя с 13 сентября по 28 октября 1942 он успешно прошел войсковые испытания (173,220).</w:t>
      </w:r>
    </w:p>
    <w:p w14:paraId="7BCDA3DB" w14:textId="77777777" w:rsidR="005662AE" w:rsidRPr="0084550E" w:rsidRDefault="005662AE" w:rsidP="0084550E">
      <w:pPr>
        <w:pStyle w:val="Iauiue"/>
        <w:jc w:val="both"/>
        <w:rPr>
          <w:color w:val="000000" w:themeColor="text1"/>
          <w:sz w:val="16"/>
          <w:szCs w:val="16"/>
        </w:rPr>
      </w:pPr>
      <w:r w:rsidRPr="0084550E">
        <w:rPr>
          <w:color w:val="000000" w:themeColor="text1"/>
          <w:sz w:val="16"/>
          <w:szCs w:val="16"/>
        </w:rPr>
        <w:t>По другим данным - 7 октября 1942 и это правильно, а 10 - вышел приказ НКАП N 763сс.</w:t>
      </w:r>
    </w:p>
    <w:p w14:paraId="1B1405FE" w14:textId="77777777" w:rsidR="005662AE" w:rsidRPr="0084550E" w:rsidRDefault="005662AE" w:rsidP="0084550E">
      <w:pPr>
        <w:pStyle w:val="Iauiue"/>
        <w:jc w:val="both"/>
        <w:rPr>
          <w:color w:val="000000" w:themeColor="text1"/>
          <w:sz w:val="16"/>
          <w:szCs w:val="16"/>
        </w:rPr>
      </w:pPr>
    </w:p>
    <w:p w14:paraId="43A7FBB0" w14:textId="77777777" w:rsidR="005662AE" w:rsidRPr="0084550E" w:rsidRDefault="005662A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 появился приказ НКАП о снятии Ту-2 с производства. Вместо него в Омске собирались строить истребители Як-9. Туполев протестовал, писал письма Сталину, пытался организовать параллельное производство истребителей на бывшем заводе автоприцепов, но безуспешно. Согласно приказу, выпуск Ту-2 свернули к концу октября. Всего тогда в Омске изготовили семь серий, из них две последние (6-ю и 7-ю) - по 20 машин. Итого получается 80 бомбардировщиков. В отчете завода № 166 указано, что сборка Ту-2 из задела деталей продолжалась до конца года, а последние 12 машин 7-й серии собрали уже в январе 1943 г. Часть самолетов 7-й серии потом использовали для различных экспериментов. Согласно приказу от 10 октября вся оснастка и специальный инструмент консервировались для возможного использования в будущем. То же самое относилось к заделу деталей и узлов и всей документации. На Туполева была возложена ответственность за дальнейшее совершенствование конструкции Ту-2 и необходимые доработки уже выпущенных бомбардировщиков (11988).</w:t>
      </w:r>
    </w:p>
    <w:p w14:paraId="1E6F6AA7" w14:textId="77777777" w:rsidR="005662AE" w:rsidRPr="0084550E" w:rsidRDefault="005662AE" w:rsidP="0084550E">
      <w:pPr>
        <w:spacing w:after="0" w:line="240" w:lineRule="auto"/>
        <w:jc w:val="both"/>
        <w:rPr>
          <w:rFonts w:ascii="Times New Roman" w:hAnsi="Times New Roman"/>
          <w:color w:val="000000" w:themeColor="text1"/>
          <w:sz w:val="16"/>
          <w:szCs w:val="16"/>
        </w:rPr>
      </w:pPr>
    </w:p>
    <w:p w14:paraId="54998A4C"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10 октября 1942 г. НКАП все же отдал приказ № 763 о прекращении производства Ту-2 на заводе № 166 и Ил-2 — на заводе № 381 и о внедрении вместо них, соответственно, истребителей Як-9 и Ла-5. И лишь спустя год, в июле 1943 г., вновь вернулись к серийной постройке Ту-2 (25035).</w:t>
      </w:r>
    </w:p>
    <w:p w14:paraId="215B6A8A" w14:textId="77777777" w:rsidR="00CF5CD5" w:rsidRPr="0077585D" w:rsidRDefault="00CF5CD5" w:rsidP="00CF5CD5">
      <w:pPr>
        <w:spacing w:after="0" w:line="240" w:lineRule="auto"/>
        <w:jc w:val="both"/>
        <w:rPr>
          <w:rFonts w:ascii="Times New Roman" w:hAnsi="Times New Roman"/>
          <w:color w:val="0070C0"/>
          <w:sz w:val="16"/>
          <w:szCs w:val="16"/>
        </w:rPr>
      </w:pPr>
    </w:p>
    <w:p w14:paraId="4B12FD4F"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10 октября 1942 года Приказом № 763 серийный выпуск Ту</w:t>
      </w:r>
      <w:r w:rsidRPr="0077585D">
        <w:rPr>
          <w:rFonts w:ascii="Times New Roman" w:hAnsi="Times New Roman"/>
          <w:color w:val="0070C0"/>
          <w:sz w:val="16"/>
          <w:szCs w:val="16"/>
        </w:rPr>
        <w:noBreakHyphen/>
        <w:t>2 прекратили. Завод № 166 переключился на выпуск истребителей Як. Туполев отправился в Москву, защищать свою машину, но попасть в высокие кабинеты ему не удалось, и судьба Ту</w:t>
      </w:r>
      <w:r w:rsidRPr="0077585D">
        <w:rPr>
          <w:rFonts w:ascii="Times New Roman" w:hAnsi="Times New Roman"/>
          <w:color w:val="0070C0"/>
          <w:sz w:val="16"/>
          <w:szCs w:val="16"/>
        </w:rPr>
        <w:noBreakHyphen/>
        <w:t>2, казалось, была решена (25073).</w:t>
      </w:r>
    </w:p>
    <w:p w14:paraId="328C9CFC" w14:textId="77777777" w:rsidR="00CF5CD5" w:rsidRPr="0077585D" w:rsidRDefault="00CF5CD5" w:rsidP="00CF5CD5">
      <w:pPr>
        <w:spacing w:after="0" w:line="240" w:lineRule="auto"/>
        <w:jc w:val="both"/>
        <w:rPr>
          <w:rFonts w:ascii="Times New Roman" w:hAnsi="Times New Roman"/>
          <w:color w:val="0070C0"/>
          <w:sz w:val="16"/>
          <w:szCs w:val="16"/>
        </w:rPr>
      </w:pPr>
    </w:p>
    <w:p w14:paraId="576F4EDB"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10 октября 1942 г. после выпуска всего 80 машин Ту-2 приказом ГКО сняли с производства, отдав завод № 166 под выпуск истребителей Як-9 (25146).</w:t>
      </w:r>
    </w:p>
    <w:p w14:paraId="64310332" w14:textId="77777777" w:rsidR="00CF5CD5" w:rsidRPr="0077585D" w:rsidRDefault="00CF5CD5" w:rsidP="00CF5CD5">
      <w:pPr>
        <w:spacing w:after="0" w:line="240" w:lineRule="auto"/>
        <w:jc w:val="both"/>
        <w:rPr>
          <w:rFonts w:ascii="Times New Roman" w:hAnsi="Times New Roman"/>
          <w:color w:val="0070C0"/>
          <w:sz w:val="16"/>
          <w:szCs w:val="16"/>
        </w:rPr>
      </w:pPr>
    </w:p>
    <w:p w14:paraId="7436A9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вышел приказ НКАП N 763 "Об увеличении выпуска самолетов-истребителей".</w:t>
      </w:r>
    </w:p>
    <w:p w14:paraId="700F1D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исполнение постановления ГКО N 2378 от 7 октября 1942 в целях увеличения выпуска самолетов-истребителей приказываю:</w:t>
      </w:r>
    </w:p>
    <w:p w14:paraId="0EE232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исполнение постановления ГКО от 7 октября 1942 в целях увеличения выпуска самолетов-истребителей:</w:t>
      </w:r>
    </w:p>
    <w:p w14:paraId="16AFF5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Директору завода 166 т. Соколову:</w:t>
      </w:r>
    </w:p>
    <w:p w14:paraId="775AFD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прекратить на заводе 166 производство самолетов Ту-2. Имеющиеся на заводе оснастку, приспособления и тех. документацию по самолету Ту-2 сохранить полностью.</w:t>
      </w:r>
    </w:p>
    <w:p w14:paraId="78C778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Поставить на заводе 166 производство самолетов Як-9, установив разворот производства и выпуска самолетов Як-9 в следующие сроки: в декабре 1942 - 10, в январе 1943 - 25, в феврале 50, в марте 75, с апреля - по 6 в день.</w:t>
      </w:r>
    </w:p>
    <w:p w14:paraId="175403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Директору завода № 153 Романову и ГК т. Яковлеву передать с завода № 153 на завод № 166 к 20 октября с.г. чертежи с-та Як-9, чертежи приспособлений и всю техническую документацию производства с-та Як-9, а также передать заводу № 166 до 5-го ноября с.г. 10 с-тов Як-9 в деталях и агрегатах.</w:t>
      </w:r>
    </w:p>
    <w:p w14:paraId="0D171B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Разрешить заводу 166 выпустить 10 самолетов Ту-2 до 15 ноября 1942 (1835,24).</w:t>
      </w:r>
    </w:p>
    <w:p w14:paraId="4A84A50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Главного конструктора самолета Ту-2 тов.Туполева вместе с конструкторским бюро перевести на завод № 288, оставив из конструкторского бюро тов. Тутлева на заводе № 166- 150 человек конструкторов разных категорий и чертежников для организации серийно-конструкторского бюро по самолету Як-9 на заводе № 166.</w:t>
      </w:r>
    </w:p>
    <w:p w14:paraId="5DBAE0D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Тов. Туполеву продолжить работу по доводке и обеспечении полной надежности в эксплоатации выпущенных самолетов Ту-2.</w:t>
      </w:r>
    </w:p>
    <w:p w14:paraId="655185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Директору завода № 288 тов. Кутепову предоставить необходимые помещения, для размещения переводимого на завод констрктосторского бюро тов. Туполева.</w:t>
      </w:r>
    </w:p>
    <w:p w14:paraId="038526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Директору завода N 381 тов. Журавлеву</w:t>
      </w:r>
    </w:p>
    <w:p w14:paraId="262445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прекратить производство самолетов Ил-2 на заводе N 381;</w:t>
      </w:r>
    </w:p>
    <w:p w14:paraId="5887BF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поставить на заводе N 381 производство самолетов Ла-5, установив разворот производства и программу выпуска Ла-5: - в декабре - 10, январе -25.</w:t>
      </w:r>
    </w:p>
    <w:p w14:paraId="6AD278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Разрешить заводу N 381, в целях использования существующего задела самолета Ил-2 в агрегатных цехах, выпустить 40 самолетов Ил-2 до 15 ноября с.(487).</w:t>
      </w:r>
    </w:p>
    <w:p w14:paraId="276734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Нарком А.И.Шахурин (Подлинник) (487).</w:t>
      </w:r>
    </w:p>
    <w:p w14:paraId="3D5BC18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Директору завода № 21 тов. Агаджанову и ГК С.А.Л. передать с завода № 21 на завод № 381 25 октября с.г. чертежи самолета Ла-5, чертежи приспособлений и оснастки и всю необходимую технологическую документацию для производства самолетов Ла-5, а также передать заводу № 381 до ? с.г. 10 самолетов Ла-5 в деталях и агрегатах.</w:t>
      </w:r>
    </w:p>
    <w:p w14:paraId="041B861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Разрешить заводу № 381, в целях использования имеющегося задела самолета Ил-2 в агрегатных цехах, выпустить 40 самолетов Ил-2 до 15 ноября с.г.</w:t>
      </w:r>
    </w:p>
    <w:p w14:paraId="2EF345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Начальнику ЦФО тов. Хавину обеспечить получение в Наркомфине СССР выделенные на постановку производства самолетов-истребителей средства заводам № 166 и 381 по 3,5 млн. руб.</w:t>
      </w:r>
    </w:p>
    <w:p w14:paraId="45B71A0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Начальнику 10-го Главного Управления тов. Тарасевичу передать из системы 10-го Главного Управления заводы №№ 166 и 381, а и.о. начальника 1-го Главного Управления - т. Тихонову в 5-ти дневный срок принять эти завода в систему 1-го Управления по состоянию на 1-е октября 1942 года.</w:t>
      </w:r>
    </w:p>
    <w:p w14:paraId="1C6E641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Акт приемки-передачи представить мне 14 октября 1942 г. (487).</w:t>
      </w:r>
    </w:p>
    <w:p w14:paraId="5201E5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том же приказе речь шла и о прекращении выпуска Ту-2 на 166 заводе в соответствии с постановлением ГКО и о начале производства истребителей Як (1835,23):</w:t>
      </w:r>
    </w:p>
    <w:p w14:paraId="2DBED2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Мера вынужденная, так как после катастрофы под Харьковом и Ростовом на Дону натиск на Сталинград и Кавказ были готовы сдерживать любыми средствами. Потери истребителей были огромными, так как тысячи л были слабо подготовленными и И.В.С. пошел на эту крайнюю меру. Более того, если при сопровождении бомбардировщиков были потери, то истребителей отдавали под трибунал, а то и расстреливали (1835,23).</w:t>
      </w:r>
    </w:p>
    <w:p w14:paraId="0CA86526" w14:textId="77777777" w:rsidR="00090C9B" w:rsidRPr="0084550E" w:rsidRDefault="00090C9B" w:rsidP="0084550E">
      <w:pPr>
        <w:pStyle w:val="Iauiue"/>
        <w:jc w:val="both"/>
        <w:rPr>
          <w:color w:val="000000" w:themeColor="text1"/>
          <w:sz w:val="16"/>
          <w:szCs w:val="16"/>
        </w:rPr>
      </w:pPr>
    </w:p>
    <w:p w14:paraId="333D22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 последовал приказ наркома авиапромышленности «Об увеличении выпуска самолетов-истребителей», в соответствии с которым несколько заводов останавливали выпуск тяжелых машин и спешно переходили на строительство только легких истребителей. В их числе оказался и завод №381 в Москве. Он прекратил выпуск Ил-2 и переключился на строительство истребителей Ла-5. Завод обладал всем необходимым оборудованием для освоения производства истребителей, за исключением деревообделочного цеха. Этот недостаток руководство НКАП решило устранить переподчинением завода на 2-й Рыбинской новому предприятию. 10 августа 1943 г. нарком Шахурин распорядился: «...Директору завода №464 тов. Перовскому передать к 25.08.43 заводу №381 для организации деревообделочного производства московский филиал завода №464 (быв. Красносельская мебельная фабрика), кроме территории 2». Крылья Як-6 в производственной программе Филиала 1 заменили крылья Ла-5, а затем и Ла-7.</w:t>
      </w:r>
    </w:p>
    <w:p w14:paraId="4B5885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расположенной между 3-й и 2-й Рыбинскими улицами «территории №2» бывшей мебельной фабрики судьба с 1943 г. стала складываться по-другому (11242).</w:t>
      </w:r>
    </w:p>
    <w:p w14:paraId="1DF861E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CD10B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года вышел приказ о производстве Ла-5 на московском заводе № 381, причем первые машины собирали из агрегатов завода № 21. В 1944 году небольшой коллектив серийного КБ завода № 381 предложил использовать на серийных Ла-5Ф силовую установку с моторамой от Ла-7. В апреле на машине № 3811507 карбюраторный двигатель АШ-82Ф заменили на АШ-82ФН с непосредственным впрыском топлива. При этом сохранили выхлопные коллекторы от предшественника и доработали боковые створки. Самолет, получивший официальное название "Гибрид", проходил испытания в НИИ ВВС в мае 1944 г. Ведущими по машине были инженер В.И. Алексеенко и летчик А.Г. Кубышкин. По сравнению с "Дублером" Ла-5ФН завода № 21 он имел значительно худшие летные данные. Например, его максимальная скорость оказалась на 68 км/ч ниже, что, видимо, связано с утяжелением машины и худшей отделкой его внешней поверхности.</w:t>
      </w:r>
    </w:p>
    <w:p w14:paraId="5AB112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испытания не выдержал. НИИ ВВС рекомендовал использовать установку двигателей АШ-82ФН при ремонте Ла-5Ф в полевых условиях лишь в крайнем случае (12032).</w:t>
      </w:r>
    </w:p>
    <w:p w14:paraId="562046B1" w14:textId="77777777" w:rsidR="00090C9B" w:rsidRPr="0084550E" w:rsidRDefault="00090C9B" w:rsidP="0084550E">
      <w:pPr>
        <w:pStyle w:val="Iauiue"/>
        <w:jc w:val="both"/>
        <w:rPr>
          <w:color w:val="000000" w:themeColor="text1"/>
          <w:sz w:val="16"/>
          <w:szCs w:val="16"/>
        </w:rPr>
      </w:pPr>
    </w:p>
    <w:p w14:paraId="32B3163D" w14:textId="77777777" w:rsidR="00EE13B3" w:rsidRPr="0084550E" w:rsidRDefault="00EE13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 приказом НКАП № 763 выпуск Ла-5 был также развернут на заводе № 381, эвакуированном в Нижний Тагил. Директору завода Журавлеву предстояло завершить постройку штурмовиков Ил-2 и в декабре 1942 года изготовить десять Ла-5. В январе 1943 года предполагалось сделать 15 истребителей, а к апрелю довести ежедневный выпуск до 5 самолетов (23547).</w:t>
      </w:r>
    </w:p>
    <w:p w14:paraId="1B68E29A" w14:textId="77777777" w:rsidR="00EE13B3" w:rsidRPr="0084550E" w:rsidRDefault="00EE13B3" w:rsidP="0084550E">
      <w:pPr>
        <w:spacing w:after="0" w:line="240" w:lineRule="auto"/>
        <w:jc w:val="both"/>
        <w:rPr>
          <w:rFonts w:ascii="Times New Roman" w:hAnsi="Times New Roman"/>
          <w:color w:val="000000" w:themeColor="text1"/>
          <w:sz w:val="16"/>
          <w:szCs w:val="16"/>
        </w:rPr>
      </w:pPr>
    </w:p>
    <w:p w14:paraId="47A9F49B" w14:textId="77777777" w:rsidR="00CF5CD5" w:rsidRPr="0077585D" w:rsidRDefault="00CF5CD5" w:rsidP="00CF5CD5">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10 октября 1942 года в соответствии с приказом НКАП производство Ла-5 требовалось наладить на москов</w:t>
      </w:r>
      <w:r w:rsidRPr="0077585D">
        <w:rPr>
          <w:rStyle w:val="aff0"/>
          <w:rFonts w:ascii="Times New Roman" w:hAnsi="Times New Roman" w:cs="Times New Roman"/>
          <w:color w:val="0070C0"/>
          <w:spacing w:val="0"/>
          <w:sz w:val="16"/>
          <w:szCs w:val="16"/>
        </w:rPr>
        <w:softHyphen/>
        <w:t>ском заводе № 381, причем первые машины собирали из агрегатов завода № 21 (25252).</w:t>
      </w:r>
    </w:p>
    <w:p w14:paraId="5E19C1F6" w14:textId="77777777" w:rsidR="00CF5CD5" w:rsidRPr="0077585D" w:rsidRDefault="00CF5CD5" w:rsidP="00CF5CD5">
      <w:pPr>
        <w:spacing w:after="0" w:line="240" w:lineRule="auto"/>
        <w:jc w:val="both"/>
        <w:rPr>
          <w:rStyle w:val="aff0"/>
          <w:rFonts w:ascii="Times New Roman" w:hAnsi="Times New Roman" w:cs="Times New Roman"/>
          <w:color w:val="0070C0"/>
          <w:spacing w:val="0"/>
          <w:sz w:val="16"/>
          <w:szCs w:val="16"/>
        </w:rPr>
      </w:pPr>
    </w:p>
    <w:p w14:paraId="2F44CDFE" w14:textId="77777777" w:rsidR="00CB6678" w:rsidRPr="0084550E" w:rsidRDefault="00CB66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 вышел приказ НКАП № 749 «Об улучшении летных качеств самолета ЛаГГ-3, выпускаемого в серийном производстве заводом 31». В нем говорилось: «По исследованиям ЦАГИ только аэродинамические улучшения могут давать максимальную скорость 600 км/ч (с двигателем ПФ). Одновременно с этим, заводом № 31 была проведена большая работа по облегчению полетного веса самолета ЛаГГ-3, чем в значительной степени улучшены маневренность, скороподъемность и взлетные характеристики... В целях быстрейшего проведения в жизнь предложений ЦАГИ и мероприятий, разработанных ГК завода № 31 тов. Горбуновым, приказываю:</w:t>
      </w:r>
    </w:p>
    <w:p w14:paraId="7D9F4D01" w14:textId="77777777" w:rsidR="00CB6678" w:rsidRPr="0084550E" w:rsidRDefault="00CB66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внедрить в серийное производство на самолете ЛаГГ-3 до 15 ноября с. г. предложения ЦАГИ по прилагаемому перечню № 1</w:t>
      </w:r>
    </w:p>
    <w:p w14:paraId="635A275B" w14:textId="77777777" w:rsidR="00CB6678" w:rsidRPr="0084550E" w:rsidRDefault="00CB66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внедрить в серийное производство облегчение самолета ЛаГГ-3 по прилагаемому перечню № 2, обеспечив выпуск облегченных самолетов с полетным весом 2850 кг с 25 ноября» (19727).</w:t>
      </w:r>
    </w:p>
    <w:p w14:paraId="14A4C1FA" w14:textId="77777777" w:rsidR="00CB6678" w:rsidRPr="0084550E" w:rsidRDefault="00CB6678" w:rsidP="0084550E">
      <w:pPr>
        <w:spacing w:after="0" w:line="240" w:lineRule="auto"/>
        <w:jc w:val="both"/>
        <w:rPr>
          <w:rFonts w:ascii="Times New Roman" w:hAnsi="Times New Roman"/>
          <w:color w:val="000000" w:themeColor="text1"/>
          <w:sz w:val="16"/>
          <w:szCs w:val="16"/>
        </w:rPr>
      </w:pPr>
    </w:p>
    <w:p w14:paraId="615DBEE3"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10 октября 1942 года завод № 292 целиком перешел на выпуск машин модификации Як</w:t>
      </w:r>
      <w:r w:rsidRPr="0077585D">
        <w:rPr>
          <w:rFonts w:ascii="Times New Roman" w:hAnsi="Times New Roman"/>
          <w:color w:val="0070C0"/>
          <w:sz w:val="16"/>
          <w:szCs w:val="16"/>
        </w:rPr>
        <w:noBreakHyphen/>
        <w:t>16. Изменения в конструкцию самолета внесли не сразу, а постепенно:</w:t>
      </w:r>
    </w:p>
    <w:p w14:paraId="647107D1"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87</w:t>
      </w:r>
      <w:r w:rsidRPr="0077585D">
        <w:rPr>
          <w:rFonts w:ascii="Times New Roman" w:hAnsi="Times New Roman"/>
          <w:color w:val="0070C0"/>
          <w:sz w:val="16"/>
          <w:szCs w:val="16"/>
        </w:rPr>
        <w:noBreakHyphen/>
        <w:t>й серии добавили убирающееся хвостовое колесико;</w:t>
      </w:r>
    </w:p>
    <w:p w14:paraId="5F45D8B5"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89</w:t>
      </w:r>
      <w:r w:rsidRPr="0077585D">
        <w:rPr>
          <w:rFonts w:ascii="Times New Roman" w:hAnsi="Times New Roman"/>
          <w:color w:val="0070C0"/>
          <w:sz w:val="16"/>
          <w:szCs w:val="16"/>
        </w:rPr>
        <w:noBreakHyphen/>
        <w:t>й серии добавили отражатель на борту самолета, защищающий фонарь от масляных брызг из мотора;</w:t>
      </w:r>
    </w:p>
    <w:p w14:paraId="1597744B"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99</w:t>
      </w:r>
      <w:r w:rsidRPr="0077585D">
        <w:rPr>
          <w:rFonts w:ascii="Times New Roman" w:hAnsi="Times New Roman"/>
          <w:color w:val="0070C0"/>
          <w:sz w:val="16"/>
          <w:szCs w:val="16"/>
        </w:rPr>
        <w:noBreakHyphen/>
        <w:t>й серии понизили хвостовую часть фюзеляжа и установили новое вооружение. Последние изменения ввели в рамках 111</w:t>
      </w:r>
      <w:r w:rsidRPr="0077585D">
        <w:rPr>
          <w:rFonts w:ascii="Times New Roman" w:hAnsi="Times New Roman"/>
          <w:color w:val="0070C0"/>
          <w:sz w:val="16"/>
          <w:szCs w:val="16"/>
        </w:rPr>
        <w:noBreakHyphen/>
        <w:t>й серии, то есть в декабре 1942 года.</w:t>
      </w:r>
    </w:p>
    <w:p w14:paraId="6E55213B"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изменений, которые вводились, были изменения, которые «выводились». Как обычно, последнее слово всегда оставалось за ГКО. 22 сентября 1942 года постановили, что с армейских Як</w:t>
      </w:r>
      <w:r w:rsidRPr="0077585D">
        <w:rPr>
          <w:rFonts w:ascii="Times New Roman" w:hAnsi="Times New Roman"/>
          <w:color w:val="0070C0"/>
          <w:sz w:val="16"/>
          <w:szCs w:val="16"/>
        </w:rPr>
        <w:noBreakHyphen/>
        <w:t>1 следует снять часть электрооборудования (в том числе огонь на левом крыле), радиокомпас РПК</w:t>
      </w:r>
      <w:r w:rsidRPr="0077585D">
        <w:rPr>
          <w:rFonts w:ascii="Times New Roman" w:hAnsi="Times New Roman"/>
          <w:color w:val="0070C0"/>
          <w:sz w:val="16"/>
          <w:szCs w:val="16"/>
        </w:rPr>
        <w:noBreakHyphen/>
        <w:t>10, вариометр и некоторые другие приборы. Лишь самолеты ПВО сохранили полный комплект оборудования (25075).</w:t>
      </w:r>
    </w:p>
    <w:p w14:paraId="52E8D948" w14:textId="77777777" w:rsidR="00CF5CD5" w:rsidRPr="0077585D" w:rsidRDefault="00CF5CD5" w:rsidP="00CF5CD5">
      <w:pPr>
        <w:spacing w:after="0" w:line="240" w:lineRule="auto"/>
        <w:jc w:val="both"/>
        <w:rPr>
          <w:rFonts w:ascii="Times New Roman" w:hAnsi="Times New Roman"/>
          <w:color w:val="0070C0"/>
          <w:sz w:val="16"/>
          <w:szCs w:val="16"/>
        </w:rPr>
      </w:pPr>
    </w:p>
    <w:p w14:paraId="49E47AF1" w14:textId="77777777" w:rsidR="00CF5CD5" w:rsidRPr="0077585D" w:rsidRDefault="00CF5CD5" w:rsidP="00CF5C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10 октября 1941 г. вышло Постановление Государственного комитета обороны, увеличившее план выпуска самолетов Як-1 заводу №292 на ноябрь 1942 г. с 300 до 308 штук (25053).</w:t>
      </w:r>
    </w:p>
    <w:p w14:paraId="5D4D5CF2" w14:textId="77777777" w:rsidR="00CF5CD5" w:rsidRPr="0077585D" w:rsidRDefault="00CF5CD5" w:rsidP="00CF5CD5">
      <w:pPr>
        <w:spacing w:after="0" w:line="240" w:lineRule="auto"/>
        <w:jc w:val="both"/>
        <w:rPr>
          <w:rFonts w:ascii="Times New Roman" w:hAnsi="Times New Roman"/>
          <w:color w:val="0070C0"/>
          <w:sz w:val="16"/>
          <w:szCs w:val="16"/>
        </w:rPr>
      </w:pPr>
    </w:p>
    <w:p w14:paraId="3CB3AF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10 октября 1942 вышло постановление ГОКО N 2397 в развитие постановления N 2145с от 2 августа 1942, согласно которому заводу 153 надлежало выпустить самолетов Як-9 (1315,156).</w:t>
      </w:r>
    </w:p>
    <w:p w14:paraId="546F4060" w14:textId="77777777" w:rsidR="00090C9B" w:rsidRPr="0084550E" w:rsidRDefault="00090C9B" w:rsidP="0084550E">
      <w:pPr>
        <w:pStyle w:val="Iauiue"/>
        <w:jc w:val="both"/>
        <w:rPr>
          <w:color w:val="000000" w:themeColor="text1"/>
          <w:sz w:val="16"/>
          <w:szCs w:val="16"/>
        </w:rPr>
      </w:pPr>
    </w:p>
    <w:p w14:paraId="4B058375" w14:textId="77777777" w:rsidR="00CA398D" w:rsidRPr="0084550E" w:rsidRDefault="00CA398D"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октября 1942 г. постановлением ГКО от заводу № 26 устанавли</w:t>
      </w:r>
      <w:r w:rsidRPr="0084550E">
        <w:rPr>
          <w:color w:val="000000" w:themeColor="text1"/>
          <w:sz w:val="16"/>
          <w:szCs w:val="16"/>
        </w:rPr>
        <w:softHyphen/>
        <w:t>вался план по изготовлению до конца года 37 мото</w:t>
      </w:r>
      <w:r w:rsidRPr="0084550E">
        <w:rPr>
          <w:color w:val="000000" w:themeColor="text1"/>
          <w:sz w:val="16"/>
          <w:szCs w:val="16"/>
        </w:rPr>
        <w:softHyphen/>
        <w:t>ров М-107А. Однако возникшие проблемы с надеж</w:t>
      </w:r>
      <w:r w:rsidRPr="0084550E">
        <w:rPr>
          <w:color w:val="000000" w:themeColor="text1"/>
          <w:sz w:val="16"/>
          <w:szCs w:val="16"/>
        </w:rPr>
        <w:softHyphen/>
        <w:t>ностью и устойчивостью в работе моторов М-107А не позволили в полном объеме выполнить это за</w:t>
      </w:r>
      <w:r w:rsidRPr="0084550E">
        <w:rPr>
          <w:color w:val="000000" w:themeColor="text1"/>
          <w:sz w:val="16"/>
          <w:szCs w:val="16"/>
        </w:rPr>
        <w:softHyphen/>
        <w:t>дание. Фактически завод № 26 уже в декабре пре</w:t>
      </w:r>
      <w:r w:rsidRPr="0084550E">
        <w:rPr>
          <w:color w:val="000000" w:themeColor="text1"/>
          <w:sz w:val="16"/>
          <w:szCs w:val="16"/>
        </w:rPr>
        <w:softHyphen/>
        <w:t>кратил серийное изготовление моторов этого типа. Только в январе 1943 г. мотор М-107А удовлетво</w:t>
      </w:r>
      <w:r w:rsidRPr="0084550E">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84550E">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2D90FE84" w14:textId="77777777" w:rsidR="00CA398D" w:rsidRPr="0084550E" w:rsidRDefault="00CA398D" w:rsidP="0084550E">
      <w:pPr>
        <w:spacing w:after="0" w:line="240" w:lineRule="auto"/>
        <w:jc w:val="both"/>
        <w:rPr>
          <w:rFonts w:ascii="Times New Roman" w:eastAsia="Times New Roman" w:hAnsi="Times New Roman"/>
          <w:color w:val="000000" w:themeColor="text1"/>
          <w:sz w:val="16"/>
          <w:szCs w:val="16"/>
          <w:lang w:eastAsia="ru-RU"/>
        </w:rPr>
      </w:pPr>
    </w:p>
    <w:p w14:paraId="03E878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(ноября?) 1942 Нач. ГУЗ ВВС Селезнев писал НКАП П.Воронину письмо N 377265:</w:t>
      </w:r>
    </w:p>
    <w:p w14:paraId="085C54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постановлению ГОКО N 2145с от 2 августа 1942 и 2397с от 10 октября 1942 заводу 153 надлежало выпустить самолетов Як-9:</w:t>
      </w:r>
    </w:p>
    <w:p w14:paraId="590F74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в августе - 3</w:t>
      </w:r>
    </w:p>
    <w:p w14:paraId="40E2AC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в сентябре - 20</w:t>
      </w:r>
    </w:p>
    <w:p w14:paraId="530065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в октябре - 40</w:t>
      </w:r>
    </w:p>
    <w:p w14:paraId="513BC4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25 октября заводом 153 предъявлено ГУ ВВС только 15 самолетов. Прошу сообщить сроки покрытия задолженности." (1315,156).</w:t>
      </w:r>
    </w:p>
    <w:p w14:paraId="7CFA7172" w14:textId="77777777" w:rsidR="00090C9B" w:rsidRPr="0084550E" w:rsidRDefault="00090C9B" w:rsidP="0084550E">
      <w:pPr>
        <w:pStyle w:val="Iauiue"/>
        <w:jc w:val="both"/>
        <w:rPr>
          <w:color w:val="000000" w:themeColor="text1"/>
          <w:sz w:val="16"/>
          <w:szCs w:val="16"/>
        </w:rPr>
      </w:pPr>
    </w:p>
    <w:p w14:paraId="2EDF15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вышел приказ НКАП N 750 "Об улучшении летных качеств самолета Як-1, выпускаемого в серийном производстве заводом 292" Исследования ЦАГИ показали, что скорость можно довести до 600 км/час. Приказано внедрить предложения ЦАГИ в серию до 15 ноября (910,67).</w:t>
      </w:r>
    </w:p>
    <w:p w14:paraId="3F4310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Исследования, проведенные в большой аэродинамической трубе ЦАГИ, показали, что макс. скорости серийного с-та Як-1 могут быть доведены с мотором М-105ПФ до 600 км/час на расчетной высоте.</w:t>
      </w:r>
    </w:p>
    <w:p w14:paraId="0ACDEA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Приказываю:</w:t>
      </w:r>
    </w:p>
    <w:p w14:paraId="1897B8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внедрить в серийном пр-ве на самолете Як-1 до 15 ноября с.г. предложения ЦАГИ и усовершенствования по прилагаемому перечню..(910,67).</w:t>
      </w:r>
    </w:p>
    <w:p w14:paraId="0F90DBC9" w14:textId="77777777" w:rsidR="00090C9B" w:rsidRPr="0084550E" w:rsidRDefault="00090C9B" w:rsidP="0084550E">
      <w:pPr>
        <w:pStyle w:val="Iauiue"/>
        <w:jc w:val="both"/>
        <w:rPr>
          <w:color w:val="000000" w:themeColor="text1"/>
          <w:sz w:val="16"/>
          <w:szCs w:val="16"/>
        </w:rPr>
      </w:pPr>
    </w:p>
    <w:p w14:paraId="434C75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вышел приказ НКАП N 749 "Об улучшении летных качеств самолета ЛаГГ-3, выпускаемого в серийном производстве заводом 31" Исследования ЦАГИ показали, что скорость можно довести до 600 км/час. Приказано внедрить предложения ЦАГИ в серию до 15 ноября и выпускать с 25 ноября с полетным весом 2859 кг (910,67).</w:t>
      </w:r>
    </w:p>
    <w:p w14:paraId="674774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исследованиям ЦАГИ только аэродинамические улучшения могут давать макс. скорость 600 км/час. (с двигателем ПФ). Одновременно с этим, заводом № 31 была проведена большая работа по облегчению полетного веса с-та ЛаГГ-3, чем в значительной степени улучшены маневренность, скороподъемность и взлетные характеристика самолета.</w:t>
      </w:r>
    </w:p>
    <w:p w14:paraId="3B3FB7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Работы, проведенные ЦАГИ и заводом № 31 по улучшению летных данных самолета, являются особо важными, позволяющими резко повысить летные качества с-та.</w:t>
      </w:r>
    </w:p>
    <w:p w14:paraId="166751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быстрейшего проведения в жизнь предложений ЦАГИ и мероприятий, разработанных ГК завода № 31 тов. Горбуновым, приказываю:</w:t>
      </w:r>
    </w:p>
    <w:p w14:paraId="14AB77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внедрить в серийное пр-во на самолете ЛаГГ-3 до 15 ноября с.г. предложения ЦАГИ по прилагаемому перечню № 1</w:t>
      </w:r>
    </w:p>
    <w:p w14:paraId="110B86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внедрить в серийное производство облегчение с-та ЛаГГ-3 по по прилагаемому перечню № 2, обеспечив выпуск облегченных с-тов с полетным весом 2850 кг с 25 ноября (910,67).</w:t>
      </w:r>
    </w:p>
    <w:p w14:paraId="0233E70C" w14:textId="77777777" w:rsidR="00090C9B" w:rsidRPr="0084550E" w:rsidRDefault="00090C9B" w:rsidP="0084550E">
      <w:pPr>
        <w:pStyle w:val="Iauiue"/>
        <w:jc w:val="both"/>
        <w:rPr>
          <w:color w:val="000000" w:themeColor="text1"/>
          <w:sz w:val="16"/>
          <w:szCs w:val="16"/>
        </w:rPr>
      </w:pPr>
    </w:p>
    <w:p w14:paraId="1C3365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вышел приказ НКАП N 753 "В связи с решением Правительства о производстве полетов в зимнее время на колесах, приказ НКАП N 653 от 26 августа в части организации производства авиалыж отменить. Организовать производство авиалыж только для У-2 и УТ-2 (911,34).</w:t>
      </w:r>
    </w:p>
    <w:p w14:paraId="7ABECF1D" w14:textId="77777777" w:rsidR="00090C9B" w:rsidRPr="0084550E" w:rsidRDefault="00090C9B" w:rsidP="0084550E">
      <w:pPr>
        <w:pStyle w:val="Iauiue"/>
        <w:jc w:val="both"/>
        <w:rPr>
          <w:color w:val="000000" w:themeColor="text1"/>
          <w:sz w:val="16"/>
          <w:szCs w:val="16"/>
        </w:rPr>
      </w:pPr>
    </w:p>
    <w:p w14:paraId="61A447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был утвержден отчет о длительных огневых испытаниях двигателя Д-1-А-1100, которые по настоянию завода 293 шли с 6 августа 1942 по 6 октября 1942 в рамках совместных гос. и заводских испытаний БИ конструкции Болховитинова производства завода 293 с ЖРД Д-1-А-1100 конструкции НИИ-3, которые, в свою очередь, начались 2 августа 1942 на аэродроме НИИ ВВС Кольцово под Свердловском.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7665F2DA" w14:textId="77777777" w:rsidR="00090C9B" w:rsidRPr="0084550E" w:rsidRDefault="00090C9B" w:rsidP="0084550E">
      <w:pPr>
        <w:pStyle w:val="Iauiue"/>
        <w:jc w:val="both"/>
        <w:rPr>
          <w:color w:val="000000" w:themeColor="text1"/>
          <w:sz w:val="16"/>
          <w:szCs w:val="16"/>
        </w:rPr>
      </w:pPr>
    </w:p>
    <w:p w14:paraId="402281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Директор ТИПТ, ГК завода 293 и Нач. НИИ ВВС утвердили Акт о совместных испытаниях ЖРД Д-А-1-1100 и в выводах было указано, что ЖРД и двигательная установка пригодны для эксплуатации на самолете (2928,10).</w:t>
      </w:r>
    </w:p>
    <w:p w14:paraId="06DEDD6E" w14:textId="77777777" w:rsidR="00090C9B" w:rsidRPr="0084550E" w:rsidRDefault="00090C9B" w:rsidP="0084550E">
      <w:pPr>
        <w:pStyle w:val="Iauiue"/>
        <w:jc w:val="both"/>
        <w:rPr>
          <w:color w:val="000000" w:themeColor="text1"/>
          <w:sz w:val="16"/>
          <w:szCs w:val="16"/>
        </w:rPr>
      </w:pPr>
    </w:p>
    <w:p w14:paraId="2EE17C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вышло Постановление ГКО № 2393 О материально-техническом обеспечении эксплуатации самолетов ВВС КА и ВМФ в IV квартале 1942 года. РГАНИР, Фонд ГКО, д. 63, лл. 1-3, 4-39 (11012).</w:t>
      </w:r>
    </w:p>
    <w:p w14:paraId="1B68CBC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E5DE5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вышло Постановление ГКО № 2397 О плане производства самолетов и авиационных моторов на IV квартал 1942 года. РГАНИР, Фонд ГКО, д. 63, лл. 43-44, 45-46 (11012).</w:t>
      </w:r>
    </w:p>
    <w:p w14:paraId="1330102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5E799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вышло Постановление ГКО № 2398 Об энергоснабжении заводов Наркомавиапрома. РГАНИР, Фонд ГКО, д. 63, лл. 47-50, 51-54 (11012).</w:t>
      </w:r>
    </w:p>
    <w:p w14:paraId="110A08E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05130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10 октября 1942 вышло Постановление ГКО № 2399 О плане капитальных работ и материально-техническом обеспечении строительства заводов Наркомавиапрома на IV квартал 1942 г. (7058, 55-60,61-70).</w:t>
      </w:r>
    </w:p>
    <w:p w14:paraId="62B911AB" w14:textId="77777777" w:rsidR="00090C9B" w:rsidRPr="0084550E" w:rsidRDefault="00090C9B" w:rsidP="0084550E">
      <w:pPr>
        <w:pStyle w:val="Iauiue"/>
        <w:tabs>
          <w:tab w:val="left" w:pos="11199"/>
        </w:tabs>
        <w:jc w:val="both"/>
        <w:rPr>
          <w:color w:val="000000" w:themeColor="text1"/>
          <w:sz w:val="16"/>
          <w:szCs w:val="16"/>
        </w:rPr>
      </w:pPr>
    </w:p>
    <w:p w14:paraId="70E7CA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вышло Постановление ГКО № 2400 О материально-техническом обеспечении авиационной промышленности в IV квартале 1942 года. РГАНИР, Фонд ГКО, д. 63, лл. 71-90, 91-145 (11012).</w:t>
      </w:r>
    </w:p>
    <w:p w14:paraId="07525F9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E2ABC2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8815E97" w14:textId="77777777" w:rsidR="00090C9B" w:rsidRPr="0084550E" w:rsidRDefault="00090C9B" w:rsidP="0084550E">
      <w:pPr>
        <w:pStyle w:val="Iauiue"/>
        <w:jc w:val="both"/>
        <w:rPr>
          <w:iCs/>
          <w:color w:val="000000" w:themeColor="text1"/>
          <w:sz w:val="16"/>
          <w:szCs w:val="16"/>
        </w:rPr>
      </w:pPr>
    </w:p>
    <w:p w14:paraId="26169DB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10 октября 1942 г. на наклонных бортах корпуса танка Т-34 на ЧКЗ стали устанавливаться три до</w:t>
      </w:r>
      <w:r w:rsidRPr="0084550E">
        <w:rPr>
          <w:rFonts w:ascii="Times New Roman" w:hAnsi="Times New Roman"/>
          <w:color w:val="000000" w:themeColor="text1"/>
          <w:sz w:val="16"/>
          <w:szCs w:val="16"/>
        </w:rPr>
        <w:softHyphen/>
        <w:t>полнительных топливных бака, а на наклонном кормовом листе - при</w:t>
      </w:r>
      <w:r w:rsidRPr="0084550E">
        <w:rPr>
          <w:rFonts w:ascii="Times New Roman" w:hAnsi="Times New Roman"/>
          <w:color w:val="000000" w:themeColor="text1"/>
          <w:sz w:val="16"/>
          <w:szCs w:val="16"/>
        </w:rPr>
        <w:softHyphen/>
        <w:t>варивались кронштейны для крепления печки. Начиная с этого же вре</w:t>
      </w:r>
      <w:r w:rsidRPr="0084550E">
        <w:rPr>
          <w:rFonts w:ascii="Times New Roman" w:hAnsi="Times New Roman"/>
          <w:color w:val="000000" w:themeColor="text1"/>
          <w:sz w:val="16"/>
          <w:szCs w:val="16"/>
        </w:rPr>
        <w:softHyphen/>
        <w:t>мени, на всех танках Т-34 на 20 выстрелов была увеличена емкость бое-укладки (10703).</w:t>
      </w:r>
    </w:p>
    <w:p w14:paraId="4CACA38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60997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ГКО принял постановление N 2429cc о создании легких и средних САУ и поручили заводу 592 и Уралмашзаводу. ТТТ предусматривали использование без изменений основных узлов 122 мм гаубицы М-30 и моторно-трансмиссионных агрегатов Т-34 (4406).</w:t>
      </w:r>
    </w:p>
    <w:p w14:paraId="08F2E6F8" w14:textId="77777777" w:rsidR="00090C9B" w:rsidRPr="0084550E" w:rsidRDefault="00090C9B" w:rsidP="0084550E">
      <w:pPr>
        <w:pStyle w:val="Iauiue"/>
        <w:jc w:val="both"/>
        <w:rPr>
          <w:color w:val="000000" w:themeColor="text1"/>
          <w:sz w:val="16"/>
          <w:szCs w:val="16"/>
        </w:rPr>
      </w:pPr>
    </w:p>
    <w:p w14:paraId="699377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вышло Постановление ГКО № 2392 О плане производства танков, танковых моторов и корпусов в IV квартале 1942 г. и о материально-техническом обеспечении танковой промышленности. РГАНИР, Фонд ГКО, д. 62, лл. 7-38, 39-155 (11012).</w:t>
      </w:r>
    </w:p>
    <w:p w14:paraId="5952FD8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A46C04E" w14:textId="77777777" w:rsidR="00CF5CD5" w:rsidRPr="0077585D" w:rsidRDefault="00CF5CD5" w:rsidP="00CF5CD5">
      <w:pPr>
        <w:spacing w:after="0" w:line="240" w:lineRule="auto"/>
        <w:jc w:val="both"/>
        <w:rPr>
          <w:rStyle w:val="aff0"/>
          <w:rFonts w:ascii="Times New Roman" w:hAnsi="Times New Roman" w:cs="Times New Roman"/>
          <w:color w:val="0070C0"/>
          <w:spacing w:val="0"/>
          <w:sz w:val="16"/>
          <w:szCs w:val="16"/>
        </w:rPr>
      </w:pPr>
      <w:r w:rsidRPr="0077585D">
        <w:rPr>
          <w:rFonts w:ascii="Times New Roman" w:eastAsia="Trebuchet MS" w:hAnsi="Times New Roman"/>
          <w:color w:val="0070C0"/>
          <w:sz w:val="16"/>
          <w:szCs w:val="16"/>
          <w:shd w:val="clear" w:color="auto" w:fill="FFFFFF"/>
        </w:rPr>
        <w:t>К 10 октября 1942 года, согласно докладу П.К. Ворошилова, опытный образец ТД-2 был изготовлен на заводе № 200 и проходил заводские испытания. К тому моменты, впрочем, постройка таких прицепов с нуля стала неактуальной. Тем не менее, челябинским бронированным прицепам, возможно, все же довелось повоевать. Согласно переписке, три опытных прицепа ТД-200 в конце сентября 1942 года были направлены в 19-ю танковую бригаду. Что с ними было дальше, неизвестно. Так или иначе, но более приоритетной задачей в то время стало создание бронесаней из корпусов Т-60, именно они стали массовым изделием (25644).</w:t>
      </w:r>
    </w:p>
    <w:p w14:paraId="074C5891" w14:textId="77777777" w:rsidR="00CF5CD5" w:rsidRPr="0077585D" w:rsidRDefault="00CF5CD5" w:rsidP="00CF5CD5">
      <w:pPr>
        <w:spacing w:after="0" w:line="240" w:lineRule="auto"/>
        <w:jc w:val="both"/>
        <w:rPr>
          <w:rStyle w:val="aff0"/>
          <w:rFonts w:ascii="Times New Roman" w:hAnsi="Times New Roman" w:cs="Times New Roman"/>
          <w:color w:val="0070C0"/>
          <w:spacing w:val="0"/>
          <w:sz w:val="16"/>
          <w:szCs w:val="16"/>
        </w:rPr>
      </w:pPr>
    </w:p>
    <w:p w14:paraId="5FD553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г. по приказу № 761с новостройка завода № 336 НКАП /г. Саратов/ передана под размещение автобронетанковой рембазы № 7 ГАБТУ НКО, эвакуированной из Астрахани.</w:t>
      </w:r>
    </w:p>
    <w:p w14:paraId="15EF45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(1939 г.-)- Ворожбиев (11982).</w:t>
      </w:r>
    </w:p>
    <w:p w14:paraId="173A1C76" w14:textId="24EF1165"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328 МПСС, п/я 122, Завод, ПО «Тантал», А-1104, В-8387, ОАО «Тантал» /410040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Саратов пр. 50 лет Октября, 110А тел. 48-41-83/</w:t>
      </w:r>
    </w:p>
    <w:p w14:paraId="2B6288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328 МПСС создан в 1949 г. на базе танковых ремонтных мастерских для производства электро- и радиоламп. Затем имело наименование «предприятие- п/я 122», затем - завод «Тантал».</w:t>
      </w:r>
    </w:p>
    <w:p w14:paraId="7E1E41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Выпускало СВЧ вакуумные и твердотельные генераторы, усилители.</w:t>
      </w:r>
    </w:p>
    <w:p w14:paraId="69C76E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04.1977 г. в составе ПО «Тантал»- завод «Радон». При заводе «Тантал» действовало ОКБ. ПО «Тантал» имело наименования «п/я А-1104, В-8387».</w:t>
      </w:r>
    </w:p>
    <w:p w14:paraId="22E2A3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 решению правительства № 22-р от 9.01.2004 г. вошло в перечень стратегических предприятий.</w:t>
      </w:r>
    </w:p>
    <w:p w14:paraId="6BAF25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Направления работ (2005 г.): СВЧ техника; прецизионное оборудование, интерферометрические приборы; высокоточная механическая обработка металлов; инструментальное производство; ПВХ профиль, оборудование для производства ПВХ конструкций; комплектующие для РЭА; гальванические покрытия; капремонт электродвигателей; комплектующие для полиграфического оборудования.</w:t>
      </w:r>
    </w:p>
    <w:p w14:paraId="39303C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2005 г. имело около 40 дочерних предприятий. Созданы КБ: «КБКТ», «Магнон», «Приборов-0-типа». В 2000 г. в Австрии приобретено оборудование для производства ПВХ профиля, 1.03.2004 г. вступил в строй завод по производству ПВХ профиля «Тантроник» и металлопластиковых конструкций.</w:t>
      </w:r>
    </w:p>
    <w:p w14:paraId="0A94A306" w14:textId="6554E530"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(1949 г.)- С.Н. Злобин, (1950-53 г.)- В.П. Шевченко, (1953-54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Г.В. Васильев, (1954-57 г.)- П.Е. Зинеев, (1957-59 г.)- А.А. Клишин, (1959-60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Г.Н. Чуранов, (1960-97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Г.А. Умнов.</w:t>
      </w:r>
    </w:p>
    <w:p w14:paraId="033EDF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 конструктор (2007 г.)- А.В. Ляшенко.</w:t>
      </w:r>
    </w:p>
    <w:p w14:paraId="1E0DD5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магнетроны (1950-е), электронная СВЧ-аппаратура (1981).</w:t>
      </w:r>
    </w:p>
    <w:p w14:paraId="13B9E5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завода «Тантал», Г-4355, ЗАО «ОКБ-Тантал»</w:t>
      </w:r>
    </w:p>
    <w:p w14:paraId="5D9C5D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г. Саратов/</w:t>
      </w:r>
    </w:p>
    <w:p w14:paraId="52C873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имело наименование «п/я Г-4355».</w:t>
      </w:r>
    </w:p>
    <w:p w14:paraId="6F10F9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13.11.2008 г. предприятие признано банкротом, открыто конкурсное производство сроком на 1 год.</w:t>
      </w:r>
    </w:p>
    <w:p w14:paraId="7941F5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Конкурсный управляющий (11.2008 г.-)- А.Н. Любименко (11982).</w:t>
      </w:r>
    </w:p>
    <w:p w14:paraId="726D7B6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D23B0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октября 1942 крейсер "Киров" встал на ремонт и зимнюю консервацию. К 20 октября балтийцы закончили эту работу (10671).</w:t>
      </w:r>
    </w:p>
    <w:p w14:paraId="0D36099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D1BCF6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EEFCC66" w14:textId="77777777" w:rsidR="00090C9B" w:rsidRPr="0084550E" w:rsidRDefault="00090C9B" w:rsidP="0084550E">
      <w:pPr>
        <w:pStyle w:val="Iauiue"/>
        <w:jc w:val="both"/>
        <w:rPr>
          <w:iCs/>
          <w:color w:val="000000" w:themeColor="text1"/>
          <w:sz w:val="16"/>
          <w:szCs w:val="16"/>
        </w:rPr>
      </w:pPr>
    </w:p>
    <w:p w14:paraId="3081512D"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10 октября </w:t>
      </w:r>
      <w:r w:rsidRPr="0084550E">
        <w:rPr>
          <w:rFonts w:ascii="Times New Roman" w:hAnsi="Times New Roman"/>
          <w:color w:val="000000" w:themeColor="text1"/>
          <w:sz w:val="16"/>
          <w:szCs w:val="16"/>
        </w:rPr>
        <w:t>в 1942 году утреннее сообщение Совинформбюро:</w:t>
      </w:r>
    </w:p>
    <w:p w14:paraId="6C14094E"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10 октября наши войска вели бои с противником в районе Сталинграда и в районе Моздока. На других фронтах никаких изменений не произошло.</w:t>
      </w:r>
    </w:p>
    <w:p w14:paraId="57B5ECFF"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продолжали оборону занимаемых позиций и отражали атаки мелких групп пехоты противника. На участке Н-ской части немецкая пехота силою до роты пыталась проникнуть к нашему опорному пункту. Пулемётным и миномётным огнём наших подразделений гитлеровцы были рассеяны и отступили на исходные позиции. На других участках происходила артиллерийская и миномётная перестрелка.</w:t>
      </w:r>
    </w:p>
    <w:p w14:paraId="7951CF9F"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одной нашей части отбили пять контратак немецкой пехоты. B результате боя уничтожено до 200 гитлеровцев, 5 пулемётов и 3 миномёта. На другом участке наш разведывательный отряд ночью проник в расположение немцев. В короткой схватке наши бойцы уничтожили до 70 вражеских солдат и офицеров. Взорван склад боеприпасов противника.</w:t>
      </w:r>
    </w:p>
    <w:p w14:paraId="5296F08F"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отбивали атаки противника. На одном участке гитлеровцы при поддержке танков три раза пытались прорвать нашу оборону. Атаки противника отбиты. Нашими бойцами уничтожено 3 танка, 7 автомашин и до роты немецкой пехоты.</w:t>
      </w:r>
    </w:p>
    <w:p w14:paraId="03978A13"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в течение трёх дней гитлеровцы атакуют одиннаселённый пункт. Действующая на этом участке часть под командованием тов. Рыжова уничтожила до батальона немецких солдат и офицеров. Подтянув новые силыпехоты и танков, противнику удалось проникнуть на окраину населённого пункта.Наши бойцы ведут упорные бои, истребляя прорвавшихся гитлеровцев.</w:t>
      </w:r>
    </w:p>
    <w:p w14:paraId="6798B27F"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активными действиями наших снайперов и разведчиков, а также артиллерийским и миномётным огнём истреблено до 200 вражеских солдат иофицеров, разрушено 18 ДЗОТ'ов и 12 блиндажей, уничтожены 4 орудия, 2 миномётные батареи противника.</w:t>
      </w:r>
    </w:p>
    <w:p w14:paraId="6804A9CC"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Огнём нашей зенитной артиллерии на подступах к Ленинграду сбито 6 немецких бомбардировщиков "Юнкерс-87».</w:t>
      </w:r>
    </w:p>
    <w:p w14:paraId="15F2D406"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советский лётчик сбил немецкий бомбардировщик «Хейнкель-111». Экипаж взят в плен. Лётчик-наблюдатель этого самолёта Вилли Майстер рассказал: «За две недели наш отряд потерял пять самолётов из девяти. Экипажи сбитых самолётов убиты либо попали в плен. Крупные потери понесли и другие отряды. Немецкое командование стянуло к Сталинграду огромное количествовойск, танков и самолётов. Нам говорили, что город будет взят за четыре дня, но кровопролитные бои продолжаются уже два месяца. Никто не ожидал такого ожесточённого сопротивления русских. Офицеры пытаются объяснить неудачу немецких войск неблагоприятными природными условиями. Приближающаяся зима пугает не только солдат, но и офицеров. Многие думают, что немецкая армия не выдержит второй русской зимы, и со страхом ждут развязки».</w:t>
      </w:r>
    </w:p>
    <w:p w14:paraId="1FBCA6A6"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11 роты 204 полка 97 немецкой пехотной дивизии Фридрих Зуппан сообщил: "Получив пополнение, наша рота в конце сентября насчитывала 140 человек. В первых же боях мы потеряли убитыми и ранеными 116 человек. Из строя выбыли командир роты лейтенант Лахимеер, командиры взводов фельдфебель Киллингер, обер-фельдфебель Краммингер и унтер-офицер Райлих. Наиболее крупные потери причинили нам русские миномёты».</w:t>
      </w:r>
    </w:p>
    <w:p w14:paraId="2351F830"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ограбили всех жителей деревни Александровка, Ростовской области, а потом подожгли дома. Огнём уничтожены 94 дома колхозников и все хозяйственные постройки. Гитлеровцы замучили и расстреляли в этой деревне 60 крестьян. Колхозника Дудина Ивана Матвеевича, его жену Прасковью Ивановну, сына Владимира, дочь Татьяну и внука Юру фашистские изверги загнали в погреб и забросали гранатами.</w:t>
      </w:r>
    </w:p>
    <w:p w14:paraId="1AAB00AA"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Польские патриоты на одной железнодорожной станции в районе Радома сожгли состав с горючим, следовавший на советско-германский фронт.» (14795).</w:t>
      </w:r>
    </w:p>
    <w:p w14:paraId="2D452837" w14:textId="77777777" w:rsidR="00845E49" w:rsidRPr="0084550E" w:rsidRDefault="00845E49" w:rsidP="0084550E">
      <w:pPr>
        <w:spacing w:after="0" w:line="240" w:lineRule="auto"/>
        <w:jc w:val="both"/>
        <w:rPr>
          <w:rFonts w:ascii="Times New Roman" w:hAnsi="Times New Roman"/>
          <w:color w:val="000000" w:themeColor="text1"/>
          <w:sz w:val="16"/>
          <w:szCs w:val="16"/>
        </w:rPr>
      </w:pPr>
    </w:p>
    <w:p w14:paraId="51249122"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10 октября </w:t>
      </w:r>
      <w:r w:rsidRPr="0084550E">
        <w:rPr>
          <w:rFonts w:ascii="Times New Roman" w:hAnsi="Times New Roman"/>
          <w:color w:val="000000" w:themeColor="text1"/>
          <w:sz w:val="16"/>
          <w:szCs w:val="16"/>
        </w:rPr>
        <w:t>в 1942 году вечернее сообщение Совинформбюро:</w:t>
      </w:r>
    </w:p>
    <w:p w14:paraId="02E0A650"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10 октября наши войска вели бои с противником в районе северо-западнее Сталинграда и в районе Моздока. На других фронтах существенных изменений не произошло.</w:t>
      </w:r>
    </w:p>
    <w:p w14:paraId="7F59002F"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9 октября нашей авиацией на различных участках фронта уничтожено или повреждено 12 немецких танков, до 40 автомашин с войсками, подавлен огонь 7 артиллерийских батарей, рассеяно и частью уничтожено до батальона пехоты противника.</w:t>
      </w:r>
    </w:p>
    <w:p w14:paraId="146902F7"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закреплялись на прежних позициях и вели разведку противника. Артиллеристы и гвардейцы-миномётчики произвели несколько огневых налётов по скоплению противника. В результате огня наших батарей подбито и сожжено 15 немецких танков и уничтожено более роты пехоты противника. На одном участке отряд гитлеровцев пытался проникнуть в глубь нашей обороны. Немецко-фашистские мерзавцы, приближаясь к нашим позициям, гнали впереди себя группу советских женщин и детей. Красноармейцы Н-ской части через развалины домов быстро пробрались на соседнюю улицу и, действуя с фланга, истребили фашистских бандитов. Советские женщины и дети были спасены.</w:t>
      </w:r>
    </w:p>
    <w:p w14:paraId="1BA379E7"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частью сил вели бои местного значенияи улучшили свои позиции. На участке Н-ского соединения немцы пытались атаковатьодну нашу часть. Миномётным и пулемётным огнём гитлеровцы были отброшены,оставив на поле боя до 300 трупов своих солдат и офицеров. Захвачены трофеи ипленные. На другом участке батальон немецкой пехоты переправился на левый берег реки Дон. Наши части вступили в бой с противником и к исходу дня вышибли переправившихся через реку гитлеровцев. Противник понёс значительные потери.</w:t>
      </w:r>
    </w:p>
    <w:p w14:paraId="698840EC"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оборонительные бои. Бойцы Н-ского соединенияв течение дня отбили четыре атаки противника и истребили до 200 немецких солдати офицеров. Повреждено 2 и сожжено 3 немецких танка, подавлен огонь артиллерийской и двух миномётных батарей. На другом участке огнём нашей артиллерии рассеяно крупное скопление танков и автомашин с пехотой противника.</w:t>
      </w:r>
    </w:p>
    <w:p w14:paraId="2B2F8BCE"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одна наша часть морской пехоты в течение нескольких дней вела ожесточённые бои с противником. В результате этих боёв уничтожено до 1.500 немецких солдат и офицеров. Краснофлотцами захвачены 5 орудий, 14 пулемётов, 5 миномётов, 300 винтовок, 94 тысячи винтовочных патронов и другие трофеи.</w:t>
      </w:r>
    </w:p>
    <w:p w14:paraId="5A133128"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происходила артиллерийская перестрелка и поиски разведчиков. B течение дня огнём наших артиллеристов, снайперов и разведчиков на разных участках фронта истреблено до 600 солдат и офицеров противника.</w:t>
      </w:r>
    </w:p>
    <w:p w14:paraId="2D51A4C6"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смоленских партизан организовал крушение железнодорожного эшелона немецко-фашистских оккупантов. Разбито 18 вагонов. Почти все находившиеся в них немецкие солдаты погибли. Партизаны другого отряда за неделю активных действий истребили 80 гитлеровцев, уничтожили 7 автомашин и захватили 2 пулемёта, 40 винтовок и много боеприпасов.</w:t>
      </w:r>
    </w:p>
    <w:p w14:paraId="302B0038"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9 роты 71 мотострелкового полка 29 немецкой мотодивизии Альфонс Новак рассказал: «Под Сталинградом наш полк понёс огромные потери. Только за два дня 9 рота потеряла 80 человек убитыми и ранеными. Мы три разаполучали пополнение, но его хватает ненадолго. В составе прибывающего пополнения много пожилых резервистов, которые воюют неохотно. На днях, когда рота отступила, они бросили вооружение и ящики с боеприпасами».</w:t>
      </w:r>
    </w:p>
    <w:p w14:paraId="7CB43856"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Бежавшие из фашистского плена жители села Ивановка, Харьковской области, рассказали следующее: «До прихода немецко-фашистских захватчиков Ивановка была богатым и цветущим селом. Гитлеровцы опустошили село и разграбили всё имуществои продовольствие жителей. Среди колхозников сейчас царит голод. Недавно был карательный отряд. Немецкие солдаты и офицеры забирали у крестьян буквально последние крохи. Вслед за немецкими грабителями пришли вшивые румыны. Они увели единственную уцелевшую в селе корову, принадлежавшую колхознице Ефросинье Рябининой. Перед уходом румынские бандиты заперли Рябинину и её трёх малолетних детей в хлев и заживо сожгли».</w:t>
      </w:r>
    </w:p>
    <w:p w14:paraId="28E22CD6"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концентрационном лагере Дахау, близ Мюнхена (Германия), томятся несколько тысяч антифашистов. В числе заключённых находятся многие видные учёные и общественные деятели Германии и порабощенных немцами стран. О режиме в этом застенке можно судить по наглому заявлению начальника лагеря, который в </w:t>
      </w:r>
      <w:r w:rsidRPr="0084550E">
        <w:rPr>
          <w:rFonts w:ascii="Times New Roman" w:hAnsi="Times New Roman"/>
          <w:color w:val="000000" w:themeColor="text1"/>
          <w:sz w:val="16"/>
          <w:szCs w:val="16"/>
        </w:rPr>
        <w:lastRenderedPageBreak/>
        <w:t>присутствии заключённых сказал: «Мы делаем всё возможное, чтобы наши жильцы скорее подохли». За малейшую провинность заключённых жестоко избивают или бросают в карцер. Каждую ночь через карцер проходит 120—150 человек. За три месяца в лагере умерло от голода, болезней и пыток свыше двух тысяч человек.» (14795).</w:t>
      </w:r>
    </w:p>
    <w:p w14:paraId="07DECF4F" w14:textId="77777777" w:rsidR="00845E49" w:rsidRPr="0084550E" w:rsidRDefault="00845E49" w:rsidP="0084550E">
      <w:pPr>
        <w:spacing w:after="0" w:line="240" w:lineRule="auto"/>
        <w:jc w:val="both"/>
        <w:rPr>
          <w:rFonts w:ascii="Times New Roman" w:hAnsi="Times New Roman"/>
          <w:color w:val="000000" w:themeColor="text1"/>
          <w:sz w:val="16"/>
          <w:szCs w:val="16"/>
        </w:rPr>
      </w:pPr>
    </w:p>
    <w:p w14:paraId="09C3BAB5"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10 октября </w:t>
      </w:r>
      <w:r w:rsidRPr="0084550E">
        <w:rPr>
          <w:rFonts w:ascii="Times New Roman" w:hAnsi="Times New Roman"/>
          <w:color w:val="000000" w:themeColor="text1"/>
          <w:sz w:val="16"/>
          <w:szCs w:val="16"/>
        </w:rPr>
        <w:t>в 1942 году завершилась Синявинская операция. Войска Ленинградского фронта отошли на исходные рубежи, сохранив плацдарм на левом берегу Невы в районе Московской Дубровки (14795).</w:t>
      </w:r>
    </w:p>
    <w:p w14:paraId="34DE5D4A" w14:textId="77777777" w:rsidR="00845E49" w:rsidRPr="0084550E" w:rsidRDefault="00845E49" w:rsidP="0084550E">
      <w:pPr>
        <w:spacing w:after="0" w:line="240" w:lineRule="auto"/>
        <w:jc w:val="both"/>
        <w:rPr>
          <w:rFonts w:ascii="Times New Roman" w:hAnsi="Times New Roman"/>
          <w:color w:val="000000" w:themeColor="text1"/>
          <w:sz w:val="16"/>
          <w:szCs w:val="16"/>
        </w:rPr>
      </w:pPr>
    </w:p>
    <w:p w14:paraId="51ADA7D0" w14:textId="77777777" w:rsidR="00845E49" w:rsidRPr="0084550E" w:rsidRDefault="00845E49"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10 октября </w:t>
      </w:r>
      <w:r w:rsidRPr="0084550E">
        <w:rPr>
          <w:rFonts w:ascii="Times New Roman" w:hAnsi="Times New Roman"/>
          <w:color w:val="000000" w:themeColor="text1"/>
          <w:sz w:val="16"/>
          <w:szCs w:val="16"/>
        </w:rPr>
        <w:t>в 1942 году начальник Главного политического управления РККА издал директиву о разъяснении личному составу Указа Президиума Верховного Совета СССР «Об установлении полного единоначалия и упразднении института военных комиссаров в Красной Армии» (14795).</w:t>
      </w:r>
    </w:p>
    <w:p w14:paraId="0E0BBECB" w14:textId="77777777" w:rsidR="00845E49" w:rsidRPr="0084550E" w:rsidRDefault="00845E49" w:rsidP="0084550E">
      <w:pPr>
        <w:spacing w:after="0" w:line="240" w:lineRule="auto"/>
        <w:jc w:val="both"/>
        <w:rPr>
          <w:rFonts w:ascii="Times New Roman" w:hAnsi="Times New Roman"/>
          <w:color w:val="000000" w:themeColor="text1"/>
          <w:sz w:val="16"/>
          <w:szCs w:val="16"/>
        </w:rPr>
      </w:pPr>
    </w:p>
    <w:p w14:paraId="73A318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было первое боевое применение двухместных Ил-2 с АМ-38 и УБТ в боях под Смоленском (3846,18).</w:t>
      </w:r>
    </w:p>
    <w:p w14:paraId="52E683C0" w14:textId="77777777" w:rsidR="00090C9B" w:rsidRPr="0084550E" w:rsidRDefault="00090C9B" w:rsidP="0084550E">
      <w:pPr>
        <w:pStyle w:val="Iauiue"/>
        <w:jc w:val="both"/>
        <w:rPr>
          <w:color w:val="000000" w:themeColor="text1"/>
          <w:sz w:val="16"/>
          <w:szCs w:val="16"/>
        </w:rPr>
      </w:pPr>
    </w:p>
    <w:p w14:paraId="70594C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советские перегонщики приняли шесть машин С-47, которые перелетели на нашу сторону Берингова пролива и двинулись далее по АЛСИБу-трассе Фэрбэнкс-Красноярск (3457,134).</w:t>
      </w:r>
    </w:p>
    <w:p w14:paraId="2CDD2A82" w14:textId="77777777" w:rsidR="00090C9B" w:rsidRPr="0084550E" w:rsidRDefault="00090C9B" w:rsidP="0084550E">
      <w:pPr>
        <w:pStyle w:val="Iauiue"/>
        <w:jc w:val="both"/>
        <w:rPr>
          <w:color w:val="000000" w:themeColor="text1"/>
          <w:sz w:val="16"/>
          <w:szCs w:val="16"/>
        </w:rPr>
      </w:pPr>
    </w:p>
    <w:p w14:paraId="3BB4804A" w14:textId="77777777" w:rsidR="00CB6678" w:rsidRPr="0084550E" w:rsidRDefault="00CB6678"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6AA602A" w14:textId="77777777" w:rsidR="00CB6678" w:rsidRPr="0084550E" w:rsidRDefault="00CB6678" w:rsidP="0084550E">
      <w:pPr>
        <w:pStyle w:val="Iauiue"/>
        <w:jc w:val="both"/>
        <w:rPr>
          <w:iCs/>
          <w:color w:val="000000" w:themeColor="text1"/>
          <w:sz w:val="16"/>
          <w:szCs w:val="16"/>
        </w:rPr>
      </w:pPr>
    </w:p>
    <w:p w14:paraId="2137F776" w14:textId="77777777" w:rsidR="00CB6678" w:rsidRPr="0084550E" w:rsidRDefault="00CB6678"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10 октября 1942. Малый театр после возвращения из эвакуации возобновил сезон пьесой "Отечественная война 1812 года" по роману Л. Н. Толстого "Война и мир". Постановка</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И</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Судакова</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и</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С</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Алексеева</w:t>
      </w:r>
      <w:r w:rsidRPr="0084550E">
        <w:rPr>
          <w:rFonts w:ascii="Times New Roman" w:hAnsi="Times New Roman"/>
          <w:color w:val="000000" w:themeColor="text1"/>
          <w:sz w:val="16"/>
          <w:szCs w:val="16"/>
          <w:lang w:val="en-US"/>
        </w:rPr>
        <w:t xml:space="preserve"> (18696).</w:t>
      </w:r>
    </w:p>
    <w:p w14:paraId="7B1D394A" w14:textId="77777777" w:rsidR="00CB6678" w:rsidRPr="0084550E" w:rsidRDefault="00CB6678" w:rsidP="0084550E">
      <w:pPr>
        <w:spacing w:after="0" w:line="240" w:lineRule="auto"/>
        <w:jc w:val="both"/>
        <w:rPr>
          <w:rFonts w:ascii="Times New Roman" w:hAnsi="Times New Roman"/>
          <w:color w:val="000000" w:themeColor="text1"/>
          <w:sz w:val="16"/>
          <w:szCs w:val="16"/>
          <w:lang w:val="en-US"/>
        </w:rPr>
      </w:pPr>
    </w:p>
    <w:p w14:paraId="2B2BBA67"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479AD842" w14:textId="77777777" w:rsidR="00090C9B" w:rsidRPr="0084550E" w:rsidRDefault="00090C9B" w:rsidP="0084550E">
      <w:pPr>
        <w:pStyle w:val="Iauiue"/>
        <w:jc w:val="both"/>
        <w:rPr>
          <w:iCs/>
          <w:color w:val="000000" w:themeColor="text1"/>
          <w:sz w:val="16"/>
          <w:szCs w:val="16"/>
          <w:lang w:val="en-US"/>
        </w:rPr>
      </w:pPr>
    </w:p>
    <w:p w14:paraId="1A6749D3"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10, 1942: German and Italian bomber forces begin a major offensive against the British island of Malta in the Mediterranean (3819).</w:t>
      </w:r>
    </w:p>
    <w:p w14:paraId="0787E212" w14:textId="77777777" w:rsidR="00090C9B" w:rsidRPr="0084550E" w:rsidRDefault="00090C9B" w:rsidP="0084550E">
      <w:pPr>
        <w:pStyle w:val="Iauiue"/>
        <w:jc w:val="both"/>
        <w:rPr>
          <w:color w:val="000000" w:themeColor="text1"/>
          <w:sz w:val="16"/>
          <w:szCs w:val="16"/>
          <w:lang w:val="en-US"/>
        </w:rPr>
      </w:pPr>
    </w:p>
    <w:p w14:paraId="02F88B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октября 1942 германские и итальянские бомбардировщики начали атаки Мальты (3819).</w:t>
      </w:r>
    </w:p>
    <w:p w14:paraId="141736D3" w14:textId="77777777" w:rsidR="00090C9B" w:rsidRPr="0084550E" w:rsidRDefault="00090C9B" w:rsidP="0084550E">
      <w:pPr>
        <w:pStyle w:val="Iauiue"/>
        <w:jc w:val="both"/>
        <w:rPr>
          <w:color w:val="000000" w:themeColor="text1"/>
          <w:sz w:val="16"/>
          <w:szCs w:val="16"/>
        </w:rPr>
      </w:pPr>
    </w:p>
    <w:p w14:paraId="599EF4D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2242284" w14:textId="77777777" w:rsidR="00090C9B" w:rsidRPr="0084550E" w:rsidRDefault="00090C9B" w:rsidP="0084550E">
      <w:pPr>
        <w:pStyle w:val="Iauiue"/>
        <w:jc w:val="both"/>
        <w:rPr>
          <w:iCs/>
          <w:color w:val="000000" w:themeColor="text1"/>
          <w:sz w:val="16"/>
          <w:szCs w:val="16"/>
        </w:rPr>
      </w:pPr>
    </w:p>
    <w:p w14:paraId="3716D08D"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был подготовлен</w:t>
      </w:r>
    </w:p>
    <w:p w14:paraId="014B9422"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ОТЧЕТ</w:t>
      </w:r>
    </w:p>
    <w:p w14:paraId="4B7E86D6"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 заводеким испытаниям самолета Ил-2-бис № 4434 с мото</w:t>
      </w:r>
      <w:r w:rsidRPr="0084550E">
        <w:rPr>
          <w:rFonts w:ascii="Times New Roman" w:eastAsia="Times New Roman" w:hAnsi="Times New Roman"/>
          <w:color w:val="000000" w:themeColor="text1"/>
          <w:sz w:val="16"/>
          <w:szCs w:val="16"/>
          <w:lang w:eastAsia="ru-RU"/>
        </w:rPr>
        <w:softHyphen/>
        <w:t xml:space="preserve">ром </w:t>
      </w:r>
      <w:r w:rsidRPr="0084550E">
        <w:rPr>
          <w:rFonts w:ascii="Times New Roman" w:eastAsia="Times New Roman" w:hAnsi="Times New Roman"/>
          <w:color w:val="000000" w:themeColor="text1"/>
          <w:sz w:val="16"/>
          <w:szCs w:val="16"/>
          <w:lang w:val="en-US"/>
        </w:rPr>
        <w:t>AM</w:t>
      </w:r>
      <w:r w:rsidRPr="0084550E">
        <w:rPr>
          <w:rFonts w:ascii="Times New Roman" w:eastAsia="Times New Roman" w:hAnsi="Times New Roman"/>
          <w:color w:val="000000" w:themeColor="text1"/>
          <w:sz w:val="16"/>
          <w:szCs w:val="16"/>
          <w:lang w:eastAsia="ru-RU"/>
        </w:rPr>
        <w:t>-38 № 292905.</w:t>
      </w:r>
    </w:p>
    <w:p w14:paraId="50079935"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УТВЕРЖДАЮ: директор Завода № 1 им Сталина</w:t>
      </w:r>
    </w:p>
    <w:p w14:paraId="4E8D66E9"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Третьяков</w:t>
      </w:r>
    </w:p>
    <w:p w14:paraId="21B1DEA0"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Согласовано: Стю военпред на заводе № 1</w:t>
      </w:r>
    </w:p>
    <w:p w14:paraId="3FB65BC5"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Францев (17.10.42)</w:t>
      </w:r>
    </w:p>
    <w:p w14:paraId="51EB5E85"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u w:val="single"/>
          <w:lang w:eastAsia="ru-RU"/>
        </w:rPr>
        <w:t>ЦЕЛЬ ИСПЫТАНИЙ.</w:t>
      </w:r>
    </w:p>
    <w:p w14:paraId="4D95F8DF"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Определить пригодность самолета к эксплоатацш при нали</w:t>
      </w:r>
      <w:r w:rsidRPr="0084550E">
        <w:rPr>
          <w:rFonts w:ascii="Times New Roman" w:eastAsia="Times New Roman" w:hAnsi="Times New Roman"/>
          <w:color w:val="000000" w:themeColor="text1"/>
          <w:sz w:val="16"/>
          <w:szCs w:val="16"/>
          <w:lang w:eastAsia="ru-RU"/>
        </w:rPr>
        <w:softHyphen/>
        <w:t>чии произведенного переоборудования серийного самолета Ил-2</w:t>
      </w:r>
      <w:r w:rsidRPr="0084550E">
        <w:rPr>
          <w:rFonts w:ascii="Times New Roman" w:eastAsia="Times New Roman" w:hAnsi="Times New Roman"/>
          <w:color w:val="000000" w:themeColor="text1"/>
          <w:sz w:val="16"/>
          <w:szCs w:val="16"/>
        </w:rPr>
        <w:t xml:space="preserve"> </w:t>
      </w:r>
      <w:r w:rsidRPr="0084550E">
        <w:rPr>
          <w:rFonts w:ascii="Times New Roman" w:eastAsia="Times New Roman" w:hAnsi="Times New Roman"/>
          <w:color w:val="000000" w:themeColor="text1"/>
          <w:sz w:val="16"/>
          <w:szCs w:val="16"/>
          <w:lang w:eastAsia="ru-RU"/>
        </w:rPr>
        <w:t>в двухместный вариант по чертежам серийно-конструкторского бюро завода № 1 имени СТАЛИНА.</w:t>
      </w:r>
    </w:p>
    <w:p w14:paraId="0D7953B7"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u w:val="single"/>
          <w:lang w:eastAsia="ru-RU"/>
        </w:rPr>
        <w:t>КРАТКОЕ СПИСАНИЕ САМОЛЕТА И</w:t>
      </w:r>
      <w:r w:rsidRPr="0084550E">
        <w:rPr>
          <w:rFonts w:ascii="Times New Roman" w:eastAsia="Times New Roman" w:hAnsi="Times New Roman"/>
          <w:color w:val="000000" w:themeColor="text1"/>
          <w:sz w:val="16"/>
          <w:szCs w:val="16"/>
          <w:lang w:val="en-US"/>
        </w:rPr>
        <w:t>JI</w:t>
      </w:r>
      <w:r w:rsidRPr="0084550E">
        <w:rPr>
          <w:rFonts w:ascii="Times New Roman" w:eastAsia="Times New Roman" w:hAnsi="Times New Roman"/>
          <w:color w:val="000000" w:themeColor="text1"/>
          <w:sz w:val="16"/>
          <w:szCs w:val="16"/>
          <w:lang w:eastAsia="ru-RU"/>
        </w:rPr>
        <w:t>-2 - бис</w:t>
      </w:r>
    </w:p>
    <w:p w14:paraId="028D38A6"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rPr>
        <w:t>Самолет Ил-2</w:t>
      </w:r>
      <w:r w:rsidRPr="0084550E">
        <w:rPr>
          <w:rFonts w:ascii="Times New Roman" w:eastAsia="Times New Roman" w:hAnsi="Times New Roman"/>
          <w:color w:val="000000" w:themeColor="text1"/>
          <w:sz w:val="16"/>
          <w:szCs w:val="16"/>
          <w:lang w:eastAsia="ru-RU"/>
        </w:rPr>
        <w:t>-бис построен путем переоборудования нормаль ного серийного самолета Ил-2 в даухместный вариант с целью размещения во второй кабине стрелка защищающего самолет от нападения вражеских самолетов со стороны хвоста.</w:t>
      </w:r>
    </w:p>
    <w:p w14:paraId="7EC2EF60"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Все переоборудование заключается в следующем:</w:t>
      </w:r>
    </w:p>
    <w:p w14:paraId="17662320"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 На месте заднего бензобака и выреза в хвостовой части йюзоша, оборудована кабина стрелка, где установлен крупно</w:t>
      </w:r>
      <w:r w:rsidRPr="0084550E">
        <w:rPr>
          <w:rFonts w:ascii="Times New Roman" w:eastAsia="Times New Roman" w:hAnsi="Times New Roman"/>
          <w:color w:val="000000" w:themeColor="text1"/>
          <w:sz w:val="16"/>
          <w:szCs w:val="16"/>
          <w:lang w:eastAsia="ru-RU"/>
        </w:rPr>
        <w:softHyphen/>
        <w:t>калиберный пулемет калибра 12,7 мм. системы Березина, на специальной кольцевой установке БЛУБ (блистерная установка Березина).</w:t>
      </w:r>
    </w:p>
    <w:p w14:paraId="445E46BC"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кабине установлены: регулирующееся по высоте сидение, радиоприемник РСИ-4, переговорное устройство СПУ-2Ф, унформер передатчика и размещены на стенках кабины два запасных магазина с патронами к пулемету. Под полом у стрелка установ</w:t>
      </w:r>
      <w:r w:rsidRPr="0084550E">
        <w:rPr>
          <w:rFonts w:ascii="Times New Roman" w:eastAsia="Times New Roman" w:hAnsi="Times New Roman"/>
          <w:color w:val="000000" w:themeColor="text1"/>
          <w:sz w:val="16"/>
          <w:szCs w:val="16"/>
          <w:lang w:eastAsia="ru-RU"/>
        </w:rPr>
        <w:softHyphen/>
        <w:t>лен аккумулятор 1ЭА -10.</w:t>
      </w:r>
    </w:p>
    <w:p w14:paraId="6FCC7867"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rPr>
        <w:t xml:space="preserve">2. </w:t>
      </w:r>
      <w:r w:rsidRPr="0084550E">
        <w:rPr>
          <w:rFonts w:ascii="Times New Roman" w:eastAsia="Times New Roman" w:hAnsi="Times New Roman"/>
          <w:color w:val="000000" w:themeColor="text1"/>
          <w:sz w:val="16"/>
          <w:szCs w:val="16"/>
          <w:lang w:eastAsia="ru-RU"/>
        </w:rPr>
        <w:t>Вместо бронеплиты сзади и сверху бензобака (заднего)...</w:t>
      </w:r>
    </w:p>
    <w:p w14:paraId="12340D05"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u w:val="single"/>
          <w:lang w:eastAsia="ru-RU"/>
        </w:rPr>
        <w:t>В Ы В О Д Ы</w:t>
      </w:r>
    </w:p>
    <w:p w14:paraId="71E42732"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 Самолет Ил-2-6ис с произведенным переоборудованием в двухместный вариант, по пилотажным качествам и надежности работы винтомоторной группы, радиооборудования (подвергшися изменению при переоборудовании самолета) от серийных самолетов ничем не отличается и может быть допущен к эксплоатации.</w:t>
      </w:r>
    </w:p>
    <w:p w14:paraId="58C093B6"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Задняя стрелковая установка проверенная стрельбами на земле и опробованная вращением в воздухе может быть передана дня полигонные испытаний.</w:t>
      </w:r>
    </w:p>
    <w:p w14:paraId="6EEF9258"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ВЕДУЩИЙ ИНЖЕНЕР ЗАВОДА № 1 /ПОПОВ/</w:t>
      </w:r>
    </w:p>
    <w:p w14:paraId="77CE2304"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ВЕДУЩИЙ ИНЖЕНЕР ОТ ОКО /ФЕДУЛОВ/</w:t>
      </w:r>
    </w:p>
    <w:p w14:paraId="3A2243C5"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ВЕДУЩИЙ ИНЖЕНЕР ОТ ЛИС "а /ВАЙМАН/</w:t>
      </w:r>
    </w:p>
    <w:p w14:paraId="4F8EA505"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ЛЕТЧИК-ИСПЫТАТЕЛЬ /ЧУРИЛИН/</w:t>
      </w:r>
    </w:p>
    <w:p w14:paraId="2E5DA375"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НАЧАЛЬНИК О Т К /ГОЛУБЕВ/</w:t>
      </w:r>
    </w:p>
    <w:p w14:paraId="595495E5" w14:textId="77777777" w:rsidR="0080097B" w:rsidRPr="0084550E" w:rsidRDefault="0080097B"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ВОЕННЫЙ ПРЕДСТАВИТЕЛЬ /ИНЖЕНЕР - МАЙОР РУБЛЕВ/ (19794).</w:t>
      </w:r>
    </w:p>
    <w:p w14:paraId="1D075C98" w14:textId="77777777" w:rsidR="0080097B" w:rsidRPr="0084550E" w:rsidRDefault="0080097B" w:rsidP="0084550E">
      <w:pPr>
        <w:spacing w:after="0" w:line="240" w:lineRule="auto"/>
        <w:jc w:val="both"/>
        <w:rPr>
          <w:rFonts w:ascii="Times New Roman" w:hAnsi="Times New Roman"/>
          <w:color w:val="000000" w:themeColor="text1"/>
          <w:sz w:val="16"/>
          <w:szCs w:val="16"/>
        </w:rPr>
      </w:pPr>
    </w:p>
    <w:p w14:paraId="7F4CFB3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w:t>
      </w:r>
      <w:r w:rsidRPr="0084550E">
        <w:rPr>
          <w:rFonts w:ascii="Times New Roman" w:hAnsi="Times New Roman"/>
          <w:color w:val="000000" w:themeColor="text1"/>
          <w:sz w:val="16"/>
          <w:szCs w:val="16"/>
        </w:rPr>
        <w:softHyphen/>
        <w:t>тября 1942 года Главный инженер ВВС КА А.К. Репиным утвердил отчет по войсковым испытаниям первых трех серий</w:t>
      </w:r>
      <w:r w:rsidRPr="0084550E">
        <w:rPr>
          <w:rFonts w:ascii="Times New Roman" w:hAnsi="Times New Roman"/>
          <w:color w:val="000000" w:themeColor="text1"/>
          <w:sz w:val="16"/>
          <w:szCs w:val="16"/>
        </w:rPr>
        <w:softHyphen/>
        <w:t>ных самолетов Ту-2 (№№101, 102 и 201), которые проходили с 16 сентября по 3 октября 1942 года в 3-й ВА на Калининском фрон</w:t>
      </w:r>
      <w:r w:rsidRPr="0084550E">
        <w:rPr>
          <w:rFonts w:ascii="Times New Roman" w:hAnsi="Times New Roman"/>
          <w:color w:val="000000" w:themeColor="text1"/>
          <w:sz w:val="16"/>
          <w:szCs w:val="16"/>
        </w:rPr>
        <w:softHyphen/>
        <w:t>те. Моторы М-82 на них стояли 1-й серии с электроинерционным само</w:t>
      </w:r>
      <w:r w:rsidRPr="0084550E">
        <w:rPr>
          <w:rFonts w:ascii="Times New Roman" w:hAnsi="Times New Roman"/>
          <w:color w:val="000000" w:themeColor="text1"/>
          <w:sz w:val="16"/>
          <w:szCs w:val="16"/>
        </w:rPr>
        <w:softHyphen/>
        <w:t>пуском. За время испытаний в тече</w:t>
      </w:r>
      <w:r w:rsidRPr="0084550E">
        <w:rPr>
          <w:rFonts w:ascii="Times New Roman" w:hAnsi="Times New Roman"/>
          <w:color w:val="000000" w:themeColor="text1"/>
          <w:sz w:val="16"/>
          <w:szCs w:val="16"/>
        </w:rPr>
        <w:softHyphen/>
        <w:t>ние 9 летных дней было выполнено 48 самолето-вылетов при общем налете 76 ч 20 мин, из них на боевые зада</w:t>
      </w:r>
      <w:r w:rsidRPr="0084550E">
        <w:rPr>
          <w:rFonts w:ascii="Times New Roman" w:hAnsi="Times New Roman"/>
          <w:color w:val="000000" w:themeColor="text1"/>
          <w:sz w:val="16"/>
          <w:szCs w:val="16"/>
        </w:rPr>
        <w:softHyphen/>
        <w:t>ния — 25 вылетов с налетом 64 ч 41 мин. При выполнении боевых действий звеном Ту-2 было сброшено по раз</w:t>
      </w:r>
      <w:r w:rsidRPr="0084550E">
        <w:rPr>
          <w:rFonts w:ascii="Times New Roman" w:hAnsi="Times New Roman"/>
          <w:color w:val="000000" w:themeColor="text1"/>
          <w:sz w:val="16"/>
          <w:szCs w:val="16"/>
        </w:rPr>
        <w:softHyphen/>
        <w:t>личным целям 40100 кг бомб калиб</w:t>
      </w:r>
      <w:r w:rsidRPr="0084550E">
        <w:rPr>
          <w:rFonts w:ascii="Times New Roman" w:hAnsi="Times New Roman"/>
          <w:color w:val="000000" w:themeColor="text1"/>
          <w:sz w:val="16"/>
          <w:szCs w:val="16"/>
        </w:rPr>
        <w:softHyphen/>
        <w:t>ра от 100 до 1000 кг. Встреч с истре</w:t>
      </w:r>
      <w:r w:rsidRPr="0084550E">
        <w:rPr>
          <w:rFonts w:ascii="Times New Roman" w:hAnsi="Times New Roman"/>
          <w:color w:val="000000" w:themeColor="text1"/>
          <w:sz w:val="16"/>
          <w:szCs w:val="16"/>
        </w:rPr>
        <w:softHyphen/>
        <w:t>бителями противника и поражения зенитным огнем в процессе испыта ний не произошло.</w:t>
      </w:r>
    </w:p>
    <w:p w14:paraId="474D6D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 по самолету гласило: «В самолете Ту-2 с двумя мотора</w:t>
      </w:r>
      <w:r w:rsidRPr="0084550E">
        <w:rPr>
          <w:rFonts w:ascii="Times New Roman" w:hAnsi="Times New Roman"/>
          <w:color w:val="000000" w:themeColor="text1"/>
          <w:sz w:val="16"/>
          <w:szCs w:val="16"/>
        </w:rPr>
        <w:softHyphen/>
        <w:t>ми М-82 правильно разрешена так</w:t>
      </w:r>
      <w:r w:rsidRPr="0084550E">
        <w:rPr>
          <w:rFonts w:ascii="Times New Roman" w:hAnsi="Times New Roman"/>
          <w:color w:val="000000" w:themeColor="text1"/>
          <w:sz w:val="16"/>
          <w:szCs w:val="16"/>
        </w:rPr>
        <w:softHyphen/>
        <w:t>тическая схема современного бомбар</w:t>
      </w:r>
      <w:r w:rsidRPr="0084550E">
        <w:rPr>
          <w:rFonts w:ascii="Times New Roman" w:hAnsi="Times New Roman"/>
          <w:color w:val="000000" w:themeColor="text1"/>
          <w:sz w:val="16"/>
          <w:szCs w:val="16"/>
        </w:rPr>
        <w:softHyphen/>
        <w:t>дировщика. Его положительными бо</w:t>
      </w:r>
      <w:r w:rsidRPr="0084550E">
        <w:rPr>
          <w:rFonts w:ascii="Times New Roman" w:hAnsi="Times New Roman"/>
          <w:color w:val="000000" w:themeColor="text1"/>
          <w:sz w:val="16"/>
          <w:szCs w:val="16"/>
        </w:rPr>
        <w:softHyphen/>
        <w:t>евыми свойствами являются:</w:t>
      </w:r>
    </w:p>
    <w:p w14:paraId="006CCF4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Большая бомбовая нагрузка при достаточном радиусе действия.</w:t>
      </w:r>
    </w:p>
    <w:p w14:paraId="6958FCA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Наличие моторов воздушного охлаждения.</w:t>
      </w:r>
    </w:p>
    <w:p w14:paraId="15E2A54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Хорошая огневая схема, являю</w:t>
      </w:r>
      <w:r w:rsidRPr="0084550E">
        <w:rPr>
          <w:rFonts w:ascii="Times New Roman" w:hAnsi="Times New Roman"/>
          <w:color w:val="000000" w:themeColor="text1"/>
          <w:sz w:val="16"/>
          <w:szCs w:val="16"/>
        </w:rPr>
        <w:softHyphen/>
        <w:t>щаяся эффективной при установке тяжелых пулеметов и пушек.</w:t>
      </w:r>
    </w:p>
    <w:p w14:paraId="32EAB8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Экипаж 4 чел. И его размеще</w:t>
      </w:r>
      <w:r w:rsidRPr="0084550E">
        <w:rPr>
          <w:rFonts w:ascii="Times New Roman" w:hAnsi="Times New Roman"/>
          <w:color w:val="000000" w:themeColor="text1"/>
          <w:sz w:val="16"/>
          <w:szCs w:val="16"/>
        </w:rPr>
        <w:softHyphen/>
        <w:t>ние, обеспечивающее надежно бое</w:t>
      </w:r>
      <w:r w:rsidRPr="0084550E">
        <w:rPr>
          <w:rFonts w:ascii="Times New Roman" w:hAnsi="Times New Roman"/>
          <w:color w:val="000000" w:themeColor="text1"/>
          <w:sz w:val="16"/>
          <w:szCs w:val="16"/>
        </w:rPr>
        <w:softHyphen/>
        <w:t>вую работу штурману и летчику.</w:t>
      </w:r>
    </w:p>
    <w:p w14:paraId="71B708C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Возможность полета на одном моторе.</w:t>
      </w:r>
    </w:p>
    <w:p w14:paraId="15D8E1C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Легкость освоения летным со</w:t>
      </w:r>
      <w:r w:rsidRPr="0084550E">
        <w:rPr>
          <w:rFonts w:ascii="Times New Roman" w:hAnsi="Times New Roman"/>
          <w:color w:val="000000" w:themeColor="text1"/>
          <w:sz w:val="16"/>
          <w:szCs w:val="16"/>
        </w:rPr>
        <w:softHyphen/>
        <w:t>ставом после самолета Пе-2...</w:t>
      </w:r>
    </w:p>
    <w:p w14:paraId="3C59A81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Благодаря наличию моторов воз</w:t>
      </w:r>
      <w:r w:rsidRPr="0084550E">
        <w:rPr>
          <w:rFonts w:ascii="Times New Roman" w:hAnsi="Times New Roman"/>
          <w:color w:val="000000" w:themeColor="text1"/>
          <w:sz w:val="16"/>
          <w:szCs w:val="16"/>
        </w:rPr>
        <w:softHyphen/>
        <w:t>душного охлаждения самолет Ту-2 имеет повышенную живучесть по от</w:t>
      </w:r>
      <w:r w:rsidRPr="0084550E">
        <w:rPr>
          <w:rFonts w:ascii="Times New Roman" w:hAnsi="Times New Roman"/>
          <w:color w:val="000000" w:themeColor="text1"/>
          <w:sz w:val="16"/>
          <w:szCs w:val="16"/>
        </w:rPr>
        <w:softHyphen/>
        <w:t>ношению однотипного самолета с моторами жидкостного охлаждения (напр. Пе-2). Однако живучесть са</w:t>
      </w:r>
      <w:r w:rsidRPr="0084550E">
        <w:rPr>
          <w:rFonts w:ascii="Times New Roman" w:hAnsi="Times New Roman"/>
          <w:color w:val="000000" w:themeColor="text1"/>
          <w:sz w:val="16"/>
          <w:szCs w:val="16"/>
        </w:rPr>
        <w:softHyphen/>
        <w:t>молета Ту-2 значительно снижается уязвимостью бензосистемы и систе</w:t>
      </w:r>
      <w:r w:rsidRPr="0084550E">
        <w:rPr>
          <w:rFonts w:ascii="Times New Roman" w:hAnsi="Times New Roman"/>
          <w:color w:val="000000" w:themeColor="text1"/>
          <w:sz w:val="16"/>
          <w:szCs w:val="16"/>
        </w:rPr>
        <w:softHyphen/>
        <w:t>мы гидравлики...»</w:t>
      </w:r>
    </w:p>
    <w:p w14:paraId="56935C2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М-82 в процессе испыта</w:t>
      </w:r>
      <w:r w:rsidRPr="0084550E">
        <w:rPr>
          <w:rFonts w:ascii="Times New Roman" w:hAnsi="Times New Roman"/>
          <w:color w:val="000000" w:themeColor="text1"/>
          <w:sz w:val="16"/>
          <w:szCs w:val="16"/>
        </w:rPr>
        <w:softHyphen/>
        <w:t>ний Ту-2 работали надежно. Темпе</w:t>
      </w:r>
      <w:r w:rsidRPr="0084550E">
        <w:rPr>
          <w:rFonts w:ascii="Times New Roman" w:hAnsi="Times New Roman"/>
          <w:color w:val="000000" w:themeColor="text1"/>
          <w:sz w:val="16"/>
          <w:szCs w:val="16"/>
        </w:rPr>
        <w:softHyphen/>
        <w:t>ратурные режимы, как правило, сохра</w:t>
      </w:r>
      <w:r w:rsidRPr="0084550E">
        <w:rPr>
          <w:rFonts w:ascii="Times New Roman" w:hAnsi="Times New Roman"/>
          <w:color w:val="000000" w:themeColor="text1"/>
          <w:sz w:val="16"/>
          <w:szCs w:val="16"/>
        </w:rPr>
        <w:softHyphen/>
        <w:t>нялись в пределах нормы. Во второй части испытаний на отдельных мото</w:t>
      </w:r>
      <w:r w:rsidRPr="0084550E">
        <w:rPr>
          <w:rFonts w:ascii="Times New Roman" w:hAnsi="Times New Roman"/>
          <w:color w:val="000000" w:themeColor="text1"/>
          <w:sz w:val="16"/>
          <w:szCs w:val="16"/>
        </w:rPr>
        <w:softHyphen/>
        <w:t>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быстрого износа центрирующих колец, наруше</w:t>
      </w:r>
      <w:r w:rsidRPr="0084550E">
        <w:rPr>
          <w:rFonts w:ascii="Times New Roman" w:hAnsi="Times New Roman"/>
          <w:color w:val="000000" w:themeColor="text1"/>
          <w:sz w:val="16"/>
          <w:szCs w:val="16"/>
        </w:rPr>
        <w:softHyphen/>
        <w:t>ние регулировки зазоров газорасп</w:t>
      </w:r>
      <w:r w:rsidRPr="0084550E">
        <w:rPr>
          <w:rFonts w:ascii="Times New Roman" w:hAnsi="Times New Roman"/>
          <w:color w:val="000000" w:themeColor="text1"/>
          <w:sz w:val="16"/>
          <w:szCs w:val="16"/>
        </w:rPr>
        <w:softHyphen/>
        <w:t>ределения ранее гарантированных заводом сроков на одном моторе через 20 часов вместо 50-ти. При этом моторы работали в до</w:t>
      </w:r>
      <w:r w:rsidRPr="0084550E">
        <w:rPr>
          <w:rFonts w:ascii="Times New Roman" w:hAnsi="Times New Roman"/>
          <w:color w:val="000000" w:themeColor="text1"/>
          <w:sz w:val="16"/>
          <w:szCs w:val="16"/>
        </w:rPr>
        <w:softHyphen/>
        <w:t>вольно щадящем режиме. Даже взле</w:t>
      </w:r>
      <w:r w:rsidRPr="0084550E">
        <w:rPr>
          <w:rFonts w:ascii="Times New Roman" w:hAnsi="Times New Roman"/>
          <w:color w:val="000000" w:themeColor="text1"/>
          <w:sz w:val="16"/>
          <w:szCs w:val="16"/>
        </w:rPr>
        <w:softHyphen/>
        <w:t>ты с наружной подвеской 2-х ФАБ-1000 производились с бетонной дорожки аэродрома Мигалово без фор</w:t>
      </w:r>
      <w:r w:rsidRPr="0084550E">
        <w:rPr>
          <w:rFonts w:ascii="Times New Roman" w:hAnsi="Times New Roman"/>
          <w:color w:val="000000" w:themeColor="text1"/>
          <w:sz w:val="16"/>
          <w:szCs w:val="16"/>
        </w:rPr>
        <w:softHyphen/>
        <w:t>сажа, что увеличивало длину разбега до 1200-1300 м. Испытаниями была установлена относительно большая длительность подготовки самолетов к боевому вы</w:t>
      </w:r>
      <w:r w:rsidRPr="0084550E">
        <w:rPr>
          <w:rFonts w:ascii="Times New Roman" w:hAnsi="Times New Roman"/>
          <w:color w:val="000000" w:themeColor="text1"/>
          <w:sz w:val="16"/>
          <w:szCs w:val="16"/>
        </w:rPr>
        <w:softHyphen/>
        <w:t>лету главным образом по причине ненадежности электроинерционного самопуска РИМ-24, который при тем</w:t>
      </w:r>
      <w:r w:rsidRPr="0084550E">
        <w:rPr>
          <w:rFonts w:ascii="Times New Roman" w:hAnsi="Times New Roman"/>
          <w:color w:val="000000" w:themeColor="text1"/>
          <w:sz w:val="16"/>
          <w:szCs w:val="16"/>
        </w:rPr>
        <w:softHyphen/>
        <w:t>пературах воздуха ниже +10 °С не обеспечивал запуск моторов. Подго</w:t>
      </w:r>
      <w:r w:rsidRPr="0084550E">
        <w:rPr>
          <w:rFonts w:ascii="Times New Roman" w:hAnsi="Times New Roman"/>
          <w:color w:val="000000" w:themeColor="text1"/>
          <w:sz w:val="16"/>
          <w:szCs w:val="16"/>
        </w:rPr>
        <w:softHyphen/>
        <w:t>товка к повторному вылету осложня</w:t>
      </w:r>
      <w:r w:rsidRPr="0084550E">
        <w:rPr>
          <w:rFonts w:ascii="Times New Roman" w:hAnsi="Times New Roman"/>
          <w:color w:val="000000" w:themeColor="text1"/>
          <w:sz w:val="16"/>
          <w:szCs w:val="16"/>
        </w:rPr>
        <w:softHyphen/>
        <w:t>лась процессом заправки горючим. Неудовлетворительная работа бензи-номеров и пропускание обратных клапанов заставляли заливать бен</w:t>
      </w:r>
      <w:r w:rsidRPr="0084550E">
        <w:rPr>
          <w:rFonts w:ascii="Times New Roman" w:hAnsi="Times New Roman"/>
          <w:color w:val="000000" w:themeColor="text1"/>
          <w:sz w:val="16"/>
          <w:szCs w:val="16"/>
        </w:rPr>
        <w:softHyphen/>
        <w:t>зобаки горючим полностью, а затем сливать его до требуемого количества. Полученные при испытаниях дан</w:t>
      </w:r>
      <w:r w:rsidRPr="0084550E">
        <w:rPr>
          <w:rFonts w:ascii="Times New Roman" w:hAnsi="Times New Roman"/>
          <w:color w:val="000000" w:themeColor="text1"/>
          <w:sz w:val="16"/>
          <w:szCs w:val="16"/>
        </w:rPr>
        <w:softHyphen/>
        <w:t>ные расходов горючего в основном подтверждали результаты испытаний, проведенных в НИИ ВВС. Расход го</w:t>
      </w:r>
      <w:r w:rsidRPr="0084550E">
        <w:rPr>
          <w:rFonts w:ascii="Times New Roman" w:hAnsi="Times New Roman"/>
          <w:color w:val="000000" w:themeColor="text1"/>
          <w:sz w:val="16"/>
          <w:szCs w:val="16"/>
        </w:rPr>
        <w:softHyphen/>
        <w:t>рючего у ведомых самолетов превы</w:t>
      </w:r>
      <w:r w:rsidRPr="0084550E">
        <w:rPr>
          <w:rFonts w:ascii="Times New Roman" w:hAnsi="Times New Roman"/>
          <w:color w:val="000000" w:themeColor="text1"/>
          <w:sz w:val="16"/>
          <w:szCs w:val="16"/>
        </w:rPr>
        <w:softHyphen/>
        <w:t>шал на 7-8% расход ведущего само</w:t>
      </w:r>
      <w:r w:rsidRPr="0084550E">
        <w:rPr>
          <w:rFonts w:ascii="Times New Roman" w:hAnsi="Times New Roman"/>
          <w:color w:val="000000" w:themeColor="text1"/>
          <w:sz w:val="16"/>
          <w:szCs w:val="16"/>
        </w:rPr>
        <w:softHyphen/>
        <w:t>лета. Управление секторами нормального газа в кабине летчика требовало больших усилий, что делало почти не</w:t>
      </w:r>
      <w:r w:rsidRPr="0084550E">
        <w:rPr>
          <w:rFonts w:ascii="Times New Roman" w:hAnsi="Times New Roman"/>
          <w:color w:val="000000" w:themeColor="text1"/>
          <w:sz w:val="16"/>
          <w:szCs w:val="16"/>
        </w:rPr>
        <w:softHyphen/>
        <w:t>возможным полет в строю на близ</w:t>
      </w:r>
      <w:r w:rsidRPr="0084550E">
        <w:rPr>
          <w:rFonts w:ascii="Times New Roman" w:hAnsi="Times New Roman"/>
          <w:color w:val="000000" w:themeColor="text1"/>
          <w:sz w:val="16"/>
          <w:szCs w:val="16"/>
        </w:rPr>
        <w:softHyphen/>
        <w:t>ких дистанциях. Испытания показали исключитель</w:t>
      </w:r>
      <w:r w:rsidRPr="0084550E">
        <w:rPr>
          <w:rFonts w:ascii="Times New Roman" w:hAnsi="Times New Roman"/>
          <w:color w:val="000000" w:themeColor="text1"/>
          <w:sz w:val="16"/>
          <w:szCs w:val="16"/>
        </w:rPr>
        <w:softHyphen/>
        <w:t>но трудный подход к агрегатам, рас</w:t>
      </w:r>
      <w:r w:rsidRPr="0084550E">
        <w:rPr>
          <w:rFonts w:ascii="Times New Roman" w:hAnsi="Times New Roman"/>
          <w:color w:val="000000" w:themeColor="text1"/>
          <w:sz w:val="16"/>
          <w:szCs w:val="16"/>
        </w:rPr>
        <w:softHyphen/>
        <w:t>положенным на задней крышке кар</w:t>
      </w:r>
      <w:r w:rsidRPr="0084550E">
        <w:rPr>
          <w:rFonts w:ascii="Times New Roman" w:hAnsi="Times New Roman"/>
          <w:color w:val="000000" w:themeColor="text1"/>
          <w:sz w:val="16"/>
          <w:szCs w:val="16"/>
        </w:rPr>
        <w:softHyphen/>
        <w:t>тера мотора, что удлиняло время мон</w:t>
      </w:r>
      <w:r w:rsidRPr="0084550E">
        <w:rPr>
          <w:rFonts w:ascii="Times New Roman" w:hAnsi="Times New Roman"/>
          <w:color w:val="000000" w:themeColor="text1"/>
          <w:sz w:val="16"/>
          <w:szCs w:val="16"/>
        </w:rPr>
        <w:softHyphen/>
        <w:t>тажа и демонтажа агрегатов, устра</w:t>
      </w:r>
      <w:r w:rsidRPr="0084550E">
        <w:rPr>
          <w:rFonts w:ascii="Times New Roman" w:hAnsi="Times New Roman"/>
          <w:color w:val="000000" w:themeColor="text1"/>
          <w:sz w:val="16"/>
          <w:szCs w:val="16"/>
        </w:rPr>
        <w:softHyphen/>
        <w:t>нение дефектов на них. Так, напри</w:t>
      </w:r>
      <w:r w:rsidRPr="0084550E">
        <w:rPr>
          <w:rFonts w:ascii="Times New Roman" w:hAnsi="Times New Roman"/>
          <w:color w:val="000000" w:themeColor="text1"/>
          <w:sz w:val="16"/>
          <w:szCs w:val="16"/>
        </w:rPr>
        <w:softHyphen/>
        <w:t>мер: замена прокладки агрегата трой</w:t>
      </w:r>
      <w:r w:rsidRPr="0084550E">
        <w:rPr>
          <w:rFonts w:ascii="Times New Roman" w:hAnsi="Times New Roman"/>
          <w:color w:val="000000" w:themeColor="text1"/>
          <w:sz w:val="16"/>
          <w:szCs w:val="16"/>
        </w:rPr>
        <w:softHyphen/>
        <w:t xml:space="preserve">ного привода потребовала </w:t>
      </w:r>
      <w:r w:rsidRPr="0084550E">
        <w:rPr>
          <w:rFonts w:ascii="Times New Roman" w:hAnsi="Times New Roman"/>
          <w:color w:val="000000" w:themeColor="text1"/>
          <w:sz w:val="16"/>
          <w:szCs w:val="16"/>
        </w:rPr>
        <w:lastRenderedPageBreak/>
        <w:t>около 6 часов, а подтяжка гаек крепления РИМ-24, ГС-1000 и ПЦН требовала слива масла и снятия масляного бака. В качестве недостатка отмечалась также незащищенность агрегатов ВМГ, расположенных между задней крыш</w:t>
      </w:r>
      <w:r w:rsidRPr="0084550E">
        <w:rPr>
          <w:rFonts w:ascii="Times New Roman" w:hAnsi="Times New Roman"/>
          <w:color w:val="000000" w:themeColor="text1"/>
          <w:sz w:val="16"/>
          <w:szCs w:val="16"/>
        </w:rPr>
        <w:softHyphen/>
        <w:t>кой картера мотора и противопожар</w:t>
      </w:r>
      <w:r w:rsidRPr="0084550E">
        <w:rPr>
          <w:rFonts w:ascii="Times New Roman" w:hAnsi="Times New Roman"/>
          <w:color w:val="000000" w:themeColor="text1"/>
          <w:sz w:val="16"/>
          <w:szCs w:val="16"/>
        </w:rPr>
        <w:softHyphen/>
        <w:t>ной перегородкой. В целом Ту-2 получил положитель</w:t>
      </w:r>
      <w:r w:rsidRPr="0084550E">
        <w:rPr>
          <w:rFonts w:ascii="Times New Roman" w:hAnsi="Times New Roman"/>
          <w:color w:val="000000" w:themeColor="text1"/>
          <w:sz w:val="16"/>
          <w:szCs w:val="16"/>
        </w:rPr>
        <w:softHyphen/>
        <w:t>ную оценку (10699).</w:t>
      </w:r>
    </w:p>
    <w:p w14:paraId="6E43AC3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532CEF0"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11 октября 1942 г. Главный ин</w:t>
      </w:r>
      <w:r w:rsidRPr="0084550E">
        <w:rPr>
          <w:rFonts w:ascii="Times New Roman" w:cs="Times New Roman"/>
          <w:color w:val="000000" w:themeColor="text1"/>
          <w:spacing w:val="0"/>
        </w:rPr>
        <w:softHyphen/>
        <w:t>женер ВВС КА А.К. Репин утвердил отчет по войсковым испытаниям Ту-2 М-82.</w:t>
      </w:r>
    </w:p>
    <w:p w14:paraId="7939AAEB"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 16 сентября по 3 октября 1942 г. — прошли и войсковые испыта</w:t>
      </w:r>
      <w:r w:rsidRPr="0084550E">
        <w:rPr>
          <w:rFonts w:ascii="Times New Roman" w:cs="Times New Roman"/>
          <w:color w:val="000000" w:themeColor="text1"/>
          <w:spacing w:val="0"/>
        </w:rPr>
        <w:softHyphen/>
        <w:t>ния первых трех серийных самолётов Ту-2 (№№ 101, 102 и 201) в 3-й ВА на Калинин</w:t>
      </w:r>
      <w:r w:rsidRPr="0084550E">
        <w:rPr>
          <w:rFonts w:ascii="Times New Roman" w:cs="Times New Roman"/>
          <w:color w:val="000000" w:themeColor="text1"/>
          <w:spacing w:val="0"/>
        </w:rPr>
        <w:softHyphen/>
        <w:t>ском фронте. Моторы М-82 на них стояли 1-й серии с электроинерционным самопус</w:t>
      </w:r>
      <w:r w:rsidRPr="0084550E">
        <w:rPr>
          <w:rFonts w:ascii="Times New Roman" w:cs="Times New Roman"/>
          <w:color w:val="000000" w:themeColor="text1"/>
          <w:spacing w:val="0"/>
        </w:rPr>
        <w:softHyphen/>
        <w:t>ком. За время испытаний в течение 9 лётных дней выполнили 48 самолёто-вылетов при общем налёте 76 час 20 мин, из них на боевые задания — 25 вылетов с налётом 64 час 41 мин. При выполнении боевых действий звено Ту-2 сбросило по различным целям 40100 кг бомб калибра от 100 до 1000 кг. Встреч с истребителями противника и пора</w:t>
      </w:r>
      <w:r w:rsidRPr="0084550E">
        <w:rPr>
          <w:rFonts w:ascii="Times New Roman" w:cs="Times New Roman"/>
          <w:color w:val="000000" w:themeColor="text1"/>
          <w:spacing w:val="0"/>
        </w:rPr>
        <w:softHyphen/>
        <w:t>жения зенитным огнем в процессе испытаний не произошло.</w:t>
      </w:r>
    </w:p>
    <w:p w14:paraId="345F027E"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Заключение по самолёту гласило:</w:t>
      </w:r>
    </w:p>
    <w:p w14:paraId="3BEF5ED6"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самолёте Ту-2 с двумя моторами М-82 правильно разрешена тактическая схема современного бомбардировщика. Его положительными боевыми свойствами являются:</w:t>
      </w:r>
    </w:p>
    <w:p w14:paraId="69160105" w14:textId="77777777" w:rsidR="00845E49" w:rsidRPr="0084550E" w:rsidRDefault="00845E49" w:rsidP="0084550E">
      <w:pPr>
        <w:pStyle w:val="27"/>
        <w:shd w:val="clear" w:color="auto" w:fill="auto"/>
        <w:tabs>
          <w:tab w:val="left" w:pos="42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 Большая бомбовая нагрузка при достаточном радиусе действия.</w:t>
      </w:r>
    </w:p>
    <w:p w14:paraId="0C320F63" w14:textId="77777777" w:rsidR="00845E49" w:rsidRPr="0084550E" w:rsidRDefault="00845E49" w:rsidP="0084550E">
      <w:pPr>
        <w:pStyle w:val="27"/>
        <w:shd w:val="clear" w:color="auto" w:fill="auto"/>
        <w:tabs>
          <w:tab w:val="left" w:pos="440"/>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 Наличие моторов воздушного охлаждения.</w:t>
      </w:r>
    </w:p>
    <w:p w14:paraId="7784F206" w14:textId="77777777" w:rsidR="00845E49" w:rsidRPr="0084550E" w:rsidRDefault="00845E49" w:rsidP="0084550E">
      <w:pPr>
        <w:pStyle w:val="27"/>
        <w:shd w:val="clear" w:color="auto" w:fill="auto"/>
        <w:tabs>
          <w:tab w:val="left" w:pos="42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3. Хорошая огневая схема, являющаяся эффективной при установке тяжёлых пуле</w:t>
      </w:r>
      <w:r w:rsidRPr="0084550E">
        <w:rPr>
          <w:rFonts w:ascii="Times New Roman" w:cs="Times New Roman"/>
          <w:color w:val="000000" w:themeColor="text1"/>
          <w:spacing w:val="0"/>
        </w:rPr>
        <w:softHyphen/>
        <w:t>мётов и пушек.</w:t>
      </w:r>
    </w:p>
    <w:p w14:paraId="4245BEB3" w14:textId="77777777" w:rsidR="00845E49" w:rsidRPr="0084550E" w:rsidRDefault="00845E49" w:rsidP="0084550E">
      <w:pPr>
        <w:pStyle w:val="27"/>
        <w:shd w:val="clear" w:color="auto" w:fill="auto"/>
        <w:tabs>
          <w:tab w:val="left" w:pos="414"/>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4. Экипаж 4 чел. И его размещение, обеспечивающее надежно боевую работу штур</w:t>
      </w:r>
      <w:r w:rsidRPr="0084550E">
        <w:rPr>
          <w:rFonts w:ascii="Times New Roman" w:cs="Times New Roman"/>
          <w:color w:val="000000" w:themeColor="text1"/>
          <w:spacing w:val="0"/>
        </w:rPr>
        <w:softHyphen/>
        <w:t>ману и летчику.</w:t>
      </w:r>
    </w:p>
    <w:p w14:paraId="08B1AFDF" w14:textId="77777777" w:rsidR="00845E49" w:rsidRPr="0084550E" w:rsidRDefault="00845E49" w:rsidP="0084550E">
      <w:pPr>
        <w:pStyle w:val="27"/>
        <w:shd w:val="clear" w:color="auto" w:fill="auto"/>
        <w:tabs>
          <w:tab w:val="left" w:pos="445"/>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5. Возможность полёта на одном моторе.</w:t>
      </w:r>
    </w:p>
    <w:p w14:paraId="23B4C57F" w14:textId="77777777" w:rsidR="00845E49" w:rsidRPr="0084550E" w:rsidRDefault="00845E49" w:rsidP="0084550E">
      <w:pPr>
        <w:pStyle w:val="27"/>
        <w:shd w:val="clear" w:color="auto" w:fill="auto"/>
        <w:tabs>
          <w:tab w:val="left" w:pos="430"/>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6. Лёгкость освоения лётным составом после самолёта Пе-2...</w:t>
      </w:r>
    </w:p>
    <w:p w14:paraId="6909578D"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Благодаря наличию моторов воздушного охлаждения самолёт Ту-2 имеет повышенную живучесть по отношению однотипного самолёта с моторами жидкостного охлаждения (напр. Пе-2). Однако живучесть самолёта Ту-2 значительно снижается уязвимостью бен- зосистемы и системы гидравлики...»</w:t>
      </w:r>
    </w:p>
    <w:p w14:paraId="2670A1D4"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Моторы М-82 в процессе испытаний Ту-2 работали надёжно. Температурные режимы, как правило, сохранялись в пределах нормы. Во второй части испытаний на отдельных мо</w:t>
      </w:r>
      <w:r w:rsidRPr="0084550E">
        <w:rPr>
          <w:rFonts w:ascii="Times New Roman" w:cs="Times New Roman"/>
          <w:color w:val="000000" w:themeColor="text1"/>
          <w:spacing w:val="0"/>
        </w:rPr>
        <w:softHyphen/>
        <w:t>торах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w:t>
      </w:r>
      <w:r w:rsidRPr="0084550E">
        <w:rPr>
          <w:rFonts w:ascii="Times New Roman" w:cs="Times New Roman"/>
          <w:color w:val="000000" w:themeColor="text1"/>
          <w:spacing w:val="0"/>
        </w:rPr>
        <w:softHyphen/>
        <w:t>строго износа центрирующих колец, нарушение регулировки зазоров газораспределения ранее гарантированных заводом сроков на одном моторе через 20 часов вместо 50-ти.</w:t>
      </w:r>
    </w:p>
    <w:p w14:paraId="49FD012E"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При этом моторы работали в довольно щадящем режиме. Даже взлёты с наружной подвеской 2-х ФАБ-1000 производились с бетонной дорожки аэродрома Мигалово без форсажа, что увеличивало длину разбега до 1200-1300 м.</w:t>
      </w:r>
    </w:p>
    <w:p w14:paraId="0A232046"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Испытаниями установили относительно большую длительность подготовки самолётов к боевому вылету главным образом по причине ненадежности электроинерционного само</w:t>
      </w:r>
      <w:r w:rsidRPr="0084550E">
        <w:rPr>
          <w:rFonts w:ascii="Times New Roman" w:cs="Times New Roman"/>
          <w:color w:val="000000" w:themeColor="text1"/>
          <w:spacing w:val="0"/>
        </w:rPr>
        <w:softHyphen/>
        <w:t>пуска РИМ-24, при температурах воздуха ниже +10°С он не обеспечивал запуск моторов. Подготовка к повторному вылету осложнялась процессом заправки горючим. Неудовле</w:t>
      </w:r>
      <w:r w:rsidRPr="0084550E">
        <w:rPr>
          <w:rFonts w:ascii="Times New Roman" w:cs="Times New Roman"/>
          <w:color w:val="000000" w:themeColor="text1"/>
          <w:spacing w:val="0"/>
        </w:rPr>
        <w:softHyphen/>
        <w:t>творительная работа бензиномеров и пропускание обратных клапанов заставляли зали</w:t>
      </w:r>
      <w:r w:rsidRPr="0084550E">
        <w:rPr>
          <w:rFonts w:ascii="Times New Roman" w:cs="Times New Roman"/>
          <w:color w:val="000000" w:themeColor="text1"/>
          <w:spacing w:val="0"/>
        </w:rPr>
        <w:softHyphen/>
        <w:t>вать бензобаки горючим полностью, а затем сливать его до требуемого количества.</w:t>
      </w:r>
    </w:p>
    <w:p w14:paraId="0099D9C0"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Полученные при испытаниях данные расходов горючего в основном подтверждали результаты испытаний, проведенных в НИИ ВВС. Расход горючего у ведомых самолё</w:t>
      </w:r>
      <w:r w:rsidRPr="0084550E">
        <w:rPr>
          <w:rFonts w:ascii="Times New Roman" w:cs="Times New Roman"/>
          <w:color w:val="000000" w:themeColor="text1"/>
          <w:spacing w:val="0"/>
        </w:rPr>
        <w:softHyphen/>
        <w:t>тов превышал на 7-8% расход ведущего самолёта.</w:t>
      </w:r>
    </w:p>
    <w:p w14:paraId="294356B2"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Управление секторами нормального газа в кабине лётчика требовало больших уси</w:t>
      </w:r>
      <w:r w:rsidRPr="0084550E">
        <w:rPr>
          <w:rFonts w:ascii="Times New Roman" w:cs="Times New Roman"/>
          <w:color w:val="000000" w:themeColor="text1"/>
          <w:spacing w:val="0"/>
        </w:rPr>
        <w:softHyphen/>
        <w:t>лий, что делало почти невозможным полёт в строю на близких дистанциях.</w:t>
      </w:r>
    </w:p>
    <w:p w14:paraId="1761AA22"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 показали исключительно трудный подход к агрегатам, расположенным на задней крышке картера мотора, что удлиняло время монтажа и демонтажа агрегатов, ус</w:t>
      </w:r>
      <w:r w:rsidRPr="0084550E">
        <w:rPr>
          <w:rFonts w:ascii="Times New Roman" w:cs="Times New Roman"/>
          <w:color w:val="000000" w:themeColor="text1"/>
          <w:spacing w:val="0"/>
        </w:rPr>
        <w:softHyphen/>
        <w:t>транение дефектов на них. Так, например: замена прокладки агрегата тройного привода потребовала около 6 час, а подтяжка гаек крепления РИМ-24, ГС-1000 и ПЦН требова</w:t>
      </w:r>
      <w:r w:rsidRPr="0084550E">
        <w:rPr>
          <w:rFonts w:ascii="Times New Roman" w:cs="Times New Roman"/>
          <w:color w:val="000000" w:themeColor="text1"/>
          <w:spacing w:val="0"/>
        </w:rPr>
        <w:softHyphen/>
        <w:t>ла слива масла и снятия масляного бака.</w:t>
      </w:r>
    </w:p>
    <w:p w14:paraId="18C89390"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качестве недостат</w:t>
      </w:r>
      <w:r w:rsidRPr="0084550E">
        <w:rPr>
          <w:rFonts w:ascii="Times New Roman" w:cs="Times New Roman"/>
          <w:color w:val="000000" w:themeColor="text1"/>
          <w:spacing w:val="0"/>
        </w:rPr>
        <w:softHyphen/>
        <w:t>ка отмечалась также незащищенность агре</w:t>
      </w:r>
      <w:r w:rsidRPr="0084550E">
        <w:rPr>
          <w:rFonts w:ascii="Times New Roman" w:cs="Times New Roman"/>
          <w:color w:val="000000" w:themeColor="text1"/>
          <w:spacing w:val="0"/>
        </w:rPr>
        <w:softHyphen/>
        <w:t>гатов ВМГ, располо</w:t>
      </w:r>
      <w:r w:rsidRPr="0084550E">
        <w:rPr>
          <w:rFonts w:ascii="Times New Roman" w:cs="Times New Roman"/>
          <w:color w:val="000000" w:themeColor="text1"/>
          <w:spacing w:val="0"/>
        </w:rPr>
        <w:softHyphen/>
        <w:t>женных между задней крышкой картера мото</w:t>
      </w:r>
      <w:r w:rsidRPr="0084550E">
        <w:rPr>
          <w:rFonts w:ascii="Times New Roman" w:cs="Times New Roman"/>
          <w:color w:val="000000" w:themeColor="text1"/>
          <w:spacing w:val="0"/>
        </w:rPr>
        <w:softHyphen/>
        <w:t>ра и противопожарной перегородкой.</w:t>
      </w:r>
    </w:p>
    <w:p w14:paraId="61D1B5CB"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целом Ту-2 получил положительную оценку, но отчёт по испытаниям Главный ин</w:t>
      </w:r>
      <w:r w:rsidRPr="0084550E">
        <w:rPr>
          <w:rFonts w:ascii="Times New Roman" w:cs="Times New Roman"/>
          <w:color w:val="000000" w:themeColor="text1"/>
          <w:spacing w:val="0"/>
        </w:rPr>
        <w:softHyphen/>
        <w:t>женер ВВС КА А.К. Репин утвердил только 11 октября 1942 г. (15813).</w:t>
      </w:r>
    </w:p>
    <w:p w14:paraId="453810F6" w14:textId="77777777" w:rsidR="00845E49" w:rsidRPr="0084550E" w:rsidRDefault="00845E49" w:rsidP="0084550E">
      <w:pPr>
        <w:pStyle w:val="27"/>
        <w:shd w:val="clear" w:color="auto" w:fill="auto"/>
        <w:spacing w:after="0" w:line="240" w:lineRule="auto"/>
        <w:ind w:firstLine="0"/>
        <w:rPr>
          <w:rFonts w:ascii="Times New Roman" w:cs="Times New Roman"/>
          <w:color w:val="000000" w:themeColor="text1"/>
          <w:spacing w:val="0"/>
        </w:rPr>
      </w:pPr>
    </w:p>
    <w:p w14:paraId="7D71C4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 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109055B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BA53A47"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г. летчики-испытатели ОКБ П.Я. Федрови и ГМ. Хруслов закончили испытания (шли с 5 октября) машины с внедренными улучшениями, проведенными на Як-7Б №2829, а также ре</w:t>
      </w:r>
      <w:r w:rsidRPr="0084550E">
        <w:rPr>
          <w:rFonts w:ascii="Times New Roman" w:hAnsi="Times New Roman"/>
          <w:color w:val="000000" w:themeColor="text1"/>
          <w:sz w:val="16"/>
          <w:szCs w:val="16"/>
        </w:rPr>
        <w:softHyphen/>
        <w:t>комендации ЦАГИ и ЛИИ НКАП по аэродинамическому улучшению Як-1 №0868, так и некоторые новые решения приме</w:t>
      </w:r>
      <w:r w:rsidRPr="0084550E">
        <w:rPr>
          <w:rFonts w:ascii="Times New Roman" w:hAnsi="Times New Roman"/>
          <w:color w:val="000000" w:themeColor="text1"/>
          <w:sz w:val="16"/>
          <w:szCs w:val="16"/>
        </w:rPr>
        <w:softHyphen/>
        <w:t>нительно к Як-7Б. А именно: площадь вы</w:t>
      </w:r>
      <w:r w:rsidRPr="0084550E">
        <w:rPr>
          <w:rFonts w:ascii="Times New Roman" w:hAnsi="Times New Roman"/>
          <w:color w:val="000000" w:themeColor="text1"/>
          <w:sz w:val="16"/>
          <w:szCs w:val="16"/>
        </w:rPr>
        <w:softHyphen/>
        <w:t>ходных отверстий выхлопных патрубков 1, 6, 7 и 12 цилиндров увеличили с 14- 15 до 19-20 см2, что уменьшило потери мощности от противодавления на выхло</w:t>
      </w:r>
      <w:r w:rsidRPr="0084550E">
        <w:rPr>
          <w:rFonts w:ascii="Times New Roman" w:hAnsi="Times New Roman"/>
          <w:color w:val="000000" w:themeColor="text1"/>
          <w:sz w:val="16"/>
          <w:szCs w:val="16"/>
        </w:rPr>
        <w:softHyphen/>
        <w:t>пе на 30-35 л.с. Как на Як-1, воздухоза</w:t>
      </w:r>
      <w:r w:rsidRPr="0084550E">
        <w:rPr>
          <w:rFonts w:ascii="Times New Roman" w:hAnsi="Times New Roman"/>
          <w:color w:val="000000" w:themeColor="text1"/>
          <w:sz w:val="16"/>
          <w:szCs w:val="16"/>
        </w:rPr>
        <w:softHyphen/>
        <w:t>борник нагнетателя сделали односторон</w:t>
      </w:r>
      <w:r w:rsidRPr="0084550E">
        <w:rPr>
          <w:rFonts w:ascii="Times New Roman" w:hAnsi="Times New Roman"/>
          <w:color w:val="000000" w:themeColor="text1"/>
          <w:sz w:val="16"/>
          <w:szCs w:val="16"/>
        </w:rPr>
        <w:softHyphen/>
        <w:t>ним, провели герметизацию фюзеляжа и противопожарной перегородки, умень</w:t>
      </w:r>
      <w:r w:rsidRPr="0084550E">
        <w:rPr>
          <w:rFonts w:ascii="Times New Roman" w:hAnsi="Times New Roman"/>
          <w:color w:val="000000" w:themeColor="text1"/>
          <w:sz w:val="16"/>
          <w:szCs w:val="16"/>
        </w:rPr>
        <w:softHyphen/>
        <w:t>шили зазоры и щели у рулей и элеронов, а хвостовое колесо увеличенного диаме</w:t>
      </w:r>
      <w:r w:rsidRPr="0084550E">
        <w:rPr>
          <w:rFonts w:ascii="Times New Roman" w:hAnsi="Times New Roman"/>
          <w:color w:val="000000" w:themeColor="text1"/>
          <w:sz w:val="16"/>
          <w:szCs w:val="16"/>
        </w:rPr>
        <w:softHyphen/>
        <w:t>тра сделали полностью убирающимся (на Як-7Б №25113 хвостовое колесо 300x125 мм убиралось не полностью - выступа</w:t>
      </w:r>
      <w:r w:rsidRPr="0084550E">
        <w:rPr>
          <w:rFonts w:ascii="Times New Roman" w:hAnsi="Times New Roman"/>
          <w:color w:val="000000" w:themeColor="text1"/>
          <w:sz w:val="16"/>
          <w:szCs w:val="16"/>
        </w:rPr>
        <w:softHyphen/>
        <w:t>ло в убранном положении за контур фю</w:t>
      </w:r>
      <w:r w:rsidRPr="0084550E">
        <w:rPr>
          <w:rFonts w:ascii="Times New Roman" w:hAnsi="Times New Roman"/>
          <w:color w:val="000000" w:themeColor="text1"/>
          <w:sz w:val="16"/>
          <w:szCs w:val="16"/>
        </w:rPr>
        <w:softHyphen/>
        <w:t>зеляжа на 38 мм). Для натурных испыта</w:t>
      </w:r>
      <w:r w:rsidRPr="0084550E">
        <w:rPr>
          <w:rFonts w:ascii="Times New Roman" w:hAnsi="Times New Roman"/>
          <w:color w:val="000000" w:themeColor="text1"/>
          <w:sz w:val="16"/>
          <w:szCs w:val="16"/>
        </w:rPr>
        <w:softHyphen/>
        <w:t>ний подготовили две гондолы водорадиатора:</w:t>
      </w:r>
    </w:p>
    <w:p w14:paraId="1CB99A59"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конструкции бригады ЛИИ НКАП и филиала ЦАГИ с уменьшенным до 75% от серийного входным отверстием тоннеля и смещенной вперед заслонкой, что уве</w:t>
      </w:r>
      <w:r w:rsidRPr="0084550E">
        <w:rPr>
          <w:rFonts w:ascii="Times New Roman" w:hAnsi="Times New Roman"/>
          <w:color w:val="000000" w:themeColor="text1"/>
          <w:sz w:val="16"/>
          <w:szCs w:val="16"/>
        </w:rPr>
        <w:softHyphen/>
        <w:t>личило выходное отверстие;</w:t>
      </w:r>
    </w:p>
    <w:p w14:paraId="17631908"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конструкции ОКБ А.С. Яковлева (се</w:t>
      </w:r>
      <w:r w:rsidRPr="0084550E">
        <w:rPr>
          <w:rFonts w:ascii="Times New Roman" w:hAnsi="Times New Roman"/>
          <w:color w:val="000000" w:themeColor="text1"/>
          <w:sz w:val="16"/>
          <w:szCs w:val="16"/>
        </w:rPr>
        <w:softHyphen/>
        <w:t>рийная с измененной передней кромкой - закругленной и приподнятой в нижней части).</w:t>
      </w:r>
    </w:p>
    <w:p w14:paraId="4FC4136F"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обеих гондол произвели измене</w:t>
      </w:r>
      <w:r w:rsidRPr="0084550E">
        <w:rPr>
          <w:rFonts w:ascii="Times New Roman" w:hAnsi="Times New Roman"/>
          <w:color w:val="000000" w:themeColor="text1"/>
          <w:sz w:val="16"/>
          <w:szCs w:val="16"/>
        </w:rPr>
        <w:softHyphen/>
        <w:t>ние верхней части входного и выходно</w:t>
      </w:r>
      <w:r w:rsidRPr="0084550E">
        <w:rPr>
          <w:rFonts w:ascii="Times New Roman" w:hAnsi="Times New Roman"/>
          <w:color w:val="000000" w:themeColor="text1"/>
          <w:sz w:val="16"/>
          <w:szCs w:val="16"/>
        </w:rPr>
        <w:softHyphen/>
        <w:t>го тоннелей путем подстрожки задней кромки переднего лонжерона (увеличив снятие древесины с 15 до 40 мм) и передней кромки заднего лонжерона. К новым гондолам водорадиатора добавили три улучшенных варианта гондол маслорадиатора:</w:t>
      </w:r>
    </w:p>
    <w:p w14:paraId="302A66C3"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конструкции ОКБ А.С. Яковлева с уменьшенным до 75% по сравнению с серийным входным отверстием и измененным по рекомендациям ЦАГИ расширяющимся тоннелем;</w:t>
      </w:r>
    </w:p>
    <w:p w14:paraId="65B50DB8"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конструкции бригады ЛИИ НКАП и филиала ЦАГИ с уменьшенным до 65% по сравнению с серийным входным отверстием, расширяющимся тоннелем и измененной выходной заслонкой, образующей в положении «по пото</w:t>
      </w:r>
      <w:r w:rsidRPr="0084550E">
        <w:rPr>
          <w:rFonts w:ascii="Times New Roman" w:hAnsi="Times New Roman"/>
          <w:color w:val="000000" w:themeColor="text1"/>
          <w:sz w:val="16"/>
          <w:szCs w:val="16"/>
        </w:rPr>
        <w:softHyphen/>
        <w:t>ку» редан высотой 40 мм;</w:t>
      </w:r>
    </w:p>
    <w:p w14:paraId="6DDC459A"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серийный вариант с уменьшенным до 90-95% по сравнению с серийным входным отверстием, изменен</w:t>
      </w:r>
      <w:r w:rsidRPr="0084550E">
        <w:rPr>
          <w:rFonts w:ascii="Times New Roman" w:hAnsi="Times New Roman"/>
          <w:color w:val="000000" w:themeColor="text1"/>
          <w:sz w:val="16"/>
          <w:szCs w:val="16"/>
        </w:rPr>
        <w:softHyphen/>
        <w:t>ным по рекомендациям ЦАГИ расширяющимся тоннелем и заслонкой, образующей в положении «по потоку» редан высотой 40 мм.</w:t>
      </w:r>
    </w:p>
    <w:p w14:paraId="36670527"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результаты первых же полетов показали сни</w:t>
      </w:r>
      <w:r w:rsidRPr="0084550E">
        <w:rPr>
          <w:rFonts w:ascii="Times New Roman" w:hAnsi="Times New Roman"/>
          <w:color w:val="000000" w:themeColor="text1"/>
          <w:sz w:val="16"/>
          <w:szCs w:val="16"/>
        </w:rPr>
        <w:softHyphen/>
        <w:t>жение высотности мотора на 500-700 м, приняли реше</w:t>
      </w:r>
      <w:r w:rsidRPr="0084550E">
        <w:rPr>
          <w:rFonts w:ascii="Times New Roman" w:hAnsi="Times New Roman"/>
          <w:color w:val="000000" w:themeColor="text1"/>
          <w:sz w:val="16"/>
          <w:szCs w:val="16"/>
        </w:rPr>
        <w:softHyphen/>
        <w:t>ние вернуть на самолет двухсторонние всасывающие па</w:t>
      </w:r>
      <w:r w:rsidRPr="0084550E">
        <w:rPr>
          <w:rFonts w:ascii="Times New Roman" w:hAnsi="Times New Roman"/>
          <w:color w:val="000000" w:themeColor="text1"/>
          <w:sz w:val="16"/>
          <w:szCs w:val="16"/>
        </w:rPr>
        <w:softHyphen/>
        <w:t>трубки нагнетателя. Введенными изменениями макси</w:t>
      </w:r>
      <w:r w:rsidRPr="0084550E">
        <w:rPr>
          <w:rFonts w:ascii="Times New Roman" w:hAnsi="Times New Roman"/>
          <w:color w:val="000000" w:themeColor="text1"/>
          <w:sz w:val="16"/>
          <w:szCs w:val="16"/>
        </w:rPr>
        <w:softHyphen/>
        <w:t>мальные скорости полета Як-7Б №2829 не только были восстановлены, но и увеличились по сравнению с ра</w:t>
      </w:r>
      <w:r w:rsidRPr="0084550E">
        <w:rPr>
          <w:rFonts w:ascii="Times New Roman" w:hAnsi="Times New Roman"/>
          <w:color w:val="000000" w:themeColor="text1"/>
          <w:sz w:val="16"/>
          <w:szCs w:val="16"/>
        </w:rPr>
        <w:softHyphen/>
        <w:t>нее испытанным Як-7Б №2241 на 26-28 км/ч и составили 540 км/ч у земли и 598 км/ч на высоте второй грани</w:t>
      </w:r>
      <w:r w:rsidRPr="0084550E">
        <w:rPr>
          <w:rFonts w:ascii="Times New Roman" w:hAnsi="Times New Roman"/>
          <w:color w:val="000000" w:themeColor="text1"/>
          <w:sz w:val="16"/>
          <w:szCs w:val="16"/>
        </w:rPr>
        <w:softHyphen/>
        <w:t>цы высотности мотора 3450 м. (Реальный прирост скоро</w:t>
      </w:r>
      <w:r w:rsidRPr="0084550E">
        <w:rPr>
          <w:rFonts w:ascii="Times New Roman" w:hAnsi="Times New Roman"/>
          <w:color w:val="000000" w:themeColor="text1"/>
          <w:sz w:val="16"/>
          <w:szCs w:val="16"/>
        </w:rPr>
        <w:softHyphen/>
        <w:t>сти был меньше примерно на 6 км/ч, поскольку РПД мото</w:t>
      </w:r>
      <w:r w:rsidRPr="0084550E">
        <w:rPr>
          <w:rFonts w:ascii="Times New Roman" w:hAnsi="Times New Roman"/>
          <w:color w:val="000000" w:themeColor="text1"/>
          <w:sz w:val="16"/>
          <w:szCs w:val="16"/>
        </w:rPr>
        <w:softHyphen/>
        <w:t>ра на земле отрегулировали на повышенный наддув 1060 мм рт. ст., который ко второй границе высотности увели</w:t>
      </w:r>
      <w:r w:rsidRPr="0084550E">
        <w:rPr>
          <w:rFonts w:ascii="Times New Roman" w:hAnsi="Times New Roman"/>
          <w:color w:val="000000" w:themeColor="text1"/>
          <w:sz w:val="16"/>
          <w:szCs w:val="16"/>
        </w:rPr>
        <w:softHyphen/>
        <w:t>чивался до 1095 мм рт.ст.). Указанные величины макси</w:t>
      </w:r>
      <w:r w:rsidRPr="0084550E">
        <w:rPr>
          <w:rFonts w:ascii="Times New Roman" w:hAnsi="Times New Roman"/>
          <w:color w:val="000000" w:themeColor="text1"/>
          <w:sz w:val="16"/>
          <w:szCs w:val="16"/>
        </w:rPr>
        <w:softHyphen/>
        <w:t>мальной скорости достигли при установленных гондолах радиаторов с формами, разработанными бригадой ЛИИ НКАП и филиала ЦАГИ. Самолет с гондолами радиато</w:t>
      </w:r>
      <w:r w:rsidRPr="0084550E">
        <w:rPr>
          <w:rFonts w:ascii="Times New Roman" w:hAnsi="Times New Roman"/>
          <w:color w:val="000000" w:themeColor="text1"/>
          <w:sz w:val="16"/>
          <w:szCs w:val="16"/>
        </w:rPr>
        <w:softHyphen/>
        <w:t>ров, предложенными ОКБ А.С. Яковлева, при испытаниях показал скорости, на 7 км/ч меньшие. За счет изменения форм тоннелей улучшился продув радиаторов и вместе с ним работа систем охлаждения мотора.</w:t>
      </w:r>
    </w:p>
    <w:p w14:paraId="293D8BB3"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Аэродинамические улучшения и рекомендации специ</w:t>
      </w:r>
      <w:r w:rsidRPr="0084550E">
        <w:rPr>
          <w:rFonts w:ascii="Times New Roman" w:hAnsi="Times New Roman"/>
          <w:color w:val="000000" w:themeColor="text1"/>
          <w:sz w:val="16"/>
          <w:szCs w:val="16"/>
        </w:rPr>
        <w:softHyphen/>
        <w:t>алистов ЛИИ НКАП и ЦАГИ по формам гондол радиато</w:t>
      </w:r>
      <w:r w:rsidRPr="0084550E">
        <w:rPr>
          <w:rFonts w:ascii="Times New Roman" w:hAnsi="Times New Roman"/>
          <w:color w:val="000000" w:themeColor="text1"/>
          <w:sz w:val="16"/>
          <w:szCs w:val="16"/>
        </w:rPr>
        <w:softHyphen/>
        <w:t>ров срочно внедрили в серийное производство. Маши</w:t>
      </w:r>
      <w:r w:rsidRPr="0084550E">
        <w:rPr>
          <w:rFonts w:ascii="Times New Roman" w:hAnsi="Times New Roman"/>
          <w:color w:val="000000" w:themeColor="text1"/>
          <w:sz w:val="16"/>
          <w:szCs w:val="16"/>
        </w:rPr>
        <w:softHyphen/>
        <w:t>на Як-7Б №3115301 с внедренными изменениями в про</w:t>
      </w:r>
      <w:r w:rsidRPr="0084550E">
        <w:rPr>
          <w:rFonts w:ascii="Times New Roman" w:hAnsi="Times New Roman"/>
          <w:color w:val="000000" w:themeColor="text1"/>
          <w:sz w:val="16"/>
          <w:szCs w:val="16"/>
        </w:rPr>
        <w:softHyphen/>
        <w:t>цессе серийных испытаний показала скорости 533 км/ч у земли и 591 км/ч на высоте второй границы высотно</w:t>
      </w:r>
      <w:r w:rsidRPr="0084550E">
        <w:rPr>
          <w:rFonts w:ascii="Times New Roman" w:hAnsi="Times New Roman"/>
          <w:color w:val="000000" w:themeColor="text1"/>
          <w:sz w:val="16"/>
          <w:szCs w:val="16"/>
        </w:rPr>
        <w:softHyphen/>
        <w:t>сти мотора. После того как на этом же самолете ОКБ А.С. Яковлева провело дополнительные работы по улучше</w:t>
      </w:r>
      <w:r w:rsidRPr="0084550E">
        <w:rPr>
          <w:rFonts w:ascii="Times New Roman" w:hAnsi="Times New Roman"/>
          <w:color w:val="000000" w:themeColor="text1"/>
          <w:sz w:val="16"/>
          <w:szCs w:val="16"/>
        </w:rPr>
        <w:softHyphen/>
        <w:t>нию аэродинамики (включая размещение антенны ра</w:t>
      </w:r>
      <w:r w:rsidRPr="0084550E">
        <w:rPr>
          <w:rFonts w:ascii="Times New Roman" w:hAnsi="Times New Roman"/>
          <w:color w:val="000000" w:themeColor="text1"/>
          <w:sz w:val="16"/>
          <w:szCs w:val="16"/>
        </w:rPr>
        <w:softHyphen/>
        <w:t>диостанции внутри гаргрота фюзеляжа и киля), макси</w:t>
      </w:r>
      <w:r w:rsidRPr="0084550E">
        <w:rPr>
          <w:rFonts w:ascii="Times New Roman" w:hAnsi="Times New Roman"/>
          <w:color w:val="000000" w:themeColor="text1"/>
          <w:sz w:val="16"/>
          <w:szCs w:val="16"/>
        </w:rPr>
        <w:softHyphen/>
        <w:t>мальные скорости возросли до 539 км/ч у земли и 606 км/ч на второй границе высотности, а с рекомендован</w:t>
      </w:r>
      <w:r w:rsidRPr="0084550E">
        <w:rPr>
          <w:rFonts w:ascii="Times New Roman" w:hAnsi="Times New Roman"/>
          <w:color w:val="000000" w:themeColor="text1"/>
          <w:sz w:val="16"/>
          <w:szCs w:val="16"/>
        </w:rPr>
        <w:softHyphen/>
        <w:t>ными НИИ ВВС КА индивидуальными патрубками на каж</w:t>
      </w:r>
      <w:r w:rsidRPr="0084550E">
        <w:rPr>
          <w:rFonts w:ascii="Times New Roman" w:hAnsi="Times New Roman"/>
          <w:color w:val="000000" w:themeColor="text1"/>
          <w:sz w:val="16"/>
          <w:szCs w:val="16"/>
        </w:rPr>
        <w:softHyphen/>
        <w:t>дый цилиндр мотора - до 547 и 612 км/ч соответственно при положении заслонок радиаторов по потоку. При этом время набора высоты 5000 м сократилось с 5,0 до 4,7 ми</w:t>
      </w:r>
      <w:r w:rsidRPr="0084550E">
        <w:rPr>
          <w:rFonts w:ascii="Times New Roman" w:hAnsi="Times New Roman"/>
          <w:color w:val="000000" w:themeColor="text1"/>
          <w:sz w:val="16"/>
          <w:szCs w:val="16"/>
        </w:rPr>
        <w:softHyphen/>
        <w:t>нуты. Поскольку при внутреннем размещении антенны дальность радиосвязи из-за высокого уровня помех от электрической системы самолета оказалась всего 45-50 км, то от такого расположения антенны (и от деревянно</w:t>
      </w:r>
      <w:r w:rsidRPr="0084550E">
        <w:rPr>
          <w:rFonts w:ascii="Times New Roman" w:hAnsi="Times New Roman"/>
          <w:color w:val="000000" w:themeColor="text1"/>
          <w:sz w:val="16"/>
          <w:szCs w:val="16"/>
        </w:rPr>
        <w:softHyphen/>
        <w:t>го оперения) пришлось отказаться. Порог максимальной скорости в 600 км/ч серийные Як-7Б преодолели только к концу своего выпуска (23381).</w:t>
      </w:r>
    </w:p>
    <w:p w14:paraId="39252666" w14:textId="77777777" w:rsidR="0080097B" w:rsidRPr="0084550E" w:rsidRDefault="0080097B" w:rsidP="0084550E">
      <w:pPr>
        <w:spacing w:after="0" w:line="240" w:lineRule="auto"/>
        <w:jc w:val="both"/>
        <w:rPr>
          <w:rFonts w:ascii="Times New Roman" w:hAnsi="Times New Roman"/>
          <w:color w:val="000000" w:themeColor="text1"/>
          <w:sz w:val="16"/>
          <w:szCs w:val="16"/>
        </w:rPr>
      </w:pPr>
    </w:p>
    <w:p w14:paraId="4EAAFABC"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советские перегонщики во главе с ка</w:t>
      </w:r>
      <w:r w:rsidRPr="0084550E">
        <w:rPr>
          <w:rFonts w:ascii="Times New Roman" w:hAnsi="Times New Roman"/>
          <w:color w:val="000000" w:themeColor="text1"/>
          <w:sz w:val="16"/>
          <w:szCs w:val="16"/>
        </w:rPr>
        <w:softHyphen/>
        <w:t>питаном Финогеновым повели на за</w:t>
      </w:r>
      <w:r w:rsidRPr="0084550E">
        <w:rPr>
          <w:rFonts w:ascii="Times New Roman" w:hAnsi="Times New Roman"/>
          <w:color w:val="000000" w:themeColor="text1"/>
          <w:sz w:val="16"/>
          <w:szCs w:val="16"/>
        </w:rPr>
        <w:softHyphen/>
        <w:t>пад Р-40К. Истребители лидировал бомбарди</w:t>
      </w:r>
      <w:r w:rsidRPr="0084550E">
        <w:rPr>
          <w:rFonts w:ascii="Times New Roman" w:hAnsi="Times New Roman"/>
          <w:color w:val="000000" w:themeColor="text1"/>
          <w:sz w:val="16"/>
          <w:szCs w:val="16"/>
        </w:rPr>
        <w:softHyphen/>
        <w:t>ровщик А-20В. На следующий день группа приземлилась в Уэлькале. В первых чи</w:t>
      </w:r>
      <w:r w:rsidRPr="0084550E">
        <w:rPr>
          <w:rFonts w:ascii="Times New Roman" w:hAnsi="Times New Roman"/>
          <w:color w:val="000000" w:themeColor="text1"/>
          <w:sz w:val="16"/>
          <w:szCs w:val="16"/>
        </w:rPr>
        <w:softHyphen/>
        <w:t>слах ноября Р-40К по эстафете прибыли в Красноярск. По дороге потеряли два истребителя — они заблудились в тумане после вылета из Уэлькаля. Вторая партия двинулась в путь 3 ноября. По АЛСИБу Р-40 перегнали немного — всего 43 штуки, все модификации К.</w:t>
      </w:r>
    </w:p>
    <w:p w14:paraId="1061D72A"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Р-40К отличались более мощным мо</w:t>
      </w:r>
      <w:r w:rsidRPr="0084550E">
        <w:rPr>
          <w:rFonts w:ascii="Times New Roman" w:hAnsi="Times New Roman"/>
          <w:color w:val="000000" w:themeColor="text1"/>
          <w:sz w:val="16"/>
          <w:szCs w:val="16"/>
        </w:rPr>
        <w:softHyphen/>
        <w:t>тором V-1710-73 и зализом у корневой части киля. Начиная с серии К-10, на них удлинили хвостовую часть фюзеляжа. Это немного сдвинуло центровку назад. В ка</w:t>
      </w:r>
      <w:r w:rsidRPr="0084550E">
        <w:rPr>
          <w:rFonts w:ascii="Times New Roman" w:hAnsi="Times New Roman"/>
          <w:color w:val="000000" w:themeColor="text1"/>
          <w:sz w:val="16"/>
          <w:szCs w:val="16"/>
        </w:rPr>
        <w:softHyphen/>
        <w:t>честве меры противодействия возмож</w:t>
      </w:r>
      <w:r w:rsidRPr="0084550E">
        <w:rPr>
          <w:rFonts w:ascii="Times New Roman" w:hAnsi="Times New Roman"/>
          <w:color w:val="000000" w:themeColor="text1"/>
          <w:sz w:val="16"/>
          <w:szCs w:val="16"/>
        </w:rPr>
        <w:softHyphen/>
        <w:t>ному попаданию в штопор фирма реко</w:t>
      </w:r>
      <w:r w:rsidRPr="0084550E">
        <w:rPr>
          <w:rFonts w:ascii="Times New Roman" w:hAnsi="Times New Roman"/>
          <w:color w:val="000000" w:themeColor="text1"/>
          <w:sz w:val="16"/>
          <w:szCs w:val="16"/>
        </w:rPr>
        <w:softHyphen/>
        <w:t>мендовала недоливать горючее в задний бак. Позже центровку приблизили к ис</w:t>
      </w:r>
      <w:r w:rsidRPr="0084550E">
        <w:rPr>
          <w:rFonts w:ascii="Times New Roman" w:hAnsi="Times New Roman"/>
          <w:color w:val="000000" w:themeColor="text1"/>
          <w:sz w:val="16"/>
          <w:szCs w:val="16"/>
        </w:rPr>
        <w:softHyphen/>
        <w:t>ходной перемещением некоторого обору</w:t>
      </w:r>
      <w:r w:rsidRPr="0084550E">
        <w:rPr>
          <w:rFonts w:ascii="Times New Roman" w:hAnsi="Times New Roman"/>
          <w:color w:val="000000" w:themeColor="text1"/>
          <w:sz w:val="16"/>
          <w:szCs w:val="16"/>
        </w:rPr>
        <w:softHyphen/>
        <w:t>дования. Затем пошли Р-40М с двигате</w:t>
      </w:r>
      <w:r w:rsidRPr="0084550E">
        <w:rPr>
          <w:rFonts w:ascii="Times New Roman" w:hAnsi="Times New Roman"/>
          <w:color w:val="000000" w:themeColor="text1"/>
          <w:sz w:val="16"/>
          <w:szCs w:val="16"/>
        </w:rPr>
        <w:softHyphen/>
        <w:t xml:space="preserve">лем V-1710-81, позволившим несколько поднять </w:t>
      </w:r>
      <w:r w:rsidRPr="0084550E">
        <w:rPr>
          <w:rFonts w:ascii="Times New Roman" w:hAnsi="Times New Roman"/>
          <w:color w:val="000000" w:themeColor="text1"/>
          <w:sz w:val="16"/>
          <w:szCs w:val="16"/>
        </w:rPr>
        <w:lastRenderedPageBreak/>
        <w:t>максимальную скорость и улуч</w:t>
      </w:r>
      <w:r w:rsidRPr="0084550E">
        <w:rPr>
          <w:rFonts w:ascii="Times New Roman" w:hAnsi="Times New Roman"/>
          <w:color w:val="000000" w:themeColor="text1"/>
          <w:sz w:val="16"/>
          <w:szCs w:val="16"/>
        </w:rPr>
        <w:softHyphen/>
        <w:t>шить скороподъемность. Эта модифика</w:t>
      </w:r>
      <w:r w:rsidRPr="0084550E">
        <w:rPr>
          <w:rFonts w:ascii="Times New Roman" w:hAnsi="Times New Roman"/>
          <w:color w:val="000000" w:themeColor="text1"/>
          <w:sz w:val="16"/>
          <w:szCs w:val="16"/>
        </w:rPr>
        <w:softHyphen/>
        <w:t>ция строилась американцами только на экспорт. Часть самолетов типа Р-40М-5, поступавшая по южному маршруту, осна</w:t>
      </w:r>
      <w:r w:rsidRPr="0084550E">
        <w:rPr>
          <w:rFonts w:ascii="Times New Roman" w:hAnsi="Times New Roman"/>
          <w:color w:val="000000" w:themeColor="text1"/>
          <w:sz w:val="16"/>
          <w:szCs w:val="16"/>
        </w:rPr>
        <w:softHyphen/>
        <w:t>щалась мощными «тропическими» филь</w:t>
      </w:r>
      <w:r w:rsidRPr="0084550E">
        <w:rPr>
          <w:rFonts w:ascii="Times New Roman" w:hAnsi="Times New Roman"/>
          <w:color w:val="000000" w:themeColor="text1"/>
          <w:sz w:val="16"/>
          <w:szCs w:val="16"/>
        </w:rPr>
        <w:softHyphen/>
        <w:t>трами на воздухозаборнике двигателя.</w:t>
      </w:r>
    </w:p>
    <w:p w14:paraId="14882A12"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за 1942 г. приняли 487 «Киттихауков» (23513).</w:t>
      </w:r>
    </w:p>
    <w:p w14:paraId="46C2B6C7" w14:textId="77777777" w:rsidR="0080097B" w:rsidRPr="0084550E" w:rsidRDefault="0080097B" w:rsidP="0084550E">
      <w:pPr>
        <w:spacing w:after="0" w:line="240" w:lineRule="auto"/>
        <w:jc w:val="both"/>
        <w:rPr>
          <w:rFonts w:ascii="Times New Roman" w:hAnsi="Times New Roman"/>
          <w:color w:val="000000" w:themeColor="text1"/>
          <w:sz w:val="16"/>
          <w:szCs w:val="16"/>
        </w:rPr>
      </w:pPr>
    </w:p>
    <w:p w14:paraId="0C34FF9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83ECB00" w14:textId="77777777" w:rsidR="00090C9B" w:rsidRPr="0084550E" w:rsidRDefault="00090C9B" w:rsidP="0084550E">
      <w:pPr>
        <w:pStyle w:val="Iauiue"/>
        <w:jc w:val="both"/>
        <w:rPr>
          <w:iCs/>
          <w:color w:val="000000" w:themeColor="text1"/>
          <w:sz w:val="16"/>
          <w:szCs w:val="16"/>
        </w:rPr>
      </w:pPr>
    </w:p>
    <w:p w14:paraId="4BFEBC34"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11 октября 1942 было письмо Зухера секретарю Свердловского обкома ВКП(б) А. П. Панину (Алексей Павлович был ответственен в обкоме за танковую промышленность):</w:t>
      </w:r>
    </w:p>
    <w:p w14:paraId="068704BD"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«Докладываю, что находящаяся на Уралмашзаводе материальная часть — танки Т-60 в количестве 80 штук, оставшиеся после ликвидации завода № 37, хранятся во дворе Уралмашзавода под открытым небом. Танки в таком состоянии хранятся уже около 3-х месяцев, причем не за</w:t>
      </w:r>
      <w:r w:rsidRPr="0084550E">
        <w:rPr>
          <w:rFonts w:ascii="Times New Roman" w:hAnsi="Times New Roman"/>
          <w:color w:val="000000" w:themeColor="text1"/>
          <w:sz w:val="16"/>
          <w:szCs w:val="16"/>
        </w:rPr>
        <w:softHyphen/>
        <w:t>щищены от осадков. Охраны во дворе завода нет. Инструмент и другие детали с машин начинают расхищаться.</w:t>
      </w:r>
    </w:p>
    <w:p w14:paraId="04CD8514"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Руководство бывшего завода № 37 не принимало необходимых мер к бы</w:t>
      </w:r>
      <w:r w:rsidRPr="0084550E">
        <w:rPr>
          <w:rFonts w:ascii="Times New Roman" w:hAnsi="Times New Roman"/>
          <w:color w:val="000000" w:themeColor="text1"/>
          <w:sz w:val="16"/>
          <w:szCs w:val="16"/>
        </w:rPr>
        <w:softHyphen/>
        <w:t>стрейшей отправке машин на фронт, так как машины были зачислены в выполнение программы завода №37. В настоящее время руководство Уралмашзавода также не приняло реальных мер для ускорения отправки машин. Для танков нужно 80 комплектов траков; отлитые Уралмашза- водом траки для Т-60 оказались весьма низкого качества и на машины установлены быть не могут.</w:t>
      </w:r>
    </w:p>
    <w:p w14:paraId="5B770F81"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Уралмашзавод осваивает отливку траков для Т-34. Вполне естественно, что руководство Уралмашзавода не считает себя ответственным за состояние машин Т-60, не заботится об ускоре</w:t>
      </w:r>
      <w:r w:rsidRPr="0084550E">
        <w:rPr>
          <w:rFonts w:ascii="Times New Roman" w:hAnsi="Times New Roman"/>
          <w:color w:val="000000" w:themeColor="text1"/>
          <w:sz w:val="16"/>
          <w:szCs w:val="16"/>
        </w:rPr>
        <w:softHyphen/>
        <w:t>нии к отправке.</w:t>
      </w:r>
    </w:p>
    <w:p w14:paraId="019AAD65"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вопрос был мною поставлен устно перед народным комиссаром танковой промышленности тов. Зальцманом во время его посещения за</w:t>
      </w:r>
      <w:r w:rsidRPr="0084550E">
        <w:rPr>
          <w:rFonts w:ascii="Times New Roman" w:hAnsi="Times New Roman"/>
          <w:color w:val="000000" w:themeColor="text1"/>
          <w:sz w:val="16"/>
          <w:szCs w:val="16"/>
        </w:rPr>
        <w:softHyphen/>
        <w:t>вода. Однако танки Т-60 в количестве 80 штук остаются стоять по- старому на Уралмашзаводе.</w:t>
      </w:r>
    </w:p>
    <w:p w14:paraId="25FAB3E4"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Проведенная мною проверка вооружения и других агрегатов показала, что материальная часть покрывается коррозией, и я был вынужден ство</w:t>
      </w:r>
      <w:r w:rsidRPr="0084550E">
        <w:rPr>
          <w:rFonts w:ascii="Times New Roman" w:hAnsi="Times New Roman"/>
          <w:color w:val="000000" w:themeColor="text1"/>
          <w:sz w:val="16"/>
          <w:szCs w:val="16"/>
        </w:rPr>
        <w:softHyphen/>
        <w:t>лы пушек прочистить и заменить смазку.</w:t>
      </w:r>
    </w:p>
    <w:p w14:paraId="1DD3EE26"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вас поставить вопрос перед Наркомтанкопромом о немедлен</w:t>
      </w:r>
      <w:r w:rsidRPr="0084550E">
        <w:rPr>
          <w:rFonts w:ascii="Times New Roman" w:hAnsi="Times New Roman"/>
          <w:color w:val="000000" w:themeColor="text1"/>
          <w:sz w:val="16"/>
          <w:szCs w:val="16"/>
        </w:rPr>
        <w:softHyphen/>
        <w:t>ном укомплектовании танков Т-60 траками с других заводов и об отправ</w:t>
      </w:r>
      <w:r w:rsidRPr="0084550E">
        <w:rPr>
          <w:rFonts w:ascii="Times New Roman" w:hAnsi="Times New Roman"/>
          <w:color w:val="000000" w:themeColor="text1"/>
          <w:sz w:val="16"/>
          <w:szCs w:val="16"/>
        </w:rPr>
        <w:softHyphen/>
        <w:t>ке их в действующую Армию» (17485).</w:t>
      </w:r>
    </w:p>
    <w:p w14:paraId="6663EF3F" w14:textId="77777777" w:rsidR="00A50962" w:rsidRPr="0084550E" w:rsidRDefault="00A50962" w:rsidP="0084550E">
      <w:pPr>
        <w:spacing w:after="0" w:line="240" w:lineRule="auto"/>
        <w:jc w:val="both"/>
        <w:rPr>
          <w:rFonts w:ascii="Times New Roman" w:hAnsi="Times New Roman"/>
          <w:color w:val="000000" w:themeColor="text1"/>
          <w:sz w:val="16"/>
          <w:szCs w:val="16"/>
        </w:rPr>
      </w:pPr>
    </w:p>
    <w:p w14:paraId="22DE38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вышло Постановление ГКО № 2402 О строительстве нефтеперерабатывающих заводов в Красноводске и Орске. РГАНИР, Фонд ГКО, д. 63, лл. 147-152 (11012).</w:t>
      </w:r>
    </w:p>
    <w:p w14:paraId="42251C4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4BBB1FB"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11 октября 1942 г. ГКО принял поста­новление «О строительстве нефтеперерабатывающих заводов в Красноводске и Орске». В нем признавалось, что «по­становление ГОКО (...) о восстановле­нии Туапсинского нефтеперерабатывающего завода в Красноводске сорвано, а состояние переброски оборудования батумских нефтеперерабатывающих ус­тановок не обеспечивает их пуск в эксплуатацию на Орском заводе в установ­ленный срок». Новый срок пуска основных установок по переработке нефти в Красноводске и Орске намечался на февраль — апрель 1943 г. (11475).</w:t>
      </w:r>
    </w:p>
    <w:p w14:paraId="4FA7B543" w14:textId="77777777" w:rsidR="00090C9B" w:rsidRPr="0084550E" w:rsidRDefault="00090C9B" w:rsidP="0084550E">
      <w:pPr>
        <w:pStyle w:val="afff2"/>
        <w:jc w:val="both"/>
        <w:rPr>
          <w:i w:val="0"/>
          <w:iCs w:val="0"/>
          <w:color w:val="000000" w:themeColor="text1"/>
          <w:spacing w:val="0"/>
          <w:kern w:val="0"/>
          <w:position w:val="0"/>
          <w:sz w:val="16"/>
          <w:szCs w:val="16"/>
        </w:rPr>
      </w:pPr>
    </w:p>
    <w:p w14:paraId="6FE1A553" w14:textId="0857BDF9"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г. ГКО принял поста</w:t>
      </w:r>
      <w:r w:rsidRPr="0084550E">
        <w:rPr>
          <w:rFonts w:ascii="Times New Roman" w:hAnsi="Times New Roman"/>
          <w:color w:val="000000" w:themeColor="text1"/>
          <w:sz w:val="16"/>
          <w:szCs w:val="16"/>
        </w:rPr>
        <w:softHyphen/>
        <w:t>новление «О строительстве нефтеперерабатывающих заводов в Красноводске и Орске». В нем признавалось, что «по</w:t>
      </w:r>
      <w:r w:rsidRPr="0084550E">
        <w:rPr>
          <w:rFonts w:ascii="Times New Roman" w:hAnsi="Times New Roman"/>
          <w:color w:val="000000" w:themeColor="text1"/>
          <w:sz w:val="16"/>
          <w:szCs w:val="16"/>
        </w:rPr>
        <w:softHyphen/>
        <w:t>становление ГОКО (...) о восстановле</w:t>
      </w:r>
      <w:r w:rsidRPr="0084550E">
        <w:rPr>
          <w:rFonts w:ascii="Times New Roman" w:hAnsi="Times New Roman"/>
          <w:color w:val="000000" w:themeColor="text1"/>
          <w:sz w:val="16"/>
          <w:szCs w:val="16"/>
        </w:rPr>
        <w:softHyphen/>
        <w:t>нии Туапсинского нефтеперерабатыва</w:t>
      </w:r>
      <w:r w:rsidRPr="0084550E">
        <w:rPr>
          <w:rFonts w:ascii="Times New Roman" w:hAnsi="Times New Roman"/>
          <w:color w:val="000000" w:themeColor="text1"/>
          <w:sz w:val="16"/>
          <w:szCs w:val="16"/>
        </w:rPr>
        <w:softHyphen/>
        <w:t>ющего завода в Красноводске сорвано, а состояние переброски оборудования батумских нефтеперерабатывающих ус</w:t>
      </w:r>
      <w:r w:rsidRPr="0084550E">
        <w:rPr>
          <w:rFonts w:ascii="Times New Roman" w:hAnsi="Times New Roman"/>
          <w:color w:val="000000" w:themeColor="text1"/>
          <w:sz w:val="16"/>
          <w:szCs w:val="16"/>
        </w:rPr>
        <w:softHyphen/>
        <w:t>тановок не обеспечивает их пуск в экс</w:t>
      </w:r>
      <w:r w:rsidRPr="0084550E">
        <w:rPr>
          <w:rFonts w:ascii="Times New Roman" w:hAnsi="Times New Roman"/>
          <w:color w:val="000000" w:themeColor="text1"/>
          <w:sz w:val="16"/>
          <w:szCs w:val="16"/>
        </w:rPr>
        <w:softHyphen/>
        <w:t>плуатацию на Орском заводе в установ</w:t>
      </w:r>
      <w:r w:rsidRPr="0084550E">
        <w:rPr>
          <w:rFonts w:ascii="Times New Roman" w:hAnsi="Times New Roman"/>
          <w:color w:val="000000" w:themeColor="text1"/>
          <w:sz w:val="16"/>
          <w:szCs w:val="16"/>
        </w:rPr>
        <w:softHyphen/>
        <w:t>ленный срок».Новый срок пуска основных устано</w:t>
      </w:r>
      <w:r w:rsidRPr="0084550E">
        <w:rPr>
          <w:rFonts w:ascii="Times New Roman" w:hAnsi="Times New Roman"/>
          <w:color w:val="000000" w:themeColor="text1"/>
          <w:sz w:val="16"/>
          <w:szCs w:val="16"/>
        </w:rPr>
        <w:softHyphen/>
        <w:t>вок по переработке нефти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Красноводске и Орске намечался на февраль — апрель 1943 г.14 февраля 1943 г. ГКО принял по</w:t>
      </w:r>
      <w:r w:rsidRPr="0084550E">
        <w:rPr>
          <w:rFonts w:ascii="Times New Roman" w:hAnsi="Times New Roman"/>
          <w:color w:val="000000" w:themeColor="text1"/>
          <w:sz w:val="16"/>
          <w:szCs w:val="16"/>
        </w:rPr>
        <w:softHyphen/>
        <w:t>становление «О строительстве импорт</w:t>
      </w:r>
      <w:r w:rsidRPr="0084550E">
        <w:rPr>
          <w:rFonts w:ascii="Times New Roman" w:hAnsi="Times New Roman"/>
          <w:color w:val="000000" w:themeColor="text1"/>
          <w:sz w:val="16"/>
          <w:szCs w:val="16"/>
        </w:rPr>
        <w:softHyphen/>
        <w:t>ных нефтеперерабатывающих заво</w:t>
      </w:r>
      <w:r w:rsidRPr="0084550E">
        <w:rPr>
          <w:rFonts w:ascii="Times New Roman" w:hAnsi="Times New Roman"/>
          <w:color w:val="000000" w:themeColor="text1"/>
          <w:sz w:val="16"/>
          <w:szCs w:val="16"/>
        </w:rPr>
        <w:softHyphen/>
        <w:t>дов». Заводы должны были быть построены в Красноводске и Орске, где уже велись работы, ориентированные на использование эвакуированного оборудования, а также в Куйбышеве и Гурьеве. Им были присвоены номера: завод №228 в Орске, №431 в Красно</w:t>
      </w:r>
      <w:r w:rsidRPr="0084550E">
        <w:rPr>
          <w:rFonts w:ascii="Times New Roman" w:hAnsi="Times New Roman"/>
          <w:color w:val="000000" w:themeColor="text1"/>
          <w:sz w:val="16"/>
          <w:szCs w:val="16"/>
        </w:rPr>
        <w:softHyphen/>
        <w:t>водске, №441 в Гурьеве и №443 в Куй</w:t>
      </w:r>
      <w:r w:rsidRPr="0084550E">
        <w:rPr>
          <w:rFonts w:ascii="Times New Roman" w:hAnsi="Times New Roman"/>
          <w:color w:val="000000" w:themeColor="text1"/>
          <w:sz w:val="16"/>
          <w:szCs w:val="16"/>
        </w:rPr>
        <w:softHyphen/>
        <w:t>бышеве.Основным поставщиком стала американская фирма «Баджер» (Е.В. Badger and Sons Co). Поставки оборудования от фирмы «Баджер» шли через Советскую закупочную комиссию в США.Через фирму «Баджер» оборудова</w:t>
      </w:r>
      <w:r w:rsidRPr="0084550E">
        <w:rPr>
          <w:rFonts w:ascii="Times New Roman" w:hAnsi="Times New Roman"/>
          <w:color w:val="000000" w:themeColor="text1"/>
          <w:sz w:val="16"/>
          <w:szCs w:val="16"/>
        </w:rPr>
        <w:softHyphen/>
        <w:t>ние в СССР поставляли и другие амери</w:t>
      </w:r>
      <w:r w:rsidRPr="0084550E">
        <w:rPr>
          <w:rFonts w:ascii="Times New Roman" w:hAnsi="Times New Roman"/>
          <w:color w:val="000000" w:themeColor="text1"/>
          <w:sz w:val="16"/>
          <w:szCs w:val="16"/>
        </w:rPr>
        <w:softHyphen/>
        <w:t>канские компании: Gibbs-HLU, Ingersall-Rnd, Buffalo Lasoline Motor, General Electric и др.Основой нефтеперерабатывающих заводов в Гурьеве и Орске должны бы</w:t>
      </w:r>
      <w:r w:rsidRPr="0084550E">
        <w:rPr>
          <w:rFonts w:ascii="Times New Roman" w:hAnsi="Times New Roman"/>
          <w:color w:val="000000" w:themeColor="text1"/>
          <w:sz w:val="16"/>
          <w:szCs w:val="16"/>
        </w:rPr>
        <w:softHyphen/>
        <w:t>ли стать установки каталитического крекинга «Гудри», а заводов в Куйбы</w:t>
      </w:r>
      <w:r w:rsidRPr="0084550E">
        <w:rPr>
          <w:rFonts w:ascii="Times New Roman" w:hAnsi="Times New Roman"/>
          <w:color w:val="000000" w:themeColor="text1"/>
          <w:sz w:val="16"/>
          <w:szCs w:val="16"/>
        </w:rPr>
        <w:softHyphen/>
        <w:t>шеве и Красноводске — солярового крекинга «Винклер-Кох» и атмосферно-вакуумные трубчатки.Наиболее современными из них бы</w:t>
      </w:r>
      <w:r w:rsidRPr="0084550E">
        <w:rPr>
          <w:rFonts w:ascii="Times New Roman" w:hAnsi="Times New Roman"/>
          <w:color w:val="000000" w:themeColor="text1"/>
          <w:sz w:val="16"/>
          <w:szCs w:val="16"/>
        </w:rPr>
        <w:softHyphen/>
        <w:t>ли установки «Гудри».Первая заводская установка системы «Гудри» была построена в США в 1936 г., а в 1941 г. было уже 14 таких ус</w:t>
      </w:r>
      <w:r w:rsidRPr="0084550E">
        <w:rPr>
          <w:rFonts w:ascii="Times New Roman" w:hAnsi="Times New Roman"/>
          <w:color w:val="000000" w:themeColor="text1"/>
          <w:sz w:val="16"/>
          <w:szCs w:val="16"/>
        </w:rPr>
        <w:softHyphen/>
        <w:t>тановок. Периодический процесс «Гудри» был усовершенствован в непрерыв</w:t>
      </w:r>
      <w:r w:rsidRPr="0084550E">
        <w:rPr>
          <w:rFonts w:ascii="Times New Roman" w:hAnsi="Times New Roman"/>
          <w:color w:val="000000" w:themeColor="text1"/>
          <w:sz w:val="16"/>
          <w:szCs w:val="16"/>
        </w:rPr>
        <w:softHyphen/>
        <w:t>ный, получивший название «термофорная система». Первоначально планировалось пус</w:t>
      </w:r>
      <w:r w:rsidRPr="0084550E">
        <w:rPr>
          <w:rFonts w:ascii="Times New Roman" w:hAnsi="Times New Roman"/>
          <w:color w:val="000000" w:themeColor="text1"/>
          <w:sz w:val="16"/>
          <w:szCs w:val="16"/>
        </w:rPr>
        <w:softHyphen/>
        <w:t>тить в эксплуатацию завод №443 в Куй</w:t>
      </w:r>
      <w:r w:rsidRPr="0084550E">
        <w:rPr>
          <w:rFonts w:ascii="Times New Roman" w:hAnsi="Times New Roman"/>
          <w:color w:val="000000" w:themeColor="text1"/>
          <w:sz w:val="16"/>
          <w:szCs w:val="16"/>
        </w:rPr>
        <w:softHyphen/>
        <w:t>бышеве к 1 декабря 1944 г.Постановлением ГКО от 19 августа 1943 г. к январю 1945 г. следовало по</w:t>
      </w:r>
      <w:r w:rsidRPr="0084550E">
        <w:rPr>
          <w:rFonts w:ascii="Times New Roman" w:hAnsi="Times New Roman"/>
          <w:color w:val="000000" w:themeColor="text1"/>
          <w:sz w:val="16"/>
          <w:szCs w:val="16"/>
        </w:rPr>
        <w:softHyphen/>
        <w:t>строить и ввести в действие завод №228 в Орске. Уложиться в эти сроки не удалось (15488).</w:t>
      </w:r>
    </w:p>
    <w:p w14:paraId="3E906720"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44D107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вышло Постановление ГКО № 2404 О возложении на Маленкова Г.М. контроля за работой НКЭС. РГАНИР, Фонд ГКО, д. 63, лл. 162 (11012).</w:t>
      </w:r>
    </w:p>
    <w:p w14:paraId="222405E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B0359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Адмиралтейцы закончили испытания ПЛ К-52 после ремонта и передали ее КБФ (10671).</w:t>
      </w:r>
    </w:p>
    <w:p w14:paraId="2AA02E6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E210A0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48B4607" w14:textId="77777777" w:rsidR="00090C9B" w:rsidRPr="0084550E" w:rsidRDefault="00090C9B" w:rsidP="0084550E">
      <w:pPr>
        <w:pStyle w:val="Iauiue"/>
        <w:jc w:val="both"/>
        <w:rPr>
          <w:iCs/>
          <w:color w:val="000000" w:themeColor="text1"/>
          <w:sz w:val="16"/>
          <w:szCs w:val="16"/>
        </w:rPr>
      </w:pPr>
    </w:p>
    <w:p w14:paraId="5E0A41F3"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11 октября </w:t>
      </w:r>
      <w:r w:rsidRPr="0084550E">
        <w:rPr>
          <w:rFonts w:ascii="Times New Roman" w:hAnsi="Times New Roman"/>
          <w:color w:val="000000" w:themeColor="text1"/>
          <w:sz w:val="16"/>
          <w:szCs w:val="16"/>
        </w:rPr>
        <w:t>в 1942 году утреннее сообщение Совинформбюро:</w:t>
      </w:r>
    </w:p>
    <w:p w14:paraId="4A90E516"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11 октября наши войска вели бои с противником в районе Сталинграда и в районе Моздока. На других фронтах никаких изменений не произошло.</w:t>
      </w:r>
    </w:p>
    <w:p w14:paraId="33B166B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обороняли занимаемые позиции и вели артиллерийско-миномётную перестрелку с противником. Огнём нашей артиллерии уничтожено 6 миномётных батарей, 9 пулемётов, 20 автомашин, взорвано 2 склада с боеприпасами, рассеяно и частью уничтожено до батальона пехоты противника. Отважные воины тт. Козлов, Мальцев и Сулашев ворвались во вражеский блиндаж и перебили 7 гитлеровцев, затем забросали гранатами ещё два блиндажа противника и уничтожили находившихся там 15 гитлеровцев.</w:t>
      </w:r>
    </w:p>
    <w:p w14:paraId="37BE5FA2"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гвардейской части вели бои с противником и несколько продвинулись вперёд. На другом участке нашими подразделениями уничтожено до двух взводов немецких автоматчиков, 2 станковых пулемёта с их расчётами и взорван склад с боеприпасами противника.</w:t>
      </w:r>
    </w:p>
    <w:p w14:paraId="1D67ABE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оборонительные бои. Разведывательный отряд Н-ской части совершил ночную вылазку в расположение противника. Нашими бойцами уничтожено 120 немецких солдат и офицеров, подорвано два танка и сожжено 7 автомашин.</w:t>
      </w:r>
    </w:p>
    <w:p w14:paraId="2D3BC0C0"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бойцы части под командованием тов. Дорофеева за два дня отбили 12 атак противника и уничтожили до двух батальонов немецкой пехоты. Захвачены трофеи: 19 пулемётов, огнемёт, миномёт и 10.000 патронов. Красноармеец т. Самойлович огнём из винтовки сбил двухмоторный немецкий самолёт.</w:t>
      </w:r>
    </w:p>
    <w:p w14:paraId="685E3FD1"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Витебской области, напал на колонну гитлеровцев, следовавшую по шоссе. Партизаны убили 35 и ранили до 60 немецко-фашистских оккупантов.</w:t>
      </w:r>
    </w:p>
    <w:p w14:paraId="02C32C5E"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4 роты 5 полка 4 румынской пехотной дивизии Марин Джамбашу рассказал: «В июле 4 рота прибыла на фронт, имея в своём составе 275 солдат. В первых же боях рота понесла огромные потери. После настойчивых требований командира батальона нам прислали пополнение: первый раз 135 и второй раз 35 солдат. В тот день, когда я попал в плен, в роте оставалось 90 солдат. Таким образом, за три месяца наша рота потеряла 355 человек. Многие румынские солдаты не хотят воевать, но животный страх перед немцами удерживает их на фронте. Офицеры предостерегали нас, что если мы отступим, то немцы, находящиеся в тылу нашей дивизии, расстреляют всех».</w:t>
      </w:r>
    </w:p>
    <w:p w14:paraId="1489B3C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венгерского офицера найдено неотправленное письмо. В письме говорится: «Деревня, в которой мы находимся, насчитывала примерно 500 жителей. В настоящий момент здесь осталось 12 русских женщин и 5 мужчин. Они живут в грязных землянках. После того как побывали немцы, здесь не осталось ни скота, ни картофеля... Вчера мы повесили пожилую женщину. Когда на неё накинули верёвку, она громко закричала: «Люди добрые! Отомстите за меня немецким гадам!» Сначала мне было трудно смотреть, как вешают людей, но теперь привык».</w:t>
      </w:r>
    </w:p>
    <w:p w14:paraId="01C33B9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новом злодеянии немецко-фашистских мерзавцев. Немецкие военные власти отдали приказ — расстрелять по 4—6 жителей в каждой деревне Оршанского района, Белорусской ССP. Кровавый приказ гитлеровских бандитов приведён в исполнение. Эсэсовцы, производившие расправу над крестьянами, в некоторых деревнях истребили поголовно всё население.</w:t>
      </w:r>
    </w:p>
    <w:p w14:paraId="39D17C86"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в районе горы Козара ведут бои с немецко-итальянскими захватчиками. Партизаны уничтожили в этом районе до 200 оккупантов и захватили 6 пулемётов, 115 винтовок и более 10.000 патронов.» (14796).</w:t>
      </w:r>
    </w:p>
    <w:p w14:paraId="34A2FFC4"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6C3ADFF0"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11 октября </w:t>
      </w:r>
      <w:r w:rsidRPr="0084550E">
        <w:rPr>
          <w:rFonts w:ascii="Times New Roman" w:hAnsi="Times New Roman"/>
          <w:color w:val="000000" w:themeColor="text1"/>
          <w:sz w:val="16"/>
          <w:szCs w:val="16"/>
        </w:rPr>
        <w:t>в 1942 году вечернее сообщение Совинформбюро:</w:t>
      </w:r>
    </w:p>
    <w:p w14:paraId="29ADDCF2"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11 октября наши войска вели бои с противником в районе Сталинграда и в районе Моздока. На других фронтах существенных изменений не произошло.</w:t>
      </w:r>
    </w:p>
    <w:p w14:paraId="0E01F2FA"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потоплено 5 немецких транспортов общим водоизмещением в 16.000 тонн.</w:t>
      </w:r>
    </w:p>
    <w:p w14:paraId="7BD32A19"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 истекшую неделю, с 4 по 10 октября включительно, в воздушных боях, на аэродромах и огнём зенитной артиллерии уничтожено 123 немецких самолёта. Наши потери за это же время—78 самолётов.</w:t>
      </w:r>
    </w:p>
    <w:p w14:paraId="6F02F3A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10 октября нашей авиацией на различных участках фронта уничтожено 5 немецких танков, 30 автомашин с войсками и грузами, подавлен огонь 6 артиллерийских батарей, разбито два железнодорожных эшелона, рассеяно и частью уничтожено до батальона пехоты противника.</w:t>
      </w:r>
    </w:p>
    <w:p w14:paraId="5F49F6CD"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огневой бой с противником. Танки и пехота немцев, понёсшие за последнее время огромные потери, активности не проявляли. Артиллеристы Н-ской части разрушили 8 ДЗОТ'ов, уничтожили 3 орудия, 5 пулемётов и взорвали склад боеприпасов противника. Пулемётные расчёты сержанта Вдовина и младшего лейтенанта Мирончука истребили до 80 немецких солдат и офицеров.</w:t>
      </w:r>
    </w:p>
    <w:p w14:paraId="338E0C09"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бои местного значения и на отдельных участках отбивали атаки гитлеровцев. На участке, обороняемом Н-скойчастью, немецкая пехота при поддержке 6 танков пыталась атаковать наши позиции. Атаки противника отбиты с большими для него потерями. Подбито 3 немецких танка и захвачено несколько пленных. На другом участке огнём нашей артиллерии уничтожены противотанковое орудие, 8 пулемётных гнёзд с прислугой, 2 миномётные батареи и до роты солдат противника.</w:t>
      </w:r>
    </w:p>
    <w:p w14:paraId="6B708EE2"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вели бои с танками и пехотой противника. Бойцы Н-ской части отбили пять вражеских атак и уничтожили до 300 немецких солдат иофицеров. Захвачены радиостанция и 12 автомашин. Сержант Марченко огнём изпротивотанкового орудия уничтожил 4 немецких танка. Бойцы батареи тов. Мелкумоваподбили 7 танков противника. Кроме того, 3 немецких танка подорвались на нашемминном поле.</w:t>
      </w:r>
    </w:p>
    <w:p w14:paraId="5826573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Авиация противника в числе 75 бомбардировщиков под прикрытием истребителей произвела налёт на один наш объект. Нашими лётчиками и огнём зенитной артиллерии сбито 26 немецких самолётов.</w:t>
      </w:r>
    </w:p>
    <w:p w14:paraId="51ED5843"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преодолели упорное сопротивление противника, продвинулись вперёд и окружили один населённый пункт. Идут бои на уничтожение немецкого гарнизона. На другом участке бойцы Н-ской части, отбивая атаки гитлеровцев, уничтожили 2 немецких танка, 7 автомашин и истребили до роты пехоты противника.</w:t>
      </w:r>
    </w:p>
    <w:p w14:paraId="195FD669"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противник силою до полка пехоты атаковал наши позиции. Бойцы под командованием тов. Китаева контрударом отбросили немцев и нанесли им большой урон. На поле боя осталось до 700 вражеских трупов. Лётчики-штурмовики под командованием Героя Советского Союзатов. Марютина внезапно атаковали колонну гитлеровцев и уничтожили 2 немецких танка, 2 автомашины, несколько миномётов и рассеяли до батальона пехоты противника.</w:t>
      </w:r>
    </w:p>
    <w:p w14:paraId="0CB14C5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Брянские партизаны за последние дни пустили под откос шесть немецких железнодорожных эшелонов. Разбито 6 паровозов, 36 вагонов с боеприпасами, 15 платформ с танками и орудиями, 5 платформ с автомашинами и 11 вагонов с войсками.</w:t>
      </w:r>
    </w:p>
    <w:p w14:paraId="08CA896A"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захвачена в плен группа солдат 60 сапёрного батальона противника. Пленные ефрейтор Густав Ребман и солдат Вольдемар Безикер рассказали: «Наш батальон понёс тяжёлые потери. В батальоне каждая рота насчитывала по 210 человек. На 1 октября в 1 роте осталось 26 человек, во 2-й—17 и в 3-й роте—29 солдат. Командир батальона капитан Келлер убит. Командовавший после него батальоном капитан Лайтер ранен. Настроение солдат подавленное. Стараясь поднять настроение, офицеры пустили в ход старый испытанный козырь. Они обманывают солдат, обещая имизо дня в день скорую смену».</w:t>
      </w:r>
    </w:p>
    <w:p w14:paraId="5D0658E2"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захватчики истребляют население Польши. В немецких застенках Варшавы только в сентябре замучено и убито свыше 6 тысяч поляков.» (14796).</w:t>
      </w:r>
    </w:p>
    <w:p w14:paraId="578CCAD7"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4F4E73C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г. постановление ГКО № 2401сс “О мерах наказания дезертиров, занимающихся бандитизмом, вооруженными грабежами и контрреволюционной повстанческой работой” предусматривало что подвергались репрессиям и невиновные члены семей указанных лиц (17460).</w:t>
      </w:r>
    </w:p>
    <w:p w14:paraId="0FBD1CD9"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65086C19" w14:textId="77777777" w:rsidR="00F071F1" w:rsidRPr="0084550E" w:rsidRDefault="00F071F1" w:rsidP="0084550E">
      <w:pPr>
        <w:pStyle w:val="Iauiue"/>
        <w:tabs>
          <w:tab w:val="left" w:pos="11199"/>
        </w:tabs>
        <w:jc w:val="both"/>
        <w:rPr>
          <w:color w:val="000000" w:themeColor="text1"/>
          <w:sz w:val="16"/>
          <w:szCs w:val="16"/>
        </w:rPr>
      </w:pPr>
      <w:r w:rsidRPr="0084550E">
        <w:rPr>
          <w:color w:val="000000" w:themeColor="text1"/>
          <w:sz w:val="16"/>
          <w:szCs w:val="16"/>
        </w:rPr>
        <w:t>11 октября 1942 вышло Постановление ГКО № 2401 О мерах наказания дезертиров, занимающихся бандитизмом, вооруженными грабежами и контрреволюционной повстанческой работой. (7058, 146).</w:t>
      </w:r>
    </w:p>
    <w:p w14:paraId="0F27EEED" w14:textId="77777777" w:rsidR="00F071F1" w:rsidRPr="0084550E" w:rsidRDefault="00F071F1" w:rsidP="0084550E">
      <w:pPr>
        <w:pStyle w:val="Iauiue"/>
        <w:tabs>
          <w:tab w:val="left" w:pos="11199"/>
        </w:tabs>
        <w:jc w:val="both"/>
        <w:rPr>
          <w:color w:val="000000" w:themeColor="text1"/>
          <w:sz w:val="16"/>
          <w:szCs w:val="16"/>
        </w:rPr>
      </w:pPr>
    </w:p>
    <w:p w14:paraId="0A05A6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11 октября 1942 г. командир 505-го </w:t>
      </w:r>
      <w:r w:rsidRPr="0084550E">
        <w:rPr>
          <w:iCs/>
          <w:color w:val="000000" w:themeColor="text1"/>
          <w:sz w:val="16"/>
          <w:szCs w:val="16"/>
        </w:rPr>
        <w:t>шап</w:t>
      </w:r>
      <w:r w:rsidRPr="0084550E">
        <w:rPr>
          <w:color w:val="000000" w:themeColor="text1"/>
          <w:sz w:val="16"/>
          <w:szCs w:val="16"/>
        </w:rPr>
        <w:t xml:space="preserve"> 226-й </w:t>
      </w:r>
      <w:r w:rsidRPr="0084550E">
        <w:rPr>
          <w:iCs/>
          <w:color w:val="000000" w:themeColor="text1"/>
          <w:sz w:val="16"/>
          <w:szCs w:val="16"/>
        </w:rPr>
        <w:t>шад</w:t>
      </w:r>
      <w:r w:rsidRPr="0084550E">
        <w:rPr>
          <w:color w:val="000000" w:themeColor="text1"/>
          <w:sz w:val="16"/>
          <w:szCs w:val="16"/>
        </w:rPr>
        <w:t xml:space="preserve"> м-р Л.К.Чумаченко, вы</w:t>
      </w:r>
      <w:r w:rsidRPr="0084550E">
        <w:rPr>
          <w:color w:val="000000" w:themeColor="text1"/>
          <w:sz w:val="16"/>
          <w:szCs w:val="16"/>
        </w:rPr>
        <w:softHyphen/>
        <w:t>полняя на тыловом аэродроме задание по вводу в строй молодых летчиков из прибывшего пополнения, заметил в воз</w:t>
      </w:r>
      <w:r w:rsidRPr="0084550E">
        <w:rPr>
          <w:color w:val="000000" w:themeColor="text1"/>
          <w:sz w:val="16"/>
          <w:szCs w:val="16"/>
        </w:rPr>
        <w:softHyphen/>
        <w:t>духе 12 немецких бомбардировщиков Ju88, летевших без истребительного прикрытия (немцы в этот период еще могли позволить себе такую роскошь) к станции Эльтон. Прекратив учебные полеты, Чумаченко с одним из обучае</w:t>
      </w:r>
      <w:r w:rsidRPr="0084550E">
        <w:rPr>
          <w:color w:val="000000" w:themeColor="text1"/>
          <w:sz w:val="16"/>
          <w:szCs w:val="16"/>
        </w:rPr>
        <w:softHyphen/>
        <w:t>мых летчиков полка взлетел на перехват. Пара Ил-2 набрала высоту 3000 м и стала ожидать возвращения немецких бом</w:t>
      </w:r>
      <w:r w:rsidRPr="0084550E">
        <w:rPr>
          <w:color w:val="000000" w:themeColor="text1"/>
          <w:sz w:val="16"/>
          <w:szCs w:val="16"/>
        </w:rPr>
        <w:softHyphen/>
        <w:t>бардировщиков. Когда последние по</w:t>
      </w:r>
      <w:r w:rsidRPr="0084550E">
        <w:rPr>
          <w:color w:val="000000" w:themeColor="text1"/>
          <w:sz w:val="16"/>
          <w:szCs w:val="16"/>
        </w:rPr>
        <w:softHyphen/>
        <w:t>явились, Чумаченко со своим ведомым внезапно атаковал головной Ju88. От пулеметно-пушечного огня и РСов "юн</w:t>
      </w:r>
      <w:r w:rsidRPr="0084550E">
        <w:rPr>
          <w:color w:val="000000" w:themeColor="text1"/>
          <w:sz w:val="16"/>
          <w:szCs w:val="16"/>
        </w:rPr>
        <w:softHyphen/>
        <w:t>кере" получил серьезные повреждения и произвел вынужденную посадку неда</w:t>
      </w:r>
      <w:r w:rsidRPr="0084550E">
        <w:rPr>
          <w:color w:val="000000" w:themeColor="text1"/>
          <w:sz w:val="16"/>
          <w:szCs w:val="16"/>
        </w:rPr>
        <w:softHyphen/>
        <w:t xml:space="preserve">леко от аэродрома 505-го </w:t>
      </w:r>
      <w:r w:rsidRPr="0084550E">
        <w:rPr>
          <w:iCs/>
          <w:color w:val="000000" w:themeColor="text1"/>
          <w:sz w:val="16"/>
          <w:szCs w:val="16"/>
        </w:rPr>
        <w:t>шап.</w:t>
      </w:r>
      <w:r w:rsidRPr="0084550E">
        <w:rPr>
          <w:color w:val="000000" w:themeColor="text1"/>
          <w:sz w:val="16"/>
          <w:szCs w:val="16"/>
        </w:rPr>
        <w:t xml:space="preserve"> После короткого боя со связистами роты свя</w:t>
      </w:r>
      <w:r w:rsidRPr="0084550E">
        <w:rPr>
          <w:color w:val="000000" w:themeColor="text1"/>
          <w:sz w:val="16"/>
          <w:szCs w:val="16"/>
        </w:rPr>
        <w:softHyphen/>
        <w:t>зи ст.л-та Торопова экипаж бомбарди</w:t>
      </w:r>
      <w:r w:rsidRPr="0084550E">
        <w:rPr>
          <w:color w:val="000000" w:themeColor="text1"/>
          <w:sz w:val="16"/>
          <w:szCs w:val="16"/>
        </w:rPr>
        <w:softHyphen/>
        <w:t>ровщика был взят в плен (6467).</w:t>
      </w:r>
    </w:p>
    <w:p w14:paraId="15D27E3C" w14:textId="77777777" w:rsidR="00090C9B" w:rsidRPr="0084550E" w:rsidRDefault="00090C9B" w:rsidP="0084550E">
      <w:pPr>
        <w:pStyle w:val="Iauiue"/>
        <w:jc w:val="both"/>
        <w:rPr>
          <w:color w:val="000000" w:themeColor="text1"/>
          <w:sz w:val="16"/>
          <w:szCs w:val="16"/>
        </w:rPr>
      </w:pPr>
    </w:p>
    <w:p w14:paraId="47417A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пара командира 505-го шап майора Чумаченко перехватила в районе станции Эльтон 12 Ju 88, летевших без истребительного прикрытия. От пулеметно- пушечного огня и РСов один "юнкере" получил серьезные повреждения и произвел вынужденную посадку недалеко от аэродрома полка. После короткого боя с красноармейцами роты связи ст. лейтенанта Торопова экипаж бомбардировщика был взят в плен.</w:t>
      </w:r>
    </w:p>
    <w:p w14:paraId="360804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Через четыре дня пара командира эскадрильи 225-го шап ст. лейтенанта Тюленева в 16.00 была наведена по радио с земли на Не 111. Штурмовики взяли "хейнкель" в клещи и обстреляли сначала РСами, а затем из пушек и пулеметов. Получив повреждения, "хейнкель" упал в районе хутора Благодарный и взорвался. При выходе из атаки штурмовики встретили еще 2 Не 111 и сходу обстреляли их из пушек и пулеметов. Один "немец" упал и взорвался в районе Новоникольского.</w:t>
      </w:r>
    </w:p>
    <w:p w14:paraId="6C9E14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октября, выполняя задачу по охране железной дороги на участке Сайхин-Шун- гай, сержант Сударкин из 945-го шап в одиночку вел бой с 5 Не 111, которые пытались атаковать воинский эшелон с танковой частью на станции Шунгай. Сударкин сбил один "хейнкель", а остальных - заставил беспорядочно сбросить бомбы в поле и убраться восвояси. Приказом командира 206-го шад полковника Срывкина сержант Сударкин был повышен в воинском звании (12020).</w:t>
      </w:r>
    </w:p>
    <w:p w14:paraId="077308E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328DD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октября 1942 советские перегонщики во главе с капитаном Финогеновым повели на запад поступившие 11 сентября 1942 через Канаду на базу Лэдд-филд на Аляске группу из 22 Р-40 усовершенствованной модификации К. На следующий день группа приземлилась в Уэлькале. В первых числах ноября Р-40К по эстафете прибыли в Красноярск. Но дороге потеряли два истребителя - они заблудились в тумане после вылета из Уэлькаля. Вторая партия двинулась в путь 3 ноября. По АЛСИБу Р-40 перегнали немного - всего 43 штуки, все модификации К. Р-40К отличались более мощным мотором V-1710-73 и зализом у корневой части киля. Начиная с серии К-10 на них удлинили хвостовую часть фюзеляжа. Затем пошли Р-40М с двигателем V-1710-81, позволившим несколько поднять максимальную скорость и улучшить скороподъемность. Эта модификация строилась американцами только на экспорт. Последним серийным истребителем в этом большом семействе стал P-40N. Он являлся последней попыткой усовершенствовать машину без кардинальных изменений в конструкции. Однако объем переделок был велик: с целью облегчения цвели алюминиевые радиаторы, новые колеса, ликвидировали один и:? бензобаков, уменьшили боезапас, а на первых сериях вообще сняли два пулемета из шести. С серии N-5 ввели новый фонарь кабины с улучшенным обзором. Эти машины тоже в значительном количестве попали в СССР. Всего за 1942 год приняли 487 "Киттихауков" (3457,63).</w:t>
      </w:r>
    </w:p>
    <w:p w14:paraId="31B648B2" w14:textId="77777777" w:rsidR="00090C9B" w:rsidRPr="0084550E" w:rsidRDefault="00090C9B" w:rsidP="0084550E">
      <w:pPr>
        <w:pStyle w:val="Iauiue"/>
        <w:jc w:val="both"/>
        <w:rPr>
          <w:color w:val="000000" w:themeColor="text1"/>
          <w:sz w:val="16"/>
          <w:szCs w:val="16"/>
        </w:rPr>
      </w:pPr>
    </w:p>
    <w:p w14:paraId="390F94E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11 октября 1942 вышло Постановление ГКО № 2403 О партизанском движении на Украине. (7058, 153-154,155-161).</w:t>
      </w:r>
    </w:p>
    <w:p w14:paraId="25CF48C4" w14:textId="77777777" w:rsidR="00090C9B" w:rsidRPr="0084550E" w:rsidRDefault="00090C9B" w:rsidP="0084550E">
      <w:pPr>
        <w:pStyle w:val="Iauiue"/>
        <w:tabs>
          <w:tab w:val="left" w:pos="11199"/>
        </w:tabs>
        <w:jc w:val="both"/>
        <w:rPr>
          <w:color w:val="000000" w:themeColor="text1"/>
          <w:sz w:val="16"/>
          <w:szCs w:val="16"/>
        </w:rPr>
      </w:pPr>
    </w:p>
    <w:p w14:paraId="1C27568E"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11 октября </w:t>
      </w:r>
      <w:r w:rsidRPr="0084550E">
        <w:rPr>
          <w:rFonts w:ascii="Times New Roman" w:hAnsi="Times New Roman"/>
          <w:color w:val="000000" w:themeColor="text1"/>
          <w:sz w:val="16"/>
          <w:szCs w:val="16"/>
        </w:rPr>
        <w:t>в 1942 году Политбюро ЦК ВКП(б) приняло решение о составе ЦК КП(б) Белоруссии и о сформировании подпольного ЦК КП(б) Белоруссии (14796).</w:t>
      </w:r>
    </w:p>
    <w:p w14:paraId="2C3046C6"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5317F4D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5917DC6D" w14:textId="77777777" w:rsidR="00090C9B" w:rsidRPr="0084550E" w:rsidRDefault="00090C9B" w:rsidP="0084550E">
      <w:pPr>
        <w:pStyle w:val="Iauiue"/>
        <w:jc w:val="both"/>
        <w:rPr>
          <w:iCs/>
          <w:color w:val="000000" w:themeColor="text1"/>
          <w:sz w:val="16"/>
          <w:szCs w:val="16"/>
        </w:rPr>
      </w:pPr>
    </w:p>
    <w:p w14:paraId="03702E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октября 1942 года по постановлению СНК СССР и ЦК ВКП(б) № 1682-796с на период с октября 1942 по май 1943 года половина нормы крупы и макарон выдавалась картофелем (за 1 килограмм крупы 5 килограмм картофеля). В связи с недостатком зерна разрешалось вместо печеного хлеба выдавать картофель в соотношении 1:4. В сельской местности допускалась выпечка хлеба с добавлением от 5 до 10 % картофеля. Тем же постановлением ликвидирована, начиная с октября 1942 года, продажа хлеба без карточек по повышенным ценам, за исключением коммерческих ресторанов (Там же, ф. П-1, оп. 2, д. 20, л. 107, 108; ф. Р-405, оп. 6, д. 5, л. 96.) (11911).</w:t>
      </w:r>
    </w:p>
    <w:p w14:paraId="01A2494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E25CB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C0AF714" w14:textId="77777777" w:rsidR="00090C9B" w:rsidRPr="0084550E" w:rsidRDefault="00090C9B" w:rsidP="0084550E">
      <w:pPr>
        <w:pStyle w:val="Iauiue"/>
        <w:jc w:val="both"/>
        <w:rPr>
          <w:iCs/>
          <w:color w:val="000000" w:themeColor="text1"/>
          <w:sz w:val="16"/>
          <w:szCs w:val="16"/>
        </w:rPr>
      </w:pPr>
    </w:p>
    <w:p w14:paraId="1BB574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октября 1942 состоялась битва у мыса Надежды у Гвадалканала (2261).</w:t>
      </w:r>
    </w:p>
    <w:p w14:paraId="1B3438B5" w14:textId="77777777" w:rsidR="00090C9B" w:rsidRPr="0084550E" w:rsidRDefault="00090C9B" w:rsidP="0084550E">
      <w:pPr>
        <w:pStyle w:val="Iauiue"/>
        <w:jc w:val="both"/>
        <w:rPr>
          <w:color w:val="000000" w:themeColor="text1"/>
          <w:sz w:val="16"/>
          <w:szCs w:val="16"/>
        </w:rPr>
      </w:pPr>
    </w:p>
    <w:p w14:paraId="3D7025C3"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11 октября </w:t>
      </w:r>
      <w:r w:rsidRPr="0084550E">
        <w:rPr>
          <w:rFonts w:ascii="Times New Roman" w:hAnsi="Times New Roman"/>
          <w:color w:val="000000" w:themeColor="text1"/>
          <w:sz w:val="16"/>
          <w:szCs w:val="16"/>
        </w:rPr>
        <w:t>в 1942 году в морском бою у Гуадалканала японские ВМС потеряли крейсер и эсминец (14796).</w:t>
      </w:r>
    </w:p>
    <w:p w14:paraId="1265718D"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58C1DB2E"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lastRenderedPageBreak/>
        <w:t xml:space="preserve">11 октября </w:t>
      </w:r>
      <w:r w:rsidRPr="0084550E">
        <w:rPr>
          <w:rFonts w:ascii="Times New Roman" w:hAnsi="Times New Roman"/>
          <w:color w:val="000000" w:themeColor="text1"/>
          <w:sz w:val="16"/>
          <w:szCs w:val="16"/>
        </w:rPr>
        <w:t>в 1942 году в бою у мыса Esperance в Тихом океане американская эскадра разбила японскую эскадру , шедшую на помощь гарнизону острова Гуадаканал. Потери японцев - крейсер "Фурутака" и три эсминца. Потери американцев - эсминец "Duncan" (14796).</w:t>
      </w:r>
    </w:p>
    <w:p w14:paraId="20024CF4"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134EECE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5E43A74" w14:textId="77777777" w:rsidR="00090C9B" w:rsidRPr="0084550E" w:rsidRDefault="00090C9B" w:rsidP="0084550E">
      <w:pPr>
        <w:pStyle w:val="Iauiue"/>
        <w:jc w:val="both"/>
        <w:rPr>
          <w:iCs/>
          <w:color w:val="000000" w:themeColor="text1"/>
          <w:sz w:val="16"/>
          <w:szCs w:val="16"/>
        </w:rPr>
      </w:pPr>
    </w:p>
    <w:p w14:paraId="2FA365BC" w14:textId="39D0D6A5" w:rsidR="00CA398D" w:rsidRPr="0084550E" w:rsidRDefault="00CA398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октября 1942 года в ответе заместителя главного инженера ВВС КА бригинженера Лапина попытку Москалева опротестовать заключение НИИ ВВС, мотивируя свою позицию тем, что прототип предлагаемого штурмовика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САМ-14 МВ-4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с заявленными летными данными и полетным весом уже давно летает сообщалось, что: «заключение НИИ ВВС КА, данное по этому предложению, остается в силе». Самолет САМ-14ш не строился (17490).</w:t>
      </w:r>
    </w:p>
    <w:p w14:paraId="2A829EDC" w14:textId="77777777" w:rsidR="00CA398D" w:rsidRPr="0084550E" w:rsidRDefault="00CA398D" w:rsidP="0084550E">
      <w:pPr>
        <w:spacing w:after="0" w:line="240" w:lineRule="auto"/>
        <w:jc w:val="both"/>
        <w:rPr>
          <w:rFonts w:ascii="Times New Roman" w:hAnsi="Times New Roman"/>
          <w:color w:val="000000" w:themeColor="text1"/>
          <w:sz w:val="16"/>
          <w:szCs w:val="16"/>
        </w:rPr>
      </w:pPr>
    </w:p>
    <w:p w14:paraId="701535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октября 1942 И.о. нач. 2 лаб. ЛИИ В.Н.Сагинов и вед. исп. М.И.Хейфец подписали и 15 октября 1942 Зам. нач. ЛИИ НКАП А.В.Чесалов утвердил Отчет о рез-тах летных испытаний Пе-2 N 19/78 с лобовым сопротивлением, уменьшенным по рекомендациям ЦАГИ производства завода № 22 апреля-мая 1942, которые проходили в сентябре 1942 (810,3).</w:t>
      </w:r>
    </w:p>
    <w:p w14:paraId="78AA29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 М.И.Хейфец</w:t>
      </w:r>
    </w:p>
    <w:p w14:paraId="3311A5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М.Л.Галлай</w:t>
      </w:r>
    </w:p>
    <w:p w14:paraId="470D33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испытаний</w:t>
      </w:r>
    </w:p>
    <w:p w14:paraId="6083D0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Пе-2 № 19/78 производства завода № 22 апреля-мая 1942 подвергнут проверочным испытаниям в Казанском филиале ЛИИ (Отчет об испытаниях серийного с-та Пе-2 № 19-78 выпуска мая 1942, вед. и А.Е.Брук)</w:t>
      </w:r>
    </w:p>
    <w:p w14:paraId="3BE1E2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испытаниях было установлено, что с-т Пе-2 № 19-78 значительно отличается от с-тов первых серий по качеству выполнения:</w:t>
      </w:r>
    </w:p>
    <w:p w14:paraId="63C34C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поверхность крыла неровная и образует продольные и поперечные волны, концы слальных лент у задней кромки крыла образуют щели шириной 10х60 мм</w:t>
      </w:r>
    </w:p>
    <w:p w14:paraId="5664BD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посадочные щитки плохо подогнаны и в верхнем состоянии образуют уступ высотой 3-5 мм</w:t>
      </w:r>
    </w:p>
    <w:p w14:paraId="71BBC1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задняя кромка крыла между мотогондолой и фюзеляжем долстигает толщины примерно 20 мм</w:t>
      </w:r>
    </w:p>
    <w:p w14:paraId="4B0668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лючки на нижней части крыла и меют зазоры до 3-5 мм</w:t>
      </w:r>
    </w:p>
    <w:p w14:paraId="4FDB5C69"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в полете отсасывает лючек горловины б/б на 5 мм</w:t>
      </w:r>
    </w:p>
    <w:p w14:paraId="2D750236"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поверхность фюзеляжа не ровная, на местах проклейки - волны</w:t>
      </w:r>
    </w:p>
    <w:p w14:paraId="7CE291D4"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зализ стабилизатора плохо подогнан</w:t>
      </w:r>
    </w:p>
    <w:p w14:paraId="1B016568"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бомболюки полностью не закрываются, образуя зазор в 6 мм при стоянке на земле и 8-9 мм в полете</w:t>
      </w:r>
    </w:p>
    <w:p w14:paraId="1F9C1622"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задний обтекатель фонаря кабины смещен в бок, вследствие чего получаются уступы до 15 мм. Щель между замком и обтекателем имеет ширину порядка 10 мм и т.д. и т.п.</w:t>
      </w:r>
    </w:p>
    <w:p w14:paraId="4209D78A"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После окончания летных испытаний в Казани с-т был передан в 1 лабораторию ЦАГИ для продувки а трубе Т-101. На основе продувок был начемен ряд мероприятий, позволяющих снизити Сх на 0,0042.</w:t>
      </w:r>
    </w:p>
    <w:p w14:paraId="0E9EA406"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Из числа намеченных улучшений на с-те Пе-2 № 19-78 были проведены следующие мероприятия:</w:t>
      </w:r>
    </w:p>
    <w:p w14:paraId="77073A51"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поверхность крыла выправлена нитрошпаклевкой по шаблонам и покрыта нитрокраской при помощи пульверизатора</w:t>
      </w:r>
    </w:p>
    <w:p w14:paraId="6B5521D8"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обеспечено полное поджатие к крылу посадочных щитков по всему размаху и уничтожен выступ у передней кромки щитков, а также около мотогондолы и фюзеляжа</w:t>
      </w:r>
    </w:p>
    <w:p w14:paraId="3C005561"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уменьшены боковые щели между элероном и крылом, а также щели между внешними и внутренними частями элерона</w:t>
      </w:r>
    </w:p>
    <w:p w14:paraId="73D83217"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выправлены стыковочные ленты</w:t>
      </w:r>
    </w:p>
    <w:p w14:paraId="4806A3FA"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проверена и улучшена герметизация водорадиатора</w:t>
      </w:r>
    </w:p>
    <w:p w14:paraId="41CD7EF8"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удалены уступы, щели между другими элементами конструкции. Поверхность капотов выправлена выколоткой</w:t>
      </w:r>
    </w:p>
    <w:p w14:paraId="038CBF12"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герметизация капотов путем постановки в местах стыка крышек капота скользящих металлических прокладок</w:t>
      </w:r>
    </w:p>
    <w:p w14:paraId="498ADA40"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и улучшена герметизация тоннелей маслорадиатора. Улучшена аэродинамика входного отверстия тоннеля</w:t>
      </w:r>
    </w:p>
    <w:p w14:paraId="6EE39261"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герметизация фюзеляжа, мотогондол, куполов шасси и хвостового колеса (люков)</w:t>
      </w:r>
    </w:p>
    <w:p w14:paraId="2B7377DE"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Весь с-т был окрашен заново нитрокраской при помощи стабилизатора.</w:t>
      </w:r>
    </w:p>
    <w:p w14:paraId="07CA5765"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После этого, он был передан в ЛИИ для летных испытаний.</w:t>
      </w:r>
    </w:p>
    <w:p w14:paraId="788765B3"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Результаты испытаний:</w:t>
      </w:r>
    </w:p>
    <w:p w14:paraId="7D558414"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Испытывался при полетном весе 7650 кг</w:t>
      </w:r>
    </w:p>
    <w:p w14:paraId="54B8DD70"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Выводы:</w:t>
      </w:r>
    </w:p>
    <w:p w14:paraId="5313FA5D"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1. Улучшение внешней отделки с-та качества стыковки отдельных деталей и узлов и герметизация фюзеляжа и мотогондол значительно снизили общее лобовое сопрпотивление с-та. Это привело к увеличению максимальной скорости на 25-28 км/час.</w:t>
      </w:r>
    </w:p>
    <w:p w14:paraId="4078921C"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2. Изменение профилировки тоннелей маслорадиаторов улучшило охлаждение масла и позволило производить набор высоты при 100-105 гр, при открытии совков маслорадиаторов на 67-75 при температуре, превышающей стандартную на 10 гр. (810,3).</w:t>
      </w:r>
    </w:p>
    <w:p w14:paraId="6C8A0B38" w14:textId="77777777" w:rsidR="00090C9B" w:rsidRPr="0084550E" w:rsidRDefault="00090C9B" w:rsidP="0084550E">
      <w:pPr>
        <w:pStyle w:val="Iauiue"/>
        <w:widowControl/>
        <w:jc w:val="both"/>
        <w:rPr>
          <w:color w:val="000000" w:themeColor="text1"/>
          <w:sz w:val="16"/>
          <w:szCs w:val="16"/>
        </w:rPr>
      </w:pPr>
    </w:p>
    <w:p w14:paraId="06DD55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октября 1942 вышел приказ НКАП N 764, предусматривающий мероприятия по повышению ЛТД Ла-5 производства 21 завод к 20 октября и после испытаний нового убранного маслорадиатора запустить в серию с 15 ноября. К 16 октября предъявить на совместные испытания серийный Ла-5 с изменениями (912,40).</w:t>
      </w:r>
    </w:p>
    <w:p w14:paraId="74217C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повышения летно-тактических данных с-та Ла-5 приказываю:</w:t>
      </w:r>
    </w:p>
    <w:p w14:paraId="43A3A4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Внедрить в серийное производство:</w:t>
      </w:r>
    </w:p>
    <w:p w14:paraId="77DF2A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улучшенную в передней части форму всасявающего патрубка с 20 октября с.г.</w:t>
      </w:r>
    </w:p>
    <w:p w14:paraId="477F47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полную герметизацию внутреннего капота с 20 октября с.г.</w:t>
      </w:r>
    </w:p>
    <w:p w14:paraId="78E30A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максимальное закрытие внешних щелей с 20 октября с.г.</w:t>
      </w:r>
    </w:p>
    <w:p w14:paraId="392889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Провести испытания одного Ла-5 с полность.ю убранным маслорадиатором и в случае благоприятных результатов запустить с 15 ноября с.г. в серийное производство.</w:t>
      </w:r>
    </w:p>
    <w:p w14:paraId="6336E4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Закончить отработку и испытания щитков на закрытие куполов колес и с 5 ноября с.г. внедрить в серийное пр-во</w:t>
      </w:r>
    </w:p>
    <w:p w14:paraId="4BE517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К 16 октября предъявить на совместные испытания серийный с-т Ла-5 с нижеследующими изменениями:</w:t>
      </w:r>
    </w:p>
    <w:p w14:paraId="2EC2E8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облегченной консолью</w:t>
      </w:r>
    </w:p>
    <w:p w14:paraId="066266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измененоой конструкцией бензобаков</w:t>
      </w:r>
    </w:p>
    <w:p w14:paraId="07F43E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увеличенными центроплановыми бензобаками с емкостью до 360 кг</w:t>
      </w:r>
    </w:p>
    <w:p w14:paraId="4005F8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с установкой однго БС вместо одного СШ-20</w:t>
      </w:r>
    </w:p>
    <w:p w14:paraId="400E63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улучшенным бронированием спины и головы</w:t>
      </w:r>
    </w:p>
    <w:p w14:paraId="0304B7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 с передним бронелистом</w:t>
      </w:r>
    </w:p>
    <w:p w14:paraId="670BEE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ж) с обрезанным гаргротом и улучшенным обзором назад</w:t>
      </w:r>
    </w:p>
    <w:p w14:paraId="4FD2BC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 с улучшенным механизмом работы гидравлики</w:t>
      </w:r>
    </w:p>
    <w:p w14:paraId="629664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К 25 октября с.г. предъявить на совместные испытания один с-т Ла-5, в котором были бы проведены мероприятия, указанные в пп. 1, 2, 3, 4</w:t>
      </w:r>
    </w:p>
    <w:p w14:paraId="3E92A3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того, на указанном самолете должен быть установлен мотор с непосредственным впрыском</w:t>
      </w:r>
    </w:p>
    <w:p w14:paraId="1AA01A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Директору завода № 21 т. Агаджанову одновременно немедленно развергуть подготовку в серийном производстве к проведению указанных мероприятий (912,40).</w:t>
      </w:r>
    </w:p>
    <w:p w14:paraId="0B34947E" w14:textId="77777777" w:rsidR="00090C9B" w:rsidRPr="0084550E" w:rsidRDefault="00090C9B" w:rsidP="0084550E">
      <w:pPr>
        <w:pStyle w:val="Iauiue"/>
        <w:jc w:val="both"/>
        <w:rPr>
          <w:color w:val="000000" w:themeColor="text1"/>
          <w:sz w:val="16"/>
          <w:szCs w:val="16"/>
        </w:rPr>
      </w:pPr>
    </w:p>
    <w:p w14:paraId="7B315C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C 12 по 17 октября 1942 в НИИ ВВС проходили испытания облегченного Як-1 96 серии и Ю.А.Антипов выполнил 8 полетов продолжительностью 6:15. В бригаде были ви М.А.Пронин и м К.С.Медведев (65,64).</w:t>
      </w:r>
    </w:p>
    <w:p w14:paraId="2FAF989F" w14:textId="77777777" w:rsidR="00090C9B" w:rsidRPr="0084550E" w:rsidRDefault="00090C9B" w:rsidP="0084550E">
      <w:pPr>
        <w:pStyle w:val="Iauiue"/>
        <w:jc w:val="both"/>
        <w:rPr>
          <w:color w:val="000000" w:themeColor="text1"/>
          <w:sz w:val="16"/>
          <w:szCs w:val="16"/>
        </w:rPr>
      </w:pPr>
    </w:p>
    <w:p w14:paraId="7E7ED5B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октября 1942 г. пятый летающий И-185М-71 (так называемый «об</w:t>
      </w:r>
      <w:r w:rsidRPr="0084550E">
        <w:rPr>
          <w:rFonts w:ascii="Times New Roman" w:hAnsi="Times New Roman"/>
          <w:color w:val="000000" w:themeColor="text1"/>
          <w:sz w:val="16"/>
          <w:szCs w:val="16"/>
        </w:rPr>
        <w:softHyphen/>
        <w:t>разцовый»), построенный на заводе №51, закончил заводские испытания, которые проходили с 28 мая. Совершил 21 полет с общим налетом 10 часов 35 минут. Была достигнута максимальная скорость 577 км/ч с форсажем у земли и 667 км/ч на вы</w:t>
      </w:r>
      <w:r w:rsidRPr="0084550E">
        <w:rPr>
          <w:rFonts w:ascii="Times New Roman" w:hAnsi="Times New Roman"/>
          <w:color w:val="000000" w:themeColor="text1"/>
          <w:sz w:val="16"/>
          <w:szCs w:val="16"/>
        </w:rPr>
        <w:softHyphen/>
        <w:t>соте 6100 м (9979).</w:t>
      </w:r>
    </w:p>
    <w:p w14:paraId="62D9B2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48FD41E" w14:textId="77777777" w:rsidR="00CA398D" w:rsidRPr="0084550E" w:rsidRDefault="00CA398D"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 октября 1942 г. со скромным налетом 10 ч 35 мин - слетали всего 21 раз и сняли лишь часть летных данных - завершили первую заводскую часть программы испытаний Эталона 1 (не выполнив всех положенных проверок) Как оказалось, большинство старых дефектов устранить на "Эталоне" не удалось. Наблюдалась неудовлетворительная работа шасси, пневмосистемы, а в одном из полетов на скорости 610 км/ч даже разрушился капот мотора.</w:t>
      </w:r>
    </w:p>
    <w:p w14:paraId="2CC95C5D" w14:textId="77777777" w:rsidR="00CA398D" w:rsidRPr="0084550E" w:rsidRDefault="00CA398D"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После доработки все же достигли максимальной скорости 600 км/ч у земли и 680 км/ч на высоте 6100 м. Вираж на высоте 1000 м самолет выполнял за 22-23 с (левый/правый), а за один боевой разворот он набирал 1200 м высоты, что было несколько лучше, чем у Як-9 выпуска 1942 г. (1120 м). Превосходил он истребители Яковлева и по скороподъемности, набирая высоту 5000 м за 4,7 мин. (17737)</w:t>
      </w:r>
    </w:p>
    <w:p w14:paraId="43E930FB" w14:textId="77777777" w:rsidR="00CA398D" w:rsidRPr="0084550E" w:rsidRDefault="00CA398D"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408D4D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октября 1942 года закончились заводские испытания И-185 М-71 эталона 71 с улучшенной внешней и внутренней аэродинамикой капота мотора, с установкой 3-пушечного вооружения и устранением ранее обнаруженных недостатков. Длительный срок испытаний был вызван потребовавшимися доработками ВМГ из-за высокого тем</w:t>
      </w:r>
      <w:r w:rsidRPr="0084550E">
        <w:rPr>
          <w:rFonts w:ascii="Times New Roman" w:hAnsi="Times New Roman"/>
          <w:color w:val="000000" w:themeColor="text1"/>
          <w:sz w:val="16"/>
          <w:szCs w:val="16"/>
        </w:rPr>
        <w:softHyphen/>
        <w:t>пературного режима мотора. Были получены высокие летные данные: максимальная ско</w:t>
      </w:r>
      <w:r w:rsidRPr="0084550E">
        <w:rPr>
          <w:rFonts w:ascii="Times New Roman" w:hAnsi="Times New Roman"/>
          <w:color w:val="000000" w:themeColor="text1"/>
          <w:sz w:val="16"/>
          <w:szCs w:val="16"/>
        </w:rPr>
        <w:softHyphen/>
        <w:t>рость у земли на номинале - 537 км/ч, на форсаже (Н=90 м) - 577 км/ч, на 2-й границе высотности 6100 м -667 км/ч, время набора 5000 м - 4,7 мин. Такими показателями в это вре</w:t>
      </w:r>
      <w:r w:rsidRPr="0084550E">
        <w:rPr>
          <w:rFonts w:ascii="Times New Roman" w:hAnsi="Times New Roman"/>
          <w:color w:val="000000" w:themeColor="text1"/>
          <w:sz w:val="16"/>
          <w:szCs w:val="16"/>
        </w:rPr>
        <w:softHyphen/>
        <w:t>мя не обладал ни один из отече</w:t>
      </w:r>
      <w:r w:rsidRPr="0084550E">
        <w:rPr>
          <w:rFonts w:ascii="Times New Roman" w:hAnsi="Times New Roman"/>
          <w:color w:val="000000" w:themeColor="text1"/>
          <w:sz w:val="16"/>
          <w:szCs w:val="16"/>
        </w:rPr>
        <w:softHyphen/>
        <w:t>ственных и известных иностранных ис</w:t>
      </w:r>
      <w:r w:rsidRPr="0084550E">
        <w:rPr>
          <w:rFonts w:ascii="Times New Roman" w:hAnsi="Times New Roman"/>
          <w:color w:val="000000" w:themeColor="text1"/>
          <w:sz w:val="16"/>
          <w:szCs w:val="16"/>
        </w:rPr>
        <w:softHyphen/>
        <w:t>требителей (Ме-109С-2 в НИИ ВВС испытывался позже) (10705).</w:t>
      </w:r>
    </w:p>
    <w:p w14:paraId="41D9224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204DB27"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12 октября 1942 г. закончились за</w:t>
      </w:r>
      <w:r w:rsidRPr="0084550E">
        <w:rPr>
          <w:rFonts w:ascii="Times New Roman" w:cs="Times New Roman"/>
          <w:color w:val="000000" w:themeColor="text1"/>
          <w:spacing w:val="0"/>
        </w:rPr>
        <w:softHyphen/>
        <w:t>водские испытания И-185-М-71 с улучшенной внешней и внутренней аэродинамикой капота мотора, с ус</w:t>
      </w:r>
      <w:r w:rsidRPr="0084550E">
        <w:rPr>
          <w:rFonts w:ascii="Times New Roman" w:cs="Times New Roman"/>
          <w:color w:val="000000" w:themeColor="text1"/>
          <w:spacing w:val="0"/>
        </w:rPr>
        <w:softHyphen/>
        <w:t xml:space="preserve">тановкой 3-пушечного вооружения и устранением ранее обнаруженных недостатков, которые продолжались всё лето и Столь длительный срок был вызван потребовавшимися доработками ВМГ из-за высокого температурного режима мотора. </w:t>
      </w:r>
    </w:p>
    <w:p w14:paraId="4F584D72"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Как оказалось, усилия потратили не зря. Получили высокие лётные данные: макси</w:t>
      </w:r>
      <w:r w:rsidRPr="0084550E">
        <w:rPr>
          <w:rFonts w:ascii="Times New Roman" w:cs="Times New Roman"/>
          <w:color w:val="000000" w:themeColor="text1"/>
          <w:spacing w:val="0"/>
        </w:rPr>
        <w:softHyphen/>
        <w:t>мальная скорость у земли на номинале — 537 км/ч, на форсаже (Н=90 м) — 577 км/ч, на 2-й границе высотности 6100 м — 667 км/ч, время набора 5000 м — 4,7 мин. В то время такими показателями не обладал ни один из отечественных и известных ино</w:t>
      </w:r>
      <w:r w:rsidRPr="0084550E">
        <w:rPr>
          <w:rFonts w:ascii="Times New Roman" w:cs="Times New Roman"/>
          <w:color w:val="000000" w:themeColor="text1"/>
          <w:spacing w:val="0"/>
        </w:rPr>
        <w:softHyphen/>
        <w:t>странных истребителей (</w:t>
      </w:r>
      <w:r w:rsidRPr="0084550E">
        <w:rPr>
          <w:rFonts w:ascii="Times New Roman" w:cs="Times New Roman"/>
          <w:color w:val="000000" w:themeColor="text1"/>
          <w:spacing w:val="0"/>
          <w:lang w:val="en-US"/>
        </w:rPr>
        <w:t>Bf</w:t>
      </w:r>
      <w:r w:rsidRPr="0084550E">
        <w:rPr>
          <w:rFonts w:ascii="Times New Roman" w:cs="Times New Roman"/>
          <w:color w:val="000000" w:themeColor="text1"/>
          <w:spacing w:val="0"/>
        </w:rPr>
        <w:t>.109</w:t>
      </w:r>
      <w:r w:rsidRPr="0084550E">
        <w:rPr>
          <w:rFonts w:ascii="Times New Roman" w:cs="Times New Roman"/>
          <w:color w:val="000000" w:themeColor="text1"/>
          <w:spacing w:val="0"/>
          <w:lang w:val="en-US"/>
        </w:rPr>
        <w:t>G</w:t>
      </w:r>
      <w:r w:rsidRPr="0084550E">
        <w:rPr>
          <w:rFonts w:ascii="Times New Roman" w:cs="Times New Roman"/>
          <w:color w:val="000000" w:themeColor="text1"/>
          <w:spacing w:val="0"/>
        </w:rPr>
        <w:t>-2 в НИИ ВВС испытывался позже). Дело с доводкой М-71 также продвинулось вперёд (15813).</w:t>
      </w:r>
    </w:p>
    <w:p w14:paraId="099FE5EF"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p>
    <w:p w14:paraId="5644BB4B" w14:textId="77777777" w:rsidR="00F071F1"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5D2124D" w14:textId="77777777" w:rsidR="00F071F1" w:rsidRPr="0084550E" w:rsidRDefault="00F071F1" w:rsidP="0084550E">
      <w:pPr>
        <w:pStyle w:val="Iauiue"/>
        <w:jc w:val="both"/>
        <w:rPr>
          <w:iCs/>
          <w:color w:val="000000" w:themeColor="text1"/>
          <w:sz w:val="16"/>
          <w:szCs w:val="16"/>
        </w:rPr>
      </w:pPr>
    </w:p>
    <w:p w14:paraId="0714D696"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12 октября </w:t>
      </w:r>
      <w:r w:rsidRPr="0084550E">
        <w:rPr>
          <w:rFonts w:ascii="Times New Roman" w:hAnsi="Times New Roman"/>
          <w:color w:val="000000" w:themeColor="text1"/>
          <w:sz w:val="16"/>
          <w:szCs w:val="16"/>
        </w:rPr>
        <w:t>в 1942 году утренее сообщение Совинформбюро:</w:t>
      </w:r>
    </w:p>
    <w:p w14:paraId="4578FE53"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12 октября наши войска вели бои с противником в районеСталинграда и в районе Моздока. На других фронтах никаких изменений непроизошло.</w:t>
      </w:r>
    </w:p>
    <w:p w14:paraId="4DC19B1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Сталинграда продолжалась артиллерийская и миномётная перестрелка.Гвардейцы-миномётчики подбили и сожгли 7 немецких танков и рассеяли скоплениепехоты противника. На окраине рабочего посёлка гитлеровцы силою до двухбатальонов атаковали наши позиции. Бойцы Н-ской части отбили атаку немцев,уничтожив при этом до двух рот пехоты противника.</w:t>
      </w:r>
    </w:p>
    <w:p w14:paraId="176741C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наше подразделение атаковало противника изахватило выгодные позиции. В этом бою немцы потеряли убитыми 120 солдат иофицеров. Группа наших разведчиков пробралась в расположение противника,уничтожила расчёт вражеского противотанкового орудия и доставила орудие в своючасть.</w:t>
      </w:r>
    </w:p>
    <w:p w14:paraId="6F54591E"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после упорных боёв наши части несколько продвинулись вперёди вернули оставленный накануне оборонительный рубеж. В результате боёв на этомучастке подбито и сожжено 6 немецких танков и уничтожено до 200 солдат иофицеров противника. Зенитчики Н-ской части сбили 2 немецкихбомбардировщика.</w:t>
      </w:r>
    </w:p>
    <w:p w14:paraId="11EBD993"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вели упорные уличные бои в одномнаселённом пункте. Советские бойцы очищают от гитлеровцев дом за домом ипродвигаются вперёд. Окружённый немецкий гарнизон несёт тяжёлые потери.Захваченные в плен немецкие солдаты сообщили, что 228 и 229 немецкие пехотныеполки за последние дни потеряли почти половину личного состава. Огнём нашейзенитной артиллерии над передним краем обороны сбито 5 немецких самолётов.</w:t>
      </w:r>
    </w:p>
    <w:p w14:paraId="200691AE"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«Победа», действующий в Витебской области, за месяц боевыхдействий истребил 230 немецко-фашистских оккупантов, уничтожил 22 автомашины,автобус и авторемонтную мастерскую. Кроме того, партизаны пустили под откосжелезнодорожный состав с боеприпасами противника.</w:t>
      </w:r>
    </w:p>
    <w:p w14:paraId="370F794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захвачена в плен группа солдат 11 роты 134 полка 44немецкой пехотной дивизии. Фельдфебель Вильгельм Мейзен, унтер-офицер АльфредМурцик, ефрейтор Рудольф Рейф, солдат Алоиз Планк и другие рассказали: «Нашейроте было приказано выбить русских из населённого пункта и закрепиться в нём. Норусские отразили контратаку. Мы понесли большие потери. В числе убитых находитсяи командир роты лейтенант Кайбель. Это уже пятый по счёту командир роты,выбывший из строя. Русские отрезали нам все пути к отходу. Всякое сопротивлениебыло бессмысленно. Мы договорились сдаться в плен и выбросили белый флаг».</w:t>
      </w:r>
    </w:p>
    <w:p w14:paraId="67AD8EE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солдата Хорста Шарфа найдено неотправленное письмо кродным в Лейпциг. В письме говорится: «...Судьба долго меня щадила и оберегала,чтобы заставить испытать самые ужасные муки, какие только могут быть на этомсвете. За десять дней я потерял всех товарищей. После того как в моей ротеосталось 9 человек, её расформировали. Я теперь кочую из одной роты в другую.Несколько дней находился в мотоциклетном взводе. Этого взвода теперь тоже нет.Для многих из нас позиции в окрестностях Сталинграда стали могилой. Да,Сталинград—это такой крепкий орешек, о который можно сломать даже стальные зубы.Только тот, кто побывал здесь, может понять, что мы сейчас далеки от победы, какникогда раньше».</w:t>
      </w:r>
    </w:p>
    <w:p w14:paraId="085057DD"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Гитлеровские мерзавцы сожгли деревню Барсуки, Сиротинского района, Витебскойобласти. Немцы одновременно подожгли несколько домов в разных концах деревни.Когда крестьяне стали выбегать из горящих изб, гитлеровские бандиты открылистрельбу из автоматов. Убиты и погибли в огне 35 жителей деревни.</w:t>
      </w:r>
    </w:p>
    <w:p w14:paraId="0D477D40"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предместьях Парижа группа свободных стрелков из засады обстреляла немецкуюавтоколонну с солдатами. Французские патриоты истребили 17 гитлеровцев и сожгли 2 грузовые машины (14797).</w:t>
      </w:r>
    </w:p>
    <w:p w14:paraId="0A9CAA10"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3734E8ED"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12 октября </w:t>
      </w:r>
      <w:r w:rsidRPr="0084550E">
        <w:rPr>
          <w:rFonts w:ascii="Times New Roman" w:hAnsi="Times New Roman"/>
          <w:color w:val="000000" w:themeColor="text1"/>
          <w:sz w:val="16"/>
          <w:szCs w:val="16"/>
        </w:rPr>
        <w:t>в 1942 году вечернее сообщение Совинформбюро:</w:t>
      </w:r>
    </w:p>
    <w:p w14:paraId="03D8A00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12 октября наши войска вели бои с противником в районе Сталинграда и в районе Моздока. На других фронтах никаких изменений не произошло.</w:t>
      </w:r>
    </w:p>
    <w:p w14:paraId="287FA414"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Сталинграда продолжалась артиллерийская и миномётная перестрелка. Гвардейцы-миномётчики подбили и сожгли 7 немецких танков и рассеяли скопление пехоты противника. На окраине рабочего посёлка гитлеровцы силою до двух батальонов атаковали наши позиции. Бойцы Н-ской части отбили атаку немцев, уничтожив при этом до двух рот пехоты противника.</w:t>
      </w:r>
    </w:p>
    <w:p w14:paraId="43C658F3"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наше подразделение атаковало противника и захватило выгодные позиции. В этом бою немцы потеряли убитыми 120 солдат и офицеров. Группа наших разведчиков пробралась в расположение противника, уничтожила расчёт вражеского противотанкового орудия и доставила орудие в свою часть.</w:t>
      </w:r>
    </w:p>
    <w:p w14:paraId="2B4F394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после упорных боёв наши части несколько продвинулись вперёд и вернули оставленный накануне оборонительный рубеж. В результате боёв на этом участке подбито и сожжено 6 немецких танков и уничтожено до 200 солдат и офицеров противника. Зенитчики Н-ской части сбили 2 немецких бомбардировщика.</w:t>
      </w:r>
    </w:p>
    <w:p w14:paraId="1954E17D"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вели упорные уличные бои в одном населённом пункте. Советские бойцы очищают от гитлеровцев дом за домом и продвигаются вперёд. Окружённый немецкий гарнизон несёт тяжёлые потери. Захваченные в плен немецкие солдаты сообщили, что 228 и 229 немецкие пехотные полки за последние дни потеряли почти половину личного состава. Огнём нашей зенитной артиллерии над передним краем обороны сбито 5 немецких самолётов.</w:t>
      </w:r>
    </w:p>
    <w:p w14:paraId="685B2E9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«Победа», действующий в Витебской области, за месяц боевых действий истребил 230 немецко-фашистских оккупантов, уничтожил 22 автомашины, автобус и авторемонтную мастерскую. Кроме того, партизаны пустили под откос железнодорожный состав с боеприпасами противника.</w:t>
      </w:r>
    </w:p>
    <w:p w14:paraId="0D16F07C"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захвачена в плен группа солдат 11 роты 134 полка 44 немецкой пехотной дивизии. Фельдфебель Вильгельм Мейзен, унтер-офицер Альфред Мурцик, ефрейтор Рудольф Рейф, солдат Алоиз Планк и другие рассказали: «Нашей роте было приказано выбить русских из населённого пункта и закрепиться в нём. Но русские отразили контратаку. Мы понесли большие потери. В числе убитых находится и командир роты лейтенант Кайбель. Это уже пятый по счёту командир роты, выбывший из строя. Русские отрезали нам все пути к отходу. Всякое сопротивление было бессмысленно. Мы договорились сдаться в плен и выбросили белый флаг».</w:t>
      </w:r>
    </w:p>
    <w:p w14:paraId="44147D2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убитого немецкого солдата Хорста Шарфа найдено неотправленное письмо к родным в Лейпциг. В письме говорится: «...Судьба долго меня щадила и оберегала, чтобы заставить испытать самые ужасные муки, какие только могут быть на этом свете. За десять дней я потерял всех товарищей. После того как в моей роте осталось 9 человек, её расформировали. Я теперь кочую из одной роты в другую. Несколько дней находился в мотоциклетном взводе. Этого взвода теперь тоже нет. Для многих из нас позиции в окрестностях Сталинграда стали могилой. Да, Сталинград—это такой крепкий орешек, о который можно сломать даже стальные зубы.Только тот, кто побывал здесь, может понять, что мы сейчас далеки от победы, как никогда раньше».</w:t>
      </w:r>
    </w:p>
    <w:p w14:paraId="6112B65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Гитлеровские мерзавцы сожгли деревню Барсуки, Сиротинского района, Витебской области. Немцы одновременно подожгли несколько домов в разных концах деревни. Когда крестьяне стали выбегать из горящих изб, гитлеровские бандиты открыли стрельбу из автоматов. Убиты и погибли в огне 35 жителей деревни.</w:t>
      </w:r>
    </w:p>
    <w:p w14:paraId="25E9C14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предместьях Парижа группа свободных стрелков из засады обстреляла немецкую автоколонну с солдатами. Французские патриоты истребили 17 гитлеровцев и сожгли 2 грузовые машины.» (14797).</w:t>
      </w:r>
    </w:p>
    <w:p w14:paraId="13A9B2CB"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703CC6F9"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12 октября </w:t>
      </w:r>
      <w:r w:rsidRPr="0084550E">
        <w:rPr>
          <w:rFonts w:ascii="Times New Roman" w:hAnsi="Times New Roman"/>
          <w:color w:val="000000" w:themeColor="text1"/>
          <w:sz w:val="16"/>
          <w:szCs w:val="16"/>
        </w:rPr>
        <w:t>в 1942 году По приказу командующего Сталинградским фронтом части 37-й Гвардейской и 95-й стрелковых дивизий контратаковали немецкие войска в направлении окраины поселка тракторного завода. Но атака успеха не принесла-удалось незначительно продвинуться лишь на отдельных участках (14797).</w:t>
      </w:r>
    </w:p>
    <w:p w14:paraId="66AA2542"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6E7F4CC4"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октября 1942 торпедоносцы со всем обору</w:t>
      </w:r>
      <w:r w:rsidRPr="0084550E">
        <w:rPr>
          <w:rFonts w:ascii="Times New Roman" w:hAnsi="Times New Roman"/>
          <w:color w:val="000000" w:themeColor="text1"/>
          <w:sz w:val="16"/>
          <w:szCs w:val="16"/>
        </w:rPr>
        <w:softHyphen/>
        <w:t>дованием и вооружением перешли к ВВС Северного флота. 22 октября личный со</w:t>
      </w:r>
      <w:r w:rsidRPr="0084550E">
        <w:rPr>
          <w:rFonts w:ascii="Times New Roman" w:hAnsi="Times New Roman"/>
          <w:color w:val="000000" w:themeColor="text1"/>
          <w:sz w:val="16"/>
          <w:szCs w:val="16"/>
        </w:rPr>
        <w:softHyphen/>
        <w:t>став английских эскадрилий погрузился на транспорт «Аргонот» и отправился до</w:t>
      </w:r>
      <w:r w:rsidRPr="0084550E">
        <w:rPr>
          <w:rFonts w:ascii="Times New Roman" w:hAnsi="Times New Roman"/>
          <w:color w:val="000000" w:themeColor="text1"/>
          <w:sz w:val="16"/>
          <w:szCs w:val="16"/>
        </w:rPr>
        <w:softHyphen/>
        <w:t>мой.</w:t>
      </w:r>
    </w:p>
    <w:p w14:paraId="24B0FE8E"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Получение новых торпедоносцев по</w:t>
      </w:r>
      <w:r w:rsidRPr="0084550E">
        <w:rPr>
          <w:rFonts w:ascii="Times New Roman" w:hAnsi="Times New Roman"/>
          <w:color w:val="000000" w:themeColor="text1"/>
          <w:sz w:val="16"/>
          <w:szCs w:val="16"/>
        </w:rPr>
        <w:softHyphen/>
        <w:t>зволило сформировать 24-й мтап, пер</w:t>
      </w:r>
      <w:r w:rsidRPr="0084550E">
        <w:rPr>
          <w:rFonts w:ascii="Times New Roman" w:hAnsi="Times New Roman"/>
          <w:color w:val="000000" w:themeColor="text1"/>
          <w:sz w:val="16"/>
          <w:szCs w:val="16"/>
        </w:rPr>
        <w:softHyphen/>
        <w:t>вый такой полк на Северном флоте. Соответствующий приказ командующего Северным флотом появился 14 октября. Полк формировался на базе двух эскадри</w:t>
      </w:r>
      <w:r w:rsidRPr="0084550E">
        <w:rPr>
          <w:rFonts w:ascii="Times New Roman" w:hAnsi="Times New Roman"/>
          <w:color w:val="000000" w:themeColor="text1"/>
          <w:sz w:val="16"/>
          <w:szCs w:val="16"/>
        </w:rPr>
        <w:softHyphen/>
        <w:t>лий, выделенных из 2-го гв. сап. Минно</w:t>
      </w:r>
      <w:r w:rsidRPr="0084550E">
        <w:rPr>
          <w:rFonts w:ascii="Times New Roman" w:hAnsi="Times New Roman"/>
          <w:color w:val="000000" w:themeColor="text1"/>
          <w:sz w:val="16"/>
          <w:szCs w:val="16"/>
        </w:rPr>
        <w:softHyphen/>
        <w:t>торпедная эскадрилья этого прославлен</w:t>
      </w:r>
      <w:r w:rsidRPr="0084550E">
        <w:rPr>
          <w:rFonts w:ascii="Times New Roman" w:hAnsi="Times New Roman"/>
          <w:color w:val="000000" w:themeColor="text1"/>
          <w:sz w:val="16"/>
          <w:szCs w:val="16"/>
        </w:rPr>
        <w:softHyphen/>
        <w:t xml:space="preserve">ного </w:t>
      </w:r>
      <w:r w:rsidRPr="0084550E">
        <w:rPr>
          <w:rFonts w:ascii="Times New Roman" w:hAnsi="Times New Roman"/>
          <w:color w:val="000000" w:themeColor="text1"/>
          <w:sz w:val="16"/>
          <w:szCs w:val="16"/>
        </w:rPr>
        <w:lastRenderedPageBreak/>
        <w:t>сафоновского полка (ей командовал капитан Попович) стала 1-й эскадрильей 24-го полка, а бомбардировочная (капита</w:t>
      </w:r>
      <w:r w:rsidRPr="0084550E">
        <w:rPr>
          <w:rFonts w:ascii="Times New Roman" w:hAnsi="Times New Roman"/>
          <w:color w:val="000000" w:themeColor="text1"/>
          <w:sz w:val="16"/>
          <w:szCs w:val="16"/>
        </w:rPr>
        <w:softHyphen/>
        <w:t>на А.З. Стоянова) — 2-й. Спустя 13 дней эту часть пополнили 3-й эскадрильей. Личный состав для нее (а также для по</w:t>
      </w:r>
      <w:r w:rsidRPr="0084550E">
        <w:rPr>
          <w:rFonts w:ascii="Times New Roman" w:hAnsi="Times New Roman"/>
          <w:color w:val="000000" w:themeColor="text1"/>
          <w:sz w:val="16"/>
          <w:szCs w:val="16"/>
        </w:rPr>
        <w:softHyphen/>
        <w:t>полнения двух других эскадрилий) взяли из 118-го орап (летавшего тогда на гидро</w:t>
      </w:r>
      <w:r w:rsidRPr="0084550E">
        <w:rPr>
          <w:rFonts w:ascii="Times New Roman" w:hAnsi="Times New Roman"/>
          <w:color w:val="000000" w:themeColor="text1"/>
          <w:sz w:val="16"/>
          <w:szCs w:val="16"/>
        </w:rPr>
        <w:softHyphen/>
        <w:t>самолетах) и 35-го бап Отдельной мор</w:t>
      </w:r>
      <w:r w:rsidRPr="0084550E">
        <w:rPr>
          <w:rFonts w:ascii="Times New Roman" w:hAnsi="Times New Roman"/>
          <w:color w:val="000000" w:themeColor="text1"/>
          <w:sz w:val="16"/>
          <w:szCs w:val="16"/>
        </w:rPr>
        <w:softHyphen/>
        <w:t>ской авиагруппы. Обязанности командира полка некоторое время исполнял капитан Стоянов, затем майор Шипилов, а чуть по</w:t>
      </w:r>
      <w:r w:rsidRPr="0084550E">
        <w:rPr>
          <w:rFonts w:ascii="Times New Roman" w:hAnsi="Times New Roman"/>
          <w:color w:val="000000" w:themeColor="text1"/>
          <w:sz w:val="16"/>
          <w:szCs w:val="16"/>
        </w:rPr>
        <w:softHyphen/>
        <w:t>зже прибыл постоянный командир — под</w:t>
      </w:r>
      <w:r w:rsidRPr="0084550E">
        <w:rPr>
          <w:rFonts w:ascii="Times New Roman" w:hAnsi="Times New Roman"/>
          <w:color w:val="000000" w:themeColor="text1"/>
          <w:sz w:val="16"/>
          <w:szCs w:val="16"/>
        </w:rPr>
        <w:softHyphen/>
        <w:t>полковник Н.Н. Ведмеденко. Уходивший на переформирование 35-й бап оставил восемь ДБ-ЗФ — ими решили вооружить 1-ю эскадрилью, уже имевшую опыт бое</w:t>
      </w:r>
      <w:r w:rsidRPr="0084550E">
        <w:rPr>
          <w:rFonts w:ascii="Times New Roman" w:hAnsi="Times New Roman"/>
          <w:color w:val="000000" w:themeColor="text1"/>
          <w:sz w:val="16"/>
          <w:szCs w:val="16"/>
        </w:rPr>
        <w:softHyphen/>
        <w:t>вых действий на этих самолетах. Это при</w:t>
      </w:r>
      <w:r w:rsidRPr="0084550E">
        <w:rPr>
          <w:rFonts w:ascii="Times New Roman" w:hAnsi="Times New Roman"/>
          <w:color w:val="000000" w:themeColor="text1"/>
          <w:sz w:val="16"/>
          <w:szCs w:val="16"/>
        </w:rPr>
        <w:softHyphen/>
        <w:t>вело к перетасовке технического состава: хорошо освоившие ДБ-ЗФ механики 35-го бап перешли в 1 -ю эскадрилью, а уже ознакомившиеся с «Хэмпденами» специалисты — из 1-й в 3-ю (23513).</w:t>
      </w:r>
    </w:p>
    <w:p w14:paraId="35225119" w14:textId="77777777" w:rsidR="0080097B" w:rsidRPr="0084550E" w:rsidRDefault="0080097B" w:rsidP="0084550E">
      <w:pPr>
        <w:spacing w:after="0" w:line="240" w:lineRule="auto"/>
        <w:jc w:val="both"/>
        <w:rPr>
          <w:rFonts w:ascii="Times New Roman" w:hAnsi="Times New Roman"/>
          <w:color w:val="000000" w:themeColor="text1"/>
          <w:sz w:val="16"/>
          <w:szCs w:val="16"/>
        </w:rPr>
      </w:pPr>
    </w:p>
    <w:p w14:paraId="008DF8D0"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октября 1942 года была подписана директива НКО №1104913сс, согласно которой началось формирование 15 отдельных гвардейских танковых полков прорыва.</w:t>
      </w:r>
    </w:p>
    <w:p w14:paraId="618EF709"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Именно в таком составе КВ-1с 1942 года выпуска использовались наиболее массово. Надо сказать, что Красная Армия оказалась не единственной, кто перешел на подобную структуру. Сразу же вспоминаются "Тигры", которые сразу же стали сводить в тяжелые танковые батальоны. Поначалу там были и средние танки, но исключительно по причине низких темпов выпуска Pz.Kpfw.Tiger Ausf.E. Выделение тяжелых танков в отдельную структуру было абсолютно правильным решением. Теперь они выступали как средство усиления. Это, конечно, не сняло проблему "вы первые, вы толще", но всё же эффективность применения тяжелых танков повысилась (23364).</w:t>
      </w:r>
    </w:p>
    <w:p w14:paraId="44A80C4E" w14:textId="77777777" w:rsidR="0080097B" w:rsidRPr="0084550E" w:rsidRDefault="0080097B" w:rsidP="0084550E">
      <w:pPr>
        <w:spacing w:after="0" w:line="240" w:lineRule="auto"/>
        <w:jc w:val="both"/>
        <w:rPr>
          <w:rFonts w:ascii="Times New Roman" w:hAnsi="Times New Roman"/>
          <w:color w:val="000000" w:themeColor="text1"/>
          <w:sz w:val="16"/>
          <w:szCs w:val="16"/>
        </w:rPr>
      </w:pPr>
    </w:p>
    <w:p w14:paraId="286436E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279B4BA2" w14:textId="77777777" w:rsidR="00090C9B" w:rsidRPr="0084550E" w:rsidRDefault="00090C9B" w:rsidP="0084550E">
      <w:pPr>
        <w:pStyle w:val="Iauiue"/>
        <w:jc w:val="both"/>
        <w:rPr>
          <w:iCs/>
          <w:color w:val="000000" w:themeColor="text1"/>
          <w:sz w:val="16"/>
          <w:szCs w:val="16"/>
        </w:rPr>
      </w:pPr>
    </w:p>
    <w:p w14:paraId="0BB148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октября 1942 года</w:t>
      </w:r>
    </w:p>
    <w:p w14:paraId="2B2A43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 РУЗВЕЛЬТ И. В. СТАЛИНУ *</w:t>
      </w:r>
    </w:p>
    <w:p w14:paraId="0F6F7A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 изучаю все возможности увеличения количества истребителей, поставляемых Советскому Союзу. Дело в том, что все производство “Аэрокобр” идет сейчас немедленно на фронт. Несмотря на то что эти неотложные военные нужды исключают в настоящий момент возможность увеличения количества “Аэрокобр” для Вас, тем не менее, чтобы дать Вам больше самолетов, я надеюсь увеличить наше производство этого типа за счет других типов. Точно так же, если наши предстоящие операции, о которых Вы знаете, окажутся такими же успешными, какими они обещают быть, то тогда мы будем в состоянии выделить истребители.</w:t>
      </w:r>
    </w:p>
    <w:p w14:paraId="42AF02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Нашей группе тяжелых бомбардировщиков отдано распоряжение о немедленной подготовке к операциям на Вашем южном фланге. Осуществление этого мероприятия не будет зависеть от какой-либо иной операции или задачи, и эти самолеты, а также достаточное количество транспортов будут отправлены на Кавказ в ближайшее время.</w:t>
      </w:r>
    </w:p>
    <w:p w14:paraId="4EFB7B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 сообщу Вам через один-два дня относительно взрывчатых веществ, алюминия и грузовиков.</w:t>
      </w:r>
    </w:p>
    <w:p w14:paraId="20B777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Вам предоставляются для использования на Тихом океане 20 торговых судов.</w:t>
      </w:r>
    </w:p>
    <w:p w14:paraId="396680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мы отправим Вам 276 боевых самолетов, и делается все возможное, чтобы ускорить эти поставки (7430).</w:t>
      </w:r>
    </w:p>
    <w:p w14:paraId="2C4A8C13" w14:textId="77777777" w:rsidR="00090C9B" w:rsidRPr="0084550E" w:rsidRDefault="00090C9B" w:rsidP="0084550E">
      <w:pPr>
        <w:pStyle w:val="Iauiue"/>
        <w:jc w:val="both"/>
        <w:rPr>
          <w:color w:val="000000" w:themeColor="text1"/>
          <w:sz w:val="16"/>
          <w:szCs w:val="16"/>
        </w:rPr>
      </w:pPr>
    </w:p>
    <w:p w14:paraId="42EC6E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и 12 октября 1942 в кризис битвы за Кавказ Ф.Рузвельт предложил СССР непосредственную помощь. но И.В.С. отказал (1261,33).</w:t>
      </w:r>
    </w:p>
    <w:p w14:paraId="034D58D4" w14:textId="77777777" w:rsidR="00090C9B" w:rsidRPr="0084550E" w:rsidRDefault="00090C9B" w:rsidP="0084550E">
      <w:pPr>
        <w:pStyle w:val="Iauiue"/>
        <w:jc w:val="both"/>
        <w:rPr>
          <w:color w:val="000000" w:themeColor="text1"/>
          <w:sz w:val="16"/>
          <w:szCs w:val="16"/>
        </w:rPr>
      </w:pPr>
    </w:p>
    <w:p w14:paraId="2F59B3F4" w14:textId="65137B3B" w:rsidR="000D6DF3" w:rsidRPr="0084550E" w:rsidRDefault="000D6DF3" w:rsidP="0084550E">
      <w:pPr>
        <w:pStyle w:val="Iauiue"/>
        <w:jc w:val="both"/>
        <w:rPr>
          <w:i/>
          <w:iCs/>
          <w:color w:val="000000" w:themeColor="text1"/>
          <w:sz w:val="16"/>
          <w:szCs w:val="16"/>
        </w:rPr>
      </w:pPr>
      <w:r w:rsidRPr="0084550E">
        <w:rPr>
          <w:i/>
          <w:iCs/>
          <w:color w:val="000000" w:themeColor="text1"/>
          <w:sz w:val="16"/>
          <w:szCs w:val="16"/>
        </w:rPr>
        <w:t>За рубежом:</w:t>
      </w:r>
    </w:p>
    <w:p w14:paraId="4601663E" w14:textId="77777777" w:rsidR="000D6DF3" w:rsidRPr="0084550E" w:rsidRDefault="000D6DF3" w:rsidP="0084550E">
      <w:pPr>
        <w:pStyle w:val="Iauiue"/>
        <w:jc w:val="both"/>
        <w:rPr>
          <w:i/>
          <w:iCs/>
          <w:color w:val="000000" w:themeColor="text1"/>
          <w:sz w:val="16"/>
          <w:szCs w:val="16"/>
        </w:rPr>
      </w:pPr>
    </w:p>
    <w:p w14:paraId="376B77F3" w14:textId="77777777" w:rsidR="000D6DF3" w:rsidRPr="0084550E" w:rsidRDefault="000D6DF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октября 1942 года начались испытания «Мустанг» Mk.Х с высотными моторами «Мерлин» 60. Экспериментальные самолеты показали превосходные качества. Дирекция фирмы «Роллс-Ройс» предложила выпустить сверх плана 500 улучшенных «Мерлин» 65 и установить их на строевые «Мустанг» I и IA, но американская сторона не утвердила доработку.</w:t>
      </w:r>
    </w:p>
    <w:p w14:paraId="30E5863C" w14:textId="77777777" w:rsidR="000D6DF3" w:rsidRPr="0084550E" w:rsidRDefault="000D6DF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«Паккард» в Детройте как раз завершал подготовку производства мотора V-1650-3. Это была лицензионная копия высотного «Мерлин» Mk.68 с 2-ступечатым приводным центробежным нагнетателем и промежуточным радиатором для охлаждения перегретого до 200 гр С воздуха перед подачей в карбюратор. Его и поставили на новый ХР-51В. По сравнению с Р-51А боевая мощность увеличилась на 29% и достигла 1450 л.с., граница высотности поднялась с 6096 до 9144 м, максимальная скорость выросла с 628 до 710 км/ч, а практический потолок с 9555 до 12800 м (22889).</w:t>
      </w:r>
    </w:p>
    <w:p w14:paraId="705B8748" w14:textId="77777777" w:rsidR="000D6DF3" w:rsidRPr="0084550E" w:rsidRDefault="000D6DF3" w:rsidP="0084550E">
      <w:pPr>
        <w:shd w:val="clear" w:color="auto" w:fill="FFFFFF"/>
        <w:spacing w:after="0" w:line="240" w:lineRule="auto"/>
        <w:jc w:val="both"/>
        <w:rPr>
          <w:rFonts w:ascii="Times New Roman" w:hAnsi="Times New Roman"/>
          <w:color w:val="000000" w:themeColor="text1"/>
          <w:sz w:val="16"/>
          <w:szCs w:val="16"/>
        </w:rPr>
      </w:pPr>
    </w:p>
    <w:p w14:paraId="49556181" w14:textId="1F59759A"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B8A7D4F" w14:textId="77777777" w:rsidR="00090C9B" w:rsidRPr="0084550E" w:rsidRDefault="00090C9B" w:rsidP="0084550E">
      <w:pPr>
        <w:pStyle w:val="Iauiue"/>
        <w:jc w:val="both"/>
        <w:rPr>
          <w:iCs/>
          <w:color w:val="000000" w:themeColor="text1"/>
          <w:sz w:val="16"/>
          <w:szCs w:val="16"/>
        </w:rPr>
      </w:pPr>
    </w:p>
    <w:p w14:paraId="3AF642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октября 1942 директор 1-го авиазаво</w:t>
      </w:r>
      <w:r w:rsidRPr="0084550E">
        <w:rPr>
          <w:color w:val="000000" w:themeColor="text1"/>
          <w:sz w:val="16"/>
          <w:szCs w:val="16"/>
        </w:rPr>
        <w:softHyphen/>
        <w:t>да А.Т.Третьяков утвердил отчет по ис</w:t>
      </w:r>
      <w:r w:rsidRPr="0084550E">
        <w:rPr>
          <w:color w:val="000000" w:themeColor="text1"/>
          <w:sz w:val="16"/>
          <w:szCs w:val="16"/>
        </w:rPr>
        <w:softHyphen/>
        <w:t>пытаниям, после чего Ил-2бис был предъявлен в НИИ ВВС КА для произ</w:t>
      </w:r>
      <w:r w:rsidRPr="0084550E">
        <w:rPr>
          <w:color w:val="000000" w:themeColor="text1"/>
          <w:sz w:val="16"/>
          <w:szCs w:val="16"/>
        </w:rPr>
        <w:softHyphen/>
        <w:t>водства государственных испытаний (6467).</w:t>
      </w:r>
    </w:p>
    <w:p w14:paraId="1468ADCF" w14:textId="77777777" w:rsidR="00090C9B" w:rsidRPr="0084550E" w:rsidRDefault="00090C9B" w:rsidP="0084550E">
      <w:pPr>
        <w:pStyle w:val="Iauiue"/>
        <w:jc w:val="both"/>
        <w:rPr>
          <w:color w:val="000000" w:themeColor="text1"/>
          <w:sz w:val="16"/>
          <w:szCs w:val="16"/>
        </w:rPr>
      </w:pPr>
    </w:p>
    <w:p w14:paraId="0EE092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октября 1942 НКАП Кузнецов писал Нач. ГУЗ и ТС Алексееву письмо N Н-36/4068 на письмо N 376/884 от 6 октября 1940:</w:t>
      </w:r>
    </w:p>
    <w:p w14:paraId="58558A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"Считаю необходимым сообщить Вам, что нами приняты решения о серийном производстве и поставке винтов ВИШ-105 с деревянными лопастями на ЛаГГ-3 и Як-1." (1315,118).</w:t>
      </w:r>
    </w:p>
    <w:p w14:paraId="64B38BF0" w14:textId="77777777" w:rsidR="00090C9B" w:rsidRPr="0084550E" w:rsidRDefault="00090C9B" w:rsidP="0084550E">
      <w:pPr>
        <w:pStyle w:val="Iauiue"/>
        <w:jc w:val="both"/>
        <w:rPr>
          <w:color w:val="000000" w:themeColor="text1"/>
          <w:sz w:val="16"/>
          <w:szCs w:val="16"/>
        </w:rPr>
      </w:pPr>
    </w:p>
    <w:p w14:paraId="570C6D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октября 1942 С.Н.Шишкин, начальник ГУ НКАП, докладывал А.И.Шахурину о самолете Me-109G-2 c DB-605A1. Лучше наших (65,60).</w:t>
      </w:r>
    </w:p>
    <w:p w14:paraId="12CDBB86" w14:textId="77777777" w:rsidR="00090C9B" w:rsidRPr="0084550E" w:rsidRDefault="00090C9B" w:rsidP="0084550E">
      <w:pPr>
        <w:pStyle w:val="Iauiue"/>
        <w:jc w:val="both"/>
        <w:rPr>
          <w:color w:val="000000" w:themeColor="text1"/>
          <w:sz w:val="16"/>
          <w:szCs w:val="16"/>
        </w:rPr>
      </w:pPr>
    </w:p>
    <w:p w14:paraId="799FB2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октября 1942 г. в письме начальника главного управления НКАП С.Н. Шишкина наркому А.И. Шахурину, отмечалось, что "Ме-109Г-2 по максимальной скорости превосходит наши истребители. Значительное преимущество : этот самолет имеет по скороподъемности и, следовательно, по маневру из-за избытка мощности, особенно с учетом трехминутного форсажа" (9020).</w:t>
      </w:r>
    </w:p>
    <w:p w14:paraId="7E901338" w14:textId="77777777" w:rsidR="00090C9B" w:rsidRPr="0084550E" w:rsidRDefault="00090C9B" w:rsidP="0084550E">
      <w:pPr>
        <w:pStyle w:val="Iauiue"/>
        <w:jc w:val="both"/>
        <w:rPr>
          <w:color w:val="000000" w:themeColor="text1"/>
          <w:sz w:val="16"/>
          <w:szCs w:val="16"/>
        </w:rPr>
      </w:pPr>
    </w:p>
    <w:p w14:paraId="783E3E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октября 1942 года для ускорения доводки авиади</w:t>
      </w:r>
      <w:r w:rsidRPr="0084550E">
        <w:rPr>
          <w:rFonts w:ascii="Times New Roman" w:hAnsi="Times New Roman"/>
          <w:color w:val="000000" w:themeColor="text1"/>
          <w:sz w:val="16"/>
          <w:szCs w:val="16"/>
        </w:rPr>
        <w:softHyphen/>
        <w:t>зеля и установки его на дальние бомбарди</w:t>
      </w:r>
      <w:r w:rsidRPr="0084550E">
        <w:rPr>
          <w:rFonts w:ascii="Times New Roman" w:hAnsi="Times New Roman"/>
          <w:color w:val="000000" w:themeColor="text1"/>
          <w:sz w:val="16"/>
          <w:szCs w:val="16"/>
        </w:rPr>
        <w:softHyphen/>
        <w:t>ровщики нарком А.И. Шахурин подписал приказ № 767:</w:t>
      </w:r>
    </w:p>
    <w:p w14:paraId="06DFA2E3" w14:textId="77777777" w:rsidR="00090C9B" w:rsidRPr="0084550E" w:rsidRDefault="00090C9B" w:rsidP="0084550E">
      <w:pPr>
        <w:pStyle w:val="113"/>
        <w:shd w:val="clear" w:color="auto" w:fill="auto"/>
        <w:spacing w:line="240" w:lineRule="auto"/>
        <w:jc w:val="both"/>
        <w:rPr>
          <w:rFonts w:ascii="Times New Roman" w:hAnsi="Times New Roman" w:cs="Times New Roman"/>
          <w:b w:val="0"/>
          <w:color w:val="000000" w:themeColor="text1"/>
          <w:sz w:val="16"/>
          <w:szCs w:val="16"/>
        </w:rPr>
      </w:pPr>
      <w:r w:rsidRPr="0084550E">
        <w:rPr>
          <w:rFonts w:ascii="Times New Roman" w:hAnsi="Times New Roman" w:cs="Times New Roman"/>
          <w:b w:val="0"/>
          <w:color w:val="000000" w:themeColor="text1"/>
          <w:sz w:val="16"/>
          <w:szCs w:val="16"/>
        </w:rPr>
        <w:t>«1. Выделить самолет БОК-15, находя</w:t>
      </w:r>
      <w:r w:rsidRPr="0084550E">
        <w:rPr>
          <w:rFonts w:ascii="Times New Roman" w:hAnsi="Times New Roman" w:cs="Times New Roman"/>
          <w:b w:val="0"/>
          <w:color w:val="000000" w:themeColor="text1"/>
          <w:sz w:val="16"/>
          <w:szCs w:val="16"/>
        </w:rPr>
        <w:softHyphen/>
        <w:t>щийся в ЛИИ И КАП, для отработки в лет</w:t>
      </w:r>
      <w:r w:rsidRPr="0084550E">
        <w:rPr>
          <w:rFonts w:ascii="Times New Roman" w:hAnsi="Times New Roman" w:cs="Times New Roman"/>
          <w:b w:val="0"/>
          <w:color w:val="000000" w:themeColor="text1"/>
          <w:sz w:val="16"/>
          <w:szCs w:val="16"/>
        </w:rPr>
        <w:softHyphen/>
        <w:t>ных высотных условиях мотора М-30 и его агрегатов и особенно отработки автома</w:t>
      </w:r>
      <w:r w:rsidRPr="0084550E">
        <w:rPr>
          <w:rFonts w:ascii="Times New Roman" w:hAnsi="Times New Roman" w:cs="Times New Roman"/>
          <w:b w:val="0"/>
          <w:color w:val="000000" w:themeColor="text1"/>
          <w:sz w:val="16"/>
          <w:szCs w:val="16"/>
        </w:rPr>
        <w:softHyphen/>
        <w:t>тизации авиадизелей в полете.</w:t>
      </w:r>
    </w:p>
    <w:p w14:paraId="4C78A56C" w14:textId="77777777" w:rsidR="00090C9B" w:rsidRPr="0084550E" w:rsidRDefault="00090C9B" w:rsidP="0084550E">
      <w:pPr>
        <w:pStyle w:val="113"/>
        <w:shd w:val="clear" w:color="auto" w:fill="auto"/>
        <w:spacing w:line="240" w:lineRule="auto"/>
        <w:jc w:val="both"/>
        <w:rPr>
          <w:rFonts w:ascii="Times New Roman" w:hAnsi="Times New Roman" w:cs="Times New Roman"/>
          <w:b w:val="0"/>
          <w:color w:val="000000" w:themeColor="text1"/>
          <w:sz w:val="16"/>
          <w:szCs w:val="16"/>
        </w:rPr>
      </w:pPr>
      <w:r w:rsidRPr="0084550E">
        <w:rPr>
          <w:rFonts w:ascii="Times New Roman" w:hAnsi="Times New Roman" w:cs="Times New Roman"/>
          <w:b w:val="0"/>
          <w:color w:val="000000" w:themeColor="text1"/>
          <w:sz w:val="16"/>
          <w:szCs w:val="16"/>
        </w:rPr>
        <w:t>2. Директору завода № 22 тов. Окулову из</w:t>
      </w:r>
      <w:r w:rsidRPr="0084550E">
        <w:rPr>
          <w:rFonts w:ascii="Times New Roman" w:hAnsi="Times New Roman" w:cs="Times New Roman"/>
          <w:b w:val="0"/>
          <w:color w:val="000000" w:themeColor="text1"/>
          <w:sz w:val="16"/>
          <w:szCs w:val="16"/>
        </w:rPr>
        <w:softHyphen/>
        <w:t>готовить по указанию ЛИИ И КАП капоты и управление мотором для самолета БОК-15 с мотором М-30 к 15 сентября 1942 г.</w:t>
      </w:r>
    </w:p>
    <w:p w14:paraId="4B6EFA99" w14:textId="77777777" w:rsidR="00090C9B" w:rsidRPr="0084550E" w:rsidRDefault="00090C9B" w:rsidP="0084550E">
      <w:pPr>
        <w:pStyle w:val="113"/>
        <w:shd w:val="clear" w:color="auto" w:fill="auto"/>
        <w:spacing w:line="240" w:lineRule="auto"/>
        <w:jc w:val="both"/>
        <w:rPr>
          <w:rFonts w:ascii="Times New Roman" w:hAnsi="Times New Roman" w:cs="Times New Roman"/>
          <w:b w:val="0"/>
          <w:color w:val="000000" w:themeColor="text1"/>
          <w:sz w:val="16"/>
          <w:szCs w:val="16"/>
        </w:rPr>
      </w:pPr>
      <w:r w:rsidRPr="0084550E">
        <w:rPr>
          <w:rFonts w:ascii="Times New Roman" w:hAnsi="Times New Roman" w:cs="Times New Roman"/>
          <w:b w:val="0"/>
          <w:color w:val="000000" w:themeColor="text1"/>
          <w:sz w:val="16"/>
          <w:szCs w:val="16"/>
        </w:rPr>
        <w:t>Начальнику ЛИИ Молокову смонти</w:t>
      </w:r>
      <w:r w:rsidRPr="0084550E">
        <w:rPr>
          <w:rFonts w:ascii="Times New Roman" w:hAnsi="Times New Roman" w:cs="Times New Roman"/>
          <w:b w:val="0"/>
          <w:color w:val="000000" w:themeColor="text1"/>
          <w:sz w:val="16"/>
          <w:szCs w:val="16"/>
        </w:rPr>
        <w:softHyphen/>
        <w:t>ровать ВМГ (винто-моторную группу</w:t>
      </w:r>
      <w:r w:rsidRPr="0084550E">
        <w:rPr>
          <w:rStyle w:val="119pt"/>
          <w:rFonts w:eastAsia="Calibri"/>
          <w:color w:val="000000" w:themeColor="text1"/>
          <w:sz w:val="16"/>
          <w:szCs w:val="16"/>
        </w:rPr>
        <w:t>)</w:t>
      </w:r>
      <w:r w:rsidRPr="0084550E">
        <w:rPr>
          <w:rFonts w:ascii="Times New Roman" w:hAnsi="Times New Roman" w:cs="Times New Roman"/>
          <w:b w:val="0"/>
          <w:color w:val="000000" w:themeColor="text1"/>
          <w:sz w:val="16"/>
          <w:szCs w:val="16"/>
        </w:rPr>
        <w:t xml:space="preserve"> на самолете БОК-15 &lt;...&gt; и подготовить самолет к летным испытани</w:t>
      </w:r>
      <w:r w:rsidRPr="0084550E">
        <w:rPr>
          <w:rFonts w:ascii="Times New Roman" w:hAnsi="Times New Roman" w:cs="Times New Roman"/>
          <w:b w:val="0"/>
          <w:color w:val="000000" w:themeColor="text1"/>
          <w:sz w:val="16"/>
          <w:szCs w:val="16"/>
        </w:rPr>
        <w:softHyphen/>
        <w:t>ям к 20 ноября 1942г.» (12725).</w:t>
      </w:r>
    </w:p>
    <w:p w14:paraId="7B909B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Ведущим по испытаниям авиадизеля на БОК-15 назначили инженера Д.С. Зосима (12725).</w:t>
      </w:r>
    </w:p>
    <w:p w14:paraId="75B0D2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сентября 1943 года по при</w:t>
      </w:r>
      <w:r w:rsidRPr="0084550E">
        <w:rPr>
          <w:rFonts w:ascii="Times New Roman" w:hAnsi="Times New Roman"/>
          <w:color w:val="000000" w:themeColor="text1"/>
          <w:sz w:val="16"/>
          <w:szCs w:val="16"/>
        </w:rPr>
        <w:softHyphen/>
        <w:t>чине изношенности АНТ-37 был списан. В годы войны (в 1942-м) «Родину» прев</w:t>
      </w:r>
      <w:r w:rsidRPr="0084550E">
        <w:rPr>
          <w:rFonts w:ascii="Times New Roman" w:hAnsi="Times New Roman"/>
          <w:color w:val="000000" w:themeColor="text1"/>
          <w:sz w:val="16"/>
          <w:szCs w:val="16"/>
        </w:rPr>
        <w:softHyphen/>
        <w:t>ратили в транспортную машину, заре</w:t>
      </w:r>
      <w:r w:rsidRPr="0084550E">
        <w:rPr>
          <w:rFonts w:ascii="Times New Roman" w:hAnsi="Times New Roman"/>
          <w:color w:val="000000" w:themeColor="text1"/>
          <w:sz w:val="16"/>
          <w:szCs w:val="16"/>
        </w:rPr>
        <w:softHyphen/>
        <w:t>гистрировав под номером СССР— И443. При этом в правом борту за крылом «вре</w:t>
      </w:r>
      <w:r w:rsidRPr="0084550E">
        <w:rPr>
          <w:rFonts w:ascii="Times New Roman" w:hAnsi="Times New Roman"/>
          <w:color w:val="000000" w:themeColor="text1"/>
          <w:sz w:val="16"/>
          <w:szCs w:val="16"/>
        </w:rPr>
        <w:softHyphen/>
        <w:t>зали» дверь и практически убрали все осте</w:t>
      </w:r>
      <w:r w:rsidRPr="0084550E">
        <w:rPr>
          <w:rFonts w:ascii="Times New Roman" w:hAnsi="Times New Roman"/>
          <w:color w:val="000000" w:themeColor="text1"/>
          <w:sz w:val="16"/>
          <w:szCs w:val="16"/>
        </w:rPr>
        <w:softHyphen/>
        <w:t>кление задней кабины, оставив лишь ма</w:t>
      </w:r>
      <w:r w:rsidRPr="0084550E">
        <w:rPr>
          <w:rFonts w:ascii="Times New Roman" w:hAnsi="Times New Roman"/>
          <w:color w:val="000000" w:themeColor="text1"/>
          <w:sz w:val="16"/>
          <w:szCs w:val="16"/>
        </w:rPr>
        <w:softHyphen/>
        <w:t>ленькие иллюминаторы. Изменили и но</w:t>
      </w:r>
      <w:r w:rsidRPr="0084550E">
        <w:rPr>
          <w:rFonts w:ascii="Times New Roman" w:hAnsi="Times New Roman"/>
          <w:color w:val="000000" w:themeColor="text1"/>
          <w:sz w:val="16"/>
          <w:szCs w:val="16"/>
        </w:rPr>
        <w:softHyphen/>
        <w:t>совую часть фюзеляжа, существенно со</w:t>
      </w:r>
      <w:r w:rsidRPr="0084550E">
        <w:rPr>
          <w:rFonts w:ascii="Times New Roman" w:hAnsi="Times New Roman"/>
          <w:color w:val="000000" w:themeColor="text1"/>
          <w:sz w:val="16"/>
          <w:szCs w:val="16"/>
        </w:rPr>
        <w:softHyphen/>
        <w:t>кратив площадь остекления. Судя по вос</w:t>
      </w:r>
      <w:r w:rsidRPr="0084550E">
        <w:rPr>
          <w:rFonts w:ascii="Times New Roman" w:hAnsi="Times New Roman"/>
          <w:color w:val="000000" w:themeColor="text1"/>
          <w:sz w:val="16"/>
          <w:szCs w:val="16"/>
        </w:rPr>
        <w:softHyphen/>
        <w:t>поминаниям А.И. Климова-Клембовско- го, осенью 1943 года на заводе № 30 осу</w:t>
      </w:r>
      <w:r w:rsidRPr="0084550E">
        <w:rPr>
          <w:rFonts w:ascii="Times New Roman" w:hAnsi="Times New Roman"/>
          <w:color w:val="000000" w:themeColor="text1"/>
          <w:sz w:val="16"/>
          <w:szCs w:val="16"/>
        </w:rPr>
        <w:softHyphen/>
        <w:t>ществлялся ремонт АНТ-37 (А.Н. Тупо</w:t>
      </w:r>
      <w:r w:rsidRPr="0084550E">
        <w:rPr>
          <w:rFonts w:ascii="Times New Roman" w:hAnsi="Times New Roman"/>
          <w:color w:val="000000" w:themeColor="text1"/>
          <w:sz w:val="16"/>
          <w:szCs w:val="16"/>
        </w:rPr>
        <w:softHyphen/>
        <w:t>лев к тому времени находился на свобо</w:t>
      </w:r>
      <w:r w:rsidRPr="0084550E">
        <w:rPr>
          <w:rFonts w:ascii="Times New Roman" w:hAnsi="Times New Roman"/>
          <w:color w:val="000000" w:themeColor="text1"/>
          <w:sz w:val="16"/>
          <w:szCs w:val="16"/>
        </w:rPr>
        <w:softHyphen/>
        <w:t>де, и его имя не запрещалось упоминать), причем с двигателями М-87. К тому време</w:t>
      </w:r>
      <w:r w:rsidRPr="0084550E">
        <w:rPr>
          <w:rFonts w:ascii="Times New Roman" w:hAnsi="Times New Roman"/>
          <w:color w:val="000000" w:themeColor="text1"/>
          <w:sz w:val="16"/>
          <w:szCs w:val="16"/>
        </w:rPr>
        <w:softHyphen/>
        <w:t>ни самолет был окрашен в защитный цвет. АНТ-37 базировался на Центральном аэ</w:t>
      </w:r>
      <w:r w:rsidRPr="0084550E">
        <w:rPr>
          <w:rFonts w:ascii="Times New Roman" w:hAnsi="Times New Roman"/>
          <w:color w:val="000000" w:themeColor="text1"/>
          <w:sz w:val="16"/>
          <w:szCs w:val="16"/>
        </w:rPr>
        <w:softHyphen/>
        <w:t>родроме и использовался для перевоз</w:t>
      </w:r>
      <w:r w:rsidRPr="0084550E">
        <w:rPr>
          <w:rFonts w:ascii="Times New Roman" w:hAnsi="Times New Roman"/>
          <w:color w:val="000000" w:themeColor="text1"/>
          <w:sz w:val="16"/>
          <w:szCs w:val="16"/>
        </w:rPr>
        <w:softHyphen/>
        <w:t>ки срочных грузов (12725)</w:t>
      </w:r>
    </w:p>
    <w:tbl>
      <w:tblPr>
        <w:tblW w:w="0" w:type="auto"/>
        <w:tblLayout w:type="fixed"/>
        <w:tblCellMar>
          <w:left w:w="10" w:type="dxa"/>
          <w:right w:w="10" w:type="dxa"/>
        </w:tblCellMar>
        <w:tblLook w:val="04A0" w:firstRow="1" w:lastRow="0" w:firstColumn="1" w:lastColumn="0" w:noHBand="0" w:noVBand="1"/>
      </w:tblPr>
      <w:tblGrid>
        <w:gridCol w:w="3067"/>
        <w:gridCol w:w="1649"/>
        <w:gridCol w:w="1652"/>
        <w:gridCol w:w="1656"/>
        <w:gridCol w:w="1670"/>
      </w:tblGrid>
      <w:tr w:rsidR="001E2C69" w:rsidRPr="0084550E" w14:paraId="709F1232" w14:textId="77777777" w:rsidTr="00CC5360">
        <w:trPr>
          <w:trHeight w:val="515"/>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1B762765" w14:textId="77777777" w:rsidR="00090C9B" w:rsidRPr="0084550E" w:rsidRDefault="00090C9B" w:rsidP="0084550E">
            <w:pPr>
              <w:pStyle w:val="80"/>
              <w:shd w:val="clear" w:color="auto" w:fill="auto"/>
              <w:spacing w:line="240" w:lineRule="auto"/>
              <w:jc w:val="both"/>
              <w:rPr>
                <w:rFonts w:ascii="Times New Roman" w:hAnsi="Times New Roman" w:cs="Times New Roman"/>
                <w:color w:val="000000" w:themeColor="text1"/>
              </w:rPr>
            </w:pPr>
            <w:r w:rsidRPr="0084550E">
              <w:rPr>
                <w:rFonts w:ascii="Times New Roman" w:hAnsi="Times New Roman" w:cs="Times New Roman"/>
                <w:color w:val="000000" w:themeColor="text1"/>
              </w:rPr>
              <w:t>Самолет</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1ED200DF" w14:textId="77777777" w:rsidR="00090C9B" w:rsidRPr="0084550E" w:rsidRDefault="00090C9B" w:rsidP="0084550E">
            <w:pPr>
              <w:pStyle w:val="80"/>
              <w:shd w:val="clear" w:color="auto" w:fill="auto"/>
              <w:spacing w:line="240" w:lineRule="auto"/>
              <w:jc w:val="both"/>
              <w:rPr>
                <w:rFonts w:ascii="Times New Roman" w:hAnsi="Times New Roman" w:cs="Times New Roman"/>
                <w:color w:val="000000" w:themeColor="text1"/>
              </w:rPr>
            </w:pPr>
            <w:r w:rsidRPr="0084550E">
              <w:rPr>
                <w:rFonts w:ascii="Times New Roman" w:hAnsi="Times New Roman" w:cs="Times New Roman"/>
                <w:color w:val="000000" w:themeColor="text1"/>
              </w:rPr>
              <w:t>ДБ-2</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797820CF" w14:textId="77777777" w:rsidR="00090C9B" w:rsidRPr="0084550E" w:rsidRDefault="00090C9B" w:rsidP="0084550E">
            <w:pPr>
              <w:pStyle w:val="80"/>
              <w:shd w:val="clear" w:color="auto" w:fill="auto"/>
              <w:spacing w:line="240" w:lineRule="auto"/>
              <w:jc w:val="both"/>
              <w:rPr>
                <w:rFonts w:ascii="Times New Roman" w:hAnsi="Times New Roman" w:cs="Times New Roman"/>
                <w:color w:val="000000" w:themeColor="text1"/>
              </w:rPr>
            </w:pPr>
            <w:r w:rsidRPr="0084550E">
              <w:rPr>
                <w:rFonts w:ascii="Times New Roman" w:hAnsi="Times New Roman" w:cs="Times New Roman"/>
                <w:color w:val="000000" w:themeColor="text1"/>
              </w:rPr>
              <w:t>АНТ-37бис (расчет)</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108F8F13" w14:textId="77777777" w:rsidR="00090C9B" w:rsidRPr="0084550E" w:rsidRDefault="00090C9B" w:rsidP="0084550E">
            <w:pPr>
              <w:pStyle w:val="80"/>
              <w:shd w:val="clear" w:color="auto" w:fill="auto"/>
              <w:spacing w:line="240" w:lineRule="auto"/>
              <w:jc w:val="both"/>
              <w:rPr>
                <w:rFonts w:ascii="Times New Roman" w:hAnsi="Times New Roman" w:cs="Times New Roman"/>
                <w:color w:val="000000" w:themeColor="text1"/>
              </w:rPr>
            </w:pPr>
            <w:r w:rsidRPr="0084550E">
              <w:rPr>
                <w:rFonts w:ascii="Times New Roman" w:hAnsi="Times New Roman" w:cs="Times New Roman"/>
                <w:color w:val="000000" w:themeColor="text1"/>
              </w:rPr>
              <w:t>АНТ-37 «Родина»</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6E7098B4" w14:textId="77777777" w:rsidR="00090C9B" w:rsidRPr="0084550E" w:rsidRDefault="00090C9B" w:rsidP="0084550E">
            <w:pPr>
              <w:pStyle w:val="80"/>
              <w:shd w:val="clear" w:color="auto" w:fill="auto"/>
              <w:spacing w:line="240" w:lineRule="auto"/>
              <w:jc w:val="both"/>
              <w:rPr>
                <w:rFonts w:ascii="Times New Roman" w:hAnsi="Times New Roman" w:cs="Times New Roman"/>
                <w:color w:val="000000" w:themeColor="text1"/>
              </w:rPr>
            </w:pPr>
            <w:r w:rsidRPr="0084550E">
              <w:rPr>
                <w:rFonts w:ascii="Times New Roman" w:hAnsi="Times New Roman" w:cs="Times New Roman"/>
                <w:color w:val="000000" w:themeColor="text1"/>
              </w:rPr>
              <w:t>ДБ-3</w:t>
            </w:r>
          </w:p>
        </w:tc>
      </w:tr>
      <w:tr w:rsidR="001E2C69" w:rsidRPr="0084550E" w14:paraId="7B4CCDD1" w14:textId="77777777" w:rsidTr="00CC5360">
        <w:trPr>
          <w:trHeight w:val="288"/>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2189FC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Двигатели</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459865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М-85</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026B8E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345DE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М-86</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5A654D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М-85</w:t>
            </w:r>
          </w:p>
        </w:tc>
      </w:tr>
      <w:tr w:rsidR="001E2C69" w:rsidRPr="0084550E" w14:paraId="091BCE2E" w14:textId="77777777" w:rsidTr="00CC5360">
        <w:trPr>
          <w:trHeight w:val="720"/>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4C80BB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Мощность, л.с. взлетная номинальная</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01993E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2x850 2x800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6EFA0B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2x850 2x800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09A413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2x950 2x800</w:t>
            </w:r>
            <w:r w:rsidRPr="0084550E">
              <w:rPr>
                <w:rFonts w:ascii="Times New Roman" w:hAnsi="Times New Roman"/>
                <w:color w:val="000000" w:themeColor="text1"/>
                <w:sz w:val="16"/>
                <w:szCs w:val="16"/>
                <w:vertAlign w:val="superscript"/>
              </w:rPr>
              <w:t>м</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7699E6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2x850 2x800</w:t>
            </w:r>
          </w:p>
        </w:tc>
      </w:tr>
      <w:tr w:rsidR="001E2C69" w:rsidRPr="0084550E" w14:paraId="00C29474" w14:textId="77777777" w:rsidTr="00CC5360">
        <w:trPr>
          <w:trHeight w:val="29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0AC170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крыла, м</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3A08F4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04AABD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523E9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6DAF7F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21,44</w:t>
            </w:r>
          </w:p>
        </w:tc>
      </w:tr>
      <w:tr w:rsidR="001E2C69" w:rsidRPr="0084550E" w14:paraId="3437CF26" w14:textId="77777777" w:rsidTr="00CC5360">
        <w:trPr>
          <w:trHeight w:val="288"/>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43C5D0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м</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16CA64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6D8329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5BD79D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14,9</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79D324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14,22</w:t>
            </w:r>
          </w:p>
        </w:tc>
      </w:tr>
      <w:tr w:rsidR="001E2C69" w:rsidRPr="0084550E" w14:paraId="2B205A3D" w14:textId="77777777" w:rsidTr="00CC5360">
        <w:trPr>
          <w:trHeight w:val="29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5C12B6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крыла, м</w:t>
            </w:r>
            <w:r w:rsidRPr="0084550E">
              <w:rPr>
                <w:rFonts w:ascii="Times New Roman" w:hAnsi="Times New Roman"/>
                <w:color w:val="000000" w:themeColor="text1"/>
                <w:sz w:val="16"/>
                <w:szCs w:val="16"/>
                <w:vertAlign w:val="superscript"/>
              </w:rPr>
              <w:t>2</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54E6A0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84,9</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2E98B9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84,9</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417C6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84,9</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0F181D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65,6</w:t>
            </w:r>
          </w:p>
        </w:tc>
      </w:tr>
      <w:tr w:rsidR="001E2C69" w:rsidRPr="0084550E" w14:paraId="3236BCBE" w14:textId="77777777" w:rsidTr="00CC5360">
        <w:trPr>
          <w:trHeight w:val="288"/>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1332A5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пустого, кг</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18F314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406858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5855-5940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E24ED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6015</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69CB2A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4370</w:t>
            </w:r>
          </w:p>
        </w:tc>
      </w:tr>
      <w:tr w:rsidR="001E2C69" w:rsidRPr="0084550E" w14:paraId="45E27363" w14:textId="77777777" w:rsidTr="00CC5360">
        <w:trPr>
          <w:trHeight w:val="724"/>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78F381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Запас горючего, л нормальный перегрузочный</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30BE6886" w14:textId="77777777" w:rsidR="00090C9B" w:rsidRPr="0084550E" w:rsidRDefault="00090C9B" w:rsidP="0084550E">
            <w:pPr>
              <w:pStyle w:val="323"/>
              <w:shd w:val="clear" w:color="auto" w:fill="auto"/>
              <w:spacing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13BCB6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49A75E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5529</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34E164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2500</w:t>
            </w:r>
          </w:p>
        </w:tc>
      </w:tr>
      <w:tr w:rsidR="001E2C69" w:rsidRPr="0084550E" w14:paraId="14F0A39C" w14:textId="77777777" w:rsidTr="00CC5360">
        <w:trPr>
          <w:trHeight w:val="716"/>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1B7176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Взлетный вес, кг нормальный максимальный</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6AE78E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6800" 11 500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5052EA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11 500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17FF7D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12 500</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3F860E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6500 8500</w:t>
            </w:r>
          </w:p>
        </w:tc>
      </w:tr>
      <w:tr w:rsidR="001E2C69" w:rsidRPr="0084550E" w14:paraId="162A9F21" w14:textId="77777777" w:rsidTr="00CC5360">
        <w:trPr>
          <w:trHeight w:val="29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6EC152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Удельная нагрузка на крыло, кг/м</w:t>
            </w:r>
            <w:r w:rsidRPr="0084550E">
              <w:rPr>
                <w:rFonts w:ascii="Times New Roman" w:hAnsi="Times New Roman"/>
                <w:color w:val="000000" w:themeColor="text1"/>
                <w:sz w:val="16"/>
                <w:szCs w:val="16"/>
                <w:vertAlign w:val="superscript"/>
              </w:rPr>
              <w:t>:</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098955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80,1/135,5</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74A88E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-/135,5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018147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-/147,2</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5798A6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r>
      <w:tr w:rsidR="001E2C69" w:rsidRPr="0084550E" w14:paraId="7FAD6D9D" w14:textId="77777777" w:rsidTr="00CC5360">
        <w:trPr>
          <w:trHeight w:val="940"/>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7C2771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макс., км/ч у земли на высоте, м посадочная</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102A00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301 342/3600</w:t>
            </w:r>
            <w:r w:rsidRPr="0084550E">
              <w:rPr>
                <w:rFonts w:ascii="Times New Roman" w:hAnsi="Times New Roman"/>
                <w:color w:val="000000" w:themeColor="text1"/>
                <w:sz w:val="16"/>
                <w:szCs w:val="16"/>
                <w:vertAlign w:val="superscript"/>
              </w:rPr>
              <w:t xml:space="preserve">21 </w:t>
            </w:r>
            <w:r w:rsidRPr="0084550E">
              <w:rPr>
                <w:rFonts w:ascii="Times New Roman" w:hAnsi="Times New Roman"/>
                <w:color w:val="000000" w:themeColor="text1"/>
                <w:sz w:val="16"/>
                <w:szCs w:val="16"/>
              </w:rPr>
              <w:t>105</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364FFE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284 322,4</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5EF25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300 340/4250'" 105</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326FA2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335 415/4800 113</w:t>
            </w:r>
          </w:p>
        </w:tc>
      </w:tr>
      <w:tr w:rsidR="001E2C69" w:rsidRPr="0084550E" w14:paraId="56293CE1" w14:textId="77777777" w:rsidTr="00CC5360">
        <w:trPr>
          <w:trHeight w:val="288"/>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3B5315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м</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7D5969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6500-7500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6A29BA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5DD2F0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6500</w:t>
            </w:r>
            <w:r w:rsidRPr="0084550E">
              <w:rPr>
                <w:rFonts w:ascii="Times New Roman" w:hAnsi="Times New Roman"/>
                <w:color w:val="000000" w:themeColor="text1"/>
                <w:sz w:val="16"/>
                <w:szCs w:val="16"/>
                <w:vertAlign w:val="superscript"/>
              </w:rPr>
              <w:t>7</w:t>
            </w:r>
            <w:r w:rsidRPr="0084550E">
              <w:rPr>
                <w:rFonts w:ascii="Times New Roman" w:hAnsi="Times New Roman"/>
                <w:color w:val="000000" w:themeColor="text1"/>
                <w:sz w:val="16"/>
                <w:szCs w:val="16"/>
              </w:rPr>
              <w:t>'</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00584A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8920</w:t>
            </w:r>
          </w:p>
        </w:tc>
      </w:tr>
      <w:tr w:rsidR="001E2C69" w:rsidRPr="0084550E" w14:paraId="7A4DCD5F" w14:textId="77777777" w:rsidTr="00CC5360">
        <w:trPr>
          <w:trHeight w:val="720"/>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071169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км с 1000 кг бомб максимальная</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421A21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7F8371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5000 7300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09ACB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6000</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7D8F37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3100</w:t>
            </w:r>
            <w:r w:rsidRPr="0084550E">
              <w:rPr>
                <w:rFonts w:ascii="Times New Roman" w:hAnsi="Times New Roman"/>
                <w:color w:val="000000" w:themeColor="text1"/>
                <w:sz w:val="16"/>
                <w:szCs w:val="16"/>
                <w:vertAlign w:val="superscript"/>
                <w:lang w:val="en-US"/>
              </w:rPr>
              <w:t>s</w:t>
            </w:r>
            <w:r w:rsidRPr="0084550E">
              <w:rPr>
                <w:rFonts w:ascii="Times New Roman" w:hAnsi="Times New Roman"/>
                <w:color w:val="000000" w:themeColor="text1"/>
                <w:sz w:val="16"/>
                <w:szCs w:val="16"/>
                <w:lang w:val="en-US"/>
              </w:rPr>
              <w:t>'</w:t>
            </w:r>
          </w:p>
        </w:tc>
      </w:tr>
      <w:tr w:rsidR="001E2C69" w:rsidRPr="0084550E" w14:paraId="187DE77F" w14:textId="77777777" w:rsidTr="00CC5360">
        <w:trPr>
          <w:trHeight w:val="29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15CCBD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Разбег/пробег, м</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6A7DB2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9704)/-</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7337BD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C75DD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10D00C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250-400/200-240</w:t>
            </w:r>
          </w:p>
        </w:tc>
      </w:tr>
      <w:tr w:rsidR="001E2C69" w:rsidRPr="0084550E" w14:paraId="4E84E2D2" w14:textId="77777777" w:rsidTr="00CC5360">
        <w:trPr>
          <w:trHeight w:val="30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3126B3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чел.</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34AFD1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57FAF0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50FC26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745727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bl>
    <w:p w14:paraId="5AFE7737" w14:textId="77777777" w:rsidR="00090C9B" w:rsidRPr="0084550E" w:rsidRDefault="00090C9B" w:rsidP="0084550E">
      <w:pPr>
        <w:pStyle w:val="ae"/>
        <w:spacing w:before="0" w:after="0"/>
        <w:jc w:val="both"/>
        <w:rPr>
          <w:rStyle w:val="mfont1"/>
          <w:rFonts w:eastAsia="Times New Roman"/>
          <w:color w:val="000000" w:themeColor="text1"/>
          <w:sz w:val="16"/>
          <w:szCs w:val="16"/>
        </w:rPr>
      </w:pPr>
      <w:r w:rsidRPr="0084550E">
        <w:rPr>
          <w:color w:val="000000" w:themeColor="text1"/>
          <w:sz w:val="16"/>
          <w:szCs w:val="16"/>
        </w:rPr>
        <w:t>Примечания: 1) — на заводских испытаниях; 2) — расчетная. Крейсерская скорость — 229км/ч; 3) — с I ООО кг бомб; 4) — с винтами фиксирован</w:t>
      </w:r>
      <w:r w:rsidRPr="0084550E">
        <w:rPr>
          <w:color w:val="000000" w:themeColor="text1"/>
          <w:sz w:val="16"/>
          <w:szCs w:val="16"/>
        </w:rPr>
        <w:softHyphen/>
        <w:t>ного шага; 5) — на высоте 3860м; 6) — расчет; 7) — после выгорания 2500 кг бензина — 7500метров; 8) — с бомбовой нагрузкой 500 кг 4000 км (12725).</w:t>
      </w:r>
    </w:p>
    <w:p w14:paraId="6F306C84" w14:textId="77777777" w:rsidR="00090C9B" w:rsidRPr="0084550E" w:rsidRDefault="00090C9B" w:rsidP="0084550E">
      <w:pPr>
        <w:pStyle w:val="ae"/>
        <w:spacing w:before="0" w:after="0"/>
        <w:jc w:val="both"/>
        <w:rPr>
          <w:rStyle w:val="mfont1"/>
          <w:rFonts w:eastAsia="Times New Roman"/>
          <w:color w:val="000000" w:themeColor="text1"/>
          <w:sz w:val="16"/>
          <w:szCs w:val="16"/>
        </w:rPr>
      </w:pPr>
    </w:p>
    <w:p w14:paraId="2FC0079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4F07E53" w14:textId="77777777" w:rsidR="00090C9B" w:rsidRPr="0084550E" w:rsidRDefault="00090C9B" w:rsidP="0084550E">
      <w:pPr>
        <w:pStyle w:val="Iauiue"/>
        <w:jc w:val="both"/>
        <w:rPr>
          <w:iCs/>
          <w:color w:val="000000" w:themeColor="text1"/>
          <w:sz w:val="16"/>
          <w:szCs w:val="16"/>
        </w:rPr>
      </w:pPr>
    </w:p>
    <w:p w14:paraId="492B3F1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13 октября </w:t>
      </w:r>
      <w:r w:rsidRPr="0084550E">
        <w:rPr>
          <w:rFonts w:ascii="Times New Roman" w:hAnsi="Times New Roman"/>
          <w:color w:val="000000" w:themeColor="text1"/>
          <w:sz w:val="16"/>
          <w:szCs w:val="16"/>
        </w:rPr>
        <w:t>в 1942 году утреннее сообщение Совинформбюро:</w:t>
      </w:r>
    </w:p>
    <w:p w14:paraId="1B21639A"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13 октября наши войска вели бои с противником в районе Сталинграда и в районе Моздока. На других фронтах никаких изменений не произошло.</w:t>
      </w:r>
    </w:p>
    <w:p w14:paraId="6AF6CE87"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отбивали атаки противника. Немецкая пехота пыталась прорваться по направлению одного из заводов в северо-западной части города. Атака гитлеровцев была отбита. Уничтожено более 250 немецких солдат и офицеров. Бойцы Н-ской части ночью пробрались в расположение противника, истребили 60 гитлеровцев, уничтожили 2 орудия, 5 пулемётов и радиостанцию. Захвачено у немцев 2 миномёта, 6 пулемётов и 20 автоматов.</w:t>
      </w:r>
    </w:p>
    <w:p w14:paraId="195E0B1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танкисты подбили 3 немецких танка, уничтожили 5 противотанковых орудий и истребили до роты пехоты противника. Надругом участке наши подразделения отразили контратаку гитлеровцев, уничтожив при этом 80 немецких солдат и офицеров.</w:t>
      </w:r>
    </w:p>
    <w:p w14:paraId="47DCBA3D"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бои. На одном участке наши части несколько продвинулись вперёд. Противник предпринимает контратаки мелкими группами пехотыи танков. В ходе этих боёв бойцы Н-ской части уничтожили 250 гитлеровцев и подбили 4 немецких танка. На сторону Красной Армии добровольно перешёл 21 немецкий солдат. Советские лётчики в воздушных боях перед передним краем обороны сбили 8 немецких самолётов.</w:t>
      </w:r>
    </w:p>
    <w:p w14:paraId="79E18F2C"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противник силою до полка пехоты атаковал позиции, которые обороняли подразделения под командованием тов. Семерникова. Наши бойцы встретили немцев огнём из всех видов оружия. Атака противника была отбита. На поле боя осталось до 400 трупов немецких солдат и офицеров.</w:t>
      </w:r>
    </w:p>
    <w:p w14:paraId="5D3E831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активными действиями наших снайперов, разведывательных групп, артиллерийским и миномётным огнём за два дня истреблено до 400 вражеских солдат и офицеров. Уничтожено 8 станковых пулемётов, несколько миномётов, разрушено 25 дзотов и блиндажей противника.</w:t>
      </w:r>
    </w:p>
    <w:p w14:paraId="42381027"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ленинградских партизан произвела внезапное нападение на обоз противника. Партизаны истребили 34 немецких солдата и уничтожили военные грузы.</w:t>
      </w:r>
    </w:p>
    <w:p w14:paraId="7BD0793D"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Пленные солдаты 7 роты 79 полка итальянской пехотной дивизии «Пасубио Рома» Ипполито Ковелли и Альдо Козелли рассказали: «Мы в августе прибыли на фронт в составе пополнения. Старые солдаты говорили, что дивизия понесла большие потери. Например, в 7 роте оставалось всего лишь 7—8 солдат. В августе она дважды получала пополнение. Только за два дня боёв рота потеряла убитыми и ранеными свыше 60 человек. Многие итальянские солдаты возмущены тем, что чернорубашечники отсиживаются в Италии, а нас гонят на убой. Муссолини держит чернорубашечников для подавления народных волнений. Недавно в Италии произошла кровавая стычка между солдатами альпийской части, уезжавшими на фронт, и чернорубашечниками. Перед отправкой поезда альпийские стрелки окружили и избили группу чернорубашечников, находившихся на вокзале. В рукопашной схватке было убито 9 чернорубашечников».</w:t>
      </w:r>
    </w:p>
    <w:p w14:paraId="07C80789"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жители деревни Петровка, Смоленской области, получили приказ немецкого коменданта — в двухдневный срок сдать в комендатуру 10 полушубков, 5 тулупов и 40 пар валенок. Крестьяне наотрез отказались сдавать тёплые вещи для немецкой армии. По истечении двухдневного срока в деревню прибыл карательный отряд и учинил кровавую резню. По приказанию обер-лейтенанта Бюрена фашистские мерзавцы схватили 27 колхозников и расстреляли их. В числе расстрелянных 64-летний Сазонов Иван Ефимович, 67-летний Цветков Фёдор Фёдорович, 44-летняя Капустина Анна Михайловна, 19-летняя Градова Елена Николаевна и другие жители деревни.</w:t>
      </w:r>
    </w:p>
    <w:p w14:paraId="1FD5B550"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Осло (Норвегия) почти ежедневно происходят стычки норвежских патриотов с немецкими оккупантами. 29 сентября на окраине_ города было убито 6 немецких солдат. Днём 2 октября на одной из многолюдных улиц неизвестный юноша застрелил немецкого офицера. Стрелявший скрылся.» (14798).</w:t>
      </w:r>
    </w:p>
    <w:p w14:paraId="64998DC9"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71E13C0C"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13 октября </w:t>
      </w:r>
      <w:r w:rsidRPr="0084550E">
        <w:rPr>
          <w:rFonts w:ascii="Times New Roman" w:hAnsi="Times New Roman"/>
          <w:color w:val="000000" w:themeColor="text1"/>
          <w:sz w:val="16"/>
          <w:szCs w:val="16"/>
        </w:rPr>
        <w:t>в 1942 году вечернее сообщение Совинформбюро:</w:t>
      </w:r>
    </w:p>
    <w:p w14:paraId="68C98501"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13 октября на фронтах никаких изменений не произошло.</w:t>
      </w:r>
    </w:p>
    <w:p w14:paraId="16005FE4"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вернули оставленные накануне позиции в одном из кварталов города. Ha других участках происходила артиллерийская и миномётная перестрелка. Огнём нашей артиллерии уничтожено 3 немецких танка, 3 артиллерийские и 16 миномётных батарей противника, разрушено 10 ДЗОТ'ов и истреблено до роты немецкой пехоты.</w:t>
      </w:r>
    </w:p>
    <w:p w14:paraId="276B7037"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оборонять прежние рубежи ина отдельных участках вели разведку. Гвардейцы Н-ской части атаковали передний край обороны противника, несколько потеснили немцев и уничтожили противотанковое орудие, 16 пулемётов, миномётную батарею и 8 автомашин с военным грузом. Группа разведчиков во главе с заместителем командира роты по политической части тов. Куликом обнаружила на одной высоте хорошо замаскированные ДЗОТ'ы противника. Двое смельчаков незаметно пробрались к одному из ДЗОТ'ов и забросали его гранатами. Находившиеся там румыны в панике стали выбегать из укреплений. Наши разведчики открыли огонь и истребили 20 вражеских солдат.</w:t>
      </w:r>
    </w:p>
    <w:p w14:paraId="5FBCC54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два батальона немецкой пехоты при поддержке танков и авиации пытались атаковать наши позиции.</w:t>
      </w:r>
    </w:p>
    <w:p w14:paraId="67E8D95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Бойцы Н-ской части артиллерийским и миномётным огнём задержали гитлеровцев, а затем отбросили их в исходное положение. В этом бою немцы потеряли убитыми до 300 солдат и офицеров. Подбит один танк, уничтожено 3 орудия, 2 миномёта и 6 автомашин противника. Нашими бойцами захвачены трофеи.</w:t>
      </w:r>
    </w:p>
    <w:p w14:paraId="6AE76A79"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краснофлотцы под командованием тов. Кравченко отбили атаку противника и улучшили свои позиции. В ходе боя уничтожены две румынских роты и подбито 3 танка противника.</w:t>
      </w:r>
    </w:p>
    <w:p w14:paraId="4AEC8BC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Западного фронта немцы атаковали позиции наших подразделений. Советские бойцы отбили атаки противника и уничтожили до 400 немецких солдат и офицеров. Захвачены танк, 6 пулемётов, винтовки и боеприпасы.</w:t>
      </w:r>
    </w:p>
    <w:p w14:paraId="6FBC54B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могилёвских партизан пустила под откос немецкий железнодорожный эшелон из 46 вагонов. Во время крушения уничтожено 11 танков, 16 автомашин, 2 зенитных орудия и убито до 100 гитлеровцев.</w:t>
      </w:r>
    </w:p>
    <w:p w14:paraId="270C075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солдат 3 финской пехотной бригады Вяйне Л. рассказал: «Финский народ устал от войны. Многие понимают, что выход из войны невозможен до тех пор, пока немцы не будут изгнаны из Финляндии. Население не любит немцев. Они ведут себя в Финляндии нагло, насилуют и развращают финских женщин, мужья которых находятся на фронте. Солдаты всегда готовы побить немцев. Недавно крупная драка произошла в городе Турку. Один немецкий унтер-офицер обозвал финских солдат продажными вояками. Завязалась драка, во время которой в ход было пущено оружие. В этой драке было убито 3 немца и несколько человек получили серьёзные ранения».</w:t>
      </w:r>
    </w:p>
    <w:p w14:paraId="13827A70"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Польские патриоты 8 октября взорвали близ Варшавы железнодорожные пути около Западного вокзала, в Плудах и других пунктах. Движение поездов было приостановлено. Немецко-фашистские оккупанты, несмотря на все поиски, не могли установить, кто произвёл взрывы железнодорожных путей.» (14798).</w:t>
      </w:r>
    </w:p>
    <w:p w14:paraId="0F9FC866"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7FD79CE2"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13 октября </w:t>
      </w:r>
      <w:r w:rsidRPr="0084550E">
        <w:rPr>
          <w:rFonts w:ascii="Times New Roman" w:hAnsi="Times New Roman"/>
          <w:color w:val="000000" w:themeColor="text1"/>
          <w:sz w:val="16"/>
          <w:szCs w:val="16"/>
        </w:rPr>
        <w:t>в 1942 году Государственный Комитет Обороны принял Постановление «О подчинении уполномоченного Особого отдела в полку и начальника Особого отдела соединения командиру части или соединения». Одновременно с подчинением по линии органов НКВД уполномоченный и начальник особого отдела согласно Постановлению подчинялись командиру полка или командиру соединения Красной Армии 21 октября 1942 г. Подобное постановление было принято и для ВМФ (14798).</w:t>
      </w:r>
    </w:p>
    <w:p w14:paraId="0DAA9446"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6406F2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октября 1942 пара Ил-4 1-го ГМТАП, возглавляемая Балебиным, безуспешно атаковала группу сторожевиков и на обратном пути была перехвачена шестеркой финских «Фоккеров». Воздушным стрелкам удалось сбить двоих преследователей, но оба «Ила» получили по 30 - 40 пулевых пробоин и с трудом дотянули до базы (9965).</w:t>
      </w:r>
    </w:p>
    <w:p w14:paraId="799DBD9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37E8A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октября 1942 вышло Постановление ГКО № 2405 О т.т. Корниец Л.Р., Гаевом А.И. и Бегма В.А. РГАНИР, Фонд ГКО, д. 64, лл. 1 (11012).</w:t>
      </w:r>
    </w:p>
    <w:p w14:paraId="18847E8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DF6E9A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13 октября 1942 вышло Постановление ГКО № 2406 О подчинении уполномоченного особого отдела в полку и начальника особого отдела соединения командиру части или соединения. (7059, 2).</w:t>
      </w:r>
    </w:p>
    <w:p w14:paraId="746E284B" w14:textId="77777777" w:rsidR="00090C9B" w:rsidRPr="0084550E" w:rsidRDefault="00090C9B" w:rsidP="0084550E">
      <w:pPr>
        <w:pStyle w:val="Iauiue"/>
        <w:tabs>
          <w:tab w:val="left" w:pos="11199"/>
        </w:tabs>
        <w:jc w:val="both"/>
        <w:rPr>
          <w:color w:val="000000" w:themeColor="text1"/>
          <w:sz w:val="16"/>
          <w:szCs w:val="16"/>
        </w:rPr>
      </w:pPr>
    </w:p>
    <w:p w14:paraId="410CBE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октября 1942 ГКО принял постановление О подчинении уполномоченного особого отдела в полку и начальника особого отдела соединения командиру части или соединения. Это было параллельное подчинение. В ВМФ ввели 21 октября 1943 (3398,359).</w:t>
      </w:r>
    </w:p>
    <w:p w14:paraId="20FFCA1C" w14:textId="77777777" w:rsidR="00090C9B" w:rsidRPr="0084550E" w:rsidRDefault="00090C9B" w:rsidP="0084550E">
      <w:pPr>
        <w:pStyle w:val="Iauiue"/>
        <w:jc w:val="both"/>
        <w:rPr>
          <w:color w:val="000000" w:themeColor="text1"/>
          <w:sz w:val="16"/>
          <w:szCs w:val="16"/>
        </w:rPr>
      </w:pPr>
    </w:p>
    <w:p w14:paraId="0FF96A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октября 1942 г. вышел ПРИКАЗ № 0817/0404 327 С ОБЪЯВЛЕНИЕМ ИНСТРУКЦИИ ПО ВЗАИМОДЕЙСТВИЮ И ВЗАИМООТНОШЕНИЯМ МЕЖДУ ОРГАНАМИ ПВО НКО И ОРГАНАМИ МПВО НКВД СССР</w:t>
      </w:r>
    </w:p>
    <w:p w14:paraId="6E7CE0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Ввести с 25 октября 1942 г. в действие объявляемую Инструкцию по взаимодействию и взаимоотношениям между органами противовоздушной обороны НКО и органами местной противовоздушной обороны НКВД СССР.</w:t>
      </w:r>
    </w:p>
    <w:p w14:paraId="47C08726" w14:textId="77777777" w:rsidR="00090C9B" w:rsidRPr="0084550E" w:rsidRDefault="00090C9B" w:rsidP="0084550E">
      <w:pPr>
        <w:pStyle w:val="Iauiue"/>
        <w:jc w:val="both"/>
        <w:rPr>
          <w:color w:val="000000" w:themeColor="text1"/>
          <w:sz w:val="16"/>
          <w:szCs w:val="16"/>
          <w:vertAlign w:val="superscript"/>
        </w:rPr>
      </w:pPr>
      <w:r w:rsidRPr="0084550E">
        <w:rPr>
          <w:color w:val="000000" w:themeColor="text1"/>
          <w:sz w:val="16"/>
          <w:szCs w:val="16"/>
        </w:rPr>
        <w:t>Приказы НКО и НКВД 1941 г. № 0188/0277 и 1942 г. № 0329 с того же числа отменить.</w:t>
      </w:r>
      <w:r w:rsidRPr="0084550E">
        <w:rPr>
          <w:color w:val="000000" w:themeColor="text1"/>
          <w:sz w:val="16"/>
          <w:szCs w:val="16"/>
          <w:vertAlign w:val="superscript"/>
        </w:rPr>
        <w:t>54</w:t>
      </w:r>
    </w:p>
    <w:p w14:paraId="400DA089"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Зам. Народного комиссара обороны</w:t>
      </w:r>
    </w:p>
    <w:p w14:paraId="65D4788A"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генерал-лейтенант ГРОМАДИН</w:t>
      </w:r>
    </w:p>
    <w:p w14:paraId="23213EFF"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Зам. Народного комиссара внутренних дел СССР</w:t>
      </w:r>
    </w:p>
    <w:p w14:paraId="4D7A6F96"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комиссар госбезопасности 3 ранга КРУГЛОЕ</w:t>
      </w:r>
    </w:p>
    <w:p w14:paraId="6D17BB1C"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Зам. Народного комиссара обороны</w:t>
      </w:r>
    </w:p>
    <w:p w14:paraId="42721769"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генерал-лейтенант ГРОМАДИН</w:t>
      </w:r>
    </w:p>
    <w:p w14:paraId="2DF8E2E6"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Зам. Народного комиссара внутренних дел СССР</w:t>
      </w:r>
    </w:p>
    <w:p w14:paraId="40255D88"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комиссар госбезопасности 3 ранга КРУГЛОЕ</w:t>
      </w:r>
    </w:p>
    <w:p w14:paraId="74820B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октября 1942 г.</w:t>
      </w:r>
    </w:p>
    <w:p w14:paraId="3BF7EA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ИНСТРУКЦИЯ ПО ВЗАИМОДЕЙСТВИЮ И ВЗАИМООТНОШЕНИЯМ МЕЖДУ</w:t>
      </w:r>
    </w:p>
    <w:p w14:paraId="30E847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ОРГАНАМИ ПВО НКО (ТЕРРИТОРИИ СТРАНЫ) И ОРГАНАМИ МЕСТНОЙ ПВО НКВД СОЮЗА ССР</w:t>
      </w:r>
    </w:p>
    <w:p w14:paraId="59FAFB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 О введении угрожаемого положения по воздушному нападению на территории Союза ССР</w:t>
      </w:r>
    </w:p>
    <w:p w14:paraId="0C9E33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Угрожаемое по воздушному нападению положение на той или иной части территории Союза ССР вводится в целях организации и проведения мероприятий местной противовоздушной обороны на транспорте, в промышленности и среди гражданского населения, находящихся на этой территории.</w:t>
      </w:r>
    </w:p>
    <w:p w14:paraId="2C36B8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Осуществление введения угрожаемого по воздушному нападению положения на той или иной части территории Союза ССР производится по указанию Народного комиссара внутренних дел Союза ССР начальником Главного управления местной противовоздушной обороны НКВД СССР.</w:t>
      </w:r>
    </w:p>
    <w:p w14:paraId="4A5230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Начальник Главного управления местной противовоздушной обороны НКВД СССР, в соответствии с указанием Народного комиссара внутренних дел СССР, осуществляет введение угрожаемого по воздушному нападению положения через соответствующие органы местной противовоздушной обороны НКВД СССР на местах, а также через соответствующие наркоматы, исполкомы и республики.</w:t>
      </w:r>
    </w:p>
    <w:p w14:paraId="4E2B76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Одновременно начальник Главного управления местной противовоздушной обороны НКВД СССР о введении на той или иной части территории Союза ССР угрожаемого по воздушному нападению положения ставит в известность начальника штаба войск противовоздушной обороны территории страны, который обязан известить об этом соответствующие органы противовоздушной обороны территории страны на местах.</w:t>
      </w:r>
    </w:p>
    <w:p w14:paraId="7467F9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Действия органов противовоздушной обороны территории страны и органов местной противовоздушной обороны НКВД Союза ССР по введении угрожаемого по воздушному нападению положения осуществляются на основе соответствующих инструкций, указаний и планов, разрабатываемых самостоятельно по линии органов противовоздушной обороны территории страны и органов местной противовоздушной обороны НКВД СССР.</w:t>
      </w:r>
    </w:p>
    <w:p w14:paraId="53C9E4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 Об осуществлении затемнения на угрожаемой по воздушному нападению территории Союза ССР</w:t>
      </w:r>
    </w:p>
    <w:p w14:paraId="034184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Общий постоянный режим затемнения в прифронтовой полосе и в глубине угрожаемой по воздушному нападению территории Союза ССР устанавливается по указанию Народного комиссара внутренних дел Союза ССР распоряжением начальника Главного управления местной противовоздушной обороны НКВД СССР.</w:t>
      </w:r>
    </w:p>
    <w:p w14:paraId="037B89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Осуществление общего постоянного режима затемнения на угрожаемой по воздушному нападению территории Союза ССР производится органами местной противовоздушной обороны НКВД СССР на местах по указанию начальника Главного управления местной противовоздушной обороны НКВД СССР.</w:t>
      </w:r>
    </w:p>
    <w:p w14:paraId="354E56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В той части территории страны, в которой введено только частичное затемнение, в случае необходимости в зависимости от конкретной сложившейся воздушной обстановки, органами местной противовоздушной обороны НКВД на местах вводится режим полного затемнения, о чем доносится по команде. Решение о введении полного режима затемнения органы местной противовоздушной обороны НКВД на местах принимают на основании получаемой информации о воздушной обстановке или при наличии требования об этом со стороны органов противовоздушной обороны НКО (территории страны) на местах.</w:t>
      </w:r>
    </w:p>
    <w:p w14:paraId="195BC7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III. Оповещение органов местной противовоздушной обороны НКВД о воздушном противнике</w:t>
      </w:r>
    </w:p>
    <w:p w14:paraId="70F29B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В пунктах, где располагаются ротные, батальонные, полковые или главные посты ВНОС штабов районов, зон, армий и фронтов противовоздушной обороны территории страны, органы местной противовоздушной обороны в этих пунктах оповещаются о воздушном противнике выше постами ВНОС.</w:t>
      </w:r>
    </w:p>
    <w:p w14:paraId="263CF9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обеспечения оповещения о воздушном противнике органы местной противовоздушной обороны устанавливают телефонную связь к соответствующим постам ВНОС своим распоряжением и за свой счет.</w:t>
      </w:r>
    </w:p>
    <w:p w14:paraId="0C4B1C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Органы местной противовоздушной обороны имеют право потребовать от соответствующих постов ВНОС (через соответствующие органы противовоздушной обороны территории страны на местах) оповещать непосредственно о воздушном противнике наиболее важные промышленные, транспортные и другие объекты; в этих случаях к соответствующим постам ВНОС устанавливается прямая телефонная связь от объектов распоряжением органов местной противовоздушной обороны НКВД за свой счет.</w:t>
      </w:r>
    </w:p>
    <w:p w14:paraId="389547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Эксплуатационные расходы по средствам связи, устанавливаемым на соответствующих постах ВНОС для обеспечения оповещения объектов гражданских ведомств и органов местной противовоздушной обороны НКВД, производятся за счет органов местной противовоздушной обороны.</w:t>
      </w:r>
    </w:p>
    <w:p w14:paraId="51E196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Органы местной противовоздушной обороны пунктов, в которых недислоцированы указанные в статье 8 настоящей Инструкции посты ВНОС, оповещаются о воздушном противнике в следующем порядке: ближайшие ротные (батальонные и другие) посты ВНОС в соответствии с утвержденной схемой оповещения, передают оповещения о воздушном противнике по литеру “Воздух” до узла связи НКС, находящегося в данном пункте; дальнейшая передача оповещения от узлов связи обеспечивается на основе специальных указаний Главного управления местной противовоздушной обороны НКВД.</w:t>
      </w:r>
    </w:p>
    <w:p w14:paraId="566818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Населенные пункты, где не имеется органов местной противовоздушной обороны, но которые расположены в угрожаемой по воздушному нападению зоне, оповещаются о воздушном противнике ближайшими ротными (батальонными и др.) постами ВНОС по литеру “Воздух” в порядке, указанном статьей 9 настоящей Инструкции или соответствующими органами местной противовоздушной обороны НКВД. Порядок оповещения указанных населенных пунктов определяется на местах совместно с органами противовоздушной обороны НКО и органами местной противовоздушной обороны НКВД.</w:t>
      </w:r>
    </w:p>
    <w:p w14:paraId="727190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Организация и осуществление оповещения о воздушном противнике важнейших промышленных, транспортных и сельскохозяйственных объектов как в населенных пунктах, кроме объектов, от которых к постам ВНОС устанавливается прямая телефонная связь согласно статье 8, так и вне их возлагается на соответствующие органы местной противовоздушной обороны.</w:t>
      </w:r>
    </w:p>
    <w:p w14:paraId="09AE92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Важнейшие объекты НКО оповещаются постами ВНОС в соответствии со схемами передачи.</w:t>
      </w:r>
    </w:p>
    <w:p w14:paraId="09379A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IV. О воздушной тревоге</w:t>
      </w:r>
    </w:p>
    <w:p w14:paraId="351FFA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Воздушная тревога и отбой воздушной тревоги для населения, промышленности, транспорта и других объектов гражданских ведомств и наркоматов (в том числе и для объектов НКО) объявляются:</w:t>
      </w:r>
    </w:p>
    <w:p w14:paraId="26EAB0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а) для населенных пунктов и отдельно расположенных объектов, где имеются на обороне части (соединения) противовоздушной обороны или дислоцируются органы противовоздушной обороны территории страны, — по приказанию командиров отдельных дивизионов, полков и соединений противовоздушной обороны, а также по </w:t>
      </w:r>
      <w:r w:rsidRPr="0084550E">
        <w:rPr>
          <w:color w:val="000000" w:themeColor="text1"/>
          <w:sz w:val="16"/>
          <w:szCs w:val="16"/>
        </w:rPr>
        <w:lastRenderedPageBreak/>
        <w:t>приказанию командующих районами, зонами, армиями и фронтами противовоздушной обороны территории страны, по месту их дислокации, через соответствующие штабы местной противовоздушной обороны;</w:t>
      </w:r>
    </w:p>
    <w:p w14:paraId="14713E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для населенных пунктов и отдельно расположенных объектов, где не имеется на обороне частей (соединений) противовоздушной обороны территории страны и отсутствуют соответствующие органы противовоздушной обороны территории страны, — по самостоятельному решению соответствующих начальников местной противовоздушной обороны, принятому на основе информации, полученных от службы ВНОС территории страны.</w:t>
      </w:r>
    </w:p>
    <w:p w14:paraId="577FB1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Для обеспечения своевременной передачи приказаний об объявлении воздушной тревоги, а также для обеспечения непрерывной информации органов местной противовоздушной обороны о воздушном противнике осуществляются следующие мероприятия:</w:t>
      </w:r>
    </w:p>
    <w:p w14:paraId="58C366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между штабами местной противовоздушной обороны населенных пунктов или отдельно расположенных объектов, с одной стороны, и штабами (КП) командиров отдельных частей (соединений) и командующих районами, зонами, армиями и фронтами противовоздушной обороны территории страны, а при необходимости и с соответствующими ротными или батальонными постами ВНОС, с другой стороны, в соответствии со статьями 8 и 11 настоящей Инструкции, устанавливается прямая телефонная связь за счет органов местной противовоздушной обороны;</w:t>
      </w:r>
    </w:p>
    <w:p w14:paraId="5B2D9A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начальники местной противовоздушной обороны населенных пунктов или отдельно расположенных объектов, в зависимости от необходимости или по указанию вышестоящих органов местной противовоздушной обороны НКВД, выделяют временно или постоянно своих ответственных дежурных на соответствующие ротные или другие посты службы ВНОС территории страны, а также на все промежуточные узлы связи, через которые проходит оповещение органов местной противовоздушной обороны о воздушном противнике.</w:t>
      </w:r>
    </w:p>
    <w:p w14:paraId="7F9180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Действия системы органов противовоздушной обороны НКО и системы и органов местной противовоздушной обороны НКВД по сигналам “Воздушная тревога” и “Отбой воздушной тревоги” осуществляются на основе соответствующих инструкций, указаний и планов, разрабатываемых самостоятельно по линии противовоздушной обороны НКО и по линии органов местной противовоздушной обороны НКВД Союза ССР.</w:t>
      </w:r>
    </w:p>
    <w:p w14:paraId="0BF03ECF"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Начальник штаба войск ПВО территории страны генерал-майор НАГОРНЫЙ</w:t>
      </w:r>
    </w:p>
    <w:p w14:paraId="1AA63EAD"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Начальник Главного управления МПВО НКВД Союза ССР генерал-лейтенант ОСОКИН </w:t>
      </w:r>
      <w:r w:rsidRPr="0084550E">
        <w:rPr>
          <w:color w:val="000000" w:themeColor="text1"/>
          <w:sz w:val="16"/>
          <w:szCs w:val="16"/>
        </w:rPr>
        <w:t>(9844).</w:t>
      </w:r>
    </w:p>
    <w:p w14:paraId="76BF4484" w14:textId="77777777" w:rsidR="00090C9B" w:rsidRPr="0084550E" w:rsidRDefault="00090C9B" w:rsidP="0084550E">
      <w:pPr>
        <w:pStyle w:val="Iauiue"/>
        <w:jc w:val="both"/>
        <w:rPr>
          <w:color w:val="000000" w:themeColor="text1"/>
          <w:sz w:val="16"/>
          <w:szCs w:val="16"/>
        </w:rPr>
      </w:pPr>
    </w:p>
    <w:p w14:paraId="22B47BB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00FA9D0F" w14:textId="77777777" w:rsidR="00090C9B" w:rsidRPr="0084550E" w:rsidRDefault="00090C9B" w:rsidP="0084550E">
      <w:pPr>
        <w:pStyle w:val="Iauiue"/>
        <w:jc w:val="both"/>
        <w:rPr>
          <w:iCs/>
          <w:color w:val="000000" w:themeColor="text1"/>
          <w:sz w:val="16"/>
          <w:szCs w:val="16"/>
        </w:rPr>
      </w:pPr>
    </w:p>
    <w:p w14:paraId="2967F4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октября 1942 были установлены дипотношения между СССР и Австралией (3186).</w:t>
      </w:r>
    </w:p>
    <w:p w14:paraId="1427710F" w14:textId="77777777" w:rsidR="00090C9B" w:rsidRPr="0084550E" w:rsidRDefault="00090C9B" w:rsidP="0084550E">
      <w:pPr>
        <w:pStyle w:val="Iauiue"/>
        <w:jc w:val="both"/>
        <w:rPr>
          <w:color w:val="000000" w:themeColor="text1"/>
          <w:sz w:val="16"/>
          <w:szCs w:val="16"/>
        </w:rPr>
      </w:pPr>
    </w:p>
    <w:p w14:paraId="482912D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13 октября </w:t>
      </w:r>
      <w:r w:rsidRPr="0084550E">
        <w:rPr>
          <w:rFonts w:ascii="Times New Roman" w:hAnsi="Times New Roman"/>
          <w:color w:val="000000" w:themeColor="text1"/>
          <w:sz w:val="16"/>
          <w:szCs w:val="16"/>
        </w:rPr>
        <w:t>в 1942 году были восстановлены дипломатические отношения между СССР и Люксембургом (установлены 26 августа 1935 г., дипломатические отношения с Россией установлены 7 марта 1891 г.; в декабре 1991 г. Российской Федерации признана правопреемницей СССР) (14798).</w:t>
      </w:r>
    </w:p>
    <w:p w14:paraId="6AC4C81D"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1A3DE86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408EE5D" w14:textId="77777777" w:rsidR="00090C9B" w:rsidRPr="0084550E" w:rsidRDefault="00090C9B" w:rsidP="0084550E">
      <w:pPr>
        <w:pStyle w:val="Iauiue"/>
        <w:jc w:val="both"/>
        <w:rPr>
          <w:iCs/>
          <w:color w:val="000000" w:themeColor="text1"/>
          <w:sz w:val="16"/>
          <w:szCs w:val="16"/>
        </w:rPr>
      </w:pPr>
    </w:p>
    <w:p w14:paraId="75AD3B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октября 1942 начались полигонные испытания на НИП АВ Пе-2 N 390103 - третья машина первой серии - АКАБ - автоматической комбинированной артиллерийской установки Г.М.Можаровского, Веневидова и ГИ 266 завода в Казани А.А.Енгибаряна. Установка состояла из двух рам, со смонтированными ШВАК (170 снарядов) и УБК (220 патронов). Испытаниями руководил т-л Губин. Выполнили 24 полета, в т.ч. 21 со стрельбой и стреляли по списанному паровозу Н и танку Т-III. Сравнивали с работой Ил-2 и И-16П. Преимущества установки по точности, плотности огня и весу залпа были бесспорными (1.5-2 раза выше по точности и 4.18 кг /с по сравнению с 3.14 кг/с у Ил-2). Проблемой стала недостаточная защищенность Пе-2 от огня с земли. Кстати, на этой же машине испытывалось и шасси на воздушной подушке (1726,2).</w:t>
      </w:r>
    </w:p>
    <w:p w14:paraId="11DC1565" w14:textId="77777777" w:rsidR="00090C9B" w:rsidRPr="0084550E" w:rsidRDefault="00090C9B" w:rsidP="0084550E">
      <w:pPr>
        <w:pStyle w:val="Iauiue"/>
        <w:jc w:val="both"/>
        <w:rPr>
          <w:color w:val="000000" w:themeColor="text1"/>
          <w:sz w:val="16"/>
          <w:szCs w:val="16"/>
        </w:rPr>
      </w:pPr>
    </w:p>
    <w:p w14:paraId="432D89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14 октября 1942 г. в течение двух месяцев проходили полигонные испытания Пе-2 с АКАБ на НИП АВ ВВС КА. Руководил ими старший техник-лейтенант Губин. Были выполнены 24 полета, из них 21 — со стрельбой. Мишенями служили списанный паровоз Н</w:t>
      </w:r>
      <w:r w:rsidRPr="0084550E">
        <w:rPr>
          <w:rFonts w:ascii="Times New Roman" w:hAnsi="Times New Roman"/>
          <w:color w:val="000000" w:themeColor="text1"/>
          <w:sz w:val="16"/>
          <w:szCs w:val="16"/>
          <w:vertAlign w:val="superscript"/>
        </w:rPr>
        <w:t>у</w:t>
      </w:r>
      <w:r w:rsidRPr="0084550E">
        <w:rPr>
          <w:rFonts w:ascii="Times New Roman" w:hAnsi="Times New Roman"/>
          <w:color w:val="000000" w:themeColor="text1"/>
          <w:sz w:val="16"/>
          <w:szCs w:val="16"/>
        </w:rPr>
        <w:t xml:space="preserve"> и трофейный немецкий танк Т-III. Для оценки эффективности АКАБ в сравнении с другими ана</w:t>
      </w:r>
      <w:r w:rsidRPr="0084550E">
        <w:rPr>
          <w:rFonts w:ascii="Times New Roman" w:hAnsi="Times New Roman"/>
          <w:color w:val="000000" w:themeColor="text1"/>
          <w:sz w:val="16"/>
          <w:szCs w:val="16"/>
        </w:rPr>
        <w:softHyphen/>
        <w:t>логичными установками использовали результаты отстрелов по этим же мишеням штурмовика Ил-2 и истребителя И-16П, имев</w:t>
      </w:r>
      <w:r w:rsidRPr="0084550E">
        <w:rPr>
          <w:rFonts w:ascii="Times New Roman" w:hAnsi="Times New Roman"/>
          <w:color w:val="000000" w:themeColor="text1"/>
          <w:sz w:val="16"/>
          <w:szCs w:val="16"/>
        </w:rPr>
        <w:softHyphen/>
        <w:t>ших сходное вооружение из двух пушек ШВАК и двух пулеметов (но не ШКАСов). Преимущества подвижной установки оказались бесспорными: число попаданий было в полтора-два раза выше, а плотность огня достигала 0,81 снарядов/м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xml:space="preserve"> против 0,24—0,56 для неподвижных пушек. За секунду батарея делала 58 выстрелов, а вес залпа составлял 4,18 кг/с, в то время как у Ил-2 только 3,14 кг/с. АКАБ показала высокую надежность в эксплуатации — за все время стрельб отказов по механической части не было. Однако большим недостатком установки был выброс стреляных гильз на</w:t>
      </w:r>
      <w:r w:rsidRPr="0084550E">
        <w:rPr>
          <w:rFonts w:ascii="Times New Roman" w:hAnsi="Times New Roman"/>
          <w:color w:val="000000" w:themeColor="text1"/>
          <w:sz w:val="16"/>
          <w:szCs w:val="16"/>
        </w:rPr>
        <w:softHyphen/>
        <w:t>ружу: подхваченные потоком, они колотили по обшивке, что при</w:t>
      </w:r>
      <w:r w:rsidRPr="0084550E">
        <w:rPr>
          <w:rFonts w:ascii="Times New Roman" w:hAnsi="Times New Roman"/>
          <w:color w:val="000000" w:themeColor="text1"/>
          <w:sz w:val="16"/>
          <w:szCs w:val="16"/>
        </w:rPr>
        <w:softHyphen/>
        <w:t>водило к вмятинам и даже пробоинам. Подтвердились и тактические достоинства АКАБ. В отчете по испытаниям говорилось: «...стрельба по цели с горизонтального полета сокращает время нахождения самолета над целью... упро</w:t>
      </w:r>
      <w:r w:rsidRPr="0084550E">
        <w:rPr>
          <w:rFonts w:ascii="Times New Roman" w:hAnsi="Times New Roman"/>
          <w:color w:val="000000" w:themeColor="text1"/>
          <w:sz w:val="16"/>
          <w:szCs w:val="16"/>
        </w:rPr>
        <w:softHyphen/>
        <w:t>щает технику пилотирования и облегчает работу экипажа». Поначалу летчики даже никак не могли привыкнуть к самостоя</w:t>
      </w:r>
      <w:r w:rsidRPr="0084550E">
        <w:rPr>
          <w:rFonts w:ascii="Times New Roman" w:hAnsi="Times New Roman"/>
          <w:color w:val="000000" w:themeColor="text1"/>
          <w:sz w:val="16"/>
          <w:szCs w:val="16"/>
        </w:rPr>
        <w:softHyphen/>
        <w:t>тельности АКАБ. Они по привычке при стрельбе продолжали удер</w:t>
      </w:r>
      <w:r w:rsidRPr="0084550E">
        <w:rPr>
          <w:rFonts w:ascii="Times New Roman" w:hAnsi="Times New Roman"/>
          <w:color w:val="000000" w:themeColor="text1"/>
          <w:sz w:val="16"/>
          <w:szCs w:val="16"/>
        </w:rPr>
        <w:softHyphen/>
        <w:t>живать цель в перекрестии прицела, загоняя самолет в пикиро</w:t>
      </w:r>
      <w:r w:rsidRPr="0084550E">
        <w:rPr>
          <w:rFonts w:ascii="Times New Roman" w:hAnsi="Times New Roman"/>
          <w:color w:val="000000" w:themeColor="text1"/>
          <w:sz w:val="16"/>
          <w:szCs w:val="16"/>
        </w:rPr>
        <w:softHyphen/>
        <w:t>вание. Полигонные испытания АКАБ выдержала, но ее боевое приме</w:t>
      </w:r>
      <w:r w:rsidRPr="0084550E">
        <w:rPr>
          <w:rFonts w:ascii="Times New Roman" w:hAnsi="Times New Roman"/>
          <w:color w:val="000000" w:themeColor="text1"/>
          <w:sz w:val="16"/>
          <w:szCs w:val="16"/>
        </w:rPr>
        <w:softHyphen/>
        <w:t>нение руководство посчитало нецелесообразным. Однако не из-за дефектов конструкции установки, а из-за неудачного выбора носи</w:t>
      </w:r>
      <w:r w:rsidRPr="0084550E">
        <w:rPr>
          <w:rFonts w:ascii="Times New Roman" w:hAnsi="Times New Roman"/>
          <w:color w:val="000000" w:themeColor="text1"/>
          <w:sz w:val="16"/>
          <w:szCs w:val="16"/>
        </w:rPr>
        <w:softHyphen/>
        <w:t>теля. Пе-2 был слабо защищен и слишком уязвим при штурмовке, и в этом отношении бронированный Ил-2 оказался вне конкурен</w:t>
      </w:r>
      <w:r w:rsidRPr="0084550E">
        <w:rPr>
          <w:rFonts w:ascii="Times New Roman" w:hAnsi="Times New Roman"/>
          <w:color w:val="000000" w:themeColor="text1"/>
          <w:sz w:val="16"/>
          <w:szCs w:val="16"/>
        </w:rPr>
        <w:softHyphen/>
        <w:t>ции. Сложной оказалась и подготовка к открытию огня: учитывая поправки и вводя данные для стрельбы, летчику приходилось от</w:t>
      </w:r>
      <w:r w:rsidRPr="0084550E">
        <w:rPr>
          <w:rFonts w:ascii="Times New Roman" w:hAnsi="Times New Roman"/>
          <w:color w:val="000000" w:themeColor="text1"/>
          <w:sz w:val="16"/>
          <w:szCs w:val="16"/>
        </w:rPr>
        <w:softHyphen/>
        <w:t>влекаться от пилотирования. Именно поэтому все испытательные стрельбы проводились на постоянной скорости 400 км/ч, менялась лишь высота захода на цель. Не удовлетворяло и оружие, входившее в состав АКАБ. Крупно</w:t>
      </w:r>
      <w:r w:rsidRPr="0084550E">
        <w:rPr>
          <w:rFonts w:ascii="Times New Roman" w:hAnsi="Times New Roman"/>
          <w:color w:val="000000" w:themeColor="text1"/>
          <w:sz w:val="16"/>
          <w:szCs w:val="16"/>
        </w:rPr>
        <w:softHyphen/>
        <w:t>калиберные пулеметы и 20-мм пушки не позволяли уничтожать бронемашины и танки, а для поражения пехоты их мощь была из</w:t>
      </w:r>
      <w:r w:rsidRPr="0084550E">
        <w:rPr>
          <w:rFonts w:ascii="Times New Roman" w:hAnsi="Times New Roman"/>
          <w:color w:val="000000" w:themeColor="text1"/>
          <w:sz w:val="16"/>
          <w:szCs w:val="16"/>
        </w:rPr>
        <w:softHyphen/>
        <w:t>быточной (10695).</w:t>
      </w:r>
    </w:p>
    <w:p w14:paraId="44F35F4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0684B82" w14:textId="77777777" w:rsidR="00E60996" w:rsidRPr="0077585D" w:rsidRDefault="00E60996" w:rsidP="00E60996">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14 октября 1942 г. начались полигонные испытания Пе-2 №3/0 с установкой АКАБ. Они проходил по специальной программе как экспериментальные, однако часто самолет представлялся в документах не как экспериментальная единичная машина, а как опытный образец штурмовика Пе-2Ш (25492).</w:t>
      </w:r>
    </w:p>
    <w:p w14:paraId="4C259369" w14:textId="77777777" w:rsidR="00E60996" w:rsidRPr="0077585D" w:rsidRDefault="00E60996" w:rsidP="00E60996">
      <w:pPr>
        <w:spacing w:after="0" w:line="240" w:lineRule="auto"/>
        <w:jc w:val="both"/>
        <w:rPr>
          <w:rStyle w:val="aff0"/>
          <w:rFonts w:ascii="Times New Roman" w:hAnsi="Times New Roman" w:cs="Times New Roman"/>
          <w:color w:val="0070C0"/>
          <w:spacing w:val="0"/>
          <w:sz w:val="16"/>
          <w:szCs w:val="16"/>
        </w:rPr>
      </w:pPr>
    </w:p>
    <w:p w14:paraId="479A2265"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г. получив чертежи УТ-2МВ с завода № 47, завод № 600 приступил к подготовке производства. Это потребовало увеличения производственных площадей и перепланировки на них цехов. К 1 января 1943 г. завод был окончательно перестроен на самолётно-строительный, пройдя последовательно стадии самолётно-сборочного и агрегатного производства. До конца 1942 г. заводу предписывалось собрать из комплектующих 40 УТ-2МВ, а также создать задел, позволяющий выпустить в январе 1943 г. 10 машин собственной постройки. Невыполнение заводом № 47 установленного ему графика поставки агрегатов самолёта УТ-2МВ заставило НКАП дать заводу № 600 указание заключить договор с УВВС КА на поставку в 1942 году 17 самолётов УТ-2, которые и были сданы заводом (19006).</w:t>
      </w:r>
    </w:p>
    <w:p w14:paraId="7F26581A" w14:textId="77777777" w:rsidR="00E07874" w:rsidRPr="0084550E" w:rsidRDefault="00E07874" w:rsidP="0084550E">
      <w:pPr>
        <w:spacing w:after="0" w:line="240" w:lineRule="auto"/>
        <w:jc w:val="both"/>
        <w:rPr>
          <w:rFonts w:ascii="Times New Roman" w:hAnsi="Times New Roman"/>
          <w:color w:val="000000" w:themeColor="text1"/>
          <w:sz w:val="16"/>
          <w:szCs w:val="16"/>
        </w:rPr>
      </w:pPr>
    </w:p>
    <w:p w14:paraId="7D0ECE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вышло Постановление ГКО № 2412 О переводе производства завода № 16 НКАП. с редукторных моторов М-105Р на производство пушечных моторов М-105 ПФ и установке моторов М-105 ПФ на самолеты Пе-2. РГАНИР, Фонд ГКО, д. 64, лл. 35 (11012).</w:t>
      </w:r>
    </w:p>
    <w:p w14:paraId="3C0F956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CE4A07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9ECA03E" w14:textId="77777777" w:rsidR="00090C9B" w:rsidRPr="0084550E" w:rsidRDefault="00090C9B" w:rsidP="0084550E">
      <w:pPr>
        <w:pStyle w:val="Iauiue"/>
        <w:jc w:val="both"/>
        <w:rPr>
          <w:iCs/>
          <w:color w:val="000000" w:themeColor="text1"/>
          <w:sz w:val="16"/>
          <w:szCs w:val="16"/>
        </w:rPr>
      </w:pPr>
    </w:p>
    <w:p w14:paraId="75CC28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территорию СТЗ заняли немецкие части. Таким образом, суммарный выпуск танков Т-34 на Сталинградском тракторном заводе составил 2394 машины, а за все время производства – 3644 тридцатьчетверки (12217).</w:t>
      </w:r>
    </w:p>
    <w:p w14:paraId="3428E65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019883A"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года нарком И. Заль</w:t>
      </w:r>
      <w:r w:rsidRPr="0084550E">
        <w:rPr>
          <w:rFonts w:ascii="Times New Roman" w:hAnsi="Times New Roman"/>
          <w:color w:val="000000" w:themeColor="text1"/>
          <w:sz w:val="16"/>
          <w:szCs w:val="16"/>
        </w:rPr>
        <w:softHyphen/>
        <w:t>цман направил на имя И. Сталина и В. Молтова письмо, в котором сообщал:</w:t>
      </w:r>
    </w:p>
    <w:p w14:paraId="0E8BCCC6"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«Для безусловного выполнения плана вы</w:t>
      </w:r>
      <w:r w:rsidRPr="0084550E">
        <w:rPr>
          <w:rFonts w:ascii="Times New Roman" w:cs="Times New Roman"/>
          <w:color w:val="000000" w:themeColor="text1"/>
          <w:spacing w:val="0"/>
        </w:rPr>
        <w:softHyphen/>
        <w:t xml:space="preserve">пуска танков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 в октябре, прошу Вас разре</w:t>
      </w:r>
      <w:r w:rsidRPr="0084550E">
        <w:rPr>
          <w:rFonts w:ascii="Times New Roman" w:cs="Times New Roman"/>
          <w:color w:val="000000" w:themeColor="text1"/>
          <w:spacing w:val="0"/>
        </w:rPr>
        <w:softHyphen/>
        <w:t xml:space="preserve">шить использовать часть корпусов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 с тол шиной бортовых листов 75 мм».</w:t>
      </w:r>
    </w:p>
    <w:p w14:paraId="243B8825"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этом документе речь шла о бронекорпусах обычных КВ-1 - на ЧКЗ после прекра</w:t>
      </w:r>
      <w:r w:rsidRPr="0084550E">
        <w:rPr>
          <w:rFonts w:ascii="Times New Roman" w:cs="Times New Roman"/>
          <w:color w:val="000000" w:themeColor="text1"/>
          <w:spacing w:val="0"/>
        </w:rPr>
        <w:softHyphen/>
        <w:t>щения выпуска этих машин остался доволь</w:t>
      </w:r>
      <w:r w:rsidRPr="0084550E">
        <w:rPr>
          <w:rFonts w:ascii="Times New Roman" w:cs="Times New Roman"/>
          <w:color w:val="000000" w:themeColor="text1"/>
          <w:spacing w:val="0"/>
        </w:rPr>
        <w:softHyphen/>
        <w:t>но большой задел бронедеталей на эти ма</w:t>
      </w:r>
      <w:r w:rsidRPr="0084550E">
        <w:rPr>
          <w:rFonts w:ascii="Times New Roman" w:cs="Times New Roman"/>
          <w:color w:val="000000" w:themeColor="text1"/>
          <w:spacing w:val="0"/>
        </w:rPr>
        <w:softHyphen/>
        <w:t>шины: например, по состоянию на 3 июня 1942 года здесь находилось 534 броне корпуса (389 производства Уралмашзавода и 145 за</w:t>
      </w:r>
      <w:r w:rsidRPr="0084550E">
        <w:rPr>
          <w:rFonts w:ascii="Times New Roman" w:cs="Times New Roman"/>
          <w:color w:val="000000" w:themeColor="text1"/>
          <w:spacing w:val="0"/>
        </w:rPr>
        <w:softHyphen/>
        <w:t>вода № 200). Легко видеть, что даже этого количества хвалило бы на обеспечение про</w:t>
      </w:r>
      <w:r w:rsidRPr="0084550E">
        <w:rPr>
          <w:rFonts w:ascii="Times New Roman" w:cs="Times New Roman"/>
          <w:color w:val="000000" w:themeColor="text1"/>
          <w:spacing w:val="0"/>
        </w:rPr>
        <w:softHyphen/>
        <w:t>граммы КВ-1 июня — августа, и это без учета поступления новых бронекорпусов с УЗТМ и завода № 200 в течение этих месяцев (15226).</w:t>
      </w:r>
    </w:p>
    <w:p w14:paraId="1AE2C078"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p>
    <w:p w14:paraId="0AC4F581" w14:textId="77777777" w:rsidR="00E60996" w:rsidRPr="0077585D" w:rsidRDefault="00E60996" w:rsidP="00E609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14 октября 1942 года нарком И. Заль</w:t>
      </w:r>
      <w:r w:rsidRPr="0077585D">
        <w:rPr>
          <w:rFonts w:ascii="Times New Roman" w:hAnsi="Times New Roman"/>
          <w:color w:val="0070C0"/>
          <w:sz w:val="16"/>
          <w:szCs w:val="16"/>
        </w:rPr>
        <w:softHyphen/>
        <w:t>цман направил на имя И. Сталина и В. Молтова письмо, в котором сообщал:</w:t>
      </w:r>
    </w:p>
    <w:p w14:paraId="410B0452" w14:textId="77777777" w:rsidR="00E60996" w:rsidRPr="0077585D" w:rsidRDefault="00E60996" w:rsidP="00E609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безусловного выполнения плана вы</w:t>
      </w:r>
      <w:r w:rsidRPr="0077585D">
        <w:rPr>
          <w:rFonts w:ascii="Times New Roman" w:hAnsi="Times New Roman"/>
          <w:color w:val="0070C0"/>
          <w:sz w:val="16"/>
          <w:szCs w:val="16"/>
        </w:rPr>
        <w:softHyphen/>
        <w:t>пуска танков КВ в октябре, прошу Вас разре</w:t>
      </w:r>
      <w:r w:rsidRPr="0077585D">
        <w:rPr>
          <w:rFonts w:ascii="Times New Roman" w:hAnsi="Times New Roman"/>
          <w:color w:val="0070C0"/>
          <w:sz w:val="16"/>
          <w:szCs w:val="16"/>
        </w:rPr>
        <w:softHyphen/>
        <w:t>шить использовать часть корпусов КВ с тол</w:t>
      </w:r>
      <w:r w:rsidRPr="0077585D">
        <w:rPr>
          <w:rFonts w:ascii="Times New Roman" w:hAnsi="Times New Roman"/>
          <w:color w:val="0070C0"/>
          <w:sz w:val="16"/>
          <w:szCs w:val="16"/>
        </w:rPr>
        <w:softHyphen/>
        <w:t>щиной бортовых листов 75 мм».</w:t>
      </w:r>
    </w:p>
    <w:p w14:paraId="5EB188F1" w14:textId="77777777" w:rsidR="00E60996" w:rsidRPr="0077585D" w:rsidRDefault="00E60996" w:rsidP="00E609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этом документе речь шла о бронекорпусах обычных КВ-1 - на ЧКЗ после прекра</w:t>
      </w:r>
      <w:r w:rsidRPr="0077585D">
        <w:rPr>
          <w:rFonts w:ascii="Times New Roman" w:hAnsi="Times New Roman"/>
          <w:color w:val="0070C0"/>
          <w:sz w:val="16"/>
          <w:szCs w:val="16"/>
        </w:rPr>
        <w:softHyphen/>
        <w:t>щения выпуска этих машин остался доволь</w:t>
      </w:r>
      <w:r w:rsidRPr="0077585D">
        <w:rPr>
          <w:rFonts w:ascii="Times New Roman" w:hAnsi="Times New Roman"/>
          <w:color w:val="0070C0"/>
          <w:sz w:val="16"/>
          <w:szCs w:val="16"/>
        </w:rPr>
        <w:softHyphen/>
        <w:t>но большой задел бронедеталей на эти ма</w:t>
      </w:r>
      <w:r w:rsidRPr="0077585D">
        <w:rPr>
          <w:rFonts w:ascii="Times New Roman" w:hAnsi="Times New Roman"/>
          <w:color w:val="0070C0"/>
          <w:sz w:val="16"/>
          <w:szCs w:val="16"/>
        </w:rPr>
        <w:softHyphen/>
        <w:t>шины: например, по состоянию на 3 июня 1942 года здесь находилось 534 бронекорпуса (389 производства Уралмашзавода и 145 за</w:t>
      </w:r>
      <w:r w:rsidRPr="0077585D">
        <w:rPr>
          <w:rFonts w:ascii="Times New Roman" w:hAnsi="Times New Roman"/>
          <w:color w:val="0070C0"/>
          <w:sz w:val="16"/>
          <w:szCs w:val="16"/>
        </w:rPr>
        <w:softHyphen/>
        <w:t>вода № 200). Легко видеть, что даже этого количества хвалило бы на обеспечение про</w:t>
      </w:r>
      <w:r w:rsidRPr="0077585D">
        <w:rPr>
          <w:rFonts w:ascii="Times New Roman" w:hAnsi="Times New Roman"/>
          <w:color w:val="0070C0"/>
          <w:sz w:val="16"/>
          <w:szCs w:val="16"/>
        </w:rPr>
        <w:softHyphen/>
        <w:t>граммы КВ-1 июня - августа, и это без учета поступления новых бронекорпусов с УЗТМ и завода № 200 в течение этих месяцев.</w:t>
      </w:r>
    </w:p>
    <w:p w14:paraId="5BDF6682" w14:textId="77777777" w:rsidR="00E60996" w:rsidRPr="0077585D" w:rsidRDefault="00E60996" w:rsidP="00E609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Инициатива наркома танковой промыш</w:t>
      </w:r>
      <w:r w:rsidRPr="0077585D">
        <w:rPr>
          <w:rFonts w:ascii="Times New Roman" w:hAnsi="Times New Roman"/>
          <w:color w:val="0070C0"/>
          <w:sz w:val="16"/>
          <w:szCs w:val="16"/>
        </w:rPr>
        <w:softHyphen/>
        <w:t>ленности И. Зальцмана нашла поддержку у руководства страны (25011).</w:t>
      </w:r>
    </w:p>
    <w:p w14:paraId="246C64B7" w14:textId="77777777" w:rsidR="00E60996" w:rsidRPr="0077585D" w:rsidRDefault="00E60996" w:rsidP="00E60996">
      <w:pPr>
        <w:spacing w:after="0" w:line="240" w:lineRule="auto"/>
        <w:jc w:val="both"/>
        <w:rPr>
          <w:rFonts w:ascii="Times New Roman" w:hAnsi="Times New Roman"/>
          <w:color w:val="0070C0"/>
          <w:sz w:val="16"/>
          <w:szCs w:val="16"/>
        </w:rPr>
      </w:pPr>
    </w:p>
    <w:p w14:paraId="07FE8AF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вышло Постановление ГКО № 2407 Об обеспечении железных дорог дровами в IV квартале 1942 г. и в первом полугодии 1943 года. (7059, 3-11,12-19).</w:t>
      </w:r>
    </w:p>
    <w:p w14:paraId="4B25271A" w14:textId="77777777" w:rsidR="00090C9B" w:rsidRPr="0084550E" w:rsidRDefault="00090C9B" w:rsidP="0084550E">
      <w:pPr>
        <w:pStyle w:val="Iauiue"/>
        <w:tabs>
          <w:tab w:val="left" w:pos="11199"/>
        </w:tabs>
        <w:jc w:val="both"/>
        <w:rPr>
          <w:color w:val="000000" w:themeColor="text1"/>
          <w:sz w:val="16"/>
          <w:szCs w:val="16"/>
        </w:rPr>
      </w:pPr>
    </w:p>
    <w:p w14:paraId="6B59EB5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вышло Постановление ГКО № 2408 О зимней ледокольной кампании на Белом море в 1942-1943 гг. (7059, 20-22,23).</w:t>
      </w:r>
    </w:p>
    <w:p w14:paraId="73A60261" w14:textId="77777777" w:rsidR="00090C9B" w:rsidRPr="0084550E" w:rsidRDefault="00090C9B" w:rsidP="0084550E">
      <w:pPr>
        <w:pStyle w:val="Iauiue"/>
        <w:tabs>
          <w:tab w:val="left" w:pos="11199"/>
        </w:tabs>
        <w:jc w:val="both"/>
        <w:rPr>
          <w:color w:val="000000" w:themeColor="text1"/>
          <w:sz w:val="16"/>
          <w:szCs w:val="16"/>
        </w:rPr>
      </w:pPr>
    </w:p>
    <w:p w14:paraId="42B62FA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вышло Постановление ГКО № 2409 [О мобилизации в рабочие колонны НКВД мужчин с 17 до 50 лет по национальности румын, венгров, итальянцев, финнов.] (7059, 24).</w:t>
      </w:r>
    </w:p>
    <w:p w14:paraId="624F39F0" w14:textId="77777777" w:rsidR="00090C9B" w:rsidRPr="0084550E" w:rsidRDefault="00090C9B" w:rsidP="0084550E">
      <w:pPr>
        <w:pStyle w:val="Iauiue"/>
        <w:tabs>
          <w:tab w:val="left" w:pos="11199"/>
        </w:tabs>
        <w:jc w:val="both"/>
        <w:rPr>
          <w:color w:val="000000" w:themeColor="text1"/>
          <w:sz w:val="16"/>
          <w:szCs w:val="16"/>
        </w:rPr>
      </w:pPr>
    </w:p>
    <w:p w14:paraId="146E9A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вышло Постановление ГКО № 2410 О поставке HКВД СССР станционного оборудования и линейных материалов для обеспечения бесперебойной правительственной связи между штабами фронтов и отдельных армий. РГАНИР, Фонд ГКО, д. 64, лл. 25, 26-33 (11012).</w:t>
      </w:r>
    </w:p>
    <w:p w14:paraId="7223892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8520BB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вышло Постановление ГКО № 2411 О сформировании армии войск НКВД. (7059, 34).</w:t>
      </w:r>
    </w:p>
    <w:p w14:paraId="5E9938AF" w14:textId="77777777" w:rsidR="00090C9B" w:rsidRPr="0084550E" w:rsidRDefault="00090C9B" w:rsidP="0084550E">
      <w:pPr>
        <w:pStyle w:val="Iauiue"/>
        <w:tabs>
          <w:tab w:val="left" w:pos="11199"/>
        </w:tabs>
        <w:jc w:val="both"/>
        <w:rPr>
          <w:color w:val="000000" w:themeColor="text1"/>
          <w:sz w:val="16"/>
          <w:szCs w:val="16"/>
        </w:rPr>
      </w:pPr>
    </w:p>
    <w:p w14:paraId="372088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вышло Постановление ГКО № 2415 Об увеличении вывоза нефтесырья из Баку и Махачкалы в Астрахань и Красноводск. РГАНИР, Фонд ГКО, д. 64, лл. 40-43 (11012).</w:t>
      </w:r>
    </w:p>
    <w:p w14:paraId="761E012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81E38C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вышло Постановление ГКО № 2416 [О назначении Коротченко Д.С. уполномоченным Государственного Комитета Обороны по комбинату "Челябинскуголь".] (7059, 44).</w:t>
      </w:r>
    </w:p>
    <w:p w14:paraId="3A756324" w14:textId="77777777" w:rsidR="00090C9B" w:rsidRPr="0084550E" w:rsidRDefault="00090C9B" w:rsidP="0084550E">
      <w:pPr>
        <w:pStyle w:val="Iauiue"/>
        <w:tabs>
          <w:tab w:val="left" w:pos="11199"/>
        </w:tabs>
        <w:jc w:val="both"/>
        <w:rPr>
          <w:color w:val="000000" w:themeColor="text1"/>
          <w:sz w:val="16"/>
          <w:szCs w:val="16"/>
        </w:rPr>
      </w:pPr>
    </w:p>
    <w:p w14:paraId="44693A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вышло Постановление ГКО № 2419 О поставке в IV квартале 1942 г. Наркомвоенморфлоту трального вооружения, судового оборудования, материалов для судоремонта и запчастей к механизмам. РГАНИР, Фонд ГКО, д. 64, лл. 47-50, 51-73 (11012).</w:t>
      </w:r>
    </w:p>
    <w:p w14:paraId="13E742C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9FA8B4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BBD6C8C" w14:textId="77777777" w:rsidR="00090C9B" w:rsidRPr="0084550E" w:rsidRDefault="00090C9B" w:rsidP="0084550E">
      <w:pPr>
        <w:pStyle w:val="Iauiue"/>
        <w:jc w:val="both"/>
        <w:rPr>
          <w:iCs/>
          <w:color w:val="000000" w:themeColor="text1"/>
          <w:sz w:val="16"/>
          <w:szCs w:val="16"/>
        </w:rPr>
      </w:pPr>
    </w:p>
    <w:p w14:paraId="7CF9FD37"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октября </w:t>
      </w:r>
      <w:r w:rsidRPr="0084550E">
        <w:rPr>
          <w:rFonts w:ascii="Times New Roman" w:hAnsi="Times New Roman"/>
          <w:color w:val="000000" w:themeColor="text1"/>
          <w:sz w:val="16"/>
          <w:szCs w:val="16"/>
        </w:rPr>
        <w:t>в 1942 году утреннее сообщение Совинформбюро:</w:t>
      </w:r>
    </w:p>
    <w:p w14:paraId="1D741654"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14 октября на фронтах никаких изменений не произошло.</w:t>
      </w:r>
    </w:p>
    <w:p w14:paraId="098944F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укрепляли занимаемые рубежи и на отдельных участках вели артиллерийско-миномётную перестрелку с противником. Огнём нашей артиллерий уничтожено 2 орудия, 7 миномётов, 11 автомашин, рассеяно и частью истреблено до батальона немецкой пехоты. Отделение старшего сержанта Дудкова выбило врага из двух зданий. Бойцы отделения уничтожили взвод пехоты противника. Сержант т. Березовец огнём из станкового пулемёта сбил немецкий самолёт.</w:t>
      </w:r>
    </w:p>
    <w:p w14:paraId="7228B21E"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происходили бои местного значения. Танкисты части, где командиром тов. Якубовский, уничтожили до 300 гитлеровцев, 4 орудия, 8 миномётов, 20 пулемётов и несколько автомашин с боеприпасами. Двадцать два снайпера Н-ской части за 14 дней истребили 323 немецких солдата и офицера.</w:t>
      </w:r>
    </w:p>
    <w:p w14:paraId="1E460DAE"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бойцы Н-ской части вели бои с противником и истребили до роты немецкой пехоты. Огнём нашей артиллерии подбито 6 немецких танков, 4 орудия и до 60 автомашин с войсками и грузами противника.</w:t>
      </w:r>
    </w:p>
    <w:p w14:paraId="00878B8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численно превосходящим силам противника удалось проникнуть в тыл Н-ской части. Наши бойцы контрударом отрезали немцев от основных сил и, умело использовав выгодные позиции, истребили до 400 гитлеровцев. Захвачено 15 пулемётов, 5 противотанковых ружей, много винтовок и другое вооружение.</w:t>
      </w:r>
    </w:p>
    <w:p w14:paraId="6B00802C"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краснофлотцев под командованием лейтенанта Климовича высадился с катеров на берег Чёрного моря, занятый противником. Моряки внезапно напали на находившийся в населённом пункте эскадрон румынской кавалерии и истребили противника. Взорвав склад боеприпасов, радиостанцию и захватив штабные документы, краснофлотцы без потерь вернулись на свою базу.</w:t>
      </w:r>
    </w:p>
    <w:p w14:paraId="0D4218CA"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орловских партизан в боях с оккупантами истребил до двух рот гитлеровцев. Группа партизан-подрывников этого же отряда уничтожила 2 паровоза и несколько цистерн с горючим.</w:t>
      </w:r>
    </w:p>
    <w:p w14:paraId="3BBDC5B0"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4 роты мотоциклетного батальона 14 танковой дивизии Эмиль Бегнер рассказал: «Ввиду упорного сопротивления русских мы не можем использовать в полной мере нашу технику. Например, мотоциклы нам пришлось оставить в тылу и наступать пешком, вернее — ползком. A во Франции мы наступали, сидя на мотоциклах и стреляя на ходу. Здесь, под Сталинградом, это совершенно исключено. Ураганный огонь русских не даёт поднять голову. За две недели в 4-й роте, учитывая пополнение, какое получала рота, убито и ранено 170 солдат. Под влиянием тяжёлых потерь и неудач нашего наступления настроение солдат резко ухудшилось. За последнее время можно было слышать жалобы такого характера: «С русскими очень тяжело воевать», «Русская артиллерия стреляет дьявольским огнём», «Если дальше так пойдёт, то мы потерпим крах».</w:t>
      </w:r>
    </w:p>
    <w:p w14:paraId="7A55D5A3"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Пришедшие из тыла немецкой армии партизаны рассказали о крайне тяжёлом положении советских военнопленных, томящихся в лагере в городе Пскове. Немцы кормят пленных красноармейцев бурдой, сваренной из гнилых овощей и картофельной ботвы. Заключённых в этом лагере заставляют работать по 16 часов в сутки. Падающих от истощения пленных немецко-фашистские бандиты расстреливают на месте. В сентябре немцы зарыли в землю живьём 17 пленных красноармейцев, заболевших тифом.</w:t>
      </w:r>
    </w:p>
    <w:p w14:paraId="49F1D336"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железнодорожном участке Прага — Бенешов (Чехословакия) потерпел крушение немецкий эшелон, следовавший на советско-германский фронт. Разбиты паровоз и 27 платформ с находившимися на них танками.» (14799).</w:t>
      </w:r>
    </w:p>
    <w:p w14:paraId="5D40A857"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1486F6C3"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октября </w:t>
      </w:r>
      <w:r w:rsidRPr="0084550E">
        <w:rPr>
          <w:rFonts w:ascii="Times New Roman" w:hAnsi="Times New Roman"/>
          <w:color w:val="000000" w:themeColor="text1"/>
          <w:sz w:val="16"/>
          <w:szCs w:val="16"/>
        </w:rPr>
        <w:t>в 1942 году вечернее сообщение Совинформбюро:</w:t>
      </w:r>
    </w:p>
    <w:p w14:paraId="18B5528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14 октября на фронтах существенных изменений не произошло.</w:t>
      </w:r>
    </w:p>
    <w:p w14:paraId="7F2D08DE"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3a 13 октября нашей авиацией на различных участках фронта уничтожено 5 немецких танков, 10 автомашин с войсками, подавлен огонь 2 артиллерийских батарей, рассеяно и частью уничтожено до роты пехоты противника.</w:t>
      </w:r>
    </w:p>
    <w:p w14:paraId="7DBA3371"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пехоты и танков противника. Артиллеристы Н-ской части разрушили 3 немецких ДЗОT'a, уничтожили 5 орудий, 7 пулемётных точек, 12 автомашин с боеприпасами и истребили до двух рот немецкой пехоты.</w:t>
      </w:r>
    </w:p>
    <w:p w14:paraId="6B546D8F"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продолжались бои местного значения. Противник силою до двух рот пехоты атаковал позиции, которые обороняет Н-ская гвардейская часть. Наши бойцы отбили вражескую атаку. На поле боя осталось до 100 трупов немецких солдат и офицеров. Гвардейцы захватили 7 пулемётов, 60 винтовок и патроны. Взяты пленные.</w:t>
      </w:r>
    </w:p>
    <w:p w14:paraId="20FBFC5D"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бои с противником. На одном участке полк немецкой пехоты при поддержке танков атаковал наши позиции. Отдельным немецким танкам удалось вклиниться в нашу оборону. Шли бои по уничтожению этой группы танков противника. На других участках отбиты атаки мелких групп гитлеровцев.</w:t>
      </w:r>
    </w:p>
    <w:p w14:paraId="7E0D4789"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артиллеристы части, где командиром тов. Матушенко, уничтожили на занятой немцами железнодорожной станции 2 эшелона с боеприпасами.</w:t>
      </w:r>
    </w:p>
    <w:p w14:paraId="5E7E451C"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действующих в Полесской области, пустила под откос железнодорожный эшелон немецко-фашистских оккупантов. Разбиты паровоз, 7 цистерн с горючим и несколько вагонов с другими военными грузами.</w:t>
      </w:r>
    </w:p>
    <w:p w14:paraId="2D2E2435"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лейтенант 6 роты 31 венгерского пехотного полка Георг Поважаи рассказал: «Перед отправкой на фронт немецкие офицеры нам говорили, что с помощью сильной артиллерийской подготовки можно сломить сопротивление русских и беспрепятственно двигаться вперёд. Первые же бои показали всю несостоятельность такого взгляда. Мы жестоко поплатились за недооценку сил русских. Наш батальон повёл наступление на село У. Мы понесли тяжёлый урон и не продвинулись ни на один метр. Вскоре русские перешли в контрнаступление, опрокинули и смяли наши подразделения. Солдаты разбежались, а я вынужден был сдаться в плен. Дисциплина в венгерских частях была удовлетворительная лишь до тех пор, пока солдаты находились вдали от фронта. На фронте выяснилось, что солдаты не желают воевать. Они прячутся, умышленно отстают. В самый разгар сражения многие разбегаются. Офицерам приходится собирать солдат, гнать их в бой под угрозой расстрела. Солдаты часто спрашивают: «Зачем нас гонят в бой против русских?», «Что нам, венграм, нужно здесь, в России?» Офицеры не могут дать им внятного ответа на эти вопросы».</w:t>
      </w:r>
    </w:p>
    <w:p w14:paraId="5E2FC15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6 роты 5 мотострелкового полка 12 немецкой танковой дивизии Герман Фибелькорн рассказал: «Я отбывал наказание в штрафных батальонах в Штеттине, Грауденце и других городах. В сентябре немецкое командование направило 2 тысячи человек из штрафных батальонов в Россию, на пополнение 12 танковой дивизии. Меня зачислили в 6 рогу, в которой вместе с пополнением насчитывалось 180 человек. На фронте я пробыл неполный день. В течение двух часов в результате бесплодной атаки рота потеряла убитыми и ранеными свыше 70 человек».</w:t>
      </w:r>
    </w:p>
    <w:p w14:paraId="691940B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Ашевском районе, Калининской области, немцы полностью сожгли 72 селения. Огнём уничтожено 5.360 строений, из них 1310 домов колхозников, много школ, больниц и хозяйственных построек. По неполным данным, гитлеровцы расстреляли и замучили 110 жителей Ашевского района.</w:t>
      </w:r>
    </w:p>
    <w:p w14:paraId="08D53821"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выбили итальянских оккупантов из города Вргинмост. В упорных боях с гитлеровскими наёмниками партизаны истребили до двух рот итальянцев. Несколько партизанских отрядов совершили нападение на нефтепромыслы в районе Кутины (Хорватия). Они привели в негодность 9 скважин, сожгли запасы нефти и истребили 170 немецких солдат, охранявших территорию промыслов.» (14799).</w:t>
      </w:r>
    </w:p>
    <w:p w14:paraId="76D6F691"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525BD99C"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появился приказ командующего Северным флотом о формировании авиачасти на Хэмпденах. Полк формировался на базе двух эскадри</w:t>
      </w:r>
      <w:r w:rsidRPr="0084550E">
        <w:rPr>
          <w:rFonts w:ascii="Times New Roman" w:hAnsi="Times New Roman"/>
          <w:color w:val="000000" w:themeColor="text1"/>
          <w:sz w:val="16"/>
          <w:szCs w:val="16"/>
        </w:rPr>
        <w:softHyphen/>
        <w:t>лий, выделенных из 2-го гв. сап. Минно</w:t>
      </w:r>
      <w:r w:rsidRPr="0084550E">
        <w:rPr>
          <w:rFonts w:ascii="Times New Roman" w:hAnsi="Times New Roman"/>
          <w:color w:val="000000" w:themeColor="text1"/>
          <w:sz w:val="16"/>
          <w:szCs w:val="16"/>
        </w:rPr>
        <w:softHyphen/>
        <w:t>торпедная эскадрилья этого прославлен</w:t>
      </w:r>
      <w:r w:rsidRPr="0084550E">
        <w:rPr>
          <w:rFonts w:ascii="Times New Roman" w:hAnsi="Times New Roman"/>
          <w:color w:val="000000" w:themeColor="text1"/>
          <w:sz w:val="16"/>
          <w:szCs w:val="16"/>
        </w:rPr>
        <w:softHyphen/>
        <w:t>ного сафоновского полка (ей командовал капитан Попович) стала 1-й эскадрильей 24-го полка, а бомбардировочная (капита</w:t>
      </w:r>
      <w:r w:rsidRPr="0084550E">
        <w:rPr>
          <w:rFonts w:ascii="Times New Roman" w:hAnsi="Times New Roman"/>
          <w:color w:val="000000" w:themeColor="text1"/>
          <w:sz w:val="16"/>
          <w:szCs w:val="16"/>
        </w:rPr>
        <w:softHyphen/>
        <w:t>на А.З. Стоянова) — 2-й. Спустя 13 дней эту часть пополнили 3-й эскадрильей. Личный состав для нее (а также для по</w:t>
      </w:r>
      <w:r w:rsidRPr="0084550E">
        <w:rPr>
          <w:rFonts w:ascii="Times New Roman" w:hAnsi="Times New Roman"/>
          <w:color w:val="000000" w:themeColor="text1"/>
          <w:sz w:val="16"/>
          <w:szCs w:val="16"/>
        </w:rPr>
        <w:softHyphen/>
        <w:t>полнения двух других эскадрилий) взяли из 118-го орап (летавшего тогда на гидро</w:t>
      </w:r>
      <w:r w:rsidRPr="0084550E">
        <w:rPr>
          <w:rFonts w:ascii="Times New Roman" w:hAnsi="Times New Roman"/>
          <w:color w:val="000000" w:themeColor="text1"/>
          <w:sz w:val="16"/>
          <w:szCs w:val="16"/>
        </w:rPr>
        <w:softHyphen/>
        <w:t>самолетах) и 35-го бап Отдельной мор</w:t>
      </w:r>
      <w:r w:rsidRPr="0084550E">
        <w:rPr>
          <w:rFonts w:ascii="Times New Roman" w:hAnsi="Times New Roman"/>
          <w:color w:val="000000" w:themeColor="text1"/>
          <w:sz w:val="16"/>
          <w:szCs w:val="16"/>
        </w:rPr>
        <w:softHyphen/>
        <w:t>ской авиагруппы. Обязанности командира полка некоторое время исполнял капитан Стоянов, затем майор Шипилов, а чуть по</w:t>
      </w:r>
      <w:r w:rsidRPr="0084550E">
        <w:rPr>
          <w:rFonts w:ascii="Times New Roman" w:hAnsi="Times New Roman"/>
          <w:color w:val="000000" w:themeColor="text1"/>
          <w:sz w:val="16"/>
          <w:szCs w:val="16"/>
        </w:rPr>
        <w:softHyphen/>
        <w:t>зже прибыл постоянный командир — под</w:t>
      </w:r>
      <w:r w:rsidRPr="0084550E">
        <w:rPr>
          <w:rFonts w:ascii="Times New Roman" w:hAnsi="Times New Roman"/>
          <w:color w:val="000000" w:themeColor="text1"/>
          <w:sz w:val="16"/>
          <w:szCs w:val="16"/>
        </w:rPr>
        <w:softHyphen/>
        <w:t>полковник Н.Н. Ведмеденко. Уходивший на переформирование 35-й бап оставил восемь ДБ-ЗФ — ими решили вооружить 1-ю эскадрилью, уже имевшую опыт бое</w:t>
      </w:r>
      <w:r w:rsidRPr="0084550E">
        <w:rPr>
          <w:rFonts w:ascii="Times New Roman" w:hAnsi="Times New Roman"/>
          <w:color w:val="000000" w:themeColor="text1"/>
          <w:sz w:val="16"/>
          <w:szCs w:val="16"/>
        </w:rPr>
        <w:softHyphen/>
        <w:t>вых действий на этих самолетах. Это при</w:t>
      </w:r>
      <w:r w:rsidRPr="0084550E">
        <w:rPr>
          <w:rFonts w:ascii="Times New Roman" w:hAnsi="Times New Roman"/>
          <w:color w:val="000000" w:themeColor="text1"/>
          <w:sz w:val="16"/>
          <w:szCs w:val="16"/>
        </w:rPr>
        <w:softHyphen/>
        <w:t>вело к перетасовке технического состава: хорошо освоившие ДБ-ЗФ механики 35-го бап перешли в 1 -ю эскадрилью, а уже ознакомившиеся с «Хэмпденами» специалисты — из 1-й в 3-ю (23513).</w:t>
      </w:r>
    </w:p>
    <w:p w14:paraId="28B81941" w14:textId="77777777" w:rsidR="0080097B" w:rsidRPr="0084550E" w:rsidRDefault="0080097B" w:rsidP="0084550E">
      <w:pPr>
        <w:spacing w:after="0" w:line="240" w:lineRule="auto"/>
        <w:jc w:val="both"/>
        <w:rPr>
          <w:rFonts w:ascii="Times New Roman" w:hAnsi="Times New Roman"/>
          <w:color w:val="000000" w:themeColor="text1"/>
          <w:sz w:val="16"/>
          <w:szCs w:val="16"/>
        </w:rPr>
      </w:pPr>
    </w:p>
    <w:p w14:paraId="2FBE1BCD"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октября </w:t>
      </w:r>
      <w:r w:rsidRPr="0084550E">
        <w:rPr>
          <w:rFonts w:ascii="Times New Roman" w:hAnsi="Times New Roman"/>
          <w:color w:val="000000" w:themeColor="text1"/>
          <w:sz w:val="16"/>
          <w:szCs w:val="16"/>
        </w:rPr>
        <w:t>в 1942 году завершён 3-месячный переход лидера «Баку» и эсминцев «Разумный» и «Разъяренный» из Владивостока в Кольский залив по Северному морскому пути (14799).</w:t>
      </w:r>
    </w:p>
    <w:p w14:paraId="2B3D5C85"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6C131402"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октября </w:t>
      </w:r>
      <w:r w:rsidRPr="0084550E">
        <w:rPr>
          <w:rFonts w:ascii="Times New Roman" w:hAnsi="Times New Roman"/>
          <w:color w:val="000000" w:themeColor="text1"/>
          <w:sz w:val="16"/>
          <w:szCs w:val="16"/>
        </w:rPr>
        <w:t>в 1942 году главное командование сухопутных войск Германии издало оперативный приказ № 1 о переходе войск вермахта к стратегической обороне на Восточном фронте (14799).</w:t>
      </w:r>
    </w:p>
    <w:p w14:paraId="32F38BAF"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4442954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пять немецких дивизий начали массированное наступление под Сталинградом (4962).</w:t>
      </w:r>
    </w:p>
    <w:p w14:paraId="4964F944" w14:textId="77777777" w:rsidR="00090C9B" w:rsidRPr="0084550E" w:rsidRDefault="00090C9B" w:rsidP="0084550E">
      <w:pPr>
        <w:pStyle w:val="Iauiue"/>
        <w:tabs>
          <w:tab w:val="left" w:pos="11199"/>
        </w:tabs>
        <w:jc w:val="both"/>
        <w:rPr>
          <w:color w:val="000000" w:themeColor="text1"/>
          <w:sz w:val="16"/>
          <w:szCs w:val="16"/>
        </w:rPr>
      </w:pPr>
    </w:p>
    <w:p w14:paraId="41BB7BF2"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14, 1942: In the northern part of Stalingrad, units of 6.Armee (von Paulus) advance in bitter fighting and surround the heavily defended Tractor Factory, following a series of devastating attacks (over 3,000 sorties) by bombers of Luftflotte 7 (von Richthofen) (3819).</w:t>
      </w:r>
    </w:p>
    <w:p w14:paraId="508ECF60" w14:textId="77777777" w:rsidR="00090C9B" w:rsidRPr="0084550E" w:rsidRDefault="00090C9B" w:rsidP="0084550E">
      <w:pPr>
        <w:pStyle w:val="Iauiue"/>
        <w:jc w:val="both"/>
        <w:rPr>
          <w:color w:val="000000" w:themeColor="text1"/>
          <w:sz w:val="16"/>
          <w:szCs w:val="16"/>
          <w:lang w:val="en-US"/>
        </w:rPr>
      </w:pPr>
    </w:p>
    <w:p w14:paraId="11B675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lang w:val="en-US"/>
        </w:rPr>
        <w:t xml:space="preserve">October 14. Hitler orders the second "final offensive" in Stalingrad. Heavy house to house fighting fails to capture the city. </w:t>
      </w:r>
      <w:r w:rsidRPr="0084550E">
        <w:rPr>
          <w:color w:val="000000" w:themeColor="text1"/>
          <w:sz w:val="16"/>
          <w:szCs w:val="16"/>
        </w:rPr>
        <w:t>(1052).</w:t>
      </w:r>
    </w:p>
    <w:p w14:paraId="1FBD4796" w14:textId="77777777" w:rsidR="00090C9B" w:rsidRPr="0084550E" w:rsidRDefault="00090C9B" w:rsidP="0084550E">
      <w:pPr>
        <w:pStyle w:val="Iauiue"/>
        <w:jc w:val="both"/>
        <w:rPr>
          <w:color w:val="000000" w:themeColor="text1"/>
          <w:sz w:val="16"/>
          <w:szCs w:val="16"/>
        </w:rPr>
      </w:pPr>
    </w:p>
    <w:p w14:paraId="3B6FFA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October 14 - bloodiest day at Stalingrad (1052).</w:t>
      </w:r>
    </w:p>
    <w:p w14:paraId="51E8912E" w14:textId="77777777" w:rsidR="00090C9B" w:rsidRPr="0084550E" w:rsidRDefault="00090C9B" w:rsidP="0084550E">
      <w:pPr>
        <w:pStyle w:val="Iauiue"/>
        <w:jc w:val="both"/>
        <w:rPr>
          <w:color w:val="000000" w:themeColor="text1"/>
          <w:sz w:val="16"/>
          <w:szCs w:val="16"/>
        </w:rPr>
      </w:pPr>
    </w:p>
    <w:p w14:paraId="621665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октября 1942 А.Гитлер приказал начать второе финальное наступление в Сталинграде (1052) и этот день стал самом кровавым. За 4 дня выдохлись и Чуйков понял, что город не сдаст (2070,78).</w:t>
      </w:r>
    </w:p>
    <w:p w14:paraId="103D1C81" w14:textId="77777777" w:rsidR="00090C9B" w:rsidRPr="0084550E" w:rsidRDefault="00090C9B" w:rsidP="0084550E">
      <w:pPr>
        <w:pStyle w:val="Iauiue"/>
        <w:jc w:val="both"/>
        <w:rPr>
          <w:color w:val="000000" w:themeColor="text1"/>
          <w:sz w:val="16"/>
          <w:szCs w:val="16"/>
        </w:rPr>
      </w:pPr>
    </w:p>
    <w:p w14:paraId="137B2C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октября 1942 ГК сухопутных войск Германии издало оперативный приказ N 1 о переходе войск вермахта к стратегической обороне на Восточном фронте (3186).</w:t>
      </w:r>
    </w:p>
    <w:p w14:paraId="7768CCB9" w14:textId="77777777" w:rsidR="00090C9B" w:rsidRPr="0084550E" w:rsidRDefault="00090C9B" w:rsidP="0084550E">
      <w:pPr>
        <w:pStyle w:val="Iauiue"/>
        <w:jc w:val="both"/>
        <w:rPr>
          <w:color w:val="000000" w:themeColor="text1"/>
          <w:sz w:val="16"/>
          <w:szCs w:val="16"/>
        </w:rPr>
      </w:pPr>
    </w:p>
    <w:p w14:paraId="0A82DB8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вышло Постановление ГКО № 2413 О мерах борьбы с попрошайничеством со стороны военнослужащих Красной Армии. (7059, 36).</w:t>
      </w:r>
    </w:p>
    <w:p w14:paraId="592DA449" w14:textId="77777777" w:rsidR="00090C9B" w:rsidRPr="0084550E" w:rsidRDefault="00090C9B" w:rsidP="0084550E">
      <w:pPr>
        <w:pStyle w:val="Iauiue"/>
        <w:tabs>
          <w:tab w:val="left" w:pos="11199"/>
        </w:tabs>
        <w:jc w:val="both"/>
        <w:rPr>
          <w:color w:val="000000" w:themeColor="text1"/>
          <w:sz w:val="16"/>
          <w:szCs w:val="16"/>
        </w:rPr>
      </w:pPr>
    </w:p>
    <w:p w14:paraId="47046C38"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октября </w:t>
      </w:r>
      <w:r w:rsidRPr="0084550E">
        <w:rPr>
          <w:rFonts w:ascii="Times New Roman" w:hAnsi="Times New Roman"/>
          <w:color w:val="000000" w:themeColor="text1"/>
          <w:sz w:val="16"/>
          <w:szCs w:val="16"/>
        </w:rPr>
        <w:t>в 1942 году пять немецких дивизий предприняли самый мощный штурм Сталинграда. Как вспоминал командующий 62-й армией Василий Чуйков, "в то утро нельзя было услышать отдельные выстрелы или взрывы - все слилось в непрерывный оглушительный грохот". В ходе наступления, продолжавшегося три недели, немцы заняли район сталинградских заводов, но так и не смогли сбросить в Волгу защитников города (14799).</w:t>
      </w:r>
    </w:p>
    <w:p w14:paraId="0FB8892C"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357314E2"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октября </w:t>
      </w:r>
      <w:r w:rsidRPr="0084550E">
        <w:rPr>
          <w:rFonts w:ascii="Times New Roman" w:hAnsi="Times New Roman"/>
          <w:color w:val="000000" w:themeColor="text1"/>
          <w:sz w:val="16"/>
          <w:szCs w:val="16"/>
        </w:rPr>
        <w:t>в 1942 году Государственный Комитет Обороны своим постановлением поручил НКВД СССР сформировать Отдельную армию войск НКВД. Три дивизии были сформированы пограничными и три внутренними войсками. Новое формирование в феврале 1943 г. было передано НКО СССР, получив наименование 70-й армии. Ее боевой путь начался с Курской дуги (14799).</w:t>
      </w:r>
    </w:p>
    <w:p w14:paraId="1AF4E8E9"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4097FF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октября 1942 завершился трехмесячный переход лидера Баку и эсминцев Разумный и Разъяренный из Владивостока в Кольский залив по СМП (3398,360).</w:t>
      </w:r>
    </w:p>
    <w:p w14:paraId="222139DF" w14:textId="77777777" w:rsidR="00090C9B" w:rsidRPr="0084550E" w:rsidRDefault="00090C9B" w:rsidP="0084550E">
      <w:pPr>
        <w:pStyle w:val="Iauiue"/>
        <w:jc w:val="both"/>
        <w:rPr>
          <w:color w:val="000000" w:themeColor="text1"/>
          <w:sz w:val="16"/>
          <w:szCs w:val="16"/>
        </w:rPr>
      </w:pPr>
    </w:p>
    <w:p w14:paraId="6FB5DBC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2EBE45BA" w14:textId="77777777" w:rsidR="00090C9B" w:rsidRPr="0084550E" w:rsidRDefault="00090C9B" w:rsidP="0084550E">
      <w:pPr>
        <w:pStyle w:val="Iauiue"/>
        <w:jc w:val="both"/>
        <w:rPr>
          <w:iCs/>
          <w:color w:val="000000" w:themeColor="text1"/>
          <w:sz w:val="16"/>
          <w:szCs w:val="16"/>
        </w:rPr>
      </w:pPr>
    </w:p>
    <w:p w14:paraId="5485CCF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вышло Постановление ГКО № 2414 О мобилизации в Узбекской, Казахской, Киргизской, Таджикской и Туркменской ССР военнообязанных для работы в промышленности и строительстве жел. дорог и пром. предприятий. (7059, 37-39).</w:t>
      </w:r>
    </w:p>
    <w:p w14:paraId="2C14AB6C" w14:textId="77777777" w:rsidR="00090C9B" w:rsidRPr="0084550E" w:rsidRDefault="00090C9B" w:rsidP="0084550E">
      <w:pPr>
        <w:pStyle w:val="Iauiue"/>
        <w:tabs>
          <w:tab w:val="left" w:pos="11199"/>
        </w:tabs>
        <w:jc w:val="both"/>
        <w:rPr>
          <w:color w:val="000000" w:themeColor="text1"/>
          <w:sz w:val="16"/>
          <w:szCs w:val="16"/>
        </w:rPr>
      </w:pPr>
    </w:p>
    <w:p w14:paraId="30010E9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вышло Постановление ГКО № 2418 [О мерах по обеспечению ПВО эшелонов с маршевым пополнением, санитарных поездов и снабженческих транспортов на прифронтовых железных дорогах.] (7059, 46).</w:t>
      </w:r>
    </w:p>
    <w:p w14:paraId="3399DE8C" w14:textId="77777777" w:rsidR="00090C9B" w:rsidRPr="0084550E" w:rsidRDefault="00090C9B" w:rsidP="0084550E">
      <w:pPr>
        <w:pStyle w:val="Iauiue"/>
        <w:tabs>
          <w:tab w:val="left" w:pos="11199"/>
        </w:tabs>
        <w:jc w:val="both"/>
        <w:rPr>
          <w:color w:val="000000" w:themeColor="text1"/>
          <w:sz w:val="16"/>
          <w:szCs w:val="16"/>
        </w:rPr>
      </w:pPr>
    </w:p>
    <w:p w14:paraId="30FB67F8" w14:textId="77777777" w:rsidR="00F071F1"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37D05708" w14:textId="77777777" w:rsidR="00F071F1" w:rsidRPr="0084550E" w:rsidRDefault="00F071F1" w:rsidP="0084550E">
      <w:pPr>
        <w:pStyle w:val="Iauiue"/>
        <w:jc w:val="both"/>
        <w:rPr>
          <w:iCs/>
          <w:color w:val="000000" w:themeColor="text1"/>
          <w:sz w:val="16"/>
          <w:szCs w:val="16"/>
        </w:rPr>
      </w:pPr>
    </w:p>
    <w:p w14:paraId="4EA7A1C0"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октября </w:t>
      </w:r>
      <w:r w:rsidRPr="0084550E">
        <w:rPr>
          <w:rFonts w:ascii="Times New Roman" w:hAnsi="Times New Roman"/>
          <w:color w:val="000000" w:themeColor="text1"/>
          <w:sz w:val="16"/>
          <w:szCs w:val="16"/>
        </w:rPr>
        <w:t>в 1942 году установлены дипломатические отношения между СССР и Кубой (прерваны 3 апреля 1952 г. после прихода к власти на острове военной диктатуры (14799).</w:t>
      </w:r>
    </w:p>
    <w:p w14:paraId="0FF52668"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4ACF2D9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914AA1D" w14:textId="77777777" w:rsidR="00090C9B" w:rsidRPr="0084550E" w:rsidRDefault="00090C9B" w:rsidP="0084550E">
      <w:pPr>
        <w:pStyle w:val="Iauiue"/>
        <w:jc w:val="both"/>
        <w:rPr>
          <w:iCs/>
          <w:color w:val="000000" w:themeColor="text1"/>
          <w:sz w:val="16"/>
          <w:szCs w:val="16"/>
        </w:rPr>
      </w:pPr>
    </w:p>
    <w:p w14:paraId="78CECD1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14 октября 1942 украинскими националистами-бандеровцами создана УПА (Украинская повстанческая армия) (4962).</w:t>
      </w:r>
    </w:p>
    <w:p w14:paraId="309F9C51" w14:textId="77777777" w:rsidR="00090C9B" w:rsidRPr="0084550E" w:rsidRDefault="00090C9B" w:rsidP="0084550E">
      <w:pPr>
        <w:pStyle w:val="Iauiue"/>
        <w:tabs>
          <w:tab w:val="left" w:pos="11199"/>
        </w:tabs>
        <w:jc w:val="both"/>
        <w:rPr>
          <w:color w:val="000000" w:themeColor="text1"/>
          <w:sz w:val="16"/>
          <w:szCs w:val="16"/>
        </w:rPr>
      </w:pPr>
    </w:p>
    <w:p w14:paraId="763C8D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октября 1942 австралийцы продвинулись вдоль Kokoda Trail для того, чтобы предотвратить переход через Templeton (2261).</w:t>
      </w:r>
    </w:p>
    <w:p w14:paraId="0C1496F8" w14:textId="77777777" w:rsidR="00090C9B" w:rsidRPr="0084550E" w:rsidRDefault="00090C9B" w:rsidP="0084550E">
      <w:pPr>
        <w:pStyle w:val="Iauiue"/>
        <w:jc w:val="both"/>
        <w:rPr>
          <w:color w:val="000000" w:themeColor="text1"/>
          <w:sz w:val="16"/>
          <w:szCs w:val="16"/>
        </w:rPr>
      </w:pPr>
    </w:p>
    <w:p w14:paraId="0CF06FA7"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14 октября </w:t>
      </w:r>
      <w:r w:rsidRPr="0084550E">
        <w:rPr>
          <w:rFonts w:ascii="Times New Roman" w:hAnsi="Times New Roman"/>
          <w:color w:val="000000" w:themeColor="text1"/>
          <w:sz w:val="16"/>
          <w:szCs w:val="16"/>
        </w:rPr>
        <w:t>в 1942 году близ мыса Ла Хаг, что на француском побережье Ла-Манша британским торпедным катером был потоплен знаменитый немецкий рейдер "Комет" (14799).</w:t>
      </w:r>
    </w:p>
    <w:p w14:paraId="7EF81F0C"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1A461440" w14:textId="174186B9" w:rsidR="000D6DF3" w:rsidRPr="0084550E" w:rsidRDefault="000D6D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октября 1942 японские линкоры KONGO и Харун бомбардирует Гуадалканал</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и прежде всегщ аэродром Хендерсон Поле, выпустив 973 14-дюймовый (356-мм) снарядов в течение 1 часа 23 минут. В результате обстрела погиб 41 человек, а на аэродроме осталось только 42 самолета из 90 (20793). </w:t>
      </w:r>
    </w:p>
    <w:p w14:paraId="0D8396F9" w14:textId="77777777" w:rsidR="000D6DF3" w:rsidRPr="0084550E" w:rsidRDefault="000D6DF3" w:rsidP="0084550E">
      <w:pPr>
        <w:spacing w:after="0" w:line="240" w:lineRule="auto"/>
        <w:jc w:val="both"/>
        <w:rPr>
          <w:rFonts w:ascii="Times New Roman" w:hAnsi="Times New Roman"/>
          <w:color w:val="000000" w:themeColor="text1"/>
          <w:sz w:val="16"/>
          <w:szCs w:val="16"/>
        </w:rPr>
      </w:pPr>
    </w:p>
    <w:p w14:paraId="0FCC173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3A30BDF" w14:textId="77777777" w:rsidR="00090C9B" w:rsidRPr="0084550E" w:rsidRDefault="00090C9B" w:rsidP="0084550E">
      <w:pPr>
        <w:pStyle w:val="Iauiue"/>
        <w:jc w:val="both"/>
        <w:rPr>
          <w:iCs/>
          <w:color w:val="000000" w:themeColor="text1"/>
          <w:sz w:val="16"/>
          <w:szCs w:val="16"/>
        </w:rPr>
      </w:pPr>
    </w:p>
    <w:p w14:paraId="410B25A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Ил-2бис (зав. № 4434) поступил в НИИ ВВС. Военным летчикам новый штурмовик понра</w:t>
      </w:r>
      <w:r w:rsidRPr="0084550E">
        <w:rPr>
          <w:rFonts w:ascii="Times New Roman" w:hAnsi="Times New Roman"/>
          <w:color w:val="000000" w:themeColor="text1"/>
          <w:sz w:val="16"/>
          <w:szCs w:val="16"/>
        </w:rPr>
        <w:softHyphen/>
        <w:t>вился. Учебные бои с истребителем Як-7 показали вполне хо</w:t>
      </w:r>
      <w:r w:rsidRPr="0084550E">
        <w:rPr>
          <w:rFonts w:ascii="Times New Roman" w:hAnsi="Times New Roman"/>
          <w:color w:val="000000" w:themeColor="text1"/>
          <w:sz w:val="16"/>
          <w:szCs w:val="16"/>
        </w:rPr>
        <w:softHyphen/>
        <w:t>рошие результаты. В отчете от 5 ноября делался вывод, что Ил-2бис уступает Ил-2 завода № 30 только по весу загружае</w:t>
      </w:r>
      <w:r w:rsidRPr="0084550E">
        <w:rPr>
          <w:rFonts w:ascii="Times New Roman" w:hAnsi="Times New Roman"/>
          <w:color w:val="000000" w:themeColor="text1"/>
          <w:sz w:val="16"/>
          <w:szCs w:val="16"/>
        </w:rPr>
        <w:softHyphen/>
        <w:t>мых в бомбоотсеки мелких авиабомб, но превосходит его по боевой живучести, летным и пилотажным качествам. Само</w:t>
      </w:r>
      <w:r w:rsidRPr="0084550E">
        <w:rPr>
          <w:rFonts w:ascii="Times New Roman" w:hAnsi="Times New Roman"/>
          <w:color w:val="000000" w:themeColor="text1"/>
          <w:sz w:val="16"/>
          <w:szCs w:val="16"/>
        </w:rPr>
        <w:softHyphen/>
        <w:t>лет рекомендовался для постановки в массовую серию. Одна</w:t>
      </w:r>
      <w:r w:rsidRPr="0084550E">
        <w:rPr>
          <w:rFonts w:ascii="Times New Roman" w:hAnsi="Times New Roman"/>
          <w:color w:val="000000" w:themeColor="text1"/>
          <w:sz w:val="16"/>
          <w:szCs w:val="16"/>
        </w:rPr>
        <w:softHyphen/>
        <w:t>ко окончательное решение в пользу одного из самолетов предлагалось принять после проведения войсковых испыта</w:t>
      </w:r>
      <w:r w:rsidRPr="0084550E">
        <w:rPr>
          <w:rFonts w:ascii="Times New Roman" w:hAnsi="Times New Roman"/>
          <w:color w:val="000000" w:themeColor="text1"/>
          <w:sz w:val="16"/>
          <w:szCs w:val="16"/>
        </w:rPr>
        <w:softHyphen/>
        <w:t>ний.</w:t>
      </w:r>
    </w:p>
    <w:p w14:paraId="63B067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октября 1942 инженер-инспектор Инспекции ВВС КА инженер-майор Ложечников был вынужден обратиться непосредст</w:t>
      </w:r>
      <w:r w:rsidRPr="0084550E">
        <w:rPr>
          <w:rFonts w:ascii="Times New Roman" w:hAnsi="Times New Roman"/>
          <w:color w:val="000000" w:themeColor="text1"/>
          <w:sz w:val="16"/>
          <w:szCs w:val="16"/>
        </w:rPr>
        <w:softHyphen/>
        <w:t>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w:t>
      </w:r>
      <w:r w:rsidRPr="0084550E">
        <w:rPr>
          <w:rFonts w:ascii="Times New Roman" w:hAnsi="Times New Roman"/>
          <w:color w:val="000000" w:themeColor="text1"/>
          <w:sz w:val="16"/>
          <w:szCs w:val="16"/>
        </w:rPr>
        <w:softHyphen/>
        <w:t>лад он подкрепил обращением дирекции завода № 1 и стар</w:t>
      </w:r>
      <w:r w:rsidRPr="0084550E">
        <w:rPr>
          <w:rFonts w:ascii="Times New Roman" w:hAnsi="Times New Roman"/>
          <w:color w:val="000000" w:themeColor="text1"/>
          <w:sz w:val="16"/>
          <w:szCs w:val="16"/>
        </w:rPr>
        <w:softHyphen/>
        <w:t>шего военпреда на заводе инженер-майора С. С. Фатеева.</w:t>
      </w:r>
    </w:p>
    <w:p w14:paraId="0192131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в том, что в сентябре 1942 на заводе № 1 были построены два эк</w:t>
      </w:r>
      <w:r w:rsidRPr="0084550E">
        <w:rPr>
          <w:rFonts w:ascii="Times New Roman" w:hAnsi="Times New Roman"/>
          <w:color w:val="000000" w:themeColor="text1"/>
          <w:sz w:val="16"/>
          <w:szCs w:val="16"/>
        </w:rPr>
        <w:softHyphen/>
        <w:t>земпляра самолета Ил-2бис АМ-38, имевшие полностью бро</w:t>
      </w:r>
      <w:r w:rsidRPr="0084550E">
        <w:rPr>
          <w:rFonts w:ascii="Times New Roman" w:hAnsi="Times New Roman"/>
          <w:color w:val="000000" w:themeColor="text1"/>
          <w:sz w:val="16"/>
          <w:szCs w:val="16"/>
        </w:rPr>
        <w:softHyphen/>
        <w:t>нированную кабину стрелка с блистерной установкой под пуле</w:t>
      </w:r>
      <w:r w:rsidRPr="0084550E">
        <w:rPr>
          <w:rFonts w:ascii="Times New Roman" w:hAnsi="Times New Roman"/>
          <w:color w:val="000000" w:themeColor="text1"/>
          <w:sz w:val="16"/>
          <w:szCs w:val="16"/>
        </w:rPr>
        <w:softHyphen/>
        <w:t>мет УБТ. Инициировал эту работу начальник СКО-21 завода В.П. Яценко.</w:t>
      </w:r>
    </w:p>
    <w:p w14:paraId="5BF39D2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w:t>
      </w:r>
      <w:r w:rsidRPr="0084550E">
        <w:rPr>
          <w:rFonts w:ascii="Times New Roman" w:hAnsi="Times New Roman"/>
          <w:color w:val="000000" w:themeColor="text1"/>
          <w:sz w:val="16"/>
          <w:szCs w:val="16"/>
        </w:rPr>
        <w:softHyphen/>
        <w:t>довалась на месте заднего бензобака. За счет этого она оказалась более просторной, чем кабина завода № 30. Уровень защищен</w:t>
      </w:r>
      <w:r w:rsidRPr="0084550E">
        <w:rPr>
          <w:rFonts w:ascii="Times New Roman" w:hAnsi="Times New Roman"/>
          <w:color w:val="000000" w:themeColor="text1"/>
          <w:sz w:val="16"/>
          <w:szCs w:val="16"/>
        </w:rPr>
        <w:softHyphen/>
        <w:t xml:space="preserve">ности стрелка не </w:t>
      </w:r>
      <w:r w:rsidRPr="0084550E">
        <w:rPr>
          <w:rFonts w:ascii="Times New Roman" w:hAnsi="Times New Roman"/>
          <w:color w:val="000000" w:themeColor="text1"/>
          <w:sz w:val="16"/>
          <w:szCs w:val="16"/>
        </w:rPr>
        <w:lastRenderedPageBreak/>
        <w:t>уступал защите летчика. В двух бомбоотсеках в центроплане крыла дополнительно устанавливались два бен</w:t>
      </w:r>
      <w:r w:rsidRPr="0084550E">
        <w:rPr>
          <w:rFonts w:ascii="Times New Roman" w:hAnsi="Times New Roman"/>
          <w:color w:val="000000" w:themeColor="text1"/>
          <w:sz w:val="16"/>
          <w:szCs w:val="16"/>
        </w:rPr>
        <w:softHyphen/>
        <w:t>зобака, которые бронировались. Внутренняя загрузка бомб уменьшалась до 200 кг. На внешних узлах допускалась подвес</w:t>
      </w:r>
      <w:r w:rsidRPr="0084550E">
        <w:rPr>
          <w:rFonts w:ascii="Times New Roman" w:hAnsi="Times New Roman"/>
          <w:color w:val="000000" w:themeColor="text1"/>
          <w:sz w:val="16"/>
          <w:szCs w:val="16"/>
        </w:rPr>
        <w:softHyphen/>
        <w:t>ка еще 200 кг бомб. Направляющие под восемь РС-82 сохраня</w:t>
      </w:r>
      <w:r w:rsidRPr="0084550E">
        <w:rPr>
          <w:rFonts w:ascii="Times New Roman" w:hAnsi="Times New Roman"/>
          <w:color w:val="000000" w:themeColor="text1"/>
          <w:sz w:val="16"/>
          <w:szCs w:val="16"/>
        </w:rPr>
        <w:softHyphen/>
        <w:t>лись.</w:t>
      </w:r>
    </w:p>
    <w:p w14:paraId="2BE05FF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w:t>
      </w:r>
    </w:p>
    <w:p w14:paraId="59CE95F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документам, Ильюшин активно противился рабо</w:t>
      </w:r>
      <w:r w:rsidRPr="0084550E">
        <w:rPr>
          <w:rFonts w:ascii="Times New Roman" w:hAnsi="Times New Roman"/>
          <w:color w:val="000000" w:themeColor="text1"/>
          <w:sz w:val="16"/>
          <w:szCs w:val="16"/>
        </w:rPr>
        <w:softHyphen/>
        <w:t>там по Ил-2бис. Дело в том, что на заводе № 30 он уже строил 20 самолетов с незащищенным стрелком.</w:t>
      </w:r>
    </w:p>
    <w:p w14:paraId="655D16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вмешательства В. И. Сталина работы по самолету ускорились (11474,292).</w:t>
      </w:r>
    </w:p>
    <w:p w14:paraId="3F35158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2888F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Ил-2бис (зав.№4434) поступил в НИИ ВВС. Военным летчикам новый штурмовик понравился. Учебные бои с истребителем Як-7 показали вполне хорошие результаты. В отчете от 5 ноября делался вывод, что Ил-2бис уступает Ил-2 завода №30 только по весу загружаемых в бомбоотсеки мелких авиабомб, но превосходит его по боевой живучести, летным и пилотажным качествам. Самолет рекомендовался для постановки в массовую серию. Однако окончательное решение в пользу одного из самолетов предлагалось принять после проведения войсковых испытаний.</w:t>
      </w:r>
    </w:p>
    <w:p w14:paraId="7BE3B9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Отметим, что еще в июне 1942 г. в 8-й ВА несколько одноместных Ил-2 оборудовались кабиной стрелка с пулеметом ШКАС. Двумя месяцами позже в 17-й ВА в двухместный вариант с пулеметом УБТ были переделаны 66 Ил-2. Подобные переделки выполнялись в 1, 2 и 6-й воздушных армиях.</w:t>
      </w:r>
    </w:p>
    <w:p w14:paraId="6A62EC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 Всего на фронте в двухместные было переоборудовано около 1200 Ил-2 (12020).</w:t>
      </w:r>
    </w:p>
    <w:p w14:paraId="701644B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DD05C76" w14:textId="77777777" w:rsidR="00581485" w:rsidRPr="0084550E" w:rsidRDefault="00581485"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15 октября 1942 Ил- 2бис (№4434) поступил в НИИ ВВС. Испыта</w:t>
      </w:r>
      <w:r w:rsidRPr="0084550E">
        <w:rPr>
          <w:color w:val="000000" w:themeColor="text1"/>
          <w:sz w:val="16"/>
          <w:szCs w:val="16"/>
        </w:rPr>
        <w:softHyphen/>
        <w:t>ния провели за 11 календарных дней - с 16 по 26 октября, выполнив 28 полетов с общим налетом 9 ч 5 мин.</w:t>
      </w:r>
    </w:p>
    <w:p w14:paraId="0D77C3C8" w14:textId="77777777" w:rsidR="00581485" w:rsidRPr="0084550E" w:rsidRDefault="00581485"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Новый штурмовик военным понравился. Учебные бои с истребителем Як-7 показали неплохие результаты. Установка БЛУБ легко управлялась на всех режимах полета. Отмеча</w:t>
      </w:r>
      <w:r w:rsidRPr="0084550E">
        <w:rPr>
          <w:color w:val="000000" w:themeColor="text1"/>
          <w:sz w:val="16"/>
          <w:szCs w:val="16"/>
        </w:rPr>
        <w:softHyphen/>
        <w:t>лось, что при любых изменениях положения атакующего истребителя</w:t>
      </w:r>
      <w:r w:rsidRPr="0084550E">
        <w:rPr>
          <w:rStyle w:val="aff6"/>
          <w:rFonts w:ascii="Times New Roman" w:hAnsi="Times New Roman" w:cs="Times New Roman"/>
          <w:color w:val="000000" w:themeColor="text1"/>
        </w:rPr>
        <w:t xml:space="preserve"> «установка может быть легко поставлена в положение, необходи</w:t>
      </w:r>
      <w:r w:rsidRPr="0084550E">
        <w:rPr>
          <w:rStyle w:val="aff6"/>
          <w:rFonts w:ascii="Times New Roman" w:hAnsi="Times New Roman" w:cs="Times New Roman"/>
          <w:color w:val="000000" w:themeColor="text1"/>
        </w:rPr>
        <w:softHyphen/>
        <w:t>мое для отражения атаки».</w:t>
      </w:r>
    </w:p>
    <w:p w14:paraId="469E89E0" w14:textId="77777777" w:rsidR="00581485" w:rsidRPr="0084550E" w:rsidRDefault="00581485"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Имелись и недостатки. Так, в ходе испы</w:t>
      </w:r>
      <w:r w:rsidRPr="0084550E">
        <w:rPr>
          <w:color w:val="000000" w:themeColor="text1"/>
          <w:sz w:val="16"/>
          <w:szCs w:val="16"/>
        </w:rPr>
        <w:softHyphen/>
        <w:t xml:space="preserve">таний пришлось доработать рукав звеньеотвода, после чего не было ни одной задержки при стрельбе. Пользоваться прицелом мешала </w:t>
      </w:r>
      <w:r w:rsidRPr="0084550E">
        <w:rPr>
          <w:rStyle w:val="aff6"/>
          <w:rFonts w:ascii="Times New Roman" w:hAnsi="Times New Roman" w:cs="Times New Roman"/>
          <w:color w:val="000000" w:themeColor="text1"/>
        </w:rPr>
        <w:t>«склейка таблеток сталинита на бронесте</w:t>
      </w:r>
      <w:r w:rsidRPr="0084550E">
        <w:rPr>
          <w:rStyle w:val="aff6"/>
          <w:rFonts w:ascii="Times New Roman" w:hAnsi="Times New Roman" w:cs="Times New Roman"/>
          <w:color w:val="000000" w:themeColor="text1"/>
        </w:rPr>
        <w:softHyphen/>
        <w:t>кле подвижного кольца».</w:t>
      </w:r>
      <w:r w:rsidRPr="0084550E">
        <w:rPr>
          <w:color w:val="000000" w:themeColor="text1"/>
          <w:sz w:val="16"/>
          <w:szCs w:val="16"/>
        </w:rPr>
        <w:t xml:space="preserve"> Кроме того, линия прицеливания проходила настолько низко, что </w:t>
      </w:r>
      <w:r w:rsidRPr="0084550E">
        <w:rPr>
          <w:rStyle w:val="aff6"/>
          <w:rFonts w:ascii="Times New Roman" w:hAnsi="Times New Roman" w:cs="Times New Roman"/>
          <w:color w:val="000000" w:themeColor="text1"/>
        </w:rPr>
        <w:t>«часть кольца прицела была не видна».</w:t>
      </w:r>
    </w:p>
    <w:p w14:paraId="4B1C3562" w14:textId="77777777" w:rsidR="00581485" w:rsidRPr="0084550E" w:rsidRDefault="00581485"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По результатам воздушных боев помощ</w:t>
      </w:r>
      <w:r w:rsidRPr="0084550E">
        <w:rPr>
          <w:color w:val="000000" w:themeColor="text1"/>
          <w:sz w:val="16"/>
          <w:szCs w:val="16"/>
        </w:rPr>
        <w:softHyphen/>
        <w:t>ник начальника тактического отделения 4-го отдела НИИ ВВС капитан Васильев сделал сле</w:t>
      </w:r>
      <w:r w:rsidRPr="0084550E">
        <w:rPr>
          <w:color w:val="000000" w:themeColor="text1"/>
          <w:sz w:val="16"/>
          <w:szCs w:val="16"/>
        </w:rPr>
        <w:softHyphen/>
        <w:t>дующие выводы:</w:t>
      </w:r>
    </w:p>
    <w:p w14:paraId="1438D6BB" w14:textId="77777777" w:rsidR="00581485" w:rsidRPr="0084550E" w:rsidRDefault="005814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Самолет Ил-2 АМ-38 № 4434 выигры</w:t>
      </w:r>
      <w:r w:rsidRPr="0084550E">
        <w:rPr>
          <w:rFonts w:ascii="Times New Roman" w:hAnsi="Times New Roman"/>
          <w:color w:val="000000" w:themeColor="text1"/>
          <w:sz w:val="16"/>
          <w:szCs w:val="16"/>
        </w:rPr>
        <w:softHyphen/>
        <w:t>вает боевой защитой и удобством кабины стрелка, более передней центровкой и проиг</w:t>
      </w:r>
      <w:r w:rsidRPr="0084550E">
        <w:rPr>
          <w:rFonts w:ascii="Times New Roman" w:hAnsi="Times New Roman"/>
          <w:color w:val="000000" w:themeColor="text1"/>
          <w:sz w:val="16"/>
          <w:szCs w:val="16"/>
        </w:rPr>
        <w:softHyphen/>
        <w:t>рывает в бомбовой нагрузке на 200 кг. Обо</w:t>
      </w:r>
      <w:r w:rsidRPr="0084550E">
        <w:rPr>
          <w:rFonts w:ascii="Times New Roman" w:hAnsi="Times New Roman"/>
          <w:color w:val="000000" w:themeColor="text1"/>
          <w:sz w:val="16"/>
          <w:szCs w:val="16"/>
        </w:rPr>
        <w:softHyphen/>
        <w:t>рона задней полусферы будет более надежна, так как стрелок предохранен от массового огня наземного оружия, а, следовательно, са</w:t>
      </w:r>
      <w:r w:rsidRPr="0084550E">
        <w:rPr>
          <w:rFonts w:ascii="Times New Roman" w:hAnsi="Times New Roman"/>
          <w:color w:val="000000" w:themeColor="text1"/>
          <w:sz w:val="16"/>
          <w:szCs w:val="16"/>
        </w:rPr>
        <w:softHyphen/>
        <w:t>молет в целом будет более живуч. Летный со</w:t>
      </w:r>
      <w:r w:rsidRPr="0084550E">
        <w:rPr>
          <w:rFonts w:ascii="Times New Roman" w:hAnsi="Times New Roman"/>
          <w:color w:val="000000" w:themeColor="text1"/>
          <w:sz w:val="16"/>
          <w:szCs w:val="16"/>
        </w:rPr>
        <w:softHyphen/>
        <w:t>став, безусловно, будет больше доволен этим самолетом.</w:t>
      </w:r>
    </w:p>
    <w:p w14:paraId="63928D83" w14:textId="77777777" w:rsidR="00581485" w:rsidRPr="0084550E" w:rsidRDefault="005814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Самолет Ил-2 АМ-38 № 887 выигры</w:t>
      </w:r>
      <w:r w:rsidRPr="0084550E">
        <w:rPr>
          <w:rFonts w:ascii="Times New Roman" w:hAnsi="Times New Roman"/>
          <w:color w:val="000000" w:themeColor="text1"/>
          <w:sz w:val="16"/>
          <w:szCs w:val="16"/>
        </w:rPr>
        <w:softHyphen/>
        <w:t>вает в бомбовой нагрузке, зато задняя огневая точка будет выведена из строя любым огнем наземного оружия противника и поэтому эф</w:t>
      </w:r>
      <w:r w:rsidRPr="0084550E">
        <w:rPr>
          <w:rFonts w:ascii="Times New Roman" w:hAnsi="Times New Roman"/>
          <w:color w:val="000000" w:themeColor="text1"/>
          <w:sz w:val="16"/>
          <w:szCs w:val="16"/>
        </w:rPr>
        <w:softHyphen/>
        <w:t>фект ее будет значительно ниже. В общем итоге боевого применения меньшая нагрузка может быть компенсирована большим коли</w:t>
      </w:r>
      <w:r w:rsidRPr="0084550E">
        <w:rPr>
          <w:rFonts w:ascii="Times New Roman" w:hAnsi="Times New Roman"/>
          <w:color w:val="000000" w:themeColor="text1"/>
          <w:sz w:val="16"/>
          <w:szCs w:val="16"/>
        </w:rPr>
        <w:softHyphen/>
        <w:t>чеством самолето-вылетов за счет большой живучести задней огневой точки».</w:t>
      </w:r>
    </w:p>
    <w:p w14:paraId="084BC2AB" w14:textId="77777777" w:rsidR="00581485" w:rsidRPr="0084550E" w:rsidRDefault="00581485"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В заключении отчета по результатам ис</w:t>
      </w:r>
      <w:r w:rsidRPr="0084550E">
        <w:rPr>
          <w:color w:val="000000" w:themeColor="text1"/>
          <w:sz w:val="16"/>
          <w:szCs w:val="16"/>
        </w:rPr>
        <w:softHyphen/>
        <w:t>пытаний констатировалось, что Ил-2бис усту</w:t>
      </w:r>
      <w:r w:rsidRPr="0084550E">
        <w:rPr>
          <w:color w:val="000000" w:themeColor="text1"/>
          <w:sz w:val="16"/>
          <w:szCs w:val="16"/>
        </w:rPr>
        <w:softHyphen/>
        <w:t>пает Ил-2 завода №30 только по весу загру</w:t>
      </w:r>
      <w:r w:rsidRPr="0084550E">
        <w:rPr>
          <w:color w:val="000000" w:themeColor="text1"/>
          <w:sz w:val="16"/>
          <w:szCs w:val="16"/>
        </w:rPr>
        <w:softHyphen/>
        <w:t>жаемых в бомбоотсеки мелких авиабомб, но превосходит его по боевой живучести, удоб</w:t>
      </w:r>
      <w:r w:rsidRPr="0084550E">
        <w:rPr>
          <w:color w:val="000000" w:themeColor="text1"/>
          <w:sz w:val="16"/>
          <w:szCs w:val="16"/>
        </w:rPr>
        <w:softHyphen/>
        <w:t>ству работы стрелка, летным и пилотажным качествам. Однако, учитывая выход постанов</w:t>
      </w:r>
      <w:r w:rsidRPr="0084550E">
        <w:rPr>
          <w:color w:val="000000" w:themeColor="text1"/>
          <w:sz w:val="16"/>
          <w:szCs w:val="16"/>
        </w:rPr>
        <w:softHyphen/>
        <w:t>ления ГКО о запуске двухместного самолета Ил-2 с кабиной стрелка завода №30, решение о целесообразности постройки двухместных самолетов Ил-2 завода №1 рекомендовалось «принять после проведения войсковых испы</w:t>
      </w:r>
      <w:r w:rsidRPr="0084550E">
        <w:rPr>
          <w:color w:val="000000" w:themeColor="text1"/>
          <w:sz w:val="16"/>
          <w:szCs w:val="16"/>
        </w:rPr>
        <w:softHyphen/>
        <w:t>таний двухместных самолетов Ил-2 производ</w:t>
      </w:r>
      <w:r w:rsidRPr="0084550E">
        <w:rPr>
          <w:color w:val="000000" w:themeColor="text1"/>
          <w:sz w:val="16"/>
          <w:szCs w:val="16"/>
        </w:rPr>
        <w:softHyphen/>
        <w:t>ства завода №30». Самолет Ил-2бис (№4434) предлагалось передать в часть, проводящую войсковые испытания двухместных Ил-2 за</w:t>
      </w:r>
      <w:r w:rsidRPr="0084550E">
        <w:rPr>
          <w:color w:val="000000" w:themeColor="text1"/>
          <w:sz w:val="16"/>
          <w:szCs w:val="16"/>
        </w:rPr>
        <w:softHyphen/>
        <w:t>вода №30 (19877).</w:t>
      </w:r>
    </w:p>
    <w:p w14:paraId="5D77D90F" w14:textId="77777777" w:rsidR="00581485" w:rsidRPr="0084550E" w:rsidRDefault="00581485" w:rsidP="0084550E">
      <w:pPr>
        <w:shd w:val="clear" w:color="auto" w:fill="FFFFFF"/>
        <w:spacing w:after="0" w:line="240" w:lineRule="auto"/>
        <w:jc w:val="both"/>
        <w:rPr>
          <w:rFonts w:ascii="Times New Roman" w:hAnsi="Times New Roman"/>
          <w:color w:val="000000" w:themeColor="text1"/>
          <w:sz w:val="16"/>
          <w:szCs w:val="16"/>
        </w:rPr>
      </w:pPr>
    </w:p>
    <w:p w14:paraId="59CF0477" w14:textId="77777777" w:rsidR="00581485" w:rsidRPr="0084550E" w:rsidRDefault="00581485"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15 </w:t>
      </w:r>
      <w:r w:rsidRPr="0084550E">
        <w:rPr>
          <w:rFonts w:ascii="Times New Roman" w:eastAsia="Times New Roman" w:hAnsi="Times New Roman"/>
          <w:color w:val="000000" w:themeColor="text1"/>
          <w:sz w:val="16"/>
          <w:szCs w:val="16"/>
        </w:rPr>
        <w:t>октября 1942 командующий 8-й ВА генерал Т.Т. Хрюкин утвердил «Указания по боевому применению штурмовика Ил-2» №ВС/255, определившие порядок действия и применения бортового оружия штурмовиков Ил-2 по наземным целям</w:t>
      </w:r>
      <w:r w:rsidRPr="0084550E">
        <w:rPr>
          <w:rFonts w:ascii="Times New Roman" w:eastAsia="Times New Roman" w:hAnsi="Times New Roman"/>
          <w:color w:val="000000" w:themeColor="text1"/>
          <w:sz w:val="16"/>
          <w:szCs w:val="16"/>
          <w:vertAlign w:val="superscript"/>
        </w:rPr>
        <w:t>1</w:t>
      </w:r>
      <w:r w:rsidRPr="0084550E">
        <w:rPr>
          <w:rFonts w:ascii="Times New Roman" w:eastAsia="Times New Roman" w:hAnsi="Times New Roman"/>
          <w:color w:val="000000" w:themeColor="text1"/>
          <w:sz w:val="16"/>
          <w:szCs w:val="16"/>
        </w:rPr>
        <w:t>.</w:t>
      </w:r>
    </w:p>
    <w:p w14:paraId="75EB3845" w14:textId="77777777" w:rsidR="00581485" w:rsidRPr="0084550E" w:rsidRDefault="00581485"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«Указания» 8-й В А, наряду с проектом «Руководства по боевым действиям штурмовой авиации» штаба ВВС РККА, вышедшем почти одновременно, сыграли важную роль в упорядочении боевого применения самолетов Ил-2 в целях обеспечения высокой эффективности их бомбоштурмовых ударов.</w:t>
      </w:r>
    </w:p>
    <w:p w14:paraId="5BDAB69C" w14:textId="77777777" w:rsidR="00581485" w:rsidRPr="0084550E" w:rsidRDefault="00581485"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С целью обеспечения более массированых действий авиации приказом Наркома Обороны от 26 августа 1942 г. началось формирование авиационных корпусов (истребительных, штурмовых и бомбардировочных) Резерва ВГК. Одновременно с этим происходило переформирование в однородные смешанных авиадивизий и авиаполков. Штурмовая авиадивизия теперь стала состоять из трех штурмовых авиаполков.</w:t>
      </w:r>
    </w:p>
    <w:p w14:paraId="709C6F23" w14:textId="77777777" w:rsidR="00581485" w:rsidRPr="0084550E" w:rsidRDefault="00581485"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Штурмовые авиаполки с 20-самолетного состава переводились на 32-самолетный состав (3 эскадрильи, 32 пилота): по 10 самолетов в каждой эскадрилье и две машины в управлении полка (самолеты командира и штурмана полка).</w:t>
      </w:r>
    </w:p>
    <w:p w14:paraId="3C608435" w14:textId="77777777" w:rsidR="00581485" w:rsidRPr="0084550E" w:rsidRDefault="00581485"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Отметим, что принятые штаты штурмовых авиаполков оказались все же недостаточно удачными и не в полной мере отвечали требованиям войны. Боевой опыт показал, что эффективность летной работы эскадрильи из 10 самолетов уже на 3-4 день снижалась и обычно могла работать только шестеркой, что не позволяло комсоставу полков должным образом организовывать борьбу с ПВО противника, а также с его истребительной авиацией.</w:t>
      </w:r>
    </w:p>
    <w:p w14:paraId="5DBCADB5" w14:textId="77777777" w:rsidR="00581485" w:rsidRPr="0084550E" w:rsidRDefault="00581485"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Для исправления этого требовалось штат штурмовой авиаэскадрильи увеличить до 12 самолетов (3 звена по 4 машины, 1 самолет у командира эскадрильи и один - у штурмана эскадрильи), а штат полков - до 45. В этом случае авиаэскадрильи из 14 самолетов в основном смогли бы работать восьмерками. Кроме того, два командирских Ил-2 являлись резервными, что позволяло командиру эскадрильи строить боевые порядки эскадрильи в зависимости от задачи и обстановки. Однако на 40-самолетный штат штурмовых авиаполков ВВС РККА перешли только в 1944 г. (20186).</w:t>
      </w:r>
    </w:p>
    <w:p w14:paraId="2A60EB65" w14:textId="77777777" w:rsidR="00581485" w:rsidRPr="0084550E" w:rsidRDefault="00581485" w:rsidP="0084550E">
      <w:pPr>
        <w:shd w:val="clear" w:color="auto" w:fill="FFFFFF"/>
        <w:spacing w:after="0" w:line="240" w:lineRule="auto"/>
        <w:jc w:val="both"/>
        <w:rPr>
          <w:rFonts w:ascii="Times New Roman" w:hAnsi="Times New Roman"/>
          <w:color w:val="000000" w:themeColor="text1"/>
          <w:sz w:val="16"/>
          <w:szCs w:val="16"/>
        </w:rPr>
      </w:pPr>
    </w:p>
    <w:p w14:paraId="2156A56E"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в результате того, что после вмешательства начальника Инспекции ВВС КА полков</w:t>
      </w:r>
      <w:r w:rsidRPr="0084550E">
        <w:rPr>
          <w:rFonts w:ascii="Times New Roman" w:hAnsi="Times New Roman"/>
          <w:color w:val="000000" w:themeColor="text1"/>
          <w:sz w:val="16"/>
          <w:szCs w:val="16"/>
        </w:rPr>
        <w:softHyphen/>
        <w:t>ника В.И. Сталина работы по самолету ускорились, Ил-2бис (зав. №4434) поступил в НИИ ВВС.</w:t>
      </w:r>
    </w:p>
    <w:p w14:paraId="14152024"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Военным новый штурмовик понра</w:t>
      </w:r>
      <w:r w:rsidRPr="0084550E">
        <w:rPr>
          <w:rFonts w:ascii="Times New Roman" w:hAnsi="Times New Roman"/>
          <w:color w:val="000000" w:themeColor="text1"/>
          <w:sz w:val="16"/>
          <w:szCs w:val="16"/>
        </w:rPr>
        <w:softHyphen/>
        <w:t>вился. Учебные бои с истребителем Як-7 показали неплохие результаты. Установка БЛУБ легко управлялась на всех режимах полета. При любых изменениях положе</w:t>
      </w:r>
      <w:r w:rsidRPr="0084550E">
        <w:rPr>
          <w:rFonts w:ascii="Times New Roman" w:hAnsi="Times New Roman"/>
          <w:color w:val="000000" w:themeColor="text1"/>
          <w:sz w:val="16"/>
          <w:szCs w:val="16"/>
        </w:rPr>
        <w:softHyphen/>
        <w:t>ния атакующего истребителя «установка может быть легко поставлена в положе</w:t>
      </w:r>
      <w:r w:rsidRPr="0084550E">
        <w:rPr>
          <w:rFonts w:ascii="Times New Roman" w:hAnsi="Times New Roman"/>
          <w:color w:val="000000" w:themeColor="text1"/>
          <w:sz w:val="16"/>
          <w:szCs w:val="16"/>
        </w:rPr>
        <w:softHyphen/>
        <w:t>ние, необходимое для отражения атаки», Были сделаны следующие выводы:</w:t>
      </w:r>
    </w:p>
    <w:p w14:paraId="097EBAE1"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Самолет Ил-2 АМ-38№ 4434 выигрывает боевой защитой и удобством кабины стрелка, более передней центров</w:t>
      </w:r>
      <w:r w:rsidRPr="0084550E">
        <w:rPr>
          <w:rFonts w:ascii="Times New Roman" w:hAnsi="Times New Roman"/>
          <w:color w:val="000000" w:themeColor="text1"/>
          <w:sz w:val="16"/>
          <w:szCs w:val="16"/>
        </w:rPr>
        <w:softHyphen/>
        <w:t xml:space="preserve">кой и проигрывает в бомбовой нагрузке </w:t>
      </w:r>
      <w:r w:rsidRPr="0084550E">
        <w:rPr>
          <w:rStyle w:val="aff8"/>
          <w:rFonts w:ascii="Times New Roman" w:hAnsi="Times New Roman" w:cs="Times New Roman"/>
          <w:b w:val="0"/>
          <w:color w:val="000000" w:themeColor="text1"/>
          <w:spacing w:val="0"/>
          <w:sz w:val="16"/>
          <w:szCs w:val="16"/>
        </w:rPr>
        <w:t>на</w:t>
      </w:r>
      <w:r w:rsidRPr="0084550E">
        <w:rPr>
          <w:rFonts w:ascii="Times New Roman" w:hAnsi="Times New Roman"/>
          <w:color w:val="000000" w:themeColor="text1"/>
          <w:sz w:val="16"/>
          <w:szCs w:val="16"/>
        </w:rPr>
        <w:t xml:space="preserve"> 200 кг. Оборона задней полусферы будет более надежна, так как стрелок предохранен от массового огня назем</w:t>
      </w:r>
      <w:r w:rsidRPr="0084550E">
        <w:rPr>
          <w:rFonts w:ascii="Times New Roman" w:hAnsi="Times New Roman"/>
          <w:color w:val="000000" w:themeColor="text1"/>
          <w:sz w:val="16"/>
          <w:szCs w:val="16"/>
        </w:rPr>
        <w:softHyphen/>
        <w:t>ного оружия, а, следовательно, самолет в целом будет более живуч. Летный состав, безусловно, будет больше доволен этим самолетом.</w:t>
      </w:r>
    </w:p>
    <w:p w14:paraId="5DD40D3F"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Самолет Ил-2 АМ-38 № 887 выигрывает в бомбовой нагрузке, зато задняя огневая точка будет выведена из строя любым огнем наземного оружия противника и поэтому эффект ее будет значительно ниже. В общем итоге боевого применения меньшая нагрузка может быть компенсирована большим количе</w:t>
      </w:r>
      <w:r w:rsidRPr="0084550E">
        <w:rPr>
          <w:rFonts w:ascii="Times New Roman" w:hAnsi="Times New Roman"/>
          <w:color w:val="000000" w:themeColor="text1"/>
          <w:sz w:val="16"/>
          <w:szCs w:val="16"/>
        </w:rPr>
        <w:softHyphen/>
        <w:t>ством самолето-вылетов за счет большой живучести задней огневой точки».</w:t>
      </w:r>
    </w:p>
    <w:p w14:paraId="2B0D1CFA"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выход постановления ГКО о запуске двухместного самолета Ил-2 с кабиной стрелка завода №30, «решение о целесообразности постройки двух</w:t>
      </w:r>
      <w:r w:rsidRPr="0084550E">
        <w:rPr>
          <w:rFonts w:ascii="Times New Roman" w:hAnsi="Times New Roman"/>
          <w:color w:val="000000" w:themeColor="text1"/>
          <w:sz w:val="16"/>
          <w:szCs w:val="16"/>
        </w:rPr>
        <w:softHyphen/>
        <w:t>местных самолетов Ил-2 производства завода № 1» рекомендовалось «принять после проведения войсковых испытаний двухместных самолетов Ил-2 производ</w:t>
      </w:r>
      <w:r w:rsidRPr="0084550E">
        <w:rPr>
          <w:rFonts w:ascii="Times New Roman" w:hAnsi="Times New Roman"/>
          <w:color w:val="000000" w:themeColor="text1"/>
          <w:sz w:val="16"/>
          <w:szCs w:val="16"/>
        </w:rPr>
        <w:softHyphen/>
        <w:t>ства завода №30». Испытанный самолет Ил-2бис зав. № 4434 предлагалось «пе</w:t>
      </w:r>
      <w:r w:rsidRPr="0084550E">
        <w:rPr>
          <w:rFonts w:ascii="Times New Roman" w:hAnsi="Times New Roman"/>
          <w:color w:val="000000" w:themeColor="text1"/>
          <w:sz w:val="16"/>
          <w:szCs w:val="16"/>
        </w:rPr>
        <w:softHyphen/>
        <w:t>редать в часть, проводящую войсковые испытания двухместных самолетов Ил-2 производства завода №30» (19540).</w:t>
      </w:r>
    </w:p>
    <w:p w14:paraId="311D7CA9" w14:textId="77777777" w:rsidR="00E07874" w:rsidRPr="0084550E" w:rsidRDefault="00E07874" w:rsidP="0084550E">
      <w:pPr>
        <w:spacing w:after="0" w:line="240" w:lineRule="auto"/>
        <w:jc w:val="both"/>
        <w:rPr>
          <w:rFonts w:ascii="Times New Roman" w:hAnsi="Times New Roman"/>
          <w:color w:val="000000" w:themeColor="text1"/>
          <w:sz w:val="16"/>
          <w:szCs w:val="16"/>
        </w:rPr>
      </w:pPr>
    </w:p>
    <w:p w14:paraId="534431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октября 1942 вышел приказ НКАП N 773cс:</w:t>
      </w:r>
    </w:p>
    <w:p w14:paraId="7A1B32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проверки летных и боевых качеств предложенного работниками ЦКБ-29 нового самолета типа Пегас с 2хМ-11Ф:</w:t>
      </w:r>
    </w:p>
    <w:p w14:paraId="006FB2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Нач. ЦКБ-29 и директору завода 288 Кутепову спроектировать и построить 5 самолетов со следующими сроками передачи на испытания в НИИ ВВС: 1-й - 1 декабря 1942, остальные - 15 февраля 1943" (1595,17).</w:t>
      </w:r>
    </w:p>
    <w:p w14:paraId="582F13AB" w14:textId="77777777" w:rsidR="00090C9B" w:rsidRPr="0084550E" w:rsidRDefault="00090C9B" w:rsidP="0084550E">
      <w:pPr>
        <w:pStyle w:val="Iauiue"/>
        <w:jc w:val="both"/>
        <w:rPr>
          <w:color w:val="000000" w:themeColor="text1"/>
          <w:sz w:val="16"/>
          <w:szCs w:val="16"/>
        </w:rPr>
      </w:pPr>
    </w:p>
    <w:p w14:paraId="0B218619" w14:textId="77777777" w:rsidR="00AD734D" w:rsidRPr="0084550E" w:rsidRDefault="00AD734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после обсуждения и получения ряда консультаций вышел приказ НКАП №773 «О проектировании и постройке заводом № 288 самолета типа «Пегас» с 2М-11ф».</w:t>
      </w:r>
    </w:p>
    <w:p w14:paraId="20222F65" w14:textId="77777777" w:rsidR="00AD734D" w:rsidRPr="0084550E" w:rsidRDefault="00AD734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приказу, «для проверки лет</w:t>
      </w:r>
      <w:r w:rsidRPr="0084550E">
        <w:rPr>
          <w:rFonts w:ascii="Times New Roman" w:hAnsi="Times New Roman"/>
          <w:color w:val="000000" w:themeColor="text1"/>
          <w:sz w:val="16"/>
          <w:szCs w:val="16"/>
        </w:rPr>
        <w:softHyphen/>
        <w:t>ных и боевых качеств предложенно</w:t>
      </w:r>
      <w:r w:rsidRPr="0084550E">
        <w:rPr>
          <w:rFonts w:ascii="Times New Roman" w:hAnsi="Times New Roman"/>
          <w:color w:val="000000" w:themeColor="text1"/>
          <w:sz w:val="16"/>
          <w:szCs w:val="16"/>
        </w:rPr>
        <w:softHyphen/>
        <w:t>го работниками ЦКБ-29 нового самолета типа «Пегас» с двумя М-11ф» начальни</w:t>
      </w:r>
      <w:r w:rsidRPr="0084550E">
        <w:rPr>
          <w:rFonts w:ascii="Times New Roman" w:hAnsi="Times New Roman"/>
          <w:color w:val="000000" w:themeColor="text1"/>
          <w:sz w:val="16"/>
          <w:szCs w:val="16"/>
        </w:rPr>
        <w:softHyphen/>
        <w:t>ку ЦКБ-29 и директору завода № 288 Ку</w:t>
      </w:r>
      <w:r w:rsidRPr="0084550E">
        <w:rPr>
          <w:rFonts w:ascii="Times New Roman" w:hAnsi="Times New Roman"/>
          <w:color w:val="000000" w:themeColor="text1"/>
          <w:sz w:val="16"/>
          <w:szCs w:val="16"/>
        </w:rPr>
        <w:softHyphen/>
        <w:t>тепову поручалось спроектировать и по</w:t>
      </w:r>
      <w:r w:rsidRPr="0084550E">
        <w:rPr>
          <w:rFonts w:ascii="Times New Roman" w:hAnsi="Times New Roman"/>
          <w:color w:val="000000" w:themeColor="text1"/>
          <w:sz w:val="16"/>
          <w:szCs w:val="16"/>
        </w:rPr>
        <w:softHyphen/>
        <w:t>строить пять опытных самолетов этого типа со сроком предъявления на государ</w:t>
      </w:r>
      <w:r w:rsidRPr="0084550E">
        <w:rPr>
          <w:rFonts w:ascii="Times New Roman" w:hAnsi="Times New Roman"/>
          <w:color w:val="000000" w:themeColor="text1"/>
          <w:sz w:val="16"/>
          <w:szCs w:val="16"/>
        </w:rPr>
        <w:softHyphen/>
        <w:t>ственные испытания первого экземпляра не позже 1 декабря 1942 г., а остальных машин - к 15 февраля 1943 г.</w:t>
      </w:r>
    </w:p>
    <w:p w14:paraId="5A810603" w14:textId="77777777" w:rsidR="00AD734D" w:rsidRPr="0084550E" w:rsidRDefault="00AD734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директора заводов №154 и №166 обязывались отпустить за</w:t>
      </w:r>
      <w:r w:rsidRPr="0084550E">
        <w:rPr>
          <w:rFonts w:ascii="Times New Roman" w:hAnsi="Times New Roman"/>
          <w:color w:val="000000" w:themeColor="text1"/>
          <w:sz w:val="16"/>
          <w:szCs w:val="16"/>
        </w:rPr>
        <w:softHyphen/>
        <w:t>воду №288, соответственно, 10 моторов М-11ф и 12 воздушных винтов к ним.</w:t>
      </w:r>
    </w:p>
    <w:p w14:paraId="22D09681" w14:textId="77777777" w:rsidR="00AD734D" w:rsidRPr="0084550E" w:rsidRDefault="00AD734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Появлению приказа предшествовал ряд событий.</w:t>
      </w:r>
    </w:p>
    <w:p w14:paraId="372A9E8B" w14:textId="77777777" w:rsidR="00AD734D" w:rsidRPr="0084550E" w:rsidRDefault="00AD734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проекте Д.Л. Томаше</w:t>
      </w:r>
      <w:r w:rsidRPr="0084550E">
        <w:rPr>
          <w:rFonts w:ascii="Times New Roman" w:hAnsi="Times New Roman"/>
          <w:color w:val="000000" w:themeColor="text1"/>
          <w:sz w:val="16"/>
          <w:szCs w:val="16"/>
        </w:rPr>
        <w:softHyphen/>
        <w:t>вича было доложено И.В. Сталину и выз</w:t>
      </w:r>
      <w:r w:rsidRPr="0084550E">
        <w:rPr>
          <w:rFonts w:ascii="Times New Roman" w:hAnsi="Times New Roman"/>
          <w:color w:val="000000" w:themeColor="text1"/>
          <w:sz w:val="16"/>
          <w:szCs w:val="16"/>
        </w:rPr>
        <w:softHyphen/>
        <w:t>вало его неподдельную заинтересован</w:t>
      </w:r>
      <w:r w:rsidRPr="0084550E">
        <w:rPr>
          <w:rFonts w:ascii="Times New Roman" w:hAnsi="Times New Roman"/>
          <w:color w:val="000000" w:themeColor="text1"/>
          <w:sz w:val="16"/>
          <w:szCs w:val="16"/>
        </w:rPr>
        <w:softHyphen/>
        <w:t>ность. Особенно Сталину понравилась возможность за короткий срок изготовить большое количество самолетов этого типа (с темпом выпуска около 100 самолетов в день), быстро освоить их летчиками и массированно применить на фронте, бук</w:t>
      </w:r>
      <w:r w:rsidRPr="0084550E">
        <w:rPr>
          <w:rFonts w:ascii="Times New Roman" w:hAnsi="Times New Roman"/>
          <w:color w:val="000000" w:themeColor="text1"/>
          <w:sz w:val="16"/>
          <w:szCs w:val="16"/>
        </w:rPr>
        <w:softHyphen/>
        <w:t>вально подавив с воздуха танки и мото</w:t>
      </w:r>
      <w:r w:rsidRPr="0084550E">
        <w:rPr>
          <w:rFonts w:ascii="Times New Roman" w:hAnsi="Times New Roman"/>
          <w:color w:val="000000" w:themeColor="text1"/>
          <w:sz w:val="16"/>
          <w:szCs w:val="16"/>
        </w:rPr>
        <w:softHyphen/>
        <w:t>пехоту противника.</w:t>
      </w:r>
    </w:p>
    <w:p w14:paraId="7910FF80" w14:textId="77777777" w:rsidR="00AD734D" w:rsidRPr="0084550E" w:rsidRDefault="00AD734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Учитывая такие положительные сторо</w:t>
      </w:r>
      <w:r w:rsidRPr="0084550E">
        <w:rPr>
          <w:rFonts w:ascii="Times New Roman" w:hAnsi="Times New Roman"/>
          <w:color w:val="000000" w:themeColor="text1"/>
          <w:sz w:val="16"/>
          <w:szCs w:val="16"/>
        </w:rPr>
        <w:softHyphen/>
        <w:t>ны проекта «Пегас», как сварная броне- кабина простых форм, сменные варианты вооружения, упрощенная технология из</w:t>
      </w:r>
      <w:r w:rsidRPr="0084550E">
        <w:rPr>
          <w:rFonts w:ascii="Times New Roman" w:hAnsi="Times New Roman"/>
          <w:color w:val="000000" w:themeColor="text1"/>
          <w:sz w:val="16"/>
          <w:szCs w:val="16"/>
        </w:rPr>
        <w:softHyphen/>
        <w:t>готовления, даже рассматривался вопрос о реализации ряда предложений ЦКБ-29 на серийном легком транспортном само</w:t>
      </w:r>
      <w:r w:rsidRPr="0084550E">
        <w:rPr>
          <w:rFonts w:ascii="Times New Roman" w:hAnsi="Times New Roman"/>
          <w:color w:val="000000" w:themeColor="text1"/>
          <w:sz w:val="16"/>
          <w:szCs w:val="16"/>
        </w:rPr>
        <w:softHyphen/>
        <w:t>лете Як-6 2М-11ф. Впрочем, без особо</w:t>
      </w:r>
      <w:r w:rsidRPr="0084550E">
        <w:rPr>
          <w:rFonts w:ascii="Times New Roman" w:hAnsi="Times New Roman"/>
          <w:color w:val="000000" w:themeColor="text1"/>
          <w:sz w:val="16"/>
          <w:szCs w:val="16"/>
        </w:rPr>
        <w:softHyphen/>
        <w:t>го результата. Главный конструктор Як-6 - заместитель наркомавиапрома А.С. Яков</w:t>
      </w:r>
      <w:r w:rsidRPr="0084550E">
        <w:rPr>
          <w:rFonts w:ascii="Times New Roman" w:hAnsi="Times New Roman"/>
          <w:color w:val="000000" w:themeColor="text1"/>
          <w:sz w:val="16"/>
          <w:szCs w:val="16"/>
        </w:rPr>
        <w:softHyphen/>
        <w:t>лев, быстро осознав, чем эта затея может закончиться, своевременно дистанциро</w:t>
      </w:r>
      <w:r w:rsidRPr="0084550E">
        <w:rPr>
          <w:rFonts w:ascii="Times New Roman" w:hAnsi="Times New Roman"/>
          <w:color w:val="000000" w:themeColor="text1"/>
          <w:sz w:val="16"/>
          <w:szCs w:val="16"/>
        </w:rPr>
        <w:softHyphen/>
        <w:t>вался от этого задания. Дело в том, что Як-6 оказался довольно строгим в пило</w:t>
      </w:r>
      <w:r w:rsidRPr="0084550E">
        <w:rPr>
          <w:rFonts w:ascii="Times New Roman" w:hAnsi="Times New Roman"/>
          <w:color w:val="000000" w:themeColor="text1"/>
          <w:sz w:val="16"/>
          <w:szCs w:val="16"/>
        </w:rPr>
        <w:softHyphen/>
        <w:t>тировании и молодые летчики с недоста</w:t>
      </w:r>
      <w:r w:rsidRPr="0084550E">
        <w:rPr>
          <w:rFonts w:ascii="Times New Roman" w:hAnsi="Times New Roman"/>
          <w:color w:val="000000" w:themeColor="text1"/>
          <w:sz w:val="16"/>
          <w:szCs w:val="16"/>
        </w:rPr>
        <w:softHyphen/>
        <w:t>точной подготовкой на нем частенько би</w:t>
      </w:r>
      <w:r w:rsidRPr="0084550E">
        <w:rPr>
          <w:rFonts w:ascii="Times New Roman" w:hAnsi="Times New Roman"/>
          <w:color w:val="000000" w:themeColor="text1"/>
          <w:sz w:val="16"/>
          <w:szCs w:val="16"/>
        </w:rPr>
        <w:softHyphen/>
        <w:t>лись.</w:t>
      </w:r>
    </w:p>
    <w:p w14:paraId="1C26DCDE" w14:textId="77777777" w:rsidR="00AD734D" w:rsidRPr="0084550E" w:rsidRDefault="00AD734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документам, руководство НКВД не согласилось с формулировкой приказа НКАП и настаивало на расши</w:t>
      </w:r>
      <w:r w:rsidRPr="0084550E">
        <w:rPr>
          <w:rFonts w:ascii="Times New Roman" w:hAnsi="Times New Roman"/>
          <w:color w:val="000000" w:themeColor="text1"/>
          <w:sz w:val="16"/>
          <w:szCs w:val="16"/>
        </w:rPr>
        <w:softHyphen/>
        <w:t>рении объема работ по самолету «Пегас» с целью в самые короткие сроки органи</w:t>
      </w:r>
      <w:r w:rsidRPr="0084550E">
        <w:rPr>
          <w:rFonts w:ascii="Times New Roman" w:hAnsi="Times New Roman"/>
          <w:color w:val="000000" w:themeColor="text1"/>
          <w:sz w:val="16"/>
          <w:szCs w:val="16"/>
        </w:rPr>
        <w:softHyphen/>
        <w:t>зовать его серийное производство. Актив</w:t>
      </w:r>
      <w:r w:rsidRPr="0084550E">
        <w:rPr>
          <w:rFonts w:ascii="Times New Roman" w:hAnsi="Times New Roman"/>
          <w:color w:val="000000" w:themeColor="text1"/>
          <w:sz w:val="16"/>
          <w:szCs w:val="16"/>
        </w:rPr>
        <w:softHyphen/>
        <w:t>ную позицию по этому вопросу занял на</w:t>
      </w:r>
      <w:r w:rsidRPr="0084550E">
        <w:rPr>
          <w:rFonts w:ascii="Times New Roman" w:hAnsi="Times New Roman"/>
          <w:color w:val="000000" w:themeColor="text1"/>
          <w:sz w:val="16"/>
          <w:szCs w:val="16"/>
        </w:rPr>
        <w:softHyphen/>
        <w:t>рком авиапромышленности А.И. Шахурин. В итоге решили не рисковать и дождать</w:t>
      </w:r>
      <w:r w:rsidRPr="0084550E">
        <w:rPr>
          <w:rFonts w:ascii="Times New Roman" w:hAnsi="Times New Roman"/>
          <w:color w:val="000000" w:themeColor="text1"/>
          <w:sz w:val="16"/>
          <w:szCs w:val="16"/>
        </w:rPr>
        <w:softHyphen/>
        <w:t>ся результатов государственных испыта</w:t>
      </w:r>
      <w:r w:rsidRPr="0084550E">
        <w:rPr>
          <w:rFonts w:ascii="Times New Roman" w:hAnsi="Times New Roman"/>
          <w:color w:val="000000" w:themeColor="text1"/>
          <w:sz w:val="16"/>
          <w:szCs w:val="16"/>
        </w:rPr>
        <w:softHyphen/>
        <w:t>ний самолета (23181).</w:t>
      </w:r>
    </w:p>
    <w:p w14:paraId="19F404CC" w14:textId="77777777" w:rsidR="00AD734D" w:rsidRPr="0084550E" w:rsidRDefault="00AD734D" w:rsidP="0084550E">
      <w:pPr>
        <w:spacing w:after="0" w:line="240" w:lineRule="auto"/>
        <w:jc w:val="both"/>
        <w:rPr>
          <w:rFonts w:ascii="Times New Roman" w:hAnsi="Times New Roman"/>
          <w:color w:val="000000" w:themeColor="text1"/>
          <w:sz w:val="16"/>
          <w:szCs w:val="16"/>
        </w:rPr>
      </w:pPr>
    </w:p>
    <w:p w14:paraId="21127977"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по результатам обсуждения и консультаций вышел приказ НКАП № 773</w:t>
      </w:r>
      <w:r w:rsidRPr="0084550E">
        <w:rPr>
          <w:rStyle w:val="aff6"/>
          <w:rFonts w:ascii="Times New Roman" w:eastAsia="Arial Unicode MS" w:hAnsi="Times New Roman" w:cs="Times New Roman"/>
          <w:i w:val="0"/>
          <w:color w:val="000000" w:themeColor="text1"/>
        </w:rPr>
        <w:t xml:space="preserve"> «О проектировании и постройке заводом № 288 самолёта типа «Пегас» с 2М-Пф».</w:t>
      </w:r>
    </w:p>
    <w:p w14:paraId="5CCA9036"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приказу</w:t>
      </w:r>
      <w:r w:rsidRPr="0084550E">
        <w:rPr>
          <w:rStyle w:val="aff6"/>
          <w:rFonts w:ascii="Times New Roman" w:eastAsia="Arial Unicode MS" w:hAnsi="Times New Roman" w:cs="Times New Roman"/>
          <w:i w:val="0"/>
          <w:color w:val="000000" w:themeColor="text1"/>
        </w:rPr>
        <w:t xml:space="preserve"> «для проверки лётных и боевых качеств предложенного работниками ЦКБ-29 нового самолёта типа «Пегас» с двумя М-11ф»</w:t>
      </w:r>
      <w:r w:rsidRPr="0084550E">
        <w:rPr>
          <w:rFonts w:ascii="Times New Roman" w:hAnsi="Times New Roman"/>
          <w:color w:val="000000" w:themeColor="text1"/>
          <w:sz w:val="16"/>
          <w:szCs w:val="16"/>
        </w:rPr>
        <w:t xml:space="preserve"> начальнику ЦКБ-29 и директору завода № 288 Кутепову поручалось спроектировать и построить пять опытных самолётов этого типа со сроком предъявления на государственные испытания первого экземпляра не позже 1 декабря 1942 г., а остальных машин - к 15 февраля 1943 г.</w:t>
      </w:r>
    </w:p>
    <w:p w14:paraId="620B5A7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Одновременно директора заводов № 154 и № 166 обязывались отпустить заводу </w:t>
      </w:r>
      <w:r w:rsidRPr="0084550E">
        <w:rPr>
          <w:rFonts w:ascii="Times New Roman" w:hAnsi="Times New Roman"/>
          <w:color w:val="000000" w:themeColor="text1"/>
          <w:sz w:val="16"/>
          <w:szCs w:val="16"/>
          <w:lang w:val="en-US"/>
        </w:rPr>
        <w:t>N</w:t>
      </w:r>
      <w:r w:rsidRPr="0084550E">
        <w:rPr>
          <w:rFonts w:ascii="Times New Roman" w:hAnsi="Times New Roman"/>
          <w:color w:val="000000" w:themeColor="text1"/>
          <w:sz w:val="16"/>
          <w:szCs w:val="16"/>
        </w:rPr>
        <w:t xml:space="preserve"> 288, соответственно, 10 моторов М-11Ф и 12 воздушных винтов к ним.</w:t>
      </w:r>
    </w:p>
    <w:p w14:paraId="689B0BF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документам, руководство НКВД не согласилось с формулировкой приказа НКАП и настаивало на расширении объёма работ по «Пегасам» с целью в самые корот</w:t>
      </w:r>
      <w:r w:rsidRPr="0084550E">
        <w:rPr>
          <w:rFonts w:ascii="Times New Roman" w:hAnsi="Times New Roman"/>
          <w:color w:val="000000" w:themeColor="text1"/>
          <w:sz w:val="16"/>
          <w:szCs w:val="16"/>
        </w:rPr>
        <w:softHyphen/>
        <w:t>кие сроки организовать серийное производство. Активную позицию по этому вопросу за</w:t>
      </w:r>
      <w:bookmarkStart w:id="13" w:name="bookmark95"/>
      <w:r w:rsidRPr="0084550E">
        <w:rPr>
          <w:rFonts w:ascii="Times New Roman" w:hAnsi="Times New Roman"/>
          <w:color w:val="000000" w:themeColor="text1"/>
          <w:sz w:val="16"/>
          <w:szCs w:val="16"/>
        </w:rPr>
        <w:t xml:space="preserve">нял Нарком авиапромышленности А,И, Шахурин. В итоге решили не рисковать и дождаться </w:t>
      </w:r>
      <w:bookmarkStart w:id="14" w:name="bookmark96"/>
      <w:bookmarkEnd w:id="13"/>
      <w:r w:rsidRPr="0084550E">
        <w:rPr>
          <w:rFonts w:ascii="Times New Roman" w:hAnsi="Times New Roman"/>
          <w:color w:val="000000" w:themeColor="text1"/>
          <w:sz w:val="16"/>
          <w:szCs w:val="16"/>
        </w:rPr>
        <w:t>результатов государственных испытаний самолёта (15846).</w:t>
      </w:r>
      <w:bookmarkEnd w:id="14"/>
    </w:p>
    <w:p w14:paraId="1F277A39"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48888E9C" w14:textId="6599F668" w:rsidR="00CA398D" w:rsidRPr="0084550E" w:rsidRDefault="00CA398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года вышел приказ НКАП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773 «О проектировании и постройке заводом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288 самолета типа «Пегас» 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2М-11ф» (17490).</w:t>
      </w:r>
    </w:p>
    <w:p w14:paraId="39D3CF76" w14:textId="77777777" w:rsidR="00CA398D" w:rsidRPr="0084550E" w:rsidRDefault="00CA398D" w:rsidP="0084550E">
      <w:pPr>
        <w:spacing w:after="0" w:line="240" w:lineRule="auto"/>
        <w:jc w:val="both"/>
        <w:rPr>
          <w:rFonts w:ascii="Times New Roman" w:hAnsi="Times New Roman"/>
          <w:color w:val="000000" w:themeColor="text1"/>
          <w:sz w:val="16"/>
          <w:szCs w:val="16"/>
        </w:rPr>
      </w:pPr>
    </w:p>
    <w:p w14:paraId="0DCAC513" w14:textId="77777777" w:rsidR="00CA398D" w:rsidRPr="0084550E" w:rsidRDefault="00CA398D"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15 октября 1942 г. После обсуждения и получения ряда консульта</w:t>
      </w:r>
      <w:r w:rsidRPr="0084550E">
        <w:rPr>
          <w:color w:val="000000" w:themeColor="text1"/>
          <w:sz w:val="16"/>
          <w:szCs w:val="16"/>
        </w:rPr>
        <w:softHyphen/>
        <w:t>ций вышел приказ НКАП № 773 «О проектировании и постройке заводом № 288 са</w:t>
      </w:r>
      <w:r w:rsidRPr="0084550E">
        <w:rPr>
          <w:color w:val="000000" w:themeColor="text1"/>
          <w:sz w:val="16"/>
          <w:szCs w:val="16"/>
        </w:rPr>
        <w:softHyphen/>
        <w:t>молета типа «Пегас» с 2М-11ф».</w:t>
      </w:r>
    </w:p>
    <w:p w14:paraId="36F73043" w14:textId="77777777" w:rsidR="00CA398D" w:rsidRPr="0084550E" w:rsidRDefault="00CA398D"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Согласно приказу «для проверки летных и бо</w:t>
      </w:r>
      <w:r w:rsidRPr="0084550E">
        <w:rPr>
          <w:color w:val="000000" w:themeColor="text1"/>
          <w:sz w:val="16"/>
          <w:szCs w:val="16"/>
        </w:rPr>
        <w:softHyphen/>
        <w:t>евых качеств предложенного работниками ЦКБ-29 нового самолета типа «Пегас» с двумя М-11ф» на</w:t>
      </w:r>
      <w:r w:rsidRPr="0084550E">
        <w:rPr>
          <w:color w:val="000000" w:themeColor="text1"/>
          <w:sz w:val="16"/>
          <w:szCs w:val="16"/>
        </w:rPr>
        <w:softHyphen/>
        <w:t>чальнику ЦКБ-29 и директору завода № 288 Ку- тепову поручалось спроектировать и построить 5 опытных самолетов этого типа со сроком предъ</w:t>
      </w:r>
      <w:r w:rsidRPr="0084550E">
        <w:rPr>
          <w:color w:val="000000" w:themeColor="text1"/>
          <w:sz w:val="16"/>
          <w:szCs w:val="16"/>
        </w:rPr>
        <w:softHyphen/>
        <w:t>явления на государственные испытания первого экземпляра не позже 1 декабря 1942 г., а остальных машин — к 15 февраля 1943 г.</w:t>
      </w:r>
    </w:p>
    <w:p w14:paraId="44034352" w14:textId="77777777" w:rsidR="00CA398D" w:rsidRPr="0084550E" w:rsidRDefault="00CA398D"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Одновременно директора заводов № 154 и № 166 обязывались отпустить заводу № 288 соот</w:t>
      </w:r>
      <w:r w:rsidRPr="0084550E">
        <w:rPr>
          <w:color w:val="000000" w:themeColor="text1"/>
          <w:sz w:val="16"/>
          <w:szCs w:val="16"/>
        </w:rPr>
        <w:softHyphen/>
        <w:t>ветственно 10 моторов М-11ф и 12 воздушных вин</w:t>
      </w:r>
      <w:r w:rsidRPr="0084550E">
        <w:rPr>
          <w:color w:val="000000" w:themeColor="text1"/>
          <w:sz w:val="16"/>
          <w:szCs w:val="16"/>
        </w:rPr>
        <w:softHyphen/>
        <w:t>тов к ним.</w:t>
      </w:r>
    </w:p>
    <w:p w14:paraId="4C3A777B" w14:textId="77777777" w:rsidR="00CA398D" w:rsidRPr="0084550E" w:rsidRDefault="00CA398D"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Судя по документам, руководство НКВД не со</w:t>
      </w:r>
      <w:r w:rsidRPr="0084550E">
        <w:rPr>
          <w:color w:val="000000" w:themeColor="text1"/>
          <w:sz w:val="16"/>
          <w:szCs w:val="16"/>
        </w:rPr>
        <w:softHyphen/>
        <w:t>гласилось с формулировкой приказа НКАП и наста</w:t>
      </w:r>
      <w:r w:rsidRPr="0084550E">
        <w:rPr>
          <w:color w:val="000000" w:themeColor="text1"/>
          <w:sz w:val="16"/>
          <w:szCs w:val="16"/>
        </w:rPr>
        <w:softHyphen/>
        <w:t>ивало на расширении объема работ по самолету «Пегас» с целью в самые короткие сроки органи</w:t>
      </w:r>
      <w:r w:rsidRPr="0084550E">
        <w:rPr>
          <w:color w:val="000000" w:themeColor="text1"/>
          <w:sz w:val="16"/>
          <w:szCs w:val="16"/>
        </w:rPr>
        <w:softHyphen/>
        <w:t>зовать его серийное производство. Активную по</w:t>
      </w:r>
      <w:r w:rsidRPr="0084550E">
        <w:rPr>
          <w:color w:val="000000" w:themeColor="text1"/>
          <w:sz w:val="16"/>
          <w:szCs w:val="16"/>
        </w:rPr>
        <w:softHyphen/>
        <w:t>зицию по этому вопросу занял нарком авиапро</w:t>
      </w:r>
      <w:r w:rsidRPr="0084550E">
        <w:rPr>
          <w:color w:val="000000" w:themeColor="text1"/>
          <w:sz w:val="16"/>
          <w:szCs w:val="16"/>
        </w:rPr>
        <w:softHyphen/>
        <w:t>мышленности А. И. Шахурин. В итоге решили не ри</w:t>
      </w:r>
      <w:r w:rsidRPr="0084550E">
        <w:rPr>
          <w:color w:val="000000" w:themeColor="text1"/>
          <w:sz w:val="16"/>
          <w:szCs w:val="16"/>
        </w:rPr>
        <w:softHyphen/>
        <w:t>сковать и дождаться результатов государственных испытаний самолета (17500).</w:t>
      </w:r>
    </w:p>
    <w:p w14:paraId="7A068997" w14:textId="77777777" w:rsidR="00CA398D" w:rsidRPr="0084550E" w:rsidRDefault="00CA398D" w:rsidP="0084550E">
      <w:pPr>
        <w:pStyle w:val="12a"/>
        <w:shd w:val="clear" w:color="auto" w:fill="auto"/>
        <w:spacing w:after="0" w:line="240" w:lineRule="auto"/>
        <w:jc w:val="both"/>
        <w:rPr>
          <w:color w:val="000000" w:themeColor="text1"/>
          <w:sz w:val="16"/>
          <w:szCs w:val="16"/>
        </w:rPr>
      </w:pPr>
    </w:p>
    <w:p w14:paraId="78F20760" w14:textId="77777777" w:rsidR="00E60996" w:rsidRPr="0077585D" w:rsidRDefault="00E60996" w:rsidP="00E609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15 октября 1942 г. последовал приказ НКАП № 733: «Для проверки летных и боевых качеств предложенного работниками ЦКБ-29 нового самолета типа «Пегас» с двумя М-11Ф начальнику ЦКБ-29 и директору завода № 288 Кутепову спроектировать и построить 5 самолетов со следующими сроками передачи на испытания в НИИ ВВС: 1-й – 1 декабря 1942 г., остальные – 15 февраля 1943 года».</w:t>
      </w:r>
    </w:p>
    <w:p w14:paraId="7811F199" w14:textId="77777777" w:rsidR="00E60996" w:rsidRPr="0077585D" w:rsidRDefault="00E60996" w:rsidP="00E609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Наркому авиапрома Шахурину этого приказа показалось мало, и он направил письмо И. В. Сталину следующего содержания:</w:t>
      </w:r>
    </w:p>
    <w:p w14:paraId="636E6102" w14:textId="77777777" w:rsidR="00E60996" w:rsidRPr="0077585D" w:rsidRDefault="00E60996" w:rsidP="00E609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вопросу строительства противотанкового самолета с 2М-11, конструкции ЦКБ-29 НКВД. Предложенный самолет технологически очень прост, спроектирован из дерева и простой стали, содержит в себе ряд новых агрегатов, как например, деревянные колеса и деревянные моторамы. Можно согласиться с мнением НКВД, что применение этого самолета в качестве противотанкового может быть эффективно при выпуске его для фронта в больших количествах. Но, делая свое предложение об организации массового производства таких самолетов и доказывая возможность изготовления 100 самолетов в день, НКВД упустил из виду вопрос об обеспечении такой программы моторами (необходимо создать мощный моторный завод). Поэтому считаю необходимым построить предполагаемый противотанковый самолет в 5 экземплярах для проверки его тактических и летных свойств, вопросов уязвимости, технологии и отработки вооружения. Решение о массовой постройке и размерах программы следует принять в случае положительных результатов испытаний. В противном случае, основные положительные предложения НКВД по броне, оружию и упрощенной технологии можно  будет реализовать на принятом в серийное производство самолете Як-6, что технически возможно (выделено мной, – авт.)».191 (25610).</w:t>
      </w:r>
    </w:p>
    <w:p w14:paraId="1C8C6F42" w14:textId="77777777" w:rsidR="00E60996" w:rsidRPr="0077585D" w:rsidRDefault="00E60996" w:rsidP="00E60996">
      <w:pPr>
        <w:spacing w:after="0" w:line="240" w:lineRule="auto"/>
        <w:jc w:val="both"/>
        <w:rPr>
          <w:rFonts w:ascii="Times New Roman" w:hAnsi="Times New Roman"/>
          <w:color w:val="0070C0"/>
          <w:sz w:val="16"/>
          <w:szCs w:val="16"/>
        </w:rPr>
      </w:pPr>
    </w:p>
    <w:p w14:paraId="67D952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октября 1942 вышел приказ НКАП N 772с:</w:t>
      </w:r>
    </w:p>
    <w:p w14:paraId="174D40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внедрения антиобледенителей на самолетах Ил-4, Пе-8 и Ли-2 в серийное производство и обеспечения ими частей АДД-ВВС:</w:t>
      </w:r>
    </w:p>
    <w:p w14:paraId="09A8BD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Директору завода 23 Иосилович:</w:t>
      </w:r>
    </w:p>
    <w:p w14:paraId="297B27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закончить оборудование самолета Ил-4 термическими противообледенителями к 25 октября и испытать его в летных условиях совместно с НИИ ВВС и ЛИИ к 1 ноября 1942</w:t>
      </w:r>
    </w:p>
    <w:p w14:paraId="74B59B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внедрить в серийное производство термические обледенители на самолетах Ил-4 с металлическим крылом с 15 ноября 1942</w:t>
      </w:r>
    </w:p>
    <w:p w14:paraId="762264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отработать к 10 ноября 1942 совместно с ГК С.В.И. и ЛИИ термические антиобледенители на самолете Ил-4 с деревянными крыльями</w:t>
      </w:r>
    </w:p>
    <w:p w14:paraId="206B4B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Директору завода 126 Тимофееву с 25 октября 1942 и по 10 декабря 1942 выпустить 80 самолетов Ил-4 с жидкостными антиобледенителями, а с 10 декабря выпускать самолеты с термическими антиобледенителями по чертежам завода 23</w:t>
      </w:r>
    </w:p>
    <w:p w14:paraId="4F2EE1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Директору завода 84 Ярунину:</w:t>
      </w:r>
    </w:p>
    <w:p w14:paraId="548AC6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с 25 октября 1942 выпускать самолеты Ли-2 с антиобледенителями, принятыми ВВС</w:t>
      </w:r>
    </w:p>
    <w:p w14:paraId="6AE638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разработать к 1 декабря 1942 совместно с ЛИИ термические антиобледенители на хвостовое оперение</w:t>
      </w:r>
    </w:p>
    <w:p w14:paraId="1D0656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Директору завода 22 Окулову:</w:t>
      </w:r>
    </w:p>
    <w:p w14:paraId="172FE2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выпускать с 25 октября 1942 самолеты Пе-8 с АМ-35А с термическими антиобледенителями на кромку крыла, принятыми ВВС</w:t>
      </w:r>
    </w:p>
    <w:p w14:paraId="23142F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разработать совместно с ЛИИ к 1 декабря 1942 термические антиобледенители на крылья и хвостовое оперение самолета Пе-8 с М-82</w:t>
      </w:r>
    </w:p>
    <w:p w14:paraId="586811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оборудовать к 1 февраля 1943 антиобледенителями, принятыми ВВС, 15 самолетов Пе-8, находящихся в АДД (1595,11).</w:t>
      </w:r>
    </w:p>
    <w:p w14:paraId="2B6D1091" w14:textId="77777777" w:rsidR="00090C9B" w:rsidRPr="0084550E" w:rsidRDefault="00090C9B" w:rsidP="0084550E">
      <w:pPr>
        <w:pStyle w:val="Iauiue"/>
        <w:jc w:val="both"/>
        <w:rPr>
          <w:color w:val="000000" w:themeColor="text1"/>
          <w:sz w:val="16"/>
          <w:szCs w:val="16"/>
        </w:rPr>
      </w:pPr>
    </w:p>
    <w:p w14:paraId="122150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октября 1942 Зам. нач. ЛИИ НКАП А.В.Чесалов утвердил Отчет о рез-тах летных испытаний Пе-2 N 19/78 с лобовым сопротивлением, уменьшенным по рекомендациям ЦАГИ производства завода № 22 апреля-мая 1942, которые проходили в сентябре 1942 (810,3).</w:t>
      </w:r>
    </w:p>
    <w:p w14:paraId="23230F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 М.И.Хейфец</w:t>
      </w:r>
    </w:p>
    <w:p w14:paraId="1320B9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М.Л.Галлай</w:t>
      </w:r>
    </w:p>
    <w:p w14:paraId="69749C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испытаний</w:t>
      </w:r>
    </w:p>
    <w:p w14:paraId="39AA61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Пе-2 № 19/78 производства завода № 22 апреля-мая 1942 подвергнут проверочным испытаниям в Казанском филиале ЛИИ (Отчет об испытаниях серийного с-та Пе-2 № 19-78 выпуска мая 1942, вед. и А.Е.Брук)</w:t>
      </w:r>
    </w:p>
    <w:p w14:paraId="5859F3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испытаниях было установлено, что с-т Пе-2 № 19-78 значительно отличается от с-тов первых серий по качеству выполнения:</w:t>
      </w:r>
    </w:p>
    <w:p w14:paraId="0DEEF0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поверхность крыла неровная и образует продольные и поперечные волны, концы слальных лент у задней кромки крыла образуют щели шириной 10х60 мм</w:t>
      </w:r>
    </w:p>
    <w:p w14:paraId="2287D4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посадочные щитки плохо подогнаны и в верхнем состоянии образуют уступ высотой 3-5 мм</w:t>
      </w:r>
    </w:p>
    <w:p w14:paraId="4FF160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задняя кромка крыла между мотогондолой и фюзеляжем долстигает толщины примерно 20 мм</w:t>
      </w:r>
    </w:p>
    <w:p w14:paraId="7A1BEB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лючки на нижней части крыла и меют зазоры до 3-5 мм</w:t>
      </w:r>
    </w:p>
    <w:p w14:paraId="1C2B075C"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в полете отсасывает лючек горловины б/б на 5 мм</w:t>
      </w:r>
    </w:p>
    <w:p w14:paraId="39C60ABF"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поверхность фюзеляжа не ровная, на местах проклейки - волны</w:t>
      </w:r>
    </w:p>
    <w:p w14:paraId="7D970F4F"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зализ стабилизатора плохо подогнан</w:t>
      </w:r>
    </w:p>
    <w:p w14:paraId="2733464F"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бомболюки полностью не закрываются, образуя зазор в 6 мм при стоянке на земле и 8-9 мм в полете</w:t>
      </w:r>
    </w:p>
    <w:p w14:paraId="751CFADF"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задний обтекатель фонаря кабины смещен в бок, вследствие чего получаются уступы до 15 мм. Щель между замком и обтекателем имеет ширину порядка 10 мм и т.д. и т.п.</w:t>
      </w:r>
    </w:p>
    <w:p w14:paraId="73D1235C"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После окончания летных испытаний в Казани с-т был передан в 1 лабораторию ЦАГИ для продувки а трубе Т-101. На основе продувок был начемен ряд мероприятий, позволяющих снизить Сх на 0,0042.</w:t>
      </w:r>
    </w:p>
    <w:p w14:paraId="3946856C"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Из числа намеченных улучшений на с-те Пе-2 № 19-78 были проведены следующие мероприятия:</w:t>
      </w:r>
    </w:p>
    <w:p w14:paraId="61794398"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поверхность крыла выправлена нитрошпаклевкой по шаблонам и покрыта нитрокраской при помощи пульверизатора</w:t>
      </w:r>
    </w:p>
    <w:p w14:paraId="04230360"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обеспечено полное поджатие к крылу посадочных щитков по всему размаху и уничтожен выступ у передней кромки щитков, а также около мотогондолы и фюзеляжа</w:t>
      </w:r>
    </w:p>
    <w:p w14:paraId="4E453598"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уменьшены боковые щели между элероном и крылом, а также щели между внешними и внутренними частями элерона</w:t>
      </w:r>
    </w:p>
    <w:p w14:paraId="5025D924"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lastRenderedPageBreak/>
        <w:t>- выправлены стыковочные ленты</w:t>
      </w:r>
    </w:p>
    <w:p w14:paraId="57081A82"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проверена и улучшена герметизация водорадиатора</w:t>
      </w:r>
    </w:p>
    <w:p w14:paraId="6CEDE4A9"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удалены уступы, щели между другими элементами конструкции. Поверхность капотов выправлена выколоткой</w:t>
      </w:r>
    </w:p>
    <w:p w14:paraId="7D6A15C3"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герметизация капотов путем постановки в местах стыка крышек капота скользящих металлических прокладок</w:t>
      </w:r>
    </w:p>
    <w:p w14:paraId="69D1C91B"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и улучшена герметизация тоннелей маслорадиатора. Улучшена аэродинамика входного отверстия тоннеля</w:t>
      </w:r>
    </w:p>
    <w:p w14:paraId="301D06F9"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 проведена герметизация фюзеляжа, мотогондол, куполов шасси и хвостового колеса (люков)</w:t>
      </w:r>
    </w:p>
    <w:p w14:paraId="64A14317"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Весь с-т был окрашен заново нитрокраской при помощи стабилизатора.</w:t>
      </w:r>
    </w:p>
    <w:p w14:paraId="1997B1E2"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После этого, он был передан в ЛИИ для летных испытаний.</w:t>
      </w:r>
    </w:p>
    <w:p w14:paraId="6B8FED7C"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Результаты испытаний:</w:t>
      </w:r>
    </w:p>
    <w:p w14:paraId="0B96ABB5"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Испытывался при полетном весе 7650 кг</w:t>
      </w:r>
    </w:p>
    <w:p w14:paraId="2E45E365"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Выводы:</w:t>
      </w:r>
    </w:p>
    <w:p w14:paraId="4A316CB6"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1. Улучшение внешней отделки с-та качества стыковки отдельных деталей и узлов и герметизация фюзеляжа и мотогондол значительно снизили общее лобовое сопрпотивление с-та. Это привело к увеличению максимальной скорости на 25-28 км/час.</w:t>
      </w:r>
    </w:p>
    <w:p w14:paraId="652465D8"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2. Изменение профилировки тоннелей маслорадиаторов улучшило охлаждение масла и позволило производить набор высоты при 100-105 гр, при открытии совков маслорадиаторов на 67-75 при температуре, превышающей стандартную на 10 гр.</w:t>
      </w:r>
    </w:p>
    <w:p w14:paraId="4064069B" w14:textId="77777777" w:rsidR="00090C9B" w:rsidRPr="0084550E" w:rsidRDefault="00090C9B" w:rsidP="0084550E">
      <w:pPr>
        <w:pStyle w:val="Iauiue"/>
        <w:widowControl/>
        <w:jc w:val="both"/>
        <w:rPr>
          <w:color w:val="000000" w:themeColor="text1"/>
          <w:sz w:val="16"/>
          <w:szCs w:val="16"/>
        </w:rPr>
      </w:pPr>
      <w:r w:rsidRPr="0084550E">
        <w:rPr>
          <w:color w:val="000000" w:themeColor="text1"/>
          <w:sz w:val="16"/>
          <w:szCs w:val="16"/>
        </w:rPr>
        <w:t>Подписали и.о. нач. 2 лаб. ЛИИ В.Н.Сагинов и вед. исп. М.И.Хейфец 12 октября 1942 (810,3).</w:t>
      </w:r>
    </w:p>
    <w:p w14:paraId="585E3ACE" w14:textId="77777777" w:rsidR="00090C9B" w:rsidRPr="0084550E" w:rsidRDefault="00090C9B" w:rsidP="0084550E">
      <w:pPr>
        <w:pStyle w:val="Iauiue"/>
        <w:widowControl/>
        <w:jc w:val="both"/>
        <w:rPr>
          <w:color w:val="000000" w:themeColor="text1"/>
          <w:sz w:val="16"/>
          <w:szCs w:val="16"/>
        </w:rPr>
      </w:pPr>
    </w:p>
    <w:p w14:paraId="7DBCB6A6"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15 октября 1942 г. начальник ЛИИ НКАП А.В. Чесалов утвердил отчет об испытаниях доработанного по аэродинамике самолета Пе-2 №19/78: скорость у земли увеличилась на 25, а на границе высотности – на 28 км/ч. Результат признали удовлетворительным, но внедрение доработки тоннелей маслорадиаторов и всасывающих патрубков ПЦН требовало замены плазовой и штамповочной оснастки, что не могло быть сделано быстро (25430).</w:t>
      </w:r>
    </w:p>
    <w:p w14:paraId="4BB7FB6F" w14:textId="77777777" w:rsidR="00044224" w:rsidRPr="0077585D" w:rsidRDefault="00044224" w:rsidP="00044224">
      <w:pPr>
        <w:spacing w:after="0" w:line="240" w:lineRule="auto"/>
        <w:jc w:val="both"/>
        <w:rPr>
          <w:rFonts w:ascii="Times New Roman" w:hAnsi="Times New Roman"/>
          <w:color w:val="0070C0"/>
          <w:sz w:val="16"/>
          <w:szCs w:val="16"/>
        </w:rPr>
      </w:pPr>
    </w:p>
    <w:p w14:paraId="3202CA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из ПОСТАНОВЛЕНИЯ БЮРО НОВОСИБИРСКОГО ОБКОМА ВКЩб) «О КАЧЕСТВЕ ВЫПУСКАЕМЫХ САМОЛЕТОВ ЯК-7Б ЗАВОДОМ № 153»</w:t>
      </w:r>
    </w:p>
    <w:p w14:paraId="301201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Особая папка</w:t>
      </w:r>
    </w:p>
    <w:p w14:paraId="3DCD82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Бюро обкома ВКП(б) устанавливает, что за последнее время директор завода № 153 т. Романов и главный инженер т. Тер-Маркарян ослабили внимание к вопросам повышения качества выпускаемых самолетов и не принимают необходимых оперативных мер по устранению обнаруженных дефектов, а также укреплению технологической дисциплины и борьбе с бракоделами. В результате нетерпимого положения с качеством продукции в августе и сентябре месяцах (по причине недоброкачественного изготовления крыльев) имела место катастрофа двух самолетов и снятие шести самолетов с полетов. Вследствие неправильной эксплуатации и отсутствия работы по профилактике брака только за III квартал с.г. сожжено семь моторов. При испытании самолетов до сего времени обнаруживается засорение проводки масло- и бензосистем от попадания стружки с посторонних предметов. Дефекты на машинах и дефекты по рекламациям, поступающие из действующей армии, устраняются крайне медленно - по 2-2,5 месяца. Потеря скорости самолета на 30 километров, обнаруженная при испытании заводской машины (по причине ухудшения производственного выполнения), должна была явиться чрезвычайным происшествием для завода. Однако этот факт не вызвал тревоги у руководителей и не явился причиной мобилизации коллектива рабочих и ИТР завода, направленной на коренное улучшение качества продукции и восстановление потерянной скорости. Аппарат ОТК, призванный на борьбу за высокое качество продукции, в своей практической работе сжился с производственным аппаратом цехов - отделов и не предъявляет к нему жестких требований по вопросам улучшения качества продукции. Бюро обкома ВКП(б) не может в дальнейшем мириться с подобными ненормальными фактами и не допустит дискредитации самолета ЯК-7Б, являющегося по своей конструкции лучшим современным истребителем, завоевавшим только положительные отзывы в действующих частях воздушного флота. В целях повышения качества выпускаемых самолетов на заводе № 153 бюро обкома ВКП(б) ПОСТАНОВЛЯЕТ:</w:t>
      </w:r>
    </w:p>
    <w:p w14:paraId="101327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Предупредить директора завода т. Романова и главного инженера т. Тер-Маркаряна, что если они не устранят в октябре месяце указанных дефектов и допустят выпуск недоброкачественных самолетов, они будут привлечены к ответственности.</w:t>
      </w:r>
    </w:p>
    <w:p w14:paraId="49E17D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директора завода т. Романова укрепить руководство отдела технического контроля путем подбора на руководящие должности ОТК лучших работников из ИТР, способных предъявлять жесткие требования к качеству продукции.</w:t>
      </w:r>
    </w:p>
    <w:p w14:paraId="6A92CE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Возложить на члена ВКП(б) летчика-испытателя т. Девотченко контроль за осуществлением мероприятий заводоуправления по улучшению качества самолетов и систематически докладывать обкому о всех недостатках в вопросах качества продукции.</w:t>
      </w:r>
    </w:p>
    <w:p w14:paraId="1D1522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старшего военпреда завода т. Быкова усилить требования к руководству завода в вопросах повышения качества выпускаемых самолетов.</w:t>
      </w:r>
    </w:p>
    <w:p w14:paraId="4EC876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Поручить парторгу ЦК ВКП(б) т. Однолеткову разработать план партийно-массовой работы по мобилизации коммунистов и коллектива завода на вопросы борьбы за качество продукции, считая эту работу основной и главной для всей парторганизации завода.</w:t>
      </w:r>
    </w:p>
    <w:p w14:paraId="7B68EA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Новосибирского обкома ВКП(б) М. Кулагин</w:t>
      </w:r>
    </w:p>
    <w:p w14:paraId="02FE6B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33. Д. 665.в.. Л. 100-103. Подлинник (12193).</w:t>
      </w:r>
    </w:p>
    <w:p w14:paraId="757B33D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8409F68"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ИЗ ПОСТАНОВЛЕНИЯ БЮРО НОВОСИБИРСКОГО ОБКОМА ВКП(б) «О КАЧЕСТВЕ ВЫПУСКАЕМЫХ САМОЛЕТОВ ЯК-7Б ЗАВОДОМ № 153»</w:t>
      </w:r>
    </w:p>
    <w:p w14:paraId="423042A8"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Особая папка</w:t>
      </w:r>
    </w:p>
    <w:p w14:paraId="5079F3C2"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Бюро обкома ВКП(б) устанавливает, что за последнее время директор завода № 153 т. Романов и главный инженер т. Тер-Маркарян ослабили внимание к вопросам повышения качества выпускаемых самолетов и не принимают необходимых оперативных мер по устранению обнаруженных дефектов, а также укреплению технологической дисциплины и борьбе с бракоделами.</w:t>
      </w:r>
    </w:p>
    <w:p w14:paraId="71893350"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нетерпимого положения с качеством продукции в августе и сентябре месяцах (по причине недоброкачественного изготовления крыльев) имела место катастрофа двух самолетов и снятие шести самолетов с полетов. Вследствие неправильной эксплуатации и отсутствия работы по профилактике брака только за III квартал с.г. сожжено семь моторов. При испытании самолетов до сего времени обнаруживается засорение проводки масло- и бензосистем от попадания стружки с посторонних предметов. Дефекты на машинах и дефекты по рекламациям, поступающие из действующей армии, устраняются крайне медленно — по 2-2,5 месяца.</w:t>
      </w:r>
    </w:p>
    <w:p w14:paraId="37827C19"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Потеря скорости самолета на 30 километров, обнаруженная при испытании заводской машины (по причине ухудшения производственного выполнения), должна была явиться чрезвычайным происшествием для завода. Однако этот факт не вызвал тревоги у руководителей и не явился причиной мобилизации коллектива рабочих и ИТР завода, направленной на коренное улучшение качества продукции и восстановление потерянной скорости. Аппарат ОТК, призванный на борьбу за высокое качество продукции, в своей практической работе сжился с производственным аппаратом цехов — отделов и не предъявляет к нему жестких требований по вопросам улучшения качества продукции.</w:t>
      </w:r>
    </w:p>
    <w:p w14:paraId="23DFA4A0"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&lt;...&gt;</w:t>
      </w:r>
    </w:p>
    <w:p w14:paraId="55BB43EC"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Бюро обкома ВКП(б) не может в дальнейшем мириться с подобными ненормальными фактами и не допустит дискредитации самолета ЯК-7Б, являющегося по своей конструкции лучшим современным истребителем, завоевавшим только положительные отзывы в действующих частях воздушного флота. В целях повышения качества выпускаемых самолетов на заводе № 153 бюро обкома ВКП(б) ПОСТАНОВЛЯЕТ:</w:t>
      </w:r>
    </w:p>
    <w:p w14:paraId="0C299E9D"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Предупредить директора завода т. Романова и главного инженера т. Тер-Маркарян[а], что если они не устранят в октябре месяце указанных дефектов и допустят выпуск недоброкачественных самолетов, они будут привлечены к ответственности.</w:t>
      </w:r>
    </w:p>
    <w:p w14:paraId="33B69366"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директора завода т. Романова укрепить руководство отдела технического контроля путем подбора на руководящие должности ОТК лучших работников из ИТР, способных предъявлять жесткие требования к качеству продукции.</w:t>
      </w:r>
    </w:p>
    <w:p w14:paraId="7E4189E4"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Возложить на члена ВКП(б) летчика-испытателя т. Девотченко контроль за осуществлением мероприятий заводоуправления по улучшению качества самолетов и систематически докладывать обкому о всех недостатках в вопросах качества продукции.</w:t>
      </w:r>
    </w:p>
    <w:p w14:paraId="3353E7DD"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старшего военпреда завода т. Быкова усилить требования к руководству завода в вопросах повышения качества выпускаемых самолетов.</w:t>
      </w:r>
    </w:p>
    <w:p w14:paraId="34F2E2D3"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&lt;...&gt;</w:t>
      </w:r>
    </w:p>
    <w:p w14:paraId="64F494D0"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Поручить парторгу ЦК ВКП(б) т. Однолеткову разработать план партийно-массовой работы по мобилизации коммунистов и коллектива завода на вопросы борьбы за качество продукции, считая эту работу основной и главной для всей парторганизации завода.</w:t>
      </w:r>
    </w:p>
    <w:p w14:paraId="15FDD970"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&lt;...&gt;</w:t>
      </w:r>
    </w:p>
    <w:p w14:paraId="468B6A6A"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Новосибирского обкома ВКП(б)</w:t>
      </w:r>
      <w:r w:rsidRPr="0084550E">
        <w:rPr>
          <w:rFonts w:ascii="Times New Roman" w:hAnsi="Times New Roman"/>
          <w:color w:val="000000" w:themeColor="text1"/>
          <w:sz w:val="16"/>
          <w:szCs w:val="16"/>
        </w:rPr>
        <w:tab/>
        <w:t>М. Кулагин</w:t>
      </w:r>
    </w:p>
    <w:p w14:paraId="6D7E3E58" w14:textId="77777777" w:rsidR="0080097B" w:rsidRPr="0084550E" w:rsidRDefault="008009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33. Д. 665«в*. Л. 100-103. Подлинник (23792).</w:t>
      </w:r>
    </w:p>
    <w:p w14:paraId="1F2AAE02" w14:textId="77777777" w:rsidR="0080097B" w:rsidRPr="0084550E" w:rsidRDefault="0080097B" w:rsidP="0084550E">
      <w:pPr>
        <w:spacing w:after="0" w:line="240" w:lineRule="auto"/>
        <w:jc w:val="both"/>
        <w:rPr>
          <w:rFonts w:ascii="Times New Roman" w:hAnsi="Times New Roman"/>
          <w:color w:val="000000" w:themeColor="text1"/>
          <w:sz w:val="16"/>
          <w:szCs w:val="16"/>
        </w:rPr>
      </w:pPr>
    </w:p>
    <w:p w14:paraId="24ED4416"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15 октября 1942 г.</w:t>
      </w:r>
    </w:p>
    <w:p w14:paraId="3D59CAC5"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Постановление бюро Новосибирского обкома ВКП(б) «О качестве выпускаемых самолетов Як-7Б заводом № 153»</w:t>
      </w:r>
    </w:p>
    <w:p w14:paraId="38C4CC0C"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[г. Новосибирск] 15 октября 1942 г.</w:t>
      </w:r>
    </w:p>
    <w:p w14:paraId="70D4B216"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Бюро обкома ВКП(б) устанавливает, что за последнее время директор завода № 153 т. Романов и главный инженер т. Тер-Маркарян77 ослабили внимание к в опросам повышения качеств а выпускаемых самолетов и не принимают необходимых оперативных мер по устранению обнаруженных дефектов, а также укреплению технологической дисциплины и борьбы с бракоделами.</w:t>
      </w:r>
    </w:p>
    <w:p w14:paraId="2AC0EC02"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результате нетерпимого положения с качеством продукции, в августе и сентябре месяцах (по причине недоброкачественного изготовления крыльев) имела место катастрофа двух самолетов и снятие 6 самолетов с полетов. Вследствие неправильной эксплуатации и отсутствия работы по профилактике брака, только за III квартал с. г. сожжено 7 моторов. При испытании самолетов до сего времени обнаруживается засорение проводки масло- и бензосистем от попадания стружки и посторонних предметов. Дефекты на машинах и дефекты по рекламациям, поступающим из действующей армии, устраняются крайне медленно, по 2-2,5 месяца.</w:t>
      </w:r>
    </w:p>
    <w:p w14:paraId="462ABF80"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Потеря скорости самолета на 30 километров, обнаруженная при испытании заводской машины (по причине ухудшения производственного выполнения), должна была явиться чрезвычайным происшествием для завода. Однако этот факт не вызвал тревоги у руководителей и не явился причиной мобилизации коллектива рабочих и ИТР завода, направленной на коренное улучшение качества продукции и восстановление потерянной скорости.</w:t>
      </w:r>
    </w:p>
    <w:p w14:paraId="710162DF"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Аппарат ОТК, призванный на борьбу за высокое качество продукции, в своей практической работе сжился с производственным аппаратом цехов - отделов и не предъявляет к нему жестких требований по вопросам улучшения качества продукции.</w:t>
      </w:r>
    </w:p>
    <w:p w14:paraId="5D3AE8E4"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Партийная организация завода не мобилизовала коммунистов на борьбу за повышение качества выпускаемой продукции заводом и занималась этим вопросом крайне недостаточно.</w:t>
      </w:r>
    </w:p>
    <w:p w14:paraId="3805519D"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Бюро обкома ВКП(б) не может в дальнейшем мириться с подобными ненормальными фактами и не допустит дискредитации самолета Як-7Б, являющегося по своей конструкции лучшим современным истребителем, завоевавшим только положительные отзывы в действующих частях воздушного флота.</w:t>
      </w:r>
    </w:p>
    <w:p w14:paraId="3F18C542"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целях повышения качества выпускаемых самолетов на заводе № 153 бюро обкома ВКП(б) постановляет:</w:t>
      </w:r>
    </w:p>
    <w:p w14:paraId="34544AEC"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Предупредить директора завода т. Романова и главного инженера т. Тер-Маркаряна, что, если они не устранят в октябре месяце указанных дефектов и допустят выпуск недоброкачественных самолетов, они будут привлечены к ответственности. Потребовать от них провести с октября месяца меры, обеспечивающие повышение качества выпускаемых самолетов.</w:t>
      </w:r>
    </w:p>
    <w:p w14:paraId="20CB0053"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Обязать директора завода т. Романова укрепить руководство отдела технического контроля путем подбора на руководящие должности ОТК лучших работников из ИТР, способных предъявлять жесткие требования к качеству продукции.</w:t>
      </w:r>
    </w:p>
    <w:p w14:paraId="26D839A9"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Возложить на члена ВКП(б) летчика-испытателя т. Девотченко контроль за осуществлением мероприятий заводоуправления по улучшению качества самолетов и [обязать] систематически докладывать обкому обо всех недостатках в вопросах качества продукции.</w:t>
      </w:r>
    </w:p>
    <w:p w14:paraId="5028C323"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Обязать старшего военпреда завода т. Быкова усилить требования к руководству завода в вопросах повышения качества выпускаемых самолетов.</w:t>
      </w:r>
    </w:p>
    <w:p w14:paraId="46D2FF24"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Поручить парторгу ЦК ВКП(б) т. Однолеткову разработать план партийно</w:t>
      </w:r>
      <w:r w:rsidRPr="0077585D">
        <w:rPr>
          <w:rFonts w:ascii="Times New Roman" w:hAnsi="Times New Roman"/>
          <w:color w:val="0070C0"/>
          <w:sz w:val="16"/>
          <w:szCs w:val="16"/>
        </w:rPr>
        <w:softHyphen/>
        <w:t>массовой работы по мобилизации коммунистов и коллектива завода на вопросы борьбы за качество продукции, считая эту работу основной и главной для всей парторганизации завода. Созвать в октябре партийно-хозяйственный актив завода с обсуждением вопроса улучшения качества выпускаемых самолетов.</w:t>
      </w:r>
    </w:p>
    <w:p w14:paraId="2792D15C"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Секретарь Новосибирского обкома ВКП(б) [подпись] М. Кулагин.</w:t>
      </w:r>
    </w:p>
    <w:p w14:paraId="467682A0"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ГАНО. П. 4. Оп. 33. Д. 665в. Л. 100-103. Машинопись. Подлинник. Подпись-автограф М. В. Кулагина.</w:t>
      </w:r>
    </w:p>
    <w:p w14:paraId="4B7E038C"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Впервые опубликовано: Оборонная промышленность Новосибирской области в годы Великой Отечественной войны: Сб. док. Новосибирск, 2005. С. 396-397 (24921).</w:t>
      </w:r>
    </w:p>
    <w:p w14:paraId="3C5B0061" w14:textId="77777777" w:rsidR="00044224" w:rsidRPr="0077585D" w:rsidRDefault="00044224" w:rsidP="00044224">
      <w:pPr>
        <w:spacing w:after="0" w:line="240" w:lineRule="auto"/>
        <w:jc w:val="both"/>
        <w:rPr>
          <w:rFonts w:ascii="Times New Roman" w:hAnsi="Times New Roman"/>
          <w:color w:val="0070C0"/>
          <w:sz w:val="16"/>
          <w:szCs w:val="16"/>
        </w:rPr>
      </w:pPr>
    </w:p>
    <w:p w14:paraId="12800C03"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15 октября 1942 удалось выполнить первый полет на ТИС по программе второ</w:t>
      </w:r>
      <w:r w:rsidRPr="0084550E">
        <w:rPr>
          <w:rFonts w:ascii="Times New Roman" w:cs="Times New Roman"/>
          <w:color w:val="000000" w:themeColor="text1"/>
          <w:spacing w:val="0"/>
        </w:rPr>
        <w:softHyphen/>
        <w:t>го этапа совместных испытаний. Мото</w:t>
      </w:r>
      <w:r w:rsidRPr="0084550E">
        <w:rPr>
          <w:rFonts w:ascii="Times New Roman" w:cs="Times New Roman"/>
          <w:color w:val="000000" w:themeColor="text1"/>
          <w:spacing w:val="0"/>
        </w:rPr>
        <w:softHyphen/>
        <w:t>ры АМ-37 работали все также ненадеж</w:t>
      </w:r>
      <w:r w:rsidRPr="0084550E">
        <w:rPr>
          <w:rFonts w:ascii="Times New Roman" w:cs="Times New Roman"/>
          <w:color w:val="000000" w:themeColor="text1"/>
          <w:spacing w:val="0"/>
        </w:rPr>
        <w:softHyphen/>
        <w:t>но, как и прежде. В то же время ОКБ Микулина совершенно не уделяло вре</w:t>
      </w:r>
      <w:r w:rsidRPr="0084550E">
        <w:rPr>
          <w:rFonts w:ascii="Times New Roman" w:cs="Times New Roman"/>
          <w:color w:val="000000" w:themeColor="text1"/>
          <w:spacing w:val="0"/>
        </w:rPr>
        <w:softHyphen/>
        <w:t>мени этим моторам, фактически отка</w:t>
      </w:r>
      <w:r w:rsidRPr="0084550E">
        <w:rPr>
          <w:rFonts w:ascii="Times New Roman" w:cs="Times New Roman"/>
          <w:color w:val="000000" w:themeColor="text1"/>
          <w:spacing w:val="0"/>
        </w:rPr>
        <w:softHyphen/>
        <w:t>зав в технической помощи заводу №51. Испытания затянулись. Вскоре стала очевидной бесперспективность рабо</w:t>
      </w:r>
      <w:r w:rsidRPr="0084550E">
        <w:rPr>
          <w:rFonts w:ascii="Times New Roman" w:cs="Times New Roman"/>
          <w:color w:val="000000" w:themeColor="text1"/>
          <w:spacing w:val="0"/>
        </w:rPr>
        <w:softHyphen/>
        <w:t>ты с имевшимися в распоряжении ОКБ Поликарпова экземплярами мотора АМ-37. В последних числах февраля 1943 г. ТИС (2А) вновь поставили на кон</w:t>
      </w:r>
      <w:r w:rsidRPr="0084550E">
        <w:rPr>
          <w:rFonts w:ascii="Times New Roman" w:cs="Times New Roman"/>
          <w:color w:val="000000" w:themeColor="text1"/>
          <w:spacing w:val="0"/>
        </w:rPr>
        <w:softHyphen/>
        <w:t>сервацию. Как оказалось, на 2,5 месяца (15755).</w:t>
      </w:r>
    </w:p>
    <w:p w14:paraId="555977ED"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p>
    <w:p w14:paraId="645A98B6" w14:textId="77777777" w:rsidR="00CA398D" w:rsidRPr="0084550E" w:rsidRDefault="00CA398D"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15 октября 1942 удалось выполнить первый по</w:t>
      </w:r>
      <w:r w:rsidRPr="0084550E">
        <w:rPr>
          <w:color w:val="000000" w:themeColor="text1"/>
          <w:sz w:val="16"/>
          <w:szCs w:val="16"/>
        </w:rPr>
        <w:softHyphen/>
        <w:t>лет на ТИС по программе второго этапа совместных ис</w:t>
      </w:r>
      <w:r w:rsidRPr="0084550E">
        <w:rPr>
          <w:color w:val="000000" w:themeColor="text1"/>
          <w:sz w:val="16"/>
          <w:szCs w:val="16"/>
        </w:rPr>
        <w:softHyphen/>
        <w:t>пытаний. Моторы АМ-37 работали все так же нена</w:t>
      </w:r>
      <w:r w:rsidRPr="0084550E">
        <w:rPr>
          <w:color w:val="000000" w:themeColor="text1"/>
          <w:sz w:val="16"/>
          <w:szCs w:val="16"/>
        </w:rPr>
        <w:softHyphen/>
        <w:t>дежно, как и прежде. В то же время ОКБ Микулина совершенно не уделяло времени этим моторам, фактически отказав в технической помощи заво</w:t>
      </w:r>
      <w:r w:rsidRPr="0084550E">
        <w:rPr>
          <w:color w:val="000000" w:themeColor="text1"/>
          <w:sz w:val="16"/>
          <w:szCs w:val="16"/>
        </w:rPr>
        <w:softHyphen/>
        <w:t>ду № 51. Испытания затянулись. Вскоре стала оче</w:t>
      </w:r>
      <w:r w:rsidRPr="0084550E">
        <w:rPr>
          <w:color w:val="000000" w:themeColor="text1"/>
          <w:sz w:val="16"/>
          <w:szCs w:val="16"/>
        </w:rPr>
        <w:softHyphen/>
        <w:t>видной бесперспективность работы с имевшимися в распоряжении ОКБ Поликарпова экземплярами мотора АМ-37. В последних числах февраля 1943 г. ТИС (2А) вновь поставили на консервацию. Как ока</w:t>
      </w:r>
      <w:r w:rsidRPr="0084550E">
        <w:rPr>
          <w:color w:val="000000" w:themeColor="text1"/>
          <w:sz w:val="16"/>
          <w:szCs w:val="16"/>
        </w:rPr>
        <w:softHyphen/>
        <w:t>залось, на 2,5 месяца (17500).</w:t>
      </w:r>
    </w:p>
    <w:p w14:paraId="02A16140" w14:textId="77777777" w:rsidR="00CA398D" w:rsidRPr="0084550E" w:rsidRDefault="00CA398D" w:rsidP="0084550E">
      <w:pPr>
        <w:spacing w:after="0" w:line="240" w:lineRule="auto"/>
        <w:jc w:val="both"/>
        <w:rPr>
          <w:rFonts w:ascii="Times New Roman" w:eastAsia="Times New Roman" w:hAnsi="Times New Roman"/>
          <w:color w:val="000000" w:themeColor="text1"/>
          <w:sz w:val="16"/>
          <w:szCs w:val="16"/>
          <w:lang w:eastAsia="ru-RU"/>
        </w:rPr>
      </w:pPr>
    </w:p>
    <w:p w14:paraId="20229EFD"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15 сентября 1942 г. все серийные ПС-84 комплектовались турелями УТК-1. С октября начали переделку ра</w:t>
      </w:r>
      <w:r w:rsidRPr="0077585D">
        <w:rPr>
          <w:rFonts w:ascii="Times New Roman" w:hAnsi="Times New Roman"/>
          <w:color w:val="0070C0"/>
          <w:sz w:val="16"/>
          <w:szCs w:val="16"/>
        </w:rPr>
        <w:softHyphen/>
        <w:t>нее выпущенных машин.</w:t>
      </w:r>
    </w:p>
    <w:p w14:paraId="6B3A1D75"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Вес вооружения с боезапасом состав</w:t>
      </w:r>
      <w:r w:rsidRPr="0077585D">
        <w:rPr>
          <w:rFonts w:ascii="Times New Roman" w:hAnsi="Times New Roman"/>
          <w:color w:val="0070C0"/>
          <w:sz w:val="16"/>
          <w:szCs w:val="16"/>
        </w:rPr>
        <w:softHyphen/>
        <w:t>лял 134 кг. Вооружение «съедало» на разных высотах до 14 — 17 км/ч макси</w:t>
      </w:r>
      <w:r w:rsidRPr="0077585D">
        <w:rPr>
          <w:rFonts w:ascii="Times New Roman" w:hAnsi="Times New Roman"/>
          <w:color w:val="0070C0"/>
          <w:sz w:val="16"/>
          <w:szCs w:val="16"/>
        </w:rPr>
        <w:softHyphen/>
        <w:t>мальной скорости (она упала до 281 км/ч) при равном взлетном весе. Соответст</w:t>
      </w:r>
      <w:r w:rsidRPr="0077585D">
        <w:rPr>
          <w:rFonts w:ascii="Times New Roman" w:hAnsi="Times New Roman"/>
          <w:color w:val="0070C0"/>
          <w:sz w:val="16"/>
          <w:szCs w:val="16"/>
        </w:rPr>
        <w:softHyphen/>
        <w:t>венно снизилась дальность (до 2350 км), ухудшилась скороподъемность (подъем на высоту 5000 м теперь требовал на 10 мин больше) и на полкилометра умень</w:t>
      </w:r>
      <w:r w:rsidRPr="0077585D">
        <w:rPr>
          <w:rFonts w:ascii="Times New Roman" w:hAnsi="Times New Roman"/>
          <w:color w:val="0070C0"/>
          <w:sz w:val="16"/>
          <w:szCs w:val="16"/>
        </w:rPr>
        <w:softHyphen/>
        <w:t>шился практический потолок. Броне</w:t>
      </w:r>
      <w:r w:rsidRPr="0077585D">
        <w:rPr>
          <w:rFonts w:ascii="Times New Roman" w:hAnsi="Times New Roman"/>
          <w:color w:val="0070C0"/>
          <w:sz w:val="16"/>
          <w:szCs w:val="16"/>
        </w:rPr>
        <w:softHyphen/>
        <w:t>спинки сидений стали обязательными. Бортовые установки с пулеметами ШКАС ввели на серийных самолетах значительно позже, в марте 1943 г. В ча</w:t>
      </w:r>
      <w:r w:rsidRPr="0077585D">
        <w:rPr>
          <w:rFonts w:ascii="Times New Roman" w:hAnsi="Times New Roman"/>
          <w:color w:val="0070C0"/>
          <w:sz w:val="16"/>
          <w:szCs w:val="16"/>
        </w:rPr>
        <w:softHyphen/>
        <w:t>стях иногда дополняли вооружение пу</w:t>
      </w:r>
      <w:r w:rsidRPr="0077585D">
        <w:rPr>
          <w:rFonts w:ascii="Times New Roman" w:hAnsi="Times New Roman"/>
          <w:color w:val="0070C0"/>
          <w:sz w:val="16"/>
          <w:szCs w:val="16"/>
        </w:rPr>
        <w:softHyphen/>
        <w:t>леметами в окнах салона. Известен да</w:t>
      </w:r>
      <w:r w:rsidRPr="0077585D">
        <w:rPr>
          <w:rFonts w:ascii="Times New Roman" w:hAnsi="Times New Roman"/>
          <w:color w:val="0070C0"/>
          <w:sz w:val="16"/>
          <w:szCs w:val="16"/>
        </w:rPr>
        <w:softHyphen/>
        <w:t>же случай монтажа 20-мм пушки ШВАК в одном из окон правого борта (25015).</w:t>
      </w:r>
    </w:p>
    <w:p w14:paraId="2F8911A2" w14:textId="77777777" w:rsidR="00044224" w:rsidRPr="0077585D" w:rsidRDefault="00044224" w:rsidP="00044224">
      <w:pPr>
        <w:spacing w:after="0" w:line="240" w:lineRule="auto"/>
        <w:jc w:val="both"/>
        <w:rPr>
          <w:rFonts w:ascii="Times New Roman" w:hAnsi="Times New Roman"/>
          <w:color w:val="0070C0"/>
          <w:sz w:val="16"/>
          <w:szCs w:val="16"/>
        </w:rPr>
      </w:pPr>
    </w:p>
    <w:p w14:paraId="041C93A5" w14:textId="35B05000"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по приказу № 774с для развития работ по деревянным ВИШ было образовано ОКБ при заводе № 383 (ОКБ завода № 383 НКАП, ГС ОКБ-383 МАП, ГКАТ, Агрегатное КБ (АКБ) «Кристалл», А-5283, ОАО «ОКБ «Кристалл» /111024</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пр. Энтузиастов, 15 тел. 273-25-33/).</w:t>
      </w:r>
    </w:p>
    <w:p w14:paraId="5758C7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522с от 31.08.1943 г. переведен и влит в состав ОКБ-383 личный состав (6 чел.) ликвидированного ОКБ-167 НКАП.</w:t>
      </w:r>
    </w:p>
    <w:p w14:paraId="03F14B87" w14:textId="595EB0D8"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плохой организации и постановки работ (до 1946 г. не было сдано в эксплуатацию ни одного винта) Гришин был снят с должности и гл. конструктором назначен</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Г.И. Кузьмин.</w:t>
      </w:r>
    </w:p>
    <w:p w14:paraId="5AEB1E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 г. КБ поставлено 20 трофейных металлорежущих станков.</w:t>
      </w:r>
    </w:p>
    <w:p w14:paraId="0907D2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профиль ОКБ изменился: началась разработка топливных агрегатов для РД. Однако, есть упоминание о разработке винтов (1953 г.). В 08.1957 г. ОКБ завода выделено в самостоятельное ГС ОКБ-383 - в ведении ЗГУ МАП.</w:t>
      </w:r>
    </w:p>
    <w:p w14:paraId="0C21FE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Принимало участие в программе создания ОК «Буран».</w:t>
      </w:r>
    </w:p>
    <w:p w14:paraId="0F3A4F42" w14:textId="182EC18F"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(1990-е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разработка: турбонасосов для ВСУ; насосов: для систем дозаправки в воздухе, баковых электроприводных, струйных, топливных для двигателей, для САУ ТРД, герметичных с магнитными муфтами; аварийных ветродвигателей для гидросистем, воздушных центробежных компрессоров для бытовых систем Ту- 204 и Ил-96; криогенные насосы для сжиженных газов. Кроме того (2002 г.): гидролопаточные привод- генераторы, турбоприводные агрегаты.</w:t>
      </w:r>
    </w:p>
    <w:p w14:paraId="4AFF3F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Имело наименование «п/я А-5283». В 03.1995 г. преобразовано в ОАО «ОКБ «Кристалл». В 2000 г. ОКБ получило государственную аккредитацию как научная организация. Головной разработчик (2005 г.) сложных авиационных агрегатов.</w:t>
      </w:r>
    </w:p>
    <w:p w14:paraId="3D3748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CE7AB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(10.1942-03.1946 г.)- А.В. Гришин. Директор (1990-е)- Е.П. Жуков. Гендиректор (1999-2007 г.-)- В.П. Родионов.</w:t>
      </w:r>
    </w:p>
    <w:p w14:paraId="2EB6E277" w14:textId="0A1EE64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(10.1942-03.1946 г.)- А.В. Гришин, (03.1946-47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Г.И. Кузьмин, (1949-68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Г.М. Заславский, (1968-78 г.)- В.А. Орлов, (1979-99 г.)- Е.П. Жуков. Ген. Конструктор (1999-2005 г.-&gt; В.П. Родионов.</w:t>
      </w:r>
      <w:r w:rsidRPr="0084550E">
        <w:rPr>
          <w:rFonts w:ascii="Times New Roman" w:hAnsi="Times New Roman"/>
          <w:color w:val="000000" w:themeColor="text1"/>
          <w:sz w:val="16"/>
          <w:szCs w:val="16"/>
          <w:vertAlign w:val="superscript"/>
        </w:rPr>
        <w:t>101</w:t>
      </w:r>
      <w:r w:rsidRPr="0084550E">
        <w:rPr>
          <w:rFonts w:ascii="Times New Roman" w:hAnsi="Times New Roman"/>
          <w:color w:val="000000" w:themeColor="text1"/>
          <w:sz w:val="16"/>
          <w:szCs w:val="16"/>
        </w:rPr>
        <w:t xml:space="preserve"> Гл. конструктор (2007 г.)- В.П. Родионов.</w:t>
      </w:r>
    </w:p>
    <w:p w14:paraId="391AC6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w:t>
      </w:r>
      <w:r w:rsidRPr="0084550E">
        <w:rPr>
          <w:rFonts w:ascii="Times New Roman" w:hAnsi="Times New Roman"/>
          <w:color w:val="000000" w:themeColor="text1"/>
          <w:sz w:val="16"/>
          <w:szCs w:val="16"/>
        </w:rPr>
        <w:t xml:space="preserve"> топливные насосы: для РД-012, ТНГА для СПВРД ракеты П-700 (проект); турбонасосный агрегат ТНА-150; аварийная гидростанция ВД-004В (2002) (11982).</w:t>
      </w:r>
    </w:p>
    <w:p w14:paraId="534D2CF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2C2B7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15 октября 1942 г. по приказу № 772с на заводе № 456 (ГС Завод № 456 НКАП, МАП, </w:t>
      </w:r>
      <w:r w:rsidRPr="0084550E">
        <w:rPr>
          <w:rFonts w:ascii="Times New Roman" w:hAnsi="Times New Roman"/>
          <w:color w:val="000000" w:themeColor="text1"/>
          <w:sz w:val="16"/>
          <w:szCs w:val="16"/>
          <w:lang w:val="en-US"/>
        </w:rPr>
        <w:t>MB</w:t>
      </w:r>
      <w:r w:rsidRPr="0084550E">
        <w:rPr>
          <w:rFonts w:ascii="Times New Roman" w:hAnsi="Times New Roman"/>
          <w:color w:val="000000" w:themeColor="text1"/>
          <w:sz w:val="16"/>
          <w:szCs w:val="16"/>
        </w:rPr>
        <w:t xml:space="preserve">, МОП, </w:t>
      </w:r>
      <w:r w:rsidRPr="0084550E">
        <w:rPr>
          <w:rFonts w:ascii="Times New Roman" w:hAnsi="Times New Roman"/>
          <w:color w:val="000000" w:themeColor="text1"/>
          <w:sz w:val="16"/>
          <w:szCs w:val="16"/>
          <w:lang w:val="en-US"/>
        </w:rPr>
        <w:t>MOM</w:t>
      </w:r>
      <w:r w:rsidRPr="0084550E">
        <w:rPr>
          <w:rFonts w:ascii="Times New Roman" w:hAnsi="Times New Roman"/>
          <w:color w:val="000000" w:themeColor="text1"/>
          <w:sz w:val="16"/>
          <w:szCs w:val="16"/>
        </w:rPr>
        <w:t xml:space="preserve">, Опытный завод энергетического машиностроения (ОЗЭМ) </w:t>
      </w:r>
      <w:r w:rsidRPr="0084550E">
        <w:rPr>
          <w:rFonts w:ascii="Times New Roman" w:hAnsi="Times New Roman"/>
          <w:color w:val="000000" w:themeColor="text1"/>
          <w:sz w:val="16"/>
          <w:szCs w:val="16"/>
          <w:lang w:val="en-US"/>
        </w:rPr>
        <w:t>MOM</w:t>
      </w:r>
      <w:r w:rsidRPr="0084550E">
        <w:rPr>
          <w:rFonts w:ascii="Times New Roman" w:hAnsi="Times New Roman"/>
          <w:color w:val="000000" w:themeColor="text1"/>
          <w:sz w:val="16"/>
          <w:szCs w:val="16"/>
        </w:rPr>
        <w:t xml:space="preserve"> /г. Химки Московской обл./) создано ОКБ завода № 456 НКАП гл. конструктора М.Ф. Поликарпова Работы по антиобледенителям и аппаратуре обогрева и жизнеобеспечения кабин. Гл. конструктор- М.Ф. Поликарпов.</w:t>
      </w:r>
    </w:p>
    <w:p w14:paraId="12FA23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Приказом № 377с от 25.06.1943 г. ОКБ в полном составе влито в НИСО (11982).</w:t>
      </w:r>
    </w:p>
    <w:p w14:paraId="21204EB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F77BE61" w14:textId="77777777" w:rsidR="009C7A79" w:rsidRPr="0084550E" w:rsidRDefault="009C7A7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15 октября 1942 г. главным инженером ВВС КА генерал-лейтенантом Репиным был утвержден от</w:t>
      </w:r>
      <w:r w:rsidRPr="0084550E">
        <w:rPr>
          <w:color w:val="000000" w:themeColor="text1"/>
          <w:sz w:val="16"/>
          <w:szCs w:val="16"/>
        </w:rPr>
        <w:softHyphen/>
        <w:t>чет по испытаниям на НИП АВ зажигательных ампул АЖ-2, снаряженных штатной огнеметной смесью. Испытания были проведены в течение всего одно</w:t>
      </w:r>
      <w:r w:rsidRPr="0084550E">
        <w:rPr>
          <w:color w:val="000000" w:themeColor="text1"/>
          <w:sz w:val="16"/>
          <w:szCs w:val="16"/>
        </w:rPr>
        <w:softHyphen/>
        <w:t>го дня: 12 сентября. Ответственным по испытаниям был инженер-подполковник Рублев.</w:t>
      </w:r>
    </w:p>
    <w:p w14:paraId="5FCF8686" w14:textId="77777777" w:rsidR="009C7A79" w:rsidRPr="0084550E" w:rsidRDefault="009C7A7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Зажигательная ампула представляла собой штатную ампулу АЖ-2, в наливное отверстие кото</w:t>
      </w:r>
      <w:r w:rsidRPr="0084550E">
        <w:rPr>
          <w:color w:val="000000" w:themeColor="text1"/>
          <w:sz w:val="16"/>
          <w:szCs w:val="16"/>
        </w:rPr>
        <w:softHyphen/>
        <w:t>рой вместо пробки завертывается воспламенитель. Для стабилизации ампулы в полете пробкой вниз к оболочке ампулы эмалитовым лаком приклеивал</w:t>
      </w:r>
      <w:r w:rsidRPr="0084550E">
        <w:rPr>
          <w:color w:val="000000" w:themeColor="text1"/>
          <w:sz w:val="16"/>
          <w:szCs w:val="16"/>
        </w:rPr>
        <w:softHyphen/>
        <w:t>ся стабилизатор из полотняной ленты размерами 50x200 мм.</w:t>
      </w:r>
    </w:p>
    <w:p w14:paraId="3768A31D" w14:textId="77777777" w:rsidR="009C7A79" w:rsidRPr="0084550E" w:rsidRDefault="009C7A7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Ампулы загружались в кассеты мелких бомб самолета Ил-2. Всего было сброшено 390 ам</w:t>
      </w:r>
      <w:r w:rsidRPr="0084550E">
        <w:rPr>
          <w:color w:val="000000" w:themeColor="text1"/>
          <w:sz w:val="16"/>
          <w:szCs w:val="16"/>
        </w:rPr>
        <w:softHyphen/>
        <w:t>пул. Сброс ампул выполнялся с высоты 50, 100, 200 и 500 м. Площадь поражения с высоты 500 м достигала 7200 м</w:t>
      </w:r>
      <w:r w:rsidRPr="0084550E">
        <w:rPr>
          <w:color w:val="000000" w:themeColor="text1"/>
          <w:sz w:val="16"/>
          <w:szCs w:val="16"/>
          <w:vertAlign w:val="superscript"/>
        </w:rPr>
        <w:t>2</w:t>
      </w:r>
      <w:r w:rsidRPr="0084550E">
        <w:rPr>
          <w:color w:val="000000" w:themeColor="text1"/>
          <w:sz w:val="16"/>
          <w:szCs w:val="16"/>
        </w:rPr>
        <w:t>, с 200 м — 3700 м</w:t>
      </w:r>
      <w:r w:rsidRPr="0084550E">
        <w:rPr>
          <w:color w:val="000000" w:themeColor="text1"/>
          <w:sz w:val="16"/>
          <w:szCs w:val="16"/>
          <w:vertAlign w:val="superscript"/>
        </w:rPr>
        <w:t>2</w:t>
      </w:r>
      <w:r w:rsidRPr="0084550E">
        <w:rPr>
          <w:color w:val="000000" w:themeColor="text1"/>
          <w:sz w:val="16"/>
          <w:szCs w:val="16"/>
        </w:rPr>
        <w:t>, со 100 м — 2915 м</w:t>
      </w:r>
      <w:r w:rsidRPr="0084550E">
        <w:rPr>
          <w:color w:val="000000" w:themeColor="text1"/>
          <w:sz w:val="16"/>
          <w:szCs w:val="16"/>
          <w:vertAlign w:val="superscript"/>
        </w:rPr>
        <w:t>2</w:t>
      </w:r>
      <w:r w:rsidRPr="0084550E">
        <w:rPr>
          <w:color w:val="000000" w:themeColor="text1"/>
          <w:sz w:val="16"/>
          <w:szCs w:val="16"/>
        </w:rPr>
        <w:t xml:space="preserve"> и с 50 м — 1250 м </w:t>
      </w:r>
      <w:r w:rsidRPr="0084550E">
        <w:rPr>
          <w:color w:val="000000" w:themeColor="text1"/>
          <w:sz w:val="16"/>
          <w:szCs w:val="16"/>
          <w:vertAlign w:val="superscript"/>
        </w:rPr>
        <w:t>2</w:t>
      </w:r>
      <w:r w:rsidRPr="0084550E">
        <w:rPr>
          <w:color w:val="000000" w:themeColor="text1"/>
          <w:sz w:val="16"/>
          <w:szCs w:val="16"/>
        </w:rPr>
        <w:t xml:space="preserve"> . При падении ампул «пробкой вниз капсюль гильзы воспламеняется от накола жалом и зажигает фотосмесь, которая в свою очередь воспламеняет огнесмесь и разры</w:t>
      </w:r>
      <w:r w:rsidRPr="0084550E">
        <w:rPr>
          <w:color w:val="000000" w:themeColor="text1"/>
          <w:sz w:val="16"/>
          <w:szCs w:val="16"/>
        </w:rPr>
        <w:softHyphen/>
        <w:t>вает оболочку ампулы». При этом «разбрызгивание огнеметной смеси ампул происходит в виде отдель</w:t>
      </w:r>
      <w:r w:rsidRPr="0084550E">
        <w:rPr>
          <w:color w:val="000000" w:themeColor="text1"/>
          <w:sz w:val="16"/>
          <w:szCs w:val="16"/>
        </w:rPr>
        <w:softHyphen/>
        <w:t>ных лучей с удалением от места падения ампул на 2—6 м».</w:t>
      </w:r>
    </w:p>
    <w:p w14:paraId="4446609C" w14:textId="77777777" w:rsidR="009C7A79" w:rsidRPr="0084550E" w:rsidRDefault="009C7A7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Надежность действия оценивалась положитель</w:t>
      </w:r>
      <w:r w:rsidRPr="0084550E">
        <w:rPr>
          <w:color w:val="000000" w:themeColor="text1"/>
          <w:sz w:val="16"/>
          <w:szCs w:val="16"/>
        </w:rPr>
        <w:softHyphen/>
        <w:t>но. При сбросе с высоты 500 м все ампулы срабаты</w:t>
      </w:r>
      <w:r w:rsidRPr="0084550E">
        <w:rPr>
          <w:color w:val="000000" w:themeColor="text1"/>
          <w:sz w:val="16"/>
          <w:szCs w:val="16"/>
        </w:rPr>
        <w:softHyphen/>
        <w:t>вали полностью, отказов в действии не было, при сбросе с высоты 200 м было отмечено 6,6% отка</w:t>
      </w:r>
      <w:r w:rsidRPr="0084550E">
        <w:rPr>
          <w:color w:val="000000" w:themeColor="text1"/>
          <w:sz w:val="16"/>
          <w:szCs w:val="16"/>
        </w:rPr>
        <w:softHyphen/>
        <w:t>зов, со 100 м — 14,4% отказов. При сбросе с 50 м ампулы дали неудовлетворительный результат — 17,5% отказов.</w:t>
      </w:r>
    </w:p>
    <w:p w14:paraId="5AF508AD" w14:textId="77777777" w:rsidR="009C7A79" w:rsidRPr="0084550E" w:rsidRDefault="009C7A7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боевым и эксплуатационным качествам ам</w:t>
      </w:r>
      <w:r w:rsidRPr="0084550E">
        <w:rPr>
          <w:color w:val="000000" w:themeColor="text1"/>
          <w:sz w:val="16"/>
          <w:szCs w:val="16"/>
        </w:rPr>
        <w:softHyphen/>
        <w:t>пулы оказались заметно лучше, чем ампулы со смесью КС. Отмечалось, что огнеметная смесь «да</w:t>
      </w:r>
      <w:r w:rsidRPr="0084550E">
        <w:rPr>
          <w:color w:val="000000" w:themeColor="text1"/>
          <w:sz w:val="16"/>
          <w:szCs w:val="16"/>
        </w:rPr>
        <w:softHyphen/>
        <w:t>ет очаги пожаров продолжительного горения до 10 мин и поджигает не только сухую траву, но и де</w:t>
      </w:r>
      <w:r w:rsidRPr="0084550E">
        <w:rPr>
          <w:color w:val="000000" w:themeColor="text1"/>
          <w:sz w:val="16"/>
          <w:szCs w:val="16"/>
        </w:rPr>
        <w:softHyphen/>
        <w:t>ревянные постройки». Тогда как ампулы с КС «дают кратковременную вспышку пламени, от которой часто не загорается даже сухая трава и бурьян». И главное, она не самовоспламенялась, поэтому при эксплуатации ампул специальные меры безо</w:t>
      </w:r>
      <w:r w:rsidRPr="0084550E">
        <w:rPr>
          <w:color w:val="000000" w:themeColor="text1"/>
          <w:sz w:val="16"/>
          <w:szCs w:val="16"/>
        </w:rPr>
        <w:softHyphen/>
        <w:t>пасности не требовались.</w:t>
      </w:r>
    </w:p>
    <w:p w14:paraId="055AC40C" w14:textId="77777777" w:rsidR="009C7A79" w:rsidRPr="0084550E" w:rsidRDefault="009C7A7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результатам испытаний был сделан вывод о целесообразности замены ампул АЖ-2 с КС на ампулы с огнеметной смесью. При этом в ходе про</w:t>
      </w:r>
      <w:r w:rsidRPr="0084550E">
        <w:rPr>
          <w:color w:val="000000" w:themeColor="text1"/>
          <w:sz w:val="16"/>
          <w:szCs w:val="16"/>
        </w:rPr>
        <w:softHyphen/>
        <w:t>изводства необходимо было добиться «снижения % отказов воспламенителей у зажигательных ампул», а также разработать метод снаряжения, поскольку «вследствие малого наливного отверстия у ампулы и большой вязкости смеси снаряжать ампулы воз</w:t>
      </w:r>
      <w:r w:rsidRPr="0084550E">
        <w:rPr>
          <w:color w:val="000000" w:themeColor="text1"/>
          <w:sz w:val="16"/>
          <w:szCs w:val="16"/>
        </w:rPr>
        <w:softHyphen/>
        <w:t>можно только под давлением» (17500).</w:t>
      </w:r>
    </w:p>
    <w:p w14:paraId="061FA2C1" w14:textId="77777777" w:rsidR="009C7A79" w:rsidRPr="0084550E" w:rsidRDefault="009C7A79" w:rsidP="0084550E">
      <w:pPr>
        <w:spacing w:after="0" w:line="240" w:lineRule="auto"/>
        <w:jc w:val="both"/>
        <w:rPr>
          <w:rFonts w:ascii="Times New Roman" w:hAnsi="Times New Roman"/>
          <w:color w:val="000000" w:themeColor="text1"/>
          <w:sz w:val="16"/>
          <w:szCs w:val="16"/>
        </w:rPr>
      </w:pPr>
    </w:p>
    <w:p w14:paraId="06B387E7" w14:textId="77777777" w:rsidR="009C7A79" w:rsidRPr="0084550E" w:rsidRDefault="009C7A7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период с 15 октября по 24 ноября 1942 г. РБСК-82 прошел на НИП АВ повторные полигонные испытания. По результатам стрельб специалисты полигона рекомендовали принять боеприпас на вооружение ВВС КА как универсальный осколоч- но-фугасно-бронебойный снаряд. Но решения по нему так и не последовало. Ставка была сделана на мелкокалиберные противотанковые бомбы кумуля</w:t>
      </w:r>
      <w:r w:rsidRPr="0084550E">
        <w:rPr>
          <w:color w:val="000000" w:themeColor="text1"/>
          <w:sz w:val="16"/>
          <w:szCs w:val="16"/>
        </w:rPr>
        <w:softHyphen/>
        <w:t>тивного действия, которые показали весьма обна</w:t>
      </w:r>
      <w:r w:rsidRPr="0084550E">
        <w:rPr>
          <w:color w:val="000000" w:themeColor="text1"/>
          <w:sz w:val="16"/>
          <w:szCs w:val="16"/>
        </w:rPr>
        <w:softHyphen/>
        <w:t>деживающие результаты (17500).</w:t>
      </w:r>
    </w:p>
    <w:p w14:paraId="30716ED4" w14:textId="77777777" w:rsidR="009C7A79" w:rsidRPr="0084550E" w:rsidRDefault="009C7A79" w:rsidP="0084550E">
      <w:pPr>
        <w:pStyle w:val="12a"/>
        <w:shd w:val="clear" w:color="auto" w:fill="auto"/>
        <w:spacing w:after="0" w:line="240" w:lineRule="auto"/>
        <w:jc w:val="both"/>
        <w:rPr>
          <w:color w:val="000000" w:themeColor="text1"/>
          <w:sz w:val="16"/>
          <w:szCs w:val="16"/>
        </w:rPr>
      </w:pPr>
    </w:p>
    <w:p w14:paraId="0AB5808D"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период с 15 октября по 24 ноября 1942 г. РБСК-82 прошел на НИП АВ по</w:t>
      </w:r>
      <w:r w:rsidRPr="0084550E">
        <w:rPr>
          <w:rFonts w:ascii="Times New Roman" w:cs="Times New Roman"/>
          <w:color w:val="000000" w:themeColor="text1"/>
          <w:spacing w:val="0"/>
        </w:rPr>
        <w:softHyphen/>
        <w:t>вторные полигонные испытания. По ре</w:t>
      </w:r>
      <w:r w:rsidRPr="0084550E">
        <w:rPr>
          <w:rFonts w:ascii="Times New Roman" w:cs="Times New Roman"/>
          <w:color w:val="000000" w:themeColor="text1"/>
          <w:spacing w:val="0"/>
        </w:rPr>
        <w:softHyphen/>
        <w:t>зультатам стрельб специалисты полиго</w:t>
      </w:r>
      <w:r w:rsidRPr="0084550E">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70116A46"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p>
    <w:p w14:paraId="67270374" w14:textId="77777777" w:rsidR="00F071F1" w:rsidRPr="0084550E" w:rsidRDefault="00F071F1"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(15982).</w:t>
      </w:r>
    </w:p>
    <w:p w14:paraId="5EBC5513" w14:textId="77777777" w:rsidR="00F071F1" w:rsidRPr="0084550E" w:rsidRDefault="00F071F1" w:rsidP="0084550E">
      <w:pPr>
        <w:spacing w:after="0" w:line="240" w:lineRule="auto"/>
        <w:jc w:val="both"/>
        <w:rPr>
          <w:rFonts w:ascii="Times New Roman" w:eastAsia="Times New Roman" w:hAnsi="Times New Roman"/>
          <w:color w:val="000000" w:themeColor="text1"/>
          <w:sz w:val="16"/>
          <w:szCs w:val="16"/>
        </w:rPr>
      </w:pPr>
    </w:p>
    <w:p w14:paraId="7A18B53B" w14:textId="77777777" w:rsidR="00F071F1" w:rsidRPr="0084550E" w:rsidRDefault="00F071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вышел приказ №0166 командующего ОГ ГМЧ Черноморской группы войск Закавказского фронта (далее – ЧГВ ЗАКФ) полковника А. И. Нестеренко, в котором разъяснялось боевое применение новых установок: «…Горные батареи PC применяются для создания внезапного массированного огня по достоверно разведанным целям (по скоплению живой силы и техники противника, по отдельным узлам сопротивления и коммуникациям), в местах недоступным обычным батареям и дивизионам PC, максимально используя их высокую маневренность в горной местности…». В течение двух месяцев было изготовлено 48 горно-вьючных 8-зарядных установок М-8. По предложению командования ОГ ГМЧ Черноморской группы войск фронта для противодесантной, противолодочной и противокатерной обороны участка побережья Сочи – Туапсе разработанные ПРМ-6 более мощные 12-зарядные установки М-8 были поставлены на железнодорожные дрезины (по 2 на каждую из 4-х дрезин). Кроме того, для катеров Черноморского флота были изготовлены четыре 12-зарядные установки М-8 (15796).</w:t>
      </w:r>
    </w:p>
    <w:p w14:paraId="20ED97E4" w14:textId="77777777" w:rsidR="00F071F1" w:rsidRPr="0084550E" w:rsidRDefault="00F071F1" w:rsidP="0084550E">
      <w:pPr>
        <w:spacing w:after="0" w:line="240" w:lineRule="auto"/>
        <w:jc w:val="both"/>
        <w:rPr>
          <w:rFonts w:ascii="Times New Roman" w:hAnsi="Times New Roman"/>
          <w:color w:val="000000" w:themeColor="text1"/>
          <w:sz w:val="16"/>
          <w:szCs w:val="16"/>
        </w:rPr>
      </w:pPr>
    </w:p>
    <w:p w14:paraId="55E8B84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BF178D1" w14:textId="77777777" w:rsidR="00090C9B" w:rsidRPr="0084550E" w:rsidRDefault="00090C9B" w:rsidP="0084550E">
      <w:pPr>
        <w:pStyle w:val="Iauiue"/>
        <w:jc w:val="both"/>
        <w:rPr>
          <w:iCs/>
          <w:color w:val="000000" w:themeColor="text1"/>
          <w:sz w:val="16"/>
          <w:szCs w:val="16"/>
        </w:rPr>
      </w:pPr>
    </w:p>
    <w:p w14:paraId="59B4D6A5" w14:textId="77777777" w:rsidR="00E07874" w:rsidRPr="0084550E" w:rsidRDefault="00E07874" w:rsidP="0084550E">
      <w:pPr>
        <w:pStyle w:val="ae"/>
        <w:spacing w:before="0" w:after="0"/>
        <w:jc w:val="both"/>
        <w:textAlignment w:val="baseline"/>
        <w:rPr>
          <w:color w:val="000000" w:themeColor="text1"/>
          <w:sz w:val="16"/>
          <w:szCs w:val="16"/>
        </w:rPr>
      </w:pPr>
      <w:r w:rsidRPr="0084550E">
        <w:rPr>
          <w:color w:val="000000" w:themeColor="text1"/>
          <w:sz w:val="16"/>
          <w:szCs w:val="16"/>
        </w:rPr>
        <w:t>С 15 по 17 октября 1942 года проходили испытания кумулятивных гранат разработки КБ-30. По результатам испытаний оказалось, что гранаты РПГ-42 имеют простую конструкцию, габаритно-весовые данные, не соответствующие чертежу, неудовлетворительное качество заливки ВВ, небезопасные предохранительные устройства и бронепробиваемость в пределах 45-55 мм. Повторных испытаний 19-21 октября доработанные гранаты не выдержали из-за неудовлетворительной бронепробиваемости при метании (45 мм, в статических условиях — 55-60 мм). Несмотря на это 3 декабря НИПСВО КА посчитал, что граната, претерпевшая минимальные изменения, полигонные испытания выдержала и может быть допущена к войсковым испытаниям (18876).</w:t>
      </w:r>
    </w:p>
    <w:p w14:paraId="099B674A" w14:textId="77777777" w:rsidR="00E07874" w:rsidRPr="0084550E" w:rsidRDefault="00E07874" w:rsidP="0084550E">
      <w:pPr>
        <w:pStyle w:val="ae"/>
        <w:spacing w:before="0" w:after="0"/>
        <w:jc w:val="both"/>
        <w:textAlignment w:val="baseline"/>
        <w:rPr>
          <w:color w:val="000000" w:themeColor="text1"/>
          <w:sz w:val="16"/>
          <w:szCs w:val="16"/>
        </w:rPr>
      </w:pPr>
    </w:p>
    <w:p w14:paraId="29D632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была закончена реконструкция Завода № 527 НКБ, п/я 68 /г. Люберцы Московской обл. п/я 68 «Пакет» (1943 г.)/В составе завода цехи (1943 г.): основные: главный корпус; вспомогательные: деревотарный, механическая мастерская, насосная, котельная.</w:t>
      </w:r>
    </w:p>
    <w:p w14:paraId="195121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12.1942 г.-введении 1ГУ НКБ, был в 11.1943 г. Имел обозначение «п/я 68» (1943 г.).</w:t>
      </w:r>
    </w:p>
    <w:p w14:paraId="587FFE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(04.1943 г.): территории- 30 га, производственная- 5400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вспомогательная- 2085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w:t>
      </w:r>
    </w:p>
    <w:p w14:paraId="415AFD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(12.1942 г.)- 491 чел., (04.1943 г.)- 400 чел.</w:t>
      </w:r>
    </w:p>
    <w:p w14:paraId="5ACA8D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(04.1943 г.)- Волков.</w:t>
      </w:r>
    </w:p>
    <w:p w14:paraId="279BF1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И.о. гл. инженера (04.1943 г.)- Бабышев.</w:t>
      </w:r>
    </w:p>
    <w:p w14:paraId="247D77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мина ЯМ-5К (1943) (11982).</w:t>
      </w:r>
    </w:p>
    <w:p w14:paraId="7C67932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C863F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из ПРОТОКОЛА ЗАСЕДАНИЯ БЮРО НОВОСИБИРСКОГО ОБКОМА ВКП(б) «ОБ ОТГРУЗКЕ ГОТОВЫХ БОЕПРИПАСОВ С ЗАВОДА № 635»</w:t>
      </w:r>
    </w:p>
    <w:p w14:paraId="354976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Особая папка</w:t>
      </w:r>
    </w:p>
    <w:p w14:paraId="5E5BC7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Признать совершенно нетерпимым, что на заводе № 635 в сентябре и в первую декаду октября по вине Томской железной дороги и директора завода № 635 систематически не выполняется план отгрузки снаряженных боеприпасов на фронт. По состоянию на 10 октября на заводе скопилось свыше трехсот вагонов различных боеприпасов. Загромождены все склады, площадки вокруг цехов, ящики со снаряженными боеприпасами находятся под открытым небом. Такое огромное скопление снаряженных боеприпасов срывает нормальную работу производственных цехов завода. Управление Томской железной дороги не принимает до сих пор необходимых оперативных мер к отгрузке продукции с завода № 635, не обеспечивает нормальным количеством порожняка, паровозами и маневровой работы на площадке завода. Директор завода № 635 не проявил нужной изворотливости, маневренности к ускорению погрузоч-но-разгрузочных работ и продолжает допускать перепростои вагонов.</w:t>
      </w:r>
    </w:p>
    <w:p w14:paraId="01F530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Бюро обкома ВКП(б) ПОСТАНОВЛЯЕТ:</w:t>
      </w:r>
    </w:p>
    <w:p w14:paraId="364775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начальника Томской железной дороги тов. Кривонога в десятидневный срок отгрузить скопившиеся на заводе № 635 готовые боеприпасы, для чего обеспечить ежесуточную подачу 30 порожних, годных под отгрузку боеприпасов вагонов. Кроме того, подавать под сдвоенные операции по 30 вагонов ежесуточно. Начальнику дороги т. Кривоносу направить на завод № 635 для постоянной работы дополнительно один маневровый паровоз и двух специалистов-железнодорожников, знающих маневровую работу и службу движения.</w:t>
      </w:r>
    </w:p>
    <w:p w14:paraId="6E6695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управление Томской железной дороги немедленно принять все необходимые меры к ремонту пути от станции Ельцовка до станции Заводская, а также развернуть на участке Ельцовка — Заводская - площадка завода все необходимые работы по подготовке этого участка к снегоборьбе, выделив для этого материалы, средства и рабочую силу.</w:t>
      </w:r>
    </w:p>
    <w:p w14:paraId="707552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директора завода № 635 немедленно наладить круглосуточную погрузку и выгрузку продукции. Ликвидировать в десятидневный срок перепростои вагонов, обеспечить все необходимые условия для высокопроизводительной работы грузчиков (нормальные жилищные условия, усиленное питание грузчикам).</w:t>
      </w:r>
    </w:p>
    <w:p w14:paraId="5FFD68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Мобилизовать с заводов и строительных трестов города Новосибирска 150 человек мужчин-грузчиков и направить их на постоянную работу на завод № 635 по отгрузке боеприпасов для фронта (согласно приложению). Тов. Колесникову (Сиблаг) выделить на завод взамен мобилизованных грузчиков заключенных.</w:t>
      </w:r>
    </w:p>
    <w:p w14:paraId="17A210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Обязать директоров заводов и управляющих строительными трестами в трехдневный срок персонально отобрать и направить в распоряжение Новосибирского горкома ВКП(б) указанное в приложении количество мужчин-грузчиков и об исполнении доложить обкому ВКП(б).</w:t>
      </w:r>
    </w:p>
    <w:p w14:paraId="3F654E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Поручить т. Малинину (начальнику управления НКВД), т. Ефимову (начальнику транспортного отдела НКВД) обеспечить необходимый контроль и принять исчерпывающие меры к отгрузке готовых боеприпасов с завода № 635.</w:t>
      </w:r>
    </w:p>
    <w:p w14:paraId="2C8A05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Новосибирского обкома ВКП(б) М. Кулагин</w:t>
      </w:r>
    </w:p>
    <w:p w14:paraId="460851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33. Д. 665.в.. Л. 95-97. Подлинник (12193).</w:t>
      </w:r>
    </w:p>
    <w:p w14:paraId="4830658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3B3D6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вышло Постановление ГКО № 2420 О выпуске Кировским заводом НКТП. 100 танков КВ с утолщенной бортовой броней в счет плана. РГАНИР, Фонд ГКО, д. 64, лл. 74 (11012).</w:t>
      </w:r>
    </w:p>
    <w:p w14:paraId="2530C47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007E310" w14:textId="77777777" w:rsidR="003865D0" w:rsidRPr="0084550E" w:rsidRDefault="003865D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года, после подписания постановления ГКО №2420с узаконили использование задела по корпусам КВ-1 для КВ-1с. Предполагалось выпустить 100 КВ-1с с корпусами КВ-1, по факту сдали 70 (23364).</w:t>
      </w:r>
    </w:p>
    <w:p w14:paraId="299EB4DB" w14:textId="77777777" w:rsidR="003865D0" w:rsidRPr="0084550E" w:rsidRDefault="003865D0" w:rsidP="0084550E">
      <w:pPr>
        <w:spacing w:after="0" w:line="240" w:lineRule="auto"/>
        <w:jc w:val="both"/>
        <w:rPr>
          <w:rFonts w:ascii="Times New Roman" w:hAnsi="Times New Roman"/>
          <w:color w:val="000000" w:themeColor="text1"/>
          <w:sz w:val="16"/>
          <w:szCs w:val="16"/>
        </w:rPr>
      </w:pPr>
    </w:p>
    <w:p w14:paraId="5AED5B60"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15 октября 1942 года появилось постановление Государственного Комитета Обороны № 2420сс, в котором го</w:t>
      </w:r>
      <w:r w:rsidRPr="0084550E">
        <w:rPr>
          <w:rFonts w:ascii="Times New Roman" w:cs="Times New Roman"/>
          <w:color w:val="000000" w:themeColor="text1"/>
          <w:spacing w:val="0"/>
        </w:rPr>
        <w:softHyphen/>
        <w:t>ворилось:</w:t>
      </w:r>
    </w:p>
    <w:p w14:paraId="5ED7456B"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«Разрешить Кировскому заводу Нарком- танкпрома выпустить в счет плана октября 100 танков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 с утолщенной броней бортов (75 мм)».</w:t>
      </w:r>
    </w:p>
    <w:p w14:paraId="038F0805"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lastRenderedPageBreak/>
        <w:t>Однако корпуса от КВ-1 требовали зна</w:t>
      </w:r>
      <w:r w:rsidRPr="0084550E">
        <w:rPr>
          <w:rFonts w:ascii="Times New Roman" w:cs="Times New Roman"/>
          <w:color w:val="000000" w:themeColor="text1"/>
          <w:spacing w:val="0"/>
        </w:rPr>
        <w:softHyphen/>
        <w:t xml:space="preserve">чительных доработок для их использования на сборке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Например, с них среза</w:t>
      </w:r>
      <w:r w:rsidRPr="0084550E">
        <w:rPr>
          <w:rFonts w:ascii="Times New Roman" w:cs="Times New Roman"/>
          <w:color w:val="000000" w:themeColor="text1"/>
          <w:spacing w:val="0"/>
        </w:rPr>
        <w:softHyphen/>
        <w:t>лись броневые планки защиты погона баш</w:t>
      </w:r>
      <w:r w:rsidRPr="0084550E">
        <w:rPr>
          <w:rFonts w:ascii="Times New Roman" w:cs="Times New Roman"/>
          <w:color w:val="000000" w:themeColor="text1"/>
          <w:spacing w:val="0"/>
        </w:rPr>
        <w:softHyphen/>
        <w:t>ни, делался дополнительный вырез в лобо</w:t>
      </w:r>
      <w:r w:rsidRPr="0084550E">
        <w:rPr>
          <w:rFonts w:ascii="Times New Roman" w:cs="Times New Roman"/>
          <w:color w:val="000000" w:themeColor="text1"/>
          <w:spacing w:val="0"/>
        </w:rPr>
        <w:softHyphen/>
        <w:t>вом экране для монтажа второго смотрового прибора и т.п (15226).</w:t>
      </w:r>
    </w:p>
    <w:p w14:paraId="21335BBE" w14:textId="77777777" w:rsidR="00F071F1" w:rsidRPr="0084550E" w:rsidRDefault="00F071F1" w:rsidP="0084550E">
      <w:pPr>
        <w:pStyle w:val="27"/>
        <w:shd w:val="clear" w:color="auto" w:fill="auto"/>
        <w:spacing w:after="0" w:line="240" w:lineRule="auto"/>
        <w:ind w:firstLine="0"/>
        <w:rPr>
          <w:rFonts w:ascii="Times New Roman" w:cs="Times New Roman"/>
          <w:color w:val="000000" w:themeColor="text1"/>
          <w:spacing w:val="0"/>
        </w:rPr>
      </w:pPr>
    </w:p>
    <w:p w14:paraId="4A535D24" w14:textId="77777777" w:rsidR="003315C9" w:rsidRPr="0084550E" w:rsidRDefault="003315C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15 октября 1942 года Молотов подписал постановление ГКО №2420, которое узаконило выпуск ста КВ-1с с корпусами от КВ-1. Такие танки изготовлялись со второй половины октября по начало ноября 1942 года. В реальности таких «кентавров» было выпущено меньше сотни: на ЧКЗ прекрасно понимали, что выросшая боевая масса негативно скажется на надежности, поэтому при первой же возможности их заменили на корпуса КВ-1с. Всего было выпущено 70 КВ-1с с корпусами от КВ-1, которые отправились на комплектование 9-го, 10-го и 12-го гвардейских тяжелых танковых полков, а также в Ульяновское танковое училище.</w:t>
      </w:r>
    </w:p>
    <w:p w14:paraId="7B29151A" w14:textId="77777777" w:rsidR="003315C9" w:rsidRPr="0084550E" w:rsidRDefault="003315C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Несмотря на то, что количество КВ-1с с корпусами КВ-1 было небольшим, они не исчезли бесследно. Эти танки попали как в объективы советских фотокорреспондентов, так и на снимки немецких солдат. Один из таких танков, предположительно из состава 12-го гвардейского тяжелого танкового полка, сохранился до наших дней. </w:t>
      </w:r>
      <w:hyperlink r:id="rId27" w:history="1">
        <w:r w:rsidRPr="0084550E">
          <w:rPr>
            <w:rFonts w:ascii="Times New Roman" w:eastAsia="Times New Roman" w:hAnsi="Times New Roman"/>
            <w:color w:val="000000" w:themeColor="text1"/>
            <w:sz w:val="16"/>
            <w:szCs w:val="16"/>
            <w:lang w:eastAsia="ru-RU"/>
          </w:rPr>
          <w:t>Эта машина</w:t>
        </w:r>
      </w:hyperlink>
      <w:r w:rsidRPr="0084550E">
        <w:rPr>
          <w:rFonts w:ascii="Times New Roman" w:eastAsia="Times New Roman" w:hAnsi="Times New Roman"/>
          <w:color w:val="000000" w:themeColor="text1"/>
          <w:sz w:val="16"/>
          <w:szCs w:val="16"/>
          <w:lang w:eastAsia="ru-RU"/>
        </w:rPr>
        <w:t xml:space="preserve"> затонула в начале 1943 года. В 1998 году танк, поднятый из болота, был установлен на пьедестале в поселке Парфино Старо-Русского района Новгородской области. На нем стоят те самые опорные катки, которые были разработаны на базе катков КВ-1с. Также машина имеет ранние траки со «скошенными» краями. Дожил до наших дней и самый первый вариант опорного катка КВ-1с. Его можно увидеть на КВ-1 №43666, находящемся в экспозиции Центрального музея Вооруженных Сил РФ (17682).</w:t>
      </w:r>
    </w:p>
    <w:p w14:paraId="721B7D47" w14:textId="77777777" w:rsidR="003315C9" w:rsidRPr="0084550E" w:rsidRDefault="003315C9" w:rsidP="0084550E">
      <w:pPr>
        <w:spacing w:after="0" w:line="240" w:lineRule="auto"/>
        <w:jc w:val="both"/>
        <w:rPr>
          <w:rFonts w:ascii="Times New Roman" w:hAnsi="Times New Roman"/>
          <w:color w:val="000000" w:themeColor="text1"/>
          <w:sz w:val="16"/>
          <w:szCs w:val="16"/>
        </w:rPr>
      </w:pPr>
    </w:p>
    <w:p w14:paraId="1E5A33F6"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15 октября 1942 года появилось постановление Государственного Комитета Обороны № 2420сс, в котором го</w:t>
      </w:r>
      <w:r w:rsidRPr="0077585D">
        <w:rPr>
          <w:rFonts w:ascii="Times New Roman" w:hAnsi="Times New Roman"/>
          <w:color w:val="0070C0"/>
          <w:sz w:val="16"/>
          <w:szCs w:val="16"/>
        </w:rPr>
        <w:softHyphen/>
        <w:t>ворилось:</w:t>
      </w:r>
    </w:p>
    <w:p w14:paraId="0588313F"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«Разрешить Кировскому заводу Нарком- танкпрома выпустить в счет плана октября 100 танков КВ с утолщенной броней бортов (75 мм)».</w:t>
      </w:r>
    </w:p>
    <w:p w14:paraId="54D5FF4C" w14:textId="77777777" w:rsidR="00044224" w:rsidRPr="0077585D" w:rsidRDefault="00044224" w:rsidP="0004422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корпуса от КВ-1 требовали зна</w:t>
      </w:r>
      <w:r w:rsidRPr="0077585D">
        <w:rPr>
          <w:rFonts w:ascii="Times New Roman" w:hAnsi="Times New Roman"/>
          <w:color w:val="0070C0"/>
          <w:sz w:val="16"/>
          <w:szCs w:val="16"/>
        </w:rPr>
        <w:softHyphen/>
        <w:t>чительных доработок для их использования на сборке КВ-1С. Например, с них среза</w:t>
      </w:r>
      <w:r w:rsidRPr="0077585D">
        <w:rPr>
          <w:rFonts w:ascii="Times New Roman" w:hAnsi="Times New Roman"/>
          <w:color w:val="0070C0"/>
          <w:sz w:val="16"/>
          <w:szCs w:val="16"/>
        </w:rPr>
        <w:softHyphen/>
        <w:t>лись броневые планки защиты погона баш</w:t>
      </w:r>
      <w:r w:rsidRPr="0077585D">
        <w:rPr>
          <w:rFonts w:ascii="Times New Roman" w:hAnsi="Times New Roman"/>
          <w:color w:val="0070C0"/>
          <w:sz w:val="16"/>
          <w:szCs w:val="16"/>
        </w:rPr>
        <w:softHyphen/>
        <w:t>ни, делался дополнительный вырез в лобо</w:t>
      </w:r>
      <w:r w:rsidRPr="0077585D">
        <w:rPr>
          <w:rFonts w:ascii="Times New Roman" w:hAnsi="Times New Roman"/>
          <w:color w:val="0070C0"/>
          <w:sz w:val="16"/>
          <w:szCs w:val="16"/>
        </w:rPr>
        <w:softHyphen/>
        <w:t>вом экране для монтажа второго смотрового прибора и т.п. (25011).</w:t>
      </w:r>
    </w:p>
    <w:p w14:paraId="30AFF667" w14:textId="77777777" w:rsidR="00044224" w:rsidRPr="0077585D" w:rsidRDefault="00044224" w:rsidP="00044224">
      <w:pPr>
        <w:spacing w:after="0" w:line="240" w:lineRule="auto"/>
        <w:jc w:val="both"/>
        <w:rPr>
          <w:rFonts w:ascii="Times New Roman" w:hAnsi="Times New Roman"/>
          <w:color w:val="0070C0"/>
          <w:sz w:val="16"/>
          <w:szCs w:val="16"/>
        </w:rPr>
      </w:pPr>
    </w:p>
    <w:p w14:paraId="48EEA0CB" w14:textId="77777777" w:rsidR="00D47CA0" w:rsidRPr="0077585D" w:rsidRDefault="00D47CA0" w:rsidP="00D47C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15-23 октября 1942 года на стенде и на танке Т-О34 (ОТ-34) на поли</w:t>
      </w:r>
      <w:r w:rsidRPr="0077585D">
        <w:rPr>
          <w:rFonts w:ascii="Times New Roman" w:hAnsi="Times New Roman"/>
          <w:color w:val="0070C0"/>
          <w:sz w:val="16"/>
          <w:szCs w:val="16"/>
        </w:rPr>
        <w:softHyphen/>
        <w:t>гоне ГВХУ в Кузьминках (под Москвой)  проходили испытания улучшенной заводом № 222 модели огнемета АТО-41. Даль</w:t>
      </w:r>
      <w:r w:rsidRPr="0077585D">
        <w:rPr>
          <w:rFonts w:ascii="Times New Roman" w:hAnsi="Times New Roman"/>
          <w:color w:val="0070C0"/>
          <w:sz w:val="16"/>
          <w:szCs w:val="16"/>
        </w:rPr>
        <w:softHyphen/>
        <w:t>ность огнеметания смесью мазут-керосин составила 63-70 м, вязкой спецсмесью — 100-115 м. Удалось добиться стабильного горения огнесмеси на цели и окружающей местности на всех дистанциях стрель</w:t>
      </w:r>
      <w:r w:rsidRPr="0077585D">
        <w:rPr>
          <w:rFonts w:ascii="Times New Roman" w:hAnsi="Times New Roman"/>
          <w:color w:val="0070C0"/>
          <w:sz w:val="16"/>
          <w:szCs w:val="16"/>
        </w:rPr>
        <w:softHyphen/>
        <w:t>бы. Огнемет мог стрелять очередями до 4-5 огневых выстрелов в каждой. Улучшение автоматики огнеме</w:t>
      </w:r>
      <w:r w:rsidRPr="0077585D">
        <w:rPr>
          <w:rFonts w:ascii="Times New Roman" w:hAnsi="Times New Roman"/>
          <w:color w:val="0070C0"/>
          <w:sz w:val="16"/>
          <w:szCs w:val="16"/>
        </w:rPr>
        <w:softHyphen/>
        <w:t>та позволило достичь боевой скорострельности 5 вы</w:t>
      </w:r>
      <w:r w:rsidRPr="0077585D">
        <w:rPr>
          <w:rFonts w:ascii="Times New Roman" w:hAnsi="Times New Roman"/>
          <w:color w:val="0070C0"/>
          <w:sz w:val="16"/>
          <w:szCs w:val="16"/>
        </w:rPr>
        <w:softHyphen/>
        <w:t>стрелов за 8 сек при максимальной 5 выстрелов за 3-4 сек, емкость выстрела составляла 10 л огнесме</w:t>
      </w:r>
      <w:r w:rsidRPr="0077585D">
        <w:rPr>
          <w:rFonts w:ascii="Times New Roman" w:hAnsi="Times New Roman"/>
          <w:color w:val="0070C0"/>
          <w:sz w:val="16"/>
          <w:szCs w:val="16"/>
        </w:rPr>
        <w:softHyphen/>
        <w:t>си. В конце 1942 года огнемет приняли на вооружение под обозначением АТО-42. На огнеметные танки АТО- 42 ставился с 1943 года. По своим характеристикам он заметно превосходил все имевшиеся тогда серий</w:t>
      </w:r>
      <w:r w:rsidRPr="0077585D">
        <w:rPr>
          <w:rFonts w:ascii="Times New Roman" w:hAnsi="Times New Roman"/>
          <w:color w:val="0070C0"/>
          <w:sz w:val="16"/>
          <w:szCs w:val="16"/>
        </w:rPr>
        <w:softHyphen/>
        <w:t>ные танковые огнеметы и практически без изменений производился до конца войны (25021).</w:t>
      </w:r>
    </w:p>
    <w:p w14:paraId="059B7313" w14:textId="77777777" w:rsidR="00D47CA0" w:rsidRPr="0077585D" w:rsidRDefault="00D47CA0" w:rsidP="00D47CA0">
      <w:pPr>
        <w:spacing w:after="0" w:line="240" w:lineRule="auto"/>
        <w:jc w:val="both"/>
        <w:rPr>
          <w:rFonts w:ascii="Times New Roman" w:hAnsi="Times New Roman"/>
          <w:color w:val="0070C0"/>
          <w:sz w:val="16"/>
          <w:szCs w:val="16"/>
        </w:rPr>
      </w:pPr>
    </w:p>
    <w:p w14:paraId="23A210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вышло Постановление ГКО № 2421 О т.т. Пантас и Боброве. РГАНИР, Фонд ГКО, д. 64, лл. 75 (11012).</w:t>
      </w:r>
    </w:p>
    <w:p w14:paraId="1B57DEB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50717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вышло Постановление ГКО № 2422 О заработной плате рабочих, инженерно-технических и руководящих работников электростанций, электросетей и энергосистем Наркомата электростанций. РГАНИР, Фонд ГКО, д. 64, лл. 76-77, 78-114 (11012).</w:t>
      </w:r>
    </w:p>
    <w:p w14:paraId="4C0FE76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92CD8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вышло Постановление ГКО № 2423 Об улучшении снабжения электростанций топливом. РГАНИР, Фонд ГКО, д. 64, лл. 115-118, 119-123 (11012).</w:t>
      </w:r>
    </w:p>
    <w:p w14:paraId="6873985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5A7C6D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15 октября 1942 вышло Постановление ГКО № 2424 О предоставлении отсрочки от призыва в Красную Армию рабочим и ИТР угольной промышленности. (7059, 124).</w:t>
      </w:r>
    </w:p>
    <w:p w14:paraId="00846819" w14:textId="77777777" w:rsidR="00090C9B" w:rsidRPr="0084550E" w:rsidRDefault="00090C9B" w:rsidP="0084550E">
      <w:pPr>
        <w:pStyle w:val="Iauiue"/>
        <w:tabs>
          <w:tab w:val="left" w:pos="11199"/>
        </w:tabs>
        <w:jc w:val="both"/>
        <w:rPr>
          <w:color w:val="000000" w:themeColor="text1"/>
          <w:sz w:val="16"/>
          <w:szCs w:val="16"/>
        </w:rPr>
      </w:pPr>
    </w:p>
    <w:p w14:paraId="2D87D0C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E619020" w14:textId="77777777" w:rsidR="00090C9B" w:rsidRPr="0084550E" w:rsidRDefault="00090C9B" w:rsidP="0084550E">
      <w:pPr>
        <w:pStyle w:val="Iauiue"/>
        <w:jc w:val="both"/>
        <w:rPr>
          <w:iCs/>
          <w:color w:val="000000" w:themeColor="text1"/>
          <w:sz w:val="16"/>
          <w:szCs w:val="16"/>
        </w:rPr>
      </w:pPr>
    </w:p>
    <w:p w14:paraId="0FE3050D"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15 октября </w:t>
      </w:r>
      <w:r w:rsidRPr="0084550E">
        <w:rPr>
          <w:rFonts w:ascii="Times New Roman" w:hAnsi="Times New Roman"/>
          <w:color w:val="000000" w:themeColor="text1"/>
          <w:sz w:val="16"/>
          <w:szCs w:val="16"/>
        </w:rPr>
        <w:t>в 1942 году утреннее сообщение Совинформбюро:</w:t>
      </w:r>
    </w:p>
    <w:p w14:paraId="13458D01"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15 октября на фронтах существенных изменений не произошло.</w:t>
      </w:r>
    </w:p>
    <w:p w14:paraId="6E3F2B90"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немецкая пехота при поддержке танков неоднократно атаковала наши позиции. Наши войска отбивали атаки противника и нанесли ему большие потери. Огнём артиллерии уничтожено несколько танков, 8 артиллерийских и 2 миномётные батареи противника, рассеяно и частью уничтожено до двух батальонов немецкой пехоты.</w:t>
      </w:r>
    </w:p>
    <w:p w14:paraId="0877291A"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отразили пять контратак противника и уничтожили до 300 немецких солдат и офицеров. Огнём нашей артиллерии уничтожено 12 пулемётных точек, разрушены 14 ДЗОТ'ов и миномётная батарея противника. Разведывательный отряд одной нашей части ворвался в окопы гитлеровцев и в рукопашной схватке истребил 60 немецких солдат.</w:t>
      </w:r>
    </w:p>
    <w:p w14:paraId="5E70929A"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бои с танками и пехотой противника. Отбивая атаки немецкой пехоты, пытавшейся занять одну высоту, наши бойцы уничтожили до 400 солдат и офицеров противника.</w:t>
      </w:r>
    </w:p>
    <w:p w14:paraId="1FB4F4B7"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уничтожили 7 немецких танков, 40 грузовых и 3 легковые автомашины и 3 зенитно-пулемётные точки. В воздушных боях сбито 4 самолета противника.</w:t>
      </w:r>
    </w:p>
    <w:p w14:paraId="7C1CD0FE"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нашими подразделениями за два дня истреблено до 300 немецких солдат и офицеров. Артиллеристы и миномётчики разрушили 12 ДЗОТ'ов и подавили огонь 4 батарей полевой и зенитной артиллерии противника. Снайпер т. Смирнов за три дня истребил 22 гитлеровца. Снайпер т. Ярцев уничтожил 19 немецких солдат и офицеров.</w:t>
      </w:r>
    </w:p>
    <w:p w14:paraId="788A892B"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происходила артиллерийская и миномётная перестрелка. Артиллерийское подразделение, где командиром тов. Бабашинский, произвело внезапный огневой налёт на склады противника. На месте цели отмечены три сильных взрыва, огромные столбы пламени и клубы дыма. Расчёты противотанковых ружей гвардии лейтенантов Гордиенко и Акимова в последних боях подожгли 6 немецких танков.</w:t>
      </w:r>
    </w:p>
    <w:p w14:paraId="75BD4236"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Витебской области, пустил под откос 4 железнодорожных эшелона с войсками, вооружением и боеприпасами немецко-фашистских оккупантов. Партизаны этого отряда за две недели боевых действий истребили до 900 немецких солдат и офицеров.</w:t>
      </w:r>
    </w:p>
    <w:p w14:paraId="78A1FABD"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2 роты сапёрного батальона 16 немецкой мотодивизии Алоиз Дракслер рассказал: «2-я рота в боях летом этого года потеряла 180 человек. После этого она шесть раз получала пополнение. Многие солдаты из пополнения уже давно сгнили в земле, другие стали калеками и отправлены в тыл. В роте не осталось ни одного солдата из тех, кто 22 июня прошлого года переступил границы России. Несколько дней назад вторая рота вновь была пополнена. Нам прислали 17—18-летних юношей. В первом же бою новички разбежались. Я остался на месте, а когда приблизились русские, поднял руки и сдался в плен, так как не имею ни малейшего желания провести ещё одну русскую зиму на фронте».</w:t>
      </w:r>
    </w:p>
    <w:p w14:paraId="791D1EDD"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неотправленном письме ефрейтора 9 роты 769 полка 377 немецкой пехотной дивизии Эрнста Моровильца к Ядвиге Кюзбер говорится: «Мы уже три месяца топчемся на одном месте. Я не могу тебе рассказать всё, что было. Мы имели тяжёлые потери. Когда мы выехали из Франции, в составе роты было свыше 200 человек. Теперь осталось только 30 солдат» (14800).</w:t>
      </w:r>
    </w:p>
    <w:p w14:paraId="6D360E60"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4DD27016"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15 октября </w:t>
      </w:r>
      <w:r w:rsidRPr="0084550E">
        <w:rPr>
          <w:rFonts w:ascii="Times New Roman" w:hAnsi="Times New Roman"/>
          <w:color w:val="000000" w:themeColor="text1"/>
          <w:sz w:val="16"/>
          <w:szCs w:val="16"/>
        </w:rPr>
        <w:t>в 1942 году вечернее сообщение Совинформбюро:</w:t>
      </w:r>
    </w:p>
    <w:p w14:paraId="1D22D589"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15 октября наши войска вели бои с противником в районе Сталинграда и в районе Моздока. Ha других фронтах никаких изменений не произошло.</w:t>
      </w:r>
    </w:p>
    <w:p w14:paraId="5C669E91"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14 октября нашей авиацией на различных участках фронта уничтожено или повреждено 5 немецких танков, до 40 автомашин с войсками, подавлен огонь 5 артиллерийских батарей, разбит железнодорожный состав, рассеяно и частью уничтожено до роты пехоты противника.</w:t>
      </w:r>
    </w:p>
    <w:p w14:paraId="67DE0A8C"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ожесточённые бои. Противник силою додвух пехотных дивизий с 100 танками и при поддержке большого количества авиации предпринял атаки на рабочий посёлок. Наши бойцы самоотверженно отбивают яростные атаки гитлеровцев. На отдельных участках ценою больших потерь противнику удалось несколько потеснить наши части. В течение дня, по неполным данным, подбито исожжено свыше 45 немецких танков и уничтожено более 1.500 солдат и офицеров противника.</w:t>
      </w:r>
    </w:p>
    <w:p w14:paraId="4C478FF3"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бойцы одной нашей части в ночном бою уничтожили 300 гитлеровцев, 5 орудий, 6 ДЗОТ'ов с их гарнизонами и вооружением и два вещевых склада. Захвачены трофеи и пленные.</w:t>
      </w:r>
    </w:p>
    <w:p w14:paraId="706A371D"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происходили бои местного значения. Разведчики Н-ской гвардейской части обнаружили скопление вражеской пехоты и установили, что немцы готовятся к атаке. Наши артиллеристы произвели несколько огневых налётов и рассеяли группировку противника. На другом участке наши подразделения атаковали противника и заняли первую линию его окопов. Уничтожено до роты немецкой пехоты. Огнём зенитной артиллерии и наземных войск сбито 3 самолёта противника.</w:t>
      </w:r>
    </w:p>
    <w:p w14:paraId="35D14B92"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районе Моздока наши части вели бои на уничтожение группы танков и пехоты противника, вклинившихся в нашу оборону. В течение дня немцы предприняли одну задругой три атаки, пытаясь прорвать нашу оборону. Наши подразделения отбили атакигитлеровцев и отбросили их в исходное положение. В боях на этом участке подбитои сожжено 19 немецких танков и уничтожено до двух рот пехоты противника. На другом участке бойцы под командованием лейтенанта Комлицкого ворвались </w:t>
      </w:r>
      <w:r w:rsidRPr="0084550E">
        <w:rPr>
          <w:rFonts w:ascii="Times New Roman" w:hAnsi="Times New Roman"/>
          <w:color w:val="000000" w:themeColor="text1"/>
          <w:sz w:val="16"/>
          <w:szCs w:val="16"/>
        </w:rPr>
        <w:lastRenderedPageBreak/>
        <w:t>в окопынеприятеля и уничтожили несколько десятков немецких солдат. В этой схватке спротивником сержант Абдула Кашанов штыком и гранатой истребил 9 солдат и 3 немецких офицеров.</w:t>
      </w:r>
    </w:p>
    <w:p w14:paraId="394CF994"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 разведывательный отряд на одном из участков Брянского фронта предпринял разведку боем. Отбив две контратаки противника, наши бойцы истребили до 300 немецких солдат и офицеров и захватили пушку, 300 снарядов, несколько пулемётов, автоматы, винтовки и 5 тысяч патронов.</w:t>
      </w:r>
    </w:p>
    <w:p w14:paraId="590F7EED"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действующих в Минской области, пустила под откос железнодорожный эшелон противника, разбиты паровоз, 22 вагона с войсками, 13 платформ с автомашинами и 2 цистерны с горючим.</w:t>
      </w:r>
    </w:p>
    <w:p w14:paraId="428533F9"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командир обоза боепитания 14 роты противотанковых орудий 593 немецкого пехотного полка унтер-офицер Гуго Гутман рассказал: «Наш полк потерял 60—70 процентов личного состава. За последнее время из строя выбыло очень много офицеров. B 1 батальоне в живых не осталось ни одного кадрового офицера. Пятая рота потеряла убитыми трёх офицеров. Командир 1 батальона и командир 2 батальона ранены. Оба они — офицеры запаса. В связи с огромными потерями два батальона слили в один. Новый командир батальона Марберт тоже из запаса. Недавно он очень коротко, но ясно выразил своё отношение к войне следующими словами: «Я хотел бы избавиться от этого дерьма и вернуться домой. Мы всё равно не выдержим второй русской зимы».</w:t>
      </w:r>
    </w:p>
    <w:p w14:paraId="0B27A430"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Жители захваченного немцами города Дно обречены захватчиками на голодную смерть. Под угрозой кровавой расправы гитлеровцы принуждают женщин и подростков работать на немцев по 18 часов в сутки. Отбывающие принудительные работы получают в день по 200 граммов мякины. В начале октября немцы расстреляли 18 женщин, которые ввиду крайнего истощения от голода не могли двигаться и не вышли на работу.</w:t>
      </w:r>
    </w:p>
    <w:p w14:paraId="0AD278EB"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Польские крестьяне отказываются сдавать немецким захватчикам хлеб и продовольствие. Во многих районах на этой почве происходят столкновения крестьян с эсэсовцами. Недавно в окрестностях Избицы польские патриоты подожгли 4 склада с награбленным у крестьян хлебом. Недалеко от Владыславова без вести пропали 13 солдат из отряда эсэсовцев. Несколько дней спустя их трупы были обнаружены в лесу.» (14800).</w:t>
      </w:r>
    </w:p>
    <w:p w14:paraId="47757AAE"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00F03E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октября 1942 командующий 8-й ВА ге</w:t>
      </w:r>
      <w:r w:rsidRPr="0084550E">
        <w:rPr>
          <w:color w:val="000000" w:themeColor="text1"/>
          <w:sz w:val="16"/>
          <w:szCs w:val="16"/>
        </w:rPr>
        <w:softHyphen/>
        <w:t>нерал Т.Т.Хрюкин утвердил "Указания по боевому применению штурмовика Ил-2" № ВС/255, определившие порядок действия и применения бортового ору</w:t>
      </w:r>
      <w:r w:rsidRPr="0084550E">
        <w:rPr>
          <w:color w:val="000000" w:themeColor="text1"/>
          <w:sz w:val="16"/>
          <w:szCs w:val="16"/>
        </w:rPr>
        <w:softHyphen/>
        <w:t>жия штурмовиков Ил-2 по наземным целям.</w:t>
      </w:r>
    </w:p>
    <w:p w14:paraId="1B9E68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Разработка более совершенных спо</w:t>
      </w:r>
      <w:r w:rsidRPr="0084550E">
        <w:rPr>
          <w:color w:val="000000" w:themeColor="text1"/>
          <w:sz w:val="16"/>
          <w:szCs w:val="16"/>
        </w:rPr>
        <w:softHyphen/>
        <w:t>собов атак наземных целей, позволяв</w:t>
      </w:r>
      <w:r w:rsidRPr="0084550E">
        <w:rPr>
          <w:color w:val="000000" w:themeColor="text1"/>
          <w:sz w:val="16"/>
          <w:szCs w:val="16"/>
        </w:rPr>
        <w:softHyphen/>
        <w:t>ших максимально использовать боевые возможности Ил-2 и добиваться боль</w:t>
      </w:r>
      <w:r w:rsidRPr="0084550E">
        <w:rPr>
          <w:color w:val="000000" w:themeColor="text1"/>
          <w:sz w:val="16"/>
          <w:szCs w:val="16"/>
        </w:rPr>
        <w:softHyphen/>
        <w:t>шей надежности поражения целей при экономном расходовании боеприпасов, по приказу Т.Т.Хрюкина была выполне</w:t>
      </w:r>
      <w:r w:rsidRPr="0084550E">
        <w:rPr>
          <w:color w:val="000000" w:themeColor="text1"/>
          <w:sz w:val="16"/>
          <w:szCs w:val="16"/>
        </w:rPr>
        <w:softHyphen/>
        <w:t>на начальником воздушно-стрелковой службы армии военинженером 1-го ран</w:t>
      </w:r>
      <w:r w:rsidRPr="0084550E">
        <w:rPr>
          <w:color w:val="000000" w:themeColor="text1"/>
          <w:sz w:val="16"/>
          <w:szCs w:val="16"/>
        </w:rPr>
        <w:softHyphen/>
        <w:t xml:space="preserve">га А. М.Янчуком, заместителем главного штурмана армии майором В.М.Лавским и комэском 504-го </w:t>
      </w:r>
      <w:r w:rsidRPr="0084550E">
        <w:rPr>
          <w:iCs/>
          <w:color w:val="000000" w:themeColor="text1"/>
          <w:sz w:val="16"/>
          <w:szCs w:val="16"/>
        </w:rPr>
        <w:t>шап</w:t>
      </w:r>
      <w:r w:rsidRPr="0084550E">
        <w:rPr>
          <w:color w:val="000000" w:themeColor="text1"/>
          <w:sz w:val="16"/>
          <w:szCs w:val="16"/>
        </w:rPr>
        <w:t xml:space="preserve"> И.И.Пстыго.</w:t>
      </w:r>
    </w:p>
    <w:p w14:paraId="270F2B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практической проверки рекомен</w:t>
      </w:r>
      <w:r w:rsidRPr="0084550E">
        <w:rPr>
          <w:color w:val="000000" w:themeColor="text1"/>
          <w:sz w:val="16"/>
          <w:szCs w:val="16"/>
        </w:rPr>
        <w:softHyphen/>
        <w:t>даций по боевому применению Ил-2 к-н И.И.Пстыго выполнил около 40 полетов на полигон.</w:t>
      </w:r>
    </w:p>
    <w:p w14:paraId="0C0DC9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"Указания..." 8-й ВА, наряду с проек</w:t>
      </w:r>
      <w:r w:rsidRPr="0084550E">
        <w:rPr>
          <w:color w:val="000000" w:themeColor="text1"/>
          <w:sz w:val="16"/>
          <w:szCs w:val="16"/>
        </w:rPr>
        <w:softHyphen/>
        <w:t>том "Руководства по боевым действиям штурмовой авиации" штаба ВВС КА, вы</w:t>
      </w:r>
      <w:r w:rsidRPr="0084550E">
        <w:rPr>
          <w:color w:val="000000" w:themeColor="text1"/>
          <w:sz w:val="16"/>
          <w:szCs w:val="16"/>
        </w:rPr>
        <w:softHyphen/>
        <w:t>шедшем почти одновременно, сыграла важную роль в упорядочении боевого применения самолетов Ил-2 в целях обеспечения высокой эффективности их бомбоштурмовых ударов (6467).</w:t>
      </w:r>
    </w:p>
    <w:p w14:paraId="07EA3340" w14:textId="77777777" w:rsidR="00090C9B" w:rsidRPr="0084550E" w:rsidRDefault="00090C9B" w:rsidP="0084550E">
      <w:pPr>
        <w:pStyle w:val="Iauiue"/>
        <w:jc w:val="both"/>
        <w:rPr>
          <w:color w:val="000000" w:themeColor="text1"/>
          <w:sz w:val="16"/>
          <w:szCs w:val="16"/>
        </w:rPr>
      </w:pPr>
    </w:p>
    <w:p w14:paraId="3EBCCC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октября 1942 коман</w:t>
      </w:r>
      <w:r w:rsidRPr="0084550E">
        <w:rPr>
          <w:color w:val="000000" w:themeColor="text1"/>
          <w:sz w:val="16"/>
          <w:szCs w:val="16"/>
        </w:rPr>
        <w:softHyphen/>
        <w:t xml:space="preserve">дир эскадрильи 225-го </w:t>
      </w:r>
      <w:r w:rsidRPr="0084550E">
        <w:rPr>
          <w:iCs/>
          <w:color w:val="000000" w:themeColor="text1"/>
          <w:sz w:val="16"/>
          <w:szCs w:val="16"/>
        </w:rPr>
        <w:t>шап</w:t>
      </w:r>
      <w:r w:rsidRPr="0084550E">
        <w:rPr>
          <w:color w:val="000000" w:themeColor="text1"/>
          <w:sz w:val="16"/>
          <w:szCs w:val="16"/>
        </w:rPr>
        <w:t xml:space="preserve"> ст.л-т Ф.В.Тюленев в паре со своим ведомым в 16.00 был наведен по радио с земли на бомбардировщик Не111, летящий на высоте 1000 м. Штурмовики взяли "Хейнкель" в клещи и обстреляли сначала РСами, а затем из пушек и пулеметов. Получив повреждения, "Хейнкель" упал в районе хутора Благодарный и взор</w:t>
      </w:r>
      <w:r w:rsidRPr="0084550E">
        <w:rPr>
          <w:color w:val="000000" w:themeColor="text1"/>
          <w:sz w:val="16"/>
          <w:szCs w:val="16"/>
        </w:rPr>
        <w:softHyphen/>
        <w:t>вался. При выходе из атаки пара Тюленева встретила еще два Не111 и сходу с дистанции 100-150 м обстреляла их из пушек и пулеметов. Один "немец" упал и взорвался в районе Новоникольского (6467).</w:t>
      </w:r>
    </w:p>
    <w:p w14:paraId="6C0A56B6" w14:textId="77777777" w:rsidR="00090C9B" w:rsidRPr="0084550E" w:rsidRDefault="00090C9B" w:rsidP="0084550E">
      <w:pPr>
        <w:pStyle w:val="Iauiue"/>
        <w:jc w:val="both"/>
        <w:rPr>
          <w:color w:val="000000" w:themeColor="text1"/>
          <w:sz w:val="16"/>
          <w:szCs w:val="16"/>
        </w:rPr>
      </w:pPr>
    </w:p>
    <w:p w14:paraId="63AD721C"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15 октября </w:t>
      </w:r>
      <w:r w:rsidRPr="0084550E">
        <w:rPr>
          <w:rFonts w:ascii="Times New Roman" w:hAnsi="Times New Roman"/>
          <w:color w:val="000000" w:themeColor="text1"/>
          <w:sz w:val="16"/>
          <w:szCs w:val="16"/>
        </w:rPr>
        <w:t>в 1942 году противник в районе Сталинградского тракторного завода прорвался к Волге, овладел вершиной Мамаева кургана (14800).</w:t>
      </w:r>
    </w:p>
    <w:p w14:paraId="0FFF8EE4"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236FCB9B" w14:textId="77777777" w:rsidR="00D47CA0" w:rsidRPr="0084550E" w:rsidRDefault="00D47CA0" w:rsidP="00D47CA0">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29 ноября 1942 года приказом Наркома ВМФ установка 16-М-13 была принята в качестве штатного вооружения кораблей (11772).</w:t>
      </w:r>
    </w:p>
    <w:p w14:paraId="12E2C2E4" w14:textId="77777777" w:rsidR="00D47CA0" w:rsidRPr="0084550E" w:rsidRDefault="00D47CA0" w:rsidP="00D47CA0">
      <w:pPr>
        <w:spacing w:after="0" w:line="240" w:lineRule="auto"/>
        <w:jc w:val="both"/>
        <w:rPr>
          <w:rFonts w:ascii="Times New Roman" w:hAnsi="Times New Roman"/>
          <w:color w:val="000000" w:themeColor="text1"/>
          <w:sz w:val="16"/>
          <w:szCs w:val="16"/>
        </w:rPr>
      </w:pPr>
    </w:p>
    <w:p w14:paraId="5A1977D3" w14:textId="77777777" w:rsidR="000A604E"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E16BFEF" w14:textId="77777777" w:rsidR="000A604E" w:rsidRPr="0084550E" w:rsidRDefault="000A604E" w:rsidP="0084550E">
      <w:pPr>
        <w:pStyle w:val="Iauiue"/>
        <w:jc w:val="both"/>
        <w:rPr>
          <w:iCs/>
          <w:color w:val="000000" w:themeColor="text1"/>
          <w:sz w:val="16"/>
          <w:szCs w:val="16"/>
        </w:rPr>
      </w:pPr>
    </w:p>
    <w:p w14:paraId="69CDE4FA"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15 октября </w:t>
      </w:r>
      <w:r w:rsidRPr="0084550E">
        <w:rPr>
          <w:rFonts w:ascii="Times New Roman" w:hAnsi="Times New Roman"/>
          <w:color w:val="000000" w:themeColor="text1"/>
          <w:sz w:val="16"/>
          <w:szCs w:val="16"/>
        </w:rPr>
        <w:t>в 1942 году в «Правде» опубликовано заявление СНК СССР «Об ответственности гитлеровских захватчиков и их сообщников за злодеяния, совершаемые ими в оккупированных странах Европы» (14800).</w:t>
      </w:r>
    </w:p>
    <w:p w14:paraId="1AD62AA8"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252F2EB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1E2031D2" w14:textId="77777777" w:rsidR="00090C9B" w:rsidRPr="0084550E" w:rsidRDefault="00090C9B" w:rsidP="0084550E">
      <w:pPr>
        <w:pStyle w:val="Iauiue"/>
        <w:jc w:val="both"/>
        <w:rPr>
          <w:iCs/>
          <w:color w:val="000000" w:themeColor="text1"/>
          <w:sz w:val="16"/>
          <w:szCs w:val="16"/>
        </w:rPr>
      </w:pPr>
    </w:p>
    <w:p w14:paraId="54240B1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15 октября 1942 советское правительство потребовало немедленного суда над бывшим заместителем Гитлера Рудольфом Гессом и всеми немецкими генералами, находящимися в плену у союзников (4962).</w:t>
      </w:r>
    </w:p>
    <w:p w14:paraId="05CB8932" w14:textId="77777777" w:rsidR="00090C9B" w:rsidRPr="0084550E" w:rsidRDefault="00090C9B" w:rsidP="0084550E">
      <w:pPr>
        <w:pStyle w:val="Iauiue"/>
        <w:tabs>
          <w:tab w:val="left" w:pos="11199"/>
        </w:tabs>
        <w:jc w:val="both"/>
        <w:rPr>
          <w:color w:val="000000" w:themeColor="text1"/>
          <w:sz w:val="16"/>
          <w:szCs w:val="16"/>
        </w:rPr>
      </w:pPr>
    </w:p>
    <w:p w14:paraId="760BD1E0" w14:textId="77777777" w:rsidR="003865D0" w:rsidRPr="0084550E" w:rsidRDefault="003865D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октября 1942 № 201-а Приказом НКВТ СССР т. Микояна в Иране создано управление уполномоченного НКВТ СССР по транзиту, в функции которого входит руководство тран</w:t>
      </w:r>
      <w:r w:rsidRPr="0084550E">
        <w:rPr>
          <w:rFonts w:ascii="Times New Roman" w:hAnsi="Times New Roman"/>
          <w:color w:val="000000" w:themeColor="text1"/>
          <w:sz w:val="16"/>
          <w:szCs w:val="16"/>
        </w:rPr>
        <w:softHyphen/>
        <w:t>зитом вооружения, приемкой и перегонкой автомашин, транзитом всех остальных грузов, предназначенных для СССР, в том числе и идущих из США воздушным путем. От</w:t>
      </w:r>
      <w:r w:rsidRPr="0084550E">
        <w:rPr>
          <w:rFonts w:ascii="Times New Roman" w:hAnsi="Times New Roman"/>
          <w:color w:val="000000" w:themeColor="text1"/>
          <w:sz w:val="16"/>
          <w:szCs w:val="16"/>
        </w:rPr>
        <w:softHyphen/>
        <w:t>дел военной приемки АТУ КА с 1.11.1942 непосредственно подчинить уполномоченному НКВТ в Иране по транзиту. С 1.11.1942 6 ОАП в оперативном отношении подчинен на</w:t>
      </w:r>
      <w:r w:rsidRPr="0084550E">
        <w:rPr>
          <w:rFonts w:ascii="Times New Roman" w:hAnsi="Times New Roman"/>
          <w:color w:val="000000" w:themeColor="text1"/>
          <w:sz w:val="16"/>
          <w:szCs w:val="16"/>
        </w:rPr>
        <w:softHyphen/>
        <w:t>чальнику отдела военной приемки АТУ КА. Аппарат В\О «Ирансовтранс» в Иране с 1.11.1942 подчинен в оператив</w:t>
      </w:r>
      <w:r w:rsidRPr="0084550E">
        <w:rPr>
          <w:rFonts w:ascii="Times New Roman" w:hAnsi="Times New Roman"/>
          <w:color w:val="000000" w:themeColor="text1"/>
          <w:sz w:val="16"/>
          <w:szCs w:val="16"/>
        </w:rPr>
        <w:softHyphen/>
        <w:t>ном отношении уполномоченному НКВТ.</w:t>
      </w:r>
    </w:p>
    <w:p w14:paraId="3E7F8865" w14:textId="77777777" w:rsidR="003865D0" w:rsidRPr="0084550E" w:rsidRDefault="003865D0" w:rsidP="0084550E">
      <w:pPr>
        <w:spacing w:after="0" w:line="240" w:lineRule="auto"/>
        <w:jc w:val="both"/>
        <w:rPr>
          <w:rFonts w:ascii="Times New Roman" w:hAnsi="Times New Roman"/>
          <w:color w:val="000000" w:themeColor="text1"/>
          <w:sz w:val="16"/>
          <w:szCs w:val="16"/>
        </w:rPr>
      </w:pPr>
      <w:bookmarkStart w:id="15" w:name="bookmark402"/>
      <w:bookmarkEnd w:id="15"/>
      <w:r w:rsidRPr="0084550E">
        <w:rPr>
          <w:rFonts w:ascii="Times New Roman" w:hAnsi="Times New Roman"/>
          <w:color w:val="000000" w:themeColor="text1"/>
          <w:sz w:val="16"/>
          <w:szCs w:val="16"/>
        </w:rPr>
        <w:t>Всех находящихся в портах советских представителей независимо от каких организаций они представлены включить в единый аппарат Уполномоченного НКВТ. Под</w:t>
      </w:r>
      <w:r w:rsidRPr="0084550E">
        <w:rPr>
          <w:rFonts w:ascii="Times New Roman" w:hAnsi="Times New Roman"/>
          <w:color w:val="000000" w:themeColor="text1"/>
          <w:sz w:val="16"/>
          <w:szCs w:val="16"/>
        </w:rPr>
        <w:softHyphen/>
        <w:t>чинить уполномоченному НКВТ в портах всех упомянутых выше представителей советских организаций.</w:t>
      </w:r>
    </w:p>
    <w:p w14:paraId="3DA054A5" w14:textId="77777777" w:rsidR="003865D0" w:rsidRPr="0084550E" w:rsidRDefault="003865D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Уполномоченный НКВТ инженер-полковник Зорин (24342).</w:t>
      </w:r>
    </w:p>
    <w:p w14:paraId="4ADC227F" w14:textId="77777777" w:rsidR="003865D0" w:rsidRPr="0084550E" w:rsidRDefault="003865D0" w:rsidP="0084550E">
      <w:pPr>
        <w:spacing w:after="0" w:line="240" w:lineRule="auto"/>
        <w:jc w:val="both"/>
        <w:rPr>
          <w:rFonts w:ascii="Times New Roman" w:hAnsi="Times New Roman"/>
          <w:color w:val="000000" w:themeColor="text1"/>
          <w:sz w:val="16"/>
          <w:szCs w:val="16"/>
        </w:rPr>
      </w:pPr>
    </w:p>
    <w:p w14:paraId="6C5AE9F9"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76CEF91A" w14:textId="77777777" w:rsidR="00090C9B" w:rsidRPr="0084550E" w:rsidRDefault="00090C9B" w:rsidP="0084550E">
      <w:pPr>
        <w:pStyle w:val="Iauiue"/>
        <w:jc w:val="both"/>
        <w:rPr>
          <w:iCs/>
          <w:color w:val="000000" w:themeColor="text1"/>
          <w:sz w:val="16"/>
          <w:szCs w:val="16"/>
          <w:lang w:val="en-US"/>
        </w:rPr>
      </w:pPr>
    </w:p>
    <w:p w14:paraId="7D376030"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15, 1942 - Groves asks Oppenheimer to head Project Y, planned to be the new central laboratory for weapon physics research and design (1039).</w:t>
      </w:r>
    </w:p>
    <w:p w14:paraId="50721A7B" w14:textId="77777777" w:rsidR="00090C9B" w:rsidRPr="0084550E" w:rsidRDefault="00090C9B" w:rsidP="0084550E">
      <w:pPr>
        <w:pStyle w:val="Iauiue"/>
        <w:jc w:val="both"/>
        <w:rPr>
          <w:color w:val="000000" w:themeColor="text1"/>
          <w:sz w:val="16"/>
          <w:szCs w:val="16"/>
          <w:lang w:val="en-US"/>
        </w:rPr>
      </w:pPr>
    </w:p>
    <w:p w14:paraId="446EC3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октября 1942 Гровс попросил Оппенгеймеру возглавить проект Y по созданию центральной лаборатории по исследованию и разработке атомного оружия (1039).</w:t>
      </w:r>
    </w:p>
    <w:p w14:paraId="683E299B" w14:textId="77777777" w:rsidR="00090C9B" w:rsidRPr="0084550E" w:rsidRDefault="00090C9B" w:rsidP="0084550E">
      <w:pPr>
        <w:pStyle w:val="Iauiue"/>
        <w:jc w:val="both"/>
        <w:rPr>
          <w:color w:val="000000" w:themeColor="text1"/>
          <w:sz w:val="16"/>
          <w:szCs w:val="16"/>
        </w:rPr>
      </w:pPr>
    </w:p>
    <w:p w14:paraId="33CF159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A7D4756" w14:textId="77777777" w:rsidR="00090C9B" w:rsidRPr="0084550E" w:rsidRDefault="00090C9B" w:rsidP="0084550E">
      <w:pPr>
        <w:pStyle w:val="Iauiue"/>
        <w:jc w:val="both"/>
        <w:rPr>
          <w:iCs/>
          <w:color w:val="000000" w:themeColor="text1"/>
          <w:sz w:val="16"/>
          <w:szCs w:val="16"/>
        </w:rPr>
      </w:pPr>
    </w:p>
    <w:p w14:paraId="2326682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w:t>
      </w:r>
      <w:r w:rsidRPr="0084550E">
        <w:rPr>
          <w:rFonts w:ascii="Times New Roman" w:hAnsi="Times New Roman"/>
          <w:color w:val="000000" w:themeColor="text1"/>
          <w:sz w:val="16"/>
          <w:szCs w:val="16"/>
        </w:rPr>
        <w:softHyphen/>
        <w:t>дине октября 1942 мотор М-82Ф, но те</w:t>
      </w:r>
      <w:r w:rsidRPr="0084550E">
        <w:rPr>
          <w:rFonts w:ascii="Times New Roman" w:hAnsi="Times New Roman"/>
          <w:color w:val="000000" w:themeColor="text1"/>
          <w:sz w:val="16"/>
          <w:szCs w:val="16"/>
        </w:rPr>
        <w:softHyphen/>
        <w:t>перь оснащенный вместо карбюра</w:t>
      </w:r>
      <w:r w:rsidRPr="0084550E">
        <w:rPr>
          <w:rFonts w:ascii="Times New Roman" w:hAnsi="Times New Roman"/>
          <w:color w:val="000000" w:themeColor="text1"/>
          <w:sz w:val="16"/>
          <w:szCs w:val="16"/>
        </w:rPr>
        <w:softHyphen/>
        <w:t>тора насосом непосредственного впрыска, был поставлен на 100-часо</w:t>
      </w:r>
      <w:r w:rsidRPr="0084550E">
        <w:rPr>
          <w:rFonts w:ascii="Times New Roman" w:hAnsi="Times New Roman"/>
          <w:color w:val="000000" w:themeColor="text1"/>
          <w:sz w:val="16"/>
          <w:szCs w:val="16"/>
        </w:rPr>
        <w:softHyphen/>
        <w:t>вое стендовое испытание. Результа</w:t>
      </w:r>
      <w:r w:rsidRPr="0084550E">
        <w:rPr>
          <w:rFonts w:ascii="Times New Roman" w:hAnsi="Times New Roman"/>
          <w:color w:val="000000" w:themeColor="text1"/>
          <w:sz w:val="16"/>
          <w:szCs w:val="16"/>
        </w:rPr>
        <w:softHyphen/>
        <w:t>ты были доложены краткой телефо</w:t>
      </w:r>
      <w:r w:rsidRPr="0084550E">
        <w:rPr>
          <w:rFonts w:ascii="Times New Roman" w:hAnsi="Times New Roman"/>
          <w:color w:val="000000" w:themeColor="text1"/>
          <w:sz w:val="16"/>
          <w:szCs w:val="16"/>
        </w:rPr>
        <w:softHyphen/>
        <w:t>нограммой:</w:t>
      </w:r>
    </w:p>
    <w:p w14:paraId="1376D66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«Наркому Шахурину, Главному ин</w:t>
      </w:r>
      <w:r w:rsidRPr="0084550E">
        <w:rPr>
          <w:rFonts w:ascii="Times New Roman" w:hAnsi="Times New Roman"/>
          <w:color w:val="000000" w:themeColor="text1"/>
          <w:sz w:val="16"/>
          <w:szCs w:val="16"/>
        </w:rPr>
        <w:softHyphen/>
        <w:t>женеру ВВС КА Репину 3.11.42 г.</w:t>
      </w:r>
    </w:p>
    <w:p w14:paraId="510BB0F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Вашими ука</w:t>
      </w:r>
      <w:r w:rsidRPr="0084550E">
        <w:rPr>
          <w:rFonts w:ascii="Times New Roman" w:hAnsi="Times New Roman"/>
          <w:color w:val="000000" w:themeColor="text1"/>
          <w:sz w:val="16"/>
          <w:szCs w:val="16"/>
        </w:rPr>
        <w:softHyphen/>
        <w:t>заниями завод №19 29 октября за</w:t>
      </w:r>
      <w:r w:rsidRPr="0084550E">
        <w:rPr>
          <w:rFonts w:ascii="Times New Roman" w:hAnsi="Times New Roman"/>
          <w:color w:val="000000" w:themeColor="text1"/>
          <w:sz w:val="16"/>
          <w:szCs w:val="16"/>
        </w:rPr>
        <w:softHyphen/>
        <w:t>кончил удовлетворительно офици</w:t>
      </w:r>
      <w:r w:rsidRPr="0084550E">
        <w:rPr>
          <w:rFonts w:ascii="Times New Roman" w:hAnsi="Times New Roman"/>
          <w:color w:val="000000" w:themeColor="text1"/>
          <w:sz w:val="16"/>
          <w:szCs w:val="16"/>
        </w:rPr>
        <w:softHyphen/>
        <w:t>альное 100-часовое испытание мо</w:t>
      </w:r>
      <w:r w:rsidRPr="0084550E">
        <w:rPr>
          <w:rFonts w:ascii="Times New Roman" w:hAnsi="Times New Roman"/>
          <w:color w:val="000000" w:themeColor="text1"/>
          <w:sz w:val="16"/>
          <w:szCs w:val="16"/>
        </w:rPr>
        <w:softHyphen/>
        <w:t>тора М-82Ф с непосредственным впрыском. Данные: взлетная мощность</w:t>
      </w:r>
    </w:p>
    <w:p w14:paraId="488FD5A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- 1850 л.с. при 2500 об/мин пика 1-й скорости 1550 мт</w:t>
      </w:r>
    </w:p>
    <w:p w14:paraId="510377A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- 1670 л.с. при 2400 об/мин пика 2-й скорости 4500 мт</w:t>
      </w:r>
    </w:p>
    <w:p w14:paraId="0D12064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- 1480 л.с. при 2400 об/мин.</w:t>
      </w:r>
    </w:p>
    <w:p w14:paraId="0788A0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М-82Ф может заводом №19 выпускаться как с НВ, так и с карбюратором, ибо одно 100-часо</w:t>
      </w:r>
      <w:r w:rsidRPr="0084550E">
        <w:rPr>
          <w:rFonts w:ascii="Times New Roman" w:hAnsi="Times New Roman"/>
          <w:color w:val="000000" w:themeColor="text1"/>
          <w:sz w:val="16"/>
          <w:szCs w:val="16"/>
        </w:rPr>
        <w:softHyphen/>
        <w:t>вое испытание было проведено с карбюратором, второе - с НВ.</w:t>
      </w:r>
    </w:p>
    <w:p w14:paraId="1F8210E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Просим разрешить выезд в Мос</w:t>
      </w:r>
      <w:r w:rsidRPr="0084550E">
        <w:rPr>
          <w:rFonts w:ascii="Times New Roman" w:hAnsi="Times New Roman"/>
          <w:color w:val="000000" w:themeColor="text1"/>
          <w:sz w:val="16"/>
          <w:szCs w:val="16"/>
        </w:rPr>
        <w:softHyphen/>
        <w:t>кву для личного доклада Вам и Правительству по моторам М-71 и М-82. Ждем Ваших указаний.</w:t>
      </w:r>
    </w:p>
    <w:p w14:paraId="5BCEAB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завода - Солдатов, Главный конст</w:t>
      </w:r>
      <w:r w:rsidRPr="0084550E">
        <w:rPr>
          <w:rFonts w:ascii="Times New Roman" w:hAnsi="Times New Roman"/>
          <w:color w:val="000000" w:themeColor="text1"/>
          <w:sz w:val="16"/>
          <w:szCs w:val="16"/>
        </w:rPr>
        <w:softHyphen/>
        <w:t>руктор - Швецов, Председатель Гос. Комис</w:t>
      </w:r>
      <w:r w:rsidRPr="0084550E">
        <w:rPr>
          <w:rFonts w:ascii="Times New Roman" w:hAnsi="Times New Roman"/>
          <w:color w:val="000000" w:themeColor="text1"/>
          <w:sz w:val="16"/>
          <w:szCs w:val="16"/>
        </w:rPr>
        <w:softHyphen/>
        <w:t>сии - Сеничкин, Ст. военп</w:t>
      </w:r>
      <w:r w:rsidRPr="0084550E">
        <w:rPr>
          <w:rFonts w:ascii="Times New Roman" w:hAnsi="Times New Roman"/>
          <w:color w:val="000000" w:themeColor="text1"/>
          <w:sz w:val="16"/>
          <w:szCs w:val="16"/>
        </w:rPr>
        <w:softHyphen/>
        <w:t>ред - Сабуров» (10705).</w:t>
      </w:r>
    </w:p>
    <w:p w14:paraId="229FFC6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EA2EDD5" w14:textId="77777777" w:rsidR="007221B5" w:rsidRPr="0084550E" w:rsidRDefault="007221B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середине октября 1942 Завод № 19 мо</w:t>
      </w:r>
      <w:r w:rsidRPr="0084550E">
        <w:rPr>
          <w:rFonts w:ascii="Times New Roman" w:cs="Times New Roman"/>
          <w:color w:val="000000" w:themeColor="text1"/>
          <w:spacing w:val="0"/>
        </w:rPr>
        <w:softHyphen/>
        <w:t>тор М-82Ф, но теперь оснащенный вместо карбюратора насосом непосредственного впрыска, поставили на 100-часовое стендовое испытание. Результаты доложили краткой телефонограммой:</w:t>
      </w:r>
    </w:p>
    <w:p w14:paraId="7B8AEC3A" w14:textId="77777777" w:rsidR="007221B5" w:rsidRPr="0084550E" w:rsidRDefault="007221B5" w:rsidP="0084550E">
      <w:pPr>
        <w:pStyle w:val="27"/>
        <w:shd w:val="clear" w:color="auto" w:fill="auto"/>
        <w:tabs>
          <w:tab w:val="left" w:pos="648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«Наркому Шахурину, Главному инженеру ВВС К.А. Репину</w:t>
      </w:r>
      <w:r w:rsidRPr="0084550E">
        <w:rPr>
          <w:rFonts w:ascii="Times New Roman" w:cs="Times New Roman"/>
          <w:color w:val="000000" w:themeColor="text1"/>
          <w:spacing w:val="0"/>
        </w:rPr>
        <w:tab/>
        <w:t>3.11.42 г.</w:t>
      </w:r>
    </w:p>
    <w:p w14:paraId="1B9563FC" w14:textId="77777777" w:rsidR="007221B5" w:rsidRPr="0084550E" w:rsidRDefault="007221B5" w:rsidP="0084550E">
      <w:pPr>
        <w:pStyle w:val="27"/>
        <w:shd w:val="clear" w:color="auto" w:fill="auto"/>
        <w:tabs>
          <w:tab w:val="left" w:pos="360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соответствии с Вашими указаниями завод № 19 29 октября закончил удовлетво</w:t>
      </w:r>
      <w:r w:rsidRPr="0084550E">
        <w:rPr>
          <w:rFonts w:ascii="Times New Roman" w:cs="Times New Roman"/>
          <w:color w:val="000000" w:themeColor="text1"/>
          <w:spacing w:val="0"/>
        </w:rPr>
        <w:softHyphen/>
        <w:t>рительно официальное 100-часовое испытание мотора М-82Ф с непосредственным впрыском. Данные:</w:t>
      </w:r>
    </w:p>
    <w:p w14:paraId="4D297836" w14:textId="77777777" w:rsidR="007221B5" w:rsidRPr="0084550E" w:rsidRDefault="007221B5" w:rsidP="0084550E">
      <w:pPr>
        <w:pStyle w:val="27"/>
        <w:shd w:val="clear" w:color="auto" w:fill="auto"/>
        <w:tabs>
          <w:tab w:val="left" w:pos="360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взлетная мощность</w:t>
      </w:r>
      <w:r w:rsidRPr="0084550E">
        <w:rPr>
          <w:rFonts w:ascii="Times New Roman" w:cs="Times New Roman"/>
          <w:color w:val="000000" w:themeColor="text1"/>
          <w:spacing w:val="0"/>
        </w:rPr>
        <w:tab/>
        <w:t>- 1850 л.с. при 2500 об/мин</w:t>
      </w:r>
    </w:p>
    <w:p w14:paraId="4AF59C43" w14:textId="77777777" w:rsidR="007221B5" w:rsidRPr="0084550E" w:rsidRDefault="007221B5" w:rsidP="0084550E">
      <w:pPr>
        <w:pStyle w:val="27"/>
        <w:shd w:val="clear" w:color="auto" w:fill="auto"/>
        <w:tabs>
          <w:tab w:val="left" w:pos="361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lastRenderedPageBreak/>
        <w:t>пика 1-й скорости 1550 мт</w:t>
      </w:r>
      <w:r w:rsidRPr="0084550E">
        <w:rPr>
          <w:rFonts w:ascii="Times New Roman" w:cs="Times New Roman"/>
          <w:color w:val="000000" w:themeColor="text1"/>
          <w:spacing w:val="0"/>
        </w:rPr>
        <w:tab/>
        <w:t>- 1670 л.с. при 2400 об/мин</w:t>
      </w:r>
    </w:p>
    <w:p w14:paraId="4B789EB7" w14:textId="77777777" w:rsidR="007221B5" w:rsidRPr="0084550E" w:rsidRDefault="007221B5" w:rsidP="0084550E">
      <w:pPr>
        <w:pStyle w:val="27"/>
        <w:shd w:val="clear" w:color="auto" w:fill="auto"/>
        <w:tabs>
          <w:tab w:val="left" w:pos="3618"/>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пика 2-й скорости 4500 мт</w:t>
      </w:r>
      <w:r w:rsidRPr="0084550E">
        <w:rPr>
          <w:rFonts w:ascii="Times New Roman" w:cs="Times New Roman"/>
          <w:color w:val="000000" w:themeColor="text1"/>
          <w:spacing w:val="0"/>
        </w:rPr>
        <w:tab/>
        <w:t>- 1480 л.с. при 2400 об/мин.</w:t>
      </w:r>
    </w:p>
    <w:p w14:paraId="6D6DAD4B" w14:textId="77777777" w:rsidR="007221B5" w:rsidRPr="0084550E" w:rsidRDefault="007221B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Мотор М-82Ф может заводом № 19 выпускаться как с НВ, так и с карбюратором, ибо одно 100-часовое испытание было проведено с карбюратором, второе — с НВ.</w:t>
      </w:r>
    </w:p>
    <w:p w14:paraId="239DF5C8" w14:textId="77777777" w:rsidR="007221B5" w:rsidRPr="0084550E" w:rsidRDefault="007221B5" w:rsidP="0084550E">
      <w:pPr>
        <w:pStyle w:val="27"/>
        <w:shd w:val="clear" w:color="auto" w:fill="auto"/>
        <w:tabs>
          <w:tab w:val="left" w:pos="504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Просим разрешить выезд в Москву для личного доклада Вам и Правительству по моторам М-71 и М-82. Ждем Ваших указаний.</w:t>
      </w:r>
    </w:p>
    <w:p w14:paraId="7DEAC3E8" w14:textId="77777777" w:rsidR="007221B5" w:rsidRPr="0084550E" w:rsidRDefault="007221B5" w:rsidP="0084550E">
      <w:pPr>
        <w:pStyle w:val="27"/>
        <w:shd w:val="clear" w:color="auto" w:fill="auto"/>
        <w:tabs>
          <w:tab w:val="left" w:pos="504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Директор завода — Солдатов,</w:t>
      </w:r>
    </w:p>
    <w:p w14:paraId="326A9BB6" w14:textId="77777777" w:rsidR="007221B5" w:rsidRPr="0084550E" w:rsidRDefault="007221B5" w:rsidP="0084550E">
      <w:pPr>
        <w:pStyle w:val="27"/>
        <w:shd w:val="clear" w:color="auto" w:fill="auto"/>
        <w:tabs>
          <w:tab w:val="left" w:pos="504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Главный конструктор — Швецов,</w:t>
      </w:r>
    </w:p>
    <w:p w14:paraId="3EE4557B" w14:textId="77777777" w:rsidR="007221B5" w:rsidRPr="0084550E" w:rsidRDefault="007221B5" w:rsidP="0084550E">
      <w:pPr>
        <w:pStyle w:val="27"/>
        <w:shd w:val="clear" w:color="auto" w:fill="auto"/>
        <w:tabs>
          <w:tab w:val="left" w:pos="505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Председатель Гос. Комиссии — Сеничкин,</w:t>
      </w:r>
    </w:p>
    <w:p w14:paraId="58B02AA5" w14:textId="77777777" w:rsidR="007221B5" w:rsidRPr="0084550E" w:rsidRDefault="007221B5" w:rsidP="0084550E">
      <w:pPr>
        <w:pStyle w:val="27"/>
        <w:shd w:val="clear" w:color="auto" w:fill="auto"/>
        <w:tabs>
          <w:tab w:val="left" w:pos="505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Ст. военпред — Сабуров» (15813).</w:t>
      </w:r>
    </w:p>
    <w:p w14:paraId="7960E969" w14:textId="77777777" w:rsidR="007221B5" w:rsidRPr="0084550E" w:rsidRDefault="007221B5" w:rsidP="0084550E">
      <w:pPr>
        <w:pStyle w:val="27"/>
        <w:shd w:val="clear" w:color="auto" w:fill="auto"/>
        <w:tabs>
          <w:tab w:val="left" w:pos="5053"/>
        </w:tabs>
        <w:spacing w:after="0" w:line="240" w:lineRule="auto"/>
        <w:ind w:firstLine="0"/>
        <w:rPr>
          <w:rFonts w:ascii="Times New Roman" w:cs="Times New Roman"/>
          <w:color w:val="000000" w:themeColor="text1"/>
          <w:spacing w:val="0"/>
        </w:rPr>
      </w:pPr>
    </w:p>
    <w:p w14:paraId="15E749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середине октября 1942 в ОКП П.О.С. была разработана концепция реактивного истребителя (1454,58).</w:t>
      </w:r>
    </w:p>
    <w:p w14:paraId="64F96E42" w14:textId="77777777" w:rsidR="00090C9B" w:rsidRPr="0084550E" w:rsidRDefault="00090C9B" w:rsidP="0084550E">
      <w:pPr>
        <w:pStyle w:val="Iauiue"/>
        <w:jc w:val="both"/>
        <w:rPr>
          <w:color w:val="000000" w:themeColor="text1"/>
          <w:sz w:val="16"/>
          <w:szCs w:val="16"/>
        </w:rPr>
      </w:pPr>
    </w:p>
    <w:p w14:paraId="5007BDA1" w14:textId="77777777" w:rsidR="003315C9" w:rsidRPr="0084550E" w:rsidRDefault="003315C9"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402B9A8" w14:textId="77777777" w:rsidR="003315C9" w:rsidRPr="0084550E" w:rsidRDefault="003315C9" w:rsidP="0084550E">
      <w:pPr>
        <w:pStyle w:val="Iauiue"/>
        <w:jc w:val="both"/>
        <w:rPr>
          <w:iCs/>
          <w:color w:val="000000" w:themeColor="text1"/>
          <w:sz w:val="16"/>
          <w:szCs w:val="16"/>
        </w:rPr>
      </w:pPr>
    </w:p>
    <w:p w14:paraId="079938A7"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середине октября 1942 года, изучив результаты обстрела на Гороховецкомполигене экранированных Т-34, коллектив КБ завода №112 во главе с В.В. Крыловым разработал проект экранировки Т-34. Поскольку защищать танк предстояло как от кумулятивных, так и от подкалиберных снарядов, экраны пришлось делать достаточно толстыми, а значит, вес их получался немаленьким. Основной вариант проекта предусматривал использование экранов толщиной 20 мм, самых толстых и тяжёлых.</w:t>
      </w:r>
    </w:p>
    <w:p w14:paraId="1C1F113F"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Согласно проекту, экранами защищались борта, подкрылки, носовая балка, а также борта и частично носовая часть башни. Также существовал «облегчённый» вариант без защиты башни. Всего было предложено пять вариантов экранировки, отличающихся толщиной экранов и уровнем защиты. Боевая масса танков, оснащённых такими экранами, варьировалась от 31,8 до 32,19 тонн. Для сравнения: Т-34 без экранировки имел боевую массу 28,63 тонны.</w:t>
      </w:r>
    </w:p>
    <w:p w14:paraId="6EE568AA"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Экраны крепились на болтах с применением пружин Бельвиля. Для облегчения работ с ходовой частью экраны, её прикрывающие, были установлены на петлях. При необходимости такой экран можно было отсоединить от креплений снизу и откинуть вверх.</w:t>
      </w:r>
    </w:p>
    <w:p w14:paraId="71ED263C"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списке предложенных вариантов экранировки значилось несколько модернизаций с изменением углов наклона бортов корпуса. Они предлагались, скорее, как резервные варианты, поскольку во время войны переделывать танк так сильно никто бы не стал.</w:t>
      </w:r>
    </w:p>
    <w:p w14:paraId="31E0BBF7"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После обсуждения представленного проекта в ГАБТУ КА было принято компромиссное решение. Безусловно, экраны толщиной 20 мм защищали танк лучше, но рост массы оказался слишком большим. Было решено использовать листы толщиной 16 мм. Экранированный танк предлагалось построить в двух вариантах. Первый вариант предполагал увеличение боевой массы на 2622 кг, при этом защищался и корпус, и башня танка. Второй вариант не предусматривал защиту башни, зато масса экранировки получалась меньшей — 1833 кг. Во втором случае использовались листы толщиной не только 15–16, но и 10 мм (18883).</w:t>
      </w:r>
    </w:p>
    <w:p w14:paraId="1597C96D"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p>
    <w:p w14:paraId="7B171424" w14:textId="77777777" w:rsidR="003315C9" w:rsidRPr="0084550E" w:rsidRDefault="003315C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середине октября 1942 года работами по ЗИС-41 загрузили завод №592. У его коллектива уже был опыт проектирования самоходных установок на колесном шасси, но весной 1942 года дальше «бумаги» дело не пошло. Инициатором работ выступил Артком ГАУ КА, санкционировавший их письмом №543460 от 22 сентября.</w:t>
      </w:r>
    </w:p>
    <w:p w14:paraId="3F6C9619" w14:textId="77777777" w:rsidR="003315C9" w:rsidRPr="0084550E" w:rsidRDefault="003315C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Согласно требованиям, в качестве вооружения САУ должны были использоваться либо 57-мм противотанковая пушка ИС-1, либо 76-мм дивизионная пушка ЗИС-3. Базой выступал ЗИС-42. Правда, уже 31 октября последовало другое распоряжение. Руководство автомобильного завода ЗИС согласилось доработать ЗИС-41, так что с завода №592 работы сняли. В итоге, впрочем, доработкой ЗИС-41 в Москве так и не занимались, а позже тема и вовсе исчезла с повестки дня (17671).</w:t>
      </w:r>
    </w:p>
    <w:p w14:paraId="43C72203" w14:textId="77777777" w:rsidR="003315C9" w:rsidRPr="0084550E" w:rsidRDefault="003315C9" w:rsidP="0084550E">
      <w:pPr>
        <w:spacing w:after="0" w:line="240" w:lineRule="auto"/>
        <w:jc w:val="both"/>
        <w:rPr>
          <w:rFonts w:ascii="Times New Roman" w:hAnsi="Times New Roman"/>
          <w:color w:val="000000" w:themeColor="text1"/>
          <w:sz w:val="16"/>
          <w:szCs w:val="16"/>
        </w:rPr>
      </w:pPr>
    </w:p>
    <w:p w14:paraId="58B8DAA5" w14:textId="77777777" w:rsidR="00D47CA0" w:rsidRPr="0084550E" w:rsidRDefault="00D47CA0" w:rsidP="00D47CA0">
      <w:pPr>
        <w:pStyle w:val="Iauiue"/>
        <w:jc w:val="both"/>
        <w:rPr>
          <w:iCs/>
          <w:color w:val="000000" w:themeColor="text1"/>
          <w:sz w:val="16"/>
          <w:szCs w:val="16"/>
        </w:rPr>
      </w:pPr>
      <w:r w:rsidRPr="0084550E">
        <w:rPr>
          <w:i/>
          <w:iCs/>
          <w:color w:val="000000" w:themeColor="text1"/>
          <w:sz w:val="16"/>
          <w:szCs w:val="16"/>
        </w:rPr>
        <w:t>Авиапромышленность:</w:t>
      </w:r>
    </w:p>
    <w:p w14:paraId="46A8D7B0" w14:textId="77777777" w:rsidR="00D47CA0" w:rsidRPr="0084550E" w:rsidRDefault="00D47CA0" w:rsidP="00D47CA0">
      <w:pPr>
        <w:pStyle w:val="Iauiue"/>
        <w:jc w:val="both"/>
        <w:rPr>
          <w:iCs/>
          <w:color w:val="000000" w:themeColor="text1"/>
          <w:sz w:val="16"/>
          <w:szCs w:val="16"/>
        </w:rPr>
      </w:pPr>
    </w:p>
    <w:p w14:paraId="37E06BBA" w14:textId="77777777" w:rsidR="00D47CA0" w:rsidRPr="0077585D" w:rsidRDefault="00D47CA0" w:rsidP="00D47C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первой половине октября 1942 г. заводом №22 при участии завода №266 была завершена доработка самолета Пе-2 №3/0 установкой АКАБ.</w:t>
      </w:r>
    </w:p>
    <w:p w14:paraId="3791806F" w14:textId="77777777" w:rsidR="00D47CA0" w:rsidRPr="0077585D" w:rsidRDefault="00D47CA0" w:rsidP="00D47C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 ясно как проводился первый этап испытаний самолета Пе-2 №3/0 с установкой АКАБ – вероятно, на аэродроме завода №22 проведен облет доработанной машины по стандартной программе приемо-сдаточных испытаний, а основные испытания поручены профильной организации – Научно-испытательному полигону авиационного вооружения – НИП АВ, где ведущим инженером по этой программе назначен старший техник-лейтенант Губин (25492).</w:t>
      </w:r>
    </w:p>
    <w:p w14:paraId="63F8EF33" w14:textId="77777777" w:rsidR="00D47CA0" w:rsidRPr="0077585D" w:rsidRDefault="00D47CA0" w:rsidP="00D47CA0">
      <w:pPr>
        <w:spacing w:after="0" w:line="240" w:lineRule="auto"/>
        <w:jc w:val="both"/>
        <w:rPr>
          <w:rFonts w:ascii="Times New Roman" w:hAnsi="Times New Roman"/>
          <w:color w:val="0070C0"/>
          <w:sz w:val="16"/>
          <w:szCs w:val="16"/>
        </w:rPr>
      </w:pPr>
    </w:p>
    <w:p w14:paraId="60CA70EC" w14:textId="77777777" w:rsidR="003E2F35" w:rsidRPr="0084550E" w:rsidRDefault="003E2F35"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15B0445" w14:textId="77777777" w:rsidR="003E2F35" w:rsidRPr="0084550E" w:rsidRDefault="003E2F35" w:rsidP="0084550E">
      <w:pPr>
        <w:pStyle w:val="Iauiue"/>
        <w:jc w:val="both"/>
        <w:rPr>
          <w:iCs/>
          <w:color w:val="000000" w:themeColor="text1"/>
          <w:sz w:val="16"/>
          <w:szCs w:val="16"/>
        </w:rPr>
      </w:pPr>
    </w:p>
    <w:p w14:paraId="31433003"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первой половине октября 1942 года началась Подготовительные работы по перезапуску разработки легкой штурмовой САУ.</w:t>
      </w:r>
    </w:p>
    <w:p w14:paraId="7995ACD1"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времени удалось провести довольно большой объем испытаний, который позволил окончательно определить, какое шасси будет использовано как база для развития. Результат оказался несколько неожиданный. Если по ходовой части было понятно, что следует дождаться Т-70Б, то с моторно-трансмиссионной группой ситуация выглядела иначе. С одной стороны, при осмотре СУ-31 обнаружились следы выработки шестерен на правой коробке передач. С другой стороны, ЗСУ показала преимущество по проходимости. Более важным моментом стало то, что у СУ-32 наблюдался перегрев системы охлаждения. Тот же самые проблемы, но в меньшей степени, наблюдались и у Т-70, в случае с СУ-32 дело усугубилось не совсем удачной компоновкой системы охлаждения. Это привело к тому, что С.А. Гинзбург, курировавший работы, выбрал схему СУ-31. На выработку шестерен правой КПП он тогда внимание не обратил, и абсолютно зря. Результаты испытаний пока говорили о его правоте с точки зрения концепции шасси с параллельным расположением моторов ГАЗ-11 модель 202.</w:t>
      </w:r>
    </w:p>
    <w:p w14:paraId="7E13C3EF"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тот момент производство легких танков, необходимых как база для САУ, шло на двух заводах - ГАЗ им. Молотова в Горьком и завод №38 НКТП в Кирове. На ГАЗ уже собрался сильный коллектив под руководством Н.А. Астрова. Сформировался он и на заводе №38. Возглавил заводское КБ М.Н. Щукин, до войны занимавшийся паровозами. Начало войны заставило Михаила Николаевича кардинально сменить деятельность. Под его руководством КБ завода №38 провело немало опытных работ, включая проектирование танка массой 14-17 тонн. Вместе с тем, завод №38 находился, можно сказать, в кильватере ГАЗ. Вполне возможно, именно поэтому Гинзбург выбрал именно это КБ как главную площадку для дальнейшего развития темы легких САУ. Не стоит забывать, что у ГАЗ хватало других забот, поэтому существовал риск срыва работ по САУ. В этом смысле Гинзбург оказался прав. В Кирове спокойно отнеслись к тому, что будут разрабатывать боевую машину по чужому проекту. На завод №38 передали документацию по СУ-31 и СУ-32, она легла в основу новой машины (23367).</w:t>
      </w:r>
    </w:p>
    <w:p w14:paraId="5750AB53" w14:textId="77777777" w:rsidR="003E2F35" w:rsidRPr="0084550E" w:rsidRDefault="003E2F35" w:rsidP="0084550E">
      <w:pPr>
        <w:spacing w:after="0" w:line="240" w:lineRule="auto"/>
        <w:jc w:val="both"/>
        <w:rPr>
          <w:rFonts w:ascii="Times New Roman" w:hAnsi="Times New Roman"/>
          <w:color w:val="000000" w:themeColor="text1"/>
          <w:sz w:val="16"/>
          <w:szCs w:val="16"/>
        </w:rPr>
      </w:pPr>
    </w:p>
    <w:p w14:paraId="49709A4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FDAFFFC" w14:textId="77777777" w:rsidR="00090C9B" w:rsidRPr="0084550E" w:rsidRDefault="00090C9B" w:rsidP="0084550E">
      <w:pPr>
        <w:pStyle w:val="Iauiue"/>
        <w:jc w:val="both"/>
        <w:rPr>
          <w:iCs/>
          <w:color w:val="000000" w:themeColor="text1"/>
          <w:sz w:val="16"/>
          <w:szCs w:val="16"/>
        </w:rPr>
      </w:pPr>
    </w:p>
    <w:p w14:paraId="0F9B6C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16 по 26 октября 1942 проходили гос. испытания 2-местного Ил-2 N 4433 с АМ-38 с винтом АВ-5Л-158. Вед. исп. Синельников, вед. ли А.К.Долгов, техн. Филипов. Летали и С.П.Супрун и др. 28 полетов продолжительностью 9 час. 5 мин. (811,4).</w:t>
      </w:r>
    </w:p>
    <w:p w14:paraId="58937B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1942 Нач. НИИ ВВС гмиас Лосюков и Нач. 3 отд. НИИ ВВС Сафонов подписали Отчет гос. испытаний 2-местного Ил-2 N 4433 с АМ-38 с винтом АВ-5Л-158 д. 3,6 м</w:t>
      </w:r>
    </w:p>
    <w:p w14:paraId="2D082B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А.E.Репин утвердил Акт по результатам гос. испытаний 2-местного Ил-2 N 4433 с АМ-38 с винтом АВ-5Л-158 д. 3,6 м, которые проходили с 16 по 26 октября 1942 (811,4).</w:t>
      </w:r>
    </w:p>
    <w:p w14:paraId="2D7F1C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инж. Им Синельников</w:t>
      </w:r>
    </w:p>
    <w:p w14:paraId="0067DB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Им Супрун и др</w:t>
      </w:r>
    </w:p>
    <w:p w14:paraId="2B5828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испытаний: заводом № 1 на испытания предъявлен 2-х местный с-т Ил-2 АМ-38 № 4434 с задней стрелковой блистерной установкой под пулемет УБТ. С-т переделан из одноместного серийного Ил-2 АМ-38</w:t>
      </w:r>
    </w:p>
    <w:p w14:paraId="7026DC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Основные переделки:</w:t>
      </w:r>
    </w:p>
    <w:p w14:paraId="1DDD38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место заднего фюзеляжного б/б и выреза в хвостовой части фюзеляжа оборудована кабина стрелка, где установлен п-т УБТ на стрелковой блистерной установкой с запасом патронов 150 шт. в трех магазинах. В кабине стрелка установлено регулируемое по высоте сидение.</w:t>
      </w:r>
    </w:p>
    <w:p w14:paraId="4ADDD1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радиоприемник РСИ-4А, переговорное устройство СПУ-2Ф, умформер передатчика</w:t>
      </w:r>
    </w:p>
    <w:p w14:paraId="3AC11A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под полом кабины аккумулятор 12А-10</w:t>
      </w:r>
    </w:p>
    <w:p w14:paraId="1D0FA1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вместо заднего фюзеляжного бака емкостью 300 л установлены в центроплана в двух боибоотсеках два забронированных б/б емкостью по 150 л.</w:t>
      </w:r>
    </w:p>
    <w:p w14:paraId="7BC134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кабина стрелка защищена броней сбоку, снизу и сзади. Ддя защиты его головы плита на фонаре, надголовник и на кольце блистера - прозрачная броня. Кабина стрелка снабжена сдвигающимся прозрачным фонарем. Т-образная антенна заменена на антенну в виде двух лучей, идущих от конца стабилизатора к проходному изолятору на фюзеляже.</w:t>
      </w:r>
    </w:p>
    <w:p w14:paraId="3E00AE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установкой двух б/б в бомбообсеки, емкость внутренних бомбодержателей уменьшена вдвое против прежнего (вместо 4 замков для бомб ФАБ-100 или ФАБ-50 имеется 2)</w:t>
      </w:r>
    </w:p>
    <w:p w14:paraId="3B2657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Этот с-т имеет больший вес на 100-110 кг по сравнению с с-том Ил-2 двухместным № 887 завода № 30</w:t>
      </w:r>
    </w:p>
    <w:p w14:paraId="48FD65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Краткие рез-ты испытаний:</w:t>
      </w:r>
    </w:p>
    <w:p w14:paraId="3C3381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С 16 по 26 октября произведено 28 полетов, налет 9:05</w:t>
      </w:r>
    </w:p>
    <w:p w14:paraId="1EFD21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4628, вес нагрузки 1352, в т.ч.:</w:t>
      </w:r>
    </w:p>
    <w:p w14:paraId="70050A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- 180</w:t>
      </w:r>
    </w:p>
    <w:p w14:paraId="0C62A1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горючее 532</w:t>
      </w:r>
    </w:p>
    <w:p w14:paraId="3ED8B6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смазочное 65</w:t>
      </w:r>
    </w:p>
    <w:p w14:paraId="1AE14A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пушки ШВАКх2 80</w:t>
      </w:r>
    </w:p>
    <w:p w14:paraId="5006DC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ШВАК (500 с ящиками) - 115</w:t>
      </w:r>
    </w:p>
    <w:p w14:paraId="3243EA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пулеметы ШКАСх2 - 21</w:t>
      </w:r>
    </w:p>
    <w:p w14:paraId="727564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ШКАС (1500 с ящиками) - 54</w:t>
      </w:r>
    </w:p>
    <w:p w14:paraId="1CA92C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П-т УБТх1 - 21</w:t>
      </w:r>
    </w:p>
    <w:p w14:paraId="211803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нему (3 магазина - 150) - 30</w:t>
      </w:r>
    </w:p>
    <w:p w14:paraId="315CF1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бомбы - 200</w:t>
      </w:r>
    </w:p>
    <w:p w14:paraId="559DFC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8хРС-82 - 54</w:t>
      </w:r>
    </w:p>
    <w:p w14:paraId="28EDC0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(норм./перегр.) - 5980/6180</w:t>
      </w:r>
    </w:p>
    <w:p w14:paraId="43FBF9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Перегрузочный вариант отличается от нормального увеличением бомбовой нагрузки на 200 кг на наружной подвеске</w:t>
      </w:r>
    </w:p>
    <w:p w14:paraId="3498DC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p w14:paraId="6747D5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 земли - 388 и 368 в перегрузочном вар-те (2хФАБ-100 на внешней подвеске и 8 РС-82)</w:t>
      </w:r>
    </w:p>
    <w:p w14:paraId="49D1C3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2000 - 407 и 387</w:t>
      </w:r>
    </w:p>
    <w:p w14:paraId="0F47E5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420, скорость отрыва 159, взлетная дистанция (25 м) 1120</w:t>
      </w:r>
    </w:p>
    <w:p w14:paraId="54495F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на форсаже - 390, 159, 980</w:t>
      </w:r>
    </w:p>
    <w:p w14:paraId="1DDB7E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перегрузочного вар-та - 465, дистанция 1120, скорость отрыва 163</w:t>
      </w:r>
    </w:p>
    <w:p w14:paraId="08938B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Маневренность на 1000 м - вираж 48-49, высота боевого разворота 400 (скорость начала 340, конца 250, полетный вес 5980)</w:t>
      </w:r>
    </w:p>
    <w:p w14:paraId="1F5957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с-те № 887 (завода № 30) никаких изменений в перестановке б/б и броне не было.</w:t>
      </w:r>
    </w:p>
    <w:p w14:paraId="41722D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Кабина стрелка сделана сзади б/б, находящегося за спиной л. Кабина тесна и неудобна. Бронирования ее нет. Бомбовая нагрузка остается той же - 400 кг на внутренней и 200 кг га наружной.</w:t>
      </w:r>
    </w:p>
    <w:p w14:paraId="5439B4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Сравнительная таблица ЛТД 2-х местных Ил-2 пр-ва заводов № 30 и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751"/>
        <w:gridCol w:w="2835"/>
      </w:tblGrid>
      <w:tr w:rsidR="001E2C69" w:rsidRPr="0084550E" w14:paraId="63F16D05" w14:textId="77777777" w:rsidTr="00CC5360">
        <w:tc>
          <w:tcPr>
            <w:tcW w:w="3736" w:type="dxa"/>
            <w:tcBorders>
              <w:top w:val="single" w:sz="12" w:space="0" w:color="auto"/>
            </w:tcBorders>
          </w:tcPr>
          <w:p w14:paraId="44D1AC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w:t>
            </w:r>
          </w:p>
        </w:tc>
        <w:tc>
          <w:tcPr>
            <w:tcW w:w="2751" w:type="dxa"/>
            <w:tcBorders>
              <w:top w:val="single" w:sz="12" w:space="0" w:color="auto"/>
            </w:tcBorders>
          </w:tcPr>
          <w:p w14:paraId="3AD05B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 № 4434 завода № 1</w:t>
            </w:r>
          </w:p>
        </w:tc>
        <w:tc>
          <w:tcPr>
            <w:tcW w:w="2835" w:type="dxa"/>
            <w:tcBorders>
              <w:top w:val="single" w:sz="12" w:space="0" w:color="auto"/>
            </w:tcBorders>
          </w:tcPr>
          <w:p w14:paraId="664443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 № 887 завода № 30</w:t>
            </w:r>
          </w:p>
        </w:tc>
      </w:tr>
      <w:tr w:rsidR="001E2C69" w:rsidRPr="0084550E" w14:paraId="5FCA20C1" w14:textId="77777777" w:rsidTr="00CC5360">
        <w:tc>
          <w:tcPr>
            <w:tcW w:w="3736" w:type="dxa"/>
          </w:tcPr>
          <w:p w14:paraId="3FF03B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w:t>
            </w:r>
          </w:p>
        </w:tc>
        <w:tc>
          <w:tcPr>
            <w:tcW w:w="2751" w:type="dxa"/>
          </w:tcPr>
          <w:p w14:paraId="7E2479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4628</w:t>
            </w:r>
          </w:p>
        </w:tc>
        <w:tc>
          <w:tcPr>
            <w:tcW w:w="2835" w:type="dxa"/>
          </w:tcPr>
          <w:p w14:paraId="5858BF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4517</w:t>
            </w:r>
          </w:p>
        </w:tc>
      </w:tr>
      <w:tr w:rsidR="001E2C69" w:rsidRPr="0084550E" w14:paraId="4FB1E3ED" w14:textId="77777777" w:rsidTr="00CC5360">
        <w:tc>
          <w:tcPr>
            <w:tcW w:w="3736" w:type="dxa"/>
          </w:tcPr>
          <w:p w14:paraId="68576F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w:t>
            </w:r>
          </w:p>
        </w:tc>
        <w:tc>
          <w:tcPr>
            <w:tcW w:w="2751" w:type="dxa"/>
          </w:tcPr>
          <w:p w14:paraId="7D67A2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5980</w:t>
            </w:r>
          </w:p>
        </w:tc>
        <w:tc>
          <w:tcPr>
            <w:tcW w:w="2835" w:type="dxa"/>
          </w:tcPr>
          <w:p w14:paraId="0BCCED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6100</w:t>
            </w:r>
          </w:p>
        </w:tc>
      </w:tr>
      <w:tr w:rsidR="001E2C69" w:rsidRPr="0084550E" w14:paraId="589A334B" w14:textId="77777777" w:rsidTr="00CC5360">
        <w:tc>
          <w:tcPr>
            <w:tcW w:w="3736" w:type="dxa"/>
          </w:tcPr>
          <w:p w14:paraId="7681EC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Центровка</w:t>
            </w:r>
          </w:p>
        </w:tc>
        <w:tc>
          <w:tcPr>
            <w:tcW w:w="2751" w:type="dxa"/>
          </w:tcPr>
          <w:p w14:paraId="7150C4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28,75%</w:t>
            </w:r>
          </w:p>
        </w:tc>
        <w:tc>
          <w:tcPr>
            <w:tcW w:w="2835" w:type="dxa"/>
          </w:tcPr>
          <w:p w14:paraId="429491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32,85%</w:t>
            </w:r>
          </w:p>
        </w:tc>
      </w:tr>
      <w:tr w:rsidR="001E2C69" w:rsidRPr="0084550E" w14:paraId="0A5EE29B" w14:textId="77777777" w:rsidTr="00CC5360">
        <w:tc>
          <w:tcPr>
            <w:tcW w:w="3736" w:type="dxa"/>
          </w:tcPr>
          <w:p w14:paraId="2EAEA4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Бобардировочное вооружение внутрення загрузка</w:t>
            </w:r>
          </w:p>
        </w:tc>
        <w:tc>
          <w:tcPr>
            <w:tcW w:w="2751" w:type="dxa"/>
          </w:tcPr>
          <w:p w14:paraId="7CDC59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c>
          <w:tcPr>
            <w:tcW w:w="2835" w:type="dxa"/>
          </w:tcPr>
          <w:p w14:paraId="2C566B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4х50 или 4х100</w:t>
            </w:r>
          </w:p>
        </w:tc>
      </w:tr>
      <w:tr w:rsidR="001E2C69" w:rsidRPr="0084550E" w14:paraId="6F463497" w14:textId="77777777" w:rsidTr="00CC5360">
        <w:tc>
          <w:tcPr>
            <w:tcW w:w="3736" w:type="dxa"/>
          </w:tcPr>
          <w:p w14:paraId="75281D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внешняя</w:t>
            </w:r>
          </w:p>
        </w:tc>
        <w:tc>
          <w:tcPr>
            <w:tcW w:w="2751" w:type="dxa"/>
          </w:tcPr>
          <w:p w14:paraId="1EF876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c>
          <w:tcPr>
            <w:tcW w:w="2835" w:type="dxa"/>
          </w:tcPr>
          <w:p w14:paraId="3CE9C5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r>
      <w:tr w:rsidR="001E2C69" w:rsidRPr="0084550E" w14:paraId="4362417E" w14:textId="77777777" w:rsidTr="00CC5360">
        <w:tc>
          <w:tcPr>
            <w:tcW w:w="3736" w:type="dxa"/>
          </w:tcPr>
          <w:p w14:paraId="735C65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Ракетное вооружение</w:t>
            </w:r>
          </w:p>
        </w:tc>
        <w:tc>
          <w:tcPr>
            <w:tcW w:w="2751" w:type="dxa"/>
          </w:tcPr>
          <w:p w14:paraId="3AB218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w:t>
            </w:r>
          </w:p>
        </w:tc>
        <w:tc>
          <w:tcPr>
            <w:tcW w:w="2835" w:type="dxa"/>
          </w:tcPr>
          <w:p w14:paraId="5D633E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w:t>
            </w:r>
          </w:p>
        </w:tc>
      </w:tr>
      <w:tr w:rsidR="001E2C69" w:rsidRPr="0084550E" w14:paraId="69DA07FE" w14:textId="77777777" w:rsidTr="00CC5360">
        <w:tc>
          <w:tcPr>
            <w:tcW w:w="3736" w:type="dxa"/>
          </w:tcPr>
          <w:p w14:paraId="2B775C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tc>
        <w:tc>
          <w:tcPr>
            <w:tcW w:w="2751" w:type="dxa"/>
          </w:tcPr>
          <w:p w14:paraId="1D138A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391/280 с 2хФАБ-100 внутри и 8хРС</w:t>
            </w:r>
          </w:p>
        </w:tc>
        <w:tc>
          <w:tcPr>
            <w:tcW w:w="2835" w:type="dxa"/>
          </w:tcPr>
          <w:p w14:paraId="11BF10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386/280 с 4хФАБ-100 внутри и 8хРС</w:t>
            </w:r>
          </w:p>
        </w:tc>
      </w:tr>
      <w:tr w:rsidR="001E2C69" w:rsidRPr="0084550E" w14:paraId="2F63F7C0" w14:textId="77777777" w:rsidTr="00CC5360">
        <w:tc>
          <w:tcPr>
            <w:tcW w:w="3736" w:type="dxa"/>
          </w:tcPr>
          <w:p w14:paraId="6C7184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набора 1000 м</w:t>
            </w:r>
          </w:p>
        </w:tc>
        <w:tc>
          <w:tcPr>
            <w:tcW w:w="2751" w:type="dxa"/>
          </w:tcPr>
          <w:p w14:paraId="5A0250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w:t>
            </w:r>
          </w:p>
        </w:tc>
        <w:tc>
          <w:tcPr>
            <w:tcW w:w="2835" w:type="dxa"/>
          </w:tcPr>
          <w:p w14:paraId="25C5C6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w:t>
            </w:r>
          </w:p>
        </w:tc>
      </w:tr>
      <w:tr w:rsidR="001E2C69" w:rsidRPr="0084550E" w14:paraId="08BE95B7" w14:textId="77777777" w:rsidTr="00CC5360">
        <w:tc>
          <w:tcPr>
            <w:tcW w:w="3736" w:type="dxa"/>
          </w:tcPr>
          <w:p w14:paraId="292441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(с форсажем)</w:t>
            </w:r>
          </w:p>
        </w:tc>
        <w:tc>
          <w:tcPr>
            <w:tcW w:w="2751" w:type="dxa"/>
          </w:tcPr>
          <w:p w14:paraId="6EFF8F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c>
          <w:tcPr>
            <w:tcW w:w="2835" w:type="dxa"/>
          </w:tcPr>
          <w:p w14:paraId="5D25A8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r>
      <w:tr w:rsidR="001E2C69" w:rsidRPr="0084550E" w14:paraId="30CC238A" w14:textId="77777777" w:rsidTr="00CC5360">
        <w:tc>
          <w:tcPr>
            <w:tcW w:w="3736" w:type="dxa"/>
          </w:tcPr>
          <w:p w14:paraId="128245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с форсажем</w:t>
            </w:r>
          </w:p>
        </w:tc>
        <w:tc>
          <w:tcPr>
            <w:tcW w:w="2751" w:type="dxa"/>
          </w:tcPr>
          <w:p w14:paraId="2AA0E1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980</w:t>
            </w:r>
          </w:p>
        </w:tc>
        <w:tc>
          <w:tcPr>
            <w:tcW w:w="2835" w:type="dxa"/>
          </w:tcPr>
          <w:p w14:paraId="78FA2E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1240</w:t>
            </w:r>
          </w:p>
        </w:tc>
      </w:tr>
      <w:tr w:rsidR="001E2C69" w:rsidRPr="0084550E" w14:paraId="6BD59379" w14:textId="77777777" w:rsidTr="00CC5360">
        <w:tc>
          <w:tcPr>
            <w:tcW w:w="3736" w:type="dxa"/>
            <w:tcBorders>
              <w:bottom w:val="single" w:sz="12" w:space="0" w:color="auto"/>
            </w:tcBorders>
          </w:tcPr>
          <w:p w14:paraId="227C2F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Емкость б/баков</w:t>
            </w:r>
          </w:p>
        </w:tc>
        <w:tc>
          <w:tcPr>
            <w:tcW w:w="2751" w:type="dxa"/>
            <w:tcBorders>
              <w:bottom w:val="single" w:sz="12" w:space="0" w:color="auto"/>
            </w:tcBorders>
          </w:tcPr>
          <w:p w14:paraId="112743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720</w:t>
            </w:r>
          </w:p>
        </w:tc>
        <w:tc>
          <w:tcPr>
            <w:tcW w:w="2835" w:type="dxa"/>
            <w:tcBorders>
              <w:bottom w:val="single" w:sz="12" w:space="0" w:color="auto"/>
            </w:tcBorders>
          </w:tcPr>
          <w:p w14:paraId="2A5722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720</w:t>
            </w:r>
          </w:p>
        </w:tc>
      </w:tr>
    </w:tbl>
    <w:p w14:paraId="7B878C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постановлению ГОКО - нормальная бомбовая нагрузка двухместного Ил-2 - 300 кг + 4хРС-82</w:t>
      </w:r>
    </w:p>
    <w:p w14:paraId="1A2FB5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 Ил-2 № 4434 - по мягкому травному грунту</w:t>
      </w:r>
    </w:p>
    <w:p w14:paraId="33503D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285E44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Двухместный с-т Ил-2 производства з-да № 1 по сравнению с 2-х местным Ил-2 завода № 30 имеет следующие преимущества:</w:t>
      </w:r>
    </w:p>
    <w:p w14:paraId="4385E3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кабина стрелка свободна, в ней обеспечивается удобство работы</w:t>
      </w:r>
    </w:p>
    <w:p w14:paraId="0287BF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кабина стрелка забронирована сбоку, снизу, сзади и частично сверху</w:t>
      </w:r>
    </w:p>
    <w:p w14:paraId="2CB8DE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сохранена центровка с-та</w:t>
      </w:r>
    </w:p>
    <w:p w14:paraId="4B4D84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 недостатки:</w:t>
      </w:r>
    </w:p>
    <w:p w14:paraId="77D339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уменьшегно число замков для внутренней подвески бомб - вместо 4-х - 2, общая емкость при этом снизилась до 400 кг вместо 600 кг, что не позволит увеличить бомбовую нагрузку при постановке на с-т более мощного мотора АМ-38Ф</w:t>
      </w:r>
    </w:p>
    <w:p w14:paraId="7D5507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увеличенная поражаемая поверхность б/б</w:t>
      </w:r>
    </w:p>
    <w:p w14:paraId="420ED6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увеличен вес пустого на 100-110 кг</w:t>
      </w:r>
    </w:p>
    <w:p w14:paraId="4E5094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Решение о целесообразности постройки 2-х местного с-тов Ил-2 производства з-да № 1 принять после проведения войсковых испытаний 2-х местных машин производства завода № 30... Этот с-т передать в часты, производящую войсковые испытания Ил-2 завода № 30</w:t>
      </w:r>
    </w:p>
    <w:p w14:paraId="045197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Донесение испытателя м Долгова: С-т Ил-2 № 4434 по типу пилотирования со всеми вариантами загрузки ничем не отличается от нормального серийного одноместного с-та (несколько больше склонен к планированию при скорости 190 км/час за счет увеличения полетного веса).</w:t>
      </w:r>
    </w:p>
    <w:p w14:paraId="4920A9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Ил-2 № 4434 по технике пилотирования приятнее с-та Ил-2 № 887: легче поднимает хвост на взлете, легче в управлении, хороше послушен на рулении, не чувствуется задней центровки</w:t>
      </w:r>
    </w:p>
    <w:p w14:paraId="050CE6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Октябрь 1942</w:t>
      </w:r>
    </w:p>
    <w:p w14:paraId="5AF418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Донесение им А.В.Синельникова по облету Ил-2 № 4434 - в общем с-т Ил-2 производства з-да № 1 в управлении приятен - 26 октября 1942 (811,4).</w:t>
      </w:r>
    </w:p>
    <w:p w14:paraId="614DF948" w14:textId="77777777" w:rsidR="00090C9B" w:rsidRPr="0084550E" w:rsidRDefault="00090C9B" w:rsidP="0084550E">
      <w:pPr>
        <w:pStyle w:val="Iauiue"/>
        <w:jc w:val="both"/>
        <w:rPr>
          <w:color w:val="000000" w:themeColor="text1"/>
          <w:sz w:val="16"/>
          <w:szCs w:val="16"/>
        </w:rPr>
      </w:pPr>
    </w:p>
    <w:p w14:paraId="07613C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16-го по 26 октября 1942 г. Ил-2бис завода 1 успешно прошел гос. испытания (ведущий летчик-испытатель А.К.Долгов, ведущий инженер-летчик А.В.Синельни</w:t>
      </w:r>
      <w:r w:rsidRPr="0084550E">
        <w:rPr>
          <w:color w:val="000000" w:themeColor="text1"/>
          <w:sz w:val="16"/>
          <w:szCs w:val="16"/>
        </w:rPr>
        <w:softHyphen/>
        <w:t>ков). Всего в рамках программы гос. испытания было выполнено 28 полетов с общим налетом 9 часов 5 минут.</w:t>
      </w:r>
    </w:p>
    <w:p w14:paraId="3866C2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Государственные испытания показа</w:t>
      </w:r>
      <w:r w:rsidRPr="0084550E">
        <w:rPr>
          <w:color w:val="000000" w:themeColor="text1"/>
          <w:sz w:val="16"/>
          <w:szCs w:val="16"/>
        </w:rPr>
        <w:softHyphen/>
        <w:t>ли, что по своим летно-техническим и пилотажным характеристикам Ил-2бис практически не отличался от одномест</w:t>
      </w:r>
      <w:r w:rsidRPr="0084550E">
        <w:rPr>
          <w:color w:val="000000" w:themeColor="text1"/>
          <w:sz w:val="16"/>
          <w:szCs w:val="16"/>
        </w:rPr>
        <w:softHyphen/>
        <w:t>ной серийной машины этого же завода. Максимальная горизонтальная скорость у земли составила 388 км/ч, а на высоте 2000 м - 407 км/ч.</w:t>
      </w:r>
    </w:p>
    <w:p w14:paraId="594027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подъема на высоту 1000 м со</w:t>
      </w:r>
      <w:r w:rsidRPr="0084550E">
        <w:rPr>
          <w:color w:val="000000" w:themeColor="text1"/>
          <w:sz w:val="16"/>
          <w:szCs w:val="16"/>
        </w:rPr>
        <w:softHyphen/>
        <w:t>ставляло 2,4 минуты, а время виража на этой высоте - 48-49 сек. При этом за один боевой разворот на высоте 1000 м штурмовик набирал высоту 400 м. Дли</w:t>
      </w:r>
      <w:r w:rsidRPr="0084550E">
        <w:rPr>
          <w:color w:val="000000" w:themeColor="text1"/>
          <w:sz w:val="16"/>
          <w:szCs w:val="16"/>
        </w:rPr>
        <w:softHyphen/>
        <w:t>на разбега при установке щитков на взлетный угол равнялась 420 м.</w:t>
      </w:r>
    </w:p>
    <w:p w14:paraId="0D44B1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общему мнению летчиков, новый самолет получился хорошим, хотя и тре</w:t>
      </w:r>
      <w:r w:rsidRPr="0084550E">
        <w:rPr>
          <w:color w:val="000000" w:themeColor="text1"/>
          <w:sz w:val="16"/>
          <w:szCs w:val="16"/>
        </w:rPr>
        <w:softHyphen/>
        <w:t>бовал большого объема конструктивных изменений, связанных в основном с пе</w:t>
      </w:r>
      <w:r w:rsidRPr="0084550E">
        <w:rPr>
          <w:color w:val="000000" w:themeColor="text1"/>
          <w:sz w:val="16"/>
          <w:szCs w:val="16"/>
        </w:rPr>
        <w:softHyphen/>
        <w:t>рекомпоновкой баков, что само по себе было сложным для серийного произ</w:t>
      </w:r>
      <w:r w:rsidRPr="0084550E">
        <w:rPr>
          <w:color w:val="000000" w:themeColor="text1"/>
          <w:sz w:val="16"/>
          <w:szCs w:val="16"/>
        </w:rPr>
        <w:softHyphen/>
        <w:t>водства. В связи с этим, руководством ВВС КА и НКАП было принято решение провести войсковые испытания самоле</w:t>
      </w:r>
      <w:r w:rsidRPr="0084550E">
        <w:rPr>
          <w:color w:val="000000" w:themeColor="text1"/>
          <w:sz w:val="16"/>
          <w:szCs w:val="16"/>
        </w:rPr>
        <w:softHyphen/>
        <w:t>та в боевых условиях и уже по резуль</w:t>
      </w:r>
      <w:r w:rsidRPr="0084550E">
        <w:rPr>
          <w:color w:val="000000" w:themeColor="text1"/>
          <w:sz w:val="16"/>
          <w:szCs w:val="16"/>
        </w:rPr>
        <w:softHyphen/>
        <w:t>татам последних сделать вывод о целе</w:t>
      </w:r>
      <w:r w:rsidRPr="0084550E">
        <w:rPr>
          <w:color w:val="000000" w:themeColor="text1"/>
          <w:sz w:val="16"/>
          <w:szCs w:val="16"/>
        </w:rPr>
        <w:softHyphen/>
        <w:t>сообразности запуска Ил-2бис в серий</w:t>
      </w:r>
      <w:r w:rsidRPr="0084550E">
        <w:rPr>
          <w:color w:val="000000" w:themeColor="text1"/>
          <w:sz w:val="16"/>
          <w:szCs w:val="16"/>
        </w:rPr>
        <w:softHyphen/>
        <w:t>ное производство (6467).</w:t>
      </w:r>
    </w:p>
    <w:p w14:paraId="1F5A7243" w14:textId="77777777" w:rsidR="00090C9B" w:rsidRPr="0084550E" w:rsidRDefault="00090C9B" w:rsidP="0084550E">
      <w:pPr>
        <w:pStyle w:val="Iauiue"/>
        <w:jc w:val="both"/>
        <w:rPr>
          <w:color w:val="000000" w:themeColor="text1"/>
          <w:sz w:val="16"/>
          <w:szCs w:val="16"/>
        </w:rPr>
      </w:pPr>
    </w:p>
    <w:p w14:paraId="6BDE4A5B" w14:textId="77777777" w:rsidR="00E07874" w:rsidRPr="0084550E" w:rsidRDefault="00E0787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С 16 по 18 октября 1942 г. установка ВУБ-3 с пулеметом УБТ проходила на НИП АВ ВВС государственные испытания на Ил-2 зав. № 30928 и с треском их провалила.</w:t>
      </w:r>
    </w:p>
    <w:p w14:paraId="49D772FA" w14:textId="77777777" w:rsidR="00E07874" w:rsidRPr="0084550E" w:rsidRDefault="00E07874"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Выяснилось, что ВУБ-3 имеет малую живучесть основных деталей и не обес</w:t>
      </w:r>
      <w:r w:rsidRPr="0084550E">
        <w:rPr>
          <w:rFonts w:ascii="Times New Roman" w:hAnsi="Times New Roman" w:cs="Times New Roman"/>
          <w:color w:val="000000" w:themeColor="text1"/>
          <w:sz w:val="16"/>
          <w:szCs w:val="16"/>
        </w:rPr>
        <w:softHyphen/>
        <w:t>печивает нормальную работу автоматики пулемета. В ходе испытаний не удалось отстрелять и пяти боекомплектов (всего выполнено 1099 выстрелов), как полома</w:t>
      </w:r>
      <w:r w:rsidRPr="0084550E">
        <w:rPr>
          <w:rFonts w:ascii="Times New Roman" w:hAnsi="Times New Roman" w:cs="Times New Roman"/>
          <w:color w:val="000000" w:themeColor="text1"/>
          <w:sz w:val="16"/>
          <w:szCs w:val="16"/>
        </w:rPr>
        <w:softHyphen/>
        <w:t>лись обоймы подшипников и кронштейны каретки. Установка совершенно вышла из строя. При этом было получено 13 задер</w:t>
      </w:r>
      <w:r w:rsidRPr="0084550E">
        <w:rPr>
          <w:rFonts w:ascii="Times New Roman" w:hAnsi="Times New Roman" w:cs="Times New Roman"/>
          <w:color w:val="000000" w:themeColor="text1"/>
          <w:sz w:val="16"/>
          <w:szCs w:val="16"/>
        </w:rPr>
        <w:softHyphen/>
        <w:t>жек при стрельбе. Все по вине установки, большая часть из них была «неустранима в полете перезарядкой».</w:t>
      </w:r>
    </w:p>
    <w:p w14:paraId="6962CCA4"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акте по испытаниям констатиро</w:t>
      </w:r>
      <w:r w:rsidRPr="0084550E">
        <w:rPr>
          <w:rFonts w:ascii="Times New Roman" w:hAnsi="Times New Roman"/>
          <w:color w:val="000000" w:themeColor="text1"/>
          <w:sz w:val="16"/>
          <w:szCs w:val="16"/>
        </w:rPr>
        <w:softHyphen/>
        <w:t>валось:</w:t>
      </w:r>
    </w:p>
    <w:p w14:paraId="0E519808"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Представленная заводом №30 задняя дополнительная стрелковая установка под пулемет БТ кал. 12,7 мм, смонтированная во второй кабине само</w:t>
      </w:r>
      <w:r w:rsidRPr="0084550E">
        <w:rPr>
          <w:rFonts w:ascii="Times New Roman" w:hAnsi="Times New Roman"/>
          <w:color w:val="000000" w:themeColor="text1"/>
          <w:sz w:val="16"/>
          <w:szCs w:val="16"/>
        </w:rPr>
        <w:softHyphen/>
        <w:t>лета Ил-2. ПОЛИГОННЫЕ ИСПЫТАНИЯ НЕ ВЫДЕРЖАЛА (так в тексте документа) вследствие низкой живучести основных деталей установки и ненадеж</w:t>
      </w:r>
      <w:r w:rsidRPr="0084550E">
        <w:rPr>
          <w:rFonts w:ascii="Times New Roman" w:hAnsi="Times New Roman"/>
          <w:color w:val="000000" w:themeColor="text1"/>
          <w:sz w:val="16"/>
          <w:szCs w:val="16"/>
        </w:rPr>
        <w:softHyphen/>
        <w:t>ной работы агрегатов питания.</w:t>
      </w:r>
    </w:p>
    <w:p w14:paraId="6B422652"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НИП АВ считает целесообразным защиту задней полусферы самолета Ил-2 постановкой пулемета кал. 12,7 мм на более надежной установке».</w:t>
      </w:r>
    </w:p>
    <w:p w14:paraId="63C51990"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ВУБ-3 уже внедрялась в серию. Решили постепенно довести установку до требуемых норм в ходе производства (19111).</w:t>
      </w:r>
    </w:p>
    <w:p w14:paraId="1B729A3B" w14:textId="77777777" w:rsidR="00E07874" w:rsidRPr="0084550E" w:rsidRDefault="00E07874" w:rsidP="0084550E">
      <w:pPr>
        <w:spacing w:after="0" w:line="240" w:lineRule="auto"/>
        <w:jc w:val="both"/>
        <w:rPr>
          <w:rFonts w:ascii="Times New Roman" w:hAnsi="Times New Roman"/>
          <w:color w:val="000000" w:themeColor="text1"/>
          <w:sz w:val="16"/>
          <w:szCs w:val="16"/>
        </w:rPr>
      </w:pPr>
    </w:p>
    <w:p w14:paraId="20C3ADEB"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К 16 октября 1942 Ильюшин согласовал рабочие чертежи подвижной установки ВУБ-3 под пулемет УБТ завода №32, и приказом по НКАП №780с директорам заводов №1, 18, 30, 32, 43 и 219 предписывалось приступить к произ</w:t>
      </w:r>
      <w:r w:rsidRPr="0084550E">
        <w:rPr>
          <w:color w:val="000000" w:themeColor="text1"/>
          <w:sz w:val="16"/>
          <w:szCs w:val="16"/>
        </w:rPr>
        <w:softHyphen/>
        <w:t>водству самолетов Ил-2 с ВУБ-3 (19877).</w:t>
      </w:r>
    </w:p>
    <w:p w14:paraId="0DF3D2C3"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p>
    <w:p w14:paraId="5DE933C4"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lastRenderedPageBreak/>
        <w:t>С 16 по 18 октября 1942 г. установка ВУБ-3 с УБТ проходила на НИП АВ ВВС государствен</w:t>
      </w:r>
      <w:r w:rsidRPr="0084550E">
        <w:rPr>
          <w:color w:val="000000" w:themeColor="text1"/>
          <w:sz w:val="16"/>
          <w:szCs w:val="16"/>
        </w:rPr>
        <w:softHyphen/>
        <w:t>ные испытания на серийном самолете Ил-2 зав. №30928 и с треском их провалила. По сравнению с ВУБ-3, смонтированной на Ил-2 №30887, в доработанную установку внесли следующие изменения: укоротили кольцо (с обоих концов), на десять звеньев уменьшили длину патронного рукава, внедрили новый па</w:t>
      </w:r>
      <w:r w:rsidRPr="0084550E">
        <w:rPr>
          <w:color w:val="000000" w:themeColor="text1"/>
          <w:sz w:val="16"/>
          <w:szCs w:val="16"/>
        </w:rPr>
        <w:softHyphen/>
        <w:t>тронный ящик емкостью 230 патронов в ленте. Гильзы и звенья собирались в быстросъемный брезентовый мешок, вмещавший 95 гильз и 95 звеньев.</w:t>
      </w:r>
    </w:p>
    <w:p w14:paraId="5673D77E"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В ходе испытаний выяснилось, что улуч</w:t>
      </w:r>
      <w:r w:rsidRPr="0084550E">
        <w:rPr>
          <w:color w:val="000000" w:themeColor="text1"/>
          <w:sz w:val="16"/>
          <w:szCs w:val="16"/>
        </w:rPr>
        <w:softHyphen/>
        <w:t>шенный вариант ВУБ-3 имеет малую живу</w:t>
      </w:r>
      <w:r w:rsidRPr="0084550E">
        <w:rPr>
          <w:color w:val="000000" w:themeColor="text1"/>
          <w:sz w:val="16"/>
          <w:szCs w:val="16"/>
        </w:rPr>
        <w:softHyphen/>
        <w:t>честь основных деталей и не обеспечивает нормальную работу автоматики пулемета. Испытатели не смогли отстрелять даже пяти боекомплектов (всего выполнили 1099 вы</w:t>
      </w:r>
      <w:r w:rsidRPr="0084550E">
        <w:rPr>
          <w:color w:val="000000" w:themeColor="text1"/>
          <w:sz w:val="16"/>
          <w:szCs w:val="16"/>
        </w:rPr>
        <w:softHyphen/>
        <w:t xml:space="preserve">стрелов) - сломались обоймы подшипников и кронштейны каретки. Установка вышла из строя. При этом зафиксировали 13 задержек при стрельбе, большая часть которых была </w:t>
      </w:r>
      <w:r w:rsidRPr="0084550E">
        <w:rPr>
          <w:rStyle w:val="aff6"/>
          <w:rFonts w:ascii="Times New Roman" w:hAnsi="Times New Roman" w:cs="Times New Roman"/>
          <w:color w:val="000000" w:themeColor="text1"/>
        </w:rPr>
        <w:t>«неустранима в полете перезарядкой».</w:t>
      </w:r>
    </w:p>
    <w:p w14:paraId="351EEF31"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Причиной 11 задержек являлся конструк</w:t>
      </w:r>
      <w:r w:rsidRPr="0084550E">
        <w:rPr>
          <w:color w:val="000000" w:themeColor="text1"/>
          <w:sz w:val="16"/>
          <w:szCs w:val="16"/>
        </w:rPr>
        <w:softHyphen/>
        <w:t>тивный недостаток системы подтяга ленты. Во время автоматической стрельбы происходило заклинение патронной ленты между зубчат</w:t>
      </w:r>
      <w:r w:rsidRPr="0084550E">
        <w:rPr>
          <w:color w:val="000000" w:themeColor="text1"/>
          <w:sz w:val="16"/>
          <w:szCs w:val="16"/>
        </w:rPr>
        <w:softHyphen/>
        <w:t>кой подтяга и стенкой входной горловины рукава питания. Лента натягивалась, первый патрон не мог зафиксироваться нижними пальцами приемника пулемета, и лента рас</w:t>
      </w:r>
      <w:r w:rsidRPr="0084550E">
        <w:rPr>
          <w:color w:val="000000" w:themeColor="text1"/>
          <w:sz w:val="16"/>
          <w:szCs w:val="16"/>
        </w:rPr>
        <w:softHyphen/>
        <w:t>соединялась. Для продолжения стрельбы тре</w:t>
      </w:r>
      <w:r w:rsidRPr="0084550E">
        <w:rPr>
          <w:color w:val="000000" w:themeColor="text1"/>
          <w:sz w:val="16"/>
          <w:szCs w:val="16"/>
        </w:rPr>
        <w:softHyphen/>
        <w:t>бовалось устранить заклинение ленты и за</w:t>
      </w:r>
      <w:r w:rsidRPr="0084550E">
        <w:rPr>
          <w:color w:val="000000" w:themeColor="text1"/>
          <w:sz w:val="16"/>
          <w:szCs w:val="16"/>
        </w:rPr>
        <w:softHyphen/>
        <w:t>рядить пулемет. Но сделать это в полете было невозможно.</w:t>
      </w:r>
    </w:p>
    <w:p w14:paraId="7ECAEC49"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В двух случаях произошло заклинение подвижных частей пулемета отраженной гиль</w:t>
      </w:r>
      <w:r w:rsidRPr="0084550E">
        <w:rPr>
          <w:color w:val="000000" w:themeColor="text1"/>
          <w:sz w:val="16"/>
          <w:szCs w:val="16"/>
        </w:rPr>
        <w:softHyphen/>
        <w:t>зой, которая попадала в предохранительный щиток и отскакивала обратно.</w:t>
      </w:r>
    </w:p>
    <w:p w14:paraId="49D7A348"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Замеренные углы обстрела (вверх - 28°, влево - 45°, вправо - 30°, вниз по борту - 12°) сочли недостаточными для эффективной за</w:t>
      </w:r>
      <w:r w:rsidRPr="0084550E">
        <w:rPr>
          <w:color w:val="000000" w:themeColor="text1"/>
          <w:sz w:val="16"/>
          <w:szCs w:val="16"/>
        </w:rPr>
        <w:softHyphen/>
        <w:t>щиты от атак истребителей и взаимной огне</w:t>
      </w:r>
      <w:r w:rsidRPr="0084550E">
        <w:rPr>
          <w:color w:val="000000" w:themeColor="text1"/>
          <w:sz w:val="16"/>
          <w:szCs w:val="16"/>
        </w:rPr>
        <w:softHyphen/>
        <w:t>вой поддержки между самолетами при дейст</w:t>
      </w:r>
      <w:r w:rsidRPr="0084550E">
        <w:rPr>
          <w:color w:val="000000" w:themeColor="text1"/>
          <w:sz w:val="16"/>
          <w:szCs w:val="16"/>
        </w:rPr>
        <w:softHyphen/>
        <w:t>вии в составе группы.</w:t>
      </w:r>
    </w:p>
    <w:p w14:paraId="709FD73F"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Кабина была</w:t>
      </w:r>
      <w:r w:rsidRPr="0084550E">
        <w:rPr>
          <w:rStyle w:val="aff6"/>
          <w:rFonts w:ascii="Times New Roman" w:hAnsi="Times New Roman" w:cs="Times New Roman"/>
          <w:color w:val="000000" w:themeColor="text1"/>
        </w:rPr>
        <w:t xml:space="preserve"> «мала по размерам»</w:t>
      </w:r>
      <w:r w:rsidRPr="0084550E">
        <w:rPr>
          <w:color w:val="000000" w:themeColor="text1"/>
          <w:sz w:val="16"/>
          <w:szCs w:val="16"/>
        </w:rPr>
        <w:t xml:space="preserve"> (по длине): стрелок, одетый в меховой комби</w:t>
      </w:r>
      <w:r w:rsidRPr="0084550E">
        <w:rPr>
          <w:color w:val="000000" w:themeColor="text1"/>
          <w:sz w:val="16"/>
          <w:szCs w:val="16"/>
        </w:rPr>
        <w:softHyphen/>
        <w:t>незон и с парашютом, с трудом помещался между пулеметом и задней стенкой броне- корпуса и для ведения прицельной стрельбы вынужден был занимать неестественное положение. Ему было неудобно маневриро</w:t>
      </w:r>
      <w:r w:rsidRPr="0084550E">
        <w:rPr>
          <w:color w:val="000000" w:themeColor="text1"/>
          <w:sz w:val="16"/>
          <w:szCs w:val="16"/>
        </w:rPr>
        <w:softHyphen/>
        <w:t>вать установкой и перезаряжать пулемет. На задней броневой стенке кабины летчика, в которую стрелок упирался спиной, отсутство</w:t>
      </w:r>
      <w:r w:rsidRPr="0084550E">
        <w:rPr>
          <w:color w:val="000000" w:themeColor="text1"/>
          <w:sz w:val="16"/>
          <w:szCs w:val="16"/>
        </w:rPr>
        <w:softHyphen/>
        <w:t>вала теплоизоляционная подушка. Устройство СПУ-2 и лампочки сигнализации, смонти</w:t>
      </w:r>
      <w:r w:rsidRPr="0084550E">
        <w:rPr>
          <w:color w:val="000000" w:themeColor="text1"/>
          <w:sz w:val="16"/>
          <w:szCs w:val="16"/>
        </w:rPr>
        <w:softHyphen/>
        <w:t>рованные на борту кабины, сильно мешали стрелку. Более того, при всяком неосторожном движении стрелка лампочки сигнализации выламывались.</w:t>
      </w:r>
    </w:p>
    <w:p w14:paraId="3F1180C6"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Сама подвижная установка также имела ряд конструктивных недостатков. В ней от</w:t>
      </w:r>
      <w:r w:rsidRPr="0084550E">
        <w:rPr>
          <w:color w:val="000000" w:themeColor="text1"/>
          <w:sz w:val="16"/>
          <w:szCs w:val="16"/>
        </w:rPr>
        <w:softHyphen/>
        <w:t>сутствовали ограничитель стрельбы, исключа</w:t>
      </w:r>
      <w:r w:rsidRPr="0084550E">
        <w:rPr>
          <w:color w:val="000000" w:themeColor="text1"/>
          <w:sz w:val="16"/>
          <w:szCs w:val="16"/>
        </w:rPr>
        <w:softHyphen/>
        <w:t>ющий поражение своего самолета, плечевой упор для ведения прицельной стрельбы, а также компенсатор, облегчающий вращение установки по горизонту. В походном поло</w:t>
      </w:r>
      <w:r w:rsidRPr="0084550E">
        <w:rPr>
          <w:color w:val="000000" w:themeColor="text1"/>
          <w:sz w:val="16"/>
          <w:szCs w:val="16"/>
        </w:rPr>
        <w:softHyphen/>
        <w:t>жении пулемет не имел штатного крепления. При стрельбе частички масла, вылетающие из пулемета, забрызгивали прицел. Установку патронного ящика с боекомплектом сочли не</w:t>
      </w:r>
      <w:r w:rsidRPr="0084550E">
        <w:rPr>
          <w:color w:val="000000" w:themeColor="text1"/>
          <w:sz w:val="16"/>
          <w:szCs w:val="16"/>
        </w:rPr>
        <w:softHyphen/>
        <w:t>удобной.</w:t>
      </w:r>
    </w:p>
    <w:p w14:paraId="1D86138F"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В акте по испытаниям констатировалось:</w:t>
      </w:r>
    </w:p>
    <w:p w14:paraId="3BA91071" w14:textId="77777777" w:rsidR="00AD63AE" w:rsidRPr="0084550E" w:rsidRDefault="00AD63AE"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Представленная заводом №30 задняя дополнительная стрелковая установка под пулемет БТ кал. 12,7 мм, смонтированная во второй кабине самолета Ил-2, ПОЛИГОННЫЕ ИСПЫТАНИЯ НЕ ВЫДЕРЖАЛА (так выделено в тексте документа. - Прим. авт.) вследствие низкой живучести основных деталей уста</w:t>
      </w:r>
      <w:r w:rsidRPr="0084550E">
        <w:rPr>
          <w:rFonts w:ascii="Times New Roman" w:hAnsi="Times New Roman"/>
          <w:color w:val="000000" w:themeColor="text1"/>
          <w:sz w:val="16"/>
          <w:szCs w:val="16"/>
        </w:rPr>
        <w:softHyphen/>
        <w:t>новки и ненадежной работы агрегатов пита</w:t>
      </w:r>
      <w:r w:rsidRPr="0084550E">
        <w:rPr>
          <w:rFonts w:ascii="Times New Roman" w:hAnsi="Times New Roman"/>
          <w:color w:val="000000" w:themeColor="text1"/>
          <w:sz w:val="16"/>
          <w:szCs w:val="16"/>
        </w:rPr>
        <w:softHyphen/>
        <w:t>ния.</w:t>
      </w:r>
    </w:p>
    <w:p w14:paraId="5FE8A16E" w14:textId="77777777" w:rsidR="00AD63AE" w:rsidRPr="0084550E" w:rsidRDefault="00AD63AE"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Представленная заводом №30 задняя дополнительная стрелковая установка под пулемет БТ кал. 12,7 мм, смонтированная во второй кабине самолета Ил-2, ПОЛИГОННЫЕ ИСПЫТАНИЯ НЕ ВЫДЕРЖАЛА (так выделено в тексте документа. - Прим. авт.) вследствие низкой живучести основных деталей уста</w:t>
      </w:r>
      <w:r w:rsidRPr="0084550E">
        <w:rPr>
          <w:rFonts w:ascii="Times New Roman" w:hAnsi="Times New Roman"/>
          <w:color w:val="000000" w:themeColor="text1"/>
          <w:sz w:val="16"/>
          <w:szCs w:val="16"/>
        </w:rPr>
        <w:softHyphen/>
        <w:t>новки и ненадежной работы агрегатов пита</w:t>
      </w:r>
      <w:r w:rsidRPr="0084550E">
        <w:rPr>
          <w:rFonts w:ascii="Times New Roman" w:hAnsi="Times New Roman"/>
          <w:color w:val="000000" w:themeColor="text1"/>
          <w:sz w:val="16"/>
          <w:szCs w:val="16"/>
        </w:rPr>
        <w:softHyphen/>
        <w:t>ния</w:t>
      </w:r>
    </w:p>
    <w:p w14:paraId="7A85E5C1" w14:textId="77777777" w:rsidR="00AD63AE" w:rsidRPr="0084550E" w:rsidRDefault="00AD63A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НИП АВ считает целесообразным за</w:t>
      </w:r>
      <w:r w:rsidRPr="0084550E">
        <w:rPr>
          <w:rFonts w:ascii="Times New Roman" w:hAnsi="Times New Roman"/>
          <w:color w:val="000000" w:themeColor="text1"/>
          <w:sz w:val="16"/>
          <w:szCs w:val="16"/>
        </w:rPr>
        <w:softHyphen/>
        <w:t>щиту задней полусферы самолета Ил-2 поста</w:t>
      </w:r>
      <w:r w:rsidRPr="0084550E">
        <w:rPr>
          <w:rFonts w:ascii="Times New Roman" w:hAnsi="Times New Roman"/>
          <w:color w:val="000000" w:themeColor="text1"/>
          <w:sz w:val="16"/>
          <w:szCs w:val="16"/>
        </w:rPr>
        <w:softHyphen/>
        <w:t>новкой пулемета кал. 12,7 мм на более надеж</w:t>
      </w:r>
      <w:r w:rsidRPr="0084550E">
        <w:rPr>
          <w:rFonts w:ascii="Times New Roman" w:hAnsi="Times New Roman"/>
          <w:color w:val="000000" w:themeColor="text1"/>
          <w:sz w:val="16"/>
          <w:szCs w:val="16"/>
        </w:rPr>
        <w:softHyphen/>
        <w:t>ной установке».</w:t>
      </w:r>
    </w:p>
    <w:p w14:paraId="7DCC136C"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Однако ВУБ-3 уже находилась в серии, и останавливать производство установки не стали, решив постепенно довести ее до требу</w:t>
      </w:r>
      <w:r w:rsidRPr="0084550E">
        <w:rPr>
          <w:color w:val="000000" w:themeColor="text1"/>
          <w:sz w:val="16"/>
          <w:szCs w:val="16"/>
        </w:rPr>
        <w:softHyphen/>
        <w:t>емых норм (19877).</w:t>
      </w:r>
    </w:p>
    <w:p w14:paraId="19120F3F" w14:textId="77777777" w:rsidR="00AD63AE" w:rsidRPr="0084550E" w:rsidRDefault="00AD63AE" w:rsidP="0084550E">
      <w:pPr>
        <w:pStyle w:val="95"/>
        <w:shd w:val="clear" w:color="auto" w:fill="auto"/>
        <w:spacing w:after="0" w:line="240" w:lineRule="auto"/>
        <w:ind w:firstLine="0"/>
        <w:jc w:val="both"/>
        <w:rPr>
          <w:color w:val="000000" w:themeColor="text1"/>
          <w:sz w:val="16"/>
          <w:szCs w:val="16"/>
        </w:rPr>
      </w:pPr>
    </w:p>
    <w:p w14:paraId="16939903"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16 по 18 октября 1942 г. установка ВУБ-3 с пулеметом УБТ проходила на НИП АВ ВВС государственные испытания на Ил-2 зав. №30928 и с треском их про</w:t>
      </w:r>
      <w:r w:rsidRPr="0084550E">
        <w:rPr>
          <w:rFonts w:ascii="Times New Roman" w:hAnsi="Times New Roman"/>
          <w:color w:val="000000" w:themeColor="text1"/>
          <w:sz w:val="16"/>
          <w:szCs w:val="16"/>
        </w:rPr>
        <w:softHyphen/>
        <w:t>валила. НИП АВ считал целесообразным обеспечить защиту задней полусферы самолета Ил-2 постановкой пулемета кал. 12,7 мм на более надежной установке, однако ВУБ-3 уже внедрялась в серию. Решили постепенно довести установку до требуемых норм в ходе производства.</w:t>
      </w:r>
    </w:p>
    <w:p w14:paraId="3761B7D2"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это время на заводе №1 были построены два экземпляра самолета Ил-2бис АМ-38 (зав. №№4434 и 4435), имевшие полностью бронированную кабину стрелка с блистерной установкой под пулемет УБТ. Инициировал эту работу начальник СКО завода В.П.Яценко.</w:t>
      </w:r>
    </w:p>
    <w:p w14:paraId="3AD5C1D1"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Предложенная заводом №1 кабина стрелка имела много общих компоновоч</w:t>
      </w:r>
      <w:r w:rsidRPr="0084550E">
        <w:rPr>
          <w:rFonts w:ascii="Times New Roman" w:hAnsi="Times New Roman"/>
          <w:color w:val="000000" w:themeColor="text1"/>
          <w:sz w:val="16"/>
          <w:szCs w:val="16"/>
        </w:rPr>
        <w:softHyphen/>
        <w:t>ных и конструктивных решений с каби</w:t>
      </w:r>
      <w:r w:rsidRPr="0084550E">
        <w:rPr>
          <w:rFonts w:ascii="Times New Roman" w:hAnsi="Times New Roman"/>
          <w:color w:val="000000" w:themeColor="text1"/>
          <w:sz w:val="16"/>
          <w:szCs w:val="16"/>
        </w:rPr>
        <w:softHyphen/>
        <w:t>нами стрелков на самолетах БШ-2 АМ-35 и Ил-2 М-82. Кабина оборудовалась на месте заднего бензобака. Она оказалась более просторной, чем кабина завода №30. От огня со стороны хвоста и сверху стрелок защищался броней толщиной 8 мм, прозрачной 64-мм броней на блистере пулемета и 5-миллиметровым броневым листом над головой на сдвижной части фонаря кабины. Пол бронированный (5 мм). Между летчиком и стрелком устанавливалась бронеплита толщиной 7 мм. С боков стрелок прикры</w:t>
      </w:r>
      <w:r w:rsidRPr="0084550E">
        <w:rPr>
          <w:rFonts w:ascii="Times New Roman" w:hAnsi="Times New Roman"/>
          <w:color w:val="000000" w:themeColor="text1"/>
          <w:sz w:val="16"/>
          <w:szCs w:val="16"/>
        </w:rPr>
        <w:softHyphen/>
        <w:t>вался 6-мм броней.</w:t>
      </w:r>
    </w:p>
    <w:p w14:paraId="35793030"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Углы обстрела пулемета составляли: вверх - до 85° в левой половине и 55° в правой половине, вправо - до 45°, влево - до 50°, вниз - стрельба невозможна. При этом в правой половине была возможна неприцельная стрельба до 65° вверх и 60° в сторону. Прицеливание при больших углах возвышения (от 50 до 85°) затруднено и производилось небольшим сваливанием пулемета.</w:t>
      </w:r>
    </w:p>
    <w:p w14:paraId="053A834C"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Важно, что в отличие от варианта завода №30, центровка Ил-2бис не изменилась. По летным и пилотажным качествам он практически ничем не отличался от одноместного варианта Ил-2.</w:t>
      </w:r>
    </w:p>
    <w:p w14:paraId="30CBB6A1" w14:textId="77777777" w:rsidR="00E07874" w:rsidRPr="0084550E" w:rsidRDefault="00E078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документам, Ильюшин активно противился работам по Ил-2бис. Дело в том, что на заводе №30 он уже строил 20 самолетов с незащищенным стрелком (19540).</w:t>
      </w:r>
    </w:p>
    <w:p w14:paraId="122A04ED" w14:textId="77777777" w:rsidR="00E07874" w:rsidRPr="0084550E" w:rsidRDefault="00E07874" w:rsidP="0084550E">
      <w:pPr>
        <w:spacing w:after="0" w:line="240" w:lineRule="auto"/>
        <w:jc w:val="both"/>
        <w:rPr>
          <w:rFonts w:ascii="Times New Roman" w:hAnsi="Times New Roman"/>
          <w:color w:val="000000" w:themeColor="text1"/>
          <w:sz w:val="16"/>
          <w:szCs w:val="16"/>
        </w:rPr>
      </w:pPr>
    </w:p>
    <w:p w14:paraId="3286B0F6"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октября 1942 г. Из приказа директора завода № 22 В. А. Окулова о проведении контрольного полета на определение дальности самолета Пе-8 с моторами М-8231</w:t>
      </w:r>
    </w:p>
    <w:p w14:paraId="743F966B"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w:t>
      </w:r>
    </w:p>
    <w:p w14:paraId="467A8AE5"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целью определения предельной дальности самолета Пе-8 с моторами М-82, провести контрольный полет на дальность самолета № 42047 по установленному маршруту.</w:t>
      </w:r>
    </w:p>
    <w:p w14:paraId="662F4F20"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w:t>
      </w:r>
    </w:p>
    <w:p w14:paraId="3FFB79F5"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организации и проведения полета самолета № 42047 создать штаб перелета в следующем составе:</w:t>
      </w:r>
    </w:p>
    <w:p w14:paraId="2D828518"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Главный инженер завода тов. Корнеев М. Н.</w:t>
      </w:r>
    </w:p>
    <w:p w14:paraId="0338C270"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Главный конструктор завода тов. Незваль И. Ф.</w:t>
      </w:r>
    </w:p>
    <w:p w14:paraId="3387F890"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Ведущий инженер НИИ ВВС КА инженер-подполковник тов. Ефимов М. И.</w:t>
      </w:r>
    </w:p>
    <w:p w14:paraId="025776CC"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Заместитель начальника ЛИИ НКАП тов. Ведров В. С.</w:t>
      </w:r>
    </w:p>
    <w:p w14:paraId="7075295A"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Начальник моторного отдела ЛИИ НКАП тов. Туманский С. К.</w:t>
      </w:r>
    </w:p>
    <w:p w14:paraId="59C05935"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Ведущий инженер ЛИС завода тов. Аржанов Н. Н.</w:t>
      </w:r>
    </w:p>
    <w:p w14:paraId="432B2C3B"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Штабу по организации полета разработать подробный план проведения полета и представить его со всеми материалами.</w:t>
      </w:r>
    </w:p>
    <w:p w14:paraId="6A4CB570"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3.</w:t>
      </w:r>
    </w:p>
    <w:p w14:paraId="1BD97A02"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проведения полета утвердить экипаж самолета в следующем составе:</w:t>
      </w:r>
    </w:p>
    <w:p w14:paraId="012A5CEC"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Командир корабля, 1-й летчик Герой Советского Союза комбриг т. Водопьянов М. В.</w:t>
      </w:r>
    </w:p>
    <w:p w14:paraId="513B7411"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2-й летчик майор т. Говоров Б. Г.</w:t>
      </w:r>
    </w:p>
    <w:p w14:paraId="70E0A211"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Штурман подполковник т. Перевалов П. И.</w:t>
      </w:r>
    </w:p>
    <w:p w14:paraId="74B64F13"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Борт-радист инженер-капитан т. Богданов В. Ф.</w:t>
      </w:r>
    </w:p>
    <w:p w14:paraId="11047122"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Ведущий инженер ЛИС т. Аржанов Н. Н.</w:t>
      </w:r>
    </w:p>
    <w:p w14:paraId="7274E81C"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Инженер НИИ ВВС КА инженер-майор т. Шибаев Н. С.</w:t>
      </w:r>
    </w:p>
    <w:p w14:paraId="09F9744F"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Инженер ЛИИ НКАП т. Брен С. Б.</w:t>
      </w:r>
    </w:p>
    <w:p w14:paraId="41EFB12C"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Инженер ЛИИ НКАП т. Брук А. Е.</w:t>
      </w:r>
    </w:p>
    <w:p w14:paraId="236CC0D9"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1-й борт-механик т. Беспалов А. П.</w:t>
      </w:r>
    </w:p>
    <w:p w14:paraId="1E2F12D6"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2-й борт-механик т. Маштаков И.</w:t>
      </w:r>
    </w:p>
    <w:p w14:paraId="0EF25298"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Инженер военного представительства по вооружению инженер-капитан Кузнецов.</w:t>
      </w:r>
    </w:p>
    <w:p w14:paraId="01574333"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4.</w:t>
      </w:r>
    </w:p>
    <w:p w14:paraId="0BB9B4ED"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Общую подготовку полета закончить 17 октября с. г. [...]</w:t>
      </w:r>
    </w:p>
    <w:p w14:paraId="6E5EA0D1"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завода № 22</w:t>
      </w:r>
      <w:r w:rsidRPr="0084550E">
        <w:rPr>
          <w:rFonts w:ascii="Times New Roman" w:hAnsi="Times New Roman"/>
          <w:color w:val="000000" w:themeColor="text1"/>
          <w:sz w:val="16"/>
          <w:szCs w:val="16"/>
        </w:rPr>
        <w:tab/>
        <w:t>В. Окулов</w:t>
      </w:r>
    </w:p>
    <w:p w14:paraId="3F4C6A86"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РТ. Ф. Р-2845. Оп. 3. Д. 116. Л. 53-53 об. Подлинник.</w:t>
      </w:r>
    </w:p>
    <w:p w14:paraId="719F6AD2"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Во исполнение приказа Народного комиссариата авиационной промышленности СССР от 8 сентября 1942 г. самолет ТБ-7 был переименован в Пе-8 (Петляков-8). (НА РТ. Ф. Р-2845. Оп. 3. Д. 116. Л. 49) (23694).</w:t>
      </w:r>
    </w:p>
    <w:p w14:paraId="0BD1F9D2" w14:textId="77777777" w:rsidR="003E2F35" w:rsidRPr="0084550E" w:rsidRDefault="003E2F35" w:rsidP="0084550E">
      <w:pPr>
        <w:spacing w:after="0" w:line="240" w:lineRule="auto"/>
        <w:jc w:val="both"/>
        <w:rPr>
          <w:rFonts w:ascii="Times New Roman" w:hAnsi="Times New Roman"/>
          <w:color w:val="000000" w:themeColor="text1"/>
          <w:sz w:val="16"/>
          <w:szCs w:val="16"/>
        </w:rPr>
      </w:pPr>
    </w:p>
    <w:p w14:paraId="228EEDFB" w14:textId="77777777" w:rsidR="00C45454" w:rsidRPr="0084550E" w:rsidRDefault="00C45454"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rPr>
        <w:t xml:space="preserve">С 16 октября 1942 на основании приказа по НКАП № 781 завод № 16 для самолетов Пе-2 вместо М-105РА стал давать М-105ПФ. Казалось бы, это было даже хорошо. Мощность одного мотора на взлете и у земли выросла с 1 020 и 1 100 л. с. соответственно до 1 210 сил, на I границе высотности — с 1 100 до 1 260, а на II границе — с 1 050 до 1 180 л. с., но сделано это было за счет перерегулировки наддува. В науке чудес не бывает — за это пришлось заплатить уменьшением границ высотности. Если М-105РА достигал максимальных мощностей на эшелонах 2 000 и 4 000 м, что давало возможность поднимать загруженный Пе-2 до 7 000 м, то для М-105РФ </w:t>
      </w:r>
      <w:r w:rsidRPr="0084550E">
        <w:rPr>
          <w:rFonts w:ascii="Times New Roman" w:hAnsi="Times New Roman"/>
          <w:color w:val="000000" w:themeColor="text1"/>
          <w:sz w:val="16"/>
          <w:szCs w:val="16"/>
        </w:rPr>
        <w:lastRenderedPageBreak/>
        <w:t>расчетными были высоты 700 и 2 700 м, на которых время догона истребителем противника со взлетом «по-зрячему» сокращалось в 2-3 раза, а Пе-2 оказывался в зоне поражения не только тяжелых зениток, но и 37-мм автоматов. А главным недостатком установки на Пе-2 предназначенного для истребителей М-105ПФ был неподходящий редуктор с передаточным отношением 0,667 вместо 0,59. Из-за роста оборотов воздушных винтов на 13 % зоны волнового кризиса на их лопастях разрастались дальше, потому пришлось вместо ВИШ-61Б диаметром 3,2 м ставить «трехметровые истребительные» винты ВИШ61П. Помимо опасности раскрутки и остановки мотора на ряде режимов, они давали меньшую тягу, которой не хватало на горизонтальный полет при выходе из строя одного из моторов. На заводах оставался запас винтов ВИШ-61Б, их пытались ставить на М-105ПФ, ограничивая обороты и мощность, но тяга все равно падала. Опытные моторы М-105РФ с редукцией 0,59 дали рост скорости на 16 … 21 км/ч, длина разбега сократилась на 40 … 50 м, а время набора высоты 5 000 м — на 1,5 минуты. Но запуск их в серию требовал изготовления дорогостоящей и сложной оснастки для производства и контроля шестерен, и установку М-105ПФ на Пе-2 пришлось узаконить Постановлением ГКО № 2654сс 25 декабря 1942 г. по факту ее освоения на заводе № 22, где к 24 декабря сдали уже 36 «Пешек» с М-105ПФ. Вышедшим 29 декабря 1942 г. приказом по НКАП № 919сс «Об увеличении выпуска самолетов Пе-2 на заводе 22 и об ускорении перевода завода 16 на выпуск только пушечных моторов М-105ПФ» требовалось обеспечить устойчивый выпуск самолетов с ними с 1 января 1943 г. темпом по восемь в сутки, с 5 февраля — девять и с 25 марта — по 10 в сутки. До 10 февраля 1943 г. было приказано сдать 1 209 таких Пе-2 и с этого дня полностью перейти на М-105ПФ (22828).</w:t>
      </w:r>
    </w:p>
    <w:p w14:paraId="604C8DD9" w14:textId="77777777" w:rsidR="00C45454" w:rsidRPr="0084550E" w:rsidRDefault="00C45454" w:rsidP="0084550E">
      <w:pPr>
        <w:spacing w:after="0" w:line="240" w:lineRule="auto"/>
        <w:jc w:val="both"/>
        <w:rPr>
          <w:rFonts w:ascii="Times New Roman" w:hAnsi="Times New Roman"/>
          <w:color w:val="000000" w:themeColor="text1"/>
          <w:sz w:val="16"/>
          <w:szCs w:val="16"/>
          <w:lang w:eastAsia="ru-RU" w:bidi="ru-RU"/>
        </w:rPr>
      </w:pPr>
    </w:p>
    <w:p w14:paraId="63CBEA7B"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16 октября 1942 г. на основании приказа по НКАП № 781 завод № 16 для самолетов Пе-2 поставлял заводу № 22 моторы М-105ПФ вместо М-105РА, установка мотора узаконена Постановлением ГКО № 2654сс от 25 декабря 1942 г. по факту ее освоения на заводе № 22, на 24 декабря 1942 самолетов Пе-2 с форсированным мотором выпущено 36 шт.; приказом по НКАП № 919сс от 29 декабря 1942 г. «Об увеличении выпуска самолетов Пе-2 на заводе 22 и об ускорении перевода завода 16 на выпуск только пушечных моторов М-105ПФ» требовалось обеспечить переход на устойчивый выпуск заводом № 22 самолетов Пе-2 с 1 января 1943 г. по 8 самолетов в сутки, с 5 февраля – по 9 и с 25 марта – по 10, сдать до 10 февраля 1943 г. 1209 самолетов Пе-2 2М-105ПФ и с 10 февраля 1943 г. полностью перейти на выпуск Пе-2 2М-105ПФ (23565);</w:t>
      </w:r>
    </w:p>
    <w:p w14:paraId="20EF4A60" w14:textId="77777777" w:rsidR="003E2F35" w:rsidRPr="0084550E" w:rsidRDefault="003E2F35" w:rsidP="0084550E">
      <w:pPr>
        <w:spacing w:after="0" w:line="240" w:lineRule="auto"/>
        <w:jc w:val="both"/>
        <w:rPr>
          <w:rFonts w:ascii="Times New Roman" w:hAnsi="Times New Roman"/>
          <w:color w:val="000000" w:themeColor="text1"/>
          <w:sz w:val="16"/>
          <w:szCs w:val="16"/>
        </w:rPr>
      </w:pPr>
    </w:p>
    <w:p w14:paraId="23339722"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16 по 20 октября 1942 г. были проведены полигон</w:t>
      </w:r>
      <w:r w:rsidRPr="0084550E">
        <w:rPr>
          <w:rFonts w:ascii="Times New Roman" w:hAnsi="Times New Roman"/>
          <w:color w:val="000000" w:themeColor="text1"/>
          <w:sz w:val="16"/>
          <w:szCs w:val="16"/>
        </w:rPr>
        <w:softHyphen/>
        <w:t>ные испытания Як-7Б №820706 в НИП АВ ВВС КА, которые помо</w:t>
      </w:r>
      <w:r w:rsidRPr="0084550E">
        <w:rPr>
          <w:rFonts w:ascii="Times New Roman" w:hAnsi="Times New Roman"/>
          <w:color w:val="000000" w:themeColor="text1"/>
          <w:sz w:val="16"/>
          <w:szCs w:val="16"/>
        </w:rPr>
        <w:softHyphen/>
        <w:t>гли найти и устранить имевшиеся «узкие» места в кон</w:t>
      </w:r>
      <w:r w:rsidRPr="0084550E">
        <w:rPr>
          <w:rFonts w:ascii="Times New Roman" w:hAnsi="Times New Roman"/>
          <w:color w:val="000000" w:themeColor="text1"/>
          <w:sz w:val="16"/>
          <w:szCs w:val="16"/>
        </w:rPr>
        <w:softHyphen/>
        <w:t>струкции установок вооружения. Например, выясни</w:t>
      </w:r>
      <w:r w:rsidRPr="0084550E">
        <w:rPr>
          <w:rFonts w:ascii="Times New Roman" w:hAnsi="Times New Roman"/>
          <w:color w:val="000000" w:themeColor="text1"/>
          <w:sz w:val="16"/>
          <w:szCs w:val="16"/>
        </w:rPr>
        <w:softHyphen/>
        <w:t>лось, что емкость установленного на самолете звеньесборника не имеет запаса по объему. При стрельбе (осо</w:t>
      </w:r>
      <w:r w:rsidRPr="0084550E">
        <w:rPr>
          <w:rFonts w:ascii="Times New Roman" w:hAnsi="Times New Roman"/>
          <w:color w:val="000000" w:themeColor="text1"/>
          <w:sz w:val="16"/>
          <w:szCs w:val="16"/>
        </w:rPr>
        <w:softHyphen/>
        <w:t>бенно длинными очередями) звенья могли рассыпать</w:t>
      </w:r>
      <w:r w:rsidRPr="0084550E">
        <w:rPr>
          <w:rFonts w:ascii="Times New Roman" w:hAnsi="Times New Roman"/>
          <w:color w:val="000000" w:themeColor="text1"/>
          <w:sz w:val="16"/>
          <w:szCs w:val="16"/>
        </w:rPr>
        <w:softHyphen/>
        <w:t>ся в звеньесборнике неравномерно, горкой, что приводило бы их к заклиниванию в звеньеотводе и неполному отстрелу боекомплекта. Отработанную новую конструк</w:t>
      </w:r>
      <w:r w:rsidRPr="0084550E">
        <w:rPr>
          <w:rFonts w:ascii="Times New Roman" w:hAnsi="Times New Roman"/>
          <w:color w:val="000000" w:themeColor="text1"/>
          <w:sz w:val="16"/>
          <w:szCs w:val="16"/>
        </w:rPr>
        <w:softHyphen/>
        <w:t>цию звеньесборника увеличенной емкости немедлен</w:t>
      </w:r>
      <w:r w:rsidRPr="0084550E">
        <w:rPr>
          <w:rFonts w:ascii="Times New Roman" w:hAnsi="Times New Roman"/>
          <w:color w:val="000000" w:themeColor="text1"/>
          <w:sz w:val="16"/>
          <w:szCs w:val="16"/>
        </w:rPr>
        <w:softHyphen/>
        <w:t>но внедрили в серийное производство, а в октябре-де</w:t>
      </w:r>
      <w:r w:rsidRPr="0084550E">
        <w:rPr>
          <w:rFonts w:ascii="Times New Roman" w:hAnsi="Times New Roman"/>
          <w:color w:val="000000" w:themeColor="text1"/>
          <w:sz w:val="16"/>
          <w:szCs w:val="16"/>
        </w:rPr>
        <w:softHyphen/>
        <w:t>кабре 1942 г. бригады завода №82 заменили 489 звеньесборников в авиационных частях на ранее выпущенных самолетах Як-7Б производства обоих заводов (23381).</w:t>
      </w:r>
    </w:p>
    <w:p w14:paraId="0D39B91D" w14:textId="77777777" w:rsidR="003E2F35" w:rsidRPr="0084550E" w:rsidRDefault="003E2F35" w:rsidP="0084550E">
      <w:pPr>
        <w:spacing w:after="0" w:line="240" w:lineRule="auto"/>
        <w:jc w:val="both"/>
        <w:rPr>
          <w:rFonts w:ascii="Times New Roman" w:hAnsi="Times New Roman"/>
          <w:color w:val="000000" w:themeColor="text1"/>
          <w:sz w:val="16"/>
          <w:szCs w:val="16"/>
        </w:rPr>
      </w:pPr>
    </w:p>
    <w:p w14:paraId="710BA1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октября 1942 вышел приказ НКАП N 778 о подготовке к серийному производству М-82Ф на 19 заводе и выпуске 215 шт. до конца года (913,53).</w:t>
      </w:r>
    </w:p>
    <w:p w14:paraId="664689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своевременного обеспечения подготовки серийного выпуска моторов М-82Ф на заводе № 19 приказываю:</w:t>
      </w:r>
    </w:p>
    <w:p w14:paraId="3B0830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Директьору завода тов. Солдатову обеспечить выпуск к 4 кв. 1942 в счет серийной программы 215 шт. моторов М-82Ф, в т.ч. в октябре - 15, в ноябре - 20, в декабре 150 (913,53).</w:t>
      </w:r>
    </w:p>
    <w:p w14:paraId="4447D273" w14:textId="77777777" w:rsidR="00090C9B" w:rsidRPr="0084550E" w:rsidRDefault="00090C9B" w:rsidP="0084550E">
      <w:pPr>
        <w:pStyle w:val="Iauiue"/>
        <w:jc w:val="both"/>
        <w:rPr>
          <w:color w:val="000000" w:themeColor="text1"/>
          <w:sz w:val="16"/>
          <w:szCs w:val="16"/>
        </w:rPr>
      </w:pPr>
    </w:p>
    <w:p w14:paraId="5ADFC246"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октября 1942 г. вышел приказ по НКАП №778 о подготовке к серийному производству форсированного мотора М-82Ф на заводе №19, который до конца 1942 г. должен был их выпустить первые 215 шт.</w:t>
      </w:r>
    </w:p>
    <w:p w14:paraId="552CD251"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Серийно выпускался заводом №19 с декабря 1942 г. и по 1945 г.</w:t>
      </w:r>
    </w:p>
    <w:p w14:paraId="338D53EE"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строевой эксплуатации проявлялись следующие повторяющиеся дефекты мотора:</w:t>
      </w:r>
    </w:p>
    <w:p w14:paraId="4FD99785"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нарушение регулировки карбюратора, что проявлялось в повышении температуры головок цилиндров, тряске мотора и появлении выхлопа в виде черного дыма и по причине засорения воздушных каналов и деформации мембран карбюратора, меры борьбы – соблюдение требований руководства по эксплуатации мотора и самолета, обеспечение заданной чистоты топлива, повышение качества изготовления карбюраторов;</w:t>
      </w:r>
    </w:p>
    <w:p w14:paraId="69969CC9"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отказ свечей ВГ-12 после 10…20 ч работы, что проявлялось в перебоях работы мотора на номинальном режиме на земле и в полете по причине низкого качества свечей и освинцевание центрального электрода (на нем осаждался свинец из антидетонационной присадки в топливо, это была основная причина, устранено повышением качества свечей и бензина, заменой материала электродов);</w:t>
      </w:r>
    </w:p>
    <w:p w14:paraId="5209B232"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переполнение картера маслом при работе на малых оборотах, что проявлялось в падении давления масла и резком уменьшении уровня масла в маслобаке по причинам недостаточной производительности откачивающего маслонасоса на малых оборотах и высокое противодавление в откачивающей магистрали, что чаще всего вызывалось засорением ее фетрового фильтра, устранено доработкой мотора и повышением требований к качеству его обслуживания).</w:t>
      </w:r>
    </w:p>
    <w:p w14:paraId="59060693"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Двигатели этой модификации устанавливались на самолетах:</w:t>
      </w:r>
    </w:p>
    <w:p w14:paraId="57370A25"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дальний истребитель сопровождения Микоян и Гуревич ДИС (МиГ-5, «ИТ»; в большинстве источников указано, что были установлены моторы М-82Ф и с ними самолет совершил первый полет в январе 1942 г., став первым с моторами этого типа, но к тому времени стендовые испытания мотора еще не были завершены и вероятно были установлены моторы М-82А; в серию не запускался – по большинству источников в связи с отсутствием заказа на истребители сопровождения, но нет сведений о прохождении самолетом испытаний и о надежности моторов, а относительно стендовых испытаний известно, что они сопровождались многочисленными отказами);</w:t>
      </w:r>
    </w:p>
    <w:p w14:paraId="758D17FD"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истребитель Ла-5Ф (единственный самолет массового производства с этой модификацией мотора, его выпуск начат в первой половине 1943 г.);</w:t>
      </w:r>
    </w:p>
    <w:p w14:paraId="40DE29FD"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пикирующий бомбардировщик Петляков Пе-2 (Пе-4, облет головного самолета состоялся в августе 1943 г., в серии формально только с весны 1944 г., построена только небольшая часть заказанных самолетов);</w:t>
      </w:r>
    </w:p>
    <w:p w14:paraId="25FDAA1A"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истребитель Микоян и Гуревич И-211 («Е», февраль 1943 г., прошел испытания с удовлетворительной оценкой, но в серию не запущен, т.к. массово выпускался удовлетворявший Заказчика Ла-5) (23571).</w:t>
      </w:r>
    </w:p>
    <w:p w14:paraId="0F735D19" w14:textId="77777777" w:rsidR="003E2F35" w:rsidRPr="0084550E" w:rsidRDefault="003E2F35" w:rsidP="0084550E">
      <w:pPr>
        <w:spacing w:after="0" w:line="240" w:lineRule="auto"/>
        <w:jc w:val="both"/>
        <w:rPr>
          <w:rFonts w:ascii="Times New Roman" w:hAnsi="Times New Roman"/>
          <w:color w:val="000000" w:themeColor="text1"/>
          <w:sz w:val="16"/>
          <w:szCs w:val="16"/>
        </w:rPr>
      </w:pPr>
    </w:p>
    <w:p w14:paraId="12614D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октября 1942 вышел приказ НКАП N 781 "О переходе производства завода 16 с редукторных моторов М-105Р на производство пушечных М-105ПФ и об установке этих моторов на Пе-2 на 22 заводе (914,3).</w:t>
      </w:r>
    </w:p>
    <w:p w14:paraId="39F1E0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исполнение постановления ГКО... приказываю:</w:t>
      </w:r>
    </w:p>
    <w:p w14:paraId="0F4BD3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перевести производство завода 16 с редукторных моторов М-105Р на производство пушечных М-105ПФ</w:t>
      </w:r>
    </w:p>
    <w:p w14:paraId="6B0EF9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установить программу выпуска заводом № 16 моторов М-195ПФ в ноябре - 15, в декабре - 100</w:t>
      </w:r>
    </w:p>
    <w:p w14:paraId="3883B6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прекратить выпуск моторра М-105Р в декабре с.г. и к 25 декабря с.г. полностью перейти на выпуск мотора М-105ПФ</w:t>
      </w:r>
    </w:p>
    <w:p w14:paraId="300B4E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директору завода № 22 т. Окулову по мере поступления мотора М-105ПФ перейти на установку их на Пе-2... (914,3).</w:t>
      </w:r>
    </w:p>
    <w:p w14:paraId="3CD3F9C9" w14:textId="77777777" w:rsidR="00090C9B" w:rsidRPr="0084550E" w:rsidRDefault="00090C9B" w:rsidP="0084550E">
      <w:pPr>
        <w:pStyle w:val="Iauiue"/>
        <w:jc w:val="both"/>
        <w:rPr>
          <w:color w:val="000000" w:themeColor="text1"/>
          <w:sz w:val="16"/>
          <w:szCs w:val="16"/>
        </w:rPr>
      </w:pPr>
    </w:p>
    <w:p w14:paraId="2B226D8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2D1E31C" w14:textId="77777777" w:rsidR="00090C9B" w:rsidRPr="0084550E" w:rsidRDefault="00090C9B" w:rsidP="0084550E">
      <w:pPr>
        <w:pStyle w:val="Iauiue"/>
        <w:jc w:val="both"/>
        <w:rPr>
          <w:iCs/>
          <w:color w:val="000000" w:themeColor="text1"/>
          <w:sz w:val="16"/>
          <w:szCs w:val="16"/>
        </w:rPr>
      </w:pPr>
    </w:p>
    <w:p w14:paraId="2902930C"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16 октября 1942 Воронов провел совещание, на котором были обсуждались тактико-технические требования на самоходные установки (17679).</w:t>
      </w:r>
    </w:p>
    <w:p w14:paraId="62D00016" w14:textId="77777777" w:rsidR="00C15BF8" w:rsidRPr="0084550E" w:rsidRDefault="00C15BF8" w:rsidP="0084550E">
      <w:pPr>
        <w:spacing w:after="0" w:line="240" w:lineRule="auto"/>
        <w:jc w:val="both"/>
        <w:rPr>
          <w:rFonts w:ascii="Times New Roman" w:hAnsi="Times New Roman"/>
          <w:color w:val="000000" w:themeColor="text1"/>
          <w:sz w:val="16"/>
          <w:szCs w:val="16"/>
        </w:rPr>
      </w:pPr>
    </w:p>
    <w:p w14:paraId="60A025D4"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16 октября было проведено совещание с участием Воронова, на котором были обсуждены требования к самоходным установкам. 19 числа вышло постановление ГКО №2429сс «О производстве опытных образцов артиллерийских самоходных установок», утвердившее жесткие сроки изготовления опытных образцов. Именно после этого ситуация вокруг СГ-122М сдвинулась с мертвой точки. Правда, к тому моменту проект СГ-122У скоропостижно скончался. Несмотря на желание ГАБТУ КА видеть именно эту систему на вооружении, ГАУ выступило категорически против (17681).</w:t>
      </w:r>
    </w:p>
    <w:p w14:paraId="7AD82E0C" w14:textId="77777777" w:rsidR="00C15BF8" w:rsidRPr="0084550E" w:rsidRDefault="00C15BF8" w:rsidP="0084550E">
      <w:pPr>
        <w:spacing w:after="0" w:line="240" w:lineRule="auto"/>
        <w:jc w:val="both"/>
        <w:rPr>
          <w:rFonts w:ascii="Times New Roman" w:hAnsi="Times New Roman"/>
          <w:color w:val="000000" w:themeColor="text1"/>
          <w:sz w:val="16"/>
          <w:szCs w:val="16"/>
        </w:rPr>
      </w:pPr>
    </w:p>
    <w:p w14:paraId="526B821C"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16 октября 1942 года были выработаны Тактико-технические требования (ТТТ) на самоходные артиллерийские установки. Изобретать наверху велосипед не стали и во многом повторили требования, по которым создавались СУ-31 и СУ-32. Даже в плане компоновки ТТТ повторяли построенные в Свердловске машины. Например, «76-мм штурмовая самоходная установка» базировалась на шасси, которое разрабатывалось с использованием агрегатов Т-70. Это означало, что в ней применялся спаренный двигатель ГАЗ-203. Выглядит это весьма любопытно, особенно на фоне того, что в ГАУ забраковали подобную схему, поскольку на СУ-32 такая силовая установка перегревалась. Начальник ГАУ генерал-полковник Н. Д. Яковлев и заместитель народного комиссара обороны генерал-полковник Н. Н. Воронов о результатах испытаний знали, тем не менее данные ТТТ подписали.</w:t>
      </w:r>
    </w:p>
    <w:p w14:paraId="016B60D7"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Наряду с ЗИС-3 в качестве альтернативного вооружения лёгкой штурмовой САУ предполагалось использовать 57-мм противотанковую пушку ИС-1. Она представляла собой переработанную противотанковую пушку ЗИС-2, летом-осенью 1942 года это орудие разрабатывалось КБ завода № 92 под руководством В. Г. Грабина. Это же орудие предполагалось использовать и на полугусеничной САУ ЗИС-41. Согласно требованиям, боекомплект штурмовой САУ, вооружённой ЗИС-3, должен был составить 60 патронов. Боевая масса машины не превышала 10 тонн, а высота в походном положении составляла не более 2 метров. Расчётная максимальная скорость достигала 45 км/ч, а запас хода — 200–250 км.</w:t>
      </w:r>
    </w:p>
    <w:p w14:paraId="0F6EC477"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Конструкция шасси должна была разрабатываться с возможностью постройки на этой же базе зенитной самоходной установки (</w:t>
      </w:r>
      <w:hyperlink r:id="rId28" w:history="1">
        <w:r w:rsidRPr="0084550E">
          <w:rPr>
            <w:rFonts w:ascii="Times New Roman" w:eastAsia="Times New Roman" w:hAnsi="Times New Roman"/>
            <w:color w:val="000000" w:themeColor="text1"/>
            <w:sz w:val="16"/>
            <w:szCs w:val="16"/>
            <w:lang w:eastAsia="ru-RU"/>
          </w:rPr>
          <w:t>ЗСУ</w:t>
        </w:r>
      </w:hyperlink>
      <w:r w:rsidRPr="0084550E">
        <w:rPr>
          <w:rFonts w:ascii="Times New Roman" w:eastAsia="Times New Roman" w:hAnsi="Times New Roman"/>
          <w:color w:val="000000" w:themeColor="text1"/>
          <w:sz w:val="16"/>
          <w:szCs w:val="16"/>
          <w:lang w:eastAsia="ru-RU"/>
        </w:rPr>
        <w:t>). Вместе с тем ТТТ на «37 мм зенитную самоходную установки» оформили отдельно. Данная машина по компоновке практически полностью повторяла СУ-31, это касается и параллельного расположения двигателей ГАЗ-202. В отличие от предшествующей разработки, на сей раз базой машины выступал Т-70. Требования к характеристикам шасси оказались сходными с ТТТ на «76-мм штурмовую самоходную установку».</w:t>
      </w:r>
    </w:p>
    <w:p w14:paraId="2773D117"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дополнение к 76-мм САУ и 37-мм ЗСУ появилась третья машина на базе Т-70. В тот же день (16 октября 1942 года) Воронов и Яковлев утвердили ТТТ на «45-мм противотанковую самоходную установку». В качестве вооружения предполагалось использовать 45-мм противотанковую пушку М-42, незадолго до этого принятую на вооружение Красной армии. В качестве базы предполагалось использовать танк Т-70, причём в данном случае речь шла именно о самом танке, а не о его шасси (17690).</w:t>
      </w:r>
    </w:p>
    <w:p w14:paraId="212925C1" w14:textId="77777777" w:rsidR="00C15BF8" w:rsidRPr="0084550E" w:rsidRDefault="00C15BF8" w:rsidP="0084550E">
      <w:pPr>
        <w:spacing w:after="0" w:line="240" w:lineRule="auto"/>
        <w:jc w:val="both"/>
        <w:rPr>
          <w:rFonts w:ascii="Times New Roman" w:hAnsi="Times New Roman"/>
          <w:color w:val="000000" w:themeColor="text1"/>
          <w:sz w:val="16"/>
          <w:szCs w:val="16"/>
        </w:rPr>
      </w:pPr>
    </w:p>
    <w:p w14:paraId="429A1665"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16 октября 1942 года были сформированы тактико-технические требования на самоходные установки. Они, в основном, соответствовали характеристикам СУ-31 и СУ-32. С учётом того, что за основу была выбрана схема с параллельным расположением двигателей, подобное положение дел выглядит немного странно. Кроме того, в требованиях появилась еще и третья САУ – истребитель танков на базе Т-70. 19 октября было подписано постановление ГКО № 2429 «О производстве опытных образцов артиллерийских самоходных установок». Согласно ему, опытные образцы машин планировалось получить уже к 20 ноября. Все три варианта (штурмовая САУ, ЗСУ и истребитель танков) были приняты в работу только Горьковским автомобильным заводом (ГАЗ) им. Молотова. Машины получили обозначения, соответственно, ГАЗ-71, ГАЗ-72 и ГАЗ-73.</w:t>
      </w:r>
    </w:p>
    <w:p w14:paraId="2C5A0882"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Впрочем, следует иметь в виду, что ГАЗ им. Молотова был, скорее, запасным вариантом. Приоритет имели машины, которые проектировались в Кирове. Здесь ЗСУ получила обозначение СУ-11, а штурмовая САУ – СУ-12.</w:t>
      </w:r>
    </w:p>
    <w:p w14:paraId="15051CED"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Главной задачей было создание СУ-12, то есть штурмовой машины с орудием ЗИС-3 в качестве вооружения. В качестве альтернативного варианта вместо ЗИС-3 предполагалось поставить противотанковую пушку ИС-1 (несколько измененную ЗИС-2), но до этого дело так и не дошло.</w:t>
      </w:r>
    </w:p>
    <w:p w14:paraId="00335E55"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Несмотря на то, что общая концепция, воплощённая в свердловских САУ, осталась неизменной, совместная разработка Гинзбурга и КБ завода №38 довольно сильно от них отличалась. В качестве базы здесь использовалось шасси на агрегатах легкого танка </w:t>
      </w:r>
      <w:hyperlink r:id="rId29" w:history="1">
        <w:r w:rsidRPr="0084550E">
          <w:rPr>
            <w:rFonts w:ascii="Times New Roman" w:eastAsia="Times New Roman" w:hAnsi="Times New Roman"/>
            <w:color w:val="000000" w:themeColor="text1"/>
            <w:sz w:val="16"/>
            <w:szCs w:val="16"/>
            <w:lang w:eastAsia="ru-RU"/>
          </w:rPr>
          <w:t>Т-70Б</w:t>
        </w:r>
      </w:hyperlink>
      <w:r w:rsidRPr="0084550E">
        <w:rPr>
          <w:rFonts w:ascii="Times New Roman" w:eastAsia="Times New Roman" w:hAnsi="Times New Roman"/>
          <w:color w:val="000000" w:themeColor="text1"/>
          <w:sz w:val="16"/>
          <w:szCs w:val="16"/>
          <w:lang w:eastAsia="ru-RU"/>
        </w:rPr>
        <w:t>. Модернизированный Т-70 начали производить в Кирове с начала октября 1942 года. Помимо удлинения и добавление шестого опорного катка, его шасси отличалось от «обычного» Т-70 тем, что в качестве ленивца использовался необрезиненый опорный каток. Корпус СУ-12 в целом соответствовал концепции СУ-31. В частности, аналогичным образом были выполнены система охлаждения двигателей и их воздухозаборники. При этом часть элементов, включая люк механика-водителя, «перекочевала» на САУ с Т-70Б. Характерными элементами, благодаря которым СУ-12 можно легко отличить спереди от более поздней СУ-15М, были два лючка доступа к элементам трансмиссии в верхней лобовой плите, а также два лючка доступа к механизмам заводки.</w:t>
      </w:r>
    </w:p>
    <w:p w14:paraId="4DB69920"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Наибольшие изменения, по сравнению с предшественником, претерпело боевое отделение. На СУ-32 оно было чересчур тесным, да и идея с курсовым пулеметом была признана не самой лучшей. В результате рубку полностью перекомпоновали. Она оказалась заметно просторнее, а защита расчета стала гораздо лучше. Вместо шаровой установки в лобовом листе рубки появились порты, прикрываемые крышками. Сильно была переделана кормовая часть рубки, которая получила трехстворчатый люк. Увеличение размеров рубки было связано с тем, что теперь там находилось не двое, а трое членов экипажа. Кроме того, машина получила радиостанцию 9-Р. Заметно улучшилась и обзорность из рубки — по ее периметру были установлены перископические приборы.</w:t>
      </w:r>
    </w:p>
    <w:p w14:paraId="711D4DF2" w14:textId="77777777" w:rsidR="00C15BF8" w:rsidRPr="0084550E" w:rsidRDefault="00C15BF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Орудийная установка в целом осталась прежней. Она включала не только качающуюся часть 76-мм пушки ЗИС-3, но и часть её лафета вместе с обрезанными станинами. Станины частично «съедали» увеличившийся внутренний объем боевого отделения. От СУ-32 машина отличалась бронировкой системы, гораздо более удачной по конструкции и технологичной (17699).</w:t>
      </w:r>
    </w:p>
    <w:p w14:paraId="0C4425AB" w14:textId="77777777" w:rsidR="00C15BF8" w:rsidRPr="0084550E" w:rsidRDefault="00C15BF8" w:rsidP="0084550E">
      <w:pPr>
        <w:spacing w:after="0" w:line="240" w:lineRule="auto"/>
        <w:jc w:val="both"/>
        <w:rPr>
          <w:rFonts w:ascii="Times New Roman" w:hAnsi="Times New Roman"/>
          <w:color w:val="000000" w:themeColor="text1"/>
          <w:sz w:val="16"/>
          <w:szCs w:val="16"/>
        </w:rPr>
      </w:pPr>
    </w:p>
    <w:p w14:paraId="1694D432" w14:textId="77777777" w:rsidR="00D63029" w:rsidRPr="0077585D" w:rsidRDefault="00D63029" w:rsidP="00D63029">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16 октября 1942 года были выработаны Тактико-технические требования (ТТТ) на самоходные артиллерийские установки. Изобретать наверху велосипед не стали и во многом повторили требования, по которым создавались СУ-31 и СУ-32 завода № 37. Даже в плане компоновки ТТТ повторяли построенные в Свердловске машины. Например, «76-мм штурмовая самоходная установка» базировалась на шасси, которое разрабатывалось с использованием агрегатов Т-70. Это означало, что в ней применялся спаренный двигатель ГАЗ-203. Выглядит это весьма любопытно, особенно на фоне того, что в ГАУ забраковали подобную схему, поскольку на СУ-32 такая силовая установка перегревалась. Начальник ГАУ генерал-полковник Н.Д. Яковлев и заместитель народного комиссара обороны генерал-полковник Н.Н. Воронов о результатах испытаний знали, тем не менее данные ТТТ подписали.</w:t>
      </w:r>
    </w:p>
    <w:p w14:paraId="669D5003" w14:textId="77777777" w:rsidR="00D63029" w:rsidRPr="0077585D" w:rsidRDefault="00D63029" w:rsidP="00D63029">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Наряду с ЗИС-3 в качестве альтернативного вооружения лёгкой штурмовой САУ предполагалось использовать 57-мм противотанковую пушку ИС-1. Она представляла собой переработанную противотанковую пушку ЗИС-2, летом-осенью 1942 года это орудие разрабатывалось КБ завода № 92 под руководством В.Г. Грабина. Это же орудие предполагалось использовать и на полугусеничной САУ ЗИС-41. Согласно требованиям, боекомплект штурмовой САУ, вооружённой ЗИС-3, должен был составить 60 патронов. Боевая масса машины не превышала 10 тонн, а высота в походном положении составляла не более 2 метров. Расчётная максимальная скорость достигала 45 км/ч, а запас хода — 200–250 км.</w:t>
      </w:r>
    </w:p>
    <w:p w14:paraId="3C1378BA" w14:textId="77777777" w:rsidR="00D63029" w:rsidRPr="0077585D" w:rsidRDefault="00D63029" w:rsidP="00D63029">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Конструкция шасси должна была разрабатываться с возможностью постройки на этой же базе зенитной самоходной установки (ЗСУ). Вместе с тем ТТТ на «37 мм зенитную самоходную установку» оформили отдельно. Данная машина по компоновке практически полностью повторяла СУ-31, это касается и параллельного расположения двигателей ГАЗ-202. В отличие от предшествующей разработки, на сей раз базой машины выступал Т-70. Требования к характеристикам шасси оказались сходными с ТТТ на «76-мм штурмовую самоходную установку».</w:t>
      </w:r>
    </w:p>
    <w:p w14:paraId="520B5827" w14:textId="77777777" w:rsidR="00D63029" w:rsidRPr="0077585D" w:rsidRDefault="00D63029" w:rsidP="00D63029">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дополнение к 76-мм САУ и 37-мм ЗСУ появилась третья машина на базе Т-70. В тот же день (16 октября 1942 года) Воронов и Яковлев утвердили ТТТ на «45-мм противотанковую самоходную установку». В качестве вооружения предполагалось использовать 45-мм противотанковую пушку М-42, незадолго до этого принятую на вооружение Красной армии. В качестве базы предполагалось использовать танк Т-70, причём в данном случае речь шла именно о самом танке, а не о его шасси (25582).</w:t>
      </w:r>
    </w:p>
    <w:p w14:paraId="1841AF2E" w14:textId="77777777" w:rsidR="00D63029" w:rsidRPr="0077585D" w:rsidRDefault="00D63029" w:rsidP="00D63029">
      <w:pPr>
        <w:spacing w:after="0" w:line="240" w:lineRule="auto"/>
        <w:jc w:val="both"/>
        <w:rPr>
          <w:rFonts w:ascii="Times New Roman" w:hAnsi="Times New Roman"/>
          <w:color w:val="0070C0"/>
          <w:sz w:val="16"/>
          <w:szCs w:val="16"/>
        </w:rPr>
      </w:pPr>
    </w:p>
    <w:p w14:paraId="21466023" w14:textId="77777777" w:rsidR="007D604F" w:rsidRPr="0084550E" w:rsidRDefault="007D604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16 октября 1942 года началась история СУ-11. В этот день были подписаны тактико-технические требования на "37-мм зенитную самоходную установку". Из этих требований четко видно, что заказчик хотел ту же СУ-31, но уже на шасси Т-70Б. При этом боекомплект составлял не менее 320 унитарных патронов, которые размещались в удобном для расчета месте. Экипаж составлял 6 человек, включая механика-водителя, а боевая масса ожидалась в районе 10 тонн. Второй раз эти ТТТ продублировали 21 октября 1942 года, в связи с тем, что 19 числа Сталин подписал постановление ГКО №2429сс "О производстве опытных образцов артиллерийских самоходных установок". Согласно ему, опытный образец машины изготовлялся к 16 ноября, а к 1 декабря он выходил на полигонные испытания. Столь жесткие сроки напрямую были связаны с тем, что база машины, как считали, уже сформирована.</w:t>
      </w:r>
    </w:p>
    <w:p w14:paraId="23E2EDB1" w14:textId="77777777" w:rsidR="007D604F" w:rsidRPr="0084550E" w:rsidRDefault="007D604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Возглавил работы по машине М.Н. Щукин, главный конструктор завода №38. В срок, указанный постановлением ГКО №2429сс, завод не вписался (21409).</w:t>
      </w:r>
    </w:p>
    <w:p w14:paraId="53C56402" w14:textId="77777777" w:rsidR="007D604F" w:rsidRPr="0084550E" w:rsidRDefault="007D604F" w:rsidP="0084550E">
      <w:pPr>
        <w:spacing w:after="0" w:line="240" w:lineRule="auto"/>
        <w:jc w:val="both"/>
        <w:rPr>
          <w:rFonts w:ascii="Times New Roman" w:hAnsi="Times New Roman"/>
          <w:color w:val="000000" w:themeColor="text1"/>
          <w:sz w:val="16"/>
          <w:szCs w:val="16"/>
        </w:rPr>
      </w:pPr>
    </w:p>
    <w:p w14:paraId="2D65C2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октября 1942 вышло Постановление ГКО № 2425 О плане производства и распределения запасных частей к танкам, тракторам, автомобилям и о плане капитального ремонта танков, тракторов и автомобилей для Красной Армии в IV квартале 1942 года.РГАНИР, Фонд ГКО, д. 64, лл. 125-136, 137-238 (11012).</w:t>
      </w:r>
    </w:p>
    <w:p w14:paraId="33D7F76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F3AA17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16 октября 1942 вышло Постановление ГКО № 2426 О неудовлетворительной погрузке угля железным дорогам. (7059, 239).</w:t>
      </w:r>
    </w:p>
    <w:p w14:paraId="0752941B" w14:textId="77777777" w:rsidR="00090C9B" w:rsidRPr="0084550E" w:rsidRDefault="00090C9B" w:rsidP="0084550E">
      <w:pPr>
        <w:pStyle w:val="Iauiue"/>
        <w:tabs>
          <w:tab w:val="left" w:pos="11199"/>
        </w:tabs>
        <w:jc w:val="both"/>
        <w:rPr>
          <w:color w:val="000000" w:themeColor="text1"/>
          <w:sz w:val="16"/>
          <w:szCs w:val="16"/>
        </w:rPr>
      </w:pPr>
    </w:p>
    <w:p w14:paraId="060872C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16 октября 1942 вышло Постановление ГКО № 2427 [О поручении тройке в составе Берия л. П. (пред.), Вознесенский Н.А., Маленков Г.М. принять меры по увеличению добычи, сокращению расхода и созданию запасов угля для НКПС на зиму.] (7059, 240).</w:t>
      </w:r>
    </w:p>
    <w:p w14:paraId="0D28F5A6" w14:textId="77777777" w:rsidR="00090C9B" w:rsidRPr="0084550E" w:rsidRDefault="00090C9B" w:rsidP="0084550E">
      <w:pPr>
        <w:pStyle w:val="Iauiue"/>
        <w:tabs>
          <w:tab w:val="left" w:pos="11199"/>
        </w:tabs>
        <w:jc w:val="both"/>
        <w:rPr>
          <w:color w:val="000000" w:themeColor="text1"/>
          <w:sz w:val="16"/>
          <w:szCs w:val="16"/>
        </w:rPr>
      </w:pPr>
    </w:p>
    <w:p w14:paraId="776486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октября 1942 в г. Сызрани введен в эксплуатацию нефтеперерабатывающий завод (11437).</w:t>
      </w:r>
    </w:p>
    <w:p w14:paraId="667EE76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D80C7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16-17 октября 1942 на Адмиралтейском заводе заложен головной МБК, строившийся по проекту, разработанному на Большой земле и откорректированному адмиралтейцами с учетом технологических возможностей предприятия (водоизмещение полное 163 т, длина наибольшая 36,2, ширина 5,5, осадка 1,3, высота борта 2,2 м, максимальная мощность бензомоторов 2x900 л. с., скорость 13 узлов, дальность плавания на полном ходу 330 миль; вооружение - два орудия калибра 76,2 мм в двух танковых башнях Т-34, зенитный автомат калибра 37 мм, три спаренных турельных пулемета, два батальонных миномета. Толщина брони 30-50 мм). Там же закончен ремонт ПЛ М-90. Ждановцы проводили работы по зимней консервации СКР "Ястреб", "Зоркий", "Коршун", "Орел", а также эсминцев "Отличный", "Образцовый", "Отважный" (10671).</w:t>
      </w:r>
    </w:p>
    <w:p w14:paraId="40639C2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8419F7A"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октября 1943 г. Письмо наркома судостроительной промышленности СССР И. И. Носенко председателю СНК ТАССР С. X. Гафиатуллину о предоставлении жилплощади конструкторам, прибывающим для усиления ЦКБ-32 в связи с увеличением работы по проектированию боевых кораблей</w:t>
      </w:r>
    </w:p>
    <w:p w14:paraId="588FC816"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резким увеличением работы по проектированию боевых кораблей Военно-Морского Флота и необходимостью обеспечения аводов НКСП технической документацией по программе военного судостроения на 1944 г. Народным комиссариатом судостроительной промышленности принято решение об усилении Центрального конструкторского бюро № 32 НКСП конструкторами и технологами, переводимыми с заводов наркомата.</w:t>
      </w:r>
    </w:p>
    <w:p w14:paraId="1EFBD9BF"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числе переводимых для работы в ЦКБ-32 имеются руководящие работники наркомата — главные конструктора и технологи, а также высококвалифицированные специалисты в области военного судостроения.</w:t>
      </w:r>
    </w:p>
    <w:p w14:paraId="3EDD417D"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Вашего указания Казанскому городскому Совету депутатов трудящихся о предоставлении жилплощади в г. Казани пятнадцати специалистам с их семьями, согласно прилагаемого списка1.</w:t>
      </w:r>
    </w:p>
    <w:p w14:paraId="49262EBA"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судостроительной промышленности СССР</w:t>
      </w:r>
      <w:r w:rsidRPr="0084550E">
        <w:rPr>
          <w:rFonts w:ascii="Times New Roman" w:hAnsi="Times New Roman"/>
          <w:color w:val="000000" w:themeColor="text1"/>
          <w:sz w:val="16"/>
          <w:szCs w:val="16"/>
        </w:rPr>
        <w:tab/>
        <w:t>И. Носенко</w:t>
      </w:r>
    </w:p>
    <w:p w14:paraId="58DB7900" w14:textId="77777777" w:rsidR="003E2F35" w:rsidRPr="0084550E" w:rsidRDefault="003E2F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РТ Ф. Р-128. Оп. 13. Д. 209. Л. 109. Подлинник (23701).</w:t>
      </w:r>
    </w:p>
    <w:p w14:paraId="76BDD042" w14:textId="77777777" w:rsidR="003E2F35" w:rsidRPr="0084550E" w:rsidRDefault="003E2F35" w:rsidP="0084550E">
      <w:pPr>
        <w:spacing w:after="0" w:line="240" w:lineRule="auto"/>
        <w:jc w:val="both"/>
        <w:rPr>
          <w:rFonts w:ascii="Times New Roman" w:hAnsi="Times New Roman"/>
          <w:color w:val="000000" w:themeColor="text1"/>
          <w:sz w:val="16"/>
          <w:szCs w:val="16"/>
        </w:rPr>
      </w:pPr>
    </w:p>
    <w:p w14:paraId="486B086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D2DDE50" w14:textId="77777777" w:rsidR="00090C9B" w:rsidRPr="0084550E" w:rsidRDefault="00090C9B" w:rsidP="0084550E">
      <w:pPr>
        <w:pStyle w:val="Iauiue"/>
        <w:jc w:val="both"/>
        <w:rPr>
          <w:iCs/>
          <w:color w:val="000000" w:themeColor="text1"/>
          <w:sz w:val="16"/>
          <w:szCs w:val="16"/>
        </w:rPr>
      </w:pPr>
    </w:p>
    <w:p w14:paraId="73B671CF"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16 октября </w:t>
      </w:r>
      <w:r w:rsidRPr="0084550E">
        <w:rPr>
          <w:rFonts w:ascii="Times New Roman" w:hAnsi="Times New Roman"/>
          <w:color w:val="000000" w:themeColor="text1"/>
          <w:sz w:val="16"/>
          <w:szCs w:val="16"/>
        </w:rPr>
        <w:t>в 1942 году утреннее сообщение Совинформбюро:</w:t>
      </w:r>
    </w:p>
    <w:p w14:paraId="39390EBB"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16 октября наши войска вели бои с противником в районе Сталинграда и в районе Моздока. На других фронтах существенных изменений не произошло.</w:t>
      </w:r>
    </w:p>
    <w:p w14:paraId="5CF6F193"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Сталинграда продолжались ожесточённые бои. Бойцы Н-ской части отбили пять вражеских атак, сожгли 6 танков и уничтожили более роты немецкой пехоты. На другом участке нашими частями отбито две атаки противника. В результате боя подбито и уничтожено более 30 немецких танков. После упорного боя наши части под давлением превосходящих сил пехоты и танков противника оставили несколько улиц рабочего посёлка.</w:t>
      </w:r>
    </w:p>
    <w:p w14:paraId="089E85D9"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Советскими лётчиками в воздушных боях и огнём нашей зенитной артиллерии сбито16 немецких самолётов.</w:t>
      </w:r>
    </w:p>
    <w:p w14:paraId="44818975"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бои местного значения. На одном участке бойцы Н-ской части, атаковав противника, несколько продвинулись вперёд и заняли более выгодную позицию. Стремясь вернуть потерянный рубеж, гитлеровцы предприняли две контратаки, но были отброшены, оставив на поле боя более 100 трупов своих солдат и офицеров. На других участках происходила артиллерийская перестрелка и поиски разведчиков.</w:t>
      </w:r>
    </w:p>
    <w:p w14:paraId="38832D1D"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танкисты отбили атаку противника и уничтожили 4 немецких танка, 18 автомашин, 4 орудия и до 250 гитлеровцев. На другом участке батальон немецкой пехоты при поддержке 8 танков пытался овладеть одной высотой. Потеряв в бою за эту высоту до роты солдат и не добившись успеха, немцы отошли на исходные позиции.</w:t>
      </w:r>
    </w:p>
    <w:p w14:paraId="1B6682AF"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гвардейская миномётная батарея под командованием тов. Петровского подожгла немецкий склад с горючим и истребила несколько десятков гитлеровцев.</w:t>
      </w:r>
    </w:p>
    <w:p w14:paraId="46B0428C"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в начале октября месяца пустил под откос 3 немецких железнодорожных эшелона. Разбито 3 паровоза и 68 вагонов. Уничтожено много живой силы и техники противника.</w:t>
      </w:r>
    </w:p>
    <w:p w14:paraId="72F5DFEE"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Пленные солдаты 670 полка 371 немецкой пехотной дивизии Михель Гензель и Вильгельм Так рассказали: «На марше солдаты держались бодро. Многие считали, что теперь русские уже не будут сопротивляться так упорно, как прежде. Однако, когда мы прибыли на фронт, под Сталинград, в первый же день был убит командир дивизии. Пятая рота потеряла за один час наступления 30 человек убитыми и ранеными, а шестая рота — 40 человек. В восьмой роте из строя выбыло ещё больше. Под влиянием больших потерь многие солдаты ходят унылые и молчаливые. Недавно один солдат прочитал нам полученное им письмо из Штаргарда от некоего Готвальда. Готвальд пишет, что советские самолёты бомбили Штаргард и произвели там сильные разрушения».</w:t>
      </w:r>
    </w:p>
    <w:p w14:paraId="5D9C9CF4"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13 роты 245 полка 88 немецкой пехотной дивизии Иозеф Эртельтальнер рассказал: «В Киеве я видел, как немецкие офицеры и солдаты мучили и убивали мирных жителей и русских военнопленных. На окраине города, недалеко от военных казарм, находилось полуразрушенное здание фабрики. По приказанию офицеров солдаты согнали туда несколько сот русских. Здесь их продержали несколько дней без пищи и воды. Заключённым не разрешалось ложиться. Измученныеи голодные люди засыпали стоя. На четвёртый или на пятый день заключённым приказали выходить по одному во двор. У выхода русских расстреливали одного за другим».</w:t>
      </w:r>
    </w:p>
    <w:p w14:paraId="5C3E2145"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военном заводе близ города. Лейпцига (Германия) иностранные рабочие потребовали отмены бесчисленных вычетов из заработной платы и улучшения питания.После отказа администрации выполнить эти требования на заводе вспыхнулаз абастовка. Рабочие вывели из строя трансформаторную подстанцию. Завод не работал в течение нескольких дней.» (14801).</w:t>
      </w:r>
    </w:p>
    <w:p w14:paraId="568F2BBB"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4D8D92B4"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16 октября </w:t>
      </w:r>
      <w:r w:rsidRPr="0084550E">
        <w:rPr>
          <w:rFonts w:ascii="Times New Roman" w:hAnsi="Times New Roman"/>
          <w:color w:val="000000" w:themeColor="text1"/>
          <w:sz w:val="16"/>
          <w:szCs w:val="16"/>
        </w:rPr>
        <w:t>в 1942 году вечернее сообщение Совинформбюро:</w:t>
      </w:r>
    </w:p>
    <w:p w14:paraId="4B41E133"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16 октября наши войска вели ожесточённые бои с противником в районе Сталинграда и в районе Моздока. На других фронтах существенных изменений не произошло.</w:t>
      </w:r>
    </w:p>
    <w:p w14:paraId="39694B40"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15 октября нашей авиацией на различных участках фронта уничтожено или повреждено 10 немецких танков, до 60 автомашин с войсками, подавлен огонь 15 орудий, взорвано 2 склада боеприпасов, разбито три железнодорожных эшелона, рассеяно и частью уничтожено до двух рот пехоты противника.</w:t>
      </w:r>
    </w:p>
    <w:p w14:paraId="1778BB68"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отбивают ожесточённые атаки численно превосходящих сил противника. По неполным данным, в течение дня уничтожено 413 немецких танка и до полка пехоты противника. После упорных боёв наши части оставили один из заводских посёлков.</w:t>
      </w:r>
    </w:p>
    <w:p w14:paraId="0DBA4081"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происходили бои местного значения. На одном участке огнём нашей артиллерии и атакой пехотных подразделений уничтожено 5 танков, 4 миномёта, 16 пулемётов, 2 противотанковых орудия и 28 окопов и ДЗ0Т'ов противника. В этом бою истреблено до двух рот немецкой пехоты. На другом участке румынские части, стремясь вернуть потерянные позиции, пять раз переходили в контратаку, но под ударами советских бойцов откатывались назад. На поле боя осталось более 200 вражеских трупов.</w:t>
      </w:r>
    </w:p>
    <w:p w14:paraId="3D493F6C"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продолжались ожесточённые бои с танками и пехотой противника. Бойцы Н-ской части уничтожили до 200 немецких солдат и офицеров, 5 танков и взорвали склад боеприпасов. На другом участке бойцы под командованием т. Маркина уничтожили до роты немецкой пехоты. Экипаж командира танка т. Овчаренко подбил 2 тяжёлых танка противника и раздавил гусеницами несколько десятков гитлеровцев.</w:t>
      </w:r>
    </w:p>
    <w:p w14:paraId="3E12F2AB"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ряде участков Западного фронта происходили артиллерийская перестрелка и действия разведчиков. В течение дня огнём наших артиллеристов, разведчиков и снайперов истреблено до 600 солдат и офицеров противника.</w:t>
      </w:r>
    </w:p>
    <w:p w14:paraId="77F45B31"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подразделения под командованием т. Васильева отбили атаку немецкой пехоты. Встреченные ружейно-пулемётным огнём, гитлеровцы отступили, оставив на поле боя много трупов.</w:t>
      </w:r>
    </w:p>
    <w:p w14:paraId="745B552B"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калининских партизан пустила под откос 3 железнодорожных эшелона немецко-фашистских оккупантов. Разбито в щепы 23 вагона, и 61 вагон сошёл срельсов. Во время крушений убито много немецких солдат и офицеров.</w:t>
      </w:r>
    </w:p>
    <w:p w14:paraId="6EDF41E3"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9 роты 541 полка 387 немецкой пехотной дивизии Артур Ципфель рассказал: «Наша дивизия потеряла больше 70 процентов личного состава. Особенно тяжёлые потери понёс 541 полк. В числе убитых — командир полка полковник Лангефельд, командиры 1 и 2 батальонов майор Хедер и майор Клейн. В связи сприближением зимы многие солдаты повесили головы. Они говорят: «Зимой мы все погибнем здесь». Недавно из нашей роты пропали без вести 11 солдат. Командир роты капитан Кек высказал предположение, что они сдались в плен».</w:t>
      </w:r>
    </w:p>
    <w:p w14:paraId="05EF97A1"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неотправленном письме румынского солдата Илие Врабие к отцу говорится: «После того, что я видел во время последней атаки, я потерял всякую надежду на возвращение домой. Здесь, под Сталинградом, происходят невиданные бои. 5 пехотный полк четыре раза ходил в атаку и понёс огромные потери. Убитых офицеров и солдат грузили на подводы так, как мы с тобой, бывало, грузили дрова... Вот уже пять месяцев я нахожусь на фронте и всё время ношу одну и ту же пару белья. Трудно даже представить, сколько вшей на мне. Я боюсь оставаться здесь. В этой зоне бывают очень сильные морозы».</w:t>
      </w:r>
    </w:p>
    <w:p w14:paraId="5398C032"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Колхозники деревни Дегтярное, Воронежской области, Воронин П.Д. и Клубнекин М.Д., вырвавшиеся из фашистского плена, рассказали: «Жизнь советских людей под ярмом немецких захватчиков хуже всякой каторги. Гитлеровские грабители опустошили все сундуки в домах, забрали хлеб и скот. Всех крестьян, старых и малых, немецкие душегубы заставили под страхом смертной казни таскать ящики с боеприпасами, строить блиндажи, рыть окопы. Работать приходилось по 18—20 часов, не разгибая спины, не имея даже куска хлеба. 4 октября немцы отобрали группу мужчин, женщин и подростков для отправки в Германию. Колхозницы Петрова Евдокия, Сорина Анна и Колышкина Вера пытались незаметно уйти из деревни, чтобы избежать фашистской неволи. Гитлеровские мерзавцы схватили девушек за околицей, привели в деревню и повесили их» (14801).</w:t>
      </w:r>
    </w:p>
    <w:p w14:paraId="26122DA9"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226E6AA9"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color w:val="000000" w:themeColor="text1"/>
          <w:sz w:val="16"/>
          <w:szCs w:val="16"/>
        </w:rPr>
        <w:t xml:space="preserve">16 октября </w:t>
      </w:r>
      <w:r w:rsidRPr="0084550E">
        <w:rPr>
          <w:rFonts w:ascii="Times New Roman" w:hAnsi="Times New Roman"/>
          <w:color w:val="000000" w:themeColor="text1"/>
          <w:sz w:val="16"/>
          <w:szCs w:val="16"/>
        </w:rPr>
        <w:t>в 1942 году приказ НКО СССР № 325 об организации и ведении боевых действий бронетанковых и механизированных войск применительно к новым условиям войны (14801).</w:t>
      </w:r>
    </w:p>
    <w:p w14:paraId="00FEAD11"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454206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октября 1942 г. ПРИКАЗ О ВВЕДЕНИИ ВЫСШЕГО ПИЛОТАЖА В ЧАСТЯХ ИСТРЕБИТЕЛЬНОЙ АВИАЦИИ</w:t>
      </w:r>
    </w:p>
    <w:p w14:paraId="10F570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0823 </w:t>
      </w:r>
    </w:p>
    <w:p w14:paraId="32DC7D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повышения летных качеств летчиков-истребителей, воспитания у них смелости, уверенности в пилотировании и овладении всеми пилотажными свойствами своего самолета приказываю:</w:t>
      </w:r>
    </w:p>
    <w:p w14:paraId="4FC1E9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 школах, запасных авиаполках, в строевых частях и учебно-тренировочных авиаполках ввести в программу обучения высший пилотаж (одинарная бочка, двойная бочка, переворот, петля, иммельман, ранверсман, срыв в штопор не более одного витка).</w:t>
      </w:r>
    </w:p>
    <w:p w14:paraId="5D1BF4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Высший пилотаж производить на всех самолетах истребительного типа.</w:t>
      </w:r>
    </w:p>
    <w:p w14:paraId="14810F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 Упражнения по высшему пилотажу выполнять строго в соответствии с новым курсом переучивания и боевой подготовки 1942 года, не допуская перескакивания в упражнениях.</w:t>
      </w:r>
    </w:p>
    <w:p w14:paraId="36423204" w14:textId="77777777" w:rsidR="00090C9B" w:rsidRPr="0084550E" w:rsidRDefault="00090C9B" w:rsidP="0084550E">
      <w:pPr>
        <w:spacing w:after="0" w:line="240" w:lineRule="auto"/>
        <w:jc w:val="both"/>
        <w:rPr>
          <w:rStyle w:val="a7"/>
          <w:rFonts w:ascii="Times New Roman" w:hAnsi="Times New Roman"/>
          <w:b w:val="0"/>
          <w:bCs w:val="0"/>
          <w:color w:val="000000" w:themeColor="text1"/>
          <w:sz w:val="16"/>
          <w:szCs w:val="16"/>
        </w:rPr>
      </w:pPr>
      <w:r w:rsidRPr="0084550E">
        <w:rPr>
          <w:rStyle w:val="a7"/>
          <w:rFonts w:ascii="Times New Roman" w:hAnsi="Times New Roman"/>
          <w:b w:val="0"/>
          <w:bCs w:val="0"/>
          <w:color w:val="000000" w:themeColor="text1"/>
          <w:sz w:val="16"/>
          <w:szCs w:val="16"/>
        </w:rPr>
        <w:t>331</w:t>
      </w:r>
    </w:p>
    <w:p w14:paraId="24858D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К выполнению фигур высшего пилотажа допускать летчиков, тщательно проверенных инструктором на двухместном истребительном самолете.</w:t>
      </w:r>
    </w:p>
    <w:p w14:paraId="329A32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Начальнику НИИ ВВС Красной Армии провести испытания иностранных самолетов (Р-39, Р-40Е и “Харрикейн”) на высший пилотаж и разработать методику выполнения к 1 ноября 1942 года.</w:t>
      </w:r>
    </w:p>
    <w:p w14:paraId="609C62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Все ранее отданные распоряжения о запрещении пилотажа отменить. Приказ передать по телеграфу.</w:t>
      </w:r>
    </w:p>
    <w:p w14:paraId="6A7BBB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Style w:val="af0"/>
          <w:rFonts w:ascii="Times New Roman" w:hAnsi="Times New Roman"/>
          <w:i w:val="0"/>
          <w:iCs w:val="0"/>
          <w:color w:val="000000" w:themeColor="text1"/>
          <w:sz w:val="16"/>
          <w:szCs w:val="16"/>
        </w:rPr>
        <w:t>Заместитель Народного комиссара обороны генерал-лейтенант авиации НОВИКОВ ф. 4, оп. 11, д. 73, л. 42—43. Подлинник (11690).</w:t>
      </w:r>
    </w:p>
    <w:p w14:paraId="27E3E92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D754A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октября 1942 англичане передали нам безвозмездно 23 Хэмпдена, + 3 Спитфайра которые были направлены в СССР для поиска и потопления Тирпица, но так и не смогли это сделать (1085,206).</w:t>
      </w:r>
    </w:p>
    <w:p w14:paraId="47C73471" w14:textId="77777777" w:rsidR="00090C9B" w:rsidRPr="0084550E" w:rsidRDefault="00090C9B" w:rsidP="0084550E">
      <w:pPr>
        <w:pStyle w:val="Iauiue"/>
        <w:jc w:val="both"/>
        <w:rPr>
          <w:color w:val="000000" w:themeColor="text1"/>
          <w:sz w:val="16"/>
          <w:szCs w:val="16"/>
        </w:rPr>
      </w:pPr>
    </w:p>
    <w:p w14:paraId="4033B9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октября 1942 г. специальным приказом народного комиссара Обороны (НКО) высший пилотаж был вновь введен в программу обучения как во фронтовых полках, так и в летных школах (4537).</w:t>
      </w:r>
    </w:p>
    <w:p w14:paraId="1B652284" w14:textId="77777777" w:rsidR="00090C9B" w:rsidRPr="0084550E" w:rsidRDefault="00090C9B" w:rsidP="0084550E">
      <w:pPr>
        <w:pStyle w:val="Iauiue"/>
        <w:jc w:val="both"/>
        <w:rPr>
          <w:color w:val="000000" w:themeColor="text1"/>
          <w:sz w:val="16"/>
          <w:szCs w:val="16"/>
        </w:rPr>
      </w:pPr>
    </w:p>
    <w:p w14:paraId="11E9F1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октября 1942 вышел приказ НКО N 325 по боевому использованию танковых частей и соединений, порядок организации этих частей с артиллерией, пехотой, авиацией. Четко определили назначение танковых корпусов - основных средств развития успеха в наступательной операции (359,208).</w:t>
      </w:r>
    </w:p>
    <w:p w14:paraId="56DAFE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другим данным - N 32505 и главная задача - уничтожение пехоты, т.к. борьбой с танками д.б. заниматься артиллерия (3828,32).</w:t>
      </w:r>
    </w:p>
    <w:p w14:paraId="2A633592" w14:textId="77777777" w:rsidR="00090C9B" w:rsidRPr="0084550E" w:rsidRDefault="00090C9B" w:rsidP="0084550E">
      <w:pPr>
        <w:pStyle w:val="Iauiue"/>
        <w:jc w:val="both"/>
        <w:rPr>
          <w:color w:val="000000" w:themeColor="text1"/>
          <w:sz w:val="16"/>
          <w:szCs w:val="16"/>
        </w:rPr>
      </w:pPr>
    </w:p>
    <w:p w14:paraId="3B0AE2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октября 1942 г. вышел ПРИКАЗ № 325 О БОЕВОМ ПРИМЕНЕНИИ ТАНКОВЫХ И МЕХАНИЗИРОВАННЫХ ЧАСТЕЙ И СОЕДИНЕНИЙ</w:t>
      </w:r>
    </w:p>
    <w:p w14:paraId="2B93C4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Практика войны с немецкими фашистами показала, что в деле применения танковых частей мы до сих пор имеем крупные недостатки. Главные недостатки сводятся к следующему:</w:t>
      </w:r>
    </w:p>
    <w:p w14:paraId="5EF08D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Наши танки при атаке обороны противника отрываются от пехоты и, оторвавшись, теряют с ней взаимодейстие. Пехота, будучи отсечена от танков огнем противника, не поддерживает наши танки своим огнем артиллерии. Танки, оторвавшись от пехоты, дерутся в единоборстве с артиллерией, танками и пехотой противника, неся при этом большие потери.</w:t>
      </w:r>
    </w:p>
    <w:p w14:paraId="4D5F79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Танки бросаются на оборону противника без должной артиллерийской поддержки. Артиллерия до начала танковой атаки не подавляет противотанковые средства на переднем крае обороны противника, орудия танковой поддержки применяются не всегда. При подходе к переднему краю противника танки встречаются огнем противотанковой артиллерии противника и несут большие потери.</w:t>
      </w:r>
    </w:p>
    <w:p w14:paraId="62C2E8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Танковые и артиллерийские командиры не увязывают свои действия на местности по местным предметам и по рубежам, не устанавливают сигналов вызова и прекращения огня артиллерии.</w:t>
      </w:r>
    </w:p>
    <w:p w14:paraId="6A6ABB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Артиллерийские начальники, поддерживающие танковую атаку, управляют огнем артиллерии с удаленных наблюдательных пунктов и не используют радийные* танки в качестве подвижных передовых артиллерийских наблюдательных пунктов.</w:t>
      </w:r>
    </w:p>
    <w:p w14:paraId="1BA3FC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Танки вводятся в бой поспешно без разведки местности, прилегающей к переднему краю обороны противника, без изучения местности в глубине расположения противника, без тщательного изучения танкистами системы огня противника.</w:t>
      </w:r>
    </w:p>
    <w:p w14:paraId="7D1095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Танковые командиры, не имея времени на организацию танковой атаки, не доводят задачу до танковых экипажей, в результате незнания противника и местности танки атакуют неуверенно и на малых скоростях. Стрельба с хода не ведется, ограничиваясь стрельбой с места, да и то только из орудий.</w:t>
      </w:r>
    </w:p>
    <w:p w14:paraId="003A20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правило, танки на поле боя не маневрируют, не используют местность для скрытого подхода и внезапного удара во фланг и тыл и чаще всего атакуют противника в лоб.</w:t>
      </w:r>
    </w:p>
    <w:p w14:paraId="50F4F2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Общевойсковые командиры не отводят необходимого времени для технической подготовки танков к бою, не подготавливают местность в инженерном отношении на направлении действия танков. Минные поля разведываются плохо и не очищаются. В противотанковых препятствиях не проделываются проходы и не оказывается должной помощи в преодолении трудно проходимых участков местности. Саперы для сопровождения танков выделяются не всегда.</w:t>
      </w:r>
    </w:p>
    <w:p w14:paraId="6006EC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 приводит к тому, что танки подрываются на минах, застревают в болотах, на протвотанковых препятствиях и в бою не участвуют.</w:t>
      </w:r>
    </w:p>
    <w:p w14:paraId="049938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Танки не выполняют своей основной задачи уничтожения пехоты противника, а отвлекаются на борьбу с танками и артиллерией противника. Установившаяся практика противопоставлять танковым атакам противника наши танки и ввязываться в танковые бои является неправильной и вредной.</w:t>
      </w:r>
    </w:p>
    <w:p w14:paraId="0516D2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Боевые действия танков не обеспечиваются достаточным авиационным прикрытием, авиаразведкой и авианаведением. Авиация, как правило, не сопровождает танковые соединения в глубине обороны противника и боевые действия авиации не увязываются с танковыми атаками.</w:t>
      </w:r>
    </w:p>
    <w:p w14:paraId="578884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Управление танками на поле боя организуется плохо. Радио как средство управления используется недостаточно. Командиры танковых частей и соединений, находясь на командных пунктах, отрываются от боевых порядков и не наблюдают действие танков в бою и на ход боя танков не влияют.</w:t>
      </w:r>
    </w:p>
    <w:p w14:paraId="2B4CF8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Командиры рот и батальонов, двигаясь впереди боевых порядков, не имеют возможности следить за танками и управлять боем своих подразделений и превращаются в рядовых командиров танков, а части, не имея управления, теряют ориентировку и блуждают по полю боя, неся напрасные потери.</w:t>
      </w:r>
    </w:p>
    <w:p w14:paraId="42F1BA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Приказываю в боевом использовании танковых и механизированных частей и соединений руководствоваться следующими указаниями.</w:t>
      </w:r>
    </w:p>
    <w:p w14:paraId="4E9DB4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Боевое применение танковых полков, бригад и корпусов</w:t>
      </w:r>
    </w:p>
    <w:p w14:paraId="131029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Отдельные танковые полки и бригады предназначаются для усиления пехоты на главном направлении и действуют в тесном взаимодействии с ней как танки непосредственной поддержки пехоты.</w:t>
      </w:r>
    </w:p>
    <w:p w14:paraId="6E119C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Танки, действуя совместно с пехотой, имеют своей основной задачей уничтожение пехоты противника и не должны отрываться от своей пехоты более чем на 200—400 м.</w:t>
      </w:r>
    </w:p>
    <w:p w14:paraId="34A14D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бою танковый командир организует наблюдение за боевыми порядками своей пехоты. Если пехота залегла и не продвигается за танками, командир танковой части выделяет часть танков для уничтожения огневых точек, препятствующих продвижению нашей пехоты вперед.</w:t>
      </w:r>
    </w:p>
    <w:p w14:paraId="2B3766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Пехота для обеспечения действия танков должна подавлять всей мощью своего огня, а также огнем орудий сопровождения противотанковые средства противника, разведывать и очищать минные поля, помогать танкам преодолевать противотанковые препятствия и заболоченные участки местности, бороться с немецкими истребителями танков, решительно следовать за танками в атаку, быстро закреплять рубежи, захваченные ими, прикрывать подвоз танкам боеприпасов и горючего и содействовать эвакуации аварийных танков с поля боя.</w:t>
      </w:r>
    </w:p>
    <w:p w14:paraId="075F2C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Артиллерия до выхода танков в атаку должна уничтожить противотанковые средства обороны противника. В период атаки переднего края и боя в глубине обороны противника подавлять по сигналам танковых командиров огневые средства, мешающие продвижению танков, для чего артиллерийские командиры обязаны руководить огнем артиллерии с передовых подвижных наблюдательных пунктов из радийных танков. Артиллерийские и танковые командиры совместно устанавливают сигналы вызова и прекращения огня артиллерии.</w:t>
      </w:r>
    </w:p>
    <w:p w14:paraId="693034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При появлении на поле боя танков противника основную борьбу с ними ведет артиллерия. Танки ведут бой с танками противника только в случае явного превосходства в силах и выгодного положения.</w:t>
      </w:r>
    </w:p>
    <w:p w14:paraId="7965F8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Наша авиация своими действиями расстреливает противотанковую оборону противника, воспрещает подход к полю боя его танков, прикрывает боевые порядки танковых частей от воздействия авиации противника, обеспечивает боевые действия танковых частей постоянной и непрерывной авиаразведкой.</w:t>
      </w:r>
    </w:p>
    <w:p w14:paraId="57EA26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Танковым экипажам атаку проводить на максимальных скоростях, подавлять интенсивным огнем с хода орудийные, минометные, пулеметные расчеты и пехоту врага и умело маневрировать на поле боя, используя складки местности для выхода во фланг и тыл огневых средств и пехоты противника. Лобовые атаки танками не проводить.</w:t>
      </w:r>
    </w:p>
    <w:p w14:paraId="4CD987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Отдельные танковые полки и танковые бригады являются средством командующего армии и его распоряжением придаются стрелковым дивизиям как средство их усиления.</w:t>
      </w:r>
    </w:p>
    <w:p w14:paraId="504305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Отдельные полки танков прорыва, вооруженные тяжелыми танками, придаются войскам как средство усиления для прорыва обороны противника в тесном взаимодействии с пехотой и артиллерией. По выполнении задачи прорыва укрепленной полосы тяжелые танки сосредоточиваются в сборных районах в готовности к отражению контратак противника.</w:t>
      </w:r>
    </w:p>
    <w:p w14:paraId="3631EF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В оборонительном бою танковые полки и бригады самостоятельных участков для обороны не получают, а используются как средство нанесения контрударов по частям противника, прорвавшимся в глубину обороны. В отдельных случаях танки могут быть зарыты в землю в качестве неподвижных артиллерийских точек, засад или для использования вместо кочующих орудий.</w:t>
      </w:r>
    </w:p>
    <w:p w14:paraId="34B02B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Танковый корпус подчиняется командующему фронтом или армией и применяется на главном направлении в качестве эшелона развития успеха для разгрома и уничтожения пехоты противника.</w:t>
      </w:r>
    </w:p>
    <w:p w14:paraId="6591A9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наступательной операции танковый корпус выполняет задачу по нанесению массированного удара с целью разобщения и окружения главной группировки войск противника и разгрома ее совместными действиями с авиацией и наземными войсками фронта.</w:t>
      </w:r>
    </w:p>
    <w:p w14:paraId="2013A5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Корпус не должен ввязываться в танковые бои с танками противника, если нет явного превосходства над противником. В случае встречи с большими танковыми частями противника, корпус выделяет против танков противника противотанковую артиллерию и часть танков, пехота в свою очередь выдвигает свою противотанковую артиллерию, и корпус, заслонившись всеми этими средствами, обходит своими главными силами танки противника и бьет по пехоте противника с целью оторвать ее от танков противника и парализовать действия танков противника. Главная задача танкового корпуса — уничтожение пехоты противника.</w:t>
      </w:r>
    </w:p>
    <w:p w14:paraId="2CBEE3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В оборонительной операции фронта или армии танковые корпуса самостоятельных оборонительных участков не получают и используются как мощное средство контрудара из глубины и располагаются на стыках армий, вне воздействия артиллерийского огня противника (20—25 км).</w:t>
      </w:r>
    </w:p>
    <w:p w14:paraId="322C69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Местность имеет решающее значение для выбора направления действий танкового корпуса. Полное использование ударной силы корпуса и его подвижности возможно на танкодоступной местности, поэтому разведка местности предстоящих действий корпуса должна быть организована всеми инстанциями от командования фронта, армии и ниже.</w:t>
      </w:r>
    </w:p>
    <w:p w14:paraId="6CDBD0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Во всех видах боя танкового корпуса решающим элементом является внезапность. Внезапность достигается маскировкой, скрытностью расположения и передвижения, использованием для маршей ночного времени и прикрытием сосредоточения с воздуха.</w:t>
      </w:r>
    </w:p>
    <w:p w14:paraId="47CB2D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II</w:t>
      </w:r>
    </w:p>
    <w:p w14:paraId="58A88F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Боевое применение механизированных бригад и механизированных корпусов</w:t>
      </w:r>
    </w:p>
    <w:p w14:paraId="5582CD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Отдельная механизированная бригада является тактическим соединением и используется армейским командованием как подвижной резерв.</w:t>
      </w:r>
    </w:p>
    <w:p w14:paraId="1601C5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Механизированная бригада в наступлении дерзкими стремительными действиями накоротке выполняет задачи по захвату и удержанию важных объектов до подхода основных сил, действующих на данном направлении.</w:t>
      </w:r>
    </w:p>
    <w:p w14:paraId="5CFE5A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частной наступательной армейской операции механизированная бригада выполняет задачи развития успеха.</w:t>
      </w:r>
    </w:p>
    <w:p w14:paraId="24DD24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Механизированная бригада может также выполнять задачи надежного обеспечения фланга наступающих частей.</w:t>
      </w:r>
    </w:p>
    <w:p w14:paraId="52CA91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В преследовании отходящего противника механизированная бригада захватывает в его тылу переправы, дефиле, важнейшие узлы дорог и решительными действиями содействует окружению и разгрому противника.</w:t>
      </w:r>
    </w:p>
    <w:p w14:paraId="403644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 оборонительной армейской операции мехбригада используется как армейский подвижной резерв, для нанесения контрударов и ликвидации успеха прорвавшегося противника.</w:t>
      </w:r>
    </w:p>
    <w:p w14:paraId="7CF8F9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Механизированная бригада в подвижной обороне выполняет задачу активной обороны на широком фронте и обеспечивает перегруппировку частей армии.</w:t>
      </w:r>
    </w:p>
    <w:p w14:paraId="76905A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В основу всех действий механизированной бригады должны быть положены — высокая маневренность, смелость, решительность и настойчивость в достижении поставленной задачи.</w:t>
      </w:r>
    </w:p>
    <w:p w14:paraId="1AF8B1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Используя свою высокую подвижность, мехбригада должна искать слабые места противника и наносить ему короткие удары.</w:t>
      </w:r>
    </w:p>
    <w:p w14:paraId="51AF47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Механизированные корпуса являются средством командования фронта или армии и используются на главном направлении как эшелон развития успеха наших войск и преследования противника.</w:t>
      </w:r>
    </w:p>
    <w:p w14:paraId="4C44B8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Дробление мехкорпуса побригадно и переподчинение мехбригад командирам стрелковых соединений не производится.</w:t>
      </w:r>
    </w:p>
    <w:p w14:paraId="037261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При развитии успеха наступательной операции мехкорпус, как более насыщенный мотопехотой, танками и средствами усиления, вырвавшись вперед, может решать наступательные задачи самостоятельно против неуспевшего еще закрепиться противника.</w:t>
      </w:r>
    </w:p>
    <w:p w14:paraId="56121F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Использование мехкорпуса как эшелона развития прорыва может быть только после преодоления общевойсковыми соединениями главной оборонительной полосы и выхода атакующей пехоты в районы артиллерийских позиций противника.</w:t>
      </w:r>
    </w:p>
    <w:p w14:paraId="106246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особых случаях мехкорпус, когда оборона противника оборудована слабо, может решать самостоятельно задачи прорыва фронта и разгрома противника на всю глубину его обороны. В этих случаях механизированный корпус должен обязательно усиливаться гаубичной артиллерией, авиацией и по возможности танками прорыва.</w:t>
      </w:r>
    </w:p>
    <w:p w14:paraId="253AD7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Подготовка мехкорпуса к вводу в прорыв заключается в:</w:t>
      </w:r>
    </w:p>
    <w:p w14:paraId="5D6004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проведении разведки местности, расположения противника и своих выжидательных и исходных районов;</w:t>
      </w:r>
    </w:p>
    <w:p w14:paraId="47984A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согласовании действий мехкорпуса с действиями общевойсковых соединений, на участках которых мехкорпус входит в прорыв;</w:t>
      </w:r>
    </w:p>
    <w:p w14:paraId="385FD7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подготовке путей для движения боевых частей и тылов;</w:t>
      </w:r>
    </w:p>
    <w:p w14:paraId="4FE7E1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организации управления и связи;</w:t>
      </w:r>
    </w:p>
    <w:p w14:paraId="0DB134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подготовке материальной части и организации тыла;</w:t>
      </w:r>
    </w:p>
    <w:p w14:paraId="623B7D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 организации выполнения перехода мехкорпуса в исходный район и движения его через горловину прорыва в оборонительной полосе противника.</w:t>
      </w:r>
    </w:p>
    <w:p w14:paraId="1F4FCE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выполнения всех мероприятий по подготовке к вводу мехкорпуса в прорыв корпусу необходимо предоставлять двое-трое суток.</w:t>
      </w:r>
    </w:p>
    <w:p w14:paraId="53C225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Механизированный корпус вводится в прорыв на фронте шесть-восемь километров в предбоевых порядках по двум-четырем маршрутам.</w:t>
      </w:r>
    </w:p>
    <w:p w14:paraId="5A2488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Порядок построения механизированных и танковых бригад (полков) для ввода в прорыв устанавливается, исходя из следующего:</w:t>
      </w:r>
    </w:p>
    <w:p w14:paraId="46A1AF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впереди, вслед за наступающими пехотными частями, должны двигаться разведчасти корпуса;</w:t>
      </w:r>
    </w:p>
    <w:p w14:paraId="43D348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за разведкой двигаются отряды обеспечения движения, имеющие задачу подготовки путей в полосе движения корпуса;</w:t>
      </w:r>
    </w:p>
    <w:p w14:paraId="1B83E7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затем двигаются охранение и за ним главные силы корпуса.</w:t>
      </w:r>
    </w:p>
    <w:p w14:paraId="2E51D9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Колонны главных сил в зависимости от обстановки могут иметь впереди танковые полки механизированных бригад или мотострелковые батальоны. Танковые резервы командира корпуса двигаются за колоннами мехбригад с задачей развития успеха первых эшелонов;</w:t>
      </w:r>
    </w:p>
    <w:p w14:paraId="15083C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движение частей совершается в построениях, обеспечивающих наименьшие потери от авиации, артогня противника и удобства развертывания;</w:t>
      </w:r>
    </w:p>
    <w:p w14:paraId="781421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вся артиллерия корпуса в колоннах главны\ сил движется за танковыми полками мехбригад;</w:t>
      </w:r>
    </w:p>
    <w:p w14:paraId="3766AF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 боевые тылы танковых и механизированных бригад с назначенным для них прикрытием двигаются за своими частями.</w:t>
      </w:r>
    </w:p>
    <w:p w14:paraId="796309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Команду (сигнал) о вводе механизированных корпусов дает командующий фронтом или армией.</w:t>
      </w:r>
    </w:p>
    <w:p w14:paraId="67670D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После непрерывных боевых действий в течение 5—6 суток корпусу необходимо обеспечить 2—3 дня для восстановления матчасти и пополнения запасов.</w:t>
      </w:r>
    </w:p>
    <w:p w14:paraId="778A6A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Боевые действия мехкорпусов необходимо надежно прикрывать с воздуха и усиливать артиллерийскими средствами ПВО и авиацией.</w:t>
      </w:r>
    </w:p>
    <w:p w14:paraId="142D9D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налетах авиации противника механизированным бригадам продолжать выполнение поставленной задачи, отражая нападение авиации всеми имеющимися огневыми средствами.</w:t>
      </w:r>
    </w:p>
    <w:p w14:paraId="350573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Мотопехота использует автотранспорт для быстрого подхода и развертывания в спешенный боевой порядок.</w:t>
      </w:r>
    </w:p>
    <w:p w14:paraId="2D29BD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Автотранспортные машины в моторизованных бригадах служат средством передвижения и не являются боевыми машинами, поэтому мотопехота оставляет автомашины перед зоной артиллерийского огня и двигается к полю боя равно как ведет бой в пешем порядке.</w:t>
      </w:r>
    </w:p>
    <w:p w14:paraId="355FFA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Автотранспорт отводится в удобные укрытия, где располагается рассредоточение в постоянной готовности быстрой подачи для дальнейшего броска мотопехоты.</w:t>
      </w:r>
    </w:p>
    <w:p w14:paraId="3E109B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В основу боевых действий мехкорпусов должно быть заложено стремительное маневрирование во фланг и тыл группировок противника, быстрое развертывание для боя, решительные и смелые атаки.</w:t>
      </w:r>
    </w:p>
    <w:p w14:paraId="1E2D62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Настоящий приказ довести в танковых и механизированных войсках до командира взвода, в стрелковых и артиллерийских частях — до командира роты и батареи и принять его к немедленному и точному исполнению.</w:t>
      </w:r>
    </w:p>
    <w:p w14:paraId="4E20B5CE"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Народный комиссар обороны СССР И. СТАЛИН</w:t>
      </w:r>
      <w:r w:rsidRPr="0084550E">
        <w:rPr>
          <w:color w:val="000000" w:themeColor="text1"/>
          <w:sz w:val="16"/>
          <w:szCs w:val="16"/>
        </w:rPr>
        <w:t xml:space="preserve"> (9844).</w:t>
      </w:r>
    </w:p>
    <w:p w14:paraId="57EB8284" w14:textId="77777777" w:rsidR="00090C9B" w:rsidRPr="0084550E" w:rsidRDefault="00090C9B" w:rsidP="0084550E">
      <w:pPr>
        <w:pStyle w:val="Iauiue"/>
        <w:jc w:val="both"/>
        <w:rPr>
          <w:color w:val="000000" w:themeColor="text1"/>
          <w:sz w:val="16"/>
          <w:szCs w:val="16"/>
        </w:rPr>
      </w:pPr>
    </w:p>
    <w:p w14:paraId="00FAE44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34139DCE" w14:textId="77777777" w:rsidR="00090C9B" w:rsidRPr="0084550E" w:rsidRDefault="00090C9B" w:rsidP="0084550E">
      <w:pPr>
        <w:pStyle w:val="Iauiue"/>
        <w:jc w:val="both"/>
        <w:rPr>
          <w:iCs/>
          <w:color w:val="000000" w:themeColor="text1"/>
          <w:sz w:val="16"/>
          <w:szCs w:val="16"/>
        </w:rPr>
      </w:pPr>
    </w:p>
    <w:p w14:paraId="6F99BB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октября 1942 года было получено:</w:t>
      </w:r>
    </w:p>
    <w:p w14:paraId="77CA90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 РУЗВЕЛЬТ И. В. СТАЛИНУ*</w:t>
      </w:r>
    </w:p>
    <w:p w14:paraId="3128B9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ответ на Вашу просьбу я рад сообщить Вам, что предметы, о которых идет речь, могут быть выделены для поставок, как указано ниже:</w:t>
      </w:r>
    </w:p>
    <w:tbl>
      <w:tblPr>
        <w:tblW w:w="0" w:type="auto"/>
        <w:jc w:val="center"/>
        <w:tblLayout w:type="fixed"/>
        <w:tblCellMar>
          <w:left w:w="105" w:type="dxa"/>
          <w:right w:w="105" w:type="dxa"/>
        </w:tblCellMar>
        <w:tblLook w:val="0000" w:firstRow="0" w:lastRow="0" w:firstColumn="0" w:lastColumn="0" w:noHBand="0" w:noVBand="0"/>
      </w:tblPr>
      <w:tblGrid>
        <w:gridCol w:w="2642"/>
        <w:gridCol w:w="7148"/>
      </w:tblGrid>
      <w:tr w:rsidR="001E2C69" w:rsidRPr="0084550E" w14:paraId="0F6D33B6"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025CDA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Пшеница </w:t>
            </w:r>
          </w:p>
        </w:tc>
        <w:tc>
          <w:tcPr>
            <w:tcW w:w="7148" w:type="dxa"/>
            <w:tcBorders>
              <w:top w:val="single" w:sz="6" w:space="0" w:color="auto"/>
              <w:left w:val="single" w:sz="6" w:space="0" w:color="auto"/>
              <w:bottom w:val="single" w:sz="6" w:space="0" w:color="auto"/>
              <w:right w:val="single" w:sz="6" w:space="0" w:color="auto"/>
            </w:tcBorders>
          </w:tcPr>
          <w:p w14:paraId="3F35D6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 миллиона коротких тонн </w:t>
            </w:r>
            <w:r w:rsidRPr="0084550E">
              <w:rPr>
                <w:color w:val="000000" w:themeColor="text1"/>
                <w:sz w:val="16"/>
                <w:szCs w:val="16"/>
                <w:vertAlign w:val="superscript"/>
              </w:rPr>
              <w:t>17</w:t>
            </w:r>
            <w:r w:rsidRPr="0084550E">
              <w:rPr>
                <w:color w:val="000000" w:themeColor="text1"/>
                <w:sz w:val="16"/>
                <w:szCs w:val="16"/>
              </w:rPr>
              <w:t xml:space="preserve"> в течение оставшегося периода протокольного года </w:t>
            </w:r>
            <w:r w:rsidRPr="0084550E">
              <w:rPr>
                <w:color w:val="000000" w:themeColor="text1"/>
                <w:sz w:val="16"/>
                <w:szCs w:val="16"/>
                <w:vertAlign w:val="superscript"/>
              </w:rPr>
              <w:t>18</w:t>
            </w:r>
            <w:r w:rsidRPr="0084550E">
              <w:rPr>
                <w:color w:val="000000" w:themeColor="text1"/>
                <w:sz w:val="16"/>
                <w:szCs w:val="16"/>
              </w:rPr>
              <w:t xml:space="preserve"> приблизительно разными частями ежемесячно.</w:t>
            </w:r>
          </w:p>
        </w:tc>
      </w:tr>
      <w:tr w:rsidR="001E2C69" w:rsidRPr="0084550E" w14:paraId="4EB7FB0F"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6B657E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Грузовики </w:t>
            </w:r>
          </w:p>
        </w:tc>
        <w:tc>
          <w:tcPr>
            <w:tcW w:w="7148" w:type="dxa"/>
            <w:tcBorders>
              <w:top w:val="single" w:sz="6" w:space="0" w:color="auto"/>
              <w:left w:val="single" w:sz="6" w:space="0" w:color="auto"/>
              <w:bottom w:val="single" w:sz="6" w:space="0" w:color="auto"/>
              <w:right w:val="single" w:sz="6" w:space="0" w:color="auto"/>
            </w:tcBorders>
          </w:tcPr>
          <w:p w14:paraId="2FB85C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8 000—10 000 в месяц.</w:t>
            </w:r>
          </w:p>
        </w:tc>
      </w:tr>
      <w:tr w:rsidR="001E2C69" w:rsidRPr="0084550E" w14:paraId="79B0D628"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032759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Взрывчатые вещества </w:t>
            </w:r>
          </w:p>
        </w:tc>
        <w:tc>
          <w:tcPr>
            <w:tcW w:w="7148" w:type="dxa"/>
            <w:tcBorders>
              <w:top w:val="single" w:sz="6" w:space="0" w:color="auto"/>
              <w:left w:val="single" w:sz="6" w:space="0" w:color="auto"/>
              <w:bottom w:val="single" w:sz="6" w:space="0" w:color="auto"/>
              <w:right w:val="single" w:sz="6" w:space="0" w:color="auto"/>
            </w:tcBorders>
          </w:tcPr>
          <w:p w14:paraId="179993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4 000 коротких тонн в ноябре и по 5 000 тонн в последующие месяцы.</w:t>
            </w:r>
          </w:p>
        </w:tc>
      </w:tr>
      <w:tr w:rsidR="001E2C69" w:rsidRPr="0084550E" w14:paraId="7F404972"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1014AA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Мясо </w:t>
            </w:r>
          </w:p>
        </w:tc>
        <w:tc>
          <w:tcPr>
            <w:tcW w:w="7148" w:type="dxa"/>
            <w:tcBorders>
              <w:top w:val="single" w:sz="6" w:space="0" w:color="auto"/>
              <w:left w:val="single" w:sz="6" w:space="0" w:color="auto"/>
              <w:bottom w:val="single" w:sz="6" w:space="0" w:color="auto"/>
              <w:right w:val="single" w:sz="6" w:space="0" w:color="auto"/>
            </w:tcBorders>
          </w:tcPr>
          <w:p w14:paraId="03CD8A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15 000 тонн в месяц.</w:t>
            </w:r>
          </w:p>
        </w:tc>
      </w:tr>
      <w:tr w:rsidR="001E2C69" w:rsidRPr="0084550E" w14:paraId="20BE39F5"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604E9C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Консервированное мясо </w:t>
            </w:r>
          </w:p>
        </w:tc>
        <w:tc>
          <w:tcPr>
            <w:tcW w:w="7148" w:type="dxa"/>
            <w:tcBorders>
              <w:top w:val="single" w:sz="6" w:space="0" w:color="auto"/>
              <w:left w:val="single" w:sz="6" w:space="0" w:color="auto"/>
              <w:bottom w:val="single" w:sz="6" w:space="0" w:color="auto"/>
              <w:right w:val="single" w:sz="6" w:space="0" w:color="auto"/>
            </w:tcBorders>
          </w:tcPr>
          <w:p w14:paraId="42D92D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10 000 тонн в месяц.</w:t>
            </w:r>
          </w:p>
        </w:tc>
      </w:tr>
      <w:tr w:rsidR="001E2C69" w:rsidRPr="0084550E" w14:paraId="5614C437"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3CC23F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Свиное сало </w:t>
            </w:r>
          </w:p>
        </w:tc>
        <w:tc>
          <w:tcPr>
            <w:tcW w:w="7148" w:type="dxa"/>
            <w:tcBorders>
              <w:top w:val="single" w:sz="6" w:space="0" w:color="auto"/>
              <w:left w:val="single" w:sz="6" w:space="0" w:color="auto"/>
              <w:bottom w:val="single" w:sz="6" w:space="0" w:color="auto"/>
              <w:right w:val="single" w:sz="6" w:space="0" w:color="auto"/>
            </w:tcBorders>
          </w:tcPr>
          <w:p w14:paraId="03184B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12 000 тонн в месяц.</w:t>
            </w:r>
          </w:p>
        </w:tc>
      </w:tr>
      <w:tr w:rsidR="001E2C69" w:rsidRPr="0084550E" w14:paraId="7CCECDE7"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75B848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Мыльная основа </w:t>
            </w:r>
          </w:p>
        </w:tc>
        <w:tc>
          <w:tcPr>
            <w:tcW w:w="7148" w:type="dxa"/>
            <w:tcBorders>
              <w:top w:val="single" w:sz="6" w:space="0" w:color="auto"/>
              <w:left w:val="single" w:sz="6" w:space="0" w:color="auto"/>
              <w:bottom w:val="single" w:sz="6" w:space="0" w:color="auto"/>
              <w:right w:val="single" w:sz="6" w:space="0" w:color="auto"/>
            </w:tcBorders>
          </w:tcPr>
          <w:p w14:paraId="39C605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5 000 тонн в месяц.</w:t>
            </w:r>
          </w:p>
        </w:tc>
      </w:tr>
      <w:tr w:rsidR="001E2C69" w:rsidRPr="0084550E" w14:paraId="5BB7C7DE"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24BE0A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Растительное масло </w:t>
            </w:r>
          </w:p>
        </w:tc>
        <w:tc>
          <w:tcPr>
            <w:tcW w:w="7148" w:type="dxa"/>
            <w:tcBorders>
              <w:top w:val="single" w:sz="6" w:space="0" w:color="auto"/>
              <w:left w:val="single" w:sz="6" w:space="0" w:color="auto"/>
              <w:bottom w:val="single" w:sz="6" w:space="0" w:color="auto"/>
              <w:right w:val="single" w:sz="6" w:space="0" w:color="auto"/>
            </w:tcBorders>
          </w:tcPr>
          <w:p w14:paraId="299888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10 000 тонн в месяц.</w:t>
            </w:r>
          </w:p>
        </w:tc>
      </w:tr>
    </w:tbl>
    <w:p w14:paraId="347B87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ближайшее время я сообщу Вам о поставках алюминия, которые я еще изучаю.</w:t>
      </w:r>
    </w:p>
    <w:p w14:paraId="0219BD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Я отдал распоряжение не щадить никаких усилий в целях полного обеспечения наших маршрутов судами и грузами и в соответствии с Вашими желаниями соблюдать приоритет по обязательствам, которые мы дали Вам (7430).</w:t>
      </w:r>
    </w:p>
    <w:p w14:paraId="308A98A1" w14:textId="77777777" w:rsidR="00090C9B" w:rsidRPr="0084550E" w:rsidRDefault="00090C9B" w:rsidP="0084550E">
      <w:pPr>
        <w:pStyle w:val="Iauiue"/>
        <w:jc w:val="both"/>
        <w:rPr>
          <w:color w:val="000000" w:themeColor="text1"/>
          <w:sz w:val="16"/>
          <w:szCs w:val="16"/>
        </w:rPr>
      </w:pPr>
    </w:p>
    <w:p w14:paraId="500E255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9BC5F90" w14:textId="77777777" w:rsidR="00090C9B" w:rsidRPr="0084550E" w:rsidRDefault="00090C9B" w:rsidP="0084550E">
      <w:pPr>
        <w:pStyle w:val="Iauiue"/>
        <w:jc w:val="both"/>
        <w:rPr>
          <w:iCs/>
          <w:color w:val="000000" w:themeColor="text1"/>
          <w:sz w:val="16"/>
          <w:szCs w:val="16"/>
        </w:rPr>
      </w:pPr>
    </w:p>
    <w:p w14:paraId="5AAAFE0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16 октября 1942 ураган в Бенгалии (Индия) унес жизни 40 тысяч человек (4962).</w:t>
      </w:r>
    </w:p>
    <w:p w14:paraId="6CE0A098" w14:textId="77777777" w:rsidR="00090C9B" w:rsidRPr="0084550E" w:rsidRDefault="00090C9B" w:rsidP="0084550E">
      <w:pPr>
        <w:pStyle w:val="Iauiue"/>
        <w:tabs>
          <w:tab w:val="left" w:pos="11199"/>
        </w:tabs>
        <w:jc w:val="both"/>
        <w:rPr>
          <w:color w:val="000000" w:themeColor="text1"/>
          <w:sz w:val="16"/>
          <w:szCs w:val="16"/>
        </w:rPr>
      </w:pPr>
    </w:p>
    <w:p w14:paraId="007DD4B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6554C4F" w14:textId="77777777" w:rsidR="00090C9B" w:rsidRPr="0084550E" w:rsidRDefault="00090C9B" w:rsidP="0084550E">
      <w:pPr>
        <w:pStyle w:val="Iauiue"/>
        <w:jc w:val="both"/>
        <w:rPr>
          <w:iCs/>
          <w:color w:val="000000" w:themeColor="text1"/>
          <w:sz w:val="16"/>
          <w:szCs w:val="16"/>
        </w:rPr>
      </w:pPr>
    </w:p>
    <w:p w14:paraId="415D73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октября 1942 Зам. Наркома НКАП П.Воронин писал письмо N Н-8/4128 Нач. 10 ГУ Тарасевичу, Нач. 2 ГУ Климовицкому (копии директорам заводов 1, 18, 30 и Нач. ГУЗ и ТС Селезневу):</w:t>
      </w:r>
    </w:p>
    <w:p w14:paraId="393343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установки задней стрелковой точки под ШКАС на самолетах Ил-2, находящихся на эксплуатации, предлагаю:</w:t>
      </w:r>
    </w:p>
    <w:p w14:paraId="7EAF5B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Нач. 10 ГУ Тарасевичу и дир. заводов 1, 18, 30 изготовить детали крепления и монтажа задней стрелковой установки под ШКАС для Ил-2 по чертежам ГК С.В.И. и отправить их по разнарядке ВВС КА в количествах и сроках, согласно прилагаемому графику.</w:t>
      </w:r>
    </w:p>
    <w:p w14:paraId="2865B7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Нач. 2 ГУ и директорам заводов 454 и филиала завода 481 изготовить по согласованию с ГК С.В.И. чертежи и поставить ВВС КА в 4 кв. задние стрелковые установки в количествах и сроки, согласно прилагаемому списку.</w:t>
      </w:r>
    </w:p>
    <w:p w14:paraId="614D3D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Проведение указанных работ оформить договорами с ВВС КА." (1685,94).</w:t>
      </w:r>
    </w:p>
    <w:p w14:paraId="6B38CD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График</w:t>
      </w:r>
    </w:p>
    <w:p w14:paraId="7D2A5C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оборудования Ил-2 в частях ВВС КА задними установками под ШКАС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1E2C69" w:rsidRPr="0084550E" w14:paraId="082A4959" w14:textId="77777777" w:rsidTr="00CC5360">
        <w:tc>
          <w:tcPr>
            <w:tcW w:w="1878" w:type="dxa"/>
            <w:tcBorders>
              <w:top w:val="single" w:sz="12" w:space="0" w:color="auto"/>
            </w:tcBorders>
          </w:tcPr>
          <w:p w14:paraId="5D23936B" w14:textId="77777777" w:rsidR="00090C9B" w:rsidRPr="0084550E" w:rsidRDefault="00090C9B" w:rsidP="0084550E">
            <w:pPr>
              <w:pStyle w:val="Iauiue"/>
              <w:jc w:val="both"/>
              <w:rPr>
                <w:color w:val="000000" w:themeColor="text1"/>
                <w:sz w:val="16"/>
                <w:szCs w:val="16"/>
              </w:rPr>
            </w:pPr>
          </w:p>
        </w:tc>
        <w:tc>
          <w:tcPr>
            <w:tcW w:w="1878" w:type="dxa"/>
            <w:tcBorders>
              <w:top w:val="single" w:sz="12" w:space="0" w:color="auto"/>
            </w:tcBorders>
          </w:tcPr>
          <w:p w14:paraId="38DB58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878" w:type="dxa"/>
            <w:tcBorders>
              <w:top w:val="single" w:sz="12" w:space="0" w:color="auto"/>
            </w:tcBorders>
          </w:tcPr>
          <w:p w14:paraId="51E0C3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w:t>
            </w:r>
          </w:p>
        </w:tc>
        <w:tc>
          <w:tcPr>
            <w:tcW w:w="1878" w:type="dxa"/>
            <w:tcBorders>
              <w:top w:val="single" w:sz="12" w:space="0" w:color="auto"/>
            </w:tcBorders>
          </w:tcPr>
          <w:p w14:paraId="36ACB1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w:t>
            </w:r>
          </w:p>
        </w:tc>
        <w:tc>
          <w:tcPr>
            <w:tcW w:w="1878" w:type="dxa"/>
            <w:tcBorders>
              <w:top w:val="single" w:sz="12" w:space="0" w:color="auto"/>
            </w:tcBorders>
          </w:tcPr>
          <w:p w14:paraId="1A13E4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w:t>
            </w:r>
          </w:p>
        </w:tc>
      </w:tr>
      <w:tr w:rsidR="001E2C69" w:rsidRPr="0084550E" w14:paraId="05531FB4" w14:textId="77777777" w:rsidTr="00CC5360">
        <w:tc>
          <w:tcPr>
            <w:tcW w:w="1878" w:type="dxa"/>
          </w:tcPr>
          <w:p w14:paraId="594C99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ноябрь</w:t>
            </w:r>
          </w:p>
        </w:tc>
        <w:tc>
          <w:tcPr>
            <w:tcW w:w="1878" w:type="dxa"/>
          </w:tcPr>
          <w:p w14:paraId="6ABBB9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65</w:t>
            </w:r>
          </w:p>
        </w:tc>
        <w:tc>
          <w:tcPr>
            <w:tcW w:w="1878" w:type="dxa"/>
          </w:tcPr>
          <w:p w14:paraId="3ECC22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65</w:t>
            </w:r>
          </w:p>
        </w:tc>
        <w:tc>
          <w:tcPr>
            <w:tcW w:w="1878" w:type="dxa"/>
          </w:tcPr>
          <w:p w14:paraId="38456B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w:t>
            </w:r>
          </w:p>
        </w:tc>
        <w:tc>
          <w:tcPr>
            <w:tcW w:w="1878" w:type="dxa"/>
          </w:tcPr>
          <w:p w14:paraId="5A4788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170</w:t>
            </w:r>
          </w:p>
        </w:tc>
      </w:tr>
      <w:tr w:rsidR="001E2C69" w:rsidRPr="0084550E" w14:paraId="201B78B2" w14:textId="77777777" w:rsidTr="00CC5360">
        <w:tc>
          <w:tcPr>
            <w:tcW w:w="1878" w:type="dxa"/>
          </w:tcPr>
          <w:p w14:paraId="60F401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декабрь</w:t>
            </w:r>
          </w:p>
        </w:tc>
        <w:tc>
          <w:tcPr>
            <w:tcW w:w="1878" w:type="dxa"/>
          </w:tcPr>
          <w:p w14:paraId="0BE96A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155</w:t>
            </w:r>
          </w:p>
        </w:tc>
        <w:tc>
          <w:tcPr>
            <w:tcW w:w="1878" w:type="dxa"/>
          </w:tcPr>
          <w:p w14:paraId="14B7FC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155</w:t>
            </w:r>
          </w:p>
        </w:tc>
        <w:tc>
          <w:tcPr>
            <w:tcW w:w="1878" w:type="dxa"/>
          </w:tcPr>
          <w:p w14:paraId="715DFA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120</w:t>
            </w:r>
          </w:p>
        </w:tc>
        <w:tc>
          <w:tcPr>
            <w:tcW w:w="1878" w:type="dxa"/>
          </w:tcPr>
          <w:p w14:paraId="3D6328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430</w:t>
            </w:r>
          </w:p>
        </w:tc>
      </w:tr>
      <w:tr w:rsidR="001E2C69" w:rsidRPr="0084550E" w14:paraId="5075FE74" w14:textId="77777777" w:rsidTr="00CC5360">
        <w:tc>
          <w:tcPr>
            <w:tcW w:w="1878" w:type="dxa"/>
          </w:tcPr>
          <w:p w14:paraId="58F1F8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январь</w:t>
            </w:r>
          </w:p>
        </w:tc>
        <w:tc>
          <w:tcPr>
            <w:tcW w:w="1878" w:type="dxa"/>
          </w:tcPr>
          <w:p w14:paraId="55E8ED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w:t>
            </w:r>
          </w:p>
        </w:tc>
        <w:tc>
          <w:tcPr>
            <w:tcW w:w="1878" w:type="dxa"/>
          </w:tcPr>
          <w:p w14:paraId="63E581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w:t>
            </w:r>
          </w:p>
        </w:tc>
        <w:tc>
          <w:tcPr>
            <w:tcW w:w="1878" w:type="dxa"/>
          </w:tcPr>
          <w:p w14:paraId="76B6A6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w:t>
            </w:r>
          </w:p>
        </w:tc>
        <w:tc>
          <w:tcPr>
            <w:tcW w:w="1878" w:type="dxa"/>
          </w:tcPr>
          <w:p w14:paraId="581FA1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150</w:t>
            </w:r>
          </w:p>
        </w:tc>
      </w:tr>
      <w:tr w:rsidR="001E2C69" w:rsidRPr="0084550E" w14:paraId="0512DB5B" w14:textId="77777777" w:rsidTr="00CC5360">
        <w:tc>
          <w:tcPr>
            <w:tcW w:w="1878" w:type="dxa"/>
            <w:tcBorders>
              <w:bottom w:val="single" w:sz="12" w:space="0" w:color="auto"/>
            </w:tcBorders>
          </w:tcPr>
          <w:p w14:paraId="59AF85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w:t>
            </w:r>
          </w:p>
        </w:tc>
        <w:tc>
          <w:tcPr>
            <w:tcW w:w="1878" w:type="dxa"/>
            <w:tcBorders>
              <w:bottom w:val="single" w:sz="12" w:space="0" w:color="auto"/>
            </w:tcBorders>
          </w:tcPr>
          <w:p w14:paraId="3D95E6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270</w:t>
            </w:r>
          </w:p>
        </w:tc>
        <w:tc>
          <w:tcPr>
            <w:tcW w:w="1878" w:type="dxa"/>
            <w:tcBorders>
              <w:bottom w:val="single" w:sz="12" w:space="0" w:color="auto"/>
            </w:tcBorders>
          </w:tcPr>
          <w:p w14:paraId="3AB0B3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270</w:t>
            </w:r>
          </w:p>
        </w:tc>
        <w:tc>
          <w:tcPr>
            <w:tcW w:w="1878" w:type="dxa"/>
            <w:tcBorders>
              <w:bottom w:val="single" w:sz="12" w:space="0" w:color="auto"/>
            </w:tcBorders>
          </w:tcPr>
          <w:p w14:paraId="27D956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210</w:t>
            </w:r>
          </w:p>
        </w:tc>
        <w:tc>
          <w:tcPr>
            <w:tcW w:w="1878" w:type="dxa"/>
            <w:tcBorders>
              <w:bottom w:val="single" w:sz="12" w:space="0" w:color="auto"/>
            </w:tcBorders>
          </w:tcPr>
          <w:p w14:paraId="57CD96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750</w:t>
            </w:r>
          </w:p>
        </w:tc>
      </w:tr>
    </w:tbl>
    <w:p w14:paraId="3F75F0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Примечание: 1. все детали крепления стрелковой установки и монтажа ее на самолете изготовляются самолетными заводами (фонарь, узлы крепления, сидения и др.</w:t>
      </w:r>
    </w:p>
    <w:p w14:paraId="2A9457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Стрелковые установки в собранном виде с рукавами питания и патронным ящиком, кольцевым прицелом, мешком для звеньев - поставляются заводами 2 ГУ непосредственно ВВС по его разнарядке.</w:t>
      </w:r>
    </w:p>
    <w:p w14:paraId="17F4E4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Пулеметы ШКАС поставляются ВВС (1685,95).</w:t>
      </w:r>
    </w:p>
    <w:p w14:paraId="28F22C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График выпуска задней установки под ШКАС заводами 2 ГУ в 4 кв.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4375"/>
        <w:gridCol w:w="3827"/>
      </w:tblGrid>
      <w:tr w:rsidR="001E2C69" w:rsidRPr="0084550E" w14:paraId="29D51A5E" w14:textId="77777777" w:rsidTr="00CC5360">
        <w:tc>
          <w:tcPr>
            <w:tcW w:w="2254" w:type="dxa"/>
            <w:tcBorders>
              <w:top w:val="single" w:sz="12" w:space="0" w:color="auto"/>
            </w:tcBorders>
          </w:tcPr>
          <w:p w14:paraId="6DA8CF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w:t>
            </w:r>
          </w:p>
        </w:tc>
        <w:tc>
          <w:tcPr>
            <w:tcW w:w="4375" w:type="dxa"/>
            <w:tcBorders>
              <w:top w:val="single" w:sz="12" w:space="0" w:color="auto"/>
            </w:tcBorders>
          </w:tcPr>
          <w:p w14:paraId="001BF6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 изделия</w:t>
            </w:r>
          </w:p>
        </w:tc>
        <w:tc>
          <w:tcPr>
            <w:tcW w:w="3827" w:type="dxa"/>
            <w:tcBorders>
              <w:top w:val="single" w:sz="12" w:space="0" w:color="auto"/>
            </w:tcBorders>
          </w:tcPr>
          <w:p w14:paraId="4BC399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w:t>
            </w:r>
          </w:p>
        </w:tc>
      </w:tr>
      <w:tr w:rsidR="001E2C69" w:rsidRPr="0084550E" w14:paraId="179953FF" w14:textId="77777777" w:rsidTr="00CC5360">
        <w:tc>
          <w:tcPr>
            <w:tcW w:w="2254" w:type="dxa"/>
          </w:tcPr>
          <w:p w14:paraId="6F6158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454</w:t>
            </w:r>
          </w:p>
        </w:tc>
        <w:tc>
          <w:tcPr>
            <w:tcW w:w="4375" w:type="dxa"/>
          </w:tcPr>
          <w:p w14:paraId="048EC8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Задняя установка под ШКАС</w:t>
            </w:r>
          </w:p>
        </w:tc>
        <w:tc>
          <w:tcPr>
            <w:tcW w:w="3827" w:type="dxa"/>
          </w:tcPr>
          <w:p w14:paraId="74BD27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w:t>
            </w:r>
          </w:p>
        </w:tc>
      </w:tr>
      <w:tr w:rsidR="001E2C69" w:rsidRPr="0084550E" w14:paraId="22918DFF" w14:textId="77777777" w:rsidTr="00CC5360">
        <w:tc>
          <w:tcPr>
            <w:tcW w:w="2254" w:type="dxa"/>
          </w:tcPr>
          <w:p w14:paraId="703818E7" w14:textId="77777777" w:rsidR="00090C9B" w:rsidRPr="0084550E" w:rsidRDefault="00090C9B" w:rsidP="0084550E">
            <w:pPr>
              <w:pStyle w:val="Iauiue"/>
              <w:jc w:val="both"/>
              <w:rPr>
                <w:color w:val="000000" w:themeColor="text1"/>
                <w:sz w:val="16"/>
                <w:szCs w:val="16"/>
              </w:rPr>
            </w:pPr>
          </w:p>
        </w:tc>
        <w:tc>
          <w:tcPr>
            <w:tcW w:w="4375" w:type="dxa"/>
          </w:tcPr>
          <w:p w14:paraId="332049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собранном виде)</w:t>
            </w:r>
          </w:p>
        </w:tc>
        <w:tc>
          <w:tcPr>
            <w:tcW w:w="3827" w:type="dxa"/>
          </w:tcPr>
          <w:p w14:paraId="78BA6A6B" w14:textId="77777777" w:rsidR="00090C9B" w:rsidRPr="0084550E" w:rsidRDefault="00090C9B" w:rsidP="0084550E">
            <w:pPr>
              <w:pStyle w:val="Iauiue"/>
              <w:jc w:val="both"/>
              <w:rPr>
                <w:color w:val="000000" w:themeColor="text1"/>
                <w:sz w:val="16"/>
                <w:szCs w:val="16"/>
              </w:rPr>
            </w:pPr>
          </w:p>
        </w:tc>
      </w:tr>
      <w:tr w:rsidR="001E2C69" w:rsidRPr="0084550E" w14:paraId="2514EE02" w14:textId="77777777" w:rsidTr="00CC5360">
        <w:tc>
          <w:tcPr>
            <w:tcW w:w="2254" w:type="dxa"/>
          </w:tcPr>
          <w:p w14:paraId="450144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фил. 481</w:t>
            </w:r>
          </w:p>
        </w:tc>
        <w:tc>
          <w:tcPr>
            <w:tcW w:w="4375" w:type="dxa"/>
          </w:tcPr>
          <w:p w14:paraId="5CB4A7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Задняя установка под ШКАС</w:t>
            </w:r>
          </w:p>
        </w:tc>
        <w:tc>
          <w:tcPr>
            <w:tcW w:w="3827" w:type="dxa"/>
          </w:tcPr>
          <w:p w14:paraId="1981D6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w:t>
            </w:r>
          </w:p>
        </w:tc>
      </w:tr>
      <w:tr w:rsidR="001E2C69" w:rsidRPr="0084550E" w14:paraId="6BCC9F56" w14:textId="77777777" w:rsidTr="00CC5360">
        <w:tc>
          <w:tcPr>
            <w:tcW w:w="2254" w:type="dxa"/>
          </w:tcPr>
          <w:p w14:paraId="2EFB89AF" w14:textId="77777777" w:rsidR="00090C9B" w:rsidRPr="0084550E" w:rsidRDefault="00090C9B" w:rsidP="0084550E">
            <w:pPr>
              <w:pStyle w:val="Iauiue"/>
              <w:jc w:val="both"/>
              <w:rPr>
                <w:color w:val="000000" w:themeColor="text1"/>
                <w:sz w:val="16"/>
                <w:szCs w:val="16"/>
              </w:rPr>
            </w:pPr>
          </w:p>
        </w:tc>
        <w:tc>
          <w:tcPr>
            <w:tcW w:w="4375" w:type="dxa"/>
          </w:tcPr>
          <w:p w14:paraId="02DDD8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собранном виде)</w:t>
            </w:r>
          </w:p>
        </w:tc>
        <w:tc>
          <w:tcPr>
            <w:tcW w:w="3827" w:type="dxa"/>
          </w:tcPr>
          <w:p w14:paraId="13D84B47" w14:textId="77777777" w:rsidR="00090C9B" w:rsidRPr="0084550E" w:rsidRDefault="00090C9B" w:rsidP="0084550E">
            <w:pPr>
              <w:pStyle w:val="Iauiue"/>
              <w:jc w:val="both"/>
              <w:rPr>
                <w:color w:val="000000" w:themeColor="text1"/>
                <w:sz w:val="16"/>
                <w:szCs w:val="16"/>
              </w:rPr>
            </w:pPr>
          </w:p>
        </w:tc>
      </w:tr>
      <w:tr w:rsidR="001E2C69" w:rsidRPr="0084550E" w14:paraId="49078DB5" w14:textId="77777777" w:rsidTr="00CC5360">
        <w:tc>
          <w:tcPr>
            <w:tcW w:w="2254" w:type="dxa"/>
          </w:tcPr>
          <w:p w14:paraId="24098E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145</w:t>
            </w:r>
          </w:p>
        </w:tc>
        <w:tc>
          <w:tcPr>
            <w:tcW w:w="4375" w:type="dxa"/>
          </w:tcPr>
          <w:p w14:paraId="1D9CFF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Штанги с кронштейном</w:t>
            </w:r>
          </w:p>
        </w:tc>
        <w:tc>
          <w:tcPr>
            <w:tcW w:w="3827" w:type="dxa"/>
          </w:tcPr>
          <w:p w14:paraId="2AF9B7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w:t>
            </w:r>
          </w:p>
        </w:tc>
      </w:tr>
      <w:tr w:rsidR="001E2C69" w:rsidRPr="0084550E" w14:paraId="6F5AFB0E" w14:textId="77777777" w:rsidTr="00CC5360">
        <w:tc>
          <w:tcPr>
            <w:tcW w:w="2254" w:type="dxa"/>
          </w:tcPr>
          <w:p w14:paraId="41D44540" w14:textId="77777777" w:rsidR="00090C9B" w:rsidRPr="0084550E" w:rsidRDefault="00090C9B" w:rsidP="0084550E">
            <w:pPr>
              <w:pStyle w:val="Iauiue"/>
              <w:jc w:val="both"/>
              <w:rPr>
                <w:color w:val="000000" w:themeColor="text1"/>
                <w:sz w:val="16"/>
                <w:szCs w:val="16"/>
              </w:rPr>
            </w:pPr>
          </w:p>
        </w:tc>
        <w:tc>
          <w:tcPr>
            <w:tcW w:w="4375" w:type="dxa"/>
          </w:tcPr>
          <w:p w14:paraId="077182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Кольцевой прицел с флюг./мушк.</w:t>
            </w:r>
          </w:p>
        </w:tc>
        <w:tc>
          <w:tcPr>
            <w:tcW w:w="3827" w:type="dxa"/>
          </w:tcPr>
          <w:p w14:paraId="28AF7C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 для 454</w:t>
            </w:r>
          </w:p>
        </w:tc>
      </w:tr>
      <w:tr w:rsidR="001E2C69" w:rsidRPr="0084550E" w14:paraId="62346DBA" w14:textId="77777777" w:rsidTr="00CC5360">
        <w:tc>
          <w:tcPr>
            <w:tcW w:w="2254" w:type="dxa"/>
          </w:tcPr>
          <w:p w14:paraId="105E3FAD" w14:textId="77777777" w:rsidR="00090C9B" w:rsidRPr="0084550E" w:rsidRDefault="00090C9B" w:rsidP="0084550E">
            <w:pPr>
              <w:pStyle w:val="Iauiue"/>
              <w:jc w:val="both"/>
              <w:rPr>
                <w:color w:val="000000" w:themeColor="text1"/>
                <w:sz w:val="16"/>
                <w:szCs w:val="16"/>
              </w:rPr>
            </w:pPr>
          </w:p>
        </w:tc>
        <w:tc>
          <w:tcPr>
            <w:tcW w:w="4375" w:type="dxa"/>
          </w:tcPr>
          <w:p w14:paraId="0ABD7F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Кольцевой прицел с флюг./мушк.</w:t>
            </w:r>
          </w:p>
        </w:tc>
        <w:tc>
          <w:tcPr>
            <w:tcW w:w="3827" w:type="dxa"/>
          </w:tcPr>
          <w:p w14:paraId="22CE5F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 для ф. 481</w:t>
            </w:r>
          </w:p>
        </w:tc>
      </w:tr>
      <w:tr w:rsidR="001E2C69" w:rsidRPr="0084550E" w14:paraId="10F04353" w14:textId="77777777" w:rsidTr="00CC5360">
        <w:tc>
          <w:tcPr>
            <w:tcW w:w="2254" w:type="dxa"/>
            <w:tcBorders>
              <w:bottom w:val="single" w:sz="12" w:space="0" w:color="auto"/>
            </w:tcBorders>
          </w:tcPr>
          <w:p w14:paraId="106259AE" w14:textId="77777777" w:rsidR="00090C9B" w:rsidRPr="0084550E" w:rsidRDefault="00090C9B" w:rsidP="0084550E">
            <w:pPr>
              <w:pStyle w:val="Iauiue"/>
              <w:jc w:val="both"/>
              <w:rPr>
                <w:color w:val="000000" w:themeColor="text1"/>
                <w:sz w:val="16"/>
                <w:szCs w:val="16"/>
              </w:rPr>
            </w:pPr>
          </w:p>
        </w:tc>
        <w:tc>
          <w:tcPr>
            <w:tcW w:w="4375" w:type="dxa"/>
            <w:tcBorders>
              <w:bottom w:val="single" w:sz="12" w:space="0" w:color="auto"/>
            </w:tcBorders>
          </w:tcPr>
          <w:p w14:paraId="28172B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Приемник 5 ФП-279</w:t>
            </w:r>
          </w:p>
        </w:tc>
        <w:tc>
          <w:tcPr>
            <w:tcW w:w="3827" w:type="dxa"/>
            <w:tcBorders>
              <w:bottom w:val="single" w:sz="12" w:space="0" w:color="auto"/>
            </w:tcBorders>
          </w:tcPr>
          <w:p w14:paraId="1BE3E5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w:t>
            </w:r>
          </w:p>
        </w:tc>
      </w:tr>
    </w:tbl>
    <w:p w14:paraId="6C5370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Примечание: Задняя установка под ШКАС (в собранном виде) состоит из приемника 5ФП-279, штанги с кронштейном, рукавов гибкого и жесткого, патронной коробки, мешка для звеньев и кольцевого прицела с флюгер-мушкой (1685,96).</w:t>
      </w:r>
    </w:p>
    <w:p w14:paraId="5804B623" w14:textId="77777777" w:rsidR="00090C9B" w:rsidRPr="0084550E" w:rsidRDefault="00090C9B" w:rsidP="0084550E">
      <w:pPr>
        <w:pStyle w:val="Iauiue"/>
        <w:jc w:val="both"/>
        <w:rPr>
          <w:color w:val="000000" w:themeColor="text1"/>
          <w:sz w:val="16"/>
          <w:szCs w:val="16"/>
        </w:rPr>
      </w:pPr>
    </w:p>
    <w:p w14:paraId="47CC33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октября 1942 С.В.И. писал А.И.Ш. письмо N 600с:</w:t>
      </w:r>
    </w:p>
    <w:p w14:paraId="7FE2BC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"Опытный самолет Ил-2 был выпущен в первые полеты с пластинчатым маслорадиатором, помещенном в одном тоннеле вместе с водяным радиатором.</w:t>
      </w:r>
    </w:p>
    <w:p w14:paraId="3863AC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Масляный радиатор был расположен в тоннеле впереди водорадиатора.</w:t>
      </w:r>
    </w:p>
    <w:p w14:paraId="62E6B4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Радиаторы приходилось делать у себя в мастерских, что требовало от 3 до 4-х месяцев времени, т.к. радиаторы приходилось делать вручную.</w:t>
      </w:r>
    </w:p>
    <w:p w14:paraId="47A133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 обстоятельство не дало возможности осуществить установку маслорадиаторов в одном тоннеле с водорадиатором.</w:t>
      </w:r>
    </w:p>
    <w:p w14:paraId="0E4AB4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данный момент изготовлен соответствующий радиатор сотового типа, который обеспечивает необхоходимые температуры входящего и выходящего масла.</w:t>
      </w:r>
    </w:p>
    <w:p w14:paraId="62EC06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Вашего разрешения установить на одной машине Ил-2 масляный радиатор в один тоннель вместе с водорадиатором.</w:t>
      </w:r>
    </w:p>
    <w:p w14:paraId="13B44B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Такая установка маслорадиатора дает следующие преимущества:</w:t>
      </w:r>
    </w:p>
    <w:p w14:paraId="06C13E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увеличивает неуязвимость самолета, т.к. радиатор будет со всех сторон защищен броней от пуль и осколков</w:t>
      </w:r>
    </w:p>
    <w:p w14:paraId="3E9015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увеличивается скорость самолета на 8-10 км/час</w:t>
      </w:r>
    </w:p>
    <w:p w14:paraId="388839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уменьшается вес самолета на 12 кг.</w:t>
      </w:r>
    </w:p>
    <w:p w14:paraId="5D1C90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Срок выпуска самолета в полет с указанной установкой маслорадиатора 10 ноября 1942 (1680,167).</w:t>
      </w:r>
    </w:p>
    <w:p w14:paraId="2BF2CE4B" w14:textId="77777777" w:rsidR="00090C9B" w:rsidRPr="0084550E" w:rsidRDefault="00090C9B" w:rsidP="0084550E">
      <w:pPr>
        <w:pStyle w:val="Iauiue"/>
        <w:jc w:val="both"/>
        <w:rPr>
          <w:color w:val="000000" w:themeColor="text1"/>
          <w:sz w:val="16"/>
          <w:szCs w:val="16"/>
        </w:rPr>
      </w:pPr>
    </w:p>
    <w:p w14:paraId="1CE0D6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октября 1942 в НИИ ВВС закончились испытания облегченного Як-1 96 серии, начавшиеся 12 октября 1942 (65,64).</w:t>
      </w:r>
    </w:p>
    <w:p w14:paraId="788A5DFA" w14:textId="77777777" w:rsidR="00090C9B" w:rsidRPr="0084550E" w:rsidRDefault="00090C9B" w:rsidP="0084550E">
      <w:pPr>
        <w:pStyle w:val="Iauiue"/>
        <w:jc w:val="both"/>
        <w:rPr>
          <w:color w:val="000000" w:themeColor="text1"/>
          <w:sz w:val="16"/>
          <w:szCs w:val="16"/>
        </w:rPr>
      </w:pPr>
    </w:p>
    <w:p w14:paraId="5D2EBDC1" w14:textId="77777777" w:rsidR="007C5481" w:rsidRPr="0084550E" w:rsidRDefault="007C548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октября 1942 г. на следующем моторе М-107А малой опытной пар</w:t>
      </w:r>
      <w:r w:rsidRPr="0084550E">
        <w:rPr>
          <w:rFonts w:ascii="Times New Roman" w:hAnsi="Times New Roman"/>
          <w:color w:val="000000" w:themeColor="text1"/>
          <w:sz w:val="16"/>
          <w:szCs w:val="16"/>
        </w:rPr>
        <w:softHyphen/>
        <w:t>тии (№ К-236) начали новые заводские стен</w:t>
      </w:r>
      <w:r w:rsidRPr="0084550E">
        <w:rPr>
          <w:rFonts w:ascii="Times New Roman" w:hAnsi="Times New Roman"/>
          <w:color w:val="000000" w:themeColor="text1"/>
          <w:sz w:val="16"/>
          <w:szCs w:val="16"/>
        </w:rPr>
        <w:softHyphen/>
        <w:t>довые испытания для подтверждения ресурса (в том чи</w:t>
      </w:r>
      <w:r w:rsidRPr="0084550E">
        <w:rPr>
          <w:rFonts w:ascii="Times New Roman" w:hAnsi="Times New Roman"/>
          <w:color w:val="000000" w:themeColor="text1"/>
          <w:sz w:val="16"/>
          <w:szCs w:val="16"/>
        </w:rPr>
        <w:softHyphen/>
        <w:t>сле для мотора, отправленного на завод №115). К 20 ноя</w:t>
      </w:r>
      <w:r w:rsidRPr="0084550E">
        <w:rPr>
          <w:rFonts w:ascii="Times New Roman" w:hAnsi="Times New Roman"/>
          <w:color w:val="000000" w:themeColor="text1"/>
          <w:sz w:val="16"/>
          <w:szCs w:val="16"/>
        </w:rPr>
        <w:softHyphen/>
        <w:t>бря Уфимский завод выпустил всего 10 моторов М-107А, из которых еще один 19 ноября 1942 г. отгрузили в адрес ОКБ А.С. Яковлева (23381).</w:t>
      </w:r>
    </w:p>
    <w:p w14:paraId="65327F0F" w14:textId="77777777" w:rsidR="007C5481" w:rsidRPr="0084550E" w:rsidRDefault="007C5481" w:rsidP="0084550E">
      <w:pPr>
        <w:spacing w:after="0" w:line="240" w:lineRule="auto"/>
        <w:jc w:val="both"/>
        <w:rPr>
          <w:rFonts w:ascii="Times New Roman" w:hAnsi="Times New Roman"/>
          <w:color w:val="000000" w:themeColor="text1"/>
          <w:sz w:val="16"/>
          <w:szCs w:val="16"/>
        </w:rPr>
      </w:pPr>
    </w:p>
    <w:p w14:paraId="6F44326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64DCF77" w14:textId="77777777" w:rsidR="00090C9B" w:rsidRPr="0084550E" w:rsidRDefault="00090C9B" w:rsidP="0084550E">
      <w:pPr>
        <w:pStyle w:val="Iauiue"/>
        <w:jc w:val="both"/>
        <w:rPr>
          <w:iCs/>
          <w:color w:val="000000" w:themeColor="text1"/>
          <w:sz w:val="16"/>
          <w:szCs w:val="16"/>
        </w:rPr>
      </w:pPr>
    </w:p>
    <w:p w14:paraId="121CD7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октября 1942 г.ИЗ ПРОТОКОЛА ЗАСЕДАНИЯ БЮРО НОВОСИБИРСКОГО ОБКОМА ВКП(б) «ОБ ИЗГОТОВЛЕНИИ ПРОТИВОТАНКОВЫХ СНАРЯДОВ»</w:t>
      </w:r>
    </w:p>
    <w:p w14:paraId="778170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Особая папка</w:t>
      </w:r>
    </w:p>
    <w:p w14:paraId="3BC89A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обеспечение указаний ГОКО об изготовлении опытно-валовой партии корпусов ПТР на заводе № 325 НКБ бюро обкома ВКП(б) ПОСТАНОВЛЯЕТ:</w:t>
      </w:r>
    </w:p>
    <w:p w14:paraId="19DD39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директора Гурьевского металлургического завода т. Ижикова изготовить и отгрузить не позднее 18 октября 1942 года горячекатаную сталь марки С-63, диаметром 22 мм, в количестве 5 тонн заводу № 677 НКБ, ст. Кривощеково.</w:t>
      </w:r>
    </w:p>
    <w:p w14:paraId="56E986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Директору завода Н° 677 т. Шаркову в течение суток по получении стали С-63 произвести окончательную ее калибровку с диаметра 22 мм на диаметр 21-0,15 мм и сдать заводу № 325.</w:t>
      </w:r>
    </w:p>
    <w:p w14:paraId="57E7C4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Директору завода № 325 т. Рудакову по получении стали в десятидневный срок изготовить и сдать военпреду ГАУ КА опытно-валовую партию корпусов ПТР, обеспечив их отгрузку в город Москву. К составлению технической документации, изготовлению инструментов и приспособлений приступить немедленно.</w:t>
      </w:r>
    </w:p>
    <w:p w14:paraId="717776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Контроль за выполнением данного постановления возложить на управление НКВД по Новосибирской области.</w:t>
      </w:r>
    </w:p>
    <w:p w14:paraId="0F0133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Новосибирского обкома ВКП(б) Семин</w:t>
      </w:r>
    </w:p>
    <w:p w14:paraId="3C14ED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33. Д. 665.г». Л. 105. Подлинник (12193).</w:t>
      </w:r>
    </w:p>
    <w:p w14:paraId="09E59BF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FEC2E97" w14:textId="77777777" w:rsidR="007C5481" w:rsidRPr="0084550E" w:rsidRDefault="007C548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октября 1942 года были утверждены Тактико-технические требования на "76-мм штурмовую самоходную установку". Согласно им, шасси проектировалось на базе агрегатов серийного танка Т-70. Тонкость момента в том, что уточнений по моторно-трансмиссионной группе не имелось. По факту же Гинзбург протащил схему с параллельным расположением моторов. При разработке учитывались выявленные на СУ-32 недостатки. В частности, требования предусматривали закрытое сзади боевое отделение, для входа расчета предусматривался люк. Лобовая броня корпуса и рубки достигала толщины 35 мм, бортов и кормы - 15 мм. Боекомплект составлял 60 унитаров, а вот с орудием поначалу до конца не определились. Помимо отработанной на СУ-32 системы с установкой 76-мм дивизионной пушки ЗИС-3 имелся и второй вариант - установка 76-мм танковой пушки ЗИС-5. Такая установка, разработанная в двух вариантах, получила обозначение ЗИК-7. Она получалась компактнее и легче, а также имела более надежную бронировку.</w:t>
      </w:r>
    </w:p>
    <w:p w14:paraId="42C41B31" w14:textId="77777777" w:rsidR="007C5481" w:rsidRPr="0084550E" w:rsidRDefault="007C548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 ряду причин от ЗИК-7 пришлось отказаться. Несмотря на очевидные преимущества, имевшиеся потенциальные проблемы не позволяли быстро освоить эту систему. КБ завода №8, которое разработало ЗИК-7, оказалось перегружено заданиями, а сам завод несколько пострадал от организации выпуска Т-34. У него забрали один из недостроенных цехов, так что возможности для выпуска орудий оказались ограничены. В результате орудие стало безальтернативным. ЗИС-3 с обрезанными станинами была не идеальным, зато наиболее быстро реализуемым решением по артиллерийской системе. Что же касается шасси, которое получило заводское обозначение СУ-12, то оно максимально использовало наработки по СУ-31 и СУ-32. Это обеспечило быстрое выполнение важного правительственного задания (23367).</w:t>
      </w:r>
    </w:p>
    <w:p w14:paraId="7853F373" w14:textId="77777777" w:rsidR="007C5481" w:rsidRPr="0084550E" w:rsidRDefault="007C548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ноября 1942 года, cогласно постановлению ГКО №2429сс, должна была быть изготовлена 76-мм штурмовая САУ. При всём желании так быстро машину изготовить не представлялось возможным. Не говоря о том, что ее требовалось еще разработать. В чистом виде СУ-31 или СУ-32 не годились, а завод №38 только осваивал базу Т-70Б. Видимо, в НКТП это понимали, поэтому и устроили конкурс, возложив задание на изготовление легкой штурмовой САУ еще и на ГАЗ им. Молотова.</w:t>
      </w:r>
    </w:p>
    <w:p w14:paraId="47AF7C03" w14:textId="77777777" w:rsidR="007C5481" w:rsidRPr="0084550E" w:rsidRDefault="007C548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СУ-12 шли оперативно, хотя очевидным было то, что в такие сжатые сроки успеть невозможно. Кроме того, в дальнейшем появились дополнительные требования. Боевая масса не должна была превышать 10 тонн, а общая высота 2000 мм, данные значения взяли от СУ-32. Между тем, новая машина строилась на агрегатах Т-70Б, ходовая часть которого была тяжелее. Кроме того, требования защиты с кормы означали, что брони будет больше. А она тоже что-то весит. Наконец, составители требований слегка так забыли, что СУ-31 имела боевую массу 10,5 тонн. Одним словом, не стоит удивляться, почему СУ-12 в некоторые из пунктов требований не вписалась.</w:t>
      </w:r>
    </w:p>
    <w:p w14:paraId="32355509" w14:textId="77777777" w:rsidR="007C5481" w:rsidRPr="0084550E" w:rsidRDefault="007C548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то, что базой для СУ-12 выступал Т-70Б, прародитель новой штурмовой САУ угадывался легко. Характерные "уши" воздухозаборников и жалюзи выхлопной системы по бортам достались от СУ-31. Также легко вычислялись порты для ручного запуска, расположенные на нижнем лобовом листе корпуса. В наследство досталась и жутковатая система со здоровенным рычагом, которым переключались коробки передач. Компоновка боевого отделения также легко угадывалась. Вместе с тем, по сравнению с предшественником (СУ-32), имелись принципиальные отличия. Во-первых, как и было прописано в задании, рубка была закрытой с кормы. Она получила трехстворчатый люк, открывающийся вбок и вниз. Опускающаяся вниз створка делалась с учетом обеспечения удобства подачи унитаров снаружи, это было актуально при стрельбе с закрытых позиций. Во-вторых, при проектировании СУ-12 отказались от смотровых лючков по бортам рубки. Вместо них использовались перископические смотровые приборы, напоминавшие MK-IV, более эффективные для обзора. Также появились порты для стрельбы из личного оружия. В-третьих, на СУ-12 отказались от курсовой установки пулемета ДТ. Вместо нее в лобовой части рубки появился пистолетный порт, который также использовался для стрельбы из ППШ.</w:t>
      </w:r>
    </w:p>
    <w:p w14:paraId="430BFADC" w14:textId="77777777" w:rsidR="007C5481" w:rsidRPr="0084550E" w:rsidRDefault="007C548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Ширина СУ-12 достигла 2740 мм, что оказалось немного меньше, чем СУ-31. Также на 200 мм уменьшилась длина, это позволило немного сэкономить массу, хотя она всё равно оказалась выше требований - 11 тонн. Высота машины достигла 2200 мм, что также превышало требования. Вместе с тем, иных вариантов у Гинзбурга и КБ завода №38 не имелось. Да и назвать плохой СУ-12 точно не получится. Особенно если сравнивать с немецкими истребителями танков семейства Marder. Особенно показательным выглядит сравнение с появившейся чуть позже 7.5 cm Pak 43/3 auf Sfl.38 (Ausf.M) Motor vorn, она же Panzerjäger 38. Боевое отделение немецко-чешской машины получилось теснее, боекомплект на треть меньше, высота больше на 280 мм. При той же боевой массе толщина брони оказалась еще меньше. Чтобы снять мотор у немецкой машины, требовалось снять орудие и часть рубки. У СУ-12 моторы снимались безо всяких проблем, также обеспечивался быстрый доступ к элементам трансмиссии. А всё потому, что немцы адаптировали танковое шасси, в то время как Гинзбург брал от Т-70 агрегаты. Поэтому шасси СУ-12 получилось шире, длиннее и просторнее. Наконец, СУ-12 делалась универсальной. Угол возвышения составил 25 градусов, что позволяло использовать машину для стрельбы с закрытых позиций (23367).</w:t>
      </w:r>
    </w:p>
    <w:p w14:paraId="3DA3936D" w14:textId="77777777" w:rsidR="007C5481" w:rsidRPr="0084550E" w:rsidRDefault="007C5481" w:rsidP="0084550E">
      <w:pPr>
        <w:spacing w:after="0" w:line="240" w:lineRule="auto"/>
        <w:jc w:val="both"/>
        <w:rPr>
          <w:rFonts w:ascii="Times New Roman" w:hAnsi="Times New Roman"/>
          <w:color w:val="000000" w:themeColor="text1"/>
          <w:sz w:val="16"/>
          <w:szCs w:val="16"/>
        </w:rPr>
      </w:pPr>
    </w:p>
    <w:p w14:paraId="489DD229" w14:textId="77777777" w:rsidR="000A604E"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99450E6" w14:textId="77777777" w:rsidR="000A604E" w:rsidRPr="0084550E" w:rsidRDefault="000A604E" w:rsidP="0084550E">
      <w:pPr>
        <w:pStyle w:val="Iauiue"/>
        <w:jc w:val="both"/>
        <w:rPr>
          <w:iCs/>
          <w:color w:val="000000" w:themeColor="text1"/>
          <w:sz w:val="16"/>
          <w:szCs w:val="16"/>
        </w:rPr>
      </w:pPr>
    </w:p>
    <w:p w14:paraId="79F077DE"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17 октября </w:t>
      </w:r>
      <w:r w:rsidRPr="0084550E">
        <w:rPr>
          <w:rFonts w:ascii="Times New Roman" w:hAnsi="Times New Roman"/>
          <w:color w:val="000000" w:themeColor="text1"/>
          <w:sz w:val="16"/>
          <w:szCs w:val="16"/>
        </w:rPr>
        <w:t>в 1942 году утреннее сообщение Совинформбюро:</w:t>
      </w:r>
    </w:p>
    <w:p w14:paraId="19338A91"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17 октября наши войска вели ожесточённые бои с противникомв районе Сталинграда и в районе Моздока. На других фронтах существенных изменений не произошло.</w:t>
      </w:r>
    </w:p>
    <w:p w14:paraId="6957AD85"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неоднократные атаки противника. Немецкая пехота при поддержке 40 танков атаковала наши части, оборонявшие одну из улиц города. Наши бойцы в упорных боях уничтожили 23 немецких танка и истребили 350 гитлеровцев. На другом участке подразделения Н-ской части отошли на новый рубеж обороны. Огневыми налётами наших гвардейцев-миномётчиков сожжено 4 немецких танка, до 20 автомашин, рассеяно и частью уничтожено до трёх рот пехоты противника.</w:t>
      </w:r>
    </w:p>
    <w:p w14:paraId="63A8C724"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советские подразделения предприняли разведку боем. Наши бойцы в рукопашной схватке истребили до роты гитлеровцев, уничтожили 2 орудия, 6 пулемётов и взорвали несколько немецких ДЗОТ'ов и блиндажей.</w:t>
      </w:r>
    </w:p>
    <w:p w14:paraId="5CECABA2"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бойцы Н-ской части в ожесточённом бою с противником уничтожили 3 немецких танка, 2 бронемашины и 7 автомашин. На поле боя осталось около 100 трупов немецких солдат. Подразделение под командованием лейтенанта Белоусова отбило атаку роты немецкой пехоты. Противник предпринял вторую атаку силой до батальона пехоты, но также вынужден был отступить. В результате этого боя уничтожено до 200 немецких солдат и офицеров.</w:t>
      </w:r>
    </w:p>
    <w:p w14:paraId="7E8153D8"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пехота противника при поддержке авиации атаковала наши позиции. Ценою больших потерь немцам удалось незначительно продвинуться вперёд. Бойцы Н-ского соединения, отражая вражеские атаки, истребили до 300 гитлеровцев.</w:t>
      </w:r>
    </w:p>
    <w:p w14:paraId="427A782F"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Карельского фронта подразделения тт. Амбросова и Соловьёва атаковали передний край обороны белофиннов. Наши бойцы прорвались в тыл и захватили опорный пункт противника. Белофинны предприняли ряд контратак, во время которых потеряли только убитыми до 200 солдат и офицеров. К исходу дня, взорвав ДЗОТ'ы и блиндажи, наши подразделения вернулись на исходные позиции. Во время этой операции захвачено 18 пулемётов, 89 карабинов, 27 ящиков мин, 50 ящиков с патронами и различное военное снаряжение.</w:t>
      </w:r>
    </w:p>
    <w:p w14:paraId="6F618082"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Несколько партизанских отрядов, действующих в одном из районов Северного Кавказа, за последнее время уничтожили до 300 немецких солдат и офицеров. Партизаны пустили под откос железнодорожный эшелон с боеприпасами противника, взорвали 4 моста и выпустили из баков много тонн горючего.</w:t>
      </w:r>
    </w:p>
    <w:p w14:paraId="0A8BE87A"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унтер-офицер 7 роты 543 немецкого пехотного полка Карл Кайндль рассказал: «В последних боях русские разгромили наш полк. 6 и 7 роты второго батальона были полностью уничтожены. Тяжёлые потери понёс и первый батальон. Из строя выбыло очень большое количество офицеров. Мой товарищ Иосиф Гайдль недавно сказал мне: «Если и дальше дело так пойдёт, то в германской армии скоро станет слишком мало солдат, чтобы продолжать войну».</w:t>
      </w:r>
    </w:p>
    <w:p w14:paraId="34623D81"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солдат 16 немецкой мотодивизии Алоиз Т. рассказал: «Мне пришлось быть свидетелем издевательств и зверств немецких солдат над пленными красноармейцами и мирными советскими гражданами. По дороге в Курскя проезжал деревни Софиевка, Дмитриевка, Михайловка и другие. В каждой деревне на деревьях висели трупы мужчин и женщин. Я расспрашивал жителей, что это за люди. Мне ответили, что это местные крестьяне».</w:t>
      </w:r>
    </w:p>
    <w:p w14:paraId="37DE45A5"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Недалеко от города Морез (Франция) на неоккупированную территорию перешла большая группа бежавших из Германии французских военнопленных. На границе пленные напали на немецкий патруль и перебили 18 гитлеровцев. Пробравшиеся на родину военнопленные вынуждены скрываться от французской полиции.» (14802).</w:t>
      </w:r>
    </w:p>
    <w:p w14:paraId="6522A53A"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7D299D8C"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17 октября </w:t>
      </w:r>
      <w:r w:rsidRPr="0084550E">
        <w:rPr>
          <w:rFonts w:ascii="Times New Roman" w:hAnsi="Times New Roman"/>
          <w:color w:val="000000" w:themeColor="text1"/>
          <w:sz w:val="16"/>
          <w:szCs w:val="16"/>
        </w:rPr>
        <w:t>в 1942 году вечернее сообщение Совинформбюро:</w:t>
      </w:r>
    </w:p>
    <w:p w14:paraId="408E1140"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17 октября наши войска вели бои с противником в районе Сталинграда и в районе Моздока. На других фронтах никаких изменений не произошло.</w:t>
      </w:r>
    </w:p>
    <w:p w14:paraId="253894CD"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16 октября нашей авиацией на различных участках фронта уничтожено 8 немецких танков, до 50 автомашин с войсками и грузами, подавлен огонь 4 артиллерийских батарей, взорван склад боеприпасов, рассеяно и частично уничтожено до роты пехоты и эскадрон конницы противника.</w:t>
      </w:r>
    </w:p>
    <w:p w14:paraId="06B13A11"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упорные оборонительные бои с пехотой и танками противника. Действуя при поддержке крупных сил авиации, немцы, не считаясь с огромными потерями, атакуют наши позиции. На одном участке все попытки противника продвинуться вперёд потерпели неудачу. Наши бойцы уничтожили более 10 танков, до трёх рот гитлеровцев и не отступили ни на шаг. На другом участке группа танков и автоматчики противника прорвались к северной окраине одного из заводов. К исходу дня наши войска уничтожили почти все прорвавшиеся немецкие танки.</w:t>
      </w:r>
    </w:p>
    <w:p w14:paraId="580D5D7D"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занимаемые позиции и на отдельных участках вели бои местного значения. Бойцы Н-ской части в ожесточённой схватке с противником истребили до роты гитлеровцев и уничтожили 2 орудия, 7 пулемётов, 3 миномёта, радиостанцию и взорвали склад боеприпасов. Бронебойщики одного из наших подразделений подбили 3 немецких танка.</w:t>
      </w:r>
    </w:p>
    <w:p w14:paraId="13C870E9"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после артиллерийской подготовки силами пехоты и танков два раза атаковал наши оборонительные рубежи. Наши бойцы отбили атаки гитлеровцев. Подбито 5 немецких танков и уничтожено более 200 солдат и офицеров противника. На другом участке бойцы под командованием т. Королёва уничтожили 6 орудий, 11 автомашин и истребили до роты немецкой пехоты.</w:t>
      </w:r>
    </w:p>
    <w:p w14:paraId="0BA04EB9"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дня советские лётчики в воздушных боях сбили 5 самолётов противника.</w:t>
      </w:r>
    </w:p>
    <w:p w14:paraId="1FF8CBE7"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Лётчики-штурмовики Краснознамённого Балтийского флота потопили две самоходные баржи противника. Шесть немецких истребителей атаковали два советских бомбардировщика. Стрелки сержант Быков и старшина Пукашев сбили 2 и подбили 1 самолёт противника. Наши самолёты вернулись на свой аэродром.</w:t>
      </w:r>
    </w:p>
    <w:p w14:paraId="26B31557"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калининских партизан пустила под откос два железнодорожных эшелона с живой силой противника. В результате крушения убито и ранено до 400 немецких солдат и офицеров.</w:t>
      </w:r>
    </w:p>
    <w:p w14:paraId="3F467BD4"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Взятый в плен на Ленинградском фронте солдат 11 роты голландского легиона «Нидерланды» Вальтер Адреану Ван-Брук сообщил: «Когда легион прибыл на фронт, в нём насчитывалось 2.100 человек. Сейчас осталось всего лишь 700 солдат, хотя за это время легион несколько раз получал пополнение. Особенно пострадала одиннадцатая рота. В ней осталось лишь 20 солдат, годных к несению строевой службы».</w:t>
      </w:r>
    </w:p>
    <w:p w14:paraId="0E0949F6"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сторону Красной Армии перелетел немецкий лётчик унтер-офицер Роберт Б. Пленный сделал следующее заявление: «Я пришёл к убеждению, что Германия проиграет войну. В стране почти не осталось мужчин, способных носить оружие. Все уже призваны в армию. Немецкие войска несут огромные потери. Официальным цифрам германского командования о потерях в России не верят ни на фронте, ни в тылу. Солдаты особенно боятся надвигающейся русской зимы».</w:t>
      </w:r>
    </w:p>
    <w:p w14:paraId="156722F5"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Учитель средней школы Герасименко П.Д., бежавший из оккупированного немцами города Днепропетровска, рассказал: «В сентябре немцы насильно угнали на каторгу в Германию несколько тысяч жителей. Гитлеровцы буквально охотятся и силой тащат людей на вокзал. Немецкие бандиты недавно объявили, что на товарной станции будет производиться продажа соли населению. У склада собралась большая толпа. Солдаты окружили собравшихся, загнали их в товарные вагоны и увезли. Полагают,что эшелон ушёл во Львов, а оттуда в Германию. 27 человек, пытавшихся выскочить из вагона, были расстреляны во дворе товарной станции» (14802).</w:t>
      </w:r>
    </w:p>
    <w:p w14:paraId="30B4DA83"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252F8E56" w14:textId="77777777" w:rsidR="000A604E" w:rsidRPr="0084550E" w:rsidRDefault="000A604E"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17 октября </w:t>
      </w:r>
      <w:r w:rsidRPr="0084550E">
        <w:rPr>
          <w:rFonts w:ascii="Times New Roman" w:hAnsi="Times New Roman"/>
          <w:color w:val="000000" w:themeColor="text1"/>
          <w:sz w:val="16"/>
          <w:szCs w:val="16"/>
        </w:rPr>
        <w:t>в 1942 году советские войска вели бои с противником, прорвавшимся к Волге между поселками Спартановка и Баррикады. Фронт обороны 62-й армии разорван на две части. Войска противника захватили город Шаумян, создали угрозу окружения 18-й армии (14802).</w:t>
      </w:r>
    </w:p>
    <w:p w14:paraId="2C743C4E" w14:textId="77777777" w:rsidR="000A604E" w:rsidRPr="0084550E" w:rsidRDefault="000A604E" w:rsidP="0084550E">
      <w:pPr>
        <w:spacing w:after="0" w:line="240" w:lineRule="auto"/>
        <w:jc w:val="both"/>
        <w:rPr>
          <w:rFonts w:ascii="Times New Roman" w:hAnsi="Times New Roman"/>
          <w:color w:val="000000" w:themeColor="text1"/>
          <w:sz w:val="16"/>
          <w:szCs w:val="16"/>
        </w:rPr>
      </w:pPr>
    </w:p>
    <w:p w14:paraId="023A459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108D8A9B" w14:textId="77777777" w:rsidR="00090C9B" w:rsidRPr="0084550E" w:rsidRDefault="00090C9B" w:rsidP="0084550E">
      <w:pPr>
        <w:pStyle w:val="Iauiue"/>
        <w:jc w:val="both"/>
        <w:rPr>
          <w:iCs/>
          <w:color w:val="000000" w:themeColor="text1"/>
          <w:sz w:val="16"/>
          <w:szCs w:val="16"/>
        </w:rPr>
      </w:pPr>
    </w:p>
    <w:p w14:paraId="210B05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октября 1942 были установлены дипотношения между СССР и Р.Куба (3186).</w:t>
      </w:r>
    </w:p>
    <w:p w14:paraId="3ED9ECAC" w14:textId="77777777" w:rsidR="00090C9B" w:rsidRPr="0084550E" w:rsidRDefault="00090C9B" w:rsidP="0084550E">
      <w:pPr>
        <w:pStyle w:val="Iauiue"/>
        <w:jc w:val="both"/>
        <w:rPr>
          <w:color w:val="000000" w:themeColor="text1"/>
          <w:sz w:val="16"/>
          <w:szCs w:val="16"/>
        </w:rPr>
      </w:pPr>
    </w:p>
    <w:p w14:paraId="4959502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17 октября </w:t>
      </w:r>
      <w:r w:rsidRPr="0084550E">
        <w:rPr>
          <w:rFonts w:ascii="Times New Roman" w:hAnsi="Times New Roman"/>
          <w:color w:val="000000" w:themeColor="text1"/>
          <w:sz w:val="16"/>
          <w:szCs w:val="16"/>
        </w:rPr>
        <w:t>в 1942 году установление дипломатических и консульских отношений между СССР и Республикой Куба (14802).</w:t>
      </w:r>
    </w:p>
    <w:p w14:paraId="026602C7"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1E854EC2"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17 октября </w:t>
      </w:r>
      <w:r w:rsidRPr="0084550E">
        <w:rPr>
          <w:rFonts w:ascii="Times New Roman" w:hAnsi="Times New Roman"/>
          <w:color w:val="000000" w:themeColor="text1"/>
          <w:sz w:val="16"/>
          <w:szCs w:val="16"/>
        </w:rPr>
        <w:t>в 1942 году восстановление дипломатических отношений СССР с эмигрантским правительством Великого Герцогства Люксембург (14802).</w:t>
      </w:r>
    </w:p>
    <w:p w14:paraId="7B2B205F"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4085E0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октября 1942 были установлены дипотношения между СССР и Люксембургом (3186).</w:t>
      </w:r>
    </w:p>
    <w:p w14:paraId="6B09834C" w14:textId="77777777" w:rsidR="00090C9B" w:rsidRPr="0084550E" w:rsidRDefault="00090C9B" w:rsidP="0084550E">
      <w:pPr>
        <w:pStyle w:val="Iauiue"/>
        <w:jc w:val="both"/>
        <w:rPr>
          <w:color w:val="000000" w:themeColor="text1"/>
          <w:sz w:val="16"/>
          <w:szCs w:val="16"/>
        </w:rPr>
      </w:pPr>
    </w:p>
    <w:p w14:paraId="66FEDFC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ADB1E12" w14:textId="77777777" w:rsidR="00090C9B" w:rsidRPr="0084550E" w:rsidRDefault="00090C9B" w:rsidP="0084550E">
      <w:pPr>
        <w:pStyle w:val="Iauiue"/>
        <w:jc w:val="both"/>
        <w:rPr>
          <w:iCs/>
          <w:color w:val="000000" w:themeColor="text1"/>
          <w:sz w:val="16"/>
          <w:szCs w:val="16"/>
        </w:rPr>
      </w:pPr>
    </w:p>
    <w:p w14:paraId="231D77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октября 1942 вышел приказ НКАП N 785с:</w:t>
      </w:r>
    </w:p>
    <w:p w14:paraId="3C7A5C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увеличения неуязвимости и скорости, а также уменьшения веса самолета Ил-2 ГК С.В.И. маслорадиатор установить в тоннель впереди водорадиатора.</w:t>
      </w:r>
    </w:p>
    <w:p w14:paraId="3D31AE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Срок выпуска самолета Ил-2 в полет с новой установкой маслорадиатора 10 ноября 1942 (1596,52).</w:t>
      </w:r>
    </w:p>
    <w:p w14:paraId="36083D15" w14:textId="77777777" w:rsidR="00090C9B" w:rsidRPr="0084550E" w:rsidRDefault="00090C9B" w:rsidP="0084550E">
      <w:pPr>
        <w:pStyle w:val="Iauiue"/>
        <w:jc w:val="both"/>
        <w:rPr>
          <w:color w:val="000000" w:themeColor="text1"/>
          <w:sz w:val="16"/>
          <w:szCs w:val="16"/>
        </w:rPr>
      </w:pPr>
    </w:p>
    <w:p w14:paraId="751C149C" w14:textId="77777777" w:rsidR="00F957E4" w:rsidRPr="0084550E" w:rsidRDefault="00F957E4" w:rsidP="0084550E">
      <w:pPr>
        <w:pStyle w:val="a3"/>
        <w:rPr>
          <w:color w:val="000000" w:themeColor="text1"/>
          <w:lang w:val="ru-RU"/>
        </w:rPr>
      </w:pPr>
      <w:r w:rsidRPr="0084550E">
        <w:rPr>
          <w:color w:val="000000" w:themeColor="text1"/>
          <w:lang w:val="ru-RU"/>
        </w:rPr>
        <w:t>С 18 октября по 25 декабря 1942 г. механизм ВМШ-2 трижды проходил испытания в НИП АВ, при</w:t>
      </w:r>
      <w:r w:rsidRPr="0084550E">
        <w:rPr>
          <w:color w:val="000000" w:themeColor="text1"/>
          <w:lang w:val="ru-RU"/>
        </w:rPr>
        <w:softHyphen/>
        <w:t>чём первые два раза их не прошёл из-за низкой надёжности.</w:t>
      </w:r>
    </w:p>
    <w:p w14:paraId="514F9789" w14:textId="77777777" w:rsidR="00F957E4" w:rsidRPr="0084550E" w:rsidRDefault="00F957E4" w:rsidP="0084550E">
      <w:pPr>
        <w:pStyle w:val="a3"/>
        <w:rPr>
          <w:color w:val="000000" w:themeColor="text1"/>
          <w:lang w:val="ru-RU"/>
        </w:rPr>
      </w:pPr>
      <w:r w:rsidRPr="0084550E">
        <w:rPr>
          <w:color w:val="000000" w:themeColor="text1"/>
          <w:lang w:val="ru-RU"/>
        </w:rPr>
        <w:t>Основное отличие ВМШ-2 от первого варианта заключалось в адаптации устройства к массовому серийному производству, повышении надёжности работы некоторых механизмов и реализации возможности автоматического сброса бомб с пикирования. Исходные данные</w:t>
      </w:r>
      <w:r w:rsidRPr="0084550E">
        <w:rPr>
          <w:rStyle w:val="304"/>
          <w:rFonts w:ascii="Times New Roman" w:hAnsi="Times New Roman" w:cs="Times New Roman"/>
          <w:i w:val="0"/>
          <w:color w:val="000000" w:themeColor="text1"/>
          <w:sz w:val="16"/>
          <w:szCs w:val="16"/>
          <w:lang w:val="ru-RU"/>
        </w:rPr>
        <w:t xml:space="preserve"> для </w:t>
      </w:r>
      <w:r w:rsidRPr="0084550E">
        <w:rPr>
          <w:color w:val="000000" w:themeColor="text1"/>
          <w:lang w:val="ru-RU"/>
        </w:rPr>
        <w:t>сброса бомб с пикирования (момент сбрасывания бомбы, сбрасывание серией с интервалом 0,25 сек или одиночно бомб с использованием электросбрасывателя ЭСБР-ЗП), а также «мо</w:t>
      </w:r>
      <w:r w:rsidRPr="0084550E">
        <w:rPr>
          <w:color w:val="000000" w:themeColor="text1"/>
          <w:lang w:val="ru-RU"/>
        </w:rPr>
        <w:softHyphen/>
        <w:t>мент</w:t>
      </w:r>
      <w:r w:rsidRPr="0084550E">
        <w:rPr>
          <w:rStyle w:val="304"/>
          <w:rFonts w:ascii="Times New Roman" w:hAnsi="Times New Roman" w:cs="Times New Roman"/>
          <w:i w:val="0"/>
          <w:color w:val="000000" w:themeColor="text1"/>
          <w:sz w:val="16"/>
          <w:szCs w:val="16"/>
          <w:lang w:val="ru-RU"/>
        </w:rPr>
        <w:t xml:space="preserve"> прихода самолёта на высоту маневрирования, на которой</w:t>
      </w:r>
      <w:r w:rsidRPr="0084550E">
        <w:rPr>
          <w:color w:val="000000" w:themeColor="text1"/>
          <w:lang w:val="ru-RU"/>
        </w:rPr>
        <w:t xml:space="preserve"> лётчик</w:t>
      </w:r>
      <w:r w:rsidRPr="0084550E">
        <w:rPr>
          <w:rStyle w:val="304"/>
          <w:rFonts w:ascii="Times New Roman" w:hAnsi="Times New Roman" w:cs="Times New Roman"/>
          <w:i w:val="0"/>
          <w:color w:val="000000" w:themeColor="text1"/>
          <w:sz w:val="16"/>
          <w:szCs w:val="16"/>
          <w:lang w:val="ru-RU"/>
        </w:rPr>
        <w:t xml:space="preserve"> меняет угол пикирова</w:t>
      </w:r>
      <w:r w:rsidRPr="0084550E">
        <w:rPr>
          <w:rStyle w:val="304"/>
          <w:rFonts w:ascii="Times New Roman" w:hAnsi="Times New Roman" w:cs="Times New Roman"/>
          <w:i w:val="0"/>
          <w:color w:val="000000" w:themeColor="text1"/>
          <w:sz w:val="16"/>
          <w:szCs w:val="16"/>
          <w:lang w:val="ru-RU"/>
        </w:rPr>
        <w:softHyphen/>
        <w:t xml:space="preserve">ния </w:t>
      </w:r>
      <w:r w:rsidRPr="0084550E">
        <w:rPr>
          <w:rStyle w:val="304"/>
          <w:rFonts w:ascii="Times New Roman" w:hAnsi="Times New Roman" w:cs="Times New Roman"/>
          <w:i w:val="0"/>
          <w:color w:val="000000" w:themeColor="text1"/>
          <w:sz w:val="16"/>
          <w:szCs w:val="16"/>
        </w:rPr>
        <w:t>I</w:t>
      </w:r>
      <w:r w:rsidRPr="0084550E">
        <w:rPr>
          <w:rStyle w:val="304"/>
          <w:rFonts w:ascii="Times New Roman" w:hAnsi="Times New Roman" w:cs="Times New Roman"/>
          <w:i w:val="0"/>
          <w:color w:val="000000" w:themeColor="text1"/>
          <w:sz w:val="16"/>
          <w:szCs w:val="16"/>
          <w:lang w:val="ru-RU"/>
        </w:rPr>
        <w:t>планирования), определяются автоматически».</w:t>
      </w:r>
    </w:p>
    <w:p w14:paraId="75754E24" w14:textId="77777777" w:rsidR="00F957E4" w:rsidRPr="0084550E" w:rsidRDefault="00F957E4" w:rsidP="0084550E">
      <w:pPr>
        <w:pStyle w:val="a3"/>
        <w:rPr>
          <w:color w:val="000000" w:themeColor="text1"/>
          <w:lang w:val="ru-RU"/>
        </w:rPr>
      </w:pPr>
      <w:r w:rsidRPr="0084550E">
        <w:rPr>
          <w:color w:val="000000" w:themeColor="text1"/>
          <w:lang w:val="ru-RU"/>
        </w:rPr>
        <w:t>Порядок работы с временным механизмом при бомбометании с пикирования был таким же, как и при бомбометании с горизонтального полёта, только вместо установки скорости и высоты на приборе ВМШ-2 устанавливалось время выдержки в секундах, которое бралось в зависимости от способа и условий бомбометания из таблиц. Это время зависело от режима полёта самолёта и рассчитывалось для средних условий бомбометания: угол пикирования 30°, скорость ввода в пикирование 280 км/ч.</w:t>
      </w:r>
    </w:p>
    <w:p w14:paraId="3043A015" w14:textId="77777777" w:rsidR="00F957E4" w:rsidRPr="0084550E" w:rsidRDefault="00F957E4" w:rsidP="0084550E">
      <w:pPr>
        <w:pStyle w:val="a3"/>
        <w:rPr>
          <w:color w:val="000000" w:themeColor="text1"/>
          <w:lang w:val="ru-RU"/>
        </w:rPr>
      </w:pPr>
      <w:r w:rsidRPr="0084550E">
        <w:rPr>
          <w:color w:val="000000" w:themeColor="text1"/>
          <w:lang w:val="ru-RU"/>
        </w:rPr>
        <w:t>Сразу же по завершению испытаний несколько опытных экземпляров ВМШ-2 передали в 57 шап ВВС КБФ</w:t>
      </w:r>
      <w:r w:rsidRPr="0084550E">
        <w:rPr>
          <w:color w:val="000000" w:themeColor="text1"/>
          <w:vertAlign w:val="superscript"/>
          <w:lang w:val="ru-RU"/>
        </w:rPr>
        <w:t>3</w:t>
      </w:r>
      <w:r w:rsidRPr="0084550E">
        <w:rPr>
          <w:color w:val="000000" w:themeColor="text1"/>
          <w:lang w:val="ru-RU"/>
        </w:rPr>
        <w:t>, где механизм был проверен лётным составом полка в бою и получил по</w:t>
      </w:r>
      <w:r w:rsidRPr="0084550E">
        <w:rPr>
          <w:color w:val="000000" w:themeColor="text1"/>
          <w:lang w:val="ru-RU"/>
        </w:rPr>
        <w:softHyphen/>
        <w:t>ложительный отзыв (15978).</w:t>
      </w:r>
    </w:p>
    <w:p w14:paraId="2D6119C6" w14:textId="77777777" w:rsidR="00F957E4" w:rsidRPr="0084550E" w:rsidRDefault="00F957E4" w:rsidP="0084550E">
      <w:pPr>
        <w:pStyle w:val="a3"/>
        <w:rPr>
          <w:color w:val="000000" w:themeColor="text1"/>
          <w:lang w:val="ru-RU"/>
        </w:rPr>
      </w:pPr>
      <w:r w:rsidRPr="0084550E">
        <w:rPr>
          <w:color w:val="000000" w:themeColor="text1"/>
          <w:lang w:val="ru-RU"/>
        </w:rPr>
        <w:t>30 марта 1943 г. По приказу командующего ВВС КА маршала А.А. Новикова в 1 шак РВГК проводилась проверка методики бомбометания при помощи ВМШ-2, разработанной Управлением штурманской службы ВВС КА. Бомбометание проводилось с ВМШ-2 и без него. Результаты бомбометания с ВМШ-2 оказались хуже, чем без его использования. На основа</w:t>
      </w:r>
      <w:r w:rsidRPr="0084550E">
        <w:rPr>
          <w:color w:val="000000" w:themeColor="text1"/>
          <w:lang w:val="ru-RU"/>
        </w:rPr>
        <w:softHyphen/>
        <w:t>нии этого в акте 1 шак по войсковым испытаниям от 30 июня 1943 г. было рекомендовано снять ВМШ-2 с про</w:t>
      </w:r>
      <w:r w:rsidRPr="0084550E">
        <w:rPr>
          <w:color w:val="000000" w:themeColor="text1"/>
          <w:lang w:val="ru-RU"/>
        </w:rPr>
        <w:softHyphen/>
        <w:t>изводства, как не обеспечивающий повышение точности бомбометания. В июле этого же года НИИ АВ по зада</w:t>
      </w:r>
      <w:r w:rsidRPr="0084550E">
        <w:rPr>
          <w:color w:val="000000" w:themeColor="text1"/>
          <w:lang w:val="ru-RU"/>
        </w:rPr>
        <w:softHyphen/>
        <w:t>нию главного инженера ВВС КА генерал-полковника А.К. Репина разрабо</w:t>
      </w:r>
      <w:r w:rsidRPr="0084550E">
        <w:rPr>
          <w:color w:val="000000" w:themeColor="text1"/>
          <w:lang w:val="ru-RU"/>
        </w:rPr>
        <w:softHyphen/>
        <w:t>тал новую инструкцию по бомбомета</w:t>
      </w:r>
      <w:r w:rsidRPr="0084550E">
        <w:rPr>
          <w:color w:val="000000" w:themeColor="text1"/>
          <w:lang w:val="ru-RU"/>
        </w:rPr>
        <w:softHyphen/>
        <w:t xml:space="preserve">нию с Ил-2 при использовании </w:t>
      </w:r>
      <w:r w:rsidRPr="0084550E">
        <w:rPr>
          <w:color w:val="000000" w:themeColor="text1"/>
        </w:rPr>
        <w:t>BM</w:t>
      </w:r>
      <w:r w:rsidRPr="0084550E">
        <w:rPr>
          <w:color w:val="000000" w:themeColor="text1"/>
          <w:lang w:val="ru-RU"/>
        </w:rPr>
        <w:t>Ш- 2. Лётный состав маршевых полков, находящихся в 9 заб и участвовав</w:t>
      </w:r>
      <w:r w:rsidRPr="0084550E">
        <w:rPr>
          <w:color w:val="000000" w:themeColor="text1"/>
          <w:lang w:val="ru-RU"/>
        </w:rPr>
        <w:softHyphen/>
        <w:t>ший в отработке этой инструкции, дал положительные отзывы о ВМШ-2 и рекомендовал его для использова</w:t>
      </w:r>
      <w:r w:rsidRPr="0084550E">
        <w:rPr>
          <w:color w:val="000000" w:themeColor="text1"/>
          <w:lang w:val="ru-RU"/>
        </w:rPr>
        <w:softHyphen/>
        <w:t>ния в строевых частях на фронте при бомбометании как с горизонтального полёта, так и на выходе из планиро</w:t>
      </w:r>
      <w:r w:rsidRPr="0084550E">
        <w:rPr>
          <w:color w:val="000000" w:themeColor="text1"/>
          <w:lang w:val="ru-RU"/>
        </w:rPr>
        <w:softHyphen/>
        <w:t>вания (пикирования). С июля по август 1943 г. провели войсковые испытания ВМШ-2 с бомбометанием в боевых условиях по новой методике. Испыта</w:t>
      </w:r>
      <w:r w:rsidRPr="0084550E">
        <w:rPr>
          <w:color w:val="000000" w:themeColor="text1"/>
          <w:lang w:val="ru-RU"/>
        </w:rPr>
        <w:softHyphen/>
        <w:t>ния проводились в частях 1 шак, 2 шак и 3 ВА. Везде были получены положи</w:t>
      </w:r>
      <w:r w:rsidRPr="0084550E">
        <w:rPr>
          <w:color w:val="000000" w:themeColor="text1"/>
          <w:lang w:val="ru-RU"/>
        </w:rPr>
        <w:softHyphen/>
        <w:t>тельные отзывы. Временной механизм ВМШ-2 и инструкцию по бомбомета</w:t>
      </w:r>
      <w:r w:rsidRPr="0084550E">
        <w:rPr>
          <w:color w:val="000000" w:themeColor="text1"/>
          <w:lang w:val="ru-RU"/>
        </w:rPr>
        <w:softHyphen/>
        <w:t xml:space="preserve">нию с его помощью рекомендовалось внедрить в строевые части, устранив некоторые выявленные недостатки. К </w:t>
      </w:r>
      <w:bookmarkStart w:id="16" w:name="bookmark45"/>
      <w:r w:rsidRPr="0084550E">
        <w:rPr>
          <w:rStyle w:val="7TimesNewRoman1"/>
          <w:rFonts w:eastAsia="Arial Unicode MS"/>
          <w:bCs/>
          <w:strike w:val="0"/>
          <w:color w:val="000000" w:themeColor="text1"/>
          <w:spacing w:val="0"/>
          <w:lang w:val="ru-RU"/>
        </w:rPr>
        <w:t>февралю 1944</w:t>
      </w:r>
      <w:r w:rsidRPr="0084550E">
        <w:rPr>
          <w:color w:val="000000" w:themeColor="text1"/>
          <w:lang w:val="ru-RU"/>
        </w:rPr>
        <w:t xml:space="preserve"> г.</w:t>
      </w:r>
      <w:r w:rsidRPr="0084550E">
        <w:rPr>
          <w:rStyle w:val="7TimesNewRoman1"/>
          <w:rFonts w:eastAsia="Arial Unicode MS"/>
          <w:bCs/>
          <w:strike w:val="0"/>
          <w:color w:val="000000" w:themeColor="text1"/>
          <w:spacing w:val="0"/>
          <w:lang w:val="ru-RU"/>
        </w:rPr>
        <w:t xml:space="preserve"> завод № 589 НКВ</w:t>
      </w:r>
      <w:bookmarkEnd w:id="16"/>
      <w:r w:rsidRPr="0084550E">
        <w:rPr>
          <w:color w:val="000000" w:themeColor="text1"/>
          <w:lang w:val="ru-RU"/>
        </w:rPr>
        <w:t>модернизировал ВМШ-2, учтя все пожелания фронтовых лётчиков. Постановлением ГКО</w:t>
      </w:r>
      <w:r w:rsidRPr="0084550E">
        <w:rPr>
          <w:color w:val="000000" w:themeColor="text1"/>
          <w:vertAlign w:val="superscript"/>
          <w:lang w:val="ru-RU"/>
        </w:rPr>
        <w:t>6</w:t>
      </w:r>
      <w:r w:rsidRPr="0084550E">
        <w:rPr>
          <w:color w:val="000000" w:themeColor="text1"/>
          <w:lang w:val="ru-RU"/>
        </w:rPr>
        <w:t xml:space="preserve"> от 6 апреля 1944 г. ВМШ-2 был официально запущен в серийное производство и стал устанав</w:t>
      </w:r>
      <w:r w:rsidRPr="0084550E">
        <w:rPr>
          <w:color w:val="000000" w:themeColor="text1"/>
          <w:lang w:val="ru-RU"/>
        </w:rPr>
        <w:softHyphen/>
        <w:t>ливаться на всех выпускаемых штурмовиках Ил-2.</w:t>
      </w:r>
    </w:p>
    <w:p w14:paraId="01269A19" w14:textId="77777777" w:rsidR="00F957E4" w:rsidRPr="0084550E" w:rsidRDefault="00F957E4" w:rsidP="0084550E">
      <w:pPr>
        <w:pStyle w:val="a3"/>
        <w:rPr>
          <w:color w:val="000000" w:themeColor="text1"/>
          <w:lang w:val="ru-RU"/>
        </w:rPr>
      </w:pPr>
      <w:r w:rsidRPr="0084550E">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84550E">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40F26A67" w14:textId="77777777" w:rsidR="00F957E4" w:rsidRPr="0084550E" w:rsidRDefault="00F957E4" w:rsidP="0084550E">
      <w:pPr>
        <w:pStyle w:val="a3"/>
        <w:rPr>
          <w:color w:val="000000" w:themeColor="text1"/>
          <w:lang w:val="ru-RU"/>
        </w:rPr>
      </w:pPr>
      <w:r w:rsidRPr="0084550E">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2EE8C989" w14:textId="77777777" w:rsidR="00F957E4" w:rsidRPr="0084550E" w:rsidRDefault="00F957E4" w:rsidP="0084550E">
      <w:pPr>
        <w:pStyle w:val="a3"/>
        <w:rPr>
          <w:color w:val="000000" w:themeColor="text1"/>
          <w:lang w:val="ru-RU"/>
        </w:rPr>
      </w:pPr>
      <w:r w:rsidRPr="0084550E">
        <w:rPr>
          <w:color w:val="000000" w:themeColor="text1"/>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84550E">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33886317" w14:textId="77777777" w:rsidR="00F957E4" w:rsidRPr="0084550E" w:rsidRDefault="00F957E4" w:rsidP="0084550E">
      <w:pPr>
        <w:pStyle w:val="a3"/>
        <w:rPr>
          <w:color w:val="000000" w:themeColor="text1"/>
          <w:lang w:val="ru-RU"/>
        </w:rPr>
      </w:pPr>
    </w:p>
    <w:p w14:paraId="124E266D" w14:textId="77777777" w:rsidR="00F957E4" w:rsidRPr="0084550E" w:rsidRDefault="00F957E4" w:rsidP="0084550E">
      <w:pPr>
        <w:pStyle w:val="Iauiue"/>
        <w:jc w:val="both"/>
        <w:rPr>
          <w:color w:val="000000" w:themeColor="text1"/>
          <w:sz w:val="16"/>
          <w:szCs w:val="16"/>
        </w:rPr>
      </w:pPr>
      <w:r w:rsidRPr="0084550E">
        <w:rPr>
          <w:color w:val="000000" w:themeColor="text1"/>
          <w:sz w:val="16"/>
          <w:szCs w:val="16"/>
        </w:rPr>
        <w:t>С 18 октября по 7 декабря 1942 на з-де № 74 собрали первую партию из 40 мотор-пушек НС-37 (3996, 126).</w:t>
      </w:r>
    </w:p>
    <w:p w14:paraId="5B24D87F" w14:textId="77777777" w:rsidR="00F957E4" w:rsidRPr="0084550E" w:rsidRDefault="00F957E4" w:rsidP="0084550E">
      <w:pPr>
        <w:pStyle w:val="Iauiue"/>
        <w:jc w:val="both"/>
        <w:rPr>
          <w:color w:val="000000" w:themeColor="text1"/>
          <w:sz w:val="16"/>
          <w:szCs w:val="16"/>
        </w:rPr>
      </w:pPr>
    </w:p>
    <w:p w14:paraId="0EB1B97B" w14:textId="77777777" w:rsidR="0048419B" w:rsidRPr="0084550E" w:rsidRDefault="004841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октября 1942 в Ижевске начали делать детали для установочной серии пушки 11П-37, а к праздничному дню 7 ноября 1942 года все 40 орудий были оформлены военприемкой. Но формального решения о запуске в серию пушки Нудельмана и Суранова все еще не было. В Ижевске продолжали делать Ш-37, которые ставили на часть новых самолетов ЛаГГ-3 и заменяли изношенные орудия. Сталин будто забыл о конфликте двух оружейников, и никто напомнить об этом ему не решался (22880).</w:t>
      </w:r>
    </w:p>
    <w:p w14:paraId="53255F53" w14:textId="77777777" w:rsidR="0048419B" w:rsidRPr="0084550E" w:rsidRDefault="0048419B" w:rsidP="0084550E">
      <w:pPr>
        <w:spacing w:after="0" w:line="240" w:lineRule="auto"/>
        <w:jc w:val="both"/>
        <w:rPr>
          <w:rFonts w:ascii="Times New Roman" w:hAnsi="Times New Roman"/>
          <w:color w:val="000000" w:themeColor="text1"/>
          <w:sz w:val="16"/>
          <w:szCs w:val="16"/>
        </w:rPr>
      </w:pPr>
    </w:p>
    <w:p w14:paraId="2F92631E" w14:textId="77777777" w:rsidR="008F048F" w:rsidRPr="0084550E" w:rsidRDefault="008F048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С 18 октября по 7 декабря 1942 г. на Ижевском заводе №74 была собрана первая партия в 40 моторных пушек НС-37. , причем первоначально этот завод изготовлял параллельно НС-37 и Ш-37</w:t>
      </w:r>
    </w:p>
    <w:p w14:paraId="1DF14DB8" w14:textId="77777777" w:rsidR="008F048F" w:rsidRPr="0084550E" w:rsidRDefault="008F048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1943 г. было изготовлено 1880 моторных и 2849 крыльевых пушек. В 1944 г. — 890 моторных и 197 крыльевых пушек. В 1945 г. всех пушек сделано 977 штук. На этом производство НС-37 было закончено. Итого было произведено 6833 пушки (по данным книги “50 лет КБП” — 8090 пушек), треть из которых оказалась невостребованными ВВС РККА. Сильная отдача пушки сводила на нет прекрасные в целом, качества этого орудия. Сравнение отечественной авиапушки с импортными аналогами свидетельствует, что в классе 37-мм артсистем в мире существовало лишь одна пушка, сравнимая с нашей НС-37 по боевым характеристикам – японская Хо-204 – гипертрофированный клон пулемета Браунинг. Американские М4 и М9, британская Виккерс-S и немецкая ВК-3.7 были либо слишком маломощными, либо слишком малоскорострельными. Но также как и НС-37 страдали от сильной отдачи, не позволявшей использовать их для прицельной стрельбы с большинства из серийных носителей.</w:t>
      </w:r>
    </w:p>
    <w:p w14:paraId="4D3F3AD3" w14:textId="2986E683" w:rsidR="008F048F" w:rsidRPr="0084550E" w:rsidRDefault="008F048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Характерно, что в попытке минимизировать отдачу пушки в 1944 году появилась версия пушки НС-37М, оснащенная дульным тормозом, поглощавшим до 40% энергии отдачи пушки, но на серийных Илах и Яках эта версия так и не появилась. Отчасти это объясняется разработкой нового проекта пушки 120-П, являвшейся основательно переработанным и облегченным вариантом НС-37.</w:t>
      </w:r>
      <w:r w:rsidR="00C74823">
        <w:rPr>
          <w:color w:val="000000" w:themeColor="text1"/>
          <w:sz w:val="16"/>
          <w:szCs w:val="16"/>
        </w:rPr>
        <w:t xml:space="preserve"> </w:t>
      </w:r>
      <w:r w:rsidRPr="0084550E">
        <w:rPr>
          <w:color w:val="000000" w:themeColor="text1"/>
          <w:sz w:val="16"/>
          <w:szCs w:val="16"/>
        </w:rPr>
        <w:t>Работы по проекту 120-П стартовали в ОКБ-16 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w:t>
      </w:r>
    </w:p>
    <w:p w14:paraId="0DC08639" w14:textId="77777777" w:rsidR="008F048F" w:rsidRPr="0084550E" w:rsidRDefault="008F048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Пути снижение нагрузок были достаточно очевидными. Первый – это принесение в жертву баллистики путем уменьшения длины ствола и уменьшения энергетики патрона. Второй – введение в конструкцию пушки гидравлического буфера вместо пружинного, позволявшего исключить пиковые нагрузки в конце хода подвижных частей автоматики.</w:t>
      </w:r>
    </w:p>
    <w:p w14:paraId="2DE9FCD1" w14:textId="77777777" w:rsidR="008F048F" w:rsidRPr="0084550E" w:rsidRDefault="008F048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lastRenderedPageBreak/>
        <w:t>В пушке 120-П Нудельману удалось реализовать все эти моменты. Длина ствола была уменьшена на метр, соответственно почти на 70 кг снизилась масса. Весьма существенно для авиации! Введен гидравлический буфер. Кроме того, по сравнению с НС-37 в новой пушке был переработан узел отката ствола. Возвратная пружина из казенной части ствольной коробки была перемещена вперед, и расположена открыто вокруг ствола, что также способствовало уменьшению габаритов и массы системы, а также способствовало повышению темпа стрельбы, который довели до 400 выстр/мин.</w:t>
      </w:r>
    </w:p>
    <w:p w14:paraId="0494BC0A" w14:textId="0FCE6D38" w:rsidR="008F048F" w:rsidRPr="0084550E" w:rsidRDefault="008F048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С патроном было сложнее. При неизменном снаряде патрона 37х198 была разработана новая гильза длиной 155 мм. Отдельные источники утверждают, что гильза была укороченной и переобжатой вариацией от зенитного снаряда 37x252SR, но это мнение представляется сомнительным, гильзы сильно отличались размерами и конфигурацией и вероятнее всего патрон 37х155 для пушки 120-П</w:t>
      </w:r>
      <w:r w:rsidR="00C74823">
        <w:rPr>
          <w:color w:val="000000" w:themeColor="text1"/>
          <w:sz w:val="16"/>
          <w:szCs w:val="16"/>
        </w:rPr>
        <w:t xml:space="preserve"> </w:t>
      </w:r>
      <w:r w:rsidRPr="0084550E">
        <w:rPr>
          <w:color w:val="000000" w:themeColor="text1"/>
          <w:sz w:val="16"/>
          <w:szCs w:val="16"/>
        </w:rPr>
        <w:t>был новой разработкой (19170).</w:t>
      </w:r>
    </w:p>
    <w:p w14:paraId="58FE8481" w14:textId="77777777" w:rsidR="008F048F" w:rsidRPr="0084550E" w:rsidRDefault="008F048F" w:rsidP="0084550E">
      <w:pPr>
        <w:pStyle w:val="rtejustify"/>
        <w:shd w:val="clear" w:color="auto" w:fill="FFFFFF"/>
        <w:spacing w:before="0" w:beforeAutospacing="0" w:after="0" w:afterAutospacing="0"/>
        <w:jc w:val="both"/>
        <w:textAlignment w:val="baseline"/>
        <w:rPr>
          <w:color w:val="000000" w:themeColor="text1"/>
          <w:sz w:val="16"/>
          <w:szCs w:val="16"/>
        </w:rPr>
      </w:pPr>
    </w:p>
    <w:p w14:paraId="0B01C75D" w14:textId="77777777" w:rsidR="00E66466" w:rsidRPr="0077585D" w:rsidRDefault="00E66466" w:rsidP="00E664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18 октября по 7 декабря 1942 г. на Ижевском заводе №74, который первоначально изготовлял параллельно НС-37 и Ш-37, была собрана первая партия в 40 моторных пушек НС-37.</w:t>
      </w:r>
    </w:p>
    <w:p w14:paraId="5E49DF0D" w14:textId="77777777" w:rsidR="00E66466" w:rsidRPr="0077585D" w:rsidRDefault="00E66466" w:rsidP="00E664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1943 г. было изготовлено 1880 моторных и 2849 крыльевых пушек. В 1944 г. — 890 моторных и 197 крыльевых пушек. В 1945 г. всех пушек сделано 977 штук. На этом производство НС-37 было закончено. Итого было произведено 6833 пушки (по данным книги “50 лет КБП” — 8090 пушек), треть из которых оказалась невостребованными ВВС РККА. Сильная отдача пушки сводила на нет прекрасные в целом, качества этого орудия. Сравнение отечественной авиапушки с импортными аналогами свидетельствует, что в классе 37-мм артсистем в мире существовало лишь одна пушка, сравнимая с нашей НС-37 по боевым характеристикам – японская Хо-204 – гипертрофированный клон пулемета Браунинг. Американские М4 и М9, британская Виккерс-S и немецкая ВК-3.7 были либо слишком маломощными, либо слишком малоскорострельными. Но также как и НС-37 страдали от сильной отдачи, не позволявшей использовать их для прицельной стрельбы с большинства из серийных носителей.</w:t>
      </w:r>
    </w:p>
    <w:p w14:paraId="52FECC44" w14:textId="77777777" w:rsidR="00E66466" w:rsidRPr="0077585D" w:rsidRDefault="00E66466" w:rsidP="00E664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Номенклатура боеприпасов пушки НС-37, в целом, повторяла ассортимент патронов 37х198 пушки Ш-37, составлявших осколочно-зажигательно-трассирующие снаряды массой 735 г, содержащие 34 г взрывчатки A-IX-2. Взрыватель мгновенного действия, сначала МГ-7 и МГ-8, позже — А-37. Снаряд был оснащен самоликвидатором с временем срабатывания 9-12 секунд. Начальная скорость снаряда ОЗТ — 900 м/с.</w:t>
      </w:r>
    </w:p>
    <w:p w14:paraId="13EF1EAD" w14:textId="77777777" w:rsidR="00E66466" w:rsidRPr="0077585D" w:rsidRDefault="00E66466" w:rsidP="00E664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Бронебойно-зажигательные 760-граммовые с начальной скоростью 880м/с. На дальности 200 м снаряд БЗТ пробивал по нормали 50-мм броню, а под углом 45 град. — 30-мм. На дальности 400 м снаряд БЗТ по нормали пробивал 45-мм и 40 мм а под углом 30 градусов.</w:t>
      </w:r>
    </w:p>
    <w:p w14:paraId="5778A1BF" w14:textId="77777777" w:rsidR="00E66466" w:rsidRPr="0077585D" w:rsidRDefault="00E66466" w:rsidP="00E664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Был также разработан подкалиберный бронебойный снаряд, но большого распространения он не получил.</w:t>
      </w:r>
    </w:p>
    <w:p w14:paraId="49E2007E" w14:textId="77777777" w:rsidR="00E66466" w:rsidRPr="0077585D" w:rsidRDefault="00E66466" w:rsidP="00E664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Вес метательного заряда к обоим снарядам одинаковый — около 210г. Вес гильзы 607 г, вес звена 160 г.</w:t>
      </w:r>
    </w:p>
    <w:p w14:paraId="7E39AF05" w14:textId="77777777" w:rsidR="00E66466" w:rsidRPr="0077585D" w:rsidRDefault="00E66466" w:rsidP="00E664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последний год войны и первые послевоенные годы пушки НС-37 «примерялись» на ряд опытных конструкций – штурмовики Ил-8, Су-6, Су-8, но в целом, широкого распространения не получила (25270).</w:t>
      </w:r>
    </w:p>
    <w:p w14:paraId="05FC5D70" w14:textId="77777777" w:rsidR="00E66466" w:rsidRPr="0077585D" w:rsidRDefault="00E66466" w:rsidP="00E66466">
      <w:pPr>
        <w:spacing w:after="0" w:line="240" w:lineRule="auto"/>
        <w:jc w:val="both"/>
        <w:rPr>
          <w:rFonts w:ascii="Times New Roman" w:hAnsi="Times New Roman"/>
          <w:color w:val="0070C0"/>
          <w:sz w:val="16"/>
          <w:szCs w:val="16"/>
        </w:rPr>
      </w:pPr>
    </w:p>
    <w:p w14:paraId="372E1D88" w14:textId="77777777" w:rsidR="00F957E4" w:rsidRPr="0084550E" w:rsidRDefault="00F957E4" w:rsidP="0084550E">
      <w:pPr>
        <w:pStyle w:val="Iauiue"/>
        <w:jc w:val="both"/>
        <w:rPr>
          <w:color w:val="000000" w:themeColor="text1"/>
          <w:sz w:val="16"/>
          <w:szCs w:val="16"/>
        </w:rPr>
      </w:pPr>
      <w:r w:rsidRPr="0084550E">
        <w:rPr>
          <w:color w:val="000000" w:themeColor="text1"/>
          <w:sz w:val="16"/>
          <w:szCs w:val="16"/>
        </w:rPr>
        <w:t>18 октября 1942 Ижевский завод сделал первую серийную пушку НС-37, а к 7 ноября - 40 (263,57).</w:t>
      </w:r>
    </w:p>
    <w:p w14:paraId="7F2FCDFB" w14:textId="77777777" w:rsidR="00F957E4" w:rsidRPr="0084550E" w:rsidRDefault="00F957E4" w:rsidP="0084550E">
      <w:pPr>
        <w:pStyle w:val="Iauiue"/>
        <w:jc w:val="both"/>
        <w:rPr>
          <w:color w:val="000000" w:themeColor="text1"/>
          <w:sz w:val="16"/>
          <w:szCs w:val="16"/>
        </w:rPr>
      </w:pPr>
    </w:p>
    <w:p w14:paraId="67FE25BE" w14:textId="77777777" w:rsidR="00F957E4" w:rsidRPr="0084550E" w:rsidRDefault="00F957E4"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18 октября 1942 в Ижевске собрали первую пушку НС-37, а к 7 ноября 1942 г. были готовы все 40 пушек, которые передали на авиационный завод, где их установили на истребители ЛаГГ-3. К концу 1942 года была изготовлена технологическая оснастка, можно было приступать к серийному производству пушек (15979).</w:t>
      </w:r>
    </w:p>
    <w:p w14:paraId="1BFAEB21" w14:textId="77777777" w:rsidR="00F957E4" w:rsidRPr="0084550E" w:rsidRDefault="00F957E4" w:rsidP="0084550E">
      <w:pPr>
        <w:shd w:val="clear" w:color="auto" w:fill="FFFFFF"/>
        <w:spacing w:after="0" w:line="240" w:lineRule="auto"/>
        <w:jc w:val="both"/>
        <w:rPr>
          <w:rFonts w:ascii="Times New Roman" w:eastAsia="Times New Roman" w:hAnsi="Times New Roman"/>
          <w:color w:val="000000" w:themeColor="text1"/>
          <w:sz w:val="16"/>
          <w:szCs w:val="16"/>
        </w:rPr>
      </w:pPr>
    </w:p>
    <w:p w14:paraId="041B033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B563D1A" w14:textId="77777777" w:rsidR="00090C9B" w:rsidRPr="0084550E" w:rsidRDefault="00090C9B" w:rsidP="0084550E">
      <w:pPr>
        <w:pStyle w:val="Iauiue"/>
        <w:jc w:val="both"/>
        <w:rPr>
          <w:iCs/>
          <w:color w:val="000000" w:themeColor="text1"/>
          <w:sz w:val="16"/>
          <w:szCs w:val="16"/>
        </w:rPr>
      </w:pPr>
    </w:p>
    <w:p w14:paraId="5672E12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18 октября </w:t>
      </w:r>
      <w:r w:rsidRPr="0084550E">
        <w:rPr>
          <w:rFonts w:ascii="Times New Roman" w:hAnsi="Times New Roman"/>
          <w:color w:val="000000" w:themeColor="text1"/>
          <w:sz w:val="16"/>
          <w:szCs w:val="16"/>
        </w:rPr>
        <w:t>в 1942 году утреннее сообщение Совинформбюро:</w:t>
      </w:r>
    </w:p>
    <w:p w14:paraId="1034F67B"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18 октября наши войска вели бои с противником в районе Сталинграда и в районе Моздока. На других фронтах никаких изменений не произошло.</w:t>
      </w:r>
    </w:p>
    <w:p w14:paraId="5AE08793"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танков и пехоты противника.Шесть раз немцы переходили в наступление на участок, который обороняет Н-ская стрелковая часть. Наши бойцы отстояли свои позиции и уничтожили 6 танков и до 300 гитлеровцев. Гвардейцы-миномётчики огневыми налётами уничтожили 8 танков, 26 автомашин и истребили до 600 немецких солдат и офицеров.</w:t>
      </w:r>
    </w:p>
    <w:p w14:paraId="72BE09C3"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Н-ское подразделение отбило атаку немцев и уничтожило до роты гитлеровцев. Перейдя в контратаку, наши бойцы выбили немцев из укреплённых позиций и захватили 2 противотанковых орудия, миномёт, 3 пулемёта и боеприпасы. Наш разведывательный отряд ночью пробрался в занятый противником населённый пункт, истребил 80 немецких солдат и сжёг склад противника с горючим.</w:t>
      </w:r>
    </w:p>
    <w:p w14:paraId="7F89653D"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отражая атаки противника, подбили 4 танка и истребили до 100 немецких солдат и офицеров. На другом участке младший лейтенант Бурмистров и красноармеец Козлов огнём из станкового пулемёта уничтожили 76 гитлеровцев. Во время артиллерийской перестрелки загорелись ящики со снарядами. Красноармейцы тт. Фаткин, Лукаш и Севорошвили, рискуя своей жизнью, потушили пожар и предотвратили взрыв.</w:t>
      </w:r>
    </w:p>
    <w:p w14:paraId="54FDC879"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нашими подразделениями за два дня истреблено до 200 солдат и офицеров противника. Огнём нашей артиллерии и миномётов уничтожено 6 станковых пулемётов, разрушено 18 вражеских ДЗОТ'ов и блиндажей. Лётчики Краснознамённого Балтийского флота в воздушных боях на подступах в Ленинграду сбили 6 немецких самолётов.</w:t>
      </w:r>
    </w:p>
    <w:p w14:paraId="2700B8C7"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противник предпринял разведку боем. Подразделения под командованием тов. Васильева истребили 60 немецких солдат и офицеров и отбросили противника на исходные позиции. Тринадцать красноармейцев-разведчиков во главе с лейтенантом тов. Колесниковым пробрались во вражеский тыл и залегли у дороги. Вскоре появился вражеский обоз. Наши бойцы перебили 30 гитлеровцев и уничтожили грузы. Захватив с собой 2 трофейных пулемёта, разведчики вернулись в свою часть.</w:t>
      </w:r>
    </w:p>
    <w:p w14:paraId="61BD7691"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унтер-офицер 1 роты 464 полка 253 немецкой пехотной дивизии Гейнц Беккер рассказал: «Несколько дней назад я со своим отделением находился в боевом охранении. У нас было 2 пулемёта. Неожиданно группа русских зашла нам во фланг. Солдаты разбежались, а я остался у пулемётов и был взят в плен.</w:t>
      </w:r>
    </w:p>
    <w:p w14:paraId="3C7A956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последние два месяца наша рота, несколько раз получившая пополнение, потеряла 84 человека убитыми и 160 ранеными».</w:t>
      </w:r>
    </w:p>
    <w:p w14:paraId="45C3875C"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бойцов и командиров Н-ской части Северо-Западного фронта составила акт о зверствах немецко-фашистских мерзавцев над пленными советскими бойцами. В акте говорится: «7 октября нами был обнаружен и опознан труп заместителя политрука Шустикова Павла Ильича. Накануне т. Шустиков был ранен в бою и захвачен немцами в плен. Гитлеровцы подвергли раненого советского бойца нечеловеческим пыткам и издевательствам. Фашистские мерзавцы изрезали ему спину, искололи штыками лицо, раздробили кисти рук и вырвали язык». Акт подписали: военврач третьего ранга И.Крюков, старший сержант И.Осташев, санинструктор А.Осетров, красноармейцы А.Жариков, Н.Чукусов и другие — всего 18 подписей.</w:t>
      </w:r>
    </w:p>
    <w:p w14:paraId="792CAB8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октября на побережье Сегнефиорда (Норвегия) совершил вынужденную посадку немецкий бомбардировщик. Норвежские патриоты истребили экипаж, а самолёт сожгли.» (14803).</w:t>
      </w:r>
    </w:p>
    <w:p w14:paraId="41BE96AB"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47A6F291"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18 октября </w:t>
      </w:r>
      <w:r w:rsidRPr="0084550E">
        <w:rPr>
          <w:rFonts w:ascii="Times New Roman" w:hAnsi="Times New Roman"/>
          <w:color w:val="000000" w:themeColor="text1"/>
          <w:sz w:val="16"/>
          <w:szCs w:val="16"/>
        </w:rPr>
        <w:t>в 1942 году вечернее сообщение Совинформбюро:</w:t>
      </w:r>
    </w:p>
    <w:p w14:paraId="6AB47359"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18 октября наши войска вели бои с противником в районе Сталинграда и в районе Моздока. На других фронтах никаких изменений не произошло.</w:t>
      </w:r>
    </w:p>
    <w:p w14:paraId="27BA12E5"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11 по 17 октября включительно, в воздушных боях, на аэродромах и огнём зенитной артиллерии уничтожено 130 немецких самолётов. Наши потери за это же время—49 самолётов.</w:t>
      </w:r>
    </w:p>
    <w:p w14:paraId="2873B4C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17 октября нашей авиацией на различных участках фронта уничтожено 5 немецких танков, 30 автомашин с войсками, 4 автоцистерны с горючим, подавлен огонь 5 артиллерийских батарей, взорван склад боеприпасов и склад с горючим, рассеяно и частью уничтожено до роты пехоты противника.</w:t>
      </w:r>
    </w:p>
    <w:p w14:paraId="79EC25F6"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ожесточённые атаки пехоты и танков противника. Пехота противника при поддержке танков и авиации несколько раз атаковала наши опорные пункта. В боях на этом участке нашими бойцами уничтожено 28 немецких танков, 8 орудий, 10 миномётных батарей, 10 автомашин и до трёх батальонов пехоты противника. В районе одного из заводов бойцы Н-ской части в течение дня, отбивая атаки гитлеровцев, подбили и сожгли 17 танков и истребили до 1.000 немецких солдат и офицеров.</w:t>
      </w:r>
    </w:p>
    <w:p w14:paraId="73795A7B"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происходили бои местного значения и столкновения разведывательных отрядов. Одна наша часть предприняла разведку боем. Противник перешёл в контратаку, которая была отбита нашими подразделениями. В этом бою уничтожено до 300 немецких солдат и офицеров, захвачено 6 пулемётов, несколько десятков винтовок и 10.000 патронов. На другом участке нашими разведчиками истреблено 120 солдат противника.</w:t>
      </w:r>
    </w:p>
    <w:p w14:paraId="1191144D"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предпринял несколько атак на наши позиции.</w:t>
      </w:r>
    </w:p>
    <w:p w14:paraId="05C48BF1"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отбросили наступавших немцев и нанесли им значительный урон. Истреблено до 600 гитлеровцев и захвачено 19 пулемётов. Пулемётчик старший сержант т. Каюмов уничтожил 60 вражеских солдат и офицеров. Красноармеец т. Самойлов из винтовки сбил двухмоторный немецкий бомбардировщик.</w:t>
      </w:r>
    </w:p>
    <w:p w14:paraId="60395858"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противник после ожесточённых боёв прорвался к одной шоссейной дороге. Наши части оказывают немцам упорное сопротивление и наносят им контрудары. Часть, где командиром тов. Кузьмин, отбивая атаки противника, уничтожила до двух рот немецкой пехоты. Автоматчики под командованием старшего лейтенанта Губанова проникли в расположение противника, разрушили 10 укреплённых точек, истребили до 100 солдат и офицеров противника.</w:t>
      </w:r>
    </w:p>
    <w:p w14:paraId="12FEFFDD"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карело-финских партизан совершил нападение на склады противника. Партизаны истребили 39 белофиннов и сожгли большие запасы хлеба и фуража. Группа партизан разрушила 1.200 метров телефонно-телеграфной линии противника.</w:t>
      </w:r>
    </w:p>
    <w:p w14:paraId="5BAA773B"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Пленный солдат 7 роты 120 мотопехотного полка 60 немецкой моторизованной дивизии Рихард Вальтер рассказал: «В середине сентября роты полка были пополнены и насчитывали по полутораста солдат каждая. Через две недели в 7 роте осталось всего лишь 12 человек. В других ротах едва ли наберётся больше 15—20 солдат. В связи с огромными потерями и наступлением осени произошла резкая перемена в настроениях солдат. Весной у всех теплилась какая-то надежда. Думалось, что летом война кончится и мы вернёмся домой. Однако очень многие не дожили и до осени: они убиты. С приближением зимы рухнула последняя надежда на возвращение домой, и мы почувствовали себя обречёнными на смерть».</w:t>
      </w:r>
    </w:p>
    <w:p w14:paraId="35AD0A3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253 немецкой пехотной дивизии Фридрих Шнейдер рассказал: «Мне пришлось побывать в пяти русских деревнях. По моим наблюдениям, крестьяне этих деревень живут очень плохо. Немецкие власти отобрали у них скот, хлеб, картофель. Я видел плачущих голодных детей. Военная комендатура провела в деревнях нумерацию жителей. Каждый житель обязан носить на левой стороне груди присвоенный ему номер. Мне объяснили, что это делается для того, чтобы дать русским почувствовать, что немцы считают их людьми низшего сорта».</w:t>
      </w:r>
    </w:p>
    <w:p w14:paraId="4A6ED75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сентября в Дураццо (Албания) пропали без вести 9 итальянских матросов. После длительных розысков полиции удалось обнаружить их трупы.Установлено, что матросы убиты албанскими патриотами. За месяц албанцы истребили в Дураццо 74 итальянских оккупанта. Итальянские солдаты и матросы боятся в одиночку ходить по городу.» (14803).</w:t>
      </w:r>
    </w:p>
    <w:p w14:paraId="1949321A"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2813DA13"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18 октября </w:t>
      </w:r>
      <w:r w:rsidRPr="0084550E">
        <w:rPr>
          <w:rFonts w:ascii="Times New Roman" w:hAnsi="Times New Roman"/>
          <w:color w:val="000000" w:themeColor="text1"/>
          <w:sz w:val="16"/>
          <w:szCs w:val="16"/>
        </w:rPr>
        <w:t>в 1942 году прекратилось немецкое наступление на Туапсе (14803).</w:t>
      </w:r>
    </w:p>
    <w:p w14:paraId="1CA1E172"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0952A464"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18 октября </w:t>
      </w:r>
      <w:r w:rsidRPr="0084550E">
        <w:rPr>
          <w:rFonts w:ascii="Times New Roman" w:hAnsi="Times New Roman"/>
          <w:color w:val="000000" w:themeColor="text1"/>
          <w:sz w:val="16"/>
          <w:szCs w:val="16"/>
        </w:rPr>
        <w:t>в 1942 году окончание Оборонительных боев на улицах Сталинграда (с 13 сентября) (14803).</w:t>
      </w:r>
    </w:p>
    <w:p w14:paraId="427938DD"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3F875A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октября 1942 закончились уличные бои в Сталинграде, которые шли с 13 сентября 1942 (3481).</w:t>
      </w:r>
    </w:p>
    <w:p w14:paraId="46A37B94" w14:textId="77777777" w:rsidR="00090C9B" w:rsidRPr="0084550E" w:rsidRDefault="00090C9B" w:rsidP="0084550E">
      <w:pPr>
        <w:pStyle w:val="Iauiue"/>
        <w:jc w:val="both"/>
        <w:rPr>
          <w:color w:val="000000" w:themeColor="text1"/>
          <w:sz w:val="16"/>
          <w:szCs w:val="16"/>
        </w:rPr>
      </w:pPr>
    </w:p>
    <w:p w14:paraId="08C8C106"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18, 1942: In the Caucasus, the advance by Heeresgruppe A (Ruoff) toward the Black Sea port of Tuapse is halted due to difficult terrain and stubborn Soviet resistance (3819).</w:t>
      </w:r>
    </w:p>
    <w:p w14:paraId="18A1B802" w14:textId="77777777" w:rsidR="00090C9B" w:rsidRPr="0084550E" w:rsidRDefault="00090C9B" w:rsidP="0084550E">
      <w:pPr>
        <w:pStyle w:val="Iauiue"/>
        <w:jc w:val="both"/>
        <w:rPr>
          <w:color w:val="000000" w:themeColor="text1"/>
          <w:sz w:val="16"/>
          <w:szCs w:val="16"/>
          <w:lang w:val="en-US"/>
        </w:rPr>
      </w:pPr>
    </w:p>
    <w:p w14:paraId="0F1CDA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октября 1942 было остановлено продвижение частей Группы А на Туапсе (3819).</w:t>
      </w:r>
    </w:p>
    <w:p w14:paraId="60F270CF" w14:textId="77777777" w:rsidR="00090C9B" w:rsidRPr="0084550E" w:rsidRDefault="00090C9B" w:rsidP="0084550E">
      <w:pPr>
        <w:pStyle w:val="Iauiue"/>
        <w:jc w:val="both"/>
        <w:rPr>
          <w:color w:val="000000" w:themeColor="text1"/>
          <w:sz w:val="16"/>
          <w:szCs w:val="16"/>
        </w:rPr>
      </w:pPr>
    </w:p>
    <w:p w14:paraId="4FDEB08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2D272A7F" w14:textId="77777777" w:rsidR="00090C9B" w:rsidRPr="0084550E" w:rsidRDefault="00090C9B" w:rsidP="0084550E">
      <w:pPr>
        <w:pStyle w:val="Iauiue"/>
        <w:jc w:val="both"/>
        <w:rPr>
          <w:iCs/>
          <w:color w:val="000000" w:themeColor="text1"/>
          <w:sz w:val="16"/>
          <w:szCs w:val="16"/>
        </w:rPr>
      </w:pPr>
    </w:p>
    <w:p w14:paraId="529622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октября 1942 г. Постановлением СНК СССР “О порядке снабжения продовольственными и промышленными товарами рабочих промышленных предприятий” вводился льготный порядок снабжения рабочих, выполнявших и перевыполнявших нормы выработки. Им предоставлялась возможность в первую очередь покупать по карточкам промышленные и некоторые продовольственные товары. Дополнительно сверх установленных норм отпускались картофель, овощи, другие продукты, а также дополнительное горячее питание из ресурсов подсобных хозяйств [Сборник приказов и распоряжений наркомата торговли СССР. - Иркутск, 1943. C. 64 - 97]. Темпы роста численности лиц, взятых на гособеспечение, значительно опережали темпы увеличения продовольственных заготовок. За 1942–1945 гг. число людей, снабжавшихся в СССР хлебом, увеличилось (в тыс. чел.) с 61778 до 80586, в т. ч. снабжавшиеся по городским нормам с 40961 до 53817, из них по карточкам – с 38901 до 52818. Объем же сельскохозяйственного производства сокращался. В неоккупированных районах средняя урожайность зерновых с одного гектара упала с 7,7 ц перед войной до 4,4 ц в 1942 г. и до 4,2 ц в 1943 г. Потребность страны в зерновых удовлетворялась на одну треть – одну вторую довоенного уровня. Такие культуры, как сахарная свекла, подсолнечник, почти целиком оказались по ту сторону фронта. В 1942 г. государственные заготовки уменьшились по сравнению с 1940 г. по подсолнечнику и сахарной свекле более чем в 10 раз. Потребление сахара уменьшилось в 20 раз и оставалось на низком уровне в течение всей войны (11121).</w:t>
      </w:r>
    </w:p>
    <w:p w14:paraId="64C3E16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AC29CD" w14:textId="77777777" w:rsidR="00DE07AA" w:rsidRPr="0084550E" w:rsidRDefault="00DE07A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октября 1942 года Совнарком СССР принял постановление "О снижении нормы отпуска хлеба промышленным рабочим, осужденным за прогул", в соответствии с которым осужденным, не выполнявшим норму, урезался паек (18406).</w:t>
      </w:r>
    </w:p>
    <w:p w14:paraId="6CCC8C70" w14:textId="77777777" w:rsidR="00DE07AA" w:rsidRPr="0084550E" w:rsidRDefault="00DE07AA" w:rsidP="0084550E">
      <w:pPr>
        <w:spacing w:after="0" w:line="240" w:lineRule="auto"/>
        <w:jc w:val="both"/>
        <w:rPr>
          <w:rFonts w:ascii="Times New Roman" w:hAnsi="Times New Roman"/>
          <w:color w:val="000000" w:themeColor="text1"/>
          <w:sz w:val="16"/>
          <w:szCs w:val="16"/>
        </w:rPr>
      </w:pPr>
    </w:p>
    <w:p w14:paraId="7E34A5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октября 1942 года Постановлением СНК СССР № 1709 директорам предприятий было дано право выдавать рабочим, выполняющим и перевыполняющим нормы выработки, дополнительное горячее питание и производить отпуск продуктов сверх установленных норм за счет ресурсов своих подсобных хозяйств (в дальнейшем передовиков производства поощряли также дополнительным табаком или папиросами). В тоже время рабочим, совершившим прогул, хлебная норма снижалась на 100-200 грамм в день (Там же, ф. Р-808, оп. 1, д. 96, л. 415.) (11911).</w:t>
      </w:r>
    </w:p>
    <w:p w14:paraId="44B4EFD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C62696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18 октября </w:t>
      </w:r>
      <w:r w:rsidRPr="0084550E">
        <w:rPr>
          <w:rFonts w:ascii="Times New Roman" w:hAnsi="Times New Roman"/>
          <w:color w:val="000000" w:themeColor="text1"/>
          <w:sz w:val="16"/>
          <w:szCs w:val="16"/>
        </w:rPr>
        <w:t xml:space="preserve">в 1942 году СНК СССР и ЦК ВКП(б) приняли постановление «О мерах по дальнейшему развитию подсобных хозяйств промышленных наркоматов» </w:t>
      </w:r>
    </w:p>
    <w:p w14:paraId="167304F1"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559147B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1796A8F" w14:textId="77777777" w:rsidR="00090C9B" w:rsidRPr="0084550E" w:rsidRDefault="00090C9B" w:rsidP="0084550E">
      <w:pPr>
        <w:pStyle w:val="Iauiue"/>
        <w:jc w:val="both"/>
        <w:rPr>
          <w:iCs/>
          <w:color w:val="000000" w:themeColor="text1"/>
          <w:sz w:val="16"/>
          <w:szCs w:val="16"/>
        </w:rPr>
      </w:pPr>
    </w:p>
    <w:p w14:paraId="5D0CDB6C" w14:textId="77777777" w:rsidR="00375EC3" w:rsidRPr="0084550E" w:rsidRDefault="00375EC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18 октября 1942 Vickers Wellington Королевских ВВС из 311-й эскадрильи с чешским экипажем терпит крушение на подходе к RAF Northolt, убивая всех на борту и шесть на земле (20793). </w:t>
      </w:r>
    </w:p>
    <w:p w14:paraId="514AA4CF" w14:textId="77777777" w:rsidR="00375EC3" w:rsidRPr="0084550E" w:rsidRDefault="00375EC3" w:rsidP="0084550E">
      <w:pPr>
        <w:spacing w:after="0" w:line="240" w:lineRule="auto"/>
        <w:jc w:val="both"/>
        <w:rPr>
          <w:rFonts w:ascii="Times New Roman" w:hAnsi="Times New Roman"/>
          <w:color w:val="000000" w:themeColor="text1"/>
          <w:sz w:val="16"/>
          <w:szCs w:val="16"/>
        </w:rPr>
      </w:pPr>
    </w:p>
    <w:p w14:paraId="69F9CE6E"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18 1942 Hitler orders execution of all British Commandos taken prisoner (1050).</w:t>
      </w:r>
    </w:p>
    <w:p w14:paraId="2F71540A" w14:textId="77777777" w:rsidR="00090C9B" w:rsidRPr="0084550E" w:rsidRDefault="00090C9B" w:rsidP="0084550E">
      <w:pPr>
        <w:pStyle w:val="Iauiue"/>
        <w:jc w:val="both"/>
        <w:rPr>
          <w:color w:val="000000" w:themeColor="text1"/>
          <w:sz w:val="16"/>
          <w:szCs w:val="16"/>
          <w:lang w:val="en-US"/>
        </w:rPr>
      </w:pPr>
    </w:p>
    <w:p w14:paraId="29B1C3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октября 1942 А.Гитлер приказал казнить британских командос, захваченных в плен (1050).</w:t>
      </w:r>
    </w:p>
    <w:p w14:paraId="23AD691E" w14:textId="77777777" w:rsidR="00090C9B" w:rsidRPr="0084550E" w:rsidRDefault="00090C9B" w:rsidP="0084550E">
      <w:pPr>
        <w:pStyle w:val="Iauiue"/>
        <w:jc w:val="both"/>
        <w:rPr>
          <w:color w:val="000000" w:themeColor="text1"/>
          <w:sz w:val="16"/>
          <w:szCs w:val="16"/>
        </w:rPr>
      </w:pPr>
    </w:p>
    <w:p w14:paraId="4EA67B7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3DC5136" w14:textId="77777777" w:rsidR="00090C9B" w:rsidRPr="0084550E" w:rsidRDefault="00090C9B" w:rsidP="0084550E">
      <w:pPr>
        <w:pStyle w:val="Iauiue"/>
        <w:jc w:val="both"/>
        <w:rPr>
          <w:iCs/>
          <w:color w:val="000000" w:themeColor="text1"/>
          <w:sz w:val="16"/>
          <w:szCs w:val="16"/>
        </w:rPr>
      </w:pPr>
    </w:p>
    <w:p w14:paraId="62C8C66B"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октября 1942 Г. завода № 31 В Тбилиси докладывали, что производство Ла-5 уже полностью освоено. Имелся задел из 60 фюзеля</w:t>
      </w:r>
      <w:r w:rsidRPr="0077585D">
        <w:rPr>
          <w:rFonts w:ascii="Times New Roman" w:hAnsi="Times New Roman"/>
          <w:color w:val="0070C0"/>
          <w:sz w:val="16"/>
          <w:szCs w:val="16"/>
        </w:rPr>
        <w:softHyphen/>
        <w:t>жей Ла-5, обеспеченных моторами. На 20 самолетов уже подготовили все де</w:t>
      </w:r>
      <w:r w:rsidRPr="0077585D">
        <w:rPr>
          <w:rFonts w:ascii="Times New Roman" w:hAnsi="Times New Roman"/>
          <w:color w:val="0070C0"/>
          <w:sz w:val="16"/>
          <w:szCs w:val="16"/>
        </w:rPr>
        <w:softHyphen/>
        <w:t>тали. 12 истребителей прошли военную приемку и уже находились в действу</w:t>
      </w:r>
      <w:r w:rsidRPr="0077585D">
        <w:rPr>
          <w:rFonts w:ascii="Times New Roman" w:hAnsi="Times New Roman"/>
          <w:color w:val="0070C0"/>
          <w:sz w:val="16"/>
          <w:szCs w:val="16"/>
        </w:rPr>
        <w:softHyphen/>
        <w:t>ющей армии.</w:t>
      </w:r>
    </w:p>
    <w:p w14:paraId="4B70E2B1"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Тбилисские Ла-5 несколько отлича</w:t>
      </w:r>
      <w:r w:rsidRPr="0077585D">
        <w:rPr>
          <w:rFonts w:ascii="Times New Roman" w:hAnsi="Times New Roman"/>
          <w:color w:val="0070C0"/>
          <w:sz w:val="16"/>
          <w:szCs w:val="16"/>
        </w:rPr>
        <w:softHyphen/>
        <w:t>лись от горьковских. В частности, их укомплектовали моторами М-82 1-й се</w:t>
      </w:r>
      <w:r w:rsidRPr="0077585D">
        <w:rPr>
          <w:rFonts w:ascii="Times New Roman" w:hAnsi="Times New Roman"/>
          <w:color w:val="0070C0"/>
          <w:sz w:val="16"/>
          <w:szCs w:val="16"/>
        </w:rPr>
        <w:softHyphen/>
        <w:t>рии с электроинерционными старте</w:t>
      </w:r>
      <w:r w:rsidRPr="0077585D">
        <w:rPr>
          <w:rFonts w:ascii="Times New Roman" w:hAnsi="Times New Roman"/>
          <w:color w:val="0070C0"/>
          <w:sz w:val="16"/>
          <w:szCs w:val="16"/>
        </w:rPr>
        <w:softHyphen/>
        <w:t>рами.</w:t>
      </w:r>
    </w:p>
    <w:p w14:paraId="44B588C0"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Быстрая смена противоположных по смыслу распоряжений поставила завод № 31 в сложное положение. Послед</w:t>
      </w:r>
      <w:r w:rsidRPr="0077585D">
        <w:rPr>
          <w:rFonts w:ascii="Times New Roman" w:hAnsi="Times New Roman"/>
          <w:color w:val="0070C0"/>
          <w:sz w:val="16"/>
          <w:szCs w:val="16"/>
        </w:rPr>
        <w:softHyphen/>
        <w:t>ним приказом наркомат запретил до</w:t>
      </w:r>
      <w:r w:rsidRPr="0077585D">
        <w:rPr>
          <w:rFonts w:ascii="Times New Roman" w:hAnsi="Times New Roman"/>
          <w:color w:val="0070C0"/>
          <w:sz w:val="16"/>
          <w:szCs w:val="16"/>
        </w:rPr>
        <w:softHyphen/>
        <w:t>делку Ла-5, но вернуться к производству ЛаГГ-3 предприятие тоже полноценно не могло, так как снабженцы, не успевая за указующим перстом начальства, не обеспечили цеха необходимыми комп</w:t>
      </w:r>
      <w:r w:rsidRPr="0077585D">
        <w:rPr>
          <w:rFonts w:ascii="Times New Roman" w:hAnsi="Times New Roman"/>
          <w:color w:val="0070C0"/>
          <w:sz w:val="16"/>
          <w:szCs w:val="16"/>
        </w:rPr>
        <w:softHyphen/>
        <w:t>лектующими. До конца 1942 г. в Тбилиси сдали в общей сложности 22 самолета и еще пять - в следующем году. Осталь</w:t>
      </w:r>
      <w:r w:rsidRPr="0077585D">
        <w:rPr>
          <w:rFonts w:ascii="Times New Roman" w:hAnsi="Times New Roman"/>
          <w:color w:val="0070C0"/>
          <w:sz w:val="16"/>
          <w:szCs w:val="16"/>
        </w:rPr>
        <w:softHyphen/>
        <w:t>ной задел либо списали, либо исполь</w:t>
      </w:r>
      <w:r w:rsidRPr="0077585D">
        <w:rPr>
          <w:rFonts w:ascii="Times New Roman" w:hAnsi="Times New Roman"/>
          <w:color w:val="0070C0"/>
          <w:sz w:val="16"/>
          <w:szCs w:val="16"/>
        </w:rPr>
        <w:softHyphen/>
        <w:t>зовали в производстве ЛаГГ-3 (24930).</w:t>
      </w:r>
    </w:p>
    <w:p w14:paraId="034C0F89" w14:textId="77777777" w:rsidR="00285087" w:rsidRPr="0077585D" w:rsidRDefault="00285087" w:rsidP="00285087">
      <w:pPr>
        <w:spacing w:after="0" w:line="240" w:lineRule="auto"/>
        <w:jc w:val="both"/>
        <w:rPr>
          <w:rFonts w:ascii="Times New Roman" w:hAnsi="Times New Roman"/>
          <w:color w:val="0070C0"/>
          <w:sz w:val="16"/>
          <w:szCs w:val="16"/>
        </w:rPr>
      </w:pPr>
    </w:p>
    <w:p w14:paraId="162466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 приказу НКАП № 789с при заводе № 464 образована группа ПМ (пластмасс), в ее состав переведен коллектив ОКБ завода № 294 НКАП гл. конструктора Д.А. Михайлова (10776).</w:t>
      </w:r>
    </w:p>
    <w:p w14:paraId="0D7EF23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A1EC3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была образована (приказ НКАП №789) группа ПМ для проектирования самолетных и планерных агрегатов и деталей из пластических масс. Тем же приказом в состав группы переведен коллектив ОКБ ПМ гл.к. Д.А.Михайлова со всем оборудованием и заделами с завода №294 НКАП (филиал завода №22 НКАП). В н.1943 г. группа Д.А.Михайлова переведена на территорию завода №156 НКАП, отсюда - передана в состав ВИАМ (приказ №107 от 22.2.43 г.) (10777).</w:t>
      </w:r>
    </w:p>
    <w:p w14:paraId="694F51C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3015B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 приказу № 789с коллектив гл. конструктора Д.А. Михайлова со всем оборудованием и заделом переведен в состав вновь образованной группы ПМ (пластмасс) при заводе № 464. 4 июля 1942 г. по приказу № 488с ОКБ по материалам гл. конструктора Д.А. Михайлова, образованное в Казани, было передано вместе с заводом в подчинение вновь образованному заводу № 22 НКАП в качестве филиала. Экспериментальные работы по крупноблочному прессованию пластмасс переданы в ВИАМ (11982).</w:t>
      </w:r>
    </w:p>
    <w:p w14:paraId="060F8D38"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1DA962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при заводе № 464 образована группа ПМ (пластмасс), в ее состав переведен коллектив ОКБ завода № 294 НКАП гл. конструктора Д.А. Михайлова (11982).</w:t>
      </w:r>
    </w:p>
    <w:p w14:paraId="062EFBB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37AD6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 приказу № 789с образована Группа «ПМ» при заводе № 464 НКАП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2A772F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 (11982).</w:t>
      </w:r>
    </w:p>
    <w:p w14:paraId="3958A47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8AB278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91830E5" w14:textId="77777777" w:rsidR="00090C9B" w:rsidRPr="0084550E" w:rsidRDefault="00090C9B" w:rsidP="0084550E">
      <w:pPr>
        <w:pStyle w:val="Iauiue"/>
        <w:jc w:val="both"/>
        <w:rPr>
          <w:iCs/>
          <w:color w:val="000000" w:themeColor="text1"/>
          <w:sz w:val="16"/>
          <w:szCs w:val="16"/>
        </w:rPr>
      </w:pPr>
    </w:p>
    <w:p w14:paraId="78867DC8"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ок</w:t>
      </w:r>
      <w:r w:rsidRPr="0077585D">
        <w:rPr>
          <w:rFonts w:ascii="Times New Roman" w:hAnsi="Times New Roman"/>
          <w:color w:val="0070C0"/>
          <w:sz w:val="16"/>
          <w:szCs w:val="16"/>
        </w:rPr>
        <w:softHyphen/>
        <w:t>тября 1942 г. ГКО принял решение № 2429сс об изготовлении артиллерийских самоходов — легких с 37-мм и 76-мм орудиями и сред</w:t>
      </w:r>
      <w:r w:rsidRPr="0077585D">
        <w:rPr>
          <w:rFonts w:ascii="Times New Roman" w:hAnsi="Times New Roman"/>
          <w:color w:val="0070C0"/>
          <w:sz w:val="16"/>
          <w:szCs w:val="16"/>
        </w:rPr>
        <w:softHyphen/>
        <w:t>них с 122-мм орудием. Создание опытных образцов средних самоходов возлагалось на два завода: «Уралмаш» и завод № 592 Нар</w:t>
      </w:r>
      <w:r w:rsidRPr="0077585D">
        <w:rPr>
          <w:rFonts w:ascii="Times New Roman" w:hAnsi="Times New Roman"/>
          <w:color w:val="0070C0"/>
          <w:sz w:val="16"/>
          <w:szCs w:val="16"/>
        </w:rPr>
        <w:softHyphen/>
        <w:t>комата вооружения. Незадолго до этого в июне — августе артиллерийским заводом № 9 в Свердловске (ныне Екатеринбург) был разработан эскизный проект самоход</w:t>
      </w:r>
      <w:r w:rsidRPr="0077585D">
        <w:rPr>
          <w:rFonts w:ascii="Times New Roman" w:hAnsi="Times New Roman"/>
          <w:color w:val="0070C0"/>
          <w:sz w:val="16"/>
          <w:szCs w:val="16"/>
        </w:rPr>
        <w:softHyphen/>
        <w:t>ной установки 122-мм гаубицы М-30 на шасси танка Т-34. Полученный при этом опыт позволил составить очень подробные тактико-технические требования на сред</w:t>
      </w:r>
      <w:r w:rsidRPr="0077585D">
        <w:rPr>
          <w:rFonts w:ascii="Times New Roman" w:hAnsi="Times New Roman"/>
          <w:color w:val="0070C0"/>
          <w:sz w:val="16"/>
          <w:szCs w:val="16"/>
        </w:rPr>
        <w:softHyphen/>
        <w:t>ний артсамоход со 122-мм орудием. Они и были приложены к постановлению ГКО и обязывали при проектировании оставить без изменений большую часть агрегатов орудия: всей ствольной группы противоот</w:t>
      </w:r>
      <w:r w:rsidRPr="0077585D">
        <w:rPr>
          <w:rFonts w:ascii="Times New Roman" w:hAnsi="Times New Roman"/>
          <w:color w:val="0070C0"/>
          <w:sz w:val="16"/>
          <w:szCs w:val="16"/>
        </w:rPr>
        <w:softHyphen/>
        <w:t>катных устройств, верхнего станка, меха</w:t>
      </w:r>
      <w:r w:rsidRPr="0077585D">
        <w:rPr>
          <w:rFonts w:ascii="Times New Roman" w:hAnsi="Times New Roman"/>
          <w:color w:val="0070C0"/>
          <w:sz w:val="16"/>
          <w:szCs w:val="16"/>
        </w:rPr>
        <w:softHyphen/>
        <w:t>низмов наведения и прицельных приспо</w:t>
      </w:r>
      <w:r w:rsidRPr="0077585D">
        <w:rPr>
          <w:rFonts w:ascii="Times New Roman" w:hAnsi="Times New Roman"/>
          <w:color w:val="0070C0"/>
          <w:sz w:val="16"/>
          <w:szCs w:val="16"/>
        </w:rPr>
        <w:softHyphen/>
        <w:t>соблений. Чтобы выполнить эти условия, установку орудия нужно было произвести на тумбе, прикрепленной к днищу маши</w:t>
      </w:r>
      <w:r w:rsidRPr="0077585D">
        <w:rPr>
          <w:rFonts w:ascii="Times New Roman" w:hAnsi="Times New Roman"/>
          <w:color w:val="0070C0"/>
          <w:sz w:val="16"/>
          <w:szCs w:val="16"/>
        </w:rPr>
        <w:softHyphen/>
        <w:t>ны, а длину отката орудия сохранить неиз</w:t>
      </w:r>
      <w:r w:rsidRPr="0077585D">
        <w:rPr>
          <w:rFonts w:ascii="Times New Roman" w:hAnsi="Times New Roman"/>
          <w:color w:val="0070C0"/>
          <w:sz w:val="16"/>
          <w:szCs w:val="16"/>
        </w:rPr>
        <w:softHyphen/>
        <w:t>менной, равной 1100 мм (при этом цилин</w:t>
      </w:r>
      <w:r w:rsidRPr="0077585D">
        <w:rPr>
          <w:rFonts w:ascii="Times New Roman" w:hAnsi="Times New Roman"/>
          <w:color w:val="0070C0"/>
          <w:sz w:val="16"/>
          <w:szCs w:val="16"/>
        </w:rPr>
        <w:softHyphen/>
        <w:t>дры противооткатных устройств выступа</w:t>
      </w:r>
      <w:r w:rsidRPr="0077585D">
        <w:rPr>
          <w:rFonts w:ascii="Times New Roman" w:hAnsi="Times New Roman"/>
          <w:color w:val="0070C0"/>
          <w:sz w:val="16"/>
          <w:szCs w:val="16"/>
        </w:rPr>
        <w:softHyphen/>
        <w:t>ли впереди лобового листа корпуса на зна</w:t>
      </w:r>
      <w:r w:rsidRPr="0077585D">
        <w:rPr>
          <w:rFonts w:ascii="Times New Roman" w:hAnsi="Times New Roman"/>
          <w:color w:val="0070C0"/>
          <w:sz w:val="16"/>
          <w:szCs w:val="16"/>
        </w:rPr>
        <w:softHyphen/>
        <w:t>чительную длину). Тактико-технические требования обязывали также полностью сохранить все моторно-трансмиссионные агрегаты «тридцатьчетверки», а масса САУ не должна была превышать массу танка (25002).</w:t>
      </w:r>
    </w:p>
    <w:p w14:paraId="5A944828" w14:textId="77777777" w:rsidR="00285087" w:rsidRPr="0077585D" w:rsidRDefault="00285087" w:rsidP="00285087">
      <w:pPr>
        <w:spacing w:after="0" w:line="240" w:lineRule="auto"/>
        <w:jc w:val="both"/>
        <w:rPr>
          <w:rFonts w:ascii="Times New Roman" w:hAnsi="Times New Roman"/>
          <w:color w:val="0070C0"/>
          <w:sz w:val="16"/>
          <w:szCs w:val="16"/>
        </w:rPr>
      </w:pPr>
    </w:p>
    <w:p w14:paraId="3018AC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г. по ходатайству ГАУ РККА Государственный Комитет Обороны принял решение № 2429сс о разработке и подготовке серийного производства “артиллерийских самоходов” калибром от 37-мм до 152-мм. Ответственными исполнителями по “штурмовым САУ” были назначены Коломенский завод № 38 им. Куйбышева и ГАЗ им. Молотова, по зенитным САУ - завод № 37, а по тягачу и транспортерам - КБ НАТИ (6205, 14). При создании “штурмовой САУ” предлагалось остановиться на компоновочной схеме, предложенной спецбюро САУ НКТП (с двумя параллельно спаренными двигателями в передней части машины и просторным боевым отделением в корме) (6205, 14).</w:t>
      </w:r>
    </w:p>
    <w:p w14:paraId="3DA3D556" w14:textId="77777777" w:rsidR="00090C9B" w:rsidRPr="0084550E" w:rsidRDefault="00090C9B" w:rsidP="0084550E">
      <w:pPr>
        <w:pStyle w:val="Iauiue"/>
        <w:jc w:val="both"/>
        <w:rPr>
          <w:color w:val="000000" w:themeColor="text1"/>
          <w:sz w:val="16"/>
          <w:szCs w:val="16"/>
        </w:rPr>
      </w:pPr>
    </w:p>
    <w:p w14:paraId="513C2234" w14:textId="77777777" w:rsidR="00F957E4" w:rsidRPr="0084550E" w:rsidRDefault="00F957E4"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19 октября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xml:space="preserve">. по ходатайству ГАУ РККА Государственный Комитет Обороны принял решение №2429сс о разработке и подготовке серийного производства «артиллерийских самоходов» калибром от 37 до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152 мм</w:t>
        </w:r>
      </w:smartTag>
      <w:r w:rsidRPr="0084550E">
        <w:rPr>
          <w:rFonts w:ascii="Times New Roman" w:hAnsi="Times New Roman"/>
          <w:color w:val="000000" w:themeColor="text1"/>
          <w:sz w:val="16"/>
          <w:szCs w:val="16"/>
        </w:rPr>
        <w:t>. Ответственными исполнителями по «штурмовым САУ» были назначены Коломенский завод №38 им. Куйбышева и ГАЗ им. Молотова, по зенитным САУ – завод №37, а по тягачу и транспортерам – КБ НАТИ (15218).</w:t>
      </w:r>
    </w:p>
    <w:p w14:paraId="0AF8F631" w14:textId="77777777" w:rsidR="00F957E4" w:rsidRPr="0084550E" w:rsidRDefault="00F957E4" w:rsidP="0084550E">
      <w:pPr>
        <w:widowControl w:val="0"/>
        <w:spacing w:after="0" w:line="240" w:lineRule="auto"/>
        <w:jc w:val="both"/>
        <w:rPr>
          <w:rFonts w:ascii="Times New Roman" w:hAnsi="Times New Roman"/>
          <w:color w:val="000000" w:themeColor="text1"/>
          <w:sz w:val="16"/>
          <w:szCs w:val="16"/>
        </w:rPr>
      </w:pPr>
    </w:p>
    <w:p w14:paraId="0C096C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г. вышло постановление ГКО, согласно которому промышленность должна была изготовить к 1 декабря опытную партию САУ Су-35 (СУ-122) (3905).</w:t>
      </w:r>
    </w:p>
    <w:p w14:paraId="608E7529" w14:textId="77777777" w:rsidR="00090C9B" w:rsidRPr="0084550E" w:rsidRDefault="00090C9B" w:rsidP="0084550E">
      <w:pPr>
        <w:pStyle w:val="Iauiue"/>
        <w:jc w:val="both"/>
        <w:rPr>
          <w:color w:val="000000" w:themeColor="text1"/>
          <w:sz w:val="16"/>
          <w:szCs w:val="16"/>
        </w:rPr>
      </w:pPr>
    </w:p>
    <w:p w14:paraId="543196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вышло Постановление ГКО № 2429 О производстве опытных образцов артиллерийских самоходных установок. РГАНИР, Фонд ГКО, д. 65, лл. 2-4, 5-15 (11012).</w:t>
      </w:r>
    </w:p>
    <w:p w14:paraId="0D599A4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08C6DD6"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года Сталин подписал постановление ГКО №2429сс "О производстве опытных образцов артиллерийских самоходных установок". Согласно ему, к 15 ноября 1942 года ожидалось получить опытные образцы легких и средних артиллерийских установок. В случае с легкими САУ первоначально речь шла о "самоходной артиллерийской установке с 76-мм пушкой на базе агрегатов танка Т-70". Также имелся "образец самоходной артиллерийской установки с 45-мм пушкой на базе танка Т-70". Речь шла о легком истребителей танков на базе Т-70, с 45-мм пушкой, имеющей баллистику орудия М-42. Судя по ТТТ, речь шла именно о САУ, с экипажем из 3 человек, сектором горизонтальной наводки 30 градусов и боекомплектом не менее 90 унитаров.</w:t>
      </w:r>
    </w:p>
    <w:p w14:paraId="565E90A5"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Уже дальше в текст постановления добавили еще одно задание - ЗСУ на шасси из агрегатов Т-70. Не менее интересно другое. Именно заводы, которые должны были разрабатывать новые САУ, не указывались, зато перечислялись наркоматы. Так вот, НКТП (наркомат танковой промышленности) отвечал за выпуск 76-мм штурмовой САУ и ЗСУ. Это означало, что задание получал завод №38 НКТП. А вот все три машины, включая 45-мм истребитель танков, создавались НКСМ (наркомат среднего машиностроения). К этому наркомату относился ГАЗ им. Молотова, ведущий разработчик Т-70. Опыта именно разработки САУ завод не имел, впрочем, это касалось и завода №38. Другое дело, что НКТП (точнее, сам Гинзбург) уже выбрал приоритетную площадку. Ей был завод №38. Что же касается ГАЗ, то он являлся скорее резервным вариантом.</w:t>
      </w:r>
    </w:p>
    <w:p w14:paraId="04DFE4FC"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Какие-то наработки, разумеется, в Горький передали. Кроме того, КЭО ГАЗ им. Молотова, под руководством Н.А. Астрова, имел ограничения, прописанные в тактико-технических требованиях. Например, завод был обязан использовать не спаренный мотор ГАЗ-203, а параллельно расположенные ГАЗ 11 модель 202. Вот что делать дальше - это уже оказалось в ведении завода. Поэтому не стоит удивляться, что горьковские САУ оказались не похожими на СУ-11 и СУ-12. Работать над ними начали еще до того, как было подписано постановление ГКО №2429сс. Тактико-технические требования утвердили еще 16 октября, фактически с этой даты и можно начинать отсчет начала работ.</w:t>
      </w:r>
    </w:p>
    <w:p w14:paraId="1C603F43"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Ведущим инженером 76-мм штурмовой САУ, получившей заводской индекс ГАЗ-71, стал В.С. Соловьёв. Имя Владимира Сергеевича обычно связывается с легковыми автомобилями. Но почти за три десятилетия до "Нивы" он занимался совсем другим направлением. Так получилось, что инженер-автомобилестроитель практически с самого начала работы в КЭО ГАЗ им. Молотова занимался танками и САУ. В частности, он занимался трансмиссией Т-70. Судя по всему, схема Гинзбурга с параллельным расположением моторов и двумя КПП, которые переключались здоровенным коромыслом, ему не понравилась. Поэтому ГАЗ-71 существенно отличалась от СУ-12, которой занималось КБ завода №38.</w:t>
      </w:r>
    </w:p>
    <w:p w14:paraId="3367AB28"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конечно, установили параллельно, но близко друг к другу, а место механика-водителя сместилось вправо. Оба мотора сохранили коробки передач ГАЗ-АА, но остальные агрегаты трансмиссии уехали назад, под пол боевого отделения. Соответственно, ведущие колеса также уехали назад. Главных передач тоже было две, элементы трансмиссии брались от Т-70Б. Также под пол боевого отделения отправили топливные баки. Главные передачи сместили вправо, а два бака, ёмкостью по 170 литров каждый, оказались слева.</w:t>
      </w:r>
    </w:p>
    <w:p w14:paraId="2B1DF1C1"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Выбранное компоновочное решение оказалось довольно спорным. С одной стороны, принятая схема размещения моторно-трансмиссионной группы имела свои плюсы. Проблем с трансмиссией, которые наблюдались у СУ-12, в ходе испытаний ГАЗ-71 (она же СУ-71) не наблюдалось. С другой стороны, имелась масса вопросов иного толка. Для начала, возникали проблемы с обслуживанием силовой установки - мешало орудие. Еще больше проблем возникало при обслуживании главных передач. Самое же главное, что размещение баков и элементов трансмиссии в боевом отделении резко снизило его высоту. ГАЗ-71 и так была на 150 мм выше ТТТ, а тут еще и пол. В дальнейшем это стало одной из причин, почему ГАЗ-71 забраковали.</w:t>
      </w:r>
    </w:p>
    <w:p w14:paraId="36D032E2"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Вместе с тем, у ГАЗ-71 имелись далеко не одни недостатки. Боекомплект составил 71 унитар, это на 11 штук больше, чем по заданию. Также иначе была выполнена установка 76-мм дивизионного орудия ЗИС-3. Если на заводе №38 просто взяли орудие с обрезанными станинами, то у ГАЗ-71 качающаяся часть системы находилась на штыре. Это оказалось проще, а главное, занимало куда меньше места. Стопор орудия по-походному находился в боевом отделении и отличался удобством работы. Борта рубки имели рациональные углы наклона, что повышало стойкость брони.</w:t>
      </w:r>
    </w:p>
    <w:p w14:paraId="6C3CE3A9"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Параллельно с ГАЗ-71 шла работа по ЗСУ, получившей обозначение ГАЗ-72 (СУ-72). Ведущим инженером этой машины стал А.С. Маклаков. Находилась она в меньшем приоритете. Достаточно сказать, что сроком изготовления ГАЗ-71 указывалось 15 ноября 1942 года, а ГАЗ-72 ждали 2 недели спустя. Причины надо искать не только в меньшем приоритете ЗСУ, но и том, что сначала требовалось отработать шасси ГАЗ-71. ЗСУ базировалась на таком же шасси, поэтому все недочеты сначала обкатывались на штурмовой САУ.</w:t>
      </w:r>
    </w:p>
    <w:p w14:paraId="76F6C93F"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ряду причин внешний вид СУ-72 стал известен лишь совсем недавно. Известно всего 2 фото, которые стали достоянием общественности благодаря работе историка Ивана Падерина. Рецепт изготовления ГАЗ-72 оказался простым: шасси ГАЗ-71 расширили в кормовой части, что привело к переделке выхлопной системы. Сверху установили вращающуюся часть 37-мм зенитной автоматической пушки 61-К. Находилась она внутри открытой сверху рубки, повторяющей конфигурацию СУ-31 и СУ-11. Можно сказать, ничего нового группе Маклакова придумывать не пришлось. Правда, проблема с обслуживанием трансмиссии только усугубилась, поскольку сверху появилась еще и зенитная установка.</w:t>
      </w:r>
    </w:p>
    <w:p w14:paraId="749363A7"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Меньше всего известно про 45-мм истребитель танков. Он получил заводской индекс ГАЗ-73. Никаких изображений этой машины не сохранилось, хотя ее проектирование и велось. Дело в том, что строить ГАЗ-73 не стали. Выяснилось, что проще сделать истребитель танков, используя шасси ГАЗ-71, также ставились более мощные моторы ЗИС-16. В конце ноября 1942 года работы по ГАЗ-73 затихли (23369).</w:t>
      </w:r>
    </w:p>
    <w:p w14:paraId="556301EA" w14:textId="77777777" w:rsidR="002A4C36" w:rsidRPr="0084550E" w:rsidRDefault="002A4C36" w:rsidP="0084550E">
      <w:pPr>
        <w:spacing w:after="0" w:line="240" w:lineRule="auto"/>
        <w:jc w:val="both"/>
        <w:rPr>
          <w:rFonts w:ascii="Times New Roman" w:hAnsi="Times New Roman"/>
          <w:color w:val="000000" w:themeColor="text1"/>
          <w:sz w:val="16"/>
          <w:szCs w:val="16"/>
        </w:rPr>
      </w:pPr>
    </w:p>
    <w:p w14:paraId="524D5EC6"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года И.В.С. утвердил запуск в серию СГ-122. Всего ожидалось сдать 120 САУ, из них первые 30 в конце октября.</w:t>
      </w:r>
    </w:p>
    <w:p w14:paraId="7D39B9ED"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Реальность оказалась далекой от этих планов. Во-первых, имелись проблемы с трофейными шасси. Во-вторых, идея НКВ о том, что организовать выпуск САУ можно на любом заводе, оказалась ошибочной. Быстро вылезли проблемы с поставщиками. За октябрь сдали всего 7 машин, а далее последовала долгая пауза. Согласно отчету завода, всего за октябрь-ноябрь 1942 года подали всего 12 шасси StuG III и Pz.Kpfw.III. Что еще хуже, не поступала броня, в результате производство встало. Еще одной существенной неприятностью стало то, что из 7 выпущенных в октябре машин 4 оказались дефектными с точки зрения моторно-трансмиссионной группы. Это стало результатом не самого ответственного отношения к ремонту шасси со стороны БТРЗ №82. За ноябрь 1942 года завод смог сдать всего 2 СГ-122. Больше того, из этих машин всего одна была новой, а вторая, с серийным номером 1001, являлась переделанным опытным образцом. За январь 1943 года из оставшихся шасси удалось построить 12 машин, при этом досдавали их в феврале. На этом выпуск СГ-122 закончился: завод №592 НКВ стал заводом №40 НКТП, его задачей стало </w:t>
      </w:r>
      <w:r w:rsidRPr="0084550E">
        <w:rPr>
          <w:rFonts w:ascii="Times New Roman" w:hAnsi="Times New Roman"/>
          <w:color w:val="000000" w:themeColor="text1"/>
          <w:sz w:val="16"/>
          <w:szCs w:val="16"/>
        </w:rPr>
        <w:lastRenderedPageBreak/>
        <w:t>освоение выпуска легких танков Т-80. Кроме того, в конце декабря 1942 года на УЗТМ сдали первые СУ-35. Необходимость в выпуске штурмовой САУ на трофейном шасси отпала (23368).</w:t>
      </w:r>
    </w:p>
    <w:p w14:paraId="2A9EBDCC" w14:textId="77777777" w:rsidR="002A4C36" w:rsidRPr="0084550E" w:rsidRDefault="002A4C36" w:rsidP="0084550E">
      <w:pPr>
        <w:spacing w:after="0" w:line="240" w:lineRule="auto"/>
        <w:jc w:val="both"/>
        <w:rPr>
          <w:rFonts w:ascii="Times New Roman" w:hAnsi="Times New Roman"/>
          <w:color w:val="000000" w:themeColor="text1"/>
          <w:sz w:val="16"/>
          <w:szCs w:val="16"/>
        </w:rPr>
      </w:pPr>
    </w:p>
    <w:p w14:paraId="26E408F6"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года в Постановление ГКО №2429сс "О производстве опытных образцов артиллерийских самоходных установок" Сталин НКТП, где прекрасно видели огромную проблему, которая образовалась в программе разработки САУ. По факту у ГАУ и НКВ разработку отобрали, пока лишь частично. Решение это было единственно верным, поскольку к октябрю 1942 года хоть какое-то движение было только по легким САУ. В связи с переходом завода №37 на выпуск Т-34 работы по легким САУ задержались, но понимание, куда двигаться, имелось. В случае со средними САУ ситуация выглядела совсем иначе. Это и побудило создать на УЗТМ отдельную группу конструкторов под руководством Л.И. Горлицкого. Общее руководство работами возложили на Ж.Я. Котина.</w:t>
      </w:r>
    </w:p>
    <w:p w14:paraId="153894A5"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Выбор УЗТМ объяснялся очень просто. Осенью 1942 года на заводе №50, в который переформировали завод №37, организовали выпуск Т-34. Таким образом, решалась главная проблема производства САУ - наличие базы по выпуску шасси. По этой же логике разработка легких САУ была возложена на КБ завода №38 НКТП. Там выпускали легкие танки Т-70, так что вопрос, где брать шасси, тоже отпадал. Наконец, в ноябре 1942 года отдельную группу конструкторов, во главе с Л.С. Трояновым, сформировали на ЧКЗ. Ее задачей стала разработка тяжелой штурмовой САУ. Судя по всему, на самом верху уже поняли, что от свердловских конструкторов адекватного проекта уже можно не ждать. И не ошиблись - ЗИК-20 оказалась хуже, чем КВ-14 (23382).</w:t>
      </w:r>
    </w:p>
    <w:p w14:paraId="36AB3829" w14:textId="77777777" w:rsidR="002A4C36" w:rsidRPr="0084550E" w:rsidRDefault="002A4C36" w:rsidP="0084550E">
      <w:pPr>
        <w:spacing w:after="0" w:line="240" w:lineRule="auto"/>
        <w:jc w:val="both"/>
        <w:rPr>
          <w:rFonts w:ascii="Times New Roman" w:hAnsi="Times New Roman"/>
          <w:color w:val="000000" w:themeColor="text1"/>
          <w:sz w:val="16"/>
          <w:szCs w:val="16"/>
        </w:rPr>
      </w:pPr>
    </w:p>
    <w:p w14:paraId="6050930B" w14:textId="17B21C1D"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Постановление ГКО СССР HS 2429 «О производстве опытных образцов</w:t>
      </w:r>
      <w:r w:rsidR="00285087">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артиллерийских самоходных установок:».</w:t>
      </w:r>
    </w:p>
    <w:p w14:paraId="0E25FCF1"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Кремль</w:t>
      </w:r>
    </w:p>
    <w:p w14:paraId="62656B43"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производстве опытных образцов артиллерийских самоходных установок.</w:t>
      </w:r>
    </w:p>
    <w:p w14:paraId="67D0CEA4"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Считая абсолютно необходимым иметь на вооружении Красной армии многочисленную самоходную артиллерию, Государственный Комитет Обороны постановляет:</w:t>
      </w:r>
    </w:p>
    <w:p w14:paraId="50945998"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Наркомтанкопром (т. Зальцмана) и Наркомвооружения (т. Устинова) немедля создать образцы самоходных артиллерийских установок со 122 мм гаубицей на базе танка Т-34, подав их для полигонных испытаний в следующие сроки: НКВ - к 10 ноября: НКТП — к 20 ноября.</w:t>
      </w:r>
    </w:p>
    <w:p w14:paraId="663E0B43"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Наркомтанкопром (т. Зальцмана) и Наркомсредмаш (т. Акопова) немедля создать образцы самоходных артиллерийских установок с 76 мм пушкой на базе агрегатов танка Т—70, подав их для полигонных испытаний к 15 ноября с.г.</w:t>
      </w:r>
    </w:p>
    <w:p w14:paraId="7542EA85"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Наркомсредмаш (т. Акопова) немедля создать образец самоходной артиллерийской установки с 45 мм пушкой на базе танка Т-70, подав его для полигонных испытаний к 20 ноября с. г.</w:t>
      </w:r>
    </w:p>
    <w:p w14:paraId="232BE0B6"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Утвердить тактико—технические требования к образцам артиллерийских самоходных установок, представленные комиссией т. Молотова В.М. (См. Приложение I, 2, 3).</w:t>
      </w:r>
    </w:p>
    <w:p w14:paraId="65586B46"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Поручить начарту КА генерал-полковнику артиллерии т. Воронову совместно с ГАБТУ и ГАУ провести в течение 10 дней по получении образцов артиллерийских самоходных установок полигонные испытания их и представить в ГОКО заключение о тактико—технических данных испытанных образцов.</w:t>
      </w:r>
    </w:p>
    <w:p w14:paraId="0C184F60"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Обязать ГАУ (тов. Яковлева) подать на заводы Наркомтанкопрома и Наркомсредмаша образцы требуемых орудий.</w:t>
      </w:r>
    </w:p>
    <w:p w14:paraId="1BA9BB6B"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Поручить тов. Молотову В.М. совместно с т.т. Зальцманом, Кучумовым, Устиновым, Вороновым, Федоренко и Яковлевым проработать и представить в ГОКО к 3 ноября с. г. предложения по организации баз для широкого производства артиллерийских самоходных установок.</w:t>
      </w:r>
    </w:p>
    <w:p w14:paraId="5987AB6C"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Вывезти из Ленинграда для организации производства самоходной артиллерии до конца навигации необходимое оборудование для НКТП, НКСМ и НКВ, поручив т. Молотову принять соответствующие меры.</w:t>
      </w:r>
    </w:p>
    <w:p w14:paraId="44C826E0"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Обязать ГАБТУ (т. Федоренко) подать на завод № 592 Наркомата вооружения самоходных установок «сАртштурм» или танков Т-3 по следующей программа</w:t>
      </w:r>
    </w:p>
    <w:p w14:paraId="4D8834A5"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октябрь — 20 шт.; </w:t>
      </w:r>
    </w:p>
    <w:p w14:paraId="7D586C8A"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15 ноября 1942 г. - 10;</w:t>
      </w:r>
    </w:p>
    <w:p w14:paraId="4448D8BA"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I декабря 1942 г. - 20;</w:t>
      </w:r>
    </w:p>
    <w:p w14:paraId="39AF354E"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 15 декабря 1942 - 20; </w:t>
      </w:r>
    </w:p>
    <w:p w14:paraId="119CD418"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I января 1943 г. — 25;</w:t>
      </w:r>
    </w:p>
    <w:p w14:paraId="48815FA1"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15 января 1943 г. — 10;</w:t>
      </w:r>
    </w:p>
    <w:p w14:paraId="263E8532"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I февраля 1943 г. — 15 шт.</w:t>
      </w:r>
    </w:p>
    <w:p w14:paraId="4788A39C"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Обязать Наркомат вооружения (т. Устинова) изготовить и сдать Главному управлению н—ка артиллерии (т. Воронову) 120 самоходных установок со 122 мм гаубицей «М—30» по образцу, выдержавшему полигонные испытания ГАУ, в следующие сроки: к 25 октября 1942 г. - 10; к 15 ноября 1942 г. - 10; к I декабря 1942 г. - 10; к 15 декабря 1942 г. - 15; к I января 1943 г. - 15; к 15 янзаря 1943 г. - 20;</w:t>
      </w:r>
    </w:p>
    <w:p w14:paraId="5FF96658"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I февраля 1943 г. - 20; к 15 февраля 1943 г. - 20.</w:t>
      </w:r>
    </w:p>
    <w:p w14:paraId="7DD83387"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ГАУ КА (т. Яковлеву) подать на завод № 592 НКВ сто двадцать 122 мм гаубиц «сМ—30»: в октябре 1942 г. — 30 штук, в ноябре 1942 г. — 40, в декабре 1942 г. — 40 и в январе 1943 г. — 10 штук.</w:t>
      </w:r>
    </w:p>
    <w:p w14:paraId="6A3DC205"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Для обеспечения выпуска самоходной артиллерии на заводе Ш 592 НКВ обязать:</w:t>
      </w:r>
    </w:p>
    <w:p w14:paraId="5E491CF2"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НКЧМ (т. Тевосяна) поставить бронелист по спецификации НКВ: до I ноября 1942 г. - 60 тонн, до 15 ноября 1942 г. - 120 тонн, до I декабря 1942 г. - 180 тонн;</w:t>
      </w:r>
    </w:p>
    <w:p w14:paraId="35E855AB"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ГАНГУ КА (т. Федоренко) поставить до I ноября 1942 г. 10 грузовых автомашин из числа восстановленных трофейных; </w:t>
      </w:r>
    </w:p>
    <w:p w14:paraId="2D2B4E39"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НКТМ (т. Казакова) подавать ежедневно по 50 баллонов кислорода;</w:t>
      </w:r>
    </w:p>
    <w:p w14:paraId="7164B706"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Госплан СССР (т. Сабурова) выделить НКВ дополнительные фонды на материалы для производства самоходной артиллерии.</w:t>
      </w:r>
    </w:p>
    <w:p w14:paraId="3FCE449C"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Сталин</w:t>
      </w:r>
    </w:p>
    <w:p w14:paraId="672AF002"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[Выписки]: Молотову, Берии, Чадаеву, Зальцману — I, 2, 7, 9, Федоренко - 6, 8, 10, Тевосяну - 13а, Казакову - Воронову, Яковлеву, Жукову, Устинову, Сабурову, 4, 5 (I, 2), 7, 8, 9, Акопову - 2, 3, 4, 5 (2, 3), 136, Кучумову — 8, Военсовету Ленфронта — 9 шифром, 13в.</w:t>
      </w:r>
    </w:p>
    <w:p w14:paraId="754666AC" w14:textId="77777777" w:rsidR="002A4C36" w:rsidRPr="0084550E" w:rsidRDefault="002A4C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РГАСПИ. Ф. 644. Оп. 2. Д. 103. Л. автограф И.В. Сталина (23746).</w:t>
      </w:r>
    </w:p>
    <w:p w14:paraId="28DDCE8B" w14:textId="77777777" w:rsidR="002A4C36" w:rsidRPr="0084550E" w:rsidRDefault="002A4C36" w:rsidP="0084550E">
      <w:pPr>
        <w:spacing w:after="0" w:line="240" w:lineRule="auto"/>
        <w:jc w:val="both"/>
        <w:rPr>
          <w:rFonts w:ascii="Times New Roman" w:hAnsi="Times New Roman"/>
          <w:color w:val="000000" w:themeColor="text1"/>
          <w:sz w:val="16"/>
          <w:szCs w:val="16"/>
        </w:rPr>
      </w:pPr>
    </w:p>
    <w:p w14:paraId="418150CB" w14:textId="641D222C"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года Государственный Комитет Обороны (приказ № 2429сс) по ходатайству ГАУ РККА поручил конструкторам ГАЗа и Коломенского завода №38 разработать и запустить в серию легкую САУ с 76-мм дивизионной пушкой ЗИС-3. За основу взяли шасси и силовую установку танка Т-70, увеличив длину корпуса и добавив один каток (3862).</w:t>
      </w:r>
    </w:p>
    <w:p w14:paraId="190546E7" w14:textId="77777777" w:rsidR="00090C9B" w:rsidRPr="0084550E" w:rsidRDefault="00090C9B" w:rsidP="0084550E">
      <w:pPr>
        <w:pStyle w:val="Iauiue"/>
        <w:jc w:val="both"/>
        <w:rPr>
          <w:color w:val="000000" w:themeColor="text1"/>
          <w:sz w:val="16"/>
          <w:szCs w:val="16"/>
        </w:rPr>
      </w:pPr>
    </w:p>
    <w:p w14:paraId="7A7DC6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г. в развитие планов перехода к наступательным действиям по ходатайству ГАУ Государственный Комитет Обороны (ГоКО) принял решение № 2429сс о начале широкомасштабных работ над созданием "артиллерийских самоходов" всех необходимых калибров.</w:t>
      </w:r>
    </w:p>
    <w:p w14:paraId="46356B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Наиболее интересным в то время для Красной Армии была организация производства 122-мм САУ поддержки, так как гаубица М-30 серийно производилась на заводе № 9 и ее применение сдерживало отсутствие "тягловой силы".</w:t>
      </w:r>
    </w:p>
    <w:p w14:paraId="0A59AF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Эскизный проект средней 122-мм самоходной гаубицы к тому времени уже был разработан конструкторской группой А.Каштанова на шасси трофейного штурмового орудия StuGIII и отечественного среднего танка Т-34. Однако поскольку конструкторская группа уже занималась изготовлением такой установки на трофейном шасси, для реализации САУ на шасси танка Т-34, НКТП принял решение о спешной организации на Уралмашзаводе (УЗТМ) ОКГ (Особой Конструкторской Группы) Самоходной Артиллерии под руководством Л.Горлицкого. В группу вошли конструкторы Н.Курин, Г.Ксюнин, А.Неклюдов, К.Ильин, И.Сазанов и И.Эммануилов, впоследствии составившие ядро КБ САУ.</w:t>
      </w:r>
    </w:p>
    <w:p w14:paraId="2DBC83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Группа творчески подошла к полученным проектам У-34 и СУ Каштанова и вскоре реализовала свой вариант боевой машины, вооруженной 122-мм самоходной гаубицей М-30 на шасси Т-34 (4017).</w:t>
      </w:r>
    </w:p>
    <w:p w14:paraId="3415891A" w14:textId="77777777" w:rsidR="00090C9B" w:rsidRPr="0084550E" w:rsidRDefault="00090C9B" w:rsidP="0084550E">
      <w:pPr>
        <w:pStyle w:val="Iauiue"/>
        <w:jc w:val="both"/>
        <w:rPr>
          <w:color w:val="000000" w:themeColor="text1"/>
          <w:sz w:val="16"/>
          <w:szCs w:val="16"/>
        </w:rPr>
      </w:pPr>
    </w:p>
    <w:p w14:paraId="393975D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 ходатайству ГАУ РККА Государственный комитет обороны принял ре</w:t>
      </w:r>
      <w:r w:rsidRPr="0084550E">
        <w:rPr>
          <w:rFonts w:ascii="Times New Roman" w:hAnsi="Times New Roman"/>
          <w:color w:val="000000" w:themeColor="text1"/>
          <w:sz w:val="16"/>
          <w:szCs w:val="16"/>
        </w:rPr>
        <w:softHyphen/>
        <w:t>шение № 2429сс о разработке и подготовке серийного про</w:t>
      </w:r>
      <w:r w:rsidRPr="0084550E">
        <w:rPr>
          <w:rFonts w:ascii="Times New Roman" w:hAnsi="Times New Roman"/>
          <w:color w:val="000000" w:themeColor="text1"/>
          <w:sz w:val="16"/>
          <w:szCs w:val="16"/>
        </w:rPr>
        <w:softHyphen/>
        <w:t>изводства «артиллерийских самоходов» калибром от 37 до 152 мм. Ответственными исполнителями по «штурмовым САУ» были назначены Коломенский завод № 38 им. Куйбы</w:t>
      </w:r>
      <w:r w:rsidRPr="0084550E">
        <w:rPr>
          <w:rFonts w:ascii="Times New Roman" w:hAnsi="Times New Roman"/>
          <w:color w:val="000000" w:themeColor="text1"/>
          <w:sz w:val="16"/>
          <w:szCs w:val="16"/>
        </w:rPr>
        <w:softHyphen/>
        <w:t>шева и ГАЗ им. Молотова, по зенитным САУ — завод № 37, а по тягачу и транспортерам — КБ НАТИ.</w:t>
      </w:r>
    </w:p>
    <w:p w14:paraId="6C69EF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заданными тактико-техническими требованиями в ноябре 1942 г. завод № 38 и ГАЗ представи</w:t>
      </w:r>
      <w:r w:rsidRPr="0084550E">
        <w:rPr>
          <w:rFonts w:ascii="Times New Roman" w:hAnsi="Times New Roman"/>
          <w:color w:val="000000" w:themeColor="text1"/>
          <w:sz w:val="16"/>
          <w:szCs w:val="16"/>
        </w:rPr>
        <w:softHyphen/>
        <w:t>ли на госиспытания свои первые образцы «штурмовых САУ», вооруженных 76-мм дивизионной пушкой ЗИС-3 на шасси с параллельно спаренными двигателями, работаю</w:t>
      </w:r>
      <w:r w:rsidRPr="0084550E">
        <w:rPr>
          <w:rFonts w:ascii="Times New Roman" w:hAnsi="Times New Roman"/>
          <w:color w:val="000000" w:themeColor="text1"/>
          <w:sz w:val="16"/>
          <w:szCs w:val="16"/>
        </w:rPr>
        <w:softHyphen/>
        <w:t>щими на общий вал. Машина горьковчан имела индекс ГАЗ-71, а машина завода № 38 - СУ-12.</w:t>
      </w:r>
    </w:p>
    <w:p w14:paraId="37087A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то, что ГАЗ-71 несла два параллельно спа</w:t>
      </w:r>
      <w:r w:rsidRPr="0084550E">
        <w:rPr>
          <w:rFonts w:ascii="Times New Roman" w:hAnsi="Times New Roman"/>
          <w:color w:val="000000" w:themeColor="text1"/>
          <w:sz w:val="16"/>
          <w:szCs w:val="16"/>
        </w:rPr>
        <w:softHyphen/>
        <w:t>ренных двигателя, ее компоновка отличалась от рекомен</w:t>
      </w:r>
      <w:r w:rsidRPr="0084550E">
        <w:rPr>
          <w:rFonts w:ascii="Times New Roman" w:hAnsi="Times New Roman"/>
          <w:color w:val="000000" w:themeColor="text1"/>
          <w:sz w:val="16"/>
          <w:szCs w:val="16"/>
        </w:rPr>
        <w:softHyphen/>
        <w:t>дованной спецбюро САУ НКТП. Вместо того, чтобы раз</w:t>
      </w:r>
      <w:r w:rsidRPr="0084550E">
        <w:rPr>
          <w:rFonts w:ascii="Times New Roman" w:hAnsi="Times New Roman"/>
          <w:color w:val="000000" w:themeColor="text1"/>
          <w:sz w:val="16"/>
          <w:szCs w:val="16"/>
        </w:rPr>
        <w:softHyphen/>
        <w:t>местить механика-водителя между двигателями по оси ма</w:t>
      </w:r>
      <w:r w:rsidRPr="0084550E">
        <w:rPr>
          <w:rFonts w:ascii="Times New Roman" w:hAnsi="Times New Roman"/>
          <w:color w:val="000000" w:themeColor="text1"/>
          <w:sz w:val="16"/>
          <w:szCs w:val="16"/>
        </w:rPr>
        <w:softHyphen/>
        <w:t>шины, как то предписывалось рекомендациями, получен</w:t>
      </w:r>
      <w:r w:rsidRPr="0084550E">
        <w:rPr>
          <w:rFonts w:ascii="Times New Roman" w:hAnsi="Times New Roman"/>
          <w:color w:val="000000" w:themeColor="text1"/>
          <w:sz w:val="16"/>
          <w:szCs w:val="16"/>
        </w:rPr>
        <w:softHyphen/>
        <w:t>ными от НКТП, горьковчане поместили оба двигателя ти</w:t>
      </w:r>
      <w:r w:rsidRPr="0084550E">
        <w:rPr>
          <w:rFonts w:ascii="Times New Roman" w:hAnsi="Times New Roman"/>
          <w:color w:val="000000" w:themeColor="text1"/>
          <w:sz w:val="16"/>
          <w:szCs w:val="16"/>
        </w:rPr>
        <w:softHyphen/>
        <w:t>па ГАЗ-60 у правого борта машины, тогда как механик-во</w:t>
      </w:r>
      <w:r w:rsidRPr="0084550E">
        <w:rPr>
          <w:rFonts w:ascii="Times New Roman" w:hAnsi="Times New Roman"/>
          <w:color w:val="000000" w:themeColor="text1"/>
          <w:sz w:val="16"/>
          <w:szCs w:val="16"/>
        </w:rPr>
        <w:softHyphen/>
        <w:t>дитель сместился к левому борту. Ведущее колесо при этом было перенесено назад, что, по мнению проектировщиков, Давало преимущества с точки зрения защищенности ходо</w:t>
      </w:r>
      <w:r w:rsidRPr="0084550E">
        <w:rPr>
          <w:rFonts w:ascii="Times New Roman" w:hAnsi="Times New Roman"/>
          <w:color w:val="000000" w:themeColor="text1"/>
          <w:sz w:val="16"/>
          <w:szCs w:val="16"/>
        </w:rPr>
        <w:softHyphen/>
        <w:t>вой части от огня противника. С одной стороны, такое решение давало и контсрукционные преимущества, так как позволяло обойтись одной КПП, но всякая палка имеет два конца. Необходимость синхронизировать обороты двига</w:t>
      </w:r>
      <w:r w:rsidRPr="0084550E">
        <w:rPr>
          <w:rFonts w:ascii="Times New Roman" w:hAnsi="Times New Roman"/>
          <w:color w:val="000000" w:themeColor="text1"/>
          <w:sz w:val="16"/>
          <w:szCs w:val="16"/>
        </w:rPr>
        <w:softHyphen/>
        <w:t>телей и применения длинного карданного вала значитель</w:t>
      </w:r>
      <w:r w:rsidRPr="0084550E">
        <w:rPr>
          <w:rFonts w:ascii="Times New Roman" w:hAnsi="Times New Roman"/>
          <w:color w:val="000000" w:themeColor="text1"/>
          <w:sz w:val="16"/>
          <w:szCs w:val="16"/>
        </w:rPr>
        <w:softHyphen/>
        <w:t>но усложняли трансмиссию и ухудшали ее надежность (11417).</w:t>
      </w:r>
    </w:p>
    <w:p w14:paraId="5B4861E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6ED560F"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октября 1942 года И. Сталин подписал постановление Госу</w:t>
      </w:r>
      <w:r w:rsidRPr="0077585D">
        <w:rPr>
          <w:rFonts w:ascii="Times New Roman" w:hAnsi="Times New Roman"/>
          <w:color w:val="0070C0"/>
          <w:sz w:val="16"/>
          <w:szCs w:val="16"/>
        </w:rPr>
        <w:softHyphen/>
        <w:t>дарственного Комитета Обороны, которым предусматривалось изготовить 120 самоходок СГ-122 на «базе трофейных танков Т-3, Т-4 и «Артштурм» и формировании из них десяти артдивизионов. Этим же постановлением ут</w:t>
      </w:r>
      <w:r w:rsidRPr="0077585D">
        <w:rPr>
          <w:rFonts w:ascii="Times New Roman" w:hAnsi="Times New Roman"/>
          <w:color w:val="0070C0"/>
          <w:sz w:val="16"/>
          <w:szCs w:val="16"/>
        </w:rPr>
        <w:softHyphen/>
        <w:t>верждался график подачи ремонтных машин на завод № 592 со стороны ГАБТУ КА:</w:t>
      </w:r>
    </w:p>
    <w:p w14:paraId="7A0B48E6"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Октябрь - 20 штук;</w:t>
      </w:r>
    </w:p>
    <w:p w14:paraId="1DF89C63"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15 ноября - 10 штук;</w:t>
      </w:r>
    </w:p>
    <w:p w14:paraId="65944D1E"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 декабря - 20 штук;</w:t>
      </w:r>
    </w:p>
    <w:p w14:paraId="055F58DC"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15 декабря - 20 штук;</w:t>
      </w:r>
    </w:p>
    <w:p w14:paraId="35E0A50C"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 января 1943 года - 25 штук;</w:t>
      </w:r>
    </w:p>
    <w:p w14:paraId="06288EE3"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Итого до конца года - 95 штук (25020).</w:t>
      </w:r>
    </w:p>
    <w:p w14:paraId="5CFE3F8E" w14:textId="77777777" w:rsidR="00285087" w:rsidRPr="0077585D" w:rsidRDefault="00285087" w:rsidP="00285087">
      <w:pPr>
        <w:spacing w:after="0" w:line="240" w:lineRule="auto"/>
        <w:jc w:val="both"/>
        <w:rPr>
          <w:rFonts w:ascii="Times New Roman" w:hAnsi="Times New Roman"/>
          <w:color w:val="0070C0"/>
          <w:sz w:val="16"/>
          <w:szCs w:val="16"/>
        </w:rPr>
      </w:pPr>
    </w:p>
    <w:p w14:paraId="20D9010E"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октября 1942 года Сталин подписал постановление ГКО № 2429 «О производстве опытных образцов артиллерийских самоходных установок». В первоначальный текст ЗСУ не попала, её включили уже в ходе правок:</w:t>
      </w:r>
    </w:p>
    <w:p w14:paraId="400A4117"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Обязать Наркомтанкопром (т. Зальцмана) и Наркомсредмаш (т. Акопова) немедля создать образцы самоходных артиллерийских установок с 76 мм пушкой на базе агрегатов танка Т-70, подав их для полигонных испытаний к 15 ноября с. г.</w:t>
      </w:r>
    </w:p>
    <w:p w14:paraId="646FE260"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Обязать Наркомсредмаш (т. Акопова) немедля создать образец самоходной артиллерийской установки с 45 мм пушкой на базе танка Т-70, подав его для полигонных испытаний к 20 ноября с. г.</w:t>
      </w:r>
    </w:p>
    <w:p w14:paraId="334C609B"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Обязать Наркомтанкопром (т. Зальцмана) и Наркомсредмаш (т. Акопова) к 1 декабря с. г. изготовить и подать на полигонные испытания образцы самоходных артиллерийских зенитных установок с 37 мм пушками на базе агрегатов танка Т-70».</w:t>
      </w:r>
    </w:p>
    <w:p w14:paraId="1422EB16"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три самоходные установки разрабатывать обязали ГАЗ им. Молотова. 76-мм штурмовая САУ получила заводской индекс ГАЗ-71, ведущим инженером машины был В.С. Соловьев. ЗСУ получила заводское обозначение ГАЗ-72, в качестве ведущего инженера назначили А.С. Маклакова. Наконец, 45-мм самоходная установка на базе танка Т-70 получила заводское обозначение ГАЗ-73. Со стороны ГАУ КА работы сопровождал майор П.Ф. Соломонов, с осени 1941 года плотно курировавший работы по самоходной артиллерии. Согласно планам, работы по ГАЗ-71 предполагалось закончить к 15 ноября, по ГАЗ-73 — к 20 ноября, а по ГАЗ-72 — к 1 декабря 1942 год.</w:t>
      </w:r>
    </w:p>
    <w:p w14:paraId="1AA15721"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КБ ГАЗ им. Молотова весьма вольно отнеслись к полученным тактико-техническим требованиям, впрочем, как и в КБ завода № 38. Прежде всего это касается компоновки самоходных установок. Достаточно сказать, что ни в Кирове, ни в Горьком даже не собирались проектировать машины с использованием двигателей ГАЗ-203. Решение вполне разумное, поскольку, на испытаниях силовая установка СУ-32 в виде спарки этих моторов перегревалась. Неудивительно, что в такой ситуации было принято решение использовать параллельно расположенные моторы ГАЗ-202.</w:t>
      </w:r>
    </w:p>
    <w:p w14:paraId="3A983FF1"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того, жизнь проекта ГАЗ-73 оказалась очень недолгой. Никаких проектных изображений этой машины не сохранилось, но в целом она должна была напоминать самоходную установку ИС-10, которую разработали в КБ завода № 92. На ГАЗ достаточно быстро поняли, что подобная концепция лишена смысла. Дальше проектных работ дело не продвинулось. Выяснилось, что для нормального размещения орудия необходимо поднимать высоту машины на 20 см. Боевое отделение при этом всё равно получалось маленьким, а огневая манёвренность и скорострельность оказывались низкими.</w:t>
      </w:r>
    </w:p>
    <w:p w14:paraId="7DD9C7CE"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состоянию на конец ноября 1942 года работы по ГАЗ-73 перешли в другое русло: теперь машину начали проектировать на базе шасси ГАЗ-71. Вместо форсированных моторов ГАЗ предполагалось использовать двигатели ЗИС-16. Последние упоминания этой машины датированы 29 ноября 1942 года, далее работы были остановлены (25582).</w:t>
      </w:r>
    </w:p>
    <w:p w14:paraId="26D32013" w14:textId="77777777" w:rsidR="00285087" w:rsidRPr="0077585D" w:rsidRDefault="00285087" w:rsidP="00285087">
      <w:pPr>
        <w:spacing w:after="0" w:line="240" w:lineRule="auto"/>
        <w:jc w:val="both"/>
        <w:rPr>
          <w:rFonts w:ascii="Times New Roman" w:hAnsi="Times New Roman"/>
          <w:color w:val="0070C0"/>
          <w:sz w:val="16"/>
          <w:szCs w:val="16"/>
        </w:rPr>
      </w:pPr>
    </w:p>
    <w:p w14:paraId="0C8244A9" w14:textId="77777777" w:rsidR="00285087" w:rsidRPr="0077585D" w:rsidRDefault="00285087" w:rsidP="00285087">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19 октября ГКО принял решение об из</w:t>
      </w:r>
      <w:r w:rsidRPr="0077585D">
        <w:rPr>
          <w:rStyle w:val="aff0"/>
          <w:rFonts w:ascii="Times New Roman" w:hAnsi="Times New Roman" w:cs="Times New Roman"/>
          <w:color w:val="0070C0"/>
          <w:spacing w:val="0"/>
          <w:sz w:val="16"/>
          <w:szCs w:val="16"/>
        </w:rPr>
        <w:softHyphen/>
        <w:t>готовлении артиллерийских самоходов - лег</w:t>
      </w:r>
      <w:r w:rsidRPr="0077585D">
        <w:rPr>
          <w:rStyle w:val="aff0"/>
          <w:rFonts w:ascii="Times New Roman" w:hAnsi="Times New Roman" w:cs="Times New Roman"/>
          <w:color w:val="0070C0"/>
          <w:spacing w:val="0"/>
          <w:sz w:val="16"/>
          <w:szCs w:val="16"/>
        </w:rPr>
        <w:softHyphen/>
        <w:t>ких с 37-мм и 76-мм орудиями и средних с 122-мм орудием. Разработка опытных образцов средних машин возлагалась на два завода: «Уралмаш» и завод № 592 Наркомата во</w:t>
      </w:r>
      <w:r w:rsidRPr="0077585D">
        <w:rPr>
          <w:rStyle w:val="aff0"/>
          <w:rFonts w:ascii="Times New Roman" w:hAnsi="Times New Roman" w:cs="Times New Roman"/>
          <w:color w:val="0070C0"/>
          <w:spacing w:val="0"/>
          <w:sz w:val="16"/>
          <w:szCs w:val="16"/>
        </w:rPr>
        <w:softHyphen/>
        <w:t>оружения (25626).</w:t>
      </w:r>
    </w:p>
    <w:p w14:paraId="7C90AD01" w14:textId="77777777" w:rsidR="00285087" w:rsidRPr="0077585D" w:rsidRDefault="00285087" w:rsidP="00285087">
      <w:pPr>
        <w:spacing w:after="0" w:line="240" w:lineRule="auto"/>
        <w:jc w:val="both"/>
        <w:rPr>
          <w:rFonts w:ascii="Times New Roman" w:hAnsi="Times New Roman"/>
          <w:color w:val="0070C0"/>
          <w:sz w:val="16"/>
          <w:szCs w:val="16"/>
        </w:rPr>
      </w:pPr>
    </w:p>
    <w:p w14:paraId="02E04F15"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19 октября 1942 года ГКО принял решение об изготовлении артиллерийских самоходок-легких, с 37-мм и 76-мм орудиями, и средних, со 122-мм орудием. Создание опытных образцов средних самоходок возлагалось на Уралмашзавод и на завод № 592 Наркомата вооружения (9636).</w:t>
      </w:r>
    </w:p>
    <w:p w14:paraId="724697A4" w14:textId="77777777" w:rsidR="00090C9B" w:rsidRPr="0084550E" w:rsidRDefault="00090C9B" w:rsidP="0084550E">
      <w:pPr>
        <w:pStyle w:val="a8"/>
        <w:widowControl/>
        <w:jc w:val="both"/>
        <w:rPr>
          <w:rFonts w:ascii="Times New Roman" w:hAnsi="Times New Roman" w:cs="Times New Roman"/>
          <w:color w:val="000000" w:themeColor="text1"/>
        </w:rPr>
      </w:pPr>
    </w:p>
    <w:p w14:paraId="193465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 ходатайству ГАУ РККА было принято поста</w:t>
      </w:r>
      <w:r w:rsidRPr="0084550E">
        <w:rPr>
          <w:rFonts w:ascii="Times New Roman" w:hAnsi="Times New Roman"/>
          <w:color w:val="000000" w:themeColor="text1"/>
          <w:sz w:val="16"/>
          <w:szCs w:val="16"/>
        </w:rPr>
        <w:softHyphen/>
        <w:t>новление ГКО, согласно которому заводам промышленности была по</w:t>
      </w:r>
      <w:r w:rsidRPr="0084550E">
        <w:rPr>
          <w:rFonts w:ascii="Times New Roman" w:hAnsi="Times New Roman"/>
          <w:color w:val="000000" w:themeColor="text1"/>
          <w:sz w:val="16"/>
          <w:szCs w:val="16"/>
        </w:rPr>
        <w:softHyphen/>
        <w:t>ставлена задача к 1 декабря 1942 г. изготовить опытные партии самоход</w:t>
      </w:r>
      <w:r w:rsidRPr="0084550E">
        <w:rPr>
          <w:rFonts w:ascii="Times New Roman" w:hAnsi="Times New Roman"/>
          <w:color w:val="000000" w:themeColor="text1"/>
          <w:sz w:val="16"/>
          <w:szCs w:val="16"/>
        </w:rPr>
        <w:softHyphen/>
        <w:t>ных установок: легких - с 37- и 76,2-мм пушками и средних - со 122-мм орудием, а ГАУ РККА - в середине декабря провести испытания изго</w:t>
      </w:r>
      <w:r w:rsidRPr="0084550E">
        <w:rPr>
          <w:rFonts w:ascii="Times New Roman" w:hAnsi="Times New Roman"/>
          <w:color w:val="000000" w:themeColor="text1"/>
          <w:sz w:val="16"/>
          <w:szCs w:val="16"/>
        </w:rPr>
        <w:softHyphen/>
        <w:t>товленных самоходных установок и результаты испытаний доложить правительству (10703).</w:t>
      </w:r>
    </w:p>
    <w:p w14:paraId="0A2947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CA1A78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вышло постановление ГКО, в соответствии с которым к концу года заводом № 38 НКТП на базе танков Т-60 и Т-70 был изготовлен опытный образец самоходно-артиллерийской установки (заводской ин</w:t>
      </w:r>
      <w:r w:rsidRPr="0084550E">
        <w:rPr>
          <w:rFonts w:ascii="Times New Roman" w:hAnsi="Times New Roman"/>
          <w:color w:val="000000" w:themeColor="text1"/>
          <w:sz w:val="16"/>
          <w:szCs w:val="16"/>
        </w:rPr>
        <w:softHyphen/>
        <w:t>декс СУ-12) с 76,2-мм пушкой ЗИС-3. С 5 по 19 декабря 1942 г. эта са</w:t>
      </w:r>
      <w:r w:rsidRPr="0084550E">
        <w:rPr>
          <w:rFonts w:ascii="Times New Roman" w:hAnsi="Times New Roman"/>
          <w:color w:val="000000" w:themeColor="text1"/>
          <w:sz w:val="16"/>
          <w:szCs w:val="16"/>
        </w:rPr>
        <w:softHyphen/>
        <w:t>моходная установка прошла государственные испытания на Гороховец-ком артиллерийском полигоне. Комиссия рекомендовала после устра</w:t>
      </w:r>
      <w:r w:rsidRPr="0084550E">
        <w:rPr>
          <w:rFonts w:ascii="Times New Roman" w:hAnsi="Times New Roman"/>
          <w:color w:val="000000" w:themeColor="text1"/>
          <w:sz w:val="16"/>
          <w:szCs w:val="16"/>
        </w:rPr>
        <w:softHyphen/>
        <w:t>нения недостатков, выявленных в ходе испытаний, принять на вооруже</w:t>
      </w:r>
      <w:r w:rsidRPr="0084550E">
        <w:rPr>
          <w:rFonts w:ascii="Times New Roman" w:hAnsi="Times New Roman"/>
          <w:color w:val="000000" w:themeColor="text1"/>
          <w:sz w:val="16"/>
          <w:szCs w:val="16"/>
        </w:rPr>
        <w:softHyphen/>
        <w:t>ние РККА самоходную установку СУ-76 (СУ-12) (10703).</w:t>
      </w:r>
    </w:p>
    <w:p w14:paraId="10A482E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23E3C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года ГКО принял постановление 2429сс (РГАСПИ. Ф. 644. Оп. 1. Д. 65. Л. 2-4), в котором предписывалось разработать и начать производство лёгких, средних и тяжелых САУ.</w:t>
      </w:r>
    </w:p>
    <w:p w14:paraId="78953C3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032EFDB" w14:textId="31F1F318"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года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Сталин подписал постановление Государственного Комитета Обороны, которым предусматривалось изготовить 120 самоходок СГ-122 на «базе трофейных танков Т-3, Т-4 и „Артштурм“» и формировании из них десяти артдивизионов. Этим же постановлением утверждался график подачи ремонтных машин на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со стороны ГАБТУ КА:</w:t>
      </w:r>
    </w:p>
    <w:p w14:paraId="0D2866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 — 20 штук;</w:t>
      </w:r>
    </w:p>
    <w:p w14:paraId="61E28A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15 ноября — 10 штук;</w:t>
      </w:r>
    </w:p>
    <w:p w14:paraId="4AED14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 декабря — 20 штук;</w:t>
      </w:r>
    </w:p>
    <w:p w14:paraId="0433E1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15 декабря — 20 штук;</w:t>
      </w:r>
    </w:p>
    <w:p w14:paraId="556DF6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 января 1943 года — 25 штук;</w:t>
      </w:r>
    </w:p>
    <w:p w14:paraId="769333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 до конца года — 95 штук.</w:t>
      </w:r>
    </w:p>
    <w:p w14:paraId="08350E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так как такого количества трофейных шасси, пригодных к восстановлению, рембазы ГАБТУ КА не имели, 27 октября 1942 года командующие автобронетанковыми войсками всех фронтов получили следующий приказ заместителя наркома обороны генерал-лейтенанта танковых войск Федоренко:</w:t>
      </w:r>
    </w:p>
    <w:p w14:paraId="766D2A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самый кратчайший срок собрать с фронтов все трофейные машины указанных марок как находящиеся в строю, так и не ходовые, требующие ремонта.</w:t>
      </w:r>
    </w:p>
    <w:p w14:paraId="550E5BF2" w14:textId="05273778"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Танки Т-3, Т-4 и „Артштурм“ подлежит немедленно направить в Москву, на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где они будут ремонту и реконструкции с постановкой на них соответствующего артиллерийского вооружения.</w:t>
      </w:r>
    </w:p>
    <w:p w14:paraId="22EA3C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Вашего распоряжения:</w:t>
      </w:r>
    </w:p>
    <w:p w14:paraId="0F199EE3" w14:textId="28300274"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 производстве точного подсчета имеющихся на Вашем фронте трофейных танков Т-3, Т-4 и „Артштурм“ и высылке в ГАБТУ КА к l.l 1.42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точных сведений об этих машинах.</w:t>
      </w:r>
    </w:p>
    <w:p w14:paraId="64F136AA" w14:textId="3092450B"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 немедленном направлении казанных трофейных машин по адресу: Москва, Мытищи,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Наркомата вооружения» (12688).</w:t>
      </w:r>
    </w:p>
    <w:p w14:paraId="14CB0D8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CD37C04"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 октября 1942 вышло постановление ГКО №2429сс «О производстве опытных образцов артиллерийских самоходных установок», утвердившее жесткие сроки изготовления опытных образцов. Именно после этого ситуация вокруг СГ-122М сдвинулась с мертвой точки. Правда, к тому моменту проект СГ-122У скоропостижно скончался. Несмотря на желание ГАБТУ КА видеть именно эту систему на вооружении, ГАУ выступило категорически против.</w:t>
      </w:r>
    </w:p>
    <w:p w14:paraId="68497C38"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После долгих мытарств заводу №592 выделили, наконец, ремонтный танк Т-34. Это была машина выпуска Сталинградского тракторного завода, получившая боевые повреждения и наскоро отремонтированная на рембазе №1. Впоследствии состояние шасси тоже сыграет роковую роль в судьбе мытищинской самоходной установки. Согласно приказу наркома вооружений №541сс от 23 октября 1942 года, на изготовление опытного образца заводу №592 выделялся очень короткий срок – до 10 ноября. По ряду причин в этот срок уложиться не удалось. По состоянию на 21 ноября на шасси Т-34 шел монтаж орудия, раньше 24 числа ждать окончания работ не следовало. Впрочем, на УЗТМ ситуация была еще хуже – к тому же сроку на предприятии не приступили даже к сборке корпуса.</w:t>
      </w:r>
    </w:p>
    <w:p w14:paraId="662F5738"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С заданием завод №592 справился раньше конкурентов. По состоянию на 28 ноября опытный образец, получивший заводское обозначение СГ-2, уже был построен и готовился к заводским испытаниям. В целом эта машина соответствовала СГ-122М, но при этом в конструкцию рубки внесли некоторые изменения. На эскизном проекте СГ-122М люка механика-водителя не было. У СГ-122 штатный люк сохранялся. Конструкция лобовой части была изменена. Дополнительно пришлось менять </w:t>
      </w:r>
      <w:r w:rsidRPr="0084550E">
        <w:rPr>
          <w:rFonts w:ascii="Times New Roman" w:eastAsia="Times New Roman" w:hAnsi="Times New Roman"/>
          <w:color w:val="000000" w:themeColor="text1"/>
          <w:sz w:val="16"/>
          <w:szCs w:val="16"/>
          <w:lang w:eastAsia="ru-RU"/>
        </w:rPr>
        <w:lastRenderedPageBreak/>
        <w:t>и лоб с правой стороны, дабы обеспечить прикрытие качающейся части гаубицы М-30 с бортов. В результате рубка спереди получилась довольно сложной формы и с не самой эстетичной внешностью. Для боевой машины это, впрочем, не самый главный показатель, да и установка У-35 выглядела как минимум не лучше.</w:t>
      </w:r>
    </w:p>
    <w:p w14:paraId="4131E83E"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получившемся с правой стороны выступе разместился командир, которому для наблюдения выделили смотровой прибор ПТК. Кроме того, в распоряжении командира была радиостанция 9-Р. Минусом было то, что одновременно командир выполнял роль наводчика по вертикали. В целом же вынос места командира в правый передний угол боевого отделения был правильным решением: благодаря этому удалось более рационально разместить экипаж и внутреннее оборудование.</w:t>
      </w:r>
    </w:p>
    <w:p w14:paraId="32A777C1"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Боевое отделение и установка вооружения во многом повторяли компоновку СГ-122. Гаубица М-30 подверглась небольшим изменениям в конструкции, кроме того, для удобства заряжания был установлен лоток. Более рациональная конструкция боевого отделения позволила разместить в машине боезапас на уровне тактико-технических требований – 40 выстрелов. Более крупной стала башенка над перископическим прицелом орудия. Несколько изменилась конструкция люка: он остался двухстворчатым, но при этом вторую створку сместили на кормовой лист рубки. Тем самым упростился выход экипажа, а также облегчилась загрузка боезапасов.</w:t>
      </w:r>
    </w:p>
    <w:p w14:paraId="5DA9E9CC"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Еще одной особенностью переработанной СГ-122М стало то, что общая ее высота составила всего 2120 мм. Для снижения высоты гаубицу установили чуть ниже, сделав вырез в лобовой броне. Сама лобовая плита, как и требовалось в тактико-технических требованиях (ТТТ), имела толщину от 65 до 90 мм. Для сравнения, САУ У-35 имела толщину брони 45 мм (17681).</w:t>
      </w:r>
    </w:p>
    <w:p w14:paraId="5A7B2A46" w14:textId="77777777" w:rsidR="00A92845" w:rsidRPr="0084550E" w:rsidRDefault="00A92845" w:rsidP="0084550E">
      <w:pPr>
        <w:spacing w:after="0" w:line="240" w:lineRule="auto"/>
        <w:jc w:val="both"/>
        <w:rPr>
          <w:rFonts w:ascii="Times New Roman" w:hAnsi="Times New Roman"/>
          <w:color w:val="000000" w:themeColor="text1"/>
          <w:sz w:val="16"/>
          <w:szCs w:val="16"/>
        </w:rPr>
      </w:pPr>
    </w:p>
    <w:p w14:paraId="4211A03D"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 октября 1942 года вышло постановление ГКО №2429сс «О производстве опытных образцов артиллерийских самоходных установок»:</w:t>
      </w:r>
    </w:p>
    <w:p w14:paraId="393D11B6"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«10. Обязать ГАБТУ (т. Федоренко) подать на завод №592 Наркомата Вооружения и отремонтировать на указанном заводе 120 трофейных немецких артиллерийских самоходных установок «Артштурм» или танков Т-3 по следующему графику: октябрь – 20 шт., к 15 ноября 1942 г. – 10;, к 1 декабря 1942 г. – 20; к 15 декабря 1942 г. – 20; 1 к января 1943 г. – 25; к 15 января 1943 г. – 10; к 1 февраля 1943 г. – 15 шт.</w:t>
      </w:r>
    </w:p>
    <w:p w14:paraId="76DD4CE1"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11. Обязать Наркомат Вооружения (т. Устинова) изготовить и сдать Главному Управлению Н-ка Артиллерии (т. Воронову) 120 самоходных установок со 122 мм гаубицей «М-30» по образцу, выдержавшему полигонные испытания ГАУ, в следующие сроки: к 25 октября 1942 г. – 10; к 15 ноября 1942 г. – 10; к 1 декабря 1942 г. −10; к 15 декабря 1942 г. – 15; к 1 января 1943 г. – 15; к 15 января 1943 г. – 20; к 1 февраля 1943 г. – 20; к 15 февраля 1943 г. – 20».</w:t>
      </w:r>
    </w:p>
    <w:p w14:paraId="22DB44CF"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 деле же БТРЗ №592 за весь 1942 год мог отгрузить не более 19 StuG III и 20 Pz.Kpfw.III. Никакие приказы эту картину поменять не смогли, так что реальный выпуск оказался совсем не таким, каким определялся в постановлении ГКО. Даже подключение других ремзаводов не сильно изменило картину. По состоянию на 5 декабря 1942 года теоретически завод мог получить не более 47 трофейных танков для переделки их в СГ-122.</w:t>
      </w:r>
    </w:p>
    <w:p w14:paraId="50EB706C"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 это накладывались проблемы производственного характера, поскольку завод №592 до того серийным производством техники не занимался.</w:t>
      </w:r>
    </w:p>
    <w:p w14:paraId="7344B40D"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октябре 1942 года предприятию удалось изготовить семь СГ-122, ещё две машины были перестроены в ноябре, за декабрь завод не сделал ни одной машины. Из этого числа заказчику удалось сдать всего шесть машин. По две самоходные установки отправилось в 15-й запасной учебный самоходный полк, 2-е Киевское артиллерийское училище и 2-е Ростовское артиллерийское училище.</w:t>
      </w:r>
    </w:p>
    <w:p w14:paraId="2DBC483E"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тому моменту дальнейшая судьба СГ-122 уже была фактически решена. Согласно постановлению ГКО №2559 от 2 декабря 1942 года «Об организации производства самоходных артиллерийских установок на Уралмашзаводе и заводе №38», с 1 января 1943 года выпуск Т-70 с завода №38 снимался. Вместо него постановлением ГКО №2661 от 27 декабря 1942 года завод №40 НКТП, в который преобразовывался завод №592, обязали осваивать производство лёгкого танка Т-80.</w:t>
      </w:r>
    </w:p>
    <w:p w14:paraId="2B2C2D32"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Тем не менее, завод №592 всё равно обязали построить ещё 10 СГ-122. На практике за январь 1943 года предприятию удалось выпустить 12 самоходных установок. Таким образом, общий объём выпуска составил 21 машину, из которых в войска отправились 20. Эти машины получили серийные номера 1001–1021 (17663).</w:t>
      </w:r>
    </w:p>
    <w:p w14:paraId="58CE9341" w14:textId="77777777" w:rsidR="00A92845" w:rsidRPr="0084550E" w:rsidRDefault="00A92845" w:rsidP="0084550E">
      <w:pPr>
        <w:spacing w:after="0" w:line="240" w:lineRule="auto"/>
        <w:jc w:val="both"/>
        <w:rPr>
          <w:rFonts w:ascii="Times New Roman" w:hAnsi="Times New Roman"/>
          <w:color w:val="000000" w:themeColor="text1"/>
          <w:sz w:val="16"/>
          <w:szCs w:val="16"/>
        </w:rPr>
      </w:pPr>
    </w:p>
    <w:p w14:paraId="07F41862"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 октября 1942 года вышло постановление Государственного комитета обороны (ГКО) №2429сс «О производстве опытных образцов артиллерийских самоходных установок». Будущая СУ-122 шла в нем первым пунктом:</w:t>
      </w:r>
    </w:p>
    <w:p w14:paraId="3A580D11"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«Обязать Наркомтанкопром (т. Зальцман) и Наркомвооружения (т. Устинов) немедля создать образцы самоходных установок со 122 мм гаубицей на базе танка Т-34, подав их для полигонных испытаний в следующие сроки: НКВ – к 10 ноября; НКТП – к 20 ноября».</w:t>
      </w:r>
    </w:p>
    <w:p w14:paraId="5EFA181F"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В тот же день были утверждены тактико-технические требования на «122 мм самоходную гаубицу на шасси танка Т-34». Они допускали изменения бортовых листов, сдвиг места механика-водителя и перенос топливных баков. 20 октября по инициативе </w:t>
      </w:r>
      <w:hyperlink r:id="rId30" w:history="1">
        <w:r w:rsidRPr="0084550E">
          <w:rPr>
            <w:rFonts w:ascii="Times New Roman" w:eastAsia="Times New Roman" w:hAnsi="Times New Roman"/>
            <w:color w:val="000000" w:themeColor="text1"/>
            <w:sz w:val="16"/>
            <w:szCs w:val="16"/>
            <w:lang w:eastAsia="ru-RU"/>
          </w:rPr>
          <w:t>Ж.Я. Котина</w:t>
        </w:r>
      </w:hyperlink>
      <w:r w:rsidRPr="0084550E">
        <w:rPr>
          <w:rFonts w:ascii="Times New Roman" w:eastAsia="Times New Roman" w:hAnsi="Times New Roman"/>
          <w:color w:val="000000" w:themeColor="text1"/>
          <w:sz w:val="16"/>
          <w:szCs w:val="16"/>
          <w:lang w:eastAsia="ru-RU"/>
        </w:rPr>
        <w:t>, который занимал должность заместителя наркома танковой промышленности, в СКБ Уралмашзавода состоялось совещание. На нем проект ЗИК-11 рассмотрели еще раз. В целом проект одобрили, но при этом его решили доработать в соответствии с новыми ТТТ. Самым же главным изменением стало то, что разработка самоходной установки передавалось из КБ завода №8 на УЗТМ. Из конструкторского отдела была выделена группа из 16 человек, которую возглавил Л.И. Горлицкий.</w:t>
      </w:r>
    </w:p>
    <w:p w14:paraId="3B7C3A06"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Что интересно, процесс передачи документации по ЗИК-11 начался еще 19 октября. Сделано это было без разрешения со стороны НКВ по инициативе Народного комиссариата танковой промышленности (НКТП), причем дальнейшие работы курировались Котиным. Разумеется, руководству НКВ такое самоуправство вряд ли понравилось, но иных способов форсировать работы по средней САУ не оставалось (17679).</w:t>
      </w:r>
    </w:p>
    <w:p w14:paraId="27CACD13" w14:textId="77777777" w:rsidR="00A92845" w:rsidRPr="0084550E" w:rsidRDefault="00A92845" w:rsidP="0084550E">
      <w:pPr>
        <w:spacing w:after="0" w:line="240" w:lineRule="auto"/>
        <w:jc w:val="both"/>
        <w:rPr>
          <w:rFonts w:ascii="Times New Roman" w:hAnsi="Times New Roman"/>
          <w:color w:val="000000" w:themeColor="text1"/>
          <w:sz w:val="16"/>
          <w:szCs w:val="16"/>
        </w:rPr>
      </w:pPr>
    </w:p>
    <w:p w14:paraId="2A2A2407"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 октября 1942 года вышло постановление ГКО №2429 «О производстве опытных образцов артиллерийских самоходных установок». Согласно постановлению, ГАЗ им. Молотова и завод №38 получали задание на разработку и изготовления универсальных шасси с использованием элементов легкого танка Т-70. Гораздо менее известным фактом является то, что в конкурсную борьбу неожиданно включился третий участник.</w:t>
      </w:r>
    </w:p>
    <w:p w14:paraId="2DB4D704"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КБ завода №92 уже имело вполне успешный опыт разработки самоходных установок. Именно здесь разработали ЗИС-30, первый советский серийный легкий истребитель танков. Далее работа пошла по линии использования базы полугусеничного грузовика ЗИС-22М (ЗИС-42). Так появилась самоходная установка ЗИС-41. Вопрос в том, что шасси ЗИС-22М оказалось совсем не тем, на что рассчитывал Грабин. Безусловно, полугусеничный тягач был куда более стабильной платформой, чем «Комсомолец», но при этом быстро перегревался и имел массу других недостатков.</w:t>
      </w:r>
    </w:p>
    <w:p w14:paraId="0DA99052"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результате осенью 1942 года над темой ЗИС-41 появился большой знак вопроса. Неудивительно, что КБ завода №92 стало искать иную платформу для самоходного орудия. Долго искать не пришлось – ею оказался легкий танк Т-70, в больших количествах выпускавшийся на ГАЗ им. Молотова. С точки зрения стабильности платформы Т-70 явно превосходил «Комсомольца», да и компоновка легкого танка больше подходила для разработки САУ на его базе. Приятным дополнением оказалось то, что завод №92 и ГАЗ находились в одном городе (17683).</w:t>
      </w:r>
    </w:p>
    <w:p w14:paraId="3D12416D" w14:textId="77777777" w:rsidR="00A92845" w:rsidRPr="0084550E" w:rsidRDefault="00A92845" w:rsidP="0084550E">
      <w:pPr>
        <w:spacing w:after="0" w:line="240" w:lineRule="auto"/>
        <w:jc w:val="both"/>
        <w:rPr>
          <w:rFonts w:ascii="Times New Roman" w:hAnsi="Times New Roman"/>
          <w:color w:val="000000" w:themeColor="text1"/>
          <w:sz w:val="16"/>
          <w:szCs w:val="16"/>
        </w:rPr>
      </w:pPr>
    </w:p>
    <w:p w14:paraId="0064CFD0"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 октября 1942 года Сталин подписал постановление ГКО № 2429 «О производстве опытных образцов артиллерийских самоходных установок». В первоначальный текст ЗСУ не попала, её включили уже в ходе правок:</w:t>
      </w:r>
    </w:p>
    <w:p w14:paraId="3685108A"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«2. Обязать Наркомтанкопром (т. Зальцмана) и Наркомсредмаш (т. Акопова) немедля создать образцы самоходных артиллерийских установок с 76 мм пушкой на базе агрегатов танка Т-70, подав их для полигонных испытаний к 15 ноября с. г.</w:t>
      </w:r>
    </w:p>
    <w:p w14:paraId="29D85DE5"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3. Обязать Наркомсредмаш (т. Акопова) немедля создать образец самоходной артиллерийской установки с 45 мм пушкой на базе танка Т-70, подав его для полигонных испытаний к 20 ноября с. г.</w:t>
      </w:r>
    </w:p>
    <w:p w14:paraId="6C96E14C"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4. Обязать Наркомтанкопром (т. Зальцмана) и Наркомсредмаш (т. Акопова) к 1 декабря с. г. изготовить и подать на полигонные испытания образцы самоходных артиллерийских зенитных установок с 37 мм пушками на базе агрегатов танка Т-70».</w:t>
      </w:r>
    </w:p>
    <w:p w14:paraId="734E08E8" w14:textId="77777777" w:rsidR="00A92845" w:rsidRPr="0084550E" w:rsidRDefault="00A9284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Все три самоходные установки разрабатывать обязали ГАЗ им. Молотова. 76-мм штурмовая САУ получила заводской индекс ГАЗ-71, ведущим инженером машины был В. С. Соловьев. ЗСУ получила заводское обозначение ГАЗ-72, в качестве ведущего инженера назначили А. С. Маклакова. Наконец, 45-мм самоходная установка на базе танка Т-70 получила заводское обозначение ГАЗ-73. Со стороны ГАУ КА работы сопровождал майор П. Ф. Соломонов, с осени 1941 года плотно курировавший работы по самоходной артиллерии. Согласно планам, работы по ГАЗ-71 предполагалось закончить к 15 ноября, по ГАЗ-73 — к 20 ноября, а по ГАЗ-72 — к 1 декабря 1942 года.</w:t>
      </w:r>
    </w:p>
    <w:p w14:paraId="13B8A67E" w14:textId="77777777" w:rsidR="00A92845" w:rsidRPr="0084550E" w:rsidRDefault="00A92845" w:rsidP="0084550E">
      <w:pPr>
        <w:spacing w:after="0" w:line="240" w:lineRule="auto"/>
        <w:jc w:val="both"/>
        <w:rPr>
          <w:rFonts w:ascii="Times New Roman" w:hAnsi="Times New Roman"/>
          <w:color w:val="000000" w:themeColor="text1"/>
          <w:sz w:val="16"/>
          <w:szCs w:val="16"/>
        </w:rPr>
      </w:pPr>
    </w:p>
    <w:p w14:paraId="2DD7ED2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когда с конвейера Уралмашзавода сошли первые серийные «тридцатьчетверки», Государст</w:t>
      </w:r>
      <w:r w:rsidRPr="0084550E">
        <w:rPr>
          <w:rFonts w:ascii="Times New Roman" w:hAnsi="Times New Roman"/>
          <w:color w:val="000000" w:themeColor="text1"/>
          <w:sz w:val="16"/>
          <w:szCs w:val="16"/>
        </w:rPr>
        <w:softHyphen/>
        <w:t>венный Комитет Обороны выпустил постановление № 2429сс о срочной разработке бронированных 122-мм са</w:t>
      </w:r>
      <w:r w:rsidRPr="0084550E">
        <w:rPr>
          <w:rFonts w:ascii="Times New Roman" w:hAnsi="Times New Roman"/>
          <w:color w:val="000000" w:themeColor="text1"/>
          <w:sz w:val="16"/>
          <w:szCs w:val="16"/>
        </w:rPr>
        <w:softHyphen/>
        <w:t>моходных гаубиц для подавления вражеских огневых точек и борьбы с танками противника. Задание на разработку но</w:t>
      </w:r>
      <w:r w:rsidRPr="0084550E">
        <w:rPr>
          <w:rFonts w:ascii="Times New Roman" w:hAnsi="Times New Roman"/>
          <w:color w:val="000000" w:themeColor="text1"/>
          <w:sz w:val="16"/>
          <w:szCs w:val="16"/>
        </w:rPr>
        <w:softHyphen/>
        <w:t>вых САУ получили завод № 592 НКВ и Уралмашзавод (11417).</w:t>
      </w:r>
    </w:p>
    <w:p w14:paraId="4FB14ED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02AD3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 ходатайству ГАУ РККА Государственный Ко</w:t>
      </w:r>
      <w:r w:rsidRPr="0084550E">
        <w:rPr>
          <w:rFonts w:ascii="Times New Roman" w:hAnsi="Times New Roman"/>
          <w:color w:val="000000" w:themeColor="text1"/>
          <w:sz w:val="16"/>
          <w:szCs w:val="16"/>
        </w:rPr>
        <w:softHyphen/>
        <w:t>митет Обороны принял решение об изготовлении средних артиллерий</w:t>
      </w:r>
      <w:r w:rsidRPr="0084550E">
        <w:rPr>
          <w:rFonts w:ascii="Times New Roman" w:hAnsi="Times New Roman"/>
          <w:color w:val="000000" w:themeColor="text1"/>
          <w:sz w:val="16"/>
          <w:szCs w:val="16"/>
        </w:rPr>
        <w:softHyphen/>
        <w:t>ских установок со 122-мм орудием. Создание опытных образцов средних самоходных установок было возложено на два завода: УЗТМ и завод № 592 НКВ (10703).</w:t>
      </w:r>
    </w:p>
    <w:p w14:paraId="6608069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CF2A2A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постановлением ГКО предусматривалось, чтобы к концу того же года заводом № 38 НКТП был изготовлен опытный образец ЗСУ с 37-мм зенитной автоматической пушкой на базе агрегатов танка Т-60 и Т-70 (заводской индекс СУ-11). С 5 по 19 декабря 1942 г, эта зе</w:t>
      </w:r>
      <w:r w:rsidRPr="0084550E">
        <w:rPr>
          <w:rFonts w:ascii="Times New Roman" w:hAnsi="Times New Roman"/>
          <w:color w:val="000000" w:themeColor="text1"/>
          <w:sz w:val="16"/>
          <w:szCs w:val="16"/>
        </w:rPr>
        <w:softHyphen/>
        <w:t>нитная самоходная установка проходила государственные испытания на Гороховецком артиллерийском полигоне. Из-за неудачной компо</w:t>
      </w:r>
      <w:r w:rsidRPr="0084550E">
        <w:rPr>
          <w:rFonts w:ascii="Times New Roman" w:hAnsi="Times New Roman"/>
          <w:color w:val="000000" w:themeColor="text1"/>
          <w:sz w:val="16"/>
          <w:szCs w:val="16"/>
        </w:rPr>
        <w:softHyphen/>
        <w:t>новки боевого отделения, неудобной установки прицела, недостаточной жесткости корпуса и опоры поворотной платформы комиссия предло</w:t>
      </w:r>
      <w:r w:rsidRPr="0084550E">
        <w:rPr>
          <w:rFonts w:ascii="Times New Roman" w:hAnsi="Times New Roman"/>
          <w:color w:val="000000" w:themeColor="text1"/>
          <w:sz w:val="16"/>
          <w:szCs w:val="16"/>
        </w:rPr>
        <w:softHyphen/>
        <w:t>жила возвратить ЗСУ на завод и произвести ее доработку (10703).</w:t>
      </w:r>
    </w:p>
    <w:p w14:paraId="6356D6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57F4D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19 октября 1942 вышло Постановление ГКО № 2430 Об обеспечении Красной Армии и партизанских отрядов минами специального назначения. РГАНИР, Фонд ГКО, д. 65, лл. 16-19, 20-23 (11012).</w:t>
      </w:r>
    </w:p>
    <w:p w14:paraId="4FDBBB8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BB52C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на эскадренном траулере Владимир Полухин нем был поднят военно-морской флаг. По результатам испытаний стандартное водоизмещение корабля составило 660 т, полное около 880 т, максимальная скорость хода 22,4 уз, дальность плавания 11-узловым ходом 2000 миль. Зенитное вооружение было значи</w:t>
      </w:r>
      <w:r w:rsidRPr="0084550E">
        <w:rPr>
          <w:color w:val="000000" w:themeColor="text1"/>
          <w:sz w:val="16"/>
          <w:szCs w:val="16"/>
        </w:rPr>
        <w:softHyphen/>
        <w:t>тельно усилено за счет установки одного 45-мм полуавтомата 21К и четырех 12,7-мм пулеметов, трех 37-мм и двух 20-мм ав</w:t>
      </w:r>
      <w:r w:rsidRPr="0084550E">
        <w:rPr>
          <w:color w:val="000000" w:themeColor="text1"/>
          <w:sz w:val="16"/>
          <w:szCs w:val="16"/>
        </w:rPr>
        <w:softHyphen/>
        <w:t>томатов. Правда, тральное вооружение включало только тралы Шульца и змейковые, так как необходимых образцов электромаг</w:t>
      </w:r>
      <w:r w:rsidRPr="0084550E">
        <w:rPr>
          <w:color w:val="000000" w:themeColor="text1"/>
          <w:sz w:val="16"/>
          <w:szCs w:val="16"/>
        </w:rPr>
        <w:softHyphen/>
        <w:t>нитных и акустических не было (3898).</w:t>
      </w:r>
    </w:p>
    <w:p w14:paraId="308BB9AE" w14:textId="77777777" w:rsidR="00090C9B" w:rsidRPr="0084550E" w:rsidRDefault="00090C9B" w:rsidP="0084550E">
      <w:pPr>
        <w:pStyle w:val="Iauiue"/>
        <w:jc w:val="both"/>
        <w:rPr>
          <w:color w:val="000000" w:themeColor="text1"/>
          <w:sz w:val="16"/>
          <w:szCs w:val="16"/>
        </w:rPr>
      </w:pPr>
    </w:p>
    <w:p w14:paraId="7B5F24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Петрозавод закончил достройку и испытания головного турбинного ЭТЩ "Владимир Полухин" (10671).</w:t>
      </w:r>
    </w:p>
    <w:p w14:paraId="0C17597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6D099E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BADF58F" w14:textId="77777777" w:rsidR="00090C9B" w:rsidRPr="0084550E" w:rsidRDefault="00090C9B" w:rsidP="0084550E">
      <w:pPr>
        <w:pStyle w:val="Iauiue"/>
        <w:jc w:val="both"/>
        <w:rPr>
          <w:iCs/>
          <w:color w:val="000000" w:themeColor="text1"/>
          <w:sz w:val="16"/>
          <w:szCs w:val="16"/>
        </w:rPr>
      </w:pPr>
    </w:p>
    <w:p w14:paraId="1BB24E7C"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19 октября </w:t>
      </w:r>
      <w:r w:rsidRPr="0084550E">
        <w:rPr>
          <w:rFonts w:ascii="Times New Roman" w:hAnsi="Times New Roman"/>
          <w:color w:val="000000" w:themeColor="text1"/>
          <w:sz w:val="16"/>
          <w:szCs w:val="16"/>
        </w:rPr>
        <w:t>в 1942 году утреннее сообщение Совинформбюро:</w:t>
      </w:r>
    </w:p>
    <w:p w14:paraId="2279B53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19 октября наши войска вели бои с противником в районе Сталинграда и в районе Моздока. На других фронтах никаких изменений не произошло.</w:t>
      </w:r>
    </w:p>
    <w:p w14:paraId="322A452B"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 одном из участков пехота и танки противника атаковали позиции Н-ской части. Ценой больших потерь гитлеровцы заняли один квартал. На улицах остались сотни вражеских трупов Подбито и сожжено 18 немецких танков.</w:t>
      </w:r>
    </w:p>
    <w:p w14:paraId="1AAC46F5"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9 немецких самолётов. Кроме того, огнём зенитной артиллерии сбито 5 самолётов противника.</w:t>
      </w:r>
    </w:p>
    <w:p w14:paraId="5E2AF1A7"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бои местного значения. Артиллеристы Н-ской части разрушили 5 немецких ДЗОТ'ов и блиндажей, уничтожили миномётную и две артиллерийские батареи и рассеяли скопление пехоты противника, готовившейся к атаке. На другом участке наши бойцы отразили три атаки гитлеровцев. В результате боя уничтожено до роты немецких солдат, 11 пулемётов, миномётная батарея и разрушено 20 блиндажей противника.</w:t>
      </w:r>
    </w:p>
    <w:p w14:paraId="30858CE7"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отбили атаки противника и уничтожили до трёх рот немецкой пехоты. Бойцы под командованием гвардии капитана Пшеничного огнём из противотанковых орудий подбили и сожгли 11 танков противника. Бойцы отделения т. Кочетова ворвались в немецкие окопы, истребили 50 гитлеровцев и захватили 26 винтовок и 2 пулемёта.</w:t>
      </w:r>
    </w:p>
    <w:p w14:paraId="0E7B4FB7"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моряков-черноморцев во главе с командиром Лядовым высадилась с катера в тылу у врага. Бойцы истребили 45 румынских солдат и офицеров, уничтожили 2 крупнокалиберных пулемёта, 3 автомашины и радиостанцию. Краснофлотцы без потерь вернулись в свою часть.</w:t>
      </w:r>
    </w:p>
    <w:p w14:paraId="2BADD222"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отряда, действующего в одном из районов Витебской области, совершила нападение на автоколонну противника и уничтожила 9 автомашин с военными грузами. Другая группа партизан взорвала 6 мостов, разрушила 2,5 километра железнодорожного пути и истребила 27 гитлеровцев.</w:t>
      </w:r>
    </w:p>
    <w:p w14:paraId="46633419"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взят в плен солдат 261 полка 113 немецкой пехотной дивизии Рудольф Хоппе. Пленному всего лишь 17 лет. Этот выродок является типичным представителем фашистской молодёжи, растленной гитлеровским режимом. Рудольф Хоппе рассказал: «В течение трёх лет я состоял членом организации гитлеровской молодёжи. Вас усиленно обучали военному делу, каждый день муштровали. Часто к нам приезжали эсэсовцы, побывавшие на фронтах и в оккупированных странах. Они говорили, что Гитлер поставил перед германской армией задачу истребить все славянские народы и подчинить Германии весь мир. Эсэсовцы рассказывали о своих похождениях на войне, о массовых расстрелах в Польше, Норвегии, Югославии и в оккупированных районах России. Нам внушали, что жестокость является высшим качеством солдата. Эсэсовцы поучали нас, как надо усмирять и подавлять непокорных жителей захваченных стран. Все они твердили одно: надо научиться убивать безжалостно, спокойно и хладнокровно. Некоторые хвастались, что они убили по 2—3 тысячи человек. По их словам, вначале было немного страшно убивать людей, особенно безоружных женщин и детей, но человек с характером скоро привыкает и потом делает это уже не только по обязанности, а с истинным наслаждением».</w:t>
      </w:r>
    </w:p>
    <w:p w14:paraId="66D28370"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пленный сообщил: «На днях русские открыли артиллерийский огонь по нашим позициям. Унтер-офицер Шмидт кричал солдатам: «Не бойтесь, прячьтесь в окопы, а когда русские перейдут в атаку, стреляйте в них до последнего патрона». Как только русские перешли в атаку, Шмидт улизнул, а нас бросил. Многие солдаты были убиты, некоторые убежали, а я растерялся и попал в плен».</w:t>
      </w:r>
    </w:p>
    <w:p w14:paraId="35095028"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Лычно, Ленинградской области, немецко-фашистские мерзавцы расстреляли 20 крестьян. Поводом к этой кровавой расправе явился отказ колхозников уплатить непосильные налоги и многочисленные штрафы.» (14804).</w:t>
      </w:r>
    </w:p>
    <w:p w14:paraId="4154DAA9"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6F554DD9"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19 октября </w:t>
      </w:r>
      <w:r w:rsidRPr="0084550E">
        <w:rPr>
          <w:rFonts w:ascii="Times New Roman" w:hAnsi="Times New Roman"/>
          <w:color w:val="000000" w:themeColor="text1"/>
          <w:sz w:val="16"/>
          <w:szCs w:val="16"/>
        </w:rPr>
        <w:t>в 1942 году вечернее сообщение Совинформбюро:</w:t>
      </w:r>
    </w:p>
    <w:p w14:paraId="36987079"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19 октября наши войска вели бои с противником в районе Сталинграда и в районе Моздока. На других фронтах никаких изменений не произошло.</w:t>
      </w:r>
    </w:p>
    <w:p w14:paraId="111FA881"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18 октября нашей авиацией на различных участках фронта уничтожено 10 автомашин с войсками, подавлен огонь 3 артиллерийских батарей и 10 миномётов, разбит железнодорожный эшелон противника.</w:t>
      </w:r>
    </w:p>
    <w:p w14:paraId="0690087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Сталинграда наши войска отбивали ожесточённые атаки танков и пехоты противника. Особенно упорные бои происходили в районе одного из заводов.</w:t>
      </w:r>
    </w:p>
    <w:p w14:paraId="5EA1D8DB"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части, действующие на этом участке, отбили все атаки гитлеровцев и уничтожили 8 танков и до двух батальонов немецкой пехоты. Кроме того, огневыми налётами гвардейцев-миномётчиков сожжено 6 танков и истреблено 400 солдат и офицеров противника.</w:t>
      </w:r>
    </w:p>
    <w:p w14:paraId="02092DAB"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занимаемые рубежи и отражали атаки небольших групп противника. В районе одной высоты румынская пехота предприняла несколько атак на участок, который обороняют подразделения под командованием тт. Ведехина и Тюрина. Наши бойцы отбросили противника. На поле боя осталось 150 вражеских трупов. Активными действиями наших разведывательных отрядов на других участках уничтожено до роты немецких солдат. Зенитчики тт. Каберник и Рассейкин сбили 2 немецких самолёта.</w:t>
      </w:r>
    </w:p>
    <w:p w14:paraId="3529A003"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советские войска отбивали атаки противника. На одном участке немецким танкам и пехоте удалось вклиниться в нашу оборону. К исходу дня после ожесточённых боёв наши части отбросили противника и восстановили положение. Гитлеровцы отошли на исходные позиции, оставив до 500 трупов своих солдат и офицеров.</w:t>
      </w:r>
    </w:p>
    <w:p w14:paraId="18EC50FC"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вели бои с наступающим противником. После упорного сражения, в ходе которого врагу были нанесены тяжёлые потери, наши подразделения оставили два населённых пункта. На другом участке наши войска отбили атаки гитлеровцев и уничтожили до 1200 немецких солдат и офицеров.</w:t>
      </w:r>
    </w:p>
    <w:p w14:paraId="3CEB9F60"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группа наших разведчиков переправилась на противоположный берег реки и забросала гранатами 2 вражеских блиндажа. Уничтожено 20 немецких солдат и станковый пулемёт. Наши снайперы в течение последних суток истребили 162 немецко-фашистских оккупанта.</w:t>
      </w:r>
    </w:p>
    <w:p w14:paraId="364DF8D2"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ленинградских партизан пустила под откос немецкий железнодорожный эшелон. Уничтожены паровоз, 2 платформы с автомашинами, 2 платформы с танками и 2 вагона с солдатами. Кроме того, сошли с рельсов и серьёзно повреждены 24 вагона с разными военными грузами.</w:t>
      </w:r>
    </w:p>
    <w:p w14:paraId="684F6D0C"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сторону Красной Армии перешёл немецкий солдат Вильгельм К. Перебежчик рассказал о чудовищных зверствах немецких палачей в оккупированных ими советских районах. «В сентябре, — говорит он, — я на грузовой автомашине выехал из Минска в Сычёвку. B каждом городе, в каждой деревне я видел трупы повешенных жителей. B Сычёвке в один день повесили 7 человек. Через несколько дней на площади повесили ещё двух жителей— 65-летнего старика-сапожника и 40-летнего рабочего. Я побывалв деревнях Долы, Остопово, Субботино, Понцово, Мокрое и других и видел, что крестьяне переносят неслыханные лишения. Немецкие военные власти отобрали у них весь инвентарь, скот и продовольствие. Целые семьи умирают с голоду».</w:t>
      </w:r>
    </w:p>
    <w:p w14:paraId="4A17609E"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участке Милевско—Табор (Чехословакия) чешские патриоты пустили под откос железнодорожный эшелон с итальянскими войсками, следовавшими на советско-германский фронт. Из-под обломков вагонов было извлечено более 100 убитых и раненых. Значительное число итальянских солдат пропало без вести. Полагают, что, воспользовавшись суматохой, они дезертировали.» (14804).</w:t>
      </w:r>
    </w:p>
    <w:p w14:paraId="7DE25F84"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1DB6CBFA"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w:t>
      </w:r>
    </w:p>
    <w:p w14:paraId="08BC04F3"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“УТВЕРЖДАЮ”</w:t>
      </w:r>
    </w:p>
    <w:p w14:paraId="30168A90"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Командующий 3-й воздушной армией</w:t>
      </w:r>
    </w:p>
    <w:p w14:paraId="6BCE7733"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генерал-майор авиации ГРОМОВ</w:t>
      </w:r>
    </w:p>
    <w:p w14:paraId="6ABFC4E7"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w:t>
      </w:r>
    </w:p>
    <w:p w14:paraId="59F1C8FA"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УКАЗАНИЯ ПО ВЕДЕНИЮ ОБОРОНИТЕЛЬНОГО ВОЗДУШНОГО БОЯ НА САМОЛЕТЕ Ил-2</w:t>
      </w:r>
    </w:p>
    <w:p w14:paraId="2BB810B6"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 боевого использования самолета Ил-2 показал, что при умелом сочетании маневра с лобовыми атаками самолет Ил-2 как в группе, так и одиночно может успешно противодействовать истребителям противника.</w:t>
      </w:r>
    </w:p>
    <w:p w14:paraId="4F65F38D"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малых высотах штурмовик обладает неоспоримыми преимуществами перед истребителями противника, дающими возможность ему успешно вести воздушный бой с истребителями противника всех типов.</w:t>
      </w:r>
    </w:p>
    <w:p w14:paraId="153D5579"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Такими преимуществами являются: надежная броневая защита, хороший маневр по горизонту и мощное стрелковое вооружение.</w:t>
      </w:r>
    </w:p>
    <w:p w14:paraId="6D04AFFD"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сентября 1942 г. командир эскадрильи 694 шап капитан Виноградов в составе группы Ил-2 наносил удар по мотомеханизированным частям и танкам противника. Во время атаки подвергся нападению четырех истребителей Ме-109Ф. Невзирая на численное превосходство противника, оставшись один, смело вступил в бой с истребителями, в котором сбил 2 Ме-109Ф, остальных заставил покинуть поле боя.</w:t>
      </w:r>
    </w:p>
    <w:p w14:paraId="67E05D1E"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авиачастях 3-й воздушной армии имеется много случаев, когда штурмовики своим мощным огнем не только отражали атаки, но даже сбивали истребителей и бомбардировщиков противника.</w:t>
      </w:r>
    </w:p>
    <w:p w14:paraId="25612A6E"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например, в марте 1942 г. группа Ил-2 5 гшап под командованием капитана Шкулепова, действуя по войскам противника на поле боя, встретила группу самолетов противника Ю-52 под прикрытием 9 Ме-109. Группа капитана Шкулепова смело атаковала самолеты противника. В результате воздушного боя благодаря взаимной поддержке и смелости штурмовиков был сбит 1 Ю-52. Группа Шкулепова потерь не имела.</w:t>
      </w:r>
    </w:p>
    <w:p w14:paraId="1BA59255"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августа 1942 г. 9 самолетов Ил-2 212 ШАД при подходе к цели, на высоте 900 м, были атакованы 5 Ме-109; ведущий перестроил группу из “клина” в “левый пеленг”, а затем в “правый круг” и принял оборонительный воздушный бой. 3 Ил-2 из состава девятки не стали в “круг”, а попытались на планировании уйти от истребителей противника. Однако, имея меньшую скорость, 3 Ил-2 были легко настигнуты и атакованы истребителями противника, в результате чего 1 Ил-2 был сбит. Шестерка, ставшая в “круг”, успешно вела воздушный бой с истребителями противника в течение 15 минут, сбила 1 Ме-109, не потеряв ни одного самолета.</w:t>
      </w:r>
    </w:p>
    <w:p w14:paraId="39EB8E96"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октября 1942 г. 3 Ил-2 6 гшап, ведущий лейтенант Рябов, атаковали железнодорожные эшелоны на станции …[смазан текст]… Во время атаки группа лейтенанта Рябова подверглась атаке 3 Ме-109. Лейтенант Рябов смело повел свою группу на истребителей противника. В результате воздушного боя лейтенантом Рябовым лобовой атакой был сбит 1 Ме-109. Все 3 Ил-2 благополучно вернулись на свой аэродром. Такие случаи не единичны и все они свидетельствуют о том, что при активной обороне штурмовики успешно отражают атаки истребителей противника, неся при этом значительно меньшие потери, чем тогда, когда они после атаки истребителей нарушают строй и на скорости пытаются уйти.</w:t>
      </w:r>
    </w:p>
    <w:p w14:paraId="1CC9E3D1"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 показал, что во всех случаях, когда штурмовики пытаются уйти от истребителей, не принимая боя, они всегда несут потери.</w:t>
      </w:r>
    </w:p>
    <w:p w14:paraId="08357BCE"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например, 9 сентября 1942 г. две группы по 5 Ил-2 212 ШАД в районе Нов. Александрово были атакованы 4 Ме-109. Штурмовики, которые еще не успели собраться после атаки цели, вместо того чтобы принять бой, поддерживая друг друга и используя всю мощь своего стрелкового вооружения, пытались на скорости уйти от истребителей противника, в результате чего было сбито 4 Ил-2.</w:t>
      </w:r>
    </w:p>
    <w:p w14:paraId="06DB4E21"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 группы штурмовиков по маршруту производится без всякого маневра замыкающих пар или звеньев. Это приводит к тому, что истребители противника безнаказанно подходят к замыкающим самолетам и ведут по ним огонь, не встречая противодействия. Применяются строи с большой глубиной, что затрудняет обзор и взаимную поддержку.</w:t>
      </w:r>
    </w:p>
    <w:p w14:paraId="2650F59F"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устранения указанных недостатков и повышения эффективности самолета Ил-2 в борьбе с истребителями противника необходимо:</w:t>
      </w:r>
    </w:p>
    <w:p w14:paraId="0AEB9FFE"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Полет к цели и обратно организовывать таким порядком, чтобы задние полусферы ведомых или замыкающих пар или звеньев все время просматривались и при необходимости простреливались соседями.</w:t>
      </w:r>
    </w:p>
    <w:p w14:paraId="0C6594D7"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Выгоднейшим строем является шестерка в строю “клин”, близком к “фронту”. Интервалы в парах должны обеспечивать хороший просмотр задней полусферы соседа и маневр на случай необходимости отражения атак истребителей противника.</w:t>
      </w:r>
    </w:p>
    <w:p w14:paraId="300BAD1C"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Интервалы между самолетами в паре должны быть 100-150 м, дистанции в парах в общей группе не должны превышать 100 м. Интервал между парами 150-200 м. Такой порядок обеспечивает:</w:t>
      </w:r>
    </w:p>
    <w:p w14:paraId="4AFCDD11"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хорошее наблюдение ведущему за группой;</w:t>
      </w:r>
    </w:p>
    <w:p w14:paraId="61B9C378"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облегчает прикрытие сопровождающими истребителями;</w:t>
      </w:r>
    </w:p>
    <w:p w14:paraId="2E8CBAD2"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облегчает взаимную огневую поддержку штурмовиков в группе.</w:t>
      </w:r>
    </w:p>
    <w:p w14:paraId="67E7D72A"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Отражение атак истребителей противника при полете над территорией противника производить путем сочетания лобовых атак с маневрированием по горизонту, сохраняя общий строй и курс.</w:t>
      </w:r>
    </w:p>
    <w:p w14:paraId="44364E09"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Отражение атак в группе может производиться различными способами в зависимости от боевого порядка. Основой успехи отражения атаки истребителей противника является:</w:t>
      </w:r>
    </w:p>
    <w:p w14:paraId="725C78B2"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сохранение строя при отражении атак истребителей, что достигается выдерживанием скорости всей группой порядка 270 км/ч и маневрированием пар, отражающих атаки на повышенных скоростях;</w:t>
      </w:r>
    </w:p>
    <w:p w14:paraId="608F452A"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исключение внезапных атак истребителей противника, что достигается распределением обязанностей по наблюдению за воздухом между самолетами в группе;</w:t>
      </w:r>
    </w:p>
    <w:p w14:paraId="735D49E0"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уход от цели производить на скорости, которая обеспечивала бы быстрый сбор на маршруте, т.е. скорость порядка 290-300 км/ч.</w:t>
      </w:r>
    </w:p>
    <w:p w14:paraId="5CE80C9C"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При атаке истребителей противника над своей территорией группа штурмовиков должна встать в вираж и вести воздушный бой. С этой целью ведущий по радио дает команды “Вираж влево” и “Вираж вправо”. Разворот необходимо производить в сторону противника, ведя одновременно огонь. Внутренние пары делают разворот, становясь в хвост друг другу. Внешняя пара (ведомая) делает разворот и идет в паре, пока не замкнется общий круг. Дистанция между самолетами должна быть 150-200 м, высота не ниже 300 м, крены при развороте допускаются от 15 до 40 градусов.</w:t>
      </w:r>
    </w:p>
    <w:p w14:paraId="4D38AECA"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Каждый из экипажей, находясь в кругу, несет полную ответственность за защиту впереди идущего самолета и не имеет права оставлять своего места.</w:t>
      </w:r>
    </w:p>
    <w:p w14:paraId="1296475D"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отражения атак экипажи имеют право и обязаны маневрировать по горизонту разворотами влево и вправо до 45 градусов, а по вертикали кабрированием и планированием под углом до 30 градусов.</w:t>
      </w:r>
    </w:p>
    <w:p w14:paraId="2A3C754E"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тех случаях, когда штурмовики прикрываются истребителями, они обязаны оборонительный круг строить ниже истребителей на 400-500 м, образуя нижний ярус. Это создает условия для хорошего взаимодействия между истребителями прикрытия и штурмовиками.</w:t>
      </w:r>
    </w:p>
    <w:p w14:paraId="6C6D05DA"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Смело и решительно атаковывать истребителей противника, во всех случаях вести активный бой – вот что является залогом успеха.</w:t>
      </w:r>
    </w:p>
    <w:p w14:paraId="2D867834"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лучшей организации обороны и ведения воздушного боя, а также для успешного взаимодействия с истребителями прикрытия, в каждом полете должна быть организована и непрерывно поддерживаться двухсторонняя радиосвязь между штурмовиками и истребителями прикрытия.</w:t>
      </w:r>
    </w:p>
    <w:p w14:paraId="1ABE2E0C"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штаба 3 ВА</w:t>
      </w:r>
    </w:p>
    <w:p w14:paraId="0CF93CF5" w14:textId="77777777" w:rsidR="00285087" w:rsidRPr="0084550E" w:rsidRDefault="00285087" w:rsidP="00285087">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полковник ДАГАЕВ (23467).</w:t>
      </w:r>
    </w:p>
    <w:p w14:paraId="50A43821" w14:textId="77777777" w:rsidR="00285087" w:rsidRPr="0084550E" w:rsidRDefault="00285087" w:rsidP="00285087">
      <w:pPr>
        <w:spacing w:after="0" w:line="240" w:lineRule="auto"/>
        <w:jc w:val="both"/>
        <w:rPr>
          <w:rFonts w:ascii="Times New Roman" w:hAnsi="Times New Roman"/>
          <w:color w:val="000000" w:themeColor="text1"/>
          <w:sz w:val="16"/>
          <w:szCs w:val="16"/>
        </w:rPr>
      </w:pPr>
    </w:p>
    <w:p w14:paraId="70774E26"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19 октября </w:t>
      </w:r>
      <w:r w:rsidRPr="0084550E">
        <w:rPr>
          <w:rFonts w:ascii="Times New Roman" w:hAnsi="Times New Roman"/>
          <w:color w:val="000000" w:themeColor="text1"/>
          <w:sz w:val="16"/>
          <w:szCs w:val="16"/>
        </w:rPr>
        <w:t>в 1942 году войсками Вермахта захвачены Мамаев курган, высота 107.5, выход к Волге в районе тракторного завода и в устье реки Царицы (14804).</w:t>
      </w:r>
    </w:p>
    <w:p w14:paraId="2BFE0A1B"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4BD682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произошел один из первых успешных случаев применения Ил-4Т на Балтике и экипаж В.А.Балебина из 1 мтап потопил сторожевик (2467,5).</w:t>
      </w:r>
    </w:p>
    <w:p w14:paraId="7F66C540" w14:textId="77777777" w:rsidR="00090C9B" w:rsidRPr="0084550E" w:rsidRDefault="00090C9B" w:rsidP="0084550E">
      <w:pPr>
        <w:pStyle w:val="Iauiue"/>
        <w:jc w:val="both"/>
        <w:rPr>
          <w:color w:val="000000" w:themeColor="text1"/>
          <w:sz w:val="16"/>
          <w:szCs w:val="16"/>
        </w:rPr>
      </w:pPr>
    </w:p>
    <w:p w14:paraId="24AA23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Балебин на Ил-4 1-го ГМТАП «успешно» атаковал миноносец (очевидно, так был классифицирован немецкий тральщик), на следующий день другой экипаж по донесению потопил небольшой транспорт южнее Ханко (9965).</w:t>
      </w:r>
    </w:p>
    <w:p w14:paraId="2E1584F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A99DF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и 29 октября 1942 Балебин из 1-го ГМТАП мастерски «потопил» вражеские сторожевик и миноносец, но, увы, они не подтверждаются сводками потерь противника (9965).</w:t>
      </w:r>
    </w:p>
    <w:p w14:paraId="4C1F219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1576DC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21B2450" w14:textId="77777777" w:rsidR="00090C9B" w:rsidRPr="0084550E" w:rsidRDefault="00090C9B" w:rsidP="0084550E">
      <w:pPr>
        <w:pStyle w:val="Iauiue"/>
        <w:jc w:val="both"/>
        <w:rPr>
          <w:iCs/>
          <w:color w:val="000000" w:themeColor="text1"/>
          <w:sz w:val="16"/>
          <w:szCs w:val="16"/>
        </w:rPr>
      </w:pPr>
    </w:p>
    <w:p w14:paraId="164CF3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вышло Постановление ГКО № 2428 Об обмене с США и Великобританией военно-технической информацией. РГАНИР, Фонд ГКО, д. 65, лл. 1 (11012).</w:t>
      </w:r>
    </w:p>
    <w:p w14:paraId="212CC27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D2CEC74" w14:textId="77777777" w:rsidR="00A57CE2" w:rsidRPr="0084550E" w:rsidRDefault="00A57CE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вышло Постановление ГКО № 2428 Об обмене с США и Великобританией военно-технической информацией</w:t>
      </w:r>
    </w:p>
    <w:p w14:paraId="4F77F1D6" w14:textId="77777777" w:rsidR="00A57CE2" w:rsidRPr="0084550E" w:rsidRDefault="00A57CE2" w:rsidP="0084550E">
      <w:pPr>
        <w:pStyle w:val="47"/>
        <w:shd w:val="clear" w:color="auto" w:fill="auto"/>
        <w:spacing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Государственный Комитет Обороны постановляет:</w:t>
      </w:r>
    </w:p>
    <w:p w14:paraId="47857476" w14:textId="77777777" w:rsidR="00A57CE2" w:rsidRPr="0084550E" w:rsidRDefault="00A57CE2" w:rsidP="0084550E">
      <w:pPr>
        <w:pStyle w:val="47"/>
        <w:shd w:val="clear" w:color="auto" w:fill="auto"/>
        <w:tabs>
          <w:tab w:val="left" w:pos="1190"/>
        </w:tabs>
        <w:spacing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 Создать при ГОКО постоянную Комиссию для руководства работой по обмену с США и Великобританией военно-технической информацией, в соответствии с Соглашением Союэа ССР с США о принципах, применимых к взаимной помощи в ведении войны про</w:t>
      </w:r>
      <w:r w:rsidRPr="0084550E">
        <w:rPr>
          <w:rFonts w:ascii="Times New Roman" w:hAnsi="Times New Roman" w:cs="Times New Roman"/>
          <w:color w:val="000000" w:themeColor="text1"/>
          <w:sz w:val="16"/>
          <w:szCs w:val="16"/>
        </w:rPr>
        <w:softHyphen/>
        <w:t>тив агрессии от 11 июня 1942г., предусматривающем предостав</w:t>
      </w:r>
      <w:r w:rsidRPr="0084550E">
        <w:rPr>
          <w:rFonts w:ascii="Times New Roman" w:hAnsi="Times New Roman" w:cs="Times New Roman"/>
          <w:color w:val="000000" w:themeColor="text1"/>
          <w:sz w:val="16"/>
          <w:szCs w:val="16"/>
        </w:rPr>
        <w:softHyphen/>
        <w:t>ление друг другу оборонной информации,- и с Соглашением между Союзом ССР и Великобританией от 29 сентября 1942г. об обмене информацией, относящейся к предметам вооружения, приспособле</w:t>
      </w:r>
      <w:r w:rsidRPr="0084550E">
        <w:rPr>
          <w:rFonts w:ascii="Times New Roman" w:hAnsi="Times New Roman" w:cs="Times New Roman"/>
          <w:color w:val="000000" w:themeColor="text1"/>
          <w:sz w:val="16"/>
          <w:szCs w:val="16"/>
        </w:rPr>
        <w:softHyphen/>
        <w:t>ниям и процессам, которые применяются или будут применяться для ведения войны.</w:t>
      </w:r>
    </w:p>
    <w:p w14:paraId="65D1A4E9" w14:textId="77777777" w:rsidR="00A57CE2" w:rsidRPr="0084550E" w:rsidRDefault="00A57CE2" w:rsidP="0084550E">
      <w:pPr>
        <w:pStyle w:val="47"/>
        <w:shd w:val="clear" w:color="auto" w:fill="auto"/>
        <w:tabs>
          <w:tab w:val="left" w:pos="1193"/>
        </w:tabs>
        <w:spacing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 Комиссию утвердить в следующем составе:</w:t>
      </w:r>
    </w:p>
    <w:p w14:paraId="36B07AE0" w14:textId="77777777" w:rsidR="00A57CE2" w:rsidRPr="0084550E" w:rsidRDefault="00A57CE2" w:rsidP="0084550E">
      <w:pPr>
        <w:pStyle w:val="47"/>
        <w:shd w:val="clear" w:color="auto" w:fill="auto"/>
        <w:spacing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т.т.Малышев В.А. (председатель), Кафтанов С.В. (замести</w:t>
      </w:r>
      <w:r w:rsidRPr="0084550E">
        <w:rPr>
          <w:rFonts w:ascii="Times New Roman" w:hAnsi="Times New Roman" w:cs="Times New Roman"/>
          <w:color w:val="000000" w:themeColor="text1"/>
          <w:sz w:val="16"/>
          <w:szCs w:val="16"/>
        </w:rPr>
        <w:softHyphen/>
        <w:t>тель председателя) и Никитин В.П.</w:t>
      </w:r>
    </w:p>
    <w:p w14:paraId="2B66C35C" w14:textId="77777777" w:rsidR="00A57CE2" w:rsidRPr="0084550E" w:rsidRDefault="00A57CE2" w:rsidP="0084550E">
      <w:pPr>
        <w:pStyle w:val="47"/>
        <w:shd w:val="clear" w:color="auto" w:fill="auto"/>
        <w:tabs>
          <w:tab w:val="left" w:pos="1175"/>
        </w:tabs>
        <w:spacing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3. Установить, что в обязанности Комиссии входит подго</w:t>
      </w:r>
      <w:r w:rsidRPr="0084550E">
        <w:rPr>
          <w:rFonts w:ascii="Times New Roman" w:hAnsi="Times New Roman" w:cs="Times New Roman"/>
          <w:color w:val="000000" w:themeColor="text1"/>
          <w:sz w:val="16"/>
          <w:szCs w:val="16"/>
        </w:rPr>
        <w:softHyphen/>
        <w:t>товка, через соответствующие Народные Комиссариаты и другие ведомства СССР, всех запросов к США и Великобритании по воен</w:t>
      </w:r>
      <w:r w:rsidRPr="0084550E">
        <w:rPr>
          <w:rFonts w:ascii="Times New Roman" w:hAnsi="Times New Roman" w:cs="Times New Roman"/>
          <w:color w:val="000000" w:themeColor="text1"/>
          <w:sz w:val="16"/>
          <w:szCs w:val="16"/>
        </w:rPr>
        <w:softHyphen/>
        <w:t>но-технической информации, представляющей для СССР интерес, обеспечение получений этой информации из США и Великобритании, контроль за ее использованием, а также организация дела пре</w:t>
      </w:r>
      <w:r w:rsidRPr="0084550E">
        <w:rPr>
          <w:rFonts w:ascii="Times New Roman" w:hAnsi="Times New Roman" w:cs="Times New Roman"/>
          <w:color w:val="000000" w:themeColor="text1"/>
          <w:sz w:val="16"/>
          <w:szCs w:val="16"/>
        </w:rPr>
        <w:softHyphen/>
        <w:t>доставления со стороны СССР такого рода информации США и Вели</w:t>
      </w:r>
      <w:r w:rsidRPr="0084550E">
        <w:rPr>
          <w:rFonts w:ascii="Times New Roman" w:hAnsi="Times New Roman" w:cs="Times New Roman"/>
          <w:color w:val="000000" w:themeColor="text1"/>
          <w:sz w:val="16"/>
          <w:szCs w:val="16"/>
        </w:rPr>
        <w:softHyphen/>
        <w:t>кобритании.</w:t>
      </w:r>
    </w:p>
    <w:p w14:paraId="20616E0D" w14:textId="77777777" w:rsidR="00A57CE2" w:rsidRPr="0084550E" w:rsidRDefault="00A57CE2" w:rsidP="0084550E">
      <w:pPr>
        <w:pStyle w:val="47"/>
        <w:shd w:val="clear" w:color="auto" w:fill="auto"/>
        <w:tabs>
          <w:tab w:val="left" w:pos="1190"/>
        </w:tabs>
        <w:spacing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4. Соответствующие Народные Комиссариаты и Госплан СССР подготовляют, по поручению*Комиссии, запросы к США и Велико</w:t>
      </w:r>
      <w:r w:rsidRPr="0084550E">
        <w:rPr>
          <w:rFonts w:ascii="Times New Roman" w:hAnsi="Times New Roman" w:cs="Times New Roman"/>
          <w:color w:val="000000" w:themeColor="text1"/>
          <w:sz w:val="16"/>
          <w:szCs w:val="16"/>
        </w:rPr>
        <w:softHyphen/>
        <w:t>британии по военно-технической информации, используют получен</w:t>
      </w:r>
      <w:r w:rsidRPr="0084550E">
        <w:rPr>
          <w:rFonts w:ascii="Times New Roman" w:hAnsi="Times New Roman" w:cs="Times New Roman"/>
          <w:color w:val="000000" w:themeColor="text1"/>
          <w:sz w:val="16"/>
          <w:szCs w:val="16"/>
        </w:rPr>
        <w:softHyphen/>
        <w:t>ную из этих стран информацию, а также представляют Комиссии материалы по военно-технической информации для передачи США и Великобритании по их запросам.</w:t>
      </w:r>
    </w:p>
    <w:p w14:paraId="54C7A317" w14:textId="77777777" w:rsidR="00A57CE2" w:rsidRPr="0084550E" w:rsidRDefault="00A57CE2" w:rsidP="0084550E">
      <w:pPr>
        <w:pStyle w:val="47"/>
        <w:shd w:val="clear" w:color="auto" w:fill="auto"/>
        <w:tabs>
          <w:tab w:val="left" w:pos="1190"/>
        </w:tabs>
        <w:spacing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5. Передача Комиссией военно-технической информации из СССР в США и Великобританию, а равно и пред»явление запросов к получению военно-технической информации из США и Великобри</w:t>
      </w:r>
      <w:r w:rsidRPr="0084550E">
        <w:rPr>
          <w:rFonts w:ascii="Times New Roman" w:hAnsi="Times New Roman" w:cs="Times New Roman"/>
          <w:color w:val="000000" w:themeColor="text1"/>
          <w:sz w:val="16"/>
          <w:szCs w:val="16"/>
        </w:rPr>
        <w:softHyphen/>
        <w:t>тании. производится каждый раз с разрешения ГОКО.</w:t>
      </w:r>
    </w:p>
    <w:p w14:paraId="09C8964E" w14:textId="77777777" w:rsidR="00A57CE2" w:rsidRPr="0084550E" w:rsidRDefault="00A57CE2" w:rsidP="0084550E">
      <w:pPr>
        <w:pStyle w:val="47"/>
        <w:shd w:val="clear" w:color="auto" w:fill="auto"/>
        <w:tabs>
          <w:tab w:val="left" w:pos="1175"/>
        </w:tabs>
        <w:spacing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lastRenderedPageBreak/>
        <w:t>6. Все сношения с американскими и английскими органами по вопросам военно-технической информации Комиссия осущест</w:t>
      </w:r>
      <w:r w:rsidRPr="0084550E">
        <w:rPr>
          <w:rFonts w:ascii="Times New Roman" w:hAnsi="Times New Roman" w:cs="Times New Roman"/>
          <w:color w:val="000000" w:themeColor="text1"/>
          <w:sz w:val="16"/>
          <w:szCs w:val="16"/>
        </w:rPr>
        <w:softHyphen/>
        <w:t>вляет через Наркомвнешторг СССР, который обяэан выполнять по</w:t>
      </w:r>
      <w:r w:rsidRPr="0084550E">
        <w:rPr>
          <w:rFonts w:ascii="Times New Roman" w:hAnsi="Times New Roman" w:cs="Times New Roman"/>
          <w:color w:val="000000" w:themeColor="text1"/>
          <w:sz w:val="16"/>
          <w:szCs w:val="16"/>
        </w:rPr>
        <w:softHyphen/>
        <w:t>ручения Комиссии, даваемые ею во исполнение решений ГОКО (19372).</w:t>
      </w:r>
    </w:p>
    <w:p w14:paraId="6F3AE5DB" w14:textId="77777777" w:rsidR="00A57CE2" w:rsidRPr="0084550E" w:rsidRDefault="00A57CE2" w:rsidP="0084550E">
      <w:pPr>
        <w:spacing w:after="0" w:line="240" w:lineRule="auto"/>
        <w:jc w:val="both"/>
        <w:rPr>
          <w:rFonts w:ascii="Times New Roman" w:hAnsi="Times New Roman"/>
          <w:color w:val="000000" w:themeColor="text1"/>
          <w:sz w:val="16"/>
          <w:szCs w:val="16"/>
        </w:rPr>
      </w:pPr>
    </w:p>
    <w:p w14:paraId="586B22DA"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октября 1942 г. Постановление ГКО СССР № 2428с «Об обмене с США и Великобританией военно-технической информацией»</w:t>
      </w:r>
    </w:p>
    <w:p w14:paraId="2124E628"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Секретно.</w:t>
      </w:r>
    </w:p>
    <w:p w14:paraId="1F9E41A8"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постановляет:</w:t>
      </w:r>
    </w:p>
    <w:p w14:paraId="15499B8E"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Создать при ГОКО постоянную комиссию для руководства работой по обмену с США и Великобританией военно-технической информацией в соответствии с соглашением Союза ССР с США о принципах, применимых к взаимной помощи в ведении войны против агрессии, от 11 июня 1942 г., предусматривающем предоставление друг другу оборонной информации, и с соглашением между Союзом ССР и Великобританией от 29 сентября 1942 г. об обмене информацией, относящейся к предметам вооружения, приспособлениям и процессам, которые применяются или будут применяться для ведения войны.</w:t>
      </w:r>
    </w:p>
    <w:p w14:paraId="43E1620A"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Комиссию утвердить в следующем составе: т. Малышев В. А. (председатель), Кафтанов С. В. (заместитель председателя) и Никитин В. П.</w:t>
      </w:r>
    </w:p>
    <w:p w14:paraId="387AF01A"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Установить, что в обязанности комиссии входит подготовка через соответствующие народные комиссариаты и другие ведомства СССР всех запросов к США и Великобритании по военно-технической информации, представляющей для СССР интерес, обеспечение получения этой информации из США и Великобритании, контроль за ее использованием, а также организация дела предоставления со стороны СССР такого рода информации США и Великобритании.</w:t>
      </w:r>
    </w:p>
    <w:p w14:paraId="5F59E072"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Соответствующие народные комиссариаты и Госплан СССР подготовляют по поручению комиссии запросы к США и Великобритании по военно-технической информации, используют полученную из этих стран информацию, а также представляют комиссии материалы по военно-технической информации для передачи США и Великобритании по их запросам.</w:t>
      </w:r>
    </w:p>
    <w:p w14:paraId="16046ECD"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Передача комиссией военно-технической информации из СССР в США и Великобританию, а равно и предъявление запросов к получению военно-технической информации из США и Великобритании производится каждый раз с разрешения ГОКО.</w:t>
      </w:r>
    </w:p>
    <w:p w14:paraId="431B6BD7"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Все сношения с американскими и английскими органами по вопросам военно-технической информации комиссия осуществляет через Наркомвнешторг СССР, который обязан выполнять поручения комиссии, даваемые ею во исполнение решений ГОКО.</w:t>
      </w:r>
    </w:p>
    <w:p w14:paraId="0E04E7E2"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w:t>
      </w:r>
    </w:p>
    <w:p w14:paraId="6D40753B" w14:textId="77777777" w:rsidR="000A4A51" w:rsidRPr="0084550E" w:rsidRDefault="000A4A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РГАСПИ. Ф. 644. Оп. 1. Д. 65. Л. 1. Подлинник (23726).</w:t>
      </w:r>
    </w:p>
    <w:p w14:paraId="5CDE581C" w14:textId="77777777" w:rsidR="000A4A51" w:rsidRPr="0084550E" w:rsidRDefault="000A4A51" w:rsidP="0084550E">
      <w:pPr>
        <w:spacing w:after="0" w:line="240" w:lineRule="auto"/>
        <w:jc w:val="both"/>
        <w:rPr>
          <w:rFonts w:ascii="Times New Roman" w:hAnsi="Times New Roman"/>
          <w:color w:val="000000" w:themeColor="text1"/>
          <w:sz w:val="16"/>
          <w:szCs w:val="16"/>
        </w:rPr>
      </w:pPr>
    </w:p>
    <w:p w14:paraId="4190F3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года было получено:</w:t>
      </w:r>
    </w:p>
    <w:p w14:paraId="70D0BF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СТРОГО СЕКРЕТНОЕ И ЛИЧНОЕ ПОСЛАНИЕ ОТ ПРЕМЬЕР-МИНИСТРА г-на УИНСТОНА ЧЕРЧИЛЛЯ г-ну СТАЛИНУ</w:t>
      </w:r>
    </w:p>
    <w:p w14:paraId="13470F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Мне следовало бы дополнительно сообщить Вам, что каждый из 150 “Спитфайеров”вооружен двумя пушками и четырьмя пулеметами (7430).</w:t>
      </w:r>
    </w:p>
    <w:p w14:paraId="282EC796" w14:textId="77777777" w:rsidR="00090C9B" w:rsidRPr="0084550E" w:rsidRDefault="00090C9B" w:rsidP="0084550E">
      <w:pPr>
        <w:pStyle w:val="Iauiue"/>
        <w:jc w:val="both"/>
        <w:rPr>
          <w:color w:val="000000" w:themeColor="text1"/>
          <w:sz w:val="16"/>
          <w:szCs w:val="16"/>
        </w:rPr>
      </w:pPr>
    </w:p>
    <w:p w14:paraId="25AB9F4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40971AE" w14:textId="77777777" w:rsidR="00090C9B" w:rsidRPr="0084550E" w:rsidRDefault="00090C9B" w:rsidP="0084550E">
      <w:pPr>
        <w:pStyle w:val="Iauiue"/>
        <w:jc w:val="both"/>
        <w:rPr>
          <w:iCs/>
          <w:color w:val="000000" w:themeColor="text1"/>
          <w:sz w:val="16"/>
          <w:szCs w:val="16"/>
        </w:rPr>
      </w:pPr>
    </w:p>
    <w:p w14:paraId="395AFD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японский разведовательной гидроплан, запущенный с подводной лодки, пролетел над Перл Харбором. Пилот сообщил о наличии кораблей, но потом пропал (2100).</w:t>
      </w:r>
    </w:p>
    <w:p w14:paraId="72C4700E" w14:textId="77777777" w:rsidR="00090C9B" w:rsidRPr="0084550E" w:rsidRDefault="00090C9B" w:rsidP="0084550E">
      <w:pPr>
        <w:pStyle w:val="Iauiue"/>
        <w:jc w:val="both"/>
        <w:rPr>
          <w:color w:val="000000" w:themeColor="text1"/>
          <w:sz w:val="16"/>
          <w:szCs w:val="16"/>
        </w:rPr>
      </w:pPr>
    </w:p>
    <w:p w14:paraId="750BBE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октября 1942 Минобороны США решил вооружить еще 30 китайских дивизий (2261).</w:t>
      </w:r>
    </w:p>
    <w:p w14:paraId="5EA09FF0" w14:textId="77777777" w:rsidR="00090C9B" w:rsidRPr="0084550E" w:rsidRDefault="00090C9B" w:rsidP="0084550E">
      <w:pPr>
        <w:pStyle w:val="Iauiue"/>
        <w:jc w:val="both"/>
        <w:rPr>
          <w:color w:val="000000" w:themeColor="text1"/>
          <w:sz w:val="16"/>
          <w:szCs w:val="16"/>
        </w:rPr>
      </w:pPr>
    </w:p>
    <w:p w14:paraId="5324A73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02F811C" w14:textId="77777777" w:rsidR="00090C9B" w:rsidRPr="0084550E" w:rsidRDefault="00090C9B" w:rsidP="0084550E">
      <w:pPr>
        <w:pStyle w:val="Iauiue"/>
        <w:jc w:val="both"/>
        <w:rPr>
          <w:iCs/>
          <w:color w:val="000000" w:themeColor="text1"/>
          <w:sz w:val="16"/>
          <w:szCs w:val="16"/>
        </w:rPr>
      </w:pPr>
    </w:p>
    <w:p w14:paraId="7978D5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согласно журнала наблюдения за проектированием, постройкой и испытаниями МиГ-5 2АМ-37 и 2М-82 1-й вариант ДИС (МиГ-5) без изменений. 2-й вариант: производились работы:</w:t>
      </w:r>
    </w:p>
    <w:p w14:paraId="2B9ECB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переделка дренажа мотоустановки и электроуправление жалюзи,</w:t>
      </w:r>
    </w:p>
    <w:p w14:paraId="05F757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переделка кинематики щитков шасси и костыля,</w:t>
      </w:r>
    </w:p>
    <w:p w14:paraId="7CF30B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переделка дренажа бензосистемы,</w:t>
      </w:r>
    </w:p>
    <w:p w14:paraId="130E54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доводка вооружения,</w:t>
      </w:r>
    </w:p>
    <w:p w14:paraId="27CB67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переделка вооружения (990,8).</w:t>
      </w:r>
    </w:p>
    <w:p w14:paraId="414970F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7EA7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октября 1942 вышел приказ НКАП и Командующего ВВС N 791/0043 об образовании комиссии для проведения официальных совместных 50 часовых испытаний мотора М-107А 26 завода (915,3).</w:t>
      </w:r>
    </w:p>
    <w:p w14:paraId="4AF3F8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 исполнение постановления ГКО №...., приказываю:</w:t>
      </w:r>
    </w:p>
    <w:p w14:paraId="0C9075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Для проведения официальных совместных 50-часовых испытаний мотора М-107А производства завода № 26 назначить комиссию в следующем составе:</w:t>
      </w:r>
    </w:p>
    <w:p w14:paraId="1D09E1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Председатель - П.Н.Никифоров врио НИИ ВВС</w:t>
      </w:r>
    </w:p>
    <w:p w14:paraId="1F1790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Члены:</w:t>
      </w:r>
    </w:p>
    <w:p w14:paraId="661B68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p w14:paraId="4479A1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Комиссии приступить к испытанию мотора М-107А немедленно.</w:t>
      </w:r>
    </w:p>
    <w:p w14:paraId="093A78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Отчет и выводы представить в 10-дневный срок по окончанию испытания</w:t>
      </w:r>
    </w:p>
    <w:p w14:paraId="232601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Подписали:</w:t>
      </w:r>
    </w:p>
    <w:p w14:paraId="0414A2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Зам. НКАП В.Кузнецов</w:t>
      </w:r>
    </w:p>
    <w:p w14:paraId="26A742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Командующего ВВС КА (915,3).</w:t>
      </w:r>
    </w:p>
    <w:p w14:paraId="79BD7612" w14:textId="77777777" w:rsidR="00090C9B" w:rsidRPr="0084550E" w:rsidRDefault="00090C9B" w:rsidP="0084550E">
      <w:pPr>
        <w:pStyle w:val="Iauiue"/>
        <w:jc w:val="both"/>
        <w:rPr>
          <w:color w:val="000000" w:themeColor="text1"/>
          <w:sz w:val="16"/>
          <w:szCs w:val="16"/>
        </w:rPr>
      </w:pPr>
    </w:p>
    <w:p w14:paraId="6FD2745C" w14:textId="069B5EC6" w:rsidR="001A0B8A" w:rsidRPr="0084550E" w:rsidRDefault="001A0B8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г. все три разведчика Спитфайр официально были приняты советской стороной. После завершения операции ан</w:t>
      </w:r>
      <w:r w:rsidRPr="0084550E">
        <w:rPr>
          <w:rFonts w:ascii="Times New Roman" w:hAnsi="Times New Roman"/>
          <w:color w:val="000000" w:themeColor="text1"/>
          <w:sz w:val="16"/>
          <w:szCs w:val="16"/>
        </w:rPr>
        <w:softHyphen/>
        <w:t>гличане отказались от опасной обратной перегонки «Спитфайров» и передали их как подарок ВВС Северного флота. По мнению английских механиков, два са</w:t>
      </w:r>
      <w:r w:rsidRPr="0084550E">
        <w:rPr>
          <w:rFonts w:ascii="Times New Roman" w:hAnsi="Times New Roman"/>
          <w:color w:val="000000" w:themeColor="text1"/>
          <w:sz w:val="16"/>
          <w:szCs w:val="16"/>
        </w:rPr>
        <w:softHyphen/>
        <w:t>молета еще вполне могли летать, а третий годился только на запчасти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(23513).</w:t>
      </w:r>
    </w:p>
    <w:p w14:paraId="77C6E767" w14:textId="77777777" w:rsidR="001A0B8A" w:rsidRPr="0084550E" w:rsidRDefault="001A0B8A" w:rsidP="0084550E">
      <w:pPr>
        <w:spacing w:after="0" w:line="240" w:lineRule="auto"/>
        <w:jc w:val="both"/>
        <w:rPr>
          <w:rFonts w:ascii="Times New Roman" w:hAnsi="Times New Roman"/>
          <w:color w:val="000000" w:themeColor="text1"/>
          <w:sz w:val="16"/>
          <w:szCs w:val="16"/>
        </w:rPr>
      </w:pPr>
    </w:p>
    <w:p w14:paraId="7467838D"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г., в письме, направленном в Государственный Комитет Обороны СССР, в то время заместитель главного конструктора завода №290 НКАП Михаил Леонтьевич Миль писал:</w:t>
      </w:r>
    </w:p>
    <w:p w14:paraId="422EB188"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«Предлагаю применить на фронте противо</w:t>
      </w:r>
      <w:hyperlink r:id="rId31"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овое ружье, стреляющее реактивными снарядами РС-82».</w:t>
      </w:r>
    </w:p>
    <w:p w14:paraId="145D8B3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«…Подобная установка может быть применена не только, как противо</w:t>
      </w:r>
      <w:hyperlink r:id="rId32"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овое ружье, но и для стрельбы по ДОТам для обеспечения продвижения пехоты; может быть, благодаря своему малому весу, поставлена на легкие суда и моторные лодки, применена для стрельбы на дистанциях 1000—1500 м по пехоте и скоплениям противника в горных районах, где доставка обычной артиллерии затруднена».</w:t>
      </w:r>
    </w:p>
    <w:p w14:paraId="63B3A562"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Копии данного письма 3 ноября 1942 г. были отправлены в ЦК ВКБ(б) и отдел военных изобретений Государственного Комитета Обороны. Они были заверены секретарем О. Разумовской с ремаркой:</w:t>
      </w:r>
    </w:p>
    <w:p w14:paraId="7DDC94F6"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испытания в Свердловске проведены и показали благоприятные результаты» (15595).</w:t>
      </w:r>
    </w:p>
    <w:p w14:paraId="124BA4F2"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7B0389E3"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20 октября 1942 г. (с 15 августа 1942 г. - момента зарождения идеи) М.Л. Миль и СВ. Пасхин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 говорилось в документе, датированном 28 ноября 1942 г. 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51CDCF96"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вариант установки Миля-Пасхина, названный МП82-1-1, был выполнен на легком с</w:t>
      </w:r>
      <w:hyperlink r:id="rId33"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е в виде треноги. Общая масса СРГ — 14,4 кг, прицел — простейший кольцевой, с шариковой мушкой (аналогичной авиационной флюгер-мушке) на конце силовой балки орудия - не учитывал изменений в дистанции стрельбы. То есть, он был рассчитан на стрельбу с расстояния 150-200 м. Прицеливание осуществлялось через оргстекло окна в защитном щитке. Заряжание СРГ было организовано с дульной части, для чего на боевой позиции второму номеру расчета с боекомплектом следовало располагаться спереди-сбоку «в отдельно отрытом окопчике» или просто лежать на земле. После выстрела стрелок должен был опустить и отвести ствол ракетного орудия в сторону лежащего рядом второго номера расчета. Пока тот заряжал снаряд в направляющую, стрелок перезаряжал пиропистолет.</w:t>
      </w:r>
    </w:p>
    <w:p w14:paraId="5FA18CB9"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Второй вариант этой установки назывался МП82-2-1. Он был выполнен на колесном с</w:t>
      </w:r>
      <w:hyperlink r:id="rId34"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е, который при необходимости можно было поставить на лыжи, и весил 20,4 кг. Прицел — с металлическим ограждением мушки, в большей степени отвечал специфике эксплуатации оружия в пехотных частях. Этим же требованиям отвечали и колеса большого диаметра у с</w:t>
      </w:r>
      <w:hyperlink r:id="rId35"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обладавшие лучшей «проходимостью» при его перевозке по полю боя в распутицу. Щиток был доработан и частично прикрывал голову стрелка. Для лучшего удержания при выстреле орудие было дополнено одной вертикальной рукояткой, как у с</w:t>
      </w:r>
      <w:hyperlink r:id="rId36"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овых пулеметов. Теперь стрелок </w:t>
      </w:r>
      <w:r w:rsidRPr="0084550E">
        <w:rPr>
          <w:rFonts w:ascii="Times New Roman" w:hAnsi="Times New Roman"/>
          <w:color w:val="000000" w:themeColor="text1"/>
          <w:sz w:val="16"/>
          <w:szCs w:val="16"/>
        </w:rPr>
        <w:lastRenderedPageBreak/>
        <w:t>правой рукой обхватывал шейку приклада, а левой держался за рукоятку. Длина СРГ - 2050 мм, наибольшая ширина (по сошнику) - 1000 мм, высота по щитку - 590 мм, линия огня проходила в 250 мм параллельно земле.</w:t>
      </w:r>
    </w:p>
    <w:p w14:paraId="53A0903D"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особенности конструкции не позволяли выполнить сошник с</w:t>
      </w:r>
      <w:hyperlink r:id="rId37"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складным, и легкий СРГ из-за этого производил впечатление чересчур громоздкого. Кроме того, в общей массе гранатомета не учитывался аккумулятор для питания цепи воспламенения пиропатрона (малогабаритных источников питания напряжением минимум 6 В, необходимых для срабатывания пиропатрона, тогда еще делать не умели), а он добавил бы еще 5-7 кг. Исправить это положение могла бы замена щелочного аккумулятора вдвое более легкой подрывной машинкой, но о ней у конструкторов речи не шло...</w:t>
      </w:r>
    </w:p>
    <w:p w14:paraId="51CA57BD"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Более поздний вариант этой установки, чертежи которого датированы 20 октября 1942 г., был доработан в отношении снижения массы конструкции и повышения ее компактности. Так, сошник с</w:t>
      </w:r>
      <w:hyperlink r:id="rId38"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был спроектирован складным, в рукоятку вмонтировали механизм вертикальной наводки ракетного орудия, соединения основных узлов СРГ пришлось упрочнить (очевидно, по результатам первых пробных стрельб). Все это, вне сомнения, утяжелило конструкцию. Чтобы остаться в прежних весовых пределах, Миль и Пасхин уменьшили диаметр колес с</w:t>
      </w:r>
      <w:hyperlink r:id="rId39"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и габариты щитка, за счет чего общая высота установки уменьшилась до 500 мм. Ширина лобовой части щитка существенно уменьшилась, и застекленное смотровое окно в нем превратилось в узкую вертикальную щель.</w:t>
      </w:r>
    </w:p>
    <w:p w14:paraId="5A94D6DC"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Третий вариант СРГ МП82-2-46 с перезарядкой с казенной части и барабаном револьверного типа на пиропистолете с «ударными пиропатронами», судя по маркировке, также относился ко второму варианту установки. Однако недоработанные чертежи и отсутствие упоминаний об этом варианте СРГ в отчетах по стрельбе наводят на мысль, что данная установка не была реализована в металле и считалась лишь концепт-проектом. В ее конструкции были полностью исключены тяжелый и громоздкий аккумулятор и электроцепи запуска реактивного снаряда. Ствол пиропистолета был соединен с барабаном револьвера, который заряжали холостыми патронами, что позволяло полностью отказаться от электрической части СРГ.</w:t>
      </w:r>
    </w:p>
    <w:p w14:paraId="1B0390A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вариант гранатомета был в максимальной степени ориентирован на сокращение численности обслуживающего персонала. То есть, по мнению разработчиков, второй номер расчета теперь не требовался. Для перезаряжания ракетного орудия с казенной части Миль и Пасхин предложили выполнить нижнюю часть защитного щитка, а также пиропистолет откидными, с приводом от рукоятки вертикальной наводки ружья. На их чертеже это отражено лишь декларативно, и более подробные проработки на уровне сборочного чертежа отсутствуют. Очень похоже, что МП82-2-46 и был третьим вариантом СРГ, поскольку его чертежей и описаний не сохранилось, не упоминается о нем и в переписке.</w:t>
      </w:r>
    </w:p>
    <w:p w14:paraId="72D17BF5"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Между тем «милевский» концепт-проект МП82-2-46 был технически очень сложным: откидная часть защитного щитка мешала зарядке пиропистолета.</w:t>
      </w:r>
    </w:p>
    <w:p w14:paraId="698D5AA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Возможно, выходом из положения они видели вариант СРГ с повернутыми вверх полозками ракетного орудия. Чертежей такой установки нет, но о ней упоминается в письме М.Л. Миля, датированном 28 ноября 1942 г. и адресованном Военному Совету Уральского военного округа, «...балка может быть расположена полозками вниз или вверх или вращающаяся на продольной оси с целью удобства заряжания ружья с казенной части».</w:t>
      </w:r>
    </w:p>
    <w:p w14:paraId="6EDC24E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Четвертый вариант СРГ под названием МП82-4-1 был выполнен с оптическим прицелом, на лыжном с</w:t>
      </w:r>
      <w:hyperlink r:id="rId40"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е и с винтовочным затвором для применения холостых винтовочных патронов (или авиационных капсюльных ПП-1) для запуска реактивных снарядов. Именно эту установку использовали с целью демонстрации возможностей однозарядного СРГ Миля-Пасхина на сравнительных испытаниях 14-18 декабря 1942 г. Высота линии огня от земли — 250 мм, высота всей установки - 540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41"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w:t>
      </w:r>
    </w:p>
    <w:p w14:paraId="0E811A33"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09D6CD4E"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Обрывы проводов при выстреле здесь выглядят довольно странными. При эксплуатации аналогичных ракетных орудий под крылом самолетов ВВС Красной Армии обрыв проводов также не являлся редкостью, но там электропроводка не закрывалась щитком. А разрывов пиропатронов в стволе пиропистолета или разрывов самого пиропистолета, выполненного на ранних моделях орудия из литого силумина, а на поздних — из жаропрочной стали, в ВВС не было отмечено ни разу.</w:t>
      </w:r>
    </w:p>
    <w:p w14:paraId="108ED459" w14:textId="2E28D50A"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этой установки на прицельность проходили в виде стрельбы по щиту размером 6×</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4,5 м. В его центре было нарисовано яблоко диаметром 250 мм. Стреляли в середине декабря с дистанции 100 м на полигоне в Билимбае после тщательной холодной пристрелки. Оружие было снабжено прицелом выпуска 1941 г. для снайперской винтовки.</w:t>
      </w:r>
    </w:p>
    <w:p w14:paraId="527517D9"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трехзарядный вариант гранатомета МП82 рабочих чертежей не сохранилось, не упоминается и его полное наименование, но имеются эскизы и наброски, а также описание установки. Судя по всему, это и был пятый вариант СРГ. Фотографии установки и отчет по стрельбе свидетельствуют, что этот гранатомет также был реализован в металле.</w:t>
      </w:r>
    </w:p>
    <w:p w14:paraId="7120BE8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стволе этого СРГ был на подшипниках закреплен барабан с тремя однозарядными пусковыми РО-82. Стрельбу из них вели последовательно, что, по утверждению создателей, «обеспечивало большую скорострельность и тем увеличивало вероятность поражения </w:t>
      </w:r>
      <w:hyperlink r:id="rId42"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Ствольная часть была легкосъемной и вместо приклада оснащена ручками, как у с</w:t>
      </w:r>
      <w:hyperlink r:id="rId43"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овых пулеметов (на эскизах он прорабатывался с прикладом). Стрельбой управляли от кнопки, инициируя срабатывание пиропатрона от аккумулятора. Поскольку мушку на такой конструкции установить было проблематично, на испытаниях приспособили коллиматорный авиационный прицел. Высота линии огня - 250 мм, высота общая СРГ - 590 мм, длина всей установки -2,4 м, ширина - 700 мм, масса ствольной части — 18 кг, с</w:t>
      </w:r>
      <w:hyperlink r:id="rId44"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 30 кг, общая масса - 48 кг.</w:t>
      </w:r>
    </w:p>
    <w:p w14:paraId="103AA4C1"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отличие от однозарядного варианта, щиток был неподвижен и выполнял роль несущей конструкции рамного типа, обшитой стальными листами. К сожалению, вид сверху отсутствует, и можно только предполагать, что правое и левое крылья щитка были симметричными, поскольку на реализованном образце СРГ клинья сошника располагались внутри щитка. Защитное стекло щитка на проекте располагалось под углом к потоку продуктов горения ракетных зарядов боеприпасов, но на реальном образце его установили под прямым углом. Это было сделано с целью избежать появления бликов при оснащении СРГ коллиматорным прицелом. То есть, здесь пригодился «авиационный опыт».</w:t>
      </w:r>
    </w:p>
    <w:p w14:paraId="34CF33E4"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 (15595).</w:t>
      </w:r>
    </w:p>
    <w:p w14:paraId="0C067903"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6F5D30FE" w14:textId="5E688ACD" w:rsidR="00DE07AA" w:rsidRPr="0084550E" w:rsidRDefault="00DE07AA" w:rsidP="0084550E">
      <w:pPr>
        <w:pStyle w:val="ae"/>
        <w:spacing w:before="0" w:after="0"/>
        <w:jc w:val="both"/>
        <w:textAlignment w:val="baseline"/>
        <w:rPr>
          <w:color w:val="000000" w:themeColor="text1"/>
          <w:sz w:val="16"/>
          <w:szCs w:val="16"/>
        </w:rPr>
      </w:pPr>
      <w:r w:rsidRPr="0084550E">
        <w:rPr>
          <w:rStyle w:val="a7"/>
          <w:rFonts w:eastAsiaTheme="majorEastAsia"/>
          <w:b w:val="0"/>
          <w:iCs/>
          <w:color w:val="000000" w:themeColor="text1"/>
          <w:sz w:val="16"/>
          <w:szCs w:val="16"/>
          <w:bdr w:val="none" w:sz="0" w:space="0" w:color="auto" w:frame="1"/>
        </w:rPr>
        <w:t>20 октября 1942 г. в письме, направленном в Государственный Комитет Обороны СССР, в то время заместитель главного конструктора завода №290 НКАП Михаил Леонтьевич Миль так говорил об этом:</w:t>
      </w:r>
      <w:r w:rsidR="00C74823">
        <w:rPr>
          <w:rStyle w:val="a7"/>
          <w:rFonts w:eastAsiaTheme="majorEastAsia"/>
          <w:b w:val="0"/>
          <w:iCs/>
          <w:color w:val="000000" w:themeColor="text1"/>
          <w:sz w:val="16"/>
          <w:szCs w:val="16"/>
          <w:bdr w:val="none" w:sz="0" w:space="0" w:color="auto" w:frame="1"/>
        </w:rPr>
        <w:t xml:space="preserve"> </w:t>
      </w:r>
    </w:p>
    <w:p w14:paraId="652D765C" w14:textId="37389F98" w:rsidR="00DE07AA" w:rsidRPr="0084550E" w:rsidRDefault="00DE07AA" w:rsidP="0084550E">
      <w:pPr>
        <w:pStyle w:val="ae"/>
        <w:spacing w:before="0" w:after="0"/>
        <w:jc w:val="both"/>
        <w:textAlignment w:val="baseline"/>
        <w:rPr>
          <w:color w:val="000000" w:themeColor="text1"/>
          <w:sz w:val="16"/>
          <w:szCs w:val="16"/>
        </w:rPr>
      </w:pPr>
      <w:r w:rsidRPr="0084550E">
        <w:rPr>
          <w:rStyle w:val="a7"/>
          <w:rFonts w:eastAsiaTheme="majorEastAsia"/>
          <w:b w:val="0"/>
          <w:iCs/>
          <w:color w:val="000000" w:themeColor="text1"/>
          <w:sz w:val="16"/>
          <w:szCs w:val="16"/>
          <w:bdr w:val="none" w:sz="0" w:space="0" w:color="auto" w:frame="1"/>
        </w:rPr>
        <w:t>«Предлагаю применить на фронте противо</w:t>
      </w:r>
      <w:hyperlink r:id="rId45" w:history="1">
        <w:r w:rsidRPr="0084550E">
          <w:rPr>
            <w:rStyle w:val="a5"/>
            <w:rFonts w:eastAsiaTheme="majorEastAsia"/>
            <w:bCs/>
            <w:iCs/>
            <w:color w:val="000000" w:themeColor="text1"/>
            <w:sz w:val="16"/>
            <w:szCs w:val="16"/>
            <w:bdr w:val="none" w:sz="0" w:space="0" w:color="auto" w:frame="1"/>
          </w:rPr>
          <w:t>танк</w:t>
        </w:r>
      </w:hyperlink>
      <w:r w:rsidRPr="0084550E">
        <w:rPr>
          <w:rStyle w:val="a7"/>
          <w:rFonts w:eastAsiaTheme="majorEastAsia"/>
          <w:b w:val="0"/>
          <w:iCs/>
          <w:color w:val="000000" w:themeColor="text1"/>
          <w:sz w:val="16"/>
          <w:szCs w:val="16"/>
          <w:bdr w:val="none" w:sz="0" w:space="0" w:color="auto" w:frame="1"/>
        </w:rPr>
        <w:t>овое ружье, стреляющее реактивными снарядами РС-82».</w:t>
      </w:r>
      <w:r w:rsidR="00C74823">
        <w:rPr>
          <w:rStyle w:val="a7"/>
          <w:rFonts w:eastAsiaTheme="majorEastAsia"/>
          <w:b w:val="0"/>
          <w:iCs/>
          <w:color w:val="000000" w:themeColor="text1"/>
          <w:sz w:val="16"/>
          <w:szCs w:val="16"/>
          <w:bdr w:val="none" w:sz="0" w:space="0" w:color="auto" w:frame="1"/>
        </w:rPr>
        <w:t xml:space="preserve"> </w:t>
      </w:r>
    </w:p>
    <w:p w14:paraId="1C228B74" w14:textId="0B485EEB" w:rsidR="00DE07AA" w:rsidRPr="0084550E" w:rsidRDefault="00DE07AA" w:rsidP="0084550E">
      <w:pPr>
        <w:pStyle w:val="ae"/>
        <w:spacing w:before="0" w:after="0"/>
        <w:jc w:val="both"/>
        <w:textAlignment w:val="baseline"/>
        <w:rPr>
          <w:color w:val="000000" w:themeColor="text1"/>
          <w:sz w:val="16"/>
          <w:szCs w:val="16"/>
        </w:rPr>
      </w:pPr>
      <w:r w:rsidRPr="0084550E">
        <w:rPr>
          <w:rStyle w:val="a7"/>
          <w:rFonts w:eastAsiaTheme="majorEastAsia"/>
          <w:b w:val="0"/>
          <w:iCs/>
          <w:color w:val="000000" w:themeColor="text1"/>
          <w:sz w:val="16"/>
          <w:szCs w:val="16"/>
          <w:bdr w:val="none" w:sz="0" w:space="0" w:color="auto" w:frame="1"/>
        </w:rPr>
        <w:t>И далее:</w:t>
      </w:r>
      <w:r w:rsidR="00C74823">
        <w:rPr>
          <w:rStyle w:val="a7"/>
          <w:rFonts w:eastAsiaTheme="majorEastAsia"/>
          <w:b w:val="0"/>
          <w:iCs/>
          <w:color w:val="000000" w:themeColor="text1"/>
          <w:sz w:val="16"/>
          <w:szCs w:val="16"/>
          <w:bdr w:val="none" w:sz="0" w:space="0" w:color="auto" w:frame="1"/>
        </w:rPr>
        <w:t xml:space="preserve"> </w:t>
      </w:r>
    </w:p>
    <w:p w14:paraId="744CA76C" w14:textId="77777777" w:rsidR="00DE07AA" w:rsidRPr="0084550E" w:rsidRDefault="00DE07AA" w:rsidP="0084550E">
      <w:pPr>
        <w:pStyle w:val="ae"/>
        <w:spacing w:before="0" w:after="0"/>
        <w:jc w:val="both"/>
        <w:textAlignment w:val="baseline"/>
        <w:rPr>
          <w:color w:val="000000" w:themeColor="text1"/>
          <w:sz w:val="16"/>
          <w:szCs w:val="16"/>
        </w:rPr>
      </w:pPr>
      <w:r w:rsidRPr="0084550E">
        <w:rPr>
          <w:rStyle w:val="a7"/>
          <w:rFonts w:eastAsiaTheme="majorEastAsia"/>
          <w:b w:val="0"/>
          <w:iCs/>
          <w:color w:val="000000" w:themeColor="text1"/>
          <w:sz w:val="16"/>
          <w:szCs w:val="16"/>
          <w:bdr w:val="none" w:sz="0" w:space="0" w:color="auto" w:frame="1"/>
        </w:rPr>
        <w:t>«Подобная установка может быть применена не только, как противо</w:t>
      </w:r>
      <w:hyperlink r:id="rId46" w:history="1">
        <w:r w:rsidRPr="0084550E">
          <w:rPr>
            <w:rStyle w:val="a5"/>
            <w:rFonts w:eastAsiaTheme="majorEastAsia"/>
            <w:bCs/>
            <w:iCs/>
            <w:color w:val="000000" w:themeColor="text1"/>
            <w:sz w:val="16"/>
            <w:szCs w:val="16"/>
            <w:bdr w:val="none" w:sz="0" w:space="0" w:color="auto" w:frame="1"/>
          </w:rPr>
          <w:t>танк</w:t>
        </w:r>
      </w:hyperlink>
      <w:r w:rsidRPr="0084550E">
        <w:rPr>
          <w:rStyle w:val="a7"/>
          <w:rFonts w:eastAsiaTheme="majorEastAsia"/>
          <w:b w:val="0"/>
          <w:iCs/>
          <w:color w:val="000000" w:themeColor="text1"/>
          <w:sz w:val="16"/>
          <w:szCs w:val="16"/>
          <w:bdr w:val="none" w:sz="0" w:space="0" w:color="auto" w:frame="1"/>
        </w:rPr>
        <w:t>овое ружье, но и для стрельбы по ДОТам для обеспечения продвижения пехоты; может быть, благодаря своему малому весу, поставлена на легкие суда и моторные лодки, применена для стрельбы на дистанциях 1000—1500 м по пехоте и скоплениям противника в горных районах, где доставка обычной артиллерии затруднена».</w:t>
      </w:r>
    </w:p>
    <w:p w14:paraId="3BBFC29C" w14:textId="0291F1A1" w:rsidR="00DE07AA" w:rsidRPr="0084550E" w:rsidRDefault="00DE07AA" w:rsidP="0084550E">
      <w:pPr>
        <w:pStyle w:val="ae"/>
        <w:spacing w:before="0" w:after="0"/>
        <w:jc w:val="both"/>
        <w:textAlignment w:val="baseline"/>
        <w:rPr>
          <w:color w:val="000000" w:themeColor="text1"/>
          <w:sz w:val="16"/>
          <w:szCs w:val="16"/>
        </w:rPr>
      </w:pPr>
      <w:r w:rsidRPr="0084550E">
        <w:rPr>
          <w:rStyle w:val="a7"/>
          <w:rFonts w:eastAsiaTheme="majorEastAsia"/>
          <w:b w:val="0"/>
          <w:iCs/>
          <w:color w:val="000000" w:themeColor="text1"/>
          <w:sz w:val="16"/>
          <w:szCs w:val="16"/>
          <w:bdr w:val="none" w:sz="0" w:space="0" w:color="auto" w:frame="1"/>
        </w:rPr>
        <w:t>Копии данного письма 3 ноября 1942 г. были отправлены в ЦК ВКБ(б) и отдел военных изобретений Государственного Комитета Обороны. Они были заверены секретарем О. Разумовской с ремаркой:</w:t>
      </w:r>
      <w:r w:rsidR="00C74823">
        <w:rPr>
          <w:rStyle w:val="a7"/>
          <w:rFonts w:eastAsiaTheme="majorEastAsia"/>
          <w:b w:val="0"/>
          <w:iCs/>
          <w:color w:val="000000" w:themeColor="text1"/>
          <w:sz w:val="16"/>
          <w:szCs w:val="16"/>
          <w:bdr w:val="none" w:sz="0" w:space="0" w:color="auto" w:frame="1"/>
        </w:rPr>
        <w:t xml:space="preserve"> </w:t>
      </w:r>
    </w:p>
    <w:p w14:paraId="4699B58F" w14:textId="77777777" w:rsidR="00DE07AA" w:rsidRPr="0084550E" w:rsidRDefault="00DE07AA" w:rsidP="0084550E">
      <w:pPr>
        <w:pStyle w:val="ae"/>
        <w:spacing w:before="0" w:after="0"/>
        <w:jc w:val="both"/>
        <w:textAlignment w:val="baseline"/>
        <w:rPr>
          <w:rStyle w:val="a7"/>
          <w:rFonts w:eastAsiaTheme="majorEastAsia"/>
          <w:b w:val="0"/>
          <w:iCs/>
          <w:color w:val="000000" w:themeColor="text1"/>
          <w:sz w:val="16"/>
          <w:szCs w:val="16"/>
          <w:bdr w:val="none" w:sz="0" w:space="0" w:color="auto" w:frame="1"/>
        </w:rPr>
      </w:pPr>
      <w:r w:rsidRPr="0084550E">
        <w:rPr>
          <w:rStyle w:val="a7"/>
          <w:rFonts w:eastAsiaTheme="majorEastAsia"/>
          <w:b w:val="0"/>
          <w:iCs/>
          <w:color w:val="000000" w:themeColor="text1"/>
          <w:sz w:val="16"/>
          <w:szCs w:val="16"/>
          <w:bdr w:val="none" w:sz="0" w:space="0" w:color="auto" w:frame="1"/>
        </w:rPr>
        <w:t>«В настоящее время испытания в Свердловске проведены и показали благоприятные результаты» (18989).</w:t>
      </w:r>
    </w:p>
    <w:p w14:paraId="11D71574" w14:textId="77777777" w:rsidR="00DE07AA" w:rsidRPr="0084550E" w:rsidRDefault="00DE07AA" w:rsidP="0084550E">
      <w:pPr>
        <w:pStyle w:val="ae"/>
        <w:spacing w:before="0" w:after="0"/>
        <w:jc w:val="both"/>
        <w:textAlignment w:val="baseline"/>
        <w:rPr>
          <w:color w:val="000000" w:themeColor="text1"/>
          <w:sz w:val="16"/>
          <w:szCs w:val="16"/>
        </w:rPr>
      </w:pPr>
    </w:p>
    <w:p w14:paraId="035EC934"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К 20 октября 1942 г. С момента зарождения идеи (15 августа 1942 г.) М.Л. Миль и С.В. Пасхин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 говорилось в документе, датированном 28 ноября 1942 г. 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66597CFF"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Первый вариант установки Миля-Пасхина, названный МП82-1-1, был выполнен на легком с</w:t>
      </w:r>
      <w:hyperlink r:id="rId47"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е в виде треноги. Общая масса СРГ — 14,4 кг, прицел — простейший кольцевой, с шариковой мушкой (аналогичной авиационной флюгер-мушке) на конце силовой балки орудия — не учитывал изменений в дистанции стрельбы. То есть, он был рассчитан на стрельбу с расстояния 150-200 м. Прицеливание осуществлялось через оргстекло окна в защитном щитке. Заряжание СРГ было организовано с дульной части, для чего на боевой позиции второму номеру расчета с боекомплектом следовало располагаться спереди-сбоку «в отдельно отрытом окопчике» или просто лежать на земле. После выстрела стрелок должен был опустить и отвести ствол ракетного орудия в сторону лежащего рядом второго номера расчета. Пока тот заряжал снаряд в направляющую, стрелок перезаряжал пиропистолет.</w:t>
      </w:r>
    </w:p>
    <w:p w14:paraId="121D29D1"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Второй вариант этой установки назывался МП82-2-1. Он был выполнен на колесном с</w:t>
      </w:r>
      <w:hyperlink r:id="rId48"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е, который при необходимости можно было поставить на лыжи, и весил 20,4 кг. Прицел — с металлическим ограждением мушки, в большей степени отвечал специфике эксплуатации оружия в пехотных частях. Этим же требованиям отвечали и колеса большого диаметра у с</w:t>
      </w:r>
      <w:hyperlink r:id="rId49"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 обладавшие лучшей «проходимостью» при его перевозке по полю боя в распутицу. Щиток был доработан и частично прикрывал голову стрелка. Для лучшего удержания при выстреле орудие было дополнено одной вертикальной рукояткой, как у с</w:t>
      </w:r>
      <w:hyperlink r:id="rId50"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овых пулеметов. Теперь стрелок правой рукой обхватывал шейку приклада, а левой держался за рукоятку. Длина СРГ — 2050 мм, наибольшая ширина (по сошнику) — 1000 мм, высота по щитку — 590 мм, линия огня проходила в 250 мм параллельно земле.</w:t>
      </w:r>
    </w:p>
    <w:p w14:paraId="03D9EEFA"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К сожалению, особенности конструкции не позволяли выполнить сошник с</w:t>
      </w:r>
      <w:hyperlink r:id="rId51"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 xml:space="preserve">а складным, и легкий СРГ из-за этого производил впечатление чересчур громоздкого. </w:t>
      </w:r>
      <w:r w:rsidRPr="0084550E">
        <w:rPr>
          <w:color w:val="000000" w:themeColor="text1"/>
          <w:sz w:val="16"/>
          <w:szCs w:val="16"/>
        </w:rPr>
        <w:lastRenderedPageBreak/>
        <w:t>Кроме того, в общей массе гранатомета не учитывался аккумулятор для питания цепи воспламенения пиропатрона (малогабаритных источников питания напряжением минимум 6 В, необходимых для срабатывания пиропатрона, тогда еще делать не умели), а он добавил бы еще 5-7 кг. Исправить это положение могла бы замена щелочного аккумулятора вдвое более легкой подрывной машинкой, но о ней у конструкторов речи не шло…</w:t>
      </w:r>
    </w:p>
    <w:p w14:paraId="5AB19B33"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Более поздний вариант этой установки, чертежи которого датированы 20 октября 1942 г., был доработан в отношении снижения массы конструкции и повышения ее компактности. Так, сошник с</w:t>
      </w:r>
      <w:hyperlink r:id="rId52"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 был спроектирован складным, в рукоятку вмонтировали механизм вертикальной наводки ракетного орудия, соединения основных узлов СРГ пришлось упрочнить (очевидно, по результатам первых пробных стрельб). Все это, вне сомнения, утяжелило конструкцию. Чтобы остаться в прежних весовых пределах, Миль и Пасхин уменьшили диаметр колес с</w:t>
      </w:r>
      <w:hyperlink r:id="rId53"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 и габариты щитка, за счет чего общая высота установки уменьшилась до 500 мм. Ширина лобовой части щитка существенно уменьшилась, и застекленное смотровое окно в нем превратилось в узкую вертикальную щель.</w:t>
      </w:r>
    </w:p>
    <w:p w14:paraId="6A9BDE13"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Вспомнив, что пехота на передовой перед боем обязательно надевает стальные шлемы, конструкторы отказались от верхнего металлического козырька на защитном щитке. А зря — он играл роль элемента жесткости конструкции, а в пехоте отношение к ажурным конструкциям было не столь «дипломатичным», как в авиации. Убедившись в существенном понижении тяжелого реактивного снаряда на траектории из-за низкой начальной скорости при стрельбе с коротких направляющих с</w:t>
      </w:r>
      <w:hyperlink r:id="rId54"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 стоящего на месте, высоту мушки прицела решили уменьшить и снова отказались от ее металлического ограждения.</w:t>
      </w:r>
    </w:p>
    <w:p w14:paraId="78A363FA"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Третий вариант СРГ МП82-2-46 с перезарядкой с казенной части и барабаном револьверного типа на пиропистолете с «ударными пиропатронами», судя по маркировке, также относился ко второму варианту установки. Однако недоработанные чертежи и отсутствие упоминаний об этом варианте СРГ в отчетах по стрельбе наводят на мысль, что данная установка не была реализована в металле и считалась лишь концепт-проектом. В ее конструкции были полностью исключены тяжелый и громоздкий аккумулятор и электроцепи запуска реактивного снаряда. Ствол пиропистолета был соединен с барабаном револьвера, который заряжали холостыми патронами, что позволяло полностью отказаться от электрической части СРГ.</w:t>
      </w:r>
    </w:p>
    <w:p w14:paraId="2F3F6F4C"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Этот вариант гранатомета был в максимальной степени ориентирован на сокращение численности обслуживающего персонала. То есть, по мнению разработчиков, второй номер расчета теперь не требовался. Для перезаряжания ракетного орудия с казенной части Миль и Пасхин предложили выполнить нижнюю часть защитного щитка, а также пиропистолет откидными, с приводом от рукоятки вертикальной наводки ружья. На их чертеже это отражено лишь декларативно, и более подробные проработки на уровне сборочного чертежа отсутствуют. Очень похоже, что МП82-2-46 и был третьим вариантом СРГ, поскольку его чертежей и описаний не сохранилось, не упоминается о нем и в переписке.</w:t>
      </w:r>
    </w:p>
    <w:p w14:paraId="2F9D8BA8"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Между тем «милевский» концепт-проект МП82-2-46 был технически очень сложным: откидная часть защитного щитка мешала зарядке пиропистолета.</w:t>
      </w:r>
    </w:p>
    <w:p w14:paraId="4A0365BA" w14:textId="02B52668"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Возможно, выходом из положения они видели вариант СРГ с повернутыми вверх полозками ракетного орудия. Чертежей такой установки нет, но о ней упоминается в письме М.Л. Миля, датированном 28 ноября 1942 г. и адресованном Военному Совету Уральского военного округа, —</w:t>
      </w:r>
      <w:r w:rsidR="00C74823">
        <w:rPr>
          <w:color w:val="000000" w:themeColor="text1"/>
          <w:sz w:val="16"/>
          <w:szCs w:val="16"/>
        </w:rPr>
        <w:t xml:space="preserve"> </w:t>
      </w:r>
    </w:p>
    <w:p w14:paraId="7F626529"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«…балка может быть расположена полозками вниз или вверх или вращающаяся на продольной оси с целью удобства заряжания ружья с казенной части».</w:t>
      </w:r>
    </w:p>
    <w:p w14:paraId="7CCFD8DE"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Четвертый вариант СРГ под названием МП82-4-1 был выполнен с оптическим прицелом, на лыжном с</w:t>
      </w:r>
      <w:hyperlink r:id="rId55"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е и с винтовочным затвором для применения холостых винтовочных патронов (или авиационных капсюльных ПП-1) для запуска реактивных снарядов. Именно эту установку использовали с целью демонстрации возможностей однозарядного СРГ Миля-Пасхина на сравнительных испытаниях 14-18 декабря 1942 г. Высота линии огня от земли — 250 мм, высота всей установки —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56"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w:t>
      </w:r>
    </w:p>
    <w:p w14:paraId="4CBFA9F8"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6FE86988"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Обрывы проводов при выстреле здесь выглядят довольно странными. При эксплуатации аналогичных ракетных орудий под крылом самолетов ВВС Красной Армии обрыв проводов также не являлся редкостью, но там электропроводка не закрывалась щитком. А разрывов пиропатронов в стволе пиропистолета или разрывов самого пиропистолета, выполненного на ранних моделях орудия из литого силумина, а на поздних — из жаропрочной стали, в ВВС не было отмечено ни разу.</w:t>
      </w:r>
    </w:p>
    <w:p w14:paraId="42256976"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Испытания этой установки на прицельность проходили в виде стрельбы по щиту размером 6×4,5 м. В его центре было нарисовано яблоко диаметром 250 мм. Стреляли в середине декабря с дистанции 100 м на полигоне в Билимбае после тщательной холодной пристрелки. Оружие было снабжено прицелом выпуска 1941 г. для снайперской винтовки.</w:t>
      </w:r>
    </w:p>
    <w:p w14:paraId="304BB2CD"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На трехзарядный вариант гранатомета МП82 рабочих чертежей не сохранилось, не упоминается и его полное наименование, но имеются эскизы и наброски, а также описание установки. Судя по всему, это и был пятый вариант СРГ. Фотографии установки и отчет по стрельбе свидетельствуют, что этот гранатомет также был реализован в металле.</w:t>
      </w:r>
    </w:p>
    <w:p w14:paraId="631741A1" w14:textId="5F36E83E"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На стволе этого СРГ был на подшипниках закреплен барабан с тремя однозарядными пусковыми РО-82. Стрельбу из них вели последовательно, что, по утверждению создателей, «обеспечивало большую скорострельность и тем увеличивало вероятность поражения</w:t>
      </w:r>
      <w:r w:rsidR="00C74823">
        <w:rPr>
          <w:color w:val="000000" w:themeColor="text1"/>
          <w:sz w:val="16"/>
          <w:szCs w:val="16"/>
        </w:rPr>
        <w:t xml:space="preserve"> </w:t>
      </w:r>
      <w:hyperlink r:id="rId57"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 Ствольная часть была легкосъемной и вместо приклада оснащена ручками, как у с</w:t>
      </w:r>
      <w:hyperlink r:id="rId58"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овых пулеметов (на эскизах он прорабатывался с прикладом). Стрельбой управляли от кнопки, инициируя срабатывание пиропатрона от аккумулятора. Поскольку мушку на такой конструкции установить было проблематично, на испытаниях приспособили коллиматорный авиационный прицел. Высота линии огня — 250 мм, высота общая СРГ — 590 мм, длина всей установки -2,4 м, ширина — 700 мм, масса ствольной части — 18 кг, с</w:t>
      </w:r>
      <w:hyperlink r:id="rId59"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 — 30 кг, общая масса — 48 кг.</w:t>
      </w:r>
    </w:p>
    <w:p w14:paraId="0E3DB18E"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В отличие от однозарядного варианта, щиток был неподвижен и выполнял роль несущей конструкции рамного типа, обшитой стальными листами. К сожалению, вид сверху отсутствует, и можно только предполагать, что правое и левое крылья щитка были симметричными, поскольку на реализованном образце СРГ клинья сошника располагались внутри щитка. Защитное стекло щитка на проекте располагалось под углом к потоку продуктов горения ракетных зарядов боеприпасов, но на реальном образце его установили под прямым углом. Это было сделано с целью избежать появления бликов при оснащении СРГ коллиматорным прицелом. То есть, здесь пригодился «авиационный опыт».</w:t>
      </w:r>
    </w:p>
    <w:p w14:paraId="6FD155EC" w14:textId="77777777" w:rsidR="00DE07AA" w:rsidRPr="0084550E" w:rsidRDefault="00DE07AA" w:rsidP="0084550E">
      <w:pPr>
        <w:pStyle w:val="ae"/>
        <w:spacing w:before="0" w:after="0"/>
        <w:jc w:val="both"/>
        <w:textAlignment w:val="baseline"/>
        <w:rPr>
          <w:color w:val="000000" w:themeColor="text1"/>
          <w:sz w:val="16"/>
          <w:szCs w:val="16"/>
        </w:rPr>
      </w:pPr>
      <w:r w:rsidRPr="0084550E">
        <w:rPr>
          <w:color w:val="000000" w:themeColor="text1"/>
          <w:sz w:val="16"/>
          <w:szCs w:val="16"/>
        </w:rPr>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 (18989).</w:t>
      </w:r>
    </w:p>
    <w:p w14:paraId="4CDA278F" w14:textId="77777777" w:rsidR="00DE07AA" w:rsidRPr="0084550E" w:rsidRDefault="00DE07AA" w:rsidP="0084550E">
      <w:pPr>
        <w:pStyle w:val="ae"/>
        <w:spacing w:before="0" w:after="0"/>
        <w:jc w:val="both"/>
        <w:textAlignment w:val="baseline"/>
        <w:rPr>
          <w:color w:val="000000" w:themeColor="text1"/>
          <w:sz w:val="16"/>
          <w:szCs w:val="16"/>
        </w:rPr>
      </w:pPr>
    </w:p>
    <w:p w14:paraId="458E6F9F" w14:textId="77777777" w:rsidR="00070F50" w:rsidRPr="0077585D" w:rsidRDefault="00070F50" w:rsidP="00070F5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октября 1942 г. заместитель главного конструктора завода №290 НКАП Михаил Леонтьевич Миль в письме, направленном в Государственный Комитет Обороны СССР, писал: </w:t>
      </w:r>
    </w:p>
    <w:p w14:paraId="045CFB36" w14:textId="77777777" w:rsidR="00070F50" w:rsidRPr="0077585D" w:rsidRDefault="00070F50" w:rsidP="00070F5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«Предлагаю применить на фронте противотанковое ружье, стреляющее реактивными снарядами РС-82». </w:t>
      </w:r>
    </w:p>
    <w:p w14:paraId="7E1DEEED" w14:textId="77777777" w:rsidR="00070F50" w:rsidRPr="0077585D" w:rsidRDefault="00070F50" w:rsidP="00070F5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 далее: </w:t>
      </w:r>
    </w:p>
    <w:p w14:paraId="5D63EFA9" w14:textId="77777777" w:rsidR="00070F50" w:rsidRPr="0077585D" w:rsidRDefault="00070F50" w:rsidP="00070F5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«Подобная установка может быть применена не только, как противотанковое ружье, но и для стрельбы по ДОТам для обеспечения продвижения пехоты; может быть, благодаря своему малому весу, поставлена на легкие суда и моторные лодки, применена для стрельбы на дистанциях 1000—1500 м по пехоте и скоплениям противника в горных районах, где доставка обычной артиллерии затруднена» (25319).</w:t>
      </w:r>
    </w:p>
    <w:p w14:paraId="5DEE0015" w14:textId="77777777" w:rsidR="00070F50" w:rsidRPr="0077585D" w:rsidRDefault="00070F50" w:rsidP="00070F50">
      <w:pPr>
        <w:spacing w:after="0" w:line="240" w:lineRule="auto"/>
        <w:jc w:val="both"/>
        <w:rPr>
          <w:rFonts w:ascii="Times New Roman" w:hAnsi="Times New Roman"/>
          <w:color w:val="0070C0"/>
          <w:sz w:val="16"/>
          <w:szCs w:val="16"/>
        </w:rPr>
      </w:pPr>
    </w:p>
    <w:p w14:paraId="0E860FBB" w14:textId="77777777" w:rsidR="00070F50" w:rsidRPr="0077585D" w:rsidRDefault="00070F50" w:rsidP="00070F5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октября 1942 г. датированы чертежи более позднего варианта противотанкового ружья Миля, которое было доработан в отношении снижения массы конструкции и повышения ее компактности. Так, сошник станка был спроектирован складным, в рукоятку вмонтировали механизм вертикальной наводки ракетного орудия, соединения основных узлов СРГ пришлось упрочнить (очевидно, по результатам первых пробных стрельб). Все это, вне сомнения, утяжелило конструкцию. Чтобы остаться в прежних весовых пределах, Миль и Пасхин уменьшили диаметр колес станка и габариты щитка, за счет чего общая высота установки уменьшилась до 500 мм. Ширина лобовой части щитка существенно уменьшилась, и застекленное смотровое окно в нем превратилось в узкую вертикальную щель (25319).</w:t>
      </w:r>
    </w:p>
    <w:p w14:paraId="48163434" w14:textId="77777777" w:rsidR="00070F50" w:rsidRPr="0077585D" w:rsidRDefault="00070F50" w:rsidP="00070F50">
      <w:pPr>
        <w:spacing w:after="0" w:line="240" w:lineRule="auto"/>
        <w:jc w:val="both"/>
        <w:rPr>
          <w:rFonts w:ascii="Times New Roman" w:hAnsi="Times New Roman"/>
          <w:color w:val="0070C0"/>
          <w:sz w:val="16"/>
          <w:szCs w:val="16"/>
        </w:rPr>
      </w:pPr>
    </w:p>
    <w:p w14:paraId="682C774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CE8F94C" w14:textId="77777777" w:rsidR="00090C9B" w:rsidRPr="0084550E" w:rsidRDefault="00090C9B" w:rsidP="0084550E">
      <w:pPr>
        <w:pStyle w:val="Iauiue"/>
        <w:jc w:val="both"/>
        <w:rPr>
          <w:iCs/>
          <w:color w:val="000000" w:themeColor="text1"/>
          <w:sz w:val="16"/>
          <w:szCs w:val="16"/>
        </w:rPr>
      </w:pPr>
    </w:p>
    <w:p w14:paraId="1BE49600"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1941 г. Шифротелеграмма И.В. Сталина на завод «Красное Сормово» (г. Горький) о невыполнении заводом плана выпуска танков Т—34, с требованием увеличить производство танков до 4-5 штук в день.</w:t>
      </w:r>
    </w:p>
    <w:p w14:paraId="2B5B3F6A"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РГАСПИ</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Ф</w:t>
      </w:r>
      <w:r w:rsidRPr="0084550E">
        <w:rPr>
          <w:rFonts w:ascii="Times New Roman" w:hAnsi="Times New Roman"/>
          <w:color w:val="000000" w:themeColor="text1"/>
          <w:sz w:val="16"/>
          <w:szCs w:val="16"/>
          <w:lang w:val="en-US"/>
        </w:rPr>
        <w:t xml:space="preserve">. 558. On. II. </w:t>
      </w:r>
      <w:r w:rsidRPr="0084550E">
        <w:rPr>
          <w:rFonts w:ascii="Times New Roman" w:hAnsi="Times New Roman"/>
          <w:color w:val="000000" w:themeColor="text1"/>
          <w:sz w:val="16"/>
          <w:szCs w:val="16"/>
        </w:rPr>
        <w:t>Д</w:t>
      </w:r>
      <w:r w:rsidRPr="0084550E">
        <w:rPr>
          <w:rFonts w:ascii="Times New Roman" w:hAnsi="Times New Roman"/>
          <w:color w:val="000000" w:themeColor="text1"/>
          <w:sz w:val="16"/>
          <w:szCs w:val="16"/>
          <w:lang w:val="en-US"/>
        </w:rPr>
        <w:t xml:space="preserve">. 151. </w:t>
      </w:r>
      <w:r w:rsidRPr="0084550E">
        <w:rPr>
          <w:rFonts w:ascii="Times New Roman" w:hAnsi="Times New Roman"/>
          <w:color w:val="000000" w:themeColor="text1"/>
          <w:sz w:val="16"/>
          <w:szCs w:val="16"/>
        </w:rPr>
        <w:t>Л. 53. Подлинник. Машинописный текст Правка и подпись — автограф И.В. Сталина.</w:t>
      </w:r>
    </w:p>
    <w:p w14:paraId="669C8EEF"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«КРАСНОЕ СОРМОВО»</w:t>
      </w:r>
    </w:p>
    <w:p w14:paraId="1F246754"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ДИРЕКТОРУ ЗАВОДА МИХАЛЕВУ</w:t>
      </w:r>
    </w:p>
    <w:p w14:paraId="529CC8B2"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ГЛАВНОМУ ИНЖЕНЕРУ КУЗЬМИНУ</w:t>
      </w:r>
    </w:p>
    <w:p w14:paraId="63CC43EE"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Копия Горьковскому обкому партии т. Родионову</w:t>
      </w:r>
    </w:p>
    <w:p w14:paraId="2E56F78D"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Ваш завод плохо выполняет план по выпуску танков Т—34 и подрывает дело обороны страны. Нельзя далее терпеть, чтобы в момент серьезной опасности для страны и столицы крупный завод в тылу срывал поставку крайне необходимых для армии танков.</w:t>
      </w:r>
    </w:p>
    <w:p w14:paraId="596399E3"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Требую в ближайшие дни обеспечить выпуск не менее трех танков в день, доведя выпуск к концу месяца до 4—5 штук в день. Надеюсь, что завод выполнит свой долг перед страной. 20 октября 1941 г.</w:t>
      </w:r>
    </w:p>
    <w:p w14:paraId="5D13861C"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И. Сталин</w:t>
      </w:r>
    </w:p>
    <w:p w14:paraId="510CC88C"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Копии: т. Малышеву, Акопову (24003).</w:t>
      </w:r>
    </w:p>
    <w:p w14:paraId="72767DAB" w14:textId="77777777" w:rsidR="00AF52E6" w:rsidRPr="0084550E" w:rsidRDefault="00AF52E6" w:rsidP="0084550E">
      <w:pPr>
        <w:spacing w:after="0" w:line="240" w:lineRule="auto"/>
        <w:jc w:val="both"/>
        <w:rPr>
          <w:rFonts w:ascii="Times New Roman" w:hAnsi="Times New Roman"/>
          <w:color w:val="000000" w:themeColor="text1"/>
          <w:sz w:val="16"/>
          <w:szCs w:val="16"/>
        </w:rPr>
      </w:pPr>
    </w:p>
    <w:p w14:paraId="60B0A0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г. были подготовлены ТАКТИКО-ТЕХНИЧЕСКИЕ ТРЕБОВАНИЯ К ТАНКУ ПОДВОДНОГО ХОЖДЕНИЯ</w:t>
      </w:r>
    </w:p>
    <w:p w14:paraId="731A15B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Для подводного хождения оборудуется серийный танк Т-34.</w:t>
      </w:r>
    </w:p>
    <w:p w14:paraId="4ABFC5C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Танк должен преодолевать водный рубеж, глубиной до 10 м и шириной до 2 км, по грунту — илистому песку.</w:t>
      </w:r>
    </w:p>
    <w:p w14:paraId="3A12407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Максимальный угол подъема и спуска в подводном положении на участке длиной до 30 м дол</w:t>
      </w:r>
      <w:r w:rsidRPr="0084550E">
        <w:rPr>
          <w:rFonts w:ascii="Times New Roman" w:hAnsi="Times New Roman"/>
          <w:color w:val="000000" w:themeColor="text1"/>
          <w:sz w:val="16"/>
          <w:szCs w:val="16"/>
        </w:rPr>
        <w:softHyphen/>
        <w:t>жен составлять 15°.</w:t>
      </w:r>
    </w:p>
    <w:p w14:paraId="6940471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Скорость движения под водой при оборотах двигателя 1000-1300 об/мин, должна быть не менее 5-6 км/ч.</w:t>
      </w:r>
    </w:p>
    <w:p w14:paraId="61F4DF4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Установка необходимого для подводного хождения танка оборудования должна производить</w:t>
      </w:r>
      <w:r w:rsidRPr="0084550E">
        <w:rPr>
          <w:rFonts w:ascii="Times New Roman" w:hAnsi="Times New Roman"/>
          <w:color w:val="000000" w:themeColor="text1"/>
          <w:sz w:val="16"/>
          <w:szCs w:val="16"/>
        </w:rPr>
        <w:softHyphen/>
        <w:t>ся силами экипажа и занимать не более 6-8 часов.</w:t>
      </w:r>
    </w:p>
    <w:p w14:paraId="0A25918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Переход танка в подводное положение должен производиться на ходу.</w:t>
      </w:r>
    </w:p>
    <w:p w14:paraId="5E4D153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Из танка, оборудованного для подводного хождения, необходимо иметь возможность вести артиллерийский огонь, непосредственно перед входом и по выходе танка из воды.</w:t>
      </w:r>
    </w:p>
    <w:p w14:paraId="4E333C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Танк, оборудованный для подводного хождения, должен иметь возможность находиться в дви</w:t>
      </w:r>
      <w:r w:rsidRPr="0084550E">
        <w:rPr>
          <w:rFonts w:ascii="Times New Roman" w:hAnsi="Times New Roman"/>
          <w:color w:val="000000" w:themeColor="text1"/>
          <w:sz w:val="16"/>
          <w:szCs w:val="16"/>
        </w:rPr>
        <w:softHyphen/>
        <w:t>жении на суше не менее 1-1,5 часов.</w:t>
      </w:r>
    </w:p>
    <w:p w14:paraId="1EB697B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Приспособления для подводного хождения не должны:</w:t>
      </w:r>
    </w:p>
    <w:p w14:paraId="5DE7F67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вызывать переделки моторной установки;</w:t>
      </w:r>
    </w:p>
    <w:p w14:paraId="26E8088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требовать уменьшения боекомплекта;</w:t>
      </w:r>
    </w:p>
    <w:p w14:paraId="2E9C0B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стеснять работу экипажа.</w:t>
      </w:r>
    </w:p>
    <w:p w14:paraId="3366431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Температура воды и масла при движении танка под водой не должна превышать 90-100° С.</w:t>
      </w:r>
    </w:p>
    <w:p w14:paraId="7527F5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Температура внутри танка при движении под водой не должна превышать 40° С.</w:t>
      </w:r>
    </w:p>
    <w:p w14:paraId="18FF92B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Желательна возможность работы экипажа при движении под водой без кислородных масок.</w:t>
      </w:r>
    </w:p>
    <w:p w14:paraId="1FAD60C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Должна быть обеспечена возможность заводки двигателя под водой.</w:t>
      </w:r>
    </w:p>
    <w:p w14:paraId="5965D5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пом. начальника 6 отдела БТУ ГАБТУ КА инженер-майор Ворошилов</w:t>
      </w:r>
    </w:p>
    <w:p w14:paraId="32B221B5"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11355. Д. 938. Л. 49. Копия (11211).</w:t>
      </w:r>
    </w:p>
    <w:p w14:paraId="76C3FE75" w14:textId="77777777" w:rsidR="00090C9B" w:rsidRPr="0084550E" w:rsidRDefault="00090C9B" w:rsidP="0084550E">
      <w:pPr>
        <w:pStyle w:val="afff2"/>
        <w:jc w:val="both"/>
        <w:rPr>
          <w:i w:val="0"/>
          <w:iCs w:val="0"/>
          <w:color w:val="000000" w:themeColor="text1"/>
          <w:spacing w:val="0"/>
          <w:kern w:val="0"/>
          <w:position w:val="0"/>
          <w:sz w:val="16"/>
          <w:szCs w:val="16"/>
        </w:rPr>
      </w:pPr>
    </w:p>
    <w:p w14:paraId="5805C9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вышло Решение. № 2431 Об освобождении Канашского вагоноремонтного завода. от капитального ремонта танков Т-34..РГАНИР, Фонд ГКО, д. 65, лл. 24 (11012).</w:t>
      </w:r>
    </w:p>
    <w:p w14:paraId="7108D0C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A3F91BA" w14:textId="77777777" w:rsidR="00F957E4" w:rsidRPr="0084550E" w:rsidRDefault="00F957E4" w:rsidP="0084550E">
      <w:pPr>
        <w:pStyle w:val="ae"/>
        <w:shd w:val="clear" w:color="auto" w:fill="FFFFFF"/>
        <w:spacing w:before="0" w:after="0"/>
        <w:jc w:val="both"/>
        <w:rPr>
          <w:color w:val="000000" w:themeColor="text1"/>
          <w:sz w:val="16"/>
          <w:szCs w:val="16"/>
        </w:rPr>
      </w:pPr>
      <w:r w:rsidRPr="0084550E">
        <w:rPr>
          <w:color w:val="000000" w:themeColor="text1"/>
          <w:sz w:val="16"/>
          <w:szCs w:val="16"/>
        </w:rPr>
        <w:t>20 октября 1942 на завод пришла телеграмма лично от Сталина, в которой тот потребовал увеличить объёмы производства Т-60 до 10 машин в сутки. Для изучения ситуации в Горький прибыл Малышев, его энергичные действия в немалой степени способствовали выправлению ситуации. Несмотря на имевшиеся проблемы, уже в октябре ГАЗ смог не только выполнить месячный план по выпуску танков, но и даже слегка его перевыполнить.</w:t>
      </w:r>
    </w:p>
    <w:p w14:paraId="73C68893" w14:textId="77777777" w:rsidR="00F957E4" w:rsidRPr="0084550E" w:rsidRDefault="00F957E4" w:rsidP="0084550E">
      <w:pPr>
        <w:pStyle w:val="ae"/>
        <w:shd w:val="clear" w:color="auto" w:fill="FFFFFF"/>
        <w:spacing w:before="0" w:after="0"/>
        <w:jc w:val="both"/>
        <w:rPr>
          <w:color w:val="000000" w:themeColor="text1"/>
          <w:sz w:val="16"/>
          <w:szCs w:val="16"/>
        </w:rPr>
      </w:pPr>
      <w:r w:rsidRPr="0084550E">
        <w:rPr>
          <w:color w:val="000000" w:themeColor="text1"/>
          <w:sz w:val="16"/>
          <w:szCs w:val="16"/>
        </w:rPr>
        <w:t xml:space="preserve">За увеличение производства Т-60 пришлось заплатить высокую цену: в конце октября производство автомобилей на ГАЗ оказалось практически парализовано. С производства были сняты модели ГАЗ-61–73 и ГАЗ-61–416 как использующие дефицитный двигатель. Был приостановлен выпуск ГАЗ-64, а объёмы поставок </w:t>
      </w:r>
      <w:hyperlink r:id="rId60" w:history="1">
        <w:r w:rsidRPr="0084550E">
          <w:rPr>
            <w:rStyle w:val="a5"/>
            <w:rFonts w:eastAsia="Times New Roman"/>
            <w:color w:val="000000" w:themeColor="text1"/>
            <w:sz w:val="16"/>
            <w:szCs w:val="16"/>
            <w:u w:val="none"/>
          </w:rPr>
          <w:t>грузовиков</w:t>
        </w:r>
      </w:hyperlink>
      <w:r w:rsidRPr="0084550E">
        <w:rPr>
          <w:color w:val="000000" w:themeColor="text1"/>
          <w:sz w:val="16"/>
          <w:szCs w:val="16"/>
        </w:rPr>
        <w:t xml:space="preserve"> ГАЗ АА и ГАЗ ААА снизились до минимума.</w:t>
      </w:r>
    </w:p>
    <w:p w14:paraId="227260EC" w14:textId="77777777" w:rsidR="00F957E4" w:rsidRPr="0084550E" w:rsidRDefault="00F957E4" w:rsidP="0084550E">
      <w:pPr>
        <w:pStyle w:val="ae"/>
        <w:shd w:val="clear" w:color="auto" w:fill="FFFFFF"/>
        <w:spacing w:before="0" w:after="0"/>
        <w:jc w:val="both"/>
        <w:rPr>
          <w:color w:val="000000" w:themeColor="text1"/>
          <w:sz w:val="16"/>
          <w:szCs w:val="16"/>
        </w:rPr>
      </w:pPr>
      <w:r w:rsidRPr="0084550E">
        <w:rPr>
          <w:color w:val="000000" w:themeColor="text1"/>
          <w:sz w:val="16"/>
          <w:szCs w:val="16"/>
        </w:rPr>
        <w:t>Определённую путаницу в историю создания Т-60 внесла эвакуация завода №37 в Свердловск. Видя бедственное положение с корпусами и башнями, руководство завода предложило поставить в Горький некоторое количество башен для танков Т-30, кроме того, на ГАЗ отправилось и 9 готовых Т-30, требовавших ремонта. Точное число отправленных на ГАЗ корпусов и башен неизвестно, однако по состоянию на лето 1942 года на заводе всё ещё находилось 47 комплектов. Корпуса в дело не пошли, зато можно утверждать, что было выпущено несколько десятков Т-60 с установленными на них коническими башнями. Подобные танки имелись, к примеру, в составе 33-й отдельной танковой бригады, машины которой «засветились» на параде 7 ноября на Красной Площади. Кроме того, с завода №37 было поставлено некоторое количество литых опорных катков (17462).</w:t>
      </w:r>
    </w:p>
    <w:p w14:paraId="18FCF868" w14:textId="77777777" w:rsidR="00F957E4" w:rsidRPr="0084550E" w:rsidRDefault="00F957E4" w:rsidP="0084550E">
      <w:pPr>
        <w:pStyle w:val="ae"/>
        <w:shd w:val="clear" w:color="auto" w:fill="FFFFFF"/>
        <w:spacing w:before="0" w:after="0"/>
        <w:jc w:val="both"/>
        <w:rPr>
          <w:color w:val="000000" w:themeColor="text1"/>
          <w:sz w:val="16"/>
          <w:szCs w:val="16"/>
        </w:rPr>
      </w:pPr>
      <w:r w:rsidRPr="0084550E">
        <w:rPr>
          <w:color w:val="000000" w:themeColor="text1"/>
          <w:sz w:val="16"/>
          <w:szCs w:val="16"/>
        </w:rPr>
        <w:t>Из-за наличия проблем, связанных с зимней эксплуатацией танков, на заводе проводился ряд опытных работ. Разрабатывались траки с увеличенным шагом и длиной, а также съёмные шпоры для гусениц. Прорабатывался вопрос об изменении ходовой части: предлагалось уменьшить диаметр опорных катков и довести их число с 8 до 16 (по 8 на борт). Данное решение было продиктовано желанием более равномерно распределить удельное давление на грунт.</w:t>
      </w:r>
    </w:p>
    <w:p w14:paraId="3BD269E0" w14:textId="77777777" w:rsidR="00F957E4" w:rsidRPr="0084550E" w:rsidRDefault="00F957E4" w:rsidP="0084550E">
      <w:pPr>
        <w:pStyle w:val="ae"/>
        <w:shd w:val="clear" w:color="auto" w:fill="FFFFFF"/>
        <w:spacing w:before="0" w:after="0"/>
        <w:jc w:val="both"/>
        <w:rPr>
          <w:color w:val="000000" w:themeColor="text1"/>
          <w:sz w:val="16"/>
          <w:szCs w:val="16"/>
        </w:rPr>
      </w:pPr>
      <w:r w:rsidRPr="0084550E">
        <w:rPr>
          <w:color w:val="000000" w:themeColor="text1"/>
          <w:sz w:val="16"/>
          <w:szCs w:val="16"/>
        </w:rPr>
        <w:t>Также в опытном порядке конструкторское бюро ГАЗ разработало рессорную подвеску для Т-60 на случай возникновения перебоев с поставкой торсионов. А на случай перебоев с поставкой бандажей прорабатывался вопрос о замене резины на деревянные накладки. Пришлось отказаться и от установки на Т-60 радиостанций. В результате эта машина оказалась единственным советским танком военного периода, на котором радиостанций не устанавливалось в принципе. Упрощать пришлось и остальное электрооборудование.</w:t>
      </w:r>
    </w:p>
    <w:p w14:paraId="123483C7" w14:textId="77777777" w:rsidR="00F957E4" w:rsidRPr="0084550E" w:rsidRDefault="00F957E4" w:rsidP="0084550E">
      <w:pPr>
        <w:pStyle w:val="ae"/>
        <w:shd w:val="clear" w:color="auto" w:fill="FFFFFF"/>
        <w:spacing w:before="0" w:after="0"/>
        <w:jc w:val="both"/>
        <w:rPr>
          <w:color w:val="000000" w:themeColor="text1"/>
          <w:sz w:val="16"/>
          <w:szCs w:val="16"/>
        </w:rPr>
      </w:pPr>
      <w:r w:rsidRPr="0084550E">
        <w:rPr>
          <w:color w:val="000000" w:themeColor="text1"/>
          <w:sz w:val="16"/>
          <w:szCs w:val="16"/>
        </w:rPr>
        <w:t xml:space="preserve">Несмотря на то что постановление ГКО №222сс ГАЗ им. Молотова так выполнить и не смог, ценой невероятных усилий горьковчане смогли запустить полноценное производство столь необходимых танков. Если в сентябре заказчиком было принято всего 3 Т-60, то в октябре их было уже 215, а всего за 1941 год ГАЗ им. Молотова выпустил 1314 танков. Из этого числа 137 штук представляли собой шасси, на базе которых монтировались </w:t>
      </w:r>
      <w:hyperlink r:id="rId61" w:history="1">
        <w:r w:rsidRPr="0084550E">
          <w:rPr>
            <w:rStyle w:val="a5"/>
            <w:rFonts w:eastAsia="Times New Roman"/>
            <w:color w:val="000000" w:themeColor="text1"/>
            <w:sz w:val="16"/>
            <w:szCs w:val="16"/>
            <w:u w:val="none"/>
          </w:rPr>
          <w:t>системы залпового огня</w:t>
        </w:r>
      </w:hyperlink>
      <w:r w:rsidRPr="0084550E">
        <w:rPr>
          <w:color w:val="000000" w:themeColor="text1"/>
          <w:sz w:val="16"/>
          <w:szCs w:val="16"/>
        </w:rPr>
        <w:t xml:space="preserve"> М-8. Из завода-смежника ГАЗ им. Молотова превратился в одного из крупнейших производителей танков не только в СССР, но в мире.</w:t>
      </w:r>
    </w:p>
    <w:p w14:paraId="03B03520" w14:textId="77777777" w:rsidR="00F957E4" w:rsidRPr="0084550E" w:rsidRDefault="00F957E4"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Кроме того, после появления в руководстве заводского КБ Астрова ГАЗ стал ведущим разработчиком по теме малых и лёгких танков. Дальнейшие работы по теме 060 велись в Горьком, что же касается завода №37, то он из-за эвакуации и довольно долгого возобновления производства утратил статус головного предприятия – разработчика танка.</w:t>
      </w:r>
    </w:p>
    <w:p w14:paraId="19F2B936" w14:textId="77777777" w:rsidR="00F957E4" w:rsidRPr="0084550E" w:rsidRDefault="00F957E4" w:rsidP="0084550E">
      <w:pPr>
        <w:pStyle w:val="ae"/>
        <w:shd w:val="clear" w:color="auto" w:fill="FFFFFF"/>
        <w:spacing w:before="0" w:after="0"/>
        <w:jc w:val="both"/>
        <w:rPr>
          <w:color w:val="000000" w:themeColor="text1"/>
          <w:sz w:val="16"/>
          <w:szCs w:val="16"/>
        </w:rPr>
      </w:pPr>
      <w:r w:rsidRPr="0084550E">
        <w:rPr>
          <w:color w:val="000000" w:themeColor="text1"/>
          <w:sz w:val="16"/>
          <w:szCs w:val="16"/>
        </w:rPr>
        <w:t>Безусловно, создание и производство Т-60 было во многом вынужденной мерой. Огневой мощи его 20-мм пушки хватало только на борьбу с легкобронированными целями, а бронирование защищало максимум от крупнокалиберных пулемётов. Тем не менее, лучше иметь такой танк, чем вообще никакого. В качестве машины поддержки пехоты Т-60 вполне годился, справлялся он и с ролью танка-разведчика. Маленький, довольно юркий и тихий, этот танк сыграл свою важную роль в боях конца 1941 – начала 1943 годов. А на Ленинградском фронте и в Карелии Т-60 прослужили вплоть до осени 1944 года (17462).</w:t>
      </w:r>
    </w:p>
    <w:p w14:paraId="0FB80305"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215885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вышло Постановление ГКО № 2432 О т. Двинском Б.А. РГАНИР, Фонд ГКО, д. 65, лл. 25 (11012).</w:t>
      </w:r>
    </w:p>
    <w:p w14:paraId="5C00797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94033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завершена работа по сборке и сварке кормовой части головного БМО. Балтийцы установили кессон на пробоину у крейсера "Петропавловск"; приступили к работам по зимней консервации и установке изоляции на линкоре "Октябрьская революция" и крейсере "Максим Горький". Ждановцы продолжали работы на СКР "Тайфун", петрозаводцы - на ЭТЩ "Василий Громов" (10671).</w:t>
      </w:r>
    </w:p>
    <w:p w14:paraId="4F16D9A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AA9DC9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17FD09E" w14:textId="77777777" w:rsidR="00090C9B" w:rsidRPr="0084550E" w:rsidRDefault="00090C9B" w:rsidP="0084550E">
      <w:pPr>
        <w:pStyle w:val="Iauiue"/>
        <w:jc w:val="both"/>
        <w:rPr>
          <w:iCs/>
          <w:color w:val="000000" w:themeColor="text1"/>
          <w:sz w:val="16"/>
          <w:szCs w:val="16"/>
        </w:rPr>
      </w:pPr>
    </w:p>
    <w:p w14:paraId="3F72EF60"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20 октября </w:t>
      </w:r>
      <w:r w:rsidRPr="0084550E">
        <w:rPr>
          <w:rFonts w:ascii="Times New Roman" w:hAnsi="Times New Roman"/>
          <w:color w:val="000000" w:themeColor="text1"/>
          <w:sz w:val="16"/>
          <w:szCs w:val="16"/>
        </w:rPr>
        <w:t>в 1942 году утреннее сообщение Совинформбюро:</w:t>
      </w:r>
    </w:p>
    <w:p w14:paraId="375615A2"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20 октября наши войска вели бои с противником в районе Сталинграда и в районе Моздока. На других фронтах никаких изменений не произошло.</w:t>
      </w:r>
    </w:p>
    <w:p w14:paraId="7C88C6E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Пехота и танки противника несколько раз атаковали наш опорный пункт в районе одного завода. Наши бойцы отбили атаки гитлеровцев. В этом бою подбито и сожжено 7 немецких танков иистреблено до 400 солдат и офицеров противника. На другом участке подразделения Н-ской части в ночном бою уничтожили 10 немецких пулемётов, 4 миномёта, разрушили 13 дзотов и блиндажей и истребили свыше роты немецкой пехоты.</w:t>
      </w:r>
    </w:p>
    <w:p w14:paraId="2644ABEC"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 разведывательный отряд напал на передовоеохранение противника, уничтожил 40 немецких солдат и захватил 2 пулемёта. Н-ская артиллерийская часть уничтожила 4 орудия, миномётную батарею противника, рассеяла и частью истребила до двух рот гитлеровцев.</w:t>
      </w:r>
    </w:p>
    <w:p w14:paraId="33844232"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отбивали атаки противника. За последние три дня бойцы Н-ской части уничтожили до батальона пехоты противника, подбили и сожгли 19 немецких танков. На другом участке наши подразделения выбили немцев из одного населённого пункта, который дважды переходил из рук в руки. Противник понёс большие потери.</w:t>
      </w:r>
    </w:p>
    <w:p w14:paraId="73EC3A3F"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действиями снайперов, разведывательных групп и огнём нашей артиллерии за два дня истреблено свыше 200 гитлеровцев, разрушено 9 дзотов, уничтожено 9 автомашин противника с военными грузами. Наши бойцы захватили орудие, несколько пулемётов и боеприпасы.</w:t>
      </w:r>
    </w:p>
    <w:p w14:paraId="48838B08"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минских партизан взорвал железнодорожный эшелон с живой силой противника. Все вагоны уничтожены.</w:t>
      </w:r>
    </w:p>
    <w:p w14:paraId="79798D64"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ефрейтор 118 мотополка 36 немецкой мотодивизии Карл П. рассказал: «Месяц назад я в составе маршевого батальона выехал из Австрии на Восточный фронт. Проезжая оккупированную немцами советскую территорию, я много наслышался о деятельности партизан. Мои личные наблюдения подтвердили всё то, что я слышал от солдат. Только по дороге от Минска до Смоленска я насчитал 15 паровозов и огромное количество платформ и вагонов, пущенных партизанами под откос. Здесь же валялись обгоревшие танки и автомашины».</w:t>
      </w:r>
    </w:p>
    <w:p w14:paraId="47322D37"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Немецко-фашистские мерзавцы устроили кровавую резню в горорде Корец, Ровенскойобласти. Гитлеровские палачи вырезали 105 семейств. За последние три месяца немцы истребили несколько тысяч жителей города. Многие кварталы и улицы совершенно обезлюдели.</w:t>
      </w:r>
    </w:p>
    <w:p w14:paraId="6AFD626E"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Немецкие оккупационные власти в Бельгии прибегают к всевозможным мерам насилия, чтобы заставить рабочих отправиться на гитлеровскую каторгу. В Антверпене по распоряжению начальника гестапо уволено 68 рабочих машиностроительного завода, отказавшихся вести переговоры о работе на германских предприятиях. В тот же день их лишили продовольственных карточек. Вечером у заводских ворот собралась многолюдная толпа. Рабочие потребовали восстановить всех уволенных и заявили, что в противном случае они объявят забастовку. Немцам пришлось выполнить требование рабочих.» (14805).</w:t>
      </w:r>
    </w:p>
    <w:p w14:paraId="15B612CB"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04FBC0E7"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20 октября </w:t>
      </w:r>
      <w:r w:rsidRPr="0084550E">
        <w:rPr>
          <w:rFonts w:ascii="Times New Roman" w:hAnsi="Times New Roman"/>
          <w:color w:val="000000" w:themeColor="text1"/>
          <w:sz w:val="16"/>
          <w:szCs w:val="16"/>
        </w:rPr>
        <w:t>в 1942 году вечернее сообщение Совинформбюро:</w:t>
      </w:r>
    </w:p>
    <w:p w14:paraId="49241883"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20 октября наши войска вели бои с противником в районе Сталинграда и в районе Моздока. На других фронтах никаких изменений не произошло.</w:t>
      </w:r>
    </w:p>
    <w:p w14:paraId="08CD3515"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19 октября нашей авиацией на различных участках фронта уничтожено 4 немецких танка, 10 автомашин с войсками, подавлен огонь 2 артиллерийских батарей, потоплен сторожевой корабль, рассеяно и частью уничтожено до роты пехоты противника.</w:t>
      </w:r>
    </w:p>
    <w:p w14:paraId="437A11CA"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упорные оборонительные бои. Полк пехоты и 40 танков противника атаковали наши опорные пункты в районе рабочего посёлка. Наши части отбили атаку и отбросили немцев на исходные позиции. Подтянув ещё 30 танков, противник вновь перешёл в наступление. Гитлеровцы понесли большие потери в танках и живой силе, но не добились успеха. К исходу дня бой продолжался на прежних рубежах. Нашими бойцами отбиты также все атаки противника в районе одного из заводов. Пленные немецкие солдаты сообщили, что немецкие дивизии, которые участвовали в наступлении последних дней, потеряли за эти дни 70 процентов личного состава.</w:t>
      </w:r>
    </w:p>
    <w:p w14:paraId="3D093DD6"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занимаемые рубежи и на отдельных участках вели бои местного значения. Бойцы подразделения под командованием т. Молочевского ружейно-пулемётным и миномётным огнём истребили до двух рот румынских солдат и офицеров, уничтожили 3 пулемёта и подавили огонь двух миномётных батарей противника. Зенитчики Н-ской части сбили 2 немецких самолёта.</w:t>
      </w:r>
    </w:p>
    <w:p w14:paraId="26961136"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бои с противником. Овладев ночью одним населённым пунктом, наши подразделения продолжали теснить гитлеровцев и выбили их с одного рубежа. В результате боёв на этом участке уничтожено до 900 немецких солдат и офицеров. Захвачен склад продовольствия и обмундирования противника, а также различное вооружение.</w:t>
      </w:r>
    </w:p>
    <w:p w14:paraId="661F0F9E"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подразделения морской пехоты под командованием т. Гордеева отбили атаку противника и истребили до 100 вражеских солдат и офицеров. На другом участке рота румын атаковала отделение младшего командира Степанова. Наши бойцы ружейно-пулемётным огнём рассеяли румын. Группа бойцов под руководством лейтенанта Щёткина, действуя в тылу врага, уничтожила 10 повозок с военными грузами и 40 немецких солдат и офицеров.</w:t>
      </w:r>
    </w:p>
    <w:p w14:paraId="50A719C8"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орловских партизан за две недели организовал крушение 4 воинских эшелонов противника. Уничтожено 4 паровоза, 18 вагонов с боеприпасами, 2 цистерны с горючим и 4 платформы с артиллерией. Кроме того, повреждено 73 вагона с разными военными грузами.</w:t>
      </w:r>
    </w:p>
    <w:p w14:paraId="3594F163"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Другой партизанский отряд в боях с немецкими захватчиками истребил более 600 гитлеровцев и уничтожил 18 автомашин. Смелую операцию провела группа партизан этого отряда, обманувшая немецких железнодорожников. На одном из разъездов партизаны уничтожили охрану, перевели стрелки и пустили один немецкий эшелон навстречу другому эшелону. В результате столкновения разбито 42 вагона с различным вооружением.</w:t>
      </w:r>
    </w:p>
    <w:p w14:paraId="2DFD33BD"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превратили в развалины древний русский город Новгород. В центральной части города многие улицы буквально сравнены с землёй. Гитлеровцы взорвали и сожгли не только школы, театры, больницы, библиотеки и другие культурные учреждения, но и ценнейшие памятники старины. Фашистские громилы превратили в груду камней старый Новгородский Кремль, взорвали памятник русского зодчества — Софийский собор и многие другие сооружения, представляющие огромную историческую и культурную ценность. Кирпич разрушенных зданий немецкие захватчики употребляют на строительство военных укреплений. В городе теперь нет советских жителей. Все они выселены или отправлены на принудительные работы.</w:t>
      </w:r>
    </w:p>
    <w:p w14:paraId="65B6AC27" w14:textId="77777777" w:rsidR="00F957E4" w:rsidRPr="0084550E" w:rsidRDefault="00F957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Население Греции оказывает упорное сопротивление немецким и итальянским оккупантам. В районе озера Агринион вооружённые крестьяне напали на итальянский гарнизон, истребили 29 оккупантов и ушли в горы. Итальянский карательный отряд арестовал в окрестных селениях свыше 400 заложников. Греческие патриоты совершили налёт на лагерь, в котором находились арестованные, перебили охрану и освободили заложников.» (14805).</w:t>
      </w:r>
    </w:p>
    <w:p w14:paraId="2BF753D9" w14:textId="77777777" w:rsidR="00F957E4" w:rsidRPr="0084550E" w:rsidRDefault="00F957E4" w:rsidP="0084550E">
      <w:pPr>
        <w:spacing w:after="0" w:line="240" w:lineRule="auto"/>
        <w:jc w:val="both"/>
        <w:rPr>
          <w:rFonts w:ascii="Times New Roman" w:hAnsi="Times New Roman"/>
          <w:color w:val="000000" w:themeColor="text1"/>
          <w:sz w:val="16"/>
          <w:szCs w:val="16"/>
        </w:rPr>
      </w:pPr>
    </w:p>
    <w:p w14:paraId="4A5873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г. три разведчика Спитфайра официально были приняты советской сторо</w:t>
      </w:r>
      <w:r w:rsidRPr="0084550E">
        <w:rPr>
          <w:rFonts w:ascii="Times New Roman" w:hAnsi="Times New Roman"/>
          <w:color w:val="000000" w:themeColor="text1"/>
          <w:sz w:val="16"/>
          <w:szCs w:val="16"/>
        </w:rPr>
        <w:softHyphen/>
        <w:t>ной в Мурманске на аэродроме Африканда (10790).</w:t>
      </w:r>
    </w:p>
    <w:p w14:paraId="3E4409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322E80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20 октября 1942 вышло Постановление ГКО № 2433 О подчинении начальников особых отделов соединений и уполномоченных особых отделов на кораблях командирам соединений и командирам кораблей Военно-Морского Флота. (7060, 26).</w:t>
      </w:r>
    </w:p>
    <w:p w14:paraId="7D2C85AC" w14:textId="77777777" w:rsidR="00090C9B" w:rsidRPr="0084550E" w:rsidRDefault="00090C9B" w:rsidP="0084550E">
      <w:pPr>
        <w:pStyle w:val="Iauiue"/>
        <w:tabs>
          <w:tab w:val="left" w:pos="11199"/>
        </w:tabs>
        <w:jc w:val="both"/>
        <w:rPr>
          <w:color w:val="000000" w:themeColor="text1"/>
          <w:sz w:val="16"/>
          <w:szCs w:val="16"/>
        </w:rPr>
      </w:pPr>
    </w:p>
    <w:p w14:paraId="3011009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7513485" w14:textId="77777777" w:rsidR="00090C9B" w:rsidRPr="0084550E" w:rsidRDefault="00090C9B" w:rsidP="0084550E">
      <w:pPr>
        <w:pStyle w:val="Iauiue"/>
        <w:jc w:val="both"/>
        <w:rPr>
          <w:iCs/>
          <w:color w:val="000000" w:themeColor="text1"/>
          <w:sz w:val="16"/>
          <w:szCs w:val="16"/>
        </w:rPr>
      </w:pPr>
    </w:p>
    <w:p w14:paraId="1FC74E72" w14:textId="77777777" w:rsidR="00375EC3" w:rsidRPr="0084550E" w:rsidRDefault="00375EC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года состоялось первое испытание пусковой установки для Fi-103. В качестве полезной нагрузки использовали макет ракеты без крыльев. Первый полет ракеты произвели без включения двигателя — для проверки летных характеристик и системы управления. Ракету подвесили под патрульный бомбардировщик Fw-200 Condor и сбросили с большой высоты. Ракета прекрасно планировала и вела себя достаточно устойчиво. 10 декабря состоялся первый полет с включением двигателя. На этот раз полет завершился полной неудачей. Пролетев около километра, Fi-103 потеряла управление и упала в Балтийское море (22878).</w:t>
      </w:r>
    </w:p>
    <w:p w14:paraId="3C191FF0" w14:textId="77777777" w:rsidR="00375EC3" w:rsidRPr="0084550E" w:rsidRDefault="00375EC3" w:rsidP="0084550E">
      <w:pPr>
        <w:spacing w:after="0" w:line="240" w:lineRule="auto"/>
        <w:jc w:val="both"/>
        <w:rPr>
          <w:rFonts w:ascii="Times New Roman" w:hAnsi="Times New Roman"/>
          <w:color w:val="000000" w:themeColor="text1"/>
          <w:sz w:val="16"/>
          <w:szCs w:val="16"/>
        </w:rPr>
      </w:pPr>
    </w:p>
    <w:p w14:paraId="21588F9C" w14:textId="77777777" w:rsidR="00E44765" w:rsidRPr="0084550E" w:rsidRDefault="00E44765"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20 октября </w:t>
      </w:r>
      <w:r w:rsidRPr="0084550E">
        <w:rPr>
          <w:rFonts w:ascii="Times New Roman" w:hAnsi="Times New Roman"/>
          <w:color w:val="000000" w:themeColor="text1"/>
          <w:sz w:val="16"/>
          <w:szCs w:val="16"/>
        </w:rPr>
        <w:t>в 1942 году действуя в районе Соломоновых островов, крейсер «Честер» получил попадание торпеды с подводной лодки «I-176». Погибли 11 человек, ранены 12 (14805).</w:t>
      </w:r>
    </w:p>
    <w:p w14:paraId="5D8A1D7A" w14:textId="77777777" w:rsidR="00E44765" w:rsidRPr="0084550E" w:rsidRDefault="00E44765" w:rsidP="0084550E">
      <w:pPr>
        <w:spacing w:after="0" w:line="240" w:lineRule="auto"/>
        <w:jc w:val="both"/>
        <w:rPr>
          <w:rFonts w:ascii="Times New Roman" w:hAnsi="Times New Roman"/>
          <w:color w:val="000000" w:themeColor="text1"/>
          <w:sz w:val="16"/>
          <w:szCs w:val="16"/>
        </w:rPr>
      </w:pPr>
    </w:p>
    <w:p w14:paraId="1699A7F1" w14:textId="77777777" w:rsidR="00E44765" w:rsidRPr="0084550E" w:rsidRDefault="00E44765"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20 октября </w:t>
      </w:r>
      <w:r w:rsidRPr="0084550E">
        <w:rPr>
          <w:rFonts w:ascii="Times New Roman" w:hAnsi="Times New Roman"/>
          <w:color w:val="000000" w:themeColor="text1"/>
          <w:sz w:val="16"/>
          <w:szCs w:val="16"/>
        </w:rPr>
        <w:t>в 1942 году прекращение депортации евреев из Словакии (14805).</w:t>
      </w:r>
    </w:p>
    <w:p w14:paraId="1FCC7B21" w14:textId="77777777" w:rsidR="00E44765" w:rsidRPr="0084550E" w:rsidRDefault="00E44765" w:rsidP="0084550E">
      <w:pPr>
        <w:spacing w:after="0" w:line="240" w:lineRule="auto"/>
        <w:jc w:val="both"/>
        <w:rPr>
          <w:rFonts w:ascii="Times New Roman" w:hAnsi="Times New Roman"/>
          <w:color w:val="000000" w:themeColor="text1"/>
          <w:sz w:val="16"/>
          <w:szCs w:val="16"/>
        </w:rPr>
      </w:pPr>
    </w:p>
    <w:p w14:paraId="029C6BC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20 октября 1942 премьер-министр вишистского правительства Франции Пьер Лаваль объявил о наборе 100 тысяч французских рабочих для немецких фабрик (4962).</w:t>
      </w:r>
    </w:p>
    <w:p w14:paraId="45DF22AF" w14:textId="77777777" w:rsidR="00090C9B" w:rsidRPr="0084550E" w:rsidRDefault="00090C9B" w:rsidP="0084550E">
      <w:pPr>
        <w:pStyle w:val="Iauiue"/>
        <w:tabs>
          <w:tab w:val="left" w:pos="11199"/>
        </w:tabs>
        <w:jc w:val="both"/>
        <w:rPr>
          <w:color w:val="000000" w:themeColor="text1"/>
          <w:sz w:val="16"/>
          <w:szCs w:val="16"/>
        </w:rPr>
      </w:pPr>
    </w:p>
    <w:p w14:paraId="1C425D4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9025FFD" w14:textId="77777777" w:rsidR="00090C9B" w:rsidRPr="0084550E" w:rsidRDefault="00090C9B" w:rsidP="0084550E">
      <w:pPr>
        <w:pStyle w:val="Iauiue"/>
        <w:jc w:val="both"/>
        <w:rPr>
          <w:iCs/>
          <w:color w:val="000000" w:themeColor="text1"/>
          <w:sz w:val="16"/>
          <w:szCs w:val="16"/>
        </w:rPr>
      </w:pPr>
    </w:p>
    <w:p w14:paraId="2B2940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октября 1942 директор завода 1 Третьяков писал А.И.Ш., Нач. управления заказов самолетов и моторов ВВС Алексееву письмо N 4583:</w:t>
      </w:r>
    </w:p>
    <w:p w14:paraId="68ABCF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октября 1942 самолет Ил-2 N 4246 завода 1 потерпел катастрофу на полигоне 1 ЗАБ при выполнении учебного бомбометания и стрельбы по колонне танков.</w:t>
      </w:r>
    </w:p>
    <w:p w14:paraId="224496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показаниям очевидцев, при выходе из пикирования после стрельбы, на высоте 50 м у самолета сорвало верхнюю обшивку верхней консоли крыла. Сорванная обшивка ударила по хвостовому оперению и отбила хвост фюзеляжа по 2-й раме. Самолет ударился крылом в землю, отбив его перевернулся и проехав около 200 м разрушаясь по пути движения остановился. Левое крыло с оголенными от фанерной обшивки лонжеронами осталось на самолете.</w:t>
      </w:r>
    </w:p>
    <w:p w14:paraId="3C412D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разбросу кусков фанерной обшивки можно предположить срыв фанерной обшивки правого крыла, что противоречит показаниям очевидцев.</w:t>
      </w:r>
    </w:p>
    <w:p w14:paraId="2B7CB2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Характер отрыва обшивки на консоли левого крыла дает основания думать, что разрушение самолета началось с левого крыла.</w:t>
      </w:r>
    </w:p>
    <w:p w14:paraId="69DF12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проверки качества изготовления крыльев, были взяты из серии для испытания два произвольных законченных крыла.</w:t>
      </w:r>
    </w:p>
    <w:p w14:paraId="2DC464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Одно крыло было подвергнуто стат. испытаниям на случай А, при этом крыло выдержало нагрузку 126%.</w:t>
      </w:r>
    </w:p>
    <w:p w14:paraId="62618B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Другое крыло было все разобрано на образцы для проверки качества приклейки обшивки к каркасу (нервюрам и стрингерам).</w:t>
      </w:r>
    </w:p>
    <w:p w14:paraId="53243E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 было изготовлено и испытано 132 образца, из которых 130 дали результаты хорошие и удовлетворительные, и 2 результата дали выпад вследствие попадания лака на склеиваемые поверхности.</w:t>
      </w:r>
    </w:p>
    <w:p w14:paraId="308F93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того, были вскрыты 2 законченных крыла для проверки качества приклейки путем отдирания обшивки от каркаса.</w:t>
      </w:r>
    </w:p>
    <w:p w14:paraId="0F1471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Проверка 4-х крыльев показала, что приклейка обшивки к каркасу вполне доброкачественная.</w:t>
      </w:r>
    </w:p>
    <w:p w14:paraId="1E4406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исключения возможности случайных выпадов в будущем нами принимаются следующие меры:</w:t>
      </w:r>
    </w:p>
    <w:p w14:paraId="32B499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Консольный лист фанеры с 5 ноября с.г. будет опресовываться с распаркой для придания ему заранее формы крыла. Это предохранит от появления морщин и неплотностей при приклейке указанного листа.</w:t>
      </w:r>
    </w:p>
    <w:p w14:paraId="558368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Введено пришурупливание передней кромки консольного листа к ободу крыла.</w:t>
      </w:r>
    </w:p>
    <w:p w14:paraId="2D4B0E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Будет введено с 1 ноября приклепка верхнего консольного листа фанеры в полкам лонжеронов, через дюралевую ленту, полошенную сверху листа.</w:t>
      </w:r>
    </w:p>
    <w:p w14:paraId="336B74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Введено раздельное наклеивание верхней и нижней обшивки крыла на 20% крыльев.</w:t>
      </w:r>
    </w:p>
    <w:p w14:paraId="3C583D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 мероприятие позволит проверить путем осмотра приклейку верхней консоли к каркасу.</w:t>
      </w:r>
    </w:p>
    <w:p w14:paraId="202C03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Вдоль верхних полок нервюр между лонжеронами крыла и на носках ставятся основные угольники 10х10 для увеличения площади приклейки к каркасу верхней обшивки крыла (1678,100).</w:t>
      </w:r>
    </w:p>
    <w:p w14:paraId="537EF5CC" w14:textId="77777777" w:rsidR="00090C9B" w:rsidRPr="0084550E" w:rsidRDefault="00090C9B" w:rsidP="0084550E">
      <w:pPr>
        <w:pStyle w:val="Iauiue"/>
        <w:jc w:val="both"/>
        <w:rPr>
          <w:color w:val="000000" w:themeColor="text1"/>
          <w:sz w:val="16"/>
          <w:szCs w:val="16"/>
        </w:rPr>
      </w:pPr>
    </w:p>
    <w:p w14:paraId="48A883A7" w14:textId="77777777" w:rsidR="00EA5E28" w:rsidRPr="0084550E" w:rsidRDefault="00EA5E2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21 октября 1943 начальником НИП АВ полковником Л. П. Лобачевым был утвержден Отчет по повторным испытаниям огнемета (АОГ) конструкции ГСКБ-47.</w:t>
      </w:r>
    </w:p>
    <w:p w14:paraId="03CF70C4" w14:textId="77777777" w:rsidR="00EA5E28" w:rsidRPr="0084550E" w:rsidRDefault="00EA5E2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6 октября 1942 г. в НИИ ВВС для прохождения повторных государственных испытаний поступил Ил-2, оснащенный авиационным огнеметом (АОГ) конструкции ГСКБ-47. Впервые АОГ испытывался на самолете Р-5 в августе 1941 г. и показал плохие ре</w:t>
      </w:r>
      <w:r w:rsidRPr="0084550E">
        <w:rPr>
          <w:color w:val="000000" w:themeColor="text1"/>
          <w:sz w:val="16"/>
          <w:szCs w:val="16"/>
        </w:rPr>
        <w:softHyphen/>
        <w:t>зультаты. Затем повторно в декабре 1941 г. и в ян</w:t>
      </w:r>
      <w:r w:rsidRPr="0084550E">
        <w:rPr>
          <w:color w:val="000000" w:themeColor="text1"/>
          <w:sz w:val="16"/>
          <w:szCs w:val="16"/>
        </w:rPr>
        <w:softHyphen/>
        <w:t>варе 1942 г., но все неудачно.</w:t>
      </w:r>
    </w:p>
    <w:p w14:paraId="4825D38A" w14:textId="77777777" w:rsidR="00EA5E28" w:rsidRPr="0084550E" w:rsidRDefault="00EA5E2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Авиационный огнемет предназначался «для огнеметания с самолета по наземным объектам с целью создания пожаров, поражения живой силы и матчасти противника».</w:t>
      </w:r>
    </w:p>
    <w:p w14:paraId="6E3121C8" w14:textId="77777777" w:rsidR="00EA5E28" w:rsidRPr="0084550E" w:rsidRDefault="00EA5E2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Огнемет для Ил-2 представлял собой се</w:t>
      </w:r>
      <w:r w:rsidRPr="0084550E">
        <w:rPr>
          <w:color w:val="000000" w:themeColor="text1"/>
          <w:sz w:val="16"/>
          <w:szCs w:val="16"/>
        </w:rPr>
        <w:softHyphen/>
        <w:t>рийный универсальный химический прибор УХАП-250 с встроенной системой зажигания.</w:t>
      </w:r>
    </w:p>
    <w:p w14:paraId="6DE9EEE3" w14:textId="77777777" w:rsidR="00EA5E28" w:rsidRPr="0084550E" w:rsidRDefault="00EA5E2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УХАП-250 заливалась стандартная огнесмесь из бензина и порошка нафтената алюминия в соот</w:t>
      </w:r>
      <w:r w:rsidRPr="0084550E">
        <w:rPr>
          <w:color w:val="000000" w:themeColor="text1"/>
          <w:sz w:val="16"/>
          <w:szCs w:val="16"/>
        </w:rPr>
        <w:softHyphen/>
        <w:t>ношении: 4,2 кг порошка на 100 л бензина. Смесь необходимо было приготовить не менее чем за сутки до ее применения в огнемете. Снаряжение производилось вручную, с помощью воронки и ведра.</w:t>
      </w:r>
    </w:p>
    <w:p w14:paraId="427E76C5" w14:textId="77777777" w:rsidR="00EA5E28" w:rsidRPr="0084550E" w:rsidRDefault="00EA5E2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боевом применении огнесмесь вытесня</w:t>
      </w:r>
      <w:r w:rsidRPr="0084550E">
        <w:rPr>
          <w:color w:val="000000" w:themeColor="text1"/>
          <w:sz w:val="16"/>
          <w:szCs w:val="16"/>
        </w:rPr>
        <w:softHyphen/>
        <w:t>лась из корпуса прибора газами пиротехнического заряда (инициировался электрическим импульсом при нажатии боевой кнопки) через калиброванное отверстие диафрагмы, на выходе которой смесь воспламенялась от факела системы зажигания.</w:t>
      </w:r>
    </w:p>
    <w:p w14:paraId="089F4A99" w14:textId="77777777" w:rsidR="00EA5E28" w:rsidRPr="0084550E" w:rsidRDefault="00EA5E2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огнемете использовались принятые к УХАП-250 диафрагмы — газоотводная и аварий</w:t>
      </w:r>
      <w:r w:rsidRPr="0084550E">
        <w:rPr>
          <w:color w:val="000000" w:themeColor="text1"/>
          <w:sz w:val="16"/>
          <w:szCs w:val="16"/>
        </w:rPr>
        <w:softHyphen/>
        <w:t>ная, а также насадок диаметром 34 мм с кониче</w:t>
      </w:r>
      <w:r w:rsidRPr="0084550E">
        <w:rPr>
          <w:color w:val="000000" w:themeColor="text1"/>
          <w:sz w:val="16"/>
          <w:szCs w:val="16"/>
        </w:rPr>
        <w:softHyphen/>
        <w:t>ским стволом. «Зажигалка», состоящая из 2 камер под штатные осветительные звездки от осветительных патронов калибра 26 мм, кре</w:t>
      </w:r>
      <w:r w:rsidRPr="0084550E">
        <w:rPr>
          <w:color w:val="000000" w:themeColor="text1"/>
          <w:sz w:val="16"/>
          <w:szCs w:val="16"/>
        </w:rPr>
        <w:softHyphen/>
        <w:t>пилась непосредственно на насад</w:t>
      </w:r>
      <w:r w:rsidRPr="0084550E">
        <w:rPr>
          <w:color w:val="000000" w:themeColor="text1"/>
          <w:sz w:val="16"/>
          <w:szCs w:val="16"/>
        </w:rPr>
        <w:softHyphen/>
        <w:t>ке. На каждой камере имелся пи- розатвор под штатный пиропатрон ПП-4, который применялся в ракет</w:t>
      </w:r>
      <w:r w:rsidRPr="0084550E">
        <w:rPr>
          <w:color w:val="000000" w:themeColor="text1"/>
          <w:sz w:val="16"/>
          <w:szCs w:val="16"/>
        </w:rPr>
        <w:softHyphen/>
        <w:t>ных снарядах. Система зажигания включалась в общую электросеть непосредственно через контакты пиротехнического заряда огнемета. Управление пуском огнемета осу</w:t>
      </w:r>
      <w:r w:rsidRPr="0084550E">
        <w:rPr>
          <w:color w:val="000000" w:themeColor="text1"/>
          <w:sz w:val="16"/>
          <w:szCs w:val="16"/>
        </w:rPr>
        <w:softHyphen/>
        <w:t>ществлялось от ЭСБР-3п. Подвеска огнеметов осуществлялась на зам</w:t>
      </w:r>
      <w:r w:rsidRPr="0084550E">
        <w:rPr>
          <w:color w:val="000000" w:themeColor="text1"/>
          <w:sz w:val="16"/>
          <w:szCs w:val="16"/>
        </w:rPr>
        <w:softHyphen/>
        <w:t>ки ДЗ-40.</w:t>
      </w:r>
    </w:p>
    <w:p w14:paraId="61FD79B1" w14:textId="77777777" w:rsidR="00EA5E28" w:rsidRPr="0084550E" w:rsidRDefault="00EA5E2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наземных испытаний конструкция АОГ обеспечила впол</w:t>
      </w:r>
      <w:r w:rsidRPr="0084550E">
        <w:rPr>
          <w:rFonts w:ascii="Times New Roman" w:hAnsi="Times New Roman"/>
          <w:color w:val="000000" w:themeColor="text1"/>
          <w:sz w:val="16"/>
          <w:szCs w:val="16"/>
        </w:rPr>
        <w:softHyphen/>
        <w:t>не приличную дальность огнемета- ния — до 150 м. Однако результаты испытаний АОГ в воздухе показали его низкую эффективность. Дело в том, что при скорости полета Ил-2 у земли порядка 320—340 км/ч плотность распыленной огнесме- си у земли была низкой, так как большая часть смеси «значитель</w:t>
      </w:r>
      <w:r w:rsidRPr="0084550E">
        <w:rPr>
          <w:rFonts w:ascii="Times New Roman" w:hAnsi="Times New Roman"/>
          <w:color w:val="000000" w:themeColor="text1"/>
          <w:sz w:val="16"/>
          <w:szCs w:val="16"/>
        </w:rPr>
        <w:softHyphen/>
        <w:t>но дробится на отдельные капли разных размеров и быстро сгорает в воздухе» из-за избытка окислите</w:t>
      </w:r>
      <w:r w:rsidRPr="0084550E">
        <w:rPr>
          <w:rFonts w:ascii="Times New Roman" w:hAnsi="Times New Roman"/>
          <w:color w:val="000000" w:themeColor="text1"/>
          <w:sz w:val="16"/>
          <w:szCs w:val="16"/>
        </w:rPr>
        <w:softHyphen/>
        <w:t>ля, а часть смеси («не менее 20%») не воспламенялась вовсе. Огнеме- тание было возможным только до высоты полета самолета 10 м, хотя и в этом случае до земли долетало «ничтожное количество горящей смеси» — не более 20—30% распы</w:t>
      </w:r>
      <w:r w:rsidRPr="0084550E">
        <w:rPr>
          <w:rFonts w:ascii="Times New Roman" w:hAnsi="Times New Roman"/>
          <w:color w:val="000000" w:themeColor="text1"/>
          <w:sz w:val="16"/>
          <w:szCs w:val="16"/>
        </w:rPr>
        <w:softHyphen/>
        <w:t>ляемой огнесмеси. При этом полоса разлета огнесмеси от каждого АОГ в ширину не превышала 5 м, а кон</w:t>
      </w:r>
      <w:r w:rsidRPr="0084550E">
        <w:rPr>
          <w:rFonts w:ascii="Times New Roman" w:hAnsi="Times New Roman"/>
          <w:color w:val="000000" w:themeColor="text1"/>
          <w:sz w:val="16"/>
          <w:szCs w:val="16"/>
        </w:rPr>
        <w:softHyphen/>
        <w:t>центрация огнесмеси внутри поло</w:t>
      </w:r>
      <w:r w:rsidRPr="0084550E">
        <w:rPr>
          <w:rFonts w:ascii="Times New Roman" w:hAnsi="Times New Roman"/>
          <w:color w:val="000000" w:themeColor="text1"/>
          <w:sz w:val="16"/>
          <w:szCs w:val="16"/>
        </w:rPr>
        <w:softHyphen/>
        <w:t>сы не обеспечивала гарантирован</w:t>
      </w:r>
      <w:r w:rsidRPr="0084550E">
        <w:rPr>
          <w:rFonts w:ascii="Times New Roman" w:hAnsi="Times New Roman"/>
          <w:color w:val="000000" w:themeColor="text1"/>
          <w:sz w:val="16"/>
          <w:szCs w:val="16"/>
        </w:rPr>
        <w:softHyphen/>
        <w:t>ного поражения целей: «подвижные цели могут своевременно выйти (из полосы поражения</w:t>
      </w:r>
      <w:r w:rsidRPr="0084550E">
        <w:rPr>
          <w:rStyle w:val="BodytextItalic"/>
          <w:rFonts w:eastAsiaTheme="minorHAnsi"/>
          <w:i w:val="0"/>
          <w:color w:val="000000" w:themeColor="text1"/>
          <w:sz w:val="16"/>
          <w:szCs w:val="16"/>
        </w:rPr>
        <w:t xml:space="preserve">), </w:t>
      </w:r>
      <w:r w:rsidRPr="0084550E">
        <w:rPr>
          <w:rFonts w:ascii="Times New Roman" w:hAnsi="Times New Roman"/>
          <w:color w:val="000000" w:themeColor="text1"/>
          <w:sz w:val="16"/>
          <w:szCs w:val="16"/>
        </w:rPr>
        <w:t>а неподвижные цели воспламенить затруднительно в силу небольшой мощности огневого факела и невы</w:t>
      </w:r>
      <w:r w:rsidRPr="0084550E">
        <w:rPr>
          <w:rFonts w:ascii="Times New Roman" w:hAnsi="Times New Roman"/>
          <w:color w:val="000000" w:themeColor="text1"/>
          <w:sz w:val="16"/>
          <w:szCs w:val="16"/>
        </w:rPr>
        <w:softHyphen/>
        <w:t>сокой зажигательной способности огнесмеси».</w:t>
      </w:r>
    </w:p>
    <w:p w14:paraId="54325849" w14:textId="77777777" w:rsidR="00EA5E28" w:rsidRPr="0084550E" w:rsidRDefault="00EA5E2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отчете по испытаниям начальник 3-го отде</w:t>
      </w:r>
      <w:r w:rsidRPr="0084550E">
        <w:rPr>
          <w:color w:val="000000" w:themeColor="text1"/>
          <w:sz w:val="16"/>
          <w:szCs w:val="16"/>
        </w:rPr>
        <w:softHyphen/>
        <w:t>ления опытного отдела НИП АВ инженер-майор Дьячков и ведущий инженер по испытаниям инже</w:t>
      </w:r>
      <w:r w:rsidRPr="0084550E">
        <w:rPr>
          <w:color w:val="000000" w:themeColor="text1"/>
          <w:sz w:val="16"/>
          <w:szCs w:val="16"/>
        </w:rPr>
        <w:softHyphen/>
        <w:t>нер-капитан Комарницкий констатировали: «Ави</w:t>
      </w:r>
      <w:r w:rsidRPr="0084550E">
        <w:rPr>
          <w:color w:val="000000" w:themeColor="text1"/>
          <w:sz w:val="16"/>
          <w:szCs w:val="16"/>
        </w:rPr>
        <w:softHyphen/>
        <w:t>аогнемет конструкции ГСКБ-47 обладает малой эффективностью. /. / Затрата больших количеств горючего не оправдывается с точки зрения получа</w:t>
      </w:r>
      <w:r w:rsidRPr="0084550E">
        <w:rPr>
          <w:color w:val="000000" w:themeColor="text1"/>
          <w:sz w:val="16"/>
          <w:szCs w:val="16"/>
        </w:rPr>
        <w:softHyphen/>
        <w:t>емого ничтожного боевого эффекта. /.../ В эксплуа</w:t>
      </w:r>
      <w:r w:rsidRPr="0084550E">
        <w:rPr>
          <w:color w:val="000000" w:themeColor="text1"/>
          <w:sz w:val="16"/>
          <w:szCs w:val="16"/>
        </w:rPr>
        <w:softHyphen/>
        <w:t>тационном отношении огнемет менее удобен, чем существующие на вооружении другие зажигатель</w:t>
      </w:r>
      <w:r w:rsidRPr="0084550E">
        <w:rPr>
          <w:color w:val="000000" w:themeColor="text1"/>
          <w:sz w:val="16"/>
          <w:szCs w:val="16"/>
        </w:rPr>
        <w:softHyphen/>
        <w:t>ные средства, например пакеты, бомбы, термоша</w:t>
      </w:r>
      <w:r w:rsidRPr="0084550E">
        <w:rPr>
          <w:color w:val="000000" w:themeColor="text1"/>
          <w:sz w:val="16"/>
          <w:szCs w:val="16"/>
        </w:rPr>
        <w:softHyphen/>
        <w:t>ры и др. /.../ Предъявленный ГСКБ-47 авиационный огнемет на самолете Ил-2 полигонных испытаний не выдержал и, ввиду непригодности к боевому применению, доработке не подлежит» (17500).</w:t>
      </w:r>
    </w:p>
    <w:p w14:paraId="2A71D252" w14:textId="77777777" w:rsidR="00EA5E28" w:rsidRPr="0084550E" w:rsidRDefault="00EA5E28" w:rsidP="0084550E">
      <w:pPr>
        <w:spacing w:after="0" w:line="240" w:lineRule="auto"/>
        <w:jc w:val="both"/>
        <w:rPr>
          <w:rFonts w:ascii="Times New Roman" w:hAnsi="Times New Roman"/>
          <w:color w:val="000000" w:themeColor="text1"/>
          <w:sz w:val="16"/>
          <w:szCs w:val="16"/>
        </w:rPr>
      </w:pPr>
    </w:p>
    <w:p w14:paraId="6B9E59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октября 1942 был подписан акт по испытаниям Ил-4 2М-88Б серийный N 2314 С.В.И. производства завода 23.</w:t>
      </w:r>
    </w:p>
    <w:p w14:paraId="34DE2D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Консоли крыла - деревянные</w:t>
      </w:r>
    </w:p>
    <w:p w14:paraId="4A90A2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- 4</w:t>
      </w:r>
    </w:p>
    <w:p w14:paraId="29BFF1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 мощность - 1100 нр</w:t>
      </w:r>
    </w:p>
    <w:p w14:paraId="4392F3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Ном. мощность на высоте - 1100/4000, 1000/6000</w:t>
      </w:r>
    </w:p>
    <w:p w14:paraId="778244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- 6421</w:t>
      </w:r>
    </w:p>
    <w:p w14:paraId="5B8C12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(норм./перегр.) - 10055/12130</w:t>
      </w:r>
    </w:p>
    <w:p w14:paraId="27A759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 крыла - 67</w:t>
      </w:r>
    </w:p>
    <w:p w14:paraId="5A125D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p w14:paraId="0D8828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 земли - 332</w:t>
      </w:r>
    </w:p>
    <w:p w14:paraId="3B8B03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6550 - 404</w:t>
      </w:r>
    </w:p>
    <w:p w14:paraId="5EFFDD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Посад. скор. - 129</w:t>
      </w:r>
    </w:p>
    <w:p w14:paraId="18F120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подъема на 5000 м - 0:19</w:t>
      </w:r>
    </w:p>
    <w:p w14:paraId="757C1E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 потолок - 8300</w:t>
      </w:r>
    </w:p>
    <w:p w14:paraId="35B429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Запас горючего</w:t>
      </w:r>
    </w:p>
    <w:p w14:paraId="5BA342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норм. - 1875</w:t>
      </w:r>
    </w:p>
    <w:p w14:paraId="2143BC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перегр. - 3770</w:t>
      </w:r>
    </w:p>
    <w:p w14:paraId="3E9125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Дальность</w:t>
      </w:r>
    </w:p>
    <w:p w14:paraId="616980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258 и высоте 4000 - 3585</w:t>
      </w:r>
    </w:p>
    <w:p w14:paraId="277CCB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189 и высоте 4000 - 4265</w:t>
      </w:r>
    </w:p>
    <w:p w14:paraId="79A9C5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- 530</w:t>
      </w:r>
    </w:p>
    <w:p w14:paraId="011837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Пробег - 575</w:t>
      </w:r>
    </w:p>
    <w:p w14:paraId="19142F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старта до 25 м - 1600</w:t>
      </w:r>
    </w:p>
    <w:p w14:paraId="3668DA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 - АВ-5Ф-158А 3.5 м</w:t>
      </w:r>
    </w:p>
    <w:p w14:paraId="6F81E1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Вооружение:</w:t>
      </w:r>
    </w:p>
    <w:p w14:paraId="64B8AE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вперед - 1ШКАС с 500</w:t>
      </w:r>
    </w:p>
    <w:p w14:paraId="1BF84D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турель - 1УБТ с 200</w:t>
      </w:r>
    </w:p>
    <w:p w14:paraId="1FB992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люк - 1ШКАС с 500</w:t>
      </w:r>
    </w:p>
    <w:p w14:paraId="2D3EE6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 нормально - 1000</w:t>
      </w:r>
    </w:p>
    <w:p w14:paraId="610B69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 в перегруз - 1000 внутри + 1500 на внешней (1785).</w:t>
      </w:r>
    </w:p>
    <w:p w14:paraId="0DCA98CE" w14:textId="77777777" w:rsidR="00090C9B" w:rsidRPr="0084550E" w:rsidRDefault="00090C9B" w:rsidP="0084550E">
      <w:pPr>
        <w:pStyle w:val="Iauiue"/>
        <w:jc w:val="both"/>
        <w:rPr>
          <w:color w:val="000000" w:themeColor="text1"/>
          <w:sz w:val="16"/>
          <w:szCs w:val="16"/>
        </w:rPr>
      </w:pPr>
    </w:p>
    <w:p w14:paraId="3054D25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октября 1942 г. в Заключении по эскизному проекту дальнего ноч</w:t>
      </w:r>
      <w:r w:rsidRPr="0084550E">
        <w:rPr>
          <w:rFonts w:ascii="Times New Roman" w:hAnsi="Times New Roman"/>
          <w:color w:val="000000" w:themeColor="text1"/>
          <w:sz w:val="16"/>
          <w:szCs w:val="16"/>
        </w:rPr>
        <w:softHyphen/>
        <w:t>ного бомбардировщика ДБ с АМ-37 ОКБ П.О.С., который был рассмотрен в НИИ ВВС КА, утвержденном глав</w:t>
      </w:r>
      <w:r w:rsidRPr="0084550E">
        <w:rPr>
          <w:rFonts w:ascii="Times New Roman" w:hAnsi="Times New Roman"/>
          <w:color w:val="000000" w:themeColor="text1"/>
          <w:sz w:val="16"/>
          <w:szCs w:val="16"/>
        </w:rPr>
        <w:softHyphen/>
        <w:t>ным инженером ВВС, от</w:t>
      </w:r>
      <w:r w:rsidRPr="0084550E">
        <w:rPr>
          <w:rFonts w:ascii="Times New Roman" w:hAnsi="Times New Roman"/>
          <w:color w:val="000000" w:themeColor="text1"/>
          <w:sz w:val="16"/>
          <w:szCs w:val="16"/>
        </w:rPr>
        <w:softHyphen/>
        <w:t>мечалось, что предъявленный эскиз</w:t>
      </w:r>
      <w:r w:rsidRPr="0084550E">
        <w:rPr>
          <w:rFonts w:ascii="Times New Roman" w:hAnsi="Times New Roman"/>
          <w:color w:val="000000" w:themeColor="text1"/>
          <w:sz w:val="16"/>
          <w:szCs w:val="16"/>
        </w:rPr>
        <w:softHyphen/>
        <w:t>ный проект:</w:t>
      </w:r>
    </w:p>
    <w:p w14:paraId="4115C2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«...утвержден быть не может, по следующим причинам:</w:t>
      </w:r>
    </w:p>
    <w:p w14:paraId="7AE2B7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Одномоторная схема само</w:t>
      </w:r>
      <w:r w:rsidRPr="0084550E">
        <w:rPr>
          <w:rFonts w:ascii="Times New Roman" w:hAnsi="Times New Roman"/>
          <w:color w:val="000000" w:themeColor="text1"/>
          <w:sz w:val="16"/>
          <w:szCs w:val="16"/>
        </w:rPr>
        <w:softHyphen/>
        <w:t>лета дальнего действия, из условий надежности и безопасности поле</w:t>
      </w:r>
      <w:r w:rsidRPr="0084550E">
        <w:rPr>
          <w:rFonts w:ascii="Times New Roman" w:hAnsi="Times New Roman"/>
          <w:color w:val="000000" w:themeColor="text1"/>
          <w:sz w:val="16"/>
          <w:szCs w:val="16"/>
        </w:rPr>
        <w:softHyphen/>
        <w:t>та нецелесообразна.</w:t>
      </w:r>
    </w:p>
    <w:p w14:paraId="66B934D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 самолете автор проекта предполагает установить мотор АМ-37. Мотор с производства снят, в широкой эксплуатации не прове</w:t>
      </w:r>
      <w:r w:rsidRPr="0084550E">
        <w:rPr>
          <w:rFonts w:ascii="Times New Roman" w:hAnsi="Times New Roman"/>
          <w:color w:val="000000" w:themeColor="text1"/>
          <w:sz w:val="16"/>
          <w:szCs w:val="16"/>
        </w:rPr>
        <w:softHyphen/>
        <w:t>рен и имеет ряд существенных де</w:t>
      </w:r>
      <w:r w:rsidRPr="0084550E">
        <w:rPr>
          <w:rFonts w:ascii="Times New Roman" w:hAnsi="Times New Roman"/>
          <w:color w:val="000000" w:themeColor="text1"/>
          <w:sz w:val="16"/>
          <w:szCs w:val="16"/>
        </w:rPr>
        <w:softHyphen/>
        <w:t>фектов.</w:t>
      </w:r>
    </w:p>
    <w:p w14:paraId="6A2DAE9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Взлетные свойства самолета (тем более, ночного) неудовлетво</w:t>
      </w:r>
      <w:r w:rsidRPr="0084550E">
        <w:rPr>
          <w:rFonts w:ascii="Times New Roman" w:hAnsi="Times New Roman"/>
          <w:color w:val="000000" w:themeColor="text1"/>
          <w:sz w:val="16"/>
          <w:szCs w:val="16"/>
        </w:rPr>
        <w:softHyphen/>
        <w:t>рительные. (Разбег 1030 м в нор</w:t>
      </w:r>
      <w:r w:rsidRPr="0084550E">
        <w:rPr>
          <w:rFonts w:ascii="Times New Roman" w:hAnsi="Times New Roman"/>
          <w:color w:val="000000" w:themeColor="text1"/>
          <w:sz w:val="16"/>
          <w:szCs w:val="16"/>
        </w:rPr>
        <w:softHyphen/>
        <w:t>мальном варианте).</w:t>
      </w:r>
    </w:p>
    <w:p w14:paraId="758ED7E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Размещение и количество эки</w:t>
      </w:r>
      <w:r w:rsidRPr="0084550E">
        <w:rPr>
          <w:rFonts w:ascii="Times New Roman" w:hAnsi="Times New Roman"/>
          <w:color w:val="000000" w:themeColor="text1"/>
          <w:sz w:val="16"/>
          <w:szCs w:val="16"/>
        </w:rPr>
        <w:softHyphen/>
        <w:t>пажа не обеспечит нормальное выполнение боевого задания:</w:t>
      </w:r>
    </w:p>
    <w:p w14:paraId="03FE847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одному летчику физически трудно производить полет ночью в течение 10 часов на высоте 6000 -8000 м;</w:t>
      </w:r>
    </w:p>
    <w:p w14:paraId="562D0D0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штурман не сможет выполнять обязанности^, навигатора, бомбар</w:t>
      </w:r>
      <w:r w:rsidRPr="0084550E">
        <w:rPr>
          <w:rFonts w:ascii="Times New Roman" w:hAnsi="Times New Roman"/>
          <w:color w:val="000000" w:themeColor="text1"/>
          <w:sz w:val="16"/>
          <w:szCs w:val="16"/>
        </w:rPr>
        <w:softHyphen/>
        <w:t>дира и стрелка-радиста, тем более, что рабочие места его располо</w:t>
      </w:r>
      <w:r w:rsidRPr="0084550E">
        <w:rPr>
          <w:rFonts w:ascii="Times New Roman" w:hAnsi="Times New Roman"/>
          <w:color w:val="000000" w:themeColor="text1"/>
          <w:sz w:val="16"/>
          <w:szCs w:val="16"/>
        </w:rPr>
        <w:softHyphen/>
        <w:t>жены в разных кабинах».</w:t>
      </w:r>
    </w:p>
    <w:p w14:paraId="1959445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в Заключение по эскизному проекту ДБ-АМ-37 были включены замечания консультанта НИИ ВВС КА генерал-майора ИАС В.С.Пышнова:</w:t>
      </w:r>
    </w:p>
    <w:p w14:paraId="109FC16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«Желание построить бомбар</w:t>
      </w:r>
      <w:r w:rsidRPr="0084550E">
        <w:rPr>
          <w:rFonts w:ascii="Times New Roman" w:hAnsi="Times New Roman"/>
          <w:color w:val="000000" w:themeColor="text1"/>
          <w:sz w:val="16"/>
          <w:szCs w:val="16"/>
        </w:rPr>
        <w:softHyphen/>
        <w:t>дировщик с большой производитель</w:t>
      </w:r>
      <w:r w:rsidRPr="0084550E">
        <w:rPr>
          <w:rFonts w:ascii="Times New Roman" w:hAnsi="Times New Roman"/>
          <w:color w:val="000000" w:themeColor="text1"/>
          <w:sz w:val="16"/>
          <w:szCs w:val="16"/>
        </w:rPr>
        <w:softHyphen/>
        <w:t>ностью, т.е. хорошим соотношени</w:t>
      </w:r>
      <w:r w:rsidRPr="0084550E">
        <w:rPr>
          <w:rFonts w:ascii="Times New Roman" w:hAnsi="Times New Roman"/>
          <w:color w:val="000000" w:themeColor="text1"/>
          <w:sz w:val="16"/>
          <w:szCs w:val="16"/>
        </w:rPr>
        <w:softHyphen/>
        <w:t>ем между весом бомб и расходом горючего, заслуживает одобрения. Однако в этом деле не следует очень увлекаться. Улучшение про</w:t>
      </w:r>
      <w:r w:rsidRPr="0084550E">
        <w:rPr>
          <w:rFonts w:ascii="Times New Roman" w:hAnsi="Times New Roman"/>
          <w:color w:val="000000" w:themeColor="text1"/>
          <w:sz w:val="16"/>
          <w:szCs w:val="16"/>
        </w:rPr>
        <w:softHyphen/>
        <w:t>изводительности дается ценой боль</w:t>
      </w:r>
      <w:r w:rsidRPr="0084550E">
        <w:rPr>
          <w:rFonts w:ascii="Times New Roman" w:hAnsi="Times New Roman"/>
          <w:color w:val="000000" w:themeColor="text1"/>
          <w:sz w:val="16"/>
          <w:szCs w:val="16"/>
        </w:rPr>
        <w:softHyphen/>
        <w:t>шой работы над конструкцией и удачным замыслом.</w:t>
      </w:r>
    </w:p>
    <w:p w14:paraId="5BCB79A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Обещание увеличить произво</w:t>
      </w:r>
      <w:r w:rsidRPr="0084550E">
        <w:rPr>
          <w:rFonts w:ascii="Times New Roman" w:hAnsi="Times New Roman"/>
          <w:color w:val="000000" w:themeColor="text1"/>
          <w:sz w:val="16"/>
          <w:szCs w:val="16"/>
        </w:rPr>
        <w:softHyphen/>
        <w:t>дительность в 4 раза не может не вызвать сомнений.</w:t>
      </w:r>
    </w:p>
    <w:p w14:paraId="2807422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Во-первых, едва ли целесообраз</w:t>
      </w:r>
      <w:r w:rsidRPr="0084550E">
        <w:rPr>
          <w:rFonts w:ascii="Times New Roman" w:hAnsi="Times New Roman"/>
          <w:color w:val="000000" w:themeColor="text1"/>
          <w:sz w:val="16"/>
          <w:szCs w:val="16"/>
        </w:rPr>
        <w:softHyphen/>
        <w:t>но одномоторный бомбардировщик делать дальним. Здесь дело не толь</w:t>
      </w:r>
      <w:r w:rsidRPr="0084550E">
        <w:rPr>
          <w:rFonts w:ascii="Times New Roman" w:hAnsi="Times New Roman"/>
          <w:color w:val="000000" w:themeColor="text1"/>
          <w:sz w:val="16"/>
          <w:szCs w:val="16"/>
        </w:rPr>
        <w:softHyphen/>
        <w:t>ко в надежности, но и в возможно</w:t>
      </w:r>
      <w:r w:rsidRPr="0084550E">
        <w:rPr>
          <w:rFonts w:ascii="Times New Roman" w:hAnsi="Times New Roman"/>
          <w:color w:val="000000" w:themeColor="text1"/>
          <w:sz w:val="16"/>
          <w:szCs w:val="16"/>
        </w:rPr>
        <w:softHyphen/>
        <w:t>сти размещения спецоборудования. В самолете применено необычное размещение экипажа. Обстрел штурмана сильно стеснен крылом.</w:t>
      </w:r>
    </w:p>
    <w:p w14:paraId="3981B26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Основной вопрос о полетном весе. Ночной старт труден и его не следует выполнять с предельно большим весом. Нормальный полет</w:t>
      </w:r>
      <w:r w:rsidRPr="0084550E">
        <w:rPr>
          <w:rFonts w:ascii="Times New Roman" w:hAnsi="Times New Roman"/>
          <w:color w:val="000000" w:themeColor="text1"/>
          <w:sz w:val="16"/>
          <w:szCs w:val="16"/>
        </w:rPr>
        <w:softHyphen/>
        <w:t>ный вес данного самолета едва ли можно принять более 8000 - 8500 кг. Потребная величина аэродро</w:t>
      </w:r>
      <w:r w:rsidRPr="0084550E">
        <w:rPr>
          <w:rFonts w:ascii="Times New Roman" w:hAnsi="Times New Roman"/>
          <w:color w:val="000000" w:themeColor="text1"/>
          <w:sz w:val="16"/>
          <w:szCs w:val="16"/>
        </w:rPr>
        <w:softHyphen/>
        <w:t>ма должна быть, примерно в 2 раза более длины разбега, т.е. свыше 2 км. Следует предложить конструк</w:t>
      </w:r>
      <w:r w:rsidRPr="0084550E">
        <w:rPr>
          <w:rFonts w:ascii="Times New Roman" w:hAnsi="Times New Roman"/>
          <w:color w:val="000000" w:themeColor="text1"/>
          <w:sz w:val="16"/>
          <w:szCs w:val="16"/>
        </w:rPr>
        <w:softHyphen/>
        <w:t>тору еще поработать над проек</w:t>
      </w:r>
      <w:r w:rsidRPr="0084550E">
        <w:rPr>
          <w:rFonts w:ascii="Times New Roman" w:hAnsi="Times New Roman"/>
          <w:color w:val="000000" w:themeColor="text1"/>
          <w:sz w:val="16"/>
          <w:szCs w:val="16"/>
        </w:rPr>
        <w:softHyphen/>
        <w:t>том» (11758).</w:t>
      </w:r>
    </w:p>
    <w:p w14:paraId="3FA4EF6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5813D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октября 1942 вышло Постановление ГКО № 2434 О порядке решения через НКВТ вопросов поставок самолетов по Восточной трассе. РГАНИР, Фонд ГКО, д. 65, лл. 27 (11012).</w:t>
      </w:r>
    </w:p>
    <w:p w14:paraId="3A13C8E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40E0CB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A09E1E7" w14:textId="77777777" w:rsidR="00090C9B" w:rsidRPr="0084550E" w:rsidRDefault="00090C9B" w:rsidP="0084550E">
      <w:pPr>
        <w:pStyle w:val="Iauiue"/>
        <w:jc w:val="both"/>
        <w:rPr>
          <w:iCs/>
          <w:color w:val="000000" w:themeColor="text1"/>
          <w:sz w:val="16"/>
          <w:szCs w:val="16"/>
        </w:rPr>
      </w:pPr>
    </w:p>
    <w:p w14:paraId="5A5864C6"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октября 1942 г. Приказ № 17 начальника Управления полигонов Наркомата боеприпасов СССР В. Щербаненко об улучшении работы полигонов</w:t>
      </w:r>
    </w:p>
    <w:p w14:paraId="0C1EE7A2"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Секретно.</w:t>
      </w:r>
    </w:p>
    <w:p w14:paraId="18A8F451"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Народный комиссар боеприпасов т. Ванников Б. Л. в приказе № 786с от 10 октября [1942 г.]1* указал, что работа полигона НКБ не удовлетворяет требованиям во-енного времени. Качество испытаний находится на низком уровне. Оценка качества испытываемой продукции производится формально и в отдельных случаях неправильно.</w:t>
      </w:r>
    </w:p>
    <w:p w14:paraId="24B17F53"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Отсутствует глубокий анализ результатов испытания продукции. Установленные сроки испытания продукции полигонам в некоторых случаях не выдерживаются, а испытание отдельных партий задерживается на длительное время. Высылка донесений производится с опозданием, на запросы управления полигоны отвечают после ряда напоминаний (Уральский полигон). Формально-бюрократическое отношение к делу, отсутствие оперативности, безынициативность, недисциплинированность все еще характеризуют отдельных работников полигонов. Опытным испытаниям уделяется недостаточно внимания, важность своевременного и качественного проведения их недооценивается.</w:t>
      </w:r>
    </w:p>
    <w:p w14:paraId="486E59F6"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Приведенные в приказе наркома № 786 факты с полной очевидностью подтверждают справедливость суровой оценки работы полигонов, которую сделал нарком. Такая работа полигонов, особенно Уральского и Софринского, не обеспечивает четкую и бесперебойную работу заводов промышленности боеприпасов и является совершенно недопустимой.</w:t>
      </w:r>
    </w:p>
    <w:p w14:paraId="4C7DFECB"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Приказываю:</w:t>
      </w:r>
    </w:p>
    <w:p w14:paraId="18A49614"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Качество испытаний</w:t>
      </w:r>
    </w:p>
    <w:p w14:paraId="7D1E390E"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решительного улучшения качества испытаний, анализа испытуемой продукции и подготовки из числа руководителей опытов высококвалифицированных специалистов реорганизовать существующие отделы испытаний на полигонах.</w:t>
      </w:r>
    </w:p>
    <w:p w14:paraId="0B7FCC58"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 В существующих отделах испытаний создать:</w:t>
      </w:r>
    </w:p>
    <w:p w14:paraId="40CF01FE"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на Софринском полигоне: 1) отделение по испытанию артиллерийских снарядов; 2) отделение по испытанию мин и минометов; 3) отделение по испытанию реактивных, кумулятивных и других специальных снарядов (химических, зажигательных, осветительных и др.); 4) отделение по испытанию взрывателей и трубок, гильз и средств воспламенения;</w:t>
      </w:r>
    </w:p>
    <w:p w14:paraId="608C45B0"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на Уральском полигоне: 1) отделение по испытанию снарядов; 2) отделение по испытанию мин и минометов; 3) отделение по испытанию взрывателей и трубок, гильз и средств воспламенения; 4) отделение по испытанию морского выстрела;</w:t>
      </w:r>
    </w:p>
    <w:p w14:paraId="005A57AB"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 Чапаевском полигоне: 1) отделение по испытанию артснарядов; 2) отделение по испытанию мин; 3) отделение по испытанию взрывателей и трубок; 4) отделение по испытанию средств воспламенения, гильз и порохов;</w:t>
      </w:r>
    </w:p>
    <w:p w14:paraId="24E1EFB9"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на Новосибирском полигоне: 1) отделение по испытанию артснарядов; 2) отделение по испытанию мин; 3) отделение по испытанию взрывателей и трубок, гильз, средств воспламенения и порохов.</w:t>
      </w:r>
    </w:p>
    <w:p w14:paraId="0AB65352"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Указанные отделения возглавляются ведущими инженерами, которые не освобождаются от проведения испытаний. Проведение опытных и повторных испытаний поручить старшим руководителям опытов или ведущим инженерам. В соответствии с указанной выше реорганизацией распределить руководителей опытов, артинструкторов и других работников и провести строгую специализацию их. Списки представить мне к 10 ноября 1942 г.</w:t>
      </w:r>
    </w:p>
    <w:p w14:paraId="0FA71AC1"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 Группы анализа на полигонах упразднить. Установить, что анализ качества испытываемой продукции является прямой обязанностью руководителей опытов и является основой испытаний. Работу по анализу производить в соответствии со специальной инструкцией.</w:t>
      </w:r>
    </w:p>
    <w:p w14:paraId="18BA06CD"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3. Создать при главном инженере полигонов технический совет, в задачу которого включить разрешение наиболее важных проблем, связанных с испытаниями и оказанием помощи заводам в улучшении качества продукции. В состав техсовета при главном инженере входят: 1) начальник отдела испытаний; 2) ведущие инженеры отделений; 3) начальник авиаотдела (для Чапаевского и Софринского полигонов); 4) начальник баллистической лаборатории; 5) начальники цехов № 1, № 2 и № 4 (поле).</w:t>
      </w:r>
    </w:p>
    <w:p w14:paraId="33A3B227"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Ответственность за анализ качества испытаний продукции возложить на главных инженеров полигонов.</w:t>
      </w:r>
    </w:p>
    <w:p w14:paraId="29F6472E"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4. Для повышения квалификации технического состава полигонов и работников, связанных с испытаниями, организовать техучебу, изучение ТУ, чертежей, боеприпасов и матчасти. Программы занятий представить мне на утверждение 20 ноября 1942 г. Систематически проверять знания и инструктировать руководителей</w:t>
      </w:r>
    </w:p>
    <w:p w14:paraId="68156E59"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опытов.</w:t>
      </w:r>
    </w:p>
    <w:p w14:paraId="193746D8"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5. Обеспечить неуклонное соблюдение установленного технологического процесса, не допуская никаких нарушений. Допускать к работе вновь поступающих рабочих, а также переводимых на другие операции только после инструктажа и ознакомления с технологическими инструкциями по технике безопасности. Проведение инструктажа возложить на начальников цехов и смен. Для контроля соблюдения установленного технологического процесса, помимо повседневного контроля, ввести систему периодических проверок правильности ведения процесса. Проверки производить в следующие сроки: а) главным инженерам полигона — не менее одного раза в месяц, б) главным технологам — не менее одного раза в неделю. Результаты проверок по каждому цеху, отделу с указанием обнаруженных недостатков и мероприятий со сроками выполнения необходимых для устранения недостатков заносить в специальный технологический журнал. Результат проверки техпроцесса главным инженером отдавать в приказе по полигону. Обратить особенное внимание на правильность хранения, подготовки к стрельбе и эксплуатации матчасти. Проверить закрепление артиллерийских систем за орудийными расчетами и техниками, ликвидировать имеющиеся случаи обезлички. Обязать начальников полигонов лично проверять эксплуатацию и хранение матчасти не менее одного раза в месяц.</w:t>
      </w:r>
    </w:p>
    <w:p w14:paraId="78A57F44"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6. Обеспечить получение, хранение и эксплуатацию контрольно-мерительного инструмента в соответствии с моими специальными указаниями по данному вопросу и инструкциями.</w:t>
      </w:r>
    </w:p>
    <w:p w14:paraId="001059C1"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7. Для контроля качества испытаний на полигонах и возможности сравнительной оценки работы полигонов отправлять в Управление полигонов второго числа следующего месяца сведения по формам № 2 и № 3 (см. приложение)1*. В сведения включать все нарушения ТУ и чертежей, аварии, брак при подготовке к испытаниям и в процессе испытаний, переиспытания и доиспытания по вине полигонов, процент сборки корпусов при испытании на прочность, а также данные об использовании бронеплит и преград и несчетных выстрелах. В сведения об использовании преград и бронеплит включать данные о плитах и преградах, использованных полностью, с указанием номеров плит (преград) и числа сделанных выстрелов.</w:t>
      </w:r>
    </w:p>
    <w:p w14:paraId="0E4FF2F2"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Продолжительность испытаний и высылка донесений</w:t>
      </w:r>
    </w:p>
    <w:p w14:paraId="2C27D960"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начальников полигонов добиться дальнейшего сокращения сроков испытаний и не допускать задержки сверх установленных сроков ни одной партии. Испытания по постановлениям правительства, приказам наркома и замнаркомов проводить вне всякой очереди и оформлять акты в минимальные сроки, не более 2-3 дней, в зависимости от объема работы. О поступлении и отработке продукции по постановлениям правительства и приказам доносить телеграфно.</w:t>
      </w:r>
    </w:p>
    <w:p w14:paraId="0FCB067F"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Ускорить проведение опытных испытаний. При поступлении опытных изделий указать в письменной сводке номер программы или приказа, а в отработке также и номер акта. Для улучшения контроля за проведением опытных испытаний форму № 1 по приказу № 7 видоизменить (см. приложение). Сведения по форме № 1 представлять в установленные приказом № 7 сроки телеграфно.</w:t>
      </w:r>
    </w:p>
    <w:p w14:paraId="7AC4F67F"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Ежемесячный письменный отчет о работе полигонов высылать второго числа следующего месяца. В отчет включать месячные сведения по формам № 1 (для проверки телеграфных), № 2 и № 3 с объяснительной запиской к ним. В письменные сведения по форме № 1 включать партии, акты на испытания которых отправлены в отчетном месяце. Партии, задержанные по независящим от полигона причинам на длительное время, свыше 10 дней, разрешаю показывать в отчете отдельно, не включая в общий итог. В отчете представлять сведения о количестве неотправленных на первое число актов с указанием количества выстрелов. В это число включать акты на партии, снятые со сводки и не числящиеся на первое число в остатке. При поступлении продукции, испытание которой не обеспечено по какой-либо причине, в закрытых донесениях о поступлении продукции делать также примечание о причинах задержки.</w:t>
      </w:r>
    </w:p>
    <w:p w14:paraId="71316776"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III. Материальное обеспечение испытаний</w:t>
      </w:r>
    </w:p>
    <w:p w14:paraId="0F5B077E"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Добиться решительного улучшения работы отделов артснабжения на полигонах, являющихся в настоящее время основными виновниками задержки и срывов испытаний.</w:t>
      </w:r>
    </w:p>
    <w:p w14:paraId="323B165C"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Установить нормативы минимально необходимого наличия на полигонах элементов выстрела, матчасти и материалов, обеспечивающих бесперебойную работу полигонов по испытаниям и сборке патронов. Указанные нормативы составить, исходя из требований максимального сокращения запасов и высвобождения средств. Нормативы представить мне на утверждение к 15 ноября 1942 г.</w:t>
      </w:r>
    </w:p>
    <w:p w14:paraId="1FD599FF"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Принять меры к обеспечению на полигоне наличия материальных ценностей в пределах установленных норм. Контролировать ход реализации нарядов, добиваясь реализации их в минимальные сроки. Представлять управлению ежедекадные сведения о ходе реализации нарядов по форме № 4. Сроки высылки 1-11-12 числа каждого месяца. Обеспечить всю имеющуюся на полигонах продукцию формулярами и документами, необходимыми для их использования, не допуская в дальнейшем наличие бесформулярной продукции. Ликвидировать случаи отправки продукции без формуляров или необходимых документов.</w:t>
      </w:r>
    </w:p>
    <w:p w14:paraId="6081858E"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Своевременно представлять заявки на материалы, сопровождая технически обоснованными расчетами. Немедленно упорядочить складское хозяйство и наладить точный учет всех материальных ценностей. Установить строгий контроль за экономным расходованием их. Ликвидировать задержки испытаний по вине транспорта.</w:t>
      </w:r>
    </w:p>
    <w:p w14:paraId="63ED8215"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IV. Дисциплина</w:t>
      </w:r>
    </w:p>
    <w:p w14:paraId="29A4563E"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Решительно укреплять трудовую дисциплину на полигонах. Не допускать никаких нарушений дисциплины, невыполнения распоряжений, халатного отношения к своим обязанностям. Ликвидировать случаи задержки ответов на запросы управления, отправляя их не позднее следующего дня с момента получения запроса. Жестко наказывать все случаи формально-бюрократического отношения к делу, недисциплинированности и халатного отношения к своим обязанностям.</w:t>
      </w:r>
    </w:p>
    <w:p w14:paraId="208D509B"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Призываю начальников полигонов — совместно с парт- и профорганизациями мобилизовать коллективы полигонов на новые достижения в работе. Включившись в предоктябрьское социалистическое соревнование, охватившее всю нашу страну, неустанным трудом всего коллектива добиться почетного места среди предприятий оборонной промышленности.</w:t>
      </w:r>
    </w:p>
    <w:p w14:paraId="685A1A1B"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Данный приказ проработать со всем составом ИТР полигонов. На основе решений совещаний представить мне списки конкретных мероприятий, направленных на улучшение работы полигонов к 15 ноября 1942 г.</w:t>
      </w:r>
    </w:p>
    <w:p w14:paraId="63A868CE"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Управления полигонов НКБ СССР инженер-подполковник В. Щербаненко</w:t>
      </w:r>
    </w:p>
    <w:p w14:paraId="4EC98F5C" w14:textId="77777777" w:rsidR="00AF52E6" w:rsidRPr="0084550E" w:rsidRDefault="00AF52E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9408. Оп. 1. Д. 101. Л. 62-65. Подлинник. Отдельные предложения и слова вписаны от руки чернилами (23726).</w:t>
      </w:r>
    </w:p>
    <w:p w14:paraId="258DA52C" w14:textId="77777777" w:rsidR="00AF52E6" w:rsidRPr="0084550E" w:rsidRDefault="00AF52E6" w:rsidP="0084550E">
      <w:pPr>
        <w:spacing w:after="0" w:line="240" w:lineRule="auto"/>
        <w:jc w:val="both"/>
        <w:rPr>
          <w:rFonts w:ascii="Times New Roman" w:hAnsi="Times New Roman"/>
          <w:color w:val="000000" w:themeColor="text1"/>
          <w:sz w:val="16"/>
          <w:szCs w:val="16"/>
        </w:rPr>
      </w:pPr>
    </w:p>
    <w:p w14:paraId="0A7081CC"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октября 1942 года была подписана программа испытаний САУ ГАЗ. Надо сказать, что эта скорость позже сыграла крайне негативную роль. В случае с разработками ГАЗ работы курировал майор П. Ф. Соломонов, один из ведущих специалистов ГАУ КА по самоходной артиллерии. Согласно его отчету ГАЗ-71 была готова к 28 ноября 1942 года. ГАЗ-72 запаздывала: корпус машины еще не был сварен, завод ожидал изготовление опытного образца к 6 декабря. Тогда же, 28 ноября, указывалось состояние работ по СУ-73. Именно тогда было решено далее делать САУ на базе СУ-71.</w:t>
      </w:r>
    </w:p>
    <w:p w14:paraId="193030AD"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Становилось очевидно, что запасной вариант в виде СУ-71 сильно запаздывает (23369).</w:t>
      </w:r>
    </w:p>
    <w:p w14:paraId="68C80DD9" w14:textId="77777777" w:rsidR="00BF2779" w:rsidRPr="0084550E" w:rsidRDefault="00BF2779" w:rsidP="0084550E">
      <w:pPr>
        <w:spacing w:after="0" w:line="240" w:lineRule="auto"/>
        <w:jc w:val="both"/>
        <w:rPr>
          <w:rFonts w:ascii="Times New Roman" w:hAnsi="Times New Roman"/>
          <w:color w:val="000000" w:themeColor="text1"/>
          <w:sz w:val="16"/>
          <w:szCs w:val="16"/>
        </w:rPr>
      </w:pPr>
    </w:p>
    <w:p w14:paraId="65A3DA77" w14:textId="77777777" w:rsidR="00070F50" w:rsidRPr="00070F50" w:rsidRDefault="00070F50" w:rsidP="00070F50">
      <w:pPr>
        <w:pStyle w:val="5f"/>
        <w:spacing w:line="240" w:lineRule="auto"/>
        <w:jc w:val="both"/>
        <w:rPr>
          <w:rStyle w:val="5f0"/>
          <w:rFonts w:ascii="Times New Roman" w:hAnsi="Times New Roman" w:cs="Times New Roman"/>
          <w:color w:val="0070C0"/>
          <w:sz w:val="16"/>
          <w:szCs w:val="16"/>
          <w:lang w:val="ru-RU"/>
        </w:rPr>
      </w:pPr>
      <w:r w:rsidRPr="00070F50">
        <w:rPr>
          <w:rStyle w:val="5f0"/>
          <w:rFonts w:ascii="Times New Roman" w:hAnsi="Times New Roman" w:cs="Times New Roman"/>
          <w:color w:val="0070C0"/>
          <w:sz w:val="16"/>
          <w:szCs w:val="16"/>
          <w:lang w:val="ru-RU"/>
        </w:rPr>
        <w:t>21 октября 1942 г. Ростислав Алексеев обратился с заявлением к директо</w:t>
      </w:r>
      <w:r w:rsidRPr="00070F50">
        <w:rPr>
          <w:rStyle w:val="5f0"/>
          <w:rFonts w:ascii="Times New Roman" w:hAnsi="Times New Roman" w:cs="Times New Roman"/>
          <w:color w:val="0070C0"/>
          <w:sz w:val="16"/>
          <w:szCs w:val="16"/>
          <w:lang w:val="ru-RU"/>
        </w:rPr>
        <w:softHyphen/>
        <w:t>ру завода «Красное Сормово». Дотошный молодой инженер внимательно изучил сложившуюся организацию труда. В ряде цехов производственные бригады по 15-20 чело</w:t>
      </w:r>
      <w:r w:rsidRPr="00070F50">
        <w:rPr>
          <w:rStyle w:val="5f0"/>
          <w:rFonts w:ascii="Times New Roman" w:hAnsi="Times New Roman" w:cs="Times New Roman"/>
          <w:color w:val="0070C0"/>
          <w:sz w:val="16"/>
          <w:szCs w:val="16"/>
          <w:lang w:val="ru-RU"/>
        </w:rPr>
        <w:softHyphen/>
        <w:t>век, работавшие по общему наряду, оказались не вполне пригодной формой организации труда. Оценив сложившуюся методику сдачи продукции, Рос</w:t>
      </w:r>
      <w:r w:rsidRPr="00070F50">
        <w:rPr>
          <w:rStyle w:val="5f0"/>
          <w:rFonts w:ascii="Times New Roman" w:hAnsi="Times New Roman" w:cs="Times New Roman"/>
          <w:color w:val="0070C0"/>
          <w:sz w:val="16"/>
          <w:szCs w:val="16"/>
          <w:lang w:val="ru-RU"/>
        </w:rPr>
        <w:softHyphen/>
        <w:t>тислав предложил, с целью повышения качества испытаний опытных танков, ликвидировать обезличку, закрепив за каждой боевой машиной обслуживаю</w:t>
      </w:r>
      <w:r w:rsidRPr="00070F50">
        <w:rPr>
          <w:rStyle w:val="5f0"/>
          <w:rFonts w:ascii="Times New Roman" w:hAnsi="Times New Roman" w:cs="Times New Roman"/>
          <w:color w:val="0070C0"/>
          <w:sz w:val="16"/>
          <w:szCs w:val="16"/>
          <w:lang w:val="ru-RU"/>
        </w:rPr>
        <w:softHyphen/>
        <w:t>щий состав во главе с механиком-водителем. В заявлении он просил переве</w:t>
      </w:r>
      <w:r w:rsidRPr="00070F50">
        <w:rPr>
          <w:rStyle w:val="5f0"/>
          <w:rFonts w:ascii="Times New Roman" w:hAnsi="Times New Roman" w:cs="Times New Roman"/>
          <w:color w:val="0070C0"/>
          <w:sz w:val="16"/>
          <w:szCs w:val="16"/>
          <w:lang w:val="ru-RU"/>
        </w:rPr>
        <w:softHyphen/>
        <w:t>сти его механиком-водителем опытных машин (танков Т-34), считая, что свои технические знания и опыт производственника он может использовать для дела с большей эффективностью (25139).</w:t>
      </w:r>
    </w:p>
    <w:p w14:paraId="5A010303" w14:textId="77777777" w:rsidR="00070F50" w:rsidRPr="00070F50" w:rsidRDefault="00070F50" w:rsidP="00070F50">
      <w:pPr>
        <w:pStyle w:val="5f"/>
        <w:spacing w:line="240" w:lineRule="auto"/>
        <w:jc w:val="both"/>
        <w:rPr>
          <w:rFonts w:ascii="Times New Roman" w:hAnsi="Times New Roman" w:cs="Times New Roman"/>
          <w:color w:val="0070C0"/>
          <w:sz w:val="16"/>
          <w:szCs w:val="16"/>
          <w:lang w:val="ru-RU"/>
        </w:rPr>
      </w:pPr>
    </w:p>
    <w:p w14:paraId="782C41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октября 1942 И.В.Курчатов был вызван в Москву для руководства атомным проектом (384,108).</w:t>
      </w:r>
    </w:p>
    <w:p w14:paraId="54DC5208" w14:textId="77777777" w:rsidR="00090C9B" w:rsidRPr="0084550E" w:rsidRDefault="00090C9B" w:rsidP="0084550E">
      <w:pPr>
        <w:pStyle w:val="Iauiue"/>
        <w:jc w:val="both"/>
        <w:rPr>
          <w:color w:val="000000" w:themeColor="text1"/>
          <w:sz w:val="16"/>
          <w:szCs w:val="16"/>
        </w:rPr>
      </w:pPr>
    </w:p>
    <w:p w14:paraId="2343EE9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02445F0" w14:textId="77777777" w:rsidR="00090C9B" w:rsidRPr="0084550E" w:rsidRDefault="00090C9B" w:rsidP="0084550E">
      <w:pPr>
        <w:pStyle w:val="Iauiue"/>
        <w:jc w:val="both"/>
        <w:rPr>
          <w:iCs/>
          <w:color w:val="000000" w:themeColor="text1"/>
          <w:sz w:val="16"/>
          <w:szCs w:val="16"/>
        </w:rPr>
      </w:pPr>
    </w:p>
    <w:p w14:paraId="0A9BB51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21 октября </w:t>
      </w:r>
      <w:r w:rsidRPr="0084550E">
        <w:rPr>
          <w:rFonts w:ascii="Times New Roman" w:hAnsi="Times New Roman"/>
          <w:color w:val="000000" w:themeColor="text1"/>
          <w:sz w:val="16"/>
          <w:szCs w:val="16"/>
        </w:rPr>
        <w:t>в 1942 году утреннее сообщение Совинформбюро:</w:t>
      </w:r>
    </w:p>
    <w:p w14:paraId="127E45D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21 октября наши войска вели бои с противником в районе Сталинграда и в районе Моздока. На других фронтах никаких изменений не произошло.</w:t>
      </w:r>
    </w:p>
    <w:p w14:paraId="11490F5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бойцы Н-ской части отбили несколько атак и отбросили противника на исходные рубежи. В этом бою уничтожено до роты немецкой пехоты. Гвардии красноармеец т. Краснопольский уничтожил 30 гитлеровцев, сержант т. Сергиенко огнём из автомата истребил 44 немецких солдата. Огневыми налётами гвардейцев-миномётчиков сожжено 2 немецких танка, подавлен огонь 13 артиллерийских батарей, рассеяно и частью уничтожено до роты пехоты противника.</w:t>
      </w:r>
    </w:p>
    <w:p w14:paraId="3ADEAF4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разведчики Н-ской части взорвали 6 укреплённых точек противника, уничтожили орудие, 3 пулемёта и истребили до 100 гитлеровцев. На другом участке группа наших разведчиков проникла в расположение противника и подожгла склад с горючим.</w:t>
      </w:r>
    </w:p>
    <w:p w14:paraId="0BF6DBC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отбили атаку противника и улучшили свои позиции. Наши лётчики в воздушных боях сбили 3 немецких самолёта, уничтожили 3 орудия, 10 вагонов с грузами и взорвали склад с боеприпасами противника.</w:t>
      </w:r>
    </w:p>
    <w:p w14:paraId="1859F3B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бойцы под командованием капитана Хиненко отразили шесть атак противника и уничтожили свыше 100 гитлеровцев. На другом участке советские бойцы очистили от немцев две высоты. Артиллерийским и миномётным огнём разрушено несколько ДЗОТ'ов и уничтожена миномётная батарея противника.</w:t>
      </w:r>
    </w:p>
    <w:p w14:paraId="4DE7F44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подразделения истребили до 300 вражеских солдат и офицеров. Огнём артиллерии уничтожены минометная батарея и противотанковая пушка, взорван склад боеприпасов, разрушено 10 ДЗОТ'ов, 14 блиндажей и 3 наблюдательных пункта противника.</w:t>
      </w:r>
    </w:p>
    <w:p w14:paraId="5692E2C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Минской области, за последние двадцать дней пустил под откос 3 железнодорожных эшелона немецко-фашистских оккупантов. Разбито 23 и повреждено 28 вагонов. Группа партизан этого отряда подожгла состав с горючим. Сгорело 11 цистерн с бензином. За это же время партизаны отряда из засад уничтожили немецкого подполковника, двух лейтенантов и 47 солдат.</w:t>
      </w:r>
    </w:p>
    <w:p w14:paraId="5C12620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другого отряда совершили смелое нападение на немецкую железнодорожную охрану. Советские патриоты убили 10 гитлеровцев, вывели из строя паровоз и взорвали железнодорожный путь.</w:t>
      </w:r>
    </w:p>
    <w:p w14:paraId="484784C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Сдавшийся в плен немецкий ефрейтор Ганс Фольгнер рассказал: «Немецкое радио каждый день сообщает об огромных потерях русской авиации. Насколько лживы эти сообщения, свидетельствует следующий пример. В начале октября я вместе с обер-лейтенантом Отто ехал на автомашине из Сычёвки в Вязьму. В это время на аэродром, находящийся с правой стороны дороги, налетело 37 русских самолётов. Мы выскочили из машины и залегли. Русские лётчики чувствовали себя здесь полными хозяевами. Несмотря на огонь зенитной артиллерии, они летали очень низко. Здесь я видел, как загорелся один русский бомбардировщик. Все остальные сбросили бомбы и улетели. Один из офицеров сказал обер-лейтенанту Отто: «Сегодняшний визит русских обошёлся нам очень дорого. Они уничтожили около 50 самолётов». Утром, когда мы уже были в Вязьме, по радио было передано следующее сообщение: «37 советских самолётов пытались совершить налёт на один из наших аэродромов на Центральном фронте. Огнем зенитной артиллерии уничтожено 24 советских самолёта». Слушая это сообщение, я лишний раз убедился, как беззастенчиво врёт немецкое радио, обманывая всех, кто слушает передачи».</w:t>
      </w:r>
    </w:p>
    <w:p w14:paraId="7ABE99A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бандиты учинили зверскую расправу над семьёй красноармейца Чуева, проживающей в деревне Городня, Ленинградской области. Немцы расстреляли жену Чуева, двух сыновей и дочь. Долгое время трупы расстрелянных лежали в канаве у дороги, так как гитлеровские бандиты запретили их хоронить.» (14806).</w:t>
      </w:r>
    </w:p>
    <w:p w14:paraId="7D191B5D"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473BC97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21 октября </w:t>
      </w:r>
      <w:r w:rsidRPr="0084550E">
        <w:rPr>
          <w:rFonts w:ascii="Times New Roman" w:hAnsi="Times New Roman"/>
          <w:color w:val="000000" w:themeColor="text1"/>
          <w:sz w:val="16"/>
          <w:szCs w:val="16"/>
        </w:rPr>
        <w:t>в 1942 году вечернее сообщение Совинформбюро:</w:t>
      </w:r>
    </w:p>
    <w:p w14:paraId="5BAD2F8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21 октября наши войска вели бои с противником в районе Сталинграда и в районе Моздока. На других фронтах никаких изменений не произошло.</w:t>
      </w:r>
    </w:p>
    <w:p w14:paraId="1E06131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Финском заливе потоплено три транспорта противника общим водоизмещением в 16000 тонн; в Чёрном море наш корабль потопил румынский эсминец типа «Король Фердинанд».</w:t>
      </w:r>
    </w:p>
    <w:p w14:paraId="6A16E4D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пехота и танки противника неоднократно атаковали наши позиции. Все атаки гитлеровцев отбиты с большими для противника потерями. В районе одного из заводов наши бойцы заняли несколько зданий и уничтожили 150 гитлеровцев, 2 миномётные батареи и 5 пулемётных точек. Бронебойщик тов. Громовой, зайдя во фланг наступающему противнику, меткими выстрелами из противотанкового ружья уничтожил 2 немецких танка. Огнём нашей артиллерии подбито и сожжено 9 немецких танков и истреблено до двух рот вражеской пехоты.</w:t>
      </w:r>
    </w:p>
    <w:p w14:paraId="0B551E1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одном из участков наши части вели активные боевые действия. На других участках происходили артиллерийско-миномётная перестрелка и бои местного значения. Бойцы Н-ской части отбили несколько атак гитлеровцев и уничтожили 2 противотанковых орудия, склад боеприпасов и до роты пехоты противника.</w:t>
      </w:r>
    </w:p>
    <w:p w14:paraId="5B70FF7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оставались на прежних позициях, вели боевую разведку и на отдельных участках отражали атаки противника. Бойцы Н-ской гвардейской части отбили атаку немецкой пехоты силою до двух батальонов и 25 танков. В результате этого боя подбито и сожжено 5 немецких танков и уничтоженодо 200 солдат и офицеров противника. Гвардии лейтенант тов. Кузьмин связкой гранат подорвал немецкий танк. Гвардии красноармеец тов. Антипов бутылкой с горючей смесью поджёг танк и уничтожил немецких танкистов, пытавшихся бежать. Автоматчики во главе с командиром тов. Богузиза в одном бою уничтожили 40 гитлеровцев.</w:t>
      </w:r>
    </w:p>
    <w:p w14:paraId="1906977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отбивали атаки противника. В районе одной высоты немцы пять раз атаковали наши опорные пункты, но, не добившись успеха, отступили на исходные позиции. В боях за эту высоту уничтожено до двух рот пехоты противника. На других участках происходили поиски разведчиков. Санинструктор т. Вохлянцев за последнее время под обстрелом противника вынес с поля боя 50 раненых бойцов и командиров.</w:t>
      </w:r>
    </w:p>
    <w:p w14:paraId="2CEE3C8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орловских партизан совершил смелый налёт на укреплённый немцами населённый пункт, находящийся в прифронтовой полосе. Советские патриоты истребили 40 оккупантов, уничтожили 8 повозок, 6 станковых пулемётов, взорвали склад с боеприпасами и снаряжением. Захвачены трофеи: 2 пулемёта, 24 винтовки и 11000 винтовочных патронов. Партизаны другого отряда за последние десять дней пустили под откос три вражеских железнодорожных эшелона с войсками и вооружением. Разбито 56 вагонов и 10 платформ. Во время крушений погибло много немецких солдат и офицеров.</w:t>
      </w:r>
    </w:p>
    <w:p w14:paraId="4A95B22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Ленинградской области группа партизан пустила под откос 4 железнодорожных эшелона немецко-фашистских оккупантов, в том числе один состав с горючим.</w:t>
      </w:r>
    </w:p>
    <w:p w14:paraId="6BE0869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1 артиллерийского полка 1 румынской пехотной дивизии Ион Пуц рассказал: «В сентябре в нашу дивизию приехал генерал Драголина. У штаба собралось очень много солдат. Когда генерал вышел, из толпы раздались возгласы: «Верните нас домой!», «Мы не хотим здесь погибать». Все попытки жандармов восстановить порядок не достигли цели».</w:t>
      </w:r>
    </w:p>
    <w:p w14:paraId="1F9740F2"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захватчики грабят крестьян оккупированных районов Смоленской области, душат их поборами и налогами. В Стодолищенском районе немцы обязали всех крестьян сдать с каждого гектара по 30 пудов ржи. Крестьяне, доведённые до крайнего предела нищеты и голода, отказались выполнить распоряжение гитлеровских властей. Фашистские мерзавцы обрушили на население жестокие репрессии. Гитлеровские бандиты замучили, расстреляли и повесили 37 колхозников.</w:t>
      </w:r>
    </w:p>
    <w:p w14:paraId="08A3367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B районе Гаспаррона (Франция) патриоты произвели налёт на немецкий военный склад. Днём вооружённые французы сняли часовых, ворвались в склад, захватили 6 пулемётов, 40 винтовок, несколько тысяч патронов искрылись (14806).</w:t>
      </w:r>
    </w:p>
    <w:p w14:paraId="786E4A8C"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3A2EE7B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21 октября </w:t>
      </w:r>
      <w:r w:rsidRPr="0084550E">
        <w:rPr>
          <w:rFonts w:ascii="Times New Roman" w:hAnsi="Times New Roman"/>
          <w:color w:val="000000" w:themeColor="text1"/>
          <w:sz w:val="16"/>
          <w:szCs w:val="16"/>
        </w:rPr>
        <w:t xml:space="preserve">в 1942 году советские войска предпринимают неудачную попытку прорыва блокады Ленинграда в районе Ладоги </w:t>
      </w:r>
    </w:p>
    <w:p w14:paraId="347BAE32"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07D68AC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21 октября 1942 советские войска предприняли неудачную попытку прорыва блокады Ленинграда в районе Ладоги (4962).</w:t>
      </w:r>
    </w:p>
    <w:p w14:paraId="4C96F398" w14:textId="77777777" w:rsidR="00090C9B" w:rsidRPr="0084550E" w:rsidRDefault="00090C9B" w:rsidP="0084550E">
      <w:pPr>
        <w:pStyle w:val="Iauiue"/>
        <w:tabs>
          <w:tab w:val="left" w:pos="11199"/>
        </w:tabs>
        <w:jc w:val="both"/>
        <w:rPr>
          <w:color w:val="000000" w:themeColor="text1"/>
          <w:sz w:val="16"/>
          <w:szCs w:val="16"/>
        </w:rPr>
      </w:pPr>
    </w:p>
    <w:p w14:paraId="560BFF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октября 1942 НКВМФ Н.Г.Кузнецов выпустил директиву N 9/325 о положительном опыте использования торпедоносной авиации на КБФ (2120).</w:t>
      </w:r>
    </w:p>
    <w:p w14:paraId="255050E7" w14:textId="77777777" w:rsidR="00090C9B" w:rsidRPr="0084550E" w:rsidRDefault="00090C9B" w:rsidP="0084550E">
      <w:pPr>
        <w:pStyle w:val="Iauiue"/>
        <w:jc w:val="both"/>
        <w:rPr>
          <w:color w:val="000000" w:themeColor="text1"/>
          <w:sz w:val="16"/>
          <w:szCs w:val="16"/>
        </w:rPr>
      </w:pPr>
    </w:p>
    <w:p w14:paraId="153C77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октября 1942 л Московской авиагруппы ОН ГВФ П.Ф.Еромасов и И.Е.Мосолов на Ли-2 совершили ночью беспосадочный полет из Москвы в Восточную Пруссию на 2400 км по заданию Генштаба. В районе Селижаровых озер шли на бреющем (438,858).</w:t>
      </w:r>
    </w:p>
    <w:p w14:paraId="4BC6EAF4" w14:textId="77777777" w:rsidR="00090C9B" w:rsidRPr="0084550E" w:rsidRDefault="00090C9B" w:rsidP="0084550E">
      <w:pPr>
        <w:pStyle w:val="Iauiue"/>
        <w:jc w:val="both"/>
        <w:rPr>
          <w:color w:val="000000" w:themeColor="text1"/>
          <w:sz w:val="16"/>
          <w:szCs w:val="16"/>
        </w:rPr>
      </w:pPr>
    </w:p>
    <w:p w14:paraId="29306FB4" w14:textId="77777777" w:rsidR="009F7EBD"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23A16CB" w14:textId="77777777" w:rsidR="009F7EBD" w:rsidRPr="0084550E" w:rsidRDefault="009F7EBD" w:rsidP="0084550E">
      <w:pPr>
        <w:pStyle w:val="Iauiue"/>
        <w:jc w:val="both"/>
        <w:rPr>
          <w:iCs/>
          <w:color w:val="000000" w:themeColor="text1"/>
          <w:sz w:val="16"/>
          <w:szCs w:val="16"/>
        </w:rPr>
      </w:pPr>
    </w:p>
    <w:p w14:paraId="302EAFE7" w14:textId="77777777" w:rsidR="00E4578F" w:rsidRPr="0084550E" w:rsidRDefault="00E4578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октября 1942 в рейде из Гавайев в Кантон - Айленд, летающая крепость Boeing B-17D с топ асом Первой мировой войны, Эдди Rickenbacker в ходе на экскурсию по тихоокеанским базам США, сбиваются с пути на сотни миль из - за неисправности навигационного оборудования и садятся в океан из-за недостатка топлива. Все семь человек на борту попадают в спасательные плоты и будут дрейфовать 22 дня, прежде чем их спасут (20793).</w:t>
      </w:r>
    </w:p>
    <w:p w14:paraId="0A1EED3D" w14:textId="77777777" w:rsidR="00E4578F" w:rsidRPr="0084550E" w:rsidRDefault="00E4578F" w:rsidP="0084550E">
      <w:pPr>
        <w:spacing w:after="0" w:line="240" w:lineRule="auto"/>
        <w:jc w:val="both"/>
        <w:rPr>
          <w:rFonts w:ascii="Times New Roman" w:hAnsi="Times New Roman"/>
          <w:color w:val="000000" w:themeColor="text1"/>
          <w:sz w:val="16"/>
          <w:szCs w:val="16"/>
        </w:rPr>
      </w:pPr>
    </w:p>
    <w:p w14:paraId="5F7FF91A" w14:textId="77777777" w:rsidR="00E4578F" w:rsidRPr="0084550E" w:rsidRDefault="00E4578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октября 1942 для первого удара по базе немецкого подводного флота была поднята почти половина всех имевшихся в распоряжении Спаатса В-17Е — 90 машин. Но из-за низкой обученности экипажей и ошибок метеослужбы в определении прогноза погоды до цели дошли только 15 бомбардировщиков, которые не поразили ни одного назначенного объекта. Аналогично закончился и второй налет на Сен-Назер 43-х американских В-17Е 9 ноября. Даже прямые попадания не наносили вреда укрытиям, т.к. бетонобойных бомб не было (22938).</w:t>
      </w:r>
    </w:p>
    <w:p w14:paraId="4B844046" w14:textId="77777777" w:rsidR="00E4578F" w:rsidRPr="0084550E" w:rsidRDefault="00E4578F" w:rsidP="0084550E">
      <w:pPr>
        <w:spacing w:after="0" w:line="240" w:lineRule="auto"/>
        <w:jc w:val="both"/>
        <w:rPr>
          <w:rFonts w:ascii="Times New Roman" w:hAnsi="Times New Roman"/>
          <w:color w:val="000000" w:themeColor="text1"/>
          <w:sz w:val="16"/>
          <w:szCs w:val="16"/>
        </w:rPr>
      </w:pPr>
    </w:p>
    <w:p w14:paraId="498951B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21 октября </w:t>
      </w:r>
      <w:r w:rsidRPr="0084550E">
        <w:rPr>
          <w:rFonts w:ascii="Times New Roman" w:hAnsi="Times New Roman"/>
          <w:color w:val="000000" w:themeColor="text1"/>
          <w:sz w:val="16"/>
          <w:szCs w:val="16"/>
        </w:rPr>
        <w:t>в 1942 году У.Черчилль в секретном меморандуме отмечал, что правительство Чан Кай-ши будет, безусловно, на стороне США «при любой попытке американцев ликвидировать Британскую заморскую империю» (14806).</w:t>
      </w:r>
    </w:p>
    <w:p w14:paraId="3411EAB9"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2E6688F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21 октября </w:t>
      </w:r>
      <w:r w:rsidRPr="0084550E">
        <w:rPr>
          <w:rFonts w:ascii="Times New Roman" w:hAnsi="Times New Roman"/>
          <w:color w:val="000000" w:themeColor="text1"/>
          <w:sz w:val="16"/>
          <w:szCs w:val="16"/>
        </w:rPr>
        <w:t>в 1942 году (21-26 октября) неудачное наступление японской армии на Гуадалканале (14806).</w:t>
      </w:r>
    </w:p>
    <w:p w14:paraId="2EA1F3DB"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254DBB9A" w14:textId="77777777" w:rsidR="00070F50" w:rsidRPr="0084550E" w:rsidRDefault="00070F50" w:rsidP="00070F50">
      <w:pPr>
        <w:pStyle w:val="Iauiue"/>
        <w:jc w:val="both"/>
        <w:rPr>
          <w:iCs/>
          <w:color w:val="000000" w:themeColor="text1"/>
          <w:sz w:val="16"/>
          <w:szCs w:val="16"/>
        </w:rPr>
      </w:pPr>
      <w:r w:rsidRPr="0084550E">
        <w:rPr>
          <w:i/>
          <w:iCs/>
          <w:color w:val="000000" w:themeColor="text1"/>
          <w:sz w:val="16"/>
          <w:szCs w:val="16"/>
        </w:rPr>
        <w:t>Авиапромышленность:</w:t>
      </w:r>
    </w:p>
    <w:p w14:paraId="3222BC91" w14:textId="77777777" w:rsidR="00070F50" w:rsidRPr="0084550E" w:rsidRDefault="00070F50" w:rsidP="00070F50">
      <w:pPr>
        <w:pStyle w:val="Iauiue"/>
        <w:jc w:val="both"/>
        <w:rPr>
          <w:iCs/>
          <w:color w:val="000000" w:themeColor="text1"/>
          <w:sz w:val="16"/>
          <w:szCs w:val="16"/>
        </w:rPr>
      </w:pPr>
    </w:p>
    <w:p w14:paraId="4675B480" w14:textId="77777777" w:rsidR="00070F50" w:rsidRPr="0077585D" w:rsidRDefault="00070F50" w:rsidP="00070F50">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22 октября 1942 года в акте испытаний горной установки для пуска РС были сде</w:t>
      </w:r>
      <w:r w:rsidRPr="0077585D">
        <w:rPr>
          <w:rStyle w:val="aff0"/>
          <w:rFonts w:ascii="Times New Roman" w:hAnsi="Times New Roman" w:cs="Times New Roman"/>
          <w:color w:val="0070C0"/>
          <w:spacing w:val="0"/>
          <w:sz w:val="16"/>
          <w:szCs w:val="16"/>
        </w:rPr>
        <w:softHyphen/>
        <w:t>ланы следующие замечания и предложения: переработать направляющую (упростить, облегчить, усилить); усилить жесткость ног основания и соединить их дополнительной связью с кругом; увели</w:t>
      </w:r>
      <w:r w:rsidRPr="0077585D">
        <w:rPr>
          <w:rStyle w:val="aff0"/>
          <w:rFonts w:ascii="Times New Roman" w:hAnsi="Times New Roman" w:cs="Times New Roman"/>
          <w:color w:val="0070C0"/>
          <w:spacing w:val="0"/>
          <w:sz w:val="16"/>
          <w:szCs w:val="16"/>
        </w:rPr>
        <w:softHyphen/>
        <w:t>чить устойчивость установки; усилить кольцо поворотного крута.</w:t>
      </w:r>
    </w:p>
    <w:p w14:paraId="2C9A66F2" w14:textId="77777777" w:rsidR="00070F50" w:rsidRPr="0077585D" w:rsidRDefault="00070F50" w:rsidP="00070F50">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Испытания установки показали ее высокую боевую эффектив</w:t>
      </w:r>
      <w:r w:rsidRPr="0077585D">
        <w:rPr>
          <w:rStyle w:val="aff0"/>
          <w:rFonts w:ascii="Times New Roman" w:hAnsi="Times New Roman" w:cs="Times New Roman"/>
          <w:color w:val="0070C0"/>
          <w:spacing w:val="0"/>
          <w:sz w:val="16"/>
          <w:szCs w:val="16"/>
        </w:rPr>
        <w:softHyphen/>
        <w:t>ность. Горная пусковая установка была одобрена Военным Сове</w:t>
      </w:r>
      <w:r w:rsidRPr="0077585D">
        <w:rPr>
          <w:rStyle w:val="aff0"/>
          <w:rFonts w:ascii="Times New Roman" w:hAnsi="Times New Roman" w:cs="Times New Roman"/>
          <w:color w:val="0070C0"/>
          <w:spacing w:val="0"/>
          <w:sz w:val="16"/>
          <w:szCs w:val="16"/>
        </w:rPr>
        <w:softHyphen/>
        <w:t>том Черноморской группы войск и передана для производства ав</w:t>
      </w:r>
      <w:r w:rsidRPr="0077585D">
        <w:rPr>
          <w:rStyle w:val="aff0"/>
          <w:rFonts w:ascii="Times New Roman" w:hAnsi="Times New Roman" w:cs="Times New Roman"/>
          <w:color w:val="0070C0"/>
          <w:spacing w:val="0"/>
          <w:sz w:val="16"/>
          <w:szCs w:val="16"/>
        </w:rPr>
        <w:softHyphen/>
        <w:t>торемонтным мастерским и железнодорожному депо Сочи и Суху</w:t>
      </w:r>
      <w:r w:rsidRPr="0077585D">
        <w:rPr>
          <w:rStyle w:val="aff0"/>
          <w:rFonts w:ascii="Times New Roman" w:hAnsi="Times New Roman" w:cs="Times New Roman"/>
          <w:color w:val="0070C0"/>
          <w:spacing w:val="0"/>
          <w:sz w:val="16"/>
          <w:szCs w:val="16"/>
        </w:rPr>
        <w:softHyphen/>
        <w:t>ми. На 1 октября 1942 года было изготовлено 48 установок, из них 8 с электрозапалом и 40 с огневой связью. Они были сведены в 12 горно-вьючных батарей М-8 (25439).</w:t>
      </w:r>
    </w:p>
    <w:p w14:paraId="3A6C2097" w14:textId="77777777" w:rsidR="00070F50" w:rsidRPr="0077585D" w:rsidRDefault="00070F50" w:rsidP="00070F50">
      <w:pPr>
        <w:spacing w:after="0" w:line="240" w:lineRule="auto"/>
        <w:jc w:val="both"/>
        <w:rPr>
          <w:rFonts w:ascii="Times New Roman" w:hAnsi="Times New Roman"/>
          <w:color w:val="0070C0"/>
          <w:sz w:val="16"/>
          <w:szCs w:val="16"/>
        </w:rPr>
      </w:pPr>
    </w:p>
    <w:p w14:paraId="1614D6E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8851431" w14:textId="77777777" w:rsidR="00090C9B" w:rsidRPr="0084550E" w:rsidRDefault="00090C9B" w:rsidP="0084550E">
      <w:pPr>
        <w:pStyle w:val="Iauiue"/>
        <w:jc w:val="both"/>
        <w:rPr>
          <w:iCs/>
          <w:color w:val="000000" w:themeColor="text1"/>
          <w:sz w:val="16"/>
          <w:szCs w:val="16"/>
        </w:rPr>
      </w:pPr>
    </w:p>
    <w:p w14:paraId="6CBB349A" w14:textId="77777777" w:rsidR="00070F50" w:rsidRPr="0084550E" w:rsidRDefault="00070F50" w:rsidP="00070F50">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22 октября 1942 г. на ЧКЗ на корпусе и башне танка Т-34 стали привариваться поручни для десанта. В конце ноября 1942 г. в конструкцию ходовой ча</w:t>
      </w:r>
      <w:r w:rsidRPr="0084550E">
        <w:rPr>
          <w:rFonts w:ascii="Times New Roman" w:hAnsi="Times New Roman"/>
          <w:color w:val="000000" w:themeColor="text1"/>
          <w:sz w:val="16"/>
          <w:szCs w:val="16"/>
        </w:rPr>
        <w:softHyphen/>
        <w:t>сти танка были введены: новые гусеницы с траками, изготовленными из стали 27СГТ, литые ведущие колеса с роликами, а также штампованные диски опорных катков с наружной амортизацией (10703).</w:t>
      </w:r>
    </w:p>
    <w:p w14:paraId="64DDF11A" w14:textId="77777777" w:rsidR="00070F50" w:rsidRPr="0084550E" w:rsidRDefault="00070F50" w:rsidP="00070F50">
      <w:pPr>
        <w:shd w:val="clear" w:color="auto" w:fill="FFFFFF"/>
        <w:spacing w:after="0" w:line="240" w:lineRule="auto"/>
        <w:jc w:val="both"/>
        <w:rPr>
          <w:rFonts w:ascii="Times New Roman" w:hAnsi="Times New Roman"/>
          <w:color w:val="000000" w:themeColor="text1"/>
          <w:sz w:val="16"/>
          <w:szCs w:val="16"/>
        </w:rPr>
      </w:pPr>
    </w:p>
    <w:p w14:paraId="64645F16"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22 октября 1942 года для выполнения решения ГКО от 19 октября приказом наркома танковой промышленности на Уралмашзаводе была организована специальная конструкторская группа в составе Н.В.Курина, Г.Ф.Нсюнина, А.Д.Неклюдова, К.Н.Ильина, И.И.Эммануилова, И.С.Сазонова и др. Руководство всеми работами по проектированию и изготовлению САУ осуществляли Л.И.Горлицкий и заместитель наркома танковой промышленности Ж.Я.Котин. Разрабатываемой установке был присвоен заводской индекс У-35, но впоследствии по указанию ГАБТУ Красной Армии индекс "был изменен на СУ-122. На создание машины давался очень короткий срок: все работы по проектированию и изготовлению опытного образца нужно было выполнить в течение месяца, то есть к 20 ноября 1942 года, поскольку уже 25 ноября должны были начаться государственные испытания.</w:t>
      </w:r>
    </w:p>
    <w:p w14:paraId="79A0AD2D"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После того как конструкторский отдел "Уралмаша" закончил рабочий проект САУ, межведомственная комиссия представителей ГАУ и НКТП подробно его рассмотрела. Кроме того, рассматривался и проект, выполненный ранее заводом № 9, поскольку на изготовление САУ по своим проектам претендовали оба завода. Комиссией был рекомендован для изготовления проект Уралмашзавода, поскольку он имел лучшие технические показатели (9636).</w:t>
      </w:r>
    </w:p>
    <w:p w14:paraId="24207D8D" w14:textId="77777777" w:rsidR="00090C9B" w:rsidRPr="0084550E" w:rsidRDefault="00090C9B" w:rsidP="0084550E">
      <w:pPr>
        <w:pStyle w:val="a8"/>
        <w:widowControl/>
        <w:jc w:val="both"/>
        <w:rPr>
          <w:rFonts w:ascii="Times New Roman" w:hAnsi="Times New Roman" w:cs="Times New Roman"/>
          <w:color w:val="000000" w:themeColor="text1"/>
        </w:rPr>
      </w:pPr>
    </w:p>
    <w:p w14:paraId="0D7D5AC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октября 1942 для выполнения постановления ГКО № 2429сс от 19 октября 1942 г. приказом по НКТП № 721 от на Уралмаше была создана ОКГ (осо</w:t>
      </w:r>
      <w:r w:rsidRPr="0084550E">
        <w:rPr>
          <w:rFonts w:ascii="Times New Roman" w:hAnsi="Times New Roman"/>
          <w:color w:val="000000" w:themeColor="text1"/>
          <w:sz w:val="16"/>
          <w:szCs w:val="16"/>
        </w:rPr>
        <w:softHyphen/>
        <w:t>бая конструкторская группа) САУ под руководством Л.И. Горлицкого. В группу вошли конструкторы Н.В. Ку</w:t>
      </w:r>
      <w:r w:rsidRPr="0084550E">
        <w:rPr>
          <w:rFonts w:ascii="Times New Roman" w:hAnsi="Times New Roman"/>
          <w:color w:val="000000" w:themeColor="text1"/>
          <w:sz w:val="16"/>
          <w:szCs w:val="16"/>
        </w:rPr>
        <w:softHyphen/>
        <w:t>рин, Г.Ф. Ксюнин, А.Д. Неклюдов, К.Н. Ильин, И.С. Са</w:t>
      </w:r>
      <w:r w:rsidRPr="0084550E">
        <w:rPr>
          <w:rFonts w:ascii="Times New Roman" w:hAnsi="Times New Roman"/>
          <w:color w:val="000000" w:themeColor="text1"/>
          <w:sz w:val="16"/>
          <w:szCs w:val="16"/>
        </w:rPr>
        <w:softHyphen/>
        <w:t>занов, И.И. Эммануилов, составившие впоследствии ядро созданного в начале 1943 г. КБ. Курировал создание СУ-122 лично замнаркома НКТП Ж.Я. Котин. Группа по</w:t>
      </w:r>
      <w:r w:rsidRPr="0084550E">
        <w:rPr>
          <w:rFonts w:ascii="Times New Roman" w:hAnsi="Times New Roman"/>
          <w:color w:val="000000" w:themeColor="text1"/>
          <w:sz w:val="16"/>
          <w:szCs w:val="16"/>
        </w:rPr>
        <w:softHyphen/>
        <w:t>лучила все материалы по проекту завода № 9 и на основа</w:t>
      </w:r>
      <w:r w:rsidRPr="0084550E">
        <w:rPr>
          <w:rFonts w:ascii="Times New Roman" w:hAnsi="Times New Roman"/>
          <w:color w:val="000000" w:themeColor="text1"/>
          <w:sz w:val="16"/>
          <w:szCs w:val="16"/>
        </w:rPr>
        <w:softHyphen/>
        <w:t>нии их, а также уточненного проекта У-34 в кратчайшие сроки выполнила проект артсамохода У-35, который уже 29 октября был представлен межведомственной комиссии представителей ГАУ и НКТП для утверждения.</w:t>
      </w:r>
    </w:p>
    <w:p w14:paraId="1D101B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проекта Уралмашзавода комиссия рассмотрела также доработанный проект установки орудия М-30 на шас</w:t>
      </w:r>
      <w:r w:rsidRPr="0084550E">
        <w:rPr>
          <w:rFonts w:ascii="Times New Roman" w:hAnsi="Times New Roman"/>
          <w:color w:val="000000" w:themeColor="text1"/>
          <w:sz w:val="16"/>
          <w:szCs w:val="16"/>
        </w:rPr>
        <w:softHyphen/>
        <w:t>си Т-34, выполненный КБ завода № 9. В качестве эталона для серийного производства комиссия выбрала У-35, как бо</w:t>
      </w:r>
      <w:r w:rsidRPr="0084550E">
        <w:rPr>
          <w:rFonts w:ascii="Times New Roman" w:hAnsi="Times New Roman"/>
          <w:color w:val="000000" w:themeColor="text1"/>
          <w:sz w:val="16"/>
          <w:szCs w:val="16"/>
        </w:rPr>
        <w:softHyphen/>
        <w:t>лее дешевый и имеющий преимущества в массовом произ</w:t>
      </w:r>
      <w:r w:rsidRPr="0084550E">
        <w:rPr>
          <w:rFonts w:ascii="Times New Roman" w:hAnsi="Times New Roman"/>
          <w:color w:val="000000" w:themeColor="text1"/>
          <w:sz w:val="16"/>
          <w:szCs w:val="16"/>
        </w:rPr>
        <w:softHyphen/>
        <w:t>водстве. Положение было крайне серьезно, так как на дора</w:t>
      </w:r>
      <w:r w:rsidRPr="0084550E">
        <w:rPr>
          <w:rFonts w:ascii="Times New Roman" w:hAnsi="Times New Roman"/>
          <w:color w:val="000000" w:themeColor="text1"/>
          <w:sz w:val="16"/>
          <w:szCs w:val="16"/>
        </w:rPr>
        <w:softHyphen/>
        <w:t>ботку проекта по высказанным замечаниям и изготовление опытного образца отводилось всего 20 дней, а 25 ноября должны были начаться его государственные испытания.</w:t>
      </w:r>
    </w:p>
    <w:p w14:paraId="0DFCA2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все тогда жили в своем КБ. Чертежи на некоторые узлы и детали делали уже после их готовности, а рабочие в це</w:t>
      </w:r>
      <w:r w:rsidRPr="0084550E">
        <w:rPr>
          <w:rFonts w:ascii="Times New Roman" w:hAnsi="Times New Roman"/>
          <w:color w:val="000000" w:themeColor="text1"/>
          <w:sz w:val="16"/>
          <w:szCs w:val="16"/>
        </w:rPr>
        <w:softHyphen/>
        <w:t>хах работали по эскизам. Но я не помню, чтобы кто-то жало</w:t>
      </w:r>
      <w:r w:rsidRPr="0084550E">
        <w:rPr>
          <w:rFonts w:ascii="Times New Roman" w:hAnsi="Times New Roman"/>
          <w:color w:val="000000" w:themeColor="text1"/>
          <w:sz w:val="16"/>
          <w:szCs w:val="16"/>
        </w:rPr>
        <w:softHyphen/>
        <w:t>вался на их качество... Понятно, что у нас не было никакой ос</w:t>
      </w:r>
      <w:r w:rsidRPr="0084550E">
        <w:rPr>
          <w:rFonts w:ascii="Times New Roman" w:hAnsi="Times New Roman"/>
          <w:color w:val="000000" w:themeColor="text1"/>
          <w:sz w:val="16"/>
          <w:szCs w:val="16"/>
        </w:rPr>
        <w:softHyphen/>
        <w:t>настки и приспособлений, все придумывали на месте, в перспективу. А первый образец делали с большим количеством при</w:t>
      </w:r>
      <w:r w:rsidRPr="0084550E">
        <w:rPr>
          <w:rFonts w:ascii="Times New Roman" w:hAnsi="Times New Roman"/>
          <w:color w:val="000000" w:themeColor="text1"/>
          <w:sz w:val="16"/>
          <w:szCs w:val="16"/>
        </w:rPr>
        <w:softHyphen/>
        <w:t>гоночных работ... Но срок сдержали», — вспоминал Л.И. Горлицкий. И все же со сроками немного задержались (11417).</w:t>
      </w:r>
    </w:p>
    <w:p w14:paraId="3005D6C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9537CFE" w14:textId="77777777" w:rsidR="00070F50" w:rsidRPr="0077585D" w:rsidRDefault="00070F50" w:rsidP="00070F5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22 октября 1942 года для выполнения решения ГКО прика</w:t>
      </w:r>
      <w:r w:rsidRPr="0077585D">
        <w:rPr>
          <w:rFonts w:ascii="Times New Roman" w:hAnsi="Times New Roman"/>
          <w:color w:val="0070C0"/>
          <w:sz w:val="16"/>
          <w:szCs w:val="16"/>
        </w:rPr>
        <w:softHyphen/>
        <w:t>зом Наркома танковой промышленности № 721 на Уралмаш</w:t>
      </w:r>
      <w:r w:rsidRPr="0077585D">
        <w:rPr>
          <w:rFonts w:ascii="Times New Roman" w:hAnsi="Times New Roman"/>
          <w:color w:val="0070C0"/>
          <w:sz w:val="16"/>
          <w:szCs w:val="16"/>
        </w:rPr>
        <w:softHyphen/>
        <w:t>заводе организовали Особую конструктор</w:t>
      </w:r>
      <w:r w:rsidRPr="0077585D">
        <w:rPr>
          <w:rFonts w:ascii="Times New Roman" w:hAnsi="Times New Roman"/>
          <w:color w:val="0070C0"/>
          <w:sz w:val="16"/>
          <w:szCs w:val="16"/>
        </w:rPr>
        <w:softHyphen/>
        <w:t>скую группу (ОКГ) в составе Н.В.Курина, Г.Ф.Ксюнина, А.Д.Нехлюдова, К.Н.Ильина, И.И.Эммануилова, И.С. Сазонова и др. Руководили работами Л.И.Горлицкий и за</w:t>
      </w:r>
      <w:r w:rsidRPr="0077585D">
        <w:rPr>
          <w:rFonts w:ascii="Times New Roman" w:hAnsi="Times New Roman"/>
          <w:color w:val="0070C0"/>
          <w:sz w:val="16"/>
          <w:szCs w:val="16"/>
        </w:rPr>
        <w:softHyphen/>
        <w:t>меститель Наркома танковой промышлен</w:t>
      </w:r>
      <w:r w:rsidRPr="0077585D">
        <w:rPr>
          <w:rFonts w:ascii="Times New Roman" w:hAnsi="Times New Roman"/>
          <w:color w:val="0070C0"/>
          <w:sz w:val="16"/>
          <w:szCs w:val="16"/>
        </w:rPr>
        <w:softHyphen/>
        <w:t>ности Ж.Я.Котин. Установке присвоили заводской индекс У-35, но впоследствии по указанию ГБТУ Красной Армии его изме</w:t>
      </w:r>
      <w:r w:rsidRPr="0077585D">
        <w:rPr>
          <w:rFonts w:ascii="Times New Roman" w:hAnsi="Times New Roman"/>
          <w:color w:val="0070C0"/>
          <w:sz w:val="16"/>
          <w:szCs w:val="16"/>
        </w:rPr>
        <w:softHyphen/>
        <w:t>нили на СУ-122. На создание машины от</w:t>
      </w:r>
      <w:r w:rsidRPr="0077585D">
        <w:rPr>
          <w:rFonts w:ascii="Times New Roman" w:hAnsi="Times New Roman"/>
          <w:color w:val="0070C0"/>
          <w:sz w:val="16"/>
          <w:szCs w:val="16"/>
        </w:rPr>
        <w:softHyphen/>
        <w:t>водился очень короткий срок: уже 25 но</w:t>
      </w:r>
      <w:r w:rsidRPr="0077585D">
        <w:rPr>
          <w:rFonts w:ascii="Times New Roman" w:hAnsi="Times New Roman"/>
          <w:color w:val="0070C0"/>
          <w:sz w:val="16"/>
          <w:szCs w:val="16"/>
        </w:rPr>
        <w:softHyphen/>
        <w:t>ября должны были начаться государствен</w:t>
      </w:r>
      <w:r w:rsidRPr="0077585D">
        <w:rPr>
          <w:rFonts w:ascii="Times New Roman" w:hAnsi="Times New Roman"/>
          <w:color w:val="0070C0"/>
          <w:sz w:val="16"/>
          <w:szCs w:val="16"/>
        </w:rPr>
        <w:softHyphen/>
        <w:t>ные испытания опытного образца (25002)</w:t>
      </w:r>
    </w:p>
    <w:p w14:paraId="12EF03C1" w14:textId="77777777" w:rsidR="00070F50" w:rsidRPr="0077585D" w:rsidRDefault="00070F50" w:rsidP="00070F50">
      <w:pPr>
        <w:spacing w:after="0" w:line="240" w:lineRule="auto"/>
        <w:jc w:val="both"/>
        <w:rPr>
          <w:rFonts w:ascii="Times New Roman" w:hAnsi="Times New Roman"/>
          <w:color w:val="0070C0"/>
          <w:sz w:val="16"/>
          <w:szCs w:val="16"/>
        </w:rPr>
      </w:pPr>
    </w:p>
    <w:p w14:paraId="766FB0BE" w14:textId="77777777" w:rsidR="00070F50" w:rsidRPr="0077585D" w:rsidRDefault="00070F50" w:rsidP="00070F50">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22 октя</w:t>
      </w:r>
      <w:r w:rsidRPr="0077585D">
        <w:rPr>
          <w:rStyle w:val="aff0"/>
          <w:rFonts w:ascii="Times New Roman" w:hAnsi="Times New Roman" w:cs="Times New Roman"/>
          <w:color w:val="0070C0"/>
          <w:spacing w:val="0"/>
          <w:sz w:val="16"/>
          <w:szCs w:val="16"/>
        </w:rPr>
        <w:softHyphen/>
        <w:t>бря 1942 года на Уралмашзаводе организовали Особую конструкторскую группу (ОКГ) в соста</w:t>
      </w:r>
      <w:r w:rsidRPr="0077585D">
        <w:rPr>
          <w:rStyle w:val="aff0"/>
          <w:rFonts w:ascii="Times New Roman" w:hAnsi="Times New Roman" w:cs="Times New Roman"/>
          <w:color w:val="0070C0"/>
          <w:spacing w:val="0"/>
          <w:sz w:val="16"/>
          <w:szCs w:val="16"/>
        </w:rPr>
        <w:softHyphen/>
        <w:t>ве Н.В. Курина, ГФ. Ксюнина, А.Д. Нехлюдова, К.Н. Ильина, И.И. Эммануилова, И.С. Сазонова и др. Руководили работами Л.И. Горлицкий и заместитель Наркома танковой промышлен</w:t>
      </w:r>
      <w:r w:rsidRPr="0077585D">
        <w:rPr>
          <w:rStyle w:val="aff0"/>
          <w:rFonts w:ascii="Times New Roman" w:hAnsi="Times New Roman" w:cs="Times New Roman"/>
          <w:color w:val="0070C0"/>
          <w:spacing w:val="0"/>
          <w:sz w:val="16"/>
          <w:szCs w:val="16"/>
        </w:rPr>
        <w:softHyphen/>
        <w:t>ности Ж.Я. Котин. Установке присвоили завод</w:t>
      </w:r>
      <w:r w:rsidRPr="0077585D">
        <w:rPr>
          <w:rStyle w:val="aff0"/>
          <w:rFonts w:ascii="Times New Roman" w:hAnsi="Times New Roman" w:cs="Times New Roman"/>
          <w:color w:val="0070C0"/>
          <w:spacing w:val="0"/>
          <w:sz w:val="16"/>
          <w:szCs w:val="16"/>
        </w:rPr>
        <w:softHyphen/>
        <w:t>ской индекс У-35, но впоследствии по указанию ГБТУ Красной Армии его изменили на СУ-122. На создание машины отводился очень корот</w:t>
      </w:r>
      <w:r w:rsidRPr="0077585D">
        <w:rPr>
          <w:rStyle w:val="aff0"/>
          <w:rFonts w:ascii="Times New Roman" w:hAnsi="Times New Roman" w:cs="Times New Roman"/>
          <w:color w:val="0070C0"/>
          <w:spacing w:val="0"/>
          <w:sz w:val="16"/>
          <w:szCs w:val="16"/>
        </w:rPr>
        <w:softHyphen/>
        <w:t>кий срок: уже 25 ноября должны были начаться государственные испытания опытного образца.</w:t>
      </w:r>
    </w:p>
    <w:p w14:paraId="35DC5A9E" w14:textId="77777777" w:rsidR="00070F50" w:rsidRPr="0077585D" w:rsidRDefault="00070F50" w:rsidP="00070F50">
      <w:pPr>
        <w:pStyle w:val="45"/>
        <w:spacing w:before="0" w:line="240" w:lineRule="auto"/>
        <w:jc w:val="both"/>
        <w:rPr>
          <w:rFonts w:ascii="Times New Roman" w:cs="Times New Roman"/>
          <w:color w:val="0070C0"/>
          <w:sz w:val="16"/>
          <w:szCs w:val="16"/>
        </w:rPr>
      </w:pPr>
      <w:r w:rsidRPr="0077585D">
        <w:rPr>
          <w:rStyle w:val="aff0"/>
          <w:rFonts w:ascii="Times New Roman" w:hAnsi="Times New Roman" w:cs="Times New Roman"/>
          <w:color w:val="0070C0"/>
          <w:spacing w:val="0"/>
          <w:sz w:val="16"/>
          <w:szCs w:val="16"/>
        </w:rPr>
        <w:t>Подготовка рабочей документации на опытный образец велась в тесном контакте конструкторов и технологов. Чертежи на все крупные и трудоемкие детали передавались в цеха раньше, чем заканчивалась вся конструк</w:t>
      </w:r>
      <w:r w:rsidRPr="0077585D">
        <w:rPr>
          <w:rStyle w:val="aff0"/>
          <w:rFonts w:ascii="Times New Roman" w:hAnsi="Times New Roman" w:cs="Times New Roman"/>
          <w:color w:val="0070C0"/>
          <w:spacing w:val="0"/>
          <w:sz w:val="16"/>
          <w:szCs w:val="16"/>
        </w:rPr>
        <w:softHyphen/>
        <w:t>торская проработка. За сроками и качеством изготовления наиболее ответственных элемен</w:t>
      </w:r>
      <w:r w:rsidRPr="0077585D">
        <w:rPr>
          <w:rStyle w:val="aff0"/>
          <w:rFonts w:ascii="Times New Roman" w:hAnsi="Times New Roman" w:cs="Times New Roman"/>
          <w:color w:val="0070C0"/>
          <w:spacing w:val="0"/>
          <w:sz w:val="16"/>
          <w:szCs w:val="16"/>
        </w:rPr>
        <w:softHyphen/>
        <w:t>тов велось особое наблюдение. В отведенное на выполнение задания время не было воз</w:t>
      </w:r>
      <w:r w:rsidRPr="0077585D">
        <w:rPr>
          <w:rStyle w:val="aff0"/>
          <w:rFonts w:ascii="Times New Roman" w:hAnsi="Times New Roman" w:cs="Times New Roman"/>
          <w:color w:val="0070C0"/>
          <w:spacing w:val="0"/>
          <w:sz w:val="16"/>
          <w:szCs w:val="16"/>
        </w:rPr>
        <w:softHyphen/>
        <w:t>можности изготовить все необходимые при</w:t>
      </w:r>
      <w:r w:rsidRPr="0077585D">
        <w:rPr>
          <w:rStyle w:val="aff0"/>
          <w:rFonts w:ascii="Times New Roman" w:hAnsi="Times New Roman" w:cs="Times New Roman"/>
          <w:color w:val="0070C0"/>
          <w:spacing w:val="0"/>
          <w:sz w:val="16"/>
          <w:szCs w:val="16"/>
        </w:rPr>
        <w:softHyphen/>
        <w:t xml:space="preserve">способления и оснастку, поэтому опытный образец собирался с большим количеством </w:t>
      </w:r>
      <w:r w:rsidRPr="0077585D">
        <w:rPr>
          <w:rStyle w:val="46"/>
          <w:rFonts w:ascii="Times New Roman" w:cs="Times New Roman"/>
          <w:color w:val="0070C0"/>
          <w:sz w:val="16"/>
          <w:szCs w:val="16"/>
        </w:rPr>
        <w:t>пригоночных работ. Технологическая оснастка в полном комплекте проектировалась парал</w:t>
      </w:r>
      <w:r w:rsidRPr="0077585D">
        <w:rPr>
          <w:rStyle w:val="46"/>
          <w:rFonts w:ascii="Times New Roman" w:cs="Times New Roman"/>
          <w:color w:val="0070C0"/>
          <w:sz w:val="16"/>
          <w:szCs w:val="16"/>
        </w:rPr>
        <w:softHyphen/>
        <w:t>лельно и предназначалась для последующего серийного производства (25626).</w:t>
      </w:r>
    </w:p>
    <w:p w14:paraId="618D20F5" w14:textId="77777777" w:rsidR="00070F50" w:rsidRPr="0077585D" w:rsidRDefault="00070F50" w:rsidP="00070F50">
      <w:pPr>
        <w:spacing w:after="0" w:line="240" w:lineRule="auto"/>
        <w:jc w:val="both"/>
        <w:rPr>
          <w:rFonts w:ascii="Times New Roman" w:hAnsi="Times New Roman"/>
          <w:color w:val="0070C0"/>
          <w:sz w:val="16"/>
          <w:szCs w:val="16"/>
        </w:rPr>
      </w:pPr>
    </w:p>
    <w:p w14:paraId="7CA1BA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22 октября 1942 года на ГАЗ выполнили первые примерки на посадочном макете пехотного бронетранспортера на базе БА-64. Новая машина была без башни и крыши, но с сохранением формы корпуса. В корме сделали дверь, а крышу оставили только над водителем. Бензобак объемом 55 литров перенесли на левый борт и уложили под сидение. В передней части корпуса предполагалось установить пулемет Дегтярева. Дальнейшие работы по переделке БА-64 в транспортер были прерваны вплоть </w:t>
      </w:r>
      <w:r w:rsidRPr="0084550E">
        <w:rPr>
          <w:color w:val="000000" w:themeColor="text1"/>
          <w:sz w:val="16"/>
          <w:szCs w:val="16"/>
        </w:rPr>
        <w:lastRenderedPageBreak/>
        <w:t>до марта 1943 года, когда собрали второй образец, получившего обозначение БА-64Е (3862).</w:t>
      </w:r>
    </w:p>
    <w:p w14:paraId="63885011" w14:textId="77777777" w:rsidR="00090C9B" w:rsidRPr="0084550E" w:rsidRDefault="00090C9B" w:rsidP="0084550E">
      <w:pPr>
        <w:pStyle w:val="Iauiue"/>
        <w:jc w:val="both"/>
        <w:rPr>
          <w:color w:val="000000" w:themeColor="text1"/>
          <w:sz w:val="16"/>
          <w:szCs w:val="16"/>
        </w:rPr>
      </w:pPr>
    </w:p>
    <w:p w14:paraId="68D4DC69" w14:textId="77777777" w:rsidR="00070F50" w:rsidRPr="00070F50" w:rsidRDefault="00070F50" w:rsidP="00070F50">
      <w:pPr>
        <w:pStyle w:val="5f"/>
        <w:spacing w:line="240" w:lineRule="auto"/>
        <w:jc w:val="both"/>
        <w:rPr>
          <w:rFonts w:ascii="Times New Roman" w:hAnsi="Times New Roman" w:cs="Times New Roman"/>
          <w:color w:val="0070C0"/>
          <w:sz w:val="16"/>
          <w:szCs w:val="16"/>
          <w:lang w:val="ru-RU"/>
        </w:rPr>
      </w:pPr>
      <w:r w:rsidRPr="00070F50">
        <w:rPr>
          <w:rStyle w:val="5f0"/>
          <w:rFonts w:ascii="Times New Roman" w:hAnsi="Times New Roman" w:cs="Times New Roman"/>
          <w:color w:val="0070C0"/>
          <w:sz w:val="16"/>
          <w:szCs w:val="16"/>
          <w:lang w:val="ru-RU"/>
        </w:rPr>
        <w:t>22 октября 1042 г. директор завода № 112, приняв предложение Р.Алексеева, своим приказом ликвидировал обезличку и перевел молодого спе</w:t>
      </w:r>
      <w:r w:rsidRPr="00070F50">
        <w:rPr>
          <w:rStyle w:val="5f0"/>
          <w:rFonts w:ascii="Times New Roman" w:hAnsi="Times New Roman" w:cs="Times New Roman"/>
          <w:color w:val="0070C0"/>
          <w:sz w:val="16"/>
          <w:szCs w:val="16"/>
          <w:lang w:val="ru-RU"/>
        </w:rPr>
        <w:softHyphen/>
        <w:t>циалиста механиком-водителем в цех № 50. Согласно приказу, такие бригады были разделены на звенья с пооперационной прогрессивно-премиальной сис</w:t>
      </w:r>
      <w:r w:rsidRPr="00070F50">
        <w:rPr>
          <w:rStyle w:val="5f0"/>
          <w:rFonts w:ascii="Times New Roman" w:hAnsi="Times New Roman" w:cs="Times New Roman"/>
          <w:color w:val="0070C0"/>
          <w:sz w:val="16"/>
          <w:szCs w:val="16"/>
          <w:lang w:val="ru-RU"/>
        </w:rPr>
        <w:softHyphen/>
        <w:t>темой оплаты труда и индивидуальной сдельщиной. И звено, и каждый рабо</w:t>
      </w:r>
      <w:r w:rsidRPr="00070F50">
        <w:rPr>
          <w:rStyle w:val="5f0"/>
          <w:rFonts w:ascii="Times New Roman" w:hAnsi="Times New Roman" w:cs="Times New Roman"/>
          <w:color w:val="0070C0"/>
          <w:sz w:val="16"/>
          <w:szCs w:val="16"/>
          <w:lang w:val="ru-RU"/>
        </w:rPr>
        <w:softHyphen/>
        <w:t>чий в отдельности накануне смены получали твердое производственное за</w:t>
      </w:r>
      <w:r w:rsidRPr="00070F50">
        <w:rPr>
          <w:rStyle w:val="5f0"/>
          <w:rFonts w:ascii="Times New Roman" w:hAnsi="Times New Roman" w:cs="Times New Roman"/>
          <w:color w:val="0070C0"/>
          <w:sz w:val="16"/>
          <w:szCs w:val="16"/>
          <w:lang w:val="ru-RU"/>
        </w:rPr>
        <w:softHyphen/>
        <w:t>дание. Введение новой организации труда привело к значительному повыше</w:t>
      </w:r>
      <w:r w:rsidRPr="00070F50">
        <w:rPr>
          <w:rStyle w:val="5f0"/>
          <w:rFonts w:ascii="Times New Roman" w:hAnsi="Times New Roman" w:cs="Times New Roman"/>
          <w:color w:val="0070C0"/>
          <w:sz w:val="16"/>
          <w:szCs w:val="16"/>
          <w:lang w:val="ru-RU"/>
        </w:rPr>
        <w:softHyphen/>
        <w:t>нию его производительности (25139).</w:t>
      </w:r>
    </w:p>
    <w:p w14:paraId="49188CFF" w14:textId="77777777" w:rsidR="00070F50" w:rsidRPr="0077585D" w:rsidRDefault="00070F50" w:rsidP="00070F50">
      <w:pPr>
        <w:spacing w:after="0" w:line="240" w:lineRule="auto"/>
        <w:jc w:val="both"/>
        <w:rPr>
          <w:rFonts w:ascii="Times New Roman" w:hAnsi="Times New Roman"/>
          <w:color w:val="0070C0"/>
          <w:sz w:val="16"/>
          <w:szCs w:val="16"/>
        </w:rPr>
      </w:pPr>
    </w:p>
    <w:p w14:paraId="7F74974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6DC8FB5" w14:textId="77777777" w:rsidR="00090C9B" w:rsidRPr="0084550E" w:rsidRDefault="00090C9B" w:rsidP="0084550E">
      <w:pPr>
        <w:pStyle w:val="Iauiue"/>
        <w:jc w:val="both"/>
        <w:rPr>
          <w:iCs/>
          <w:color w:val="000000" w:themeColor="text1"/>
          <w:sz w:val="16"/>
          <w:szCs w:val="16"/>
        </w:rPr>
      </w:pPr>
    </w:p>
    <w:p w14:paraId="4681D19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22 октября </w:t>
      </w:r>
      <w:r w:rsidRPr="0084550E">
        <w:rPr>
          <w:rFonts w:ascii="Times New Roman" w:hAnsi="Times New Roman"/>
          <w:color w:val="000000" w:themeColor="text1"/>
          <w:sz w:val="16"/>
          <w:szCs w:val="16"/>
        </w:rPr>
        <w:t>в 1942 году утреннее сообщение Совинформбюро:</w:t>
      </w:r>
    </w:p>
    <w:p w14:paraId="7D538372"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22 октября наши войска вели бои с противником в районе Сталинграда и в районе Моздока. На других фронтах никаких изменений не произошло.</w:t>
      </w:r>
    </w:p>
    <w:p w14:paraId="07E69F9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Чёрном море потоплены три вспомогательных судна и транспорт противника общим водоизмещением в 13.000 тонн.</w:t>
      </w:r>
    </w:p>
    <w:p w14:paraId="3584D1A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бойцы Н-ской части отбили атаку пехоты и танков противника. B этом бою уничтожено до роты гитлеровцев. На другом участке гвардейцы-миномётчики истребили до 100 немецких солдат и офицеров, сожгли 5 танков и подавили огонь 2 миномётных батарей противника. На минных полях уничтожен взвод немецких разведчиков. Южнее Сталинграда наши разведчики уничтожили миномётную батарею, 6 пулемётов и истребили до 70 гитлеровцев.</w:t>
      </w:r>
    </w:p>
    <w:p w14:paraId="436BA1D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ворвались в траншеи противника и в рукопашной схватке истребили более 200 немецких солдат и офицеров. Захвачены 2 орудия, 4 миномёта, 7 пулемётов, радиостанция и склад боеприпасов. Огнём нашей артиллерии разрушено 7 ДЗОТ'ов и подавлен огонь миномётной и 3 артиллерийских батарей противника.</w:t>
      </w:r>
    </w:p>
    <w:p w14:paraId="132BF14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истребили несколько разрозненных групп противника общей численностью в 300 человек. Расчёт зенитного орудия старшего сержанта Пошистого сбил немецкий бомбардировщик.</w:t>
      </w:r>
    </w:p>
    <w:p w14:paraId="17D4BBB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артиллеристы под командованием старшего сержанта Козлова ночью установили своё орудие в непосредственной близости от укреплений противника. На рассвете бойцы открыли огонь, разрушили 5 ДЗОТ'ов и подавили несколько огневых точек противника. За четыре дня снайперы тт. Медянскии, Антырьев, Чернов и Макарочкин уничтожили 86 немецких солдат и офицеров.</w:t>
      </w:r>
    </w:p>
    <w:p w14:paraId="573128E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происходила редкая артиллерийская перестрелка. Артиллерийское подразделение, где командиром тов. Пастух, уничтожило 3 вражеских ДЗOT'a, 3 миномёта, орудие противотанковой обороны и 6 пулемётов противника. Орудийный расчёт тов. Мельника за несколько дней уничтожил 8 вражеских автомашин и 105-мм орудие с прислугой. Группа сапёров-разведчиков под командованием лейтенантов тт. Васильева и Солдатенко несколько дней действовала в тылу врага. Разведчики пустили под откос 2 железнодорожных эшелона противника, взорвали 5 мостов и истребили более 100 немецких солдат и офицеров.</w:t>
      </w:r>
    </w:p>
    <w:p w14:paraId="13FBEBB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действующего в одном из районов Украины, взорвали железнодорожный эшелон противника, в результате взрыва и последовавшего вслед за ним крушения убито и ранено много немецких солдат и офицеров.</w:t>
      </w:r>
    </w:p>
    <w:p w14:paraId="428E4FE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сентября отряд смоленских партизан пустил под откос 11 поездов немецко-фашистских оккупантов. Кроме того, партизаны этого же отряда истребили до 600 гитлеровцев, уничтожили танкетку и несколько автомашин противника.</w:t>
      </w:r>
    </w:p>
    <w:p w14:paraId="689C1FE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группа бойцов Н-ской части, действующей в районе Моздока, очистила от немцев одну высоту. В захваченных окопах были обнаружены трупы девяти красноармейцев, замученных фашистскими мерзавцами. Гитлеровские палачи долго пытали попавших к ним в плен раненых красноармейцев, выжгли им на руках буквы «СССР», а на лбу и груди пятиконечные звезды.</w:t>
      </w:r>
    </w:p>
    <w:p w14:paraId="488058E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Население Эльзаса ненавидит немецких оккупантов. Тысячи молодых эльзасцев уклоняются от призыва в германскую армию. Многие призванные в армию дезертировали из частей. Недалеко от Урбейса группа эльзасских новобранцев убила в казарме немецкого офицера и фельдфебеля и разбежалась.» (14807).</w:t>
      </w:r>
    </w:p>
    <w:p w14:paraId="7EDF5F0B"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5A4E33F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22 октября </w:t>
      </w:r>
      <w:r w:rsidRPr="0084550E">
        <w:rPr>
          <w:rFonts w:ascii="Times New Roman" w:hAnsi="Times New Roman"/>
          <w:color w:val="000000" w:themeColor="text1"/>
          <w:sz w:val="16"/>
          <w:szCs w:val="16"/>
        </w:rPr>
        <w:t>в 1942 году вечернее сообщение Совинформбюро:</w:t>
      </w:r>
    </w:p>
    <w:p w14:paraId="052D48A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22 октября наши войска вели бои с противником в районе Сталинграда и в районе Моздока. На других фронтах никаких изменений не произошло.</w:t>
      </w:r>
    </w:p>
    <w:p w14:paraId="3548FD0B"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21 октября нашей авиацией на различных участках фронта уничтожено 20 немецких автомашин, 3 автоцистерны с горючим, подавлен огонь 5 артиллерийских батарей, взорван склад боеприпасов, разбит железнодорожный эшелон, рассеяно и частью уничтожено до роты пехоты противника.</w:t>
      </w:r>
    </w:p>
    <w:p w14:paraId="4C2068A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пехоты и танков противника. В районе одного из заводов в течение дня немцы атаковали наши позиции. В этих боях, неоднократно переходивших в рукопашные схватки, нашими бойцами уничтожено 12 немецких танков и до батальона пехоты противника.</w:t>
      </w:r>
    </w:p>
    <w:p w14:paraId="125CEBA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Н-ское соединение истребило более роты немецкой пехоты, уничтожило 5 орудий, 20 миномётов и 2 вещевых склада.</w:t>
      </w:r>
    </w:p>
    <w:p w14:paraId="11CA071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нашей части внезапным ударом ворвались врасположение противника и после ожесточённого боя захватили две линии немецких окопов. На поле боя осталось более 200 вражеских трупов. Захвачены 3 орудия, 5 пулемётов, 36 автоматов, винтовки и боеприпасы. На другом участке продолжались бои в районе одной высоты. Противник атаковал наши подразделения, стремясь вернуть опорные пункты, захваченные два дня тому назад нашими бойцами. Атаки гитлеровцев отбиты. За два дня боёв на этом участке уничтожено до 500 немецких и румынских солдат и офицеров.</w:t>
      </w:r>
    </w:p>
    <w:p w14:paraId="0E7FD76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вели оборонительные бои. Противник силою до полка пехоты с 60 танками атаковал наши позиции. В течение дня подбито и сожжено 7 немецких танков, уничтожено 8 орудий и истреблено до батальона вражеской пехоты. Лишь на одном участке гитлеровцам удалось вклиниться в передний край нашей обороны. Продолжаются бои по уничтожению этой группы противника. Красноармеец т.Григорьев из противотанкового ружья подбил немецкий танк, а второй танк противника поджёг бутылкой с горючей смесью. Снайпер т. Сёмкин истребил 11 гитлеровцев. Лётчик старший сержант т. Антонов, преследуя немецкий истребитель, прижал его к земле. Вражеский самолёт разбился.</w:t>
      </w:r>
    </w:p>
    <w:p w14:paraId="597650AB"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войска отбивали атаки противника. Гитлеровцы пытались занять одну высоту, но были отброшены, потеряв 150 солдат и офицеров.На другом участке Н-ская часть морской пехоты под командованием т. Гордеева истребила более 300 румынских солдат и офицеров. Уничтожено 12 ДЗОТов и 30 повозок с боеприпасами. В этом бою сержант т. Трунов истребил 17, а краснофлотец т. Молчанов 12 румынских солдат. Огнём зенитной артиллерии над передним краем нашей обороны сбито 3 немецких самолёта.</w:t>
      </w:r>
    </w:p>
    <w:p w14:paraId="2B01A54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противник готовился к наступлению на оборонительные рубежи Н-ской части. Наши разведчики своевременно донесли об этом командованию. Огнём артиллерии и гвардейцев-миномётчиков рассеяно до полка пехоты противника, пытавшегося перейти в наступление. Уничтожено не менее двух рот немецкой пехоты, подавлены огневые точки и взорван склад боеприпасов.</w:t>
      </w:r>
    </w:p>
    <w:p w14:paraId="792FA4D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снайперами за день истреблено 77 гитлеровцев.</w:t>
      </w:r>
    </w:p>
    <w:p w14:paraId="33D3771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имени Ворошилова, действующий в одном из районов Минскойобласти, за последнее время сжёг и взорвал 17 мостов на важной шоссейной магистрали. Кроме того, партизаны организовали крушение 4 железнодорожных эшелонов с войсками и техникой противника. Один из эшелонов, следовавший на фронт с артиллерией, свалился под откос. Движение по этой железной дороге было прервано на несколько суток. В боях против карательного отряда партизаны истребили 79 немецко-фашистских оккупантов, захватили 51 винтовку и несколько пулемётов.</w:t>
      </w:r>
    </w:p>
    <w:p w14:paraId="528D779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чинят зверские расправы над мирным населением оккупированных ими районов Ростовской области. В деревне Ореховка гитлеровцы расстреляли 9 казаков только за то, что они были участниками первой мировой войны. В деревне Алексеевка гитлеровские палачи арестовали всех мужчин в возрасте от 14 до 70 лет и каждого третьего расстреляли. Среди расстрелянных 70-летний старик-пенсионер Рощин Пётр Тимофеевич, 52-летний колхозный сторож Ивасюк Никифор Фёдорович, 48-летний колхозник Рублёв Николай Иванович, его14-летний сын Василий и многие другие.</w:t>
      </w:r>
    </w:p>
    <w:p w14:paraId="1830BBF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Голландские патриоты срывают перевозки немецких военных грузов. В Грифтском канале ночью было обстреляно и подожжено нефтеналивное судно с горючим. На Рейне, недалеко от Арнхема, патриоты потопили пароход, груженный резиной, направлявшийся в Германию.» (14807).</w:t>
      </w:r>
    </w:p>
    <w:p w14:paraId="20A78E62"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570DFA0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Bodytext2"/>
          <w:rFonts w:eastAsia="Calibri"/>
          <w:color w:val="000000" w:themeColor="text1"/>
          <w:sz w:val="16"/>
          <w:szCs w:val="16"/>
        </w:rPr>
        <w:t>22 октября 1942 г.</w:t>
      </w:r>
      <w:r w:rsidRPr="0084550E">
        <w:rPr>
          <w:rStyle w:val="Heading22"/>
          <w:rFonts w:eastAsia="Calibri"/>
          <w:color w:val="000000" w:themeColor="text1"/>
          <w:sz w:val="16"/>
          <w:szCs w:val="16"/>
        </w:rPr>
        <w:t xml:space="preserve"> Приказ народного комиссара обороны № 0841</w:t>
      </w:r>
    </w:p>
    <w:p w14:paraId="4E3EA441" w14:textId="77777777" w:rsidR="009F7EBD" w:rsidRPr="0084550E" w:rsidRDefault="009F7EBD" w:rsidP="0084550E">
      <w:pPr>
        <w:pStyle w:val="625"/>
        <w:shd w:val="clear" w:color="auto" w:fill="auto"/>
        <w:spacing w:before="0" w:line="240" w:lineRule="auto"/>
        <w:rPr>
          <w:color w:val="000000" w:themeColor="text1"/>
          <w:sz w:val="16"/>
          <w:szCs w:val="16"/>
        </w:rPr>
      </w:pPr>
      <w:r w:rsidRPr="0084550E">
        <w:rPr>
          <w:rStyle w:val="16"/>
          <w:rFonts w:ascii="Times New Roman" w:cs="Times New Roman"/>
          <w:color w:val="000000" w:themeColor="text1"/>
          <w:spacing w:val="0"/>
          <w:u w:val="none"/>
        </w:rPr>
        <w:t>Опыт проводимых наступательных операций показал, что противник массированными действиями своей авиации задерживает наступление наших ударных группировок и обычно не дает им развивать успех. Главные усилия авиация противника сосредотачивает на наших ударных группировках по районам их сосредоточения, особенно во время их боевых действий и продвижения вперед. Из опыта боевых действий выявилось, что распыленное примене</w:t>
      </w:r>
      <w:r w:rsidRPr="0084550E">
        <w:rPr>
          <w:rStyle w:val="16"/>
          <w:rFonts w:ascii="Times New Roman" w:cs="Times New Roman"/>
          <w:color w:val="000000" w:themeColor="text1"/>
          <w:spacing w:val="0"/>
          <w:u w:val="none"/>
        </w:rPr>
        <w:softHyphen/>
        <w:t>ние войсковых зенитных средств ПВО нужных результатов не даст, авиация противника действует почти безнаказанно, наносит поражение и морально воздействует на наши части, прижимая их к земле.</w:t>
      </w:r>
    </w:p>
    <w:p w14:paraId="54304228" w14:textId="77777777" w:rsidR="009F7EBD" w:rsidRPr="0084550E" w:rsidRDefault="009F7EBD" w:rsidP="0084550E">
      <w:pPr>
        <w:pStyle w:val="625"/>
        <w:shd w:val="clear" w:color="auto" w:fill="auto"/>
        <w:spacing w:before="0" w:line="240" w:lineRule="auto"/>
        <w:rPr>
          <w:color w:val="000000" w:themeColor="text1"/>
          <w:sz w:val="16"/>
          <w:szCs w:val="16"/>
        </w:rPr>
      </w:pPr>
      <w:r w:rsidRPr="0084550E">
        <w:rPr>
          <w:rStyle w:val="16"/>
          <w:rFonts w:ascii="Times New Roman" w:cs="Times New Roman"/>
          <w:color w:val="000000" w:themeColor="text1"/>
          <w:spacing w:val="0"/>
          <w:u w:val="none"/>
        </w:rPr>
        <w:t>Приказываю:</w:t>
      </w:r>
    </w:p>
    <w:p w14:paraId="5A66CBA0" w14:textId="77777777" w:rsidR="009F7EBD" w:rsidRPr="0084550E" w:rsidRDefault="009F7EBD" w:rsidP="0084550E">
      <w:pPr>
        <w:pStyle w:val="625"/>
        <w:shd w:val="clear" w:color="auto" w:fill="auto"/>
        <w:spacing w:before="0" w:line="240" w:lineRule="auto"/>
        <w:rPr>
          <w:color w:val="000000" w:themeColor="text1"/>
          <w:sz w:val="16"/>
          <w:szCs w:val="16"/>
        </w:rPr>
      </w:pPr>
      <w:r w:rsidRPr="0084550E">
        <w:rPr>
          <w:rStyle w:val="16"/>
          <w:rFonts w:ascii="Times New Roman" w:cs="Times New Roman"/>
          <w:color w:val="000000" w:themeColor="text1"/>
          <w:spacing w:val="0"/>
          <w:u w:val="none"/>
        </w:rPr>
        <w:t>Для прикрытия от авиации противника ударных групп в исходном положении и при наступлении кроме использования авиации прикрытия создавать зенитные группы из армейских полков ПВО и за счет изъятия зенитных батарей и зенитных пулеметных рот стрелковых и других соединений, действующих на главном и второстепенных направлениях. В зенитную группу назначать от 1/2 до 2/3 всех зенитных средств фронта (армии). Зенитную группу придавать группе армий или фронта для ее прикрытия.</w:t>
      </w:r>
    </w:p>
    <w:p w14:paraId="349EA3D3" w14:textId="77777777" w:rsidR="009F7EBD" w:rsidRPr="0084550E" w:rsidRDefault="009F7EBD" w:rsidP="0084550E">
      <w:pPr>
        <w:pStyle w:val="625"/>
        <w:shd w:val="clear" w:color="auto" w:fill="auto"/>
        <w:spacing w:before="0" w:line="240" w:lineRule="auto"/>
        <w:rPr>
          <w:color w:val="000000" w:themeColor="text1"/>
          <w:sz w:val="16"/>
          <w:szCs w:val="16"/>
        </w:rPr>
      </w:pPr>
      <w:r w:rsidRPr="0084550E">
        <w:rPr>
          <w:rStyle w:val="16"/>
          <w:rFonts w:ascii="Times New Roman" w:cs="Times New Roman"/>
          <w:color w:val="000000" w:themeColor="text1"/>
          <w:spacing w:val="0"/>
          <w:u w:val="none"/>
        </w:rPr>
        <w:lastRenderedPageBreak/>
        <w:t>Особо тщательно на месте и в движении организовывать службу наблюдения и оповеще</w:t>
      </w:r>
      <w:r w:rsidRPr="0084550E">
        <w:rPr>
          <w:rStyle w:val="16"/>
          <w:rFonts w:ascii="Times New Roman" w:cs="Times New Roman"/>
          <w:color w:val="000000" w:themeColor="text1"/>
          <w:spacing w:val="0"/>
          <w:u w:val="none"/>
        </w:rPr>
        <w:softHyphen/>
        <w:t>ния, чтобы зенитная группа успевала своевременно изготовиться к открытию огня по авиации противника и создавать заградительный огонь, а войска успевали принимать необходимые меры к уменьшению потерь от бомбежек и пулеметного обстрела вражеской авиации.</w:t>
      </w:r>
    </w:p>
    <w:p w14:paraId="44FFA24E" w14:textId="77777777" w:rsidR="009F7EBD" w:rsidRPr="0084550E" w:rsidRDefault="009F7EBD" w:rsidP="0084550E">
      <w:pPr>
        <w:pStyle w:val="625"/>
        <w:shd w:val="clear" w:color="auto" w:fill="auto"/>
        <w:spacing w:before="0" w:line="240" w:lineRule="auto"/>
        <w:rPr>
          <w:color w:val="000000" w:themeColor="text1"/>
          <w:sz w:val="16"/>
          <w:szCs w:val="16"/>
        </w:rPr>
      </w:pPr>
      <w:r w:rsidRPr="0084550E">
        <w:rPr>
          <w:rStyle w:val="16"/>
          <w:rFonts w:ascii="Times New Roman" w:cs="Times New Roman"/>
          <w:color w:val="000000" w:themeColor="text1"/>
          <w:spacing w:val="0"/>
          <w:u w:val="none"/>
        </w:rPr>
        <w:t>Командование зенитной группой наступающей армии возлагать на заместителя началь</w:t>
      </w:r>
      <w:r w:rsidRPr="0084550E">
        <w:rPr>
          <w:rStyle w:val="16"/>
          <w:rFonts w:ascii="Times New Roman" w:cs="Times New Roman"/>
          <w:color w:val="000000" w:themeColor="text1"/>
          <w:spacing w:val="0"/>
          <w:u w:val="none"/>
        </w:rPr>
        <w:softHyphen/>
        <w:t>ника артиллерии по ПВО, в распоряжение которого штабу армии выделять необходимые средства связи.</w:t>
      </w:r>
    </w:p>
    <w:p w14:paraId="1E025D36" w14:textId="77777777" w:rsidR="009F7EBD" w:rsidRPr="0084550E" w:rsidRDefault="009F7EBD" w:rsidP="0084550E">
      <w:pPr>
        <w:pStyle w:val="625"/>
        <w:shd w:val="clear" w:color="auto" w:fill="auto"/>
        <w:spacing w:before="0" w:line="240" w:lineRule="auto"/>
        <w:rPr>
          <w:color w:val="000000" w:themeColor="text1"/>
          <w:sz w:val="16"/>
          <w:szCs w:val="16"/>
        </w:rPr>
      </w:pPr>
      <w:r w:rsidRPr="0084550E">
        <w:rPr>
          <w:rStyle w:val="16"/>
          <w:rFonts w:ascii="Times New Roman" w:cs="Times New Roman"/>
          <w:color w:val="000000" w:themeColor="text1"/>
          <w:spacing w:val="0"/>
          <w:u w:val="none"/>
        </w:rPr>
        <w:t>Всему командному составу всех родов войск оказывать содействие и нужную помощь зенитным батареям и пулеметным ротам зенитных артиллерийских групп, продвигающимся за наступающими войсками: пропускать их вне очереди через переправы, разрешать обгонять колонны войск на дорогах, помогать зенитным частям при съездах с дорог для занятия ими огневых позиций.</w:t>
      </w:r>
    </w:p>
    <w:p w14:paraId="5BBE900C" w14:textId="77777777" w:rsidR="009F7EBD" w:rsidRPr="0084550E" w:rsidRDefault="009F7EBD" w:rsidP="0084550E">
      <w:pPr>
        <w:pStyle w:val="625"/>
        <w:shd w:val="clear" w:color="auto" w:fill="auto"/>
        <w:spacing w:before="0" w:line="240" w:lineRule="auto"/>
        <w:rPr>
          <w:color w:val="000000" w:themeColor="text1"/>
          <w:sz w:val="16"/>
          <w:szCs w:val="16"/>
        </w:rPr>
      </w:pPr>
      <w:r w:rsidRPr="0084550E">
        <w:rPr>
          <w:rStyle w:val="16"/>
          <w:rFonts w:ascii="Times New Roman" w:cs="Times New Roman"/>
          <w:color w:val="000000" w:themeColor="text1"/>
          <w:spacing w:val="0"/>
          <w:u w:val="none"/>
        </w:rPr>
        <w:t xml:space="preserve">Народный комиссар обороны </w:t>
      </w:r>
      <w:r w:rsidRPr="0084550E">
        <w:rPr>
          <w:rStyle w:val="Bodytext2"/>
          <w:color w:val="000000" w:themeColor="text1"/>
          <w:sz w:val="16"/>
          <w:szCs w:val="16"/>
        </w:rPr>
        <w:t>И. Сталин (15123).</w:t>
      </w:r>
    </w:p>
    <w:p w14:paraId="38A8F560" w14:textId="77777777" w:rsidR="009F7EBD" w:rsidRPr="0084550E" w:rsidRDefault="009F7EBD" w:rsidP="0084550E">
      <w:pPr>
        <w:spacing w:after="0" w:line="240" w:lineRule="auto"/>
        <w:jc w:val="both"/>
        <w:rPr>
          <w:rStyle w:val="Bodytext2"/>
          <w:rFonts w:eastAsia="Calibri"/>
          <w:color w:val="000000" w:themeColor="text1"/>
          <w:sz w:val="16"/>
          <w:szCs w:val="16"/>
        </w:rPr>
      </w:pPr>
    </w:p>
    <w:p w14:paraId="36BDDDFD" w14:textId="77777777" w:rsidR="00E4578F" w:rsidRPr="0084550E" w:rsidRDefault="00E4578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Учитывая этот опыт, командующий ВВС РККА в своем приказе от 22 октября 1942 г. потребовал от командующих всех воздушных армий в кратчайшие сроки в каждом штурмовом авиаполку подготовить по 5 экипажей для действий ночью и в сложных метеоусловиях. В связи с этим, в воздушных армиях были разработаны специальные программы учебно-боевой подготовки, часть экипажей была выведена на тыловые аэродромы, где проводилась усиленная подготовка для полетов ночью.</w:t>
      </w:r>
    </w:p>
    <w:p w14:paraId="2CFA0063" w14:textId="77777777" w:rsidR="00E4578F" w:rsidRPr="0084550E" w:rsidRDefault="00E4578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В ноябре 1942 г. около 40% боевых вылетов (по опыту 2-й, 8-й и 16-й ВА) штурмовиками были совершены в сумерки и ночью. Всего же в период с 28 августа по 18 ноября ими было совершено 406 боевых самолето-вылетов ночью и в сумерки, в основном по аэродромам (до 70% всех сумеречных и ночных вылетов), железнодорожным станциям и составам на перегоне, так как эти цели достаточно хорошо обнаруживались и эффективность штурмовых ударов по ним почти сравнивалась с эффективностью ударов днем. В вечерние сумерки Ил-2 вылетали на задания с таким расчетом, чтобы взлет осуществить в светлое время, а подход к цели - в полных сумерках. Это было особенно важно при атаках аэродромов противника.</w:t>
      </w:r>
    </w:p>
    <w:p w14:paraId="0DEDA8C4" w14:textId="77777777" w:rsidR="00E4578F" w:rsidRPr="0084550E" w:rsidRDefault="00E4578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Очень часто при атаках в сумерках и ночью экипажи теряли друг друга и группа полностью собраться не могла, поэтому экипажи возвращались на свой аэродром, как правило, парами или отдельными самолетами.</w:t>
      </w:r>
    </w:p>
    <w:p w14:paraId="71700FA9" w14:textId="77777777" w:rsidR="00E4578F" w:rsidRPr="0084550E" w:rsidRDefault="00E4578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Поскольку экипажи штурмовиков при ночных штурмовках либо взлетали, либо возвращались на свой аэродром в полной темноте, то от аэродромных служб требовалась четкая организация ночных полетов, а от самих экипажей - высокое летное мастерство, так как конструктивные особенности самолета Ил-2 ограничивали обзор летчику на посадке. Поэтому, например, в начале ноября 1942 г. для нанесения запланированных бомбоштурмовых ударов по аэродромам противника силами 16-й воздушной армии 228-я шад смогла выделить лишь 18 ночных экипажей Ил-2.</w:t>
      </w:r>
    </w:p>
    <w:p w14:paraId="7315C9E4" w14:textId="77777777" w:rsidR="00E4578F" w:rsidRPr="0084550E" w:rsidRDefault="00E4578F"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 ряде случаев с целью повышения эффективности ночных действий штурмовиков привлекались экипажи легких бомбардировщиков У-2, в задачу которых входило обнаружение и подсветка целей. В этих случаях экипажи осветителей, найдя и определив цель, за 1 -2 минуты до подхода ударных групп освещали цель путем сбрасывания осветительных авиабомб типа САБ-50-15 и САБ-100-55 или зажигательных авиабомб типа ЗАБ-ЮТГ и ЗАБ-50ТГ, а штурмовики атаковали ее.</w:t>
      </w:r>
    </w:p>
    <w:p w14:paraId="25EF27A4" w14:textId="77777777" w:rsidR="00E4578F" w:rsidRPr="0084550E" w:rsidRDefault="00E4578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Именно так действовали летчики-штурмовики 228-й шад в ночь на 24 октября, когда 19 Ил-2 дивизии совместно с 10 экипажами ночных бомбарди</w:t>
      </w:r>
      <w:r w:rsidRPr="0084550E">
        <w:rPr>
          <w:rFonts w:ascii="Times New Roman" w:eastAsia="Times New Roman" w:hAnsi="Times New Roman"/>
          <w:color w:val="000000" w:themeColor="text1"/>
          <w:sz w:val="16"/>
          <w:szCs w:val="16"/>
        </w:rPr>
        <w:softHyphen/>
        <w:t>ровщиков У-2 271-й нбад нанесли весьма результативный бомбоштурмовой удар по немецким войскам в 20-30 км северо-западнее Сталинграда (20186).</w:t>
      </w:r>
    </w:p>
    <w:p w14:paraId="62D08323" w14:textId="77777777" w:rsidR="00E4578F" w:rsidRPr="0084550E" w:rsidRDefault="00E4578F" w:rsidP="0084550E">
      <w:pPr>
        <w:shd w:val="clear" w:color="auto" w:fill="FFFFFF"/>
        <w:spacing w:after="0" w:line="240" w:lineRule="auto"/>
        <w:jc w:val="both"/>
        <w:rPr>
          <w:rFonts w:ascii="Times New Roman" w:hAnsi="Times New Roman"/>
          <w:color w:val="000000" w:themeColor="text1"/>
          <w:sz w:val="16"/>
          <w:szCs w:val="16"/>
        </w:rPr>
      </w:pPr>
    </w:p>
    <w:p w14:paraId="44DA359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22 октября </w:t>
      </w:r>
      <w:r w:rsidRPr="0084550E">
        <w:rPr>
          <w:rFonts w:ascii="Times New Roman" w:hAnsi="Times New Roman"/>
          <w:color w:val="000000" w:themeColor="text1"/>
          <w:sz w:val="16"/>
          <w:szCs w:val="16"/>
        </w:rPr>
        <w:t>в 1942 году в Сталинграде выпали первые снега, помешавшие массированному наступлению немцев (14807).</w:t>
      </w:r>
    </w:p>
    <w:p w14:paraId="0247F520"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1D93705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22 октября </w:t>
      </w:r>
      <w:r w:rsidRPr="0084550E">
        <w:rPr>
          <w:rFonts w:ascii="Times New Roman" w:hAnsi="Times New Roman"/>
          <w:color w:val="000000" w:themeColor="text1"/>
          <w:sz w:val="16"/>
          <w:szCs w:val="16"/>
        </w:rPr>
        <w:t>в 1942 году разгром советскими войсками немецко-финского десанта, пытавшегося захватить остров Сухо и прервать Ладожскую коммуникацию, по которой шло снабжение в Ленинград (14807).</w:t>
      </w:r>
    </w:p>
    <w:p w14:paraId="3C4A9247"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13DA8D4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22 октября </w:t>
      </w:r>
      <w:r w:rsidRPr="0084550E">
        <w:rPr>
          <w:rFonts w:ascii="Times New Roman" w:hAnsi="Times New Roman"/>
          <w:color w:val="000000" w:themeColor="text1"/>
          <w:sz w:val="16"/>
          <w:szCs w:val="16"/>
        </w:rPr>
        <w:t>в 1942 году Ставка ВГК приняла решение создать Юго-Западный фронт (20 октября 1943 переименован в 3-й Украинский фронт). Командующий - генерал-лейтенант (с декабря 1942 генерал-полковник) И.Ф.Ватутин (октябрь 1942 - март 1943), генерал-полковник (с апреля 1943 генерал армии) Р.Я.Малиновский (март - октябрь 1943), член Военного совета - корпусной комиссар (с декабря 1942 генерал-лейтенант) А.С.Желтов, начальник штаба - генерал-майор Г.Д.Стельмах (октябрь - декабрь 1942), генерал-майор (с января 1943 генерал-лейтенант) С.П.Иванов (декабрь 1942 - май 1943), генерал-майор (с сентября 1943 генерал-лейтенант) Ф.К.Корженевич (май - октябрь 1943). Авиация Балтийского флота и Ленинградского фронта, гарнизон острова Сухо и корабли Ладожской военной флотилии нанесли удар по кораблям противника и десанту, высадившемуся на остров, сорвали его попытку нарушить обеспечение Ленинграда через Ладожское озеро.</w:t>
      </w:r>
    </w:p>
    <w:p w14:paraId="4269B9D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директива Ставки ВГК о создании Юго-Западного фронта. Авиация Балтийского флота и Ленинградского фронта, гарнизон о-ва Сухо и корабли Ладожской военной флотилии нанесли удар по кораблям противника и десанту, высадившемуся на остров, сорвали его попытку нарушить обеспечение Ленинграда через Ладожское озеро (14807).</w:t>
      </w:r>
    </w:p>
    <w:p w14:paraId="6D0AAADE"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4D49F0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г. командующий ВВС КА в своем приказе от потребовал от командующих всех воздушных армий в кратчайшие сроки в каждом штурмовом авиаполку подго</w:t>
      </w:r>
      <w:r w:rsidRPr="0084550E">
        <w:rPr>
          <w:color w:val="000000" w:themeColor="text1"/>
          <w:sz w:val="16"/>
          <w:szCs w:val="16"/>
        </w:rPr>
        <w:softHyphen/>
        <w:t>товить по 5 экипажей для действий но</w:t>
      </w:r>
      <w:r w:rsidRPr="0084550E">
        <w:rPr>
          <w:color w:val="000000" w:themeColor="text1"/>
          <w:sz w:val="16"/>
          <w:szCs w:val="16"/>
        </w:rPr>
        <w:softHyphen/>
        <w:t>чью и в сложных метеоусловиях. В свя</w:t>
      </w:r>
      <w:r w:rsidRPr="0084550E">
        <w:rPr>
          <w:color w:val="000000" w:themeColor="text1"/>
          <w:sz w:val="16"/>
          <w:szCs w:val="16"/>
        </w:rPr>
        <w:softHyphen/>
        <w:t>зи с этим, в воздушных армиях были разработаны специальные программы учебно-боевой подготовки, часть экипа</w:t>
      </w:r>
      <w:r w:rsidRPr="0084550E">
        <w:rPr>
          <w:color w:val="000000" w:themeColor="text1"/>
          <w:sz w:val="16"/>
          <w:szCs w:val="16"/>
        </w:rPr>
        <w:softHyphen/>
        <w:t>жей была выведена на тыловые аэро</w:t>
      </w:r>
      <w:r w:rsidRPr="0084550E">
        <w:rPr>
          <w:color w:val="000000" w:themeColor="text1"/>
          <w:sz w:val="16"/>
          <w:szCs w:val="16"/>
        </w:rPr>
        <w:softHyphen/>
        <w:t>дромы, где проводилась усиленная под</w:t>
      </w:r>
      <w:r w:rsidRPr="0084550E">
        <w:rPr>
          <w:color w:val="000000" w:themeColor="text1"/>
          <w:sz w:val="16"/>
          <w:szCs w:val="16"/>
        </w:rPr>
        <w:softHyphen/>
        <w:t>готовка для полетов ночью (6467).</w:t>
      </w:r>
    </w:p>
    <w:p w14:paraId="28AE50B5" w14:textId="77777777" w:rsidR="00090C9B" w:rsidRPr="0084550E" w:rsidRDefault="00090C9B" w:rsidP="0084550E">
      <w:pPr>
        <w:pStyle w:val="Iauiue"/>
        <w:jc w:val="both"/>
        <w:rPr>
          <w:color w:val="000000" w:themeColor="text1"/>
          <w:sz w:val="16"/>
          <w:szCs w:val="16"/>
        </w:rPr>
      </w:pPr>
    </w:p>
    <w:p w14:paraId="425AF7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выполняя задачу по охра</w:t>
      </w:r>
      <w:r w:rsidRPr="0084550E">
        <w:rPr>
          <w:color w:val="000000" w:themeColor="text1"/>
          <w:sz w:val="16"/>
          <w:szCs w:val="16"/>
        </w:rPr>
        <w:softHyphen/>
        <w:t xml:space="preserve">не железной дороги на участке Сайхин-Шунгай, с-т Сударкин из 945-го </w:t>
      </w:r>
      <w:r w:rsidRPr="0084550E">
        <w:rPr>
          <w:iCs/>
          <w:color w:val="000000" w:themeColor="text1"/>
          <w:sz w:val="16"/>
          <w:szCs w:val="16"/>
        </w:rPr>
        <w:t>шап</w:t>
      </w:r>
      <w:r w:rsidRPr="0084550E">
        <w:rPr>
          <w:color w:val="000000" w:themeColor="text1"/>
          <w:sz w:val="16"/>
          <w:szCs w:val="16"/>
        </w:rPr>
        <w:t xml:space="preserve"> в одиночку вел бой с пятеркой Не111, пытавшихся атаковать воинский эшелон с танковой частью на станции Шунгай. В ходе ожесточенного боя Сударкину удалось один "Хейнкель" сбить (бомбар</w:t>
      </w:r>
      <w:r w:rsidRPr="0084550E">
        <w:rPr>
          <w:color w:val="000000" w:themeColor="text1"/>
          <w:sz w:val="16"/>
          <w:szCs w:val="16"/>
        </w:rPr>
        <w:softHyphen/>
        <w:t>дировщик упал в районе станции), а ос</w:t>
      </w:r>
      <w:r w:rsidRPr="0084550E">
        <w:rPr>
          <w:color w:val="000000" w:themeColor="text1"/>
          <w:sz w:val="16"/>
          <w:szCs w:val="16"/>
        </w:rPr>
        <w:softHyphen/>
        <w:t>тальных - заставить беспорядочно по</w:t>
      </w:r>
      <w:r w:rsidRPr="0084550E">
        <w:rPr>
          <w:color w:val="000000" w:themeColor="text1"/>
          <w:sz w:val="16"/>
          <w:szCs w:val="16"/>
        </w:rPr>
        <w:softHyphen/>
        <w:t>кинуть поле боя. Эффект мог бы быть еще большим, если бы молодой пилот в горячке боя не забыл снять электросбра</w:t>
      </w:r>
      <w:r w:rsidRPr="0084550E">
        <w:rPr>
          <w:color w:val="000000" w:themeColor="text1"/>
          <w:sz w:val="16"/>
          <w:szCs w:val="16"/>
        </w:rPr>
        <w:softHyphen/>
        <w:t>сыватель ЭСБР-Зп с предохранителя. В результате сержант не смог воспользо</w:t>
      </w:r>
      <w:r w:rsidRPr="0084550E">
        <w:rPr>
          <w:color w:val="000000" w:themeColor="text1"/>
          <w:sz w:val="16"/>
          <w:szCs w:val="16"/>
        </w:rPr>
        <w:softHyphen/>
        <w:t>ваться реактивными снарядами. При осмотре Ил-2 Сударкина было обнару</w:t>
      </w:r>
      <w:r w:rsidRPr="0084550E">
        <w:rPr>
          <w:color w:val="000000" w:themeColor="text1"/>
          <w:sz w:val="16"/>
          <w:szCs w:val="16"/>
        </w:rPr>
        <w:softHyphen/>
        <w:t>жено, что пробит приемник воздушного давления, пробита обшивка центропла</w:t>
      </w:r>
      <w:r w:rsidRPr="0084550E">
        <w:rPr>
          <w:color w:val="000000" w:themeColor="text1"/>
          <w:sz w:val="16"/>
          <w:szCs w:val="16"/>
        </w:rPr>
        <w:softHyphen/>
        <w:t>на, правый щиток имеет две пробоины, в правой плоскости - три пробоины, в ста</w:t>
      </w:r>
      <w:r w:rsidRPr="0084550E">
        <w:rPr>
          <w:color w:val="000000" w:themeColor="text1"/>
          <w:sz w:val="16"/>
          <w:szCs w:val="16"/>
        </w:rPr>
        <w:softHyphen/>
        <w:t xml:space="preserve">билизаторе - четыре пробоины и т.д. Всего насчитали 33 пробоины. Приказом командира 206-й </w:t>
      </w:r>
      <w:r w:rsidRPr="0084550E">
        <w:rPr>
          <w:iCs/>
          <w:color w:val="000000" w:themeColor="text1"/>
          <w:sz w:val="16"/>
          <w:szCs w:val="16"/>
        </w:rPr>
        <w:t>шад</w:t>
      </w:r>
      <w:r w:rsidRPr="0084550E">
        <w:rPr>
          <w:color w:val="000000" w:themeColor="text1"/>
          <w:sz w:val="16"/>
          <w:szCs w:val="16"/>
        </w:rPr>
        <w:t xml:space="preserve"> п-ка Срывкина с-т Сударкин был повышен в воинском звании и награжден денежной премией в сумме 2000 рублей (6467).</w:t>
      </w:r>
    </w:p>
    <w:p w14:paraId="36E29C8B" w14:textId="77777777" w:rsidR="00090C9B" w:rsidRPr="0084550E" w:rsidRDefault="00090C9B" w:rsidP="0084550E">
      <w:pPr>
        <w:pStyle w:val="Iauiue"/>
        <w:jc w:val="both"/>
        <w:rPr>
          <w:color w:val="000000" w:themeColor="text1"/>
          <w:sz w:val="16"/>
          <w:szCs w:val="16"/>
        </w:rPr>
      </w:pPr>
    </w:p>
    <w:p w14:paraId="2E9C45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октября 1942 в разгроме вражеского десанта участвовали И-15бис 71-го иап. В этот день состоялся воздушный бой пятерки И-15бис с шестью истребителями Bf 109. Советским летчикам удалось сбить один "мессершмитт" при потере двух своих самолетов. В конце октября 1942 г. противник предпринял попытку захвата острова Сухо на Ладожском озере (12014).</w:t>
      </w:r>
    </w:p>
    <w:p w14:paraId="3C14EB8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99BE9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октября 1942 в разгроме вражеского десанта на Ладоге на остров Сухо участво</w:t>
      </w:r>
      <w:r w:rsidRPr="0084550E">
        <w:rPr>
          <w:rFonts w:ascii="Times New Roman" w:hAnsi="Times New Roman"/>
          <w:color w:val="000000" w:themeColor="text1"/>
          <w:sz w:val="16"/>
          <w:szCs w:val="16"/>
        </w:rPr>
        <w:softHyphen/>
        <w:t>вали И-15бис 71-го иап. В этот день со</w:t>
      </w:r>
      <w:r w:rsidRPr="0084550E">
        <w:rPr>
          <w:rFonts w:ascii="Times New Roman" w:hAnsi="Times New Roman"/>
          <w:color w:val="000000" w:themeColor="text1"/>
          <w:sz w:val="16"/>
          <w:szCs w:val="16"/>
        </w:rPr>
        <w:softHyphen/>
        <w:t>стоялся воздушный бой пятёрки И-15бис с шестью истребителями ВТ 109. Совет</w:t>
      </w:r>
      <w:r w:rsidRPr="0084550E">
        <w:rPr>
          <w:rFonts w:ascii="Times New Roman" w:hAnsi="Times New Roman"/>
          <w:color w:val="000000" w:themeColor="text1"/>
          <w:sz w:val="16"/>
          <w:szCs w:val="16"/>
        </w:rPr>
        <w:softHyphen/>
        <w:t>ским лётчикам удалось уничтожить один «мессершмитт» ценой потери двух своих самолётов (12294).</w:t>
      </w:r>
    </w:p>
    <w:p w14:paraId="3D5385E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844937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22 октября 1942 в Сталинграде выпали первые снега, помешавшие массированному наступлению немцев (4962).</w:t>
      </w:r>
    </w:p>
    <w:p w14:paraId="09DAC81A" w14:textId="77777777" w:rsidR="00090C9B" w:rsidRPr="0084550E" w:rsidRDefault="00090C9B" w:rsidP="0084550E">
      <w:pPr>
        <w:pStyle w:val="Iauiue"/>
        <w:tabs>
          <w:tab w:val="left" w:pos="11199"/>
        </w:tabs>
        <w:jc w:val="both"/>
        <w:rPr>
          <w:color w:val="000000" w:themeColor="text1"/>
          <w:sz w:val="16"/>
          <w:szCs w:val="16"/>
        </w:rPr>
      </w:pPr>
    </w:p>
    <w:p w14:paraId="293B4EEF"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22, 1942: At Stalingrad, against fierce Soviet resistance, units of 6.Armee (von Paulus) capture most of the Red October and Barricades factories in the northern part of the city (3819).</w:t>
      </w:r>
    </w:p>
    <w:p w14:paraId="634FF738" w14:textId="77777777" w:rsidR="00090C9B" w:rsidRPr="0084550E" w:rsidRDefault="00090C9B" w:rsidP="0084550E">
      <w:pPr>
        <w:pStyle w:val="Iauiue"/>
        <w:jc w:val="both"/>
        <w:rPr>
          <w:color w:val="000000" w:themeColor="text1"/>
          <w:sz w:val="16"/>
          <w:szCs w:val="16"/>
          <w:lang w:val="en-US"/>
        </w:rPr>
      </w:pPr>
    </w:p>
    <w:p w14:paraId="0DCC1B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в Сталинграде несмотря на сопротивление КА части 6А (фон Паулюс) захватили большую часть фабрик Баррикады и Красный Октябрь (3819).</w:t>
      </w:r>
    </w:p>
    <w:p w14:paraId="6A507620" w14:textId="77777777" w:rsidR="00090C9B" w:rsidRPr="0084550E" w:rsidRDefault="00090C9B" w:rsidP="0084550E">
      <w:pPr>
        <w:pStyle w:val="Iauiue"/>
        <w:jc w:val="both"/>
        <w:rPr>
          <w:color w:val="000000" w:themeColor="text1"/>
          <w:sz w:val="16"/>
          <w:szCs w:val="16"/>
        </w:rPr>
      </w:pPr>
    </w:p>
    <w:p w14:paraId="2BD095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советские войска разгромили немецкий десант, пытавшийся захватить о Сухо и прервать Ладожскую коммуникацию, по которой снабжался Ленинград (3186). л ВВС БФ сбили 15 с и потопили 16 судов (438,858).</w:t>
      </w:r>
    </w:p>
    <w:p w14:paraId="7BFF3EFD" w14:textId="77777777" w:rsidR="00090C9B" w:rsidRPr="0084550E" w:rsidRDefault="00090C9B" w:rsidP="0084550E">
      <w:pPr>
        <w:pStyle w:val="Iauiue"/>
        <w:jc w:val="both"/>
        <w:rPr>
          <w:color w:val="000000" w:themeColor="text1"/>
          <w:sz w:val="16"/>
          <w:szCs w:val="16"/>
        </w:rPr>
      </w:pPr>
    </w:p>
    <w:p w14:paraId="0A207C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г. вышел ПРИКАЗ № 0841 О ПРИМЕНЕНИИ ЗЕНИТНЫХ СРЕДСТВ ПРИ НАСТУПЛЕНИИ</w:t>
      </w:r>
    </w:p>
    <w:p w14:paraId="1B48A5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Опыт проводимых наступательных операций показал, что противник массированными действиями своей авиации задерживает наступление наших ударных группировок и, обычно, не дает им развивать успех.</w:t>
      </w:r>
    </w:p>
    <w:p w14:paraId="4CFD95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Главные усилия авиации противника сосредоточиваются на наших ударных группировках по районам их сосредоточения, а особенно во время их боевых действий и продвижения вперед.</w:t>
      </w:r>
    </w:p>
    <w:p w14:paraId="374B84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 опыта боевых действий выявилось, что распыленное применение войсковых зенитных средств ПВО нужных результатов не дает, авиация противника действует почти безнаказанно, наносит поражение и морально воздействует на наши части, прижимая их к земле.</w:t>
      </w:r>
    </w:p>
    <w:p w14:paraId="6732F3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Приказываю:</w:t>
      </w:r>
    </w:p>
    <w:p w14:paraId="28BF1F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 Для прикрытия от авиации противника ударных группировок в исходном положении и при наступлении, кроме использования авиации прикрытия, создавать зенитные группы из армейских полков ПВО и за счет изъятия зенбатарей и зенитных пулеметных рот стрелковых и других соединений, действующих на главном и* </w:t>
      </w:r>
      <w:r w:rsidRPr="0084550E">
        <w:rPr>
          <w:color w:val="000000" w:themeColor="text1"/>
          <w:sz w:val="16"/>
          <w:szCs w:val="16"/>
        </w:rPr>
        <w:lastRenderedPageBreak/>
        <w:t>второстепенных направлениях.</w:t>
      </w:r>
    </w:p>
    <w:p w14:paraId="473363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зенитную группу назначать от 1/2 до 2/3 всех войсковых зенитных средств фронта (армии).</w:t>
      </w:r>
    </w:p>
    <w:p w14:paraId="198E13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Зенитную группу придавать ударной группе армии или фронта для ее прикрытия.*</w:t>
      </w:r>
    </w:p>
    <w:p w14:paraId="7A8B44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Особо тщательно, на месте и в движении, организовывать службу наблюдения и оповещения, чтобы зенитная группа успевала своевременно изготавливаться к открытию огня по авиации противника и создавать заградительный огонь, а войска успевали принимать необходимые меры к уменьшению потерь от бомбежек и пулеметного обстрела вражеской авиации.</w:t>
      </w:r>
    </w:p>
    <w:p w14:paraId="4BC0E3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Командование зенитной группой наступающей армии возлагать на заместителя начальника артиллерии армии по ПВО, в распоряжение которого штабу армии выделять необходимые средства связи.</w:t>
      </w:r>
    </w:p>
    <w:p w14:paraId="41DFC7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Всему командному составу всех родов войск оказывать содействие и нужную помощь зенитным батареям и пулеметным ротам зенитной группы,** продвигающимся за наступающими войсками: пропускать их вне очереди через переправы, разрешать обгонять колонны войск на дорогах, помогать зенитным частям при съездах с дорог для занятия ими огневых позиций.</w:t>
      </w:r>
    </w:p>
    <w:p w14:paraId="4100A27E"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Народный комиссар обороны СССР И. СТАЛИН </w:t>
      </w:r>
      <w:r w:rsidRPr="0084550E">
        <w:rPr>
          <w:color w:val="000000" w:themeColor="text1"/>
          <w:sz w:val="16"/>
          <w:szCs w:val="16"/>
        </w:rPr>
        <w:t>(9844).</w:t>
      </w:r>
    </w:p>
    <w:p w14:paraId="50669D41" w14:textId="77777777" w:rsidR="00090C9B" w:rsidRPr="0084550E" w:rsidRDefault="00090C9B" w:rsidP="0084550E">
      <w:pPr>
        <w:pStyle w:val="Iauiue"/>
        <w:jc w:val="both"/>
        <w:rPr>
          <w:color w:val="000000" w:themeColor="text1"/>
          <w:sz w:val="16"/>
          <w:szCs w:val="16"/>
        </w:rPr>
      </w:pPr>
    </w:p>
    <w:p w14:paraId="0BABAC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октября 1942 паре торпедоносцев 1-го ГМТАП не удалось обнаружить целей, чего не скажешь о финских истребителях, атаковавших наших при возвращении. Один из «ильюши-ных» получил весьма серьезные повреждения, но дотянул до базы. После этого случая вылеты продолжились исключительно в сопровождении истребителей, однако практика показала, что это не решает проблемы (9965).</w:t>
      </w:r>
    </w:p>
    <w:p w14:paraId="54061EF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9DFC4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октября 1942 вышло Постановление ГКО № 2435 Об укомплектовании соединений и частей 1 и 2-й гвардейских армий. РГАНИР, Фонд ГКО, д. 65, лл. 28-29 (11012).</w:t>
      </w:r>
    </w:p>
    <w:p w14:paraId="687C6E8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8A86BD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403CC455" w14:textId="77777777" w:rsidR="00090C9B" w:rsidRPr="0084550E" w:rsidRDefault="00090C9B" w:rsidP="0084550E">
      <w:pPr>
        <w:pStyle w:val="Iauiue"/>
        <w:jc w:val="both"/>
        <w:rPr>
          <w:iCs/>
          <w:color w:val="000000" w:themeColor="text1"/>
          <w:sz w:val="16"/>
          <w:szCs w:val="16"/>
        </w:rPr>
      </w:pPr>
    </w:p>
    <w:p w14:paraId="7644CC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был выполнен первый полет Либерейтора в СССР, который доставил английскую военную миссию. Переговоры о воздушном сообщении заняли месяц и англичанами были выполнены рейсы Москва - Прествик 20 декабря 1942, 31 декабря 1942 и 3 января 1943, а летом при короткой ночи летали Москва - Астрахань - баку - Тегеран раз в неделю (7485, 28).</w:t>
      </w:r>
    </w:p>
    <w:p w14:paraId="4863E38A" w14:textId="77777777" w:rsidR="00090C9B" w:rsidRPr="0084550E" w:rsidRDefault="00090C9B" w:rsidP="0084550E">
      <w:pPr>
        <w:pStyle w:val="Iauiue"/>
        <w:jc w:val="both"/>
        <w:rPr>
          <w:color w:val="000000" w:themeColor="text1"/>
          <w:sz w:val="16"/>
          <w:szCs w:val="16"/>
        </w:rPr>
      </w:pPr>
    </w:p>
    <w:p w14:paraId="3B1D12E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22 октября </w:t>
      </w:r>
      <w:r w:rsidRPr="0084550E">
        <w:rPr>
          <w:rFonts w:ascii="Times New Roman" w:hAnsi="Times New Roman"/>
          <w:color w:val="000000" w:themeColor="text1"/>
          <w:sz w:val="16"/>
          <w:szCs w:val="16"/>
        </w:rPr>
        <w:t>в 1942 году нота советского НКИД правительству Болгарии о недопустимой антисоветской позиции болгарских официальных лиц (14807).</w:t>
      </w:r>
    </w:p>
    <w:p w14:paraId="656B05BA"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55C79A4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5771466" w14:textId="77777777" w:rsidR="00090C9B" w:rsidRPr="0084550E" w:rsidRDefault="00090C9B" w:rsidP="0084550E">
      <w:pPr>
        <w:pStyle w:val="Iauiue"/>
        <w:jc w:val="both"/>
        <w:rPr>
          <w:iCs/>
          <w:color w:val="000000" w:themeColor="text1"/>
          <w:sz w:val="16"/>
          <w:szCs w:val="16"/>
        </w:rPr>
      </w:pPr>
    </w:p>
    <w:p w14:paraId="36DBD42E" w14:textId="77777777" w:rsidR="00E4578F" w:rsidRPr="0084550E" w:rsidRDefault="00E4578F"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 xml:space="preserve">22-23 октября (ночь) 1942 в поддержку операций союзников в Северной Африке, RAF Bomber Command начинает первый из 14 ночных рейдов на объекты в Италии, последний из которых б был в ночь 11-12 декабря. Серия налетов состоит из ночных атак на Геную, Милан и Турин и одного дневного налета на Турин. Совершив 1752 самолето-вылетов по итальянским целям, RAF Bomber Command потерял всего 31 бомбардировщик (1,8 процента). За тот же период бомбардировочное командование совершило только пять крупных ночных атак на Германию </w:t>
      </w:r>
      <w:r w:rsidRPr="0084550E">
        <w:rPr>
          <w:rFonts w:ascii="Times New Roman" w:hAnsi="Times New Roman"/>
          <w:color w:val="000000" w:themeColor="text1"/>
          <w:sz w:val="16"/>
          <w:szCs w:val="16"/>
          <w:lang w:val="en-US"/>
        </w:rPr>
        <w:t>(20793).</w:t>
      </w:r>
    </w:p>
    <w:p w14:paraId="2A67BE21" w14:textId="77777777" w:rsidR="00E4578F" w:rsidRPr="0084550E" w:rsidRDefault="00E4578F" w:rsidP="0084550E">
      <w:pPr>
        <w:spacing w:after="0" w:line="240" w:lineRule="auto"/>
        <w:jc w:val="both"/>
        <w:rPr>
          <w:rFonts w:ascii="Times New Roman" w:hAnsi="Times New Roman"/>
          <w:color w:val="000000" w:themeColor="text1"/>
          <w:sz w:val="16"/>
          <w:szCs w:val="16"/>
          <w:lang w:val="en-US"/>
        </w:rPr>
      </w:pPr>
    </w:p>
    <w:p w14:paraId="24566F23" w14:textId="77777777" w:rsidR="009F7EBD" w:rsidRPr="0084550E" w:rsidRDefault="009F7EBD" w:rsidP="0084550E">
      <w:pPr>
        <w:pStyle w:val="Iauiue"/>
        <w:jc w:val="both"/>
        <w:rPr>
          <w:color w:val="000000" w:themeColor="text1"/>
          <w:sz w:val="16"/>
          <w:szCs w:val="16"/>
          <w:lang w:val="en-US"/>
        </w:rPr>
      </w:pPr>
      <w:r w:rsidRPr="0084550E">
        <w:rPr>
          <w:color w:val="000000" w:themeColor="text1"/>
          <w:sz w:val="16"/>
          <w:szCs w:val="16"/>
          <w:lang w:val="en-US"/>
        </w:rPr>
        <w:t>October 22 1942 Westinghouse Electric and Manufacturing Company, by amendment to a design study contract, was authorized to construct two 19A axial flow turbojet powerplants. Thereby, fabrication was initiated of the first jet engine of wholly American design (1090).</w:t>
      </w:r>
    </w:p>
    <w:p w14:paraId="22F262A4" w14:textId="77777777" w:rsidR="009F7EBD" w:rsidRPr="0084550E" w:rsidRDefault="009F7EBD" w:rsidP="0084550E">
      <w:pPr>
        <w:pStyle w:val="Iauiue"/>
        <w:jc w:val="both"/>
        <w:rPr>
          <w:color w:val="000000" w:themeColor="text1"/>
          <w:sz w:val="16"/>
          <w:szCs w:val="16"/>
          <w:lang w:val="en-US"/>
        </w:rPr>
      </w:pPr>
    </w:p>
    <w:p w14:paraId="47BEE7A6" w14:textId="77777777" w:rsidR="009F7EBD" w:rsidRPr="0084550E" w:rsidRDefault="009F7EBD" w:rsidP="0084550E">
      <w:pPr>
        <w:pStyle w:val="Iauiue"/>
        <w:jc w:val="both"/>
        <w:rPr>
          <w:color w:val="000000" w:themeColor="text1"/>
          <w:sz w:val="16"/>
          <w:szCs w:val="16"/>
        </w:rPr>
      </w:pPr>
      <w:r w:rsidRPr="0084550E">
        <w:rPr>
          <w:color w:val="000000" w:themeColor="text1"/>
          <w:sz w:val="16"/>
          <w:szCs w:val="16"/>
        </w:rPr>
        <w:t>22 октября 1942 компания Westinghouse Electric and Manufacturing получила заказ на разработку ТРД с осевым компрессором и это было начаплом производства полностью американского ТРД (1090).</w:t>
      </w:r>
    </w:p>
    <w:p w14:paraId="01C99C62" w14:textId="77777777" w:rsidR="009F7EBD" w:rsidRPr="0084550E" w:rsidRDefault="009F7EBD" w:rsidP="0084550E">
      <w:pPr>
        <w:pStyle w:val="Iauiue"/>
        <w:jc w:val="both"/>
        <w:rPr>
          <w:color w:val="000000" w:themeColor="text1"/>
          <w:sz w:val="16"/>
          <w:szCs w:val="16"/>
        </w:rPr>
      </w:pPr>
    </w:p>
    <w:p w14:paraId="2E80FD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В Вене состоялась нелегальная антифашистская конференция подпольной организации "Свободная Австрия" (22-23.10.1942 г) (7444).</w:t>
      </w:r>
    </w:p>
    <w:p w14:paraId="258022B9" w14:textId="77777777" w:rsidR="00090C9B" w:rsidRPr="0084550E" w:rsidRDefault="00090C9B" w:rsidP="0084550E">
      <w:pPr>
        <w:pStyle w:val="Iauiue"/>
        <w:jc w:val="both"/>
        <w:rPr>
          <w:color w:val="000000" w:themeColor="text1"/>
          <w:sz w:val="16"/>
          <w:szCs w:val="16"/>
        </w:rPr>
      </w:pPr>
    </w:p>
    <w:p w14:paraId="3FC0CC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в Алжире состоялись переговоры между зам. командующего союзными войсками г М.Кларком и представителями правительства Виши о содействии при проведении операции Торч и дальнейшем сотрудничестве (3186).</w:t>
      </w:r>
    </w:p>
    <w:p w14:paraId="62760F07" w14:textId="77777777" w:rsidR="00090C9B" w:rsidRPr="0084550E" w:rsidRDefault="00090C9B" w:rsidP="0084550E">
      <w:pPr>
        <w:pStyle w:val="Iauiue"/>
        <w:jc w:val="both"/>
        <w:rPr>
          <w:color w:val="000000" w:themeColor="text1"/>
          <w:sz w:val="16"/>
          <w:szCs w:val="16"/>
        </w:rPr>
      </w:pPr>
    </w:p>
    <w:p w14:paraId="662B6CA3"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22 1942 Rationing of fuel oil begins in the US (1242).</w:t>
      </w:r>
    </w:p>
    <w:p w14:paraId="2AF3950A" w14:textId="77777777" w:rsidR="00090C9B" w:rsidRPr="0084550E" w:rsidRDefault="00090C9B" w:rsidP="0084550E">
      <w:pPr>
        <w:pStyle w:val="Iauiue"/>
        <w:jc w:val="both"/>
        <w:rPr>
          <w:color w:val="000000" w:themeColor="text1"/>
          <w:sz w:val="16"/>
          <w:szCs w:val="16"/>
          <w:lang w:val="en-US"/>
        </w:rPr>
      </w:pPr>
    </w:p>
    <w:p w14:paraId="5DA962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октября 1942 в США была введена продажа мазута по карточкам (1242).</w:t>
      </w:r>
    </w:p>
    <w:p w14:paraId="463D0EA0" w14:textId="77777777" w:rsidR="00090C9B" w:rsidRPr="0084550E" w:rsidRDefault="00090C9B" w:rsidP="0084550E">
      <w:pPr>
        <w:pStyle w:val="Iauiue"/>
        <w:jc w:val="both"/>
        <w:rPr>
          <w:color w:val="000000" w:themeColor="text1"/>
          <w:sz w:val="16"/>
          <w:szCs w:val="16"/>
        </w:rPr>
      </w:pPr>
    </w:p>
    <w:p w14:paraId="2F66EB8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A66D7B0" w14:textId="77777777" w:rsidR="00090C9B" w:rsidRPr="0084550E" w:rsidRDefault="00090C9B" w:rsidP="0084550E">
      <w:pPr>
        <w:pStyle w:val="Iauiue"/>
        <w:jc w:val="both"/>
        <w:rPr>
          <w:iCs/>
          <w:color w:val="000000" w:themeColor="text1"/>
          <w:sz w:val="16"/>
          <w:szCs w:val="16"/>
        </w:rPr>
      </w:pPr>
    </w:p>
    <w:p w14:paraId="766D4A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октября 1942 г. закончились испытания изготовленного на заводе № 23 самолет ДБ-3Ф (Ил-4) с новыми консолями. Эта машина также отличалась щитками увеличенной площади и винтами АВ-5Ф-158 вместо стандартных ВИШ-23. За счет перехода к смешанной конструкции и увеличения запаса топлива взлетный вес вырос до 12.130 кг, что понизило максимальную скорость до 404 км/ч, но при этом выросла дальность, достигшая 4265 км с бомбовой нагрузкой 1000 кг. Новое крыло одновременно упростило пилотирование машины (7666).</w:t>
      </w:r>
    </w:p>
    <w:p w14:paraId="402444D6" w14:textId="77777777" w:rsidR="002F21A3" w:rsidRPr="0084550E" w:rsidRDefault="002F21A3" w:rsidP="0084550E">
      <w:pPr>
        <w:pStyle w:val="Iauiue"/>
        <w:jc w:val="both"/>
        <w:rPr>
          <w:color w:val="000000" w:themeColor="text1"/>
          <w:sz w:val="16"/>
          <w:szCs w:val="16"/>
        </w:rPr>
      </w:pPr>
    </w:p>
    <w:p w14:paraId="59D059AE" w14:textId="60F8B428" w:rsidR="00090C9B" w:rsidRPr="0084550E" w:rsidRDefault="00090C9B" w:rsidP="0084550E">
      <w:pPr>
        <w:pStyle w:val="Iauiue"/>
        <w:jc w:val="both"/>
        <w:rPr>
          <w:color w:val="000000" w:themeColor="text1"/>
          <w:sz w:val="16"/>
          <w:szCs w:val="16"/>
        </w:rPr>
      </w:pPr>
      <w:r w:rsidRPr="0084550E">
        <w:rPr>
          <w:color w:val="000000" w:themeColor="text1"/>
          <w:sz w:val="16"/>
          <w:szCs w:val="16"/>
        </w:rPr>
        <w:t>На 23 октября 1942 года Паспорт завода № 16</w:t>
      </w:r>
    </w:p>
    <w:p w14:paraId="290D5D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Год основания – 1939</w:t>
      </w:r>
    </w:p>
    <w:p w14:paraId="00BC4F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Год ввода в эксплуатацию:</w:t>
      </w:r>
    </w:p>
    <w:p w14:paraId="5345BE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частичного – 1939 год</w:t>
      </w:r>
    </w:p>
    <w:p w14:paraId="35AA17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Новостройка</w:t>
      </w:r>
    </w:p>
    <w:p w14:paraId="594B0D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Характер производства – серийное</w:t>
      </w:r>
    </w:p>
    <w:p w14:paraId="2F4C0F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 производства – моторостроение</w:t>
      </w:r>
    </w:p>
    <w:p w14:paraId="13F70C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Казань, 36, п/я 735</w:t>
      </w:r>
    </w:p>
    <w:p w14:paraId="07AF10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 исполнение постановления ГКО от 19 ноября 1941 года за № 918сс, приказом НКАП от 19 ноября 1941 года на площадях завода № 27 в Казани созданы два самостоятельных завода:</w:t>
      </w:r>
    </w:p>
    <w:p w14:paraId="621EF0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завод № 27 в Казани объединен с заводом № 16 Воронежа и создан единый завод с номером 16;</w:t>
      </w:r>
    </w:p>
    <w:p w14:paraId="580B6D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выделен второй, самостоятельный завод по производству моторов М-30, с присвоением номера 82.</w:t>
      </w:r>
    </w:p>
    <w:p w14:paraId="49806D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Разработка проекта завода № 16 (бывш. № 27) начата в 1932 году.</w:t>
      </w:r>
    </w:p>
    <w:p w14:paraId="5EE35C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августа 1933 года задание было уточнено, согласно которого завод № 16 подлежало запроектировать на выпуск 25000 моторов в год типа Кертис-Конкверор.</w:t>
      </w:r>
    </w:p>
    <w:p w14:paraId="535960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Дальнейшее проектирование завода не велось и строительство его не начиналось.</w:t>
      </w:r>
    </w:p>
    <w:p w14:paraId="26E355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1935 году приказом ГУАП от 3 апреля за № 28/173 Гипроавиа было предложено запроектировать самолетное и моторное производство на площади гл. корпуса самолетного производства с соответствующим расширением и заводу № 124 было присвоено название комбината № 124/27.</w:t>
      </w:r>
    </w:p>
    <w:p w14:paraId="7A66A9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 задание подтверждается постановлением Правительства от 25 апреля 1935 года за № С-44сс. Разработанный Гипроавиа технический проект утвержден 15 января 1936 года зам. наркома тяжелой промышленности (протокол от 2 февраля 1936 года № 80/002257сс). Фактически по этому проекту завод никаких работ не выполнял.</w:t>
      </w:r>
    </w:p>
    <w:p w14:paraId="4F8603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1936 года, в связи с изменением задания по самолетному производству Гипроавиа совместно с заводом был поставлен перед 1 гл. управлением вопрос о нецелесообразности размещения в одном корпусе самолетного и моторного производства.</w:t>
      </w:r>
    </w:p>
    <w:p w14:paraId="632E8A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марта 1937 года в 1 гл. управление был представлен вариант генплана по которому моторный завод № 16 выносился в отдельные здания.</w:t>
      </w:r>
    </w:p>
    <w:p w14:paraId="0B87B0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ГУАП письмом от 24 апреля 1937 года за № 905/3541 сообщил о разрешении строить моторный завод № 16 отдельно от самолетного, согласно представленного эскиза.</w:t>
      </w:r>
    </w:p>
    <w:p w14:paraId="6F8728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Комплексный технический паспорт рассмотрен и утвержден НК оборонной промышленности 23 февраля 1938 года, протокол № 896/3555.</w:t>
      </w:r>
    </w:p>
    <w:p w14:paraId="2F22C7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1939 году, согласно Постановления Правительства от 11 июня 1939 года за № 154сс, 1-м гл. управлением Проектным институтом вновь разработано задание на выпуск 6000 моторов в год типа М-105.</w:t>
      </w:r>
    </w:p>
    <w:p w14:paraId="645AC0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Это проектное задание, рассмотренное на совещании у начальника 3-го гл. управления НКАП, утвержденное 25 февраля 1939 года НКАП положено в основу </w:t>
      </w:r>
      <w:r w:rsidRPr="0084550E">
        <w:rPr>
          <w:color w:val="000000" w:themeColor="text1"/>
          <w:sz w:val="16"/>
          <w:szCs w:val="16"/>
        </w:rPr>
        <w:lastRenderedPageBreak/>
        <w:t>представляемого комплексного технического проекта строительства завода.</w:t>
      </w:r>
    </w:p>
    <w:p w14:paraId="08941C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Рассматриваемый проект предусматривает выделение завода № 16 из состава комбината в качестве самостоятельного завода.</w:t>
      </w:r>
    </w:p>
    <w:p w14:paraId="35057A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Постановления ГКО от 24 января 1942 года за № 1207с, завод № 82 должен эвакуироваться из Казани, следовательно освободить занимаемую площадь завода № 16.</w:t>
      </w:r>
    </w:p>
    <w:p w14:paraId="2E2D5E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Паспорт завода № 16 на 23 октября 1942 года</w:t>
      </w:r>
    </w:p>
    <w:p w14:paraId="1D859C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завода – Лукин (9407).</w:t>
      </w:r>
    </w:p>
    <w:p w14:paraId="29DC9533" w14:textId="77777777" w:rsidR="00090C9B" w:rsidRPr="0084550E" w:rsidRDefault="00090C9B" w:rsidP="0084550E">
      <w:pPr>
        <w:pStyle w:val="Iauiue"/>
        <w:jc w:val="both"/>
        <w:rPr>
          <w:color w:val="000000" w:themeColor="text1"/>
          <w:sz w:val="16"/>
          <w:szCs w:val="16"/>
        </w:rPr>
      </w:pPr>
    </w:p>
    <w:p w14:paraId="0E5498A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г. изготовленный на заводе № 23 само</w:t>
      </w:r>
      <w:r w:rsidRPr="0084550E">
        <w:rPr>
          <w:rFonts w:ascii="Times New Roman" w:hAnsi="Times New Roman"/>
          <w:color w:val="000000" w:themeColor="text1"/>
          <w:sz w:val="16"/>
          <w:szCs w:val="16"/>
        </w:rPr>
        <w:softHyphen/>
        <w:t>лет с новыми консолями закончил ис</w:t>
      </w:r>
      <w:r w:rsidRPr="0084550E">
        <w:rPr>
          <w:rFonts w:ascii="Times New Roman" w:hAnsi="Times New Roman"/>
          <w:color w:val="000000" w:themeColor="text1"/>
          <w:sz w:val="16"/>
          <w:szCs w:val="16"/>
        </w:rPr>
        <w:softHyphen/>
        <w:t>пытания. Эта машина также отличалась щитками увеличен</w:t>
      </w:r>
      <w:r w:rsidRPr="0084550E">
        <w:rPr>
          <w:rFonts w:ascii="Times New Roman" w:hAnsi="Times New Roman"/>
          <w:color w:val="000000" w:themeColor="text1"/>
          <w:sz w:val="16"/>
          <w:szCs w:val="16"/>
        </w:rPr>
        <w:softHyphen/>
        <w:t>ной площади и винтами АВ-5Ф-158 вместо стандартных ВИШ-23. За счет перехода к смешанной конструкции и увеличения запаса топлива взлетный вес вырос до 12130 кг, что понизило максимальную скорость до 404 кг, но при этом выросла дальность, достигав</w:t>
      </w:r>
      <w:r w:rsidRPr="0084550E">
        <w:rPr>
          <w:rFonts w:ascii="Times New Roman" w:hAnsi="Times New Roman"/>
          <w:color w:val="000000" w:themeColor="text1"/>
          <w:sz w:val="16"/>
          <w:szCs w:val="16"/>
        </w:rPr>
        <w:softHyphen/>
        <w:t>шая 4265 км с бомбовой нагрузкой 1000 кг. Новое крыло одновременно уп</w:t>
      </w:r>
      <w:r w:rsidRPr="0084550E">
        <w:rPr>
          <w:rFonts w:ascii="Times New Roman" w:hAnsi="Times New Roman"/>
          <w:color w:val="000000" w:themeColor="text1"/>
          <w:sz w:val="16"/>
          <w:szCs w:val="16"/>
        </w:rPr>
        <w:softHyphen/>
        <w:t>ростило пилотирование машины. Ил-4 завода № 126 с деревянными консоля</w:t>
      </w:r>
      <w:r w:rsidRPr="0084550E">
        <w:rPr>
          <w:rFonts w:ascii="Times New Roman" w:hAnsi="Times New Roman"/>
          <w:color w:val="000000" w:themeColor="text1"/>
          <w:sz w:val="16"/>
          <w:szCs w:val="16"/>
        </w:rPr>
        <w:softHyphen/>
        <w:t>ми и винтами АВ-5Ф-158А проходил госиспытания в сентябре-октябре 42-го. Испытания он выдержал. Новинки рекомендовали к внедрению в серию (10734,71).</w:t>
      </w:r>
    </w:p>
    <w:p w14:paraId="5E6FF67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84ED9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г. изготовленный на заводе № 23 самолет Ил-4 с новыми консолями закончил испытания. Эта машина также отличалась щитками увеличенной площади и винтами АВ-5Ф-158 вместо стандартных ВИШ- 23. За счет перехода к смешанной конструкции и увеличения запаса топлива взлетный вес вырос до 12130 кг, что понизило максимальную скорость до 404 кг, но при этом выросла дальность, достигавшая 4265 км с бомбовой нагрузкой 1000 кг. Новое крыло одновременно упростило пилотирование машины. Ил-4 завода № 126 с деревянными консолями и винтами АВ-5Ф-158А проходил госиспытания в сентябре-октябре 42-го. Испытания он выдержал. Новинки рекомендовали к внедрению в серию.</w:t>
      </w:r>
    </w:p>
    <w:p w14:paraId="53FB96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ОКБ Ильюшина попыталось исправить ситуацию и с продольной устойчивостью. Еше в 1939 г. после испытаний одного из первых серийных ДБ-ЗФ НИИ ВВС предложил сместить назад консольные части крыла, немного повернув их относительно задней точки. Конструкторы достаточно оперативно отреагировали, в феврале следующего года представив необходимые чертежи. Предполагалось сделать опытный образец на заводе № 39. Но перегруженный завод тогда этим заниматься не стал.</w:t>
      </w:r>
    </w:p>
    <w:p w14:paraId="75BD85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идее вернулись через два года. На этот раз не ограничились поворотом консолей, а полностью реконструировали их. Конструкция консоли теперь стала смешанной. Лонжероны остались металлическими, а нервюры и обшивку выполнили из дерева. При этом использовали более толстый профиль крыла, а полки нервюр вынесли за обшивку - на поверхности крыла появились отчетливо видные ребра. Внутренний объем крыла увеличился, и в консоль вместо одного втиснули три топливных бака, что увеличило запас бензина на 1135 кг, значительно больше, чем давали подвесные баки.</w:t>
      </w:r>
    </w:p>
    <w:p w14:paraId="02AD01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на Ил-4 ввели усиленные колеса шасси на основных стойках, а хвостовое колесо увеличили в размерах (470x210 мм вместо 400х 150 мм) с соответствующим изменением костыльной фермы. В декабре завод № 23 выпустил малую серию из 10 бомбардировщиков с новыми консолями и усиленным шасси. Ее направили на войсковые испытания. Последние показали одновременно с улучшением пилотажных качеств значительное снижение боевой живучести. С новыми консолями выпустили небольшое количество бомбардировщиков. Зато простой разворот отъемных частей крыла внедрили позже на разных заводах (12021).</w:t>
      </w:r>
    </w:p>
    <w:p w14:paraId="421D6A8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D8C77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октября 1942 руководство НИИ ВВС обратилось к И.В.С. с просьбой ускорить строительство нового цельнометаллического истребителя к весне 1943 с весом не более 3300 кг, скорости у земли 550-560 км/час и на 6000-7000 м - 680-700 км/час. Были напуганы Ме-109Г-2 (1122,11).</w:t>
      </w:r>
    </w:p>
    <w:p w14:paraId="10BF9BBE" w14:textId="77777777" w:rsidR="00090C9B" w:rsidRPr="0084550E" w:rsidRDefault="00090C9B" w:rsidP="0084550E">
      <w:pPr>
        <w:pStyle w:val="Iauiue"/>
        <w:jc w:val="both"/>
        <w:rPr>
          <w:color w:val="000000" w:themeColor="text1"/>
          <w:sz w:val="16"/>
          <w:szCs w:val="16"/>
        </w:rPr>
      </w:pPr>
    </w:p>
    <w:p w14:paraId="21C68B16" w14:textId="77777777" w:rsidR="004371F8" w:rsidRPr="0084550E" w:rsidRDefault="004371F8"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23 октября 1942 г. Руководство НИИ ВВС обратилось к И. Сталину с просьбой: ускорить строительство нового цельнометаллического истребителя к весне 1943 г. примерно с такими данными: полетный вес не более 3300 кг, максимальная горизонтальная скорость у земли 550–560 км/ч и на высоте 6000–7000 м — 680–700 км/ч (19179).</w:t>
      </w:r>
    </w:p>
    <w:p w14:paraId="58D29445" w14:textId="77777777" w:rsidR="004371F8" w:rsidRPr="0084550E" w:rsidRDefault="004371F8" w:rsidP="0084550E">
      <w:pPr>
        <w:pStyle w:val="rtejustify"/>
        <w:shd w:val="clear" w:color="auto" w:fill="FFFFFF"/>
        <w:spacing w:before="0" w:beforeAutospacing="0" w:after="0" w:afterAutospacing="0"/>
        <w:jc w:val="both"/>
        <w:textAlignment w:val="baseline"/>
        <w:rPr>
          <w:color w:val="000000" w:themeColor="text1"/>
          <w:sz w:val="16"/>
          <w:szCs w:val="16"/>
        </w:rPr>
      </w:pPr>
    </w:p>
    <w:p w14:paraId="6DD2B463" w14:textId="77777777" w:rsidR="00E4578F" w:rsidRPr="0084550E" w:rsidRDefault="00E4578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г. начальник НИИ ВВС доложил Сталину: нужен истребитель, который при весе не более 3 300 кг имел бы скорость не ниже 550 км/ч у земли и 680 км/ч на высоте 6 000–7 000 м. На испытаниях трофейного Bf 109F весной 1942 г. специалисты НИИ ВВС неумышленно занизили его высотно-скоростные данные, и летчик Кубышкин дал в газете «Сталинский сокол» неверные рекомендации по борьбе с ним. Инженеры НИИ ВВС не выявили неисправность нагнетателя мотора DB 601N, теперь же руководство НИИ решило «перестраховаться» и утверждало: немцы стали делать высотные истребители, для борьбы с ними необходимо улучшать энергетику и усиливать вооружение. На моторе DB 605A-1 под капотами новых «мессеров» нашли разъемы системы впрыска закиси азота GM 1, хотя самой ее не было, и руководителям всех «истребительных» и моторных КБ Наркомата авиапромышленности поручили активизировать работы по высотным истребителям (22751).</w:t>
      </w:r>
    </w:p>
    <w:p w14:paraId="475F3C0A" w14:textId="77777777" w:rsidR="00E4578F" w:rsidRPr="0084550E" w:rsidRDefault="00E4578F" w:rsidP="0084550E">
      <w:pPr>
        <w:spacing w:after="0" w:line="240" w:lineRule="auto"/>
        <w:jc w:val="both"/>
        <w:rPr>
          <w:rFonts w:ascii="Times New Roman" w:hAnsi="Times New Roman"/>
          <w:color w:val="000000" w:themeColor="text1"/>
          <w:sz w:val="16"/>
          <w:szCs w:val="16"/>
        </w:rPr>
      </w:pPr>
    </w:p>
    <w:p w14:paraId="39436496" w14:textId="77777777" w:rsidR="000E6890" w:rsidRPr="0077585D" w:rsidRDefault="000E6890" w:rsidP="000E68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23 октября 1942 г. в СССР в Москве руководство Научно-испытательного института ВВС Красной Армии обратилось к Председателю Государственного Комитета Обороны И.В. Сталину с просьбой дать поручение Наркомату авиационной промышленности в скорейшее время разработать и к весне 1943 г. внедрить в серийное производство новый цельнометаллический истребитель с весом не более 3300 кг, который мог бы развивать скорости у земли 550-560 км/ч и 680-700 км/ч на границе высотности 6000-7000 м. Испытатели считали, что иначе противник захватит господство в воздухе над всем Советско-германским фронтом, перевооружив свою авиацию новыми истребителями Ме-109Г. Поводом для беспокойства стали результаты испытаний захваченного под Сталинградом 8 сентября 1942 г. самолета Мессершмитт Bf 109G-2 – у нас тогда он ошибочно был обозначен «Ме-109Г-1» (25122).</w:t>
      </w:r>
    </w:p>
    <w:p w14:paraId="6976A256" w14:textId="77777777" w:rsidR="000E6890" w:rsidRPr="0077585D" w:rsidRDefault="000E6890" w:rsidP="000E6890">
      <w:pPr>
        <w:spacing w:after="0" w:line="240" w:lineRule="auto"/>
        <w:jc w:val="both"/>
        <w:rPr>
          <w:rFonts w:ascii="Times New Roman" w:hAnsi="Times New Roman"/>
          <w:color w:val="0070C0"/>
          <w:sz w:val="16"/>
          <w:szCs w:val="16"/>
        </w:rPr>
      </w:pPr>
    </w:p>
    <w:p w14:paraId="5A6BD559"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20 торпедоносцев Хэндли-Пейдж «Хэмпден» ТВ I. союзники передали в дар ВВС СФ вместе с оборудованием и боеприпасами. «Хэмпдены» представляли собой переделку дневного дальнего бомбардировщика под полузакрытую подвеску одной британской авиаторпеды Мк XII калибра 450 мм. В процессе подготовки к боевому применению английские торпедоносцы подвергли модернизации. Нехватка штатных торпед Мк XII вынудила приспособить машину к подвеске советских 45-36 АН. Обороноспособность «Хэмпдена» повысили установкой турели УТК-1 с пулеметом УБ вместо спарки «Вик</w:t>
      </w:r>
      <w:r w:rsidRPr="0084550E">
        <w:rPr>
          <w:rFonts w:ascii="Times New Roman" w:hAnsi="Times New Roman"/>
          <w:color w:val="000000" w:themeColor="text1"/>
          <w:sz w:val="16"/>
          <w:szCs w:val="16"/>
        </w:rPr>
        <w:softHyphen/>
        <w:t>керсов» калибра 7,69 мм, а живучесть - введением наддува бензобаков охлажденными выхлопными газами.</w:t>
      </w:r>
    </w:p>
    <w:p w14:paraId="75E4A1BA"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Английский торпедоносец проигрывал отечественному Ил-4 практически по всем характеристикам. Он уступал на 40 км/час в скорости, имел вдвое меньший радиус действия, но самое главное - обладал плохой маневренностью. Напротив, «Хемпден» оказался очень строг в пилотировании, он не прощал летчику ни малейшей ошибки. На самолете нельзя было делать резких движений педалями на разворотах, входить в раз</w:t>
      </w:r>
      <w:r w:rsidRPr="0084550E">
        <w:rPr>
          <w:rFonts w:ascii="Times New Roman" w:hAnsi="Times New Roman"/>
          <w:color w:val="000000" w:themeColor="text1"/>
          <w:sz w:val="16"/>
          <w:szCs w:val="16"/>
        </w:rPr>
        <w:softHyphen/>
        <w:t>ворот с большим креном. За невыполнение этих строгих требований ряд летчиков по</w:t>
      </w:r>
      <w:r w:rsidRPr="0084550E">
        <w:rPr>
          <w:rFonts w:ascii="Times New Roman" w:hAnsi="Times New Roman"/>
          <w:color w:val="000000" w:themeColor="text1"/>
          <w:sz w:val="16"/>
          <w:szCs w:val="16"/>
        </w:rPr>
        <w:softHyphen/>
        <w:t>платились своими жизнями. Некоторые из них, зная о невысоких летных характеристи</w:t>
      </w:r>
      <w:r w:rsidRPr="0084550E">
        <w:rPr>
          <w:rFonts w:ascii="Times New Roman" w:hAnsi="Times New Roman"/>
          <w:color w:val="000000" w:themeColor="text1"/>
          <w:sz w:val="16"/>
          <w:szCs w:val="16"/>
        </w:rPr>
        <w:softHyphen/>
        <w:t>ках и капризном характере «Хэмпденов», откровенно отказывались летать на новой машине. Один из ветеранов североморской МТА гвардии ст. лейтенант Балашов прямо заявил командованию, что он лучше пойдет в пехоту, чем сядет в кабину английского торпедоносца. В конечном итоге командованию удалось переломить эти настроения и заставить летчиков летать на том, что есть. Впрочем, этот период продолжался недолго — последние «Хэмпдены» были потеряны уже в июле 1943 г. и больше в нашу страну не поставлялись (23464).</w:t>
      </w:r>
    </w:p>
    <w:p w14:paraId="5F1D5A13" w14:textId="77777777" w:rsidR="00BF2779" w:rsidRPr="0084550E" w:rsidRDefault="00BF2779" w:rsidP="0084550E">
      <w:pPr>
        <w:spacing w:after="0" w:line="240" w:lineRule="auto"/>
        <w:jc w:val="both"/>
        <w:rPr>
          <w:rFonts w:ascii="Times New Roman" w:hAnsi="Times New Roman"/>
          <w:color w:val="000000" w:themeColor="text1"/>
          <w:sz w:val="16"/>
          <w:szCs w:val="16"/>
        </w:rPr>
      </w:pPr>
    </w:p>
    <w:p w14:paraId="04156E56"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1943 в Москву прибыла делегация во главе с В. Кларком в связи с открытием регулярной линии компа</w:t>
      </w:r>
      <w:r w:rsidRPr="0084550E">
        <w:rPr>
          <w:rFonts w:ascii="Times New Roman" w:hAnsi="Times New Roman"/>
          <w:color w:val="000000" w:themeColor="text1"/>
          <w:sz w:val="16"/>
          <w:szCs w:val="16"/>
        </w:rPr>
        <w:softHyphen/>
        <w:t>нии ВОАС из Шотландии на аэродром Кратово (23513).</w:t>
      </w:r>
    </w:p>
    <w:p w14:paraId="45368E24" w14:textId="77777777" w:rsidR="00BF2779" w:rsidRPr="0084550E" w:rsidRDefault="00BF2779" w:rsidP="0084550E">
      <w:pPr>
        <w:spacing w:after="0" w:line="240" w:lineRule="auto"/>
        <w:jc w:val="both"/>
        <w:rPr>
          <w:rFonts w:ascii="Times New Roman" w:hAnsi="Times New Roman"/>
          <w:color w:val="000000" w:themeColor="text1"/>
          <w:sz w:val="16"/>
          <w:szCs w:val="16"/>
        </w:rPr>
      </w:pPr>
    </w:p>
    <w:p w14:paraId="218F0D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23 октября 1942 г. по приказу № 798с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 (10776). </w:t>
      </w:r>
    </w:p>
    <w:p w14:paraId="080ACF4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1BE9EF3" w14:textId="0FE5A13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23 октября 1942 г. по приказу № 798с заводу № 301 (ГС Завод № 301 НКАП, МАП, ГКАТ, Машиностроительный завод им. С.А. Лавочкина </w:t>
      </w:r>
      <w:r w:rsidRPr="0084550E">
        <w:rPr>
          <w:rFonts w:ascii="Times New Roman" w:hAnsi="Times New Roman"/>
          <w:color w:val="000000" w:themeColor="text1"/>
          <w:sz w:val="16"/>
          <w:szCs w:val="16"/>
          <w:lang w:val="en-US"/>
        </w:rPr>
        <w:t>MOM</w:t>
      </w:r>
      <w:r w:rsidRPr="0084550E">
        <w:rPr>
          <w:rFonts w:ascii="Times New Roman" w:hAnsi="Times New Roman"/>
          <w:color w:val="000000" w:themeColor="text1"/>
          <w:sz w:val="16"/>
          <w:szCs w:val="16"/>
        </w:rPr>
        <w:t xml:space="preserve">, ГСЗ им. С.А. Лавочкина, НПО, НПАО им. С.А. Лавочкина </w:t>
      </w:r>
      <w:r w:rsidRPr="0084550E">
        <w:rPr>
          <w:rFonts w:ascii="Times New Roman" w:hAnsi="Times New Roman"/>
          <w:color w:val="000000" w:themeColor="text1"/>
          <w:sz w:val="16"/>
          <w:szCs w:val="16"/>
          <w:lang w:val="en-US"/>
        </w:rPr>
        <w:t>MOM</w:t>
      </w:r>
      <w:r w:rsidRPr="0084550E">
        <w:rPr>
          <w:rFonts w:ascii="Times New Roman" w:hAnsi="Times New Roman"/>
          <w:color w:val="000000" w:themeColor="text1"/>
          <w:sz w:val="16"/>
          <w:szCs w:val="16"/>
        </w:rPr>
        <w:t>, ФГУП «НПО им. С.А. Лавочкина» РАКА, ФКА /141400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Химки Московской обл. Ленинградское ш., 24 тел. 573-56-75/)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w:t>
      </w:r>
    </w:p>
    <w:p w14:paraId="28E4A70C" w14:textId="46E0E63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в 1946 г. на завод передано 1024 единицы трофейного оборудования (111 вагонов) с завода «Арадо»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Ратенов (Германия) и 1733 единицы оборудования с завода «Зибельфлюгцойгверке»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Галле (в т.ч. 231 металлорежущий станок).</w:t>
      </w:r>
    </w:p>
    <w:p w14:paraId="66E937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1C114E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393с от 2.10.1945 г.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5F0D25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1672C5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4BFEC3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соответствии с пост, правительства от 09.1950 г. начата разработка и опытное производство управляемой ракетной техники - ЗУР для системы ПВО Москвы С-25 «Беркут». Из НИИ-88 </w:t>
      </w:r>
      <w:r w:rsidRPr="0084550E">
        <w:rPr>
          <w:rFonts w:ascii="Times New Roman" w:hAnsi="Times New Roman"/>
          <w:color w:val="000000" w:themeColor="text1"/>
          <w:sz w:val="16"/>
          <w:szCs w:val="16"/>
          <w:lang w:val="en-US"/>
        </w:rPr>
        <w:t>MB</w:t>
      </w:r>
      <w:r w:rsidRPr="0084550E">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07A33E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1CAEB2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08.1955 г. КБ завода № 82 МОП было восстановлено и подчинено ОКБ-301 С.М. Лавочкина.</w:t>
      </w:r>
    </w:p>
    <w:p w14:paraId="74F043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84550E">
        <w:rPr>
          <w:rFonts w:ascii="Times New Roman" w:hAnsi="Times New Roman"/>
          <w:color w:val="000000" w:themeColor="text1"/>
          <w:sz w:val="16"/>
          <w:szCs w:val="16"/>
          <w:lang w:val="en-US"/>
        </w:rPr>
        <w:t>nocf</w:t>
      </w:r>
      <w:r w:rsidRPr="0084550E">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405D75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84550E">
        <w:rPr>
          <w:rFonts w:ascii="Times New Roman" w:hAnsi="Times New Roman"/>
          <w:color w:val="000000" w:themeColor="text1"/>
          <w:sz w:val="16"/>
          <w:szCs w:val="16"/>
          <w:lang w:val="en-US"/>
        </w:rPr>
        <w:t>MOM</w:t>
      </w:r>
      <w:r w:rsidRPr="0084550E">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5C7E49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73E85D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3459B5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709004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84550E">
        <w:rPr>
          <w:rFonts w:ascii="Times New Roman" w:hAnsi="Times New Roman"/>
          <w:color w:val="000000" w:themeColor="text1"/>
          <w:sz w:val="16"/>
          <w:szCs w:val="16"/>
          <w:vertAlign w:val="superscript"/>
        </w:rPr>
        <w:t>57</w:t>
      </w:r>
    </w:p>
    <w:p w14:paraId="60191A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3E2392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1955-57 г. работы по экспериментальной крылатой атомной ракете (КАР) «375» с ЯРД.</w:t>
      </w:r>
    </w:p>
    <w:p w14:paraId="75ACFB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 СМ от 14.05.1962 г. принята на вооружение ракета «217М», а пост, от 6.08.1964 г.- ракета «218» для С- 25М.</w:t>
      </w:r>
    </w:p>
    <w:p w14:paraId="0834A9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674FF2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1964 г. завод принимал участие в работах по бомбардировщику Т-4.</w:t>
      </w:r>
    </w:p>
    <w:p w14:paraId="01271C8F" w14:textId="07B21683"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1965-66 г. сюда из ОКБ-1 передана тематика КА для исследования Луны, Венеры и Марса. В 1970-е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велась разработка проекта доставки на Марс самоходного зонда.</w:t>
      </w:r>
    </w:p>
    <w:p w14:paraId="547F3E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 г.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84550E">
        <w:rPr>
          <w:rFonts w:ascii="Times New Roman" w:hAnsi="Times New Roman"/>
          <w:color w:val="000000" w:themeColor="text1"/>
          <w:sz w:val="16"/>
          <w:szCs w:val="16"/>
          <w:vertAlign w:val="superscript"/>
        </w:rPr>
        <w:t>1</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vertAlign w:val="superscript"/>
        </w:rPr>
        <w:t>28 04</w:t>
      </w:r>
      <w:r w:rsidRPr="0084550E">
        <w:rPr>
          <w:rFonts w:ascii="Times New Roman" w:hAnsi="Times New Roman"/>
          <w:color w:val="000000" w:themeColor="text1"/>
          <w:sz w:val="16"/>
          <w:szCs w:val="16"/>
          <w:vertAlign w:val="superscript"/>
          <w:lang w:val="en-US"/>
        </w:rPr>
        <w:t>Cb</w:t>
      </w:r>
    </w:p>
    <w:p w14:paraId="3096B9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215BC9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59484B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579C4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6B7964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(1962 г.)- 7966 чел., (1972 г.)- 10.655 чел.</w:t>
      </w:r>
      <w:r w:rsidRPr="0084550E">
        <w:rPr>
          <w:rFonts w:ascii="Times New Roman" w:hAnsi="Times New Roman"/>
          <w:color w:val="000000" w:themeColor="text1"/>
          <w:sz w:val="16"/>
          <w:szCs w:val="16"/>
          <w:vertAlign w:val="superscript"/>
        </w:rPr>
        <w:t>77</w:t>
      </w:r>
    </w:p>
    <w:p w14:paraId="2B08C113" w14:textId="7D52B7F1"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(1945-06.1956 г.)- С.А. Лавочкин («Буря»), (1960-65 г.)- М.М. Пашинин, И.Н. Лукин, (1965- 71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Г.М. Полищук.</w:t>
      </w:r>
    </w:p>
    <w:p w14:paraId="09E3C242" w14:textId="46E5EFA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Г.Н. Бабакин, (1968 г.-)- А. Г. Чесноков, (-1969 г.)- И.А. Скробко, (10.2005 г.)- К.М. Пичхадзе; по информационным спутниковым системам (1998-2004 г.-&gt; А.Л. Родин.</w:t>
      </w:r>
    </w:p>
    <w:p w14:paraId="01A014FA" w14:textId="543272F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84550E">
        <w:rPr>
          <w:rFonts w:ascii="Times New Roman" w:hAnsi="Times New Roman"/>
          <w:color w:val="000000" w:themeColor="text1"/>
          <w:sz w:val="16"/>
          <w:szCs w:val="16"/>
          <w:vertAlign w:val="superscript"/>
        </w:rPr>
        <w:t>58</w:t>
      </w:r>
      <w:r w:rsidRPr="0084550E">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г.-&gt;</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Г.М. Полищук.</w:t>
      </w:r>
    </w:p>
    <w:p w14:paraId="75517A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84550E">
        <w:rPr>
          <w:rFonts w:ascii="Times New Roman" w:hAnsi="Times New Roman"/>
          <w:color w:val="000000" w:themeColor="text1"/>
          <w:sz w:val="16"/>
          <w:szCs w:val="16"/>
          <w:vertAlign w:val="superscript"/>
        </w:rPr>
        <w:t>69</w:t>
      </w:r>
    </w:p>
    <w:p w14:paraId="51DE55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(06.1951-53 г.)- П.Д. Грушин.</w:t>
      </w:r>
    </w:p>
    <w:p w14:paraId="598EF7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завода (1965 г.)- И.Н. Лукин.</w:t>
      </w:r>
    </w:p>
    <w:p w14:paraId="5CCA70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5D5749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конструкторы: (1940-е-1950 г.-)- И.А. Меркулов («201»), (-1955-60 г.)- Н.С. Черняков («205», МКР «Буря»),</w:t>
      </w:r>
      <w:r w:rsidRPr="0084550E">
        <w:rPr>
          <w:rFonts w:ascii="Times New Roman" w:hAnsi="Times New Roman"/>
          <w:color w:val="000000" w:themeColor="text1"/>
          <w:sz w:val="16"/>
          <w:szCs w:val="16"/>
          <w:vertAlign w:val="superscript"/>
        </w:rPr>
        <w:t>59</w:t>
      </w:r>
      <w:r w:rsidRPr="0084550E">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789E83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7416B621" w14:textId="74705E6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теоретического (1951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Г.Н. Бабакин; по системам управления (1970-е)- Н.Д. Капырин; электроавтоматики (1970-е)- А.И. Ступников.</w:t>
      </w:r>
    </w:p>
    <w:p w14:paraId="26560E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Летчики-испытатели: (1955 г.)- А. Г. Кочетков.</w:t>
      </w:r>
    </w:p>
    <w:p w14:paraId="4E78BC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 самолеты: истребители:</w:t>
      </w:r>
      <w:r w:rsidRPr="0084550E">
        <w:rPr>
          <w:rFonts w:ascii="Times New Roman" w:hAnsi="Times New Roman"/>
          <w:color w:val="000000" w:themeColor="text1"/>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84550E">
        <w:rPr>
          <w:rFonts w:ascii="Times New Roman" w:hAnsi="Times New Roman"/>
          <w:iCs/>
          <w:color w:val="000000" w:themeColor="text1"/>
          <w:sz w:val="16"/>
          <w:szCs w:val="16"/>
        </w:rPr>
        <w:t xml:space="preserve"> мишени:</w:t>
      </w:r>
      <w:r w:rsidRPr="0084550E">
        <w:rPr>
          <w:rFonts w:ascii="Times New Roman" w:hAnsi="Times New Roman"/>
          <w:color w:val="000000" w:themeColor="text1"/>
          <w:sz w:val="16"/>
          <w:szCs w:val="16"/>
        </w:rPr>
        <w:t xml:space="preserve"> «201» (Ла-17), «203» (Ла-17М), «202» (Ла-17ММ), Ла-17У;</w:t>
      </w:r>
      <w:r w:rsidRPr="0084550E">
        <w:rPr>
          <w:rFonts w:ascii="Times New Roman" w:hAnsi="Times New Roman"/>
          <w:iCs/>
          <w:color w:val="000000" w:themeColor="text1"/>
          <w:sz w:val="16"/>
          <w:szCs w:val="16"/>
        </w:rPr>
        <w:t xml:space="preserve"> БПЛА- разведчит:</w:t>
      </w:r>
      <w:r w:rsidRPr="0084550E">
        <w:rPr>
          <w:rFonts w:ascii="Times New Roman" w:hAnsi="Times New Roman"/>
          <w:color w:val="000000" w:themeColor="text1"/>
          <w:sz w:val="16"/>
          <w:szCs w:val="16"/>
        </w:rPr>
        <w:t xml:space="preserve"> «204» (Ла-17Р, госиспытания в 1963), «204М» (Ла-17РМ), «210-ФР» (1956), Ла-17БР (1958);</w:t>
      </w:r>
    </w:p>
    <w:p w14:paraId="08E036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ЗУР:</w:t>
      </w:r>
      <w:r w:rsidRPr="0084550E">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84550E">
        <w:rPr>
          <w:rFonts w:ascii="Times New Roman" w:hAnsi="Times New Roman"/>
          <w:iCs/>
          <w:color w:val="000000" w:themeColor="text1"/>
          <w:sz w:val="16"/>
          <w:szCs w:val="16"/>
        </w:rPr>
        <w:t xml:space="preserve"> УРВБ:</w:t>
      </w:r>
      <w:r w:rsidRPr="0084550E">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1C9C59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w:t>
      </w:r>
      <w:r w:rsidRPr="0084550E">
        <w:rPr>
          <w:rFonts w:ascii="Times New Roman" w:hAnsi="Times New Roman"/>
          <w:color w:val="000000" w:themeColor="text1"/>
          <w:sz w:val="16"/>
          <w:szCs w:val="16"/>
        </w:rPr>
        <w:lastRenderedPageBreak/>
        <w:t>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35350B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4F1205CB" w14:textId="5264C0FA"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ФГУП «Научно- исследовательский центр (НИЦ) им.</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Г.Н. Бабакина» /г. Химки Московской обл./</w:t>
      </w:r>
    </w:p>
    <w:p w14:paraId="01752C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073A84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84550E">
        <w:rPr>
          <w:rFonts w:ascii="Times New Roman" w:hAnsi="Times New Roman"/>
          <w:color w:val="000000" w:themeColor="text1"/>
          <w:sz w:val="16"/>
          <w:szCs w:val="16"/>
          <w:vertAlign w:val="superscript"/>
        </w:rPr>
        <w:t>37</w:t>
      </w:r>
      <w:r w:rsidRPr="0084550E">
        <w:rPr>
          <w:rFonts w:ascii="Times New Roman" w:hAnsi="Times New Roman"/>
          <w:color w:val="000000" w:themeColor="text1"/>
          <w:sz w:val="16"/>
          <w:szCs w:val="16"/>
        </w:rPr>
        <w:t xml:space="preserve"> Создан «Солнечный парус» (2001 г.). Проект марсохода (2000-е).</w:t>
      </w:r>
    </w:p>
    <w:p w14:paraId="6AF138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2002 г. входил в состав НПО им. Лавочкина.</w:t>
      </w:r>
    </w:p>
    <w:p w14:paraId="4315B3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(-10.2003 г.)- К.М. Пичхадзе.</w:t>
      </w:r>
    </w:p>
    <w:p w14:paraId="3291D4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w:t>
      </w:r>
      <w:r w:rsidRPr="0084550E">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84550E">
        <w:rPr>
          <w:rFonts w:ascii="Times New Roman" w:hAnsi="Times New Roman"/>
          <w:color w:val="000000" w:themeColor="text1"/>
          <w:sz w:val="16"/>
          <w:szCs w:val="16"/>
          <w:vertAlign w:val="superscript"/>
        </w:rPr>
        <w:t>138</w:t>
      </w:r>
    </w:p>
    <w:p w14:paraId="1F9367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Калужский филиал, ФГУДП «Калужское ОКБ» НПО им. Лавочкина</w:t>
      </w:r>
    </w:p>
    <w:p w14:paraId="74F5C01C" w14:textId="4AB16C54"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/248601</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Калуга ул. Октябрьская, 17 тел. 49-523/</w:t>
      </w:r>
    </w:p>
    <w:p w14:paraId="12D7D7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7D77EC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Принимал участие в программах: «Марс-96», «Спектр», «Кластер».</w:t>
      </w:r>
    </w:p>
    <w:p w14:paraId="7CC6CF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7200F3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С. Г. Потехин.</w:t>
      </w:r>
    </w:p>
    <w:p w14:paraId="2977D8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(2002 г.)- С. Г. Потехин.</w:t>
      </w:r>
    </w:p>
    <w:p w14:paraId="75BBEC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конструктора (2002 г.)- В.И. Михальский, (2002 г.)- Д.В. Кондратьев.</w:t>
      </w:r>
      <w:r w:rsidRPr="0084550E">
        <w:rPr>
          <w:rFonts w:ascii="Times New Roman" w:hAnsi="Times New Roman"/>
          <w:color w:val="000000" w:themeColor="text1"/>
          <w:sz w:val="16"/>
          <w:szCs w:val="16"/>
          <w:vertAlign w:val="superscript"/>
        </w:rPr>
        <w:t>69</w:t>
      </w:r>
    </w:p>
    <w:p w14:paraId="45762C76" w14:textId="70E226A4"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ФГУП Научно-исследовательский центр космической системотехники (НИЦКС) /249032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Обнинск Калужской обл. ул. Королева, 6А тел. 23-912, 255-23-93/</w:t>
      </w:r>
    </w:p>
    <w:p w14:paraId="619473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170D83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7C8BC1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(2002 г.)- 24 чел.</w:t>
      </w:r>
    </w:p>
    <w:p w14:paraId="18964B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И.Л. Озерных.</w:t>
      </w:r>
    </w:p>
    <w:p w14:paraId="58D2EE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(2002 г.)- И.Л. Озерных.</w:t>
      </w:r>
    </w:p>
    <w:p w14:paraId="2F100EA7" w14:textId="77777777" w:rsidR="009F7EBD" w:rsidRPr="0084550E" w:rsidRDefault="00090C9B" w:rsidP="0084550E">
      <w:pPr>
        <w:spacing w:after="0" w:line="240" w:lineRule="auto"/>
        <w:jc w:val="both"/>
        <w:rPr>
          <w:rFonts w:ascii="Times New Roman" w:hAnsi="Times New Roman"/>
          <w:color w:val="000000" w:themeColor="text1"/>
          <w:sz w:val="16"/>
          <w:szCs w:val="16"/>
          <w:vertAlign w:val="superscript"/>
        </w:rPr>
      </w:pPr>
      <w:r w:rsidRPr="0084550E">
        <w:rPr>
          <w:rFonts w:ascii="Times New Roman" w:hAnsi="Times New Roman"/>
          <w:color w:val="000000" w:themeColor="text1"/>
          <w:sz w:val="16"/>
          <w:szCs w:val="16"/>
        </w:rPr>
        <w:t>Зам. гл. конструктора (2002 г.)- А.Н. Подтуркин.</w:t>
      </w:r>
      <w:r w:rsidRPr="0084550E">
        <w:rPr>
          <w:rFonts w:ascii="Times New Roman" w:hAnsi="Times New Roman"/>
          <w:color w:val="000000" w:themeColor="text1"/>
          <w:sz w:val="16"/>
          <w:szCs w:val="16"/>
          <w:vertAlign w:val="superscript"/>
        </w:rPr>
        <w:t>69</w:t>
      </w:r>
    </w:p>
    <w:p w14:paraId="160EE979" w14:textId="7B022144"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«Инновационное предприятие «Луноход» /141400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Химки Московской обл. ул. Ленинградская, 24 тел. 573-00-75/</w:t>
      </w:r>
    </w:p>
    <w:p w14:paraId="551F81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Предприятие создано в 1991 г., учредитель- НПО им. С.А. Лавочкина.</w:t>
      </w:r>
    </w:p>
    <w:p w14:paraId="34B419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7C5518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(2002 г.)-17 чел.</w:t>
      </w:r>
    </w:p>
    <w:p w14:paraId="67A77A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(2002 г.)- М.Ф. Тулянкин.</w:t>
      </w:r>
    </w:p>
    <w:p w14:paraId="1F1829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(2002 г.)- С.В. Титенок (11982).</w:t>
      </w:r>
    </w:p>
    <w:p w14:paraId="7D04FFEF"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43DB65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г. по приказу № 798с филиал завода № 482 (механические мастерские) передан заводу № 301 НКАП для ремонта и изготовления плоскостей самолета Як-7.</w:t>
      </w:r>
    </w:p>
    <w:p w14:paraId="52CB9B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681E9E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79B9F9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 на заводе № 482 образован филиал ОКБ-22.</w:t>
      </w:r>
    </w:p>
    <w:p w14:paraId="6EB4454A" w14:textId="27C825FF"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имел свой аэродром на Ходынке (1943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p>
    <w:p w14:paraId="14D321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02AD31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495616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0699CB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5517E3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108F7D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6BD403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(04.1941 г.-)- А.И. Меркулов.</w:t>
      </w:r>
    </w:p>
    <w:p w14:paraId="3F980A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(1941-06.1943 г.)- А.Я. Щербаков, (06.1943-46 г.)- В.М. Мясищев.</w:t>
      </w:r>
    </w:p>
    <w:p w14:paraId="46DEE8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(1946 г.-)- Е.П. Шекунов.</w:t>
      </w:r>
    </w:p>
    <w:p w14:paraId="70799D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конструктора (04.1941 г.-)- А.И. Меркулов.</w:t>
      </w:r>
    </w:p>
    <w:p w14:paraId="04A5DD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гл. конструктора А.Я. Щербакова при заводе № 482 НКАП</w:t>
      </w:r>
    </w:p>
    <w:p w14:paraId="6A235F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6A1FA5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5B1ED6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492298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4F363C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84550E">
        <w:rPr>
          <w:rFonts w:ascii="Times New Roman" w:hAnsi="Times New Roman"/>
          <w:color w:val="000000" w:themeColor="text1"/>
          <w:sz w:val="16"/>
          <w:szCs w:val="16"/>
          <w:lang w:val="en-US"/>
        </w:rPr>
        <w:t>JIa</w:t>
      </w:r>
      <w:r w:rsidRPr="0084550E">
        <w:rPr>
          <w:rFonts w:ascii="Times New Roman" w:hAnsi="Times New Roman"/>
          <w:color w:val="000000" w:themeColor="text1"/>
          <w:sz w:val="16"/>
          <w:szCs w:val="16"/>
        </w:rPr>
        <w:t>-5 и Пе-2ВИ.</w:t>
      </w:r>
    </w:p>
    <w:p w14:paraId="6EBB5E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251E8A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Филиал ОКБ завода № 22 гл. конструктора В.М. Мясищева, ОКБ-482 НКАП, МАП /г. Москва/</w:t>
      </w:r>
    </w:p>
    <w:p w14:paraId="1FC606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0AF2C9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1F350E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51781C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07DB18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7B54D2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001EAB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(1944-46 г.)- В.М. Мясищев.</w:t>
      </w:r>
    </w:p>
    <w:p w14:paraId="33AE57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425B248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D94C2F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F08E7A9" w14:textId="77777777" w:rsidR="00090C9B" w:rsidRPr="0084550E" w:rsidRDefault="00090C9B" w:rsidP="0084550E">
      <w:pPr>
        <w:pStyle w:val="Iauiue"/>
        <w:jc w:val="both"/>
        <w:rPr>
          <w:iCs/>
          <w:color w:val="000000" w:themeColor="text1"/>
          <w:sz w:val="16"/>
          <w:szCs w:val="16"/>
        </w:rPr>
      </w:pPr>
    </w:p>
    <w:p w14:paraId="63ABF504" w14:textId="77777777" w:rsidR="004371F8" w:rsidRPr="0084550E" w:rsidRDefault="004371F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ГАБТУ КА подготовило Тактико-технические требования на танк Т-43, а на завод №183 они попали к 1 ноября. Эти требования стали предметом ожесточённого спора между Морозовым, ГАБТУ и НКТП. Дело в том, что требования существенно отличались от того танка, который проектировался под руководством Морозова. Для начала планировалось сделать спаренную установку орудия Ф-34 с двумя пулемётами ленточного питания, а также предусмотреть возможность установки 50-мм миномёта. Боекомплект должен был составлять 100 патронов калибра 76 мм и 3000 винтовочных патронов. Диаметр погона увеличивался с 1420 до 1600 мм. Кроме того, предполагалось иметь цевочное зацепление гусеничных лент.</w:t>
      </w:r>
    </w:p>
    <w:p w14:paraId="56E38440" w14:textId="77777777" w:rsidR="004371F8" w:rsidRPr="0084550E" w:rsidRDefault="004371F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получения тактико-технических требований со стороны Морозова последовал яростный отпор. К этому моменту проектные работы на заводе №183 уже закончили, причём предлагалось сразу два проекта. Помимо Т-43, планировалось изготовить танк Т-44 (позже именовался как Т-23), отличавшийся сниженной до 45 мм толщиной брони (за счёт этого боевая масса машины снижалась до 26,5 т). Последовала переписка, в которой Морозов аргументированно выступил против изменений, предусмотренных требованиями. Например, по его мнению, рост диаметра башенного погона увеличивал массу танка на 2 т. В результате к мнению главного конструктора КБ-520 прислушались (18420).</w:t>
      </w:r>
    </w:p>
    <w:p w14:paraId="7155775E" w14:textId="77777777" w:rsidR="004371F8" w:rsidRPr="0084550E" w:rsidRDefault="004371F8" w:rsidP="0084550E">
      <w:pPr>
        <w:spacing w:after="0" w:line="240" w:lineRule="auto"/>
        <w:jc w:val="both"/>
        <w:rPr>
          <w:rFonts w:ascii="Times New Roman" w:hAnsi="Times New Roman"/>
          <w:color w:val="000000" w:themeColor="text1"/>
          <w:sz w:val="16"/>
          <w:szCs w:val="16"/>
        </w:rPr>
      </w:pPr>
    </w:p>
    <w:p w14:paraId="6AE47AA1"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23 октября 1942 г., еще до начала испытаний Т-34с, ГАБ</w:t>
      </w:r>
      <w:r w:rsidRPr="0077585D">
        <w:rPr>
          <w:rFonts w:ascii="Times New Roman" w:hAnsi="Times New Roman"/>
          <w:color w:val="0070C0"/>
          <w:sz w:val="16"/>
          <w:szCs w:val="16"/>
        </w:rPr>
        <w:softHyphen/>
        <w:t>ТУ КА подготовило для завода № 183 тактико</w:t>
      </w:r>
      <w:r w:rsidRPr="0077585D">
        <w:rPr>
          <w:rFonts w:ascii="Times New Roman" w:hAnsi="Times New Roman"/>
          <w:color w:val="0070C0"/>
          <w:sz w:val="16"/>
          <w:szCs w:val="16"/>
        </w:rPr>
        <w:softHyphen/>
        <w:t>технические требования на проектирование и изготовление опытных образов танков Т-43 и Т-23. Этот документ был подписан началь</w:t>
      </w:r>
      <w:r w:rsidRPr="0077585D">
        <w:rPr>
          <w:rFonts w:ascii="Times New Roman" w:hAnsi="Times New Roman"/>
          <w:color w:val="0070C0"/>
          <w:sz w:val="16"/>
          <w:szCs w:val="16"/>
        </w:rPr>
        <w:softHyphen/>
        <w:t>ником бронетанкового управления (БТУ) ГАБТУ КА инженер-полковником Афони</w:t>
      </w:r>
      <w:r w:rsidRPr="0077585D">
        <w:rPr>
          <w:rFonts w:ascii="Times New Roman" w:hAnsi="Times New Roman"/>
          <w:color w:val="0070C0"/>
          <w:sz w:val="16"/>
          <w:szCs w:val="16"/>
        </w:rPr>
        <w:softHyphen/>
        <w:t>ным и помощником начальника 6-го отдела БТУ ГАБТУ КА инженер-майором П. Воро</w:t>
      </w:r>
      <w:r w:rsidRPr="0077585D">
        <w:rPr>
          <w:rFonts w:ascii="Times New Roman" w:hAnsi="Times New Roman"/>
          <w:color w:val="0070C0"/>
          <w:sz w:val="16"/>
          <w:szCs w:val="16"/>
        </w:rPr>
        <w:softHyphen/>
        <w:t>шиловым (приемным сыном Маршала Со</w:t>
      </w:r>
      <w:r w:rsidRPr="0077585D">
        <w:rPr>
          <w:rFonts w:ascii="Times New Roman" w:hAnsi="Times New Roman"/>
          <w:color w:val="0070C0"/>
          <w:sz w:val="16"/>
          <w:szCs w:val="16"/>
        </w:rPr>
        <w:softHyphen/>
        <w:t>ветского Союза К. Ворошилова</w:t>
      </w:r>
      <w:r w:rsidRPr="0077585D">
        <w:rPr>
          <w:rFonts w:ascii="Times New Roman" w:hAnsi="Times New Roman"/>
          <w:i/>
          <w:iCs/>
          <w:color w:val="0070C0"/>
          <w:sz w:val="16"/>
          <w:szCs w:val="16"/>
        </w:rPr>
        <w:t>)</w:t>
      </w:r>
      <w:r w:rsidRPr="0077585D">
        <w:rPr>
          <w:rFonts w:ascii="Times New Roman" w:hAnsi="Times New Roman"/>
          <w:color w:val="0070C0"/>
          <w:sz w:val="16"/>
          <w:szCs w:val="16"/>
        </w:rPr>
        <w:t>. Окончательно утвердил требования заместитель начальни</w:t>
      </w:r>
      <w:r w:rsidRPr="0077585D">
        <w:rPr>
          <w:rFonts w:ascii="Times New Roman" w:hAnsi="Times New Roman"/>
          <w:color w:val="0070C0"/>
          <w:sz w:val="16"/>
          <w:szCs w:val="16"/>
        </w:rPr>
        <w:softHyphen/>
        <w:t>ка ГАБТУ КА генерал-майор Б. Коробков, и 25 октября документ ушел в Нижний Тагил, на завод № 183.</w:t>
      </w:r>
    </w:p>
    <w:p w14:paraId="5A41686D"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Согласно этому документу, завод № 183 должен был спроектировать и изготовить танк Т-43 массой 29,5-30 тонн, вооружен</w:t>
      </w:r>
      <w:r w:rsidRPr="0077585D">
        <w:rPr>
          <w:rFonts w:ascii="Times New Roman" w:hAnsi="Times New Roman"/>
          <w:color w:val="0070C0"/>
          <w:sz w:val="16"/>
          <w:szCs w:val="16"/>
        </w:rPr>
        <w:softHyphen/>
        <w:t>ный 76-мм пушкой Ф-34, спаренной с дву</w:t>
      </w:r>
      <w:r w:rsidRPr="0077585D">
        <w:rPr>
          <w:rFonts w:ascii="Times New Roman" w:hAnsi="Times New Roman"/>
          <w:color w:val="0070C0"/>
          <w:sz w:val="16"/>
          <w:szCs w:val="16"/>
        </w:rPr>
        <w:softHyphen/>
        <w:t>мя пулеметами и неподвижно установлен</w:t>
      </w:r>
      <w:r w:rsidRPr="0077585D">
        <w:rPr>
          <w:rFonts w:ascii="Times New Roman" w:hAnsi="Times New Roman"/>
          <w:color w:val="0070C0"/>
          <w:sz w:val="16"/>
          <w:szCs w:val="16"/>
        </w:rPr>
        <w:softHyphen/>
        <w:t>ным пулеметом у водителя. Предусматрива</w:t>
      </w:r>
      <w:r w:rsidRPr="0077585D">
        <w:rPr>
          <w:rFonts w:ascii="Times New Roman" w:hAnsi="Times New Roman"/>
          <w:color w:val="0070C0"/>
          <w:sz w:val="16"/>
          <w:szCs w:val="16"/>
        </w:rPr>
        <w:softHyphen/>
        <w:t>лось, что машина будет защищаться броней толщиной 75 мм (лоб, борта, корма, причем лобовые под наклоном «не менее 35 граду</w:t>
      </w:r>
      <w:r w:rsidRPr="0077585D">
        <w:rPr>
          <w:rFonts w:ascii="Times New Roman" w:hAnsi="Times New Roman"/>
          <w:color w:val="0070C0"/>
          <w:sz w:val="16"/>
          <w:szCs w:val="16"/>
        </w:rPr>
        <w:softHyphen/>
        <w:t>сов верхнего листа и 40 градусов нижнего») и 90 мм (литая башня) и иметь экипаж из 4 человек. Двигатель В-2 мощностью 500 л.с. и 5-скоростная коробка передач должны были позволять машине разгоняться до 50 км/ч. Горючее должно было размещаться в двух баках, «в случае поражения одного ра</w:t>
      </w:r>
      <w:r w:rsidRPr="0077585D">
        <w:rPr>
          <w:rFonts w:ascii="Times New Roman" w:hAnsi="Times New Roman"/>
          <w:color w:val="0070C0"/>
          <w:sz w:val="16"/>
          <w:szCs w:val="16"/>
        </w:rPr>
        <w:softHyphen/>
        <w:t>ботает другой». На танке предусматривалось использование торсионной подвески опор</w:t>
      </w:r>
      <w:r w:rsidRPr="0077585D">
        <w:rPr>
          <w:rFonts w:ascii="Times New Roman" w:hAnsi="Times New Roman"/>
          <w:color w:val="0070C0"/>
          <w:sz w:val="16"/>
          <w:szCs w:val="16"/>
        </w:rPr>
        <w:softHyphen/>
        <w:t>ных катков, а «артсистема должна монтиро</w:t>
      </w:r>
      <w:r w:rsidRPr="0077585D">
        <w:rPr>
          <w:rFonts w:ascii="Times New Roman" w:hAnsi="Times New Roman"/>
          <w:color w:val="0070C0"/>
          <w:sz w:val="16"/>
          <w:szCs w:val="16"/>
        </w:rPr>
        <w:softHyphen/>
        <w:t>ваться снаружи башни и должна быть урав</w:t>
      </w:r>
      <w:r w:rsidRPr="0077585D">
        <w:rPr>
          <w:rFonts w:ascii="Times New Roman" w:hAnsi="Times New Roman"/>
          <w:color w:val="0070C0"/>
          <w:sz w:val="16"/>
          <w:szCs w:val="16"/>
        </w:rPr>
        <w:softHyphen/>
        <w:t>новешенной». Особое внимание уделялось удобству работы экипажа и средствам наблю</w:t>
      </w:r>
      <w:r w:rsidRPr="0077585D">
        <w:rPr>
          <w:rFonts w:ascii="Times New Roman" w:hAnsi="Times New Roman"/>
          <w:color w:val="0070C0"/>
          <w:sz w:val="16"/>
          <w:szCs w:val="16"/>
        </w:rPr>
        <w:softHyphen/>
        <w:t>дения. Прежде всего, в тактико-технических требованиях отмечалось, что «погон баш</w:t>
      </w:r>
      <w:r w:rsidRPr="0077585D">
        <w:rPr>
          <w:rFonts w:ascii="Times New Roman" w:hAnsi="Times New Roman"/>
          <w:color w:val="0070C0"/>
          <w:sz w:val="16"/>
          <w:szCs w:val="16"/>
        </w:rPr>
        <w:softHyphen/>
        <w:t>ни в свету должен быть не менее 1600 мм для обеспечения свободного размещения 3 человек». Также танк должен был полу</w:t>
      </w:r>
      <w:r w:rsidRPr="0077585D">
        <w:rPr>
          <w:rFonts w:ascii="Times New Roman" w:hAnsi="Times New Roman"/>
          <w:color w:val="0070C0"/>
          <w:sz w:val="16"/>
          <w:szCs w:val="16"/>
        </w:rPr>
        <w:softHyphen/>
        <w:t>чить командирскую башенку кругового об</w:t>
      </w:r>
      <w:r w:rsidRPr="0077585D">
        <w:rPr>
          <w:rFonts w:ascii="Times New Roman" w:hAnsi="Times New Roman"/>
          <w:color w:val="0070C0"/>
          <w:sz w:val="16"/>
          <w:szCs w:val="16"/>
        </w:rPr>
        <w:softHyphen/>
        <w:t>зора с 2-5 призменными приборами. Вра</w:t>
      </w:r>
      <w:r w:rsidRPr="0077585D">
        <w:rPr>
          <w:rFonts w:ascii="Times New Roman" w:hAnsi="Times New Roman"/>
          <w:color w:val="0070C0"/>
          <w:sz w:val="16"/>
          <w:szCs w:val="16"/>
        </w:rPr>
        <w:softHyphen/>
        <w:t>щение башни должно было вестись «от руки и от электромотора, усилие на рукоятку по</w:t>
      </w:r>
      <w:r w:rsidRPr="0077585D">
        <w:rPr>
          <w:rFonts w:ascii="Times New Roman" w:hAnsi="Times New Roman"/>
          <w:color w:val="0070C0"/>
          <w:sz w:val="16"/>
          <w:szCs w:val="16"/>
        </w:rPr>
        <w:softHyphen/>
        <w:t>воротного механизма должно быть не более 15 кг при угле крена танка в 15 градусов и при повороте пушки на борт». Любопытно, что в тактико-технических требованиях нет ни слова о том, чтобы при проектировании Т-43 максимально использовать освоенные в производстве узлы и агрегаты танка Т-34. Однако присутствуют такие пункты, как обеспечение срока работы двигателя до ремонта не менее 250 часов, работу без ремонта в те</w:t>
      </w:r>
      <w:r w:rsidRPr="0077585D">
        <w:rPr>
          <w:rFonts w:ascii="Times New Roman" w:hAnsi="Times New Roman"/>
          <w:color w:val="0070C0"/>
          <w:sz w:val="16"/>
          <w:szCs w:val="16"/>
        </w:rPr>
        <w:softHyphen/>
        <w:t>чение 5000 км коробки перемены передач, главного и бортовых фрикционов, тормозов и бортовых передач, а также «работа траков гусеницы должна быть надежной и обеспечи</w:t>
      </w:r>
      <w:r w:rsidRPr="0077585D">
        <w:rPr>
          <w:rFonts w:ascii="Times New Roman" w:hAnsi="Times New Roman"/>
          <w:color w:val="0070C0"/>
          <w:sz w:val="16"/>
          <w:szCs w:val="16"/>
        </w:rPr>
        <w:softHyphen/>
        <w:t>вать не менее 2500 км пробега».</w:t>
      </w:r>
    </w:p>
    <w:p w14:paraId="1A4FF3D8"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Что касается танка Т-23, то это был, так сказать, облегченный вариант Т-43 массой 25 тонн, отличавшийся от последнего лишь толщиной брони - лоб, борт, корма корпуса 45 мм, литая башня 50 мм (25012).</w:t>
      </w:r>
    </w:p>
    <w:p w14:paraId="084A5B92" w14:textId="77777777" w:rsidR="003868E7" w:rsidRPr="0077585D" w:rsidRDefault="003868E7" w:rsidP="003868E7">
      <w:pPr>
        <w:spacing w:after="0" w:line="240" w:lineRule="auto"/>
        <w:jc w:val="both"/>
        <w:rPr>
          <w:rFonts w:ascii="Times New Roman" w:hAnsi="Times New Roman"/>
          <w:color w:val="0070C0"/>
          <w:sz w:val="16"/>
          <w:szCs w:val="16"/>
        </w:rPr>
      </w:pPr>
    </w:p>
    <w:p w14:paraId="76D1557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октября 1942 вышло постановление ГКО, которое предписало Ж.Я.Котину проработать вопрос САУ с конструкторским коллективом Уралмаша (5008, 117).</w:t>
      </w:r>
    </w:p>
    <w:p w14:paraId="57C8D467" w14:textId="77777777" w:rsidR="00090C9B" w:rsidRPr="0084550E" w:rsidRDefault="00090C9B" w:rsidP="0084550E">
      <w:pPr>
        <w:pStyle w:val="Iauiue"/>
        <w:tabs>
          <w:tab w:val="left" w:pos="11199"/>
        </w:tabs>
        <w:jc w:val="both"/>
        <w:rPr>
          <w:color w:val="000000" w:themeColor="text1"/>
          <w:sz w:val="16"/>
          <w:szCs w:val="16"/>
        </w:rPr>
      </w:pPr>
    </w:p>
    <w:p w14:paraId="4E895E5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w:t>
      </w:r>
      <w:r w:rsidRPr="0084550E">
        <w:rPr>
          <w:rFonts w:ascii="Times New Roman" w:hAnsi="Times New Roman"/>
          <w:color w:val="000000" w:themeColor="text1"/>
          <w:sz w:val="16"/>
          <w:szCs w:val="16"/>
        </w:rPr>
        <w:softHyphen/>
        <w:t>бря 1942 г. для выполнения решения ГКО приказом НКТП на УЗТМ была создана специальная конструкторская груп</w:t>
      </w:r>
      <w:r w:rsidRPr="0084550E">
        <w:rPr>
          <w:rFonts w:ascii="Times New Roman" w:hAnsi="Times New Roman"/>
          <w:color w:val="000000" w:themeColor="text1"/>
          <w:sz w:val="16"/>
          <w:szCs w:val="16"/>
        </w:rPr>
        <w:softHyphen/>
        <w:t>па, в состав которой вошли: В.А. Вишняков, Н.В. Курин, Г.Ф. Ксюнин, А.Д. Нехлюдов, К.Н. Ильин, И.И. Эммануилов, И.С. Сазонов. Общее руководство всеми работами по разработке и изготовлению самоходной установки на базе танка Т-34-76 осуществляли главный конструктор Л.И. Горлицкий и заместитель наркома танковой промышленности Ж.Я. Котин. Разрабатываемой установке был присвоен заводской индекс У-35. Впоследствии по указанию ГБТУ индекс машины был изменен и уста</w:t>
      </w:r>
      <w:r w:rsidRPr="0084550E">
        <w:rPr>
          <w:rFonts w:ascii="Times New Roman" w:hAnsi="Times New Roman"/>
          <w:color w:val="000000" w:themeColor="text1"/>
          <w:sz w:val="16"/>
          <w:szCs w:val="16"/>
        </w:rPr>
        <w:softHyphen/>
        <w:t>новка получила название СУ-122. Срок изготовления опытного образ</w:t>
      </w:r>
      <w:r w:rsidRPr="0084550E">
        <w:rPr>
          <w:rFonts w:ascii="Times New Roman" w:hAnsi="Times New Roman"/>
          <w:color w:val="000000" w:themeColor="text1"/>
          <w:sz w:val="16"/>
          <w:szCs w:val="16"/>
        </w:rPr>
        <w:softHyphen/>
        <w:t>ца был ограничен месяцем, и к 25 ноября опытный образец СУ-122 предстояло подать на государственные испытания. Проектирование САУ, вооруженной 122-мм гаубицей М-30 обр. 1938 г., было выполнено в рекордно короткие сроки. При работе над установкой был использован опыт проектирования установок У-34 и СГ-122. В начале ноября межведомственной комиссией ГАУ РККА и НКТП были рассмотрены проекты установки орудия в САУ, выполнен</w:t>
      </w:r>
      <w:r w:rsidRPr="0084550E">
        <w:rPr>
          <w:rFonts w:ascii="Times New Roman" w:hAnsi="Times New Roman"/>
          <w:color w:val="000000" w:themeColor="text1"/>
          <w:sz w:val="16"/>
          <w:szCs w:val="16"/>
        </w:rPr>
        <w:softHyphen/>
        <w:t>ные УЗТМ и заводом № 9, лучшим был признан проект УЗТМ. Опыт</w:t>
      </w:r>
      <w:r w:rsidRPr="0084550E">
        <w:rPr>
          <w:rFonts w:ascii="Times New Roman" w:hAnsi="Times New Roman"/>
          <w:color w:val="000000" w:themeColor="text1"/>
          <w:sz w:val="16"/>
          <w:szCs w:val="16"/>
        </w:rPr>
        <w:softHyphen/>
        <w:t>ный образец самоходной установки СУ-122, изготовленный на УЗТМ 30 ноября 1942 г., поступил на заводские испытания, которые выявили нерациональное размещение экипажа, тесноту боевого отделения, не</w:t>
      </w:r>
      <w:r w:rsidRPr="0084550E">
        <w:rPr>
          <w:rFonts w:ascii="Times New Roman" w:hAnsi="Times New Roman"/>
          <w:color w:val="000000" w:themeColor="text1"/>
          <w:sz w:val="16"/>
          <w:szCs w:val="16"/>
        </w:rPr>
        <w:softHyphen/>
        <w:t>удовлетворительное расположение боекомплекта и, вследствие этого, низкую скорострельность. Для устранения выявленных недостатков на САУ были произведе</w:t>
      </w:r>
      <w:r w:rsidRPr="0084550E">
        <w:rPr>
          <w:rFonts w:ascii="Times New Roman" w:hAnsi="Times New Roman"/>
          <w:color w:val="000000" w:themeColor="text1"/>
          <w:sz w:val="16"/>
          <w:szCs w:val="16"/>
        </w:rPr>
        <w:softHyphen/>
        <w:t>ны только те изменения конструкции, которые требовались для успеш</w:t>
      </w:r>
      <w:r w:rsidRPr="0084550E">
        <w:rPr>
          <w:rFonts w:ascii="Times New Roman" w:hAnsi="Times New Roman"/>
          <w:color w:val="000000" w:themeColor="text1"/>
          <w:sz w:val="16"/>
          <w:szCs w:val="16"/>
        </w:rPr>
        <w:softHyphen/>
        <w:t>ного проведения государственных испытаний. Остальные недостатки и изменения были учтены при отработке чертежей установочной партии (10703).</w:t>
      </w:r>
    </w:p>
    <w:p w14:paraId="06F5112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572EB79" w14:textId="77777777" w:rsidR="00E4578F" w:rsidRPr="0084550E" w:rsidRDefault="00E4578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23 октября 1942 года оба образца зенитных танков (з-да 37 и ГАЗ) прибыли на полигон, но больше месяца до них как-то не доходили руки. Причина прозаична - отсутствовала программа испытаний. Происходящее вызывает некоторое недоумение, особенно с учетом срочности заказа на разработку. Впрочем, это вполне в духе военных.</w:t>
      </w:r>
    </w:p>
    <w:p w14:paraId="04C06A4F" w14:textId="77777777" w:rsidR="00E4578F" w:rsidRPr="0084550E" w:rsidRDefault="00E4578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Зенитный танк на базе Т-60, с легкой руки некоторых исследователей, часто именуют как Т-60-3. Видимо, читать документы внимательно не судьба, потому как там не цифра "3", а вполне себе буква "З". Также в переписке больше используется обозначение Т-60 (Зенитный), что еще больше намекает на истинный индекс изделия. Как и прописывалось в тактико-технических требованиях, зенитный Т-60 изготовили с использованием штатной башни. Башню сделали частично открытой сверху, для защиты от непогоды имелся съемный мягкий верх. В лобовой части башни поставили развитую неподвижную бронировку, которая прикрывала спаренную установку пулеметов ДШКТ. Про магазины на 42 патрона явно было какое-то недопонимание, поскольку использовались магазины на 30 патронов, по типу ДК. До испытаний, впрочем, зенитный Т-60 так и не допустили. 5 декабря, когда зенитные танки осматривали, как-то внезапно выяснилось, что у Т-60-З нет мотора. Дело в том, что было использовано шасси танка, на котором испытывался двигатель ЗИС-16. Незадолго до испытаний мотор сломался, в результате Т-60 (зенитный) попал на испытания без двигателя. Также имелись и замечания по самой башне. Во-первых, прицел К-8Т разместили неправильно, а во-вторых, башня оказалась слишком тесной. В результате при наведении на определенных углах (при стрельбе по наземным целям) стрелка прижимало к башне пулеметной установкой. По этой причине в испытаниях принимал участие только зенитный вариант Т-70.</w:t>
      </w:r>
    </w:p>
    <w:p w14:paraId="64BB1B02" w14:textId="77777777" w:rsidR="00E4578F" w:rsidRPr="0084550E" w:rsidRDefault="00E4578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Несмотря на то, что Савин настаивал на дальнейшей доработке зенитной башни Т-60, хорошо видно - он и сам куда больше внимания уделил зенитной башне Т-70. В отличие от Т-60-З, зенитный Т-70 к испытаниям допустили, из недостатков указывалось только отсутствие гильзоулавливателя. Вопреки ТТТ, на самом деле Т-70-З изготовили с использованием штатной башни Т-70, включая и механизм горизонтальной наводки. База у машины оказалась крайне интересная. Для постройки использовали шасси второго серийного экземпляра Т-70 выпуска завода №37. Их изготовили всего 10 штук, иных снимков свердловских Т-70 не попадалось. Помимо коллиматорного прицела К-8Т, был установлен телескопический прицел ТМФП для стрельбы по наземным целям. Пулеметы стояли по центру продольной оси машины, между ними размещались прицелы. Для их установки использовались штатные кронштейны от Т-40. Углы вертикальной наводки составили от -8 до +85, что даже больше, чем изначально предполагалось по ТЗ. А вот боекомплект получился маловат - всего 12 магазинов, фактически по 6 на каждый пулемет. Радиостанции, в отличие от конкурирующего Т-90, на танке не стояло (21193).</w:t>
      </w:r>
    </w:p>
    <w:p w14:paraId="79081269" w14:textId="77777777" w:rsidR="00E4578F" w:rsidRPr="0084550E" w:rsidRDefault="00E4578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2A03EC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октября 1942 вышло Постановление ГКО № 2436 О восстановлении нормальной частоты в энергосистеме Урала. (7060, 30-32,33-34).</w:t>
      </w:r>
    </w:p>
    <w:p w14:paraId="5894BC1E" w14:textId="77777777" w:rsidR="00090C9B" w:rsidRPr="0084550E" w:rsidRDefault="00090C9B" w:rsidP="0084550E">
      <w:pPr>
        <w:pStyle w:val="Iauiue"/>
        <w:tabs>
          <w:tab w:val="left" w:pos="11199"/>
        </w:tabs>
        <w:jc w:val="both"/>
        <w:rPr>
          <w:color w:val="000000" w:themeColor="text1"/>
          <w:sz w:val="16"/>
          <w:szCs w:val="16"/>
        </w:rPr>
      </w:pPr>
    </w:p>
    <w:p w14:paraId="5D01BFB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октября 1942 вышло Постановление ГКО № 2437 О питании порожними вагонами Кузбасса. (7060, 35-38,39-40).</w:t>
      </w:r>
    </w:p>
    <w:p w14:paraId="2724A0C8" w14:textId="77777777" w:rsidR="00090C9B" w:rsidRPr="0084550E" w:rsidRDefault="00090C9B" w:rsidP="0084550E">
      <w:pPr>
        <w:pStyle w:val="Iauiue"/>
        <w:tabs>
          <w:tab w:val="left" w:pos="11199"/>
        </w:tabs>
        <w:jc w:val="both"/>
        <w:rPr>
          <w:color w:val="000000" w:themeColor="text1"/>
          <w:sz w:val="16"/>
          <w:szCs w:val="16"/>
        </w:rPr>
      </w:pPr>
    </w:p>
    <w:p w14:paraId="4338CF3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октября 1942 вышло Постановление ГКО № 2439 Об увеличении добычи угля в Подмосковном бассейне. (7060, 42-47,48-76).</w:t>
      </w:r>
    </w:p>
    <w:p w14:paraId="7571E0B8" w14:textId="77777777" w:rsidR="00090C9B" w:rsidRPr="0084550E" w:rsidRDefault="00090C9B" w:rsidP="0084550E">
      <w:pPr>
        <w:pStyle w:val="Iauiue"/>
        <w:tabs>
          <w:tab w:val="left" w:pos="11199"/>
        </w:tabs>
        <w:jc w:val="both"/>
        <w:rPr>
          <w:color w:val="000000" w:themeColor="text1"/>
          <w:sz w:val="16"/>
          <w:szCs w:val="16"/>
        </w:rPr>
      </w:pPr>
    </w:p>
    <w:p w14:paraId="2CC6E31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lastRenderedPageBreak/>
        <w:t>23 октября 1942 вышло Постановление ГКО № 2440 О распределении электроэнергии по Ташкентской энергосистеме. (7060, 77).</w:t>
      </w:r>
    </w:p>
    <w:p w14:paraId="6502A0BA" w14:textId="77777777" w:rsidR="00090C9B" w:rsidRPr="0084550E" w:rsidRDefault="00090C9B" w:rsidP="0084550E">
      <w:pPr>
        <w:pStyle w:val="Iauiue"/>
        <w:tabs>
          <w:tab w:val="left" w:pos="11199"/>
        </w:tabs>
        <w:jc w:val="both"/>
        <w:rPr>
          <w:color w:val="000000" w:themeColor="text1"/>
          <w:sz w:val="16"/>
          <w:szCs w:val="16"/>
        </w:rPr>
      </w:pPr>
    </w:p>
    <w:p w14:paraId="30DCE25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октября 1942 вышло Постановление ГКО № 2441 [О приемке в эксплуатацию железной дороги Известковая - Ургал к 25 ноября 1942 г.] (7060, 78).</w:t>
      </w:r>
    </w:p>
    <w:p w14:paraId="24E3736E" w14:textId="77777777" w:rsidR="00090C9B" w:rsidRPr="0084550E" w:rsidRDefault="00090C9B" w:rsidP="0084550E">
      <w:pPr>
        <w:pStyle w:val="Iauiue"/>
        <w:tabs>
          <w:tab w:val="left" w:pos="11199"/>
        </w:tabs>
        <w:jc w:val="both"/>
        <w:rPr>
          <w:color w:val="000000" w:themeColor="text1"/>
          <w:sz w:val="16"/>
          <w:szCs w:val="16"/>
        </w:rPr>
      </w:pPr>
    </w:p>
    <w:p w14:paraId="44CFFE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вышло Постановление ГКО № 2442 Об изготовлении броненагрудников на заводе № 700 Наркомчермета. РГАНИР, Фонд ГКО, д. 65, лл. 79 (11012).</w:t>
      </w:r>
    </w:p>
    <w:p w14:paraId="7A5BCAC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E7F2955" w14:textId="77777777" w:rsidR="00090C9B" w:rsidRPr="0084550E" w:rsidRDefault="00090C9B" w:rsidP="0084550E">
      <w:pPr>
        <w:pStyle w:val="ae"/>
        <w:spacing w:before="0" w:after="0"/>
        <w:jc w:val="both"/>
        <w:rPr>
          <w:color w:val="000000" w:themeColor="text1"/>
          <w:sz w:val="16"/>
          <w:szCs w:val="16"/>
        </w:rPr>
      </w:pPr>
      <w:r w:rsidRPr="0084550E">
        <w:rPr>
          <w:rStyle w:val="a7"/>
          <w:rFonts w:eastAsia="Arial"/>
          <w:b w:val="0"/>
          <w:color w:val="000000" w:themeColor="text1"/>
          <w:sz w:val="16"/>
          <w:szCs w:val="16"/>
        </w:rPr>
        <w:t>23 октября 1942 г. Постановление Госудраственного Комитета Обороны № ГОКО-2442сс</w:t>
      </w:r>
    </w:p>
    <w:p w14:paraId="5F61713A"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"Об изготовлении броненагрудников на заводе № 700 Наркомчермета".</w:t>
      </w:r>
    </w:p>
    <w:p w14:paraId="3841A59F"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г. Москва, Кремль.</w:t>
      </w:r>
    </w:p>
    <w:p w14:paraId="497B9FA6"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1. Обязать Наркомчермет т. Тевосяна организовать производство стальных броненагрудников на заводе № 700 НКЧМ (Лысьвенском) на 20.000 штук в месяц и поставить НКО в октябре месяце 1942 года 7000 штук, в ноябре и декабре месяцах по 20.000 штук в месяц.</w:t>
      </w:r>
    </w:p>
    <w:p w14:paraId="26A889CF"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2. Обязать Наркомтекстиль т. Акимова поставить в IV квартале заводу № 700 НКЧМ в счет фондов НКО, хлопчатобумажную ткань цвета хаки, нитки и сукно серове шинельное, необходимое для обшивки броненагрудников, в колличествах,</w:t>
      </w:r>
    </w:p>
    <w:p w14:paraId="2ABB9042"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в соответствии с п.1 насточщего постановления.</w:t>
      </w:r>
    </w:p>
    <w:p w14:paraId="789A0772"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3. Обязать наркоматы поставить в IV квартале 1942 г. равномерными партиями по месяцам заводу № 700 НКЧМ следующие материалы:</w:t>
      </w:r>
    </w:p>
    <w:p w14:paraId="481C8797"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Наркомлес СССР - скипидар очищенный - 0,3 тн.</w:t>
      </w:r>
    </w:p>
    <w:p w14:paraId="098A8A58"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Наркомхимпром - краску защитную 4-БО - 2 тн.</w:t>
      </w:r>
    </w:p>
    <w:p w14:paraId="22EA0752" w14:textId="77777777" w:rsidR="00090C9B" w:rsidRPr="0084550E" w:rsidRDefault="00090C9B" w:rsidP="0084550E">
      <w:pPr>
        <w:pStyle w:val="ae"/>
        <w:spacing w:before="0" w:after="0"/>
        <w:jc w:val="both"/>
        <w:rPr>
          <w:iCs/>
          <w:color w:val="000000" w:themeColor="text1"/>
          <w:sz w:val="16"/>
          <w:szCs w:val="16"/>
        </w:rPr>
      </w:pPr>
      <w:r w:rsidRPr="0084550E">
        <w:rPr>
          <w:rStyle w:val="af0"/>
          <w:i w:val="0"/>
          <w:color w:val="000000" w:themeColor="text1"/>
          <w:sz w:val="16"/>
          <w:szCs w:val="16"/>
        </w:rPr>
        <w:t>Наркомчермет - бензол чистый каменноугольный - 3 тн.</w:t>
      </w:r>
    </w:p>
    <w:p w14:paraId="072794DB" w14:textId="77777777" w:rsidR="00090C9B" w:rsidRPr="0084550E" w:rsidRDefault="00090C9B" w:rsidP="0084550E">
      <w:pPr>
        <w:pStyle w:val="ae"/>
        <w:spacing w:before="0" w:after="0"/>
        <w:jc w:val="both"/>
        <w:rPr>
          <w:rStyle w:val="af0"/>
          <w:i w:val="0"/>
          <w:color w:val="000000" w:themeColor="text1"/>
          <w:sz w:val="16"/>
          <w:szCs w:val="16"/>
        </w:rPr>
      </w:pPr>
      <w:r w:rsidRPr="0084550E">
        <w:rPr>
          <w:rStyle w:val="af0"/>
          <w:i w:val="0"/>
          <w:color w:val="000000" w:themeColor="text1"/>
          <w:sz w:val="16"/>
          <w:szCs w:val="16"/>
        </w:rPr>
        <w:t>Председатель Госудраственного Комитета Обороны И.Сталин (12710).</w:t>
      </w:r>
    </w:p>
    <w:p w14:paraId="148654A7" w14:textId="77777777" w:rsidR="00090C9B" w:rsidRPr="0084550E" w:rsidRDefault="00090C9B" w:rsidP="0084550E">
      <w:pPr>
        <w:pStyle w:val="ae"/>
        <w:spacing w:before="0" w:after="0"/>
        <w:jc w:val="both"/>
        <w:rPr>
          <w:rStyle w:val="af0"/>
          <w:i w:val="0"/>
          <w:color w:val="000000" w:themeColor="text1"/>
          <w:sz w:val="16"/>
          <w:szCs w:val="16"/>
        </w:rPr>
      </w:pPr>
    </w:p>
    <w:p w14:paraId="006A3BE6" w14:textId="27DBC10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г. в соответствии с пост. ГКО № 2442сс Лысьвенским заводом (Завод № 700 НКЧМ, «Лысьвенский доменный и молотовый Его сиятельства князя Б. Г. Шаховского, супруги его княгини Варвары Александровны завод», Лысьвенский металлургический завод, ОАО «АК «Лысьвенский металлургический завод» /618900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Лысьва Пермской обл. ул. Металлистов, 1/) освоено производство броненагрудников, заводу выдан план по выпуску 7 тыс. шт. в 10.1942 г. и далее по 20 тыс. шт. в месяц.</w:t>
      </w:r>
    </w:p>
    <w:p w14:paraId="0688A6FF" w14:textId="0101411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проведено техническое перевооружение производства. С 1959 г. завод первым в стране освоил выпуск бытовых газовых плит, а с 1962 г.- электроплит. В 1980-е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освоено производство холоднокатаного листового проката и жести с защитными покрытиями. В 1996-2000 г. проведена реконструкция агрегатов покрытий.</w:t>
      </w:r>
    </w:p>
    <w:p w14:paraId="437B40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оцинкованной стали (2003 г.).</w:t>
      </w:r>
    </w:p>
    <w:p w14:paraId="6A5AFF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(2003 г.)- В. Ганьжин (11982).</w:t>
      </w:r>
    </w:p>
    <w:p w14:paraId="4011BF0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3D9CFA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октября 1942 вышло Постановление ГКО № 2443 О разработке и изготовлении специальной аппаратуры для правительственной связи НКВД. (7060, 80-81,82).</w:t>
      </w:r>
    </w:p>
    <w:p w14:paraId="55FEF86D" w14:textId="77777777" w:rsidR="00090C9B" w:rsidRPr="0084550E" w:rsidRDefault="00090C9B" w:rsidP="0084550E">
      <w:pPr>
        <w:pStyle w:val="Iauiue"/>
        <w:tabs>
          <w:tab w:val="left" w:pos="11199"/>
        </w:tabs>
        <w:jc w:val="both"/>
        <w:rPr>
          <w:color w:val="000000" w:themeColor="text1"/>
          <w:sz w:val="16"/>
          <w:szCs w:val="16"/>
        </w:rPr>
      </w:pPr>
    </w:p>
    <w:p w14:paraId="318D5C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вышло Постановление ГКО № 2444 О создании в Госплане СССР отдела нефтяной промышленности и утверждении зам.чл. ГКО по нефтяной промышленности Беленького В.H. РГАНИР, Фонд ГКО, д. 65, лл. 83 (11012).</w:t>
      </w:r>
    </w:p>
    <w:p w14:paraId="1722210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3598F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вышло Постановление ГКО № 2445 О выделении оптико-механического производства из состава завода № 296 НКАП и передаче его в систему Наркомвооружения. РГАНИР, Фонд ГКО, д. 65, лл. 84-85, 86-91 (11012).</w:t>
      </w:r>
    </w:p>
    <w:p w14:paraId="6DD329C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8F617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вышло Постановление ГКО№ 2447 О производстве походных ремонтных мастерских типа Б в IV квартале 1942 г. для укомплектования танковых частей. РГАНИР, Фонд ГКО, д. 65, лл. 97-98, 99-104 (11012).</w:t>
      </w:r>
    </w:p>
    <w:p w14:paraId="73FCC86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3A0ED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вышло Постановление ГКО № 2448 О снятии взыскания "выговор" с народного комиссара тяжелого машиностроения т. Казакова. РГАНИР, Фонд ГКО, д. 65, лл. 105 (11012).</w:t>
      </w:r>
    </w:p>
    <w:p w14:paraId="0FC7692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0192EC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124FBBD" w14:textId="77777777" w:rsidR="00090C9B" w:rsidRPr="0084550E" w:rsidRDefault="00090C9B" w:rsidP="0084550E">
      <w:pPr>
        <w:pStyle w:val="Iauiue"/>
        <w:jc w:val="both"/>
        <w:rPr>
          <w:iCs/>
          <w:color w:val="000000" w:themeColor="text1"/>
          <w:sz w:val="16"/>
          <w:szCs w:val="16"/>
        </w:rPr>
      </w:pPr>
    </w:p>
    <w:p w14:paraId="52DA3AFB"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23 октября </w:t>
      </w:r>
      <w:r w:rsidRPr="0084550E">
        <w:rPr>
          <w:rFonts w:ascii="Times New Roman" w:hAnsi="Times New Roman"/>
          <w:color w:val="000000" w:themeColor="text1"/>
          <w:sz w:val="16"/>
          <w:szCs w:val="16"/>
        </w:rPr>
        <w:t>в 1942 году утреннее сообщение Совинформбюро:</w:t>
      </w:r>
    </w:p>
    <w:p w14:paraId="1915874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23 октября наши войска вели бои с противником в районе Сталинграда и в районе Моздока. На других фронтах никаких изменений не произошло.</w:t>
      </w:r>
    </w:p>
    <w:p w14:paraId="69F45FD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Сталинграда наши части вели упорные бои с противником. Немецкая пехота при поддержке танков атаковала наши позиции. Миномётным и пулемётным огнём пехота противника была отсечена от танков, понесла большие потери и отступила. Только двум немецким танкам удалось прорваться в юго-западную часть одного завода, где они и были подбиты нашими артиллеристами. Огнём нашей зенитной артиллерии сбито 5 немецких самолётов.</w:t>
      </w:r>
    </w:p>
    <w:p w14:paraId="5F0D0D19"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Н-ская часть в результате боя овладела высотой, имеющей тактическое значение. На другом участке гитлеровцы атаковали позиции нашего подразделения, но контрударом были отброшены на исходные рубежи. Уничтожено до роты немецких солдат, 2 противотанковых орудия, 2 радиостанции и склад с боеприпасами противника.</w:t>
      </w:r>
    </w:p>
    <w:p w14:paraId="12BC640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нашими частями ликвидирована группа противника, вклинившаясяв нашу оборону. Немцы отступили, оставив на поле боя до 200 трупов своих солдат и офицеров. Положение в этом районе восстановлено. Последующие атаки гитлеровцев также были отбиты с большими для них потерями.</w:t>
      </w:r>
    </w:p>
    <w:p w14:paraId="60573D1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происходила артиллерийская перестрелка. Артиллеристы подразделения, где командиром тов. Коробко, подавили 12 огневых точек, уничтожили наблюдательный пункт и несколько ДЗОТ'ов противника. Разведчики Н-ского подразделения пробрались в тыл противника и истребили до 40 гитлеровцев.</w:t>
      </w:r>
    </w:p>
    <w:p w14:paraId="0DD034B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Могилёвской области, совершил налёт на нефтебазу немецко-фашистских оккупантов. Партизаны перебили охрану базы, подожгли 80 тонн бензина и захватили 5 ручных пулемётов и 2.500 патронов. Другой отряд могилёвских партизан в ночь на 2 октября пустил под откос воинский эшелон противника. Разбито 8 вагонов. В одном из этих вагонов ехал немецкий генерал и сопровождавшие его офицеры. Все они убиты.</w:t>
      </w:r>
    </w:p>
    <w:p w14:paraId="0783064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карело-финских партизан организовала крушение поезда с войсками противника. Под обломками вагонов погибло до 400 вражеских солдат и офицеров.</w:t>
      </w:r>
    </w:p>
    <w:p w14:paraId="4894BBAB"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захватчики сравняли с землёй деревню Авдеево, Курской области. Уничтожены 69 домов колхозников, школа, колхозный клуб и все хозяйственные постройки. Гитлеровцы расстреляли колхозника Трубникова Ивана Степановича и его двух малолетних детей. Колхозницу Аристову Анну Васильевну вместе с её трёхлетней внучкой Зиной фашистские изверги сожгли живьём. Всего гитлеровские мерзавцы замучили и расстреляли в деревне Авдеево 47 мирных жителей.</w:t>
      </w:r>
    </w:p>
    <w:p w14:paraId="0CF05BD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Югославии наносят серьёзные удары немецко-итальянским оккупантам. В результате ожесточённых боёв партизаны в третий раз заняли города Ключ и Мрконичград. Оккупанты понесли большие потери и отступили. Другой партизанский отряд поджёг железнодорожный состав из 20 цистерн нефти. Возвращаясь с этой операции, патриоты неожиданно встретили итальянский моторизованный отряд. В завязавшемся бою убито 120 итальянских солдат и 7 офицеров. Партизаны захватили 8 пулемётов, 78 винтовок, 10.000 патронов и другое вооружение.» (14808).</w:t>
      </w:r>
    </w:p>
    <w:p w14:paraId="7C006DAB"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377C312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23 октября </w:t>
      </w:r>
      <w:r w:rsidRPr="0084550E">
        <w:rPr>
          <w:rFonts w:ascii="Times New Roman" w:hAnsi="Times New Roman"/>
          <w:color w:val="000000" w:themeColor="text1"/>
          <w:sz w:val="16"/>
          <w:szCs w:val="16"/>
        </w:rPr>
        <w:t>в 1942 году вечернее сообщение Совинформбюро:</w:t>
      </w:r>
    </w:p>
    <w:p w14:paraId="3276A512"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23 октября наши войска вели бои с противником в районе Сталинграда и в районе Моздока. На других фронтах никаких изменений не произошло.</w:t>
      </w:r>
    </w:p>
    <w:p w14:paraId="0CA77FB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октября до 30 десантных судов и катеров противника под прикрытием авиации пытались высадить десант на один из наших островов на Ладожском озере. Силами гарнизона острова, наших кораблей и авиации Краснознамённого Балтийского флота десант противника был разгромлен. В результате боя уничтожено 16 десантных судов противника и одно судно захвачено в плен. В воздушных боях в районе высадки десанта сбито 15 самолетов противника. Наши корабли потерь не имеют.</w:t>
      </w:r>
    </w:p>
    <w:p w14:paraId="10DADFE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22 октября нашей авиацией на различных участках фронта уничтожено 20 автомашин с войсками, подавлен огонь 2 артиллерийских батарей и 10 миномётов, разбит железнодорожный эшелон, рассеяно и частью уничтожено до роты пехоты противника.</w:t>
      </w:r>
    </w:p>
    <w:p w14:paraId="37CC6DA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противника и удерживали занимаемые позиции. Немцы после сильной артиллерийско-миномётной подготовки и налёта авиации возобновили атаки в направлении одного из заводов. Противник бросил в атаку свыше двух полков пехоты с тяжёлыми танками. Наши части отбивают атаки гитлеровцев и наносят им большие потери. Бойцы Н-ской части к исходу дня подбили 4 немецких танка, уничтожили 7 миномётов и истребили до батальона пехоты противника. Огнём нашей зенитной артиллерии сбито 5 немецких самолётов. Лётчик лейтенант т. Сидоровский таранил самолёт противника. Вражеский бомбардировщик разбился.</w:t>
      </w:r>
    </w:p>
    <w:p w14:paraId="38972CC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Сталинграда, на одном из участков, наши части захватили два опорных пункта противника. Гитлеровцы предприняли на этом участке одну за другой три контратаки. Наши пехотинцы и танкисты отбросили противника, сожгли и подбили12 немецких танков, уничтожили 6 артиллерийских батарей, 19 пулемётов и </w:t>
      </w:r>
      <w:r w:rsidRPr="0084550E">
        <w:rPr>
          <w:rFonts w:ascii="Times New Roman" w:hAnsi="Times New Roman"/>
          <w:color w:val="000000" w:themeColor="text1"/>
          <w:sz w:val="16"/>
          <w:szCs w:val="16"/>
        </w:rPr>
        <w:lastRenderedPageBreak/>
        <w:t>шестиствольный миномёт. В результате боя уничтожено до 1.000 немецких солдат и офицеров. В воздушных боях, огнём зенитной артиллерии и наземных частей в течение дня сбито 12 немецких самолётов.</w:t>
      </w:r>
    </w:p>
    <w:p w14:paraId="1A9DC65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обороняли занимаемые позиции и отбивали атаки противника, Н-ская часть, очищая горную дорогу, уничтожила до роты гитлеровцев и 50 лошадей с вьюками. На другом участке наши кавалеристы отбили несколько атак и потеснили противника. Уничтожены до 100 немецких солдат, бронемашина, 200 лошадей и 6 автомашин. Снайпер т. Кулиев за последние четыре дня истребил 20 гитлеровцев.</w:t>
      </w:r>
    </w:p>
    <w:p w14:paraId="31CE5DE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советские войска вели упорные бои с крупными силами противника. На одном участке ценой больших потерь гитлеровцам удалось несколько продвинуться вперёд. В районе Н-ской высоты наши подразделения предприняли контратаку и уничтожили до 250 вражеских солдат и офицеров. Захвачено 4 орудия, 13 пулемётов, 200 винтовок, 2 автомашины, 15 лошадей с вьюками и другое военное имущество.</w:t>
      </w:r>
    </w:p>
    <w:p w14:paraId="54F55B8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витебских партизан организовал засаду на одном шоссе и уничтожил 2 легковые и 4 грузовые автомашины противника. Убито 6 немецких офицеров и 32 солдата. Партизаны другого отряда разобрали рельсы на железной дороге. Когда следовавший воинский эшелон противника остановился, партизаны открыли ружейный и пулемётный огонь. Убито и ранено до 200 немецких солдат.</w:t>
      </w:r>
    </w:p>
    <w:p w14:paraId="63C455F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патриоты недалеко от одной железнодорожной станции обстреляли зажигательными пулями эшелон цистерн с горючим. Огнём уничтожено 30 цистерн с бензином. Движение на этом участке железной дороги было приостановлено на несколько дней.</w:t>
      </w:r>
    </w:p>
    <w:p w14:paraId="7E234A2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бойцов и командиров Н-ской части, действующей в районе Моздока, составила акт о зверствах немцев над советскими военнопленными. В акте говорится: «20 сентября младший сержант т. Баравинов Ефим Григорьевич, красноармейцы тт. Панченко и Педуцо вели неравный бой с многочисленной группой немцев. Советские воины бились до последнего патрона. Немцам удалось захватить в плен наших бойцов после того, как они были тяжело ранены. Гитлеровские мерзавцы долго истязали пленных и замучили их. Красноармейцу т. Педуцо немецкие бандиты выкололи глаза, красноармейца т. Панченко изрезали ножами, а у младшего сержантат. Баравинова содрали кожу с черепа». Акт подписали: лейтенанты Гоциридзе В.С.и Арвеладзе, политрук Мчедлишвили B.С., младшие лейтенанты Гоцивитицкий Ф.Я. и Мисерванидзе Н.M., красноармейцы Гапредашвили М.Д. и Дкалашвили В.Г.» (14808).</w:t>
      </w:r>
    </w:p>
    <w:p w14:paraId="2AE0E7C7"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112891E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23 октября </w:t>
      </w:r>
      <w:r w:rsidRPr="0084550E">
        <w:rPr>
          <w:rFonts w:ascii="Times New Roman" w:hAnsi="Times New Roman"/>
          <w:color w:val="000000" w:themeColor="text1"/>
          <w:sz w:val="16"/>
          <w:szCs w:val="16"/>
        </w:rPr>
        <w:t>в 1942 году войска Черноморской группы остановили наступление противника на туапсинском направлении (14808).</w:t>
      </w:r>
    </w:p>
    <w:p w14:paraId="5C718E13"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0B645C3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октября 1942 вышло Постановление ГКО № 2446 О подготовке аэродромов ВВС ВМФ для зимней эксплуатации в 1942-43 гг. (7060, 92-95,96).</w:t>
      </w:r>
    </w:p>
    <w:p w14:paraId="2432D113" w14:textId="77777777" w:rsidR="00090C9B" w:rsidRPr="0084550E" w:rsidRDefault="00090C9B" w:rsidP="0084550E">
      <w:pPr>
        <w:pStyle w:val="Iauiue"/>
        <w:tabs>
          <w:tab w:val="left" w:pos="11199"/>
        </w:tabs>
        <w:jc w:val="both"/>
        <w:rPr>
          <w:color w:val="000000" w:themeColor="text1"/>
          <w:sz w:val="16"/>
          <w:szCs w:val="16"/>
        </w:rPr>
      </w:pPr>
    </w:p>
    <w:p w14:paraId="4C8B7B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октября 1942 вышло Постановление ГКО № 2438 Об отмене отпуска продовольственных товаров для партизан. РГАНИР, Фонд ГКО, д. 65, лл. 41 (11012).</w:t>
      </w:r>
    </w:p>
    <w:p w14:paraId="1E128C0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892DF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октября 1942 г. вышел ПРИКАЗ № 00222 О РЕОРГАНИЗАЦИИ ГЛАВНОГО РАЗВЕДЫВАТЕЛЬНОГО УПРАВЛЕНИЯ ГЕНЕРАЛЬНОГО ШТАБА КРАСНОЙ АРМИИ</w:t>
      </w:r>
    </w:p>
    <w:p w14:paraId="459EC8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упорядочения и улучшения работы военной разведки приказываю:</w:t>
      </w:r>
    </w:p>
    <w:p w14:paraId="7781AA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Выделить из состава Генерального штаба Красной Армии Главное разведывательное управление, подчинив его Народному комиссару обороны.</w:t>
      </w:r>
    </w:p>
    <w:p w14:paraId="448867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На Главное разведывательное управление Красной Армии возложить ведение агентурной разведки иностранных армий как за границей, так и на временно оккупированной противником территории СССР.</w:t>
      </w:r>
    </w:p>
    <w:p w14:paraId="3FE437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Войсковую разведку изъять из ведения Главного разведывательного управления.</w:t>
      </w:r>
    </w:p>
    <w:p w14:paraId="312C55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Для руководства и организации работы войсковой разведки создать в составе Генерального штаба Красной Армии Управление войсковой разведки, подчинив ему разведотделы фронтов и армий.</w:t>
      </w:r>
    </w:p>
    <w:p w14:paraId="0CC7E0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Установить, что начальник Управления войсковой разведки Генштаба является одновременно заместителем начальника Генерального штаба Красной Армии.</w:t>
      </w:r>
    </w:p>
    <w:p w14:paraId="6AF727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Запретить Управлению войсковой разведки Генштаба Красной Армии и разведотделам фронтов и армий ведение агентурной разведки.</w:t>
      </w:r>
    </w:p>
    <w:p w14:paraId="26AB94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Дешифровальную службу Главного разведывательного управления передать в ведение НКВД СССР.</w:t>
      </w:r>
    </w:p>
    <w:p w14:paraId="1F7888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Выделить из состава Главного разведывательного управления Отдел центральной военной цензуры, сохранив его в системе Наркомата обороны как самостоятельный отдел.</w:t>
      </w:r>
    </w:p>
    <w:p w14:paraId="6E2B35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Начальнику Главного разведывательного управления Красной Армии в пятидневный срок представить на утверждение структуру и штаты Главного разведывательного управления Красной Армии и его периферийных органов.*</w:t>
      </w:r>
    </w:p>
    <w:p w14:paraId="0AA8FF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Разрешить Главному разведывательному управлению Красной Армии создание на периферии вдали от штабов фронтов трех-четырех разведывательных групп, использовав для прикрытия их представительства Центрального штаба партизанского движения при военных советах фронтов.</w:t>
      </w:r>
    </w:p>
    <w:p w14:paraId="106934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Начальнику Генерального штаба Красной Армии тов. Василевскому совместно с начальником Управления войсковой разведки в пятидневный срок представить на утверждение структуру и штаты Управления войсковой разведки Генштаба и разведотделов фронтов и армий, предусмотрев при этом, что начальники РО фронтов и армий одновременно являются заместителями начальников соответствующих штабов.</w:t>
      </w:r>
    </w:p>
    <w:p w14:paraId="2F088B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Народный комиссар обороны СССР </w:t>
      </w:r>
      <w:r w:rsidRPr="0084550E">
        <w:rPr>
          <w:iCs/>
          <w:color w:val="000000" w:themeColor="text1"/>
          <w:sz w:val="16"/>
          <w:szCs w:val="16"/>
        </w:rPr>
        <w:t xml:space="preserve">И. СТАЛИН </w:t>
      </w:r>
      <w:r w:rsidRPr="0084550E">
        <w:rPr>
          <w:color w:val="000000" w:themeColor="text1"/>
          <w:sz w:val="16"/>
          <w:szCs w:val="16"/>
        </w:rPr>
        <w:t>(9844).</w:t>
      </w:r>
    </w:p>
    <w:p w14:paraId="75D5B3B5" w14:textId="77777777" w:rsidR="00090C9B" w:rsidRPr="0084550E" w:rsidRDefault="00090C9B" w:rsidP="0084550E">
      <w:pPr>
        <w:pStyle w:val="Iauiue"/>
        <w:jc w:val="both"/>
        <w:rPr>
          <w:color w:val="000000" w:themeColor="text1"/>
          <w:sz w:val="16"/>
          <w:szCs w:val="16"/>
        </w:rPr>
      </w:pPr>
    </w:p>
    <w:p w14:paraId="225C2E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октября 1942 г. вышел ПРИКАЗ № 00224 О ВЫСВОБОЖДЕНИИ 50000 РЯДОВОГО И МЛАДШЕГО КОМАНДНОГО СОСТАВА ВОЙСК ПВО И ЗАМЕНЕ ИХ ЖЕНЩИНАМИ</w:t>
      </w:r>
    </w:p>
    <w:p w14:paraId="457769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высвобождения годных к строевой службе рядового и младшего командного состава, для укомплектования боевых частей приказываю:</w:t>
      </w:r>
    </w:p>
    <w:p w14:paraId="11175E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войсках противовоздушной обороны территории страны высвободить 50 000 красноармейцев и младшего нач. состава, годных к строевой службе, заменив их женщинами по следующим специальностям:</w:t>
      </w:r>
    </w:p>
    <w:p w14:paraId="48997F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в зенитной артиллерии — номеров орудийного расчета и приборных отделений, разведчиков и телефонистов — всего 31 516 человек;</w:t>
      </w:r>
    </w:p>
    <w:p w14:paraId="43ABF7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в зенитно-пулеметных частях — телефонистов и пулеметчиков — всего 1438 человек;</w:t>
      </w:r>
    </w:p>
    <w:p w14:paraId="37348B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в зенитно-прожекторных частях — телефонистов и номеров расчета прожекторных станций — всего 4 964 человека;</w:t>
      </w:r>
    </w:p>
    <w:p w14:paraId="75E8BB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в частях аэростатов заграждения — телефонистов наблюдателей метеостанций, красноармейцев воздухоплавателей — всего 3 373 человека;</w:t>
      </w:r>
    </w:p>
    <w:p w14:paraId="7C7D0D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в частях ВНОС и связи — телефонистов и красноармейцев наблюдателей постов ВНОС — всего 8 709 человек.</w:t>
      </w:r>
    </w:p>
    <w:p w14:paraId="648ACB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Замену красноармейцев женщинами провести в следующие сроки:</w:t>
      </w:r>
    </w:p>
    <w:p w14:paraId="3BB1C2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специалистов в частях зенитной артиллерии, зенитных пулеметов и аэростатов заграждения — не позднее чем через полтора месяца после призыва женщин;</w:t>
      </w:r>
    </w:p>
    <w:p w14:paraId="2D8B86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специалистов зенитно-прожекторных частей, частей ВНОС и связи — не позднее чем через два месяца после призыва.</w:t>
      </w:r>
    </w:p>
    <w:p w14:paraId="5CBA37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Командующему войсками ПВО территории страны:</w:t>
      </w:r>
    </w:p>
    <w:p w14:paraId="6EF1BF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освобождающихся красноармейцев, после замены женщинами, передать — 40 000 человек командующим войсками военных округов для использования их по плану Главупраформа Красной Армии и 10 000 человек использовать на укомплектование вновь формируемых частей войск ПВО территории страны;</w:t>
      </w:r>
    </w:p>
    <w:p w14:paraId="4B3E94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к 30 октября 1942 года дать изменения в штаты частей ПВО в связи с заменой красноармейцев женщинами.</w:t>
      </w:r>
    </w:p>
    <w:p w14:paraId="3ACB5D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Мобилизованных женщин обеспечить всеми видами довольствия наравне с военнослужащими, распространив на них действие Указа Президиума Верховного Совета от 26 июня 1941 года и постановления СНК от 16 июля 1940 года № 1269.</w:t>
      </w:r>
    </w:p>
    <w:p w14:paraId="26D4C5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Главному интенданту Красной Армии изготовить в месячный срок 50 000 комплектов обмундирования, а начальнику Главного управления продовольственного снабжения Красной Армии в соответствии с количеством и сроками прибытия призываемых женщин отпустить на период обучения 36 327 полуторамесячных и 13 673 месячных продовольственных пайков.</w:t>
      </w:r>
    </w:p>
    <w:p w14:paraId="4B9C622D"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Народный комиссар обороны СССР И. СТАЛИН </w:t>
      </w:r>
      <w:r w:rsidRPr="0084550E">
        <w:rPr>
          <w:color w:val="000000" w:themeColor="text1"/>
          <w:sz w:val="16"/>
          <w:szCs w:val="16"/>
        </w:rPr>
        <w:t>(9844).</w:t>
      </w:r>
    </w:p>
    <w:p w14:paraId="496F3F99" w14:textId="77777777" w:rsidR="00090C9B" w:rsidRPr="0084550E" w:rsidRDefault="00090C9B" w:rsidP="0084550E">
      <w:pPr>
        <w:pStyle w:val="Iauiue"/>
        <w:jc w:val="both"/>
        <w:rPr>
          <w:color w:val="000000" w:themeColor="text1"/>
          <w:sz w:val="16"/>
          <w:szCs w:val="16"/>
        </w:rPr>
      </w:pPr>
    </w:p>
    <w:p w14:paraId="4BE7B5F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33C6EFE" w14:textId="77777777" w:rsidR="00090C9B" w:rsidRPr="0084550E" w:rsidRDefault="00090C9B" w:rsidP="0084550E">
      <w:pPr>
        <w:pStyle w:val="Iauiue"/>
        <w:jc w:val="both"/>
        <w:rPr>
          <w:iCs/>
          <w:color w:val="000000" w:themeColor="text1"/>
          <w:sz w:val="16"/>
          <w:szCs w:val="16"/>
        </w:rPr>
      </w:pPr>
    </w:p>
    <w:p w14:paraId="68D86399" w14:textId="77777777" w:rsidR="00781C6B" w:rsidRPr="0084550E" w:rsidRDefault="00781C6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23 октября 1942 бомбардировщик </w:t>
      </w:r>
      <w:r w:rsidRPr="0084550E">
        <w:rPr>
          <w:rFonts w:ascii="Times New Roman" w:hAnsi="Times New Roman"/>
          <w:color w:val="000000" w:themeColor="text1"/>
          <w:sz w:val="16"/>
          <w:szCs w:val="16"/>
          <w:lang w:val="en-US"/>
        </w:rPr>
        <w:t>Lockheed</w:t>
      </w: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 xml:space="preserve">-34 </w:t>
      </w:r>
      <w:r w:rsidRPr="0084550E">
        <w:rPr>
          <w:rFonts w:ascii="Times New Roman" w:hAnsi="Times New Roman"/>
          <w:color w:val="000000" w:themeColor="text1"/>
          <w:sz w:val="16"/>
          <w:szCs w:val="16"/>
          <w:lang w:val="en-US"/>
        </w:rPr>
        <w:t>Lexington</w:t>
      </w:r>
      <w:r w:rsidRPr="0084550E">
        <w:rPr>
          <w:rFonts w:ascii="Times New Roman" w:hAnsi="Times New Roman"/>
          <w:color w:val="000000" w:themeColor="text1"/>
          <w:sz w:val="16"/>
          <w:szCs w:val="16"/>
        </w:rPr>
        <w:t xml:space="preserve"> ВВС США сталкивается с авиалайнером </w:t>
      </w:r>
      <w:r w:rsidRPr="0084550E">
        <w:rPr>
          <w:rFonts w:ascii="Times New Roman" w:hAnsi="Times New Roman"/>
          <w:color w:val="000000" w:themeColor="text1"/>
          <w:sz w:val="16"/>
          <w:szCs w:val="16"/>
          <w:lang w:val="en-US"/>
        </w:rPr>
        <w:t>Douglas</w:t>
      </w: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DC</w:t>
      </w:r>
      <w:r w:rsidRPr="0084550E">
        <w:rPr>
          <w:rFonts w:ascii="Times New Roman" w:hAnsi="Times New Roman"/>
          <w:color w:val="000000" w:themeColor="text1"/>
          <w:sz w:val="16"/>
          <w:szCs w:val="16"/>
        </w:rPr>
        <w:t xml:space="preserve">-3, выполняющим рейс 28 </w:t>
      </w:r>
      <w:r w:rsidRPr="0084550E">
        <w:rPr>
          <w:rFonts w:ascii="Times New Roman" w:hAnsi="Times New Roman"/>
          <w:color w:val="000000" w:themeColor="text1"/>
          <w:sz w:val="16"/>
          <w:szCs w:val="16"/>
          <w:lang w:val="en-US"/>
        </w:rPr>
        <w:t>American</w:t>
      </w: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Airlines</w:t>
      </w:r>
      <w:r w:rsidRPr="0084550E">
        <w:rPr>
          <w:rFonts w:ascii="Times New Roman" w:hAnsi="Times New Roman"/>
          <w:color w:val="000000" w:themeColor="text1"/>
          <w:sz w:val="16"/>
          <w:szCs w:val="16"/>
        </w:rPr>
        <w:t xml:space="preserve"> над Калифорнией. B-34 благополучно приземляется, но DC-3 врезается в каньон Чино, убивая всех 12 человек на борту, включая автора песен Ральфа Рейнджера (20793).</w:t>
      </w:r>
    </w:p>
    <w:p w14:paraId="5071E4EF" w14:textId="77777777" w:rsidR="00781C6B" w:rsidRPr="0084550E" w:rsidRDefault="00781C6B" w:rsidP="0084550E">
      <w:pPr>
        <w:spacing w:after="0" w:line="240" w:lineRule="auto"/>
        <w:jc w:val="both"/>
        <w:rPr>
          <w:rFonts w:ascii="Times New Roman" w:hAnsi="Times New Roman"/>
          <w:color w:val="000000" w:themeColor="text1"/>
          <w:sz w:val="16"/>
          <w:szCs w:val="16"/>
        </w:rPr>
      </w:pPr>
    </w:p>
    <w:p w14:paraId="107ACAD6"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23, 1942: In North Africa, the British 8th Army (Montgomery) begins a major offensive against Rommel's Afrikakorps at El Alamein. The RAF launches bombing raids against the Italian cities of Genoa and Turin (3819).</w:t>
      </w:r>
    </w:p>
    <w:p w14:paraId="51C42EEF" w14:textId="77777777" w:rsidR="00090C9B" w:rsidRPr="0084550E" w:rsidRDefault="00090C9B" w:rsidP="0084550E">
      <w:pPr>
        <w:pStyle w:val="Iauiue"/>
        <w:jc w:val="both"/>
        <w:rPr>
          <w:color w:val="000000" w:themeColor="text1"/>
          <w:sz w:val="16"/>
          <w:szCs w:val="16"/>
          <w:lang w:val="en-US"/>
        </w:rPr>
      </w:pPr>
    </w:p>
    <w:p w14:paraId="6E4973B1"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23 1942 British Eighth Army opens El Alamein offensive (1037).</w:t>
      </w:r>
    </w:p>
    <w:p w14:paraId="12E84A95" w14:textId="77777777" w:rsidR="00090C9B" w:rsidRPr="0084550E" w:rsidRDefault="00090C9B" w:rsidP="0084550E">
      <w:pPr>
        <w:pStyle w:val="Iauiue"/>
        <w:jc w:val="both"/>
        <w:rPr>
          <w:color w:val="000000" w:themeColor="text1"/>
          <w:sz w:val="16"/>
          <w:szCs w:val="16"/>
          <w:lang w:val="en-US"/>
        </w:rPr>
      </w:pPr>
    </w:p>
    <w:p w14:paraId="7482049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октября 1942 началась битва англичан и немцев у Эль-Аламейна в Египте (4962).</w:t>
      </w:r>
    </w:p>
    <w:p w14:paraId="3AF6826C" w14:textId="77777777" w:rsidR="00090C9B" w:rsidRPr="0084550E" w:rsidRDefault="00090C9B" w:rsidP="0084550E">
      <w:pPr>
        <w:pStyle w:val="Iauiue"/>
        <w:tabs>
          <w:tab w:val="left" w:pos="11199"/>
        </w:tabs>
        <w:jc w:val="both"/>
        <w:rPr>
          <w:color w:val="000000" w:themeColor="text1"/>
          <w:sz w:val="16"/>
          <w:szCs w:val="16"/>
        </w:rPr>
      </w:pPr>
    </w:p>
    <w:p w14:paraId="1DF64F5D" w14:textId="77777777" w:rsidR="009F7EBD" w:rsidRPr="0084550E" w:rsidRDefault="009F7EBD" w:rsidP="0084550E">
      <w:pPr>
        <w:pStyle w:val="Iauiue"/>
        <w:jc w:val="both"/>
        <w:rPr>
          <w:color w:val="000000" w:themeColor="text1"/>
          <w:sz w:val="16"/>
          <w:szCs w:val="16"/>
        </w:rPr>
      </w:pPr>
      <w:r w:rsidRPr="0084550E">
        <w:rPr>
          <w:color w:val="000000" w:themeColor="text1"/>
          <w:sz w:val="16"/>
          <w:szCs w:val="16"/>
        </w:rPr>
        <w:lastRenderedPageBreak/>
        <w:t>23 октября 1942 британская 8А г Монтгомери начала массированное наступление против немецко-итальянских войск при Эль-Аламейне (3186).</w:t>
      </w:r>
    </w:p>
    <w:p w14:paraId="0D4F6C5E" w14:textId="77777777" w:rsidR="009F7EBD" w:rsidRPr="0084550E" w:rsidRDefault="009F7EBD" w:rsidP="0084550E">
      <w:pPr>
        <w:pStyle w:val="Iauiue"/>
        <w:jc w:val="both"/>
        <w:rPr>
          <w:color w:val="000000" w:themeColor="text1"/>
          <w:sz w:val="16"/>
          <w:szCs w:val="16"/>
        </w:rPr>
      </w:pPr>
    </w:p>
    <w:p w14:paraId="3AFD13D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23 октября </w:t>
      </w:r>
      <w:r w:rsidRPr="0084550E">
        <w:rPr>
          <w:rFonts w:ascii="Times New Roman" w:hAnsi="Times New Roman"/>
          <w:color w:val="000000" w:themeColor="text1"/>
          <w:sz w:val="16"/>
          <w:szCs w:val="16"/>
        </w:rPr>
        <w:t xml:space="preserve">в 1942 году началось наступление 8-й британской армии против итало-немецких войск под Эль-Аламейном </w:t>
      </w:r>
    </w:p>
    <w:p w14:paraId="19EFC43A"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1E47AEB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23 октября </w:t>
      </w:r>
      <w:r w:rsidRPr="0084550E">
        <w:rPr>
          <w:rFonts w:ascii="Times New Roman" w:hAnsi="Times New Roman"/>
          <w:color w:val="000000" w:themeColor="text1"/>
          <w:sz w:val="16"/>
          <w:szCs w:val="16"/>
        </w:rPr>
        <w:t>в 1942 году в Северной Африке после трехдневной (!) предварительной авиационной и 20-минутной артиллерийской подготовки, английские войска перешли в наступление под Эль-Аламейном. 4 ноября англичане прорвали фронт. Роммель отдал приказ об отходе из Египта, забрав у итальянцев запасы пресной воды и почти весь автотранспорт. 4 брошенные итальянские пехотные дивизии (30 тысяч солдат и офицеров) капитулировали (14808).</w:t>
      </w:r>
    </w:p>
    <w:p w14:paraId="3F06DE40"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05891E7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23 октября </w:t>
      </w:r>
      <w:r w:rsidRPr="0084550E">
        <w:rPr>
          <w:rFonts w:ascii="Times New Roman" w:hAnsi="Times New Roman"/>
          <w:color w:val="000000" w:themeColor="text1"/>
          <w:sz w:val="16"/>
          <w:szCs w:val="16"/>
        </w:rPr>
        <w:t>в 1942 году первое судно флота для вторжения в Марокко отплывает из Норфолка (14808).</w:t>
      </w:r>
    </w:p>
    <w:p w14:paraId="7861525A"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48A132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октября 1942 началось английское наступление Lightfoot под Эль Аламейном и 25 Роммель прибыл на фронт из Рима (1037;2245,9) и операция шла до 4 ноября 1942 (2443,280).</w:t>
      </w:r>
    </w:p>
    <w:p w14:paraId="6B105AFE" w14:textId="77777777" w:rsidR="00090C9B" w:rsidRPr="0084550E" w:rsidRDefault="00090C9B" w:rsidP="0084550E">
      <w:pPr>
        <w:pStyle w:val="Iauiue"/>
        <w:jc w:val="both"/>
        <w:rPr>
          <w:color w:val="000000" w:themeColor="text1"/>
          <w:sz w:val="16"/>
          <w:szCs w:val="16"/>
        </w:rPr>
      </w:pPr>
    </w:p>
    <w:p w14:paraId="6D7FBB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октября 1942 началось английское наступление Lightfoot под Эль Аламейном и 25 Роммель прибыл на фронт из Рима (2245,9).</w:t>
      </w:r>
    </w:p>
    <w:p w14:paraId="5849402B" w14:textId="77777777" w:rsidR="00090C9B" w:rsidRPr="0084550E" w:rsidRDefault="00090C9B" w:rsidP="0084550E">
      <w:pPr>
        <w:pStyle w:val="Iauiue"/>
        <w:jc w:val="both"/>
        <w:rPr>
          <w:color w:val="000000" w:themeColor="text1"/>
          <w:sz w:val="16"/>
          <w:szCs w:val="16"/>
        </w:rPr>
      </w:pPr>
    </w:p>
    <w:p w14:paraId="0D2F98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октября 1942 организация Сводбодная Австрия призвала к созданию фронта свободы против фашизма (3960, 414).</w:t>
      </w:r>
    </w:p>
    <w:p w14:paraId="75FFE8C6" w14:textId="77777777" w:rsidR="00090C9B" w:rsidRPr="0084550E" w:rsidRDefault="00090C9B" w:rsidP="0084550E">
      <w:pPr>
        <w:pStyle w:val="Iauiue"/>
        <w:jc w:val="both"/>
        <w:rPr>
          <w:color w:val="000000" w:themeColor="text1"/>
          <w:sz w:val="16"/>
          <w:szCs w:val="16"/>
        </w:rPr>
      </w:pPr>
    </w:p>
    <w:p w14:paraId="7591F74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BC848AA" w14:textId="77777777" w:rsidR="00090C9B" w:rsidRPr="0084550E" w:rsidRDefault="00090C9B" w:rsidP="0084550E">
      <w:pPr>
        <w:pStyle w:val="Iauiue"/>
        <w:jc w:val="both"/>
        <w:rPr>
          <w:iCs/>
          <w:color w:val="000000" w:themeColor="text1"/>
          <w:sz w:val="16"/>
          <w:szCs w:val="16"/>
        </w:rPr>
      </w:pPr>
    </w:p>
    <w:p w14:paraId="4D9894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НКВ Устинов писал А.И.Ш. и нач. ГУ Техснабжения ВВС Селезневу N НВ-20/3078с:</w:t>
      </w:r>
    </w:p>
    <w:p w14:paraId="719602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посещении заводов НКУАП работниками НКВ установлено, что на заводах 1 и 30 при установке крыльевых пушек ШВАК на самолетах Ил-2 пневмоперезарядка пушки, работающая на принципе подачи воздуха в газовый цилиндр, не используется. На самолете Ил-2 введена и устанавливается тросовая пневмоперезарядка со специальным пневмоцилиндром, который значительно усложняет всю схему пневмоперезарядки и самолетную установку. Одновременно создается возможность появления задержек ("недоход частей в переднем положении" и "неотражение" при пневмоперезарядке и необходимость дополнительных отладок, т.к. возвратная пружина пушки при этой схеме пневмоперезярядки должны возвращать кроме подвижных частей пушки поршень пневмоцилиндра со всеми передающими звеньями, вследствие запаздывания работы пружины поршня пневмоперезарядки. Наличие компрессора и заедание в передаточных звеньях пневмоперезарядки, а также усложненное питание левой пушки увеличивают сопротивление, преодолеваемое возвратной пружинкой пушки.</w:t>
      </w:r>
    </w:p>
    <w:p w14:paraId="22EF3B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Имевшие место случаи отказов в работе пневмоперезарядки отдельных пушек на заводе 30 9см. письмо директора завода 30 от 16 сентября 1942) и зам. наркома Кузнецова от 12 октября) можно объяснить указанными выше причинами.</w:t>
      </w:r>
    </w:p>
    <w:p w14:paraId="4EDA7C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 виды пушек ШВАК изготавливаются и проверяются на заводах НКВ с пневмоперезярядкой через газовый цилиндр и заводы НКАП, кроме заводов 1 и 30, используют полностью эту пневмоперезарядку пушки.</w:t>
      </w:r>
    </w:p>
    <w:p w14:paraId="2ED470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самолете Харрикейн (завод 81 устанавливает также как на Ил-2 крыльевые пушки, однако пневмоперезярядка пушки используется полностью и никаких затруднений в эксплуатации не вызывает, работая безотказно. Синхронная пушка имея автоматику крыльевой пушки при пневмоперезарядке через газовый цилиндр (установка завода 21) также обеспечивает нормальную работу пушки.</w:t>
      </w:r>
    </w:p>
    <w:p w14:paraId="26EDEB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сокращения отладочных работ при монтаже и испытаний вооружения, проще Вас дать указание о пересмотре схемы пневмоперезарядки на самолете Ил-2 в направлении правильного использования перезарядки пушки через газовый цилиндр.</w:t>
      </w:r>
    </w:p>
    <w:p w14:paraId="106C61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Подводящий рукав питания левой пушки необходимо выпрямить за счет поворота пушки.</w:t>
      </w:r>
    </w:p>
    <w:p w14:paraId="28DD98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окончательном рассмотрении опытной (измененной) установки прошу обеспечить участие представителей НКВ и завода изготовителя пушек (1680,186).</w:t>
      </w:r>
    </w:p>
    <w:p w14:paraId="5821AC3C" w14:textId="77777777" w:rsidR="00090C9B" w:rsidRPr="0084550E" w:rsidRDefault="00090C9B" w:rsidP="0084550E">
      <w:pPr>
        <w:pStyle w:val="Iauiue"/>
        <w:jc w:val="both"/>
        <w:rPr>
          <w:color w:val="000000" w:themeColor="text1"/>
          <w:sz w:val="16"/>
          <w:szCs w:val="16"/>
        </w:rPr>
      </w:pPr>
    </w:p>
    <w:p w14:paraId="1ED964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вышел приказ НКАП и Командующего ВВС N 802/0044 о введении унификации в размещение оборудования кабин истребителя и штурмовика и ввести в действие соответствующие методические материалы (916,11).</w:t>
      </w:r>
    </w:p>
    <w:p w14:paraId="14FF88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 исполнение постановления ГКО №....</w:t>
      </w:r>
    </w:p>
    <w:p w14:paraId="2A16B1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введения унификации в размещение оборудования кабин истребителей и штурмовиков, что облегчает эксплуатацию самолетов и способствует выработке у летчика автоматизма в управлении самолетом при переходе с одного типа самолетов на другой приказываю:</w:t>
      </w:r>
    </w:p>
    <w:p w14:paraId="43AC44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Ввести в действие “Оборудование стандартной кабины истребителя” и “Оборудование стандартной кабины штурмовика” с 1 октября 1942 г. для всех новых самолетов и модификаций серийных.</w:t>
      </w:r>
    </w:p>
    <w:p w14:paraId="42C9AA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ГК и представителям макеты комиссиям при разработке новых самолетов и модификации серийных самолетов руководствоваться настоящим материалом.</w:t>
      </w:r>
    </w:p>
    <w:p w14:paraId="4DA433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Нач. 7 ГУ НКАП т. С.Н.Шишкину включить материал по оборудованию стандартной кабины истребителя и штермовика в руководство для конструкторов...(916,11).</w:t>
      </w:r>
    </w:p>
    <w:p w14:paraId="2F5446B1" w14:textId="77777777" w:rsidR="00090C9B" w:rsidRPr="0084550E" w:rsidRDefault="00090C9B" w:rsidP="0084550E">
      <w:pPr>
        <w:pStyle w:val="Iauiue"/>
        <w:jc w:val="both"/>
        <w:rPr>
          <w:color w:val="000000" w:themeColor="text1"/>
          <w:sz w:val="16"/>
          <w:szCs w:val="16"/>
        </w:rPr>
      </w:pPr>
    </w:p>
    <w:p w14:paraId="4F28B3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Тарасевич писал А.И.Ш.:</w:t>
      </w:r>
    </w:p>
    <w:p w14:paraId="676B5B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Вашим приказом N 708 от 17 сентября 1942 об экономии цветного металла, прошу утвердить внедрение в серию по самолету Ил-4 на заводе 23 следующих агрегатов и узлов из дерева:</w:t>
      </w:r>
    </w:p>
    <w:p w14:paraId="1C9FA8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Передняя часть фюзеляжа</w:t>
      </w:r>
    </w:p>
    <w:p w14:paraId="341449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Пол пилота</w:t>
      </w:r>
    </w:p>
    <w:p w14:paraId="094561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Хвостовой кок</w:t>
      </w:r>
    </w:p>
    <w:p w14:paraId="45C8E3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Что даст экономию 169 кг металла на машину.</w:t>
      </w:r>
    </w:p>
    <w:p w14:paraId="46BD72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ГК С.В.И. своим извещением N 350 от 21 августа 1942 санкционировал введение упомянутых агрегатов в серию без статиспытаний (1685,184).</w:t>
      </w:r>
    </w:p>
    <w:p w14:paraId="6CCB591E" w14:textId="77777777" w:rsidR="00090C9B" w:rsidRPr="0084550E" w:rsidRDefault="00090C9B" w:rsidP="0084550E">
      <w:pPr>
        <w:pStyle w:val="Iauiue"/>
        <w:jc w:val="both"/>
        <w:rPr>
          <w:color w:val="000000" w:themeColor="text1"/>
          <w:sz w:val="16"/>
          <w:szCs w:val="16"/>
        </w:rPr>
      </w:pPr>
    </w:p>
    <w:p w14:paraId="5026BC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вышел приказ НКАП N 803c:</w:t>
      </w:r>
    </w:p>
    <w:p w14:paraId="790904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увеличением полетного веса самолета Ил-4 с М-88 обязать ГК завода 120 Флорова: в 5 дневный срок произвести усиление стоящих на этом самолете колес 1000х350, устранив при этом выявившуюся в процессе эксплуатации слабые места их.</w:t>
      </w:r>
    </w:p>
    <w:p w14:paraId="6A0940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Чертежи колес 1000х350 согласовать с ГК С.В.И. не позднее 1 ноября 1942 и дать на утверждение нач. 7 ГУ Шишкину (1597,17).</w:t>
      </w:r>
    </w:p>
    <w:p w14:paraId="7FEDF2F3" w14:textId="77777777" w:rsidR="00090C9B" w:rsidRPr="0084550E" w:rsidRDefault="00090C9B" w:rsidP="0084550E">
      <w:pPr>
        <w:pStyle w:val="Iauiue"/>
        <w:jc w:val="both"/>
        <w:rPr>
          <w:color w:val="000000" w:themeColor="text1"/>
          <w:sz w:val="16"/>
          <w:szCs w:val="16"/>
        </w:rPr>
      </w:pPr>
    </w:p>
    <w:p w14:paraId="668E40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закончились совместные испытания Пе-8 (ТБ-7) N 42047 с 4хМ-82 21 завода, которые начались 3 апреля 1942. Из общего числа 204 дней испытаний летали 22 дня (994,8).</w:t>
      </w:r>
    </w:p>
    <w:p w14:paraId="7A5206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Отчет о совместных испытаниях Пе-8 с 4М-82</w:t>
      </w:r>
    </w:p>
    <w:p w14:paraId="37DAD3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Утв.:</w:t>
      </w:r>
    </w:p>
    <w:p w14:paraId="60E3C8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ГИ ВВС </w:t>
      </w:r>
      <w:r w:rsidRPr="0084550E">
        <w:rPr>
          <w:rFonts w:ascii="Times New Roman" w:hAnsi="Times New Roman"/>
          <w:color w:val="000000" w:themeColor="text1"/>
          <w:sz w:val="16"/>
          <w:szCs w:val="16"/>
        </w:rPr>
        <w:tab/>
        <w:t>Зам. НКАП</w:t>
      </w:r>
    </w:p>
    <w:p w14:paraId="1D8433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ВВС</w:t>
      </w:r>
      <w:r w:rsidRPr="0084550E">
        <w:rPr>
          <w:rFonts w:ascii="Times New Roman" w:hAnsi="Times New Roman"/>
          <w:color w:val="000000" w:themeColor="text1"/>
          <w:sz w:val="16"/>
          <w:szCs w:val="16"/>
        </w:rPr>
        <w:tab/>
        <w:t>Дементьев</w:t>
      </w:r>
    </w:p>
    <w:p w14:paraId="73B7BF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Репин</w:t>
      </w:r>
    </w:p>
    <w:p w14:paraId="6B2E75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Подписан:</w:t>
      </w:r>
    </w:p>
    <w:tbl>
      <w:tblPr>
        <w:tblW w:w="0" w:type="auto"/>
        <w:tblLayout w:type="fixed"/>
        <w:tblLook w:val="0000" w:firstRow="0" w:lastRow="0" w:firstColumn="0" w:lastColumn="0" w:noHBand="0" w:noVBand="0"/>
      </w:tblPr>
      <w:tblGrid>
        <w:gridCol w:w="2802"/>
        <w:gridCol w:w="2802"/>
        <w:gridCol w:w="2802"/>
        <w:gridCol w:w="2802"/>
      </w:tblGrid>
      <w:tr w:rsidR="001E2C69" w:rsidRPr="0084550E" w14:paraId="0BE844C2" w14:textId="77777777" w:rsidTr="00CC5360">
        <w:tc>
          <w:tcPr>
            <w:tcW w:w="2802" w:type="dxa"/>
            <w:tcBorders>
              <w:top w:val="nil"/>
              <w:left w:val="nil"/>
              <w:bottom w:val="nil"/>
              <w:right w:val="nil"/>
            </w:tcBorders>
          </w:tcPr>
          <w:p w14:paraId="70603E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 НИИ ВВС</w:t>
            </w:r>
          </w:p>
        </w:tc>
        <w:tc>
          <w:tcPr>
            <w:tcW w:w="2802" w:type="dxa"/>
            <w:tcBorders>
              <w:top w:val="nil"/>
              <w:left w:val="nil"/>
              <w:bottom w:val="nil"/>
              <w:right w:val="nil"/>
            </w:tcBorders>
          </w:tcPr>
          <w:p w14:paraId="375AAD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 НИИ ВВС</w:t>
            </w:r>
          </w:p>
        </w:tc>
        <w:tc>
          <w:tcPr>
            <w:tcW w:w="2802" w:type="dxa"/>
            <w:tcBorders>
              <w:top w:val="nil"/>
              <w:left w:val="nil"/>
              <w:bottom w:val="nil"/>
              <w:right w:val="nil"/>
            </w:tcBorders>
          </w:tcPr>
          <w:p w14:paraId="2CAF1E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з-да № 22</w:t>
            </w:r>
          </w:p>
        </w:tc>
        <w:tc>
          <w:tcPr>
            <w:tcW w:w="2802" w:type="dxa"/>
            <w:tcBorders>
              <w:top w:val="nil"/>
              <w:left w:val="nil"/>
              <w:bottom w:val="nil"/>
              <w:right w:val="nil"/>
            </w:tcBorders>
          </w:tcPr>
          <w:p w14:paraId="5535CC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ГК изд. 42</w:t>
            </w:r>
          </w:p>
        </w:tc>
      </w:tr>
      <w:tr w:rsidR="001E2C69" w:rsidRPr="0084550E" w14:paraId="5E653759" w14:textId="77777777" w:rsidTr="00CC5360">
        <w:tc>
          <w:tcPr>
            <w:tcW w:w="2802" w:type="dxa"/>
            <w:tcBorders>
              <w:top w:val="nil"/>
              <w:left w:val="nil"/>
              <w:bottom w:val="nil"/>
              <w:right w:val="nil"/>
            </w:tcBorders>
          </w:tcPr>
          <w:p w14:paraId="68A273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Лосюков</w:t>
            </w:r>
          </w:p>
        </w:tc>
        <w:tc>
          <w:tcPr>
            <w:tcW w:w="2802" w:type="dxa"/>
            <w:tcBorders>
              <w:top w:val="nil"/>
              <w:left w:val="nil"/>
              <w:bottom w:val="nil"/>
              <w:right w:val="nil"/>
            </w:tcBorders>
          </w:tcPr>
          <w:p w14:paraId="3B3EC2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Чесалов</w:t>
            </w:r>
          </w:p>
        </w:tc>
        <w:tc>
          <w:tcPr>
            <w:tcW w:w="2802" w:type="dxa"/>
            <w:tcBorders>
              <w:top w:val="nil"/>
              <w:left w:val="nil"/>
              <w:bottom w:val="nil"/>
              <w:right w:val="nil"/>
            </w:tcBorders>
          </w:tcPr>
          <w:p w14:paraId="71A71C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802" w:type="dxa"/>
            <w:tcBorders>
              <w:top w:val="nil"/>
              <w:left w:val="nil"/>
              <w:bottom w:val="nil"/>
              <w:right w:val="nil"/>
            </w:tcBorders>
          </w:tcPr>
          <w:p w14:paraId="32FE3C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Незваль</w:t>
            </w:r>
          </w:p>
        </w:tc>
      </w:tr>
    </w:tbl>
    <w:p w14:paraId="6C093A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9.11.42</w:t>
      </w:r>
    </w:p>
    <w:p w14:paraId="39174E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Отв. Исполнители:</w:t>
      </w:r>
    </w:p>
    <w:p w14:paraId="4E1DBA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вл ГСС комбриг Водопьянов</w:t>
      </w:r>
    </w:p>
    <w:p w14:paraId="65788C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НИИ ВВС ип Ефимов</w:t>
      </w:r>
    </w:p>
    <w:p w14:paraId="5CC222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ЛИИ НКАП Туманский</w:t>
      </w:r>
    </w:p>
    <w:p w14:paraId="1EA520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 ЛИС з-да № 22 Аржаков</w:t>
      </w:r>
    </w:p>
    <w:p w14:paraId="3FE6B6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 Ефимов</w:t>
      </w:r>
    </w:p>
    <w:p w14:paraId="10F708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7000CF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Ход исполнения: испытания начаты 3 апреля 1942 и закончены 24 сентября 1942</w:t>
      </w:r>
    </w:p>
    <w:p w14:paraId="6A30F3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72FBEF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4630BF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Различия весов: с АМ-35А - 8831, с М-82 - 7639, разница - 1192</w:t>
      </w:r>
    </w:p>
    <w:p w14:paraId="5724E3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E2C69" w:rsidRPr="0084550E" w14:paraId="7F373021" w14:textId="77777777" w:rsidTr="00CC5360">
        <w:tc>
          <w:tcPr>
            <w:tcW w:w="1601" w:type="dxa"/>
            <w:tcBorders>
              <w:top w:val="single" w:sz="12" w:space="0" w:color="auto"/>
            </w:tcBorders>
          </w:tcPr>
          <w:p w14:paraId="3D3567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1601" w:type="dxa"/>
            <w:tcBorders>
              <w:top w:val="single" w:sz="12" w:space="0" w:color="auto"/>
            </w:tcBorders>
          </w:tcPr>
          <w:p w14:paraId="44CD75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w:t>
            </w:r>
          </w:p>
        </w:tc>
        <w:tc>
          <w:tcPr>
            <w:tcW w:w="1601" w:type="dxa"/>
            <w:tcBorders>
              <w:top w:val="single" w:sz="12" w:space="0" w:color="auto"/>
            </w:tcBorders>
          </w:tcPr>
          <w:p w14:paraId="19130C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(средние)</w:t>
            </w:r>
          </w:p>
        </w:tc>
        <w:tc>
          <w:tcPr>
            <w:tcW w:w="1601" w:type="dxa"/>
            <w:tcBorders>
              <w:top w:val="single" w:sz="12" w:space="0" w:color="auto"/>
            </w:tcBorders>
          </w:tcPr>
          <w:p w14:paraId="0ADD81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w:t>
            </w:r>
          </w:p>
        </w:tc>
        <w:tc>
          <w:tcPr>
            <w:tcW w:w="1601" w:type="dxa"/>
            <w:tcBorders>
              <w:top w:val="single" w:sz="12" w:space="0" w:color="auto"/>
            </w:tcBorders>
          </w:tcPr>
          <w:p w14:paraId="6EB4BAC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266F7E6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E50075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2D108E42" w14:textId="77777777" w:rsidTr="00CC5360">
        <w:tc>
          <w:tcPr>
            <w:tcW w:w="1601" w:type="dxa"/>
          </w:tcPr>
          <w:p w14:paraId="033E6EC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0D2CADD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06152FD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75D991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601" w:type="dxa"/>
          </w:tcPr>
          <w:p w14:paraId="36AFF2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601" w:type="dxa"/>
          </w:tcPr>
          <w:p w14:paraId="16EBC7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601" w:type="dxa"/>
          </w:tcPr>
          <w:p w14:paraId="6E46CC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r>
      <w:tr w:rsidR="001E2C69" w:rsidRPr="0084550E" w14:paraId="072319CC" w14:textId="77777777" w:rsidTr="00CC5360">
        <w:tc>
          <w:tcPr>
            <w:tcW w:w="1601" w:type="dxa"/>
          </w:tcPr>
          <w:p w14:paraId="6F2E56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601" w:type="dxa"/>
          </w:tcPr>
          <w:p w14:paraId="5FAE46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358</w:t>
            </w:r>
          </w:p>
        </w:tc>
        <w:tc>
          <w:tcPr>
            <w:tcW w:w="1601" w:type="dxa"/>
          </w:tcPr>
          <w:p w14:paraId="3BD1E5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7E62EC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342792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6D3C06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32E49B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r>
      <w:tr w:rsidR="001E2C69" w:rsidRPr="0084550E" w14:paraId="2558E646" w14:textId="77777777" w:rsidTr="00CC5360">
        <w:tc>
          <w:tcPr>
            <w:tcW w:w="1601" w:type="dxa"/>
          </w:tcPr>
          <w:p w14:paraId="68A15C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601" w:type="dxa"/>
          </w:tcPr>
          <w:p w14:paraId="11761A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376</w:t>
            </w:r>
          </w:p>
        </w:tc>
        <w:tc>
          <w:tcPr>
            <w:tcW w:w="1601" w:type="dxa"/>
          </w:tcPr>
          <w:p w14:paraId="7AD63D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07F8E6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72BBB1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259BF3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6AE66F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r>
      <w:tr w:rsidR="001E2C69" w:rsidRPr="0084550E" w14:paraId="41107495" w14:textId="77777777" w:rsidTr="00CC5360">
        <w:tc>
          <w:tcPr>
            <w:tcW w:w="1601" w:type="dxa"/>
          </w:tcPr>
          <w:p w14:paraId="5E86CB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601" w:type="dxa"/>
          </w:tcPr>
          <w:p w14:paraId="744505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393</w:t>
            </w:r>
          </w:p>
        </w:tc>
        <w:tc>
          <w:tcPr>
            <w:tcW w:w="1601" w:type="dxa"/>
          </w:tcPr>
          <w:p w14:paraId="16F8DE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647219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601" w:type="dxa"/>
          </w:tcPr>
          <w:p w14:paraId="083915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601" w:type="dxa"/>
          </w:tcPr>
          <w:p w14:paraId="10F86F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970</w:t>
            </w:r>
          </w:p>
        </w:tc>
        <w:tc>
          <w:tcPr>
            <w:tcW w:w="1601" w:type="dxa"/>
          </w:tcPr>
          <w:p w14:paraId="25DD97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r>
      <w:tr w:rsidR="001E2C69" w:rsidRPr="0084550E" w14:paraId="2AEA408F" w14:textId="77777777" w:rsidTr="00CC5360">
        <w:tc>
          <w:tcPr>
            <w:tcW w:w="1601" w:type="dxa"/>
          </w:tcPr>
          <w:p w14:paraId="2F553C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601" w:type="dxa"/>
          </w:tcPr>
          <w:p w14:paraId="73FD6D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w:t>
            </w:r>
          </w:p>
        </w:tc>
        <w:tc>
          <w:tcPr>
            <w:tcW w:w="1601" w:type="dxa"/>
          </w:tcPr>
          <w:p w14:paraId="5C6D49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67BBAB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865</w:t>
            </w:r>
          </w:p>
        </w:tc>
        <w:tc>
          <w:tcPr>
            <w:tcW w:w="1601" w:type="dxa"/>
          </w:tcPr>
          <w:p w14:paraId="25AB4F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840</w:t>
            </w:r>
          </w:p>
        </w:tc>
        <w:tc>
          <w:tcPr>
            <w:tcW w:w="1601" w:type="dxa"/>
          </w:tcPr>
          <w:p w14:paraId="3802C9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890</w:t>
            </w:r>
          </w:p>
        </w:tc>
        <w:tc>
          <w:tcPr>
            <w:tcW w:w="1601" w:type="dxa"/>
          </w:tcPr>
          <w:p w14:paraId="5DEEBD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880</w:t>
            </w:r>
          </w:p>
        </w:tc>
      </w:tr>
      <w:tr w:rsidR="001E2C69" w:rsidRPr="0084550E" w14:paraId="4CB87965" w14:textId="77777777" w:rsidTr="00CC5360">
        <w:tc>
          <w:tcPr>
            <w:tcW w:w="1601" w:type="dxa"/>
          </w:tcPr>
          <w:p w14:paraId="77BB77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601" w:type="dxa"/>
          </w:tcPr>
          <w:p w14:paraId="6DD9DE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392</w:t>
            </w:r>
          </w:p>
        </w:tc>
        <w:tc>
          <w:tcPr>
            <w:tcW w:w="1601" w:type="dxa"/>
          </w:tcPr>
          <w:p w14:paraId="5A3EE2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398C55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765</w:t>
            </w:r>
          </w:p>
        </w:tc>
        <w:tc>
          <w:tcPr>
            <w:tcW w:w="1601" w:type="dxa"/>
          </w:tcPr>
          <w:p w14:paraId="57BFCD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775</w:t>
            </w:r>
          </w:p>
        </w:tc>
        <w:tc>
          <w:tcPr>
            <w:tcW w:w="1601" w:type="dxa"/>
          </w:tcPr>
          <w:p w14:paraId="7447FA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785</w:t>
            </w:r>
          </w:p>
        </w:tc>
        <w:tc>
          <w:tcPr>
            <w:tcW w:w="1601" w:type="dxa"/>
          </w:tcPr>
          <w:p w14:paraId="086CB0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765</w:t>
            </w:r>
          </w:p>
        </w:tc>
      </w:tr>
      <w:tr w:rsidR="001E2C69" w:rsidRPr="0084550E" w14:paraId="7ACBB9BE" w14:textId="77777777" w:rsidTr="00CC5360">
        <w:tc>
          <w:tcPr>
            <w:tcW w:w="1601" w:type="dxa"/>
            <w:tcBorders>
              <w:bottom w:val="single" w:sz="12" w:space="0" w:color="auto"/>
            </w:tcBorders>
          </w:tcPr>
          <w:p w14:paraId="5C15FB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c>
          <w:tcPr>
            <w:tcW w:w="1601" w:type="dxa"/>
            <w:tcBorders>
              <w:bottom w:val="single" w:sz="12" w:space="0" w:color="auto"/>
            </w:tcBorders>
          </w:tcPr>
          <w:p w14:paraId="526F4E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386</w:t>
            </w:r>
          </w:p>
        </w:tc>
        <w:tc>
          <w:tcPr>
            <w:tcW w:w="1601" w:type="dxa"/>
            <w:tcBorders>
              <w:bottom w:val="single" w:sz="12" w:space="0" w:color="auto"/>
            </w:tcBorders>
          </w:tcPr>
          <w:p w14:paraId="131417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Borders>
              <w:bottom w:val="single" w:sz="12" w:space="0" w:color="auto"/>
            </w:tcBorders>
          </w:tcPr>
          <w:p w14:paraId="04D4BF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710</w:t>
            </w:r>
          </w:p>
        </w:tc>
        <w:tc>
          <w:tcPr>
            <w:tcW w:w="1601" w:type="dxa"/>
            <w:tcBorders>
              <w:bottom w:val="single" w:sz="12" w:space="0" w:color="auto"/>
            </w:tcBorders>
          </w:tcPr>
          <w:p w14:paraId="70C127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c>
          <w:tcPr>
            <w:tcW w:w="1601" w:type="dxa"/>
            <w:tcBorders>
              <w:bottom w:val="single" w:sz="12" w:space="0" w:color="auto"/>
            </w:tcBorders>
          </w:tcPr>
          <w:p w14:paraId="3D02C3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790</w:t>
            </w:r>
          </w:p>
        </w:tc>
        <w:tc>
          <w:tcPr>
            <w:tcW w:w="1601" w:type="dxa"/>
            <w:tcBorders>
              <w:bottom w:val="single" w:sz="12" w:space="0" w:color="auto"/>
            </w:tcBorders>
          </w:tcPr>
          <w:p w14:paraId="2E2274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790</w:t>
            </w:r>
          </w:p>
        </w:tc>
      </w:tr>
    </w:tbl>
    <w:p w14:paraId="74A19A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гр. Высотности 2500 м - 410, на 2 гр. Высотности 5100 - 390</w:t>
      </w:r>
    </w:p>
    <w:p w14:paraId="76BA5A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662C7E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5408C7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E2C69" w:rsidRPr="0084550E" w14:paraId="51879F98" w14:textId="77777777" w:rsidTr="00CC5360">
        <w:tc>
          <w:tcPr>
            <w:tcW w:w="1868" w:type="dxa"/>
            <w:tcBorders>
              <w:top w:val="single" w:sz="12" w:space="0" w:color="auto"/>
            </w:tcBorders>
          </w:tcPr>
          <w:p w14:paraId="6FE7C0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1868" w:type="dxa"/>
            <w:tcBorders>
              <w:top w:val="single" w:sz="12" w:space="0" w:color="auto"/>
            </w:tcBorders>
          </w:tcPr>
          <w:p w14:paraId="28C076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7A8E6E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w:t>
            </w:r>
          </w:p>
        </w:tc>
        <w:tc>
          <w:tcPr>
            <w:tcW w:w="1868" w:type="dxa"/>
            <w:tcBorders>
              <w:top w:val="single" w:sz="12" w:space="0" w:color="auto"/>
            </w:tcBorders>
          </w:tcPr>
          <w:p w14:paraId="452A78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w:t>
            </w:r>
          </w:p>
        </w:tc>
        <w:tc>
          <w:tcPr>
            <w:tcW w:w="1868" w:type="dxa"/>
            <w:tcBorders>
              <w:top w:val="single" w:sz="12" w:space="0" w:color="auto"/>
            </w:tcBorders>
          </w:tcPr>
          <w:p w14:paraId="095BFD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w:t>
            </w:r>
          </w:p>
        </w:tc>
        <w:tc>
          <w:tcPr>
            <w:tcW w:w="1868" w:type="dxa"/>
            <w:tcBorders>
              <w:top w:val="single" w:sz="12" w:space="0" w:color="auto"/>
            </w:tcBorders>
          </w:tcPr>
          <w:p w14:paraId="2912CE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w:t>
            </w:r>
          </w:p>
        </w:tc>
      </w:tr>
      <w:tr w:rsidR="001E2C69" w:rsidRPr="0084550E" w14:paraId="12CBC4BD" w14:textId="77777777" w:rsidTr="00CC5360">
        <w:tc>
          <w:tcPr>
            <w:tcW w:w="1868" w:type="dxa"/>
          </w:tcPr>
          <w:p w14:paraId="5B0267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Pr>
          <w:p w14:paraId="0646BF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5,20</w:t>
            </w:r>
          </w:p>
        </w:tc>
        <w:tc>
          <w:tcPr>
            <w:tcW w:w="1868" w:type="dxa"/>
          </w:tcPr>
          <w:p w14:paraId="6325CC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Pr>
          <w:p w14:paraId="3C2C01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7F2FE3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6B395D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41FBFEA6" w14:textId="77777777" w:rsidTr="00CC5360">
        <w:tc>
          <w:tcPr>
            <w:tcW w:w="1868" w:type="dxa"/>
          </w:tcPr>
          <w:p w14:paraId="2E4749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868" w:type="dxa"/>
          </w:tcPr>
          <w:p w14:paraId="7FCD08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5,50</w:t>
            </w:r>
          </w:p>
        </w:tc>
        <w:tc>
          <w:tcPr>
            <w:tcW w:w="1868" w:type="dxa"/>
          </w:tcPr>
          <w:p w14:paraId="77CCC3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1868" w:type="dxa"/>
          </w:tcPr>
          <w:p w14:paraId="05745E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5C69FC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68F60A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0E39820B" w14:textId="77777777" w:rsidTr="00CC5360">
        <w:tc>
          <w:tcPr>
            <w:tcW w:w="1868" w:type="dxa"/>
          </w:tcPr>
          <w:p w14:paraId="7B64FF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868" w:type="dxa"/>
          </w:tcPr>
          <w:p w14:paraId="6CA97E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5,60</w:t>
            </w:r>
          </w:p>
        </w:tc>
        <w:tc>
          <w:tcPr>
            <w:tcW w:w="1868" w:type="dxa"/>
          </w:tcPr>
          <w:p w14:paraId="3D5E41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w:t>
            </w:r>
          </w:p>
        </w:tc>
        <w:tc>
          <w:tcPr>
            <w:tcW w:w="1868" w:type="dxa"/>
          </w:tcPr>
          <w:p w14:paraId="641632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429A07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2A18A3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835</w:t>
            </w:r>
          </w:p>
        </w:tc>
      </w:tr>
      <w:tr w:rsidR="001E2C69" w:rsidRPr="0084550E" w14:paraId="37B25BCB" w14:textId="77777777" w:rsidTr="00CC5360">
        <w:tc>
          <w:tcPr>
            <w:tcW w:w="1868" w:type="dxa"/>
          </w:tcPr>
          <w:p w14:paraId="4F3EA1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868" w:type="dxa"/>
          </w:tcPr>
          <w:p w14:paraId="30C302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4,55</w:t>
            </w:r>
          </w:p>
        </w:tc>
        <w:tc>
          <w:tcPr>
            <w:tcW w:w="1868" w:type="dxa"/>
          </w:tcPr>
          <w:p w14:paraId="44469B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1868" w:type="dxa"/>
          </w:tcPr>
          <w:p w14:paraId="63C9EA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543CDE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3E21F4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r>
      <w:tr w:rsidR="001E2C69" w:rsidRPr="0084550E" w14:paraId="3859AC79" w14:textId="77777777" w:rsidTr="00CC5360">
        <w:tc>
          <w:tcPr>
            <w:tcW w:w="1868" w:type="dxa"/>
          </w:tcPr>
          <w:p w14:paraId="507841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868" w:type="dxa"/>
          </w:tcPr>
          <w:p w14:paraId="306391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3,65</w:t>
            </w:r>
          </w:p>
        </w:tc>
        <w:tc>
          <w:tcPr>
            <w:tcW w:w="1868" w:type="dxa"/>
          </w:tcPr>
          <w:p w14:paraId="76E1BF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w:t>
            </w:r>
          </w:p>
        </w:tc>
        <w:tc>
          <w:tcPr>
            <w:tcW w:w="1868" w:type="dxa"/>
          </w:tcPr>
          <w:p w14:paraId="4D704D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685E23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7E9515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r>
      <w:tr w:rsidR="001E2C69" w:rsidRPr="0084550E" w14:paraId="6F12E0E8" w14:textId="77777777" w:rsidTr="00CC5360">
        <w:tc>
          <w:tcPr>
            <w:tcW w:w="1868" w:type="dxa"/>
          </w:tcPr>
          <w:p w14:paraId="633A6B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w:t>
            </w:r>
          </w:p>
        </w:tc>
        <w:tc>
          <w:tcPr>
            <w:tcW w:w="1868" w:type="dxa"/>
          </w:tcPr>
          <w:p w14:paraId="5329F4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w:t>
            </w:r>
          </w:p>
        </w:tc>
        <w:tc>
          <w:tcPr>
            <w:tcW w:w="1868" w:type="dxa"/>
          </w:tcPr>
          <w:p w14:paraId="0B9FE6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105FB0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188</w:t>
            </w:r>
          </w:p>
        </w:tc>
        <w:tc>
          <w:tcPr>
            <w:tcW w:w="1868" w:type="dxa"/>
          </w:tcPr>
          <w:p w14:paraId="41F42B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4F363E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EAE7F42" w14:textId="77777777" w:rsidTr="00CC5360">
        <w:tc>
          <w:tcPr>
            <w:tcW w:w="1868" w:type="dxa"/>
          </w:tcPr>
          <w:p w14:paraId="424B20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6000</w:t>
            </w:r>
          </w:p>
        </w:tc>
        <w:tc>
          <w:tcPr>
            <w:tcW w:w="1868" w:type="dxa"/>
          </w:tcPr>
          <w:p w14:paraId="571FA2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c>
          <w:tcPr>
            <w:tcW w:w="1868" w:type="dxa"/>
          </w:tcPr>
          <w:p w14:paraId="739FEA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w:t>
            </w:r>
          </w:p>
        </w:tc>
        <w:tc>
          <w:tcPr>
            <w:tcW w:w="1868" w:type="dxa"/>
          </w:tcPr>
          <w:p w14:paraId="58E8CA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75A3A8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227F74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810</w:t>
            </w:r>
          </w:p>
        </w:tc>
      </w:tr>
      <w:tr w:rsidR="001E2C69" w:rsidRPr="0084550E" w14:paraId="0F49C7ED" w14:textId="77777777" w:rsidTr="00CC5360">
        <w:tc>
          <w:tcPr>
            <w:tcW w:w="1868" w:type="dxa"/>
          </w:tcPr>
          <w:p w14:paraId="5754BF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7000</w:t>
            </w:r>
          </w:p>
        </w:tc>
        <w:tc>
          <w:tcPr>
            <w:tcW w:w="1868" w:type="dxa"/>
          </w:tcPr>
          <w:p w14:paraId="69425D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tc>
        <w:tc>
          <w:tcPr>
            <w:tcW w:w="1868" w:type="dxa"/>
          </w:tcPr>
          <w:p w14:paraId="31FC4C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1868" w:type="dxa"/>
          </w:tcPr>
          <w:p w14:paraId="37147D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w:t>
            </w:r>
          </w:p>
        </w:tc>
        <w:tc>
          <w:tcPr>
            <w:tcW w:w="1868" w:type="dxa"/>
          </w:tcPr>
          <w:p w14:paraId="281D91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115545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612211E" w14:textId="77777777" w:rsidTr="00CC5360">
        <w:tc>
          <w:tcPr>
            <w:tcW w:w="1868" w:type="dxa"/>
          </w:tcPr>
          <w:p w14:paraId="1C8786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8000</w:t>
            </w:r>
          </w:p>
        </w:tc>
        <w:tc>
          <w:tcPr>
            <w:tcW w:w="1868" w:type="dxa"/>
          </w:tcPr>
          <w:p w14:paraId="164A0B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w:t>
            </w:r>
          </w:p>
        </w:tc>
        <w:tc>
          <w:tcPr>
            <w:tcW w:w="1868" w:type="dxa"/>
          </w:tcPr>
          <w:p w14:paraId="31B4C3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c>
          <w:tcPr>
            <w:tcW w:w="1868" w:type="dxa"/>
          </w:tcPr>
          <w:p w14:paraId="7EB02B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w:t>
            </w:r>
          </w:p>
        </w:tc>
        <w:tc>
          <w:tcPr>
            <w:tcW w:w="1868" w:type="dxa"/>
          </w:tcPr>
          <w:p w14:paraId="478E2A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33FC6D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87D0DB5" w14:textId="77777777" w:rsidTr="00CC5360">
        <w:tc>
          <w:tcPr>
            <w:tcW w:w="1868" w:type="dxa"/>
            <w:tcBorders>
              <w:bottom w:val="single" w:sz="12" w:space="0" w:color="auto"/>
            </w:tcBorders>
          </w:tcPr>
          <w:p w14:paraId="308D7E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w:t>
            </w:r>
          </w:p>
        </w:tc>
        <w:tc>
          <w:tcPr>
            <w:tcW w:w="1868" w:type="dxa"/>
            <w:tcBorders>
              <w:bottom w:val="single" w:sz="12" w:space="0" w:color="auto"/>
            </w:tcBorders>
          </w:tcPr>
          <w:p w14:paraId="3F297F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Borders>
              <w:bottom w:val="single" w:sz="12" w:space="0" w:color="auto"/>
            </w:tcBorders>
          </w:tcPr>
          <w:p w14:paraId="3619D0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175987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60A745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Borders>
              <w:bottom w:val="single" w:sz="12" w:space="0" w:color="auto"/>
            </w:tcBorders>
          </w:tcPr>
          <w:p w14:paraId="0C2A94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5083B1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гр. Высотности - 1850 м, скор. 5,7, 2-я гр. Высотности - 5500, скор. 3,15</w:t>
      </w:r>
    </w:p>
    <w:p w14:paraId="6744C4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Переключение скорости нагнетателя - 3650 м, скор. 3,75</w:t>
      </w:r>
    </w:p>
    <w:p w14:paraId="543107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77FAB6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недостаток высотности моторов, несоответствие ТТТ</w:t>
      </w:r>
    </w:p>
    <w:p w14:paraId="682A2C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неодинаковость регулировки и нестабильность работы карбюратора АК-82БП</w:t>
      </w:r>
    </w:p>
    <w:p w14:paraId="34F4C8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Выброс масла из суфлеров на высоте выше 4000 м</w:t>
      </w:r>
    </w:p>
    <w:p w14:paraId="2DCCD7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запуск мотора при температуре ниже +10 чрезвычайно затруднен</w:t>
      </w:r>
    </w:p>
    <w:p w14:paraId="26650A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0D57E0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недопустимые течи масла из под прокладок различных соединений и особенно из под кожухов тяг</w:t>
      </w:r>
    </w:p>
    <w:p w14:paraId="7F520A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w:t>
      </w:r>
    </w:p>
    <w:p w14:paraId="096BEA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Установка моторов М-82 на с-те Пе-8 вместо АМ-35А:</w:t>
      </w:r>
    </w:p>
    <w:p w14:paraId="0BFD5B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улучшает взлетные качества, сокращает длину разбега на 20%</w:t>
      </w:r>
    </w:p>
    <w:p w14:paraId="11B83B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63DE60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повышает живучесть за счет отсутствия радиаторов</w:t>
      </w:r>
    </w:p>
    <w:p w14:paraId="653999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6DB434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2...Рекомендовать установку М-82 на серийные с-ты Пе-8</w:t>
      </w:r>
    </w:p>
    <w:p w14:paraId="354DC3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Заводам № 19 и 33 устранить указанные выше дефекты М-82 и АК-82БП</w:t>
      </w:r>
    </w:p>
    <w:p w14:paraId="034838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04A1077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0A771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проводились совместные испытания Пе-8 (ТБ-7) с М-82А (434,8).</w:t>
      </w:r>
    </w:p>
    <w:p w14:paraId="22AB480F" w14:textId="77777777" w:rsidR="00090C9B" w:rsidRPr="0084550E" w:rsidRDefault="00090C9B" w:rsidP="0084550E">
      <w:pPr>
        <w:pStyle w:val="Iauiue"/>
        <w:jc w:val="both"/>
        <w:rPr>
          <w:color w:val="000000" w:themeColor="text1"/>
          <w:sz w:val="16"/>
          <w:szCs w:val="16"/>
        </w:rPr>
      </w:pPr>
    </w:p>
    <w:p w14:paraId="1FF82C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года закончились совместные с АДД испытания Пе-8 4М-82, которые проходили с 3 апреля 1942. Всего было выполнено 22 полета, продолжительностью 58 часов. Полеты заняли 22 дня, остальные 204 дня ушли на доводку М-82 и всей винто-моторной установки. В испытаниях участвовали: ведущим летчиком-испытателем -М.В.Водопьянов, вторым пилотом летал Б.Г.Говоров, бортмеханик А.П.Беспалов, ведущий инженер от ЛИС завода №22 Н.Н.Аржанов, ведущий от ЛИИ по М-82 С.К.Туманский и др. В ходе испытаний нормальная полетная масса самолета была определена в 27000 кг, перегрузочная в 35000 кг, при экипаже 11 человек, массе бомб 2000 кг и запасе топлива по нормальному варианту 4095 кг и по перегрузочному 11595 кг.</w:t>
      </w:r>
    </w:p>
    <w:p w14:paraId="0ED2B9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материалах по испытаниям было в частности отмечено, что определение максимальной скорости полета было затруднено из-за высокой температуры головок цилиндров М-82, что не позволило выдерживать нормально положение высотных площадок на второй границе высотности. Недостаточная высотность на второй границе пс сравнению с расчетами на 400 м, с также некоторое переобогащение смеси привело к снижению максимальных скоростей на 8-10 км/ч.</w:t>
      </w:r>
    </w:p>
    <w:p w14:paraId="451C13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полетной массе 28200 кг на первой границе высотности удалось у земли получить максимальную скорость 358 км/ч, на 2000 м - 393 км/ч, на 3000 м - 400 км/ч и на 4500 м - 386 км/ч; максимальная скорость на высоте 2500 м - 410 км/ч. На второй границе высотности на высоте 5100 м максимальную скорость получили 390 км/ч. В процессе испытаний имел место ряд системных дефектов двигателей, которые в значительной степени затянули ииспытания.</w:t>
      </w:r>
    </w:p>
    <w:p w14:paraId="6119B1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Основными из них были: недостаточная высотность, несоответствующая ТУ; недостатки в работе карбюраторов; выбросы масла из суфлеров на высотах более 4000 м; тяжелый запуск при температурах ниже плюс 10 градусов; неустойчивая работа на малом газу; течи масла в маслосистеме из под прокладок различных соединений, особенно из под кожухов тяг. За все время испытаний было заменено восемь М-82, из них четыре из-за дефектов двигателей, остальные по замене на двигатели поздних выпусков.</w:t>
      </w:r>
    </w:p>
    <w:p w14:paraId="31CDC4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Одним из важнейших пунктов в испытаниях Пе-8 4М-82 стали испытания на максимальную дальность полета. Предстояло выбрать трассу в конце которой с самолета можно было бы сбросить 3000 кг бомб, и чтобы протяженность трассы была не менее 5000 км, при этом планировалась продолжительность полета порядка 15 часов.</w:t>
      </w:r>
    </w:p>
    <w:p w14:paraId="3DFA0A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После рассмотрения ряда маршрутов остановились на маршруте в Среднюю Азию со сбросом бомб в пустынной местности за Ташкентом.</w:t>
      </w:r>
    </w:p>
    <w:p w14:paraId="3C82C8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Эти испытания были как бы финалом работы по этой машине и проводились в октябре 1942 года, поэтому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подумали,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w:t>
      </w:r>
      <w:r w:rsidRPr="0084550E">
        <w:rPr>
          <w:color w:val="000000" w:themeColor="text1"/>
          <w:sz w:val="16"/>
          <w:szCs w:val="16"/>
        </w:rPr>
        <w:lastRenderedPageBreak/>
        <w:t>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4400км.</w:t>
      </w:r>
    </w:p>
    <w:p w14:paraId="005EF1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Подготовленный отчет по результатам испытаний был предъявлен в НИИ ВВС, НКАП и в штаб АДД.</w:t>
      </w:r>
    </w:p>
    <w:p w14:paraId="5555A5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заключении к отчету по испытаниям говорилось:</w:t>
      </w:r>
    </w:p>
    <w:p w14:paraId="51AEAA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"Установка на самолете Пе-8 М-82 вместо АМ-35А:</w:t>
      </w:r>
    </w:p>
    <w:p w14:paraId="34DF5C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улучшает взлетные характеристики, снижая длину разбега на 20%;</w:t>
      </w:r>
    </w:p>
    <w:p w14:paraId="77E4BD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увеличивает дальность по боевому профилю до 4400 км при 3000 кг бомб;</w:t>
      </w:r>
    </w:p>
    <w:p w14:paraId="1D47CF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повышает живучесть самолета (отсутствие водосистемы);</w:t>
      </w:r>
    </w:p>
    <w:p w14:paraId="66FB5A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снижает максимальную скорость на 10 км/ч и снижает потолок на 1000 м за счет недоведенности М-82 и карбюратора АК-82БП;</w:t>
      </w:r>
    </w:p>
    <w:p w14:paraId="53B918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w:t>
      </w:r>
    </w:p>
    <w:p w14:paraId="7EFE35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заводам №19 и №33 устранить указанные дефекты М-82 и АК-82БП;</w:t>
      </w:r>
    </w:p>
    <w:p w14:paraId="794DF3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заводу №22 устранить дефекты, указанные выше, после чего передать один самолет в АДД к 15 ноября 1942 года, для опытной эксплуатации, в про-1 цессе которой НИИ ВВС совместно с АДЦ снять летные характеристики самолета" Материалы испытаний с замечаниями были приняты всеми этими инстанциями. После утверждения отчета заместителем командующего ВВС Репниным он явился основанием для запуска в серию Пе-8 4М-82 на последующие годы (7685).</w:t>
      </w:r>
    </w:p>
    <w:p w14:paraId="3E8EDC9C" w14:textId="77777777" w:rsidR="00090C9B" w:rsidRPr="0084550E" w:rsidRDefault="00090C9B" w:rsidP="0084550E">
      <w:pPr>
        <w:pStyle w:val="Iauiue"/>
        <w:jc w:val="both"/>
        <w:rPr>
          <w:color w:val="000000" w:themeColor="text1"/>
          <w:sz w:val="16"/>
          <w:szCs w:val="16"/>
        </w:rPr>
      </w:pPr>
    </w:p>
    <w:p w14:paraId="09B21E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октября 1942 г. закончились совместные испытания Пе-8 с М-82, которые шли с 3 апреля. Полёты заняли всего 22 дня, а остальные 204 ушли на доводку винтомоторной установки. Командиром самолёта был М.В. Водопьянов, вторым пилотом - Б.Г. Говоров, бортмехаником - А.П. Беспалов.</w:t>
      </w:r>
    </w:p>
    <w:p w14:paraId="113A4F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отчёте отмечено, что определение максимальной скорости затруднялось перегревом головок цилиндров моторов. Номинальная мощность на второй скорости нагнетателя достигалась на высоте на 400 м ниже расчётной. Это, а также некоторое переобогащение топливной смеси привело к снижению максимальных скоростей на 8 - 10 км/ч. При полётном весе 28 200 кг добились всего 410 км/ч.</w:t>
      </w:r>
    </w:p>
    <w:p w14:paraId="05122C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М-82 оставались ещё "сырыми". На высоте более 4000 м столкнулись с выбросом масла из суфлёров, оно подтекало из-под прокладок, при температуре ниже 10° двигатели плохо запускались, а на малом газу работали плохо при любой погоде. За время испытаний заменили восемь М-82, из них четыре из-за дефектов, а ещё четыре - на доработанные двигатели более позднего выпуска (11996).</w:t>
      </w:r>
    </w:p>
    <w:p w14:paraId="25543D7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BC63B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октября 1942 года закончились испытания Пе-8 4М-82, которые проводились как совместные с АДД с 3 апреля. Всего было выполнено 22 полета, продолжительностью 58 часов. Полеты заняли 22 дня, остальные 204 дня ушли на доводку М-82 и всей винтомоторной установки. В испытаниях участвовали: ведущим летчиком-испытателем — М.В.Водопьянов, вторым пилотом летал Б.Г.Говоров, бортмеханик А.П.Беспалов, ведущий инженер от ЛИС завода №22 Н.Н.Аржанов, ведущий от ЛИИ по М-82 С.К.Туманский и др. В ходе испытаний нормальная полетная масса самолета была определена в 27000 кг, перегрузочная в 35000 кг, при экипаже 11 человек, массе бомб 2000 кг и запасе топлива по нормальному варианту 4095 кг и по перегрузочному 11595 кг.</w:t>
      </w:r>
    </w:p>
    <w:p w14:paraId="6EDE8A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материалах по испытаниям было в частности отмечено, что определение максимальной скорости полета было затруднено из-за высокой температуры головок цилиндров М-82, что не позволило выдерживать нормально положение высотных площадок на второй границе высотности. Недостаточная высотность на второй границе по сравнению с расчетами на 400 м, а также некоторое переобогащение смеси привело к снижению максимальных скоростей на 8-10 км/ч.</w:t>
      </w:r>
    </w:p>
    <w:p w14:paraId="6A7E29BD" w14:textId="77777777" w:rsidR="00090C9B" w:rsidRPr="0084550E" w:rsidRDefault="00090C9B" w:rsidP="0084550E">
      <w:pPr>
        <w:pStyle w:val="ae"/>
        <w:spacing w:before="0" w:after="0"/>
        <w:jc w:val="both"/>
        <w:rPr>
          <w:color w:val="000000" w:themeColor="text1"/>
          <w:sz w:val="16"/>
          <w:szCs w:val="16"/>
        </w:rPr>
      </w:pPr>
      <w:r w:rsidRPr="0084550E">
        <w:rPr>
          <w:color w:val="000000" w:themeColor="text1"/>
          <w:sz w:val="16"/>
          <w:szCs w:val="16"/>
        </w:rPr>
        <w:t xml:space="preserve">При полетной массе 28200 кг на первой границе высотности удалось у земли получить максимальную скорость 358 км/ч, на 2000 м — 393 км/ч, на 3000 м — 400 км/ч и на 4500 м — 386 км/ч, максимальная скорость на высоте 2500 м — 410 км/ч. На второй границе высотности на высоте 5100 м максимальную скорость получили 390 км/ч. В процессе испытании имел место ряд системных дефектов двигателей, которые в значительной </w:t>
      </w:r>
      <w:r w:rsidRPr="0084550E">
        <w:rPr>
          <w:rStyle w:val="16"/>
          <w:rFonts w:ascii="Times New Roman" w:cs="Times New Roman"/>
          <w:color w:val="000000" w:themeColor="text1"/>
          <w:spacing w:val="0"/>
        </w:rPr>
        <w:t>степени затянули испытания.</w:t>
      </w:r>
    </w:p>
    <w:p w14:paraId="05141B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Основными из них были недостаточная высотность, несоответствующая ТУ, недостатки в работе карбюраторов, выбросы масла из суфлеров на высотах более 4000 м, тяжелый запуск при температурах ниже плюс 10 градусов, неустойчивая работа на малом газу; течи масла в маслосистеме из под прокладок различных соединений особенно из под кожухов тяг. За все время испытаний было заменено восемь М-82, из них четыре из-за дефектов двигателей, остальные по замене на двигатели поздних выпусков.</w:t>
      </w:r>
    </w:p>
    <w:p w14:paraId="6F7CDB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Одним из важнейших пунктов в испытаниях Пе-8 4М-82 стали испытания на максимальную дальность полета. Предстояло выбрать трассу, в конце которой с самолета можно было бы сбросить 3000 кг бомб, и чтобы протяженность трассы была не менее 5000 км, при этом планировалась продолжительность полета порядка 15 часов.</w:t>
      </w:r>
    </w:p>
    <w:p w14:paraId="23F6DF4A" w14:textId="77777777" w:rsidR="00090C9B" w:rsidRPr="0084550E" w:rsidRDefault="00090C9B" w:rsidP="0084550E">
      <w:pPr>
        <w:pStyle w:val="ae"/>
        <w:spacing w:before="0" w:after="0"/>
        <w:jc w:val="both"/>
        <w:rPr>
          <w:color w:val="000000" w:themeColor="text1"/>
          <w:sz w:val="16"/>
          <w:szCs w:val="16"/>
        </w:rPr>
      </w:pPr>
      <w:r w:rsidRPr="0084550E">
        <w:rPr>
          <w:color w:val="000000" w:themeColor="text1"/>
          <w:sz w:val="16"/>
          <w:szCs w:val="16"/>
        </w:rPr>
        <w:t>После рассмотрения ряда маршрутов остановились на маршруте в Среднюю .Азию со сбросом бомб в пустынной местности за Ташкентом.</w:t>
      </w:r>
    </w:p>
    <w:p w14:paraId="50E0CF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испытания были как бы финалом работы по этой машине и проводились в октябре 1942 года, поэтому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подумали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 км.</w:t>
      </w:r>
    </w:p>
    <w:p w14:paraId="5B7810FD" w14:textId="77777777" w:rsidR="00090C9B" w:rsidRPr="0084550E" w:rsidRDefault="00090C9B" w:rsidP="0084550E">
      <w:pPr>
        <w:tabs>
          <w:tab w:val="left" w:pos="159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Подготовленный отчет по результатам испытаний был предъявлен в НИИ ВВС, НКАП и в штаб АДД, Материалы испытаний с замечаниями были приняты всеми этими инстанциями После утверждения отчета заместителем командующего ВВС Репниным он явился основанием для запуска в серию Пе-8 4М-82 на последующие годы. До конца года завод выпустил еще один Пе-8 с М-82 (на фоне трех с М-30 и 15 с АМ- 35 А), а в следующих 1943 и 1944 годах все Пе-8 строились и сдавались в части только с двигателями типа М-82. 8 апреля 1943 года Пе-8 4М-82 №42049 был принят АДД как эталон 1943 года. Первый серийный Пе-8 №42058 поступил на вооружение 746 авиационного полка в январе 1943 года, затем последовало еще несколько машин, поступивших в полк к лету. Всего за 1943 год завод №22 выпустил 18 Пе-8, и все они были с М-82</w:t>
      </w:r>
    </w:p>
    <w:p w14:paraId="2830A3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заключении к отчету по испытаниям говорилось:</w:t>
      </w:r>
    </w:p>
    <w:p w14:paraId="6CFCA3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"Установка на самолете Пе-8 М-82 вместо АМ- 35 А:</w:t>
      </w:r>
    </w:p>
    <w:p w14:paraId="33102BAA" w14:textId="77777777" w:rsidR="00090C9B" w:rsidRPr="0084550E" w:rsidRDefault="00090C9B" w:rsidP="0084550E">
      <w:pPr>
        <w:tabs>
          <w:tab w:val="left" w:pos="515"/>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улучшает взлетные характеристики, снижая длину разбега на 20%;</w:t>
      </w:r>
    </w:p>
    <w:p w14:paraId="0E67E902" w14:textId="77777777" w:rsidR="00090C9B" w:rsidRPr="0084550E" w:rsidRDefault="00090C9B" w:rsidP="0084550E">
      <w:pPr>
        <w:tabs>
          <w:tab w:val="left" w:pos="39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увеличивает дальность по боевому профилю до 4400 км при 3000 кг бомб;</w:t>
      </w:r>
    </w:p>
    <w:p w14:paraId="4362B9CF" w14:textId="77777777" w:rsidR="00090C9B" w:rsidRPr="0084550E" w:rsidRDefault="00090C9B" w:rsidP="0084550E">
      <w:pPr>
        <w:tabs>
          <w:tab w:val="left" w:pos="54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повышает живучесть самолета (отсутствие водосистемы);</w:t>
      </w:r>
    </w:p>
    <w:p w14:paraId="3D7F0A00" w14:textId="77777777" w:rsidR="00090C9B" w:rsidRPr="0084550E" w:rsidRDefault="00090C9B" w:rsidP="0084550E">
      <w:pPr>
        <w:tabs>
          <w:tab w:val="left" w:pos="43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снижает максимальную скорость на 10 км/ч и снижает потолок на 1000 м за счет недоведенности М-82 и карбюратора АК-82БП;</w:t>
      </w:r>
    </w:p>
    <w:p w14:paraId="4DAF66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w:t>
      </w:r>
    </w:p>
    <w:p w14:paraId="5D013D60" w14:textId="77777777" w:rsidR="00090C9B" w:rsidRPr="0084550E" w:rsidRDefault="00090C9B" w:rsidP="0084550E">
      <w:pPr>
        <w:tabs>
          <w:tab w:val="left" w:pos="51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заводам №19 и №33 устранить указанные дефекты М-82 и АК-82БП;</w:t>
      </w:r>
    </w:p>
    <w:p w14:paraId="139C74A1" w14:textId="77777777" w:rsidR="00090C9B" w:rsidRPr="0084550E" w:rsidRDefault="00090C9B" w:rsidP="0084550E">
      <w:pPr>
        <w:tabs>
          <w:tab w:val="left" w:pos="50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заводу №22 устранить дефекты, указанные выше, после чего передать один самолет в АДД к 15 ноября 1942 года для опытной эксплуатации, в процессе которой НИИ ВВС совместно с .АДД снять летные характеристики самолета" (12726).</w:t>
      </w:r>
    </w:p>
    <w:p w14:paraId="7432F56A" w14:textId="77777777" w:rsidR="00090C9B" w:rsidRPr="0084550E" w:rsidRDefault="00090C9B" w:rsidP="0084550E">
      <w:pPr>
        <w:pStyle w:val="ae"/>
        <w:spacing w:before="0" w:after="0"/>
        <w:jc w:val="both"/>
        <w:rPr>
          <w:color w:val="000000" w:themeColor="text1"/>
          <w:sz w:val="16"/>
          <w:szCs w:val="16"/>
        </w:rPr>
      </w:pPr>
    </w:p>
    <w:p w14:paraId="61FDD4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закончились контрольные испытания Ту-2 N 308 (100308) третьей серии, которые шли с 13 сентября 1942. В последнем полете машину повредили при вынужденной посадке. Налетали 32 часа за 44 полета (1835,21).</w:t>
      </w:r>
    </w:p>
    <w:p w14:paraId="61D988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Достигли скорости 521 км/час на 3200 м, а у земли - 444 км/час. По результатам испытаний сделали следующее заключение:</w:t>
      </w:r>
    </w:p>
    <w:p w14:paraId="715764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"Серийный самолет Ту-2 N 100308 по своим ЛТД стоит на уровне современных 2-х моторных бомбардировщиков и имеет возможности для дальнейшего модифицирования.</w:t>
      </w:r>
    </w:p>
    <w:p w14:paraId="40B885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результате испытаний установлено, что самолет не удовлетворяет условиям договора ГУ ВВС КА с НКАП о поставке Ту-2 на 1942: а) по максимальной скорости на высоте 6000 м (меньше на 66 км/час), по практическому потолку (меньше на 800 м). По взлетно-посадочным данным и скороподъемности самолет соответствует условиям договора...</w:t>
      </w:r>
    </w:p>
    <w:p w14:paraId="01F205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Просить НКАП дать указание ГК т. А.Н.Т. о быстрейшем устранении раскрутки винтов. Обеспечить возможность пользоваться прицелом ПС-1. Дать указание ГК завода 19 об устранении ненормальной работы М-82 на 2-й границе высотности.</w:t>
      </w:r>
    </w:p>
    <w:p w14:paraId="3CDA49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Ввиду того, что по ЛТД самолет Ту-2 представляет интерес для ВВС КА, обязать ГК продолжить работу по доводке модификации самолета, выделив в его </w:t>
      </w:r>
      <w:r w:rsidRPr="0084550E">
        <w:rPr>
          <w:color w:val="000000" w:themeColor="text1"/>
          <w:sz w:val="16"/>
          <w:szCs w:val="16"/>
        </w:rPr>
        <w:lastRenderedPageBreak/>
        <w:t>распоряжение необходимое количество самолетов.</w:t>
      </w:r>
    </w:p>
    <w:p w14:paraId="1D5530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Доложить Главнокомандующему ВВС КА о необходимости указания частям не применять пикирование, до устранения дефекта раскрутки винтов..." (1835,22).</w:t>
      </w:r>
    </w:p>
    <w:p w14:paraId="682600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другим данным 28 сентября 1942</w:t>
      </w:r>
    </w:p>
    <w:p w14:paraId="14FB37C9" w14:textId="77777777" w:rsidR="00090C9B" w:rsidRPr="0084550E" w:rsidRDefault="00090C9B" w:rsidP="0084550E">
      <w:pPr>
        <w:pStyle w:val="Iauiue"/>
        <w:jc w:val="both"/>
        <w:rPr>
          <w:color w:val="000000" w:themeColor="text1"/>
          <w:sz w:val="16"/>
          <w:szCs w:val="16"/>
        </w:rPr>
      </w:pPr>
    </w:p>
    <w:p w14:paraId="0497E14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1AA30AA" w14:textId="77777777" w:rsidR="00090C9B" w:rsidRPr="0084550E" w:rsidRDefault="00090C9B" w:rsidP="0084550E">
      <w:pPr>
        <w:pStyle w:val="Iauiue"/>
        <w:jc w:val="both"/>
        <w:rPr>
          <w:iCs/>
          <w:color w:val="000000" w:themeColor="text1"/>
          <w:sz w:val="16"/>
          <w:szCs w:val="16"/>
        </w:rPr>
      </w:pPr>
    </w:p>
    <w:p w14:paraId="0919DBBA" w14:textId="77777777" w:rsidR="009F7EBD" w:rsidRPr="0084550E" w:rsidRDefault="009F7EBD"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24 октября 1942 заместитель наркома Ж. Котин отправил директору ЧКЗ С. Махонину и директору завода № 200 Щербакову письмо следующего содержания:</w:t>
      </w:r>
    </w:p>
    <w:p w14:paraId="400F2C9C" w14:textId="77777777" w:rsidR="009F7EBD" w:rsidRPr="0084550E" w:rsidRDefault="009F7EBD"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«Постановлением ГКО № 2316 сс от 17/</w:t>
      </w:r>
      <w:r w:rsidRPr="0084550E">
        <w:rPr>
          <w:rFonts w:ascii="Times New Roman" w:cs="Times New Roman"/>
          <w:color w:val="000000" w:themeColor="text1"/>
          <w:spacing w:val="0"/>
          <w:lang w:val="en-US"/>
        </w:rPr>
        <w:t>IX</w:t>
      </w:r>
      <w:r w:rsidRPr="0084550E">
        <w:rPr>
          <w:rFonts w:ascii="Times New Roman" w:cs="Times New Roman"/>
          <w:color w:val="000000" w:themeColor="text1"/>
          <w:spacing w:val="0"/>
        </w:rPr>
        <w:t>-42 г. и приказом Народного Комис</w:t>
      </w:r>
      <w:r w:rsidRPr="0084550E">
        <w:rPr>
          <w:rFonts w:ascii="Times New Roman" w:cs="Times New Roman"/>
          <w:color w:val="000000" w:themeColor="text1"/>
          <w:spacing w:val="0"/>
        </w:rPr>
        <w:softHyphen/>
        <w:t>сара Танковой промышленности т. Заль</w:t>
      </w:r>
      <w:r w:rsidRPr="0084550E">
        <w:rPr>
          <w:rFonts w:ascii="Times New Roman" w:cs="Times New Roman"/>
          <w:color w:val="000000" w:themeColor="text1"/>
          <w:spacing w:val="0"/>
        </w:rPr>
        <w:softHyphen/>
        <w:t>цман И.М., Кировский завод и завод № 200 должны были к 1/1Х-42 г. изготовить опыт</w:t>
      </w:r>
      <w:r w:rsidRPr="0084550E">
        <w:rPr>
          <w:rFonts w:ascii="Times New Roman" w:cs="Times New Roman"/>
          <w:color w:val="000000" w:themeColor="text1"/>
          <w:spacing w:val="0"/>
        </w:rPr>
        <w:softHyphen/>
        <w:t>ный образец огнеметного танка КВ-8 и пред</w:t>
      </w:r>
      <w:r w:rsidRPr="0084550E">
        <w:rPr>
          <w:rFonts w:ascii="Times New Roman" w:cs="Times New Roman"/>
          <w:color w:val="000000" w:themeColor="text1"/>
          <w:spacing w:val="0"/>
        </w:rPr>
        <w:softHyphen/>
        <w:t>ставить его совместно с чертежами в НКТП и ГАБТУ КА для утверждения.</w:t>
      </w:r>
    </w:p>
    <w:p w14:paraId="212F45CC" w14:textId="77777777" w:rsidR="009F7EBD" w:rsidRPr="0084550E" w:rsidRDefault="009F7EBD"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Постановление Государственного коми</w:t>
      </w:r>
      <w:r w:rsidRPr="0084550E">
        <w:rPr>
          <w:rFonts w:ascii="Times New Roman" w:cs="Times New Roman"/>
          <w:color w:val="000000" w:themeColor="text1"/>
          <w:spacing w:val="0"/>
        </w:rPr>
        <w:softHyphen/>
        <w:t>тета обороны и приказ Народного Комис</w:t>
      </w:r>
      <w:r w:rsidRPr="0084550E">
        <w:rPr>
          <w:rFonts w:ascii="Times New Roman" w:cs="Times New Roman"/>
          <w:color w:val="000000" w:themeColor="text1"/>
          <w:spacing w:val="0"/>
        </w:rPr>
        <w:softHyphen/>
        <w:t>сара по данному вопросу заводами Киров</w:t>
      </w:r>
      <w:r w:rsidRPr="0084550E">
        <w:rPr>
          <w:rFonts w:ascii="Times New Roman" w:cs="Times New Roman"/>
          <w:color w:val="000000" w:themeColor="text1"/>
          <w:spacing w:val="0"/>
        </w:rPr>
        <w:softHyphen/>
        <w:t>ским и № 200 не выполнены, хотя оснований для невыполнения не было.</w:t>
      </w:r>
    </w:p>
    <w:p w14:paraId="2D9576E1" w14:textId="77777777" w:rsidR="009F7EBD" w:rsidRPr="0084550E" w:rsidRDefault="009F7EBD"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Принятое Кировским заводом вынужден</w:t>
      </w:r>
      <w:r w:rsidRPr="0084550E">
        <w:rPr>
          <w:rFonts w:ascii="Times New Roman" w:cs="Times New Roman"/>
          <w:color w:val="000000" w:themeColor="text1"/>
          <w:spacing w:val="0"/>
        </w:rPr>
        <w:softHyphen/>
        <w:t xml:space="preserve">ное решение использовать старые ремонтные башни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 не может решить полностью во</w:t>
      </w:r>
      <w:r w:rsidRPr="0084550E">
        <w:rPr>
          <w:rFonts w:ascii="Times New Roman" w:cs="Times New Roman"/>
          <w:color w:val="000000" w:themeColor="text1"/>
          <w:spacing w:val="0"/>
        </w:rPr>
        <w:softHyphen/>
        <w:t>проса программы месяца, а подготовитель</w:t>
      </w:r>
      <w:r w:rsidRPr="0084550E">
        <w:rPr>
          <w:rFonts w:ascii="Times New Roman" w:cs="Times New Roman"/>
          <w:color w:val="000000" w:themeColor="text1"/>
          <w:spacing w:val="0"/>
        </w:rPr>
        <w:softHyphen/>
        <w:t>ной работы по выпуску огнеметных машин КВ-8С не производится и снова заводы бу</w:t>
      </w:r>
      <w:r w:rsidRPr="0084550E">
        <w:rPr>
          <w:rFonts w:ascii="Times New Roman" w:cs="Times New Roman"/>
          <w:color w:val="000000" w:themeColor="text1"/>
          <w:spacing w:val="0"/>
        </w:rPr>
        <w:softHyphen/>
        <w:t>дут находиться под угрозой срыва программы по огнеметным танкам.</w:t>
      </w:r>
    </w:p>
    <w:p w14:paraId="59FE726C" w14:textId="77777777" w:rsidR="009F7EBD" w:rsidRPr="0084550E" w:rsidRDefault="009F7EBD"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Прошу принять все зависящие от Вас меры по обеспечению выпуска огнеметных танков КВ-8С и привлечь к строгой ответственности виновников срыва приказа наркома и поста</w:t>
      </w:r>
      <w:r w:rsidRPr="0084550E">
        <w:rPr>
          <w:rFonts w:ascii="Times New Roman" w:cs="Times New Roman"/>
          <w:color w:val="000000" w:themeColor="text1"/>
          <w:spacing w:val="0"/>
        </w:rPr>
        <w:softHyphen/>
        <w:t>новления ГКО.</w:t>
      </w:r>
    </w:p>
    <w:p w14:paraId="11788D87" w14:textId="77777777" w:rsidR="009F7EBD" w:rsidRPr="0084550E" w:rsidRDefault="009F7EBD"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 Вашем решении поставьте в известность НКТП в 3-дневный срок» (15226).</w:t>
      </w:r>
    </w:p>
    <w:p w14:paraId="58DA23EC" w14:textId="77777777" w:rsidR="009F7EBD" w:rsidRPr="0084550E" w:rsidRDefault="009F7EBD" w:rsidP="0084550E">
      <w:pPr>
        <w:pStyle w:val="27"/>
        <w:shd w:val="clear" w:color="auto" w:fill="auto"/>
        <w:spacing w:after="0" w:line="240" w:lineRule="auto"/>
        <w:ind w:firstLine="0"/>
        <w:rPr>
          <w:rFonts w:ascii="Times New Roman" w:cs="Times New Roman"/>
          <w:color w:val="000000" w:themeColor="text1"/>
          <w:spacing w:val="0"/>
        </w:rPr>
      </w:pPr>
    </w:p>
    <w:p w14:paraId="70DCE917"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24 октября 1942 г. заместитель наркома Ж. Котин отправил директору ЧКЗ С. Махо</w:t>
      </w:r>
      <w:r w:rsidRPr="0077585D">
        <w:rPr>
          <w:rFonts w:ascii="Times New Roman" w:hAnsi="Times New Roman"/>
          <w:color w:val="0070C0"/>
          <w:sz w:val="16"/>
          <w:szCs w:val="16"/>
        </w:rPr>
        <w:softHyphen/>
        <w:t>нину и директору завода № 200 Щербакову письмо следующего содержания;</w:t>
      </w:r>
    </w:p>
    <w:p w14:paraId="65E704F9"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«Постановлением ГКО № 2316 сс от 17/IX-42 г. и приказом Народного Комис</w:t>
      </w:r>
      <w:r w:rsidRPr="0077585D">
        <w:rPr>
          <w:rFonts w:ascii="Times New Roman" w:hAnsi="Times New Roman"/>
          <w:color w:val="0070C0"/>
          <w:sz w:val="16"/>
          <w:szCs w:val="16"/>
        </w:rPr>
        <w:softHyphen/>
        <w:t>сара Танковой промышленности т. Заль</w:t>
      </w:r>
      <w:r w:rsidRPr="0077585D">
        <w:rPr>
          <w:rFonts w:ascii="Times New Roman" w:hAnsi="Times New Roman"/>
          <w:color w:val="0070C0"/>
          <w:sz w:val="16"/>
          <w:szCs w:val="16"/>
        </w:rPr>
        <w:softHyphen/>
        <w:t>цман И.М., Кировский завод и завод № 200 должны были к 1/1Х-42 г. изготовить опыт</w:t>
      </w:r>
      <w:r w:rsidRPr="0077585D">
        <w:rPr>
          <w:rFonts w:ascii="Times New Roman" w:hAnsi="Times New Roman"/>
          <w:color w:val="0070C0"/>
          <w:sz w:val="16"/>
          <w:szCs w:val="16"/>
        </w:rPr>
        <w:softHyphen/>
        <w:t>ный образец огнеметного танка КВ-8 и пред</w:t>
      </w:r>
      <w:r w:rsidRPr="0077585D">
        <w:rPr>
          <w:rFonts w:ascii="Times New Roman" w:hAnsi="Times New Roman"/>
          <w:color w:val="0070C0"/>
          <w:sz w:val="16"/>
          <w:szCs w:val="16"/>
        </w:rPr>
        <w:softHyphen/>
        <w:t>ставить его совместно с чертежами в НКТП и ГАБТУ КА для утверждения.</w:t>
      </w:r>
    </w:p>
    <w:p w14:paraId="6AB6BAC4"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Постановление Государственного коми</w:t>
      </w:r>
      <w:r w:rsidRPr="0077585D">
        <w:rPr>
          <w:rFonts w:ascii="Times New Roman" w:hAnsi="Times New Roman"/>
          <w:color w:val="0070C0"/>
          <w:sz w:val="16"/>
          <w:szCs w:val="16"/>
        </w:rPr>
        <w:softHyphen/>
        <w:t>тета обороны и приказ Народного Комис</w:t>
      </w:r>
      <w:r w:rsidRPr="0077585D">
        <w:rPr>
          <w:rFonts w:ascii="Times New Roman" w:hAnsi="Times New Roman"/>
          <w:color w:val="0070C0"/>
          <w:sz w:val="16"/>
          <w:szCs w:val="16"/>
        </w:rPr>
        <w:softHyphen/>
        <w:t>сара по данному вопросу заводами Киров</w:t>
      </w:r>
      <w:r w:rsidRPr="0077585D">
        <w:rPr>
          <w:rFonts w:ascii="Times New Roman" w:hAnsi="Times New Roman"/>
          <w:color w:val="0070C0"/>
          <w:sz w:val="16"/>
          <w:szCs w:val="16"/>
        </w:rPr>
        <w:softHyphen/>
        <w:t>ским и № 200 не выполнены, хотя оснований для невыполнения не было.</w:t>
      </w:r>
    </w:p>
    <w:p w14:paraId="7F27EA22"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Принятое Кировским заводом вынужден</w:t>
      </w:r>
      <w:r w:rsidRPr="0077585D">
        <w:rPr>
          <w:rFonts w:ascii="Times New Roman" w:hAnsi="Times New Roman"/>
          <w:color w:val="0070C0"/>
          <w:sz w:val="16"/>
          <w:szCs w:val="16"/>
        </w:rPr>
        <w:softHyphen/>
        <w:t>ное решение использовать старые ремонтные башни КВ не может решить полностью во</w:t>
      </w:r>
      <w:r w:rsidRPr="0077585D">
        <w:rPr>
          <w:rFonts w:ascii="Times New Roman" w:hAnsi="Times New Roman"/>
          <w:color w:val="0070C0"/>
          <w:sz w:val="16"/>
          <w:szCs w:val="16"/>
        </w:rPr>
        <w:softHyphen/>
        <w:t>проса программы месяца, а подготовитель</w:t>
      </w:r>
      <w:r w:rsidRPr="0077585D">
        <w:rPr>
          <w:rFonts w:ascii="Times New Roman" w:hAnsi="Times New Roman"/>
          <w:color w:val="0070C0"/>
          <w:sz w:val="16"/>
          <w:szCs w:val="16"/>
        </w:rPr>
        <w:softHyphen/>
        <w:t>ной работы по выпуску огнеметных машин КВ-8С не производится и снова заводы бу</w:t>
      </w:r>
      <w:r w:rsidRPr="0077585D">
        <w:rPr>
          <w:rFonts w:ascii="Times New Roman" w:hAnsi="Times New Roman"/>
          <w:color w:val="0070C0"/>
          <w:sz w:val="16"/>
          <w:szCs w:val="16"/>
        </w:rPr>
        <w:softHyphen/>
        <w:t>дут находиться под угрозой срыва программы по огнеметным танкам.</w:t>
      </w:r>
    </w:p>
    <w:p w14:paraId="394E2100"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Прошу принять все зависящие от Вас меры по обеспечению выпуска огнеметных танков КВ-8С и привлечь к строгой ответственности виновников срыва приказа наркома и поста</w:t>
      </w:r>
      <w:r w:rsidRPr="0077585D">
        <w:rPr>
          <w:rFonts w:ascii="Times New Roman" w:hAnsi="Times New Roman"/>
          <w:color w:val="0070C0"/>
          <w:sz w:val="16"/>
          <w:szCs w:val="16"/>
        </w:rPr>
        <w:softHyphen/>
        <w:t>новления ГКО.</w:t>
      </w:r>
    </w:p>
    <w:p w14:paraId="0554C037"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 Вашем решении поставьте в известность НКТП в 3-дневный срок».</w:t>
      </w:r>
    </w:p>
    <w:p w14:paraId="1F5EAED6"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только в декабре удалось закон</w:t>
      </w:r>
      <w:r w:rsidRPr="0077585D">
        <w:rPr>
          <w:rFonts w:ascii="Times New Roman" w:hAnsi="Times New Roman"/>
          <w:color w:val="0070C0"/>
          <w:sz w:val="16"/>
          <w:szCs w:val="16"/>
        </w:rPr>
        <w:softHyphen/>
        <w:t>чить разработку чертежей КВ-8С, а в произ</w:t>
      </w:r>
      <w:r w:rsidRPr="0077585D">
        <w:rPr>
          <w:rFonts w:ascii="Times New Roman" w:hAnsi="Times New Roman"/>
          <w:color w:val="0070C0"/>
          <w:sz w:val="16"/>
          <w:szCs w:val="16"/>
        </w:rPr>
        <w:softHyphen/>
        <w:t>водство эти машины пошли уже в 1943 году (25011).</w:t>
      </w:r>
    </w:p>
    <w:p w14:paraId="0E660BB5" w14:textId="77777777" w:rsidR="003868E7" w:rsidRPr="0077585D" w:rsidRDefault="003868E7" w:rsidP="003868E7">
      <w:pPr>
        <w:spacing w:after="0" w:line="240" w:lineRule="auto"/>
        <w:jc w:val="both"/>
        <w:rPr>
          <w:rFonts w:ascii="Times New Roman" w:hAnsi="Times New Roman"/>
          <w:color w:val="0070C0"/>
          <w:sz w:val="16"/>
          <w:szCs w:val="16"/>
        </w:rPr>
      </w:pPr>
    </w:p>
    <w:p w14:paraId="43A0F1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октября 1942 г. была подготовлена ДОКЛАДНАЯ ЗАПИСКА ЗАМЕСТИТЕЛЯ НАЧАЛЬНИКА ГАБТУ ПРЕДСЕДАТЕЛЮ ГКО СССР ПО РЕЗУЛЬТАТАМ ИСПЫТАНИЙ ПРИБОРА НОЧНОГО ВИДЕНИЯ ДЛЯ ТАНКА Т-34</w:t>
      </w:r>
    </w:p>
    <w:p w14:paraId="1051EA8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Постановлением Государственного комитета обороны Союза ССР № 2181сс от 18.8.1942 г. особое конструкторское Бюро НКЭП изготовило 25 комплектов приборов ночного вож</w:t>
      </w:r>
      <w:r w:rsidRPr="0084550E">
        <w:rPr>
          <w:rFonts w:ascii="Times New Roman" w:hAnsi="Times New Roman"/>
          <w:color w:val="000000" w:themeColor="text1"/>
          <w:sz w:val="16"/>
          <w:szCs w:val="16"/>
        </w:rPr>
        <w:softHyphen/>
        <w:t>дения для танков Т-34.</w:t>
      </w:r>
    </w:p>
    <w:p w14:paraId="319FDF7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Приборы в количестве 24 комплектов были установлены на командирских танках Т-34 в 19 и 157 танковых бригадах 26 танкового корпуса 5 танковой армии, подвергались предварительным испыта</w:t>
      </w:r>
      <w:r w:rsidRPr="0084550E">
        <w:rPr>
          <w:rFonts w:ascii="Times New Roman" w:hAnsi="Times New Roman"/>
          <w:color w:val="000000" w:themeColor="text1"/>
          <w:sz w:val="16"/>
          <w:szCs w:val="16"/>
        </w:rPr>
        <w:softHyphen/>
        <w:t>ниям и оставлены в вышеуказанных войсковых частях для дальнейшей эксплуатации и получения данных о возможности использования их в ночном бою.</w:t>
      </w:r>
    </w:p>
    <w:p w14:paraId="5D4CB39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проведенных испытаний установлено:</w:t>
      </w:r>
    </w:p>
    <w:p w14:paraId="6291AB9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Приборы по своему качеству изготовлены хорошо и просты в обращении.</w:t>
      </w:r>
    </w:p>
    <w:p w14:paraId="0971ECD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Приборы обеспечивают вождение танков в колонне при полной темноте и с закрытыми люка</w:t>
      </w:r>
      <w:r w:rsidRPr="0084550E">
        <w:rPr>
          <w:rFonts w:ascii="Times New Roman" w:hAnsi="Times New Roman"/>
          <w:color w:val="000000" w:themeColor="text1"/>
          <w:sz w:val="16"/>
          <w:szCs w:val="16"/>
        </w:rPr>
        <w:softHyphen/>
        <w:t>ми со скоростью 12-15 км в час, но при значительном напряжении зрения водителя.</w:t>
      </w:r>
    </w:p>
    <w:p w14:paraId="72970A0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На стоянке, в темную ночь, через прибор отчетливо виден человек и его движения, деревья, кусты, строения и машины на дистанции до 50 метров.</w:t>
      </w:r>
    </w:p>
    <w:p w14:paraId="2767C0C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движении танков упомянутые выше объекты различаются через прибор до 30 метров.</w:t>
      </w:r>
    </w:p>
    <w:p w14:paraId="525B41D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Полотно грунтовой дороги, не имеющее явно выраженной колеи как на стоянке, так и в осо</w:t>
      </w:r>
      <w:r w:rsidRPr="0084550E">
        <w:rPr>
          <w:rFonts w:ascii="Times New Roman" w:hAnsi="Times New Roman"/>
          <w:color w:val="000000" w:themeColor="text1"/>
          <w:sz w:val="16"/>
          <w:szCs w:val="16"/>
        </w:rPr>
        <w:softHyphen/>
        <w:t>бенности при движении танка, различаются слабо.</w:t>
      </w:r>
    </w:p>
    <w:p w14:paraId="11FAEEF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Прибор не обеспечен налобником на оба окуляра, вследствие чего водитель из-за сильной тря</w:t>
      </w:r>
      <w:r w:rsidRPr="0084550E">
        <w:rPr>
          <w:rFonts w:ascii="Times New Roman" w:hAnsi="Times New Roman"/>
          <w:color w:val="000000" w:themeColor="text1"/>
          <w:sz w:val="16"/>
          <w:szCs w:val="16"/>
        </w:rPr>
        <w:softHyphen/>
        <w:t>ски в танке не может вести непрерывное наблюдение при движении на больших скоростях из-за опасения удариться глазами о прибор.</w:t>
      </w:r>
    </w:p>
    <w:p w14:paraId="62AE433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При установке прибора, на место зеркального смотрового прибора, поле зрения через него смещается относительно центра танка.</w:t>
      </w:r>
    </w:p>
    <w:p w14:paraId="525635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Фары необходимо защищать от воздействия пуль, осколков и взрывных волн.</w:t>
      </w:r>
    </w:p>
    <w:p w14:paraId="505EC85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Требуется уменьшить габариты блока питания и ящик для укладки прибора и запасных частей к нему.</w:t>
      </w:r>
    </w:p>
    <w:p w14:paraId="5F38A1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Без устранения указанных выше конструктивных недостатков приборы не могут быть приняты для массовой установки на танках Т-34.</w:t>
      </w:r>
    </w:p>
    <w:p w14:paraId="1A8EE0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этого, командование 26 танкового корпуса внесло предложение разработать и изготовить прибор такого же типа для командира танка: как для наблюдения, так и для стрельбы ночью.</w:t>
      </w:r>
    </w:p>
    <w:p w14:paraId="764591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Считаю необходимым обязать ОКБ НКЭП в месячный срок устранить все отмеченные констру</w:t>
      </w:r>
      <w:r w:rsidRPr="0084550E">
        <w:rPr>
          <w:rFonts w:ascii="Times New Roman" w:hAnsi="Times New Roman"/>
          <w:color w:val="000000" w:themeColor="text1"/>
          <w:sz w:val="16"/>
          <w:szCs w:val="16"/>
        </w:rPr>
        <w:softHyphen/>
        <w:t>ктивные недостатки в приборах ночного вождения и изготовить в 4 квартале 1942 года партию в ко</w:t>
      </w:r>
      <w:r w:rsidRPr="0084550E">
        <w:rPr>
          <w:rFonts w:ascii="Times New Roman" w:hAnsi="Times New Roman"/>
          <w:color w:val="000000" w:themeColor="text1"/>
          <w:sz w:val="16"/>
          <w:szCs w:val="16"/>
        </w:rPr>
        <w:softHyphen/>
        <w:t>личестве 60 комплектов для установки в танках с целью получения окончательного ответа о возмож</w:t>
      </w:r>
      <w:r w:rsidRPr="0084550E">
        <w:rPr>
          <w:rFonts w:ascii="Times New Roman" w:hAnsi="Times New Roman"/>
          <w:color w:val="000000" w:themeColor="text1"/>
          <w:sz w:val="16"/>
          <w:szCs w:val="16"/>
        </w:rPr>
        <w:softHyphen/>
        <w:t>ности и целесообразности использования их в танковых войсках.</w:t>
      </w:r>
    </w:p>
    <w:p w14:paraId="65EE2FD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прошу Вас обязать Наркомат электропромышленности разработать к 1 декабря 1942 г. в ОКБ НКЭП новый образец прибора командиру танка для наблюдения и ведения огня из тан</w:t>
      </w:r>
      <w:r w:rsidRPr="0084550E">
        <w:rPr>
          <w:rFonts w:ascii="Times New Roman" w:hAnsi="Times New Roman"/>
          <w:color w:val="000000" w:themeColor="text1"/>
          <w:sz w:val="16"/>
          <w:szCs w:val="16"/>
        </w:rPr>
        <w:softHyphen/>
        <w:t>ка, в ночное время, с дистанцией до 200-250 м.</w:t>
      </w:r>
    </w:p>
    <w:p w14:paraId="7DADD53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ГАБТУ КА генерал-майор танковых войск Коробков</w:t>
      </w:r>
    </w:p>
    <w:p w14:paraId="10D9B331"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11355. Д. 1423. Л. 5-6. Подлинник (11211).</w:t>
      </w:r>
    </w:p>
    <w:p w14:paraId="0ABC1D5F" w14:textId="77777777" w:rsidR="00090C9B" w:rsidRPr="0084550E" w:rsidRDefault="00090C9B" w:rsidP="0084550E">
      <w:pPr>
        <w:pStyle w:val="afff2"/>
        <w:jc w:val="both"/>
        <w:rPr>
          <w:i w:val="0"/>
          <w:iCs w:val="0"/>
          <w:color w:val="000000" w:themeColor="text1"/>
          <w:spacing w:val="0"/>
          <w:kern w:val="0"/>
          <w:position w:val="0"/>
          <w:sz w:val="16"/>
          <w:szCs w:val="16"/>
        </w:rPr>
      </w:pPr>
    </w:p>
    <w:p w14:paraId="6DBF6C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октября 1942 вышло Постановление ГКО № 2449 Об организации Отдела боеприпасов в Госплане СССР. РГАНИР, Фонд ГКО, д. 65, лл. 106 (11012).</w:t>
      </w:r>
    </w:p>
    <w:p w14:paraId="63AB897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6C46D1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8992E24" w14:textId="77777777" w:rsidR="00090C9B" w:rsidRPr="0084550E" w:rsidRDefault="00090C9B" w:rsidP="0084550E">
      <w:pPr>
        <w:pStyle w:val="Iauiue"/>
        <w:jc w:val="both"/>
        <w:rPr>
          <w:iCs/>
          <w:color w:val="000000" w:themeColor="text1"/>
          <w:sz w:val="16"/>
          <w:szCs w:val="16"/>
        </w:rPr>
      </w:pPr>
    </w:p>
    <w:p w14:paraId="278C1CC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24 октября </w:t>
      </w:r>
      <w:r w:rsidRPr="0084550E">
        <w:rPr>
          <w:rFonts w:ascii="Times New Roman" w:hAnsi="Times New Roman"/>
          <w:color w:val="000000" w:themeColor="text1"/>
          <w:sz w:val="16"/>
          <w:szCs w:val="16"/>
        </w:rPr>
        <w:t>в 1942 году утреннее сообщение Совинформбюро:</w:t>
      </w:r>
    </w:p>
    <w:p w14:paraId="4538E85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24 октября наши войска вели бои с противником в районе Сталинграда и в районе Моздока. На других фронтах никаких изменений не произошло.</w:t>
      </w:r>
    </w:p>
    <w:p w14:paraId="3335461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 немецкий транспорт водоизмещением в 10.000 тонн.</w:t>
      </w:r>
    </w:p>
    <w:p w14:paraId="1DCEB1F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отбили все атаки противника. В результате боя уничтожено 11 немецких танков, 13 автомашин, 2 артиллерийские батареи, разрушено 13 ДЗОТ'ов и истреблено до двух рот немецкой пехоты. Группа автоматчиков противника прорвалась к окраине одного завода. Нашими подразделениями эта группа немецких автоматчиков полностью уничтожена. Огневыми налётами гвардейцев-миномётчиков подбито и сожжено 5 немецких танков и истреблено до 200 гитлеровцев.</w:t>
      </w:r>
    </w:p>
    <w:p w14:paraId="1D8DB01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ворвались в укреплённый район противника. На поле боя немцы оставили 240 трупов своих солдат и офицеров. Захвачены 3 орудия, 6 пулемётов, миномёты и винтовки. На другом участке Н-ская стрелковая часть отбила контратаку противника и уничтожила более 400 румынских солдат и офицеров. Захвачены трофеи и пленные. Советские лётчики в воздушных боях сбили 8 немецких самолётов.</w:t>
      </w:r>
    </w:p>
    <w:p w14:paraId="5FA8282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лётчики наносили удары по наземным силам противника. Уничтожены 24 автомашины, подавлен огонь зенитной и миномётной батарей, рассеяно и частью уничтожено до роты немецкой пехоты.</w:t>
      </w:r>
    </w:p>
    <w:p w14:paraId="5119784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после упорных боёв численно превосходящие силы противника переправились через один водный рубеж. Наши войска контратаками сдерживали противника и нанесли ему большой урон. Только на участке Н-ского подразделения истреблено 180 гитлеровцев. В районе одной высоты окружена и уничтожена группа немецких автоматчиков.</w:t>
      </w:r>
    </w:p>
    <w:p w14:paraId="5927E4E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отдельных участках Западного фронта огнём нашей артиллерии и действиями разведчиков уничтожено 7 пулемётных точек, разрушены 6 блиндажей и наблюдательный пункт противника. Немцы потеряли убитыми 200 солдат и офицеров. Наши бойцы захватили 2 пулемёта, миномёт и несколько винтовок. Советские лётчики уничтожили на аэродроме противника 5 немецких самолётов.</w:t>
      </w:r>
    </w:p>
    <w:p w14:paraId="6A864D9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Партизанский отряд, действующий в одном из районов Смоленской области, в боях с немецко-фашистскими захватчиками в течение месяца истребил до 1.000 гитлеровцев, уничтожил танкетку, несколько мотоциклов и автомашин. Другой отряд смоленских партизан истребил 119 немецких солдат, взорвал танк, уничтожил 27 автомашин и 6 повозок с боеприпасами. Группа партизан этого отряда истребила немецкую охрану и взорвала мост через реку.</w:t>
      </w:r>
    </w:p>
    <w:p w14:paraId="3D5B462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зверствах немецко-венгерских захватчиков в деревне Гнилуша, Воронежской области. Оккупанты согнали всех жителей деревни в помещение школы, поставили часового, а в это время ходили из дома в дом и грабили имущество колхозников. К вечеру гитлеровцы выгнали крестьян во двор школы, приказали им снять верхнюю одежду и обувь. Всю одежду вместе с другими награбленными вещами немцы и венгры погрузили на подводы и автомашины. Ночью гитлеровские бандиты врывались в дома, насиловали женщин и творили бесчинства. За одну ночь фашистские мерзавцы убили 30 колхозников, в том числе Половикова Сергея Дмитриевича и трёх его детей, Мирошникову Веру Алексеевну, её двухлетнего сына и четырёхлетнюю дочь и других советских граждан и их малолетних детей.</w:t>
      </w:r>
    </w:p>
    <w:p w14:paraId="719E93F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железнодорожном перегоне Цеханув—Насельск (Польша) польские патриоты обстреляли зажигательными пулями немецкий эшелон с боеприпасами. Состав загорелся и взорвался. Взрывом разрушено 9 вагонов. 17 вагонов сошли с рельсов.» (14809).</w:t>
      </w:r>
    </w:p>
    <w:p w14:paraId="6B9F501B"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59D112D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24 октября </w:t>
      </w:r>
      <w:r w:rsidRPr="0084550E">
        <w:rPr>
          <w:rFonts w:ascii="Times New Roman" w:hAnsi="Times New Roman"/>
          <w:color w:val="000000" w:themeColor="text1"/>
          <w:sz w:val="16"/>
          <w:szCs w:val="16"/>
        </w:rPr>
        <w:t>в 1942 году вечернее сообщение Совинформбюро:</w:t>
      </w:r>
    </w:p>
    <w:p w14:paraId="44CDC09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24 октября наши войска вели бои с противником в районе Сталинграда и в районе Моздока. На других фронтах никаких изменений не произошло.</w:t>
      </w:r>
    </w:p>
    <w:p w14:paraId="24632B7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потоплено два немецких транспорта общим водоизмещением в 16.000 тонн; нашими кораблями в Чёрном море потоплен транспорт противника водоизмещением в 5.000 тонн.</w:t>
      </w:r>
    </w:p>
    <w:p w14:paraId="0B8650D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23 октября нашей авиацией на различных участках фронта уничтожено 30 автомашин с войсками и грузами, подавлен огонь 8 артиллерийских батарей, подожжён железнодорожный эшелон, рассеяно и частью уничтожено до роты пехоты противника.</w:t>
      </w:r>
    </w:p>
    <w:p w14:paraId="3AD70F5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происходили ожесточённые бои. Противник, подтянув новые войска, атаковал наши позиции в районе заводов силою до двух пехотных дивизий и 80 танков. На поддержку наземных войск гитлеровцы бросили также крупные силы авиации. Защитники Сталинграда в упорных оборонительных боях нанесли немцам большие потери. Бои доходили до рукопашных схваток. К исходу дня наши части отбили атаки противника и удержали свои позиции. Только небольшой группе немецкой пехоты удалось прорваться к окраине одного из заводов. В ходе этих боёв наши бойцы, но неполным данным, истребили свыше 1.500 немецких солдат и офицеров, подбили и сожгли 17 танков и уничтожили 25 автомашин противника.</w:t>
      </w:r>
    </w:p>
    <w:p w14:paraId="67740C9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подразделения разгромили несколько разведывательных групп противника и истребили до двух рот немецкой пехоты.</w:t>
      </w:r>
    </w:p>
    <w:p w14:paraId="6A12E499"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одном из участков наши войска вели активные боевые действия и несколько продвинулись вперёд. Наши танкисты и пехотинцы, преодолев минные и проволочные заграждения, ворвались в расположение противника. Гитлеровцы четыре раза бросались в контратаки, но, потеряв убитыми до 250 солдат и офицеров, отступили. В этом бою подбито 16 немецких танков и 2 бронемашины.</w:t>
      </w:r>
    </w:p>
    <w:p w14:paraId="71D8BE2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два дня активных боевых действий части Н-ского соединения, по неполным данным, уничтожили до 7.000 солдат и офицеров противника, подбили и сожгли 57 немецких танков, уничтожили более 100 орудий, 70 пулемётов и 26 немецких самолётов. Нашими бойцами захвачено более 150 немецких танков, подбитых в предыдущих боях и использованных гитлеровцами как огневые точки.</w:t>
      </w:r>
    </w:p>
    <w:p w14:paraId="230513E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войска обороняли занимаемые позиции. Артиллеристы Н-ской части уничтожили 3 пулемётные точки и 9 автомашин, подавили огонь 4 артиллерийских и 2 миномётных батарей противника.</w:t>
      </w:r>
    </w:p>
    <w:p w14:paraId="14D93E1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наши части отбивали атаки противника. В районе одной высоты гитлеровцы силою до батальона пехоты несколько раз атаковали наши позиции. Пулемётным и миномётным огнём наших подразделений атаки противника отбиты. Уничтожено до роты немецких солдат и офицеров.</w:t>
      </w:r>
    </w:p>
    <w:p w14:paraId="6D2FC28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группа наших бойцов переправилась на западный берег Дона, проникла к переднему краю обороны противника и гранатами уничтожила 15 немецких солдат. За последние 10 дней нашими снайперами уничтожено свыше 1.300 немецких солдат и офицеров, в том числе за истекший день истреблено снайперами 140 гитлеровцев.</w:t>
      </w:r>
    </w:p>
    <w:p w14:paraId="5C46D4D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 гвардии капитан Пятков и штурман гвардии старший лейтенант Шевченко торпедировали в Финском заливе вражеское судно-угольщик. Транспорт водоизмещением в 2.500 тонн затонул.</w:t>
      </w:r>
    </w:p>
    <w:p w14:paraId="24610D0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партизан, действующий в Сумской области, в течение сентября месяца нанёс ряд ударов немецким захватчикам. Партизаны произвели налёт на немецкий гарнизон и истребили 41 оккупанта. Группа партизан организовала крушение воинского эшелона на важной железнодорожной магистрали. Разбито 2 паровоза и 46 платформ с военным имуществом. Партизаны другого отряда пустили под откос воинский эшелон в составе 26 вагонов.</w:t>
      </w:r>
    </w:p>
    <w:p w14:paraId="3A3ECC12"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Сдавшийся в плен солдат особой венгерской роты Имре Д. рассказал: «Немцы и венгры разграбили и разрушили город Старый Оскол. На улицах валяются обломки мебели, изорванные книги и остатки имущества жителей. Когда мы находились в Кочетовке, немцы пригнали сюда много русских крестьян, выселенных из разных сёл. Шли взрослые, много детей и стариков. Некоторые крестьяне несли на руках кое-какие свои пожитки. Немецкие солдаты вырывали у них из рук мешки и заставляли снимать обувь».</w:t>
      </w:r>
    </w:p>
    <w:p w14:paraId="16279D4B"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Норвегии сообщают о брожении в некоторых немецких частях, подлежащих отправке на советско-германский фронт. В городе Осло солдаты немецкого батальона отказались ехать на фронт и забаррикадировались в здании школы Фолькелеккен. Эсэсовцы и гестаповцы окружили школу, разоружили солдат и учинили над ними кровавую расправу. В сентябре в Норвегии задержано и арестовано несколько тысяч солдат, дезертировавших из немецкой армии.» (14809).</w:t>
      </w:r>
    </w:p>
    <w:p w14:paraId="08C9F60E"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46F12637" w14:textId="77777777" w:rsidR="004371F8" w:rsidRPr="0084550E" w:rsidRDefault="004371F8" w:rsidP="0084550E">
      <w:pPr>
        <w:pStyle w:val="ae"/>
        <w:spacing w:before="0" w:after="0"/>
        <w:jc w:val="both"/>
        <w:textAlignment w:val="baseline"/>
        <w:rPr>
          <w:color w:val="000000" w:themeColor="text1"/>
          <w:sz w:val="16"/>
          <w:szCs w:val="16"/>
        </w:rPr>
      </w:pPr>
      <w:r w:rsidRPr="0084550E">
        <w:rPr>
          <w:color w:val="000000" w:themeColor="text1"/>
          <w:sz w:val="16"/>
          <w:szCs w:val="16"/>
        </w:rPr>
        <w:t>24 октября 1942 свой Ил-2 на вражеские позиции в районе Сталинграда направил Григорий Обуховский из 807-го шап (19522).</w:t>
      </w:r>
    </w:p>
    <w:p w14:paraId="2C53EF7D" w14:textId="77777777" w:rsidR="004371F8" w:rsidRPr="0084550E" w:rsidRDefault="004371F8" w:rsidP="0084550E">
      <w:pPr>
        <w:pStyle w:val="ae"/>
        <w:spacing w:before="0" w:after="0"/>
        <w:jc w:val="both"/>
        <w:textAlignment w:val="baseline"/>
        <w:rPr>
          <w:color w:val="000000" w:themeColor="text1"/>
          <w:sz w:val="16"/>
          <w:szCs w:val="16"/>
        </w:rPr>
      </w:pPr>
    </w:p>
    <w:p w14:paraId="2B174A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ночь на 24 ок</w:t>
      </w:r>
      <w:r w:rsidRPr="0084550E">
        <w:rPr>
          <w:color w:val="000000" w:themeColor="text1"/>
          <w:sz w:val="16"/>
          <w:szCs w:val="16"/>
        </w:rPr>
        <w:softHyphen/>
        <w:t xml:space="preserve">тября 1942, когда 19 Ил-2 228-й </w:t>
      </w:r>
      <w:r w:rsidRPr="0084550E">
        <w:rPr>
          <w:iCs/>
          <w:color w:val="000000" w:themeColor="text1"/>
          <w:sz w:val="16"/>
          <w:szCs w:val="16"/>
        </w:rPr>
        <w:t>шад</w:t>
      </w:r>
      <w:r w:rsidRPr="0084550E">
        <w:rPr>
          <w:color w:val="000000" w:themeColor="text1"/>
          <w:sz w:val="16"/>
          <w:szCs w:val="16"/>
        </w:rPr>
        <w:t xml:space="preserve"> совмест</w:t>
      </w:r>
      <w:r w:rsidRPr="0084550E">
        <w:rPr>
          <w:color w:val="000000" w:themeColor="text1"/>
          <w:sz w:val="16"/>
          <w:szCs w:val="16"/>
        </w:rPr>
        <w:softHyphen/>
        <w:t>но с 10 экипажами ночных бомбарди</w:t>
      </w:r>
      <w:r w:rsidRPr="0084550E">
        <w:rPr>
          <w:color w:val="000000" w:themeColor="text1"/>
          <w:sz w:val="16"/>
          <w:szCs w:val="16"/>
        </w:rPr>
        <w:softHyphen/>
        <w:t xml:space="preserve">ровщиков У-2 271 -и </w:t>
      </w:r>
      <w:r w:rsidRPr="0084550E">
        <w:rPr>
          <w:iCs/>
          <w:color w:val="000000" w:themeColor="text1"/>
          <w:sz w:val="16"/>
          <w:szCs w:val="16"/>
        </w:rPr>
        <w:t>нбад</w:t>
      </w:r>
      <w:r w:rsidRPr="0084550E">
        <w:rPr>
          <w:color w:val="000000" w:themeColor="text1"/>
          <w:sz w:val="16"/>
          <w:szCs w:val="16"/>
        </w:rPr>
        <w:t xml:space="preserve"> нанесли весь</w:t>
      </w:r>
      <w:r w:rsidRPr="0084550E">
        <w:rPr>
          <w:color w:val="000000" w:themeColor="text1"/>
          <w:sz w:val="16"/>
          <w:szCs w:val="16"/>
        </w:rPr>
        <w:softHyphen/>
        <w:t>ма результативный бомбоштурмовой удар по немецким войскам в 20-30 км северо-западнее Сталинграда. Подсвет</w:t>
      </w:r>
      <w:r w:rsidRPr="0084550E">
        <w:rPr>
          <w:color w:val="000000" w:themeColor="text1"/>
          <w:sz w:val="16"/>
          <w:szCs w:val="16"/>
        </w:rPr>
        <w:softHyphen/>
        <w:t>ка целей для бронированных "Илов" и ударных У-2 в течение всего налета осу</w:t>
      </w:r>
      <w:r w:rsidRPr="0084550E">
        <w:rPr>
          <w:color w:val="000000" w:themeColor="text1"/>
          <w:sz w:val="16"/>
          <w:szCs w:val="16"/>
        </w:rPr>
        <w:softHyphen/>
        <w:t>ществлялась специально выделенными экипажами У-2-осветителей, поочеред</w:t>
      </w:r>
      <w:r w:rsidRPr="0084550E">
        <w:rPr>
          <w:color w:val="000000" w:themeColor="text1"/>
          <w:sz w:val="16"/>
          <w:szCs w:val="16"/>
        </w:rPr>
        <w:softHyphen/>
        <w:t>но сменявших друг друга над целью (6467).</w:t>
      </w:r>
    </w:p>
    <w:p w14:paraId="378964A7" w14:textId="77777777" w:rsidR="00090C9B" w:rsidRPr="0084550E" w:rsidRDefault="00090C9B" w:rsidP="0084550E">
      <w:pPr>
        <w:pStyle w:val="Iauiue"/>
        <w:jc w:val="both"/>
        <w:rPr>
          <w:color w:val="000000" w:themeColor="text1"/>
          <w:sz w:val="16"/>
          <w:szCs w:val="16"/>
        </w:rPr>
      </w:pPr>
    </w:p>
    <w:p w14:paraId="2CE732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ночь на 24 октября 1942 г. экипаж самолета Пе-3 из 27-й ораэ произвел аэрофотосъемку аэродрома Майкоп, где были обнаружены 28 Bf 109, 4 Ju 88 и 7 связных и транспортных самолетов. В период с 22 ч 30 мин до полуночи по аэродрому наносили удары отдельные бомбардировщики ДБ-3Ф и штурмовики И-15бис, подавившие прожектора и частично - огонь зенитной артиллерии и пулеметов. В 23 ч 30 мин над аэродромом на высоте около 600 м прошли два транспортных самолета, сбросивших парашютный десант. С ПС-84 высадилось 15 парашютистов-диверсантов (трое струсили и отказались десантироваться), второй самолет типа ТБ-3 был подожжен на боевом курсе. Прежде, чем он ударился о землю и сгорел, его успели покинуть с парашютами 8-10 десантников. В полной мере подавить противодействие противника ударами с воздуха не удалось. Парашютисты еще в воздухе подверглись жесточайшему обстрелу с земли, но все же сумели частично выполнить боевую задачу по уничтожению самолетов врага. Совместными усилиями бомбардировщиков, штурмовиков и диверсионных групп капитанов Орлова и Десятникова удалось сжечь 12 и повредить 10 самолетов противника, что подтвердили фотоснимки, полученные экипажем разведчика Пе-3 в ходе утреннего облета аэродрома Майкоп (4476).</w:t>
      </w:r>
    </w:p>
    <w:p w14:paraId="3C96F3BE" w14:textId="77777777" w:rsidR="00090C9B" w:rsidRPr="0084550E" w:rsidRDefault="00090C9B" w:rsidP="0084550E">
      <w:pPr>
        <w:pStyle w:val="Iauiue"/>
        <w:jc w:val="both"/>
        <w:rPr>
          <w:color w:val="000000" w:themeColor="text1"/>
          <w:sz w:val="16"/>
          <w:szCs w:val="16"/>
        </w:rPr>
      </w:pPr>
    </w:p>
    <w:p w14:paraId="0611A7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ночь на 24 октября 1942 г. командование ВВС ЧФ спланировало и осуществило смелую операцию. Накануне вечером экипаж самолета Пе-3 из 27-й ораэ произвел аэрофотосъемку аэродрома Майкоп, где были обнаружены 28 Bf 109, 4 Ju 88, 7 связных и транспортных самолетов. В период с 22 ч 30 мин до полуночи по аэродрому наносили удары отдельные бомбардировщики ДБ-ЗФ и штурмовики И-15бис, подавившие прожекторы и частично огонь зенитной артиллерии и пулеметов. В 23 ч 30 мин над аэродромом на высоте около 600 м прошли два транспортных самолета, сбросившие парашютный десант. С ПС-84 высадилось 15 парашютистов-ди- версантов (трое отказались десантироваться), а второй самолет ТБ-3 неприятель поджег на боевом курсе. Прежде чем он ударился о землю и сгорел, его успели покинуть с парашютами 8-10 десантников. В полной мере подавить противодействие врага ударами с воздуха не удалось. Парашютисты еще в воздухе подверглись жесточайшему обстрелу с земли, но все же сумели частично выполнить боевую задачу. Совместными усилиями бомбардировщиков, штурмовиков и диверсионных групп капитанов Орлова и Десятникова удалось сжечь 12 и повредить 10 самолетов противника, что подтвердили фотоснимки, полученные экипажем разведчика Пе-3 в ходе утреннего облета аэродрома Майкоп (12042).</w:t>
      </w:r>
    </w:p>
    <w:p w14:paraId="6E4DEDA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EA3F8B7"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24 октября 1942 на ПС-43 Валти, который при эвакуации с Украины попал в Грозный (где машину присвоило летное училище ВВС) и после долгой переписки вернулся в Северо-Кавказскую авиагруппу ГВФ, при заходе на посадку в Сочи напали два "Мессершмитта". ПС-43 был сбит и упал в море, пилот Никонов и пассажир погибли (11470).</w:t>
      </w:r>
    </w:p>
    <w:p w14:paraId="3389497E" w14:textId="77777777" w:rsidR="00090C9B" w:rsidRPr="0084550E" w:rsidRDefault="00090C9B" w:rsidP="0084550E">
      <w:pPr>
        <w:pStyle w:val="afff2"/>
        <w:jc w:val="both"/>
        <w:rPr>
          <w:i w:val="0"/>
          <w:iCs w:val="0"/>
          <w:color w:val="000000" w:themeColor="text1"/>
          <w:spacing w:val="0"/>
          <w:kern w:val="0"/>
          <w:position w:val="0"/>
          <w:sz w:val="16"/>
          <w:szCs w:val="16"/>
        </w:rPr>
      </w:pPr>
    </w:p>
    <w:p w14:paraId="34D525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октября 1942 г. вышел ПРИКАЗ О СИСТЕМЕ ОПЛАТЫ ТРУДА И ПРЕМИРОВАНИИ СТРОИТЕЛЕЙ, ЗАНЯТЫХ В ОБОРОНИТЕЛЬНОМ СТРОИТЕЛЬСТВЕ НКО И ИНЖЕНЕРНЫХ ВОЙСК КРАСНОЙ АРМИИ № 0855</w:t>
      </w:r>
    </w:p>
    <w:p w14:paraId="700927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исполнение постановления Государственного Комитета Обороны Союза ССР от 9 октября № 2396с “О системе оплаты труда строителей, занятых на возведении оборонительных рубежей в органах Управления оборонительного строительства и инженерных войск Красной Армии” в целях повышения производительности труда военно-строительных организаций, выполняющих работы по строительству укрепленных рубежей, приказываю:</w:t>
      </w:r>
    </w:p>
    <w:p w14:paraId="2A430A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I. При установлении размеров оплаты труда военным строителям управлений оборонительного строительства за выполненные работы исходить ич действующих норм выработки и расценок на строительные работы, при этом расценки повысить на 25 %.</w:t>
      </w:r>
    </w:p>
    <w:p w14:paraId="69036D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Ввести премирование рабочих, инженерно-технических и административно-хозяйственных работников за выполнение работы в срок, а также за досрочное и качественное выполнение работ по строительству оборонительных рубежей.</w:t>
      </w:r>
    </w:p>
    <w:p w14:paraId="438196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Установить для рабочих следующий размер премирования:</w:t>
      </w:r>
    </w:p>
    <w:p w14:paraId="5D7E07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за сокращение установленного срока до 10 % — по одному проценту от установленной оплаты за каждый процент сокращения срока;</w:t>
      </w:r>
    </w:p>
    <w:p w14:paraId="46E30F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за сокращение установленного срока от 11 до 20 % — по два процента от установленной оплаты за каждый процент сокращения срока;</w:t>
      </w:r>
    </w:p>
    <w:p w14:paraId="0FE668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 сокращение установленного срока от 21 % и выше — по три процента от установленной оплаты за каждый процент сокращения срока.</w:t>
      </w:r>
    </w:p>
    <w:p w14:paraId="15548C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 выполнение работ в установленный срок и досрочно премировать начальников, главных инженеров управлений военно-полевого строительства, участков военно-строительных работ, строительных колонн, производителей работ и младших производителей работ (десятников) в размере 25—50 % оклада, причитающегося им за время, установленное для выполнения работ.</w:t>
      </w:r>
    </w:p>
    <w:p w14:paraId="6799A9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Премирование остального инженерно-технического и административно-хозяйственного состава управлений военно-полевого строительства, участков военно-строительных работ и строительных колонн установить в размере 25—50 % месячного оклада, в зависимости от показателей их работы по обеспечению выполнения работ по строительству оборонительных рубежей в срок и досрочно.</w:t>
      </w:r>
    </w:p>
    <w:p w14:paraId="0CF7F6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III. Премии выплачивать:</w:t>
      </w:r>
    </w:p>
    <w:p w14:paraId="1FC5BE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рабочим — по утверждении начальником участка военно-строительных работ (УВСР);</w:t>
      </w:r>
    </w:p>
    <w:p w14:paraId="0028E1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инженерно-техническому и административно-хозяйственному составу строительных колонн и участков военно-строительных работ — по утверждении начальником Управления военно-полевого строительства (УВПС);</w:t>
      </w:r>
    </w:p>
    <w:p w14:paraId="3B4E99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начальникам строительных колонн и участков военно-строительных работ, главным инженерам участков военно-строительных работ, инженерно-техническому и административно-хозяйственному составу управлений военно-полевого строительства — по утверждении начальником Управления оборонительного строительства (УОС).</w:t>
      </w:r>
    </w:p>
    <w:p w14:paraId="515BCF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Установить жесткий контроль за расходованием фонда заработной платы и суммами, выплачиваемыми на премирование, выделив последние на отдельный учет и отчетность.</w:t>
      </w:r>
    </w:p>
    <w:p w14:paraId="4A40CA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Заместитель Народного комиссара обороны генерал-майор инженерных войск М. ВОРОБЬЕВ (10691).</w:t>
      </w:r>
    </w:p>
    <w:p w14:paraId="32A01D2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38BA3C2" w14:textId="77777777" w:rsidR="004371F8" w:rsidRPr="0084550E" w:rsidRDefault="004371F8"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5F161899" w14:textId="77777777" w:rsidR="004371F8" w:rsidRPr="0084550E" w:rsidRDefault="004371F8" w:rsidP="0084550E">
      <w:pPr>
        <w:pStyle w:val="Iauiue"/>
        <w:jc w:val="both"/>
        <w:rPr>
          <w:iCs/>
          <w:color w:val="000000" w:themeColor="text1"/>
          <w:sz w:val="16"/>
          <w:szCs w:val="16"/>
        </w:rPr>
      </w:pPr>
    </w:p>
    <w:p w14:paraId="6DBA9E97" w14:textId="77777777" w:rsidR="004371F8" w:rsidRPr="0084550E" w:rsidRDefault="004371F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октября 1942. Председатель Комитета по делам кинематографии при СНК СССР И. Большаков посылает первому секретарю МГК ВКП(б) А. С. Щербакову записку: "Эйзенштейн очень просит утвердить на роль Ефросиньи в фильме "Иван Грозный" актрису Раневскую. Он прислал фотографии Раневской в роли Ефросиньи, которые я направляю Вам. Кроме того, он прислал ее пробу на пленке, которую я пошлю Вам завтра. Мне кажется, что семитские черты у Раневской очень ярко выступают, особенно на крупных планах, и поэтому утверждать Раневскую на роль Ефросиньи не следует, хотя Эйзенштейн будет апеллировать во все инстанции" (18696).</w:t>
      </w:r>
    </w:p>
    <w:p w14:paraId="2B62EE1C" w14:textId="77777777" w:rsidR="004371F8" w:rsidRPr="0084550E" w:rsidRDefault="004371F8" w:rsidP="0084550E">
      <w:pPr>
        <w:spacing w:after="0" w:line="240" w:lineRule="auto"/>
        <w:jc w:val="both"/>
        <w:rPr>
          <w:rFonts w:ascii="Times New Roman" w:hAnsi="Times New Roman"/>
          <w:color w:val="000000" w:themeColor="text1"/>
          <w:sz w:val="16"/>
          <w:szCs w:val="16"/>
        </w:rPr>
      </w:pPr>
    </w:p>
    <w:p w14:paraId="0D55675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06A2CCE" w14:textId="77777777" w:rsidR="00090C9B" w:rsidRPr="0084550E" w:rsidRDefault="00090C9B" w:rsidP="0084550E">
      <w:pPr>
        <w:pStyle w:val="Iauiue"/>
        <w:jc w:val="both"/>
        <w:rPr>
          <w:iCs/>
          <w:color w:val="000000" w:themeColor="text1"/>
          <w:sz w:val="16"/>
          <w:szCs w:val="16"/>
        </w:rPr>
      </w:pPr>
    </w:p>
    <w:p w14:paraId="2445972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24 октября 1942 под Эль-Аламейном попал в засаду и умер от сердечного приступа командующий немецких войск в Северной Африке генерал Штюмме (4962).</w:t>
      </w:r>
    </w:p>
    <w:p w14:paraId="1CC4957A" w14:textId="77777777" w:rsidR="00090C9B" w:rsidRPr="0084550E" w:rsidRDefault="00090C9B" w:rsidP="0084550E">
      <w:pPr>
        <w:pStyle w:val="Iauiue"/>
        <w:tabs>
          <w:tab w:val="left" w:pos="11199"/>
        </w:tabs>
        <w:jc w:val="both"/>
        <w:rPr>
          <w:color w:val="000000" w:themeColor="text1"/>
          <w:sz w:val="16"/>
          <w:szCs w:val="16"/>
        </w:rPr>
      </w:pPr>
    </w:p>
    <w:p w14:paraId="3CA728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270 прибывших в октябре в Северную Африку первых Шерманов приняли боевое крещение в бою под Эль-Аламейном. Вместе со средними танками М3 они составляли более половины всех танков 8-й английской армии. Позже англичане установили на "Шерманы" свою 76,2-мм пушку (что потребовало смены башни), и получили таким способом самый сильный танк английской армии в ходе войны (3905).</w:t>
      </w:r>
    </w:p>
    <w:p w14:paraId="73D47B16" w14:textId="77777777" w:rsidR="00090C9B" w:rsidRPr="0084550E" w:rsidRDefault="00090C9B" w:rsidP="0084550E">
      <w:pPr>
        <w:pStyle w:val="Iauiue"/>
        <w:jc w:val="both"/>
        <w:rPr>
          <w:color w:val="000000" w:themeColor="text1"/>
          <w:sz w:val="16"/>
          <w:szCs w:val="16"/>
        </w:rPr>
      </w:pPr>
    </w:p>
    <w:p w14:paraId="3982F3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октября 1942 в ходе битвы за Гвадалканал был потоплен авианосец Хорнет и 25 октября 1942 японские атаки в Гвадалканале были опять отбиты (2261).</w:t>
      </w:r>
    </w:p>
    <w:p w14:paraId="6FC64C19" w14:textId="77777777" w:rsidR="00090C9B" w:rsidRPr="0084550E" w:rsidRDefault="00090C9B" w:rsidP="0084550E">
      <w:pPr>
        <w:pStyle w:val="Iauiue"/>
        <w:jc w:val="both"/>
        <w:rPr>
          <w:color w:val="000000" w:themeColor="text1"/>
          <w:sz w:val="16"/>
          <w:szCs w:val="16"/>
        </w:rPr>
      </w:pPr>
    </w:p>
    <w:p w14:paraId="33B9FD70" w14:textId="2B0E8317" w:rsidR="00BF2779" w:rsidRPr="0084550E" w:rsidRDefault="00BF2779" w:rsidP="0084550E">
      <w:pPr>
        <w:pStyle w:val="Iauiue"/>
        <w:jc w:val="both"/>
        <w:rPr>
          <w:i/>
          <w:iCs/>
          <w:color w:val="000000" w:themeColor="text1"/>
          <w:sz w:val="16"/>
          <w:szCs w:val="16"/>
        </w:rPr>
      </w:pPr>
      <w:r w:rsidRPr="0084550E">
        <w:rPr>
          <w:i/>
          <w:iCs/>
          <w:color w:val="000000" w:themeColor="text1"/>
          <w:sz w:val="16"/>
          <w:szCs w:val="16"/>
        </w:rPr>
        <w:t>Авиапромышленность:</w:t>
      </w:r>
    </w:p>
    <w:p w14:paraId="068E7C16" w14:textId="77777777" w:rsidR="00BF2779" w:rsidRPr="0084550E" w:rsidRDefault="00BF2779" w:rsidP="0084550E">
      <w:pPr>
        <w:pStyle w:val="Iauiue"/>
        <w:jc w:val="both"/>
        <w:rPr>
          <w:i/>
          <w:iCs/>
          <w:color w:val="000000" w:themeColor="text1"/>
          <w:sz w:val="16"/>
          <w:szCs w:val="16"/>
        </w:rPr>
      </w:pPr>
    </w:p>
    <w:p w14:paraId="233B11C4"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сентября 1942 с Чукотки для первых семи С-47, которые американские перегонщики доставили на авиабазу Лэдд-филд на Аляске только в сентябре, них прибыли советские экипажи. Предполагалось, что летчикам, хорошо знакомым с Ли-2, нетрудно будет перейти на походный вариант. Однако американ</w:t>
      </w:r>
      <w:r w:rsidRPr="0084550E">
        <w:rPr>
          <w:rFonts w:ascii="Times New Roman" w:hAnsi="Times New Roman"/>
          <w:color w:val="000000" w:themeColor="text1"/>
          <w:sz w:val="16"/>
          <w:szCs w:val="16"/>
        </w:rPr>
        <w:softHyphen/>
        <w:t>ская сторона приостановила сдачу машин до получения специального приказа, по</w:t>
      </w:r>
      <w:r w:rsidRPr="0084550E">
        <w:rPr>
          <w:rFonts w:ascii="Times New Roman" w:hAnsi="Times New Roman"/>
          <w:color w:val="000000" w:themeColor="text1"/>
          <w:sz w:val="16"/>
          <w:szCs w:val="16"/>
        </w:rPr>
        <w:softHyphen/>
        <w:t>ступившего только в начале октября. 10 ок</w:t>
      </w:r>
      <w:r w:rsidRPr="0084550E">
        <w:rPr>
          <w:rFonts w:ascii="Times New Roman" w:hAnsi="Times New Roman"/>
          <w:color w:val="000000" w:themeColor="text1"/>
          <w:sz w:val="16"/>
          <w:szCs w:val="16"/>
        </w:rPr>
        <w:softHyphen/>
        <w:t>тября советская миссия приняла шесть С-47, которые затем перелетели на другую сторону Берингова пролива и двинулись далее по трассе на Красноярск. К концу месяца в Красноярске сдали в общей слож</w:t>
      </w:r>
      <w:r w:rsidRPr="0084550E">
        <w:rPr>
          <w:rFonts w:ascii="Times New Roman" w:hAnsi="Times New Roman"/>
          <w:color w:val="000000" w:themeColor="text1"/>
          <w:sz w:val="16"/>
          <w:szCs w:val="16"/>
        </w:rPr>
        <w:softHyphen/>
        <w:t>ности десять самолетов этого типа. Всего до марта 1943 г. Советский Союз получил 30 С-47. Впоследствии масштабы поставок этих самолетов постоянно увеличивались.</w:t>
      </w:r>
    </w:p>
    <w:p w14:paraId="2C254CE7"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американская сторона выделила для СССР в общей сложности 709 С-47. До места приемки-сдачи на базе Лэдд-филд добрались 707 из них. Все они были при</w:t>
      </w:r>
      <w:r w:rsidRPr="0084550E">
        <w:rPr>
          <w:rFonts w:ascii="Times New Roman" w:hAnsi="Times New Roman"/>
          <w:color w:val="000000" w:themeColor="text1"/>
          <w:sz w:val="16"/>
          <w:szCs w:val="16"/>
        </w:rPr>
        <w:softHyphen/>
        <w:t>няты советской миссией. В Красноярск до</w:t>
      </w:r>
      <w:r w:rsidRPr="0084550E">
        <w:rPr>
          <w:rFonts w:ascii="Times New Roman" w:hAnsi="Times New Roman"/>
          <w:color w:val="000000" w:themeColor="text1"/>
          <w:sz w:val="16"/>
          <w:szCs w:val="16"/>
        </w:rPr>
        <w:softHyphen/>
        <w:t>летели 704 машины. Известны по крайней мере две катастрофы С-47, произошедшие на трассе, — 25 мая 1943 г. в Красноярске и 30 мая 1944 г. в Уэлькале. Вопреки пер</w:t>
      </w:r>
      <w:r w:rsidRPr="0084550E">
        <w:rPr>
          <w:rFonts w:ascii="Times New Roman" w:hAnsi="Times New Roman"/>
          <w:color w:val="000000" w:themeColor="text1"/>
          <w:sz w:val="16"/>
          <w:szCs w:val="16"/>
        </w:rPr>
        <w:softHyphen/>
        <w:t>воначальным планам, С-53 в Советский Союз не поставлялись, шли только С-47, С-47А и С-47В (23513).</w:t>
      </w:r>
    </w:p>
    <w:p w14:paraId="2E03F30D" w14:textId="77777777" w:rsidR="00BF2779" w:rsidRPr="0084550E" w:rsidRDefault="00BF2779" w:rsidP="0084550E">
      <w:pPr>
        <w:spacing w:after="0" w:line="240" w:lineRule="auto"/>
        <w:jc w:val="both"/>
        <w:rPr>
          <w:rFonts w:ascii="Times New Roman" w:hAnsi="Times New Roman"/>
          <w:color w:val="000000" w:themeColor="text1"/>
          <w:sz w:val="16"/>
          <w:szCs w:val="16"/>
        </w:rPr>
      </w:pPr>
    </w:p>
    <w:p w14:paraId="25626028" w14:textId="013C6F82"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A0FA8C9" w14:textId="77777777" w:rsidR="00090C9B" w:rsidRPr="0084550E" w:rsidRDefault="00090C9B" w:rsidP="0084550E">
      <w:pPr>
        <w:pStyle w:val="Iauiue"/>
        <w:jc w:val="both"/>
        <w:rPr>
          <w:iCs/>
          <w:color w:val="000000" w:themeColor="text1"/>
          <w:sz w:val="16"/>
          <w:szCs w:val="16"/>
        </w:rPr>
      </w:pPr>
    </w:p>
    <w:p w14:paraId="55CB01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октября 1942 прошли испытания танка Т-34С боевой стрельбой. Метеорологические условия: пасмурно, низкая облачность, без осадков, видимость 1200-1500 м. Прямых попаданий - не было (7518, 37).</w:t>
      </w:r>
    </w:p>
    <w:p w14:paraId="67F56934" w14:textId="77777777" w:rsidR="00090C9B" w:rsidRPr="0084550E" w:rsidRDefault="00090C9B" w:rsidP="0084550E">
      <w:pPr>
        <w:pStyle w:val="Iauiue"/>
        <w:jc w:val="both"/>
        <w:rPr>
          <w:color w:val="000000" w:themeColor="text1"/>
          <w:sz w:val="16"/>
          <w:szCs w:val="16"/>
        </w:rPr>
      </w:pPr>
    </w:p>
    <w:p w14:paraId="4CD1E3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октября 1942 Кагановичским райкомом ВКП(б) была составлена справка о состоянии МПВО на заводе «Нефтегаз». Согласно ей, на объекте в объектовых формированиях местной противовоздушной обороны состояли 129 человек, в т.ч. в команде управления – 17, в медико-санитарной команде – 24, в аварийно-восстановительной команде – 30, дегазационно-химическом взводе – 32 и в объектовой пожарной команде – 26. 15% последней, т.е. четыре человека, круглосуточно находились на казарменном положении, сменяя друг друга. На заводе имелись 97 щелей и три вышковых наблюдательных поста.</w:t>
      </w:r>
    </w:p>
    <w:p w14:paraId="2B091082" w14:textId="1620268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Отмечались и недостатки: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«Светомаскировка к зимним условиям полностью не подготовлена. Например, в цехе № 117оконные стекла покрашены, щитов нет… Завод Нефтегаз не полностью обеспечен средствами пожаротушения: недостаточно ведер, лопат, песка. Пожарный насос на большом водоеме должен был быть поставлен еще в июле 1942 г., не установлен до сих пор». В то же время на соседних предприятиях состояние МПВО было куда лучше. Так, на авиазаводе № 21 объектовая пожарная команда насчитывала 70 человек, ведер, лопат и песка было запасено достаточно. На артиллерийском заводе № 92 им. Сталина, помимо объектовой команды, противопожарную службу круглосуточно несла военизированная пожарная команда НКВД, средств пожаротушения во всех цехах также имелось много. Хуже обстояло дело с жилыми поселками. По нормативам в ЖКО заводов № 21 и 92 должны были быть 24 пожарных водоема, в наличии же имелись лишь два. Наркомат топливной промышленности также опасался за судьбу горьковских заводов. Правда, его чиновники не нашли ничего лучше, как</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целях сохранения гостайны» переименовать завод № 2 «Нефтегаз» в завод № 87 Треста № 1. Вероятно, таким способом надеялись скрыть профиль работы предприятия и ввести в заблуждение вражеских шпионов, как будто те руководствовались исключительно вывесками на проходной или изучали отраслевую переписку (11774).</w:t>
      </w:r>
    </w:p>
    <w:p w14:paraId="15CB0C6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9A8196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0E31E32" w14:textId="77777777" w:rsidR="00090C9B" w:rsidRPr="0084550E" w:rsidRDefault="00090C9B" w:rsidP="0084550E">
      <w:pPr>
        <w:pStyle w:val="Iauiue"/>
        <w:jc w:val="both"/>
        <w:rPr>
          <w:iCs/>
          <w:color w:val="000000" w:themeColor="text1"/>
          <w:sz w:val="16"/>
          <w:szCs w:val="16"/>
        </w:rPr>
      </w:pPr>
    </w:p>
    <w:p w14:paraId="140A2A3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25 октября </w:t>
      </w:r>
      <w:r w:rsidRPr="0084550E">
        <w:rPr>
          <w:rFonts w:ascii="Times New Roman" w:hAnsi="Times New Roman"/>
          <w:color w:val="000000" w:themeColor="text1"/>
          <w:sz w:val="16"/>
          <w:szCs w:val="16"/>
        </w:rPr>
        <w:t>в 1942 году утреннее сообщение Совинформбюро:</w:t>
      </w:r>
    </w:p>
    <w:p w14:paraId="6502A02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25 октября наши войска вели бои с противником в районе Сталинграда и в районе Моздока. На других фронтах никаких изменений не произошло.</w:t>
      </w:r>
    </w:p>
    <w:p w14:paraId="30C7C58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продолжали вести бои с противником. Немецкая пехота, прорвавшаяся вчера на окраину одного из заводов, нашими подразделениями выбита с этой позиции и отброшена. На другом участке гитлеровцы силою до батальона пытались атаковать наши опорные пункты. Бойцы Н-ской части подпустили противника на близкое расстояние, а затем ружейно-пулемётным огнём истребили более роты гитлеровцев. Лейтенант Дурагов из противотанкового ружья подбил 2 немецких танка. Нашими лётчиками и зенитчиками сбито 15 немецких самолётов.</w:t>
      </w:r>
    </w:p>
    <w:p w14:paraId="7AF1841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подразделения ночью проникли в расположение противникаи истребили 120 гитлеровцев. Захвачены 6 пулемётов, 2 противотанковых ружья и другие трофеи.</w:t>
      </w:r>
    </w:p>
    <w:p w14:paraId="1E653B1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немцы предприняли контратаку, стремясь вернуть потерянные накануне позиции. Значительная часть наступавших гитлеровцев была истреблена еще на подступах к одной высоте. Контрударом танкистов и пехотинцев противник был опрокинут и отброшен. Уничтожено 5 танков и до 400 немецких солдат и офицеров.</w:t>
      </w:r>
    </w:p>
    <w:p w14:paraId="2C9918B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Юго-восточнее Новороссийска наши части отбивали атаки противника. В районе высоты Н. уничтожено до роты фашистских автоматчиков, захвачено 7 пулемётов, 3 радиостанции и другое военное имущество. На другом участке гитлеровцы атаковали подразделения под командованием тт. Молчанина и Гуреева. Наши бойцы контрударом отбросили противника на исходные позиции. На поле боя немцы оставили миномёт, 6 пулемётов и 80 трупов своих солдат и офицеров.</w:t>
      </w:r>
    </w:p>
    <w:p w14:paraId="08559D7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отдельных участках Западного фронта артиллерийским и ружейно-пулемётным огнём уничтожено до 300 немецких солдат и офицеров, разрушены 5 блиндажей и наблюдательный пункт противника.</w:t>
      </w:r>
    </w:p>
    <w:p w14:paraId="5785A8A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Советская штурмовая и бомбардировочная авиация совершила налёт на аэродромы противника. Уничтожено 10 немецких самолётов. Кроме того, в воздушном бою сбит вражеский истребитель.</w:t>
      </w:r>
    </w:p>
    <w:p w14:paraId="3DA4F0A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Огнём артиллеристов Краснознамённого Балтийского флота подавлено 9 артиллерийских батарей противника и разбито 3 прожектора. Артиллеристы под командованием капитана Марчукова несколькими залпами накрыли немецкий железнодорожный эшелон, находившийся на одной станции. В районе цели был отмечен взрыв большой силы.</w:t>
      </w:r>
    </w:p>
    <w:p w14:paraId="7BB02D0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одного отряда, действующего в Ленинградской области, пустилапод откос 2 воинских эшелона немецко-фашистских оккупантов. Один эшелон насчитывал 38 вагонов, второй — 34 вагона и платформы.</w:t>
      </w:r>
    </w:p>
    <w:p w14:paraId="30BC258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октября отряд орловских партизан совершил нападение на немецкий гарнизон, расположенный в населённом пункте. Партизаны уничтожили до 200 немецких солдат и офицеров, 2 бронемашины, взорвали склад с боеприпасами,захватили 82 лошади, винтовки и патроны.</w:t>
      </w:r>
    </w:p>
    <w:p w14:paraId="3CF8B10B"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Немецко-румынские захватчики закрыли все школы в Одесской области. Они сожглии растащили школьное имущество, учебные пособия, библиотеки. Оккупанты запретилипод страхом смертной казни обучать украинских детей грамоте на украинском языке. Недавно румынская жандармерия арестовала в деревне Марьяновка 55-летнюю учительницу Анну Георгиевну Головко. Её обвинили в том, что она тайно обучает детей колхозников и пользуется советскими учебниками. Три недели румынскиепалачи продержали советскую учительницу в тюрьме, а потом её повесили. Шесть учеников и учениц Головко, а также их родителей румынские мерзавцы подвергли публичной порке.</w:t>
      </w:r>
    </w:p>
    <w:p w14:paraId="2BACB649"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разрушили все железнодорожные сооружения и разобралипути на участке между станциями Врховине и Перушич. В районе этой железнойдороги партизаны вели ожесточённые бои против итальянских оккупантов. Итальянцы потеряли только убитыми свыше 150 солдат и офицеров. Партизаны уничтожили 13грузовиков, 2 бронемашины, захватили 55 винтовок, 6 пулемётов и другое военное имущество.» (14810).</w:t>
      </w:r>
    </w:p>
    <w:p w14:paraId="1BD9C658"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0C9ADDD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25 октября </w:t>
      </w:r>
      <w:r w:rsidRPr="0084550E">
        <w:rPr>
          <w:rFonts w:ascii="Times New Roman" w:hAnsi="Times New Roman"/>
          <w:color w:val="000000" w:themeColor="text1"/>
          <w:sz w:val="16"/>
          <w:szCs w:val="16"/>
        </w:rPr>
        <w:t>в 1942 году вечернее сообщение Совинформбюро:</w:t>
      </w:r>
    </w:p>
    <w:p w14:paraId="2C3C1EC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25 октября наши войска вели бои с противником в районе Сталинграда. На других фронтах никаких изменений не произошло.</w:t>
      </w:r>
    </w:p>
    <w:p w14:paraId="1974695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18 по 24 октября включительно, в воздушных боях, на аэродромах и огнём зенитной артиллерии уничтожено 114 немецких самолётов. Наши потери за это же время—51 самолёт.</w:t>
      </w:r>
    </w:p>
    <w:p w14:paraId="21FA1449"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24 октября нашей авиацией на различных участках фронта уничтожено 2 танка, 40 автомашин с войсками и грузами, подавлен огонь 4 артиллерийских батарей, взорван склад боеприпасов, рассеяно и частью уничтожено до 5 рот пехоты противника.</w:t>
      </w:r>
    </w:p>
    <w:p w14:paraId="11E8FAA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Наши войска отбивалимногочисленные атаки танков и пехоты противника. Героические защитники городаупорно обороняют каждую улицу и каждый дом. Ценой больших потерь немцам удалосьзанять две улицы рабочего посёлка. Бойцы Н-ской части отбили пять атакпревосходящих сил противника и уничтожили 4 немецких танка и 260 гитлеровцев.Огневыми налётами гвардейцев-миномётчиков сожжено 3 танка и уничтожено до 400солдат и офицеров противника.</w:t>
      </w:r>
    </w:p>
    <w:p w14:paraId="31E4B31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отдельных участках наши части вели активные боевые действия. Бойцы Н-ской части, сломив упорное сопротивление противника, заняли один населённый пункт. В боях за этот населённый пункт уничтожено 600 румынских солдат и офицеров. Захвачены трофеи и пленные. На другом участке наши подразделения, подавляя заградительный огонь и отбивая атаки противника, захватили опорный пункт. В занятых нашими бойцами окопах и траншеях обнаружено свыше 350 трупов немецких солдат и офицеров.</w:t>
      </w:r>
    </w:p>
    <w:p w14:paraId="2DB7F5D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Лётчики-штурмовики за один день повредили и уничтожили 24 орудия, 6 миномётов, 17 пулемётных точек, 29 автомашин, цистерну с горючим и 8 прожекторов противника.</w:t>
      </w:r>
    </w:p>
    <w:p w14:paraId="055FFE1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совершенствовали занимаемые рубежи. Противник, понёсший за последние дни большие потери, активности не проявлял. Советские лётчики в воздушных боях сбили 3 немецких самолёта, уничтожили 4 бронемашины и 12 автомашин противника.</w:t>
      </w:r>
    </w:p>
    <w:p w14:paraId="4EA2C9C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противнику удалось проникнуть в тыл подразделений морской пехоты, где командиром тов. Хлябич. Краснофлотцы перешли в контратаку и восстановили положение. В результате боя уничтожено более двух рот румынской пехоты. Пулемётчик тов. Иванов уничтожил 25 и снайпер тов. Барбиян — 7 солдат противника. На другом участке группа наших разведчиков под командованием лейтенанта Екугелова пробралась в тыл противника и напала на штабной автобус. В машине находилось 20 немецких офицеров-лётчиков. Наши бойцы истребили гитлеровцев и, захватив найденные у них документы, возвратились в своючасть.</w:t>
      </w:r>
    </w:p>
    <w:p w14:paraId="562313C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происходили столкновения с мелкими группами противника. Два взвода немецкой пехоты пытались переправиться через водный рубеж. Пулемётный расчёт командира отделения тов. Колесникова открыл по лодкам пулемётный огонь. Большинство немцев убито или утонуло в реке.</w:t>
      </w:r>
    </w:p>
    <w:p w14:paraId="1ABAC69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действующие в одном из районов Орловской области, в течение месяца взорвали 7 железнодорожных эшелонов немецко-фашистских оккупантов. Уничтожено 7 паровозов, 90 вагонов и платформ с войсками и грузами. Кроме того, партизаны этого отряда сожгли 46 автомашин и склад с горючим.</w:t>
      </w:r>
    </w:p>
    <w:p w14:paraId="0A62182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другого отряда напала на немецкий гарнизон в одном населённомпункте. В завязавшемся бою советские патриоты истребили 93 и взяли в плен 18 гитлеровцев. Захвачены трофеи: 39 винтовок, 4 станковых и 9 ручных пулемётов, 3 миномёта, противотанковое орудие, 100 мин, 75 снарядов и несколько тысяч патронов.</w:t>
      </w:r>
    </w:p>
    <w:p w14:paraId="7046577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каратели учинили зверскую расправу в деревне Слободка, Смоленской области. В течение двух дней гитлеровские воры и бандиты глумились над мирными жителями деревни, требуя, чтобы они сдали 8 тысяч пудов картофеля. Десять стариков гитлеровские мерзавцы расстреляли. У колхозника Алексея Голубева при обыске они нашли красное знамя, полученное колхозом в своё время за хозяйственные успехи. Бандиты долго глумились над стариком, били прикладами, топтали ногами, а потом его повесили. Всех остальных жителей деревни гитлеровцы угнали на каторжные работы.» (14810).</w:t>
      </w:r>
    </w:p>
    <w:p w14:paraId="5595E690"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72BB120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25 октября </w:t>
      </w:r>
      <w:r w:rsidRPr="0084550E">
        <w:rPr>
          <w:rFonts w:ascii="Times New Roman" w:hAnsi="Times New Roman"/>
          <w:color w:val="000000" w:themeColor="text1"/>
          <w:sz w:val="16"/>
          <w:szCs w:val="16"/>
        </w:rPr>
        <w:t>в 1942 году основные силы 1-й Танковой армии группы армий "А" (2 танковые и 1 моторизированная дивизии) перешли в наступление на нальчикском направлении. Началась Нальчикско-Орджоникидзевская оборонительная операция войск Северной группы Кавказского фронта (9, 37, 44 и 58-я армии, 2 отдельных стрелковых и 1 кавалерийский корпус, 4-я воздушная армия; полоса обороны — около 350 км; командующий группой— генерал-лейтенант И.И.Масленников), продолжавшаяся до 12 ноября (14810).</w:t>
      </w:r>
    </w:p>
    <w:p w14:paraId="0DAF9014"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23371AB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25 октября </w:t>
      </w:r>
      <w:r w:rsidRPr="0084550E">
        <w:rPr>
          <w:rFonts w:ascii="Times New Roman" w:hAnsi="Times New Roman"/>
          <w:color w:val="000000" w:themeColor="text1"/>
          <w:sz w:val="16"/>
          <w:szCs w:val="16"/>
        </w:rPr>
        <w:t>в 1942 году комиссар 537-го партизанского отряда Коспар докладывал главе коммунистов Белоруссии Пономаренко: "Помощи партизанские отряды некоторые никакой не видят... До партизан доходят слухи, что за фронтом сидят ряд работников Белоруссии, которые получают деньги, пьют спирт, получают подарки для белорусских партизан, чем возмущены партизаны" (14810).</w:t>
      </w:r>
    </w:p>
    <w:p w14:paraId="1408DB50"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32D2571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25 октября </w:t>
      </w:r>
      <w:r w:rsidRPr="0084550E">
        <w:rPr>
          <w:rFonts w:ascii="Times New Roman" w:hAnsi="Times New Roman"/>
          <w:color w:val="000000" w:themeColor="text1"/>
          <w:sz w:val="16"/>
          <w:szCs w:val="16"/>
        </w:rPr>
        <w:t>в 1942 году возобновилось немецкое наступление на Северном Кавказе (14810).</w:t>
      </w:r>
    </w:p>
    <w:p w14:paraId="4A62FA32"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522533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октября 1942 оперативная сводка 206-й шад так описывает первый день контрудара 64А: "...Штурмовыми действиями под прикрытием истребителей 268 иад дивизия уничтожала скопление танков и автомашин, пехоту и артиллерию противника на огневых позициях в районе пригород Минина, Садовая, Верхняя Ельшанка, Песчанка, овраг Песчаный, северная опушка леса, что западнее Ельшанка и Спартаковка. 43 самолета Ил-2 произвели 90 самолето-вылетов, из них два не выполнили боевого задания из-за неисправности матчасти, пять самолетов Ил-2 не выполнили боевое задание из-за не состоявшейся встречи с истребителями прикрытия. Во второй половине дня огонь зенитной артиллерии значительно усилился, в районе цели появились патрули по 3-4 Bf 109. В районе реки Мокрая Мечетка и по берегу реки Волга ураганный заградительный огонь..."</w:t>
      </w:r>
    </w:p>
    <w:p w14:paraId="7844A8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в течение дня вылетало шесть групп Ил-2 (по 5-6 машин в каждой) от 686-го, 807-го и 945-го шап. Уничтожено и повреждено в общей сложности до 11 танков, 20 автомашин, 17 повозок с грузами, две огневые точки, одна батарея полевой артиллерии.</w:t>
      </w:r>
    </w:p>
    <w:p w14:paraId="7D12DE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Свои потери составили один подбитый Ил-2 старшины Сударкина из 945-го шап. В плоскость его самолета попали два зенитных снаряда. Затем Сударкин был атакован одиночным "мессершмиттом". В результате мотор получил повреждения и стал работать с перебоями. После того как Волга осталась позади, мотор заклинило и Сударкин сел на вынужденную с убранным шасси в 4-5 км южнее Прищевка (12020).</w:t>
      </w:r>
    </w:p>
    <w:p w14:paraId="57E4307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823ED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 октября 1942 пара Ил-4, возвращавшаяся после «успешной» атаки крупного транспорта в сопровождении «Харрикейнов», была атакована шестеркой вражеских истребителей. Торпедоносцам удалось оторваться от преследования, но двое из числа сопровождавших рухнули в воду. Несмотря на неудачный исход этого боя, на следующий день вылет был повторен примерно тем же составом. «Илы» дошли до района западнее острова Большой Тютерс, где атаковали одиночный сторожевой корабль. Группа легла на обратный курс, «Яки»ушли наЛавенсаари, и именно в этот момент появился противник. В небе над Копорским заливом бомбардировщики </w:t>
      </w:r>
      <w:r w:rsidRPr="0084550E">
        <w:rPr>
          <w:rFonts w:ascii="Times New Roman" w:hAnsi="Times New Roman"/>
          <w:color w:val="000000" w:themeColor="text1"/>
          <w:sz w:val="16"/>
          <w:szCs w:val="16"/>
        </w:rPr>
        <w:lastRenderedPageBreak/>
        <w:t>внезапно атаковала шестерка «Фоккеров». В коротком бою на воду упали машины, пилотируемые старшим лейтенантом И.А.Кудряшевым и лейтенантом Новицким. Последующие поиски торпедных катеров и истребителей ничего не дали - все авиаторы погибли. С собой на дно холодной Балтики они унесли донесение о результатах атаки. По донесениям пилотов истребителей сопровождения она не увенчалась успехом, но противник числит в этот день потерю одиночно патрулировавшего в том же районе охотника за ПЛ «Uj 1204». Бывший рыболовный траулер затонул, не успев сделать донесения, со всем экипажем - 45 человек. Возможно, именно этот корабль и открыл боевой счет балтийских торпедоносцев в Великой Отечественной войне (9965).</w:t>
      </w:r>
    </w:p>
    <w:p w14:paraId="454E5D5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A5FC0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25 октября по 12 ноября 1942 прошла оборонительная Нальчинско-Орджоникидзевская операция, для предотвращения прорыва через Нальчик к Орджоникидзе и Грозному, Тбилиси и Баку (2438,433).</w:t>
      </w:r>
    </w:p>
    <w:p w14:paraId="76753FE8" w14:textId="77777777" w:rsidR="00090C9B" w:rsidRPr="0084550E" w:rsidRDefault="00090C9B" w:rsidP="0084550E">
      <w:pPr>
        <w:pStyle w:val="Iauiue"/>
        <w:jc w:val="both"/>
        <w:rPr>
          <w:color w:val="000000" w:themeColor="text1"/>
          <w:sz w:val="16"/>
          <w:szCs w:val="16"/>
        </w:rPr>
      </w:pPr>
    </w:p>
    <w:p w14:paraId="0B219E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25 октября по 12 ноября 1942 была Начьчикская оборонительная операция КА (3186).</w:t>
      </w:r>
    </w:p>
    <w:p w14:paraId="23CFE10E" w14:textId="77777777" w:rsidR="00090C9B" w:rsidRPr="0084550E" w:rsidRDefault="00090C9B" w:rsidP="0084550E">
      <w:pPr>
        <w:pStyle w:val="Iauiue"/>
        <w:jc w:val="both"/>
        <w:rPr>
          <w:color w:val="000000" w:themeColor="text1"/>
          <w:sz w:val="16"/>
          <w:szCs w:val="16"/>
        </w:rPr>
      </w:pPr>
    </w:p>
    <w:p w14:paraId="78F9AA01"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1CFBD2FD" w14:textId="77777777" w:rsidR="00090C9B" w:rsidRPr="0084550E" w:rsidRDefault="00090C9B" w:rsidP="0084550E">
      <w:pPr>
        <w:pStyle w:val="Iauiue"/>
        <w:jc w:val="both"/>
        <w:rPr>
          <w:iCs/>
          <w:color w:val="000000" w:themeColor="text1"/>
          <w:sz w:val="16"/>
          <w:szCs w:val="16"/>
          <w:lang w:val="en-US"/>
        </w:rPr>
      </w:pPr>
    </w:p>
    <w:p w14:paraId="03D9F9AC"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25, 1942: Field Marshal Rommel breaks off his sick leave to take charge of the critical situation in which the Afrikakorps finds itself as a result of the British 8th Army's massive offensive at El Alamein (3819).</w:t>
      </w:r>
    </w:p>
    <w:p w14:paraId="5C4BF314" w14:textId="77777777" w:rsidR="00090C9B" w:rsidRPr="0084550E" w:rsidRDefault="00090C9B" w:rsidP="0084550E">
      <w:pPr>
        <w:pStyle w:val="Iauiue"/>
        <w:jc w:val="both"/>
        <w:rPr>
          <w:color w:val="000000" w:themeColor="text1"/>
          <w:sz w:val="16"/>
          <w:szCs w:val="16"/>
          <w:lang w:val="en-US"/>
        </w:rPr>
      </w:pPr>
    </w:p>
    <w:p w14:paraId="68B93D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октября 1942 фон Роммель прервал отпуск и принял командование для вывода Африканского корпуса из критического состояния, в котором он оказался в результате наступления британской 8А у Эль Аламейна (3819).</w:t>
      </w:r>
    </w:p>
    <w:p w14:paraId="25898A03" w14:textId="77777777" w:rsidR="00090C9B" w:rsidRPr="0084550E" w:rsidRDefault="00090C9B" w:rsidP="0084550E">
      <w:pPr>
        <w:pStyle w:val="Iauiue"/>
        <w:jc w:val="both"/>
        <w:rPr>
          <w:color w:val="000000" w:themeColor="text1"/>
          <w:sz w:val="16"/>
          <w:szCs w:val="16"/>
        </w:rPr>
      </w:pPr>
    </w:p>
    <w:p w14:paraId="288051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октября 1942 был бой между флотами США и Японии у о Санта-Круз (3186).</w:t>
      </w:r>
    </w:p>
    <w:p w14:paraId="5DC5A4D4" w14:textId="77777777" w:rsidR="00090C9B" w:rsidRPr="0084550E" w:rsidRDefault="00090C9B" w:rsidP="0084550E">
      <w:pPr>
        <w:pStyle w:val="Iauiue"/>
        <w:jc w:val="both"/>
        <w:rPr>
          <w:color w:val="000000" w:themeColor="text1"/>
          <w:sz w:val="16"/>
          <w:szCs w:val="16"/>
        </w:rPr>
      </w:pPr>
    </w:p>
    <w:p w14:paraId="0251369B"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25 октября </w:t>
      </w:r>
      <w:r w:rsidRPr="0084550E">
        <w:rPr>
          <w:rFonts w:ascii="Times New Roman" w:hAnsi="Times New Roman"/>
          <w:color w:val="000000" w:themeColor="text1"/>
          <w:sz w:val="16"/>
          <w:szCs w:val="16"/>
        </w:rPr>
        <w:t>в 1942 году (25-26 октября) бой между флотами США и Японии у острова Санта-Крус. США потеряли авианосец и эсминец. Потери японцев были незначительны (14810).</w:t>
      </w:r>
    </w:p>
    <w:p w14:paraId="00A886C5"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5C46D85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25 октября 1942 английское правительство ввело ограничения на содержание сахара и джема в пирогах (4962).</w:t>
      </w:r>
    </w:p>
    <w:p w14:paraId="24E71304" w14:textId="77777777" w:rsidR="00090C9B" w:rsidRPr="0084550E" w:rsidRDefault="00090C9B" w:rsidP="0084550E">
      <w:pPr>
        <w:pStyle w:val="Iauiue"/>
        <w:tabs>
          <w:tab w:val="left" w:pos="11199"/>
        </w:tabs>
        <w:jc w:val="both"/>
        <w:rPr>
          <w:color w:val="000000" w:themeColor="text1"/>
          <w:sz w:val="16"/>
          <w:szCs w:val="16"/>
        </w:rPr>
      </w:pPr>
    </w:p>
    <w:p w14:paraId="4FD13FC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9882EB3" w14:textId="77777777" w:rsidR="00090C9B" w:rsidRPr="0084550E" w:rsidRDefault="00090C9B" w:rsidP="0084550E">
      <w:pPr>
        <w:pStyle w:val="Iauiue"/>
        <w:jc w:val="both"/>
        <w:rPr>
          <w:iCs/>
          <w:color w:val="000000" w:themeColor="text1"/>
          <w:sz w:val="16"/>
          <w:szCs w:val="16"/>
        </w:rPr>
      </w:pPr>
    </w:p>
    <w:p w14:paraId="687463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октября 1942 г. Ил-2бис завода 1 прошел гос. испытания (ведущий летчик-испытатель А.К.Долгов, ведущий инженер-летчик А.В.Синельни</w:t>
      </w:r>
      <w:r w:rsidRPr="0084550E">
        <w:rPr>
          <w:color w:val="000000" w:themeColor="text1"/>
          <w:sz w:val="16"/>
          <w:szCs w:val="16"/>
        </w:rPr>
        <w:softHyphen/>
        <w:t>ков), которые проходили с 16 октября 1942. Всего в рамках программы гос. испытания было выполнено 28 полетов с общим налетом 9 часов 5 минут.</w:t>
      </w:r>
    </w:p>
    <w:p w14:paraId="5418AF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Государственные испытания показа</w:t>
      </w:r>
      <w:r w:rsidRPr="0084550E">
        <w:rPr>
          <w:color w:val="000000" w:themeColor="text1"/>
          <w:sz w:val="16"/>
          <w:szCs w:val="16"/>
        </w:rPr>
        <w:softHyphen/>
        <w:t>ли, что по своим летно-техническим и пилотажным характеристикам Ил-2бис практически не отличался от одномест</w:t>
      </w:r>
      <w:r w:rsidRPr="0084550E">
        <w:rPr>
          <w:color w:val="000000" w:themeColor="text1"/>
          <w:sz w:val="16"/>
          <w:szCs w:val="16"/>
        </w:rPr>
        <w:softHyphen/>
        <w:t>ной серийной машины этого же завода. Максимальная горизонтальная скорость у земли составила 388 км/ч, а на высоте 2000 м - 407 км/ч.</w:t>
      </w:r>
    </w:p>
    <w:p w14:paraId="520962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подъема на высоту 1000 м со</w:t>
      </w:r>
      <w:r w:rsidRPr="0084550E">
        <w:rPr>
          <w:color w:val="000000" w:themeColor="text1"/>
          <w:sz w:val="16"/>
          <w:szCs w:val="16"/>
        </w:rPr>
        <w:softHyphen/>
        <w:t>ставляло 2,4 минуты, а время виража на этой высоте - 48-49 сек. При этом за один боевой разворот на высоте 1000 м штурмовик набирал высоту 400 м. Дли</w:t>
      </w:r>
      <w:r w:rsidRPr="0084550E">
        <w:rPr>
          <w:color w:val="000000" w:themeColor="text1"/>
          <w:sz w:val="16"/>
          <w:szCs w:val="16"/>
        </w:rPr>
        <w:softHyphen/>
        <w:t>на разбега при установке щитков на взлетный угол равнялась 420 м.</w:t>
      </w:r>
    </w:p>
    <w:p w14:paraId="4D0D1B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общему мнению летчиков, новый самолет получился хорошим, хотя и тре</w:t>
      </w:r>
      <w:r w:rsidRPr="0084550E">
        <w:rPr>
          <w:color w:val="000000" w:themeColor="text1"/>
          <w:sz w:val="16"/>
          <w:szCs w:val="16"/>
        </w:rPr>
        <w:softHyphen/>
        <w:t>бовал большого объема конструктивных изменений, связанных в основном с пе</w:t>
      </w:r>
      <w:r w:rsidRPr="0084550E">
        <w:rPr>
          <w:color w:val="000000" w:themeColor="text1"/>
          <w:sz w:val="16"/>
          <w:szCs w:val="16"/>
        </w:rPr>
        <w:softHyphen/>
        <w:t>рекомпоновкой баков, что само по себе было сложным для серийного произ</w:t>
      </w:r>
      <w:r w:rsidRPr="0084550E">
        <w:rPr>
          <w:color w:val="000000" w:themeColor="text1"/>
          <w:sz w:val="16"/>
          <w:szCs w:val="16"/>
        </w:rPr>
        <w:softHyphen/>
        <w:t>водства. В связи с этим, руководством ВВС КА и НКАП было принято решение провести войсковые испытания самоле</w:t>
      </w:r>
      <w:r w:rsidRPr="0084550E">
        <w:rPr>
          <w:color w:val="000000" w:themeColor="text1"/>
          <w:sz w:val="16"/>
          <w:szCs w:val="16"/>
        </w:rPr>
        <w:softHyphen/>
        <w:t>та в боевых условиях и уже по резуль</w:t>
      </w:r>
      <w:r w:rsidRPr="0084550E">
        <w:rPr>
          <w:color w:val="000000" w:themeColor="text1"/>
          <w:sz w:val="16"/>
          <w:szCs w:val="16"/>
        </w:rPr>
        <w:softHyphen/>
        <w:t>татам последних сделать вывод о целе</w:t>
      </w:r>
      <w:r w:rsidRPr="0084550E">
        <w:rPr>
          <w:color w:val="000000" w:themeColor="text1"/>
          <w:sz w:val="16"/>
          <w:szCs w:val="16"/>
        </w:rPr>
        <w:softHyphen/>
        <w:t>сообразности запуска Ил-2бис в серий</w:t>
      </w:r>
      <w:r w:rsidRPr="0084550E">
        <w:rPr>
          <w:color w:val="000000" w:themeColor="text1"/>
          <w:sz w:val="16"/>
          <w:szCs w:val="16"/>
        </w:rPr>
        <w:softHyphen/>
        <w:t>ное производство (6467).</w:t>
      </w:r>
    </w:p>
    <w:p w14:paraId="0AE712E5" w14:textId="77777777" w:rsidR="00090C9B" w:rsidRPr="0084550E" w:rsidRDefault="00090C9B" w:rsidP="0084550E">
      <w:pPr>
        <w:pStyle w:val="Iauiue"/>
        <w:jc w:val="both"/>
        <w:rPr>
          <w:color w:val="000000" w:themeColor="text1"/>
          <w:sz w:val="16"/>
          <w:szCs w:val="16"/>
        </w:rPr>
      </w:pPr>
    </w:p>
    <w:p w14:paraId="5DCC9B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октября 1942 закончились гос. испытания 2-местного Ил-2 N 4433 с АМ-38 с винтом АВ-5Л-158, которые начались 16 октября 1942 (811,4).</w:t>
      </w:r>
    </w:p>
    <w:p w14:paraId="0D8111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другим данным 24 сентября 1942</w:t>
      </w:r>
    </w:p>
    <w:p w14:paraId="2B7C33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1942 Нач. НИИ ВВС гмиас Лосюков и Нач. 3 отд. НИИ ВВС Сафонов подписали Отчет гос. испытаний 2-местного Ил-2 N 4433 с АМ-38 с винтом АВ-5Л-158 д. 3,6 м</w:t>
      </w:r>
    </w:p>
    <w:p w14:paraId="56BD70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А.E.Репин утвердил Акт по результатам гос. испытаний 2-местного Ил-2 N 4433 с АМ-38 с винтом АВ-5Л-158 д. 3,6 м, которые проходили с 16 по 26 октября 1942 (811,4).</w:t>
      </w:r>
    </w:p>
    <w:p w14:paraId="3C8ECE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инж. Им Синельников</w:t>
      </w:r>
    </w:p>
    <w:p w14:paraId="4DA359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Им Супрун и др</w:t>
      </w:r>
    </w:p>
    <w:p w14:paraId="0EBE41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испытаний: заводом № 1 на испытания предъявлен 2-х местный с-т Ил-2 АМ-38 № 4434 с задней стрелковой блистерной установкой под пулемет УБТ. С-т переделан из одноместного серийного Ил-2 АМ-38</w:t>
      </w:r>
    </w:p>
    <w:p w14:paraId="33F5DB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Основные переделки:</w:t>
      </w:r>
    </w:p>
    <w:p w14:paraId="7A04DC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место заднего фюзеляжного б/б и выреза в хвостовой части фюзеляжа оборудована кабина стрелка, где установлен п-т УБТ на стрелковой блистерной установкой с запасом патронов 150 шт. в трех магазинах. В кабине стрелка установлено регулируемое по высоте сидение.</w:t>
      </w:r>
    </w:p>
    <w:p w14:paraId="278F4D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радиоприемник РСИ-4А, переговорное устройство СПУ-2Ф, умформер передатчика</w:t>
      </w:r>
    </w:p>
    <w:p w14:paraId="3F97F8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под полом кабины аккумулятор 12А-10</w:t>
      </w:r>
    </w:p>
    <w:p w14:paraId="4416A9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вместо заднего фюзеляжного бака емкостью 300 л установлены в центроплана в двух боибоотсеках два забронированных б/б емкостью по 150 л.</w:t>
      </w:r>
    </w:p>
    <w:p w14:paraId="346FD2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кабина стрелка защищена броней сбоку, снизу и сзади. Ддя защиты его головы плита на фонаре, надголовник и на кольце блистера - прозрачная броня. Кабина стрелка снабжена сдвигающимся прозрачным фонарем. Т-образная антенна заменена на антенну в виде двух лучей, идущих от конца стабилизатора к проходному изолятору на фюзеляже.</w:t>
      </w:r>
    </w:p>
    <w:p w14:paraId="40E8B9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установкой двух б/б в бомбообсеки, емкость внутренних бомбодержателей уменьшена вдвое против прежнего (вместо 4 замков для бомб ФАБ-100 или ФАБ-50 имеется 2)</w:t>
      </w:r>
    </w:p>
    <w:p w14:paraId="3B2140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Этот с-т имеет больший вес на 100-110 кг по сравнению с с-том Ил-2 двухместным № 887 завода № 30</w:t>
      </w:r>
    </w:p>
    <w:p w14:paraId="05BF3E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Краткие рез-ты испытаний:</w:t>
      </w:r>
    </w:p>
    <w:p w14:paraId="14C6F8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16 по 26 октября произведено 28 полетов, налет 9:05</w:t>
      </w:r>
    </w:p>
    <w:p w14:paraId="302ACF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4628, вес нагрузки 1352, в т.ч.:</w:t>
      </w:r>
    </w:p>
    <w:p w14:paraId="756C16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- 180</w:t>
      </w:r>
    </w:p>
    <w:p w14:paraId="4EAFA8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горючее 532</w:t>
      </w:r>
    </w:p>
    <w:p w14:paraId="43D63C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смазочное 65</w:t>
      </w:r>
    </w:p>
    <w:p w14:paraId="0CE921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пушки ШВАКх2 80</w:t>
      </w:r>
    </w:p>
    <w:p w14:paraId="66A40A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ШВАК (500 с ящиками) - 115</w:t>
      </w:r>
    </w:p>
    <w:p w14:paraId="3E40AE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пулеметы ШКАСх2 - 21</w:t>
      </w:r>
    </w:p>
    <w:p w14:paraId="526106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ШКАС (1500 с ящиками) - 54</w:t>
      </w:r>
    </w:p>
    <w:p w14:paraId="6F4ED2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П-т УБТх1 - 21</w:t>
      </w:r>
    </w:p>
    <w:p w14:paraId="3DEF0F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нему (3 магазина - 150) - 30</w:t>
      </w:r>
    </w:p>
    <w:p w14:paraId="172B1F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бомбы - 200</w:t>
      </w:r>
    </w:p>
    <w:p w14:paraId="6C587E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8хРС-82 - 54</w:t>
      </w:r>
    </w:p>
    <w:p w14:paraId="19F258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(норм./перегр.) - 5980/6180</w:t>
      </w:r>
    </w:p>
    <w:p w14:paraId="013C91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Перегрузочный вариант отличается от нормального увеличением бомбовой нагрузки на 200 кг на наружной подвеске</w:t>
      </w:r>
    </w:p>
    <w:p w14:paraId="0BAAEC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p w14:paraId="374C75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 земли - 388 и 368 в перегрузочном вар-те (2хФАБ-100 на внешней подвеске и 8 РС-82)</w:t>
      </w:r>
    </w:p>
    <w:p w14:paraId="0B3473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2000 - 407 и 387</w:t>
      </w:r>
    </w:p>
    <w:p w14:paraId="763E93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420, скорость отрыва 159, взлетная дистанция (25 м) 1120</w:t>
      </w:r>
    </w:p>
    <w:p w14:paraId="59B3CF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на форсаже - 390, 159, 980</w:t>
      </w:r>
    </w:p>
    <w:p w14:paraId="621DED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перегрузочного вар-та - 465, дистанция 1120, скорость отрыва 163</w:t>
      </w:r>
    </w:p>
    <w:p w14:paraId="313C39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Маневренность на 1000 м - вираж 48-49, высота боевого разворота 400 (скорость начала 340, конца 250, полетный вес 5980)</w:t>
      </w:r>
    </w:p>
    <w:p w14:paraId="6E86AA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с-те № 887 (завода № 30) никаких изменений в перестановке б/б и броне не было.</w:t>
      </w:r>
    </w:p>
    <w:p w14:paraId="3F3607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Кабина стрелка сделана сзади б/б, находящегося за спиной л. Кабина тесна и неудобна. Бронирования ее нет. Бомбовая нагрузка остается той же - 400 кг на внутренней и 200 кг га наружной.</w:t>
      </w:r>
    </w:p>
    <w:p w14:paraId="16DA84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Сравнительная таблица ЛТД 2-х местных Ил-2 пр-ва заводов № 30 и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751"/>
        <w:gridCol w:w="2835"/>
      </w:tblGrid>
      <w:tr w:rsidR="001E2C69" w:rsidRPr="0084550E" w14:paraId="40DDB82E" w14:textId="77777777" w:rsidTr="00CC5360">
        <w:tc>
          <w:tcPr>
            <w:tcW w:w="3736" w:type="dxa"/>
            <w:tcBorders>
              <w:top w:val="single" w:sz="12" w:space="0" w:color="auto"/>
            </w:tcBorders>
          </w:tcPr>
          <w:p w14:paraId="581B3E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w:t>
            </w:r>
          </w:p>
        </w:tc>
        <w:tc>
          <w:tcPr>
            <w:tcW w:w="2751" w:type="dxa"/>
            <w:tcBorders>
              <w:top w:val="single" w:sz="12" w:space="0" w:color="auto"/>
            </w:tcBorders>
          </w:tcPr>
          <w:p w14:paraId="282C5B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 № 4434 завода № 1</w:t>
            </w:r>
          </w:p>
        </w:tc>
        <w:tc>
          <w:tcPr>
            <w:tcW w:w="2835" w:type="dxa"/>
            <w:tcBorders>
              <w:top w:val="single" w:sz="12" w:space="0" w:color="auto"/>
            </w:tcBorders>
          </w:tcPr>
          <w:p w14:paraId="48CB78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 № 887 завода № 30</w:t>
            </w:r>
          </w:p>
        </w:tc>
      </w:tr>
      <w:tr w:rsidR="001E2C69" w:rsidRPr="0084550E" w14:paraId="076EEA46" w14:textId="77777777" w:rsidTr="00CC5360">
        <w:tc>
          <w:tcPr>
            <w:tcW w:w="3736" w:type="dxa"/>
          </w:tcPr>
          <w:p w14:paraId="14EFA4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w:t>
            </w:r>
          </w:p>
        </w:tc>
        <w:tc>
          <w:tcPr>
            <w:tcW w:w="2751" w:type="dxa"/>
          </w:tcPr>
          <w:p w14:paraId="4888F8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4628</w:t>
            </w:r>
          </w:p>
        </w:tc>
        <w:tc>
          <w:tcPr>
            <w:tcW w:w="2835" w:type="dxa"/>
          </w:tcPr>
          <w:p w14:paraId="49BA34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4517</w:t>
            </w:r>
          </w:p>
        </w:tc>
      </w:tr>
      <w:tr w:rsidR="001E2C69" w:rsidRPr="0084550E" w14:paraId="31005A98" w14:textId="77777777" w:rsidTr="00CC5360">
        <w:tc>
          <w:tcPr>
            <w:tcW w:w="3736" w:type="dxa"/>
          </w:tcPr>
          <w:p w14:paraId="451E44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w:t>
            </w:r>
          </w:p>
        </w:tc>
        <w:tc>
          <w:tcPr>
            <w:tcW w:w="2751" w:type="dxa"/>
          </w:tcPr>
          <w:p w14:paraId="3542C1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5980</w:t>
            </w:r>
          </w:p>
        </w:tc>
        <w:tc>
          <w:tcPr>
            <w:tcW w:w="2835" w:type="dxa"/>
          </w:tcPr>
          <w:p w14:paraId="5CF4A8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6100</w:t>
            </w:r>
          </w:p>
        </w:tc>
      </w:tr>
      <w:tr w:rsidR="001E2C69" w:rsidRPr="0084550E" w14:paraId="06C542EF" w14:textId="77777777" w:rsidTr="00CC5360">
        <w:tc>
          <w:tcPr>
            <w:tcW w:w="3736" w:type="dxa"/>
          </w:tcPr>
          <w:p w14:paraId="75A047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Центровка</w:t>
            </w:r>
          </w:p>
        </w:tc>
        <w:tc>
          <w:tcPr>
            <w:tcW w:w="2751" w:type="dxa"/>
          </w:tcPr>
          <w:p w14:paraId="20DBEC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28,75%</w:t>
            </w:r>
          </w:p>
        </w:tc>
        <w:tc>
          <w:tcPr>
            <w:tcW w:w="2835" w:type="dxa"/>
          </w:tcPr>
          <w:p w14:paraId="3009E5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32,85%</w:t>
            </w:r>
          </w:p>
        </w:tc>
      </w:tr>
      <w:tr w:rsidR="001E2C69" w:rsidRPr="0084550E" w14:paraId="2801D49E" w14:textId="77777777" w:rsidTr="00CC5360">
        <w:tc>
          <w:tcPr>
            <w:tcW w:w="3736" w:type="dxa"/>
          </w:tcPr>
          <w:p w14:paraId="58A57B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Бобардировочное вооружение внутрення загрузка</w:t>
            </w:r>
          </w:p>
        </w:tc>
        <w:tc>
          <w:tcPr>
            <w:tcW w:w="2751" w:type="dxa"/>
          </w:tcPr>
          <w:p w14:paraId="5F8F25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c>
          <w:tcPr>
            <w:tcW w:w="2835" w:type="dxa"/>
          </w:tcPr>
          <w:p w14:paraId="11A953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4х50 или 4х100</w:t>
            </w:r>
          </w:p>
        </w:tc>
      </w:tr>
      <w:tr w:rsidR="001E2C69" w:rsidRPr="0084550E" w14:paraId="4B07AF2F" w14:textId="77777777" w:rsidTr="00CC5360">
        <w:tc>
          <w:tcPr>
            <w:tcW w:w="3736" w:type="dxa"/>
          </w:tcPr>
          <w:p w14:paraId="69467A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внешняя</w:t>
            </w:r>
          </w:p>
        </w:tc>
        <w:tc>
          <w:tcPr>
            <w:tcW w:w="2751" w:type="dxa"/>
          </w:tcPr>
          <w:p w14:paraId="4FE011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c>
          <w:tcPr>
            <w:tcW w:w="2835" w:type="dxa"/>
          </w:tcPr>
          <w:p w14:paraId="6203E8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r>
      <w:tr w:rsidR="001E2C69" w:rsidRPr="0084550E" w14:paraId="23B8DCD5" w14:textId="77777777" w:rsidTr="00CC5360">
        <w:tc>
          <w:tcPr>
            <w:tcW w:w="3736" w:type="dxa"/>
          </w:tcPr>
          <w:p w14:paraId="00D871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Ракетное вооружение</w:t>
            </w:r>
          </w:p>
        </w:tc>
        <w:tc>
          <w:tcPr>
            <w:tcW w:w="2751" w:type="dxa"/>
          </w:tcPr>
          <w:p w14:paraId="0A8029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w:t>
            </w:r>
          </w:p>
        </w:tc>
        <w:tc>
          <w:tcPr>
            <w:tcW w:w="2835" w:type="dxa"/>
          </w:tcPr>
          <w:p w14:paraId="71B40F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w:t>
            </w:r>
          </w:p>
        </w:tc>
      </w:tr>
      <w:tr w:rsidR="001E2C69" w:rsidRPr="0084550E" w14:paraId="1567139D" w14:textId="77777777" w:rsidTr="00CC5360">
        <w:tc>
          <w:tcPr>
            <w:tcW w:w="3736" w:type="dxa"/>
          </w:tcPr>
          <w:p w14:paraId="05FC8E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tc>
        <w:tc>
          <w:tcPr>
            <w:tcW w:w="2751" w:type="dxa"/>
          </w:tcPr>
          <w:p w14:paraId="44F1BF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391/280 с 2хФАБ-100 внутри и 8хРС</w:t>
            </w:r>
          </w:p>
        </w:tc>
        <w:tc>
          <w:tcPr>
            <w:tcW w:w="2835" w:type="dxa"/>
          </w:tcPr>
          <w:p w14:paraId="093A1C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386/280 с 4хФАБ-100 внутри и 8хРС</w:t>
            </w:r>
          </w:p>
        </w:tc>
      </w:tr>
      <w:tr w:rsidR="001E2C69" w:rsidRPr="0084550E" w14:paraId="59F192C1" w14:textId="77777777" w:rsidTr="00CC5360">
        <w:tc>
          <w:tcPr>
            <w:tcW w:w="3736" w:type="dxa"/>
          </w:tcPr>
          <w:p w14:paraId="2E682A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набора 1000 м</w:t>
            </w:r>
          </w:p>
        </w:tc>
        <w:tc>
          <w:tcPr>
            <w:tcW w:w="2751" w:type="dxa"/>
          </w:tcPr>
          <w:p w14:paraId="6D27E1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w:t>
            </w:r>
          </w:p>
        </w:tc>
        <w:tc>
          <w:tcPr>
            <w:tcW w:w="2835" w:type="dxa"/>
          </w:tcPr>
          <w:p w14:paraId="2DF98F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w:t>
            </w:r>
          </w:p>
        </w:tc>
      </w:tr>
      <w:tr w:rsidR="001E2C69" w:rsidRPr="0084550E" w14:paraId="110D8C9B" w14:textId="77777777" w:rsidTr="00CC5360">
        <w:tc>
          <w:tcPr>
            <w:tcW w:w="3736" w:type="dxa"/>
          </w:tcPr>
          <w:p w14:paraId="2397D6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(с форсажем)</w:t>
            </w:r>
          </w:p>
        </w:tc>
        <w:tc>
          <w:tcPr>
            <w:tcW w:w="2751" w:type="dxa"/>
          </w:tcPr>
          <w:p w14:paraId="1305EA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c>
          <w:tcPr>
            <w:tcW w:w="2835" w:type="dxa"/>
          </w:tcPr>
          <w:p w14:paraId="64FB20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r>
      <w:tr w:rsidR="001E2C69" w:rsidRPr="0084550E" w14:paraId="18C4F2E3" w14:textId="77777777" w:rsidTr="00CC5360">
        <w:tc>
          <w:tcPr>
            <w:tcW w:w="3736" w:type="dxa"/>
          </w:tcPr>
          <w:p w14:paraId="4FD7C3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с форсажем</w:t>
            </w:r>
          </w:p>
        </w:tc>
        <w:tc>
          <w:tcPr>
            <w:tcW w:w="2751" w:type="dxa"/>
          </w:tcPr>
          <w:p w14:paraId="236AE0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980</w:t>
            </w:r>
          </w:p>
        </w:tc>
        <w:tc>
          <w:tcPr>
            <w:tcW w:w="2835" w:type="dxa"/>
          </w:tcPr>
          <w:p w14:paraId="564464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1240</w:t>
            </w:r>
          </w:p>
        </w:tc>
      </w:tr>
      <w:tr w:rsidR="001E2C69" w:rsidRPr="0084550E" w14:paraId="1114FD96" w14:textId="77777777" w:rsidTr="00CC5360">
        <w:tc>
          <w:tcPr>
            <w:tcW w:w="3736" w:type="dxa"/>
            <w:tcBorders>
              <w:bottom w:val="single" w:sz="12" w:space="0" w:color="auto"/>
            </w:tcBorders>
          </w:tcPr>
          <w:p w14:paraId="56A6B9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Емкость б/баков</w:t>
            </w:r>
          </w:p>
        </w:tc>
        <w:tc>
          <w:tcPr>
            <w:tcW w:w="2751" w:type="dxa"/>
            <w:tcBorders>
              <w:bottom w:val="single" w:sz="12" w:space="0" w:color="auto"/>
            </w:tcBorders>
          </w:tcPr>
          <w:p w14:paraId="552EA3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720</w:t>
            </w:r>
          </w:p>
        </w:tc>
        <w:tc>
          <w:tcPr>
            <w:tcW w:w="2835" w:type="dxa"/>
            <w:tcBorders>
              <w:bottom w:val="single" w:sz="12" w:space="0" w:color="auto"/>
            </w:tcBorders>
          </w:tcPr>
          <w:p w14:paraId="7938BF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720</w:t>
            </w:r>
          </w:p>
        </w:tc>
      </w:tr>
    </w:tbl>
    <w:p w14:paraId="6D512B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постановлению ГОКО - нормальная бомбовая нагрузка двухместного Ил-2 - 300 кг + 4хРС-82</w:t>
      </w:r>
    </w:p>
    <w:p w14:paraId="5DFE96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 Ил-2 № 4434 - по мягкому травному грунту</w:t>
      </w:r>
    </w:p>
    <w:p w14:paraId="0ADA03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68CA46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Двухместный с-т Ил-2 производства з-да № 1 по сравнению с 2-х местным Ил-2 завода № 30 имеет следующие преимущества:</w:t>
      </w:r>
    </w:p>
    <w:p w14:paraId="32EC5A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кабина стрелка свободна, в ней обеспечивается удобство работы</w:t>
      </w:r>
    </w:p>
    <w:p w14:paraId="304FF4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кабина стрелка забронирована сбоку, снизу, сзади и частично сверху</w:t>
      </w:r>
    </w:p>
    <w:p w14:paraId="067570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сохранена центровка с-та</w:t>
      </w:r>
    </w:p>
    <w:p w14:paraId="6274AC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 недостатки:</w:t>
      </w:r>
    </w:p>
    <w:p w14:paraId="31116B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уменьшегно число замков для внутренней подвески бомб - вместо 4-х - 2, общая емкость при этом снизилась до 400 кг вместо 600 кг, что не позволит увеличить бомбовую нагрузку при постановке на с-т более мощного мотора АМ-38Ф</w:t>
      </w:r>
    </w:p>
    <w:p w14:paraId="0442A6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увеличенная поражаемая поверхность б/б</w:t>
      </w:r>
    </w:p>
    <w:p w14:paraId="0BE862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увеличен вес пустого на 100-110 кг</w:t>
      </w:r>
    </w:p>
    <w:p w14:paraId="6D0D96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Решение о целесообразности постройки 2-х местного с-тов Ил-2 производства з-да № 1 принять после проведения войсковых испытаний 2-х местных машин производства завода № 30... Этот с-т передать в часты, производящую войсковые испытания Ил-2 завода № 30</w:t>
      </w:r>
    </w:p>
    <w:p w14:paraId="3D452CE8" w14:textId="77777777" w:rsidR="00090C9B" w:rsidRPr="0084550E" w:rsidRDefault="00090C9B" w:rsidP="0084550E">
      <w:pPr>
        <w:pStyle w:val="Iauiue"/>
        <w:jc w:val="both"/>
        <w:rPr>
          <w:color w:val="000000" w:themeColor="text1"/>
          <w:sz w:val="16"/>
          <w:szCs w:val="16"/>
        </w:rPr>
      </w:pPr>
    </w:p>
    <w:p w14:paraId="21D88D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Донесение испытателя м Долгова: С-т Ил-2 № 4434 по типу пилотирования со всеми вариантами загрузки ничем не отличается от нормального серийного одноместного с-та (несколько больше склонен к планированию при скорости 190 км/час за счет увеличения полетного веса).</w:t>
      </w:r>
    </w:p>
    <w:p w14:paraId="0BC03E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Ил-2 № 4434 по технике пилотирования приятнее с-та Ил-2 № 887: легче поднимает хвост на взлете, легче в управлении, хороше послушен на рулении, не чувствуется задней центровки</w:t>
      </w:r>
    </w:p>
    <w:p w14:paraId="6926C8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Октябрь 1942</w:t>
      </w:r>
    </w:p>
    <w:p w14:paraId="0FE174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Донесение им А.В.Синельникова по облету Ил-2 № 4434 - в общем с-т Ил-2 производства з-да № 1 в управлении приятен - 26 октября 1942 (811,4).</w:t>
      </w:r>
    </w:p>
    <w:p w14:paraId="5740F3C1" w14:textId="77777777" w:rsidR="00090C9B" w:rsidRPr="0084550E" w:rsidRDefault="00090C9B" w:rsidP="0084550E">
      <w:pPr>
        <w:pStyle w:val="Iauiue"/>
        <w:jc w:val="both"/>
        <w:rPr>
          <w:color w:val="000000" w:themeColor="text1"/>
          <w:sz w:val="16"/>
          <w:szCs w:val="16"/>
        </w:rPr>
      </w:pPr>
    </w:p>
    <w:p w14:paraId="71D405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октября 1942 закончились гос. испытания серийного фронтового бомбардировщика Ту-2 2хМ-82 № 199308 производства завода № 166, которые проходили с 13 сентября.</w:t>
      </w:r>
    </w:p>
    <w:p w14:paraId="6DD9AB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декабря 1942 Лосюков и Сафронов подписал отчет, а А.E.Репин утвердил Акт о гос. испытаниях серийного фронтового бомбардировщика Ту-2 2хМ-82 № 199308 производства завода № 166, которые проходили с 13 сентября по 26 октября 1942 (812,8).</w:t>
      </w:r>
    </w:p>
    <w:p w14:paraId="529A41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 и/м Г.В.Грибакин</w:t>
      </w:r>
    </w:p>
    <w:p w14:paraId="02DAB7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 м В.И.Жданов, М.П.Васякин</w:t>
      </w:r>
    </w:p>
    <w:p w14:paraId="1BBBB0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испытания:</w:t>
      </w:r>
    </w:p>
    <w:p w14:paraId="0A74F1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д-х моторный моноплан с высоко расположенным крылом и двухкилевым свободнонесущим оперением. Конструкция с-та металлическая, фюзеляж - полумонокок. Крыло - кессонной конструкции. Закрылки типа Шренк. Винт АВ-5167А д. 3.8 м. Система бензопитания состоит из 18 баков общей емкостью 3000 л, все быки запротектированы и заполняются инертным газом из выхлопной системы моторов. С-т снаджен приемопередатчиком РСБ-бис, РПК-7, фотоустановкой под фотоаппараты АФА-Б, НАФА-19 и автоматом курса АК-1.</w:t>
      </w:r>
    </w:p>
    <w:p w14:paraId="43667A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Нормальная бомбовая нагрузка - 1000 кг, максимальная расчетная бомбовая нагрузка - 2000 кг, Емкость бомбодержателей - 3000 кг.</w:t>
      </w:r>
    </w:p>
    <w:p w14:paraId="4D7F88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Калибры бомб:</w:t>
      </w:r>
    </w:p>
    <w:p w14:paraId="30B454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ФАБ-1000х1 внутр. и 2 на наружной - всего 3000</w:t>
      </w:r>
    </w:p>
    <w:p w14:paraId="110EDE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ФАБ-500х1 внутр. и 2 на наружной - всего 1500</w:t>
      </w:r>
    </w:p>
    <w:p w14:paraId="026E40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ФАБ-250цкх4 внутр. и 2 на наружной - всего 1500</w:t>
      </w:r>
    </w:p>
    <w:p w14:paraId="5AA505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ФАБ-250свх2 внутр. и 2 на наружной - всего 1000</w:t>
      </w:r>
    </w:p>
    <w:p w14:paraId="07D065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ФАБ-100х9 - всего 900</w:t>
      </w:r>
    </w:p>
    <w:p w14:paraId="60D2CF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Стрелково-0пушечное вооружение:</w:t>
      </w:r>
    </w:p>
    <w:p w14:paraId="12646A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неподвижное вперед - 2хШКАС с б/з 1400 + 2хШВАК с б/з 300 ш. + 10хРО-132</w:t>
      </w:r>
    </w:p>
    <w:p w14:paraId="315715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подвижное для стрельбы назад - блистер под УБТх1 с б/з 195, уст. ТСС-4 под ШКАСх1 с б/з 1000 ш.</w:t>
      </w:r>
    </w:p>
    <w:p w14:paraId="74D74D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Люковая установка под УБТх1 - 260 б/з </w:t>
      </w:r>
    </w:p>
    <w:p w14:paraId="02C547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Состав экипажа: л и ш в передней кабине, стрелок-радист - задняя кабина, стрелок - задняя кабина</w:t>
      </w:r>
    </w:p>
    <w:p w14:paraId="6553BF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по геометрическим параметрам не отличается от с-та 103В</w:t>
      </w:r>
    </w:p>
    <w:p w14:paraId="58DEDE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Результаты испытаний:</w:t>
      </w:r>
    </w:p>
    <w:p w14:paraId="7912F8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 в Кольцово с 13 сентября по 28 октября 1942 (в последнем полете с-т был поврежден). Налет в 44 полетах - 32:00</w:t>
      </w:r>
    </w:p>
    <w:p w14:paraId="67E6A1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- 7601</w:t>
      </w:r>
    </w:p>
    <w:p w14:paraId="15D28A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Нормальный полетный вес - 10537,9</w:t>
      </w:r>
    </w:p>
    <w:p w14:paraId="4925BB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Перегрузочный вариант - 11767,9</w:t>
      </w:r>
    </w:p>
    <w:p w14:paraId="4790D2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- 360</w:t>
      </w:r>
    </w:p>
    <w:p w14:paraId="19F770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горючее - 1000, в перегруз 2200</w:t>
      </w:r>
    </w:p>
    <w:p w14:paraId="449C6D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масло - 150 и 180</w:t>
      </w:r>
    </w:p>
    <w:p w14:paraId="402A49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стрелково-пушечное вооружение - 167,8</w:t>
      </w:r>
    </w:p>
    <w:p w14:paraId="314107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боезапас - 187</w:t>
      </w:r>
    </w:p>
    <w:p w14:paraId="26DC11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бомбы и замки - 1018,5</w:t>
      </w:r>
    </w:p>
    <w:p w14:paraId="63AAB6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аккумулятор 29</w:t>
      </w:r>
    </w:p>
    <w:p w14:paraId="2720AC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прицелы, ракетный пистолет - 24,6</w:t>
      </w:r>
    </w:p>
    <w:p w14:paraId="2B7EB0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2936,9 и 41166,9 в перегруз</w:t>
      </w:r>
    </w:p>
    <w:p w14:paraId="365591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у земли на 2400 об. - 444 км/час</w:t>
      </w:r>
    </w:p>
    <w:p w14:paraId="0BAFE7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на 1-й гр. высотности 32000 м - 521 км/час, на 2-й гр. 6160 - 514 км/час</w:t>
      </w:r>
    </w:p>
    <w:p w14:paraId="7655FB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набора 5000 м - 10,2, 9000 м - 35</w:t>
      </w:r>
    </w:p>
    <w:p w14:paraId="5BA712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- 450</w:t>
      </w:r>
    </w:p>
    <w:p w14:paraId="337E4D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Пробег - 725</w:t>
      </w:r>
    </w:p>
    <w:p w14:paraId="0F64E2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Посадочная скорость - 156 км/час</w:t>
      </w:r>
    </w:p>
    <w:p w14:paraId="2C5B49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Практический потолок - 9000 м</w:t>
      </w:r>
    </w:p>
    <w:p w14:paraId="451F69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Дальность полета при полном запасе горючего 2220 кг, бомбовой нагрузке 1000 кг</w:t>
      </w:r>
    </w:p>
    <w:p w14:paraId="610BF3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на 1000 м действ. скорость 365 км/час (на 0,8 макс.) - 2020 км</w:t>
      </w:r>
    </w:p>
    <w:p w14:paraId="227624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б) на 3000 м действ. скорость 405 км\час (на 0,8 макс.) - 1980 км</w:t>
      </w:r>
    </w:p>
    <w:p w14:paraId="295803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Летная оценка: Посадки - просты, пикирование - устойчивое. При выходе из пикирования - наблюдается раскрутка винтов. Автомат пикирования АП-3 работает хорошо. Полет ночью по технике ничем не отличается от дневного. Освещение кабины - неудобное</w:t>
      </w:r>
    </w:p>
    <w:p w14:paraId="309CAD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 вл и нач. 3 Отд.м Жданов и м Нюхтиков</w:t>
      </w:r>
    </w:p>
    <w:p w14:paraId="05C2F0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22A17A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Серийный с-т Ту-2 № 100308 по своим ЛТД стоит на уровне современных 2-х моторных бомбардировщиков и имеет возможности для дальнейшего модифицирования.</w:t>
      </w:r>
    </w:p>
    <w:p w14:paraId="27F202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 результате испытаний установлено, что с-т не удовлетворяет условиям договора ГУ ВВС ИАС с НКАП о поставке с-тов Ту-2:</w:t>
      </w:r>
    </w:p>
    <w:p w14:paraId="0A63B4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по максимальной скорости, которая на высоте 6000 м на 66 км/час ниже</w:t>
      </w:r>
    </w:p>
    <w:p w14:paraId="2E049D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 потолку, который меньше на 800 м</w:t>
      </w:r>
    </w:p>
    <w:p w14:paraId="021E38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По взлетно-посадочным данным и скороподъемности с-т соответствует условям договора</w:t>
      </w:r>
    </w:p>
    <w:p w14:paraId="5C6BF7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ВМГ с-та не обеспечивает высотных полетов свыше 6000 м из-за тряски моторов и выброса масла из суфлера мотора, а также полетов на пикирование из-за раскрутки винтов</w:t>
      </w:r>
    </w:p>
    <w:p w14:paraId="34F17D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Просить НКАП:</w:t>
      </w:r>
    </w:p>
    <w:p w14:paraId="2F60B9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дать указание ГК А.Н.Т. о быстрейшем устранении раскрутки винтов. Обеспечить возможность пользования прицелом ПС-1</w:t>
      </w:r>
    </w:p>
    <w:p w14:paraId="2CC11A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дать указание ГК хавода № 19 об устранении ненормальной работы мотора М-82 на 2-й скорости нагнетателя</w:t>
      </w:r>
    </w:p>
    <w:p w14:paraId="071772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ввиде того, что по ЛТД с-т представляет интерес для ВВС КА, обязать ГК продолжить работу по доводке и модификации с-та, выделив в его распоряжение необходимое количество с-тов</w:t>
      </w:r>
    </w:p>
    <w:p w14:paraId="297FD7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Доложит ГИ ВВС КА о:</w:t>
      </w:r>
    </w:p>
    <w:p w14:paraId="288CAD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необходимости указания частям не производить пикирования до устранения дефекта рскрутки винтов...(812,8).</w:t>
      </w:r>
    </w:p>
    <w:p w14:paraId="37E5AC6D" w14:textId="77777777" w:rsidR="00090C9B" w:rsidRPr="0084550E" w:rsidRDefault="00090C9B" w:rsidP="0084550E">
      <w:pPr>
        <w:pStyle w:val="Iauiue"/>
        <w:jc w:val="both"/>
        <w:rPr>
          <w:color w:val="000000" w:themeColor="text1"/>
          <w:sz w:val="16"/>
          <w:szCs w:val="16"/>
        </w:rPr>
      </w:pPr>
    </w:p>
    <w:p w14:paraId="0114A1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26 октября 1942 по 2 октября 1943 проходили заводские летные испытания И-220 с АМ-39 и АВ-5-Л126 (799,5).</w:t>
      </w:r>
    </w:p>
    <w:p w14:paraId="0F77EB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1943 зам. НКАП А.С.Я. утвердил Отчет о заводских летных испытаниях с-та И-220</w:t>
      </w:r>
    </w:p>
    <w:p w14:paraId="06822C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Отв. исполнители ви А.Г.Брунов</w:t>
      </w:r>
    </w:p>
    <w:p w14:paraId="4AFD34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Хорьков</w:t>
      </w:r>
    </w:p>
    <w:p w14:paraId="6ED44F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И-220 с АМ-39 и АВ-5-Л126 диаметром 3,2</w:t>
      </w:r>
    </w:p>
    <w:p w14:paraId="62039B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 3647 и с АМ-38Ф 3572</w:t>
      </w:r>
    </w:p>
    <w:p w14:paraId="3F7898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Площадь крыла 20,38 м2, длина 9,5, размах 11, высота на стоянке 3,160, колеса 650х200, нагрузка на крыло 180</w:t>
      </w:r>
    </w:p>
    <w:p w14:paraId="1079F1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АМ-39</w:t>
      </w:r>
    </w:p>
    <w:p w14:paraId="3121E5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у земли 571, на 1 гр. 2700 - 614, на 2 гр. 7800 - 697</w:t>
      </w:r>
    </w:p>
    <w:p w14:paraId="7C6989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АМ-38Ф3</w:t>
      </w:r>
    </w:p>
    <w:p w14:paraId="77D306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у земли 576, на 1 гр. 2650 - 624 (799,5).</w:t>
      </w:r>
    </w:p>
    <w:p w14:paraId="75BD15D9" w14:textId="77777777" w:rsidR="00090C9B" w:rsidRPr="0084550E" w:rsidRDefault="00090C9B" w:rsidP="0084550E">
      <w:pPr>
        <w:pStyle w:val="Iauiue"/>
        <w:jc w:val="both"/>
        <w:rPr>
          <w:color w:val="000000" w:themeColor="text1"/>
          <w:sz w:val="16"/>
          <w:szCs w:val="16"/>
        </w:rPr>
      </w:pPr>
    </w:p>
    <w:p w14:paraId="735604A6"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октября 1942 г. самолет И-220 №01 был сдан на за</w:t>
      </w:r>
      <w:r w:rsidRPr="0084550E">
        <w:rPr>
          <w:rFonts w:ascii="Times New Roman" w:hAnsi="Times New Roman"/>
          <w:color w:val="000000" w:themeColor="text1"/>
          <w:sz w:val="16"/>
          <w:szCs w:val="16"/>
        </w:rPr>
        <w:softHyphen/>
        <w:t>водские испытания с мотором АМ-39 и воздушным винтом АВ-5Л-126, однако полетов с такой си</w:t>
      </w:r>
      <w:r w:rsidRPr="0084550E">
        <w:rPr>
          <w:rFonts w:ascii="Times New Roman" w:hAnsi="Times New Roman"/>
          <w:color w:val="000000" w:themeColor="text1"/>
          <w:sz w:val="16"/>
          <w:szCs w:val="16"/>
        </w:rPr>
        <w:softHyphen/>
        <w:t>ловой установкой в то время видимо не проводилось. В конце года, не ощу</w:t>
      </w:r>
      <w:r w:rsidRPr="0084550E">
        <w:rPr>
          <w:rFonts w:ascii="Times New Roman" w:hAnsi="Times New Roman"/>
          <w:color w:val="000000" w:themeColor="text1"/>
          <w:sz w:val="16"/>
          <w:szCs w:val="16"/>
        </w:rPr>
        <w:softHyphen/>
        <w:t>щая улучшения дел с надежной рабо</w:t>
      </w:r>
      <w:r w:rsidRPr="0084550E">
        <w:rPr>
          <w:rFonts w:ascii="Times New Roman" w:hAnsi="Times New Roman"/>
          <w:color w:val="000000" w:themeColor="text1"/>
          <w:sz w:val="16"/>
          <w:szCs w:val="16"/>
        </w:rPr>
        <w:softHyphen/>
        <w:t>той АМ-39, Шахурин распорядился вре</w:t>
      </w:r>
      <w:r w:rsidRPr="0084550E">
        <w:rPr>
          <w:rFonts w:ascii="Times New Roman" w:hAnsi="Times New Roman"/>
          <w:color w:val="000000" w:themeColor="text1"/>
          <w:sz w:val="16"/>
          <w:szCs w:val="16"/>
        </w:rPr>
        <w:softHyphen/>
        <w:t>менно для обеспечения начального этапа летных испытаний самолета установить на И-220 №01 только что запущенный в массовое производство для штурмови</w:t>
      </w:r>
      <w:r w:rsidRPr="0084550E">
        <w:rPr>
          <w:rFonts w:ascii="Times New Roman" w:hAnsi="Times New Roman"/>
          <w:color w:val="000000" w:themeColor="text1"/>
          <w:sz w:val="16"/>
          <w:szCs w:val="16"/>
        </w:rPr>
        <w:softHyphen/>
        <w:t>ков Ил-2 невысотный АМ-38Ф. Серийный завод №24 к 31 декабря 1942 года успел их выпустить 377 штук, а с начала января 1943 г. форсированный АМ-38Ф полно</w:t>
      </w:r>
      <w:r w:rsidRPr="0084550E">
        <w:rPr>
          <w:rFonts w:ascii="Times New Roman" w:hAnsi="Times New Roman"/>
          <w:color w:val="000000" w:themeColor="text1"/>
          <w:sz w:val="16"/>
          <w:szCs w:val="16"/>
        </w:rPr>
        <w:softHyphen/>
        <w:t>стью сменил на конвейере первый базо</w:t>
      </w:r>
      <w:r w:rsidRPr="0084550E">
        <w:rPr>
          <w:rFonts w:ascii="Times New Roman" w:hAnsi="Times New Roman"/>
          <w:color w:val="000000" w:themeColor="text1"/>
          <w:sz w:val="16"/>
          <w:szCs w:val="16"/>
        </w:rPr>
        <w:softHyphen/>
        <w:t>вый вариант «без буквы».</w:t>
      </w:r>
    </w:p>
    <w:p w14:paraId="45FD4359"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полет самолета И-220 с мо</w:t>
      </w:r>
      <w:r w:rsidRPr="0084550E">
        <w:rPr>
          <w:rFonts w:ascii="Times New Roman" w:hAnsi="Times New Roman"/>
          <w:color w:val="000000" w:themeColor="text1"/>
          <w:sz w:val="16"/>
          <w:szCs w:val="16"/>
        </w:rPr>
        <w:softHyphen/>
        <w:t>тором АМ-38Ф состоялся в начале ян</w:t>
      </w:r>
      <w:r w:rsidRPr="0084550E">
        <w:rPr>
          <w:rFonts w:ascii="Times New Roman" w:hAnsi="Times New Roman"/>
          <w:color w:val="000000" w:themeColor="text1"/>
          <w:sz w:val="16"/>
          <w:szCs w:val="16"/>
        </w:rPr>
        <w:softHyphen/>
        <w:t>варя 1943 г. с Центрального аэродро</w:t>
      </w:r>
      <w:r w:rsidRPr="0084550E">
        <w:rPr>
          <w:rFonts w:ascii="Times New Roman" w:hAnsi="Times New Roman"/>
          <w:color w:val="000000" w:themeColor="text1"/>
          <w:sz w:val="16"/>
          <w:szCs w:val="16"/>
        </w:rPr>
        <w:softHyphen/>
        <w:t>ма имени Фрунзе на Ходынском поле в Москве, к которому примыкал завод №155. Об этом свидетельствует пись</w:t>
      </w:r>
      <w:r w:rsidRPr="0084550E">
        <w:rPr>
          <w:rFonts w:ascii="Times New Roman" w:hAnsi="Times New Roman"/>
          <w:color w:val="000000" w:themeColor="text1"/>
          <w:sz w:val="16"/>
          <w:szCs w:val="16"/>
        </w:rPr>
        <w:softHyphen/>
        <w:t>мо по итогам первого этапа испытаний №347 от 13 мая 1943 г., которое направи</w:t>
      </w:r>
      <w:r w:rsidRPr="0084550E">
        <w:rPr>
          <w:rFonts w:ascii="Times New Roman" w:hAnsi="Times New Roman"/>
          <w:color w:val="000000" w:themeColor="text1"/>
          <w:sz w:val="16"/>
          <w:szCs w:val="16"/>
        </w:rPr>
        <w:softHyphen/>
        <w:t>ли А.И. Микоян и М.И. Гуревич на имя Шахурина. В нем сообщается, что с АМ-38Ф истребитель И-220 достиг лишь скорости 627 км/ч на высоте 2500 м вместо задан</w:t>
      </w:r>
      <w:r w:rsidRPr="0084550E">
        <w:rPr>
          <w:rFonts w:ascii="Times New Roman" w:hAnsi="Times New Roman"/>
          <w:color w:val="000000" w:themeColor="text1"/>
          <w:sz w:val="16"/>
          <w:szCs w:val="16"/>
        </w:rPr>
        <w:softHyphen/>
        <w:t>ных 680 на 7000 м, зато на высоте 900 м было получено 618 км/ч, что соответству</w:t>
      </w:r>
      <w:r w:rsidRPr="0084550E">
        <w:rPr>
          <w:rFonts w:ascii="Times New Roman" w:hAnsi="Times New Roman"/>
          <w:color w:val="000000" w:themeColor="text1"/>
          <w:sz w:val="16"/>
          <w:szCs w:val="16"/>
        </w:rPr>
        <w:softHyphen/>
        <w:t>ет расчетному значению у земли 605 км/ч с учетом всех требуемых поправок про</w:t>
      </w:r>
      <w:r w:rsidRPr="0084550E">
        <w:rPr>
          <w:rFonts w:ascii="Times New Roman" w:hAnsi="Times New Roman"/>
          <w:color w:val="000000" w:themeColor="text1"/>
          <w:sz w:val="16"/>
          <w:szCs w:val="16"/>
        </w:rPr>
        <w:softHyphen/>
        <w:t>тив заданной величины 535 км/ч. Вдоба</w:t>
      </w:r>
      <w:r w:rsidRPr="0084550E">
        <w:rPr>
          <w:rFonts w:ascii="Times New Roman" w:hAnsi="Times New Roman"/>
          <w:color w:val="000000" w:themeColor="text1"/>
          <w:sz w:val="16"/>
          <w:szCs w:val="16"/>
        </w:rPr>
        <w:softHyphen/>
        <w:t>вок у самолета была феноменальная ско</w:t>
      </w:r>
      <w:r w:rsidRPr="0084550E">
        <w:rPr>
          <w:rFonts w:ascii="Times New Roman" w:hAnsi="Times New Roman"/>
          <w:color w:val="000000" w:themeColor="text1"/>
          <w:sz w:val="16"/>
          <w:szCs w:val="16"/>
        </w:rPr>
        <w:softHyphen/>
        <w:t>роподъемность - высоту 5000 м он наби</w:t>
      </w:r>
      <w:r w:rsidRPr="0084550E">
        <w:rPr>
          <w:rFonts w:ascii="Times New Roman" w:hAnsi="Times New Roman"/>
          <w:color w:val="000000" w:themeColor="text1"/>
          <w:sz w:val="16"/>
          <w:szCs w:val="16"/>
        </w:rPr>
        <w:softHyphen/>
        <w:t>рал за 4,6 мин. К сожалению, неизвестно, кто подни</w:t>
      </w:r>
      <w:r w:rsidRPr="0084550E">
        <w:rPr>
          <w:rFonts w:ascii="Times New Roman" w:hAnsi="Times New Roman"/>
          <w:color w:val="000000" w:themeColor="text1"/>
          <w:sz w:val="16"/>
          <w:szCs w:val="16"/>
        </w:rPr>
        <w:softHyphen/>
        <w:t>мал И-220 в первый полет (23401).</w:t>
      </w:r>
    </w:p>
    <w:p w14:paraId="200D8EAB" w14:textId="77777777" w:rsidR="00BF2779" w:rsidRPr="0084550E" w:rsidRDefault="00BF2779" w:rsidP="0084550E">
      <w:pPr>
        <w:spacing w:after="0" w:line="240" w:lineRule="auto"/>
        <w:jc w:val="both"/>
        <w:rPr>
          <w:rFonts w:ascii="Times New Roman" w:hAnsi="Times New Roman"/>
          <w:color w:val="000000" w:themeColor="text1"/>
          <w:sz w:val="16"/>
          <w:szCs w:val="16"/>
        </w:rPr>
      </w:pPr>
    </w:p>
    <w:p w14:paraId="71FC13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26 октября 1942 по 15 ноября 1942 в НИИ ВВС проходили гос. испытания НББ Як-6 № 0247. Поставили РСИ-4 и РПК-10. Мог нести 500 кг бомб под крылом. Поставили ШКАС на шкворневой установке ОП-102. Ви - А.В.Синельников. Летал п/п К.А.Калилец. Были ли облеты л НИИ ВВС и 12 боевых л и ш 661 ЛБАП и 242 НБАП. Выполнили 64 полета, в т.ч. л 661 ЛБАП - 30 (4657, 17).</w:t>
      </w:r>
    </w:p>
    <w:p w14:paraId="6E8E98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6F800190" w14:textId="77777777" w:rsidR="00090C9B" w:rsidRPr="0084550E" w:rsidRDefault="00090C9B" w:rsidP="0084550E">
      <w:pPr>
        <w:pStyle w:val="Iauiue"/>
        <w:numPr>
          <w:ilvl w:val="0"/>
          <w:numId w:val="19"/>
        </w:numPr>
        <w:ind w:left="0" w:firstLine="0"/>
        <w:jc w:val="both"/>
        <w:rPr>
          <w:color w:val="000000" w:themeColor="text1"/>
          <w:sz w:val="16"/>
          <w:szCs w:val="16"/>
        </w:rPr>
      </w:pPr>
      <w:r w:rsidRPr="0084550E">
        <w:rPr>
          <w:color w:val="000000" w:themeColor="text1"/>
          <w:sz w:val="16"/>
          <w:szCs w:val="16"/>
        </w:rPr>
        <w:t>С-т Як-6 № 0247 с 2хМ-11Ф в предъявленном виде имеет ряд существенных недостатковы, не позволяющих использовать его как массовой НБ,</w:t>
      </w:r>
    </w:p>
    <w:p w14:paraId="1CC8DA24" w14:textId="77777777" w:rsidR="00090C9B" w:rsidRPr="0084550E" w:rsidRDefault="00090C9B" w:rsidP="0084550E">
      <w:pPr>
        <w:pStyle w:val="Iauiue"/>
        <w:numPr>
          <w:ilvl w:val="0"/>
          <w:numId w:val="19"/>
        </w:numPr>
        <w:ind w:left="0" w:firstLine="0"/>
        <w:jc w:val="both"/>
        <w:rPr>
          <w:color w:val="000000" w:themeColor="text1"/>
          <w:sz w:val="16"/>
          <w:szCs w:val="16"/>
        </w:rPr>
      </w:pPr>
      <w:r w:rsidRPr="0084550E">
        <w:rPr>
          <w:color w:val="000000" w:themeColor="text1"/>
          <w:sz w:val="16"/>
          <w:szCs w:val="16"/>
        </w:rPr>
        <w:t>Обязать з-д № 47 в январе 1943 предъявить эталон с-та Як-6 2хМ-11Ф на контрольные испытания, нак отором устранить дефекты, отмеченные в п. 1 заключения и перечне дефектов.</w:t>
      </w:r>
    </w:p>
    <w:p w14:paraId="60654F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январе - не вышел (4657, 17).</w:t>
      </w:r>
    </w:p>
    <w:p w14:paraId="29967380" w14:textId="77777777" w:rsidR="00090C9B" w:rsidRPr="0084550E" w:rsidRDefault="00090C9B" w:rsidP="0084550E">
      <w:pPr>
        <w:pStyle w:val="Iauiue"/>
        <w:jc w:val="both"/>
        <w:rPr>
          <w:color w:val="000000" w:themeColor="text1"/>
          <w:sz w:val="16"/>
          <w:szCs w:val="16"/>
        </w:rPr>
      </w:pPr>
    </w:p>
    <w:p w14:paraId="0AC0553F"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26 октября по 15 ноября 1942 г. после 64 полётов Як-6 в бомбардировочном варианте в НИИ ВВС был сделан вывод, что в представленном виде самолёт непригоден в качестве ночного бомбардировщика. Его надо существенно дорабатывать, но Яковлев решил, что следует дождаться более мощного двигателя М-12, с которым вести доработку. В серию М-12 не пошёл, и к бомбардировочному варианту Як-6 все остыли, а потом и просто забыли (25610).</w:t>
      </w:r>
    </w:p>
    <w:p w14:paraId="0F930E0F" w14:textId="77777777" w:rsidR="003868E7" w:rsidRPr="0077585D" w:rsidRDefault="003868E7" w:rsidP="003868E7">
      <w:pPr>
        <w:spacing w:after="0" w:line="240" w:lineRule="auto"/>
        <w:jc w:val="both"/>
        <w:rPr>
          <w:rFonts w:ascii="Times New Roman" w:hAnsi="Times New Roman"/>
          <w:color w:val="0070C0"/>
          <w:sz w:val="16"/>
          <w:szCs w:val="16"/>
        </w:rPr>
      </w:pPr>
    </w:p>
    <w:p w14:paraId="0BD9BDCF"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октября 1942 г. командующий 3-й воздушной армии генералмайор М.М. Громов в докладе командующему ВВС КА генерал-лейтенанту А.А. Новикову указывал: «Противник, атаковавший наши самолеты сзади, после применения АГ-2 обычно атаки прекращал, а один самолет противника был сбит. Это новое оружие крайне популярно среди летного состава и имеет положительные оценки. В настоящее время АГ-2 и кассеты к ним ДАГ-10 изготовляются в массовом производстве и устанавливаются в частях ремонтными бригадами. Прошу распоряжения авиазаводам, строящим самолеты Пе-2 и Ил-2, включить установки ДАГ-10 в общий комплект вооружения» (19775).</w:t>
      </w:r>
    </w:p>
    <w:p w14:paraId="3B536C8A" w14:textId="77777777" w:rsidR="007F4BD1" w:rsidRPr="0084550E" w:rsidRDefault="007F4BD1" w:rsidP="0084550E">
      <w:pPr>
        <w:spacing w:after="0" w:line="240" w:lineRule="auto"/>
        <w:jc w:val="both"/>
        <w:rPr>
          <w:rFonts w:ascii="Times New Roman" w:hAnsi="Times New Roman"/>
          <w:color w:val="000000" w:themeColor="text1"/>
          <w:sz w:val="16"/>
          <w:szCs w:val="16"/>
        </w:rPr>
      </w:pPr>
    </w:p>
    <w:p w14:paraId="0A77C8C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05DF0DA" w14:textId="77777777" w:rsidR="00090C9B" w:rsidRPr="0084550E" w:rsidRDefault="00090C9B" w:rsidP="0084550E">
      <w:pPr>
        <w:pStyle w:val="Iauiue"/>
        <w:jc w:val="both"/>
        <w:rPr>
          <w:iCs/>
          <w:color w:val="000000" w:themeColor="text1"/>
          <w:sz w:val="16"/>
          <w:szCs w:val="16"/>
        </w:rPr>
      </w:pPr>
    </w:p>
    <w:p w14:paraId="1EEDB9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октября 1942 вышло Постановление ГКО № 2450 О плане военного судостроения на IV квартал 1942 года. РГАНИР, Фонд ГКО, д. 65, лл. 107-112, 113-124 (11012).</w:t>
      </w:r>
    </w:p>
    <w:p w14:paraId="20EDA47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7CA539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7F5F88A" w14:textId="77777777" w:rsidR="00090C9B" w:rsidRPr="0084550E" w:rsidRDefault="00090C9B" w:rsidP="0084550E">
      <w:pPr>
        <w:pStyle w:val="Iauiue"/>
        <w:jc w:val="both"/>
        <w:rPr>
          <w:iCs/>
          <w:color w:val="000000" w:themeColor="text1"/>
          <w:sz w:val="16"/>
          <w:szCs w:val="16"/>
        </w:rPr>
      </w:pPr>
    </w:p>
    <w:p w14:paraId="024C857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26 октября </w:t>
      </w:r>
      <w:r w:rsidRPr="0084550E">
        <w:rPr>
          <w:rFonts w:ascii="Times New Roman" w:hAnsi="Times New Roman"/>
          <w:color w:val="000000" w:themeColor="text1"/>
          <w:sz w:val="16"/>
          <w:szCs w:val="16"/>
        </w:rPr>
        <w:t>в 1942 году утреннее сообщение Совинформбюро:</w:t>
      </w:r>
    </w:p>
    <w:p w14:paraId="4CA852E9"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26 октября наши войска вели бои с противником в районе Сталинграда. На других фронтах никаких изменений не произошло.</w:t>
      </w:r>
    </w:p>
    <w:p w14:paraId="70818F1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После сильной артиллерийской и миномётной подготовки противник силами пехоты и танков вновь атаковал наши позиции в районе заводов. Наши бойцы мужественно отбивали атаки врага и нанесли ему большой урон. Только артиллерийским огнём рассеяно и частью уничтожено до полка немецкой пехоты, подбито 14 танков и подавлен огонь 15 миномётных батарей противника. После ожесточённых боёв, неоднократно переходивших в рукопашные схватки, немцам удалось прорваться к окраине одного из заводов. Наши части ведут бои по уничтожению этой группы противника.</w:t>
      </w:r>
    </w:p>
    <w:p w14:paraId="355B12B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в воздушных боях сбили 5 немецких самолётов.</w:t>
      </w:r>
    </w:p>
    <w:p w14:paraId="01E8BFB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некоторых участках наши войска вели активные боевые действия и захватили ряд ДЗОТ'ов, траншей и окопов противника. Бойцы Н-ской части в результате боя подбили 5 немецких танков и уничтожила до роты гитлеровцев. В этом же бою наши танкисты огнём и гусеницами уничтожили 12 противотанковых орудий, 2 самоходные пушки, 8 пулемётов и около 200 немецкихсолдат и офицеров. На другом участке группа разведчиков из подразделения тов. Коновалова ворвалась в окопы противника и в завязавшейся схватке истребила свыше 70 итальянских солдат и офицеров.</w:t>
      </w:r>
    </w:p>
    <w:p w14:paraId="591041F2"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происходила редкая артиллерийская, миномётная и ружейно-пулемётная перестрелка. Наши лётчики в воздушных боях сбили 2 немецких самолёта, уничтожили на земле 20 автомашин и рассеяли до роты пехоты противника. В тылу у немцев разрушен мост и взорван склад боеприпасов.</w:t>
      </w:r>
    </w:p>
    <w:p w14:paraId="5FBED906"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отдельных участках Западного фронта ружейно-пулемётным и артиллерийским огнём наших частей истреблено до 400 вражеских солдат и офицеров, уничтожена миномётная батарея, разрушено несколько ДЗОТ'ов и блиндажей противника.</w:t>
      </w:r>
    </w:p>
    <w:p w14:paraId="3798B28B"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Северо-Западном фронте снайперы подразделения, где командиром тов. Бугаев, за несколько дней истребили свыше 100 немецких солдат и офицеров. Артиллеристы Н-ской части разрушили 6 немецких ДЗОТ'ов и блиндажей, подавили огонь 2 артиллерийских батарей и взорвали склад боеприпасов противника.</w:t>
      </w:r>
    </w:p>
    <w:p w14:paraId="78063F88"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витебских партизан напал на гарнизон противника, расположенный в усадьбе одного совхоза. Партизаны истребили 45 и ранили 28 немецких солдат и офицеров. Другой отряд партизан, действующий в Витебской области, в бою с оккупантами уничтожил 120 гитлеровцев. Один партизан из этого отряда заминировал шоссе. На установленных минах подорвалась автомашина противника. Убито 2 офицера и 6 немецких солдат.</w:t>
      </w:r>
    </w:p>
    <w:p w14:paraId="22C037B9"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захватчики угнали 140 жителей города Батайска и его окрестностей на строительство военных укреплений. Гитлеровцы заставляли советских людей работать без отдыха по 16— 18 часов в сутки, морили голодом, избивали и издевались над ними. За 19 дней от голода и побоев умерло 47 человек. После окончания работ фашистские изверги погрузили оставшихся 93 человека на баржу, раздели донага и потопили в реке.</w:t>
      </w:r>
    </w:p>
    <w:p w14:paraId="43267CA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Недалеко от станции Либрамон (Бельгия) произошло крушение немецкого эшелона с войсками, следовавшими на Восток. Паровоз и шесть вагонов подорвались на мине.» (14811).</w:t>
      </w:r>
    </w:p>
    <w:p w14:paraId="36895209"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4D1CF9A9"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26 октября </w:t>
      </w:r>
      <w:r w:rsidRPr="0084550E">
        <w:rPr>
          <w:rFonts w:ascii="Times New Roman" w:hAnsi="Times New Roman"/>
          <w:color w:val="000000" w:themeColor="text1"/>
          <w:sz w:val="16"/>
          <w:szCs w:val="16"/>
        </w:rPr>
        <w:t>в 1942 году вечернее сообщение Совинформбюро:</w:t>
      </w:r>
    </w:p>
    <w:p w14:paraId="6BA2B2CA"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26 октября наши войска вели бои с противником в районе Сталинграда и северо-восточнее Туапсе. На других фронтах никаких изменений не произошло.</w:t>
      </w:r>
    </w:p>
    <w:p w14:paraId="5BB1ECE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25 октября нашей авиацией на различных участках фронта уничтожено 12 немецких танков, до 50 автомашин с войсками и грузами, разбит железнодорожный эшелон, взорваны два склада боеприпасов и склад горючего, подавлен огонь 4 артиллерийских батарей, рассеяно и частью уничтожено до четырёх рот пехоты противника.</w:t>
      </w:r>
    </w:p>
    <w:p w14:paraId="53D9A3E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Авиацией флота в Финском заливе потоплено два транспорта противника общим водоизмещением в 12.000 тонн.</w:t>
      </w:r>
    </w:p>
    <w:p w14:paraId="5F716374"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танков и пехоты противника. В районе заводов на участке, который обороняет Н-ская часть, крупные силы гитлеровцев атаковали наши позиции. Пять часов длилось ожесточённое сражение. Немцам удалось вклиниться в нашу оборону. Тогда наши бойцы ударили противнику во фланги, смяли его и вынудили отойти. В этом бою уничтожено 3 немецких танка, 9 миномётов, 7 пулемётов и до 750 немецких солдат и офицеров.</w:t>
      </w:r>
    </w:p>
    <w:p w14:paraId="1C013C2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ряде участков продолжались бои. Бойцы Н-ской части истребили до трёх рот немецкой пехоты, подбили 6 противотанковых пушек, уничтожили 4 ДЗОТ'а, 10 блиндажей и 15 пулемётных точек.</w:t>
      </w:r>
    </w:p>
    <w:p w14:paraId="766C4913"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воздушных боях, на аэродромах противника и огнём нашей зенитной артиллерии уничтожено 9 немецких самолётов.</w:t>
      </w:r>
    </w:p>
    <w:p w14:paraId="333C599C"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наша часть атаковала противника, продвинулась вперёд и уничтожила до роты немецких солдат и офицеров. Захваченные в плен солдаты первого немецкого отдельного высокогорного батальона сообщили, что батальон, имевший в своём составе до 1.400 солдат и офицеров, потерял в последних боях убитыми и ранеными около тысячи человек.</w:t>
      </w:r>
    </w:p>
    <w:p w14:paraId="2D468B51"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на западном берегу Дона, бойцы подразделения лейтенанта Каныгина ворвались в окопы противника и закрепились в них. Гитлеровцы несколько раз пытались вернуть выгодный рубеж, но пулемётным огнём были отброшены с большими для них потерями. На сторону Красной Армии перешли 8 солдат 12 венгерской пехотной дивизии.</w:t>
      </w:r>
    </w:p>
    <w:p w14:paraId="065B6D82"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действиями наших подразделений за два дня истреблено до 400 вражеских солдат и офицеров, уничтожены 3 противотанковые пушки и 8 станковых пулемётов. Снайперами одной из частей флота в течение дня истреблено 48 гитлеровцев.</w:t>
      </w:r>
    </w:p>
    <w:p w14:paraId="7C84C7D9"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калининских партизан совершил налёт на немецкий гарнизон, расположенный на железнодорожной станции. Партизаны сожгли казарму, в которой помещались гитлеровцы. В бою истреблено 55 оккупантов.</w:t>
      </w:r>
    </w:p>
    <w:p w14:paraId="0CF3D5CF"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Другой отряд калининских партизан напал на немецкую колонну. Партизаны уничтожили 20 немецких солдат и захватили станковый пулемёт и 8 винтовок. Группа партизан этого же отряда пустила под откос эшелон со скотом, следовавший в Германию.</w:t>
      </w:r>
    </w:p>
    <w:p w14:paraId="015E10FD"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разведчиков Н-ской части, действующей на Воронежском фронте, побывала в тылу немецко-фашистских войск. Разведчик-красноармеец тов. Кирюшин рассказал о чудовищных зверствах гитлеровцев: «B Ивановке, Курской области, немцы бросили в церковь 145 пленных красноармейцев и мирных жителей. Даже тяжело раненным не оказывали никакой медицинской помощи. Много дней запертые в церкви советские граждане не получали ни крошки хлеба, ни какой-либо другой пищи. За короткий срок от голода и ран умерло 28 человек. Их трупы никто не убирал. На пятнадцатый день в живых осталось лишь несколько человек» (14811).</w:t>
      </w:r>
    </w:p>
    <w:p w14:paraId="10BE6286"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72D673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октября 1942 штурмовики 206-й шад под прикрытием истребителей от 268-й иад уничтожали скопление танков, автомашин, артиллерии и пехоты в оврагах севернее и южнее высоты 137,7, в районе Садовая, Ельшанка. Уничтожено и повреждено до 12 танков, 29 автомашин, 10 повозок, 5 орудий и одна батарея полевой артиллерии. Погиб сержант Малышев (его самолет горящим упал на остров Сарпинский) и 4 Ил-2 получили серьезные повреждения от зенитного огня (12020).</w:t>
      </w:r>
    </w:p>
    <w:p w14:paraId="281597F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F7385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октября 1942 г. экипажи двух Ил-4 из 1 -го Гв.МТАП, вернувшись из одиночных крейсерских полетов, доложили о потоплении двух транспортов, водоизмещением по 6000 т каждый (один - в точке с координатами 59°45' сш. 27°17' вд., другой - в районе 59°37' сш. 27°17' вд.). По документам противника установлено, что в тот день в районе о. Большой Тютерс со всем экипажем из 45 человек погиб немецкий охотник за подводными лодками и]1204. Его обломки были обнаружены в точке с координатами 59°48' сш. 27°11 ' вд. Немецкое командование посчитало, что корабль, который нес одиночный противолодочный дозор, погиб на мине (2570,39).</w:t>
      </w:r>
    </w:p>
    <w:p w14:paraId="6DCE632B" w14:textId="77777777" w:rsidR="00090C9B" w:rsidRPr="0084550E" w:rsidRDefault="00090C9B" w:rsidP="0084550E">
      <w:pPr>
        <w:pStyle w:val="Iauiue"/>
        <w:jc w:val="both"/>
        <w:rPr>
          <w:color w:val="000000" w:themeColor="text1"/>
          <w:sz w:val="16"/>
          <w:szCs w:val="16"/>
        </w:rPr>
      </w:pPr>
    </w:p>
    <w:p w14:paraId="21BF544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26 октября 1942 фашистами захвачен Нальчик (4962).</w:t>
      </w:r>
    </w:p>
    <w:p w14:paraId="44119BD6" w14:textId="77777777" w:rsidR="00090C9B" w:rsidRPr="0084550E" w:rsidRDefault="00090C9B" w:rsidP="0084550E">
      <w:pPr>
        <w:pStyle w:val="Iauiue"/>
        <w:tabs>
          <w:tab w:val="left" w:pos="11199"/>
        </w:tabs>
        <w:jc w:val="both"/>
        <w:rPr>
          <w:color w:val="000000" w:themeColor="text1"/>
          <w:sz w:val="16"/>
          <w:szCs w:val="16"/>
        </w:rPr>
      </w:pPr>
    </w:p>
    <w:p w14:paraId="72942B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26 октября по 29 ноября 1942 два крупных партизанских соединения под руководством С.А.Ковпака и А.Н.Сабурова осуществили параллельный рейд по тылам противника из района Брянской области до Правобережной Украины (3186).</w:t>
      </w:r>
    </w:p>
    <w:p w14:paraId="3950B20E" w14:textId="77777777" w:rsidR="00090C9B" w:rsidRPr="0084550E" w:rsidRDefault="00090C9B" w:rsidP="0084550E">
      <w:pPr>
        <w:pStyle w:val="Iauiue"/>
        <w:jc w:val="both"/>
        <w:rPr>
          <w:color w:val="000000" w:themeColor="text1"/>
          <w:sz w:val="16"/>
          <w:szCs w:val="16"/>
        </w:rPr>
      </w:pPr>
    </w:p>
    <w:p w14:paraId="67CB952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26 октября 1942 начался рейд партизанских отрядов Ковпака и Сабурова из Брянских лесов на Правобережную Украину (4962).</w:t>
      </w:r>
    </w:p>
    <w:p w14:paraId="08250F39" w14:textId="77777777" w:rsidR="00090C9B" w:rsidRPr="0084550E" w:rsidRDefault="00090C9B" w:rsidP="0084550E">
      <w:pPr>
        <w:pStyle w:val="Iauiue"/>
        <w:tabs>
          <w:tab w:val="left" w:pos="11199"/>
        </w:tabs>
        <w:jc w:val="both"/>
        <w:rPr>
          <w:color w:val="000000" w:themeColor="text1"/>
          <w:sz w:val="16"/>
          <w:szCs w:val="16"/>
        </w:rPr>
      </w:pPr>
    </w:p>
    <w:p w14:paraId="10C5B755"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26 октября </w:t>
      </w:r>
      <w:r w:rsidRPr="0084550E">
        <w:rPr>
          <w:rFonts w:ascii="Times New Roman" w:hAnsi="Times New Roman"/>
          <w:color w:val="000000" w:themeColor="text1"/>
          <w:sz w:val="16"/>
          <w:szCs w:val="16"/>
        </w:rPr>
        <w:t>в 1942 году (26 октября - 29 ноября) два крупных партизанских соединения под руководством С.А.Ковпака и А.Н.Сабурова осуществили параллельный рейд по немецким тылам из района Брянских лесов до Правобережной Украины. Завершился 29 ноября (14811).</w:t>
      </w:r>
    </w:p>
    <w:p w14:paraId="0C16DF25"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647B48C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8A51A25" w14:textId="77777777" w:rsidR="00090C9B" w:rsidRPr="0084550E" w:rsidRDefault="00090C9B" w:rsidP="0084550E">
      <w:pPr>
        <w:pStyle w:val="Iauiue"/>
        <w:jc w:val="both"/>
        <w:rPr>
          <w:iCs/>
          <w:color w:val="000000" w:themeColor="text1"/>
          <w:sz w:val="16"/>
          <w:szCs w:val="16"/>
        </w:rPr>
      </w:pPr>
    </w:p>
    <w:p w14:paraId="20E8DB5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26 октября 1942 американский линкор “Южная Дакота” уничтожил 26 японских бомбардировщиков, при этом оставшись невредимым (4962).</w:t>
      </w:r>
    </w:p>
    <w:p w14:paraId="2032EFD9" w14:textId="77777777" w:rsidR="00090C9B" w:rsidRPr="0084550E" w:rsidRDefault="00090C9B" w:rsidP="0084550E">
      <w:pPr>
        <w:pStyle w:val="Iauiue"/>
        <w:tabs>
          <w:tab w:val="left" w:pos="11199"/>
        </w:tabs>
        <w:jc w:val="both"/>
        <w:rPr>
          <w:color w:val="000000" w:themeColor="text1"/>
          <w:sz w:val="16"/>
          <w:szCs w:val="16"/>
        </w:rPr>
      </w:pPr>
    </w:p>
    <w:p w14:paraId="5D281280"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26 октября </w:t>
      </w:r>
      <w:r w:rsidRPr="0084550E">
        <w:rPr>
          <w:rFonts w:ascii="Times New Roman" w:hAnsi="Times New Roman"/>
          <w:color w:val="000000" w:themeColor="text1"/>
          <w:sz w:val="16"/>
          <w:szCs w:val="16"/>
        </w:rPr>
        <w:t>в 1942 году близ острова Санта Круз (Соломоновы острова) произошёл бой между японским авианосным соединением адмирала Кондо (46 кораблей , 213 самолётов) и американской эскадрой контр-адмирала Кинкейда (23 корабля, 171 самолёт). Победу в бою одержали японцы. Потери американцев - авианосец "Hornet" и 74 самолёта , кроме того тяжёлые повреждения получили: авианосец "Enterprise" , линкор "South Dakota" и крейсер "San Juan". Потери японцев - 101 самолёт. Тяжёлые повреждения получили: авианосцы "Шокаку", "Зуикаку" и крейсер "Чикума" (14811).</w:t>
      </w:r>
    </w:p>
    <w:p w14:paraId="655A9AF4"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56C0E51A" w14:textId="77777777" w:rsidR="00FA097A" w:rsidRPr="0084550E" w:rsidRDefault="00FA097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октября 1942 авианосцы действуют к северо-востоку от Соломоновых островов во время битвы за острова Санта-Крус. Самолеты ВМС США сильно повредили японские авианосцы Shōkaku и Zuihō, а японские авианосцы нанесли смертельный удар авианосцу USS Hornet (CV-8). Рано утром на следующий день самолеты, выпущенные «Хорнет» добивают японские эсминцы. Хорнет стал единственным авианосцем США, когда-либо потопленным надводными кораблями противника (20793).</w:t>
      </w:r>
    </w:p>
    <w:p w14:paraId="4121FE25" w14:textId="77777777" w:rsidR="00FA097A" w:rsidRPr="0084550E" w:rsidRDefault="00FA097A" w:rsidP="0084550E">
      <w:pPr>
        <w:spacing w:after="0" w:line="240" w:lineRule="auto"/>
        <w:jc w:val="both"/>
        <w:rPr>
          <w:rFonts w:ascii="Times New Roman" w:hAnsi="Times New Roman"/>
          <w:color w:val="000000" w:themeColor="text1"/>
          <w:sz w:val="16"/>
          <w:szCs w:val="16"/>
        </w:rPr>
      </w:pPr>
    </w:p>
    <w:p w14:paraId="5FF77667"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26 октября </w:t>
      </w:r>
      <w:r w:rsidRPr="0084550E">
        <w:rPr>
          <w:rFonts w:ascii="Times New Roman" w:hAnsi="Times New Roman"/>
          <w:color w:val="000000" w:themeColor="text1"/>
          <w:sz w:val="16"/>
          <w:szCs w:val="16"/>
        </w:rPr>
        <w:t>в 1942 году фашисты захватывают Нальчик (14811).</w:t>
      </w:r>
    </w:p>
    <w:p w14:paraId="33863F9C"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4043169E" w14:textId="77777777" w:rsidR="009F7EBD" w:rsidRPr="0084550E" w:rsidRDefault="009F7EBD"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26 октября </w:t>
      </w:r>
      <w:r w:rsidRPr="0084550E">
        <w:rPr>
          <w:rFonts w:ascii="Times New Roman" w:hAnsi="Times New Roman"/>
          <w:color w:val="000000" w:themeColor="text1"/>
          <w:sz w:val="16"/>
          <w:szCs w:val="16"/>
        </w:rPr>
        <w:t>в 1942 году на сессии Национально-Политического Совета Китая в Чунцине Чан Кай-ши заявил о все возрастающей экономической разрухе в стране (14811).</w:t>
      </w:r>
    </w:p>
    <w:p w14:paraId="68C78828" w14:textId="77777777" w:rsidR="009F7EBD" w:rsidRPr="0084550E" w:rsidRDefault="009F7EBD" w:rsidP="0084550E">
      <w:pPr>
        <w:spacing w:after="0" w:line="240" w:lineRule="auto"/>
        <w:jc w:val="both"/>
        <w:rPr>
          <w:rFonts w:ascii="Times New Roman" w:hAnsi="Times New Roman"/>
          <w:color w:val="000000" w:themeColor="text1"/>
          <w:sz w:val="16"/>
          <w:szCs w:val="16"/>
        </w:rPr>
      </w:pPr>
    </w:p>
    <w:p w14:paraId="49BF61C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E175481" w14:textId="77777777" w:rsidR="00090C9B" w:rsidRPr="0084550E" w:rsidRDefault="00090C9B" w:rsidP="0084550E">
      <w:pPr>
        <w:pStyle w:val="Iauiue"/>
        <w:jc w:val="both"/>
        <w:rPr>
          <w:iCs/>
          <w:color w:val="000000" w:themeColor="text1"/>
          <w:sz w:val="16"/>
          <w:szCs w:val="16"/>
        </w:rPr>
      </w:pPr>
    </w:p>
    <w:p w14:paraId="7011B5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октября 1942 А.И.Ш. писал И.В.С. письмо N 7163</w:t>
      </w:r>
    </w:p>
    <w:p w14:paraId="72746F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вопросу строительства противотанкового самолета с 2хМ-11, конструкции ЦКБ-29 НКВД:</w:t>
      </w:r>
    </w:p>
    <w:p w14:paraId="77F54B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Предложенный самолет технологически очень прост, спроектирован из дерева и простой стали, содержит в себе ряд новых агрегатов, как, например, деревянные колеса и деревянные моторамы</w:t>
      </w:r>
    </w:p>
    <w:p w14:paraId="1870A1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Можно согласиться с мнением НКВД, что применение этого самолета в качестве противотанкового, м.б. эффективным при выпуске его для фронта в больших количествах.</w:t>
      </w:r>
    </w:p>
    <w:p w14:paraId="33DEFA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 делая свое предложение об организации массового производства таких самолетов и доказывая возможность изготовления 100 самолетов в день, НКВД упустил из виду вопрос об обеспечении такой программы моторами (необходимо создать мощный моторный завод</w:t>
      </w:r>
    </w:p>
    <w:p w14:paraId="0C2EF4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Поэтому считаю необходимым построить предлагаемый противотанковый самолет в 5 экз. для проверки его тактических и летных свойств, вопросов уязвимости, технологии и отработки вооружения. Решение о массовой постройке и размерах программы следует принять в случае положительных результатов испытаний. В противном случае, основные положительные предложения НКВД по броне, оружию и упрощенной технологии можно будет реализовать на принятом в серийное производство самолете Як-6, что технически возможно (1653,172).</w:t>
      </w:r>
    </w:p>
    <w:p w14:paraId="00562AD6" w14:textId="77777777" w:rsidR="00090C9B" w:rsidRPr="0084550E" w:rsidRDefault="00090C9B" w:rsidP="0084550E">
      <w:pPr>
        <w:pStyle w:val="Iauiue"/>
        <w:jc w:val="both"/>
        <w:rPr>
          <w:color w:val="000000" w:themeColor="text1"/>
          <w:sz w:val="16"/>
          <w:szCs w:val="16"/>
        </w:rPr>
      </w:pPr>
    </w:p>
    <w:p w14:paraId="04B614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октября 1942 г. полеты МиГ-9 в 34 иап из-за выявленных дефектов винтомоторной группы были прекращены и самолеты вернули ОКБ-155 для доработки (5485,30).</w:t>
      </w:r>
    </w:p>
    <w:p w14:paraId="583C8A20" w14:textId="77777777" w:rsidR="00090C9B" w:rsidRPr="0084550E" w:rsidRDefault="00090C9B" w:rsidP="0084550E">
      <w:pPr>
        <w:pStyle w:val="Iauiue"/>
        <w:jc w:val="both"/>
        <w:rPr>
          <w:color w:val="000000" w:themeColor="text1"/>
          <w:sz w:val="16"/>
          <w:szCs w:val="16"/>
        </w:rPr>
      </w:pPr>
    </w:p>
    <w:p w14:paraId="258BD4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октября по 9 ноября 1942 г. форсированный по мощности М-105ПФ за счет увеличения наддува до 1175 мм рт.ст. успешно прошел 100-часовые государственные испытания. Взлетная мощность возросла с 1210 до 1350 л.с., а номинальная мощность на расчетной высоте с 1260 до 1350 л.с. Пик мощности мотора приходился на диапазон высот, на которых в основном велись воздушные бои, Архив ОКБ что сулило значительное улучшение летных данных серийных самолетов. У М-105ПФ в том же диапазоне высот был "провал" мощности из-за переключения скоростей нагнетателя. Поэтому сразу же опытный мотор М-106П был установлен на Як-1 № 5085 для проведения испытаний. Летный эксперимент был поставлен чисто. Этот самолет испытывался до этого дважды: первый раз после выпуска в августе, и второй раз - в октябре 1942 г. после улучшения аэродинамики, обзора и вооружения как на серийных Як-1б. В результате испытаний были получены максимальные скорости горизонтального полета, приведенные в таблице.</w:t>
      </w:r>
    </w:p>
    <w:p w14:paraId="0071F0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Максимальные скорости горизонтального полета, км/ч, Як-1 № 5085 с моторами М-106П и М-105ПФ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1E2C69" w:rsidRPr="0084550E" w14:paraId="43DA6048" w14:textId="77777777" w:rsidTr="00CC5360">
        <w:tc>
          <w:tcPr>
            <w:tcW w:w="1401" w:type="dxa"/>
            <w:tcBorders>
              <w:top w:val="single" w:sz="12" w:space="0" w:color="auto"/>
            </w:tcBorders>
          </w:tcPr>
          <w:p w14:paraId="2E301C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w:t>
            </w:r>
          </w:p>
        </w:tc>
        <w:tc>
          <w:tcPr>
            <w:tcW w:w="1401" w:type="dxa"/>
            <w:tcBorders>
              <w:top w:val="single" w:sz="12" w:space="0" w:color="auto"/>
            </w:tcBorders>
          </w:tcPr>
          <w:p w14:paraId="06CEAC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полета, м</w:t>
            </w:r>
          </w:p>
        </w:tc>
        <w:tc>
          <w:tcPr>
            <w:tcW w:w="1401" w:type="dxa"/>
            <w:tcBorders>
              <w:top w:val="single" w:sz="12" w:space="0" w:color="auto"/>
            </w:tcBorders>
          </w:tcPr>
          <w:p w14:paraId="41BCE51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06AE384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64B0E5E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171F73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C26AAD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274BF4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610F98E" w14:textId="77777777" w:rsidTr="00CC5360">
        <w:tc>
          <w:tcPr>
            <w:tcW w:w="1401" w:type="dxa"/>
          </w:tcPr>
          <w:p w14:paraId="2BAC760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Pr>
          <w:p w14:paraId="1239F7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401" w:type="dxa"/>
          </w:tcPr>
          <w:p w14:paraId="54D383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401" w:type="dxa"/>
          </w:tcPr>
          <w:p w14:paraId="5165C1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401" w:type="dxa"/>
          </w:tcPr>
          <w:p w14:paraId="47CB30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401" w:type="dxa"/>
          </w:tcPr>
          <w:p w14:paraId="5906CF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3750</w:t>
            </w:r>
          </w:p>
        </w:tc>
        <w:tc>
          <w:tcPr>
            <w:tcW w:w="1401" w:type="dxa"/>
          </w:tcPr>
          <w:p w14:paraId="75527F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401" w:type="dxa"/>
          </w:tcPr>
          <w:p w14:paraId="78EF0E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w:t>
            </w:r>
          </w:p>
        </w:tc>
      </w:tr>
      <w:tr w:rsidR="001E2C69" w:rsidRPr="0084550E" w14:paraId="4CA816BF" w14:textId="77777777" w:rsidTr="00CC5360">
        <w:tc>
          <w:tcPr>
            <w:tcW w:w="1401" w:type="dxa"/>
          </w:tcPr>
          <w:p w14:paraId="54425F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М-106П</w:t>
            </w:r>
          </w:p>
        </w:tc>
        <w:tc>
          <w:tcPr>
            <w:tcW w:w="1401" w:type="dxa"/>
          </w:tcPr>
          <w:p w14:paraId="115983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534</w:t>
            </w:r>
          </w:p>
        </w:tc>
        <w:tc>
          <w:tcPr>
            <w:tcW w:w="1401" w:type="dxa"/>
          </w:tcPr>
          <w:p w14:paraId="322759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555</w:t>
            </w:r>
          </w:p>
        </w:tc>
        <w:tc>
          <w:tcPr>
            <w:tcW w:w="1401" w:type="dxa"/>
          </w:tcPr>
          <w:p w14:paraId="2AA0FF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575</w:t>
            </w:r>
          </w:p>
        </w:tc>
        <w:tc>
          <w:tcPr>
            <w:tcW w:w="1401" w:type="dxa"/>
          </w:tcPr>
          <w:p w14:paraId="7D6F26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596</w:t>
            </w:r>
          </w:p>
        </w:tc>
        <w:tc>
          <w:tcPr>
            <w:tcW w:w="1401" w:type="dxa"/>
          </w:tcPr>
          <w:p w14:paraId="2C27F4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610</w:t>
            </w:r>
          </w:p>
        </w:tc>
        <w:tc>
          <w:tcPr>
            <w:tcW w:w="1401" w:type="dxa"/>
          </w:tcPr>
          <w:p w14:paraId="13D7D7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606</w:t>
            </w:r>
          </w:p>
        </w:tc>
        <w:tc>
          <w:tcPr>
            <w:tcW w:w="1401" w:type="dxa"/>
          </w:tcPr>
          <w:p w14:paraId="5A8573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589</w:t>
            </w:r>
          </w:p>
        </w:tc>
      </w:tr>
      <w:tr w:rsidR="001E2C69" w:rsidRPr="0084550E" w14:paraId="1812DC0A" w14:textId="77777777" w:rsidTr="00CC5360">
        <w:tc>
          <w:tcPr>
            <w:tcW w:w="1401" w:type="dxa"/>
            <w:tcBorders>
              <w:bottom w:val="single" w:sz="12" w:space="0" w:color="auto"/>
            </w:tcBorders>
          </w:tcPr>
          <w:p w14:paraId="677D74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w:t>
            </w:r>
          </w:p>
        </w:tc>
        <w:tc>
          <w:tcPr>
            <w:tcW w:w="1401" w:type="dxa"/>
            <w:tcBorders>
              <w:bottom w:val="single" w:sz="12" w:space="0" w:color="auto"/>
            </w:tcBorders>
          </w:tcPr>
          <w:p w14:paraId="52E3A2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523</w:t>
            </w:r>
          </w:p>
        </w:tc>
        <w:tc>
          <w:tcPr>
            <w:tcW w:w="1401" w:type="dxa"/>
            <w:tcBorders>
              <w:bottom w:val="single" w:sz="12" w:space="0" w:color="auto"/>
            </w:tcBorders>
          </w:tcPr>
          <w:p w14:paraId="01E8D9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546</w:t>
            </w:r>
          </w:p>
        </w:tc>
        <w:tc>
          <w:tcPr>
            <w:tcW w:w="1401" w:type="dxa"/>
            <w:tcBorders>
              <w:bottom w:val="single" w:sz="12" w:space="0" w:color="auto"/>
            </w:tcBorders>
          </w:tcPr>
          <w:p w14:paraId="5CF3A7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568</w:t>
            </w:r>
          </w:p>
        </w:tc>
        <w:tc>
          <w:tcPr>
            <w:tcW w:w="1401" w:type="dxa"/>
            <w:tcBorders>
              <w:bottom w:val="single" w:sz="12" w:space="0" w:color="auto"/>
            </w:tcBorders>
          </w:tcPr>
          <w:p w14:paraId="0A7A2B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571</w:t>
            </w:r>
          </w:p>
        </w:tc>
        <w:tc>
          <w:tcPr>
            <w:tcW w:w="1401" w:type="dxa"/>
            <w:tcBorders>
              <w:bottom w:val="single" w:sz="12" w:space="0" w:color="auto"/>
            </w:tcBorders>
          </w:tcPr>
          <w:p w14:paraId="0BE9D3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590</w:t>
            </w:r>
          </w:p>
        </w:tc>
        <w:tc>
          <w:tcPr>
            <w:tcW w:w="1401" w:type="dxa"/>
            <w:tcBorders>
              <w:bottom w:val="single" w:sz="12" w:space="0" w:color="auto"/>
            </w:tcBorders>
          </w:tcPr>
          <w:p w14:paraId="245DFF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592</w:t>
            </w:r>
          </w:p>
        </w:tc>
        <w:tc>
          <w:tcPr>
            <w:tcW w:w="1401" w:type="dxa"/>
            <w:tcBorders>
              <w:bottom w:val="single" w:sz="12" w:space="0" w:color="auto"/>
            </w:tcBorders>
          </w:tcPr>
          <w:p w14:paraId="45137F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579</w:t>
            </w:r>
          </w:p>
        </w:tc>
      </w:tr>
    </w:tbl>
    <w:p w14:paraId="26901B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5000 м с новым мотором сократилось с 6,25 до 5,6 мин. Вместе с тем было установлено, что существующие водо- и маслорадиаторы не обеспечивают нормального охлаждения мотора на режиме максимальной скороподъемности при температурах наружного воздуха более +15° С.</w:t>
      </w:r>
    </w:p>
    <w:p w14:paraId="0184EC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аналогичными результатами закончились 10 января 1943 г. заводские испытания серийного Як-1 № 01111 с серийным мотором М-106-ICK (первые серийные моторы М-106П, получившие новое обозначение, были выпущены 8 ноября 1942 г.). На испытаниях были достигнуты максимальные скорости горизонтального полета у земли - 535 и на высоте 3400 м - 606 км/ч. Высоту 5000 м самолет набрал за 5,1 мин. Испытания подтвердили необходимость увеличения на 12-15 % (для обеспечения нормального температурного режима мотора) эффективности существующих охлаждающих устройств. Отмечалась также тряска мотора на переходных режимах (1800-2200 об/мин), детонация и повышенный расход топлива, дымление на всех режимах работы (12048).</w:t>
      </w:r>
    </w:p>
    <w:p w14:paraId="637808C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68B5AEB"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период между 27 октября и 9 ноября 1942 года двигатель М</w:t>
      </w:r>
      <w:r w:rsidRPr="0077585D">
        <w:rPr>
          <w:rFonts w:ascii="Times New Roman" w:hAnsi="Times New Roman"/>
          <w:color w:val="0070C0"/>
          <w:sz w:val="16"/>
          <w:szCs w:val="16"/>
        </w:rPr>
        <w:noBreakHyphen/>
        <w:t>106, который планировали ставить на Як</w:t>
      </w:r>
      <w:r w:rsidRPr="0077585D">
        <w:rPr>
          <w:rFonts w:ascii="Times New Roman" w:hAnsi="Times New Roman"/>
          <w:color w:val="0070C0"/>
          <w:sz w:val="16"/>
          <w:szCs w:val="16"/>
        </w:rPr>
        <w:noBreakHyphen/>
        <w:t>1 еще до начала серийного производства самолета, прошел государственные испытания.</w:t>
      </w:r>
    </w:p>
    <w:p w14:paraId="7B2B9A25"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Модификации M</w:t>
      </w:r>
      <w:r w:rsidRPr="0077585D">
        <w:rPr>
          <w:rFonts w:ascii="Times New Roman" w:hAnsi="Times New Roman"/>
          <w:color w:val="0070C0"/>
          <w:sz w:val="16"/>
          <w:szCs w:val="16"/>
        </w:rPr>
        <w:noBreakHyphen/>
        <w:t>106</w:t>
      </w:r>
      <w:r w:rsidRPr="0077585D">
        <w:rPr>
          <w:rFonts w:ascii="Times New Roman" w:hAnsi="Times New Roman"/>
          <w:color w:val="0070C0"/>
          <w:sz w:val="16"/>
          <w:szCs w:val="16"/>
        </w:rPr>
        <w:noBreakHyphen/>
        <w:t>lcк оснащалась наддувом конструкции В.А. Доллежаля. Благодаря наддуву давление топливовоздушной смеси в цилиндрах возросло до 1175 мм рт. ст., что повлекло рост мощности до 1350 л.с. На высотах от второй высотной границы и до практического потолка мотор М</w:t>
      </w:r>
      <w:r w:rsidRPr="0077585D">
        <w:rPr>
          <w:rFonts w:ascii="Times New Roman" w:hAnsi="Times New Roman"/>
          <w:color w:val="0070C0"/>
          <w:sz w:val="16"/>
          <w:szCs w:val="16"/>
        </w:rPr>
        <w:noBreakHyphen/>
        <w:t>106 на 150 л. с превосходил прежний М</w:t>
      </w:r>
      <w:r w:rsidRPr="0077585D">
        <w:rPr>
          <w:rFonts w:ascii="Times New Roman" w:hAnsi="Times New Roman"/>
          <w:color w:val="0070C0"/>
          <w:sz w:val="16"/>
          <w:szCs w:val="16"/>
        </w:rPr>
        <w:noBreakHyphen/>
        <w:t>105ПФ. Достоинством одноступенчатого наддува был непрерывный рост мощности, что устраняло скачки в характеристиках, характерные для многоступенчатых наддувов. На высотах от 2400 до потолка характеристики мотора практически не изменялись.</w:t>
      </w:r>
    </w:p>
    <w:p w14:paraId="52C58729"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Летные испытания проводились на истребителе 50–85, на котором уже испытывался двигатель М</w:t>
      </w:r>
      <w:r w:rsidRPr="0077585D">
        <w:rPr>
          <w:rFonts w:ascii="Times New Roman" w:hAnsi="Times New Roman"/>
          <w:color w:val="0070C0"/>
          <w:sz w:val="16"/>
          <w:szCs w:val="16"/>
        </w:rPr>
        <w:noBreakHyphen/>
        <w:t>105ПФ. В результате появилась возможность сравнить характеристики одного и того же самолета, но с разными двигателями. Установка двигателя М</w:t>
      </w:r>
      <w:r w:rsidRPr="0077585D">
        <w:rPr>
          <w:rFonts w:ascii="Times New Roman" w:hAnsi="Times New Roman"/>
          <w:color w:val="0070C0"/>
          <w:sz w:val="16"/>
          <w:szCs w:val="16"/>
        </w:rPr>
        <w:noBreakHyphen/>
        <w:t>106 привела к увеличению скорости на высоте 1000 м с 546 до 555 км/ ч, на высоте 3000 м с 571 до 596 км/ч, а на высоте 5000 м – с 592 до 606 км/ч. С новым двигателем самолет набирал высоту 5000 метров не за 6,25, а за 5,6 минут.</w:t>
      </w:r>
    </w:p>
    <w:p w14:paraId="7EDF0456"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снова встала проблема с охлаждением воды и масла. Из</w:t>
      </w:r>
      <w:r w:rsidRPr="0077585D">
        <w:rPr>
          <w:rFonts w:ascii="Times New Roman" w:hAnsi="Times New Roman"/>
          <w:color w:val="0070C0"/>
          <w:sz w:val="16"/>
          <w:szCs w:val="16"/>
        </w:rPr>
        <w:noBreakHyphen/>
        <w:t>за перегрева жидкостей самолет не мог сколько</w:t>
      </w:r>
      <w:r w:rsidRPr="0077585D">
        <w:rPr>
          <w:rFonts w:ascii="Times New Roman" w:hAnsi="Times New Roman"/>
          <w:color w:val="0070C0"/>
          <w:sz w:val="16"/>
          <w:szCs w:val="16"/>
        </w:rPr>
        <w:noBreakHyphen/>
        <w:t>нибудь долгое время лететь при повышенных оборотах двигателя.</w:t>
      </w:r>
    </w:p>
    <w:p w14:paraId="4CB64C48"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Первый серийный Як-1 01</w:t>
      </w:r>
      <w:r w:rsidRPr="0077585D">
        <w:rPr>
          <w:rFonts w:ascii="Times New Roman" w:hAnsi="Times New Roman"/>
          <w:color w:val="0070C0"/>
          <w:sz w:val="16"/>
          <w:szCs w:val="16"/>
        </w:rPr>
        <w:noBreakHyphen/>
        <w:t>111, оснащенный двигателем М</w:t>
      </w:r>
      <w:r w:rsidRPr="0077585D">
        <w:rPr>
          <w:rFonts w:ascii="Times New Roman" w:hAnsi="Times New Roman"/>
          <w:color w:val="0070C0"/>
          <w:sz w:val="16"/>
          <w:szCs w:val="16"/>
        </w:rPr>
        <w:noBreakHyphen/>
        <w:t>106</w:t>
      </w:r>
      <w:r w:rsidRPr="0077585D">
        <w:rPr>
          <w:rFonts w:ascii="Times New Roman" w:hAnsi="Times New Roman"/>
          <w:color w:val="0070C0"/>
          <w:sz w:val="16"/>
          <w:szCs w:val="16"/>
        </w:rPr>
        <w:noBreakHyphen/>
        <w:t>ск, хотя и показал результаты даже лучшие, чем у прототипа 50–85, но также был подвержен перегреву. Требовалось увеличить площадь радиаторов не менее чем на 15 %, иначе о боевом применении самолета не могло быть и речи. Заручившись обещаниями конструкторов в предельно сжатые сроки решить проблему, ГКО приказал заводу № 292 целиком перейти на выпуск истребителей с новым двигателем с 10 января 1943 года. В январе</w:t>
      </w:r>
      <w:r w:rsidRPr="0077585D">
        <w:rPr>
          <w:rFonts w:ascii="Times New Roman" w:hAnsi="Times New Roman"/>
          <w:color w:val="0070C0"/>
          <w:sz w:val="16"/>
          <w:szCs w:val="16"/>
        </w:rPr>
        <w:noBreakHyphen/>
        <w:t>феврале завод выпустил 47 самолетов, оснащенных «сто шестым» двигателем, однако технический отбор смогли пройти лишь 19 машин. На этом выпуск самолетов с двигателем М</w:t>
      </w:r>
      <w:r w:rsidRPr="0077585D">
        <w:rPr>
          <w:rFonts w:ascii="Times New Roman" w:hAnsi="Times New Roman"/>
          <w:color w:val="0070C0"/>
          <w:sz w:val="16"/>
          <w:szCs w:val="16"/>
        </w:rPr>
        <w:noBreakHyphen/>
        <w:t>106 прекратили (25075).</w:t>
      </w:r>
    </w:p>
    <w:p w14:paraId="08993582" w14:textId="77777777" w:rsidR="003868E7" w:rsidRPr="0077585D" w:rsidRDefault="003868E7" w:rsidP="003868E7">
      <w:pPr>
        <w:spacing w:after="0" w:line="240" w:lineRule="auto"/>
        <w:jc w:val="both"/>
        <w:rPr>
          <w:rFonts w:ascii="Times New Roman" w:hAnsi="Times New Roman"/>
          <w:color w:val="0070C0"/>
          <w:sz w:val="16"/>
          <w:szCs w:val="16"/>
        </w:rPr>
      </w:pPr>
    </w:p>
    <w:p w14:paraId="0EF59E0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FBC286A" w14:textId="77777777" w:rsidR="00090C9B" w:rsidRPr="0084550E" w:rsidRDefault="00090C9B" w:rsidP="0084550E">
      <w:pPr>
        <w:pStyle w:val="Iauiue"/>
        <w:jc w:val="both"/>
        <w:rPr>
          <w:iCs/>
          <w:color w:val="000000" w:themeColor="text1"/>
          <w:sz w:val="16"/>
          <w:szCs w:val="16"/>
        </w:rPr>
      </w:pPr>
    </w:p>
    <w:p w14:paraId="70675B5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октября по 23 ноября 1942 два опытных образца танка Т-34С прошли испытания на НИБТ полигоне. На вооружение танк Т-34С не принимался и в серийном производстве не состоял (10703).</w:t>
      </w:r>
    </w:p>
    <w:p w14:paraId="4828547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606273B"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27 октября по 23 ноября 1942 года на научно-испытательном полигоне в подмосковной Кубинке прошли испытания опытного образца машины, полу</w:t>
      </w:r>
      <w:r w:rsidRPr="0077585D">
        <w:rPr>
          <w:rFonts w:ascii="Times New Roman" w:hAnsi="Times New Roman"/>
          <w:color w:val="0070C0"/>
          <w:sz w:val="16"/>
          <w:szCs w:val="16"/>
        </w:rPr>
        <w:softHyphen/>
        <w:t>чивший обозначение Т-34с - тридцатьчетверки с 5-скоростной коробкой перемены передач и башней с ко</w:t>
      </w:r>
      <w:r w:rsidRPr="0077585D">
        <w:rPr>
          <w:rFonts w:ascii="Times New Roman" w:hAnsi="Times New Roman"/>
          <w:color w:val="0070C0"/>
          <w:sz w:val="16"/>
          <w:szCs w:val="16"/>
        </w:rPr>
        <w:softHyphen/>
        <w:t>мандирской башенкой (такой же, как испы</w:t>
      </w:r>
      <w:r w:rsidRPr="0077585D">
        <w:rPr>
          <w:rFonts w:ascii="Times New Roman" w:hAnsi="Times New Roman"/>
          <w:color w:val="0070C0"/>
          <w:sz w:val="16"/>
          <w:szCs w:val="16"/>
        </w:rPr>
        <w:softHyphen/>
        <w:t>тывалась в июле, но цельнолитой), но на се</w:t>
      </w:r>
      <w:r w:rsidRPr="0077585D">
        <w:rPr>
          <w:rFonts w:ascii="Times New Roman" w:hAnsi="Times New Roman"/>
          <w:color w:val="0070C0"/>
          <w:sz w:val="16"/>
          <w:szCs w:val="16"/>
        </w:rPr>
        <w:softHyphen/>
        <w:t>рийном погоне в 1420 мм. При этом масса машины возросла и составила 30,9 т.</w:t>
      </w:r>
    </w:p>
    <w:p w14:paraId="251BC2E0"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Вместе с Т-34с испытывались серийная тридцатьчет</w:t>
      </w:r>
      <w:r w:rsidRPr="0077585D">
        <w:rPr>
          <w:rFonts w:ascii="Times New Roman" w:hAnsi="Times New Roman"/>
          <w:color w:val="0070C0"/>
          <w:sz w:val="16"/>
          <w:szCs w:val="16"/>
        </w:rPr>
        <w:softHyphen/>
        <w:t>верка с 4-скоростной КПП и трофейный не</w:t>
      </w:r>
      <w:r w:rsidRPr="0077585D">
        <w:rPr>
          <w:rFonts w:ascii="Times New Roman" w:hAnsi="Times New Roman"/>
          <w:color w:val="0070C0"/>
          <w:sz w:val="16"/>
          <w:szCs w:val="16"/>
        </w:rPr>
        <w:softHyphen/>
        <w:t xml:space="preserve">мецкий Pz. III. </w:t>
      </w:r>
    </w:p>
    <w:p w14:paraId="350FC6F2"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Всего машины в различных дорожных условиях прошли 144, 182 и 169 км соответственно, производилась стрельба из орудий с места и с хода, а также оценка рабочих мест экипажа.</w:t>
      </w:r>
    </w:p>
    <w:p w14:paraId="394FF4E7"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выводах отчета по испытаниям Т-34с со</w:t>
      </w:r>
      <w:r w:rsidRPr="0077585D">
        <w:rPr>
          <w:rFonts w:ascii="Times New Roman" w:hAnsi="Times New Roman"/>
          <w:color w:val="0070C0"/>
          <w:sz w:val="16"/>
          <w:szCs w:val="16"/>
        </w:rPr>
        <w:softHyphen/>
        <w:t>держались следующие сведения:</w:t>
      </w:r>
    </w:p>
    <w:p w14:paraId="4B73043B"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«Командирская башенка улучшает обзор</w:t>
      </w:r>
      <w:r w:rsidRPr="0077585D">
        <w:rPr>
          <w:rFonts w:ascii="Times New Roman" w:hAnsi="Times New Roman"/>
          <w:color w:val="0070C0"/>
          <w:sz w:val="16"/>
          <w:szCs w:val="16"/>
        </w:rPr>
        <w:softHyphen/>
        <w:t>ность из танка и дает возможность вести на</w:t>
      </w:r>
      <w:r w:rsidRPr="0077585D">
        <w:rPr>
          <w:rFonts w:ascii="Times New Roman" w:hAnsi="Times New Roman"/>
          <w:color w:val="0070C0"/>
          <w:sz w:val="16"/>
          <w:szCs w:val="16"/>
        </w:rPr>
        <w:softHyphen/>
        <w:t>блюдение за местностью. Рабочее место ко</w:t>
      </w:r>
      <w:r w:rsidRPr="0077585D">
        <w:rPr>
          <w:rFonts w:ascii="Times New Roman" w:hAnsi="Times New Roman"/>
          <w:color w:val="0070C0"/>
          <w:sz w:val="16"/>
          <w:szCs w:val="16"/>
        </w:rPr>
        <w:softHyphen/>
        <w:t>мандира танка в нише башни имеет ряд су</w:t>
      </w:r>
      <w:r w:rsidRPr="0077585D">
        <w:rPr>
          <w:rFonts w:ascii="Times New Roman" w:hAnsi="Times New Roman"/>
          <w:color w:val="0070C0"/>
          <w:sz w:val="16"/>
          <w:szCs w:val="16"/>
        </w:rPr>
        <w:softHyphen/>
        <w:t>щественных недостатков.</w:t>
      </w:r>
    </w:p>
    <w:p w14:paraId="16761BC2" w14:textId="77777777" w:rsidR="003868E7" w:rsidRPr="0077585D" w:rsidRDefault="003868E7" w:rsidP="003868E7">
      <w:pPr>
        <w:tabs>
          <w:tab w:val="left" w:pos="447"/>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 Посадка на место в командирскую ба</w:t>
      </w:r>
      <w:r w:rsidRPr="0077585D">
        <w:rPr>
          <w:rFonts w:ascii="Times New Roman" w:hAnsi="Times New Roman"/>
          <w:color w:val="0070C0"/>
          <w:sz w:val="16"/>
          <w:szCs w:val="16"/>
        </w:rPr>
        <w:softHyphen/>
        <w:t>шенку возможна при опушенном гильзоулавливателе или при придании большого угла возвышения пушке. Выход команди</w:t>
      </w:r>
      <w:r w:rsidRPr="0077585D">
        <w:rPr>
          <w:rFonts w:ascii="Times New Roman" w:hAnsi="Times New Roman"/>
          <w:color w:val="0070C0"/>
          <w:sz w:val="16"/>
          <w:szCs w:val="16"/>
        </w:rPr>
        <w:softHyphen/>
        <w:t>ра танка с рабочего места возможен только при посторонней помощи.</w:t>
      </w:r>
    </w:p>
    <w:p w14:paraId="4C13B087" w14:textId="77777777" w:rsidR="003868E7" w:rsidRPr="0077585D" w:rsidRDefault="003868E7" w:rsidP="003868E7">
      <w:pPr>
        <w:tabs>
          <w:tab w:val="left" w:pos="457"/>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 При движении танка в боевом поло</w:t>
      </w:r>
      <w:r w:rsidRPr="0077585D">
        <w:rPr>
          <w:rFonts w:ascii="Times New Roman" w:hAnsi="Times New Roman"/>
          <w:color w:val="0070C0"/>
          <w:sz w:val="16"/>
          <w:szCs w:val="16"/>
        </w:rPr>
        <w:softHyphen/>
        <w:t>жении командир на рабочем месте стеснен в своих движениях.</w:t>
      </w:r>
    </w:p>
    <w:p w14:paraId="2A67F6B9" w14:textId="77777777" w:rsidR="003868E7" w:rsidRPr="0077585D" w:rsidRDefault="003868E7" w:rsidP="003868E7">
      <w:pPr>
        <w:tabs>
          <w:tab w:val="left" w:pos="452"/>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Наблюдение за местностью возможно производить через три передних смотровых прибора. Наблюдение в два прибора, распо</w:t>
      </w:r>
      <w:r w:rsidRPr="0077585D">
        <w:rPr>
          <w:rFonts w:ascii="Times New Roman" w:hAnsi="Times New Roman"/>
          <w:color w:val="0070C0"/>
          <w:sz w:val="16"/>
          <w:szCs w:val="16"/>
        </w:rPr>
        <w:softHyphen/>
        <w:t>ложенные сзади, ограничено неудобным по</w:t>
      </w:r>
      <w:r w:rsidRPr="0077585D">
        <w:rPr>
          <w:rFonts w:ascii="Times New Roman" w:hAnsi="Times New Roman"/>
          <w:color w:val="0070C0"/>
          <w:sz w:val="16"/>
          <w:szCs w:val="16"/>
        </w:rPr>
        <w:softHyphen/>
        <w:t>ложением корпуса наблюдателя и теснотой.</w:t>
      </w:r>
    </w:p>
    <w:p w14:paraId="7170DC37" w14:textId="77777777" w:rsidR="003868E7" w:rsidRPr="0077585D" w:rsidRDefault="003868E7" w:rsidP="003868E7">
      <w:pPr>
        <w:tabs>
          <w:tab w:val="left" w:pos="447"/>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Отсутствие в переднем, центральном, смотровом приборе, визира, совмещенного с пушкой, исключает возможность провер</w:t>
      </w:r>
      <w:r w:rsidRPr="0077585D">
        <w:rPr>
          <w:rFonts w:ascii="Times New Roman" w:hAnsi="Times New Roman"/>
          <w:color w:val="0070C0"/>
          <w:sz w:val="16"/>
          <w:szCs w:val="16"/>
        </w:rPr>
        <w:softHyphen/>
        <w:t>ки правильности наводки оружия по задан</w:t>
      </w:r>
      <w:r w:rsidRPr="0077585D">
        <w:rPr>
          <w:rFonts w:ascii="Times New Roman" w:hAnsi="Times New Roman"/>
          <w:color w:val="0070C0"/>
          <w:sz w:val="16"/>
          <w:szCs w:val="16"/>
        </w:rPr>
        <w:softHyphen/>
        <w:t>ной цели.</w:t>
      </w:r>
    </w:p>
    <w:p w14:paraId="11BD0EFD"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 Замена и чистка смотровых прибо</w:t>
      </w:r>
      <w:r w:rsidRPr="0077585D">
        <w:rPr>
          <w:rFonts w:ascii="Times New Roman" w:hAnsi="Times New Roman"/>
          <w:color w:val="0070C0"/>
          <w:sz w:val="16"/>
          <w:szCs w:val="16"/>
        </w:rPr>
        <w:softHyphen/>
        <w:t>ров при запылении и запотевании связана с большой затратой времени».</w:t>
      </w:r>
    </w:p>
    <w:p w14:paraId="1CF4ADB2"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заключении отчета об испытаниях Т-34с отмечалось, что, несмотря на увеличение массы Т-34с по сравнению с Т-34 на 2780 кг, максимальные скорости машин были прак</w:t>
      </w:r>
      <w:r w:rsidRPr="0077585D">
        <w:rPr>
          <w:rFonts w:ascii="Times New Roman" w:hAnsi="Times New Roman"/>
          <w:color w:val="0070C0"/>
          <w:sz w:val="16"/>
          <w:szCs w:val="16"/>
        </w:rPr>
        <w:softHyphen/>
        <w:t>тически одинаковы. Более того, средняя ско</w:t>
      </w:r>
      <w:r w:rsidRPr="0077585D">
        <w:rPr>
          <w:rFonts w:ascii="Times New Roman" w:hAnsi="Times New Roman"/>
          <w:color w:val="0070C0"/>
          <w:sz w:val="16"/>
          <w:szCs w:val="16"/>
        </w:rPr>
        <w:softHyphen/>
        <w:t>рость движения Т-34с оказалась даже не</w:t>
      </w:r>
      <w:r w:rsidRPr="0077585D">
        <w:rPr>
          <w:rFonts w:ascii="Times New Roman" w:hAnsi="Times New Roman"/>
          <w:color w:val="0070C0"/>
          <w:sz w:val="16"/>
          <w:szCs w:val="16"/>
        </w:rPr>
        <w:softHyphen/>
        <w:t>сколько выше, что являлось следствием «бо</w:t>
      </w:r>
      <w:r w:rsidRPr="0077585D">
        <w:rPr>
          <w:rFonts w:ascii="Times New Roman" w:hAnsi="Times New Roman"/>
          <w:color w:val="0070C0"/>
          <w:sz w:val="16"/>
          <w:szCs w:val="16"/>
        </w:rPr>
        <w:softHyphen/>
        <w:t>лее легкого включения и лучшего подбора передач благодаря установке 5-скоростной коробки перемены передач» (25012).</w:t>
      </w:r>
    </w:p>
    <w:p w14:paraId="71B83876" w14:textId="77777777" w:rsidR="003868E7" w:rsidRPr="0077585D" w:rsidRDefault="003868E7" w:rsidP="003868E7">
      <w:pPr>
        <w:spacing w:after="0" w:line="240" w:lineRule="auto"/>
        <w:jc w:val="both"/>
        <w:rPr>
          <w:rFonts w:ascii="Times New Roman" w:hAnsi="Times New Roman"/>
          <w:color w:val="0070C0"/>
          <w:sz w:val="16"/>
          <w:szCs w:val="16"/>
        </w:rPr>
      </w:pPr>
    </w:p>
    <w:p w14:paraId="4E3CA8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октября 1942 года командующие автобронетанковыми войсками всех фронтов получили следующий приказ заместителя наркома обороны генерал-лейтенанта танковых войск Федоренко:</w:t>
      </w:r>
    </w:p>
    <w:p w14:paraId="0805FB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самый кратчайший срок собрать с фронтов все трофейные машины указанных марок как находящиеся в строю, так и не ходовые, требующие ремонта.</w:t>
      </w:r>
    </w:p>
    <w:p w14:paraId="68843AEF" w14:textId="225D155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Танки Т-3, Т-4 и „Артштурм“ подлежит немедленно направить в Москву, на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где они будут ремонту и реконструкции с постановкой на них соответствующего артиллерийского вооружения.</w:t>
      </w:r>
    </w:p>
    <w:p w14:paraId="33D5D2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Вашего распоряжения:</w:t>
      </w:r>
    </w:p>
    <w:p w14:paraId="2CFDD18A" w14:textId="2477981A"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 производстве точного подсчета имеющихся на Вашем фронте трофейных танков Т-3, Т-4 и „Артштурм“ и высылке в ГАБТУ КА к l.l 1.42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точных сведений об этих машинах.</w:t>
      </w:r>
    </w:p>
    <w:p w14:paraId="205C6251" w14:textId="702B117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 немедленном направлении казанных трофейных машин по адресу: Москва, Мытищи,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Наркомата вооружения» (12688).</w:t>
      </w:r>
    </w:p>
    <w:p w14:paraId="13348656" w14:textId="2745560C"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Однако поставить трофейные шасси в срок и в нужном количестве не удалось. Причин этому было несколько — как малое количество трофейных танков и САУ нужных марок, так и сложности с их ремонтом из-за отсутствия запчастей и агрегатов. В результате, директор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Панкратов направил жалобу по этому поводу наркому вооружения Д.</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Устинову, а тот, в свою очередь, 17 ноября 1942 года переадресовал ее начальнику ГАБТУ КА Федоренко:</w:t>
      </w:r>
    </w:p>
    <w:p w14:paraId="61123A9A" w14:textId="66C3A1A5"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решения ГКО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2429сс от 19 ноября 1942 года ГАБТУ КА должен поставить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на программу ноября месяца 30 штук „Артштурм“ и Т-3.</w:t>
      </w:r>
    </w:p>
    <w:p w14:paraId="135F09FA" w14:textId="4B0AB872"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ноябрьскую программу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ни одной машины не получил, что привело к невыполнению постановления ГКО о сдаче 10 машин к 15 ноября.</w:t>
      </w:r>
    </w:p>
    <w:p w14:paraId="400E82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Последующая задача в ноябре также под угрозой срыва из-за непоставки Вами машин „Артштурм“ и Т-3 согласно решения ГКО.</w:t>
      </w:r>
    </w:p>
    <w:p w14:paraId="07A207D3" w14:textId="02CCE4A3"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Вас принять самые решительные меры по обеспечению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машинами под монтаж, сообщив точных график сроков поставки» (12688).</w:t>
      </w:r>
    </w:p>
    <w:p w14:paraId="6E12DE1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C9170EF"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октября 1942 года командующие автобронетанковыми вой</w:t>
      </w:r>
      <w:r w:rsidRPr="0077585D">
        <w:rPr>
          <w:rFonts w:ascii="Times New Roman" w:hAnsi="Times New Roman"/>
          <w:color w:val="0070C0"/>
          <w:sz w:val="16"/>
          <w:szCs w:val="16"/>
        </w:rPr>
        <w:softHyphen/>
        <w:t>сками всех фронтов получили следующий приказ заместителя наркома обороны гене</w:t>
      </w:r>
      <w:r w:rsidRPr="0077585D">
        <w:rPr>
          <w:rFonts w:ascii="Times New Roman" w:hAnsi="Times New Roman"/>
          <w:color w:val="0070C0"/>
          <w:sz w:val="16"/>
          <w:szCs w:val="16"/>
        </w:rPr>
        <w:softHyphen/>
        <w:t>рал-лейтенанта танковых войск Федоренко:</w:t>
      </w:r>
    </w:p>
    <w:p w14:paraId="52A65DA9"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самый кратчайший срок собрать с фрон</w:t>
      </w:r>
      <w:r w:rsidRPr="0077585D">
        <w:rPr>
          <w:rFonts w:ascii="Times New Roman" w:hAnsi="Times New Roman"/>
          <w:color w:val="0070C0"/>
          <w:sz w:val="16"/>
          <w:szCs w:val="16"/>
        </w:rPr>
        <w:softHyphen/>
        <w:t>тов все трофейные машины указанных марок как находящиеся в строю, так и не ходовые, требующие ремонта.</w:t>
      </w:r>
    </w:p>
    <w:p w14:paraId="5363F841"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Танки Т-3, Т-4 и «Артштурм» подлежит немедленно направить в Москву, на завод № 592, где они будут ремонту и реконструк</w:t>
      </w:r>
      <w:r w:rsidRPr="0077585D">
        <w:rPr>
          <w:rFonts w:ascii="Times New Roman" w:hAnsi="Times New Roman"/>
          <w:color w:val="0070C0"/>
          <w:sz w:val="16"/>
          <w:szCs w:val="16"/>
        </w:rPr>
        <w:softHyphen/>
        <w:t>ции с постановкой на них соответствующего артиллерийского вооружения.</w:t>
      </w:r>
    </w:p>
    <w:p w14:paraId="3D37C9FA"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Прошу Вашего распоряжения:</w:t>
      </w:r>
    </w:p>
    <w:p w14:paraId="204C5909" w14:textId="77777777" w:rsidR="003868E7" w:rsidRPr="0077585D" w:rsidRDefault="003868E7" w:rsidP="003868E7">
      <w:pPr>
        <w:widowControl w:val="0"/>
        <w:tabs>
          <w:tab w:val="left" w:pos="42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О производстве точного подсчета имею</w:t>
      </w:r>
      <w:r w:rsidRPr="0077585D">
        <w:rPr>
          <w:rFonts w:ascii="Times New Roman" w:hAnsi="Times New Roman"/>
          <w:color w:val="0070C0"/>
          <w:sz w:val="16"/>
          <w:szCs w:val="16"/>
        </w:rPr>
        <w:softHyphen/>
        <w:t>щихся на Вашем фронте трофейных танков Т-3, Т-4 и «Артштурм» и высылке в ГАБТУ КА к 1.11.42 г. точных сведений об этих ма</w:t>
      </w:r>
      <w:r w:rsidRPr="0077585D">
        <w:rPr>
          <w:rFonts w:ascii="Times New Roman" w:hAnsi="Times New Roman"/>
          <w:color w:val="0070C0"/>
          <w:sz w:val="16"/>
          <w:szCs w:val="16"/>
        </w:rPr>
        <w:softHyphen/>
        <w:t>шинах.</w:t>
      </w:r>
    </w:p>
    <w:p w14:paraId="2C006040" w14:textId="77777777" w:rsidR="003868E7" w:rsidRPr="0077585D" w:rsidRDefault="003868E7" w:rsidP="003868E7">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О немедленном направлении казанных трофейных машин по адресу: Москва, Мыти</w:t>
      </w:r>
      <w:r w:rsidRPr="0077585D">
        <w:rPr>
          <w:rFonts w:ascii="Times New Roman" w:hAnsi="Times New Roman"/>
          <w:color w:val="0070C0"/>
          <w:sz w:val="16"/>
          <w:szCs w:val="16"/>
        </w:rPr>
        <w:softHyphen/>
        <w:t>щи, завод № 592 Наркомата вооружения».</w:t>
      </w:r>
    </w:p>
    <w:p w14:paraId="257930A6" w14:textId="77777777" w:rsidR="003868E7" w:rsidRPr="0077585D" w:rsidRDefault="003868E7" w:rsidP="003868E7">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поставить трофейные шасси в срок и в нужном количестве не удалось (25020).</w:t>
      </w:r>
    </w:p>
    <w:p w14:paraId="354C0907" w14:textId="77777777" w:rsidR="003868E7" w:rsidRPr="0077585D" w:rsidRDefault="003868E7" w:rsidP="003868E7">
      <w:pPr>
        <w:spacing w:after="0" w:line="240" w:lineRule="auto"/>
        <w:jc w:val="both"/>
        <w:rPr>
          <w:rFonts w:ascii="Times New Roman" w:hAnsi="Times New Roman"/>
          <w:color w:val="0070C0"/>
          <w:sz w:val="16"/>
          <w:szCs w:val="16"/>
        </w:rPr>
      </w:pPr>
    </w:p>
    <w:p w14:paraId="64DF6AF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A17E96F" w14:textId="77777777" w:rsidR="00090C9B" w:rsidRPr="0084550E" w:rsidRDefault="00090C9B" w:rsidP="0084550E">
      <w:pPr>
        <w:pStyle w:val="Iauiue"/>
        <w:jc w:val="both"/>
        <w:rPr>
          <w:iCs/>
          <w:color w:val="000000" w:themeColor="text1"/>
          <w:sz w:val="16"/>
          <w:szCs w:val="16"/>
        </w:rPr>
      </w:pPr>
    </w:p>
    <w:p w14:paraId="326347C1"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27 октября </w:t>
      </w:r>
      <w:r w:rsidRPr="0084550E">
        <w:rPr>
          <w:rFonts w:ascii="Times New Roman" w:hAnsi="Times New Roman"/>
          <w:color w:val="000000" w:themeColor="text1"/>
          <w:sz w:val="16"/>
          <w:szCs w:val="16"/>
        </w:rPr>
        <w:t>в 1942 году утреннее сообщение Совинформбюро:</w:t>
      </w:r>
    </w:p>
    <w:p w14:paraId="25C47754"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27 октября наши войска вели бои с противником в районе Сталинграда и северо-восточнее Туапсе. На других фронтах никаких изменений не произошло.</w:t>
      </w:r>
    </w:p>
    <w:p w14:paraId="7D229E8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упорные бои. В северной части города наши войска отбили атаки противника. В этих боях уничтожено 6 немецких танков и до батальона пехоты противника. Пленные немецкие солдаты сообщили, что в ротах 305 немецкой пехотной дивизии осталось всего лишь по 20—30 солдат, остальные убиты или ранены в последних боях. На южной окраине города наши части контратаковали гитлеровцев и уничтожили 10 пулемётных точек, разрушили 26 ДЗОТ'ов и блиндажей и истребили свыше четырёх рот немецкой пехоты.</w:t>
      </w:r>
    </w:p>
    <w:p w14:paraId="342909D9"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бои с противником. Противник несёт на этом участке большие потери. Только одна советская пехотная часть истребила до 300 гитлеровцев, сожгла 6 немецких танков, уничтожила 4 орудия и 7 пулемётов. На другом участке немцы неоднократно атаковали наши части, занявшие накануне населённый пункт. Все атаки гитлеровцев отбиты.</w:t>
      </w:r>
    </w:p>
    <w:p w14:paraId="256B8B19"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уничтожили до 80 автомашин противника, сбили в воздушных боях 5 и подбили 2 немецких самолёта.</w:t>
      </w:r>
    </w:p>
    <w:p w14:paraId="29C3F994"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отбивали атаки противника. На одном участке наши подразделения ведут бои за овладение высотой, имеющей тактическое значение. Автоматчики под командованием лейтенанта Маграхвелидзе уничтожили до 60 гитлеровцев.</w:t>
      </w:r>
    </w:p>
    <w:p w14:paraId="5E4A5EC8"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Восточнее Новороссийска бойцы Н-ской части, атаковав противника, продвинулись вперёд и улучшили свои позиции. В ходе этой операции захвачено 9 немецких пулемётов, 50 автоматов, свыше 100 винтовок и значительное количество боеприпасов. Орудийный расчёт сержанта Завалышева огневым налётом уничтожил две миномётные батареи, рассеял и частью истребил эскадрон кавалерии противника. Красноармеец тов. Луценко огнём из винтовки сбил немецкий истребитель.</w:t>
      </w:r>
    </w:p>
    <w:p w14:paraId="66230B73"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происходила редкая артиллерийская перестрелка. Артиллеристы под командованием лейтенанта Романцева разбили немецкий ДЗОТ, 2 станковых пулемёта и уничтожили свыше 30 вражеских солдат и офицеров. Бронебойщик тов. Вязов из противотанкового ружья поджёг автоцистерну противника. Снайпер тов. Руденко за последние дни убил 34 гитлеровца. Красноармейцы тт. Рубич и Космаков истребили по 5 немцев.</w:t>
      </w:r>
    </w:p>
    <w:p w14:paraId="697B3116"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ленинградских партизан организовала крушение эшелона немецко-фашистских оккупантов. Разбиты шесть платформ с танками и цистерна с горючим. Другая группа партизан подорвала железнодорожный путь и пустила под откос дрезину. Через несколько дней эта же группа партизан подорвала воинский эшелон с боеприпасами. Крушение эшелона сопровождалось взрывом большой силы.</w:t>
      </w:r>
    </w:p>
    <w:p w14:paraId="361711E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 Владимир Н., вернувшийся из тыла противника, рассказал: «Недавно мне довелось побывать в деревнях Орловской области — Журиничи, Бугры и др. В этих деревнях были крепкие цветущие колхозы. Немцы дотла сожгли эти деревни. В колхозе имени Воздушного флота не осталось ни одного жилого дома и ни одной постройки. Колхозницы сами построили три сарая, в них разместилось всё население—76 женщин и детей. Как только гитлеровские мерзавцы проведали об этом, они согнали женщин и детей в один сарай и из автоматов всех перестреляли. На следующий день мы проходили через эту деревню. Кругом стояла зловещая тишина. В сарае перед нашими глазами открылось жуткое зрелище. В лужах крови валялись 75 изуродованных и обезображенных трупов. B живых осталась только одна 3-летняя девочка, чудом спасшаяся от расстрела. Мы её взяли с собой и передали на воспитание советским патриотам».</w:t>
      </w:r>
    </w:p>
    <w:p w14:paraId="2E17916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норвежских партизан, действующий в провинции Финмаркен (Северная Норвегия), устроил недавно завал на дороге. Когда немецкая автоколонна сделала вынужденную остановку, норвежские патриоты открыли огонь из пулемётов и уничтожили 27 оккупантов.» (14812).</w:t>
      </w:r>
    </w:p>
    <w:p w14:paraId="59311FBC"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4C9B65E8"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27 октября </w:t>
      </w:r>
      <w:r w:rsidRPr="0084550E">
        <w:rPr>
          <w:rFonts w:ascii="Times New Roman" w:hAnsi="Times New Roman"/>
          <w:color w:val="000000" w:themeColor="text1"/>
          <w:sz w:val="16"/>
          <w:szCs w:val="16"/>
        </w:rPr>
        <w:t>в 1942 году вечернее сообщение Совинформбюро:</w:t>
      </w:r>
    </w:p>
    <w:p w14:paraId="00A163BB"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27 октября наши войска вели бои с противником в районе Сталинграда и северо-восточнее Туапсе. На других фронтах существенных изменений не произошло.</w:t>
      </w:r>
    </w:p>
    <w:p w14:paraId="4A7BA65E"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26 октября нашей авиацией на различных участках фронта уничтожено и повреждено до 20 немецких танков, 120 автомашин с войсками и грузами, разбит железнодорожный эшелон, подавлен огонь 8 артиллерийских батарей, рассеяно и частью уничтожено до батальона пехоты противника.</w:t>
      </w:r>
    </w:p>
    <w:p w14:paraId="04AA4F2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бои с пехотой и танками противника, возобновившими наступление в районе рабочего посёлка и заводов. Стремясь сломить сопротивление защитников города, немцы предпринимают одну атаку за другой. Наши части отбивали атаки гитлеровцев. В районе заводов истреблено свыше 900 немецкихсолдат и офицеров, уничтожено 7 танков, 5 станковых пулемётов, 6 миномётов, подавлен огонь 3 миномётных и 2 артиллерийских батарей.</w:t>
      </w:r>
    </w:p>
    <w:p w14:paraId="14AB326F"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некоторых участках продолжались бои с противником. Активно действует наша артиллерия. Орудийные расчёты старшего лейтенанта Соловова подбили 3 немецких танка, рассеяли и частью истребили до роты пехоты противника. Бойцы батареи, где командиром тов. Безухов, подбили 4 вражеских танка, разрушили 23 блиндажа и подавили огонь миномётной батареи противника. На другом участке гитлеровцы, пытаясь вернуть занятый нашей частью населённый пункт, в течение суток предприняли около двадцати атак. Все атаки отбиты с большими для противника потерями.</w:t>
      </w:r>
    </w:p>
    <w:p w14:paraId="06BA86B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противник пытался прорваться к немецкому гарнизону, блокированному нашими войсками в одном населённом пункте. Бойцы части, где командиром тов. Гайдуков, отбили атаки врага и прочно удерживают занятые рубежи. На другом участке Н-ское соединение, предприняв контратаку, продвинулось вперёд и улучшило свои позиции. В ходе этой операции уничтожено до трёх рот гитлеровцев, захвачено 9 немецких пулемётов, 50 автоматов, свыше 100 винтовок и большое количество боеприпасов.</w:t>
      </w:r>
    </w:p>
    <w:p w14:paraId="3CCE213F"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наши части отбили атаку противника силою до двух батальонов пехоты с 10 танками. Через несколько часов гитлеровцы бросили в атаку полк пехоты при поддержке 15 танков и авиации. Атаки противника отбиты. Уничтожено 11 немецких танков и сбито 5 самолётов противника.</w:t>
      </w:r>
    </w:p>
    <w:p w14:paraId="4ADE4BC6"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Смоленские партизаны наносят немецким захватчикам большой урон. Партизанский отряд, действующий в одном из районов области, за первую половину октября истребил до 400 гитлеровцев. Партизаны этого отряда уничтожили 2 паровоза, 25 вагонов с живой силой и 7 платформ с танками и орудиями.</w:t>
      </w:r>
    </w:p>
    <w:p w14:paraId="4D0DB54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действующая в районе шоссейной магистрали, истребила 125 гитлеровцев, уничтожила 6 грузовых автомашин и легковую автомашину с тремя немецкими офицерами. Другая группа партизан пустила под откос железнодорожный эшелон с войсками противника.</w:t>
      </w:r>
    </w:p>
    <w:p w14:paraId="21EF8603"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угнали всех взрослых жителей и подростков деревни Горки, Орловской области, на каторжные работы в Германию. В деревне остались лишь одни малолетние дети. Гитлеровские изверги совершили ещё более чудовищное преступление: они схватили детей и утопили их в колодцах. Несколько дней спустя группа разведчиков-партизан извлекла из колодцев 27 детских трупов.</w:t>
      </w:r>
    </w:p>
    <w:p w14:paraId="7CF4DD2E"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Партизанские отряды, действующие в Хорватии (Югославия), полностью очистили от оккупантов территорию одного уезда. Партизаны убили и ранили более 250 итальянских солдат, захватили 7 пулемётов, 70 винтовок и несколько миномётов.» (14812).</w:t>
      </w:r>
    </w:p>
    <w:p w14:paraId="58D62179"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29CF1139" w14:textId="77777777" w:rsidR="007F4BD1" w:rsidRPr="0084550E" w:rsidRDefault="007F4BD1" w:rsidP="0084550E">
      <w:pPr>
        <w:pStyle w:val="ae"/>
        <w:spacing w:before="0" w:after="0"/>
        <w:jc w:val="both"/>
        <w:textAlignment w:val="baseline"/>
        <w:rPr>
          <w:color w:val="000000" w:themeColor="text1"/>
          <w:sz w:val="16"/>
          <w:szCs w:val="16"/>
        </w:rPr>
      </w:pPr>
      <w:r w:rsidRPr="0084550E">
        <w:rPr>
          <w:color w:val="000000" w:themeColor="text1"/>
          <w:sz w:val="16"/>
          <w:szCs w:val="16"/>
        </w:rPr>
        <w:t>Днем 27 октября 1942 одиночные разведчики Пе-2 из 270-й бад совершили серию полетов на большой высоте над аэродромами Миллерово, Морозовская и Тацинская. Там наблюдалась привычная картина: многочисленные склады, сооружения и стоящие в разных местах двухмоторные Не-111 и Ju-88. Обработав сделанные фотографии, дешифровщики объявили о базировании там «сотен бомбардировщиков». Фактически же на каждом аэродроме находилось одномоментно не более 20–30 машин.</w:t>
      </w:r>
    </w:p>
    <w:p w14:paraId="07D491A0" w14:textId="77777777" w:rsidR="007F4BD1" w:rsidRPr="0084550E" w:rsidRDefault="007F4BD1" w:rsidP="0084550E">
      <w:pPr>
        <w:pStyle w:val="ae"/>
        <w:spacing w:before="0" w:after="0"/>
        <w:jc w:val="both"/>
        <w:textAlignment w:val="baseline"/>
        <w:rPr>
          <w:color w:val="000000" w:themeColor="text1"/>
          <w:sz w:val="16"/>
          <w:szCs w:val="16"/>
        </w:rPr>
      </w:pPr>
      <w:r w:rsidRPr="0084550E">
        <w:rPr>
          <w:color w:val="000000" w:themeColor="text1"/>
          <w:sz w:val="16"/>
          <w:szCs w:val="16"/>
        </w:rPr>
        <w:lastRenderedPageBreak/>
        <w:t>Первый налет сразу на тринадцать аэродромов, в том числе на Тацинскую, Морозовскую, Миллерово, Обливскую, Тусов, Карповку и другие, был совершен 27 октября. В общей сложности в нем участвовало 314 штурмовиков, истребителей и бомбардировщиков. Первыми еще ночью авиабазы люфтваффе бомбили Пе-2, затем днем с малой высоты их штурмовали Ил-2 из 206-й шад и истребители 268-й иад, а потом еще раз бомбили все те же пешки. Затем 28 и 29 октября налеты были повторены, но уже меньшими силами.</w:t>
      </w:r>
    </w:p>
    <w:p w14:paraId="00E35968" w14:textId="77777777" w:rsidR="007F4BD1" w:rsidRPr="0084550E" w:rsidRDefault="007F4BD1" w:rsidP="0084550E">
      <w:pPr>
        <w:pStyle w:val="ae"/>
        <w:spacing w:before="0" w:after="0"/>
        <w:jc w:val="both"/>
        <w:textAlignment w:val="baseline"/>
        <w:rPr>
          <w:color w:val="000000" w:themeColor="text1"/>
          <w:sz w:val="16"/>
          <w:szCs w:val="16"/>
        </w:rPr>
      </w:pPr>
      <w:r w:rsidRPr="0084550E">
        <w:rPr>
          <w:color w:val="000000" w:themeColor="text1"/>
          <w:sz w:val="16"/>
          <w:szCs w:val="16"/>
        </w:rPr>
        <w:t>Однако эффект снова оказался минимальным. Даже по данным советского командования, в ходе 502 самолето-вылетов удалось уничтожить на земле только 20 самолетов. На самом же деле и эта цифра являлась преувеличенной. В то же время собственные потери атакующих составили 11 машин: шесть истребителей, три бомбардировщика и два штурмовика. Многие другие получили повреждения. В итоге все это задуманное и с размахом проведенное мероприятие никак не отразилось на действиях немецкой авиации (19522).</w:t>
      </w:r>
    </w:p>
    <w:p w14:paraId="2CE999B0" w14:textId="77777777" w:rsidR="007F4BD1" w:rsidRPr="0084550E" w:rsidRDefault="007F4BD1" w:rsidP="0084550E">
      <w:pPr>
        <w:pStyle w:val="ae"/>
        <w:spacing w:before="0" w:after="0"/>
        <w:jc w:val="both"/>
        <w:textAlignment w:val="baseline"/>
        <w:rPr>
          <w:color w:val="000000" w:themeColor="text1"/>
          <w:sz w:val="16"/>
          <w:szCs w:val="16"/>
        </w:rPr>
      </w:pPr>
    </w:p>
    <w:p w14:paraId="18B9C3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октября 1942 полки 206-й шад работали на улицах Сталинграда. Всего дивизией выполнено 42 самолето-вылета. В районе целей экипажи отмечали сильный зенитный огонь и непрерывное патрулирование "мессерш- миттов" в группах по 6-8 самолетов, в то время как "...действий и помощи истребителей прикрытия 268-й иад штурмовикам" не было. В результате 206-я шад понесла значительные потери. Только один 945-й шап, выполнив в течение дня 26 самолето-вылетов, потерял 3 Ил-2 сбитыми и 4 Ил-2 поврежденными. Погибли капитан Ванифатьев и сержанты Поздняков и Прохоренко.</w:t>
      </w:r>
    </w:p>
    <w:p w14:paraId="298F58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вылета на штурмовку немецких войск на ул. Ленина на самолете лейтенанта Макарова прямым попаданием зенитного снаряда были повреждены крыло, колеса шасси, управление самолетом и многие агрегаты системы шасси. Макаров сумел довести подбитый самолет до своего аэродрома, где в течение 30 минут летал по большому кругу и предпринимал все возможные меры, чтобы выпустить шасси. С земли летчику была дана команда посадить самолет с убранными шасси, но настойчивость летчика была вознаграждена, шасси вышли, и Макаров благополучно произвел посадку на диски колес. Через несколько часов штурмовик был в строю.</w:t>
      </w:r>
    </w:p>
    <w:p w14:paraId="7B5102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время удара по скоплению мотопехоты противника в районе выс. 137,7 и далее по оврагу восточнее высоты и в районе Ельшанка истребителям Люфтваффе удалось повредить Ил-2 лейтенанта Миронова. У машины были повреждены система управления самолетом и шасси. Сам Миронов получил ранения в руку и в правый бок. Истекая кровью, летчик сумел не только довести подбитую машину до своего аэродрома, но и мастерски ее посадить. За этот подвиг Миронов был награжден орденом Красного Знамени (12020).</w:t>
      </w:r>
    </w:p>
    <w:p w14:paraId="6DE03D4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E9C15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27 по 29 октября 1942 (две ночи и один день) соединения 8ВА и АДД нанесли удары по 13 аэродромам для уравновешивания соотношения воздушных сил перед наступательной операции и выполнили 502 самолета-вылета. Сожгли 23 самолета и вывели из строя ВПП (518,74).</w:t>
      </w:r>
    </w:p>
    <w:p w14:paraId="5503E66B" w14:textId="77777777" w:rsidR="00090C9B" w:rsidRPr="0084550E" w:rsidRDefault="00090C9B" w:rsidP="0084550E">
      <w:pPr>
        <w:pStyle w:val="Iauiue"/>
        <w:jc w:val="both"/>
        <w:rPr>
          <w:color w:val="000000" w:themeColor="text1"/>
          <w:sz w:val="16"/>
          <w:szCs w:val="16"/>
        </w:rPr>
      </w:pPr>
    </w:p>
    <w:p w14:paraId="11AB85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27 по 29 октября 1942 была проведена специальная воздушная операция силами 8ВА - 173 машины и 3 ад (24, 53, 62) АДД 141 машина по 13 аэродромам. Сделали 502 вылета и повредили и уничтожили несколько десятков самолетов (340,100).</w:t>
      </w:r>
    </w:p>
    <w:p w14:paraId="7C2C03F6" w14:textId="77777777" w:rsidR="00090C9B" w:rsidRPr="0084550E" w:rsidRDefault="00090C9B" w:rsidP="0084550E">
      <w:pPr>
        <w:pStyle w:val="Iauiue"/>
        <w:jc w:val="both"/>
        <w:rPr>
          <w:color w:val="000000" w:themeColor="text1"/>
          <w:sz w:val="16"/>
          <w:szCs w:val="16"/>
        </w:rPr>
      </w:pPr>
    </w:p>
    <w:p w14:paraId="3FA0FD7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по 29 октября 1942г. В период подготовки кон</w:t>
      </w:r>
      <w:r w:rsidRPr="0084550E">
        <w:rPr>
          <w:rFonts w:ascii="Times New Roman" w:hAnsi="Times New Roman"/>
          <w:color w:val="000000" w:themeColor="text1"/>
          <w:sz w:val="16"/>
          <w:szCs w:val="16"/>
        </w:rPr>
        <w:softHyphen/>
        <w:t>трнаступления под Сталинг</w:t>
      </w:r>
      <w:r w:rsidRPr="0084550E">
        <w:rPr>
          <w:rFonts w:ascii="Times New Roman" w:hAnsi="Times New Roman"/>
          <w:color w:val="000000" w:themeColor="text1"/>
          <w:sz w:val="16"/>
          <w:szCs w:val="16"/>
        </w:rPr>
        <w:softHyphen/>
        <w:t>радом также проводилась воздушная операция. Пре</w:t>
      </w:r>
      <w:r w:rsidRPr="0084550E">
        <w:rPr>
          <w:rFonts w:ascii="Times New Roman" w:hAnsi="Times New Roman"/>
          <w:color w:val="000000" w:themeColor="text1"/>
          <w:sz w:val="16"/>
          <w:szCs w:val="16"/>
        </w:rPr>
        <w:softHyphen/>
        <w:t>следовалась цель ослабить авиацию противника и урав</w:t>
      </w:r>
      <w:r w:rsidRPr="0084550E">
        <w:rPr>
          <w:rFonts w:ascii="Times New Roman" w:hAnsi="Times New Roman"/>
          <w:color w:val="000000" w:themeColor="text1"/>
          <w:sz w:val="16"/>
          <w:szCs w:val="16"/>
        </w:rPr>
        <w:softHyphen/>
        <w:t>новесить соотношение воз</w:t>
      </w:r>
      <w:r w:rsidRPr="0084550E">
        <w:rPr>
          <w:rFonts w:ascii="Times New Roman" w:hAnsi="Times New Roman"/>
          <w:color w:val="000000" w:themeColor="text1"/>
          <w:sz w:val="16"/>
          <w:szCs w:val="16"/>
        </w:rPr>
        <w:softHyphen/>
        <w:t>душных сил к нспалу опера</w:t>
      </w:r>
      <w:r w:rsidRPr="0084550E">
        <w:rPr>
          <w:rFonts w:ascii="Times New Roman" w:hAnsi="Times New Roman"/>
          <w:color w:val="000000" w:themeColor="text1"/>
          <w:sz w:val="16"/>
          <w:szCs w:val="16"/>
        </w:rPr>
        <w:softHyphen/>
        <w:t>ции наземных войск. Части и со</w:t>
      </w:r>
      <w:r w:rsidRPr="0084550E">
        <w:rPr>
          <w:rFonts w:ascii="Times New Roman" w:hAnsi="Times New Roman"/>
          <w:color w:val="000000" w:themeColor="text1"/>
          <w:sz w:val="16"/>
          <w:szCs w:val="16"/>
        </w:rPr>
        <w:softHyphen/>
        <w:t>единения 8-й ВА и АДД вы</w:t>
      </w:r>
      <w:r w:rsidRPr="0084550E">
        <w:rPr>
          <w:rFonts w:ascii="Times New Roman" w:hAnsi="Times New Roman"/>
          <w:color w:val="000000" w:themeColor="text1"/>
          <w:sz w:val="16"/>
          <w:szCs w:val="16"/>
        </w:rPr>
        <w:softHyphen/>
        <w:t>полнили 502 самолето-выле</w:t>
      </w:r>
      <w:r w:rsidRPr="0084550E">
        <w:rPr>
          <w:rFonts w:ascii="Times New Roman" w:hAnsi="Times New Roman"/>
          <w:color w:val="000000" w:themeColor="text1"/>
          <w:sz w:val="16"/>
          <w:szCs w:val="16"/>
        </w:rPr>
        <w:softHyphen/>
        <w:t>та по 13 аэродромам про</w:t>
      </w:r>
      <w:r w:rsidRPr="0084550E">
        <w:rPr>
          <w:rFonts w:ascii="Times New Roman" w:hAnsi="Times New Roman"/>
          <w:color w:val="000000" w:themeColor="text1"/>
          <w:sz w:val="16"/>
          <w:szCs w:val="16"/>
        </w:rPr>
        <w:softHyphen/>
        <w:t>тивнике (10783).</w:t>
      </w:r>
    </w:p>
    <w:p w14:paraId="1E29677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57356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октября 1942 партизанские соединения С.А.Ковпака и А.И.Сабурова начали 700 км рейд по тылам из Брянских лесов до Правобережной Украины (3398,371).</w:t>
      </w:r>
    </w:p>
    <w:p w14:paraId="24C02E5D" w14:textId="77777777" w:rsidR="00090C9B" w:rsidRPr="0084550E" w:rsidRDefault="00090C9B" w:rsidP="0084550E">
      <w:pPr>
        <w:pStyle w:val="Iauiue"/>
        <w:jc w:val="both"/>
        <w:rPr>
          <w:color w:val="000000" w:themeColor="text1"/>
          <w:sz w:val="16"/>
          <w:szCs w:val="16"/>
        </w:rPr>
      </w:pPr>
    </w:p>
    <w:p w14:paraId="7BBF7535"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27 октября </w:t>
      </w:r>
      <w:r w:rsidRPr="0084550E">
        <w:rPr>
          <w:rFonts w:ascii="Times New Roman" w:hAnsi="Times New Roman"/>
          <w:color w:val="000000" w:themeColor="text1"/>
          <w:sz w:val="16"/>
          <w:szCs w:val="16"/>
        </w:rPr>
        <w:t>в 1942 году партизанские соединения под командованием С.А.Ковпака и А.Н.Сабурова начали 700-километровый рейд по тылам врага из Брянских лесов до Правобережной Украины (14812).</w:t>
      </w:r>
    </w:p>
    <w:p w14:paraId="7B0060C5"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588D62C5"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43130D7D" w14:textId="77777777" w:rsidR="00090C9B" w:rsidRPr="0084550E" w:rsidRDefault="00090C9B" w:rsidP="0084550E">
      <w:pPr>
        <w:pStyle w:val="Iauiue"/>
        <w:jc w:val="both"/>
        <w:rPr>
          <w:iCs/>
          <w:color w:val="000000" w:themeColor="text1"/>
          <w:sz w:val="16"/>
          <w:szCs w:val="16"/>
          <w:lang w:val="en-US"/>
        </w:rPr>
      </w:pPr>
    </w:p>
    <w:p w14:paraId="4CF939CB"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October 27, 1942: At El Alamein, a counter-attack by 21.Panzer-Division to push the attacking British forces back into the German minefields fails, leaving the Afrikakorps with all of 81 operational tanks (3819).</w:t>
      </w:r>
    </w:p>
    <w:p w14:paraId="102B023B" w14:textId="77777777" w:rsidR="00090C9B" w:rsidRPr="0084550E" w:rsidRDefault="00090C9B" w:rsidP="0084550E">
      <w:pPr>
        <w:pStyle w:val="Iauiue"/>
        <w:jc w:val="both"/>
        <w:rPr>
          <w:color w:val="000000" w:themeColor="text1"/>
          <w:sz w:val="16"/>
          <w:szCs w:val="16"/>
          <w:lang w:val="en-US"/>
        </w:rPr>
      </w:pPr>
    </w:p>
    <w:p w14:paraId="5D0150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октября 1942 у Эль Аламейна контратака 21ТД провалилась и у Африканского корпуса в действии осталось 81 танк (3819).</w:t>
      </w:r>
    </w:p>
    <w:p w14:paraId="168C3B7F" w14:textId="77777777" w:rsidR="00090C9B" w:rsidRPr="0084550E" w:rsidRDefault="00090C9B" w:rsidP="0084550E">
      <w:pPr>
        <w:pStyle w:val="Iauiue"/>
        <w:jc w:val="both"/>
        <w:rPr>
          <w:color w:val="000000" w:themeColor="text1"/>
          <w:sz w:val="16"/>
          <w:szCs w:val="16"/>
        </w:rPr>
      </w:pPr>
    </w:p>
    <w:p w14:paraId="1CD3453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27 октября </w:t>
      </w:r>
      <w:r w:rsidRPr="0084550E">
        <w:rPr>
          <w:rFonts w:ascii="Times New Roman" w:hAnsi="Times New Roman"/>
          <w:color w:val="000000" w:themeColor="text1"/>
          <w:sz w:val="16"/>
          <w:szCs w:val="16"/>
        </w:rPr>
        <w:t>в 1942 году в сражении у острова Санта-Крус гибнет авианосец Хорнет (14812).</w:t>
      </w:r>
    </w:p>
    <w:p w14:paraId="70130CCB"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25DEC25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DD1F0A5" w14:textId="77777777" w:rsidR="00090C9B" w:rsidRPr="0084550E" w:rsidRDefault="00090C9B" w:rsidP="0084550E">
      <w:pPr>
        <w:pStyle w:val="Iauiue"/>
        <w:jc w:val="both"/>
        <w:rPr>
          <w:iCs/>
          <w:color w:val="000000" w:themeColor="text1"/>
          <w:sz w:val="16"/>
          <w:szCs w:val="16"/>
        </w:rPr>
      </w:pPr>
    </w:p>
    <w:p w14:paraId="2A09EB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октября 1942 года директор завода N 1 А. Третьяков писал письмо N 533с Шахурину.</w:t>
      </w:r>
    </w:p>
    <w:p w14:paraId="59AA7C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N 1, до появления 2-х местного самолета ИЛ-2 Ильюшина, по настоятельной просьбе командира гвардейского полка Зуб, командира первой запасной бригады полковника Подольского и комиссара этой бригады Сушина оборудовал самолет ИЛ-2 задней установкой.</w:t>
      </w:r>
    </w:p>
    <w:p w14:paraId="7C6EF8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их заявлениям в это время на фронтах применялись, с положительным успехом примитивные установки изготовленные силами строевых частей.</w:t>
      </w:r>
    </w:p>
    <w:p w14:paraId="4832BE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появлением установки задней точки ИЛ-2 конструкции Ильюшина завод N 1 сразу же поступил к их изготовлению и в данное время выпускает в серии.</w:t>
      </w:r>
    </w:p>
    <w:p w14:paraId="5DCD53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N 1 сделал машину с задней установкой лишь только потому, что в это время не было никаких других установок с тем, чтобы предложить Наркому и ВВС, как вариант.</w:t>
      </w:r>
    </w:p>
    <w:p w14:paraId="291776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появлением задней точки конструкции Ильюшина, вариант завода отпал, по нему никаких работ не велось и не ведется. Изготовленный самолет был сдан военпреду и военпредом отправлен в НИИ ВВС.</w:t>
      </w:r>
    </w:p>
    <w:p w14:paraId="043229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Изготовлением самолета в 2-х точечном варианте завод имел ввиду единственную цель - быстро решить задачу поставленную фронтом (1778).</w:t>
      </w:r>
    </w:p>
    <w:p w14:paraId="13602730" w14:textId="77777777" w:rsidR="00090C9B" w:rsidRPr="0084550E" w:rsidRDefault="00090C9B" w:rsidP="0084550E">
      <w:pPr>
        <w:pStyle w:val="Iauiue"/>
        <w:jc w:val="both"/>
        <w:rPr>
          <w:color w:val="000000" w:themeColor="text1"/>
          <w:sz w:val="16"/>
          <w:szCs w:val="16"/>
        </w:rPr>
      </w:pPr>
    </w:p>
    <w:p w14:paraId="6ACC14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октября 1942 на государственные 100-часовые испы</w:t>
      </w:r>
      <w:r w:rsidRPr="0084550E">
        <w:rPr>
          <w:rFonts w:ascii="Times New Roman" w:hAnsi="Times New Roman"/>
          <w:color w:val="000000" w:themeColor="text1"/>
          <w:sz w:val="16"/>
          <w:szCs w:val="16"/>
        </w:rPr>
        <w:softHyphen/>
        <w:t>тания были предъявлены сразу два мотора АМ-38ф, дорабо</w:t>
      </w:r>
      <w:r w:rsidRPr="0084550E">
        <w:rPr>
          <w:rFonts w:ascii="Times New Roman" w:hAnsi="Times New Roman"/>
          <w:color w:val="000000" w:themeColor="text1"/>
          <w:sz w:val="16"/>
          <w:szCs w:val="16"/>
        </w:rPr>
        <w:softHyphen/>
        <w:t>танных по результатам предыдущих испытаний. Затем к ним , присоединились еще три мотора. Испытания продолжались до 6 ноября.</w:t>
      </w:r>
    </w:p>
    <w:p w14:paraId="32320E2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выводах по государственным испытаниям указывался ряд дефектов, обнаруженных во время испытаний и остающихся специфичными для моторов этого типа. Заводу № 24 предлагалось немедленно их устранить и обеспечить ресурс работы мо</w:t>
      </w:r>
      <w:r w:rsidRPr="0084550E">
        <w:rPr>
          <w:rFonts w:ascii="Times New Roman" w:hAnsi="Times New Roman"/>
          <w:color w:val="000000" w:themeColor="text1"/>
          <w:sz w:val="16"/>
          <w:szCs w:val="16"/>
        </w:rPr>
        <w:softHyphen/>
        <w:t>тора до первой переборки в 150 ч.</w:t>
      </w:r>
    </w:p>
    <w:p w14:paraId="4556CB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конца 1942 г. завод № 24, проведя большую рабо</w:t>
      </w:r>
      <w:r w:rsidRPr="0084550E">
        <w:rPr>
          <w:rFonts w:ascii="Times New Roman" w:hAnsi="Times New Roman"/>
          <w:color w:val="000000" w:themeColor="text1"/>
          <w:sz w:val="16"/>
          <w:szCs w:val="16"/>
        </w:rPr>
        <w:softHyphen/>
        <w:t>ту по доработке элементов конструкции мотора, сумел в целом устранить отмеченные Госкомиссией недостатки и успешно провести внутризаводские 150-часовые испытания на надеж</w:t>
      </w:r>
      <w:r w:rsidRPr="0084550E">
        <w:rPr>
          <w:rFonts w:ascii="Times New Roman" w:hAnsi="Times New Roman"/>
          <w:color w:val="000000" w:themeColor="text1"/>
          <w:sz w:val="16"/>
          <w:szCs w:val="16"/>
        </w:rPr>
        <w:softHyphen/>
        <w:t>ность работы деталей мотора (11474,301).</w:t>
      </w:r>
    </w:p>
    <w:p w14:paraId="2DC086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E053E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октября 1942 закончились контрольные испытания первого серийного Ту-2 с АШ-82 (438,858), которые начались 13 сентября 1942. Летали Жданов, Васякин, Нюхтиков и выполнили 44 полета налетав 32 часа (1835,21).</w:t>
      </w:r>
    </w:p>
    <w:p w14:paraId="3A2DB1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Достигли скорости 521 км/час на 3200 м, а у земли - 444 км/час. В заключении было:</w:t>
      </w:r>
    </w:p>
    <w:p w14:paraId="05F43F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"Серийный самолет Ту-2 N 100308 по своим ЛТД стоит на уровне современных 2-х моторных бомбардировщиков и имеет возможности для дальнейшего модифицирования.</w:t>
      </w:r>
    </w:p>
    <w:p w14:paraId="0623DF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результате испытаний установлено, что самолет не удовлетворяет условиям договора ГУ ВВС КА с НКАП о поставке Ту-2 на 1942: а) по максимальной скорости на высоте 6000 м (меньше на 66 км/час), по практическому потолку (меньше на 800 м). По взлетно-посадочным данным и скороподъемности самолет соответствует условиям договора...</w:t>
      </w:r>
    </w:p>
    <w:p w14:paraId="293446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Просить НКАП дать указание ГК т. А.Н.Т. о быстрейшем устранении раскрутки винтов. Обеспечить возможность пользоваться прицелом ПС-1. Дать указание ГК завода 19 об устранении ненормальной работы М-82 на 2-й границе высотности.</w:t>
      </w:r>
    </w:p>
    <w:p w14:paraId="558F5D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Ввиду того, что по ЛТД самолет Ту-2 представляет интерес для ВВС КА, обязать ГК продолжить работу по доводке модификации самолета, выделив в его распоряжение необходимое количество самолетов.</w:t>
      </w:r>
    </w:p>
    <w:p w14:paraId="78031A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Доложить Главнокомандующему ВВС КА о необходимости указания частям не применять пикирование, до устранения дефекта раскрутки винтов..." (1835,22).</w:t>
      </w:r>
    </w:p>
    <w:p w14:paraId="2A0FCA93" w14:textId="77777777" w:rsidR="00090C9B" w:rsidRPr="0084550E" w:rsidRDefault="00090C9B" w:rsidP="0084550E">
      <w:pPr>
        <w:pStyle w:val="Iauiue"/>
        <w:jc w:val="both"/>
        <w:rPr>
          <w:color w:val="000000" w:themeColor="text1"/>
          <w:sz w:val="16"/>
          <w:szCs w:val="16"/>
        </w:rPr>
      </w:pPr>
    </w:p>
    <w:p w14:paraId="3ADB33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октября 1942 летчики Жданов, Васякин и Нюхтиков завершили на аэродроме Кольцово под Свердловском (ныне Екатеринбург), куда был эвакуирован НИИ контрольные испытания Ту-2, которые шли с 13 сентября. Выполнили 44 полета на Ту-2№ 100308, который представили на контрольные испытания в НИИ ВВС. Последний из них закончился аварией, при вынужденной посадке бомбардировщик получил повреждения.</w:t>
      </w:r>
    </w:p>
    <w:p w14:paraId="06428F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Однако большую часть программы успели выполнить. Заключение по результатам испытаний начиналось вполне благополучно: "Серийный самолет... по своим ЛТД стоит на уровне современных 2-х моторных бомбардировщиков и имеет возможности для дальнейшего модифицирования". Но далее прямо говорилось, что машина </w:t>
      </w:r>
      <w:r w:rsidRPr="0084550E">
        <w:rPr>
          <w:rFonts w:ascii="Times New Roman" w:hAnsi="Times New Roman"/>
          <w:color w:val="000000" w:themeColor="text1"/>
          <w:sz w:val="16"/>
          <w:szCs w:val="16"/>
        </w:rPr>
        <w:lastRenderedPageBreak/>
        <w:t>не удовлетворяет условиям договора с ВВС по максимальной скорости (она была меньше оговоренной на 66 км/ч) и практическому потолку (ниже на 800 м). Отдельный раздел был посвящен дефектам винтомоторной группы. Выше 6000 м постоянно наблюдались тряска и выбросы масла из суфлеров. Перераскрутка винтов делала бомбометание с пикирования крайне опасным. Путевую устойчивость самолета оценили как недостаточную. Летчики ругали неудобную конструкцию узкого фонаря. Радисты жаловались, что при повороте кресла от пулемета к радиостанции задевают за кабели. Был выявлен целый ряд дефектов гидросистемы, приборного оборудования, вооружения. Использование бомбового прицела ПС-1 на практике оказалось невозможным.</w:t>
      </w:r>
    </w:p>
    <w:p w14:paraId="4279C6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из документа следовало, что военные продолжали считать Ту-2 необходимым ВВС РККА, но оценивали его как конструктивно "сырой", пока еще непригодный для использования на фронте. К такому же выводу можно было прийти, отслеживая результаты освоения первых серийных бомбардировщиков строевыми летчиками. Еще в июне 1942 г. завод получил приказ укомплектовать новыми бомбардировщиками два полка. Но темпы сдачи серийных Ту-2 существенно отставали от плана, а уже выпущенные машины постоянно дорабатывались заводскими бригадами, устранявшими выявленные дефекты. В результате на фронт никак не могли отправить хотя бы эскадрилью Ту-2.</w:t>
      </w:r>
    </w:p>
    <w:p w14:paraId="54B450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одной стороны, завод заработал, новые бомбардировщики начали строить. С другой - пользы военным от них пока не было никакой (11988).</w:t>
      </w:r>
    </w:p>
    <w:p w14:paraId="246E6E9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B9649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октября 1942 закончились госиспытания Ту-2 № 100308 (восьмой самолет третьей серии или 18-я серийная машина) с воздушными винтами АВ-5-167А диаметром 3,8 м, которые шли с 13 сентября 1942 г. на. Ведущими по самолету были инженер Г.В. Гриба- кин и летчики В.И. Жданов и М.П. Васякин.</w:t>
      </w:r>
    </w:p>
    <w:p w14:paraId="0F92D7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по геометрическим параметрам не отличался от опытного "103-В", но изменили узлы стыковки отъемных частей крыла с центропланом, в хвостовой части фюзеляжа снизу сделали люк для стрелка и стрелка- радиста, изменили конструкцию тормозов колес и установили стопор костыля. Воздушные тормоза (решетки) убирались (под крылом) заподлицо с обшивкой.</w:t>
      </w:r>
    </w:p>
    <w:p w14:paraId="0F72EC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Тогда же вместо расходных бензиновых баков поставили коллекторы, электроуправление регуляторами (Р-7) винтов заменили механическим (Р-8), установили запуск двигателей электроинерционными стартерами РИМ-24 и значительно упростили управление посадочными щитками и створками грузового отсека, заменив в обшей сложности 14 гидроцилиндров двумя. Претерпело изменение и вооружение на блистерной (у штурмана) и люковой (у стрелка) установках, ШКАСы заменили на пулеметы УБТ Березина, а у стрелка-радиста установку ТСС-1 поменяли на ТСС-4. Кроме этого под крылом подвешивалось до десяти реактивных снарядов PC-132.</w:t>
      </w:r>
    </w:p>
    <w:p w14:paraId="46D87A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стрельбы вперед предназначались две неподвижных пушки, расположенные в центроплане крыла, и два Ш КАСа - в носовой части фюзеляжа.</w:t>
      </w:r>
    </w:p>
    <w:p w14:paraId="79D073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бомбовая нагрузка достигала 2000 кг (нормальная - 1000 кг), но на бомбодержателях при необходимости можно было подвешивать до 3000 кг. При этом как на внутренних, так и наружных замках могли подвешиваться лишь фугасные бомбы. Подвеска осколочных и зажигательных бомб, также химических ампул не была предусмотрена.</w:t>
      </w:r>
    </w:p>
    <w:p w14:paraId="4CE29F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борту самолета появился автомат курса, существенно упростивший пилотирование самолета. В итоге самолет потяжелел по сравнению с опытным "103-В" на 266 кг.</w:t>
      </w:r>
    </w:p>
    <w:p w14:paraId="2D1EA8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Завершить их не удалось, поскольку при очередном полете на бомбометание Ту-2 совершил вынужденную посадку и получил повреждения. В тот день с утра стояла нелетная погода, но после обеда она "разгулялась" и в 15 часов 30 минут самолет вылетел на бомбометание с пикирования с высоты 4000 метров (взлетный вес 11 500 кг). На выходе из пикирования началась раскрутка винтов, после чего отказали оба мотора. Через 34 минуты самолет приземлился на Арамильском аэродроме с убранным шасси, получив повреждения.</w:t>
      </w:r>
    </w:p>
    <w:p w14:paraId="0C40BE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этого в ходе государственных испытаний не довелось провести бомбометание с пикирования и стрельбу из реактивных орудий (пуск PC-132).</w:t>
      </w:r>
    </w:p>
    <w:p w14:paraId="2ACFEE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Летные оценки, сделанные В.И. Ждановым и летчиком облета М.А. Нюхтиковым.</w:t>
      </w:r>
    </w:p>
    <w:p w14:paraId="060FB0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рулит устойчиво, писал Валериан Иванович, - при любом направлении ветра. Тормоза эффективны. Тенденций к разворотам на взлете нет.</w:t>
      </w:r>
    </w:p>
    <w:p w14:paraId="22E3D9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наборе высоты на номинальном газе самолет имеет заворачивающий и кренящий момент влево, который легко парируется рулями.</w:t>
      </w:r>
    </w:p>
    <w:p w14:paraId="1A2ECB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Наивыгоднейшая скорость набора высоты до 3000 м 300-310 км/ч по прибору, выше - уменьшается на 5-6 км/ч через каждые 1000 метров.</w:t>
      </w:r>
    </w:p>
    <w:p w14:paraId="1040D7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горизонтальном полете на всем диапазоне скоростей самолет легко балансируется триммерами и устойчиво идет с брошенным управлением.</w:t>
      </w:r>
    </w:p>
    <w:p w14:paraId="22A643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Виражит самолет устойчиво на скорости 360-420 км/ч. На виражах самолет особо послушен рулям направления; нагрузки на рулях не ощущаются, что затрудняет выполнение координированного виража.</w:t>
      </w:r>
    </w:p>
    <w:p w14:paraId="5F7C50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 на одном моторе с полетным весом 10 500 кг возможен до высоты 3000 метров.</w:t>
      </w:r>
    </w:p>
    <w:p w14:paraId="3F2DD0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Нагрузки на рулях при полете на одном моторе допустимые и возможно удерживать самолет без снятия нагрузок триммерами...</w:t>
      </w:r>
    </w:p>
    <w:p w14:paraId="5B9B4E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Посадка по технике пилотирования простая. Тенденций к разворотам нет.</w:t>
      </w:r>
    </w:p>
    <w:p w14:paraId="701C1B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Тормоза на пробеге эффективны, но вследствие малого рабочего хода педалей тормозят резко.</w:t>
      </w:r>
    </w:p>
    <w:p w14:paraId="015A42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пикирует устойчиво. Обзор при выходе к цели и наводке на цель хороший. После выпуска решеток самолет легко удерживается в горизонтальном полете. Усилия на штурвале при этом небольшие.</w:t>
      </w:r>
    </w:p>
    <w:p w14:paraId="7EA68A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вводе в пикирование наблюдалась раскрутка винтов.</w:t>
      </w:r>
    </w:p>
    <w:p w14:paraId="561788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Автомат пикирования АП-3 работал хорошо.</w:t>
      </w:r>
    </w:p>
    <w:p w14:paraId="5FCF08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нормально пикирует без воздушных тормозов.</w:t>
      </w:r>
    </w:p>
    <w:p w14:paraId="24796F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Полеты ночью по технике пилотирования ничем не отличаются от дневных. Освещение кабины неудовлетворительное".</w:t>
      </w:r>
    </w:p>
    <w:p w14:paraId="61AB00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 Нюхтиков, испытывавший самолет "103" отмечал:</w:t>
      </w:r>
    </w:p>
    <w:p w14:paraId="783DBD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в стороны с самолета Ту-2, относительно самолета "103" с моторами АМ-37, несколько ухудшился за счет:</w:t>
      </w:r>
    </w:p>
    <w:p w14:paraId="73971E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ухудшения качества плексигласа; б/ замены плексигласа на дюралевую полоску на левой перемычке фонаря;</w:t>
      </w:r>
    </w:p>
    <w:p w14:paraId="077A4D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больших габаритов моторных гондол; В кабине стало тесно за счет: а/ поднятия педалей; б/ увеличения баранки штурвала; в/ придвинутости сиденья вперед от штурмана и увеличения толщины и размеров бронеспинки...</w:t>
      </w:r>
    </w:p>
    <w:p w14:paraId="79F06D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Управление самолетом стало легче, чем на самолете "103У".</w:t>
      </w:r>
    </w:p>
    <w:p w14:paraId="17AA73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Динамически самолет устойчив по всем трем осям. В сравнении с поперечной устойчивостью путевая устойчивость недостаточная, что с наличием небольшой перекомпенсации рулей поворота создает неприятную дисгармонию в нагрузках на ноги и элероны. Последнее особенно сказывается на виражах. Координированный вираж выполнить не удалось".</w:t>
      </w:r>
    </w:p>
    <w:p w14:paraId="0122E5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с рабочего места штурмана для обшей ориентировки был хороший, но для детальной ориентировки оставлял желать лучшего. В целом же, обзор на Ту-2 с места штурмана был хуже, чем на Пе-2, Ил-4, Ju.88 и американском В-25.</w:t>
      </w:r>
    </w:p>
    <w:p w14:paraId="32DA46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второй границе высотности нагнетателя (6160 м) моторы работали "грубо" и недодавали мощности. В итоге максимальная скорость (на номинальном режиме) не превышала 514 км/ч. Винты АВ-5-167А при пикировании из-за падения давления масла до нуля (при вводе в пикирование, на отрицательных перегрузках) давали раскрутку в течение 8-10 секунд.</w:t>
      </w:r>
    </w:p>
    <w:p w14:paraId="7ABF36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Блистерная установка штурмана не обеспечивала безотказной работы пулемета УБТ. Прицельная стрельба ночью из пулеметов была невозможна, поскольку пламя при стрельбе слепило стрелков.</w:t>
      </w:r>
    </w:p>
    <w:p w14:paraId="149990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Ту-2 на первой границе высотности была меньше, чем у опытного "103-В" на 7 км/ч, что было связано с установкой крупнокалиберного оружия и худшим производственным выполнением машины.</w:t>
      </w:r>
    </w:p>
    <w:p w14:paraId="6250B8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НИИ ВВС констатировал, что Ту-2 в предъявленном виде не соответствовал условиям договора ГУ ВВС КА с НКАП о поставке самолетов Ту-2 на 1942 год, поскольку его максимальная скорость была меньше на 66 км/ч на высоте 6600 метров, а потолок ниже на 800 метров. Тогда же рекомендовалось продолжить работы по доводке машины, выделив главному конструктору необходимое количество самолетов (12035).</w:t>
      </w:r>
    </w:p>
    <w:p w14:paraId="4DC4184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C8C5915"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октября 1042 советский экипаж капитана П.П. Гамова совершил первый трениро</w:t>
      </w:r>
      <w:r w:rsidRPr="0084550E">
        <w:rPr>
          <w:rFonts w:ascii="Times New Roman" w:hAnsi="Times New Roman"/>
          <w:color w:val="000000" w:themeColor="text1"/>
          <w:sz w:val="16"/>
          <w:szCs w:val="16"/>
        </w:rPr>
        <w:softHyphen/>
        <w:t>вочный полет на самолете Б-25, а 3 ноября его отправили на запад лидером группы Р-40. В ноябре практически каждый день, если позволяла погода, в сторону Красно</w:t>
      </w:r>
      <w:r w:rsidRPr="0084550E">
        <w:rPr>
          <w:rFonts w:ascii="Times New Roman" w:hAnsi="Times New Roman"/>
          <w:color w:val="000000" w:themeColor="text1"/>
          <w:sz w:val="16"/>
          <w:szCs w:val="16"/>
        </w:rPr>
        <w:softHyphen/>
        <w:t>ярска уходили партии самолетов. Впервые в их число вошли истребители Р-39. За этот месяц перегнали девять В-25, 30 А-20, 12 Р-39 и 14 РИО (23513).</w:t>
      </w:r>
    </w:p>
    <w:p w14:paraId="6F425AC2" w14:textId="77777777" w:rsidR="00BF2779" w:rsidRPr="0084550E" w:rsidRDefault="00BF2779" w:rsidP="0084550E">
      <w:pPr>
        <w:spacing w:after="0" w:line="240" w:lineRule="auto"/>
        <w:jc w:val="both"/>
        <w:rPr>
          <w:rFonts w:ascii="Times New Roman" w:hAnsi="Times New Roman"/>
          <w:color w:val="000000" w:themeColor="text1"/>
          <w:sz w:val="16"/>
          <w:szCs w:val="16"/>
        </w:rPr>
      </w:pPr>
    </w:p>
    <w:p w14:paraId="5FA0C667" w14:textId="77777777" w:rsidR="00BF2779" w:rsidRPr="0084550E" w:rsidRDefault="00BF27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октября на базе Лэдд-филд состоялся первый тренировочный полет советского экипажа на В-25С, а 3 ноября капитан П.П. Гамов повел первый самолет на запад. Всего в ноябре до Красноярска добрались восемь бомбардировщиков, из них сдали представителям АДД два. Один В-25 разбился на трассе. До конца 1942 г. в Фэрбенксе приняли не больше десят</w:t>
      </w:r>
      <w:r w:rsidRPr="0084550E">
        <w:rPr>
          <w:rFonts w:ascii="Times New Roman" w:hAnsi="Times New Roman"/>
          <w:color w:val="000000" w:themeColor="text1"/>
          <w:sz w:val="16"/>
          <w:szCs w:val="16"/>
        </w:rPr>
        <w:softHyphen/>
        <w:t>ка «Митчеллов», но на следующий год их пошло значительно больше. Каждый месяц проходило 10-20 машин. Пик на</w:t>
      </w:r>
      <w:r w:rsidRPr="0084550E">
        <w:rPr>
          <w:rFonts w:ascii="Times New Roman" w:hAnsi="Times New Roman"/>
          <w:color w:val="000000" w:themeColor="text1"/>
          <w:sz w:val="16"/>
          <w:szCs w:val="16"/>
        </w:rPr>
        <w:softHyphen/>
        <w:t>блюдался в сентябре 1943 г. — 26 бомбар</w:t>
      </w:r>
      <w:r w:rsidRPr="0084550E">
        <w:rPr>
          <w:rFonts w:ascii="Times New Roman" w:hAnsi="Times New Roman"/>
          <w:color w:val="000000" w:themeColor="text1"/>
          <w:sz w:val="16"/>
          <w:szCs w:val="16"/>
        </w:rPr>
        <w:softHyphen/>
        <w:t>дировщиков пролетели от Фэрбенкса до Красноярска (23513).</w:t>
      </w:r>
    </w:p>
    <w:p w14:paraId="35E8360F" w14:textId="77777777" w:rsidR="00BF2779" w:rsidRPr="0084550E" w:rsidRDefault="00BF2779" w:rsidP="0084550E">
      <w:pPr>
        <w:spacing w:after="0" w:line="240" w:lineRule="auto"/>
        <w:jc w:val="both"/>
        <w:rPr>
          <w:rFonts w:ascii="Times New Roman" w:hAnsi="Times New Roman"/>
          <w:color w:val="000000" w:themeColor="text1"/>
          <w:sz w:val="16"/>
          <w:szCs w:val="16"/>
        </w:rPr>
      </w:pPr>
    </w:p>
    <w:p w14:paraId="76E3C0E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октября 1942 года вышел приказ НКАП и НКВ № 806/546с</w:t>
      </w:r>
    </w:p>
    <w:p w14:paraId="1A6BE30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 исполнение постановления ГКО за № 2445сс от 23 октября 1942 года о выделении оптико-механического производства из состава завода № 296 Наркомавиапрома и передаче его в систему НКВ (6428, 117).</w:t>
      </w:r>
    </w:p>
    <w:p w14:paraId="37F0D16B" w14:textId="77777777" w:rsidR="00090C9B" w:rsidRPr="0084550E" w:rsidRDefault="00090C9B" w:rsidP="0084550E">
      <w:pPr>
        <w:pStyle w:val="Iauiue"/>
        <w:tabs>
          <w:tab w:val="left" w:pos="11199"/>
        </w:tabs>
        <w:jc w:val="both"/>
        <w:rPr>
          <w:color w:val="000000" w:themeColor="text1"/>
          <w:sz w:val="16"/>
          <w:szCs w:val="16"/>
        </w:rPr>
      </w:pPr>
    </w:p>
    <w:p w14:paraId="2C9EBBD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0998D0F" w14:textId="77777777" w:rsidR="00090C9B" w:rsidRPr="0084550E" w:rsidRDefault="00090C9B" w:rsidP="0084550E">
      <w:pPr>
        <w:pStyle w:val="Iauiue"/>
        <w:jc w:val="both"/>
        <w:rPr>
          <w:iCs/>
          <w:color w:val="000000" w:themeColor="text1"/>
          <w:sz w:val="16"/>
          <w:szCs w:val="16"/>
        </w:rPr>
      </w:pPr>
    </w:p>
    <w:p w14:paraId="7DC563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октября 1942 вышло Постановление ГКО № 2451 О вводе новых мощностей электростанций в IV квартале 1942 года. РГАНИР, Фонд ГКО, д. 65, лл. 125-134, 135-195 (11012).</w:t>
      </w:r>
    </w:p>
    <w:p w14:paraId="1890746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8CF2B9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EC78629" w14:textId="77777777" w:rsidR="00090C9B" w:rsidRPr="0084550E" w:rsidRDefault="00090C9B" w:rsidP="0084550E">
      <w:pPr>
        <w:pStyle w:val="Iauiue"/>
        <w:jc w:val="both"/>
        <w:rPr>
          <w:iCs/>
          <w:color w:val="000000" w:themeColor="text1"/>
          <w:sz w:val="16"/>
          <w:szCs w:val="16"/>
        </w:rPr>
      </w:pPr>
    </w:p>
    <w:p w14:paraId="0772B22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октября </w:t>
      </w:r>
      <w:r w:rsidRPr="0084550E">
        <w:rPr>
          <w:rFonts w:ascii="Times New Roman" w:hAnsi="Times New Roman"/>
          <w:color w:val="000000" w:themeColor="text1"/>
          <w:sz w:val="16"/>
          <w:szCs w:val="16"/>
        </w:rPr>
        <w:t>в 1942 году утреннее сообщение Совинформбюро:</w:t>
      </w:r>
    </w:p>
    <w:p w14:paraId="562870A8"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28 октября наши войска вели бои с противником в районе Сталинграда и северо-восточнее Туапсе. На других фронтах никаких изменений не произошло.</w:t>
      </w:r>
    </w:p>
    <w:p w14:paraId="6876C09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с крупными силами пехоты и танков противника. Несмотря на численное превосходство немцев, защитники Сталинграда отбили атаки гитлеровцев. Ценою больших потерь врагу удалось продвинуться лишь в районе двух улиц. По неполным данным, истреблено до батальона немецкой пехоты, подбито и сожжено 5 танков, разрушено 23 ДЗОТ'а и блиндажа. Сожжено 40 автомашин с различными военными грузами.</w:t>
      </w:r>
    </w:p>
    <w:p w14:paraId="2EC809DF"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противник продолжает безуспешные атаки, пытаясьвернуть населённый пункт, занятый на днях Н-ской частью. Наши бойцыружейно-пулемётным огнём отбили атаки противника и уничтожили до 850 румынскихсолдат и офицеров. Огнём нашей зенитной артиллерии сбито 6 немецкихсамолётов.</w:t>
      </w:r>
    </w:p>
    <w:p w14:paraId="4B2F8AC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вели активные боевые действия. В районе одной балки нашей разведкой было установлено скопление до полка пехоты противника. Н-ская часть нанесла гитлеровцам внезапный удар и уничтожила до двух рот немецкой пехоты.</w:t>
      </w:r>
    </w:p>
    <w:p w14:paraId="79EAC05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Восточнее Новороссийска краснофлотцы под командованием тов. Серавина внезапно ворвались в населённый пункт, занятый врагом. Наши бойцы истребили до 50 гитлеровцев, уничтожили 2 пулемёта и захватили важные документы.</w:t>
      </w:r>
    </w:p>
    <w:p w14:paraId="3DE0B1B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последнее время снайпер т. Инзин истребил до 150 немецких солдат и офицеров, т. Миловацкий—62 и т. Назаренко уничтожил 60 гитлеровцев.</w:t>
      </w:r>
    </w:p>
    <w:p w14:paraId="700EFF5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Партизанские отряды, действующие в Калининской области, провели ряд успешных операций против немецких захватчиков. Партизаны одного отряда за три недели истребили 470 вражеских солдат и офицеров. Захвачено 102 винтовки, 6 автоматов, 3 ручных пулемёта, 6 пистолетов и 3.800 патронов. Шесть немецких солдат взяты в плен. Другой отряд партизан в сентябре истребил до 200 гитлеровцев, уничтожил 19 автомашин и пустил под откос воинский эшелон противника. Один партизан этого отряда огнём из винтовки сбил немецкий транспортный самолёт.</w:t>
      </w:r>
    </w:p>
    <w:p w14:paraId="0A6787F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Немецкий солдат Франц Раннет писал недавно ефрейтору Паулю Огитцу: «...В пути наш поезд налетел на мины. Ночью, когда мы спали, вдруг раздался взрыв. Я увидел сильную вспышку, а затем потерял сознание. Когда пришёл в себя, поезд еще обстреливали из пулемёта. Шесть первых вагонов были полностью разбиты, остальные сошли с рельсов и лежали у насыпи. Здесь в лесах очень много партизан. Они нападают на автоколонны и пускают под откос поезда».</w:t>
      </w:r>
    </w:p>
    <w:p w14:paraId="40D83898"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бойцов и командиров Н-ской части, действующей в районе Моздока, составила акт о зверствах немецко-фашистских мерзавцев. В акте говорится: «На очищенной от немцев территории мы обнаружили обгоревший труп растерзанного гитлеровскими бандитами лейтенанта Красной Армии. Освобождённый нами от немецкого плена советский боец Калинин был очевидцем гибели лейтенанта. Немцы потребовали от пленного командира сведений о расположении и численности наших войск. Лейтенант отказался отвечать на вопросы. Тогда палачи изрезали ему ножами грудь, отрезали половой орган, начали отрубать пальцы на руках. Мужество и стойкость советского командира привели немцев в бешенство. Они застрелили его, а труп бросили в костёр». Акт подписали: старший лейтенант Постомок, лейтенант М.Шинкарук, красноармеец М.Рябко и другие.</w:t>
      </w:r>
    </w:p>
    <w:p w14:paraId="41FFF09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парижском вокзале железнодорожники задержали поезд с французскими рабочими, следовавший в Германию. Машинисты отказались подать паровоз и разошлись. Тогда гитлеровцы посадили на паровоз двух солдат немецкого железнодорожного батальона. Собравшаяся толпа стащила немцев с паровоза и избила их. Гестаповцы производят аресты среди железнодорожников.» (14813).</w:t>
      </w:r>
    </w:p>
    <w:p w14:paraId="12BDB4BD"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12CB6F0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октября </w:t>
      </w:r>
      <w:r w:rsidRPr="0084550E">
        <w:rPr>
          <w:rFonts w:ascii="Times New Roman" w:hAnsi="Times New Roman"/>
          <w:color w:val="000000" w:themeColor="text1"/>
          <w:sz w:val="16"/>
          <w:szCs w:val="16"/>
        </w:rPr>
        <w:t>в 1942 году вечернее сообщение Совинформбюро:</w:t>
      </w:r>
    </w:p>
    <w:p w14:paraId="216E69F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28 октября наши войска вели бои с противником в районе Сталинграда, северо-восточнее Туапсе и в районе Нальчика. На других фронтах существенных изменений не произошло.</w:t>
      </w:r>
    </w:p>
    <w:p w14:paraId="23E49C4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27 октября нашей авиацией на различных участках фронта уничтожено 9 немецких танков и бронемашин, до 20 автомашин с войсками и грузами, взорван железнодорожный эшелон с боеприпасами, подавлен огонь 6 артиллерийских батарей, рассеяно и частью уничтожено до батальона пехоты противника.</w:t>
      </w:r>
    </w:p>
    <w:p w14:paraId="144B037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упорные бои с пехотой и танками противника. В районе заводов немецкая пехота и танки при поддержке авиации неоднократно атаковали наши опорные пункты. Наши бойцы отбили атаки гитлеровцев. Лишь на одном участке противнику удалось продвинуться на 100— 200 метров. Рота немецкой мотопехоты ворвалась на юго-западную окраину одного из заводов и здесь была полностью уничтожена. В результате боёв противник понёс большие потери. Только артиллерийско-миномётным огнём и действиями нашей авиации уничтожено 12 рот немецкой пехоты, до 30 танков, 90 автомашин, подавлен огонь 17 миномётных и 18 артиллерийских батарей. Наши лётчики и зенитчики сбили 15 немецких самолётов.</w:t>
      </w:r>
    </w:p>
    <w:p w14:paraId="1CD0B94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в районе населённого пункта, занятого на днях нашей частью, противник снова предпринял восемь атак. Наши бойцы удержали свои позиции и истребили до 500 румынских солдат и офицеров. Артиллеристы подразделения тов. Туманова уничтожили вражескую миномётную батарею и до 60 гитлеровцев. Снайперы Н-ской части за три дня истребили свыше 200 немецких солдат и офицеров.</w:t>
      </w:r>
    </w:p>
    <w:p w14:paraId="0E5FE854"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противник, подтянув подкрепления, предпринял атаку на одну из высот. Наши бойцы в течение дня сдерживали натиск немцев, изматывали их, а затем перешли в контратаку. В результате боя уничтожено свыше 200 гитлеровцев. Пулемётный расчёт сержанта т. Сердюка сбил над передним краем обороны 2 немецких самолёта.</w:t>
      </w:r>
    </w:p>
    <w:p w14:paraId="10609FB5"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наши войска вели бои с перешедшим в наступление противником. На одном участке гитлеровцам, действующим силами танков и пехоты, удалось несколько потеснить наши подразделения. Бойцы Н-ской части, отбивая атаки немцев, нанесли противнику большие потери. Нашими лётчиками уничтожено 5 немецких танков, 30 автомашин, сбито в воздушных боях 2 и уничтожено на аэродромах 7 немецких самолётов.</w:t>
      </w:r>
    </w:p>
    <w:p w14:paraId="65DB974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Минской области, сжёг железнодорожную станцию и пустил под откос немецкий воинский эшелон в составе 30 вагонов.</w:t>
      </w:r>
    </w:p>
    <w:p w14:paraId="3447654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орловских партизан организовал крушение железнодорожного поезда противника. Разбиты паровоз, 7 платформ с танками и 8 вагонов с боеприпасами.</w:t>
      </w:r>
    </w:p>
    <w:p w14:paraId="3205DAAB"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взорвал два немецких воинских эшелона. Уничтожено 26 вагонов.</w:t>
      </w:r>
    </w:p>
    <w:p w14:paraId="25A2A598"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немецкого ефрейтора Губерта Хюскена найдено неотправленное письмо к солдату Францу Далену. В письме говорится: «Бой вокруг Сталинграда продолжается еще до сих пор. На одном участке дивизия оставила около 100 танков, закопанных в землю... Я никогда еще не был в таком положении, как здесь, под Сталинградом. Вчера роту расформировали. В ней осталось всего 17 человек, из них 12 человек приговорены к каторжной тюрьме за трусость и паническое отступление. От первого батальона осталось ещё меньше».</w:t>
      </w:r>
    </w:p>
    <w:p w14:paraId="6BB77908"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Гитлеровские мерзавцы насильно угнали 4.500 женщин и девушек-подростков Глуховского района, Сумской области, на каторгу в Германию. В семи деревнях этого района немецкие полицейские повесили и расстреляли 39 колхозниц, наотрез отказавшихся поехать в немецкое рабство.</w:t>
      </w:r>
    </w:p>
    <w:p w14:paraId="78AB065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польских патриотов совершил налёт на железнодорожную станцию близ Жешува, истребил охрану и взорвал немецкий воинский эшелон.» (14813).</w:t>
      </w:r>
    </w:p>
    <w:p w14:paraId="541E262B"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23AB2A3F" w14:textId="77777777" w:rsidR="007F4BD1" w:rsidRPr="0084550E" w:rsidRDefault="007F4BD1" w:rsidP="0084550E">
      <w:pPr>
        <w:pStyle w:val="319"/>
        <w:shd w:val="clear" w:color="auto" w:fill="auto"/>
        <w:spacing w:after="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28 октября 1942 после выполнения боевого задания корабль ТБ-7 был разбит.</w:t>
      </w:r>
    </w:p>
    <w:p w14:paraId="78807891" w14:textId="77777777" w:rsidR="007F4BD1" w:rsidRPr="0084550E" w:rsidRDefault="007F4BD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28.10.42. Экипаж Пономаренко, Смирнов. Цель - бомбардирование жел. дор. узла Витебск. Сброшено 24 ФАБ 100, 2 ФАБ-500. Отчет - при возвращении с боевого задания (после выполнения) на своем аэродроме (при посадке) потерпел катастрофу. Самолет разбит. Погибло 3 чел. из состава экипажа. Штурман старший лейтенант Смирнов П.Т., Стрелок бомбардир Евдикимов В.П., борттехник инженер-капитан Масюк Ф.Д. Обстоятельства: аэродром был закрыт туманом, к-р корабля повел с-т на посадку и произвел приземление левее /Т/, после приземления на пробеге врезался в другой самолет Пе-8, стоявший у стоянки и подготавливающийся к боевому вылету. Самолет</w:t>
      </w:r>
      <w:r w:rsidRPr="0084550E">
        <w:rPr>
          <w:rStyle w:val="109"/>
          <w:rFonts w:ascii="Times New Roman" w:hAnsi="Times New Roman" w:cs="Times New Roman"/>
          <w:i w:val="0"/>
          <w:color w:val="000000" w:themeColor="text1"/>
          <w:sz w:val="16"/>
          <w:szCs w:val="16"/>
        </w:rPr>
        <w:t xml:space="preserve"> № 42015</w:t>
      </w:r>
      <w:r w:rsidRPr="0084550E">
        <w:rPr>
          <w:color w:val="000000" w:themeColor="text1"/>
          <w:sz w:val="16"/>
          <w:szCs w:val="16"/>
        </w:rPr>
        <w:t xml:space="preserve"> разбит. Погибло 3 чел. из состава экипажа.</w:t>
      </w:r>
    </w:p>
    <w:p w14:paraId="739E5007" w14:textId="77777777" w:rsidR="007F4BD1" w:rsidRPr="0084550E" w:rsidRDefault="007F4BD1" w:rsidP="0084550E">
      <w:pPr>
        <w:pStyle w:val="319"/>
        <w:shd w:val="clear" w:color="auto" w:fill="auto"/>
        <w:spacing w:after="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А вот отчет дивизии за октябрь 1942 года, где приведены обстоятельства катастрофы:</w:t>
      </w:r>
    </w:p>
    <w:p w14:paraId="1B711867" w14:textId="77777777" w:rsidR="007F4BD1" w:rsidRPr="0084550E" w:rsidRDefault="007F4BD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Причина катастрофы корабля № 42015 746 АП - 28.10.42 г.</w:t>
      </w:r>
    </w:p>
    <w:p w14:paraId="5CC1E4A2" w14:textId="77777777" w:rsidR="007F4BD1" w:rsidRPr="0084550E" w:rsidRDefault="007F4BD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После выполнения боевого задания при закрытии аэродрома туманом, корабль произвел посадку без разрешения старта и по радио, на взлетную полосу под углом 45° к Т" пробежал 100- 120 м, врезался в самолет Пе-8 № 42097 890 АП, стоявший на стационарной стоянке. В результате катастрофы были разбиты самолет № 42015 и 42097.</w:t>
      </w:r>
    </w:p>
    <w:p w14:paraId="156D040E" w14:textId="77777777" w:rsidR="007F4BD1" w:rsidRPr="0084550E" w:rsidRDefault="007F4BD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При катастрофе погибли:</w:t>
      </w:r>
    </w:p>
    <w:p w14:paraId="12414177" w14:textId="77777777" w:rsidR="007F4BD1" w:rsidRPr="0084550E" w:rsidRDefault="007F4BD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с корабля № 42015 (746 АП) - штурман ст. лейтенант СМИРНОВ П.Т., стрелок - бомбардир мл лейтенант ЕВДОКИМОВ В.П., старший техник бортовой - инженер - капитан МАСЮК Ф.Д.</w:t>
      </w:r>
    </w:p>
    <w:p w14:paraId="6C79246E" w14:textId="77777777" w:rsidR="007F4BD1" w:rsidRPr="0084550E" w:rsidRDefault="007F4BD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Получили не жизнеопасные ранения: воздушный стрелок - радист сержант ГЛУХОВ, остальной состав: командир корабля капитан ПОННОМАРЕНКО В.В., второй летчик батальонный комиссар НИКОЛАЕВ В.В., пом. борт, техника инж.-капитан ГАЛАКТИОНОВ, воздушные стрелки старшие сержанты КОРОЛЕВ В.С„ БАБИЙ Г.Л., ЛЫСАКОВ Н.А., ДМИТРИЕВ НЕ. невредимы.</w:t>
      </w:r>
    </w:p>
    <w:p w14:paraId="7E77849F" w14:textId="77777777" w:rsidR="007F4BD1" w:rsidRPr="0084550E" w:rsidRDefault="007F4BD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lastRenderedPageBreak/>
        <w:t>Убито с корабля № 42097 (890 АП), работавшие при подвеске бомб, сержант авиамеханик по вооружению НИКИТИН ИЛ. и воздушный стрелок ст. сержант КАНТОР И.Ю.</w:t>
      </w:r>
    </w:p>
    <w:p w14:paraId="4A27C0EC" w14:textId="77777777" w:rsidR="007F4BD1" w:rsidRPr="0084550E" w:rsidRDefault="007F4BD1" w:rsidP="0084550E">
      <w:pPr>
        <w:pStyle w:val="108"/>
        <w:shd w:val="clear" w:color="auto" w:fill="auto"/>
        <w:spacing w:line="240" w:lineRule="auto"/>
        <w:jc w:val="both"/>
        <w:rPr>
          <w:color w:val="000000" w:themeColor="text1"/>
          <w:sz w:val="16"/>
          <w:szCs w:val="16"/>
        </w:rPr>
      </w:pPr>
      <w:r w:rsidRPr="0084550E">
        <w:rPr>
          <w:color w:val="000000" w:themeColor="text1"/>
          <w:sz w:val="16"/>
          <w:szCs w:val="16"/>
        </w:rPr>
        <w:t>НАЧАЛЬНИК ОПЕРАТИВНОГО ОТД. 45 АД ДД</w:t>
      </w:r>
    </w:p>
    <w:p w14:paraId="7220ECA2" w14:textId="77777777" w:rsidR="007F4BD1" w:rsidRPr="0084550E" w:rsidRDefault="007F4BD1" w:rsidP="0084550E">
      <w:pPr>
        <w:pStyle w:val="319"/>
        <w:shd w:val="clear" w:color="auto" w:fill="auto"/>
        <w:spacing w:after="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 самом деле все было немного иначе. После выполнения боевого задания корабль отправился домой, но к моменту возвращения аэродром базирования (Кратово) начал затягиваться туманом. Борт № 42015 садился последним, и видимость была очень плохой. Во время захода на посадку руководитель полетов потребовал изменить вектор захода на посадку. Командир корабля подчинился и прервал посадку, уйдя на второй круг. Однако сделав несколько кругов, он увидел, что аэродром еще больше затянуло туманом и видимость стала практически нулевой. В этой обстановке по инструкции надо было набрать высоту и покинуть корабль, но командир, не желая терять ценный самолет, решил садиться. На посадке он промахнулся и сел левее посадочного Т. Прокатившись, столкнулся с ТБ-7 № 42097 из 890 АПДД (бортовой номер голубой 9). Погибло 5 человек.</w:t>
      </w:r>
    </w:p>
    <w:p w14:paraId="7422E6F4" w14:textId="77777777" w:rsidR="007F4BD1" w:rsidRPr="0084550E" w:rsidRDefault="007F4BD1" w:rsidP="0084550E">
      <w:pPr>
        <w:pStyle w:val="319"/>
        <w:shd w:val="clear" w:color="auto" w:fill="auto"/>
        <w:spacing w:after="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Из двух разбитых кораблей решили собрать один с номером 42097. От 42097 использовали носовую часть Ф-1 и центроплан Ф-2. От 42015 хвостовую часть Ф-3 и консоли крыльев. Скорее всего (судя по оставшимся у кораблей целым частям), 42015 врезался носовой частью в хвостовую часть 42097, и они у них были разрушены. Также у 42097 были повреждены консоли крыльев. Судя по погибшим членам экипажа на 42015 (штурман, стрелок-бомбардир, борттехник и раненый радист), которые располагались в носовой части и в центроплане, ясно, что удар был носовой частью.</w:t>
      </w:r>
    </w:p>
    <w:p w14:paraId="7A031240" w14:textId="77777777" w:rsidR="007F4BD1" w:rsidRPr="0084550E" w:rsidRDefault="007F4BD1" w:rsidP="0084550E">
      <w:pPr>
        <w:pStyle w:val="319"/>
        <w:shd w:val="clear" w:color="auto" w:fill="auto"/>
        <w:spacing w:after="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ТБ-7 № 42097 провоевал до 16 сентября 43 года, когда был сбит немецким ночным истребителем.</w:t>
      </w:r>
    </w:p>
    <w:p w14:paraId="62E02BF1"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Командира корабля капитана Пономаренко В.В. придали суду военного трибунала, разжаловали в рядовые и понизили в должности до второго летчика. Примерно через полгода ему вернули звание капитана и назначили на должность командира корабля Пе-8 № 42058 (19105).</w:t>
      </w:r>
    </w:p>
    <w:p w14:paraId="4D029EC8" w14:textId="77777777" w:rsidR="007F4BD1" w:rsidRPr="0084550E" w:rsidRDefault="007F4BD1" w:rsidP="0084550E">
      <w:pPr>
        <w:spacing w:after="0" w:line="240" w:lineRule="auto"/>
        <w:jc w:val="both"/>
        <w:rPr>
          <w:rFonts w:ascii="Times New Roman" w:hAnsi="Times New Roman"/>
          <w:color w:val="000000" w:themeColor="text1"/>
          <w:sz w:val="16"/>
          <w:szCs w:val="16"/>
        </w:rPr>
      </w:pPr>
    </w:p>
    <w:p w14:paraId="78923D83"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28 октября </w:t>
      </w:r>
      <w:r w:rsidRPr="0084550E">
        <w:rPr>
          <w:rFonts w:ascii="Times New Roman" w:hAnsi="Times New Roman"/>
          <w:color w:val="000000" w:themeColor="text1"/>
          <w:sz w:val="16"/>
          <w:szCs w:val="16"/>
        </w:rPr>
        <w:t>в 1942 году прорвав оборону 37-й армии немецко-фашистские войска оккупировали город Нальчик (14813).</w:t>
      </w:r>
    </w:p>
    <w:p w14:paraId="1D4EC925"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728762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Ночью с 28 на 29 октября 1942 произошли два неординарных события. В 0:10 ТКА №124 выстрелил торпеду по барже в районе озера Соленое. Но смертоносная “рыбина” выскочила из воды, а затем начала описывать круг. На циркуляции она поразила самого “стрелка”, хорошо что не взорвалась при этом. На катере были повреждены укосины консоли и погнут сектор руля. За полтора часа до этого 124-й совместно со 114-м атаковали БДБ (возможно, “F-470”), но торпеда, выпущенная на глубинах около пяти метров, зарылась в грунт. Однако, поскольку на барже этого не знали, она предприняла энергичный маневр уклонения и выскочила на берег (6002).</w:t>
      </w:r>
    </w:p>
    <w:p w14:paraId="4ED46B89" w14:textId="77777777" w:rsidR="00090C9B" w:rsidRPr="0084550E" w:rsidRDefault="00090C9B" w:rsidP="0084550E">
      <w:pPr>
        <w:pStyle w:val="Iauiue"/>
        <w:jc w:val="both"/>
        <w:rPr>
          <w:color w:val="000000" w:themeColor="text1"/>
          <w:sz w:val="16"/>
          <w:szCs w:val="16"/>
        </w:rPr>
      </w:pPr>
    </w:p>
    <w:p w14:paraId="462E4EF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9995983" w14:textId="77777777" w:rsidR="00090C9B" w:rsidRPr="0084550E" w:rsidRDefault="00090C9B" w:rsidP="0084550E">
      <w:pPr>
        <w:pStyle w:val="Iauiue"/>
        <w:jc w:val="both"/>
        <w:rPr>
          <w:iCs/>
          <w:color w:val="000000" w:themeColor="text1"/>
          <w:sz w:val="16"/>
          <w:szCs w:val="16"/>
        </w:rPr>
      </w:pPr>
    </w:p>
    <w:p w14:paraId="0B0BDE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октября 1942 на базе Лэдд-филд состоялся первый тренировочный полет советского экипажа на В-25С (3457,92).</w:t>
      </w:r>
    </w:p>
    <w:p w14:paraId="615E85A7" w14:textId="77777777" w:rsidR="00090C9B" w:rsidRPr="0084550E" w:rsidRDefault="00090C9B" w:rsidP="0084550E">
      <w:pPr>
        <w:pStyle w:val="Iauiue"/>
        <w:jc w:val="both"/>
        <w:rPr>
          <w:color w:val="000000" w:themeColor="text1"/>
          <w:sz w:val="16"/>
          <w:szCs w:val="16"/>
        </w:rPr>
      </w:pPr>
    </w:p>
    <w:p w14:paraId="023A38C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EA0ED5B" w14:textId="77777777" w:rsidR="00090C9B" w:rsidRPr="0084550E" w:rsidRDefault="00090C9B" w:rsidP="0084550E">
      <w:pPr>
        <w:pStyle w:val="Iauiue"/>
        <w:jc w:val="both"/>
        <w:rPr>
          <w:iCs/>
          <w:color w:val="000000" w:themeColor="text1"/>
          <w:sz w:val="16"/>
          <w:szCs w:val="16"/>
        </w:rPr>
      </w:pPr>
    </w:p>
    <w:p w14:paraId="4EBE85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октября 1942 директор завода 1 Третьяков писал А.И.Ш. письмо N 533а:</w:t>
      </w:r>
    </w:p>
    <w:p w14:paraId="7E0E3D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1 до появления двухместного самолета Ил-2 по настоятельной просьбе командира гв. полка 3УБ, командира 1 запасной бригады пол. Подольского и комиссара этой бригады Сушина оборудовал самолет Ил-2 задней установкой.</w:t>
      </w:r>
    </w:p>
    <w:p w14:paraId="03661A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их заявлениям в это время на фронтах применялись с положительным успехом, примитивные установки, изготовленные силами строевых частей.</w:t>
      </w:r>
    </w:p>
    <w:p w14:paraId="7F2398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появлением установки задней точки Ил-2 конструкции С.В.И. завод 1 сразу же приступил с их изготовлению и в настоящее время выпускает в серии.</w:t>
      </w:r>
    </w:p>
    <w:p w14:paraId="13A95B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1 сделал машину с задней установкой лишь только потому, что в это время не было никаких других установок с тем, чтобы предложить наркому и ВВС как вариант.</w:t>
      </w:r>
    </w:p>
    <w:p w14:paraId="631690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появлением задней точки конструкции С.В.И., вариант завода отпал, по нему никаких работ не велось и не ведется. Изготовленный самолет был сдан военпреду и военпредом был отправлен в НИИ ВВС.</w:t>
      </w:r>
    </w:p>
    <w:p w14:paraId="73C2F5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Изготовлением самолета в 2-х точечном варианте завод имел ввиду единственную цель - быстро решать задачу, поставленную фронтом (1678,102).</w:t>
      </w:r>
    </w:p>
    <w:p w14:paraId="195C45D7" w14:textId="77777777" w:rsidR="00090C9B" w:rsidRPr="0084550E" w:rsidRDefault="00090C9B" w:rsidP="0084550E">
      <w:pPr>
        <w:pStyle w:val="Iauiue"/>
        <w:jc w:val="both"/>
        <w:rPr>
          <w:color w:val="000000" w:themeColor="text1"/>
          <w:sz w:val="16"/>
          <w:szCs w:val="16"/>
        </w:rPr>
      </w:pPr>
    </w:p>
    <w:p w14:paraId="03EFFB89" w14:textId="1E95FC63" w:rsidR="00EA5E28" w:rsidRPr="0084550E" w:rsidRDefault="00EA5E2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октября 1942 первый мотор АМ-42 «выкатили» на заводские испытания. Были получены весьма обнадеживающие результаты. На взлетном режиме мотор развил мощность 1978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что было почти на четыре сотни «лошадей» больше, чем «выдавал» серийный АМ-38. На номинальном режиме АМ-42 показал мощность 1762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p>
    <w:p w14:paraId="2891739D" w14:textId="4EB910E9" w:rsidR="00EA5E28" w:rsidRPr="0084550E" w:rsidRDefault="00EA5E2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мотора в такие короткие сроки не могла не сказаться на качестве его проектирования и изготовления: требовалась тщательная доводка всех агрегатов и узлов. Первый мотор прошел внутризаводские 50-часовые испытания лишь к 9 января 1943 года. Однако все последующие моторы снимались с испытаний из-за многочисленных дефектов: разрушение шестерни редуктора, прогар клапанов, поломка шатунов, задир поршней и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w:t>
      </w:r>
    </w:p>
    <w:p w14:paraId="6F0D1464" w14:textId="3309E23A" w:rsidR="00EA5E28" w:rsidRPr="0084550E" w:rsidRDefault="00EA5E2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Только в мае 1943 года АМ-42 удовлетворительно прошел совместные 50-часовые испытания. В ходе испытаний была получена мощность 1940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взлетном и 1766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номинальном режиме (17490).</w:t>
      </w:r>
    </w:p>
    <w:p w14:paraId="63D42FAB" w14:textId="77777777" w:rsidR="00EA5E28" w:rsidRPr="0084550E" w:rsidRDefault="00EA5E28" w:rsidP="0084550E">
      <w:pPr>
        <w:spacing w:after="0" w:line="240" w:lineRule="auto"/>
        <w:jc w:val="both"/>
        <w:rPr>
          <w:rFonts w:ascii="Times New Roman" w:hAnsi="Times New Roman"/>
          <w:color w:val="000000" w:themeColor="text1"/>
          <w:sz w:val="16"/>
          <w:szCs w:val="16"/>
        </w:rPr>
      </w:pPr>
    </w:p>
    <w:p w14:paraId="5E35B053"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xml:space="preserve">29 октября 1942 года Начальником НЭБ ВВС был издан приказ №1 о формировании базы с дислокацией на станции Павшино Московской области, однако свою историю институт ведет от авиамастерских Качинской школы летчиков, созданной еще в 1910 году, на базе которых и была сформирована Научно-экспериментальная база. </w:t>
      </w:r>
    </w:p>
    <w:p w14:paraId="4CBA4DFF"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Директивой Главного Штаба Красной Армии №10/314259 от 31 октября 1944 года НЭБ была переименована в Центральную НЭБ по ремонту материальной части ВВС Красной Армии.</w:t>
      </w:r>
    </w:p>
    <w:p w14:paraId="224F146B"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За годы войны личный состав ЦНЭБ внес немалый вклад в повышение эффективности функционирования ремонтной сети ВВС и обеспечение боеготовности авиационных частей:</w:t>
      </w:r>
    </w:p>
    <w:p w14:paraId="4ECF0C1C"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выполнено 280 тематических работ, связанных с разработкой технологий ремонта самолетов, двигателей, вооружения и электрооборудования;</w:t>
      </w:r>
    </w:p>
    <w:p w14:paraId="781073B2"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издано 147 бюллетеней и указаний по технологии ремонта;</w:t>
      </w:r>
    </w:p>
    <w:p w14:paraId="2A337897"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осуществлено около 200 выездов на ремонтные предприятия;</w:t>
      </w:r>
    </w:p>
    <w:p w14:paraId="13A5F553"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выполнен капитально-восстановительный ремонт 116 самолетов и 484 двигателей различных типов.</w:t>
      </w:r>
    </w:p>
    <w:p w14:paraId="60C13B08"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8 февраля 1947 года согласно Директиве ГК ВВС КА №334585 ЦНЭБ перебазируется в город Люберцы.</w:t>
      </w:r>
    </w:p>
    <w:p w14:paraId="70027F7D"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В послевоенные годы зародились новые направления в работе института, которые в дальнейшем развивались на протяжении всей истории института. Одно из таких направлений было связано с определением причин отказов авиационной техники.</w:t>
      </w:r>
    </w:p>
    <w:p w14:paraId="2AE1D998"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31 августа 1957 года Постановлением Совета Министров СССР №1050-478 Центральная научно-экспериментальная база была преобразована в Научно-исследовательский институт эксплуатации и ремонта авиационной техники ВВС, а 8 декабря 1962 года Постановлением Совета Министров СССР №1236-517 НИИ ЭРАТ получил статус Государственного.</w:t>
      </w:r>
    </w:p>
    <w:p w14:paraId="3565675F"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В 1964 году была создана и придана институту отдельная авиационная эскадрилья, состоящая из 11 самолетов Ан-12 и 7 самолетов Ил-14, на которых ежегодно выполнялись сотни вылетов во все концы страны (11560).</w:t>
      </w:r>
    </w:p>
    <w:p w14:paraId="0E3B8879" w14:textId="77777777" w:rsidR="00090C9B" w:rsidRPr="0084550E" w:rsidRDefault="00090C9B" w:rsidP="0084550E">
      <w:pPr>
        <w:pStyle w:val="afff2"/>
        <w:jc w:val="both"/>
        <w:rPr>
          <w:rStyle w:val="1e"/>
          <w:b w:val="0"/>
          <w:bCs w:val="0"/>
          <w:i w:val="0"/>
          <w:iCs w:val="0"/>
          <w:color w:val="000000" w:themeColor="text1"/>
          <w:spacing w:val="0"/>
          <w:kern w:val="0"/>
          <w:position w:val="0"/>
          <w:sz w:val="16"/>
          <w:szCs w:val="16"/>
        </w:rPr>
      </w:pPr>
    </w:p>
    <w:p w14:paraId="1CEF3F1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153DA27" w14:textId="77777777" w:rsidR="00090C9B" w:rsidRPr="0084550E" w:rsidRDefault="00090C9B" w:rsidP="0084550E">
      <w:pPr>
        <w:pStyle w:val="Iauiue"/>
        <w:jc w:val="both"/>
        <w:rPr>
          <w:iCs/>
          <w:color w:val="000000" w:themeColor="text1"/>
          <w:sz w:val="16"/>
          <w:szCs w:val="16"/>
        </w:rPr>
      </w:pPr>
    </w:p>
    <w:p w14:paraId="28E4D59F" w14:textId="77777777" w:rsidR="004F59B2" w:rsidRPr="0084550E" w:rsidRDefault="004F59B2"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29 октября 1942 года начальник 1-го отдела бронетанкового управления полковник Павлов докладывал в ГБТУ КА, что при проверке новых машин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у части танков наблюдалось искаже</w:t>
      </w:r>
      <w:r w:rsidRPr="0084550E">
        <w:rPr>
          <w:rFonts w:ascii="Times New Roman" w:cs="Times New Roman"/>
          <w:color w:val="000000" w:themeColor="text1"/>
          <w:spacing w:val="0"/>
        </w:rPr>
        <w:softHyphen/>
        <w:t>ние видимости у зеркалок в командирской башенке и у механика-водителя из-за не</w:t>
      </w:r>
      <w:r w:rsidRPr="0084550E">
        <w:rPr>
          <w:rFonts w:ascii="Times New Roman" w:cs="Times New Roman"/>
          <w:color w:val="000000" w:themeColor="text1"/>
          <w:spacing w:val="0"/>
        </w:rPr>
        <w:softHyphen/>
        <w:t>брежной сборки. Наблюдались случаи, ког</w:t>
      </w:r>
      <w:r w:rsidRPr="0084550E">
        <w:rPr>
          <w:rFonts w:ascii="Times New Roman" w:cs="Times New Roman"/>
          <w:color w:val="000000" w:themeColor="text1"/>
          <w:spacing w:val="0"/>
        </w:rPr>
        <w:softHyphen/>
        <w:t xml:space="preserve">да при стрельбе из орудия (как с места, так и с хода) лопались стекла «Триплекс», а при буксировке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вытягивались тро</w:t>
      </w:r>
      <w:r w:rsidRPr="0084550E">
        <w:rPr>
          <w:rFonts w:ascii="Times New Roman" w:cs="Times New Roman"/>
          <w:color w:val="000000" w:themeColor="text1"/>
          <w:spacing w:val="0"/>
        </w:rPr>
        <w:softHyphen/>
        <w:t>сы из проушин из-за плохой разделки кон</w:t>
      </w:r>
      <w:r w:rsidRPr="0084550E">
        <w:rPr>
          <w:rFonts w:ascii="Times New Roman" w:cs="Times New Roman"/>
          <w:color w:val="000000" w:themeColor="text1"/>
          <w:spacing w:val="0"/>
        </w:rPr>
        <w:softHyphen/>
        <w:t>цов. Кроме того были и другие замечания: «Высоко поставлены зеркалки водителя, при пользовании ими приходится приподни</w:t>
      </w:r>
      <w:r w:rsidRPr="0084550E">
        <w:rPr>
          <w:rFonts w:ascii="Times New Roman" w:cs="Times New Roman"/>
          <w:color w:val="000000" w:themeColor="text1"/>
          <w:spacing w:val="0"/>
        </w:rPr>
        <w:softHyphen/>
        <w:t>маться на сиденье. Необходимо опустить их на 5-6 см, дав возможность колебания близ</w:t>
      </w:r>
      <w:r w:rsidRPr="0084550E">
        <w:rPr>
          <w:rFonts w:ascii="Times New Roman" w:cs="Times New Roman"/>
          <w:color w:val="000000" w:themeColor="text1"/>
          <w:spacing w:val="0"/>
        </w:rPr>
        <w:softHyphen/>
        <w:t>кой и дальней видимости, как было установ</w:t>
      </w:r>
      <w:r w:rsidRPr="0084550E">
        <w:rPr>
          <w:rFonts w:ascii="Times New Roman" w:cs="Times New Roman"/>
          <w:color w:val="000000" w:themeColor="text1"/>
          <w:spacing w:val="0"/>
        </w:rPr>
        <w:softHyphen/>
        <w:t xml:space="preserve">лено в танке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...Зеркалки командирской башенки опустить на 2-3 см, так как существующая установ</w:t>
      </w:r>
      <w:r w:rsidRPr="0084550E">
        <w:rPr>
          <w:rFonts w:ascii="Times New Roman" w:cs="Times New Roman"/>
          <w:color w:val="000000" w:themeColor="text1"/>
          <w:spacing w:val="0"/>
        </w:rPr>
        <w:softHyphen/>
        <w:t>ка затрудняет пользование ими в танковых шлемах...Для внутренней связи необходимо ста</w:t>
      </w:r>
      <w:r w:rsidRPr="0084550E">
        <w:rPr>
          <w:rFonts w:ascii="Times New Roman" w:cs="Times New Roman"/>
          <w:color w:val="000000" w:themeColor="text1"/>
          <w:spacing w:val="0"/>
        </w:rPr>
        <w:softHyphen/>
        <w:t>вить «Лорингофон», так как существующая установка не обеспечивает хорошую слы</w:t>
      </w:r>
      <w:r w:rsidRPr="0084550E">
        <w:rPr>
          <w:rFonts w:ascii="Times New Roman" w:cs="Times New Roman"/>
          <w:color w:val="000000" w:themeColor="text1"/>
          <w:spacing w:val="0"/>
        </w:rPr>
        <w:softHyphen/>
        <w:t>шимость, и принуждает сильно напрягать голос» (15226).</w:t>
      </w:r>
    </w:p>
    <w:p w14:paraId="6DE40B3A" w14:textId="77777777" w:rsidR="004F59B2" w:rsidRPr="0084550E" w:rsidRDefault="004F59B2" w:rsidP="0084550E">
      <w:pPr>
        <w:pStyle w:val="27"/>
        <w:shd w:val="clear" w:color="auto" w:fill="auto"/>
        <w:spacing w:after="0" w:line="240" w:lineRule="auto"/>
        <w:ind w:firstLine="0"/>
        <w:rPr>
          <w:rFonts w:ascii="Times New Roman" w:cs="Times New Roman"/>
          <w:color w:val="000000" w:themeColor="text1"/>
          <w:spacing w:val="0"/>
        </w:rPr>
      </w:pPr>
    </w:p>
    <w:p w14:paraId="22E2468D"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29 октября 1942 года начальник 1-го отдела бронетанкового управления полковник Павлов докладывал в ГБТУ КА, что при проверке новых машин КВ-1С у части танков наблюдалось искаже</w:t>
      </w:r>
      <w:r w:rsidRPr="0077585D">
        <w:rPr>
          <w:rFonts w:ascii="Times New Roman" w:hAnsi="Times New Roman"/>
          <w:color w:val="0070C0"/>
          <w:sz w:val="16"/>
          <w:szCs w:val="16"/>
        </w:rPr>
        <w:softHyphen/>
        <w:t>ние видимости у зеркалок в командирской башенке и у механика-водителя из-за не</w:t>
      </w:r>
      <w:r w:rsidRPr="0077585D">
        <w:rPr>
          <w:rFonts w:ascii="Times New Roman" w:hAnsi="Times New Roman"/>
          <w:color w:val="0070C0"/>
          <w:sz w:val="16"/>
          <w:szCs w:val="16"/>
        </w:rPr>
        <w:softHyphen/>
        <w:t>брежной сборки. Наблюдались случаи, ког</w:t>
      </w:r>
      <w:r w:rsidRPr="0077585D">
        <w:rPr>
          <w:rFonts w:ascii="Times New Roman" w:hAnsi="Times New Roman"/>
          <w:color w:val="0070C0"/>
          <w:sz w:val="16"/>
          <w:szCs w:val="16"/>
        </w:rPr>
        <w:softHyphen/>
        <w:t>да при стрельбе из орудия (как с места, так и с хода) лопались стекла «Триплекс», а при буксировке КВ-1С вытягивались тро</w:t>
      </w:r>
      <w:r w:rsidRPr="0077585D">
        <w:rPr>
          <w:rFonts w:ascii="Times New Roman" w:hAnsi="Times New Roman"/>
          <w:color w:val="0070C0"/>
          <w:sz w:val="16"/>
          <w:szCs w:val="16"/>
        </w:rPr>
        <w:softHyphen/>
        <w:t>сы из проушин из-за плохой разделки кон</w:t>
      </w:r>
      <w:r w:rsidRPr="0077585D">
        <w:rPr>
          <w:rFonts w:ascii="Times New Roman" w:hAnsi="Times New Roman"/>
          <w:color w:val="0070C0"/>
          <w:sz w:val="16"/>
          <w:szCs w:val="16"/>
        </w:rPr>
        <w:softHyphen/>
        <w:t>цов. Кроме того, были и другие замечания:</w:t>
      </w:r>
    </w:p>
    <w:p w14:paraId="5DB95CD9"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«Высоко поставлены зеркалки водителя, при пользовании ими приходится приподни</w:t>
      </w:r>
      <w:r w:rsidRPr="0077585D">
        <w:rPr>
          <w:rFonts w:ascii="Times New Roman" w:hAnsi="Times New Roman"/>
          <w:color w:val="0070C0"/>
          <w:sz w:val="16"/>
          <w:szCs w:val="16"/>
        </w:rPr>
        <w:softHyphen/>
        <w:t>маться на сиденье. Необходимо опустить их на 5-6 см, дав возможность колебания близ</w:t>
      </w:r>
      <w:r w:rsidRPr="0077585D">
        <w:rPr>
          <w:rFonts w:ascii="Times New Roman" w:hAnsi="Times New Roman"/>
          <w:color w:val="0070C0"/>
          <w:sz w:val="16"/>
          <w:szCs w:val="16"/>
        </w:rPr>
        <w:softHyphen/>
        <w:t>кой и дальней видимости, как было установ</w:t>
      </w:r>
      <w:r w:rsidRPr="0077585D">
        <w:rPr>
          <w:rFonts w:ascii="Times New Roman" w:hAnsi="Times New Roman"/>
          <w:color w:val="0070C0"/>
          <w:sz w:val="16"/>
          <w:szCs w:val="16"/>
        </w:rPr>
        <w:softHyphen/>
        <w:t>лено в танке КВ...</w:t>
      </w:r>
    </w:p>
    <w:p w14:paraId="2B2BD191"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Зеркалки командирской башенки опустить на 2-3 см, так как существующая установ</w:t>
      </w:r>
      <w:r w:rsidRPr="0077585D">
        <w:rPr>
          <w:rFonts w:ascii="Times New Roman" w:hAnsi="Times New Roman"/>
          <w:color w:val="0070C0"/>
          <w:sz w:val="16"/>
          <w:szCs w:val="16"/>
        </w:rPr>
        <w:softHyphen/>
        <w:t>ка затрудняет пользование ими в танковых шлемах.</w:t>
      </w:r>
    </w:p>
    <w:p w14:paraId="4B136E42"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внутренней связи необходимо ста</w:t>
      </w:r>
      <w:r w:rsidRPr="0077585D">
        <w:rPr>
          <w:rFonts w:ascii="Times New Roman" w:hAnsi="Times New Roman"/>
          <w:color w:val="0070C0"/>
          <w:sz w:val="16"/>
          <w:szCs w:val="16"/>
        </w:rPr>
        <w:softHyphen/>
        <w:t>вить «Лорингофон», так как существующая установка не обеспечивает хорошую слы</w:t>
      </w:r>
      <w:r w:rsidRPr="0077585D">
        <w:rPr>
          <w:rFonts w:ascii="Times New Roman" w:hAnsi="Times New Roman"/>
          <w:color w:val="0070C0"/>
          <w:sz w:val="16"/>
          <w:szCs w:val="16"/>
        </w:rPr>
        <w:softHyphen/>
        <w:t>шимость, и принуждает сильно напрягать голос» (25011).</w:t>
      </w:r>
    </w:p>
    <w:p w14:paraId="4379B7DD" w14:textId="77777777" w:rsidR="00592855" w:rsidRPr="0077585D" w:rsidRDefault="00592855" w:rsidP="00592855">
      <w:pPr>
        <w:spacing w:after="0" w:line="240" w:lineRule="auto"/>
        <w:jc w:val="both"/>
        <w:rPr>
          <w:rFonts w:ascii="Times New Roman" w:hAnsi="Times New Roman"/>
          <w:color w:val="0070C0"/>
          <w:sz w:val="16"/>
          <w:szCs w:val="16"/>
        </w:rPr>
      </w:pPr>
    </w:p>
    <w:p w14:paraId="608FA16F" w14:textId="77777777" w:rsidR="00DD1576" w:rsidRPr="0084550E" w:rsidRDefault="00DD157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29 октября 1942 была подписана программа испытаний самоходных установок. Со стороны ГАУ тему САУ, которые строились на заводе №38, курировал инженер-майор Гетманов.</w:t>
      </w:r>
    </w:p>
    <w:p w14:paraId="013118CA" w14:textId="77777777" w:rsidR="00DD1576" w:rsidRPr="0084550E" w:rsidRDefault="00DD157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 учётом того, что завод №38 до того самоходными установками не занимался, установленные сроки выглядят чересчур сжатыми. Вложиться в них не удалось, хотя в Кирове к ответственному заданию подошли очень серьезно. Но уже 21 ноября и СУ-11, и СУ-12 не только построили, но и начали испытывать. Заводские испытания пробегом закончились к 27 числу. За это время СУ-11 прошла 100, а СУ-12 – 112 километров (17699).</w:t>
      </w:r>
    </w:p>
    <w:p w14:paraId="53909B5A" w14:textId="77777777" w:rsidR="00DD1576" w:rsidRPr="0084550E" w:rsidRDefault="00DD1576" w:rsidP="0084550E">
      <w:pPr>
        <w:spacing w:after="0" w:line="240" w:lineRule="auto"/>
        <w:jc w:val="both"/>
        <w:rPr>
          <w:rFonts w:ascii="Times New Roman" w:hAnsi="Times New Roman"/>
          <w:color w:val="000000" w:themeColor="text1"/>
          <w:sz w:val="16"/>
          <w:szCs w:val="16"/>
        </w:rPr>
      </w:pPr>
    </w:p>
    <w:p w14:paraId="324ACD22"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29 сентября 1942 года из ГАБТУ на имя директора завода №180 ушло письмо, в котором предлагалось изготовить 4 опытных образца прицепов к танку Т-34, использовав для этого корпуса танка Т-60. Аналогичное распоряжение от Наркома Среднего Машиностроения Акопова было отправлено и на ГАЗ. В переписке детище ГАЗ именуется как “бронесани”, лишь в одном документе нашелся индекс данного аппарата – БП-60 (бронеприцеп на базе Т-60). Как и в Саратове, разработка на ГАЗ шла при участии инженеров НАТИ. Согласно переписке, чертежи БП-60 были высланы на ГАЗ 22 октября 1942 года, а на завод №180 30 октября. Бронесани представляли собой корпус Т-60, установленный на два деревянных бруса. К деревянным брусьям снизу прикрепили стальные полосы, которые выполняли роль полозьев.</w:t>
      </w:r>
    </w:p>
    <w:p w14:paraId="7AAC64D2"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Боевая масса БП-60 составила 4 тонны. При переделке корпуса Т-60 подбашенный погон закрыли броневой крышкой, одновременно заварив технологические лючки и отверстия под торсионы. Аналогично разработке НАТИ, в корме появлялся двухстворчатый люк, а в бортах и корме бойницы с задвижками. Также, как и у всех бронесаней, оборудовали сиденья. Десант составлял 10 человек. Необходимый объем десанта в 20 человек достигался тем, что за Т-34 цеплялось двое бронесаней. Сани цеплялись при помощи дышла, изготовленного из стальных труб. На дышле имелся специальный замок с подведенным к нему тросом, дергая за который, экипаж саней мог их отцепить от носителя (25703).</w:t>
      </w:r>
    </w:p>
    <w:p w14:paraId="42A4B377" w14:textId="77777777" w:rsidR="00592855" w:rsidRPr="0077585D" w:rsidRDefault="00592855" w:rsidP="00592855">
      <w:pPr>
        <w:spacing w:after="0" w:line="240" w:lineRule="auto"/>
        <w:jc w:val="both"/>
        <w:rPr>
          <w:rFonts w:ascii="Times New Roman" w:hAnsi="Times New Roman"/>
          <w:color w:val="0070C0"/>
          <w:sz w:val="16"/>
          <w:szCs w:val="16"/>
        </w:rPr>
      </w:pPr>
    </w:p>
    <w:p w14:paraId="44927CA2" w14:textId="77777777" w:rsidR="00FA097A" w:rsidRPr="0084550E" w:rsidRDefault="00FA097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29 октября 1942 года, то есть еще до постройки, была подписана Программа испытаний СУ-11. На испытания машина поступила 5 декабря, а провели их в период с 7 по 17 декабря. За это время машина прошла 500 километров, плюс еще 100 километров преодолела на заводских испытаниях. С точки зрения удобства работы расчета 37-мм зенитной автоматической пушки 61-К машина не отличалась от СУ-31, по этому показателю испытания признали успешными. Главная проблема заключалась в ходовых испытаниях. Параллельная схема расположения моторов, разработанная по концепции С.А. Гинзбурга, имела врожденную проблему, которая проявлялась на определенных режимах работы. Сам Гинзбург указывал, что проблема в низкой надежности коробок передач ГАЗ-АА, что не являлось истиной. В случае с испытаниями СУ-11 на 15-м из 350-м километрах погнуло вилки управления задней скоростью. Отмечались и нередкие случаи проблем с переключением коробки передач. Да и сама система с мега-рычагом, которым переключали КПП, выглядела так себе.</w:t>
      </w:r>
    </w:p>
    <w:p w14:paraId="42C43E39" w14:textId="77777777" w:rsidR="00FA097A" w:rsidRPr="0084550E" w:rsidRDefault="00FA097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Главная проблема заключалась в том, что СУ-12, приоритетная машина в паре СУ-11/СУ-12, уже была принята на вооружение Красной Армии. Все силы оказались брошены на доработку 76-мм штурмовой САУ, которую уже в декабре 1942 года требовалось сдать в объеме 25 экземпляров. Сложилась трагикомичная ситуация, когда вместе с водой вылили и ребенка. С точки зрения надежности СУ-11 была ничуть не хуже СУ-12, потенциально и эту машину могли довести до ума (на самом деле нет, как показали дальнейшие события) и запустить в серию. Но на это не оказалось ни времени, ни ресурсов. Завод №38, по уши загруженный темой СУ-12, просто физически не мог заниматься менее приоритетной машиной. Поэтому когда вы читаете про СУ-11 "испытания не выдержала", знайте - вам нагло врут. Итоги испытаний оказались примерно такими же, как и в случае СУ-12. Указывалось, что "установка пушки не имеет существенных недостатков и легко устранима". А причина прекращения работ указана вполне определенная - "работа по зенитным самоходам законсервирована" (21409).</w:t>
      </w:r>
    </w:p>
    <w:p w14:paraId="7D93F5B5" w14:textId="77777777" w:rsidR="00FA097A" w:rsidRPr="0084550E" w:rsidRDefault="00FA097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DA4BE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октября 1942 вышло Постановление ГКО № 2452 О восстановлении в Усть-Каменогорске эвакуированного Орджоникидзевского цинкового электролитного завода "Электроцинк" Наркомцветмета. РГАНИР, Фонд ГКО, д. 65, лл. 196-200, 201-203 (11012).</w:t>
      </w:r>
    </w:p>
    <w:p w14:paraId="64352A7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6AA71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октября 1942 на 17 дней ранее срока закончена сдача КБФ крейсерской ПЛ К-56 (10671).</w:t>
      </w:r>
    </w:p>
    <w:p w14:paraId="33E3EC8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1E5737A"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октября 1942 г. Докладная записка наркома судостроительной промышленности СССР И. И. Носенко заместителю председателя СНК СССР В. А. Малышеву о привлечении необходимой для судостроения технической документации по обмену опытом с США</w:t>
      </w:r>
    </w:p>
    <w:p w14:paraId="6A8BF2D3"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Секретно.</w:t>
      </w:r>
    </w:p>
    <w:p w14:paraId="15EF6AE3"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порядке обмена техническим опытом НКСП просит получить от США материалы по следующим вопросам:</w:t>
      </w:r>
    </w:p>
    <w:p w14:paraId="1CE43EF7"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По судостроению</w:t>
      </w:r>
    </w:p>
    <w:p w14:paraId="7B503B8E"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Получить от США подробные материалы по организации и технологии скоростного метода строительства кораблей. В этих материалах необходимо получить исчерпывающие ответы по следующим вопросам:</w:t>
      </w:r>
    </w:p>
    <w:p w14:paraId="5009AEC5"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Организация проектирования кораблей: кем разрабатываются и утверждаются (Морским министерством, частными организациями или конструкторскими бюро заводов) тактико-технические задания, эскизные и технические проекты и рабочие чертежи; имеет ли и кто право вносить изменения в утвержденные чертежи; на какой стадии проектирования и при наличии какого количества рабочих чертежей приступает завод к постройке корабля нового типа.</w:t>
      </w:r>
    </w:p>
    <w:p w14:paraId="1E82A2E5"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Развитие и масштаб применения стандартов, порядок (последовательность) разработки, утверждения и распространения стандартов и нормалей в судостроении, деятельность и место Морского министерства США в области стандартизации. Существуют ли в США разработанные и утвержденные правила постройки кораблей. Имеются ли технические условия, охватывающие все этапы проектирования и постройки кораблей, а также отдельных механизмов, предметов вооружения, систем, устройств, применяемых материалов и пр. По этому разделу желательно получить комплект всех стандартов с описями и правилами их разработки, распространения и применения, а также комплект правил постройки кораблей и технических условий.</w:t>
      </w:r>
    </w:p>
    <w:p w14:paraId="14AFF12D"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Организация работ на плазе и в судостроительных цехах по обработке металла для корпуса корабля. Точность разбивки кораблей на плазах, применяемый инструмент, изготовление шаблонов. Применяется ли в судостроительных цехах окончательная и точная обработка деталей корпуса (обшивка, набор) или существует пригонка деталей на сборочных площадках и на стапеле. Существуют ли и какие допуски в обработке металла для корпуса. Какой инструмент применяется при разметке и при контроле размеров готовых изделий. Происходит ли гибка набора корпуса в горячем состоянии или в холодном на специальных станках. Как широко применяется штамповка деталей корпуса в судостроительных цехах.</w:t>
      </w:r>
    </w:p>
    <w:p w14:paraId="3CC417DA"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Организация и технология сборки корпуса и монтажа корабля на стапеле. Существует ли сборка секций корпуса вне стапеля и в каких размерах. С какого момента начинается монтаж на корабле механизмов, устройств, систем, вооружения и пр. Применяется ли монтаж отдельных механизмов, устройств, систем на секциях вне стапеля.</w:t>
      </w:r>
    </w:p>
    <w:p w14:paraId="49D3CB21"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Какое специальное оборудование применяется при стапельных работах. В какой готовности спускается корабль на воду. Какая организационная структура управления стапельными работами.</w:t>
      </w:r>
    </w:p>
    <w:p w14:paraId="5D248F06"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Объем механизации корпусных, монтажных и достроечных работ, а также применяемые приспособления и специальное оборудование.</w:t>
      </w:r>
    </w:p>
    <w:p w14:paraId="5E8FB172"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Объем сварочных и клепальных работ на корабле, действующие правила по этим работам, применяемые материалы, электроды, инструмент, машины, автоматы, аппаратура и методы контроля.</w:t>
      </w:r>
    </w:p>
    <w:p w14:paraId="49973B34"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Какие испытания механизмов, систем и устройств и [в] каком объеме проводятся на корабле до начала ходовых испытаний в море.</w:t>
      </w:r>
    </w:p>
    <w:p w14:paraId="49C71D18"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Организация и объем кооперирования поставок для корабля: механизмов, устройств, приборов, аппаратуры и пр.</w:t>
      </w:r>
    </w:p>
    <w:p w14:paraId="76B40E70"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Какие главные факторы в организации и технологии постройки корабля, определяющие скоростное строительство.</w:t>
      </w:r>
    </w:p>
    <w:p w14:paraId="749ACE07"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 торпедам</w:t>
      </w:r>
    </w:p>
    <w:p w14:paraId="71DEDFBF"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Какие образцы специальных (радионаправляемые, самонаправляемые, бесследные и т. п.) торпед существуют, и применяются ли в США их тактико-технические данные, свойства, принципиальные схемы и описания. Какие типы двигателей и виды энергии применяются на этих торпедах, их конструктивные особенности. Типы применяемых взрывателей и их конструкции. Порядок и способы пристрелки специальных торпед, и особенно бесследных.</w:t>
      </w:r>
    </w:p>
    <w:p w14:paraId="0E3A904F"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Получить от США технические материалы (кинематические схемы, общие виды, разрезы, расчеты и описания) по приборам управления зенитным огнем для войсковой зенитной артиллерии и стационарных батарей, обеспечивающим стрельбу по самолету, летящему в любой плоскости (пикирование, кабрирование) прямолинейно и по кривой.</w:t>
      </w:r>
    </w:p>
    <w:p w14:paraId="77BEEC28"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судостроительной промышленности СССР И. Носенко</w:t>
      </w:r>
    </w:p>
    <w:p w14:paraId="7276A2FB" w14:textId="77777777" w:rsidR="00A70C2D" w:rsidRPr="0084550E" w:rsidRDefault="00A70C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8899. Оп. 1. Д. 96. Л. 288-289. Заверенная копия (24064).</w:t>
      </w:r>
    </w:p>
    <w:p w14:paraId="4C57591D" w14:textId="77777777" w:rsidR="00A70C2D" w:rsidRPr="0084550E" w:rsidRDefault="00A70C2D" w:rsidP="0084550E">
      <w:pPr>
        <w:spacing w:after="0" w:line="240" w:lineRule="auto"/>
        <w:jc w:val="both"/>
        <w:rPr>
          <w:rFonts w:ascii="Times New Roman" w:hAnsi="Times New Roman"/>
          <w:color w:val="000000" w:themeColor="text1"/>
          <w:sz w:val="16"/>
          <w:szCs w:val="16"/>
        </w:rPr>
      </w:pPr>
    </w:p>
    <w:p w14:paraId="49F6977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lastRenderedPageBreak/>
        <w:t>Армия:</w:t>
      </w:r>
    </w:p>
    <w:p w14:paraId="141CA910" w14:textId="77777777" w:rsidR="00090C9B" w:rsidRPr="0084550E" w:rsidRDefault="00090C9B" w:rsidP="0084550E">
      <w:pPr>
        <w:pStyle w:val="Iauiue"/>
        <w:jc w:val="both"/>
        <w:rPr>
          <w:iCs/>
          <w:color w:val="000000" w:themeColor="text1"/>
          <w:sz w:val="16"/>
          <w:szCs w:val="16"/>
        </w:rPr>
      </w:pPr>
    </w:p>
    <w:p w14:paraId="2A8E8A94"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29 октября </w:t>
      </w:r>
      <w:r w:rsidRPr="0084550E">
        <w:rPr>
          <w:rFonts w:ascii="Times New Roman" w:hAnsi="Times New Roman"/>
          <w:color w:val="000000" w:themeColor="text1"/>
          <w:sz w:val="16"/>
          <w:szCs w:val="16"/>
        </w:rPr>
        <w:t>в 1942 году утреннее сообщение Совинформбюро</w:t>
      </w:r>
    </w:p>
    <w:p w14:paraId="39671959"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29 октября наши войска вели бои с противником в районе Сталинграда, Северо-восточнее Туапсе, а также в районе Нальчика. На других фронтах никаких изменений не произошло.</w:t>
      </w:r>
    </w:p>
    <w:p w14:paraId="43442D0B"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отбивали атаки противника. Батальон немецкой пехоты атаковал наши позиции в районе заводов. Ружейно-пулемётным огнём наших бойцов гитлеровцы были отброшены на исходные позиции, оставив на поле боя свыше 100 трупов. На южной окраине города группа бойцов под командованием лейтенантата Гладких совершила ночной налёт на вражеский оборонительный район. Незаметно пробравшись через передний край обороны, наши бойцы проникли к ДЗОТ'ам противника. Взорвав гранатами 7 ДЗОТ'ов и 10 землянок, красноармейцы врукопашной схватке истребили 70 гитлеровцев и благополучно вернулись в свою часть. Красноармеец т. Кузнецов и сержант т. Репа огнём из противотанковых ружейсбили 2 немецких самолёта.</w:t>
      </w:r>
    </w:p>
    <w:p w14:paraId="2980E44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Шесть лётчиков-истребителей под командованием капитана т. Шутова атаковали 15 немецких самолётов. В воздушном бою советские лётчики сбили 4 самолёта противника. Всего в течение суток сбито 15 немецких самолётов.</w:t>
      </w:r>
    </w:p>
    <w:p w14:paraId="50C327A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атаковали противника в районе одной высоты и захватили 16 ДЗОТ'ов и блиндажей, 6 пулемётов, 4 миномёта и 2 противотанковых орудия. В результате этого боя уничтожено до двух рот немецкойпехоты. На другом участке перешедшие в контратаку гитлеровцы были остановлены заградительным огнём. Подбито 2 немецких танка и истреблено до 120 солдат иофицеров противника.</w:t>
      </w:r>
    </w:p>
    <w:p w14:paraId="69D4142B"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в районе шоссейной дороги, значительные силы противника пытались атаковать наши позиции. Артиллерийским и миномётным огнём наши подразделения расстроили боевые порядки немцев. Вслед за этим в контратаку поднялась советская пехота. Гитлеровцы отступили, оставив на поле боя более 200 убитых и раненых солдат и офицеров. Нашими бойцами захвачено 2 горных орудия, 8 пулемётов и 3 миномёта.</w:t>
      </w:r>
    </w:p>
    <w:p w14:paraId="081696CF"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наши части вели оборонительные бои. В районе одной высоты немецким автоматчикам удалось вклиниться в нашу оборону. Подразделения Н-скойчасти рассеяли гитлеровцев, но под давлением подошедших численно превосходящихсил противника отошли на новый рубеж обороны. Бойцы Н-ской части, отражая атакипротивника, уничтожили 2 танка и до роты немецкой пехоты.</w:t>
      </w:r>
    </w:p>
    <w:p w14:paraId="65A426D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происходила активная деятельность разведывательных отрядов. Восемь бойцов во главе с т. Соиным: незаметно пробрались к траншее противника и забросали её гранатами. Немцы пытались оказать сопротивление, но былиразгромлены в рукопашной схватке. Советские разведчики во время этой операции истребили до 60 гитлеровцев.</w:t>
      </w:r>
    </w:p>
    <w:p w14:paraId="6573D7CE"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Сдавшийся в плен солдат голландского легиона «Нидерланды» Жак Б. рассказал:«Близ Луги у железнодорожного полотна валяется большое количество разбитых вагонов и паровозов, взорванных партизанами. От железнодорожных составов с продовольствием, снаряжением и боеприпасами остались кучи мусора и груды железного лома. Немецкое командование выделило специальный батальон для подавления и ликвидации партизан, действующих в этом районе. В лесных бояхпартизаны разбили этот батальон. Из 800 человек вернулось обратно только 100 солдат».</w:t>
      </w:r>
    </w:p>
    <w:p w14:paraId="282AECC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Германский железнодорожный транспорт не в состоянии перевезти огромное количество немецких солдат, раненных на советско-германском фронте. Санитарные поезда стоят на станциях по 5—8 дней. Многие раненые умирают по дороге вгоспитали. В октябре в Прагу прибыл санитарный поезд, который находился в пути 28 дней. За это время из 350 раненых умерло более 100 человек. 4 октября вВаршаву прибыл из-под Сталинграда состав товарных вагонов, битком набитыхранеными. Из вагонов было извлечено 210 трупов солдат, умерших в дороге.» (14814).</w:t>
      </w:r>
    </w:p>
    <w:p w14:paraId="11CA5A33"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1AF30A15"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29 октября </w:t>
      </w:r>
      <w:r w:rsidRPr="0084550E">
        <w:rPr>
          <w:rFonts w:ascii="Times New Roman" w:hAnsi="Times New Roman"/>
          <w:color w:val="000000" w:themeColor="text1"/>
          <w:sz w:val="16"/>
          <w:szCs w:val="16"/>
        </w:rPr>
        <w:t>в 1942 году вечернее сообщение Совинформбюро</w:t>
      </w:r>
    </w:p>
    <w:p w14:paraId="78D679E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29 октября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570F8E8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 немецкий транспорт водоизмещением в 15.000 тонн.</w:t>
      </w:r>
    </w:p>
    <w:p w14:paraId="0ADC85F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28 октября нашей авиацией на различных участках фронта уничтожено 15 немецких танков и бронемашин, до 130 автомашин с войсками и грузами, взорваны склад боеприпасов и склад горючего, подавлен огонь 8 артиллерийских батарей, рассеяно и частью уничтожено до двух батальонов пехоты противника.</w:t>
      </w:r>
    </w:p>
    <w:p w14:paraId="490C77A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напряжённые оборонительные бои. В заводской части города противник бросил в наступление пехотную дивизию и несколько десятков танков. Немцы атаковала наши оборонительные рубежи одновременно с нескольких направлений. Защитники города упорно отбивали атакиврага и удержали свои позиции. Лишь на одном участке ценой больших потерь гитлеровцам удалось продвинуться на 50—100 метров и проникнуть на окраину одного из заводов. В этих боях, по неполным данным, истреблено более 1.500 немецких солдат и офицеров, подбито и сожжено 11 немецких танков, в том числе 3 тяжёлых. Кроме того, огнём наших артиллеристов и гвардейцев-миномётчиков рассеяно и частью уничтожено до полка пехоты и 200 автомашин с войсками противника. Наши лётчики и зенитчики сбили 23 немецких самолёта.</w:t>
      </w:r>
    </w:p>
    <w:p w14:paraId="7E560A9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занимаемые рубежи и вели разведку. Огнём артиллерии, миномётов и действиями снайперов за истекшие три дня только на одном из участков истреблено до 400 немецких солдат и офицеров, уничтожено 60 станковых пулемётов, 15 миномётов, 2 орудия и 30 автомашин. Надругом участке гитлеровцы стремятся любой ценой вернуть населённый пункт, захваченный на днях нашей частью. Наши бойцы прочно удерживают свои позиции. Заградительным огнём и контратаками в течение дня на этом участке разгромлен батальон румынской пехоты, уничтожено 8 немецких танков и 2 бронемашины.</w:t>
      </w:r>
    </w:p>
    <w:p w14:paraId="45E232E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вели активные боевые действия. БойцыН-ского соединения выбили противника из укреплённого рубежа и уничтожили до трёх рот немецкой пехоты. Захвачено 9 пулемётов, 60 автоматов, большое количество винтовок и боеприпасов. На другом участке гвардейцы-казаки истребили до 200 гитлеровцев. Артиллеристы под командованием т. Федякова уничтожили до двух рот вражеской пехоты, разбили 6 автомашин, подавили огонь 2 миномётных и одной артиллерийской батарей противника.</w:t>
      </w:r>
    </w:p>
    <w:p w14:paraId="11C7AA2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Нальчика продолжались ожесточённые бои. Наши части оказывалинаступающему противнику упорное сопротивление и нанесли ему большие потери. Огнём наших артиллеристов и бронебойщиков подбито и сожжено 18 немецких танков.</w:t>
      </w:r>
    </w:p>
    <w:p w14:paraId="33D752A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участке Северо-Западного фронта пехота противника при поддержкетанков вновь атаковала наши позиции. Подразделения под командованием тов. Андреева отбили все атаки немцев. За три дня боевых действий на этом участке сожжено и подбито 12 немецких танков, убито и ранено до 1.500 солдат и офицеров противника.</w:t>
      </w:r>
    </w:p>
    <w:p w14:paraId="668B1BF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действующие в одном из районов Смоленской области, за четыре дня из засад истребили 148 немецких солдат и офицеров, захватили в плен офицера штурмового отряда и взорвали 16 автомашин с грузами. Группа партизан этого же отряда пустила под откос эшелон с войсками противника. Другой отряд смоленских партизан организовал крушение двух эшелонов немецко-фашистских оккупантов. Разбито 4 вагона с живой силой, 7 платформ с артиллерией и 15 вагонов со снаряжением.</w:t>
      </w:r>
    </w:p>
    <w:p w14:paraId="01BC0B1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Чудовищное злодеяние совершили немецко-фашистские захватчики в деревне Ольховатка, Курской области. 2 октября немецкие мерзавцы расстреляли всех мужчин деревни в возрасте от 14 до 60 лет. Женщин и детей они угнали в концентрационныйлагерь. Ограбив всё имущество крестьян, немецкие изверги деревню сожгли.» (14814).</w:t>
      </w:r>
    </w:p>
    <w:p w14:paraId="2602A569"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4E9073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29 октября 1942 по 1 января 1943 132 ОБАП на 29 Ту-2 М-82 воевал на Калининском фронте и наносил удары в районах Смоленска, Витебска, Великих Лук и т.д. (1835,22).</w:t>
      </w:r>
    </w:p>
    <w:p w14:paraId="169D9C7F" w14:textId="77777777" w:rsidR="00090C9B" w:rsidRPr="0084550E" w:rsidRDefault="00090C9B" w:rsidP="0084550E">
      <w:pPr>
        <w:pStyle w:val="Iauiue"/>
        <w:jc w:val="both"/>
        <w:rPr>
          <w:color w:val="000000" w:themeColor="text1"/>
          <w:sz w:val="16"/>
          <w:szCs w:val="16"/>
        </w:rPr>
      </w:pPr>
    </w:p>
    <w:p w14:paraId="37897001"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29 октября 1942 года бронепоезд № 731 "Вперед, на запад!" перебросили к Алагиру, а № 717 "Оренбургский железнодорожник" - к Ардону. Оба они входили в состав 36-го дивизиона бронепоездов (9642).</w:t>
      </w:r>
    </w:p>
    <w:p w14:paraId="2E9AB539" w14:textId="77777777" w:rsidR="00090C9B" w:rsidRPr="0084550E" w:rsidRDefault="00090C9B" w:rsidP="0084550E">
      <w:pPr>
        <w:pStyle w:val="a8"/>
        <w:widowControl/>
        <w:jc w:val="both"/>
        <w:rPr>
          <w:rFonts w:ascii="Times New Roman" w:hAnsi="Times New Roman" w:cs="Times New Roman"/>
          <w:color w:val="000000" w:themeColor="text1"/>
        </w:rPr>
      </w:pPr>
    </w:p>
    <w:p w14:paraId="002723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Вечером 29 октября 1942 посты ВНОС Горьковского корпусного района ПВО доложили о приближении к городу группы вражеских самолетов. В 21.50 по местному времени в городе был подан сигнал «Воздушная тревога». И действительно, в глубине промозглой ночи над железной дорогой Москва – Горький летели три Не-111, под фюзеляжами которых были подвешены мощные 1000-кг бомбы. Достигнув окрестностей Дзержинска, «Хейнкели» неожиданно изменили курс на северо-восток. Вскоре открыла огонь зенитная артиллерия 1 -го боевого сектора, защищавшая Сормовский и Кагановичский районы. Операторы РЛС РУС-2 продолжали следить за полетом целей и сообщили в штаб корпусного района, что они движутся в сторону Балахны. Тогда уже приказ начать заградительный огонь получил 279-й ОЗДЦ. Одновременно загрохотали зенитки, установленные на железнодорожных платформах. Стало ясно, что целью налета, вероятно, является ГоГРЭС. Вот тут-то над областью нависла реальная смертельная опасность, ведь трех бомбардировщиков было вполне достаточно, чтобы если не полностью вывести из строя, то хотя бы серьезно повредить единственную крупную электростанцию. Последствия могли быть ужасными: мгновенная остановка сразу всех крупных и средних предприятий, паралич коммунального хозяйства и кромешная тьма в городе. И все это в период решающих боев под Сталинградом, когда продукция горьковских заводов была как воздух нужна фронту. Однако немецкие штурманы не оценили важность момента и отнеслись к делу халатно, ошибшись в определении ориентиров. В результате в 23.10 три мощнейших взрыва прогремели на бумкомбинате в г. Правдинске, который находился на берегу Волги, рядом с Балахной. Была полностью разрушена электроподстанция предприятия, в корпусах цехов вылетели стекла. Кроме того, вышли из строя ЛЭП № 103 и 3521. Тем не менее командование корпусного района ПВО вздохнуло с облегчением, генералу Осипову было хорошо известно стратегическое значение Балахнинской ГРЭС. В 23.35 он приказал дать «Отбой ВТ». В эти </w:t>
      </w:r>
      <w:r w:rsidRPr="0084550E">
        <w:rPr>
          <w:rFonts w:ascii="Times New Roman" w:hAnsi="Times New Roman"/>
          <w:color w:val="000000" w:themeColor="text1"/>
          <w:sz w:val="16"/>
          <w:szCs w:val="16"/>
        </w:rPr>
        <w:lastRenderedPageBreak/>
        <w:t>дни в штаб 784-го ЗенАП, находившийся в «радиусном доме» в Соцгороде, прибыло пополнение из десяти человек – недавно обученных специалистов радиосвязи. Среди них был и 19-летний сержант Николай Егорычев. Здесь молодые бойцы познакомились с командующим зенитной артиллерией генералом Долгополовым, а затем были распределены по батареям, прикрывавшим автозавод. Николая и его друга-односельчанина зачислили в 3-ю батарею полка, позиции которой располагались в лесу на окраине города (11774).</w:t>
      </w:r>
    </w:p>
    <w:p w14:paraId="7899006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0B04A3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261B8156" w14:textId="77777777" w:rsidR="00090C9B" w:rsidRPr="0084550E" w:rsidRDefault="00090C9B" w:rsidP="0084550E">
      <w:pPr>
        <w:pStyle w:val="Iauiue"/>
        <w:jc w:val="both"/>
        <w:rPr>
          <w:iCs/>
          <w:color w:val="000000" w:themeColor="text1"/>
          <w:sz w:val="16"/>
          <w:szCs w:val="16"/>
        </w:rPr>
      </w:pPr>
    </w:p>
    <w:p w14:paraId="083D8EE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29 октября 1942 фашистами уничтожены 16 тысяч евреев в Пинске (4962).</w:t>
      </w:r>
    </w:p>
    <w:p w14:paraId="3CA09C92" w14:textId="77777777" w:rsidR="00090C9B" w:rsidRPr="0084550E" w:rsidRDefault="00090C9B" w:rsidP="0084550E">
      <w:pPr>
        <w:pStyle w:val="Iauiue"/>
        <w:tabs>
          <w:tab w:val="left" w:pos="11199"/>
        </w:tabs>
        <w:jc w:val="both"/>
        <w:rPr>
          <w:color w:val="000000" w:themeColor="text1"/>
          <w:sz w:val="16"/>
          <w:szCs w:val="16"/>
        </w:rPr>
      </w:pPr>
    </w:p>
    <w:p w14:paraId="78A366A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FA5F7CD" w14:textId="77777777" w:rsidR="00090C9B" w:rsidRPr="0084550E" w:rsidRDefault="00090C9B" w:rsidP="0084550E">
      <w:pPr>
        <w:pStyle w:val="Iauiue"/>
        <w:jc w:val="both"/>
        <w:rPr>
          <w:iCs/>
          <w:color w:val="000000" w:themeColor="text1"/>
          <w:sz w:val="16"/>
          <w:szCs w:val="16"/>
        </w:rPr>
      </w:pPr>
    </w:p>
    <w:p w14:paraId="0D2032F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30 октября 1942 г. по 25 января 1943 г. на Калининском фронте в 800-м и 667-м шап 1-го шак Резерва Ставки ВГК прово</w:t>
      </w:r>
      <w:r w:rsidRPr="0084550E">
        <w:rPr>
          <w:rFonts w:ascii="Times New Roman" w:hAnsi="Times New Roman"/>
          <w:color w:val="000000" w:themeColor="text1"/>
          <w:sz w:val="16"/>
          <w:szCs w:val="16"/>
        </w:rPr>
        <w:softHyphen/>
        <w:t>дились войсковые испытания 16 двухместных Ил-2 с задней стрел</w:t>
      </w:r>
      <w:r w:rsidRPr="0084550E">
        <w:rPr>
          <w:rFonts w:ascii="Times New Roman" w:hAnsi="Times New Roman"/>
          <w:color w:val="000000" w:themeColor="text1"/>
          <w:sz w:val="16"/>
          <w:szCs w:val="16"/>
        </w:rPr>
        <w:softHyphen/>
        <w:t>ковой установкой ВУБ-3 с пулеметом УБТ завода № 30.</w:t>
      </w:r>
    </w:p>
    <w:p w14:paraId="274EF5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материалах испытаний учтено 64 боевых вылета. В вось</w:t>
      </w:r>
      <w:r w:rsidRPr="0084550E">
        <w:rPr>
          <w:rFonts w:ascii="Times New Roman" w:hAnsi="Times New Roman"/>
          <w:color w:val="000000" w:themeColor="text1"/>
          <w:sz w:val="16"/>
          <w:szCs w:val="16"/>
        </w:rPr>
        <w:softHyphen/>
        <w:t>ми воздушных боях огнем стрелков было сбито семь истребителей противника. Свои потери составили три Ил-2, один лет</w:t>
      </w:r>
      <w:r w:rsidRPr="0084550E">
        <w:rPr>
          <w:rFonts w:ascii="Times New Roman" w:hAnsi="Times New Roman"/>
          <w:color w:val="000000" w:themeColor="text1"/>
          <w:sz w:val="16"/>
          <w:szCs w:val="16"/>
        </w:rPr>
        <w:softHyphen/>
        <w:t>чик и восемь воздушных стрелков.</w:t>
      </w:r>
    </w:p>
    <w:p w14:paraId="1B23B72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правило, при полете группы на боевое задание ведущи</w:t>
      </w:r>
      <w:r w:rsidRPr="0084550E">
        <w:rPr>
          <w:rFonts w:ascii="Times New Roman" w:hAnsi="Times New Roman"/>
          <w:color w:val="000000" w:themeColor="text1"/>
          <w:sz w:val="16"/>
          <w:szCs w:val="16"/>
        </w:rPr>
        <w:softHyphen/>
        <w:t>ми и замыкающими назначались летчики, вылетавшие на двухместных самолетах Ил-2. На воздушных стрелков возлага</w:t>
      </w:r>
      <w:r w:rsidRPr="0084550E">
        <w:rPr>
          <w:rFonts w:ascii="Times New Roman" w:hAnsi="Times New Roman"/>
          <w:color w:val="000000" w:themeColor="text1"/>
          <w:sz w:val="16"/>
          <w:szCs w:val="16"/>
        </w:rPr>
        <w:softHyphen/>
        <w:t>лась задача «по осмотрительности и обороне группы в задней полусфере». Такое расположение самолетов в строю повысило обороноспособность всей группы в целом и приводило к ус</w:t>
      </w:r>
      <w:r w:rsidRPr="0084550E">
        <w:rPr>
          <w:rFonts w:ascii="Times New Roman" w:hAnsi="Times New Roman"/>
          <w:color w:val="000000" w:themeColor="text1"/>
          <w:sz w:val="16"/>
          <w:szCs w:val="16"/>
        </w:rPr>
        <w:softHyphen/>
        <w:t>пешному отражению нападения противника.</w:t>
      </w:r>
    </w:p>
    <w:p w14:paraId="4436F6C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Воздушные бои показали, что бронещиток стрелка носит формальный характер, поскольку пробивается боеприпасами немецких авиапушек и крупнокалиберных пулеметов.</w:t>
      </w:r>
    </w:p>
    <w:p w14:paraId="0BA67B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броне корпуса и осколками поражал стрелка. Про осколки зенитных снаря</w:t>
      </w:r>
      <w:r w:rsidRPr="0084550E">
        <w:rPr>
          <w:rFonts w:ascii="Times New Roman" w:hAnsi="Times New Roman"/>
          <w:color w:val="000000" w:themeColor="text1"/>
          <w:sz w:val="16"/>
          <w:szCs w:val="16"/>
        </w:rPr>
        <w:softHyphen/>
        <w:t>дов и говорить не приходится — их было много, и они проши</w:t>
      </w:r>
      <w:r w:rsidRPr="0084550E">
        <w:rPr>
          <w:rFonts w:ascii="Times New Roman" w:hAnsi="Times New Roman"/>
          <w:color w:val="000000" w:themeColor="text1"/>
          <w:sz w:val="16"/>
          <w:szCs w:val="16"/>
        </w:rPr>
        <w:softHyphen/>
        <w:t>вали кабину стрелка с бортов насквозь.</w:t>
      </w:r>
    </w:p>
    <w:p w14:paraId="0CCE490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воспоминаниям ветеранов, если была встреча с немец</w:t>
      </w:r>
      <w:r w:rsidRPr="0084550E">
        <w:rPr>
          <w:rFonts w:ascii="Times New Roman" w:hAnsi="Times New Roman"/>
          <w:color w:val="000000" w:themeColor="text1"/>
          <w:sz w:val="16"/>
          <w:szCs w:val="16"/>
        </w:rPr>
        <w:softHyphen/>
        <w:t>кими истребителями и велся воздушный бой, то обязательно одного-двух стрелков из состава группы (6—8 самолетов) при</w:t>
      </w:r>
      <w:r w:rsidRPr="0084550E">
        <w:rPr>
          <w:rFonts w:ascii="Times New Roman" w:hAnsi="Times New Roman"/>
          <w:color w:val="000000" w:themeColor="text1"/>
          <w:sz w:val="16"/>
          <w:szCs w:val="16"/>
        </w:rPr>
        <w:softHyphen/>
        <w:t>возили ранеными или убитыми (11474,295).</w:t>
      </w:r>
    </w:p>
    <w:p w14:paraId="60D35EB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7E470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30 октября 1942 г. по 25 января 1943 г. на Калининском фронте в 800-м и 667-м шап 1-го шак Резерва Ставки ВГК проводились войсковые испытания 16 двухместных Ил-2 с задней стрелковой установкой ВУБ-3 с пулеметом УБТ завода №30.</w:t>
      </w:r>
    </w:p>
    <w:p w14:paraId="01AAEA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материалах испытаний учтено 64 боевых вылета. В восьми воздушных боях огнем стрелков было сбито семь истребителей противника. Свои потери составили 3 Ил-2, один летчик и восемь воздушных стрелков.</w:t>
      </w:r>
    </w:p>
    <w:p w14:paraId="15026D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правило, при полете группы на боевое задание ведущими и замыкающими назначались летчики, вылетавшие на двухместных самолетах Ил-2. На воздушных стрелков возлагалась задача "по осмотрительности и обороне группы в задней полусфере". Такое расположение самолетов в строю повысило обороноспособность всей группы в целом и приводило к успешному отражению нападения противника.</w:t>
      </w:r>
    </w:p>
    <w:p w14:paraId="192B8E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Воздушные бои показали, что бронещи- ток стрелка носит формальный характер, поскольку пробивается боеприпасами немецких авиапушек и крупнокалиберных пулеметов.</w:t>
      </w:r>
    </w:p>
    <w:p w14:paraId="370637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броне бронекорпуса, и осколками поражал стрелка. Про осколки зенитных снарядов и говорить не приходится - их было много, и они прошивали кабину стрелка с бортов насквозь.</w:t>
      </w:r>
    </w:p>
    <w:p w14:paraId="0481F3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воспоминаниям ветеранов, если была встреча с немецкими истребителями, и велся воздушный бой, то обязательно одного- двух стрелков из состава группы (6-8 самолетов) привозили ранеными или убитыми.</w:t>
      </w:r>
    </w:p>
    <w:p w14:paraId="085CF0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мнению воздушных стрелков, габариты кабины и конструкция сидения не позволяли вести прицельный огонь. В боевой обстановке стрелок вынужден был находиться в полусогнутом положении, "что очень стесняет действия и утомляет его". При этом углы обстрела пулемета УБТ оказались "слишком малы и не обеспечивали достаточной защиты задней полусферы и взаимной огневой поддержки между самолетами при действии в составе группы".</w:t>
      </w:r>
    </w:p>
    <w:p w14:paraId="708834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Пилотирование требовало от летчиков повышенного внимания, особенно при выполнении виражей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При выполнении глубоких виражей и при резком выводе из пикирования наблюдалась тенденция к срыву самолета в штопор. Пикировать нужно было осторожно, так как при достижении скорости 440 км/ч самолет становился трудноуправляемым и норовил увеличить угол пикирования.</w:t>
      </w:r>
    </w:p>
    <w:p w14:paraId="344AF8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состав требовал увеличить углы обстрела пулемета, усилить бронирование кабины стрелка, улучшить взлетно-посадочные и пилотажные качества самолета.</w:t>
      </w:r>
    </w:p>
    <w:p w14:paraId="3B3ED0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Здесь следует сказать, что в частях 1-го шак одновременно с двухместными Ил-2, оборудованными заводскими установками ВУБ-3, применялись Ил-2 с кабиной воздушного стрелка, переделанные из одноместных силами технического состава. В кабине стрелка устанавливался пулемет ШКАС с боезапасом 500 патронов. При этом для установки пулемета использовалось полуту- рельное кольцо установки ВУБ-1 от самолета Пе-2. В каждой эскадрилье корпуса имелось по два-три таких штурмовика.</w:t>
      </w:r>
    </w:p>
    <w:p w14:paraId="73CC3A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мнению командного состава 1-го шак после массового поступления в части модифицированных Ил-2 с воздушным стрелком потери штурмовиков от атак истребителей Люфтваффе должны сократиться примерно на 20-30% (12020).</w:t>
      </w:r>
    </w:p>
    <w:p w14:paraId="7CDCF73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405E79B"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30 октября 1942 г. по 25 января 1943 г. на Калининском фронте в 800-м и 667-м шап 1-го шак Резерва Ставки ВГК проводились войсковые испытания 16 самолетов Ил-2 с задней стрелковой установкой ВУБ-3 и пулеметом УБТ.</w:t>
      </w:r>
    </w:p>
    <w:p w14:paraId="3192F64F"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Здесь следует сказать, что к началу боевых действий в частях 1-го шак уже имелось некоторое количество Ил-2 с кабиной воздушного стрелка «фронтового варианта», переделанных из одноместных самолетов. В кабине стрелка устанав</w:t>
      </w:r>
      <w:r w:rsidRPr="0084550E">
        <w:rPr>
          <w:rFonts w:ascii="Times New Roman" w:hAnsi="Times New Roman"/>
          <w:color w:val="000000" w:themeColor="text1"/>
          <w:sz w:val="16"/>
          <w:szCs w:val="16"/>
        </w:rPr>
        <w:softHyphen/>
        <w:t>ливался пулемет ШКАС.Для установки пулемета использовалось полутурельное кольцо от ВУБ-1 самолета Пе-2. Каждая эскадрилья корпуса имела по 2-3 двух</w:t>
      </w:r>
      <w:r w:rsidRPr="0084550E">
        <w:rPr>
          <w:rFonts w:ascii="Times New Roman" w:hAnsi="Times New Roman"/>
          <w:color w:val="000000" w:themeColor="text1"/>
          <w:sz w:val="16"/>
          <w:szCs w:val="16"/>
        </w:rPr>
        <w:softHyphen/>
        <w:t>местных Ил-2 с пулеметом ШКАС. Боевые вылеты Ил-2 со ШКАС выполнялись совместно с Ил-2 с пулеметом УБТ.</w:t>
      </w:r>
    </w:p>
    <w:p w14:paraId="6DFFF5BC"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материалах испытаний учтено 64 боевых вылета Ил-2 с УБТ. В восьми воз</w:t>
      </w:r>
      <w:r w:rsidRPr="0084550E">
        <w:rPr>
          <w:rFonts w:ascii="Times New Roman" w:hAnsi="Times New Roman"/>
          <w:color w:val="000000" w:themeColor="text1"/>
          <w:sz w:val="16"/>
          <w:szCs w:val="16"/>
        </w:rPr>
        <w:softHyphen/>
        <w:t>душных боях огнем стрелков было сбито 7 истребителей противника. Свои потери составили три самолета, один летчик и 7 (!) воздушных стрелков.</w:t>
      </w:r>
    </w:p>
    <w:p w14:paraId="0F83209D"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Воздушные бои показали, что бронещиток стрелка носит формальный характер, поскольку пробивается боеприпасами немецких авиапушек и крупнокалиберных пулеметов.</w:t>
      </w:r>
    </w:p>
    <w:p w14:paraId="3486EF7E"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стенке бронекорпуса, и осколками поражал стрелка. Про осколки зенитных снарядов и говорить не приходится - их было много, и они прошивали кабину стрелка с бортов насквозь.</w:t>
      </w:r>
    </w:p>
    <w:p w14:paraId="379E810D"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мнению стрелков, габариты кабины и конструкция сидения не позво</w:t>
      </w:r>
      <w:r w:rsidRPr="0084550E">
        <w:rPr>
          <w:rFonts w:ascii="Times New Roman" w:hAnsi="Times New Roman"/>
          <w:color w:val="000000" w:themeColor="text1"/>
          <w:sz w:val="16"/>
          <w:szCs w:val="16"/>
        </w:rPr>
        <w:softHyphen/>
        <w:t>ляли вести прицельный огонь. В боевой обстановке стрелок вынужден находиться в полусогнутом положении, «что очень стесняет действия и утомляет его». При этом углы обстрела пулемета УБТ оказа</w:t>
      </w:r>
      <w:r w:rsidRPr="0084550E">
        <w:rPr>
          <w:rFonts w:ascii="Times New Roman" w:hAnsi="Times New Roman"/>
          <w:color w:val="000000" w:themeColor="text1"/>
          <w:sz w:val="16"/>
          <w:szCs w:val="16"/>
        </w:rPr>
        <w:softHyphen/>
        <w:t>лись «слишком малы и не обеспечивали достаточной защиты задней полусферы и взаимной огневой поддержки между самолетами при действии в составе группы».</w:t>
      </w:r>
    </w:p>
    <w:p w14:paraId="56C9A61D"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Пилотирование самолетом заметно усложнилось, особенно при выполнении виражей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При выполнении глубоких виражей имелась тенденция к срыву самолета в штопор. Пикировать нужно было осторожно, так как при достижении скорости 440 км/ч самолет становился трудноуправляемым, норовил увеличить угол пикирования, а при резком выводе из пикирования стремился к кабрированию с последу</w:t>
      </w:r>
      <w:r w:rsidRPr="0084550E">
        <w:rPr>
          <w:rFonts w:ascii="Times New Roman" w:hAnsi="Times New Roman"/>
          <w:color w:val="000000" w:themeColor="text1"/>
          <w:sz w:val="16"/>
          <w:szCs w:val="16"/>
        </w:rPr>
        <w:softHyphen/>
        <w:t>ющим срывом в штопор. Причем срыв в штопор происходил неравномерно. В то же время при плавном выводе из пикирования увеличивалась просадка самолета, что автоматически приводило к возрастанию дистанции прекращения огня. То есть, летчик терял возможность вести огонь на самых эффективных дальностях стрельбы.</w:t>
      </w:r>
    </w:p>
    <w:p w14:paraId="10F690F0"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мнению командного и летного состава полков 1-го шак «применение двухместных Ил-2 /.../ во многом повы</w:t>
      </w:r>
      <w:r w:rsidRPr="0084550E">
        <w:rPr>
          <w:rFonts w:ascii="Times New Roman" w:hAnsi="Times New Roman"/>
          <w:color w:val="000000" w:themeColor="text1"/>
          <w:sz w:val="16"/>
          <w:szCs w:val="16"/>
        </w:rPr>
        <w:softHyphen/>
        <w:t>шает самооборону штурмовиков, делает их независимыми от сопровождения истребителями, и 100% переход полков к боевым действиям на двухместном Ил-2 является неотложной необходимостью». При этих условиях прогнозировалось сокращение потерь штурмовиков от огня истребителей примерно на 20-30%.</w:t>
      </w:r>
    </w:p>
    <w:p w14:paraId="5E22F7F7" w14:textId="77777777" w:rsidR="007F4BD1" w:rsidRPr="0084550E" w:rsidRDefault="007F4B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акте НИИ ВВС от 3 марта 1943 г. по результатам войсковых испытаний Ил-2 «с задней огневой точкой постройки завода №30» требовалось установить в кабине стрелка броню с боков и снизу и усилить бронирование сверху сзади. Предлагалось увеличить углы обстрела ВУБ-3 до 50-60° - в стороны и вверх, и до 15-20° - вниз, а также улучшить взлетные и пилотажные качества самолета (19540).</w:t>
      </w:r>
    </w:p>
    <w:p w14:paraId="7E8FA215" w14:textId="77777777" w:rsidR="007F4BD1" w:rsidRPr="0084550E" w:rsidRDefault="007F4BD1" w:rsidP="0084550E">
      <w:pPr>
        <w:spacing w:after="0" w:line="240" w:lineRule="auto"/>
        <w:jc w:val="both"/>
        <w:rPr>
          <w:rFonts w:ascii="Times New Roman" w:hAnsi="Times New Roman"/>
          <w:color w:val="000000" w:themeColor="text1"/>
          <w:sz w:val="16"/>
          <w:szCs w:val="16"/>
        </w:rPr>
      </w:pPr>
    </w:p>
    <w:p w14:paraId="1E95101D" w14:textId="77777777" w:rsidR="001F2AD8" w:rsidRPr="0084550E" w:rsidRDefault="001F2AD8"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года в боях за Сталинград двухместные штурмовики из 8-й ВА (Воздушная Армия) впервые приняли участие в боевых действиях, и воздушные стрелки заявили о 10 сбитых ими истребителях противника. Возможно, этот успех, как обычно на войне, был немного преувеличен. Но может быть и нет. До сих пор немцы привыкли безнаказанно расправляться с одноместными Ил-2, и оборонительный огонь стрелков мог оказаться для немецких истребителей роковой неожиданностью. (19906).</w:t>
      </w:r>
    </w:p>
    <w:p w14:paraId="5797DC03" w14:textId="77777777" w:rsidR="001F2AD8" w:rsidRPr="0084550E" w:rsidRDefault="001F2AD8" w:rsidP="0084550E">
      <w:pPr>
        <w:shd w:val="clear" w:color="auto" w:fill="FFFFFF"/>
        <w:spacing w:after="0" w:line="240" w:lineRule="auto"/>
        <w:jc w:val="both"/>
        <w:rPr>
          <w:rFonts w:ascii="Times New Roman" w:hAnsi="Times New Roman"/>
          <w:color w:val="000000" w:themeColor="text1"/>
          <w:sz w:val="16"/>
          <w:szCs w:val="16"/>
        </w:rPr>
      </w:pPr>
    </w:p>
    <w:p w14:paraId="77E047C3"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lang w:val="ru-RU"/>
        </w:rPr>
        <w:t>С</w:t>
      </w:r>
      <w:r w:rsidRPr="0084550E">
        <w:rPr>
          <w:rStyle w:val="16"/>
          <w:rFonts w:ascii="Times New Roman" w:hAnsi="Times New Roman" w:cs="Times New Roman"/>
          <w:color w:val="000000" w:themeColor="text1"/>
          <w:spacing w:val="0"/>
          <w:w w:val="100"/>
          <w:u w:val="none"/>
        </w:rPr>
        <w:t xml:space="preserve"> 30 октября 1942 г по 25 января 1943 г. на Кали</w:t>
      </w:r>
      <w:r w:rsidRPr="0084550E">
        <w:rPr>
          <w:rStyle w:val="16"/>
          <w:rFonts w:ascii="Times New Roman" w:hAnsi="Times New Roman" w:cs="Times New Roman"/>
          <w:color w:val="000000" w:themeColor="text1"/>
          <w:spacing w:val="0"/>
          <w:w w:val="100"/>
          <w:u w:val="none"/>
        </w:rPr>
        <w:softHyphen/>
        <w:t xml:space="preserve">нинском фронте в 800-м и 667-м шап 1-го шак Резерва Ставки ВГК проводились </w:t>
      </w:r>
      <w:r w:rsidRPr="0084550E">
        <w:rPr>
          <w:rStyle w:val="16"/>
          <w:rFonts w:ascii="Times New Roman" w:hAnsi="Times New Roman" w:cs="Times New Roman"/>
          <w:color w:val="000000" w:themeColor="text1"/>
          <w:spacing w:val="0"/>
          <w:w w:val="100"/>
          <w:u w:val="none"/>
          <w:lang w:val="ru-RU"/>
        </w:rPr>
        <w:t>в</w:t>
      </w:r>
      <w:r w:rsidRPr="0084550E">
        <w:rPr>
          <w:rStyle w:val="16"/>
          <w:rFonts w:ascii="Times New Roman" w:hAnsi="Times New Roman" w:cs="Times New Roman"/>
          <w:color w:val="000000" w:themeColor="text1"/>
          <w:spacing w:val="0"/>
          <w:w w:val="100"/>
          <w:u w:val="none"/>
        </w:rPr>
        <w:t>ойсковые испытания 16 двухместных Ил-2 с задней стрелковой установкой ВУБ-3 с пулеметом УБТ завода №30.</w:t>
      </w:r>
    </w:p>
    <w:p w14:paraId="722DFA86"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lang w:val="ru-RU"/>
        </w:rPr>
      </w:pPr>
      <w:r w:rsidRPr="0084550E">
        <w:rPr>
          <w:rStyle w:val="16"/>
          <w:rFonts w:ascii="Times New Roman" w:hAnsi="Times New Roman" w:cs="Times New Roman"/>
          <w:color w:val="000000" w:themeColor="text1"/>
          <w:spacing w:val="0"/>
          <w:w w:val="100"/>
          <w:u w:val="none"/>
        </w:rPr>
        <w:t>Здесь следует сказать, что к началу боевых действий в частях 1-го шак уже имелось не</w:t>
      </w:r>
      <w:r w:rsidRPr="0084550E">
        <w:rPr>
          <w:rStyle w:val="16"/>
          <w:rFonts w:ascii="Times New Roman" w:hAnsi="Times New Roman" w:cs="Times New Roman"/>
          <w:color w:val="000000" w:themeColor="text1"/>
          <w:spacing w:val="0"/>
          <w:w w:val="100"/>
          <w:u w:val="none"/>
        </w:rPr>
        <w:softHyphen/>
        <w:t>которое количество Ил-2 с кабиной воздуш</w:t>
      </w:r>
      <w:r w:rsidRPr="0084550E">
        <w:rPr>
          <w:rStyle w:val="16"/>
          <w:rFonts w:ascii="Times New Roman" w:hAnsi="Times New Roman" w:cs="Times New Roman"/>
          <w:color w:val="000000" w:themeColor="text1"/>
          <w:spacing w:val="0"/>
          <w:w w:val="100"/>
          <w:u w:val="none"/>
        </w:rPr>
        <w:softHyphen/>
        <w:t>ного стрелка «фронтового варианта», переде</w:t>
      </w:r>
      <w:r w:rsidRPr="0084550E">
        <w:rPr>
          <w:rStyle w:val="16"/>
          <w:rFonts w:ascii="Times New Roman" w:hAnsi="Times New Roman" w:cs="Times New Roman"/>
          <w:color w:val="000000" w:themeColor="text1"/>
          <w:spacing w:val="0"/>
          <w:w w:val="100"/>
          <w:u w:val="none"/>
        </w:rPr>
        <w:softHyphen/>
        <w:t>ланных из одноместных самолетов. В кабине стрелка монтировался пулемет ШКАС с бое</w:t>
      </w:r>
      <w:r w:rsidRPr="0084550E">
        <w:rPr>
          <w:rStyle w:val="16"/>
          <w:rFonts w:ascii="Times New Roman" w:hAnsi="Times New Roman" w:cs="Times New Roman"/>
          <w:color w:val="000000" w:themeColor="text1"/>
          <w:spacing w:val="0"/>
          <w:w w:val="100"/>
          <w:u w:val="none"/>
        </w:rPr>
        <w:softHyphen/>
        <w:t>запасом 500 патронов. Для его установки ис</w:t>
      </w:r>
      <w:r w:rsidRPr="0084550E">
        <w:rPr>
          <w:rStyle w:val="16"/>
          <w:rFonts w:ascii="Times New Roman" w:hAnsi="Times New Roman" w:cs="Times New Roman"/>
          <w:color w:val="000000" w:themeColor="text1"/>
          <w:spacing w:val="0"/>
          <w:w w:val="100"/>
          <w:u w:val="none"/>
        </w:rPr>
        <w:softHyphen/>
        <w:t>пользовалось полутурельное кольцо от ВУБ-1 самолета Пе-2. Каждая эскадрилья корпуса имела по 2-3 двухместных Ил-2 с пулеметом ШКАС. Боевые вылеты такие штурмовики вы</w:t>
      </w:r>
      <w:r w:rsidRPr="0084550E">
        <w:rPr>
          <w:rStyle w:val="16"/>
          <w:rFonts w:ascii="Times New Roman" w:hAnsi="Times New Roman" w:cs="Times New Roman"/>
          <w:color w:val="000000" w:themeColor="text1"/>
          <w:spacing w:val="0"/>
          <w:w w:val="100"/>
          <w:u w:val="none"/>
        </w:rPr>
        <w:softHyphen/>
        <w:t>полняли совместно с Ил-2, оснащенными пу</w:t>
      </w:r>
      <w:r w:rsidRPr="0084550E">
        <w:rPr>
          <w:rStyle w:val="16"/>
          <w:rFonts w:ascii="Times New Roman" w:hAnsi="Times New Roman" w:cs="Times New Roman"/>
          <w:color w:val="000000" w:themeColor="text1"/>
          <w:spacing w:val="0"/>
          <w:w w:val="100"/>
          <w:u w:val="none"/>
        </w:rPr>
        <w:softHyphen/>
        <w:t>леметом УБТ</w:t>
      </w:r>
      <w:r w:rsidRPr="0084550E">
        <w:rPr>
          <w:rStyle w:val="16"/>
          <w:rFonts w:ascii="Times New Roman" w:hAnsi="Times New Roman" w:cs="Times New Roman"/>
          <w:color w:val="000000" w:themeColor="text1"/>
          <w:spacing w:val="0"/>
          <w:w w:val="100"/>
          <w:u w:val="none"/>
          <w:lang w:val="ru-RU"/>
        </w:rPr>
        <w:t>.</w:t>
      </w:r>
    </w:p>
    <w:p w14:paraId="68F0DC17"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rPr>
        <w:t>В материалах испытаний учтено 64 бое</w:t>
      </w:r>
      <w:r w:rsidRPr="0084550E">
        <w:rPr>
          <w:rStyle w:val="16"/>
          <w:rFonts w:ascii="Times New Roman" w:hAnsi="Times New Roman" w:cs="Times New Roman"/>
          <w:color w:val="000000" w:themeColor="text1"/>
          <w:spacing w:val="0"/>
          <w:w w:val="100"/>
          <w:u w:val="none"/>
        </w:rPr>
        <w:softHyphen/>
        <w:t>вых вылета Ил-2 с УБТ В восьми воздушных боях огнем стрелков было сбито семь истре</w:t>
      </w:r>
      <w:r w:rsidRPr="0084550E">
        <w:rPr>
          <w:rStyle w:val="16"/>
          <w:rFonts w:ascii="Times New Roman" w:hAnsi="Times New Roman" w:cs="Times New Roman"/>
          <w:color w:val="000000" w:themeColor="text1"/>
          <w:spacing w:val="0"/>
          <w:w w:val="100"/>
          <w:u w:val="none"/>
        </w:rPr>
        <w:softHyphen/>
        <w:t>бителей противника. Свои потери составили три самолета, один летчик и восемь (!) воз</w:t>
      </w:r>
      <w:r w:rsidRPr="0084550E">
        <w:rPr>
          <w:rStyle w:val="16"/>
          <w:rFonts w:ascii="Times New Roman" w:hAnsi="Times New Roman" w:cs="Times New Roman"/>
          <w:color w:val="000000" w:themeColor="text1"/>
          <w:spacing w:val="0"/>
          <w:w w:val="100"/>
          <w:u w:val="none"/>
        </w:rPr>
        <w:softHyphen/>
        <w:t>душных стрелков. Как правило, при полете группы на боевое задание ведущими и замы</w:t>
      </w:r>
      <w:r w:rsidRPr="0084550E">
        <w:rPr>
          <w:rStyle w:val="16"/>
          <w:rFonts w:ascii="Times New Roman" w:hAnsi="Times New Roman" w:cs="Times New Roman"/>
          <w:color w:val="000000" w:themeColor="text1"/>
          <w:spacing w:val="0"/>
          <w:w w:val="100"/>
          <w:u w:val="none"/>
        </w:rPr>
        <w:softHyphen/>
        <w:t>кающими назначались летчики, вылетавшие на двухместных Ил-2. На воздушных стрелков возлагалась задача</w:t>
      </w:r>
      <w:r w:rsidRPr="0084550E">
        <w:rPr>
          <w:rStyle w:val="800"/>
          <w:rFonts w:ascii="Times New Roman" w:hAnsi="Times New Roman" w:cs="Times New Roman"/>
          <w:i w:val="0"/>
          <w:iCs w:val="0"/>
          <w:color w:val="000000" w:themeColor="text1"/>
          <w:w w:val="100"/>
          <w:sz w:val="16"/>
          <w:szCs w:val="16"/>
        </w:rPr>
        <w:t xml:space="preserve"> «по осмотрительности и обороне группы в задней полусфере».</w:t>
      </w:r>
      <w:r w:rsidRPr="0084550E">
        <w:rPr>
          <w:rStyle w:val="16"/>
          <w:rFonts w:ascii="Times New Roman" w:hAnsi="Times New Roman" w:cs="Times New Roman"/>
          <w:color w:val="000000" w:themeColor="text1"/>
          <w:spacing w:val="0"/>
          <w:w w:val="100"/>
          <w:u w:val="none"/>
        </w:rPr>
        <w:t xml:space="preserve"> Такое расположение самолетов в строю повышало обороноспособность всей группы и способ</w:t>
      </w:r>
      <w:r w:rsidRPr="0084550E">
        <w:rPr>
          <w:rStyle w:val="16"/>
          <w:rFonts w:ascii="Times New Roman" w:hAnsi="Times New Roman" w:cs="Times New Roman"/>
          <w:color w:val="000000" w:themeColor="text1"/>
          <w:spacing w:val="0"/>
          <w:w w:val="100"/>
          <w:u w:val="none"/>
        </w:rPr>
        <w:softHyphen/>
        <w:t>ствовало успешному отражению нападения противника.</w:t>
      </w:r>
    </w:p>
    <w:p w14:paraId="7B385078"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rPr>
        <w:t>Воздушные бои наглядно показали, что бронещиток стрелка носит формальный ха</w:t>
      </w:r>
      <w:r w:rsidRPr="0084550E">
        <w:rPr>
          <w:rStyle w:val="16"/>
          <w:rFonts w:ascii="Times New Roman" w:hAnsi="Times New Roman" w:cs="Times New Roman"/>
          <w:color w:val="000000" w:themeColor="text1"/>
          <w:spacing w:val="0"/>
          <w:w w:val="100"/>
          <w:u w:val="none"/>
        </w:rPr>
        <w:softHyphen/>
        <w:t>рактер, поскольку пробивается боеприпасами немецких авиапушек и крупнокалиберных пулеметов. Любой осколочный снаряд, уго</w:t>
      </w:r>
      <w:r w:rsidRPr="0084550E">
        <w:rPr>
          <w:rStyle w:val="16"/>
          <w:rFonts w:ascii="Times New Roman" w:hAnsi="Times New Roman" w:cs="Times New Roman"/>
          <w:color w:val="000000" w:themeColor="text1"/>
          <w:spacing w:val="0"/>
          <w:w w:val="100"/>
          <w:u w:val="none"/>
        </w:rPr>
        <w:softHyphen/>
        <w:t>дивший в кабину стрелка, если и не попадал в него, то разрывался на задней броне бронекорпуса и осколками поражал стрелка. Про осколки зенитных снарядов и говорить не приходится - их было много, и они прошивали кабину стрелка насквозь. По воспоминаниям ветеранов, если при встрече Ил-2 с немец</w:t>
      </w:r>
      <w:r w:rsidRPr="0084550E">
        <w:rPr>
          <w:rStyle w:val="16"/>
          <w:rFonts w:ascii="Times New Roman" w:hAnsi="Times New Roman" w:cs="Times New Roman"/>
          <w:color w:val="000000" w:themeColor="text1"/>
          <w:spacing w:val="0"/>
          <w:w w:val="100"/>
          <w:u w:val="none"/>
        </w:rPr>
        <w:softHyphen/>
        <w:t>кими истребителями велся воздушный бой, то обязательно одного-двух стрелков из состава группы (6-8 самолетов) привозили ранеными или убитыми.</w:t>
      </w:r>
    </w:p>
    <w:p w14:paraId="3A73FDEF"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rPr>
        <w:t>Характерным в этом плане является воз</w:t>
      </w:r>
      <w:r w:rsidRPr="0084550E">
        <w:rPr>
          <w:rStyle w:val="16"/>
          <w:rFonts w:ascii="Times New Roman" w:hAnsi="Times New Roman" w:cs="Times New Roman"/>
          <w:color w:val="000000" w:themeColor="text1"/>
          <w:spacing w:val="0"/>
          <w:w w:val="100"/>
          <w:u w:val="none"/>
        </w:rPr>
        <w:softHyphen/>
        <w:t>душный бой, проведенный 14 декабря эки</w:t>
      </w:r>
      <w:r w:rsidRPr="0084550E">
        <w:rPr>
          <w:rStyle w:val="16"/>
          <w:rFonts w:ascii="Times New Roman" w:hAnsi="Times New Roman" w:cs="Times New Roman"/>
          <w:color w:val="000000" w:themeColor="text1"/>
          <w:spacing w:val="0"/>
          <w:w w:val="100"/>
          <w:u w:val="none"/>
        </w:rPr>
        <w:softHyphen/>
        <w:t>пажем в составе лейтенанта Шубина и воз</w:t>
      </w:r>
      <w:r w:rsidRPr="0084550E">
        <w:rPr>
          <w:rStyle w:val="16"/>
          <w:rFonts w:ascii="Times New Roman" w:hAnsi="Times New Roman" w:cs="Times New Roman"/>
          <w:color w:val="000000" w:themeColor="text1"/>
          <w:spacing w:val="0"/>
          <w:w w:val="100"/>
          <w:u w:val="none"/>
        </w:rPr>
        <w:softHyphen/>
        <w:t>душного стрелка Баранова из 800-го шап. В районе Белый их самолет был поврежден ог</w:t>
      </w:r>
      <w:r w:rsidRPr="0084550E">
        <w:rPr>
          <w:rStyle w:val="16"/>
          <w:rFonts w:ascii="Times New Roman" w:hAnsi="Times New Roman" w:cs="Times New Roman"/>
          <w:color w:val="000000" w:themeColor="text1"/>
          <w:spacing w:val="0"/>
          <w:w w:val="100"/>
          <w:u w:val="none"/>
        </w:rPr>
        <w:softHyphen/>
        <w:t xml:space="preserve">нем зенитной артиллерии и отстал от группы. На обратном пути, отражая атаки пары </w:t>
      </w:r>
      <w:r w:rsidRPr="0084550E">
        <w:rPr>
          <w:rStyle w:val="16"/>
          <w:rFonts w:ascii="Times New Roman" w:hAnsi="Times New Roman" w:cs="Times New Roman"/>
          <w:color w:val="000000" w:themeColor="text1"/>
          <w:spacing w:val="0"/>
          <w:w w:val="100"/>
          <w:u w:val="none"/>
          <w:lang w:val="en-US"/>
        </w:rPr>
        <w:t>Bf</w:t>
      </w:r>
      <w:r w:rsidRPr="0084550E">
        <w:rPr>
          <w:rStyle w:val="16"/>
          <w:rFonts w:ascii="Times New Roman" w:hAnsi="Times New Roman" w:cs="Times New Roman"/>
          <w:color w:val="000000" w:themeColor="text1"/>
          <w:spacing w:val="0"/>
          <w:w w:val="100"/>
          <w:u w:val="none"/>
          <w:lang w:val="ru-RU"/>
        </w:rPr>
        <w:t xml:space="preserve">109, </w:t>
      </w:r>
      <w:r w:rsidRPr="0084550E">
        <w:rPr>
          <w:rStyle w:val="16"/>
          <w:rFonts w:ascii="Times New Roman" w:hAnsi="Times New Roman" w:cs="Times New Roman"/>
          <w:color w:val="000000" w:themeColor="text1"/>
          <w:spacing w:val="0"/>
          <w:w w:val="100"/>
          <w:u w:val="none"/>
        </w:rPr>
        <w:t>Баранов расстрелял весь боекомплект. Но пи</w:t>
      </w:r>
      <w:r w:rsidRPr="0084550E">
        <w:rPr>
          <w:rStyle w:val="16"/>
          <w:rFonts w:ascii="Times New Roman" w:hAnsi="Times New Roman" w:cs="Times New Roman"/>
          <w:color w:val="000000" w:themeColor="text1"/>
          <w:spacing w:val="0"/>
          <w:w w:val="100"/>
          <w:u w:val="none"/>
        </w:rPr>
        <w:softHyphen/>
        <w:t>лоты люфтваффе, получив отпор, ушли. В ходе боя Баранов вначале был ранен в ноги, а за</w:t>
      </w:r>
      <w:r w:rsidRPr="0084550E">
        <w:rPr>
          <w:rStyle w:val="16"/>
          <w:rFonts w:ascii="Times New Roman" w:hAnsi="Times New Roman" w:cs="Times New Roman"/>
          <w:color w:val="000000" w:themeColor="text1"/>
          <w:spacing w:val="0"/>
          <w:w w:val="100"/>
          <w:u w:val="none"/>
        </w:rPr>
        <w:softHyphen/>
        <w:t>тем получил несколько тяжелых осколочных ранений в результате разрыва снаряда на зад</w:t>
      </w:r>
      <w:r w:rsidRPr="0084550E">
        <w:rPr>
          <w:rStyle w:val="16"/>
          <w:rFonts w:ascii="Times New Roman" w:hAnsi="Times New Roman" w:cs="Times New Roman"/>
          <w:color w:val="000000" w:themeColor="text1"/>
          <w:spacing w:val="0"/>
          <w:w w:val="100"/>
          <w:u w:val="none"/>
        </w:rPr>
        <w:softHyphen/>
        <w:t>ней бронеспинке кабины летчика. Лейтенант Шубин сумел благополучно довести повре</w:t>
      </w:r>
      <w:r w:rsidRPr="0084550E">
        <w:rPr>
          <w:rStyle w:val="16"/>
          <w:rFonts w:ascii="Times New Roman" w:hAnsi="Times New Roman" w:cs="Times New Roman"/>
          <w:color w:val="000000" w:themeColor="text1"/>
          <w:spacing w:val="0"/>
          <w:w w:val="100"/>
          <w:u w:val="none"/>
        </w:rPr>
        <w:softHyphen/>
        <w:t>жденный штурмовик до своего аэродрома и совершил посадку.</w:t>
      </w:r>
    </w:p>
    <w:p w14:paraId="0EE19ADC" w14:textId="77777777" w:rsidR="001F2AD8" w:rsidRPr="0084550E" w:rsidRDefault="001F2AD8" w:rsidP="0084550E">
      <w:pPr>
        <w:shd w:val="clear" w:color="auto" w:fill="FFFFFF"/>
        <w:spacing w:after="0" w:line="240" w:lineRule="auto"/>
        <w:jc w:val="both"/>
        <w:rPr>
          <w:rFonts w:ascii="Times New Roman" w:hAnsi="Times New Roman"/>
          <w:color w:val="000000" w:themeColor="text1"/>
          <w:sz w:val="16"/>
          <w:szCs w:val="16"/>
        </w:rPr>
      </w:pPr>
      <w:r w:rsidRPr="0084550E">
        <w:rPr>
          <w:rStyle w:val="16"/>
          <w:rFonts w:ascii="Times New Roman" w:hAnsi="Times New Roman" w:cs="Times New Roman"/>
          <w:color w:val="000000" w:themeColor="text1"/>
          <w:spacing w:val="0"/>
          <w:u w:val="none"/>
        </w:rPr>
        <w:t>17 декабря сержант Чура, также из 800-го шап (воздушный стрелок - старший сержант Михайловский), при выполнении удара в со</w:t>
      </w:r>
      <w:r w:rsidRPr="0084550E">
        <w:rPr>
          <w:rStyle w:val="16"/>
          <w:rFonts w:ascii="Times New Roman" w:hAnsi="Times New Roman" w:cs="Times New Roman"/>
          <w:color w:val="000000" w:themeColor="text1"/>
          <w:spacing w:val="0"/>
          <w:u w:val="none"/>
        </w:rPr>
        <w:softHyphen/>
        <w:t>ставе группы из восьми Ил-2 после атаки цели потерял группу из виду. Почти сразу же его са</w:t>
      </w:r>
      <w:r w:rsidRPr="0084550E">
        <w:rPr>
          <w:rStyle w:val="16"/>
          <w:rFonts w:ascii="Times New Roman" w:hAnsi="Times New Roman" w:cs="Times New Roman"/>
          <w:color w:val="000000" w:themeColor="text1"/>
          <w:spacing w:val="0"/>
          <w:u w:val="none"/>
        </w:rPr>
        <w:softHyphen/>
        <w:t>молет настиг одиночный «мессершмитт». Чура ушел на бреющий полет и увеличил скорость. Однако это помогло мало. Первой же пуле- метно-пушечной очередью противника был убит старший сержант Михайловский. А «мес</w:t>
      </w:r>
      <w:r w:rsidRPr="0084550E">
        <w:rPr>
          <w:rStyle w:val="16"/>
          <w:rFonts w:ascii="Times New Roman" w:hAnsi="Times New Roman" w:cs="Times New Roman"/>
          <w:color w:val="000000" w:themeColor="text1"/>
          <w:spacing w:val="0"/>
          <w:u w:val="none"/>
        </w:rPr>
        <w:softHyphen/>
        <w:t>сер», «повиснув на хвосте» самолета Чуры, повторными атаками вывел из строя мотор и радиатор Ил-2. При вынужденной посадке на фюзеляж самолет полностью разрушился. Лет</w:t>
      </w:r>
      <w:r w:rsidRPr="0084550E">
        <w:rPr>
          <w:rStyle w:val="16"/>
          <w:rFonts w:ascii="Times New Roman" w:hAnsi="Times New Roman" w:cs="Times New Roman"/>
          <w:color w:val="000000" w:themeColor="text1"/>
          <w:spacing w:val="0"/>
          <w:u w:val="none"/>
        </w:rPr>
        <w:softHyphen/>
        <w:t>чик остался цел благодаря бронекоробке.</w:t>
      </w:r>
    </w:p>
    <w:p w14:paraId="7FFEA603"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По мнению воздушных стрелков, габариты кабины и конструкция сидения не позволяли им вести прицельный огонь. В боевой обста</w:t>
      </w:r>
      <w:r w:rsidRPr="0084550E">
        <w:rPr>
          <w:rFonts w:ascii="Times New Roman" w:hAnsi="Times New Roman" w:cs="Times New Roman"/>
          <w:color w:val="000000" w:themeColor="text1"/>
          <w:w w:val="100"/>
          <w:sz w:val="16"/>
          <w:szCs w:val="16"/>
        </w:rPr>
        <w:softHyphen/>
        <w:t>новке стрелок вынужден был находиться в по</w:t>
      </w:r>
      <w:r w:rsidRPr="0084550E">
        <w:rPr>
          <w:rFonts w:ascii="Times New Roman" w:hAnsi="Times New Roman" w:cs="Times New Roman"/>
          <w:color w:val="000000" w:themeColor="text1"/>
          <w:w w:val="100"/>
          <w:sz w:val="16"/>
          <w:szCs w:val="16"/>
        </w:rPr>
        <w:softHyphen/>
        <w:t>лусогнутом положении, что очень стесняло его действия и утомляло. При этом углы обстрела пулемета УБТ оказались</w:t>
      </w:r>
      <w:r w:rsidRPr="0084550E">
        <w:rPr>
          <w:rStyle w:val="800"/>
          <w:rFonts w:ascii="Times New Roman" w:hAnsi="Times New Roman" w:cs="Times New Roman"/>
          <w:i w:val="0"/>
          <w:iCs w:val="0"/>
          <w:color w:val="000000" w:themeColor="text1"/>
          <w:w w:val="100"/>
          <w:sz w:val="16"/>
          <w:szCs w:val="16"/>
        </w:rPr>
        <w:t xml:space="preserve"> «слишком малы и не обеспечивали достаточной защиты задней по</w:t>
      </w:r>
      <w:r w:rsidRPr="0084550E">
        <w:rPr>
          <w:rStyle w:val="800"/>
          <w:rFonts w:ascii="Times New Roman" w:hAnsi="Times New Roman" w:cs="Times New Roman"/>
          <w:i w:val="0"/>
          <w:iCs w:val="0"/>
          <w:color w:val="000000" w:themeColor="text1"/>
          <w:w w:val="100"/>
          <w:sz w:val="16"/>
          <w:szCs w:val="16"/>
        </w:rPr>
        <w:softHyphen/>
        <w:t>лусферы и взаимной огневой поддержки между самолетами при действии в составе группы».</w:t>
      </w:r>
    </w:p>
    <w:p w14:paraId="6733B4DA" w14:textId="77777777" w:rsidR="001F2AD8" w:rsidRPr="0084550E" w:rsidRDefault="001F2AD8"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Style w:val="2750"/>
          <w:rFonts w:ascii="Times New Roman" w:hAnsi="Times New Roman" w:cs="Times New Roman"/>
          <w:i w:val="0"/>
          <w:iCs w:val="0"/>
          <w:color w:val="000000" w:themeColor="text1"/>
          <w:w w:val="100"/>
          <w:sz w:val="16"/>
          <w:szCs w:val="16"/>
        </w:rPr>
        <w:t xml:space="preserve">Установку прицела К8-Т слева от пулемета признали неудачной, так как он ограничивал </w:t>
      </w:r>
      <w:r w:rsidRPr="0084550E">
        <w:rPr>
          <w:rFonts w:ascii="Times New Roman" w:hAnsi="Times New Roman" w:cs="Times New Roman"/>
          <w:color w:val="000000" w:themeColor="text1"/>
          <w:sz w:val="16"/>
          <w:szCs w:val="16"/>
        </w:rPr>
        <w:t>«ведение прицельного огня в правую сторону до 20-23°, при дальнейшем увеличении угла стрельба производится неприцельно».</w:t>
      </w:r>
    </w:p>
    <w:p w14:paraId="45AE0176"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Пилотирование самолетом заметно усложнилось, особенно при выполнении ви</w:t>
      </w:r>
      <w:r w:rsidRPr="0084550E">
        <w:rPr>
          <w:rFonts w:ascii="Times New Roman" w:hAnsi="Times New Roman" w:cs="Times New Roman"/>
          <w:color w:val="000000" w:themeColor="text1"/>
          <w:w w:val="100"/>
          <w:sz w:val="16"/>
          <w:szCs w:val="16"/>
        </w:rPr>
        <w:softHyphen/>
        <w:t>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На глубоких виражах имелась тенден</w:t>
      </w:r>
      <w:r w:rsidRPr="0084550E">
        <w:rPr>
          <w:rFonts w:ascii="Times New Roman" w:hAnsi="Times New Roman" w:cs="Times New Roman"/>
          <w:color w:val="000000" w:themeColor="text1"/>
          <w:w w:val="100"/>
          <w:sz w:val="16"/>
          <w:szCs w:val="16"/>
        </w:rPr>
        <w:softHyphen/>
        <w:t>ция к срыву самолета в штопор. Пикировать нужно было осторожно, так как при достиже</w:t>
      </w:r>
      <w:r w:rsidRPr="0084550E">
        <w:rPr>
          <w:rFonts w:ascii="Times New Roman" w:hAnsi="Times New Roman" w:cs="Times New Roman"/>
          <w:color w:val="000000" w:themeColor="text1"/>
          <w:w w:val="100"/>
          <w:sz w:val="16"/>
          <w:szCs w:val="16"/>
        </w:rPr>
        <w:softHyphen/>
        <w:t>нии скорости 440 км/ч самолет становился трудноуправляемым, норовил увеличить угол пикирования, а при резком выводе стремился к кабрированию с последующим срывом в штопор. В то же время при плавном выводе из пикирования увеличивалась просадка Ил- 2, что автоматически увеличивало дистанцию прекращения огня. То есть летчик терял воз</w:t>
      </w:r>
      <w:r w:rsidRPr="0084550E">
        <w:rPr>
          <w:rFonts w:ascii="Times New Roman" w:hAnsi="Times New Roman" w:cs="Times New Roman"/>
          <w:color w:val="000000" w:themeColor="text1"/>
          <w:w w:val="100"/>
          <w:sz w:val="16"/>
          <w:szCs w:val="16"/>
        </w:rPr>
        <w:softHyphen/>
        <w:t>можность вести огонь на самых эффективных дальностях стрельбы.</w:t>
      </w:r>
    </w:p>
    <w:p w14:paraId="3F7AE5C8" w14:textId="77777777" w:rsidR="001F2AD8" w:rsidRPr="0084550E" w:rsidRDefault="001F2AD8"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Style w:val="2750"/>
          <w:rFonts w:ascii="Times New Roman" w:hAnsi="Times New Roman" w:cs="Times New Roman"/>
          <w:i w:val="0"/>
          <w:iCs w:val="0"/>
          <w:color w:val="000000" w:themeColor="text1"/>
          <w:w w:val="100"/>
          <w:sz w:val="16"/>
          <w:szCs w:val="16"/>
        </w:rPr>
        <w:t>По мнению командного и летного состава полков 1-го шак,</w:t>
      </w:r>
      <w:r w:rsidRPr="0084550E">
        <w:rPr>
          <w:rFonts w:ascii="Times New Roman" w:hAnsi="Times New Roman" w:cs="Times New Roman"/>
          <w:color w:val="000000" w:themeColor="text1"/>
          <w:sz w:val="16"/>
          <w:szCs w:val="16"/>
        </w:rPr>
        <w:t xml:space="preserve"> «применение двухместных Ил-2 /.../ во многом повышает самооборону штурмовиков, делает их независимыми от со</w:t>
      </w:r>
      <w:r w:rsidRPr="0084550E">
        <w:rPr>
          <w:rFonts w:ascii="Times New Roman" w:hAnsi="Times New Roman" w:cs="Times New Roman"/>
          <w:color w:val="000000" w:themeColor="text1"/>
          <w:sz w:val="16"/>
          <w:szCs w:val="16"/>
        </w:rPr>
        <w:softHyphen/>
        <w:t xml:space="preserve">провождения истребителями, и 100% переход полков к боевым действиям на двухместном Ил-2 является неотложной необходимостью». </w:t>
      </w:r>
      <w:r w:rsidRPr="0084550E">
        <w:rPr>
          <w:rStyle w:val="2750"/>
          <w:rFonts w:ascii="Times New Roman" w:hAnsi="Times New Roman" w:cs="Times New Roman"/>
          <w:i w:val="0"/>
          <w:iCs w:val="0"/>
          <w:color w:val="000000" w:themeColor="text1"/>
          <w:w w:val="100"/>
          <w:sz w:val="16"/>
          <w:szCs w:val="16"/>
        </w:rPr>
        <w:t>По оценкам офицеров оперативного отдела штаба корпуса, при массовом поступлении в части Ил-2 с воздушным стрелком потери от атак истребителей люфтваффе должны были сократиться примерно на 20-30%.</w:t>
      </w:r>
    </w:p>
    <w:p w14:paraId="68CE024B"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В акте НИИ ВВС от 3 марта 1943 г. по ре</w:t>
      </w:r>
      <w:r w:rsidRPr="0084550E">
        <w:rPr>
          <w:rFonts w:ascii="Times New Roman" w:hAnsi="Times New Roman" w:cs="Times New Roman"/>
          <w:color w:val="000000" w:themeColor="text1"/>
          <w:w w:val="100"/>
          <w:sz w:val="16"/>
          <w:szCs w:val="16"/>
        </w:rPr>
        <w:softHyphen/>
        <w:t>зультатам войсковых испытаний Ил-2 с ог</w:t>
      </w:r>
      <w:r w:rsidRPr="0084550E">
        <w:rPr>
          <w:rFonts w:ascii="Times New Roman" w:hAnsi="Times New Roman" w:cs="Times New Roman"/>
          <w:color w:val="000000" w:themeColor="text1"/>
          <w:w w:val="100"/>
          <w:sz w:val="16"/>
          <w:szCs w:val="16"/>
        </w:rPr>
        <w:softHyphen/>
        <w:t>невой точкой завода №30 были записаны требования улучшить</w:t>
      </w:r>
      <w:r w:rsidRPr="0084550E">
        <w:rPr>
          <w:rStyle w:val="800"/>
          <w:rFonts w:ascii="Times New Roman" w:hAnsi="Times New Roman" w:cs="Times New Roman"/>
          <w:i w:val="0"/>
          <w:iCs w:val="0"/>
          <w:color w:val="000000" w:themeColor="text1"/>
          <w:w w:val="100"/>
          <w:sz w:val="16"/>
          <w:szCs w:val="16"/>
        </w:rPr>
        <w:t xml:space="preserve"> «бронирование кабины стрелка, установив броню с боков и снизу и усилив бронирование сзади сверху»,</w:t>
      </w:r>
      <w:r w:rsidRPr="0084550E">
        <w:rPr>
          <w:rFonts w:ascii="Times New Roman" w:hAnsi="Times New Roman" w:cs="Times New Roman"/>
          <w:color w:val="000000" w:themeColor="text1"/>
          <w:w w:val="100"/>
          <w:sz w:val="16"/>
          <w:szCs w:val="16"/>
        </w:rPr>
        <w:t xml:space="preserve"> увеличить углы обстрела ВУБ-3 до 50-60° в стороны и вверх и до 15-20° вниз</w:t>
      </w:r>
      <w:r w:rsidRPr="0084550E">
        <w:rPr>
          <w:rStyle w:val="800"/>
          <w:rFonts w:ascii="Times New Roman" w:hAnsi="Times New Roman" w:cs="Times New Roman"/>
          <w:i w:val="0"/>
          <w:iCs w:val="0"/>
          <w:color w:val="000000" w:themeColor="text1"/>
          <w:w w:val="100"/>
          <w:sz w:val="16"/>
          <w:szCs w:val="16"/>
        </w:rPr>
        <w:t xml:space="preserve"> («по возможности»), </w:t>
      </w:r>
      <w:r w:rsidRPr="0084550E">
        <w:rPr>
          <w:rFonts w:ascii="Times New Roman" w:hAnsi="Times New Roman" w:cs="Times New Roman"/>
          <w:color w:val="000000" w:themeColor="text1"/>
          <w:w w:val="100"/>
          <w:sz w:val="16"/>
          <w:szCs w:val="16"/>
        </w:rPr>
        <w:t>улучшить взлетно-посадочные и пилотажные качества самолета, а также устранить дефекты установки и оборудования кабины стрелка</w:t>
      </w:r>
      <w:r w:rsidRPr="0084550E">
        <w:rPr>
          <w:rFonts w:ascii="Times New Roman" w:hAnsi="Times New Roman" w:cs="Times New Roman"/>
          <w:color w:val="000000" w:themeColor="text1"/>
          <w:w w:val="100"/>
          <w:sz w:val="16"/>
          <w:szCs w:val="16"/>
          <w:lang w:val="ru-RU"/>
        </w:rPr>
        <w:t xml:space="preserve"> (19878)</w:t>
      </w:r>
      <w:r w:rsidRPr="0084550E">
        <w:rPr>
          <w:rFonts w:ascii="Times New Roman" w:hAnsi="Times New Roman" w:cs="Times New Roman"/>
          <w:color w:val="000000" w:themeColor="text1"/>
          <w:w w:val="100"/>
          <w:sz w:val="16"/>
          <w:szCs w:val="16"/>
        </w:rPr>
        <w:t>.</w:t>
      </w:r>
    </w:p>
    <w:p w14:paraId="423AF2E1" w14:textId="77777777" w:rsidR="001F2AD8" w:rsidRPr="0084550E" w:rsidRDefault="001F2AD8" w:rsidP="0084550E">
      <w:pPr>
        <w:pStyle w:val="11b"/>
        <w:shd w:val="clear" w:color="auto" w:fill="auto"/>
        <w:spacing w:before="0" w:line="240" w:lineRule="auto"/>
        <w:rPr>
          <w:rFonts w:ascii="Times New Roman" w:hAnsi="Times New Roman" w:cs="Times New Roman"/>
          <w:color w:val="000000" w:themeColor="text1"/>
          <w:w w:val="100"/>
          <w:sz w:val="16"/>
          <w:szCs w:val="16"/>
        </w:rPr>
      </w:pPr>
    </w:p>
    <w:p w14:paraId="6749FA49" w14:textId="77777777" w:rsidR="004F59B2" w:rsidRPr="0084550E" w:rsidRDefault="004F59B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30 октября 1942 г. начальник 4-го отдела ЦНИИ-48 Копырин и ведущий инженер 14-го отдела НИИ ВВС ин</w:t>
      </w:r>
      <w:r w:rsidRPr="0084550E">
        <w:rPr>
          <w:rFonts w:ascii="Times New Roman" w:cs="Times New Roman"/>
          <w:color w:val="000000" w:themeColor="text1"/>
          <w:spacing w:val="0"/>
          <w:sz w:val="16"/>
          <w:szCs w:val="16"/>
        </w:rPr>
        <w:softHyphen/>
        <w:t xml:space="preserve">женер-майор Слободчиков подписали Акт испытания противоосколочной экранированной брони и зафиксировали: </w:t>
      </w:r>
      <w:r w:rsidRPr="0084550E">
        <w:rPr>
          <w:rStyle w:val="aff6"/>
          <w:rFonts w:ascii="Times New Roman" w:eastAsia="Arial Narrow" w:hAnsi="Times New Roman" w:cs="Times New Roman"/>
          <w:i w:val="0"/>
          <w:color w:val="000000" w:themeColor="text1"/>
          <w:spacing w:val="0"/>
        </w:rPr>
        <w:t>«Результаты испытаний дают основания пола</w:t>
      </w:r>
      <w:r w:rsidRPr="0084550E">
        <w:rPr>
          <w:rStyle w:val="aff6"/>
          <w:rFonts w:ascii="Times New Roman" w:eastAsia="Arial Narrow" w:hAnsi="Times New Roman" w:cs="Times New Roman"/>
          <w:i w:val="0"/>
          <w:color w:val="000000" w:themeColor="text1"/>
          <w:spacing w:val="0"/>
        </w:rPr>
        <w:softHyphen/>
        <w:t>гать, что экранная броня окажется эффектив</w:t>
      </w:r>
      <w:r w:rsidRPr="0084550E">
        <w:rPr>
          <w:rStyle w:val="aff6"/>
          <w:rFonts w:ascii="Times New Roman" w:eastAsia="Arial Narrow" w:hAnsi="Times New Roman" w:cs="Times New Roman"/>
          <w:i w:val="0"/>
          <w:color w:val="000000" w:themeColor="text1"/>
          <w:spacing w:val="0"/>
        </w:rPr>
        <w:softHyphen/>
        <w:t>ным средством защиты от действия осколков зенитных снарядов».</w:t>
      </w:r>
    </w:p>
    <w:p w14:paraId="1C13A9B3" w14:textId="77777777" w:rsidR="004F59B2" w:rsidRPr="0084550E" w:rsidRDefault="004F59B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Как показали полигонные испытания, про</w:t>
      </w:r>
      <w:r w:rsidRPr="0084550E">
        <w:rPr>
          <w:rFonts w:ascii="Times New Roman" w:cs="Times New Roman"/>
          <w:color w:val="000000" w:themeColor="text1"/>
          <w:spacing w:val="0"/>
          <w:sz w:val="16"/>
          <w:szCs w:val="16"/>
        </w:rPr>
        <w:softHyphen/>
        <w:t xml:space="preserve">веденные совместно ЦНИИ-48 и НИИ ВВС, </w:t>
      </w:r>
      <w:r w:rsidRPr="0084550E">
        <w:rPr>
          <w:rStyle w:val="0pt1"/>
          <w:rFonts w:eastAsia="Arial Narrow"/>
          <w:b w:val="0"/>
          <w:color w:val="000000" w:themeColor="text1"/>
          <w:spacing w:val="0"/>
          <w:sz w:val="16"/>
          <w:szCs w:val="16"/>
        </w:rPr>
        <w:t>при</w:t>
      </w:r>
      <w:r w:rsidRPr="0084550E">
        <w:rPr>
          <w:rFonts w:ascii="Times New Roman" w:cs="Times New Roman"/>
          <w:color w:val="000000" w:themeColor="text1"/>
          <w:spacing w:val="0"/>
          <w:sz w:val="16"/>
          <w:szCs w:val="16"/>
        </w:rPr>
        <w:t xml:space="preserve"> разрыве 20-мм осколочно-фугасного или </w:t>
      </w:r>
      <w:r w:rsidRPr="0084550E">
        <w:rPr>
          <w:rStyle w:val="0pt1"/>
          <w:rFonts w:eastAsia="Arial Narrow"/>
          <w:b w:val="0"/>
          <w:color w:val="000000" w:themeColor="text1"/>
          <w:spacing w:val="0"/>
          <w:sz w:val="16"/>
          <w:szCs w:val="16"/>
        </w:rPr>
        <w:t>бронебойно</w:t>
      </w:r>
      <w:r w:rsidRPr="0084550E">
        <w:rPr>
          <w:rFonts w:ascii="Times New Roman" w:cs="Times New Roman"/>
          <w:color w:val="000000" w:themeColor="text1"/>
          <w:spacing w:val="0"/>
          <w:sz w:val="16"/>
          <w:szCs w:val="16"/>
        </w:rPr>
        <w:t xml:space="preserve">-трассирующего снаряда пушки М6151/20 на бронеспинке или поперечной </w:t>
      </w:r>
      <w:r w:rsidRPr="0084550E">
        <w:rPr>
          <w:rStyle w:val="0pt1"/>
          <w:rFonts w:eastAsia="Arial Narrow"/>
          <w:b w:val="0"/>
          <w:color w:val="000000" w:themeColor="text1"/>
          <w:spacing w:val="0"/>
          <w:sz w:val="16"/>
          <w:szCs w:val="16"/>
        </w:rPr>
        <w:t>бронеперегородке</w:t>
      </w:r>
      <w:r w:rsidRPr="0084550E">
        <w:rPr>
          <w:rFonts w:ascii="Times New Roman" w:cs="Times New Roman"/>
          <w:color w:val="000000" w:themeColor="text1"/>
          <w:spacing w:val="0"/>
          <w:sz w:val="16"/>
          <w:szCs w:val="16"/>
        </w:rPr>
        <w:t xml:space="preserve"> самолета, броня толщиной </w:t>
      </w:r>
      <w:r w:rsidRPr="0084550E">
        <w:rPr>
          <w:rStyle w:val="0pt1"/>
          <w:rFonts w:eastAsia="Arial Narrow"/>
          <w:b w:val="0"/>
          <w:color w:val="000000" w:themeColor="text1"/>
          <w:spacing w:val="0"/>
          <w:sz w:val="16"/>
          <w:szCs w:val="16"/>
        </w:rPr>
        <w:t>13 мм (твердость</w:t>
      </w:r>
      <w:r w:rsidRPr="0084550E">
        <w:rPr>
          <w:rFonts w:ascii="Times New Roman" w:cs="Times New Roman"/>
          <w:color w:val="000000" w:themeColor="text1"/>
          <w:spacing w:val="0"/>
          <w:sz w:val="16"/>
          <w:szCs w:val="16"/>
        </w:rPr>
        <w:t xml:space="preserve"> 2,9еЗ,2 по Бринеллю), «рас</w:t>
      </w:r>
      <w:r w:rsidRPr="0084550E">
        <w:rPr>
          <w:rFonts w:ascii="Times New Roman" w:cs="Times New Roman"/>
          <w:color w:val="000000" w:themeColor="text1"/>
          <w:spacing w:val="0"/>
          <w:sz w:val="16"/>
          <w:szCs w:val="16"/>
        </w:rPr>
        <w:softHyphen/>
      </w:r>
      <w:r w:rsidRPr="0084550E">
        <w:rPr>
          <w:rStyle w:val="0pt1"/>
          <w:rFonts w:eastAsia="Arial Narrow"/>
          <w:b w:val="0"/>
          <w:color w:val="000000" w:themeColor="text1"/>
          <w:spacing w:val="0"/>
          <w:sz w:val="16"/>
          <w:szCs w:val="16"/>
        </w:rPr>
        <w:t>положенная</w:t>
      </w:r>
      <w:r w:rsidRPr="0084550E">
        <w:rPr>
          <w:rStyle w:val="aff6"/>
          <w:rFonts w:ascii="Times New Roman" w:eastAsia="Arial Narrow" w:hAnsi="Times New Roman" w:cs="Times New Roman"/>
          <w:i w:val="0"/>
          <w:color w:val="000000" w:themeColor="text1"/>
          <w:spacing w:val="0"/>
        </w:rPr>
        <w:t xml:space="preserve"> под прямым (или близким к нему) </w:t>
      </w:r>
      <w:r w:rsidRPr="0084550E">
        <w:rPr>
          <w:rStyle w:val="afffffb"/>
          <w:rFonts w:ascii="Times New Roman" w:hAnsi="Times New Roman" w:cs="Times New Roman"/>
          <w:b w:val="0"/>
          <w:i w:val="0"/>
          <w:color w:val="000000" w:themeColor="text1"/>
          <w:sz w:val="16"/>
          <w:szCs w:val="16"/>
        </w:rPr>
        <w:t>углом, выдерживает</w:t>
      </w:r>
      <w:r w:rsidRPr="0084550E">
        <w:rPr>
          <w:rStyle w:val="aff6"/>
          <w:rFonts w:ascii="Times New Roman" w:eastAsia="Arial Narrow" w:hAnsi="Times New Roman" w:cs="Times New Roman"/>
          <w:i w:val="0"/>
          <w:color w:val="000000" w:themeColor="text1"/>
          <w:spacing w:val="0"/>
        </w:rPr>
        <w:t xml:space="preserve"> действие осколков».</w:t>
      </w:r>
      <w:r w:rsidRPr="0084550E">
        <w:rPr>
          <w:rFonts w:ascii="Times New Roman" w:cs="Times New Roman"/>
          <w:color w:val="000000" w:themeColor="text1"/>
          <w:spacing w:val="0"/>
          <w:sz w:val="16"/>
          <w:szCs w:val="16"/>
        </w:rPr>
        <w:t xml:space="preserve"> На</w:t>
      </w:r>
      <w:r w:rsidRPr="0084550E">
        <w:rPr>
          <w:rFonts w:ascii="Times New Roman" w:cs="Times New Roman"/>
          <w:color w:val="000000" w:themeColor="text1"/>
          <w:spacing w:val="0"/>
          <w:sz w:val="16"/>
          <w:szCs w:val="16"/>
        </w:rPr>
        <w:softHyphen/>
        <w:t>блюдались лишь отдельные пробития малого диаметра от попаданий осколочно-фугасных снарядов вблизи тонкой брони или трещины - от бронебойных снарядов. С уменьшением толщины брони до 1 мм количество сквозных поражений увеличивалось, но все же подавля</w:t>
      </w:r>
      <w:r w:rsidRPr="0084550E">
        <w:rPr>
          <w:rFonts w:ascii="Times New Roman" w:cs="Times New Roman"/>
          <w:color w:val="000000" w:themeColor="text1"/>
          <w:spacing w:val="0"/>
          <w:sz w:val="16"/>
          <w:szCs w:val="16"/>
        </w:rPr>
        <w:softHyphen/>
        <w:t>ющее большинство поражений являлись без</w:t>
      </w:r>
      <w:r w:rsidRPr="0084550E">
        <w:rPr>
          <w:rFonts w:ascii="Times New Roman" w:cs="Times New Roman"/>
          <w:color w:val="000000" w:themeColor="text1"/>
          <w:spacing w:val="0"/>
          <w:sz w:val="16"/>
          <w:szCs w:val="16"/>
        </w:rPr>
        <w:softHyphen/>
        <w:t>опасными. При разрыве</w:t>
      </w:r>
      <w:r w:rsidRPr="0084550E">
        <w:rPr>
          <w:rStyle w:val="aff6"/>
          <w:rFonts w:ascii="Times New Roman" w:eastAsia="Arial Narrow" w:hAnsi="Times New Roman" w:cs="Times New Roman"/>
          <w:i w:val="0"/>
          <w:color w:val="000000" w:themeColor="text1"/>
          <w:spacing w:val="0"/>
        </w:rPr>
        <w:t xml:space="preserve"> «снаряда на преграде, лежащей перед броней, две плиты толщиной по 1,8 мм достаточны для защиты от осколков осколочно-фугасного снаряда».</w:t>
      </w:r>
    </w:p>
    <w:p w14:paraId="3961F013" w14:textId="77777777" w:rsidR="004F59B2" w:rsidRPr="0084550E" w:rsidRDefault="004F59B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Определялась также и стойкость тонкой противоосколочной брони при прямом по</w:t>
      </w:r>
      <w:r w:rsidRPr="0084550E">
        <w:rPr>
          <w:rFonts w:ascii="Times New Roman" w:cs="Times New Roman"/>
          <w:color w:val="000000" w:themeColor="text1"/>
          <w:spacing w:val="0"/>
          <w:sz w:val="16"/>
          <w:szCs w:val="16"/>
        </w:rPr>
        <w:softHyphen/>
        <w:t>падании осколков фугасного снаряда путем установки экранированной системы, состоя</w:t>
      </w:r>
      <w:r w:rsidRPr="0084550E">
        <w:rPr>
          <w:rFonts w:ascii="Times New Roman" w:cs="Times New Roman"/>
          <w:color w:val="000000" w:themeColor="text1"/>
          <w:spacing w:val="0"/>
          <w:sz w:val="16"/>
          <w:szCs w:val="16"/>
        </w:rPr>
        <w:softHyphen/>
        <w:t>щей из четырех частей: фанерной преграды и трех броневых пластин толщиной 1,8 мм. Расстояние между составляющими экрана равнялось 35 мм. Обстрел велся по нормали с дистанции 100 м. (15778).</w:t>
      </w:r>
    </w:p>
    <w:p w14:paraId="7D43DDA5" w14:textId="77777777" w:rsidR="004F59B2" w:rsidRPr="0084550E" w:rsidRDefault="004F59B2" w:rsidP="0084550E">
      <w:pPr>
        <w:pStyle w:val="701"/>
        <w:shd w:val="clear" w:color="auto" w:fill="auto"/>
        <w:spacing w:line="240" w:lineRule="auto"/>
        <w:jc w:val="both"/>
        <w:rPr>
          <w:rStyle w:val="702"/>
          <w:rFonts w:ascii="Times New Roman" w:eastAsia="Arial Unicode MS" w:hAnsi="Times New Roman" w:cs="Times New Roman"/>
          <w:b w:val="0"/>
          <w:color w:val="000000" w:themeColor="text1"/>
          <w:sz w:val="16"/>
          <w:szCs w:val="16"/>
        </w:rPr>
      </w:pPr>
    </w:p>
    <w:p w14:paraId="2F9AED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все четыре Ту-2 прилетели на подмосковный аэродром Монино. Это были обычные бомбардировщики, так как специального варианта разведчика еще не существовало. В Монино мастерские оснастили самолеты фотоаппаратурой, дополнительные бензобаки не устанавливали.</w:t>
      </w:r>
    </w:p>
    <w:p w14:paraId="6595B9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апреле 1942 г. генерал-лейтенант Д.Д. Грендель, заместитель начальника штаба ВВС по разведке, договорился о получении четырех машин Ту-2 для проведения войсковых испытаний. Их должны были вести во 2-м полку дальней разведки. Эта часть осуществляла стратегическую фоторазведку в интересах Ставки Верховного Главнокомандования. 22 мая группа, отобранная из летного и технического состава 1-й эскадрильи, во главе с майором А.С. Рудкевичем отправилась в Омск.</w:t>
      </w:r>
    </w:p>
    <w:p w14:paraId="3BFF8B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1-я эскадрилья базировалась на уже упоминавшемся аэродроме Мигалово. Впервые их задействовали в декабре 1942 г. во время боев под Демянском, где попала в "котел" большая группировка немецких войск. Позиции немцев было предписано фотографировать ежедневно. Пе-2 и Пе-3, отправляемые на задания, несли большие потери. Положение решили поправить, направив в этот район Ту-2. Первый вылет состоялся 30 декабря. Самолет-разведчик сопровождали пять истребителей. На маршруте им встретились восемь "мессершмиттов". Разгорелся воздушный бой. Он был успешным для советских летчиков: без потерь они сбили четыре вражеских самолета. Но вот беда: пока дрались с немцами, Ту-2 ушел неизвестно куда. Командиру эскорта, грубо говоря, светил трибунал. С тяжелым сердцем он повел группу назад.</w:t>
      </w:r>
    </w:p>
    <w:p w14:paraId="558E7C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ему повезло. Разведчик вернулся и привез фотографии. На радостях истребителей простили. Ту-2 стали летать регулярно, в том числе и без прикрытия. Работали обычно одиночными самолетами с передовых аэродромов, отстоявших на 70 - 100 км от линии фронта.</w:t>
      </w:r>
    </w:p>
    <w:p w14:paraId="564B41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Отзывы летчиков-разведчиков в целом повторяли то же, что говорили их коллеги в бомбардировочных полках: радиус действия в полтора- два раза больше, чем у Пе-2, выше скорость на малых и средних высотах, двигатели воздушного охлаждения обеспечивают лучшую живучесть, мощное вооружение дает хорошую обороноспособность, самолет без труда летит на одном моторе. А жаловались на недостаточную надежность двигателей и гидравлики (11988).</w:t>
      </w:r>
    </w:p>
    <w:p w14:paraId="2023310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1D00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октября 1942 нач. ЛИИ В.С.Молоков утвердил Отчет ЛИИ о результатах контрольных испытаний 3-х с-тов Як-1 №№ 2898, 4596, 1699 с М-105ПФ, изготовленных заводом № 292:</w:t>
      </w:r>
    </w:p>
    <w:p w14:paraId="509723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Отв. исполнитель А.Я.Молочаев</w:t>
      </w:r>
    </w:p>
    <w:p w14:paraId="514BE4F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завода № 292 В.Н.Коченюк</w:t>
      </w:r>
    </w:p>
    <w:p w14:paraId="679BD7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Выполнили 17 полетов</w:t>
      </w:r>
    </w:p>
    <w:p w14:paraId="60A39E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2898 полетный вес 2940</w:t>
      </w:r>
    </w:p>
    <w:p w14:paraId="0000A5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4596 полетный вес 2780</w:t>
      </w:r>
    </w:p>
    <w:p w14:paraId="33D1F9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1699 полетный вес 2920</w:t>
      </w:r>
    </w:p>
    <w:p w14:paraId="196ADE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971"/>
        <w:gridCol w:w="923"/>
        <w:gridCol w:w="1630"/>
        <w:gridCol w:w="1455"/>
      </w:tblGrid>
      <w:tr w:rsidR="001E2C69" w:rsidRPr="0084550E" w14:paraId="2FC35DBA" w14:textId="77777777" w:rsidTr="00CC5360">
        <w:tc>
          <w:tcPr>
            <w:tcW w:w="1245" w:type="dxa"/>
            <w:tcBorders>
              <w:top w:val="single" w:sz="12" w:space="0" w:color="auto"/>
            </w:tcBorders>
          </w:tcPr>
          <w:p w14:paraId="33DC9AB6" w14:textId="77777777" w:rsidR="00090C9B" w:rsidRPr="0084550E" w:rsidRDefault="00090C9B" w:rsidP="0084550E">
            <w:pPr>
              <w:pStyle w:val="Iauiue"/>
              <w:jc w:val="both"/>
              <w:rPr>
                <w:color w:val="000000" w:themeColor="text1"/>
                <w:sz w:val="16"/>
                <w:szCs w:val="16"/>
              </w:rPr>
            </w:pPr>
          </w:p>
        </w:tc>
        <w:tc>
          <w:tcPr>
            <w:tcW w:w="1245" w:type="dxa"/>
            <w:tcBorders>
              <w:top w:val="single" w:sz="12" w:space="0" w:color="auto"/>
            </w:tcBorders>
          </w:tcPr>
          <w:p w14:paraId="3127F5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скорость у земли</w:t>
            </w:r>
          </w:p>
        </w:tc>
        <w:tc>
          <w:tcPr>
            <w:tcW w:w="1245" w:type="dxa"/>
            <w:tcBorders>
              <w:top w:val="single" w:sz="12" w:space="0" w:color="auto"/>
            </w:tcBorders>
          </w:tcPr>
          <w:p w14:paraId="650A06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гр. высотности</w:t>
            </w:r>
          </w:p>
        </w:tc>
        <w:tc>
          <w:tcPr>
            <w:tcW w:w="1245" w:type="dxa"/>
            <w:tcBorders>
              <w:top w:val="single" w:sz="12" w:space="0" w:color="auto"/>
            </w:tcBorders>
          </w:tcPr>
          <w:p w14:paraId="4CA596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2500 м</w:t>
            </w:r>
          </w:p>
        </w:tc>
        <w:tc>
          <w:tcPr>
            <w:tcW w:w="1245" w:type="dxa"/>
            <w:tcBorders>
              <w:top w:val="single" w:sz="12" w:space="0" w:color="auto"/>
            </w:tcBorders>
          </w:tcPr>
          <w:p w14:paraId="0789E0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гр. высотности</w:t>
            </w:r>
          </w:p>
        </w:tc>
        <w:tc>
          <w:tcPr>
            <w:tcW w:w="971" w:type="dxa"/>
            <w:tcBorders>
              <w:top w:val="single" w:sz="12" w:space="0" w:color="auto"/>
            </w:tcBorders>
          </w:tcPr>
          <w:p w14:paraId="4F8760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4000</w:t>
            </w:r>
          </w:p>
        </w:tc>
        <w:tc>
          <w:tcPr>
            <w:tcW w:w="923" w:type="dxa"/>
            <w:tcBorders>
              <w:top w:val="single" w:sz="12" w:space="0" w:color="auto"/>
            </w:tcBorders>
          </w:tcPr>
          <w:p w14:paraId="1791F9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5000</w:t>
            </w:r>
          </w:p>
        </w:tc>
        <w:tc>
          <w:tcPr>
            <w:tcW w:w="1630" w:type="dxa"/>
            <w:tcBorders>
              <w:top w:val="single" w:sz="12" w:space="0" w:color="auto"/>
            </w:tcBorders>
          </w:tcPr>
          <w:p w14:paraId="560DDE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w:t>
            </w:r>
          </w:p>
        </w:tc>
        <w:tc>
          <w:tcPr>
            <w:tcW w:w="1455" w:type="dxa"/>
            <w:tcBorders>
              <w:top w:val="single" w:sz="12" w:space="0" w:color="auto"/>
            </w:tcBorders>
          </w:tcPr>
          <w:p w14:paraId="6D2E99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Примечания</w:t>
            </w:r>
          </w:p>
        </w:tc>
      </w:tr>
      <w:tr w:rsidR="001E2C69" w:rsidRPr="0084550E" w14:paraId="2CE3007F" w14:textId="77777777" w:rsidTr="00CC5360">
        <w:tc>
          <w:tcPr>
            <w:tcW w:w="1245" w:type="dxa"/>
          </w:tcPr>
          <w:p w14:paraId="74EF72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 2898</w:t>
            </w:r>
          </w:p>
        </w:tc>
        <w:tc>
          <w:tcPr>
            <w:tcW w:w="1245" w:type="dxa"/>
          </w:tcPr>
          <w:p w14:paraId="20FDE3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516</w:t>
            </w:r>
          </w:p>
        </w:tc>
        <w:tc>
          <w:tcPr>
            <w:tcW w:w="1245" w:type="dxa"/>
          </w:tcPr>
          <w:p w14:paraId="47171E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543/1150</w:t>
            </w:r>
          </w:p>
        </w:tc>
        <w:tc>
          <w:tcPr>
            <w:tcW w:w="1245" w:type="dxa"/>
          </w:tcPr>
          <w:p w14:paraId="5CE9E3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547</w:t>
            </w:r>
          </w:p>
        </w:tc>
        <w:tc>
          <w:tcPr>
            <w:tcW w:w="1245" w:type="dxa"/>
          </w:tcPr>
          <w:p w14:paraId="13CD21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566/3350</w:t>
            </w:r>
          </w:p>
          <w:p w14:paraId="3F8AF8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569/3550</w:t>
            </w:r>
          </w:p>
        </w:tc>
        <w:tc>
          <w:tcPr>
            <w:tcW w:w="971" w:type="dxa"/>
          </w:tcPr>
          <w:p w14:paraId="5178A1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560</w:t>
            </w:r>
          </w:p>
          <w:p w14:paraId="1BE6E5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567</w:t>
            </w:r>
          </w:p>
        </w:tc>
        <w:tc>
          <w:tcPr>
            <w:tcW w:w="923" w:type="dxa"/>
          </w:tcPr>
          <w:p w14:paraId="03FCFC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545</w:t>
            </w:r>
          </w:p>
          <w:p w14:paraId="1B6D2D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555</w:t>
            </w:r>
          </w:p>
        </w:tc>
        <w:tc>
          <w:tcPr>
            <w:tcW w:w="1630" w:type="dxa"/>
          </w:tcPr>
          <w:p w14:paraId="466825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ВИШ-61П 2550</w:t>
            </w:r>
          </w:p>
          <w:p w14:paraId="2466E3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ВИШ-61П 2700</w:t>
            </w:r>
          </w:p>
        </w:tc>
        <w:tc>
          <w:tcPr>
            <w:tcW w:w="1455" w:type="dxa"/>
          </w:tcPr>
          <w:p w14:paraId="1A43A8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серийный</w:t>
            </w:r>
          </w:p>
          <w:p w14:paraId="309F9F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1хШВАК,</w:t>
            </w:r>
          </w:p>
          <w:p w14:paraId="76C634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2хШКАС</w:t>
            </w:r>
          </w:p>
        </w:tc>
      </w:tr>
      <w:tr w:rsidR="001E2C69" w:rsidRPr="0084550E" w14:paraId="6E66C624" w14:textId="77777777" w:rsidTr="00CC5360">
        <w:tc>
          <w:tcPr>
            <w:tcW w:w="1245" w:type="dxa"/>
          </w:tcPr>
          <w:p w14:paraId="1B96D2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4596</w:t>
            </w:r>
          </w:p>
        </w:tc>
        <w:tc>
          <w:tcPr>
            <w:tcW w:w="1245" w:type="dxa"/>
          </w:tcPr>
          <w:p w14:paraId="0406A0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526</w:t>
            </w:r>
          </w:p>
        </w:tc>
        <w:tc>
          <w:tcPr>
            <w:tcW w:w="1245" w:type="dxa"/>
          </w:tcPr>
          <w:p w14:paraId="0D57DB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561/1400</w:t>
            </w:r>
          </w:p>
        </w:tc>
        <w:tc>
          <w:tcPr>
            <w:tcW w:w="1245" w:type="dxa"/>
          </w:tcPr>
          <w:p w14:paraId="7E868A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560</w:t>
            </w:r>
          </w:p>
        </w:tc>
        <w:tc>
          <w:tcPr>
            <w:tcW w:w="1245" w:type="dxa"/>
          </w:tcPr>
          <w:p w14:paraId="0A7C07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586/3650</w:t>
            </w:r>
          </w:p>
          <w:p w14:paraId="533B59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591/3800</w:t>
            </w:r>
          </w:p>
        </w:tc>
        <w:tc>
          <w:tcPr>
            <w:tcW w:w="971" w:type="dxa"/>
          </w:tcPr>
          <w:p w14:paraId="26DFF8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584</w:t>
            </w:r>
          </w:p>
          <w:p w14:paraId="795813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591</w:t>
            </w:r>
          </w:p>
        </w:tc>
        <w:tc>
          <w:tcPr>
            <w:tcW w:w="923" w:type="dxa"/>
          </w:tcPr>
          <w:p w14:paraId="42E1D5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575</w:t>
            </w:r>
          </w:p>
          <w:p w14:paraId="6CD09E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581</w:t>
            </w:r>
          </w:p>
        </w:tc>
        <w:tc>
          <w:tcPr>
            <w:tcW w:w="1630" w:type="dxa"/>
          </w:tcPr>
          <w:p w14:paraId="1A56D5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ВИШ-105П 2550</w:t>
            </w:r>
          </w:p>
          <w:p w14:paraId="105BD3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ВИШ-105П 2700</w:t>
            </w:r>
          </w:p>
        </w:tc>
        <w:tc>
          <w:tcPr>
            <w:tcW w:w="1455" w:type="dxa"/>
          </w:tcPr>
          <w:p w14:paraId="2DCEB7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Облегчен, с 1-й пушкой</w:t>
            </w:r>
          </w:p>
        </w:tc>
      </w:tr>
      <w:tr w:rsidR="001E2C69" w:rsidRPr="0084550E" w14:paraId="282D7C36" w14:textId="77777777" w:rsidTr="00CC5360">
        <w:tc>
          <w:tcPr>
            <w:tcW w:w="1245" w:type="dxa"/>
            <w:tcBorders>
              <w:bottom w:val="single" w:sz="12" w:space="0" w:color="auto"/>
            </w:tcBorders>
          </w:tcPr>
          <w:p w14:paraId="77CC57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1699</w:t>
            </w:r>
          </w:p>
        </w:tc>
        <w:tc>
          <w:tcPr>
            <w:tcW w:w="1245" w:type="dxa"/>
            <w:tcBorders>
              <w:bottom w:val="single" w:sz="12" w:space="0" w:color="auto"/>
            </w:tcBorders>
          </w:tcPr>
          <w:p w14:paraId="75479B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524</w:t>
            </w:r>
          </w:p>
        </w:tc>
        <w:tc>
          <w:tcPr>
            <w:tcW w:w="1245" w:type="dxa"/>
            <w:tcBorders>
              <w:bottom w:val="single" w:sz="12" w:space="0" w:color="auto"/>
            </w:tcBorders>
          </w:tcPr>
          <w:p w14:paraId="5723AC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555/1300</w:t>
            </w:r>
          </w:p>
        </w:tc>
        <w:tc>
          <w:tcPr>
            <w:tcW w:w="1245" w:type="dxa"/>
            <w:tcBorders>
              <w:bottom w:val="single" w:sz="12" w:space="0" w:color="auto"/>
            </w:tcBorders>
          </w:tcPr>
          <w:p w14:paraId="0E93D7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562</w:t>
            </w:r>
          </w:p>
        </w:tc>
        <w:tc>
          <w:tcPr>
            <w:tcW w:w="1245" w:type="dxa"/>
            <w:tcBorders>
              <w:bottom w:val="single" w:sz="12" w:space="0" w:color="auto"/>
            </w:tcBorders>
          </w:tcPr>
          <w:p w14:paraId="58BF82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584/3500</w:t>
            </w:r>
          </w:p>
        </w:tc>
        <w:tc>
          <w:tcPr>
            <w:tcW w:w="971" w:type="dxa"/>
            <w:tcBorders>
              <w:bottom w:val="single" w:sz="12" w:space="0" w:color="auto"/>
            </w:tcBorders>
          </w:tcPr>
          <w:p w14:paraId="45F58E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579</w:t>
            </w:r>
          </w:p>
        </w:tc>
        <w:tc>
          <w:tcPr>
            <w:tcW w:w="923" w:type="dxa"/>
            <w:tcBorders>
              <w:bottom w:val="single" w:sz="12" w:space="0" w:color="auto"/>
            </w:tcBorders>
          </w:tcPr>
          <w:p w14:paraId="78659A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557</w:t>
            </w:r>
          </w:p>
        </w:tc>
        <w:tc>
          <w:tcPr>
            <w:tcW w:w="1630" w:type="dxa"/>
            <w:tcBorders>
              <w:bottom w:val="single" w:sz="12" w:space="0" w:color="auto"/>
            </w:tcBorders>
          </w:tcPr>
          <w:p w14:paraId="6CEAD5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ВИШ-105П 2550</w:t>
            </w:r>
          </w:p>
        </w:tc>
        <w:tc>
          <w:tcPr>
            <w:tcW w:w="1455" w:type="dxa"/>
            <w:tcBorders>
              <w:bottom w:val="single" w:sz="12" w:space="0" w:color="auto"/>
            </w:tcBorders>
          </w:tcPr>
          <w:p w14:paraId="080212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изменен обтекатель фонаря кабины</w:t>
            </w:r>
          </w:p>
          <w:p w14:paraId="528592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1хБС</w:t>
            </w:r>
          </w:p>
          <w:p w14:paraId="696379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1хШВАК</w:t>
            </w:r>
          </w:p>
        </w:tc>
      </w:tr>
    </w:tbl>
    <w:p w14:paraId="7402DF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Скороподъемность: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741"/>
      </w:tblGrid>
      <w:tr w:rsidR="001E2C69" w:rsidRPr="0084550E" w14:paraId="0A548A0B" w14:textId="77777777" w:rsidTr="00CC5360">
        <w:tc>
          <w:tcPr>
            <w:tcW w:w="1245" w:type="dxa"/>
            <w:tcBorders>
              <w:top w:val="single" w:sz="12" w:space="0" w:color="auto"/>
            </w:tcBorders>
          </w:tcPr>
          <w:p w14:paraId="2D4756C7" w14:textId="77777777" w:rsidR="00090C9B" w:rsidRPr="0084550E" w:rsidRDefault="00090C9B" w:rsidP="0084550E">
            <w:pPr>
              <w:pStyle w:val="Iauiue"/>
              <w:jc w:val="both"/>
              <w:rPr>
                <w:color w:val="000000" w:themeColor="text1"/>
                <w:sz w:val="16"/>
                <w:szCs w:val="16"/>
              </w:rPr>
            </w:pPr>
          </w:p>
        </w:tc>
        <w:tc>
          <w:tcPr>
            <w:tcW w:w="1245" w:type="dxa"/>
            <w:tcBorders>
              <w:top w:val="single" w:sz="12" w:space="0" w:color="auto"/>
            </w:tcBorders>
          </w:tcPr>
          <w:p w14:paraId="24D8E4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1000</w:t>
            </w:r>
          </w:p>
        </w:tc>
        <w:tc>
          <w:tcPr>
            <w:tcW w:w="1245" w:type="dxa"/>
            <w:tcBorders>
              <w:top w:val="single" w:sz="12" w:space="0" w:color="auto"/>
            </w:tcBorders>
          </w:tcPr>
          <w:p w14:paraId="2FC075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2000</w:t>
            </w:r>
          </w:p>
        </w:tc>
        <w:tc>
          <w:tcPr>
            <w:tcW w:w="1245" w:type="dxa"/>
            <w:tcBorders>
              <w:top w:val="single" w:sz="12" w:space="0" w:color="auto"/>
            </w:tcBorders>
          </w:tcPr>
          <w:p w14:paraId="05760B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3000</w:t>
            </w:r>
          </w:p>
        </w:tc>
        <w:tc>
          <w:tcPr>
            <w:tcW w:w="1245" w:type="dxa"/>
            <w:tcBorders>
              <w:top w:val="single" w:sz="12" w:space="0" w:color="auto"/>
            </w:tcBorders>
          </w:tcPr>
          <w:p w14:paraId="1CB28E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4000</w:t>
            </w:r>
          </w:p>
        </w:tc>
        <w:tc>
          <w:tcPr>
            <w:tcW w:w="1245" w:type="dxa"/>
            <w:tcBorders>
              <w:top w:val="single" w:sz="12" w:space="0" w:color="auto"/>
            </w:tcBorders>
          </w:tcPr>
          <w:p w14:paraId="091F32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5000</w:t>
            </w:r>
          </w:p>
        </w:tc>
        <w:tc>
          <w:tcPr>
            <w:tcW w:w="1245" w:type="dxa"/>
            <w:tcBorders>
              <w:top w:val="single" w:sz="12" w:space="0" w:color="auto"/>
            </w:tcBorders>
          </w:tcPr>
          <w:p w14:paraId="0CDDD1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w:t>
            </w:r>
          </w:p>
        </w:tc>
        <w:tc>
          <w:tcPr>
            <w:tcW w:w="1741" w:type="dxa"/>
            <w:tcBorders>
              <w:top w:val="single" w:sz="12" w:space="0" w:color="auto"/>
            </w:tcBorders>
          </w:tcPr>
          <w:p w14:paraId="34BE79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Примечение</w:t>
            </w:r>
          </w:p>
        </w:tc>
      </w:tr>
      <w:tr w:rsidR="001E2C69" w:rsidRPr="0084550E" w14:paraId="1963EC55" w14:textId="77777777" w:rsidTr="00CC5360">
        <w:tc>
          <w:tcPr>
            <w:tcW w:w="1245" w:type="dxa"/>
          </w:tcPr>
          <w:p w14:paraId="68407B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2898</w:t>
            </w:r>
          </w:p>
        </w:tc>
        <w:tc>
          <w:tcPr>
            <w:tcW w:w="1245" w:type="dxa"/>
          </w:tcPr>
          <w:p w14:paraId="0CC223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c>
          <w:tcPr>
            <w:tcW w:w="1245" w:type="dxa"/>
          </w:tcPr>
          <w:p w14:paraId="0ECB2C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2,05</w:t>
            </w:r>
          </w:p>
        </w:tc>
        <w:tc>
          <w:tcPr>
            <w:tcW w:w="1245" w:type="dxa"/>
          </w:tcPr>
          <w:p w14:paraId="236FEC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w:t>
            </w:r>
          </w:p>
        </w:tc>
        <w:tc>
          <w:tcPr>
            <w:tcW w:w="1245" w:type="dxa"/>
          </w:tcPr>
          <w:p w14:paraId="17C36E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4,3</w:t>
            </w:r>
          </w:p>
        </w:tc>
        <w:tc>
          <w:tcPr>
            <w:tcW w:w="1245" w:type="dxa"/>
          </w:tcPr>
          <w:p w14:paraId="3F6014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5,8</w:t>
            </w:r>
          </w:p>
        </w:tc>
        <w:tc>
          <w:tcPr>
            <w:tcW w:w="1245" w:type="dxa"/>
          </w:tcPr>
          <w:p w14:paraId="63FB66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ВИШ-61П</w:t>
            </w:r>
          </w:p>
        </w:tc>
        <w:tc>
          <w:tcPr>
            <w:tcW w:w="1741" w:type="dxa"/>
          </w:tcPr>
          <w:p w14:paraId="3E95F1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 2940</w:t>
            </w:r>
          </w:p>
        </w:tc>
      </w:tr>
      <w:tr w:rsidR="001E2C69" w:rsidRPr="0084550E" w14:paraId="643BA4D8" w14:textId="77777777" w:rsidTr="00CC5360">
        <w:tc>
          <w:tcPr>
            <w:tcW w:w="1245" w:type="dxa"/>
          </w:tcPr>
          <w:p w14:paraId="296E44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4596</w:t>
            </w:r>
          </w:p>
        </w:tc>
        <w:tc>
          <w:tcPr>
            <w:tcW w:w="1245" w:type="dxa"/>
          </w:tcPr>
          <w:p w14:paraId="065466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0,85</w:t>
            </w:r>
          </w:p>
        </w:tc>
        <w:tc>
          <w:tcPr>
            <w:tcW w:w="1245" w:type="dxa"/>
          </w:tcPr>
          <w:p w14:paraId="6EEAD1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w:t>
            </w:r>
          </w:p>
        </w:tc>
        <w:tc>
          <w:tcPr>
            <w:tcW w:w="1245" w:type="dxa"/>
          </w:tcPr>
          <w:p w14:paraId="4176A3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w:t>
            </w:r>
          </w:p>
        </w:tc>
        <w:tc>
          <w:tcPr>
            <w:tcW w:w="1245" w:type="dxa"/>
          </w:tcPr>
          <w:p w14:paraId="7F723B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3,55</w:t>
            </w:r>
          </w:p>
        </w:tc>
        <w:tc>
          <w:tcPr>
            <w:tcW w:w="1245" w:type="dxa"/>
          </w:tcPr>
          <w:p w14:paraId="5C6A2F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4,7</w:t>
            </w:r>
          </w:p>
        </w:tc>
        <w:tc>
          <w:tcPr>
            <w:tcW w:w="1245" w:type="dxa"/>
          </w:tcPr>
          <w:p w14:paraId="70AE29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ВИШ-105П</w:t>
            </w:r>
          </w:p>
        </w:tc>
        <w:tc>
          <w:tcPr>
            <w:tcW w:w="1741" w:type="dxa"/>
          </w:tcPr>
          <w:p w14:paraId="6481D7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 2760</w:t>
            </w:r>
          </w:p>
        </w:tc>
      </w:tr>
      <w:tr w:rsidR="001E2C69" w:rsidRPr="0084550E" w14:paraId="16BF75A8" w14:textId="77777777" w:rsidTr="00CC5360">
        <w:tc>
          <w:tcPr>
            <w:tcW w:w="1245" w:type="dxa"/>
            <w:tcBorders>
              <w:bottom w:val="single" w:sz="12" w:space="0" w:color="auto"/>
            </w:tcBorders>
          </w:tcPr>
          <w:p w14:paraId="5F2FD7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1699</w:t>
            </w:r>
          </w:p>
        </w:tc>
        <w:tc>
          <w:tcPr>
            <w:tcW w:w="1245" w:type="dxa"/>
            <w:tcBorders>
              <w:bottom w:val="single" w:sz="12" w:space="0" w:color="auto"/>
            </w:tcBorders>
          </w:tcPr>
          <w:p w14:paraId="496FD0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0,9</w:t>
            </w:r>
          </w:p>
        </w:tc>
        <w:tc>
          <w:tcPr>
            <w:tcW w:w="1245" w:type="dxa"/>
            <w:tcBorders>
              <w:bottom w:val="single" w:sz="12" w:space="0" w:color="auto"/>
            </w:tcBorders>
          </w:tcPr>
          <w:p w14:paraId="61ABBF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1,85</w:t>
            </w:r>
          </w:p>
        </w:tc>
        <w:tc>
          <w:tcPr>
            <w:tcW w:w="1245" w:type="dxa"/>
            <w:tcBorders>
              <w:bottom w:val="single" w:sz="12" w:space="0" w:color="auto"/>
            </w:tcBorders>
          </w:tcPr>
          <w:p w14:paraId="14DA3F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2,85</w:t>
            </w:r>
          </w:p>
        </w:tc>
        <w:tc>
          <w:tcPr>
            <w:tcW w:w="1245" w:type="dxa"/>
            <w:tcBorders>
              <w:bottom w:val="single" w:sz="12" w:space="0" w:color="auto"/>
            </w:tcBorders>
          </w:tcPr>
          <w:p w14:paraId="13CCEC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w:t>
            </w:r>
          </w:p>
        </w:tc>
        <w:tc>
          <w:tcPr>
            <w:tcW w:w="1245" w:type="dxa"/>
            <w:tcBorders>
              <w:bottom w:val="single" w:sz="12" w:space="0" w:color="auto"/>
            </w:tcBorders>
          </w:tcPr>
          <w:p w14:paraId="37A995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5,2</w:t>
            </w:r>
          </w:p>
        </w:tc>
        <w:tc>
          <w:tcPr>
            <w:tcW w:w="1245" w:type="dxa"/>
            <w:tcBorders>
              <w:bottom w:val="single" w:sz="12" w:space="0" w:color="auto"/>
            </w:tcBorders>
          </w:tcPr>
          <w:p w14:paraId="7FC683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ВИШ-105П</w:t>
            </w:r>
          </w:p>
        </w:tc>
        <w:tc>
          <w:tcPr>
            <w:tcW w:w="1741" w:type="dxa"/>
            <w:tcBorders>
              <w:bottom w:val="single" w:sz="12" w:space="0" w:color="auto"/>
            </w:tcBorders>
          </w:tcPr>
          <w:p w14:paraId="7DA750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 2920</w:t>
            </w:r>
          </w:p>
        </w:tc>
      </w:tr>
    </w:tbl>
    <w:p w14:paraId="4A117A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(713,1).</w:t>
      </w:r>
    </w:p>
    <w:p w14:paraId="1BA7DDEE" w14:textId="77777777" w:rsidR="00090C9B" w:rsidRPr="0084550E" w:rsidRDefault="00090C9B" w:rsidP="0084550E">
      <w:pPr>
        <w:pStyle w:val="Iauiue"/>
        <w:jc w:val="both"/>
        <w:rPr>
          <w:color w:val="000000" w:themeColor="text1"/>
          <w:sz w:val="16"/>
          <w:szCs w:val="16"/>
        </w:rPr>
      </w:pPr>
    </w:p>
    <w:p w14:paraId="11F9B8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вышло Постановление ГКО № 2455 Об увеличении производства учебных цементных авиабомб на заводе № 1 НКПСМ РСФСР. РГАНИР, Фонд ГКО, д. 65, лл. 207-209 (11012).</w:t>
      </w:r>
    </w:p>
    <w:p w14:paraId="3432381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59E414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33B8E8C" w14:textId="77777777" w:rsidR="00090C9B" w:rsidRPr="0084550E" w:rsidRDefault="00090C9B" w:rsidP="0084550E">
      <w:pPr>
        <w:pStyle w:val="Iauiue"/>
        <w:jc w:val="both"/>
        <w:rPr>
          <w:iCs/>
          <w:color w:val="000000" w:themeColor="text1"/>
          <w:sz w:val="16"/>
          <w:szCs w:val="16"/>
        </w:rPr>
      </w:pPr>
    </w:p>
    <w:p w14:paraId="694C020C" w14:textId="77777777" w:rsidR="00592855" w:rsidRPr="0084550E" w:rsidRDefault="00592855" w:rsidP="0059285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30 октября 1942 года завод №8 разделили на два предприятия – завод №8, занимавшийся зенитной артиллерией, и завод №9, занятый гаубичной и самоходной артиллерией. Петров при этом перешел в КБ завода №9. В сложившейся ситуации все прекрасно понимали, что передать работы по ЗИК-11 на УЗТМ было правильным решением (17679).</w:t>
      </w:r>
    </w:p>
    <w:p w14:paraId="23F786DD" w14:textId="77777777" w:rsidR="00592855" w:rsidRPr="0084550E" w:rsidRDefault="00592855" w:rsidP="00592855">
      <w:pPr>
        <w:spacing w:after="0" w:line="240" w:lineRule="auto"/>
        <w:jc w:val="both"/>
        <w:rPr>
          <w:rFonts w:ascii="Times New Roman" w:hAnsi="Times New Roman"/>
          <w:color w:val="000000" w:themeColor="text1"/>
          <w:sz w:val="16"/>
          <w:szCs w:val="16"/>
        </w:rPr>
      </w:pPr>
    </w:p>
    <w:p w14:paraId="69FD9377" w14:textId="77777777" w:rsidR="00592855" w:rsidRPr="0084550E" w:rsidRDefault="00592855" w:rsidP="0059285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30 октября 1942 года, согласно постановлению Государственного комитета обороны (ГКО) №2457сс, завод №8 НКВ был разделён на два предприятия. Первое из них, завод №8, обязали заниматься зенитным производством. Вторым предприятием стал завод №9, ответственный за гаубичную артиллерию и танковые пушки. Директором нового завода стал Л. Р. Гонор, заводским парторгом назначили П. И. Малолетова, а начальником КБ завода №9 – Ф. Ф. Петрова.</w:t>
      </w:r>
    </w:p>
    <w:p w14:paraId="400F2B80" w14:textId="77777777" w:rsidR="00592855" w:rsidRPr="0084550E" w:rsidRDefault="00592855" w:rsidP="0059285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Разделение завода на два отрицательно сказалось на сроках изготовления полноразмерного макета рубки ЗИК-20, но отнюдь не на деятельности новообразованного КБ завода №9. Ещё в октябре, до разделения, под руководством Петрова была проделана большая работа по проектированию целого ряда артиллерийских систем. Всего КБ завода №8 предложило 7 проектов, 6 из которых представляли собой буксируемые системы. Основной идеей этих проектов было использование стволов более мощных систем на лафетах МЛ-20 и М-30. Как минимум 2 системы реализовали в металле, причём одна из них пошла в серию как Д-1. В контексте этой статьи наиболее интересен седьмой проект. В числе буксируемых систем присутствовала и установка на лафет МЛ-20 стволов от 152-мм пушки особой мощности БР-2, а также 203-мм гаубицы У-3. Обе системы при установке на новый лафет получили массивные дульные тормозы.</w:t>
      </w:r>
    </w:p>
    <w:p w14:paraId="21049D3A" w14:textId="77777777" w:rsidR="00592855" w:rsidRPr="0084550E" w:rsidRDefault="00592855" w:rsidP="0059285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Вполне логичным решением выглядел перенос переделанного подобным образом ствола БР-2 в ЗИК-20, благо там использовалась качающаяся часть МЛ-20. Согласно проекту, в стволе при этом требовалось переделать только литой казённик, а в тормозе отката, по сравнению с «танковой» МЛ-20, менялся только профиль веретена. Согласно расчётам, переделка ЗИК-20 под установку БР-2 увеличивала боевую массу до 48 тонн. Впрочем, у конструкторского бюро были другие мысли насчёт того, что можно установить в ЗИК-20:</w:t>
      </w:r>
    </w:p>
    <w:p w14:paraId="491077BC" w14:textId="77777777" w:rsidR="00592855" w:rsidRPr="0084550E" w:rsidRDefault="00592855" w:rsidP="0059285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r w:rsidRPr="0084550E">
        <w:rPr>
          <w:rFonts w:ascii="Times New Roman" w:eastAsia="Times New Roman" w:hAnsi="Times New Roman"/>
          <w:iCs/>
          <w:color w:val="000000" w:themeColor="text1"/>
          <w:sz w:val="16"/>
          <w:szCs w:val="16"/>
          <w:lang w:eastAsia="ru-RU"/>
        </w:rPr>
        <w:t>Поскольку 152 мм пушка БР-2 имеет с 203-мм гаубицей общий лафет, люльку, затвор, противооткатные устройства, то наложение БР-2 на танковую люльку МЛ-20 открывает возможность, при необходимости, постановки на эту люльку с подобными переделками и ствола-моноблока 203-мм гаубицы Б-4 и, конечно, еще легче поставить в танк 203-мм гаубицу У-3».</w:t>
      </w:r>
    </w:p>
    <w:p w14:paraId="17CE53F2" w14:textId="77777777" w:rsidR="00592855" w:rsidRPr="0084550E" w:rsidRDefault="00592855" w:rsidP="0059285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Главным препятствием к осуществлению подобных проектов являлось то, что приоритетным направлением работ был всё же основной вариант ЗИК-20. Но даже с его изготовлением у завода возникла масса проблем. В связи с реорганизацией завода проектирование ещё больше затянулось. Положение усугублялось тем, что на новом предприятии модельный цех отсутствовал совсем. В итоге деревянный макет ЗИК-20 в масштабе 1:1 был готов только к 15 декабря.</w:t>
      </w:r>
    </w:p>
    <w:p w14:paraId="61772CED" w14:textId="77777777" w:rsidR="00592855" w:rsidRPr="0084550E" w:rsidRDefault="00592855" w:rsidP="0059285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Решением начальника ГАУ КА генерал-полковника артиллерии Яковлева, наркома танковой промышленности Зальцмана и наркома вооружения Устинова рассмотрение проектной документации и макета назначили на 3 января 1943 года. Происходило оно на территории ЧКЗ, и это было уже не просто заключение по макету, а соревнование с проектами, которые представило КБ Кировского завода. По итогам сравнения челябинская машина, получившая заводское обозначение КВ-14, оказалась лучше и проще свердловской (17468).</w:t>
      </w:r>
    </w:p>
    <w:p w14:paraId="34035AE9" w14:textId="77777777" w:rsidR="00592855" w:rsidRPr="0084550E" w:rsidRDefault="00592855" w:rsidP="00592855">
      <w:pPr>
        <w:spacing w:after="0" w:line="240" w:lineRule="auto"/>
        <w:jc w:val="both"/>
        <w:rPr>
          <w:rFonts w:ascii="Times New Roman" w:hAnsi="Times New Roman"/>
          <w:color w:val="000000" w:themeColor="text1"/>
          <w:sz w:val="16"/>
          <w:szCs w:val="16"/>
        </w:rPr>
      </w:pPr>
    </w:p>
    <w:p w14:paraId="2286D033"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30 октября 1942 года завод №8 разделили на два предприятия — завод №8, который выпускал зенитки, а также на завод №9, выпускавший, прежде всего, танковые орудия и гаубицы (25641)..</w:t>
      </w:r>
    </w:p>
    <w:p w14:paraId="28EE08D3" w14:textId="77777777" w:rsidR="00592855" w:rsidRPr="0077585D" w:rsidRDefault="00592855" w:rsidP="00592855">
      <w:pPr>
        <w:spacing w:after="0" w:line="240" w:lineRule="auto"/>
        <w:jc w:val="both"/>
        <w:rPr>
          <w:rFonts w:ascii="Times New Roman" w:hAnsi="Times New Roman"/>
          <w:color w:val="0070C0"/>
          <w:sz w:val="16"/>
          <w:szCs w:val="16"/>
        </w:rPr>
      </w:pPr>
    </w:p>
    <w:p w14:paraId="3ED8627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на заводском полигоне в Красном прошли испыта</w:t>
      </w:r>
      <w:r w:rsidRPr="0084550E">
        <w:rPr>
          <w:rFonts w:ascii="Times New Roman" w:hAnsi="Times New Roman"/>
          <w:color w:val="000000" w:themeColor="text1"/>
          <w:sz w:val="16"/>
          <w:szCs w:val="16"/>
        </w:rPr>
        <w:softHyphen/>
        <w:t>ния САУ У-35 пробегом на 50 км и стрельбой 20 выстрелами. Испытания выявили следующие недостатки:</w:t>
      </w:r>
    </w:p>
    <w:p w14:paraId="0E45F4E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Непрочность крепления досылателя, который к тому же совершенно не способствовал ускорению заряжания.</w:t>
      </w:r>
    </w:p>
    <w:p w14:paraId="2CD1FA7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Углы наведения (особенно — по вертикали) не соответ</w:t>
      </w:r>
      <w:r w:rsidRPr="0084550E">
        <w:rPr>
          <w:rFonts w:ascii="Times New Roman" w:hAnsi="Times New Roman"/>
          <w:color w:val="000000" w:themeColor="text1"/>
          <w:sz w:val="16"/>
          <w:szCs w:val="16"/>
        </w:rPr>
        <w:softHyphen/>
        <w:t>ствовали ТТТ.</w:t>
      </w:r>
    </w:p>
    <w:p w14:paraId="0E81B2C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Плохая вентиляция рубки способствовала скоплению пороховых газов во время стрельбы.</w:t>
      </w:r>
    </w:p>
    <w:p w14:paraId="20B4E5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Устройство крепления орудия по-походному не обес</w:t>
      </w:r>
      <w:r w:rsidRPr="0084550E">
        <w:rPr>
          <w:rFonts w:ascii="Times New Roman" w:hAnsi="Times New Roman"/>
          <w:color w:val="000000" w:themeColor="text1"/>
          <w:sz w:val="16"/>
          <w:szCs w:val="16"/>
        </w:rPr>
        <w:softHyphen/>
        <w:t>печивало надежности его работы во время движения по пересеченной местности.</w:t>
      </w:r>
    </w:p>
    <w:p w14:paraId="56CB710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При поворотах орудия по горизонтали в крайние углы</w:t>
      </w:r>
    </w:p>
    <w:p w14:paraId="55BB52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между маской и корпусом образовывались щели.</w:t>
      </w:r>
    </w:p>
    <w:p w14:paraId="0E61DD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заводских испытаний в рубке был установлен ба</w:t>
      </w:r>
      <w:r w:rsidRPr="0084550E">
        <w:rPr>
          <w:rFonts w:ascii="Times New Roman" w:hAnsi="Times New Roman"/>
          <w:color w:val="000000" w:themeColor="text1"/>
          <w:sz w:val="16"/>
          <w:szCs w:val="16"/>
        </w:rPr>
        <w:softHyphen/>
        <w:t>шенный вентилятор от танка Т-34, увеличены углы наведе</w:t>
      </w:r>
      <w:r w:rsidRPr="0084550E">
        <w:rPr>
          <w:rFonts w:ascii="Times New Roman" w:hAnsi="Times New Roman"/>
          <w:color w:val="000000" w:themeColor="text1"/>
          <w:sz w:val="16"/>
          <w:szCs w:val="16"/>
        </w:rPr>
        <w:softHyphen/>
        <w:t>ния по горизонтали, а также установлены сиденья, места расположения которых были уточнены (11417).</w:t>
      </w:r>
    </w:p>
    <w:p w14:paraId="5B7D293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BA3D9C8" w14:textId="77777777" w:rsidR="004F59B2" w:rsidRPr="0084550E" w:rsidRDefault="004F59B2"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30 октября 1942 года согласно постановлению Государственного комитета обороны (ГКО) №2457сс, завод №8 НКВ был разделен на два предприятия. Первое из них, завод №8, обязали заниматься зенитным производством. Вторым предприятием стал завод №9, ответственный за гаубичную артиллерию и танковые пушки. Директором нового завода стал Л.Р. Гонор, заводским парторгом назначили П.И. Малолетова, а начальником КБ завода №9 – Ф.Ф. Петрова.</w:t>
      </w:r>
    </w:p>
    <w:p w14:paraId="07E6B895" w14:textId="77777777" w:rsidR="004F59B2" w:rsidRPr="0084550E" w:rsidRDefault="004F59B2"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Разделение завода на два отрицательно сказалось на сроках изготовления полноразмерного макета рубки ЗИК-20, но отнюдь не на деятельности новообразованного КБ завода №9. Еще в октябре, до разделения, под руководством Петрова была проделана большая работа по проектированию целого ряда артиллерийских систем. Всего КБ завода №8 предложило 7 проектов, 6 из которых представляло собой буксируемые системы. Основной идеей этих проектов было использование стволов более мощных систем на лафетах МЛ-20 и М-30. Как минимум 2 системы реализовали в металле, причем одна из них пошла в серию как Д-1. В контексте этой статьи наиболее интересен седьмой проект. В числе буксируемых систем присутствовала и установка на лафет МЛ-20 стволов от 152-мм пушки особой мощности БР-2, а также 203-мм гаубицы У-3. Обе системы при установке на новый лафет получили массивные дульные тормозы.</w:t>
      </w:r>
    </w:p>
    <w:p w14:paraId="3943E766" w14:textId="77777777" w:rsidR="004F59B2" w:rsidRPr="0084550E" w:rsidRDefault="004F59B2"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Вполне логичным решением выглядел перенос переделанного подобным образом ствола БР-2 в ЗИК-20, благо, что там использовалась качающаяся часть МЛ-20. Согласно проекту, в стволе при этом требовалось переделать только литой казенник, а в тормозе отката, по сравнению с «танковой» МЛ-20, менялся только профиль веретена. Согласно расчетам, переделка ЗИК-20 под установку БР-2 увеличивала боевую массу до 48 тонн. Впрочем, у конструкторского бюро были другие мысли насчет того, что можно установить в ЗИК-20:</w:t>
      </w:r>
    </w:p>
    <w:p w14:paraId="7D110187" w14:textId="77777777" w:rsidR="004F59B2" w:rsidRPr="0084550E" w:rsidRDefault="004F59B2"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w:t>
      </w:r>
      <w:r w:rsidRPr="0084550E">
        <w:rPr>
          <w:rFonts w:ascii="Times New Roman" w:eastAsia="Times New Roman" w:hAnsi="Times New Roman"/>
          <w:iCs/>
          <w:color w:val="000000" w:themeColor="text1"/>
          <w:sz w:val="16"/>
          <w:szCs w:val="16"/>
        </w:rPr>
        <w:t>Поскольку 152 мм пушка БР-2 имеет с 203- мм гаубицей общий лафет, люльку, затвор, противооткатные устройства, то наложение БР-2 на танковую люльку МЛ-20 открывает возможность, при необходимости, постановку на эту люльку с подобными переделками и ствола-моноблока 203- мм гаубицы Б-4 и, конечно, еще легче поставить в танк 203- мм гаубицу У-3».</w:t>
      </w:r>
    </w:p>
    <w:p w14:paraId="10749135" w14:textId="77777777" w:rsidR="004F59B2" w:rsidRPr="0084550E" w:rsidRDefault="004F59B2"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Главным препятствием к осуществлению подобных проектов являлось то, что приоритетным направлением работ был все же основной вариант ЗИК-20. Но даже с его изготовлением у завода возникла масса проблем. В связи с реорганизацией завода проектирование еще больше затянулось. Положение усугублялось тем, что на новом предприятии модельный цех отсутствовал совсем. В итоге деревянный макет ЗИК-20 в масштабе 1:1 был готов только к 15 декабря (15806).</w:t>
      </w:r>
    </w:p>
    <w:p w14:paraId="62F346CA" w14:textId="77777777" w:rsidR="004F59B2" w:rsidRPr="0084550E" w:rsidRDefault="004F59B2" w:rsidP="0084550E">
      <w:pPr>
        <w:shd w:val="clear" w:color="auto" w:fill="FFFFFF"/>
        <w:spacing w:after="0" w:line="240" w:lineRule="auto"/>
        <w:jc w:val="both"/>
        <w:rPr>
          <w:rFonts w:ascii="Times New Roman" w:eastAsia="Times New Roman" w:hAnsi="Times New Roman"/>
          <w:color w:val="000000" w:themeColor="text1"/>
          <w:sz w:val="16"/>
          <w:szCs w:val="16"/>
        </w:rPr>
      </w:pPr>
    </w:p>
    <w:p w14:paraId="41C38EA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lastRenderedPageBreak/>
        <w:t>30 октября 1942 года вышел приказ НКБ № 852</w:t>
      </w:r>
    </w:p>
    <w:p w14:paraId="0643F42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распоряжением СНК за № 20507рс от 28 октября 1942 года об организации на механическом заводе № 1 Наркомстройматериалов производства мин и сигнальных бумажных гильз (г. Асбест Свердловской обл.) (5940, 77).</w:t>
      </w:r>
    </w:p>
    <w:p w14:paraId="77F98BEC" w14:textId="77777777" w:rsidR="00090C9B" w:rsidRPr="0084550E" w:rsidRDefault="00090C9B" w:rsidP="0084550E">
      <w:pPr>
        <w:pStyle w:val="Iauiue"/>
        <w:tabs>
          <w:tab w:val="left" w:pos="11199"/>
        </w:tabs>
        <w:jc w:val="both"/>
        <w:rPr>
          <w:color w:val="000000" w:themeColor="text1"/>
          <w:sz w:val="16"/>
          <w:szCs w:val="16"/>
        </w:rPr>
      </w:pPr>
    </w:p>
    <w:p w14:paraId="3B79D93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30 октября 1942 вышло Распоряжение ГКО № 2453 [О передаче НКПСМ задания на заготовку 15 тыс. куб. м пиловочника в Талицком леспромхозе.] (7060, 204).</w:t>
      </w:r>
    </w:p>
    <w:p w14:paraId="4C8DFB66" w14:textId="77777777" w:rsidR="00090C9B" w:rsidRPr="0084550E" w:rsidRDefault="00090C9B" w:rsidP="0084550E">
      <w:pPr>
        <w:pStyle w:val="Iauiue"/>
        <w:tabs>
          <w:tab w:val="left" w:pos="11199"/>
        </w:tabs>
        <w:jc w:val="both"/>
        <w:rPr>
          <w:color w:val="000000" w:themeColor="text1"/>
          <w:sz w:val="16"/>
          <w:szCs w:val="16"/>
        </w:rPr>
      </w:pPr>
    </w:p>
    <w:p w14:paraId="7DF266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вышло Постановление ГКО № 2456 Об организации производства 76 мм дивизионных пушек ЗИС-3 на заводе № 235 Наркомвооружения. РГАНИР, Фонд ГКО, д. 65, лл. 210-212 (11012).</w:t>
      </w:r>
    </w:p>
    <w:p w14:paraId="5758CC0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4987E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вышло Постановление ГКО № 2457 О срыве поставок заготовок и литья артиллерийских систем Уралмашзаводом Наркомтанкопрома заводу № 8. НКВ. РГАНИР, Фонд ГКО, д. 65, лл. 213-215, 216-218 (11012).</w:t>
      </w:r>
    </w:p>
    <w:p w14:paraId="6938651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38BC0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вышло Постановление ГКО № 2458 Об увеличении производства карбида кальция. РГАНИР, Фонд ГКО, д. 65, лл. 219-220, 221-223 (11012).</w:t>
      </w:r>
    </w:p>
    <w:p w14:paraId="136EA74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714D9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вышло Постановление ГКО № 2459 О мероприятиях по обеспечению перевозки нефтяного оборудования из Баку и Махачкалы в нефтяные районы Волги, Урала, Казахстана и Средней Азии. РГАНИР, Фонд ГКО, д. 66, лл. 1-3 (11012).</w:t>
      </w:r>
    </w:p>
    <w:p w14:paraId="15F2EEC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3BFE3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вышло Постановление ГКО № 2460 О добыче нефти и выработке нефтепродуктов в ноябре 1942 года. РГАНИР, Фонд ГКО, д. 66, лл. 4-6 (11012).</w:t>
      </w:r>
    </w:p>
    <w:p w14:paraId="138B361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EA775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вышло Постановление ГКО № 2461 О производстве 120 мм мин и корпусов ХАБ-200 на заводах НКУП. РГАНИР, Фонд ГКО, д. 66, лл. 7 (11012).</w:t>
      </w:r>
    </w:p>
    <w:p w14:paraId="594A61C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5970D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вышло Постановление ГКО № 2462 Об организации производства 76 мм танковых пушек Ф-34 на заводе № 13 Наркомвооружения. РГАНИР, Фонд ГКО, д. 66, лл. 8-9, 10-12 (11012).</w:t>
      </w:r>
    </w:p>
    <w:p w14:paraId="5EE256E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C2D0C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два буксира "Ижорец" мощностью по 1500 л. с. подняты адмиралтейцами на стенку завода для консервации (10671).</w:t>
      </w:r>
    </w:p>
    <w:p w14:paraId="57408F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Катеростроители передали в октябре флоту досрочно 3 ТК типа Д-3, один МО, 4 катера типа КМ-4, продолжали достройку опытного катера с двигателем экономического хода. На "Судомехе" проводился ремонт ПЛ М-79 и М-90,</w:t>
      </w:r>
    </w:p>
    <w:p w14:paraId="62D3A5CD" w14:textId="77777777" w:rsidR="00090C9B" w:rsidRPr="0084550E" w:rsidRDefault="00090C9B" w:rsidP="0084550E">
      <w:pPr>
        <w:pStyle w:val="Iauiue"/>
        <w:jc w:val="both"/>
        <w:rPr>
          <w:iCs/>
          <w:color w:val="000000" w:themeColor="text1"/>
          <w:sz w:val="16"/>
          <w:szCs w:val="16"/>
        </w:rPr>
      </w:pPr>
    </w:p>
    <w:p w14:paraId="6C8C82C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58246A3" w14:textId="77777777" w:rsidR="00090C9B" w:rsidRPr="0084550E" w:rsidRDefault="00090C9B" w:rsidP="0084550E">
      <w:pPr>
        <w:pStyle w:val="Iauiue"/>
        <w:jc w:val="both"/>
        <w:rPr>
          <w:iCs/>
          <w:color w:val="000000" w:themeColor="text1"/>
          <w:sz w:val="16"/>
          <w:szCs w:val="16"/>
        </w:rPr>
      </w:pPr>
    </w:p>
    <w:p w14:paraId="51DCD18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октября </w:t>
      </w:r>
      <w:r w:rsidRPr="0084550E">
        <w:rPr>
          <w:rFonts w:ascii="Times New Roman" w:hAnsi="Times New Roman"/>
          <w:color w:val="000000" w:themeColor="text1"/>
          <w:sz w:val="16"/>
          <w:szCs w:val="16"/>
        </w:rPr>
        <w:t>в 1942 году утреннее сообщение Совинформбюро:</w:t>
      </w:r>
    </w:p>
    <w:p w14:paraId="1F5EFA9E"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30 октября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19C1395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 одном из участков обороны города батальон немецкой пехоты, усиленный танками, перешёл в наступление. Бойцы под командованием тов. Горохова отбили все атаки противника и удерживают свои позиции. В районе заводов большое количество немецких танков атаковало наши позиции. Танкисты части, где командиром тов. Лучилов, преградили путь вражеским машинам, Танк лейтенанта Голышева на предельной скорости контратаковал противника и таранил немецкий танк. Вслед за Голышевым стремительно двинулись вперёд другие советские машины. Немцы не выдержали натиска советских танков и, несмотря на своё численное превосходство, поспешно отступили. В этом бою советские танкисты уничтожили 16 немецких танков.</w:t>
      </w:r>
    </w:p>
    <w:p w14:paraId="24C0C1E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наше подразделение ночью проникло в оборону противника. Смелые бойцы забросали окопы гранатами, затем навязали немцам рукопашный бой. Истреблено 130 гитлеровцев. Захвачены 2 противотанковых орудия, 5 пулемётов и склад боеприпасов. На другом участке советские артиллеристы рассеяли большое скопление пехоты противника, готовившейся к атаке.</w:t>
      </w:r>
    </w:p>
    <w:p w14:paraId="11DC7159"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вели активные боевые действия. Бойцы Н-ской части в результате упорного боя сломили сопротивление немцев и захватили одну высоту. В этом бою уничтожено до батальона пехоты противника. Взяты трофеи:8 пулемётов, 3 миномёта, большое количество винтовок и боеприпасов. Огнём наших зенитчиков сбито 3 немецких истребителя.</w:t>
      </w:r>
    </w:p>
    <w:p w14:paraId="50F52B6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наши войска вели бой против наступающих танков и пехоты противника. На одном из участков врагу удалось потеснить наши подразделения. На другом участке артиллеристы Н-ской части уничтожили 3 немецких танка и 15 автомашин с войсками и боеприпасами.</w:t>
      </w:r>
    </w:p>
    <w:p w14:paraId="688F514E"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Калининском фронте отряд под командованием капитана т. Баборыкина ворвался в занятый немцами населённый пункт и истребил до 200 гитлеровцев.</w:t>
      </w:r>
    </w:p>
    <w:p w14:paraId="5D2F0855"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Снайперы Н-ской стрелковой части в течение месяца уничтожили 1.048 немецких солдат и офицеров. Снайпер гвардии красноармеец т. Абдыбеков истребил 125 немцев, гвардии ефрейтор т. Мадаминов — 84, т. Ертанов — 65, т. Неспубеков уничтожил 43 гитлеровца.</w:t>
      </w:r>
    </w:p>
    <w:p w14:paraId="705F8D6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белорусских партизан в ночном бою с оккупантами огнём из автоматов истребил более 100 немецких солдат и офицеров. Против другого партизанского отряда гитлеровцы бросили карательную экспедицию из 600 кавалеристов. В завязавшемся бою с карательным отрядом партизаны убили 150 немцев, а остальных рассеяли. Группа партизан этого же отряда пустила под откос железнодорожный эшелон противника. Паровоз и 6 вагонов разбиты. Кроме того, 10 вагонов выведены из строя.</w:t>
      </w:r>
    </w:p>
    <w:p w14:paraId="1CC0912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Брянском фронте на сторону Красной Армии перешёл ефрейтор 4 немецкой танковой дивизии Вильгельм М. Перебежчик рассказал: «Вокруг Брянска партизаны ежедневно совершают нападения. Поезд, в котором я ехал в часть, потерпел крушение. Паровоз и пять вагонов были разбиты. Во время катастрофы погибло много солдат».</w:t>
      </w:r>
    </w:p>
    <w:p w14:paraId="228DF611"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Новый германский министр юстиции палач фон Тирак с невиданной жестокостью подавляет малейшее проявление недовольства в стране. Ежедневно гитлеровская судебная машина выносит тысячи жестоких приговоров тем, кто выражает недовольство войной и фашистским режимом. Только за первую половину октября суды Мюнхена вынесли более 200 каторжных приговоров «за неверие в победу Германии». В Гамбурге за последнее время арестовано и брошено в тюрьмы и концентрационные лагеря более 600 рабочих (14815).</w:t>
      </w:r>
    </w:p>
    <w:p w14:paraId="3B259CAE"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2CF88306"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30 октября </w:t>
      </w:r>
      <w:r w:rsidRPr="0084550E">
        <w:rPr>
          <w:rFonts w:ascii="Times New Roman" w:hAnsi="Times New Roman"/>
          <w:color w:val="000000" w:themeColor="text1"/>
          <w:sz w:val="16"/>
          <w:szCs w:val="16"/>
        </w:rPr>
        <w:t>в 1942 году вечернее сообщение Совинформбюро:</w:t>
      </w:r>
    </w:p>
    <w:p w14:paraId="54C73F6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30 октября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7AD8B539"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потоплено два немецких транспорта общим водоизмещением в 20.000 тонн.</w:t>
      </w:r>
    </w:p>
    <w:p w14:paraId="66AD453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29 октября нашей авиацией на различных участках фронта уничтожено 40 автомашин с войсками и грузами, взорван склад горючего, разбито 3 железнодорожных состава, рассеяно и частью уничтожено до двух рот пехоты противника.</w:t>
      </w:r>
    </w:p>
    <w:p w14:paraId="204626F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гитлеровцев. В течение дня уничтожено свыше 1.100 солдат и офицеров противника, подбито и сожжено 8 танков, подавлен огонь 6 миномётных и 8 артиллерийских батарей. В воздушных боях и огнём зенитной артиллерии сбито 18 немецких самолётов. Заместитель политрука т. Плешков огнём из противотанкового ружья сбил 2 немецких самолёта. Один самолёт противника сбил также младший лейтенант т. Потренко. Младший лейтенант т. Калинин из противотанкового ружья подбил тяжёлый немецкий танк. Это уже пятый посчёту немецкий танк, уничтоженный лейтенантом.</w:t>
      </w:r>
    </w:p>
    <w:p w14:paraId="3E521B4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происходили бои местного значения. Н-скоеподразделение отбило атаку румын и истребило 180 вражеских солдат и офицеров. На другом участке наши бойцы совершили вылазку в расположение противника. В рукопашной схватке уничтожено до роты гитлеровцев. Захвачены орудие, 2 миномёта, 5 пулемётов, радиостанция и 2 автомашины с боеприпасами.</w:t>
      </w:r>
    </w:p>
    <w:p w14:paraId="6EEDB0E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преодолевая упорное сопротивление противника, медленно продвигались вперёд. В районе одной высоты гитлеровцы после безуспешных многодневных атак перешли к обороне. За два дня боевых действий на этом участке уничтожено до 800 немецких солдат и офицеров. На другом участке подразделение морской пехоты отбило атаку противника и уничтожило до 200 гитлеровцев.</w:t>
      </w:r>
    </w:p>
    <w:p w14:paraId="2FA7C77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наши части вели оборонительные бои с танками и пехотой противника. Бойцы Н-ской части в районе одной высоты отбивали ожесточённые атаки гитлеровцев. Подбито 2 танка и уничтожено до роты немецкой пехоты. К исходу дня под давлением численно превосходящих сил врага наши подразделения отошли на новый рубеж обороны.</w:t>
      </w:r>
    </w:p>
    <w:p w14:paraId="529CC3C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огневыми налётами советской артиллерии разрушено 24 вражеских ДЗОТ'а, взорван склад с боеприпасами, подавлен огонь 2 миномётных и 3 артиллерийских батарей. На одном участке отряд немцев пытался разведать расположение наших укреплений. Наши бойцы подпустили противника на расстояние 100 метров, а затем ружейно-пулемётным огнём уничтожили более 40 гитлеровцев. В течение дня снайперами истреблено до 150 немецких солдат и офицеров.</w:t>
      </w:r>
    </w:p>
    <w:p w14:paraId="630F7A1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Партизаны отряда, действующего в одном из районов Орловской области, одновременно напали на гарнизоны немецко-фашистских оккупантов в двух населённых пунктах. Разведчики прервали связь и сняли часовых. Затем советские патриоты ворвались в селения, забросали гранатами дома, в которых находились немецкие солдаты и офицеры. Гитлеровцев, пытавшихся спастись бегством, истребили партизанские засады, расставленные вокруг населённых пунктов. В результате этой </w:t>
      </w:r>
      <w:r w:rsidRPr="0084550E">
        <w:rPr>
          <w:rFonts w:ascii="Times New Roman" w:hAnsi="Times New Roman"/>
          <w:color w:val="000000" w:themeColor="text1"/>
          <w:sz w:val="16"/>
          <w:szCs w:val="16"/>
        </w:rPr>
        <w:lastRenderedPageBreak/>
        <w:t>операции уничтожено 159 немецких солдат и офицеров, сожжён танк, 2 бронемашины и 4 немецких самолёта. Партизаны захватили два 76-мм орудия, 16 пулемётов, 10 миномётов, 94 винтовки, 25.500 патронов, 316 мин, радиостанцию и 54 лошади.</w:t>
      </w:r>
    </w:p>
    <w:p w14:paraId="63CAB0A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последнее время в ряде районов Германии участились побеги из лагерей французских военнопленных. В начале октября у озера Тегерн группа пленных обезоружила охрану и скрылась. Недалеко от Розенгейма пленные убили из засады 11 гестаповцев, пытавшихся их задержать. В Нижней Баварии оперируют мелкие вооружённые группы французских пленных, которые бежали из лагерей и пробираются на родину (14815).</w:t>
      </w:r>
    </w:p>
    <w:p w14:paraId="71E88FCC"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01E172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октября 1942 двухместные штурмовики штурмовали аэродром под Смоленском (179,12) на Центральной фронте (5,108). Есть и другое мнение о месте первого применения двухместного Ил-2 - в составе третьей воздушной армии на Сталинградском фронте (7,70).</w:t>
      </w:r>
    </w:p>
    <w:p w14:paraId="40FB3FE2" w14:textId="77777777" w:rsidR="00090C9B" w:rsidRPr="0084550E" w:rsidRDefault="00090C9B" w:rsidP="0084550E">
      <w:pPr>
        <w:pStyle w:val="Iauiue"/>
        <w:jc w:val="both"/>
        <w:rPr>
          <w:color w:val="000000" w:themeColor="text1"/>
          <w:sz w:val="16"/>
          <w:szCs w:val="16"/>
        </w:rPr>
      </w:pPr>
    </w:p>
    <w:p w14:paraId="01CE93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октября 1942 г. при атаке Смоленского аэродро</w:t>
      </w:r>
      <w:r w:rsidRPr="0084550E">
        <w:rPr>
          <w:color w:val="000000" w:themeColor="text1"/>
          <w:sz w:val="16"/>
          <w:szCs w:val="16"/>
        </w:rPr>
        <w:softHyphen/>
        <w:t>ма противника было выполнено первое боевое применение двух</w:t>
      </w:r>
      <w:r w:rsidRPr="0084550E">
        <w:rPr>
          <w:color w:val="000000" w:themeColor="text1"/>
          <w:sz w:val="16"/>
          <w:szCs w:val="16"/>
        </w:rPr>
        <w:softHyphen/>
        <w:t xml:space="preserve">местного Ил-2 с пулеметом УБТ в 800-м </w:t>
      </w:r>
      <w:r w:rsidRPr="0084550E">
        <w:rPr>
          <w:iCs/>
          <w:color w:val="000000" w:themeColor="text1"/>
          <w:sz w:val="16"/>
          <w:szCs w:val="16"/>
        </w:rPr>
        <w:t>шап</w:t>
      </w:r>
      <w:r w:rsidRPr="0084550E">
        <w:rPr>
          <w:color w:val="000000" w:themeColor="text1"/>
          <w:sz w:val="16"/>
          <w:szCs w:val="16"/>
        </w:rPr>
        <w:t xml:space="preserve"> в рамказ войсковых испытаний (6467).</w:t>
      </w:r>
    </w:p>
    <w:p w14:paraId="6D0424C5" w14:textId="77777777" w:rsidR="00090C9B" w:rsidRPr="0084550E" w:rsidRDefault="00090C9B" w:rsidP="0084550E">
      <w:pPr>
        <w:pStyle w:val="Iauiue"/>
        <w:jc w:val="both"/>
        <w:rPr>
          <w:color w:val="000000" w:themeColor="text1"/>
          <w:sz w:val="16"/>
          <w:szCs w:val="16"/>
        </w:rPr>
      </w:pPr>
    </w:p>
    <w:p w14:paraId="04319014"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30 октября 1942 года под Смоленском на Цен</w:t>
      </w:r>
      <w:r w:rsidRPr="0077585D">
        <w:rPr>
          <w:rStyle w:val="aff0"/>
          <w:rFonts w:ascii="Times New Roman" w:hAnsi="Times New Roman" w:cs="Times New Roman"/>
          <w:color w:val="0070C0"/>
          <w:spacing w:val="0"/>
          <w:sz w:val="16"/>
          <w:szCs w:val="16"/>
        </w:rPr>
        <w:softHyphen/>
        <w:t>тральном фронте состоялось боевое крещение двухместного Ил-2 (25091).</w:t>
      </w:r>
    </w:p>
    <w:p w14:paraId="7C70FB2C" w14:textId="77777777" w:rsidR="00592855" w:rsidRPr="0077585D" w:rsidRDefault="00592855" w:rsidP="00592855">
      <w:pPr>
        <w:spacing w:after="0" w:line="240" w:lineRule="auto"/>
        <w:jc w:val="both"/>
        <w:rPr>
          <w:rFonts w:ascii="Times New Roman" w:hAnsi="Times New Roman"/>
          <w:color w:val="0070C0"/>
          <w:sz w:val="16"/>
          <w:szCs w:val="16"/>
        </w:rPr>
      </w:pPr>
    </w:p>
    <w:p w14:paraId="53037A0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30 октября 1942 г. действовавший на Ка</w:t>
      </w:r>
      <w:r w:rsidRPr="0084550E">
        <w:rPr>
          <w:rFonts w:ascii="Times New Roman" w:hAnsi="Times New Roman"/>
          <w:color w:val="000000" w:themeColor="text1"/>
          <w:sz w:val="16"/>
          <w:szCs w:val="16"/>
        </w:rPr>
        <w:softHyphen/>
        <w:t>лининском фронте 1-й бак имел в своём со</w:t>
      </w:r>
      <w:r w:rsidRPr="0084550E">
        <w:rPr>
          <w:rFonts w:ascii="Times New Roman" w:hAnsi="Times New Roman"/>
          <w:color w:val="000000" w:themeColor="text1"/>
          <w:sz w:val="16"/>
          <w:szCs w:val="16"/>
        </w:rPr>
        <w:softHyphen/>
        <w:t>ставе две дивизии на Пе-2. За первые три месяца боевой работы корпус выполнил 1005 боевых вылетов, из них 388 с бомбоме</w:t>
      </w:r>
      <w:r w:rsidRPr="0084550E">
        <w:rPr>
          <w:rFonts w:ascii="Times New Roman" w:hAnsi="Times New Roman"/>
          <w:color w:val="000000" w:themeColor="text1"/>
          <w:sz w:val="16"/>
          <w:szCs w:val="16"/>
        </w:rPr>
        <w:softHyphen/>
        <w:t>танием с пикирования при средней бомбо</w:t>
      </w:r>
      <w:r w:rsidRPr="0084550E">
        <w:rPr>
          <w:rFonts w:ascii="Times New Roman" w:hAnsi="Times New Roman"/>
          <w:color w:val="000000" w:themeColor="text1"/>
          <w:sz w:val="16"/>
          <w:szCs w:val="16"/>
        </w:rPr>
        <w:softHyphen/>
        <w:t>вой нагрузке 700 кг. Потери за этот период составили 35 машин (около трети первона</w:t>
      </w:r>
      <w:r w:rsidRPr="0084550E">
        <w:rPr>
          <w:rFonts w:ascii="Times New Roman" w:hAnsi="Times New Roman"/>
          <w:color w:val="000000" w:themeColor="text1"/>
          <w:sz w:val="16"/>
          <w:szCs w:val="16"/>
        </w:rPr>
        <w:softHyphen/>
        <w:t>чального состава) преимущественно от ис</w:t>
      </w:r>
      <w:r w:rsidRPr="0084550E">
        <w:rPr>
          <w:rFonts w:ascii="Times New Roman" w:hAnsi="Times New Roman"/>
          <w:color w:val="000000" w:themeColor="text1"/>
          <w:sz w:val="16"/>
          <w:szCs w:val="16"/>
        </w:rPr>
        <w:softHyphen/>
        <w:t>требителей. В дальнейшем, действуя на Мгинском направлении, где цели были бли</w:t>
      </w:r>
      <w:r w:rsidRPr="0084550E">
        <w:rPr>
          <w:rFonts w:ascii="Times New Roman" w:hAnsi="Times New Roman"/>
          <w:color w:val="000000" w:themeColor="text1"/>
          <w:sz w:val="16"/>
          <w:szCs w:val="16"/>
        </w:rPr>
        <w:softHyphen/>
        <w:t>же к аэродромам базирования, наши авиа</w:t>
      </w:r>
      <w:r w:rsidRPr="0084550E">
        <w:rPr>
          <w:rFonts w:ascii="Times New Roman" w:hAnsi="Times New Roman"/>
          <w:color w:val="000000" w:themeColor="text1"/>
          <w:sz w:val="16"/>
          <w:szCs w:val="16"/>
        </w:rPr>
        <w:softHyphen/>
        <w:t>торы увеличили нормальную бомбовую на</w:t>
      </w:r>
      <w:r w:rsidRPr="0084550E">
        <w:rPr>
          <w:rFonts w:ascii="Times New Roman" w:hAnsi="Times New Roman"/>
          <w:color w:val="000000" w:themeColor="text1"/>
          <w:sz w:val="16"/>
          <w:szCs w:val="16"/>
        </w:rPr>
        <w:softHyphen/>
        <w:t>грузку «пешек» в среднем до 950-1000 кг. Тренированные экипажи добивались пора</w:t>
      </w:r>
      <w:r w:rsidRPr="0084550E">
        <w:rPr>
          <w:rFonts w:ascii="Times New Roman" w:hAnsi="Times New Roman"/>
          <w:color w:val="000000" w:themeColor="text1"/>
          <w:sz w:val="16"/>
          <w:szCs w:val="16"/>
        </w:rPr>
        <w:softHyphen/>
        <w:t>зительных успехов. К примеру, в полку Н.Д.Колесникова лётчики отрабатывали бомбометание по «кресту» размером 10x10 м. Зачётным считалось, когда хоть одна авиабомба попадала в цель. Перед атакой стратегически важного Нарвского моста под Ленинградом на тренировках бомбили по меловому кругу диаметром 10 м. В результа</w:t>
      </w:r>
      <w:r w:rsidRPr="0084550E">
        <w:rPr>
          <w:rFonts w:ascii="Times New Roman" w:hAnsi="Times New Roman"/>
          <w:color w:val="000000" w:themeColor="text1"/>
          <w:sz w:val="16"/>
          <w:szCs w:val="16"/>
        </w:rPr>
        <w:softHyphen/>
        <w:t>те удара дюжины «пешек» одну из ферм мос</w:t>
      </w:r>
      <w:r w:rsidRPr="0084550E">
        <w:rPr>
          <w:rFonts w:ascii="Times New Roman" w:hAnsi="Times New Roman"/>
          <w:color w:val="000000" w:themeColor="text1"/>
          <w:sz w:val="16"/>
          <w:szCs w:val="16"/>
        </w:rPr>
        <w:softHyphen/>
        <w:t>та полностью разрушило. Цель на месяц вы</w:t>
      </w:r>
      <w:r w:rsidRPr="0084550E">
        <w:rPr>
          <w:rFonts w:ascii="Times New Roman" w:hAnsi="Times New Roman"/>
          <w:color w:val="000000" w:themeColor="text1"/>
          <w:sz w:val="16"/>
          <w:szCs w:val="16"/>
        </w:rPr>
        <w:softHyphen/>
        <w:t>шла из строя. Немцам пришлось изготовить новую ферму в Германии и доставить её на место, восстановив важнейший объект (11392).</w:t>
      </w:r>
    </w:p>
    <w:p w14:paraId="476C3A1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DFCD0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30 октября 1942 г. по 29 января 1943 г. 1-й бак действовал на Калининском фронте, где в ходе ударов по объектам на поле боя и по узлам сопротивления врага на Великолукском, Белыйском и Ржевском направлениях испытал сильное противодействие зениток и истребителей противника (безвозвратная потеря приходилась на 29 боевых вылетов). Затем корпус почти месяц сражайся под Ленинградом в составе 14-й ВА и полмесяца - в 6-й ВА, содействуя разгрому Демянской группировки неприятеля.</w:t>
      </w:r>
    </w:p>
    <w:p w14:paraId="06CC4A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документах отмечались грамотные и самоотверженные действия летного состава, а также высокие качества бомбардировщиков Пе-2, которые позволяли выполнять боевые задания, отбивая атаки "мессершмиттов" и "фокке-вульфов". Например, в ходе вылета 16 января ведущий Пе-2 № 30/7 зам. командира 804-го бап майора Гаврилова получил серьезные повреждения. Сначала зенитный снаряд крупного калибра отбил примерно четверть плоскости с элероном, а затем вражеские истребители подожгли машину. Проявив отвагу и мастерство, Гаврилов смог удержать "пешку", включил систему инертного газа, потушил пожар, провел се через линию фронта и удачно приземлился в расположении наших войск. 27 февраля от прямого попадания зенитного снаряда в мотоотсек вспыхнул Пе-2 № 2/111, который пилотировал командир 854-го бап майор Звонцов. Мастерски планируя с высоты 2000 м, летчик привел машину на свой аэродром и посадил.</w:t>
      </w:r>
    </w:p>
    <w:p w14:paraId="666295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Командующий ВВС КА неоднократно выражал благодарность летчикам 1-го бак, а 18 марта 1943 г. по приказу Сталина 263-я бад была преобразована в 1-ю гвардейскую. При этом входившие в его состав полки получили новые номера: 80-й, 81-й и 82-й гв. бап. Многих авиаторов обоих корпусов наградили орденами и медалями. 25 марта 1943 г. майора В.Я. Гаврилова, участника боев с первых дней войны, неоднократно водившего группы самолетов Пе-2, назначили командиром 81-м гв. бап и представили к званию Героя Советского Союза.</w:t>
      </w:r>
    </w:p>
    <w:p w14:paraId="6F07725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BBA17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октября 1942 НКВМФ Н.Г.Кузнецов выпустил директиву N 0925 об упорядочении перелетов высшего командного состава (2120).</w:t>
      </w:r>
    </w:p>
    <w:p w14:paraId="7D1B9D96" w14:textId="77777777" w:rsidR="00090C9B" w:rsidRPr="0084550E" w:rsidRDefault="00090C9B" w:rsidP="0084550E">
      <w:pPr>
        <w:pStyle w:val="Iauiue"/>
        <w:jc w:val="both"/>
        <w:rPr>
          <w:color w:val="000000" w:themeColor="text1"/>
          <w:sz w:val="16"/>
          <w:szCs w:val="16"/>
        </w:rPr>
      </w:pPr>
    </w:p>
    <w:p w14:paraId="2779766F"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30 октября 1942 утром, согласовав план взаимодействия, под прикрытием густого тумана поезда № 731 "Вперед, на запад!" и № 717 "Оренбургский железнодорожник", которые входили в состав 36-го дивизиона бронепоездов, заняли позиции. В 11 часов, когда туман стал рассеиваться, "Оренбургский железнодорожник" был атакован 18 самолетами врага. Постоянно маневрируя, бронепоезд сбил два из них. Одновременно с авиацией в атаку пошли немецкие танки. Бронепоезду пришлось отбиваться от атак с воздуха и с земли. Первый натиск был отбит, но за ним последовал второй, третий... Немецкие снаряды разворотили путь по обе стороны бронепоезда, лишив его маневра. Были разбиты две бронеплощадки. Но "Оренбургский железнодорожник" продолжал бой. Лишь с наступлением темноты, когда вышли из строя все орудия, командир бронепоезда И.И. Фандей приказал остаткам команды отходить к Алагиру. В результате семичасового боя огнем орудий бронепоезда было подбито 22 немецких танка! (9642).</w:t>
      </w:r>
    </w:p>
    <w:p w14:paraId="79C14C60" w14:textId="77777777" w:rsidR="00090C9B" w:rsidRPr="0084550E" w:rsidRDefault="00090C9B" w:rsidP="0084550E">
      <w:pPr>
        <w:pStyle w:val="a8"/>
        <w:widowControl/>
        <w:jc w:val="both"/>
        <w:rPr>
          <w:rFonts w:ascii="Times New Roman" w:hAnsi="Times New Roman" w:cs="Times New Roman"/>
          <w:color w:val="000000" w:themeColor="text1"/>
        </w:rPr>
      </w:pPr>
    </w:p>
    <w:p w14:paraId="079BE6BB"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становится последним днем короткой военной биографии бронепоездов №717 «Оренбургский железнодорожник» и №731 «Вперед, на Запад!». Осенью 1942 года в предгорьях Кавказа, у станции Алагир танки из армии Клейста и пикирующие бомбардировщики не оставляют никаких шансов 36-му дивизиону бронепоездов (15218).</w:t>
      </w:r>
    </w:p>
    <w:p w14:paraId="02EF3E1F"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2F2EE8D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5A7D8E0" w14:textId="77777777" w:rsidR="00090C9B" w:rsidRPr="0084550E" w:rsidRDefault="00090C9B" w:rsidP="0084550E">
      <w:pPr>
        <w:pStyle w:val="Iauiue"/>
        <w:jc w:val="both"/>
        <w:rPr>
          <w:iCs/>
          <w:color w:val="000000" w:themeColor="text1"/>
          <w:sz w:val="16"/>
          <w:szCs w:val="16"/>
        </w:rPr>
      </w:pPr>
    </w:p>
    <w:p w14:paraId="4E89E145" w14:textId="77777777" w:rsidR="000967A7" w:rsidRPr="0084550E" w:rsidRDefault="000967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г. после трагедии с конвоем Пи-Ку-17 Рузвельт учредил специаль</w:t>
      </w:r>
      <w:r w:rsidRPr="0084550E">
        <w:rPr>
          <w:rFonts w:ascii="Times New Roman" w:hAnsi="Times New Roman"/>
          <w:color w:val="000000" w:themeColor="text1"/>
          <w:sz w:val="16"/>
          <w:szCs w:val="16"/>
        </w:rPr>
        <w:softHyphen/>
        <w:t>ный комитет для координации всех меро</w:t>
      </w:r>
      <w:r w:rsidRPr="0084550E">
        <w:rPr>
          <w:rFonts w:ascii="Times New Roman" w:hAnsi="Times New Roman"/>
          <w:color w:val="000000" w:themeColor="text1"/>
          <w:sz w:val="16"/>
          <w:szCs w:val="16"/>
        </w:rPr>
        <w:softHyphen/>
        <w:t>приятий по помощи СССР. Президентская директива от 9 января 1943 г. требовала обеспечить доставку в наши порты макси</w:t>
      </w:r>
      <w:r w:rsidRPr="0084550E">
        <w:rPr>
          <w:rFonts w:ascii="Times New Roman" w:hAnsi="Times New Roman"/>
          <w:color w:val="000000" w:themeColor="text1"/>
          <w:sz w:val="16"/>
          <w:szCs w:val="16"/>
        </w:rPr>
        <w:softHyphen/>
        <w:t>мального количества грузов.</w:t>
      </w:r>
    </w:p>
    <w:p w14:paraId="1A93EC8F" w14:textId="77777777" w:rsidR="000967A7" w:rsidRPr="0084550E" w:rsidRDefault="000967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Взамен северного сначала попробовали маршрут через Тихий океан. На 53 амери</w:t>
      </w:r>
      <w:r w:rsidRPr="0084550E">
        <w:rPr>
          <w:rFonts w:ascii="Times New Roman" w:hAnsi="Times New Roman"/>
          <w:color w:val="000000" w:themeColor="text1"/>
          <w:sz w:val="16"/>
          <w:szCs w:val="16"/>
        </w:rPr>
        <w:softHyphen/>
        <w:t>канских торговых судах и шести танкерах, стоявших в портах восточного побережья, подняли советские флаги и включили их в наш регистр, оформив новые докумен</w:t>
      </w:r>
      <w:r w:rsidRPr="0084550E">
        <w:rPr>
          <w:rFonts w:ascii="Times New Roman" w:hAnsi="Times New Roman"/>
          <w:color w:val="000000" w:themeColor="text1"/>
          <w:sz w:val="16"/>
          <w:szCs w:val="16"/>
        </w:rPr>
        <w:softHyphen/>
        <w:t>ты. Это позволяло проходить через зону боевых действий, пользуясь советско- японским договором о нейтралитете. Та</w:t>
      </w:r>
      <w:r w:rsidRPr="0084550E">
        <w:rPr>
          <w:rFonts w:ascii="Times New Roman" w:hAnsi="Times New Roman"/>
          <w:color w:val="000000" w:themeColor="text1"/>
          <w:sz w:val="16"/>
          <w:szCs w:val="16"/>
        </w:rPr>
        <w:softHyphen/>
        <w:t>ким способом разрешалось провозить все, кроме вооружения и боеприпасов. Ос</w:t>
      </w:r>
      <w:r w:rsidRPr="0084550E">
        <w:rPr>
          <w:rFonts w:ascii="Times New Roman" w:hAnsi="Times New Roman"/>
          <w:color w:val="000000" w:themeColor="text1"/>
          <w:sz w:val="16"/>
          <w:szCs w:val="16"/>
        </w:rPr>
        <w:softHyphen/>
        <w:t>новным же путем на это время стал «Пер</w:t>
      </w:r>
      <w:r w:rsidRPr="0084550E">
        <w:rPr>
          <w:rFonts w:ascii="Times New Roman" w:hAnsi="Times New Roman"/>
          <w:color w:val="000000" w:themeColor="text1"/>
          <w:sz w:val="16"/>
          <w:szCs w:val="16"/>
        </w:rPr>
        <w:softHyphen/>
        <w:t>сидский коридор» — трасса, начинавшаяся в портах Ирака и Ирана. Туда же стали перегонять через Южную Атлантику бомбардировщи</w:t>
      </w:r>
      <w:r w:rsidRPr="0084550E">
        <w:rPr>
          <w:rFonts w:ascii="Times New Roman" w:hAnsi="Times New Roman"/>
          <w:color w:val="000000" w:themeColor="text1"/>
          <w:sz w:val="16"/>
          <w:szCs w:val="16"/>
        </w:rPr>
        <w:softHyphen/>
        <w:t>ки (23513).</w:t>
      </w:r>
    </w:p>
    <w:p w14:paraId="37E6F148" w14:textId="77777777" w:rsidR="000967A7" w:rsidRPr="0084550E" w:rsidRDefault="000967A7" w:rsidP="0084550E">
      <w:pPr>
        <w:spacing w:after="0" w:line="240" w:lineRule="auto"/>
        <w:jc w:val="both"/>
        <w:rPr>
          <w:rFonts w:ascii="Times New Roman" w:hAnsi="Times New Roman"/>
          <w:color w:val="000000" w:themeColor="text1"/>
          <w:sz w:val="16"/>
          <w:szCs w:val="16"/>
        </w:rPr>
      </w:pPr>
    </w:p>
    <w:p w14:paraId="1DA46EF5" w14:textId="77777777" w:rsidR="000967A7" w:rsidRPr="0084550E" w:rsidRDefault="000967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октября 1942 г. был обле</w:t>
      </w:r>
      <w:r w:rsidRPr="0084550E">
        <w:rPr>
          <w:rFonts w:ascii="Times New Roman" w:hAnsi="Times New Roman"/>
          <w:color w:val="000000" w:themeColor="text1"/>
          <w:sz w:val="16"/>
          <w:szCs w:val="16"/>
        </w:rPr>
        <w:softHyphen/>
        <w:t>тан Первый серийный «Хейя II» - произведенный в Венгрии итальянский Re.2000.</w:t>
      </w:r>
    </w:p>
    <w:p w14:paraId="48417576" w14:textId="77777777" w:rsidR="000967A7" w:rsidRPr="0084550E" w:rsidRDefault="000967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Венгрия приобрела лицензию на постройку 200 самолетов Re.2000 на заводе MAVAG. Машины венгер</w:t>
      </w:r>
      <w:r w:rsidRPr="0084550E">
        <w:rPr>
          <w:rFonts w:ascii="Times New Roman" w:hAnsi="Times New Roman"/>
          <w:color w:val="000000" w:themeColor="text1"/>
          <w:sz w:val="16"/>
          <w:szCs w:val="16"/>
        </w:rPr>
        <w:softHyphen/>
        <w:t>ского производства существенно отличались от «италь</w:t>
      </w:r>
      <w:r w:rsidRPr="0084550E">
        <w:rPr>
          <w:rFonts w:ascii="Times New Roman" w:hAnsi="Times New Roman"/>
          <w:color w:val="000000" w:themeColor="text1"/>
          <w:sz w:val="16"/>
          <w:szCs w:val="16"/>
        </w:rPr>
        <w:softHyphen/>
        <w:t>янцев» и получили название «Хейя II». Они комплектова</w:t>
      </w:r>
      <w:r w:rsidRPr="0084550E">
        <w:rPr>
          <w:rFonts w:ascii="Times New Roman" w:hAnsi="Times New Roman"/>
          <w:color w:val="000000" w:themeColor="text1"/>
          <w:sz w:val="16"/>
          <w:szCs w:val="16"/>
        </w:rPr>
        <w:softHyphen/>
        <w:t>лись двигателями WMK-14B мощностью 1085 л.с. - ли</w:t>
      </w:r>
      <w:r w:rsidRPr="0084550E">
        <w:rPr>
          <w:rFonts w:ascii="Times New Roman" w:hAnsi="Times New Roman"/>
          <w:color w:val="000000" w:themeColor="text1"/>
          <w:sz w:val="16"/>
          <w:szCs w:val="16"/>
        </w:rPr>
        <w:softHyphen/>
        <w:t>цензионным вариантом мотора французской фирмы «Гном-Рон», выпускавшимся фирмой «Манфред Вейсс». Эта же фирма поставляла и трехлопастные воздушные винты диаметром 3200 мм. Вместо пулеметов SAFAT ус</w:t>
      </w:r>
      <w:r w:rsidRPr="0084550E">
        <w:rPr>
          <w:rFonts w:ascii="Times New Roman" w:hAnsi="Times New Roman"/>
          <w:color w:val="000000" w:themeColor="text1"/>
          <w:sz w:val="16"/>
          <w:szCs w:val="16"/>
        </w:rPr>
        <w:softHyphen/>
        <w:t>тановили «Данувиа Гебауэр» GKM такого же калибра. С 25-го экземпляра вместо интегральных баков применя</w:t>
      </w:r>
      <w:r w:rsidRPr="0084550E">
        <w:rPr>
          <w:rFonts w:ascii="Times New Roman" w:hAnsi="Times New Roman"/>
          <w:color w:val="000000" w:themeColor="text1"/>
          <w:sz w:val="16"/>
          <w:szCs w:val="16"/>
        </w:rPr>
        <w:softHyphen/>
        <w:t>ли комплект из 22 малых вкладных баков емкостью 20-25 л. каждый. В качестве прототипов использовали два первых «Хейя I», прошедших соответствующее пе</w:t>
      </w:r>
      <w:r w:rsidRPr="0084550E">
        <w:rPr>
          <w:rFonts w:ascii="Times New Roman" w:hAnsi="Times New Roman"/>
          <w:color w:val="000000" w:themeColor="text1"/>
          <w:sz w:val="16"/>
          <w:szCs w:val="16"/>
        </w:rPr>
        <w:softHyphen/>
        <w:t>реоборудование.</w:t>
      </w:r>
    </w:p>
    <w:p w14:paraId="1243FC26" w14:textId="77777777" w:rsidR="000967A7" w:rsidRPr="0084550E" w:rsidRDefault="000967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11 октября 1944 г. сдали 183 самолета (V471-570, V605-687), ещё 4 или 5 готовых са</w:t>
      </w:r>
      <w:r w:rsidRPr="0084550E">
        <w:rPr>
          <w:rFonts w:ascii="Times New Roman" w:hAnsi="Times New Roman"/>
          <w:color w:val="000000" w:themeColor="text1"/>
          <w:sz w:val="16"/>
          <w:szCs w:val="16"/>
        </w:rPr>
        <w:softHyphen/>
        <w:t>молетов были уничтожены на аэродроме в связи с при</w:t>
      </w:r>
      <w:r w:rsidRPr="0084550E">
        <w:rPr>
          <w:rFonts w:ascii="Times New Roman" w:hAnsi="Times New Roman"/>
          <w:color w:val="000000" w:themeColor="text1"/>
          <w:sz w:val="16"/>
          <w:szCs w:val="16"/>
        </w:rPr>
        <w:softHyphen/>
        <w:t>ближением советских войск. Три самолета в опытном порядке переоборудовали в пикирующие бомбардировщики. На двух из них установили подфюзеляжный узел для подвески 250-кг или 500-кг авиабомбы, подкрылье</w:t>
      </w:r>
      <w:r w:rsidRPr="0084550E">
        <w:rPr>
          <w:rFonts w:ascii="Times New Roman" w:hAnsi="Times New Roman"/>
          <w:color w:val="000000" w:themeColor="text1"/>
          <w:sz w:val="16"/>
          <w:szCs w:val="16"/>
        </w:rPr>
        <w:softHyphen/>
        <w:t>вые воздушные тормоза с электроприводом и бомбо</w:t>
      </w:r>
      <w:r w:rsidRPr="0084550E">
        <w:rPr>
          <w:rFonts w:ascii="Times New Roman" w:hAnsi="Times New Roman"/>
          <w:color w:val="000000" w:themeColor="text1"/>
          <w:sz w:val="16"/>
          <w:szCs w:val="16"/>
        </w:rPr>
        <w:softHyphen/>
        <w:t>вый прицел. Третья машина получила два подкрыльевых держателя для 250-кг бомб (24178).</w:t>
      </w:r>
    </w:p>
    <w:p w14:paraId="552CEDD5" w14:textId="77777777" w:rsidR="000967A7" w:rsidRPr="0084550E" w:rsidRDefault="000967A7" w:rsidP="0084550E">
      <w:pPr>
        <w:spacing w:after="0" w:line="240" w:lineRule="auto"/>
        <w:jc w:val="both"/>
        <w:rPr>
          <w:rFonts w:ascii="Times New Roman" w:hAnsi="Times New Roman"/>
          <w:color w:val="000000" w:themeColor="text1"/>
          <w:sz w:val="16"/>
          <w:szCs w:val="16"/>
        </w:rPr>
      </w:pPr>
    </w:p>
    <w:p w14:paraId="0337E6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октября 1942 австралийцы окружили японцев (2261).</w:t>
      </w:r>
    </w:p>
    <w:p w14:paraId="129300F7" w14:textId="77777777" w:rsidR="00090C9B" w:rsidRPr="0084550E" w:rsidRDefault="00090C9B" w:rsidP="0084550E">
      <w:pPr>
        <w:pStyle w:val="Iauiue"/>
        <w:jc w:val="both"/>
        <w:rPr>
          <w:color w:val="000000" w:themeColor="text1"/>
          <w:sz w:val="16"/>
          <w:szCs w:val="16"/>
        </w:rPr>
      </w:pPr>
    </w:p>
    <w:p w14:paraId="2C98C14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B3A8399" w14:textId="77777777" w:rsidR="00090C9B" w:rsidRPr="0084550E" w:rsidRDefault="00090C9B" w:rsidP="0084550E">
      <w:pPr>
        <w:pStyle w:val="Iauiue"/>
        <w:jc w:val="both"/>
        <w:rPr>
          <w:iCs/>
          <w:color w:val="000000" w:themeColor="text1"/>
          <w:sz w:val="16"/>
          <w:szCs w:val="16"/>
        </w:rPr>
      </w:pPr>
    </w:p>
    <w:p w14:paraId="0ED76C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 октября 1942 был утвержден отчет ЛИИ о результатах контрольных испытаний Як-1 М105ПФ NN 2898, 4596 и 1699 292 завода. Летали А.Я.Молочаев и В.Н.Коченюк (713).</w:t>
      </w:r>
    </w:p>
    <w:p w14:paraId="795C2F63" w14:textId="77777777" w:rsidR="00090C9B" w:rsidRPr="0084550E" w:rsidRDefault="00090C9B" w:rsidP="0084550E">
      <w:pPr>
        <w:pStyle w:val="Iauiue"/>
        <w:jc w:val="both"/>
        <w:rPr>
          <w:color w:val="000000" w:themeColor="text1"/>
          <w:sz w:val="16"/>
          <w:szCs w:val="16"/>
        </w:rPr>
      </w:pPr>
    </w:p>
    <w:p w14:paraId="71A0F36F"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31 октября 1942 г. заместитель коман</w:t>
      </w:r>
      <w:r w:rsidRPr="0077585D">
        <w:rPr>
          <w:rFonts w:ascii="Times New Roman" w:hAnsi="Times New Roman"/>
          <w:color w:val="0070C0"/>
          <w:sz w:val="16"/>
          <w:szCs w:val="16"/>
        </w:rPr>
        <w:softHyphen/>
        <w:t>дующего ВВС генерал-полковник А.В. Ворожейкин обратился к НКАП с просьбой сроч</w:t>
      </w:r>
      <w:r w:rsidRPr="0077585D">
        <w:rPr>
          <w:rFonts w:ascii="Times New Roman" w:hAnsi="Times New Roman"/>
          <w:color w:val="0070C0"/>
          <w:sz w:val="16"/>
          <w:szCs w:val="16"/>
        </w:rPr>
        <w:softHyphen/>
        <w:t>но доработать вооружение 54 А-20В (24995).</w:t>
      </w:r>
    </w:p>
    <w:p w14:paraId="46A7DED0" w14:textId="77777777" w:rsidR="00592855" w:rsidRPr="0077585D" w:rsidRDefault="00592855" w:rsidP="00592855">
      <w:pPr>
        <w:spacing w:after="0" w:line="240" w:lineRule="auto"/>
        <w:jc w:val="both"/>
        <w:rPr>
          <w:rFonts w:ascii="Times New Roman" w:hAnsi="Times New Roman"/>
          <w:color w:val="0070C0"/>
          <w:sz w:val="16"/>
          <w:szCs w:val="16"/>
        </w:rPr>
      </w:pPr>
    </w:p>
    <w:p w14:paraId="6092DD6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D449CBE" w14:textId="77777777" w:rsidR="00090C9B" w:rsidRPr="0084550E" w:rsidRDefault="00090C9B" w:rsidP="0084550E">
      <w:pPr>
        <w:pStyle w:val="Iauiue"/>
        <w:jc w:val="both"/>
        <w:rPr>
          <w:iCs/>
          <w:color w:val="000000" w:themeColor="text1"/>
          <w:sz w:val="16"/>
          <w:szCs w:val="16"/>
        </w:rPr>
      </w:pPr>
    </w:p>
    <w:p w14:paraId="4C3E2D8B" w14:textId="77777777" w:rsidR="00090C9B" w:rsidRPr="0084550E" w:rsidRDefault="00090C9B" w:rsidP="0084550E">
      <w:pPr>
        <w:pStyle w:val="a3"/>
        <w:rPr>
          <w:color w:val="000000" w:themeColor="text1"/>
          <w:lang w:val="ru-RU"/>
        </w:rPr>
      </w:pPr>
      <w:r w:rsidRPr="0084550E">
        <w:rPr>
          <w:color w:val="000000" w:themeColor="text1"/>
          <w:lang w:val="ru-RU"/>
        </w:rPr>
        <w:t xml:space="preserve">31 октября 1942 постановлением ГКО № 4479сс новый вариант танка ИС приняли на вооружение. Производство танка, получившего название ИС-2, началось в </w:t>
      </w:r>
      <w:r w:rsidRPr="0084550E">
        <w:rPr>
          <w:color w:val="000000" w:themeColor="text1"/>
          <w:lang w:val="ru-RU"/>
        </w:rPr>
        <w:lastRenderedPageBreak/>
        <w:t>декабре 1943 года (в этом месяце было изготовлено 35 танков ИС-2). Боевое крещение танк получил в апреле 1944 года в ходе боёв на Правобережной Украине.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0866058A" w14:textId="77777777" w:rsidR="00090C9B" w:rsidRPr="0084550E" w:rsidRDefault="00090C9B" w:rsidP="0084550E">
      <w:pPr>
        <w:pStyle w:val="a3"/>
        <w:rPr>
          <w:color w:val="000000" w:themeColor="text1"/>
          <w:lang w:val="ru-RU"/>
        </w:rPr>
      </w:pPr>
      <w:r w:rsidRPr="0084550E">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4CEF4304" w14:textId="77777777" w:rsidR="00090C9B" w:rsidRPr="0084550E" w:rsidRDefault="00090C9B" w:rsidP="0084550E">
      <w:pPr>
        <w:pStyle w:val="a3"/>
        <w:rPr>
          <w:color w:val="000000" w:themeColor="text1"/>
          <w:lang w:val="ru-RU"/>
        </w:rPr>
      </w:pPr>
      <w:r w:rsidRPr="0084550E">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11EAE006" w14:textId="77777777" w:rsidR="00090C9B" w:rsidRPr="0084550E" w:rsidRDefault="00090C9B" w:rsidP="0084550E">
      <w:pPr>
        <w:pStyle w:val="aff3"/>
        <w:shd w:val="clear" w:color="auto" w:fill="auto"/>
        <w:tabs>
          <w:tab w:val="left" w:pos="130"/>
        </w:tabs>
        <w:spacing w:line="240" w:lineRule="auto"/>
        <w:rPr>
          <w:rFonts w:ascii="Times New Roman" w:hAnsi="Times New Roman" w:cs="Times New Roman"/>
          <w:i w:val="0"/>
          <w:color w:val="000000" w:themeColor="text1"/>
          <w:sz w:val="16"/>
          <w:szCs w:val="16"/>
          <w:lang w:val="ru-RU"/>
        </w:rPr>
      </w:pPr>
    </w:p>
    <w:p w14:paraId="7AA10B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октября 1942 вышло Постановление ГКО № 2463 Об увеличении добычи угля в Челябинском бассейне. РГАНИР, Фонд ГКО, д. 66, лл. 13-22, 23-48 (11012).</w:t>
      </w:r>
    </w:p>
    <w:p w14:paraId="0F3FB50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A11A1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 октября 1942 г. был утвержден технический пр. 263 тральщика, разработанный в ЦКБ-17. Корабль нормаль</w:t>
      </w:r>
      <w:r w:rsidRPr="0084550E">
        <w:rPr>
          <w:color w:val="000000" w:themeColor="text1"/>
          <w:sz w:val="16"/>
          <w:szCs w:val="16"/>
        </w:rPr>
        <w:softHyphen/>
        <w:t>ным водоизмещением 675 т получился слишком сложным для по</w:t>
      </w:r>
      <w:r w:rsidRPr="0084550E">
        <w:rPr>
          <w:color w:val="000000" w:themeColor="text1"/>
          <w:sz w:val="16"/>
          <w:szCs w:val="16"/>
        </w:rPr>
        <w:softHyphen/>
        <w:t>стройки в военное время даже в Ленинграде, где его собирались строить на заводе 370 (3898).</w:t>
      </w:r>
    </w:p>
    <w:p w14:paraId="317E7BCF" w14:textId="77777777" w:rsidR="00090C9B" w:rsidRPr="0084550E" w:rsidRDefault="00090C9B" w:rsidP="0084550E">
      <w:pPr>
        <w:pStyle w:val="Iauiue"/>
        <w:jc w:val="both"/>
        <w:rPr>
          <w:color w:val="000000" w:themeColor="text1"/>
          <w:sz w:val="16"/>
          <w:szCs w:val="16"/>
        </w:rPr>
      </w:pPr>
    </w:p>
    <w:p w14:paraId="5C60853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DE2B690" w14:textId="77777777" w:rsidR="00090C9B" w:rsidRPr="0084550E" w:rsidRDefault="00090C9B" w:rsidP="0084550E">
      <w:pPr>
        <w:pStyle w:val="Iauiue"/>
        <w:jc w:val="both"/>
        <w:rPr>
          <w:iCs/>
          <w:color w:val="000000" w:themeColor="text1"/>
          <w:sz w:val="16"/>
          <w:szCs w:val="16"/>
        </w:rPr>
      </w:pPr>
    </w:p>
    <w:p w14:paraId="7D82A5A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31 октября </w:t>
      </w:r>
      <w:r w:rsidRPr="0084550E">
        <w:rPr>
          <w:rFonts w:ascii="Times New Roman" w:hAnsi="Times New Roman"/>
          <w:color w:val="000000" w:themeColor="text1"/>
          <w:sz w:val="16"/>
          <w:szCs w:val="16"/>
        </w:rPr>
        <w:t>в 1942 году утреннее сообщение Совинформбюро:</w:t>
      </w:r>
    </w:p>
    <w:p w14:paraId="1818D9F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31 октября наши войска вели бои с противником в районе Сталинграда, северо-восточнее Туапсе и в районе Нальчика, На других фронтахникаких изменений не произошло.</w:t>
      </w:r>
    </w:p>
    <w:p w14:paraId="0C6DE545"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Финском заливе нашей авиацией потоплен миноносец противника.</w:t>
      </w:r>
    </w:p>
    <w:p w14:paraId="6F013F1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упорные, оборонительные бои. Противник силою до батальона пехоты и 8 танков атаковал наши позиции в районе заводов.Атака гитлеровцев отбита. Наши бронебойщики подбили 3 немецких танка. На другом участке группа наших бойцов во главе с заместителем командира роты пополитической части т. Преображенским отбила атаку противника. В восьмичасовом бою наши бойцы истребили до роты гитлеровцев.</w:t>
      </w:r>
    </w:p>
    <w:p w14:paraId="1DDD2F18"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занимаемые рубежи и вели разведку. Н-ское подразделение в схватке с румынами истребило 80 вражескихсолдат и офицеров. Захвачено 2 миномёта, 4 пулемёта и 250 ручных гранат. Артиллеристы Н-ской части разрушили 3 вражеских ДЗОТ'а, 5 блиндажей и уничтожили 2 врытых в землю немецких танка.</w:t>
      </w:r>
    </w:p>
    <w:p w14:paraId="49645CF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продолжались ожесточённые бои. Противник силою до батальона автоматчиков с 65 танками и бронемашинами и при поддержке авиации неоднократно атаковал один населённый пункт. Наши бойцы отбили атаки гитлеровцев. Уничтожено4 бронемашины и 18 немецких танков. На другом участке Н-ская часть отбила двеатаки противника. На поле боя осталось 240 вражеских трупов. Огнём нашейартиллерии разбито и взорвано 20 автомашин с боеприпасами противника.</w:t>
      </w:r>
    </w:p>
    <w:p w14:paraId="2A4E96B8"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происходили поиски разведчиков. Группа бойцов подкомандованием капитана т. Смирнова, действуя в тылу врага, истребила 60гитлеровцев и захватила радиостанцию. B населённом пункте Г. отряд подкомандованием т. Поподозьяна разгромил штаб немецкой стрелковой части. В короткой схватке наши бойцы уничтожили несколько офицеров. Захвачены пленные и штабные документы.</w:t>
      </w:r>
    </w:p>
    <w:p w14:paraId="23F8CC6A"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участке Северо-Западного фронта немцы предприняли несколько атак на наши позиции. Бойцы Н-ской части отбили атаки противника. В результате боя наэтом участке уничтожено до 700 немецких солдат и офицеров.</w:t>
      </w:r>
    </w:p>
    <w:p w14:paraId="1AC6C17F"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орловских партизан за две недели октября пустил под откос 12 железнодорожных эшелонов немецко-фашистских оккупантов. В результате катастрофуничтожено 126 воинских вагонов, 9 вагонов с боеприпасами и 8 платформ савтомашинами. Другой отряд орловских партизан за четыре дня боевых действийподорвал немецкий бронепоезд, автодрезину и несколько железнодорожных составов своенной техникой и разным военным снаряжением.</w:t>
      </w:r>
    </w:p>
    <w:p w14:paraId="55F9E77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сторону Красной Армии Перешёл солдат венгерского строительного батальона Янош М. Пленный рассказал: «Я видел много сожжённых немцами городов и сёл. Несколько дней я пробыл в городе Орле. В нём осталось немного жителей. Немецкие и венгерские солдаты ограбили жителей города и окрестных деревень. Измождённые иголодные женщины ходят как тени. Венгерский офицер—старший лейтенант Банович награбил 15 шуб и тулупов, 8 часов, много пар обуви, несколько ковров и другие вещи. Всё это едва уместилось на двух повозках».</w:t>
      </w:r>
    </w:p>
    <w:p w14:paraId="6F30F719"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городе Лирей (Греция) итальянские солдаты одной части отказались ехать на советско-германский фронт. Только с помощью немцев итальянским жандармам удалось разоружить и арестовать 200 солдат. Их заковали в кандалы и отправили в концентрационный лагерь.» (14816).</w:t>
      </w:r>
    </w:p>
    <w:p w14:paraId="44846F7F"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27B626E4"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31 октября </w:t>
      </w:r>
      <w:r w:rsidRPr="0084550E">
        <w:rPr>
          <w:rFonts w:ascii="Times New Roman" w:hAnsi="Times New Roman"/>
          <w:color w:val="000000" w:themeColor="text1"/>
          <w:sz w:val="16"/>
          <w:szCs w:val="16"/>
        </w:rPr>
        <w:t>в 1942 году вечернее сообщение Совинформбюро:</w:t>
      </w:r>
    </w:p>
    <w:p w14:paraId="11FEC4CF"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31 октября наши войска вели бои с противником в районе Сталинграда,северо-восточнее Туапсе и в районе Нальчика. На других фронтах никаких изменений не произошло.</w:t>
      </w:r>
    </w:p>
    <w:p w14:paraId="75D0F3B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30 октября нашей авиацией на различных участках фронта уничтожено до 80 автомашин с войсками и грузами, сожжены 2 склада боеприпасов и склад горючего,разбито 2 паровоза и до 100 вагонов, подавлен огонь 8 артиллерийских батарей, рассеяно и частью уничтожено до роты пехоты противника.</w:t>
      </w:r>
    </w:p>
    <w:p w14:paraId="6C22AE5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противника. В заводской части города наши бойцы отбили две атаки гитлеровцев и вели бои за улучшение своих позиций. По неполным данным, в течение дня уничтожено до батальона немецкой пехоты, 10 танков, свыше 50 автомашин, 6 миномётных и 5 артиллерийских батарей, 25 пулемётов, разрушено 5 ДЗОТ'ов. На южной окраине города бойцы Н-ской части отбили три атаки противника и истребили до 300 немецких солдат и офицеров. Наши лётчики и зенитчики сбили 15 немецких самолётов.</w:t>
      </w:r>
    </w:p>
    <w:p w14:paraId="0987FB6F"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занимаемые позиции и вели огневой бой с противником. Артиллеристы Н-ской части уничтожили немецкий ДЗОТ, около двух взводов пехоты и 20 повозок с различными грузами. На другом участке снайперы нашей части истребили 126 гитлеровцев. Снайпер тов. Кацан уничтожил 12 немцев, тов. Пименов — 9, снайперская пара тт. Осипов и Соколов истребили 12 гитлеровцев.</w:t>
      </w:r>
    </w:p>
    <w:p w14:paraId="40C5761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советские войска вели упорные оборонительные бои с противником. Бойцы Н-ской части отбили несколько атак вражеской пехоты, действовавшей при поддержке 40 танков и авиации. Гитлеровцы потеряли в этом бою только убитыми до 600 солдат и офицеров, 2 танка и 19 автомашин с боеприпасами. К исходу дня они крупными силами возобновили атаки и ворвались на окраину одного населённого пункта.</w:t>
      </w:r>
    </w:p>
    <w:p w14:paraId="7251177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вели активные боевые действия и несколько продвинулись вперёд. На одном участке наши бойцы переправились через водный рубеж и выбили немцев с их позиций. В результате этого боя уничтожено до двухрот пехоты противника и захвачены трофеи.</w:t>
      </w:r>
    </w:p>
    <w:p w14:paraId="2BFF1843"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Воронежском фронте активно действовали снайперы и мелкие разведывательные группы. Нашими разведчиками в течение ночи уничтожены 9 пулемётов, танк, орудий, две миномётные батареи и истреблено 170 гитлеровцев. Четыре снайпера —красноармейцы тт. Тюлькин, Волчков, Сырцов и гвардии старшина Голосов — заняли позиции в непосредственной близости от переднего края обороны противника и в течение дня убили 25 немецких солдат и офицеров.</w:t>
      </w:r>
    </w:p>
    <w:p w14:paraId="745293EF"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Два белорусских партизанских отряда объединёнными силами напали на поезд, в котором ехали эсэсовцы. Партизаны-подрывники взорвали паровоз и несколькоголовных вагонов. Бронебойщики и автоматчики открыли огонь по уцелевшим вагонами истребили более 100 гитлеровских бандитов. Группа партизан другого отряда взорвала железнодорожный мост и пустила под откос эшелон противника. Разбиты паровоз и 11 вагонов с военными грузами. Движение поездов на </w:t>
      </w:r>
      <w:r w:rsidRPr="0084550E">
        <w:rPr>
          <w:rFonts w:ascii="Times New Roman" w:hAnsi="Times New Roman"/>
          <w:color w:val="000000" w:themeColor="text1"/>
          <w:sz w:val="16"/>
          <w:szCs w:val="16"/>
        </w:rPr>
        <w:lastRenderedPageBreak/>
        <w:t>этом участке былоостановлено на трое суток. Несколько дней спустя советские патриоты взорвалиследовавший в Германию состав с зерном и скотом, награбленными гитлеровцами укрестьян. Уничтожены паровоз, 9 вагонов и 2 платформы.</w:t>
      </w:r>
    </w:p>
    <w:p w14:paraId="1F02309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Сдавшийся в плен солдат 1 артиллерийского полка 1 румынской дивизии Василе М.рассказал: «Наша дивизия понесла огромные потери. На днях я был в Котелыникове вгоспитале. В нём невероятная скученность. Свыше 300 раненых лежали во дворе подоткрытым небом. Один раненый солдат, валявшийся на земле у забора, говорил мне,что его привезли с поля боя три дня назад. За это время ему ни разу неперевязали раны. Многие тяжело раненные солдаты, лишённые медицинской помощи, умерли тут же во дворе».</w:t>
      </w:r>
    </w:p>
    <w:p w14:paraId="320FA305"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Римское радио передало очередную фальшивку о налёте на Ленинград. Римские лгуны сообщили, что «германская авиация в ночь на 29 октября совершила успешный налёт на Санкт-Петербург. Сброшенные бомбы вызвали крупные пожары. В воздушных дуэлях над Петроградом и его окрестностями сбито 44 советских самолёта. Германские потери — 2 самолёта». В этом сообщении нет ни слова правды. В ночь на 29 октября никакого налёта вражеской авиации на Ленинград не было. Советская авиация врайоне Ленинграда потерь не имела. Более того, и немецкая авиация также не потеряла тех двух самолётов, о которых сообщает римское радио, по той простой причине, что в течение ночи на 29 октября был отмечен на подступах к Ленинграду лишь один немецкий бомбардировщик, немедленно скрывшийся при появлении советского истребителя. Мы сообщаем эти факты, чтобы ещё и ещё раз разоблачить гитлеровских мелких жуликов.» (14816).</w:t>
      </w:r>
    </w:p>
    <w:p w14:paraId="1CEDC232"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683FC7A9"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31 октября </w:t>
      </w:r>
      <w:r w:rsidRPr="0084550E">
        <w:rPr>
          <w:rFonts w:ascii="Times New Roman" w:hAnsi="Times New Roman"/>
          <w:color w:val="000000" w:themeColor="text1"/>
          <w:sz w:val="16"/>
          <w:szCs w:val="16"/>
        </w:rPr>
        <w:t>в 1942 году части 1-й немецкой танковой армии прорвали оборону советских войск на реке Урух и повернули на Орджоникидзе (14816).</w:t>
      </w:r>
    </w:p>
    <w:p w14:paraId="71DB93E1"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0FC517C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31 октября </w:t>
      </w:r>
      <w:r w:rsidRPr="0084550E">
        <w:rPr>
          <w:rFonts w:ascii="Times New Roman" w:hAnsi="Times New Roman"/>
          <w:color w:val="000000" w:themeColor="text1"/>
          <w:sz w:val="16"/>
          <w:szCs w:val="16"/>
        </w:rPr>
        <w:t>в 1942 году на туапсинском направлении советские войска вынудили противника перейти к обороне (14816).</w:t>
      </w:r>
    </w:p>
    <w:p w14:paraId="172CE1B7"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2FDBEF7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31 октября </w:t>
      </w:r>
      <w:r w:rsidRPr="0084550E">
        <w:rPr>
          <w:rFonts w:ascii="Times New Roman" w:hAnsi="Times New Roman"/>
          <w:color w:val="000000" w:themeColor="text1"/>
          <w:sz w:val="16"/>
          <w:szCs w:val="16"/>
        </w:rPr>
        <w:t>в 1942 году 220-я истребительная авиационная дивизия преобразована в 1-ю гвардейскую истребительную авиационную дивизию (14816).</w:t>
      </w:r>
    </w:p>
    <w:p w14:paraId="237E74BC"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455115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31 октября по 2 ноября 1942 16ВА под Сталинградом нанесла ряд ударов по аэродромам и уничтожили и повредили 31 самолет (340,99).</w:t>
      </w:r>
    </w:p>
    <w:p w14:paraId="52A85678" w14:textId="77777777" w:rsidR="00090C9B" w:rsidRPr="0084550E" w:rsidRDefault="00090C9B" w:rsidP="0084550E">
      <w:pPr>
        <w:pStyle w:val="Iauiue"/>
        <w:jc w:val="both"/>
        <w:rPr>
          <w:color w:val="000000" w:themeColor="text1"/>
          <w:sz w:val="16"/>
          <w:szCs w:val="16"/>
        </w:rPr>
      </w:pPr>
    </w:p>
    <w:p w14:paraId="05A7E39D"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ОКТЯБРЯ 1941 г. ДИРЕКТИВА НАЧАЛЬНИКА ГЛАВНОГО УПРАВЛЕНИЯ ВОЕННО-ВОЗДУШНЫХ СИЛ КРАСНОЙ АРМИИ № 699710сс ОТ 31 ОКТЯБРЯ 1941 г. О НАКОПЛЕНИИ И РАССРЕДОТОЧЕНИИ ЗАПАСОВ МАТЕРИАЛЬНЫХ СРЕДСТВ</w:t>
      </w:r>
    </w:p>
    <w:p w14:paraId="14D3A946"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17118E7E"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КОМАНДУЮЩИМ ВОЕННО-ВОЗДУШНЫХ СИЛ ФРОНТОВ, ОКРУГОВ И АРМИЙ</w:t>
      </w:r>
    </w:p>
    <w:p w14:paraId="179423C2"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Военно-воздушные силы Красной Армии по условиям их боевой деятельности требуют от командующих фронтов, округов и армий правильного накопления и рассредоточения боеприпасов, ГСМ и авиационнотехнического имущества на аэродромах базирования и запасных аэродромах, не загружая их (аэродромы) лишними запасами и не усложняя условий перебазирования батальонов аэродромного обслуживания.</w:t>
      </w:r>
    </w:p>
    <w:p w14:paraId="292C94DB"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Командующие военно-воздушными силами фронтов, округов и армий в своих боевых приказах не определяют норм расхода и хранения подвижных запасов боекомплектов и ГСМ, отдавая эти вопросы на решение начальников районов авиационного базирования и командиров батальонов аэродромного обслуживания.</w:t>
      </w:r>
    </w:p>
    <w:p w14:paraId="2E57650F"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наведения твердого порядка в расходе и сбережении боевого имущества ПРИКАЗЫВАЮ:</w:t>
      </w:r>
    </w:p>
    <w:p w14:paraId="69CCBF92"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Командующим военно-воздушными силами фронтов, округов и армий:</w:t>
      </w:r>
    </w:p>
    <w:p w14:paraId="6EDE3D0C"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 пятидневный срок установить границы тыла — по глубине от линии фронта:</w:t>
      </w:r>
    </w:p>
    <w:p w14:paraId="5ED8DC9C"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1-я зона запасная действующая — 50—150 км,</w:t>
      </w:r>
    </w:p>
    <w:p w14:paraId="40943233"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2-я зона запасная — 150—400 кй.</w:t>
      </w:r>
    </w:p>
    <w:p w14:paraId="1056AD17"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последнюю зону выводить ослабленные батальоны аэродромного обслуживания для формирования и освоения новых районов [авиационного базирования].</w:t>
      </w:r>
    </w:p>
    <w:p w14:paraId="683B07AC"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r w:rsidRPr="0084550E">
        <w:rPr>
          <w:rFonts w:ascii="Times New Roman" w:hAnsi="Times New Roman"/>
          <w:color w:val="000000" w:themeColor="text1"/>
          <w:sz w:val="16"/>
          <w:szCs w:val="16"/>
        </w:rPr>
        <w:tab/>
        <w:t>Сосредоточение ГСМ и боеприпасов произвести [исходя] из расчета:</w:t>
      </w:r>
    </w:p>
    <w:p w14:paraId="3BA233CA"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На аэродромах, предназначенных для базирования дальних, скоростных и пикирующих бомбардировщиков:</w:t>
      </w:r>
    </w:p>
    <w:p w14:paraId="58A9B236"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1-й зоне .</w:t>
      </w:r>
      <w:r w:rsidRPr="0084550E">
        <w:rPr>
          <w:rFonts w:ascii="Times New Roman" w:hAnsi="Times New Roman"/>
          <w:color w:val="000000" w:themeColor="text1"/>
          <w:sz w:val="16"/>
          <w:szCs w:val="16"/>
        </w:rPr>
        <w:tab/>
        <w:t>ГСМ</w:t>
      </w:r>
      <w:r w:rsidRPr="0084550E">
        <w:rPr>
          <w:rFonts w:ascii="Times New Roman" w:hAnsi="Times New Roman"/>
          <w:color w:val="000000" w:themeColor="text1"/>
          <w:sz w:val="16"/>
          <w:szCs w:val="16"/>
        </w:rPr>
        <w:tab/>
        <w:t>боеприпасов</w:t>
      </w:r>
    </w:p>
    <w:p w14:paraId="012695B1"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b/>
      </w:r>
      <w:r w:rsidRPr="0084550E">
        <w:rPr>
          <w:rFonts w:ascii="Times New Roman" w:hAnsi="Times New Roman"/>
          <w:color w:val="000000" w:themeColor="text1"/>
          <w:sz w:val="16"/>
          <w:szCs w:val="16"/>
        </w:rPr>
        <w:tab/>
        <w:t>1 полковая заправка</w:t>
      </w:r>
      <w:r w:rsidRPr="0084550E">
        <w:rPr>
          <w:rFonts w:ascii="Times New Roman" w:hAnsi="Times New Roman"/>
          <w:color w:val="000000" w:themeColor="text1"/>
          <w:sz w:val="16"/>
          <w:szCs w:val="16"/>
        </w:rPr>
        <w:tab/>
        <w:t>2</w:t>
      </w:r>
      <w:r w:rsidRPr="0084550E">
        <w:rPr>
          <w:rFonts w:ascii="Times New Roman" w:hAnsi="Times New Roman"/>
          <w:color w:val="000000" w:themeColor="text1"/>
          <w:sz w:val="16"/>
          <w:szCs w:val="16"/>
        </w:rPr>
        <w:tab/>
        <w:t>боекомплекта</w:t>
      </w:r>
    </w:p>
    <w:p w14:paraId="40495322"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2-й зоне</w:t>
      </w:r>
      <w:r w:rsidRPr="0084550E">
        <w:rPr>
          <w:rFonts w:ascii="Times New Roman" w:hAnsi="Times New Roman"/>
          <w:color w:val="000000" w:themeColor="text1"/>
          <w:sz w:val="16"/>
          <w:szCs w:val="16"/>
        </w:rPr>
        <w:tab/>
        <w:t>ГСМ</w:t>
      </w:r>
      <w:r w:rsidRPr="0084550E">
        <w:rPr>
          <w:rFonts w:ascii="Times New Roman" w:hAnsi="Times New Roman"/>
          <w:color w:val="000000" w:themeColor="text1"/>
          <w:sz w:val="16"/>
          <w:szCs w:val="16"/>
        </w:rPr>
        <w:tab/>
        <w:t>боеприпасов</w:t>
      </w:r>
    </w:p>
    <w:p w14:paraId="58072328"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b/>
      </w:r>
      <w:r w:rsidRPr="0084550E">
        <w:rPr>
          <w:rFonts w:ascii="Times New Roman" w:hAnsi="Times New Roman"/>
          <w:color w:val="000000" w:themeColor="text1"/>
          <w:sz w:val="16"/>
          <w:szCs w:val="16"/>
        </w:rPr>
        <w:tab/>
        <w:t>3</w:t>
      </w:r>
      <w:r w:rsidRPr="0084550E">
        <w:rPr>
          <w:rFonts w:ascii="Times New Roman" w:hAnsi="Times New Roman"/>
          <w:color w:val="000000" w:themeColor="text1"/>
          <w:sz w:val="16"/>
          <w:szCs w:val="16"/>
        </w:rPr>
        <w:tab/>
        <w:t>полковых заправки</w:t>
      </w:r>
      <w:r w:rsidRPr="0084550E">
        <w:rPr>
          <w:rFonts w:ascii="Times New Roman" w:hAnsi="Times New Roman"/>
          <w:color w:val="000000" w:themeColor="text1"/>
          <w:sz w:val="16"/>
          <w:szCs w:val="16"/>
        </w:rPr>
        <w:tab/>
        <w:t>6 боекомплектов</w:t>
      </w:r>
    </w:p>
    <w:p w14:paraId="24DC98BD"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w:t>
      </w:r>
      <w:r w:rsidRPr="0084550E">
        <w:rPr>
          <w:rFonts w:ascii="Times New Roman" w:hAnsi="Times New Roman"/>
          <w:color w:val="000000" w:themeColor="text1"/>
          <w:sz w:val="16"/>
          <w:szCs w:val="16"/>
        </w:rPr>
        <w:tab/>
        <w:t>На аэродромах, предназначенных для базирования истребительной и штурмовой авиации:</w:t>
      </w:r>
    </w:p>
    <w:p w14:paraId="3DDC5105"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1-й зоне</w:t>
      </w:r>
      <w:r w:rsidRPr="0084550E">
        <w:rPr>
          <w:rFonts w:ascii="Times New Roman" w:hAnsi="Times New Roman"/>
          <w:color w:val="000000" w:themeColor="text1"/>
          <w:sz w:val="16"/>
          <w:szCs w:val="16"/>
        </w:rPr>
        <w:tab/>
        <w:t>ГСМ</w:t>
      </w:r>
      <w:r w:rsidRPr="0084550E">
        <w:rPr>
          <w:rFonts w:ascii="Times New Roman" w:hAnsi="Times New Roman"/>
          <w:color w:val="000000" w:themeColor="text1"/>
          <w:sz w:val="16"/>
          <w:szCs w:val="16"/>
        </w:rPr>
        <w:tab/>
        <w:t>боеприпасов</w:t>
      </w:r>
    </w:p>
    <w:p w14:paraId="481CF5CC"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b/>
      </w:r>
      <w:r w:rsidRPr="0084550E">
        <w:rPr>
          <w:rFonts w:ascii="Times New Roman" w:hAnsi="Times New Roman"/>
          <w:color w:val="000000" w:themeColor="text1"/>
          <w:sz w:val="16"/>
          <w:szCs w:val="16"/>
        </w:rPr>
        <w:tab/>
        <w:t>3 полковых заправки</w:t>
      </w:r>
      <w:r w:rsidRPr="0084550E">
        <w:rPr>
          <w:rFonts w:ascii="Times New Roman" w:hAnsi="Times New Roman"/>
          <w:color w:val="000000" w:themeColor="text1"/>
          <w:sz w:val="16"/>
          <w:szCs w:val="16"/>
        </w:rPr>
        <w:tab/>
        <w:t>5</w:t>
      </w:r>
      <w:r w:rsidRPr="0084550E">
        <w:rPr>
          <w:rFonts w:ascii="Times New Roman" w:hAnsi="Times New Roman"/>
          <w:color w:val="000000" w:themeColor="text1"/>
          <w:sz w:val="16"/>
          <w:szCs w:val="16"/>
        </w:rPr>
        <w:tab/>
        <w:t>боекомплектов</w:t>
      </w:r>
    </w:p>
    <w:p w14:paraId="1A0E69CE"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2-й зоне</w:t>
      </w:r>
      <w:r w:rsidRPr="0084550E">
        <w:rPr>
          <w:rFonts w:ascii="Times New Roman" w:hAnsi="Times New Roman"/>
          <w:color w:val="000000" w:themeColor="text1"/>
          <w:sz w:val="16"/>
          <w:szCs w:val="16"/>
        </w:rPr>
        <w:tab/>
        <w:t>ГСМ</w:t>
      </w:r>
      <w:r w:rsidRPr="0084550E">
        <w:rPr>
          <w:rFonts w:ascii="Times New Roman" w:hAnsi="Times New Roman"/>
          <w:color w:val="000000" w:themeColor="text1"/>
          <w:sz w:val="16"/>
          <w:szCs w:val="16"/>
        </w:rPr>
        <w:tab/>
        <w:t>боеприпасов</w:t>
      </w:r>
    </w:p>
    <w:p w14:paraId="35FDBD62"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b/>
      </w:r>
      <w:r w:rsidRPr="0084550E">
        <w:rPr>
          <w:rFonts w:ascii="Times New Roman" w:hAnsi="Times New Roman"/>
          <w:color w:val="000000" w:themeColor="text1"/>
          <w:sz w:val="16"/>
          <w:szCs w:val="16"/>
        </w:rPr>
        <w:tab/>
        <w:t>6</w:t>
      </w:r>
      <w:r w:rsidRPr="0084550E">
        <w:rPr>
          <w:rFonts w:ascii="Times New Roman" w:hAnsi="Times New Roman"/>
          <w:color w:val="000000" w:themeColor="text1"/>
          <w:sz w:val="16"/>
          <w:szCs w:val="16"/>
        </w:rPr>
        <w:tab/>
        <w:t>полковых заправок</w:t>
      </w:r>
      <w:r w:rsidRPr="0084550E">
        <w:rPr>
          <w:rFonts w:ascii="Times New Roman" w:hAnsi="Times New Roman"/>
          <w:color w:val="000000" w:themeColor="text1"/>
          <w:sz w:val="16"/>
          <w:szCs w:val="16"/>
        </w:rPr>
        <w:tab/>
        <w:t>10 боекомплектов</w:t>
      </w:r>
    </w:p>
    <w:p w14:paraId="62571F42"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Подвоз и эвакуацию боевого имущества (бомбы, патроны, горючее и моторы) осуществлять только на основании приказа по тылу военновоздушных сил фронта, округа и армии, не допуская стихийного перемещения имущества без учета обстановки и действительной потребности летных частей, что зачастую ведет к ненужному пережогу горючего, изнашиванию автотранспорта и порче самого имущества.</w:t>
      </w:r>
    </w:p>
    <w:p w14:paraId="43570BD5"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Решительно потребовать от начальников районов авиационного базирования, командиров батальонов аэродромного обслуживания и командиров летных частей прививать чувство ответственности за сохранность боевого и специального имущества, привлекая к суровой ответственности за проявление халатности и бесхозяйственности в сбережении боевого имущества и техники.</w:t>
      </w:r>
    </w:p>
    <w:p w14:paraId="7D6DB095"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Выполнение настоящей директивы донести 15 ноября 1941 г. через Начальника Тыла Военно-воздушных сил Красной Армии.</w:t>
      </w:r>
    </w:p>
    <w:p w14:paraId="741C4BE5"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Главного Управления Военно-воздушных сил Красной Армии бригинженер БИБИКОВ</w:t>
      </w:r>
    </w:p>
    <w:p w14:paraId="7C98957C"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Военный Комиссар Главного Управления Военно-воздушных сил Красной Армии бригкомиссар РУДЕНКО</w:t>
      </w:r>
    </w:p>
    <w:p w14:paraId="04ABBBA6"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Архив МО. Ф. 35, оп. 283223с, д. 8, лл. 56—57 (23961).</w:t>
      </w:r>
    </w:p>
    <w:p w14:paraId="4B4A7DAF" w14:textId="77777777" w:rsidR="00702FCA" w:rsidRPr="0084550E" w:rsidRDefault="00702FCA" w:rsidP="0084550E">
      <w:pPr>
        <w:spacing w:after="0" w:line="240" w:lineRule="auto"/>
        <w:jc w:val="both"/>
        <w:rPr>
          <w:rFonts w:ascii="Times New Roman" w:hAnsi="Times New Roman"/>
          <w:color w:val="000000" w:themeColor="text1"/>
          <w:sz w:val="16"/>
          <w:szCs w:val="16"/>
        </w:rPr>
      </w:pPr>
    </w:p>
    <w:p w14:paraId="1F0A11DD" w14:textId="214F0DF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ночь на 31 октября 1942, по данным корпусного района ПВО, пять бомбардировщиков совершили налет на Дзержинск. Этот город, по сути, был «пороховой бочкой» Поволжья, и одно удачное попадание могло привести к катастрофическим последствиям. Воздушная тревога была объявлена в 04.00 по местному времени 31 октября, а через 25 минут Дзержинск и Горький сотрясли многочисленные выстрелы зенитных орудий. Затем началась бомбежка. Николай Егорычев вспоминал:</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«Ударами рельсов объявили воздушную тревогу. Командир батареи, командиры взводов, орудий и приборов на своих местах. Слышались доклады командиров орудий, прибора ПУАЗО-3 и дальномера о готовности к ведению воздушного боя. Воздушный разведчик стоял на КП рядом с командиром батареи, зорко всматриваясь в воздушное пространство на запад. А недалеко от батареи, западнее ее,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 г. Дзержинск. Прошло немного времени, всего несколько минут, и все мы увидели, что небо над Дзержинском покраснело от разрывов снарядов. А еще через несколько минут стали падать светящиеся авиабомбы (САБ). После сбрасывания с самолетов они медленно опускались на парашютах и ярко горели… С появлением первой САБ командир батареи скомандовал: </w:t>
      </w:r>
    </w:p>
    <w:p w14:paraId="605BFDB6" w14:textId="167ECBC0" w:rsidR="00090C9B" w:rsidRPr="0084550E" w:rsidRDefault="0049725E"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090C9B" w:rsidRPr="0084550E">
        <w:rPr>
          <w:rFonts w:ascii="Times New Roman" w:hAnsi="Times New Roman"/>
          <w:color w:val="000000" w:themeColor="text1"/>
          <w:sz w:val="16"/>
          <w:szCs w:val="16"/>
        </w:rPr>
        <w:t xml:space="preserve">– Заградительным, азимут… угол возвышения, взрыватель осколочный… три снаряда, беглый огонь!» </w:t>
      </w:r>
    </w:p>
    <w:p w14:paraId="442112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Пятнадцать фугасных бомб упали южнее химического завода им. Свердлова. В результате был разрушен один барак, погибли два человека, 18 получили ранения. Как говорится, опять «пронесло».</w:t>
      </w:r>
    </w:p>
    <w:p w14:paraId="43C8C0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эту же ночь была внезапно атакована железнодорожная станция Селиваново на перегоне Муром – Ковров. Здесь немецкий бомбардировщик сбросил четыре фугасных бомбы, а затем обстрелял сооружения из пулеметов. По счастливой случайности никто не пострадал. Командование ПВО вновь отделалось легким испугом. В 05.00 повсеместно прозвучал сигнал «Отбой ВТ» (11774).</w:t>
      </w:r>
    </w:p>
    <w:p w14:paraId="078E2A9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403F9BA"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31 октября 1942 утром бронепоезд "Вперед, на запад!" вступил в бой. Замаскировавшись, он подпустил немецкие танки на короткую дистанцию и открыл огонь. Ответным огнем была разбита первая бронеплощадка, а два снаряда попали в командирскую рубку. Был убит командир бронепоезда В.Ф. Галушно и вся паровозная бригада. Одновременно снаряды повредили тормоза, сделав весь состав неуправляемым. Железнодорожное полотно от Алагира к Ардону идет под большим уклоном. И "Вперед, на запад!" пошел вниз, с каждым метром увеличивая скорость и ведя огонь из оставшихся трех орудий, в Ардоне он на полном ходу врезался в разбитый бронепоезд № 717. Несмотря на кратковременный бой, артиллеристам "Вперед, на запад!" удалось подбить 6 танков и 3 бронетранспортера. Главным результатом было то, что ценой гибели своих бронепоездов 36-й дивизион задержал продвижение противника почти на сутки, чем позволил частям Красной Армии создать устойчивый рубеж обороны (9642).</w:t>
      </w:r>
    </w:p>
    <w:p w14:paraId="57905AD7" w14:textId="77777777" w:rsidR="00090C9B" w:rsidRPr="0084550E" w:rsidRDefault="00090C9B" w:rsidP="0084550E">
      <w:pPr>
        <w:pStyle w:val="a8"/>
        <w:widowControl/>
        <w:jc w:val="both"/>
        <w:rPr>
          <w:rFonts w:ascii="Times New Roman" w:hAnsi="Times New Roman" w:cs="Times New Roman"/>
          <w:color w:val="000000" w:themeColor="text1"/>
        </w:rPr>
      </w:pPr>
    </w:p>
    <w:p w14:paraId="090B966F" w14:textId="05D7CD8D" w:rsidR="00702FCA" w:rsidRPr="0084550E" w:rsidRDefault="00702FCA" w:rsidP="0084550E">
      <w:pPr>
        <w:pStyle w:val="Iauiue"/>
        <w:jc w:val="both"/>
        <w:rPr>
          <w:i/>
          <w:iCs/>
          <w:color w:val="000000" w:themeColor="text1"/>
          <w:sz w:val="16"/>
          <w:szCs w:val="16"/>
        </w:rPr>
      </w:pPr>
      <w:r w:rsidRPr="0084550E">
        <w:rPr>
          <w:i/>
          <w:iCs/>
          <w:color w:val="000000" w:themeColor="text1"/>
          <w:sz w:val="16"/>
          <w:szCs w:val="16"/>
        </w:rPr>
        <w:t>Внешняя аромимка:</w:t>
      </w:r>
    </w:p>
    <w:p w14:paraId="6261E478" w14:textId="77777777" w:rsidR="00702FCA" w:rsidRPr="0084550E" w:rsidRDefault="00702FCA" w:rsidP="0084550E">
      <w:pPr>
        <w:pStyle w:val="Iauiue"/>
        <w:jc w:val="both"/>
        <w:rPr>
          <w:i/>
          <w:iCs/>
          <w:color w:val="000000" w:themeColor="text1"/>
          <w:sz w:val="16"/>
          <w:szCs w:val="16"/>
        </w:rPr>
      </w:pPr>
    </w:p>
    <w:p w14:paraId="6086BB1D"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октября 1942 г. Из доклада Правительственной закупочной комиссии СССР в США наркому внешней торговли СССР А. И. Микояну «Об обстановке работы по поставкам и отгрузкам товаров в СССР по Второму протоколу»</w:t>
      </w:r>
    </w:p>
    <w:p w14:paraId="2BC53A7A"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Совершенно секретно.</w:t>
      </w:r>
    </w:p>
    <w:p w14:paraId="48612639"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Характерные особенности выполнения Первого протокола</w:t>
      </w:r>
    </w:p>
    <w:p w14:paraId="5204329F"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Обязательства по Первому протоколу, как Вам известно, далеко не выполнены американским правительством, как по поставкам товаров в порты, так и, особенно, по отгрузкам. За период действия Первого протокола было доставлено в порты США и отгружено различных товаров и оборудования лишь на сумму около 700 млн долл[аров], причем отгрузка этого количества закончилась в конце августа вместо июня. Совершенно недостаточно было размещено и, особенно, отгружено индустриального оборудования: станков, прессов, молотов и другого оборудования. Американское правительство совершенно не приступило в период действия Первого протокола к выполнению своих обязательств к поставке заводов по нефтяной программе, также шинного завода, поставка которых дважды подтверждалась решениями Государственного департамента. </w:t>
      </w:r>
    </w:p>
    <w:p w14:paraId="0616D668"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объяснения такого неудовлетворительного выполнения Протокола по индустриальным статьям оборудования органы, ответственные за эти поставки, в свое оправдание прикрывались ссылками и разговорами о перегрузке заводов огромной военной программой, недостатком производственной мощности заводов, недостатком материалов и т. д., хотя в действительности мы знаем, что в основе этого лежала теория о том, что «поставка индустриального оборудования, в частности нефтяного и шинного оборудования, способствует укреплению промышленности Советского Союза, грозит независимостью, и особенно в послевоенное время, а следовательно, грозит быть менее подконтрольной в развитии основных отраслей промышленности в послевоенное время». По-видимому, по этому вопросу была ясная точка зрения высоких правительственных руководителей, поскольку нам известно: такие вопросы в большинстве случаев решались в Белом доме, в частности м-ром Хопкинсом. Лишь на этом основании Доналд Нельсон, при разговоре с ним в конце 1941 г. о нефтяной программе, заявил нам о том, что США не могут нам поставлять одновременно «курицу и яйца», подразумевая под курицей нефтяное оборудование, а под яйцами нефтяные продукты.</w:t>
      </w:r>
    </w:p>
    <w:p w14:paraId="352C02B0"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касается отгрузок товаров и оборудования по Первому протоколу, то последние осуществлялись примерно по схеме: предоставлять пароходов как можно меньше, посылать грузы в порты, менее приспособленные в техническом отношении, грузить пароходы как можно более [продолжительное] время, подбирать пароходы, особенно в северные рейсы, как можно [более] худшего качества, посылать грузы в порты с таким расчетом, чтобы они прибывали не в соответствии с планом погрузок, что особенно относилось к вооружению. Особенно такую практику применяли в своей работе: а) Военный департамент, б) Морская комиссия и в) Ленд-лиз. Первый орган делал политику в отношении поставок и отгрузок, влияя даже на позицию президента в тех случаях, когда армия считала, что поставки тех или иных конкретных материалов в Советский Союз должны быть подчинены интересам снабжения своей армии и флота. Морская комиссия вела враждебную позицию в отношении подбора пароходов, постановки их под погрузку, организации отгрузок и т. д., главным образом, потому что руководители ее в основном состоят из фашистских и профашистских элементов, начиная от адмирала Лэнда, возглавляющего комиссию, и кончая м-ром Киттингом, ведающим распределением транспорта в так называемой Военной транспортной администрации.</w:t>
      </w:r>
    </w:p>
    <w:p w14:paraId="746FE889"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касается Ленд-лиза, то в течение февраля-июля месяцев 1942 г. эта организация была сведена в основном на положение «хранителя и передатчика документов», во-первых; кроме того, на руководство советскими поставками поставлены люди из разведки, никогда не питавшие к нам благожелательного отношения (м-р Хазард, м-р Хавиллан, м-р Армстронг и др.). Основные удары Ленд-лизу, сведшие его на вышеуказанное положение хранителя и передатчика документов, были сделаны армией, которая все время боролась с различными гражданскими учреждениями за монопольное право в решении всех важнейших промышленных и хозяйственных вопросов. Начиная с января месяца 1942 г., был также организован ряд объединенных англо-американских комитетов, которые, в свою очередь, отняли у Ленд-лиза все решающие функции по поставам товаров и материалов ленд-лизовским странам. При таких условиях и такой обстановке отношения к нам со стороны главнейших, делающих политику организаций осуществлялись поставки и отгрузки товаров. Естественно, что все это требовало постоянного нажима на различные органы американского правительства как по вопросам размещения и поставок оборудования и товаров, так и по их отгрузкам.</w:t>
      </w:r>
    </w:p>
    <w:p w14:paraId="0438BE5E"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Обстановка, в которой началась работа по Второму протоколу</w:t>
      </w:r>
    </w:p>
    <w:p w14:paraId="0FEBD386"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Посещение т. Молотовым в мае месяце Лондона и Вашингтона, договор, заключенный им от имени правительства Советского Союза с английским правительством о продолжении борьбы обеими странами до уничтожения гитлеризма и открытии второго фронта в 1942 г., коммюнике американского и советского правительств о переговорах т. Молотова с президентом Рузвельтом об открытии второго фонта в 1942 г. внесли много значительно нового в существующую до этого обстановку, в понимание широких масс США в отношении англо-американской помощи Советскому Союзу в борьбе с гитлеровской Германией и ее союзниками в этой Второй мировой войне. Это новое сводится в основном к следующему: ответственное заявление американского и английского правительств о подтверждении своей неизменной решимости в борьбе с гитлеризмом вместе с Советским Союзом и об открытии второго фронта серьезно повлияли на позицию верхушки и средних слоев армии и флота в вопросе об оказании помощи Советскому Союзу в этой войне; это повело, в свою очередь, к изменению их позиции в отношении поставок оборудования и военных материалов — от враждебной к более дружественной, можно сказать, в некоторых случаях с оттенками искренности, при решении практических вопросов, связанных с аллокацией материалов и установлением приоритетов для оборудования и материалов. Более дружественное отношение к нашим поставкам со стороны армии немедленно проявилось также в позиции и отношении к нашим заказам со стороны монополистических, господствующих в стране, фирм; последние стали несколько охотнее и откровеннее разговаривать с нами по вопросам выполнения наших заказов, условий выполнения, возможностей и т. д. Однако, несмотря на эти условия, в практическом выполнении Второго протокола мы встретились с большими трудностями, в основном следующего порядка.</w:t>
      </w:r>
    </w:p>
    <w:p w14:paraId="651E7812"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Уже начиная с июня месяца между армией и Военным промышленным комитетом разгорелась драка на почве: кто должен иметь решающее слово в установлении приоритетов на поставки товаров по ленд-лизу и для собственных нужд страны. Армия всеми способами стремилась к тому, чтобы это право принадлежало только ей, и что роль Военного промышленного комитета в этом вопросе должна лишь сводиться к подтверждению решений армии, и в частности, решений так называемого Арми Нэйви Мьюнишен Борд. Эта драка закончилась укреплением позиций армии, которая выразилась в том, что армия посадила в Военный промышленный комитет на должность заместителя председателя комитета своего представителя, некоего м-ра Эберштадта, быв. председателя Арми Нэйви Мьюнишен Борд. Вместе с м-ром Эберштадтом в состав Военного промышленного комитета влился и Арми Нэйви Мьюнишен Борд. Было объявлено о том, что в Военный промышленный комитет привлечен (кроме м-ра Эберштадта) на должность заместителя председателя по производственной части президент фирмы «Дженерал электрик» м-р Вилсон. Было также объявлено, что м-р Батт повышен до роли первого заместителя председателя Военного промышленного комитета и что сам м-р Нелсон оставил за собой лишь «делание политики» в промышленности.</w:t>
      </w:r>
    </w:p>
    <w:p w14:paraId="5CF133D0"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Фактически, однако, дело обстоит следующим образом. Придя в Военный промышленный комитет, м-р Эберштадт забрал в свои руки монопольное право распоряжаться всеми стратегическими материалами и координацию их использования, также вопросами поставок по ленд-лизу. М-р Вилсон сконцентрировал в своих руках производственные вопросы. М-р Батт отстранен от какого бы то ни было фактического участия в решении этих вопросов, и имеются слухи, что его положение в Военном промышленном комитете становится все более затруднительным. Что касается м-ра Нелсона, то с приходом м-ра Эберштадта его роль в руководстве производственной деятельностью страны значительно ослабла. Характерным примером того, что в решении различных вопросов, осуществляемых Военным промышленным комитетом, владыкой является армия, может служить отстранение м-ра Реттса от обязанностей главы секции иностранных запросов. М-р Реттс был выдвинут на работу директора секции по иностранным запросам м-ром Баттом, несмотря, однако, на это, Эберштадт после своего прихода организовал параллельный отдел во главе с неким м-ром Армстронгом, быв. представителем «Стандарт ойл компани». В своем приказе по этому вопросу м-р Эберштадт передал всю власть в решении вопросов м-ру Армстронгу и секцию, возглавляемую м-ром Реттсом, свел лишь к техническим рутинным функциям. После этого м-р Реттс, бессильный что-либо сделать, подал в отставку.</w:t>
      </w:r>
    </w:p>
    <w:p w14:paraId="2C5D9445"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указанными изменениями в Военном промышленном комитете т. Лукашев и Ростарчук в середине октября имели встречу с м-ром Баттом с целью выяснить дальнейшую процедуру прохождения через Военный промышленный комитет наших заказов и роли отделов, возглавляемых м-ром Реттсом и м-ром Армстронгом. Мистер Батт откровенно заявил, что в Военном промышленном комитете создалась чрезвычайно напряженная обстановка, что он бессилен что-либо сделать, чтобы улучшить эту обстановку, и особенно в том отношении, чтобы задержать уход м-ра Реттса, который в последнее время много работал над нашими делами по Второму протоколу, вел переговоры с нами по этому протоколу и стремился к тому, чтобы оказать нам всемерную помощь в разрешении вопросов, которые мы ставили перед Военным промышленным комитетом. М-р Батт откровенно заявил, что повлиять на ход дела может только т. Литвинов, если бы он пожелал по этим вопросам переговорить с м-ром Хопкинсом.</w:t>
      </w:r>
    </w:p>
    <w:p w14:paraId="1D0DEF83"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Нам известно, что в день нашего разговора с м-ром Баттом последний ставил вопрос о создавшемся положении перед м-ром Нелсоном, который, однако, по имеющейся у нас информации, отказался вмешаться в дела м-ра Эберштадта, заявив: «Придется оставить положение дел в том виде, как они организованы м-ром Эберштадтом».</w:t>
      </w:r>
    </w:p>
    <w:p w14:paraId="3AAA4344"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Что касается нашей позиции в этом вопросе, то она свелась к следующему: мы ответили м-ру Батту, что организация контор внутри тех или иных органов американского правительства — дело руководителей, возглавляющих государственные органы, и что наш принцип всегда был и остается — не вмешиваться в частные дела этих руководителей. </w:t>
      </w:r>
    </w:p>
    <w:p w14:paraId="30E356E7"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Поэтому нет оснований для того, чтобы т. Литвинов по этому вопросу имел разговор с м-ром Хопкинсом, хотя нам далеко не безразлично, кто будет стоять во главе конторы, непосредственно занимающейся рассмотрением наших заявок. При разговоре с м-ром Баттом вопрос касался главным образом м-ра Армстронга, однако в случае нашего вмешательства в это дело, последнее было бы направлено против м-ра Эберштадта. Насколько сильно влияние м-ра Эберштадта в Военном промышленном комитете, видно хотя бы из того, что при назначении им м-ра Армстронга в секцию иностранных запросов ряд южноамериканских республик заявил свои протесты Государственному департаменту, однако несмотря на эти протесты, м-р Армстронг продолжает оставаться в Военном промышленном комитете.</w:t>
      </w:r>
    </w:p>
    <w:p w14:paraId="1C89B589"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Что касается обстановки, создавшейся в Военном промышленном комитете в отношении наших заказов, то положение выглядит пока следующим образом: м-р Эберштадт и м-р Армстронг, по-видимому, чтобы показать себя перед нами, что они «не деспоты», как их рисуют (при назначении м-ра Армстронга портрет </w:t>
      </w:r>
      <w:r w:rsidRPr="0084550E">
        <w:rPr>
          <w:rFonts w:ascii="Times New Roman" w:hAnsi="Times New Roman"/>
          <w:color w:val="000000" w:themeColor="text1"/>
          <w:sz w:val="16"/>
          <w:szCs w:val="16"/>
        </w:rPr>
        <w:lastRenderedPageBreak/>
        <w:t xml:space="preserve">последнего с двумя револьверами в руках был помещен в газете «Пи Эм»), запросили от конторы м-ра Реттса всю информацию о состоянии наших дел и при первой встрече с т. Ростарчуком заявили о том, что они будут делать все то, чтобы выполнить последние указания президента по вопросу поставок Советскому Союзу. В этих указаниях, как Вам известно (из посланной Вам копии этого указания), президент США обращал внимание Лендлиза, Военного промышленного комитета и других департаментов на необходимость выполнения обязательств американского правительства, взятых им по Второму протоколу. </w:t>
      </w:r>
    </w:p>
    <w:p w14:paraId="6A060589"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неофициальных источников нам известно, что для наших заказов Военный промышленный комитет устанавливает приоритет значительно более высокий, чем для заказов английского правительства. Как, однако, в дальнейшем будет Военный промышленный комитет относиться в нашим делам, сказать трудно.</w:t>
      </w:r>
    </w:p>
    <w:p w14:paraId="040F3E87"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Уже в начале июля в связи с неудачами конвоирования судов в Архангельск, и как американцы (Бернс) утверждают, по настоянию англичан, они вынуждены были приостановить отгрузки товаров на Север, выжидательное отношение создалось у них и в части производства товаров по Второму протоколу. Это отношение выразилось в том, что: а) американцы вплоть до 19 августа не начинали с нами переговоров по уточнению некоторых статей Второго протокола; б) письменно информировали комиссию о том, что возможные поставки по Второму протоколу будут сокращены примерно на 50%; в) что отправки товаров на Север будут возобновлены только при значительном улучшении обстановки. Отсюда — американцы не спешили с размещением заказов и, главным образом, с установлением приоритетов на уже размещенное оборудование и материалы с таким расчетом, чтобы выполнение протокола шло ненормальным образом; вытесняли нас из лучших портов, заменяя менее приспособленными для накопления товаров и погрузки пароходов портами; не рассматривали наших заявок на срочное оборудование и материалы, особенно под предлогом, что нам не на чем вывозить это оборудование и товары; установили порядок, при котором после 45-дневного лежания товаров в порту они имеют право передать товар в распоряжение других, кто имеет потребность в них и транспортные возможности отгружать. Лишь со второй половины августа положение несколько изменилось в лучшую сторону, результатом чего явилось более или менее удовлетворительное разрешение вопросов, подвергнутых обсуждению по некоторым статьям Второго протокола, возобновление отправок грузов на Север, продолжавшееся до половины сентября; пересмотр приоритетов в сторону повышения для некоторой категории оборудования и товаров. Однако по-прежнему является наиболее серьезным недостатком — это отгрузка товаров в Советский Союз, причем эти недостатки идут как по линии неудовлетворительного предоставления нам пароходов, так и предоставления портов, концентрации грузов, отправки грузов по железным дорогам в порты назначения, своевременного снабжения нас документацией на отправленные грузы и т. д.</w:t>
      </w:r>
    </w:p>
    <w:p w14:paraId="57DE67C8"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19 августа текущего года были начаты переговоры Правительственной закупочной комиссии с Комиссией американского правительства в составе генерала Бернса, м-ра Реттса, м-ра Хазарда и других представителей Ленд-лиза и Военного промышленного комитета по уточнению отдельных статей Второго протокола по группам II, III, VII указанного протокола. Переговоры длились около месяца, и основной задачей их являлось: добиться от американского правительства поставок по ст. 62-65 индустриального оборудования на сумму 315 млн долларов, на которые до этого были поданы реквизиции, кроме того, добиться увеличения поставок некоторых металлов.</w:t>
      </w:r>
    </w:p>
    <w:p w14:paraId="0A4039FA"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переговоров выяснилось, что американское правительство не слишком охотно шло на увеличение суммы поставок до 315 млн долларов вместо 150, указанных во Втором протоколе, врученном в мае месяце т. Молотову. Свое нежелание к вышеуказанному увеличению поставок до 315 млн долларов генерал Бернс и комиссия мотивировали тем, что, во-первых, производственная возможность заводов США не позволяет поставить нам оборудования на эту сумму и, во-вторых, тем, что мы не имеем достаточно транспортных возможностей для отгрузки этого оборудования в том случае, если бы таковое могло бы быть изготовленным до 1 июля 1943 г. В результате переговоров по этим вопросам американцы, однако, согласились и оговорили в протоколе свое обязательство: а) гарантировать поставку индустриального оборудования на сумму 150 млн долларов в период действия Второго протокола; б) принять все зависящие от них меры к размещению и поставке оборудования на сумму 165 млн долларов, не гарантируя, однако, сроков поставки в период действия Второго протокола.</w:t>
      </w:r>
    </w:p>
    <w:p w14:paraId="5CFCE8E3"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на основе этого соглашения мы пытаемся разместить заказы, максимальное количество которых стремимся уложить со сроками поставок в пределах Первого протокола. По другим статьям И, III и VII групп протокола нам удалось увеличить количество поставок на 560 тыс. коротких тонн, которые падают главным образом, на металлы, химикаты и разное другое оборудование и материалы.</w:t>
      </w:r>
    </w:p>
    <w:p w14:paraId="6D7F27BA"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Основными трудностями в работе по размещению заказов в настоящее время являются </w:t>
      </w:r>
    </w:p>
    <w:p w14:paraId="4223ED8D"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следующие.</w:t>
      </w:r>
    </w:p>
    <w:p w14:paraId="775D121C"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Учитывая, что по основным статьям протокола нами подано реквизиций на количество, значительно превышающее количество, предусмотренное Вторым протоколом, Ленд-лиз не принимает наших заявок без соответствующего отзыва уже поданных реквизиций. Это означает, что для размещения срочных заказов, поступающих периодически, мы должны отзывать из Ленд-лиза и Военного промышленного комитета реквизиции, ранее поданные на те или иные заказы, что не всегда легко сделать, учитывая наш интерес в получении возможно большего количества материалов и оборудования.</w:t>
      </w:r>
    </w:p>
    <w:p w14:paraId="488CBED9"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Несмотря на то что американцы согласились принять все зависящие от них меры к размещению заказов и поставки оборудования на 315 млн долларов до 1 июля 1943 г., размещение же заказов, особенно по индустриальным статьям и высококачественным сталям, до последнего времени шло медленно; лишь только в октябре месяце наметился сдвиг в этом вопросе в лучшую сторону. В общем по индустриальным статьям оборудования (62-65) размещено заказов по состоянию на 1 ноября на сумму 300 млн долларов, из которых: со сроками поставки после 1 июля 1943 г. — на сумму свыше 50 млн долларов и со сроками поставки в мае-июне 1943 г. — на сумму около 40-45 млн долларов.</w:t>
      </w:r>
    </w:p>
    <w:p w14:paraId="5A825C47"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Как было указано выше, начиная с июня месяца текущего года и вплоть до последнего времени, шла драка между военными органами и Военным промышленным комитетом главным образом по вопросам установления приоритетов на размещаемые заказы для армии и флота и для ленд-лизовских стран, кроме того, за право распоряжаться стратегическими материалами по вышеуказанным заказам. До последнего времени стратегическими материалами в Военном промышленном комитете распоряжался м-р Батт, который также входил от американского правительства в Объединенный комитет по распределению сырьевых ресурсов. В связи с тем, что армия была не удовлетворена работой м-ра Батта, она дралась за передачу вопроса распределения сырьевых материалов в другие руки. В результате этой драки сырьевые материалы были переданы в руки ставленника армии м-ра Эберштадта, назначенного в начале октября сего года заместителем председателя Военного промышленного комитета.По линии Объединенного комитета по распределению сырьевых материалов также были произведены изменения, результатом которых явилась передача этих функций м-ра Батта м-ру Нелсону, заместителю председателя Военного промышленного комитета.</w:t>
      </w:r>
    </w:p>
    <w:p w14:paraId="561AFAA4"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борьбы армии за монопольное право распоряжаться сырьевыми материалами и устанавливать приоритеты, по усмотрению армии, на оборудование и материалы, изготовляемые как для армии, так и для ленд-лизовских стран, были установлены совершенно новые категории приоритетов. Последние разделяются на четыре высоких класса: АА-1, АА-2, АА-3, АА-4. Первые два класса предназначены исключительно для самых высоких категорий приоритетов армейских и флотских заказов, которые должны быть произведены в срок не больше, чем 6 месяцев. Что касается производства товаров для общегражданских целей, то установлена самая высокая категория приоритетов АА-2Х, которая является ниже, чем АА-1 или АА-2, но впереди АА-3 и АА-4. Начиная с июня месяца все заказы армии и флота США были соответственно пересмотрены под углом установления вышеуказанных новых категорий приоритетов, в то время как наши заказы, размещенные ранее еще по Первому протоколу, оставались со старыми категориями приоритета. В связи с этим многие фирмы сообщали нам о том, что сроки выполнения по нашим заказам остаются неизвестными, ибо старые приоритеты потеряли свою силу. Поэтому основной задачей комиссии до последнего времени являлось добиться от Военного промышленного комитета немедленного пересмотра старых приоритетов, установленных ранее для наших заказов, и установления новых, обеспечивающих нормальные ежемесячные поставки в соответствии с протокольными обязательствами. К этой работе Военный промышленный комитет приступил лишь в конце сентября и работы пока полностью не закончил. Совершенно ясно, что это явилось огромной трудностью в работе комиссии, поскольку не был уточнен весьма важный вопрос — это сроки поставки индустриального оборудования.</w:t>
      </w:r>
    </w:p>
    <w:p w14:paraId="640E402A"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До конца сентября оставался также неясным вопрос относительно размещения нефтяного оборудования и оборудования для шинного завода, хотя до этого большая работа была проделана комиссией, чтобы добиться размещения вышеуказанного важнейшего для нас оборудования. В конце сентября по инициативе газеты «Пи Эм» (без какого-либо нашего участия) были опубликованы причины такой длительной задержки в размещении нефтяного оборудования. Эти причины в основном двоякого рода: 1) тормоз в отношении размещения со стороны Государственного департамента, главным образом в лицах помощника государственного секретаря м-ра Берли, помощника заведующего Европейским отделом м-ра Лоя Гендерсона и консультанта по экономическим вопросам, быв. работника «Стандарт ойл Ко» м-ра Тарнберга; 2) тормоз со стороны нефтяных компаний, главным образом со стороны «Стандарт ойл компани».</w:t>
      </w:r>
    </w:p>
    <w:p w14:paraId="11C07C41"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Вышеуказанные руководящие работники Государственного департамента вместе с представителями нефтяных компаний, контролирующих «Стандарт ойл компани», являясь профашистски настроенными, а следовательно, враждебными Советскому Союзу, всячески тормозили размещение заказов на нефтяное оборудование под разными предлогами, предлагая нам старые, никому не годные заводы, ни в какой мере не удовлетворяющие требования Советского Союза.</w:t>
      </w:r>
    </w:p>
    <w:p w14:paraId="206B79CB"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касается оборудования для шинных заводов, то, как Вам известно, положение было таким же, как и с нефтяными заводами. Оборудование, которое было нами частью размещено для нового шинного завода, по указанию Военного промышленного комитета было приостановлено изготовлением, было предложено нам осмотреть несколько старых заводов, которые, однако, оказались совершенно негодными и неудовлетворяющими наши запросы.</w:t>
      </w:r>
    </w:p>
    <w:p w14:paraId="562C32B7"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Таковы главнейшие особенности обстановки для работы комиссии, существовавшие в период июль-октябрь 1942 г.</w:t>
      </w:r>
    </w:p>
    <w:p w14:paraId="78A28BBD"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Правительственной закупочной комиссии Союза ССР в США генерал-майор А. И. Беляев</w:t>
      </w:r>
    </w:p>
    <w:p w14:paraId="0ED7DC22"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Зампредседателя Правительственной закупочной комиссии Союза ССР в США К. И. Лукашев</w:t>
      </w:r>
    </w:p>
    <w:p w14:paraId="0A24AB3E" w14:textId="77777777" w:rsidR="00702FCA" w:rsidRPr="0084550E" w:rsidRDefault="00702FC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413. Оп. 20. Д. 4. Л. 1-13. Подлинник (24066).</w:t>
      </w:r>
    </w:p>
    <w:p w14:paraId="3BCA276A" w14:textId="77777777" w:rsidR="00702FCA" w:rsidRPr="0084550E" w:rsidRDefault="00702FCA" w:rsidP="0084550E">
      <w:pPr>
        <w:spacing w:after="0" w:line="240" w:lineRule="auto"/>
        <w:jc w:val="both"/>
        <w:rPr>
          <w:rFonts w:ascii="Times New Roman" w:hAnsi="Times New Roman"/>
          <w:color w:val="000000" w:themeColor="text1"/>
          <w:sz w:val="16"/>
          <w:szCs w:val="16"/>
        </w:rPr>
      </w:pPr>
    </w:p>
    <w:p w14:paraId="57F9D720" w14:textId="1C96DB25" w:rsidR="004F59B2"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6BECB7B" w14:textId="77777777" w:rsidR="004F59B2" w:rsidRPr="0084550E" w:rsidRDefault="004F59B2" w:rsidP="0084550E">
      <w:pPr>
        <w:pStyle w:val="Iauiue"/>
        <w:jc w:val="both"/>
        <w:rPr>
          <w:iCs/>
          <w:color w:val="000000" w:themeColor="text1"/>
          <w:sz w:val="16"/>
          <w:szCs w:val="16"/>
        </w:rPr>
      </w:pPr>
    </w:p>
    <w:p w14:paraId="0090F3E5"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lastRenderedPageBreak/>
        <w:t xml:space="preserve">31 октября </w:t>
      </w:r>
      <w:r w:rsidRPr="0084550E">
        <w:rPr>
          <w:rFonts w:ascii="Times New Roman" w:hAnsi="Times New Roman"/>
          <w:color w:val="000000" w:themeColor="text1"/>
          <w:sz w:val="16"/>
          <w:szCs w:val="16"/>
        </w:rPr>
        <w:t>в 1942 году лиссабонская агентура абвера отправляет шифровку в Берлин о конспиративном совещании бывшего итальянского генерала-контрразведчика Карбони с западными союзниками. Предполагаемая тематика переговоров — заключение сепаратного мира (14816).</w:t>
      </w:r>
    </w:p>
    <w:p w14:paraId="53E9533C"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392B03BC"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eastAsia="Times New Roman" w:hAnsi="Times New Roman"/>
          <w:bCs/>
          <w:color w:val="000000" w:themeColor="text1"/>
          <w:sz w:val="16"/>
          <w:szCs w:val="16"/>
        </w:rPr>
        <w:t xml:space="preserve">31 октября </w:t>
      </w:r>
      <w:r w:rsidRPr="0084550E">
        <w:rPr>
          <w:rFonts w:ascii="Times New Roman" w:hAnsi="Times New Roman"/>
          <w:color w:val="000000" w:themeColor="text1"/>
          <w:sz w:val="16"/>
          <w:szCs w:val="16"/>
        </w:rPr>
        <w:t>в 1942 году в США принят Федеральный закон о трудовой повинности (14816).</w:t>
      </w:r>
    </w:p>
    <w:p w14:paraId="423B078F"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6D9DBEA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7A723D8" w14:textId="77777777" w:rsidR="00090C9B" w:rsidRPr="0084550E" w:rsidRDefault="00090C9B" w:rsidP="0084550E">
      <w:pPr>
        <w:pStyle w:val="Iauiue"/>
        <w:jc w:val="both"/>
        <w:rPr>
          <w:iCs/>
          <w:color w:val="000000" w:themeColor="text1"/>
          <w:sz w:val="16"/>
          <w:szCs w:val="16"/>
        </w:rPr>
      </w:pPr>
    </w:p>
    <w:p w14:paraId="4216EA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конца октября 1942 г. по 25 ян</w:t>
      </w:r>
      <w:r w:rsidRPr="0084550E">
        <w:rPr>
          <w:color w:val="000000" w:themeColor="text1"/>
          <w:sz w:val="16"/>
          <w:szCs w:val="16"/>
        </w:rPr>
        <w:softHyphen/>
        <w:t>варя 1943 г. на Калининском фронте в 800-м (командир полка м-р А.И.Митрофанов) и 667-м (ко</w:t>
      </w:r>
      <w:r w:rsidRPr="0084550E">
        <w:rPr>
          <w:color w:val="000000" w:themeColor="text1"/>
          <w:sz w:val="16"/>
          <w:szCs w:val="16"/>
        </w:rPr>
        <w:softHyphen/>
        <w:t>мандир полка м-р Г.А.Шутеев) штур</w:t>
      </w:r>
      <w:r w:rsidRPr="0084550E">
        <w:rPr>
          <w:color w:val="000000" w:themeColor="text1"/>
          <w:sz w:val="16"/>
          <w:szCs w:val="16"/>
        </w:rPr>
        <w:softHyphen/>
        <w:t xml:space="preserve">мовых авиаполках 292-й </w:t>
      </w:r>
      <w:r w:rsidRPr="0084550E">
        <w:rPr>
          <w:iCs/>
          <w:color w:val="000000" w:themeColor="text1"/>
          <w:sz w:val="16"/>
          <w:szCs w:val="16"/>
        </w:rPr>
        <w:t>шад</w:t>
      </w:r>
      <w:r w:rsidRPr="0084550E">
        <w:rPr>
          <w:color w:val="000000" w:themeColor="text1"/>
          <w:sz w:val="16"/>
          <w:szCs w:val="16"/>
        </w:rPr>
        <w:t xml:space="preserve"> 3-й ВА проходили войсковые испытания двухместных вариантов самолета Ил-2 постройки за</w:t>
      </w:r>
      <w:r w:rsidRPr="0084550E">
        <w:rPr>
          <w:color w:val="000000" w:themeColor="text1"/>
          <w:sz w:val="16"/>
          <w:szCs w:val="16"/>
        </w:rPr>
        <w:softHyphen/>
        <w:t>вода № 30 (6467).</w:t>
      </w:r>
    </w:p>
    <w:p w14:paraId="0440C2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Надо сказать, что в авиаполках 292-й </w:t>
      </w:r>
      <w:r w:rsidRPr="0084550E">
        <w:rPr>
          <w:iCs/>
          <w:color w:val="000000" w:themeColor="text1"/>
          <w:sz w:val="16"/>
          <w:szCs w:val="16"/>
        </w:rPr>
        <w:t>шад</w:t>
      </w:r>
      <w:r w:rsidRPr="0084550E">
        <w:rPr>
          <w:color w:val="000000" w:themeColor="text1"/>
          <w:sz w:val="16"/>
          <w:szCs w:val="16"/>
        </w:rPr>
        <w:t xml:space="preserve"> уже имелся опыт боевого приме</w:t>
      </w:r>
      <w:r w:rsidRPr="0084550E">
        <w:rPr>
          <w:color w:val="000000" w:themeColor="text1"/>
          <w:sz w:val="16"/>
          <w:szCs w:val="16"/>
        </w:rPr>
        <w:softHyphen/>
        <w:t>нения двухместных штурмовиков Ил-2, так как к этому времени силами инже</w:t>
      </w:r>
      <w:r w:rsidRPr="0084550E">
        <w:rPr>
          <w:color w:val="000000" w:themeColor="text1"/>
          <w:sz w:val="16"/>
          <w:szCs w:val="16"/>
        </w:rPr>
        <w:softHyphen/>
        <w:t>нерно-технического состава несколько одноместных Ил-2 уже были переобо</w:t>
      </w:r>
      <w:r w:rsidRPr="0084550E">
        <w:rPr>
          <w:color w:val="000000" w:themeColor="text1"/>
          <w:sz w:val="16"/>
          <w:szCs w:val="16"/>
        </w:rPr>
        <w:softHyphen/>
        <w:t>рудованы оборонительным пулеметом ШКАС с боезапасом в 500 патронов, при этом для установки пулемета использо</w:t>
      </w:r>
      <w:r w:rsidRPr="0084550E">
        <w:rPr>
          <w:color w:val="000000" w:themeColor="text1"/>
          <w:sz w:val="16"/>
          <w:szCs w:val="16"/>
        </w:rPr>
        <w:softHyphen/>
        <w:t>валось полутурельное кольцо установки ВУБ-1 самолета Пе-2.</w:t>
      </w:r>
    </w:p>
    <w:p w14:paraId="4380C7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время войсковых испытаний 16 двухместных самолетов Ил-2 с пулеме</w:t>
      </w:r>
      <w:r w:rsidRPr="0084550E">
        <w:rPr>
          <w:color w:val="000000" w:themeColor="text1"/>
          <w:sz w:val="16"/>
          <w:szCs w:val="16"/>
        </w:rPr>
        <w:softHyphen/>
        <w:t>том УБТ выполнили 64 боевых вылета с общим налетом 77 часов. Проведено 8 воздушных боев, в которых огнем стрел</w:t>
      </w:r>
      <w:r w:rsidRPr="0084550E">
        <w:rPr>
          <w:color w:val="000000" w:themeColor="text1"/>
          <w:sz w:val="16"/>
          <w:szCs w:val="16"/>
        </w:rPr>
        <w:softHyphen/>
        <w:t>ков было сбито 7 истребителей против</w:t>
      </w:r>
      <w:r w:rsidRPr="0084550E">
        <w:rPr>
          <w:color w:val="000000" w:themeColor="text1"/>
          <w:sz w:val="16"/>
          <w:szCs w:val="16"/>
        </w:rPr>
        <w:softHyphen/>
        <w:t>ника ВТ109. Свои потери составили 3 штурмовика.</w:t>
      </w:r>
    </w:p>
    <w:p w14:paraId="3E6874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Строевые летчики отмечали, что ухуд</w:t>
      </w:r>
      <w:r w:rsidRPr="0084550E">
        <w:rPr>
          <w:color w:val="000000" w:themeColor="text1"/>
          <w:sz w:val="16"/>
          <w:szCs w:val="16"/>
        </w:rPr>
        <w:softHyphen/>
        <w:t>шение продольной устойчивости штур</w:t>
      </w:r>
      <w:r w:rsidRPr="0084550E">
        <w:rPr>
          <w:color w:val="000000" w:themeColor="text1"/>
          <w:sz w:val="16"/>
          <w:szCs w:val="16"/>
        </w:rPr>
        <w:softHyphen/>
        <w:t>мовика, а также увеличение скорости са</w:t>
      </w:r>
      <w:r w:rsidRPr="0084550E">
        <w:rPr>
          <w:color w:val="000000" w:themeColor="text1"/>
          <w:sz w:val="16"/>
          <w:szCs w:val="16"/>
        </w:rPr>
        <w:softHyphen/>
        <w:t>молета на планировании затруднило ведение прицельного огня из стрелково-пушечного вооружения и введение боковых поправок в прицеливание, осо</w:t>
      </w:r>
      <w:r w:rsidRPr="0084550E">
        <w:rPr>
          <w:color w:val="000000" w:themeColor="text1"/>
          <w:sz w:val="16"/>
          <w:szCs w:val="16"/>
        </w:rPr>
        <w:softHyphen/>
        <w:t>бенно для молодого летного состава, имеющего недостаточную летную под</w:t>
      </w:r>
      <w:r w:rsidRPr="0084550E">
        <w:rPr>
          <w:color w:val="000000" w:themeColor="text1"/>
          <w:sz w:val="16"/>
          <w:szCs w:val="16"/>
        </w:rPr>
        <w:softHyphen/>
        <w:t>готовку. Кроме этого, большая инерт</w:t>
      </w:r>
      <w:r w:rsidRPr="0084550E">
        <w:rPr>
          <w:color w:val="000000" w:themeColor="text1"/>
          <w:sz w:val="16"/>
          <w:szCs w:val="16"/>
        </w:rPr>
        <w:softHyphen/>
        <w:t>ность двухместного Ил-2, по сравнению с одноместным, требовала от летчиков и большего внимания при пилотаже в составе группы, а также больших дис</w:t>
      </w:r>
      <w:r w:rsidRPr="0084550E">
        <w:rPr>
          <w:color w:val="000000" w:themeColor="text1"/>
          <w:sz w:val="16"/>
          <w:szCs w:val="16"/>
        </w:rPr>
        <w:softHyphen/>
        <w:t>танций между самолетами в боевых по</w:t>
      </w:r>
      <w:r w:rsidRPr="0084550E">
        <w:rPr>
          <w:color w:val="000000" w:themeColor="text1"/>
          <w:sz w:val="16"/>
          <w:szCs w:val="16"/>
        </w:rPr>
        <w:softHyphen/>
        <w:t>рядках. Из-за большей задней центров</w:t>
      </w:r>
      <w:r w:rsidRPr="0084550E">
        <w:rPr>
          <w:color w:val="000000" w:themeColor="text1"/>
          <w:sz w:val="16"/>
          <w:szCs w:val="16"/>
        </w:rPr>
        <w:softHyphen/>
        <w:t>ки и недостаточной устойчивости в про</w:t>
      </w:r>
      <w:r w:rsidRPr="0084550E">
        <w:rPr>
          <w:color w:val="000000" w:themeColor="text1"/>
          <w:sz w:val="16"/>
          <w:szCs w:val="16"/>
        </w:rPr>
        <w:softHyphen/>
        <w:t>дольном отношении выполнение коор</w:t>
      </w:r>
      <w:r w:rsidRPr="0084550E">
        <w:rPr>
          <w:color w:val="000000" w:themeColor="text1"/>
          <w:sz w:val="16"/>
          <w:szCs w:val="16"/>
        </w:rPr>
        <w:softHyphen/>
        <w:t>динированного глубокого виража требо</w:t>
      </w:r>
      <w:r w:rsidRPr="0084550E">
        <w:rPr>
          <w:color w:val="000000" w:themeColor="text1"/>
          <w:sz w:val="16"/>
          <w:szCs w:val="16"/>
        </w:rPr>
        <w:softHyphen/>
        <w:t>вало от летчиков повышенного внима</w:t>
      </w:r>
      <w:r w:rsidRPr="0084550E">
        <w:rPr>
          <w:color w:val="000000" w:themeColor="text1"/>
          <w:sz w:val="16"/>
          <w:szCs w:val="16"/>
        </w:rPr>
        <w:softHyphen/>
        <w:t>ния. Летчики авиаполков отмечали и большие требуемые нагрузки на рули двухместного Ил-2, по сравнению с од</w:t>
      </w:r>
      <w:r w:rsidRPr="0084550E">
        <w:rPr>
          <w:color w:val="000000" w:themeColor="text1"/>
          <w:sz w:val="16"/>
          <w:szCs w:val="16"/>
        </w:rPr>
        <w:softHyphen/>
        <w:t>номестным вариантом, при переклады</w:t>
      </w:r>
      <w:r w:rsidRPr="0084550E">
        <w:rPr>
          <w:color w:val="000000" w:themeColor="text1"/>
          <w:sz w:val="16"/>
          <w:szCs w:val="16"/>
        </w:rPr>
        <w:softHyphen/>
        <w:t>вании штурмовика из виража в вираж.</w:t>
      </w:r>
    </w:p>
    <w:p w14:paraId="4845AB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Снижение вертикальной скорости двухместного Ил-2 привело к усложне</w:t>
      </w:r>
      <w:r w:rsidRPr="0084550E">
        <w:rPr>
          <w:color w:val="000000" w:themeColor="text1"/>
          <w:sz w:val="16"/>
          <w:szCs w:val="16"/>
        </w:rPr>
        <w:softHyphen/>
        <w:t>нию противозенитного маневра и повы</w:t>
      </w:r>
      <w:r w:rsidRPr="0084550E">
        <w:rPr>
          <w:color w:val="000000" w:themeColor="text1"/>
          <w:sz w:val="16"/>
          <w:szCs w:val="16"/>
        </w:rPr>
        <w:softHyphen/>
        <w:t>шению вероятности поражения его от огня зенитной артиллерии, особенно ма</w:t>
      </w:r>
      <w:r w:rsidRPr="0084550E">
        <w:rPr>
          <w:color w:val="000000" w:themeColor="text1"/>
          <w:sz w:val="16"/>
          <w:szCs w:val="16"/>
        </w:rPr>
        <w:softHyphen/>
        <w:t>локалиберной. Требовалось повышение энерговооруженности самолета.</w:t>
      </w:r>
    </w:p>
    <w:p w14:paraId="33DC5C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Кабина стрелка оказалась тесной и затрудняла его движения, что отрица</w:t>
      </w:r>
      <w:r w:rsidRPr="0084550E">
        <w:rPr>
          <w:color w:val="000000" w:themeColor="text1"/>
          <w:sz w:val="16"/>
          <w:szCs w:val="16"/>
        </w:rPr>
        <w:softHyphen/>
        <w:t>тельно сказывалось на эффективности ведения воздушного боя. Сама же пу</w:t>
      </w:r>
      <w:r w:rsidRPr="0084550E">
        <w:rPr>
          <w:color w:val="000000" w:themeColor="text1"/>
          <w:sz w:val="16"/>
          <w:szCs w:val="16"/>
        </w:rPr>
        <w:softHyphen/>
        <w:t>леметная установка в обслуживании ока</w:t>
      </w:r>
      <w:r w:rsidRPr="0084550E">
        <w:rPr>
          <w:color w:val="000000" w:themeColor="text1"/>
          <w:sz w:val="16"/>
          <w:szCs w:val="16"/>
        </w:rPr>
        <w:softHyphen/>
        <w:t>залась простой.</w:t>
      </w:r>
    </w:p>
    <w:p w14:paraId="27D80E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Опыт воздушных боев показал, что углы обстрела пулемета УБТ недоста</w:t>
      </w:r>
      <w:r w:rsidRPr="0084550E">
        <w:rPr>
          <w:color w:val="000000" w:themeColor="text1"/>
          <w:sz w:val="16"/>
          <w:szCs w:val="16"/>
        </w:rPr>
        <w:softHyphen/>
        <w:t>точные. Стрелок не мог отражать атаки истребителей противника под больши</w:t>
      </w:r>
      <w:r w:rsidRPr="0084550E">
        <w:rPr>
          <w:color w:val="000000" w:themeColor="text1"/>
          <w:sz w:val="16"/>
          <w:szCs w:val="16"/>
        </w:rPr>
        <w:softHyphen/>
        <w:t>ми углами сбоку и сверху. Ввиду малых углов обстрела вниз и в стороны исполь</w:t>
      </w:r>
      <w:r w:rsidRPr="0084550E">
        <w:rPr>
          <w:color w:val="000000" w:themeColor="text1"/>
          <w:sz w:val="16"/>
          <w:szCs w:val="16"/>
        </w:rPr>
        <w:softHyphen/>
        <w:t>зовать заднюю огневую точку для стрельбы по истребителям, атакующим снизу, а также по наземным целям мож</w:t>
      </w:r>
      <w:r w:rsidRPr="0084550E">
        <w:rPr>
          <w:color w:val="000000" w:themeColor="text1"/>
          <w:sz w:val="16"/>
          <w:szCs w:val="16"/>
        </w:rPr>
        <w:softHyphen/>
        <w:t>но было очень ограничено.</w:t>
      </w:r>
    </w:p>
    <w:p w14:paraId="269E02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того, эффективность действий воздушных стрелков в значительной сте</w:t>
      </w:r>
      <w:r w:rsidRPr="0084550E">
        <w:rPr>
          <w:color w:val="000000" w:themeColor="text1"/>
          <w:sz w:val="16"/>
          <w:szCs w:val="16"/>
        </w:rPr>
        <w:softHyphen/>
        <w:t>пени снижалась вследствие частых от</w:t>
      </w:r>
      <w:r w:rsidRPr="0084550E">
        <w:rPr>
          <w:color w:val="000000" w:themeColor="text1"/>
          <w:sz w:val="16"/>
          <w:szCs w:val="16"/>
        </w:rPr>
        <w:softHyphen/>
        <w:t>казов (обрыв дульца гильзы и заклини</w:t>
      </w:r>
      <w:r w:rsidRPr="0084550E">
        <w:rPr>
          <w:color w:val="000000" w:themeColor="text1"/>
          <w:sz w:val="16"/>
          <w:szCs w:val="16"/>
        </w:rPr>
        <w:softHyphen/>
        <w:t xml:space="preserve">вание автоматики) пулемета УБТ при стрельбе в воздухе. По воспоминаниям воздушного стрелка 43-го </w:t>
      </w:r>
      <w:r w:rsidRPr="0084550E">
        <w:rPr>
          <w:iCs/>
          <w:color w:val="000000" w:themeColor="text1"/>
          <w:sz w:val="16"/>
          <w:szCs w:val="16"/>
        </w:rPr>
        <w:t>гшап</w:t>
      </w:r>
      <w:r w:rsidRPr="0084550E">
        <w:rPr>
          <w:color w:val="000000" w:themeColor="text1"/>
          <w:sz w:val="16"/>
          <w:szCs w:val="16"/>
        </w:rPr>
        <w:t xml:space="preserve"> Г.А.Литвина, "Березин" при стрельбе в воздухе отказывал по этим причинам почти в каждом боевом вылете, а стрельба длин</w:t>
      </w:r>
      <w:r w:rsidRPr="0084550E">
        <w:rPr>
          <w:color w:val="000000" w:themeColor="text1"/>
          <w:sz w:val="16"/>
          <w:szCs w:val="16"/>
        </w:rPr>
        <w:softHyphen/>
        <w:t>ными очередями производилась "с за</w:t>
      </w:r>
      <w:r w:rsidRPr="0084550E">
        <w:rPr>
          <w:color w:val="000000" w:themeColor="text1"/>
          <w:sz w:val="16"/>
          <w:szCs w:val="16"/>
        </w:rPr>
        <w:softHyphen/>
        <w:t>миранием сердца". Стрельба очередью свыше 10 патронов не рекомендовалась по причине обязательного заклинивания пулемета.</w:t>
      </w:r>
    </w:p>
    <w:p w14:paraId="16CCDC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Броневой лист толщиной 6 мм поза</w:t>
      </w:r>
      <w:r w:rsidRPr="0084550E">
        <w:rPr>
          <w:color w:val="000000" w:themeColor="text1"/>
          <w:sz w:val="16"/>
          <w:szCs w:val="16"/>
        </w:rPr>
        <w:softHyphen/>
        <w:t>ди стрелка защищал только от пулемет</w:t>
      </w:r>
      <w:r w:rsidRPr="0084550E">
        <w:rPr>
          <w:color w:val="000000" w:themeColor="text1"/>
          <w:sz w:val="16"/>
          <w:szCs w:val="16"/>
        </w:rPr>
        <w:softHyphen/>
        <w:t>ного огня при атаках истребителей про</w:t>
      </w:r>
      <w:r w:rsidRPr="0084550E">
        <w:rPr>
          <w:color w:val="000000" w:themeColor="text1"/>
          <w:sz w:val="16"/>
          <w:szCs w:val="16"/>
        </w:rPr>
        <w:softHyphen/>
        <w:t>тивника строго со стороны хвоста са</w:t>
      </w:r>
      <w:r w:rsidRPr="0084550E">
        <w:rPr>
          <w:color w:val="000000" w:themeColor="text1"/>
          <w:sz w:val="16"/>
          <w:szCs w:val="16"/>
        </w:rPr>
        <w:softHyphen/>
        <w:t>молета и от осколков зенитных снаря</w:t>
      </w:r>
      <w:r w:rsidRPr="0084550E">
        <w:rPr>
          <w:color w:val="000000" w:themeColor="text1"/>
          <w:sz w:val="16"/>
          <w:szCs w:val="16"/>
        </w:rPr>
        <w:softHyphen/>
        <w:t>дов, разорвавшихся сзади фюзеляжа. Попадание в кабину стрелка фугасного снаряда калибра 20 мм пушки МО-151/ 20 с дистанции порядка 200-300 м дава</w:t>
      </w:r>
      <w:r w:rsidRPr="0084550E">
        <w:rPr>
          <w:color w:val="000000" w:themeColor="text1"/>
          <w:sz w:val="16"/>
          <w:szCs w:val="16"/>
        </w:rPr>
        <w:softHyphen/>
        <w:t>ло пробоину размерами в среднем 70х150 мм и приводило к поражению стрелка.</w:t>
      </w:r>
    </w:p>
    <w:p w14:paraId="4C40C2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все время войсковых испытаний имелось 8 случаев поражения стрелков на двухместных самолетах Ил-2. Причем во всех случаях, кроме одного, летчики оставались невредимыми. То есть на одного вышедшего из строя летчика при</w:t>
      </w:r>
      <w:r w:rsidRPr="0084550E">
        <w:rPr>
          <w:color w:val="000000" w:themeColor="text1"/>
          <w:sz w:val="16"/>
          <w:szCs w:val="16"/>
        </w:rPr>
        <w:softHyphen/>
        <w:t>шлось 8 убитых или раненых стрелков.</w:t>
      </w:r>
    </w:p>
    <w:p w14:paraId="6B7944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заключение акта по войсковым ис</w:t>
      </w:r>
      <w:r w:rsidRPr="0084550E">
        <w:rPr>
          <w:color w:val="000000" w:themeColor="text1"/>
          <w:sz w:val="16"/>
          <w:szCs w:val="16"/>
        </w:rPr>
        <w:softHyphen/>
        <w:t>пытаниям двухместных Ил-2 постройки завода № 30 указывалось, что, по обще</w:t>
      </w:r>
      <w:r w:rsidRPr="0084550E">
        <w:rPr>
          <w:color w:val="000000" w:themeColor="text1"/>
          <w:sz w:val="16"/>
          <w:szCs w:val="16"/>
        </w:rPr>
        <w:softHyphen/>
        <w:t>му мнению летного состава, самолет в целом хорош, а оборонительная огневая точка с пулеметом УБТ является эффек</w:t>
      </w:r>
      <w:r w:rsidRPr="0084550E">
        <w:rPr>
          <w:color w:val="000000" w:themeColor="text1"/>
          <w:sz w:val="16"/>
          <w:szCs w:val="16"/>
        </w:rPr>
        <w:softHyphen/>
        <w:t>тивным средством защиты от огня ис</w:t>
      </w:r>
      <w:r w:rsidRPr="0084550E">
        <w:rPr>
          <w:color w:val="000000" w:themeColor="text1"/>
          <w:sz w:val="16"/>
          <w:szCs w:val="16"/>
        </w:rPr>
        <w:softHyphen/>
        <w:t>требителей противника, однако летчики и стрелки требовали увеличить углы обстрела пулемета, усилить бронирова</w:t>
      </w:r>
      <w:r w:rsidRPr="0084550E">
        <w:rPr>
          <w:color w:val="000000" w:themeColor="text1"/>
          <w:sz w:val="16"/>
          <w:szCs w:val="16"/>
        </w:rPr>
        <w:softHyphen/>
        <w:t>ние кабины стрелка и улучшить взлетно-посадочные характеристики самолета.</w:t>
      </w:r>
    </w:p>
    <w:p w14:paraId="26546A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появлением на фронте двухмест</w:t>
      </w:r>
      <w:r w:rsidRPr="0084550E">
        <w:rPr>
          <w:color w:val="000000" w:themeColor="text1"/>
          <w:sz w:val="16"/>
          <w:szCs w:val="16"/>
        </w:rPr>
        <w:softHyphen/>
        <w:t>ных "Илов", истребители Люфтваффе старались производить заходы для ата</w:t>
      </w:r>
      <w:r w:rsidRPr="0084550E">
        <w:rPr>
          <w:color w:val="000000" w:themeColor="text1"/>
          <w:sz w:val="16"/>
          <w:szCs w:val="16"/>
        </w:rPr>
        <w:softHyphen/>
        <w:t>ки на штурмовики снизу в хвост или снизу с боков, если, конечно, позволяла высота, в противном случае -сверху сбо</w:t>
      </w:r>
      <w:r w:rsidRPr="0084550E">
        <w:rPr>
          <w:color w:val="000000" w:themeColor="text1"/>
          <w:sz w:val="16"/>
          <w:szCs w:val="16"/>
        </w:rPr>
        <w:softHyphen/>
        <w:t>ку, подводя пушечную трассу к фонарю летчика.</w:t>
      </w:r>
    </w:p>
    <w:p w14:paraId="0F8171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Оценки, основанные на теории воз</w:t>
      </w:r>
      <w:r w:rsidRPr="0084550E">
        <w:rPr>
          <w:color w:val="000000" w:themeColor="text1"/>
          <w:sz w:val="16"/>
          <w:szCs w:val="16"/>
        </w:rPr>
        <w:softHyphen/>
        <w:t>душной стрельбы и полигонных испытаниях эффективности действия германского стрелково-пушечного вооружения по штурмо</w:t>
      </w:r>
      <w:r w:rsidRPr="0084550E">
        <w:rPr>
          <w:color w:val="000000" w:themeColor="text1"/>
          <w:sz w:val="16"/>
          <w:szCs w:val="16"/>
        </w:rPr>
        <w:softHyphen/>
        <w:t>вику Ил-2, показывают, что применительно к типовым условиям ве</w:t>
      </w:r>
      <w:r w:rsidRPr="0084550E">
        <w:rPr>
          <w:color w:val="000000" w:themeColor="text1"/>
          <w:sz w:val="16"/>
          <w:szCs w:val="16"/>
        </w:rPr>
        <w:softHyphen/>
        <w:t>дения воздушных боев потенциальная вероят</w:t>
      </w:r>
      <w:r w:rsidRPr="0084550E">
        <w:rPr>
          <w:color w:val="000000" w:themeColor="text1"/>
          <w:sz w:val="16"/>
          <w:szCs w:val="16"/>
        </w:rPr>
        <w:softHyphen/>
        <w:t>ность сбития Ил-2 с пу</w:t>
      </w:r>
      <w:r w:rsidRPr="0084550E">
        <w:rPr>
          <w:color w:val="000000" w:themeColor="text1"/>
          <w:sz w:val="16"/>
          <w:szCs w:val="16"/>
        </w:rPr>
        <w:softHyphen/>
        <w:t>леметом УБТ со сторо</w:t>
      </w:r>
      <w:r w:rsidRPr="0084550E">
        <w:rPr>
          <w:color w:val="000000" w:themeColor="text1"/>
          <w:sz w:val="16"/>
          <w:szCs w:val="16"/>
        </w:rPr>
        <w:softHyphen/>
        <w:t>ны задней полусферы истребителем BT109G-2 (трехточечный) в одной атаке могла составлять (летчик с отличной летной и стрелко</w:t>
      </w:r>
      <w:r w:rsidRPr="0084550E">
        <w:rPr>
          <w:color w:val="000000" w:themeColor="text1"/>
          <w:sz w:val="16"/>
          <w:szCs w:val="16"/>
        </w:rPr>
        <w:softHyphen/>
        <w:t>вой подготовкой, а летчик-штурмовик не совершает противоистребительного ма</w:t>
      </w:r>
      <w:r w:rsidRPr="0084550E">
        <w:rPr>
          <w:color w:val="000000" w:themeColor="text1"/>
          <w:sz w:val="16"/>
          <w:szCs w:val="16"/>
        </w:rPr>
        <w:softHyphen/>
        <w:t>невра) около 0,38, а пятиточечным Bf109G-2 - 0,65. В реальных же боевых условиях результативность летчиков была несколько хуже...</w:t>
      </w:r>
    </w:p>
    <w:p w14:paraId="73DC4A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Поскольку воздушный стрелок Ил-2 был плохо забронирован, то вероятность его поражения огнем немецких истре</w:t>
      </w:r>
      <w:r w:rsidRPr="0084550E">
        <w:rPr>
          <w:color w:val="000000" w:themeColor="text1"/>
          <w:sz w:val="16"/>
          <w:szCs w:val="16"/>
        </w:rPr>
        <w:softHyphen/>
        <w:t>бителей, как показывают оценки, была примерно в 2-2,5 раза выше, чем веро</w:t>
      </w:r>
      <w:r w:rsidRPr="0084550E">
        <w:rPr>
          <w:color w:val="000000" w:themeColor="text1"/>
          <w:sz w:val="16"/>
          <w:szCs w:val="16"/>
        </w:rPr>
        <w:softHyphen/>
        <w:t>ятность сбития в этих же условиях за</w:t>
      </w:r>
      <w:r w:rsidRPr="0084550E">
        <w:rPr>
          <w:color w:val="000000" w:themeColor="text1"/>
          <w:sz w:val="16"/>
          <w:szCs w:val="16"/>
        </w:rPr>
        <w:softHyphen/>
        <w:t>щищаемого им штурмовика.</w:t>
      </w:r>
    </w:p>
    <w:p w14:paraId="6514DE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этой связи интересно отметить, что, как показывает анализ боевого опыта, соотношение потерь штурмовиков Ил-2, летчиков и воздушных стрелков от огня немецкой зенитной артиллерии практи</w:t>
      </w:r>
      <w:r w:rsidRPr="0084550E">
        <w:rPr>
          <w:color w:val="000000" w:themeColor="text1"/>
          <w:sz w:val="16"/>
          <w:szCs w:val="16"/>
        </w:rPr>
        <w:softHyphen/>
        <w:t>чески на всем протяжении войны рав</w:t>
      </w:r>
      <w:r w:rsidRPr="0084550E">
        <w:rPr>
          <w:color w:val="000000" w:themeColor="text1"/>
          <w:sz w:val="16"/>
          <w:szCs w:val="16"/>
        </w:rPr>
        <w:softHyphen/>
        <w:t>нялось 1:1:1 (6467).</w:t>
      </w:r>
    </w:p>
    <w:p w14:paraId="6CB55B2E" w14:textId="77777777" w:rsidR="00090C9B" w:rsidRPr="0084550E" w:rsidRDefault="00090C9B" w:rsidP="0084550E">
      <w:pPr>
        <w:pStyle w:val="Iauiue"/>
        <w:jc w:val="both"/>
        <w:rPr>
          <w:color w:val="000000" w:themeColor="text1"/>
          <w:sz w:val="16"/>
          <w:szCs w:val="16"/>
        </w:rPr>
      </w:pPr>
    </w:p>
    <w:p w14:paraId="0477F0B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октября 1942 г. двухместные Ил-2 постройки завода № 30 были поданы на войсковые испытания на Калининский фронт в 800-й и 667-й штурмовые авиаполки 292-й штурмовой авиадивизии 3-й воздушной армии. Впервые в боевых условиях двухместный Ил-2 с пулеметом УБТ был применен в 800-м авиа</w:t>
      </w:r>
      <w:r w:rsidRPr="0084550E">
        <w:rPr>
          <w:rFonts w:ascii="Times New Roman" w:hAnsi="Times New Roman"/>
          <w:color w:val="000000" w:themeColor="text1"/>
          <w:sz w:val="16"/>
          <w:szCs w:val="16"/>
        </w:rPr>
        <w:softHyphen/>
        <w:t>полку 30 октября 1942 г. при атаке смоленского аэродрома немцев. Войсковые испытания успешно завершились 25 января 1943 г. За время испытаний 16 двухместных Ил-2 с пулеметом УБТ выпол</w:t>
      </w:r>
      <w:r w:rsidRPr="0084550E">
        <w:rPr>
          <w:rFonts w:ascii="Times New Roman" w:hAnsi="Times New Roman"/>
          <w:color w:val="000000" w:themeColor="text1"/>
          <w:sz w:val="16"/>
          <w:szCs w:val="16"/>
        </w:rPr>
        <w:softHyphen/>
        <w:t>нили 64 боевых вылета, налетав при этом 77 часов. Проведено 8 воздушных боев, в которых огнем стрелков сбито 7 истребителей противника ВП09. Свои потери составили 3 машины. Опыт воздушных боев показал, что углы обстрела пулемета УБТ недостаточны. Стрелок не мог отражать атаки истребителей про</w:t>
      </w:r>
      <w:r w:rsidRPr="0084550E">
        <w:rPr>
          <w:rFonts w:ascii="Times New Roman" w:hAnsi="Times New Roman"/>
          <w:color w:val="000000" w:themeColor="text1"/>
          <w:sz w:val="16"/>
          <w:szCs w:val="16"/>
        </w:rPr>
        <w:softHyphen/>
        <w:t>тивника под большими углами сбоку и сверху. Из-за малых углов обстрела вниз и в стороны использовать заднюю огневую точку для обстрела атакующих снизу истребителей и наземных целей можно было очень ограниченно. Кроме того, при стрельбе в воздухе на</w:t>
      </w:r>
      <w:r w:rsidRPr="0084550E">
        <w:rPr>
          <w:rFonts w:ascii="Times New Roman" w:hAnsi="Times New Roman"/>
          <w:color w:val="000000" w:themeColor="text1"/>
          <w:sz w:val="16"/>
          <w:szCs w:val="16"/>
        </w:rPr>
        <w:softHyphen/>
        <w:t>блюдались частые отказы пулеметов УБТ из-за обрывов дульцев гильзы или заклинивания автоматики, что также снижало эффек</w:t>
      </w:r>
      <w:r w:rsidRPr="0084550E">
        <w:rPr>
          <w:rFonts w:ascii="Times New Roman" w:hAnsi="Times New Roman"/>
          <w:color w:val="000000" w:themeColor="text1"/>
          <w:sz w:val="16"/>
          <w:szCs w:val="16"/>
        </w:rPr>
        <w:softHyphen/>
        <w:t>тивность работы стрелка. Г.А. Литвин, воздушный стрелок 43-го гвардейского штурмового авиаполка, впоследствии вспоминал, что пулемет УБТ отказывал в каждом боевом вылете, а стрельба длин</w:t>
      </w:r>
      <w:r w:rsidRPr="0084550E">
        <w:rPr>
          <w:rFonts w:ascii="Times New Roman" w:hAnsi="Times New Roman"/>
          <w:color w:val="000000" w:themeColor="text1"/>
          <w:sz w:val="16"/>
          <w:szCs w:val="16"/>
        </w:rPr>
        <w:softHyphen/>
        <w:t>ными очередями производилась «с замиранием сердца». Стрельба очередью больше 10 патронов почти всегда приводила к заклини</w:t>
      </w:r>
      <w:r w:rsidRPr="0084550E">
        <w:rPr>
          <w:rFonts w:ascii="Times New Roman" w:hAnsi="Times New Roman"/>
          <w:color w:val="000000" w:themeColor="text1"/>
          <w:sz w:val="16"/>
          <w:szCs w:val="16"/>
        </w:rPr>
        <w:softHyphen/>
        <w:t>ванию пулемета. 6-мм броневой лист позади стрелка защищал только от пулемет</w:t>
      </w:r>
      <w:r w:rsidRPr="0084550E">
        <w:rPr>
          <w:rFonts w:ascii="Times New Roman" w:hAnsi="Times New Roman"/>
          <w:color w:val="000000" w:themeColor="text1"/>
          <w:sz w:val="16"/>
          <w:szCs w:val="16"/>
        </w:rPr>
        <w:softHyphen/>
        <w:t>ного огня при атаках истребителей противника строго со стороны воста и от осколков зенитных снарядов, разорвавшихся сзади фю-;ляжа. Попадание же в кабину стрелка 2-см фугасного снаряда пушки МО 151/20 с дистанции 200—300 м давало пробоину около 70 х 150 мм и выводило стрелка из строя (10695).</w:t>
      </w:r>
    </w:p>
    <w:p w14:paraId="08598F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ED9084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октября 1942, через 30 суток первый АМ-42 «выкатили» на заво</w:t>
      </w:r>
      <w:r w:rsidRPr="0084550E">
        <w:rPr>
          <w:rFonts w:ascii="Times New Roman" w:hAnsi="Times New Roman"/>
          <w:color w:val="000000" w:themeColor="text1"/>
          <w:sz w:val="16"/>
          <w:szCs w:val="16"/>
        </w:rPr>
        <w:softHyphen/>
        <w:t>дские испытания, в ходе которых были получены весьма обна</w:t>
      </w:r>
      <w:r w:rsidRPr="0084550E">
        <w:rPr>
          <w:rFonts w:ascii="Times New Roman" w:hAnsi="Times New Roman"/>
          <w:color w:val="000000" w:themeColor="text1"/>
          <w:sz w:val="16"/>
          <w:szCs w:val="16"/>
        </w:rPr>
        <w:softHyphen/>
        <w:t>деживающие результаты. На взлетном режиме мотор развил мощность 1978 л.с., что было почти на четыре сотни «лошадей» больше, чем «выдавал» серийный АМ-38. На номинальном ре</w:t>
      </w:r>
      <w:r w:rsidRPr="0084550E">
        <w:rPr>
          <w:rFonts w:ascii="Times New Roman" w:hAnsi="Times New Roman"/>
          <w:color w:val="000000" w:themeColor="text1"/>
          <w:sz w:val="16"/>
          <w:szCs w:val="16"/>
        </w:rPr>
        <w:softHyphen/>
        <w:t>жиме АМ-42 показал мощность 1762 л.с. Разработка мотора в столь сжатые сроки не могла не сказаться на его качестве: требовалась тщательная доводка всех агрегатов и узлов. Только в мае 1943 г. АМ-42 удовлетворительно прошел со</w:t>
      </w:r>
      <w:r w:rsidRPr="0084550E">
        <w:rPr>
          <w:rFonts w:ascii="Times New Roman" w:hAnsi="Times New Roman"/>
          <w:color w:val="000000" w:themeColor="text1"/>
          <w:sz w:val="16"/>
          <w:szCs w:val="16"/>
        </w:rPr>
        <w:softHyphen/>
        <w:t>вместные 50-часовые испытания. В ходе испытаний была получе</w:t>
      </w:r>
      <w:r w:rsidRPr="0084550E">
        <w:rPr>
          <w:rFonts w:ascii="Times New Roman" w:hAnsi="Times New Roman"/>
          <w:color w:val="000000" w:themeColor="text1"/>
          <w:sz w:val="16"/>
          <w:szCs w:val="16"/>
        </w:rPr>
        <w:softHyphen/>
        <w:t>на мощность 1940 л.с. — на взлетном и 1766 л.с. — на номиналь</w:t>
      </w:r>
      <w:r w:rsidRPr="0084550E">
        <w:rPr>
          <w:rFonts w:ascii="Times New Roman" w:hAnsi="Times New Roman"/>
          <w:color w:val="000000" w:themeColor="text1"/>
          <w:sz w:val="16"/>
          <w:szCs w:val="16"/>
        </w:rPr>
        <w:softHyphen/>
        <w:t>ном режиме (11474).</w:t>
      </w:r>
    </w:p>
    <w:p w14:paraId="1720567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EA169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октября 1942-го нарком А.И. Шахурин докладывал И.В. Сталину по поводу Пегаса Томашевича:</w:t>
      </w:r>
    </w:p>
    <w:p w14:paraId="216A3F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"Предложенный самолет технологически очень прост, спроектирован из дерева и простой стали, содержит в себе ряд новых агрегатов, как например, деревянные колеса и деревянные моторамы. Можно согласиться с мнением НКВД, что применение этого самолета в качестве противотанкового может быть эффективно при выпуске его для фронта в больших количествах.</w:t>
      </w:r>
    </w:p>
    <w:p w14:paraId="04141D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 делая свое предложение об организации массового производства таких самолетов и доказывая возможность изготовления 100 самолетов в день, НКВД упустил из виду вопрос об обеспечении такой программы моторами(необходимо создать мощный моторный завод).</w:t>
      </w:r>
    </w:p>
    <w:p w14:paraId="12B6AA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Поэтому считаю необходимым построить предполагаемый противотанковый самолет в 5 экземплярах для проверки его тактических и летных свойств, вопросов уязвимости, технологии и отработки вооружения. Решение о массовой постройке и размерах программы следует принять в случае положительных результатов испытаний.</w:t>
      </w:r>
    </w:p>
    <w:p w14:paraId="04A8D8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противном случае, основные положительные предложения НКВД по броне, оружию и упрощенной технологии можно будет реализовать на принятом в серийное производство самолете Як-6, что технически возможно" (9653).</w:t>
      </w:r>
    </w:p>
    <w:p w14:paraId="5C8C4865" w14:textId="77777777" w:rsidR="00090C9B" w:rsidRPr="0084550E" w:rsidRDefault="00090C9B" w:rsidP="0084550E">
      <w:pPr>
        <w:pStyle w:val="Iauiue"/>
        <w:jc w:val="both"/>
        <w:rPr>
          <w:color w:val="000000" w:themeColor="text1"/>
          <w:sz w:val="16"/>
          <w:szCs w:val="16"/>
        </w:rPr>
      </w:pPr>
    </w:p>
    <w:p w14:paraId="0CC240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октября 1942 помощник на</w:t>
      </w:r>
      <w:r w:rsidRPr="0084550E">
        <w:rPr>
          <w:rFonts w:ascii="Times New Roman" w:hAnsi="Times New Roman"/>
          <w:color w:val="000000" w:themeColor="text1"/>
          <w:sz w:val="16"/>
          <w:szCs w:val="16"/>
        </w:rPr>
        <w:softHyphen/>
        <w:t>чальника 1 отд. УОС ГУ ИАС ВВС КА инженер-капитан Бобровский в своем докладе по ДДБШ П.О.С. отмечал: «...В насто</w:t>
      </w:r>
      <w:r w:rsidRPr="0084550E">
        <w:rPr>
          <w:rFonts w:ascii="Times New Roman" w:hAnsi="Times New Roman"/>
          <w:color w:val="000000" w:themeColor="text1"/>
          <w:sz w:val="16"/>
          <w:szCs w:val="16"/>
        </w:rPr>
        <w:softHyphen/>
        <w:t>ящее время по самолету полностью закончены — проектирование и разработка чертежей. В производ</w:t>
      </w:r>
      <w:r w:rsidRPr="0084550E">
        <w:rPr>
          <w:rFonts w:ascii="Times New Roman" w:hAnsi="Times New Roman"/>
          <w:color w:val="000000" w:themeColor="text1"/>
          <w:sz w:val="16"/>
          <w:szCs w:val="16"/>
        </w:rPr>
        <w:softHyphen/>
        <w:t>стве начато изготовление приспо</w:t>
      </w:r>
      <w:r w:rsidRPr="0084550E">
        <w:rPr>
          <w:rFonts w:ascii="Times New Roman" w:hAnsi="Times New Roman"/>
          <w:color w:val="000000" w:themeColor="text1"/>
          <w:sz w:val="16"/>
          <w:szCs w:val="16"/>
        </w:rPr>
        <w:softHyphen/>
        <w:t>соблений и отдельных деталей са</w:t>
      </w:r>
      <w:r w:rsidRPr="0084550E">
        <w:rPr>
          <w:rFonts w:ascii="Times New Roman" w:hAnsi="Times New Roman"/>
          <w:color w:val="000000" w:themeColor="text1"/>
          <w:sz w:val="16"/>
          <w:szCs w:val="16"/>
        </w:rPr>
        <w:softHyphen/>
      </w:r>
      <w:r w:rsidRPr="0084550E">
        <w:rPr>
          <w:rFonts w:ascii="Times New Roman" w:hAnsi="Times New Roman"/>
          <w:color w:val="000000" w:themeColor="text1"/>
          <w:sz w:val="16"/>
          <w:szCs w:val="16"/>
        </w:rPr>
        <w:lastRenderedPageBreak/>
        <w:t>молета. ... По заявлению т. Сухого, окончание постройки 1-го экз. на</w:t>
      </w:r>
      <w:r w:rsidRPr="0084550E">
        <w:rPr>
          <w:rFonts w:ascii="Times New Roman" w:hAnsi="Times New Roman"/>
          <w:color w:val="000000" w:themeColor="text1"/>
          <w:sz w:val="16"/>
          <w:szCs w:val="16"/>
        </w:rPr>
        <w:softHyphen/>
        <w:t>мечено к 1.05.43 и то, только при условии усиления механического цеха станочным парком не менее 10 единиц. Без расширения меха</w:t>
      </w:r>
      <w:r w:rsidRPr="0084550E">
        <w:rPr>
          <w:rFonts w:ascii="Times New Roman" w:hAnsi="Times New Roman"/>
          <w:color w:val="000000" w:themeColor="text1"/>
          <w:sz w:val="16"/>
          <w:szCs w:val="16"/>
        </w:rPr>
        <w:softHyphen/>
        <w:t>нического цеха постройка 1-го экз. в намеченный срок - невозможна...» (11853).</w:t>
      </w:r>
    </w:p>
    <w:p w14:paraId="133916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01F2A8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октября 1942 П.О.Сухой от</w:t>
      </w:r>
      <w:r w:rsidRPr="0084550E">
        <w:rPr>
          <w:rFonts w:ascii="Times New Roman" w:hAnsi="Times New Roman"/>
          <w:color w:val="000000" w:themeColor="text1"/>
          <w:sz w:val="16"/>
          <w:szCs w:val="16"/>
        </w:rPr>
        <w:softHyphen/>
        <w:t>правил в НИИ ВВС КА «Дополне</w:t>
      </w:r>
      <w:r w:rsidRPr="0084550E">
        <w:rPr>
          <w:rFonts w:ascii="Times New Roman" w:hAnsi="Times New Roman"/>
          <w:color w:val="000000" w:themeColor="text1"/>
          <w:sz w:val="16"/>
          <w:szCs w:val="16"/>
        </w:rPr>
        <w:softHyphen/>
        <w:t>ние к эскизному проекту дальне</w:t>
      </w:r>
      <w:r w:rsidRPr="0084550E">
        <w:rPr>
          <w:rFonts w:ascii="Times New Roman" w:hAnsi="Times New Roman"/>
          <w:color w:val="000000" w:themeColor="text1"/>
          <w:sz w:val="16"/>
          <w:szCs w:val="16"/>
        </w:rPr>
        <w:softHyphen/>
        <w:t>го ночного бомбардировщика с АМ-37».</w:t>
      </w:r>
    </w:p>
    <w:p w14:paraId="16AFFE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нем отмечалось, что: «Предъяв</w:t>
      </w:r>
      <w:r w:rsidRPr="0084550E">
        <w:rPr>
          <w:rFonts w:ascii="Times New Roman" w:hAnsi="Times New Roman"/>
          <w:color w:val="000000" w:themeColor="text1"/>
          <w:sz w:val="16"/>
          <w:szCs w:val="16"/>
        </w:rPr>
        <w:softHyphen/>
        <w:t>ленный ранее на рассмотрение эскизный проект..., был перерабо</w:t>
      </w:r>
      <w:r w:rsidRPr="0084550E">
        <w:rPr>
          <w:rFonts w:ascii="Times New Roman" w:hAnsi="Times New Roman"/>
          <w:color w:val="000000" w:themeColor="text1"/>
          <w:sz w:val="16"/>
          <w:szCs w:val="16"/>
        </w:rPr>
        <w:softHyphen/>
        <w:t>тан под углом зрения замены АМ-37 на М-82ФНВ. Замена мало отра</w:t>
      </w:r>
      <w:r w:rsidRPr="0084550E">
        <w:rPr>
          <w:rFonts w:ascii="Times New Roman" w:hAnsi="Times New Roman"/>
          <w:color w:val="000000" w:themeColor="text1"/>
          <w:sz w:val="16"/>
          <w:szCs w:val="16"/>
        </w:rPr>
        <w:softHyphen/>
        <w:t>жалась на общей компоновке са</w:t>
      </w:r>
      <w:r w:rsidRPr="0084550E">
        <w:rPr>
          <w:rFonts w:ascii="Times New Roman" w:hAnsi="Times New Roman"/>
          <w:color w:val="000000" w:themeColor="text1"/>
          <w:sz w:val="16"/>
          <w:szCs w:val="16"/>
        </w:rPr>
        <w:softHyphen/>
        <w:t>молета, упрощает ВМГ и конструк</w:t>
      </w:r>
      <w:r w:rsidRPr="0084550E">
        <w:rPr>
          <w:rFonts w:ascii="Times New Roman" w:hAnsi="Times New Roman"/>
          <w:color w:val="000000" w:themeColor="text1"/>
          <w:sz w:val="16"/>
          <w:szCs w:val="16"/>
        </w:rPr>
        <w:softHyphen/>
        <w:t>цию крыла за счет отсутствия при М-82 водяного радиатора, распо</w:t>
      </w:r>
      <w:r w:rsidRPr="0084550E">
        <w:rPr>
          <w:rFonts w:ascii="Times New Roman" w:hAnsi="Times New Roman"/>
          <w:color w:val="000000" w:themeColor="text1"/>
          <w:sz w:val="16"/>
          <w:szCs w:val="16"/>
        </w:rPr>
        <w:softHyphen/>
        <w:t>лагавшегося ранее в крыле. При переходе на М-82 предусматрива</w:t>
      </w:r>
      <w:r w:rsidRPr="0084550E">
        <w:rPr>
          <w:rFonts w:ascii="Times New Roman" w:hAnsi="Times New Roman"/>
          <w:color w:val="000000" w:themeColor="text1"/>
          <w:sz w:val="16"/>
          <w:szCs w:val="16"/>
        </w:rPr>
        <w:softHyphen/>
        <w:t>ется установка двух ТК-3...</w:t>
      </w:r>
    </w:p>
    <w:p w14:paraId="78C32C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Размерные данные, полезная нагрузка, конструкция и применяе</w:t>
      </w:r>
      <w:r w:rsidRPr="0084550E">
        <w:rPr>
          <w:rFonts w:ascii="Times New Roman" w:hAnsi="Times New Roman"/>
          <w:color w:val="000000" w:themeColor="text1"/>
          <w:sz w:val="16"/>
          <w:szCs w:val="16"/>
        </w:rPr>
        <w:softHyphen/>
        <w:t>мые материалы (дерево) остаются такими же, как и в варианте с мо</w:t>
      </w:r>
      <w:r w:rsidRPr="0084550E">
        <w:rPr>
          <w:rFonts w:ascii="Times New Roman" w:hAnsi="Times New Roman"/>
          <w:color w:val="000000" w:themeColor="text1"/>
          <w:sz w:val="16"/>
          <w:szCs w:val="16"/>
        </w:rPr>
        <w:softHyphen/>
        <w:t>тором АМ-37. Весовые характери</w:t>
      </w:r>
      <w:r w:rsidRPr="0084550E">
        <w:rPr>
          <w:rFonts w:ascii="Times New Roman" w:hAnsi="Times New Roman"/>
          <w:color w:val="000000" w:themeColor="text1"/>
          <w:sz w:val="16"/>
          <w:szCs w:val="16"/>
        </w:rPr>
        <w:softHyphen/>
        <w:t>стики изменяются незначительно...»</w:t>
      </w:r>
    </w:p>
    <w:p w14:paraId="728DEBB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По-видимому, получив Заключение по эскизному проекту ДБ с АМ-37, главный конструктор, исходя из за</w:t>
      </w:r>
      <w:r w:rsidRPr="0084550E">
        <w:rPr>
          <w:rFonts w:ascii="Times New Roman" w:hAnsi="Times New Roman"/>
          <w:color w:val="000000" w:themeColor="text1"/>
          <w:sz w:val="16"/>
          <w:szCs w:val="16"/>
        </w:rPr>
        <w:softHyphen/>
        <w:t>мечаний и предложений, отмечен</w:t>
      </w:r>
      <w:r w:rsidRPr="0084550E">
        <w:rPr>
          <w:rFonts w:ascii="Times New Roman" w:hAnsi="Times New Roman"/>
          <w:color w:val="000000" w:themeColor="text1"/>
          <w:sz w:val="16"/>
          <w:szCs w:val="16"/>
        </w:rPr>
        <w:softHyphen/>
        <w:t>ных в нем, решил переработать эскизный проект, причем в несколь</w:t>
      </w:r>
      <w:r w:rsidRPr="0084550E">
        <w:rPr>
          <w:rFonts w:ascii="Times New Roman" w:hAnsi="Times New Roman"/>
          <w:color w:val="000000" w:themeColor="text1"/>
          <w:sz w:val="16"/>
          <w:szCs w:val="16"/>
        </w:rPr>
        <w:softHyphen/>
        <w:t>ких вариантах (11758).</w:t>
      </w:r>
    </w:p>
    <w:p w14:paraId="499953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A2EDF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октября 1942, согласно приказу от 10 октября, выпуск Ту-2 свернули. Всего тогда в Омске изготовили семь серий, из них две последние (6-ю и 7-ю) - по 20 машин. Итого получается 80 бомбардировщиков. В отчете завода № 166 указано, что сборка Ту-2 из задела деталей продолжалась до конца года, а последние 12 машин 7-й серии собрали уже в январе 1943 г. Часть самолетов 7-й серии потом использовали для различных экспериментов. Согласно приказу от 10 октября вся оснастка и специальный инструмент консервировались для возможного использования в будущем. То же самое относилось к заделу деталей и узлов и всей документации. На Туполева была возложена ответственность за дальнейшее совершенствование конструкции Ту-2 и необходимые доработки уже выпущенных бомбардировщиков (11988).</w:t>
      </w:r>
    </w:p>
    <w:p w14:paraId="133FB59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51E97EF" w14:textId="77777777" w:rsidR="00592855" w:rsidRPr="0077585D" w:rsidRDefault="00592855" w:rsidP="005928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конца октября 1942, когда выпуск Ту</w:t>
      </w:r>
      <w:r w:rsidRPr="0077585D">
        <w:rPr>
          <w:rFonts w:ascii="Times New Roman" w:hAnsi="Times New Roman"/>
          <w:color w:val="0070C0"/>
          <w:sz w:val="16"/>
          <w:szCs w:val="16"/>
        </w:rPr>
        <w:noBreakHyphen/>
        <w:t>2 прекратился, завод № 166 дал 80 машин. Некоторые из них представляли собой разведчики, но большинство выпустили в варианте фронтового бомбардировщика (25073).</w:t>
      </w:r>
    </w:p>
    <w:p w14:paraId="21B78524" w14:textId="77777777" w:rsidR="00592855" w:rsidRPr="0077585D" w:rsidRDefault="00592855" w:rsidP="00592855">
      <w:pPr>
        <w:spacing w:after="0" w:line="240" w:lineRule="auto"/>
        <w:jc w:val="both"/>
        <w:rPr>
          <w:rFonts w:ascii="Times New Roman" w:hAnsi="Times New Roman"/>
          <w:color w:val="0070C0"/>
          <w:sz w:val="16"/>
          <w:szCs w:val="16"/>
        </w:rPr>
      </w:pPr>
    </w:p>
    <w:p w14:paraId="0E26482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w:t>
      </w:r>
      <w:r w:rsidRPr="0084550E">
        <w:rPr>
          <w:rFonts w:ascii="Times New Roman" w:hAnsi="Times New Roman"/>
          <w:color w:val="000000" w:themeColor="text1"/>
          <w:sz w:val="16"/>
          <w:szCs w:val="16"/>
        </w:rPr>
        <w:softHyphen/>
        <w:t>тября 1942 г. из-за выявив</w:t>
      </w:r>
      <w:r w:rsidRPr="0084550E">
        <w:rPr>
          <w:rFonts w:ascii="Times New Roman" w:hAnsi="Times New Roman"/>
          <w:color w:val="000000" w:themeColor="text1"/>
          <w:sz w:val="16"/>
          <w:szCs w:val="16"/>
        </w:rPr>
        <w:softHyphen/>
        <w:t>шихся дефектов винтомоторной группы полеты в 34-м иап были прекращены, и самолеты вернулись в ОКБ—155 для доработки. О сбитых самолетах врага информации нет (9984).</w:t>
      </w:r>
    </w:p>
    <w:p w14:paraId="6DAA17D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7DD22E2" w14:textId="77777777" w:rsidR="00C60C72" w:rsidRPr="0084550E" w:rsidRDefault="00C60C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октября 1942, согласно отчету Красноярской трассы, в общей сложности пере</w:t>
      </w:r>
      <w:r w:rsidRPr="0084550E">
        <w:rPr>
          <w:rFonts w:ascii="Times New Roman" w:hAnsi="Times New Roman"/>
          <w:color w:val="000000" w:themeColor="text1"/>
          <w:sz w:val="16"/>
          <w:szCs w:val="16"/>
        </w:rPr>
        <w:softHyphen/>
        <w:t>гнали 28 истребителей Р-40, 14 бомбарди</w:t>
      </w:r>
      <w:r w:rsidRPr="0084550E">
        <w:rPr>
          <w:rFonts w:ascii="Times New Roman" w:hAnsi="Times New Roman"/>
          <w:color w:val="000000" w:themeColor="text1"/>
          <w:sz w:val="16"/>
          <w:szCs w:val="16"/>
        </w:rPr>
        <w:softHyphen/>
        <w:t>ровщиков А-20 и 10 транспортных самолетов С-47 (23513).</w:t>
      </w:r>
    </w:p>
    <w:p w14:paraId="3990152A" w14:textId="77777777" w:rsidR="00C60C72" w:rsidRPr="0084550E" w:rsidRDefault="00C60C72" w:rsidP="0084550E">
      <w:pPr>
        <w:spacing w:after="0" w:line="240" w:lineRule="auto"/>
        <w:jc w:val="both"/>
        <w:rPr>
          <w:rFonts w:ascii="Times New Roman" w:hAnsi="Times New Roman"/>
          <w:color w:val="000000" w:themeColor="text1"/>
          <w:sz w:val="16"/>
          <w:szCs w:val="16"/>
        </w:rPr>
      </w:pPr>
    </w:p>
    <w:p w14:paraId="31627F7C" w14:textId="77777777" w:rsidR="00714063" w:rsidRPr="0084550E" w:rsidRDefault="0071406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октября 1942 в ЦАГИ завершилось теоретическое и экспериментальное иссле дование полета торпеды после сбрасывания с самолета, которое проводилось по заданию заместителя наркома ВМФ адмирала Л. М. Галлера (19727).</w:t>
      </w:r>
    </w:p>
    <w:p w14:paraId="2AC177D0" w14:textId="77777777" w:rsidR="00714063" w:rsidRPr="0084550E" w:rsidRDefault="00714063" w:rsidP="0084550E">
      <w:pPr>
        <w:spacing w:after="0" w:line="240" w:lineRule="auto"/>
        <w:jc w:val="both"/>
        <w:rPr>
          <w:rFonts w:ascii="Times New Roman" w:hAnsi="Times New Roman"/>
          <w:color w:val="000000" w:themeColor="text1"/>
          <w:sz w:val="16"/>
          <w:szCs w:val="16"/>
        </w:rPr>
      </w:pPr>
    </w:p>
    <w:p w14:paraId="5B1E302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029BD28" w14:textId="77777777" w:rsidR="00090C9B" w:rsidRPr="0084550E" w:rsidRDefault="00090C9B" w:rsidP="0084550E">
      <w:pPr>
        <w:pStyle w:val="Iauiue"/>
        <w:jc w:val="both"/>
        <w:rPr>
          <w:iCs/>
          <w:color w:val="000000" w:themeColor="text1"/>
          <w:sz w:val="16"/>
          <w:szCs w:val="16"/>
        </w:rPr>
      </w:pPr>
    </w:p>
    <w:p w14:paraId="3A9219E1" w14:textId="77777777" w:rsidR="00C60C72" w:rsidRPr="0084550E" w:rsidRDefault="00C60C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октября 1942 года НКТП разделил завод №8 на две площадки - собственно завод №8 и завод №9 (23349).</w:t>
      </w:r>
    </w:p>
    <w:p w14:paraId="11F7AC6D" w14:textId="77777777" w:rsidR="00C60C72" w:rsidRPr="0084550E" w:rsidRDefault="00C60C72" w:rsidP="0084550E">
      <w:pPr>
        <w:spacing w:after="0" w:line="240" w:lineRule="auto"/>
        <w:jc w:val="both"/>
        <w:rPr>
          <w:rFonts w:ascii="Times New Roman" w:hAnsi="Times New Roman"/>
          <w:color w:val="000000" w:themeColor="text1"/>
          <w:sz w:val="16"/>
          <w:szCs w:val="16"/>
        </w:rPr>
      </w:pPr>
    </w:p>
    <w:p w14:paraId="3A0D732E"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октября 1942 г. отчете о производстве тан</w:t>
      </w:r>
      <w:r w:rsidRPr="0077585D">
        <w:rPr>
          <w:rFonts w:ascii="Times New Roman" w:hAnsi="Times New Roman"/>
          <w:color w:val="0070C0"/>
          <w:sz w:val="16"/>
          <w:szCs w:val="16"/>
        </w:rPr>
        <w:softHyphen/>
        <w:t>ков Кировским заводом за октябрь 1942 года об этом сказано следующее:</w:t>
      </w:r>
    </w:p>
    <w:p w14:paraId="31086C13"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«Корпуса танков КВ-1С, вследствие недо</w:t>
      </w:r>
      <w:r w:rsidRPr="0077585D">
        <w:rPr>
          <w:rFonts w:ascii="Times New Roman" w:hAnsi="Times New Roman"/>
          <w:color w:val="0070C0"/>
          <w:sz w:val="16"/>
          <w:szCs w:val="16"/>
        </w:rPr>
        <w:softHyphen/>
        <w:t>статка облегченных, согласно постановле</w:t>
      </w:r>
      <w:r w:rsidRPr="0077585D">
        <w:rPr>
          <w:rFonts w:ascii="Times New Roman" w:hAnsi="Times New Roman"/>
          <w:color w:val="0070C0"/>
          <w:sz w:val="16"/>
          <w:szCs w:val="16"/>
        </w:rPr>
        <w:softHyphen/>
        <w:t>ния ГКО были приняты к монтажу машин утяжеленные (танка КВ-1) с большим коли</w:t>
      </w:r>
      <w:r w:rsidRPr="0077585D">
        <w:rPr>
          <w:rFonts w:ascii="Times New Roman" w:hAnsi="Times New Roman"/>
          <w:color w:val="0070C0"/>
          <w:sz w:val="16"/>
          <w:szCs w:val="16"/>
        </w:rPr>
        <w:softHyphen/>
        <w:t>чеством добавочных корпусных работ в сбо</w:t>
      </w:r>
      <w:r w:rsidRPr="0077585D">
        <w:rPr>
          <w:rFonts w:ascii="Times New Roman" w:hAnsi="Times New Roman"/>
          <w:color w:val="0070C0"/>
          <w:sz w:val="16"/>
          <w:szCs w:val="16"/>
        </w:rPr>
        <w:softHyphen/>
        <w:t>рочном цехе» (25011).</w:t>
      </w:r>
    </w:p>
    <w:p w14:paraId="2B26EFDE" w14:textId="77777777" w:rsidR="006530DA" w:rsidRPr="0077585D" w:rsidRDefault="006530DA" w:rsidP="006530DA">
      <w:pPr>
        <w:spacing w:after="0" w:line="240" w:lineRule="auto"/>
        <w:jc w:val="both"/>
        <w:rPr>
          <w:rFonts w:ascii="Times New Roman" w:hAnsi="Times New Roman"/>
          <w:color w:val="0070C0"/>
          <w:sz w:val="16"/>
          <w:szCs w:val="16"/>
        </w:rPr>
      </w:pPr>
    </w:p>
    <w:p w14:paraId="4C4A6678" w14:textId="77777777" w:rsidR="007D207F" w:rsidRPr="0084550E" w:rsidRDefault="007D207F"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самом конце октября 1942 года начались работы по перепроектированию башни Т-80. Поскольку идея с единым люком оказалась неудачной, было решено сделать раздельные люки для командира/наводчика и для заряжающего. При этом заряжающий получил не просто люк, а командирскую башенку, оснащённую перископическим смотровым прибором. Верхняя часть башенки вращалась вокруг своей оси, что давало заряжающему возможность кругового обзора. У командира аналогичный перископический прибор был установлен вместо ПТК. Развитая кормовая ниша осталась на месте, но её внутреннее содержимое несколько менялось. Параллельно с переделкой люков была несколько переделана и конструкция башни. Также с учётом недостатков, выявленных при испытаниях первой башни, изменилась конструкция сидений и полика.</w:t>
      </w:r>
    </w:p>
    <w:p w14:paraId="5D49F99C" w14:textId="77777777" w:rsidR="007D207F" w:rsidRPr="0084550E" w:rsidRDefault="007D207F" w:rsidP="0084550E">
      <w:pPr>
        <w:pStyle w:val="ae"/>
        <w:shd w:val="clear" w:color="auto" w:fill="FFFFFF"/>
        <w:spacing w:before="0" w:after="0"/>
        <w:jc w:val="both"/>
        <w:rPr>
          <w:color w:val="000000" w:themeColor="text1"/>
          <w:sz w:val="16"/>
          <w:szCs w:val="16"/>
        </w:rPr>
      </w:pPr>
      <w:r w:rsidRPr="0084550E">
        <w:rPr>
          <w:color w:val="000000" w:themeColor="text1"/>
          <w:sz w:val="16"/>
          <w:szCs w:val="16"/>
        </w:rPr>
        <w:t>Изменилась и носовая часть башни вместе с орудийной установкой. Из-за того, что потребовалось резко увеличить угол возвышения башенного орудия, орудийную установку пришлось переделывать. В новой башне угол возвышения увеличился до 60 градусов. Прежние прицелы мало подходили для ведения зенитного огня, поэтому к телескопическому прицелу добавился коллиматорный К-8Т. Для его использования в крыше башни появился отдельный лючок, открывавшийся во время ведения огня по воздушным целям. ГАЗ-80, как этот танк именовался на ГАЗ им. Молотова, конечно, полноценной ЗСУ не являлся, но использоваться как средство борьбы с самолётами вполне мог. Штатный телескопический прицел подвергся переделке: была разработана его укороченная версия, которая получила обозначение ТП-80.</w:t>
      </w:r>
    </w:p>
    <w:p w14:paraId="79F9C4B6" w14:textId="77777777" w:rsidR="007D207F" w:rsidRPr="0084550E" w:rsidRDefault="007D207F"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качестве базы при постройке переработанного ГАЗ-80 был использован один из серийных Т-70Б выпуска октября 1942 года, который до того подвергался различным испытаниям. Шасси получило изменённую крышу боевого отделения. Боевая масса танка достигла 11,2 тонн, так что форсирование двигателя ГАЗ-203 стало насущной необходимостью. Степень сжатия увеличилась с 5,6:1 до 6,5:1, благодаря чему мощность каждого из моторов в спарке выросла с 70 до 85 л.с. Суммарно мощность силовой установки, обозначавшейся как «80» или М-80, составила 170 л.с. (17712).</w:t>
      </w:r>
    </w:p>
    <w:p w14:paraId="7DFC81A9" w14:textId="77777777" w:rsidR="007D207F" w:rsidRPr="0084550E" w:rsidRDefault="007D207F" w:rsidP="0084550E">
      <w:pPr>
        <w:spacing w:after="0" w:line="240" w:lineRule="auto"/>
        <w:jc w:val="both"/>
        <w:rPr>
          <w:rFonts w:ascii="Times New Roman" w:hAnsi="Times New Roman"/>
          <w:color w:val="000000" w:themeColor="text1"/>
          <w:sz w:val="16"/>
          <w:szCs w:val="16"/>
        </w:rPr>
      </w:pPr>
    </w:p>
    <w:p w14:paraId="351DE1BB" w14:textId="77777777" w:rsidR="00C60C72" w:rsidRPr="0084550E" w:rsidRDefault="00C60C72" w:rsidP="0084550E">
      <w:pPr>
        <w:spacing w:after="0" w:line="240" w:lineRule="auto"/>
        <w:jc w:val="both"/>
        <w:rPr>
          <w:rFonts w:ascii="Times New Roman" w:hAnsi="Times New Roman"/>
          <w:color w:val="000000" w:themeColor="text1"/>
          <w:sz w:val="16"/>
          <w:szCs w:val="16"/>
        </w:rPr>
      </w:pPr>
      <w:bookmarkStart w:id="17" w:name="_Hlk126645150"/>
      <w:r w:rsidRPr="0084550E">
        <w:rPr>
          <w:rFonts w:ascii="Times New Roman" w:hAnsi="Times New Roman"/>
          <w:color w:val="000000" w:themeColor="text1"/>
          <w:sz w:val="16"/>
          <w:szCs w:val="16"/>
        </w:rPr>
        <w:t>В конце октября 1942 года, задание на Т-80 изменилось. Распробовав М3С (Medium Tank M3), танкисты захотели получить возможность вести огонь по верхним этажам зданий, а также по воздушным целям. Американцы отнюдь не были новаторами в данной области. В 1937 году требования больших углов вертикальной наводки для танков были и для советских танков, по опыту боёв в Испании. Даже строились опытные установки. Но дальше эта идея исчезла, возродившись в конце 1942 года. Сами американцы, кстати, довольно быстро отказались от данной концепции.</w:t>
      </w:r>
    </w:p>
    <w:p w14:paraId="566993C8" w14:textId="77777777" w:rsidR="00C60C72" w:rsidRPr="0084550E" w:rsidRDefault="00C60C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Подход СКБ КЭО ГАЗ им. Молотова оказался более основательным, чем у создателей Medium Tank M3. У американцев прицел был всего один, и по наземным, и по воздушным целям. У Т-80, помимо телескопического прицела ТМФП, имелся и коллиматорный К-8Т. Такой же прицел использовался и на ЗУТ-37, ЗСУ на базе Т-70, который разработало ОКБ-15 под руководством Б.Г. Шпитального. На Т-80 коллиматорный прицел прикрывался отдельным лючком на крыше башни. Угол возвышения орудия довели до 60 градусов. У ЗУТ-37, конечно, он был выше (77 градусов), да и потенциальная скорострельность тоже выше. Но в ГАБТУ КА уже имели опыт общения с первым вариантом ЗУТ-37, который показал себя не лучшим образом. Время перезарядки было таким, что скорострельность получалась низкой, боезапас получался ниже Т-80 в 2 раза, а скорость поворота башни низкой (23475).</w:t>
      </w:r>
    </w:p>
    <w:bookmarkEnd w:id="17"/>
    <w:p w14:paraId="2B57391F" w14:textId="77777777" w:rsidR="00C60C72" w:rsidRPr="0084550E" w:rsidRDefault="00C60C72" w:rsidP="0084550E">
      <w:pPr>
        <w:spacing w:after="0" w:line="240" w:lineRule="auto"/>
        <w:jc w:val="both"/>
        <w:rPr>
          <w:rFonts w:ascii="Times New Roman" w:hAnsi="Times New Roman"/>
          <w:color w:val="000000" w:themeColor="text1"/>
          <w:sz w:val="16"/>
          <w:szCs w:val="16"/>
        </w:rPr>
      </w:pPr>
    </w:p>
    <w:p w14:paraId="5B0720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октября 1942 года "ширококолейный" БА-64Б успешно прошел испытательный пробег, подтвердив целесообразность нововведения - допустимый крен составлял уже 25° (3862).</w:t>
      </w:r>
    </w:p>
    <w:p w14:paraId="3B848A7D" w14:textId="77777777" w:rsidR="00090C9B" w:rsidRPr="0084550E" w:rsidRDefault="00090C9B" w:rsidP="0084550E">
      <w:pPr>
        <w:pStyle w:val="Iauiue"/>
        <w:jc w:val="both"/>
        <w:rPr>
          <w:color w:val="000000" w:themeColor="text1"/>
          <w:sz w:val="16"/>
          <w:szCs w:val="16"/>
        </w:rPr>
      </w:pPr>
    </w:p>
    <w:p w14:paraId="66C1ACD5" w14:textId="77777777" w:rsidR="004F59B2" w:rsidRPr="0084550E" w:rsidRDefault="004F59B2"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октября 1942 года опытный образец броневика, получившего заводской индекс ГАЗ-64-125Б, вышел на испытания. Несмотря на несколько возросшую массу – 2,425 т против 2,36 т у БА-64, – динамические качества новой машины не изменились, а благодаря более широкой колее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1446 мм</w:t>
        </w:r>
      </w:smartTag>
      <w:r w:rsidRPr="0084550E">
        <w:rPr>
          <w:rFonts w:ascii="Times New Roman" w:hAnsi="Times New Roman"/>
          <w:color w:val="000000" w:themeColor="text1"/>
          <w:sz w:val="16"/>
          <w:szCs w:val="16"/>
        </w:rPr>
        <w:t xml:space="preserve">, у БА-64 – 1290 передние, 1245 задние) значительно возросла боковая устойчивость. Кроме того, были внесены изменения в конструкцию подвески: на передней оси установили 4 гидроамортизатора, в результате чего значительно улучшилась ее работа по сравнению с БА-64, а также упразднили торсионный стабилизатор боковой устойчивости. Кроме того, на новой машине несколько повысили мощность двигателя (до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54 л</w:t>
        </w:r>
      </w:smartTag>
      <w:r w:rsidRPr="0084550E">
        <w:rPr>
          <w:rFonts w:ascii="Times New Roman" w:hAnsi="Times New Roman"/>
          <w:color w:val="000000" w:themeColor="text1"/>
          <w:sz w:val="16"/>
          <w:szCs w:val="16"/>
        </w:rPr>
        <w:t>.с.), улучшили охлаждение двигателя, а в передней части бортов прорезали два круглых лючка для улучшения обзорности водителя. Все новые элементы прошли испытания на нескольких опытных образцах осенью 1942 – зимой 1943 годов, а в конце февраля началась сборка первого серийного образца модернизированного бронеавтомобиля, получившего обозначение БА-64Б (15218).</w:t>
      </w:r>
    </w:p>
    <w:p w14:paraId="2F1055E6" w14:textId="77777777" w:rsidR="004F59B2" w:rsidRPr="0084550E" w:rsidRDefault="004F59B2" w:rsidP="0084550E">
      <w:pPr>
        <w:widowControl w:val="0"/>
        <w:spacing w:after="0" w:line="240" w:lineRule="auto"/>
        <w:jc w:val="both"/>
        <w:rPr>
          <w:rFonts w:ascii="Times New Roman" w:hAnsi="Times New Roman"/>
          <w:color w:val="000000" w:themeColor="text1"/>
          <w:sz w:val="16"/>
          <w:szCs w:val="16"/>
        </w:rPr>
      </w:pPr>
    </w:p>
    <w:p w14:paraId="20BC2F5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E7043AA" w14:textId="77777777" w:rsidR="00090C9B" w:rsidRPr="0084550E" w:rsidRDefault="00090C9B" w:rsidP="0084550E">
      <w:pPr>
        <w:pStyle w:val="Iauiue"/>
        <w:jc w:val="both"/>
        <w:rPr>
          <w:iCs/>
          <w:color w:val="000000" w:themeColor="text1"/>
          <w:sz w:val="16"/>
          <w:szCs w:val="16"/>
        </w:rPr>
      </w:pPr>
    </w:p>
    <w:p w14:paraId="433B1CFD"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октября 1942 г. именно на Ржевско-Вяземский выступ начали поступать первые партии истребителей «Фокке-Вульф-190» из числа прибывающих на Восточный фронт. По-видимому, проведение испытаний И-185 на Калининском фронте преследовало (кроме оценки летных и боевых характеристик самолета) ту же самую цель дезинформации противника (25035).</w:t>
      </w:r>
    </w:p>
    <w:p w14:paraId="4DD3F79E" w14:textId="77777777" w:rsidR="006530DA" w:rsidRPr="0077585D" w:rsidRDefault="006530DA" w:rsidP="006530DA">
      <w:pPr>
        <w:spacing w:after="0" w:line="240" w:lineRule="auto"/>
        <w:jc w:val="both"/>
        <w:rPr>
          <w:rFonts w:ascii="Times New Roman" w:hAnsi="Times New Roman"/>
          <w:color w:val="0070C0"/>
          <w:sz w:val="16"/>
          <w:szCs w:val="16"/>
        </w:rPr>
      </w:pPr>
    </w:p>
    <w:p w14:paraId="57CF3CD7"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lastRenderedPageBreak/>
        <w:t>В конце октября 1942 г. началось формирование первой и единственной пока тяжелой артиллерийской дивизии КА, которая получила название «19-я артиллерийская дивизия РВГК». В состав тяжелой дивизии вошли: гаубичный полк большой мощности (де</w:t>
      </w:r>
      <w:r w:rsidRPr="0077585D">
        <w:rPr>
          <w:rStyle w:val="aff0"/>
          <w:rFonts w:ascii="Times New Roman" w:hAnsi="Times New Roman" w:cs="Times New Roman"/>
          <w:color w:val="0070C0"/>
          <w:spacing w:val="0"/>
          <w:sz w:val="16"/>
          <w:szCs w:val="16"/>
        </w:rPr>
        <w:softHyphen/>
        <w:t>сять 203-мм гаубиц Б-4), 5 пушечных полков (12 122-мм пушек А-19 и 36 152-мм гаубиц-пушек МЛ-20), а также тяжелый артил</w:t>
      </w:r>
      <w:r w:rsidRPr="0077585D">
        <w:rPr>
          <w:rStyle w:val="aff0"/>
          <w:rFonts w:ascii="Times New Roman" w:hAnsi="Times New Roman" w:cs="Times New Roman"/>
          <w:color w:val="0070C0"/>
          <w:spacing w:val="0"/>
          <w:sz w:val="16"/>
          <w:szCs w:val="16"/>
        </w:rPr>
        <w:softHyphen/>
        <w:t>лерийский дивизион (шесть 152-мм пушек Бр-2). В ходе Сталин</w:t>
      </w:r>
      <w:r w:rsidRPr="0077585D">
        <w:rPr>
          <w:rStyle w:val="aff0"/>
          <w:rFonts w:ascii="Times New Roman" w:hAnsi="Times New Roman" w:cs="Times New Roman"/>
          <w:color w:val="0070C0"/>
          <w:spacing w:val="0"/>
          <w:sz w:val="16"/>
          <w:szCs w:val="16"/>
        </w:rPr>
        <w:softHyphen/>
        <w:t>градской битвы с 12 июля 1942 г. по 19 ноября 1942 г. из Бр-2 было выпущено 1,3 тысячи снарядов, а из Б-4 —0,7 тысячи. Соответ</w:t>
      </w:r>
      <w:r w:rsidRPr="0077585D">
        <w:rPr>
          <w:rStyle w:val="aff0"/>
          <w:rFonts w:ascii="Times New Roman" w:hAnsi="Times New Roman" w:cs="Times New Roman"/>
          <w:color w:val="0070C0"/>
          <w:spacing w:val="0"/>
          <w:sz w:val="16"/>
          <w:szCs w:val="16"/>
        </w:rPr>
        <w:softHyphen/>
        <w:t>ственно с 19 ноября 1942 г. по 2 февраля 1943 г. израсходовано 1,95 тысячи снарядов Бр-2 и 3,35 тысячи снарядов Б-4.</w:t>
      </w:r>
    </w:p>
    <w:p w14:paraId="445DF925"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ноябре 1942 г. эта дивизия была направлена на Сталинград</w:t>
      </w:r>
      <w:r w:rsidRPr="0077585D">
        <w:rPr>
          <w:rStyle w:val="aff0"/>
          <w:rFonts w:ascii="Times New Roman" w:hAnsi="Times New Roman" w:cs="Times New Roman"/>
          <w:color w:val="0070C0"/>
          <w:spacing w:val="0"/>
          <w:sz w:val="16"/>
          <w:szCs w:val="16"/>
        </w:rPr>
        <w:softHyphen/>
        <w:t>ский фронт, где вошла в так называемую Фронтовую артиллерий</w:t>
      </w:r>
      <w:r w:rsidRPr="0077585D">
        <w:rPr>
          <w:rStyle w:val="aff0"/>
          <w:rFonts w:ascii="Times New Roman" w:hAnsi="Times New Roman" w:cs="Times New Roman"/>
          <w:color w:val="0070C0"/>
          <w:spacing w:val="0"/>
          <w:sz w:val="16"/>
          <w:szCs w:val="16"/>
        </w:rPr>
        <w:softHyphen/>
        <w:t>скую группу. 19-я дивизия дислоцировалась на левом берегу Вол</w:t>
      </w:r>
      <w:r w:rsidRPr="0077585D">
        <w:rPr>
          <w:rStyle w:val="aff0"/>
          <w:rFonts w:ascii="Times New Roman" w:hAnsi="Times New Roman" w:cs="Times New Roman"/>
          <w:color w:val="0070C0"/>
          <w:spacing w:val="0"/>
          <w:sz w:val="16"/>
          <w:szCs w:val="16"/>
        </w:rPr>
        <w:softHyphen/>
        <w:t>ги, напротив Сталинграда (25436).</w:t>
      </w:r>
    </w:p>
    <w:p w14:paraId="642BCFA4" w14:textId="77777777" w:rsidR="006530DA" w:rsidRPr="0077585D" w:rsidRDefault="006530DA" w:rsidP="006530DA">
      <w:pPr>
        <w:spacing w:after="0" w:line="240" w:lineRule="auto"/>
        <w:jc w:val="both"/>
        <w:rPr>
          <w:rFonts w:ascii="Times New Roman" w:hAnsi="Times New Roman"/>
          <w:color w:val="0070C0"/>
          <w:sz w:val="16"/>
          <w:szCs w:val="16"/>
        </w:rPr>
      </w:pPr>
    </w:p>
    <w:p w14:paraId="63E0B9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октября 1942 г. противник пред</w:t>
      </w:r>
      <w:r w:rsidRPr="0084550E">
        <w:rPr>
          <w:rFonts w:ascii="Times New Roman" w:hAnsi="Times New Roman"/>
          <w:color w:val="000000" w:themeColor="text1"/>
          <w:sz w:val="16"/>
          <w:szCs w:val="16"/>
        </w:rPr>
        <w:softHyphen/>
        <w:t>принял попытку захвата находившегося на Ладоге острова Сухо. 22 октября в разгроме вражеского десанта участво</w:t>
      </w:r>
      <w:r w:rsidRPr="0084550E">
        <w:rPr>
          <w:rFonts w:ascii="Times New Roman" w:hAnsi="Times New Roman"/>
          <w:color w:val="000000" w:themeColor="text1"/>
          <w:sz w:val="16"/>
          <w:szCs w:val="16"/>
        </w:rPr>
        <w:softHyphen/>
        <w:t>вали И-15бис 71-го иап. В этот день со</w:t>
      </w:r>
      <w:r w:rsidRPr="0084550E">
        <w:rPr>
          <w:rFonts w:ascii="Times New Roman" w:hAnsi="Times New Roman"/>
          <w:color w:val="000000" w:themeColor="text1"/>
          <w:sz w:val="16"/>
          <w:szCs w:val="16"/>
        </w:rPr>
        <w:softHyphen/>
        <w:t>стоялся воздушный бой пятёрки И-15бис с шестью истребителями ВТ 109. Совет</w:t>
      </w:r>
      <w:r w:rsidRPr="0084550E">
        <w:rPr>
          <w:rFonts w:ascii="Times New Roman" w:hAnsi="Times New Roman"/>
          <w:color w:val="000000" w:themeColor="text1"/>
          <w:sz w:val="16"/>
          <w:szCs w:val="16"/>
        </w:rPr>
        <w:softHyphen/>
        <w:t>ским лётчикам удалось уничтожить один «мессершмитт» ценой потери двух своих самолётов (12294).</w:t>
      </w:r>
    </w:p>
    <w:p w14:paraId="3F3F474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99D98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октября - начале ноября 1941 в ходе контрударов Донского и Сталинградского фронтов 16ВА нанесла сильные удары по 5 аэродромам противника и вывела из строя по неполным данным 60 самолетов (518,233).</w:t>
      </w:r>
    </w:p>
    <w:p w14:paraId="2DDE1159" w14:textId="77777777" w:rsidR="00090C9B" w:rsidRPr="0084550E" w:rsidRDefault="00090C9B" w:rsidP="0084550E">
      <w:pPr>
        <w:pStyle w:val="Iauiue"/>
        <w:jc w:val="both"/>
        <w:rPr>
          <w:color w:val="000000" w:themeColor="text1"/>
          <w:sz w:val="16"/>
          <w:szCs w:val="16"/>
        </w:rPr>
      </w:pPr>
    </w:p>
    <w:p w14:paraId="3B4C3DD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6EDA8B6" w14:textId="77777777" w:rsidR="00090C9B" w:rsidRPr="0084550E" w:rsidRDefault="00090C9B" w:rsidP="0084550E">
      <w:pPr>
        <w:pStyle w:val="Iauiue"/>
        <w:jc w:val="both"/>
        <w:rPr>
          <w:iCs/>
          <w:color w:val="000000" w:themeColor="text1"/>
          <w:sz w:val="16"/>
          <w:szCs w:val="16"/>
        </w:rPr>
      </w:pPr>
    </w:p>
    <w:p w14:paraId="166E4A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октября 1942 англичанами была предпринята попытка атаки Тирпица в Тронхейм-фиорде в Норвегии двумя торпедами Чариот, управляемыми подводными пловцами. Торпеды доставило норвежское судно Артур, которое должно было проникнуть в фиорд по поддельным документам. В 5 илях от цели шторм сорвал торпеды (3961, 62).</w:t>
      </w:r>
    </w:p>
    <w:p w14:paraId="201E78C8" w14:textId="77777777" w:rsidR="00090C9B" w:rsidRPr="0084550E" w:rsidRDefault="00090C9B" w:rsidP="0084550E">
      <w:pPr>
        <w:pStyle w:val="Iauiue"/>
        <w:jc w:val="both"/>
        <w:rPr>
          <w:color w:val="000000" w:themeColor="text1"/>
          <w:sz w:val="16"/>
          <w:szCs w:val="16"/>
        </w:rPr>
      </w:pPr>
    </w:p>
    <w:p w14:paraId="1534CA29" w14:textId="77777777" w:rsidR="006530DA" w:rsidRPr="0084550E" w:rsidRDefault="006530DA" w:rsidP="006530DA">
      <w:pPr>
        <w:pStyle w:val="Iauiue"/>
        <w:jc w:val="both"/>
        <w:rPr>
          <w:iCs/>
          <w:color w:val="000000" w:themeColor="text1"/>
          <w:sz w:val="16"/>
          <w:szCs w:val="16"/>
        </w:rPr>
      </w:pPr>
      <w:r w:rsidRPr="0084550E">
        <w:rPr>
          <w:i/>
          <w:iCs/>
          <w:color w:val="000000" w:themeColor="text1"/>
          <w:sz w:val="16"/>
          <w:szCs w:val="16"/>
        </w:rPr>
        <w:t>Авиапромышленность:</w:t>
      </w:r>
    </w:p>
    <w:p w14:paraId="253C50B3" w14:textId="77777777" w:rsidR="006530DA" w:rsidRPr="0084550E" w:rsidRDefault="006530DA" w:rsidP="006530DA">
      <w:pPr>
        <w:pStyle w:val="Iauiue"/>
        <w:jc w:val="both"/>
        <w:rPr>
          <w:iCs/>
          <w:color w:val="000000" w:themeColor="text1"/>
          <w:sz w:val="16"/>
          <w:szCs w:val="16"/>
        </w:rPr>
      </w:pPr>
    </w:p>
    <w:p w14:paraId="45617556"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 второй половине октября 1942 г. на испытаниях первых же самолетов Пе-2 с двигателями М-105ПФ с воздушными винтами ВИШ-61Б выявили потерю высотно-скоростных качеств при большей мощности двигателей. По первому предположению причиной было понижение границ высотности, однако суть явления до конца ясна не была – как и возможные меры по его преодолению. Для решения вопроса решено провести сравнительные испытания одного и того же самолета с двигателями М-105ПФ и М-105ПФ с воздушными винтами ВИШ-61Б (диаметр 3,2 м), ВИШ-61П (3,0 м) и ВИШ-105СВ (3,0 м).</w:t>
      </w:r>
    </w:p>
    <w:p w14:paraId="46DF31CB"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этого использован серийный и уже находившийся в эксплуатации самолет Пе-2 № 5/118 2М-105РА, на котором провели контрольные испытания в существующем виде и с различными комбинациями двигателей и винтов. Установлено, что недобор тяги винтов и скорости имеет место из-за возникновения сверхзвуковых скоростей и «волнового кризиса» на концах лопастей винтов диаметра 3,2 м на средних и больших высотах.</w:t>
      </w:r>
    </w:p>
    <w:p w14:paraId="7B861282"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Временной мерой стало указание о понижении оборотов двигателей М-105ПФ на самолетах с винтами ВИШ-61Б. Это обеспечивало надежную работу и ресурс силовой установки – но при повышенном внимании летчика, который не должен был выходить на такие режимы, на которых возникала опасность раскрутки винтов – а это в т.ч. и пикирование. Скорости по высотам для таких самолетов уменьшались, а длина разбега увеличивалась.</w:t>
      </w:r>
    </w:p>
    <w:p w14:paraId="6180F64B"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Наилучшим для Пе-2 2М-105ПФ оказался винт ВИШ-61П, который и был внедрен с сер. 211 (см.). Но с этим винтом из-за особенностей диапазона установки шага лопастей стал невозможен полет на одном моторе. Винты ВИШ-61П устанавливались на серийные Пе-2 с сер. 211 по 245, а с сер. 246 они заменены ВИШ-105СВ с возможностью повышения тяги (например, для полета на одном двигателе) (25430).</w:t>
      </w:r>
    </w:p>
    <w:p w14:paraId="2B7578D5" w14:textId="77777777" w:rsidR="006530DA" w:rsidRPr="0077585D" w:rsidRDefault="006530DA" w:rsidP="006530DA">
      <w:pPr>
        <w:spacing w:after="0" w:line="240" w:lineRule="auto"/>
        <w:jc w:val="both"/>
        <w:rPr>
          <w:rFonts w:ascii="Times New Roman" w:hAnsi="Times New Roman"/>
          <w:color w:val="0070C0"/>
          <w:sz w:val="16"/>
          <w:szCs w:val="16"/>
        </w:rPr>
      </w:pPr>
    </w:p>
    <w:p w14:paraId="4C0C4B4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EAFB1BE" w14:textId="77777777" w:rsidR="00090C9B" w:rsidRPr="0084550E" w:rsidRDefault="00090C9B" w:rsidP="0084550E">
      <w:pPr>
        <w:pStyle w:val="Iauiue"/>
        <w:jc w:val="both"/>
        <w:rPr>
          <w:iCs/>
          <w:color w:val="000000" w:themeColor="text1"/>
          <w:sz w:val="16"/>
          <w:szCs w:val="16"/>
        </w:rPr>
      </w:pPr>
    </w:p>
    <w:p w14:paraId="0542713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октября 1942 г. по решению правительства разработанный проект самоходной установки У-31 был передан в КБ завода № 38, где он был использован при разработке легкой самоходной артиллерийской установки СУ-76 (10703).</w:t>
      </w:r>
    </w:p>
    <w:p w14:paraId="60FCE3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0B1888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октября 1942 г. по решению правительства разработанный проект зе</w:t>
      </w:r>
      <w:r w:rsidRPr="0084550E">
        <w:rPr>
          <w:rFonts w:ascii="Times New Roman" w:hAnsi="Times New Roman"/>
          <w:color w:val="000000" w:themeColor="text1"/>
          <w:sz w:val="16"/>
          <w:szCs w:val="16"/>
        </w:rPr>
        <w:softHyphen/>
        <w:t>нитной самоходной установки У-32 был передан в КБ завода № 38 (10703).</w:t>
      </w:r>
    </w:p>
    <w:p w14:paraId="15CED4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B922F44" w14:textId="77777777" w:rsidR="00C60C72" w:rsidRPr="0084550E" w:rsidRDefault="00C60C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октября 1942 года конструкторским отделом завода №112 под руководством В.В. Крылова разработали конструкции экранировки Т-23. Активное участие в работах принимал и инженер-подполковник И.А. Бурцев, представитель ГАБТУ КА, занимавшийся вопросами броневой защиты. Официально экранировка именовалась как "Защита корпуса и башни танка Т-34 против подкалиберных и кумулятивных снарядов". При проектировании основными направлениями стали минимальный вес конструкции, максимальная адаптация под выпускаемые танки, а также наилучшая защита от подкалиберных и кумулятивных снарядов. При этом экранировка не должна была снижать стойкость перед бронебойными снарядами.</w:t>
      </w:r>
    </w:p>
    <w:p w14:paraId="722C1B84" w14:textId="77777777" w:rsidR="00C60C72" w:rsidRPr="0084550E" w:rsidRDefault="00C60C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было разработано пять вариантов экранировки. Первый, имевший полную массу 2696 кг, подразумевал максимальную защиту корпуса и башни. На защиту корпуса приходилось 2035 кг, на башню 661 кг. Толщина экранов достигала 10-16 мм, лишь балка носовой детали корпуса имела толщину 20 мм. Второй вариант (II-a) отличался тем, что толщину экранов увеличили до 20 мм. Масса защиты корпуса достигла 3116 кг, защита башни не переделывалась, общая же масса достигла 3777 кг. Вариант II-б получился немного легче - 2619 кг по корпусу и 3280 кг общая масса. Вариант III был похож на II-a, но толщина защиты ходовой части снижалась до 16 мм. Общая масса экранировки достигла 3560 кг, из них на экраны корпуса приходилось 2899 кг. Наконец, был подготовлен вариант без защиты башни, который оказался легче на 661 кг (23384)..</w:t>
      </w:r>
    </w:p>
    <w:p w14:paraId="212892A9" w14:textId="77777777" w:rsidR="00C60C72" w:rsidRPr="0084550E" w:rsidRDefault="00C60C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Получившаяся экранировка имела весьма неординарную конструкцию. Экраны крепились на болтах с применением пружин Бельвиля, при этом броня была разнесена для обеспечения "срабатывания" кумулятивных и подкалиберных снарядов. Секции экранов, в районе ходовой части, сделали откидными. Конечно, масса экранов оказалась очень приличной (боевая масса Т-34 достигла 32,19 тонн, в самом тяжелом варианте экранировки). Вместе с тем, броневая защита завода № 112 получилась едва ли не самой совершенной среди подобных разработок. Она отличалась не только высоким уровнем проработки, но и высокой технологичностью. Оставалась самая малость - проверить, как эта конструкция будет работать во фронтовых условиях. Постановление ГКО №2594сс "Об изготовлении 46 экспериментальных экранированных танков Т-34 и их испытании", подписанное 7 декабря 1942 года, стало шагом к данному этапу.</w:t>
      </w:r>
    </w:p>
    <w:p w14:paraId="2C8F330A" w14:textId="77777777" w:rsidR="00C60C72" w:rsidRPr="0084550E" w:rsidRDefault="00C60C7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Финальное решение ГАБТУ КА по экранам стало результатом компромисса. Наверху уже знали о проблемах с бандажами опорных катков, которые обострились на фоне роста массы танка. Поэтому из четырех основных вариантов экранировки выбрали пятый, больше всего похожий на вариант I. Общая масса экранов достигла 2622 кг. Приняли в работу и вариант без защиты башни, поскольку он имел самую низкую массу - 1833 кг. Каждый из вариантов выпускался серией по 23 комплектов. Постановление ГКО №2594сс определило сроком изготовления экранов 1 марта 1943 года (23384).</w:t>
      </w:r>
    </w:p>
    <w:p w14:paraId="0CA5D1B7" w14:textId="77777777" w:rsidR="00C60C72" w:rsidRPr="0084550E" w:rsidRDefault="00C60C72" w:rsidP="0084550E">
      <w:pPr>
        <w:spacing w:after="0" w:line="240" w:lineRule="auto"/>
        <w:jc w:val="both"/>
        <w:rPr>
          <w:rFonts w:ascii="Times New Roman" w:hAnsi="Times New Roman"/>
          <w:color w:val="000000" w:themeColor="text1"/>
          <w:sz w:val="16"/>
          <w:szCs w:val="16"/>
        </w:rPr>
      </w:pPr>
    </w:p>
    <w:p w14:paraId="3ABE9E3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DC96DE4" w14:textId="77777777" w:rsidR="00090C9B" w:rsidRPr="0084550E" w:rsidRDefault="00090C9B" w:rsidP="0084550E">
      <w:pPr>
        <w:pStyle w:val="Iauiue"/>
        <w:jc w:val="both"/>
        <w:rPr>
          <w:iCs/>
          <w:color w:val="000000" w:themeColor="text1"/>
          <w:sz w:val="16"/>
          <w:szCs w:val="16"/>
        </w:rPr>
      </w:pPr>
    </w:p>
    <w:p w14:paraId="738994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 НИИ ВВС поступил на испытания вариант авиационного огнемета (АОГ), смонтированный на Ил-2. Конструкторы ГСКБ-47 доработали УХАП-250 (широко применявшийся в ВВВ для постановки дымовых завес), оснастив "зажигалкой". Конструкция предусматривала вытеснение газа газами пиротехнического заряда. В варианте огнемета заливали 100 л, смешанного с нафтенатом алюминия - вручную с использованием ведра и воронки. В ходе испытаний на земле дальность оказалась 150 м, но в воздухе на большой скорости работал плохо, так как большая часть сгорала в воздухе и даже при полете на 10 м до земли долетало не более трети массы. Не приняли (1056,45).</w:t>
      </w:r>
    </w:p>
    <w:p w14:paraId="0016AA72" w14:textId="77777777" w:rsidR="00090C9B" w:rsidRPr="0084550E" w:rsidRDefault="00090C9B" w:rsidP="0084550E">
      <w:pPr>
        <w:pStyle w:val="Iauiue"/>
        <w:jc w:val="both"/>
        <w:rPr>
          <w:color w:val="000000" w:themeColor="text1"/>
          <w:sz w:val="16"/>
          <w:szCs w:val="16"/>
        </w:rPr>
      </w:pPr>
    </w:p>
    <w:p w14:paraId="00958A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проходил контрольные гос. испытания в НИИ ВВС двухместный Ил-2 N 4833 с АМ-38 18 завода. Полетный вес 6152 кг, скорость у земли 370, на границе высотности - 411 км/час (1867,8).</w:t>
      </w:r>
    </w:p>
    <w:p w14:paraId="03ECDF48" w14:textId="77777777" w:rsidR="00090C9B" w:rsidRPr="0084550E" w:rsidRDefault="00090C9B" w:rsidP="0084550E">
      <w:pPr>
        <w:pStyle w:val="Iauiue"/>
        <w:jc w:val="both"/>
        <w:rPr>
          <w:color w:val="000000" w:themeColor="text1"/>
          <w:sz w:val="16"/>
          <w:szCs w:val="16"/>
        </w:rPr>
      </w:pPr>
    </w:p>
    <w:p w14:paraId="72B57DFD" w14:textId="77777777" w:rsidR="002025FE" w:rsidRPr="0084550E" w:rsidRDefault="002025FE"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С октября 1942 г. войска стали получать серийные двухместные Ил-2 с предельно простой кабиной стрел</w:t>
      </w:r>
      <w:r w:rsidRPr="0084550E">
        <w:rPr>
          <w:rFonts w:ascii="Times New Roman" w:cs="Times New Roman"/>
          <w:color w:val="000000" w:themeColor="text1"/>
          <w:spacing w:val="0"/>
          <w:sz w:val="16"/>
          <w:szCs w:val="16"/>
        </w:rPr>
        <w:softHyphen/>
        <w:t>ка, разработанной ОКБ Ильюшина. С бор</w:t>
      </w:r>
      <w:r w:rsidRPr="0084550E">
        <w:rPr>
          <w:rFonts w:ascii="Times New Roman" w:cs="Times New Roman"/>
          <w:color w:val="000000" w:themeColor="text1"/>
          <w:spacing w:val="0"/>
          <w:sz w:val="16"/>
          <w:szCs w:val="16"/>
        </w:rPr>
        <w:softHyphen/>
        <w:t>тов у нее броня отсутствовала, да и со сто</w:t>
      </w:r>
      <w:r w:rsidRPr="0084550E">
        <w:rPr>
          <w:rFonts w:ascii="Times New Roman" w:cs="Times New Roman"/>
          <w:color w:val="000000" w:themeColor="text1"/>
          <w:spacing w:val="0"/>
          <w:sz w:val="16"/>
          <w:szCs w:val="16"/>
        </w:rPr>
        <w:softHyphen/>
        <w:t>роны хвоста была скорее символической, толщиной всего 6 мм. Однако выпускать такие самолеты стали без снижения тем</w:t>
      </w:r>
      <w:r w:rsidRPr="0084550E">
        <w:rPr>
          <w:rFonts w:ascii="Times New Roman" w:cs="Times New Roman"/>
          <w:color w:val="000000" w:themeColor="text1"/>
          <w:spacing w:val="0"/>
          <w:sz w:val="16"/>
          <w:szCs w:val="16"/>
        </w:rPr>
        <w:softHyphen/>
        <w:t>пов производства, что являлось жестким условием Сталина. Двухместный штурмо</w:t>
      </w:r>
      <w:r w:rsidRPr="0084550E">
        <w:rPr>
          <w:rFonts w:ascii="Times New Roman" w:cs="Times New Roman"/>
          <w:color w:val="000000" w:themeColor="text1"/>
          <w:spacing w:val="0"/>
          <w:sz w:val="16"/>
          <w:szCs w:val="16"/>
        </w:rPr>
        <w:softHyphen/>
        <w:t>вик потяжелел на 275 кг, и это негативно отразилось на его ЛТХ. Кроме того, раз</w:t>
      </w:r>
      <w:r w:rsidRPr="0084550E">
        <w:rPr>
          <w:rFonts w:ascii="Times New Roman" w:cs="Times New Roman"/>
          <w:color w:val="000000" w:themeColor="text1"/>
          <w:spacing w:val="0"/>
          <w:sz w:val="16"/>
          <w:szCs w:val="16"/>
        </w:rPr>
        <w:softHyphen/>
        <w:t>мещенная за бронекорпусом вторая каби</w:t>
      </w:r>
      <w:r w:rsidRPr="0084550E">
        <w:rPr>
          <w:rFonts w:ascii="Times New Roman" w:cs="Times New Roman"/>
          <w:color w:val="000000" w:themeColor="text1"/>
          <w:spacing w:val="0"/>
          <w:sz w:val="16"/>
          <w:szCs w:val="16"/>
        </w:rPr>
        <w:softHyphen/>
        <w:t>на с 12,7-мм пулеметом УБТ привела к еще большему смещению центровки назад (до 31,5% САХ), в результате чего продольная устойчивость стала и вовсе плачевной. Одновременно существенно ухудшились маневренность и управляе</w:t>
      </w:r>
      <w:r w:rsidRPr="0084550E">
        <w:rPr>
          <w:rFonts w:ascii="Times New Roman" w:cs="Times New Roman"/>
          <w:color w:val="000000" w:themeColor="text1"/>
          <w:spacing w:val="0"/>
          <w:sz w:val="16"/>
          <w:szCs w:val="16"/>
        </w:rPr>
        <w:softHyphen/>
        <w:t>мость штурмовика (19854).</w:t>
      </w:r>
    </w:p>
    <w:p w14:paraId="37AF4062" w14:textId="77777777" w:rsidR="002025FE" w:rsidRPr="0084550E" w:rsidRDefault="002025FE" w:rsidP="0084550E">
      <w:pPr>
        <w:pStyle w:val="36"/>
        <w:shd w:val="clear" w:color="auto" w:fill="auto"/>
        <w:spacing w:after="0" w:line="240" w:lineRule="auto"/>
        <w:jc w:val="both"/>
        <w:rPr>
          <w:rFonts w:ascii="Times New Roman" w:cs="Times New Roman"/>
          <w:color w:val="000000" w:themeColor="text1"/>
          <w:spacing w:val="0"/>
          <w:sz w:val="16"/>
          <w:szCs w:val="16"/>
        </w:rPr>
      </w:pPr>
    </w:p>
    <w:p w14:paraId="313E80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октябре 1942 г. на заводе № 1 им. Сталина были проведены испытания самолета Ил-2бис с просторной и хорошо забронированной кабиной стрелка с пулеметом Березина калибра 12,7 мм. Это был специально созданный двухместный штурмовик. Его испытания прошли успешно, но и он не был запущен в серийное производство </w:t>
      </w:r>
      <w:r w:rsidRPr="0084550E">
        <w:rPr>
          <w:rFonts w:ascii="Times New Roman" w:hAnsi="Times New Roman"/>
          <w:color w:val="000000" w:themeColor="text1"/>
          <w:sz w:val="16"/>
          <w:szCs w:val="16"/>
        </w:rPr>
        <w:lastRenderedPageBreak/>
        <w:t>(ГАСО. Ф. Р-3454. Оп. 2. Д. 1. Л. 130.). Эталонной машиной стал двухместный штурмовик, созданный на заводе № 18. От самолета завода № 1 его отличало то, что он являлся переделанным одноместным вариантом, а соответственно меньшей броневой защитой стрелка (11714).</w:t>
      </w:r>
    </w:p>
    <w:p w14:paraId="45C90B8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CCBA72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удалось развернутьСерийный выпуск Ил-2 с рабочим местом стрелка и оборонительным пу</w:t>
      </w:r>
      <w:r w:rsidRPr="0084550E">
        <w:rPr>
          <w:rFonts w:ascii="Times New Roman" w:hAnsi="Times New Roman"/>
          <w:color w:val="000000" w:themeColor="text1"/>
          <w:sz w:val="16"/>
          <w:szCs w:val="16"/>
        </w:rPr>
        <w:softHyphen/>
        <w:t>леметом УБТ.</w:t>
      </w:r>
    </w:p>
    <w:p w14:paraId="3BD742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Рост полетного веса привел к уве</w:t>
      </w:r>
      <w:r w:rsidRPr="0084550E">
        <w:rPr>
          <w:rFonts w:ascii="Times New Roman" w:hAnsi="Times New Roman"/>
          <w:color w:val="000000" w:themeColor="text1"/>
          <w:sz w:val="16"/>
          <w:szCs w:val="16"/>
        </w:rPr>
        <w:softHyphen/>
        <w:t>личению нагрузки на крыло и к умень</w:t>
      </w:r>
      <w:r w:rsidRPr="0084550E">
        <w:rPr>
          <w:rFonts w:ascii="Times New Roman" w:hAnsi="Times New Roman"/>
          <w:color w:val="000000" w:themeColor="text1"/>
          <w:sz w:val="16"/>
          <w:szCs w:val="16"/>
        </w:rPr>
        <w:softHyphen/>
        <w:t>шению энерговооруженности штурмо</w:t>
      </w:r>
      <w:r w:rsidRPr="0084550E">
        <w:rPr>
          <w:rFonts w:ascii="Times New Roman" w:hAnsi="Times New Roman"/>
          <w:color w:val="000000" w:themeColor="text1"/>
          <w:sz w:val="16"/>
          <w:szCs w:val="16"/>
        </w:rPr>
        <w:softHyphen/>
        <w:t>вика. Одновременно на 3,5% САХ смес</w:t>
      </w:r>
      <w:r w:rsidRPr="0084550E">
        <w:rPr>
          <w:rFonts w:ascii="Times New Roman" w:hAnsi="Times New Roman"/>
          <w:color w:val="000000" w:themeColor="text1"/>
          <w:sz w:val="16"/>
          <w:szCs w:val="16"/>
        </w:rPr>
        <w:softHyphen/>
        <w:t>тилась назад центровка самолета. Имен</w:t>
      </w:r>
      <w:r w:rsidRPr="0084550E">
        <w:rPr>
          <w:rFonts w:ascii="Times New Roman" w:hAnsi="Times New Roman"/>
          <w:color w:val="000000" w:themeColor="text1"/>
          <w:sz w:val="16"/>
          <w:szCs w:val="16"/>
        </w:rPr>
        <w:softHyphen/>
        <w:t>но поэтому воздушный стрелок оказал</w:t>
      </w:r>
      <w:r w:rsidRPr="0084550E">
        <w:rPr>
          <w:rFonts w:ascii="Times New Roman" w:hAnsi="Times New Roman"/>
          <w:color w:val="000000" w:themeColor="text1"/>
          <w:sz w:val="16"/>
          <w:szCs w:val="16"/>
        </w:rPr>
        <w:softHyphen/>
        <w:t>ся «голым» - лишь со стороны хвоста его прикрывал 6-мм бронещиток не</w:t>
      </w:r>
      <w:r w:rsidRPr="0084550E">
        <w:rPr>
          <w:rFonts w:ascii="Times New Roman" w:hAnsi="Times New Roman"/>
          <w:color w:val="000000" w:themeColor="text1"/>
          <w:sz w:val="16"/>
          <w:szCs w:val="16"/>
        </w:rPr>
        <w:softHyphen/>
        <w:t>больших размеров, который пробивал</w:t>
      </w:r>
      <w:r w:rsidRPr="0084550E">
        <w:rPr>
          <w:rFonts w:ascii="Times New Roman" w:hAnsi="Times New Roman"/>
          <w:color w:val="000000" w:themeColor="text1"/>
          <w:sz w:val="16"/>
          <w:szCs w:val="16"/>
        </w:rPr>
        <w:softHyphen/>
        <w:t>ся боеприпасами немецких авиапушек и крупнокалиберных пулеметов. Одна</w:t>
      </w:r>
      <w:r w:rsidRPr="0084550E">
        <w:rPr>
          <w:rFonts w:ascii="Times New Roman" w:hAnsi="Times New Roman"/>
          <w:color w:val="000000" w:themeColor="text1"/>
          <w:sz w:val="16"/>
          <w:szCs w:val="16"/>
        </w:rPr>
        <w:softHyphen/>
        <w:t>ко усилить защиту стрелка без карди</w:t>
      </w:r>
      <w:r w:rsidRPr="0084550E">
        <w:rPr>
          <w:rFonts w:ascii="Times New Roman" w:hAnsi="Times New Roman"/>
          <w:color w:val="000000" w:themeColor="text1"/>
          <w:sz w:val="16"/>
          <w:szCs w:val="16"/>
        </w:rPr>
        <w:softHyphen/>
        <w:t>нальной переделки бронекорпуса было нельзя, так как центровка самолета ста</w:t>
      </w:r>
      <w:r w:rsidRPr="0084550E">
        <w:rPr>
          <w:rFonts w:ascii="Times New Roman" w:hAnsi="Times New Roman"/>
          <w:color w:val="000000" w:themeColor="text1"/>
          <w:sz w:val="16"/>
          <w:szCs w:val="16"/>
        </w:rPr>
        <w:softHyphen/>
        <w:t>новилась опасной для полетов.</w:t>
      </w:r>
    </w:p>
    <w:p w14:paraId="4C1D2F1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если была встреча с немецкими истребителями и велся воз</w:t>
      </w:r>
      <w:r w:rsidRPr="0084550E">
        <w:rPr>
          <w:rFonts w:ascii="Times New Roman" w:hAnsi="Times New Roman"/>
          <w:color w:val="000000" w:themeColor="text1"/>
          <w:sz w:val="16"/>
          <w:szCs w:val="16"/>
        </w:rPr>
        <w:softHyphen/>
        <w:t>душный бой, то обязательно одного-двух стрелков из состава группы при</w:t>
      </w:r>
      <w:r w:rsidRPr="0084550E">
        <w:rPr>
          <w:rFonts w:ascii="Times New Roman" w:hAnsi="Times New Roman"/>
          <w:color w:val="000000" w:themeColor="text1"/>
          <w:sz w:val="16"/>
          <w:szCs w:val="16"/>
        </w:rPr>
        <w:softHyphen/>
        <w:t>возили ранеными или убитыми. Любой осколочный снаряд, попавший в каби</w:t>
      </w:r>
      <w:r w:rsidRPr="0084550E">
        <w:rPr>
          <w:rFonts w:ascii="Times New Roman" w:hAnsi="Times New Roman"/>
          <w:color w:val="000000" w:themeColor="text1"/>
          <w:sz w:val="16"/>
          <w:szCs w:val="16"/>
        </w:rPr>
        <w:softHyphen/>
        <w:t>ну воздушного стрелка, если не попа-</w:t>
      </w:r>
    </w:p>
    <w:p w14:paraId="16A43BC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 в стрелка,то разрывался на задней поперечной броне бронекорпуса и осколками поражал его.</w:t>
      </w:r>
    </w:p>
    <w:p w14:paraId="3595300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Установка форсированного мотора АМ-38ф позволила улучшить взлетные свойства штурмовика, но маневренные и пилотажные качества оставались не</w:t>
      </w:r>
      <w:r w:rsidRPr="0084550E">
        <w:rPr>
          <w:rFonts w:ascii="Times New Roman" w:hAnsi="Times New Roman"/>
          <w:color w:val="000000" w:themeColor="text1"/>
          <w:sz w:val="16"/>
          <w:szCs w:val="16"/>
        </w:rPr>
        <w:softHyphen/>
        <w:t>удовлетворительными. Продольная ус</w:t>
      </w:r>
      <w:r w:rsidRPr="0084550E">
        <w:rPr>
          <w:rFonts w:ascii="Times New Roman" w:hAnsi="Times New Roman"/>
          <w:color w:val="000000" w:themeColor="text1"/>
          <w:sz w:val="16"/>
          <w:szCs w:val="16"/>
        </w:rPr>
        <w:softHyphen/>
        <w:t>тойчивость двухместного Ил-2 оказа</w:t>
      </w:r>
      <w:r w:rsidRPr="0084550E">
        <w:rPr>
          <w:rFonts w:ascii="Times New Roman" w:hAnsi="Times New Roman"/>
          <w:color w:val="000000" w:themeColor="text1"/>
          <w:sz w:val="16"/>
          <w:szCs w:val="16"/>
        </w:rPr>
        <w:softHyphen/>
        <w:t>лась даже хуже, чем у БШ-2. Пилотиро</w:t>
      </w:r>
      <w:r w:rsidRPr="0084550E">
        <w:rPr>
          <w:rFonts w:ascii="Times New Roman" w:hAnsi="Times New Roman"/>
          <w:color w:val="000000" w:themeColor="text1"/>
          <w:sz w:val="16"/>
          <w:szCs w:val="16"/>
        </w:rPr>
        <w:softHyphen/>
        <w:t>вание самолета требовало от летчиков повышенного внимания (11215).</w:t>
      </w:r>
    </w:p>
    <w:p w14:paraId="375F8E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7F7F7A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приказом НКАП С.В. Ильюшин обязывался к 5 ноября подготовить чертежи установки на Ил-2 двух пушек 11П, а директор авиазавода № 30 — построить войсковую се</w:t>
      </w:r>
      <w:r w:rsidRPr="0084550E">
        <w:rPr>
          <w:rFonts w:ascii="Times New Roman" w:hAnsi="Times New Roman"/>
          <w:color w:val="000000" w:themeColor="text1"/>
          <w:sz w:val="16"/>
          <w:szCs w:val="16"/>
        </w:rPr>
        <w:softHyphen/>
        <w:t>рию в количестве 10 таких самолетов со сроком сдачи 1 января 1943 г. Предполагалось испытать самолеты в бою, после чего сделать вывод о целесообразности установки на Ил-2 пушек ОКБ-16 (11474,332).</w:t>
      </w:r>
    </w:p>
    <w:p w14:paraId="2EE536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A7B2F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с целью повышения противотанковых свойств Ил-2 по ини</w:t>
      </w:r>
      <w:r w:rsidRPr="0084550E">
        <w:rPr>
          <w:color w:val="000000" w:themeColor="text1"/>
          <w:sz w:val="16"/>
          <w:szCs w:val="16"/>
        </w:rPr>
        <w:softHyphen/>
        <w:t>циативе С.В.Ильюшина рассматривался вопрос о создании на базе пушки ВЯ-23 авиационного пу</w:t>
      </w:r>
      <w:r w:rsidRPr="0084550E">
        <w:rPr>
          <w:color w:val="000000" w:themeColor="text1"/>
          <w:sz w:val="16"/>
          <w:szCs w:val="16"/>
        </w:rPr>
        <w:softHyphen/>
        <w:t>лемета под патрон 14,5-мм противотан</w:t>
      </w:r>
      <w:r w:rsidRPr="0084550E">
        <w:rPr>
          <w:color w:val="000000" w:themeColor="text1"/>
          <w:sz w:val="16"/>
          <w:szCs w:val="16"/>
        </w:rPr>
        <w:softHyphen/>
        <w:t>кового ружья, который обладал прекрас</w:t>
      </w:r>
      <w:r w:rsidRPr="0084550E">
        <w:rPr>
          <w:color w:val="000000" w:themeColor="text1"/>
          <w:sz w:val="16"/>
          <w:szCs w:val="16"/>
        </w:rPr>
        <w:softHyphen/>
        <w:t>ными бронепробивными свойствами. Однако никаких сведений о результатах этих работ пока найти не удалось (6467).</w:t>
      </w:r>
    </w:p>
    <w:p w14:paraId="52DBEB12" w14:textId="77777777" w:rsidR="00090C9B" w:rsidRPr="0084550E" w:rsidRDefault="00090C9B" w:rsidP="0084550E">
      <w:pPr>
        <w:pStyle w:val="Iauiue"/>
        <w:jc w:val="both"/>
        <w:rPr>
          <w:color w:val="000000" w:themeColor="text1"/>
          <w:sz w:val="16"/>
          <w:szCs w:val="16"/>
        </w:rPr>
      </w:pPr>
    </w:p>
    <w:p w14:paraId="59D5E9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согласно Отчету по основным работам, выполненным предприятиями 8 ГУ отмечалось:</w:t>
      </w:r>
    </w:p>
    <w:p w14:paraId="7E7A3C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ОКБ завода 24 ГК А.А.М.</w:t>
      </w:r>
    </w:p>
    <w:p w14:paraId="326FB3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АМ-38Ф</w:t>
      </w:r>
    </w:p>
    <w:p w14:paraId="023B58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 трех моторов АМ-38Ф, поставленных на заводские испытания, 2 прошли удовлетворительно 100 час., а 3-й сошел после 73</w:t>
      </w:r>
    </w:p>
    <w:p w14:paraId="39BF8C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После этого два АМ-38Ф были предъявлены на гос. испытания. На 1 ноября один прошел 50, второй - 80 час.</w:t>
      </w:r>
    </w:p>
    <w:p w14:paraId="047949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Кроме того, один АМ-38Ф был испытан на режимах моторов АМ-42, т.е. на взлетной мощности 2000 нр и на номинальной - 1750 нр.</w:t>
      </w:r>
    </w:p>
    <w:p w14:paraId="3C0838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 прошел 25 час. по программе 67 МТУ и был снят для разборки и осмотра.</w:t>
      </w:r>
    </w:p>
    <w:p w14:paraId="227938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Эти последние испытания позволяют с уверенностью рассчитывать на получение указанных данных на АМ-42...</w:t>
      </w:r>
    </w:p>
    <w:p w14:paraId="1F7BEF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161 ГК Воронков</w:t>
      </w:r>
    </w:p>
    <w:p w14:paraId="70ABCF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Новые свечи ВГ-4 проработали на моторе АМ-38 в летных условиях 96 час..." (2504,18).</w:t>
      </w:r>
    </w:p>
    <w:p w14:paraId="0A54E7B5" w14:textId="77777777" w:rsidR="00090C9B" w:rsidRPr="0084550E" w:rsidRDefault="00090C9B" w:rsidP="0084550E">
      <w:pPr>
        <w:pStyle w:val="Iauiue"/>
        <w:jc w:val="both"/>
        <w:rPr>
          <w:color w:val="000000" w:themeColor="text1"/>
          <w:sz w:val="16"/>
          <w:szCs w:val="16"/>
        </w:rPr>
      </w:pPr>
    </w:p>
    <w:p w14:paraId="7649C32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серийно выпускался на заводе № 24 АМ-38Ф, форсированный по оборотам на взлетном режиме. Сте</w:t>
      </w:r>
      <w:r w:rsidRPr="0084550E">
        <w:rPr>
          <w:rFonts w:ascii="Times New Roman" w:hAnsi="Times New Roman"/>
          <w:color w:val="000000" w:themeColor="text1"/>
          <w:sz w:val="16"/>
          <w:szCs w:val="16"/>
        </w:rPr>
        <w:softHyphen/>
        <w:t>пень сжатия 6,0, мощность 1500/1700 л.с., вес 880 кг. Установлена масляная центрифуга, усилены распредвалы и впускные клапаны, головки блоков изготовлены из другого сплава. Уменьшен диаметр крыльчатки ПЦН. Степень сжатия понижена для того, чтобы мож</w:t>
      </w:r>
      <w:r w:rsidRPr="0084550E">
        <w:rPr>
          <w:rFonts w:ascii="Times New Roman" w:hAnsi="Times New Roman"/>
          <w:color w:val="000000" w:themeColor="text1"/>
          <w:sz w:val="16"/>
          <w:szCs w:val="16"/>
        </w:rPr>
        <w:softHyphen/>
        <w:t>но было использовать низкокачественный бензин. На заводе № 45 - с 1943 г. Официальные госиспытания АМ-38Ф прошел только в мае 1943 г. В июне 1944 г. проводили эксперименты по впрыску воды на форсированных режимах. - ГАМ-38Ф, проект катерного варианта АМ-38Ф, выполненный весной 1944 г. Имел измененные картер, коленвал, ПЦН. Введены реверс-муфта и дополнительный водяной насос. Опытный образец не из</w:t>
      </w:r>
      <w:r w:rsidRPr="0084550E">
        <w:rPr>
          <w:rFonts w:ascii="Times New Roman" w:hAnsi="Times New Roman"/>
          <w:color w:val="000000" w:themeColor="text1"/>
          <w:sz w:val="16"/>
          <w:szCs w:val="16"/>
        </w:rPr>
        <w:softHyphen/>
        <w:t>готавливался. Двигатели АМ-38 и АМ-38Ф устанавливались на серийных штурмови</w:t>
      </w:r>
      <w:r w:rsidRPr="0084550E">
        <w:rPr>
          <w:rFonts w:ascii="Times New Roman" w:hAnsi="Times New Roman"/>
          <w:color w:val="000000" w:themeColor="text1"/>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 Моторы АМ-38Ф экспортировались в Польшу, Чехословакию и Югос</w:t>
      </w:r>
      <w:r w:rsidRPr="0084550E">
        <w:rPr>
          <w:rFonts w:ascii="Times New Roman" w:hAnsi="Times New Roman"/>
          <w:color w:val="000000" w:themeColor="text1"/>
          <w:sz w:val="16"/>
          <w:szCs w:val="16"/>
        </w:rPr>
        <w:softHyphen/>
        <w:t>лавию (11852).</w:t>
      </w:r>
    </w:p>
    <w:p w14:paraId="06D166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8EAE6C4" w14:textId="77777777" w:rsidR="00B52A90" w:rsidRPr="0077585D" w:rsidRDefault="00B52A90" w:rsidP="00B52A90">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С октября 1942 г. в Куйбышеве перешли к изготовлению модификации АМ-38Ф, форсированной по оборотам на взлетном режиме. Степень сжатия еще раз уменьшили – до 6,0 (высококачественный бензин стал очень дефицитным), а максимальную мощность увеличили до 1700 л.с., при этом масса мотора снова подросла – до 880 кг. Была установлена новая масляная центрифуга, усилены распредели</w:t>
      </w:r>
      <w:r w:rsidRPr="0077585D">
        <w:rPr>
          <w:rStyle w:val="aff0"/>
          <w:rFonts w:ascii="Times New Roman" w:hAnsi="Times New Roman" w:cs="Times New Roman"/>
          <w:color w:val="0070C0"/>
          <w:spacing w:val="0"/>
          <w:sz w:val="16"/>
          <w:szCs w:val="16"/>
        </w:rPr>
        <w:softHyphen/>
        <w:t>тельные валы и впускные клапаны, головки блоков изготовлены из другого сплава. Разработчики несколько уменьшили диаметр крыльчатки нагне</w:t>
      </w:r>
      <w:r w:rsidRPr="0077585D">
        <w:rPr>
          <w:rStyle w:val="aff0"/>
          <w:rFonts w:ascii="Times New Roman" w:hAnsi="Times New Roman" w:cs="Times New Roman"/>
          <w:color w:val="0070C0"/>
          <w:spacing w:val="0"/>
          <w:sz w:val="16"/>
          <w:szCs w:val="16"/>
        </w:rPr>
        <w:softHyphen/>
        <w:t>тателя, понизив наддув. Форсированными моторами стали оснащать двухместный вариант Ил-2 со стрелком, прикрывавшим штурмовик от атак истре</w:t>
      </w:r>
      <w:r w:rsidRPr="0077585D">
        <w:rPr>
          <w:rStyle w:val="aff0"/>
          <w:rFonts w:ascii="Times New Roman" w:hAnsi="Times New Roman" w:cs="Times New Roman"/>
          <w:color w:val="0070C0"/>
          <w:spacing w:val="0"/>
          <w:sz w:val="16"/>
          <w:szCs w:val="16"/>
        </w:rPr>
        <w:softHyphen/>
        <w:t>бителей сзади. Официальные госиспытания АМ-38Ф прошел только в мае 1943 г.</w:t>
      </w:r>
    </w:p>
    <w:p w14:paraId="36A3A660" w14:textId="77777777" w:rsidR="00B52A90" w:rsidRPr="0077585D" w:rsidRDefault="00B52A90" w:rsidP="00B52A90">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Двигатели АМ-38 и АМ-38Ф устанавливали не только на серийные штурмовики Ил-2, но и на опытные самолеты, в том числе на поликарповский тяжелый истребитель ТИС-МА. Некоторые истребители МиГ-3 в мастерских и строевых частях переделывали под АМ-38 из-за отсутствия штатных моторов АМ-35А.</w:t>
      </w:r>
    </w:p>
    <w:p w14:paraId="3F327B0E" w14:textId="77777777" w:rsidR="00B52A90" w:rsidRPr="0077585D" w:rsidRDefault="00B52A90" w:rsidP="00B52A90">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«Тридцать восьмой» оказался самым массовым двигателем Микулина; всего за четыре года два моторостроительных предприятия сумели сдать 43 191 мотор. Производство АМ-38Ф продолжалось до конца 1945 г. Эти двигатели вместе с самолетами Ил-2 экспортировались в Польшу, Чехословакию и Югославию (25145).</w:t>
      </w:r>
    </w:p>
    <w:p w14:paraId="0EA79B2F" w14:textId="77777777" w:rsidR="00B52A90" w:rsidRPr="0077585D" w:rsidRDefault="00B52A90" w:rsidP="00B52A90">
      <w:pPr>
        <w:spacing w:after="0" w:line="240" w:lineRule="auto"/>
        <w:jc w:val="both"/>
        <w:rPr>
          <w:rFonts w:ascii="Times New Roman" w:hAnsi="Times New Roman"/>
          <w:color w:val="0070C0"/>
          <w:sz w:val="16"/>
          <w:szCs w:val="16"/>
        </w:rPr>
      </w:pPr>
    </w:p>
    <w:p w14:paraId="2A58C4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г., еще на заводе № 24, Микулин развернул работу по созданию более совершенного мотора для штурмовиков АМ-42. На заводе № 300 осуществлялась его доводка до 100-часового ресурса. Значительная часть задач по доводке мотора АМ-42 в 1943 г. ложилась на ОКБ завода № 24, являвшегося вплоть до 15 апреля 1944 г. филиалом завода № 300 (9032).</w:t>
      </w:r>
    </w:p>
    <w:p w14:paraId="2A89B823" w14:textId="77777777" w:rsidR="00090C9B" w:rsidRPr="0084550E" w:rsidRDefault="00090C9B" w:rsidP="0084550E">
      <w:pPr>
        <w:pStyle w:val="Iauiue"/>
        <w:jc w:val="both"/>
        <w:rPr>
          <w:color w:val="000000" w:themeColor="text1"/>
          <w:sz w:val="16"/>
          <w:szCs w:val="16"/>
        </w:rPr>
      </w:pPr>
    </w:p>
    <w:p w14:paraId="0069E039" w14:textId="77777777" w:rsidR="002630D2" w:rsidRPr="0084550E" w:rsidRDefault="002630D2"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октябре 1942 вышел приказ НКАП</w:t>
      </w:r>
    </w:p>
    <w:p w14:paraId="78CBA573" w14:textId="77777777" w:rsidR="002630D2" w:rsidRPr="0084550E" w:rsidRDefault="002630D2" w:rsidP="0084550E">
      <w:pPr>
        <w:pStyle w:val="ae"/>
        <w:shd w:val="clear" w:color="auto" w:fill="FFFFFF"/>
        <w:spacing w:before="0" w:after="0"/>
        <w:jc w:val="both"/>
        <w:rPr>
          <w:color w:val="000000" w:themeColor="text1"/>
          <w:sz w:val="16"/>
          <w:szCs w:val="16"/>
        </w:rPr>
      </w:pPr>
      <w:r w:rsidRPr="0084550E">
        <w:rPr>
          <w:color w:val="000000" w:themeColor="text1"/>
          <w:sz w:val="16"/>
          <w:szCs w:val="16"/>
        </w:rPr>
        <w:t>Устанавливать с 10.11.42 маслорадитор в тонель впереди водорадиатора (19706).</w:t>
      </w:r>
    </w:p>
    <w:p w14:paraId="37971634" w14:textId="77777777" w:rsidR="002630D2" w:rsidRPr="0084550E" w:rsidRDefault="002630D2" w:rsidP="0084550E">
      <w:pPr>
        <w:pStyle w:val="ae"/>
        <w:shd w:val="clear" w:color="auto" w:fill="FFFFFF"/>
        <w:spacing w:before="0" w:after="0"/>
        <w:jc w:val="both"/>
        <w:rPr>
          <w:color w:val="000000" w:themeColor="text1"/>
          <w:sz w:val="16"/>
          <w:szCs w:val="16"/>
        </w:rPr>
      </w:pPr>
    </w:p>
    <w:p w14:paraId="3A3BA0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еще на заводе № 24, Микулин развернул работу по созданию более со</w:t>
      </w:r>
      <w:r w:rsidRPr="0084550E">
        <w:rPr>
          <w:rFonts w:ascii="Times New Roman" w:hAnsi="Times New Roman"/>
          <w:color w:val="000000" w:themeColor="text1"/>
          <w:sz w:val="16"/>
          <w:szCs w:val="16"/>
        </w:rPr>
        <w:softHyphen/>
        <w:t>вершенного мотора для штурмовиков АМ-42. На заводе № 300 осу</w:t>
      </w:r>
      <w:r w:rsidRPr="0084550E">
        <w:rPr>
          <w:rFonts w:ascii="Times New Roman" w:hAnsi="Times New Roman"/>
          <w:color w:val="000000" w:themeColor="text1"/>
          <w:sz w:val="16"/>
          <w:szCs w:val="16"/>
        </w:rPr>
        <w:softHyphen/>
        <w:t>ществлялась его доводка на станке сначала до 50-часового, а затем и до 100-часового ресурса. Значительная часть задач по мотору АМ-42 в 1943 г. ложилась на ОКБ завода №24, являвшегося вплоть до 15 апреля 1944 г. филиалом завода № 300 (10781).</w:t>
      </w:r>
    </w:p>
    <w:p w14:paraId="1C8E353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69CCB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была проведена модернизация бомбардировочного вооружения Ил-2. Из состава вооружения самолета были изъяты КМБ-2 и балки для подвески 250-кг бомб и спецприборов (ВАП-250, УХАП-250). Это упростило производство штурмовика на заводах и одновременно облегчило его эксплуатацию в строевых частях. Калибры загружаемых бомб и спецприборов, управление сбрасыванием (пиротехническое и механическое) остались прежними. Изменился лишь способ загрузки бомб.</w:t>
      </w:r>
    </w:p>
    <w:p w14:paraId="1841BB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Мелкие бомбы калибра 1-25 кг теперь загружались непосредственно в бомбоотсеки самолета на створки бомболюков, через окна, сделанные в верхней обшивке крыла. Для подвески 50 кг и 100 кг бомб внутри бомболюка оставлены замки Дер-21, но ухваты, служившие для предотвращения качания бомб, ликвидированы - их роль выполняли наклонные боковые стенки бомболюка.</w:t>
      </w:r>
    </w:p>
    <w:p w14:paraId="2CC5D8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Подвеска бомб калибров 50, 100, 250 кг и спецприборов снаружи осуществлялась на замки МДЗ-40, вмонтированные в нижние балки нервюр центроплана. При этом для бомб 50 кг и 100 кг были оставлены складывающиеся ухваты, а для бомб 250 кг и спецприборов сделаны легкосъемные ухваты.</w:t>
      </w:r>
    </w:p>
    <w:p w14:paraId="3CFD9E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эксплуатации универсальных бомбоотсеков имели место случаи, особенно «при полетах с полевых неблагоустроенных аэродромов», самопроизвольного раскрытия створок бомболюков и последующим выпадением и взрывом бомб под фюзеляжем. В ряде случаев это приводило к тяжелым последствиям.</w:t>
      </w:r>
    </w:p>
    <w:p w14:paraId="68BFD8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дефект был связан с неправильной регулировкой длины штока тяги замка, при которой крюк не полностью входит в свое гнездо и между концами трубы и крюком образуется зазор. После усиления тяги замка запирания створок бомболюков, дефект больше не проявлялся.</w:t>
      </w:r>
    </w:p>
    <w:p w14:paraId="22D551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«Негладкая внутренняя поверхность стенок и створок бомболюков благодаря выступанию заклепок, листов жесткости и др. деталей люка» иногда приводила к зависанию бомб после сброса. При посадке зависшая бомба срывалась и от соударения с землей взрывалась под фюзеляжем.</w:t>
      </w:r>
    </w:p>
    <w:p w14:paraId="6CB3C1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«система самозакрывания створок люков силою пружин не обеспечивает надежную и безопасную работу». После сброса бомб люки оставались открытыми, что ухудшало аэродинамику и затрудняло пилотирование самолетом.</w:t>
      </w:r>
    </w:p>
    <w:p w14:paraId="471A74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Прочность замков МДЗ-40 оказалась недостаточной при подвеске бомб калибра более 100 кг. Уже после 7-8 подвесок ФАБ-250 отмечались случаи поломок переднего упора замка.</w:t>
      </w:r>
    </w:p>
    <w:p w14:paraId="5CFACE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подвеске бомб ФАБ-50 на замки МДЗ-40 установка ухватов производилось путем ввинчивания их в гнезда, что занимало много времени при подготовке самолета к боевому вылету.</w:t>
      </w:r>
    </w:p>
    <w:p w14:paraId="1CD164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После 50-70 вылетов с бомбами или после 5-10 посадок с бомбами происходила «осадка болтов защелок замков Дер-21». В результате нарушалась «соосность между спусковым штоком замка и предохранительно-спусковым штырем». Как следствие, открыть замок было невозможно. Техническому составу приходилось предпринимать неординарные меры.</w:t>
      </w:r>
    </w:p>
    <w:p w14:paraId="27FF3A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Конструкция сигнализации подвешенных бомб на замок Дер-21 не отвечала своему назначению. При загрузке бомбоотсека мелкими бомбами и при подвеске на Дер-21 нестандартных бомб калибра 50 кг сигнализация не работала. При загрузке стандартных ФАБ-50 вследствие раскачивания бомбы контактный стержень заклинивался и сигнализация также не работала.</w:t>
      </w:r>
    </w:p>
    <w:p w14:paraId="056784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недостаточной прочности кронштейна крепления сигнализации его часто ломали и гнули во время загрузки бомб в бомбоотсеки.</w:t>
      </w:r>
    </w:p>
    <w:p w14:paraId="6F5E65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указывалось в докладах инженеров полков, из-за ненадежной работы системы сигнализации, «летный состав ей не пользуется и в большинстве случаев ей не доверяет» (11921).</w:t>
      </w:r>
    </w:p>
    <w:p w14:paraId="136E352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5F8B9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1942-го в отношении предложений Томашевича последовал приказ НКАП, где, в частности, говорилось:</w:t>
      </w:r>
    </w:p>
    <w:p w14:paraId="31F182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проверки летных и боевых качеств предложенного работниками ЦКБ-29 нового самолета типа "Пегас" с двумя М-11Ф начальнику ЦКБ-29 и директору завода №288 Кутепову спроектировать и построить 5 самолетов со следующими сроками передачи на испытания в НИИ ВВС: 1-й - 1 декабря 1942 г., остальные -15 февраля 1943 г." (9653).</w:t>
      </w:r>
    </w:p>
    <w:p w14:paraId="19282CEA" w14:textId="77777777" w:rsidR="00090C9B" w:rsidRPr="0084550E" w:rsidRDefault="00090C9B" w:rsidP="0084550E">
      <w:pPr>
        <w:pStyle w:val="Iauiue"/>
        <w:jc w:val="both"/>
        <w:rPr>
          <w:color w:val="000000" w:themeColor="text1"/>
          <w:sz w:val="16"/>
          <w:szCs w:val="16"/>
        </w:rPr>
      </w:pPr>
    </w:p>
    <w:p w14:paraId="354FBA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ВВС предложили ставить внизу крупнокалиберный пулемет с боезапасом в 300 патронов на серийных заводах, а в верхней фюзеляжной турели - 20-мм пушку ШВАК, но НКАП не пошел на это. И все же подобные установки кустарно монтировались на отдельных самолетах (7666).</w:t>
      </w:r>
    </w:p>
    <w:p w14:paraId="4EA99174" w14:textId="77777777" w:rsidR="00090C9B" w:rsidRPr="0084550E" w:rsidRDefault="00090C9B" w:rsidP="0084550E">
      <w:pPr>
        <w:pStyle w:val="Iauiue"/>
        <w:jc w:val="both"/>
        <w:rPr>
          <w:color w:val="000000" w:themeColor="text1"/>
          <w:sz w:val="16"/>
          <w:szCs w:val="16"/>
        </w:rPr>
      </w:pPr>
    </w:p>
    <w:p w14:paraId="5A3DE54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ВВС предложили ставить внизу крупнокалиберный пулемет с боезапа</w:t>
      </w:r>
      <w:r w:rsidRPr="0084550E">
        <w:rPr>
          <w:rFonts w:ascii="Times New Roman" w:hAnsi="Times New Roman"/>
          <w:color w:val="000000" w:themeColor="text1"/>
          <w:sz w:val="16"/>
          <w:szCs w:val="16"/>
        </w:rPr>
        <w:softHyphen/>
        <w:t>сом в 300 патронов на серийных заво</w:t>
      </w:r>
      <w:r w:rsidRPr="0084550E">
        <w:rPr>
          <w:rFonts w:ascii="Times New Roman" w:hAnsi="Times New Roman"/>
          <w:color w:val="000000" w:themeColor="text1"/>
          <w:sz w:val="16"/>
          <w:szCs w:val="16"/>
        </w:rPr>
        <w:softHyphen/>
        <w:t>дах, а наверху — 20-мм пушку ШВАК, но НКАП не пошел на это. Подобные установки кустарно монтировались на отдельных самолетах (10734,71).</w:t>
      </w:r>
    </w:p>
    <w:p w14:paraId="1392DD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43C84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директор завода № 23 обратился в наркомат с просьбой разрешить ставить на серийных машинах деревянные кабину штурмана, пол пилотской кабины и хвостовой кок. Очевидно, это были части той самой довоенной разработки. Действительно, часть Ил-4 получила в этот период деревянные узлы. Это сэкономило около 170 кг дюраля на самолет, но отрицательно сказалось на полетном весе и прочности планера (7666).</w:t>
      </w:r>
    </w:p>
    <w:p w14:paraId="20AC8692" w14:textId="77777777" w:rsidR="00090C9B" w:rsidRPr="0084550E" w:rsidRDefault="00090C9B" w:rsidP="0084550E">
      <w:pPr>
        <w:pStyle w:val="Iauiue"/>
        <w:jc w:val="both"/>
        <w:rPr>
          <w:color w:val="000000" w:themeColor="text1"/>
          <w:sz w:val="16"/>
          <w:szCs w:val="16"/>
        </w:rPr>
      </w:pPr>
    </w:p>
    <w:p w14:paraId="15B3478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дирек</w:t>
      </w:r>
      <w:r w:rsidRPr="0084550E">
        <w:rPr>
          <w:rFonts w:ascii="Times New Roman" w:hAnsi="Times New Roman"/>
          <w:color w:val="000000" w:themeColor="text1"/>
          <w:sz w:val="16"/>
          <w:szCs w:val="16"/>
        </w:rPr>
        <w:softHyphen/>
        <w:t>тор завода № 23 обратился в наркомат с просьбой разрешить ставить на се</w:t>
      </w:r>
      <w:r w:rsidRPr="0084550E">
        <w:rPr>
          <w:rFonts w:ascii="Times New Roman" w:hAnsi="Times New Roman"/>
          <w:color w:val="000000" w:themeColor="text1"/>
          <w:sz w:val="16"/>
          <w:szCs w:val="16"/>
        </w:rPr>
        <w:softHyphen/>
        <w:t>рийных машинах Ил-4 деревянные кабину штурмана, пол пилотской кабины и хво</w:t>
      </w:r>
      <w:r w:rsidRPr="0084550E">
        <w:rPr>
          <w:rFonts w:ascii="Times New Roman" w:hAnsi="Times New Roman"/>
          <w:color w:val="000000" w:themeColor="text1"/>
          <w:sz w:val="16"/>
          <w:szCs w:val="16"/>
        </w:rPr>
        <w:softHyphen/>
        <w:t>стовой кок. Очевидно, это были части той самой довоенной разработки. Дей</w:t>
      </w:r>
      <w:r w:rsidRPr="0084550E">
        <w:rPr>
          <w:rFonts w:ascii="Times New Roman" w:hAnsi="Times New Roman"/>
          <w:color w:val="000000" w:themeColor="text1"/>
          <w:sz w:val="16"/>
          <w:szCs w:val="16"/>
        </w:rPr>
        <w:softHyphen/>
        <w:t>ствительно, часть Ил-4 получила в этот период деревянные узлы. Это сэконо</w:t>
      </w:r>
      <w:r w:rsidRPr="0084550E">
        <w:rPr>
          <w:rFonts w:ascii="Times New Roman" w:hAnsi="Times New Roman"/>
          <w:color w:val="000000" w:themeColor="text1"/>
          <w:sz w:val="16"/>
          <w:szCs w:val="16"/>
        </w:rPr>
        <w:softHyphen/>
        <w:t>мило около 170 кг дюраля на самолет, но отрицательно сказалось на полетном весе и прочности планера (10734,77).</w:t>
      </w:r>
    </w:p>
    <w:p w14:paraId="19CC2A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898F1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директор завода № 23 обратился в наркомат с просьбой разрешить ставить на серийных машинах деревянные кабину штурмана, пол пилотской кабины и хвостовой кок. Очевидно, это были части той самой довоенной разработки ЦКБ-30ФД. Действительно, часть Ил-4 получила в этот период деревянные узлы. Это сэкономило около 170 кг дюраля на самолет, но отрицательно сказалось на полетном весе и прочности планера.</w:t>
      </w:r>
    </w:p>
    <w:p w14:paraId="2E69A5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Еще в 1939 г. от ОКБ-39 потребовали к I октября выставить на государственные испытания вариант ДБ-ЗФ с моторами М-88 и деревянным фюзеляжем (ДБ-ЗФД). К концу года завод № 39 должен был выпустить не менее пяти таких машин.</w:t>
      </w:r>
    </w:p>
    <w:p w14:paraId="260916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Переход на дерево позволил бы подключить к выпуску бомбардировщиков небольшие деревообрабатывающие заводы и тем самым увеличить выпуск машин, в которых остро нуждались бурно растущие ВВС РККА. Опытный образец построили, а за ним и малую серию из пяти самолетов, летом 1941 г. отправленную на войсковые испытания. В апреле 1942 г. эти работы прекратили, как второстепенные, но опять вспомнили о них осенью.</w:t>
      </w:r>
    </w:p>
    <w:p w14:paraId="45A4FB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Нехватка алюминия вынуждала обращать тщательное внимание на экономию металла. Деревянные узлы проектировались и для других самолетов, например, Пе-2 (12021).</w:t>
      </w:r>
    </w:p>
    <w:p w14:paraId="6562117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E45A0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C октября 1942 на ЧФ на Ил-4 торпедоносце в бомбоотсеке стали ставить дополнительные баки, а под крыльями вешали РС-82 (561,18).</w:t>
      </w:r>
    </w:p>
    <w:p w14:paraId="501B1DE5" w14:textId="77777777" w:rsidR="00090C9B" w:rsidRPr="0084550E" w:rsidRDefault="00090C9B" w:rsidP="0084550E">
      <w:pPr>
        <w:pStyle w:val="Iauiue"/>
        <w:jc w:val="both"/>
        <w:rPr>
          <w:color w:val="000000" w:themeColor="text1"/>
          <w:sz w:val="16"/>
          <w:szCs w:val="16"/>
        </w:rPr>
      </w:pPr>
    </w:p>
    <w:p w14:paraId="3B56B3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октября 1942 г. дополнительный бензобак стали ставить в 5-м мтап. Там же дополняли вооружение Ил-4 реактивными снарядами РС-82. Так что специфика совершенствования морских Ил-4 (иногда их именуют Ил-4Т) заключалась в основном в совершенствовании их вооружения - авиамин и торпед. На торпедах для низкого торпедометания появились стабилизаторы. Они были двух видов: перистые Сагайдука, применявшиеся на Черном море, и цилиндрические АН-42, спроектированные в НИМТИ и использовавшиеся на севере и на Балтике (12021). </w:t>
      </w:r>
    </w:p>
    <w:p w14:paraId="0822EA2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E7CD8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завод № 39 сдал всего четыре самолета ДБ-3 (правда, в плане стояли два) (10734,69).</w:t>
      </w:r>
    </w:p>
    <w:p w14:paraId="56893D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A0268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на вооружение приняли плавающую мину АПМ-1 (561,28).</w:t>
      </w:r>
    </w:p>
    <w:p w14:paraId="797B5D88" w14:textId="77777777" w:rsidR="00090C9B" w:rsidRPr="0084550E" w:rsidRDefault="00090C9B" w:rsidP="0084550E">
      <w:pPr>
        <w:pStyle w:val="Iauiue"/>
        <w:jc w:val="both"/>
        <w:rPr>
          <w:color w:val="000000" w:themeColor="text1"/>
          <w:sz w:val="16"/>
          <w:szCs w:val="16"/>
        </w:rPr>
      </w:pPr>
    </w:p>
    <w:p w14:paraId="0CC01B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 ВВС флотов стали поступать плавающие мины АПМ-1 для сбрасывания с высот до 500 м, а вскоре разработали плавающую мину в габаритах ФАБ-1500 (1085,176).</w:t>
      </w:r>
    </w:p>
    <w:p w14:paraId="40DF4F0F" w14:textId="77777777" w:rsidR="00090C9B" w:rsidRPr="0084550E" w:rsidRDefault="00090C9B" w:rsidP="0084550E">
      <w:pPr>
        <w:pStyle w:val="Iauiue"/>
        <w:jc w:val="both"/>
        <w:rPr>
          <w:color w:val="000000" w:themeColor="text1"/>
          <w:sz w:val="16"/>
          <w:szCs w:val="16"/>
        </w:rPr>
      </w:pPr>
    </w:p>
    <w:p w14:paraId="108CF103" w14:textId="3C871FCD" w:rsidR="0097543E" w:rsidRPr="0084550E" w:rsidRDefault="0097543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дополнительные требования ВВС к Ту-2Р, подписанные начальником НИИ ВВС К.А. Лосюковым, уточнили задание в части фотоаппаратуры. Теперь самолет должен был иметь три варианта комплектации: два – для работы днем, а третий – ночью. В первом случае монтировались два АФА-3с в планово-перспективной установке; одна камера могла быть наклонена вправо, другая – влево от направления полета. По второму варианту ставились вертикально два плановых АФА-33 с разным фокусным расстоянием. Оба комплектовались дополнительными бензобаками, подвешивавшимися в бывшем бомбоотсеке. Ночной разведчик нес один аппарат НАФА-19 и девять бомб ФОТАБ-35; дополнительный бензобак у</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него отсутствовал, а стало быть, радиус действия был меньше. Задержка с заводским изготовлением разведчиков привела к тому, что в разведывательные полки сперва начали поставлять обычные бомбардировщики. Они дорабатывались в мастерских 2-го авиаполка дальней разведки (апдр) в Монино. Там только монтировали фотоаппараты, дополнительные баки не изготовляли и не ставили (21059).</w:t>
      </w:r>
    </w:p>
    <w:p w14:paraId="0A06BDD6" w14:textId="77777777" w:rsidR="0097543E" w:rsidRPr="0084550E" w:rsidRDefault="0097543E" w:rsidP="0084550E">
      <w:pPr>
        <w:spacing w:after="0" w:line="240" w:lineRule="auto"/>
        <w:jc w:val="both"/>
        <w:rPr>
          <w:rFonts w:ascii="Times New Roman" w:hAnsi="Times New Roman"/>
          <w:color w:val="000000" w:themeColor="text1"/>
          <w:sz w:val="16"/>
          <w:szCs w:val="16"/>
        </w:rPr>
      </w:pPr>
    </w:p>
    <w:p w14:paraId="0269706D"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завершили 7</w:t>
      </w:r>
      <w:r w:rsidRPr="0077585D">
        <w:rPr>
          <w:rFonts w:ascii="Times New Roman" w:hAnsi="Times New Roman"/>
          <w:color w:val="0070C0"/>
          <w:sz w:val="16"/>
          <w:szCs w:val="16"/>
        </w:rPr>
        <w:noBreakHyphen/>
        <w:t>й серией выпуск Ту</w:t>
      </w:r>
      <w:r w:rsidRPr="0077585D">
        <w:rPr>
          <w:rFonts w:ascii="Times New Roman" w:hAnsi="Times New Roman"/>
          <w:color w:val="0070C0"/>
          <w:sz w:val="16"/>
          <w:szCs w:val="16"/>
        </w:rPr>
        <w:noBreakHyphen/>
        <w:t>2. Завод № 166 переориентировали на выпуск истребителей Як</w:t>
      </w:r>
      <w:r w:rsidRPr="0077585D">
        <w:rPr>
          <w:rFonts w:ascii="Times New Roman" w:hAnsi="Times New Roman"/>
          <w:color w:val="0070C0"/>
          <w:sz w:val="16"/>
          <w:szCs w:val="16"/>
        </w:rPr>
        <w:noBreakHyphen/>
        <w:t>7. Самолеты Ту</w:t>
      </w:r>
      <w:r w:rsidRPr="0077585D">
        <w:rPr>
          <w:rFonts w:ascii="Times New Roman" w:hAnsi="Times New Roman"/>
          <w:color w:val="0070C0"/>
          <w:sz w:val="16"/>
          <w:szCs w:val="16"/>
        </w:rPr>
        <w:noBreakHyphen/>
        <w:t>2, выпущенные в Омске в 1942 году в рамках семи серий:</w:t>
      </w:r>
    </w:p>
    <w:p w14:paraId="220AAC7D"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w:t>
      </w:r>
      <w:r w:rsidRPr="0077585D">
        <w:rPr>
          <w:rFonts w:ascii="Times New Roman" w:hAnsi="Times New Roman"/>
          <w:color w:val="0070C0"/>
          <w:sz w:val="16"/>
          <w:szCs w:val="16"/>
        </w:rPr>
        <w:noBreakHyphen/>
        <w:t>я серия выпускалась в феврале</w:t>
      </w:r>
      <w:r w:rsidRPr="0077585D">
        <w:rPr>
          <w:rFonts w:ascii="Times New Roman" w:hAnsi="Times New Roman"/>
          <w:color w:val="0070C0"/>
          <w:sz w:val="16"/>
          <w:szCs w:val="16"/>
        </w:rPr>
        <w:noBreakHyphen/>
        <w:t>апреле числом 5 машин (101–105):</w:t>
      </w:r>
    </w:p>
    <w:p w14:paraId="0E87F54E"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w:t>
      </w:r>
      <w:r w:rsidRPr="0077585D">
        <w:rPr>
          <w:rFonts w:ascii="Times New Roman" w:hAnsi="Times New Roman"/>
          <w:color w:val="0070C0"/>
          <w:sz w:val="16"/>
          <w:szCs w:val="16"/>
        </w:rPr>
        <w:noBreakHyphen/>
        <w:t>я серия выпускалась в апреле</w:t>
      </w:r>
      <w:r w:rsidRPr="0077585D">
        <w:rPr>
          <w:rFonts w:ascii="Times New Roman" w:hAnsi="Times New Roman"/>
          <w:color w:val="0070C0"/>
          <w:sz w:val="16"/>
          <w:szCs w:val="16"/>
        </w:rPr>
        <w:noBreakHyphen/>
        <w:t>мае числом 5 машин (201–205);</w:t>
      </w:r>
    </w:p>
    <w:p w14:paraId="10DA7D2B"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w:t>
      </w:r>
      <w:r w:rsidRPr="0077585D">
        <w:rPr>
          <w:rFonts w:ascii="Times New Roman" w:hAnsi="Times New Roman"/>
          <w:color w:val="0070C0"/>
          <w:sz w:val="16"/>
          <w:szCs w:val="16"/>
        </w:rPr>
        <w:noBreakHyphen/>
        <w:t>я серия выпускалась в мае</w:t>
      </w:r>
      <w:r w:rsidRPr="0077585D">
        <w:rPr>
          <w:rFonts w:ascii="Times New Roman" w:hAnsi="Times New Roman"/>
          <w:color w:val="0070C0"/>
          <w:sz w:val="16"/>
          <w:szCs w:val="16"/>
        </w:rPr>
        <w:noBreakHyphen/>
        <w:t>июне числом 10 машин (301–310):</w:t>
      </w:r>
    </w:p>
    <w:p w14:paraId="29008735"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w:t>
      </w:r>
      <w:r w:rsidRPr="0077585D">
        <w:rPr>
          <w:rFonts w:ascii="Times New Roman" w:hAnsi="Times New Roman"/>
          <w:color w:val="0070C0"/>
          <w:sz w:val="16"/>
          <w:szCs w:val="16"/>
        </w:rPr>
        <w:noBreakHyphen/>
        <w:t>я серия выпускалась в июне</w:t>
      </w:r>
      <w:r w:rsidRPr="0077585D">
        <w:rPr>
          <w:rFonts w:ascii="Times New Roman" w:hAnsi="Times New Roman"/>
          <w:color w:val="0070C0"/>
          <w:sz w:val="16"/>
          <w:szCs w:val="16"/>
        </w:rPr>
        <w:noBreakHyphen/>
        <w:t>июле числом 10 машин (401–410);</w:t>
      </w:r>
    </w:p>
    <w:p w14:paraId="144FB2A8"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w:t>
      </w:r>
      <w:r w:rsidRPr="0077585D">
        <w:rPr>
          <w:rFonts w:ascii="Times New Roman" w:hAnsi="Times New Roman"/>
          <w:color w:val="0070C0"/>
          <w:sz w:val="16"/>
          <w:szCs w:val="16"/>
        </w:rPr>
        <w:noBreakHyphen/>
        <w:t>я серия выпускалась в июле</w:t>
      </w:r>
      <w:r w:rsidRPr="0077585D">
        <w:rPr>
          <w:rFonts w:ascii="Times New Roman" w:hAnsi="Times New Roman"/>
          <w:color w:val="0070C0"/>
          <w:sz w:val="16"/>
          <w:szCs w:val="16"/>
        </w:rPr>
        <w:noBreakHyphen/>
        <w:t>августе числом 10 машин (501–510);</w:t>
      </w:r>
    </w:p>
    <w:p w14:paraId="50858590"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w:t>
      </w:r>
      <w:r w:rsidRPr="0077585D">
        <w:rPr>
          <w:rFonts w:ascii="Times New Roman" w:hAnsi="Times New Roman"/>
          <w:color w:val="0070C0"/>
          <w:sz w:val="16"/>
          <w:szCs w:val="16"/>
        </w:rPr>
        <w:noBreakHyphen/>
        <w:t>я серия выпускалась в августе</w:t>
      </w:r>
      <w:r w:rsidRPr="0077585D">
        <w:rPr>
          <w:rFonts w:ascii="Times New Roman" w:hAnsi="Times New Roman"/>
          <w:color w:val="0070C0"/>
          <w:sz w:val="16"/>
          <w:szCs w:val="16"/>
        </w:rPr>
        <w:noBreakHyphen/>
        <w:t>сентябре числом 20 машин (601–620):</w:t>
      </w:r>
    </w:p>
    <w:p w14:paraId="2D61B76F"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w:t>
      </w:r>
      <w:r w:rsidRPr="0077585D">
        <w:rPr>
          <w:rFonts w:ascii="Times New Roman" w:hAnsi="Times New Roman"/>
          <w:color w:val="0070C0"/>
          <w:sz w:val="16"/>
          <w:szCs w:val="16"/>
        </w:rPr>
        <w:noBreakHyphen/>
        <w:t>я серия выпускалась в сентябре</w:t>
      </w:r>
      <w:r w:rsidRPr="0077585D">
        <w:rPr>
          <w:rFonts w:ascii="Times New Roman" w:hAnsi="Times New Roman"/>
          <w:color w:val="0070C0"/>
          <w:sz w:val="16"/>
          <w:szCs w:val="16"/>
        </w:rPr>
        <w:noBreakHyphen/>
        <w:t>ноябре числом 20 машин (701–720):</w:t>
      </w:r>
    </w:p>
    <w:p w14:paraId="18C6FA2A"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Из числа машин 7</w:t>
      </w:r>
      <w:r w:rsidRPr="0077585D">
        <w:rPr>
          <w:rFonts w:ascii="Times New Roman" w:hAnsi="Times New Roman"/>
          <w:color w:val="0070C0"/>
          <w:sz w:val="16"/>
          <w:szCs w:val="16"/>
        </w:rPr>
        <w:noBreakHyphen/>
        <w:t>й серии самолеты «713», «714», «716» и «718» отправили в Москву, где прошли модификацию на заводе № 156 в дальние бомбардировщики.</w:t>
      </w:r>
    </w:p>
    <w:p w14:paraId="2477D2C2"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Всего с сентября 1941 по октябрь 1942 года завод № 166 выпустил 80 Ту</w:t>
      </w:r>
      <w:r w:rsidRPr="0077585D">
        <w:rPr>
          <w:rFonts w:ascii="Times New Roman" w:hAnsi="Times New Roman"/>
          <w:color w:val="0070C0"/>
          <w:sz w:val="16"/>
          <w:szCs w:val="16"/>
        </w:rPr>
        <w:noBreakHyphen/>
        <w:t>2. Выпуск самолета в Омске возобновили лишь спустя три года приказом ГКО № 8934 от 6 июня 1945 года. В августе 1945 года ОКБ Туполева передало на завод новый комплект документации (25074).</w:t>
      </w:r>
    </w:p>
    <w:p w14:paraId="23DD2A7B" w14:textId="77777777" w:rsidR="006530DA" w:rsidRPr="0077585D" w:rsidRDefault="006530DA" w:rsidP="006530DA">
      <w:pPr>
        <w:spacing w:after="0" w:line="240" w:lineRule="auto"/>
        <w:jc w:val="both"/>
        <w:rPr>
          <w:rFonts w:ascii="Times New Roman" w:hAnsi="Times New Roman"/>
          <w:color w:val="0070C0"/>
          <w:sz w:val="16"/>
          <w:szCs w:val="16"/>
        </w:rPr>
      </w:pPr>
    </w:p>
    <w:p w14:paraId="18F4C21D"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начальник инспекции ВВС КА полковник В.И. Сталин докла</w:t>
      </w:r>
      <w:r w:rsidRPr="0077585D">
        <w:rPr>
          <w:rFonts w:ascii="Times New Roman" w:hAnsi="Times New Roman"/>
          <w:color w:val="0070C0"/>
          <w:sz w:val="16"/>
          <w:szCs w:val="16"/>
        </w:rPr>
        <w:softHyphen/>
        <w:t>дывал заместителю наркома обороны генерал-лейтенанту авиации А. А. Новикову и наркому авиационной промышленности А.И. Шахурину по войсковым испытаниям Ту-2:</w:t>
      </w:r>
    </w:p>
    <w:p w14:paraId="00C79C92"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18 сентября по 2 октября 1942 г. в 3-й воздушной армии проведены войсковые испы</w:t>
      </w:r>
      <w:r w:rsidRPr="0077585D">
        <w:rPr>
          <w:rFonts w:ascii="Times New Roman" w:hAnsi="Times New Roman"/>
          <w:color w:val="0070C0"/>
          <w:sz w:val="16"/>
          <w:szCs w:val="16"/>
        </w:rPr>
        <w:softHyphen/>
        <w:t>тания Ту-2. Полеты производились днем тремя самолетами с аэродрома Мигалово. Сде</w:t>
      </w:r>
      <w:r w:rsidRPr="0077585D">
        <w:rPr>
          <w:rFonts w:ascii="Times New Roman" w:hAnsi="Times New Roman"/>
          <w:color w:val="0070C0"/>
          <w:sz w:val="16"/>
          <w:szCs w:val="16"/>
        </w:rPr>
        <w:softHyphen/>
        <w:t>лано 25 боевых вылетов с общим налетом 65 часов. Боевые вылеты выполнялись один раз в сутки. Радиус полета 180 500 км, высота 1600 4800 м, скорость по прибору 360 380 км ч, бомбовая нагрузка 1000, 1500, 2000 кг (в зависимости от характера цели). 'За период полетов сброшено: ФА Б-1000 —15 шт., ФАБ-500-4 шт., ФАБ-250-64 шт., ФАБ-100-60 шт. и ЗАБ-100 -9 шт.</w:t>
      </w:r>
    </w:p>
    <w:p w14:paraId="04CE2BD7"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процессе полетов встреч с истребителями противника не было. Обстрелу ЗА (зенитной артиллерии.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74747D51"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Летный состав о самолете отзывается хорошо. По сравнению с Пе-2 Ту-2 имеет ряд положительных качеств. Основные из них следующие:</w:t>
      </w:r>
    </w:p>
    <w:p w14:paraId="33F88A30" w14:textId="77777777" w:rsidR="005F26A5" w:rsidRPr="0077585D" w:rsidRDefault="005F26A5" w:rsidP="005F26A5">
      <w:pPr>
        <w:widowControl w:val="0"/>
        <w:tabs>
          <w:tab w:val="left" w:pos="863"/>
        </w:tabs>
        <w:spacing w:after="0" w:line="240" w:lineRule="auto"/>
        <w:jc w:val="both"/>
        <w:rPr>
          <w:rFonts w:ascii="Times New Roman" w:hAnsi="Times New Roman"/>
          <w:color w:val="0070C0"/>
          <w:sz w:val="16"/>
          <w:szCs w:val="16"/>
        </w:rPr>
      </w:pPr>
      <w:bookmarkStart w:id="18" w:name="bookmark212"/>
      <w:bookmarkEnd w:id="18"/>
      <w:r w:rsidRPr="0077585D">
        <w:rPr>
          <w:rFonts w:ascii="Times New Roman" w:hAnsi="Times New Roman"/>
          <w:color w:val="0070C0"/>
          <w:sz w:val="16"/>
          <w:szCs w:val="16"/>
        </w:rPr>
        <w:t>1) Увеличена бомбовая нагрузка, за счет горючего он может брать до 3000 кг.</w:t>
      </w:r>
    </w:p>
    <w:p w14:paraId="60DA3478" w14:textId="77777777" w:rsidR="005F26A5" w:rsidRPr="0077585D" w:rsidRDefault="005F26A5" w:rsidP="005F26A5">
      <w:pPr>
        <w:widowControl w:val="0"/>
        <w:tabs>
          <w:tab w:val="left" w:pos="878"/>
        </w:tabs>
        <w:spacing w:after="0" w:line="240" w:lineRule="auto"/>
        <w:jc w:val="both"/>
        <w:rPr>
          <w:rFonts w:ascii="Times New Roman" w:hAnsi="Times New Roman"/>
          <w:color w:val="0070C0"/>
          <w:sz w:val="16"/>
          <w:szCs w:val="16"/>
        </w:rPr>
      </w:pPr>
      <w:bookmarkStart w:id="19" w:name="bookmark213"/>
      <w:bookmarkEnd w:id="19"/>
      <w:r w:rsidRPr="0077585D">
        <w:rPr>
          <w:rFonts w:ascii="Times New Roman" w:hAnsi="Times New Roman"/>
          <w:color w:val="0070C0"/>
          <w:sz w:val="16"/>
          <w:szCs w:val="16"/>
        </w:rPr>
        <w:lastRenderedPageBreak/>
        <w:t>2) Хорошее вооружение: имеет две пушки, пару БС и три ШКАС.</w:t>
      </w:r>
    </w:p>
    <w:p w14:paraId="2E1BC20D" w14:textId="77777777" w:rsidR="005F26A5" w:rsidRPr="0077585D" w:rsidRDefault="005F26A5" w:rsidP="005F26A5">
      <w:pPr>
        <w:widowControl w:val="0"/>
        <w:tabs>
          <w:tab w:val="left" w:pos="89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Скорость горизонтального полета больше, чем у самолета Пе-2, примерно на 100 км (470- 480 км ч по прибору на высоте 800 1000 м).</w:t>
      </w:r>
    </w:p>
    <w:p w14:paraId="79F03A1F" w14:textId="77777777" w:rsidR="005F26A5" w:rsidRPr="0077585D" w:rsidRDefault="005F26A5" w:rsidP="005F26A5">
      <w:pPr>
        <w:widowControl w:val="0"/>
        <w:tabs>
          <w:tab w:val="left" w:pos="91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Самолет хорошо управляем, прост в технике пилотирования.</w:t>
      </w:r>
    </w:p>
    <w:p w14:paraId="0FF2A975" w14:textId="77777777" w:rsidR="005F26A5" w:rsidRPr="0077585D" w:rsidRDefault="005F26A5" w:rsidP="005F26A5">
      <w:pPr>
        <w:widowControl w:val="0"/>
        <w:tabs>
          <w:tab w:val="left" w:pos="922"/>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Легко пилотируется с одним неработающим мотором.</w:t>
      </w:r>
    </w:p>
    <w:p w14:paraId="6B5B9A15" w14:textId="77777777" w:rsidR="005F26A5" w:rsidRPr="0077585D" w:rsidRDefault="005F26A5" w:rsidP="005F26A5">
      <w:pPr>
        <w:widowControl w:val="0"/>
        <w:tabs>
          <w:tab w:val="left" w:pos="889"/>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На посадке допускает несколько высокое выравнивание и не валится на крыло, как Пе-2.</w:t>
      </w:r>
    </w:p>
    <w:p w14:paraId="34331AC1"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Недостатком Ту-2 является:</w:t>
      </w:r>
    </w:p>
    <w:p w14:paraId="27963329" w14:textId="77777777" w:rsidR="005F26A5" w:rsidRPr="0077585D" w:rsidRDefault="005F26A5" w:rsidP="005F26A5">
      <w:pPr>
        <w:widowControl w:val="0"/>
        <w:tabs>
          <w:tab w:val="left" w:pos="88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Трудность хождения в строю по причине тугого хода секторов газа (причина неустранима до смены карбюраторов на этом моторе).</w:t>
      </w:r>
    </w:p>
    <w:p w14:paraId="48356597" w14:textId="77777777" w:rsidR="005F26A5" w:rsidRPr="0077585D" w:rsidRDefault="005F26A5" w:rsidP="005F26A5">
      <w:pPr>
        <w:widowControl w:val="0"/>
        <w:tabs>
          <w:tab w:val="left" w:pos="889"/>
        </w:tabs>
        <w:spacing w:after="0" w:line="240" w:lineRule="auto"/>
        <w:jc w:val="both"/>
        <w:rPr>
          <w:rFonts w:ascii="Times New Roman" w:hAnsi="Times New Roman"/>
          <w:color w:val="0070C0"/>
          <w:sz w:val="16"/>
          <w:szCs w:val="16"/>
        </w:rPr>
      </w:pPr>
      <w:bookmarkStart w:id="20" w:name="bookmark219"/>
      <w:bookmarkEnd w:id="20"/>
      <w:r w:rsidRPr="0077585D">
        <w:rPr>
          <w:rFonts w:ascii="Times New Roman" w:hAnsi="Times New Roman"/>
          <w:color w:val="0070C0"/>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43872673" w14:textId="77777777" w:rsidR="005F26A5" w:rsidRPr="0077585D" w:rsidRDefault="005F26A5" w:rsidP="005F26A5">
      <w:pPr>
        <w:widowControl w:val="0"/>
        <w:tabs>
          <w:tab w:val="left" w:pos="894"/>
        </w:tabs>
        <w:spacing w:after="0" w:line="240" w:lineRule="auto"/>
        <w:jc w:val="both"/>
        <w:rPr>
          <w:rFonts w:ascii="Times New Roman" w:hAnsi="Times New Roman"/>
          <w:color w:val="0070C0"/>
          <w:sz w:val="16"/>
          <w:szCs w:val="16"/>
        </w:rPr>
      </w:pPr>
      <w:bookmarkStart w:id="21" w:name="bookmark220"/>
      <w:bookmarkEnd w:id="21"/>
      <w:r w:rsidRPr="0077585D">
        <w:rPr>
          <w:rFonts w:ascii="Times New Roman" w:hAnsi="Times New Roman"/>
          <w:color w:val="0070C0"/>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в пределах 600 700 м.</w:t>
      </w:r>
    </w:p>
    <w:p w14:paraId="32DAE664"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полетов по проведению войсковых испытаний привлекались экипажи из НИИ ВВС КА. Капитан Чернышенко выполнил шесть боевых вылетов и экипажи 128-го бап, кото</w:t>
      </w:r>
      <w:r w:rsidRPr="0077585D">
        <w:rPr>
          <w:rFonts w:ascii="Times New Roman" w:hAnsi="Times New Roman"/>
          <w:color w:val="0070C0"/>
          <w:sz w:val="16"/>
          <w:szCs w:val="16"/>
        </w:rPr>
        <w:softHyphen/>
        <w:t>рые выполнили: майор Лаухин два боевых вылета, старший лейтенант Свиридов семь, старший лейтенант Паршин три и три соответственно, и лейтенант Мусипский семь боевых вылетов» (24991).</w:t>
      </w:r>
    </w:p>
    <w:p w14:paraId="12C5514A" w14:textId="77777777" w:rsidR="005F26A5" w:rsidRPr="0077585D" w:rsidRDefault="005F26A5" w:rsidP="005F26A5">
      <w:pPr>
        <w:spacing w:after="0" w:line="240" w:lineRule="auto"/>
        <w:jc w:val="both"/>
        <w:rPr>
          <w:rFonts w:ascii="Times New Roman" w:hAnsi="Times New Roman"/>
          <w:color w:val="0070C0"/>
          <w:sz w:val="16"/>
          <w:szCs w:val="16"/>
        </w:rPr>
      </w:pPr>
    </w:p>
    <w:p w14:paraId="0516F3E2" w14:textId="77777777" w:rsidR="006530DA" w:rsidRPr="0077585D" w:rsidRDefault="006530DA" w:rsidP="006530DA">
      <w:pPr>
        <w:spacing w:after="0" w:line="240" w:lineRule="auto"/>
        <w:jc w:val="both"/>
        <w:rPr>
          <w:rFonts w:ascii="Times New Roman" w:hAnsi="Times New Roman"/>
          <w:color w:val="0070C0"/>
          <w:sz w:val="16"/>
          <w:szCs w:val="16"/>
        </w:rPr>
      </w:pPr>
      <w:r w:rsidRPr="0077585D">
        <w:rPr>
          <w:rStyle w:val="aff0"/>
          <w:rFonts w:ascii="Times New Roman" w:eastAsiaTheme="minorHAnsi" w:hAnsi="Times New Roman" w:cs="Times New Roman"/>
          <w:color w:val="0070C0"/>
          <w:spacing w:val="0"/>
          <w:sz w:val="16"/>
          <w:szCs w:val="16"/>
        </w:rPr>
        <w:t>В октябре 1942 г. и летом 1943 г. испытывался Пе-2 с новыми 1500-сильными двигателями М-107А (его называли Пе-2Д, позже – Пе-6) (25084).</w:t>
      </w:r>
    </w:p>
    <w:p w14:paraId="5C96E337" w14:textId="77777777" w:rsidR="006530DA" w:rsidRPr="0077585D" w:rsidRDefault="006530DA" w:rsidP="006530DA">
      <w:pPr>
        <w:spacing w:after="0" w:line="240" w:lineRule="auto"/>
        <w:jc w:val="both"/>
        <w:rPr>
          <w:rFonts w:ascii="Times New Roman" w:hAnsi="Times New Roman"/>
          <w:color w:val="0070C0"/>
          <w:sz w:val="16"/>
          <w:szCs w:val="16"/>
        </w:rPr>
      </w:pPr>
    </w:p>
    <w:p w14:paraId="36025BDC" w14:textId="77777777" w:rsidR="00004B26" w:rsidRPr="0084550E" w:rsidRDefault="00004B26" w:rsidP="0084550E">
      <w:pPr>
        <w:pStyle w:val="Iauiue"/>
        <w:jc w:val="both"/>
        <w:rPr>
          <w:color w:val="000000" w:themeColor="text1"/>
          <w:sz w:val="16"/>
          <w:szCs w:val="16"/>
        </w:rPr>
      </w:pPr>
      <w:r w:rsidRPr="0084550E">
        <w:rPr>
          <w:color w:val="000000" w:themeColor="text1"/>
          <w:sz w:val="16"/>
          <w:szCs w:val="16"/>
        </w:rPr>
        <w:t>В приказах АДД наименование Пе-8 стали использовать с октября (1103,64).</w:t>
      </w:r>
    </w:p>
    <w:p w14:paraId="138AE2DD" w14:textId="77777777" w:rsidR="00004B26" w:rsidRPr="0084550E" w:rsidRDefault="00004B26" w:rsidP="0084550E">
      <w:pPr>
        <w:pStyle w:val="Iauiue"/>
        <w:jc w:val="both"/>
        <w:rPr>
          <w:color w:val="000000" w:themeColor="text1"/>
          <w:sz w:val="16"/>
          <w:szCs w:val="16"/>
        </w:rPr>
      </w:pPr>
    </w:p>
    <w:p w14:paraId="49CA4BE9" w14:textId="77777777" w:rsidR="00B95422" w:rsidRPr="0077585D" w:rsidRDefault="00B95422" w:rsidP="00B9542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октябрь 1942 г. завод №292 построил 338 самолетов Як-1, включая улучшенные, перевыполнив окончательный увеличенный план на 19 штук. В этом месяце военприемка оформила 290 самолетов (280 для ВВС и 10 для ВМФ), отправлено в войска 299 (289 и 10 соответственно). К концу месяца на заводе оставалось 97 готовых самолетов, из которых экипажи получателей уже приняли 9 (25053).</w:t>
      </w:r>
    </w:p>
    <w:p w14:paraId="70CF1816" w14:textId="77777777" w:rsidR="00B95422" w:rsidRPr="0077585D" w:rsidRDefault="00B95422" w:rsidP="00B95422">
      <w:pPr>
        <w:spacing w:after="0" w:line="240" w:lineRule="auto"/>
        <w:jc w:val="both"/>
        <w:rPr>
          <w:rFonts w:ascii="Times New Roman" w:hAnsi="Times New Roman"/>
          <w:color w:val="0070C0"/>
          <w:sz w:val="16"/>
          <w:szCs w:val="16"/>
        </w:rPr>
      </w:pPr>
    </w:p>
    <w:p w14:paraId="53DBFA27" w14:textId="77777777" w:rsidR="00B95422" w:rsidRPr="0077585D" w:rsidRDefault="00B95422" w:rsidP="00B9542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завод Наркомата авиапромышленности №292 в Саратове сдал последние истребители Як-1 в базовом варианте с кабиной без кругового обзора, переходящей в гаргрот, и с этого месяца стал выпускать только улучшенные самолеты Як-1б (25953).</w:t>
      </w:r>
    </w:p>
    <w:p w14:paraId="3918953E" w14:textId="77777777" w:rsidR="00B95422" w:rsidRPr="0077585D" w:rsidRDefault="00B95422" w:rsidP="00B95422">
      <w:pPr>
        <w:spacing w:after="0" w:line="240" w:lineRule="auto"/>
        <w:jc w:val="both"/>
        <w:rPr>
          <w:rFonts w:ascii="Times New Roman" w:hAnsi="Times New Roman"/>
          <w:color w:val="0070C0"/>
          <w:sz w:val="16"/>
          <w:szCs w:val="16"/>
        </w:rPr>
      </w:pPr>
    </w:p>
    <w:p w14:paraId="7F2234A6" w14:textId="77777777" w:rsidR="00B95422" w:rsidRPr="0077585D" w:rsidRDefault="00B95422" w:rsidP="00B9542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Саратовский завод № 292 выпустил двадцать облегченных Як в рамке 96</w:t>
      </w:r>
      <w:r w:rsidRPr="0077585D">
        <w:rPr>
          <w:rFonts w:ascii="Times New Roman" w:hAnsi="Times New Roman"/>
          <w:color w:val="0070C0"/>
          <w:sz w:val="16"/>
          <w:szCs w:val="16"/>
        </w:rPr>
        <w:noBreakHyphen/>
        <w:t>й серии. Облегчить самолет удалось, сняв с него два пулемета ШКАС (77 к), радиостанцию, мачту радиостанции и генератор (24,5 кг), приборы для полета ночью (5 кг), а также заменив на нем деревянное хвостовое оперение металлическим от Як</w:t>
      </w:r>
      <w:r w:rsidRPr="0077585D">
        <w:rPr>
          <w:rFonts w:ascii="Times New Roman" w:hAnsi="Times New Roman"/>
          <w:color w:val="0070C0"/>
          <w:sz w:val="16"/>
          <w:szCs w:val="16"/>
        </w:rPr>
        <w:noBreakHyphen/>
        <w:t>7 (14 кг). Масса самолета снизилась с 2917 кг (Як</w:t>
      </w:r>
      <w:r w:rsidRPr="0077585D">
        <w:rPr>
          <w:rFonts w:ascii="Times New Roman" w:hAnsi="Times New Roman"/>
          <w:color w:val="0070C0"/>
          <w:sz w:val="16"/>
          <w:szCs w:val="16"/>
        </w:rPr>
        <w:noBreakHyphen/>
        <w:t>1 15–69) до 2780 кг (Як</w:t>
      </w:r>
      <w:r w:rsidRPr="0077585D">
        <w:rPr>
          <w:rFonts w:ascii="Times New Roman" w:hAnsi="Times New Roman"/>
          <w:color w:val="0070C0"/>
          <w:sz w:val="16"/>
          <w:szCs w:val="16"/>
        </w:rPr>
        <w:noBreakHyphen/>
        <w:t>1 45–96), то есть на 137 кг.</w:t>
      </w:r>
    </w:p>
    <w:p w14:paraId="5E4ACF4C" w14:textId="77777777" w:rsidR="00B95422" w:rsidRPr="0077585D" w:rsidRDefault="00B95422" w:rsidP="00B9542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Новые Яки поступили в два полка: 512</w:t>
      </w:r>
      <w:r w:rsidRPr="0077585D">
        <w:rPr>
          <w:rFonts w:ascii="Times New Roman" w:hAnsi="Times New Roman"/>
          <w:color w:val="0070C0"/>
          <w:sz w:val="16"/>
          <w:szCs w:val="16"/>
        </w:rPr>
        <w:noBreakHyphen/>
        <w:t>й и 520</w:t>
      </w:r>
      <w:r w:rsidRPr="0077585D">
        <w:rPr>
          <w:rFonts w:ascii="Times New Roman" w:hAnsi="Times New Roman"/>
          <w:color w:val="0070C0"/>
          <w:sz w:val="16"/>
          <w:szCs w:val="16"/>
        </w:rPr>
        <w:noBreakHyphen/>
        <w:t>й ИАП. Пилоты И.П. Моторный и В.Н. Макаров, перегонявшие самолеты на фронт, сумели по пути сбить два Bf 109. Облегченные машины понравились пилотам, хотя вооружение истребителя оказалось слабоватым. Особенно заметно улучшилась скороподъемность самолета на высотах 2000–3000 метров. На этих высотах облегченный Як</w:t>
      </w:r>
      <w:r w:rsidRPr="0077585D">
        <w:rPr>
          <w:rFonts w:ascii="Times New Roman" w:hAnsi="Times New Roman"/>
          <w:color w:val="0070C0"/>
          <w:sz w:val="16"/>
          <w:szCs w:val="16"/>
        </w:rPr>
        <w:noBreakHyphen/>
        <w:t>1 мог не только догнать немецкие Bf 109F</w:t>
      </w:r>
      <w:r w:rsidRPr="0077585D">
        <w:rPr>
          <w:rFonts w:ascii="Times New Roman" w:hAnsi="Times New Roman"/>
          <w:color w:val="0070C0"/>
          <w:sz w:val="16"/>
          <w:szCs w:val="16"/>
        </w:rPr>
        <w:noBreakHyphen/>
        <w:t>4 и G</w:t>
      </w:r>
      <w:r w:rsidRPr="0077585D">
        <w:rPr>
          <w:rFonts w:ascii="Times New Roman" w:hAnsi="Times New Roman"/>
          <w:color w:val="0070C0"/>
          <w:sz w:val="16"/>
          <w:szCs w:val="16"/>
        </w:rPr>
        <w:noBreakHyphen/>
        <w:t>2, но и, совершив боевой заход, обогнать их, получая фору перед следующим заходом. Командир 183</w:t>
      </w:r>
      <w:r w:rsidRPr="0077585D">
        <w:rPr>
          <w:rFonts w:ascii="Times New Roman" w:hAnsi="Times New Roman"/>
          <w:color w:val="0070C0"/>
          <w:sz w:val="16"/>
          <w:szCs w:val="16"/>
        </w:rPr>
        <w:noBreakHyphen/>
        <w:t>й ИАД, полковник В.А. Китаев писал в донесении командующему армией: «Наш Як</w:t>
      </w:r>
      <w:r w:rsidRPr="0077585D">
        <w:rPr>
          <w:rFonts w:ascii="Times New Roman" w:hAnsi="Times New Roman"/>
          <w:color w:val="0070C0"/>
          <w:sz w:val="16"/>
          <w:szCs w:val="16"/>
        </w:rPr>
        <w:noBreakHyphen/>
        <w:t>1 уменьшенной массы не только не уступает истребителям противника, но даже превосходит их в горизонтальном и вертикальном маневре на высоте 2500 м».</w:t>
      </w:r>
    </w:p>
    <w:p w14:paraId="76FF6E59" w14:textId="77777777" w:rsidR="00B95422" w:rsidRPr="0077585D" w:rsidRDefault="00B95422" w:rsidP="00B95422">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 боевой ценности облегченного Яка свидетельствует тот факт, что в обоих полках отношение побед к потерям возросло со средней величины 2,5:1 до 6,5:1 (25075).</w:t>
      </w:r>
    </w:p>
    <w:p w14:paraId="40394112" w14:textId="77777777" w:rsidR="00B95422" w:rsidRPr="0077585D" w:rsidRDefault="00B95422" w:rsidP="00B95422">
      <w:pPr>
        <w:spacing w:after="0" w:line="240" w:lineRule="auto"/>
        <w:jc w:val="both"/>
        <w:rPr>
          <w:rFonts w:ascii="Times New Roman" w:hAnsi="Times New Roman"/>
          <w:color w:val="0070C0"/>
          <w:sz w:val="16"/>
          <w:szCs w:val="16"/>
        </w:rPr>
      </w:pPr>
    </w:p>
    <w:p w14:paraId="51E8D7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 НИИ ВВС проходил испытания Ла-5 N 37210444 и получил дальность 960-970 км (1780).</w:t>
      </w:r>
    </w:p>
    <w:p w14:paraId="6CA9D0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и продолжительность полета Ла-5 № 37210444 с мотором М-82А и карбюратором АК-82БП на различных режимах.</w:t>
      </w:r>
    </w:p>
    <w:p w14:paraId="49BADE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Высотный корректор закрыт. Полетный вес 3350 кг. Запас горючего 390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1E2C69" w:rsidRPr="0084550E" w14:paraId="79DD8BD8" w14:textId="77777777" w:rsidTr="00CC5360">
        <w:tc>
          <w:tcPr>
            <w:tcW w:w="1868" w:type="dxa"/>
            <w:tcBorders>
              <w:top w:val="single" w:sz="12" w:space="0" w:color="auto"/>
            </w:tcBorders>
          </w:tcPr>
          <w:p w14:paraId="20ECF8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Наименование режима</w:t>
            </w:r>
          </w:p>
        </w:tc>
        <w:tc>
          <w:tcPr>
            <w:tcW w:w="1868" w:type="dxa"/>
            <w:tcBorders>
              <w:top w:val="single" w:sz="12" w:space="0" w:color="auto"/>
            </w:tcBorders>
          </w:tcPr>
          <w:p w14:paraId="3DFB54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по прибору, км/ч</w:t>
            </w:r>
          </w:p>
        </w:tc>
        <w:tc>
          <w:tcPr>
            <w:tcW w:w="1868" w:type="dxa"/>
            <w:tcBorders>
              <w:top w:val="single" w:sz="12" w:space="0" w:color="auto"/>
            </w:tcBorders>
          </w:tcPr>
          <w:p w14:paraId="6DDE3D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двигателя в минуту</w:t>
            </w:r>
          </w:p>
        </w:tc>
        <w:tc>
          <w:tcPr>
            <w:tcW w:w="1868" w:type="dxa"/>
            <w:tcBorders>
              <w:top w:val="single" w:sz="12" w:space="0" w:color="auto"/>
            </w:tcBorders>
          </w:tcPr>
          <w:p w14:paraId="01FC93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полета, км</w:t>
            </w:r>
          </w:p>
        </w:tc>
        <w:tc>
          <w:tcPr>
            <w:tcW w:w="1868" w:type="dxa"/>
            <w:tcBorders>
              <w:top w:val="single" w:sz="12" w:space="0" w:color="auto"/>
            </w:tcBorders>
          </w:tcPr>
          <w:p w14:paraId="51B3CD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Продолжительность полета, час-мин</w:t>
            </w:r>
          </w:p>
        </w:tc>
      </w:tr>
      <w:tr w:rsidR="001E2C69" w:rsidRPr="0084550E" w14:paraId="1F0ECC3D" w14:textId="77777777" w:rsidTr="00CC5360">
        <w:tc>
          <w:tcPr>
            <w:tcW w:w="1868" w:type="dxa"/>
          </w:tcPr>
          <w:p w14:paraId="434AD0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500 м</w:t>
            </w:r>
          </w:p>
        </w:tc>
        <w:tc>
          <w:tcPr>
            <w:tcW w:w="1868" w:type="dxa"/>
          </w:tcPr>
          <w:p w14:paraId="283B574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078FD99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349C5D4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6DB3A00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3E412DE" w14:textId="77777777" w:rsidTr="00CC5360">
        <w:tc>
          <w:tcPr>
            <w:tcW w:w="1868" w:type="dxa"/>
          </w:tcPr>
          <w:p w14:paraId="15BE13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максимальной скорости</w:t>
            </w:r>
          </w:p>
        </w:tc>
        <w:tc>
          <w:tcPr>
            <w:tcW w:w="1868" w:type="dxa"/>
          </w:tcPr>
          <w:p w14:paraId="3806CE8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782E38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868" w:type="dxa"/>
          </w:tcPr>
          <w:p w14:paraId="20296C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420</w:t>
            </w:r>
          </w:p>
        </w:tc>
        <w:tc>
          <w:tcPr>
            <w:tcW w:w="1868" w:type="dxa"/>
          </w:tcPr>
          <w:p w14:paraId="7036DD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0-50</w:t>
            </w:r>
          </w:p>
        </w:tc>
      </w:tr>
      <w:tr w:rsidR="001E2C69" w:rsidRPr="0084550E" w14:paraId="0A5B6C84" w14:textId="77777777" w:rsidTr="00CC5360">
        <w:tc>
          <w:tcPr>
            <w:tcW w:w="1868" w:type="dxa"/>
          </w:tcPr>
          <w:p w14:paraId="5FB4856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скоростной дальности</w:t>
            </w:r>
          </w:p>
        </w:tc>
        <w:tc>
          <w:tcPr>
            <w:tcW w:w="1868" w:type="dxa"/>
          </w:tcPr>
          <w:p w14:paraId="2B6F51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430</w:t>
            </w:r>
          </w:p>
        </w:tc>
        <w:tc>
          <w:tcPr>
            <w:tcW w:w="1868" w:type="dxa"/>
          </w:tcPr>
          <w:p w14:paraId="689A8B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c>
          <w:tcPr>
            <w:tcW w:w="1868" w:type="dxa"/>
          </w:tcPr>
          <w:p w14:paraId="0BDA8F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550</w:t>
            </w:r>
          </w:p>
        </w:tc>
        <w:tc>
          <w:tcPr>
            <w:tcW w:w="1868" w:type="dxa"/>
          </w:tcPr>
          <w:p w14:paraId="5AB26F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1-13</w:t>
            </w:r>
          </w:p>
        </w:tc>
      </w:tr>
      <w:tr w:rsidR="001E2C69" w:rsidRPr="0084550E" w14:paraId="10B365D4" w14:textId="77777777" w:rsidTr="00CC5360">
        <w:tc>
          <w:tcPr>
            <w:tcW w:w="1868" w:type="dxa"/>
          </w:tcPr>
          <w:p w14:paraId="705EC4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Экономичный режим</w:t>
            </w:r>
          </w:p>
        </w:tc>
        <w:tc>
          <w:tcPr>
            <w:tcW w:w="1868" w:type="dxa"/>
          </w:tcPr>
          <w:p w14:paraId="7E9872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315</w:t>
            </w:r>
          </w:p>
        </w:tc>
        <w:tc>
          <w:tcPr>
            <w:tcW w:w="1868" w:type="dxa"/>
          </w:tcPr>
          <w:p w14:paraId="397319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1600</w:t>
            </w:r>
          </w:p>
        </w:tc>
        <w:tc>
          <w:tcPr>
            <w:tcW w:w="1868" w:type="dxa"/>
          </w:tcPr>
          <w:p w14:paraId="0FAC03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1150</w:t>
            </w:r>
          </w:p>
        </w:tc>
        <w:tc>
          <w:tcPr>
            <w:tcW w:w="1868" w:type="dxa"/>
          </w:tcPr>
          <w:p w14:paraId="550736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3-23</w:t>
            </w:r>
          </w:p>
        </w:tc>
      </w:tr>
      <w:tr w:rsidR="001E2C69" w:rsidRPr="0084550E" w14:paraId="7D74352E" w14:textId="77777777" w:rsidTr="00CC5360">
        <w:tc>
          <w:tcPr>
            <w:tcW w:w="1868" w:type="dxa"/>
          </w:tcPr>
          <w:p w14:paraId="4D563C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2000 м</w:t>
            </w:r>
          </w:p>
        </w:tc>
        <w:tc>
          <w:tcPr>
            <w:tcW w:w="1868" w:type="dxa"/>
          </w:tcPr>
          <w:p w14:paraId="0059D7B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11B5CD2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068BBE5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3A12C74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26390C4" w14:textId="77777777" w:rsidTr="00CC5360">
        <w:tc>
          <w:tcPr>
            <w:tcW w:w="1868" w:type="dxa"/>
          </w:tcPr>
          <w:p w14:paraId="6E292D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максимальной скорости</w:t>
            </w:r>
          </w:p>
        </w:tc>
        <w:tc>
          <w:tcPr>
            <w:tcW w:w="1868" w:type="dxa"/>
          </w:tcPr>
          <w:p w14:paraId="3CB7272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596533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868" w:type="dxa"/>
          </w:tcPr>
          <w:p w14:paraId="1A650C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420</w:t>
            </w:r>
          </w:p>
        </w:tc>
        <w:tc>
          <w:tcPr>
            <w:tcW w:w="1868" w:type="dxa"/>
          </w:tcPr>
          <w:p w14:paraId="31A56D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0-47</w:t>
            </w:r>
          </w:p>
        </w:tc>
      </w:tr>
      <w:tr w:rsidR="001E2C69" w:rsidRPr="0084550E" w14:paraId="5362E87F" w14:textId="77777777" w:rsidTr="00CC5360">
        <w:tc>
          <w:tcPr>
            <w:tcW w:w="1868" w:type="dxa"/>
          </w:tcPr>
          <w:p w14:paraId="30B582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скоростной дальности</w:t>
            </w:r>
          </w:p>
        </w:tc>
        <w:tc>
          <w:tcPr>
            <w:tcW w:w="1868" w:type="dxa"/>
          </w:tcPr>
          <w:p w14:paraId="3E5A48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w:t>
            </w:r>
          </w:p>
        </w:tc>
        <w:tc>
          <w:tcPr>
            <w:tcW w:w="1868" w:type="dxa"/>
          </w:tcPr>
          <w:p w14:paraId="288ADF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c>
          <w:tcPr>
            <w:tcW w:w="1868" w:type="dxa"/>
          </w:tcPr>
          <w:p w14:paraId="729EEE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560</w:t>
            </w:r>
          </w:p>
        </w:tc>
        <w:tc>
          <w:tcPr>
            <w:tcW w:w="1868" w:type="dxa"/>
          </w:tcPr>
          <w:p w14:paraId="564295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1-09</w:t>
            </w:r>
          </w:p>
        </w:tc>
      </w:tr>
      <w:tr w:rsidR="001E2C69" w:rsidRPr="0084550E" w14:paraId="64E38F2C" w14:textId="77777777" w:rsidTr="00CC5360">
        <w:tc>
          <w:tcPr>
            <w:tcW w:w="1868" w:type="dxa"/>
          </w:tcPr>
          <w:p w14:paraId="147E2C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Экономичный режим</w:t>
            </w:r>
          </w:p>
        </w:tc>
        <w:tc>
          <w:tcPr>
            <w:tcW w:w="1868" w:type="dxa"/>
          </w:tcPr>
          <w:p w14:paraId="4781C8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310</w:t>
            </w:r>
          </w:p>
        </w:tc>
        <w:tc>
          <w:tcPr>
            <w:tcW w:w="1868" w:type="dxa"/>
          </w:tcPr>
          <w:p w14:paraId="59078E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1600</w:t>
            </w:r>
          </w:p>
        </w:tc>
        <w:tc>
          <w:tcPr>
            <w:tcW w:w="1868" w:type="dxa"/>
          </w:tcPr>
          <w:p w14:paraId="11EC54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1120</w:t>
            </w:r>
          </w:p>
        </w:tc>
        <w:tc>
          <w:tcPr>
            <w:tcW w:w="1868" w:type="dxa"/>
          </w:tcPr>
          <w:p w14:paraId="32759B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3-08</w:t>
            </w:r>
          </w:p>
        </w:tc>
      </w:tr>
      <w:tr w:rsidR="001E2C69" w:rsidRPr="0084550E" w14:paraId="6E569088" w14:textId="77777777" w:rsidTr="00CC5360">
        <w:tc>
          <w:tcPr>
            <w:tcW w:w="1868" w:type="dxa"/>
          </w:tcPr>
          <w:p w14:paraId="08F887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4000 м</w:t>
            </w:r>
          </w:p>
        </w:tc>
        <w:tc>
          <w:tcPr>
            <w:tcW w:w="1868" w:type="dxa"/>
          </w:tcPr>
          <w:p w14:paraId="4162693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776B859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72F0386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04AFFBA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6EF2B5EA" w14:textId="77777777" w:rsidTr="00CC5360">
        <w:tc>
          <w:tcPr>
            <w:tcW w:w="1868" w:type="dxa"/>
          </w:tcPr>
          <w:p w14:paraId="09F3A1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максимальной скорости</w:t>
            </w:r>
          </w:p>
        </w:tc>
        <w:tc>
          <w:tcPr>
            <w:tcW w:w="1868" w:type="dxa"/>
          </w:tcPr>
          <w:p w14:paraId="627BFB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497296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868" w:type="dxa"/>
          </w:tcPr>
          <w:p w14:paraId="4BFCF7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475</w:t>
            </w:r>
          </w:p>
        </w:tc>
        <w:tc>
          <w:tcPr>
            <w:tcW w:w="1868" w:type="dxa"/>
          </w:tcPr>
          <w:p w14:paraId="42A5D5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0-50</w:t>
            </w:r>
          </w:p>
        </w:tc>
      </w:tr>
      <w:tr w:rsidR="001E2C69" w:rsidRPr="0084550E" w14:paraId="7E896B65" w14:textId="77777777" w:rsidTr="00CC5360">
        <w:tc>
          <w:tcPr>
            <w:tcW w:w="1868" w:type="dxa"/>
          </w:tcPr>
          <w:p w14:paraId="7039BE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скоростной дальности</w:t>
            </w:r>
          </w:p>
        </w:tc>
        <w:tc>
          <w:tcPr>
            <w:tcW w:w="1868" w:type="dxa"/>
          </w:tcPr>
          <w:p w14:paraId="7253F5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405</w:t>
            </w:r>
          </w:p>
        </w:tc>
        <w:tc>
          <w:tcPr>
            <w:tcW w:w="1868" w:type="dxa"/>
          </w:tcPr>
          <w:p w14:paraId="19F241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c>
          <w:tcPr>
            <w:tcW w:w="1868" w:type="dxa"/>
          </w:tcPr>
          <w:p w14:paraId="7DCC75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595</w:t>
            </w:r>
          </w:p>
        </w:tc>
        <w:tc>
          <w:tcPr>
            <w:tcW w:w="1868" w:type="dxa"/>
          </w:tcPr>
          <w:p w14:paraId="27C2FD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1-09</w:t>
            </w:r>
          </w:p>
        </w:tc>
      </w:tr>
      <w:tr w:rsidR="001E2C69" w:rsidRPr="0084550E" w14:paraId="7650529F" w14:textId="77777777" w:rsidTr="00CC5360">
        <w:tc>
          <w:tcPr>
            <w:tcW w:w="1868" w:type="dxa"/>
          </w:tcPr>
          <w:p w14:paraId="78E9F4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Экономичный режим</w:t>
            </w:r>
          </w:p>
        </w:tc>
        <w:tc>
          <w:tcPr>
            <w:tcW w:w="1868" w:type="dxa"/>
          </w:tcPr>
          <w:p w14:paraId="424F37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265</w:t>
            </w:r>
          </w:p>
        </w:tc>
        <w:tc>
          <w:tcPr>
            <w:tcW w:w="1868" w:type="dxa"/>
          </w:tcPr>
          <w:p w14:paraId="740DFC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1500</w:t>
            </w:r>
          </w:p>
        </w:tc>
        <w:tc>
          <w:tcPr>
            <w:tcW w:w="1868" w:type="dxa"/>
          </w:tcPr>
          <w:p w14:paraId="57942C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1190</w:t>
            </w:r>
          </w:p>
        </w:tc>
        <w:tc>
          <w:tcPr>
            <w:tcW w:w="1868" w:type="dxa"/>
          </w:tcPr>
          <w:p w14:paraId="6A69C2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2-36</w:t>
            </w:r>
          </w:p>
        </w:tc>
      </w:tr>
      <w:tr w:rsidR="001E2C69" w:rsidRPr="0084550E" w14:paraId="6B58B628" w14:textId="77777777" w:rsidTr="00CC5360">
        <w:tc>
          <w:tcPr>
            <w:tcW w:w="1868" w:type="dxa"/>
          </w:tcPr>
          <w:p w14:paraId="027E9C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6000 м</w:t>
            </w:r>
          </w:p>
        </w:tc>
        <w:tc>
          <w:tcPr>
            <w:tcW w:w="1868" w:type="dxa"/>
          </w:tcPr>
          <w:p w14:paraId="4E4B20CE"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33365CA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478D26A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0D114A3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50719A5" w14:textId="77777777" w:rsidTr="00CC5360">
        <w:tc>
          <w:tcPr>
            <w:tcW w:w="1868" w:type="dxa"/>
          </w:tcPr>
          <w:p w14:paraId="455113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(2-я скорость нагнетателя)</w:t>
            </w:r>
          </w:p>
        </w:tc>
        <w:tc>
          <w:tcPr>
            <w:tcW w:w="1868" w:type="dxa"/>
          </w:tcPr>
          <w:p w14:paraId="526F399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1000257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70AA7CD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868" w:type="dxa"/>
          </w:tcPr>
          <w:p w14:paraId="5783C41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6DB1833" w14:textId="77777777" w:rsidTr="00CC5360">
        <w:tc>
          <w:tcPr>
            <w:tcW w:w="1868" w:type="dxa"/>
          </w:tcPr>
          <w:p w14:paraId="2C6FC6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максимальной скорости</w:t>
            </w:r>
          </w:p>
        </w:tc>
        <w:tc>
          <w:tcPr>
            <w:tcW w:w="1868" w:type="dxa"/>
          </w:tcPr>
          <w:p w14:paraId="57313E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17322B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868" w:type="dxa"/>
          </w:tcPr>
          <w:p w14:paraId="7ABEDD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w:t>
            </w:r>
          </w:p>
        </w:tc>
        <w:tc>
          <w:tcPr>
            <w:tcW w:w="1868" w:type="dxa"/>
          </w:tcPr>
          <w:p w14:paraId="07313C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0-46</w:t>
            </w:r>
          </w:p>
        </w:tc>
      </w:tr>
      <w:tr w:rsidR="001E2C69" w:rsidRPr="0084550E" w14:paraId="46EECD34" w14:textId="77777777" w:rsidTr="00CC5360">
        <w:tc>
          <w:tcPr>
            <w:tcW w:w="1868" w:type="dxa"/>
          </w:tcPr>
          <w:p w14:paraId="1E3C07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скоростной дальности</w:t>
            </w:r>
          </w:p>
        </w:tc>
        <w:tc>
          <w:tcPr>
            <w:tcW w:w="1868" w:type="dxa"/>
          </w:tcPr>
          <w:p w14:paraId="000576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355</w:t>
            </w:r>
          </w:p>
        </w:tc>
        <w:tc>
          <w:tcPr>
            <w:tcW w:w="1868" w:type="dxa"/>
          </w:tcPr>
          <w:p w14:paraId="6C91C4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c>
          <w:tcPr>
            <w:tcW w:w="1868" w:type="dxa"/>
          </w:tcPr>
          <w:p w14:paraId="2F2F2D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w:t>
            </w:r>
          </w:p>
        </w:tc>
        <w:tc>
          <w:tcPr>
            <w:tcW w:w="1868" w:type="dxa"/>
          </w:tcPr>
          <w:p w14:paraId="3FF221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0-51</w:t>
            </w:r>
          </w:p>
        </w:tc>
      </w:tr>
      <w:tr w:rsidR="001E2C69" w:rsidRPr="0084550E" w14:paraId="3B4EA794" w14:textId="77777777" w:rsidTr="00CC5360">
        <w:tc>
          <w:tcPr>
            <w:tcW w:w="1868" w:type="dxa"/>
          </w:tcPr>
          <w:p w14:paraId="52431D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наибольшей дальности</w:t>
            </w:r>
          </w:p>
        </w:tc>
        <w:tc>
          <w:tcPr>
            <w:tcW w:w="1868" w:type="dxa"/>
          </w:tcPr>
          <w:p w14:paraId="73C721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w:t>
            </w:r>
          </w:p>
        </w:tc>
        <w:tc>
          <w:tcPr>
            <w:tcW w:w="1868" w:type="dxa"/>
          </w:tcPr>
          <w:p w14:paraId="395878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1800</w:t>
            </w:r>
          </w:p>
        </w:tc>
        <w:tc>
          <w:tcPr>
            <w:tcW w:w="1868" w:type="dxa"/>
          </w:tcPr>
          <w:p w14:paraId="120E07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945</w:t>
            </w:r>
          </w:p>
        </w:tc>
        <w:tc>
          <w:tcPr>
            <w:tcW w:w="1868" w:type="dxa"/>
          </w:tcPr>
          <w:p w14:paraId="3F33A5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2-35</w:t>
            </w:r>
          </w:p>
        </w:tc>
      </w:tr>
      <w:tr w:rsidR="001E2C69" w:rsidRPr="0084550E" w14:paraId="45BBAE25" w14:textId="77777777" w:rsidTr="00CC5360">
        <w:tc>
          <w:tcPr>
            <w:tcW w:w="1868" w:type="dxa"/>
          </w:tcPr>
          <w:p w14:paraId="537FAE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максимальной продолжительности 245</w:t>
            </w:r>
          </w:p>
        </w:tc>
        <w:tc>
          <w:tcPr>
            <w:tcW w:w="1868" w:type="dxa"/>
          </w:tcPr>
          <w:p w14:paraId="64611C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1800</w:t>
            </w:r>
          </w:p>
        </w:tc>
        <w:tc>
          <w:tcPr>
            <w:tcW w:w="1868" w:type="dxa"/>
          </w:tcPr>
          <w:p w14:paraId="7C921F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868" w:type="dxa"/>
          </w:tcPr>
          <w:p w14:paraId="0CC1D6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c>
          <w:tcPr>
            <w:tcW w:w="1868" w:type="dxa"/>
          </w:tcPr>
          <w:p w14:paraId="0346948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F9B74C7" w14:textId="77777777" w:rsidTr="00CC5360">
        <w:tc>
          <w:tcPr>
            <w:tcW w:w="1868" w:type="dxa"/>
          </w:tcPr>
          <w:p w14:paraId="4C148B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максимальной скорости</w:t>
            </w:r>
          </w:p>
        </w:tc>
        <w:tc>
          <w:tcPr>
            <w:tcW w:w="1868" w:type="dxa"/>
          </w:tcPr>
          <w:p w14:paraId="4B349D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3C8167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868" w:type="dxa"/>
          </w:tcPr>
          <w:p w14:paraId="4B7B15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525</w:t>
            </w:r>
          </w:p>
        </w:tc>
        <w:tc>
          <w:tcPr>
            <w:tcW w:w="1868" w:type="dxa"/>
          </w:tcPr>
          <w:p w14:paraId="4BF2E0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0-58</w:t>
            </w:r>
          </w:p>
        </w:tc>
      </w:tr>
      <w:tr w:rsidR="001E2C69" w:rsidRPr="0084550E" w14:paraId="7F6E8261" w14:textId="77777777" w:rsidTr="00CC5360">
        <w:tc>
          <w:tcPr>
            <w:tcW w:w="1868" w:type="dxa"/>
          </w:tcPr>
          <w:p w14:paraId="49DBCD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скоростной дальности</w:t>
            </w:r>
          </w:p>
        </w:tc>
        <w:tc>
          <w:tcPr>
            <w:tcW w:w="1868" w:type="dxa"/>
          </w:tcPr>
          <w:p w14:paraId="10735E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305</w:t>
            </w:r>
          </w:p>
        </w:tc>
        <w:tc>
          <w:tcPr>
            <w:tcW w:w="1868" w:type="dxa"/>
          </w:tcPr>
          <w:p w14:paraId="34EB3E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c>
          <w:tcPr>
            <w:tcW w:w="1868" w:type="dxa"/>
          </w:tcPr>
          <w:p w14:paraId="3FDB25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485</w:t>
            </w:r>
          </w:p>
        </w:tc>
        <w:tc>
          <w:tcPr>
            <w:tcW w:w="1868" w:type="dxa"/>
          </w:tcPr>
          <w:p w14:paraId="554CD4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0-59</w:t>
            </w:r>
          </w:p>
        </w:tc>
      </w:tr>
      <w:tr w:rsidR="001E2C69" w:rsidRPr="0084550E" w14:paraId="51C1642B" w14:textId="77777777" w:rsidTr="00CC5360">
        <w:tc>
          <w:tcPr>
            <w:tcW w:w="1868" w:type="dxa"/>
          </w:tcPr>
          <w:p w14:paraId="4D8CB6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наибольшей дальности</w:t>
            </w:r>
          </w:p>
        </w:tc>
        <w:tc>
          <w:tcPr>
            <w:tcW w:w="1868" w:type="dxa"/>
          </w:tcPr>
          <w:p w14:paraId="2A4CCD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255</w:t>
            </w:r>
          </w:p>
        </w:tc>
        <w:tc>
          <w:tcPr>
            <w:tcW w:w="1868" w:type="dxa"/>
          </w:tcPr>
          <w:p w14:paraId="5F7D45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1800</w:t>
            </w:r>
          </w:p>
        </w:tc>
        <w:tc>
          <w:tcPr>
            <w:tcW w:w="1868" w:type="dxa"/>
          </w:tcPr>
          <w:p w14:paraId="63EC36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805</w:t>
            </w:r>
          </w:p>
        </w:tc>
        <w:tc>
          <w:tcPr>
            <w:tcW w:w="1868" w:type="dxa"/>
          </w:tcPr>
          <w:p w14:paraId="77ECC7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1-58</w:t>
            </w:r>
          </w:p>
        </w:tc>
      </w:tr>
      <w:tr w:rsidR="001E2C69" w:rsidRPr="0084550E" w14:paraId="4CA8686B" w14:textId="77777777" w:rsidTr="00CC5360">
        <w:tc>
          <w:tcPr>
            <w:tcW w:w="1868" w:type="dxa"/>
            <w:tcBorders>
              <w:bottom w:val="single" w:sz="12" w:space="0" w:color="auto"/>
            </w:tcBorders>
          </w:tcPr>
          <w:p w14:paraId="032C9A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Режим максимальной продолжительности 225</w:t>
            </w:r>
          </w:p>
        </w:tc>
        <w:tc>
          <w:tcPr>
            <w:tcW w:w="1868" w:type="dxa"/>
            <w:tcBorders>
              <w:bottom w:val="single" w:sz="12" w:space="0" w:color="auto"/>
            </w:tcBorders>
          </w:tcPr>
          <w:p w14:paraId="611F4C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1800</w:t>
            </w:r>
          </w:p>
        </w:tc>
        <w:tc>
          <w:tcPr>
            <w:tcW w:w="1868" w:type="dxa"/>
            <w:tcBorders>
              <w:bottom w:val="single" w:sz="12" w:space="0" w:color="auto"/>
            </w:tcBorders>
          </w:tcPr>
          <w:p w14:paraId="08D416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890</w:t>
            </w:r>
          </w:p>
        </w:tc>
        <w:tc>
          <w:tcPr>
            <w:tcW w:w="1868" w:type="dxa"/>
            <w:tcBorders>
              <w:bottom w:val="single" w:sz="12" w:space="0" w:color="auto"/>
            </w:tcBorders>
          </w:tcPr>
          <w:p w14:paraId="4B6C11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2-28</w:t>
            </w:r>
          </w:p>
        </w:tc>
        <w:tc>
          <w:tcPr>
            <w:tcW w:w="1868" w:type="dxa"/>
            <w:tcBorders>
              <w:bottom w:val="single" w:sz="12" w:space="0" w:color="auto"/>
            </w:tcBorders>
          </w:tcPr>
          <w:p w14:paraId="0BE0DDC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bl>
    <w:p w14:paraId="73BA9D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w:t>
      </w:r>
    </w:p>
    <w:p w14:paraId="59484F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Продолжительность беспрерывного полета на максимальной скорости не должна превышать 30 минут.</w:t>
      </w:r>
    </w:p>
    <w:p w14:paraId="462E38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Полеты на барражирование на высотах 6000 м и 8000 м проводить на режимах наибольшей дальности. Режим максимальной продолжительности</w:t>
      </w:r>
    </w:p>
    <w:p w14:paraId="763C0E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этих высотах из-за малой скорости полета по прибору использовать только в крайних случаях (например, при потере ориентировки) (12032).</w:t>
      </w:r>
    </w:p>
    <w:p w14:paraId="78FF751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B3B46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М.И.Гудков ознакомился в НКАП с чертежами РД-1 и предложил А.М.Люльке сделать проект на базе ЛаГГ-3 - Гу-1 (2641,8).</w:t>
      </w:r>
    </w:p>
    <w:p w14:paraId="2C16F0EC" w14:textId="77777777" w:rsidR="00090C9B" w:rsidRPr="0084550E" w:rsidRDefault="00090C9B" w:rsidP="0084550E">
      <w:pPr>
        <w:pStyle w:val="Iauiue"/>
        <w:jc w:val="both"/>
        <w:rPr>
          <w:color w:val="000000" w:themeColor="text1"/>
          <w:sz w:val="16"/>
          <w:szCs w:val="16"/>
        </w:rPr>
      </w:pPr>
    </w:p>
    <w:p w14:paraId="5F3FBAD6" w14:textId="77777777" w:rsidR="00B52A90" w:rsidRPr="0077585D" w:rsidRDefault="00B52A90" w:rsidP="00B52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w:t>
      </w:r>
      <w:r w:rsidRPr="0077585D">
        <w:rPr>
          <w:rFonts w:ascii="Times New Roman" w:hAnsi="Times New Roman"/>
          <w:color w:val="0070C0"/>
          <w:sz w:val="16"/>
          <w:szCs w:val="16"/>
        </w:rPr>
        <w:softHyphen/>
        <w:t>тябре 1942 г. авиаконструктор М.И. Гудков ознакомился в НКАП с чертежами двигателя РД-1 A.M. Люльки и предло</w:t>
      </w:r>
      <w:r w:rsidRPr="0077585D">
        <w:rPr>
          <w:rFonts w:ascii="Times New Roman" w:hAnsi="Times New Roman"/>
          <w:color w:val="0070C0"/>
          <w:sz w:val="16"/>
          <w:szCs w:val="16"/>
        </w:rPr>
        <w:softHyphen/>
        <w:t>жил ему сделать проект реактивного самолета на базе винто</w:t>
      </w:r>
      <w:r w:rsidRPr="0077585D">
        <w:rPr>
          <w:rFonts w:ascii="Times New Roman" w:hAnsi="Times New Roman"/>
          <w:color w:val="0070C0"/>
          <w:sz w:val="16"/>
          <w:szCs w:val="16"/>
        </w:rPr>
        <w:softHyphen/>
        <w:t>моторного истребителя ЛаГГ-3.</w:t>
      </w:r>
    </w:p>
    <w:p w14:paraId="2AEF823A" w14:textId="77777777" w:rsidR="00B52A90" w:rsidRPr="0077585D" w:rsidRDefault="00B52A90" w:rsidP="00B52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Предварительные расчеты показали, что на машине тако</w:t>
      </w:r>
      <w:r w:rsidRPr="0077585D">
        <w:rPr>
          <w:rFonts w:ascii="Times New Roman" w:hAnsi="Times New Roman"/>
          <w:color w:val="0070C0"/>
          <w:sz w:val="16"/>
          <w:szCs w:val="16"/>
        </w:rPr>
        <w:softHyphen/>
        <w:t>го типа с установкой ТРД A.M. Люльки вместо штатного мо</w:t>
      </w:r>
      <w:r w:rsidRPr="0077585D">
        <w:rPr>
          <w:rFonts w:ascii="Times New Roman" w:hAnsi="Times New Roman"/>
          <w:color w:val="0070C0"/>
          <w:sz w:val="16"/>
          <w:szCs w:val="16"/>
        </w:rPr>
        <w:softHyphen/>
        <w:t>тора М-105П можно получить скорость в 1000 км/ч.</w:t>
      </w:r>
    </w:p>
    <w:p w14:paraId="4163C6C8" w14:textId="77777777" w:rsidR="00B52A90" w:rsidRPr="0077585D" w:rsidRDefault="00B52A90" w:rsidP="00B52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Проект самолета ЛаГГ-3 с РД-1 предусматривал размещение двигателя по реданной схеме [54]. (24920).</w:t>
      </w:r>
    </w:p>
    <w:p w14:paraId="2BCDCD16" w14:textId="77777777" w:rsidR="00B52A90" w:rsidRPr="0077585D" w:rsidRDefault="00B52A90" w:rsidP="00B52A90">
      <w:pPr>
        <w:tabs>
          <w:tab w:val="left" w:pos="5848"/>
        </w:tabs>
        <w:spacing w:after="0" w:line="240" w:lineRule="auto"/>
        <w:jc w:val="both"/>
        <w:rPr>
          <w:rFonts w:ascii="Times New Roman" w:hAnsi="Times New Roman"/>
          <w:color w:val="0070C0"/>
          <w:sz w:val="16"/>
          <w:szCs w:val="16"/>
        </w:rPr>
      </w:pPr>
    </w:p>
    <w:p w14:paraId="77DE499F"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после наземных испытаний ПВРД ДМ-4с ожидалось, что летные испытания самолета Як-7Б с дополнитель</w:t>
      </w:r>
      <w:r w:rsidRPr="0084550E">
        <w:rPr>
          <w:rFonts w:ascii="Times New Roman" w:hAnsi="Times New Roman"/>
          <w:color w:val="000000" w:themeColor="text1"/>
          <w:sz w:val="16"/>
          <w:szCs w:val="16"/>
        </w:rPr>
        <w:softHyphen/>
        <w:t>ными моторами начнутся в ЛИИ НКАП. Но ни в октябре 1942 г., ни в мае 1943 г. (следующий установленный планами срок) машина на испытания не вышла. Переоборудование серийного самолета Як-7Б №820803 под установку двух ДМ-4с (№16 и №17) нача</w:t>
      </w:r>
      <w:r w:rsidRPr="0084550E">
        <w:rPr>
          <w:rFonts w:ascii="Times New Roman" w:hAnsi="Times New Roman"/>
          <w:color w:val="000000" w:themeColor="text1"/>
          <w:sz w:val="16"/>
          <w:szCs w:val="16"/>
        </w:rPr>
        <w:softHyphen/>
        <w:t>лось на заводе №482 только в 1944 г. ведущим инжене</w:t>
      </w:r>
      <w:r w:rsidRPr="0084550E">
        <w:rPr>
          <w:rFonts w:ascii="Times New Roman" w:hAnsi="Times New Roman"/>
          <w:color w:val="000000" w:themeColor="text1"/>
          <w:sz w:val="16"/>
          <w:szCs w:val="16"/>
        </w:rPr>
        <w:softHyphen/>
        <w:t>ром СКБ Б.А. Николаевским и закончилось 23 февраля 1944 г. Выбор базовой модели самолета для летных ис</w:t>
      </w:r>
      <w:r w:rsidRPr="0084550E">
        <w:rPr>
          <w:rFonts w:ascii="Times New Roman" w:hAnsi="Times New Roman"/>
          <w:color w:val="000000" w:themeColor="text1"/>
          <w:sz w:val="16"/>
          <w:szCs w:val="16"/>
        </w:rPr>
        <w:softHyphen/>
        <w:t>пытаний оказался не случаен. Во-первых, самолет обла</w:t>
      </w:r>
      <w:r w:rsidRPr="0084550E">
        <w:rPr>
          <w:rFonts w:ascii="Times New Roman" w:hAnsi="Times New Roman"/>
          <w:color w:val="000000" w:themeColor="text1"/>
          <w:sz w:val="16"/>
          <w:szCs w:val="16"/>
        </w:rPr>
        <w:softHyphen/>
        <w:t>дал хорошей устойчивостью и управляемостью, во-вто</w:t>
      </w:r>
      <w:r w:rsidRPr="0084550E">
        <w:rPr>
          <w:rFonts w:ascii="Times New Roman" w:hAnsi="Times New Roman"/>
          <w:color w:val="000000" w:themeColor="text1"/>
          <w:sz w:val="16"/>
          <w:szCs w:val="16"/>
        </w:rPr>
        <w:softHyphen/>
        <w:t>рых, достаточно высокой максимальной скоростью и, в- третьих, в его закабинном отсеке свободно помещалось рабочее место наблюдателя с необходимыми контроль</w:t>
      </w:r>
      <w:r w:rsidRPr="0084550E">
        <w:rPr>
          <w:rFonts w:ascii="Times New Roman" w:hAnsi="Times New Roman"/>
          <w:color w:val="000000" w:themeColor="text1"/>
          <w:sz w:val="16"/>
          <w:szCs w:val="16"/>
        </w:rPr>
        <w:softHyphen/>
        <w:t>но-измерительными приборами. Двигатели ДМ-4с с ди</w:t>
      </w:r>
      <w:r w:rsidRPr="0084550E">
        <w:rPr>
          <w:rFonts w:ascii="Times New Roman" w:hAnsi="Times New Roman"/>
          <w:color w:val="000000" w:themeColor="text1"/>
          <w:sz w:val="16"/>
          <w:szCs w:val="16"/>
        </w:rPr>
        <w:softHyphen/>
        <w:t>аметром миделя 500 и длиной 2300 мм, подвешенные под крыльями на специальных узлах, питались от общей бензосистемы самолета. Для их размещения пришлось укоротить посадочные щитки с внешней стороны на 500 мм. Органы управления дополнительными моторами вы</w:t>
      </w:r>
      <w:r w:rsidRPr="0084550E">
        <w:rPr>
          <w:rFonts w:ascii="Times New Roman" w:hAnsi="Times New Roman"/>
          <w:color w:val="000000" w:themeColor="text1"/>
          <w:sz w:val="16"/>
          <w:szCs w:val="16"/>
        </w:rPr>
        <w:softHyphen/>
        <w:t>водились в кабину летчика. Зажигание и подача бензи</w:t>
      </w:r>
      <w:r w:rsidRPr="0084550E">
        <w:rPr>
          <w:rFonts w:ascii="Times New Roman" w:hAnsi="Times New Roman"/>
          <w:color w:val="000000" w:themeColor="text1"/>
          <w:sz w:val="16"/>
          <w:szCs w:val="16"/>
        </w:rPr>
        <w:softHyphen/>
        <w:t>на в ДМ осуществлялись одновременно одним движени</w:t>
      </w:r>
      <w:r w:rsidRPr="0084550E">
        <w:rPr>
          <w:rFonts w:ascii="Times New Roman" w:hAnsi="Times New Roman"/>
          <w:color w:val="000000" w:themeColor="text1"/>
          <w:sz w:val="16"/>
          <w:szCs w:val="16"/>
        </w:rPr>
        <w:softHyphen/>
        <w:t>ем ручки включения. На щитке зажигания располагалось два бленкера, сигнализировавших летчику о начале горе</w:t>
      </w:r>
      <w:r w:rsidRPr="0084550E">
        <w:rPr>
          <w:rFonts w:ascii="Times New Roman" w:hAnsi="Times New Roman"/>
          <w:color w:val="000000" w:themeColor="text1"/>
          <w:sz w:val="16"/>
          <w:szCs w:val="16"/>
        </w:rPr>
        <w:softHyphen/>
        <w:t>ния в ДМ. Масса двух двигателей составляла 90 кг. Для испытаний подготовили несколько вариантов основных элементов конструкции ДМ (воздухозаборника, форсу</w:t>
      </w:r>
      <w:r w:rsidRPr="0084550E">
        <w:rPr>
          <w:rFonts w:ascii="Times New Roman" w:hAnsi="Times New Roman"/>
          <w:color w:val="000000" w:themeColor="text1"/>
          <w:sz w:val="16"/>
          <w:szCs w:val="16"/>
        </w:rPr>
        <w:softHyphen/>
        <w:t>нок и дефлекторов камеры сгорания, сопла), чтобы под</w:t>
      </w:r>
      <w:r w:rsidRPr="0084550E">
        <w:rPr>
          <w:rFonts w:ascii="Times New Roman" w:hAnsi="Times New Roman"/>
          <w:color w:val="000000" w:themeColor="text1"/>
          <w:sz w:val="16"/>
          <w:szCs w:val="16"/>
        </w:rPr>
        <w:softHyphen/>
        <w:t>бором их оптимального сочетания обеспечить устойчи</w:t>
      </w:r>
      <w:r w:rsidRPr="0084550E">
        <w:rPr>
          <w:rFonts w:ascii="Times New Roman" w:hAnsi="Times New Roman"/>
          <w:color w:val="000000" w:themeColor="text1"/>
          <w:sz w:val="16"/>
          <w:szCs w:val="16"/>
        </w:rPr>
        <w:softHyphen/>
        <w:t>вость процесса горения (23381).</w:t>
      </w:r>
    </w:p>
    <w:p w14:paraId="25BB5AEA" w14:textId="77777777" w:rsidR="007D17B7" w:rsidRPr="0084550E" w:rsidRDefault="007D17B7" w:rsidP="0084550E">
      <w:pPr>
        <w:spacing w:after="0" w:line="240" w:lineRule="auto"/>
        <w:jc w:val="both"/>
        <w:rPr>
          <w:rFonts w:ascii="Times New Roman" w:hAnsi="Times New Roman"/>
          <w:color w:val="000000" w:themeColor="text1"/>
          <w:sz w:val="16"/>
          <w:szCs w:val="16"/>
        </w:rPr>
      </w:pPr>
    </w:p>
    <w:p w14:paraId="072563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был подготовлен вто</w:t>
      </w:r>
      <w:r w:rsidRPr="0084550E">
        <w:rPr>
          <w:rFonts w:ascii="Times New Roman" w:hAnsi="Times New Roman"/>
          <w:color w:val="000000" w:themeColor="text1"/>
          <w:sz w:val="16"/>
          <w:szCs w:val="16"/>
        </w:rPr>
        <w:softHyphen/>
        <w:t>рой отчет по войсковым испытани</w:t>
      </w:r>
      <w:r w:rsidRPr="0084550E">
        <w:rPr>
          <w:rFonts w:ascii="Times New Roman" w:hAnsi="Times New Roman"/>
          <w:color w:val="000000" w:themeColor="text1"/>
          <w:sz w:val="16"/>
          <w:szCs w:val="16"/>
        </w:rPr>
        <w:softHyphen/>
        <w:t>ям самолета Ла-5, теперь уже по опы</w:t>
      </w:r>
      <w:r w:rsidRPr="0084550E">
        <w:rPr>
          <w:rFonts w:ascii="Times New Roman" w:hAnsi="Times New Roman"/>
          <w:color w:val="000000" w:themeColor="text1"/>
          <w:sz w:val="16"/>
          <w:szCs w:val="16"/>
        </w:rPr>
        <w:softHyphen/>
        <w:t>ту боевой работы 287 ИАД.</w:t>
      </w:r>
    </w:p>
    <w:p w14:paraId="405C8B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период с 20 августа по 13 сен</w:t>
      </w:r>
      <w:r w:rsidRPr="0084550E">
        <w:rPr>
          <w:rFonts w:ascii="Times New Roman" w:hAnsi="Times New Roman"/>
          <w:color w:val="000000" w:themeColor="text1"/>
          <w:sz w:val="16"/>
          <w:szCs w:val="16"/>
        </w:rPr>
        <w:softHyphen/>
        <w:t>тября 1942 года частями 287 ИАД было выполнено 226 самолето-выле</w:t>
      </w:r>
      <w:r w:rsidRPr="0084550E">
        <w:rPr>
          <w:rFonts w:ascii="Times New Roman" w:hAnsi="Times New Roman"/>
          <w:color w:val="000000" w:themeColor="text1"/>
          <w:sz w:val="16"/>
          <w:szCs w:val="16"/>
        </w:rPr>
        <w:softHyphen/>
        <w:t>тов на разведку войск противника... и 571 самолето-вылет на прикрытие войск и перехват самолетов против</w:t>
      </w:r>
      <w:r w:rsidRPr="0084550E">
        <w:rPr>
          <w:rFonts w:ascii="Times New Roman" w:hAnsi="Times New Roman"/>
          <w:color w:val="000000" w:themeColor="text1"/>
          <w:sz w:val="16"/>
          <w:szCs w:val="16"/>
        </w:rPr>
        <w:softHyphen/>
        <w:t>ника. В результате воздушных боев сбито: бомбардировщиков -51, ис</w:t>
      </w:r>
      <w:r w:rsidRPr="0084550E">
        <w:rPr>
          <w:rFonts w:ascii="Times New Roman" w:hAnsi="Times New Roman"/>
          <w:color w:val="000000" w:themeColor="text1"/>
          <w:sz w:val="16"/>
          <w:szCs w:val="16"/>
        </w:rPr>
        <w:softHyphen/>
        <w:t>требителей Ме-109 - 19 и Ме-109Ф - 17...</w:t>
      </w:r>
    </w:p>
    <w:p w14:paraId="396368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Сталинградском фронте само</w:t>
      </w:r>
      <w:r w:rsidRPr="0084550E">
        <w:rPr>
          <w:rFonts w:ascii="Times New Roman" w:hAnsi="Times New Roman"/>
          <w:color w:val="000000" w:themeColor="text1"/>
          <w:sz w:val="16"/>
          <w:szCs w:val="16"/>
        </w:rPr>
        <w:softHyphen/>
        <w:t>леты Ла-5 с М-82 вели бои с немец</w:t>
      </w:r>
      <w:r w:rsidRPr="0084550E">
        <w:rPr>
          <w:rFonts w:ascii="Times New Roman" w:hAnsi="Times New Roman"/>
          <w:color w:val="000000" w:themeColor="text1"/>
          <w:sz w:val="16"/>
          <w:szCs w:val="16"/>
        </w:rPr>
        <w:softHyphen/>
        <w:t>кими истребителями Ме-109Ф-4 с мотором ДБ-601Е и Ме-109Г-2 с мо</w:t>
      </w:r>
      <w:r w:rsidRPr="0084550E">
        <w:rPr>
          <w:rFonts w:ascii="Times New Roman" w:hAnsi="Times New Roman"/>
          <w:color w:val="000000" w:themeColor="text1"/>
          <w:sz w:val="16"/>
          <w:szCs w:val="16"/>
        </w:rPr>
        <w:softHyphen/>
        <w:t>тором ДБ-605А}..., а также с бомбар</w:t>
      </w:r>
      <w:r w:rsidRPr="0084550E">
        <w:rPr>
          <w:rFonts w:ascii="Times New Roman" w:hAnsi="Times New Roman"/>
          <w:color w:val="000000" w:themeColor="text1"/>
          <w:sz w:val="16"/>
          <w:szCs w:val="16"/>
        </w:rPr>
        <w:softHyphen/>
        <w:t>дировщиками Ю-88, Ю-87, Ме-110, Хе-111.</w:t>
      </w:r>
    </w:p>
    <w:p w14:paraId="35B1EDB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воздушном бою с немецкими самолетами Ме-109Ф-4 и Ме-109Г-2 самолет Ла-5 значительно уступает им как по вертикальному маневру, так и по горизонтальной скорости. В ре</w:t>
      </w:r>
      <w:r w:rsidRPr="0084550E">
        <w:rPr>
          <w:rFonts w:ascii="Times New Roman" w:hAnsi="Times New Roman"/>
          <w:color w:val="000000" w:themeColor="text1"/>
          <w:sz w:val="16"/>
          <w:szCs w:val="16"/>
        </w:rPr>
        <w:softHyphen/>
        <w:t>зультате чего самолет Ла-5 не может вести с немецкими истребителями Ме-109Ф-4 и Ме-109Г-2 активного воздушного боя, а вынужден вести оборонительный бой.</w:t>
      </w:r>
    </w:p>
    <w:p w14:paraId="05F937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воздушном бою с немецкими самолетами Ю-88, Ме-110 и Хе-111 самолет Ла-5 отвечает всем требо</w:t>
      </w:r>
      <w:r w:rsidRPr="0084550E">
        <w:rPr>
          <w:rFonts w:ascii="Times New Roman" w:hAnsi="Times New Roman"/>
          <w:color w:val="000000" w:themeColor="text1"/>
          <w:sz w:val="16"/>
          <w:szCs w:val="16"/>
        </w:rPr>
        <w:softHyphen/>
        <w:t>ваниям современного истребителя по скорости и маневру. Вооружение тре</w:t>
      </w:r>
      <w:r w:rsidRPr="0084550E">
        <w:rPr>
          <w:rFonts w:ascii="Times New Roman" w:hAnsi="Times New Roman"/>
          <w:color w:val="000000" w:themeColor="text1"/>
          <w:sz w:val="16"/>
          <w:szCs w:val="16"/>
        </w:rPr>
        <w:softHyphen/>
        <w:t>бует усиления мощности огня...</w:t>
      </w:r>
    </w:p>
    <w:p w14:paraId="44CBA38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М-82 в процессе боевой работы эксплоатировались на топли</w:t>
      </w:r>
      <w:r w:rsidRPr="0084550E">
        <w:rPr>
          <w:rFonts w:ascii="Times New Roman" w:hAnsi="Times New Roman"/>
          <w:color w:val="000000" w:themeColor="text1"/>
          <w:sz w:val="16"/>
          <w:szCs w:val="16"/>
        </w:rPr>
        <w:softHyphen/>
        <w:t>ве 46-78 и масле МК. По характеру боевой работы (разведка с бреюще</w:t>
      </w:r>
      <w:r w:rsidRPr="0084550E">
        <w:rPr>
          <w:rFonts w:ascii="Times New Roman" w:hAnsi="Times New Roman"/>
          <w:color w:val="000000" w:themeColor="text1"/>
          <w:sz w:val="16"/>
          <w:szCs w:val="16"/>
        </w:rPr>
        <w:softHyphen/>
        <w:t>го полета, воздушный бой с бомбар</w:t>
      </w:r>
      <w:r w:rsidRPr="0084550E">
        <w:rPr>
          <w:rFonts w:ascii="Times New Roman" w:hAnsi="Times New Roman"/>
          <w:color w:val="000000" w:themeColor="text1"/>
          <w:sz w:val="16"/>
          <w:szCs w:val="16"/>
        </w:rPr>
        <w:softHyphen/>
        <w:t>дировщиками и истребителями и пат</w:t>
      </w:r>
      <w:r w:rsidRPr="0084550E">
        <w:rPr>
          <w:rFonts w:ascii="Times New Roman" w:hAnsi="Times New Roman"/>
          <w:color w:val="000000" w:themeColor="text1"/>
          <w:sz w:val="16"/>
          <w:szCs w:val="16"/>
        </w:rPr>
        <w:softHyphen/>
        <w:t>рулирование) моторы большую часть времени работали на номинальном режиме...</w:t>
      </w:r>
    </w:p>
    <w:p w14:paraId="534D0CA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80% моторов после 10-12 ча</w:t>
      </w:r>
      <w:r w:rsidRPr="0084550E">
        <w:rPr>
          <w:rFonts w:ascii="Times New Roman" w:hAnsi="Times New Roman"/>
          <w:color w:val="000000" w:themeColor="text1"/>
          <w:sz w:val="16"/>
          <w:szCs w:val="16"/>
        </w:rPr>
        <w:softHyphen/>
        <w:t>сов работы появлялась тряска из-за отказа свечей ВГ-12. После замены свечей тряска прекращалась.</w:t>
      </w:r>
    </w:p>
    <w:p w14:paraId="4DEADBE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15 моторах после 10-12 часов работы мотора появлялась перекач</w:t>
      </w:r>
      <w:r w:rsidRPr="0084550E">
        <w:rPr>
          <w:rFonts w:ascii="Times New Roman" w:hAnsi="Times New Roman"/>
          <w:color w:val="000000" w:themeColor="text1"/>
          <w:sz w:val="16"/>
          <w:szCs w:val="16"/>
        </w:rPr>
        <w:softHyphen/>
        <w:t>ка масла из маслобака в картер мо</w:t>
      </w:r>
      <w:r w:rsidRPr="0084550E">
        <w:rPr>
          <w:rFonts w:ascii="Times New Roman" w:hAnsi="Times New Roman"/>
          <w:color w:val="000000" w:themeColor="text1"/>
          <w:sz w:val="16"/>
          <w:szCs w:val="16"/>
        </w:rPr>
        <w:softHyphen/>
        <w:t>тора и падение давления масла, это явление наблюдалось на земле и в воздухе, при полетах в течение 3-5 минут давление масла падало до 2 кг/см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вследствие чего летчик вынуж</w:t>
      </w:r>
      <w:r w:rsidRPr="0084550E">
        <w:rPr>
          <w:rFonts w:ascii="Times New Roman" w:hAnsi="Times New Roman"/>
          <w:color w:val="000000" w:themeColor="text1"/>
          <w:sz w:val="16"/>
          <w:szCs w:val="16"/>
        </w:rPr>
        <w:softHyphen/>
        <w:t>денно садился. При выявлении при</w:t>
      </w:r>
      <w:r w:rsidRPr="0084550E">
        <w:rPr>
          <w:rFonts w:ascii="Times New Roman" w:hAnsi="Times New Roman"/>
          <w:color w:val="000000" w:themeColor="text1"/>
          <w:sz w:val="16"/>
          <w:szCs w:val="16"/>
        </w:rPr>
        <w:softHyphen/>
        <w:t>чины перекачки масла было установ</w:t>
      </w:r>
      <w:r w:rsidRPr="0084550E">
        <w:rPr>
          <w:rFonts w:ascii="Times New Roman" w:hAnsi="Times New Roman"/>
          <w:color w:val="000000" w:themeColor="text1"/>
          <w:sz w:val="16"/>
          <w:szCs w:val="16"/>
        </w:rPr>
        <w:softHyphen/>
        <w:t>лено, что она происходит в результа</w:t>
      </w:r>
      <w:r w:rsidRPr="0084550E">
        <w:rPr>
          <w:rFonts w:ascii="Times New Roman" w:hAnsi="Times New Roman"/>
          <w:color w:val="000000" w:themeColor="text1"/>
          <w:sz w:val="16"/>
          <w:szCs w:val="16"/>
        </w:rPr>
        <w:softHyphen/>
        <w:t>те повышения сопротивления, созда</w:t>
      </w:r>
      <w:r w:rsidRPr="0084550E">
        <w:rPr>
          <w:rFonts w:ascii="Times New Roman" w:hAnsi="Times New Roman"/>
          <w:color w:val="000000" w:themeColor="text1"/>
          <w:sz w:val="16"/>
          <w:szCs w:val="16"/>
        </w:rPr>
        <w:softHyphen/>
        <w:t>ваемого в откачивающей магистрали фетровым фильтром. После замены фетровых фильтров на моторах, име</w:t>
      </w:r>
      <w:r w:rsidRPr="0084550E">
        <w:rPr>
          <w:rFonts w:ascii="Times New Roman" w:hAnsi="Times New Roman"/>
          <w:color w:val="000000" w:themeColor="text1"/>
          <w:sz w:val="16"/>
          <w:szCs w:val="16"/>
        </w:rPr>
        <w:softHyphen/>
        <w:t>ющих перекачку масла, дефект уст</w:t>
      </w:r>
      <w:r w:rsidRPr="0084550E">
        <w:rPr>
          <w:rFonts w:ascii="Times New Roman" w:hAnsi="Times New Roman"/>
          <w:color w:val="000000" w:themeColor="text1"/>
          <w:sz w:val="16"/>
          <w:szCs w:val="16"/>
        </w:rPr>
        <w:softHyphen/>
        <w:t>ранялся...</w:t>
      </w:r>
    </w:p>
    <w:p w14:paraId="4603DF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эксплоатации моторов М-82 наблюдалось произвольное обеднение смеси после 4-5 часов работы мотора, после восстановления нормальной регулировки карбюрато</w:t>
      </w:r>
      <w:r w:rsidRPr="0084550E">
        <w:rPr>
          <w:rFonts w:ascii="Times New Roman" w:hAnsi="Times New Roman"/>
          <w:color w:val="000000" w:themeColor="text1"/>
          <w:sz w:val="16"/>
          <w:szCs w:val="16"/>
        </w:rPr>
        <w:softHyphen/>
        <w:t>ра АК-82БП качество смеси в тече</w:t>
      </w:r>
      <w:r w:rsidRPr="0084550E">
        <w:rPr>
          <w:rFonts w:ascii="Times New Roman" w:hAnsi="Times New Roman"/>
          <w:color w:val="000000" w:themeColor="text1"/>
          <w:sz w:val="16"/>
          <w:szCs w:val="16"/>
        </w:rPr>
        <w:softHyphen/>
        <w:t>ние 15-20 часов не изменялось.</w:t>
      </w:r>
    </w:p>
    <w:p w14:paraId="1DA5DBE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Течь масла из-под крышек клапан</w:t>
      </w:r>
      <w:r w:rsidRPr="0084550E">
        <w:rPr>
          <w:rFonts w:ascii="Times New Roman" w:hAnsi="Times New Roman"/>
          <w:color w:val="000000" w:themeColor="text1"/>
          <w:sz w:val="16"/>
          <w:szCs w:val="16"/>
        </w:rPr>
        <w:softHyphen/>
        <w:t>ных коробок, из подшипника оси ко</w:t>
      </w:r>
      <w:r w:rsidRPr="0084550E">
        <w:rPr>
          <w:rFonts w:ascii="Times New Roman" w:hAnsi="Times New Roman"/>
          <w:color w:val="000000" w:themeColor="text1"/>
          <w:sz w:val="16"/>
          <w:szCs w:val="16"/>
        </w:rPr>
        <w:softHyphen/>
        <w:t>ромысел, из-под гайки кожухов тяг тол</w:t>
      </w:r>
      <w:r w:rsidRPr="0084550E">
        <w:rPr>
          <w:rFonts w:ascii="Times New Roman" w:hAnsi="Times New Roman"/>
          <w:color w:val="000000" w:themeColor="text1"/>
          <w:sz w:val="16"/>
          <w:szCs w:val="16"/>
        </w:rPr>
        <w:softHyphen/>
        <w:t>кателей. Выбивание масла из-под аг</w:t>
      </w:r>
      <w:r w:rsidRPr="0084550E">
        <w:rPr>
          <w:rFonts w:ascii="Times New Roman" w:hAnsi="Times New Roman"/>
          <w:color w:val="000000" w:themeColor="text1"/>
          <w:sz w:val="16"/>
          <w:szCs w:val="16"/>
        </w:rPr>
        <w:softHyphen/>
        <w:t>регатов задней крышки мотора и в соединениях маслосистемы. Из-за этого возвращались с боевого зада</w:t>
      </w:r>
      <w:r w:rsidRPr="0084550E">
        <w:rPr>
          <w:rFonts w:ascii="Times New Roman" w:hAnsi="Times New Roman"/>
          <w:color w:val="000000" w:themeColor="text1"/>
          <w:sz w:val="16"/>
          <w:szCs w:val="16"/>
        </w:rPr>
        <w:softHyphen/>
        <w:t>ния, так как козырек весь забрызги</w:t>
      </w:r>
      <w:r w:rsidRPr="0084550E">
        <w:rPr>
          <w:rFonts w:ascii="Times New Roman" w:hAnsi="Times New Roman"/>
          <w:color w:val="000000" w:themeColor="text1"/>
          <w:sz w:val="16"/>
          <w:szCs w:val="16"/>
        </w:rPr>
        <w:softHyphen/>
        <w:t>вает маслом, и самолет становится слепым.</w:t>
      </w:r>
    </w:p>
    <w:p w14:paraId="7EF124C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горизонтальном полете у земли (разведка с бреющего полета) на ре</w:t>
      </w:r>
      <w:r w:rsidRPr="0084550E">
        <w:rPr>
          <w:rFonts w:ascii="Times New Roman" w:hAnsi="Times New Roman"/>
          <w:color w:val="000000" w:themeColor="text1"/>
          <w:sz w:val="16"/>
          <w:szCs w:val="16"/>
        </w:rPr>
        <w:softHyphen/>
        <w:t>жиме Рк=850-950мм рт.ст. и п=2300-2400 с почти полностью закрытыми створками капотов мотора, темпера</w:t>
      </w:r>
      <w:r w:rsidRPr="0084550E">
        <w:rPr>
          <w:rFonts w:ascii="Times New Roman" w:hAnsi="Times New Roman"/>
          <w:color w:val="000000" w:themeColor="text1"/>
          <w:sz w:val="16"/>
          <w:szCs w:val="16"/>
        </w:rPr>
        <w:softHyphen/>
        <w:t>тура головок цилиндров не превыша</w:t>
      </w:r>
      <w:r w:rsidRPr="0084550E">
        <w:rPr>
          <w:rFonts w:ascii="Times New Roman" w:hAnsi="Times New Roman"/>
          <w:color w:val="000000" w:themeColor="text1"/>
          <w:sz w:val="16"/>
          <w:szCs w:val="16"/>
        </w:rPr>
        <w:softHyphen/>
        <w:t>ла 210-240 °С, а температура выходя</w:t>
      </w:r>
      <w:r w:rsidRPr="0084550E">
        <w:rPr>
          <w:rFonts w:ascii="Times New Roman" w:hAnsi="Times New Roman"/>
          <w:color w:val="000000" w:themeColor="text1"/>
          <w:sz w:val="16"/>
          <w:szCs w:val="16"/>
        </w:rPr>
        <w:softHyphen/>
        <w:t>щего масла достигала 90-100 °С. Зас</w:t>
      </w:r>
      <w:r w:rsidRPr="0084550E">
        <w:rPr>
          <w:rFonts w:ascii="Times New Roman" w:hAnsi="Times New Roman"/>
          <w:color w:val="000000" w:themeColor="text1"/>
          <w:sz w:val="16"/>
          <w:szCs w:val="16"/>
        </w:rPr>
        <w:softHyphen/>
        <w:t>лонка маслорадиатора была установ</w:t>
      </w:r>
      <w:r w:rsidRPr="0084550E">
        <w:rPr>
          <w:rFonts w:ascii="Times New Roman" w:hAnsi="Times New Roman"/>
          <w:color w:val="000000" w:themeColor="text1"/>
          <w:sz w:val="16"/>
          <w:szCs w:val="16"/>
        </w:rPr>
        <w:softHyphen/>
        <w:t>лена по потоку, температура наружного воздуха 25-30 °С.</w:t>
      </w:r>
    </w:p>
    <w:p w14:paraId="041C983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полном закрытии створок ка</w:t>
      </w:r>
      <w:r w:rsidRPr="0084550E">
        <w:rPr>
          <w:rFonts w:ascii="Times New Roman" w:hAnsi="Times New Roman"/>
          <w:color w:val="000000" w:themeColor="text1"/>
          <w:sz w:val="16"/>
          <w:szCs w:val="16"/>
        </w:rPr>
        <w:softHyphen/>
        <w:t>потов мотора температура воздуха в кабине летчика значительно повыша</w:t>
      </w:r>
      <w:r w:rsidRPr="0084550E">
        <w:rPr>
          <w:rFonts w:ascii="Times New Roman" w:hAnsi="Times New Roman"/>
          <w:color w:val="000000" w:themeColor="text1"/>
          <w:sz w:val="16"/>
          <w:szCs w:val="16"/>
        </w:rPr>
        <w:softHyphen/>
        <w:t>ется вследствие негерметичности про</w:t>
      </w:r>
      <w:r w:rsidRPr="0084550E">
        <w:rPr>
          <w:rFonts w:ascii="Times New Roman" w:hAnsi="Times New Roman"/>
          <w:color w:val="000000" w:themeColor="text1"/>
          <w:sz w:val="16"/>
          <w:szCs w:val="16"/>
        </w:rPr>
        <w:softHyphen/>
        <w:t>тивопожарной перегородки и недо</w:t>
      </w:r>
      <w:r w:rsidRPr="0084550E">
        <w:rPr>
          <w:rFonts w:ascii="Times New Roman" w:hAnsi="Times New Roman"/>
          <w:color w:val="000000" w:themeColor="text1"/>
          <w:sz w:val="16"/>
          <w:szCs w:val="16"/>
        </w:rPr>
        <w:softHyphen/>
        <w:t>статочной высоты ее, что утомляет летчика и затрудняет полет.</w:t>
      </w:r>
    </w:p>
    <w:p w14:paraId="58078F1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воздушном бою на высотах от 1000 до 4000 метров температура головок цилиндров не превышала 210-230 С, а масла - 100-110 С, створ</w:t>
      </w:r>
      <w:r w:rsidRPr="0084550E">
        <w:rPr>
          <w:rFonts w:ascii="Times New Roman" w:hAnsi="Times New Roman"/>
          <w:color w:val="000000" w:themeColor="text1"/>
          <w:sz w:val="16"/>
          <w:szCs w:val="16"/>
        </w:rPr>
        <w:softHyphen/>
        <w:t>ки капотов мотора при этом были открыты на 1/3 хода. Заслонка мас</w:t>
      </w:r>
      <w:r w:rsidRPr="0084550E">
        <w:rPr>
          <w:rFonts w:ascii="Times New Roman" w:hAnsi="Times New Roman"/>
          <w:color w:val="000000" w:themeColor="text1"/>
          <w:sz w:val="16"/>
          <w:szCs w:val="16"/>
        </w:rPr>
        <w:softHyphen/>
        <w:t>лорадиатора установлена по потоку. Регулировка температуры головок цилиндров в полете затруднена из-за больших усилий на штурвале уп</w:t>
      </w:r>
      <w:r w:rsidRPr="0084550E">
        <w:rPr>
          <w:rFonts w:ascii="Times New Roman" w:hAnsi="Times New Roman"/>
          <w:color w:val="000000" w:themeColor="text1"/>
          <w:sz w:val="16"/>
          <w:szCs w:val="16"/>
        </w:rPr>
        <w:softHyphen/>
        <w:t>равления створками...</w:t>
      </w:r>
    </w:p>
    <w:p w14:paraId="3509C99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работе на форсаже в тече</w:t>
      </w:r>
      <w:r w:rsidRPr="0084550E">
        <w:rPr>
          <w:rFonts w:ascii="Times New Roman" w:hAnsi="Times New Roman"/>
          <w:color w:val="000000" w:themeColor="text1"/>
          <w:sz w:val="16"/>
          <w:szCs w:val="16"/>
        </w:rPr>
        <w:softHyphen/>
        <w:t>ние более 5 минут и непрерывном наборе высоты до 5000 м при темпе</w:t>
      </w:r>
      <w:r w:rsidRPr="0084550E">
        <w:rPr>
          <w:rFonts w:ascii="Times New Roman" w:hAnsi="Times New Roman"/>
          <w:color w:val="000000" w:themeColor="text1"/>
          <w:sz w:val="16"/>
          <w:szCs w:val="16"/>
        </w:rPr>
        <w:softHyphen/>
        <w:t>ратуре головок цилиндров перед вы</w:t>
      </w:r>
      <w:r w:rsidRPr="0084550E">
        <w:rPr>
          <w:rFonts w:ascii="Times New Roman" w:hAnsi="Times New Roman"/>
          <w:color w:val="000000" w:themeColor="text1"/>
          <w:sz w:val="16"/>
          <w:szCs w:val="16"/>
        </w:rPr>
        <w:softHyphen/>
        <w:t>летом 200-210 °С, температура голо</w:t>
      </w:r>
      <w:r w:rsidRPr="0084550E">
        <w:rPr>
          <w:rFonts w:ascii="Times New Roman" w:hAnsi="Times New Roman"/>
          <w:color w:val="000000" w:themeColor="text1"/>
          <w:sz w:val="16"/>
          <w:szCs w:val="16"/>
        </w:rPr>
        <w:softHyphen/>
        <w:t>вок цилиндров доходила до верхнего предела, т.е. 250 °С при полностью открытых створках капота.</w:t>
      </w:r>
    </w:p>
    <w:p w14:paraId="538763F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 производился, как правило, через 1-1,5 мин (иногда 0,5 мин) пос</w:t>
      </w:r>
      <w:r w:rsidRPr="0084550E">
        <w:rPr>
          <w:rFonts w:ascii="Times New Roman" w:hAnsi="Times New Roman"/>
          <w:color w:val="000000" w:themeColor="text1"/>
          <w:sz w:val="16"/>
          <w:szCs w:val="16"/>
        </w:rPr>
        <w:softHyphen/>
        <w:t>ле запуска мотора, вследствие чего моторы достаточно не прогревались. Обычно перед взлетом температура масла была 40-60 °С и температура головок цилиндров 120-150 °С...»</w:t>
      </w:r>
    </w:p>
    <w:p w14:paraId="0C1311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был сделан вывод, что:</w:t>
      </w:r>
    </w:p>
    <w:p w14:paraId="52872E1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Ла-5 с мотором М-82 вследствие большой удельной нагруз</w:t>
      </w:r>
      <w:r w:rsidRPr="0084550E">
        <w:rPr>
          <w:rFonts w:ascii="Times New Roman" w:hAnsi="Times New Roman"/>
          <w:color w:val="000000" w:themeColor="text1"/>
          <w:sz w:val="16"/>
          <w:szCs w:val="16"/>
        </w:rPr>
        <w:softHyphen/>
        <w:t>ки на крыло значительно уступает в воздушном бою немецким истреби</w:t>
      </w:r>
      <w:r w:rsidRPr="0084550E">
        <w:rPr>
          <w:rFonts w:ascii="Times New Roman" w:hAnsi="Times New Roman"/>
          <w:color w:val="000000" w:themeColor="text1"/>
          <w:sz w:val="16"/>
          <w:szCs w:val="16"/>
        </w:rPr>
        <w:softHyphen/>
        <w:t>телям Ме-109Р-4 и Ме-109О-2 как по вертикальному маневру, так и по горизонтальной скорости.</w:t>
      </w:r>
    </w:p>
    <w:p w14:paraId="26FFDF0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Ла-5 может вести воздуш</w:t>
      </w:r>
      <w:r w:rsidRPr="0084550E">
        <w:rPr>
          <w:rFonts w:ascii="Times New Roman" w:hAnsi="Times New Roman"/>
          <w:color w:val="000000" w:themeColor="text1"/>
          <w:sz w:val="16"/>
          <w:szCs w:val="16"/>
        </w:rPr>
        <w:softHyphen/>
        <w:t>ный бой с указанными немецкими истребителями — только оборонитель</w:t>
      </w:r>
      <w:r w:rsidRPr="0084550E">
        <w:rPr>
          <w:rFonts w:ascii="Times New Roman" w:hAnsi="Times New Roman"/>
          <w:color w:val="000000" w:themeColor="text1"/>
          <w:sz w:val="16"/>
          <w:szCs w:val="16"/>
        </w:rPr>
        <w:softHyphen/>
        <w:t>ный, так как, имея превосходство в го</w:t>
      </w:r>
      <w:r w:rsidRPr="0084550E">
        <w:rPr>
          <w:rFonts w:ascii="Times New Roman" w:hAnsi="Times New Roman"/>
          <w:color w:val="000000" w:themeColor="text1"/>
          <w:sz w:val="16"/>
          <w:szCs w:val="16"/>
        </w:rPr>
        <w:softHyphen/>
        <w:t>ризонтальной скорости и вертикаль</w:t>
      </w:r>
      <w:r w:rsidRPr="0084550E">
        <w:rPr>
          <w:rFonts w:ascii="Times New Roman" w:hAnsi="Times New Roman"/>
          <w:color w:val="000000" w:themeColor="text1"/>
          <w:sz w:val="16"/>
          <w:szCs w:val="16"/>
        </w:rPr>
        <w:softHyphen/>
        <w:t>ном маневре истребители противни</w:t>
      </w:r>
      <w:r w:rsidRPr="0084550E">
        <w:rPr>
          <w:rFonts w:ascii="Times New Roman" w:hAnsi="Times New Roman"/>
          <w:color w:val="000000" w:themeColor="text1"/>
          <w:sz w:val="16"/>
          <w:szCs w:val="16"/>
        </w:rPr>
        <w:softHyphen/>
        <w:t>ка имеют большое преимущество в выборе наивыгоднейших позиций для атаки, что дает возможность их чис</w:t>
      </w:r>
      <w:r w:rsidRPr="0084550E">
        <w:rPr>
          <w:rFonts w:ascii="Times New Roman" w:hAnsi="Times New Roman"/>
          <w:color w:val="000000" w:themeColor="text1"/>
          <w:sz w:val="16"/>
          <w:szCs w:val="16"/>
        </w:rPr>
        <w:softHyphen/>
        <w:t>ленно меньшей группе сковывать чис</w:t>
      </w:r>
      <w:r w:rsidRPr="0084550E">
        <w:rPr>
          <w:rFonts w:ascii="Times New Roman" w:hAnsi="Times New Roman"/>
          <w:color w:val="000000" w:themeColor="text1"/>
          <w:sz w:val="16"/>
          <w:szCs w:val="16"/>
        </w:rPr>
        <w:softHyphen/>
        <w:t>ленно превосходящую группу само</w:t>
      </w:r>
      <w:r w:rsidRPr="0084550E">
        <w:rPr>
          <w:rFonts w:ascii="Times New Roman" w:hAnsi="Times New Roman"/>
          <w:color w:val="000000" w:themeColor="text1"/>
          <w:sz w:val="16"/>
          <w:szCs w:val="16"/>
        </w:rPr>
        <w:softHyphen/>
        <w:t>летов Ла-5 и навязывать ей бой на выгодных для себя условиях...» (10699).</w:t>
      </w:r>
    </w:p>
    <w:p w14:paraId="411CE67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CC331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ОКБ Лавочкина вернулось из Тбилиси, до этого на помощь ему НКАП направлял на завод №21 всех конструкторов, ка</w:t>
      </w:r>
      <w:r w:rsidRPr="0084550E">
        <w:rPr>
          <w:rFonts w:ascii="Times New Roman" w:hAnsi="Times New Roman"/>
          <w:color w:val="000000" w:themeColor="text1"/>
          <w:sz w:val="16"/>
          <w:szCs w:val="16"/>
        </w:rPr>
        <w:softHyphen/>
        <w:t>ких мог наскрести в других, менее важных местах. С новыми силами ОКБ принялось за облегчение самолета и устранение выявленных недостатков. Но главные надежды были связаны с повышением мощности мотора (10699).</w:t>
      </w:r>
    </w:p>
    <w:p w14:paraId="374B677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2CDA775"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октябре 1942 г. ОКБ Лавочкина вернулось из Тбилиси, до этого на помощь ему НКАП на</w:t>
      </w:r>
      <w:r w:rsidRPr="0084550E">
        <w:rPr>
          <w:rFonts w:ascii="Times New Roman" w:cs="Times New Roman"/>
          <w:color w:val="000000" w:themeColor="text1"/>
          <w:spacing w:val="0"/>
        </w:rPr>
        <w:softHyphen/>
        <w:t>правлял на завод № 21 всех конструкторов, каких мог наскрести в других, менее ва</w:t>
      </w:r>
      <w:r w:rsidRPr="0084550E">
        <w:rPr>
          <w:rFonts w:ascii="Times New Roman" w:cs="Times New Roman"/>
          <w:color w:val="000000" w:themeColor="text1"/>
          <w:spacing w:val="0"/>
        </w:rPr>
        <w:softHyphen/>
        <w:t>жных местах. С новыми силами ОКБ принялось за облегчение самолёта и устранение выявленных недостатков. Но главные надежды связывали с повышением мощности мотора. И эти надежды окакзались небеспочвенными (15813).</w:t>
      </w:r>
    </w:p>
    <w:p w14:paraId="069E222D"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p>
    <w:p w14:paraId="7B91D6A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при испытании в НИИ ВВС КА самолета Ла-5 №37210444 на наивыгоднейшем ре</w:t>
      </w:r>
      <w:r w:rsidRPr="0084550E">
        <w:rPr>
          <w:rFonts w:ascii="Times New Roman" w:hAnsi="Times New Roman"/>
          <w:color w:val="000000" w:themeColor="text1"/>
          <w:sz w:val="16"/>
          <w:szCs w:val="16"/>
        </w:rPr>
        <w:softHyphen/>
        <w:t>жиме на высотах Н=500-2000 м по</w:t>
      </w:r>
      <w:r w:rsidRPr="0084550E">
        <w:rPr>
          <w:rFonts w:ascii="Times New Roman" w:hAnsi="Times New Roman"/>
          <w:color w:val="000000" w:themeColor="text1"/>
          <w:sz w:val="16"/>
          <w:szCs w:val="16"/>
        </w:rPr>
        <w:softHyphen/>
        <w:t>лучена дальность полета 960-970 км (10705).</w:t>
      </w:r>
    </w:p>
    <w:p w14:paraId="24E5FC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61756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испытания Ла-5 № 37210404 в НИИ ВВС показали, что в полете на наивыгоднейшей скорости и высоте до 2000 м дальность не превышала 960-970 км. Летом следующего года дальность Ла-5 № 37212124 снизилась до 820 км, а на Ла-5Ф № 37212501 - до 580 км. В обоих случаях запас горючего был по 340 кг, но на Ла-5Ф дополнительной причиной снижения дальности стала ухудшившаяся аэродинамика (12032).</w:t>
      </w:r>
    </w:p>
    <w:p w14:paraId="68685BF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69E01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производство истребителя Лавочкина с двигателем М-82 постановлением ГКО и приказом НКАП расширилось за счет сокращения выпуска штурмовиков Ил-2 и бомбардировщиков Ту-2 на заводах № 99 (Улан-Удэ) и № 381 (Нижний Тагил) (4707).</w:t>
      </w:r>
    </w:p>
    <w:p w14:paraId="76A6D0FA" w14:textId="77777777" w:rsidR="00090C9B" w:rsidRPr="0084550E" w:rsidRDefault="00090C9B" w:rsidP="0084550E">
      <w:pPr>
        <w:pStyle w:val="Iauiue"/>
        <w:jc w:val="both"/>
        <w:rPr>
          <w:color w:val="000000" w:themeColor="text1"/>
          <w:sz w:val="16"/>
          <w:szCs w:val="16"/>
        </w:rPr>
      </w:pPr>
    </w:p>
    <w:p w14:paraId="78AC0D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вышел приказ НКАП, предписывалось построить две машины с полетным весом 3000 кг и вооружением из одной пушки ШВАК и пулемета БС. Первый истребитель требовалось передать на государственные испытания к 1 ноября, а второй - спустя 19 дней, что и было выполнено, но с некоторой задержкой. Несмотря на то, что осенью 1942 года Ла-5 во все возрастающих количествах шли на фронт, их летные характеристики оставляли желать лучшего. Конструкторы и технологи постоянно искали пути повышения качества своей продукции и пытались добиться ее соответствия постановлениям правительства (12032).</w:t>
      </w:r>
    </w:p>
    <w:p w14:paraId="7B93378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4A7A573" w14:textId="77777777" w:rsidR="004D27C6" w:rsidRPr="0077585D" w:rsidRDefault="004D27C6" w:rsidP="004D27C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директора заводов №30 и №21 НКАП получили задание наркома Шахурина построить войсковые серии противотан</w:t>
      </w:r>
      <w:r w:rsidRPr="0077585D">
        <w:rPr>
          <w:rFonts w:ascii="Times New Roman" w:hAnsi="Times New Roman"/>
          <w:color w:val="0070C0"/>
          <w:sz w:val="16"/>
          <w:szCs w:val="16"/>
        </w:rPr>
        <w:softHyphen/>
        <w:t>ковых штурмовиков Ил-2 и ЛаГГ-3 с пушками 11П в количестве 10 и 20 ед.; сдать их воен</w:t>
      </w:r>
      <w:r w:rsidRPr="0077585D">
        <w:rPr>
          <w:rFonts w:ascii="Times New Roman" w:hAnsi="Times New Roman"/>
          <w:color w:val="0070C0"/>
          <w:sz w:val="16"/>
          <w:szCs w:val="16"/>
        </w:rPr>
        <w:softHyphen/>
        <w:t>ным намечалось до 1 января 1943 г. Предпо</w:t>
      </w:r>
      <w:r w:rsidRPr="0077585D">
        <w:rPr>
          <w:rFonts w:ascii="Times New Roman" w:hAnsi="Times New Roman"/>
          <w:color w:val="0070C0"/>
          <w:sz w:val="16"/>
          <w:szCs w:val="16"/>
        </w:rPr>
        <w:softHyphen/>
        <w:t>лагалось испытать самолеты в бою, после чего принять решение о запуске в крупную серию (23955).</w:t>
      </w:r>
    </w:p>
    <w:p w14:paraId="3E8311B5" w14:textId="77777777" w:rsidR="004D27C6" w:rsidRPr="0077585D" w:rsidRDefault="004D27C6" w:rsidP="004D27C6">
      <w:pPr>
        <w:spacing w:after="0" w:line="240" w:lineRule="auto"/>
        <w:jc w:val="both"/>
        <w:rPr>
          <w:rFonts w:ascii="Times New Roman" w:hAnsi="Times New Roman"/>
          <w:color w:val="0070C0"/>
          <w:sz w:val="16"/>
          <w:szCs w:val="16"/>
        </w:rPr>
      </w:pPr>
    </w:p>
    <w:p w14:paraId="59C6C4E8"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ок тябре 1942 г. авиаконструктор М.И. Гудков ознакомился в НКАП с чертежами двигателя РД-1 A.M. Люльки и предло жил ему сделать проект реактивного самолета на базе винто моторного истребителя ЛаГГ-3.</w:t>
      </w:r>
    </w:p>
    <w:p w14:paraId="397CEA66"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Предварительные расчеты показали, что на машине тако го типа с установкой ТРД A.M. Люльки вместо штатного мо тора М-105П можно получить скорость в 1000 км/ч.</w:t>
      </w:r>
    </w:p>
    <w:p w14:paraId="08391709"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Проект самолета ЛаГГ-3 с РД-1 предусматривал размещение двигателя по реданной схеме. Это был моноплан с ТРД, размещенным снизу и немного сза ди носовой части фюзеляжа. За обрезом реактивного сопла образовывался уступ, после которого хвостовая часть фюзеля жа имела заметно меньшее сечение, чем носовая.</w:t>
      </w:r>
    </w:p>
    <w:p w14:paraId="11356ECB"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Проект ЛаГГ-ЗВРД (Гу-ВРД) был рассмотрен в НИИ ВВС.</w:t>
      </w:r>
    </w:p>
    <w:p w14:paraId="49E80FE7"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Заостренный нос самолета имел четыре входных канала для забора воздуха в двигатель. Крыло трапециевидное в пла не с закругленными законцовками. Хвостовое оперение обыч ное. Шасси с хвостовым колесом, убирающееся. Взлетная масса самолета — 2250 кг. Запас топлива — 400 кг, масса — 12 кг.</w:t>
      </w:r>
    </w:p>
    <w:p w14:paraId="66B6E68F"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Масса двигателя— 700 кг, диаметр— 0,9 м, длина— 2,1 м.</w:t>
      </w:r>
    </w:p>
    <w:p w14:paraId="11B7ED65"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Площадь крыла относительно небольшая — 11,0 м 2.</w:t>
      </w:r>
    </w:p>
    <w:p w14:paraId="581AEF51"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Вооружение самолета должно было размещаться сверху в носовой части фюзеляжа и включать одну пушку ШВАК с за пасом 200 снарядов и один крупнокалиберный пулемет БС с запасом 200 патронов. Статическая тяга двигателя предпола галась 1500 кгс. По расчетам Гудкова максимальная скорость полета у земли должна была составить 870 км/ч, а на высоте 6000 м— 900...1000 км/ч. Время набора высоты 5000 м — 1,39 мин. Дальность полета на скорости М = 0,8 от максималь ной — до 700 км. Основные расчетные тактико-технические характеристики самолета Гу-ВРД даны в табл. 17 прил. 1. Со ответственно, продолжительность полета — около 1 ч. Длина разбега по расчету — 222 м. Последующий опыт постройки са молетов с ТРД показал, что этот прогноз был слишком опти мистичен. Посадочная скорость — 141 км/ч</w:t>
      </w:r>
    </w:p>
    <w:p w14:paraId="1C5BD609"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Резолюция руководства института от 10 апреля 1943 г. в ад рес начальника самолетного отдела гласила: «Срочно дайте заключение по проекту сверхскоростного истребителя-перехват чика с двигателем Люльки конструкции Гудкова». Начальник отдела И.И. Сафронов в своей резолюции исполнителю от 17 ап реля 1943 г. писал: «... самолет летать, по-видимому, будет с указанной скоростью, но беда в том, что двигателя, кроме фа милии автора, на сегодня нет. Следовательно, упор на двига тель». Под этим предлогом эскизный проект Гу-ВРД был от клонен, инициатива Гудкова не нашла поддержки.</w:t>
      </w:r>
    </w:p>
    <w:p w14:paraId="0A2EE86C" w14:textId="77777777" w:rsidR="00C66249" w:rsidRPr="0084550E" w:rsidRDefault="00C66249" w:rsidP="0084550E">
      <w:pPr>
        <w:pStyle w:val="ae"/>
        <w:shd w:val="clear" w:color="auto" w:fill="FFFFFF"/>
        <w:spacing w:before="0" w:after="0"/>
        <w:jc w:val="both"/>
        <w:rPr>
          <w:color w:val="000000" w:themeColor="text1"/>
          <w:sz w:val="16"/>
          <w:szCs w:val="16"/>
        </w:rPr>
      </w:pPr>
      <w:r w:rsidRPr="0084550E">
        <w:rPr>
          <w:color w:val="000000" w:themeColor="text1"/>
          <w:sz w:val="16"/>
          <w:szCs w:val="16"/>
        </w:rPr>
        <w:t>Между тем в объяснительной записке к проекту Гудк указывал, что на тот момент уже была успешно испытана к мера сгорания двигателя A.M. Люльки, построен и испытан двухступенчатый осевой нагнетатель (компрессор), дающий степень сжатия в одной ступени 1,25 при КПД 0,75, что тоже было вполне успешным. Был спроектирован и на 70 % изго товлен опытный образец двигателя с тягой 750 кгс у земли, а не 530 кгс, как говорилось выше. При этом Гудков отмечал, что изготовленный двигатель, а также основные кадры кол лектива его создателей находятся в Москве. Люлька планиро вал приступить к созданию двигателя со статической тягой 1500 кгс. Никакой реакции на эту информацию не последова ло: нет двигателя и все тут (19586).</w:t>
      </w:r>
    </w:p>
    <w:p w14:paraId="44971FD8" w14:textId="77777777" w:rsidR="00C66249" w:rsidRPr="0084550E" w:rsidRDefault="00C66249" w:rsidP="0084550E">
      <w:pPr>
        <w:pStyle w:val="ae"/>
        <w:shd w:val="clear" w:color="auto" w:fill="FFFFFF"/>
        <w:spacing w:before="0" w:after="0"/>
        <w:jc w:val="both"/>
        <w:rPr>
          <w:color w:val="000000" w:themeColor="text1"/>
          <w:sz w:val="16"/>
          <w:szCs w:val="16"/>
        </w:rPr>
      </w:pPr>
    </w:p>
    <w:p w14:paraId="32F4FFFC"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испытания одного из Ла-5 4-й серии (№ 37210404) в НИИ ВВС показали, что даже на наивыгоднейшей скорости и высоте до 2000 м дальность полета не превыша</w:t>
      </w:r>
      <w:r w:rsidRPr="0077585D">
        <w:rPr>
          <w:rFonts w:ascii="Times New Roman" w:hAnsi="Times New Roman"/>
          <w:color w:val="0070C0"/>
          <w:sz w:val="16"/>
          <w:szCs w:val="16"/>
        </w:rPr>
        <w:softHyphen/>
        <w:t>ла 960 - 970 км (24930).</w:t>
      </w:r>
    </w:p>
    <w:p w14:paraId="7C0D3FC8" w14:textId="77777777" w:rsidR="00B361D5" w:rsidRPr="0077585D" w:rsidRDefault="00B361D5" w:rsidP="00B361D5">
      <w:pPr>
        <w:spacing w:after="0" w:line="240" w:lineRule="auto"/>
        <w:jc w:val="both"/>
        <w:rPr>
          <w:rFonts w:ascii="Times New Roman" w:hAnsi="Times New Roman"/>
          <w:color w:val="0070C0"/>
          <w:sz w:val="16"/>
          <w:szCs w:val="16"/>
        </w:rPr>
      </w:pPr>
    </w:p>
    <w:p w14:paraId="2354E8AC"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производство истребителя Лавочкина с двигателем М</w:t>
      </w:r>
      <w:r w:rsidRPr="0077585D">
        <w:rPr>
          <w:rFonts w:ascii="Times New Roman" w:hAnsi="Times New Roman"/>
          <w:color w:val="0070C0"/>
          <w:sz w:val="16"/>
          <w:szCs w:val="16"/>
        </w:rPr>
        <w:noBreakHyphen/>
        <w:t>82 постановлением ГКО и приказом НКАП расширилось за счет сокращения выпуска штурмовиков Ил</w:t>
      </w:r>
      <w:r w:rsidRPr="0077585D">
        <w:rPr>
          <w:rFonts w:ascii="Times New Roman" w:hAnsi="Times New Roman"/>
          <w:color w:val="0070C0"/>
          <w:sz w:val="16"/>
          <w:szCs w:val="16"/>
        </w:rPr>
        <w:noBreakHyphen/>
        <w:t>2 и бомбардировщиков Ту</w:t>
      </w:r>
      <w:r w:rsidRPr="0077585D">
        <w:rPr>
          <w:rFonts w:ascii="Times New Roman" w:hAnsi="Times New Roman"/>
          <w:color w:val="0070C0"/>
          <w:sz w:val="16"/>
          <w:szCs w:val="16"/>
        </w:rPr>
        <w:noBreakHyphen/>
        <w:t>2 на заводах № 99 (Улан</w:t>
      </w:r>
      <w:r w:rsidRPr="0077585D">
        <w:rPr>
          <w:rFonts w:ascii="Times New Roman" w:hAnsi="Times New Roman"/>
          <w:color w:val="0070C0"/>
          <w:sz w:val="16"/>
          <w:szCs w:val="16"/>
        </w:rPr>
        <w:noBreakHyphen/>
        <w:t>Удэ) и № 381 (Нижний Тагил) (25068).</w:t>
      </w:r>
    </w:p>
    <w:p w14:paraId="0B6EE2A2" w14:textId="77777777" w:rsidR="00B361D5" w:rsidRPr="0077585D" w:rsidRDefault="00B361D5" w:rsidP="00B361D5">
      <w:pPr>
        <w:spacing w:after="0" w:line="240" w:lineRule="auto"/>
        <w:jc w:val="both"/>
        <w:rPr>
          <w:rFonts w:ascii="Times New Roman" w:hAnsi="Times New Roman"/>
          <w:color w:val="0070C0"/>
          <w:sz w:val="16"/>
          <w:szCs w:val="16"/>
        </w:rPr>
      </w:pPr>
    </w:p>
    <w:p w14:paraId="37F913A7"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со</w:t>
      </w:r>
      <w:r w:rsidRPr="0077585D">
        <w:rPr>
          <w:rStyle w:val="aff0"/>
          <w:rFonts w:ascii="Times New Roman" w:hAnsi="Times New Roman" w:cs="Times New Roman"/>
          <w:color w:val="0070C0"/>
          <w:spacing w:val="0"/>
          <w:sz w:val="16"/>
          <w:szCs w:val="16"/>
        </w:rPr>
        <w:softHyphen/>
        <w:t>ответствии с октябрьским приказом НКАП заводу № 21 предписыва</w:t>
      </w:r>
      <w:r w:rsidRPr="0077585D">
        <w:rPr>
          <w:rStyle w:val="aff0"/>
          <w:rFonts w:ascii="Times New Roman" w:hAnsi="Times New Roman" w:cs="Times New Roman"/>
          <w:color w:val="0070C0"/>
          <w:spacing w:val="0"/>
          <w:sz w:val="16"/>
          <w:szCs w:val="16"/>
        </w:rPr>
        <w:softHyphen/>
        <w:t>лось построить две машины Ла-5 с двигателем М-82Ф.  с полетным весом 3000 кг и вооружением из одной пушки ШВАК и пулемета БС. Пер</w:t>
      </w:r>
      <w:r w:rsidRPr="0077585D">
        <w:rPr>
          <w:rStyle w:val="aff0"/>
          <w:rFonts w:ascii="Times New Roman" w:hAnsi="Times New Roman" w:cs="Times New Roman"/>
          <w:color w:val="0070C0"/>
          <w:spacing w:val="0"/>
          <w:sz w:val="16"/>
          <w:szCs w:val="16"/>
        </w:rPr>
        <w:softHyphen/>
        <w:t>вый истребитель требовалось передать на государственные испытания к 1 ноября, а второй — спустя 19 дней, что и бы</w:t>
      </w:r>
      <w:r w:rsidRPr="0077585D">
        <w:rPr>
          <w:rStyle w:val="aff0"/>
          <w:rFonts w:ascii="Times New Roman" w:hAnsi="Times New Roman" w:cs="Times New Roman"/>
          <w:color w:val="0070C0"/>
          <w:spacing w:val="0"/>
          <w:sz w:val="16"/>
          <w:szCs w:val="16"/>
        </w:rPr>
        <w:softHyphen/>
        <w:t>ло выполнено, но с некоторой задержкой.</w:t>
      </w:r>
    </w:p>
    <w:p w14:paraId="6973CD59"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Взлетная мощность М-82Ф по сравнению с предшест</w:t>
      </w:r>
      <w:r w:rsidRPr="0077585D">
        <w:rPr>
          <w:rStyle w:val="aff0"/>
          <w:rFonts w:ascii="Times New Roman" w:hAnsi="Times New Roman" w:cs="Times New Roman"/>
          <w:color w:val="0070C0"/>
          <w:spacing w:val="0"/>
          <w:sz w:val="16"/>
          <w:szCs w:val="16"/>
        </w:rPr>
        <w:softHyphen/>
        <w:t>венником не изменилась, но существовавший кратковре</w:t>
      </w:r>
      <w:r w:rsidRPr="0077585D">
        <w:rPr>
          <w:rStyle w:val="aff0"/>
          <w:rFonts w:ascii="Times New Roman" w:hAnsi="Times New Roman" w:cs="Times New Roman"/>
          <w:color w:val="0070C0"/>
          <w:spacing w:val="0"/>
          <w:sz w:val="16"/>
          <w:szCs w:val="16"/>
        </w:rPr>
        <w:softHyphen/>
        <w:t>менный максимальный режим стал фактически номиналь</w:t>
      </w:r>
      <w:r w:rsidRPr="0077585D">
        <w:rPr>
          <w:rStyle w:val="aff0"/>
          <w:rFonts w:ascii="Times New Roman" w:hAnsi="Times New Roman" w:cs="Times New Roman"/>
          <w:color w:val="0070C0"/>
          <w:spacing w:val="0"/>
          <w:sz w:val="16"/>
          <w:szCs w:val="16"/>
        </w:rPr>
        <w:softHyphen/>
        <w:t>ным. Эта, казалось бы, небольшая доработка позволила не только улучшить летные характеристики машины, но и легче стало вести бой на повышенном режиме работы мо</w:t>
      </w:r>
      <w:r w:rsidRPr="0077585D">
        <w:rPr>
          <w:rStyle w:val="aff0"/>
          <w:rFonts w:ascii="Times New Roman" w:hAnsi="Times New Roman" w:cs="Times New Roman"/>
          <w:color w:val="0070C0"/>
          <w:spacing w:val="0"/>
          <w:sz w:val="16"/>
          <w:szCs w:val="16"/>
        </w:rPr>
        <w:softHyphen/>
        <w:t>тора, меньше отвлекая летчика для контроля работы сило</w:t>
      </w:r>
      <w:r w:rsidRPr="0077585D">
        <w:rPr>
          <w:rStyle w:val="aff0"/>
          <w:rFonts w:ascii="Times New Roman" w:hAnsi="Times New Roman" w:cs="Times New Roman"/>
          <w:color w:val="0070C0"/>
          <w:spacing w:val="0"/>
          <w:sz w:val="16"/>
          <w:szCs w:val="16"/>
        </w:rPr>
        <w:softHyphen/>
        <w:t>вой установки (25252).</w:t>
      </w:r>
    </w:p>
    <w:p w14:paraId="1A99CDD0" w14:textId="77777777" w:rsidR="00B361D5" w:rsidRPr="0077585D" w:rsidRDefault="00B361D5" w:rsidP="00B361D5">
      <w:pPr>
        <w:spacing w:after="0" w:line="240" w:lineRule="auto"/>
        <w:jc w:val="both"/>
        <w:rPr>
          <w:rFonts w:ascii="Times New Roman" w:hAnsi="Times New Roman"/>
          <w:color w:val="0070C0"/>
          <w:sz w:val="16"/>
          <w:szCs w:val="16"/>
        </w:rPr>
      </w:pPr>
    </w:p>
    <w:p w14:paraId="19796F6B"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из сборочного це</w:t>
      </w:r>
      <w:r w:rsidRPr="0077585D">
        <w:rPr>
          <w:rFonts w:ascii="Times New Roman" w:hAnsi="Times New Roman"/>
          <w:color w:val="0070C0"/>
          <w:sz w:val="16"/>
          <w:szCs w:val="16"/>
        </w:rPr>
        <w:softHyphen/>
        <w:t>ха горьковского авиационного завода выкатили и 21 ноября предъявили на государственные испытания самолет № 39210101 с мотором М-82Ф Обра</w:t>
      </w:r>
      <w:r w:rsidRPr="0077585D">
        <w:rPr>
          <w:rFonts w:ascii="Times New Roman" w:hAnsi="Times New Roman"/>
          <w:color w:val="0070C0"/>
          <w:sz w:val="16"/>
          <w:szCs w:val="16"/>
        </w:rPr>
        <w:softHyphen/>
        <w:t>щает на себя внимание его обозначение «тип 39». все предшествовавшие Ла-5 покидали завод как «тип 37» В его конст</w:t>
      </w:r>
      <w:r w:rsidRPr="0077585D">
        <w:rPr>
          <w:rFonts w:ascii="Times New Roman" w:hAnsi="Times New Roman"/>
          <w:color w:val="0070C0"/>
          <w:sz w:val="16"/>
          <w:szCs w:val="16"/>
        </w:rPr>
        <w:softHyphen/>
        <w:t>рукцию внесли много изменений Из пяти бензобаков на самолете остались только три. увеличенных по суммарно</w:t>
      </w:r>
      <w:r w:rsidRPr="0077585D">
        <w:rPr>
          <w:rFonts w:ascii="Times New Roman" w:hAnsi="Times New Roman"/>
          <w:color w:val="0070C0"/>
          <w:sz w:val="16"/>
          <w:szCs w:val="16"/>
        </w:rPr>
        <w:softHyphen/>
        <w:t>му объему до 350 л: консольные баки ликвидировали Усовершенствовали герметизацию капота, сделали более легким управление самолетом С 5-го по 10-й шпангоут фюзеляж подвергся существенной переработке Гаргрот по</w:t>
      </w:r>
      <w:r w:rsidRPr="0077585D">
        <w:rPr>
          <w:rFonts w:ascii="Times New Roman" w:hAnsi="Times New Roman"/>
          <w:color w:val="0070C0"/>
          <w:sz w:val="16"/>
          <w:szCs w:val="16"/>
        </w:rPr>
        <w:softHyphen/>
        <w:t>низили, установили новый фонарь с плоским передним стеклом козырька и бронестеклом В арсенал входили пуш</w:t>
      </w:r>
      <w:r w:rsidRPr="0077585D">
        <w:rPr>
          <w:rFonts w:ascii="Times New Roman" w:hAnsi="Times New Roman"/>
          <w:color w:val="0070C0"/>
          <w:sz w:val="16"/>
          <w:szCs w:val="16"/>
        </w:rPr>
        <w:softHyphen/>
        <w:t>ка СП-20 (синхронный вариант ШВАК) и пулемет БС Все изменения, внесен</w:t>
      </w:r>
      <w:r w:rsidRPr="0077585D">
        <w:rPr>
          <w:rFonts w:ascii="Times New Roman" w:hAnsi="Times New Roman"/>
          <w:color w:val="0070C0"/>
          <w:sz w:val="16"/>
          <w:szCs w:val="16"/>
        </w:rPr>
        <w:softHyphen/>
        <w:t>ные в этот самолет, предварительно «обкатали» на машинах № 37210850 и № 37210871 Так, на Ла-5 № 37210850 улучшили герметизацию капота и про</w:t>
      </w:r>
      <w:r w:rsidRPr="0077585D">
        <w:rPr>
          <w:rFonts w:ascii="Times New Roman" w:hAnsi="Times New Roman"/>
          <w:color w:val="0070C0"/>
          <w:sz w:val="16"/>
          <w:szCs w:val="16"/>
        </w:rPr>
        <w:softHyphen/>
        <w:t>тивопожарной перегородки, устранили люфты и щели в элеронах и рулях, улуч</w:t>
      </w:r>
      <w:r w:rsidRPr="0077585D">
        <w:rPr>
          <w:rFonts w:ascii="Times New Roman" w:hAnsi="Times New Roman"/>
          <w:color w:val="0070C0"/>
          <w:sz w:val="16"/>
          <w:szCs w:val="16"/>
        </w:rPr>
        <w:softHyphen/>
        <w:t>шили внешнюю отделку и осуществили ряд других доработок В итоге самолет развивал у земли скорость 565 км/ч, а на высоте - 590 км. Улучшение внутренней герметизации могло дать существенный результат (24930).</w:t>
      </w:r>
    </w:p>
    <w:p w14:paraId="62B420F4" w14:textId="77777777" w:rsidR="00B361D5" w:rsidRPr="0077585D" w:rsidRDefault="00B361D5" w:rsidP="00B361D5">
      <w:pPr>
        <w:spacing w:after="0" w:line="240" w:lineRule="auto"/>
        <w:jc w:val="both"/>
        <w:rPr>
          <w:rFonts w:ascii="Times New Roman" w:hAnsi="Times New Roman"/>
          <w:color w:val="0070C0"/>
          <w:sz w:val="16"/>
          <w:szCs w:val="16"/>
        </w:rPr>
      </w:pPr>
    </w:p>
    <w:p w14:paraId="33611C9D"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октябре 1942 г. для достижения заданной скорости на Ла-5 № 37210850 дополнительно улучшили герметизацию капота и противо</w:t>
      </w:r>
      <w:r w:rsidRPr="0077585D">
        <w:rPr>
          <w:rStyle w:val="aff0"/>
          <w:rFonts w:ascii="Times New Roman" w:hAnsi="Times New Roman" w:cs="Times New Roman"/>
          <w:color w:val="0070C0"/>
          <w:spacing w:val="0"/>
          <w:sz w:val="16"/>
          <w:szCs w:val="16"/>
        </w:rPr>
        <w:softHyphen/>
        <w:t>пожарной перегородки, устранили люфты и щели в элеро</w:t>
      </w:r>
      <w:r w:rsidRPr="0077585D">
        <w:rPr>
          <w:rStyle w:val="aff0"/>
          <w:rFonts w:ascii="Times New Roman" w:hAnsi="Times New Roman" w:cs="Times New Roman"/>
          <w:color w:val="0070C0"/>
          <w:spacing w:val="0"/>
          <w:sz w:val="16"/>
          <w:szCs w:val="16"/>
        </w:rPr>
        <w:softHyphen/>
        <w:t>нах и рулях, улучшили внешнюю отделку и устранили ряд других доработок. В итоге самолет показал у земли ско</w:t>
      </w:r>
      <w:r w:rsidRPr="0077585D">
        <w:rPr>
          <w:rStyle w:val="aff0"/>
          <w:rFonts w:ascii="Times New Roman" w:hAnsi="Times New Roman" w:cs="Times New Roman"/>
          <w:color w:val="0070C0"/>
          <w:spacing w:val="0"/>
          <w:sz w:val="16"/>
          <w:szCs w:val="16"/>
        </w:rPr>
        <w:softHyphen/>
        <w:t>рость 565 км/ч, а на высоте — 590 км/ч.</w:t>
      </w:r>
    </w:p>
    <w:p w14:paraId="2F93830F"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На заводе и в КБ постоянно велась борьба за снижение веса самолета, но стабилизировать его не удавалось. Толь</w:t>
      </w:r>
      <w:r w:rsidRPr="0077585D">
        <w:rPr>
          <w:rStyle w:val="aff0"/>
          <w:rFonts w:ascii="Times New Roman" w:hAnsi="Times New Roman" w:cs="Times New Roman"/>
          <w:color w:val="0070C0"/>
          <w:spacing w:val="0"/>
          <w:sz w:val="16"/>
          <w:szCs w:val="16"/>
        </w:rPr>
        <w:softHyphen/>
        <w:t>ко облегчили планер почти на 140 кг, в том числе и за счет перехода на металлические лонжероны крыла, как при</w:t>
      </w:r>
      <w:r w:rsidRPr="0077585D">
        <w:rPr>
          <w:rStyle w:val="aff0"/>
          <w:rFonts w:ascii="Times New Roman" w:hAnsi="Times New Roman" w:cs="Times New Roman"/>
          <w:color w:val="0070C0"/>
          <w:spacing w:val="0"/>
          <w:sz w:val="16"/>
          <w:szCs w:val="16"/>
        </w:rPr>
        <w:softHyphen/>
        <w:t>шлось вновь возвращаться к деревянным из-за нехватки металла.</w:t>
      </w:r>
    </w:p>
    <w:p w14:paraId="4917AFFD"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На капотах самолетов с новыми двигателями появилось специфическое обозначение — буква «Ф» в светлом кру</w:t>
      </w:r>
      <w:r w:rsidRPr="0077585D">
        <w:rPr>
          <w:rStyle w:val="aff0"/>
          <w:rFonts w:ascii="Times New Roman" w:hAnsi="Times New Roman" w:cs="Times New Roman"/>
          <w:color w:val="0070C0"/>
          <w:spacing w:val="0"/>
          <w:sz w:val="16"/>
          <w:szCs w:val="16"/>
        </w:rPr>
        <w:softHyphen/>
        <w:t>жочке, а в серийном производстве он остался типом «37». Отличиями Ла-5Ф стали трехбаковая топливная система и более тонкая бронеспинка (8,5 мм). Это в совокупности с</w:t>
      </w:r>
      <w:r w:rsidRPr="0077585D">
        <w:rPr>
          <w:rStyle w:val="50"/>
          <w:rFonts w:ascii="Times New Roman" w:hAnsi="Times New Roman" w:cs="Times New Roman"/>
          <w:color w:val="0070C0"/>
          <w:sz w:val="16"/>
          <w:szCs w:val="16"/>
        </w:rPr>
        <w:t xml:space="preserve"> </w:t>
      </w:r>
      <w:r w:rsidRPr="0077585D">
        <w:rPr>
          <w:rStyle w:val="aff0"/>
          <w:rFonts w:ascii="Times New Roman" w:hAnsi="Times New Roman" w:cs="Times New Roman"/>
          <w:color w:val="0070C0"/>
          <w:spacing w:val="0"/>
          <w:sz w:val="16"/>
          <w:szCs w:val="16"/>
        </w:rPr>
        <w:t>неполной заправкой топливом позволило снизить полет</w:t>
      </w:r>
      <w:r w:rsidRPr="0077585D">
        <w:rPr>
          <w:rStyle w:val="aff0"/>
          <w:rFonts w:ascii="Times New Roman" w:hAnsi="Times New Roman" w:cs="Times New Roman"/>
          <w:color w:val="0070C0"/>
          <w:spacing w:val="0"/>
          <w:sz w:val="16"/>
          <w:szCs w:val="16"/>
        </w:rPr>
        <w:softHyphen/>
        <w:t>ный вес истребителя и улучшить его маневренность, осо</w:t>
      </w:r>
      <w:r w:rsidRPr="0077585D">
        <w:rPr>
          <w:rStyle w:val="aff0"/>
          <w:rFonts w:ascii="Times New Roman" w:hAnsi="Times New Roman" w:cs="Times New Roman"/>
          <w:color w:val="0070C0"/>
          <w:spacing w:val="0"/>
          <w:sz w:val="16"/>
          <w:szCs w:val="16"/>
        </w:rPr>
        <w:softHyphen/>
        <w:t>бенно на вертикалях (25252).</w:t>
      </w:r>
    </w:p>
    <w:p w14:paraId="2CC75913" w14:textId="77777777" w:rsidR="00B361D5" w:rsidRPr="0077585D" w:rsidRDefault="00B361D5" w:rsidP="00B361D5">
      <w:pPr>
        <w:spacing w:after="0" w:line="240" w:lineRule="auto"/>
        <w:jc w:val="both"/>
        <w:rPr>
          <w:rFonts w:ascii="Times New Roman" w:hAnsi="Times New Roman"/>
          <w:color w:val="0070C0"/>
          <w:sz w:val="16"/>
          <w:szCs w:val="16"/>
        </w:rPr>
      </w:pPr>
    </w:p>
    <w:p w14:paraId="76B0F169"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октябре 1942 года испытания Ла-5 № 37210404 с М-82Н в НИИ ВВС показали, что в полете на наивыгоднейшей скорости и высоте до 2000 м дальность не превышала 960—970 км. Летом следующего года даль</w:t>
      </w:r>
      <w:r w:rsidRPr="0077585D">
        <w:rPr>
          <w:rStyle w:val="aff0"/>
          <w:rFonts w:ascii="Times New Roman" w:hAnsi="Times New Roman" w:cs="Times New Roman"/>
          <w:color w:val="0070C0"/>
          <w:spacing w:val="0"/>
          <w:sz w:val="16"/>
          <w:szCs w:val="16"/>
        </w:rPr>
        <w:softHyphen/>
        <w:t>ность Ла-5 № 37212124 снизилась до 820 км, а на Ла-5Ф № 37212501 — до 580 км. В обоих случаях запас горючего был одинаков — 340 кг, но во втором дополнительной при</w:t>
      </w:r>
      <w:r w:rsidRPr="0077585D">
        <w:rPr>
          <w:rStyle w:val="aff0"/>
          <w:rFonts w:ascii="Times New Roman" w:hAnsi="Times New Roman" w:cs="Times New Roman"/>
          <w:color w:val="0070C0"/>
          <w:spacing w:val="0"/>
          <w:sz w:val="16"/>
          <w:szCs w:val="16"/>
        </w:rPr>
        <w:softHyphen/>
        <w:t>чиной снижения дальности стала ухудшившаяся аэродина</w:t>
      </w:r>
      <w:r w:rsidRPr="0077585D">
        <w:rPr>
          <w:rStyle w:val="aff0"/>
          <w:rFonts w:ascii="Times New Roman" w:hAnsi="Times New Roman" w:cs="Times New Roman"/>
          <w:color w:val="0070C0"/>
          <w:spacing w:val="0"/>
          <w:sz w:val="16"/>
          <w:szCs w:val="16"/>
        </w:rPr>
        <w:softHyphen/>
        <w:t>мика (23252).</w:t>
      </w:r>
    </w:p>
    <w:p w14:paraId="7D2A3C3B" w14:textId="77777777" w:rsidR="00B361D5" w:rsidRPr="0077585D" w:rsidRDefault="00B361D5" w:rsidP="00B361D5">
      <w:pPr>
        <w:spacing w:after="0" w:line="240" w:lineRule="auto"/>
        <w:jc w:val="both"/>
        <w:rPr>
          <w:rFonts w:ascii="Times New Roman" w:hAnsi="Times New Roman"/>
          <w:color w:val="0070C0"/>
          <w:sz w:val="16"/>
          <w:szCs w:val="16"/>
        </w:rPr>
      </w:pPr>
    </w:p>
    <w:p w14:paraId="5855A3A2"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НКАП потребовал от завода № 21 построить два экземпляра Ла-5 с весом 3000 кг При этом разре</w:t>
      </w:r>
      <w:r w:rsidRPr="0077585D">
        <w:rPr>
          <w:rFonts w:ascii="Times New Roman" w:hAnsi="Times New Roman"/>
          <w:color w:val="0070C0"/>
          <w:sz w:val="16"/>
          <w:szCs w:val="16"/>
        </w:rPr>
        <w:softHyphen/>
        <w:t>шалось несколько ослабить вооруже</w:t>
      </w:r>
      <w:r w:rsidRPr="0077585D">
        <w:rPr>
          <w:rFonts w:ascii="Times New Roman" w:hAnsi="Times New Roman"/>
          <w:color w:val="0070C0"/>
          <w:sz w:val="16"/>
          <w:szCs w:val="16"/>
        </w:rPr>
        <w:softHyphen/>
        <w:t>ние самолета, заменив одну из пушек ШВАК 12.7-мм пулеметом БС Первый истребитель требовалось передать на государственные испытания к 1 ноября, а второй - спустя 19 дней Выполнить этот приказ в срок не удалось (24930).</w:t>
      </w:r>
    </w:p>
    <w:p w14:paraId="687375F6" w14:textId="77777777" w:rsidR="00B361D5" w:rsidRPr="0077585D" w:rsidRDefault="00B361D5" w:rsidP="00B361D5">
      <w:pPr>
        <w:spacing w:after="0" w:line="240" w:lineRule="auto"/>
        <w:jc w:val="both"/>
        <w:rPr>
          <w:rFonts w:ascii="Times New Roman" w:hAnsi="Times New Roman"/>
          <w:color w:val="0070C0"/>
          <w:sz w:val="16"/>
          <w:szCs w:val="16"/>
        </w:rPr>
      </w:pPr>
    </w:p>
    <w:p w14:paraId="30813EBA"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в соответствии с постанов</w:t>
      </w:r>
      <w:r w:rsidRPr="0077585D">
        <w:rPr>
          <w:rFonts w:ascii="Times New Roman" w:hAnsi="Times New Roman"/>
          <w:color w:val="0070C0"/>
          <w:sz w:val="16"/>
          <w:szCs w:val="16"/>
        </w:rPr>
        <w:softHyphen/>
        <w:t>лением ГКО заводу № 31 в Тбилиси предложили перейти на выпуск облегченного варианта ЛаГГ-3, но первую такую машину заложили лишь 13 ноября (24930).</w:t>
      </w:r>
    </w:p>
    <w:p w14:paraId="69502FAC" w14:textId="77777777" w:rsidR="00B361D5" w:rsidRPr="0077585D" w:rsidRDefault="00B361D5" w:rsidP="00B361D5">
      <w:pPr>
        <w:spacing w:after="0" w:line="240" w:lineRule="auto"/>
        <w:jc w:val="both"/>
        <w:rPr>
          <w:rFonts w:ascii="Times New Roman" w:hAnsi="Times New Roman"/>
          <w:color w:val="0070C0"/>
          <w:sz w:val="16"/>
          <w:szCs w:val="16"/>
        </w:rPr>
      </w:pPr>
    </w:p>
    <w:p w14:paraId="27BBC55F" w14:textId="77777777" w:rsidR="00C61E4C" w:rsidRPr="0084550E" w:rsidRDefault="00C61E4C" w:rsidP="00C61E4C">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w:t>
      </w:r>
      <w:r w:rsidRPr="0084550E">
        <w:rPr>
          <w:rFonts w:ascii="Times New Roman" w:hAnsi="Times New Roman"/>
          <w:color w:val="000000" w:themeColor="text1"/>
          <w:sz w:val="16"/>
          <w:szCs w:val="16"/>
        </w:rPr>
        <w:softHyphen/>
        <w:t>бря 1941 на заводе №153 стали скапли</w:t>
      </w:r>
      <w:r w:rsidRPr="0084550E">
        <w:rPr>
          <w:rFonts w:ascii="Times New Roman" w:hAnsi="Times New Roman"/>
          <w:color w:val="000000" w:themeColor="text1"/>
          <w:sz w:val="16"/>
          <w:szCs w:val="16"/>
        </w:rPr>
        <w:softHyphen/>
        <w:t>ваться принятые по сборке, но не облетанные самолеты, принятые по сборке и облетанные заводски</w:t>
      </w:r>
      <w:r w:rsidRPr="0084550E">
        <w:rPr>
          <w:rFonts w:ascii="Times New Roman" w:hAnsi="Times New Roman"/>
          <w:color w:val="000000" w:themeColor="text1"/>
          <w:sz w:val="16"/>
          <w:szCs w:val="16"/>
        </w:rPr>
        <w:softHyphen/>
        <w:t>ми летчиками-испытателями, а так</w:t>
      </w:r>
      <w:r w:rsidRPr="0084550E">
        <w:rPr>
          <w:rFonts w:ascii="Times New Roman" w:hAnsi="Times New Roman"/>
          <w:color w:val="000000" w:themeColor="text1"/>
          <w:sz w:val="16"/>
          <w:szCs w:val="16"/>
        </w:rPr>
        <w:softHyphen/>
        <w:t>же готовые к бою Як-7Б (и Як-9), чи</w:t>
      </w:r>
      <w:r w:rsidRPr="0084550E">
        <w:rPr>
          <w:rFonts w:ascii="Times New Roman" w:hAnsi="Times New Roman"/>
          <w:color w:val="000000" w:themeColor="text1"/>
          <w:sz w:val="16"/>
          <w:szCs w:val="16"/>
        </w:rPr>
        <w:softHyphen/>
        <w:t>сло которых к концу декабря 1942 г. составило 261 машину - 201, 23 и 37 (33 - 28, 4 и 1) соответственно. Причем до 120 самолетов из этого числа даже после облета не могли быть приняты по готов</w:t>
      </w:r>
      <w:r w:rsidRPr="0084550E">
        <w:rPr>
          <w:rFonts w:ascii="Times New Roman" w:hAnsi="Times New Roman"/>
          <w:color w:val="000000" w:themeColor="text1"/>
          <w:sz w:val="16"/>
          <w:szCs w:val="16"/>
        </w:rPr>
        <w:softHyphen/>
        <w:t>ности к бою в связи с отсутствием положенных групповых комплектов запасных частей (из-за отсутствия у ЛИС за</w:t>
      </w:r>
      <w:r w:rsidRPr="0084550E">
        <w:rPr>
          <w:rFonts w:ascii="Times New Roman" w:hAnsi="Times New Roman"/>
          <w:color w:val="000000" w:themeColor="text1"/>
          <w:sz w:val="16"/>
          <w:szCs w:val="16"/>
        </w:rPr>
        <w:softHyphen/>
        <w:t>вода достаточного количества технических средств и низ</w:t>
      </w:r>
      <w:r w:rsidRPr="0084550E">
        <w:rPr>
          <w:rFonts w:ascii="Times New Roman" w:hAnsi="Times New Roman"/>
          <w:color w:val="000000" w:themeColor="text1"/>
          <w:sz w:val="16"/>
          <w:szCs w:val="16"/>
        </w:rPr>
        <w:softHyphen/>
        <w:t>ких температур за день выходило из строя до 30% маслорадиаторов, которые в групповые комплекты воспол</w:t>
      </w:r>
      <w:r w:rsidRPr="0084550E">
        <w:rPr>
          <w:rFonts w:ascii="Times New Roman" w:hAnsi="Times New Roman"/>
          <w:color w:val="000000" w:themeColor="text1"/>
          <w:sz w:val="16"/>
          <w:szCs w:val="16"/>
        </w:rPr>
        <w:softHyphen/>
        <w:t>нять было нечем).</w:t>
      </w:r>
    </w:p>
    <w:p w14:paraId="698F8AA7" w14:textId="77777777" w:rsidR="00C61E4C" w:rsidRPr="0084550E" w:rsidRDefault="00C61E4C" w:rsidP="00C61E4C">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мобилизацию всех имеющихся ресурсов, самым дей</w:t>
      </w:r>
      <w:r w:rsidRPr="0084550E">
        <w:rPr>
          <w:rFonts w:ascii="Times New Roman" w:hAnsi="Times New Roman"/>
          <w:color w:val="000000" w:themeColor="text1"/>
          <w:sz w:val="16"/>
          <w:szCs w:val="16"/>
        </w:rPr>
        <w:softHyphen/>
        <w:t>ственным способом разгрузки за</w:t>
      </w:r>
      <w:r w:rsidRPr="0084550E">
        <w:rPr>
          <w:rFonts w:ascii="Times New Roman" w:hAnsi="Times New Roman"/>
          <w:color w:val="000000" w:themeColor="text1"/>
          <w:sz w:val="16"/>
          <w:szCs w:val="16"/>
        </w:rPr>
        <w:softHyphen/>
        <w:t>водского аэродрома оказалась от</w:t>
      </w:r>
      <w:r w:rsidRPr="0084550E">
        <w:rPr>
          <w:rFonts w:ascii="Times New Roman" w:hAnsi="Times New Roman"/>
          <w:color w:val="000000" w:themeColor="text1"/>
          <w:sz w:val="16"/>
          <w:szCs w:val="16"/>
        </w:rPr>
        <w:softHyphen/>
        <w:t>правка подготовленных к облету машин на завод №301 (всего 127 самолетов в январе и феврале). Еще 118 Як-7Б в январе перегнали с заводско</w:t>
      </w:r>
      <w:r w:rsidRPr="0084550E">
        <w:rPr>
          <w:rFonts w:ascii="Times New Roman" w:hAnsi="Times New Roman"/>
          <w:color w:val="000000" w:themeColor="text1"/>
          <w:sz w:val="16"/>
          <w:szCs w:val="16"/>
        </w:rPr>
        <w:softHyphen/>
        <w:t>го аэродрома на аэродромы 5-й запасной авиабригады (заб) ВВС Сибирского военного округа (СибВО) для воо</w:t>
      </w:r>
      <w:r w:rsidRPr="0084550E">
        <w:rPr>
          <w:rFonts w:ascii="Times New Roman" w:hAnsi="Times New Roman"/>
          <w:color w:val="000000" w:themeColor="text1"/>
          <w:sz w:val="16"/>
          <w:szCs w:val="16"/>
        </w:rPr>
        <w:softHyphen/>
        <w:t>ружения пополнявшихся и переучивавшихся в запасных авиаполках бригады маршевых полков ВВС КА. Это ме</w:t>
      </w:r>
      <w:r w:rsidRPr="0084550E">
        <w:rPr>
          <w:rFonts w:ascii="Times New Roman" w:hAnsi="Times New Roman"/>
          <w:color w:val="000000" w:themeColor="text1"/>
          <w:sz w:val="16"/>
          <w:szCs w:val="16"/>
        </w:rPr>
        <w:softHyphen/>
        <w:t>роприятие, конечно, являлось лишь небольшой отсроч</w:t>
      </w:r>
      <w:r w:rsidRPr="0084550E">
        <w:rPr>
          <w:rFonts w:ascii="Times New Roman" w:hAnsi="Times New Roman"/>
          <w:color w:val="000000" w:themeColor="text1"/>
          <w:sz w:val="16"/>
          <w:szCs w:val="16"/>
        </w:rPr>
        <w:softHyphen/>
        <w:t>кой, так как материальную часть маршевых авиаполков после выполнения программы летной подготовки так же, как и на заводе, разбирали и отправляли железнодорож</w:t>
      </w:r>
      <w:r w:rsidRPr="0084550E">
        <w:rPr>
          <w:rFonts w:ascii="Times New Roman" w:hAnsi="Times New Roman"/>
          <w:color w:val="000000" w:themeColor="text1"/>
          <w:sz w:val="16"/>
          <w:szCs w:val="16"/>
        </w:rPr>
        <w:softHyphen/>
        <w:t>ными эшелонами вместе с личным составом в европей</w:t>
      </w:r>
      <w:r w:rsidRPr="0084550E">
        <w:rPr>
          <w:rFonts w:ascii="Times New Roman" w:hAnsi="Times New Roman"/>
          <w:color w:val="000000" w:themeColor="text1"/>
          <w:sz w:val="16"/>
          <w:szCs w:val="16"/>
        </w:rPr>
        <w:softHyphen/>
        <w:t>скую часть СССР к месту назначения. (По иронии судьбы, в конце декабря 1942 г. командование ВВС СибВО, решая свои задачи по ускорению отправки маршевых полков на фронт, имело намерение организовать погрузку самоле</w:t>
      </w:r>
      <w:r w:rsidRPr="0084550E">
        <w:rPr>
          <w:rFonts w:ascii="Times New Roman" w:hAnsi="Times New Roman"/>
          <w:color w:val="000000" w:themeColor="text1"/>
          <w:sz w:val="16"/>
          <w:szCs w:val="16"/>
        </w:rPr>
        <w:softHyphen/>
        <w:t>тов в эшелоны непосредственно на заводе сразу по полу</w:t>
      </w:r>
      <w:r w:rsidRPr="0084550E">
        <w:rPr>
          <w:rFonts w:ascii="Times New Roman" w:hAnsi="Times New Roman"/>
          <w:color w:val="000000" w:themeColor="text1"/>
          <w:sz w:val="16"/>
          <w:szCs w:val="16"/>
        </w:rPr>
        <w:softHyphen/>
        <w:t>чении машин.) (23381)</w:t>
      </w:r>
    </w:p>
    <w:p w14:paraId="42C70AE6" w14:textId="77777777" w:rsidR="00C61E4C" w:rsidRPr="0084550E" w:rsidRDefault="00C61E4C" w:rsidP="00C61E4C">
      <w:pPr>
        <w:spacing w:after="0" w:line="240" w:lineRule="auto"/>
        <w:jc w:val="both"/>
        <w:rPr>
          <w:rFonts w:ascii="Times New Roman" w:hAnsi="Times New Roman"/>
          <w:color w:val="000000" w:themeColor="text1"/>
          <w:sz w:val="16"/>
          <w:szCs w:val="16"/>
        </w:rPr>
      </w:pPr>
    </w:p>
    <w:p w14:paraId="74AD8C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292 завод полностью перешел на производство Як-1б (65,66).</w:t>
      </w:r>
    </w:p>
    <w:p w14:paraId="40F579A0" w14:textId="77777777" w:rsidR="00090C9B" w:rsidRPr="0084550E" w:rsidRDefault="00090C9B" w:rsidP="0084550E">
      <w:pPr>
        <w:pStyle w:val="Iauiue"/>
        <w:jc w:val="both"/>
        <w:rPr>
          <w:color w:val="000000" w:themeColor="text1"/>
          <w:sz w:val="16"/>
          <w:szCs w:val="16"/>
        </w:rPr>
      </w:pPr>
    </w:p>
    <w:p w14:paraId="2447D3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В октябре 1942 на 292 заводе, в ЛИИ и НИИ ВВС испытывался Як-1 с улучшенной аэродинамикой (65,60).</w:t>
      </w:r>
    </w:p>
    <w:p w14:paraId="72936AC7" w14:textId="77777777" w:rsidR="00090C9B" w:rsidRPr="0084550E" w:rsidRDefault="00090C9B" w:rsidP="0084550E">
      <w:pPr>
        <w:pStyle w:val="Iauiue"/>
        <w:jc w:val="both"/>
        <w:rPr>
          <w:color w:val="000000" w:themeColor="text1"/>
          <w:sz w:val="16"/>
          <w:szCs w:val="16"/>
        </w:rPr>
      </w:pPr>
    </w:p>
    <w:p w14:paraId="1C7442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 НИИ ВВС испытывался серийный Як-1 N 16-99 т в бригаде были ли В.Н.Коченюк (военпред на 292) и и ЛИИ В.Я.Молочаев (65,60).</w:t>
      </w:r>
    </w:p>
    <w:p w14:paraId="33173DB3" w14:textId="77777777" w:rsidR="00090C9B" w:rsidRPr="0084550E" w:rsidRDefault="00090C9B" w:rsidP="0084550E">
      <w:pPr>
        <w:pStyle w:val="Iauiue"/>
        <w:jc w:val="both"/>
        <w:rPr>
          <w:color w:val="000000" w:themeColor="text1"/>
          <w:sz w:val="16"/>
          <w:szCs w:val="16"/>
        </w:rPr>
      </w:pPr>
    </w:p>
    <w:p w14:paraId="1DA6C6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ЛИИ испытывал серийный Як-1 с точки зрения соблюдения рекомендаций ЦАГИ и ЛИИ по улучшению аэродинамики (65,61).</w:t>
      </w:r>
    </w:p>
    <w:p w14:paraId="22147218" w14:textId="77777777" w:rsidR="00090C9B" w:rsidRPr="0084550E" w:rsidRDefault="00090C9B" w:rsidP="0084550E">
      <w:pPr>
        <w:pStyle w:val="Iauiue"/>
        <w:jc w:val="both"/>
        <w:rPr>
          <w:color w:val="000000" w:themeColor="text1"/>
          <w:sz w:val="16"/>
          <w:szCs w:val="16"/>
        </w:rPr>
      </w:pPr>
    </w:p>
    <w:p w14:paraId="0569BE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испытания, проведенные в ЛИИ, показали, что Як-1 с улучшенной аэродинамикой превосходил своих серийных “собратьев" в скорости на 10-15 км/ч, а в скороподъемности - примерно на 7% (4537).</w:t>
      </w:r>
    </w:p>
    <w:p w14:paraId="44C9FEF7" w14:textId="77777777" w:rsidR="00090C9B" w:rsidRPr="0084550E" w:rsidRDefault="00090C9B" w:rsidP="0084550E">
      <w:pPr>
        <w:pStyle w:val="Iauiue"/>
        <w:jc w:val="both"/>
        <w:rPr>
          <w:color w:val="000000" w:themeColor="text1"/>
          <w:sz w:val="16"/>
          <w:szCs w:val="16"/>
        </w:rPr>
      </w:pPr>
    </w:p>
    <w:p w14:paraId="144715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но</w:t>
      </w:r>
      <w:r w:rsidRPr="0084550E">
        <w:rPr>
          <w:rFonts w:ascii="Times New Roman" w:hAnsi="Times New Roman"/>
          <w:color w:val="000000" w:themeColor="text1"/>
          <w:sz w:val="16"/>
          <w:szCs w:val="16"/>
        </w:rPr>
        <w:softHyphen/>
        <w:t>восибирский завод №153 па</w:t>
      </w:r>
      <w:r w:rsidRPr="0084550E">
        <w:rPr>
          <w:rFonts w:ascii="Times New Roman" w:hAnsi="Times New Roman"/>
          <w:color w:val="000000" w:themeColor="text1"/>
          <w:sz w:val="16"/>
          <w:szCs w:val="16"/>
        </w:rPr>
        <w:softHyphen/>
        <w:t>раллельно с выпуском Як-7Б начал изготавливать новые истребители, получившие обозначение Як-9. Их доля в продукции завода непрерыв</w:t>
      </w:r>
      <w:r w:rsidRPr="0084550E">
        <w:rPr>
          <w:rFonts w:ascii="Times New Roman" w:hAnsi="Times New Roman"/>
          <w:color w:val="000000" w:themeColor="text1"/>
          <w:sz w:val="16"/>
          <w:szCs w:val="16"/>
        </w:rPr>
        <w:softHyphen/>
        <w:t>но возрастала. В серии был реализован только облегчен</w:t>
      </w:r>
      <w:r w:rsidRPr="0084550E">
        <w:rPr>
          <w:rFonts w:ascii="Times New Roman" w:hAnsi="Times New Roman"/>
          <w:color w:val="000000" w:themeColor="text1"/>
          <w:sz w:val="16"/>
          <w:szCs w:val="16"/>
        </w:rPr>
        <w:softHyphen/>
        <w:t>ный вариант истребителя, как более нужный для ВВС (два бензобака не ставили, при этом закрывавшие их ха</w:t>
      </w:r>
      <w:r w:rsidRPr="0084550E">
        <w:rPr>
          <w:rFonts w:ascii="Times New Roman" w:hAnsi="Times New Roman"/>
          <w:color w:val="000000" w:themeColor="text1"/>
          <w:sz w:val="16"/>
          <w:szCs w:val="16"/>
        </w:rPr>
        <w:softHyphen/>
        <w:t>рактерные дюралевые пане</w:t>
      </w:r>
      <w:r w:rsidRPr="0084550E">
        <w:rPr>
          <w:rFonts w:ascii="Times New Roman" w:hAnsi="Times New Roman"/>
          <w:color w:val="000000" w:themeColor="text1"/>
          <w:sz w:val="16"/>
          <w:szCs w:val="16"/>
        </w:rPr>
        <w:softHyphen/>
        <w:t>ли на нижней поверхности крыла сохранили). C октября 1942 г. по август 1943 г. было пос</w:t>
      </w:r>
      <w:r w:rsidRPr="0084550E">
        <w:rPr>
          <w:rFonts w:ascii="Times New Roman" w:hAnsi="Times New Roman"/>
          <w:color w:val="000000" w:themeColor="text1"/>
          <w:sz w:val="16"/>
          <w:szCs w:val="16"/>
        </w:rPr>
        <w:softHyphen/>
        <w:t>троено 459 ранних Як-9. Од</w:t>
      </w:r>
      <w:r w:rsidRPr="0084550E">
        <w:rPr>
          <w:rFonts w:ascii="Times New Roman" w:hAnsi="Times New Roman"/>
          <w:color w:val="000000" w:themeColor="text1"/>
          <w:sz w:val="16"/>
          <w:szCs w:val="16"/>
        </w:rPr>
        <w:softHyphen/>
        <w:t>нако гонка за численными показателями обернулась крупными неприятностями, связанными с нарушением технологии. Потреб</w:t>
      </w:r>
      <w:r w:rsidRPr="0084550E">
        <w:rPr>
          <w:rFonts w:ascii="Times New Roman" w:hAnsi="Times New Roman"/>
          <w:color w:val="000000" w:themeColor="text1"/>
          <w:sz w:val="16"/>
          <w:szCs w:val="16"/>
        </w:rPr>
        <w:softHyphen/>
        <w:t>ность в таком самолете ощу</w:t>
      </w:r>
      <w:r w:rsidRPr="0084550E">
        <w:rPr>
          <w:rFonts w:ascii="Times New Roman" w:hAnsi="Times New Roman"/>
          <w:color w:val="000000" w:themeColor="text1"/>
          <w:sz w:val="16"/>
          <w:szCs w:val="16"/>
        </w:rPr>
        <w:softHyphen/>
        <w:t>щалась настолько остро, что его выпуск с января 1943 г. наладили и на заводе № 166 в Омске, свернув там с боль</w:t>
      </w:r>
      <w:r w:rsidRPr="0084550E">
        <w:rPr>
          <w:rFonts w:ascii="Times New Roman" w:hAnsi="Times New Roman"/>
          <w:color w:val="000000" w:themeColor="text1"/>
          <w:sz w:val="16"/>
          <w:szCs w:val="16"/>
        </w:rPr>
        <w:softHyphen/>
        <w:t>шим трудом налаженное производство новых бомбар</w:t>
      </w:r>
      <w:r w:rsidRPr="0084550E">
        <w:rPr>
          <w:rFonts w:ascii="Times New Roman" w:hAnsi="Times New Roman"/>
          <w:color w:val="000000" w:themeColor="text1"/>
          <w:sz w:val="16"/>
          <w:szCs w:val="16"/>
        </w:rPr>
        <w:softHyphen/>
        <w:t>дировщиков Ту-2 (10712).</w:t>
      </w:r>
    </w:p>
    <w:p w14:paraId="0612E1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D70EAF4" w14:textId="77777777" w:rsidR="002630D2" w:rsidRPr="0084550E" w:rsidRDefault="002630D2"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октябре 1942 г. (первый полёт состоялся 1 октября) лётчи</w:t>
      </w:r>
      <w:r w:rsidRPr="0084550E">
        <w:rPr>
          <w:rFonts w:ascii="Times New Roman" w:cs="Times New Roman"/>
          <w:color w:val="000000" w:themeColor="text1"/>
          <w:spacing w:val="0"/>
        </w:rPr>
        <w:softHyphen/>
        <w:t>к П.Я. Федрови под руководст</w:t>
      </w:r>
      <w:r w:rsidRPr="0084550E">
        <w:rPr>
          <w:rFonts w:ascii="Times New Roman" w:cs="Times New Roman"/>
          <w:color w:val="000000" w:themeColor="text1"/>
          <w:spacing w:val="0"/>
        </w:rPr>
        <w:softHyphen/>
        <w:t>вом ведущего инженера К.В. Синельщикова провел испытания Як-7ДИ и выяснил, что истребитель при нормаль</w:t>
      </w:r>
      <w:r w:rsidRPr="0084550E">
        <w:rPr>
          <w:rFonts w:ascii="Times New Roman" w:cs="Times New Roman"/>
          <w:color w:val="000000" w:themeColor="text1"/>
          <w:spacing w:val="0"/>
        </w:rPr>
        <w:softHyphen/>
        <w:t>ном полётном весе 2825 кг (вес пустого - 2348 кг) развивал скорость до 593 км/ч, на 23 км/ч больше, чем у Як-7Б.</w:t>
      </w:r>
    </w:p>
    <w:p w14:paraId="0FF2678A" w14:textId="77777777" w:rsidR="002630D2" w:rsidRPr="0084550E" w:rsidRDefault="002630D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Истребитель Як-7ДИ успешно выдержал госиспытания и рекомендовался к серийно</w:t>
      </w:r>
      <w:r w:rsidRPr="0084550E">
        <w:rPr>
          <w:rFonts w:ascii="Times New Roman" w:hAnsi="Times New Roman"/>
          <w:color w:val="000000" w:themeColor="text1"/>
          <w:sz w:val="16"/>
          <w:szCs w:val="16"/>
        </w:rPr>
        <w:softHyphen/>
        <w:t>му производству при условии устранения выявленных дефектов. После его доводки затянувшейся почти на два месяца, по</w:t>
      </w:r>
      <w:r w:rsidRPr="0084550E">
        <w:rPr>
          <w:rFonts w:ascii="Times New Roman" w:hAnsi="Times New Roman"/>
          <w:color w:val="000000" w:themeColor="text1"/>
          <w:sz w:val="16"/>
          <w:szCs w:val="16"/>
        </w:rPr>
        <w:softHyphen/>
        <w:t>явился фактически новый самолёт - Як-9, запущенный в серию. Внешне он отличался от Як-7Б одноместной кабиной без гаргрота, щитки на основных опорах шасси сделали цельными. Как и на Як-7ДИ, на истребителе имелись мотор-пушка МП-20 (ШВАК) и син</w:t>
      </w:r>
      <w:r w:rsidRPr="0084550E">
        <w:rPr>
          <w:rFonts w:ascii="Times New Roman" w:hAnsi="Times New Roman"/>
          <w:color w:val="000000" w:themeColor="text1"/>
          <w:sz w:val="16"/>
          <w:szCs w:val="16"/>
        </w:rPr>
        <w:softHyphen/>
        <w:t>хронный пулемёт УБС с боезапасом 120 и 200 патронов соответственно, но отсутство</w:t>
      </w:r>
      <w:r w:rsidRPr="0084550E">
        <w:rPr>
          <w:rFonts w:ascii="Times New Roman" w:hAnsi="Times New Roman"/>
          <w:color w:val="000000" w:themeColor="text1"/>
          <w:sz w:val="16"/>
          <w:szCs w:val="16"/>
        </w:rPr>
        <w:softHyphen/>
        <w:t>вали крыльевые бомбодержатели. Самолёт укомплектовали радиостанцией РСИ-4 и кислородным прибором КПА-Збис (19103).</w:t>
      </w:r>
    </w:p>
    <w:p w14:paraId="617AC4E4" w14:textId="77777777" w:rsidR="002630D2" w:rsidRPr="0084550E" w:rsidRDefault="002630D2" w:rsidP="0084550E">
      <w:pPr>
        <w:spacing w:after="0" w:line="240" w:lineRule="auto"/>
        <w:jc w:val="both"/>
        <w:rPr>
          <w:rFonts w:ascii="Times New Roman" w:hAnsi="Times New Roman"/>
          <w:color w:val="000000" w:themeColor="text1"/>
          <w:sz w:val="16"/>
          <w:szCs w:val="16"/>
        </w:rPr>
      </w:pPr>
    </w:p>
    <w:p w14:paraId="3DE03BA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на испытания вышел самолет Як-9 с мотором М-106-1ск, оснащенным односкоростным нагнетателем. Но двигатель работал неудов</w:t>
      </w:r>
      <w:r w:rsidRPr="0084550E">
        <w:rPr>
          <w:rFonts w:ascii="Times New Roman" w:hAnsi="Times New Roman"/>
          <w:color w:val="000000" w:themeColor="text1"/>
          <w:sz w:val="16"/>
          <w:szCs w:val="16"/>
        </w:rPr>
        <w:softHyphen/>
        <w:t>летворительно, и этот истребитель остался в опытном экземпляре. Такая же судьба пос</w:t>
      </w:r>
      <w:r w:rsidRPr="0084550E">
        <w:rPr>
          <w:rFonts w:ascii="Times New Roman" w:hAnsi="Times New Roman"/>
          <w:color w:val="000000" w:themeColor="text1"/>
          <w:sz w:val="16"/>
          <w:szCs w:val="16"/>
        </w:rPr>
        <w:softHyphen/>
        <w:t>тигла и следующий вариант Як-9, испытывав</w:t>
      </w:r>
      <w:r w:rsidRPr="0084550E">
        <w:rPr>
          <w:rFonts w:ascii="Times New Roman" w:hAnsi="Times New Roman"/>
          <w:color w:val="000000" w:themeColor="text1"/>
          <w:sz w:val="16"/>
          <w:szCs w:val="16"/>
        </w:rPr>
        <w:softHyphen/>
        <w:t>шийся в декабре 1942 г. с перспективным М-107А, который при почти таких же габаритах, как М-105ПФ, имел гораздо большую мощ</w:t>
      </w:r>
      <w:r w:rsidRPr="0084550E">
        <w:rPr>
          <w:rFonts w:ascii="Times New Roman" w:hAnsi="Times New Roman"/>
          <w:color w:val="000000" w:themeColor="text1"/>
          <w:sz w:val="16"/>
          <w:szCs w:val="16"/>
        </w:rPr>
        <w:softHyphen/>
        <w:t>ность и очень хорошо подходил для «Яков». Однако он был еще очень «сырым», и однаж</w:t>
      </w:r>
      <w:r w:rsidRPr="0084550E">
        <w:rPr>
          <w:rFonts w:ascii="Times New Roman" w:hAnsi="Times New Roman"/>
          <w:color w:val="000000" w:themeColor="text1"/>
          <w:sz w:val="16"/>
          <w:szCs w:val="16"/>
        </w:rPr>
        <w:softHyphen/>
        <w:t>ды из-за отказа двигателя самолет потерпел аварию, в которой чуть не погиб один из ве</w:t>
      </w:r>
      <w:r w:rsidRPr="0084550E">
        <w:rPr>
          <w:rFonts w:ascii="Times New Roman" w:hAnsi="Times New Roman"/>
          <w:color w:val="000000" w:themeColor="text1"/>
          <w:sz w:val="16"/>
          <w:szCs w:val="16"/>
        </w:rPr>
        <w:softHyphen/>
        <w:t>дущих советских военных летчиков-испыта</w:t>
      </w:r>
      <w:r w:rsidRPr="0084550E">
        <w:rPr>
          <w:rFonts w:ascii="Times New Roman" w:hAnsi="Times New Roman"/>
          <w:color w:val="000000" w:themeColor="text1"/>
          <w:sz w:val="16"/>
          <w:szCs w:val="16"/>
        </w:rPr>
        <w:softHyphen/>
        <w:t>телей П.М. Стефановский (10712).</w:t>
      </w:r>
    </w:p>
    <w:p w14:paraId="5E5DC49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E4CD5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153 и 166 заводы стали выпускать Як-9 М-105ПФ и делали их по февраль 1943 (153 - с 1 по 3 серия и последний был 03-51- сделал 195, а 166 - с 1 по 6 сделав 264) (65,112).</w:t>
      </w:r>
    </w:p>
    <w:p w14:paraId="74B177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 153, 166, 82 заводы до декабря 1948 сделали 16769 Як-9 15 основных модификаций (из 22) (65,111).</w:t>
      </w:r>
    </w:p>
    <w:p w14:paraId="57310610" w14:textId="77777777" w:rsidR="00090C9B" w:rsidRPr="0084550E" w:rsidRDefault="00090C9B" w:rsidP="0084550E">
      <w:pPr>
        <w:pStyle w:val="Iauiue"/>
        <w:jc w:val="both"/>
        <w:rPr>
          <w:color w:val="000000" w:themeColor="text1"/>
          <w:sz w:val="16"/>
          <w:szCs w:val="16"/>
        </w:rPr>
      </w:pPr>
    </w:p>
    <w:p w14:paraId="65E50A60" w14:textId="77777777" w:rsidR="005F26A5" w:rsidRPr="0077585D" w:rsidRDefault="005F26A5" w:rsidP="005F26A5">
      <w:pPr>
        <w:spacing w:after="0" w:line="240" w:lineRule="auto"/>
        <w:jc w:val="both"/>
        <w:rPr>
          <w:rStyle w:val="35"/>
          <w:rFonts w:ascii="Times New Roman" w:cs="Times New Roman"/>
          <w:color w:val="0070C0"/>
          <w:spacing w:val="0"/>
          <w:sz w:val="16"/>
          <w:szCs w:val="16"/>
        </w:rPr>
      </w:pPr>
      <w:r w:rsidRPr="0077585D">
        <w:rPr>
          <w:rStyle w:val="35"/>
          <w:rFonts w:ascii="Times New Roman" w:cs="Times New Roman"/>
          <w:color w:val="0070C0"/>
          <w:spacing w:val="0"/>
          <w:sz w:val="16"/>
          <w:szCs w:val="16"/>
        </w:rPr>
        <w:t>В октябре 1942 г. завод №153 первым выпуск начал Як-9 М-105ПФ.</w:t>
      </w:r>
    </w:p>
    <w:p w14:paraId="1ECC00CF" w14:textId="77777777" w:rsidR="005F26A5" w:rsidRPr="0077585D" w:rsidRDefault="005F26A5" w:rsidP="005F26A5">
      <w:pPr>
        <w:spacing w:after="0" w:line="240" w:lineRule="auto"/>
        <w:jc w:val="both"/>
        <w:rPr>
          <w:rStyle w:val="35"/>
          <w:rFonts w:ascii="Times New Roman" w:cs="Times New Roman"/>
          <w:color w:val="0070C0"/>
          <w:spacing w:val="0"/>
          <w:sz w:val="16"/>
          <w:szCs w:val="16"/>
        </w:rPr>
      </w:pPr>
      <w:r w:rsidRPr="0077585D">
        <w:rPr>
          <w:rStyle w:val="35"/>
          <w:rFonts w:ascii="Times New Roman" w:cs="Times New Roman"/>
          <w:color w:val="0070C0"/>
          <w:spacing w:val="0"/>
          <w:sz w:val="16"/>
          <w:szCs w:val="16"/>
        </w:rPr>
        <w:t>Первый серийный вариант, Як-9 с двигателем М-105ПФ</w:t>
      </w:r>
      <w:r w:rsidRPr="0077585D">
        <w:rPr>
          <w:rStyle w:val="35"/>
          <w:rFonts w:ascii="Times New Roman" w:cs="Times New Roman"/>
          <w:b/>
          <w:bCs/>
          <w:color w:val="0070C0"/>
          <w:spacing w:val="0"/>
          <w:sz w:val="16"/>
          <w:szCs w:val="16"/>
        </w:rPr>
        <w:t xml:space="preserve"> </w:t>
      </w:r>
      <w:r w:rsidRPr="0077585D">
        <w:rPr>
          <w:rStyle w:val="35"/>
          <w:rFonts w:ascii="Times New Roman" w:cs="Times New Roman"/>
          <w:color w:val="0070C0"/>
          <w:spacing w:val="0"/>
          <w:sz w:val="16"/>
          <w:szCs w:val="16"/>
        </w:rPr>
        <w:t>и винтом ВИШ-61П, отличался от Як-7ДИ крылом с укороченными угловатыми законцовками; крыло было сделано разъёмным. Топливная система была по облегчённому варианту. Максимальная скорость составляла 520 км/ч у земли и 599 км/ч на высоте 4300 м, потолок – 11000 м. Самолёт превосходил «мессершмитты» того времени в горизонтальной манев</w:t>
      </w:r>
      <w:r w:rsidRPr="0077585D">
        <w:rPr>
          <w:rStyle w:val="35"/>
          <w:rFonts w:ascii="Times New Roman" w:cs="Times New Roman"/>
          <w:color w:val="0070C0"/>
          <w:spacing w:val="0"/>
          <w:sz w:val="16"/>
          <w:szCs w:val="16"/>
        </w:rPr>
        <w:softHyphen/>
        <w:t>ренности и мог на равных сражаться с ними на верти</w:t>
      </w:r>
      <w:r w:rsidRPr="0077585D">
        <w:rPr>
          <w:rStyle w:val="35"/>
          <w:rFonts w:ascii="Times New Roman" w:cs="Times New Roman"/>
          <w:color w:val="0070C0"/>
          <w:spacing w:val="0"/>
          <w:sz w:val="16"/>
          <w:szCs w:val="16"/>
        </w:rPr>
        <w:softHyphen/>
        <w:t>калях.</w:t>
      </w:r>
    </w:p>
    <w:p w14:paraId="1347C950"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Style w:val="35"/>
          <w:rFonts w:ascii="Times New Roman" w:cs="Times New Roman"/>
          <w:color w:val="0070C0"/>
          <w:spacing w:val="0"/>
          <w:sz w:val="16"/>
          <w:szCs w:val="16"/>
        </w:rPr>
        <w:t>В начале 1943 г. подключился и омский авиазавод №166; после выпуска примерно 500 Як-9 исходного варианта его сменили новые модификации (25428).</w:t>
      </w:r>
    </w:p>
    <w:p w14:paraId="4402B9CF" w14:textId="77777777" w:rsidR="005F26A5" w:rsidRPr="0077585D" w:rsidRDefault="005F26A5" w:rsidP="005F26A5">
      <w:pPr>
        <w:spacing w:after="0" w:line="240" w:lineRule="auto"/>
        <w:jc w:val="both"/>
        <w:rPr>
          <w:rFonts w:ascii="Times New Roman" w:hAnsi="Times New Roman"/>
          <w:color w:val="0070C0"/>
          <w:sz w:val="16"/>
          <w:szCs w:val="16"/>
          <w:shd w:val="clear" w:color="auto" w:fill="FFFFFF"/>
        </w:rPr>
      </w:pPr>
    </w:p>
    <w:p w14:paraId="0EC273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был построен Як-9 с М-106-1ск как дублер Як-7ДИ на основе серийного Як-7 N 23-91 с мотором М-105ПФ, который продолжительное время был в эксплуатации и прошел серию испытаний на выносливость (1000 фигур и 500 посадок) (65,69).</w:t>
      </w:r>
    </w:p>
    <w:p w14:paraId="54DB66FE" w14:textId="77777777" w:rsidR="00090C9B" w:rsidRPr="0084550E" w:rsidRDefault="00090C9B" w:rsidP="0084550E">
      <w:pPr>
        <w:pStyle w:val="Iauiue"/>
        <w:jc w:val="both"/>
        <w:rPr>
          <w:color w:val="000000" w:themeColor="text1"/>
          <w:sz w:val="16"/>
          <w:szCs w:val="16"/>
        </w:rPr>
      </w:pPr>
    </w:p>
    <w:p w14:paraId="000B07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года завод приступил к изготовлению металлических частей для крыла и к сдаче крыла в готовом виде заводу № 82 сначала для самолетов ЯК-7, а с 1944 года – для самолетов ЯК-9.</w:t>
      </w:r>
    </w:p>
    <w:p w14:paraId="4221E8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июле 1942 года директором завода был назначен Смирнов И.Н.</w:t>
      </w:r>
    </w:p>
    <w:p w14:paraId="29D152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5E5912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Директором завода в мае 1945 года был назначен Сычев В.В.</w:t>
      </w:r>
    </w:p>
    <w:p w14:paraId="1A31A2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7D2F07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Этим же приказом директором завода назначен гл. конструктор С.А. Лавочкин.</w:t>
      </w:r>
    </w:p>
    <w:p w14:paraId="102E77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81 помещался на территории завода № 381. Производственное слияние резко увеличило мощности завода ………..(9602).</w:t>
      </w:r>
    </w:p>
    <w:p w14:paraId="619F0A7B" w14:textId="77777777" w:rsidR="00090C9B" w:rsidRPr="0084550E" w:rsidRDefault="00090C9B" w:rsidP="0084550E">
      <w:pPr>
        <w:pStyle w:val="Iauiue"/>
        <w:jc w:val="both"/>
        <w:rPr>
          <w:color w:val="000000" w:themeColor="text1"/>
          <w:sz w:val="16"/>
          <w:szCs w:val="16"/>
        </w:rPr>
      </w:pPr>
    </w:p>
    <w:p w14:paraId="2D620A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в Новосибирске собрали 16 истребителей Як-9. Их шансы в борьбе с Bf109G-2 заметно возросли (4537).</w:t>
      </w:r>
    </w:p>
    <w:p w14:paraId="254010DF" w14:textId="77777777" w:rsidR="00090C9B" w:rsidRPr="0084550E" w:rsidRDefault="00090C9B" w:rsidP="0084550E">
      <w:pPr>
        <w:pStyle w:val="Iauiue"/>
        <w:jc w:val="both"/>
        <w:rPr>
          <w:color w:val="000000" w:themeColor="text1"/>
          <w:sz w:val="16"/>
          <w:szCs w:val="16"/>
        </w:rPr>
      </w:pPr>
    </w:p>
    <w:p w14:paraId="25D411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в ходе госиспытаний Як-9 с мотором М-106-1СК и ВИШ-61П (зав. № 2391, завода N°115) обнаружился выброс масла в полете при 2700 оборотах двигателя в минуту (заправка масла - 40 литров).</w:t>
      </w:r>
    </w:p>
    <w:p w14:paraId="53A3E7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серийный истребитель Як-7 (заводской № 23-01) переделали на заводе № 115 в Москве в вариант Як-9 с двигателем М-106-ICK, как дублер опытного истребителя Як-7ДИ с М-105ПФ. Як-7 до этого находился в эксплуатации и прошел серию испытаний, в процессе которых на нем выполнили свыше 1000 фигур высшего пилотажа и 500 посадок.</w:t>
      </w:r>
    </w:p>
    <w:p w14:paraId="51E999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Замена силовой установки на более мощную потребовала новых водо- и маслорадиаторов. Тогда же облагородили внешние формы самолета, улучшив его аэродинамические характеристики - в частности, костыльное колесо стало полностью убирающимся, понизили гаргрот и придали фонарю кабины пилота более обтекаемую форму. Одновременно на нем установили переднее и заднее бронестекла, а на выхлопные коллекторы мотора надели обтекатели. Улучшили герметизацию фюзеляжа и устранили щель между стабилизатором и рулем высоты. Вместо штурвального управления шагом воздушного винта применили более удобное - рычажное. На самолете установили радиополукомпас РГЖ-10. Были и другие мелкие доработки, но способствовавшие повышению боевых возможностей истребителя. </w:t>
      </w:r>
    </w:p>
    <w:p w14:paraId="09AE99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Заводские испытания машины (летчик П.Я. Федрови) проходили с 17 ноября 1942 г. по 20 января 1943 г. Спустя неделю, в НИИ ВВС начались государственные испытания Як-9М-106-1ск. Ведущими на этом этапе были инженер А.Т. Степанец и летчик В.И. Хомяков.</w:t>
      </w:r>
    </w:p>
    <w:p w14:paraId="0A53D1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4C9C8C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2CC369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5FC510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2605D5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48D9CF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высотах от 3000 до 4500 м самолеты Як-9 и Me-109G-2 имеют практически одинаковую маневренность в вертикальной плоскости.</w:t>
      </w:r>
    </w:p>
    <w:p w14:paraId="6706BC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088B94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6DC599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5098044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2EA07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высотный Як-7, укомплектованный лишь одним орудием калибра 20 мм (боезапас 120 патронов) проходил государственные испытания, показавшие, в частности, что его потолок возрос до 11 300 м, максимальная скорость 61 1 км/ч достигалась на высоте 7600 м, а на 10 000 м - 591 км/ч. Самолет поднимался на 10 км за 13,8 минуты. Для сравнения, такой же "як", нос обычным М-105ПФ имел практический потолок 10 000 м. Заводские испытания высотного Як-7 продолжались до конца года, и высоту полета машины довели до 12 км.</w:t>
      </w:r>
    </w:p>
    <w:p w14:paraId="173305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25 апреля 1943 года завод построил пять Як-9 с такими же без гермокабин, но с кислородными приборами. Заводские испытания самолета, получившего обозначение Як-9ПД, проводил летчик И. Шунейко. Одновременно с ним машину осваивали и военные летчики 12-го гвардейского иап 1-й ВА.</w:t>
      </w:r>
    </w:p>
    <w:p w14:paraId="1B6F75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авиации ПВО использовались самолеты Як-9МПВО, отличавшиеся от серийных машин установкой радиополукомпаса РПК-10, фарой ФС-55 (в левой консоли крыла) и дополнительными двумя красными лампами в кабине, сигнализировавшими о положении шасси. Но для борьбы с высотными самолетами противника, летавшими в стратосфере, они не годились.</w:t>
      </w:r>
    </w:p>
    <w:p w14:paraId="1DF8D4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Высотному варианту истребителя Як-9 предшествовал Як-7 с мотором М-105ПД, оснащенным нагнетателем Э-100, разработанным в ЦИАМе под руководством В.А. Доллежаля (12046).</w:t>
      </w:r>
    </w:p>
    <w:p w14:paraId="6DEAECE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EB4A7D0"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первым выпуск Як-9 М-105ПФ начал завод №153. В начале 1943 г. подключился и омский авиазавод №166; после выпуска примерно 500 Як-9 исходного варианта его сменили новые модификации (24932).</w:t>
      </w:r>
    </w:p>
    <w:p w14:paraId="5396BF50" w14:textId="77777777" w:rsidR="00B361D5" w:rsidRPr="0077585D" w:rsidRDefault="00B361D5" w:rsidP="00B361D5">
      <w:pPr>
        <w:spacing w:after="0" w:line="240" w:lineRule="auto"/>
        <w:jc w:val="both"/>
        <w:rPr>
          <w:rFonts w:ascii="Times New Roman" w:hAnsi="Times New Roman"/>
          <w:color w:val="0070C0"/>
          <w:sz w:val="16"/>
          <w:szCs w:val="16"/>
        </w:rPr>
      </w:pPr>
    </w:p>
    <w:p w14:paraId="5936375A" w14:textId="77777777" w:rsidR="00B361D5" w:rsidRPr="0077585D" w:rsidRDefault="00B361D5" w:rsidP="00B361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октября 1942 года до марта 1943 года Як-9 выпускали на заводе № 153 (195 машин) и с января по август 1943 года - на заводе № 166 (264 машины). На обоих заводах производство шло тяжело – сборка в среднем по одной машине в день, это весьма невысокий результат. Проблемы с освоением технологии производства крыльев смешанной конструкции и общее невысокое качество производства приводило к росту массы самолета, а уже перед Курской битвой на нескольких Як</w:t>
      </w:r>
      <w:r w:rsidRPr="0077585D">
        <w:rPr>
          <w:rFonts w:ascii="Times New Roman" w:hAnsi="Times New Roman"/>
          <w:color w:val="0070C0"/>
          <w:sz w:val="16"/>
          <w:szCs w:val="16"/>
        </w:rPr>
        <w:noBreakHyphen/>
        <w:t>9 в полете сорвало обшивку крыльев. Это привело к гибели пилотов и стало темой драматического разговора Сталина с Яковлевым (25077).</w:t>
      </w:r>
    </w:p>
    <w:p w14:paraId="0FF668FD" w14:textId="77777777" w:rsidR="00B361D5" w:rsidRPr="0077585D" w:rsidRDefault="00B361D5" w:rsidP="00B361D5">
      <w:pPr>
        <w:spacing w:after="0" w:line="240" w:lineRule="auto"/>
        <w:jc w:val="both"/>
        <w:rPr>
          <w:rFonts w:ascii="Times New Roman" w:hAnsi="Times New Roman"/>
          <w:color w:val="0070C0"/>
          <w:sz w:val="16"/>
          <w:szCs w:val="16"/>
        </w:rPr>
      </w:pPr>
    </w:p>
    <w:p w14:paraId="68903E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 ЛИИ в Казани проходил второй этап заводских испытаний ТИС 2АМ-37 Н.Н.П. Тут то и появились увеличенные кили и стал ТИС 2А. Л Б.Н.Кудрин сделал петлю (2350,28).</w:t>
      </w:r>
    </w:p>
    <w:p w14:paraId="00C8FE1B" w14:textId="77777777" w:rsidR="00090C9B" w:rsidRPr="0084550E" w:rsidRDefault="00090C9B" w:rsidP="0084550E">
      <w:pPr>
        <w:pStyle w:val="Iauiue"/>
        <w:jc w:val="both"/>
        <w:rPr>
          <w:color w:val="000000" w:themeColor="text1"/>
          <w:sz w:val="16"/>
          <w:szCs w:val="16"/>
        </w:rPr>
      </w:pPr>
    </w:p>
    <w:p w14:paraId="39C90669"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Поликарпов писал:</w:t>
      </w:r>
    </w:p>
    <w:p w14:paraId="7007B140"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Год тому назад прибыл эвакуированный из Москвы завод № 51.</w:t>
      </w:r>
    </w:p>
    <w:p w14:paraId="7227D803" w14:textId="77777777" w:rsidR="004F59B2" w:rsidRPr="0084550E" w:rsidRDefault="004F59B2" w:rsidP="0084550E">
      <w:pPr>
        <w:tabs>
          <w:tab w:val="left" w:pos="45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 11 месяцев работы за</w:t>
      </w:r>
      <w:r w:rsidRPr="0084550E">
        <w:rPr>
          <w:rFonts w:ascii="Times New Roman" w:hAnsi="Times New Roman"/>
          <w:color w:val="000000" w:themeColor="text1"/>
          <w:sz w:val="16"/>
          <w:szCs w:val="16"/>
        </w:rPr>
        <w:softHyphen/>
        <w:t>вод № 51 не только освоил отведенные ему помещения, выстроил ряд образцов бое</w:t>
      </w:r>
      <w:r w:rsidRPr="0084550E">
        <w:rPr>
          <w:rFonts w:ascii="Times New Roman" w:hAnsi="Times New Roman"/>
          <w:color w:val="000000" w:themeColor="text1"/>
          <w:sz w:val="16"/>
          <w:szCs w:val="16"/>
        </w:rPr>
        <w:softHyphen/>
        <w:t>вых самолётов, но и пустил производство на Московском заводе (филиале) и отремон</w:t>
      </w:r>
      <w:r w:rsidRPr="0084550E">
        <w:rPr>
          <w:rFonts w:ascii="Times New Roman" w:hAnsi="Times New Roman"/>
          <w:color w:val="000000" w:themeColor="text1"/>
          <w:sz w:val="16"/>
          <w:szCs w:val="16"/>
        </w:rPr>
        <w:softHyphen/>
        <w:t>тировал его после бомбёжки.</w:t>
      </w:r>
    </w:p>
    <w:p w14:paraId="7D96DD5A" w14:textId="77777777" w:rsidR="004F59B2" w:rsidRPr="0084550E" w:rsidRDefault="004F59B2" w:rsidP="0084550E">
      <w:pPr>
        <w:tabs>
          <w:tab w:val="left" w:pos="43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Трудности были большие, основное — строительство и оборудование: — по решению ГОКО — взято 54 станка, вза</w:t>
      </w:r>
      <w:r w:rsidRPr="0084550E">
        <w:rPr>
          <w:rFonts w:ascii="Times New Roman" w:hAnsi="Times New Roman"/>
          <w:color w:val="000000" w:themeColor="text1"/>
          <w:sz w:val="16"/>
          <w:szCs w:val="16"/>
        </w:rPr>
        <w:softHyphen/>
        <w:t>мен их пока ничего не получе</w:t>
      </w:r>
      <w:r w:rsidRPr="0084550E">
        <w:rPr>
          <w:rFonts w:ascii="Times New Roman" w:hAnsi="Times New Roman"/>
          <w:color w:val="000000" w:themeColor="text1"/>
          <w:sz w:val="16"/>
          <w:szCs w:val="16"/>
        </w:rPr>
        <w:softHyphen/>
        <w:t>но. Этим колоссально задержи</w:t>
      </w:r>
      <w:r w:rsidRPr="0084550E">
        <w:rPr>
          <w:rFonts w:ascii="Times New Roman" w:hAnsi="Times New Roman"/>
          <w:color w:val="000000" w:themeColor="text1"/>
          <w:sz w:val="16"/>
          <w:szCs w:val="16"/>
        </w:rPr>
        <w:softHyphen/>
        <w:t>вается работа всего завода.</w:t>
      </w:r>
    </w:p>
    <w:p w14:paraId="1FB6C60D" w14:textId="77777777" w:rsidR="004F59B2" w:rsidRPr="0084550E" w:rsidRDefault="004F59B2" w:rsidP="0084550E">
      <w:pPr>
        <w:tabs>
          <w:tab w:val="left" w:pos="48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 н/время: завод имеет ... станков, ... кв.м рабочей ... площади, ... цехов и отделов и может проводить любую рабо</w:t>
      </w:r>
      <w:r w:rsidRPr="0084550E">
        <w:rPr>
          <w:rFonts w:ascii="Times New Roman" w:hAnsi="Times New Roman"/>
          <w:color w:val="000000" w:themeColor="text1"/>
          <w:sz w:val="16"/>
          <w:szCs w:val="16"/>
        </w:rPr>
        <w:softHyphen/>
        <w:t>ту по самолётостроению</w:t>
      </w:r>
      <w:r w:rsidRPr="0084550E">
        <w:rPr>
          <w:rFonts w:ascii="Times New Roman" w:hAnsi="Times New Roman"/>
          <w:color w:val="000000" w:themeColor="text1"/>
          <w:sz w:val="16"/>
          <w:szCs w:val="16"/>
          <w:vertAlign w:val="superscript"/>
        </w:rPr>
        <w:t>18</w:t>
      </w:r>
      <w:r w:rsidRPr="0084550E">
        <w:rPr>
          <w:rFonts w:ascii="Times New Roman" w:hAnsi="Times New Roman"/>
          <w:color w:val="000000" w:themeColor="text1"/>
          <w:sz w:val="16"/>
          <w:szCs w:val="16"/>
        </w:rPr>
        <w:t>.</w:t>
      </w:r>
    </w:p>
    <w:p w14:paraId="41D89A0B" w14:textId="77777777" w:rsidR="004F59B2" w:rsidRPr="0084550E" w:rsidRDefault="004F59B2" w:rsidP="0084550E">
      <w:pPr>
        <w:tabs>
          <w:tab w:val="left" w:pos="46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Завод имеет программу — план ОС на 1942 и 1-й квартал 1943 г. — истро под М90: — истро под АМ39 и бомбардировщик НБ на сумму около 15 м[лн].р[уб]. поми</w:t>
      </w:r>
      <w:r w:rsidRPr="0084550E">
        <w:rPr>
          <w:rFonts w:ascii="Times New Roman" w:hAnsi="Times New Roman"/>
          <w:color w:val="000000" w:themeColor="text1"/>
          <w:sz w:val="16"/>
          <w:szCs w:val="16"/>
        </w:rPr>
        <w:softHyphen/>
        <w:t>мо программы по ремонту.</w:t>
      </w:r>
    </w:p>
    <w:p w14:paraId="2D9A701D" w14:textId="77777777" w:rsidR="004F59B2" w:rsidRPr="0084550E" w:rsidRDefault="004F59B2" w:rsidP="0084550E">
      <w:pPr>
        <w:tabs>
          <w:tab w:val="left" w:pos="462"/>
        </w:tabs>
        <w:spacing w:after="0" w:line="240" w:lineRule="auto"/>
        <w:jc w:val="both"/>
        <w:rPr>
          <w:rStyle w:val="22SimHei8pt"/>
          <w:rFonts w:ascii="Times New Roman" w:eastAsia="Arial Unicode MS" w:hAnsi="Times New Roman" w:cs="Times New Roman"/>
          <w:color w:val="000000" w:themeColor="text1"/>
        </w:rPr>
      </w:pPr>
      <w:r w:rsidRPr="0084550E">
        <w:rPr>
          <w:rStyle w:val="22SimHei8pt"/>
          <w:rFonts w:ascii="Times New Roman" w:eastAsia="Arial Unicode MS" w:hAnsi="Times New Roman" w:cs="Times New Roman"/>
          <w:color w:val="000000" w:themeColor="text1"/>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9"/>
        <w:gridCol w:w="1660"/>
        <w:gridCol w:w="1660"/>
        <w:gridCol w:w="1660"/>
        <w:gridCol w:w="1660"/>
      </w:tblGrid>
      <w:tr w:rsidR="001E2C69" w:rsidRPr="0084550E" w14:paraId="39B6C298" w14:textId="77777777" w:rsidTr="00B528D1">
        <w:tc>
          <w:tcPr>
            <w:tcW w:w="1659" w:type="dxa"/>
          </w:tcPr>
          <w:p w14:paraId="18CBD364"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5E796869"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72A7701D"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Осн[овной з-д]</w:t>
            </w:r>
          </w:p>
        </w:tc>
        <w:tc>
          <w:tcPr>
            <w:tcW w:w="1660" w:type="dxa"/>
          </w:tcPr>
          <w:p w14:paraId="1C84FEED"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Ф[илиал]-51</w:t>
            </w:r>
          </w:p>
        </w:tc>
        <w:tc>
          <w:tcPr>
            <w:tcW w:w="1660" w:type="dxa"/>
          </w:tcPr>
          <w:p w14:paraId="35347D46"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r>
      <w:tr w:rsidR="001E2C69" w:rsidRPr="0084550E" w14:paraId="124023C6" w14:textId="77777777" w:rsidTr="00B528D1">
        <w:tc>
          <w:tcPr>
            <w:tcW w:w="1659" w:type="dxa"/>
          </w:tcPr>
          <w:p w14:paraId="335404BB"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Р.С.</w:t>
            </w:r>
          </w:p>
        </w:tc>
        <w:tc>
          <w:tcPr>
            <w:tcW w:w="1660" w:type="dxa"/>
          </w:tcPr>
          <w:p w14:paraId="394646A9"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произв.</w:t>
            </w:r>
          </w:p>
        </w:tc>
        <w:tc>
          <w:tcPr>
            <w:tcW w:w="1660" w:type="dxa"/>
          </w:tcPr>
          <w:p w14:paraId="58119B3B"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88</w:t>
            </w:r>
          </w:p>
        </w:tc>
        <w:tc>
          <w:tcPr>
            <w:tcW w:w="1660" w:type="dxa"/>
          </w:tcPr>
          <w:p w14:paraId="367D1E78"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35</w:t>
            </w:r>
          </w:p>
        </w:tc>
        <w:tc>
          <w:tcPr>
            <w:tcW w:w="1660" w:type="dxa"/>
          </w:tcPr>
          <w:p w14:paraId="7906BAFB"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 320 чел.</w:t>
            </w:r>
          </w:p>
        </w:tc>
      </w:tr>
      <w:tr w:rsidR="001E2C69" w:rsidRPr="0084550E" w14:paraId="1776C0FA" w14:textId="77777777" w:rsidTr="00B528D1">
        <w:tc>
          <w:tcPr>
            <w:tcW w:w="1659" w:type="dxa"/>
          </w:tcPr>
          <w:p w14:paraId="41A92EAF"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1270BB8E"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непроизв.</w:t>
            </w:r>
          </w:p>
        </w:tc>
        <w:tc>
          <w:tcPr>
            <w:tcW w:w="1660" w:type="dxa"/>
          </w:tcPr>
          <w:p w14:paraId="09D7F11C"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171</w:t>
            </w:r>
          </w:p>
        </w:tc>
        <w:tc>
          <w:tcPr>
            <w:tcW w:w="1660" w:type="dxa"/>
          </w:tcPr>
          <w:p w14:paraId="3C496D54"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105</w:t>
            </w:r>
          </w:p>
        </w:tc>
        <w:tc>
          <w:tcPr>
            <w:tcW w:w="1660" w:type="dxa"/>
          </w:tcPr>
          <w:p w14:paraId="67F40528"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 xml:space="preserve">= </w:t>
            </w:r>
            <w:r w:rsidRPr="0084550E">
              <w:rPr>
                <w:rStyle w:val="217"/>
                <w:rFonts w:ascii="Times New Roman" w:hAnsi="Times New Roman" w:cs="Times New Roman"/>
                <w:color w:val="000000" w:themeColor="text1"/>
                <w:sz w:val="16"/>
                <w:szCs w:val="16"/>
              </w:rPr>
              <w:t>276 чел.</w:t>
            </w:r>
          </w:p>
        </w:tc>
      </w:tr>
      <w:tr w:rsidR="001E2C69" w:rsidRPr="0084550E" w14:paraId="04EA3341" w14:textId="77777777" w:rsidTr="00B528D1">
        <w:tc>
          <w:tcPr>
            <w:tcW w:w="1659" w:type="dxa"/>
          </w:tcPr>
          <w:p w14:paraId="41D5EA72"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ИТР</w:t>
            </w:r>
          </w:p>
        </w:tc>
        <w:tc>
          <w:tcPr>
            <w:tcW w:w="1660" w:type="dxa"/>
          </w:tcPr>
          <w:p w14:paraId="468FF706"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1C047254"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239</w:t>
            </w:r>
          </w:p>
        </w:tc>
        <w:tc>
          <w:tcPr>
            <w:tcW w:w="1660" w:type="dxa"/>
          </w:tcPr>
          <w:p w14:paraId="71A2CF7D"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49</w:t>
            </w:r>
          </w:p>
        </w:tc>
        <w:tc>
          <w:tcPr>
            <w:tcW w:w="1660" w:type="dxa"/>
          </w:tcPr>
          <w:p w14:paraId="0DFED97C"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596 чел.</w:t>
            </w:r>
          </w:p>
        </w:tc>
      </w:tr>
      <w:tr w:rsidR="001E2C69" w:rsidRPr="0084550E" w14:paraId="6ACC771F" w14:textId="77777777" w:rsidTr="00B528D1">
        <w:tc>
          <w:tcPr>
            <w:tcW w:w="1659" w:type="dxa"/>
          </w:tcPr>
          <w:p w14:paraId="27BD09D9"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1A2F9D61"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2FB55A05"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19</w:t>
            </w:r>
          </w:p>
        </w:tc>
        <w:tc>
          <w:tcPr>
            <w:tcW w:w="1660" w:type="dxa"/>
          </w:tcPr>
          <w:p w14:paraId="5B4B4C1B"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29</w:t>
            </w:r>
          </w:p>
        </w:tc>
        <w:tc>
          <w:tcPr>
            <w:tcW w:w="1660" w:type="dxa"/>
          </w:tcPr>
          <w:p w14:paraId="72B37CED"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r>
      <w:tr w:rsidR="001E2C69" w:rsidRPr="0084550E" w14:paraId="66D79624" w14:textId="77777777" w:rsidTr="00B528D1">
        <w:tc>
          <w:tcPr>
            <w:tcW w:w="1659" w:type="dxa"/>
          </w:tcPr>
          <w:p w14:paraId="4102D72C"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Всего</w:t>
            </w:r>
          </w:p>
        </w:tc>
        <w:tc>
          <w:tcPr>
            <w:tcW w:w="1660" w:type="dxa"/>
          </w:tcPr>
          <w:p w14:paraId="25059704"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627F3ABC"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760</w:t>
            </w:r>
          </w:p>
        </w:tc>
        <w:tc>
          <w:tcPr>
            <w:tcW w:w="1660" w:type="dxa"/>
          </w:tcPr>
          <w:p w14:paraId="45FD26AC"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355</w:t>
            </w:r>
          </w:p>
        </w:tc>
        <w:tc>
          <w:tcPr>
            <w:tcW w:w="1660" w:type="dxa"/>
          </w:tcPr>
          <w:p w14:paraId="1BC16F4D"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r>
      <w:tr w:rsidR="001E2C69" w:rsidRPr="0084550E" w14:paraId="07B85950" w14:textId="77777777" w:rsidTr="00B528D1">
        <w:tc>
          <w:tcPr>
            <w:tcW w:w="1659" w:type="dxa"/>
          </w:tcPr>
          <w:p w14:paraId="77A7D39E"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ОКС+ОРС</w:t>
            </w:r>
          </w:p>
        </w:tc>
        <w:tc>
          <w:tcPr>
            <w:tcW w:w="1660" w:type="dxa"/>
          </w:tcPr>
          <w:p w14:paraId="7C6E4DDB"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2EADB555"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165</w:t>
            </w:r>
          </w:p>
        </w:tc>
        <w:tc>
          <w:tcPr>
            <w:tcW w:w="1660" w:type="dxa"/>
          </w:tcPr>
          <w:p w14:paraId="59125193"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100</w:t>
            </w:r>
          </w:p>
        </w:tc>
        <w:tc>
          <w:tcPr>
            <w:tcW w:w="1660" w:type="dxa"/>
          </w:tcPr>
          <w:p w14:paraId="2ED04A1F"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r>
      <w:tr w:rsidR="001E2C69" w:rsidRPr="0084550E" w14:paraId="65D07397" w14:textId="77777777" w:rsidTr="00B528D1">
        <w:tc>
          <w:tcPr>
            <w:tcW w:w="1659" w:type="dxa"/>
          </w:tcPr>
          <w:p w14:paraId="46470191"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Итого</w:t>
            </w:r>
          </w:p>
        </w:tc>
        <w:tc>
          <w:tcPr>
            <w:tcW w:w="1660" w:type="dxa"/>
          </w:tcPr>
          <w:p w14:paraId="2D13F7A9"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tcPr>
          <w:p w14:paraId="7210DC04"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925</w:t>
            </w:r>
          </w:p>
        </w:tc>
        <w:tc>
          <w:tcPr>
            <w:tcW w:w="1660" w:type="dxa"/>
          </w:tcPr>
          <w:p w14:paraId="0BD58C8D"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455</w:t>
            </w:r>
          </w:p>
        </w:tc>
        <w:tc>
          <w:tcPr>
            <w:tcW w:w="1660" w:type="dxa"/>
          </w:tcPr>
          <w:p w14:paraId="1A7DC3E2" w14:textId="77777777" w:rsidR="004F59B2" w:rsidRPr="0084550E" w:rsidRDefault="004F59B2" w:rsidP="0084550E">
            <w:pPr>
              <w:tabs>
                <w:tab w:val="left" w:pos="462"/>
              </w:tabs>
              <w:spacing w:after="0" w:line="240" w:lineRule="auto"/>
              <w:jc w:val="both"/>
              <w:rPr>
                <w:rFonts w:ascii="Times New Roman" w:eastAsia="Times New Roman" w:hAnsi="Times New Roman"/>
                <w:color w:val="000000" w:themeColor="text1"/>
                <w:sz w:val="16"/>
                <w:szCs w:val="16"/>
              </w:rPr>
            </w:pPr>
          </w:p>
        </w:tc>
      </w:tr>
    </w:tbl>
    <w:p w14:paraId="08EF546E"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Необходимо срочное пополнение рабочими штатов Н/с (Новосибирского — А.К.) завода на 50-60 чел. столяров &gt; 30 чел. Слесарей — 20-30 чел..».</w:t>
      </w:r>
    </w:p>
    <w:p w14:paraId="6086BB01"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Достаточны ли были производственные мощности завода для обеспечения работ ОКБ? По-видимому, нет. Так, например, в 1943 г. на два месяца законсервировали постройку НБ («Ночного бомбовоза») по причине постройки ТИС АМ-39.</w:t>
      </w:r>
    </w:p>
    <w:p w14:paraId="2BC0F44D"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Вообще, во время войны опытные машины консервировали достаточно часто. Так, ис</w:t>
      </w:r>
      <w:r w:rsidRPr="0084550E">
        <w:rPr>
          <w:rFonts w:ascii="Times New Roman" w:hAnsi="Times New Roman"/>
          <w:color w:val="000000" w:themeColor="text1"/>
          <w:sz w:val="16"/>
          <w:szCs w:val="16"/>
        </w:rPr>
        <w:softHyphen/>
        <w:t>требитель ИТП в 1942 г. законсервировали на 1.5 месяца, а в 1943 г. — на 4 месяца из- за отсутствия мотора М-107. Другой экземпляр этого самолёта находился на консерва</w:t>
      </w:r>
      <w:r w:rsidRPr="0084550E">
        <w:rPr>
          <w:rFonts w:ascii="Times New Roman" w:hAnsi="Times New Roman"/>
          <w:color w:val="000000" w:themeColor="text1"/>
          <w:sz w:val="16"/>
          <w:szCs w:val="16"/>
        </w:rPr>
        <w:softHyphen/>
        <w:t>ции в 1943 г. почти полгода из-за отсутствия мотора М-37. ТИС в 1942 г. законсервиро</w:t>
      </w:r>
      <w:r w:rsidRPr="0084550E">
        <w:rPr>
          <w:rFonts w:ascii="Times New Roman" w:hAnsi="Times New Roman"/>
          <w:color w:val="000000" w:themeColor="text1"/>
          <w:sz w:val="16"/>
          <w:szCs w:val="16"/>
        </w:rPr>
        <w:softHyphen/>
        <w:t>вали на 2 месяца, а в 1943 г. — на 2.5 месяца из-за отсутствия мотора М-37 и на 5.5 ме</w:t>
      </w:r>
      <w:r w:rsidRPr="0084550E">
        <w:rPr>
          <w:rFonts w:ascii="Times New Roman" w:hAnsi="Times New Roman"/>
          <w:color w:val="000000" w:themeColor="text1"/>
          <w:sz w:val="16"/>
          <w:szCs w:val="16"/>
        </w:rPr>
        <w:softHyphen/>
        <w:t>сяцев осенью—зимой 1943-44 гг. из-за отсутствия моторов АМ-39. На месяц в 1944 г. законсервировали НБ из-за отсутствия винтов. Можно приводить и другие примеры.</w:t>
      </w:r>
    </w:p>
    <w:p w14:paraId="2468E6C5"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Надо чётко понимать, что в период 1942-1943 гг., когда на заводе № 51 шли работы по ИТП с М-107П, на моторе М-107 устранили многие «дефекты роста», что, во многом, предопределило впоследствии успешную установку М-107 на Як-3 и Як-9.</w:t>
      </w:r>
    </w:p>
    <w:p w14:paraId="6769E144"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этих условиях в КБ, помимо работ по проектированию и постройки новых самолётов, проводились значительные работы по технологии производства самолётов: агрегатиро</w:t>
      </w:r>
      <w:r w:rsidRPr="0084550E">
        <w:rPr>
          <w:rFonts w:ascii="Times New Roman" w:hAnsi="Times New Roman"/>
          <w:color w:val="000000" w:themeColor="text1"/>
          <w:sz w:val="16"/>
          <w:szCs w:val="16"/>
        </w:rPr>
        <w:softHyphen/>
        <w:t>ванию и взаимозаменяемости, постановки производства самолётов на поток. В резуль</w:t>
      </w:r>
      <w:r w:rsidRPr="0084550E">
        <w:rPr>
          <w:rFonts w:ascii="Times New Roman" w:hAnsi="Times New Roman"/>
          <w:color w:val="000000" w:themeColor="text1"/>
          <w:sz w:val="16"/>
          <w:szCs w:val="16"/>
        </w:rPr>
        <w:softHyphen/>
        <w:t>тате этих работ на заводах, серийно выпускавших У-2, организовали поточные линии.</w:t>
      </w:r>
    </w:p>
    <w:p w14:paraId="63F3D567"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проекте истребителя И-187 (развитие И-185 «эталон»), предполагавшего установки моторов М-90 и М-71Ф, предусмотрели полную взаимозаменяемость винтомоторных установок, крепившихся к фюзеляжу в 4-х точках (15804).</w:t>
      </w:r>
    </w:p>
    <w:p w14:paraId="1C4EB93F"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13255DC9" w14:textId="77777777" w:rsidR="00B528D1" w:rsidRPr="0084550E" w:rsidRDefault="00B528D1" w:rsidP="0084550E">
      <w:pPr>
        <w:pStyle w:val="Iauiue"/>
        <w:jc w:val="both"/>
        <w:rPr>
          <w:color w:val="000000" w:themeColor="text1"/>
          <w:sz w:val="16"/>
          <w:szCs w:val="16"/>
        </w:rPr>
      </w:pPr>
      <w:r w:rsidRPr="0084550E">
        <w:rPr>
          <w:color w:val="000000" w:themeColor="text1"/>
          <w:sz w:val="16"/>
          <w:szCs w:val="16"/>
        </w:rPr>
        <w:t>В октябре 1942 закончились гос. испытания И-185 эталона, начатые в июне 1942 (228,165).</w:t>
      </w:r>
    </w:p>
    <w:p w14:paraId="1B8BAED4" w14:textId="77777777" w:rsidR="00B528D1" w:rsidRPr="0084550E" w:rsidRDefault="00B528D1" w:rsidP="0084550E">
      <w:pPr>
        <w:pStyle w:val="Iauiue"/>
        <w:jc w:val="both"/>
        <w:rPr>
          <w:color w:val="000000" w:themeColor="text1"/>
          <w:sz w:val="16"/>
          <w:szCs w:val="16"/>
        </w:rPr>
      </w:pPr>
    </w:p>
    <w:p w14:paraId="58BEC7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был построен ДИС (МиГ-5) в варианте с М-82Ф, названный ИТ. Испытаний не было, так как был Пе-2 (5,253).</w:t>
      </w:r>
    </w:p>
    <w:p w14:paraId="29F61E62" w14:textId="77777777" w:rsidR="00090C9B" w:rsidRPr="0084550E" w:rsidRDefault="00090C9B" w:rsidP="0084550E">
      <w:pPr>
        <w:pStyle w:val="Iauiue"/>
        <w:jc w:val="both"/>
        <w:rPr>
          <w:color w:val="000000" w:themeColor="text1"/>
          <w:sz w:val="16"/>
          <w:szCs w:val="16"/>
        </w:rPr>
      </w:pPr>
    </w:p>
    <w:p w14:paraId="61F85165"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октябре 1942 самолет ДИС-200 (ИТ) достроили и к 1 декабря довели до летного состоя</w:t>
      </w:r>
      <w:r w:rsidRPr="0084550E">
        <w:rPr>
          <w:rFonts w:ascii="Times New Roman" w:cs="Times New Roman"/>
          <w:color w:val="000000" w:themeColor="text1"/>
          <w:spacing w:val="0"/>
        </w:rPr>
        <w:softHyphen/>
        <w:t>ния. На нем устранили все выявленные при приемке на ЛИС производствен</w:t>
      </w:r>
      <w:r w:rsidRPr="0084550E">
        <w:rPr>
          <w:rFonts w:ascii="Times New Roman" w:cs="Times New Roman"/>
          <w:color w:val="000000" w:themeColor="text1"/>
          <w:spacing w:val="0"/>
        </w:rPr>
        <w:softHyphen/>
        <w:t>ные дефекты, установили винты АВ-118, провели гонку моторов. Однако первый полет продолжительностью 15 мин уда</w:t>
      </w:r>
      <w:r w:rsidRPr="0084550E">
        <w:rPr>
          <w:rFonts w:ascii="Times New Roman" w:cs="Times New Roman"/>
          <w:color w:val="000000" w:themeColor="text1"/>
          <w:spacing w:val="0"/>
        </w:rPr>
        <w:softHyphen/>
        <w:t>лось выполнить только 28 января 1943 г. В полете ненормально работали бес</w:t>
      </w:r>
      <w:r w:rsidRPr="0084550E">
        <w:rPr>
          <w:rFonts w:ascii="Times New Roman" w:cs="Times New Roman"/>
          <w:color w:val="000000" w:themeColor="text1"/>
          <w:spacing w:val="0"/>
        </w:rPr>
        <w:softHyphen/>
        <w:t>поплавковые карбюраторы БП-82. Помучавшись около месяца, карбюрато</w:t>
      </w:r>
      <w:r w:rsidRPr="0084550E">
        <w:rPr>
          <w:rFonts w:ascii="Times New Roman" w:cs="Times New Roman"/>
          <w:color w:val="000000" w:themeColor="text1"/>
          <w:spacing w:val="0"/>
        </w:rPr>
        <w:softHyphen/>
        <w:t>ры отправили в ЦИАМ для регулировки. К 8 марта их «вернули» на самолет, но полеты по программе испытаний так и не начались. Сначала не было свобод</w:t>
      </w:r>
      <w:r w:rsidRPr="0084550E">
        <w:rPr>
          <w:rFonts w:ascii="Times New Roman" w:cs="Times New Roman"/>
          <w:color w:val="000000" w:themeColor="text1"/>
          <w:spacing w:val="0"/>
        </w:rPr>
        <w:softHyphen/>
        <w:t>ных летчиков, а вскоре все работы по ДИС-200 (ИТ) свернули. Как следует из документов, последняя гонка моторов была 15 мая, а к 10 октября 1943 г. с са</w:t>
      </w:r>
      <w:r w:rsidRPr="0084550E">
        <w:rPr>
          <w:rFonts w:ascii="Times New Roman" w:cs="Times New Roman"/>
          <w:color w:val="000000" w:themeColor="text1"/>
          <w:spacing w:val="0"/>
        </w:rPr>
        <w:softHyphen/>
        <w:t>молета сняли винты и отправили в ЛИИ НКАП. После 29 октября самолет в свод</w:t>
      </w:r>
      <w:r w:rsidRPr="0084550E">
        <w:rPr>
          <w:rFonts w:ascii="Times New Roman" w:cs="Times New Roman"/>
          <w:color w:val="000000" w:themeColor="text1"/>
          <w:spacing w:val="0"/>
        </w:rPr>
        <w:softHyphen/>
        <w:t>ках НИИ ВВС по опытному строительст</w:t>
      </w:r>
      <w:r w:rsidRPr="0084550E">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84550E">
        <w:rPr>
          <w:rFonts w:ascii="Times New Roman" w:cs="Times New Roman"/>
          <w:color w:val="000000" w:themeColor="text1"/>
          <w:spacing w:val="0"/>
        </w:rPr>
        <w:softHyphen/>
        <w:t>соте 5000 м. Расчетная дальность по</w:t>
      </w:r>
      <w:r w:rsidRPr="0084550E">
        <w:rPr>
          <w:rFonts w:ascii="Times New Roman" w:cs="Times New Roman"/>
          <w:color w:val="000000" w:themeColor="text1"/>
          <w:spacing w:val="0"/>
        </w:rPr>
        <w:softHyphen/>
        <w:t>лета - 2500 км. Практический потолок - 9800 м (15755).</w:t>
      </w:r>
    </w:p>
    <w:p w14:paraId="0E576796"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p>
    <w:p w14:paraId="4A2D9B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примерно через месяц после выхода Правительственного документа. главный инженер ВВС Красной Армии А.К.Репин и заместитель Наркома авиапромышленности В.П.Кузнецов создали совместную комиссию по проведению 50-часовых испытаний мотора М-107. Председателем назначили одного из ведущих специалистов НИИ ВВС военинженера 1-го ранга П.Н.Никифорова. Испытания закончились успешно (4537).</w:t>
      </w:r>
    </w:p>
    <w:p w14:paraId="52B10F7F" w14:textId="77777777" w:rsidR="00090C9B" w:rsidRPr="0084550E" w:rsidRDefault="00090C9B" w:rsidP="0084550E">
      <w:pPr>
        <w:pStyle w:val="Iauiue"/>
        <w:jc w:val="both"/>
        <w:rPr>
          <w:color w:val="000000" w:themeColor="text1"/>
          <w:sz w:val="16"/>
          <w:szCs w:val="16"/>
        </w:rPr>
      </w:pPr>
    </w:p>
    <w:p w14:paraId="6DAC65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г: после того как был открыт заказ №265 в ОКБ-115 развернулась работа по установке нового климовского мотора М-107. Уже в следующем месяце моторостроители передали Яковлеву два экземпляра усовершенствованного варианта двигателя. По воспоминаниям одного из старейших сотрудников ОКБ-115 Е.Г.Адлера, работу ускорило не только сообщение об успешном окончании двигателем 50-часовых заводских испытаний на станке, но и конкуренция между советскими ОКБ.</w:t>
      </w:r>
    </w:p>
    <w:p w14:paraId="09D14F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"Мы внимательно следили эа ходом работ С.А.Лавочкина по установке мотора М-107 на истребитель ЛаГГ-3 - вспоминал он позднее. - Александр Сергеевич полагал, </w:t>
      </w:r>
      <w:r w:rsidRPr="0084550E">
        <w:rPr>
          <w:color w:val="000000" w:themeColor="text1"/>
          <w:sz w:val="16"/>
          <w:szCs w:val="16"/>
        </w:rPr>
        <w:lastRenderedPageBreak/>
        <w:t>что понял причину неудачи ОКБ Лавочкина, и усилия будут потрачены не напрасно. В то же время наши коллеги из Горького успешно решили задачу установки на серийный планер мотора ВОЗДУШНОГО охлаждения М-82. хотя мы начали работу над Як-7 М-82 по крайней мере на два-три месяца раньше, чем С.А.Лавочкин." (4537).</w:t>
      </w:r>
    </w:p>
    <w:p w14:paraId="3DD5BC6B" w14:textId="77777777" w:rsidR="00090C9B" w:rsidRPr="0084550E" w:rsidRDefault="00090C9B" w:rsidP="0084550E">
      <w:pPr>
        <w:pStyle w:val="Iauiue"/>
        <w:jc w:val="both"/>
        <w:rPr>
          <w:color w:val="000000" w:themeColor="text1"/>
          <w:sz w:val="16"/>
          <w:szCs w:val="16"/>
        </w:rPr>
      </w:pPr>
    </w:p>
    <w:p w14:paraId="4BAA32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выяснилось, что двигатели М-107 оказались непригодными к летной эксплуатации, поскольку почти каждый полет Пе-2 № 5/134 с моторами М-107 завершался вынужденной посадкой. К тому же потребовалось увеличить производительность водорадиаторов, так как мотор М-107 был заметно мощнее М-105. Без существенных переделок “втиснуть” увеличенные радиаторы в носок обычных консолей от серийного Пе-2 не удавалось. Поэтому временно, до получения новых двигателей М-107А, работы над этим вариантом “пешки” пришлось прекратить (4476).</w:t>
      </w:r>
    </w:p>
    <w:p w14:paraId="5B5BA773" w14:textId="77777777" w:rsidR="00090C9B" w:rsidRPr="0084550E" w:rsidRDefault="00090C9B" w:rsidP="0084550E">
      <w:pPr>
        <w:pStyle w:val="Iauiue"/>
        <w:jc w:val="both"/>
        <w:rPr>
          <w:color w:val="000000" w:themeColor="text1"/>
          <w:sz w:val="16"/>
          <w:szCs w:val="16"/>
        </w:rPr>
      </w:pPr>
    </w:p>
    <w:p w14:paraId="6633DC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три истребителя МиГ-9 (первые с таким на</w:t>
      </w:r>
      <w:r w:rsidRPr="0084550E">
        <w:rPr>
          <w:rFonts w:ascii="Times New Roman" w:hAnsi="Times New Roman"/>
          <w:color w:val="000000" w:themeColor="text1"/>
          <w:sz w:val="16"/>
          <w:szCs w:val="16"/>
        </w:rPr>
        <w:softHyphen/>
        <w:t>званием), являющиеся модификацией МиГ-3 с двигателем М-82 вернули на доработку. В целом МиГ-9 получил неудовлетво</w:t>
      </w:r>
      <w:r w:rsidRPr="0084550E">
        <w:rPr>
          <w:rFonts w:ascii="Times New Roman" w:hAnsi="Times New Roman"/>
          <w:color w:val="000000" w:themeColor="text1"/>
          <w:sz w:val="16"/>
          <w:szCs w:val="16"/>
        </w:rPr>
        <w:softHyphen/>
        <w:t>рительную оценку - максимальная скорость со</w:t>
      </w:r>
      <w:r w:rsidRPr="0084550E">
        <w:rPr>
          <w:rFonts w:ascii="Times New Roman" w:hAnsi="Times New Roman"/>
          <w:color w:val="000000" w:themeColor="text1"/>
          <w:sz w:val="16"/>
          <w:szCs w:val="16"/>
        </w:rPr>
        <w:softHyphen/>
        <w:t>ставила 565 км/ч на высоте 6 км - поэтому в серии не строился (9979).</w:t>
      </w:r>
    </w:p>
    <w:p w14:paraId="6E9BAF1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598E4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года в рамках совместных с АДД испытания Пе-8 2М-82 проводились испытания на максималльную дальность полета. После рассмотрения ряда маршрутов остановились на маршруте из Казани в Среднюю Азию со сбросом бомб в пустынной местности за Ташкентом.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подумали,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 км (7685).</w:t>
      </w:r>
    </w:p>
    <w:p w14:paraId="357DA9EA" w14:textId="77777777" w:rsidR="00090C9B" w:rsidRPr="0084550E" w:rsidRDefault="00090C9B" w:rsidP="0084550E">
      <w:pPr>
        <w:pStyle w:val="Iauiue"/>
        <w:jc w:val="both"/>
        <w:rPr>
          <w:color w:val="000000" w:themeColor="text1"/>
          <w:sz w:val="16"/>
          <w:szCs w:val="16"/>
        </w:rPr>
      </w:pPr>
    </w:p>
    <w:p w14:paraId="30EC3F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производство Ту-2 на 166 заводе прекратили и всего с апреля 1942 было выпущено 80 машин в семи сериях: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708"/>
        <w:gridCol w:w="10030"/>
      </w:tblGrid>
      <w:tr w:rsidR="001E2C69" w:rsidRPr="0084550E" w14:paraId="46AB3EC9" w14:textId="77777777" w:rsidTr="00CC5360">
        <w:tc>
          <w:tcPr>
            <w:tcW w:w="534" w:type="dxa"/>
            <w:tcBorders>
              <w:top w:val="single" w:sz="12" w:space="0" w:color="auto"/>
            </w:tcBorders>
          </w:tcPr>
          <w:p w14:paraId="725045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708" w:type="dxa"/>
            <w:tcBorders>
              <w:top w:val="single" w:sz="12" w:space="0" w:color="auto"/>
            </w:tcBorders>
          </w:tcPr>
          <w:p w14:paraId="0C89B0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w:t>
            </w:r>
          </w:p>
        </w:tc>
        <w:tc>
          <w:tcPr>
            <w:tcW w:w="10030" w:type="dxa"/>
            <w:tcBorders>
              <w:top w:val="single" w:sz="12" w:space="0" w:color="auto"/>
            </w:tcBorders>
          </w:tcPr>
          <w:p w14:paraId="195756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101-105 февраль-апрель</w:t>
            </w:r>
          </w:p>
        </w:tc>
      </w:tr>
      <w:tr w:rsidR="001E2C69" w:rsidRPr="0084550E" w14:paraId="78BA49C4" w14:textId="77777777" w:rsidTr="00CC5360">
        <w:tc>
          <w:tcPr>
            <w:tcW w:w="534" w:type="dxa"/>
          </w:tcPr>
          <w:p w14:paraId="329486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w:t>
            </w:r>
          </w:p>
        </w:tc>
        <w:tc>
          <w:tcPr>
            <w:tcW w:w="708" w:type="dxa"/>
          </w:tcPr>
          <w:p w14:paraId="06ED42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w:t>
            </w:r>
          </w:p>
        </w:tc>
        <w:tc>
          <w:tcPr>
            <w:tcW w:w="10030" w:type="dxa"/>
          </w:tcPr>
          <w:p w14:paraId="572D1C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201-205 апрель-май</w:t>
            </w:r>
          </w:p>
        </w:tc>
      </w:tr>
      <w:tr w:rsidR="001E2C69" w:rsidRPr="0084550E" w14:paraId="278B15CF" w14:textId="77777777" w:rsidTr="00CC5360">
        <w:tc>
          <w:tcPr>
            <w:tcW w:w="534" w:type="dxa"/>
          </w:tcPr>
          <w:p w14:paraId="1DACD6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w:t>
            </w:r>
          </w:p>
        </w:tc>
        <w:tc>
          <w:tcPr>
            <w:tcW w:w="708" w:type="dxa"/>
          </w:tcPr>
          <w:p w14:paraId="0AAC93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c>
          <w:tcPr>
            <w:tcW w:w="10030" w:type="dxa"/>
          </w:tcPr>
          <w:p w14:paraId="19A69A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301-310 май-июнь</w:t>
            </w:r>
          </w:p>
        </w:tc>
      </w:tr>
      <w:tr w:rsidR="001E2C69" w:rsidRPr="0084550E" w14:paraId="714C1E64" w14:textId="77777777" w:rsidTr="00CC5360">
        <w:tc>
          <w:tcPr>
            <w:tcW w:w="534" w:type="dxa"/>
          </w:tcPr>
          <w:p w14:paraId="1DD075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w:t>
            </w:r>
          </w:p>
        </w:tc>
        <w:tc>
          <w:tcPr>
            <w:tcW w:w="708" w:type="dxa"/>
          </w:tcPr>
          <w:p w14:paraId="612C04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c>
          <w:tcPr>
            <w:tcW w:w="10030" w:type="dxa"/>
          </w:tcPr>
          <w:p w14:paraId="70A47C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401-410 июнь-июль</w:t>
            </w:r>
          </w:p>
        </w:tc>
      </w:tr>
      <w:tr w:rsidR="001E2C69" w:rsidRPr="0084550E" w14:paraId="303F8C79" w14:textId="77777777" w:rsidTr="00CC5360">
        <w:tc>
          <w:tcPr>
            <w:tcW w:w="534" w:type="dxa"/>
          </w:tcPr>
          <w:p w14:paraId="1036E0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w:t>
            </w:r>
          </w:p>
        </w:tc>
        <w:tc>
          <w:tcPr>
            <w:tcW w:w="708" w:type="dxa"/>
          </w:tcPr>
          <w:p w14:paraId="244CD0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c>
          <w:tcPr>
            <w:tcW w:w="10030" w:type="dxa"/>
          </w:tcPr>
          <w:p w14:paraId="31F21C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501-510 июль-август</w:t>
            </w:r>
          </w:p>
        </w:tc>
      </w:tr>
      <w:tr w:rsidR="001E2C69" w:rsidRPr="0084550E" w14:paraId="6FB690DE" w14:textId="77777777" w:rsidTr="00CC5360">
        <w:tc>
          <w:tcPr>
            <w:tcW w:w="534" w:type="dxa"/>
          </w:tcPr>
          <w:p w14:paraId="10FCB9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w:t>
            </w:r>
          </w:p>
        </w:tc>
        <w:tc>
          <w:tcPr>
            <w:tcW w:w="708" w:type="dxa"/>
          </w:tcPr>
          <w:p w14:paraId="4A6912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w:t>
            </w:r>
          </w:p>
        </w:tc>
        <w:tc>
          <w:tcPr>
            <w:tcW w:w="10030" w:type="dxa"/>
          </w:tcPr>
          <w:p w14:paraId="3C06E6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601-620 август-сентябрь</w:t>
            </w:r>
          </w:p>
        </w:tc>
      </w:tr>
      <w:tr w:rsidR="009B487A" w:rsidRPr="0084550E" w14:paraId="2D989D22" w14:textId="77777777" w:rsidTr="00CC5360">
        <w:tc>
          <w:tcPr>
            <w:tcW w:w="534" w:type="dxa"/>
            <w:tcBorders>
              <w:bottom w:val="single" w:sz="12" w:space="0" w:color="auto"/>
            </w:tcBorders>
          </w:tcPr>
          <w:p w14:paraId="49E086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w:t>
            </w:r>
          </w:p>
        </w:tc>
        <w:tc>
          <w:tcPr>
            <w:tcW w:w="708" w:type="dxa"/>
            <w:tcBorders>
              <w:bottom w:val="single" w:sz="12" w:space="0" w:color="auto"/>
            </w:tcBorders>
          </w:tcPr>
          <w:p w14:paraId="459639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w:t>
            </w:r>
          </w:p>
        </w:tc>
        <w:tc>
          <w:tcPr>
            <w:tcW w:w="10030" w:type="dxa"/>
            <w:tcBorders>
              <w:bottom w:val="single" w:sz="12" w:space="0" w:color="auto"/>
            </w:tcBorders>
          </w:tcPr>
          <w:p w14:paraId="2F2B5C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701-720 сентябрь-октябрь. 713, 714, 716 и 718 отдали А.Н.Т. и их потом в 1943-1944 перевезли в Москву (1835,21)</w:t>
            </w:r>
          </w:p>
        </w:tc>
      </w:tr>
    </w:tbl>
    <w:p w14:paraId="52D0DB32" w14:textId="77777777" w:rsidR="00090C9B" w:rsidRPr="0084550E" w:rsidRDefault="00090C9B" w:rsidP="0084550E">
      <w:pPr>
        <w:pStyle w:val="Iauiue"/>
        <w:jc w:val="both"/>
        <w:rPr>
          <w:color w:val="000000" w:themeColor="text1"/>
          <w:sz w:val="16"/>
          <w:szCs w:val="16"/>
        </w:rPr>
      </w:pPr>
    </w:p>
    <w:p w14:paraId="3175EF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вышел отчет по испытаниям УТ-2МВ с М-11Ф А.С.Я. в вариантах НБ и самолета связи производства 47 завода. Нес до 200 кг бомб на наружной подвеске (1785).</w:t>
      </w:r>
    </w:p>
    <w:p w14:paraId="14795409" w14:textId="77777777" w:rsidR="00090C9B" w:rsidRPr="0084550E" w:rsidRDefault="00090C9B" w:rsidP="0084550E">
      <w:pPr>
        <w:pStyle w:val="Iauiue"/>
        <w:jc w:val="both"/>
        <w:rPr>
          <w:color w:val="000000" w:themeColor="text1"/>
          <w:sz w:val="16"/>
          <w:szCs w:val="16"/>
        </w:rPr>
      </w:pPr>
    </w:p>
    <w:p w14:paraId="0D99A4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ОКБ П.О.С. разработало проект одномоторного ДБ с М-71 М-82ФНВ и ТК-3 (1454,59).</w:t>
      </w:r>
    </w:p>
    <w:p w14:paraId="5A5ADE24" w14:textId="77777777" w:rsidR="00090C9B" w:rsidRPr="0084550E" w:rsidRDefault="00090C9B" w:rsidP="0084550E">
      <w:pPr>
        <w:pStyle w:val="Iauiue"/>
        <w:jc w:val="both"/>
        <w:rPr>
          <w:color w:val="000000" w:themeColor="text1"/>
          <w:sz w:val="16"/>
          <w:szCs w:val="16"/>
        </w:rPr>
      </w:pPr>
    </w:p>
    <w:p w14:paraId="6B08E4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 ОКБ П.О.С, был разработан проект одноместного экспериментального самолета с ВРД - мотокомпрессорным двигателем и был направлен в ГК НИИ ВВС. Кабина в кольце воздухозаборника (3808,81).</w:t>
      </w:r>
    </w:p>
    <w:p w14:paraId="4F2BDE14" w14:textId="77777777" w:rsidR="00090C9B" w:rsidRPr="0084550E" w:rsidRDefault="00090C9B" w:rsidP="0084550E">
      <w:pPr>
        <w:pStyle w:val="Iauiue"/>
        <w:jc w:val="both"/>
        <w:rPr>
          <w:color w:val="000000" w:themeColor="text1"/>
          <w:sz w:val="16"/>
          <w:szCs w:val="16"/>
        </w:rPr>
      </w:pPr>
    </w:p>
    <w:p w14:paraId="60F37969"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был разработан Су-5. В качестве силовой установки, предусматривалось использование мотокомпрессорного ВРД (по терминологии тех лет – воздушно-реактивного двигателя компрессорного типа или ВРДК) разработки КБ П.О.Сухого, принципиально схожего с ВРДК самолета Caproni-Campini CC-2, построенного в Италии и совершившего первый полет 17 августа 1940 г.</w:t>
      </w:r>
    </w:p>
    <w:p w14:paraId="77858A4E"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этого самолета потребная тяга создавалась работой ВРДК, в котором наружный воздух, поступавший в реактивный двигатель, предварительно сжимался осевым компрессором, приводимым поршневым двигателем.</w:t>
      </w:r>
    </w:p>
    <w:p w14:paraId="5917D862"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По-видимому, выбор данной схемы силовой установки был обусловлен, прежде всего, отсутствием какого-либо доведенного ВРД, а также возможностью создания тяги двигателем и без сжигания топлива в камере сгорания. В этом случае теплосодержание воздуха увеличивалось за счет сжатия его в компрессоре, а также за счет охлаждения цилиндров и маслорадиатора приводного двигателя и его выхлопа в тракт ВРДК. Данный режим снижал тягу реактивного двигателя, но значительно увеличивал продолжительность полета.</w:t>
      </w:r>
    </w:p>
    <w:p w14:paraId="02D4FFCC"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П.О. Сухого по схеме представлял собой моноплан с низкорасположенным трапециевидным крылом, нормальным однокилевым хвостовым оперением и убирающимся в полете шасси.</w:t>
      </w:r>
    </w:p>
    <w:p w14:paraId="4065E091"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Носовая часть самолета представляла из себя эллиптическую гондолу с кабиной пилота, бортовым оборудованием и топливным баком и крепилась к фюзеляжу на шести стойках, образуя кольцевую щель воздухозаборника.</w:t>
      </w:r>
    </w:p>
    <w:p w14:paraId="1F650202"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Внутри фюзеляжа размещался девятицилиндровый поршневой двигатель воздушного охлаждения, предположительно М-62 или М-63, приводящий во вращение двухступенчатый осевой компрессор. За поршневым двигателем располагался ВРД, состоящий из: завихрителя (турболизатора), топливного коллектора с форсунками и камеры сгорания с нерегулируемым реактивным соплом.</w:t>
      </w:r>
    </w:p>
    <w:p w14:paraId="010ABD5A"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другие данные по проекту отсутствуют, сохранились лишь общий вид самолета и компоновочная схема ВРД. Тем не менее известно, что данный проект был передан на рассмотрение в реактивный отдел ЦАГИ и получил там отрицательное заключение (15579).</w:t>
      </w:r>
    </w:p>
    <w:p w14:paraId="140EE922" w14:textId="77777777" w:rsidR="00B528D1" w:rsidRPr="0084550E" w:rsidRDefault="00B528D1" w:rsidP="0084550E">
      <w:pPr>
        <w:spacing w:after="0" w:line="240" w:lineRule="auto"/>
        <w:jc w:val="both"/>
        <w:rPr>
          <w:rFonts w:ascii="Times New Roman" w:hAnsi="Times New Roman"/>
          <w:color w:val="000000" w:themeColor="text1"/>
          <w:sz w:val="16"/>
          <w:szCs w:val="16"/>
        </w:rPr>
      </w:pPr>
    </w:p>
    <w:p w14:paraId="1B12831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в ОКБ П.О.С. про</w:t>
      </w:r>
      <w:r w:rsidRPr="0084550E">
        <w:rPr>
          <w:rFonts w:ascii="Times New Roman" w:hAnsi="Times New Roman"/>
          <w:color w:val="000000" w:themeColor="text1"/>
          <w:sz w:val="16"/>
          <w:szCs w:val="16"/>
        </w:rPr>
        <w:softHyphen/>
        <w:t>екте одноместного экспериментально</w:t>
      </w:r>
      <w:r w:rsidRPr="0084550E">
        <w:rPr>
          <w:rFonts w:ascii="Times New Roman" w:hAnsi="Times New Roman"/>
          <w:color w:val="000000" w:themeColor="text1"/>
          <w:sz w:val="16"/>
          <w:szCs w:val="16"/>
        </w:rPr>
        <w:softHyphen/>
        <w:t>го самолете с ВРД. В нем, в качестве силовой установ</w:t>
      </w:r>
      <w:r w:rsidRPr="0084550E">
        <w:rPr>
          <w:rFonts w:ascii="Times New Roman" w:hAnsi="Times New Roman"/>
          <w:color w:val="000000" w:themeColor="text1"/>
          <w:sz w:val="16"/>
          <w:szCs w:val="16"/>
        </w:rPr>
        <w:softHyphen/>
        <w:t>ки, предусматривалось использование мотокомпрессорного ВРД (по терми</w:t>
      </w:r>
      <w:r w:rsidRPr="0084550E">
        <w:rPr>
          <w:rFonts w:ascii="Times New Roman" w:hAnsi="Times New Roman"/>
          <w:color w:val="000000" w:themeColor="text1"/>
          <w:sz w:val="16"/>
          <w:szCs w:val="16"/>
        </w:rPr>
        <w:softHyphen/>
        <w:t>нологии тех лет - воздушно-реактив</w:t>
      </w:r>
      <w:r w:rsidRPr="0084550E">
        <w:rPr>
          <w:rFonts w:ascii="Times New Roman" w:hAnsi="Times New Roman"/>
          <w:color w:val="000000" w:themeColor="text1"/>
          <w:sz w:val="16"/>
          <w:szCs w:val="16"/>
        </w:rPr>
        <w:softHyphen/>
        <w:t>ного двигателя компрессорного типа или ВРДК) разработки КБ П.О.Сухого, прин</w:t>
      </w:r>
      <w:r w:rsidRPr="0084550E">
        <w:rPr>
          <w:rFonts w:ascii="Times New Roman" w:hAnsi="Times New Roman"/>
          <w:color w:val="000000" w:themeColor="text1"/>
          <w:sz w:val="16"/>
          <w:szCs w:val="16"/>
        </w:rPr>
        <w:softHyphen/>
        <w:t>ципиально схожего с ВРДК самолета Caproni-Campini СС-2, построенного в Италии и совершившего первый полет 17 августа 1940 г. У этого самолета потребная тяга создавалась работой ВРДК, в кото</w:t>
      </w:r>
      <w:r w:rsidRPr="0084550E">
        <w:rPr>
          <w:rFonts w:ascii="Times New Roman" w:hAnsi="Times New Roman"/>
          <w:color w:val="000000" w:themeColor="text1"/>
          <w:sz w:val="16"/>
          <w:szCs w:val="16"/>
        </w:rPr>
        <w:softHyphen/>
        <w:t>ром наружный воздух, поступавший в реактивный двигатель, предварительно сжимался осевым компрессором, при</w:t>
      </w:r>
      <w:r w:rsidRPr="0084550E">
        <w:rPr>
          <w:rFonts w:ascii="Times New Roman" w:hAnsi="Times New Roman"/>
          <w:color w:val="000000" w:themeColor="text1"/>
          <w:sz w:val="16"/>
          <w:szCs w:val="16"/>
        </w:rPr>
        <w:softHyphen/>
        <w:t>водимым поршневым двигателем. По-видимому, выбор данной схемы силовой установки был обусловлен, прежде всего, отсутствием какого-либо доведенного ВРД, а также возможно</w:t>
      </w:r>
      <w:r w:rsidRPr="0084550E">
        <w:rPr>
          <w:rFonts w:ascii="Times New Roman" w:hAnsi="Times New Roman"/>
          <w:color w:val="000000" w:themeColor="text1"/>
          <w:sz w:val="16"/>
          <w:szCs w:val="16"/>
        </w:rPr>
        <w:softHyphen/>
        <w:t>стью создания тяги двигателем и без сжигания топлива в камере сгорания. В этом случае теплосодержание воз</w:t>
      </w:r>
      <w:r w:rsidRPr="0084550E">
        <w:rPr>
          <w:rFonts w:ascii="Times New Roman" w:hAnsi="Times New Roman"/>
          <w:color w:val="000000" w:themeColor="text1"/>
          <w:sz w:val="16"/>
          <w:szCs w:val="16"/>
        </w:rPr>
        <w:softHyphen/>
        <w:t>духа увеличивалось за счет сжатия его в компрессоре, а также за счет охлаждения цилиндров и маслоради-атора приводного двигателя и его вых</w:t>
      </w:r>
      <w:r w:rsidRPr="0084550E">
        <w:rPr>
          <w:rFonts w:ascii="Times New Roman" w:hAnsi="Times New Roman"/>
          <w:color w:val="000000" w:themeColor="text1"/>
          <w:sz w:val="16"/>
          <w:szCs w:val="16"/>
        </w:rPr>
        <w:softHyphen/>
        <w:t>лопа в тракт ВРДК. Данный режим снижал тягу реактивного двигателя, но значительно увеличивал продолжитель</w:t>
      </w:r>
      <w:r w:rsidRPr="0084550E">
        <w:rPr>
          <w:rFonts w:ascii="Times New Roman" w:hAnsi="Times New Roman"/>
          <w:color w:val="000000" w:themeColor="text1"/>
          <w:sz w:val="16"/>
          <w:szCs w:val="16"/>
        </w:rPr>
        <w:softHyphen/>
        <w:t>ность полета. Самолет П.О. Сухого по схеме пред</w:t>
      </w:r>
      <w:r w:rsidRPr="0084550E">
        <w:rPr>
          <w:rFonts w:ascii="Times New Roman" w:hAnsi="Times New Roman"/>
          <w:color w:val="000000" w:themeColor="text1"/>
          <w:sz w:val="16"/>
          <w:szCs w:val="16"/>
        </w:rPr>
        <w:softHyphen/>
        <w:t>ставлял собой моноплан с низкораспо</w:t>
      </w:r>
      <w:r w:rsidRPr="0084550E">
        <w:rPr>
          <w:rFonts w:ascii="Times New Roman" w:hAnsi="Times New Roman"/>
          <w:color w:val="000000" w:themeColor="text1"/>
          <w:sz w:val="16"/>
          <w:szCs w:val="16"/>
        </w:rPr>
        <w:softHyphen/>
        <w:t>ложенным трапециевидным крылом, нор</w:t>
      </w:r>
      <w:r w:rsidRPr="0084550E">
        <w:rPr>
          <w:rFonts w:ascii="Times New Roman" w:hAnsi="Times New Roman"/>
          <w:color w:val="000000" w:themeColor="text1"/>
          <w:sz w:val="16"/>
          <w:szCs w:val="16"/>
        </w:rPr>
        <w:softHyphen/>
        <w:t>мальным однокилевым хвостовым опере</w:t>
      </w:r>
      <w:r w:rsidRPr="0084550E">
        <w:rPr>
          <w:rFonts w:ascii="Times New Roman" w:hAnsi="Times New Roman"/>
          <w:color w:val="000000" w:themeColor="text1"/>
          <w:sz w:val="16"/>
          <w:szCs w:val="16"/>
        </w:rPr>
        <w:softHyphen/>
        <w:t>нием и убирающимся в полете шасси. Носовая часть самолета - эллипти</w:t>
      </w:r>
      <w:r w:rsidRPr="0084550E">
        <w:rPr>
          <w:rFonts w:ascii="Times New Roman" w:hAnsi="Times New Roman"/>
          <w:color w:val="000000" w:themeColor="text1"/>
          <w:sz w:val="16"/>
          <w:szCs w:val="16"/>
        </w:rPr>
        <w:softHyphen/>
        <w:t>ческая гондола с кабиной пилота, бор</w:t>
      </w:r>
      <w:r w:rsidRPr="0084550E">
        <w:rPr>
          <w:rFonts w:ascii="Times New Roman" w:hAnsi="Times New Roman"/>
          <w:color w:val="000000" w:themeColor="text1"/>
          <w:sz w:val="16"/>
          <w:szCs w:val="16"/>
        </w:rPr>
        <w:softHyphen/>
        <w:t>товым оборудованием и топливным баком - крепилась к фюзеляжу на шести стойках, образуя кольцевую щель воздухозаборника. Внутри фюзеляжа размещался де-вятицилиндровый поршневой двигатель воздушного охлаждения, предположитель</w:t>
      </w:r>
      <w:r w:rsidRPr="0084550E">
        <w:rPr>
          <w:rFonts w:ascii="Times New Roman" w:hAnsi="Times New Roman"/>
          <w:color w:val="000000" w:themeColor="text1"/>
          <w:sz w:val="16"/>
          <w:szCs w:val="16"/>
        </w:rPr>
        <w:softHyphen/>
        <w:t>но М-62 или М-63, приводящий во вра</w:t>
      </w:r>
      <w:r w:rsidRPr="0084550E">
        <w:rPr>
          <w:rFonts w:ascii="Times New Roman" w:hAnsi="Times New Roman"/>
          <w:color w:val="000000" w:themeColor="text1"/>
          <w:sz w:val="16"/>
          <w:szCs w:val="16"/>
        </w:rPr>
        <w:softHyphen/>
        <w:t>щение двухступенчатый осевой комп</w:t>
      </w:r>
      <w:r w:rsidRPr="0084550E">
        <w:rPr>
          <w:rFonts w:ascii="Times New Roman" w:hAnsi="Times New Roman"/>
          <w:color w:val="000000" w:themeColor="text1"/>
          <w:sz w:val="16"/>
          <w:szCs w:val="16"/>
        </w:rPr>
        <w:softHyphen/>
        <w:t>рессор. За поршневым двигателем располагался ВРД, состоящий из: завихрителя (турболизатора), топливного коллектора с форсунками и камеры сгорания с нерегулируемым реактив</w:t>
      </w:r>
      <w:r w:rsidRPr="0084550E">
        <w:rPr>
          <w:rFonts w:ascii="Times New Roman" w:hAnsi="Times New Roman"/>
          <w:color w:val="000000" w:themeColor="text1"/>
          <w:sz w:val="16"/>
          <w:szCs w:val="16"/>
        </w:rPr>
        <w:softHyphen/>
        <w:t>ным соплом. К сожалению, другие данные по про</w:t>
      </w:r>
      <w:r w:rsidRPr="0084550E">
        <w:rPr>
          <w:rFonts w:ascii="Times New Roman" w:hAnsi="Times New Roman"/>
          <w:color w:val="000000" w:themeColor="text1"/>
          <w:sz w:val="16"/>
          <w:szCs w:val="16"/>
        </w:rPr>
        <w:softHyphen/>
        <w:t>екту отсутствуют, сохранились лишь общий вид самолета и компоновоч</w:t>
      </w:r>
      <w:r w:rsidRPr="0084550E">
        <w:rPr>
          <w:rFonts w:ascii="Times New Roman" w:hAnsi="Times New Roman"/>
          <w:color w:val="000000" w:themeColor="text1"/>
          <w:sz w:val="16"/>
          <w:szCs w:val="16"/>
        </w:rPr>
        <w:softHyphen/>
        <w:t>ная схема ВРД. Тем не менее извест</w:t>
      </w:r>
      <w:r w:rsidRPr="0084550E">
        <w:rPr>
          <w:rFonts w:ascii="Times New Roman" w:hAnsi="Times New Roman"/>
          <w:color w:val="000000" w:themeColor="text1"/>
          <w:sz w:val="16"/>
          <w:szCs w:val="16"/>
        </w:rPr>
        <w:softHyphen/>
        <w:t>но, что данный проект был передан на рассмотрение в реактивный отдел ЦАГИ и получил там отрицательное зак</w:t>
      </w:r>
      <w:r w:rsidRPr="0084550E">
        <w:rPr>
          <w:rFonts w:ascii="Times New Roman" w:hAnsi="Times New Roman"/>
          <w:color w:val="000000" w:themeColor="text1"/>
          <w:sz w:val="16"/>
          <w:szCs w:val="16"/>
        </w:rPr>
        <w:softHyphen/>
        <w:t>лючение (10669).</w:t>
      </w:r>
    </w:p>
    <w:p w14:paraId="303CB2A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39DD0C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на Урале на заводе № 293 окончились испытания ЖРД. Были получены регла</w:t>
      </w:r>
      <w:r w:rsidRPr="0084550E">
        <w:rPr>
          <w:rFonts w:ascii="Times New Roman" w:hAnsi="Times New Roman"/>
          <w:color w:val="000000" w:themeColor="text1"/>
          <w:sz w:val="16"/>
          <w:szCs w:val="16"/>
        </w:rPr>
        <w:softHyphen/>
        <w:t>менты на работу сопла (6 рабочих пусков) и головку с камерой двигателя (12 рабо</w:t>
      </w:r>
      <w:r w:rsidRPr="0084550E">
        <w:rPr>
          <w:rFonts w:ascii="Times New Roman" w:hAnsi="Times New Roman"/>
          <w:color w:val="000000" w:themeColor="text1"/>
          <w:sz w:val="16"/>
          <w:szCs w:val="16"/>
        </w:rPr>
        <w:softHyphen/>
        <w:t>чих пусков). После указанной работы завод приступил к снятию летных харак</w:t>
      </w:r>
      <w:r w:rsidRPr="0084550E">
        <w:rPr>
          <w:rFonts w:ascii="Times New Roman" w:hAnsi="Times New Roman"/>
          <w:color w:val="000000" w:themeColor="text1"/>
          <w:sz w:val="16"/>
          <w:szCs w:val="16"/>
        </w:rPr>
        <w:softHyphen/>
        <w:t>теристик самолета, которые закончил в марте 1943 года (1775,138).</w:t>
      </w:r>
    </w:p>
    <w:p w14:paraId="785FFF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5D714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вышел отчет по испытаниям Як-6 с 2М-11Ф А.С.Я. в транспортном варианте на нормальную нагрузку 500 кг производства 47 завода (1785).</w:t>
      </w:r>
    </w:p>
    <w:p w14:paraId="774B01B1" w14:textId="77777777" w:rsidR="00090C9B" w:rsidRPr="0084550E" w:rsidRDefault="00090C9B" w:rsidP="0084550E">
      <w:pPr>
        <w:pStyle w:val="Iauiue"/>
        <w:jc w:val="both"/>
        <w:rPr>
          <w:color w:val="000000" w:themeColor="text1"/>
          <w:sz w:val="16"/>
          <w:szCs w:val="16"/>
        </w:rPr>
      </w:pPr>
    </w:p>
    <w:p w14:paraId="5B88CBCA" w14:textId="77777777" w:rsidR="004D27C6" w:rsidRPr="0077585D" w:rsidRDefault="004D27C6" w:rsidP="004D27C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согласно годовому отчету завода № 289 за 1942 год, где в то время находилось ОКБ П.О. Сухого, разрабатывался проект одноместного экспериментального самолета с ВРД [72].</w:t>
      </w:r>
    </w:p>
    <w:p w14:paraId="29FEDE86" w14:textId="77777777" w:rsidR="004D27C6" w:rsidRPr="0077585D" w:rsidRDefault="004D27C6" w:rsidP="004D27C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 качестве силовой установки на этот самолет предпола</w:t>
      </w:r>
      <w:r w:rsidRPr="0077585D">
        <w:rPr>
          <w:rFonts w:ascii="Times New Roman" w:hAnsi="Times New Roman"/>
          <w:color w:val="0070C0"/>
          <w:sz w:val="16"/>
          <w:szCs w:val="16"/>
        </w:rPr>
        <w:softHyphen/>
        <w:t>галось устанавливать мотокомпрессорный ВРД, т.е. ВРДК.</w:t>
      </w:r>
    </w:p>
    <w:p w14:paraId="31AB81DD" w14:textId="77777777" w:rsidR="004D27C6" w:rsidRPr="0077585D" w:rsidRDefault="004D27C6" w:rsidP="004D27C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Этот самолет по схеме представлял собой моноплан с низ</w:t>
      </w:r>
      <w:r w:rsidRPr="0077585D">
        <w:rPr>
          <w:rFonts w:ascii="Times New Roman" w:hAnsi="Times New Roman"/>
          <w:color w:val="0070C0"/>
          <w:sz w:val="16"/>
          <w:szCs w:val="16"/>
        </w:rPr>
        <w:softHyphen/>
        <w:t>корасположенным трапециевидным крылом, нормальным од</w:t>
      </w:r>
      <w:r w:rsidRPr="0077585D">
        <w:rPr>
          <w:rFonts w:ascii="Times New Roman" w:hAnsi="Times New Roman"/>
          <w:color w:val="0070C0"/>
          <w:sz w:val="16"/>
          <w:szCs w:val="16"/>
        </w:rPr>
        <w:softHyphen/>
        <w:t>нокилевым хвостовым оперением и убирающимся в полете шасси.</w:t>
      </w:r>
    </w:p>
    <w:p w14:paraId="1BA1C431" w14:textId="77777777" w:rsidR="004D27C6" w:rsidRPr="0077585D" w:rsidRDefault="004D27C6" w:rsidP="004D27C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Носовая часть самолета — эллиптическая гондола с каби</w:t>
      </w:r>
      <w:r w:rsidRPr="0077585D">
        <w:rPr>
          <w:rFonts w:ascii="Times New Roman" w:hAnsi="Times New Roman"/>
          <w:color w:val="0070C0"/>
          <w:sz w:val="16"/>
          <w:szCs w:val="16"/>
        </w:rPr>
        <w:softHyphen/>
        <w:t>ной пилота, бортовым оборудованием и топливным баком — крепилась к фюзеляжу на шести стойках, образуя кольцевую щель воздухозаборника.</w:t>
      </w:r>
    </w:p>
    <w:p w14:paraId="27F05B87" w14:textId="77777777" w:rsidR="004D27C6" w:rsidRPr="0077585D" w:rsidRDefault="004D27C6" w:rsidP="004D27C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Внутри фюзеляжа размещался девятицилиндровый порш</w:t>
      </w:r>
      <w:r w:rsidRPr="0077585D">
        <w:rPr>
          <w:rFonts w:ascii="Times New Roman" w:hAnsi="Times New Roman"/>
          <w:color w:val="0070C0"/>
          <w:sz w:val="16"/>
          <w:szCs w:val="16"/>
        </w:rPr>
        <w:softHyphen/>
        <w:t>невой двигатель с воздушным охлаждением — М-62 или М-63, который должен был приводить во вращение двухсту</w:t>
      </w:r>
      <w:r w:rsidRPr="0077585D">
        <w:rPr>
          <w:rFonts w:ascii="Times New Roman" w:hAnsi="Times New Roman"/>
          <w:color w:val="0070C0"/>
          <w:sz w:val="16"/>
          <w:szCs w:val="16"/>
        </w:rPr>
        <w:softHyphen/>
        <w:t>пенчатый осевой компрессор. За поршневым двигателем рас</w:t>
      </w:r>
      <w:r w:rsidRPr="0077585D">
        <w:rPr>
          <w:rFonts w:ascii="Times New Roman" w:hAnsi="Times New Roman"/>
          <w:color w:val="0070C0"/>
          <w:sz w:val="16"/>
          <w:szCs w:val="16"/>
        </w:rPr>
        <w:softHyphen/>
        <w:t>полагался ВРД, в составе: завихритель (турболизатор), топ</w:t>
      </w:r>
      <w:r w:rsidRPr="0077585D">
        <w:rPr>
          <w:rFonts w:ascii="Times New Roman" w:hAnsi="Times New Roman"/>
          <w:color w:val="0070C0"/>
          <w:sz w:val="16"/>
          <w:szCs w:val="16"/>
        </w:rPr>
        <w:softHyphen/>
        <w:t>ливный коллектор с форсунками и камера сгорания с нерегу</w:t>
      </w:r>
      <w:r w:rsidRPr="0077585D">
        <w:rPr>
          <w:rFonts w:ascii="Times New Roman" w:hAnsi="Times New Roman"/>
          <w:color w:val="0070C0"/>
          <w:sz w:val="16"/>
          <w:szCs w:val="16"/>
        </w:rPr>
        <w:softHyphen/>
        <w:t>лируемым реактивным соплом.</w:t>
      </w:r>
    </w:p>
    <w:p w14:paraId="4AF407B5" w14:textId="77777777" w:rsidR="004D27C6" w:rsidRPr="0077585D" w:rsidRDefault="004D27C6" w:rsidP="004D27C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Других данных по этому проекту не сохранилось, но есть общий вид самолета и компоновочная схема ВРД.</w:t>
      </w:r>
    </w:p>
    <w:p w14:paraId="0ED89767" w14:textId="77777777" w:rsidR="004D27C6" w:rsidRPr="0077585D" w:rsidRDefault="004D27C6" w:rsidP="004D27C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Данный проект был направлен для рассмотрения в реак</w:t>
      </w:r>
      <w:r w:rsidRPr="0077585D">
        <w:rPr>
          <w:rFonts w:ascii="Times New Roman" w:hAnsi="Times New Roman"/>
          <w:color w:val="0070C0"/>
          <w:sz w:val="16"/>
          <w:szCs w:val="16"/>
        </w:rPr>
        <w:softHyphen/>
        <w:t>тивный отдел ЦАГИ, где было получено отрицательное зак</w:t>
      </w:r>
      <w:r w:rsidRPr="0077585D">
        <w:rPr>
          <w:rFonts w:ascii="Times New Roman" w:hAnsi="Times New Roman"/>
          <w:color w:val="0070C0"/>
          <w:sz w:val="16"/>
          <w:szCs w:val="16"/>
        </w:rPr>
        <w:softHyphen/>
        <w:t>лючение (24920).</w:t>
      </w:r>
    </w:p>
    <w:p w14:paraId="26350C6F" w14:textId="77777777" w:rsidR="004D27C6" w:rsidRPr="0077585D" w:rsidRDefault="004D27C6" w:rsidP="004D27C6">
      <w:pPr>
        <w:spacing w:after="0" w:line="240" w:lineRule="auto"/>
        <w:jc w:val="both"/>
        <w:rPr>
          <w:rFonts w:ascii="Times New Roman" w:hAnsi="Times New Roman"/>
          <w:color w:val="0070C0"/>
          <w:sz w:val="16"/>
          <w:szCs w:val="16"/>
        </w:rPr>
      </w:pPr>
    </w:p>
    <w:p w14:paraId="138CE0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на стол заместителя наркома по опытному самолетостроению А.С. Яковлева положили донесение из Главного разведывательного управления Генерального штаба Красной Армии:</w:t>
      </w:r>
    </w:p>
    <w:p w14:paraId="1E9082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30 апреля мы сообщали о предполагаемом введении на вооружение германских ВВС в 1942 г. самолета Ю 86 с моторами ЮМО-207 (дизель), оборудованного герметичной кабиной.</w:t>
      </w:r>
    </w:p>
    <w:p w14:paraId="28EE48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по английским данным самолеты Ю-86 уже применяются в качестве разведчиков. Они отмечены над Англией и в Египте на высоте до 14 000 м".</w:t>
      </w:r>
    </w:p>
    <w:p w14:paraId="585D3D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Немецкие разведчики сильно досаждали англичанам, начиная с 1940-го, а в августе следующего года имели место и эпизодические бомбардировки с самолета Ju 86R-2. Несмотря на то, что английские перехватчики обнаруживали эти машины, но сбивать их они начали лишь в 1942 г. В августе пилот специально облегченного "Спитфайра" Mk V, взлетевший с авиабазы в Абукире, уничтожил севернее Каира Ju 86R. На безоружные "Юнкерсы" срочно установили пулеметы для защиты нижней части задней полусферы, но "Спитфайры" вскоре сбили еще пару высотных разведчиков и к августу 1943 года немцы прекратили эксплуатацию "Юнкерсов".</w:t>
      </w:r>
    </w:p>
    <w:p w14:paraId="0C0222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Установив на самолеты более мощные двигатели и увеличив площадь крыла, специалисты фирмы "Юнкере" подняли потолок машины до 14 400 м. Но и англичане не сидели, сложа руки. Построив высотный "Спитфайр" VI с герметичной кабиной и увеличенным крылом они создали значительные трудности противнику для ведения авиационной разведки (12032).</w:t>
      </w:r>
    </w:p>
    <w:p w14:paraId="48F71E1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5D2BFBB" w14:textId="77777777" w:rsidR="001927D5" w:rsidRPr="0077585D" w:rsidRDefault="001927D5" w:rsidP="001927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на стол заместите</w:t>
      </w:r>
      <w:r w:rsidRPr="0077585D">
        <w:rPr>
          <w:rFonts w:ascii="Times New Roman" w:hAnsi="Times New Roman"/>
          <w:color w:val="0070C0"/>
          <w:sz w:val="16"/>
          <w:szCs w:val="16"/>
        </w:rPr>
        <w:softHyphen/>
        <w:t>ля наркома по опытному самолетостро</w:t>
      </w:r>
      <w:r w:rsidRPr="0077585D">
        <w:rPr>
          <w:rFonts w:ascii="Times New Roman" w:hAnsi="Times New Roman"/>
          <w:color w:val="0070C0"/>
          <w:sz w:val="16"/>
          <w:szCs w:val="16"/>
        </w:rPr>
        <w:softHyphen/>
        <w:t>ению А С. Яковлева положили донесе</w:t>
      </w:r>
      <w:r w:rsidRPr="0077585D">
        <w:rPr>
          <w:rFonts w:ascii="Times New Roman" w:hAnsi="Times New Roman"/>
          <w:color w:val="0070C0"/>
          <w:sz w:val="16"/>
          <w:szCs w:val="16"/>
        </w:rPr>
        <w:softHyphen/>
        <w:t>ние из Главного разведывательного уп</w:t>
      </w:r>
      <w:r w:rsidRPr="0077585D">
        <w:rPr>
          <w:rFonts w:ascii="Times New Roman" w:hAnsi="Times New Roman"/>
          <w:color w:val="0070C0"/>
          <w:sz w:val="16"/>
          <w:szCs w:val="16"/>
        </w:rPr>
        <w:softHyphen/>
        <w:t>равления Генерального штаба Красной Армии: «От 30 апреля мы сообщали о предполагаемом введении на вооруже</w:t>
      </w:r>
      <w:r w:rsidRPr="0077585D">
        <w:rPr>
          <w:rFonts w:ascii="Times New Roman" w:hAnsi="Times New Roman"/>
          <w:color w:val="0070C0"/>
          <w:sz w:val="16"/>
          <w:szCs w:val="16"/>
        </w:rPr>
        <w:softHyphen/>
        <w:t>ние германских ВВС в 1942 г. самолета Ю-86 с дизельными моторами и обору</w:t>
      </w:r>
      <w:r w:rsidRPr="0077585D">
        <w:rPr>
          <w:rFonts w:ascii="Times New Roman" w:hAnsi="Times New Roman"/>
          <w:color w:val="0070C0"/>
          <w:sz w:val="16"/>
          <w:szCs w:val="16"/>
        </w:rPr>
        <w:softHyphen/>
        <w:t>дованные гермокабиной. В настоящее время по английским данным самолеты Ю-86 уже применяются в качестве раз</w:t>
      </w:r>
      <w:r w:rsidRPr="0077585D">
        <w:rPr>
          <w:rFonts w:ascii="Times New Roman" w:hAnsi="Times New Roman"/>
          <w:color w:val="0070C0"/>
          <w:sz w:val="16"/>
          <w:szCs w:val="16"/>
        </w:rPr>
        <w:softHyphen/>
        <w:t>ведчиков. Они отмечены над Англией и в Египте на высоте до 14 000 м».</w:t>
      </w:r>
    </w:p>
    <w:p w14:paraId="611255BA" w14:textId="77777777" w:rsidR="001927D5" w:rsidRPr="0077585D" w:rsidRDefault="001927D5" w:rsidP="001927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 немцев действительно имелся высотный разведчик Юнкере Ju 86Р, способный летать на высотах, недося</w:t>
      </w:r>
      <w:r w:rsidRPr="0077585D">
        <w:rPr>
          <w:rFonts w:ascii="Times New Roman" w:hAnsi="Times New Roman"/>
          <w:color w:val="0070C0"/>
          <w:sz w:val="16"/>
          <w:szCs w:val="16"/>
        </w:rPr>
        <w:softHyphen/>
        <w:t>гаемых для советских истребителей.</w:t>
      </w:r>
    </w:p>
    <w:p w14:paraId="176FB6E3" w14:textId="77777777" w:rsidR="001927D5" w:rsidRPr="0077585D" w:rsidRDefault="001927D5" w:rsidP="001927D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иностранной печати сообщения о высотных полетах немецких разведчиков над Москвой проскальзывали еще в 1941 г. Задуматься руководст</w:t>
      </w:r>
      <w:r w:rsidRPr="0077585D">
        <w:rPr>
          <w:rFonts w:ascii="Times New Roman" w:hAnsi="Times New Roman"/>
          <w:color w:val="0070C0"/>
          <w:sz w:val="16"/>
          <w:szCs w:val="16"/>
        </w:rPr>
        <w:softHyphen/>
        <w:t>ву страны было над чем Если этот самолет поднимал бомбы, то он мог безнаказанно нанести удар по многим промышленным и военным центрам СССР А о разведке и говорить не при</w:t>
      </w:r>
      <w:r w:rsidRPr="0077585D">
        <w:rPr>
          <w:rFonts w:ascii="Times New Roman" w:hAnsi="Times New Roman"/>
          <w:color w:val="0070C0"/>
          <w:sz w:val="16"/>
          <w:szCs w:val="16"/>
        </w:rPr>
        <w:softHyphen/>
        <w:t>ходится Противопоставить же этому достижению германской промышлен</w:t>
      </w:r>
      <w:r w:rsidRPr="0077585D">
        <w:rPr>
          <w:rFonts w:ascii="Times New Roman" w:hAnsi="Times New Roman"/>
          <w:color w:val="0070C0"/>
          <w:sz w:val="16"/>
          <w:szCs w:val="16"/>
        </w:rPr>
        <w:softHyphen/>
        <w:t>ности тогда ничего не могли Но неко</w:t>
      </w:r>
      <w:r w:rsidRPr="0077585D">
        <w:rPr>
          <w:rFonts w:ascii="Times New Roman" w:hAnsi="Times New Roman"/>
          <w:color w:val="0070C0"/>
          <w:sz w:val="16"/>
          <w:szCs w:val="16"/>
        </w:rPr>
        <w:softHyphen/>
        <w:t>торые меры правительство приняло Перед авиаконструкторами поставили задачу срочного улучшения высотных характеристик истребителей. Сделать это предполагалось с помощью ЦИАМ, проектировавшего различные типы на</w:t>
      </w:r>
      <w:r w:rsidRPr="0077585D">
        <w:rPr>
          <w:rFonts w:ascii="Times New Roman" w:hAnsi="Times New Roman"/>
          <w:color w:val="0070C0"/>
          <w:sz w:val="16"/>
          <w:szCs w:val="16"/>
        </w:rPr>
        <w:softHyphen/>
        <w:t>гнетателей (23930).</w:t>
      </w:r>
    </w:p>
    <w:p w14:paraId="33C7CEAC" w14:textId="77777777" w:rsidR="001927D5" w:rsidRPr="0077585D" w:rsidRDefault="001927D5" w:rsidP="001927D5">
      <w:pPr>
        <w:spacing w:after="0" w:line="240" w:lineRule="auto"/>
        <w:jc w:val="both"/>
        <w:rPr>
          <w:rFonts w:ascii="Times New Roman" w:hAnsi="Times New Roman"/>
          <w:color w:val="0070C0"/>
          <w:sz w:val="16"/>
          <w:szCs w:val="16"/>
        </w:rPr>
      </w:pPr>
    </w:p>
    <w:p w14:paraId="0DAFFAF1"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на стол заместителя наркома по опытному самолетостроению А.С. Яковлева положили донесение из Главного разведывательного управления Генерального штаба Красной Армии:</w:t>
      </w:r>
    </w:p>
    <w:p w14:paraId="333AA726"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«От 30 апреля мы сообщали о предпо</w:t>
      </w:r>
      <w:r w:rsidRPr="0077585D">
        <w:rPr>
          <w:rFonts w:ascii="Times New Roman" w:hAnsi="Times New Roman"/>
          <w:color w:val="0070C0"/>
          <w:sz w:val="16"/>
          <w:szCs w:val="16"/>
        </w:rPr>
        <w:softHyphen/>
        <w:t>лагаемом введении на вооружение гер</w:t>
      </w:r>
      <w:r w:rsidRPr="0077585D">
        <w:rPr>
          <w:rFonts w:ascii="Times New Roman" w:hAnsi="Times New Roman"/>
          <w:color w:val="0070C0"/>
          <w:sz w:val="16"/>
          <w:szCs w:val="16"/>
        </w:rPr>
        <w:softHyphen/>
        <w:t>манских ВВС в 1942 г. самолета Ю-86 с моторами ЮМ0-207 (дизель), оборудо</w:t>
      </w:r>
      <w:r w:rsidRPr="0077585D">
        <w:rPr>
          <w:rFonts w:ascii="Times New Roman" w:hAnsi="Times New Roman"/>
          <w:color w:val="0070C0"/>
          <w:sz w:val="16"/>
          <w:szCs w:val="16"/>
        </w:rPr>
        <w:softHyphen/>
        <w:t>ванного герметичной кабиной.</w:t>
      </w:r>
    </w:p>
    <w:p w14:paraId="6C2B2E19"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настоящее время, по английским данным, самолеты Ю-86 уже применяют</w:t>
      </w:r>
      <w:r w:rsidRPr="0077585D">
        <w:rPr>
          <w:rFonts w:ascii="Times New Roman" w:hAnsi="Times New Roman"/>
          <w:color w:val="0070C0"/>
          <w:sz w:val="16"/>
          <w:szCs w:val="16"/>
        </w:rPr>
        <w:softHyphen/>
        <w:t>ся в качестве разведчиков. Они отмече</w:t>
      </w:r>
      <w:r w:rsidRPr="0077585D">
        <w:rPr>
          <w:rFonts w:ascii="Times New Roman" w:hAnsi="Times New Roman"/>
          <w:color w:val="0070C0"/>
          <w:sz w:val="16"/>
          <w:szCs w:val="16"/>
        </w:rPr>
        <w:softHyphen/>
        <w:t>ны над Англией и в Египте на высоте до 14 000 м».</w:t>
      </w:r>
    </w:p>
    <w:p w14:paraId="4F94785B" w14:textId="77777777" w:rsidR="005F26A5" w:rsidRPr="0077585D" w:rsidRDefault="005F26A5" w:rsidP="005F26A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Самое любопытное, что в иностран</w:t>
      </w:r>
      <w:r w:rsidRPr="0077585D">
        <w:rPr>
          <w:rFonts w:ascii="Times New Roman" w:hAnsi="Times New Roman"/>
          <w:color w:val="0070C0"/>
          <w:sz w:val="16"/>
          <w:szCs w:val="16"/>
        </w:rPr>
        <w:softHyphen/>
        <w:t>ной печати проскальзывают сообщения о полетах высотных немецких разведчиков и над Москвой, причем в 1941 году. Для борьбы с ними использовали английские «Спитфайры», МиГ-3 и высотные вариан</w:t>
      </w:r>
      <w:r w:rsidRPr="0077585D">
        <w:rPr>
          <w:rFonts w:ascii="Times New Roman" w:hAnsi="Times New Roman"/>
          <w:color w:val="0070C0"/>
          <w:sz w:val="16"/>
          <w:szCs w:val="16"/>
        </w:rPr>
        <w:softHyphen/>
        <w:t>ты Як-9 (24988).</w:t>
      </w:r>
    </w:p>
    <w:p w14:paraId="0DDA1DE4" w14:textId="77777777" w:rsidR="005F26A5" w:rsidRPr="0077585D" w:rsidRDefault="005F26A5" w:rsidP="005F26A5">
      <w:pPr>
        <w:spacing w:after="0" w:line="240" w:lineRule="auto"/>
        <w:jc w:val="both"/>
        <w:rPr>
          <w:rFonts w:ascii="Times New Roman" w:hAnsi="Times New Roman"/>
          <w:color w:val="0070C0"/>
          <w:sz w:val="16"/>
          <w:szCs w:val="16"/>
          <w:shd w:val="clear" w:color="auto" w:fill="FFFFFF"/>
        </w:rPr>
      </w:pPr>
    </w:p>
    <w:p w14:paraId="4B49C9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был утв. отчет о совм. испытаниях мотора АШ-82ФН со сроком службы 100 час.</w:t>
      </w:r>
    </w:p>
    <w:p w14:paraId="68D04D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Конструктивные отличия ФН от Ф следующие:</w:t>
      </w:r>
    </w:p>
    <w:p w14:paraId="1A4CAE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цилиндры мотора имеют головку с увеличенным оребрением на 27,7%</w:t>
      </w:r>
    </w:p>
    <w:p w14:paraId="0ACCDC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увеличен диаметр всасявающего патрубка до 70 мм вместо 65 мм</w:t>
      </w:r>
    </w:p>
    <w:p w14:paraId="70257E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выхлопные патрубки имеют уведличенный обхем внутренней полости под натрий для охлаждения</w:t>
      </w:r>
    </w:p>
    <w:p w14:paraId="697314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мотор снабжен агрегатом непосредственного впрыска НБ-3У вместо карбюратора АК-82БП</w:t>
      </w:r>
    </w:p>
    <w:p w14:paraId="7EEAF8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Основные дефекты:</w:t>
      </w:r>
    </w:p>
    <w:p w14:paraId="173AA7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течь масла из верхнего уплотнения тяг</w:t>
      </w:r>
    </w:p>
    <w:p w14:paraId="403883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неудовлетворительная работа магнето БСМ-М и свечей ВГ-12</w:t>
      </w:r>
    </w:p>
    <w:p w14:paraId="531535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6FA0DD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 ФН прошел совместные испытания удовлетворительно и запущен в серийное пр-во со сроком службы 100 час. до первой перебоки</w:t>
      </w:r>
    </w:p>
    <w:p w14:paraId="095132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Топливо 4Б-78, масло МЗС, МК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275"/>
        <w:gridCol w:w="1985"/>
        <w:gridCol w:w="1701"/>
      </w:tblGrid>
      <w:tr w:rsidR="001E2C69" w:rsidRPr="0084550E" w14:paraId="120DC7CA" w14:textId="77777777" w:rsidTr="00CC5360">
        <w:tc>
          <w:tcPr>
            <w:tcW w:w="1951" w:type="dxa"/>
            <w:tcBorders>
              <w:top w:val="single" w:sz="12" w:space="0" w:color="auto"/>
            </w:tcBorders>
          </w:tcPr>
          <w:p w14:paraId="0B0C4D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Предельные величины</w:t>
            </w:r>
          </w:p>
        </w:tc>
        <w:tc>
          <w:tcPr>
            <w:tcW w:w="1418" w:type="dxa"/>
            <w:tcBorders>
              <w:top w:val="single" w:sz="12" w:space="0" w:color="auto"/>
            </w:tcBorders>
          </w:tcPr>
          <w:p w14:paraId="72089C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 бенз. кг/см2</w:t>
            </w:r>
          </w:p>
        </w:tc>
        <w:tc>
          <w:tcPr>
            <w:tcW w:w="1275" w:type="dxa"/>
            <w:tcBorders>
              <w:top w:val="single" w:sz="12" w:space="0" w:color="auto"/>
            </w:tcBorders>
          </w:tcPr>
          <w:p w14:paraId="4F65D8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 масла кг/см2</w:t>
            </w:r>
          </w:p>
        </w:tc>
        <w:tc>
          <w:tcPr>
            <w:tcW w:w="1985" w:type="dxa"/>
            <w:tcBorders>
              <w:top w:val="single" w:sz="12" w:space="0" w:color="auto"/>
            </w:tcBorders>
          </w:tcPr>
          <w:p w14:paraId="113E6D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температура масла</w:t>
            </w:r>
          </w:p>
        </w:tc>
        <w:tc>
          <w:tcPr>
            <w:tcW w:w="1701" w:type="dxa"/>
            <w:tcBorders>
              <w:top w:val="single" w:sz="12" w:space="0" w:color="auto"/>
            </w:tcBorders>
          </w:tcPr>
          <w:p w14:paraId="230857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температура головок цилиндров</w:t>
            </w:r>
          </w:p>
        </w:tc>
      </w:tr>
      <w:tr w:rsidR="001E2C69" w:rsidRPr="0084550E" w14:paraId="3420B826" w14:textId="77777777" w:rsidTr="00CC5360">
        <w:tc>
          <w:tcPr>
            <w:tcW w:w="1951" w:type="dxa"/>
          </w:tcPr>
          <w:p w14:paraId="35B63A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Минимальная</w:t>
            </w:r>
          </w:p>
        </w:tc>
        <w:tc>
          <w:tcPr>
            <w:tcW w:w="1418" w:type="dxa"/>
          </w:tcPr>
          <w:p w14:paraId="2AFA50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c>
          <w:tcPr>
            <w:tcW w:w="1275" w:type="dxa"/>
          </w:tcPr>
          <w:p w14:paraId="5FE533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w:t>
            </w:r>
          </w:p>
        </w:tc>
        <w:tc>
          <w:tcPr>
            <w:tcW w:w="1985" w:type="dxa"/>
          </w:tcPr>
          <w:p w14:paraId="770286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вх. 50, вых. 60</w:t>
            </w:r>
          </w:p>
        </w:tc>
        <w:tc>
          <w:tcPr>
            <w:tcW w:w="1701" w:type="dxa"/>
          </w:tcPr>
          <w:p w14:paraId="36E96D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120</w:t>
            </w:r>
          </w:p>
        </w:tc>
      </w:tr>
      <w:tr w:rsidR="001E2C69" w:rsidRPr="0084550E" w14:paraId="4E060711" w14:textId="77777777" w:rsidTr="00CC5360">
        <w:tc>
          <w:tcPr>
            <w:tcW w:w="1951" w:type="dxa"/>
          </w:tcPr>
          <w:p w14:paraId="664555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Рекомендуемая</w:t>
            </w:r>
          </w:p>
        </w:tc>
        <w:tc>
          <w:tcPr>
            <w:tcW w:w="1418" w:type="dxa"/>
          </w:tcPr>
          <w:p w14:paraId="0CF8BA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w:t>
            </w:r>
          </w:p>
        </w:tc>
        <w:tc>
          <w:tcPr>
            <w:tcW w:w="1275" w:type="dxa"/>
          </w:tcPr>
          <w:p w14:paraId="3D1914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5,5-6,5</w:t>
            </w:r>
          </w:p>
        </w:tc>
        <w:tc>
          <w:tcPr>
            <w:tcW w:w="1985" w:type="dxa"/>
          </w:tcPr>
          <w:p w14:paraId="063A20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вх. 60-75, вых. 80-100</w:t>
            </w:r>
          </w:p>
        </w:tc>
        <w:tc>
          <w:tcPr>
            <w:tcW w:w="1701" w:type="dxa"/>
          </w:tcPr>
          <w:p w14:paraId="7EF668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215</w:t>
            </w:r>
          </w:p>
        </w:tc>
      </w:tr>
      <w:tr w:rsidR="001E2C69" w:rsidRPr="0084550E" w14:paraId="4AAF6869" w14:textId="77777777" w:rsidTr="00CC5360">
        <w:tc>
          <w:tcPr>
            <w:tcW w:w="1951" w:type="dxa"/>
            <w:tcBorders>
              <w:bottom w:val="single" w:sz="12" w:space="0" w:color="auto"/>
            </w:tcBorders>
          </w:tcPr>
          <w:p w14:paraId="5849F6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Максимальная</w:t>
            </w:r>
          </w:p>
        </w:tc>
        <w:tc>
          <w:tcPr>
            <w:tcW w:w="1418" w:type="dxa"/>
            <w:tcBorders>
              <w:bottom w:val="single" w:sz="12" w:space="0" w:color="auto"/>
            </w:tcBorders>
          </w:tcPr>
          <w:p w14:paraId="28902E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w:t>
            </w:r>
          </w:p>
        </w:tc>
        <w:tc>
          <w:tcPr>
            <w:tcW w:w="1275" w:type="dxa"/>
            <w:tcBorders>
              <w:bottom w:val="single" w:sz="12" w:space="0" w:color="auto"/>
            </w:tcBorders>
          </w:tcPr>
          <w:p w14:paraId="3E4300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5,5-6,5</w:t>
            </w:r>
          </w:p>
        </w:tc>
        <w:tc>
          <w:tcPr>
            <w:tcW w:w="1985" w:type="dxa"/>
            <w:tcBorders>
              <w:bottom w:val="single" w:sz="12" w:space="0" w:color="auto"/>
            </w:tcBorders>
          </w:tcPr>
          <w:p w14:paraId="2B7680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вх. 85, вых. 125</w:t>
            </w:r>
          </w:p>
        </w:tc>
        <w:tc>
          <w:tcPr>
            <w:tcW w:w="1701" w:type="dxa"/>
            <w:tcBorders>
              <w:bottom w:val="single" w:sz="12" w:space="0" w:color="auto"/>
            </w:tcBorders>
          </w:tcPr>
          <w:p w14:paraId="7C2C4D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w:t>
            </w:r>
          </w:p>
        </w:tc>
      </w:tr>
    </w:tbl>
    <w:p w14:paraId="46455D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(735,12).</w:t>
      </w:r>
    </w:p>
    <w:p w14:paraId="6E27DEBC" w14:textId="77777777" w:rsidR="00090C9B" w:rsidRPr="0084550E" w:rsidRDefault="00090C9B" w:rsidP="0084550E">
      <w:pPr>
        <w:pStyle w:val="Iauiue"/>
        <w:jc w:val="both"/>
        <w:rPr>
          <w:color w:val="000000" w:themeColor="text1"/>
          <w:sz w:val="16"/>
          <w:szCs w:val="16"/>
        </w:rPr>
      </w:pPr>
    </w:p>
    <w:p w14:paraId="0A98BC2D"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С октября 1942 г. на заводе № 154 М-11Ф внедрили в серийное производство. Их делали параллельно с М-11Д, но в существенно меньших количествах. Всего в Андижане выпустили примерно 400-500 М-11Ф. Надежность их оставляла желать лучшего. Но заявленную мощность в 145 л.с. мотор исправно выдавал. Со всеми своими недостатками М-11Ф стал отправной точкой для работы конструкторов и в Андижане, и в Москве. В 1943 г. Коссов сочетал элементы конструкции опытного двигателя М-12 (200 л.с.) с цилиндро-поршневой группой от М-11Д и носком вала под винт изменяемого шага. Результатом стал мотор М-11ФР (первый с этим названием) с максимальной мощностью 160 л.с. Сменивший Коссова во главе конструкторского бюро завода № 154 Е.В. Урмин сделал значительно дальше ушедший от М-11Д вариант М-11Я (позже переименованный тоже в М-12). Но он оказался неудачен (11479).</w:t>
      </w:r>
    </w:p>
    <w:p w14:paraId="2077B0CA" w14:textId="77777777" w:rsidR="00090C9B" w:rsidRPr="0084550E" w:rsidRDefault="00090C9B" w:rsidP="0084550E">
      <w:pPr>
        <w:pStyle w:val="afff2"/>
        <w:jc w:val="both"/>
        <w:rPr>
          <w:i w:val="0"/>
          <w:iCs w:val="0"/>
          <w:color w:val="000000" w:themeColor="text1"/>
          <w:spacing w:val="0"/>
          <w:kern w:val="0"/>
          <w:position w:val="0"/>
          <w:sz w:val="16"/>
          <w:szCs w:val="16"/>
        </w:rPr>
      </w:pPr>
    </w:p>
    <w:p w14:paraId="2AC5EFD4"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авиаконструктор М.И. Гудков ознакомился в НКАП с чертежами двигателя РД-1 A.M. Люльки и предложил ему сделать проект реактивного самолета на базе винтомоторного истребителя ЛаГГ-3.</w:t>
      </w:r>
    </w:p>
    <w:p w14:paraId="068E6592"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Предварительные расчеты показали, что на машине такого типа с установкой ТРД A.M. Люльки вместо штатного мотора М-105П можно получить скорость в 1000 км/ч.</w:t>
      </w:r>
    </w:p>
    <w:p w14:paraId="1FDB4571" w14:textId="77777777" w:rsidR="004F59B2" w:rsidRPr="0084550E" w:rsidRDefault="004F59B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 ЛаГГ-ЗВРД (Гу-1) был рассмотрен в НИИ ВВС (15577).</w:t>
      </w:r>
    </w:p>
    <w:p w14:paraId="3A03CAC1" w14:textId="77777777" w:rsidR="004F59B2" w:rsidRPr="0084550E" w:rsidRDefault="004F59B2" w:rsidP="0084550E">
      <w:pPr>
        <w:spacing w:after="0" w:line="240" w:lineRule="auto"/>
        <w:jc w:val="both"/>
        <w:rPr>
          <w:rFonts w:ascii="Times New Roman" w:hAnsi="Times New Roman"/>
          <w:color w:val="000000" w:themeColor="text1"/>
          <w:sz w:val="16"/>
          <w:szCs w:val="16"/>
        </w:rPr>
      </w:pPr>
    </w:p>
    <w:p w14:paraId="3E862B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НКАП ввел кабины со стандартным оборудованием для каждого типа самолета (237,200).</w:t>
      </w:r>
    </w:p>
    <w:p w14:paraId="3C4466FA" w14:textId="77777777" w:rsidR="00090C9B" w:rsidRPr="0084550E" w:rsidRDefault="00090C9B" w:rsidP="0084550E">
      <w:pPr>
        <w:pStyle w:val="Iauiue"/>
        <w:jc w:val="both"/>
        <w:rPr>
          <w:color w:val="000000" w:themeColor="text1"/>
          <w:sz w:val="16"/>
          <w:szCs w:val="16"/>
        </w:rPr>
      </w:pPr>
    </w:p>
    <w:p w14:paraId="272F54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на каждом втором истребителе стали ставить приемопередающие радиостанции (201,4).</w:t>
      </w:r>
    </w:p>
    <w:p w14:paraId="5DB9FD4D" w14:textId="77777777" w:rsidR="00090C9B" w:rsidRPr="0084550E" w:rsidRDefault="00090C9B" w:rsidP="0084550E">
      <w:pPr>
        <w:pStyle w:val="Iauiue"/>
        <w:jc w:val="both"/>
        <w:rPr>
          <w:color w:val="000000" w:themeColor="text1"/>
          <w:sz w:val="16"/>
          <w:szCs w:val="16"/>
        </w:rPr>
      </w:pPr>
    </w:p>
    <w:p w14:paraId="433751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состоянию на октябрь 1942 года были утверждены директора заводов НКАП:</w:t>
      </w:r>
    </w:p>
    <w:p w14:paraId="3C50F0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20 – Ивайкина А.М.</w:t>
      </w:r>
    </w:p>
    <w:p w14:paraId="081FF6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33 – Сильнова А.М.</w:t>
      </w:r>
    </w:p>
    <w:p w14:paraId="4D45D9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41 – Кочедыкова А.С.</w:t>
      </w:r>
    </w:p>
    <w:p w14:paraId="0BBBC0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49 – Соснушкина И.А.</w:t>
      </w:r>
    </w:p>
    <w:p w14:paraId="3CE6DA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Завода № 89 – Леонтьева Н.Н.</w:t>
      </w:r>
    </w:p>
    <w:p w14:paraId="7F4A53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118 – Валаева Н.Б.</w:t>
      </w:r>
    </w:p>
    <w:p w14:paraId="616746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119 – Григорьева Г.М.</w:t>
      </w:r>
    </w:p>
    <w:p w14:paraId="51FB83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122 – Гоцеридзе М.С.</w:t>
      </w:r>
    </w:p>
    <w:p w14:paraId="38EB52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125 – Киселевского В.Д.</w:t>
      </w:r>
    </w:p>
    <w:p w14:paraId="36D8A3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132 – Лурье В.С.</w:t>
      </w:r>
    </w:p>
    <w:p w14:paraId="3003D8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150 – Белова А.Ф.</w:t>
      </w:r>
    </w:p>
    <w:p w14:paraId="1E95C9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156 – Ржищева С.С.</w:t>
      </w:r>
    </w:p>
    <w:p w14:paraId="73649C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213 – Березина М.Д.</w:t>
      </w:r>
    </w:p>
    <w:p w14:paraId="75E015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214 – Лебедева И.А.</w:t>
      </w:r>
    </w:p>
    <w:p w14:paraId="309C1B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280 – Фридкина В.И.</w:t>
      </w:r>
    </w:p>
    <w:p w14:paraId="6FDEBD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286 – Клементьева А.Ф.</w:t>
      </w:r>
    </w:p>
    <w:p w14:paraId="4F1A8D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301 – Смирнова И.И.</w:t>
      </w:r>
    </w:p>
    <w:p w14:paraId="48BF12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305 – Гавриленко Я.П.</w:t>
      </w:r>
    </w:p>
    <w:p w14:paraId="652413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306 – Брусникина Г.Д.</w:t>
      </w:r>
    </w:p>
    <w:p w14:paraId="3412B7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306 – Солдатова А.Г.</w:t>
      </w:r>
    </w:p>
    <w:p w14:paraId="4D1573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315 – Субботина А.С.</w:t>
      </w:r>
    </w:p>
    <w:p w14:paraId="4AFFA7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339 – Волкова П.П.</w:t>
      </w:r>
    </w:p>
    <w:p w14:paraId="4CC3A5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339 – Домбровского И.И.</w:t>
      </w:r>
    </w:p>
    <w:p w14:paraId="08BA74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448 – Цветкова И.М.</w:t>
      </w:r>
    </w:p>
    <w:p w14:paraId="742232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451 – Герасимова П.И.</w:t>
      </w:r>
    </w:p>
    <w:p w14:paraId="5EF382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462 – Озимкова М.П.</w:t>
      </w:r>
    </w:p>
    <w:p w14:paraId="3EF11B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463 – Букреева П.А.</w:t>
      </w:r>
    </w:p>
    <w:p w14:paraId="42BCB4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470 – Васильева Е.Д.</w:t>
      </w:r>
    </w:p>
    <w:p w14:paraId="5C5E6B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481 – Гулая И.А.</w:t>
      </w:r>
    </w:p>
    <w:p w14:paraId="2D476E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490 – Мартынова И.М.</w:t>
      </w:r>
    </w:p>
    <w:p w14:paraId="28558C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Завода № 494 – Шелухина М.И.</w:t>
      </w:r>
    </w:p>
    <w:p w14:paraId="75003D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Опытного завода прецизионного оборудования – Цаплина И.И.</w:t>
      </w:r>
    </w:p>
    <w:p w14:paraId="2534CE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НИИ-12 – Любарского В.А. (8909)</w:t>
      </w:r>
    </w:p>
    <w:p w14:paraId="75E8F67E" w14:textId="77777777" w:rsidR="00090C9B" w:rsidRPr="0084550E" w:rsidRDefault="00090C9B" w:rsidP="0084550E">
      <w:pPr>
        <w:pStyle w:val="Iauiue"/>
        <w:jc w:val="both"/>
        <w:rPr>
          <w:color w:val="000000" w:themeColor="text1"/>
          <w:sz w:val="16"/>
          <w:szCs w:val="16"/>
        </w:rPr>
      </w:pPr>
    </w:p>
    <w:p w14:paraId="25FC7DDE" w14:textId="77777777" w:rsidR="00B52A90" w:rsidRPr="0077585D" w:rsidRDefault="00B52A90" w:rsidP="00B52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ГВФ располагал в общей сложности 15 маши</w:t>
      </w:r>
      <w:r w:rsidRPr="0077585D">
        <w:rPr>
          <w:rFonts w:ascii="Times New Roman" w:hAnsi="Times New Roman"/>
          <w:color w:val="0070C0"/>
          <w:sz w:val="16"/>
          <w:szCs w:val="16"/>
        </w:rPr>
        <w:softHyphen/>
        <w:t>нами ТБ-1 Г-1, а в сентябре 1943 г. - только шестью. Самолеты списывали не столько из-за аварий, сколь</w:t>
      </w:r>
      <w:r w:rsidRPr="0077585D">
        <w:rPr>
          <w:rFonts w:ascii="Times New Roman" w:hAnsi="Times New Roman"/>
          <w:color w:val="0070C0"/>
          <w:sz w:val="16"/>
          <w:szCs w:val="16"/>
        </w:rPr>
        <w:softHyphen/>
        <w:t>ко из-за износа. С середины 1945 г. их уже перестали учитывать отдельной графой. К началу 1946 г. в ГВФ ни одного Г-1 не осталось (25004).</w:t>
      </w:r>
    </w:p>
    <w:p w14:paraId="62757E3B" w14:textId="77777777" w:rsidR="00B52A90" w:rsidRPr="0077585D" w:rsidRDefault="00B52A90" w:rsidP="00B52A90">
      <w:pPr>
        <w:spacing w:after="0" w:line="240" w:lineRule="auto"/>
        <w:jc w:val="both"/>
        <w:rPr>
          <w:rFonts w:ascii="Times New Roman" w:hAnsi="Times New Roman"/>
          <w:color w:val="0070C0"/>
          <w:sz w:val="16"/>
          <w:szCs w:val="16"/>
        </w:rPr>
      </w:pPr>
    </w:p>
    <w:p w14:paraId="05453C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к парку ГВФ добавился один Ю-52, через месяц - ещё один. Где и при каких обстоятельствах их захватили - неизвестно. Других трофеев до этого - не было (6393).</w:t>
      </w:r>
    </w:p>
    <w:p w14:paraId="4C2D1192" w14:textId="77777777" w:rsidR="00090C9B" w:rsidRPr="0084550E" w:rsidRDefault="00090C9B" w:rsidP="0084550E">
      <w:pPr>
        <w:pStyle w:val="Iauiue"/>
        <w:jc w:val="both"/>
        <w:rPr>
          <w:color w:val="000000" w:themeColor="text1"/>
          <w:sz w:val="16"/>
          <w:szCs w:val="16"/>
        </w:rPr>
      </w:pPr>
    </w:p>
    <w:p w14:paraId="60EF135D" w14:textId="77777777" w:rsidR="00E042E7" w:rsidRPr="0084550E" w:rsidRDefault="00E042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английские «Либерейторы» стали регулярно прилетать под Москву. Открылась авиалиния, свя</w:t>
      </w:r>
      <w:r w:rsidRPr="0084550E">
        <w:rPr>
          <w:rFonts w:ascii="Times New Roman" w:hAnsi="Times New Roman"/>
          <w:color w:val="000000" w:themeColor="text1"/>
          <w:sz w:val="16"/>
          <w:szCs w:val="16"/>
        </w:rPr>
        <w:softHyphen/>
        <w:t>зывающая Великобританию и Советский Союз. Машины авиакомпании ВОАС шли по трассе с севера Шотландии через Северное море, пролив Скагеррак, за</w:t>
      </w:r>
      <w:r w:rsidRPr="0084550E">
        <w:rPr>
          <w:rFonts w:ascii="Times New Roman" w:hAnsi="Times New Roman"/>
          <w:color w:val="000000" w:themeColor="text1"/>
          <w:sz w:val="16"/>
          <w:szCs w:val="16"/>
        </w:rPr>
        <w:softHyphen/>
        <w:t>пад Швеции, проходили над Балтикой, а затем через Селижарово и Ярославль прилетали на аэродром Кратово. Полеты осуществлялись по расписанию, прода</w:t>
      </w:r>
      <w:r w:rsidRPr="0084550E">
        <w:rPr>
          <w:rFonts w:ascii="Times New Roman" w:hAnsi="Times New Roman"/>
          <w:color w:val="000000" w:themeColor="text1"/>
          <w:sz w:val="16"/>
          <w:szCs w:val="16"/>
        </w:rPr>
        <w:softHyphen/>
        <w:t>вались билеты — по 3500 рублей каждый. В частности, рейсами ВОАС в Англию отправляли наших летчиков-перегон</w:t>
      </w:r>
      <w:r w:rsidRPr="0084550E">
        <w:rPr>
          <w:rFonts w:ascii="Times New Roman" w:hAnsi="Times New Roman"/>
          <w:color w:val="000000" w:themeColor="text1"/>
          <w:sz w:val="16"/>
          <w:szCs w:val="16"/>
        </w:rPr>
        <w:softHyphen/>
        <w:t>щиков, которым предстояло принимать там транспортные самолеты «Албеморл». Советская сторона машинами, способны</w:t>
      </w:r>
      <w:r w:rsidRPr="0084550E">
        <w:rPr>
          <w:rFonts w:ascii="Times New Roman" w:hAnsi="Times New Roman"/>
          <w:color w:val="000000" w:themeColor="text1"/>
          <w:sz w:val="16"/>
          <w:szCs w:val="16"/>
        </w:rPr>
        <w:softHyphen/>
        <w:t>ми выполнять ответные полеты, не распо</w:t>
      </w:r>
      <w:r w:rsidRPr="0084550E">
        <w:rPr>
          <w:rFonts w:ascii="Times New Roman" w:hAnsi="Times New Roman"/>
          <w:color w:val="000000" w:themeColor="text1"/>
          <w:sz w:val="16"/>
          <w:szCs w:val="16"/>
        </w:rPr>
        <w:softHyphen/>
        <w:t>лагала. Поэтому 24 ноября 1942 г. Сталин дал указание наркому внешней торговли А.И. Микояну приобрести для ГВФ шесть «Либерейторов». Однако получить эти ма</w:t>
      </w:r>
      <w:r w:rsidRPr="0084550E">
        <w:rPr>
          <w:rFonts w:ascii="Times New Roman" w:hAnsi="Times New Roman"/>
          <w:color w:val="000000" w:themeColor="text1"/>
          <w:sz w:val="16"/>
          <w:szCs w:val="16"/>
        </w:rPr>
        <w:softHyphen/>
        <w:t>шины тогда опять не удалось.</w:t>
      </w:r>
    </w:p>
    <w:p w14:paraId="4EC6B20C" w14:textId="77777777" w:rsidR="00E042E7" w:rsidRPr="0084550E" w:rsidRDefault="00E042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это же время, в октябре 1942 г., ког</w:t>
      </w:r>
      <w:r w:rsidRPr="0084550E">
        <w:rPr>
          <w:rFonts w:ascii="Times New Roman" w:hAnsi="Times New Roman"/>
          <w:color w:val="000000" w:themeColor="text1"/>
          <w:sz w:val="16"/>
          <w:szCs w:val="16"/>
        </w:rPr>
        <w:softHyphen/>
        <w:t>да немцы рвались на Кавказ, союзники предложили усилить советскую авиацию в Закавказье англо-американским сое</w:t>
      </w:r>
      <w:r w:rsidRPr="0084550E">
        <w:rPr>
          <w:rFonts w:ascii="Times New Roman" w:hAnsi="Times New Roman"/>
          <w:color w:val="000000" w:themeColor="text1"/>
          <w:sz w:val="16"/>
          <w:szCs w:val="16"/>
        </w:rPr>
        <w:softHyphen/>
        <w:t>динением, в которое должна была вой</w:t>
      </w:r>
      <w:r w:rsidRPr="0084550E">
        <w:rPr>
          <w:rFonts w:ascii="Times New Roman" w:hAnsi="Times New Roman"/>
          <w:color w:val="000000" w:themeColor="text1"/>
          <w:sz w:val="16"/>
          <w:szCs w:val="16"/>
        </w:rPr>
        <w:softHyphen/>
        <w:t>ти и американская авиагруппа (полк) на В-24. Пока шла дипломатическая утряска, острота проблемы исчезла, и уже 18 дека</w:t>
      </w:r>
      <w:r w:rsidRPr="0084550E">
        <w:rPr>
          <w:rFonts w:ascii="Times New Roman" w:hAnsi="Times New Roman"/>
          <w:color w:val="000000" w:themeColor="text1"/>
          <w:sz w:val="16"/>
          <w:szCs w:val="16"/>
        </w:rPr>
        <w:softHyphen/>
        <w:t>бря Сталин в письме Рузвельту сообщил, что Советский Союз готов взять самоле</w:t>
      </w:r>
      <w:r w:rsidRPr="0084550E">
        <w:rPr>
          <w:rFonts w:ascii="Times New Roman" w:hAnsi="Times New Roman"/>
          <w:color w:val="000000" w:themeColor="text1"/>
          <w:sz w:val="16"/>
          <w:szCs w:val="16"/>
        </w:rPr>
        <w:softHyphen/>
        <w:t>ты, но без экипажей. Этот вариант, в свою очередь, не понравился союзникам (23513).</w:t>
      </w:r>
    </w:p>
    <w:p w14:paraId="37A95957" w14:textId="77777777" w:rsidR="00E042E7" w:rsidRPr="0084550E" w:rsidRDefault="00E042E7" w:rsidP="0084550E">
      <w:pPr>
        <w:spacing w:after="0" w:line="240" w:lineRule="auto"/>
        <w:jc w:val="both"/>
        <w:rPr>
          <w:rFonts w:ascii="Times New Roman" w:hAnsi="Times New Roman"/>
          <w:color w:val="000000" w:themeColor="text1"/>
          <w:sz w:val="16"/>
          <w:szCs w:val="16"/>
        </w:rPr>
      </w:pPr>
    </w:p>
    <w:p w14:paraId="7807E9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во время Сталинградского кризиса союзники ездили на авиазаводы (6,160). Уэндел Уилки - представитель Рузвельта и Стенли - представитель посольства, который был на 1 заводе в Москве до эвакуации - съездили в Куйбышев на завод А.Т.Третьякова. Уилки садился в кабину и стрелял из пулеметов (6,161).</w:t>
      </w:r>
    </w:p>
    <w:p w14:paraId="628E11F3" w14:textId="77777777" w:rsidR="00090C9B" w:rsidRPr="0084550E" w:rsidRDefault="00090C9B" w:rsidP="0084550E">
      <w:pPr>
        <w:pStyle w:val="Iauiue"/>
        <w:jc w:val="both"/>
        <w:rPr>
          <w:color w:val="000000" w:themeColor="text1"/>
          <w:sz w:val="16"/>
          <w:szCs w:val="16"/>
        </w:rPr>
      </w:pPr>
    </w:p>
    <w:p w14:paraId="7F539587"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shd w:val="clear" w:color="auto" w:fill="FFFFFF"/>
        </w:rPr>
        <w:t>В октябре 1942 г к парку ГВФ из двух прибалтийских добавился один Ю-52, через месяц – ещё один. Где и при каких обстоятельствах их захватили – неизвестно. Из-за нехватки запчастей к 1 января 1943 г мог летать всего один «юнкерс» из имевшихся четырёх. Все четыре принадлежали в то время Западно-Сибирскому управлению (Управление магистрали расформировали) (19686).</w:t>
      </w:r>
    </w:p>
    <w:p w14:paraId="449C5EB8" w14:textId="77777777" w:rsidR="00044450" w:rsidRPr="0084550E" w:rsidRDefault="00044450" w:rsidP="0084550E">
      <w:pPr>
        <w:spacing w:after="0" w:line="240" w:lineRule="auto"/>
        <w:jc w:val="both"/>
        <w:rPr>
          <w:rFonts w:ascii="Times New Roman" w:hAnsi="Times New Roman"/>
          <w:color w:val="000000" w:themeColor="text1"/>
          <w:sz w:val="16"/>
          <w:szCs w:val="16"/>
        </w:rPr>
      </w:pPr>
    </w:p>
    <w:p w14:paraId="3DEA8A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года на основании Постановления ГОКО № 2107 от 26 июля 1942 года и приказа НКАП № 565-с от 28 июля 1942 года на базе местного сырья (известняка) был основан завод № 57.</w:t>
      </w:r>
    </w:p>
    <w:p w14:paraId="69C823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Расположен завод в черте Куйбышева.</w:t>
      </w:r>
    </w:p>
    <w:p w14:paraId="3E0F97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Травников</w:t>
      </w:r>
    </w:p>
    <w:p w14:paraId="7734BA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3CDC3F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Производственный профиль – основная продукция карбид кальция</w:t>
      </w:r>
    </w:p>
    <w:p w14:paraId="6872FF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1EC359E9" w14:textId="77777777" w:rsidR="00090C9B" w:rsidRPr="0084550E" w:rsidRDefault="00090C9B" w:rsidP="0084550E">
      <w:pPr>
        <w:pStyle w:val="Iauiue"/>
        <w:jc w:val="both"/>
        <w:rPr>
          <w:color w:val="000000" w:themeColor="text1"/>
          <w:sz w:val="16"/>
          <w:szCs w:val="16"/>
        </w:rPr>
      </w:pPr>
    </w:p>
    <w:p w14:paraId="475CF9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на Софринском контрольно-испытательном полигоне испытали опытную партию А0-25-35м13 из бракованных РС-132 с уменьшенной длинной перьев стабилизатора с 500 до 400 мм (7453).</w:t>
      </w:r>
    </w:p>
    <w:p w14:paraId="54D37354" w14:textId="77777777" w:rsidR="00090C9B" w:rsidRPr="0084550E" w:rsidRDefault="00090C9B" w:rsidP="0084550E">
      <w:pPr>
        <w:pStyle w:val="Iauiue"/>
        <w:jc w:val="both"/>
        <w:rPr>
          <w:color w:val="000000" w:themeColor="text1"/>
          <w:sz w:val="16"/>
          <w:szCs w:val="16"/>
        </w:rPr>
      </w:pPr>
    </w:p>
    <w:p w14:paraId="4EFC3E3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DECE3D5" w14:textId="77777777" w:rsidR="00090C9B" w:rsidRPr="0084550E" w:rsidRDefault="00090C9B" w:rsidP="0084550E">
      <w:pPr>
        <w:pStyle w:val="Iauiue"/>
        <w:jc w:val="both"/>
        <w:rPr>
          <w:iCs/>
          <w:color w:val="000000" w:themeColor="text1"/>
          <w:sz w:val="16"/>
          <w:szCs w:val="16"/>
        </w:rPr>
      </w:pPr>
    </w:p>
    <w:p w14:paraId="43ED40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года стали серийно производиться 180-мм дистанционные гранаты (3861).</w:t>
      </w:r>
    </w:p>
    <w:p w14:paraId="7FC73B07" w14:textId="77777777" w:rsidR="00090C9B" w:rsidRPr="0084550E" w:rsidRDefault="00090C9B" w:rsidP="0084550E">
      <w:pPr>
        <w:pStyle w:val="Iauiue"/>
        <w:jc w:val="both"/>
        <w:rPr>
          <w:color w:val="000000" w:themeColor="text1"/>
          <w:sz w:val="16"/>
          <w:szCs w:val="16"/>
        </w:rPr>
      </w:pPr>
    </w:p>
    <w:p w14:paraId="193082F1" w14:textId="50B518D1"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года ПТРД стали выпускать на заводе №385 в Златоусте, прекратив с ноября его производство в Коврове. В Саратове выпускали ПТРС по июнь 1944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Ижевске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по декабрь. В Златоусте прекратили делать ПТРД в марте, но затем выпустили мелкую партию в декабре. В 1945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согласно документам, ПТ ружья уже не выпускались.</w:t>
      </w:r>
    </w:p>
    <w:p w14:paraId="751C13B7"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войны были созданы и испытывались многие опытные ПТР: два варианта 12,7-мм однозарядного ПТР Рукавишникова, однозарядное 14,5-мм ПТР Никитина–Романова под мощный патрон (рис. 27), 14,5-мм ПТР Блюма, Горова и другие. 20-мм ружье РЕС (Рашкова–Ермолаева–Слухоцкого) даже выпускалось малыми партиями для войсковых испытаний (16838).</w:t>
      </w:r>
    </w:p>
    <w:p w14:paraId="512D4E36"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Данные ПТР периода ВОВ</w:t>
      </w:r>
    </w:p>
    <w:tbl>
      <w:tblPr>
        <w:tblW w:w="8075" w:type="dxa"/>
        <w:shd w:val="clear" w:color="auto" w:fill="FFFFFF"/>
        <w:tblCellMar>
          <w:left w:w="0" w:type="dxa"/>
          <w:right w:w="0" w:type="dxa"/>
        </w:tblCellMar>
        <w:tblLook w:val="04A0" w:firstRow="1" w:lastRow="0" w:firstColumn="1" w:lastColumn="0" w:noHBand="0" w:noVBand="1"/>
      </w:tblPr>
      <w:tblGrid>
        <w:gridCol w:w="709"/>
        <w:gridCol w:w="1007"/>
        <w:gridCol w:w="604"/>
        <w:gridCol w:w="912"/>
        <w:gridCol w:w="2122"/>
        <w:gridCol w:w="2721"/>
      </w:tblGrid>
      <w:tr w:rsidR="001E2C69" w:rsidRPr="0084550E" w14:paraId="5E41D6A5" w14:textId="77777777" w:rsidTr="00B60247">
        <w:tc>
          <w:tcPr>
            <w:tcW w:w="0" w:type="auto"/>
            <w:tcBorders>
              <w:top w:val="nil"/>
              <w:left w:val="nil"/>
              <w:bottom w:val="nil"/>
              <w:right w:val="nil"/>
            </w:tcBorders>
            <w:shd w:val="clear" w:color="auto" w:fill="FFFFFF"/>
            <w:vAlign w:val="bottom"/>
            <w:hideMark/>
          </w:tcPr>
          <w:p w14:paraId="521E5BD6"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ПТР</w:t>
            </w:r>
          </w:p>
        </w:tc>
        <w:tc>
          <w:tcPr>
            <w:tcW w:w="0" w:type="auto"/>
            <w:tcBorders>
              <w:top w:val="nil"/>
              <w:left w:val="nil"/>
              <w:bottom w:val="nil"/>
              <w:right w:val="nil"/>
            </w:tcBorders>
            <w:shd w:val="clear" w:color="auto" w:fill="FFFFFF"/>
            <w:vAlign w:val="bottom"/>
            <w:hideMark/>
          </w:tcPr>
          <w:p w14:paraId="71B601F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Калибр, мм</w:t>
            </w:r>
          </w:p>
        </w:tc>
        <w:tc>
          <w:tcPr>
            <w:tcW w:w="0" w:type="auto"/>
            <w:tcBorders>
              <w:top w:val="nil"/>
              <w:left w:val="nil"/>
              <w:bottom w:val="nil"/>
              <w:right w:val="nil"/>
            </w:tcBorders>
            <w:shd w:val="clear" w:color="auto" w:fill="FFFFFF"/>
            <w:vAlign w:val="bottom"/>
            <w:hideMark/>
          </w:tcPr>
          <w:p w14:paraId="6E778AF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кг</w:t>
            </w:r>
          </w:p>
        </w:tc>
        <w:tc>
          <w:tcPr>
            <w:tcW w:w="0" w:type="auto"/>
            <w:tcBorders>
              <w:top w:val="nil"/>
              <w:left w:val="nil"/>
              <w:bottom w:val="nil"/>
              <w:right w:val="nil"/>
            </w:tcBorders>
            <w:shd w:val="clear" w:color="auto" w:fill="FFFFFF"/>
            <w:vAlign w:val="bottom"/>
            <w:hideMark/>
          </w:tcPr>
          <w:p w14:paraId="7B1C401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мм</w:t>
            </w:r>
          </w:p>
        </w:tc>
        <w:tc>
          <w:tcPr>
            <w:tcW w:w="0" w:type="auto"/>
            <w:tcBorders>
              <w:top w:val="nil"/>
              <w:left w:val="nil"/>
              <w:bottom w:val="nil"/>
              <w:right w:val="nil"/>
            </w:tcBorders>
            <w:shd w:val="clear" w:color="auto" w:fill="FFFFFF"/>
            <w:vAlign w:val="bottom"/>
            <w:hideMark/>
          </w:tcPr>
          <w:p w14:paraId="05D46C89"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Начальная скорость, м/с</w:t>
            </w:r>
          </w:p>
        </w:tc>
        <w:tc>
          <w:tcPr>
            <w:tcW w:w="0" w:type="auto"/>
            <w:tcBorders>
              <w:top w:val="nil"/>
              <w:left w:val="nil"/>
              <w:bottom w:val="nil"/>
              <w:right w:val="nil"/>
            </w:tcBorders>
            <w:shd w:val="clear" w:color="auto" w:fill="FFFFFF"/>
            <w:vAlign w:val="bottom"/>
            <w:hideMark/>
          </w:tcPr>
          <w:p w14:paraId="415468B6"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Скорострельность, выстр./мин.</w:t>
            </w:r>
          </w:p>
        </w:tc>
      </w:tr>
      <w:tr w:rsidR="001E2C69" w:rsidRPr="0084550E" w14:paraId="6847C644"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ED4718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БаС-2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715007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BC0CC8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E73EA7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FF73F7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B495B7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7EB71E5"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48E0236"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PzB.39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6F78D7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1FBACE9"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F25189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1595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D2E6B85"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8DFAC8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354F9AD"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E7D1B6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ПТРД</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0914DF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16970E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51DE64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718E66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14C9DF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8–10</w:t>
            </w:r>
          </w:p>
        </w:tc>
      </w:tr>
      <w:tr w:rsidR="001E2C69" w:rsidRPr="0084550E" w14:paraId="22AB64C7"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DFB3FB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ПТРС</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AC8D9A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651B02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6DFD0F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2140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361475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5F993E5"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r>
    </w:tbl>
    <w:p w14:paraId="2445DCB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14,5-мм ПТР в 1941–1944 гг., шт.</w:t>
      </w:r>
    </w:p>
    <w:tbl>
      <w:tblPr>
        <w:tblW w:w="8075" w:type="dxa"/>
        <w:shd w:val="clear" w:color="auto" w:fill="FFFFFF"/>
        <w:tblCellMar>
          <w:left w:w="0" w:type="dxa"/>
          <w:right w:w="0" w:type="dxa"/>
        </w:tblCellMar>
        <w:tblLook w:val="04A0" w:firstRow="1" w:lastRow="0" w:firstColumn="1" w:lastColumn="0" w:noHBand="0" w:noVBand="1"/>
      </w:tblPr>
      <w:tblGrid>
        <w:gridCol w:w="4222"/>
        <w:gridCol w:w="716"/>
        <w:gridCol w:w="571"/>
        <w:gridCol w:w="665"/>
        <w:gridCol w:w="665"/>
        <w:gridCol w:w="571"/>
        <w:gridCol w:w="665"/>
      </w:tblGrid>
      <w:tr w:rsidR="001E2C69" w:rsidRPr="0084550E" w14:paraId="68DF21AE" w14:textId="77777777" w:rsidTr="00B60247">
        <w:tc>
          <w:tcPr>
            <w:tcW w:w="0" w:type="auto"/>
            <w:tcBorders>
              <w:top w:val="nil"/>
              <w:left w:val="nil"/>
              <w:bottom w:val="nil"/>
              <w:right w:val="nil"/>
            </w:tcBorders>
            <w:shd w:val="clear" w:color="auto" w:fill="FFFFFF"/>
            <w:vAlign w:val="bottom"/>
            <w:hideMark/>
          </w:tcPr>
          <w:p w14:paraId="27304732"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Производители</w:t>
            </w:r>
          </w:p>
        </w:tc>
        <w:tc>
          <w:tcPr>
            <w:tcW w:w="0" w:type="auto"/>
            <w:tcBorders>
              <w:top w:val="nil"/>
              <w:left w:val="nil"/>
              <w:bottom w:val="nil"/>
              <w:right w:val="nil"/>
            </w:tcBorders>
            <w:shd w:val="clear" w:color="auto" w:fill="FFFFFF"/>
            <w:vAlign w:val="bottom"/>
            <w:hideMark/>
          </w:tcPr>
          <w:p w14:paraId="02281B4A"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ПТР</w:t>
            </w:r>
          </w:p>
        </w:tc>
        <w:tc>
          <w:tcPr>
            <w:tcW w:w="0" w:type="auto"/>
            <w:tcBorders>
              <w:top w:val="nil"/>
              <w:left w:val="nil"/>
              <w:bottom w:val="nil"/>
              <w:right w:val="nil"/>
            </w:tcBorders>
            <w:shd w:val="clear" w:color="auto" w:fill="FFFFFF"/>
            <w:vAlign w:val="bottom"/>
            <w:hideMark/>
          </w:tcPr>
          <w:p w14:paraId="57AB9C5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 г.</w:t>
            </w:r>
          </w:p>
        </w:tc>
        <w:tc>
          <w:tcPr>
            <w:tcW w:w="0" w:type="auto"/>
            <w:tcBorders>
              <w:top w:val="nil"/>
              <w:left w:val="nil"/>
              <w:bottom w:val="nil"/>
              <w:right w:val="nil"/>
            </w:tcBorders>
            <w:shd w:val="clear" w:color="auto" w:fill="FFFFFF"/>
            <w:vAlign w:val="bottom"/>
            <w:hideMark/>
          </w:tcPr>
          <w:p w14:paraId="6D9A2AE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 г.</w:t>
            </w:r>
          </w:p>
        </w:tc>
        <w:tc>
          <w:tcPr>
            <w:tcW w:w="0" w:type="auto"/>
            <w:tcBorders>
              <w:top w:val="nil"/>
              <w:left w:val="nil"/>
              <w:bottom w:val="nil"/>
              <w:right w:val="nil"/>
            </w:tcBorders>
            <w:shd w:val="clear" w:color="auto" w:fill="FFFFFF"/>
            <w:vAlign w:val="bottom"/>
            <w:hideMark/>
          </w:tcPr>
          <w:p w14:paraId="4E6D84B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 г.</w:t>
            </w:r>
          </w:p>
        </w:tc>
        <w:tc>
          <w:tcPr>
            <w:tcW w:w="0" w:type="auto"/>
            <w:tcBorders>
              <w:top w:val="nil"/>
              <w:left w:val="nil"/>
              <w:bottom w:val="nil"/>
              <w:right w:val="nil"/>
            </w:tcBorders>
            <w:shd w:val="clear" w:color="auto" w:fill="FFFFFF"/>
            <w:vAlign w:val="bottom"/>
            <w:hideMark/>
          </w:tcPr>
          <w:p w14:paraId="5A8A1AC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1944 г.</w:t>
            </w:r>
          </w:p>
        </w:tc>
        <w:tc>
          <w:tcPr>
            <w:tcW w:w="0" w:type="auto"/>
            <w:tcBorders>
              <w:top w:val="nil"/>
              <w:left w:val="nil"/>
              <w:bottom w:val="nil"/>
              <w:right w:val="nil"/>
            </w:tcBorders>
            <w:shd w:val="clear" w:color="auto" w:fill="FFFFFF"/>
            <w:vAlign w:val="bottom"/>
            <w:hideMark/>
          </w:tcPr>
          <w:p w14:paraId="7F3329F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1E2C69" w:rsidRPr="0084550E" w14:paraId="1696372A"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31C0EC4"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Завод №2 НКВ, Ковров</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66F4706"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ПТРД</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6049882"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16038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95B794A"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144959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548B8F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78463</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1EDA916"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57C8F6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239460</w:t>
            </w:r>
          </w:p>
        </w:tc>
      </w:tr>
      <w:tr w:rsidR="001E2C69" w:rsidRPr="0084550E" w14:paraId="5DA34FAE" w14:textId="77777777" w:rsidTr="00B60247">
        <w:tc>
          <w:tcPr>
            <w:tcW w:w="0" w:type="auto"/>
            <w:vMerge w:val="restart"/>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BCF0A72" w14:textId="004EF596"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№74, с 1 июля 1942 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№622 НКВ, Ижевск</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0D0762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ПТРД</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850AB1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9C0D97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40040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6647079"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63B803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3B18E0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41651</w:t>
            </w:r>
          </w:p>
        </w:tc>
      </w:tr>
      <w:tr w:rsidR="001E2C69" w:rsidRPr="0084550E" w14:paraId="65930BEF" w14:textId="77777777" w:rsidTr="00B60247">
        <w:tc>
          <w:tcPr>
            <w:tcW w:w="0" w:type="auto"/>
            <w:vMerge/>
            <w:tcBorders>
              <w:top w:val="single" w:sz="4" w:space="0" w:color="CCCCCC"/>
              <w:left w:val="single" w:sz="4" w:space="0" w:color="CCCCCC"/>
              <w:bottom w:val="single" w:sz="4" w:space="0" w:color="CCCCCC"/>
              <w:right w:val="single" w:sz="4" w:space="0" w:color="CCCCCC"/>
            </w:tcBorders>
            <w:shd w:val="clear" w:color="auto" w:fill="FFFFFF"/>
            <w:vAlign w:val="center"/>
            <w:hideMark/>
          </w:tcPr>
          <w:p w14:paraId="5D34A093" w14:textId="77777777" w:rsidR="00044450" w:rsidRPr="0084550E" w:rsidRDefault="00044450" w:rsidP="0084550E">
            <w:pPr>
              <w:spacing w:after="0" w:line="240" w:lineRule="auto"/>
              <w:jc w:val="both"/>
              <w:rPr>
                <w:rFonts w:ascii="Times New Roman" w:hAnsi="Times New Roman"/>
                <w:color w:val="000000" w:themeColor="text1"/>
                <w:sz w:val="16"/>
                <w:szCs w:val="16"/>
              </w:rPr>
            </w:pP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701037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ПТРС</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CEFB552"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30BB546"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29416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33617E5"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42521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D3F8162"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8537A9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91375</w:t>
            </w:r>
          </w:p>
        </w:tc>
      </w:tr>
      <w:tr w:rsidR="001E2C69" w:rsidRPr="0084550E" w14:paraId="39879DF1"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53DAD2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№614 НКВ, Саратов</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A29CA5A"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ПТРС</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044B635"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70F1574"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35227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8B6C2E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38346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66007D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13539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D1A6AF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87187</w:t>
            </w:r>
          </w:p>
        </w:tc>
      </w:tr>
      <w:tr w:rsidR="001E2C69" w:rsidRPr="0084550E" w14:paraId="41D9E9F6"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2C2F035"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№385 НКВ, Златоуст</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B85E9F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ПТРД</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B6C570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652B1C2"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D7A24A2"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5719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1DC4DCA"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6334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BA130C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12053</w:t>
            </w:r>
          </w:p>
        </w:tc>
      </w:tr>
      <w:tr w:rsidR="001E2C69" w:rsidRPr="0084550E" w14:paraId="34A285F6" w14:textId="77777777" w:rsidTr="00B60247">
        <w:tc>
          <w:tcPr>
            <w:tcW w:w="0" w:type="auto"/>
            <w:gridSpan w:val="2"/>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FF152C3"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800FF3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17726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94BF543"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249642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20CF717"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165049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66FE879"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39309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E364FD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471726</w:t>
            </w:r>
          </w:p>
        </w:tc>
      </w:tr>
    </w:tbl>
    <w:p w14:paraId="59F9FC84"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14,5-мм патронов в 1940–1945 гг., млн. шт.</w:t>
      </w:r>
    </w:p>
    <w:tbl>
      <w:tblPr>
        <w:tblW w:w="8075" w:type="dxa"/>
        <w:shd w:val="clear" w:color="auto" w:fill="FFFFFF"/>
        <w:tblCellMar>
          <w:left w:w="0" w:type="dxa"/>
          <w:right w:w="0" w:type="dxa"/>
        </w:tblCellMar>
        <w:tblLook w:val="04A0" w:firstRow="1" w:lastRow="0" w:firstColumn="1" w:lastColumn="0" w:noHBand="0" w:noVBand="1"/>
      </w:tblPr>
      <w:tblGrid>
        <w:gridCol w:w="4495"/>
        <w:gridCol w:w="515"/>
        <w:gridCol w:w="515"/>
        <w:gridCol w:w="514"/>
        <w:gridCol w:w="514"/>
        <w:gridCol w:w="514"/>
        <w:gridCol w:w="514"/>
        <w:gridCol w:w="494"/>
      </w:tblGrid>
      <w:tr w:rsidR="001E2C69" w:rsidRPr="0084550E" w14:paraId="072A3465" w14:textId="77777777" w:rsidTr="00B60247">
        <w:tc>
          <w:tcPr>
            <w:tcW w:w="0" w:type="auto"/>
            <w:tcBorders>
              <w:top w:val="nil"/>
              <w:left w:val="nil"/>
              <w:bottom w:val="nil"/>
              <w:right w:val="nil"/>
            </w:tcBorders>
            <w:shd w:val="clear" w:color="auto" w:fill="FFFFFF"/>
            <w:vAlign w:val="bottom"/>
            <w:hideMark/>
          </w:tcPr>
          <w:p w14:paraId="66593F19"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Производители</w:t>
            </w:r>
          </w:p>
        </w:tc>
        <w:tc>
          <w:tcPr>
            <w:tcW w:w="0" w:type="auto"/>
            <w:tcBorders>
              <w:top w:val="nil"/>
              <w:left w:val="nil"/>
              <w:bottom w:val="nil"/>
              <w:right w:val="nil"/>
            </w:tcBorders>
            <w:shd w:val="clear" w:color="auto" w:fill="FFFFFF"/>
            <w:vAlign w:val="bottom"/>
            <w:hideMark/>
          </w:tcPr>
          <w:p w14:paraId="08D6988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 г.</w:t>
            </w:r>
          </w:p>
        </w:tc>
        <w:tc>
          <w:tcPr>
            <w:tcW w:w="0" w:type="auto"/>
            <w:tcBorders>
              <w:top w:val="nil"/>
              <w:left w:val="nil"/>
              <w:bottom w:val="nil"/>
              <w:right w:val="nil"/>
            </w:tcBorders>
            <w:shd w:val="clear" w:color="auto" w:fill="FFFFFF"/>
            <w:vAlign w:val="bottom"/>
            <w:hideMark/>
          </w:tcPr>
          <w:p w14:paraId="2BA6ED0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 г.</w:t>
            </w:r>
          </w:p>
        </w:tc>
        <w:tc>
          <w:tcPr>
            <w:tcW w:w="0" w:type="auto"/>
            <w:tcBorders>
              <w:top w:val="nil"/>
              <w:left w:val="nil"/>
              <w:bottom w:val="nil"/>
              <w:right w:val="nil"/>
            </w:tcBorders>
            <w:shd w:val="clear" w:color="auto" w:fill="FFFFFF"/>
            <w:vAlign w:val="bottom"/>
            <w:hideMark/>
          </w:tcPr>
          <w:p w14:paraId="3DDF176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 г.</w:t>
            </w:r>
          </w:p>
        </w:tc>
        <w:tc>
          <w:tcPr>
            <w:tcW w:w="0" w:type="auto"/>
            <w:tcBorders>
              <w:top w:val="nil"/>
              <w:left w:val="nil"/>
              <w:bottom w:val="nil"/>
              <w:right w:val="nil"/>
            </w:tcBorders>
            <w:shd w:val="clear" w:color="auto" w:fill="FFFFFF"/>
            <w:vAlign w:val="bottom"/>
            <w:hideMark/>
          </w:tcPr>
          <w:p w14:paraId="3291B4A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 г.</w:t>
            </w:r>
          </w:p>
        </w:tc>
        <w:tc>
          <w:tcPr>
            <w:tcW w:w="0" w:type="auto"/>
            <w:tcBorders>
              <w:top w:val="nil"/>
              <w:left w:val="nil"/>
              <w:bottom w:val="nil"/>
              <w:right w:val="nil"/>
            </w:tcBorders>
            <w:shd w:val="clear" w:color="auto" w:fill="FFFFFF"/>
            <w:vAlign w:val="bottom"/>
            <w:hideMark/>
          </w:tcPr>
          <w:p w14:paraId="1ACCCD54"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1944 г.</w:t>
            </w:r>
          </w:p>
        </w:tc>
        <w:tc>
          <w:tcPr>
            <w:tcW w:w="0" w:type="auto"/>
            <w:tcBorders>
              <w:top w:val="nil"/>
              <w:left w:val="nil"/>
              <w:bottom w:val="nil"/>
              <w:right w:val="nil"/>
            </w:tcBorders>
            <w:shd w:val="clear" w:color="auto" w:fill="FFFFFF"/>
            <w:vAlign w:val="bottom"/>
            <w:hideMark/>
          </w:tcPr>
          <w:p w14:paraId="3DEDD4C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1945 г.</w:t>
            </w:r>
          </w:p>
        </w:tc>
        <w:tc>
          <w:tcPr>
            <w:tcW w:w="0" w:type="auto"/>
            <w:tcBorders>
              <w:top w:val="nil"/>
              <w:left w:val="nil"/>
              <w:bottom w:val="nil"/>
              <w:right w:val="nil"/>
            </w:tcBorders>
            <w:shd w:val="clear" w:color="auto" w:fill="FFFFFF"/>
            <w:vAlign w:val="bottom"/>
            <w:hideMark/>
          </w:tcPr>
          <w:p w14:paraId="68079D4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1E2C69" w:rsidRPr="0084550E" w14:paraId="7DDC8467"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928BA9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№3 НКВ, Ульяновск</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A8C1485"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AFBF2FA"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EA557A9"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820A504"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767744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6E3A75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698C57A"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98,5</w:t>
            </w:r>
          </w:p>
        </w:tc>
      </w:tr>
      <w:tr w:rsidR="001E2C69" w:rsidRPr="0084550E" w14:paraId="0E2218E4"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FD04E45"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№17 НКВ, Барнаул</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557617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442049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3B7EFB3"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27378C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2EC259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86B8C92"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0FC67A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w:t>
            </w:r>
          </w:p>
        </w:tc>
      </w:tr>
      <w:tr w:rsidR="001E2C69" w:rsidRPr="0084550E" w14:paraId="1BAFB641"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D21896A"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№44 НКВ, Москва</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AA1964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40E00EC"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846383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8E8B2E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2246F4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ACEFB4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18B6508"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22,6</w:t>
            </w:r>
          </w:p>
        </w:tc>
      </w:tr>
      <w:tr w:rsidR="001E2C69" w:rsidRPr="0084550E" w14:paraId="0730837A"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EEFA6FE" w14:textId="7D9BF48B"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№46 НКВ, Кунцево, с ноября 1941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Свердловск</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AE62DC7"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B76D40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8B1EFB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D46C02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E47B073"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F4922C3"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3C77DC3"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w:t>
            </w:r>
          </w:p>
        </w:tc>
      </w:tr>
      <w:tr w:rsidR="001E2C69" w:rsidRPr="0084550E" w14:paraId="5793DA3C"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B30866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FA2231F"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A2A2B29"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EC6A80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627D54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12CDC8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1141C0E"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B84FABD"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139,8</w:t>
            </w:r>
          </w:p>
        </w:tc>
      </w:tr>
    </w:tbl>
    <w:p w14:paraId="5E2804C4"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(18638).</w:t>
      </w:r>
    </w:p>
    <w:p w14:paraId="404BAC4B" w14:textId="77777777" w:rsidR="00044450" w:rsidRPr="0084550E" w:rsidRDefault="00044450" w:rsidP="0084550E">
      <w:pPr>
        <w:spacing w:after="0" w:line="240" w:lineRule="auto"/>
        <w:jc w:val="both"/>
        <w:rPr>
          <w:rFonts w:ascii="Times New Roman" w:hAnsi="Times New Roman"/>
          <w:color w:val="000000" w:themeColor="text1"/>
          <w:sz w:val="16"/>
          <w:szCs w:val="16"/>
        </w:rPr>
      </w:pPr>
    </w:p>
    <w:p w14:paraId="321D91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состоянию на октябрь 1942 года были:</w:t>
      </w:r>
    </w:p>
    <w:p w14:paraId="337566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515 НКцветмета – Каменск Свердловской области</w:t>
      </w:r>
    </w:p>
    <w:p w14:paraId="39EE12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519 НКцветмета – Верхняя Салда Свердловской области</w:t>
      </w:r>
    </w:p>
    <w:p w14:paraId="7D5397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92 НКВ - Горький</w:t>
      </w:r>
    </w:p>
    <w:p w14:paraId="0AFA9F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656 НКэлектропрома - Уфа</w:t>
      </w:r>
    </w:p>
    <w:p w14:paraId="4BB75C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688 НКрезинпрома - Уфа</w:t>
      </w:r>
    </w:p>
    <w:p w14:paraId="546F03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 151 НКрезинпрома - Ярославль</w:t>
      </w:r>
    </w:p>
    <w:p w14:paraId="41D5E6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Заводы №№ 71, 74 НКВ – Ижевск (9150).</w:t>
      </w:r>
    </w:p>
    <w:p w14:paraId="45F35E4B" w14:textId="77777777" w:rsidR="00090C9B" w:rsidRPr="0084550E" w:rsidRDefault="00090C9B" w:rsidP="0084550E">
      <w:pPr>
        <w:pStyle w:val="Iauiue"/>
        <w:jc w:val="both"/>
        <w:rPr>
          <w:color w:val="000000" w:themeColor="text1"/>
          <w:sz w:val="16"/>
          <w:szCs w:val="16"/>
        </w:rPr>
      </w:pPr>
    </w:p>
    <w:p w14:paraId="24753B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С октября 1942 года завод № 603 является действующим предприятием, вырабатывающим капсюльные втулки КВ-4 </w:t>
      </w:r>
    </w:p>
    <w:p w14:paraId="407049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Постановления Правительства об упразднении НКБ и учреждении НК с/х машиностроения и во исполнении приказа НКСХМ от 9 января 1946 года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2ECAD3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362B18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Курган, п/я 63</w:t>
      </w:r>
    </w:p>
    <w:p w14:paraId="2E4AD6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Полибза Т.Д. (10021).</w:t>
      </w:r>
    </w:p>
    <w:p w14:paraId="081F649F" w14:textId="77777777" w:rsidR="00090C9B" w:rsidRPr="0084550E" w:rsidRDefault="00090C9B" w:rsidP="0084550E">
      <w:pPr>
        <w:pStyle w:val="Iauiue"/>
        <w:jc w:val="both"/>
        <w:rPr>
          <w:color w:val="000000" w:themeColor="text1"/>
          <w:sz w:val="16"/>
          <w:szCs w:val="16"/>
        </w:rPr>
      </w:pPr>
    </w:p>
    <w:p w14:paraId="3763DB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дирекция завода № 222 докладывала ГАБТУ КА, что: «за период июль - августа 1942 года эти дефекты в основном устранены, что подтверждается и военпредами ГАБТУ КА» (12217).</w:t>
      </w:r>
    </w:p>
    <w:p w14:paraId="0CEFC40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54134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ГКО принял решение о развертывании производства САУ (1068,34).</w:t>
      </w:r>
    </w:p>
    <w:p w14:paraId="11790D03" w14:textId="77777777" w:rsidR="00090C9B" w:rsidRPr="0084550E" w:rsidRDefault="00090C9B" w:rsidP="0084550E">
      <w:pPr>
        <w:pStyle w:val="Iauiue"/>
        <w:jc w:val="both"/>
        <w:rPr>
          <w:color w:val="000000" w:themeColor="text1"/>
          <w:sz w:val="16"/>
          <w:szCs w:val="16"/>
        </w:rPr>
      </w:pPr>
    </w:p>
    <w:p w14:paraId="6BF4E2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к производству Т-34 присоединился УЗТМ (директор - Б. Г. Музруков), выпустив 267 машин до конца года. (3862).</w:t>
      </w:r>
    </w:p>
    <w:p w14:paraId="2CAA49EB" w14:textId="77777777" w:rsidR="00090C9B" w:rsidRPr="0084550E" w:rsidRDefault="00090C9B" w:rsidP="0084550E">
      <w:pPr>
        <w:pStyle w:val="Iauiue"/>
        <w:jc w:val="both"/>
        <w:rPr>
          <w:color w:val="000000" w:themeColor="text1"/>
          <w:sz w:val="16"/>
          <w:szCs w:val="16"/>
        </w:rPr>
      </w:pPr>
    </w:p>
    <w:p w14:paraId="1BE282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по март 1944 года на Уралмашзаводе выпустили 2050 единиц штампованных башен для Т-34, разработанных конструктором И.Ф.Вархрушевым и технологом В.С.Ананьевым. При этом завод поставил значительное число таких башен на ЧКЗ. Танки "Уралмаш" выпускал недолго - до августа 1943 года. Затем это предприятие стало основным по выпуску САУ на базе Т-34 (3862).</w:t>
      </w:r>
    </w:p>
    <w:p w14:paraId="5BA709F2" w14:textId="77777777" w:rsidR="00090C9B" w:rsidRPr="0084550E" w:rsidRDefault="00090C9B" w:rsidP="0084550E">
      <w:pPr>
        <w:pStyle w:val="Iauiue"/>
        <w:jc w:val="both"/>
        <w:rPr>
          <w:color w:val="000000" w:themeColor="text1"/>
          <w:sz w:val="16"/>
          <w:szCs w:val="16"/>
        </w:rPr>
      </w:pPr>
    </w:p>
    <w:p w14:paraId="323580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на испытания вышел танк, получивший название опять же Т-34С. Он нес 5-скоростную КПП и трехместную башню Т-43 второго образца, лобовую броню толщиной 60 мм, но прежний натяжной ме</w:t>
      </w:r>
      <w:r w:rsidRPr="0084550E">
        <w:rPr>
          <w:rFonts w:ascii="Times New Roman" w:hAnsi="Times New Roman"/>
          <w:color w:val="000000" w:themeColor="text1"/>
          <w:sz w:val="16"/>
          <w:szCs w:val="16"/>
        </w:rPr>
        <w:softHyphen/>
        <w:t>ханизм и катки с внутренней амортизацией. Но этот улучшенный танк уже не имел резервов по даль</w:t>
      </w:r>
      <w:r w:rsidRPr="0084550E">
        <w:rPr>
          <w:rFonts w:ascii="Times New Roman" w:hAnsi="Times New Roman"/>
          <w:color w:val="000000" w:themeColor="text1"/>
          <w:sz w:val="16"/>
          <w:szCs w:val="16"/>
        </w:rPr>
        <w:softHyphen/>
        <w:t>нейшей модернизации, так как даже с броней 45 мм его мас</w:t>
      </w:r>
      <w:r w:rsidRPr="0084550E">
        <w:rPr>
          <w:rFonts w:ascii="Times New Roman" w:hAnsi="Times New Roman"/>
          <w:color w:val="000000" w:themeColor="text1"/>
          <w:sz w:val="16"/>
          <w:szCs w:val="16"/>
        </w:rPr>
        <w:softHyphen/>
        <w:t>са в превысила предел в 32 тонны. Кроме того, его механиз</w:t>
      </w:r>
      <w:r w:rsidRPr="0084550E">
        <w:rPr>
          <w:rFonts w:ascii="Times New Roman" w:hAnsi="Times New Roman"/>
          <w:color w:val="000000" w:themeColor="text1"/>
          <w:sz w:val="16"/>
          <w:szCs w:val="16"/>
        </w:rPr>
        <w:softHyphen/>
        <w:t>мы работали недостаточно надежно, а эргономика рабочих мест оставляла желать лучшего. Поэтому с декабря 1943 г. все работы по дальнейшей модернизации танка Т-34 были свер</w:t>
      </w:r>
      <w:r w:rsidRPr="0084550E">
        <w:rPr>
          <w:rFonts w:ascii="Times New Roman" w:hAnsi="Times New Roman"/>
          <w:color w:val="000000" w:themeColor="text1"/>
          <w:sz w:val="16"/>
          <w:szCs w:val="16"/>
        </w:rPr>
        <w:softHyphen/>
        <w:t>нуты, тогда как создание Т-43 форсировано (10782).</w:t>
      </w:r>
    </w:p>
    <w:p w14:paraId="499264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01F33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на испытания вышел танк, названный Т-34С с пятискоростной КПП, трехместной башней второго типа и катками с внутренней аммртизацией. Даже с броней 45 мм превысил по массе 32 т. С декабря 1942 все работы по модернизации Т-34 были свернуты, а по т-43 - усилены (7518, 32).</w:t>
      </w:r>
    </w:p>
    <w:p w14:paraId="1816A213" w14:textId="77777777" w:rsidR="00090C9B" w:rsidRPr="0084550E" w:rsidRDefault="00090C9B" w:rsidP="0084550E">
      <w:pPr>
        <w:pStyle w:val="Iauiue"/>
        <w:jc w:val="both"/>
        <w:rPr>
          <w:color w:val="000000" w:themeColor="text1"/>
          <w:sz w:val="16"/>
          <w:szCs w:val="16"/>
        </w:rPr>
      </w:pPr>
    </w:p>
    <w:p w14:paraId="37546A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на основании приказа НКО от 19 сентября 1942 боекомплект Т-34 увеличен с 77 до 100 выстрелов - 86 в ящиках на полу (7377, 28).</w:t>
      </w:r>
    </w:p>
    <w:p w14:paraId="3C782272" w14:textId="77777777" w:rsidR="00090C9B" w:rsidRPr="0084550E" w:rsidRDefault="00090C9B" w:rsidP="0084550E">
      <w:pPr>
        <w:pStyle w:val="Iauiue"/>
        <w:jc w:val="both"/>
        <w:rPr>
          <w:color w:val="000000" w:themeColor="text1"/>
          <w:sz w:val="16"/>
          <w:szCs w:val="16"/>
        </w:rPr>
      </w:pPr>
    </w:p>
    <w:p w14:paraId="67CE3A91" w14:textId="4B7E0BA5"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октябрьском 1942 г. номере секретного журнала «Экспресс-информация», выпускавшегося Центральным научно-исследовательским институтом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48 Наркомата танковой промышленности, говорилось: «Практика работы заводов (264, УЗТМ и др.) показала, что газовая резка закаленных деталей танка Т-34 приводит к массовым трещинам, причем количество деталей с трещинами доходит в отдельные периоды до 5075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Трещины, как правило, располагаются по кромкам обрезанных или подрезанных окон. Протяженность 10–45 мм…». [297 — «Экспресс-информация» ЦНИИ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48 НКТП,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 октябрь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 Отныне заводам-производителям рекомендовалось газовую вырезку по закаленным деталям прекратить и вырезать весь контур до термической обработки, а огневую вырезку самого уязвимого места — прорезей для балансиров — производить от предварительно высверленных отверстий (11741).</w:t>
      </w:r>
    </w:p>
    <w:p w14:paraId="6DA9ADA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176FB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проект И13.76-СУ был рассмотрен на заседании техсовета НКВ и для доводки артиллерий-ской части к работам было подключено ЦАКБ, а для отработки моторной группы - ОКБ-38 и КБ НАТИ (5742, 14).</w:t>
      </w:r>
    </w:p>
    <w:p w14:paraId="6C950A33" w14:textId="77777777" w:rsidR="00090C9B" w:rsidRPr="0084550E" w:rsidRDefault="00090C9B" w:rsidP="0084550E">
      <w:pPr>
        <w:pStyle w:val="Iauiue"/>
        <w:jc w:val="both"/>
        <w:rPr>
          <w:color w:val="000000" w:themeColor="text1"/>
          <w:sz w:val="16"/>
          <w:szCs w:val="16"/>
        </w:rPr>
      </w:pPr>
    </w:p>
    <w:p w14:paraId="28E5F330"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начались настоящие проблемы с КВ-1с. В связи с тем, что УЗТМ полностью перешел на выпуск корпусов и башен Т-34, случился дефицит корпусов КВ-1с. Решением проблемы стало использование задела по корпусам КВ-1. Такой гибрид 15 октября 1942 года, после подписания постановления ГКО №2420с. Предполагалось выпустить 100 КВ-1с с корпусами КВ-1, по факту сдали 70 (23364).</w:t>
      </w:r>
    </w:p>
    <w:p w14:paraId="18AF4CF6" w14:textId="77777777" w:rsidR="007D17B7" w:rsidRPr="0084550E" w:rsidRDefault="007D17B7" w:rsidP="0084550E">
      <w:pPr>
        <w:spacing w:after="0" w:line="240" w:lineRule="auto"/>
        <w:jc w:val="both"/>
        <w:rPr>
          <w:rFonts w:ascii="Times New Roman" w:hAnsi="Times New Roman"/>
          <w:color w:val="000000" w:themeColor="text1"/>
          <w:sz w:val="16"/>
          <w:szCs w:val="16"/>
        </w:rPr>
      </w:pPr>
    </w:p>
    <w:p w14:paraId="182828A6"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снова вспомнили о КВ-7 и провели дополнительные испытания. Предполагалось поставить на машину смотровую башенку КВ-1с, доработать установку и отправить на фронт. Но этого так и не случилось. Далее КВ-7 использовался как стенд для испытания планетарной трансмиссии разработки Московского Машиностроительного Института им. Баумана под руководством Г.И. Зайчика. Всего с февраля по апрель 1943 года танк прошел 843 километра, но далее работы застопорились. В любом случае, победил планетарный механизм поворота, разработанный под руководством инженера-полковника А.И. Благонравова (23551).</w:t>
      </w:r>
    </w:p>
    <w:p w14:paraId="57AC3362" w14:textId="77777777" w:rsidR="007D17B7" w:rsidRPr="0084550E" w:rsidRDefault="007D17B7" w:rsidP="0084550E">
      <w:pPr>
        <w:spacing w:after="0" w:line="240" w:lineRule="auto"/>
        <w:jc w:val="both"/>
        <w:rPr>
          <w:rFonts w:ascii="Times New Roman" w:hAnsi="Times New Roman"/>
          <w:color w:val="000000" w:themeColor="text1"/>
          <w:sz w:val="16"/>
          <w:szCs w:val="16"/>
        </w:rPr>
      </w:pPr>
    </w:p>
    <w:p w14:paraId="043C1098"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 1942 года ЧКЗ встретил, не имея задела по тяжелым танкам. Также ситуация усугублялась недостатком рабочей силы, особенно квалифицированной. В результате при плане в 175 КВ (145 КВ-1с и 30 КВ-8с) реально сдали 157 КВ-1с и 9 КВ-8с. О превышении графика тут говорить не приходится, поскольку "лишние" 12 КВ-1с образовались за счет производства КВ-8с, с которым творилась откровенная беда.</w:t>
      </w:r>
    </w:p>
    <w:p w14:paraId="0F555078"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Даже в таких сложных условиях работы по совершенствованию танка продолжались. С 9 октября 1942 года началась установка цилиндрических топливных баков для дизельного топлива и масла. Предполагалось, что их будут ставить с первой машины, но производственные трудности процесс задержали. Эти же баки перекочевали и на челябинские Т-34. Также с 9 октября началась установка новых снарядных укладок. Благодаря этому боекомплект вырос до 114 унитаров и 49 </w:t>
      </w:r>
      <w:r w:rsidRPr="0084550E">
        <w:rPr>
          <w:rFonts w:ascii="Times New Roman" w:hAnsi="Times New Roman"/>
          <w:color w:val="000000" w:themeColor="text1"/>
          <w:sz w:val="16"/>
          <w:szCs w:val="16"/>
        </w:rPr>
        <w:lastRenderedPageBreak/>
        <w:t>дисков к ДТ. Вместе с тем, по ряду улучшений работа тормозилась. Одним из них было введение нового трака, с увеличенной до 650 мм шириной. По планам, переход на этот трак предполагался с 1 августа 1942 года, но было как-то не до него. Были и те предложения, которые и вовсе ушли в небытие. Например, предполагался переход на опорные катки с внутренней амортизацией, чего так и не произошло. Часть работ перетекла на ноябрь 1942 года.</w:t>
      </w:r>
    </w:p>
    <w:p w14:paraId="56FCB660"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опорными катками, впрочем, работать всё же пришлось. Видимо, еще в октябре 1942 года на ЧКЗ заметили, что опорные катки по чертежу 833–16 обладают недостаточной прочностью. Поэтому на свет появился новый опорный каток - чертеж 33–67. Представлял он собой немного доработанный 833–16, отличия можно заметить, если они стоят рядом. Первые такие катки появились в конце октября 1942 года, а официально их ввели с 5 ноября 1942 года. Опорные катки стали в ноябре 1942 года настоящей головной болью для ЧКЗ. Из частей пошли массовые жалобы на выход катков из строя. Например, в 8-м ГвТП трещины обнаружили на 65 катках. Это стало причиной разбирательств.</w:t>
      </w:r>
    </w:p>
    <w:p w14:paraId="37ED7637"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результатам испытаний выяснилось, что опорный каток по чертежу 33–67 обладает большей прочностью, чем 833–16. Вместе с тем, скорее стоило говорить о том, что каток 33–67 получился так себе, а 833–16 - откровенно слабым. Жалобы шли на оба типа катков, причем речь шла не только о конструктивных недостатках, но и проблемах с литьём. СКБ-2 ЧКЗ, естественно, не пустило проблему на самотек. С 25 ноября начался выпуск нового опорного катка, получившего чертежный номер 22–69 (официально он введен с 2 декабря). Он получился куда более удачным, чем предшествующие. Больше того, в дальнейшем опорные катки для танков семейства ИС делались на базе как раз этого катка. С 1 ноября 1942 года, наконец, ввели новый трак шириной 650 мм, тогда же появились улучшения по моторной перегородке. с 15 числа ввели обогревательное устройство, наконец, 28 ноября на корпус снова стали ставить поручни (23364).</w:t>
      </w:r>
    </w:p>
    <w:p w14:paraId="2BDCE0B1" w14:textId="77777777" w:rsidR="007D17B7" w:rsidRPr="0084550E" w:rsidRDefault="007D17B7" w:rsidP="0084550E">
      <w:pPr>
        <w:spacing w:after="0" w:line="240" w:lineRule="auto"/>
        <w:jc w:val="both"/>
        <w:rPr>
          <w:rFonts w:ascii="Times New Roman" w:hAnsi="Times New Roman"/>
          <w:color w:val="000000" w:themeColor="text1"/>
          <w:sz w:val="16"/>
          <w:szCs w:val="16"/>
        </w:rPr>
      </w:pPr>
    </w:p>
    <w:p w14:paraId="63902897" w14:textId="77777777" w:rsidR="00B57DCB" w:rsidRPr="0077585D" w:rsidRDefault="00B57DCB" w:rsidP="00B57DCB">
      <w:pPr>
        <w:spacing w:after="0" w:line="240" w:lineRule="auto"/>
        <w:jc w:val="both"/>
        <w:rPr>
          <w:rFonts w:ascii="Times New Roman" w:hAnsi="Times New Roman"/>
          <w:color w:val="0070C0"/>
          <w:sz w:val="16"/>
          <w:szCs w:val="16"/>
          <w:shd w:val="clear" w:color="auto" w:fill="FFFFFF"/>
        </w:rPr>
      </w:pPr>
      <w:r w:rsidRPr="0077585D">
        <w:rPr>
          <w:rFonts w:ascii="Times New Roman" w:hAnsi="Times New Roman"/>
          <w:color w:val="0070C0"/>
          <w:sz w:val="16"/>
          <w:szCs w:val="16"/>
        </w:rPr>
        <w:t>В октябре 1942 года ЧКЗ удалось перевы</w:t>
      </w:r>
      <w:r w:rsidRPr="0077585D">
        <w:rPr>
          <w:rFonts w:ascii="Times New Roman" w:hAnsi="Times New Roman"/>
          <w:color w:val="0070C0"/>
          <w:sz w:val="16"/>
          <w:szCs w:val="16"/>
        </w:rPr>
        <w:softHyphen/>
        <w:t>полнить план, сдав 164 КВ-1С (задание на месяц - 150). Однако машины по прежне</w:t>
      </w:r>
      <w:r w:rsidRPr="0077585D">
        <w:rPr>
          <w:rFonts w:ascii="Times New Roman" w:hAnsi="Times New Roman"/>
          <w:color w:val="0070C0"/>
          <w:sz w:val="16"/>
          <w:szCs w:val="16"/>
        </w:rPr>
        <w:softHyphen/>
        <w:t>му имели значительное количество дефек</w:t>
      </w:r>
      <w:r w:rsidRPr="0077585D">
        <w:rPr>
          <w:rFonts w:ascii="Times New Roman" w:hAnsi="Times New Roman"/>
          <w:color w:val="0070C0"/>
          <w:sz w:val="16"/>
          <w:szCs w:val="16"/>
        </w:rPr>
        <w:softHyphen/>
        <w:t>тов и недостатков</w:t>
      </w:r>
      <w:r w:rsidRPr="0077585D">
        <w:rPr>
          <w:rFonts w:ascii="Times New Roman" w:hAnsi="Times New Roman"/>
          <w:color w:val="0070C0"/>
          <w:sz w:val="16"/>
          <w:szCs w:val="16"/>
          <w:shd w:val="clear" w:color="auto" w:fill="FFFFFF"/>
        </w:rPr>
        <w:t xml:space="preserve"> (25011).</w:t>
      </w:r>
    </w:p>
    <w:p w14:paraId="2C7214FA" w14:textId="77777777" w:rsidR="00B57DCB" w:rsidRPr="0077585D" w:rsidRDefault="00B57DCB" w:rsidP="00B57DCB">
      <w:pPr>
        <w:spacing w:after="0" w:line="240" w:lineRule="auto"/>
        <w:jc w:val="both"/>
        <w:rPr>
          <w:rFonts w:ascii="Times New Roman" w:hAnsi="Times New Roman"/>
          <w:color w:val="0070C0"/>
          <w:sz w:val="16"/>
          <w:szCs w:val="16"/>
          <w:shd w:val="clear" w:color="auto" w:fill="FFFFFF"/>
        </w:rPr>
      </w:pPr>
    </w:p>
    <w:p w14:paraId="2F9B98C8" w14:textId="77777777" w:rsidR="00B57DCB" w:rsidRPr="0077585D" w:rsidRDefault="00B57DCB" w:rsidP="00B57DC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для обеспечения «утяжеленных» корпусов КВ-1 башнями, согласно годовому отчету за</w:t>
      </w:r>
      <w:r w:rsidRPr="0077585D">
        <w:rPr>
          <w:rFonts w:ascii="Times New Roman" w:hAnsi="Times New Roman"/>
          <w:color w:val="0070C0"/>
          <w:sz w:val="16"/>
          <w:szCs w:val="16"/>
        </w:rPr>
        <w:softHyphen/>
        <w:t>вода № 200, было изго</w:t>
      </w:r>
      <w:r w:rsidRPr="0077585D">
        <w:rPr>
          <w:rFonts w:ascii="Times New Roman" w:hAnsi="Times New Roman"/>
          <w:color w:val="0070C0"/>
          <w:sz w:val="16"/>
          <w:szCs w:val="16"/>
        </w:rPr>
        <w:softHyphen/>
        <w:t>товлено 82 башни КВ-1С «сверх комплект</w:t>
      </w:r>
      <w:r w:rsidRPr="0077585D">
        <w:rPr>
          <w:rFonts w:ascii="Times New Roman" w:hAnsi="Times New Roman"/>
          <w:color w:val="0070C0"/>
          <w:sz w:val="16"/>
          <w:szCs w:val="16"/>
        </w:rPr>
        <w:softHyphen/>
        <w:t>ных для корпусов с толщиной брони 75 мм» (25011).</w:t>
      </w:r>
    </w:p>
    <w:p w14:paraId="7F4101F3" w14:textId="77777777" w:rsidR="00B57DCB" w:rsidRPr="0077585D" w:rsidRDefault="00B57DCB" w:rsidP="00B57DCB">
      <w:pPr>
        <w:spacing w:after="0" w:line="240" w:lineRule="auto"/>
        <w:jc w:val="both"/>
        <w:rPr>
          <w:rFonts w:ascii="Times New Roman" w:hAnsi="Times New Roman"/>
          <w:color w:val="0070C0"/>
          <w:sz w:val="16"/>
          <w:szCs w:val="16"/>
          <w:shd w:val="clear" w:color="auto" w:fill="FFFFFF"/>
        </w:rPr>
      </w:pPr>
    </w:p>
    <w:p w14:paraId="7BF4CA8C" w14:textId="77777777" w:rsidR="00B57DCB" w:rsidRPr="0077585D" w:rsidRDefault="00B57DCB" w:rsidP="00B57DC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испытания первого образца КВ-13 выявили ряд недостатков - трудность обеспечения разгонных характеристик коробки передач, разрушение опорных катков и траков ходовой части, спадание гусениц на поворотах (25007).</w:t>
      </w:r>
    </w:p>
    <w:p w14:paraId="790B660D" w14:textId="77777777" w:rsidR="00B57DCB" w:rsidRPr="0077585D" w:rsidRDefault="00B57DCB" w:rsidP="00B57DCB">
      <w:pPr>
        <w:spacing w:after="0" w:line="240" w:lineRule="auto"/>
        <w:jc w:val="both"/>
        <w:rPr>
          <w:rFonts w:ascii="Times New Roman" w:hAnsi="Times New Roman"/>
          <w:color w:val="0070C0"/>
          <w:sz w:val="16"/>
          <w:szCs w:val="16"/>
        </w:rPr>
      </w:pPr>
    </w:p>
    <w:p w14:paraId="53A4AF6E"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был выпущен КВ-1с с корпусом КВ-1, который попал состава 12-го гвардейского танкового полка и утонул в болоте в январе 1943 года, вытащен в 1988 году, а ныне находится на памятнике в поселке Парфино Старо-Русского района Новгородской области (23364).</w:t>
      </w:r>
    </w:p>
    <w:p w14:paraId="6FEAF396" w14:textId="77777777" w:rsidR="007D17B7" w:rsidRPr="0084550E" w:rsidRDefault="007D17B7" w:rsidP="0084550E">
      <w:pPr>
        <w:spacing w:after="0" w:line="240" w:lineRule="auto"/>
        <w:jc w:val="both"/>
        <w:rPr>
          <w:rFonts w:ascii="Times New Roman" w:hAnsi="Times New Roman"/>
          <w:color w:val="000000" w:themeColor="text1"/>
          <w:sz w:val="16"/>
          <w:szCs w:val="16"/>
        </w:rPr>
      </w:pPr>
    </w:p>
    <w:p w14:paraId="238FBF86"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на ЧКЗ состоялось первое обсуждение перспектив разработки тяжелой САУ. Впрочем, реальное движение по теме началось позднее - после подписания приказа по НКТП №764 с. Кроме того, Троянов, который был назначен старшим инженером машины (она получила чертежный номер 236), изначально предполагал несколько иную концепцию САУ. По его мнению, для полноценной работы расчета требовалось удлинить шасси, вместо 6 опорных катков на борт предполагалось 8 (позже их число сократилось до 6, с увеличением расстояния между 3 передними). Увы, никаких эскизов по этому варианту машины, получившему обозначение КВ-14, не сохранилось. Но Троянов явно учитывал опыт Т-100Y, и нельзя сказать, что был совсем неправ. Шашмурин в своих мемуарах подверг этот вариант критике, но, если вы посмотрите на боевое отделение СУ-152 внутри, поймете, почему Троянов пошел на такой шаг. Лишние 450 мм давали возможность полноценной работы заряжающим, а не протискиваться между бортом рубки и качающейся частью орудия. Не говоря уже о том, что расчет должен был составлять 6 человек.</w:t>
      </w:r>
    </w:p>
    <w:p w14:paraId="5CB33F3C"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Вместе с тем, такой вариант КВ-14 быстро стал запасным. Согласно мемуарам Шашмурина, тот вариант КВ-14, который в итоге реализовали, принадлежал Котину. Тот пришел в КБ и нарисовал на доске схему с орудием МЛ-20 на шасси КВ-1с, безо всякого удлинения базы. Именно этот набросок и стал основополагающим, дальше его быстро "обрисовали". Шасси КВ-1с оставалось неизменным, переделке подвергались только те элементы, на которые прямо влияла переделка боевого отделения (например, топливные баки). При этом Троянов и другие инженеры-конструкторы не побоялись внести в носовую часть корпуса больше изменений, чем это сделали Горлицкий с Петровым. От откровенно дурацкой идеи сохранения без изменений верхнего лобового листа корпуса создатели КВ-14 отказались, тем самым выиграв много места, а заодно и массу. Вместо двух лобовых листов (корпуса и рубки) остался один, в нем, слева по ходу движения, разместили смотровой прибор механика-водителя. Орудие разместили с небольшим смещением вправо, это позволило сделать полноценное место механика-водителя, но замковому места осталось немного. Непосредственной орудийной установкой МЛ-20 занимался коллектив заводе №9 под руководством Ф.Ф. Петрова. На сей раз МЛ-20 в чистом виде, что ускоряло процесс освоения машины в серии.</w:t>
      </w:r>
    </w:p>
    <w:p w14:paraId="638DCC8B"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Отделение управления и боевое отделение прикрыли рубкой призматической формы, толщину брони сделали такой же, как у корпуса - 75 мм спереди и 60 мм по бортам. Высота КВ-14 по крышу рубки составила 2250 мм (у ЗИК-20 она составляла 2420 мм), при этом боевое отделение получилось вполне достаточным по высоте - 1700 мм. Правда, бортовые листа поставили под углом 25 градусов, плюс не совсем рационально поставили задние бортовые листа. В результате сзади места оказалось маловато. Командира разместили в правой передней части рубки, он же выступал в роли радиста. За ним размещалось место замкового. Бакам иного места, как на правом борту рубки, места не нашлось. С другой стороны, обеспечивалась вполне комфортная работа для механика-водителя, наводчика и заряжающего. Да и боекомплект в 20 выстрелов для такой машины был более-менее адекватным. При этом экипаж стал меньше - 5 человек (объединили функции командира и радиста).</w:t>
      </w:r>
    </w:p>
    <w:p w14:paraId="51ECD1FA"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Вместо 65-тонного истребителя ДОТ-ов получилась гораздо более легкая, а главное массовая машина.</w:t>
      </w:r>
    </w:p>
    <w:p w14:paraId="054049BA" w14:textId="77777777" w:rsidR="007D17B7" w:rsidRPr="0084550E" w:rsidRDefault="007D17B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итогам именно этот проект КВ-14 (в переписке его несколько раз назвали СУ-14) оказался приоритетным (23349).</w:t>
      </w:r>
    </w:p>
    <w:p w14:paraId="0E591940" w14:textId="77777777" w:rsidR="007D17B7" w:rsidRPr="0084550E" w:rsidRDefault="007D17B7" w:rsidP="0084550E">
      <w:pPr>
        <w:spacing w:after="0" w:line="240" w:lineRule="auto"/>
        <w:jc w:val="both"/>
        <w:rPr>
          <w:rFonts w:ascii="Times New Roman" w:hAnsi="Times New Roman"/>
          <w:color w:val="000000" w:themeColor="text1"/>
          <w:sz w:val="16"/>
          <w:szCs w:val="16"/>
        </w:rPr>
      </w:pPr>
    </w:p>
    <w:p w14:paraId="2CB53F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танк КВ-13 прошел заводские испытания, в ходе которых выявилась низкая надежность узлов и агрегатов силовой установки, трансмиссии и ходовой части. Учитывая недостатки первого варианта, конструкторское бюро опытного завода № 100 в Челябинске, выпустило рабочие чертежи второго опытного танка КВ-13. 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404AB26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CAB318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танк КВ-13 прошел заводские испытания, в ходе которых выявилась низкая надежность узлов и агрегатов силовой установки, трансмиссии и ходовой части. Учитывая недостатки первого варианта, конструкторское бюро опытного завода № 100 в Челябинске, выпустило рабочие чертежи второго опытного танка КВ-13. 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1E97B12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C7500D6" w14:textId="77777777" w:rsidR="00090C9B" w:rsidRPr="0084550E" w:rsidRDefault="00090C9B" w:rsidP="0084550E">
      <w:pPr>
        <w:pStyle w:val="a3"/>
        <w:rPr>
          <w:color w:val="000000" w:themeColor="text1"/>
          <w:lang w:val="ru-RU"/>
        </w:rPr>
      </w:pPr>
      <w:r w:rsidRPr="0084550E">
        <w:rPr>
          <w:color w:val="000000" w:themeColor="text1"/>
          <w:lang w:val="ru-RU"/>
        </w:rPr>
        <w:t>В октябре 1942 г. КВ-13 прошел завод</w:t>
      </w:r>
      <w:r w:rsidRPr="0084550E">
        <w:rPr>
          <w:color w:val="000000" w:themeColor="text1"/>
          <w:lang w:val="ru-RU"/>
        </w:rPr>
        <w:softHyphen/>
        <w:t>ские испытания, в ходе которых выявилась недоработанность ряда узлов и агрегатов. Отмечалась также недостаточная численность экипажа — 3 чел.</w:t>
      </w:r>
    </w:p>
    <w:p w14:paraId="6FADE463" w14:textId="77777777" w:rsidR="00090C9B" w:rsidRPr="0084550E" w:rsidRDefault="00090C9B" w:rsidP="0084550E">
      <w:pPr>
        <w:pStyle w:val="a3"/>
        <w:rPr>
          <w:color w:val="000000" w:themeColor="text1"/>
          <w:lang w:val="ru-RU"/>
        </w:rPr>
      </w:pPr>
      <w:r w:rsidRPr="0084550E">
        <w:rPr>
          <w:color w:val="000000" w:themeColor="text1"/>
          <w:lang w:val="ru-RU"/>
        </w:rPr>
        <w:t>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Первый опытный образец был изготовлен в конце 1942 г.</w:t>
      </w:r>
    </w:p>
    <w:p w14:paraId="7D1F9136" w14:textId="77777777" w:rsidR="00090C9B" w:rsidRPr="0084550E" w:rsidRDefault="00090C9B" w:rsidP="0084550E">
      <w:pPr>
        <w:pStyle w:val="a3"/>
        <w:rPr>
          <w:color w:val="000000" w:themeColor="text1"/>
          <w:lang w:val="ru-RU"/>
        </w:rPr>
      </w:pPr>
      <w:r w:rsidRPr="0084550E">
        <w:rPr>
          <w:color w:val="000000" w:themeColor="text1"/>
          <w:lang w:val="ru-RU"/>
        </w:rPr>
        <w:t>Опыт боевого применения и эксплуатации тяжелого танка КВ выявил ряд его существен</w:t>
      </w:r>
      <w:r w:rsidRPr="0084550E">
        <w:rPr>
          <w:color w:val="000000" w:themeColor="text1"/>
          <w:lang w:val="ru-RU"/>
        </w:rPr>
        <w:softHyphen/>
        <w:t>ных недостатков. Другой советский танк, средний Т-34, имел практически одинаковое с ним вооружение, незначительно уступал ему в броневой защите, но был более маневренным и имел значительно меньшую боевую массу. Машину хорошо освоили в войсках, а выпуск ее параллельно бсуществлялся на нескольких заводах. Вследствие этого в танковом парке Красной Армии средних танков Т-34 было при</w:t>
      </w:r>
      <w:r w:rsidRPr="0084550E">
        <w:rPr>
          <w:color w:val="000000" w:themeColor="text1"/>
          <w:lang w:val="ru-RU"/>
        </w:rPr>
        <w:softHyphen/>
        <w:t>мерно в 6 раз больше, чем КВ (12617).</w:t>
      </w:r>
    </w:p>
    <w:p w14:paraId="3F12D082" w14:textId="77777777" w:rsidR="00090C9B" w:rsidRPr="0084550E" w:rsidRDefault="00090C9B" w:rsidP="0084550E">
      <w:pPr>
        <w:pStyle w:val="a3"/>
        <w:rPr>
          <w:color w:val="000000" w:themeColor="text1"/>
          <w:lang w:val="ru-RU"/>
        </w:rPr>
      </w:pPr>
    </w:p>
    <w:p w14:paraId="4FD5E9DC"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октябре 1942 года ЧКЗ удалось перевы</w:t>
      </w:r>
      <w:r w:rsidRPr="0084550E">
        <w:rPr>
          <w:rFonts w:ascii="Times New Roman" w:cs="Times New Roman"/>
          <w:color w:val="000000" w:themeColor="text1"/>
          <w:spacing w:val="0"/>
        </w:rPr>
        <w:softHyphen/>
        <w:t xml:space="preserve">полнить план, сдав 164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(задание на месяц - 150). Однако машины по прежне</w:t>
      </w:r>
      <w:r w:rsidRPr="0084550E">
        <w:rPr>
          <w:rFonts w:ascii="Times New Roman" w:cs="Times New Roman"/>
          <w:color w:val="000000" w:themeColor="text1"/>
          <w:spacing w:val="0"/>
        </w:rPr>
        <w:softHyphen/>
        <w:t>му имели значительное количество дефек</w:t>
      </w:r>
      <w:r w:rsidRPr="0084550E">
        <w:rPr>
          <w:rFonts w:ascii="Times New Roman" w:cs="Times New Roman"/>
          <w:color w:val="000000" w:themeColor="text1"/>
          <w:spacing w:val="0"/>
        </w:rPr>
        <w:softHyphen/>
        <w:t xml:space="preserve">тов и недостатков. Так, 29 октября 1942 года начальник 1-го отдела бронетанкового управления полковник Павлов докладывал в ГБТУ КА, что при проверке новых машин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у части танков наблюдалось искаже</w:t>
      </w:r>
      <w:r w:rsidRPr="0084550E">
        <w:rPr>
          <w:rFonts w:ascii="Times New Roman" w:cs="Times New Roman"/>
          <w:color w:val="000000" w:themeColor="text1"/>
          <w:spacing w:val="0"/>
        </w:rPr>
        <w:softHyphen/>
        <w:t>ние видимости у зеркалок в командирской башенке и у механика-водителя из-за не</w:t>
      </w:r>
      <w:r w:rsidRPr="0084550E">
        <w:rPr>
          <w:rFonts w:ascii="Times New Roman" w:cs="Times New Roman"/>
          <w:color w:val="000000" w:themeColor="text1"/>
          <w:spacing w:val="0"/>
        </w:rPr>
        <w:softHyphen/>
        <w:t>брежной сборки. Наблюдались случаи, ког</w:t>
      </w:r>
      <w:r w:rsidRPr="0084550E">
        <w:rPr>
          <w:rFonts w:ascii="Times New Roman" w:cs="Times New Roman"/>
          <w:color w:val="000000" w:themeColor="text1"/>
          <w:spacing w:val="0"/>
        </w:rPr>
        <w:softHyphen/>
        <w:t xml:space="preserve">да при стрельбе из орудия (как с места, так и с хода) лопались стекла «Триплекс», а при буксировке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вытягивались тро</w:t>
      </w:r>
      <w:r w:rsidRPr="0084550E">
        <w:rPr>
          <w:rFonts w:ascii="Times New Roman" w:cs="Times New Roman"/>
          <w:color w:val="000000" w:themeColor="text1"/>
          <w:spacing w:val="0"/>
        </w:rPr>
        <w:softHyphen/>
        <w:t>сы из проушин из-за плохой разделки кон</w:t>
      </w:r>
      <w:r w:rsidRPr="0084550E">
        <w:rPr>
          <w:rFonts w:ascii="Times New Roman" w:cs="Times New Roman"/>
          <w:color w:val="000000" w:themeColor="text1"/>
          <w:spacing w:val="0"/>
        </w:rPr>
        <w:softHyphen/>
        <w:t>цов. Кроме того, были и другие замечания: «Высоко поставлены зеркалки водителя, при пользовании ими приходится приподни</w:t>
      </w:r>
      <w:r w:rsidRPr="0084550E">
        <w:rPr>
          <w:rFonts w:ascii="Times New Roman" w:cs="Times New Roman"/>
          <w:color w:val="000000" w:themeColor="text1"/>
          <w:spacing w:val="0"/>
        </w:rPr>
        <w:softHyphen/>
        <w:t>маться на сиденье. Необходимо опустить их на 5-6 см, дав возможность колебания близ</w:t>
      </w:r>
      <w:r w:rsidRPr="0084550E">
        <w:rPr>
          <w:rFonts w:ascii="Times New Roman" w:cs="Times New Roman"/>
          <w:color w:val="000000" w:themeColor="text1"/>
          <w:spacing w:val="0"/>
        </w:rPr>
        <w:softHyphen/>
        <w:t>кой и дальней видимости, как было установ</w:t>
      </w:r>
      <w:r w:rsidRPr="0084550E">
        <w:rPr>
          <w:rFonts w:ascii="Times New Roman" w:cs="Times New Roman"/>
          <w:color w:val="000000" w:themeColor="text1"/>
          <w:spacing w:val="0"/>
        </w:rPr>
        <w:softHyphen/>
        <w:t xml:space="preserve">лено в танке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...Зеркалки командирской башенки опустить на 2-3 см, так как существующая установ</w:t>
      </w:r>
      <w:r w:rsidRPr="0084550E">
        <w:rPr>
          <w:rFonts w:ascii="Times New Roman" w:cs="Times New Roman"/>
          <w:color w:val="000000" w:themeColor="text1"/>
          <w:spacing w:val="0"/>
        </w:rPr>
        <w:softHyphen/>
        <w:t>ка затрудняет пользование ими в танковых шлемах...Для внутренней связи необходимо ста</w:t>
      </w:r>
      <w:r w:rsidRPr="0084550E">
        <w:rPr>
          <w:rFonts w:ascii="Times New Roman" w:cs="Times New Roman"/>
          <w:color w:val="000000" w:themeColor="text1"/>
          <w:spacing w:val="0"/>
        </w:rPr>
        <w:softHyphen/>
        <w:t>вить «Лорингофон», так как существующая установка не обеспечивает хорошую слы</w:t>
      </w:r>
      <w:r w:rsidRPr="0084550E">
        <w:rPr>
          <w:rFonts w:ascii="Times New Roman" w:cs="Times New Roman"/>
          <w:color w:val="000000" w:themeColor="text1"/>
          <w:spacing w:val="0"/>
        </w:rPr>
        <w:softHyphen/>
        <w:t>шимость, и принуждает сильно напрягать голос» (15226).</w:t>
      </w:r>
    </w:p>
    <w:p w14:paraId="5C798692"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p>
    <w:p w14:paraId="3D2C6D39"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В октябре 1942 года советской стороне стала доступна весьма бурная переписка, связанная с разработкой и оценкой танка английскими военными. Машина создавалась весьма тяжело, Что, впрочем, для конструкции, созданной с нуля, вполне нормально. Но раскрывать все эти подробности потенциальным потребителям </w:t>
      </w:r>
      <w:r w:rsidRPr="0084550E">
        <w:rPr>
          <w:rFonts w:ascii="Times New Roman" w:eastAsia="Times New Roman" w:hAnsi="Times New Roman"/>
          <w:color w:val="000000" w:themeColor="text1"/>
          <w:sz w:val="16"/>
          <w:szCs w:val="16"/>
          <w:lang w:eastAsia="ru-RU"/>
        </w:rPr>
        <w:lastRenderedPageBreak/>
        <w:t>– далеко не самое разумное решение. В руки советских специалистом попала, в том числе, и переписка , касающаяся того, каким образом дальше развивать конструкцию танка. В ней упоминались самые различные варианты, включая создание совершенно нового танка.</w:t>
      </w:r>
    </w:p>
    <w:p w14:paraId="6C6709E8"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 это наложилась информация о том, что 55 танков Churchill III, прибывших с конвоем PQ-18, имели дефекты пушек, связанные с механизмом отката. Исправлять дефект пришлось, в том числе, и заводу №92. В общей сложности советская военная приемка насчитала 9 различных дефектов. Неудивительно, что в бой Churchill пошли только в начале 1943 года (17691).</w:t>
      </w:r>
    </w:p>
    <w:p w14:paraId="47F40031"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B83BD4" w14:textId="77777777" w:rsidR="00B528D1" w:rsidRPr="0084550E" w:rsidRDefault="00B528D1"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октябре 1942 года вспомнили о КВ-7. В ходе командировки П. Ф. Соломонова (к тому моменту уже в звании майора) на Кировский завод был произведён осмотр САУ. Прошли и его ходовые испытания. В ноябре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(15838).</w:t>
      </w:r>
    </w:p>
    <w:p w14:paraId="14DC20AA" w14:textId="77777777" w:rsidR="00B528D1" w:rsidRPr="0084550E" w:rsidRDefault="00B528D1" w:rsidP="0084550E">
      <w:pPr>
        <w:pStyle w:val="ae"/>
        <w:shd w:val="clear" w:color="auto" w:fill="FFFFFF"/>
        <w:spacing w:before="0" w:after="0"/>
        <w:jc w:val="both"/>
        <w:rPr>
          <w:color w:val="000000" w:themeColor="text1"/>
          <w:sz w:val="16"/>
          <w:szCs w:val="16"/>
        </w:rPr>
      </w:pPr>
    </w:p>
    <w:p w14:paraId="5BDDDBEB" w14:textId="77777777" w:rsidR="00A50962" w:rsidRPr="0084550E" w:rsidRDefault="00A50962" w:rsidP="0084550E">
      <w:pPr>
        <w:pStyle w:val="a3"/>
        <w:rPr>
          <w:color w:val="000000" w:themeColor="text1"/>
          <w:lang w:val="ru-RU"/>
        </w:rPr>
      </w:pPr>
      <w:r w:rsidRPr="0084550E">
        <w:rPr>
          <w:color w:val="000000" w:themeColor="text1"/>
          <w:lang w:val="ru-RU"/>
        </w:rPr>
        <w:t>В октябре 1942 года вспом</w:t>
      </w:r>
      <w:r w:rsidRPr="0084550E">
        <w:rPr>
          <w:color w:val="000000" w:themeColor="text1"/>
          <w:lang w:val="ru-RU"/>
        </w:rPr>
        <w:softHyphen/>
        <w:t>нили о КВ-7. В ходе командировки П.Ф. Соломонова (к тому моменту уже в звании майора) на Кировский завод был произ</w:t>
      </w:r>
      <w:r w:rsidRPr="0084550E">
        <w:rPr>
          <w:color w:val="000000" w:themeColor="text1"/>
          <w:lang w:val="ru-RU"/>
        </w:rPr>
        <w:softHyphen/>
        <w:t>веден осмотр САУ. По настоянию Соломонова провели ходовые испы</w:t>
      </w:r>
      <w:r w:rsidRPr="0084550E">
        <w:rPr>
          <w:color w:val="000000" w:themeColor="text1"/>
          <w:lang w:val="ru-RU"/>
        </w:rPr>
        <w:softHyphen/>
        <w:t>тания КВ-7 в объеме 15 километров. Огневые испытания провести не удалось в виду неисправности поворотного механизма. 10 ноября Ко</w:t>
      </w:r>
      <w:r w:rsidRPr="0084550E">
        <w:rPr>
          <w:color w:val="000000" w:themeColor="text1"/>
          <w:lang w:val="ru-RU"/>
        </w:rPr>
        <w:softHyphen/>
        <w:t>тину пришло письмо от начальника Артиллерийского Комитета ГАУ КА генерал-полковника В.И. Хохлова:</w:t>
      </w:r>
    </w:p>
    <w:p w14:paraId="694AAF1E"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 xml:space="preserve">«Кировским заводом НКТП СССР в инициативном порядке изготовлен танк </w:t>
      </w:r>
      <w:r w:rsidRPr="0084550E">
        <w:rPr>
          <w:i w:val="0"/>
          <w:color w:val="000000" w:themeColor="text1"/>
          <w:sz w:val="16"/>
          <w:szCs w:val="16"/>
          <w:lang w:val="en-US"/>
        </w:rPr>
        <w:t>KB</w:t>
      </w:r>
      <w:r w:rsidRPr="0084550E">
        <w:rPr>
          <w:i w:val="0"/>
          <w:color w:val="000000" w:themeColor="text1"/>
          <w:sz w:val="16"/>
          <w:szCs w:val="16"/>
        </w:rPr>
        <w:t>-</w:t>
      </w:r>
      <w:r w:rsidRPr="0084550E">
        <w:rPr>
          <w:rStyle w:val="Bodytext14NotItalic13"/>
          <w:i w:val="0"/>
          <w:iCs w:val="0"/>
          <w:color w:val="000000" w:themeColor="text1"/>
          <w:sz w:val="16"/>
          <w:szCs w:val="16"/>
        </w:rPr>
        <w:t xml:space="preserve"> 7</w:t>
      </w:r>
      <w:r w:rsidRPr="0084550E">
        <w:rPr>
          <w:i w:val="0"/>
          <w:color w:val="000000" w:themeColor="text1"/>
          <w:sz w:val="16"/>
          <w:szCs w:val="16"/>
        </w:rPr>
        <w:t xml:space="preserve"> с невращающейся призматической башней и смонтированной в ней спаренной установкой 16 мм танковых пушек ЗИС-5. После про</w:t>
      </w:r>
      <w:r w:rsidRPr="0084550E">
        <w:rPr>
          <w:i w:val="0"/>
          <w:color w:val="000000" w:themeColor="text1"/>
          <w:sz w:val="16"/>
          <w:szCs w:val="16"/>
        </w:rPr>
        <w:softHyphen/>
        <w:t>ведения заводских испытаний танк оставлен на опытном заводе НКТП и никаких решений по нему не имеется.</w:t>
      </w:r>
    </w:p>
    <w:p w14:paraId="712D0F8D"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По мнению Артиллерийского Комитета, эту установку следует на</w:t>
      </w:r>
      <w:r w:rsidRPr="0084550E">
        <w:rPr>
          <w:i w:val="0"/>
          <w:color w:val="000000" w:themeColor="text1"/>
          <w:sz w:val="16"/>
          <w:szCs w:val="16"/>
        </w:rPr>
        <w:softHyphen/>
        <w:t>править на полигонные и войсковые испытания.</w:t>
      </w:r>
    </w:p>
    <w:p w14:paraId="68BA8583" w14:textId="77777777" w:rsidR="00A50962" w:rsidRPr="0084550E" w:rsidRDefault="00A50962" w:rsidP="0084550E">
      <w:pPr>
        <w:pStyle w:val="72"/>
        <w:shd w:val="clear" w:color="auto" w:fill="auto"/>
        <w:spacing w:line="240" w:lineRule="auto"/>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Войсковые испытания следует произвести в действительной боевой обстановке, а полигонные — на Тагильском полигоне НКБ СССР.</w:t>
      </w:r>
    </w:p>
    <w:p w14:paraId="56A0E501"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До направления на испытания в танке КВ-7 необходимо выполнить следующие работы:</w:t>
      </w:r>
    </w:p>
    <w:p w14:paraId="757E3F36" w14:textId="77777777" w:rsidR="00A50962" w:rsidRPr="0084550E" w:rsidRDefault="00A50962" w:rsidP="0084550E">
      <w:pPr>
        <w:pStyle w:val="Bodytext141"/>
        <w:shd w:val="clear" w:color="auto" w:fill="auto"/>
        <w:tabs>
          <w:tab w:val="left" w:pos="546"/>
        </w:tabs>
        <w:spacing w:line="240" w:lineRule="auto"/>
        <w:ind w:firstLine="0"/>
        <w:jc w:val="both"/>
        <w:rPr>
          <w:i w:val="0"/>
          <w:color w:val="000000" w:themeColor="text1"/>
          <w:sz w:val="16"/>
          <w:szCs w:val="16"/>
        </w:rPr>
      </w:pPr>
      <w:r w:rsidRPr="0084550E">
        <w:rPr>
          <w:i w:val="0"/>
          <w:color w:val="000000" w:themeColor="text1"/>
          <w:sz w:val="16"/>
          <w:szCs w:val="16"/>
        </w:rPr>
        <w:t>1. Установить наблюдательную командирскую башенку.</w:t>
      </w:r>
    </w:p>
    <w:p w14:paraId="074BF162" w14:textId="77777777" w:rsidR="00A50962" w:rsidRPr="0084550E" w:rsidRDefault="00A50962" w:rsidP="0084550E">
      <w:pPr>
        <w:pStyle w:val="72"/>
        <w:shd w:val="clear" w:color="auto" w:fill="auto"/>
        <w:spacing w:line="240" w:lineRule="auto"/>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2. Произвести проверку и отладку трансмиссии, моторной группы и движителя.</w:t>
      </w:r>
    </w:p>
    <w:p w14:paraId="0777EC56" w14:textId="77777777" w:rsidR="00A50962" w:rsidRPr="0084550E" w:rsidRDefault="00A50962" w:rsidP="0084550E">
      <w:pPr>
        <w:pStyle w:val="Bodytext141"/>
        <w:shd w:val="clear" w:color="auto" w:fill="auto"/>
        <w:tabs>
          <w:tab w:val="left" w:pos="585"/>
        </w:tabs>
        <w:spacing w:line="240" w:lineRule="auto"/>
        <w:ind w:firstLine="0"/>
        <w:jc w:val="both"/>
        <w:rPr>
          <w:i w:val="0"/>
          <w:color w:val="000000" w:themeColor="text1"/>
          <w:sz w:val="16"/>
          <w:szCs w:val="16"/>
        </w:rPr>
      </w:pPr>
      <w:r w:rsidRPr="0084550E">
        <w:rPr>
          <w:i w:val="0"/>
          <w:color w:val="000000" w:themeColor="text1"/>
          <w:sz w:val="16"/>
          <w:szCs w:val="16"/>
        </w:rPr>
        <w:t>3. Произвести проверку монтажа артустановки, отремонтировать и отладить механизмы наведения (подъемный и поворотный).</w:t>
      </w:r>
    </w:p>
    <w:p w14:paraId="1EB24768" w14:textId="77777777" w:rsidR="00A50962" w:rsidRPr="0084550E" w:rsidRDefault="00A50962" w:rsidP="0084550E">
      <w:pPr>
        <w:pStyle w:val="Bodytext141"/>
        <w:shd w:val="clear" w:color="auto" w:fill="auto"/>
        <w:tabs>
          <w:tab w:val="left" w:pos="590"/>
        </w:tabs>
        <w:spacing w:line="240" w:lineRule="auto"/>
        <w:ind w:firstLine="0"/>
        <w:jc w:val="both"/>
        <w:rPr>
          <w:i w:val="0"/>
          <w:color w:val="000000" w:themeColor="text1"/>
          <w:sz w:val="16"/>
          <w:szCs w:val="16"/>
        </w:rPr>
      </w:pPr>
      <w:r w:rsidRPr="0084550E">
        <w:rPr>
          <w:i w:val="0"/>
          <w:color w:val="000000" w:themeColor="text1"/>
          <w:sz w:val="16"/>
          <w:szCs w:val="16"/>
        </w:rPr>
        <w:t>4. Отладить спусковые механизмы.</w:t>
      </w:r>
    </w:p>
    <w:p w14:paraId="386A220B" w14:textId="77777777" w:rsidR="00A50962" w:rsidRPr="0084550E" w:rsidRDefault="00A50962" w:rsidP="0084550E">
      <w:pPr>
        <w:pStyle w:val="Bodytext141"/>
        <w:shd w:val="clear" w:color="auto" w:fill="auto"/>
        <w:tabs>
          <w:tab w:val="left" w:pos="570"/>
        </w:tabs>
        <w:spacing w:line="240" w:lineRule="auto"/>
        <w:ind w:firstLine="0"/>
        <w:jc w:val="both"/>
        <w:rPr>
          <w:i w:val="0"/>
          <w:color w:val="000000" w:themeColor="text1"/>
          <w:sz w:val="16"/>
          <w:szCs w:val="16"/>
        </w:rPr>
      </w:pPr>
      <w:r w:rsidRPr="0084550E">
        <w:rPr>
          <w:i w:val="0"/>
          <w:color w:val="000000" w:themeColor="text1"/>
          <w:sz w:val="16"/>
          <w:szCs w:val="16"/>
        </w:rPr>
        <w:t>5. Переделать гильзоулавливатель, обеспечив большие удобства заря</w:t>
      </w:r>
      <w:r w:rsidRPr="0084550E">
        <w:rPr>
          <w:i w:val="0"/>
          <w:color w:val="000000" w:themeColor="text1"/>
          <w:sz w:val="16"/>
          <w:szCs w:val="16"/>
        </w:rPr>
        <w:softHyphen/>
        <w:t>жания.</w:t>
      </w:r>
    </w:p>
    <w:p w14:paraId="5AA8E1DA"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В случае Вашего согласия, прошу выдать задание заводу №100 НКТП на производство необходимых работ и обеспечить танк экипажем»'.</w:t>
      </w:r>
    </w:p>
    <w:p w14:paraId="1BED4A94" w14:textId="77777777" w:rsidR="00A50962" w:rsidRPr="0084550E" w:rsidRDefault="00A50962" w:rsidP="0084550E">
      <w:pPr>
        <w:pStyle w:val="72"/>
        <w:shd w:val="clear" w:color="auto" w:fill="auto"/>
        <w:spacing w:line="240" w:lineRule="auto"/>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Модернизация КВ-7, как и войсковые испытания, так и не состоя</w:t>
      </w:r>
      <w:r w:rsidRPr="0084550E">
        <w:rPr>
          <w:rFonts w:ascii="Times New Roman" w:cs="Times New Roman"/>
          <w:color w:val="000000" w:themeColor="text1"/>
          <w:spacing w:val="0"/>
          <w:sz w:val="16"/>
          <w:szCs w:val="16"/>
        </w:rPr>
        <w:softHyphen/>
        <w:t>лась.</w:t>
      </w:r>
    </w:p>
    <w:p w14:paraId="7952D632" w14:textId="77777777" w:rsidR="00A50962" w:rsidRPr="0084550E" w:rsidRDefault="00A50962" w:rsidP="0084550E">
      <w:pPr>
        <w:pStyle w:val="a3"/>
        <w:rPr>
          <w:color w:val="000000" w:themeColor="text1"/>
          <w:lang w:val="ru-RU"/>
        </w:rPr>
      </w:pPr>
      <w:r w:rsidRPr="0084550E">
        <w:rPr>
          <w:color w:val="000000" w:themeColor="text1"/>
          <w:lang w:val="ru-RU"/>
        </w:rPr>
        <w:t>Прошедший к 10 ноября 1942 года ряд испытаний танк, по мне</w:t>
      </w:r>
      <w:r w:rsidRPr="0084550E">
        <w:rPr>
          <w:color w:val="000000" w:themeColor="text1"/>
          <w:lang w:val="ru-RU"/>
        </w:rPr>
        <w:softHyphen/>
        <w:t>нию начальника БТУ ГАБТУ КА инженер-полковника С.А. Афонина, модернизировать не имело смысла, поскольку синхронного залпа так и не удалось добиться. Кроме того, вместо спарки 76-мм пушек ЗИС- 5 следовало поставить одну пушку, но куда большего калибра, чем, собственно, в этот момент и занимался завод №100. Впрочем, и на этом работы по теме КВ-7 не закончились (17484).</w:t>
      </w:r>
    </w:p>
    <w:p w14:paraId="79F03279" w14:textId="77777777" w:rsidR="00A50962" w:rsidRPr="0084550E" w:rsidRDefault="00A50962" w:rsidP="0084550E">
      <w:pPr>
        <w:pStyle w:val="72"/>
        <w:shd w:val="clear" w:color="auto" w:fill="auto"/>
        <w:spacing w:line="240" w:lineRule="auto"/>
        <w:rPr>
          <w:rFonts w:ascii="Times New Roman" w:cs="Times New Roman"/>
          <w:color w:val="000000" w:themeColor="text1"/>
          <w:spacing w:val="0"/>
          <w:sz w:val="16"/>
          <w:szCs w:val="16"/>
        </w:rPr>
      </w:pPr>
    </w:p>
    <w:p w14:paraId="0ECD44F8"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октябре 1942 года в ходе командировки П. Ф. Соломонова (к тому моменту уже в звании майора) на Кировский завод был произведён осмотр САУ КВ-7. Прошли и его ходовые испытания. В ноябре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(17647).</w:t>
      </w:r>
    </w:p>
    <w:p w14:paraId="73DB9F0E"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71C8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после того, как проект истребителей танков был рассмотрен на заседании техсовета НКВ, и для доводки артиллерийской части к рабо</w:t>
      </w:r>
      <w:r w:rsidRPr="0084550E">
        <w:rPr>
          <w:rFonts w:ascii="Times New Roman" w:hAnsi="Times New Roman"/>
          <w:color w:val="000000" w:themeColor="text1"/>
          <w:sz w:val="16"/>
          <w:szCs w:val="16"/>
        </w:rPr>
        <w:softHyphen/>
        <w:t>там бьшо подключено ЦАКБ, а для отработки моторной группы - ОКБ-38 и КБ НАТИ (11417).</w:t>
      </w:r>
    </w:p>
    <w:p w14:paraId="672316F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83547B1"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октябре 1942 года на заводе №92 начали разрабатывать ЗИС-25. Ведущим инженером был Д.И. Шеффер. Также работал над ней и Лепендин, до того курировавший создание ЗИС-5. Основной идеей нового проекта стала унификация системы калибра 85 мм с уже находящейся в производстве ЗИС-5. Согласно проекту, новых деталей требовалось изготовить всего 47 штук.</w:t>
      </w:r>
    </w:p>
    <w:p w14:paraId="3F0C2718"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Ствол нового орудия, по сравнению с 52-К, также укоротили, что снизило начальную скорость снаряда до 757 м/с. Согласно расчетам, этого хватало, чтобы на дистанции в километр пробить броню толщиной 75 мм, установленную под углом 30 градусов. Для сравнения, ЗИС-5 на той же дистанции и под тем же углом пробивала броню толщиной 49 мм. По сравнению с ЗИС-5 масса орудия возрастала на 250 кг. Как и в случае с ЗИК-1, для установки этой пушки не требовалось вносить изменений ни в башню КВ-1, ни в бронировку орудийной маски (17675).</w:t>
      </w:r>
    </w:p>
    <w:p w14:paraId="50449CBC"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F638ED0"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КБ завода №92 вернулось к теме 85-мм орудий. Под руководством конструктора И.М. Лепендина создали систему ЗИС-25. До того Лепендин был одним из авторов 76-мм орудийной системы ЗИС-5, новинка на 80% базировалась на ее узлах. Это заметно упрощало разработку и внедрение в серийное производство. Впрочем, на заводе №92 не учли двух вещей. Во-первых, создавать в октябре 1942 года систему под КВ-1 было поздновато, уже третий месяц выпускался КВ-1с, чья башня и орудийная установка отличались. Во-вторых, в ГАУ КА указали на ряд недостатков, включая сложность заряжания орудия.</w:t>
      </w:r>
    </w:p>
    <w:p w14:paraId="396AB0FB"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 85-мм пушки отправился на полку, но ненадолго. Уже вскоре его подхватило созданное Грабиным Центральное Артиллерийское КБ. По большому счету, речь шла о передаче работ по ЗИС-25, случилось это в январе 1943 года. Судя по переписке, Грабин был в курсе претензий к ЗИС-25, поэтому изначально речь шла о переделке башни КВ. Для работ требовался КВ-1с и одна система ЗИС-5 без ствола и затвора. В ГБТУ КА как-то не (23532).</w:t>
      </w:r>
    </w:p>
    <w:p w14:paraId="4D146AD8" w14:textId="77777777" w:rsidR="00C65757" w:rsidRPr="0084550E" w:rsidRDefault="00C65757" w:rsidP="0084550E">
      <w:pPr>
        <w:spacing w:after="0" w:line="240" w:lineRule="auto"/>
        <w:jc w:val="both"/>
        <w:rPr>
          <w:rFonts w:ascii="Times New Roman" w:hAnsi="Times New Roman"/>
          <w:color w:val="000000" w:themeColor="text1"/>
          <w:sz w:val="16"/>
          <w:szCs w:val="16"/>
        </w:rPr>
      </w:pPr>
    </w:p>
    <w:p w14:paraId="733DAA0A"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октябре 1942 года проект, разработанный конструкторским бюро (КБ) завода №8, предполагал установку ствола БР-2 на лафет МЛ-20, при этом на орудие ставился массивный двухкамерный дульный тормоз. После того, как 30 октября 1942 года постановлением ГКО №2457сс завод №8 разделили на два (завод №8 и завод №9), Петров продолжил работу уже в должности начальника КБ завода №9. Проект переделки БР-2 был реализован в виде опытной 152-мм пушки Д-4.</w:t>
      </w:r>
    </w:p>
    <w:p w14:paraId="1FB1485B"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Существовал ещё один, альтернативный вариант переделки, который так и не был реализован. Он предполагал установку на лафет МЛ-20 ствола 203-мм корпусной гаубицы У-3. Это орудие в 1938 году разработало КБ Уральского завода тяжёлого машиностроения (УЗТМ) под руководством В.Н. Сидоренко. Оно создавалось как более лёгкая и менее мощная альтернатива гаубице особой мощности Б-4. Имея более короткий ствол (3250 мм), У-3 была значительно легче Б-4 (9,4 тонны против 17,7).</w:t>
      </w:r>
    </w:p>
    <w:p w14:paraId="6F31954F"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целом У-3 выглядела лучше, чем похожая система М-40, но по итогам испытаний ей требовалась доработка. Начало Великой Отечественной войны приостановило работы, но в апреле 1942 года гаубица снова вышла на испытания. Их она не выдержала из-за проблем с лафетом и подъёмным механизмом. Так появился проект модернизации на лафете У-3. Согласно проекту, боевая масса такой системы снижалась с 9400 до 8100 кг. Минусом являлось появление массивного двухкамерного дульного тормоза и уменьшение угла возвышения с 75 до 65 градусов.</w:t>
      </w:r>
    </w:p>
    <w:p w14:paraId="5C39F820"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описании этой системы был и пункт о её возможном использовании в самоходном варианте:</w:t>
      </w:r>
    </w:p>
    <w:p w14:paraId="36F0CA5A"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«Поскольку 152 мм пушка БР-2 имеет с 203 мм гаубицей Б-4 общий лафет, люльку, затвор, противооткатные устройства, то наложение БР-2 на танковую люльку МЛ-20 открывает возможность, при необходимости, постановки на эту люльку с подобными передками ствола-моноблока 203-мм гаубицы Б-4 и, конечно, ещё легче поставить в танк 203-мм гаубицу У-3».</w:t>
      </w:r>
    </w:p>
    <w:p w14:paraId="4E8FB9A8"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Даже эскиза установки переделанной гаубицы У-3 в САУ ЗИК-20 выполнено не было. Тем не менее, история имела продолжение (17701).</w:t>
      </w:r>
    </w:p>
    <w:p w14:paraId="7AD24F80"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5C5B34A" w14:textId="77777777" w:rsidR="00B57DCB" w:rsidRPr="0077585D" w:rsidRDefault="00B57DCB" w:rsidP="00B57DC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shd w:val="clear" w:color="auto" w:fill="FFFFFF"/>
        </w:rPr>
        <w:t>В октябре 1942 года сформировался Т-43, с некоторыми доработками, имевшими место в ноябре. В переписке Морозов снова упоминал Т-44, но на сей раз всё было прозаичнее. Под данным обозначением скрывался облегченный Т-43, с броней толщиной 45 мм. Можно сказать, машина на подхвате. Впрочем, запасной вариант довольно быстро ушел в небытие (24909).</w:t>
      </w:r>
    </w:p>
    <w:p w14:paraId="7C7BEF07" w14:textId="77777777" w:rsidR="00B57DCB" w:rsidRPr="0077585D" w:rsidRDefault="00B57DCB" w:rsidP="00B57DCB">
      <w:pPr>
        <w:spacing w:after="0" w:line="240" w:lineRule="auto"/>
        <w:jc w:val="both"/>
        <w:rPr>
          <w:rFonts w:ascii="Times New Roman" w:hAnsi="Times New Roman"/>
          <w:color w:val="0070C0"/>
          <w:sz w:val="16"/>
          <w:szCs w:val="16"/>
        </w:rPr>
      </w:pPr>
    </w:p>
    <w:p w14:paraId="4B9F617C" w14:textId="77777777" w:rsidR="00B57DCB" w:rsidRPr="0077585D" w:rsidRDefault="00B57DCB" w:rsidP="00B57DC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по итогам ис</w:t>
      </w:r>
      <w:r w:rsidRPr="0077585D">
        <w:rPr>
          <w:rFonts w:ascii="Times New Roman" w:hAnsi="Times New Roman"/>
          <w:color w:val="0070C0"/>
          <w:sz w:val="16"/>
          <w:szCs w:val="16"/>
        </w:rPr>
        <w:softHyphen/>
        <w:t>пытаний двухместной башни на танке Т-70, конструкторское бюро ГАЗа спроектировало и изготовило второй образец, установка во</w:t>
      </w:r>
      <w:r w:rsidRPr="0077585D">
        <w:rPr>
          <w:rFonts w:ascii="Times New Roman" w:hAnsi="Times New Roman"/>
          <w:color w:val="0070C0"/>
          <w:sz w:val="16"/>
          <w:szCs w:val="16"/>
        </w:rPr>
        <w:softHyphen/>
        <w:t>оружения в котором позволяла вести огонь под большими углами возвышения - до 65 градусов. Причем вопреки широко распро</w:t>
      </w:r>
      <w:r w:rsidRPr="0077585D">
        <w:rPr>
          <w:rFonts w:ascii="Times New Roman" w:hAnsi="Times New Roman"/>
          <w:color w:val="0070C0"/>
          <w:sz w:val="16"/>
          <w:szCs w:val="16"/>
        </w:rPr>
        <w:softHyphen/>
        <w:t>страненному мнению, делалось это не для стрельбы по самолетам (из закрытой башни танка прицелиться по скоростной воздуш</w:t>
      </w:r>
      <w:r w:rsidRPr="0077585D">
        <w:rPr>
          <w:rFonts w:ascii="Times New Roman" w:hAnsi="Times New Roman"/>
          <w:color w:val="0070C0"/>
          <w:sz w:val="16"/>
          <w:szCs w:val="16"/>
        </w:rPr>
        <w:softHyphen/>
        <w:t>ной цели было практически невозможно), а для ведения огня по верхним этажам зданий в ходе уличных боев. Кстати, задание на про</w:t>
      </w:r>
      <w:r w:rsidRPr="0077585D">
        <w:rPr>
          <w:rFonts w:ascii="Times New Roman" w:hAnsi="Times New Roman"/>
          <w:color w:val="0070C0"/>
          <w:sz w:val="16"/>
          <w:szCs w:val="16"/>
        </w:rPr>
        <w:softHyphen/>
        <w:t>ектирование установки танкового вооруже</w:t>
      </w:r>
      <w:r w:rsidRPr="0077585D">
        <w:rPr>
          <w:rFonts w:ascii="Times New Roman" w:hAnsi="Times New Roman"/>
          <w:color w:val="0070C0"/>
          <w:sz w:val="16"/>
          <w:szCs w:val="16"/>
        </w:rPr>
        <w:softHyphen/>
        <w:t>ния с большими углами возвышения для ве</w:t>
      </w:r>
      <w:r w:rsidRPr="0077585D">
        <w:rPr>
          <w:rFonts w:ascii="Times New Roman" w:hAnsi="Times New Roman"/>
          <w:color w:val="0070C0"/>
          <w:sz w:val="16"/>
          <w:szCs w:val="16"/>
        </w:rPr>
        <w:softHyphen/>
        <w:t>дения огня «в условиях боев в городах и усло</w:t>
      </w:r>
      <w:r w:rsidRPr="0077585D">
        <w:rPr>
          <w:rFonts w:ascii="Times New Roman" w:hAnsi="Times New Roman"/>
          <w:color w:val="0070C0"/>
          <w:sz w:val="16"/>
          <w:szCs w:val="16"/>
        </w:rPr>
        <w:softHyphen/>
        <w:t>виях горной местности» ГАБТУ КА выдавало конструкторам еще в 1938 году, основываясь при этом на опыте действия наших танков в ходе гражданской войны в Испании.</w:t>
      </w:r>
    </w:p>
    <w:p w14:paraId="3C6BC237" w14:textId="77777777" w:rsidR="00B57DCB" w:rsidRPr="0077585D" w:rsidRDefault="00B57DCB" w:rsidP="00B57DC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Таким образом, в результате испытаний форсированного двигателя и нового образца двухместной башни, на ГАЗе спроектирова</w:t>
      </w:r>
      <w:r w:rsidRPr="0077585D">
        <w:rPr>
          <w:rFonts w:ascii="Times New Roman" w:hAnsi="Times New Roman"/>
          <w:color w:val="0070C0"/>
          <w:sz w:val="16"/>
          <w:szCs w:val="16"/>
        </w:rPr>
        <w:softHyphen/>
        <w:t>ли легкий танк, получивший заводское обоз</w:t>
      </w:r>
      <w:r w:rsidRPr="0077585D">
        <w:rPr>
          <w:rFonts w:ascii="Times New Roman" w:hAnsi="Times New Roman"/>
          <w:color w:val="0070C0"/>
          <w:sz w:val="16"/>
          <w:szCs w:val="16"/>
        </w:rPr>
        <w:softHyphen/>
        <w:t>начение «изделие 080», «модель 80», а впос</w:t>
      </w:r>
      <w:r w:rsidRPr="0077585D">
        <w:rPr>
          <w:rFonts w:ascii="Times New Roman" w:hAnsi="Times New Roman"/>
          <w:color w:val="0070C0"/>
          <w:sz w:val="16"/>
          <w:szCs w:val="16"/>
        </w:rPr>
        <w:softHyphen/>
        <w:t>ледствии Т-80 (24997).</w:t>
      </w:r>
    </w:p>
    <w:p w14:paraId="0D068E9A" w14:textId="77777777" w:rsidR="00B57DCB" w:rsidRPr="0077585D" w:rsidRDefault="00B57DCB" w:rsidP="00B57DCB">
      <w:pPr>
        <w:spacing w:after="0" w:line="240" w:lineRule="auto"/>
        <w:jc w:val="both"/>
        <w:rPr>
          <w:rFonts w:ascii="Times New Roman" w:hAnsi="Times New Roman"/>
          <w:color w:val="0070C0"/>
          <w:sz w:val="16"/>
          <w:szCs w:val="16"/>
        </w:rPr>
      </w:pPr>
    </w:p>
    <w:p w14:paraId="4F995C85" w14:textId="77777777" w:rsidR="00B57DCB" w:rsidRPr="0077585D" w:rsidRDefault="00B57DCB" w:rsidP="00B57DC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для доводки артиллерийской части проектов самоходов НИИ-13 к работам было подключено ЦАКБ, а для отработки моторной группы — ОКБ-33 и КБ НАТИ (25343).</w:t>
      </w:r>
    </w:p>
    <w:p w14:paraId="497F4B75" w14:textId="77777777" w:rsidR="00B57DCB" w:rsidRPr="0077585D" w:rsidRDefault="00B57DCB" w:rsidP="00B57DCB">
      <w:pPr>
        <w:spacing w:after="0" w:line="240" w:lineRule="auto"/>
        <w:jc w:val="both"/>
        <w:rPr>
          <w:rFonts w:ascii="Times New Roman" w:hAnsi="Times New Roman"/>
          <w:color w:val="0070C0"/>
          <w:sz w:val="16"/>
          <w:szCs w:val="16"/>
        </w:rPr>
      </w:pPr>
    </w:p>
    <w:p w14:paraId="337EABFC" w14:textId="77777777" w:rsidR="00B57DCB" w:rsidRPr="0077585D" w:rsidRDefault="00B57DCB" w:rsidP="00B57DC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небронированная 57 мм САУ ЗИС-41 отправили на завод №592 НКВ, где, кстати, весной 1942 года предлагали бронированные грузовики. Но к тому моменту он был занят СГ-122. В плане на 1943 год числилась некая «57-мм противотанковая пушка с круговым обстрелом». Исполнителем работ значился завод №235 (г. Воткинск), что автоматически означало смерть проекта. Не говоря уже о том, что база была новая, с максимальной скоростью 75 км/ч. Такого шасси попросту не имелось, посему в 1943 году тема благополучно померла (25456).</w:t>
      </w:r>
    </w:p>
    <w:p w14:paraId="1D98AC47" w14:textId="77777777" w:rsidR="00B57DCB" w:rsidRPr="0077585D" w:rsidRDefault="00B57DCB" w:rsidP="00B57DCB">
      <w:pPr>
        <w:spacing w:after="0" w:line="240" w:lineRule="auto"/>
        <w:jc w:val="both"/>
        <w:rPr>
          <w:rFonts w:ascii="Times New Roman" w:hAnsi="Times New Roman"/>
          <w:color w:val="0070C0"/>
          <w:sz w:val="16"/>
          <w:szCs w:val="16"/>
        </w:rPr>
      </w:pPr>
    </w:p>
    <w:p w14:paraId="7140C9CC" w14:textId="77777777" w:rsidR="007D207F" w:rsidRPr="0084550E" w:rsidRDefault="007D207F" w:rsidP="0084550E">
      <w:pPr>
        <w:pStyle w:val="ae"/>
        <w:spacing w:before="0" w:after="0"/>
        <w:jc w:val="both"/>
        <w:textAlignment w:val="baseline"/>
        <w:rPr>
          <w:color w:val="000000" w:themeColor="text1"/>
          <w:sz w:val="16"/>
          <w:szCs w:val="16"/>
        </w:rPr>
      </w:pPr>
      <w:r w:rsidRPr="0084550E">
        <w:rPr>
          <w:color w:val="000000" w:themeColor="text1"/>
          <w:sz w:val="16"/>
          <w:szCs w:val="16"/>
        </w:rPr>
        <w:t>В октябре 1942 года конструкторское бюро (КБ) завода №8 представило серию эскизных проектов артиллерийских систем, унифицированных по лафетам. 4 проекта базировались на лафете 122-мм гаубицы М-30. В одном из вариантов на модернизированный лафет М-30 накладывался ствол 122-мм корпусной пушки А-19. Полученная система получилась достаточно компактной и лёгкой. Предлагались разные варианты переделки этого орудия, включая укорочение ствола на 800 мм. Все варианты предлагалось оснастить двухкамерным дульным тормозом.</w:t>
      </w:r>
    </w:p>
    <w:p w14:paraId="5D8A9151" w14:textId="77777777" w:rsidR="007D207F" w:rsidRPr="0084550E" w:rsidRDefault="007D207F" w:rsidP="0084550E">
      <w:pPr>
        <w:pStyle w:val="ae"/>
        <w:spacing w:before="0" w:after="0"/>
        <w:jc w:val="both"/>
        <w:textAlignment w:val="baseline"/>
        <w:rPr>
          <w:color w:val="000000" w:themeColor="text1"/>
          <w:sz w:val="16"/>
          <w:szCs w:val="16"/>
        </w:rPr>
      </w:pPr>
      <w:r w:rsidRPr="0084550E">
        <w:rPr>
          <w:color w:val="000000" w:themeColor="text1"/>
          <w:sz w:val="16"/>
          <w:szCs w:val="16"/>
        </w:rPr>
        <w:t>Уже через месяц, в ноябре 1942 года, завод №8 разделили на два предприятия. Конструкторский коллектив во главе с Ф.Ф. Петровым, который разработал упомянутую серию проектов, продолжил работать на заводе №9. В феврале 1943 года была утверждена постройка опытного образца 122-мм орудия, получившего обозначение Д-2. В серию орудие не пошло, но испытывалось до 1945 года. В отличие от первоначального проекта Д-2 имела ствол-моноблок. По сравнению с А-19 длина ствола Д-2 была чуть меньше — 5520 мм против 5650 мм (17717).</w:t>
      </w:r>
    </w:p>
    <w:p w14:paraId="27F5B428" w14:textId="77777777" w:rsidR="007D207F" w:rsidRPr="0084550E" w:rsidRDefault="007D207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BEFDCEC"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октябрь 1942 завод № 592 сдал всего 7 машин СГ-122, а далее последовала долгая пауза. Согласно отчету завода, всего за октябрь-ноябрь 1942 года подали всего 12 шасси StuG III и Pz.Kpfw.III. Что еще хуже, не поступала броня, в результате производство встало. Еще одной существенной неприятностью стало то, что из 7 выпущенных в октябре машин 4 оказались дефектными с точки зрения моторно-трансмиссионной группы. Это стало результатом не самого ответственного отношения к ремонту шасси со стороны БТРЗ №82. За ноябрь 1942 года завод смог сдать всего 2 СГ-122. Больше того, из этих машин всего одна была новой, а вторая, с серийным номером 1001, являлась переделанным опытным образцом. За январь 1943 года из оставшихся шасси удалось построить 12 машин, при этом досдавали их в феврале. На этом выпуск СГ-122 закончился: завод №592 НКВ стал заводом №40 НКТП, его задачей стало освоение выпуска легких танков Т-80. Кроме того, в конце декабря 1942 года на УЗТМ сдали первые СУ-35. Необходимость в выпуске штурмовой САУ на трофейном шасси отпала (23368).</w:t>
      </w:r>
    </w:p>
    <w:p w14:paraId="2BFB030F" w14:textId="77777777" w:rsidR="00C65757" w:rsidRPr="0084550E" w:rsidRDefault="00C65757" w:rsidP="0084550E">
      <w:pPr>
        <w:spacing w:after="0" w:line="240" w:lineRule="auto"/>
        <w:jc w:val="both"/>
        <w:rPr>
          <w:rFonts w:ascii="Times New Roman" w:hAnsi="Times New Roman"/>
          <w:color w:val="000000" w:themeColor="text1"/>
          <w:sz w:val="16"/>
          <w:szCs w:val="16"/>
        </w:rPr>
      </w:pPr>
    </w:p>
    <w:p w14:paraId="180D334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приборы для ночного вождения танков были изготовлены и в количестве 24 комплектов установ</w:t>
      </w:r>
      <w:r w:rsidRPr="0084550E">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84550E">
        <w:rPr>
          <w:rFonts w:ascii="Times New Roman" w:hAnsi="Times New Roman"/>
          <w:color w:val="000000" w:themeColor="text1"/>
          <w:sz w:val="16"/>
          <w:szCs w:val="16"/>
        </w:rPr>
        <w:softHyphen/>
        <w:t>пуса.</w:t>
      </w:r>
    </w:p>
    <w:p w14:paraId="4D7609D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84550E">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446409B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4CD4B8E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E1681F7" w14:textId="77777777" w:rsidR="0097543E" w:rsidRPr="0084550E" w:rsidRDefault="0097543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октябре 1942 года был готов зенитный танк разработки завода №37. В отличие от ГАЗ им. Молотова, Савин занимался и Т-60, и Т-70. Оба образца зенитных танков (з-да 37 и ГАЗ) прибыли на полигон 23 октября 1942 года, но больше месяца до них как-то не доходили руки. Причина прозаична - отсутствовала программа испытаний. Происходящее вызывает некоторое недоумение, особенно с учетом срочности заказа на разработку. Впрочем, это вполне в духе военных.</w:t>
      </w:r>
    </w:p>
    <w:p w14:paraId="7084DC49" w14:textId="77777777" w:rsidR="0097543E" w:rsidRPr="0084550E" w:rsidRDefault="0097543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Зенитный танк на базе Т-60, с легкой руки некоторых исследователей, часто именуют как Т-60-3. Видимо, читать документы внимательно не судьба, потому как там не цифра "3", а вполне себе буква "З". Также в переписке больше используется обозначение Т-60 (Зенитный), что еще больше намекает на истинный индекс изделия. Как и прописывалось в тактико-технических требованиях, зенитный Т-60 изготовили с использованием штатной башни. Башню сделали частично открытой сверху, для защиты от непогоды имелся съемный мягкий верх. В лобовой части башни поставили развитую неподвижную бронировку, которая прикрывала спаренную установку пулеметов ДШКТ. Про магазины на 42 патрона явно было какое-то недопонимание, поскольку использовались магазины на 30 патронов, по типу ДК. До испытаний, впрочем, зенитный Т-60 так и не допустили. 5 декабря, когда зенитные танки осматривали, как-то внезапно выяснилось, что у Т-60-З нет мотора. Дело в том, что было использовано шасси танка, на котором испытывался двигатель ЗИС-16. Незадолго до испытаний мотор сломался, в результате Т-60 (зенитный) попал на испытания без двигателя. Также имелись и замечания по самой башне. Во-первых, прицел К-8Т разместили неправильно, а во-вторых, башня оказалась слишком тесной. В результате при наведении на определенных углах (при стрельбе по наземным целям) стрелка прижимало к башне пулеметной установкой. По этой причине в испытаниях принимал участие только зенитный вариант Т-70.</w:t>
      </w:r>
    </w:p>
    <w:p w14:paraId="3403CA97" w14:textId="77777777" w:rsidR="0097543E" w:rsidRPr="0084550E" w:rsidRDefault="0097543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Несмотря на то, что Савин настаивал на дальнейшей доработке зенитной башни Т-60, хорошо видно - он и сам куда больше внимания уделил зенитной башне Т-70. В отличие от Т-60-З, зенитный Т-70 к испытаниям допустили, из недостатков указывалось только отсутствие гильзоулавливателя. Вопреки ТТТ, на самом деле Т-70-З изготовили с использованием штатной башни Т-70, включая и механизм горизонтальной наводки. База у машины оказалась крайне интересная. Для постройки использовали шасси второго серийного экземпляра Т-70 выпуска завода №37. Их изготовили всего 10 штук, иных снимков свердловских Т-70 не попадалось. Помимо коллиматорного прицела К-8Т, был установлен телескопический прицел ТМФП для стрельбы по наземным целям. Пулеметы стояли по центру продольной оси машины, между ними размещались прицелы. Для их установки использовались штатные кронштейны от Т-40. Углы вертикальной наводки составили от -8 до +85, что даже больше, чем изначально предполагалось по ТЗ. А вот боекомплект получился маловат - всего 12 магазинов, фактически по 6 на каждый пулемет. Радиостанции, в отличие от конкурирующего Т-90, на танке не стояло (21193).</w:t>
      </w:r>
    </w:p>
    <w:p w14:paraId="107FD641" w14:textId="77777777" w:rsidR="0097543E" w:rsidRPr="0084550E" w:rsidRDefault="0097543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34B3576" w14:textId="77777777" w:rsidR="0097543E" w:rsidRPr="0084550E" w:rsidRDefault="0097543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октябре 1942 года КБ завода №38 запустили работу над двумя машинами. Обе они создавались по схеме СУ-31, но уже с использованием базы легкого танка Т-70Б. Речь идет о СУ-11 и СУ-12. И если СУ-12 стала серийной машиной, то СУ-11 осталась опытной, а место, где она хранится, считает, что у них более поздняя ЗСУ-37 (21409).</w:t>
      </w:r>
    </w:p>
    <w:p w14:paraId="474EAC09" w14:textId="77777777" w:rsidR="0097543E" w:rsidRPr="0084550E" w:rsidRDefault="0097543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E03DD8" w14:textId="77777777" w:rsidR="00C61E4C" w:rsidRPr="0077585D" w:rsidRDefault="00C61E4C" w:rsidP="00C61E4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советской стороне стала доступна весьма бурная переписка, связанная с разработкой и оценкой танка Churchill английскими военными. Машина создавалась весьма тяжело, что, впрочем, для конструкции, созданной с нуля, вполне нормально. Но раскрывать все эти подробности потенциальным потребителям – далеко не самое разумное решение. В руки советских специалистов попала, в том числе, и переписка, касающаяся того, каким образом дальше развивать конструкцию танка. В ней упоминались самые различные варианты, включая создание совершенно нового танка.</w:t>
      </w:r>
    </w:p>
    <w:p w14:paraId="26B15938" w14:textId="77777777" w:rsidR="00C61E4C" w:rsidRPr="0077585D" w:rsidRDefault="00C61E4C" w:rsidP="00C61E4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Подобная информация отнюдь не повысила уровень доверия к танку со стороны советских военных. На это наложилась информация о том, что 55 танков Churchill III, прибывших с конвоем PQ-18, имели дефекты пушек, связанные с механизмом отката. Исправлять дефект пришлось, в том числе, и заводу №92. В общей сложности советская военная приемка насчитала 9 различных дефектов. Неудивительно, что в бой Churchill пошли только в начале 1943 года (25369).</w:t>
      </w:r>
    </w:p>
    <w:p w14:paraId="7CB87356" w14:textId="77777777" w:rsidR="00C61E4C" w:rsidRPr="0077585D" w:rsidRDefault="00C61E4C" w:rsidP="00C61E4C">
      <w:pPr>
        <w:spacing w:after="0" w:line="240" w:lineRule="auto"/>
        <w:jc w:val="both"/>
        <w:rPr>
          <w:rFonts w:ascii="Times New Roman" w:hAnsi="Times New Roman"/>
          <w:color w:val="0070C0"/>
          <w:sz w:val="16"/>
          <w:szCs w:val="16"/>
        </w:rPr>
      </w:pPr>
    </w:p>
    <w:p w14:paraId="17C7059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с целью увеличения огневой мощи был разработан и в марте 1943 г. изготовлен на базе бронеавтомобиля БА-64 опытный образец машины (БА-64Д) с установкой крупнокалиберного пулемета ЛТК. В марте того же года па базе БА-64Б был разработан проект бро</w:t>
      </w:r>
      <w:r w:rsidRPr="0084550E">
        <w:rPr>
          <w:rFonts w:ascii="Times New Roman" w:hAnsi="Times New Roman"/>
          <w:color w:val="000000" w:themeColor="text1"/>
          <w:sz w:val="16"/>
          <w:szCs w:val="16"/>
        </w:rPr>
        <w:softHyphen/>
        <w:t>неавтомобиля с аналогичным вооружением. Кроме того, были начаты проектные работы но размещению в башне бронеавтомобиля БА-64Б 25-мм автоматической пушки, но в металле эти проекты реализованы не были (10703).</w:t>
      </w:r>
    </w:p>
    <w:p w14:paraId="492EFD4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AB74AD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КБ Горьковского автоза</w:t>
      </w:r>
      <w:r w:rsidRPr="0084550E">
        <w:rPr>
          <w:rFonts w:ascii="Times New Roman" w:hAnsi="Times New Roman"/>
          <w:color w:val="000000" w:themeColor="text1"/>
          <w:sz w:val="16"/>
          <w:szCs w:val="16"/>
        </w:rPr>
        <w:softHyphen/>
        <w:t>вода на базе бронеавтомобиля БА-64 ГАЗ был разработан Бронеавтомобиль БА-64Д. Опытный обра</w:t>
      </w:r>
      <w:r w:rsidRPr="0084550E">
        <w:rPr>
          <w:rFonts w:ascii="Times New Roman" w:hAnsi="Times New Roman"/>
          <w:color w:val="000000" w:themeColor="text1"/>
          <w:sz w:val="16"/>
          <w:szCs w:val="16"/>
        </w:rPr>
        <w:softHyphen/>
        <w:t>зец машины был изготовлен автозаводом в марте 1943 г. и в апреле того же года прошел заводские испытания. На вооружение не принимался и в серийном производстве не состоял. Бронеавтомобиль БА-64Д отли-чался от серийного образца выпус</w:t>
      </w:r>
      <w:r w:rsidRPr="0084550E">
        <w:rPr>
          <w:rFonts w:ascii="Times New Roman" w:hAnsi="Times New Roman"/>
          <w:color w:val="000000" w:themeColor="text1"/>
          <w:sz w:val="16"/>
          <w:szCs w:val="16"/>
        </w:rPr>
        <w:softHyphen/>
        <w:t>ка 1942 г. установкой увеличенной башни с 12,7-мм пулеметом ДШК с магазинным питанием. Первая попытка установки пулемета ДШК бы</w:t>
      </w:r>
      <w:r w:rsidRPr="0084550E">
        <w:rPr>
          <w:rFonts w:ascii="Times New Roman" w:hAnsi="Times New Roman"/>
          <w:color w:val="000000" w:themeColor="text1"/>
          <w:sz w:val="16"/>
          <w:szCs w:val="16"/>
        </w:rPr>
        <w:softHyphen/>
        <w:t>ла произведена "по месту" еще в сентябре 1942 г. (10703).</w:t>
      </w:r>
    </w:p>
    <w:p w14:paraId="54BEB68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EAE3E19" w14:textId="77777777" w:rsidR="00C61E4C" w:rsidRPr="0077585D" w:rsidRDefault="00C61E4C" w:rsidP="00C61E4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года ЗИС стал сдавать первые серийные ЗИС-42. Они выпускались с цельнодеревянными кабинами (экономия листового металла), упрощенными передними крыльями и рядом других упрощений. По ряду причин ранние машины, которые назывались как ЗИС-42, получали мотор от ЗИС-5 мощностью 76 лошадиных сил. В конце 1942 года начался выпуск ЗИС-42М, который получил более мощный двигатель. Он стал именоваться ЗИС-42, мотор развивал мощность 84 л.с. при 2650 об/мин. Таким образом, «чистый» ЗИС-42 производился недолго, а выпустили их где-то штук 300 (25485).</w:t>
      </w:r>
    </w:p>
    <w:p w14:paraId="7D9136E5" w14:textId="77777777" w:rsidR="00C61E4C" w:rsidRPr="0077585D" w:rsidRDefault="00C61E4C" w:rsidP="00C61E4C">
      <w:pPr>
        <w:spacing w:after="0" w:line="240" w:lineRule="auto"/>
        <w:jc w:val="both"/>
        <w:rPr>
          <w:rFonts w:ascii="Times New Roman" w:hAnsi="Times New Roman"/>
          <w:color w:val="0070C0"/>
          <w:sz w:val="16"/>
          <w:szCs w:val="16"/>
        </w:rPr>
      </w:pPr>
    </w:p>
    <w:p w14:paraId="40673D5D"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ЗИС-41 отправили на завод №592 НКВ, где, кстати, весной 1942 года предлагали бронированные грузовики. Но к тому моменту он был занят СГ-122. В плане на 1943 год числилась некая "57-мм противотанковая пушка с круговым обстрелом". Исполнителем работ значился завод №235 (г. Воткинск), что автоматически означало смерть проекта. Не говоря уже о том, что база была новая, с максимальной скоростью 75 км/ч. Такого шасси попросту не имелось, посему в 1943 году тема благополучно померла. А потом появилась GMC T48 (23521).</w:t>
      </w:r>
    </w:p>
    <w:p w14:paraId="53A9FD30" w14:textId="77777777" w:rsidR="00C65757" w:rsidRPr="0084550E" w:rsidRDefault="00C65757" w:rsidP="0084550E">
      <w:pPr>
        <w:spacing w:after="0" w:line="240" w:lineRule="auto"/>
        <w:jc w:val="both"/>
        <w:rPr>
          <w:rFonts w:ascii="Times New Roman" w:hAnsi="Times New Roman"/>
          <w:color w:val="000000" w:themeColor="text1"/>
          <w:sz w:val="16"/>
          <w:szCs w:val="16"/>
        </w:rPr>
      </w:pPr>
    </w:p>
    <w:p w14:paraId="313C00D7"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через Владивосток и Мурманск в центр стра</w:t>
      </w:r>
      <w:r w:rsidRPr="0084550E">
        <w:rPr>
          <w:rFonts w:ascii="Times New Roman" w:hAnsi="Times New Roman"/>
          <w:color w:val="000000" w:themeColor="text1"/>
          <w:sz w:val="16"/>
          <w:szCs w:val="16"/>
        </w:rPr>
        <w:softHyphen/>
        <w:t>ны начали поступать автомобили иностранного производства. В этом же месяце первые БМ-13 на шасси иномарок получили Гвардейские минометные части. С начала 1943 года поставки иностранной техники в войска приобрели массовый характер.</w:t>
      </w:r>
    </w:p>
    <w:p w14:paraId="65F91278"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началом поставок по ленд-лизу СКБ Бармина было ориен</w:t>
      </w:r>
      <w:r w:rsidRPr="0084550E">
        <w:rPr>
          <w:rFonts w:ascii="Times New Roman" w:hAnsi="Times New Roman"/>
          <w:color w:val="000000" w:themeColor="text1"/>
          <w:sz w:val="16"/>
          <w:szCs w:val="16"/>
        </w:rPr>
        <w:softHyphen/>
        <w:t>тировано на работу с шасси американского и канадского произ</w:t>
      </w:r>
      <w:r w:rsidRPr="0084550E">
        <w:rPr>
          <w:rFonts w:ascii="Times New Roman" w:hAnsi="Times New Roman"/>
          <w:color w:val="000000" w:themeColor="text1"/>
          <w:sz w:val="16"/>
          <w:szCs w:val="16"/>
        </w:rPr>
        <w:softHyphen/>
        <w:t>водства. До конца 1942 года коллектив выпустил документацию 10 боевых пусковых установок типа БМ-13 на автошасси «Форд Мармон», «Студебеккер», «Интернационал», «Остин», «Додж», «Форд Канадский», «Шевроле», «Джемси». При поступлении ав</w:t>
      </w:r>
      <w:r w:rsidRPr="0084550E">
        <w:rPr>
          <w:rFonts w:ascii="Times New Roman" w:hAnsi="Times New Roman"/>
          <w:color w:val="000000" w:themeColor="text1"/>
          <w:sz w:val="16"/>
          <w:szCs w:val="16"/>
        </w:rPr>
        <w:softHyphen/>
        <w:t>тошасси нового типа требовалось заново производить расчеты, практически полностью перерабатывать всю техническую доку</w:t>
      </w:r>
      <w:r w:rsidRPr="0084550E">
        <w:rPr>
          <w:rFonts w:ascii="Times New Roman" w:hAnsi="Times New Roman"/>
          <w:color w:val="000000" w:themeColor="text1"/>
          <w:sz w:val="16"/>
          <w:szCs w:val="16"/>
        </w:rPr>
        <w:softHyphen/>
        <w:t>ментацию. Автомобили отличались друг от друга длиной, высо</w:t>
      </w:r>
      <w:r w:rsidRPr="0084550E">
        <w:rPr>
          <w:rFonts w:ascii="Times New Roman" w:hAnsi="Times New Roman"/>
          <w:color w:val="000000" w:themeColor="text1"/>
          <w:sz w:val="16"/>
          <w:szCs w:val="16"/>
        </w:rPr>
        <w:softHyphen/>
        <w:t>той, размерами, формой кабины, другими параметрами.</w:t>
      </w:r>
    </w:p>
    <w:p w14:paraId="1F4661AF"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Одной из первых была разработана установка БМ-13 на шасси автомобиля «Форд Мармон». Ведущим конструк</w:t>
      </w:r>
      <w:r w:rsidRPr="0084550E">
        <w:rPr>
          <w:rFonts w:ascii="Times New Roman" w:hAnsi="Times New Roman"/>
          <w:color w:val="000000" w:themeColor="text1"/>
          <w:sz w:val="16"/>
          <w:szCs w:val="16"/>
        </w:rPr>
        <w:softHyphen/>
        <w:t>тором машины, получившей индексы КС-85 и 52-У-945, был В.М.Васильев.</w:t>
      </w:r>
    </w:p>
    <w:p w14:paraId="6A1E331D"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 за «Мармоном» войскам была передана БМ-13 на шасси «Студебеккер». Руководил проектом В.А.Рудницкий. Конструкция «Студебеккера» была основательно проработана американскими инженерами во всех деталях и оказалась весь</w:t>
      </w:r>
      <w:r w:rsidRPr="0084550E">
        <w:rPr>
          <w:rFonts w:ascii="Times New Roman" w:hAnsi="Times New Roman"/>
          <w:color w:val="000000" w:themeColor="text1"/>
          <w:sz w:val="16"/>
          <w:szCs w:val="16"/>
        </w:rPr>
        <w:softHyphen/>
        <w:t>ма удачной. Автомобиль имел мощный двигатель, лебедку для самовытаскивания, высокое расположение всех частей и ме</w:t>
      </w:r>
      <w:r w:rsidRPr="0084550E">
        <w:rPr>
          <w:rFonts w:ascii="Times New Roman" w:hAnsi="Times New Roman"/>
          <w:color w:val="000000" w:themeColor="text1"/>
          <w:sz w:val="16"/>
          <w:szCs w:val="16"/>
        </w:rPr>
        <w:softHyphen/>
        <w:t>ханизмов, чувствительных к воздействию воды, обладал очень высокой проходимостью. Машина, получившая индексы КС-86 и 52-ТР-492Б, пришлась по душе бойцам и командирам Крас</w:t>
      </w:r>
      <w:r w:rsidRPr="0084550E">
        <w:rPr>
          <w:rFonts w:ascii="Times New Roman" w:hAnsi="Times New Roman"/>
          <w:color w:val="000000" w:themeColor="text1"/>
          <w:sz w:val="16"/>
          <w:szCs w:val="16"/>
        </w:rPr>
        <w:softHyphen/>
        <w:t>ной Армии, оказалась наиболее востребованной, стала самой массовой в войсках.</w:t>
      </w:r>
    </w:p>
    <w:p w14:paraId="239BD6C0"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Позже под руководством В.А.Рудницкого были соз</w:t>
      </w:r>
      <w:r w:rsidRPr="0084550E">
        <w:rPr>
          <w:rFonts w:ascii="Times New Roman" w:hAnsi="Times New Roman"/>
          <w:color w:val="000000" w:themeColor="text1"/>
          <w:sz w:val="16"/>
          <w:szCs w:val="16"/>
        </w:rPr>
        <w:softHyphen/>
        <w:t>даны БМ-13 на шасси «Интернационал» (КС-93), «Остин» (КС-97), «Форд Канадский» (КС-99), «Джемси» (КС-116 и КС-124). Под руко</w:t>
      </w:r>
      <w:r w:rsidRPr="0084550E">
        <w:rPr>
          <w:rFonts w:ascii="Times New Roman" w:hAnsi="Times New Roman"/>
          <w:color w:val="000000" w:themeColor="text1"/>
          <w:sz w:val="16"/>
          <w:szCs w:val="16"/>
        </w:rPr>
        <w:softHyphen/>
        <w:t>водством В.М. Васильева разработаны БМ-13 на шасси «Додж» (КС-98) и второй вариант на шасси «Интернационал» (КС-101). Под руковод</w:t>
      </w:r>
      <w:r w:rsidRPr="0084550E">
        <w:rPr>
          <w:rFonts w:ascii="Times New Roman" w:hAnsi="Times New Roman"/>
          <w:color w:val="000000" w:themeColor="text1"/>
          <w:sz w:val="16"/>
          <w:szCs w:val="16"/>
        </w:rPr>
        <w:softHyphen/>
        <w:t>ством В.А.Тимофеева и А.Н.Глюске был раз</w:t>
      </w:r>
      <w:r w:rsidRPr="0084550E">
        <w:rPr>
          <w:rFonts w:ascii="Times New Roman" w:hAnsi="Times New Roman"/>
          <w:color w:val="000000" w:themeColor="text1"/>
          <w:sz w:val="16"/>
          <w:szCs w:val="16"/>
        </w:rPr>
        <w:softHyphen/>
        <w:t>работан ряд проектов БМ-13 на шасси «Шев</w:t>
      </w:r>
      <w:r w:rsidRPr="0084550E">
        <w:rPr>
          <w:rFonts w:ascii="Times New Roman" w:hAnsi="Times New Roman"/>
          <w:color w:val="000000" w:themeColor="text1"/>
          <w:sz w:val="16"/>
          <w:szCs w:val="16"/>
        </w:rPr>
        <w:softHyphen/>
        <w:t>роле»: КС-102, КС-111, КС-ИЗ, КС-122.</w:t>
      </w:r>
    </w:p>
    <w:p w14:paraId="2C8A36DA" w14:textId="77777777" w:rsidR="00C65757" w:rsidRPr="0084550E" w:rsidRDefault="00C6575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Некоторые маши</w:t>
      </w:r>
      <w:r w:rsidRPr="0084550E">
        <w:rPr>
          <w:rFonts w:ascii="Times New Roman" w:hAnsi="Times New Roman"/>
          <w:color w:val="000000" w:themeColor="text1"/>
          <w:sz w:val="16"/>
          <w:szCs w:val="16"/>
        </w:rPr>
        <w:softHyphen/>
        <w:t>ны («Форд Мармон», «Интернационал», «Ос</w:t>
      </w:r>
      <w:r w:rsidRPr="0084550E">
        <w:rPr>
          <w:rFonts w:ascii="Times New Roman" w:hAnsi="Times New Roman"/>
          <w:color w:val="000000" w:themeColor="text1"/>
          <w:sz w:val="16"/>
          <w:szCs w:val="16"/>
        </w:rPr>
        <w:softHyphen/>
        <w:t>тин», «Додж», «Форд Канадский», «Джемси») были приняты на во</w:t>
      </w:r>
      <w:r w:rsidRPr="0084550E">
        <w:rPr>
          <w:rFonts w:ascii="Times New Roman" w:hAnsi="Times New Roman"/>
          <w:color w:val="000000" w:themeColor="text1"/>
          <w:sz w:val="16"/>
          <w:szCs w:val="16"/>
        </w:rPr>
        <w:softHyphen/>
        <w:t>оружение и выпус</w:t>
      </w:r>
      <w:r w:rsidRPr="0084550E">
        <w:rPr>
          <w:rFonts w:ascii="Times New Roman" w:hAnsi="Times New Roman"/>
          <w:color w:val="000000" w:themeColor="text1"/>
          <w:sz w:val="16"/>
          <w:szCs w:val="16"/>
        </w:rPr>
        <w:softHyphen/>
        <w:t>кались ограниченной серией. Часть машин (варианты на шас</w:t>
      </w:r>
      <w:r w:rsidRPr="0084550E">
        <w:rPr>
          <w:rFonts w:ascii="Times New Roman" w:hAnsi="Times New Roman"/>
          <w:color w:val="000000" w:themeColor="text1"/>
          <w:sz w:val="16"/>
          <w:szCs w:val="16"/>
        </w:rPr>
        <w:softHyphen/>
        <w:t>си «Интернационал», «Шевроле» и «Джем</w:t>
      </w:r>
      <w:r w:rsidRPr="0084550E">
        <w:rPr>
          <w:rFonts w:ascii="Times New Roman" w:hAnsi="Times New Roman"/>
          <w:color w:val="000000" w:themeColor="text1"/>
          <w:sz w:val="16"/>
          <w:szCs w:val="16"/>
        </w:rPr>
        <w:softHyphen/>
        <w:t>си») так и не вышла за рамки опытных. Шас</w:t>
      </w:r>
      <w:r w:rsidRPr="0084550E">
        <w:rPr>
          <w:rFonts w:ascii="Times New Roman" w:hAnsi="Times New Roman"/>
          <w:color w:val="000000" w:themeColor="text1"/>
          <w:sz w:val="16"/>
          <w:szCs w:val="16"/>
        </w:rPr>
        <w:softHyphen/>
        <w:t>си «Форд Мармон», «Форд Канадский», «Додж» и «Шевроле» оказались перегружен</w:t>
      </w:r>
      <w:r w:rsidRPr="0084550E">
        <w:rPr>
          <w:rFonts w:ascii="Times New Roman" w:hAnsi="Times New Roman"/>
          <w:color w:val="000000" w:themeColor="text1"/>
          <w:sz w:val="16"/>
          <w:szCs w:val="16"/>
        </w:rPr>
        <w:softHyphen/>
        <w:t>ными. Машины поте</w:t>
      </w:r>
      <w:r w:rsidRPr="0084550E">
        <w:rPr>
          <w:rFonts w:ascii="Times New Roman" w:hAnsi="Times New Roman"/>
          <w:color w:val="000000" w:themeColor="text1"/>
          <w:sz w:val="16"/>
          <w:szCs w:val="16"/>
        </w:rPr>
        <w:softHyphen/>
        <w:t>ряли маневренность, проходимость, часто выходили из строя (23510).</w:t>
      </w:r>
    </w:p>
    <w:p w14:paraId="4D671E63" w14:textId="77777777" w:rsidR="00C65757" w:rsidRPr="0084550E" w:rsidRDefault="00C65757" w:rsidP="0084550E">
      <w:pPr>
        <w:spacing w:after="0" w:line="240" w:lineRule="auto"/>
        <w:jc w:val="both"/>
        <w:rPr>
          <w:rFonts w:ascii="Times New Roman" w:hAnsi="Times New Roman"/>
          <w:color w:val="000000" w:themeColor="text1"/>
          <w:sz w:val="16"/>
          <w:szCs w:val="16"/>
        </w:rPr>
      </w:pPr>
    </w:p>
    <w:p w14:paraId="336C46A2"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бывший завод № 615 им. Коминтерна, который после консервации получил наименование завод № 678, обрел свое «второе дыхание» и начал возрождаться после выхода постановления ГКО № 5439сс от 20 марта 1944 г. В соответствии с этим решением на предприятие была возложена задача разработки и производства радиолокационных станций с круговым обзором по типу английского прототипа LW, а также образцов двух радиовещательных передатчика в КВ и СВ диапазонах мощностью соответственно 120 и 150 кВт.3 Таким образом, заводу была определена его будущая специализация: мощное радиостроительство и радиолокационная техника. Что касается первого направления, то, по сути дела, это было возвращение того профиля, который предприятие утратило после разделения КМРС в 1937 г. Теперь вся тематика мощного радиостроительства передавалась с завода № 619 на завод им. Коминтерна. Ну, а радиолокационные установки были традиционной продукцией предприятия с самого начала развития этого вида техники в нашей стране.</w:t>
      </w:r>
    </w:p>
    <w:p w14:paraId="5BDE9189"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Постановление ГКО № 5439сс предусматривало проведение целого комплекса мероприятий, реализация которых позволило бы заводу № 678 выполнить поставленные ему задачи.</w:t>
      </w:r>
    </w:p>
    <w:p w14:paraId="0482291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мае-июне 1944 г. из-под Куйбышева в Ленинград в полном составе вместе с оборудованием был переведен филиал завода № 327, который и составил ядро будущего коллектива (18297).</w:t>
      </w:r>
    </w:p>
    <w:p w14:paraId="106DFAB2" w14:textId="77777777" w:rsidR="00044450" w:rsidRPr="0084550E" w:rsidRDefault="00044450" w:rsidP="0084550E">
      <w:pPr>
        <w:spacing w:after="0" w:line="240" w:lineRule="auto"/>
        <w:jc w:val="both"/>
        <w:rPr>
          <w:rFonts w:ascii="Times New Roman" w:hAnsi="Times New Roman"/>
          <w:color w:val="000000" w:themeColor="text1"/>
          <w:sz w:val="16"/>
          <w:szCs w:val="16"/>
        </w:rPr>
      </w:pPr>
    </w:p>
    <w:p w14:paraId="663734C3" w14:textId="0C34778A"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после обращения ГАУ КА СКБ НКСП приступило к разработке отечественного автоматического прицела «КЛК-42», хотя было известно, что попытки иностранных фирм, например фирмы «Шкода», окончились неудачей. При проектировании прицела КЛК-42 авторы предложили и реализовали новый по тем временам метод определения упрежденных координат цели по ее угловым скоростям, и в течение 6 месяцев автоматический прицел был разработан, изготовлено 4 опытных образца, а летом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были проведены его полигонные испытания в г. Костереве (Украина) (15736).</w:t>
      </w:r>
    </w:p>
    <w:p w14:paraId="6EEFFC39" w14:textId="77777777" w:rsidR="00044450" w:rsidRPr="0084550E" w:rsidRDefault="00044450" w:rsidP="0084550E">
      <w:pPr>
        <w:spacing w:after="0" w:line="240" w:lineRule="auto"/>
        <w:jc w:val="both"/>
        <w:rPr>
          <w:rFonts w:ascii="Times New Roman" w:hAnsi="Times New Roman"/>
          <w:color w:val="000000" w:themeColor="text1"/>
          <w:sz w:val="16"/>
          <w:szCs w:val="16"/>
        </w:rPr>
      </w:pPr>
    </w:p>
    <w:p w14:paraId="07ABF9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w:t>
      </w:r>
      <w:r w:rsidRPr="0084550E">
        <w:rPr>
          <w:color w:val="000000" w:themeColor="text1"/>
          <w:sz w:val="16"/>
          <w:szCs w:val="16"/>
        </w:rPr>
        <w:softHyphen/>
        <w:t>тябре 1942 г. головной морской бронекатер был заложен на заводе 194 (3898).</w:t>
      </w:r>
    </w:p>
    <w:p w14:paraId="6B884D66" w14:textId="77777777" w:rsidR="00090C9B" w:rsidRPr="0084550E" w:rsidRDefault="00090C9B" w:rsidP="0084550E">
      <w:pPr>
        <w:pStyle w:val="Iauiue"/>
        <w:jc w:val="both"/>
        <w:rPr>
          <w:color w:val="000000" w:themeColor="text1"/>
          <w:sz w:val="16"/>
          <w:szCs w:val="16"/>
        </w:rPr>
      </w:pPr>
    </w:p>
    <w:p w14:paraId="670E2C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у миноносца "Сокрушительный" отломилась корма и он погиб с частью экипажа (3573).</w:t>
      </w:r>
    </w:p>
    <w:p w14:paraId="25BAF636" w14:textId="77777777" w:rsidR="00090C9B" w:rsidRPr="0084550E" w:rsidRDefault="00090C9B" w:rsidP="0084550E">
      <w:pPr>
        <w:pStyle w:val="Iauiue"/>
        <w:jc w:val="both"/>
        <w:rPr>
          <w:color w:val="000000" w:themeColor="text1"/>
          <w:sz w:val="16"/>
          <w:szCs w:val="16"/>
        </w:rPr>
      </w:pPr>
    </w:p>
    <w:p w14:paraId="108432E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AA1DE73" w14:textId="77777777" w:rsidR="00090C9B" w:rsidRPr="0084550E" w:rsidRDefault="00090C9B" w:rsidP="0084550E">
      <w:pPr>
        <w:pStyle w:val="Iauiue"/>
        <w:jc w:val="both"/>
        <w:rPr>
          <w:iCs/>
          <w:color w:val="000000" w:themeColor="text1"/>
          <w:sz w:val="16"/>
          <w:szCs w:val="16"/>
        </w:rPr>
      </w:pPr>
    </w:p>
    <w:p w14:paraId="6EDFB86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в 5-м мтап стали ставить дополнительные баки в неиспользуемый бомбоотсек. Там же допол</w:t>
      </w:r>
      <w:r w:rsidRPr="0084550E">
        <w:rPr>
          <w:rFonts w:ascii="Times New Roman" w:hAnsi="Times New Roman"/>
          <w:color w:val="000000" w:themeColor="text1"/>
          <w:sz w:val="16"/>
          <w:szCs w:val="16"/>
        </w:rPr>
        <w:softHyphen/>
        <w:t>няли вооружение Ил-4 реактивными снарядами РС-82 (10734,85).</w:t>
      </w:r>
    </w:p>
    <w:p w14:paraId="17B1D3A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C10B8B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финские летчики перегоняли ДБ-3Ф из Брянска. Перед вылетом самолеты снизу покрыли яркой желтой краской, чтобы уберечь от своих зенитчиков, и нанесли немецкие опознавательные знаки. До Финляндии долетели три машины, одна разбилась под Ригой из-за отказа правого мотора. После ремонта три ДБ-3Ф в июне-сентябре 1943 г. вошли в состав эскад</w:t>
      </w:r>
      <w:r w:rsidRPr="0084550E">
        <w:rPr>
          <w:rFonts w:ascii="Times New Roman" w:hAnsi="Times New Roman"/>
          <w:color w:val="000000" w:themeColor="text1"/>
          <w:sz w:val="16"/>
          <w:szCs w:val="16"/>
        </w:rPr>
        <w:softHyphen/>
        <w:t>рильи Lelv 48. В общей сложности в ней стало шесть бомбардировщиков Илью</w:t>
      </w:r>
      <w:r w:rsidRPr="0084550E">
        <w:rPr>
          <w:rFonts w:ascii="Times New Roman" w:hAnsi="Times New Roman"/>
          <w:color w:val="000000" w:themeColor="text1"/>
          <w:sz w:val="16"/>
          <w:szCs w:val="16"/>
        </w:rPr>
        <w:softHyphen/>
        <w:t>шина. Один из имевшихся в ней ДБ-3Б погиб раньше. 19 февраля 1943 г. чет</w:t>
      </w:r>
      <w:r w:rsidRPr="0084550E">
        <w:rPr>
          <w:rFonts w:ascii="Times New Roman" w:hAnsi="Times New Roman"/>
          <w:color w:val="000000" w:themeColor="text1"/>
          <w:sz w:val="16"/>
          <w:szCs w:val="16"/>
        </w:rPr>
        <w:softHyphen/>
        <w:t>верка финских ДБ-3 участвовала в на</w:t>
      </w:r>
      <w:r w:rsidRPr="0084550E">
        <w:rPr>
          <w:rFonts w:ascii="Times New Roman" w:hAnsi="Times New Roman"/>
          <w:color w:val="000000" w:themeColor="text1"/>
          <w:sz w:val="16"/>
          <w:szCs w:val="16"/>
        </w:rPr>
        <w:softHyphen/>
        <w:t>лете на аэродром Сегежа. На обратном пути в ненастную погоду машины заблу</w:t>
      </w:r>
      <w:r w:rsidRPr="0084550E">
        <w:rPr>
          <w:rFonts w:ascii="Times New Roman" w:hAnsi="Times New Roman"/>
          <w:color w:val="000000" w:themeColor="text1"/>
          <w:sz w:val="16"/>
          <w:szCs w:val="16"/>
        </w:rPr>
        <w:softHyphen/>
        <w:t>дились и совершили вынужденные по</w:t>
      </w:r>
      <w:r w:rsidRPr="0084550E">
        <w:rPr>
          <w:rFonts w:ascii="Times New Roman" w:hAnsi="Times New Roman"/>
          <w:color w:val="000000" w:themeColor="text1"/>
          <w:sz w:val="16"/>
          <w:szCs w:val="16"/>
        </w:rPr>
        <w:softHyphen/>
        <w:t>садки в разных местах. Одна из них за</w:t>
      </w:r>
      <w:r w:rsidRPr="0084550E">
        <w:rPr>
          <w:rFonts w:ascii="Times New Roman" w:hAnsi="Times New Roman"/>
          <w:color w:val="000000" w:themeColor="text1"/>
          <w:sz w:val="16"/>
          <w:szCs w:val="16"/>
        </w:rPr>
        <w:softHyphen/>
        <w:t>кончилась катастрофой (10734,87).</w:t>
      </w:r>
    </w:p>
    <w:p w14:paraId="488ABCD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D7B49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были отмечены первые случаи атак советских бомбардировщиков на больших высотах сверху с пикирования новыми немецкими Bf I09G-2. В некоторых советских отчетах указывалось на применение немцами специальных истребителей с гермокабинами, однако германские документы не подтверждают эти заключения - против нас действовали обычные, серийные машины. Добавим, что "Густавы" имели практический потолок 11500-12000 м (против 7500-8000 м у Пе-2), а на высоте 7000 м превосходили "пешек", по крайней мере, на 150-180 км/ч, что позволяло немецкому пилоту в кислородной маске вести активную борьбу с советскими бомбардировщиками и на больших высотах. До этого, с конца лета - начала осени произошел переход к бомбометанию с Пе-2 с больших высот, порядка 7000-8000 м. Немецкие истребители патрулировали значительно ниже, боев на этих высотах почти не вели, и потери Пе-2 снизились (12042).</w:t>
      </w:r>
    </w:p>
    <w:p w14:paraId="4DC7C18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3574B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экипажи Б. Лунца и Н. И. Слепова из 101-го полка АДД доставили в соединения С. А. Ковпака и А. Н. Сабурова на Ли-2 первые артиллерийские орудия (3772).</w:t>
      </w:r>
    </w:p>
    <w:p w14:paraId="46F48A94" w14:textId="77777777" w:rsidR="00090C9B" w:rsidRPr="0084550E" w:rsidRDefault="00090C9B" w:rsidP="0084550E">
      <w:pPr>
        <w:pStyle w:val="Iauiue"/>
        <w:jc w:val="both"/>
        <w:rPr>
          <w:color w:val="000000" w:themeColor="text1"/>
          <w:sz w:val="16"/>
          <w:szCs w:val="16"/>
        </w:rPr>
      </w:pPr>
    </w:p>
    <w:p w14:paraId="44FCC49C" w14:textId="77777777" w:rsidR="00B52A90" w:rsidRPr="0077585D" w:rsidRDefault="00B52A90" w:rsidP="00B52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 1942 г. первые три Бостон Б-3 передали в ПВО Моск</w:t>
      </w:r>
      <w:r w:rsidRPr="0077585D">
        <w:rPr>
          <w:rFonts w:ascii="Times New Roman" w:hAnsi="Times New Roman"/>
          <w:color w:val="0070C0"/>
          <w:sz w:val="16"/>
          <w:szCs w:val="16"/>
        </w:rPr>
        <w:softHyphen/>
        <w:t>вы для использования в качестве тяжелых истребителей (24995).</w:t>
      </w:r>
    </w:p>
    <w:p w14:paraId="300F6EF6" w14:textId="77777777" w:rsidR="00B52A90" w:rsidRPr="0077585D" w:rsidRDefault="00B52A90" w:rsidP="00B52A90">
      <w:pPr>
        <w:spacing w:after="0" w:line="240" w:lineRule="auto"/>
        <w:jc w:val="both"/>
        <w:rPr>
          <w:rFonts w:ascii="Times New Roman" w:hAnsi="Times New Roman"/>
          <w:color w:val="0070C0"/>
          <w:sz w:val="16"/>
          <w:szCs w:val="16"/>
        </w:rPr>
      </w:pPr>
    </w:p>
    <w:p w14:paraId="2E7539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года, когда немцы рвались на Кавказ, союзники предложили усилить советскую авиацию в Закавказье англо-американским соединением, в которое должна была войти и авиагруппа (полк) на В-24. Пока шла дипломатическая утряска, острота проблемы исчезла (3457,115).</w:t>
      </w:r>
    </w:p>
    <w:p w14:paraId="6231154E" w14:textId="77777777" w:rsidR="00090C9B" w:rsidRPr="0084550E" w:rsidRDefault="00090C9B" w:rsidP="0084550E">
      <w:pPr>
        <w:pStyle w:val="Iauiue"/>
        <w:jc w:val="both"/>
        <w:rPr>
          <w:color w:val="000000" w:themeColor="text1"/>
          <w:sz w:val="16"/>
          <w:szCs w:val="16"/>
        </w:rPr>
      </w:pPr>
    </w:p>
    <w:p w14:paraId="100B2B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 когда были отмечены первые случаи атак советских бомбардировщиков сверху с пикирования новыми немецкими истребителями Мессершмитт Bfl09G-l с гермокабинами тактика Пе-2, перешедших на бомбардировку с больших высот, изменилась. С их помощью противник начал вести активную борьбу и на больших высотах (3542).</w:t>
      </w:r>
    </w:p>
    <w:p w14:paraId="17842F06" w14:textId="77777777" w:rsidR="00090C9B" w:rsidRPr="0084550E" w:rsidRDefault="00090C9B" w:rsidP="0084550E">
      <w:pPr>
        <w:pStyle w:val="Iauiue"/>
        <w:jc w:val="both"/>
        <w:rPr>
          <w:color w:val="000000" w:themeColor="text1"/>
          <w:sz w:val="16"/>
          <w:szCs w:val="16"/>
        </w:rPr>
      </w:pPr>
    </w:p>
    <w:p w14:paraId="450CAC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года в ПВО Москвы передали первые три "Бостон" Б-3 передали (3457,109).</w:t>
      </w:r>
    </w:p>
    <w:p w14:paraId="12373B7B" w14:textId="77777777" w:rsidR="00090C9B" w:rsidRPr="0084550E" w:rsidRDefault="00090C9B" w:rsidP="0084550E">
      <w:pPr>
        <w:pStyle w:val="Iauiue"/>
        <w:jc w:val="both"/>
        <w:rPr>
          <w:color w:val="000000" w:themeColor="text1"/>
          <w:sz w:val="16"/>
          <w:szCs w:val="16"/>
        </w:rPr>
      </w:pPr>
    </w:p>
    <w:p w14:paraId="6BF1A9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обе дивизии, воевавшие на А-20 "Бостон" - 244-ю и 221-ю пополнили и вновь отправили воевать на юг (3457,101).</w:t>
      </w:r>
    </w:p>
    <w:p w14:paraId="30FDF9AB" w14:textId="77777777" w:rsidR="00090C9B" w:rsidRPr="0084550E" w:rsidRDefault="00090C9B" w:rsidP="0084550E">
      <w:pPr>
        <w:pStyle w:val="Iauiue"/>
        <w:jc w:val="both"/>
        <w:rPr>
          <w:color w:val="000000" w:themeColor="text1"/>
          <w:sz w:val="16"/>
          <w:szCs w:val="16"/>
        </w:rPr>
      </w:pPr>
    </w:p>
    <w:p w14:paraId="1A5FCF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года Морская авиация впервые познакомилась с истребителями Р-39 Аэрокобра, когда 2-й гвардейский смешанный полк получил десять "Аэрокобр". Первоначально самолеты использовались в основном для прикрытия Мурманска (3457,71).</w:t>
      </w:r>
    </w:p>
    <w:p w14:paraId="68B35AD6" w14:textId="77777777" w:rsidR="00090C9B" w:rsidRPr="0084550E" w:rsidRDefault="00090C9B" w:rsidP="0084550E">
      <w:pPr>
        <w:pStyle w:val="Iauiue"/>
        <w:jc w:val="both"/>
        <w:rPr>
          <w:color w:val="000000" w:themeColor="text1"/>
          <w:sz w:val="16"/>
          <w:szCs w:val="16"/>
        </w:rPr>
      </w:pPr>
    </w:p>
    <w:p w14:paraId="43B0B7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ГВФ располагал в общей сложности 15 машинами ТБ-1, а в сентябре 1943 г. - только шестью. Самолеты списывали не столько из-за аварий, сколько из-за износа. С середины 1945 г. их уже перестали учитывать отдельной графой. К началу 1946 г. в ГВФ ни одного Г-1 не осталось.</w:t>
      </w:r>
    </w:p>
    <w:p w14:paraId="6D7CC2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Три транспортных ТБ-1 в начале 1945 г. еще числились на Тихоокеанском флоте, но либо летали мало, либо не могли подняться в воздух совсем.</w:t>
      </w:r>
    </w:p>
    <w:p w14:paraId="662D66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Полярники же использовали их всю войну. Самолеты Московской и Игарской групп, Беломорского отряда активно участвовали в операциях флота. Они вели ледовую разведку и даже осуществляли поиск подводных лодок. В 1942 г. УПА получило шесть машин из ГВФ. В 1944 г. в полярной авиации имелось еще больше десятка Г-1. Они некоторое время летали и после войны, причем были исправны. Списывали их больше из-за аварий и катастроф. Так, 27 марта 1946 г. пилот Иванов на подходе к Дудинке попал в снежный заряд и, потеряв ориентацию, зацепил землю. Весь экипаж погиб. Последний Г-1 полярники списали в 1947 г.</w:t>
      </w:r>
    </w:p>
    <w:p w14:paraId="76B01D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Из ведомственной авиации эти машины исчезли немного раньше. 13 января 1946 г. при посадке в Воронеже разбился самолет Московского отряда Минрыб- прома. Отлетавший 15 лет ветеран был ни при чем - при ремонте перепутали тросы управления! (12001).</w:t>
      </w:r>
    </w:p>
    <w:p w14:paraId="5D71DDE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45A1B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по решению ЦК ВКП(б) стала выходить центральная авиационная газета "Красный сокол" - орган АДД (1217,217).</w:t>
      </w:r>
    </w:p>
    <w:p w14:paraId="3FE2412F" w14:textId="77777777" w:rsidR="00090C9B" w:rsidRPr="0084550E" w:rsidRDefault="00090C9B" w:rsidP="0084550E">
      <w:pPr>
        <w:pStyle w:val="Iauiue"/>
        <w:jc w:val="both"/>
        <w:rPr>
          <w:color w:val="000000" w:themeColor="text1"/>
          <w:sz w:val="16"/>
          <w:szCs w:val="16"/>
        </w:rPr>
      </w:pPr>
    </w:p>
    <w:p w14:paraId="65EB78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утвердили штаты гвардейских танковых полков прорыва N 010/267. Сразу присваивали звание гвардейских и вооружали КВ-1С или Черчилями. 21 танк и 241 чел. (3828,32).</w:t>
      </w:r>
    </w:p>
    <w:p w14:paraId="1573D03C" w14:textId="77777777" w:rsidR="00090C9B" w:rsidRPr="0084550E" w:rsidRDefault="00090C9B" w:rsidP="0084550E">
      <w:pPr>
        <w:pStyle w:val="Iauiue"/>
        <w:jc w:val="both"/>
        <w:rPr>
          <w:color w:val="000000" w:themeColor="text1"/>
          <w:sz w:val="16"/>
          <w:szCs w:val="16"/>
        </w:rPr>
      </w:pPr>
    </w:p>
    <w:p w14:paraId="17085D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ОМАГ на Северном флоте была расформирована (4476).</w:t>
      </w:r>
    </w:p>
    <w:p w14:paraId="36FB7B38" w14:textId="77777777" w:rsidR="00090C9B" w:rsidRPr="0084550E" w:rsidRDefault="00090C9B" w:rsidP="0084550E">
      <w:pPr>
        <w:pStyle w:val="Iauiue"/>
        <w:jc w:val="both"/>
        <w:rPr>
          <w:color w:val="000000" w:themeColor="text1"/>
          <w:sz w:val="16"/>
          <w:szCs w:val="16"/>
        </w:rPr>
      </w:pPr>
    </w:p>
    <w:p w14:paraId="414CBB17" w14:textId="77777777" w:rsidR="00C61E4C" w:rsidRPr="0077585D" w:rsidRDefault="00C61E4C" w:rsidP="00C61E4C">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октябре 1942 г. англо-американские союзники предлага</w:t>
      </w:r>
      <w:r w:rsidRPr="0077585D">
        <w:rPr>
          <w:rStyle w:val="aff0"/>
          <w:rFonts w:ascii="Times New Roman" w:hAnsi="Times New Roman" w:cs="Times New Roman"/>
          <w:color w:val="0070C0"/>
          <w:spacing w:val="0"/>
          <w:sz w:val="16"/>
          <w:szCs w:val="16"/>
        </w:rPr>
        <w:softHyphen/>
        <w:t>ют Сталину 20 эскадрилий для отправки под Сталинград. Предлагаются 9 эскадрилий истребителей, 5 бомбардиров</w:t>
      </w:r>
      <w:r w:rsidRPr="0077585D">
        <w:rPr>
          <w:rStyle w:val="aff0"/>
          <w:rFonts w:ascii="Times New Roman" w:hAnsi="Times New Roman" w:cs="Times New Roman"/>
          <w:color w:val="0070C0"/>
          <w:spacing w:val="0"/>
          <w:sz w:val="16"/>
          <w:szCs w:val="16"/>
        </w:rPr>
        <w:softHyphen/>
        <w:t>щиков, 3 тяжелых бомбардировщика и 3 транспортных, но с условием, что после того как они освободятся в Египте. Для обсуждения этого вопроса в ноябре в Москву направ</w:t>
      </w:r>
      <w:r w:rsidRPr="0077585D">
        <w:rPr>
          <w:rStyle w:val="aff0"/>
          <w:rFonts w:ascii="Times New Roman" w:hAnsi="Times New Roman" w:cs="Times New Roman"/>
          <w:color w:val="0070C0"/>
          <w:spacing w:val="0"/>
          <w:sz w:val="16"/>
          <w:szCs w:val="16"/>
        </w:rPr>
        <w:softHyphen/>
        <w:t xml:space="preserve">лены американский генерал Эдлер и британский маршал Дреммонд. В то же самое время с конвоя </w:t>
      </w:r>
      <w:r w:rsidRPr="0077585D">
        <w:rPr>
          <w:rStyle w:val="aff0"/>
          <w:rFonts w:ascii="Times New Roman" w:hAnsi="Times New Roman" w:cs="Times New Roman"/>
          <w:color w:val="0070C0"/>
          <w:spacing w:val="0"/>
          <w:sz w:val="16"/>
          <w:szCs w:val="16"/>
          <w:lang w:val="en-US"/>
        </w:rPr>
        <w:t>PQ</w:t>
      </w:r>
      <w:r w:rsidRPr="0077585D">
        <w:rPr>
          <w:rStyle w:val="aff0"/>
          <w:rFonts w:ascii="Times New Roman" w:hAnsi="Times New Roman" w:cs="Times New Roman"/>
          <w:color w:val="0070C0"/>
          <w:spacing w:val="0"/>
          <w:sz w:val="16"/>
          <w:szCs w:val="16"/>
        </w:rPr>
        <w:t xml:space="preserve"> 19 для исполь</w:t>
      </w:r>
      <w:r w:rsidRPr="0077585D">
        <w:rPr>
          <w:rStyle w:val="aff0"/>
          <w:rFonts w:ascii="Times New Roman" w:hAnsi="Times New Roman" w:cs="Times New Roman"/>
          <w:color w:val="0070C0"/>
          <w:spacing w:val="0"/>
          <w:sz w:val="16"/>
          <w:szCs w:val="16"/>
        </w:rPr>
        <w:softHyphen/>
        <w:t>зования в Африке снимаются 154 истребителя «Аэрокоб</w:t>
      </w:r>
      <w:r w:rsidRPr="0077585D">
        <w:rPr>
          <w:rStyle w:val="aff0"/>
          <w:rFonts w:ascii="Times New Roman" w:hAnsi="Times New Roman" w:cs="Times New Roman"/>
          <w:color w:val="0070C0"/>
          <w:spacing w:val="0"/>
          <w:sz w:val="16"/>
          <w:szCs w:val="16"/>
        </w:rPr>
        <w:softHyphen/>
        <w:t>ра», предназначавшиеся Советскому Союзу. 8 ноября со</w:t>
      </w:r>
      <w:r w:rsidRPr="0077585D">
        <w:rPr>
          <w:rStyle w:val="aff0"/>
          <w:rFonts w:ascii="Times New Roman" w:hAnsi="Times New Roman" w:cs="Times New Roman"/>
          <w:color w:val="0070C0"/>
          <w:spacing w:val="0"/>
          <w:sz w:val="16"/>
          <w:szCs w:val="16"/>
        </w:rPr>
        <w:softHyphen/>
        <w:t>юзники начинают высадку в Северной Африке, и самолеты из Египта уже никогда не освободятся (25668).</w:t>
      </w:r>
    </w:p>
    <w:p w14:paraId="37B23C52" w14:textId="77777777" w:rsidR="00C61E4C" w:rsidRPr="0077585D" w:rsidRDefault="00C61E4C" w:rsidP="00C61E4C">
      <w:pPr>
        <w:spacing w:after="0" w:line="240" w:lineRule="auto"/>
        <w:jc w:val="both"/>
        <w:rPr>
          <w:rFonts w:ascii="Times New Roman" w:hAnsi="Times New Roman"/>
          <w:color w:val="0070C0"/>
          <w:sz w:val="16"/>
          <w:szCs w:val="16"/>
        </w:rPr>
      </w:pPr>
    </w:p>
    <w:p w14:paraId="68B2D581"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В октябре 1942 года, подтянув свежие силы, немцы развернули наступление в направлениях Эльхотово - Ардон - Владикавказ и Эльхотово - Беслан. Создалась угроза прорыва противника к Владикавказу через "Эльхотовские ворота" (9642).</w:t>
      </w:r>
    </w:p>
    <w:p w14:paraId="2FB59E9D" w14:textId="77777777" w:rsidR="00090C9B" w:rsidRPr="0084550E" w:rsidRDefault="00090C9B" w:rsidP="0084550E">
      <w:pPr>
        <w:pStyle w:val="a8"/>
        <w:widowControl/>
        <w:jc w:val="both"/>
        <w:rPr>
          <w:rFonts w:ascii="Times New Roman" w:hAnsi="Times New Roman" w:cs="Times New Roman"/>
          <w:color w:val="000000" w:themeColor="text1"/>
        </w:rPr>
      </w:pPr>
    </w:p>
    <w:p w14:paraId="6592C4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С-56 вместе с подводными лодками Л-15, С-51, С-54, С-55 совершила беспримерный переход с Тихоокеанского флота на Северный. Было пройдено 17 тыс. миль в сложных гидрометеорологических условиях, по районам активных действий японских и немецких подводных лодок. Тихоокеанские подводники сразу включились в боевые действия Северного флота. Исключительно результативными были боевые походы С-56. Она уничтожила 13 и повредила два вражеских корабля и транспорта. За мужество и отвагу командир С-56 Г. Щедрин был удостоен звания Героя Советского Союза. В послужном списке этого героического корабля и первая "лодочная кругосветка". С-56 вернулась на Тихоокеанский флот и стала памятником-музеем (10700).</w:t>
      </w:r>
    </w:p>
    <w:p w14:paraId="4A82957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EAC027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7E77714" w14:textId="77777777" w:rsidR="00090C9B" w:rsidRPr="0084550E" w:rsidRDefault="00090C9B" w:rsidP="0084550E">
      <w:pPr>
        <w:pStyle w:val="Iauiue"/>
        <w:jc w:val="both"/>
        <w:rPr>
          <w:iCs/>
          <w:color w:val="000000" w:themeColor="text1"/>
          <w:sz w:val="16"/>
          <w:szCs w:val="16"/>
        </w:rPr>
      </w:pPr>
    </w:p>
    <w:p w14:paraId="05D031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октября 1942 года английские "Либерейторы" стали регулярно прилетать под Москву. Открылась авиалиния, связывающая Великобританию и Советский Союз. Машины авиакомпании ВОАС шли но трассе с севера Шотландии через Северное море, пролив Скагеррак, запад Швеции, проходили над Балтикой, а затем через Селижарово и Ярославль прилетали па аэродром Кратово. Полеты осуществлялись по расписанию, продавались билеты - по 3500 рублей каждый. В частности, рейсами ВОАС в Англию отправляли наших летчиков-перегонщиков, которым предстояло принимать там транспортные самолеты "Албемарл". Советская сторона машинами, способными выполнять ответные полеты, не располагала (3457,115).</w:t>
      </w:r>
    </w:p>
    <w:p w14:paraId="1EF5AFA3" w14:textId="77777777" w:rsidR="00090C9B" w:rsidRPr="0084550E" w:rsidRDefault="00090C9B" w:rsidP="0084550E">
      <w:pPr>
        <w:pStyle w:val="Iauiue"/>
        <w:jc w:val="both"/>
        <w:rPr>
          <w:color w:val="000000" w:themeColor="text1"/>
          <w:sz w:val="16"/>
          <w:szCs w:val="16"/>
        </w:rPr>
      </w:pPr>
    </w:p>
    <w:p w14:paraId="525FCE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СССР и Великобритания подписали договор о поставке в СССР 200 Армстронг-Уитвор Албемарлов. Машины были плохими, но ситуация была еще хуже (1607,10).</w:t>
      </w:r>
    </w:p>
    <w:p w14:paraId="408B1049" w14:textId="77777777" w:rsidR="00090C9B" w:rsidRPr="0084550E" w:rsidRDefault="00090C9B" w:rsidP="0084550E">
      <w:pPr>
        <w:pStyle w:val="Iauiue"/>
        <w:jc w:val="both"/>
        <w:rPr>
          <w:color w:val="000000" w:themeColor="text1"/>
          <w:sz w:val="16"/>
          <w:szCs w:val="16"/>
        </w:rPr>
      </w:pPr>
    </w:p>
    <w:p w14:paraId="31FCA261"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Сталин в разговоре с посланником американского президента У. Уиллки заявил об ухудшении продовольственной ситуации к зиме и о необходимости скорейшей помощи со стороны союзников (19582).</w:t>
      </w:r>
    </w:p>
    <w:p w14:paraId="43EE1F42" w14:textId="77777777" w:rsidR="00044450" w:rsidRPr="0084550E" w:rsidRDefault="00044450" w:rsidP="0084550E">
      <w:pPr>
        <w:spacing w:after="0" w:line="240" w:lineRule="auto"/>
        <w:jc w:val="both"/>
        <w:rPr>
          <w:rFonts w:ascii="Times New Roman" w:hAnsi="Times New Roman"/>
          <w:color w:val="000000" w:themeColor="text1"/>
          <w:sz w:val="16"/>
          <w:szCs w:val="16"/>
        </w:rPr>
      </w:pPr>
    </w:p>
    <w:p w14:paraId="2131ED6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36DA519" w14:textId="77777777" w:rsidR="00090C9B" w:rsidRPr="0084550E" w:rsidRDefault="00090C9B" w:rsidP="0084550E">
      <w:pPr>
        <w:pStyle w:val="Iauiue"/>
        <w:jc w:val="both"/>
        <w:rPr>
          <w:iCs/>
          <w:color w:val="000000" w:themeColor="text1"/>
          <w:sz w:val="16"/>
          <w:szCs w:val="16"/>
        </w:rPr>
      </w:pPr>
    </w:p>
    <w:p w14:paraId="77003117"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после успешного запуска А4, Брауна взяли под наблюдение агенты гестапо, завербованные из числа сотрудников ракетного центра. Такова обычная практика спецслужб в отношении лиц, занятых секретными работами. В начале 1944 г. агент гестапо, молодая женщина, работавшая зубным врачом в клинике ракетного центра, донесла, что в частных беседах Браун, Г. Греттруп и К. Ридель сожалеют о том, что из-за войны они не могут заниматься ракетой для вывода исследовательского аппарата на орбиту вокруг Земли. Более того, по словам информатора «интеллигенты» считали, что ход войны складывается неудачно для Германии. А это уже было проявлением «пораженческих настроений»! Сигнал дошел до рейхсфюрера СС Гиммлера и в его голове сложилась «картинка»: Браун в победу Рейха не верит, передачу ракеты в серийное производство намеренно затягивает, собирается удрать на самолете в Швецию, до которой рукой подать, а оттуда в Англию! И 14 марта 1944 г. гестапо арестовало Брауна, а вместе с ним Риделя и Греттрупа. Не успели они понять что к чему, как оказались в тюрьме города Штеттин. Им грозило обвинение в государственной изизмене с соответствующими последствиями (23372).</w:t>
      </w:r>
    </w:p>
    <w:p w14:paraId="5D6837EA" w14:textId="77777777" w:rsidR="00504B7B" w:rsidRPr="0084550E" w:rsidRDefault="00504B7B" w:rsidP="0084550E">
      <w:pPr>
        <w:spacing w:after="0" w:line="240" w:lineRule="auto"/>
        <w:jc w:val="both"/>
        <w:rPr>
          <w:rFonts w:ascii="Times New Roman" w:hAnsi="Times New Roman"/>
          <w:color w:val="000000" w:themeColor="text1"/>
          <w:sz w:val="16"/>
          <w:szCs w:val="16"/>
        </w:rPr>
      </w:pPr>
    </w:p>
    <w:p w14:paraId="0235EFE4"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масштабную модель для отработки конструкции А4b (крыльев и системы управления) под названием А7 дважды сбрасывали с самолёта Не-111 на высоте 12 км. Ракета должна была планировать 10 секунд, после чего раскрывался спасательный парашют. Оба сброса завершились неудачно, т.к. планировать модель «не хотела». Тогда Дорнбергер приостановил работы, чтобы не отвлекать персонал Пенемюнде от работ по доведению А4 до серийного производства (23372).</w:t>
      </w:r>
    </w:p>
    <w:p w14:paraId="6A40B62C" w14:textId="77777777" w:rsidR="00504B7B" w:rsidRPr="0084550E" w:rsidRDefault="00504B7B" w:rsidP="0084550E">
      <w:pPr>
        <w:spacing w:after="0" w:line="240" w:lineRule="auto"/>
        <w:jc w:val="both"/>
        <w:rPr>
          <w:rFonts w:ascii="Times New Roman" w:hAnsi="Times New Roman"/>
          <w:color w:val="000000" w:themeColor="text1"/>
          <w:sz w:val="16"/>
          <w:szCs w:val="16"/>
        </w:rPr>
      </w:pPr>
    </w:p>
    <w:p w14:paraId="7CE51F1C" w14:textId="77777777" w:rsidR="005763FC" w:rsidRPr="0084550E" w:rsidRDefault="005763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 1942 года состоялся первый полет Норт Америкен A-36 Apache, также известного как A-36 Invader и предшественник P-51 Mustang (20793).</w:t>
      </w:r>
    </w:p>
    <w:p w14:paraId="7CE763EA" w14:textId="77777777" w:rsidR="005763FC" w:rsidRPr="0084550E" w:rsidRDefault="005763FC" w:rsidP="0084550E">
      <w:pPr>
        <w:spacing w:after="0" w:line="240" w:lineRule="auto"/>
        <w:jc w:val="both"/>
        <w:rPr>
          <w:rFonts w:ascii="Times New Roman" w:hAnsi="Times New Roman"/>
          <w:color w:val="000000" w:themeColor="text1"/>
          <w:sz w:val="16"/>
          <w:szCs w:val="16"/>
        </w:rPr>
      </w:pPr>
    </w:p>
    <w:p w14:paraId="53F0F3D4" w14:textId="77777777" w:rsidR="005763FC" w:rsidRPr="0084550E" w:rsidRDefault="005763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 1942 Военно-воздушные силы армии США активируют авиационную оперативную группу в Индии. Американские военные планировщики решают, что новые Boeing B-17 Flying Fortress не будут отправляться на Тихоокеанский театр военных действий после конца месяца. После этого подразделения ВВС США в Тихом океане начнут перевооружаться на Consolidated B-24 Liberator большей дальности и все производство новых B-17 будет посвящено кампании стратегических бомбардировок на Европейском театре военных действий (20793).</w:t>
      </w:r>
    </w:p>
    <w:p w14:paraId="5DC6F48A" w14:textId="77777777" w:rsidR="005763FC" w:rsidRPr="0084550E" w:rsidRDefault="005763FC" w:rsidP="0084550E">
      <w:pPr>
        <w:spacing w:after="0" w:line="240" w:lineRule="auto"/>
        <w:jc w:val="both"/>
        <w:rPr>
          <w:rFonts w:ascii="Times New Roman" w:hAnsi="Times New Roman"/>
          <w:color w:val="000000" w:themeColor="text1"/>
          <w:sz w:val="16"/>
          <w:szCs w:val="16"/>
        </w:rPr>
      </w:pPr>
    </w:p>
    <w:p w14:paraId="70635C49"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октябре 1942 года 12 штурмовых ору</w:t>
      </w:r>
      <w:r w:rsidRPr="0084550E">
        <w:rPr>
          <w:rFonts w:ascii="Times New Roman" w:cs="Times New Roman"/>
          <w:color w:val="000000" w:themeColor="text1"/>
          <w:spacing w:val="0"/>
        </w:rPr>
        <w:softHyphen/>
        <w:t xml:space="preserve">дий </w:t>
      </w:r>
      <w:r w:rsidRPr="0084550E">
        <w:rPr>
          <w:rFonts w:ascii="Times New Roman" w:cs="Times New Roman"/>
          <w:color w:val="000000" w:themeColor="text1"/>
          <w:spacing w:val="0"/>
          <w:lang w:val="en-US"/>
        </w:rPr>
        <w:t>StuGIIIAusf</w:t>
      </w:r>
      <w:r w:rsidRPr="0084550E">
        <w:rPr>
          <w:rFonts w:ascii="Times New Roman" w:cs="Times New Roman"/>
          <w:color w:val="000000" w:themeColor="text1"/>
          <w:spacing w:val="0"/>
        </w:rPr>
        <w:t>.</w:t>
      </w:r>
      <w:r w:rsidRPr="0084550E">
        <w:rPr>
          <w:rFonts w:ascii="Times New Roman" w:cs="Times New Roman"/>
          <w:color w:val="000000" w:themeColor="text1"/>
          <w:spacing w:val="0"/>
          <w:lang w:val="en-US"/>
        </w:rPr>
        <w:t>E</w:t>
      </w:r>
      <w:r w:rsidRPr="0084550E">
        <w:rPr>
          <w:rFonts w:ascii="Times New Roman" w:cs="Times New Roman"/>
          <w:color w:val="000000" w:themeColor="text1"/>
          <w:spacing w:val="0"/>
        </w:rPr>
        <w:t xml:space="preserve">. Все они покинули заводской цех. Для следующих 12 машин, изготовленных в ноябре 1942 года, использовались шасси </w:t>
      </w:r>
      <w:r w:rsidRPr="0084550E">
        <w:rPr>
          <w:rFonts w:ascii="Times New Roman" w:cs="Times New Roman"/>
          <w:color w:val="000000" w:themeColor="text1"/>
          <w:spacing w:val="0"/>
          <w:lang w:val="en-US"/>
        </w:rPr>
        <w:t>StuGIIIAusf</w:t>
      </w:r>
      <w:r w:rsidRPr="0084550E">
        <w:rPr>
          <w:rFonts w:ascii="Times New Roman" w:cs="Times New Roman"/>
          <w:color w:val="000000" w:themeColor="text1"/>
          <w:spacing w:val="0"/>
        </w:rPr>
        <w:t>.</w:t>
      </w:r>
      <w:r w:rsidRPr="0084550E">
        <w:rPr>
          <w:rFonts w:ascii="Times New Roman" w:cs="Times New Roman"/>
          <w:color w:val="000000" w:themeColor="text1"/>
          <w:spacing w:val="0"/>
          <w:lang w:val="en-US"/>
        </w:rPr>
        <w:t>F</w:t>
      </w:r>
      <w:r w:rsidRPr="0084550E">
        <w:rPr>
          <w:rFonts w:ascii="Times New Roman" w:cs="Times New Roman"/>
          <w:color w:val="000000" w:themeColor="text1"/>
          <w:spacing w:val="0"/>
        </w:rPr>
        <w:t>/8.</w:t>
      </w:r>
    </w:p>
    <w:p w14:paraId="2ED8632B"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 моторном отделении располагался 12-цилиндровый </w:t>
      </w:r>
      <w:r w:rsidRPr="0084550E">
        <w:rPr>
          <w:rFonts w:ascii="Times New Roman" w:cs="Times New Roman"/>
          <w:color w:val="000000" w:themeColor="text1"/>
          <w:spacing w:val="0"/>
          <w:lang w:val="en-US"/>
        </w:rPr>
        <w:t>V</w:t>
      </w:r>
      <w:r w:rsidRPr="0084550E">
        <w:rPr>
          <w:rFonts w:ascii="Times New Roman" w:cs="Times New Roman"/>
          <w:color w:val="000000" w:themeColor="text1"/>
          <w:spacing w:val="0"/>
        </w:rPr>
        <w:t>-образный (развал ци</w:t>
      </w:r>
      <w:r w:rsidRPr="0084550E">
        <w:rPr>
          <w:rFonts w:ascii="Times New Roman" w:cs="Times New Roman"/>
          <w:color w:val="000000" w:themeColor="text1"/>
          <w:spacing w:val="0"/>
        </w:rPr>
        <w:softHyphen/>
        <w:t>линдров 60°) карбюраторный четырех</w:t>
      </w:r>
      <w:r w:rsidRPr="0084550E">
        <w:rPr>
          <w:rFonts w:ascii="Times New Roman" w:cs="Times New Roman"/>
          <w:color w:val="000000" w:themeColor="text1"/>
          <w:spacing w:val="0"/>
        </w:rPr>
        <w:softHyphen/>
        <w:t xml:space="preserve">тактный двигатель </w:t>
      </w:r>
      <w:r w:rsidRPr="0084550E">
        <w:rPr>
          <w:rFonts w:ascii="Times New Roman" w:cs="Times New Roman"/>
          <w:color w:val="000000" w:themeColor="text1"/>
          <w:spacing w:val="0"/>
          <w:lang w:val="en-US"/>
        </w:rPr>
        <w:t>HL</w:t>
      </w:r>
      <w:r w:rsidRPr="0084550E">
        <w:rPr>
          <w:rFonts w:ascii="Times New Roman" w:cs="Times New Roman"/>
          <w:color w:val="000000" w:themeColor="text1"/>
          <w:spacing w:val="0"/>
        </w:rPr>
        <w:t xml:space="preserve"> 120</w:t>
      </w:r>
      <w:r w:rsidRPr="0084550E">
        <w:rPr>
          <w:rFonts w:ascii="Times New Roman" w:cs="Times New Roman"/>
          <w:color w:val="000000" w:themeColor="text1"/>
          <w:spacing w:val="0"/>
          <w:lang w:val="en-US"/>
        </w:rPr>
        <w:t>TRM</w:t>
      </w:r>
      <w:r w:rsidRPr="0084550E">
        <w:rPr>
          <w:rFonts w:ascii="Times New Roman" w:cs="Times New Roman"/>
          <w:color w:val="000000" w:themeColor="text1"/>
          <w:spacing w:val="0"/>
        </w:rPr>
        <w:t xml:space="preserve"> мощнос</w:t>
      </w:r>
      <w:r w:rsidRPr="0084550E">
        <w:rPr>
          <w:rFonts w:ascii="Times New Roman" w:cs="Times New Roman"/>
          <w:color w:val="000000" w:themeColor="text1"/>
          <w:spacing w:val="0"/>
        </w:rPr>
        <w:softHyphen/>
        <w:t>тью 300 л.с. при 3000 об/мин. Топливо — этилированный бензин с октановым чис</w:t>
      </w:r>
      <w:r w:rsidRPr="0084550E">
        <w:rPr>
          <w:rFonts w:ascii="Times New Roman" w:cs="Times New Roman"/>
          <w:color w:val="000000" w:themeColor="text1"/>
          <w:spacing w:val="0"/>
        </w:rPr>
        <w:softHyphen/>
        <w:t>лом не ниже 74. В топливную систему входил один бензобак емкостью 320 л, располагавшийся в кормовой части кор</w:t>
      </w:r>
      <w:r w:rsidRPr="0084550E">
        <w:rPr>
          <w:rFonts w:ascii="Times New Roman" w:cs="Times New Roman"/>
          <w:color w:val="000000" w:themeColor="text1"/>
          <w:spacing w:val="0"/>
        </w:rPr>
        <w:softHyphen/>
        <w:t>пуса справа от двигателя.</w:t>
      </w:r>
    </w:p>
    <w:p w14:paraId="3E612BD5"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Трансмиссия состояла из карданной передачи, главного фрикциона, коробки передач, механизмов поворота и борто</w:t>
      </w:r>
      <w:r w:rsidRPr="0084550E">
        <w:rPr>
          <w:rFonts w:ascii="Times New Roman" w:hAnsi="Times New Roman"/>
          <w:color w:val="000000" w:themeColor="text1"/>
          <w:sz w:val="16"/>
          <w:szCs w:val="16"/>
        </w:rPr>
        <w:softHyphen/>
        <w:t>вых передач. На всех машинах использо</w:t>
      </w:r>
      <w:r w:rsidRPr="0084550E">
        <w:rPr>
          <w:rFonts w:ascii="Times New Roman" w:hAnsi="Times New Roman"/>
          <w:color w:val="000000" w:themeColor="text1"/>
          <w:sz w:val="16"/>
          <w:szCs w:val="16"/>
        </w:rPr>
        <w:softHyphen/>
        <w:t xml:space="preserve">вались шестискоростные механические коробки передач </w:t>
      </w:r>
      <w:r w:rsidRPr="0084550E">
        <w:rPr>
          <w:rFonts w:ascii="Times New Roman" w:hAnsi="Times New Roman"/>
          <w:color w:val="000000" w:themeColor="text1"/>
          <w:sz w:val="16"/>
          <w:szCs w:val="16"/>
          <w:lang w:val="en-US"/>
        </w:rPr>
        <w:t>ZFSSG</w:t>
      </w:r>
      <w:r w:rsidRPr="0084550E">
        <w:rPr>
          <w:rFonts w:ascii="Times New Roman" w:hAnsi="Times New Roman"/>
          <w:color w:val="000000" w:themeColor="text1"/>
          <w:sz w:val="16"/>
          <w:szCs w:val="16"/>
        </w:rPr>
        <w:t xml:space="preserve"> 77 </w:t>
      </w:r>
      <w:r w:rsidRPr="0084550E">
        <w:rPr>
          <w:rFonts w:ascii="Times New Roman" w:hAnsi="Times New Roman"/>
          <w:color w:val="000000" w:themeColor="text1"/>
          <w:sz w:val="16"/>
          <w:szCs w:val="16"/>
          <w:lang w:val="en-US"/>
        </w:rPr>
        <w:t>Aphon</w:t>
      </w:r>
      <w:r w:rsidRPr="0084550E">
        <w:rPr>
          <w:rFonts w:ascii="Times New Roman" w:hAnsi="Times New Roman"/>
          <w:color w:val="000000" w:themeColor="text1"/>
          <w:sz w:val="16"/>
          <w:szCs w:val="16"/>
        </w:rPr>
        <w:t xml:space="preserve"> с трехдисковым сухим главным фрикцио</w:t>
      </w:r>
      <w:r w:rsidRPr="0084550E">
        <w:rPr>
          <w:rFonts w:ascii="Times New Roman" w:hAnsi="Times New Roman"/>
          <w:color w:val="000000" w:themeColor="text1"/>
          <w:sz w:val="16"/>
          <w:szCs w:val="16"/>
        </w:rPr>
        <w:softHyphen/>
        <w:t xml:space="preserve">ном механического управления марки </w:t>
      </w:r>
      <w:r w:rsidRPr="0084550E">
        <w:rPr>
          <w:rFonts w:ascii="Times New Roman" w:hAnsi="Times New Roman"/>
          <w:color w:val="000000" w:themeColor="text1"/>
          <w:sz w:val="16"/>
          <w:szCs w:val="16"/>
          <w:lang w:val="en-US"/>
        </w:rPr>
        <w:t>Fichtel</w:t>
      </w:r>
      <w:r w:rsidRPr="0084550E">
        <w:rPr>
          <w:rFonts w:ascii="Times New Roman" w:hAnsi="Times New Roman"/>
          <w:color w:val="000000" w:themeColor="text1"/>
          <w:sz w:val="16"/>
          <w:szCs w:val="16"/>
        </w:rPr>
        <w:t>&amp;</w:t>
      </w:r>
      <w:r w:rsidRPr="0084550E">
        <w:rPr>
          <w:rFonts w:ascii="Times New Roman" w:hAnsi="Times New Roman"/>
          <w:color w:val="000000" w:themeColor="text1"/>
          <w:sz w:val="16"/>
          <w:szCs w:val="16"/>
          <w:lang w:val="en-US"/>
        </w:rPr>
        <w:t>SachsLa</w:t>
      </w:r>
      <w:r w:rsidRPr="0084550E">
        <w:rPr>
          <w:rFonts w:ascii="Times New Roman" w:hAnsi="Times New Roman"/>
          <w:color w:val="000000" w:themeColor="text1"/>
          <w:sz w:val="16"/>
          <w:szCs w:val="16"/>
        </w:rPr>
        <w:t xml:space="preserve"> 120 </w:t>
      </w:r>
      <w:r w:rsidRPr="0084550E">
        <w:rPr>
          <w:rFonts w:ascii="Times New Roman" w:hAnsi="Times New Roman"/>
          <w:color w:val="000000" w:themeColor="text1"/>
          <w:sz w:val="16"/>
          <w:szCs w:val="16"/>
          <w:lang w:val="en-US"/>
        </w:rPr>
        <w:t>HDA</w:t>
      </w:r>
      <w:r w:rsidRPr="0084550E">
        <w:rPr>
          <w:rFonts w:ascii="Times New Roman" w:hAnsi="Times New Roman"/>
          <w:color w:val="000000" w:themeColor="text1"/>
          <w:sz w:val="16"/>
          <w:szCs w:val="16"/>
        </w:rPr>
        <w:t xml:space="preserve"> и механичес</w:t>
      </w:r>
      <w:r w:rsidRPr="0084550E">
        <w:rPr>
          <w:rFonts w:ascii="Times New Roman" w:hAnsi="Times New Roman"/>
          <w:color w:val="000000" w:themeColor="text1"/>
          <w:sz w:val="16"/>
          <w:szCs w:val="16"/>
        </w:rPr>
        <w:softHyphen/>
        <w:t>ким или гидравлическим управлением тормозов.</w:t>
      </w:r>
    </w:p>
    <w:p w14:paraId="30DB6199"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Передача вращения от коробки пере</w:t>
      </w:r>
      <w:r w:rsidRPr="0084550E">
        <w:rPr>
          <w:rFonts w:ascii="Times New Roman" w:cs="Times New Roman"/>
          <w:color w:val="000000" w:themeColor="text1"/>
          <w:spacing w:val="0"/>
        </w:rPr>
        <w:softHyphen/>
        <w:t>дач бортовым передачам производилась правым и левым одноступенчатыми пла</w:t>
      </w:r>
      <w:r w:rsidRPr="0084550E">
        <w:rPr>
          <w:rFonts w:ascii="Times New Roman" w:cs="Times New Roman"/>
          <w:color w:val="000000" w:themeColor="text1"/>
          <w:spacing w:val="0"/>
        </w:rPr>
        <w:softHyphen/>
        <w:t>нетарными механизмами, смонтирован</w:t>
      </w:r>
      <w:r w:rsidRPr="0084550E">
        <w:rPr>
          <w:rFonts w:ascii="Times New Roman" w:cs="Times New Roman"/>
          <w:color w:val="000000" w:themeColor="text1"/>
          <w:spacing w:val="0"/>
        </w:rPr>
        <w:softHyphen/>
        <w:t>ными в один агрегат.</w:t>
      </w:r>
    </w:p>
    <w:p w14:paraId="6B3BEE8A"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Ходовая часть состояла, применитель</w:t>
      </w:r>
      <w:r w:rsidRPr="0084550E">
        <w:rPr>
          <w:rFonts w:ascii="Times New Roman" w:cs="Times New Roman"/>
          <w:color w:val="000000" w:themeColor="text1"/>
          <w:spacing w:val="0"/>
        </w:rPr>
        <w:softHyphen/>
        <w:t>но к одному борту, из шести сдвоенных обрезиненных опорных катков диамет</w:t>
      </w:r>
      <w:r w:rsidRPr="0084550E">
        <w:rPr>
          <w:rFonts w:ascii="Times New Roman" w:cs="Times New Roman"/>
          <w:color w:val="000000" w:themeColor="text1"/>
          <w:spacing w:val="0"/>
        </w:rPr>
        <w:softHyphen/>
        <w:t>ром 520 мм и трех обрезиненных поддер</w:t>
      </w:r>
      <w:r w:rsidRPr="0084550E">
        <w:rPr>
          <w:rFonts w:ascii="Times New Roman" w:cs="Times New Roman"/>
          <w:color w:val="000000" w:themeColor="text1"/>
          <w:spacing w:val="0"/>
        </w:rPr>
        <w:softHyphen/>
        <w:t>живающих катков диаметром 310 мм. Подвеска индивидуальная торсионная с гидравлическими телескопическими амортизаторами на 1-ми 6-м опорных катках. Ведущие колеса переднего распо</w:t>
      </w:r>
      <w:r w:rsidRPr="0084550E">
        <w:rPr>
          <w:rFonts w:ascii="Times New Roman" w:cs="Times New Roman"/>
          <w:color w:val="000000" w:themeColor="text1"/>
          <w:spacing w:val="0"/>
        </w:rPr>
        <w:softHyphen/>
        <w:t>ложения. Зацепление цевочное. Гусени</w:t>
      </w:r>
      <w:r w:rsidRPr="0084550E">
        <w:rPr>
          <w:rFonts w:ascii="Times New Roman" w:cs="Times New Roman"/>
          <w:color w:val="000000" w:themeColor="text1"/>
          <w:spacing w:val="0"/>
        </w:rPr>
        <w:softHyphen/>
        <w:t>цы стальные, мелкозвенчатые, из 93 — 94 одногребневых траков каждая (15232).</w:t>
      </w:r>
    </w:p>
    <w:p w14:paraId="753B1AAB"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p>
    <w:p w14:paraId="777AF9BE" w14:textId="77777777" w:rsidR="00044450" w:rsidRPr="0084550E" w:rsidRDefault="00044450" w:rsidP="0084550E">
      <w:pPr>
        <w:pStyle w:val="ae"/>
        <w:spacing w:before="0" w:after="0"/>
        <w:jc w:val="both"/>
        <w:rPr>
          <w:color w:val="000000" w:themeColor="text1"/>
          <w:sz w:val="16"/>
          <w:szCs w:val="16"/>
        </w:rPr>
      </w:pPr>
      <w:r w:rsidRPr="0084550E">
        <w:rPr>
          <w:color w:val="000000" w:themeColor="text1"/>
          <w:sz w:val="16"/>
          <w:szCs w:val="16"/>
        </w:rPr>
        <w:t>В октябре 1942 года в Констанцу пришла U-24. Затем U-9 и U-19.</w:t>
      </w:r>
    </w:p>
    <w:p w14:paraId="43CBF651" w14:textId="77777777" w:rsidR="00044450" w:rsidRPr="0084550E" w:rsidRDefault="00044450" w:rsidP="0084550E">
      <w:pPr>
        <w:pStyle w:val="ae"/>
        <w:spacing w:before="0" w:after="0"/>
        <w:jc w:val="both"/>
        <w:rPr>
          <w:color w:val="000000" w:themeColor="text1"/>
          <w:sz w:val="16"/>
          <w:szCs w:val="16"/>
        </w:rPr>
      </w:pPr>
      <w:r w:rsidRPr="0084550E">
        <w:rPr>
          <w:color w:val="000000" w:themeColor="text1"/>
          <w:sz w:val="16"/>
          <w:szCs w:val="16"/>
        </w:rPr>
        <w:t>Еще в Германии U-9, U-19 и U-24 подготовили к перевозке — убрали рубки и вытащили из кораблей всё, что можно. В результате 250-тонные «двойки» изрядно похудели. Их аккуратно погрузили на понтоны и доставили Каналом кайзера Вильгельма из Киля в Гамбург. Оттуда речные буксиры вышли в Эльбу, по которой потащили понтоны с «двойками» к Дрездену — там река пересекалась с имперским автобаном. Дальше лодки вытащили на сушу и погрузили на огромные автоплатформы. Платформы имели 32 низких и широких колеса, каждое из которых выдерживало до 60 тонн. А роль «мулов» взяли на себя мощные автотягачи марок «Келбле» и «Фаун». Буксируя платформы с субмаринами перевозили со скоростью восемь км/ч. Автокараван преодолел более трёхсот километров и прибыл в Ингольштадт. Здесь «двойки» снова погрузили на понтоны, чтобы доставить их в румынский Галац по Дунаю. Буксирам удалось дотащить понтоны до Галаца, где на местной верфи немецкие специалисты вернули «двойкам» их прежний вид.</w:t>
      </w:r>
    </w:p>
    <w:p w14:paraId="02B56ADB" w14:textId="77777777" w:rsidR="00044450" w:rsidRPr="0084550E" w:rsidRDefault="00044450" w:rsidP="0084550E">
      <w:pPr>
        <w:pStyle w:val="ae"/>
        <w:spacing w:before="0" w:after="0"/>
        <w:jc w:val="both"/>
        <w:rPr>
          <w:color w:val="000000" w:themeColor="text1"/>
          <w:sz w:val="16"/>
          <w:szCs w:val="16"/>
        </w:rPr>
      </w:pPr>
      <w:r w:rsidRPr="0084550E">
        <w:rPr>
          <w:color w:val="000000" w:themeColor="text1"/>
          <w:sz w:val="16"/>
          <w:szCs w:val="16"/>
        </w:rPr>
        <w:t>После сборки каждая из них своим ходом спускалась по Дунаю к Чёрному морю, а затем переходила к Констанце.</w:t>
      </w:r>
    </w:p>
    <w:p w14:paraId="04D0F67B" w14:textId="77777777" w:rsidR="00044450" w:rsidRPr="0084550E" w:rsidRDefault="00044450" w:rsidP="0084550E">
      <w:pPr>
        <w:pStyle w:val="ae"/>
        <w:spacing w:before="0" w:after="0"/>
        <w:jc w:val="both"/>
        <w:rPr>
          <w:color w:val="000000" w:themeColor="text1"/>
          <w:sz w:val="16"/>
          <w:szCs w:val="16"/>
        </w:rPr>
      </w:pPr>
      <w:r w:rsidRPr="0084550E">
        <w:rPr>
          <w:color w:val="000000" w:themeColor="text1"/>
          <w:sz w:val="16"/>
          <w:szCs w:val="16"/>
        </w:rPr>
        <w:t xml:space="preserve">После успеха этой необычной операции гросс-адмирал Редер попросил у фюрера средства на переброску ещё трёх «двоек». 26 августа 1942 года Гитлер дал «добро» </w:t>
      </w:r>
      <w:r w:rsidRPr="0084550E">
        <w:rPr>
          <w:color w:val="000000" w:themeColor="text1"/>
          <w:sz w:val="16"/>
          <w:szCs w:val="16"/>
        </w:rPr>
        <w:lastRenderedPageBreak/>
        <w:t>на их транспортировку.</w:t>
      </w:r>
    </w:p>
    <w:p w14:paraId="5F8C7286" w14:textId="77777777" w:rsidR="00044450" w:rsidRPr="0084550E" w:rsidRDefault="00044450" w:rsidP="0084550E">
      <w:pPr>
        <w:pStyle w:val="ae"/>
        <w:spacing w:before="0" w:after="0"/>
        <w:jc w:val="both"/>
        <w:rPr>
          <w:color w:val="000000" w:themeColor="text1"/>
          <w:sz w:val="16"/>
          <w:szCs w:val="16"/>
        </w:rPr>
      </w:pPr>
      <w:r w:rsidRPr="0084550E">
        <w:rPr>
          <w:color w:val="000000" w:themeColor="text1"/>
          <w:sz w:val="16"/>
          <w:szCs w:val="16"/>
        </w:rPr>
        <w:t>В результате таким же путём к весне 1943 года в Констанце оказались U-18, U-20 и U-23. Они влились в ряды уже сформированной 30-й подводной флотилии, которой командовал известный подводный ас Гельмут Розенбаум.</w:t>
      </w:r>
    </w:p>
    <w:p w14:paraId="2A126519" w14:textId="03890BED" w:rsidR="00044450" w:rsidRPr="0084550E" w:rsidRDefault="00044450" w:rsidP="0084550E">
      <w:pPr>
        <w:pStyle w:val="ae"/>
        <w:spacing w:before="0" w:after="0"/>
        <w:jc w:val="both"/>
        <w:rPr>
          <w:color w:val="000000" w:themeColor="text1"/>
          <w:sz w:val="16"/>
          <w:szCs w:val="16"/>
        </w:rPr>
      </w:pPr>
      <w:r w:rsidRPr="0084550E">
        <w:rPr>
          <w:color w:val="000000" w:themeColor="text1"/>
          <w:sz w:val="16"/>
          <w:szCs w:val="16"/>
        </w:rPr>
        <w:t>Шесть подлодок действовали на Чёрном море до середины 1944 года. Но немецкие подводники не добились там громких успехов, в отличие от коллег в Атлантике. Их</w:t>
      </w:r>
      <w:r w:rsidR="00C74823">
        <w:rPr>
          <w:color w:val="000000" w:themeColor="text1"/>
          <w:sz w:val="16"/>
          <w:szCs w:val="16"/>
        </w:rPr>
        <w:t xml:space="preserve"> </w:t>
      </w:r>
      <w:r w:rsidRPr="0084550E">
        <w:rPr>
          <w:color w:val="000000" w:themeColor="text1"/>
          <w:sz w:val="16"/>
          <w:szCs w:val="16"/>
        </w:rPr>
        <w:t>результативность оказалась невелика.</w:t>
      </w:r>
    </w:p>
    <w:p w14:paraId="1EBD4640" w14:textId="77777777" w:rsidR="00044450" w:rsidRPr="0084550E" w:rsidRDefault="00044450" w:rsidP="0084550E">
      <w:pPr>
        <w:pStyle w:val="ae"/>
        <w:spacing w:before="0" w:after="0"/>
        <w:jc w:val="both"/>
        <w:rPr>
          <w:color w:val="000000" w:themeColor="text1"/>
          <w:sz w:val="16"/>
          <w:szCs w:val="16"/>
        </w:rPr>
      </w:pPr>
      <w:r w:rsidRPr="0084550E">
        <w:rPr>
          <w:color w:val="000000" w:themeColor="text1"/>
          <w:sz w:val="16"/>
          <w:szCs w:val="16"/>
        </w:rPr>
        <w:t>Флотилия прекратила своё существование после выхода Румынии из войны, в сентябре 1944 года. Три «двойки» погибли в гавани Констанцы от советских бомб (U-9 потоплена, U-18 и U-24 тяжело повреждены и затоплены экипажами), остальные три были затоплены своими экипажами у побережья Турции.</w:t>
      </w:r>
    </w:p>
    <w:p w14:paraId="5E3CDABE" w14:textId="77777777" w:rsidR="00044450" w:rsidRPr="0084550E" w:rsidRDefault="00044450" w:rsidP="0084550E">
      <w:pPr>
        <w:pStyle w:val="ae"/>
        <w:spacing w:before="0" w:after="0"/>
        <w:jc w:val="both"/>
        <w:rPr>
          <w:color w:val="000000" w:themeColor="text1"/>
          <w:sz w:val="16"/>
          <w:szCs w:val="16"/>
        </w:rPr>
      </w:pPr>
      <w:r w:rsidRPr="0084550E">
        <w:rPr>
          <w:color w:val="000000" w:themeColor="text1"/>
          <w:sz w:val="16"/>
          <w:szCs w:val="16"/>
        </w:rPr>
        <w:t>Позже аварийно-спасательная служба Черноморского флота подняла со дна румынской гавани U-9, U-18 и U-24. «Немок» включили в состав советских ВМС, но ненадолго. В 1946 году U-9 сдали на слом, а годом позже две другие «двойки» потопили на учениях как корабли-мишени (19685).</w:t>
      </w:r>
    </w:p>
    <w:p w14:paraId="5FA08E87" w14:textId="77777777" w:rsidR="00044450" w:rsidRPr="0084550E" w:rsidRDefault="00044450" w:rsidP="0084550E">
      <w:pPr>
        <w:pStyle w:val="ae"/>
        <w:spacing w:before="0" w:after="0"/>
        <w:jc w:val="both"/>
        <w:rPr>
          <w:color w:val="000000" w:themeColor="text1"/>
          <w:sz w:val="16"/>
          <w:szCs w:val="16"/>
        </w:rPr>
      </w:pPr>
    </w:p>
    <w:p w14:paraId="2D88B3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 1942 в Англии заложили 12 миниподлдок серии ХЕ, а с августа начали подготовку экипажей (3961, 69).</w:t>
      </w:r>
    </w:p>
    <w:p w14:paraId="70526349" w14:textId="77777777" w:rsidR="00090C9B" w:rsidRPr="0084550E" w:rsidRDefault="00090C9B" w:rsidP="0084550E">
      <w:pPr>
        <w:pStyle w:val="Iauiue"/>
        <w:jc w:val="both"/>
        <w:rPr>
          <w:color w:val="000000" w:themeColor="text1"/>
          <w:sz w:val="16"/>
          <w:szCs w:val="16"/>
        </w:rPr>
      </w:pPr>
    </w:p>
    <w:p w14:paraId="23B7E61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10238CC" w14:textId="77777777" w:rsidR="00090C9B" w:rsidRPr="0084550E" w:rsidRDefault="00090C9B" w:rsidP="0084550E">
      <w:pPr>
        <w:pStyle w:val="Iauiue"/>
        <w:jc w:val="both"/>
        <w:rPr>
          <w:iCs/>
          <w:color w:val="000000" w:themeColor="text1"/>
          <w:sz w:val="16"/>
          <w:szCs w:val="16"/>
        </w:rPr>
      </w:pPr>
    </w:p>
    <w:p w14:paraId="67395456" w14:textId="77777777" w:rsidR="000D4AE1" w:rsidRPr="0084550E" w:rsidRDefault="000D4AE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октября — декабря 1942 г. в НИИ ВВС проходи</w:t>
      </w:r>
      <w:r w:rsidRPr="0084550E">
        <w:rPr>
          <w:rFonts w:ascii="Times New Roman" w:hAnsi="Times New Roman"/>
          <w:color w:val="000000" w:themeColor="text1"/>
          <w:sz w:val="16"/>
          <w:szCs w:val="16"/>
        </w:rPr>
        <w:softHyphen/>
        <w:t>ли контрольные испытания серийные самолеты Ил-2 произ</w:t>
      </w:r>
      <w:r w:rsidRPr="0084550E">
        <w:rPr>
          <w:rFonts w:ascii="Times New Roman" w:hAnsi="Times New Roman"/>
          <w:color w:val="000000" w:themeColor="text1"/>
          <w:sz w:val="16"/>
          <w:szCs w:val="16"/>
        </w:rPr>
        <w:softHyphen/>
        <w:t>водства заводов № 18 и № 30 в двухместном и одноместном ва</w:t>
      </w:r>
      <w:r w:rsidRPr="0084550E">
        <w:rPr>
          <w:rFonts w:ascii="Times New Roman" w:hAnsi="Times New Roman"/>
          <w:color w:val="000000" w:themeColor="text1"/>
          <w:sz w:val="16"/>
          <w:szCs w:val="16"/>
        </w:rPr>
        <w:softHyphen/>
        <w:t>рианте. Самолеты испытывались на определение минималь</w:t>
      </w:r>
      <w:r w:rsidRPr="0084550E">
        <w:rPr>
          <w:rFonts w:ascii="Times New Roman" w:hAnsi="Times New Roman"/>
          <w:color w:val="000000" w:themeColor="text1"/>
          <w:sz w:val="16"/>
          <w:szCs w:val="16"/>
        </w:rPr>
        <w:softHyphen/>
        <w:t>ной скорости горизонтального полета, скороподъемности и горизонтальной скорости по высотам, на парашютирование, пикирование и штопор. Летал летчик-испытатель полковник К.М. Кабанов.</w:t>
      </w:r>
    </w:p>
    <w:p w14:paraId="1D655C6F" w14:textId="77777777" w:rsidR="000D4AE1" w:rsidRPr="0084550E" w:rsidRDefault="000D4AE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Минимальная скорость виража с креном 50 оказалась равной 240 км/ч по прибору. На этой скорости при незначительном пе</w:t>
      </w:r>
      <w:r w:rsidRPr="0084550E">
        <w:rPr>
          <w:rFonts w:ascii="Times New Roman" w:hAnsi="Times New Roman"/>
          <w:color w:val="000000" w:themeColor="text1"/>
          <w:sz w:val="16"/>
          <w:szCs w:val="16"/>
        </w:rPr>
        <w:softHyphen/>
        <w:t>ретягивании ручки управления на себя двухместный Ил-2 сры</w:t>
      </w:r>
      <w:r w:rsidRPr="0084550E">
        <w:rPr>
          <w:rFonts w:ascii="Times New Roman" w:hAnsi="Times New Roman"/>
          <w:color w:val="000000" w:themeColor="text1"/>
          <w:sz w:val="16"/>
          <w:szCs w:val="16"/>
        </w:rPr>
        <w:softHyphen/>
        <w:t>вался в штопор, причем срыв в штопор происходил практически мгновенно.</w:t>
      </w:r>
    </w:p>
    <w:p w14:paraId="5497C519" w14:textId="77777777" w:rsidR="000D4AE1" w:rsidRPr="0084550E" w:rsidRDefault="000D4AE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Ил-2 вошел в штопор со стрелком, бомбовой нагруз</w:t>
      </w:r>
      <w:r w:rsidRPr="0084550E">
        <w:rPr>
          <w:rFonts w:ascii="Times New Roman" w:hAnsi="Times New Roman"/>
          <w:color w:val="000000" w:themeColor="text1"/>
          <w:sz w:val="16"/>
          <w:szCs w:val="16"/>
        </w:rPr>
        <w:softHyphen/>
        <w:t>кой и горючим, выработанным наполовину, то уже на первом витке самолет стремился увеличить угол, нагрузка на ручку управления резко возрастала, и летчику приходилось прикла</w:t>
      </w:r>
      <w:r w:rsidRPr="0084550E">
        <w:rPr>
          <w:rFonts w:ascii="Times New Roman" w:hAnsi="Times New Roman"/>
          <w:color w:val="000000" w:themeColor="text1"/>
          <w:sz w:val="16"/>
          <w:szCs w:val="16"/>
        </w:rPr>
        <w:softHyphen/>
        <w:t>дывать значительные усилия, чтобы отдать ее от себя. На вто</w:t>
      </w:r>
      <w:r w:rsidRPr="0084550E">
        <w:rPr>
          <w:rFonts w:ascii="Times New Roman" w:hAnsi="Times New Roman"/>
          <w:color w:val="000000" w:themeColor="text1"/>
          <w:sz w:val="16"/>
          <w:szCs w:val="16"/>
        </w:rPr>
        <w:softHyphen/>
        <w:t>ром витке тенденция к переходу в плоский штопор у самолета усиливалась, нагрузка на ручку управления возрастала еще больше. Потеря высоты за два витка с выходом в горизон</w:t>
      </w:r>
      <w:r w:rsidRPr="0084550E">
        <w:rPr>
          <w:rFonts w:ascii="Times New Roman" w:hAnsi="Times New Roman"/>
          <w:color w:val="000000" w:themeColor="text1"/>
          <w:sz w:val="16"/>
          <w:szCs w:val="16"/>
        </w:rPr>
        <w:softHyphen/>
        <w:t>тальный полет составляла 900 м при скорости на выходе 280—300 км/ч по прибору. Запаздывание при выводе — полвитка. При выполнении трех витков штопора потеря высоты равнялась 1000—1100 м, а скорость на выводе увеличивалась до 340—350 км/ч по прибору. Причем при выводе, как правило, возникала вибрация рулей управления самолетом, а сам штур</w:t>
      </w:r>
      <w:r w:rsidRPr="0084550E">
        <w:rPr>
          <w:rFonts w:ascii="Times New Roman" w:hAnsi="Times New Roman"/>
          <w:color w:val="000000" w:themeColor="text1"/>
          <w:sz w:val="16"/>
          <w:szCs w:val="16"/>
        </w:rPr>
        <w:softHyphen/>
        <w:t>мовик стремился увеличить угол с последующим переходом в плоский штопор (11474,299).</w:t>
      </w:r>
    </w:p>
    <w:p w14:paraId="5D712174" w14:textId="77777777" w:rsidR="000D4AE1" w:rsidRPr="0084550E" w:rsidRDefault="000D4AE1" w:rsidP="0084550E">
      <w:pPr>
        <w:shd w:val="clear" w:color="auto" w:fill="FFFFFF"/>
        <w:spacing w:after="0" w:line="240" w:lineRule="auto"/>
        <w:jc w:val="both"/>
        <w:rPr>
          <w:rFonts w:ascii="Times New Roman" w:hAnsi="Times New Roman"/>
          <w:color w:val="000000" w:themeColor="text1"/>
          <w:sz w:val="16"/>
          <w:szCs w:val="16"/>
        </w:rPr>
      </w:pPr>
    </w:p>
    <w:p w14:paraId="2D49D8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октябре-ноябре 1942 на опытном Як-5 и модифицированном серийном Як-7 N 21-70 с М-105ПД проводили летные испытания автомата управления турбомуфтами конструкции ЦИАМ. Выполнили 27 полетов продолжительностью 18:10. Положительных результатов не было (65,98).</w:t>
      </w:r>
    </w:p>
    <w:p w14:paraId="04FFCFA6" w14:textId="77777777" w:rsidR="00090C9B" w:rsidRPr="0084550E" w:rsidRDefault="00090C9B" w:rsidP="0084550E">
      <w:pPr>
        <w:pStyle w:val="Iauiue"/>
        <w:jc w:val="both"/>
        <w:rPr>
          <w:color w:val="000000" w:themeColor="text1"/>
          <w:sz w:val="16"/>
          <w:szCs w:val="16"/>
        </w:rPr>
      </w:pPr>
    </w:p>
    <w:p w14:paraId="231D8EB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октябре-ноябре 1942 г. на заводе №82 авиавыпуск упал до одного самолета в сутки и менее. Камнем преткнове</w:t>
      </w:r>
      <w:r w:rsidRPr="0084550E">
        <w:rPr>
          <w:rFonts w:ascii="Times New Roman" w:hAnsi="Times New Roman"/>
          <w:color w:val="000000" w:themeColor="text1"/>
          <w:sz w:val="16"/>
          <w:szCs w:val="16"/>
        </w:rPr>
        <w:softHyphen/>
        <w:t>ния оказалось изготовление крыльев заводом №301. Не получая металлические узлы с завода №82 и не имея до</w:t>
      </w:r>
      <w:r w:rsidRPr="0084550E">
        <w:rPr>
          <w:rFonts w:ascii="Times New Roman" w:hAnsi="Times New Roman"/>
          <w:color w:val="000000" w:themeColor="text1"/>
          <w:sz w:val="16"/>
          <w:szCs w:val="16"/>
        </w:rPr>
        <w:softHyphen/>
        <w:t>статочного числа собственного металлообрабатывающе</w:t>
      </w:r>
      <w:r w:rsidRPr="0084550E">
        <w:rPr>
          <w:rFonts w:ascii="Times New Roman" w:hAnsi="Times New Roman"/>
          <w:color w:val="000000" w:themeColor="text1"/>
          <w:sz w:val="16"/>
          <w:szCs w:val="16"/>
        </w:rPr>
        <w:softHyphen/>
        <w:t>го оборудования, Химкинский авиазавод не смог обеспе</w:t>
      </w:r>
      <w:r w:rsidRPr="0084550E">
        <w:rPr>
          <w:rFonts w:ascii="Times New Roman" w:hAnsi="Times New Roman"/>
          <w:color w:val="000000" w:themeColor="text1"/>
          <w:sz w:val="16"/>
          <w:szCs w:val="16"/>
        </w:rPr>
        <w:softHyphen/>
        <w:t>чить установленное задание. Для оперативного решения проблемы в октябре (приказ НКАП №798с от 23.10.42 г.) заводу №301 передали филиал (механические мастер</w:t>
      </w:r>
      <w:r w:rsidRPr="0084550E">
        <w:rPr>
          <w:rFonts w:ascii="Times New Roman" w:hAnsi="Times New Roman"/>
          <w:color w:val="000000" w:themeColor="text1"/>
          <w:sz w:val="16"/>
          <w:szCs w:val="16"/>
        </w:rPr>
        <w:softHyphen/>
        <w:t>ские) завода №482 для производства металлических де</w:t>
      </w:r>
      <w:r w:rsidRPr="0084550E">
        <w:rPr>
          <w:rFonts w:ascii="Times New Roman" w:hAnsi="Times New Roman"/>
          <w:color w:val="000000" w:themeColor="text1"/>
          <w:sz w:val="16"/>
          <w:szCs w:val="16"/>
        </w:rPr>
        <w:softHyphen/>
        <w:t>талей, используемых при ремонте самолетов и изготов</w:t>
      </w:r>
      <w:r w:rsidRPr="0084550E">
        <w:rPr>
          <w:rFonts w:ascii="Times New Roman" w:hAnsi="Times New Roman"/>
          <w:color w:val="000000" w:themeColor="text1"/>
          <w:sz w:val="16"/>
          <w:szCs w:val="16"/>
        </w:rPr>
        <w:softHyphen/>
        <w:t>лении крыльев, и уже 5 ноября (приказ НКАП №823с) установили задание по выпуску и сдаче до конца г. Тушин</w:t>
      </w:r>
      <w:r w:rsidRPr="0084550E">
        <w:rPr>
          <w:rFonts w:ascii="Times New Roman" w:hAnsi="Times New Roman"/>
          <w:color w:val="000000" w:themeColor="text1"/>
          <w:sz w:val="16"/>
          <w:szCs w:val="16"/>
        </w:rPr>
        <w:softHyphen/>
        <w:t>скому авиазаводу 100 полностью готовых крыльев Як-7Б с навешенным шасси и всеми выполненными внутрен</w:t>
      </w:r>
      <w:r w:rsidRPr="0084550E">
        <w:rPr>
          <w:rFonts w:ascii="Times New Roman" w:hAnsi="Times New Roman"/>
          <w:color w:val="000000" w:themeColor="text1"/>
          <w:sz w:val="16"/>
          <w:szCs w:val="16"/>
        </w:rPr>
        <w:softHyphen/>
        <w:t>ними монтажами. При этом завод №82 полностью осво</w:t>
      </w:r>
      <w:r w:rsidRPr="0084550E">
        <w:rPr>
          <w:rFonts w:ascii="Times New Roman" w:hAnsi="Times New Roman"/>
          <w:color w:val="000000" w:themeColor="text1"/>
          <w:sz w:val="16"/>
          <w:szCs w:val="16"/>
        </w:rPr>
        <w:softHyphen/>
        <w:t>бождался от изготовления металлических частей крыла. Всего в 1942 г. завод №301 изготовил 61 комплект кры</w:t>
      </w:r>
      <w:r w:rsidRPr="0084550E">
        <w:rPr>
          <w:rFonts w:ascii="Times New Roman" w:hAnsi="Times New Roman"/>
          <w:color w:val="000000" w:themeColor="text1"/>
          <w:sz w:val="16"/>
          <w:szCs w:val="16"/>
        </w:rPr>
        <w:softHyphen/>
        <w:t>льев вместо 417 по плану, что во многом объясняет ре</w:t>
      </w:r>
      <w:r w:rsidRPr="0084550E">
        <w:rPr>
          <w:rFonts w:ascii="Times New Roman" w:hAnsi="Times New Roman"/>
          <w:color w:val="000000" w:themeColor="text1"/>
          <w:sz w:val="16"/>
          <w:szCs w:val="16"/>
        </w:rPr>
        <w:softHyphen/>
        <w:t>зультат авиавыпуска заводом №82 истребителей Як-7Б в IV квартале 1942 г. (таблица 8). (Кроме выпуска крыльев Як-7Б завод №301 выполнил за г. 144 капитально-восста</w:t>
      </w:r>
      <w:r w:rsidRPr="0084550E">
        <w:rPr>
          <w:rFonts w:ascii="Times New Roman" w:hAnsi="Times New Roman"/>
          <w:color w:val="000000" w:themeColor="text1"/>
          <w:sz w:val="16"/>
          <w:szCs w:val="16"/>
        </w:rPr>
        <w:softHyphen/>
        <w:t>новительных ремонта истребителей и произвел сборку и сдачу ВВС 566 самолетов Як-1 и Як-7.)</w:t>
      </w:r>
    </w:p>
    <w:p w14:paraId="3FF8366E"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№8. Выпуск самолетов Як-7Б заводом №82 в 1942 г.</w:t>
      </w:r>
    </w:p>
    <w:tbl>
      <w:tblPr>
        <w:tblOverlap w:val="never"/>
        <w:tblW w:w="0" w:type="auto"/>
        <w:tblLayout w:type="fixed"/>
        <w:tblCellMar>
          <w:left w:w="10" w:type="dxa"/>
          <w:right w:w="10" w:type="dxa"/>
        </w:tblCellMar>
        <w:tblLook w:val="04A0" w:firstRow="1" w:lastRow="0" w:firstColumn="1" w:lastColumn="0" w:noHBand="0" w:noVBand="1"/>
      </w:tblPr>
      <w:tblGrid>
        <w:gridCol w:w="2894"/>
        <w:gridCol w:w="682"/>
        <w:gridCol w:w="686"/>
        <w:gridCol w:w="682"/>
        <w:gridCol w:w="682"/>
        <w:gridCol w:w="677"/>
        <w:gridCol w:w="682"/>
        <w:gridCol w:w="677"/>
        <w:gridCol w:w="672"/>
        <w:gridCol w:w="667"/>
        <w:gridCol w:w="667"/>
      </w:tblGrid>
      <w:tr w:rsidR="00504B7B" w:rsidRPr="0084550E" w14:paraId="01698F31" w14:textId="77777777" w:rsidTr="004C5D62">
        <w:trPr>
          <w:trHeight w:val="902"/>
        </w:trPr>
        <w:tc>
          <w:tcPr>
            <w:tcW w:w="2894" w:type="dxa"/>
            <w:tcBorders>
              <w:top w:val="single" w:sz="4" w:space="0" w:color="auto"/>
              <w:left w:val="single" w:sz="4" w:space="0" w:color="auto"/>
            </w:tcBorders>
          </w:tcPr>
          <w:p w14:paraId="304CE5C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Месяц</w:t>
            </w:r>
          </w:p>
        </w:tc>
        <w:tc>
          <w:tcPr>
            <w:tcW w:w="682" w:type="dxa"/>
            <w:tcBorders>
              <w:top w:val="single" w:sz="4" w:space="0" w:color="auto"/>
              <w:left w:val="single" w:sz="4" w:space="0" w:color="auto"/>
            </w:tcBorders>
            <w:textDirection w:val="btLr"/>
          </w:tcPr>
          <w:p w14:paraId="11184955"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Апрель</w:t>
            </w:r>
          </w:p>
        </w:tc>
        <w:tc>
          <w:tcPr>
            <w:tcW w:w="686" w:type="dxa"/>
            <w:tcBorders>
              <w:top w:val="single" w:sz="4" w:space="0" w:color="auto"/>
              <w:left w:val="single" w:sz="4" w:space="0" w:color="auto"/>
            </w:tcBorders>
            <w:textDirection w:val="btLr"/>
          </w:tcPr>
          <w:p w14:paraId="6BC1F846"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w:t>
            </w:r>
          </w:p>
        </w:tc>
        <w:tc>
          <w:tcPr>
            <w:tcW w:w="682" w:type="dxa"/>
            <w:tcBorders>
              <w:top w:val="single" w:sz="4" w:space="0" w:color="auto"/>
              <w:left w:val="single" w:sz="4" w:space="0" w:color="auto"/>
            </w:tcBorders>
            <w:textDirection w:val="btLr"/>
          </w:tcPr>
          <w:p w14:paraId="0B5E90B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w:t>
            </w:r>
          </w:p>
        </w:tc>
        <w:tc>
          <w:tcPr>
            <w:tcW w:w="682" w:type="dxa"/>
            <w:tcBorders>
              <w:top w:val="single" w:sz="4" w:space="0" w:color="auto"/>
              <w:left w:val="single" w:sz="4" w:space="0" w:color="auto"/>
            </w:tcBorders>
            <w:textDirection w:val="btLr"/>
          </w:tcPr>
          <w:p w14:paraId="45E18222"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w:t>
            </w:r>
          </w:p>
        </w:tc>
        <w:tc>
          <w:tcPr>
            <w:tcW w:w="677" w:type="dxa"/>
            <w:tcBorders>
              <w:top w:val="single" w:sz="4" w:space="0" w:color="auto"/>
              <w:left w:val="single" w:sz="4" w:space="0" w:color="auto"/>
            </w:tcBorders>
            <w:textDirection w:val="btLr"/>
          </w:tcPr>
          <w:p w14:paraId="774A3627"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w:t>
            </w:r>
          </w:p>
        </w:tc>
        <w:tc>
          <w:tcPr>
            <w:tcW w:w="682" w:type="dxa"/>
            <w:tcBorders>
              <w:top w:val="single" w:sz="4" w:space="0" w:color="auto"/>
              <w:left w:val="single" w:sz="4" w:space="0" w:color="auto"/>
            </w:tcBorders>
            <w:textDirection w:val="btLr"/>
          </w:tcPr>
          <w:p w14:paraId="750C7445"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w:t>
            </w:r>
          </w:p>
        </w:tc>
        <w:tc>
          <w:tcPr>
            <w:tcW w:w="677" w:type="dxa"/>
            <w:tcBorders>
              <w:top w:val="single" w:sz="4" w:space="0" w:color="auto"/>
              <w:left w:val="single" w:sz="4" w:space="0" w:color="auto"/>
            </w:tcBorders>
            <w:textDirection w:val="btLr"/>
          </w:tcPr>
          <w:p w14:paraId="79D56FE0"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w:t>
            </w:r>
          </w:p>
        </w:tc>
        <w:tc>
          <w:tcPr>
            <w:tcW w:w="672" w:type="dxa"/>
            <w:tcBorders>
              <w:top w:val="single" w:sz="4" w:space="0" w:color="auto"/>
              <w:left w:val="single" w:sz="4" w:space="0" w:color="auto"/>
            </w:tcBorders>
            <w:textDirection w:val="btLr"/>
          </w:tcPr>
          <w:p w14:paraId="0C31EB79"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Ноябрь</w:t>
            </w:r>
          </w:p>
        </w:tc>
        <w:tc>
          <w:tcPr>
            <w:tcW w:w="667" w:type="dxa"/>
            <w:tcBorders>
              <w:top w:val="single" w:sz="4" w:space="0" w:color="auto"/>
              <w:left w:val="single" w:sz="4" w:space="0" w:color="auto"/>
            </w:tcBorders>
            <w:textDirection w:val="btLr"/>
          </w:tcPr>
          <w:p w14:paraId="7223479D"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w:t>
            </w:r>
          </w:p>
        </w:tc>
        <w:tc>
          <w:tcPr>
            <w:tcW w:w="667" w:type="dxa"/>
            <w:tcBorders>
              <w:top w:val="single" w:sz="4" w:space="0" w:color="auto"/>
              <w:left w:val="single" w:sz="4" w:space="0" w:color="auto"/>
              <w:right w:val="single" w:sz="4" w:space="0" w:color="auto"/>
            </w:tcBorders>
            <w:textDirection w:val="btLr"/>
          </w:tcPr>
          <w:p w14:paraId="4E7F36E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 г.</w:t>
            </w:r>
          </w:p>
        </w:tc>
      </w:tr>
      <w:tr w:rsidR="00504B7B" w:rsidRPr="0084550E" w14:paraId="0096E4F8" w14:textId="77777777" w:rsidTr="004C5D62">
        <w:trPr>
          <w:trHeight w:val="250"/>
        </w:trPr>
        <w:tc>
          <w:tcPr>
            <w:tcW w:w="2894" w:type="dxa"/>
            <w:tcBorders>
              <w:top w:val="single" w:sz="4" w:space="0" w:color="auto"/>
              <w:left w:val="single" w:sz="4" w:space="0" w:color="auto"/>
            </w:tcBorders>
            <w:vAlign w:val="bottom"/>
          </w:tcPr>
          <w:p w14:paraId="49A6ED6B"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w:t>
            </w:r>
          </w:p>
        </w:tc>
        <w:tc>
          <w:tcPr>
            <w:tcW w:w="682" w:type="dxa"/>
            <w:tcBorders>
              <w:top w:val="single" w:sz="4" w:space="0" w:color="auto"/>
              <w:left w:val="single" w:sz="4" w:space="0" w:color="auto"/>
            </w:tcBorders>
            <w:vAlign w:val="bottom"/>
          </w:tcPr>
          <w:p w14:paraId="23EEF89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6" w:type="dxa"/>
            <w:tcBorders>
              <w:top w:val="single" w:sz="4" w:space="0" w:color="auto"/>
              <w:left w:val="single" w:sz="4" w:space="0" w:color="auto"/>
            </w:tcBorders>
            <w:vAlign w:val="bottom"/>
          </w:tcPr>
          <w:p w14:paraId="21C297B0"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82" w:type="dxa"/>
            <w:tcBorders>
              <w:top w:val="single" w:sz="4" w:space="0" w:color="auto"/>
              <w:left w:val="single" w:sz="4" w:space="0" w:color="auto"/>
            </w:tcBorders>
            <w:vAlign w:val="bottom"/>
          </w:tcPr>
          <w:p w14:paraId="4141F994"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682" w:type="dxa"/>
            <w:tcBorders>
              <w:top w:val="single" w:sz="4" w:space="0" w:color="auto"/>
              <w:left w:val="single" w:sz="4" w:space="0" w:color="auto"/>
            </w:tcBorders>
            <w:vAlign w:val="bottom"/>
          </w:tcPr>
          <w:p w14:paraId="1B1076E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677" w:type="dxa"/>
            <w:tcBorders>
              <w:top w:val="single" w:sz="4" w:space="0" w:color="auto"/>
              <w:left w:val="single" w:sz="4" w:space="0" w:color="auto"/>
            </w:tcBorders>
            <w:vAlign w:val="bottom"/>
          </w:tcPr>
          <w:p w14:paraId="61AEA1CF"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682" w:type="dxa"/>
            <w:tcBorders>
              <w:top w:val="single" w:sz="4" w:space="0" w:color="auto"/>
              <w:left w:val="single" w:sz="4" w:space="0" w:color="auto"/>
            </w:tcBorders>
            <w:vAlign w:val="bottom"/>
          </w:tcPr>
          <w:p w14:paraId="038261E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677" w:type="dxa"/>
            <w:tcBorders>
              <w:top w:val="single" w:sz="4" w:space="0" w:color="auto"/>
              <w:left w:val="single" w:sz="4" w:space="0" w:color="auto"/>
            </w:tcBorders>
            <w:vAlign w:val="bottom"/>
          </w:tcPr>
          <w:p w14:paraId="3BF1F338"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w:t>
            </w:r>
          </w:p>
        </w:tc>
        <w:tc>
          <w:tcPr>
            <w:tcW w:w="672" w:type="dxa"/>
            <w:tcBorders>
              <w:top w:val="single" w:sz="4" w:space="0" w:color="auto"/>
              <w:left w:val="single" w:sz="4" w:space="0" w:color="auto"/>
            </w:tcBorders>
            <w:vAlign w:val="bottom"/>
          </w:tcPr>
          <w:p w14:paraId="4C0C7632"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w:t>
            </w:r>
          </w:p>
        </w:tc>
        <w:tc>
          <w:tcPr>
            <w:tcW w:w="667" w:type="dxa"/>
            <w:tcBorders>
              <w:top w:val="single" w:sz="4" w:space="0" w:color="auto"/>
              <w:left w:val="single" w:sz="4" w:space="0" w:color="auto"/>
            </w:tcBorders>
            <w:vAlign w:val="bottom"/>
          </w:tcPr>
          <w:p w14:paraId="151F479D"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w:t>
            </w:r>
          </w:p>
        </w:tc>
        <w:tc>
          <w:tcPr>
            <w:tcW w:w="667" w:type="dxa"/>
            <w:tcBorders>
              <w:top w:val="single" w:sz="4" w:space="0" w:color="auto"/>
              <w:left w:val="single" w:sz="4" w:space="0" w:color="auto"/>
              <w:right w:val="single" w:sz="4" w:space="0" w:color="auto"/>
            </w:tcBorders>
            <w:vAlign w:val="bottom"/>
          </w:tcPr>
          <w:p w14:paraId="6C0B17A4"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w:t>
            </w:r>
          </w:p>
        </w:tc>
      </w:tr>
      <w:tr w:rsidR="00504B7B" w:rsidRPr="0084550E" w14:paraId="43E27333" w14:textId="77777777" w:rsidTr="004C5D62">
        <w:trPr>
          <w:trHeight w:val="250"/>
        </w:trPr>
        <w:tc>
          <w:tcPr>
            <w:tcW w:w="2894" w:type="dxa"/>
            <w:tcBorders>
              <w:top w:val="single" w:sz="4" w:space="0" w:color="auto"/>
              <w:left w:val="single" w:sz="4" w:space="0" w:color="auto"/>
            </w:tcBorders>
            <w:vAlign w:val="center"/>
          </w:tcPr>
          <w:p w14:paraId="37DAB145"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Изменения плана</w:t>
            </w:r>
          </w:p>
        </w:tc>
        <w:tc>
          <w:tcPr>
            <w:tcW w:w="682" w:type="dxa"/>
            <w:tcBorders>
              <w:top w:val="single" w:sz="4" w:space="0" w:color="auto"/>
              <w:left w:val="single" w:sz="4" w:space="0" w:color="auto"/>
            </w:tcBorders>
            <w:vAlign w:val="center"/>
          </w:tcPr>
          <w:p w14:paraId="5BCF803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6" w:type="dxa"/>
            <w:tcBorders>
              <w:top w:val="single" w:sz="4" w:space="0" w:color="auto"/>
              <w:left w:val="single" w:sz="4" w:space="0" w:color="auto"/>
            </w:tcBorders>
            <w:vAlign w:val="center"/>
          </w:tcPr>
          <w:p w14:paraId="42772668"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2" w:type="dxa"/>
            <w:tcBorders>
              <w:top w:val="single" w:sz="4" w:space="0" w:color="auto"/>
              <w:left w:val="single" w:sz="4" w:space="0" w:color="auto"/>
            </w:tcBorders>
            <w:vAlign w:val="center"/>
          </w:tcPr>
          <w:p w14:paraId="70094ED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2" w:type="dxa"/>
            <w:tcBorders>
              <w:top w:val="single" w:sz="4" w:space="0" w:color="auto"/>
              <w:left w:val="single" w:sz="4" w:space="0" w:color="auto"/>
            </w:tcBorders>
            <w:vAlign w:val="center"/>
          </w:tcPr>
          <w:p w14:paraId="3022F0B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w:t>
            </w:r>
          </w:p>
        </w:tc>
        <w:tc>
          <w:tcPr>
            <w:tcW w:w="677" w:type="dxa"/>
            <w:tcBorders>
              <w:top w:val="single" w:sz="4" w:space="0" w:color="auto"/>
              <w:left w:val="single" w:sz="4" w:space="0" w:color="auto"/>
            </w:tcBorders>
            <w:vAlign w:val="center"/>
          </w:tcPr>
          <w:p w14:paraId="4778749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2" w:type="dxa"/>
            <w:tcBorders>
              <w:top w:val="single" w:sz="4" w:space="0" w:color="auto"/>
              <w:left w:val="single" w:sz="4" w:space="0" w:color="auto"/>
            </w:tcBorders>
            <w:vAlign w:val="center"/>
          </w:tcPr>
          <w:p w14:paraId="731CB657"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1382/ 84</w:t>
            </w:r>
          </w:p>
        </w:tc>
        <w:tc>
          <w:tcPr>
            <w:tcW w:w="677" w:type="dxa"/>
            <w:tcBorders>
              <w:top w:val="single" w:sz="4" w:space="0" w:color="auto"/>
              <w:left w:val="single" w:sz="4" w:space="0" w:color="auto"/>
            </w:tcBorders>
            <w:vAlign w:val="center"/>
          </w:tcPr>
          <w:p w14:paraId="2F8C1560"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w:t>
            </w:r>
          </w:p>
        </w:tc>
        <w:tc>
          <w:tcPr>
            <w:tcW w:w="672" w:type="dxa"/>
            <w:tcBorders>
              <w:top w:val="single" w:sz="4" w:space="0" w:color="auto"/>
              <w:left w:val="single" w:sz="4" w:space="0" w:color="auto"/>
            </w:tcBorders>
            <w:vAlign w:val="center"/>
          </w:tcPr>
          <w:p w14:paraId="2C1CE1C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w:t>
            </w:r>
          </w:p>
        </w:tc>
        <w:tc>
          <w:tcPr>
            <w:tcW w:w="667" w:type="dxa"/>
            <w:tcBorders>
              <w:top w:val="single" w:sz="4" w:space="0" w:color="auto"/>
              <w:left w:val="single" w:sz="4" w:space="0" w:color="auto"/>
            </w:tcBorders>
            <w:vAlign w:val="center"/>
          </w:tcPr>
          <w:p w14:paraId="6B0DC02B"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w:t>
            </w:r>
          </w:p>
        </w:tc>
        <w:tc>
          <w:tcPr>
            <w:tcW w:w="667" w:type="dxa"/>
            <w:tcBorders>
              <w:top w:val="single" w:sz="4" w:space="0" w:color="auto"/>
              <w:left w:val="single" w:sz="4" w:space="0" w:color="auto"/>
              <w:right w:val="single" w:sz="4" w:space="0" w:color="auto"/>
            </w:tcBorders>
            <w:vAlign w:val="center"/>
          </w:tcPr>
          <w:p w14:paraId="099212A8"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342-’</w:t>
            </w:r>
          </w:p>
        </w:tc>
      </w:tr>
      <w:tr w:rsidR="00504B7B" w:rsidRPr="0084550E" w14:paraId="5887E7F0" w14:textId="77777777" w:rsidTr="004C5D62">
        <w:trPr>
          <w:trHeight w:val="254"/>
        </w:trPr>
        <w:tc>
          <w:tcPr>
            <w:tcW w:w="2894" w:type="dxa"/>
            <w:tcBorders>
              <w:top w:val="single" w:sz="4" w:space="0" w:color="auto"/>
              <w:left w:val="single" w:sz="4" w:space="0" w:color="auto"/>
            </w:tcBorders>
            <w:vAlign w:val="center"/>
          </w:tcPr>
          <w:p w14:paraId="616A3FE5"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агрегатов и деталей, усл.ед</w:t>
            </w:r>
          </w:p>
        </w:tc>
        <w:tc>
          <w:tcPr>
            <w:tcW w:w="682" w:type="dxa"/>
            <w:tcBorders>
              <w:top w:val="single" w:sz="4" w:space="0" w:color="auto"/>
              <w:left w:val="single" w:sz="4" w:space="0" w:color="auto"/>
            </w:tcBorders>
            <w:vAlign w:val="center"/>
          </w:tcPr>
          <w:p w14:paraId="4422224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686" w:type="dxa"/>
            <w:tcBorders>
              <w:top w:val="single" w:sz="4" w:space="0" w:color="auto"/>
              <w:left w:val="single" w:sz="4" w:space="0" w:color="auto"/>
            </w:tcBorders>
            <w:vAlign w:val="center"/>
          </w:tcPr>
          <w:p w14:paraId="6C8937A8"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254</w:t>
            </w:r>
          </w:p>
        </w:tc>
        <w:tc>
          <w:tcPr>
            <w:tcW w:w="682" w:type="dxa"/>
            <w:tcBorders>
              <w:top w:val="single" w:sz="4" w:space="0" w:color="auto"/>
              <w:left w:val="single" w:sz="4" w:space="0" w:color="auto"/>
            </w:tcBorders>
            <w:vAlign w:val="center"/>
          </w:tcPr>
          <w:p w14:paraId="672927A2"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2" w:type="dxa"/>
            <w:tcBorders>
              <w:top w:val="single" w:sz="4" w:space="0" w:color="auto"/>
              <w:left w:val="single" w:sz="4" w:space="0" w:color="auto"/>
            </w:tcBorders>
            <w:vAlign w:val="center"/>
          </w:tcPr>
          <w:p w14:paraId="30E25894"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77" w:type="dxa"/>
            <w:tcBorders>
              <w:top w:val="single" w:sz="4" w:space="0" w:color="auto"/>
              <w:left w:val="single" w:sz="4" w:space="0" w:color="auto"/>
            </w:tcBorders>
            <w:vAlign w:val="center"/>
          </w:tcPr>
          <w:p w14:paraId="766D00B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w:t>
            </w:r>
          </w:p>
        </w:tc>
        <w:tc>
          <w:tcPr>
            <w:tcW w:w="682" w:type="dxa"/>
            <w:tcBorders>
              <w:top w:val="single" w:sz="4" w:space="0" w:color="auto"/>
              <w:left w:val="single" w:sz="4" w:space="0" w:color="auto"/>
            </w:tcBorders>
            <w:vAlign w:val="center"/>
          </w:tcPr>
          <w:p w14:paraId="4EC1CD0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677" w:type="dxa"/>
            <w:tcBorders>
              <w:top w:val="single" w:sz="4" w:space="0" w:color="auto"/>
              <w:left w:val="single" w:sz="4" w:space="0" w:color="auto"/>
            </w:tcBorders>
            <w:vAlign w:val="center"/>
          </w:tcPr>
          <w:p w14:paraId="7BE3E10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72" w:type="dxa"/>
            <w:tcBorders>
              <w:top w:val="single" w:sz="4" w:space="0" w:color="auto"/>
              <w:left w:val="single" w:sz="4" w:space="0" w:color="auto"/>
            </w:tcBorders>
            <w:vAlign w:val="center"/>
          </w:tcPr>
          <w:p w14:paraId="703BE489"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67" w:type="dxa"/>
            <w:tcBorders>
              <w:top w:val="single" w:sz="4" w:space="0" w:color="auto"/>
              <w:left w:val="single" w:sz="4" w:space="0" w:color="auto"/>
            </w:tcBorders>
            <w:vAlign w:val="center"/>
          </w:tcPr>
          <w:p w14:paraId="44BB61AB"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67" w:type="dxa"/>
            <w:tcBorders>
              <w:top w:val="single" w:sz="4" w:space="0" w:color="auto"/>
              <w:left w:val="single" w:sz="4" w:space="0" w:color="auto"/>
              <w:right w:val="single" w:sz="4" w:space="0" w:color="auto"/>
            </w:tcBorders>
            <w:vAlign w:val="center"/>
          </w:tcPr>
          <w:p w14:paraId="639EA760"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175</w:t>
            </w:r>
          </w:p>
        </w:tc>
      </w:tr>
      <w:tr w:rsidR="00504B7B" w:rsidRPr="0084550E" w14:paraId="6EEABE00" w14:textId="77777777" w:rsidTr="004C5D62">
        <w:trPr>
          <w:trHeight w:val="250"/>
        </w:trPr>
        <w:tc>
          <w:tcPr>
            <w:tcW w:w="2894" w:type="dxa"/>
            <w:tcBorders>
              <w:top w:val="single" w:sz="4" w:space="0" w:color="auto"/>
              <w:left w:val="single" w:sz="4" w:space="0" w:color="auto"/>
            </w:tcBorders>
            <w:vAlign w:val="bottom"/>
          </w:tcPr>
          <w:p w14:paraId="70D9C8C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Собрано и выпушено</w:t>
            </w:r>
          </w:p>
        </w:tc>
        <w:tc>
          <w:tcPr>
            <w:tcW w:w="682" w:type="dxa"/>
            <w:tcBorders>
              <w:top w:val="single" w:sz="4" w:space="0" w:color="auto"/>
              <w:left w:val="single" w:sz="4" w:space="0" w:color="auto"/>
            </w:tcBorders>
            <w:vAlign w:val="bottom"/>
          </w:tcPr>
          <w:p w14:paraId="6DF7D43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6" w:type="dxa"/>
            <w:tcBorders>
              <w:top w:val="single" w:sz="4" w:space="0" w:color="auto"/>
              <w:left w:val="single" w:sz="4" w:space="0" w:color="auto"/>
            </w:tcBorders>
            <w:vAlign w:val="bottom"/>
          </w:tcPr>
          <w:p w14:paraId="5795AAC8"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82" w:type="dxa"/>
            <w:tcBorders>
              <w:top w:val="single" w:sz="4" w:space="0" w:color="auto"/>
              <w:left w:val="single" w:sz="4" w:space="0" w:color="auto"/>
            </w:tcBorders>
            <w:vAlign w:val="bottom"/>
          </w:tcPr>
          <w:p w14:paraId="23C5A249"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682" w:type="dxa"/>
            <w:tcBorders>
              <w:top w:val="single" w:sz="4" w:space="0" w:color="auto"/>
              <w:left w:val="single" w:sz="4" w:space="0" w:color="auto"/>
            </w:tcBorders>
            <w:vAlign w:val="bottom"/>
          </w:tcPr>
          <w:p w14:paraId="6FEF860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w:t>
            </w:r>
          </w:p>
        </w:tc>
        <w:tc>
          <w:tcPr>
            <w:tcW w:w="677" w:type="dxa"/>
            <w:tcBorders>
              <w:top w:val="single" w:sz="4" w:space="0" w:color="auto"/>
              <w:left w:val="single" w:sz="4" w:space="0" w:color="auto"/>
            </w:tcBorders>
            <w:vAlign w:val="bottom"/>
          </w:tcPr>
          <w:p w14:paraId="52F50378"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682" w:type="dxa"/>
            <w:tcBorders>
              <w:top w:val="single" w:sz="4" w:space="0" w:color="auto"/>
              <w:left w:val="single" w:sz="4" w:space="0" w:color="auto"/>
            </w:tcBorders>
            <w:vAlign w:val="bottom"/>
          </w:tcPr>
          <w:p w14:paraId="1C92FF78"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w:t>
            </w:r>
          </w:p>
        </w:tc>
        <w:tc>
          <w:tcPr>
            <w:tcW w:w="677" w:type="dxa"/>
            <w:tcBorders>
              <w:top w:val="single" w:sz="4" w:space="0" w:color="auto"/>
              <w:left w:val="single" w:sz="4" w:space="0" w:color="auto"/>
            </w:tcBorders>
            <w:vAlign w:val="bottom"/>
          </w:tcPr>
          <w:p w14:paraId="4E5F4F26"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tc>
        <w:tc>
          <w:tcPr>
            <w:tcW w:w="672" w:type="dxa"/>
            <w:tcBorders>
              <w:top w:val="single" w:sz="4" w:space="0" w:color="auto"/>
              <w:left w:val="single" w:sz="4" w:space="0" w:color="auto"/>
            </w:tcBorders>
            <w:vAlign w:val="bottom"/>
          </w:tcPr>
          <w:p w14:paraId="396C334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667" w:type="dxa"/>
            <w:tcBorders>
              <w:top w:val="single" w:sz="4" w:space="0" w:color="auto"/>
              <w:left w:val="single" w:sz="4" w:space="0" w:color="auto"/>
            </w:tcBorders>
            <w:vAlign w:val="bottom"/>
          </w:tcPr>
          <w:p w14:paraId="06F72546"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667" w:type="dxa"/>
            <w:tcBorders>
              <w:top w:val="single" w:sz="4" w:space="0" w:color="auto"/>
              <w:left w:val="single" w:sz="4" w:space="0" w:color="auto"/>
              <w:right w:val="single" w:sz="4" w:space="0" w:color="auto"/>
            </w:tcBorders>
            <w:vAlign w:val="bottom"/>
          </w:tcPr>
          <w:p w14:paraId="525DAE0B"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w:t>
            </w:r>
          </w:p>
        </w:tc>
      </w:tr>
      <w:tr w:rsidR="00504B7B" w:rsidRPr="0084550E" w14:paraId="5E346880" w14:textId="77777777" w:rsidTr="004C5D62">
        <w:trPr>
          <w:trHeight w:val="250"/>
        </w:trPr>
        <w:tc>
          <w:tcPr>
            <w:tcW w:w="2894" w:type="dxa"/>
            <w:tcBorders>
              <w:top w:val="single" w:sz="4" w:space="0" w:color="auto"/>
              <w:left w:val="single" w:sz="4" w:space="0" w:color="auto"/>
            </w:tcBorders>
            <w:vAlign w:val="bottom"/>
          </w:tcPr>
          <w:p w14:paraId="3E87F65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Принято готовых к бою</w:t>
            </w:r>
          </w:p>
        </w:tc>
        <w:tc>
          <w:tcPr>
            <w:tcW w:w="682" w:type="dxa"/>
            <w:tcBorders>
              <w:top w:val="single" w:sz="4" w:space="0" w:color="auto"/>
              <w:left w:val="single" w:sz="4" w:space="0" w:color="auto"/>
            </w:tcBorders>
            <w:vAlign w:val="bottom"/>
          </w:tcPr>
          <w:p w14:paraId="0101660F"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6" w:type="dxa"/>
            <w:tcBorders>
              <w:top w:val="single" w:sz="4" w:space="0" w:color="auto"/>
              <w:left w:val="single" w:sz="4" w:space="0" w:color="auto"/>
            </w:tcBorders>
            <w:vAlign w:val="bottom"/>
          </w:tcPr>
          <w:p w14:paraId="2DB4FEC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82" w:type="dxa"/>
            <w:tcBorders>
              <w:top w:val="single" w:sz="4" w:space="0" w:color="auto"/>
              <w:left w:val="single" w:sz="4" w:space="0" w:color="auto"/>
            </w:tcBorders>
            <w:vAlign w:val="bottom"/>
          </w:tcPr>
          <w:p w14:paraId="139DF986"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682" w:type="dxa"/>
            <w:tcBorders>
              <w:top w:val="single" w:sz="4" w:space="0" w:color="auto"/>
              <w:left w:val="single" w:sz="4" w:space="0" w:color="auto"/>
            </w:tcBorders>
            <w:vAlign w:val="bottom"/>
          </w:tcPr>
          <w:p w14:paraId="2E7A4CA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677" w:type="dxa"/>
            <w:tcBorders>
              <w:top w:val="single" w:sz="4" w:space="0" w:color="auto"/>
              <w:left w:val="single" w:sz="4" w:space="0" w:color="auto"/>
            </w:tcBorders>
            <w:vAlign w:val="bottom"/>
          </w:tcPr>
          <w:p w14:paraId="24DA8E80"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682" w:type="dxa"/>
            <w:tcBorders>
              <w:top w:val="single" w:sz="4" w:space="0" w:color="auto"/>
              <w:left w:val="single" w:sz="4" w:space="0" w:color="auto"/>
            </w:tcBorders>
            <w:vAlign w:val="bottom"/>
          </w:tcPr>
          <w:p w14:paraId="6F9983B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w:t>
            </w:r>
          </w:p>
        </w:tc>
        <w:tc>
          <w:tcPr>
            <w:tcW w:w="677" w:type="dxa"/>
            <w:tcBorders>
              <w:top w:val="single" w:sz="4" w:space="0" w:color="auto"/>
              <w:left w:val="single" w:sz="4" w:space="0" w:color="auto"/>
            </w:tcBorders>
            <w:vAlign w:val="bottom"/>
          </w:tcPr>
          <w:p w14:paraId="6F5E5F40"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c>
          <w:tcPr>
            <w:tcW w:w="672" w:type="dxa"/>
            <w:tcBorders>
              <w:top w:val="single" w:sz="4" w:space="0" w:color="auto"/>
              <w:left w:val="single" w:sz="4" w:space="0" w:color="auto"/>
            </w:tcBorders>
            <w:vAlign w:val="bottom"/>
          </w:tcPr>
          <w:p w14:paraId="12790E2B"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667" w:type="dxa"/>
            <w:tcBorders>
              <w:top w:val="single" w:sz="4" w:space="0" w:color="auto"/>
              <w:left w:val="single" w:sz="4" w:space="0" w:color="auto"/>
            </w:tcBorders>
            <w:vAlign w:val="bottom"/>
          </w:tcPr>
          <w:p w14:paraId="49213B19"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667" w:type="dxa"/>
            <w:tcBorders>
              <w:top w:val="single" w:sz="4" w:space="0" w:color="auto"/>
              <w:left w:val="single" w:sz="4" w:space="0" w:color="auto"/>
              <w:right w:val="single" w:sz="4" w:space="0" w:color="auto"/>
            </w:tcBorders>
            <w:vAlign w:val="bottom"/>
          </w:tcPr>
          <w:p w14:paraId="1AE4FFC2"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2046</w:t>
            </w:r>
          </w:p>
        </w:tc>
      </w:tr>
      <w:tr w:rsidR="00504B7B" w:rsidRPr="0084550E" w14:paraId="30941D23" w14:textId="77777777" w:rsidTr="004C5D62">
        <w:trPr>
          <w:trHeight w:val="250"/>
        </w:trPr>
        <w:tc>
          <w:tcPr>
            <w:tcW w:w="2894" w:type="dxa"/>
            <w:tcBorders>
              <w:top w:val="single" w:sz="4" w:space="0" w:color="auto"/>
              <w:left w:val="single" w:sz="4" w:space="0" w:color="auto"/>
            </w:tcBorders>
            <w:vAlign w:val="center"/>
          </w:tcPr>
          <w:p w14:paraId="1B99EB17"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Отправлено</w:t>
            </w:r>
          </w:p>
        </w:tc>
        <w:tc>
          <w:tcPr>
            <w:tcW w:w="682" w:type="dxa"/>
            <w:tcBorders>
              <w:top w:val="single" w:sz="4" w:space="0" w:color="auto"/>
              <w:left w:val="single" w:sz="4" w:space="0" w:color="auto"/>
            </w:tcBorders>
            <w:vAlign w:val="center"/>
          </w:tcPr>
          <w:p w14:paraId="7ADC9D1B"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6" w:type="dxa"/>
            <w:tcBorders>
              <w:top w:val="single" w:sz="4" w:space="0" w:color="auto"/>
              <w:left w:val="single" w:sz="4" w:space="0" w:color="auto"/>
            </w:tcBorders>
            <w:vAlign w:val="center"/>
          </w:tcPr>
          <w:p w14:paraId="7C840725"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2" w:type="dxa"/>
            <w:tcBorders>
              <w:top w:val="single" w:sz="4" w:space="0" w:color="auto"/>
              <w:left w:val="single" w:sz="4" w:space="0" w:color="auto"/>
            </w:tcBorders>
            <w:vAlign w:val="center"/>
          </w:tcPr>
          <w:p w14:paraId="70131DD6"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682" w:type="dxa"/>
            <w:tcBorders>
              <w:top w:val="single" w:sz="4" w:space="0" w:color="auto"/>
              <w:left w:val="single" w:sz="4" w:space="0" w:color="auto"/>
            </w:tcBorders>
          </w:tcPr>
          <w:p w14:paraId="286C7D46"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7" w:type="dxa"/>
            <w:tcBorders>
              <w:top w:val="single" w:sz="4" w:space="0" w:color="auto"/>
              <w:left w:val="single" w:sz="4" w:space="0" w:color="auto"/>
            </w:tcBorders>
          </w:tcPr>
          <w:p w14:paraId="650EBADF"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82" w:type="dxa"/>
            <w:tcBorders>
              <w:top w:val="single" w:sz="4" w:space="0" w:color="auto"/>
              <w:left w:val="single" w:sz="4" w:space="0" w:color="auto"/>
            </w:tcBorders>
          </w:tcPr>
          <w:p w14:paraId="0123F20E"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7" w:type="dxa"/>
            <w:tcBorders>
              <w:top w:val="single" w:sz="4" w:space="0" w:color="auto"/>
              <w:left w:val="single" w:sz="4" w:space="0" w:color="auto"/>
            </w:tcBorders>
          </w:tcPr>
          <w:p w14:paraId="5B09ABEC"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2" w:type="dxa"/>
            <w:tcBorders>
              <w:top w:val="single" w:sz="4" w:space="0" w:color="auto"/>
              <w:left w:val="single" w:sz="4" w:space="0" w:color="auto"/>
            </w:tcBorders>
          </w:tcPr>
          <w:p w14:paraId="1D15565A"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67" w:type="dxa"/>
            <w:tcBorders>
              <w:top w:val="single" w:sz="4" w:space="0" w:color="auto"/>
              <w:left w:val="single" w:sz="4" w:space="0" w:color="auto"/>
            </w:tcBorders>
          </w:tcPr>
          <w:p w14:paraId="569E82ED"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67" w:type="dxa"/>
            <w:tcBorders>
              <w:top w:val="single" w:sz="4" w:space="0" w:color="auto"/>
              <w:left w:val="single" w:sz="4" w:space="0" w:color="auto"/>
              <w:right w:val="single" w:sz="4" w:space="0" w:color="auto"/>
            </w:tcBorders>
            <w:vAlign w:val="center"/>
          </w:tcPr>
          <w:p w14:paraId="1A119BD6"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199</w:t>
            </w:r>
          </w:p>
        </w:tc>
      </w:tr>
      <w:tr w:rsidR="00504B7B" w:rsidRPr="0084550E" w14:paraId="6A3B11F1" w14:textId="77777777" w:rsidTr="004C5D62">
        <w:trPr>
          <w:trHeight w:val="254"/>
        </w:trPr>
        <w:tc>
          <w:tcPr>
            <w:tcW w:w="2894" w:type="dxa"/>
            <w:tcBorders>
              <w:top w:val="single" w:sz="4" w:space="0" w:color="auto"/>
              <w:left w:val="single" w:sz="4" w:space="0" w:color="auto"/>
            </w:tcBorders>
            <w:vAlign w:val="center"/>
          </w:tcPr>
          <w:p w14:paraId="3D2E8AA0"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Осталось на заводе</w:t>
            </w:r>
          </w:p>
        </w:tc>
        <w:tc>
          <w:tcPr>
            <w:tcW w:w="682" w:type="dxa"/>
            <w:tcBorders>
              <w:top w:val="single" w:sz="4" w:space="0" w:color="auto"/>
              <w:left w:val="single" w:sz="4" w:space="0" w:color="auto"/>
            </w:tcBorders>
            <w:vAlign w:val="center"/>
          </w:tcPr>
          <w:p w14:paraId="3D88FDD5"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6" w:type="dxa"/>
            <w:tcBorders>
              <w:top w:val="single" w:sz="4" w:space="0" w:color="auto"/>
              <w:left w:val="single" w:sz="4" w:space="0" w:color="auto"/>
            </w:tcBorders>
            <w:vAlign w:val="center"/>
          </w:tcPr>
          <w:p w14:paraId="4B7EA8D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682" w:type="dxa"/>
            <w:tcBorders>
              <w:top w:val="single" w:sz="4" w:space="0" w:color="auto"/>
              <w:left w:val="single" w:sz="4" w:space="0" w:color="auto"/>
            </w:tcBorders>
            <w:vAlign w:val="center"/>
          </w:tcPr>
          <w:p w14:paraId="551F755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682" w:type="dxa"/>
            <w:tcBorders>
              <w:top w:val="single" w:sz="4" w:space="0" w:color="auto"/>
              <w:left w:val="single" w:sz="4" w:space="0" w:color="auto"/>
            </w:tcBorders>
          </w:tcPr>
          <w:p w14:paraId="32E4E6B7"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7" w:type="dxa"/>
            <w:tcBorders>
              <w:top w:val="single" w:sz="4" w:space="0" w:color="auto"/>
              <w:left w:val="single" w:sz="4" w:space="0" w:color="auto"/>
            </w:tcBorders>
          </w:tcPr>
          <w:p w14:paraId="1273D419"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82" w:type="dxa"/>
            <w:tcBorders>
              <w:top w:val="single" w:sz="4" w:space="0" w:color="auto"/>
              <w:left w:val="single" w:sz="4" w:space="0" w:color="auto"/>
            </w:tcBorders>
          </w:tcPr>
          <w:p w14:paraId="009C7FDA"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7" w:type="dxa"/>
            <w:tcBorders>
              <w:top w:val="single" w:sz="4" w:space="0" w:color="auto"/>
              <w:left w:val="single" w:sz="4" w:space="0" w:color="auto"/>
            </w:tcBorders>
          </w:tcPr>
          <w:p w14:paraId="0EE18D97"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2" w:type="dxa"/>
            <w:tcBorders>
              <w:top w:val="single" w:sz="4" w:space="0" w:color="auto"/>
              <w:left w:val="single" w:sz="4" w:space="0" w:color="auto"/>
            </w:tcBorders>
          </w:tcPr>
          <w:p w14:paraId="7E018097"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67" w:type="dxa"/>
            <w:tcBorders>
              <w:top w:val="single" w:sz="4" w:space="0" w:color="auto"/>
              <w:left w:val="single" w:sz="4" w:space="0" w:color="auto"/>
            </w:tcBorders>
            <w:vAlign w:val="center"/>
          </w:tcPr>
          <w:p w14:paraId="1AAF290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667" w:type="dxa"/>
            <w:tcBorders>
              <w:top w:val="single" w:sz="4" w:space="0" w:color="auto"/>
              <w:left w:val="single" w:sz="4" w:space="0" w:color="auto"/>
              <w:right w:val="single" w:sz="4" w:space="0" w:color="auto"/>
            </w:tcBorders>
            <w:vAlign w:val="center"/>
          </w:tcPr>
          <w:p w14:paraId="4CC63063"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504B7B" w:rsidRPr="0084550E" w14:paraId="17D5D3A1" w14:textId="77777777" w:rsidTr="004C5D62">
        <w:trPr>
          <w:trHeight w:val="259"/>
        </w:trPr>
        <w:tc>
          <w:tcPr>
            <w:tcW w:w="2894" w:type="dxa"/>
            <w:tcBorders>
              <w:top w:val="single" w:sz="4" w:space="0" w:color="auto"/>
              <w:left w:val="single" w:sz="4" w:space="0" w:color="auto"/>
              <w:bottom w:val="single" w:sz="4" w:space="0" w:color="auto"/>
            </w:tcBorders>
            <w:vAlign w:val="center"/>
          </w:tcPr>
          <w:p w14:paraId="772C2B6E"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т.ч. готовых к бою</w:t>
            </w:r>
          </w:p>
        </w:tc>
        <w:tc>
          <w:tcPr>
            <w:tcW w:w="682" w:type="dxa"/>
            <w:tcBorders>
              <w:top w:val="single" w:sz="4" w:space="0" w:color="auto"/>
              <w:left w:val="single" w:sz="4" w:space="0" w:color="auto"/>
              <w:bottom w:val="single" w:sz="4" w:space="0" w:color="auto"/>
            </w:tcBorders>
            <w:vAlign w:val="center"/>
          </w:tcPr>
          <w:p w14:paraId="748B15D7"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86" w:type="dxa"/>
            <w:tcBorders>
              <w:top w:val="single" w:sz="4" w:space="0" w:color="auto"/>
              <w:left w:val="single" w:sz="4" w:space="0" w:color="auto"/>
              <w:bottom w:val="single" w:sz="4" w:space="0" w:color="auto"/>
            </w:tcBorders>
            <w:vAlign w:val="center"/>
          </w:tcPr>
          <w:p w14:paraId="16D1D51D"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682" w:type="dxa"/>
            <w:tcBorders>
              <w:top w:val="single" w:sz="4" w:space="0" w:color="auto"/>
              <w:left w:val="single" w:sz="4" w:space="0" w:color="auto"/>
              <w:bottom w:val="single" w:sz="4" w:space="0" w:color="auto"/>
            </w:tcBorders>
            <w:vAlign w:val="center"/>
          </w:tcPr>
          <w:p w14:paraId="0AE984B1"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682" w:type="dxa"/>
            <w:tcBorders>
              <w:top w:val="single" w:sz="4" w:space="0" w:color="auto"/>
              <w:left w:val="single" w:sz="4" w:space="0" w:color="auto"/>
              <w:bottom w:val="single" w:sz="4" w:space="0" w:color="auto"/>
            </w:tcBorders>
          </w:tcPr>
          <w:p w14:paraId="3B9434E5"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7" w:type="dxa"/>
            <w:tcBorders>
              <w:top w:val="single" w:sz="4" w:space="0" w:color="auto"/>
              <w:left w:val="single" w:sz="4" w:space="0" w:color="auto"/>
              <w:bottom w:val="single" w:sz="4" w:space="0" w:color="auto"/>
            </w:tcBorders>
          </w:tcPr>
          <w:p w14:paraId="3FBE10AE"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82" w:type="dxa"/>
            <w:tcBorders>
              <w:top w:val="single" w:sz="4" w:space="0" w:color="auto"/>
              <w:left w:val="single" w:sz="4" w:space="0" w:color="auto"/>
              <w:bottom w:val="single" w:sz="4" w:space="0" w:color="auto"/>
            </w:tcBorders>
          </w:tcPr>
          <w:p w14:paraId="7992B4BB"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7" w:type="dxa"/>
            <w:tcBorders>
              <w:top w:val="single" w:sz="4" w:space="0" w:color="auto"/>
              <w:left w:val="single" w:sz="4" w:space="0" w:color="auto"/>
              <w:bottom w:val="single" w:sz="4" w:space="0" w:color="auto"/>
            </w:tcBorders>
          </w:tcPr>
          <w:p w14:paraId="0C2C5BC1"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72" w:type="dxa"/>
            <w:tcBorders>
              <w:top w:val="single" w:sz="4" w:space="0" w:color="auto"/>
              <w:left w:val="single" w:sz="4" w:space="0" w:color="auto"/>
              <w:bottom w:val="single" w:sz="4" w:space="0" w:color="auto"/>
            </w:tcBorders>
          </w:tcPr>
          <w:p w14:paraId="1CC8AB4B" w14:textId="77777777" w:rsidR="00504B7B" w:rsidRPr="0084550E" w:rsidRDefault="00504B7B" w:rsidP="0084550E">
            <w:pPr>
              <w:spacing w:after="0" w:line="240" w:lineRule="auto"/>
              <w:jc w:val="both"/>
              <w:rPr>
                <w:rFonts w:ascii="Times New Roman" w:hAnsi="Times New Roman"/>
                <w:color w:val="000000" w:themeColor="text1"/>
                <w:sz w:val="16"/>
                <w:szCs w:val="16"/>
              </w:rPr>
            </w:pPr>
          </w:p>
        </w:tc>
        <w:tc>
          <w:tcPr>
            <w:tcW w:w="667" w:type="dxa"/>
            <w:tcBorders>
              <w:top w:val="single" w:sz="4" w:space="0" w:color="auto"/>
              <w:left w:val="single" w:sz="4" w:space="0" w:color="auto"/>
              <w:bottom w:val="single" w:sz="4" w:space="0" w:color="auto"/>
            </w:tcBorders>
            <w:vAlign w:val="center"/>
          </w:tcPr>
          <w:p w14:paraId="59602E37"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667" w:type="dxa"/>
            <w:tcBorders>
              <w:top w:val="single" w:sz="4" w:space="0" w:color="auto"/>
              <w:left w:val="single" w:sz="4" w:space="0" w:color="auto"/>
              <w:bottom w:val="single" w:sz="4" w:space="0" w:color="auto"/>
              <w:right w:val="single" w:sz="4" w:space="0" w:color="auto"/>
            </w:tcBorders>
            <w:vAlign w:val="center"/>
          </w:tcPr>
          <w:p w14:paraId="59D9E93E"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012494BE"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 постановлением ГКО № 1993сс от 6.07.42 г.: 2 — в числителе с учетом поставок комплектных агрегатов с завода № 153, в знаменателе - после перево</w:t>
      </w:r>
      <w:r w:rsidRPr="0084550E">
        <w:rPr>
          <w:rFonts w:ascii="Times New Roman" w:hAnsi="Times New Roman"/>
          <w:color w:val="000000" w:themeColor="text1"/>
          <w:sz w:val="16"/>
          <w:szCs w:val="16"/>
        </w:rPr>
        <w:softHyphen/>
        <w:t>да постановлением ГКО № 2281сс от 9.09.42 г. на самостоятельный выпуск с учетом уже поставленных с завода № 153 агрегатов и деталей: 3 - постановле</w:t>
      </w:r>
      <w:r w:rsidRPr="0084550E">
        <w:rPr>
          <w:rFonts w:ascii="Times New Roman" w:hAnsi="Times New Roman"/>
          <w:color w:val="000000" w:themeColor="text1"/>
          <w:sz w:val="16"/>
          <w:szCs w:val="16"/>
        </w:rPr>
        <w:softHyphen/>
        <w:t>нием ГКО № 2397сс от 10.10.42 г.; 4 - ранее поставленные заводом №153 на завод №21; 5 — поданным старшего военпреда УЗСиМ ГУЗ ВВС КА на заводе №82 принято по сборке 14 самолетов; 6 — приведено поданным НКАП. Поданным старшего военпреда УЗСиМ ГУЗ ВВС КА на заводе № 82 общее число принятых самолетов по готовности к бою в 1942 г. — 201 самолет.</w:t>
      </w:r>
    </w:p>
    <w:p w14:paraId="736AFAE9"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срыв планового задания директора завода №82 А.П. Бугрова сняли и назначили с понижением на авиаремонт</w:t>
      </w:r>
      <w:r w:rsidRPr="0084550E">
        <w:rPr>
          <w:rFonts w:ascii="Times New Roman" w:hAnsi="Times New Roman"/>
          <w:color w:val="000000" w:themeColor="text1"/>
          <w:sz w:val="16"/>
          <w:szCs w:val="16"/>
        </w:rPr>
        <w:softHyphen/>
        <w:t>ный завод №87 в г. Ростове-на-Дону. Вместо него руковод</w:t>
      </w:r>
      <w:r w:rsidRPr="0084550E">
        <w:rPr>
          <w:rFonts w:ascii="Times New Roman" w:hAnsi="Times New Roman"/>
          <w:color w:val="000000" w:themeColor="text1"/>
          <w:sz w:val="16"/>
          <w:szCs w:val="16"/>
        </w:rPr>
        <w:softHyphen/>
        <w:t>ство заводом возглавил Ф.П Нестеров. Постановление ГКО по заводу №82 вышло 13 ноября 1942 г. (№2510сс). В нем отмечалось, что предприятие работает плохо и не выполня</w:t>
      </w:r>
      <w:r w:rsidRPr="0084550E">
        <w:rPr>
          <w:rFonts w:ascii="Times New Roman" w:hAnsi="Times New Roman"/>
          <w:color w:val="000000" w:themeColor="text1"/>
          <w:sz w:val="16"/>
          <w:szCs w:val="16"/>
        </w:rPr>
        <w:softHyphen/>
        <w:t>ет возложенных на него задач. Суровая оценка руководства страны, как установили специалисты НКАП, явилась следст</w:t>
      </w:r>
      <w:r w:rsidRPr="0084550E">
        <w:rPr>
          <w:rFonts w:ascii="Times New Roman" w:hAnsi="Times New Roman"/>
          <w:color w:val="000000" w:themeColor="text1"/>
          <w:sz w:val="16"/>
          <w:szCs w:val="16"/>
        </w:rPr>
        <w:softHyphen/>
        <w:t>вием низкого уровня подготовки производства на заводе, некомплектного запуска деталей и узлов самолета в произ</w:t>
      </w:r>
      <w:r w:rsidRPr="0084550E">
        <w:rPr>
          <w:rFonts w:ascii="Times New Roman" w:hAnsi="Times New Roman"/>
          <w:color w:val="000000" w:themeColor="text1"/>
          <w:sz w:val="16"/>
          <w:szCs w:val="16"/>
        </w:rPr>
        <w:softHyphen/>
        <w:t>водство и отсутствию в связи с этим заделов, расхлябанно</w:t>
      </w:r>
      <w:r w:rsidRPr="0084550E">
        <w:rPr>
          <w:rFonts w:ascii="Times New Roman" w:hAnsi="Times New Roman"/>
          <w:color w:val="000000" w:themeColor="text1"/>
          <w:sz w:val="16"/>
          <w:szCs w:val="16"/>
        </w:rPr>
        <w:softHyphen/>
        <w:t>сти среди административно-технического состава завода и неудовлетворительной трудовой дисциплины среди ра</w:t>
      </w:r>
      <w:r w:rsidRPr="0084550E">
        <w:rPr>
          <w:rFonts w:ascii="Times New Roman" w:hAnsi="Times New Roman"/>
          <w:color w:val="000000" w:themeColor="text1"/>
          <w:sz w:val="16"/>
          <w:szCs w:val="16"/>
        </w:rPr>
        <w:softHyphen/>
        <w:t>бочих. Это явилось лишним свидетельством того, что при</w:t>
      </w:r>
      <w:r w:rsidRPr="0084550E">
        <w:rPr>
          <w:rFonts w:ascii="Times New Roman" w:hAnsi="Times New Roman"/>
          <w:color w:val="000000" w:themeColor="text1"/>
          <w:sz w:val="16"/>
          <w:szCs w:val="16"/>
        </w:rPr>
        <w:softHyphen/>
        <w:t>нятых ранее правительством и Наркоматом мер по заводу оказалось недостаточно (23381).</w:t>
      </w:r>
    </w:p>
    <w:p w14:paraId="6A28BE32" w14:textId="77777777" w:rsidR="00504B7B" w:rsidRPr="0084550E" w:rsidRDefault="00504B7B" w:rsidP="0084550E">
      <w:pPr>
        <w:spacing w:after="0" w:line="240" w:lineRule="auto"/>
        <w:jc w:val="both"/>
        <w:rPr>
          <w:rFonts w:ascii="Times New Roman" w:hAnsi="Times New Roman"/>
          <w:color w:val="000000" w:themeColor="text1"/>
          <w:sz w:val="16"/>
          <w:szCs w:val="16"/>
        </w:rPr>
      </w:pPr>
    </w:p>
    <w:p w14:paraId="38156BCA" w14:textId="77777777" w:rsidR="00504B7B" w:rsidRPr="0084550E" w:rsidRDefault="00504B7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октябре-ноябре 1942 г. на само</w:t>
      </w:r>
      <w:r w:rsidRPr="0084550E">
        <w:rPr>
          <w:rFonts w:ascii="Times New Roman" w:hAnsi="Times New Roman"/>
          <w:color w:val="000000" w:themeColor="text1"/>
          <w:sz w:val="16"/>
          <w:szCs w:val="16"/>
        </w:rPr>
        <w:softHyphen/>
        <w:t>летах Як-5 и Як-7 №1207 (последний иногда в документах ЛИИ именовали так же, как Як-7Д) в ЛИИ НКАП произ</w:t>
      </w:r>
      <w:r w:rsidRPr="0084550E">
        <w:rPr>
          <w:rFonts w:ascii="Times New Roman" w:hAnsi="Times New Roman"/>
          <w:color w:val="000000" w:themeColor="text1"/>
          <w:sz w:val="16"/>
          <w:szCs w:val="16"/>
        </w:rPr>
        <w:softHyphen/>
        <w:t>водилась отработка автомата переключения турбомуфты для М-105ПД. Испытания проводил летчик-испытатель ЛИИ НКАП И.И. Шунейко. При этом истребитель Як-5 использовался для снятия исходных характеристик перед установкой автомата. Испытания автомата управления турбомуфтой не увенчались успе</w:t>
      </w:r>
      <w:r w:rsidRPr="0084550E">
        <w:rPr>
          <w:rFonts w:ascii="Times New Roman" w:hAnsi="Times New Roman"/>
          <w:color w:val="000000" w:themeColor="text1"/>
          <w:sz w:val="16"/>
          <w:szCs w:val="16"/>
        </w:rPr>
        <w:softHyphen/>
        <w:t>хом по причине наличия конструктивных дефектов, не по</w:t>
      </w:r>
      <w:r w:rsidRPr="0084550E">
        <w:rPr>
          <w:rFonts w:ascii="Times New Roman" w:hAnsi="Times New Roman"/>
          <w:color w:val="000000" w:themeColor="text1"/>
          <w:sz w:val="16"/>
          <w:szCs w:val="16"/>
        </w:rPr>
        <w:softHyphen/>
        <w:t>зволявших оптимизировать работу турбомуфты и приво</w:t>
      </w:r>
      <w:r w:rsidRPr="0084550E">
        <w:rPr>
          <w:rFonts w:ascii="Times New Roman" w:hAnsi="Times New Roman"/>
          <w:color w:val="000000" w:themeColor="text1"/>
          <w:sz w:val="16"/>
          <w:szCs w:val="16"/>
        </w:rPr>
        <w:softHyphen/>
        <w:t>дивших к снижению высотности мотора и максимальной скорости полета. В связи с неустойчивой работой мотора Як-7Д №1207 выше 7000 м уточнить скоростные характе</w:t>
      </w:r>
      <w:r w:rsidRPr="0084550E">
        <w:rPr>
          <w:rFonts w:ascii="Times New Roman" w:hAnsi="Times New Roman"/>
          <w:color w:val="000000" w:themeColor="text1"/>
          <w:sz w:val="16"/>
          <w:szCs w:val="16"/>
        </w:rPr>
        <w:softHyphen/>
        <w:t>ристики машины с автоматом управления турбомуфтой не удалось. По постановлению ГКО от 12 ноября 1942 г. центр приложения усилий ОКБ сместили на установку и отработку мотора М-105ПД на более перспективном ис</w:t>
      </w:r>
      <w:r w:rsidRPr="0084550E">
        <w:rPr>
          <w:rFonts w:ascii="Times New Roman" w:hAnsi="Times New Roman"/>
          <w:color w:val="000000" w:themeColor="text1"/>
          <w:sz w:val="16"/>
          <w:szCs w:val="16"/>
        </w:rPr>
        <w:softHyphen/>
        <w:t>требителе Як-9 и работы по Як-7 с М-105ПД прекратили (23381).</w:t>
      </w:r>
    </w:p>
    <w:p w14:paraId="28D5063E" w14:textId="77777777" w:rsidR="00504B7B" w:rsidRPr="0084550E" w:rsidRDefault="00504B7B" w:rsidP="0084550E">
      <w:pPr>
        <w:spacing w:after="0" w:line="240" w:lineRule="auto"/>
        <w:jc w:val="both"/>
        <w:rPr>
          <w:rFonts w:ascii="Times New Roman" w:hAnsi="Times New Roman"/>
          <w:color w:val="000000" w:themeColor="text1"/>
          <w:sz w:val="16"/>
          <w:szCs w:val="16"/>
        </w:rPr>
      </w:pPr>
    </w:p>
    <w:p w14:paraId="64CDB9D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 ок</w:t>
      </w:r>
      <w:r w:rsidRPr="0084550E">
        <w:rPr>
          <w:rFonts w:ascii="Times New Roman" w:hAnsi="Times New Roman"/>
          <w:color w:val="000000" w:themeColor="text1"/>
          <w:sz w:val="16"/>
          <w:szCs w:val="16"/>
        </w:rPr>
        <w:softHyphen/>
        <w:t>тябрь-ноябрь 1942 года в ЦАГИ под</w:t>
      </w:r>
      <w:r w:rsidRPr="0084550E">
        <w:rPr>
          <w:rFonts w:ascii="Times New Roman" w:hAnsi="Times New Roman"/>
          <w:color w:val="000000" w:themeColor="text1"/>
          <w:sz w:val="16"/>
          <w:szCs w:val="16"/>
        </w:rPr>
        <w:softHyphen/>
        <w:t>вергался испытаниям в аэродинами</w:t>
      </w:r>
      <w:r w:rsidRPr="0084550E">
        <w:rPr>
          <w:rFonts w:ascii="Times New Roman" w:hAnsi="Times New Roman"/>
          <w:color w:val="000000" w:themeColor="text1"/>
          <w:sz w:val="16"/>
          <w:szCs w:val="16"/>
        </w:rPr>
        <w:softHyphen/>
        <w:t>ческих трубах Т-101 и Т-104 серий</w:t>
      </w:r>
      <w:r w:rsidRPr="0084550E">
        <w:rPr>
          <w:rFonts w:ascii="Times New Roman" w:hAnsi="Times New Roman"/>
          <w:color w:val="000000" w:themeColor="text1"/>
          <w:sz w:val="16"/>
          <w:szCs w:val="16"/>
        </w:rPr>
        <w:softHyphen/>
        <w:t>ный самолет Ла-5 №37210514 с це</w:t>
      </w:r>
      <w:r w:rsidRPr="0084550E">
        <w:rPr>
          <w:rFonts w:ascii="Times New Roman" w:hAnsi="Times New Roman"/>
          <w:color w:val="000000" w:themeColor="text1"/>
          <w:sz w:val="16"/>
          <w:szCs w:val="16"/>
        </w:rPr>
        <w:softHyphen/>
        <w:t>лью изыскания мероприятий по улуч</w:t>
      </w:r>
      <w:r w:rsidRPr="0084550E">
        <w:rPr>
          <w:rFonts w:ascii="Times New Roman" w:hAnsi="Times New Roman"/>
          <w:color w:val="000000" w:themeColor="text1"/>
          <w:sz w:val="16"/>
          <w:szCs w:val="16"/>
        </w:rPr>
        <w:softHyphen/>
        <w:t>шению его летных характеристик. В рамках этих испытаний было вы</w:t>
      </w:r>
      <w:r w:rsidRPr="0084550E">
        <w:rPr>
          <w:rFonts w:ascii="Times New Roman" w:hAnsi="Times New Roman"/>
          <w:color w:val="000000" w:themeColor="text1"/>
          <w:sz w:val="16"/>
          <w:szCs w:val="16"/>
        </w:rPr>
        <w:softHyphen/>
        <w:t>явлено, что максимальные скорости Ла-5 на 2-й границе высотности практи</w:t>
      </w:r>
      <w:r w:rsidRPr="0084550E">
        <w:rPr>
          <w:rFonts w:ascii="Times New Roman" w:hAnsi="Times New Roman"/>
          <w:color w:val="000000" w:themeColor="text1"/>
          <w:sz w:val="16"/>
          <w:szCs w:val="16"/>
        </w:rPr>
        <w:softHyphen/>
        <w:t>чески не дают прироста по сравнению с максимальными скоростями на 1-й границе из-за неудовлетворительной работы мотора М-82 на 2-й скорости нагнетателя. Предположили, что падение мощно</w:t>
      </w:r>
      <w:r w:rsidRPr="0084550E">
        <w:rPr>
          <w:rFonts w:ascii="Times New Roman" w:hAnsi="Times New Roman"/>
          <w:color w:val="000000" w:themeColor="text1"/>
          <w:sz w:val="16"/>
          <w:szCs w:val="16"/>
        </w:rPr>
        <w:softHyphen/>
        <w:t>сти мотора М-82 на 2-й границе вы</w:t>
      </w:r>
      <w:r w:rsidRPr="0084550E">
        <w:rPr>
          <w:rFonts w:ascii="Times New Roman" w:hAnsi="Times New Roman"/>
          <w:color w:val="000000" w:themeColor="text1"/>
          <w:sz w:val="16"/>
          <w:szCs w:val="16"/>
        </w:rPr>
        <w:softHyphen/>
        <w:t>сотности происходит из-за сильного обогащения горючей смеси. С целью подтверждения этого факта в декабре 1942 года в аэродинамической трубе Т-104 были проведены испытания мо</w:t>
      </w:r>
      <w:r w:rsidRPr="0084550E">
        <w:rPr>
          <w:rFonts w:ascii="Times New Roman" w:hAnsi="Times New Roman"/>
          <w:color w:val="000000" w:themeColor="text1"/>
          <w:sz w:val="16"/>
          <w:szCs w:val="16"/>
        </w:rPr>
        <w:softHyphen/>
        <w:t>тора М-82 №112 2-й серии, установ</w:t>
      </w:r>
      <w:r w:rsidRPr="0084550E">
        <w:rPr>
          <w:rFonts w:ascii="Times New Roman" w:hAnsi="Times New Roman"/>
          <w:color w:val="000000" w:themeColor="text1"/>
          <w:sz w:val="16"/>
          <w:szCs w:val="16"/>
        </w:rPr>
        <w:softHyphen/>
        <w:t>ленного на самолете Ла-5. Испытания проводились на номинальном режиме работы мотора п=2400 об/мин и Рк=950 мм рт.ст. на обеих скоростях нагнетателя при различных составах горючей смеси, характеризующихся из</w:t>
      </w:r>
      <w:r w:rsidRPr="0084550E">
        <w:rPr>
          <w:rFonts w:ascii="Times New Roman" w:hAnsi="Times New Roman"/>
          <w:color w:val="000000" w:themeColor="text1"/>
          <w:sz w:val="16"/>
          <w:szCs w:val="16"/>
        </w:rPr>
        <w:softHyphen/>
        <w:t>менением коэффициентов избытка воз</w:t>
      </w:r>
      <w:r w:rsidRPr="0084550E">
        <w:rPr>
          <w:rFonts w:ascii="Times New Roman" w:hAnsi="Times New Roman"/>
          <w:color w:val="000000" w:themeColor="text1"/>
          <w:sz w:val="16"/>
          <w:szCs w:val="16"/>
        </w:rPr>
        <w:softHyphen/>
        <w:t>духа а от 0,55 до 0,865 на 1 -и скоро</w:t>
      </w:r>
      <w:r w:rsidRPr="0084550E">
        <w:rPr>
          <w:rFonts w:ascii="Times New Roman" w:hAnsi="Times New Roman"/>
          <w:color w:val="000000" w:themeColor="text1"/>
          <w:sz w:val="16"/>
          <w:szCs w:val="16"/>
        </w:rPr>
        <w:softHyphen/>
        <w:t>сти и от 0,51 до 0,765 на 2-й скорос</w:t>
      </w:r>
      <w:r w:rsidRPr="0084550E">
        <w:rPr>
          <w:rFonts w:ascii="Times New Roman" w:hAnsi="Times New Roman"/>
          <w:color w:val="000000" w:themeColor="text1"/>
          <w:sz w:val="16"/>
          <w:szCs w:val="16"/>
        </w:rPr>
        <w:softHyphen/>
        <w:t>ти. Определялась величина потери мощности с изменением состава сме</w:t>
      </w:r>
      <w:r w:rsidRPr="0084550E">
        <w:rPr>
          <w:rFonts w:ascii="Times New Roman" w:hAnsi="Times New Roman"/>
          <w:color w:val="000000" w:themeColor="text1"/>
          <w:sz w:val="16"/>
          <w:szCs w:val="16"/>
        </w:rPr>
        <w:softHyphen/>
        <w:t>си. Вывод ЦАГИ: сильное обогащение горючей смеси до а=0,55 при рабо</w:t>
      </w:r>
      <w:r w:rsidRPr="0084550E">
        <w:rPr>
          <w:rFonts w:ascii="Times New Roman" w:hAnsi="Times New Roman"/>
          <w:color w:val="000000" w:themeColor="text1"/>
          <w:sz w:val="16"/>
          <w:szCs w:val="16"/>
        </w:rPr>
        <w:softHyphen/>
        <w:t>те мотора на 2-й скорости нагнета</w:t>
      </w:r>
      <w:r w:rsidRPr="0084550E">
        <w:rPr>
          <w:rFonts w:ascii="Times New Roman" w:hAnsi="Times New Roman"/>
          <w:color w:val="000000" w:themeColor="text1"/>
          <w:sz w:val="16"/>
          <w:szCs w:val="16"/>
        </w:rPr>
        <w:softHyphen/>
        <w:t>теля (которое имеет место в полете), приводит к уменьшению мощности на 25-30%, а, следовательно, и к зна</w:t>
      </w:r>
      <w:r w:rsidRPr="0084550E">
        <w:rPr>
          <w:rFonts w:ascii="Times New Roman" w:hAnsi="Times New Roman"/>
          <w:color w:val="000000" w:themeColor="text1"/>
          <w:sz w:val="16"/>
          <w:szCs w:val="16"/>
        </w:rPr>
        <w:softHyphen/>
        <w:t>чительному уменьшению скорости са</w:t>
      </w:r>
      <w:r w:rsidRPr="0084550E">
        <w:rPr>
          <w:rFonts w:ascii="Times New Roman" w:hAnsi="Times New Roman"/>
          <w:color w:val="000000" w:themeColor="text1"/>
          <w:sz w:val="16"/>
          <w:szCs w:val="16"/>
        </w:rPr>
        <w:softHyphen/>
        <w:t xml:space="preserve">молета. Аналогичные результаты были </w:t>
      </w:r>
      <w:r w:rsidRPr="0084550E">
        <w:rPr>
          <w:rFonts w:ascii="Times New Roman" w:hAnsi="Times New Roman"/>
          <w:color w:val="000000" w:themeColor="text1"/>
          <w:sz w:val="16"/>
          <w:szCs w:val="16"/>
        </w:rPr>
        <w:lastRenderedPageBreak/>
        <w:t>по</w:t>
      </w:r>
      <w:r w:rsidRPr="0084550E">
        <w:rPr>
          <w:rFonts w:ascii="Times New Roman" w:hAnsi="Times New Roman"/>
          <w:color w:val="000000" w:themeColor="text1"/>
          <w:sz w:val="16"/>
          <w:szCs w:val="16"/>
        </w:rPr>
        <w:softHyphen/>
        <w:t>лучены и в ЦИАМе. Для исправления этого недостатка завод №33 предложил клапан взле</w:t>
      </w:r>
      <w:r w:rsidRPr="0084550E">
        <w:rPr>
          <w:rFonts w:ascii="Times New Roman" w:hAnsi="Times New Roman"/>
          <w:color w:val="000000" w:themeColor="text1"/>
          <w:sz w:val="16"/>
          <w:szCs w:val="16"/>
        </w:rPr>
        <w:softHyphen/>
        <w:t>та МВ-1, а ЦИАМ - «обогатитель взле</w:t>
      </w:r>
      <w:r w:rsidRPr="0084550E">
        <w:rPr>
          <w:rFonts w:ascii="Times New Roman" w:hAnsi="Times New Roman"/>
          <w:color w:val="000000" w:themeColor="text1"/>
          <w:sz w:val="16"/>
          <w:szCs w:val="16"/>
        </w:rPr>
        <w:softHyphen/>
        <w:t>та». Первый был очень прост по кон</w:t>
      </w:r>
      <w:r w:rsidRPr="0084550E">
        <w:rPr>
          <w:rFonts w:ascii="Times New Roman" w:hAnsi="Times New Roman"/>
          <w:color w:val="000000" w:themeColor="text1"/>
          <w:sz w:val="16"/>
          <w:szCs w:val="16"/>
        </w:rPr>
        <w:softHyphen/>
        <w:t>струкции и включал экономайзер только при работе мотора на режиме взле</w:t>
      </w:r>
      <w:r w:rsidRPr="0084550E">
        <w:rPr>
          <w:rFonts w:ascii="Times New Roman" w:hAnsi="Times New Roman"/>
          <w:color w:val="000000" w:themeColor="text1"/>
          <w:sz w:val="16"/>
          <w:szCs w:val="16"/>
        </w:rPr>
        <w:softHyphen/>
        <w:t>та. Второй был более сложен и трудо</w:t>
      </w:r>
      <w:r w:rsidRPr="0084550E">
        <w:rPr>
          <w:rFonts w:ascii="Times New Roman" w:hAnsi="Times New Roman"/>
          <w:color w:val="000000" w:themeColor="text1"/>
          <w:sz w:val="16"/>
          <w:szCs w:val="16"/>
        </w:rPr>
        <w:softHyphen/>
        <w:t>емок в изготовлении, и полностью исключал экономайзер из системы кар</w:t>
      </w:r>
      <w:r w:rsidRPr="0084550E">
        <w:rPr>
          <w:rFonts w:ascii="Times New Roman" w:hAnsi="Times New Roman"/>
          <w:color w:val="000000" w:themeColor="text1"/>
          <w:sz w:val="16"/>
          <w:szCs w:val="16"/>
        </w:rPr>
        <w:softHyphen/>
        <w:t>бюратора. Впрочем, различия их кон</w:t>
      </w:r>
      <w:r w:rsidRPr="0084550E">
        <w:rPr>
          <w:rFonts w:ascii="Times New Roman" w:hAnsi="Times New Roman"/>
          <w:color w:val="000000" w:themeColor="text1"/>
          <w:sz w:val="16"/>
          <w:szCs w:val="16"/>
        </w:rPr>
        <w:softHyphen/>
        <w:t>струкции не повлияли на результат -испытания обоих на моторе и на само</w:t>
      </w:r>
      <w:r w:rsidRPr="0084550E">
        <w:rPr>
          <w:rFonts w:ascii="Times New Roman" w:hAnsi="Times New Roman"/>
          <w:color w:val="000000" w:themeColor="text1"/>
          <w:sz w:val="16"/>
          <w:szCs w:val="16"/>
        </w:rPr>
        <w:softHyphen/>
        <w:t>лете в полете дали неудовлетворитель</w:t>
      </w:r>
      <w:r w:rsidRPr="0084550E">
        <w:rPr>
          <w:rFonts w:ascii="Times New Roman" w:hAnsi="Times New Roman"/>
          <w:color w:val="000000" w:themeColor="text1"/>
          <w:sz w:val="16"/>
          <w:szCs w:val="16"/>
        </w:rPr>
        <w:softHyphen/>
        <w:t>ные результаты. Пожалуй, единственным положитель</w:t>
      </w:r>
      <w:r w:rsidRPr="0084550E">
        <w:rPr>
          <w:rFonts w:ascii="Times New Roman" w:hAnsi="Times New Roman"/>
          <w:color w:val="000000" w:themeColor="text1"/>
          <w:sz w:val="16"/>
          <w:szCs w:val="16"/>
        </w:rPr>
        <w:softHyphen/>
        <w:t>ным результатом всех этих усилий стала выпущенная заводом №33 ин</w:t>
      </w:r>
      <w:r w:rsidRPr="0084550E">
        <w:rPr>
          <w:rFonts w:ascii="Times New Roman" w:hAnsi="Times New Roman"/>
          <w:color w:val="000000" w:themeColor="text1"/>
          <w:sz w:val="16"/>
          <w:szCs w:val="16"/>
        </w:rPr>
        <w:softHyphen/>
        <w:t>струкция по регулировке карбюрато</w:t>
      </w:r>
      <w:r w:rsidRPr="0084550E">
        <w:rPr>
          <w:rFonts w:ascii="Times New Roman" w:hAnsi="Times New Roman"/>
          <w:color w:val="000000" w:themeColor="text1"/>
          <w:sz w:val="16"/>
          <w:szCs w:val="16"/>
        </w:rPr>
        <w:softHyphen/>
        <w:t>ра АК-82БП в аэродромных условиях с помощью переносного газоанали</w:t>
      </w:r>
      <w:r w:rsidRPr="0084550E">
        <w:rPr>
          <w:rFonts w:ascii="Times New Roman" w:hAnsi="Times New Roman"/>
          <w:color w:val="000000" w:themeColor="text1"/>
          <w:sz w:val="16"/>
          <w:szCs w:val="16"/>
        </w:rPr>
        <w:softHyphen/>
        <w:t>затора - штатные газоанализаторы на серийные самолеты Ла-5 не уста</w:t>
      </w:r>
      <w:r w:rsidRPr="0084550E">
        <w:rPr>
          <w:rFonts w:ascii="Times New Roman" w:hAnsi="Times New Roman"/>
          <w:color w:val="000000" w:themeColor="text1"/>
          <w:sz w:val="16"/>
          <w:szCs w:val="16"/>
        </w:rPr>
        <w:softHyphen/>
        <w:t>навливали (10705).</w:t>
      </w:r>
    </w:p>
    <w:p w14:paraId="435E6EB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8C9B8D3"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октябре-ноябре 1942 г. в аэродинамических трубах Т-101 и Т-104 провели исследования серийного самолета Ла-5 № 37210514 «с целью изыскания мероприятий по улучшению его летных характеристик». Выявилось, что максимальные скорости на 2-й границе высотности практически не дают прироста по сравнению с максимальными скоростями на 1-й границе из-за неудовлетворительной работы мотора М-82. Предположили, что падение мощности происходит из-за сильного обогащения горючей смеси. С целью подтверждения этого факта в декабре 1942 г. в аэродинамической трубе Т-104 провели испытания мотора М-82 № 112 2-й серии, установленного на самолете Ла-5. Испытания проводили на номинальном режиме работы на обеих скоростях нагнетателя при различных составах горючей смеси, и определяли величину потери мощности с изменением состава смеси. Был сделан вывод, что сильное обогащение горючей смеси при работе мотора на 2-й скорости нагнетателя (которое имеет место в полете), приводит к уменьшению мощности на 25—30% и к значительному уменьшению скорости. Аналогичные результаты получил ЦИАМ. Для исправления этого недостатка завод № 33 предложил установить клапан взлета МВ-1, а ЦИАМ — «обогатитель взлета». Первый был очень прост по конструкции и включал экономайзер только при работе мотора на режиме взлета. Второй был более сложен и трудоемок в изготовлении и полностью исключал экономайзер из системы карбюратора. Впрочем, различия их конструкции не повлияли на результат — испытания обоих на моторе и на самолете в полете дали неудовлетворительные результаты. Пожалуй, единственным положительным результатом этих усилий стала выпущенная заводом № 33 инструкция по регулировке карбюратора АК-82БП в аэродромных условиях с помощью переносного газоанализатора (штатные газоанализаторы на серийные самолеты Ла-5 не устанавливали) (19727).</w:t>
      </w:r>
    </w:p>
    <w:p w14:paraId="0DC42A6E" w14:textId="77777777" w:rsidR="00044450" w:rsidRPr="0084550E" w:rsidRDefault="00044450" w:rsidP="0084550E">
      <w:pPr>
        <w:spacing w:after="0" w:line="240" w:lineRule="auto"/>
        <w:jc w:val="both"/>
        <w:rPr>
          <w:rFonts w:ascii="Times New Roman" w:hAnsi="Times New Roman"/>
          <w:color w:val="000000" w:themeColor="text1"/>
          <w:sz w:val="16"/>
          <w:szCs w:val="16"/>
        </w:rPr>
      </w:pPr>
    </w:p>
    <w:p w14:paraId="399C8525"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период октябрь—ноябрь 1942 г. в ЦАГИ подвергался испытаниям в аэродинамических трубах Т—101 и Т-104 се</w:t>
      </w:r>
      <w:r w:rsidRPr="0084550E">
        <w:rPr>
          <w:rFonts w:ascii="Times New Roman" w:cs="Times New Roman"/>
          <w:color w:val="000000" w:themeColor="text1"/>
          <w:spacing w:val="0"/>
        </w:rPr>
        <w:softHyphen/>
        <w:t>рийный самолёт Ла-5 № 37210514 с целью изыскания мероприятий по улучшению его лётных характеристик.</w:t>
      </w:r>
    </w:p>
    <w:p w14:paraId="44ACA559"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рамках этих испытаний выявилось, что максимальные скорости Ла-5 на 2-й гра</w:t>
      </w:r>
      <w:r w:rsidRPr="0084550E">
        <w:rPr>
          <w:rFonts w:ascii="Times New Roman" w:cs="Times New Roman"/>
          <w:color w:val="000000" w:themeColor="text1"/>
          <w:spacing w:val="0"/>
        </w:rPr>
        <w:softHyphen/>
        <w:t>нице высотности практически не дают прироста по сравнению с максимальными ско</w:t>
      </w:r>
      <w:r w:rsidRPr="0084550E">
        <w:rPr>
          <w:rFonts w:ascii="Times New Roman" w:cs="Times New Roman"/>
          <w:color w:val="000000" w:themeColor="text1"/>
          <w:spacing w:val="0"/>
        </w:rPr>
        <w:softHyphen/>
        <w:t>ростями на 1-й границе из-за неудовлетворительной работы мотора М-82 на 2-й скорости нагнетателя.</w:t>
      </w:r>
    </w:p>
    <w:p w14:paraId="2E50170F"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Предположили, что падение мощности мотора М-82 на 2-й границе высотности про</w:t>
      </w:r>
      <w:r w:rsidRPr="0084550E">
        <w:rPr>
          <w:rFonts w:ascii="Times New Roman" w:cs="Times New Roman"/>
          <w:color w:val="000000" w:themeColor="text1"/>
          <w:spacing w:val="0"/>
        </w:rPr>
        <w:softHyphen/>
        <w:t>исходит из-за сильного обогащения горючей смеси. С целью подтверждения этого фак</w:t>
      </w:r>
      <w:r w:rsidRPr="0084550E">
        <w:rPr>
          <w:rFonts w:ascii="Times New Roman" w:cs="Times New Roman"/>
          <w:color w:val="000000" w:themeColor="text1"/>
          <w:spacing w:val="0"/>
        </w:rPr>
        <w:softHyphen/>
        <w:t>та в декабре 1942 г. в аэродинамической трубе Т-104 провели испытания мотора М-82 № 112 2-й серии, установленного на самолёте Ла-5. Испытания проводили на номи</w:t>
      </w:r>
      <w:r w:rsidRPr="0084550E">
        <w:rPr>
          <w:rFonts w:ascii="Times New Roman" w:cs="Times New Roman"/>
          <w:color w:val="000000" w:themeColor="text1"/>
          <w:spacing w:val="0"/>
        </w:rPr>
        <w:softHyphen/>
        <w:t>нальном режиме работы мотора п=2400 об/мин и Р</w:t>
      </w:r>
      <w:r w:rsidRPr="0084550E">
        <w:rPr>
          <w:rFonts w:ascii="Times New Roman" w:cs="Times New Roman"/>
          <w:color w:val="000000" w:themeColor="text1"/>
          <w:spacing w:val="0"/>
          <w:vertAlign w:val="subscript"/>
        </w:rPr>
        <w:t>к</w:t>
      </w:r>
      <w:r w:rsidRPr="0084550E">
        <w:rPr>
          <w:rFonts w:ascii="Times New Roman" w:cs="Times New Roman"/>
          <w:color w:val="000000" w:themeColor="text1"/>
          <w:spacing w:val="0"/>
        </w:rPr>
        <w:t>=950 мм рт.ст. на обеих скоростях нагнетателя при различных составах горючей смеси, характеризующихся изменением коэффициентов избытка воздуха а от 0,55 до 0,865 на 1-й скорости и от 0,51 до 0,765 на 2-й скорости. Определяли величину потери мощности с изменением состава смеси.</w:t>
      </w:r>
    </w:p>
    <w:p w14:paraId="5191581D"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Вывод ЦАГИ: сильное обогащение горючей смеси до</w:t>
      </w:r>
      <w:r w:rsidRPr="0084550E">
        <w:rPr>
          <w:rStyle w:val="MSReferenceSansSerif"/>
          <w:rFonts w:ascii="Times New Roman" w:eastAsia="MS Reference Sans Serif" w:hAnsi="Times New Roman" w:cs="Times New Roman"/>
          <w:b w:val="0"/>
          <w:bCs w:val="0"/>
          <w:iCs/>
          <w:color w:val="000000" w:themeColor="text1"/>
          <w:spacing w:val="0"/>
        </w:rPr>
        <w:t xml:space="preserve"> а-0,55 при</w:t>
      </w:r>
      <w:r w:rsidRPr="0084550E">
        <w:rPr>
          <w:rFonts w:ascii="Times New Roman" w:cs="Times New Roman"/>
          <w:color w:val="000000" w:themeColor="text1"/>
          <w:spacing w:val="0"/>
        </w:rPr>
        <w:t xml:space="preserve"> работе мотора на 2-й скорости нагнетателя (которое имеет место в полёте), приводит к уменьшению мощ</w:t>
      </w:r>
      <w:r w:rsidRPr="0084550E">
        <w:rPr>
          <w:rFonts w:ascii="Times New Roman" w:cs="Times New Roman"/>
          <w:color w:val="000000" w:themeColor="text1"/>
          <w:spacing w:val="0"/>
        </w:rPr>
        <w:softHyphen/>
        <w:t>ности на 25-30%, а, следовательно, и к значительному уменьшению скорости самолёта.</w:t>
      </w:r>
    </w:p>
    <w:p w14:paraId="4FEE3D2E"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Аналогичные результаты получили и в ЦИАМ.</w:t>
      </w:r>
    </w:p>
    <w:p w14:paraId="01ADF617"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Для исправления этого недостатка завод № 33 предложил клапан взлёта МВ-1, а ЦИАМ — «обогатитель взлёта». Первый оказался очень прост по конструкции и включал экономайзер только при работе мотора на режиме взлёта. Второй был более сложен и трудоёмок в изготовлении, и полностью исключал экономайзер из системы карбюрато</w:t>
      </w:r>
      <w:r w:rsidRPr="0084550E">
        <w:rPr>
          <w:rFonts w:ascii="Times New Roman" w:cs="Times New Roman"/>
          <w:color w:val="000000" w:themeColor="text1"/>
          <w:spacing w:val="0"/>
        </w:rPr>
        <w:softHyphen/>
        <w:t>ра. Впрочем, различия их конструкций не повлияли на результат — испытания обоих на моторе и на самолёте в полёте дали неудовлетворительные результаты.</w:t>
      </w:r>
    </w:p>
    <w:p w14:paraId="09C684CF"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Пожалуй, единственным положительным результатом всех этих усилий стала выпу</w:t>
      </w:r>
      <w:r w:rsidRPr="0084550E">
        <w:rPr>
          <w:rFonts w:ascii="Times New Roman" w:cs="Times New Roman"/>
          <w:color w:val="000000" w:themeColor="text1"/>
          <w:spacing w:val="0"/>
        </w:rPr>
        <w:softHyphen/>
        <w:t>щенная заводом № 33 инструкция по регулировке карбюратора АК-82БП в аэродром</w:t>
      </w:r>
      <w:r w:rsidRPr="0084550E">
        <w:rPr>
          <w:rFonts w:ascii="Times New Roman" w:cs="Times New Roman"/>
          <w:color w:val="000000" w:themeColor="text1"/>
          <w:spacing w:val="0"/>
        </w:rPr>
        <w:softHyphen/>
        <w:t>ных условиях с помощью переносного газоанализатора — штатные газоанализаторы на серийные самолёты Ла-5 не устанавливали.</w:t>
      </w:r>
    </w:p>
    <w:p w14:paraId="1FE1B260"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Однако регулировка оказалась делом непростым даже в заводских условиях. Подтвер</w:t>
      </w:r>
      <w:r w:rsidRPr="0084550E">
        <w:rPr>
          <w:rFonts w:ascii="Times New Roman" w:cs="Times New Roman"/>
          <w:color w:val="000000" w:themeColor="text1"/>
          <w:spacing w:val="0"/>
        </w:rPr>
        <w:softHyphen/>
        <w:t>ждением этому служит следующий факт. С 20 декабря 1942 г. по 20 января 1943 г. за</w:t>
      </w:r>
      <w:r w:rsidRPr="0084550E">
        <w:rPr>
          <w:rFonts w:ascii="Times New Roman" w:cs="Times New Roman"/>
          <w:color w:val="000000" w:themeColor="text1"/>
          <w:spacing w:val="0"/>
        </w:rPr>
        <w:softHyphen/>
        <w:t>вод № 19 проверил мощности и высотность 10 моторов М-82 на высотной установке «Хинан-Фруд». Из них 3 мотора 1-й серии выпуска конца 1941 г. и начала 1942 г., 5 — 2-й серии и 2 — 3-й серии выпуска 1942 г. Данные проверки показали, что все они не</w:t>
      </w:r>
      <w:r w:rsidRPr="0084550E">
        <w:rPr>
          <w:rFonts w:ascii="Times New Roman" w:cs="Times New Roman"/>
          <w:color w:val="000000" w:themeColor="text1"/>
          <w:spacing w:val="0"/>
        </w:rPr>
        <w:softHyphen/>
        <w:t>додают мощности: на взлёте — от 30 до 90 л.е., на земном номинале 1-й скорости — от 30 до 93 л.е., на земном номинале 2-й скорости — от 2 до 63 л.с. Также недополучили на этих моторах высоту и высотную мощность: на номинале 1-й скорости — от 57 до 140 л.е., на номинале 2-й скорости — от 4 до 67 л.е., высота на 2-й скорости — от 50 до 300 м. Такую же проверку провели в период с 15 февраля по 15 марта 1943 г. на «Хинан-фруде» ещё 6 моторов последней серии. Результаты получились аналогичные (15813).</w:t>
      </w:r>
    </w:p>
    <w:p w14:paraId="3084C7B0"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p>
    <w:p w14:paraId="70ED65B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w:t>
      </w:r>
      <w:r w:rsidRPr="0084550E">
        <w:rPr>
          <w:rFonts w:ascii="Times New Roman" w:hAnsi="Times New Roman"/>
          <w:color w:val="000000" w:themeColor="text1"/>
          <w:sz w:val="16"/>
          <w:szCs w:val="16"/>
        </w:rPr>
        <w:softHyphen/>
        <w:t>ре-декабре 1942 года заводом №19 проводились исследования падения мощности ВМГ. В них было констатировано, что серийный выхлоп</w:t>
      </w:r>
      <w:r w:rsidRPr="0084550E">
        <w:rPr>
          <w:rFonts w:ascii="Times New Roman" w:hAnsi="Times New Roman"/>
          <w:color w:val="000000" w:themeColor="text1"/>
          <w:sz w:val="16"/>
          <w:szCs w:val="16"/>
        </w:rPr>
        <w:softHyphen/>
        <w:t>ной коллектор Ла-5 «съедает» 1,5-3%, а на режиме взлета — до 5% мощ</w:t>
      </w:r>
      <w:r w:rsidRPr="0084550E">
        <w:rPr>
          <w:rFonts w:ascii="Times New Roman" w:hAnsi="Times New Roman"/>
          <w:color w:val="000000" w:themeColor="text1"/>
          <w:sz w:val="16"/>
          <w:szCs w:val="16"/>
        </w:rPr>
        <w:softHyphen/>
        <w:t>ности (10705).</w:t>
      </w:r>
    </w:p>
    <w:p w14:paraId="5E641D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1CF447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782DF60" w14:textId="77777777" w:rsidR="00090C9B" w:rsidRPr="0084550E" w:rsidRDefault="00090C9B" w:rsidP="0084550E">
      <w:pPr>
        <w:pStyle w:val="Iauiue"/>
        <w:jc w:val="both"/>
        <w:rPr>
          <w:iCs/>
          <w:color w:val="000000" w:themeColor="text1"/>
          <w:sz w:val="16"/>
          <w:szCs w:val="16"/>
        </w:rPr>
      </w:pPr>
    </w:p>
    <w:p w14:paraId="47DF2566" w14:textId="77777777" w:rsidR="00C61E4C" w:rsidRPr="0077585D" w:rsidRDefault="00C61E4C" w:rsidP="00C61E4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октябре-ноябре 1942 года Петров предложил проект семейства орудий на унифицированном лафете гаубицы М-30. В докладной записке предлагалось наложить на лафет М-30 стволы с баллистикой 107-мм пушек (в двух вариантах), 122-мм корпусной пушки А-19 и 152-мм гаубицы М-30. Во всех вариантах ствол получал дульный тормоз. Стоит отметить, что речь шла не о простом наложении ствола М-10, а о совершенной новом стволе, но с баллистикой М-10. В отличие от М-10, оттягивать ствол в походном положении не требовалось, а масса в походном положении составляла 3560 кг. Для сравнения, масса М-10 в походном положении достигала 4650 кг.</w:t>
      </w:r>
    </w:p>
    <w:p w14:paraId="56AAA2A7" w14:textId="77777777" w:rsidR="00C61E4C" w:rsidRPr="0077585D" w:rsidRDefault="00C61E4C" w:rsidP="00C61E4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Первоначально Артиллерийский комитет ГАУ КА посчитал, что производить наложение ствола М-10 на лафет М-30 не нужно. Но уже вскоре ситуация изменилась, в том числе и потому, что Петров, в начале апреля 1943 года, ознакомил с новым проектом народного комиссара вооружений Д Ф. Устинова. Тот доложил на самый верх, а там новую разработку приняли с энтузиазмом (25641).</w:t>
      </w:r>
    </w:p>
    <w:p w14:paraId="6B2ED062" w14:textId="77777777" w:rsidR="00C61E4C" w:rsidRPr="0077585D" w:rsidRDefault="00C61E4C" w:rsidP="00C61E4C">
      <w:pPr>
        <w:spacing w:after="0" w:line="240" w:lineRule="auto"/>
        <w:jc w:val="both"/>
        <w:rPr>
          <w:rFonts w:ascii="Times New Roman" w:hAnsi="Times New Roman"/>
          <w:color w:val="0070C0"/>
          <w:sz w:val="16"/>
          <w:szCs w:val="16"/>
        </w:rPr>
      </w:pPr>
    </w:p>
    <w:p w14:paraId="02C044A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 с октября 1942 г. по февраль 1943 г. в конструкторском отделе завода "Красное Сормово" (завод № 112) под руководством В.В. Крылова был разработан Танк СГ-34. Ведущим конструктором ма</w:t>
      </w:r>
      <w:r w:rsidRPr="0084550E">
        <w:rPr>
          <w:rFonts w:ascii="Times New Roman" w:hAnsi="Times New Roman"/>
          <w:color w:val="000000" w:themeColor="text1"/>
          <w:sz w:val="16"/>
          <w:szCs w:val="16"/>
        </w:rPr>
        <w:softHyphen/>
        <w:t>шины был Ю.П. Новиков. В октябре 1943 г, экспериментальным цехом завода был изготовлен опытный образец танка, который в октябре-ноя</w:t>
      </w:r>
      <w:r w:rsidRPr="0084550E">
        <w:rPr>
          <w:rFonts w:ascii="Times New Roman" w:hAnsi="Times New Roman"/>
          <w:color w:val="000000" w:themeColor="text1"/>
          <w:sz w:val="16"/>
          <w:szCs w:val="16"/>
        </w:rPr>
        <w:softHyphen/>
        <w:t>бре того же года прошел заводские испытания. На вооружение танк СГ-34 не принимался и в серийном производстве не состоял. Танк СГ-34 был создан на базе серийного танка Т-34-76 обр. 1941 г. Он отличался от него максимальной герметизацией всей машины в це</w:t>
      </w:r>
      <w:r w:rsidRPr="0084550E">
        <w:rPr>
          <w:rFonts w:ascii="Times New Roman" w:hAnsi="Times New Roman"/>
          <w:color w:val="000000" w:themeColor="text1"/>
          <w:sz w:val="16"/>
          <w:szCs w:val="16"/>
        </w:rPr>
        <w:softHyphen/>
        <w:t>лом, а также монтажом специального комплекта оборудования, обеспе</w:t>
      </w:r>
      <w:r w:rsidRPr="0084550E">
        <w:rPr>
          <w:rFonts w:ascii="Times New Roman" w:hAnsi="Times New Roman"/>
          <w:color w:val="000000" w:themeColor="text1"/>
          <w:sz w:val="16"/>
          <w:szCs w:val="16"/>
        </w:rPr>
        <w:softHyphen/>
        <w:t>чивавшего работоспособность двигателя и членов экипажа танка при его движении под водой. В связи с установкой комплекта ОПВТ на тан</w:t>
      </w:r>
      <w:r w:rsidRPr="0084550E">
        <w:rPr>
          <w:rFonts w:ascii="Times New Roman" w:hAnsi="Times New Roman"/>
          <w:color w:val="000000" w:themeColor="text1"/>
          <w:sz w:val="16"/>
          <w:szCs w:val="16"/>
        </w:rPr>
        <w:softHyphen/>
        <w:t>ке был демонтирован левый верхний носовой топливный бак, в резуль</w:t>
      </w:r>
      <w:r w:rsidRPr="0084550E">
        <w:rPr>
          <w:rFonts w:ascii="Times New Roman" w:hAnsi="Times New Roman"/>
          <w:color w:val="000000" w:themeColor="text1"/>
          <w:sz w:val="16"/>
          <w:szCs w:val="16"/>
        </w:rPr>
        <w:softHyphen/>
        <w:t>тате чего запас топлива уменьшился на 56 л, а из-за установки аппара</w:t>
      </w:r>
      <w:r w:rsidRPr="0084550E">
        <w:rPr>
          <w:rFonts w:ascii="Times New Roman" w:hAnsi="Times New Roman"/>
          <w:color w:val="000000" w:themeColor="text1"/>
          <w:sz w:val="16"/>
          <w:szCs w:val="16"/>
        </w:rPr>
        <w:softHyphen/>
        <w:t>туры забортного охлаждения радиаторов двигателя был сокращен бое</w:t>
      </w:r>
      <w:r w:rsidRPr="0084550E">
        <w:rPr>
          <w:rFonts w:ascii="Times New Roman" w:hAnsi="Times New Roman"/>
          <w:color w:val="000000" w:themeColor="text1"/>
          <w:sz w:val="16"/>
          <w:szCs w:val="16"/>
        </w:rPr>
        <w:softHyphen/>
        <w:t>комплект пушки на 14 выстрелов и изменена укладка ЗИП. Танк СГ-34 мог преодолевать водные преграды глубиной до 5 м с возможностью ве</w:t>
      </w:r>
      <w:r w:rsidRPr="0084550E">
        <w:rPr>
          <w:rFonts w:ascii="Times New Roman" w:hAnsi="Times New Roman"/>
          <w:color w:val="000000" w:themeColor="text1"/>
          <w:sz w:val="16"/>
          <w:szCs w:val="16"/>
        </w:rPr>
        <w:softHyphen/>
        <w:t>дения боевых действий после преодоления водной преграды (10703).</w:t>
      </w:r>
    </w:p>
    <w:p w14:paraId="2516D89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880FB5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 ноябре 1942 г., когда ГАБТУ РККА выда</w:t>
      </w:r>
      <w:r w:rsidRPr="0084550E">
        <w:rPr>
          <w:rFonts w:ascii="Times New Roman" w:hAnsi="Times New Roman"/>
          <w:color w:val="000000" w:themeColor="text1"/>
          <w:sz w:val="16"/>
          <w:szCs w:val="16"/>
        </w:rPr>
        <w:softHyphen/>
        <w:t>ло заводу ТТТ на проектирование опытных образцов танков Т-43 и Т-23 бы</w:t>
      </w:r>
      <w:r w:rsidRPr="0084550E">
        <w:rPr>
          <w:rFonts w:ascii="Times New Roman" w:hAnsi="Times New Roman"/>
          <w:color w:val="000000" w:themeColor="text1"/>
          <w:sz w:val="16"/>
          <w:szCs w:val="16"/>
        </w:rPr>
        <w:softHyphen/>
        <w:t>ли возобновлены дальнейшие работы над новым средним танком на заводе № 183 (Т-44) (10703).</w:t>
      </w:r>
    </w:p>
    <w:p w14:paraId="073736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C34F2D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октября 1942 г. по март 1944 г. на УЗТМ было изготовлено 2670 штампованных башен. Причем качество этих башен, изготовлен</w:t>
      </w:r>
      <w:r w:rsidRPr="0084550E">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Производство штампованных башен являлось уникальным т ским решением в мировом танкостроении. До этого ни в Советском Союзе, ни за границей штамповки башни из листа размером 3x5,5 м и 1 щиной 45 мм не производил никто. Штампованная башня была; литой, но изготовление заводом в течение полутора лет этих обеспечило выпуск заданного количества танков. Новшеством в мировом танкостроении явилось и отливка т башен в металлические формы (кокиль). Отливка в кокиль башен танка Т-34 на заводе № 112 позволила сэкономить только в 1944 г. 10 т броневой стали (10703).</w:t>
      </w:r>
    </w:p>
    <w:p w14:paraId="4654718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0951374"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октябре и ноябре 1942 г. на заводе № 100 спроектирован и изготовлен планетарный механизм поворота конструкции инженера подполковника Благонравова А. И...</w:t>
      </w:r>
    </w:p>
    <w:p w14:paraId="62180BD3"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 началу января общий киломе</w:t>
      </w:r>
      <w:r w:rsidRPr="0084550E">
        <w:rPr>
          <w:rFonts w:ascii="Times New Roman" w:cs="Times New Roman"/>
          <w:color w:val="000000" w:themeColor="text1"/>
          <w:spacing w:val="0"/>
        </w:rPr>
        <w:softHyphen/>
        <w:t>траж пробеговых испытаний достиг 1085 км, из коих 135 км - буксировки. При этом танк с планетарным механизмом поворота бук</w:t>
      </w:r>
      <w:r w:rsidRPr="0084550E">
        <w:rPr>
          <w:rFonts w:ascii="Times New Roman" w:cs="Times New Roman"/>
          <w:color w:val="000000" w:themeColor="text1"/>
          <w:spacing w:val="0"/>
        </w:rPr>
        <w:softHyphen/>
        <w:t>сировал один раз два танка общим весом 75 тонн без особых затруднений.</w:t>
      </w:r>
    </w:p>
    <w:p w14:paraId="4F8A90D1"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Планетарный механизм поворота являет</w:t>
      </w:r>
      <w:r w:rsidRPr="0084550E">
        <w:rPr>
          <w:rFonts w:ascii="Times New Roman" w:cs="Times New Roman"/>
          <w:color w:val="000000" w:themeColor="text1"/>
          <w:spacing w:val="0"/>
        </w:rPr>
        <w:softHyphen/>
        <w:t>ся лишь новым словом в отечественном тан</w:t>
      </w:r>
      <w:r w:rsidRPr="0084550E">
        <w:rPr>
          <w:rFonts w:ascii="Times New Roman" w:cs="Times New Roman"/>
          <w:color w:val="000000" w:themeColor="text1"/>
          <w:spacing w:val="0"/>
        </w:rPr>
        <w:softHyphen/>
        <w:t>костроении..</w:t>
      </w:r>
    </w:p>
    <w:p w14:paraId="11E282BC"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 показали. Что планетарный механизм поворота имеет следующие пре</w:t>
      </w:r>
      <w:r w:rsidRPr="0084550E">
        <w:rPr>
          <w:rFonts w:ascii="Times New Roman" w:cs="Times New Roman"/>
          <w:color w:val="000000" w:themeColor="text1"/>
          <w:spacing w:val="0"/>
        </w:rPr>
        <w:softHyphen/>
        <w:t>имущества перед бортовыми фрикционами:</w:t>
      </w:r>
    </w:p>
    <w:p w14:paraId="39BE33D9" w14:textId="77777777" w:rsidR="00B528D1" w:rsidRPr="0084550E" w:rsidRDefault="00B528D1" w:rsidP="0084550E">
      <w:pPr>
        <w:pStyle w:val="27"/>
        <w:shd w:val="clear" w:color="auto" w:fill="auto"/>
        <w:tabs>
          <w:tab w:val="left" w:pos="474"/>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повысилась маневренность танка на местности;</w:t>
      </w:r>
    </w:p>
    <w:p w14:paraId="50D7E598" w14:textId="77777777" w:rsidR="00B528D1" w:rsidRPr="0084550E" w:rsidRDefault="00B528D1" w:rsidP="0084550E">
      <w:pPr>
        <w:pStyle w:val="27"/>
        <w:shd w:val="clear" w:color="auto" w:fill="auto"/>
        <w:tabs>
          <w:tab w:val="left" w:pos="459"/>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lastRenderedPageBreak/>
        <w:t>- увеличилась средняя скорость движения на 20-30%;</w:t>
      </w:r>
    </w:p>
    <w:p w14:paraId="058FE94A" w14:textId="77777777" w:rsidR="00B528D1" w:rsidRPr="0084550E" w:rsidRDefault="00B528D1" w:rsidP="0084550E">
      <w:pPr>
        <w:pStyle w:val="27"/>
        <w:shd w:val="clear" w:color="auto" w:fill="auto"/>
        <w:tabs>
          <w:tab w:val="left" w:pos="29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увеличилась проходимость;</w:t>
      </w:r>
    </w:p>
    <w:p w14:paraId="7CF57307" w14:textId="77777777" w:rsidR="00B528D1" w:rsidRPr="0084550E" w:rsidRDefault="00B528D1" w:rsidP="0084550E">
      <w:pPr>
        <w:pStyle w:val="27"/>
        <w:shd w:val="clear" w:color="auto" w:fill="auto"/>
        <w:tabs>
          <w:tab w:val="left" w:pos="469"/>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облегчено управление (усилие на рыча</w:t>
      </w:r>
      <w:r w:rsidRPr="0084550E">
        <w:rPr>
          <w:rFonts w:ascii="Times New Roman" w:cs="Times New Roman"/>
          <w:color w:val="000000" w:themeColor="text1"/>
          <w:spacing w:val="0"/>
        </w:rPr>
        <w:softHyphen/>
        <w:t>гах 12-15 кг вместо 40-50 кг);</w:t>
      </w:r>
    </w:p>
    <w:p w14:paraId="6F4AC7C1" w14:textId="77777777" w:rsidR="00B528D1" w:rsidRPr="0084550E" w:rsidRDefault="00B528D1" w:rsidP="0084550E">
      <w:pPr>
        <w:pStyle w:val="27"/>
        <w:shd w:val="clear" w:color="auto" w:fill="auto"/>
        <w:tabs>
          <w:tab w:val="left" w:pos="454"/>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улучшаются условия работы двигателя. Коробки передач и главного фрикциона;</w:t>
      </w:r>
    </w:p>
    <w:p w14:paraId="22DE2CD4" w14:textId="77777777" w:rsidR="00B528D1" w:rsidRPr="0084550E" w:rsidRDefault="00B528D1" w:rsidP="0084550E">
      <w:pPr>
        <w:pStyle w:val="27"/>
        <w:shd w:val="clear" w:color="auto" w:fill="auto"/>
        <w:tabs>
          <w:tab w:val="left" w:pos="29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увеличился срок службы тормозов;</w:t>
      </w:r>
    </w:p>
    <w:p w14:paraId="406A8247" w14:textId="77777777" w:rsidR="00B528D1" w:rsidRPr="0084550E" w:rsidRDefault="00B528D1" w:rsidP="0084550E">
      <w:pPr>
        <w:pStyle w:val="27"/>
        <w:shd w:val="clear" w:color="auto" w:fill="auto"/>
        <w:tabs>
          <w:tab w:val="left" w:pos="291"/>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уменьшился расход топлива на километр.</w:t>
      </w:r>
    </w:p>
    <w:p w14:paraId="5114BFA6"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Мы считаем необходимым рекомендо</w:t>
      </w:r>
      <w:r w:rsidRPr="0084550E">
        <w:rPr>
          <w:rFonts w:ascii="Times New Roman" w:cs="Times New Roman"/>
          <w:color w:val="000000" w:themeColor="text1"/>
          <w:spacing w:val="0"/>
        </w:rPr>
        <w:softHyphen/>
        <w:t>вать этот механизм в серию и полезным не</w:t>
      </w:r>
      <w:r w:rsidRPr="0084550E">
        <w:rPr>
          <w:rFonts w:ascii="Times New Roman" w:cs="Times New Roman"/>
          <w:color w:val="000000" w:themeColor="text1"/>
          <w:spacing w:val="0"/>
        </w:rPr>
        <w:softHyphen/>
        <w:t>медленно изготовить установочную партию для испытания механизма поворота в боевых действиях.</w:t>
      </w:r>
    </w:p>
    <w:p w14:paraId="240925B0" w14:textId="77777777" w:rsidR="00B528D1" w:rsidRPr="0084550E" w:rsidRDefault="00B528D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Планетарный механизм поворота, кроме переходных деталей, связывающих его с ко</w:t>
      </w:r>
      <w:r w:rsidRPr="0084550E">
        <w:rPr>
          <w:rFonts w:ascii="Times New Roman" w:cs="Times New Roman"/>
          <w:color w:val="000000" w:themeColor="text1"/>
          <w:spacing w:val="0"/>
        </w:rPr>
        <w:softHyphen/>
        <w:t>робкой перемены передач и бортовым редук</w:t>
      </w:r>
      <w:r w:rsidRPr="0084550E">
        <w:rPr>
          <w:rFonts w:ascii="Times New Roman" w:cs="Times New Roman"/>
          <w:color w:val="000000" w:themeColor="text1"/>
          <w:spacing w:val="0"/>
        </w:rPr>
        <w:softHyphen/>
        <w:t>тором, является унифицированным для тан</w:t>
      </w:r>
      <w:r w:rsidRPr="0084550E">
        <w:rPr>
          <w:rFonts w:ascii="Times New Roman" w:cs="Times New Roman"/>
          <w:color w:val="000000" w:themeColor="text1"/>
          <w:spacing w:val="0"/>
        </w:rPr>
        <w:softHyphen/>
        <w:t>ков КВ-1С и Т-34.</w:t>
      </w:r>
    </w:p>
    <w:p w14:paraId="0DF79760" w14:textId="77777777" w:rsidR="00B528D1" w:rsidRPr="0084550E" w:rsidRDefault="00B528D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Чертежи для запуска в серию планетар</w:t>
      </w:r>
      <w:r w:rsidRPr="0084550E">
        <w:rPr>
          <w:rFonts w:ascii="Times New Roman" w:hAnsi="Times New Roman"/>
          <w:color w:val="000000" w:themeColor="text1"/>
          <w:sz w:val="16"/>
          <w:szCs w:val="16"/>
        </w:rPr>
        <w:softHyphen/>
        <w:t xml:space="preserve">ного механизма танка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с учетом замечаний на основе результатов испытаний готовы» (15226).</w:t>
      </w:r>
    </w:p>
    <w:p w14:paraId="6E76E775" w14:textId="77777777" w:rsidR="00B528D1" w:rsidRPr="0084550E" w:rsidRDefault="00B528D1" w:rsidP="0084550E">
      <w:pPr>
        <w:spacing w:after="0" w:line="240" w:lineRule="auto"/>
        <w:jc w:val="both"/>
        <w:rPr>
          <w:rFonts w:ascii="Times New Roman" w:hAnsi="Times New Roman"/>
          <w:color w:val="000000" w:themeColor="text1"/>
          <w:sz w:val="16"/>
          <w:szCs w:val="16"/>
        </w:rPr>
      </w:pPr>
    </w:p>
    <w:p w14:paraId="629A6C7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w:t>
      </w:r>
      <w:r w:rsidRPr="0084550E">
        <w:rPr>
          <w:rFonts w:ascii="Times New Roman" w:hAnsi="Times New Roman"/>
          <w:color w:val="000000" w:themeColor="text1"/>
          <w:sz w:val="16"/>
          <w:szCs w:val="16"/>
        </w:rPr>
        <w:softHyphen/>
        <w:t>ре - ноябре 1942 г. в КБ завода № 38 в г. Кирове под руководством главного конструктора М.Н. Щукина по проекту С.А. Гинзбурга разрабатывалась самоходная установка СУ-76 (СУ-12). Опыт</w:t>
      </w:r>
      <w:r w:rsidRPr="0084550E">
        <w:rPr>
          <w:rFonts w:ascii="Times New Roman" w:hAnsi="Times New Roman"/>
          <w:color w:val="000000" w:themeColor="text1"/>
          <w:sz w:val="16"/>
          <w:szCs w:val="16"/>
        </w:rPr>
        <w:softHyphen/>
        <w:t>ный образец установки был изготовлен заводом в ноябре 1942 г. и в де</w:t>
      </w:r>
      <w:r w:rsidRPr="0084550E">
        <w:rPr>
          <w:rFonts w:ascii="Times New Roman" w:hAnsi="Times New Roman"/>
          <w:color w:val="000000" w:themeColor="text1"/>
          <w:sz w:val="16"/>
          <w:szCs w:val="16"/>
        </w:rPr>
        <w:softHyphen/>
        <w:t>кабре того же года прошел государственные испытания на Гороховец-ком АНИОПе. Машина была принята на вооружение постановлением ГКО от 2 декабря 1942 г. и находилась в серийном производстве на за</w:t>
      </w:r>
      <w:r w:rsidRPr="0084550E">
        <w:rPr>
          <w:rFonts w:ascii="Times New Roman" w:hAnsi="Times New Roman"/>
          <w:color w:val="000000" w:themeColor="text1"/>
          <w:sz w:val="16"/>
          <w:szCs w:val="16"/>
        </w:rPr>
        <w:softHyphen/>
        <w:t>воде № 38 до июля 1943 г. Снята с производства из-за крупных дефек</w:t>
      </w:r>
      <w:r w:rsidRPr="0084550E">
        <w:rPr>
          <w:rFonts w:ascii="Times New Roman" w:hAnsi="Times New Roman"/>
          <w:color w:val="000000" w:themeColor="text1"/>
          <w:sz w:val="16"/>
          <w:szCs w:val="16"/>
        </w:rPr>
        <w:softHyphen/>
        <w:t>тов в конструкции силовой установки и трансмиссии. Всего было выпу</w:t>
      </w:r>
      <w:r w:rsidRPr="0084550E">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593EE51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CE8A75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-ноябре 1942 г. в КБ завода № 38 в Кирове под руководством главного кон</w:t>
      </w:r>
      <w:r w:rsidRPr="0084550E">
        <w:rPr>
          <w:rFonts w:ascii="Times New Roman" w:hAnsi="Times New Roman"/>
          <w:color w:val="000000" w:themeColor="text1"/>
          <w:sz w:val="16"/>
          <w:szCs w:val="16"/>
        </w:rPr>
        <w:softHyphen/>
        <w:t>структора М.Н. Щукина по проекту С.А. Гинзбурга была разработана Зенитная самоходная установка СУ-11. Опытный образец ус</w:t>
      </w:r>
      <w:r w:rsidRPr="0084550E">
        <w:rPr>
          <w:rFonts w:ascii="Times New Roman" w:hAnsi="Times New Roman"/>
          <w:color w:val="000000" w:themeColor="text1"/>
          <w:sz w:val="16"/>
          <w:szCs w:val="16"/>
        </w:rPr>
        <w:softHyphen/>
        <w:t>тановки был изготовлен заводом в ноябре 1942 г. и в декабре того же года прошел государственные испытания на Гороховецком АНИОПе. На во</w:t>
      </w:r>
      <w:r w:rsidRPr="0084550E">
        <w:rPr>
          <w:rFonts w:ascii="Times New Roman" w:hAnsi="Times New Roman"/>
          <w:color w:val="000000" w:themeColor="text1"/>
          <w:sz w:val="16"/>
          <w:szCs w:val="16"/>
        </w:rPr>
        <w:softHyphen/>
        <w:t>оружение и в серийное производство установка не принималась (10703).</w:t>
      </w:r>
    </w:p>
    <w:p w14:paraId="646856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1C19E1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и ноябре 1942 г. на заводе №100 спроектирован и изготовлен планетарный механизм поворота конструкции инженера подполковника Благонравова А.И.</w:t>
      </w:r>
    </w:p>
    <w:p w14:paraId="4BDA546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Планетарный механизм поворота является лишь новым словом в отечественном танкостроении.</w:t>
      </w:r>
    </w:p>
    <w:p w14:paraId="11E41B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показали, что планетарный механизм поворота имеет следующие преимущества перед бортовыми фрикционами:</w:t>
      </w:r>
    </w:p>
    <w:p w14:paraId="7709810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повысилась маневренность танка на местности;</w:t>
      </w:r>
    </w:p>
    <w:p w14:paraId="42A788B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увеличилась средняя скорость движения на 25-30%;</w:t>
      </w:r>
    </w:p>
    <w:p w14:paraId="30349D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увеличилась проходимость;</w:t>
      </w:r>
    </w:p>
    <w:p w14:paraId="6D8C6E6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облегчено управление (усилие на рычагах 12-15 кг вместо 40-50 кг);</w:t>
      </w:r>
    </w:p>
    <w:p w14:paraId="3F754DC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улучшаются условия работы двигателя, коробки передач и главного фрикциона;</w:t>
      </w:r>
    </w:p>
    <w:p w14:paraId="123485D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увеличился срок службы тормозов;</w:t>
      </w:r>
    </w:p>
    <w:p w14:paraId="04000AD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уменьшился расход топлива на километр.</w:t>
      </w:r>
    </w:p>
    <w:p w14:paraId="10AD6DC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считаем необходимым рекомендовать этот механизм в серию и полезным немедленно изго</w:t>
      </w:r>
      <w:r w:rsidRPr="0084550E">
        <w:rPr>
          <w:rFonts w:ascii="Times New Roman" w:hAnsi="Times New Roman"/>
          <w:color w:val="000000" w:themeColor="text1"/>
          <w:sz w:val="16"/>
          <w:szCs w:val="16"/>
        </w:rPr>
        <w:softHyphen/>
        <w:t>товить установочную партию для испытания механизма в боевых действиях.</w:t>
      </w:r>
    </w:p>
    <w:p w14:paraId="6858DBD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Планетарный механизм поворота, кроме переходных деталей, связывающих его с коробкой передач и бортовым редуктором, является унифицированным для танков КБ-1С и Т-34.</w:t>
      </w:r>
    </w:p>
    <w:p w14:paraId="33F750B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Чертежи для запуска в серию планетарного механизма танка КБ-1С с учетом замечаний на осно</w:t>
      </w:r>
      <w:r w:rsidRPr="0084550E">
        <w:rPr>
          <w:rFonts w:ascii="Times New Roman" w:hAnsi="Times New Roman"/>
          <w:color w:val="000000" w:themeColor="text1"/>
          <w:sz w:val="16"/>
          <w:szCs w:val="16"/>
        </w:rPr>
        <w:softHyphen/>
        <w:t>вании результатов испытаний готовы (11403).</w:t>
      </w:r>
    </w:p>
    <w:p w14:paraId="31E0C63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71FF86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0886C04" w14:textId="77777777" w:rsidR="00090C9B" w:rsidRPr="0084550E" w:rsidRDefault="00090C9B" w:rsidP="0084550E">
      <w:pPr>
        <w:pStyle w:val="Iauiue"/>
        <w:jc w:val="both"/>
        <w:rPr>
          <w:iCs/>
          <w:color w:val="000000" w:themeColor="text1"/>
          <w:sz w:val="16"/>
          <w:szCs w:val="16"/>
        </w:rPr>
      </w:pPr>
    </w:p>
    <w:p w14:paraId="4CA4B9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октябре-ноябре 1942 началось формирование артиллерийских дивизий РВГК в составе 8 полков с 168 орудиями и использовались при контрнаступлении под Сталинградом (359,174).</w:t>
      </w:r>
    </w:p>
    <w:p w14:paraId="667DCF8D" w14:textId="77777777" w:rsidR="00090C9B" w:rsidRPr="0084550E" w:rsidRDefault="00090C9B" w:rsidP="0084550E">
      <w:pPr>
        <w:pStyle w:val="Iauiue"/>
        <w:jc w:val="both"/>
        <w:rPr>
          <w:color w:val="000000" w:themeColor="text1"/>
          <w:sz w:val="16"/>
          <w:szCs w:val="16"/>
        </w:rPr>
      </w:pPr>
    </w:p>
    <w:p w14:paraId="7CAC36E5" w14:textId="0B8E5D50" w:rsidR="007A4EB9" w:rsidRPr="0084550E" w:rsidRDefault="007A4EB9" w:rsidP="0084550E">
      <w:pPr>
        <w:pStyle w:val="Iauiue"/>
        <w:jc w:val="both"/>
        <w:rPr>
          <w:i/>
          <w:iCs/>
          <w:color w:val="000000" w:themeColor="text1"/>
          <w:sz w:val="16"/>
          <w:szCs w:val="16"/>
        </w:rPr>
      </w:pPr>
      <w:r w:rsidRPr="0084550E">
        <w:rPr>
          <w:i/>
          <w:iCs/>
          <w:color w:val="000000" w:themeColor="text1"/>
          <w:sz w:val="16"/>
          <w:szCs w:val="16"/>
        </w:rPr>
        <w:t>За рубежом:</w:t>
      </w:r>
    </w:p>
    <w:p w14:paraId="5474CFD8" w14:textId="77777777" w:rsidR="007A4EB9" w:rsidRPr="0084550E" w:rsidRDefault="007A4EB9" w:rsidP="0084550E">
      <w:pPr>
        <w:pStyle w:val="Iauiue"/>
        <w:jc w:val="both"/>
        <w:rPr>
          <w:i/>
          <w:iCs/>
          <w:color w:val="000000" w:themeColor="text1"/>
          <w:sz w:val="16"/>
          <w:szCs w:val="16"/>
        </w:rPr>
      </w:pPr>
    </w:p>
    <w:p w14:paraId="205685FC" w14:textId="77777777" w:rsidR="007A4EB9" w:rsidRPr="0084550E" w:rsidRDefault="007A4E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 — марте 1943 г в рамках программы «Гамбург» была построена экс</w:t>
      </w:r>
      <w:r w:rsidRPr="0084550E">
        <w:rPr>
          <w:rFonts w:ascii="Times New Roman" w:hAnsi="Times New Roman"/>
          <w:color w:val="000000" w:themeColor="text1"/>
          <w:sz w:val="16"/>
          <w:szCs w:val="16"/>
        </w:rPr>
        <w:softHyphen/>
        <w:t>портная серия из 72 истребителей FW 190Аа-3 для Турции. На «турецких» машинах вместо крыльевых пушек MG 151 снова установили пулеметы MG 17 (по типу A-1/U1). Интерес</w:t>
      </w:r>
      <w:r w:rsidRPr="0084550E">
        <w:rPr>
          <w:rFonts w:ascii="Times New Roman" w:hAnsi="Times New Roman"/>
          <w:color w:val="000000" w:themeColor="text1"/>
          <w:sz w:val="16"/>
          <w:szCs w:val="16"/>
        </w:rPr>
        <w:softHyphen/>
        <w:t>но, что в тот же период времени англичане продали Турции некоторое количество своих «Спитфайров». В небе этой страны можно было наблюдать удивительную для воюющей</w:t>
      </w:r>
    </w:p>
    <w:p w14:paraId="325ED955" w14:textId="77777777" w:rsidR="007A4EB9" w:rsidRPr="0084550E" w:rsidRDefault="007A4E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Европы картину: FW 190 и «Спитфайр» мир</w:t>
      </w:r>
      <w:r w:rsidRPr="0084550E">
        <w:rPr>
          <w:rFonts w:ascii="Times New Roman" w:hAnsi="Times New Roman"/>
          <w:color w:val="000000" w:themeColor="text1"/>
          <w:sz w:val="16"/>
          <w:szCs w:val="16"/>
        </w:rPr>
        <w:softHyphen/>
        <w:t>но летали бок о бок (24190).</w:t>
      </w:r>
    </w:p>
    <w:p w14:paraId="7BC461F9" w14:textId="77777777" w:rsidR="007A4EB9" w:rsidRPr="0084550E" w:rsidRDefault="007A4EB9" w:rsidP="0084550E">
      <w:pPr>
        <w:spacing w:after="0" w:line="240" w:lineRule="auto"/>
        <w:jc w:val="both"/>
        <w:rPr>
          <w:rFonts w:ascii="Times New Roman" w:hAnsi="Times New Roman"/>
          <w:color w:val="000000" w:themeColor="text1"/>
          <w:sz w:val="16"/>
          <w:szCs w:val="16"/>
        </w:rPr>
      </w:pPr>
    </w:p>
    <w:p w14:paraId="0E9AD6E2" w14:textId="77777777" w:rsidR="00D6492E" w:rsidRPr="0084550E" w:rsidRDefault="00D6492E"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53256FE" w14:textId="77777777" w:rsidR="00D6492E" w:rsidRPr="0084550E" w:rsidRDefault="00D6492E" w:rsidP="0084550E">
      <w:pPr>
        <w:pStyle w:val="Iauiue"/>
        <w:jc w:val="both"/>
        <w:rPr>
          <w:iCs/>
          <w:color w:val="000000" w:themeColor="text1"/>
          <w:sz w:val="16"/>
          <w:szCs w:val="16"/>
        </w:rPr>
      </w:pPr>
    </w:p>
    <w:p w14:paraId="574045A2" w14:textId="77777777" w:rsidR="00D6492E" w:rsidRPr="0084550E" w:rsidRDefault="00D6492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ноябрю 1942 г. в Новосибирском филиале ЛИИ НКАП разработали, изготовили и прове</w:t>
      </w:r>
      <w:r w:rsidRPr="0084550E">
        <w:rPr>
          <w:rFonts w:ascii="Times New Roman" w:hAnsi="Times New Roman"/>
          <w:color w:val="000000" w:themeColor="text1"/>
          <w:sz w:val="16"/>
          <w:szCs w:val="16"/>
        </w:rPr>
        <w:softHyphen/>
        <w:t>ли стендовые и летные испытания приспособления к се</w:t>
      </w:r>
      <w:r w:rsidRPr="0084550E">
        <w:rPr>
          <w:rFonts w:ascii="Times New Roman" w:hAnsi="Times New Roman"/>
          <w:color w:val="000000" w:themeColor="text1"/>
          <w:sz w:val="16"/>
          <w:szCs w:val="16"/>
        </w:rPr>
        <w:softHyphen/>
        <w:t>рийным синхронизаторам Як-7Б, позволявшим вести стрельбу через четырехлопастный винт ВИШ-407 - Х-образного четырехлопастного винта, спроектированного и постро</w:t>
      </w:r>
      <w:r w:rsidRPr="0084550E">
        <w:rPr>
          <w:rFonts w:ascii="Times New Roman" w:hAnsi="Times New Roman"/>
          <w:color w:val="000000" w:themeColor="text1"/>
          <w:sz w:val="16"/>
          <w:szCs w:val="16"/>
        </w:rPr>
        <w:softHyphen/>
        <w:t>енного КБ Г.М.Заславского в 1942 г. От применения нового винта на истребите</w:t>
      </w:r>
      <w:r w:rsidRPr="0084550E">
        <w:rPr>
          <w:rFonts w:ascii="Times New Roman" w:hAnsi="Times New Roman"/>
          <w:color w:val="000000" w:themeColor="text1"/>
          <w:sz w:val="16"/>
          <w:szCs w:val="16"/>
        </w:rPr>
        <w:softHyphen/>
        <w:t>лях ожидалось сокращение длины разбега на 14% (23381).</w:t>
      </w:r>
    </w:p>
    <w:p w14:paraId="57BC3F40" w14:textId="77777777" w:rsidR="00D6492E" w:rsidRPr="0084550E" w:rsidRDefault="00D6492E" w:rsidP="0084550E">
      <w:pPr>
        <w:spacing w:after="0" w:line="240" w:lineRule="auto"/>
        <w:jc w:val="both"/>
        <w:rPr>
          <w:rFonts w:ascii="Times New Roman" w:hAnsi="Times New Roman"/>
          <w:color w:val="000000" w:themeColor="text1"/>
          <w:sz w:val="16"/>
          <w:szCs w:val="16"/>
        </w:rPr>
      </w:pPr>
    </w:p>
    <w:p w14:paraId="0E61828D" w14:textId="77777777" w:rsidR="0051729B" w:rsidRPr="0084550E" w:rsidRDefault="0051729B" w:rsidP="0051729B">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DDA18E3" w14:textId="77777777" w:rsidR="0051729B" w:rsidRPr="0084550E" w:rsidRDefault="0051729B" w:rsidP="0051729B">
      <w:pPr>
        <w:pStyle w:val="Iauiue"/>
        <w:jc w:val="both"/>
        <w:rPr>
          <w:iCs/>
          <w:color w:val="000000" w:themeColor="text1"/>
          <w:sz w:val="16"/>
          <w:szCs w:val="16"/>
        </w:rPr>
      </w:pPr>
    </w:p>
    <w:p w14:paraId="3F9C29F0"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ноябрю 1942 г. на УТЗ работало уже шесть сварочных полуавтоматов, а на ЧКЗ - два (10782).</w:t>
      </w:r>
    </w:p>
    <w:p w14:paraId="6501B653"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p>
    <w:p w14:paraId="03904A3D" w14:textId="75C2FD1A"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17CBCDB" w14:textId="77777777" w:rsidR="00090C9B" w:rsidRPr="0084550E" w:rsidRDefault="00090C9B" w:rsidP="0084550E">
      <w:pPr>
        <w:pStyle w:val="Iauiue"/>
        <w:jc w:val="both"/>
        <w:rPr>
          <w:iCs/>
          <w:color w:val="000000" w:themeColor="text1"/>
          <w:sz w:val="16"/>
          <w:szCs w:val="16"/>
        </w:rPr>
      </w:pPr>
    </w:p>
    <w:p w14:paraId="39660E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ноябрю 1942 боевую авиацию изъяли из подчинения общевойсковых армий. Процесс начался 5 мая 1942 приказом НКО была создана первая воздушная армия. Вопрос рассматривался Военным советом ВВС еще в апреле. В мае появились также 2, 3, 4, и 8, а в июне - 5 и 6, в июле - 14 и 15, в августе - 6, в ноябре - 7, 13 и 17 (340,81).</w:t>
      </w:r>
    </w:p>
    <w:p w14:paraId="1B406E28" w14:textId="77777777" w:rsidR="00090C9B" w:rsidRPr="0084550E" w:rsidRDefault="00090C9B" w:rsidP="0084550E">
      <w:pPr>
        <w:pStyle w:val="Iauiue"/>
        <w:jc w:val="both"/>
        <w:rPr>
          <w:color w:val="000000" w:themeColor="text1"/>
          <w:sz w:val="16"/>
          <w:szCs w:val="16"/>
        </w:rPr>
      </w:pPr>
    </w:p>
    <w:p w14:paraId="11CEAC8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0BC9EA4" w14:textId="77777777" w:rsidR="00090C9B" w:rsidRPr="0084550E" w:rsidRDefault="00090C9B" w:rsidP="0084550E">
      <w:pPr>
        <w:pStyle w:val="Iauiue"/>
        <w:jc w:val="both"/>
        <w:rPr>
          <w:iCs/>
          <w:color w:val="000000" w:themeColor="text1"/>
          <w:sz w:val="16"/>
          <w:szCs w:val="16"/>
        </w:rPr>
      </w:pPr>
    </w:p>
    <w:p w14:paraId="1F1EC1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ноября 1942 Кузнецов писал Зам. командующего ВВС Репину письмо N 23-67-12:</w:t>
      </w:r>
    </w:p>
    <w:p w14:paraId="7A00DF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вопросу сигнализации на самолетах Ил-2:</w:t>
      </w:r>
    </w:p>
    <w:p w14:paraId="0E96C0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самолете Ил-2 с внедрением стрелковой установки, между л и с, кроме электро-переговорного устройства СПУ-2 с фоническим вызовом, применяется 3-х цветная световая сигнализация.</w:t>
      </w:r>
    </w:p>
    <w:p w14:paraId="4862A5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показывает опыт эксплуатации световой сигнализации при наличии переговорного устройства с фоническим вызовом, не используется, а ее установка требует значительных затрат проводов, арматуры и ламп.</w:t>
      </w:r>
    </w:p>
    <w:p w14:paraId="0B6CF9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Учитывая это, а также отсутствие возражений со стороны ГК С.В.И., считаю крайне желательным Ваше решение об исключении световой сигнализации из перечня оборудования самолета Ил-2 (1632,177).</w:t>
      </w:r>
    </w:p>
    <w:p w14:paraId="6EAF84D8" w14:textId="77777777" w:rsidR="00090C9B" w:rsidRPr="0084550E" w:rsidRDefault="00090C9B" w:rsidP="0084550E">
      <w:pPr>
        <w:pStyle w:val="Iauiue"/>
        <w:jc w:val="both"/>
        <w:rPr>
          <w:color w:val="000000" w:themeColor="text1"/>
          <w:sz w:val="16"/>
          <w:szCs w:val="16"/>
        </w:rPr>
      </w:pPr>
    </w:p>
    <w:p w14:paraId="5E8849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 ноября 1942 года удель</w:t>
      </w:r>
      <w:r w:rsidRPr="0084550E">
        <w:rPr>
          <w:rFonts w:ascii="Times New Roman" w:hAnsi="Times New Roman"/>
          <w:color w:val="000000" w:themeColor="text1"/>
          <w:sz w:val="16"/>
          <w:szCs w:val="16"/>
        </w:rPr>
        <w:softHyphen/>
        <w:t>ный вес Ил-2 достиг 31,2% в числе боевых самолетов дей</w:t>
      </w:r>
      <w:r w:rsidRPr="0084550E">
        <w:rPr>
          <w:rFonts w:ascii="Times New Roman" w:hAnsi="Times New Roman"/>
          <w:color w:val="000000" w:themeColor="text1"/>
          <w:sz w:val="16"/>
          <w:szCs w:val="16"/>
        </w:rPr>
        <w:softHyphen/>
        <w:t>ствующей армии по сравнению с 10.8% на 1 мая 1942 г. и 0,2% в начале войны. Массовое применение Ил-2 на фронте вместе с достоинствами выя</w:t>
      </w:r>
      <w:r w:rsidRPr="0084550E">
        <w:rPr>
          <w:rFonts w:ascii="Times New Roman" w:hAnsi="Times New Roman"/>
          <w:color w:val="000000" w:themeColor="text1"/>
          <w:sz w:val="16"/>
          <w:szCs w:val="16"/>
        </w:rPr>
        <w:softHyphen/>
        <w:t>вило и существенные недостатки са</w:t>
      </w:r>
      <w:r w:rsidRPr="0084550E">
        <w:rPr>
          <w:rFonts w:ascii="Times New Roman" w:hAnsi="Times New Roman"/>
          <w:color w:val="000000" w:themeColor="text1"/>
          <w:sz w:val="16"/>
          <w:szCs w:val="16"/>
        </w:rPr>
        <w:softHyphen/>
        <w:t>молета. Бронирование самолета не обес</w:t>
      </w:r>
      <w:r w:rsidRPr="0084550E">
        <w:rPr>
          <w:rFonts w:ascii="Times New Roman" w:hAnsi="Times New Roman"/>
          <w:color w:val="000000" w:themeColor="text1"/>
          <w:sz w:val="16"/>
          <w:szCs w:val="16"/>
        </w:rPr>
        <w:softHyphen/>
        <w:t>печивало надежную защиту от круп</w:t>
      </w:r>
      <w:r w:rsidRPr="0084550E">
        <w:rPr>
          <w:rFonts w:ascii="Times New Roman" w:hAnsi="Times New Roman"/>
          <w:color w:val="000000" w:themeColor="text1"/>
          <w:sz w:val="16"/>
          <w:szCs w:val="16"/>
        </w:rPr>
        <w:softHyphen/>
        <w:t>нокалиберных пуль и малокалибер</w:t>
      </w:r>
      <w:r w:rsidRPr="0084550E">
        <w:rPr>
          <w:rFonts w:ascii="Times New Roman" w:hAnsi="Times New Roman"/>
          <w:color w:val="000000" w:themeColor="text1"/>
          <w:sz w:val="16"/>
          <w:szCs w:val="16"/>
        </w:rPr>
        <w:softHyphen/>
        <w:t>ных снарядов зенитных автоматов и авиапушек истребителей. Оказалось, что при весе металлической брони 811 кг наиболее уяз</w:t>
      </w:r>
      <w:r w:rsidRPr="0084550E">
        <w:rPr>
          <w:rFonts w:ascii="Times New Roman" w:hAnsi="Times New Roman"/>
          <w:color w:val="000000" w:themeColor="text1"/>
          <w:sz w:val="16"/>
          <w:szCs w:val="16"/>
        </w:rPr>
        <w:softHyphen/>
        <w:t>вимые от огня противника бронеде-тали имеют недостаточную толщину и, наоборот, отдельные места бро-некорпуса либо вовсе не имеют по</w:t>
      </w:r>
      <w:r w:rsidRPr="0084550E">
        <w:rPr>
          <w:rFonts w:ascii="Times New Roman" w:hAnsi="Times New Roman"/>
          <w:color w:val="000000" w:themeColor="text1"/>
          <w:sz w:val="16"/>
          <w:szCs w:val="16"/>
        </w:rPr>
        <w:softHyphen/>
        <w:t>паданий, либо попадания в них бы</w:t>
      </w:r>
      <w:r w:rsidRPr="0084550E">
        <w:rPr>
          <w:rFonts w:ascii="Times New Roman" w:hAnsi="Times New Roman"/>
          <w:color w:val="000000" w:themeColor="text1"/>
          <w:sz w:val="16"/>
          <w:szCs w:val="16"/>
        </w:rPr>
        <w:softHyphen/>
        <w:t>вают весьма редко и при таких углах и дистанциях стрельбы, которые по</w:t>
      </w:r>
      <w:r w:rsidRPr="0084550E">
        <w:rPr>
          <w:rFonts w:ascii="Times New Roman" w:hAnsi="Times New Roman"/>
          <w:color w:val="000000" w:themeColor="text1"/>
          <w:sz w:val="16"/>
          <w:szCs w:val="16"/>
        </w:rPr>
        <w:softHyphen/>
        <w:t>зволяют значительно уменьшить тол</w:t>
      </w:r>
      <w:r w:rsidRPr="0084550E">
        <w:rPr>
          <w:rFonts w:ascii="Times New Roman" w:hAnsi="Times New Roman"/>
          <w:color w:val="000000" w:themeColor="text1"/>
          <w:sz w:val="16"/>
          <w:szCs w:val="16"/>
        </w:rPr>
        <w:softHyphen/>
        <w:t>щину брони (11426).</w:t>
      </w:r>
    </w:p>
    <w:p w14:paraId="2D82518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B7F38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 ноября 1942, через 30 суток после выхода приказа НКАП № 732, на заводе № 24 первый АМ-42 “выкатили” на заводские испытания, в процессе которых были получены весьма обнадеживающие результаты. На взлетном режиме мотор развил мощность 1978 л. с. при числе оборотов вала п=2510 об/мин и давлении на </w:t>
      </w:r>
      <w:r w:rsidRPr="0084550E">
        <w:rPr>
          <w:color w:val="000000" w:themeColor="text1"/>
          <w:sz w:val="16"/>
          <w:szCs w:val="16"/>
        </w:rPr>
        <w:lastRenderedPageBreak/>
        <w:t>всасывание 1325 мм. рт. ст. При этом расход топлива не превысил 306 г/л. с. ч. Разработка мотора в столь сжатые сроки не могла не сказаться на его качестве: требовалась тщательная доводка всех агрегатов и узлов (9649).</w:t>
      </w:r>
    </w:p>
    <w:p w14:paraId="5AB7F0D4" w14:textId="77777777" w:rsidR="00090C9B" w:rsidRPr="0084550E" w:rsidRDefault="00090C9B" w:rsidP="0084550E">
      <w:pPr>
        <w:pStyle w:val="Iauiue"/>
        <w:jc w:val="both"/>
        <w:rPr>
          <w:color w:val="000000" w:themeColor="text1"/>
          <w:sz w:val="16"/>
          <w:szCs w:val="16"/>
        </w:rPr>
      </w:pPr>
    </w:p>
    <w:p w14:paraId="17ABDBFC" w14:textId="77777777" w:rsidR="00997BE7" w:rsidRPr="0084550E" w:rsidRDefault="00997B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года А.И. Шахурин направил И.В. Сталину письмо № Н-20/4319: «Исследования, проведенные в больших аэродинамичеснамических трубах ЦАГИ и летные испытания ЛИИ НКАП показали, что максимальные скорости серийных самолетов Як-1, Як-7 и ЛаГГ-3 могут быть повышены при обычном моторе М-105ПФ при проведении следующих аэродинамических улучшений: улучшение обтекания туннеля водяных и масляных радиаторов; улучшение обтекания канала всасывающих патрубков; улучшение обтекания шасси и костыля в убранном виде; заделка всех лишних щелей в перегородках, внутри фюзеляжа, капота, обтекателей оперения, обшивки крыла и фюзеляжа; улучшение обтекания фонаря; постановка специальных обтекателей на выхлопные патрубки и другие…Скорость…самолетов увеличилась у земли до 525-530 км, а скорость на расчетной высоте достигла 590 км/час… С этими аэродинамическими улучшениями: самолеты Як-1 на заводе № 292 будут выпускаться с 15-го ноября с.г. и самолеты ЛаГГ-3 на заводе № 31 будут выпускаться с 25-го ноября с.г.» (23197).</w:t>
      </w:r>
    </w:p>
    <w:p w14:paraId="54D06FAE" w14:textId="77777777" w:rsidR="00997BE7" w:rsidRPr="0084550E" w:rsidRDefault="00997BE7" w:rsidP="0084550E">
      <w:pPr>
        <w:pStyle w:val="Iauiue"/>
        <w:jc w:val="both"/>
        <w:rPr>
          <w:color w:val="000000" w:themeColor="text1"/>
          <w:sz w:val="16"/>
          <w:szCs w:val="16"/>
        </w:rPr>
      </w:pPr>
    </w:p>
    <w:p w14:paraId="5D9EE448" w14:textId="37230054" w:rsidR="00090C9B" w:rsidRPr="0084550E" w:rsidRDefault="00090C9B" w:rsidP="0084550E">
      <w:pPr>
        <w:pStyle w:val="Iauiue"/>
        <w:jc w:val="both"/>
        <w:rPr>
          <w:color w:val="000000" w:themeColor="text1"/>
          <w:sz w:val="16"/>
          <w:szCs w:val="16"/>
        </w:rPr>
      </w:pPr>
      <w:r w:rsidRPr="0084550E">
        <w:rPr>
          <w:color w:val="000000" w:themeColor="text1"/>
          <w:sz w:val="16"/>
          <w:szCs w:val="16"/>
        </w:rPr>
        <w:t>1 ноября 1942 з-д № 47 начал серийный выпуск Як-6 (4830, 30).</w:t>
      </w:r>
    </w:p>
    <w:p w14:paraId="33A8943F" w14:textId="77777777" w:rsidR="00090C9B" w:rsidRPr="0084550E" w:rsidRDefault="00090C9B" w:rsidP="0084550E">
      <w:pPr>
        <w:pStyle w:val="Iauiue"/>
        <w:jc w:val="both"/>
        <w:rPr>
          <w:color w:val="000000" w:themeColor="text1"/>
          <w:sz w:val="16"/>
          <w:szCs w:val="16"/>
        </w:rPr>
      </w:pPr>
    </w:p>
    <w:p w14:paraId="654BF28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DA4F7DF" w14:textId="77777777" w:rsidR="00090C9B" w:rsidRPr="0084550E" w:rsidRDefault="00090C9B" w:rsidP="0084550E">
      <w:pPr>
        <w:pStyle w:val="Iauiue"/>
        <w:jc w:val="both"/>
        <w:rPr>
          <w:iCs/>
          <w:color w:val="000000" w:themeColor="text1"/>
          <w:sz w:val="16"/>
          <w:szCs w:val="16"/>
        </w:rPr>
      </w:pPr>
    </w:p>
    <w:p w14:paraId="1A2B354B"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 ноября 1942 года на ЧКЗ ввели новый трак шириной 650 мм для КВ-1с, тогда же появились улучшения по моторной перегородке. с 15 числа ввели обогревательное устройство, наконец, 28 ноября на корпус снова стали ставить поручни (23364).</w:t>
      </w:r>
    </w:p>
    <w:p w14:paraId="06A8474E" w14:textId="77777777" w:rsidR="002F0A55" w:rsidRPr="0084550E" w:rsidRDefault="002F0A55" w:rsidP="0084550E">
      <w:pPr>
        <w:spacing w:after="0" w:line="240" w:lineRule="auto"/>
        <w:jc w:val="both"/>
        <w:rPr>
          <w:rFonts w:ascii="Times New Roman" w:hAnsi="Times New Roman"/>
          <w:color w:val="000000" w:themeColor="text1"/>
          <w:sz w:val="16"/>
          <w:szCs w:val="16"/>
        </w:rPr>
      </w:pPr>
    </w:p>
    <w:p w14:paraId="781A667A"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ноября 1942 года главный конструктор завода № 183 А. Морозов направил на имя начальника БТУ ГАБТУ КА Афонина и заме</w:t>
      </w:r>
      <w:r w:rsidRPr="0077585D">
        <w:rPr>
          <w:rFonts w:ascii="Times New Roman" w:hAnsi="Times New Roman"/>
          <w:color w:val="0070C0"/>
          <w:sz w:val="16"/>
          <w:szCs w:val="16"/>
        </w:rPr>
        <w:softHyphen/>
        <w:t>стителя наркома танковой промышленности Ж. Котина следующий документ:</w:t>
      </w:r>
    </w:p>
    <w:p w14:paraId="27DA545A"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Ваше письмо № 1108026 от 25 октя</w:t>
      </w:r>
      <w:r w:rsidRPr="0077585D">
        <w:rPr>
          <w:rFonts w:ascii="Times New Roman" w:hAnsi="Times New Roman"/>
          <w:color w:val="0070C0"/>
          <w:sz w:val="16"/>
          <w:szCs w:val="16"/>
        </w:rPr>
        <w:softHyphen/>
        <w:t>бря 1942 года сообщаем (по поводу тактико</w:t>
      </w:r>
      <w:r w:rsidRPr="0077585D">
        <w:rPr>
          <w:rFonts w:ascii="Times New Roman" w:hAnsi="Times New Roman"/>
          <w:color w:val="0070C0"/>
          <w:sz w:val="16"/>
          <w:szCs w:val="16"/>
        </w:rPr>
        <w:softHyphen/>
        <w:t>технических требований на проектирование Т-43 и Т-23).</w:t>
      </w:r>
    </w:p>
    <w:p w14:paraId="7DE2C840"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Проект Т-43 был нами разработан в ини</w:t>
      </w:r>
      <w:r w:rsidRPr="0077585D">
        <w:rPr>
          <w:rFonts w:ascii="Times New Roman" w:hAnsi="Times New Roman"/>
          <w:color w:val="0070C0"/>
          <w:sz w:val="16"/>
          <w:szCs w:val="16"/>
        </w:rPr>
        <w:softHyphen/>
        <w:t>циативном порядке работы завода, и в окон</w:t>
      </w:r>
      <w:r w:rsidRPr="0077585D">
        <w:rPr>
          <w:rFonts w:ascii="Times New Roman" w:hAnsi="Times New Roman"/>
          <w:color w:val="0070C0"/>
          <w:sz w:val="16"/>
          <w:szCs w:val="16"/>
        </w:rPr>
        <w:softHyphen/>
        <w:t>чательном виде представлен на утверждение т. Сталину в июне сего года. Проект был т. Сталиным одобрен, но мне было предложено с его изготовлением повременить до оконча</w:t>
      </w:r>
      <w:r w:rsidRPr="0077585D">
        <w:rPr>
          <w:rFonts w:ascii="Times New Roman" w:hAnsi="Times New Roman"/>
          <w:color w:val="0070C0"/>
          <w:sz w:val="16"/>
          <w:szCs w:val="16"/>
        </w:rPr>
        <w:softHyphen/>
        <w:t>ния срочных работ по Т-34.</w:t>
      </w:r>
    </w:p>
    <w:p w14:paraId="00292B00"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следующим личным указаниям т. Ста</w:t>
      </w:r>
      <w:r w:rsidRPr="0077585D">
        <w:rPr>
          <w:rFonts w:ascii="Times New Roman" w:hAnsi="Times New Roman"/>
          <w:color w:val="0070C0"/>
          <w:sz w:val="16"/>
          <w:szCs w:val="16"/>
        </w:rPr>
        <w:softHyphen/>
        <w:t>лина, переданным мне по телефону лично в октябре с. г., работу по изготовлению опытного образца Т-43 мы продолжили с задани</w:t>
      </w:r>
      <w:r w:rsidRPr="0077585D">
        <w:rPr>
          <w:rFonts w:ascii="Times New Roman" w:hAnsi="Times New Roman"/>
          <w:color w:val="0070C0"/>
          <w:sz w:val="16"/>
          <w:szCs w:val="16"/>
        </w:rPr>
        <w:softHyphen/>
        <w:t>ем уложиться в максимально короткие сроки.</w:t>
      </w:r>
    </w:p>
    <w:p w14:paraId="46635A45"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настоящее время все конструкторские работы заводом закончены, и все уже нахо</w:t>
      </w:r>
      <w:r w:rsidRPr="0077585D">
        <w:rPr>
          <w:rFonts w:ascii="Times New Roman" w:hAnsi="Times New Roman"/>
          <w:color w:val="0070C0"/>
          <w:sz w:val="16"/>
          <w:szCs w:val="16"/>
        </w:rPr>
        <w:softHyphen/>
        <w:t>дится в работе, причем значительная часть работ уже выполнена, и в ближайшее время будет производиться сборка машины.</w:t>
      </w:r>
    </w:p>
    <w:p w14:paraId="6C8AD68B"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Нами изготавливаются два образца маши</w:t>
      </w:r>
      <w:r w:rsidRPr="0077585D">
        <w:rPr>
          <w:rFonts w:ascii="Times New Roman" w:hAnsi="Times New Roman"/>
          <w:color w:val="0070C0"/>
          <w:sz w:val="16"/>
          <w:szCs w:val="16"/>
        </w:rPr>
        <w:softHyphen/>
        <w:t>ны, отличающиеся только толщинами брони корпуса и башни, а именно:</w:t>
      </w:r>
    </w:p>
    <w:p w14:paraId="255573AE"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Т-43 - с броней корпуса 75 мм;</w:t>
      </w:r>
    </w:p>
    <w:p w14:paraId="5A43A450"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Т-44 - с броней корпуса 45 мм.</w:t>
      </w:r>
    </w:p>
    <w:p w14:paraId="7003838D"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остальном машины, как по своей компо</w:t>
      </w:r>
      <w:r w:rsidRPr="0077585D">
        <w:rPr>
          <w:rFonts w:ascii="Times New Roman" w:hAnsi="Times New Roman"/>
          <w:color w:val="0070C0"/>
          <w:sz w:val="16"/>
          <w:szCs w:val="16"/>
        </w:rPr>
        <w:softHyphen/>
        <w:t>новке, так и по остальным узлам, одинаковы.</w:t>
      </w:r>
    </w:p>
    <w:p w14:paraId="51DAA70A"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основу проекта Т-43 и Т-44 мы в первую очередь положили такие требования:</w:t>
      </w:r>
    </w:p>
    <w:p w14:paraId="4C471D59" w14:textId="77777777" w:rsidR="0065407D" w:rsidRPr="0077585D" w:rsidRDefault="0065407D" w:rsidP="0065407D">
      <w:pPr>
        <w:widowControl w:val="0"/>
        <w:tabs>
          <w:tab w:val="left" w:pos="44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Максимальное сохранение серийных де</w:t>
      </w:r>
      <w:r w:rsidRPr="0077585D">
        <w:rPr>
          <w:rFonts w:ascii="Times New Roman" w:hAnsi="Times New Roman"/>
          <w:color w:val="0070C0"/>
          <w:sz w:val="16"/>
          <w:szCs w:val="16"/>
        </w:rPr>
        <w:softHyphen/>
        <w:t>талей и узлов Т-34.</w:t>
      </w:r>
    </w:p>
    <w:p w14:paraId="5F3DBCB1" w14:textId="77777777" w:rsidR="0065407D" w:rsidRPr="0077585D" w:rsidRDefault="0065407D" w:rsidP="0065407D">
      <w:pPr>
        <w:widowControl w:val="0"/>
        <w:tabs>
          <w:tab w:val="left" w:pos="47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Максимальное упрощение конструкции.</w:t>
      </w:r>
    </w:p>
    <w:p w14:paraId="5E7CB894" w14:textId="77777777" w:rsidR="0065407D" w:rsidRPr="0077585D" w:rsidRDefault="0065407D" w:rsidP="0065407D">
      <w:pPr>
        <w:widowControl w:val="0"/>
        <w:tabs>
          <w:tab w:val="left" w:pos="45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Получение максимально возможного уменьшения веса машины при заданной тол</w:t>
      </w:r>
      <w:r w:rsidRPr="0077585D">
        <w:rPr>
          <w:rFonts w:ascii="Times New Roman" w:hAnsi="Times New Roman"/>
          <w:color w:val="0070C0"/>
          <w:sz w:val="16"/>
          <w:szCs w:val="16"/>
        </w:rPr>
        <w:softHyphen/>
        <w:t>щине брони».</w:t>
      </w:r>
    </w:p>
    <w:p w14:paraId="71C1DD47" w14:textId="77777777" w:rsidR="0065407D" w:rsidRPr="0077585D" w:rsidRDefault="0065407D" w:rsidP="0065407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Чуть позже КБ-520 направило в ГАБТУ КА пояснительную записку и чертежи опытно</w:t>
      </w:r>
      <w:r w:rsidRPr="0077585D">
        <w:rPr>
          <w:rFonts w:ascii="Times New Roman" w:hAnsi="Times New Roman"/>
          <w:color w:val="0070C0"/>
          <w:sz w:val="16"/>
          <w:szCs w:val="16"/>
        </w:rPr>
        <w:softHyphen/>
        <w:t>го среднего танка Т-43. В ней говорилось, что за счет более плотной компоновки уда</w:t>
      </w:r>
      <w:r w:rsidRPr="0077585D">
        <w:rPr>
          <w:rFonts w:ascii="Times New Roman" w:hAnsi="Times New Roman"/>
          <w:color w:val="0070C0"/>
          <w:sz w:val="16"/>
          <w:szCs w:val="16"/>
        </w:rPr>
        <w:softHyphen/>
        <w:t>лось «при сохранении общей массы танка в пределах 35 т толщину броневой защиты носа корпуса в 75 мм вместо 45 мм на танке Т-34, а толщину стенок башни - 90 мм вме</w:t>
      </w:r>
      <w:r w:rsidRPr="0077585D">
        <w:rPr>
          <w:rFonts w:ascii="Times New Roman" w:hAnsi="Times New Roman"/>
          <w:color w:val="0070C0"/>
          <w:sz w:val="16"/>
          <w:szCs w:val="16"/>
        </w:rPr>
        <w:softHyphen/>
        <w:t>сто 52 мм у Т-34. Танк Т-43 по защищенно</w:t>
      </w:r>
      <w:r w:rsidRPr="0077585D">
        <w:rPr>
          <w:rFonts w:ascii="Times New Roman" w:hAnsi="Times New Roman"/>
          <w:color w:val="0070C0"/>
          <w:sz w:val="16"/>
          <w:szCs w:val="16"/>
        </w:rPr>
        <w:softHyphen/>
        <w:t>сти во многом превосходит своего предше</w:t>
      </w:r>
      <w:r w:rsidRPr="0077585D">
        <w:rPr>
          <w:rFonts w:ascii="Times New Roman" w:hAnsi="Times New Roman"/>
          <w:color w:val="0070C0"/>
          <w:sz w:val="16"/>
          <w:szCs w:val="16"/>
        </w:rPr>
        <w:softHyphen/>
        <w:t>ственника - танк Т-34, будучи по массе и во</w:t>
      </w:r>
      <w:r w:rsidRPr="0077585D">
        <w:rPr>
          <w:rFonts w:ascii="Times New Roman" w:hAnsi="Times New Roman"/>
          <w:color w:val="0070C0"/>
          <w:sz w:val="16"/>
          <w:szCs w:val="16"/>
        </w:rPr>
        <w:softHyphen/>
        <w:t>оружению равноценным с ним» (25012).</w:t>
      </w:r>
    </w:p>
    <w:p w14:paraId="3552F2FE" w14:textId="77777777" w:rsidR="0065407D" w:rsidRPr="0077585D" w:rsidRDefault="0065407D" w:rsidP="0065407D">
      <w:pPr>
        <w:spacing w:after="0" w:line="240" w:lineRule="auto"/>
        <w:jc w:val="both"/>
        <w:rPr>
          <w:rFonts w:ascii="Times New Roman" w:hAnsi="Times New Roman"/>
          <w:color w:val="0070C0"/>
          <w:sz w:val="16"/>
          <w:szCs w:val="16"/>
        </w:rPr>
      </w:pPr>
    </w:p>
    <w:p w14:paraId="2CC5E8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ноября 1942 г. проект 122-мм САУ, получивший индекс У-35, был утвержден межведомственной комиссией представителей ГАУ и НКТП.</w:t>
      </w:r>
    </w:p>
    <w:p w14:paraId="3F6308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Помимо У-35, комиссия рассмотрела также проект установки орудия М-30 на шасси Т-34, выполненный в КБ завода № 9 (Ф.Петров) и эскизную схему безбашенного танка типа КВ-2 (152-мм короткая гаубица). После обсуждения предложенных решений, в качестве эталона для серийного производства комиссия выбрала за основу У-35. Это решение не требовало больших доработок в плане ходовой части и артиллерийской системы, являясь наиболее дешевым из имеющихся (4017).</w:t>
      </w:r>
    </w:p>
    <w:p w14:paraId="555CD7CE" w14:textId="77777777" w:rsidR="00090C9B" w:rsidRPr="0084550E" w:rsidRDefault="00090C9B" w:rsidP="0084550E">
      <w:pPr>
        <w:pStyle w:val="Iauiue"/>
        <w:jc w:val="both"/>
        <w:rPr>
          <w:color w:val="000000" w:themeColor="text1"/>
          <w:sz w:val="16"/>
          <w:szCs w:val="16"/>
        </w:rPr>
      </w:pPr>
    </w:p>
    <w:p w14:paraId="65CFEA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вышло Постановление ГКО № 2464 О дополнительном учреждении одного Красного знамени Государственного Комитета Обороны и двух Красных знамен ВЦСПС и Наркомхимпрома для заводов химической промышленности. РГАНИР, Фонд ГКО, д. 66, лл. 49 (11012).</w:t>
      </w:r>
    </w:p>
    <w:p w14:paraId="745F5E5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9B2CD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вышло Постановление ГКО № 2465 О мероприятиях по обеспечению ввода в действие пусковых объектов Ново-Тагильского металлургического завода. РГАНИР, Фонд ГКО, д. 66, лл. 50-56, 57-64 (11012).</w:t>
      </w:r>
    </w:p>
    <w:p w14:paraId="2B85736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A9A2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вышло Постановление ГКО № 2466 О плане осенне-зимних лесозаготовок в сезон 1942/43 г.г. РГАНИР, Фонд ГКО, д. 66, лл. 65-79, 80-155 (11012).</w:t>
      </w:r>
    </w:p>
    <w:p w14:paraId="3BD528D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B8BB2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судостроители-балтийцы совместно с рабочими завода "Большевик" и личным составом корабля ввели в действие главный калибр крейсера "Петропавловск", закончили заделку пробоин в подводной части корпуса (10671).</w:t>
      </w:r>
    </w:p>
    <w:p w14:paraId="395C994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071D90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AA04C12" w14:textId="77777777" w:rsidR="00090C9B" w:rsidRPr="0084550E" w:rsidRDefault="00090C9B" w:rsidP="0084550E">
      <w:pPr>
        <w:pStyle w:val="Iauiue"/>
        <w:jc w:val="both"/>
        <w:rPr>
          <w:iCs/>
          <w:color w:val="000000" w:themeColor="text1"/>
          <w:sz w:val="16"/>
          <w:szCs w:val="16"/>
        </w:rPr>
      </w:pPr>
    </w:p>
    <w:p w14:paraId="1293168C"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1 ноября </w:t>
      </w:r>
      <w:r w:rsidRPr="0084550E">
        <w:rPr>
          <w:rFonts w:ascii="Times New Roman" w:hAnsi="Times New Roman"/>
          <w:color w:val="000000" w:themeColor="text1"/>
          <w:sz w:val="16"/>
          <w:szCs w:val="16"/>
        </w:rPr>
        <w:t>в 1942 году утреннее сообщение Совинформбюро</w:t>
      </w:r>
    </w:p>
    <w:p w14:paraId="2FD4C1B1"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 ноября наши войска вели бои c противником в районе Сталинграда, северо-восточнее Туапсе и в районе Нальчика. На других фронтах никаких изменений не произошло.</w:t>
      </w:r>
    </w:p>
    <w:p w14:paraId="10176C0F"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обороняющие подступы к одному из заводов, отбили несколько атак противника силою до полка пехоты с танками. Немцы отступили на исходные позиции, оставив на поле боя 270 трупов своих солдат и офицеров и 2 подбитых танка. Экипаж танка младшего лейтенанта т. Субтело в течение двух суток не выходил из боя. За это время он уничтожил 8 немецких дзотов с их гарнизонами, орудие, несколько пулемётов и более взвода немецкой пехоты. На другом участке наши части вели активные боевые действия и несколько продвинулись вперёд.</w:t>
      </w:r>
    </w:p>
    <w:p w14:paraId="6D993D3C"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подразделения Н-ской части предприняли разведку боем. Советские бойцы ворвались в укрепления противника и в рукопашной схватке истребили 120 гитлеровцев. Огнём нашей артиллерии разрушено 7 вражеских дзотов и блиндажей и взорван склад боеприпасов.</w:t>
      </w:r>
    </w:p>
    <w:p w14:paraId="2ACF1312"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наши части вели упорные оборонительные бои с противником. Входе этих боёв уничтожено до 300 немецких солдат и офицеров, 3 танка и 6автомашин с боеприпасами. Советские лётчики бомбили скопление танков и подходившие резервы противника.</w:t>
      </w:r>
    </w:p>
    <w:p w14:paraId="651B5F25"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Восточнее Новороссийска рота немцев, переодетых в красноармейскую форму, пыталась пробраться в расположение наших войск. Бойцы подразделения т. Гуреевабыстро обнаружили коварный приём противника и ружейно-пулемётным огнём истребили большую часть гитлеровцев.</w:t>
      </w:r>
    </w:p>
    <w:p w14:paraId="661E04D3"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два полка немецкой пехоты пытались прорваться к одному населённому пункту. Бойцы части, где командиром т. Андреев, оказали противнику упорное сопротивление и отстояли свои позиции. Отдельным группам гитлеровцев ценою больших потерь удалось вклиниться в нашу оборону. Прорвавшиеся группы противника уничтожены. На поле боя осталось свыше 300 трупов вражеских солдат и офицеров. Наши лётчики-истребители в воздушных боях сбили 6 немецких самолётов.</w:t>
      </w:r>
    </w:p>
    <w:p w14:paraId="28AC128F"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за три дня советские снайперы уничтожили 876 гитлеровцев. На подступах к Ленинграду нашими лётчиками и зенитчиками за истекшие сутки сбито 5 немецких самолётов.</w:t>
      </w:r>
    </w:p>
    <w:p w14:paraId="6C50ADBF"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оккупированных немцами районов Ленинградской области, за последнее время нанёс большой урон противнику. Партизаны пустили под откос 5 немецких поездов. В результате крушений уничтожено 4 паровоза, 10 цистерн с горючим, 7 вагонов с автомашинами, 30 вагонов с боеприпасами, 5 вагонов с войсками и 26 вагонов с различными военными грузами. Группа партизан другого ленинградского отряда из засад истребила 25 оккупантов, уничтожила легковую и 2 грузовые автомашины.</w:t>
      </w:r>
    </w:p>
    <w:p w14:paraId="6E266242"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расстреляли в Смоленске 75 жителей, отказавшихся поехать на германскую каторгу. Гитлеровские палачи вырезали семьи железнодорожных рабочих Ёльцова Петра Алексеевича, Ефремова Андрея Максимовича и Артамонова Михаила Никифоровича.</w:t>
      </w:r>
    </w:p>
    <w:p w14:paraId="51947124"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Югославские партизаны истребляют итало-немецких оккупантов. Во многих пунктах Хорватии идут ожесточённые бои. Только за последние дни оккупанты потеряли в этих боях убитыми и ранеными более 400 солдат и офицеров. В одном районе несколько партизанских отрядов окружили итальянский пехотный полк и ведут бои </w:t>
      </w:r>
      <w:r w:rsidRPr="0084550E">
        <w:rPr>
          <w:rFonts w:ascii="Times New Roman" w:hAnsi="Times New Roman"/>
          <w:color w:val="000000" w:themeColor="text1"/>
          <w:sz w:val="16"/>
          <w:szCs w:val="16"/>
        </w:rPr>
        <w:lastRenderedPageBreak/>
        <w:t>на его уничтожение. 1200 итальянцев взяты в плен. Партизаны захватили 33 станковых пулемёта, 60 ручных пулемётов, танк, несколько орудий и много патронов.» (14817).</w:t>
      </w:r>
    </w:p>
    <w:p w14:paraId="46C552F6" w14:textId="77777777" w:rsidR="008E32DC" w:rsidRPr="0084550E" w:rsidRDefault="008E32DC" w:rsidP="0084550E">
      <w:pPr>
        <w:spacing w:after="0" w:line="240" w:lineRule="auto"/>
        <w:jc w:val="both"/>
        <w:rPr>
          <w:rFonts w:ascii="Times New Roman" w:hAnsi="Times New Roman"/>
          <w:color w:val="000000" w:themeColor="text1"/>
          <w:sz w:val="16"/>
          <w:szCs w:val="16"/>
        </w:rPr>
      </w:pPr>
    </w:p>
    <w:p w14:paraId="1B0C7BE4"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1 ноября </w:t>
      </w:r>
      <w:r w:rsidRPr="0084550E">
        <w:rPr>
          <w:rFonts w:ascii="Times New Roman" w:hAnsi="Times New Roman"/>
          <w:color w:val="000000" w:themeColor="text1"/>
          <w:sz w:val="16"/>
          <w:szCs w:val="16"/>
        </w:rPr>
        <w:t>в 1942 году утреннее сообщение Совинформбюро:</w:t>
      </w:r>
    </w:p>
    <w:p w14:paraId="48F9891C"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 ноября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280DC240"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25 по 31 октября включительно, в воздушных боях, на аэродромах и огнём зенитной артиллерии уничтожено 202 немецких самолёта. Наши потери за это же время — 128 самолётов.</w:t>
      </w:r>
    </w:p>
    <w:p w14:paraId="32E1EB3D"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31 октября нашей авиацией на различных участках фронта уничтожено до 50 автомашин с войсками и грузами, 3 прожектора, взорвано 7 складов боеприпасов, разбит железнодорожный эшелон, подавлен огонь 4 артиллерийских батарей, рассеяно и частью уничтожено до роты пехоты противника.</w:t>
      </w:r>
    </w:p>
    <w:p w14:paraId="200A62C5"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противника. На отдельных участках наши части предприняли контратаки и несколько продвинулись вперёд. Утром в районе заводов полк немецкой пехоты после артиллерийской и авиационной подготовки перешёл в наступление. Бой длился три часа. Советские войска отбросили понёсшего большие потери противника на исходные рубежи. Не дав врагу опомниться, наши бойцы перешли в контратаку и заняли несколько опорных пунктов противника. В южном секторе обороны города Н-ская часть овладела первой линией немецких окопов. В ходе этих боёв уничтожено более 700 солдат и офицеров противника. Огнём нашей артиллерии, миномётов и авиации рассеяно и частью истреблено до двух полков немецкой пехоты, уничтожено 8 танков, 20 автомашин, 4 артиллерийских и 6 миномётных батарей противника. Нашими лётчиками в воздушных боях и огнём зенитной артиллерии сбито 13 немецких самолётов.</w:t>
      </w:r>
    </w:p>
    <w:p w14:paraId="497BF0B7"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свои позиции и вели разведку. Группа разведчиков Н-ского подразделения незаметно подобралась к вражеским дзотам и забросала их гранатами. Уничтожено 3 пулемёта и 35 гитлеровцев. На другом участке снайперами Н-ской части истреблено 80 немецких солдат и офицеров.</w:t>
      </w:r>
    </w:p>
    <w:p w14:paraId="32CE6B75"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наши части вели тяжёлые оборонительные бои. Бойцы Н-скойчасти уничтожили 370 гитлеровцев и подбили 2 немецких танка. На другом участкепротивнику удалось вклиниться в нашу оборону. Наши части после упорных боёв, в ходе которых нанесли врагу большие потери, отошли на новые позиции.</w:t>
      </w:r>
    </w:p>
    <w:p w14:paraId="33FD2C37"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бойцы Н-ской части заняли высоту, имеющую важное значение. В боях за высоту уничтожено до 300 солдат и офицеров противника, захвачено 2 немецких орудия, 10 станковых пулемётов, 50 автоматов, много винтовок, 4 радиостанции, 7 автомашин и 2 боевых знамени. На другом участке гитлеровцы силою свыше батальона пехоты атаковали наши позиции, но были отброшены заградительным огнём.</w:t>
      </w:r>
    </w:p>
    <w:p w14:paraId="1296031D"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группа моряков-разведчиков совершила вылазку в тыл противника. Наши бойцы истребили до 100 гитлеровцев, уничтожили 6 пулемётных точек и склады боеприпасов и продовольствия. Снайпер Н-ской части тов. Слепенко за последнее время истребил 49 немецких солдат и офицеров, тов. Гончаренко — 19 и тов. Филичкин уничтожил 25 гитлеровцев.</w:t>
      </w:r>
    </w:p>
    <w:p w14:paraId="20022DCE"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семь немецких танков атаковали наши позиции. Бронебойщики-казахи тт. Шургей Малаев, Джюнс Ахмедзянов и Карк Байзаков бесстрашно встретили врага. Когда первый немецкий танк подошёл к окопу бронебойщиков на расстояние в 100 метров, они открыли огонь. Советские патриоты тт. Малаев, Ахмедзянов и Байзаков уничтожили один за другим 5 немецких танков. Шестой танк приблизился к окопу. Карк Байзаков схватил гранату, но не успел её бросить. Вражеский танк раздавил гусеницами трёх отважных героев. Весть о героической смерти трёх бойцов-казахов быстро облетела Н-скую часть. Советские воины поклялись ещё беспощаднее мстить гитлеровцам. B тот же день бронебойщики Прокопий Селезнев и Мавлин Авгумбаев подбили и сожгли 3 немецких танка.</w:t>
      </w:r>
    </w:p>
    <w:p w14:paraId="0EA3E924"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Сумской области, в течение месяца пустил под откос 5 железнодорожных эшелонов противника. В результате крушений уничтожено 5 паровозов, 87 вагонов и 39 платформ с вооружением и боеприпасами. Под обломками вагонов погибло много немецких солдат и офицеров. На минах, установленных партизанами, подорвалось 9 вражеских автомашин.</w:t>
      </w:r>
    </w:p>
    <w:p w14:paraId="4133D17C" w14:textId="77777777" w:rsidR="008E32DC" w:rsidRPr="0084550E" w:rsidRDefault="008E32DC"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 xml:space="preserve">На одной из главных улиц города Лилль (Франция) французские патриоты бросили гранату в группу немецких офицеров. Три гитлеровца были убиты. Немецкие оккупационные власти произвели в городе аресты, но задержать виновных им не удалось.» </w:t>
      </w:r>
      <w:r w:rsidRPr="0084550E">
        <w:rPr>
          <w:rFonts w:ascii="Times New Roman" w:hAnsi="Times New Roman"/>
          <w:color w:val="000000" w:themeColor="text1"/>
          <w:sz w:val="16"/>
          <w:szCs w:val="16"/>
          <w:lang w:val="en-US"/>
        </w:rPr>
        <w:t>(14817).</w:t>
      </w:r>
    </w:p>
    <w:p w14:paraId="7BF85FDB" w14:textId="77777777" w:rsidR="008E32DC" w:rsidRPr="0084550E" w:rsidRDefault="008E32DC" w:rsidP="0084550E">
      <w:pPr>
        <w:spacing w:after="0" w:line="240" w:lineRule="auto"/>
        <w:jc w:val="both"/>
        <w:rPr>
          <w:rFonts w:ascii="Times New Roman" w:hAnsi="Times New Roman"/>
          <w:color w:val="000000" w:themeColor="text1"/>
          <w:sz w:val="16"/>
          <w:szCs w:val="16"/>
          <w:lang w:val="en-US"/>
        </w:rPr>
      </w:pPr>
    </w:p>
    <w:p w14:paraId="02823E49" w14:textId="77777777" w:rsidR="008E32DC" w:rsidRPr="0084550E" w:rsidRDefault="008E32DC" w:rsidP="0084550E">
      <w:pPr>
        <w:spacing w:after="0" w:line="240" w:lineRule="auto"/>
        <w:jc w:val="both"/>
        <w:rPr>
          <w:rFonts w:ascii="Times New Roman" w:hAnsi="Times New Roman"/>
          <w:color w:val="000000" w:themeColor="text1"/>
          <w:sz w:val="16"/>
          <w:szCs w:val="16"/>
          <w:lang w:val="en-US"/>
        </w:rPr>
      </w:pPr>
      <w:r w:rsidRPr="0084550E">
        <w:rPr>
          <w:rStyle w:val="ucoz-forum-post"/>
          <w:rFonts w:ascii="Times New Roman" w:hAnsi="Times New Roman"/>
          <w:color w:val="000000" w:themeColor="text1"/>
          <w:sz w:val="16"/>
          <w:szCs w:val="16"/>
          <w:lang w:val="en-US"/>
        </w:rPr>
        <w:t xml:space="preserve">1 </w:t>
      </w:r>
      <w:r w:rsidRPr="0084550E">
        <w:rPr>
          <w:rStyle w:val="ucoz-forum-post"/>
          <w:rFonts w:ascii="Times New Roman" w:hAnsi="Times New Roman"/>
          <w:color w:val="000000" w:themeColor="text1"/>
          <w:sz w:val="16"/>
          <w:szCs w:val="16"/>
        </w:rPr>
        <w:t>ноября</w:t>
      </w:r>
      <w:r w:rsidRPr="0084550E">
        <w:rPr>
          <w:rFonts w:ascii="Times New Roman" w:hAnsi="Times New Roman"/>
          <w:color w:val="000000" w:themeColor="text1"/>
          <w:sz w:val="16"/>
          <w:szCs w:val="16"/>
        </w:rPr>
        <w:t>в</w:t>
      </w:r>
      <w:r w:rsidRPr="0084550E">
        <w:rPr>
          <w:rFonts w:ascii="Times New Roman" w:hAnsi="Times New Roman"/>
          <w:color w:val="000000" w:themeColor="text1"/>
          <w:sz w:val="16"/>
          <w:szCs w:val="16"/>
          <w:lang w:val="en-US"/>
        </w:rPr>
        <w:t xml:space="preserve"> 1942 </w:t>
      </w:r>
      <w:r w:rsidRPr="0084550E">
        <w:rPr>
          <w:rFonts w:ascii="Times New Roman" w:hAnsi="Times New Roman"/>
          <w:color w:val="000000" w:themeColor="text1"/>
          <w:sz w:val="16"/>
          <w:szCs w:val="16"/>
        </w:rPr>
        <w:t>годунемецкиевойсказанялиАлагир</w:t>
      </w:r>
      <w:r w:rsidRPr="0084550E">
        <w:rPr>
          <w:rFonts w:ascii="Times New Roman" w:hAnsi="Times New Roman"/>
          <w:color w:val="000000" w:themeColor="text1"/>
          <w:sz w:val="16"/>
          <w:szCs w:val="16"/>
          <w:lang w:val="en-US"/>
        </w:rPr>
        <w:t xml:space="preserve"> (14817).</w:t>
      </w:r>
    </w:p>
    <w:p w14:paraId="599C3562" w14:textId="77777777" w:rsidR="008E32DC" w:rsidRPr="0084550E" w:rsidRDefault="008E32DC" w:rsidP="0084550E">
      <w:pPr>
        <w:spacing w:after="0" w:line="240" w:lineRule="auto"/>
        <w:jc w:val="both"/>
        <w:rPr>
          <w:rFonts w:ascii="Times New Roman" w:hAnsi="Times New Roman"/>
          <w:color w:val="000000" w:themeColor="text1"/>
          <w:sz w:val="16"/>
          <w:szCs w:val="16"/>
          <w:lang w:val="en-US"/>
        </w:rPr>
      </w:pPr>
    </w:p>
    <w:p w14:paraId="58B8D9A7"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1, 1942: In their advance toward Ordshonikidse in the Caucasus, units of III.Panzerkorps (von Mackensen) capture Alagir on the upper Terek river (3819).</w:t>
      </w:r>
    </w:p>
    <w:p w14:paraId="4682BF79" w14:textId="77777777" w:rsidR="00090C9B" w:rsidRPr="0084550E" w:rsidRDefault="00090C9B" w:rsidP="0084550E">
      <w:pPr>
        <w:pStyle w:val="Iauiue"/>
        <w:jc w:val="both"/>
        <w:rPr>
          <w:color w:val="000000" w:themeColor="text1"/>
          <w:sz w:val="16"/>
          <w:szCs w:val="16"/>
          <w:lang w:val="en-US"/>
        </w:rPr>
      </w:pPr>
    </w:p>
    <w:p w14:paraId="20F85C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ноября 1942 в ходе наступления на Орджоникидзе части 3ТГ захватили Алагир в верхнем течении Терека (3819).</w:t>
      </w:r>
    </w:p>
    <w:p w14:paraId="73090D66" w14:textId="77777777" w:rsidR="00090C9B" w:rsidRPr="0084550E" w:rsidRDefault="00090C9B" w:rsidP="0084550E">
      <w:pPr>
        <w:pStyle w:val="Iauiue"/>
        <w:jc w:val="both"/>
        <w:rPr>
          <w:color w:val="000000" w:themeColor="text1"/>
          <w:sz w:val="16"/>
          <w:szCs w:val="16"/>
        </w:rPr>
      </w:pPr>
    </w:p>
    <w:p w14:paraId="3D54021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5AE1AFFB" w14:textId="77777777" w:rsidR="00090C9B" w:rsidRPr="0084550E" w:rsidRDefault="00090C9B" w:rsidP="0084550E">
      <w:pPr>
        <w:pStyle w:val="Iauiue"/>
        <w:jc w:val="both"/>
        <w:rPr>
          <w:iCs/>
          <w:color w:val="000000" w:themeColor="text1"/>
          <w:sz w:val="16"/>
          <w:szCs w:val="16"/>
        </w:rPr>
      </w:pPr>
    </w:p>
    <w:p w14:paraId="1F2918C9" w14:textId="4E13455B"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г., т.е. в разгар Сталинградской битвы был сдан в эксплуатацию бункер в Куйбышеве.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Берлине,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Еще одно секретное убежище было сооружено в Сталинграде. Вход в него был скрыт в огромном овраге, по которому текла река Царица. По воспоминаниям очевидцев, это было огромное помещение под землей, в центре которого имелся зал высотой десять метров. Самое невероятное заключается в том, что в зале стояли танк (!) и самолет По-2. Последний в случае необходимости должен был взлететь по пойме реки Царица в сторону Волги. Танком, вероятно, предполагалось воспользоваться в случае внезапного появления противника в районе убежища. Появилось тайное убежище и в Ярославской области. В 20 км от областного центра, на территории санатория «Красный холм», был сооружен большой бункер, в котором среди обычных помещений и коридоров с железными дверями, по рассказам очевидцев, был даже зал с мраморными колоннами (11774).</w:t>
      </w:r>
    </w:p>
    <w:p w14:paraId="06A8A06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E1D560C" w14:textId="65D81040"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г., т.е. в разгар Сталинградской битвы, объект в Куйбышеве был сдан в эксплуатацию бункер.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Бункер в Куйбышеве получил наибольшую известность.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города[80].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Берлине,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(15721).</w:t>
      </w:r>
    </w:p>
    <w:p w14:paraId="167AD5AA" w14:textId="77777777" w:rsidR="008E32DC" w:rsidRPr="0084550E" w:rsidRDefault="008E32DC" w:rsidP="0084550E">
      <w:pPr>
        <w:spacing w:after="0" w:line="240" w:lineRule="auto"/>
        <w:jc w:val="both"/>
        <w:rPr>
          <w:rFonts w:ascii="Times New Roman" w:hAnsi="Times New Roman"/>
          <w:color w:val="000000" w:themeColor="text1"/>
          <w:sz w:val="16"/>
          <w:szCs w:val="16"/>
        </w:rPr>
      </w:pPr>
    </w:p>
    <w:p w14:paraId="0163A34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67C2120" w14:textId="77777777" w:rsidR="00090C9B" w:rsidRPr="0084550E" w:rsidRDefault="00090C9B" w:rsidP="0084550E">
      <w:pPr>
        <w:pStyle w:val="Iauiue"/>
        <w:jc w:val="both"/>
        <w:rPr>
          <w:iCs/>
          <w:color w:val="000000" w:themeColor="text1"/>
          <w:sz w:val="16"/>
          <w:szCs w:val="16"/>
        </w:rPr>
      </w:pPr>
    </w:p>
    <w:p w14:paraId="5D4D2179" w14:textId="77777777" w:rsidR="00997BE7" w:rsidRPr="0084550E" w:rsidRDefault="00997B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года состоялся первый полет Westland Welkin (20793).</w:t>
      </w:r>
    </w:p>
    <w:p w14:paraId="730A08D4" w14:textId="77777777" w:rsidR="00997BE7" w:rsidRPr="0084550E" w:rsidRDefault="00997BE7" w:rsidP="0084550E">
      <w:pPr>
        <w:spacing w:after="0" w:line="240" w:lineRule="auto"/>
        <w:jc w:val="both"/>
        <w:rPr>
          <w:rFonts w:ascii="Times New Roman" w:hAnsi="Times New Roman"/>
          <w:color w:val="000000" w:themeColor="text1"/>
          <w:sz w:val="16"/>
          <w:szCs w:val="16"/>
        </w:rPr>
      </w:pPr>
    </w:p>
    <w:p w14:paraId="6301A01B" w14:textId="31C53D47" w:rsidR="00997BE7" w:rsidRPr="0084550E" w:rsidRDefault="00997B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 ноября 1942 года — первый полёт высотного истребителя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Westland Welkin. /Англия/</w:t>
      </w:r>
    </w:p>
    <w:p w14:paraId="506805A6" w14:textId="0940B59F" w:rsidR="00997BE7" w:rsidRPr="0084550E" w:rsidRDefault="00997B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1940 году у Люфтваффе появился бомбардировщик</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Junkers Ju 86P, начавший выполнять</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разведывательные миссии над Англией на большой высоте. В ответ на это Авиационное министерство выпустило спецификацию F.4/40 на разработку</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высотного истребителя. Инженеры компании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Westland Aircraft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предложили проект Welkin, созданный на базе тяжёлого истребителя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Whirlwind.</w:t>
      </w:r>
    </w:p>
    <w:p w14:paraId="41AD82FA" w14:textId="05165A6A" w:rsidR="00997BE7" w:rsidRPr="0084550E" w:rsidRDefault="00997B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и его «родитель», Welkin был среднепланом с убирающимся шасси. 2 × двигателя Rolls-Royce Merlin 76 с нагнетателями позволяли развить скорость до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620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Благодаря гермокабине рабочая высота была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13 000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метров. Дальность полёта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2380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 Вооружение — 4 × 20-мм пушки Hispano.</w:t>
      </w:r>
    </w:p>
    <w:p w14:paraId="38868A36" w14:textId="6BC7AF4E" w:rsidR="00997BE7" w:rsidRPr="0084550E" w:rsidRDefault="00997B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первому полёту Welkin немцы уже отказались от идеи высотных бомбардировок Англии, поэтому интерес к нему угас. Выпустили всего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77</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самолётов, но в боях участия они не принимали. Тем не менее Welkin вошёл в историю как</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первый истребитель Королевских ВВС с гермокабиной (22300).</w:t>
      </w:r>
    </w:p>
    <w:p w14:paraId="1C7107D8" w14:textId="77777777" w:rsidR="00997BE7" w:rsidRPr="0084550E" w:rsidRDefault="00997BE7" w:rsidP="0084550E">
      <w:pPr>
        <w:spacing w:after="0" w:line="240" w:lineRule="auto"/>
        <w:jc w:val="both"/>
        <w:rPr>
          <w:rFonts w:ascii="Times New Roman" w:hAnsi="Times New Roman"/>
          <w:color w:val="000000" w:themeColor="text1"/>
          <w:sz w:val="16"/>
          <w:szCs w:val="16"/>
        </w:rPr>
      </w:pPr>
    </w:p>
    <w:p w14:paraId="1A2318EA"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ноября 1942 г. вышел на испытания первый прототип «Орионе» MC.205N-1 (ММ499) Самолет, снабженный крылом увеличенного до 11 м размаха и площадью 19,05 кв. м, на высоте 7000 м показал максимальную скорость 627 км/ч. Усилили и вооружение. Оно состо</w:t>
      </w:r>
      <w:r w:rsidRPr="0084550E">
        <w:rPr>
          <w:rFonts w:ascii="Times New Roman" w:hAnsi="Times New Roman"/>
          <w:color w:val="000000" w:themeColor="text1"/>
          <w:sz w:val="16"/>
          <w:szCs w:val="16"/>
        </w:rPr>
        <w:softHyphen/>
        <w:t>яло из 20-мм пушки MG 151/20, установленной в раз</w:t>
      </w:r>
      <w:r w:rsidRPr="0084550E">
        <w:rPr>
          <w:rFonts w:ascii="Times New Roman" w:hAnsi="Times New Roman"/>
          <w:color w:val="000000" w:themeColor="text1"/>
          <w:sz w:val="16"/>
          <w:szCs w:val="16"/>
        </w:rPr>
        <w:softHyphen/>
        <w:t>вале цилиндров двигателя и стрелявшей через вал винта, а также четырех 12,7-мм синхронных пулеме</w:t>
      </w:r>
      <w:r w:rsidRPr="0084550E">
        <w:rPr>
          <w:rFonts w:ascii="Times New Roman" w:hAnsi="Times New Roman"/>
          <w:color w:val="000000" w:themeColor="text1"/>
          <w:sz w:val="16"/>
          <w:szCs w:val="16"/>
        </w:rPr>
        <w:softHyphen/>
        <w:t>тов. Два из них стояли на старых местах - над мото</w:t>
      </w:r>
      <w:r w:rsidRPr="0084550E">
        <w:rPr>
          <w:rFonts w:ascii="Times New Roman" w:hAnsi="Times New Roman"/>
          <w:color w:val="000000" w:themeColor="text1"/>
          <w:sz w:val="16"/>
          <w:szCs w:val="16"/>
        </w:rPr>
        <w:softHyphen/>
        <w:t>ром, вторую пару установили в увеличенных зализах на стыке крыла и фюзеляжа.</w:t>
      </w:r>
    </w:p>
    <w:p w14:paraId="4F7F9A01"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апреля 1943 г. впервые поднялся в воздух второй прототип «Орионе» - MC.205N-2 (ММ500). На нем изменили состав вооружения: в крыле уста</w:t>
      </w:r>
      <w:r w:rsidRPr="0084550E">
        <w:rPr>
          <w:rFonts w:ascii="Times New Roman" w:hAnsi="Times New Roman"/>
          <w:color w:val="000000" w:themeColor="text1"/>
          <w:sz w:val="16"/>
          <w:szCs w:val="16"/>
        </w:rPr>
        <w:softHyphen/>
        <w:t>новили четыре пушки MG 151/20, а от мо- тор-пушки и от пулеметов отказались. Ве</w:t>
      </w:r>
      <w:r w:rsidRPr="0084550E">
        <w:rPr>
          <w:rFonts w:ascii="Times New Roman" w:hAnsi="Times New Roman"/>
          <w:color w:val="000000" w:themeColor="text1"/>
          <w:sz w:val="16"/>
          <w:szCs w:val="16"/>
        </w:rPr>
        <w:softHyphen/>
        <w:t>роятно, «Орион» мог бы стать лучшим ита</w:t>
      </w:r>
      <w:r w:rsidRPr="0084550E">
        <w:rPr>
          <w:rFonts w:ascii="Times New Roman" w:hAnsi="Times New Roman"/>
          <w:color w:val="000000" w:themeColor="text1"/>
          <w:sz w:val="16"/>
          <w:szCs w:val="16"/>
        </w:rPr>
        <w:softHyphen/>
        <w:t>льянским истребителем Второй мировой войны, но, увы, в серию он так и не успел попасть. На стадии проекта остановилось развитие ещё двух вариантов под 1510- сильный, опять-таки немецкий, двигатель DB 603А-1: МС.206 с вооружением, соот</w:t>
      </w:r>
      <w:r w:rsidRPr="0084550E">
        <w:rPr>
          <w:rFonts w:ascii="Times New Roman" w:hAnsi="Times New Roman"/>
          <w:color w:val="000000" w:themeColor="text1"/>
          <w:sz w:val="16"/>
          <w:szCs w:val="16"/>
        </w:rPr>
        <w:softHyphen/>
        <w:t>ветствовавшим MC.205N-1, и МС.207 с во</w:t>
      </w:r>
      <w:r w:rsidRPr="0084550E">
        <w:rPr>
          <w:rFonts w:ascii="Times New Roman" w:hAnsi="Times New Roman"/>
          <w:color w:val="000000" w:themeColor="text1"/>
          <w:sz w:val="16"/>
          <w:szCs w:val="16"/>
        </w:rPr>
        <w:softHyphen/>
        <w:t>оружением как у MC.205N-2 и крылом ещё большего размаха - 12,5 м. На этих маши</w:t>
      </w:r>
      <w:r w:rsidRPr="0084550E">
        <w:rPr>
          <w:rFonts w:ascii="Times New Roman" w:hAnsi="Times New Roman"/>
          <w:color w:val="000000" w:themeColor="text1"/>
          <w:sz w:val="16"/>
          <w:szCs w:val="16"/>
        </w:rPr>
        <w:softHyphen/>
        <w:t>нах ожидался прорыв в скорости за рубеж в 700 км/ч.</w:t>
      </w:r>
    </w:p>
    <w:p w14:paraId="6D43FFC3"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Поставки серийных «Вельтро» в части начались в начале 1943 г. Ими начали во</w:t>
      </w:r>
      <w:r w:rsidRPr="0084550E">
        <w:rPr>
          <w:rFonts w:ascii="Times New Roman" w:hAnsi="Times New Roman"/>
          <w:color w:val="000000" w:themeColor="text1"/>
          <w:sz w:val="16"/>
          <w:szCs w:val="16"/>
        </w:rPr>
        <w:softHyphen/>
        <w:t>оружать группы 1-го и 51-го стормо. Но к моменту капитуляции Италии «Реджиа Аэ- ронаутика» успела получить лишь неболь</w:t>
      </w:r>
      <w:r w:rsidRPr="0084550E">
        <w:rPr>
          <w:rFonts w:ascii="Times New Roman" w:hAnsi="Times New Roman"/>
          <w:color w:val="000000" w:themeColor="text1"/>
          <w:sz w:val="16"/>
          <w:szCs w:val="16"/>
        </w:rPr>
        <w:softHyphen/>
        <w:t>шую часть заказанных MC.205V, распола</w:t>
      </w:r>
      <w:r w:rsidRPr="0084550E">
        <w:rPr>
          <w:rFonts w:ascii="Times New Roman" w:hAnsi="Times New Roman"/>
          <w:color w:val="000000" w:themeColor="text1"/>
          <w:sz w:val="16"/>
          <w:szCs w:val="16"/>
        </w:rPr>
        <w:softHyphen/>
        <w:t>гая 66 истребителями этого типа. В даль</w:t>
      </w:r>
      <w:r w:rsidRPr="0084550E">
        <w:rPr>
          <w:rFonts w:ascii="Times New Roman" w:hAnsi="Times New Roman"/>
          <w:color w:val="000000" w:themeColor="text1"/>
          <w:sz w:val="16"/>
          <w:szCs w:val="16"/>
        </w:rPr>
        <w:softHyphen/>
        <w:t>нейшем заводы «Макки», оказавшиеся на оккупированной Германией территории Италии, продолжили выпуск «Вельтро». В частности, более 100 таких самолетов бы</w:t>
      </w:r>
      <w:r w:rsidRPr="0084550E">
        <w:rPr>
          <w:rFonts w:ascii="Times New Roman" w:hAnsi="Times New Roman"/>
          <w:color w:val="000000" w:themeColor="text1"/>
          <w:sz w:val="16"/>
          <w:szCs w:val="16"/>
        </w:rPr>
        <w:softHyphen/>
        <w:t>ло поставлено ВВС Итальянской социаль</w:t>
      </w:r>
      <w:r w:rsidRPr="0084550E">
        <w:rPr>
          <w:rFonts w:ascii="Times New Roman" w:hAnsi="Times New Roman"/>
          <w:color w:val="000000" w:themeColor="text1"/>
          <w:sz w:val="16"/>
          <w:szCs w:val="16"/>
        </w:rPr>
        <w:softHyphen/>
        <w:t>ной республики. Некоторое количество MC.205V собрали после войны. Наконец, в этот вариант переделали и несколько МС.202. Общее количество построенных «Вельтро» оценивается в 262 единицы. Несколько MC.205V в 1944 г. было пере</w:t>
      </w:r>
      <w:r w:rsidRPr="0084550E">
        <w:rPr>
          <w:rFonts w:ascii="Times New Roman" w:hAnsi="Times New Roman"/>
          <w:color w:val="000000" w:themeColor="text1"/>
          <w:sz w:val="16"/>
          <w:szCs w:val="16"/>
        </w:rPr>
        <w:softHyphen/>
        <w:t>дано Хорватии.</w:t>
      </w:r>
    </w:p>
    <w:p w14:paraId="64B7CF27"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Летно-тактические характеристики самолетов МС.205</w:t>
      </w:r>
    </w:p>
    <w:tbl>
      <w:tblPr>
        <w:tblOverlap w:val="never"/>
        <w:tblW w:w="0" w:type="auto"/>
        <w:tblLayout w:type="fixed"/>
        <w:tblCellMar>
          <w:left w:w="10" w:type="dxa"/>
          <w:right w:w="10" w:type="dxa"/>
        </w:tblCellMar>
        <w:tblLook w:val="04A0" w:firstRow="1" w:lastRow="0" w:firstColumn="1" w:lastColumn="0" w:noHBand="0" w:noVBand="1"/>
      </w:tblPr>
      <w:tblGrid>
        <w:gridCol w:w="3178"/>
        <w:gridCol w:w="989"/>
        <w:gridCol w:w="1632"/>
      </w:tblGrid>
      <w:tr w:rsidR="002F0A55" w:rsidRPr="0084550E" w14:paraId="7218BD3A" w14:textId="77777777" w:rsidTr="004C5D62">
        <w:trPr>
          <w:trHeight w:val="432"/>
        </w:trPr>
        <w:tc>
          <w:tcPr>
            <w:tcW w:w="3178" w:type="dxa"/>
            <w:tcBorders>
              <w:top w:val="single" w:sz="4" w:space="0" w:color="auto"/>
              <w:left w:val="single" w:sz="4" w:space="0" w:color="auto"/>
            </w:tcBorders>
          </w:tcPr>
          <w:p w14:paraId="7A92F9FC" w14:textId="77777777" w:rsidR="002F0A55" w:rsidRPr="0084550E" w:rsidRDefault="002F0A55" w:rsidP="0084550E">
            <w:pPr>
              <w:spacing w:after="0" w:line="240" w:lineRule="auto"/>
              <w:jc w:val="both"/>
              <w:rPr>
                <w:rFonts w:ascii="Times New Roman" w:hAnsi="Times New Roman"/>
                <w:color w:val="000000" w:themeColor="text1"/>
                <w:sz w:val="16"/>
                <w:szCs w:val="16"/>
              </w:rPr>
            </w:pPr>
          </w:p>
        </w:tc>
        <w:tc>
          <w:tcPr>
            <w:tcW w:w="989" w:type="dxa"/>
            <w:tcBorders>
              <w:top w:val="single" w:sz="4" w:space="0" w:color="auto"/>
            </w:tcBorders>
            <w:vAlign w:val="bottom"/>
          </w:tcPr>
          <w:p w14:paraId="738D2B2F"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MC.205V 3-й серии</w:t>
            </w:r>
          </w:p>
        </w:tc>
        <w:tc>
          <w:tcPr>
            <w:tcW w:w="1632" w:type="dxa"/>
            <w:tcBorders>
              <w:top w:val="single" w:sz="4" w:space="0" w:color="auto"/>
              <w:right w:val="single" w:sz="4" w:space="0" w:color="auto"/>
            </w:tcBorders>
            <w:vAlign w:val="center"/>
          </w:tcPr>
          <w:p w14:paraId="09BEA6FC"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MC.205N-1</w:t>
            </w:r>
          </w:p>
        </w:tc>
      </w:tr>
      <w:tr w:rsidR="002F0A55" w:rsidRPr="0084550E" w14:paraId="1CC7E801" w14:textId="77777777" w:rsidTr="004C5D62">
        <w:trPr>
          <w:trHeight w:val="221"/>
        </w:trPr>
        <w:tc>
          <w:tcPr>
            <w:tcW w:w="3178" w:type="dxa"/>
            <w:tcBorders>
              <w:top w:val="single" w:sz="4" w:space="0" w:color="auto"/>
              <w:left w:val="single" w:sz="4" w:space="0" w:color="auto"/>
            </w:tcBorders>
            <w:vAlign w:val="bottom"/>
          </w:tcPr>
          <w:p w14:paraId="3A20564D"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крыла, м</w:t>
            </w:r>
          </w:p>
        </w:tc>
        <w:tc>
          <w:tcPr>
            <w:tcW w:w="989" w:type="dxa"/>
            <w:tcBorders>
              <w:top w:val="single" w:sz="4" w:space="0" w:color="auto"/>
            </w:tcBorders>
            <w:vAlign w:val="bottom"/>
          </w:tcPr>
          <w:p w14:paraId="059BA81C"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10,58</w:t>
            </w:r>
          </w:p>
        </w:tc>
        <w:tc>
          <w:tcPr>
            <w:tcW w:w="1632" w:type="dxa"/>
            <w:tcBorders>
              <w:top w:val="single" w:sz="4" w:space="0" w:color="auto"/>
              <w:right w:val="single" w:sz="4" w:space="0" w:color="auto"/>
            </w:tcBorders>
            <w:vAlign w:val="bottom"/>
          </w:tcPr>
          <w:p w14:paraId="3F8CEF5F"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11.23</w:t>
            </w:r>
          </w:p>
        </w:tc>
      </w:tr>
      <w:tr w:rsidR="002F0A55" w:rsidRPr="0084550E" w14:paraId="5F5DE288" w14:textId="77777777" w:rsidTr="004C5D62">
        <w:trPr>
          <w:trHeight w:val="178"/>
        </w:trPr>
        <w:tc>
          <w:tcPr>
            <w:tcW w:w="3178" w:type="dxa"/>
            <w:tcBorders>
              <w:left w:val="single" w:sz="4" w:space="0" w:color="auto"/>
            </w:tcBorders>
            <w:vAlign w:val="bottom"/>
          </w:tcPr>
          <w:p w14:paraId="3C1C35B2"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самолета, м</w:t>
            </w:r>
          </w:p>
        </w:tc>
        <w:tc>
          <w:tcPr>
            <w:tcW w:w="989" w:type="dxa"/>
          </w:tcPr>
          <w:p w14:paraId="2144C482" w14:textId="77777777" w:rsidR="002F0A55" w:rsidRPr="0084550E" w:rsidRDefault="002F0A55" w:rsidP="0084550E">
            <w:pPr>
              <w:spacing w:after="0" w:line="240" w:lineRule="auto"/>
              <w:jc w:val="both"/>
              <w:rPr>
                <w:rFonts w:ascii="Times New Roman" w:hAnsi="Times New Roman"/>
                <w:color w:val="000000" w:themeColor="text1"/>
                <w:sz w:val="16"/>
                <w:szCs w:val="16"/>
              </w:rPr>
            </w:pPr>
          </w:p>
        </w:tc>
        <w:tc>
          <w:tcPr>
            <w:tcW w:w="1632" w:type="dxa"/>
            <w:tcBorders>
              <w:right w:val="single" w:sz="4" w:space="0" w:color="auto"/>
            </w:tcBorders>
            <w:vAlign w:val="bottom"/>
          </w:tcPr>
          <w:p w14:paraId="663376B5"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8,82</w:t>
            </w:r>
          </w:p>
        </w:tc>
      </w:tr>
      <w:tr w:rsidR="002F0A55" w:rsidRPr="0084550E" w14:paraId="046A4DAB" w14:textId="77777777" w:rsidTr="004C5D62">
        <w:trPr>
          <w:trHeight w:val="178"/>
        </w:trPr>
        <w:tc>
          <w:tcPr>
            <w:tcW w:w="3178" w:type="dxa"/>
            <w:tcBorders>
              <w:left w:val="single" w:sz="4" w:space="0" w:color="auto"/>
            </w:tcBorders>
            <w:vAlign w:val="bottom"/>
          </w:tcPr>
          <w:p w14:paraId="2FC86103"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самолета, м</w:t>
            </w:r>
          </w:p>
        </w:tc>
        <w:tc>
          <w:tcPr>
            <w:tcW w:w="989" w:type="dxa"/>
          </w:tcPr>
          <w:p w14:paraId="353E6F41" w14:textId="77777777" w:rsidR="002F0A55" w:rsidRPr="0084550E" w:rsidRDefault="002F0A55" w:rsidP="0084550E">
            <w:pPr>
              <w:spacing w:after="0" w:line="240" w:lineRule="auto"/>
              <w:jc w:val="both"/>
              <w:rPr>
                <w:rFonts w:ascii="Times New Roman" w:hAnsi="Times New Roman"/>
                <w:color w:val="000000" w:themeColor="text1"/>
                <w:sz w:val="16"/>
                <w:szCs w:val="16"/>
              </w:rPr>
            </w:pPr>
          </w:p>
        </w:tc>
        <w:tc>
          <w:tcPr>
            <w:tcW w:w="1632" w:type="dxa"/>
            <w:tcBorders>
              <w:right w:val="single" w:sz="4" w:space="0" w:color="auto"/>
            </w:tcBorders>
            <w:vAlign w:val="bottom"/>
          </w:tcPr>
          <w:p w14:paraId="373EEF2C"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3,04</w:t>
            </w:r>
          </w:p>
        </w:tc>
      </w:tr>
      <w:tr w:rsidR="002F0A55" w:rsidRPr="0084550E" w14:paraId="56CD895F" w14:textId="77777777" w:rsidTr="004C5D62">
        <w:trPr>
          <w:trHeight w:val="182"/>
        </w:trPr>
        <w:tc>
          <w:tcPr>
            <w:tcW w:w="3178" w:type="dxa"/>
            <w:tcBorders>
              <w:left w:val="single" w:sz="4" w:space="0" w:color="auto"/>
            </w:tcBorders>
            <w:vAlign w:val="bottom"/>
          </w:tcPr>
          <w:p w14:paraId="7D32550F"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крыла, кв. м</w:t>
            </w:r>
          </w:p>
        </w:tc>
        <w:tc>
          <w:tcPr>
            <w:tcW w:w="989" w:type="dxa"/>
            <w:vAlign w:val="bottom"/>
          </w:tcPr>
          <w:p w14:paraId="0EF62CA5"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16,8</w:t>
            </w:r>
          </w:p>
        </w:tc>
        <w:tc>
          <w:tcPr>
            <w:tcW w:w="1632" w:type="dxa"/>
            <w:tcBorders>
              <w:right w:val="single" w:sz="4" w:space="0" w:color="auto"/>
            </w:tcBorders>
            <w:vAlign w:val="bottom"/>
          </w:tcPr>
          <w:p w14:paraId="151B63BA"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19,05</w:t>
            </w:r>
          </w:p>
        </w:tc>
      </w:tr>
      <w:tr w:rsidR="002F0A55" w:rsidRPr="0084550E" w14:paraId="5C85442C" w14:textId="77777777" w:rsidTr="004C5D62">
        <w:trPr>
          <w:trHeight w:val="178"/>
        </w:trPr>
        <w:tc>
          <w:tcPr>
            <w:tcW w:w="3178" w:type="dxa"/>
            <w:tcBorders>
              <w:left w:val="single" w:sz="4" w:space="0" w:color="auto"/>
            </w:tcBorders>
            <w:vAlign w:val="bottom"/>
          </w:tcPr>
          <w:p w14:paraId="261BE132"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Масса, кг:</w:t>
            </w:r>
          </w:p>
        </w:tc>
        <w:tc>
          <w:tcPr>
            <w:tcW w:w="989" w:type="dxa"/>
          </w:tcPr>
          <w:p w14:paraId="169B1348" w14:textId="77777777" w:rsidR="002F0A55" w:rsidRPr="0084550E" w:rsidRDefault="002F0A55" w:rsidP="0084550E">
            <w:pPr>
              <w:spacing w:after="0" w:line="240" w:lineRule="auto"/>
              <w:jc w:val="both"/>
              <w:rPr>
                <w:rFonts w:ascii="Times New Roman" w:hAnsi="Times New Roman"/>
                <w:color w:val="000000" w:themeColor="text1"/>
                <w:sz w:val="16"/>
                <w:szCs w:val="16"/>
              </w:rPr>
            </w:pPr>
          </w:p>
        </w:tc>
        <w:tc>
          <w:tcPr>
            <w:tcW w:w="1632" w:type="dxa"/>
            <w:tcBorders>
              <w:right w:val="single" w:sz="4" w:space="0" w:color="auto"/>
            </w:tcBorders>
          </w:tcPr>
          <w:p w14:paraId="563F7C02" w14:textId="77777777" w:rsidR="002F0A55" w:rsidRPr="0084550E" w:rsidRDefault="002F0A55" w:rsidP="0084550E">
            <w:pPr>
              <w:spacing w:after="0" w:line="240" w:lineRule="auto"/>
              <w:jc w:val="both"/>
              <w:rPr>
                <w:rFonts w:ascii="Times New Roman" w:hAnsi="Times New Roman"/>
                <w:color w:val="000000" w:themeColor="text1"/>
                <w:sz w:val="16"/>
                <w:szCs w:val="16"/>
              </w:rPr>
            </w:pPr>
          </w:p>
        </w:tc>
      </w:tr>
      <w:tr w:rsidR="002F0A55" w:rsidRPr="0084550E" w14:paraId="08B0A1CB" w14:textId="77777777" w:rsidTr="004C5D62">
        <w:trPr>
          <w:trHeight w:val="187"/>
        </w:trPr>
        <w:tc>
          <w:tcPr>
            <w:tcW w:w="3178" w:type="dxa"/>
            <w:tcBorders>
              <w:left w:val="single" w:sz="4" w:space="0" w:color="auto"/>
            </w:tcBorders>
            <w:vAlign w:val="bottom"/>
          </w:tcPr>
          <w:p w14:paraId="7F9537F4"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пустого самолета</w:t>
            </w:r>
          </w:p>
        </w:tc>
        <w:tc>
          <w:tcPr>
            <w:tcW w:w="989" w:type="dxa"/>
            <w:vAlign w:val="bottom"/>
          </w:tcPr>
          <w:p w14:paraId="1A908208"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2584</w:t>
            </w:r>
          </w:p>
        </w:tc>
        <w:tc>
          <w:tcPr>
            <w:tcW w:w="1632" w:type="dxa"/>
            <w:tcBorders>
              <w:right w:val="single" w:sz="4" w:space="0" w:color="auto"/>
            </w:tcBorders>
            <w:vAlign w:val="bottom"/>
          </w:tcPr>
          <w:p w14:paraId="34D92015"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2618</w:t>
            </w:r>
          </w:p>
        </w:tc>
      </w:tr>
      <w:tr w:rsidR="002F0A55" w:rsidRPr="0084550E" w14:paraId="0129DC1C" w14:textId="77777777" w:rsidTr="004C5D62">
        <w:trPr>
          <w:trHeight w:val="173"/>
        </w:trPr>
        <w:tc>
          <w:tcPr>
            <w:tcW w:w="3178" w:type="dxa"/>
            <w:tcBorders>
              <w:left w:val="single" w:sz="4" w:space="0" w:color="auto"/>
            </w:tcBorders>
          </w:tcPr>
          <w:p w14:paraId="7B3BAC41"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w:t>
            </w:r>
          </w:p>
        </w:tc>
        <w:tc>
          <w:tcPr>
            <w:tcW w:w="989" w:type="dxa"/>
          </w:tcPr>
          <w:p w14:paraId="3B4C2CB4"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3411</w:t>
            </w:r>
          </w:p>
        </w:tc>
        <w:tc>
          <w:tcPr>
            <w:tcW w:w="1632" w:type="dxa"/>
            <w:tcBorders>
              <w:right w:val="single" w:sz="4" w:space="0" w:color="auto"/>
            </w:tcBorders>
          </w:tcPr>
          <w:p w14:paraId="745BCF3A"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3456</w:t>
            </w:r>
          </w:p>
        </w:tc>
      </w:tr>
      <w:tr w:rsidR="002F0A55" w:rsidRPr="0084550E" w14:paraId="5FF48F3E" w14:textId="77777777" w:rsidTr="004C5D62">
        <w:trPr>
          <w:trHeight w:val="187"/>
        </w:trPr>
        <w:tc>
          <w:tcPr>
            <w:tcW w:w="3178" w:type="dxa"/>
            <w:tcBorders>
              <w:left w:val="single" w:sz="4" w:space="0" w:color="auto"/>
            </w:tcBorders>
            <w:vAlign w:val="bottom"/>
          </w:tcPr>
          <w:p w14:paraId="3DEDD159"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w:t>
            </w:r>
          </w:p>
        </w:tc>
        <w:tc>
          <w:tcPr>
            <w:tcW w:w="989" w:type="dxa"/>
          </w:tcPr>
          <w:p w14:paraId="67851F7E" w14:textId="77777777" w:rsidR="002F0A55" w:rsidRPr="0084550E" w:rsidRDefault="002F0A55" w:rsidP="0084550E">
            <w:pPr>
              <w:spacing w:after="0" w:line="240" w:lineRule="auto"/>
              <w:jc w:val="both"/>
              <w:rPr>
                <w:rFonts w:ascii="Times New Roman" w:hAnsi="Times New Roman"/>
                <w:color w:val="000000" w:themeColor="text1"/>
                <w:sz w:val="16"/>
                <w:szCs w:val="16"/>
              </w:rPr>
            </w:pPr>
          </w:p>
        </w:tc>
        <w:tc>
          <w:tcPr>
            <w:tcW w:w="1632" w:type="dxa"/>
            <w:tcBorders>
              <w:right w:val="single" w:sz="4" w:space="0" w:color="auto"/>
            </w:tcBorders>
          </w:tcPr>
          <w:p w14:paraId="79161A1C" w14:textId="77777777" w:rsidR="002F0A55" w:rsidRPr="0084550E" w:rsidRDefault="002F0A55" w:rsidP="0084550E">
            <w:pPr>
              <w:spacing w:after="0" w:line="240" w:lineRule="auto"/>
              <w:jc w:val="both"/>
              <w:rPr>
                <w:rFonts w:ascii="Times New Roman" w:hAnsi="Times New Roman"/>
                <w:color w:val="000000" w:themeColor="text1"/>
                <w:sz w:val="16"/>
                <w:szCs w:val="16"/>
              </w:rPr>
            </w:pPr>
          </w:p>
        </w:tc>
      </w:tr>
      <w:tr w:rsidR="002F0A55" w:rsidRPr="0084550E" w14:paraId="57503338" w14:textId="77777777" w:rsidTr="004C5D62">
        <w:trPr>
          <w:trHeight w:val="182"/>
        </w:trPr>
        <w:tc>
          <w:tcPr>
            <w:tcW w:w="3178" w:type="dxa"/>
            <w:tcBorders>
              <w:left w:val="single" w:sz="4" w:space="0" w:color="auto"/>
            </w:tcBorders>
            <w:vAlign w:val="bottom"/>
          </w:tcPr>
          <w:p w14:paraId="44282D17"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км/ч / на высоте, м</w:t>
            </w:r>
          </w:p>
        </w:tc>
        <w:tc>
          <w:tcPr>
            <w:tcW w:w="989" w:type="dxa"/>
            <w:vAlign w:val="bottom"/>
          </w:tcPr>
          <w:p w14:paraId="5456B6F4"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620/7500</w:t>
            </w:r>
          </w:p>
        </w:tc>
        <w:tc>
          <w:tcPr>
            <w:tcW w:w="1632" w:type="dxa"/>
            <w:tcBorders>
              <w:right w:val="single" w:sz="4" w:space="0" w:color="auto"/>
            </w:tcBorders>
            <w:vAlign w:val="bottom"/>
          </w:tcPr>
          <w:p w14:paraId="1DB58230"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629/6500</w:t>
            </w:r>
          </w:p>
        </w:tc>
      </w:tr>
      <w:tr w:rsidR="002F0A55" w:rsidRPr="0084550E" w14:paraId="6BB1AEBB" w14:textId="77777777" w:rsidTr="004C5D62">
        <w:trPr>
          <w:trHeight w:val="173"/>
        </w:trPr>
        <w:tc>
          <w:tcPr>
            <w:tcW w:w="3178" w:type="dxa"/>
            <w:tcBorders>
              <w:left w:val="single" w:sz="4" w:space="0" w:color="auto"/>
            </w:tcBorders>
          </w:tcPr>
          <w:p w14:paraId="3AC9C5A2"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7000 м, мин, с</w:t>
            </w:r>
          </w:p>
        </w:tc>
        <w:tc>
          <w:tcPr>
            <w:tcW w:w="989" w:type="dxa"/>
          </w:tcPr>
          <w:p w14:paraId="69AFACF8"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7'06"</w:t>
            </w:r>
          </w:p>
        </w:tc>
        <w:tc>
          <w:tcPr>
            <w:tcW w:w="1632" w:type="dxa"/>
            <w:tcBorders>
              <w:right w:val="single" w:sz="4" w:space="0" w:color="auto"/>
            </w:tcBorders>
          </w:tcPr>
          <w:p w14:paraId="138B8D20"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7'45"</w:t>
            </w:r>
          </w:p>
        </w:tc>
      </w:tr>
      <w:tr w:rsidR="002F0A55" w:rsidRPr="0084550E" w14:paraId="3F7B52B1" w14:textId="77777777" w:rsidTr="004C5D62">
        <w:trPr>
          <w:trHeight w:val="178"/>
        </w:trPr>
        <w:tc>
          <w:tcPr>
            <w:tcW w:w="3178" w:type="dxa"/>
            <w:tcBorders>
              <w:left w:val="single" w:sz="4" w:space="0" w:color="auto"/>
            </w:tcBorders>
            <w:vAlign w:val="bottom"/>
          </w:tcPr>
          <w:p w14:paraId="1A893F49"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м</w:t>
            </w:r>
          </w:p>
        </w:tc>
        <w:tc>
          <w:tcPr>
            <w:tcW w:w="989" w:type="dxa"/>
            <w:vAlign w:val="bottom"/>
          </w:tcPr>
          <w:p w14:paraId="1E4D9708"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11200</w:t>
            </w:r>
          </w:p>
        </w:tc>
        <w:tc>
          <w:tcPr>
            <w:tcW w:w="1632" w:type="dxa"/>
            <w:tcBorders>
              <w:right w:val="single" w:sz="4" w:space="0" w:color="auto"/>
            </w:tcBorders>
            <w:vAlign w:val="bottom"/>
          </w:tcPr>
          <w:p w14:paraId="21A7DAA3"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11500</w:t>
            </w:r>
          </w:p>
        </w:tc>
      </w:tr>
      <w:tr w:rsidR="002F0A55" w:rsidRPr="0084550E" w14:paraId="58EAE812" w14:textId="77777777" w:rsidTr="004C5D62">
        <w:trPr>
          <w:trHeight w:val="254"/>
        </w:trPr>
        <w:tc>
          <w:tcPr>
            <w:tcW w:w="3178" w:type="dxa"/>
            <w:tcBorders>
              <w:left w:val="single" w:sz="4" w:space="0" w:color="auto"/>
              <w:bottom w:val="single" w:sz="4" w:space="0" w:color="auto"/>
            </w:tcBorders>
          </w:tcPr>
          <w:p w14:paraId="792021F8"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полета, км</w:t>
            </w:r>
          </w:p>
        </w:tc>
        <w:tc>
          <w:tcPr>
            <w:tcW w:w="989" w:type="dxa"/>
            <w:tcBorders>
              <w:bottom w:val="single" w:sz="4" w:space="0" w:color="auto"/>
            </w:tcBorders>
          </w:tcPr>
          <w:p w14:paraId="60C426D8"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32" w:type="dxa"/>
            <w:tcBorders>
              <w:bottom w:val="single" w:sz="4" w:space="0" w:color="auto"/>
              <w:right w:val="single" w:sz="4" w:space="0" w:color="auto"/>
            </w:tcBorders>
          </w:tcPr>
          <w:p w14:paraId="60132121"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1020</w:t>
            </w:r>
          </w:p>
        </w:tc>
      </w:tr>
    </w:tbl>
    <w:p w14:paraId="46D5E8C2" w14:textId="77777777" w:rsidR="002F0A55" w:rsidRPr="0084550E" w:rsidRDefault="002F0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(24178).</w:t>
      </w:r>
    </w:p>
    <w:p w14:paraId="174F3BBC" w14:textId="77777777" w:rsidR="002F0A55" w:rsidRPr="0084550E" w:rsidRDefault="002F0A55" w:rsidP="0084550E">
      <w:pPr>
        <w:spacing w:after="0" w:line="240" w:lineRule="auto"/>
        <w:jc w:val="both"/>
        <w:rPr>
          <w:rFonts w:ascii="Times New Roman" w:hAnsi="Times New Roman"/>
          <w:color w:val="000000" w:themeColor="text1"/>
          <w:sz w:val="16"/>
          <w:szCs w:val="16"/>
        </w:rPr>
      </w:pPr>
    </w:p>
    <w:p w14:paraId="430FC14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 ноября 1942 войска союзников прорвали немецкую оборону у Эль-Аламейна (Северная Африка) (4962).</w:t>
      </w:r>
    </w:p>
    <w:p w14:paraId="4E75F736" w14:textId="77777777" w:rsidR="00090C9B" w:rsidRPr="0084550E" w:rsidRDefault="00090C9B" w:rsidP="0084550E">
      <w:pPr>
        <w:pStyle w:val="Iauiue"/>
        <w:tabs>
          <w:tab w:val="left" w:pos="11199"/>
        </w:tabs>
        <w:jc w:val="both"/>
        <w:rPr>
          <w:color w:val="000000" w:themeColor="text1"/>
          <w:sz w:val="16"/>
          <w:szCs w:val="16"/>
        </w:rPr>
      </w:pPr>
    </w:p>
    <w:p w14:paraId="1E99C496"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1 1942 'Operation Supercharge' Allies break through Axis lines at El Alamein (1050).</w:t>
      </w:r>
    </w:p>
    <w:p w14:paraId="0C176C89" w14:textId="77777777" w:rsidR="00090C9B" w:rsidRPr="0084550E" w:rsidRDefault="00090C9B" w:rsidP="0084550E">
      <w:pPr>
        <w:pStyle w:val="Iauiue"/>
        <w:jc w:val="both"/>
        <w:rPr>
          <w:color w:val="000000" w:themeColor="text1"/>
          <w:sz w:val="16"/>
          <w:szCs w:val="16"/>
          <w:lang w:val="en-US"/>
        </w:rPr>
      </w:pPr>
    </w:p>
    <w:p w14:paraId="79AB86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ноября 1942 в ходе операции Supercharge союзники прорвали оборону противника под Эль Аламейном (1050).</w:t>
      </w:r>
    </w:p>
    <w:p w14:paraId="4454E32D" w14:textId="77777777" w:rsidR="00090C9B" w:rsidRPr="0084550E" w:rsidRDefault="00090C9B" w:rsidP="0084550E">
      <w:pPr>
        <w:pStyle w:val="Iauiue"/>
        <w:jc w:val="both"/>
        <w:rPr>
          <w:color w:val="000000" w:themeColor="text1"/>
          <w:sz w:val="16"/>
          <w:szCs w:val="16"/>
        </w:rPr>
      </w:pPr>
    </w:p>
    <w:p w14:paraId="079C12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ноября 1942 морские пехотинцы высадились на Гвадалканале (2261).</w:t>
      </w:r>
    </w:p>
    <w:p w14:paraId="097270F1" w14:textId="77777777" w:rsidR="00090C9B" w:rsidRPr="0084550E" w:rsidRDefault="00090C9B" w:rsidP="0084550E">
      <w:pPr>
        <w:pStyle w:val="Iauiue"/>
        <w:jc w:val="both"/>
        <w:rPr>
          <w:color w:val="000000" w:themeColor="text1"/>
          <w:sz w:val="16"/>
          <w:szCs w:val="16"/>
        </w:rPr>
      </w:pPr>
    </w:p>
    <w:p w14:paraId="0663753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0938FA6" w14:textId="77777777" w:rsidR="00090C9B" w:rsidRPr="0084550E" w:rsidRDefault="00090C9B" w:rsidP="0084550E">
      <w:pPr>
        <w:pStyle w:val="Iauiue"/>
        <w:jc w:val="both"/>
        <w:rPr>
          <w:iCs/>
          <w:color w:val="000000" w:themeColor="text1"/>
          <w:sz w:val="16"/>
          <w:szCs w:val="16"/>
        </w:rPr>
      </w:pPr>
    </w:p>
    <w:p w14:paraId="27FAAB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1942 Нач. НИИ ВВС гмиас Лосюков и Нач. 3 отд. НИИ ВВС Сафонов подписали Отчет гос. испытаний 2-местного Ил-2 N 4433 с АМ-38 с винтом АВ-5Л-158 д. 3,6 м</w:t>
      </w:r>
    </w:p>
    <w:p w14:paraId="5697B8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А.E.Репин утвердил Акт по результатам гос. испытаний 2-местного Ил-2 N 4433 с АМ-38 с винтом АВ-5Л-158 д. 3,6 м, которые проходили с 16 по 26 октября 1942 (811,4).</w:t>
      </w:r>
    </w:p>
    <w:p w14:paraId="15958A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инж. Им Синельников</w:t>
      </w:r>
    </w:p>
    <w:p w14:paraId="24E041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Им Супрун и др</w:t>
      </w:r>
    </w:p>
    <w:p w14:paraId="4A34B9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испытаний: заводом № 1 на испытания предъявлен 2-х местный с-т Ил-2 АМ-38 № 4434 с задней стрелковой блистерной установкой под пулемет УБТ. С-т переделан из одноместного серийного Ил-2 АМ-38</w:t>
      </w:r>
    </w:p>
    <w:p w14:paraId="63BE32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Основные переделки:</w:t>
      </w:r>
    </w:p>
    <w:p w14:paraId="1295FD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место заднего фюзеляжного б/б и выреза в хвостовой части фюзеляжа оборудована кабина стрелка, где установлен п-т УБТ на стрелковой блистерной установкой с запасом патронов 150 шт. в трех магазинах. В кабине стрелка установлено регулируемое по высоте сидение.</w:t>
      </w:r>
    </w:p>
    <w:p w14:paraId="1F3549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радиоприемник РСИ-4А, переговорное устройство СПУ-2Ф, умформер передатчика</w:t>
      </w:r>
    </w:p>
    <w:p w14:paraId="5A63EC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под полом кабины аккумулятор 12А-10</w:t>
      </w:r>
    </w:p>
    <w:p w14:paraId="467DDE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вместо заднего фюзеляжного бака емкостью 300 л установлены в центроплана в двух боибоотсеках два забронированных б/б емкостью по 150 л.</w:t>
      </w:r>
    </w:p>
    <w:p w14:paraId="65C379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кабина стрелка защищена броней сбоку, снизу и сзади. Ддя защиты его головы плита на фонаре, надголовник и на кольце блистера - прозрачная броня. Кабина стрелка снабжена сдвигающимся прозрачным фонарем. Т-образная антенна заменена на антенну в виде двух лучей, идущих от конца стабилизатора к проходному изолятору на фюзеляже.</w:t>
      </w:r>
    </w:p>
    <w:p w14:paraId="1727EE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установкой двух б/б в бомбообсеки, емкость внутренних бомбодержателей уменьшена вдвое против прежнего (вместо 4 замков для бомб ФАБ-100 или ФАБ-50 имеется 2)</w:t>
      </w:r>
    </w:p>
    <w:p w14:paraId="71EFDA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Этот с-т имеет больший вес на 100-110 кг по сравнению с с-том Ил-2 двухместным № 887 завода № 30</w:t>
      </w:r>
    </w:p>
    <w:p w14:paraId="19975D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Краткие рез-ты испытаний:</w:t>
      </w:r>
    </w:p>
    <w:p w14:paraId="5EF065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16 по 26 октября произведено 28 полетов, налет 9:05</w:t>
      </w:r>
    </w:p>
    <w:p w14:paraId="4771A7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4628, вес нагрузки 1352, в т.ч.:</w:t>
      </w:r>
    </w:p>
    <w:p w14:paraId="6E2D09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- 180</w:t>
      </w:r>
    </w:p>
    <w:p w14:paraId="50C7A3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горючее 532</w:t>
      </w:r>
    </w:p>
    <w:p w14:paraId="15C61C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смазочное 65</w:t>
      </w:r>
    </w:p>
    <w:p w14:paraId="6C4B0B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пушки ШВАКх2 80</w:t>
      </w:r>
    </w:p>
    <w:p w14:paraId="15FDA9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ШВАК (500 с ящиками) - 115</w:t>
      </w:r>
    </w:p>
    <w:p w14:paraId="3F63DCF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пулеметы ШКАСх2 - 21</w:t>
      </w:r>
    </w:p>
    <w:p w14:paraId="7520DE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ШКАС (1500 с ящиками) - 54</w:t>
      </w:r>
    </w:p>
    <w:p w14:paraId="090973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П-т УБТх1 - 21</w:t>
      </w:r>
    </w:p>
    <w:p w14:paraId="4A9BD5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нему (3 магазина - 150) - 30</w:t>
      </w:r>
    </w:p>
    <w:p w14:paraId="576824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бомбы - 200</w:t>
      </w:r>
    </w:p>
    <w:p w14:paraId="51456D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8хРС-82 - 54</w:t>
      </w:r>
    </w:p>
    <w:p w14:paraId="6F858A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Полетный (норм./перегр.) - 5980/6180</w:t>
      </w:r>
    </w:p>
    <w:p w14:paraId="710F1A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Перегрузочный вариант отличается от нормального увеличением бомбовой нагрузки на 200 кг на наружной подвеске</w:t>
      </w:r>
    </w:p>
    <w:p w14:paraId="6B6FD6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p w14:paraId="3C8E96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 земли - 388 и 368 в перегрузочном вар-те (2хФАБ-100 на внешней подвеске и 8 РС-82)</w:t>
      </w:r>
    </w:p>
    <w:p w14:paraId="4531D9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2000 - 407 и 387</w:t>
      </w:r>
    </w:p>
    <w:p w14:paraId="246AC0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420, скорость отрыва 159, взлетная дистанция (25 м) 1120</w:t>
      </w:r>
    </w:p>
    <w:p w14:paraId="2E5C8B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на форсаже - 390, 159, 980</w:t>
      </w:r>
    </w:p>
    <w:p w14:paraId="2F6228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перегрузочного вар-та - 465, дистанция 1120, скорость отрыва 163</w:t>
      </w:r>
    </w:p>
    <w:p w14:paraId="63BCF6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Маневренность на 1000 м - вираж 48-49, высота боевого разворота 400 (скорость начала 340, конца 250, полетный вес 5980)</w:t>
      </w:r>
    </w:p>
    <w:p w14:paraId="633894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с-те № 887 (завода № 30) никаких изменений в перестановке б/б и броне не было.</w:t>
      </w:r>
    </w:p>
    <w:p w14:paraId="0C9D91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Кабина стрелка сделана сзади б/б, находящегося за спиной л. Кабина тесна и неудобна. Бронирования ее нет. Бомбовая нагрузка остается той же - 400 кг на внутренней и 200 кг га наружной.</w:t>
      </w:r>
    </w:p>
    <w:p w14:paraId="13E3EB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Сравнительная таблица ЛТД 2-х местных Ил-2 пр-ва заводов № 30 и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751"/>
        <w:gridCol w:w="2835"/>
      </w:tblGrid>
      <w:tr w:rsidR="001E2C69" w:rsidRPr="0084550E" w14:paraId="3F134A3F" w14:textId="77777777" w:rsidTr="00CC5360">
        <w:tc>
          <w:tcPr>
            <w:tcW w:w="3736" w:type="dxa"/>
            <w:tcBorders>
              <w:top w:val="single" w:sz="12" w:space="0" w:color="auto"/>
            </w:tcBorders>
          </w:tcPr>
          <w:p w14:paraId="29D49E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w:t>
            </w:r>
          </w:p>
        </w:tc>
        <w:tc>
          <w:tcPr>
            <w:tcW w:w="2751" w:type="dxa"/>
            <w:tcBorders>
              <w:top w:val="single" w:sz="12" w:space="0" w:color="auto"/>
            </w:tcBorders>
          </w:tcPr>
          <w:p w14:paraId="5CD20B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 № 4434 завода № 1</w:t>
            </w:r>
          </w:p>
        </w:tc>
        <w:tc>
          <w:tcPr>
            <w:tcW w:w="2835" w:type="dxa"/>
            <w:tcBorders>
              <w:top w:val="single" w:sz="12" w:space="0" w:color="auto"/>
            </w:tcBorders>
          </w:tcPr>
          <w:p w14:paraId="011FE1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 № 887 завода № 30</w:t>
            </w:r>
          </w:p>
        </w:tc>
      </w:tr>
      <w:tr w:rsidR="001E2C69" w:rsidRPr="0084550E" w14:paraId="0CAC4CD7" w14:textId="77777777" w:rsidTr="00CC5360">
        <w:tc>
          <w:tcPr>
            <w:tcW w:w="3736" w:type="dxa"/>
          </w:tcPr>
          <w:p w14:paraId="621435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w:t>
            </w:r>
          </w:p>
        </w:tc>
        <w:tc>
          <w:tcPr>
            <w:tcW w:w="2751" w:type="dxa"/>
          </w:tcPr>
          <w:p w14:paraId="3C5DA9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4628</w:t>
            </w:r>
          </w:p>
        </w:tc>
        <w:tc>
          <w:tcPr>
            <w:tcW w:w="2835" w:type="dxa"/>
          </w:tcPr>
          <w:p w14:paraId="70306C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4517</w:t>
            </w:r>
          </w:p>
        </w:tc>
      </w:tr>
      <w:tr w:rsidR="001E2C69" w:rsidRPr="0084550E" w14:paraId="08717547" w14:textId="77777777" w:rsidTr="00CC5360">
        <w:tc>
          <w:tcPr>
            <w:tcW w:w="3736" w:type="dxa"/>
          </w:tcPr>
          <w:p w14:paraId="490C8B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w:t>
            </w:r>
          </w:p>
        </w:tc>
        <w:tc>
          <w:tcPr>
            <w:tcW w:w="2751" w:type="dxa"/>
          </w:tcPr>
          <w:p w14:paraId="0160E9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5980</w:t>
            </w:r>
          </w:p>
        </w:tc>
        <w:tc>
          <w:tcPr>
            <w:tcW w:w="2835" w:type="dxa"/>
          </w:tcPr>
          <w:p w14:paraId="7DE2FF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6100</w:t>
            </w:r>
          </w:p>
        </w:tc>
      </w:tr>
      <w:tr w:rsidR="001E2C69" w:rsidRPr="0084550E" w14:paraId="5AC3B465" w14:textId="77777777" w:rsidTr="00CC5360">
        <w:tc>
          <w:tcPr>
            <w:tcW w:w="3736" w:type="dxa"/>
          </w:tcPr>
          <w:p w14:paraId="03ACC9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Центровка</w:t>
            </w:r>
          </w:p>
        </w:tc>
        <w:tc>
          <w:tcPr>
            <w:tcW w:w="2751" w:type="dxa"/>
          </w:tcPr>
          <w:p w14:paraId="16B2BA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28,75%</w:t>
            </w:r>
          </w:p>
        </w:tc>
        <w:tc>
          <w:tcPr>
            <w:tcW w:w="2835" w:type="dxa"/>
          </w:tcPr>
          <w:p w14:paraId="61AD91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32,85%</w:t>
            </w:r>
          </w:p>
        </w:tc>
      </w:tr>
      <w:tr w:rsidR="001E2C69" w:rsidRPr="0084550E" w14:paraId="091C1D73" w14:textId="77777777" w:rsidTr="00CC5360">
        <w:tc>
          <w:tcPr>
            <w:tcW w:w="3736" w:type="dxa"/>
          </w:tcPr>
          <w:p w14:paraId="20EC60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Бобардировочное вооружение внутрення загрузка</w:t>
            </w:r>
          </w:p>
        </w:tc>
        <w:tc>
          <w:tcPr>
            <w:tcW w:w="2751" w:type="dxa"/>
          </w:tcPr>
          <w:p w14:paraId="273493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c>
          <w:tcPr>
            <w:tcW w:w="2835" w:type="dxa"/>
          </w:tcPr>
          <w:p w14:paraId="270F18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4х50 или 4х100</w:t>
            </w:r>
          </w:p>
        </w:tc>
      </w:tr>
      <w:tr w:rsidR="001E2C69" w:rsidRPr="0084550E" w14:paraId="5EDF5CF1" w14:textId="77777777" w:rsidTr="00CC5360">
        <w:tc>
          <w:tcPr>
            <w:tcW w:w="3736" w:type="dxa"/>
          </w:tcPr>
          <w:p w14:paraId="16A278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внешняя</w:t>
            </w:r>
          </w:p>
        </w:tc>
        <w:tc>
          <w:tcPr>
            <w:tcW w:w="2751" w:type="dxa"/>
          </w:tcPr>
          <w:p w14:paraId="71EC27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c>
          <w:tcPr>
            <w:tcW w:w="2835" w:type="dxa"/>
          </w:tcPr>
          <w:p w14:paraId="0BABF4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r>
      <w:tr w:rsidR="001E2C69" w:rsidRPr="0084550E" w14:paraId="6880F11B" w14:textId="77777777" w:rsidTr="00CC5360">
        <w:tc>
          <w:tcPr>
            <w:tcW w:w="3736" w:type="dxa"/>
          </w:tcPr>
          <w:p w14:paraId="39FD82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Ракетное вооружение</w:t>
            </w:r>
          </w:p>
        </w:tc>
        <w:tc>
          <w:tcPr>
            <w:tcW w:w="2751" w:type="dxa"/>
          </w:tcPr>
          <w:p w14:paraId="4D896F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w:t>
            </w:r>
          </w:p>
        </w:tc>
        <w:tc>
          <w:tcPr>
            <w:tcW w:w="2835" w:type="dxa"/>
          </w:tcPr>
          <w:p w14:paraId="2C76E6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w:t>
            </w:r>
          </w:p>
        </w:tc>
      </w:tr>
      <w:tr w:rsidR="001E2C69" w:rsidRPr="0084550E" w14:paraId="47EDDD8C" w14:textId="77777777" w:rsidTr="00CC5360">
        <w:tc>
          <w:tcPr>
            <w:tcW w:w="3736" w:type="dxa"/>
          </w:tcPr>
          <w:p w14:paraId="35AE80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tc>
        <w:tc>
          <w:tcPr>
            <w:tcW w:w="2751" w:type="dxa"/>
          </w:tcPr>
          <w:p w14:paraId="027964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391/280 с 2хФАБ-100 внутри и 8хРС</w:t>
            </w:r>
          </w:p>
        </w:tc>
        <w:tc>
          <w:tcPr>
            <w:tcW w:w="2835" w:type="dxa"/>
          </w:tcPr>
          <w:p w14:paraId="0613FD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386/280 с 4хФАБ-100 внутри и 8хРС</w:t>
            </w:r>
          </w:p>
        </w:tc>
      </w:tr>
      <w:tr w:rsidR="001E2C69" w:rsidRPr="0084550E" w14:paraId="0C764EB3" w14:textId="77777777" w:rsidTr="00CC5360">
        <w:tc>
          <w:tcPr>
            <w:tcW w:w="3736" w:type="dxa"/>
          </w:tcPr>
          <w:p w14:paraId="0B590F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набора 1000 м</w:t>
            </w:r>
          </w:p>
        </w:tc>
        <w:tc>
          <w:tcPr>
            <w:tcW w:w="2751" w:type="dxa"/>
          </w:tcPr>
          <w:p w14:paraId="72A16B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w:t>
            </w:r>
          </w:p>
        </w:tc>
        <w:tc>
          <w:tcPr>
            <w:tcW w:w="2835" w:type="dxa"/>
          </w:tcPr>
          <w:p w14:paraId="359411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w:t>
            </w:r>
          </w:p>
        </w:tc>
      </w:tr>
      <w:tr w:rsidR="001E2C69" w:rsidRPr="0084550E" w14:paraId="74008EDB" w14:textId="77777777" w:rsidTr="00CC5360">
        <w:tc>
          <w:tcPr>
            <w:tcW w:w="3736" w:type="dxa"/>
          </w:tcPr>
          <w:p w14:paraId="31B5D5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(с форсажем)</w:t>
            </w:r>
          </w:p>
        </w:tc>
        <w:tc>
          <w:tcPr>
            <w:tcW w:w="2751" w:type="dxa"/>
          </w:tcPr>
          <w:p w14:paraId="27C7FE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c>
          <w:tcPr>
            <w:tcW w:w="2835" w:type="dxa"/>
          </w:tcPr>
          <w:p w14:paraId="3E879F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r>
      <w:tr w:rsidR="001E2C69" w:rsidRPr="0084550E" w14:paraId="1B95E74C" w14:textId="77777777" w:rsidTr="00CC5360">
        <w:tc>
          <w:tcPr>
            <w:tcW w:w="3736" w:type="dxa"/>
          </w:tcPr>
          <w:p w14:paraId="54754E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с форсажем</w:t>
            </w:r>
          </w:p>
        </w:tc>
        <w:tc>
          <w:tcPr>
            <w:tcW w:w="2751" w:type="dxa"/>
          </w:tcPr>
          <w:p w14:paraId="336300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980</w:t>
            </w:r>
          </w:p>
        </w:tc>
        <w:tc>
          <w:tcPr>
            <w:tcW w:w="2835" w:type="dxa"/>
          </w:tcPr>
          <w:p w14:paraId="781012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1240</w:t>
            </w:r>
          </w:p>
        </w:tc>
      </w:tr>
      <w:tr w:rsidR="001E2C69" w:rsidRPr="0084550E" w14:paraId="151E980F" w14:textId="77777777" w:rsidTr="00CC5360">
        <w:tc>
          <w:tcPr>
            <w:tcW w:w="3736" w:type="dxa"/>
            <w:tcBorders>
              <w:bottom w:val="single" w:sz="12" w:space="0" w:color="auto"/>
            </w:tcBorders>
          </w:tcPr>
          <w:p w14:paraId="60D702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Емкость б/баков</w:t>
            </w:r>
          </w:p>
        </w:tc>
        <w:tc>
          <w:tcPr>
            <w:tcW w:w="2751" w:type="dxa"/>
            <w:tcBorders>
              <w:bottom w:val="single" w:sz="12" w:space="0" w:color="auto"/>
            </w:tcBorders>
          </w:tcPr>
          <w:p w14:paraId="339496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720</w:t>
            </w:r>
          </w:p>
        </w:tc>
        <w:tc>
          <w:tcPr>
            <w:tcW w:w="2835" w:type="dxa"/>
            <w:tcBorders>
              <w:bottom w:val="single" w:sz="12" w:space="0" w:color="auto"/>
            </w:tcBorders>
          </w:tcPr>
          <w:p w14:paraId="665991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720</w:t>
            </w:r>
          </w:p>
        </w:tc>
      </w:tr>
    </w:tbl>
    <w:p w14:paraId="51BC46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постановлению ГОКО - нормальная бомбовая нагрузка двухместного Ил-2 - 300 кг + 4хРС-82</w:t>
      </w:r>
    </w:p>
    <w:p w14:paraId="3EE3A8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 Ил-2 № 4434 - по мягкому травному грунту</w:t>
      </w:r>
    </w:p>
    <w:p w14:paraId="3EC19D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24D4E4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Двухместный с-т Ил-2 производства з-да № 1 по сравнению с 2-х местным Ил-2 завода № 30 имеет следующие преимущества:</w:t>
      </w:r>
    </w:p>
    <w:p w14:paraId="164C9E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кабина стрелка свободна, в ней обеспечивается удобство работы</w:t>
      </w:r>
    </w:p>
    <w:p w14:paraId="145F66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кабина стрелка забронирована сбоку, снизу, сзади и частично сверху</w:t>
      </w:r>
    </w:p>
    <w:p w14:paraId="2ADF81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сохранена центровка с-та</w:t>
      </w:r>
    </w:p>
    <w:p w14:paraId="5B880F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 недостатки:</w:t>
      </w:r>
    </w:p>
    <w:p w14:paraId="0DCF45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уменьшегно число замков для внутренней подвески бомб - вместо 4-х - 2, общая емкость при этом снизилась до 400 кг вместо 600 кг, что не позволит увеличить бомбовую нагрузку при постановке на с-т более мощного мотора АМ-38Ф</w:t>
      </w:r>
    </w:p>
    <w:p w14:paraId="63A958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увеличенная поражаемая поверхность б/б</w:t>
      </w:r>
    </w:p>
    <w:p w14:paraId="72B11D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увеличен вес пустого на 100-110 кг</w:t>
      </w:r>
    </w:p>
    <w:p w14:paraId="0FBD90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Решение о целесообразности постройки 2-х местного с-тов Ил-2 производства з-да № 1 принять после проведения войсковых испытаний 2-х местных машин производства завода № 30... Этот с-т передать в часты, производящую войсковые испытания Ил-2 завода № 30</w:t>
      </w:r>
    </w:p>
    <w:p w14:paraId="7665F8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Донесение испытателя м Долгова: С-т Ил-2 № 4434 по типу пилотирования со всеми вариантами загрузки ничем не отличается от нормального серийного одноместного с-та (несколько больше склонен к планированию при скорости 190 км/час за счет увеличения полетного веса).</w:t>
      </w:r>
    </w:p>
    <w:p w14:paraId="40F470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Ил-2 № 4434 по технике пилотирования приятнее с-та Ил-2 № 887: легче поднимает хвост на взлете, легче в управлении, хороше послушен на рулении, не чувствуется задней центровки</w:t>
      </w:r>
    </w:p>
    <w:p w14:paraId="7C8526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Октябрь 1942</w:t>
      </w:r>
    </w:p>
    <w:p w14:paraId="1B1EC4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Донесение им А.В.Синельникова по облету Ил-2 № 4434 - в общем с-т Ил-2 производства з-да № 1 в управлении приятен - 26 октября 1942 (811,4).</w:t>
      </w:r>
    </w:p>
    <w:p w14:paraId="06584039" w14:textId="77777777" w:rsidR="00090C9B" w:rsidRPr="0084550E" w:rsidRDefault="00090C9B" w:rsidP="0084550E">
      <w:pPr>
        <w:pStyle w:val="Iauiue"/>
        <w:jc w:val="both"/>
        <w:rPr>
          <w:color w:val="000000" w:themeColor="text1"/>
          <w:sz w:val="16"/>
          <w:szCs w:val="16"/>
        </w:rPr>
      </w:pPr>
    </w:p>
    <w:p w14:paraId="02A490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и 18 декабря 1942 постановлением ГКО была положительно оценена работа ЦАГИ по повышению скорости серийных истребителей (237,200).</w:t>
      </w:r>
    </w:p>
    <w:p w14:paraId="7E4FA2CD" w14:textId="77777777" w:rsidR="00090C9B" w:rsidRPr="0084550E" w:rsidRDefault="00090C9B" w:rsidP="0084550E">
      <w:pPr>
        <w:pStyle w:val="Iauiue"/>
        <w:jc w:val="both"/>
        <w:rPr>
          <w:color w:val="000000" w:themeColor="text1"/>
          <w:sz w:val="16"/>
          <w:szCs w:val="16"/>
        </w:rPr>
      </w:pPr>
    </w:p>
    <w:p w14:paraId="50257D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1942 вышло постановление ГКО о производстве Як-7Б с М-105ПФ на 153 заводе (65,89).</w:t>
      </w:r>
    </w:p>
    <w:p w14:paraId="4956E3AE" w14:textId="77777777" w:rsidR="00090C9B" w:rsidRPr="0084550E" w:rsidRDefault="00090C9B" w:rsidP="0084550E">
      <w:pPr>
        <w:pStyle w:val="Iauiue"/>
        <w:jc w:val="both"/>
        <w:rPr>
          <w:color w:val="000000" w:themeColor="text1"/>
          <w:sz w:val="16"/>
          <w:szCs w:val="16"/>
        </w:rPr>
      </w:pPr>
    </w:p>
    <w:p w14:paraId="25696061" w14:textId="77777777" w:rsidR="008E32DC"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ноября 1942 вышло Постановление ГКО № 2467 Об улучшении летных данных серийных самолетов Як-1, Як-7 и ЛаГГ-3. РГАНИР, Фонд ГКО, д. 66, лл. 156-156об (11012).</w:t>
      </w:r>
    </w:p>
    <w:p w14:paraId="56A33EBB" w14:textId="77777777" w:rsidR="008E32DC" w:rsidRPr="0084550E" w:rsidRDefault="008E32DC" w:rsidP="0084550E">
      <w:pPr>
        <w:spacing w:after="0" w:line="240" w:lineRule="auto"/>
        <w:jc w:val="both"/>
        <w:rPr>
          <w:rFonts w:ascii="Times New Roman" w:hAnsi="Times New Roman"/>
          <w:color w:val="000000" w:themeColor="text1"/>
          <w:sz w:val="16"/>
          <w:szCs w:val="16"/>
        </w:rPr>
      </w:pPr>
    </w:p>
    <w:p w14:paraId="4FAA6F70"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ноября 1942 г. ГКО принял постановление № 2467 «Об улучшении летных данных серийных самолетов Як-1, Як-7 и ЛаГГ-3». В нем говорилось: «Исследования, проведенные в больших аэродинамических трубах ЦАГИ и летные испытания ЛИИ НКАП показали, что максимальные скорости серийных самолетов Як-1, Як-7 и ЛаГГ-3 могут быть повышены при обычном моторе М-105ПФ при проведении следующих аэродинамических улучшений: улучшение обтекания туннеля водяных и масляных радиаторов; улучшение обтекания канала всасывающих патрубков; улучшение обтекания шасси и костыля в убранном виде; заделка всех лишних щелей в перегородках, внутри фюзеляжа, капота, обтекателей оперения, обшивки крыла и фюзеляжа; улучшение обтекания фонаря; постановка специальных обтекателей на выхлопные патрубки и другие. Самолеты Як-1, Як-7 и ЛаГГ-3 с проведением указанных аэродинамических улучшений дали увеличение скорости на 20—25 км/ч, по сравнению с самолетами, выпускаемыми в серии. Государственный Комитет Обороны постановляет: Обязать Наркомавиапром т. Шахурина, главных конструкторов: т.т. Яковлева, Лавочкина, Горбунова и директоров заводов: № 292 тов. Левина, № 153 тов. Романова, № 31 тов. Саладзе выпускать самолеты Як-1, Як-7 и ЛаГГ-3 с указанными аэродинамическими улучшениями».</w:t>
      </w:r>
    </w:p>
    <w:p w14:paraId="5881FDEB" w14:textId="77777777" w:rsidR="00044450" w:rsidRPr="0084550E" w:rsidRDefault="000444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Систематическая работа над формой гондол маслорадиаторов и водорадиаторов привела к созданию новых форм туннелей с плавно расширяющейся входной частью и довольно большим поджатием на входе. Туннель водорадиатора УВ-5 на самолете Як-1, сконструированный в соответствии с этими принципами, дал выигрыш в скорости около 18 км/ч, улучшение туннеля маслорадиатора бомбардировщика Пе-2 повысило скорость на 4 км/ч, штурмовика Ил-2 — на 8 км/ч. Модернизация всасывающих патрубков и вынос их из затененных зон на истребителе ЛаГГ-3 дала прирост скорости 3 км/ч, на Як-1 — на 4 км/ч. В строевых частях летчики истребителей часто выполняли боевые полеты с открытым фонарем каби36 ны опасаясь, что не смогут его открыть в аварийной ситуации. Это «съедало» 10—20 км/ч максимальной скорости. Результаты измерения давлений на внутреннюю и наружную поверхности фонаря самолета Як-7 показали, что трудность открывания фонаря вызывается большими аэродинамическими нагрузками на подвижный колпак. На внешнюю поверхность колпака действовало разряжение (около 22% скоростного напора), в то время как «при негерметичных перегородках фюзеляжа давление в кабине было даже несколько выше, чем атмосферное давление». Наибо - лее радикальным средством облегчения открывания фонаря стала тщательная изоляция кабины от других полостей самолетов. Для самолетов, находящихся в эксплуатации и не имеющих гермоперегородок в фюзеляже, специалисты ЦАГИ разработали убирающуюся пластинку, которая своим лобовым сопротивлением помогала летчику открыть фонарь (19727).</w:t>
      </w:r>
    </w:p>
    <w:p w14:paraId="0DF6FF3C" w14:textId="77777777" w:rsidR="00044450" w:rsidRPr="0084550E" w:rsidRDefault="00044450" w:rsidP="0084550E">
      <w:pPr>
        <w:spacing w:after="0" w:line="240" w:lineRule="auto"/>
        <w:jc w:val="both"/>
        <w:rPr>
          <w:rFonts w:ascii="Times New Roman" w:hAnsi="Times New Roman"/>
          <w:color w:val="000000" w:themeColor="text1"/>
          <w:sz w:val="16"/>
          <w:szCs w:val="16"/>
        </w:rPr>
      </w:pPr>
    </w:p>
    <w:p w14:paraId="57AA52A0" w14:textId="77777777" w:rsidR="008E32DC"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ноября 1942 г. Первая страница постановления № ГОКО-2467сс </w:t>
      </w:r>
    </w:p>
    <w:p w14:paraId="3C3095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Кремль</w:t>
      </w:r>
    </w:p>
    <w:p w14:paraId="2EF54C3E" w14:textId="77777777" w:rsidR="008E32DC"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Сов. секретно </w:t>
      </w:r>
    </w:p>
    <w:p w14:paraId="137AAC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ПОСТАНОВЛЕНИЕ № ГОКО-2467сс</w:t>
      </w:r>
    </w:p>
    <w:p w14:paraId="6438C3BA" w14:textId="77777777" w:rsidR="008E32DC"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от 2 ноября 1942 г. Москва, Кремль </w:t>
      </w:r>
    </w:p>
    <w:p w14:paraId="70B9A1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 улучшении летных данных серийных самолетов Як-1, Як-7 и ЛаГГ-3.</w:t>
      </w:r>
    </w:p>
    <w:p w14:paraId="1C839F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Исследования, проведенные в больших аэродинамических трубах ЦАГИ и летные испытания ЛИИ НКАП показали, что максимальные скорости серийных самолетов Як-1, Як-7 и ЛаГГ-3 могут быть повышены при обычном моторе М-105ПФ при проведении следующих аэродинамических улучшений: </w:t>
      </w:r>
    </w:p>
    <w:p w14:paraId="0091D4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улучшение обтекания туннеля водяных и масляных радиаторов; </w:t>
      </w:r>
    </w:p>
    <w:p w14:paraId="75A1F4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улучшение обтекания канала всасывающих патрубков; </w:t>
      </w:r>
    </w:p>
    <w:p w14:paraId="6137E2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xml:space="preserve">улучшение обтекания шасси и костыля в убранном виде; </w:t>
      </w:r>
    </w:p>
    <w:p w14:paraId="37F103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заделка всех лишних щелей в перегородках, внутри фюзеляжа, капота, обтекателей оперения, обшивки крыла и фюзеляжа; </w:t>
      </w:r>
    </w:p>
    <w:p w14:paraId="3415B9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улучшение обтекания фонаря; </w:t>
      </w:r>
    </w:p>
    <w:p w14:paraId="408630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постановка специальных обтекателей на выхлопные патрубки и другие. </w:t>
      </w:r>
    </w:p>
    <w:p w14:paraId="76EEA4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Самолеты Як-1, Як-7 и ЛаГГ-3 с проведением указанных аэродинамических улучшений дали увеличение скорости на 20-25 км, по сравнению с самолетами, выпускаемыми в серии. </w:t>
      </w:r>
    </w:p>
    <w:p w14:paraId="3C3A5D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Скорость этих самолетов увеличилась у земли до 525-530 км, а скорость на расчетной высоте достигла 590 км/час. </w:t>
      </w:r>
    </w:p>
    <w:p w14:paraId="262E9B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Государственный Комитет Обороны постановляет: </w:t>
      </w:r>
    </w:p>
    <w:p w14:paraId="651834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Обязать Наркомавиапром т. Шахурина, главных конструкторов: т.т. Яковлева, Лавочкина, Горбунова и директоров заводов: № 292 тов. Левина, № 153 тов. Романова, № 31 тов. Саладзе выпускать самолеты Як-1, Як-7 и ЛаГГ-3 с указанными аэродинамическими улучшениями: </w:t>
      </w:r>
    </w:p>
    <w:p w14:paraId="6CAC03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u w:val="single"/>
        </w:rPr>
        <w:t xml:space="preserve">1) По самолету Як-1. </w:t>
      </w:r>
    </w:p>
    <w:p w14:paraId="1E0227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заводе № 292 с 15-го ноября выпускать самолеты Як-1 с аэродинамическими улучшениями по рекомендации ЦАГИ с летными данными: скорость у земли 525 км, вместо имеющейся 505 км и скорость на расчетной высоте 590 км, вместо имеющейся 570 км. </w:t>
      </w:r>
    </w:p>
    <w:p w14:paraId="53A660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u w:val="single"/>
        </w:rPr>
        <w:t xml:space="preserve">2) По самолету Як-7. </w:t>
      </w:r>
    </w:p>
    <w:p w14:paraId="30DDCA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заводе № 153 не позднее 5-го ноября выпускать самолеты Як-7 в соответствии с проведенными работами по аэродинамическому улучшению самолета Як-7 главным конструктором тов. Яковлевым с летными данными: скорость у земли 530 км, и скорость на расчетной высоте 590 км... (12667).</w:t>
      </w:r>
    </w:p>
    <w:p w14:paraId="479B8784" w14:textId="77777777" w:rsidR="00090C9B" w:rsidRPr="0084550E" w:rsidRDefault="00090C9B" w:rsidP="0084550E">
      <w:pPr>
        <w:pStyle w:val="Iauiue"/>
        <w:jc w:val="both"/>
        <w:rPr>
          <w:color w:val="000000" w:themeColor="text1"/>
          <w:sz w:val="16"/>
          <w:szCs w:val="16"/>
        </w:rPr>
      </w:pPr>
    </w:p>
    <w:p w14:paraId="389ED381"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ноября 1942 г.:</w:t>
      </w:r>
    </w:p>
    <w:p w14:paraId="4024BF86"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Выписка из постановления ГКО №2467сс от 2 ноября 1942 г. Об улучшении летных данных серийных самолетов Як-1, Як-7 иЛаГГ-3 (РГАСПИф.644оп.1 д.ббл. 156-156об)</w:t>
      </w:r>
    </w:p>
    <w:p w14:paraId="5CD45257"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Исследования, проведенные в больших аэродинами</w:t>
      </w:r>
      <w:r w:rsidRPr="0084550E">
        <w:rPr>
          <w:rFonts w:ascii="Times New Roman" w:hAnsi="Times New Roman"/>
          <w:color w:val="000000" w:themeColor="text1"/>
          <w:sz w:val="16"/>
          <w:szCs w:val="16"/>
        </w:rPr>
        <w:softHyphen/>
        <w:t>ческих трубах ЦАГИ, и летные испытания ЛИИ НКАП по</w:t>
      </w:r>
      <w:r w:rsidRPr="0084550E">
        <w:rPr>
          <w:rFonts w:ascii="Times New Roman" w:hAnsi="Times New Roman"/>
          <w:color w:val="000000" w:themeColor="text1"/>
          <w:sz w:val="16"/>
          <w:szCs w:val="16"/>
        </w:rPr>
        <w:softHyphen/>
        <w:t>казали, что максимальные скорости серийных самолетов Як-1, Як-7 и ЛаГГ-3 могут быть повышены при обычном моторе М-105ПФ при проведении следующих аэродина</w:t>
      </w:r>
      <w:r w:rsidRPr="0084550E">
        <w:rPr>
          <w:rFonts w:ascii="Times New Roman" w:hAnsi="Times New Roman"/>
          <w:color w:val="000000" w:themeColor="text1"/>
          <w:sz w:val="16"/>
          <w:szCs w:val="16"/>
        </w:rPr>
        <w:softHyphen/>
        <w:t>мических улучшений:</w:t>
      </w:r>
    </w:p>
    <w:p w14:paraId="5867CB91"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улучшение обтекания туннеля водяных и масляных ра</w:t>
      </w:r>
      <w:r w:rsidRPr="0084550E">
        <w:rPr>
          <w:rFonts w:ascii="Times New Roman" w:hAnsi="Times New Roman"/>
          <w:color w:val="000000" w:themeColor="text1"/>
          <w:sz w:val="16"/>
          <w:szCs w:val="16"/>
        </w:rPr>
        <w:softHyphen/>
        <w:t>диаторов;</w:t>
      </w:r>
    </w:p>
    <w:p w14:paraId="20F94C19"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улучшение обтекания канала всасывающих патрубков;</w:t>
      </w:r>
    </w:p>
    <w:p w14:paraId="16E92D6E"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улучшение обтекания шасси и костыля в убранном виде;</w:t>
      </w:r>
    </w:p>
    <w:p w14:paraId="0A80A058"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заделка всех лишних щелей в перегородках внутри фюзеляжа, капота, обтекателей оперения, обшивки кры</w:t>
      </w:r>
      <w:r w:rsidRPr="0084550E">
        <w:rPr>
          <w:rFonts w:ascii="Times New Roman" w:hAnsi="Times New Roman"/>
          <w:color w:val="000000" w:themeColor="text1"/>
          <w:sz w:val="16"/>
          <w:szCs w:val="16"/>
        </w:rPr>
        <w:softHyphen/>
        <w:t>ла и фюзеляжа;</w:t>
      </w:r>
    </w:p>
    <w:p w14:paraId="0393F91C"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улучшение обтекания фонаря;</w:t>
      </w:r>
    </w:p>
    <w:p w14:paraId="5EC84FEE"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постановка специальных обтекателей на выхлопные патрубки и другие.</w:t>
      </w:r>
    </w:p>
    <w:p w14:paraId="45AF5678"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Самолеты Як-1, Як-7, ЛаГГ-3 с проведением указанных аэродинамических улучшений дали увеличение скорости на 20-25 км/ч по сравнению с самолетами, выпускаемы</w:t>
      </w:r>
      <w:r w:rsidRPr="0084550E">
        <w:rPr>
          <w:rFonts w:ascii="Times New Roman" w:hAnsi="Times New Roman"/>
          <w:color w:val="000000" w:themeColor="text1"/>
          <w:sz w:val="16"/>
          <w:szCs w:val="16"/>
        </w:rPr>
        <w:softHyphen/>
        <w:t>ми в серии. Скорость этих самолетов увеличилась у зем</w:t>
      </w:r>
      <w:r w:rsidRPr="0084550E">
        <w:rPr>
          <w:rFonts w:ascii="Times New Roman" w:hAnsi="Times New Roman"/>
          <w:color w:val="000000" w:themeColor="text1"/>
          <w:sz w:val="16"/>
          <w:szCs w:val="16"/>
        </w:rPr>
        <w:softHyphen/>
        <w:t>ли до 525-530 км/ч, а на расчетной высоте достигла 590 км/ч. ГКО постановляет:</w:t>
      </w:r>
    </w:p>
    <w:p w14:paraId="729520D8"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Наркомавиапром т. Шахурина, главных кон</w:t>
      </w:r>
      <w:r w:rsidRPr="0084550E">
        <w:rPr>
          <w:rFonts w:ascii="Times New Roman" w:hAnsi="Times New Roman"/>
          <w:color w:val="000000" w:themeColor="text1"/>
          <w:sz w:val="16"/>
          <w:szCs w:val="16"/>
        </w:rPr>
        <w:softHyphen/>
        <w:t>структоров: т.т. Яковлева, Лавочкина, Горбунова и дирек</w:t>
      </w:r>
      <w:r w:rsidRPr="0084550E">
        <w:rPr>
          <w:rFonts w:ascii="Times New Roman" w:hAnsi="Times New Roman"/>
          <w:color w:val="000000" w:themeColor="text1"/>
          <w:sz w:val="16"/>
          <w:szCs w:val="16"/>
        </w:rPr>
        <w:softHyphen/>
        <w:t>торов заводов: №292 тов. Левина, №153 тов. Романова, №31 тов. Саладзе выпускать самолеты Як-1, Як-7, ЛаГГ-3 с указанными аэродинамическими улучшениями:</w:t>
      </w:r>
    </w:p>
    <w:p w14:paraId="5E19E3D8"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 самолету Як-7</w:t>
      </w:r>
    </w:p>
    <w:p w14:paraId="2246CC88"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заводе № 153 не позднее 5 ноября выпускать самоле</w:t>
      </w:r>
      <w:r w:rsidRPr="0084550E">
        <w:rPr>
          <w:rFonts w:ascii="Times New Roman" w:hAnsi="Times New Roman"/>
          <w:color w:val="000000" w:themeColor="text1"/>
          <w:sz w:val="16"/>
          <w:szCs w:val="16"/>
        </w:rPr>
        <w:softHyphen/>
        <w:t>ты Як-7 в соответствии с проведенными работами по аэ</w:t>
      </w:r>
      <w:r w:rsidRPr="0084550E">
        <w:rPr>
          <w:rFonts w:ascii="Times New Roman" w:hAnsi="Times New Roman"/>
          <w:color w:val="000000" w:themeColor="text1"/>
          <w:sz w:val="16"/>
          <w:szCs w:val="16"/>
        </w:rPr>
        <w:softHyphen/>
        <w:t>родинамическому улучшению самолета Як-7 главным кон</w:t>
      </w:r>
      <w:r w:rsidRPr="0084550E">
        <w:rPr>
          <w:rFonts w:ascii="Times New Roman" w:hAnsi="Times New Roman"/>
          <w:color w:val="000000" w:themeColor="text1"/>
          <w:sz w:val="16"/>
          <w:szCs w:val="16"/>
        </w:rPr>
        <w:softHyphen/>
        <w:t>структором А.С.Яковлевым с летными данными: скорость у земли 530 км/ч и скорость на расчетной высоте 590 км/ч (23381).</w:t>
      </w:r>
    </w:p>
    <w:p w14:paraId="112148F0" w14:textId="77777777" w:rsidR="00667E5E" w:rsidRPr="0084550E" w:rsidRDefault="00667E5E" w:rsidP="0084550E">
      <w:pPr>
        <w:spacing w:after="0" w:line="240" w:lineRule="auto"/>
        <w:jc w:val="both"/>
        <w:rPr>
          <w:rFonts w:ascii="Times New Roman" w:hAnsi="Times New Roman"/>
          <w:color w:val="000000" w:themeColor="text1"/>
          <w:sz w:val="16"/>
          <w:szCs w:val="16"/>
        </w:rPr>
      </w:pPr>
    </w:p>
    <w:p w14:paraId="44F7D643"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ноября 1942 г. вышло постановлении ГКО №2467сс в котором нашел свое отражение результат напряженной работы специалистов ЦАГИ и ЛИИ НКАП по улучшению аэродинамики серийных са</w:t>
      </w:r>
      <w:r w:rsidRPr="0084550E">
        <w:rPr>
          <w:rFonts w:ascii="Times New Roman" w:hAnsi="Times New Roman"/>
          <w:color w:val="000000" w:themeColor="text1"/>
          <w:sz w:val="16"/>
          <w:szCs w:val="16"/>
        </w:rPr>
        <w:softHyphen/>
        <w:t>молетов. Со</w:t>
      </w:r>
      <w:r w:rsidRPr="0084550E">
        <w:rPr>
          <w:rFonts w:ascii="Times New Roman" w:hAnsi="Times New Roman"/>
          <w:color w:val="000000" w:themeColor="text1"/>
          <w:sz w:val="16"/>
          <w:szCs w:val="16"/>
        </w:rPr>
        <w:softHyphen/>
        <w:t>гласно этому руководящему документу самолетостро</w:t>
      </w:r>
      <w:r w:rsidRPr="0084550E">
        <w:rPr>
          <w:rFonts w:ascii="Times New Roman" w:hAnsi="Times New Roman"/>
          <w:color w:val="000000" w:themeColor="text1"/>
          <w:sz w:val="16"/>
          <w:szCs w:val="16"/>
        </w:rPr>
        <w:softHyphen/>
        <w:t>ительные заводы обязывались выпускать истребители Як-7Б, обладающими максимальными скоростями 530 км/ч у земли и 590 км/ч на расчетной высоте. Эта план</w:t>
      </w:r>
      <w:r w:rsidRPr="0084550E">
        <w:rPr>
          <w:rFonts w:ascii="Times New Roman" w:hAnsi="Times New Roman"/>
          <w:color w:val="000000" w:themeColor="text1"/>
          <w:sz w:val="16"/>
          <w:szCs w:val="16"/>
        </w:rPr>
        <w:softHyphen/>
        <w:t>ка оказалась слишком высока для заводов № 153 и №82, и своим постановлением №2604сс от 9 декабря 1942 г. (дублирующий приказ наркома авиапромышленности №892сс от 18.12.42 г.), ГКО довел НКАП окончательное директивное указание о требуемом для фронта качест</w:t>
      </w:r>
      <w:r w:rsidRPr="0084550E">
        <w:rPr>
          <w:rFonts w:ascii="Times New Roman" w:hAnsi="Times New Roman"/>
          <w:color w:val="000000" w:themeColor="text1"/>
          <w:sz w:val="16"/>
          <w:szCs w:val="16"/>
        </w:rPr>
        <w:softHyphen/>
        <w:t>ве выпускаемых самолетов Як-7Б. Начиная с этого времени ЛИИ НКАП обязали ежеме</w:t>
      </w:r>
      <w:r w:rsidRPr="0084550E">
        <w:rPr>
          <w:rFonts w:ascii="Times New Roman" w:hAnsi="Times New Roman"/>
          <w:color w:val="000000" w:themeColor="text1"/>
          <w:sz w:val="16"/>
          <w:szCs w:val="16"/>
        </w:rPr>
        <w:softHyphen/>
        <w:t>сячно проводить испытания серийных истребителей заводов №21,31, 153 и 292 для проверки их летно-тех</w:t>
      </w:r>
      <w:r w:rsidRPr="0084550E">
        <w:rPr>
          <w:rFonts w:ascii="Times New Roman" w:hAnsi="Times New Roman"/>
          <w:color w:val="000000" w:themeColor="text1"/>
          <w:sz w:val="16"/>
          <w:szCs w:val="16"/>
        </w:rPr>
        <w:softHyphen/>
        <w:t>нических данных и одну из серийных машин ежеквар</w:t>
      </w:r>
      <w:r w:rsidRPr="0084550E">
        <w:rPr>
          <w:rFonts w:ascii="Times New Roman" w:hAnsi="Times New Roman"/>
          <w:color w:val="000000" w:themeColor="text1"/>
          <w:sz w:val="16"/>
          <w:szCs w:val="16"/>
        </w:rPr>
        <w:softHyphen/>
        <w:t>тально - на износ. (Постановлением и приказом НКАП не ставились задачи по изготовлению улучшенных Як-7Б и проверке их ЛТД по заводу №82, который толь</w:t>
      </w:r>
      <w:r w:rsidRPr="0084550E">
        <w:rPr>
          <w:rFonts w:ascii="Times New Roman" w:hAnsi="Times New Roman"/>
          <w:color w:val="000000" w:themeColor="text1"/>
          <w:sz w:val="16"/>
          <w:szCs w:val="16"/>
        </w:rPr>
        <w:softHyphen/>
        <w:t>ко к середине 1943 г. смог обеспечить заданные эти</w:t>
      </w:r>
      <w:r w:rsidRPr="0084550E">
        <w:rPr>
          <w:rFonts w:ascii="Times New Roman" w:hAnsi="Times New Roman"/>
          <w:color w:val="000000" w:themeColor="text1"/>
          <w:sz w:val="16"/>
          <w:szCs w:val="16"/>
        </w:rPr>
        <w:softHyphen/>
        <w:t>ми документами максимальные скорости для серийно выпускаемых машин.) Казалось, предъявленные НКАП задачи как бы подводили черту под дальнейшим раз</w:t>
      </w:r>
      <w:r w:rsidRPr="0084550E">
        <w:rPr>
          <w:rFonts w:ascii="Times New Roman" w:hAnsi="Times New Roman"/>
          <w:color w:val="000000" w:themeColor="text1"/>
          <w:sz w:val="16"/>
          <w:szCs w:val="16"/>
        </w:rPr>
        <w:softHyphen/>
        <w:t>витием истребителя Як-7Б. Однако его серийный вы</w:t>
      </w:r>
      <w:r w:rsidRPr="0084550E">
        <w:rPr>
          <w:rFonts w:ascii="Times New Roman" w:hAnsi="Times New Roman"/>
          <w:color w:val="000000" w:themeColor="text1"/>
          <w:sz w:val="16"/>
          <w:szCs w:val="16"/>
        </w:rPr>
        <w:softHyphen/>
        <w:t>пуск продолжился в 1943 г. в объемах не меньших, чем годом ранее, что, вероятно, было связано, с одной сто</w:t>
      </w:r>
      <w:r w:rsidRPr="0084550E">
        <w:rPr>
          <w:rFonts w:ascii="Times New Roman" w:hAnsi="Times New Roman"/>
          <w:color w:val="000000" w:themeColor="text1"/>
          <w:sz w:val="16"/>
          <w:szCs w:val="16"/>
        </w:rPr>
        <w:softHyphen/>
        <w:t>роны с недостатком алюминия для развертывания ши</w:t>
      </w:r>
      <w:r w:rsidRPr="0084550E">
        <w:rPr>
          <w:rFonts w:ascii="Times New Roman" w:hAnsi="Times New Roman"/>
          <w:color w:val="000000" w:themeColor="text1"/>
          <w:sz w:val="16"/>
          <w:szCs w:val="16"/>
        </w:rPr>
        <w:softHyphen/>
        <w:t>рокомасштабного производства истребителей Як-9, а с другой стороны - для полного использования всех возможных материальных ресурсов СССР для веде</w:t>
      </w:r>
      <w:r w:rsidRPr="0084550E">
        <w:rPr>
          <w:rFonts w:ascii="Times New Roman" w:hAnsi="Times New Roman"/>
          <w:color w:val="000000" w:themeColor="text1"/>
          <w:sz w:val="16"/>
          <w:szCs w:val="16"/>
        </w:rPr>
        <w:softHyphen/>
        <w:t>ния войны, а также постепенного перепрофилирования смежных производств и переквалификации рабочих на</w:t>
      </w:r>
    </w:p>
    <w:p w14:paraId="72E38F38"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новые технологии и конструкции в авиастроении (23381).</w:t>
      </w:r>
    </w:p>
    <w:p w14:paraId="1EFA511B" w14:textId="77777777" w:rsidR="00667E5E" w:rsidRPr="0084550E" w:rsidRDefault="00667E5E" w:rsidP="0084550E">
      <w:pPr>
        <w:spacing w:after="0" w:line="240" w:lineRule="auto"/>
        <w:jc w:val="both"/>
        <w:rPr>
          <w:rFonts w:ascii="Times New Roman" w:hAnsi="Times New Roman"/>
          <w:color w:val="000000" w:themeColor="text1"/>
          <w:sz w:val="16"/>
          <w:szCs w:val="16"/>
        </w:rPr>
      </w:pPr>
    </w:p>
    <w:p w14:paraId="193D0DCC" w14:textId="77777777" w:rsidR="00CF7535" w:rsidRPr="0084550E" w:rsidRDefault="00CF75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ноября 1942 вышло постановления ГКО № 2467сс. О ЛаГГ-3 в нем говорилось следующее: «На заводе № 31 не позднее 25-го ноября выпускать самолеты ЛаГГ-3 с аэродинамическими улучшениями по рекомендации ЦАГИ и облегченным полетным весом в соответствии с проведенными работами по облегчению самолета ЛаГГ-3 главным конструктором тов. Горбуновым, с летными данными: скорость у земли 525 км, скорость на расчетной высоте 590 км, вместо имеющейся 570 км, с полетным весом 2950 кг вместо существующего полетного веса 3160 кг». Рекомендации ЦАГИ отрабатывались на ЛаГГ-3 № 2745 одной из последних серий 1942 года завода № 31 плюс еще один самолет был подготовлен для натурных продувок в аэродинамической трубе. Нумерацию облеченных машин с аэродинамическими улучшениями и козырьком фонаря с плоскими гранями решили начать с 60-й серии (23197).</w:t>
      </w:r>
    </w:p>
    <w:p w14:paraId="5647003C" w14:textId="77777777" w:rsidR="00CF7535" w:rsidRPr="0084550E" w:rsidRDefault="00CF7535" w:rsidP="0084550E">
      <w:pPr>
        <w:spacing w:after="0" w:line="240" w:lineRule="auto"/>
        <w:jc w:val="both"/>
        <w:rPr>
          <w:rFonts w:ascii="Times New Roman" w:hAnsi="Times New Roman"/>
          <w:color w:val="000000" w:themeColor="text1"/>
          <w:sz w:val="16"/>
          <w:szCs w:val="16"/>
        </w:rPr>
      </w:pPr>
    </w:p>
    <w:p w14:paraId="34AAB62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41B0941" w14:textId="77777777" w:rsidR="00090C9B" w:rsidRPr="0084550E" w:rsidRDefault="00090C9B" w:rsidP="0084550E">
      <w:pPr>
        <w:pStyle w:val="Iauiue"/>
        <w:jc w:val="both"/>
        <w:rPr>
          <w:iCs/>
          <w:color w:val="000000" w:themeColor="text1"/>
          <w:sz w:val="16"/>
          <w:szCs w:val="16"/>
        </w:rPr>
      </w:pPr>
    </w:p>
    <w:p w14:paraId="6C3ECB9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 ноября 1942 вышло Постановление ГКО № 2468 О передаче завода "Клейтук" в ведение Наркоммясомолпрома СССР. (7061, 157).</w:t>
      </w:r>
    </w:p>
    <w:p w14:paraId="40155CE9" w14:textId="77777777" w:rsidR="00090C9B" w:rsidRPr="0084550E" w:rsidRDefault="00090C9B" w:rsidP="0084550E">
      <w:pPr>
        <w:pStyle w:val="Iauiue"/>
        <w:tabs>
          <w:tab w:val="left" w:pos="11199"/>
        </w:tabs>
        <w:jc w:val="both"/>
        <w:rPr>
          <w:color w:val="000000" w:themeColor="text1"/>
          <w:sz w:val="16"/>
          <w:szCs w:val="16"/>
        </w:rPr>
      </w:pPr>
    </w:p>
    <w:p w14:paraId="0E9A36A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4D2E8C1D" w14:textId="77777777" w:rsidR="00090C9B" w:rsidRPr="0084550E" w:rsidRDefault="00090C9B" w:rsidP="0084550E">
      <w:pPr>
        <w:pStyle w:val="Iauiue"/>
        <w:jc w:val="both"/>
        <w:rPr>
          <w:iCs/>
          <w:color w:val="000000" w:themeColor="text1"/>
          <w:sz w:val="16"/>
          <w:szCs w:val="16"/>
        </w:rPr>
      </w:pPr>
    </w:p>
    <w:p w14:paraId="0DC2154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 ноября 1942 в СССР учреждена Чрезвычайная комиссия по расследованию злодеяний фашистов (4962).</w:t>
      </w:r>
    </w:p>
    <w:p w14:paraId="69B6BEA6" w14:textId="77777777" w:rsidR="00090C9B" w:rsidRPr="0084550E" w:rsidRDefault="00090C9B" w:rsidP="0084550E">
      <w:pPr>
        <w:pStyle w:val="Iauiue"/>
        <w:tabs>
          <w:tab w:val="left" w:pos="11199"/>
        </w:tabs>
        <w:jc w:val="both"/>
        <w:rPr>
          <w:color w:val="000000" w:themeColor="text1"/>
          <w:sz w:val="16"/>
          <w:szCs w:val="16"/>
        </w:rPr>
      </w:pPr>
    </w:p>
    <w:p w14:paraId="22BCC4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1942 Президиум ВС принял Указ Об образовании чрезвычайной комиссии по установлению и расследованию злодеяний немецко-фашистских захватчиков на территории, временно оккупированной в годы войны (3398,378).</w:t>
      </w:r>
    </w:p>
    <w:p w14:paraId="3EBF5621" w14:textId="77777777" w:rsidR="00090C9B" w:rsidRPr="0084550E" w:rsidRDefault="00090C9B" w:rsidP="0084550E">
      <w:pPr>
        <w:pStyle w:val="Iauiue"/>
        <w:jc w:val="both"/>
        <w:rPr>
          <w:color w:val="000000" w:themeColor="text1"/>
          <w:sz w:val="16"/>
          <w:szCs w:val="16"/>
        </w:rPr>
      </w:pPr>
    </w:p>
    <w:p w14:paraId="4D58110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691CF46" w14:textId="77777777" w:rsidR="00090C9B" w:rsidRPr="0084550E" w:rsidRDefault="00090C9B" w:rsidP="0084550E">
      <w:pPr>
        <w:pStyle w:val="Iauiue"/>
        <w:jc w:val="both"/>
        <w:rPr>
          <w:iCs/>
          <w:color w:val="000000" w:themeColor="text1"/>
          <w:sz w:val="16"/>
          <w:szCs w:val="16"/>
        </w:rPr>
      </w:pPr>
    </w:p>
    <w:p w14:paraId="62C97DD4"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2 ноября </w:t>
      </w:r>
      <w:r w:rsidRPr="0084550E">
        <w:rPr>
          <w:rFonts w:ascii="Times New Roman" w:hAnsi="Times New Roman"/>
          <w:color w:val="000000" w:themeColor="text1"/>
          <w:sz w:val="16"/>
          <w:szCs w:val="16"/>
        </w:rPr>
        <w:t>в 1942 году утреннее сообщение Совинформбюро:</w:t>
      </w:r>
    </w:p>
    <w:p w14:paraId="66ED2034"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 ноября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31F96433"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на отдельных участках контратаками выбили немцев из ряда укреплённых зданий. Гвардейцы под командованием тов. Лещинина в ожесточённом бою истребили 250 немецких солдат и офицеров. Защитники города показывают образцы смелости и находчивости в борьбе с врагом. Немцы окружили дом, в котором находилась кухня Н-ского подразделения. Старший сержант Петров, находившийся в доме, схватил винтовку и начал в упор расстреливать наседавших гитлеровцев. В течение суток тов. Петров удерживал дом, пока бойцы подразделения не отбросили гитлеровцев. Снайпер старшина Василий Зайцев за шесть дней наулицах Сталинграда истребил 58 немцев.</w:t>
      </w:r>
    </w:p>
    <w:p w14:paraId="4785D54A"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разведчики ворвались в укреплённый район противника, взорвали 7 дзотов и 3 блиндажа, уничтожили пушку, 5 пулемётов иистребили до роты гитлеровцев. Огнём артиллерии Н-ской части уничтожены 2 артиллерийские батареи и рассеяно скопление пехоты противника.</w:t>
      </w:r>
    </w:p>
    <w:p w14:paraId="74544CC6"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Нальчика наши части вели тяжёлые оборонительные бои. Огнём артиллерии и миномётов сожжено 4 немецких танка, разбито 12 автомашин с войсками и уничтожено 5 орудий противника.</w:t>
      </w:r>
    </w:p>
    <w:p w14:paraId="6112406A"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бойцы Н-ской части уничтожили свыше 150 вражеских солдат и офицеров. На другом участке противник пытался боем разведать расположение наших войск. Разведывательный отряд в составе 80 немецких солдат был окружён и уничтожен.</w:t>
      </w:r>
    </w:p>
    <w:p w14:paraId="143DFF59"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Северо-Западном фронте происходила редкая артиллерийская перестрелка. В трёхдневных боях за один населённый пункт противник потерял убитыми свыше батальона пехоты. Все попытки немцев захватить населённый пункт провалились. Миномётчики под командованием т. Каретникова произвели огневой налёт на скопление вражеской пехоты и истребили свыше 50 гитлеровцев.</w:t>
      </w:r>
    </w:p>
    <w:p w14:paraId="2979AED5"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калининских партизан совершил налёт на немецкий гарнизон в одном населённом пункте. Удар был настолько неожиданным, что противник не успел оказать сопротивления. В короткой схватке партизаны истребили гарнизон оккупантов, несколько немцев захвачено в плен. Вскоре партизаны этого же отряда произвели нападение на колонну противника и уничтожили 38 гитлеровцев. Захвачены трофеи: 2 пулемёта, 30 винтовок, автомашина и 2 походные кухни. Партизанами взорвано два моста на шоссейной магистрали.</w:t>
      </w:r>
    </w:p>
    <w:p w14:paraId="3C34EF61"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409 немецкого сапёрного батальона Август Швенк рассказал: «Я состоял в штурмовом отряде с 1932 года. На собрании штурмовиков в Ильцгофене обер-штурмфюрер Карл Монс сделал нам секретное сообщение. Он заявил: «Приближается то время, когда каждый штурмовик получит обширные земельные владения на Востоке и обзаведётся хозяйством». В январе 1942 года я получил секретный пакет. Уполномоченный начальника штаба по новым поселениям при верховном руководстве штурмовиков — обер-штурмфюрер С.Каше известил меня, что я зачислен кандидатом на получение 70 гектаров земли в районе Киева. Вскоре меня призвали на фронт. Теперь затея с переселением кажется мне несбыточной, безумной фантазией. Мне приходилось читать русские листовки. В них говорилось, что каждый немецкий солдат, который не сложит оружия, получит три аршина русской земли. Многие немецкие солдаты уже получили этот надел, обещанный им русскими».</w:t>
      </w:r>
    </w:p>
    <w:p w14:paraId="55D03973"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согнали всех крестьян деревни Марьевки, Воронежской области, и заставили их день и ночь молотить колхозный хлеб и ссыпать зерно немцам. 14 октября кто-то вывел молотилку из строя. Гитлеровские палачи, прибывшие к месту работы, расстреляли 9 колхозников и колхозниц. Колхозника Кудинова они избили до полусмерти, и он на другой день не вышел на работу. Немецкие бандиты ворвались к нему в дом, застрелили его 70-летнюю мать Марфу Ивановну, жену Василису Прохоровну и трёх детей. Кудинова палачи связали, бросили в русскую печь и подожгли избу. Гитлеровцы запретили крестьянам тушить пожар. Огнём уничтожены 36 домов, школа и другие постройки.» (14818).</w:t>
      </w:r>
    </w:p>
    <w:p w14:paraId="3038C91E" w14:textId="77777777" w:rsidR="008E32DC" w:rsidRPr="0084550E" w:rsidRDefault="008E32DC" w:rsidP="0084550E">
      <w:pPr>
        <w:spacing w:after="0" w:line="240" w:lineRule="auto"/>
        <w:jc w:val="both"/>
        <w:rPr>
          <w:rFonts w:ascii="Times New Roman" w:hAnsi="Times New Roman"/>
          <w:color w:val="000000" w:themeColor="text1"/>
          <w:sz w:val="16"/>
          <w:szCs w:val="16"/>
        </w:rPr>
      </w:pPr>
    </w:p>
    <w:p w14:paraId="0D8863A9"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2 ноября </w:t>
      </w:r>
      <w:r w:rsidRPr="0084550E">
        <w:rPr>
          <w:rFonts w:ascii="Times New Roman" w:hAnsi="Times New Roman"/>
          <w:color w:val="000000" w:themeColor="text1"/>
          <w:sz w:val="16"/>
          <w:szCs w:val="16"/>
        </w:rPr>
        <w:t>в 1942 году вечернее сообщение Совинформбюро:</w:t>
      </w:r>
    </w:p>
    <w:p w14:paraId="4464031E"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 ноября наши войска вели бои с противником в районе Сталинграда и северо-восточнее Туапсе. Наши войска оставили город Нальчик и вели бои юго-восточнее этого пункта. На других фронтах никаких изменений не произошло.</w:t>
      </w:r>
    </w:p>
    <w:p w14:paraId="4BD85CA1"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 ноября нашей авиацией на различных участках фронта уничтожено 9 танков и бронемашин, до 60 автомашин с войсками и грузами, подавлен огонь 5 артиллерийских и миномётных батарей, потоплен сторожевой корабль и повреждён транспорт противника.</w:t>
      </w:r>
    </w:p>
    <w:p w14:paraId="4666784F"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противник, подтянув резервы пехоты и танков, предпринял ряд ожесточённых атак. Немцы стремятся любой ценой вернуть потерянные накануне позиции. Бои носили ожесточённый характер и нередко переходили в рукопашные схватки. Защитники Сталинграда отбили все атаки гитлеровцев и нанесли врагу большие потери. Одна наша часть, действуя мелкими группами, выбила немцев из 6 блиндажей и закрепилась в них. В течение дня, по неполным данным, уничтожено только пехотными частями более 700 немецких солдат и офицеров. Наши лётчики и зенитчики сбили 11 самолётов противника.</w:t>
      </w:r>
    </w:p>
    <w:p w14:paraId="64225726"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группа наших разведчиков проникла в тыл противника и напала на автоколонну немцев, двигавшуюся к фронту. Взорвано 3 грузовика со снарядами, 2 автоцистерны с бензином, уничтожены автомашина с зенитной установкой и 28 гитлеровцев. Действиями нашей авиации уничтожено и повреждено 5 танков и бронемашин, 4 орудия, 30 автомашин и сбито в воздушных боях 5 немецких самолётов. Снайперы одной стрелковой части истребили 116 гитлеровцев.</w:t>
      </w:r>
    </w:p>
    <w:p w14:paraId="14762E97"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тяжёлые оборонительные бои с наступающими танками и пехотой противника. На одном участке противник бросил в атаку свыше ста танков с автоматчиками. Наступление поддерживали 70 самолётов. Артиллеристы Н-ского соединения подбили 11 немецких танков. После упорных боёв под давлением превосходящих сил противника наши части отошли на новые позиции.</w:t>
      </w:r>
    </w:p>
    <w:p w14:paraId="14E60BE8"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советские войска несколько потеснили противника. В боях на этом участке уничтожено до 300 немецких солдат и офицеров. Бойцы Н-ской части овладели высотой, на которой обнаружено 149 трупов гитлеровцев. Захвачены 50 ящиков патронов и мин, винтовки и несколько пулемётов.</w:t>
      </w:r>
    </w:p>
    <w:p w14:paraId="58638DD5"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противник силою до двух полков пехоты и 10 танков несколько раз атаковал наши позиции. Атаки гитлеровцев отбиты. Огнём из всех видов оружия и контратаками наших частей нанесены противнику большие потери.</w:t>
      </w:r>
    </w:p>
    <w:p w14:paraId="7E451A50"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Воронежском фронте отмечалась активная деятельность разведчиков. Старшийсержант Иван Баев и восемь красноармейцев проникли в ходы сообщения противника и уничтожили 14 гитлеровцев. Захватив документы, оружие и боеприпасы, разведчики вернулись в свою часть. Младший сержант Петр Гречишников и красноармеец Байдулла Карбузов подползли к дому, в котором находились три немецких наблюдателя, и забросали их гранатами. Оружие убитых гитлеровцев разведчики доставили в свою часть. Снайперами наших частей уничтожено 160 солдат и офицеров противника.</w:t>
      </w:r>
    </w:p>
    <w:p w14:paraId="3C0F6B85"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Смоленской области, организовал крушение железнодорожного эшелона противника. Уничтожены паровоз и 6 платформ с бронемашинами. Другой отряд смоленских партизан подорвал воинский поезд с гитлеровцами. В результате взрыва и крушения погибло 120 вражеских солдат и офицеров.</w:t>
      </w:r>
    </w:p>
    <w:p w14:paraId="369C9BEB"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сожгли дотла деревню Чачино, Касплянского района, Смоленской области, и убили жителей этой деревни. Поводом к чудовищной расправе послужил отказ крестьян сдать немецкому командованию весь урожай хлеба и овощей. Утром немецкий карательный отряд окружил Чачино и открыл по деревне артиллерийский и пулемётный огонь. Из 92 жителей деревни спаслась лишь одна шестидесятилетняя Екатерина Антонова, раненная гитлеровцами.</w:t>
      </w:r>
    </w:p>
    <w:p w14:paraId="31164E9A"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Дортмунде (Германия) в октябре месяце затонула в канале большая баржа с углём. В связи с этим гестаповцы арестовали шестьдесят поляков грузчиков. В тот же день рабочие порта, среди которых много итальянцев, французов и поляков, прекратили работу и потребовали освобождения своих товарищей. Забастовка продолжалась два дня. Гитлеровцы были вынуждены освободить арестованных рабочих.» (14818).</w:t>
      </w:r>
    </w:p>
    <w:p w14:paraId="3FD247AE" w14:textId="77777777" w:rsidR="008E32DC" w:rsidRPr="0084550E" w:rsidRDefault="008E32DC" w:rsidP="0084550E">
      <w:pPr>
        <w:spacing w:after="0" w:line="240" w:lineRule="auto"/>
        <w:jc w:val="both"/>
        <w:rPr>
          <w:rFonts w:ascii="Times New Roman" w:hAnsi="Times New Roman"/>
          <w:color w:val="000000" w:themeColor="text1"/>
          <w:sz w:val="16"/>
          <w:szCs w:val="16"/>
        </w:rPr>
      </w:pPr>
    </w:p>
    <w:p w14:paraId="0114C0F8"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2 ноября </w:t>
      </w:r>
      <w:r w:rsidRPr="0084550E">
        <w:rPr>
          <w:rFonts w:ascii="Times New Roman" w:hAnsi="Times New Roman"/>
          <w:color w:val="000000" w:themeColor="text1"/>
          <w:sz w:val="16"/>
          <w:szCs w:val="16"/>
        </w:rPr>
        <w:t>в 1942 году передовые части противника, прорвав внешний обвод Орджоникидзевского оборонительного района, захватили Гизель (пригород Орджоникидзе) (14818).</w:t>
      </w:r>
    </w:p>
    <w:p w14:paraId="143BAD02" w14:textId="77777777" w:rsidR="008E32DC" w:rsidRPr="0084550E" w:rsidRDefault="008E32DC" w:rsidP="0084550E">
      <w:pPr>
        <w:spacing w:after="0" w:line="240" w:lineRule="auto"/>
        <w:jc w:val="both"/>
        <w:rPr>
          <w:rFonts w:ascii="Times New Roman" w:hAnsi="Times New Roman"/>
          <w:color w:val="000000" w:themeColor="text1"/>
          <w:sz w:val="16"/>
          <w:szCs w:val="16"/>
        </w:rPr>
      </w:pPr>
    </w:p>
    <w:p w14:paraId="5068E112" w14:textId="77777777" w:rsidR="008E32DC" w:rsidRPr="0084550E" w:rsidRDefault="008E32DC" w:rsidP="0084550E">
      <w:pPr>
        <w:spacing w:after="0" w:line="240" w:lineRule="auto"/>
        <w:jc w:val="both"/>
        <w:rPr>
          <w:rFonts w:ascii="Times New Roman" w:hAnsi="Times New Roman"/>
          <w:color w:val="000000" w:themeColor="text1"/>
          <w:sz w:val="16"/>
          <w:szCs w:val="16"/>
          <w:lang w:val="en-US"/>
        </w:rPr>
      </w:pPr>
      <w:r w:rsidRPr="0084550E">
        <w:rPr>
          <w:rStyle w:val="ucoz-forum-post"/>
          <w:rFonts w:ascii="Times New Roman" w:hAnsi="Times New Roman"/>
          <w:color w:val="000000" w:themeColor="text1"/>
          <w:sz w:val="16"/>
          <w:szCs w:val="16"/>
        </w:rPr>
        <w:t xml:space="preserve">2 ноября </w:t>
      </w:r>
      <w:r w:rsidRPr="0084550E">
        <w:rPr>
          <w:rFonts w:ascii="Times New Roman" w:hAnsi="Times New Roman"/>
          <w:color w:val="000000" w:themeColor="text1"/>
          <w:sz w:val="16"/>
          <w:szCs w:val="16"/>
        </w:rPr>
        <w:t>в 1942 году бойцы 5-й роты «Бранденбурга» в красноармейской форме захватывает мост через Терек под Дарг-Кохом. ЧастиНКГБликвидируютдиверсантов</w:t>
      </w:r>
      <w:r w:rsidRPr="0084550E">
        <w:rPr>
          <w:rFonts w:ascii="Times New Roman" w:hAnsi="Times New Roman"/>
          <w:color w:val="000000" w:themeColor="text1"/>
          <w:sz w:val="16"/>
          <w:szCs w:val="16"/>
          <w:lang w:val="en-US"/>
        </w:rPr>
        <w:t xml:space="preserve"> (14818).</w:t>
      </w:r>
    </w:p>
    <w:p w14:paraId="628F4F7C" w14:textId="77777777" w:rsidR="008E32DC" w:rsidRPr="0084550E" w:rsidRDefault="008E32DC" w:rsidP="0084550E">
      <w:pPr>
        <w:spacing w:after="0" w:line="240" w:lineRule="auto"/>
        <w:jc w:val="both"/>
        <w:rPr>
          <w:rFonts w:ascii="Times New Roman" w:hAnsi="Times New Roman"/>
          <w:color w:val="000000" w:themeColor="text1"/>
          <w:sz w:val="16"/>
          <w:szCs w:val="16"/>
          <w:lang w:val="en-US"/>
        </w:rPr>
      </w:pPr>
    </w:p>
    <w:p w14:paraId="2EE92569"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2, 1942: In the Caucasus, 13.Panzer-Division of III.Panzerkorps approaches the outskirts of Ordshonikidse, the southeastern-most point ever reached by the Wehrmacht on the entire Eastern front (3819).</w:t>
      </w:r>
    </w:p>
    <w:p w14:paraId="414CED0F" w14:textId="77777777" w:rsidR="00090C9B" w:rsidRPr="0084550E" w:rsidRDefault="00090C9B" w:rsidP="0084550E">
      <w:pPr>
        <w:pStyle w:val="Iauiue"/>
        <w:jc w:val="both"/>
        <w:rPr>
          <w:color w:val="000000" w:themeColor="text1"/>
          <w:sz w:val="16"/>
          <w:szCs w:val="16"/>
          <w:lang w:val="en-US"/>
        </w:rPr>
      </w:pPr>
    </w:p>
    <w:p w14:paraId="3F2F2F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1942 на Кавказе 13ТД 3 ТГ подошла к окраинам Орджоникидзе - наиболее восточный пункт продвижения Вермахта (3819).</w:t>
      </w:r>
    </w:p>
    <w:p w14:paraId="104FF691" w14:textId="77777777" w:rsidR="00090C9B" w:rsidRPr="0084550E" w:rsidRDefault="00090C9B" w:rsidP="0084550E">
      <w:pPr>
        <w:pStyle w:val="Iauiue"/>
        <w:jc w:val="both"/>
        <w:rPr>
          <w:color w:val="000000" w:themeColor="text1"/>
          <w:sz w:val="16"/>
          <w:szCs w:val="16"/>
        </w:rPr>
      </w:pPr>
    </w:p>
    <w:p w14:paraId="66B2D85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62350C2" w14:textId="77777777" w:rsidR="00090C9B" w:rsidRPr="0084550E" w:rsidRDefault="00090C9B" w:rsidP="0084550E">
      <w:pPr>
        <w:pStyle w:val="Iauiue"/>
        <w:jc w:val="both"/>
        <w:rPr>
          <w:iCs/>
          <w:color w:val="000000" w:themeColor="text1"/>
          <w:sz w:val="16"/>
          <w:szCs w:val="16"/>
        </w:rPr>
      </w:pPr>
    </w:p>
    <w:p w14:paraId="22A64911" w14:textId="77777777" w:rsidR="00CF7535" w:rsidRPr="0084550E" w:rsidRDefault="00CF75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ноября 1942 RLM утвердило постройку 24 Не 280 с двигателями Jumo 004, BMW 003 и HeS 8A для сравнительных испытаний, но уже 18 ноября решение отменили. Спасти проект могло только неординарное решение, и Хейнкель рискнул провести 17 декабря 1942 г. в Мариене показательный поединок между Не 280V-3 и FW 190. Используя превосходство в скорости и скороподъемности, виртуоз воздушного боя Шефер одержал победу и в тот же день перегнал самолет из Мариене в Рехлин, где показал его Мильху. Полет продолжался всего12 минут. Сразу после этого Хейнкель представил проект глубокой модернизации Не 280. Истребитель должен был иметь увеличенную дальность полета с двумя двигателями Jumo 004B, однокилевое ВО, шесть пушек MG 151. Принятыми мерами удалось добиться разрешения на завершение строительства самолетов опытной партии и обещания RLM заказать 300 серийных Не 280 (22774).</w:t>
      </w:r>
    </w:p>
    <w:p w14:paraId="604DE325" w14:textId="77777777" w:rsidR="00CF7535" w:rsidRPr="0084550E" w:rsidRDefault="00CF7535" w:rsidP="0084550E">
      <w:pPr>
        <w:spacing w:after="0" w:line="240" w:lineRule="auto"/>
        <w:jc w:val="both"/>
        <w:rPr>
          <w:rFonts w:ascii="Times New Roman" w:hAnsi="Times New Roman"/>
          <w:color w:val="000000" w:themeColor="text1"/>
          <w:sz w:val="16"/>
          <w:szCs w:val="16"/>
        </w:rPr>
      </w:pPr>
    </w:p>
    <w:p w14:paraId="56F48CBF" w14:textId="7DE9B0D1"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ноября 1942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Имперское министерство авиации заключило специальный контракт с Брауном на разработку зенитной ракеты «Wasserfall». «Wasserfall» являлась уменьшенной копией А4. Ее длина составляла 780–793 см, наибольший диаметр корпуса — 88,5 см, размах стабилизаторов — 250 см. Стартовый вес — 3530 кг. Скорость 760–793 м/c (45,6–47,6 км/мин), в зависимости от модификации.</w:t>
      </w:r>
    </w:p>
    <w:p w14:paraId="7EC85CA4" w14:textId="32F6776A" w:rsidR="00667E5E" w:rsidRPr="0084550E" w:rsidRDefault="00667E5E"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Первые образцы имели трапециевидные крылья с малой стреловидностью по передней кромке. Из-за большого сопротивления на околозвуковых скоростях их заменили крыльями меньшей площади и большей стреловидности с острыми передней и задней кромками. Стабилизаторы и крылья иногда устанавливали в одной плоскости, 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иногда со смещением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45° друг относительно друга. Корпус, крылья и 4 стабилизатора имел стальной силовой набор и работающую обшивку из стальной жести толщиной 0,5–0,8 мм, приваренной к набор точечной сваркой. Носовая часть предназачалась для неконтактного радиолокационого взрывателя 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взрывателя, срабатывающего по команде с</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земли. Далее находился отсек БЧ весом 250 кг. Он содержал 145 кг ВВ, кроме того имелся заряд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для самоликвидации при промахе. Зенитная ракета должна длительное время находиться в заправленном состоянии, готовая к немедленному пуску. Поэтому жидкий кислород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качестве окислителя не годился, был использован окислитель «сальбай» (98–100 % азотная кислота)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1500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Горючим служил винилизобутиловый спирт («визоль»). Вес горючего составлял от 350 до 450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Топливо</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визольсальбай</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самовоспламенялось</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поэтому</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зажигание</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не</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требовалось</w:t>
      </w:r>
      <w:r w:rsidRPr="0084550E">
        <w:rPr>
          <w:rFonts w:ascii="Times New Roman" w:hAnsi="Times New Roman"/>
          <w:color w:val="000000" w:themeColor="text1"/>
          <w:sz w:val="16"/>
          <w:szCs w:val="16"/>
          <w:lang w:val="en-US"/>
        </w:rPr>
        <w:t xml:space="preserve"> (23372).</w:t>
      </w:r>
    </w:p>
    <w:p w14:paraId="6796F6F0" w14:textId="77777777" w:rsidR="00667E5E" w:rsidRPr="0084550E" w:rsidRDefault="00667E5E" w:rsidP="0084550E">
      <w:pPr>
        <w:spacing w:after="0" w:line="240" w:lineRule="auto"/>
        <w:jc w:val="both"/>
        <w:rPr>
          <w:rFonts w:ascii="Times New Roman" w:hAnsi="Times New Roman"/>
          <w:color w:val="000000" w:themeColor="text1"/>
          <w:sz w:val="16"/>
          <w:szCs w:val="16"/>
          <w:lang w:val="en-US"/>
        </w:rPr>
      </w:pPr>
    </w:p>
    <w:p w14:paraId="43DE0EAC"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lastRenderedPageBreak/>
        <w:t>November 2 1942 Germans under Field Marshall Erwin Rommel flee 3rd Battle of El Alemain, leaving behind 90,000 German casualties or prisoners, 500 tanks, and 400 guns (1769).</w:t>
      </w:r>
    </w:p>
    <w:p w14:paraId="38E5C16A" w14:textId="77777777" w:rsidR="00090C9B" w:rsidRPr="0084550E" w:rsidRDefault="00090C9B" w:rsidP="0084550E">
      <w:pPr>
        <w:pStyle w:val="Iauiue"/>
        <w:jc w:val="both"/>
        <w:rPr>
          <w:color w:val="000000" w:themeColor="text1"/>
          <w:sz w:val="16"/>
          <w:szCs w:val="16"/>
          <w:lang w:val="en-US"/>
        </w:rPr>
      </w:pPr>
    </w:p>
    <w:p w14:paraId="6139CC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1942 немцы потерпели поражение под Эль Аламейном оставив 90 тыс. раненых, 500 танков и 400 пушек (1769).</w:t>
      </w:r>
    </w:p>
    <w:p w14:paraId="016E32DD" w14:textId="77777777" w:rsidR="00090C9B" w:rsidRPr="0084550E" w:rsidRDefault="00090C9B" w:rsidP="0084550E">
      <w:pPr>
        <w:pStyle w:val="Iauiue"/>
        <w:jc w:val="both"/>
        <w:rPr>
          <w:color w:val="000000" w:themeColor="text1"/>
          <w:sz w:val="16"/>
          <w:szCs w:val="16"/>
        </w:rPr>
      </w:pPr>
    </w:p>
    <w:p w14:paraId="7BA201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ноября 1942 в Лондоне в типографии Таймс начали печатать ежедневную газету для американских солдат Старз энд Страйпс (3481).</w:t>
      </w:r>
    </w:p>
    <w:p w14:paraId="11161013" w14:textId="77777777" w:rsidR="00090C9B" w:rsidRPr="0084550E" w:rsidRDefault="00090C9B" w:rsidP="0084550E">
      <w:pPr>
        <w:pStyle w:val="Iauiue"/>
        <w:jc w:val="both"/>
        <w:rPr>
          <w:color w:val="000000" w:themeColor="text1"/>
          <w:sz w:val="16"/>
          <w:szCs w:val="16"/>
        </w:rPr>
      </w:pPr>
    </w:p>
    <w:p w14:paraId="16736D9D"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2 ноября </w:t>
      </w:r>
      <w:r w:rsidRPr="0084550E">
        <w:rPr>
          <w:rFonts w:ascii="Times New Roman" w:hAnsi="Times New Roman"/>
          <w:color w:val="000000" w:themeColor="text1"/>
          <w:sz w:val="16"/>
          <w:szCs w:val="16"/>
        </w:rPr>
        <w:t>в 1942 году ежедневная газета &lt;Старз энд страйпс&gt; для американских военнослужащих в Европе начинает печататься в Лондоне, в типографии британской газеты &lt;Таймс&gt; (14818).</w:t>
      </w:r>
    </w:p>
    <w:p w14:paraId="6540E92A" w14:textId="77777777" w:rsidR="008E32DC" w:rsidRPr="0084550E" w:rsidRDefault="008E32DC" w:rsidP="0084550E">
      <w:pPr>
        <w:spacing w:after="0" w:line="240" w:lineRule="auto"/>
        <w:jc w:val="both"/>
        <w:rPr>
          <w:rFonts w:ascii="Times New Roman" w:hAnsi="Times New Roman"/>
          <w:color w:val="000000" w:themeColor="text1"/>
          <w:sz w:val="16"/>
          <w:szCs w:val="16"/>
        </w:rPr>
      </w:pPr>
    </w:p>
    <w:p w14:paraId="063DD4E4" w14:textId="77777777" w:rsidR="008E32DC" w:rsidRPr="0084550E" w:rsidRDefault="008E32DC"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2 ноября </w:t>
      </w:r>
      <w:r w:rsidRPr="0084550E">
        <w:rPr>
          <w:rFonts w:ascii="Times New Roman" w:hAnsi="Times New Roman"/>
          <w:color w:val="000000" w:themeColor="text1"/>
          <w:sz w:val="16"/>
          <w:szCs w:val="16"/>
        </w:rPr>
        <w:t>в 1942 году в Лондоне возобновилось издание ежедневной газеты для американских военнослужащих "The Stars and Stripes" ("Звезды и полосы"). История этой газеты началась во время Гражданской войны в США, ее читали американские военные и во время Первой мировой войны, и вот сегодня увидел свет первый номер обновленного издания. Небольшой коллектив не прекращал работу, даже когда Лондон обстреливался "Фау-1", и четырехстраничный ежедневник (2 пенса за копию) выходил с чисто английской пунктуальностью. Вскоре в нему добавилась и восьмистраничная "толстушка", выходившая раз в неделю и содержавшая помимо сводок с полей сражений и патриотических статей, кроссворды и юмористические рассказы. В самый разгар войны тираж газеты доходил до 1 миллиона экземпляров. 8 мая 1945 года появились "Тихоокеанские Звезды и полосы" и ныне эта газета одна из любимых в американской армии (14818).</w:t>
      </w:r>
    </w:p>
    <w:p w14:paraId="0D1CE022" w14:textId="77777777" w:rsidR="008E32DC" w:rsidRPr="0084550E" w:rsidRDefault="008E32DC" w:rsidP="0084550E">
      <w:pPr>
        <w:spacing w:after="0" w:line="240" w:lineRule="auto"/>
        <w:jc w:val="both"/>
        <w:rPr>
          <w:rFonts w:ascii="Times New Roman" w:hAnsi="Times New Roman"/>
          <w:color w:val="000000" w:themeColor="text1"/>
          <w:sz w:val="16"/>
          <w:szCs w:val="16"/>
        </w:rPr>
      </w:pPr>
    </w:p>
    <w:p w14:paraId="27CF3FC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4CDD349" w14:textId="77777777" w:rsidR="00090C9B" w:rsidRPr="0084550E" w:rsidRDefault="00090C9B" w:rsidP="0084550E">
      <w:pPr>
        <w:pStyle w:val="Iauiue"/>
        <w:jc w:val="both"/>
        <w:rPr>
          <w:iCs/>
          <w:color w:val="000000" w:themeColor="text1"/>
          <w:sz w:val="16"/>
          <w:szCs w:val="16"/>
        </w:rPr>
      </w:pPr>
    </w:p>
    <w:p w14:paraId="772F81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ноября 1942 вышел приказ НКАП N 816 "Об улучшении летных данных серийных самолетов Як-1, Як-7 и ЛаГГ-3" по результатам исследований, проведенных в трубах ЦАГИ (917,79).</w:t>
      </w:r>
    </w:p>
    <w:p w14:paraId="747E0C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ГКО постановлением №... установил, что исследования, проведенные в больших аэродинамических трубах ЦАГИ и летные испытания в ЛИИ НКАП показывают, что макс. скорость Як-1, Як-7 и ЛаГГ-3 могут быть повышены при обычном моторе М-105ПФ при проведении следжующих мероприятий...</w:t>
      </w:r>
    </w:p>
    <w:p w14:paraId="22B92B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...Самолеты Як-1, Як-7 и ЛаГГ-3 с проведением указанных аэродинамических улучшений дали увеличение скорости на 20-25 км/час по сравнению с самолетоами, выпускаемыми в серии.</w:t>
      </w:r>
    </w:p>
    <w:p w14:paraId="34B67D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Скрости этих самолетов у земли увеличились до 525-530 км/час и скорость на расчетной высоте достигла 590 км/час.</w:t>
      </w:r>
    </w:p>
    <w:p w14:paraId="57EDEC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исполнение этого постановления ГКО приказываю:</w:t>
      </w:r>
    </w:p>
    <w:p w14:paraId="5D9DE9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Нач. ПГУ тов. Воронину, ГК тт. Яковлеву, Лавочкину, Горбунову и директорам заводов № 292 т. Левину, № 153 т. Романову, № 31 т. Саладзе выпускать с-ты Як-1, Як-7 и ЛаГГ-3 с указанными аэродинамическими улучшениями</w:t>
      </w:r>
    </w:p>
    <w:p w14:paraId="0E18F9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по самолету Як-1</w:t>
      </w:r>
    </w:p>
    <w:p w14:paraId="6F386E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заводе с 15 ноября выпускать с-ты Як-1 с аэродинамическими улучшениями по рекомендациям ЦАГИ с летными данными: скорость у земли - 520 км/час вместо 505 км/час и скорость на расчетной высоте 590 км/час вместо 570 км/час</w:t>
      </w:r>
    </w:p>
    <w:p w14:paraId="6300BF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 самолету Як-7</w:t>
      </w:r>
    </w:p>
    <w:p w14:paraId="2EC4BD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заводе не позднее 5 ноября выпускать с-ты Як-7 в соответствии с проведенными работами по аэродинамическому улучшению с-та Як-7 ГК т. Яковлевым с летными данными: скорость у земли - 530 км/час и скорость на расчетной высоте 590 км/час</w:t>
      </w:r>
    </w:p>
    <w:p w14:paraId="4CA80B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по самолету ЛаГГ-3</w:t>
      </w:r>
    </w:p>
    <w:p w14:paraId="65BFF3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заводе не позднее 25 ноября выпускать с-ты ЛаГГ-3 с аэродинамическими улучшениями по рекомендациям ЦАГИ и облегченным полетным весом в соответствии с проведенными работами по облегчению с-та ЛаГГ-3 ГК товю Горбуновым с летными данными: скорость у земли - 525 км/час и скорость на расчетной высоте 590 км/час вместо 570 км/час. Взлетный вес 1950 кг вместо 3160 кг (917,79).</w:t>
      </w:r>
    </w:p>
    <w:p w14:paraId="0FEAF299" w14:textId="77777777" w:rsidR="00090C9B" w:rsidRPr="0084550E" w:rsidRDefault="00090C9B" w:rsidP="0084550E">
      <w:pPr>
        <w:pStyle w:val="Iauiue"/>
        <w:jc w:val="both"/>
        <w:rPr>
          <w:color w:val="000000" w:themeColor="text1"/>
          <w:sz w:val="16"/>
          <w:szCs w:val="16"/>
        </w:rPr>
      </w:pPr>
    </w:p>
    <w:p w14:paraId="43698211" w14:textId="77777777" w:rsidR="008E32DC" w:rsidRPr="0084550E" w:rsidRDefault="008E32DC" w:rsidP="0084550E">
      <w:pPr>
        <w:pStyle w:val="27"/>
        <w:shd w:val="clear" w:color="auto" w:fill="auto"/>
        <w:tabs>
          <w:tab w:val="left" w:pos="505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3 ноября 1942:</w:t>
      </w:r>
    </w:p>
    <w:p w14:paraId="41AF9FA4" w14:textId="77777777" w:rsidR="008E32DC" w:rsidRPr="0084550E" w:rsidRDefault="008E32DC" w:rsidP="0084550E">
      <w:pPr>
        <w:pStyle w:val="27"/>
        <w:shd w:val="clear" w:color="auto" w:fill="auto"/>
        <w:tabs>
          <w:tab w:val="left" w:pos="648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«Наркому Шахурину, Главному инженеру ВВС К.А. Репину</w:t>
      </w:r>
      <w:r w:rsidRPr="0084550E">
        <w:rPr>
          <w:rFonts w:ascii="Times New Roman" w:cs="Times New Roman"/>
          <w:color w:val="000000" w:themeColor="text1"/>
          <w:spacing w:val="0"/>
        </w:rPr>
        <w:tab/>
        <w:t>3.11.42 г.</w:t>
      </w:r>
    </w:p>
    <w:p w14:paraId="098C2BC6" w14:textId="77777777" w:rsidR="008E32DC" w:rsidRPr="0084550E" w:rsidRDefault="008E32DC" w:rsidP="0084550E">
      <w:pPr>
        <w:pStyle w:val="27"/>
        <w:shd w:val="clear" w:color="auto" w:fill="auto"/>
        <w:tabs>
          <w:tab w:val="left" w:pos="360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соответствии с Вашими указаниями завод № 19 29 октября закончил удовлетво</w:t>
      </w:r>
      <w:r w:rsidRPr="0084550E">
        <w:rPr>
          <w:rFonts w:ascii="Times New Roman" w:cs="Times New Roman"/>
          <w:color w:val="000000" w:themeColor="text1"/>
          <w:spacing w:val="0"/>
        </w:rPr>
        <w:softHyphen/>
        <w:t>рительно официальное 100-часовое испытание мотора М-82Ф с непосредственным впрыском. Данные:</w:t>
      </w:r>
    </w:p>
    <w:p w14:paraId="6178128F" w14:textId="77777777" w:rsidR="008E32DC" w:rsidRPr="0084550E" w:rsidRDefault="008E32DC" w:rsidP="0084550E">
      <w:pPr>
        <w:pStyle w:val="27"/>
        <w:shd w:val="clear" w:color="auto" w:fill="auto"/>
        <w:tabs>
          <w:tab w:val="left" w:pos="360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взлетная мощность</w:t>
      </w:r>
      <w:r w:rsidRPr="0084550E">
        <w:rPr>
          <w:rFonts w:ascii="Times New Roman" w:cs="Times New Roman"/>
          <w:color w:val="000000" w:themeColor="text1"/>
          <w:spacing w:val="0"/>
        </w:rPr>
        <w:tab/>
        <w:t>- 1850 л.с. при 2500 об/мин</w:t>
      </w:r>
    </w:p>
    <w:p w14:paraId="566CEAAA" w14:textId="77777777" w:rsidR="008E32DC" w:rsidRPr="0084550E" w:rsidRDefault="008E32DC" w:rsidP="0084550E">
      <w:pPr>
        <w:pStyle w:val="27"/>
        <w:shd w:val="clear" w:color="auto" w:fill="auto"/>
        <w:tabs>
          <w:tab w:val="left" w:pos="361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пика 1-й скорости 1550 мт</w:t>
      </w:r>
      <w:r w:rsidRPr="0084550E">
        <w:rPr>
          <w:rFonts w:ascii="Times New Roman" w:cs="Times New Roman"/>
          <w:color w:val="000000" w:themeColor="text1"/>
          <w:spacing w:val="0"/>
        </w:rPr>
        <w:tab/>
        <w:t>- 1670 л.с. при 2400 об/мин</w:t>
      </w:r>
    </w:p>
    <w:p w14:paraId="2B73591F" w14:textId="77777777" w:rsidR="008E32DC" w:rsidRPr="0084550E" w:rsidRDefault="008E32DC" w:rsidP="0084550E">
      <w:pPr>
        <w:pStyle w:val="27"/>
        <w:shd w:val="clear" w:color="auto" w:fill="auto"/>
        <w:tabs>
          <w:tab w:val="left" w:pos="3618"/>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пика 2-й скорости 4500 мт</w:t>
      </w:r>
      <w:r w:rsidRPr="0084550E">
        <w:rPr>
          <w:rFonts w:ascii="Times New Roman" w:cs="Times New Roman"/>
          <w:color w:val="000000" w:themeColor="text1"/>
          <w:spacing w:val="0"/>
        </w:rPr>
        <w:tab/>
        <w:t>- 1480 л.с. при 2400 об/мин.</w:t>
      </w:r>
    </w:p>
    <w:p w14:paraId="032EBA2E" w14:textId="77777777" w:rsidR="008E32DC" w:rsidRPr="0084550E" w:rsidRDefault="008E32D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Мотор М-82Ф может заводом № 19 выпускаться как с НВ, так и с карбюратором, ибо одно 100-часовое испытание было проведено с карбюратором, второе — с НВ.</w:t>
      </w:r>
    </w:p>
    <w:p w14:paraId="32A927DD" w14:textId="77777777" w:rsidR="008E32DC" w:rsidRPr="0084550E" w:rsidRDefault="008E32DC" w:rsidP="0084550E">
      <w:pPr>
        <w:pStyle w:val="27"/>
        <w:shd w:val="clear" w:color="auto" w:fill="auto"/>
        <w:tabs>
          <w:tab w:val="left" w:pos="504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Просим разрешить выезд в Москву для личного доклада Вам и Правительству по моторам М-71 и М-82. Ждем Ваших указаний.</w:t>
      </w:r>
    </w:p>
    <w:p w14:paraId="1E6B2920" w14:textId="77777777" w:rsidR="008E32DC" w:rsidRPr="0084550E" w:rsidRDefault="008E32DC" w:rsidP="0084550E">
      <w:pPr>
        <w:pStyle w:val="27"/>
        <w:shd w:val="clear" w:color="auto" w:fill="auto"/>
        <w:tabs>
          <w:tab w:val="left" w:pos="504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Директор завода — Солдатов,</w:t>
      </w:r>
    </w:p>
    <w:p w14:paraId="101560F5" w14:textId="77777777" w:rsidR="008E32DC" w:rsidRPr="0084550E" w:rsidRDefault="008E32DC" w:rsidP="0084550E">
      <w:pPr>
        <w:pStyle w:val="27"/>
        <w:shd w:val="clear" w:color="auto" w:fill="auto"/>
        <w:tabs>
          <w:tab w:val="left" w:pos="504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Главный конструктор — Швецов,</w:t>
      </w:r>
    </w:p>
    <w:p w14:paraId="1F35508D" w14:textId="77777777" w:rsidR="008E32DC" w:rsidRPr="0084550E" w:rsidRDefault="008E32DC" w:rsidP="0084550E">
      <w:pPr>
        <w:pStyle w:val="27"/>
        <w:shd w:val="clear" w:color="auto" w:fill="auto"/>
        <w:tabs>
          <w:tab w:val="left" w:pos="505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Председатель Гос. Комиссии — Сеничкин,</w:t>
      </w:r>
    </w:p>
    <w:p w14:paraId="5B5FF7E1" w14:textId="77777777" w:rsidR="008E32DC" w:rsidRPr="0084550E" w:rsidRDefault="008E32DC" w:rsidP="0084550E">
      <w:pPr>
        <w:pStyle w:val="27"/>
        <w:shd w:val="clear" w:color="auto" w:fill="auto"/>
        <w:tabs>
          <w:tab w:val="left" w:pos="505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Ст. военпред — Сабуров» (15813).</w:t>
      </w:r>
    </w:p>
    <w:p w14:paraId="0BB55798" w14:textId="77777777" w:rsidR="008E32DC" w:rsidRPr="0084550E" w:rsidRDefault="008E32DC" w:rsidP="0084550E">
      <w:pPr>
        <w:pStyle w:val="27"/>
        <w:shd w:val="clear" w:color="auto" w:fill="auto"/>
        <w:tabs>
          <w:tab w:val="left" w:pos="5053"/>
        </w:tabs>
        <w:spacing w:after="0" w:line="240" w:lineRule="auto"/>
        <w:ind w:firstLine="0"/>
        <w:rPr>
          <w:rFonts w:ascii="Times New Roman" w:cs="Times New Roman"/>
          <w:color w:val="000000" w:themeColor="text1"/>
          <w:spacing w:val="0"/>
        </w:rPr>
      </w:pPr>
    </w:p>
    <w:p w14:paraId="46EE28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ноября 1942 Кузнецов писал С.В.И. письмо N 2295-12:</w:t>
      </w:r>
    </w:p>
    <w:p w14:paraId="3991BF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сообщению ВВС в эксплуатации самолетов имеют место частые отказы в работе регуляторных коробок РК-12ф-350.</w:t>
      </w:r>
    </w:p>
    <w:p w14:paraId="275968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Основной причиной этого является установка коробки на сильно вибрирующей подмоторной раме самолетов.</w:t>
      </w:r>
    </w:p>
    <w:p w14:paraId="2C030A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устранения ненормальностей необходимо изыскать возможность коробку установкой перенести в другое место.</w:t>
      </w:r>
    </w:p>
    <w:p w14:paraId="0BC0F5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Ваше решение по данному вопросу прошу сообщить мне (1680,175).</w:t>
      </w:r>
    </w:p>
    <w:p w14:paraId="048E1968" w14:textId="77777777" w:rsidR="00090C9B" w:rsidRPr="0084550E" w:rsidRDefault="00090C9B" w:rsidP="0084550E">
      <w:pPr>
        <w:pStyle w:val="Iauiue"/>
        <w:jc w:val="both"/>
        <w:rPr>
          <w:color w:val="000000" w:themeColor="text1"/>
          <w:sz w:val="16"/>
          <w:szCs w:val="16"/>
        </w:rPr>
      </w:pPr>
    </w:p>
    <w:p w14:paraId="2FB5BE1F"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ноября 1942 г. следующая партия Р-40К отправилась в путь по Красноярской трассе. В декабре погнали третью партию. При этом один истребитель вы</w:t>
      </w:r>
      <w:r w:rsidRPr="0084550E">
        <w:rPr>
          <w:rFonts w:ascii="Times New Roman" w:hAnsi="Times New Roman"/>
          <w:color w:val="000000" w:themeColor="text1"/>
          <w:sz w:val="16"/>
          <w:szCs w:val="16"/>
        </w:rPr>
        <w:softHyphen/>
        <w:t>нужденно сел на «брюхо» на тонкий лед на Лене. Пилот успел выбраться из кабины, прежде чем машина проломила лед и ушла на дно под вой сирены, автоматически включавшейся при посадке с убранным шасси (23513).</w:t>
      </w:r>
    </w:p>
    <w:p w14:paraId="6A4B7E6E" w14:textId="77777777" w:rsidR="00667E5E" w:rsidRPr="0084550E" w:rsidRDefault="00667E5E" w:rsidP="0084550E">
      <w:pPr>
        <w:spacing w:after="0" w:line="240" w:lineRule="auto"/>
        <w:jc w:val="both"/>
        <w:rPr>
          <w:rFonts w:ascii="Times New Roman" w:hAnsi="Times New Roman"/>
          <w:color w:val="000000" w:themeColor="text1"/>
          <w:sz w:val="16"/>
          <w:szCs w:val="16"/>
        </w:rPr>
      </w:pPr>
    </w:p>
    <w:p w14:paraId="6D3E33A0"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ноября 1942 капитан П.П. Гамов повел первый самолет В-25С на запад. Всего в ноябре до Красноярска добрались восемь бомбардировщиков, из них сдали представителям АДД два. Один В-25 разбился на трассе. До конца 1942 г. в Фэрбенксе приняли не больше десят</w:t>
      </w:r>
      <w:r w:rsidRPr="0084550E">
        <w:rPr>
          <w:rFonts w:ascii="Times New Roman" w:hAnsi="Times New Roman"/>
          <w:color w:val="000000" w:themeColor="text1"/>
          <w:sz w:val="16"/>
          <w:szCs w:val="16"/>
        </w:rPr>
        <w:softHyphen/>
        <w:t>ка «Митчеллов», но на следующий год их пошло значительно больше. Каждый месяц проходило 10-20 машин. Пик на</w:t>
      </w:r>
      <w:r w:rsidRPr="0084550E">
        <w:rPr>
          <w:rFonts w:ascii="Times New Roman" w:hAnsi="Times New Roman"/>
          <w:color w:val="000000" w:themeColor="text1"/>
          <w:sz w:val="16"/>
          <w:szCs w:val="16"/>
        </w:rPr>
        <w:softHyphen/>
        <w:t>блюдался в сентябре 1943 г. — 26 бомбар</w:t>
      </w:r>
      <w:r w:rsidRPr="0084550E">
        <w:rPr>
          <w:rFonts w:ascii="Times New Roman" w:hAnsi="Times New Roman"/>
          <w:color w:val="000000" w:themeColor="text1"/>
          <w:sz w:val="16"/>
          <w:szCs w:val="16"/>
        </w:rPr>
        <w:softHyphen/>
        <w:t>дировщиков пролетели от Фэрбенкса до Красноярска (23513).</w:t>
      </w:r>
    </w:p>
    <w:p w14:paraId="064F7006" w14:textId="77777777" w:rsidR="00667E5E" w:rsidRPr="0084550E" w:rsidRDefault="00667E5E" w:rsidP="0084550E">
      <w:pPr>
        <w:spacing w:after="0" w:line="240" w:lineRule="auto"/>
        <w:jc w:val="both"/>
        <w:rPr>
          <w:rFonts w:ascii="Times New Roman" w:hAnsi="Times New Roman"/>
          <w:color w:val="000000" w:themeColor="text1"/>
          <w:sz w:val="16"/>
          <w:szCs w:val="16"/>
        </w:rPr>
      </w:pPr>
    </w:p>
    <w:p w14:paraId="5A716D3E"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ноября 1942 г. копии письма Миля от 20 октября 1942 были отправлены в ЦК ВКБ(б) и отдел военных изобретений Государственного Комитета Обороны. Они были заверены секретарем О. Разумовской с ремаркой:</w:t>
      </w:r>
    </w:p>
    <w:p w14:paraId="4C78C1C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испытания в Свердловске проведены и показали благоприятные результаты» (15595).</w:t>
      </w:r>
    </w:p>
    <w:p w14:paraId="4FAF02D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октября 1942 г., направленном в Государственный Комитет Обороны СССР, в то время заместитель главного конструктора завода №290 НКАП Михаил Леонтьевич Миль писал:</w:t>
      </w:r>
    </w:p>
    <w:p w14:paraId="080C4B72"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«Предлагаю применить на фронте противо</w:t>
      </w:r>
      <w:hyperlink r:id="rId62"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овое ружье, стреляющее реактивными снарядами РС-82».</w:t>
      </w:r>
    </w:p>
    <w:p w14:paraId="5AB71261"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«…Подобная установка может быть применена не только, как противо</w:t>
      </w:r>
      <w:hyperlink r:id="rId63"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овое ружье, но и для стрельбы по ДОТам для обеспечения продвижения пехоты; может быть, благодаря своему малому весу, поставлена на легкие суда и моторные лодки, применена для стрельбы на дистанциях 1000—1500 м по пехоте и скоплениям противника в горных районах, где доставка обычной артиллерии затруднена» (15595).</w:t>
      </w:r>
    </w:p>
    <w:p w14:paraId="3C48F565"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2F7C3AD7"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ноября 1942 г. копии письма Миля в ГКО от 20 октября 1942 г. о противотанковом ружье, стреляющим реактивными снарядами РС-82, были отправлены в ЦК ВКБ(б) и отдел военных изобретений Государственного Комитета Обороны. Они были заверены секретарем О. Разумовской с ремаркой: </w:t>
      </w:r>
    </w:p>
    <w:p w14:paraId="4BEA1E8D"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настоящее время испытания в Свердловске проведены и показали благоприятные результаты» (25319).</w:t>
      </w:r>
    </w:p>
    <w:p w14:paraId="6FA2D5E5" w14:textId="77777777" w:rsidR="00535580" w:rsidRPr="0077585D" w:rsidRDefault="00535580" w:rsidP="00535580">
      <w:pPr>
        <w:spacing w:after="0" w:line="240" w:lineRule="auto"/>
        <w:jc w:val="both"/>
        <w:rPr>
          <w:rFonts w:ascii="Times New Roman" w:hAnsi="Times New Roman"/>
          <w:color w:val="0070C0"/>
          <w:sz w:val="16"/>
          <w:szCs w:val="16"/>
        </w:rPr>
      </w:pPr>
    </w:p>
    <w:p w14:paraId="55FAFB9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8925F71" w14:textId="77777777" w:rsidR="00090C9B" w:rsidRPr="0084550E" w:rsidRDefault="00090C9B" w:rsidP="0084550E">
      <w:pPr>
        <w:pStyle w:val="Iauiue"/>
        <w:jc w:val="both"/>
        <w:rPr>
          <w:iCs/>
          <w:color w:val="000000" w:themeColor="text1"/>
          <w:sz w:val="16"/>
          <w:szCs w:val="16"/>
        </w:rPr>
      </w:pPr>
    </w:p>
    <w:p w14:paraId="426443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 ноября 1942 г. из СПРАВКИ СЕКРЕТАРЯ ОБКОМА ВКП(б) ПО ПРОМЫШЛЕННОСТИ БОЕПРИПАСОВ Ф.М. ВОРОНИЧЕВА О КОМБИНАТЕ № 179 НАРКОМАТА БОЕПРИПАСОВ</w:t>
      </w:r>
    </w:p>
    <w:p w14:paraId="1B7E49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Комбинат № 179 после проведенной реорганизации представляет из себя производство 76 мм, 122 и 152 мм цельнокорпусных снарядов. В систему комбината объединено: производство корпусов снарядов, снаряжение корпусов (в процессе строительства), производство инструмента и оснастки, газогенераторная станция мощностью 96 000 мт3/час, компрессорная мощностью 26 200 мт3/час, транспорт узкой и широкой колеи, управление рабочего снабжения и жилищно-коммунальное управление. Газогенераторная, компрессорная и транспорт узкой и широкой колеи помимо комбината обеспечивают технологические нужды заводов № 65, 188, 556 и 677. Комбинат имеет оборудование в количестве 2 500 станков, рабочих, ИТР и служащих 20 500 человек. Производственные мощности комбината обеспечивают выпуск: 76 мм осколочно-фугасных снарядов — 655 тысяч в месяц, 122 мм осколочно-фугасных снарядов — 80 тысяч в месяц, 152 мм осколочно-фугасных снарядов - 80 тысяч в месяц. В полном соответствии с мощностью комбината был установлен государственный план на октябрь месяц, который им выполнен на 71%. В комбинате насчитывается 22 механических и кузнечно-прессовых цеха (без снаряжательных). Главные их них:</w:t>
      </w:r>
    </w:p>
    <w:p w14:paraId="56E923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Цех № 1, производящий штамповку корпусов 76 мм снарядов и штамповку сопла изделия М-8. В цехе работает 15 000 человек рабочих, основное оборудование цеха составляют ковочные машины, мощность цеха — 30 000 штамповок в сутки.</w:t>
      </w:r>
    </w:p>
    <w:p w14:paraId="48F5C0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Цех № 3 предварительной (обтирочной) обработки снарядов 76 мм. В цехе работает 1 500 человек рабочих и 525 токарных станков и полуавтоматов, суточная мощность цеха составляет 23 000 снарядов.</w:t>
      </w:r>
    </w:p>
    <w:p w14:paraId="16E0C6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Цех № 5, производящий окончательную обработку 76 мм снарядов. В цехе работает 2 400 человек рабочих и 840 единиц оборудования (то-карно-револьверные станки, резьбо-фрезерные станки, эксцентриковые прессы и другие).</w:t>
      </w:r>
    </w:p>
    <w:p w14:paraId="482C61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Цех № 18, производящий предварительную обработку 122 и 152 мм снарядов. В цехе работает 600 человек рабочих, около 300 единиц оборудования фирмы «Шкода».</w:t>
      </w:r>
    </w:p>
    <w:p w14:paraId="69A7A0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Цех № 12, производящий окончательную обработку 122 и 152 мм снарядов. В цехе работает около 1 000 человек рабочих и 350 единиц оборудования (фирмы «Шкода»).</w:t>
      </w:r>
    </w:p>
    <w:p w14:paraId="5EBA1B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инструмента и оснастки объединяет 10 цехов. На производстве работает 2 300 человек рабочих и ИТР и 600 единиц оборудования (токарные, револьверные, фрезерные и другие станки для производства инструмента и оснастки). Кроме основных производственных цехов комбинат имеет различные подсобные предприятия и цеха, такие как-то: подсобное призавод-ское хозяйство, транспортное хозяйство на 95 автомашин, железнодорожного подвижного состава - 98 единиц. Жилфонд комбината, насчитывающий 76 000 м2 жилой площади, и другие службы.</w:t>
      </w:r>
    </w:p>
    <w:p w14:paraId="24C655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обкома ВКП(б) по промышленности боеприпасов Вороничев</w:t>
      </w:r>
    </w:p>
    <w:p w14:paraId="67C94D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On. в. Д. 8. Л. 23. Незаверенная копия (12193).</w:t>
      </w:r>
    </w:p>
    <w:p w14:paraId="30B8E6A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075E3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ноября 1942 г.из СПРАВКИ СЕКРЕТАРЯ ОБКОМА ВКП(б) ПО ПРОМЫШЛЕННОСТИ БОЕПРИПАСОВ Ф.М. ВОРОНИЧЕВА О ЗАВОДЕ № 677 НАРКОМАТА БОЕПРИПАСОВ</w:t>
      </w:r>
    </w:p>
    <w:p w14:paraId="05AFD8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677 (бывший завод № 2 комбината № 179) выделен из системы комбината № 179 НКБ в октябре 1942 года в самостоятельный союзный завод, производящий взрыватели для артснарядов и мин, 20 и 23 мм осколочно зажигательные снаряды авиавыстрела, корпуса морских ядовито-дымных шашек и трассер к 45 мм морским снарядам. Завод имеет оборудование в количестве 1 500 станков, рабочих, ИТР и служащих — 8 000 человек, обеспечивающих выпуск продукции на сумму не менее чем 35-40 миллионов рублей в месяц. Имеющаяся снаряжательная база на заводе по своей мощности способна обеспечить снаряжение не только своей продукции, но и продукции других заводов, в частности, заводом производится снаряжение взрывателей КТМ—1 завода Ке 564 и взрывателей ГВМЗ завода «ЗИС» г. Шадринск. В октябре месяце заводу был установлен государственный план по выпуску изделий в следующих количествах: корпуса 20 мм осколочно-зажнгательных снарядов — 500 тысяч штук, корпуса 23 мм осколочно-зажигательных снарядов - 550 тысяч штук, взрыватели К-6 (к 20 мм снарядам) - 500 тысяч штук, взрыватели К-20 (к 23 мм снарядам) — 150 тысяч штук, взрыватели ГВМЗ (к минам) — 550 тысяч штук, взрыватели ГВМЗ (к артснарядам) - 100 тысяч штук, трассер ВТ-6 (к 45 мм морским снарядам) — 125 тысяч штук, корпуса морских ядовито-дымных шашек — 3 000 штук. Октябрьский план заводом выполнен на 100,2 процента. Для выполнения программы ноября месяца заводу необходимо принять дополнительно 2 800 человек рабочих. В системе завода насчитывается 14 механических и снаряжательяых цехов, среди них ... Всего на заводе работает 6 000 человек молодежи комсомольского возраста. Кроме основных производственных цехов завод имеет различные подсобные предприятия и цеха, как-то: подсобное пригородное хозяйство с земельной площадью в размере 1 500 гектаров, транспортное хозяйство на 26 автомашин, узкоколейную железную дорогу и конный парк на 50 лошадей. Жилфонд завода, насчитывающий 40 000 кв. метров жилплощади, станкостроительные и ремонтно-строительные цеха.</w:t>
      </w:r>
    </w:p>
    <w:p w14:paraId="4611A1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обкома ВКП(б) по промышленности боеприпасов Ф. Вороничев</w:t>
      </w:r>
    </w:p>
    <w:p w14:paraId="2D7A41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6. Д. 8. Л. 26-28. Подлинник (12193).</w:t>
      </w:r>
    </w:p>
    <w:p w14:paraId="462E714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AACCA01"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ноября 1942 г. Приказ по НКТП № 495 констатировал: «Общежития [УТЗ] содержатся грязно, не обеспечены требуемым количеством хозяйственного инвентаря и постельных принадлежностей. В бараках завода № 183, отведенных под общежитие молодым рабочим, имеются сквозные щели, из-под полов выступает вода, рабочие спят на полу и на загрязненных матрасах в одежде, стирка постельных принадлежностей не организована»[905]. Острый дефицит стройматериалов в целом и особенно оконного стекла не позволял надеяться на то, что жилье танкостроителей будет качественно и в срок отремонтировано.</w:t>
      </w:r>
    </w:p>
    <w:p w14:paraId="61CE6D84"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Увеличение числа рабочих за счет выпускников РУ и строительных батальонов на заводе № 76 привело к тому, что он оказался не готов зимой - осенью 1943 г. к обеспечению прибывающих всем необходимым. В связи с особенностями производства (большое количество отходов в виде металлической стружки, машинного масла и т. д.) одежда и обувь рабочих быстро приходили в негодность и требовали ремонта или замены (потребность завода в обуви в марте 1943 г. составила 5 тыс. пар). По причине отсутствия обуви ежедневно на работу не выходило несколько человек[906]. Типичный пример: «...член ВКП(б) т. Пономарев, рабочий цеха № 400, больше месяца не выходил с завода, так как был переведен на казарменное</w:t>
      </w:r>
    </w:p>
    <w:p w14:paraId="474C4309"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положение и не имел обуви. В столовой у него вытащили продуктовые карточки, он совсем опустился и начал воровать. Несмотря на его просьбы, ему своевременно не помогли и не разобрались в его положении».</w:t>
      </w:r>
    </w:p>
    <w:p w14:paraId="53B48131"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Такое положение стало обычным явлением для танковой промышленности Урала. Проходившие проверки и следовавшие за ними санкции и предписания реальных положительных последствий, как правило, не имели. В октябре 1942 г. в Челябинск для проверки выполнения решений ЦК ВКП(б) и принятия мер по улучшению условий труда и быта молодых рабочих была направлена специальная комиссия из представителей совнаркома и ЦК партии во главе с членом ЦК и секретарем ВЦСПС К. И. Николаевой. Комиссия проверяла условия труда и быта рабочей молодежи на Кировском заводе, ММК и других предприятиях[907]. Обеспокоенный тяжелыми санитарными условиями на танковых заводах наркомат в конце февраля 1943 г. разослал предписание: обеспечить в жилых помещениях предприятий (Кировский завод, УЗТМ, заводы № 76, 183 и 200) необходимые санитарные условия, а бани, прачечные и «дезинфекционные устройства» инвентарем, мылом и другими средствами. В течение февраля - марта начальник Управления труда и заработной платы НКТП Фельдман должен был проверить санитарное состояние общежитий на указанных заводах[908].</w:t>
      </w:r>
    </w:p>
    <w:p w14:paraId="4ECD153C"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уже в мае того же года Наркомат констатировал постоянную убыль рабочего контингента танковых заводов Урала (в данном приказе наркома И.М. Зальцмана были отмечены только уральские предприятия). Основную причину нарком видел в отсутствии заботы со стороны дирекции предприятий о создании нормальных жилищно-бытовых условий, особенно для молодых рабочих. Претензии наркома были уже, к сожалению, стандартны: отсутствие постельного белья, плохое санитарное состояние общежитий и т. д.[909]. То есть с февраля никаких существенных изменений не произошло, и заводы так и не наладили нормальный быт своих работников.</w:t>
      </w:r>
    </w:p>
    <w:p w14:paraId="2CB46FDF"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зиме 1943-1944 гг. УЗТМ и завод № 76 к обеспечению работников всем необходимым оказались опять не готовы. С наступлением холодов многие рабочие этих предприятий (особенно молодежь и мобилизованные из других районов) не имели обуви и одежды. Вследствие этого они вынуждены были или ходить босыми и жить в цехах, или не выходить на работу. Все это сопровождалось плохими жилищными условиями и питанием. То есть существенных изменений не произошло. В начале 1944 г. проверка Свердловским горкомом ВКП(б) бараков завода № 50 показала, что его работники живут в катастрофических условиях. В бараках было плохое отопление, у людей отсутствовало постельное белье, многие рабочие не меняли нательное белье с июля 1943 г.: люди «спят в грязных лохмотьях»[910] (23536).</w:t>
      </w:r>
    </w:p>
    <w:p w14:paraId="21348605" w14:textId="77777777" w:rsidR="00667E5E" w:rsidRPr="0084550E" w:rsidRDefault="00667E5E" w:rsidP="0084550E">
      <w:pPr>
        <w:spacing w:after="0" w:line="240" w:lineRule="auto"/>
        <w:jc w:val="both"/>
        <w:rPr>
          <w:rFonts w:ascii="Times New Roman" w:hAnsi="Times New Roman"/>
          <w:color w:val="000000" w:themeColor="text1"/>
          <w:sz w:val="16"/>
          <w:szCs w:val="16"/>
        </w:rPr>
      </w:pPr>
    </w:p>
    <w:p w14:paraId="7EBDBFE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07924AA" w14:textId="77777777" w:rsidR="00090C9B" w:rsidRPr="0084550E" w:rsidRDefault="00090C9B" w:rsidP="0084550E">
      <w:pPr>
        <w:pStyle w:val="Iauiue"/>
        <w:jc w:val="both"/>
        <w:rPr>
          <w:iCs/>
          <w:color w:val="000000" w:themeColor="text1"/>
          <w:sz w:val="16"/>
          <w:szCs w:val="16"/>
        </w:rPr>
      </w:pPr>
    </w:p>
    <w:p w14:paraId="52807CE0"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3 ноября </w:t>
      </w:r>
      <w:r w:rsidRPr="0084550E">
        <w:rPr>
          <w:rFonts w:ascii="Times New Roman" w:hAnsi="Times New Roman"/>
          <w:color w:val="000000" w:themeColor="text1"/>
          <w:sz w:val="16"/>
          <w:szCs w:val="16"/>
        </w:rPr>
        <w:t>в 1942 году утреннее сообщение Совинформбюро:</w:t>
      </w:r>
    </w:p>
    <w:p w14:paraId="26438587"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076651F4"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отбили атаки противника и закреплялись на занятых позициях. Гвардейская часть, действующая в районе заводов, выбила немцев из нескольких зданий. На южной окраине города наши бойцы истребили 200 немецких солдат и офицеров, уничтожили миномётную батарею, 5 пулемётов, 2 автомашины и разрушили 2 блиндажа. Огнём нашей артиллерии и гвардейцев-миномётчиков рассеяно и частью уничтожено до батальона пехоты противника, уничтожено 13 пулемётов и 2 орудия. Лётчики-истребители лейтенант Показин и сержант Останов сбили 3 немецких самолёта.</w:t>
      </w:r>
    </w:p>
    <w:p w14:paraId="7B62C32C"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Северо-западнее Сталинграда разведчики Н-ской части ночью ворвались в окопы противника, перебили 40 немцев, захватили 2 пулемёта и радиостанцию. Наши миномётчики обстреляли скопление вражеской пехоты и уничтожили до роты гитлеровцев, 5 повозок с боеприпасами и 3 противотанковых орудия.</w:t>
      </w:r>
    </w:p>
    <w:p w14:paraId="16E65E6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продолжали вести тяжёлые оборонительные бои. Подразделения Н-ской части отбили две атаки противника и уничтожили 250 гитлеровцев, 2 танка и самоходную пушку. Подтянув резервы, немцы в третий раз перешли в атаку, и ценой больших потерь им удалось потеснить наши подразделения. На другом участке части одного нашего соединения отрезали пехоту от танков противника. В завязавшихся боях подбито до 30 немецких танков.</w:t>
      </w:r>
    </w:p>
    <w:p w14:paraId="1EC0732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бойцы выбили немцев из укреплённых позиций и овладели районом безымянных высот. В результате боя на этом участке уничтожено 250 солдат и офицеров противника. Захвачены трофеи и пленные.</w:t>
      </w:r>
    </w:p>
    <w:p w14:paraId="580E81EC"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отряда, действующего в одном из районов Орловской области, пустила под откос 2 эшелона противника. Разбито 2 паровоза, 15 вагонов с войсками и 11 платформ с вооружением. Под обломками вагонов погибло до 200 немецких солдат и офицеров. Партизаны другого отряда истребили 128 солдат и офицеров противника и взяли в плен 41 солдата и 2 немецких офицеров. Кроме того, партизаны взорвали 3 склада с боеприпасами и захватили трофеи.</w:t>
      </w:r>
    </w:p>
    <w:p w14:paraId="3F9B2402"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расстреляли 60 советских граждан — военнопленных и мирных жителей, захваченных ими в районах Белоруссии. Немцы насильно привезли белорусов в Судетскую область на военный завод, расположенный недалеко от Карлсбада. Здесь их распределили по цехам и приказали приступить к работе. Советские патриоты единодушно заявили, что они не будут работать на заводе, который выпускает продукцию для германской армии. Гитлеровцы избили пленников и лишили их пищи. Однако бандитам не удалось сломить железную волю советских людей. Немцы пригрозили им мучительной смертью, но и это не подействовало. Тогда фашистские мерзавцы учинили жестокую расправу над советскими патриотами —трудящимися Белоруссии.</w:t>
      </w:r>
    </w:p>
    <w:p w14:paraId="3DC1426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Голландские патриоты уничтожили экипаж немецкого транспортного самолёта, сделавшего вынужденную посадку недалеко от Алькмара. Захватив документы и оружие, патриоты подожгли самолёт и скрылись.» (14819).</w:t>
      </w:r>
    </w:p>
    <w:p w14:paraId="3A1E70C5"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3CD9043E"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 xml:space="preserve">3 ноября </w:t>
      </w:r>
      <w:r w:rsidRPr="0084550E">
        <w:rPr>
          <w:rFonts w:ascii="Times New Roman" w:hAnsi="Times New Roman"/>
          <w:color w:val="000000" w:themeColor="text1"/>
          <w:sz w:val="16"/>
          <w:szCs w:val="16"/>
        </w:rPr>
        <w:t>в 1942 году вечернее сообщение Совинформбюро:</w:t>
      </w:r>
    </w:p>
    <w:p w14:paraId="6C848DB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 ноября наши войска вели бои с противником в районе Сталинграда, северо-восточнее Туапсе и юго-восточнее Нальчика. На других фронтах никакихизменений не произошло.</w:t>
      </w:r>
    </w:p>
    <w:p w14:paraId="343DCBD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потоплено три немецких транспорта общим водоизмещением в 35.000 тонн.</w:t>
      </w:r>
    </w:p>
    <w:p w14:paraId="41C11A6B"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 ноября нашей авиацией на различных участках фронта уничтожено 20 немецких автомашин с войсками и грузами, подавлен огонь 20 зенитно-пулемётныхточек и 14 миномётов, взорван склад боеприпасов, повреждены в пути 2 железнодорожных эшелона противника.</w:t>
      </w:r>
    </w:p>
    <w:p w14:paraId="281F60A0"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ожесточённые бои. Противник, подтянувновые силы, бросил в наступление свыше двух пехотных дивизий и 40 танков. Атаки гитлеровцев поддерживались крупными силами авиации. Бои носили крайне ожесточённый характер и часто переходили в рукопашные схватки. На отдельных участках немцы по четыре-пять раз переходили в атаки, но каждый раз, неся огромные потери, были вынуждены откатываться обратно. Защитники Сталинграда отбили все атаки немецко-фашистских войск. B районе одного завода наши бойцы, отразив пять атак пехоты и танков противника, перешли в контратаку и заняли несколько опорных пунктов гитлеровцев. B ходе этих боёв, по неполным данным, уничтожено до 2.000 немецких солдат и офицеров и много военной техники. Советские лётчики в воздушных боях сбили 13 немецких самолётов. Кроме того, огнём зенитной артиллерии уничтожено 5 самолётов противника.</w:t>
      </w:r>
    </w:p>
    <w:p w14:paraId="56CAA73A"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на отдельных участках вели артиллерийскую и миномётную перестрелку с противником. Подразделения, которыми командует тов. Панков, огневыми налётами уничтожили 4 станковых пулемёта, 2 миномётные батареи, разрушили 7 блиндажей и взорвали 2 склада с боеприпасами. Подавив огневое сопротивление противника, наши бойцы перешли в атаку и овладели укреплёнными позициями немцев. Огнём и в рукопашных схватках уничтожено 160 гитлеровцев.</w:t>
      </w:r>
    </w:p>
    <w:p w14:paraId="377E326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войска вели напряжённые оборонительные бои с противником. Гитлеровцы поддерживают свою пехоту крупными силами танков иавиации. На одном участке наши бойцы сожгли и уничтожили 14 танков противника. Советские лётчики в воздушных боях сбили 12 немецких самолётов.</w:t>
      </w:r>
    </w:p>
    <w:p w14:paraId="7F5FE364"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в районе одного хутора наши подразделения окружили батальон вражеской пехоты и ведут бои на его уничтожение. На другом участке в боях за высоту уничтожено три роты пехоты противника. Захвачены пленные.</w:t>
      </w:r>
    </w:p>
    <w:p w14:paraId="1CA374F5"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Орловской области, совершил внезапный налёт на немецкий гарнизон. В короткой схватке партизаны уничтожили 29 солдат и офицеров противника. Несколько немецких солдат взято в плен. Захвачены трофеи: 2 пушки, 6 миномётов, 7 пулемётов, 60 снарядов, 19.000 патронов, 52 лошади и 10 тонн хлеба. Другой отряд орловских партизан захватил 2 пулемёта, 10 лошадей и склад противника с обмундированием.</w:t>
      </w:r>
    </w:p>
    <w:p w14:paraId="45CA97C5"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деревне Заречье (Белоруссия) крестьяне припрятали от немецко-фашистских грабителей последние остатки картофеля. Немцы узнали об этом и расстреляли 11 колхозников, в том числе 53-летнего Наума Солодовича и 48-летнего Николая Лемешко. Колхозников Петра Неровню и Луку Анцеловича гитлеровские бандиты повесили и запретили снимать их трупы.</w:t>
      </w:r>
    </w:p>
    <w:p w14:paraId="082D465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в радиопередаче из Лондона на немецком языке со ссылкой на сообщение из Стокгольма говорилось: «В начале октября германское командование под Сталинградом обратилось к русскому командованию с просьбой установить на четыре дня перемирие для погребения трупов». Предложение о перемирии было якобы сделано «через организацию Красного Креста». Далее в радиопередаче сообщалось, что будто бы «русское командование заявило о своём согласии, однако поставило условием, чтобы это было доведено до сведения германской общественности. Германское командование отклонило это условие».</w:t>
      </w:r>
    </w:p>
    <w:p w14:paraId="4BEF84E4"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Советское Информбюро сообщает, что ни со стороны немецкого командования, ни со стороны какой-либо «организации Красного Креста» советское командование не получало никаких предложений о «перемирии на четыре дня». Из этого следует, что лондонское радио, опираясь на сведения какого-то подозрительного источника из Стокгольма, передало от начала до конца ложное сообщение.» (14819).</w:t>
      </w:r>
    </w:p>
    <w:p w14:paraId="3EC9F525"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64CE6F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ноября 1942 капитан П.П.Гамов повел первый самолет на запад. До конца года в Фэрбенксе приняли не больше десятка "Митчеллов", но на следующий гол их пошло значительно больше. Вслед за В-25С. поступили B-25D. Они строились другим заводом, в Канзас-сити, и с самого начала комплектовались дополнительным баком в бомбоотсеке и имели подкрыльные бомбодержатели. На последних сериях, B-25D-30 (у нас обозначавшихся В-25ДП), отказались от нижней выпускной башни. У нас ее справедливо критиковали: ограниченный обзор, заклинивание при резком выпуске, возможность задействовать только после полного выдвижения. Ее заменили нарой пулеметов к бортовых установках. Эта схема оборонительного вооружения сохранялась и на позднейших модификациях (3457,92).</w:t>
      </w:r>
    </w:p>
    <w:p w14:paraId="5EA69946" w14:textId="77777777" w:rsidR="00090C9B" w:rsidRPr="0084550E" w:rsidRDefault="00090C9B" w:rsidP="0084550E">
      <w:pPr>
        <w:pStyle w:val="Iauiue"/>
        <w:jc w:val="both"/>
        <w:rPr>
          <w:color w:val="000000" w:themeColor="text1"/>
          <w:sz w:val="16"/>
          <w:szCs w:val="16"/>
        </w:rPr>
      </w:pPr>
    </w:p>
    <w:p w14:paraId="3852F56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3 ноября 1942 вышло Постановление ГКО № 2469 О партизанском движении в Эстонской ССР. (7061, 158).</w:t>
      </w:r>
    </w:p>
    <w:p w14:paraId="619D94F5" w14:textId="77777777" w:rsidR="00090C9B" w:rsidRPr="0084550E" w:rsidRDefault="00090C9B" w:rsidP="0084550E">
      <w:pPr>
        <w:pStyle w:val="Iauiue"/>
        <w:tabs>
          <w:tab w:val="left" w:pos="11199"/>
        </w:tabs>
        <w:jc w:val="both"/>
        <w:rPr>
          <w:color w:val="000000" w:themeColor="text1"/>
          <w:sz w:val="16"/>
          <w:szCs w:val="16"/>
        </w:rPr>
      </w:pPr>
    </w:p>
    <w:p w14:paraId="756876B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3 ноября 1942 вышло Постановление ГКО № 2470 О формировании женской добровольческой стрелковой бригады. (7061, 159-160, 161-162).</w:t>
      </w:r>
    </w:p>
    <w:p w14:paraId="439EF9AF" w14:textId="77777777" w:rsidR="00090C9B" w:rsidRPr="0084550E" w:rsidRDefault="00090C9B" w:rsidP="0084550E">
      <w:pPr>
        <w:pStyle w:val="Iauiue"/>
        <w:tabs>
          <w:tab w:val="left" w:pos="11199"/>
        </w:tabs>
        <w:jc w:val="both"/>
        <w:rPr>
          <w:color w:val="000000" w:themeColor="text1"/>
          <w:sz w:val="16"/>
          <w:szCs w:val="16"/>
        </w:rPr>
      </w:pPr>
    </w:p>
    <w:p w14:paraId="44DD993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44AFF37" w14:textId="77777777" w:rsidR="00090C9B" w:rsidRPr="0084550E" w:rsidRDefault="00090C9B" w:rsidP="0084550E">
      <w:pPr>
        <w:pStyle w:val="Iauiue"/>
        <w:jc w:val="both"/>
        <w:rPr>
          <w:iCs/>
          <w:color w:val="000000" w:themeColor="text1"/>
          <w:sz w:val="16"/>
          <w:szCs w:val="16"/>
        </w:rPr>
      </w:pPr>
    </w:p>
    <w:p w14:paraId="2D7C726C" w14:textId="77777777" w:rsidR="004C2407" w:rsidRPr="0084550E" w:rsidRDefault="004C240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ноября 1942 капитан Гламов поднял с Фэрбенкса и первый В-25С. В 1943 году воздушная трасса «Аляска — Сибирь», или АЛСИБ, заработала в полную силу. После контрольных испытаний в НИИ ВВС самолеты В-25С и «Бостон» III (последние у нас называли Б-3 или ДБ-3 — Дуглас Бостон-3, последующие модификации именовались А-20, этим индексом для простоты будем пользоваться и мы) пошли в запасные полки, где началось переучивание наших летчиков (22858).</w:t>
      </w:r>
    </w:p>
    <w:p w14:paraId="1A3E5435" w14:textId="77777777" w:rsidR="004C2407" w:rsidRPr="0084550E" w:rsidRDefault="004C2407" w:rsidP="0084550E">
      <w:pPr>
        <w:spacing w:after="0" w:line="240" w:lineRule="auto"/>
        <w:jc w:val="both"/>
        <w:rPr>
          <w:rFonts w:ascii="Times New Roman" w:hAnsi="Times New Roman"/>
          <w:color w:val="000000" w:themeColor="text1"/>
          <w:sz w:val="16"/>
          <w:szCs w:val="16"/>
        </w:rPr>
      </w:pPr>
    </w:p>
    <w:p w14:paraId="4C2D919C"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3, 1942: Rejecting out of hand Field Marshal Rommel's proposal to withdraw the Afrikakorps, now down to about 40 tanks, to the Fuka line, Hitler orders him to stand and fight. In an interview with American journalists, Stalin describes US military aid as of little effect (3819).</w:t>
      </w:r>
    </w:p>
    <w:p w14:paraId="0B37E318" w14:textId="77777777" w:rsidR="00090C9B" w:rsidRPr="0084550E" w:rsidRDefault="00090C9B" w:rsidP="0084550E">
      <w:pPr>
        <w:pStyle w:val="Iauiue"/>
        <w:jc w:val="both"/>
        <w:rPr>
          <w:color w:val="000000" w:themeColor="text1"/>
          <w:sz w:val="16"/>
          <w:szCs w:val="16"/>
          <w:lang w:val="en-US"/>
        </w:rPr>
      </w:pPr>
    </w:p>
    <w:p w14:paraId="7A0FC5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ноября 1942 А.Г. отказал Роммелю в просьбе об отводе африканского корпуса. В котором осталось всего 40 танков, и приказал обороняться на линии Фука. В интервью журналистам И.В.С. сказал об американской военной помощи как о низкоэффективной (3819).</w:t>
      </w:r>
    </w:p>
    <w:p w14:paraId="4A27A22E" w14:textId="77777777" w:rsidR="00090C9B" w:rsidRPr="0084550E" w:rsidRDefault="00090C9B" w:rsidP="0084550E">
      <w:pPr>
        <w:pStyle w:val="Iauiue"/>
        <w:jc w:val="both"/>
        <w:rPr>
          <w:color w:val="000000" w:themeColor="text1"/>
          <w:sz w:val="16"/>
          <w:szCs w:val="16"/>
        </w:rPr>
      </w:pPr>
    </w:p>
    <w:p w14:paraId="6D859D5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3 ноября 1942 глава Китая Чан Кайши передал в распоряжение английского командования в Бирме 15 китайских дивизий (4962).</w:t>
      </w:r>
    </w:p>
    <w:p w14:paraId="39F2229E" w14:textId="77777777" w:rsidR="00090C9B" w:rsidRPr="0084550E" w:rsidRDefault="00090C9B" w:rsidP="0084550E">
      <w:pPr>
        <w:pStyle w:val="Iauiue"/>
        <w:tabs>
          <w:tab w:val="left" w:pos="11199"/>
        </w:tabs>
        <w:jc w:val="both"/>
        <w:rPr>
          <w:color w:val="000000" w:themeColor="text1"/>
          <w:sz w:val="16"/>
          <w:szCs w:val="16"/>
        </w:rPr>
      </w:pPr>
    </w:p>
    <w:p w14:paraId="1926E5B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4482B14" w14:textId="77777777" w:rsidR="00090C9B" w:rsidRPr="0084550E" w:rsidRDefault="00090C9B" w:rsidP="0084550E">
      <w:pPr>
        <w:pStyle w:val="Iauiue"/>
        <w:jc w:val="both"/>
        <w:rPr>
          <w:iCs/>
          <w:color w:val="000000" w:themeColor="text1"/>
          <w:sz w:val="16"/>
          <w:szCs w:val="16"/>
        </w:rPr>
      </w:pPr>
    </w:p>
    <w:p w14:paraId="5FA940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4 по 24 ноября 1942 г. были проведены государственные испытания мягких бензобаков для Як-1 и по заключению НИИ ВВС их рекомендовали к серийному производству при условии устранения дефектов, отмеченных при испытаниях.</w:t>
      </w:r>
    </w:p>
    <w:p w14:paraId="7B1115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Практически одновременно с началом использования самолета Як-1 в боевых условиях перед конструкторами заводов №№ 292, 301 и ВИАМ была поставлена задача для экономии дефицитного металла, а также в связи с низкими защитными свойствами металлических баков, заменить металлические протектированные бензобаки мягкими или фибровыми. В 1942 г. заводом № 292 совместно с бригадой ВИАМ была отработана конструкция протектированных мягких бензобаков самолета Як-1, выдерживающих обстрел из немецкой пушки MG-151 калибром 15 мм. При этом конструкция крыла не потребовала капитальных переделок. Изменился только способ крепления бензобаков. Мягкие баки укладывались в фанерный кессон, опирающийся на усиленные крышки бензолюков. </w:t>
      </w:r>
    </w:p>
    <w:p w14:paraId="598436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Серийно мягкие бензобаки не выпускались, несмотря на их высокую пулестойкость (при испытаниях бак выдержал пять попаданий снарядов калибром 15 мм). Основным препятствием внедрению явилась необходимость наличия поддавливания топлива в баках системой нейтрального газа для повышения высотности мотора. При простреле бензин быстро выдавливался из мягкого бака избыточным давлением газа, не давая затянуться протектирующему слою. Кроме того, общая емкость бензобаков осталась прежней при увеличении веса конструкции на 35 кг (12048).</w:t>
      </w:r>
    </w:p>
    <w:p w14:paraId="4030F4F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13180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ноября 1942 П.Воронин писал письмо дир. завода 84 Ярунину и Нач. КО Мосолову:</w:t>
      </w:r>
    </w:p>
    <w:p w14:paraId="53156B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"Предлагаю проработать вопрос размещения штурмана впереди л в удлиняемой носовой части Ли-2 в соответствии с предлагаемыми ТТТ АДД и построить макет штурманской кабины, для проверки обзора и удобства размещения.</w:t>
      </w:r>
    </w:p>
    <w:p w14:paraId="77D10F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Проект переделки носовой части фюзеляжа Ли-2 с соображениями об объеме изменений, затрагивающих серийное производство и возможных сроках внедрения в серию, направьте в 7 ГУ НКАП к 1 декабря с.г. Приложены ТТТ на кабину ш Ли-2 в варианте ночного бомбардировщика." (2504,31).</w:t>
      </w:r>
    </w:p>
    <w:p w14:paraId="2A5A4B5B" w14:textId="77777777" w:rsidR="00090C9B" w:rsidRPr="0084550E" w:rsidRDefault="00090C9B" w:rsidP="0084550E">
      <w:pPr>
        <w:pStyle w:val="Iauiue"/>
        <w:jc w:val="both"/>
        <w:rPr>
          <w:color w:val="000000" w:themeColor="text1"/>
          <w:sz w:val="16"/>
          <w:szCs w:val="16"/>
        </w:rPr>
      </w:pPr>
    </w:p>
    <w:p w14:paraId="638EC1A2"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ноября 1942 г. из НКАП на завод было отправлено письмо с заданием прора</w:t>
      </w:r>
      <w:r w:rsidRPr="0077585D">
        <w:rPr>
          <w:rFonts w:ascii="Times New Roman" w:hAnsi="Times New Roman"/>
          <w:color w:val="0070C0"/>
          <w:sz w:val="16"/>
          <w:szCs w:val="16"/>
        </w:rPr>
        <w:softHyphen/>
        <w:t>ботать такую модификацию Ли-2 и изгото</w:t>
      </w:r>
      <w:r w:rsidRPr="0077585D">
        <w:rPr>
          <w:rFonts w:ascii="Times New Roman" w:hAnsi="Times New Roman"/>
          <w:color w:val="0070C0"/>
          <w:sz w:val="16"/>
          <w:szCs w:val="16"/>
        </w:rPr>
        <w:softHyphen/>
        <w:t>вить макет носовой части фюзеляжа. Командова</w:t>
      </w:r>
      <w:r w:rsidRPr="0077585D">
        <w:rPr>
          <w:rFonts w:ascii="Times New Roman" w:hAnsi="Times New Roman"/>
          <w:color w:val="0070C0"/>
          <w:sz w:val="16"/>
          <w:szCs w:val="16"/>
        </w:rPr>
        <w:softHyphen/>
        <w:t>ние АДД обратилось к наркомату с просьбой переделать самолет, удлинив его носовую часть. Там и собирались разместить штурмана-бомбардира с не</w:t>
      </w:r>
      <w:r w:rsidRPr="0077585D">
        <w:rPr>
          <w:rFonts w:ascii="Times New Roman" w:hAnsi="Times New Roman"/>
          <w:color w:val="0070C0"/>
          <w:sz w:val="16"/>
          <w:szCs w:val="16"/>
        </w:rPr>
        <w:softHyphen/>
        <w:t>обходимыми приборами, дневным и ночным бомбовыми прицелами и бом</w:t>
      </w:r>
      <w:r w:rsidRPr="0077585D">
        <w:rPr>
          <w:rFonts w:ascii="Times New Roman" w:hAnsi="Times New Roman"/>
          <w:color w:val="0070C0"/>
          <w:sz w:val="16"/>
          <w:szCs w:val="16"/>
        </w:rPr>
        <w:softHyphen/>
        <w:t>босбрасывателями. Неподвижную носо</w:t>
      </w:r>
      <w:r w:rsidRPr="0077585D">
        <w:rPr>
          <w:rFonts w:ascii="Times New Roman" w:hAnsi="Times New Roman"/>
          <w:color w:val="0070C0"/>
          <w:sz w:val="16"/>
          <w:szCs w:val="16"/>
        </w:rPr>
        <w:softHyphen/>
        <w:t>вую установку планировали заменить пулеметом ШКАС в шаровом гнезде (по типу самолета Ил-4) с боезапасом в 500 патронов. Инженеры АДД выполнили эскизы новой носовой кабины и подгото</w:t>
      </w:r>
      <w:r w:rsidRPr="0077585D">
        <w:rPr>
          <w:rFonts w:ascii="Times New Roman" w:hAnsi="Times New Roman"/>
          <w:color w:val="0070C0"/>
          <w:sz w:val="16"/>
          <w:szCs w:val="16"/>
        </w:rPr>
        <w:softHyphen/>
        <w:t>вили требования к ее оборудованию. Никаких следов выполнения такой рабо</w:t>
      </w:r>
      <w:r w:rsidRPr="0077585D">
        <w:rPr>
          <w:rFonts w:ascii="Times New Roman" w:hAnsi="Times New Roman"/>
          <w:color w:val="0070C0"/>
          <w:sz w:val="16"/>
          <w:szCs w:val="16"/>
        </w:rPr>
        <w:softHyphen/>
        <w:t>ты в документах отыскать не удалось (25015).</w:t>
      </w:r>
    </w:p>
    <w:p w14:paraId="76A74B40" w14:textId="77777777" w:rsidR="00535580" w:rsidRPr="0077585D" w:rsidRDefault="00535580" w:rsidP="00535580">
      <w:pPr>
        <w:spacing w:after="0" w:line="240" w:lineRule="auto"/>
        <w:jc w:val="both"/>
        <w:rPr>
          <w:rFonts w:ascii="Times New Roman" w:hAnsi="Times New Roman"/>
          <w:color w:val="0070C0"/>
          <w:sz w:val="16"/>
          <w:szCs w:val="16"/>
        </w:rPr>
      </w:pPr>
    </w:p>
    <w:p w14:paraId="305D8366"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ноября 1942 г. ИЗ РЕШЕНИЯ ЖЮРИ ПО ПОДВЕДЕНИЮ ИТОГОВ СОЦИАЛИСТИЧЕСКОГО СОРЕВНОВАНИЯ НАУЧНО-ИССЛЕДОВАТЕЛЬСКИХ ИНСТИТУТОВ</w:t>
      </w:r>
    </w:p>
    <w:p w14:paraId="0E86BACC"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НАРКОМАТА АВИАЦИОННОЙ ПРОМЫШЛЕННОСТИ СССР ЗА СЕНТЯБРЬ И ОКТЯБРЬ 1942 г.</w:t>
      </w:r>
    </w:p>
    <w:p w14:paraId="61B8D64F"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ноября 1942 г.</w:t>
      </w:r>
    </w:p>
    <w:p w14:paraId="0B02895E"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Рассмотрев итоги социалистического соревнования научно-исследовательских институтов авиационной промышленности за сентябрь и октябрь месяцы 1942 г., жюри постановило:</w:t>
      </w:r>
    </w:p>
    <w:p w14:paraId="7B5C8781"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Сохранить переходящее Красное знамя НКАП, присудить первую премию в сумме 150 000 рублей и звание «Лучший научно-исследовательский институт НКАП» — Центральному аэрогидродинамическому институту им. проф. Жуковского (ЦАГИ) за выполнение ряда работ, имеющих большую научно-практическую ценность для промышленности и фронта.</w:t>
      </w:r>
    </w:p>
    <w:p w14:paraId="27C74E16"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Жюри особо отмечает следующие работы, проведенные ЦАГИ в сентябре и октябре 1942 г.:</w:t>
      </w:r>
    </w:p>
    <w:p w14:paraId="240B5CF6"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Улучшение летных данных серийных истребителей ЯК-1 и ЛАГГ-3, в результате чего на предъявленных ЦАГИ образцах самолетов получены в полете скорости: 542 км/час у земли, 612 км/час на высоте и скороподъемность на 5000 м за 5,7 мин. вместо 6,4 мин.</w:t>
      </w:r>
    </w:p>
    <w:p w14:paraId="62FA2155"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Отработка в большой трубе Т104 охлаждения самолета ИЛ-2 с переносом масляного радиатора в туннель водорадиатора, что дало при хорошем охлаждении улучшение неуязвимости маслорадиатора, увеличение скорости на 10—11 км/час и облегчение веса самолета на 40 кг.</w:t>
      </w:r>
    </w:p>
    <w:p w14:paraId="30DD9D29"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Пересмотр на основе уточненных расчетов весовой балансировки элеронов серийных самолетов с целью их облегчения, в результате чего установлена возможность снятия балансиров элеронов у Ил-2, как с металлическим, так и деревянным крылом (облегчение 24 кг), а также у ЛАГГ-3, ЯК-1, ЯК-7; у ПЕ-2 заменены балансиры весом 14 кг инерционным грузом — демпфером весом 4 кг.</w:t>
      </w:r>
    </w:p>
    <w:p w14:paraId="40E2FB39"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Отработка, изготовление и проверка продувкой в натуру в больших трубах и в полете энергетических демпферов на руле высоты вместо весовой балансировки на самолетах ЛАГГ-3, ЛА-5, ЯК-1 и ЯК-7, что дает снижение веса от 10 до 14 кг, улучшение управляемости и устойчивости с брошенной ручкой...</w:t>
      </w:r>
    </w:p>
    <w:p w14:paraId="5ECC7E91"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жюри А. Яковлев ЦГАНХ СССР, ф. 8044, оп. 7, Д. 37, л. 98. Подлинник (23617).</w:t>
      </w:r>
    </w:p>
    <w:p w14:paraId="662057BE" w14:textId="77777777" w:rsidR="00667E5E" w:rsidRPr="0084550E" w:rsidRDefault="00667E5E" w:rsidP="0084550E">
      <w:pPr>
        <w:spacing w:after="0" w:line="240" w:lineRule="auto"/>
        <w:jc w:val="both"/>
        <w:rPr>
          <w:rFonts w:ascii="Times New Roman" w:hAnsi="Times New Roman"/>
          <w:color w:val="000000" w:themeColor="text1"/>
          <w:sz w:val="16"/>
          <w:szCs w:val="16"/>
        </w:rPr>
      </w:pPr>
    </w:p>
    <w:p w14:paraId="6509B33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02CC73B" w14:textId="77777777" w:rsidR="00090C9B" w:rsidRPr="0084550E" w:rsidRDefault="00090C9B" w:rsidP="0084550E">
      <w:pPr>
        <w:pStyle w:val="Iauiue"/>
        <w:jc w:val="both"/>
        <w:rPr>
          <w:iCs/>
          <w:color w:val="000000" w:themeColor="text1"/>
          <w:sz w:val="16"/>
          <w:szCs w:val="16"/>
        </w:rPr>
      </w:pPr>
    </w:p>
    <w:p w14:paraId="10E3E7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ноября 1942 г. проект 122мм САУ с индексом У 35 (буква «У» обозначала Уралмаш) был утвержден межведомственной комиссией представителей Главного артиллерийского управления и Народного комиссариата танковой промышленности. Проект боевой машины разработал коллектив конструкторского бюро самоходной артиллерии Уралмаша, основной костяк кото рого составляли специалисты оборонных предприятий Ленинграда, эвакуированные в Свердловск осенью 1941 г. Сроки, которые дали конструкторам на создание первой серийной советской САУ, даже нельзя назвать сжатыми, они были просто фантастическими. А это означало, что не могло быть и речи о существенной переделке гаубицы М 30, находящейся в серийном производ стве. При этом самоходка должна была иметь такую же броне вую защиту, что и танк Т 34, и сохранять его маневренность. И уже 30 ноября начались заводские испытания опытного образца. Интересно отметить, что в первый день испытаний У 35 прошла пробегом без дорог более 50 км и выполнила 20 выстрелов прямой наводкой на полигоне. Правда, испытания выявили у боевой машины и ряд недостатков. Несмотря на это, Государственный Комитет Обороны уже 2 декабря выпустил постановление: не дожидаясь конца испытаний приступить к развертыванию серийного производства У 35 на Уралмашза воде, а доработку чертежей производить параллельно с вы пуском первых 25 машин (11300).</w:t>
      </w:r>
    </w:p>
    <w:p w14:paraId="12273F9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6BEA8A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4 ноября 1942 основан Московский инженерно-физический институт (МИФИ) (4962).</w:t>
      </w:r>
    </w:p>
    <w:p w14:paraId="5B597FC9" w14:textId="77777777" w:rsidR="00090C9B" w:rsidRPr="0084550E" w:rsidRDefault="00090C9B" w:rsidP="0084550E">
      <w:pPr>
        <w:pStyle w:val="Iauiue"/>
        <w:tabs>
          <w:tab w:val="left" w:pos="11199"/>
        </w:tabs>
        <w:jc w:val="both"/>
        <w:rPr>
          <w:color w:val="000000" w:themeColor="text1"/>
          <w:sz w:val="16"/>
          <w:szCs w:val="16"/>
        </w:rPr>
      </w:pPr>
    </w:p>
    <w:p w14:paraId="13882F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ноября 1942 основали МИФИ (3263,626).</w:t>
      </w:r>
    </w:p>
    <w:p w14:paraId="6A9E3631" w14:textId="77777777" w:rsidR="00090C9B" w:rsidRPr="0084550E" w:rsidRDefault="00090C9B" w:rsidP="0084550E">
      <w:pPr>
        <w:pStyle w:val="Iauiue"/>
        <w:jc w:val="both"/>
        <w:rPr>
          <w:color w:val="000000" w:themeColor="text1"/>
          <w:sz w:val="16"/>
          <w:szCs w:val="16"/>
        </w:rPr>
      </w:pPr>
    </w:p>
    <w:p w14:paraId="5291DF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ноября 1942 вышло Постановление ГКО № 2471 О частичном изменении плана строительства нефтеемкостей в 1942 году. РГАНИР, Фонд ГКО, д. 66, лл. 163-164, 165 (11012).</w:t>
      </w:r>
    </w:p>
    <w:p w14:paraId="4138FCD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24859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ноября 1942 на вновь созданной Сясьской судоверфи была спущена на воду 31-я, сверхплановая, баржа, подарок строи</w:t>
      </w:r>
      <w:r w:rsidRPr="0084550E">
        <w:rPr>
          <w:color w:val="000000" w:themeColor="text1"/>
          <w:sz w:val="16"/>
          <w:szCs w:val="16"/>
        </w:rPr>
        <w:softHyphen/>
        <w:t>телей защитникам Ленинграда (3898).</w:t>
      </w:r>
    </w:p>
    <w:p w14:paraId="6C9CD4CA" w14:textId="77777777" w:rsidR="00090C9B" w:rsidRPr="0084550E" w:rsidRDefault="00090C9B" w:rsidP="0084550E">
      <w:pPr>
        <w:pStyle w:val="Iauiue"/>
        <w:jc w:val="both"/>
        <w:rPr>
          <w:color w:val="000000" w:themeColor="text1"/>
          <w:sz w:val="16"/>
          <w:szCs w:val="16"/>
        </w:rPr>
      </w:pPr>
    </w:p>
    <w:p w14:paraId="579C29D0" w14:textId="77777777" w:rsidR="00C63247"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CFD0813" w14:textId="77777777" w:rsidR="00C63247" w:rsidRPr="0084550E" w:rsidRDefault="00C63247" w:rsidP="0084550E">
      <w:pPr>
        <w:pStyle w:val="Iauiue"/>
        <w:jc w:val="both"/>
        <w:rPr>
          <w:iCs/>
          <w:color w:val="000000" w:themeColor="text1"/>
          <w:sz w:val="16"/>
          <w:szCs w:val="16"/>
        </w:rPr>
      </w:pPr>
    </w:p>
    <w:p w14:paraId="322B8FE1"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4 ноября</w:t>
      </w:r>
      <w:r w:rsidRPr="0084550E">
        <w:rPr>
          <w:rFonts w:ascii="Times New Roman" w:hAnsi="Times New Roman"/>
          <w:color w:val="000000" w:themeColor="text1"/>
          <w:sz w:val="16"/>
          <w:szCs w:val="16"/>
        </w:rPr>
        <w:t xml:space="preserve"> в 1942 году утреннее сообщение Совинформбюро:</w:t>
      </w:r>
    </w:p>
    <w:p w14:paraId="4C3B6F72"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4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1F2F57E9"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Бойцы Н-ской части отбили две атаки противника и уничтожили свыше 300 немецких солдат и офицеров, 3 орудия и 5 станковых пулемётов. Стрелковая рота под командованием младшего лейтенанта Пискунова в течение шести часов отбивала атаки пехоты и танков противника. Тов. Пискунов из противотанкового ружья подбил один немецкий танк, второй танк подбил красноармеец т. Быхов и третий танк уничтожили Быхов и старшина т. Бойко. Гитлеровцы понесли большие потери в живой силе и отошли. Командир орудия сержант Быховский вместе со своим расчётом за последние дни подбил и сжёг 6 немецких танков.</w:t>
      </w:r>
    </w:p>
    <w:p w14:paraId="764C43E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свои позиции и вели перестрелку с противником. На одном из участков огнём нашей артиллерии уничтожено 4 пулемёта, 20 автомашин, взорван склад с боеприпасами, рассеяно и частью уничтожено две роты немецкой пехоты. Группа бойцов подразделения тов. Грарахина внезапно напала на позиции противника, захватила у немцев и увезла противотанковую пушку, 100 снарядов и 2 пулемёта. Снайперы части, где командиром тов. Вязьмин, истребили 44 гитлеровца.</w:t>
      </w:r>
    </w:p>
    <w:p w14:paraId="66D6194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продолжали вести тяжёлые оборонительные бои с танками и пехотой противника. Артиллеристы Н-ской части произвели огневой налёт на скопление противника. Уничтожено свыше 200 гитлеровцев, 3 танка и 12 автомашин.</w:t>
      </w:r>
    </w:p>
    <w:p w14:paraId="3E95D99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подразделения после короткой артиллерийской подготовки атаковали немцев и выбили их из укреплённых позиций. На поле боя осталось 170 вражеских трупов. Захвачены 4 пулемёта, 2 миномёта и склад боеприпасов. Н-ская часть заняла несколько высот. Противник предпринял контратаку, но, потеряв убитыми и ранеными до роты пехоты, отошёл на исходные позиции.</w:t>
      </w:r>
    </w:p>
    <w:p w14:paraId="15CA6E26"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на участке, который обороняют подразделения тов.Андреева, полк пехоты, и 15 танков противника атаковали наши позиции. Наши бойцы встретили немцев заградительным огнём, а затем перешли в контратаку. В этом бою противник потерял убитыми и ранеными свыше 300 солдат и офицеров. Подбито и сожжено 8 немецких танков.</w:t>
      </w:r>
    </w:p>
    <w:p w14:paraId="11F062ED"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Перешедший на сторону Красной Армии солдат 60 финского пехотного полка Илмари В. рассказал: «Недавно на участке железной дороги Оулу—Турку сошёл с рельсов воинский эшелон. При крушении было убито и ранено 140 немецких солдат. Впоследствии говорили, что катастрофа произошла по вине железнодорожников. Они знали, что на участке идёт ремонт путей, но сознательно не предупредили об этом немцев. Я думаю, что железнодорожники сделали это потому, что они ненавидят немцев».</w:t>
      </w:r>
    </w:p>
    <w:p w14:paraId="4E0FDDA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Немецкие войска, находящиеся в Чехословакии, окружены ненавистью чешского народа. Из одной немецкой части, расположенной близ Праги, в октябре бесследно исчезли 38 немецких солдат. Некоторые из них впоследствии были найдены убитыми. В городе Ческе Будеевице патриоты убили трёх гитлеровцев. В связи сучастившимися нападениями на гитлеровцев немецкое командование запретило солдатам в одиночку уходить из казарм.» (14820).</w:t>
      </w:r>
    </w:p>
    <w:p w14:paraId="51B69141"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63EF38B0"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4 ноября</w:t>
      </w:r>
      <w:r w:rsidRPr="0084550E">
        <w:rPr>
          <w:rFonts w:ascii="Times New Roman" w:hAnsi="Times New Roman"/>
          <w:color w:val="000000" w:themeColor="text1"/>
          <w:sz w:val="16"/>
          <w:szCs w:val="16"/>
        </w:rPr>
        <w:t xml:space="preserve"> в 1942 году вечернее сообщение Совинформбюро:</w:t>
      </w:r>
    </w:p>
    <w:p w14:paraId="6B5E9C1D"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4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797FF1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 ноября нашей авиацией на различных участках фронта уничтожено до 40 немецких автомашин с войсками и грузами, подавлен огонь 6 артиллерийских батарей и 10 зенитно-пулемётных точек, разбит железнодорожный состав, рассеяно и частью уничтожено до роты пехоты противника.</w:t>
      </w:r>
    </w:p>
    <w:p w14:paraId="0D230209"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ожесточённые бои. Пехота противника, поддержанная танками, предпринимала атаки на всех участках обороны города. Наши войска отбили атаки немцев и нанесли противнику большие потери. Уничтожено более 1.000 солдат и офицеров противника, подбито и сожжено 8 танков, 10 автомашин, уничтожено 2 орудия, несколько миномётных батарей, 34 пулемёта, взорван склад с боеприпасами.</w:t>
      </w:r>
    </w:p>
    <w:p w14:paraId="1311C879"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подразделениях наших войск проводятся беседы, посвященные двадцатипятилетию Великой Октябрьской Социалистической Революции. Бойцы и командиры единодушно заявляют, что они с честью выполнят свой долг перед Родиной, будут стойко и до конца защищать Сталинград. Снайпер Василий Зайцев, уничтоживший на улицах Сталинграда 110 немцев, сказал: «Нам на левый берег Волги пути нет. Мы будем нещадно истреблять фашистов. Назад не пойдём, только вперёд».</w:t>
      </w:r>
    </w:p>
    <w:p w14:paraId="2C447C16"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происходили столкновения с небольшими группами противника. Разведывательный отряд Н-ской части, действуя в тылу врага, истребил 60 немецких солдат и офицеров, уничтожил 3 орудия и взорвал склад боеприпасов. На одном из участков наши бойцы захватили 5 блиндажей и вкопанный в землю немецкий танк. Огнём артиллеристов разрушено 9 дзотов, подбито одно орудие и уничтожено до 70 гитлеровцев. Нашей авиацией уничтожено 5 немецких самолётов. Кроме того, 2 самолёта противника сбиты огнём наших наземных войск.</w:t>
      </w:r>
    </w:p>
    <w:p w14:paraId="5A591F5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упорные оборонительные бои с танками и пехотой противника. На одном из участков бойцы Н-ской части, отбивая атаки врага, истребили 350 гитлеровцев и сожгли 7 немецких танков. На другом участке, несмотря на численное превосходство противника, наши танкисты вступили в бой с гитлеровцами. К исходу дня они сожгли 16 и подбили 17 немецких танков.</w:t>
      </w:r>
    </w:p>
    <w:p w14:paraId="281389F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советские войска вели активные боевые действия. Бойцы Н-ской части захватили несколько опорных пунктов вражеской обороны и уничтожили до 400 немецких солдат и офицеров. Группа бойцов бронебойщиков подразделения под командованием тов. Мазепова сбила немецкий самолёт. Командир роты т. Дубровскийза два дня огнём из пулемёта сбил два самолёта противника.</w:t>
      </w:r>
    </w:p>
    <w:p w14:paraId="10A1C31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Восточнее Новороссийска отряд разведчиков проник в тыл врага и совершил налёт на штаб немецкой части. В завязавшейся схватке уничтожено 27 гитлеровцев. Убиты командир роты и командир батальона противника.</w:t>
      </w:r>
    </w:p>
    <w:p w14:paraId="28C73AAE"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Большой урон немецко-фашистским захватчикам наносят партизаны, действующие в оккупированных врагом районах Северного Кавказа. Несколько партизанских отрядов за последнее время истребили до 400 немецких солдат и офицеров. Партизанами захвачены у немцев оружие и боеприпасы.</w:t>
      </w:r>
    </w:p>
    <w:p w14:paraId="7E22E472"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бросили в концентрационный лагерь 200 мирных жителей города Чернигова, отказавшихся поехать на немецкую каторгу. Среди заключённых было много женщин и подростков: На почве голода в лагере вспыхнула эпидемия тифа. Фашистские бандиты расстреляли 27 заключённых, заболевших тифом.</w:t>
      </w:r>
    </w:p>
    <w:p w14:paraId="1BA2F54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Немецкие оккупационные власти в Бельгии приступили к принудительной мобилизации бельгийских рабочих для германской промышленности. Эти попытки гитлеровцев встретили упорное сопротивление рабочих. Горняки и металлурги Льежского округа объявили забастовку протеста. Несмотря на преследования и угрозы, рабочие до сих пор не приступили к работе. Они категорически отказались ехать на работу в фашистскую Германию.» (14820).</w:t>
      </w:r>
    </w:p>
    <w:p w14:paraId="55A98FF8"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650506B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CE08536" w14:textId="77777777" w:rsidR="00090C9B" w:rsidRPr="0084550E" w:rsidRDefault="00090C9B" w:rsidP="0084550E">
      <w:pPr>
        <w:pStyle w:val="Iauiue"/>
        <w:jc w:val="both"/>
        <w:rPr>
          <w:iCs/>
          <w:color w:val="000000" w:themeColor="text1"/>
          <w:sz w:val="16"/>
          <w:szCs w:val="16"/>
        </w:rPr>
      </w:pPr>
    </w:p>
    <w:p w14:paraId="1C632875"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4 ноября</w:t>
      </w:r>
      <w:r w:rsidRPr="0084550E">
        <w:rPr>
          <w:rFonts w:ascii="Times New Roman" w:hAnsi="Times New Roman"/>
          <w:color w:val="000000" w:themeColor="text1"/>
          <w:sz w:val="16"/>
          <w:szCs w:val="16"/>
        </w:rPr>
        <w:t xml:space="preserve"> в 1942 году первый полет пассажирского гидросамолета «Latecoere 631» (Франция). Летающая лодка «Late 631», работа над которой была начата фирмой «Societe Industrielle d'Aviation Latecoere» в 1937 году, предназначался для перевозки 46 пассажиров на маршрутах через Южную Атлантику. Шесть двигателей самолета были установлены индивидуально на передней кромке высокорасположенного крыла. Двухреданный корпус имел великолепные обводы без дополнительных выступов, стабилизирующие поплавки убирались в гондолы внешних двигателей, а хвостовое оперение было двухкилевым. В условиях войны работа над самолетом продолжалась 4 года, и опытный экземпляр «Late 631.01» совершил свой первый полет лишь 4 ноября 1942 года. Еще три построенных модели поднялись в воздух только после окончания войны. Летные испытания самолета были прерваны из-за оккупации немцами Южной Франции в 1943 году. После их возобновления машина была конфискована и 20 января 1944 года отправлена в Фридрихсхафен в Германию, где была уничтожена во время воздушного налета союзников. Другие экземпляры «Late 631» (всего их было построено одиннадцать) стали использоваться в авиации Франции с 1947 года, а затем были проданы различным компаниям, где использовались в основном в качестве грузовых самолетов. Вторая машина продолжала использоваться до 1956 года, а третья, шестая, седьмая и восьмая разбились в результате катастроф в период с марта 1950 г. по сентябрь 1955 г. После потери восьмого самолета оставшиеся экземпляры были разобраны (14820).</w:t>
      </w:r>
    </w:p>
    <w:p w14:paraId="2313E10E"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3920481A" w14:textId="77777777" w:rsidR="00815843" w:rsidRPr="0084550E" w:rsidRDefault="008158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или 11 ноября (источники различаются) 1942 года состоялся первый полет Latécoère 631 (20793).</w:t>
      </w:r>
    </w:p>
    <w:p w14:paraId="267ACF62" w14:textId="77777777" w:rsidR="00815843" w:rsidRPr="0084550E" w:rsidRDefault="00815843" w:rsidP="0084550E">
      <w:pPr>
        <w:spacing w:after="0" w:line="240" w:lineRule="auto"/>
        <w:jc w:val="both"/>
        <w:rPr>
          <w:rFonts w:ascii="Times New Roman" w:hAnsi="Times New Roman"/>
          <w:color w:val="000000" w:themeColor="text1"/>
          <w:sz w:val="16"/>
          <w:szCs w:val="16"/>
        </w:rPr>
      </w:pPr>
    </w:p>
    <w:p w14:paraId="4CAD93A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4 ноября 1942 под Эль-Аламейном англичанами захвачен и.о. командующего немецких войск в Северной Африке генерал Вильгельм фон Тома, в 1941 г. бравший Киев (4962).</w:t>
      </w:r>
    </w:p>
    <w:p w14:paraId="3A073987" w14:textId="77777777" w:rsidR="00090C9B" w:rsidRPr="0084550E" w:rsidRDefault="00090C9B" w:rsidP="0084550E">
      <w:pPr>
        <w:pStyle w:val="Iauiue"/>
        <w:tabs>
          <w:tab w:val="left" w:pos="11199"/>
        </w:tabs>
        <w:jc w:val="both"/>
        <w:rPr>
          <w:color w:val="000000" w:themeColor="text1"/>
          <w:sz w:val="16"/>
          <w:szCs w:val="16"/>
        </w:rPr>
      </w:pPr>
    </w:p>
    <w:p w14:paraId="4236B62D"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4, 1942: In Libya, the Afrikakorps is forced from the Fuka line in the face of massive attacks by the British 8th Army (Montgomery) (3819).</w:t>
      </w:r>
    </w:p>
    <w:p w14:paraId="47F7B6C9" w14:textId="77777777" w:rsidR="00090C9B" w:rsidRPr="0084550E" w:rsidRDefault="00090C9B" w:rsidP="0084550E">
      <w:pPr>
        <w:pStyle w:val="Iauiue"/>
        <w:jc w:val="both"/>
        <w:rPr>
          <w:color w:val="000000" w:themeColor="text1"/>
          <w:sz w:val="16"/>
          <w:szCs w:val="16"/>
          <w:lang w:val="en-US"/>
        </w:rPr>
      </w:pPr>
    </w:p>
    <w:p w14:paraId="052C20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ноября 1942 в Северной Африке армия оси под командой Роммеля отступала на запад (3907,237).</w:t>
      </w:r>
    </w:p>
    <w:p w14:paraId="08D757B1" w14:textId="77777777" w:rsidR="00090C9B" w:rsidRPr="0084550E" w:rsidRDefault="00090C9B" w:rsidP="0084550E">
      <w:pPr>
        <w:pStyle w:val="Iauiue"/>
        <w:jc w:val="both"/>
        <w:rPr>
          <w:color w:val="000000" w:themeColor="text1"/>
          <w:sz w:val="16"/>
          <w:szCs w:val="16"/>
        </w:rPr>
      </w:pPr>
    </w:p>
    <w:p w14:paraId="484BCC29"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4 ноября</w:t>
      </w:r>
      <w:r w:rsidRPr="0084550E">
        <w:rPr>
          <w:rFonts w:ascii="Times New Roman" w:hAnsi="Times New Roman"/>
          <w:color w:val="000000" w:themeColor="text1"/>
          <w:sz w:val="16"/>
          <w:szCs w:val="16"/>
        </w:rPr>
        <w:t xml:space="preserve"> в 1942 году в районе Эль-Аламейна 8-я британская армия прорвала оборону итало-немецких войск. Под Эль-Аламейном англичанами захватывается и.о. командующего немецких войск в Северной Африке генерал Вильгельм фон Тома, в 1941 бравший Киев (14820).</w:t>
      </w:r>
    </w:p>
    <w:p w14:paraId="1EE416D7"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2F4CF6B2"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4 ноября</w:t>
      </w:r>
      <w:r w:rsidRPr="0084550E">
        <w:rPr>
          <w:rFonts w:ascii="Times New Roman" w:hAnsi="Times New Roman"/>
          <w:color w:val="000000" w:themeColor="text1"/>
          <w:sz w:val="16"/>
          <w:szCs w:val="16"/>
        </w:rPr>
        <w:t xml:space="preserve"> в 1942 году генерал-лейтенант Эрвин Роммель отдал приказ об отступлении Африканского корпуса от Аль-Аламейна. Фактически это означало поражение немцев в африканской кампании (14820).</w:t>
      </w:r>
    </w:p>
    <w:p w14:paraId="36A0D42B"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52F856BA"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4 ноября</w:t>
      </w:r>
      <w:r w:rsidRPr="0084550E">
        <w:rPr>
          <w:rFonts w:ascii="Times New Roman" w:hAnsi="Times New Roman"/>
          <w:color w:val="000000" w:themeColor="text1"/>
          <w:sz w:val="16"/>
          <w:szCs w:val="16"/>
        </w:rPr>
        <w:t xml:space="preserve"> в 1942 году в Северной Африке армия стран «оси» под командованаем Роммеля отступает в западном направлении, преследуемая британскими войсками (14820).</w:t>
      </w:r>
    </w:p>
    <w:p w14:paraId="1C2406FF"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2D2D2DEB"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4 ноября</w:t>
      </w:r>
      <w:r w:rsidRPr="0084550E">
        <w:rPr>
          <w:rFonts w:ascii="Times New Roman" w:hAnsi="Times New Roman"/>
          <w:color w:val="000000" w:themeColor="text1"/>
          <w:sz w:val="16"/>
          <w:szCs w:val="16"/>
        </w:rPr>
        <w:t xml:space="preserve"> в 1942 году назначенные немцами на оккупированной территории Латвии генеральные директора самоуправления приступают к обсуждению вопроса о создании латышского легиона на основе призыва «добровольцев». Из протокола заседания: «Генеральный директор Данкерс сообщает, что вчера, 3 ноября, он вместе с полковником-лейтенантом Вейсом, полковником Крипенсом, полковником Силгайлисом и полковником-лейтенантом Осисом были приглашены к руководителю СС и немецкой полиции в Латвии генерал-майору Шрёдеру, который предложил гендиректорам обратиться с ходатайством к высшему руководителю СС и немецкой полиции в Остланде генералу Еккельну разрешить формирование латышского легиона». Планы обсуждались до конца января 1943, когда было получено разрешение Гитлера приступать к созданию латышского легиона. Уже в марте тысяча новобранцев без всякого обучения была послана на ленинградский фронт, во 2-ю бригаду СС&amp; Штаб генерального инспектора латышского легиона Бангерского сообщал, что в легион зачислено 22,5 тысячи человек, в другие части немецкой армии — 12,7 тысяч, а 6 тысяч уклонились от явки на призывние пункты. Латышским легионерам было запрещено ношение знаков СС на воротничке, вместо этого были введены рунические знаки. В немецких частях СС солдаты именовались эсэсовцами, в латышских их официально называли легионерами, а в конце войны — оружейными гренадерами. В январе из трех батальонов была создана 2-я латышская бригада СС, позже переименованная в 1-й полк. Затем был создан 2-й полк, в мае 1943 оба полка были объединены в бригаду, которой командовал немецкий генерал Шульдт, и переведены на Волховский фронт. К 1944 были сформированы 15-я и 19-я дивизии оружейных гренадеров СС. До десятой части посылаемых на фронт дезертировали еще во время пребывания на территории Латвии. Схваченные и осужденные потом эсэсовским или полицейским судом, они попадали в тюрьмы или Саласпилсский лагерь, а потом определялись в штрафбаты, в которых оказалось около 3000 арестантов. После военных поражений и отступления немецкой армии на территорию Латвии начался процесс стремительного распада легиона. Дело доходидо до прямых военных столкновений с немцами. Во время боев в Латвии Советская Армия старалась не наступать на позиции легионеров, но если немцы узнавали о готовящемся русском наступлении, они отводили свои части и ставили на их место латышей, используя их как пушечное мясо. Гитлеровское командование в итоге было вынуждено разоружить легионеров, вывести х в Восточную Пруссию, офицеров временно заменить немецкими и лишь после переформирования вновь </w:t>
      </w:r>
      <w:r w:rsidRPr="0084550E">
        <w:rPr>
          <w:rFonts w:ascii="Times New Roman" w:hAnsi="Times New Roman"/>
          <w:color w:val="000000" w:themeColor="text1"/>
          <w:sz w:val="16"/>
          <w:szCs w:val="16"/>
        </w:rPr>
        <w:lastRenderedPageBreak/>
        <w:t>бросить в бой. После боев в Пруссии и Померании из 19 тысяч человек остались лишь 8 тысяч. Состав легионеров был весьма пестрым: часть составляли бывшие инструктуры и офицеры бывшей Латвийской армии, которые с началом войны ушли в леса и вели партизанскую войну с красноармейскими частями; другие (искренне или по наивности) считали, что сформированый легион станет ядром будущей армии Латвии, когда Германия и СССР обескровят друг друга; ну а «добровольцах», которые искали удобного случая дезертировать или перейти на другую сторону уже было сказано (14820).</w:t>
      </w:r>
    </w:p>
    <w:p w14:paraId="39475C93"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01B742D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E8B872B" w14:textId="77777777" w:rsidR="00090C9B" w:rsidRPr="0084550E" w:rsidRDefault="00090C9B" w:rsidP="0084550E">
      <w:pPr>
        <w:pStyle w:val="Iauiue"/>
        <w:jc w:val="both"/>
        <w:rPr>
          <w:iCs/>
          <w:color w:val="000000" w:themeColor="text1"/>
          <w:sz w:val="16"/>
          <w:szCs w:val="16"/>
        </w:rPr>
      </w:pPr>
    </w:p>
    <w:p w14:paraId="79CD79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А.E.Репин утвердил Акт по результатам гос. испытаний 2-местного Ил-2 N 4433 с АМ-38 с винтом АВ-5Л-158 д. 3,6 м, которые проходили с 16 по 26 октября 1942 (811,4).</w:t>
      </w:r>
    </w:p>
    <w:p w14:paraId="5AC4B8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инж. Им Синельников</w:t>
      </w:r>
    </w:p>
    <w:p w14:paraId="47EEB8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 л. Им Супрун и др</w:t>
      </w:r>
    </w:p>
    <w:p w14:paraId="2C1FF1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Объект испытаний: заводом № 1 на испытания предъявлен 2-х местный с-т Ил-2 АМ-38 № 4434 с задней стрелковой блистерной установкой под пулемет УБТ. С-т переделан из одноместного серийного Ил-2 АМ-38</w:t>
      </w:r>
    </w:p>
    <w:p w14:paraId="608486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Основные переделки:</w:t>
      </w:r>
    </w:p>
    <w:p w14:paraId="571C2F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место заднего фюзеляжного б/б и выреза в хвостовой части фюзеляжа оборудована кабина стрелка, где установлен п-т УБТ на стрелковой блистерной установкой с запасом патронов 150 шт. в трех магазинах. В кабине стрелка установлено регулируемое по высоте сидение.</w:t>
      </w:r>
    </w:p>
    <w:p w14:paraId="6F4539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радиоприемник РСИ-4А, переговорное устройство СПУ-2Ф, умформер передатчика</w:t>
      </w:r>
    </w:p>
    <w:p w14:paraId="4DAB48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под полом кабины аккумулятор 12А-10</w:t>
      </w:r>
    </w:p>
    <w:p w14:paraId="3F034B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вместо заднего фюзеляжного бака емкостью 300 л установлены в центроплана в двух боибоотсеках два забронированных б/б емкостью по 150 л.</w:t>
      </w:r>
    </w:p>
    <w:p w14:paraId="7C82F6D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кабина стрелка защищена броней сбоку, снизу и сзади. Ддя защиты его головы плита на фонаре, надголовник и на кольце блистера - прозрачная броня. Кабина стрелка снабжена сдвигающимся прозрачным фонарем. Т-образная антенна заменена на антенну в виде двух лучей, идущих от конца стабилизатора к проходному изолятору на фюзеляже.</w:t>
      </w:r>
    </w:p>
    <w:p w14:paraId="47456D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установкой двух б/б в бомбообсеки, емкость внутренних бомбодержателей уменьшена вдвое против прежнего (вместо 4 замков для бомб ФАБ-100 или ФАБ-50 имеется 2)</w:t>
      </w:r>
    </w:p>
    <w:p w14:paraId="4D80F3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Этот с-т имеет больший вес на 100-110 кг по сравнению с с-том Ил-2 двухместным № 887 завода № 30</w:t>
      </w:r>
    </w:p>
    <w:p w14:paraId="6701E5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Краткие рез-ты испытаний:</w:t>
      </w:r>
    </w:p>
    <w:p w14:paraId="4EE072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16 по 26 октября произведено 28 полетов, налет 9:05</w:t>
      </w:r>
    </w:p>
    <w:p w14:paraId="13A79B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4628, вес нагрузки 1352, в т.ч.:</w:t>
      </w:r>
    </w:p>
    <w:p w14:paraId="20020C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- 180</w:t>
      </w:r>
    </w:p>
    <w:p w14:paraId="09B964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горючее 532</w:t>
      </w:r>
    </w:p>
    <w:p w14:paraId="284444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смазочное 65</w:t>
      </w:r>
    </w:p>
    <w:p w14:paraId="5DFEE0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пушки ШВАКх2 80</w:t>
      </w:r>
    </w:p>
    <w:p w14:paraId="1602E3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ШВАК (500 с ящиками) - 115</w:t>
      </w:r>
    </w:p>
    <w:p w14:paraId="07DD92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пулеметы ШКАСх2 - 21</w:t>
      </w:r>
    </w:p>
    <w:p w14:paraId="5A43F7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ШКАС (1500 с ящиками) - 54</w:t>
      </w:r>
    </w:p>
    <w:p w14:paraId="7C746F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П-т УБТх1 - 21</w:t>
      </w:r>
    </w:p>
    <w:p w14:paraId="19D3BE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Патроны к нему (3 магазина - 150) - 30</w:t>
      </w:r>
    </w:p>
    <w:p w14:paraId="6B5149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бомбы - 200</w:t>
      </w:r>
    </w:p>
    <w:p w14:paraId="2883F3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8хРС-82 - 54</w:t>
      </w:r>
    </w:p>
    <w:p w14:paraId="691B69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(норм./перегр.) - 5980/6180</w:t>
      </w:r>
    </w:p>
    <w:p w14:paraId="5B9B3CF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Перегрузочный вариант отличается от нормального увеличением бомбовой нагрузки на 200 кг на наружной подвеске</w:t>
      </w:r>
    </w:p>
    <w:p w14:paraId="6D7ED6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p w14:paraId="360A09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 земли - 388 и 368 в перегрузочном вар-те (2хФАБ-100 на внешней подвеске и 8 РС-82)</w:t>
      </w:r>
    </w:p>
    <w:p w14:paraId="3A1524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2000 - 407 и 387</w:t>
      </w:r>
    </w:p>
    <w:p w14:paraId="581C76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420, скорость отрыва 159, взлетная дистанция (25 м) 1120</w:t>
      </w:r>
    </w:p>
    <w:p w14:paraId="56F44E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на форсаже - 390, 159, 980</w:t>
      </w:r>
    </w:p>
    <w:p w14:paraId="75748A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перегрузочного вар-та - 465, дистанция 1120, скорость отрыва 163</w:t>
      </w:r>
    </w:p>
    <w:p w14:paraId="12F115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Маневренность на 1000 м - вираж 48-49, высота боевого разворота 400 (скорость начала 340, конца 250, полетный вес 5980)</w:t>
      </w:r>
    </w:p>
    <w:p w14:paraId="45C37B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с-те № 887 (завода № 30) никаких изменений в перестановке б/б и броне не было.</w:t>
      </w:r>
    </w:p>
    <w:p w14:paraId="777372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Кабина стрелка сделана сзади б/б, находящегося за спиной л. Кабина тесна и неудобна. Бронирования ее нет. Бомбовая нагрузка остается той же - 400 кг на внутренней и 200 кг га наружной.</w:t>
      </w:r>
    </w:p>
    <w:p w14:paraId="230042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Сравнительная таблица ЛТД 2-х местных Ил-2 пр-ва заводов № 30 и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751"/>
        <w:gridCol w:w="2835"/>
      </w:tblGrid>
      <w:tr w:rsidR="001E2C69" w:rsidRPr="0084550E" w14:paraId="5D30486A" w14:textId="77777777" w:rsidTr="00CC5360">
        <w:tc>
          <w:tcPr>
            <w:tcW w:w="3736" w:type="dxa"/>
            <w:tcBorders>
              <w:top w:val="single" w:sz="12" w:space="0" w:color="auto"/>
            </w:tcBorders>
          </w:tcPr>
          <w:p w14:paraId="5C156F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w:t>
            </w:r>
          </w:p>
        </w:tc>
        <w:tc>
          <w:tcPr>
            <w:tcW w:w="2751" w:type="dxa"/>
            <w:tcBorders>
              <w:top w:val="single" w:sz="12" w:space="0" w:color="auto"/>
            </w:tcBorders>
          </w:tcPr>
          <w:p w14:paraId="3D6BC0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 № 4434 завода № 1</w:t>
            </w:r>
          </w:p>
        </w:tc>
        <w:tc>
          <w:tcPr>
            <w:tcW w:w="2835" w:type="dxa"/>
            <w:tcBorders>
              <w:top w:val="single" w:sz="12" w:space="0" w:color="auto"/>
            </w:tcBorders>
          </w:tcPr>
          <w:p w14:paraId="69D64C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Ил-2 № 887 завода № 30</w:t>
            </w:r>
          </w:p>
        </w:tc>
      </w:tr>
      <w:tr w:rsidR="001E2C69" w:rsidRPr="0084550E" w14:paraId="6D62B2F5" w14:textId="77777777" w:rsidTr="00CC5360">
        <w:tc>
          <w:tcPr>
            <w:tcW w:w="3736" w:type="dxa"/>
          </w:tcPr>
          <w:p w14:paraId="205705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w:t>
            </w:r>
          </w:p>
        </w:tc>
        <w:tc>
          <w:tcPr>
            <w:tcW w:w="2751" w:type="dxa"/>
          </w:tcPr>
          <w:p w14:paraId="457982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4628</w:t>
            </w:r>
          </w:p>
        </w:tc>
        <w:tc>
          <w:tcPr>
            <w:tcW w:w="2835" w:type="dxa"/>
          </w:tcPr>
          <w:p w14:paraId="619D5F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4517</w:t>
            </w:r>
          </w:p>
        </w:tc>
      </w:tr>
      <w:tr w:rsidR="001E2C69" w:rsidRPr="0084550E" w14:paraId="4662398E" w14:textId="77777777" w:rsidTr="00CC5360">
        <w:tc>
          <w:tcPr>
            <w:tcW w:w="3736" w:type="dxa"/>
          </w:tcPr>
          <w:p w14:paraId="7E7863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вес</w:t>
            </w:r>
          </w:p>
        </w:tc>
        <w:tc>
          <w:tcPr>
            <w:tcW w:w="2751" w:type="dxa"/>
          </w:tcPr>
          <w:p w14:paraId="6B8C3C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5980</w:t>
            </w:r>
          </w:p>
        </w:tc>
        <w:tc>
          <w:tcPr>
            <w:tcW w:w="2835" w:type="dxa"/>
          </w:tcPr>
          <w:p w14:paraId="7DEB49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6100</w:t>
            </w:r>
          </w:p>
        </w:tc>
      </w:tr>
      <w:tr w:rsidR="001E2C69" w:rsidRPr="0084550E" w14:paraId="108DF015" w14:textId="77777777" w:rsidTr="00CC5360">
        <w:tc>
          <w:tcPr>
            <w:tcW w:w="3736" w:type="dxa"/>
          </w:tcPr>
          <w:p w14:paraId="4146D5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Центровка</w:t>
            </w:r>
          </w:p>
        </w:tc>
        <w:tc>
          <w:tcPr>
            <w:tcW w:w="2751" w:type="dxa"/>
          </w:tcPr>
          <w:p w14:paraId="556927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28,75%</w:t>
            </w:r>
          </w:p>
        </w:tc>
        <w:tc>
          <w:tcPr>
            <w:tcW w:w="2835" w:type="dxa"/>
          </w:tcPr>
          <w:p w14:paraId="3E20EF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32,85%</w:t>
            </w:r>
          </w:p>
        </w:tc>
      </w:tr>
      <w:tr w:rsidR="001E2C69" w:rsidRPr="0084550E" w14:paraId="75513EBA" w14:textId="77777777" w:rsidTr="00CC5360">
        <w:tc>
          <w:tcPr>
            <w:tcW w:w="3736" w:type="dxa"/>
          </w:tcPr>
          <w:p w14:paraId="304014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Бобардировочное вооружение внутрення загрузка</w:t>
            </w:r>
          </w:p>
        </w:tc>
        <w:tc>
          <w:tcPr>
            <w:tcW w:w="2751" w:type="dxa"/>
          </w:tcPr>
          <w:p w14:paraId="254DCF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c>
          <w:tcPr>
            <w:tcW w:w="2835" w:type="dxa"/>
          </w:tcPr>
          <w:p w14:paraId="352206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4х50 или 4х100</w:t>
            </w:r>
          </w:p>
        </w:tc>
      </w:tr>
      <w:tr w:rsidR="001E2C69" w:rsidRPr="0084550E" w14:paraId="2FB74A49" w14:textId="77777777" w:rsidTr="00CC5360">
        <w:tc>
          <w:tcPr>
            <w:tcW w:w="3736" w:type="dxa"/>
          </w:tcPr>
          <w:p w14:paraId="48E06E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внешняя</w:t>
            </w:r>
          </w:p>
        </w:tc>
        <w:tc>
          <w:tcPr>
            <w:tcW w:w="2751" w:type="dxa"/>
          </w:tcPr>
          <w:p w14:paraId="65005F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c>
          <w:tcPr>
            <w:tcW w:w="2835" w:type="dxa"/>
          </w:tcPr>
          <w:p w14:paraId="5A5952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2х50 или 2х100</w:t>
            </w:r>
          </w:p>
        </w:tc>
      </w:tr>
      <w:tr w:rsidR="001E2C69" w:rsidRPr="0084550E" w14:paraId="410F15BB" w14:textId="77777777" w:rsidTr="00CC5360">
        <w:tc>
          <w:tcPr>
            <w:tcW w:w="3736" w:type="dxa"/>
          </w:tcPr>
          <w:p w14:paraId="25A9A5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Ракетное вооружение</w:t>
            </w:r>
          </w:p>
        </w:tc>
        <w:tc>
          <w:tcPr>
            <w:tcW w:w="2751" w:type="dxa"/>
          </w:tcPr>
          <w:p w14:paraId="782F43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w:t>
            </w:r>
          </w:p>
        </w:tc>
        <w:tc>
          <w:tcPr>
            <w:tcW w:w="2835" w:type="dxa"/>
          </w:tcPr>
          <w:p w14:paraId="4842AD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8хРС-82</w:t>
            </w:r>
          </w:p>
        </w:tc>
      </w:tr>
      <w:tr w:rsidR="001E2C69" w:rsidRPr="0084550E" w14:paraId="461E0F48" w14:textId="77777777" w:rsidTr="00CC5360">
        <w:tc>
          <w:tcPr>
            <w:tcW w:w="3736" w:type="dxa"/>
          </w:tcPr>
          <w:p w14:paraId="7AC16F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tc>
        <w:tc>
          <w:tcPr>
            <w:tcW w:w="2751" w:type="dxa"/>
          </w:tcPr>
          <w:p w14:paraId="69CCBC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391/280 с 2хФАБ-100 внутри и 8хРС</w:t>
            </w:r>
          </w:p>
        </w:tc>
        <w:tc>
          <w:tcPr>
            <w:tcW w:w="2835" w:type="dxa"/>
          </w:tcPr>
          <w:p w14:paraId="6E5ECE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386/280 с 4хФАБ-100 внутри и 8хРС</w:t>
            </w:r>
          </w:p>
        </w:tc>
      </w:tr>
      <w:tr w:rsidR="001E2C69" w:rsidRPr="0084550E" w14:paraId="067003C8" w14:textId="77777777" w:rsidTr="00CC5360">
        <w:tc>
          <w:tcPr>
            <w:tcW w:w="3736" w:type="dxa"/>
          </w:tcPr>
          <w:p w14:paraId="0A3D21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набора 1000 м</w:t>
            </w:r>
          </w:p>
        </w:tc>
        <w:tc>
          <w:tcPr>
            <w:tcW w:w="2751" w:type="dxa"/>
          </w:tcPr>
          <w:p w14:paraId="6645F3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w:t>
            </w:r>
          </w:p>
        </w:tc>
        <w:tc>
          <w:tcPr>
            <w:tcW w:w="2835" w:type="dxa"/>
          </w:tcPr>
          <w:p w14:paraId="24A26E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w:t>
            </w:r>
          </w:p>
        </w:tc>
      </w:tr>
      <w:tr w:rsidR="001E2C69" w:rsidRPr="0084550E" w14:paraId="1A5D0641" w14:textId="77777777" w:rsidTr="00CC5360">
        <w:tc>
          <w:tcPr>
            <w:tcW w:w="3736" w:type="dxa"/>
          </w:tcPr>
          <w:p w14:paraId="124DD3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(с форсажем)</w:t>
            </w:r>
          </w:p>
        </w:tc>
        <w:tc>
          <w:tcPr>
            <w:tcW w:w="2751" w:type="dxa"/>
          </w:tcPr>
          <w:p w14:paraId="4EA525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c>
          <w:tcPr>
            <w:tcW w:w="2835" w:type="dxa"/>
          </w:tcPr>
          <w:p w14:paraId="30A08D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r>
      <w:tr w:rsidR="001E2C69" w:rsidRPr="0084550E" w14:paraId="0589A0A3" w14:textId="77777777" w:rsidTr="00CC5360">
        <w:tc>
          <w:tcPr>
            <w:tcW w:w="3736" w:type="dxa"/>
          </w:tcPr>
          <w:p w14:paraId="7DC5A5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с форсажем</w:t>
            </w:r>
          </w:p>
        </w:tc>
        <w:tc>
          <w:tcPr>
            <w:tcW w:w="2751" w:type="dxa"/>
          </w:tcPr>
          <w:p w14:paraId="2271FB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980</w:t>
            </w:r>
          </w:p>
        </w:tc>
        <w:tc>
          <w:tcPr>
            <w:tcW w:w="2835" w:type="dxa"/>
          </w:tcPr>
          <w:p w14:paraId="09CFD7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1240</w:t>
            </w:r>
          </w:p>
        </w:tc>
      </w:tr>
      <w:tr w:rsidR="001E2C69" w:rsidRPr="0084550E" w14:paraId="3FEE4A57" w14:textId="77777777" w:rsidTr="00CC5360">
        <w:tc>
          <w:tcPr>
            <w:tcW w:w="3736" w:type="dxa"/>
            <w:tcBorders>
              <w:bottom w:val="single" w:sz="12" w:space="0" w:color="auto"/>
            </w:tcBorders>
          </w:tcPr>
          <w:p w14:paraId="0BE44D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Емкость б/баков</w:t>
            </w:r>
          </w:p>
        </w:tc>
        <w:tc>
          <w:tcPr>
            <w:tcW w:w="2751" w:type="dxa"/>
            <w:tcBorders>
              <w:bottom w:val="single" w:sz="12" w:space="0" w:color="auto"/>
            </w:tcBorders>
          </w:tcPr>
          <w:p w14:paraId="5086C1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720</w:t>
            </w:r>
          </w:p>
        </w:tc>
        <w:tc>
          <w:tcPr>
            <w:tcW w:w="2835" w:type="dxa"/>
            <w:tcBorders>
              <w:bottom w:val="single" w:sz="12" w:space="0" w:color="auto"/>
            </w:tcBorders>
          </w:tcPr>
          <w:p w14:paraId="5CB8FD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720</w:t>
            </w:r>
          </w:p>
        </w:tc>
      </w:tr>
    </w:tbl>
    <w:p w14:paraId="33A6B8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постановлению ГОКО - нормальная бомбовая нагрузка двухместного Ил-2 - 300 кг + 4хРС-82</w:t>
      </w:r>
    </w:p>
    <w:p w14:paraId="1DFD4E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 Ил-2 № 4434 - по мягкому травному грунту</w:t>
      </w:r>
    </w:p>
    <w:p w14:paraId="19BCC4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79C7A3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Двухместный с-т Ил-2 производства з-да № 1 по сравнению с 2-х местным Ил-2 завода № 30 имеет следующие преимущества:</w:t>
      </w:r>
    </w:p>
    <w:p w14:paraId="7AD9FC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кабина стрелка свободна, в ней обеспечивается удобство работы</w:t>
      </w:r>
    </w:p>
    <w:p w14:paraId="17BAFD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кабина стрелка забронирована сбоку, снизу, сзади и частично сверху</w:t>
      </w:r>
    </w:p>
    <w:p w14:paraId="7BAB35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сохранена центровка с-та</w:t>
      </w:r>
    </w:p>
    <w:p w14:paraId="722E4E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 недостатки:</w:t>
      </w:r>
    </w:p>
    <w:p w14:paraId="7595AA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уменьшегно число замков для внутренней подвески бомб - вместо 4-х - 2, общая емкость при этом снизилась до 400 кг вместо 600 кг, что не позволит увеличить бомбовую нагрузку при постановке на с-т более мощного мотора АМ-38Ф</w:t>
      </w:r>
    </w:p>
    <w:p w14:paraId="09B69A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увеличенная поражаемая поверхность б/б</w:t>
      </w:r>
    </w:p>
    <w:p w14:paraId="3D48F7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увеличен вес пустого на 100-110 кг</w:t>
      </w:r>
    </w:p>
    <w:p w14:paraId="33553A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Решение о целесообразности постройки 2-х местного с-тов Ил-2 производства з-да № 1 принять после проведения войсковых испытаний 2-х местных машин производства завода № 30... Этот с-т передать в часты, производящую войсковые испытания Ил-2 завода № 30</w:t>
      </w:r>
    </w:p>
    <w:p w14:paraId="67AFFC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Подписали Нач. НИИ ВВС гмиас Лосюков и Нач. 3 отд. НИИ ВВС Сафонов 2 ноября 1942</w:t>
      </w:r>
    </w:p>
    <w:p w14:paraId="6563B5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Донесение испытателя м Долгова: С-т Ил-2 № 4434 по типу пилотирования со всеми вариантами загрузки ничем не отличается от нормального серийного одноместного с-та (несколько больше склонен к планированию при скорости 190 км/час за счет увеличения полетного веса).</w:t>
      </w:r>
    </w:p>
    <w:p w14:paraId="3D3091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Ил-2 № 4434 по технике пилотирования приятнее с-та Ил-2 № 887: легче поднимает хвост на взлете, легче в управлении, хороше послушен на рулении, не чувствуется задней центровки</w:t>
      </w:r>
    </w:p>
    <w:p w14:paraId="0B4D1B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Октябрь 1942</w:t>
      </w:r>
    </w:p>
    <w:p w14:paraId="282B97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Донесение им А.В.Синельникова по облету Ил-2 № 4434 - в общем с-т Ил-2 производства з-да № 1 в управлении приятен - 26 октября 1942 (811,4).</w:t>
      </w:r>
    </w:p>
    <w:p w14:paraId="2B708EBB" w14:textId="77777777" w:rsidR="00090C9B" w:rsidRPr="0084550E" w:rsidRDefault="00090C9B" w:rsidP="0084550E">
      <w:pPr>
        <w:pStyle w:val="Iauiue"/>
        <w:jc w:val="both"/>
        <w:rPr>
          <w:color w:val="000000" w:themeColor="text1"/>
          <w:sz w:val="16"/>
          <w:szCs w:val="16"/>
        </w:rPr>
      </w:pPr>
    </w:p>
    <w:p w14:paraId="18206C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вышел акт по контрольным испытаниям самолета Ил-2 с АМ-38 в двухместном варианте, модернизированного N 4434 завода 1 конструкции С.В.И.:</w:t>
      </w:r>
    </w:p>
    <w:p w14:paraId="2EFA0E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- 2</w:t>
      </w:r>
    </w:p>
    <w:p w14:paraId="49FC90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 мощность - 1600 нр</w:t>
      </w:r>
    </w:p>
    <w:p w14:paraId="793EA0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Ном. мощность на высоте - 1500/1650</w:t>
      </w:r>
    </w:p>
    <w:p w14:paraId="72922B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- 4628</w:t>
      </w:r>
    </w:p>
    <w:p w14:paraId="6C8B08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(норм./перегр.) - 5980/6180</w:t>
      </w:r>
    </w:p>
    <w:p w14:paraId="2CD635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 крыла - 38.5</w:t>
      </w:r>
    </w:p>
    <w:p w14:paraId="30E22B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p w14:paraId="6FB3C8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 земли - 388</w:t>
      </w:r>
    </w:p>
    <w:p w14:paraId="5F131E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2000 - 405</w:t>
      </w:r>
    </w:p>
    <w:p w14:paraId="7B903C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Посадочная скорость - 137</w:t>
      </w:r>
    </w:p>
    <w:p w14:paraId="677BC7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подъема на 4000 0:11</w:t>
      </w:r>
    </w:p>
    <w:p w14:paraId="1295AB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 потолок - 6300</w:t>
      </w:r>
    </w:p>
    <w:p w14:paraId="12F41F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Запас горючего - 532</w:t>
      </w:r>
    </w:p>
    <w:p w14:paraId="3A69E8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- 390</w:t>
      </w:r>
    </w:p>
    <w:p w14:paraId="0C0ACA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Пробег - 500</w:t>
      </w:r>
    </w:p>
    <w:p w14:paraId="1518BD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старта до 25 м - 980</w:t>
      </w:r>
    </w:p>
    <w:p w14:paraId="7135F5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 - АВ-5Л-158</w:t>
      </w:r>
    </w:p>
    <w:p w14:paraId="3E1FD5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Вооружение:</w:t>
      </w:r>
    </w:p>
    <w:p w14:paraId="665CEA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вперед - 2ШВАК с 500, 2ШКАС с 1500</w:t>
      </w:r>
    </w:p>
    <w:p w14:paraId="1596B7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назад - УБТ с 150 на блистерной установке</w:t>
      </w:r>
    </w:p>
    <w:p w14:paraId="5210C7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 норм. - 200</w:t>
      </w:r>
    </w:p>
    <w:p w14:paraId="68B322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 в перегруз - 400</w:t>
      </w:r>
    </w:p>
    <w:p w14:paraId="3B335A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8РС-82 (1785).</w:t>
      </w:r>
    </w:p>
    <w:p w14:paraId="3C347850" w14:textId="77777777" w:rsidR="00090C9B" w:rsidRPr="0084550E" w:rsidRDefault="00090C9B" w:rsidP="0084550E">
      <w:pPr>
        <w:pStyle w:val="Iauiue"/>
        <w:jc w:val="both"/>
        <w:rPr>
          <w:color w:val="000000" w:themeColor="text1"/>
          <w:sz w:val="16"/>
          <w:szCs w:val="16"/>
        </w:rPr>
      </w:pPr>
    </w:p>
    <w:p w14:paraId="43F867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 отчете по госиспытаниям Ил-2бис (зав.№4434), который поступил в НИИ ВВС 15 октября 1942, делался вывод, что Ил-2бис уступает Ил-2 завода №30 только по весу загружаемых в бомбоотсеки мелких авиабомб, но превосходит его по боевой живучести, летным и пилотажным качествам. Самолет рекомендовался для постановки в массовую серию. Однако окончательное решение в пользу одного из самолетов предлагалось принять после проведения войсковых испытаний.</w:t>
      </w:r>
    </w:p>
    <w:p w14:paraId="2BAF72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Отметим, что еще в июне 1942 г. в 8-й ВА несколько одноместных Ил-2 оборудовались кабиной стрелка с пулеметом ШКАС. Двумя месяцами позже в 17-й ВА в двухместный вариант с пулеметом УБТ были переделаны 66 Ил-2. Подобные переделки выполнялись в 1, 2 и 6-й воздушных армиях.</w:t>
      </w:r>
    </w:p>
    <w:p w14:paraId="04B575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 Всего на фронте в двухместные было переоборудовано около 1200 Ил-2 (12020).</w:t>
      </w:r>
    </w:p>
    <w:p w14:paraId="4072CAA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ED506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года начальник 7 гл. управления С.Шишкин подготовил справку:</w:t>
      </w:r>
    </w:p>
    <w:p w14:paraId="1D752D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Мероприятия по улучшению взлетно-посадочных качеств серийных самолетов</w:t>
      </w:r>
    </w:p>
    <w:p w14:paraId="336C7D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истребителям</w:t>
      </w:r>
    </w:p>
    <w:p w14:paraId="6429B6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Форсирование мотора М-105П по наддуву</w:t>
      </w:r>
    </w:p>
    <w:p w14:paraId="2F543F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Проведены испытания совместно с НИИ ВВС по выяснению влияния форсажа мотора М-105П по наддуву на длину разбега истребителей Як-1, Як-7 и Лагг-3.</w:t>
      </w:r>
    </w:p>
    <w:p w14:paraId="4E05F5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Испытаниями установлено, что переход от давления наддува 910 мм рт. ст. к давлению наддува 1050 мм рт. ст. приводит к сокращению длины разбега на 8,5-12,5%.</w:t>
      </w:r>
    </w:p>
    <w:p w14:paraId="55B4AB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Сокращение длины разбега для этих истребителей при форсаже мотора М-105П по наддуву показано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1E2C69" w:rsidRPr="0084550E" w14:paraId="6D891D97" w14:textId="77777777" w:rsidTr="00CC5360">
        <w:tc>
          <w:tcPr>
            <w:tcW w:w="1878" w:type="dxa"/>
            <w:tcBorders>
              <w:top w:val="single" w:sz="12" w:space="0" w:color="auto"/>
            </w:tcBorders>
          </w:tcPr>
          <w:p w14:paraId="0F3711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Тип истребителя</w:t>
            </w:r>
          </w:p>
        </w:tc>
        <w:tc>
          <w:tcPr>
            <w:tcW w:w="1878" w:type="dxa"/>
            <w:tcBorders>
              <w:top w:val="single" w:sz="12" w:space="0" w:color="auto"/>
            </w:tcBorders>
          </w:tcPr>
          <w:p w14:paraId="4E9EC1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в м</w:t>
            </w:r>
          </w:p>
        </w:tc>
        <w:tc>
          <w:tcPr>
            <w:tcW w:w="1878" w:type="dxa"/>
            <w:tcBorders>
              <w:top w:val="single" w:sz="12" w:space="0" w:color="auto"/>
            </w:tcBorders>
          </w:tcPr>
          <w:p w14:paraId="3B6333BA" w14:textId="77777777" w:rsidR="00090C9B" w:rsidRPr="0084550E" w:rsidRDefault="00090C9B" w:rsidP="0084550E">
            <w:pPr>
              <w:pStyle w:val="Iauiue"/>
              <w:jc w:val="both"/>
              <w:rPr>
                <w:color w:val="000000" w:themeColor="text1"/>
                <w:sz w:val="16"/>
                <w:szCs w:val="16"/>
              </w:rPr>
            </w:pPr>
          </w:p>
        </w:tc>
        <w:tc>
          <w:tcPr>
            <w:tcW w:w="1878" w:type="dxa"/>
            <w:tcBorders>
              <w:top w:val="single" w:sz="12" w:space="0" w:color="auto"/>
            </w:tcBorders>
          </w:tcPr>
          <w:p w14:paraId="67C437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Сокращение разбега</w:t>
            </w:r>
          </w:p>
        </w:tc>
      </w:tr>
      <w:tr w:rsidR="001E2C69" w:rsidRPr="0084550E" w14:paraId="40485FDC" w14:textId="77777777" w:rsidTr="00CC5360">
        <w:tc>
          <w:tcPr>
            <w:tcW w:w="1878" w:type="dxa"/>
          </w:tcPr>
          <w:p w14:paraId="40412DA8" w14:textId="77777777" w:rsidR="00090C9B" w:rsidRPr="0084550E" w:rsidRDefault="00090C9B" w:rsidP="0084550E">
            <w:pPr>
              <w:pStyle w:val="Iauiue"/>
              <w:jc w:val="both"/>
              <w:rPr>
                <w:color w:val="000000" w:themeColor="text1"/>
                <w:sz w:val="16"/>
                <w:szCs w:val="16"/>
              </w:rPr>
            </w:pPr>
          </w:p>
        </w:tc>
        <w:tc>
          <w:tcPr>
            <w:tcW w:w="1878" w:type="dxa"/>
          </w:tcPr>
          <w:p w14:paraId="1F814C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наддув</w:t>
            </w:r>
          </w:p>
        </w:tc>
        <w:tc>
          <w:tcPr>
            <w:tcW w:w="1878" w:type="dxa"/>
          </w:tcPr>
          <w:p w14:paraId="3E7360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наддув</w:t>
            </w:r>
          </w:p>
        </w:tc>
        <w:tc>
          <w:tcPr>
            <w:tcW w:w="1878" w:type="dxa"/>
          </w:tcPr>
          <w:p w14:paraId="6B4139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w:t>
            </w:r>
          </w:p>
        </w:tc>
      </w:tr>
      <w:tr w:rsidR="001E2C69" w:rsidRPr="0084550E" w14:paraId="4161029E" w14:textId="77777777" w:rsidTr="00CC5360">
        <w:tc>
          <w:tcPr>
            <w:tcW w:w="1878" w:type="dxa"/>
          </w:tcPr>
          <w:p w14:paraId="33924BC5" w14:textId="77777777" w:rsidR="00090C9B" w:rsidRPr="0084550E" w:rsidRDefault="00090C9B" w:rsidP="0084550E">
            <w:pPr>
              <w:pStyle w:val="Iauiue"/>
              <w:jc w:val="both"/>
              <w:rPr>
                <w:color w:val="000000" w:themeColor="text1"/>
                <w:sz w:val="16"/>
                <w:szCs w:val="16"/>
              </w:rPr>
            </w:pPr>
          </w:p>
        </w:tc>
        <w:tc>
          <w:tcPr>
            <w:tcW w:w="1878" w:type="dxa"/>
          </w:tcPr>
          <w:p w14:paraId="0E719E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910 мм</w:t>
            </w:r>
          </w:p>
        </w:tc>
        <w:tc>
          <w:tcPr>
            <w:tcW w:w="1878" w:type="dxa"/>
          </w:tcPr>
          <w:p w14:paraId="37C86E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1050 мм</w:t>
            </w:r>
          </w:p>
        </w:tc>
        <w:tc>
          <w:tcPr>
            <w:tcW w:w="1878" w:type="dxa"/>
          </w:tcPr>
          <w:p w14:paraId="1F34A314" w14:textId="77777777" w:rsidR="00090C9B" w:rsidRPr="0084550E" w:rsidRDefault="00090C9B" w:rsidP="0084550E">
            <w:pPr>
              <w:pStyle w:val="Iauiue"/>
              <w:jc w:val="both"/>
              <w:rPr>
                <w:color w:val="000000" w:themeColor="text1"/>
                <w:sz w:val="16"/>
                <w:szCs w:val="16"/>
              </w:rPr>
            </w:pPr>
          </w:p>
        </w:tc>
      </w:tr>
      <w:tr w:rsidR="001E2C69" w:rsidRPr="0084550E" w14:paraId="117EA6D8" w14:textId="77777777" w:rsidTr="00CC5360">
        <w:tc>
          <w:tcPr>
            <w:tcW w:w="1878" w:type="dxa"/>
          </w:tcPr>
          <w:p w14:paraId="41AE44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Як-1</w:t>
            </w:r>
          </w:p>
        </w:tc>
        <w:tc>
          <w:tcPr>
            <w:tcW w:w="1878" w:type="dxa"/>
          </w:tcPr>
          <w:p w14:paraId="5590AC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365</w:t>
            </w:r>
          </w:p>
        </w:tc>
        <w:tc>
          <w:tcPr>
            <w:tcW w:w="1878" w:type="dxa"/>
          </w:tcPr>
          <w:p w14:paraId="2A403F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320</w:t>
            </w:r>
          </w:p>
        </w:tc>
        <w:tc>
          <w:tcPr>
            <w:tcW w:w="1878" w:type="dxa"/>
          </w:tcPr>
          <w:p w14:paraId="7DD5E3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w:t>
            </w:r>
          </w:p>
        </w:tc>
      </w:tr>
      <w:tr w:rsidR="001E2C69" w:rsidRPr="0084550E" w14:paraId="29EBA08B" w14:textId="77777777" w:rsidTr="00CC5360">
        <w:tc>
          <w:tcPr>
            <w:tcW w:w="1878" w:type="dxa"/>
          </w:tcPr>
          <w:p w14:paraId="42D36F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Як-7</w:t>
            </w:r>
          </w:p>
        </w:tc>
        <w:tc>
          <w:tcPr>
            <w:tcW w:w="1878" w:type="dxa"/>
          </w:tcPr>
          <w:p w14:paraId="445EFE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w:t>
            </w:r>
          </w:p>
        </w:tc>
        <w:tc>
          <w:tcPr>
            <w:tcW w:w="1878" w:type="dxa"/>
          </w:tcPr>
          <w:p w14:paraId="0B4AED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342</w:t>
            </w:r>
          </w:p>
        </w:tc>
        <w:tc>
          <w:tcPr>
            <w:tcW w:w="1878" w:type="dxa"/>
          </w:tcPr>
          <w:p w14:paraId="548914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48</w:t>
            </w:r>
          </w:p>
        </w:tc>
      </w:tr>
      <w:tr w:rsidR="001E2C69" w:rsidRPr="0084550E" w14:paraId="5A58CED3" w14:textId="77777777" w:rsidTr="00CC5360">
        <w:tc>
          <w:tcPr>
            <w:tcW w:w="1878" w:type="dxa"/>
            <w:tcBorders>
              <w:bottom w:val="single" w:sz="12" w:space="0" w:color="auto"/>
            </w:tcBorders>
          </w:tcPr>
          <w:p w14:paraId="4F7AD0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Лагг-3</w:t>
            </w:r>
          </w:p>
        </w:tc>
        <w:tc>
          <w:tcPr>
            <w:tcW w:w="1878" w:type="dxa"/>
            <w:tcBorders>
              <w:bottom w:val="single" w:sz="12" w:space="0" w:color="auto"/>
            </w:tcBorders>
          </w:tcPr>
          <w:p w14:paraId="35AF26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405</w:t>
            </w:r>
          </w:p>
        </w:tc>
        <w:tc>
          <w:tcPr>
            <w:tcW w:w="1878" w:type="dxa"/>
            <w:tcBorders>
              <w:bottom w:val="single" w:sz="12" w:space="0" w:color="auto"/>
            </w:tcBorders>
          </w:tcPr>
          <w:p w14:paraId="1B6086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370</w:t>
            </w:r>
          </w:p>
        </w:tc>
        <w:tc>
          <w:tcPr>
            <w:tcW w:w="1878" w:type="dxa"/>
            <w:tcBorders>
              <w:bottom w:val="single" w:sz="12" w:space="0" w:color="auto"/>
            </w:tcBorders>
          </w:tcPr>
          <w:p w14:paraId="61176A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w:t>
            </w:r>
          </w:p>
        </w:tc>
      </w:tr>
    </w:tbl>
    <w:p w14:paraId="1C0348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Установка на этих истребителях мотора М-106, представляющего собою дальнейшую модификацию мотора М-105 и имеющего взлетную мощность 1350 л.с., даст на взлете дополнительное сокращение разбега самолета еще на 5-7%.</w:t>
      </w:r>
    </w:p>
    <w:p w14:paraId="44FB54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Применение Х-образного винта</w:t>
      </w:r>
    </w:p>
    <w:p w14:paraId="78D448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Конструктором Заславским спроектирован и построен Х-образный четырехлопастный винт ВИШ-407. Проведены испытания этого винта на стенде, показавшие удовлетворительные результаты.</w:t>
      </w:r>
    </w:p>
    <w:p w14:paraId="02F883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Экземпляр винта послан в Новосибирск, где будут проводиться летные испытания на самолете Як-7. По установке Х-образного четырехлопастного винта ожидается сокращение разбега на 14%.</w:t>
      </w:r>
    </w:p>
    <w:p w14:paraId="12D719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подготовки к применению на истребителях четырехлопастного винта, в ЛИИ проведены стендовые и летные испытания разработанного приспособления к серийным сихронизаторам, дающего возможность вести стрельбу через 4-х лопастный винт. Приспособление показало хорошие результаты. В настоящее время изготавливается вариант этого приспособления с меньшим весом и габаритами.</w:t>
      </w:r>
    </w:p>
    <w:p w14:paraId="60F879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Установка на самолете более мощного мотора</w:t>
      </w:r>
    </w:p>
    <w:p w14:paraId="374970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Установка на серийных самолетах новых моторов, обладающих большей взлетной мощностью, значительно улучшает взлетные качества истребителей.</w:t>
      </w:r>
    </w:p>
    <w:p w14:paraId="177434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Лагг-3, модифицированный под мотор М-82 (Ла-5), показал на испытаниях следующее сокращение разбега:</w:t>
      </w:r>
    </w:p>
    <w:p w14:paraId="601881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Лагг-3 с М-105П имеет разбег 405 м</w:t>
      </w:r>
    </w:p>
    <w:p w14:paraId="2729AD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Лагг-3 с М-105ПФ имеет разбег 370 м</w:t>
      </w:r>
    </w:p>
    <w:p w14:paraId="04E95A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Ла-5 с М-82 имеет разбег 350 м без форсажа и с форсажем 310 м</w:t>
      </w:r>
    </w:p>
    <w:p w14:paraId="0745AF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т.е. разбег самолета уменьшился на 95 м или на 23,5%.</w:t>
      </w:r>
    </w:p>
    <w:p w14:paraId="177118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дальнейшего улучшения взлетных качеств истребителей, а также улучшения их летных данных, в ОКБ производятся работы по выпуску модификаций истребителей Як-7 и Лагг-3 с мотором М-107А, имеющим взлетную мощность 1600 л.с.</w:t>
      </w:r>
    </w:p>
    <w:p w14:paraId="68BD17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Уменьшение полетного веса самолета</w:t>
      </w:r>
    </w:p>
    <w:p w14:paraId="393BCD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улучшение взлетно-посадочных качеств в сильной степени влияет облегчение веса самолета. В этом направлении работает большинство конструкторов и особенно конструкторов по истребителям.</w:t>
      </w:r>
    </w:p>
    <w:p w14:paraId="4647FB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 в настоящее время запущен в серию в двух вариантах облегченный самолет Як-9, который имеет улучшенный разбег с 342 м до 300 м и пробег, сокращенный с 620 м до 580 м. Облегчение веса самолета достигнуто в основном за счет перевода конструкции лонжеронов крыла с дерева на металл.</w:t>
      </w:r>
    </w:p>
    <w:p w14:paraId="5275E6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Ведется работа по облегчению веса самолета Лагг-3.</w:t>
      </w:r>
    </w:p>
    <w:p w14:paraId="100F13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Главным конструктором Горбуновым построен на заводе N 31 и сдан на испытания самолет Лагг-3 с полетным весом 2865 кг, имеющий то же вооружение, что и рядовой серийный самолет. Заканчивается постройкой самолет Лагг-3 с полетным весом 2750 кг, у которого облегчение веса конструкции произведено более широко и применена древесина с меньшим удельным весом. Вес серийного самолета Лагг-3 равен 3160 кг.</w:t>
      </w:r>
    </w:p>
    <w:p w14:paraId="2D7083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Главным конструктором Лавочкиным ведутся работы на заводе N 21 по облегчению веса конструкции самолета Да-5. Путем перевода лонжеронов крыла на хромансиль, сокращения количества бензиновых баков, а также ряда других конструктивных переделок, полетный вес самолета должен быть уменьшен с 3380 кг до 3000 кг. Согласно расчета, это облегчение веса самолета Ла-5 сократит его разбег на 60-70 м и он будет при взлете без форсажа мотора 280 м и с форсажем - 250 м.</w:t>
      </w:r>
    </w:p>
    <w:p w14:paraId="507526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Тормозное посадочное приспособление на хвостовом колесе.</w:t>
      </w:r>
    </w:p>
    <w:p w14:paraId="396506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Конструкторским бюро ЦАГИ разработано тормозное приспособление для самолета Як-1, состоящее из шарнирно-укрепленной стальной лыжи с тормозящим зубом, проводимой летчиком перед посадкой под хвостовое колесо при помощи тросовой проводки.</w:t>
      </w:r>
    </w:p>
    <w:p w14:paraId="73BB54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Испытания этого приспособления в ЛИИ показали, что при его применении длина послеосадочного пробега самолета Як-1 сокращается на 33%. При полетном весе </w:t>
      </w:r>
      <w:r w:rsidRPr="0084550E">
        <w:rPr>
          <w:color w:val="000000" w:themeColor="text1"/>
          <w:sz w:val="16"/>
          <w:szCs w:val="16"/>
        </w:rPr>
        <w:lastRenderedPageBreak/>
        <w:t>2780 кг средняя длина пробега испытывавшегося самолета Як-1 без тормозного приспособления при трехточечных посадках, составляла 658 м и с применением приспособления - 439 м.</w:t>
      </w:r>
    </w:p>
    <w:p w14:paraId="74A89D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выявилось на испытаниях, приспособление существенно не осложняет выполнение посадки, но его конструкция должна быть доработана, как по прочности, так и по эксплуатационным качествам. Применение этого приспособления требует также проверки прочности хвостовой части самолета ввиду больших усилий, возникающих при торможении.</w:t>
      </w:r>
    </w:p>
    <w:p w14:paraId="03B54B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Увеличение площади закрылков</w:t>
      </w:r>
    </w:p>
    <w:p w14:paraId="5D2A48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Главным конструктором Лавочкиным выполняются работы по увеличению площади закрылков на самолете Ла-5, путем продления их под фюзеляжем, что должно улучшить взлет и посадку при пользовании закрылками.</w:t>
      </w:r>
    </w:p>
    <w:p w14:paraId="3A246E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бомбардировщикам</w:t>
      </w:r>
    </w:p>
    <w:p w14:paraId="22AACF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Форсирование мотора по наддуву</w:t>
      </w:r>
    </w:p>
    <w:p w14:paraId="0DD654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Испытаниями в ЛИИ установлено, что при переходе от давления наддува 910 мм рт. ст. для мотора М-105 к наддуву 1050 мм рт. ст. длина разбега самолета Пе-2 уменьшается на 16,6%.</w:t>
      </w:r>
    </w:p>
    <w:p w14:paraId="726756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самолета Пе-2 при давлении наддува мотора 910 мм рт. ст. - 594 м и при давлении 1050 мм рт. ст. - 496 м, т.е. происходит сокращение разбега на 98 м.</w:t>
      </w:r>
    </w:p>
    <w:p w14:paraId="018083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Проведенными испытаниями в ЛИИ установлено, что для самолета Ил-4 при полетном весе 8700 кг, с винтами ВИШ-23, переход от давления наддува 950 мм рт. ст. к наддуву 1100 мм рт. ст. для моторов М-88Б приводит к сохранению длины разбега самолета на 10,4% или на 65 м. Длина разбега самолета сокращается с 630 м до 565 м. Длина взлетной дистанции при этом сокращается на 8,8%, или на 115 м и вместо 1310 м при взлете без форсажа уменьшается до 1195 м при взлете с форсажем.</w:t>
      </w:r>
    </w:p>
    <w:p w14:paraId="3A416E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Четырехлопастные винты</w:t>
      </w:r>
    </w:p>
    <w:p w14:paraId="7B3872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филиале ЛИИ в Казани в апреле-мае с.г. произведены летные испытания четырехлопастного винта АВ-9Л-139 диаметром 3,2 м конструкции Жданова. Испытания этого винта на самолете Пе-2 показали, что длина разбега с этим винтом меньше на 14,5% или на 96 м, чем с серийным трехлопастным винтом.</w:t>
      </w:r>
    </w:p>
    <w:p w14:paraId="3F913D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Однако новый четырехлопастный винт не может быть в настоящее время рекомендован к серийному запуску до устранения имевшего места недопустимого заброса оборотов.</w:t>
      </w:r>
    </w:p>
    <w:p w14:paraId="4201D8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Спроектирован опытный четырехлопастный винт конструкции Жданова, имеющий обозначение АВ-9-174, под самолет Ил-4 с 2М-82. Изготовлены несколько экземпляров винтов этой марки.</w:t>
      </w:r>
    </w:p>
    <w:p w14:paraId="5BD9EA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Деревянные винты</w:t>
      </w:r>
    </w:p>
    <w:p w14:paraId="51F8B8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оценки взлетных качеств самолета с винтами ВИШ-23Д-82, имеющими деревянные лопасти и предъявленными заводом N 383 (главный конструктор Г.И. Целиков) в ЛИИ, проведены летные испытания серийного самолета Ил-4 (N 8806) с двумя моторами М-88Б.</w:t>
      </w:r>
    </w:p>
    <w:p w14:paraId="4DC53A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 показали, что самолет Ил-4 с деревянными винтами с полетным весом 8700 кг, при нормальном давлении наддува мотора 950 мм рт. ст. имеет разбег 540 м, вместо 350 м при взлете с серийными винтами ВИШ-23, т.е. происходит сокращение разбега на 14,3% или на 90 м, длина взлетной дистанции сокращается при этом с 1310 м до 1130 м, т.е. на 13,7% или на 180 м.</w:t>
      </w:r>
    </w:p>
    <w:p w14:paraId="22715A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форсаже моторов М-88Б и установке деревянных винтов ВИШ-23Д-82 длина разбега самолета Ил-4 сокращается до 484 м, т.е. всего на 23% или на 145 м и длина взлетной дистанции сокращается до 1040 м, т.е. всего на 20,6% или на 270 м.</w:t>
      </w:r>
    </w:p>
    <w:p w14:paraId="719A7B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Увеличение диаметра винта</w:t>
      </w:r>
    </w:p>
    <w:p w14:paraId="4E7CDD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самолете Ли-2 с 2М-62ИР в сентябре с.г. испытан в НИИ ВВС трехлопастный винт АВ-5Н-161 диаметром 3,6 м с максимальной шириной лопасти 292 мм. Серийный винт ВИШ-21 самолета Ли-2 имеет диаметр 3,4 м и максимальную ширину лопасти 260 мм.</w:t>
      </w:r>
    </w:p>
    <w:p w14:paraId="27533B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данным испытаний, длина разбега самолета Ли-2 с винтами АВ-5Н-161, по сравнению с серийными винтами ВИШ-21, уменьшилась на 65 м или на 14% и стала 395 м, вместо 460 м. Длина взлетной дистанции сокращается при этом с 1260 м до 1050 м, т.е. на 210 м или на 16,5%.</w:t>
      </w:r>
    </w:p>
    <w:p w14:paraId="3F1EA5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Применение посадочных парашютов</w:t>
      </w:r>
    </w:p>
    <w:p w14:paraId="15B727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самолете Пе-2 были проведены испытания противоштопорные парашютов с целью использования их для сокращения длины пробега самолета. Испытания показали, что обыкновенные противоштопорные парашюты вызывают на самолете Пе-2 резкую раскачку самолета, вследствие чего применять их невозможно. Для производства посадки самолетов с парашютами, необходимы специальные парашюты, конструкция которых ЛИИ разработана и будет испытана на самолете Лагг-3.</w:t>
      </w:r>
    </w:p>
    <w:p w14:paraId="2E600A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настоящее время заканчивается разработка конструкции крепления и управления парашютом на самолете Лагг-3.</w:t>
      </w:r>
    </w:p>
    <w:p w14:paraId="357294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основании проделанной работы, можно сделать следующее заключение: несмотря на значительное сокращение посадочной дистанции и длины послепосадочного пробега в случае применения парашютов, нельзя будет использовать их широко в эксплуатации из-за трудности и сложности установки их на самолете.</w:t>
      </w:r>
    </w:p>
    <w:p w14:paraId="07BB72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Тормозное приспособление на костыле</w:t>
      </w:r>
    </w:p>
    <w:p w14:paraId="3D348A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Проведены испытания на самолете Пе-2 по исследованию эффективности тормозных приспособлений, устанавливаемых на костыле для сокращения длины послепосадочного пробега. Испытания показали, что этот способ торможения является достаточно эффективным (сокращение пробега на 25-30%), однако, в случае его применения необходимо переконструирование костыльной установки и узлов крепления ее.</w:t>
      </w:r>
    </w:p>
    <w:p w14:paraId="23A67E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Установка на самолетах более мощных моторов</w:t>
      </w:r>
    </w:p>
    <w:p w14:paraId="454CE2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и по истребителям, установка новых более мощных моторов значительно улучшает взлетные качества бомбардировщика.</w:t>
      </w:r>
    </w:p>
    <w:p w14:paraId="31967C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Совместные государственные и заводские испытания построенного заводом N 126 самолета Ил-4 с моторами М-82 при полетном весе 8750 кг показали следующие данные по разбегу:</w:t>
      </w:r>
    </w:p>
    <w:p w14:paraId="7527E1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давлении наддува 950 мм рт. ст. - 350 м</w:t>
      </w:r>
    </w:p>
    <w:p w14:paraId="1605F3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давлении наддува 1140 мм рт. ст. - 310 м</w:t>
      </w:r>
    </w:p>
    <w:p w14:paraId="7D530F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 самолета Пе-2 с моторами М-82, проводящиеся в данное время на заводе N 22, показали, что время разбега самолета снизилось до 10 сек., с 18 сек. при установке моторов М-105.</w:t>
      </w:r>
    </w:p>
    <w:p w14:paraId="7688CB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самолета Пе-2 с моторами М-82 на испытаниях еще не замерена.</w:t>
      </w:r>
    </w:p>
    <w:p w14:paraId="78E82C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дальнейшего улучшения взлетных качеств бомбардировщиков и их летных данных в ОКБ Путилова и Ильюшина ведутся работы по выпуску самолета Пе-2 с моторами М-107А и модификации самолета Ил-4 под моторы М-71 или М-90.</w:t>
      </w:r>
    </w:p>
    <w:p w14:paraId="7E0EAD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Применение стартовых ракет</w:t>
      </w:r>
    </w:p>
    <w:p w14:paraId="141D01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настоящее время ОКБ завода N 22 совместно с ЦАГИ и НИИ_3 закончило разработку наружной установки стартовых ракет на самолете Пе-2.</w:t>
      </w:r>
    </w:p>
    <w:p w14:paraId="37D63B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производстве изготавливаются детали установки.</w:t>
      </w:r>
    </w:p>
    <w:p w14:paraId="30BBBF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Работа ведется в ЦАГИ - Раменское.</w:t>
      </w:r>
    </w:p>
    <w:p w14:paraId="2DA3DF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 намечено провести в ноябре с.г.</w:t>
      </w:r>
    </w:p>
    <w:p w14:paraId="02B1AE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Одновременно в НИИ-3 ведутся работы по выпуску жидкостных стартовых ракет для самолета Пе-2.</w:t>
      </w:r>
    </w:p>
    <w:p w14:paraId="759077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Изменение профиля крыла</w:t>
      </w:r>
    </w:p>
    <w:p w14:paraId="4243E1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Главным конструктором Путиловым ведутся работы совместно с ЦАГИ по применению более несущего профиля для крыла самолета Пе-2 и одновременно по увеличению поверхности крыла в связи с переходом на деревянную конструкцию.</w:t>
      </w:r>
    </w:p>
    <w:p w14:paraId="411BCC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Постройка опытных крыльев производится в Центральных мастерских ЦАГИ.</w:t>
      </w:r>
    </w:p>
    <w:p w14:paraId="6291EA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счет введения указанных улучшений, уменьшение посадочной скорости самолета Пе-2 получается по расчету около 15 км/час.</w:t>
      </w:r>
    </w:p>
    <w:p w14:paraId="12DA5B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Введение фиксаторов взлетного положения щитков</w:t>
      </w:r>
    </w:p>
    <w:p w14:paraId="5DFE58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улучшения разбега самолета Ил-4, главным конструктором Ильюшиным разработаны чертежи фиксаторов взлетного положения щитков, конструкция которых аналогична конструкции фиксаторов, введенных на самолете Ил-2.</w:t>
      </w:r>
    </w:p>
    <w:p w14:paraId="018A5D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Чертежи фиксаторов переданы заводу N 23 для внедрения в серию.</w:t>
      </w:r>
    </w:p>
    <w:p w14:paraId="343730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штурмовикам</w:t>
      </w:r>
    </w:p>
    <w:p w14:paraId="444C62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Форсирование мотора Ам-38 по оборотам</w:t>
      </w:r>
    </w:p>
    <w:p w14:paraId="4175A4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мощность мотора АМ-38 повышена заводом N 24 с 1600 л.с. при 2150 об/мин до 1700 л.с. при 2350 об/мин.</w:t>
      </w:r>
    </w:p>
    <w:p w14:paraId="59225F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Испытания форсированного мотора Ам-38 производились в НИИ ВВС на одноместном серийном самолете Ил-2 N 1872412 постройки завода N 18.</w:t>
      </w:r>
    </w:p>
    <w:p w14:paraId="16C161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данным испытаний, длина разбега самолета Ил-2 при полетном весе 5873 кг с винтом АВ-5Л-158 равна:</w:t>
      </w:r>
    </w:p>
    <w:p w14:paraId="13BA26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2150 об/мин мотора - 470 м</w:t>
      </w:r>
    </w:p>
    <w:p w14:paraId="6768F7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2350 об/мин мотора - 375 м</w:t>
      </w:r>
    </w:p>
    <w:p w14:paraId="40ECFE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т.е. форсаж взлетной мощности мотора АМ-38 сокращает длину разбега самолета на 95 м или на 20,2%.</w:t>
      </w:r>
    </w:p>
    <w:p w14:paraId="5EF471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сокращается при форсаже мотора с 1190 м до 920 м, т.е. на 270 м или на 22,7%.</w:t>
      </w:r>
    </w:p>
    <w:p w14:paraId="62C424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Увеличение диаметра винта</w:t>
      </w:r>
    </w:p>
    <w:p w14:paraId="19CBA9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На серийном самолете Ил-2 N 1872412 постройки завода N 18 в июле с.г. проведены в НИИ ВВС летные испытания опытного трехлопастного винта АВ-5Л-158, имеющего диаметр 3,6 м и максимальную ширину лопасти 292 мм. Серийный винт самолета Ил-2 марки АВ-5Л-124 имеет диаметр 3,4 м и максимальную ширину </w:t>
      </w:r>
      <w:r w:rsidRPr="0084550E">
        <w:rPr>
          <w:color w:val="000000" w:themeColor="text1"/>
          <w:sz w:val="16"/>
          <w:szCs w:val="16"/>
        </w:rPr>
        <w:lastRenderedPageBreak/>
        <w:t>лопасти 260 мм.</w:t>
      </w:r>
    </w:p>
    <w:p w14:paraId="353BC1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данным испытаний, взлетные свойства самолета Ил-2 значительно улучшились за счет установки винта АВ-5Л-158, вместо АВ-5Л-124. При взлете с полетным весом 5873 кг без форсажа мотора длина разбега сократилась на 80 м или не 14,5% и стала 470 м, вместо 550 м.</w:t>
      </w:r>
    </w:p>
    <w:p w14:paraId="5087B9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Взлетная дистанция уменьшилась на 190 м или на 13,7% и стала 1190 м, вместо 1380 м.</w:t>
      </w:r>
    </w:p>
    <w:p w14:paraId="01EE15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Введение фиксаторов взлетного положения щитков</w:t>
      </w:r>
    </w:p>
    <w:p w14:paraId="25C925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Главным конструктором Ильюшиным разработана конструкция фиксаторов взлетного положения щитков для самолета Ил-2.</w:t>
      </w:r>
    </w:p>
    <w:p w14:paraId="30BF39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Фиксаторы испытаны в полете, установлен угол открытия щитков - 17 градусов. Серийные заводы приступили к внедрению фиксаторов в производстве. Введение фиксаторов щитков, по данным испытаний НИИ ВВС, уменьшает разбег самолета Ил-2 на 55 м при взлете с нормальным полетным весом.</w:t>
      </w:r>
    </w:p>
    <w:p w14:paraId="330252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Установка новых мощных моторов</w:t>
      </w:r>
    </w:p>
    <w:p w14:paraId="7B16D9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резкого повышения взлетных качеств штурмовика, а также улучшения его летных данных, главным конструктором Ильюшиным проектируется установка на Ил-2 нового мощного мотора М-250 и двухместный штурмовик под мотор АМ-42.</w:t>
      </w:r>
    </w:p>
    <w:p w14:paraId="36A948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Общие данные</w:t>
      </w:r>
    </w:p>
    <w:p w14:paraId="17586F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Проведенные мероприятия по улучшению взлетных качеств самолетов, по которым к настоящему времени закончены летные испытания, дают следующее сокращение длины разбега самолетов:</w:t>
      </w:r>
    </w:p>
    <w:p w14:paraId="36C4D5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истребителям - 9 - 23,5%</w:t>
      </w:r>
    </w:p>
    <w:p w14:paraId="382FF5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бомбардировщикам - 10 - 50%</w:t>
      </w:r>
    </w:p>
    <w:p w14:paraId="22ECEB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штурмовикам - 14,5 - 32</w:t>
      </w:r>
    </w:p>
    <w:p w14:paraId="762305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Сводные данные по улучшению взлетно-посадочных качеств серийных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103"/>
      </w:tblGrid>
      <w:tr w:rsidR="001E2C69" w:rsidRPr="0084550E" w14:paraId="00923BA9" w14:textId="77777777" w:rsidTr="00CC5360">
        <w:tc>
          <w:tcPr>
            <w:tcW w:w="5353" w:type="dxa"/>
            <w:tcBorders>
              <w:top w:val="single" w:sz="12" w:space="0" w:color="auto"/>
            </w:tcBorders>
          </w:tcPr>
          <w:p w14:paraId="389751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Истребитель Як-1</w:t>
            </w:r>
          </w:p>
        </w:tc>
        <w:tc>
          <w:tcPr>
            <w:tcW w:w="5103" w:type="dxa"/>
            <w:tcBorders>
              <w:top w:val="single" w:sz="12" w:space="0" w:color="auto"/>
            </w:tcBorders>
          </w:tcPr>
          <w:p w14:paraId="201C811F" w14:textId="77777777" w:rsidR="00090C9B" w:rsidRPr="0084550E" w:rsidRDefault="00090C9B" w:rsidP="0084550E">
            <w:pPr>
              <w:pStyle w:val="Iauiue"/>
              <w:jc w:val="both"/>
              <w:rPr>
                <w:color w:val="000000" w:themeColor="text1"/>
                <w:sz w:val="16"/>
                <w:szCs w:val="16"/>
              </w:rPr>
            </w:pPr>
          </w:p>
        </w:tc>
      </w:tr>
      <w:tr w:rsidR="001E2C69" w:rsidRPr="0084550E" w14:paraId="3E57BBCF" w14:textId="77777777" w:rsidTr="00CC5360">
        <w:tc>
          <w:tcPr>
            <w:tcW w:w="5353" w:type="dxa"/>
          </w:tcPr>
          <w:p w14:paraId="05077B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самолета при давлении наддува 910 мм</w:t>
            </w:r>
          </w:p>
        </w:tc>
        <w:tc>
          <w:tcPr>
            <w:tcW w:w="5103" w:type="dxa"/>
          </w:tcPr>
          <w:p w14:paraId="0B0AF4A3" w14:textId="77777777" w:rsidR="00090C9B" w:rsidRPr="0084550E" w:rsidRDefault="00090C9B" w:rsidP="0084550E">
            <w:pPr>
              <w:pStyle w:val="Iauiue"/>
              <w:jc w:val="both"/>
              <w:rPr>
                <w:color w:val="000000" w:themeColor="text1"/>
                <w:sz w:val="16"/>
                <w:szCs w:val="16"/>
              </w:rPr>
            </w:pPr>
          </w:p>
        </w:tc>
      </w:tr>
      <w:tr w:rsidR="001E2C69" w:rsidRPr="0084550E" w14:paraId="614E949A" w14:textId="77777777" w:rsidTr="00CC5360">
        <w:tc>
          <w:tcPr>
            <w:tcW w:w="5353" w:type="dxa"/>
          </w:tcPr>
          <w:p w14:paraId="46CCBD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рт. ст. мотора М-105П составляет</w:t>
            </w:r>
          </w:p>
        </w:tc>
        <w:tc>
          <w:tcPr>
            <w:tcW w:w="5103" w:type="dxa"/>
          </w:tcPr>
          <w:p w14:paraId="37876C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365 м</w:t>
            </w:r>
          </w:p>
        </w:tc>
      </w:tr>
      <w:tr w:rsidR="001E2C69" w:rsidRPr="0084550E" w14:paraId="438C693E" w14:textId="77777777" w:rsidTr="00CC5360">
        <w:tc>
          <w:tcPr>
            <w:tcW w:w="5353" w:type="dxa"/>
          </w:tcPr>
          <w:p w14:paraId="1EA7BB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Переход от давления наддува 910 мм рт. ст. к </w:t>
            </w:r>
          </w:p>
        </w:tc>
        <w:tc>
          <w:tcPr>
            <w:tcW w:w="5103" w:type="dxa"/>
          </w:tcPr>
          <w:p w14:paraId="23BDCDC9" w14:textId="77777777" w:rsidR="00090C9B" w:rsidRPr="0084550E" w:rsidRDefault="00090C9B" w:rsidP="0084550E">
            <w:pPr>
              <w:pStyle w:val="Iauiue"/>
              <w:jc w:val="both"/>
              <w:rPr>
                <w:color w:val="000000" w:themeColor="text1"/>
                <w:sz w:val="16"/>
                <w:szCs w:val="16"/>
              </w:rPr>
            </w:pPr>
          </w:p>
        </w:tc>
      </w:tr>
      <w:tr w:rsidR="001E2C69" w:rsidRPr="0084550E" w14:paraId="0DEB4DBB" w14:textId="77777777" w:rsidTr="00CC5360">
        <w:tc>
          <w:tcPr>
            <w:tcW w:w="5353" w:type="dxa"/>
          </w:tcPr>
          <w:p w14:paraId="7CAE45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давлению 1050 мм рт. ст. сократил длину разбега</w:t>
            </w:r>
          </w:p>
        </w:tc>
        <w:tc>
          <w:tcPr>
            <w:tcW w:w="5103" w:type="dxa"/>
          </w:tcPr>
          <w:p w14:paraId="44ABCD2F" w14:textId="77777777" w:rsidR="00090C9B" w:rsidRPr="0084550E" w:rsidRDefault="00090C9B" w:rsidP="0084550E">
            <w:pPr>
              <w:pStyle w:val="Iauiue"/>
              <w:jc w:val="both"/>
              <w:rPr>
                <w:color w:val="000000" w:themeColor="text1"/>
                <w:sz w:val="16"/>
                <w:szCs w:val="16"/>
              </w:rPr>
            </w:pPr>
          </w:p>
        </w:tc>
      </w:tr>
      <w:tr w:rsidR="001E2C69" w:rsidRPr="0084550E" w14:paraId="149F3560" w14:textId="77777777" w:rsidTr="00CC5360">
        <w:tc>
          <w:tcPr>
            <w:tcW w:w="5353" w:type="dxa"/>
          </w:tcPr>
          <w:p w14:paraId="1711C7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самолета до</w:t>
            </w:r>
          </w:p>
        </w:tc>
        <w:tc>
          <w:tcPr>
            <w:tcW w:w="5103" w:type="dxa"/>
          </w:tcPr>
          <w:p w14:paraId="2023B3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320 м</w:t>
            </w:r>
          </w:p>
        </w:tc>
      </w:tr>
      <w:tr w:rsidR="001E2C69" w:rsidRPr="0084550E" w14:paraId="2D2D32BC" w14:textId="77777777" w:rsidTr="00CC5360">
        <w:tc>
          <w:tcPr>
            <w:tcW w:w="5353" w:type="dxa"/>
          </w:tcPr>
          <w:p w14:paraId="3ACF69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Уменьшение полетного веса самолета с 2917 кг до</w:t>
            </w:r>
          </w:p>
        </w:tc>
        <w:tc>
          <w:tcPr>
            <w:tcW w:w="5103" w:type="dxa"/>
          </w:tcPr>
          <w:p w14:paraId="41FD4AD9" w14:textId="77777777" w:rsidR="00090C9B" w:rsidRPr="0084550E" w:rsidRDefault="00090C9B" w:rsidP="0084550E">
            <w:pPr>
              <w:pStyle w:val="Iauiue"/>
              <w:jc w:val="both"/>
              <w:rPr>
                <w:color w:val="000000" w:themeColor="text1"/>
                <w:sz w:val="16"/>
                <w:szCs w:val="16"/>
              </w:rPr>
            </w:pPr>
          </w:p>
        </w:tc>
      </w:tr>
      <w:tr w:rsidR="001E2C69" w:rsidRPr="0084550E" w14:paraId="0AE79940" w14:textId="77777777" w:rsidTr="00CC5360">
        <w:tc>
          <w:tcPr>
            <w:tcW w:w="5353" w:type="dxa"/>
          </w:tcPr>
          <w:p w14:paraId="3A0030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2750 кг сократит, согласно расчета, длину разбега</w:t>
            </w:r>
          </w:p>
        </w:tc>
        <w:tc>
          <w:tcPr>
            <w:tcW w:w="5103" w:type="dxa"/>
          </w:tcPr>
          <w:p w14:paraId="34466042" w14:textId="77777777" w:rsidR="00090C9B" w:rsidRPr="0084550E" w:rsidRDefault="00090C9B" w:rsidP="0084550E">
            <w:pPr>
              <w:pStyle w:val="Iauiue"/>
              <w:jc w:val="both"/>
              <w:rPr>
                <w:color w:val="000000" w:themeColor="text1"/>
                <w:sz w:val="16"/>
                <w:szCs w:val="16"/>
              </w:rPr>
            </w:pPr>
          </w:p>
        </w:tc>
      </w:tr>
      <w:tr w:rsidR="001E2C69" w:rsidRPr="0084550E" w14:paraId="16127C51" w14:textId="77777777" w:rsidTr="00CC5360">
        <w:tc>
          <w:tcPr>
            <w:tcW w:w="5353" w:type="dxa"/>
          </w:tcPr>
          <w:p w14:paraId="71EED4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w:t>
            </w:r>
          </w:p>
        </w:tc>
        <w:tc>
          <w:tcPr>
            <w:tcW w:w="5103" w:type="dxa"/>
          </w:tcPr>
          <w:p w14:paraId="725A87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290 м</w:t>
            </w:r>
          </w:p>
        </w:tc>
      </w:tr>
      <w:tr w:rsidR="001E2C69" w:rsidRPr="0084550E" w14:paraId="1094E221" w14:textId="77777777" w:rsidTr="00CC5360">
        <w:tc>
          <w:tcPr>
            <w:tcW w:w="5353" w:type="dxa"/>
          </w:tcPr>
          <w:p w14:paraId="5E37EB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Установка на самолете мотора М-106 даст </w:t>
            </w:r>
          </w:p>
        </w:tc>
        <w:tc>
          <w:tcPr>
            <w:tcW w:w="5103" w:type="dxa"/>
          </w:tcPr>
          <w:p w14:paraId="22617A13" w14:textId="77777777" w:rsidR="00090C9B" w:rsidRPr="0084550E" w:rsidRDefault="00090C9B" w:rsidP="0084550E">
            <w:pPr>
              <w:pStyle w:val="Iauiue"/>
              <w:jc w:val="both"/>
              <w:rPr>
                <w:color w:val="000000" w:themeColor="text1"/>
                <w:sz w:val="16"/>
                <w:szCs w:val="16"/>
              </w:rPr>
            </w:pPr>
          </w:p>
        </w:tc>
      </w:tr>
      <w:tr w:rsidR="001E2C69" w:rsidRPr="0084550E" w14:paraId="71AC05A1" w14:textId="77777777" w:rsidTr="00CC5360">
        <w:tc>
          <w:tcPr>
            <w:tcW w:w="5353" w:type="dxa"/>
          </w:tcPr>
          <w:p w14:paraId="3AB3BA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дополнительное сокращение разбега на 5-7% </w:t>
            </w:r>
          </w:p>
        </w:tc>
        <w:tc>
          <w:tcPr>
            <w:tcW w:w="5103" w:type="dxa"/>
          </w:tcPr>
          <w:p w14:paraId="1C047292" w14:textId="77777777" w:rsidR="00090C9B" w:rsidRPr="0084550E" w:rsidRDefault="00090C9B" w:rsidP="0084550E">
            <w:pPr>
              <w:pStyle w:val="Iauiue"/>
              <w:jc w:val="both"/>
              <w:rPr>
                <w:color w:val="000000" w:themeColor="text1"/>
                <w:sz w:val="16"/>
                <w:szCs w:val="16"/>
              </w:rPr>
            </w:pPr>
          </w:p>
        </w:tc>
      </w:tr>
      <w:tr w:rsidR="001E2C69" w:rsidRPr="0084550E" w14:paraId="1D80F764" w14:textId="77777777" w:rsidTr="00CC5360">
        <w:tc>
          <w:tcPr>
            <w:tcW w:w="5353" w:type="dxa"/>
          </w:tcPr>
          <w:p w14:paraId="6F60F3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или на 15-20 м</w:t>
            </w:r>
          </w:p>
        </w:tc>
        <w:tc>
          <w:tcPr>
            <w:tcW w:w="5103" w:type="dxa"/>
          </w:tcPr>
          <w:p w14:paraId="75642233" w14:textId="77777777" w:rsidR="00090C9B" w:rsidRPr="0084550E" w:rsidRDefault="00090C9B" w:rsidP="0084550E">
            <w:pPr>
              <w:pStyle w:val="Iauiue"/>
              <w:jc w:val="both"/>
              <w:rPr>
                <w:color w:val="000000" w:themeColor="text1"/>
                <w:sz w:val="16"/>
                <w:szCs w:val="16"/>
              </w:rPr>
            </w:pPr>
          </w:p>
        </w:tc>
      </w:tr>
      <w:tr w:rsidR="001E2C69" w:rsidRPr="0084550E" w14:paraId="13E50346" w14:textId="77777777" w:rsidTr="00CC5360">
        <w:tc>
          <w:tcPr>
            <w:tcW w:w="5353" w:type="dxa"/>
          </w:tcPr>
          <w:p w14:paraId="779F6A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Истребители Як-7 и Як-9</w:t>
            </w:r>
          </w:p>
        </w:tc>
        <w:tc>
          <w:tcPr>
            <w:tcW w:w="5103" w:type="dxa"/>
          </w:tcPr>
          <w:p w14:paraId="39BFF349" w14:textId="77777777" w:rsidR="00090C9B" w:rsidRPr="0084550E" w:rsidRDefault="00090C9B" w:rsidP="0084550E">
            <w:pPr>
              <w:pStyle w:val="Iauiue"/>
              <w:jc w:val="both"/>
              <w:rPr>
                <w:color w:val="000000" w:themeColor="text1"/>
                <w:sz w:val="16"/>
                <w:szCs w:val="16"/>
              </w:rPr>
            </w:pPr>
          </w:p>
        </w:tc>
      </w:tr>
      <w:tr w:rsidR="001E2C69" w:rsidRPr="0084550E" w14:paraId="61FF8C46" w14:textId="77777777" w:rsidTr="00CC5360">
        <w:tc>
          <w:tcPr>
            <w:tcW w:w="5353" w:type="dxa"/>
          </w:tcPr>
          <w:p w14:paraId="53BB60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самолета при давлении наддува 910 мм</w:t>
            </w:r>
          </w:p>
        </w:tc>
        <w:tc>
          <w:tcPr>
            <w:tcW w:w="5103" w:type="dxa"/>
          </w:tcPr>
          <w:p w14:paraId="566E56AA" w14:textId="77777777" w:rsidR="00090C9B" w:rsidRPr="0084550E" w:rsidRDefault="00090C9B" w:rsidP="0084550E">
            <w:pPr>
              <w:pStyle w:val="Iauiue"/>
              <w:jc w:val="both"/>
              <w:rPr>
                <w:color w:val="000000" w:themeColor="text1"/>
                <w:sz w:val="16"/>
                <w:szCs w:val="16"/>
              </w:rPr>
            </w:pPr>
          </w:p>
        </w:tc>
      </w:tr>
      <w:tr w:rsidR="001E2C69" w:rsidRPr="0084550E" w14:paraId="2CDB5D32" w14:textId="77777777" w:rsidTr="00CC5360">
        <w:tc>
          <w:tcPr>
            <w:tcW w:w="5353" w:type="dxa"/>
          </w:tcPr>
          <w:p w14:paraId="23B555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рт. ст. мотора М-105П составляет</w:t>
            </w:r>
          </w:p>
        </w:tc>
        <w:tc>
          <w:tcPr>
            <w:tcW w:w="5103" w:type="dxa"/>
          </w:tcPr>
          <w:p w14:paraId="7E9B74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390 м</w:t>
            </w:r>
          </w:p>
        </w:tc>
      </w:tr>
      <w:tr w:rsidR="001E2C69" w:rsidRPr="0084550E" w14:paraId="4016AF1D" w14:textId="77777777" w:rsidTr="00CC5360">
        <w:tc>
          <w:tcPr>
            <w:tcW w:w="5353" w:type="dxa"/>
          </w:tcPr>
          <w:p w14:paraId="769300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Переход от давления наддува 910 мм рт. ст. к</w:t>
            </w:r>
          </w:p>
        </w:tc>
        <w:tc>
          <w:tcPr>
            <w:tcW w:w="5103" w:type="dxa"/>
          </w:tcPr>
          <w:p w14:paraId="00866D2B" w14:textId="77777777" w:rsidR="00090C9B" w:rsidRPr="0084550E" w:rsidRDefault="00090C9B" w:rsidP="0084550E">
            <w:pPr>
              <w:pStyle w:val="Iauiue"/>
              <w:jc w:val="both"/>
              <w:rPr>
                <w:color w:val="000000" w:themeColor="text1"/>
                <w:sz w:val="16"/>
                <w:szCs w:val="16"/>
              </w:rPr>
            </w:pPr>
          </w:p>
        </w:tc>
      </w:tr>
      <w:tr w:rsidR="001E2C69" w:rsidRPr="0084550E" w14:paraId="23D69DC0" w14:textId="77777777" w:rsidTr="00CC5360">
        <w:tc>
          <w:tcPr>
            <w:tcW w:w="5353" w:type="dxa"/>
          </w:tcPr>
          <w:p w14:paraId="4148B09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давлению 1050 мм рт. ст. сократил длину разбега</w:t>
            </w:r>
          </w:p>
        </w:tc>
        <w:tc>
          <w:tcPr>
            <w:tcW w:w="5103" w:type="dxa"/>
          </w:tcPr>
          <w:p w14:paraId="1CAC94D6" w14:textId="77777777" w:rsidR="00090C9B" w:rsidRPr="0084550E" w:rsidRDefault="00090C9B" w:rsidP="0084550E">
            <w:pPr>
              <w:pStyle w:val="Iauiue"/>
              <w:jc w:val="both"/>
              <w:rPr>
                <w:color w:val="000000" w:themeColor="text1"/>
                <w:sz w:val="16"/>
                <w:szCs w:val="16"/>
              </w:rPr>
            </w:pPr>
          </w:p>
        </w:tc>
      </w:tr>
      <w:tr w:rsidR="001E2C69" w:rsidRPr="0084550E" w14:paraId="65678153" w14:textId="77777777" w:rsidTr="00CC5360">
        <w:tc>
          <w:tcPr>
            <w:tcW w:w="5353" w:type="dxa"/>
          </w:tcPr>
          <w:p w14:paraId="7B6E97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самолета до</w:t>
            </w:r>
          </w:p>
        </w:tc>
        <w:tc>
          <w:tcPr>
            <w:tcW w:w="5103" w:type="dxa"/>
          </w:tcPr>
          <w:p w14:paraId="5CB9F7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342 м</w:t>
            </w:r>
          </w:p>
        </w:tc>
      </w:tr>
      <w:tr w:rsidR="001E2C69" w:rsidRPr="0084550E" w14:paraId="24DDE93E" w14:textId="77777777" w:rsidTr="00CC5360">
        <w:tc>
          <w:tcPr>
            <w:tcW w:w="5353" w:type="dxa"/>
          </w:tcPr>
          <w:p w14:paraId="4ED940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Проведенное облегчение веса конструкции до</w:t>
            </w:r>
          </w:p>
        </w:tc>
        <w:tc>
          <w:tcPr>
            <w:tcW w:w="5103" w:type="dxa"/>
          </w:tcPr>
          <w:p w14:paraId="7F88241A" w14:textId="77777777" w:rsidR="00090C9B" w:rsidRPr="0084550E" w:rsidRDefault="00090C9B" w:rsidP="0084550E">
            <w:pPr>
              <w:pStyle w:val="Iauiue"/>
              <w:jc w:val="both"/>
              <w:rPr>
                <w:color w:val="000000" w:themeColor="text1"/>
                <w:sz w:val="16"/>
                <w:szCs w:val="16"/>
              </w:rPr>
            </w:pPr>
          </w:p>
        </w:tc>
      </w:tr>
      <w:tr w:rsidR="001E2C69" w:rsidRPr="0084550E" w14:paraId="33162F96" w14:textId="77777777" w:rsidTr="00CC5360">
        <w:tc>
          <w:tcPr>
            <w:tcW w:w="5353" w:type="dxa"/>
          </w:tcPr>
          <w:p w14:paraId="7049A3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полетного веса 2835 кг самолета Як-9 сократило</w:t>
            </w:r>
          </w:p>
        </w:tc>
        <w:tc>
          <w:tcPr>
            <w:tcW w:w="5103" w:type="dxa"/>
          </w:tcPr>
          <w:p w14:paraId="540A8827" w14:textId="77777777" w:rsidR="00090C9B" w:rsidRPr="0084550E" w:rsidRDefault="00090C9B" w:rsidP="0084550E">
            <w:pPr>
              <w:pStyle w:val="Iauiue"/>
              <w:jc w:val="both"/>
              <w:rPr>
                <w:color w:val="000000" w:themeColor="text1"/>
                <w:sz w:val="16"/>
                <w:szCs w:val="16"/>
              </w:rPr>
            </w:pPr>
          </w:p>
        </w:tc>
      </w:tr>
      <w:tr w:rsidR="001E2C69" w:rsidRPr="0084550E" w14:paraId="576D881C" w14:textId="77777777" w:rsidTr="00CC5360">
        <w:tc>
          <w:tcPr>
            <w:tcW w:w="5353" w:type="dxa"/>
          </w:tcPr>
          <w:p w14:paraId="752C6B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длину разбега самолета до</w:t>
            </w:r>
          </w:p>
        </w:tc>
        <w:tc>
          <w:tcPr>
            <w:tcW w:w="5103" w:type="dxa"/>
          </w:tcPr>
          <w:p w14:paraId="441792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 м</w:t>
            </w:r>
          </w:p>
        </w:tc>
      </w:tr>
      <w:tr w:rsidR="001E2C69" w:rsidRPr="0084550E" w14:paraId="33CBAF21" w14:textId="77777777" w:rsidTr="00CC5360">
        <w:tc>
          <w:tcPr>
            <w:tcW w:w="5353" w:type="dxa"/>
          </w:tcPr>
          <w:p w14:paraId="200B82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Истребители Лагг-3 и Ла-5</w:t>
            </w:r>
          </w:p>
        </w:tc>
        <w:tc>
          <w:tcPr>
            <w:tcW w:w="5103" w:type="dxa"/>
          </w:tcPr>
          <w:p w14:paraId="74992FCD" w14:textId="77777777" w:rsidR="00090C9B" w:rsidRPr="0084550E" w:rsidRDefault="00090C9B" w:rsidP="0084550E">
            <w:pPr>
              <w:pStyle w:val="Iauiue"/>
              <w:jc w:val="both"/>
              <w:rPr>
                <w:color w:val="000000" w:themeColor="text1"/>
                <w:sz w:val="16"/>
                <w:szCs w:val="16"/>
              </w:rPr>
            </w:pPr>
          </w:p>
        </w:tc>
      </w:tr>
      <w:tr w:rsidR="001E2C69" w:rsidRPr="0084550E" w14:paraId="7FD7D481" w14:textId="77777777" w:rsidTr="00CC5360">
        <w:tc>
          <w:tcPr>
            <w:tcW w:w="5353" w:type="dxa"/>
          </w:tcPr>
          <w:p w14:paraId="280A4E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самолета Лагг-3 с мотором М-105П</w:t>
            </w:r>
          </w:p>
        </w:tc>
        <w:tc>
          <w:tcPr>
            <w:tcW w:w="5103" w:type="dxa"/>
          </w:tcPr>
          <w:p w14:paraId="2E83581B" w14:textId="77777777" w:rsidR="00090C9B" w:rsidRPr="0084550E" w:rsidRDefault="00090C9B" w:rsidP="0084550E">
            <w:pPr>
              <w:pStyle w:val="Iauiue"/>
              <w:jc w:val="both"/>
              <w:rPr>
                <w:color w:val="000000" w:themeColor="text1"/>
                <w:sz w:val="16"/>
                <w:szCs w:val="16"/>
              </w:rPr>
            </w:pPr>
          </w:p>
        </w:tc>
      </w:tr>
      <w:tr w:rsidR="001E2C69" w:rsidRPr="0084550E" w14:paraId="6002071A" w14:textId="77777777" w:rsidTr="00CC5360">
        <w:tc>
          <w:tcPr>
            <w:tcW w:w="5353" w:type="dxa"/>
          </w:tcPr>
          <w:p w14:paraId="16004A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давлении наддува 910 мм рт. ст. составляет</w:t>
            </w:r>
          </w:p>
        </w:tc>
        <w:tc>
          <w:tcPr>
            <w:tcW w:w="5103" w:type="dxa"/>
          </w:tcPr>
          <w:p w14:paraId="2440AB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405 м</w:t>
            </w:r>
          </w:p>
        </w:tc>
      </w:tr>
      <w:tr w:rsidR="001E2C69" w:rsidRPr="0084550E" w14:paraId="5358FA9D" w14:textId="77777777" w:rsidTr="00CC5360">
        <w:tc>
          <w:tcPr>
            <w:tcW w:w="5353" w:type="dxa"/>
          </w:tcPr>
          <w:p w14:paraId="48D76A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Переход от давления наддува 910 мм рт. ст. к </w:t>
            </w:r>
          </w:p>
        </w:tc>
        <w:tc>
          <w:tcPr>
            <w:tcW w:w="5103" w:type="dxa"/>
          </w:tcPr>
          <w:p w14:paraId="0B122D1A" w14:textId="77777777" w:rsidR="00090C9B" w:rsidRPr="0084550E" w:rsidRDefault="00090C9B" w:rsidP="0084550E">
            <w:pPr>
              <w:pStyle w:val="Iauiue"/>
              <w:jc w:val="both"/>
              <w:rPr>
                <w:color w:val="000000" w:themeColor="text1"/>
                <w:sz w:val="16"/>
                <w:szCs w:val="16"/>
              </w:rPr>
            </w:pPr>
          </w:p>
        </w:tc>
      </w:tr>
      <w:tr w:rsidR="001E2C69" w:rsidRPr="0084550E" w14:paraId="6802ACBA" w14:textId="77777777" w:rsidTr="00CC5360">
        <w:tc>
          <w:tcPr>
            <w:tcW w:w="5353" w:type="dxa"/>
          </w:tcPr>
          <w:p w14:paraId="17932D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давлению 1050 мм рт. ст. сократил длину разбега</w:t>
            </w:r>
          </w:p>
        </w:tc>
        <w:tc>
          <w:tcPr>
            <w:tcW w:w="5103" w:type="dxa"/>
          </w:tcPr>
          <w:p w14:paraId="0441B67E" w14:textId="77777777" w:rsidR="00090C9B" w:rsidRPr="0084550E" w:rsidRDefault="00090C9B" w:rsidP="0084550E">
            <w:pPr>
              <w:pStyle w:val="Iauiue"/>
              <w:jc w:val="both"/>
              <w:rPr>
                <w:color w:val="000000" w:themeColor="text1"/>
                <w:sz w:val="16"/>
                <w:szCs w:val="16"/>
              </w:rPr>
            </w:pPr>
          </w:p>
        </w:tc>
      </w:tr>
      <w:tr w:rsidR="001E2C69" w:rsidRPr="0084550E" w14:paraId="19157A36" w14:textId="77777777" w:rsidTr="00CC5360">
        <w:tc>
          <w:tcPr>
            <w:tcW w:w="5353" w:type="dxa"/>
          </w:tcPr>
          <w:p w14:paraId="49A95B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самолета до</w:t>
            </w:r>
          </w:p>
        </w:tc>
        <w:tc>
          <w:tcPr>
            <w:tcW w:w="5103" w:type="dxa"/>
          </w:tcPr>
          <w:p w14:paraId="011B8D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370 м</w:t>
            </w:r>
          </w:p>
        </w:tc>
      </w:tr>
      <w:tr w:rsidR="001E2C69" w:rsidRPr="0084550E" w14:paraId="53A6783E" w14:textId="77777777" w:rsidTr="00CC5360">
        <w:tc>
          <w:tcPr>
            <w:tcW w:w="5353" w:type="dxa"/>
          </w:tcPr>
          <w:p w14:paraId="67FE34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Облегчение полетного веса самолета Лагг-3 с </w:t>
            </w:r>
          </w:p>
        </w:tc>
        <w:tc>
          <w:tcPr>
            <w:tcW w:w="5103" w:type="dxa"/>
          </w:tcPr>
          <w:p w14:paraId="1E3E35E6" w14:textId="77777777" w:rsidR="00090C9B" w:rsidRPr="0084550E" w:rsidRDefault="00090C9B" w:rsidP="0084550E">
            <w:pPr>
              <w:pStyle w:val="Iauiue"/>
              <w:jc w:val="both"/>
              <w:rPr>
                <w:color w:val="000000" w:themeColor="text1"/>
                <w:sz w:val="16"/>
                <w:szCs w:val="16"/>
              </w:rPr>
            </w:pPr>
          </w:p>
        </w:tc>
      </w:tr>
      <w:tr w:rsidR="001E2C69" w:rsidRPr="0084550E" w14:paraId="0102A8D0" w14:textId="77777777" w:rsidTr="00CC5360">
        <w:tc>
          <w:tcPr>
            <w:tcW w:w="5353" w:type="dxa"/>
          </w:tcPr>
          <w:p w14:paraId="345FCB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М-105ПФ с 3160 кг до 2865 кг, проводимое заводом</w:t>
            </w:r>
          </w:p>
        </w:tc>
        <w:tc>
          <w:tcPr>
            <w:tcW w:w="5103" w:type="dxa"/>
          </w:tcPr>
          <w:p w14:paraId="5A0EB355" w14:textId="77777777" w:rsidR="00090C9B" w:rsidRPr="0084550E" w:rsidRDefault="00090C9B" w:rsidP="0084550E">
            <w:pPr>
              <w:pStyle w:val="Iauiue"/>
              <w:jc w:val="both"/>
              <w:rPr>
                <w:color w:val="000000" w:themeColor="text1"/>
                <w:sz w:val="16"/>
                <w:szCs w:val="16"/>
              </w:rPr>
            </w:pPr>
          </w:p>
        </w:tc>
      </w:tr>
      <w:tr w:rsidR="001E2C69" w:rsidRPr="0084550E" w14:paraId="6D3879AA" w14:textId="77777777" w:rsidTr="00CC5360">
        <w:tc>
          <w:tcPr>
            <w:tcW w:w="5353" w:type="dxa"/>
          </w:tcPr>
          <w:p w14:paraId="5E12DA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N 31, даст, согласно расчета, сокращение длины</w:t>
            </w:r>
          </w:p>
        </w:tc>
        <w:tc>
          <w:tcPr>
            <w:tcW w:w="5103" w:type="dxa"/>
          </w:tcPr>
          <w:p w14:paraId="1450722A" w14:textId="77777777" w:rsidR="00090C9B" w:rsidRPr="0084550E" w:rsidRDefault="00090C9B" w:rsidP="0084550E">
            <w:pPr>
              <w:pStyle w:val="Iauiue"/>
              <w:jc w:val="both"/>
              <w:rPr>
                <w:color w:val="000000" w:themeColor="text1"/>
                <w:sz w:val="16"/>
                <w:szCs w:val="16"/>
              </w:rPr>
            </w:pPr>
          </w:p>
        </w:tc>
      </w:tr>
      <w:tr w:rsidR="001E2C69" w:rsidRPr="0084550E" w14:paraId="166CF51A" w14:textId="77777777" w:rsidTr="00CC5360">
        <w:tc>
          <w:tcPr>
            <w:tcW w:w="5353" w:type="dxa"/>
          </w:tcPr>
          <w:p w14:paraId="2AA068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разбега до</w:t>
            </w:r>
          </w:p>
        </w:tc>
        <w:tc>
          <w:tcPr>
            <w:tcW w:w="5103" w:type="dxa"/>
          </w:tcPr>
          <w:p w14:paraId="66DF0F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310 м</w:t>
            </w:r>
          </w:p>
        </w:tc>
      </w:tr>
      <w:tr w:rsidR="001E2C69" w:rsidRPr="0084550E" w14:paraId="0D6BA584" w14:textId="77777777" w:rsidTr="00CC5360">
        <w:tc>
          <w:tcPr>
            <w:tcW w:w="5353" w:type="dxa"/>
          </w:tcPr>
          <w:p w14:paraId="6D0395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Установка мотора М-82, вместо мотора М-105П, с</w:t>
            </w:r>
          </w:p>
        </w:tc>
        <w:tc>
          <w:tcPr>
            <w:tcW w:w="5103" w:type="dxa"/>
          </w:tcPr>
          <w:p w14:paraId="3D8E0BE8" w14:textId="77777777" w:rsidR="00090C9B" w:rsidRPr="0084550E" w:rsidRDefault="00090C9B" w:rsidP="0084550E">
            <w:pPr>
              <w:pStyle w:val="Iauiue"/>
              <w:jc w:val="both"/>
              <w:rPr>
                <w:color w:val="000000" w:themeColor="text1"/>
                <w:sz w:val="16"/>
                <w:szCs w:val="16"/>
              </w:rPr>
            </w:pPr>
          </w:p>
        </w:tc>
      </w:tr>
      <w:tr w:rsidR="001E2C69" w:rsidRPr="0084550E" w14:paraId="11F79BFE" w14:textId="77777777" w:rsidTr="00CC5360">
        <w:tc>
          <w:tcPr>
            <w:tcW w:w="5353" w:type="dxa"/>
          </w:tcPr>
          <w:p w14:paraId="75B971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большой взлетной мощностью, значительно уменьшила</w:t>
            </w:r>
          </w:p>
        </w:tc>
        <w:tc>
          <w:tcPr>
            <w:tcW w:w="5103" w:type="dxa"/>
          </w:tcPr>
          <w:p w14:paraId="664220F7" w14:textId="77777777" w:rsidR="00090C9B" w:rsidRPr="0084550E" w:rsidRDefault="00090C9B" w:rsidP="0084550E">
            <w:pPr>
              <w:pStyle w:val="Iauiue"/>
              <w:jc w:val="both"/>
              <w:rPr>
                <w:color w:val="000000" w:themeColor="text1"/>
                <w:sz w:val="16"/>
                <w:szCs w:val="16"/>
              </w:rPr>
            </w:pPr>
          </w:p>
        </w:tc>
      </w:tr>
      <w:tr w:rsidR="001E2C69" w:rsidRPr="0084550E" w14:paraId="1C79F1C7" w14:textId="77777777" w:rsidTr="00CC5360">
        <w:tc>
          <w:tcPr>
            <w:tcW w:w="5353" w:type="dxa"/>
          </w:tcPr>
          <w:p w14:paraId="632827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длину разбега</w:t>
            </w:r>
          </w:p>
        </w:tc>
        <w:tc>
          <w:tcPr>
            <w:tcW w:w="5103" w:type="dxa"/>
          </w:tcPr>
          <w:p w14:paraId="1674DE1E" w14:textId="77777777" w:rsidR="00090C9B" w:rsidRPr="0084550E" w:rsidRDefault="00090C9B" w:rsidP="0084550E">
            <w:pPr>
              <w:pStyle w:val="Iauiue"/>
              <w:jc w:val="both"/>
              <w:rPr>
                <w:color w:val="000000" w:themeColor="text1"/>
                <w:sz w:val="16"/>
                <w:szCs w:val="16"/>
              </w:rPr>
            </w:pPr>
          </w:p>
        </w:tc>
      </w:tr>
      <w:tr w:rsidR="001E2C69" w:rsidRPr="0084550E" w14:paraId="4AC7AA36" w14:textId="77777777" w:rsidTr="00CC5360">
        <w:tc>
          <w:tcPr>
            <w:tcW w:w="5353" w:type="dxa"/>
          </w:tcPr>
          <w:p w14:paraId="0D3D20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Ла-5 имеет длину разбега без форсажа</w:t>
            </w:r>
          </w:p>
        </w:tc>
        <w:tc>
          <w:tcPr>
            <w:tcW w:w="5103" w:type="dxa"/>
          </w:tcPr>
          <w:p w14:paraId="7D1C892E" w14:textId="77777777" w:rsidR="00090C9B" w:rsidRPr="0084550E" w:rsidRDefault="00090C9B" w:rsidP="0084550E">
            <w:pPr>
              <w:pStyle w:val="Iauiue"/>
              <w:jc w:val="both"/>
              <w:rPr>
                <w:color w:val="000000" w:themeColor="text1"/>
                <w:sz w:val="16"/>
                <w:szCs w:val="16"/>
              </w:rPr>
            </w:pPr>
          </w:p>
        </w:tc>
      </w:tr>
      <w:tr w:rsidR="001E2C69" w:rsidRPr="0084550E" w14:paraId="482807DF" w14:textId="77777777" w:rsidTr="00CC5360">
        <w:tc>
          <w:tcPr>
            <w:tcW w:w="5353" w:type="dxa"/>
          </w:tcPr>
          <w:p w14:paraId="68D9C7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мотора</w:t>
            </w:r>
          </w:p>
        </w:tc>
        <w:tc>
          <w:tcPr>
            <w:tcW w:w="5103" w:type="dxa"/>
          </w:tcPr>
          <w:p w14:paraId="05BD3F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350 м</w:t>
            </w:r>
          </w:p>
        </w:tc>
      </w:tr>
      <w:tr w:rsidR="001E2C69" w:rsidRPr="0084550E" w14:paraId="26AC03A0" w14:textId="77777777" w:rsidTr="00CC5360">
        <w:tc>
          <w:tcPr>
            <w:tcW w:w="5353" w:type="dxa"/>
          </w:tcPr>
          <w:p w14:paraId="42C2DA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форсажем мотора</w:t>
            </w:r>
          </w:p>
        </w:tc>
        <w:tc>
          <w:tcPr>
            <w:tcW w:w="5103" w:type="dxa"/>
          </w:tcPr>
          <w:p w14:paraId="4841FD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310 м</w:t>
            </w:r>
          </w:p>
        </w:tc>
      </w:tr>
      <w:tr w:rsidR="001E2C69" w:rsidRPr="0084550E" w14:paraId="3CD953A2" w14:textId="77777777" w:rsidTr="00CC5360">
        <w:tc>
          <w:tcPr>
            <w:tcW w:w="5353" w:type="dxa"/>
          </w:tcPr>
          <w:p w14:paraId="3013C7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Проводимое на заводе N 21 облегчение веса</w:t>
            </w:r>
          </w:p>
        </w:tc>
        <w:tc>
          <w:tcPr>
            <w:tcW w:w="5103" w:type="dxa"/>
          </w:tcPr>
          <w:p w14:paraId="01D754B5" w14:textId="77777777" w:rsidR="00090C9B" w:rsidRPr="0084550E" w:rsidRDefault="00090C9B" w:rsidP="0084550E">
            <w:pPr>
              <w:pStyle w:val="Iauiue"/>
              <w:jc w:val="both"/>
              <w:rPr>
                <w:color w:val="000000" w:themeColor="text1"/>
                <w:sz w:val="16"/>
                <w:szCs w:val="16"/>
              </w:rPr>
            </w:pPr>
          </w:p>
        </w:tc>
      </w:tr>
      <w:tr w:rsidR="001E2C69" w:rsidRPr="0084550E" w14:paraId="61567651" w14:textId="77777777" w:rsidTr="00CC5360">
        <w:tc>
          <w:tcPr>
            <w:tcW w:w="5353" w:type="dxa"/>
          </w:tcPr>
          <w:p w14:paraId="786A4A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конструкции самолета Ла-5 даст, согласно расчета,</w:t>
            </w:r>
          </w:p>
        </w:tc>
        <w:tc>
          <w:tcPr>
            <w:tcW w:w="5103" w:type="dxa"/>
          </w:tcPr>
          <w:p w14:paraId="20B1D574" w14:textId="77777777" w:rsidR="00090C9B" w:rsidRPr="0084550E" w:rsidRDefault="00090C9B" w:rsidP="0084550E">
            <w:pPr>
              <w:pStyle w:val="Iauiue"/>
              <w:jc w:val="both"/>
              <w:rPr>
                <w:color w:val="000000" w:themeColor="text1"/>
                <w:sz w:val="16"/>
                <w:szCs w:val="16"/>
              </w:rPr>
            </w:pPr>
          </w:p>
        </w:tc>
      </w:tr>
      <w:tr w:rsidR="001E2C69" w:rsidRPr="0084550E" w14:paraId="6891BBDF" w14:textId="77777777" w:rsidTr="00CC5360">
        <w:tc>
          <w:tcPr>
            <w:tcW w:w="5353" w:type="dxa"/>
          </w:tcPr>
          <w:p w14:paraId="4D05DD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полетном весе 3000 кг</w:t>
            </w:r>
          </w:p>
        </w:tc>
        <w:tc>
          <w:tcPr>
            <w:tcW w:w="5103" w:type="dxa"/>
          </w:tcPr>
          <w:p w14:paraId="7512AD5D" w14:textId="77777777" w:rsidR="00090C9B" w:rsidRPr="0084550E" w:rsidRDefault="00090C9B" w:rsidP="0084550E">
            <w:pPr>
              <w:pStyle w:val="Iauiue"/>
              <w:jc w:val="both"/>
              <w:rPr>
                <w:color w:val="000000" w:themeColor="text1"/>
                <w:sz w:val="16"/>
                <w:szCs w:val="16"/>
              </w:rPr>
            </w:pPr>
          </w:p>
        </w:tc>
      </w:tr>
      <w:tr w:rsidR="001E2C69" w:rsidRPr="0084550E" w14:paraId="0967FD10" w14:textId="77777777" w:rsidTr="00CC5360">
        <w:tc>
          <w:tcPr>
            <w:tcW w:w="5353" w:type="dxa"/>
          </w:tcPr>
          <w:p w14:paraId="39E15A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длину разбега без форсажа мотора</w:t>
            </w:r>
          </w:p>
        </w:tc>
        <w:tc>
          <w:tcPr>
            <w:tcW w:w="5103" w:type="dxa"/>
          </w:tcPr>
          <w:p w14:paraId="154EC1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280 м</w:t>
            </w:r>
          </w:p>
        </w:tc>
      </w:tr>
      <w:tr w:rsidR="001E2C69" w:rsidRPr="0084550E" w14:paraId="399EDE00" w14:textId="77777777" w:rsidTr="00CC5360">
        <w:tc>
          <w:tcPr>
            <w:tcW w:w="5353" w:type="dxa"/>
          </w:tcPr>
          <w:p w14:paraId="7563F6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форсажем</w:t>
            </w:r>
          </w:p>
        </w:tc>
        <w:tc>
          <w:tcPr>
            <w:tcW w:w="5103" w:type="dxa"/>
          </w:tcPr>
          <w:p w14:paraId="16FB16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250 м</w:t>
            </w:r>
          </w:p>
        </w:tc>
      </w:tr>
      <w:tr w:rsidR="001E2C69" w:rsidRPr="0084550E" w14:paraId="024E3939" w14:textId="77777777" w:rsidTr="00CC5360">
        <w:tc>
          <w:tcPr>
            <w:tcW w:w="5353" w:type="dxa"/>
          </w:tcPr>
          <w:p w14:paraId="1EB767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Бомбардировщик Пе-2</w:t>
            </w:r>
          </w:p>
        </w:tc>
        <w:tc>
          <w:tcPr>
            <w:tcW w:w="5103" w:type="dxa"/>
          </w:tcPr>
          <w:p w14:paraId="7D09F6CE" w14:textId="77777777" w:rsidR="00090C9B" w:rsidRPr="0084550E" w:rsidRDefault="00090C9B" w:rsidP="0084550E">
            <w:pPr>
              <w:pStyle w:val="Iauiue"/>
              <w:jc w:val="both"/>
              <w:rPr>
                <w:color w:val="000000" w:themeColor="text1"/>
                <w:sz w:val="16"/>
                <w:szCs w:val="16"/>
              </w:rPr>
            </w:pPr>
          </w:p>
        </w:tc>
      </w:tr>
      <w:tr w:rsidR="001E2C69" w:rsidRPr="0084550E" w14:paraId="206E5976" w14:textId="77777777" w:rsidTr="00CC5360">
        <w:tc>
          <w:tcPr>
            <w:tcW w:w="5353" w:type="dxa"/>
          </w:tcPr>
          <w:p w14:paraId="0DF5E0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самолета при давлении наддува 910 мм</w:t>
            </w:r>
          </w:p>
        </w:tc>
        <w:tc>
          <w:tcPr>
            <w:tcW w:w="5103" w:type="dxa"/>
          </w:tcPr>
          <w:p w14:paraId="2CC1C34E" w14:textId="77777777" w:rsidR="00090C9B" w:rsidRPr="0084550E" w:rsidRDefault="00090C9B" w:rsidP="0084550E">
            <w:pPr>
              <w:pStyle w:val="Iauiue"/>
              <w:jc w:val="both"/>
              <w:rPr>
                <w:color w:val="000000" w:themeColor="text1"/>
                <w:sz w:val="16"/>
                <w:szCs w:val="16"/>
              </w:rPr>
            </w:pPr>
          </w:p>
        </w:tc>
      </w:tr>
      <w:tr w:rsidR="001E2C69" w:rsidRPr="0084550E" w14:paraId="14A30499" w14:textId="77777777" w:rsidTr="00CC5360">
        <w:tc>
          <w:tcPr>
            <w:tcW w:w="5353" w:type="dxa"/>
          </w:tcPr>
          <w:p w14:paraId="446ABA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рт. ст. мотора М-105 составляет</w:t>
            </w:r>
          </w:p>
        </w:tc>
        <w:tc>
          <w:tcPr>
            <w:tcW w:w="5103" w:type="dxa"/>
          </w:tcPr>
          <w:p w14:paraId="4D7B77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594 м</w:t>
            </w:r>
          </w:p>
        </w:tc>
      </w:tr>
      <w:tr w:rsidR="001E2C69" w:rsidRPr="0084550E" w14:paraId="5896C5BB" w14:textId="77777777" w:rsidTr="00CC5360">
        <w:tc>
          <w:tcPr>
            <w:tcW w:w="5353" w:type="dxa"/>
          </w:tcPr>
          <w:p w14:paraId="4CF418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Переход от давления наддува 910 мм к давлению</w:t>
            </w:r>
          </w:p>
        </w:tc>
        <w:tc>
          <w:tcPr>
            <w:tcW w:w="5103" w:type="dxa"/>
          </w:tcPr>
          <w:p w14:paraId="4B5A0C4D" w14:textId="77777777" w:rsidR="00090C9B" w:rsidRPr="0084550E" w:rsidRDefault="00090C9B" w:rsidP="0084550E">
            <w:pPr>
              <w:pStyle w:val="Iauiue"/>
              <w:jc w:val="both"/>
              <w:rPr>
                <w:color w:val="000000" w:themeColor="text1"/>
                <w:sz w:val="16"/>
                <w:szCs w:val="16"/>
              </w:rPr>
            </w:pPr>
          </w:p>
        </w:tc>
      </w:tr>
      <w:tr w:rsidR="001E2C69" w:rsidRPr="0084550E" w14:paraId="33F63AAF" w14:textId="77777777" w:rsidTr="00CC5360">
        <w:tc>
          <w:tcPr>
            <w:tcW w:w="5353" w:type="dxa"/>
          </w:tcPr>
          <w:p w14:paraId="2B2C76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1050 мм рт. ст. сократил длину разбега самолета до</w:t>
            </w:r>
          </w:p>
        </w:tc>
        <w:tc>
          <w:tcPr>
            <w:tcW w:w="5103" w:type="dxa"/>
          </w:tcPr>
          <w:p w14:paraId="63B864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496 м</w:t>
            </w:r>
          </w:p>
        </w:tc>
      </w:tr>
      <w:tr w:rsidR="001E2C69" w:rsidRPr="0084550E" w14:paraId="30DC0FC3" w14:textId="77777777" w:rsidTr="00CC5360">
        <w:tc>
          <w:tcPr>
            <w:tcW w:w="5353" w:type="dxa"/>
          </w:tcPr>
          <w:p w14:paraId="08360D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Применение четырехлопастного винта АВ-9Л-139</w:t>
            </w:r>
          </w:p>
        </w:tc>
        <w:tc>
          <w:tcPr>
            <w:tcW w:w="5103" w:type="dxa"/>
          </w:tcPr>
          <w:p w14:paraId="1CB6EE2E" w14:textId="77777777" w:rsidR="00090C9B" w:rsidRPr="0084550E" w:rsidRDefault="00090C9B" w:rsidP="0084550E">
            <w:pPr>
              <w:pStyle w:val="Iauiue"/>
              <w:jc w:val="both"/>
              <w:rPr>
                <w:color w:val="000000" w:themeColor="text1"/>
                <w:sz w:val="16"/>
                <w:szCs w:val="16"/>
              </w:rPr>
            </w:pPr>
          </w:p>
        </w:tc>
      </w:tr>
      <w:tr w:rsidR="001E2C69" w:rsidRPr="0084550E" w14:paraId="6C6196CB" w14:textId="77777777" w:rsidTr="00CC5360">
        <w:tc>
          <w:tcPr>
            <w:tcW w:w="5353" w:type="dxa"/>
          </w:tcPr>
          <w:p w14:paraId="055576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диаметром 3,2 м сокращает длину разбега самолета</w:t>
            </w:r>
          </w:p>
        </w:tc>
        <w:tc>
          <w:tcPr>
            <w:tcW w:w="5103" w:type="dxa"/>
          </w:tcPr>
          <w:p w14:paraId="3AABD044" w14:textId="77777777" w:rsidR="00090C9B" w:rsidRPr="0084550E" w:rsidRDefault="00090C9B" w:rsidP="0084550E">
            <w:pPr>
              <w:pStyle w:val="Iauiue"/>
              <w:jc w:val="both"/>
              <w:rPr>
                <w:color w:val="000000" w:themeColor="text1"/>
                <w:sz w:val="16"/>
                <w:szCs w:val="16"/>
              </w:rPr>
            </w:pPr>
          </w:p>
        </w:tc>
      </w:tr>
      <w:tr w:rsidR="001E2C69" w:rsidRPr="0084550E" w14:paraId="747B2E40" w14:textId="77777777" w:rsidTr="00CC5360">
        <w:tc>
          <w:tcPr>
            <w:tcW w:w="5353" w:type="dxa"/>
          </w:tcPr>
          <w:p w14:paraId="76E2DE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полетном весе 7650 кг до</w:t>
            </w:r>
          </w:p>
        </w:tc>
        <w:tc>
          <w:tcPr>
            <w:tcW w:w="5103" w:type="dxa"/>
          </w:tcPr>
          <w:p w14:paraId="7883D4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406 м</w:t>
            </w:r>
          </w:p>
        </w:tc>
      </w:tr>
      <w:tr w:rsidR="001E2C69" w:rsidRPr="0084550E" w14:paraId="04AB2211" w14:textId="77777777" w:rsidTr="00CC5360">
        <w:tc>
          <w:tcPr>
            <w:tcW w:w="5353" w:type="dxa"/>
          </w:tcPr>
          <w:p w14:paraId="34AA36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Испытывавшийся четырехлопастный винт давал</w:t>
            </w:r>
          </w:p>
        </w:tc>
        <w:tc>
          <w:tcPr>
            <w:tcW w:w="5103" w:type="dxa"/>
          </w:tcPr>
          <w:p w14:paraId="01005435" w14:textId="77777777" w:rsidR="00090C9B" w:rsidRPr="0084550E" w:rsidRDefault="00090C9B" w:rsidP="0084550E">
            <w:pPr>
              <w:pStyle w:val="Iauiue"/>
              <w:jc w:val="both"/>
              <w:rPr>
                <w:color w:val="000000" w:themeColor="text1"/>
                <w:sz w:val="16"/>
                <w:szCs w:val="16"/>
              </w:rPr>
            </w:pPr>
          </w:p>
        </w:tc>
      </w:tr>
      <w:tr w:rsidR="001E2C69" w:rsidRPr="0084550E" w14:paraId="57A94B59" w14:textId="77777777" w:rsidTr="00CC5360">
        <w:tc>
          <w:tcPr>
            <w:tcW w:w="5353" w:type="dxa"/>
          </w:tcPr>
          <w:p w14:paraId="34468B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недопустимо большие забросы оборотов и в </w:t>
            </w:r>
          </w:p>
        </w:tc>
        <w:tc>
          <w:tcPr>
            <w:tcW w:w="5103" w:type="dxa"/>
          </w:tcPr>
          <w:p w14:paraId="1153D1EE" w14:textId="77777777" w:rsidR="00090C9B" w:rsidRPr="0084550E" w:rsidRDefault="00090C9B" w:rsidP="0084550E">
            <w:pPr>
              <w:pStyle w:val="Iauiue"/>
              <w:jc w:val="both"/>
              <w:rPr>
                <w:color w:val="000000" w:themeColor="text1"/>
                <w:sz w:val="16"/>
                <w:szCs w:val="16"/>
              </w:rPr>
            </w:pPr>
          </w:p>
        </w:tc>
      </w:tr>
      <w:tr w:rsidR="001E2C69" w:rsidRPr="0084550E" w14:paraId="24F97B78" w14:textId="77777777" w:rsidTr="00CC5360">
        <w:tc>
          <w:tcPr>
            <w:tcW w:w="5353" w:type="dxa"/>
          </w:tcPr>
          <w:p w14:paraId="14BC7A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настоящее время находится в доводке</w:t>
            </w:r>
          </w:p>
        </w:tc>
        <w:tc>
          <w:tcPr>
            <w:tcW w:w="5103" w:type="dxa"/>
          </w:tcPr>
          <w:p w14:paraId="1DA6D9AD" w14:textId="77777777" w:rsidR="00090C9B" w:rsidRPr="0084550E" w:rsidRDefault="00090C9B" w:rsidP="0084550E">
            <w:pPr>
              <w:pStyle w:val="Iauiue"/>
              <w:jc w:val="both"/>
              <w:rPr>
                <w:color w:val="000000" w:themeColor="text1"/>
                <w:sz w:val="16"/>
                <w:szCs w:val="16"/>
              </w:rPr>
            </w:pPr>
          </w:p>
        </w:tc>
      </w:tr>
      <w:tr w:rsidR="001E2C69" w:rsidRPr="0084550E" w14:paraId="18900EDA" w14:textId="77777777" w:rsidTr="00CC5360">
        <w:tc>
          <w:tcPr>
            <w:tcW w:w="5353" w:type="dxa"/>
          </w:tcPr>
          <w:p w14:paraId="120278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Установка на самолете более мощных моторов М-82,</w:t>
            </w:r>
          </w:p>
        </w:tc>
        <w:tc>
          <w:tcPr>
            <w:tcW w:w="5103" w:type="dxa"/>
          </w:tcPr>
          <w:p w14:paraId="03CADD15" w14:textId="77777777" w:rsidR="00090C9B" w:rsidRPr="0084550E" w:rsidRDefault="00090C9B" w:rsidP="0084550E">
            <w:pPr>
              <w:pStyle w:val="Iauiue"/>
              <w:jc w:val="both"/>
              <w:rPr>
                <w:color w:val="000000" w:themeColor="text1"/>
                <w:sz w:val="16"/>
                <w:szCs w:val="16"/>
              </w:rPr>
            </w:pPr>
          </w:p>
        </w:tc>
      </w:tr>
      <w:tr w:rsidR="001E2C69" w:rsidRPr="0084550E" w14:paraId="7C477A03" w14:textId="77777777" w:rsidTr="00CC5360">
        <w:tc>
          <w:tcPr>
            <w:tcW w:w="5353" w:type="dxa"/>
          </w:tcPr>
          <w:p w14:paraId="699678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вместо моторов М-105, как показали заводские</w:t>
            </w:r>
          </w:p>
        </w:tc>
        <w:tc>
          <w:tcPr>
            <w:tcW w:w="5103" w:type="dxa"/>
          </w:tcPr>
          <w:p w14:paraId="4CA1F52C" w14:textId="77777777" w:rsidR="00090C9B" w:rsidRPr="0084550E" w:rsidRDefault="00090C9B" w:rsidP="0084550E">
            <w:pPr>
              <w:pStyle w:val="Iauiue"/>
              <w:jc w:val="both"/>
              <w:rPr>
                <w:color w:val="000000" w:themeColor="text1"/>
                <w:sz w:val="16"/>
                <w:szCs w:val="16"/>
              </w:rPr>
            </w:pPr>
          </w:p>
        </w:tc>
      </w:tr>
      <w:tr w:rsidR="001E2C69" w:rsidRPr="0084550E" w14:paraId="59D424ED" w14:textId="77777777" w:rsidTr="00CC5360">
        <w:tc>
          <w:tcPr>
            <w:tcW w:w="5353" w:type="dxa"/>
          </w:tcPr>
          <w:p w14:paraId="5D20CD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летные испытания, сокращает время разбега</w:t>
            </w:r>
          </w:p>
        </w:tc>
        <w:tc>
          <w:tcPr>
            <w:tcW w:w="5103" w:type="dxa"/>
          </w:tcPr>
          <w:p w14:paraId="4E883132" w14:textId="77777777" w:rsidR="00090C9B" w:rsidRPr="0084550E" w:rsidRDefault="00090C9B" w:rsidP="0084550E">
            <w:pPr>
              <w:pStyle w:val="Iauiue"/>
              <w:jc w:val="both"/>
              <w:rPr>
                <w:color w:val="000000" w:themeColor="text1"/>
                <w:sz w:val="16"/>
                <w:szCs w:val="16"/>
              </w:rPr>
            </w:pPr>
          </w:p>
        </w:tc>
      </w:tr>
      <w:tr w:rsidR="001E2C69" w:rsidRPr="0084550E" w14:paraId="5CC16C6A" w14:textId="77777777" w:rsidTr="00CC5360">
        <w:tc>
          <w:tcPr>
            <w:tcW w:w="5353" w:type="dxa"/>
          </w:tcPr>
          <w:p w14:paraId="3A9989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самолета с 18 сек. до 10 сек.</w:t>
            </w:r>
          </w:p>
        </w:tc>
        <w:tc>
          <w:tcPr>
            <w:tcW w:w="5103" w:type="dxa"/>
          </w:tcPr>
          <w:p w14:paraId="2F2FEDC5" w14:textId="77777777" w:rsidR="00090C9B" w:rsidRPr="0084550E" w:rsidRDefault="00090C9B" w:rsidP="0084550E">
            <w:pPr>
              <w:pStyle w:val="Iauiue"/>
              <w:jc w:val="both"/>
              <w:rPr>
                <w:color w:val="000000" w:themeColor="text1"/>
                <w:sz w:val="16"/>
                <w:szCs w:val="16"/>
              </w:rPr>
            </w:pPr>
          </w:p>
        </w:tc>
      </w:tr>
      <w:tr w:rsidR="001E2C69" w:rsidRPr="0084550E" w14:paraId="5A0BB530" w14:textId="77777777" w:rsidTr="00CC5360">
        <w:tc>
          <w:tcPr>
            <w:tcW w:w="5353" w:type="dxa"/>
          </w:tcPr>
          <w:p w14:paraId="036914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Бомбардировщик Ил-4</w:t>
            </w:r>
          </w:p>
        </w:tc>
        <w:tc>
          <w:tcPr>
            <w:tcW w:w="5103" w:type="dxa"/>
          </w:tcPr>
          <w:p w14:paraId="7136B005" w14:textId="77777777" w:rsidR="00090C9B" w:rsidRPr="0084550E" w:rsidRDefault="00090C9B" w:rsidP="0084550E">
            <w:pPr>
              <w:pStyle w:val="Iauiue"/>
              <w:jc w:val="both"/>
              <w:rPr>
                <w:color w:val="000000" w:themeColor="text1"/>
                <w:sz w:val="16"/>
                <w:szCs w:val="16"/>
              </w:rPr>
            </w:pPr>
          </w:p>
        </w:tc>
      </w:tr>
      <w:tr w:rsidR="001E2C69" w:rsidRPr="0084550E" w14:paraId="6D9C31B0" w14:textId="77777777" w:rsidTr="00CC5360">
        <w:tc>
          <w:tcPr>
            <w:tcW w:w="5353" w:type="dxa"/>
          </w:tcPr>
          <w:p w14:paraId="0E32D8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самолета при полетном весе 3700 кг</w:t>
            </w:r>
          </w:p>
        </w:tc>
        <w:tc>
          <w:tcPr>
            <w:tcW w:w="5103" w:type="dxa"/>
          </w:tcPr>
          <w:p w14:paraId="4FAAFC41" w14:textId="77777777" w:rsidR="00090C9B" w:rsidRPr="0084550E" w:rsidRDefault="00090C9B" w:rsidP="0084550E">
            <w:pPr>
              <w:pStyle w:val="Iauiue"/>
              <w:jc w:val="both"/>
              <w:rPr>
                <w:color w:val="000000" w:themeColor="text1"/>
                <w:sz w:val="16"/>
                <w:szCs w:val="16"/>
              </w:rPr>
            </w:pPr>
          </w:p>
        </w:tc>
      </w:tr>
      <w:tr w:rsidR="001E2C69" w:rsidRPr="0084550E" w14:paraId="112C1365" w14:textId="77777777" w:rsidTr="00CC5360">
        <w:tc>
          <w:tcPr>
            <w:tcW w:w="5353" w:type="dxa"/>
          </w:tcPr>
          <w:p w14:paraId="1C2B12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винтами ВИШ-23 при давлении наддува 950 мм</w:t>
            </w:r>
          </w:p>
        </w:tc>
        <w:tc>
          <w:tcPr>
            <w:tcW w:w="5103" w:type="dxa"/>
          </w:tcPr>
          <w:p w14:paraId="3B679E2E" w14:textId="77777777" w:rsidR="00090C9B" w:rsidRPr="0084550E" w:rsidRDefault="00090C9B" w:rsidP="0084550E">
            <w:pPr>
              <w:pStyle w:val="Iauiue"/>
              <w:jc w:val="both"/>
              <w:rPr>
                <w:color w:val="000000" w:themeColor="text1"/>
                <w:sz w:val="16"/>
                <w:szCs w:val="16"/>
              </w:rPr>
            </w:pPr>
          </w:p>
        </w:tc>
      </w:tr>
      <w:tr w:rsidR="001E2C69" w:rsidRPr="0084550E" w14:paraId="718B5BEB" w14:textId="77777777" w:rsidTr="00CC5360">
        <w:tc>
          <w:tcPr>
            <w:tcW w:w="5353" w:type="dxa"/>
          </w:tcPr>
          <w:p w14:paraId="62F0C4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рт. ст. для моторов М-88 составляет</w:t>
            </w:r>
          </w:p>
        </w:tc>
        <w:tc>
          <w:tcPr>
            <w:tcW w:w="5103" w:type="dxa"/>
          </w:tcPr>
          <w:p w14:paraId="49AF9F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630 м</w:t>
            </w:r>
          </w:p>
        </w:tc>
      </w:tr>
      <w:tr w:rsidR="001E2C69" w:rsidRPr="0084550E" w14:paraId="768C0662" w14:textId="77777777" w:rsidTr="00CC5360">
        <w:tc>
          <w:tcPr>
            <w:tcW w:w="5353" w:type="dxa"/>
          </w:tcPr>
          <w:p w14:paraId="0A5239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Переход от давления наддува 950 мм рт. ст. к</w:t>
            </w:r>
          </w:p>
        </w:tc>
        <w:tc>
          <w:tcPr>
            <w:tcW w:w="5103" w:type="dxa"/>
          </w:tcPr>
          <w:p w14:paraId="0F6D7E1E" w14:textId="77777777" w:rsidR="00090C9B" w:rsidRPr="0084550E" w:rsidRDefault="00090C9B" w:rsidP="0084550E">
            <w:pPr>
              <w:pStyle w:val="Iauiue"/>
              <w:jc w:val="both"/>
              <w:rPr>
                <w:color w:val="000000" w:themeColor="text1"/>
                <w:sz w:val="16"/>
                <w:szCs w:val="16"/>
              </w:rPr>
            </w:pPr>
          </w:p>
        </w:tc>
      </w:tr>
      <w:tr w:rsidR="001E2C69" w:rsidRPr="0084550E" w14:paraId="20D58B57" w14:textId="77777777" w:rsidTr="00CC5360">
        <w:tc>
          <w:tcPr>
            <w:tcW w:w="5353" w:type="dxa"/>
          </w:tcPr>
          <w:p w14:paraId="74DDD4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давлению 1100 мм рт. ст. сократил длину разбега</w:t>
            </w:r>
          </w:p>
        </w:tc>
        <w:tc>
          <w:tcPr>
            <w:tcW w:w="5103" w:type="dxa"/>
          </w:tcPr>
          <w:p w14:paraId="7D28C9E0" w14:textId="77777777" w:rsidR="00090C9B" w:rsidRPr="0084550E" w:rsidRDefault="00090C9B" w:rsidP="0084550E">
            <w:pPr>
              <w:pStyle w:val="Iauiue"/>
              <w:jc w:val="both"/>
              <w:rPr>
                <w:color w:val="000000" w:themeColor="text1"/>
                <w:sz w:val="16"/>
                <w:szCs w:val="16"/>
              </w:rPr>
            </w:pPr>
          </w:p>
        </w:tc>
      </w:tr>
      <w:tr w:rsidR="001E2C69" w:rsidRPr="0084550E" w14:paraId="638837F7" w14:textId="77777777" w:rsidTr="00CC5360">
        <w:tc>
          <w:tcPr>
            <w:tcW w:w="5353" w:type="dxa"/>
          </w:tcPr>
          <w:p w14:paraId="3B4F50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самолета до</w:t>
            </w:r>
          </w:p>
        </w:tc>
        <w:tc>
          <w:tcPr>
            <w:tcW w:w="5103" w:type="dxa"/>
          </w:tcPr>
          <w:p w14:paraId="6CDFDF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565 м</w:t>
            </w:r>
          </w:p>
        </w:tc>
      </w:tr>
      <w:tr w:rsidR="001E2C69" w:rsidRPr="0084550E" w14:paraId="2E6F127A" w14:textId="77777777" w:rsidTr="00CC5360">
        <w:tc>
          <w:tcPr>
            <w:tcW w:w="5353" w:type="dxa"/>
          </w:tcPr>
          <w:p w14:paraId="7BD7E8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Установка винтов ВИШ-23Д-82, имеющих деревянные</w:t>
            </w:r>
          </w:p>
        </w:tc>
        <w:tc>
          <w:tcPr>
            <w:tcW w:w="5103" w:type="dxa"/>
          </w:tcPr>
          <w:p w14:paraId="24FD8F4C" w14:textId="77777777" w:rsidR="00090C9B" w:rsidRPr="0084550E" w:rsidRDefault="00090C9B" w:rsidP="0084550E">
            <w:pPr>
              <w:pStyle w:val="Iauiue"/>
              <w:jc w:val="both"/>
              <w:rPr>
                <w:color w:val="000000" w:themeColor="text1"/>
                <w:sz w:val="16"/>
                <w:szCs w:val="16"/>
              </w:rPr>
            </w:pPr>
          </w:p>
        </w:tc>
      </w:tr>
      <w:tr w:rsidR="001E2C69" w:rsidRPr="0084550E" w14:paraId="47BEB4D1" w14:textId="77777777" w:rsidTr="00CC5360">
        <w:tc>
          <w:tcPr>
            <w:tcW w:w="5353" w:type="dxa"/>
          </w:tcPr>
          <w:p w14:paraId="7624B1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лопасти, дает сокращение длины разбега самолета</w:t>
            </w:r>
          </w:p>
        </w:tc>
        <w:tc>
          <w:tcPr>
            <w:tcW w:w="5103" w:type="dxa"/>
          </w:tcPr>
          <w:p w14:paraId="78AE09E6" w14:textId="77777777" w:rsidR="00090C9B" w:rsidRPr="0084550E" w:rsidRDefault="00090C9B" w:rsidP="0084550E">
            <w:pPr>
              <w:pStyle w:val="Iauiue"/>
              <w:jc w:val="both"/>
              <w:rPr>
                <w:color w:val="000000" w:themeColor="text1"/>
                <w:sz w:val="16"/>
                <w:szCs w:val="16"/>
              </w:rPr>
            </w:pPr>
          </w:p>
        </w:tc>
      </w:tr>
      <w:tr w:rsidR="001E2C69" w:rsidRPr="0084550E" w14:paraId="7CF1AFC9" w14:textId="77777777" w:rsidTr="00CC5360">
        <w:tc>
          <w:tcPr>
            <w:tcW w:w="5353" w:type="dxa"/>
          </w:tcPr>
          <w:p w14:paraId="7A2B7D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нормальном давлении наддува 950 мм рт. ст. до</w:t>
            </w:r>
          </w:p>
        </w:tc>
        <w:tc>
          <w:tcPr>
            <w:tcW w:w="5103" w:type="dxa"/>
          </w:tcPr>
          <w:p w14:paraId="718B02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540 м</w:t>
            </w:r>
          </w:p>
        </w:tc>
      </w:tr>
      <w:tr w:rsidR="001E2C69" w:rsidRPr="0084550E" w14:paraId="0FB3137D" w14:textId="77777777" w:rsidTr="00CC5360">
        <w:tc>
          <w:tcPr>
            <w:tcW w:w="5353" w:type="dxa"/>
          </w:tcPr>
          <w:p w14:paraId="5EF19A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форсаже мотора до давления наддува 1100 мм</w:t>
            </w:r>
          </w:p>
        </w:tc>
        <w:tc>
          <w:tcPr>
            <w:tcW w:w="5103" w:type="dxa"/>
          </w:tcPr>
          <w:p w14:paraId="75B72FD6" w14:textId="77777777" w:rsidR="00090C9B" w:rsidRPr="0084550E" w:rsidRDefault="00090C9B" w:rsidP="0084550E">
            <w:pPr>
              <w:pStyle w:val="Iauiue"/>
              <w:jc w:val="both"/>
              <w:rPr>
                <w:color w:val="000000" w:themeColor="text1"/>
                <w:sz w:val="16"/>
                <w:szCs w:val="16"/>
              </w:rPr>
            </w:pPr>
          </w:p>
        </w:tc>
      </w:tr>
      <w:tr w:rsidR="001E2C69" w:rsidRPr="0084550E" w14:paraId="4117D8DD" w14:textId="77777777" w:rsidTr="00CC5360">
        <w:tc>
          <w:tcPr>
            <w:tcW w:w="5353" w:type="dxa"/>
          </w:tcPr>
          <w:p w14:paraId="63FF67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рт. ст. до</w:t>
            </w:r>
          </w:p>
        </w:tc>
        <w:tc>
          <w:tcPr>
            <w:tcW w:w="5103" w:type="dxa"/>
          </w:tcPr>
          <w:p w14:paraId="584098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485 м</w:t>
            </w:r>
          </w:p>
        </w:tc>
      </w:tr>
      <w:tr w:rsidR="001E2C69" w:rsidRPr="0084550E" w14:paraId="56F9E5B4" w14:textId="77777777" w:rsidTr="00CC5360">
        <w:tc>
          <w:tcPr>
            <w:tcW w:w="5353" w:type="dxa"/>
          </w:tcPr>
          <w:p w14:paraId="4AE771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Установка на самолете более мощных моторов М-82,</w:t>
            </w:r>
          </w:p>
        </w:tc>
        <w:tc>
          <w:tcPr>
            <w:tcW w:w="5103" w:type="dxa"/>
          </w:tcPr>
          <w:p w14:paraId="2C01AA95" w14:textId="77777777" w:rsidR="00090C9B" w:rsidRPr="0084550E" w:rsidRDefault="00090C9B" w:rsidP="0084550E">
            <w:pPr>
              <w:pStyle w:val="Iauiue"/>
              <w:jc w:val="both"/>
              <w:rPr>
                <w:color w:val="000000" w:themeColor="text1"/>
                <w:sz w:val="16"/>
                <w:szCs w:val="16"/>
              </w:rPr>
            </w:pPr>
          </w:p>
        </w:tc>
      </w:tr>
      <w:tr w:rsidR="001E2C69" w:rsidRPr="0084550E" w14:paraId="7219BFAA" w14:textId="77777777" w:rsidTr="00CC5360">
        <w:tc>
          <w:tcPr>
            <w:tcW w:w="5353" w:type="dxa"/>
          </w:tcPr>
          <w:p w14:paraId="4BEE00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вместо моторов М-88, по данным совместных</w:t>
            </w:r>
          </w:p>
        </w:tc>
        <w:tc>
          <w:tcPr>
            <w:tcW w:w="5103" w:type="dxa"/>
          </w:tcPr>
          <w:p w14:paraId="04956393" w14:textId="77777777" w:rsidR="00090C9B" w:rsidRPr="0084550E" w:rsidRDefault="00090C9B" w:rsidP="0084550E">
            <w:pPr>
              <w:pStyle w:val="Iauiue"/>
              <w:jc w:val="both"/>
              <w:rPr>
                <w:color w:val="000000" w:themeColor="text1"/>
                <w:sz w:val="16"/>
                <w:szCs w:val="16"/>
              </w:rPr>
            </w:pPr>
          </w:p>
        </w:tc>
      </w:tr>
      <w:tr w:rsidR="001E2C69" w:rsidRPr="0084550E" w14:paraId="2AF7E20C" w14:textId="77777777" w:rsidTr="00CC5360">
        <w:tc>
          <w:tcPr>
            <w:tcW w:w="5353" w:type="dxa"/>
          </w:tcPr>
          <w:p w14:paraId="60DABE9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испытаний самолета, выпущенного заводом N 126,</w:t>
            </w:r>
          </w:p>
        </w:tc>
        <w:tc>
          <w:tcPr>
            <w:tcW w:w="5103" w:type="dxa"/>
          </w:tcPr>
          <w:p w14:paraId="42CF6F91" w14:textId="77777777" w:rsidR="00090C9B" w:rsidRPr="0084550E" w:rsidRDefault="00090C9B" w:rsidP="0084550E">
            <w:pPr>
              <w:pStyle w:val="Iauiue"/>
              <w:jc w:val="both"/>
              <w:rPr>
                <w:color w:val="000000" w:themeColor="text1"/>
                <w:sz w:val="16"/>
                <w:szCs w:val="16"/>
              </w:rPr>
            </w:pPr>
          </w:p>
        </w:tc>
      </w:tr>
      <w:tr w:rsidR="001E2C69" w:rsidRPr="0084550E" w14:paraId="6AED0260" w14:textId="77777777" w:rsidTr="00CC5360">
        <w:tc>
          <w:tcPr>
            <w:tcW w:w="5353" w:type="dxa"/>
          </w:tcPr>
          <w:p w14:paraId="02A7AE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сокращает длину разбега</w:t>
            </w:r>
          </w:p>
        </w:tc>
        <w:tc>
          <w:tcPr>
            <w:tcW w:w="5103" w:type="dxa"/>
          </w:tcPr>
          <w:p w14:paraId="75CD957E" w14:textId="77777777" w:rsidR="00090C9B" w:rsidRPr="0084550E" w:rsidRDefault="00090C9B" w:rsidP="0084550E">
            <w:pPr>
              <w:pStyle w:val="Iauiue"/>
              <w:jc w:val="both"/>
              <w:rPr>
                <w:color w:val="000000" w:themeColor="text1"/>
                <w:sz w:val="16"/>
                <w:szCs w:val="16"/>
              </w:rPr>
            </w:pPr>
          </w:p>
        </w:tc>
      </w:tr>
      <w:tr w:rsidR="001E2C69" w:rsidRPr="0084550E" w14:paraId="6740F52A" w14:textId="77777777" w:rsidTr="00CC5360">
        <w:tc>
          <w:tcPr>
            <w:tcW w:w="5353" w:type="dxa"/>
          </w:tcPr>
          <w:p w14:paraId="21811A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давлении наддува мотора 950 мм рт. ст.</w:t>
            </w:r>
          </w:p>
        </w:tc>
        <w:tc>
          <w:tcPr>
            <w:tcW w:w="5103" w:type="dxa"/>
          </w:tcPr>
          <w:p w14:paraId="70E39E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350 м</w:t>
            </w:r>
          </w:p>
        </w:tc>
      </w:tr>
      <w:tr w:rsidR="001E2C69" w:rsidRPr="0084550E" w14:paraId="73E28511" w14:textId="77777777" w:rsidTr="00CC5360">
        <w:tc>
          <w:tcPr>
            <w:tcW w:w="5353" w:type="dxa"/>
          </w:tcPr>
          <w:p w14:paraId="420A2F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давлении наддува мотора 1140 мм рт. ст.</w:t>
            </w:r>
          </w:p>
        </w:tc>
        <w:tc>
          <w:tcPr>
            <w:tcW w:w="5103" w:type="dxa"/>
          </w:tcPr>
          <w:p w14:paraId="1BDFCD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310 м</w:t>
            </w:r>
          </w:p>
        </w:tc>
      </w:tr>
      <w:tr w:rsidR="001E2C69" w:rsidRPr="0084550E" w14:paraId="077415CE" w14:textId="77777777" w:rsidTr="00CC5360">
        <w:tc>
          <w:tcPr>
            <w:tcW w:w="5353" w:type="dxa"/>
          </w:tcPr>
          <w:p w14:paraId="5417DC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Штурмовик Ил-2</w:t>
            </w:r>
          </w:p>
        </w:tc>
        <w:tc>
          <w:tcPr>
            <w:tcW w:w="5103" w:type="dxa"/>
          </w:tcPr>
          <w:p w14:paraId="328084D1" w14:textId="77777777" w:rsidR="00090C9B" w:rsidRPr="0084550E" w:rsidRDefault="00090C9B" w:rsidP="0084550E">
            <w:pPr>
              <w:pStyle w:val="Iauiue"/>
              <w:jc w:val="both"/>
              <w:rPr>
                <w:color w:val="000000" w:themeColor="text1"/>
                <w:sz w:val="16"/>
                <w:szCs w:val="16"/>
              </w:rPr>
            </w:pPr>
          </w:p>
        </w:tc>
      </w:tr>
      <w:tr w:rsidR="001E2C69" w:rsidRPr="0084550E" w14:paraId="5C294F75" w14:textId="77777777" w:rsidTr="00CC5360">
        <w:tc>
          <w:tcPr>
            <w:tcW w:w="5353" w:type="dxa"/>
          </w:tcPr>
          <w:p w14:paraId="0B7525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Длина разбега одноместного самолета Ил-2 с</w:t>
            </w:r>
          </w:p>
        </w:tc>
        <w:tc>
          <w:tcPr>
            <w:tcW w:w="5103" w:type="dxa"/>
          </w:tcPr>
          <w:p w14:paraId="281C2E4F" w14:textId="77777777" w:rsidR="00090C9B" w:rsidRPr="0084550E" w:rsidRDefault="00090C9B" w:rsidP="0084550E">
            <w:pPr>
              <w:pStyle w:val="Iauiue"/>
              <w:jc w:val="both"/>
              <w:rPr>
                <w:color w:val="000000" w:themeColor="text1"/>
                <w:sz w:val="16"/>
                <w:szCs w:val="16"/>
              </w:rPr>
            </w:pPr>
          </w:p>
        </w:tc>
      </w:tr>
      <w:tr w:rsidR="001E2C69" w:rsidRPr="0084550E" w14:paraId="7F058DD7" w14:textId="77777777" w:rsidTr="00CC5360">
        <w:tc>
          <w:tcPr>
            <w:tcW w:w="5353" w:type="dxa"/>
          </w:tcPr>
          <w:p w14:paraId="37DA35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мотором АМ-38 и с винтом АВ-5Л-124, при полетном</w:t>
            </w:r>
          </w:p>
        </w:tc>
        <w:tc>
          <w:tcPr>
            <w:tcW w:w="5103" w:type="dxa"/>
          </w:tcPr>
          <w:p w14:paraId="49488AE7" w14:textId="77777777" w:rsidR="00090C9B" w:rsidRPr="0084550E" w:rsidRDefault="00090C9B" w:rsidP="0084550E">
            <w:pPr>
              <w:pStyle w:val="Iauiue"/>
              <w:jc w:val="both"/>
              <w:rPr>
                <w:color w:val="000000" w:themeColor="text1"/>
                <w:sz w:val="16"/>
                <w:szCs w:val="16"/>
              </w:rPr>
            </w:pPr>
          </w:p>
        </w:tc>
      </w:tr>
      <w:tr w:rsidR="001E2C69" w:rsidRPr="0084550E" w14:paraId="77EBDC04" w14:textId="77777777" w:rsidTr="00CC5360">
        <w:tc>
          <w:tcPr>
            <w:tcW w:w="5353" w:type="dxa"/>
          </w:tcPr>
          <w:p w14:paraId="131F6D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весе 5873 кг составляет</w:t>
            </w:r>
          </w:p>
        </w:tc>
        <w:tc>
          <w:tcPr>
            <w:tcW w:w="5103" w:type="dxa"/>
          </w:tcPr>
          <w:p w14:paraId="37C0BB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550 м</w:t>
            </w:r>
          </w:p>
        </w:tc>
      </w:tr>
      <w:tr w:rsidR="001E2C69" w:rsidRPr="0084550E" w14:paraId="2ED70AE0" w14:textId="77777777" w:rsidTr="00CC5360">
        <w:tc>
          <w:tcPr>
            <w:tcW w:w="5353" w:type="dxa"/>
          </w:tcPr>
          <w:p w14:paraId="2E648A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Установка трехлопастного винта АВ-5Л-158</w:t>
            </w:r>
          </w:p>
        </w:tc>
        <w:tc>
          <w:tcPr>
            <w:tcW w:w="5103" w:type="dxa"/>
          </w:tcPr>
          <w:p w14:paraId="621A87C2" w14:textId="77777777" w:rsidR="00090C9B" w:rsidRPr="0084550E" w:rsidRDefault="00090C9B" w:rsidP="0084550E">
            <w:pPr>
              <w:pStyle w:val="Iauiue"/>
              <w:jc w:val="both"/>
              <w:rPr>
                <w:color w:val="000000" w:themeColor="text1"/>
                <w:sz w:val="16"/>
                <w:szCs w:val="16"/>
              </w:rPr>
            </w:pPr>
          </w:p>
        </w:tc>
      </w:tr>
      <w:tr w:rsidR="001E2C69" w:rsidRPr="0084550E" w14:paraId="32281D1B" w14:textId="77777777" w:rsidTr="00CC5360">
        <w:tc>
          <w:tcPr>
            <w:tcW w:w="5353" w:type="dxa"/>
          </w:tcPr>
          <w:p w14:paraId="0AC8EE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диаметром 3,6 м сокращает длину разбега самолета</w:t>
            </w:r>
          </w:p>
        </w:tc>
        <w:tc>
          <w:tcPr>
            <w:tcW w:w="5103" w:type="dxa"/>
          </w:tcPr>
          <w:p w14:paraId="596C7DEF" w14:textId="77777777" w:rsidR="00090C9B" w:rsidRPr="0084550E" w:rsidRDefault="00090C9B" w:rsidP="0084550E">
            <w:pPr>
              <w:pStyle w:val="Iauiue"/>
              <w:jc w:val="both"/>
              <w:rPr>
                <w:color w:val="000000" w:themeColor="text1"/>
                <w:sz w:val="16"/>
                <w:szCs w:val="16"/>
              </w:rPr>
            </w:pPr>
          </w:p>
        </w:tc>
      </w:tr>
      <w:tr w:rsidR="001E2C69" w:rsidRPr="0084550E" w14:paraId="6CFFE777" w14:textId="77777777" w:rsidTr="00CC5360">
        <w:tc>
          <w:tcPr>
            <w:tcW w:w="5353" w:type="dxa"/>
          </w:tcPr>
          <w:p w14:paraId="47F162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w:t>
            </w:r>
          </w:p>
        </w:tc>
        <w:tc>
          <w:tcPr>
            <w:tcW w:w="5103" w:type="dxa"/>
          </w:tcPr>
          <w:p w14:paraId="124E9D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470 м</w:t>
            </w:r>
          </w:p>
        </w:tc>
      </w:tr>
      <w:tr w:rsidR="001E2C69" w:rsidRPr="0084550E" w14:paraId="6542872D" w14:textId="77777777" w:rsidTr="00CC5360">
        <w:tc>
          <w:tcPr>
            <w:tcW w:w="5353" w:type="dxa"/>
          </w:tcPr>
          <w:p w14:paraId="305FC2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Форсаж мотора Ам-38 с 2150 об/мин. до 2350 об/мин.</w:t>
            </w:r>
          </w:p>
        </w:tc>
        <w:tc>
          <w:tcPr>
            <w:tcW w:w="5103" w:type="dxa"/>
          </w:tcPr>
          <w:p w14:paraId="64C7EFAC" w14:textId="77777777" w:rsidR="00090C9B" w:rsidRPr="0084550E" w:rsidRDefault="00090C9B" w:rsidP="0084550E">
            <w:pPr>
              <w:pStyle w:val="Iauiue"/>
              <w:jc w:val="both"/>
              <w:rPr>
                <w:color w:val="000000" w:themeColor="text1"/>
                <w:sz w:val="16"/>
                <w:szCs w:val="16"/>
              </w:rPr>
            </w:pPr>
          </w:p>
        </w:tc>
      </w:tr>
      <w:tr w:rsidR="001E2C69" w:rsidRPr="0084550E" w14:paraId="15FA59F5" w14:textId="77777777" w:rsidTr="00CC5360">
        <w:tc>
          <w:tcPr>
            <w:tcW w:w="5353" w:type="dxa"/>
          </w:tcPr>
          <w:p w14:paraId="4448C6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установке винта АВ-5Л-158 сокращает разбег</w:t>
            </w:r>
          </w:p>
        </w:tc>
        <w:tc>
          <w:tcPr>
            <w:tcW w:w="5103" w:type="dxa"/>
          </w:tcPr>
          <w:p w14:paraId="36F5FD12" w14:textId="77777777" w:rsidR="00090C9B" w:rsidRPr="0084550E" w:rsidRDefault="00090C9B" w:rsidP="0084550E">
            <w:pPr>
              <w:pStyle w:val="Iauiue"/>
              <w:jc w:val="both"/>
              <w:rPr>
                <w:color w:val="000000" w:themeColor="text1"/>
                <w:sz w:val="16"/>
                <w:szCs w:val="16"/>
              </w:rPr>
            </w:pPr>
          </w:p>
        </w:tc>
      </w:tr>
      <w:tr w:rsidR="001E2C69" w:rsidRPr="0084550E" w14:paraId="039DA449" w14:textId="77777777" w:rsidTr="00CC5360">
        <w:tc>
          <w:tcPr>
            <w:tcW w:w="5353" w:type="dxa"/>
            <w:tcBorders>
              <w:bottom w:val="single" w:sz="12" w:space="0" w:color="auto"/>
            </w:tcBorders>
          </w:tcPr>
          <w:p w14:paraId="4059CB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самолета до</w:t>
            </w:r>
          </w:p>
        </w:tc>
        <w:tc>
          <w:tcPr>
            <w:tcW w:w="5103" w:type="dxa"/>
            <w:tcBorders>
              <w:bottom w:val="single" w:sz="12" w:space="0" w:color="auto"/>
            </w:tcBorders>
          </w:tcPr>
          <w:p w14:paraId="4FD6EF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375 м</w:t>
            </w:r>
          </w:p>
        </w:tc>
      </w:tr>
    </w:tbl>
    <w:p w14:paraId="51B440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Введение фиксаторов взлетного положения щитков,</w:t>
      </w:r>
    </w:p>
    <w:p w14:paraId="0B2834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данным испытаний НИИ ВВС, уменьшает длину</w:t>
      </w:r>
    </w:p>
    <w:p w14:paraId="206196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разбега самолета на 55 м (2504,60).</w:t>
      </w:r>
    </w:p>
    <w:p w14:paraId="5ACB8381" w14:textId="77777777" w:rsidR="00090C9B" w:rsidRPr="0084550E" w:rsidRDefault="00090C9B" w:rsidP="0084550E">
      <w:pPr>
        <w:pStyle w:val="Iauiue"/>
        <w:jc w:val="both"/>
        <w:rPr>
          <w:color w:val="000000" w:themeColor="text1"/>
          <w:sz w:val="16"/>
          <w:szCs w:val="16"/>
        </w:rPr>
      </w:pPr>
    </w:p>
    <w:p w14:paraId="2AB4BE5D"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ноября 1942 года начальник 7 гл. управления С.Шишкин подготовил справку:</w:t>
      </w:r>
    </w:p>
    <w:p w14:paraId="72F7CB0D"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Мероприятия по улучшению взлетно-посадочных качеств серийных самолетов</w:t>
      </w:r>
    </w:p>
    <w:p w14:paraId="2735A6B0"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бомбардировщикам:</w:t>
      </w:r>
    </w:p>
    <w:p w14:paraId="5048763E"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Форсирование мотора по наддуву</w:t>
      </w:r>
    </w:p>
    <w:p w14:paraId="06ED0D3B"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Испытаниями в ЛИИ установлено, что при переходе от давления наддува 910 мм рт. ст. для мотора М-105 к наддуву 1050 мм рт. ст. длина разбега самолета Пе-2 уменьшается на 16,6%.</w:t>
      </w:r>
    </w:p>
    <w:p w14:paraId="4F2148B4"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Длина разбега самолета Пе-2 при давлении наддува мотора 910 мм рт. ст. - 594 м и при давлении 1050 мм рт. ст. - 496 м, т.е. происходит сокращение разбега на 98 м.</w:t>
      </w:r>
    </w:p>
    <w:p w14:paraId="4AEF0B0A"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других документах упоминается винт АВ-5ЛВ-139 как трехлопастный с дюралевыми лопастями профиля Ф.</w:t>
      </w:r>
    </w:p>
    <w:p w14:paraId="4F875CD1"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Сведения о такой модификации Пе-2 имеются, но пока не удалось подтвердить их ни документами, ни снимками (25430).</w:t>
      </w:r>
    </w:p>
    <w:p w14:paraId="1700A421" w14:textId="77777777" w:rsidR="00535580" w:rsidRPr="0077585D" w:rsidRDefault="00535580" w:rsidP="00535580">
      <w:pPr>
        <w:spacing w:after="0" w:line="240" w:lineRule="auto"/>
        <w:jc w:val="both"/>
        <w:rPr>
          <w:rFonts w:ascii="Times New Roman" w:hAnsi="Times New Roman"/>
          <w:color w:val="0070C0"/>
          <w:sz w:val="16"/>
          <w:szCs w:val="16"/>
        </w:rPr>
      </w:pPr>
    </w:p>
    <w:p w14:paraId="0EA5568A"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ноября 1942 г. года работник 7-го Главного управления НКАП С. Шишкин подготовил справку о находящихся на его контроле работах, в которых есть сведения и о Пе-2 со стартовыми ускорителями и тормозным парашютом:</w:t>
      </w:r>
    </w:p>
    <w:p w14:paraId="77F5A9B9"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«Мероприятия по улучшению взлетно-посадочных качеств серийных самолетов</w:t>
      </w:r>
    </w:p>
    <w:p w14:paraId="267D03E3"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w:t>
      </w:r>
    </w:p>
    <w:p w14:paraId="250AE1AD"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Тормозные парашюты:</w:t>
      </w:r>
    </w:p>
    <w:p w14:paraId="2D8064E5"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Применение посадочных парашютов</w:t>
      </w:r>
    </w:p>
    <w:p w14:paraId="31AB5DC3"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самолете Пе-2 были проведены испытания противоштопорные парашютов с целью использования их для сокращения длины пробега самолета. Испытания показали, что обыкновенные противоштопорные парашюты вызывают на самолете Пе-2 резкую раскачку самолета, вследствие чего применять их невозможно. Для производства посадки самолетов с парашютами, необходимы специальные парашюты, конструкция которых ЛИИ разработана и будет испытана на самолете Лагг-3.</w:t>
      </w:r>
    </w:p>
    <w:p w14:paraId="1638E100"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Тормозное приспособление на костыле</w:t>
      </w:r>
    </w:p>
    <w:p w14:paraId="1F1C8AB4"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Проведены испытания на самолете Пе-2 по исследованию эффективности тормозных приспособлений, устанавливаемых на костыле для сокращения длины послепосадочного пробега. Испытания показали, что этот способ торможения является достаточно эффективным (сокращение пробега на 25-30%), однако, в случае его применения необходимо переконструирование костыльной установки и узлов крепления ее.</w:t>
      </w:r>
    </w:p>
    <w:p w14:paraId="2501DCBB"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Применение стартовых ракет</w:t>
      </w:r>
    </w:p>
    <w:p w14:paraId="537DB465"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настоящее время ОКБ завода № 22 совместно с ЦАГИ и НИИ-3 закончило разработку наружной установки стартовых ракет на самолете Пе-2.</w:t>
      </w:r>
    </w:p>
    <w:p w14:paraId="187E64F4"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производстве изготавливаются детали установки.</w:t>
      </w:r>
    </w:p>
    <w:p w14:paraId="43F3AB73"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Работа ведется в ЦАГИ – Раменское.</w:t>
      </w:r>
    </w:p>
    <w:p w14:paraId="76052734"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Испытания намечено провести в ноябре с.г.</w:t>
      </w:r>
    </w:p>
    <w:p w14:paraId="3EBDDA38"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Одновременно в НИИ-3 ведутся работы по выпуску жидкостных стартовых ракет для самолета Пе-2.</w:t>
      </w:r>
    </w:p>
    <w:p w14:paraId="14697894"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9. Изменение профиля крыла</w:t>
      </w:r>
    </w:p>
    <w:p w14:paraId="2D437E43"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Главным конструктором Путиловым ведутся работы совместно с ЦАГИ по применению более несущего профиля для крыла самолета Пе-2 и одновременно по увеличению поверхности крыла в связи с переходом на деревянную конструкцию.</w:t>
      </w:r>
    </w:p>
    <w:p w14:paraId="114FA889"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Постройка опытных крыльев производится в Центральных мастерских ЦАГИ.</w:t>
      </w:r>
    </w:p>
    <w:p w14:paraId="38013B3B"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счет введения указанных улучшений, уменьшение посадочной скорости самолета Пе-2 получается по расчету около 15 км/час».</w:t>
      </w:r>
    </w:p>
    <w:p w14:paraId="224A0766"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Стартовые ускорители для самолета Пе-2 разрабатывались по техническим условиям ЦАГИ в НИИ-3 Наркомата боеприпасов под руководством его Главного инженера Андрея Григорьевича Костикова на основе твердотопливной двигательной установки серийного реактивного снаряда – расчетная тяга 1000 кгс, время работы 1 сек.</w:t>
      </w:r>
    </w:p>
    <w:p w14:paraId="0D0A9A0B" w14:textId="77777777" w:rsidR="00535580" w:rsidRPr="0077585D" w:rsidRDefault="00535580" w:rsidP="0053558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Поставка стартовых ускорителей из НИИ-3 для испытаний на Пе-2 существенно задержалась по его вине (25430).</w:t>
      </w:r>
    </w:p>
    <w:p w14:paraId="6AC43E22" w14:textId="77777777" w:rsidR="00535580" w:rsidRPr="0077585D" w:rsidRDefault="00535580" w:rsidP="00535580">
      <w:pPr>
        <w:spacing w:after="0" w:line="240" w:lineRule="auto"/>
        <w:jc w:val="both"/>
        <w:rPr>
          <w:rFonts w:ascii="Times New Roman" w:hAnsi="Times New Roman"/>
          <w:color w:val="0070C0"/>
          <w:sz w:val="16"/>
          <w:szCs w:val="16"/>
        </w:rPr>
      </w:pPr>
    </w:p>
    <w:p w14:paraId="480637FC"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5 ноября 1942 г. в ОКБ-22 закончена совместно с ЦАГИ и НИИ-3 разработка наружной установки стартовых ракет на самолете Пе-2 и на производстве ЦАГИ в Раменском (Московская обл.) начато изготовление деталей на первые две установки, а в НИИ-3 – производство жидкостных стартовых ракет для самолета Пе-2. Испытания были намечены на ноябрь 1942 г. (25430).</w:t>
      </w:r>
    </w:p>
    <w:p w14:paraId="319EA3ED" w14:textId="77777777" w:rsidR="00CD0406" w:rsidRPr="0077585D" w:rsidRDefault="00CD0406" w:rsidP="00CD0406">
      <w:pPr>
        <w:spacing w:after="0" w:line="240" w:lineRule="auto"/>
        <w:jc w:val="both"/>
        <w:rPr>
          <w:rFonts w:ascii="Times New Roman" w:hAnsi="Times New Roman"/>
          <w:color w:val="0070C0"/>
          <w:sz w:val="16"/>
          <w:szCs w:val="16"/>
        </w:rPr>
      </w:pPr>
    </w:p>
    <w:p w14:paraId="2E038BB9"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ноября 1942 г. в мастерских во Внукове два самолета ПС-84 обору</w:t>
      </w:r>
      <w:r w:rsidRPr="0077585D">
        <w:rPr>
          <w:rFonts w:ascii="Times New Roman" w:hAnsi="Times New Roman"/>
          <w:color w:val="0070C0"/>
          <w:sz w:val="16"/>
          <w:szCs w:val="16"/>
        </w:rPr>
        <w:softHyphen/>
        <w:t>довали системой обогрева стабилизатора. Спереди его обмазали электропроводной графи</w:t>
      </w:r>
      <w:r w:rsidRPr="0077585D">
        <w:rPr>
          <w:rFonts w:ascii="Times New Roman" w:hAnsi="Times New Roman"/>
          <w:color w:val="0070C0"/>
          <w:sz w:val="16"/>
          <w:szCs w:val="16"/>
        </w:rPr>
        <w:softHyphen/>
        <w:t>товой пастой, через которую пропускали ток. К концу года — оборудовали еще дюжину машин для эксплуатацион</w:t>
      </w:r>
      <w:r w:rsidRPr="0077585D">
        <w:rPr>
          <w:rFonts w:ascii="Times New Roman" w:hAnsi="Times New Roman"/>
          <w:color w:val="0070C0"/>
          <w:sz w:val="16"/>
          <w:szCs w:val="16"/>
        </w:rPr>
        <w:softHyphen/>
        <w:t>ных испытаний. Но впоследствии при</w:t>
      </w:r>
      <w:r w:rsidRPr="0077585D">
        <w:rPr>
          <w:rFonts w:ascii="Times New Roman" w:hAnsi="Times New Roman"/>
          <w:color w:val="0070C0"/>
          <w:sz w:val="16"/>
          <w:szCs w:val="16"/>
        </w:rPr>
        <w:softHyphen/>
        <w:t>шли к выводу, что электротермические антиобледенители малоэффективны, и большую часть из них на самолетах от</w:t>
      </w:r>
      <w:r w:rsidRPr="0077585D">
        <w:rPr>
          <w:rFonts w:ascii="Times New Roman" w:hAnsi="Times New Roman"/>
          <w:color w:val="0070C0"/>
          <w:sz w:val="16"/>
          <w:szCs w:val="16"/>
        </w:rPr>
        <w:softHyphen/>
        <w:t>ключили (25015).</w:t>
      </w:r>
    </w:p>
    <w:p w14:paraId="5913FCC4" w14:textId="77777777" w:rsidR="00CD0406" w:rsidRPr="0077585D" w:rsidRDefault="00CD0406" w:rsidP="00CD0406">
      <w:pPr>
        <w:spacing w:after="0" w:line="240" w:lineRule="auto"/>
        <w:jc w:val="both"/>
        <w:rPr>
          <w:rFonts w:ascii="Times New Roman" w:hAnsi="Times New Roman"/>
          <w:color w:val="0070C0"/>
          <w:sz w:val="16"/>
          <w:szCs w:val="16"/>
        </w:rPr>
      </w:pPr>
    </w:p>
    <w:p w14:paraId="4C80E4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года Гроховский был аресто-ван по ложному обвинению. Арестовали и его жену Лидию Алексеевну. Четыре года спустя Павел Игна-тьевич умер в заключении от тубер-кулеза легких (по официальным све-дениям). Было ему в то время всего 47 лет. В 1957 году вдова изобре-тателя получила справку из Трибу-нала Московского военного окру-га о том, что «дело Гроховского Павла Игнатьевича» пересмотрено и прекращено «за отсутствием со-става преступления» (12254).</w:t>
      </w:r>
    </w:p>
    <w:p w14:paraId="07C7E70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AF7426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ABA2B41" w14:textId="77777777" w:rsidR="00090C9B" w:rsidRPr="0084550E" w:rsidRDefault="00090C9B" w:rsidP="0084550E">
      <w:pPr>
        <w:pStyle w:val="Iauiue"/>
        <w:jc w:val="both"/>
        <w:rPr>
          <w:iCs/>
          <w:color w:val="000000" w:themeColor="text1"/>
          <w:sz w:val="16"/>
          <w:szCs w:val="16"/>
        </w:rPr>
      </w:pPr>
    </w:p>
    <w:p w14:paraId="731A0F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2472 О плане производства боеприпасов на ноябрь и декабрь месяцы 1942 года. РГАНИР, Фонд ГКО, д. 67, лл. 1-11, 12-160 (11012).</w:t>
      </w:r>
    </w:p>
    <w:p w14:paraId="49E2544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AC856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5 ноября 1942 вышло Постановление ГКО № 2473 О плане производства и поставок артиллерийского и стрелкового вооружения и военных приборов на ноябрь месяц 1942 г. РГАНИР, Фонд ГКО, д. 67, лл. 161-169, 170-174 (11012).</w:t>
      </w:r>
    </w:p>
    <w:p w14:paraId="429DE3A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E3303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2474 О плане производства минометов на ноябрь месяц 1942 года. РГАНИР, Фонд ГКО, д. 67, лл. 175-180, 181-201 (11012).</w:t>
      </w:r>
    </w:p>
    <w:p w14:paraId="4623387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03ACA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2475 О плане производства и поставок пулеметов-пистолетов Шпагина в ноябре мес. 1942 г. РГАНИР, Фонд ГКО, д. 67, лл. 202-206, 207-215 (11012).</w:t>
      </w:r>
    </w:p>
    <w:p w14:paraId="7A6B3E7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F477F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2476 О плане производства патронов и звеньев в ноябре и декабре 1942 года. РГАНИР, Фонд ГКО, д. 67, лл. 216-217, 218-220 (11012).</w:t>
      </w:r>
    </w:p>
    <w:p w14:paraId="74EB3F0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FDDE733" w14:textId="77777777" w:rsidR="00C63247"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5 ноября 1942 вышло Постановление ГКО № 2477 Об организации Центрального артиллерийского конструкторского бюро при Народном комиссариате вооружения СССР. (7062, 1-4).</w:t>
      </w:r>
    </w:p>
    <w:p w14:paraId="7EFB92E0" w14:textId="77777777" w:rsidR="00C63247" w:rsidRPr="0084550E" w:rsidRDefault="00C63247" w:rsidP="0084550E">
      <w:pPr>
        <w:pStyle w:val="Iauiue"/>
        <w:tabs>
          <w:tab w:val="left" w:pos="11199"/>
        </w:tabs>
        <w:jc w:val="both"/>
        <w:rPr>
          <w:color w:val="000000" w:themeColor="text1"/>
          <w:sz w:val="16"/>
          <w:szCs w:val="16"/>
        </w:rPr>
      </w:pPr>
    </w:p>
    <w:p w14:paraId="143E8540" w14:textId="767B54EC"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 xml:space="preserve">5 ноября 1942 г. в соответствии с пост. ГКО № 2477 было создано ЦАКБ НКВ (НИИ-58 </w:t>
      </w:r>
      <w:r w:rsidRPr="0084550E">
        <w:rPr>
          <w:color w:val="000000" w:themeColor="text1"/>
          <w:sz w:val="16"/>
          <w:szCs w:val="16"/>
          <w:lang w:val="en-US"/>
        </w:rPr>
        <w:t>MB</w:t>
      </w:r>
      <w:r w:rsidRPr="0084550E">
        <w:rPr>
          <w:color w:val="000000" w:themeColor="text1"/>
          <w:sz w:val="16"/>
          <w:szCs w:val="16"/>
        </w:rPr>
        <w:t>, Центральное артиллерийское КБ (ЦАКБ) НКВ, ОКБ-58 МОП, ЦНИИ-58 МОП, НИИ «Геодезия» ММ, ФКП «НИИ «Геодезия» /ст. Подлипки Северной ж/д,</w:t>
      </w:r>
      <w:r w:rsidR="0049725E">
        <w:rPr>
          <w:color w:val="000000" w:themeColor="text1"/>
          <w:sz w:val="16"/>
          <w:szCs w:val="16"/>
        </w:rPr>
        <w:t xml:space="preserve"> </w:t>
      </w:r>
      <w:r w:rsidRPr="0084550E">
        <w:rPr>
          <w:color w:val="000000" w:themeColor="text1"/>
          <w:sz w:val="16"/>
          <w:szCs w:val="16"/>
        </w:rPr>
        <w:t>г. Калининград Московской обл./). Сюда переведен из Горького основной конструкторский коллектив ОКБ завода № 92 во главе с В. Г. Грабиным. Располагалось по соседству с ОКБ-1 НИИ-88.</w:t>
      </w:r>
    </w:p>
    <w:p w14:paraId="3D8AB5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1943 г. на базе немецкой 105-мм пушки </w:t>
      </w:r>
      <w:r w:rsidRPr="0084550E">
        <w:rPr>
          <w:rFonts w:ascii="Times New Roman" w:hAnsi="Times New Roman"/>
          <w:color w:val="000000" w:themeColor="text1"/>
          <w:sz w:val="16"/>
          <w:szCs w:val="16"/>
          <w:lang w:val="en-US"/>
        </w:rPr>
        <w:t>SKC</w:t>
      </w:r>
      <w:r w:rsidRPr="0084550E">
        <w:rPr>
          <w:rFonts w:ascii="Times New Roman" w:hAnsi="Times New Roman"/>
          <w:color w:val="000000" w:themeColor="text1"/>
          <w:sz w:val="16"/>
          <w:szCs w:val="16"/>
        </w:rPr>
        <w:t xml:space="preserve">/33 разработан проект первой в стране стабилизированной корабельной спаренной 100-мм установки С-44, в 1945 г. работы по ней переданы в МАДКБ. В соответствии с пост. ГКО № 3187сс от 15.04.1943 г. начата разработка мощной танковой пушки для тяжелых танков. Пост. ГКО № 3289сс от 5.05.1943 г. и приказом НКВ/НКТП № 233/260 от 8.05.1943 г. ЦАКБ и заводу № 9 поручено изготовить опытные 85-мм пушки для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и ИС и к 1.07.1943 г. представить их на испытания. В соответствии с пост. ГКО № 4851сс от 27.12.1943 г. создана пушка С-34.</w:t>
      </w:r>
    </w:p>
    <w:p w14:paraId="0D5094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12.09.1943 г. вышло распоряжение ГКО № 4094 об улучшении условий работы ЦАКБ. 26.02.1944 г. - постановление ГКО № 5253 об обеспечении ЦАКБ ИТР и рабочей силой.</w:t>
      </w:r>
    </w:p>
    <w:p w14:paraId="675EF2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Весной 1944 г. группа конструкторов во главе с И.И. Ивановым была направлена на завод № 232 для освоения серийного выпуска пушки БС-3. На ее базе пост, правительства от 27.05.1944 г. организован Ленинградский филиал ЦАКБ, пост. ГКО № 7739 от 8.03.1945 г. преобразованный в самостоятельное МАЦКБ.</w:t>
      </w:r>
    </w:p>
    <w:p w14:paraId="409B7A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 3187 от 15.04.1943 г. начата разработка 100-мм корпусной пушки с качествами противотанковой. 4.06.1943 г. были готовы чертежи пушки С-3, в 04.1944 г. на заводе № 172 изготовен оытный образец. В соответствии с пост. ГКО № 5822 от 7.05.1944 г. пушка БС-3 пнв и запущена в серию.</w:t>
      </w:r>
    </w:p>
    <w:p w14:paraId="27C1A2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18.08.1943 г. вышло постановление ГКО № 3950 об изготовлении 45-мм пушки разработки ЦАКБ для самолетов-истребителей.</w:t>
      </w:r>
    </w:p>
    <w:p w14:paraId="4A7B0E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 4873сс от 1.01.1944 г. пушка С-53 пнв для танка Т-34.</w:t>
      </w:r>
    </w:p>
    <w:p w14:paraId="6DEB119D" w14:textId="6644AA25"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систем автоматического управления и защиты ядерных реакторов (1950-е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p>
    <w:p w14:paraId="6E0FA9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ГКОТ от 3.07.1959 г. ЦНИИ-58 с опытным заводом вошел в состав ОКБ-1 С.П. Королева.</w:t>
      </w:r>
    </w:p>
    <w:p w14:paraId="69ED0C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другой информации, НИИ-58 далее это - НИИ «Геодезия».</w:t>
      </w:r>
    </w:p>
    <w:p w14:paraId="45FA87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(1943-44 г.-)- г-л В. Г. Грабил. И.О. директора (2009 г.)- М. Сидоров.</w:t>
      </w:r>
    </w:p>
    <w:p w14:paraId="3719EF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(1943 г.)- Левертовский, (1944 г.)- И.И. Иванов.</w:t>
      </w:r>
    </w:p>
    <w:p w14:paraId="79136A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(1944-59 г.)- г-л В. Г. Грабин.</w:t>
      </w:r>
    </w:p>
    <w:p w14:paraId="78F3C2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18-го (1944 г.)- К.К. Ренне.</w:t>
      </w:r>
    </w:p>
    <w:p w14:paraId="3A7DB9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 пушки:</w:t>
      </w:r>
      <w:r w:rsidRPr="0084550E">
        <w:rPr>
          <w:rFonts w:ascii="Times New Roman" w:hAnsi="Times New Roman"/>
          <w:color w:val="000000" w:themeColor="text1"/>
          <w:sz w:val="16"/>
          <w:szCs w:val="16"/>
        </w:rPr>
        <w:t xml:space="preserve"> танковые: 76-мм С-54 для Т-34 (проект, 1943), 85-мм С-18 (1943), 85-мм С-31 для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 xml:space="preserve"> и ИС (1943), 85-мм С-50 для Т-34 (1943), 85-мм С-53 для Т-34-85 (пнв 1.01.1944 г.), 100-мм С-34 для ИС (1944), 122-мм С-41 (1943), 130-мм С-26 (1946) и С-70 (1947) для ИС-7; корабельная 100-мм спаренная С-44 (проект, 1943); полевая 100-мм БС-3 (пнв 7.05.1944 г.), Н-3-457 (1945); зенитная С-68 (на базе С-60) для ЗСУ-57-2 (пнв 14.02.1955 г.); авиационная 76-мм ДРП С-14 (1943-44);</w:t>
      </w:r>
      <w:r w:rsidRPr="0084550E">
        <w:rPr>
          <w:rFonts w:ascii="Times New Roman" w:hAnsi="Times New Roman"/>
          <w:iCs/>
          <w:color w:val="000000" w:themeColor="text1"/>
          <w:sz w:val="16"/>
          <w:szCs w:val="16"/>
        </w:rPr>
        <w:t xml:space="preserve"> самоходные ПУ:</w:t>
      </w:r>
      <w:r w:rsidRPr="0084550E">
        <w:rPr>
          <w:rFonts w:ascii="Times New Roman" w:hAnsi="Times New Roman"/>
          <w:color w:val="000000" w:themeColor="text1"/>
          <w:sz w:val="16"/>
          <w:szCs w:val="16"/>
        </w:rPr>
        <w:t xml:space="preserve"> С-119А (2П2) на шасси ПТ-76 и С-121 для ОТРК «Марс» (1950-е); С-123А (2П16, «объект 160») на базе ПТ-76 для ОТРК 2К6 «Луна» (1950-е); транспортно-заряжающая машина 2ПЗ на шасси ПТ-76 для ОТРК «Марс» (1950-е); опытное безоткатное орудие С-103 (калибр 420 мм) на самоходном гусеничном шасси для стрельбы ядерными боеприпасами (1956) (11982).</w:t>
      </w:r>
    </w:p>
    <w:p w14:paraId="04464E8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83FFF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года было организовано в соответствии с постановлением Правительства ЦАКБ НКВ (9272).</w:t>
      </w:r>
    </w:p>
    <w:p w14:paraId="6A2CD1D6" w14:textId="77777777" w:rsidR="00090C9B" w:rsidRPr="0084550E" w:rsidRDefault="00090C9B" w:rsidP="0084550E">
      <w:pPr>
        <w:pStyle w:val="Iauiue"/>
        <w:jc w:val="both"/>
        <w:rPr>
          <w:color w:val="000000" w:themeColor="text1"/>
          <w:sz w:val="16"/>
          <w:szCs w:val="16"/>
        </w:rPr>
      </w:pPr>
    </w:p>
    <w:p w14:paraId="547AE7F1"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5 ноября 1942 года вышло постановление ГКО, подписанное Сталиным, о создании Центрального артиллерийского конструкторского бюро (ЦАКБ) на ст. Подлипки Дачные Московской области. Возглавил ЦАКБ В. Грабин, его первым заместителем стал И. Иванов (11268).</w:t>
      </w:r>
    </w:p>
    <w:p w14:paraId="0A20E34B" w14:textId="77777777" w:rsidR="00090C9B" w:rsidRPr="0084550E" w:rsidRDefault="00090C9B" w:rsidP="0084550E">
      <w:pPr>
        <w:pStyle w:val="afff2"/>
        <w:jc w:val="both"/>
        <w:rPr>
          <w:i w:val="0"/>
          <w:iCs w:val="0"/>
          <w:color w:val="000000" w:themeColor="text1"/>
          <w:spacing w:val="0"/>
          <w:kern w:val="0"/>
          <w:position w:val="0"/>
          <w:sz w:val="16"/>
          <w:szCs w:val="16"/>
        </w:rPr>
      </w:pPr>
    </w:p>
    <w:p w14:paraId="5B59340B"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5 ноября 1942 г. Сталин подписал постановление ГКО о создании ЦАКБ на базе бывшего ГКБ-38. Начальником и главным конструктором бюро был назначен генерал-лейтенант В.Г. Грабин. Его заместителями по проектированию стали генерал-лейтенант И.И. Иванов, а по науке — М.Я. Крупчатников (25440).</w:t>
      </w:r>
    </w:p>
    <w:p w14:paraId="082E6EDA" w14:textId="77777777" w:rsidR="00CD0406" w:rsidRPr="0077585D" w:rsidRDefault="00CD0406" w:rsidP="00CD0406">
      <w:pPr>
        <w:spacing w:after="0" w:line="240" w:lineRule="auto"/>
        <w:jc w:val="both"/>
        <w:rPr>
          <w:rFonts w:ascii="Times New Roman" w:hAnsi="Times New Roman"/>
          <w:color w:val="0070C0"/>
          <w:sz w:val="16"/>
          <w:szCs w:val="16"/>
        </w:rPr>
      </w:pPr>
    </w:p>
    <w:p w14:paraId="2ABC6673" w14:textId="77777777" w:rsidR="0000080E" w:rsidRPr="0084550E" w:rsidRDefault="0000080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 ноября 1942 года постановлением ГКО №2477сс было организовано Центральное Артиллерийское КБ, которое возглавил В. Г. Грабин. Первой разработкой ЦАКБ стала самоходная установка С-1, представлявшая собой установку 76-мм пушки Ф-34 на трофейном шасси танка Pz.Kpfw.III. Эта машина, которая была выпущена большой серией (17663).</w:t>
      </w:r>
    </w:p>
    <w:p w14:paraId="18B31815" w14:textId="77777777" w:rsidR="0000080E" w:rsidRPr="0084550E" w:rsidRDefault="0000080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82B554C"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г. вышло Постановление ГКО СССР 1В 2477 «Об организации Центрального артиллерийского конструкторского бюро при Наркомате вооружения СССР»»</w:t>
      </w:r>
    </w:p>
    <w:p w14:paraId="31743275"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РГАСПИ. Ф. 644 Оп. 2. Д. 108 Л. 68-71. Подлинник. Машинописный текст</w:t>
      </w:r>
    </w:p>
    <w:p w14:paraId="51C07111"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автографы И.В.Сталина, Л.П. Берии, Д.Ф. Устинова.</w:t>
      </w:r>
    </w:p>
    <w:p w14:paraId="5EBE8CB7"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4F2925C4"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Кремль</w:t>
      </w:r>
    </w:p>
    <w:p w14:paraId="789AAF82"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разработки и создания опытных образцов артиллерийского вооружения - Государственный Комитет Обороны ПОСТАНОВЛЯЕТ:</w:t>
      </w:r>
    </w:p>
    <w:p w14:paraId="614C103A"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Организовать в составе Народного комиссариата вооружения Центральное артиллерийское конструкторское бюро (ЦАКБ) и сосредоточить в нем разработку по заданиям правительства, НКО (ГАУ) и Наркомата Военно-морского флота новых образцов всех видов артиллерийского вооружения Красной армии и Военно-морского флота.</w:t>
      </w:r>
    </w:p>
    <w:p w14:paraId="3E17609B"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Утвердить начальником и главным конструктором ЦАКБ генерал-лейтенанта технических войск — т. Грабина В.Г.</w:t>
      </w:r>
    </w:p>
    <w:p w14:paraId="21E1E47D"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наркомвооружения т. Устинова:</w:t>
      </w:r>
    </w:p>
    <w:p w14:paraId="72076281"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Передать ЦАКБ всю территорию второго объекта бывшего завода № 8 в г. Калининграде со всеми производственными и бытовыми похмещениями, Ихмуществом и инвентарем;</w:t>
      </w:r>
    </w:p>
    <w:p w14:paraId="205AD990"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Выделить ЦАКБ необходимые средства и материалы для восстановительных и ремонтных работ, а также для выполнения производственной программы;</w:t>
      </w:r>
    </w:p>
    <w:p w14:paraId="585935F7"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 трехдневный срок утвердить штаты и положение Центрального артиллерийского конструкторского бюро;</w:t>
      </w:r>
    </w:p>
    <w:p w14:paraId="71781799"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Развертывание ЦАКБ провести путем перевода Отдела главного конструктора завода 92 с его основныхми кадрами, всем оборудованием и имуществом. Из числа работников Отдела главного конструктора завода N9 92 оставить на заводе 50 человек для организации Конструкторского отдела.</w:t>
      </w:r>
    </w:p>
    <w:p w14:paraId="272E44BD"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Дальнейшее пополнение ЦАКБ производить путем перевода части конструкторов с других артиллерийских заводов.</w:t>
      </w:r>
    </w:p>
    <w:p w14:paraId="350FDFC0"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В связи с организацией ЦАКБ на артиллерийских заводах наркомата сохранить небольшие конструкторские отделы, предназначенные только для обслуживания текущего производства.</w:t>
      </w:r>
    </w:p>
    <w:p w14:paraId="3D07A177"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 Передать для работы ЦАКБ и его механосборочного цеха 120 единиц металлорежущего и лабораторного оборудования, вывозимого с ленинградских заводов Наркомвооружения.</w:t>
      </w:r>
    </w:p>
    <w:p w14:paraId="68CA2E77"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наркомвооружения т. Устинова и начальника ЦАКБ т# Грабина в десятидневный срок разработать план работы ЦАКБ, согласовав его с Главным артиллерийским управлением Красной армии и Наркоматом Военно-морского флота и представить план на утверждение Государственного комитета обороны.</w:t>
      </w:r>
    </w:p>
    <w:p w14:paraId="2F657C13"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Обязать НКПС - т. Хрулева представить Наркомвооружения по его заявкам вагоны для перевозки в г. Калининград (ст. Подлипки Московской области) оборудования конструкторского бюро и опытных цехов, работников Центрального конструкторского бюро Наркомвооружения с их семьями и обеспечить доставку вагонов к месту назначения.</w:t>
      </w:r>
    </w:p>
    <w:p w14:paraId="6355AD82"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6. Обязать Военный совет Ленинградского фронта — т. Кузнецова обеспечить переброску оборудования, конструкторов и квалифицированных рабочих с заводов Наркомвооружения в г. Калининград Московской области согласно списков, утвержденных Народным комиссариатом вооружения.</w:t>
      </w:r>
    </w:p>
    <w:p w14:paraId="68EE2E70"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Обязать Моссовет — т. Пронина в месячный срок выделить в распоряжение начальника Центрального конструкторского бюро Наркомвооружения — 500 кв. жилой площади в благоустроенных домах города Москвы.</w:t>
      </w:r>
    </w:p>
    <w:p w14:paraId="14787334"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Обязать Наркомторг — т. Любимова приравнять Центральное артиллерийское конструкторское бюро НКВ (г. Калининград Московской области) по снабжению продовольственными и промтоварными фондами к нормам снабжения предприятий гор. Москвы;</w:t>
      </w:r>
    </w:p>
    <w:p w14:paraId="6BE856AC"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Обязать Наркомторг СССР - т. Любимова организовать с ноября месяца сего года на территории Центрального конструкторского бюро Наркомвооружения (г. Калининград) закрытые магазин и столовую для снабжения работников ЦАКБ, выделив для этого необходимые продовольственные и промышленные товары по нормам особого списка.</w:t>
      </w:r>
    </w:p>
    <w:p w14:paraId="4B51FAF2"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Обязать НКО - тов. Федоренко выделить в ноябре месяце сего года для нужд Центрального артиллерийского Конструкторского Бюро Наркомвооружения из числа трофейного имущества 5 грузовых и 3 легковых автомашины, а также для производства испытаний и опытных работ две автомашины фирмы &lt;сВиллис».</w:t>
      </w:r>
    </w:p>
    <w:p w14:paraId="2314F680"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Обязать ГАУ КА — т. Яковлева оказать помощь Центральному конструкторскому бюро Наркомвооружения в части организации артиллерийского полигона в г. Калининграде, обеспечивающего отработку и испытание новых образцов вооружения.</w:t>
      </w:r>
    </w:p>
    <w:p w14:paraId="76414525"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Разрешить Наркомвооружения организовать при Центральном артиллерийском конструкторском бюро Отдел рабочего снабжения (ОРС) и улучшенное питание.</w:t>
      </w:r>
    </w:p>
    <w:p w14:paraId="41068292"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Обязать Прокурора Союза ССР т. Бочкова в месячный срок провести выселение всех лиц, проживающих в домах завода № 8 и ЦАКБ г. Калининград и не имеющих к заводу отношения. Семьи военнослужащих выселению не подлежат</w:t>
      </w:r>
    </w:p>
    <w:p w14:paraId="31CBE4B2"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Обязать Мособлисполком — т. Тарасова в месячный срок расселить всех граждан, выселяемых в порядке настоящего постановления из домов завода NS 8—ф и ЦАКБ с обеспечением их площадью по установленным нормам.</w:t>
      </w:r>
    </w:p>
    <w:p w14:paraId="76114957"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Разрешить ЦАКБ Наркомвооружения отпуск трехразового питания, в том числе обеды и ужины без карточек, отпуск обедов производить по нормам столовых литер А.</w:t>
      </w:r>
    </w:p>
    <w:p w14:paraId="10379627"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Для руководства ЦАКБ и ведущих конструкторов в количестве 15 человек организовать спецбуфет с отпуском продуктов без зачета в норму отпускаемых продуктов по продовольственным карточкам.</w:t>
      </w:r>
    </w:p>
    <w:p w14:paraId="3F882046"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w:t>
      </w:r>
      <w:r w:rsidRPr="0084550E">
        <w:rPr>
          <w:rFonts w:ascii="Times New Roman" w:hAnsi="Times New Roman"/>
          <w:color w:val="000000" w:themeColor="text1"/>
          <w:sz w:val="16"/>
          <w:szCs w:val="16"/>
        </w:rPr>
        <w:tab/>
        <w:t>И. Сталин</w:t>
      </w:r>
    </w:p>
    <w:p w14:paraId="644AE98E" w14:textId="77777777" w:rsidR="00667E5E" w:rsidRPr="0084550E" w:rsidRDefault="00667E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Подписи об ознакомлении: Л. Берия, Д.Устинов (23801).</w:t>
      </w:r>
    </w:p>
    <w:p w14:paraId="28EEDB68" w14:textId="77777777" w:rsidR="00667E5E" w:rsidRPr="0084550E" w:rsidRDefault="00667E5E" w:rsidP="0084550E">
      <w:pPr>
        <w:spacing w:after="0" w:line="240" w:lineRule="auto"/>
        <w:jc w:val="both"/>
        <w:rPr>
          <w:rFonts w:ascii="Times New Roman" w:hAnsi="Times New Roman"/>
          <w:color w:val="000000" w:themeColor="text1"/>
          <w:sz w:val="16"/>
          <w:szCs w:val="16"/>
        </w:rPr>
      </w:pPr>
    </w:p>
    <w:p w14:paraId="29AF89FD" w14:textId="77777777" w:rsidR="0000080E" w:rsidRPr="0084550E" w:rsidRDefault="0000080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 ноября 1942 года проект ЗИС-25 был направлен на рассмотрение. Ответ из ГАБТУ КА оказался неоднозначным. Признав положительные свойства орудия, его авторы вполне справедливо указали, что скорострельность основного вооружения КВ-1 с такой пушкой однозначно снизится, причем до недопустимого уровня – 2 выстрела в минуту. Дело в том, что башня больше не стала, а вот унитарный патрон 52-К имел длину 985 мм, что было на целых 336 мм длиннее патрона ЗИС-5. Из-за этого процесс заряжания сильно усложнялся.</w:t>
      </w:r>
    </w:p>
    <w:p w14:paraId="4E4D76C4" w14:textId="77777777" w:rsidR="0000080E" w:rsidRPr="0084550E" w:rsidRDefault="0000080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принципе, в ГАБТУ КА были не против изготовления ЗИС-25, но при этом потребовали принятия мер для повышения скорострельности до 5 выстрелов в минуту.</w:t>
      </w:r>
    </w:p>
    <w:p w14:paraId="0CD21E77" w14:textId="77777777" w:rsidR="0000080E" w:rsidRPr="0084550E" w:rsidRDefault="0000080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металле пушку так и не построили. 5 ноября 1942 года постановлением ГКО №2477сс было организовано Центральное артиллерийское КБ. Работы по ЗИС-25 прекратились, но сама концепция пушки не оказалась в корзине. Весной 1943 года наработки по этому орудию стали основой для создания аналогичной системы под индексом С-31. Кстати, и это орудие преследовали те же проблемы. В ЦАКБ не учли прошлых ошибок и решили использовать для его установки уже имеющуюся относительно небольшую башню танка КВ-1с (17675).</w:t>
      </w:r>
    </w:p>
    <w:p w14:paraId="73E765DD" w14:textId="77777777" w:rsidR="0000080E" w:rsidRPr="0084550E" w:rsidRDefault="0000080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3BB6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2478 Об утверждении плана отпуска вещевого имущества для Красной Армии на ноябрь месяц 1942 года. РГАНИР, Фонд ГКО, д. 68, лл. 5, 6-7 (11012).</w:t>
      </w:r>
    </w:p>
    <w:p w14:paraId="00DC4AE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E31D5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2479 О закладке в запас летнего обмундирования, головных уборов, портянок, обмоток и кожаной обуви к летнему периоду 1943 г. РГАНИР, Фонд ГКО, д. 68, лл. 8-9, 10-18 (11012).</w:t>
      </w:r>
    </w:p>
    <w:p w14:paraId="78CD3DE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4CD93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2480 О производстве и поставке в ноябре 1942 года химикатов для выпуска боеприпасов. РГАНИР, Фонд ГКО, д. 68, лл. 19-23 (11012).</w:t>
      </w:r>
    </w:p>
    <w:p w14:paraId="0D9191E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49656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2482 О ходе восстановления производства паровозов на заводах Наркомтяжмаша и НКПС. РГАНИР, Фонд ГКО, д. 68, лл. 49-54, 55-65 (11012).</w:t>
      </w:r>
    </w:p>
    <w:p w14:paraId="36835C0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86F50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2483 О материально-техническом обеспечении кобальтовых предприятий Наркомцветмета. РГАНИР, Фонд ГКО, д. 68, лл. 66-69, 70-71 (11012).</w:t>
      </w:r>
    </w:p>
    <w:p w14:paraId="1160556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7B827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2484 О строительстве средних и малых гидростанций первой очереди на реках Урала. РГАНИР, Фонд ГКО, д. 68, лл. 72-76, 77-110 (11012).</w:t>
      </w:r>
    </w:p>
    <w:p w14:paraId="2ED4361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E2B96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года вышло постановление ГКО № 2484с “О строительстве средних и малых гидростанций первой очереди на реках Урала” и сооружение Широковской ГЭС было возложено на НКВД. Начальниками Широкстроя были начинавшие еще в Дмитлаге полковник ГБ Г. Д. Афанасьев (в 1942-1944 годах) и инженер-подполковник С. И. Погарский (в 1944-1947 годах) (7560).</w:t>
      </w:r>
    </w:p>
    <w:p w14:paraId="092B22F1" w14:textId="77777777" w:rsidR="00090C9B" w:rsidRPr="0084550E" w:rsidRDefault="00090C9B" w:rsidP="0084550E">
      <w:pPr>
        <w:pStyle w:val="Iauiue"/>
        <w:jc w:val="both"/>
        <w:rPr>
          <w:color w:val="000000" w:themeColor="text1"/>
          <w:sz w:val="16"/>
          <w:szCs w:val="16"/>
        </w:rPr>
      </w:pPr>
    </w:p>
    <w:p w14:paraId="56E83E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2485 О т.т. Колесниченко И.С., Двинском Б.А. РГАНИР, Фонд ГКО, д. 68, лл. 111 (11012).</w:t>
      </w:r>
    </w:p>
    <w:p w14:paraId="26BE5B1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FB8B3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вышло Постановление ГКО № 2486 О формировании гвардейских минометных полков М-13. РГАНИР, Фонд ГКО, д. 68, лл. 112, 113-127 (11012).</w:t>
      </w:r>
    </w:p>
    <w:p w14:paraId="1BCB404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F6D59D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5 ноября 1942 вышло Постановление ГКО № 2487 О вводе новых мощностей на электростанциях малой мощности в ноябре-декабре 1942 года. (7062, 128-136,137-169).</w:t>
      </w:r>
    </w:p>
    <w:p w14:paraId="011BEDCA" w14:textId="77777777" w:rsidR="00090C9B" w:rsidRPr="0084550E" w:rsidRDefault="00090C9B" w:rsidP="0084550E">
      <w:pPr>
        <w:pStyle w:val="Iauiue"/>
        <w:tabs>
          <w:tab w:val="left" w:pos="11199"/>
        </w:tabs>
        <w:jc w:val="both"/>
        <w:rPr>
          <w:color w:val="000000" w:themeColor="text1"/>
          <w:sz w:val="16"/>
          <w:szCs w:val="16"/>
        </w:rPr>
      </w:pPr>
    </w:p>
    <w:p w14:paraId="277E14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ноября 1942 был спущен на воду головной БМО (построен за 41 день).</w:t>
      </w:r>
    </w:p>
    <w:p w14:paraId="2AED31A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897C1F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0F898C1" w14:textId="77777777" w:rsidR="00090C9B" w:rsidRPr="0084550E" w:rsidRDefault="00090C9B" w:rsidP="0084550E">
      <w:pPr>
        <w:pStyle w:val="Iauiue"/>
        <w:jc w:val="both"/>
        <w:rPr>
          <w:iCs/>
          <w:color w:val="000000" w:themeColor="text1"/>
          <w:sz w:val="16"/>
          <w:szCs w:val="16"/>
        </w:rPr>
      </w:pPr>
    </w:p>
    <w:p w14:paraId="7C08DD81"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5 ноября</w:t>
      </w:r>
      <w:r w:rsidRPr="0084550E">
        <w:rPr>
          <w:rFonts w:ascii="Times New Roman" w:hAnsi="Times New Roman"/>
          <w:color w:val="000000" w:themeColor="text1"/>
          <w:sz w:val="16"/>
          <w:szCs w:val="16"/>
        </w:rPr>
        <w:t xml:space="preserve"> в 1942 году утреннее сообщение Совинформбюро:</w:t>
      </w:r>
    </w:p>
    <w:p w14:paraId="7B26A34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5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1453FAD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отбили все атаки противника. Н-ское гвардейское соединение, обороняющее один из заводов, разгромило несколько групп гитлеровцев, пытавшихся проникнуть в тыл наших войск. На южном участке обороны города советские бойцы истребили 140 немецких солдат и офицеров, уничтожили 10 пулемётов, 3 миномёта и артиллерийскую батарею противника.</w:t>
      </w:r>
    </w:p>
    <w:p w14:paraId="74CC098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разведывательный отряд Н-ской части проник в расположение противника и взорвал 2 немецких дзота. Разведчики уничтожили 30 гитлеровцев, захватили 3 пулемёта, миномёт и благополучно вернулись в свою часть. Наши артиллеристы обстреляли приближавшуюся к фронту автоколонну противника. Разбито 5 автомашин со снарядами и 2 автоцистерны с горючим.</w:t>
      </w:r>
    </w:p>
    <w:p w14:paraId="5295D1E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напряжённые бои. Огнём нашей артиллерии рассеяно скопление танков и пехоты противника, готовившихся к атаке. Гитлеровцы понесли большие потери. Советскими лётчиками в воздушных боях и огнём зенитной артиллерии сбито 17 немецких самолётов.</w:t>
      </w:r>
    </w:p>
    <w:p w14:paraId="58A1CF80"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немцы пытались атаковать наши позиции, но, потеряв убитыми 150 солдат и 7 офицеров, отступили. Наши подразделения, перейдя в контратаку, овладели одним опорным пунктом противника.</w:t>
      </w:r>
    </w:p>
    <w:p w14:paraId="52A239C4"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продолжали бои по уничтожению окружённых групп противника. Н-ская часть истребила 270 немецких солдат и офицеров. Захваченные в плен немецкие солдаты рассказывают об огромных потерях, которые несут немецкие войска. Пленный солдат 13 полка 4 немецкой горнострелковой дивизии Ферстер сообщил, что 13 полк только за последние, дни потерял 50 процентов личного состава. Солдат немецкого горнострелкового полка Вилли Тильзаявил, что в его роте за два дня убито и ранено 80 солдат.</w:t>
      </w:r>
    </w:p>
    <w:p w14:paraId="348EECFF"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Отряд минских партизан разгромил карательный отряд гитлеровцев. Советские патриоты убили немецкого майора — командира отряда, двух капитанов, старшего лейтенанта и 12 солдат. 12 немецких солдат взяты в плен. Другой партизанский отряд с 10 по 25 октября пустил под откос 2 эшелона с войсками и техникой немецко-фашистских оккупантов. Партизаны этого же отряда совершили налёт на гарнизон противника и истребили 105 немецких солдат и офицеров, захватили миномёт, 2 пулемёта и 35 винтовок.</w:t>
      </w:r>
    </w:p>
    <w:p w14:paraId="6A26AF7A"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разрушили и сожгли дотла село Солтановку, Орловской области. Огнём уничтожены 450 домов колхозников, школа, больница, молочно-товарная ферма и другие общественные постройки. Немцы замучили и расстреляли десятки жителей села. 19-летнюю колхозницу Анну Матюшкину гитлеровские изверги изнасиловали, а потом вырезали ей груди, отрезали уши и пристрелили. Врача местной больницы Александру Алексеевну Малиновскую бандиты сожгли живьём.</w:t>
      </w:r>
    </w:p>
    <w:p w14:paraId="6926C80A"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Около Варшавы произошла крупная железнодорожная катастрофа. Немецкий эшелон с боеприпасами наскочил на мины, расставленные польскими патриотами и взлетел на воздух. Свыше пятидесяти немецких солдат, сопровождавших поезд, убиты и ранены.» (14821).</w:t>
      </w:r>
    </w:p>
    <w:p w14:paraId="0FD516FB"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7CDF4B82"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5 ноября</w:t>
      </w:r>
      <w:r w:rsidRPr="0084550E">
        <w:rPr>
          <w:rFonts w:ascii="Times New Roman" w:hAnsi="Times New Roman"/>
          <w:color w:val="000000" w:themeColor="text1"/>
          <w:sz w:val="16"/>
          <w:szCs w:val="16"/>
        </w:rPr>
        <w:t xml:space="preserve"> в 1942 году вечернее сообщение Совинформбюро:</w:t>
      </w:r>
    </w:p>
    <w:p w14:paraId="1D60C080"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5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3C5B529"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4 ноября нашей авиацией на различных участках фронта уничтожено 5 немецких танков, 30 автомашин с войсками и грузами, 4 автоцистерны с горючим, подавлен огонь 5 артиллерийских батарей, рассеяно и частью уничтожено до роты пехоты противника.</w:t>
      </w:r>
    </w:p>
    <w:p w14:paraId="72C3A462"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Противник, вводя в бой резервы, неоднократно атаковал наши позиции. Наши бойцы и командиры отбили все атаки гитлеровцев и нанесли им большой урон. Уничтожено до 800 немецких солдат и офицеров.</w:t>
      </w:r>
    </w:p>
    <w:p w14:paraId="5686302C"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Защитники города показывают пример самоотверженной борьбы с врагом. Две роты немецкой пехоты пытались прорваться в стык наших подразделений. Десять советских сапёров во главе с лейтенантом Павловым открыли огонь из автоматов и преградили немцам путь. В этом бою красноармеец т. Дудников убил немецкого офицера, забрал у него автомат и огнём из трофейного оружия истребил 16 гитлеровцев. Красноармеец т. Цунников убил 15 немцев. Осколками мины Цунников был ранен и была разбита его винтовка. Он схватил винтовку убитого немца и уничтожил ещё 8 гитлеровцев. Красноармеец т. Костюченко, раненный в правое плечо, зубами снимал предохранительные кольца с гранат и бросал их левой рукой. В этом бою из десяти героев трое пали смертью храбрых. Семь оставшихся в живых выстояли до конца и не пропустили немцев. Десять наших бойцов уничтожили 87 гитлеровцев, 5 пулемётных и миномётных точек противника.</w:t>
      </w:r>
    </w:p>
    <w:p w14:paraId="74F2E977"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занятые позиции и вели артиллерийскую перестрелку. Артиллеристы Н-ской части разрушили 5 блиндажей, 2 наблюдательных пункта и уничтожили два взвода немецкой пехоты. Расчёты гвардии сержантов Гаркивеца и Федина уничтожили шестиствольный миномёт и разрушили продовольственный склад немцев.</w:t>
      </w:r>
    </w:p>
    <w:p w14:paraId="25F3602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войска вели упорные бои с крупными силами противника. Н-ская часть уничтожила танковый десант автоматчиков, прорвавшийся в тыл нашим войскам. Истреблено до 100 гитлеровцев, разбито 4 танка и 8 автомашин. Артиллерийским и миномётным огнём рассеяно скопление немецкой пехоты, готовившейся к атаке, уничтожено более 600 солдат и офицеров противника.</w:t>
      </w:r>
    </w:p>
    <w:p w14:paraId="04BBD365"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войска продолжали вести активные боевые действияи несколько продвинулись вперёд. Немцы пытались предпринять контратаки, но были рассеяны артиллерийским и миномётным огнём. Бойцы Н-ской части уничтожили батальон пехоты противника в районе Безымянной высоты и овладели этой высотой.</w:t>
      </w:r>
    </w:p>
    <w:p w14:paraId="34A9716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Восточнее Новороссийска наши бойцы окружили хутор, занятый противником. Немецкий гарнизон пытался выйти из окружения, но был полностью уничтожен. Убито 60 гитлеровцев. Захвачено 2 станковых и 2 ручных пулемёта, 5 автоматов, 30 винтовок и боеприпасы.</w:t>
      </w:r>
    </w:p>
    <w:p w14:paraId="6370609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орловских партизан пустила под откос три железнодорожных эшелона противника. В результате крушения разбито 3 паровоза, 22 вагона, 36 платформ и 5 цистерн с горючим. Уничтожено 7 орудий, 12 танков и много других военных грузов. Убито 130 немецких солдат и офицеров.</w:t>
      </w:r>
    </w:p>
    <w:p w14:paraId="6936A1CD"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учинили зверскую расправу над жителями деревни Орловка, Смоленской области. 26 октября в Орловке появился отряд немецких солдат и жандармов. Три дня гитлеровские бандиты грабили и бесчинствовали. Они вырезали несколько семейств, а шесть женщин с грудными детьми сожгли живьём. Фашистские разбойники отняли у колхозников всё продовольствие, обувь и одежду.» (14821).</w:t>
      </w:r>
    </w:p>
    <w:p w14:paraId="6FEA159A"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024BB6E0"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5 ноября</w:t>
      </w:r>
      <w:r w:rsidRPr="0084550E">
        <w:rPr>
          <w:rFonts w:ascii="Times New Roman" w:hAnsi="Times New Roman"/>
          <w:color w:val="000000" w:themeColor="text1"/>
          <w:sz w:val="16"/>
          <w:szCs w:val="16"/>
        </w:rPr>
        <w:t xml:space="preserve"> в 1942 году на орджоникидзевском направлении войска Закавказского фронта вынудили противника перейти к обороне (14821).</w:t>
      </w:r>
    </w:p>
    <w:p w14:paraId="2DB361A7"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55B618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остановили наступление немцев на Кавказ на подступах к Орджоникидзе (512,217).</w:t>
      </w:r>
    </w:p>
    <w:p w14:paraId="45E794CA" w14:textId="77777777" w:rsidR="00090C9B" w:rsidRPr="0084550E" w:rsidRDefault="00090C9B" w:rsidP="0084550E">
      <w:pPr>
        <w:pStyle w:val="Iauiue"/>
        <w:jc w:val="both"/>
        <w:rPr>
          <w:color w:val="000000" w:themeColor="text1"/>
          <w:sz w:val="16"/>
          <w:szCs w:val="16"/>
        </w:rPr>
      </w:pPr>
    </w:p>
    <w:p w14:paraId="6043EE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лучший ас немцев Эрих Хартман сбил свой первый самолет - Ил-2 (2115).</w:t>
      </w:r>
    </w:p>
    <w:p w14:paraId="29313F35" w14:textId="77777777" w:rsidR="00090C9B" w:rsidRPr="0084550E" w:rsidRDefault="00090C9B" w:rsidP="0084550E">
      <w:pPr>
        <w:pStyle w:val="Iauiue"/>
        <w:jc w:val="both"/>
        <w:rPr>
          <w:color w:val="000000" w:themeColor="text1"/>
          <w:sz w:val="16"/>
          <w:szCs w:val="16"/>
        </w:rPr>
      </w:pPr>
    </w:p>
    <w:p w14:paraId="61529092" w14:textId="62FC833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Ночь с 5 на 6 ноября 1942 в Горьком была ясной и холодной. Ударили морозы до – 10°С, со скоростью 9 м/с дул северо-восточный ветер. Наблюдатель, сидевший на вышковом посту завода «Нефтегаз», весь продрог. Все его мысли были лишь о теплом помещении и горячем чае. Высоко в небе светила полная луна. На востоке расстилалась пустынная равнина, тянувшаяся до самой Волги, дальше к югу едва различимо чернела громада нагорной части города. Вдруг в 01.46 именно с той стороны вспыхнули оранжевые огоньки, потом послышался отдаленный грохот стрельбы зенитных орудий. Наблюдатель немедленно бросился к телефону и сообщил в штаб МПВО объекта: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районе города открылась зенитная стрельба». Прошло еще две минуты, и в 01.50 по радио был принят хорошо знакомый сигнал «Воздушная тревога». К таким моментам за год все успели привыкнуть, но в этот же миг произошло неожиданное. Находившиеся на улице рабочие с ужасом увидели, как их скрытый во мраке затемнения завод в одно мгновение был освещен мертвецким ярко белым светом. Словно какой-то огромный прожектор выхватил из ночи корпуса, трубы и нефтехранилища. Причиной тому были десять осветительных ракет, повисших в небе в виде «люстры» прямо над «Нефтегазом». Их свет был виден на большом расстоянии. В частности, Рябухов, наблюдатель вышкового поста № 1 на автозаводе, расположенном в девяти километрах от «Нефтегаза», сообщил в штаб МПВО завода: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«Над „Красной Этной“ осветительные ракеты ярко-белого цвета». Тем временем рабочие «Нефтегаза» не успели опомниться, как послышался оглушительный свист падающих бомб. Покинуть цеха и спрятаться в укрытия, естественно, никто не успел. Бомбежка застала каждого на своем рабочем месте. Девять мощных взрывов один за другим сотрясли промзону и ее окрестности. На соседнем заводе № 92 повылетали стекла, грохот отчетливо слышался в цехах «Красного Сормова» и на авиационном заводе, находящемся в полутора километрах. Семь 50-кг бомб взорвались рядом с нефтехранилищем, восьмая – в районе газового цеха между резервуаром № 327 и гудронным котлованом первого блока. Девятая же бомба – 500-кг фугаска – попала прямо в котельную завода между экономайзером 4-го, 5-го котлов и дымососной установкой. Прогремел мощный взрыв, и в небо взметнулся столб пламени, дыма и пара. Со скрежетом повалилась дымовая труба. Погибли оказавшиеся в эпицентре кочегары Г. Капустин, М. Мальков, А. Плеханов, слесарь В. Андрианов, был тяжело ранен и чудом остался в живых зам. начальника 114-го корпуса (котельной) Н. Замыслов. Еще четыре человека получили легкие ранения и контузии. Мощной взрывной волной вышибло стекла, оконные переплеты и двери в 124-м корпусе, ЦРП, 117-м, 119-м корпусах, корпусе насосной станции пирогенных установок, коксовом цехе и других. Кроме фугасных, в районе газового цеха и на крышу механической мастерской упали четыре килограммовых зажигательных бомбы. Они были своевременно потушены рабочими завода Паюровым, Венихиным и бойцом военизированной пожарной команды Новиковым. Еще 75 зажигалок упали на Сормовское шоссе и расположенный напротив «Нефтегаза» артиллерийский завод № 92 им. Сталина. В результате там возникли 11 пожаров, которые были потушены героическими усилиями противопожарной службы и цеховых пожарных команд завода. Еще четыре бомбы перелетели на ул. Красных командиров (ныне ул. 50 лет Победы) в Калининском поселке, где были затушены силами групп самозащиты. Одновременно с этим бомбардировке подвергся район Московского вокзала, на который были сброшены три фугасных бомбы. Одна взорвалась на рельсах, вторая бомба SC50 попала в корпус № 17 железнодорожных домов на ул. Чкалова, пробила крышу, потолочные перекрытия и взорвалась в подвале. Были разрушены стены двух квартир, коридора, частично выбиты рамы и стекла. Третья бомба весом 500 кг упала в 350 м южнее станции Горький-Товарная, рядом с госпиталем № 2803, находившимся в школе № 52. Здание было битком набито ранеными, которые надеялись, что они хотя бы здесь, вдали от линии фронта, находятся в безопасности. Но война настигла их и тут. От мощнейшей взрывной волны в здании вылетели все стекла, косяки рам, частично обрушились внутренние стены и местами провалился потолок. Многие раненые были засыпаны осколками стекла, штукатуркой и кирпичами. 50 красноармейцев, находившихся на излечении, получили новые ранения, один погиб. В домах №№ 17/13, 19, 26, 28 на ул. Чкалова также были выбиты косяки рам, разрушились стены и потолочные перекрытия. Взрывная волна порвала троллейный провод протяжением 300 м. Погибли пять человек, легкие ранения получили шесть, еще четырех контузило. На перехват бомбардировщиков были подняты истребители 142-й ИАД, но обнаружить противника в темноте ноябрьской ночи они не смогли. Зенитчики тоже вели заградительный огонь, но налет произошел столь быстро и внезапно, что батареи успели выпустить всего около 1000 снарядов. Во врага они, как всегда, не попали, зато «подбили» жилой дом № 84 на ул. Караваева в Сормовском районе. 85-мм снаряд разорвался внутри помещения, разрушив пол и потолок. Был ранен один жилец. Еще один снаряд попал в воинский склад № 142 в Кагановичском районе, ушел в грунт на два метра и не взорвался. Всего в результате налета пострадали 62 человека, в т.ч. девять погибли. В 04.15 утра в городе был подан сигнал «Отбой ВТ». На следующий день начальник штаба МПВО г. Горького майор Антропов написал в своей сводке: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«Отмечаю полное бездействие службы охраны порядка и безопасности МПВО города, которая, как во время воздушного налета, так и при ликвидации последствий, не обеспечила внешнего оцепления очагов поражения, рассредоточения населения, регулирования движения (закрытие проездов по улицам, находившимся в очагах поражения)». В Кировском районе во время бомбежки почти никто из групп самозащиты не явился на свои посты, видимо, надеясь, что и так </w:t>
      </w:r>
      <w:r w:rsidRPr="0084550E">
        <w:rPr>
          <w:rFonts w:ascii="Times New Roman" w:hAnsi="Times New Roman"/>
          <w:color w:val="000000" w:themeColor="text1"/>
          <w:sz w:val="16"/>
          <w:szCs w:val="16"/>
        </w:rPr>
        <w:lastRenderedPageBreak/>
        <w:t>пронесет. Большинство жителей отсиживались дома. Утром рабочие завода «Нефтегаз» занялись осмотром разрушений. Оказалось, что 50-кг бомбы повредили асфальтовую дорогу и пеностанцию № 1, разрушили пожарный трубопровод у 3-й проходной. Осмотр паросилового цеха дал следующие результаты: были полностью разрушены экономайзеры 4-го и 5-го котлов, уничтожены два дымососа с моторами, снесена дымовая труба, повреждены каркасы 4-го и 5-го котлов, обмуровка 4-го и 5-го котлов, разрушены вентиляторы воздушного дутья, здания 4-го, 5-го и 6-го котлов и все бытовые помещения. Таким образом, котельная вышла из строя, и завод прекратил работу. Убытки ориентировочно оценили в 1 млн рублей. В холодном здании заводоуправления у директора Смирнова прошло срочное совещание, на котором был определен примерный срок восстановления котельной – 30 ноября, потребности в рабочей силе оценили в 210 человек. Тем временем коллектив паросилового цеха, возглавленный главным энергетиком завода Ковановым, самоотверженно работал в чрезвычайно сложной обстановке. Его усилиями были предотвращены возможные взрывы и аварии уцелевших паровых котлов. Аварийно-восстановительная команда МПВО объекта разобрала завалы и сделала переключения на топливных и питающих трубопроводах, от восстановления которых зависело сохранение оставшихся котлов. И все это делалось на десятиградусном морозе практически без отдыха и перерывов. Каждый час был на вес золота. Директора соседних заводов №№ 92, 21 и 96 Елян, Агаджаев и Каганович немедленно оказали посильную помощь, послав на «Нефтегаз» свои ремонтные бригады, привез людей и начальник МПВО города Суханов. В результате своевременно принятых мер уже в 12.00 6 ноября был введен в работу котел № 1, а в 14.00 – котел № 2, что дало возможность сохранить оборудование и предупредить замораживание общезаводских и цеховых коммуникаций. В противном случае завод мог выйти из строя до весны. Авральные работы продолжались, и в 03.30 8 ноября был выведен на режим и котел № 3. На следующий день в 13.30, обходя территорию в районе нефтехранилища, начальник МПВО «Нефтегаза» Уткин заметил торчащие из земли мятые куски железа, окрашенные в зеленый цвет с желтыми полосками. Вскоре установили, что это не что иное, как стабилизатор от фугасной бомбы. На завод срочно прибыли саперы, и через два часа «адская машина» (SC50) была раскопана и обезврежена.</w:t>
      </w:r>
    </w:p>
    <w:p w14:paraId="37811359" w14:textId="1937BCE9"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20.00 12 ноября был наспех выведен на режим котел № 6. С пуском котлов № 3 и 6 были введены в работу цех № 117, пирогенная установка и часть коксовых кубов, затем часть цеха № 113. 18 ноября на заседании Кагановичского райкома ВКП(б) обсуждался вопрос о ходе восстановления корпуса № 114 завода № 87. При этом было отмечено, что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«недостаточно принимаются меры со стороны директора завода тов. Смирнова по выполнению графика. Котел № 6 пущен с опозданием на три дня, отстает на четыре дня кладка котла № 4. Не хватает стройматериалов, имеются факты нечеткой расстановки рабочих на стройплощадке». </w:t>
      </w:r>
    </w:p>
    <w:p w14:paraId="6DCFFC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Наконец 25 ноября все уцелевшие котлы выведены на режим, а еще через четыре дня котельная была пущена на полную мощность. 20 человек были награждены значком «Отличник соцсоревнования» от наркомнефти, 23 человека – похвальной грамотой. Таким образом, из-за налета вражеской авиации завод в течение трех дней стоял и три недели работал на минимальной мощности. Ремонт котельной был завершен не полностью из-за отсутствия дымососных установок, экономайзеров и другого оборудования. Результатом всего этого стал рост себестоимости продукции на 17%, а также большие потери по всем установкам (до 20%). Общие же потери сырья при переработке за 1942 г. составили 38 631 т. Примечательно, что 25 ноября «Нефтегаз» был вновь переименован – теперь в завод № 93.</w:t>
      </w:r>
    </w:p>
    <w:p w14:paraId="5F21F2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Однако завод и в дальнейшем продолжал работать с большими перебоями, основной причиной которых являлось отсутствие сырья. Всего в течение ноября вместо 45 200 т нефтепродуктов на него были завезены лишь 12 247 т, что не обеспечивало нормальную работу предприятия. Из-за этого не удавалось обеспечивать газом артиллерийский завод № 92, завод № 96 в Дзержинске и «Красное Сормово», чья общая минимальная суточная потребность составляла 90 т. В декабре «Нефтегаз» работал всего на 20% мощности (на одной пирогенной установке) и стоял перед угрозой полной остановки.</w:t>
      </w:r>
    </w:p>
    <w:p w14:paraId="3454A10F" w14:textId="466B75E3"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К этому моменту в Южном Поволжье произошли важные события, значительно изменившие общую стратегическую ситуацию. Наступившее одновременно с этим сезонное ухудшение погоды практически свело на нет активность Люфтваффе в небе Среднего Поволжья. В течение декабря посты ВНОС зафиксировали всего один пролет самолета-разведчика над территорией Горьковской области. В связи с этим в ряде частей было допущено ослабление бдительности и участились факты нарушения дисциплины. Так, в приказе командующего корпусным районом ПВО генерала А. А. Осипова № 0172 от 22 декабря говорилось:</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«Наблюдается низкий уровень боевой подготовки в 784 ЗАП. Расчет 14-й батареи совсем не явился по боевой тревоге» (11774).</w:t>
      </w:r>
    </w:p>
    <w:p w14:paraId="2DB387D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B6E9F8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3DEA5A14" w14:textId="77777777" w:rsidR="00090C9B" w:rsidRPr="0084550E" w:rsidRDefault="00090C9B" w:rsidP="0084550E">
      <w:pPr>
        <w:pStyle w:val="Iauiue"/>
        <w:jc w:val="both"/>
        <w:rPr>
          <w:iCs/>
          <w:color w:val="000000" w:themeColor="text1"/>
          <w:sz w:val="16"/>
          <w:szCs w:val="16"/>
        </w:rPr>
      </w:pPr>
    </w:p>
    <w:p w14:paraId="628E83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года было получено:</w:t>
      </w:r>
    </w:p>
    <w:p w14:paraId="106768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ЛИЧНОЕ И СЕКРЕТНОЕ ПОСЛАНИЕ ОТ ПРЕМЬЕР-МИНИСТРА г-на УИНСТОНА ЧЕРЧИЛЛЯ г-ну СТАЛИНУ</w:t>
      </w:r>
    </w:p>
    <w:p w14:paraId="6A2FFE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Я обещал информировать Вас, когда наша армия в Египте одержит решающую победу над Роммелем. Теперь генерал Александер сообщает, что фронт противника прорван и что противник отступает в западном направлении в большом беспорядке. Помимо войск на главном театре сражения, имеются еще шесть итальянских и две германские дивизии в пустыне южнее наших войск, наступающих вдоль берега. Это соединение имеет в своем распоряжении весьма незначительные средства механического транспорта и снабжения, и возможно, что в течение ближайших дней противнику будет нанесен весьма тяжелый урон. Кроме того, единственный путь для отступления Роммеля идет вдоль прибрежной дороги, которая теперь забита войсками и транспортом и которая подвергается постоянным нападениям наших значительно превосходящих военно-воздушных сил.</w:t>
      </w:r>
    </w:p>
    <w:p w14:paraId="4E45F7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Строго секретно. Только для Вас лично. “Факел”</w:t>
      </w:r>
      <w:r w:rsidRPr="0084550E">
        <w:rPr>
          <w:color w:val="000000" w:themeColor="text1"/>
          <w:sz w:val="16"/>
          <w:szCs w:val="16"/>
          <w:vertAlign w:val="superscript"/>
        </w:rPr>
        <w:t>24</w:t>
      </w:r>
      <w:r w:rsidRPr="0084550E">
        <w:rPr>
          <w:color w:val="000000" w:themeColor="text1"/>
          <w:sz w:val="16"/>
          <w:szCs w:val="16"/>
        </w:rPr>
        <w:t xml:space="preserve"> развернется в самое ближайшее время в весьма значительном масштабе. Я полагаю, что политические трудности, по поводу которых Вы высказали беспокойство, разрешены.удовлетворительно. Военная сторона операции развивается точно по плану.</w:t>
      </w:r>
    </w:p>
    <w:p w14:paraId="6D3AF9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Я очень хочу приступить как можно скорее к переброске на Ваш южный фланг двадцати британских и американских эскадрилий. Президент Рузвельт полностью согласен, и теперь нет опасности какой-либо катастрофы в Египте. Однако, прежде чем что-либо может быть сделано, необходимо, чтобы наши и Ваши офицеры детально договорились относительно посадочных площадок и т. п. Пожалуйста, сообщите мне по возможности скорее, как бы Вы желали организовать эти совещания. Количество эскадрилий, предполагаемых к отправке, было сообщено в моей телеграмме от 9 октября, в соответствии с чем мы проводим те приготовления, которые можно провести до того, как мы договоримся с Вами.</w:t>
      </w:r>
    </w:p>
    <w:p w14:paraId="0A7B79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Позвольте мне выразить Вам, Премьер Сталин, и г-ну Молотову наши поздравления по случаю прославленной навеки обороны Сталинграда и по поводу решительного поражения второй кампании Гитлера против России. Я был бы рад узнать от Вас, как Ваши дела на Кавказе.</w:t>
      </w:r>
    </w:p>
    <w:p w14:paraId="3E037F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Всяческие добрые пожелания в связи с Вашим праздником (7430).</w:t>
      </w:r>
    </w:p>
    <w:p w14:paraId="2733D2BF" w14:textId="77777777" w:rsidR="00090C9B" w:rsidRPr="0084550E" w:rsidRDefault="00090C9B" w:rsidP="0084550E">
      <w:pPr>
        <w:pStyle w:val="Iauiue"/>
        <w:jc w:val="both"/>
        <w:rPr>
          <w:color w:val="000000" w:themeColor="text1"/>
          <w:sz w:val="16"/>
          <w:szCs w:val="16"/>
        </w:rPr>
      </w:pPr>
    </w:p>
    <w:p w14:paraId="0A28AF9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5E53BA0" w14:textId="77777777" w:rsidR="00090C9B" w:rsidRPr="0084550E" w:rsidRDefault="00090C9B" w:rsidP="0084550E">
      <w:pPr>
        <w:pStyle w:val="Iauiue"/>
        <w:jc w:val="both"/>
        <w:rPr>
          <w:iCs/>
          <w:color w:val="000000" w:themeColor="text1"/>
          <w:sz w:val="16"/>
          <w:szCs w:val="16"/>
        </w:rPr>
      </w:pPr>
    </w:p>
    <w:p w14:paraId="3FD07D1A" w14:textId="77777777" w:rsidR="00815843" w:rsidRPr="0084550E" w:rsidRDefault="00815843"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5 ноября 1942 г. Эрих Гартман (</w:t>
      </w:r>
      <w:r w:rsidRPr="0084550E">
        <w:rPr>
          <w:rFonts w:ascii="Times New Roman" w:cs="Times New Roman"/>
          <w:color w:val="000000" w:themeColor="text1"/>
          <w:spacing w:val="0"/>
          <w:sz w:val="16"/>
          <w:szCs w:val="16"/>
          <w:lang w:val="en-US"/>
        </w:rPr>
        <w:t>Erich</w:t>
      </w:r>
      <w:r w:rsidRPr="0084550E">
        <w:rPr>
          <w:rFonts w:ascii="Times New Roman" w:cs="Times New Roman"/>
          <w:color w:val="000000" w:themeColor="text1"/>
          <w:spacing w:val="0"/>
          <w:sz w:val="16"/>
          <w:szCs w:val="16"/>
        </w:rPr>
        <w:t xml:space="preserve"> </w:t>
      </w:r>
      <w:r w:rsidRPr="0084550E">
        <w:rPr>
          <w:rFonts w:ascii="Times New Roman" w:cs="Times New Roman"/>
          <w:color w:val="000000" w:themeColor="text1"/>
          <w:spacing w:val="0"/>
          <w:sz w:val="16"/>
          <w:szCs w:val="16"/>
          <w:lang w:val="en-US"/>
        </w:rPr>
        <w:t>Hartmann</w:t>
      </w:r>
      <w:r w:rsidRPr="0084550E">
        <w:rPr>
          <w:rFonts w:ascii="Times New Roman" w:cs="Times New Roman"/>
          <w:color w:val="000000" w:themeColor="text1"/>
          <w:spacing w:val="0"/>
          <w:sz w:val="16"/>
          <w:szCs w:val="16"/>
        </w:rPr>
        <w:t>, 352 официально сби</w:t>
      </w:r>
      <w:r w:rsidRPr="0084550E">
        <w:rPr>
          <w:rFonts w:ascii="Times New Roman" w:cs="Times New Roman"/>
          <w:color w:val="000000" w:themeColor="text1"/>
          <w:spacing w:val="0"/>
          <w:sz w:val="16"/>
          <w:szCs w:val="16"/>
        </w:rPr>
        <w:softHyphen/>
        <w:t>тых) в составе звена атаковал восьмерку од</w:t>
      </w:r>
      <w:r w:rsidRPr="0084550E">
        <w:rPr>
          <w:rFonts w:ascii="Times New Roman" w:cs="Times New Roman"/>
          <w:color w:val="000000" w:themeColor="text1"/>
          <w:spacing w:val="0"/>
          <w:sz w:val="16"/>
          <w:szCs w:val="16"/>
        </w:rPr>
        <w:softHyphen/>
        <w:t>номестных штурмовиков, шедших в сопровождении десяти ЛаГГ-3. Летчик выбрал в качестве цели один Ил-2 и, сблизив</w:t>
      </w:r>
      <w:r w:rsidRPr="0084550E">
        <w:rPr>
          <w:rFonts w:ascii="Times New Roman" w:cs="Times New Roman"/>
          <w:color w:val="000000" w:themeColor="text1"/>
          <w:spacing w:val="0"/>
          <w:sz w:val="16"/>
          <w:szCs w:val="16"/>
        </w:rPr>
        <w:softHyphen/>
        <w:t>шись с ним на 70 м, открыл огонь из задней полусферы. Несмотря на ряд попаданий, «Ил» продолжал полет. Тогда Гартман спикировал почти до земли, зашел сзади-снизу с рас</w:t>
      </w:r>
      <w:r w:rsidRPr="0084550E">
        <w:rPr>
          <w:rFonts w:ascii="Times New Roman" w:cs="Times New Roman"/>
          <w:color w:val="000000" w:themeColor="text1"/>
          <w:spacing w:val="0"/>
          <w:sz w:val="16"/>
          <w:szCs w:val="16"/>
        </w:rPr>
        <w:softHyphen/>
        <w:t>стояния 40 м выпустил короткую очередь по радиатору. Оттуда повалил дым, а затем вспыхнуло пламя. Ил-2 начал выворачи</w:t>
      </w:r>
      <w:r w:rsidRPr="0084550E">
        <w:rPr>
          <w:rFonts w:ascii="Times New Roman" w:cs="Times New Roman"/>
          <w:color w:val="000000" w:themeColor="text1"/>
          <w:spacing w:val="0"/>
          <w:sz w:val="16"/>
          <w:szCs w:val="16"/>
        </w:rPr>
        <w:softHyphen/>
        <w:t>вать на восток. Внезапно у него в крыле что-то взорвалось, и Гартман не успел уклониться от обломков. Его «Мессер» был серьезно поврежден, что заставило совершить вынужденную посадку на контролируемой немцами территории. В дальней</w:t>
      </w:r>
      <w:r w:rsidRPr="0084550E">
        <w:rPr>
          <w:rFonts w:ascii="Times New Roman" w:cs="Times New Roman"/>
          <w:color w:val="000000" w:themeColor="text1"/>
          <w:spacing w:val="0"/>
          <w:sz w:val="16"/>
          <w:szCs w:val="16"/>
        </w:rPr>
        <w:softHyphen/>
        <w:t>шем Гартман записал на свой счет еще 29 Ил-2 (19854).</w:t>
      </w:r>
    </w:p>
    <w:p w14:paraId="3C5C32ED" w14:textId="77777777" w:rsidR="00815843" w:rsidRPr="0084550E" w:rsidRDefault="00815843" w:rsidP="0084550E">
      <w:pPr>
        <w:pStyle w:val="36"/>
        <w:shd w:val="clear" w:color="auto" w:fill="auto"/>
        <w:spacing w:after="0" w:line="240" w:lineRule="auto"/>
        <w:jc w:val="both"/>
        <w:rPr>
          <w:rFonts w:ascii="Times New Roman" w:cs="Times New Roman"/>
          <w:color w:val="000000" w:themeColor="text1"/>
          <w:spacing w:val="0"/>
          <w:sz w:val="16"/>
          <w:szCs w:val="16"/>
        </w:rPr>
      </w:pPr>
    </w:p>
    <w:p w14:paraId="562D48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lang w:val="en-US"/>
        </w:rPr>
        <w:t>November</w:t>
      </w:r>
      <w:r w:rsidRPr="0084550E">
        <w:rPr>
          <w:color w:val="000000" w:themeColor="text1"/>
          <w:sz w:val="16"/>
          <w:szCs w:val="16"/>
        </w:rPr>
        <w:t xml:space="preserve"> 5 1942 </w:t>
      </w:r>
      <w:r w:rsidRPr="0084550E">
        <w:rPr>
          <w:color w:val="000000" w:themeColor="text1"/>
          <w:sz w:val="16"/>
          <w:szCs w:val="16"/>
          <w:lang w:val="en-US"/>
        </w:rPr>
        <w:t>Axis</w:t>
      </w:r>
      <w:r w:rsidRPr="0084550E">
        <w:rPr>
          <w:color w:val="000000" w:themeColor="text1"/>
          <w:sz w:val="16"/>
          <w:szCs w:val="16"/>
        </w:rPr>
        <w:t xml:space="preserve"> </w:t>
      </w:r>
      <w:r w:rsidRPr="0084550E">
        <w:rPr>
          <w:color w:val="000000" w:themeColor="text1"/>
          <w:sz w:val="16"/>
          <w:szCs w:val="16"/>
          <w:lang w:val="en-US"/>
        </w:rPr>
        <w:t>troops</w:t>
      </w:r>
      <w:r w:rsidRPr="0084550E">
        <w:rPr>
          <w:color w:val="000000" w:themeColor="text1"/>
          <w:sz w:val="16"/>
          <w:szCs w:val="16"/>
        </w:rPr>
        <w:t xml:space="preserve"> </w:t>
      </w:r>
      <w:r w:rsidRPr="0084550E">
        <w:rPr>
          <w:color w:val="000000" w:themeColor="text1"/>
          <w:sz w:val="16"/>
          <w:szCs w:val="16"/>
          <w:lang w:val="en-US"/>
        </w:rPr>
        <w:t>withdraw</w:t>
      </w:r>
      <w:r w:rsidRPr="0084550E">
        <w:rPr>
          <w:color w:val="000000" w:themeColor="text1"/>
          <w:sz w:val="16"/>
          <w:szCs w:val="16"/>
        </w:rPr>
        <w:t xml:space="preserve"> </w:t>
      </w:r>
      <w:r w:rsidRPr="0084550E">
        <w:rPr>
          <w:color w:val="000000" w:themeColor="text1"/>
          <w:sz w:val="16"/>
          <w:szCs w:val="16"/>
          <w:lang w:val="en-US"/>
        </w:rPr>
        <w:t>from</w:t>
      </w:r>
      <w:r w:rsidRPr="0084550E">
        <w:rPr>
          <w:color w:val="000000" w:themeColor="text1"/>
          <w:sz w:val="16"/>
          <w:szCs w:val="16"/>
        </w:rPr>
        <w:t xml:space="preserve"> </w:t>
      </w:r>
      <w:r w:rsidRPr="0084550E">
        <w:rPr>
          <w:color w:val="000000" w:themeColor="text1"/>
          <w:sz w:val="16"/>
          <w:szCs w:val="16"/>
          <w:lang w:val="en-US"/>
        </w:rPr>
        <w:t>El</w:t>
      </w:r>
      <w:r w:rsidRPr="0084550E">
        <w:rPr>
          <w:color w:val="000000" w:themeColor="text1"/>
          <w:sz w:val="16"/>
          <w:szCs w:val="16"/>
        </w:rPr>
        <w:t xml:space="preserve"> </w:t>
      </w:r>
      <w:r w:rsidRPr="0084550E">
        <w:rPr>
          <w:color w:val="000000" w:themeColor="text1"/>
          <w:sz w:val="16"/>
          <w:szCs w:val="16"/>
          <w:lang w:val="en-US"/>
        </w:rPr>
        <w:t>Alamein</w:t>
      </w:r>
      <w:r w:rsidRPr="0084550E">
        <w:rPr>
          <w:color w:val="000000" w:themeColor="text1"/>
          <w:sz w:val="16"/>
          <w:szCs w:val="16"/>
        </w:rPr>
        <w:t xml:space="preserve"> </w:t>
      </w:r>
      <w:r w:rsidRPr="0084550E">
        <w:rPr>
          <w:color w:val="000000" w:themeColor="text1"/>
          <w:sz w:val="16"/>
          <w:szCs w:val="16"/>
          <w:lang w:val="en-US"/>
        </w:rPr>
        <w:t>area</w:t>
      </w:r>
      <w:r w:rsidRPr="0084550E">
        <w:rPr>
          <w:color w:val="000000" w:themeColor="text1"/>
          <w:sz w:val="16"/>
          <w:szCs w:val="16"/>
        </w:rPr>
        <w:t xml:space="preserve"> (1037).</w:t>
      </w:r>
    </w:p>
    <w:p w14:paraId="2232469C" w14:textId="77777777" w:rsidR="00090C9B" w:rsidRPr="0084550E" w:rsidRDefault="00090C9B" w:rsidP="0084550E">
      <w:pPr>
        <w:pStyle w:val="Iauiue"/>
        <w:jc w:val="both"/>
        <w:rPr>
          <w:color w:val="000000" w:themeColor="text1"/>
          <w:sz w:val="16"/>
          <w:szCs w:val="16"/>
        </w:rPr>
      </w:pPr>
    </w:p>
    <w:p w14:paraId="7DCB9C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ноября 1942 силы оси начали отвод войск от Эль Аламейна (1037).</w:t>
      </w:r>
    </w:p>
    <w:p w14:paraId="073AD037" w14:textId="77777777" w:rsidR="00090C9B" w:rsidRPr="0084550E" w:rsidRDefault="00090C9B" w:rsidP="0084550E">
      <w:pPr>
        <w:pStyle w:val="Iauiue"/>
        <w:jc w:val="both"/>
        <w:rPr>
          <w:color w:val="000000" w:themeColor="text1"/>
          <w:sz w:val="16"/>
          <w:szCs w:val="16"/>
        </w:rPr>
      </w:pPr>
    </w:p>
    <w:p w14:paraId="7652907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87C1D4F" w14:textId="77777777" w:rsidR="00090C9B" w:rsidRPr="0084550E" w:rsidRDefault="00090C9B" w:rsidP="0084550E">
      <w:pPr>
        <w:pStyle w:val="Iauiue"/>
        <w:jc w:val="both"/>
        <w:rPr>
          <w:iCs/>
          <w:color w:val="000000" w:themeColor="text1"/>
          <w:sz w:val="16"/>
          <w:szCs w:val="16"/>
        </w:rPr>
      </w:pPr>
    </w:p>
    <w:p w14:paraId="2C7D4D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ноября 1942 А.И.Ш. в проекте письма Ком. ВВС Новикову на N 376269 писал:</w:t>
      </w:r>
    </w:p>
    <w:p w14:paraId="5E0093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Ваше письмо по вопросу разработки образцов Ил-2 в варианте артиллерийского разведчика-корректировщика, сообщаю:</w:t>
      </w:r>
    </w:p>
    <w:p w14:paraId="571B27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Оборудование двухместного самолета Ил-2 с АМ-38 в варианте артиллерийского разведчика-корректировщика невозможно, вследствие значительного ухудшения центровки, его взлетных качеств, а также неудовлетворительного размещения дополнительного оборудования, требуемого ТТТ.</w:t>
      </w:r>
    </w:p>
    <w:p w14:paraId="47D2A0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Согласно постановления ГКО от 25 сентября 1942, ГК С.В.И. строится модификация Ил-2 под АМ-42, в которой предусматривается выполнение требований, предъявляемых к варианту артиллерийского корректировщика-разведчика. Эта модификация выпускается на испытания 15 января 1943.</w:t>
      </w:r>
    </w:p>
    <w:p w14:paraId="76518A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проверки размещения оборудования и выполнения требований, предъявляемых к этому варианту самолета, в настоящее время С.В.И. оборудуется двухместный Ил-2 с М-82, который намечается подготовить для полетов к 1 декабря 1942." (1632,292).</w:t>
      </w:r>
    </w:p>
    <w:p w14:paraId="313385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этому проекту прилагался и проект приказа НКАП:</w:t>
      </w:r>
    </w:p>
    <w:p w14:paraId="2092EF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отработки вопросов размещения дополнительного оборудования и выполнения требований, предъявляемых к артиллерийскому самолету разведчику-корректировщику, Приказываю:</w:t>
      </w:r>
    </w:p>
    <w:p w14:paraId="3FE8DB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Директору и ГК завода 240 С.В.И. оборудовать двухместный самолет Ил-2 с М-82, в соответствии с ТТТ на артиллерийский самолет р-к и выпустить в полет 1 декабря с.г. (1632,293).</w:t>
      </w:r>
    </w:p>
    <w:p w14:paraId="63389B6E" w14:textId="77777777" w:rsidR="00090C9B" w:rsidRPr="0084550E" w:rsidRDefault="00090C9B" w:rsidP="0084550E">
      <w:pPr>
        <w:pStyle w:val="Iauiue"/>
        <w:jc w:val="both"/>
        <w:rPr>
          <w:color w:val="000000" w:themeColor="text1"/>
          <w:sz w:val="16"/>
          <w:szCs w:val="16"/>
        </w:rPr>
      </w:pPr>
    </w:p>
    <w:p w14:paraId="0DAFA9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6 ноября 1942 согласно справке 8 ГУ от 10 ноября 1942 были закончены 100 час. официальные испытания АМ-38Ф на станке.</w:t>
      </w:r>
    </w:p>
    <w:p w14:paraId="26F5F6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Внедрение мотора в серийное производство намечено осуществить путем постепенной замены выпуска АМ-38. Полный переход на серийный выпуск АМ-38Ф намечен на 1 февраля 1943 (2504,26).</w:t>
      </w:r>
    </w:p>
    <w:p w14:paraId="4508DE99" w14:textId="77777777" w:rsidR="00090C9B" w:rsidRPr="0084550E" w:rsidRDefault="00090C9B" w:rsidP="0084550E">
      <w:pPr>
        <w:pStyle w:val="Iauiue"/>
        <w:jc w:val="both"/>
        <w:rPr>
          <w:color w:val="000000" w:themeColor="text1"/>
          <w:sz w:val="16"/>
          <w:szCs w:val="16"/>
        </w:rPr>
      </w:pPr>
    </w:p>
    <w:p w14:paraId="005077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6 ноября 1942 по 6 февраля 1943 проводилась опытная эксплуатация М-30Б на Пе-8 (ТБ-7) N 42038 22 завода в 45 АД ДД. Ли Лисачев. 35 полетов, 2 боевых. Заменили 3 мотора (995,1).</w:t>
      </w:r>
    </w:p>
    <w:p w14:paraId="29F84918" w14:textId="77777777" w:rsidR="00090C9B" w:rsidRPr="0084550E" w:rsidRDefault="00090C9B" w:rsidP="0084550E">
      <w:pPr>
        <w:pStyle w:val="Iauiue"/>
        <w:jc w:val="both"/>
        <w:rPr>
          <w:color w:val="000000" w:themeColor="text1"/>
          <w:sz w:val="16"/>
          <w:szCs w:val="16"/>
        </w:rPr>
      </w:pPr>
    </w:p>
    <w:p w14:paraId="5E340460" w14:textId="77777777" w:rsidR="00121990" w:rsidRPr="0084550E" w:rsidRDefault="001219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ноября 1942 года после заводских испытаний ТБ-7 №42038, на который установили четыре М-30Б, сдали в опытную эксплуатацию в 45-ю дивизию АДД, где экипаж летчика Лисачева сделал 35 полетов, в т.ч. два боевых. По бумагам М-30Б работали нормально до потолка 9000 м, но за это время пришлось поменять три дизеля. В 1942 году построили еще два ТБ-7 с М-30Б, но улучшенные дизели строились пока поштучно (22871).</w:t>
      </w:r>
    </w:p>
    <w:p w14:paraId="0C98AFBE" w14:textId="77777777" w:rsidR="00121990" w:rsidRPr="0084550E" w:rsidRDefault="00121990" w:rsidP="0084550E">
      <w:pPr>
        <w:shd w:val="clear" w:color="auto" w:fill="FFFFFF"/>
        <w:spacing w:after="0" w:line="240" w:lineRule="auto"/>
        <w:jc w:val="both"/>
        <w:rPr>
          <w:rFonts w:ascii="Times New Roman" w:hAnsi="Times New Roman"/>
          <w:color w:val="000000" w:themeColor="text1"/>
          <w:sz w:val="16"/>
          <w:szCs w:val="16"/>
        </w:rPr>
      </w:pPr>
    </w:p>
    <w:p w14:paraId="3518F8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ноября 1942 года самолет Пе-8 4М-30Б №42038 прибыл с завода в 45-ю дивизию АДД и проходил испытания по программе опытной эксплуатации до 6 февраля 1943 года. За этот период было выполнено 35 полетов, из них два полета на боевое задание. За время опытно-боевой эксплуатации по причинам различных дефектов было заменено три двигателя М-30Б. Основные дефекты двигателей были в основном производственно-технологического характера, сопровождавшиеся поломками элементов и агрегатов двигателя. На основе испытаний была дана удовлетворительная оценка работе М-30Б на Пе-8. В заключении к акту по испытаниям отмечалось: "В процессе эксплуатации М-30Б на самолете Пе-8 работал удовлетворительно на всем диапазоне высот до 9000 м.</w:t>
      </w:r>
    </w:p>
    <w:p w14:paraId="1A0087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Двигатели могут быть рекомендованы в серийное производство для самолета Пе-8. Устранить все дефекты, выявленные в опытной эксплуатации" (7685).</w:t>
      </w:r>
    </w:p>
    <w:p w14:paraId="21595D03" w14:textId="77777777" w:rsidR="00090C9B" w:rsidRPr="0084550E" w:rsidRDefault="00090C9B" w:rsidP="0084550E">
      <w:pPr>
        <w:pStyle w:val="Iauiue"/>
        <w:jc w:val="both"/>
        <w:rPr>
          <w:color w:val="000000" w:themeColor="text1"/>
          <w:sz w:val="16"/>
          <w:szCs w:val="16"/>
        </w:rPr>
      </w:pPr>
    </w:p>
    <w:p w14:paraId="7C51F6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6 ноября 1942 по 6 февраля 1943 Ли Лисачев проводил испытания по опытной эксплуатации М-30Б на Пе-8 (ТБ-7) N 42038 22 завода в 45 АД ДД.</w:t>
      </w:r>
    </w:p>
    <w:p w14:paraId="6F7732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16 февраля 1943 Командующий АДД гл Головин утвердил Акт по результатам </w:t>
      </w:r>
    </w:p>
    <w:p w14:paraId="4AE4D2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Отв. Исполнители:</w:t>
      </w:r>
    </w:p>
    <w:p w14:paraId="476075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 45 АД ДД и/м Ануров</w:t>
      </w:r>
    </w:p>
    <w:p w14:paraId="5A771F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 к-р эск. 45 АД ДД м Лисачев</w:t>
      </w:r>
    </w:p>
    <w:p w14:paraId="27054E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НИИ ВВС и/м Шибаев</w:t>
      </w:r>
    </w:p>
    <w:p w14:paraId="119833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и эск. И/к Андреев</w:t>
      </w:r>
    </w:p>
    <w:p w14:paraId="170E33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 испытаний:</w:t>
      </w:r>
    </w:p>
    <w:p w14:paraId="16CBDC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Пе-8 с 4хМ-30Б № 42038 22 завода прибыл на испытания в 45 АД ДД 6 ноября 1942. Испытание закончено 6 февраля 1943. В качестве охлаждающей жидкости исп. Антифриз, масло МЗС и МС, горючее тракторный керосин. Было выполнено 35 полетов, из них 2 для выполнения боевых задач. За время опытно-боевой эксплоатации по причинам различных дефектов было заменено три мотора (№№ 375, 371, 365).</w:t>
      </w:r>
    </w:p>
    <w:p w14:paraId="25C64D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 375 - поломка коренной опоры кулачкового вала выхлопа правого блока</w:t>
      </w:r>
    </w:p>
    <w:p w14:paraId="439E7C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 371 - разрушение уплотнительных колец и прогара шестого поршня правого блока</w:t>
      </w:r>
    </w:p>
    <w:p w14:paraId="321FE8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 365 - падение давления масла в магистрали (трещина в алюминиевой заглушке третьей мотылевой шайбы коленчатого вала)</w:t>
      </w:r>
    </w:p>
    <w:p w14:paraId="0D21C9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Другиме основные дефекты мотором М-30Б:</w:t>
      </w:r>
    </w:p>
    <w:p w14:paraId="644C14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трещины в головке топливного насоса ТН-2 мотора № 367</w:t>
      </w:r>
    </w:p>
    <w:p w14:paraId="55BDAA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поломка четырех пружин плунжеров этого же мотора</w:t>
      </w:r>
    </w:p>
    <w:p w14:paraId="6834C1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продавливание шарика и пружинки обратного клапана штуцера заправки масляной магистрали при запрпвке маслом (мотор № 389)</w:t>
      </w:r>
    </w:p>
    <w:p w14:paraId="4AF6F6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поломка рессоры привода топливной помпы на моторе № 362</w:t>
      </w:r>
    </w:p>
    <w:p w14:paraId="7F4FA8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Общий вес самолета - 22761 кг</w:t>
      </w:r>
    </w:p>
    <w:p w14:paraId="2E066D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28000, 31000, 34000.</w:t>
      </w:r>
    </w:p>
    <w:p w14:paraId="479290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w:t>
      </w:r>
    </w:p>
    <w:p w14:paraId="5CAFCD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 процессе опытной эксплоатации моторы М-30Б на с-те Пе-8 работали удовлетворительно на всем диапазоне высот до 9000 м. Моторы могут быть рекомендованы в серийное производство для самолета Пе-8</w:t>
      </w:r>
    </w:p>
    <w:p w14:paraId="5F6C8C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...устранить все дефекты, выявленные в опытной эксплоатации и указанные в выводах настоящего отчета</w:t>
      </w:r>
    </w:p>
    <w:p w14:paraId="6263AA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Ги АДД гм иас </w:t>
      </w:r>
    </w:p>
    <w:p w14:paraId="249402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 45 АД ДД п Лебедев (995,1)</w:t>
      </w:r>
    </w:p>
    <w:p w14:paraId="5D3E2E2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256ADB8"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ноября 1942 г. на аэродроме завода №82 в Тушине именные Як-7Б «Торговый работник» торжественно пе</w:t>
      </w:r>
      <w:r w:rsidRPr="0084550E">
        <w:rPr>
          <w:rFonts w:ascii="Times New Roman" w:hAnsi="Times New Roman"/>
          <w:color w:val="000000" w:themeColor="text1"/>
          <w:sz w:val="16"/>
          <w:szCs w:val="16"/>
        </w:rPr>
        <w:softHyphen/>
        <w:t>редали летчикам 1 -го гиап. Самолеты вручали предста</w:t>
      </w:r>
      <w:r w:rsidRPr="0084550E">
        <w:rPr>
          <w:rFonts w:ascii="Times New Roman" w:hAnsi="Times New Roman"/>
          <w:color w:val="000000" w:themeColor="text1"/>
          <w:sz w:val="16"/>
          <w:szCs w:val="16"/>
        </w:rPr>
        <w:softHyphen/>
        <w:t>вители Центрального комитета профсоюза торговых ра</w:t>
      </w:r>
      <w:r w:rsidRPr="0084550E">
        <w:rPr>
          <w:rFonts w:ascii="Times New Roman" w:hAnsi="Times New Roman"/>
          <w:color w:val="000000" w:themeColor="text1"/>
          <w:sz w:val="16"/>
          <w:szCs w:val="16"/>
        </w:rPr>
        <w:softHyphen/>
        <w:t>ботников, которые вместе с работниками и пайщиками потребительской кооперации собрали в Фонд обороны свыше 16 миллионов рублей (кроме самолетов «Торго</w:t>
      </w:r>
      <w:r w:rsidRPr="0084550E">
        <w:rPr>
          <w:rFonts w:ascii="Times New Roman" w:hAnsi="Times New Roman"/>
          <w:color w:val="000000" w:themeColor="text1"/>
          <w:sz w:val="16"/>
          <w:szCs w:val="16"/>
        </w:rPr>
        <w:softHyphen/>
        <w:t>вый работник» на эти средства также построили танко</w:t>
      </w:r>
      <w:r w:rsidRPr="0084550E">
        <w:rPr>
          <w:rFonts w:ascii="Times New Roman" w:hAnsi="Times New Roman"/>
          <w:color w:val="000000" w:themeColor="text1"/>
          <w:sz w:val="16"/>
          <w:szCs w:val="16"/>
        </w:rPr>
        <w:softHyphen/>
        <w:t>вую колонну и эскадрилью самолетов «Потребительская кооперация»). Один из самолетов Як-7Б «Торговый ра</w:t>
      </w:r>
      <w:r w:rsidRPr="0084550E">
        <w:rPr>
          <w:rFonts w:ascii="Times New Roman" w:hAnsi="Times New Roman"/>
          <w:color w:val="000000" w:themeColor="text1"/>
          <w:sz w:val="16"/>
          <w:szCs w:val="16"/>
        </w:rPr>
        <w:softHyphen/>
        <w:t>ботник» получил В.И. Клименко (13+6). По его воспоми</w:t>
      </w:r>
      <w:r w:rsidRPr="0084550E">
        <w:rPr>
          <w:rFonts w:ascii="Times New Roman" w:hAnsi="Times New Roman"/>
          <w:color w:val="000000" w:themeColor="text1"/>
          <w:sz w:val="16"/>
          <w:szCs w:val="16"/>
        </w:rPr>
        <w:softHyphen/>
        <w:t>наниям количество именных самолетов, полученных пол</w:t>
      </w:r>
      <w:r w:rsidRPr="0084550E">
        <w:rPr>
          <w:rFonts w:ascii="Times New Roman" w:hAnsi="Times New Roman"/>
          <w:color w:val="000000" w:themeColor="text1"/>
          <w:sz w:val="16"/>
          <w:szCs w:val="16"/>
        </w:rPr>
        <w:softHyphen/>
        <w:t>ком, равнялось семи. Уточнить эту цифру пока не пред</w:t>
      </w:r>
      <w:r w:rsidRPr="0084550E">
        <w:rPr>
          <w:rFonts w:ascii="Times New Roman" w:hAnsi="Times New Roman"/>
          <w:color w:val="000000" w:themeColor="text1"/>
          <w:sz w:val="16"/>
          <w:szCs w:val="16"/>
        </w:rPr>
        <w:softHyphen/>
        <w:t>ставляется возможным (другие источники описывают пе</w:t>
      </w:r>
      <w:r w:rsidRPr="0084550E">
        <w:rPr>
          <w:rFonts w:ascii="Times New Roman" w:hAnsi="Times New Roman"/>
          <w:color w:val="000000" w:themeColor="text1"/>
          <w:sz w:val="16"/>
          <w:szCs w:val="16"/>
        </w:rPr>
        <w:softHyphen/>
        <w:t>редачу полку 10 именных машин). Во всяком случае, в 1-м гиап на 7.12.42 г. числилось 9 Як-7Б выпуска завода №82 (№8207023, 820739, 820743, 820746, 820748, 820749, 820750, 820801, 820802), среди которых точно находи</w:t>
      </w:r>
      <w:r w:rsidRPr="0084550E">
        <w:rPr>
          <w:rFonts w:ascii="Times New Roman" w:hAnsi="Times New Roman"/>
          <w:color w:val="000000" w:themeColor="text1"/>
          <w:sz w:val="16"/>
          <w:szCs w:val="16"/>
        </w:rPr>
        <w:softHyphen/>
        <w:t>лись подаренные машины. С 23 ноября 1942 г. полк дей</w:t>
      </w:r>
      <w:r w:rsidRPr="0084550E">
        <w:rPr>
          <w:rFonts w:ascii="Times New Roman" w:hAnsi="Times New Roman"/>
          <w:color w:val="000000" w:themeColor="text1"/>
          <w:sz w:val="16"/>
          <w:szCs w:val="16"/>
        </w:rPr>
        <w:softHyphen/>
        <w:t>ствовал с аэродрома Вилейки в составе 209-й иад в рай</w:t>
      </w:r>
      <w:r w:rsidRPr="0084550E">
        <w:rPr>
          <w:rFonts w:ascii="Times New Roman" w:hAnsi="Times New Roman"/>
          <w:color w:val="000000" w:themeColor="text1"/>
          <w:sz w:val="16"/>
          <w:szCs w:val="16"/>
        </w:rPr>
        <w:softHyphen/>
        <w:t>оне Великих Лук на Калининском фронте. За этот период было выполнено 115 боевых вылетов, в основном на при</w:t>
      </w:r>
      <w:r w:rsidRPr="0084550E">
        <w:rPr>
          <w:rFonts w:ascii="Times New Roman" w:hAnsi="Times New Roman"/>
          <w:color w:val="000000" w:themeColor="text1"/>
          <w:sz w:val="16"/>
          <w:szCs w:val="16"/>
        </w:rPr>
        <w:softHyphen/>
        <w:t>крытие наземных войск, проведено три воздушных боя, в которых сбито пять самолетов противника, собственные потери составили четыре самолета и один летчик. С 31 декабря 1942 г. по 24 февраля 1943 г. 1-й гиап времен</w:t>
      </w:r>
      <w:r w:rsidRPr="0084550E">
        <w:rPr>
          <w:rFonts w:ascii="Times New Roman" w:hAnsi="Times New Roman"/>
          <w:color w:val="000000" w:themeColor="text1"/>
          <w:sz w:val="16"/>
          <w:szCs w:val="16"/>
        </w:rPr>
        <w:softHyphen/>
        <w:t>но для усиления перебросили на Волховский фронт для участия в составе 14-й ВА в операции по прорыву бло</w:t>
      </w:r>
      <w:r w:rsidRPr="0084550E">
        <w:rPr>
          <w:rFonts w:ascii="Times New Roman" w:hAnsi="Times New Roman"/>
          <w:color w:val="000000" w:themeColor="text1"/>
          <w:sz w:val="16"/>
          <w:szCs w:val="16"/>
        </w:rPr>
        <w:softHyphen/>
        <w:t>кады г.Ленинграда. За этот период выполнено 456 бое</w:t>
      </w:r>
      <w:r w:rsidRPr="0084550E">
        <w:rPr>
          <w:rFonts w:ascii="Times New Roman" w:hAnsi="Times New Roman"/>
          <w:color w:val="000000" w:themeColor="text1"/>
          <w:sz w:val="16"/>
          <w:szCs w:val="16"/>
        </w:rPr>
        <w:softHyphen/>
        <w:t>вых вылетов, проведено 30 воздушных боев, в которых сбито 25 самолетов противника. Свои потери составили 16 самолетов и 11 летчиков. Оставшиеся после боев под Ленинградом исправными самолеты, среди которых уже не было машин выпуска завода №82, убывая на пополне</w:t>
      </w:r>
      <w:r w:rsidRPr="0084550E">
        <w:rPr>
          <w:rFonts w:ascii="Times New Roman" w:hAnsi="Times New Roman"/>
          <w:color w:val="000000" w:themeColor="text1"/>
          <w:sz w:val="16"/>
          <w:szCs w:val="16"/>
        </w:rPr>
        <w:softHyphen/>
        <w:t>ние, 1-й гиап передал 12-му иап (23381).</w:t>
      </w:r>
    </w:p>
    <w:p w14:paraId="72532F94"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357E4B0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9119E8A" w14:textId="77777777" w:rsidR="00090C9B" w:rsidRPr="0084550E" w:rsidRDefault="00090C9B" w:rsidP="0084550E">
      <w:pPr>
        <w:pStyle w:val="Iauiue"/>
        <w:jc w:val="both"/>
        <w:rPr>
          <w:iCs/>
          <w:color w:val="000000" w:themeColor="text1"/>
          <w:sz w:val="16"/>
          <w:szCs w:val="16"/>
        </w:rPr>
      </w:pPr>
    </w:p>
    <w:p w14:paraId="43FC0127" w14:textId="5A1DED2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ноября 1942 г. Барнаульский завод транспортного машиностроения (Завод № 77 НКТП, Минтрансмаша, Барнаульский завод транспортного машиностроения, А-7494, ОАО «Холдинговая компания (ХК) «Барнаултрансмаш» (БТМ) /г. Барнаул а/я 13/ /656037</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Барнаул пр. Калинина, 28 тел. 77-08-11/) выдал первую продукцию- танковые дизели В-2, этот день стал официальным днем рождения завода. 12.11.1942 г. вышло постановление ГКО № 2509 о пуске Барнаульского завода танковых дизелей. Имел наименование- «п/я А-7494».</w:t>
      </w:r>
    </w:p>
    <w:p w14:paraId="35C51A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 г. по заданию МСП проведена конвертация танкового дизеля В-4 в вариант для катеров «Алтай-6», на его базе создан ЗД6.</w:t>
      </w:r>
    </w:p>
    <w:p w14:paraId="65841E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1992 г. - ОАО ХК «Барнаултрансмаш». С 2002 г. входило в СОК (2003 г.), затем было продано. По решению правительства № 22-р от 9.01.2004 г. вошло в перечень стратегических предприятий. В 2007 г. входило в группу ГАЗ.</w:t>
      </w:r>
    </w:p>
    <w:p w14:paraId="188E9D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Компания имела дочерние предприятия (2002 г.): Барнаульский завод топливной аппаратуры (БЗТА), Барнаульский кузнечный завод (БКЗ), АО «СТО», АО «АЛТИС» (производство ТИП), АО «Торговое предприятие «Барнаултрансмаш».</w:t>
      </w:r>
    </w:p>
    <w:p w14:paraId="323824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(2002 г.)- П. Г. Рожков.</w:t>
      </w:r>
    </w:p>
    <w:p w14:paraId="2EDB08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по техническому развитию (2002 г.)- Н.И. Валуйский.</w:t>
      </w:r>
    </w:p>
    <w:p w14:paraId="23E4BD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(1941 г.-)- М.П. Поддубный.</w:t>
      </w:r>
    </w:p>
    <w:p w14:paraId="1937762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(1941 г.-)- Е. Лев, (2002 г.)- А.С. Калюнов.</w:t>
      </w:r>
    </w:p>
    <w:p w14:paraId="7FBC52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Коммерческий директор (2002 г.)- А.С. Понимаскин. Финансовый директор (2002 г.)- Т.А. Степанова.</w:t>
      </w:r>
    </w:p>
    <w:p w14:paraId="76ACD8F6" w14:textId="77777777" w:rsidR="00C63247"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(2004): дизельные двигатели: танковые В-2, В-16 (ВОВ)- всего более 10.000; Д20 для БМП (1960-е), транспортный Д25 (1970-е); судовые главные и вспомогательные: «Алтай-6», ЗД6, ЗД12А, ЗД6С2, ЗД6Н, ЗД20 (1970-е), ЗДОЗ, ЗД25; дизель-генераторные установки УЗОА, У39, У34Н, У36Н, У45Н; транспортные 1Д12- 400С2, Д12А-525А; многоцелевые БМД-30, БМД-40, БМД-80; автокомпоненты.</w:t>
      </w:r>
    </w:p>
    <w:p w14:paraId="600C42B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по дизелям завода № 77, КБ завода «Барнаултрансмаш»</w:t>
      </w:r>
    </w:p>
    <w:p w14:paraId="516734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(11.1958 г.-)- Б. Г. Егоров.</w:t>
      </w:r>
    </w:p>
    <w:p w14:paraId="7F5129E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дизельные двигатели: В-6М, УТД-20, УТД-29 для БТР; судовые для катеров ЗД20 (1965), ЗД20Б (1970-е) (11982).</w:t>
      </w:r>
    </w:p>
    <w:p w14:paraId="67C26E3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90C3830"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ноября</w:t>
      </w:r>
      <w:r w:rsidRPr="0084550E">
        <w:rPr>
          <w:rFonts w:ascii="Times New Roman" w:hAnsi="Times New Roman"/>
          <w:color w:val="000000" w:themeColor="text1"/>
          <w:sz w:val="16"/>
          <w:szCs w:val="16"/>
        </w:rPr>
        <w:t xml:space="preserve"> в 1942 году основано ОАО "Холдинговая компания "Барнаултрансмаш". Сегодня ОАО "Холдинговая компания "Барнаултрансмаш" - специализированное предприятие по конструированию и производству быстроходных дизелей и агрегатов на их базе, имеющее полный производственно - технологический цикл, включая заготовительные, кузнечно-прессовое, металлургическое, механосборочные производства. "Барнаултрансмаш" - один из основных производителей дизельной </w:t>
      </w:r>
      <w:r w:rsidRPr="0084550E">
        <w:rPr>
          <w:rFonts w:ascii="Times New Roman" w:hAnsi="Times New Roman"/>
          <w:color w:val="000000" w:themeColor="text1"/>
          <w:sz w:val="16"/>
          <w:szCs w:val="16"/>
        </w:rPr>
        <w:lastRenderedPageBreak/>
        <w:t>продукции мощностью до 1000 л.с. и дизель-генераторов мощностью от 16 до 315 кВт. Выпускаемые предприятием народно-хозяйственные модификации двигателей и ДГУ широко используются в железнодорожном, морском, речном и автомобильном транспорте, изделиях строительно-дорожного машиностроения, нефтегазового комплекса, судовых, стационарных и передвижных энергетических установках. Предприятие имеет на производстве более 450 модификаций дизелей и дизель-генераторов. Широкая номенклатура предприятия представлена в разделе "Продукция", все поставки осуществляет Торговый дом "Барнаултрансмаш". "Барнаултрансмаш" является крупным разработчиком и производителем дизельной продукции для военной техники. Разработанные и находящиеся на производстве дизели типа Д6, Д12, УТД-20, УТД-29, дизель-генераторы У94, У96 и У45 хорошо зарекомендовали себя при эксплуатации в изделиях бронетанковой и ракетной техники в условиях высокогорья и жарких пустынь, экватора и Заполярья. Предприятие постоянно ведет работы по совершенствованию выпускаемой продукции, повышению ее технико-экономических показателей (14822).</w:t>
      </w:r>
    </w:p>
    <w:p w14:paraId="54D43FFC"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6DA7896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F4E181E" w14:textId="77777777" w:rsidR="00090C9B" w:rsidRPr="0084550E" w:rsidRDefault="00090C9B" w:rsidP="0084550E">
      <w:pPr>
        <w:pStyle w:val="Iauiue"/>
        <w:jc w:val="both"/>
        <w:rPr>
          <w:iCs/>
          <w:color w:val="000000" w:themeColor="text1"/>
          <w:sz w:val="16"/>
          <w:szCs w:val="16"/>
        </w:rPr>
      </w:pPr>
    </w:p>
    <w:p w14:paraId="020014A3"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ноября</w:t>
      </w:r>
      <w:r w:rsidRPr="0084550E">
        <w:rPr>
          <w:rFonts w:ascii="Times New Roman" w:hAnsi="Times New Roman"/>
          <w:color w:val="000000" w:themeColor="text1"/>
          <w:sz w:val="16"/>
          <w:szCs w:val="16"/>
        </w:rPr>
        <w:t xml:space="preserve"> в 1942 году утреннее сообщение Совинформбюро:</w:t>
      </w:r>
    </w:p>
    <w:p w14:paraId="58246D9B"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6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088DBC97"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пехоты и танков противника. Бойцы Н-ской части, действующей в районе одного из заводов, предприняли контратаку, разгромили две роты гитлеровцев и несколько улучшили свои позиции. На другом участке группа танков противника атаковала наши артиллерийские позиции. Артиллеристы под командованием лейтенанта Кемир-Булата прямой наводкой уничтожили 8 немецких танков. Остальные танки противника быстро скрылись.</w:t>
      </w:r>
    </w:p>
    <w:p w14:paraId="408898D7"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наносили удары по боевым порядкам немецких войск. За сутки они уничтожили 7 артиллерийских и 6 миномётных батарей, 28 пулемётных точек, рассеяли и частью истребили до роты немецкой пехоты.</w:t>
      </w:r>
    </w:p>
    <w:p w14:paraId="535C3B7C"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одном из участков артиллеристы Н-ской части разрушили 14 немецких дзотов и блиндажей, подавили огонь артиллерийской и двух миномётных батарей. На другом участке наши разведчики проникли в тыл противникаи уничтожили 8 повозок с боеприпасами, 5 повозок с продовольствием и свыше 40 гитлеровцев.</w:t>
      </w:r>
    </w:p>
    <w:p w14:paraId="1462D38C"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продолжались упорные бои. На одном из участков полк пехоты противника, поддержанный танками, предпринял атаку наших опорных пунктов. Советские бойцы встретили врага артиллерийским и миномётным огнём. Потеряв убитыми до 300 солдат и офицеров, немцы отошли на исходные позиции. На поле боя осталось 7 сгоревших танков противника.</w:t>
      </w:r>
    </w:p>
    <w:p w14:paraId="2E5A70FC"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советские войска на одном из участков продолжали вести активные боевые действия. В ходе этих боёв уничтожено до 300 гитлеровцев, 3 орудия, 8 миномётов и 6 пулемётов. Захвачены трофеи и пленные. За два дня нашими зенитчиками сбито 16 немецких самолётов.</w:t>
      </w:r>
    </w:p>
    <w:p w14:paraId="5EAD4631"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снайперы за три дня истребили 820 вражеских солдат и офицеров. Огнём артиллерии разрушено 28 дзотов и 17 блиндажей противника. Подразделение, где командиром тов. Лукин, преодолев проволочные заграждения, достигло немецких траншей и атаковало находившихся в них гитлеровцев. В результате этой операции уничтожено 40 немецких солдат, захвачено 7 ручных пулемётов, 2 миномёта, 4 гранатомёта и радиостанция.</w:t>
      </w:r>
    </w:p>
    <w:p w14:paraId="386AAD0E"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калининских партизан в бою с противником уничтожил 115 немецко-фашистских оккупантов. Этот же отряд партизан совершил налёт на занятый гитлеровцами населённый пункт. Партизаны истребили 180 немецких солдат и офицеров и захватили 4 автомашины с оружием и боеприпасами.</w:t>
      </w:r>
    </w:p>
    <w:p w14:paraId="6F7DB119"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смоленских партизан пустил под откос 2 железнодорожных эшелона противника. Разбито 2 паровоза, 22 воинских вагона, 6 цистерн с горючим и 4 платформы с военной техникой и боеприпасами.</w:t>
      </w:r>
    </w:p>
    <w:p w14:paraId="44000311"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сожгли 234 дома, школу и другие общественные здания в селе Глинное, Орловской области. Фашистские палачи замучили и расстреляли многих крестьян этого села. Колхозника Павла Ермольева бандиты бросили в горящий дом. Гитлеровцы запороли до смерти плетьми 60-летнюю колхозницу Наталью Абанину. Группа немецких солдат надругалась над 16-летней колхозницей Евдокией Козловой, а потом расстреляла её. 122 семьи колхозников села Глинное гитлеровцы угнали на принудительные работы.</w:t>
      </w:r>
    </w:p>
    <w:p w14:paraId="4F828E19"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Несколько партизанских отрядов Югославии за три недели боевых действий истребили до 1.500 немецко-итальянских оккупантов. В боях с оккупантами югославские патриоты захватили большие трофеи. Один партизанский отряд захватил у итальянцев 245 винтовок, 10 пулемётов и 6.000 патронов. Партизаны другого отряда захватили у противника 2 орудия, миномёт, 17 пулемётов, 350 винтовок и 30000 винтовочных патронов.» (14822).</w:t>
      </w:r>
    </w:p>
    <w:p w14:paraId="5E9236A3"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2A46F816"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ноября</w:t>
      </w:r>
      <w:r w:rsidRPr="0084550E">
        <w:rPr>
          <w:rFonts w:ascii="Times New Roman" w:hAnsi="Times New Roman"/>
          <w:color w:val="000000" w:themeColor="text1"/>
          <w:sz w:val="16"/>
          <w:szCs w:val="16"/>
        </w:rPr>
        <w:t xml:space="preserve"> в 1942 году вечернее сообщение Совинформбюро:</w:t>
      </w:r>
    </w:p>
    <w:p w14:paraId="7FA83AE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6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73E8CB17"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 немецкий транспорт водоизмещениемв 15.000 тонн.</w:t>
      </w:r>
    </w:p>
    <w:p w14:paraId="44C43874"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5 ноября нашей авиацией на различных участках фронта уничтожено 10 немецких автомашин с войсками и грузами, разбито 40 железнодорожных вагонов, подавлен огонь 4 артиллерийских батарей и 28 пулемётных точек.</w:t>
      </w:r>
    </w:p>
    <w:p w14:paraId="36B680CD"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Противник крупными силами пехоты и танков атаковал наши части, обороняющие район заводов. Группы немецких самолётов бомбили боевые порядки советских войск. Все атаки гитлеровцев отбиты с большими для них потерями. Под ударами наших частей немцы отошли на исходные позиции. В этих боях уничтожено до 1000 вражеских солдат и офицеров, 11 немецких танков, 20 автомашин, разрушено 6 дзотов и блиндажей.</w:t>
      </w:r>
    </w:p>
    <w:p w14:paraId="1277F6F7"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Защитники города самоотверженно ведут борьбу с врагом. Гвардии красноармеец т. Невзоров, отбивая атаку противника огнём из пулемёта, истребил более 50 гитлеровцев. Гвардии красноармеец т. Рызченко проник к немецкому дзоту и гранатами уничтожил 12 гитлеровцев. Двух выскочивших из дзота немцев советский воин заколол штыком. Взвод противотанковых ружей сержанта т. Коршунова подбил и сжёг 7 немецких танков.</w:t>
      </w:r>
    </w:p>
    <w:p w14:paraId="1F4A27F1"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огневой бой с противником. Артиллеристы и миномётчики Н-ской части уничтожили вражескую батарею 75-мм пушек, наблюдательный пункт, 2 автомашины с грузами и 6 повозок с боеприпасами. Огнём артиллерии другой нашей части рассеяно и частью уничтожено в одной балке скопление до 400 солдат противника.</w:t>
      </w:r>
    </w:p>
    <w:p w14:paraId="7AEB0397"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войска вели упорные бои с танками и пехотой противника. На участке обороны Н-ского соединения отбиты три ожесточённые атаки гитлеровцев. На поле боя осталось до 400 вражеских трупов и 5 сожжённых танков. Огнём артиллерии рассеяно и частью уничтожено до батальона немецкой пехоты.</w:t>
      </w:r>
    </w:p>
    <w:p w14:paraId="24F5BD2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происходили бои местного значения. На одном участке наши части уничтожали мелкие группы противника. Отряд бойцов под командованием капитана Артюшенко проник в тыл немцам, внезапно атаковал врага и в короткой схватке уничтожил более 60 гитлеровцев. Красноармеец т. Кузин из противотанкового ружья сбил немецкий самолёт. Захваченный в плен немецкий солдат Томас Инце сообщил, что за один день боёв его рота потеряла 72 человека убитымии ранеными. Вечером от огневого налёта советской артиллерии погибло ещё 26 солдат. В результате от роты осталось всего лишь несколько человек. Огромные потери понесли и другие немецкие подразделения.</w:t>
      </w:r>
    </w:p>
    <w:p w14:paraId="0266606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Калининского фронта батальон немецкой пехоты пытался захватить важную в тактическом отношении высоту. Вначале противнику удалось потеснить наше боевое охранение. Подразделения тов. Соколова перешли вконтратаку и отбросили немцев. Гитлеровцы потеряли до роты пехоты. Наши бойцы захватили 4 миномёта, 2 пулемёта и другие трофеи.</w:t>
      </w:r>
    </w:p>
    <w:p w14:paraId="2C8D2417"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партизаны непрерывно наносят удары немецко-фашистским захватчикам. По далеко не полным данным, партизанские отряды за три дня пустили под откос 42 железнодорожных эшелона с живой силой и техникой противника. За этот же срок советские патриоты истребили до 1500 немецких солдат, офицеров и полицейских.» (14822).</w:t>
      </w:r>
    </w:p>
    <w:p w14:paraId="3DAE4393"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6163383D"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ноября</w:t>
      </w:r>
      <w:r w:rsidRPr="0084550E">
        <w:rPr>
          <w:rFonts w:ascii="Times New Roman" w:hAnsi="Times New Roman"/>
          <w:color w:val="000000" w:themeColor="text1"/>
          <w:sz w:val="16"/>
          <w:szCs w:val="16"/>
        </w:rPr>
        <w:t xml:space="preserve"> в 1942 году в завершающую фазу вступила Нальчикско-Орджоникидзевская операция, в результате которой войсками Северной группы Закавказского фронта была разбита гизельская группировка противника, сорвана последняя попытка врага прорваться к Грозненскому и Бакинскому нефтяным районам и в Закавказье (14822).</w:t>
      </w:r>
    </w:p>
    <w:p w14:paraId="36717432"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39837B8E"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6, 1942: Halted before Ordshonikidse in the Caucasus, 13.Panzer-Division is fighting to prevent being cut off by superior Soviet forces attacking its flanks and rear (3819).</w:t>
      </w:r>
    </w:p>
    <w:p w14:paraId="0427C4D1" w14:textId="77777777" w:rsidR="00090C9B" w:rsidRPr="0084550E" w:rsidRDefault="00090C9B" w:rsidP="0084550E">
      <w:pPr>
        <w:pStyle w:val="Iauiue"/>
        <w:jc w:val="both"/>
        <w:rPr>
          <w:color w:val="000000" w:themeColor="text1"/>
          <w:sz w:val="16"/>
          <w:szCs w:val="16"/>
          <w:lang w:val="en-US"/>
        </w:rPr>
      </w:pPr>
    </w:p>
    <w:p w14:paraId="04B62B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ноября 1942 13ТД, остановленная у Орджоникидзе, отбивалась от попыток отрезать ее (3819).</w:t>
      </w:r>
    </w:p>
    <w:p w14:paraId="5BA88E67" w14:textId="77777777" w:rsidR="00090C9B" w:rsidRPr="0084550E" w:rsidRDefault="00090C9B" w:rsidP="0084550E">
      <w:pPr>
        <w:pStyle w:val="Iauiue"/>
        <w:jc w:val="both"/>
        <w:rPr>
          <w:color w:val="000000" w:themeColor="text1"/>
          <w:sz w:val="16"/>
          <w:szCs w:val="16"/>
        </w:rPr>
      </w:pPr>
    </w:p>
    <w:p w14:paraId="6C6BE6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ноября 1942 г. часть сил 2-й ВА Воронежского фронта была опера</w:t>
      </w:r>
      <w:r w:rsidRPr="0084550E">
        <w:rPr>
          <w:color w:val="000000" w:themeColor="text1"/>
          <w:sz w:val="16"/>
          <w:szCs w:val="16"/>
        </w:rPr>
        <w:softHyphen/>
        <w:t>тивно подчинена командующему Юго-Западного фронта (6467).</w:t>
      </w:r>
    </w:p>
    <w:p w14:paraId="026EEC7F" w14:textId="77777777" w:rsidR="00090C9B" w:rsidRPr="0084550E" w:rsidRDefault="00090C9B" w:rsidP="0084550E">
      <w:pPr>
        <w:pStyle w:val="Iauiue"/>
        <w:jc w:val="both"/>
        <w:rPr>
          <w:color w:val="000000" w:themeColor="text1"/>
          <w:sz w:val="16"/>
          <w:szCs w:val="16"/>
        </w:rPr>
      </w:pPr>
    </w:p>
    <w:p w14:paraId="7473736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0C1F9AF5" w14:textId="77777777" w:rsidR="00090C9B" w:rsidRPr="0084550E" w:rsidRDefault="00090C9B" w:rsidP="0084550E">
      <w:pPr>
        <w:pStyle w:val="Iauiue"/>
        <w:jc w:val="both"/>
        <w:rPr>
          <w:iCs/>
          <w:color w:val="000000" w:themeColor="text1"/>
          <w:sz w:val="16"/>
          <w:szCs w:val="16"/>
        </w:rPr>
      </w:pPr>
    </w:p>
    <w:p w14:paraId="33884D58" w14:textId="77777777" w:rsidR="00C63247" w:rsidRPr="0084550E" w:rsidRDefault="00C6324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ноября</w:t>
      </w:r>
      <w:r w:rsidRPr="0084550E">
        <w:rPr>
          <w:rFonts w:ascii="Times New Roman" w:hAnsi="Times New Roman"/>
          <w:color w:val="000000" w:themeColor="text1"/>
          <w:sz w:val="16"/>
          <w:szCs w:val="16"/>
        </w:rPr>
        <w:t xml:space="preserve"> в 1942 году доклад Председателя Государственного Комитета Обороны И.В.Сталина на торжественном заседании Московского Совета депутатов трудящихся, посвященном 25-й годовщине Великой Октябрьской социалистической революции (14822).</w:t>
      </w:r>
    </w:p>
    <w:p w14:paraId="0F0C067C" w14:textId="77777777" w:rsidR="00C63247" w:rsidRPr="0084550E" w:rsidRDefault="00C63247" w:rsidP="0084550E">
      <w:pPr>
        <w:spacing w:after="0" w:line="240" w:lineRule="auto"/>
        <w:jc w:val="both"/>
        <w:rPr>
          <w:rFonts w:ascii="Times New Roman" w:hAnsi="Times New Roman"/>
          <w:color w:val="000000" w:themeColor="text1"/>
          <w:sz w:val="16"/>
          <w:szCs w:val="16"/>
        </w:rPr>
      </w:pPr>
    </w:p>
    <w:p w14:paraId="5B616A88" w14:textId="77777777" w:rsidR="00C63247" w:rsidRPr="0084550E" w:rsidRDefault="00C63247" w:rsidP="0084550E">
      <w:pPr>
        <w:pStyle w:val="ae"/>
        <w:spacing w:before="0" w:after="0"/>
        <w:jc w:val="both"/>
        <w:rPr>
          <w:color w:val="000000" w:themeColor="text1"/>
          <w:sz w:val="16"/>
          <w:szCs w:val="16"/>
        </w:rPr>
      </w:pPr>
      <w:r w:rsidRPr="0084550E">
        <w:rPr>
          <w:color w:val="000000" w:themeColor="text1"/>
          <w:sz w:val="16"/>
          <w:szCs w:val="16"/>
        </w:rPr>
        <w:t>6 ноября 1942 года спрятавшийся на Лобном месте Красной площади дезертир Савелий Дмитриев открыл стрельбу по правительственной машине, выехавшей из Спасских ворот Кремля. После того как он сделал несколько выстрелов, террорист был обезврежен охраной, никто не пострадал. Считается, что Дмитриев принял машину Микояна за машину Сталина. Согласно существующим версиям: Дмитриев хотел отомстить либо он был психически болен (17371).</w:t>
      </w:r>
    </w:p>
    <w:p w14:paraId="4340D90B" w14:textId="77777777" w:rsidR="00C63247" w:rsidRPr="0084550E" w:rsidRDefault="00C63247" w:rsidP="0084550E">
      <w:pPr>
        <w:spacing w:after="0" w:line="240" w:lineRule="auto"/>
        <w:jc w:val="both"/>
        <w:rPr>
          <w:rFonts w:ascii="Times New Roman" w:hAnsi="Times New Roman"/>
          <w:bCs/>
          <w:color w:val="000000" w:themeColor="text1"/>
          <w:sz w:val="16"/>
          <w:szCs w:val="16"/>
        </w:rPr>
      </w:pPr>
    </w:p>
    <w:p w14:paraId="29D35B95" w14:textId="77777777" w:rsidR="00815A2D" w:rsidRPr="0084550E" w:rsidRDefault="00815A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ноября 1942. С Лобного места террорист произвел несколько выстрелов по правительственной машине, выезжавшей из Спасских ворот Кремля, в которой находился А. И. Микоян и сопровождавший его люди. Никто не пострадал. Преступник был задержан (18696).</w:t>
      </w:r>
    </w:p>
    <w:p w14:paraId="2C6D1BC7" w14:textId="77777777" w:rsidR="00815A2D" w:rsidRPr="0084550E" w:rsidRDefault="00815A2D" w:rsidP="0084550E">
      <w:pPr>
        <w:spacing w:after="0" w:line="240" w:lineRule="auto"/>
        <w:jc w:val="both"/>
        <w:rPr>
          <w:rFonts w:ascii="Times New Roman" w:hAnsi="Times New Roman"/>
          <w:color w:val="000000" w:themeColor="text1"/>
          <w:sz w:val="16"/>
          <w:szCs w:val="16"/>
        </w:rPr>
      </w:pPr>
    </w:p>
    <w:p w14:paraId="70CF610E" w14:textId="77777777" w:rsidR="00C63247"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ECB4607" w14:textId="77777777" w:rsidR="00C63247" w:rsidRPr="0084550E" w:rsidRDefault="00C63247" w:rsidP="0084550E">
      <w:pPr>
        <w:pStyle w:val="Iauiue"/>
        <w:jc w:val="both"/>
        <w:rPr>
          <w:iCs/>
          <w:color w:val="000000" w:themeColor="text1"/>
          <w:sz w:val="16"/>
          <w:szCs w:val="16"/>
        </w:rPr>
      </w:pPr>
    </w:p>
    <w:p w14:paraId="374A62C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6 ноября 1942 Сталин публично обвинил союзников в затягивании открытия Второго фронта (4962).</w:t>
      </w:r>
    </w:p>
    <w:p w14:paraId="3BBBEC72" w14:textId="77777777" w:rsidR="00090C9B" w:rsidRPr="0084550E" w:rsidRDefault="00090C9B" w:rsidP="0084550E">
      <w:pPr>
        <w:pStyle w:val="Iauiue"/>
        <w:tabs>
          <w:tab w:val="left" w:pos="11199"/>
        </w:tabs>
        <w:jc w:val="both"/>
        <w:rPr>
          <w:color w:val="000000" w:themeColor="text1"/>
          <w:sz w:val="16"/>
          <w:szCs w:val="16"/>
        </w:rPr>
      </w:pPr>
    </w:p>
    <w:p w14:paraId="336A92D4"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6, 1942: In a speech to the Congress of Soviet Deputies, Stalin warns the United States and Britain that the absence of a second front against Fascist Germany may end badly for all fredom-loving countries, including the Allies themselves. He declares that the aim of the coalition is to save mankind from reversion to savagery and mediaeval brutality (3819).</w:t>
      </w:r>
    </w:p>
    <w:p w14:paraId="1A8F9873" w14:textId="77777777" w:rsidR="00090C9B" w:rsidRPr="0084550E" w:rsidRDefault="00090C9B" w:rsidP="0084550E">
      <w:pPr>
        <w:pStyle w:val="Iauiue"/>
        <w:jc w:val="both"/>
        <w:rPr>
          <w:color w:val="000000" w:themeColor="text1"/>
          <w:sz w:val="16"/>
          <w:szCs w:val="16"/>
          <w:lang w:val="en-US"/>
        </w:rPr>
      </w:pPr>
    </w:p>
    <w:p w14:paraId="11D827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ноября 1942 И.В.С. указал на отсутствие второго фронта в 1942 как главную причину поражений советской армии в 1942 (2070,141).</w:t>
      </w:r>
    </w:p>
    <w:p w14:paraId="2C7239C5" w14:textId="77777777" w:rsidR="00090C9B" w:rsidRPr="0084550E" w:rsidRDefault="00090C9B" w:rsidP="0084550E">
      <w:pPr>
        <w:pStyle w:val="Iauiue"/>
        <w:jc w:val="both"/>
        <w:rPr>
          <w:color w:val="000000" w:themeColor="text1"/>
          <w:sz w:val="16"/>
          <w:szCs w:val="16"/>
        </w:rPr>
      </w:pPr>
    </w:p>
    <w:p w14:paraId="351F037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1D508AF" w14:textId="77777777" w:rsidR="00090C9B" w:rsidRPr="0084550E" w:rsidRDefault="00090C9B" w:rsidP="0084550E">
      <w:pPr>
        <w:pStyle w:val="Iauiue"/>
        <w:jc w:val="both"/>
        <w:rPr>
          <w:iCs/>
          <w:color w:val="000000" w:themeColor="text1"/>
          <w:sz w:val="16"/>
          <w:szCs w:val="16"/>
        </w:rPr>
      </w:pPr>
    </w:p>
    <w:p w14:paraId="6F2C9489" w14:textId="413035B8" w:rsidR="00121990" w:rsidRPr="0084550E" w:rsidRDefault="0012199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ноября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Первый полёт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ночного истребителя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Heinkel He 219 Uhu. He 219 был единственным поршневым ночным истребителем, способным совладать с британским Москито, учитывая его скорость, манёвренность и огневую мощь, но он никогда не играл значительной роли в войне, так как промышленность не смогла сделать его в достаточном количестве - построено около 300 экземпляров (21315).</w:t>
      </w:r>
    </w:p>
    <w:p w14:paraId="1C4B454E" w14:textId="77777777" w:rsidR="00121990" w:rsidRPr="0084550E" w:rsidRDefault="00121990" w:rsidP="0084550E">
      <w:pPr>
        <w:pStyle w:val="36"/>
        <w:shd w:val="clear" w:color="auto" w:fill="auto"/>
        <w:spacing w:after="0" w:line="240" w:lineRule="auto"/>
        <w:jc w:val="both"/>
        <w:rPr>
          <w:rFonts w:ascii="Times New Roman" w:cs="Times New Roman"/>
          <w:color w:val="000000" w:themeColor="text1"/>
          <w:spacing w:val="0"/>
          <w:sz w:val="16"/>
          <w:szCs w:val="16"/>
        </w:rPr>
      </w:pPr>
    </w:p>
    <w:p w14:paraId="64BADF3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6 ноября 1942 американский генерал Макартур взял на себя командование американскими войсками в Новой Гвинее (4962).</w:t>
      </w:r>
    </w:p>
    <w:p w14:paraId="701313CE" w14:textId="77777777" w:rsidR="00090C9B" w:rsidRPr="0084550E" w:rsidRDefault="00090C9B" w:rsidP="0084550E">
      <w:pPr>
        <w:pStyle w:val="Iauiue"/>
        <w:tabs>
          <w:tab w:val="left" w:pos="11199"/>
        </w:tabs>
        <w:jc w:val="both"/>
        <w:rPr>
          <w:color w:val="000000" w:themeColor="text1"/>
          <w:sz w:val="16"/>
          <w:szCs w:val="16"/>
        </w:rPr>
      </w:pPr>
    </w:p>
    <w:p w14:paraId="26EBC53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6 ноября 1942 войска вишистской Франции на Мадагаскаре капитулировали англичанам (4962).</w:t>
      </w:r>
    </w:p>
    <w:p w14:paraId="3DF9A0BA" w14:textId="77777777" w:rsidR="00090C9B" w:rsidRPr="0084550E" w:rsidRDefault="00090C9B" w:rsidP="0084550E">
      <w:pPr>
        <w:pStyle w:val="Iauiue"/>
        <w:tabs>
          <w:tab w:val="left" w:pos="11199"/>
        </w:tabs>
        <w:jc w:val="both"/>
        <w:rPr>
          <w:color w:val="000000" w:themeColor="text1"/>
          <w:sz w:val="16"/>
          <w:szCs w:val="16"/>
        </w:rPr>
      </w:pPr>
    </w:p>
    <w:p w14:paraId="2C97DFE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9767790" w14:textId="77777777" w:rsidR="00090C9B" w:rsidRPr="0084550E" w:rsidRDefault="00090C9B" w:rsidP="0084550E">
      <w:pPr>
        <w:pStyle w:val="Iauiue"/>
        <w:jc w:val="both"/>
        <w:rPr>
          <w:iCs/>
          <w:color w:val="000000" w:themeColor="text1"/>
          <w:sz w:val="16"/>
          <w:szCs w:val="16"/>
        </w:rPr>
      </w:pPr>
    </w:p>
    <w:p w14:paraId="30D5C1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начале ноября 1942 промышленность стала поставлять на фронт двухместные Ил-2 (341,104).</w:t>
      </w:r>
    </w:p>
    <w:p w14:paraId="1378C44B" w14:textId="77777777" w:rsidR="00090C9B" w:rsidRPr="0084550E" w:rsidRDefault="00090C9B" w:rsidP="0084550E">
      <w:pPr>
        <w:pStyle w:val="Iauiue"/>
        <w:jc w:val="both"/>
        <w:rPr>
          <w:color w:val="000000" w:themeColor="text1"/>
          <w:sz w:val="16"/>
          <w:szCs w:val="16"/>
        </w:rPr>
      </w:pPr>
    </w:p>
    <w:p w14:paraId="1B0F3D8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ноября 1942 г. завершилась постройка вто</w:t>
      </w:r>
      <w:r w:rsidRPr="0084550E">
        <w:rPr>
          <w:rFonts w:ascii="Times New Roman" w:hAnsi="Times New Roman"/>
          <w:color w:val="000000" w:themeColor="text1"/>
          <w:sz w:val="16"/>
          <w:szCs w:val="16"/>
        </w:rPr>
        <w:softHyphen/>
        <w:t>рого экземпляра «эталона для серии». Он предназначал</w:t>
      </w:r>
      <w:r w:rsidRPr="0084550E">
        <w:rPr>
          <w:rFonts w:ascii="Times New Roman" w:hAnsi="Times New Roman"/>
          <w:color w:val="000000" w:themeColor="text1"/>
          <w:sz w:val="16"/>
          <w:szCs w:val="16"/>
        </w:rPr>
        <w:softHyphen/>
        <w:t>ся для проведения государственных испытаний. 12 ноября 1942 г. машину опробовали в полете, о чем Ни</w:t>
      </w:r>
      <w:r w:rsidRPr="0084550E">
        <w:rPr>
          <w:rFonts w:ascii="Times New Roman" w:hAnsi="Times New Roman"/>
          <w:color w:val="000000" w:themeColor="text1"/>
          <w:sz w:val="16"/>
          <w:szCs w:val="16"/>
        </w:rPr>
        <w:softHyphen/>
        <w:t>колай Николаевич немедленно известил наркома авиа</w:t>
      </w:r>
      <w:r w:rsidRPr="0084550E">
        <w:rPr>
          <w:rFonts w:ascii="Times New Roman" w:hAnsi="Times New Roman"/>
          <w:color w:val="000000" w:themeColor="text1"/>
          <w:sz w:val="16"/>
          <w:szCs w:val="16"/>
        </w:rPr>
        <w:softHyphen/>
        <w:t>ционной промышленности СССР Шахурина. Самолет поднял в воздух летчик-испытатель завода № 51 П.Е.Логинов. Его оценка была восторженной: «Об</w:t>
      </w:r>
      <w:r w:rsidRPr="0084550E">
        <w:rPr>
          <w:rFonts w:ascii="Times New Roman" w:hAnsi="Times New Roman"/>
          <w:color w:val="000000" w:themeColor="text1"/>
          <w:sz w:val="16"/>
          <w:szCs w:val="16"/>
        </w:rPr>
        <w:softHyphen/>
        <w:t>разцовый самолет И-185 с М-71 по своим летным дан</w:t>
      </w:r>
      <w:r w:rsidRPr="0084550E">
        <w:rPr>
          <w:rFonts w:ascii="Times New Roman" w:hAnsi="Times New Roman"/>
          <w:color w:val="000000" w:themeColor="text1"/>
          <w:sz w:val="16"/>
          <w:szCs w:val="16"/>
        </w:rPr>
        <w:softHyphen/>
        <w:t>ным и вооружению является лучшим современным истребителем» (10667).</w:t>
      </w:r>
    </w:p>
    <w:p w14:paraId="32B8141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AE6E0F0" w14:textId="77777777" w:rsidR="00594136" w:rsidRPr="0084550E" w:rsidRDefault="0059413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начале ноября 1942 г. завод №51 сдал на испытания И-185 М-71 "Эталон №2". Первый полет на нем заводской летчик Логинов выполнил 12 ноября 1942 г.</w:t>
      </w:r>
    </w:p>
    <w:p w14:paraId="66502E54" w14:textId="77777777" w:rsidR="00594136" w:rsidRPr="0084550E" w:rsidRDefault="0059413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нем учли замечания, которые успели выявить на испытаниях "Эталона №1", но в целом эти самолеты были почти идентичны, за исключением проведения обширных мероприятий, направленных на исправление перетяжеления планера, допущенного на первой машине, пустая масса которой получилась на 284 кг больше, чем у самолета №6204 и на 659 кг чем у машины №6202 с мотором М-71. Прибавка веса от перехода на вооружение из трех ШВАКов была чуть более 100 кг, порядка 20 кг давали увеличенные баки (вес собственно системы - полеты с полной заправкой пока не производились) и еще примерно на 130 кг увеличился вес мотора М-71 выпуска конца 1942 г. Остальное пришлось на несовершенство конструкции и плохое качество изготовления.</w:t>
      </w:r>
    </w:p>
    <w:p w14:paraId="2D0E2FDF" w14:textId="77777777" w:rsidR="00594136" w:rsidRPr="0084550E" w:rsidRDefault="0059413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Когда войсковые испытания И-185 успешно завершились, закономерно вновь встал вопрос о запуске машины в серийное производство. На тот момент это был самый скоростной и самый скороподъемный отечественный истребитель и его вертикальная маневренность в значительной степени компенсировала проигрыш в маневренности горизонтальной. И это - при самом мощном вооружении.</w:t>
      </w:r>
    </w:p>
    <w:p w14:paraId="144F524F" w14:textId="77777777" w:rsidR="00594136" w:rsidRPr="0084550E" w:rsidRDefault="00594136"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Поликарпов доложил в Наркомат, что "Эталон №2" удалось облегчить на 421 кг по массе пустого самолета, однако эта цифра вызывает определенные сомнения, т.к. нормальный взлетный вес уменьшился лишь на 106 кг. Также бросается в глаза разница между нормальной и максимальной взлетными массами - всего 21 кг. На первом она была 90 кг - это будет как раз полная заправка. Данных по массе "Эталона №2" с бомбами нет (17737).</w:t>
      </w:r>
    </w:p>
    <w:p w14:paraId="42156170" w14:textId="77777777" w:rsidR="00594136" w:rsidRPr="0084550E" w:rsidRDefault="00594136" w:rsidP="0084550E">
      <w:pPr>
        <w:pStyle w:val="12a"/>
        <w:shd w:val="clear" w:color="auto" w:fill="auto"/>
        <w:spacing w:after="0" w:line="240" w:lineRule="auto"/>
        <w:jc w:val="both"/>
        <w:rPr>
          <w:color w:val="000000" w:themeColor="text1"/>
          <w:sz w:val="16"/>
          <w:szCs w:val="16"/>
        </w:rPr>
      </w:pPr>
    </w:p>
    <w:p w14:paraId="062A2873"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начале ноября 1942 г. завершилась постройка второго экземпляра «эталона для серии» И-185 М-71 — так называемого «образцового самолета». Он предназначался для проведения государственных испытаний. 12 ноября 1942 г. машина была опробована в полете, о чем Николай Николаевич немедленно известил наркома авиационной промышленности СССР А. И. Шахурина в письме № 267с. Самолет поднял в воздух летчик-испытатель завода № 51 П. Е. Логинов. Его оценка была восторженной:</w:t>
      </w:r>
    </w:p>
    <w:p w14:paraId="1A5E66C6"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«Образцовый самолет И-185 с М-71 по своим летным данным и вооружению является лучшим современным истребителем». </w:t>
      </w:r>
    </w:p>
    <w:p w14:paraId="329966BD"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Нарком А. И. Шахурин счел, что такая оценка, возможно, связана с недостаточным летным опытом Логинова на серийных боевых самолетах. По его указанию Логинов был обязан облетать другие истребители, стоящие на вооружении ВВС СССР, и после этого дать свое заключение. К тому же, по-видимому, Шахурин разделял взгляды ЦАГИ на предельные значения удельных нагрузок на крыло.</w:t>
      </w:r>
    </w:p>
    <w:p w14:paraId="42072BF7"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течение последующих трех дней Логинов выполнял полеты на истребителях Як-1 и Ла-5, причем последних модификаций (25035).</w:t>
      </w:r>
    </w:p>
    <w:p w14:paraId="282E6B43" w14:textId="77777777" w:rsidR="00CD0406" w:rsidRPr="0077585D" w:rsidRDefault="00CD0406" w:rsidP="00CD0406">
      <w:pPr>
        <w:spacing w:after="0" w:line="240" w:lineRule="auto"/>
        <w:jc w:val="both"/>
        <w:rPr>
          <w:rFonts w:ascii="Times New Roman" w:hAnsi="Times New Roman"/>
          <w:color w:val="0070C0"/>
          <w:sz w:val="16"/>
          <w:szCs w:val="16"/>
        </w:rPr>
      </w:pPr>
    </w:p>
    <w:p w14:paraId="4947DD2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4FB13DA" w14:textId="77777777" w:rsidR="00090C9B" w:rsidRPr="0084550E" w:rsidRDefault="00090C9B" w:rsidP="0084550E">
      <w:pPr>
        <w:pStyle w:val="Iauiue"/>
        <w:jc w:val="both"/>
        <w:rPr>
          <w:iCs/>
          <w:color w:val="000000" w:themeColor="text1"/>
          <w:sz w:val="16"/>
          <w:szCs w:val="16"/>
        </w:rPr>
      </w:pPr>
    </w:p>
    <w:p w14:paraId="0F357C5F" w14:textId="77777777" w:rsidR="00752DA1" w:rsidRPr="0084550E" w:rsidRDefault="00752D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начале ноября 1942 вышел отчет о производстве тан</w:t>
      </w:r>
      <w:r w:rsidRPr="0084550E">
        <w:rPr>
          <w:rFonts w:ascii="Times New Roman" w:cs="Times New Roman"/>
          <w:color w:val="000000" w:themeColor="text1"/>
          <w:spacing w:val="0"/>
        </w:rPr>
        <w:softHyphen/>
        <w:t>ков Кировским заводом за октябрь 1942 года, в котором было сказано следующее:</w:t>
      </w:r>
    </w:p>
    <w:p w14:paraId="11F10AC0" w14:textId="77777777" w:rsidR="00752DA1" w:rsidRPr="0084550E" w:rsidRDefault="00752D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«Корпуса танков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вследствие недо</w:t>
      </w:r>
      <w:r w:rsidRPr="0084550E">
        <w:rPr>
          <w:rFonts w:ascii="Times New Roman" w:cs="Times New Roman"/>
          <w:color w:val="000000" w:themeColor="text1"/>
          <w:spacing w:val="0"/>
        </w:rPr>
        <w:softHyphen/>
        <w:t>статка облегченных, согласно постановле</w:t>
      </w:r>
      <w:r w:rsidRPr="0084550E">
        <w:rPr>
          <w:rFonts w:ascii="Times New Roman" w:cs="Times New Roman"/>
          <w:color w:val="000000" w:themeColor="text1"/>
          <w:spacing w:val="0"/>
        </w:rPr>
        <w:softHyphen/>
        <w:t>ния ГКО были приняты к монтажу машин утяжеленные (танка КВ-1) с большим коли</w:t>
      </w:r>
      <w:r w:rsidRPr="0084550E">
        <w:rPr>
          <w:rFonts w:ascii="Times New Roman" w:cs="Times New Roman"/>
          <w:color w:val="000000" w:themeColor="text1"/>
          <w:spacing w:val="0"/>
        </w:rPr>
        <w:softHyphen/>
        <w:t>чеством добавочных корпусных работ в сбо</w:t>
      </w:r>
      <w:r w:rsidRPr="0084550E">
        <w:rPr>
          <w:rFonts w:ascii="Times New Roman" w:cs="Times New Roman"/>
          <w:color w:val="000000" w:themeColor="text1"/>
          <w:spacing w:val="0"/>
        </w:rPr>
        <w:softHyphen/>
        <w:t>рочном цехе».</w:t>
      </w:r>
    </w:p>
    <w:p w14:paraId="6736311A" w14:textId="77777777" w:rsidR="00752DA1" w:rsidRPr="0084550E" w:rsidRDefault="00752D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Для обеспечения «утяжеленных» корпусов КВ-1 башнями, согласно годовому отчету за</w:t>
      </w:r>
      <w:r w:rsidRPr="0084550E">
        <w:rPr>
          <w:rFonts w:ascii="Times New Roman" w:cs="Times New Roman"/>
          <w:color w:val="000000" w:themeColor="text1"/>
          <w:spacing w:val="0"/>
        </w:rPr>
        <w:softHyphen/>
        <w:t>вода № 200, в октябре 1942 года было изго</w:t>
      </w:r>
      <w:r w:rsidRPr="0084550E">
        <w:rPr>
          <w:rFonts w:ascii="Times New Roman" w:cs="Times New Roman"/>
          <w:color w:val="000000" w:themeColor="text1"/>
          <w:spacing w:val="0"/>
        </w:rPr>
        <w:softHyphen/>
        <w:t xml:space="preserve">товлено 82 башни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«сверх комплект</w:t>
      </w:r>
      <w:r w:rsidRPr="0084550E">
        <w:rPr>
          <w:rFonts w:ascii="Times New Roman" w:cs="Times New Roman"/>
          <w:color w:val="000000" w:themeColor="text1"/>
          <w:spacing w:val="0"/>
        </w:rPr>
        <w:softHyphen/>
        <w:t>ных для корпусов с толщиной брони 75 мм» (15226).</w:t>
      </w:r>
    </w:p>
    <w:p w14:paraId="2506ABFB" w14:textId="77777777" w:rsidR="00752DA1" w:rsidRPr="0084550E" w:rsidRDefault="00752DA1" w:rsidP="0084550E">
      <w:pPr>
        <w:pStyle w:val="27"/>
        <w:shd w:val="clear" w:color="auto" w:fill="auto"/>
        <w:spacing w:after="0" w:line="240" w:lineRule="auto"/>
        <w:ind w:firstLine="0"/>
        <w:rPr>
          <w:rFonts w:ascii="Times New Roman" w:cs="Times New Roman"/>
          <w:color w:val="000000" w:themeColor="text1"/>
          <w:spacing w:val="0"/>
        </w:rPr>
      </w:pPr>
    </w:p>
    <w:p w14:paraId="20F291A7"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начале ноября 1942 года на ГАЗе изгото</w:t>
      </w:r>
      <w:r w:rsidRPr="0077585D">
        <w:rPr>
          <w:rFonts w:ascii="Times New Roman" w:hAnsi="Times New Roman"/>
          <w:color w:val="0070C0"/>
          <w:sz w:val="16"/>
          <w:szCs w:val="16"/>
        </w:rPr>
        <w:softHyphen/>
        <w:t>вили два опытных образца танка Т-80, один из которых с 14 по 24 ноября испытывался в ок</w:t>
      </w:r>
      <w:r w:rsidRPr="0077585D">
        <w:rPr>
          <w:rFonts w:ascii="Times New Roman" w:hAnsi="Times New Roman"/>
          <w:color w:val="0070C0"/>
          <w:sz w:val="16"/>
          <w:szCs w:val="16"/>
        </w:rPr>
        <w:softHyphen/>
        <w:t>рестностях Горького на полигоне 20-го учеб</w:t>
      </w:r>
      <w:r w:rsidRPr="0077585D">
        <w:rPr>
          <w:rFonts w:ascii="Times New Roman" w:hAnsi="Times New Roman"/>
          <w:color w:val="0070C0"/>
          <w:sz w:val="16"/>
          <w:szCs w:val="16"/>
        </w:rPr>
        <w:softHyphen/>
        <w:t>ного и 13-го танковых полков (24997).</w:t>
      </w:r>
    </w:p>
    <w:p w14:paraId="14CA6C8B" w14:textId="77777777" w:rsidR="00CD0406" w:rsidRPr="0077585D" w:rsidRDefault="00CD0406" w:rsidP="00CD0406">
      <w:pPr>
        <w:spacing w:after="0" w:line="240" w:lineRule="auto"/>
        <w:jc w:val="both"/>
        <w:rPr>
          <w:rFonts w:ascii="Times New Roman" w:hAnsi="Times New Roman"/>
          <w:color w:val="0070C0"/>
          <w:sz w:val="16"/>
          <w:szCs w:val="16"/>
        </w:rPr>
      </w:pPr>
    </w:p>
    <w:p w14:paraId="0C00877D" w14:textId="77777777" w:rsidR="00594136" w:rsidRPr="0084550E" w:rsidRDefault="0059413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начале ноября 1942 года впервые встречается информация о ЗИС-42. Московский автомобильный завод ЗИС по-своему понял слово «доработка». Фактически он стал разрабатывать собственную машину, которая базировалась на наработках по ЗИС-41. Больше того, на сей раз речь шла не об истребителе танков, а о зенитной самоходной установке. Получила она обозначение ЗИС-43, и в данном случае это именно индекс автомобильного завода, а не КБ завода №92. История совершила полный оборот: тема САУ на грузовой базе спустя полтора года вернулась туда, где началась – на ЗИС (17671).</w:t>
      </w:r>
    </w:p>
    <w:p w14:paraId="0B5A8EF2" w14:textId="77777777" w:rsidR="00594136" w:rsidRPr="0084550E" w:rsidRDefault="00594136" w:rsidP="0084550E">
      <w:pPr>
        <w:spacing w:after="0" w:line="240" w:lineRule="auto"/>
        <w:jc w:val="both"/>
        <w:rPr>
          <w:rFonts w:ascii="Times New Roman" w:eastAsia="Times New Roman" w:hAnsi="Times New Roman"/>
          <w:color w:val="000000" w:themeColor="text1"/>
          <w:sz w:val="16"/>
          <w:szCs w:val="16"/>
          <w:lang w:eastAsia="ru-RU"/>
        </w:rPr>
      </w:pPr>
    </w:p>
    <w:p w14:paraId="2BF05F7E"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ноября 1942 года появилось предложение директора ЗИС Лихачева о создании ЗСУ на базе ЗИС-42, а 14 ноября поступили тактико-технические требования на "самоходную установку 37 мм зенитной пушки на вездеходе ЗИС-42". Согласно им, расчет орудия прикрывался спереди и сбоку броней толщиной 10 мм. Бронировалась и кабина, требования оказались те же, что и к истребителю танков ЗИС-41 на схожей базе. Боекомплект составлял не менее 320 патронов калибра 37 мм, а экипаж - 6 человек. Отдельно в требованиях расписывалось по кабине ЗСУ. Уже имелся отрицательный опыт ЗИС-41, где водитель и пулеметчик работали в крайне стесненных условиях. Указывалось о необходимости проработки нормальных условий работы. Также указывалось и на необходимость проработки бронировки моторного отделения. Было необходимо сделать так, чтобы мотор не перегревался, а к нему имелся нормальный доступ (24169).</w:t>
      </w:r>
    </w:p>
    <w:p w14:paraId="3F8C407C"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2C2A86C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ноября 1942 г. на базе опытного ширококолейного бронеавтомобиля 64-125Б ГАЗом был изготов</w:t>
      </w:r>
      <w:r w:rsidRPr="0084550E">
        <w:rPr>
          <w:rFonts w:ascii="Times New Roman" w:hAnsi="Times New Roman"/>
          <w:color w:val="000000" w:themeColor="text1"/>
          <w:sz w:val="16"/>
          <w:szCs w:val="16"/>
        </w:rPr>
        <w:softHyphen/>
        <w:t>лен Опытный образец машины БА-64Г. После проведения заводского пробега в ноя</w:t>
      </w:r>
      <w:r w:rsidRPr="0084550E">
        <w:rPr>
          <w:rFonts w:ascii="Times New Roman" w:hAnsi="Times New Roman"/>
          <w:color w:val="000000" w:themeColor="text1"/>
          <w:sz w:val="16"/>
          <w:szCs w:val="16"/>
        </w:rPr>
        <w:softHyphen/>
        <w:t>бре 1942 г., был разработан улучшенный вариант машины па железно</w:t>
      </w:r>
      <w:r w:rsidRPr="0084550E">
        <w:rPr>
          <w:rFonts w:ascii="Times New Roman" w:hAnsi="Times New Roman"/>
          <w:color w:val="000000" w:themeColor="text1"/>
          <w:sz w:val="16"/>
          <w:szCs w:val="16"/>
        </w:rPr>
        <w:softHyphen/>
        <w:t>дорожном ходу. Опытный улучшенный образен бронеавтомобиля был изготовлен автозаводом в январе 1943 г.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84550E">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84550E">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84550E">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84550E">
        <w:rPr>
          <w:rFonts w:ascii="Times New Roman" w:hAnsi="Times New Roman"/>
          <w:color w:val="000000" w:themeColor="text1"/>
          <w:sz w:val="16"/>
          <w:szCs w:val="16"/>
        </w:rPr>
        <w:softHyphen/>
        <w:t>леи и позволявшие ей двигаться по железнодорожному полотну при ис</w:t>
      </w:r>
      <w:r w:rsidRPr="0084550E">
        <w:rPr>
          <w:rFonts w:ascii="Times New Roman" w:hAnsi="Times New Roman"/>
          <w:color w:val="000000" w:themeColor="text1"/>
          <w:sz w:val="16"/>
          <w:szCs w:val="16"/>
        </w:rPr>
        <w:softHyphen/>
        <w:t>пользовании колесного движителя. Для достижения постоянного кон</w:t>
      </w:r>
      <w:r w:rsidRPr="0084550E">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768212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707FE0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8A88CCA" w14:textId="77777777" w:rsidR="00090C9B" w:rsidRPr="0084550E" w:rsidRDefault="00090C9B" w:rsidP="0084550E">
      <w:pPr>
        <w:pStyle w:val="Iauiue"/>
        <w:jc w:val="both"/>
        <w:rPr>
          <w:iCs/>
          <w:color w:val="000000" w:themeColor="text1"/>
          <w:sz w:val="16"/>
          <w:szCs w:val="16"/>
        </w:rPr>
      </w:pPr>
    </w:p>
    <w:p w14:paraId="452DD0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началу ноября 1942 во всех пяти авиагруппах пикировщиков 1-й, 2-й и 77-й эскадр насчитывалось всего 43 самолета Ju87 (8907).</w:t>
      </w:r>
    </w:p>
    <w:p w14:paraId="09B09495" w14:textId="77777777" w:rsidR="00090C9B" w:rsidRPr="0084550E" w:rsidRDefault="00090C9B" w:rsidP="0084550E">
      <w:pPr>
        <w:pStyle w:val="Iauiue"/>
        <w:jc w:val="both"/>
        <w:rPr>
          <w:color w:val="000000" w:themeColor="text1"/>
          <w:sz w:val="16"/>
          <w:szCs w:val="16"/>
        </w:rPr>
      </w:pPr>
    </w:p>
    <w:p w14:paraId="5640C3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началу ноября 1942 на сталинградском направле</w:t>
      </w:r>
      <w:r w:rsidRPr="0084550E">
        <w:rPr>
          <w:rFonts w:ascii="Times New Roman" w:hAnsi="Times New Roman"/>
          <w:color w:val="000000" w:themeColor="text1"/>
          <w:sz w:val="16"/>
          <w:szCs w:val="16"/>
        </w:rPr>
        <w:softHyphen/>
        <w:t>нии во всех пяти авиагруппах пикировщиков 1-й, 2-й и 77-й эскадр осталось всего 43 самолета Ю87.</w:t>
      </w:r>
    </w:p>
    <w:p w14:paraId="0D9958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Усиление противодействия истреби</w:t>
      </w:r>
      <w:r w:rsidRPr="0084550E">
        <w:rPr>
          <w:rFonts w:ascii="Times New Roman" w:hAnsi="Times New Roman"/>
          <w:color w:val="000000" w:themeColor="text1"/>
          <w:sz w:val="16"/>
          <w:szCs w:val="16"/>
        </w:rPr>
        <w:softHyphen/>
        <w:t>телей и зенитных средств ПВО Красной Армии, а также неспособность истребите</w:t>
      </w:r>
      <w:r w:rsidRPr="0084550E">
        <w:rPr>
          <w:rFonts w:ascii="Times New Roman" w:hAnsi="Times New Roman"/>
          <w:color w:val="000000" w:themeColor="text1"/>
          <w:sz w:val="16"/>
          <w:szCs w:val="16"/>
        </w:rPr>
        <w:softHyphen/>
        <w:t>лей люфтваффе обеспечить эффективное прикрытие авиагрупп непосредственной поддержки войск потребовали радикаль</w:t>
      </w:r>
      <w:r w:rsidRPr="0084550E">
        <w:rPr>
          <w:rFonts w:ascii="Times New Roman" w:hAnsi="Times New Roman"/>
          <w:color w:val="000000" w:themeColor="text1"/>
          <w:sz w:val="16"/>
          <w:szCs w:val="16"/>
        </w:rPr>
        <w:softHyphen/>
        <w:t>ного пересмотра тактики боевого приме</w:t>
      </w:r>
      <w:r w:rsidRPr="0084550E">
        <w:rPr>
          <w:rFonts w:ascii="Times New Roman" w:hAnsi="Times New Roman"/>
          <w:color w:val="000000" w:themeColor="text1"/>
          <w:sz w:val="16"/>
          <w:szCs w:val="16"/>
        </w:rPr>
        <w:softHyphen/>
        <w:t>нения Ю87. Немцы были вынуждены на</w:t>
      </w:r>
      <w:r w:rsidRPr="0084550E">
        <w:rPr>
          <w:rFonts w:ascii="Times New Roman" w:hAnsi="Times New Roman"/>
          <w:color w:val="000000" w:themeColor="text1"/>
          <w:sz w:val="16"/>
          <w:szCs w:val="16"/>
        </w:rPr>
        <w:softHyphen/>
        <w:t>носить удары с малых и предельно малых высот. Как следствие, резко увеличились потери Ю87 от огня всех видов стрелко</w:t>
      </w:r>
      <w:r w:rsidRPr="0084550E">
        <w:rPr>
          <w:rFonts w:ascii="Times New Roman" w:hAnsi="Times New Roman"/>
          <w:color w:val="000000" w:themeColor="text1"/>
          <w:sz w:val="16"/>
          <w:szCs w:val="16"/>
        </w:rPr>
        <w:softHyphen/>
        <w:t>вого оружия.</w:t>
      </w:r>
    </w:p>
    <w:p w14:paraId="4EF62C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стало совершенно оче</w:t>
      </w:r>
      <w:r w:rsidRPr="0084550E">
        <w:rPr>
          <w:rFonts w:ascii="Times New Roman" w:hAnsi="Times New Roman"/>
          <w:color w:val="000000" w:themeColor="text1"/>
          <w:sz w:val="16"/>
          <w:szCs w:val="16"/>
        </w:rPr>
        <w:softHyphen/>
        <w:t>видно, что даже при большой плотности бронетехники, приходящейся на один км фронта, Ю87 даже самым точным попада</w:t>
      </w:r>
      <w:r w:rsidRPr="0084550E">
        <w:rPr>
          <w:rFonts w:ascii="Times New Roman" w:hAnsi="Times New Roman"/>
          <w:color w:val="000000" w:themeColor="text1"/>
          <w:sz w:val="16"/>
          <w:szCs w:val="16"/>
        </w:rPr>
        <w:softHyphen/>
        <w:t>нием бомбы может уничтожить или выве</w:t>
      </w:r>
      <w:r w:rsidRPr="0084550E">
        <w:rPr>
          <w:rFonts w:ascii="Times New Roman" w:hAnsi="Times New Roman"/>
          <w:color w:val="000000" w:themeColor="text1"/>
          <w:sz w:val="16"/>
          <w:szCs w:val="16"/>
        </w:rPr>
        <w:softHyphen/>
        <w:t>сти из строя лишь один танк, израсходовав при этом весь запас бомб. Требовалось либо увеличивать плотность самолетов на км фронта, либо разрабатывать новые тактические приемы использования 87. Фактически уже к январю 1943 г. восемь</w:t>
      </w:r>
      <w:r w:rsidRPr="0084550E">
        <w:rPr>
          <w:rFonts w:ascii="Times New Roman" w:hAnsi="Times New Roman"/>
          <w:color w:val="000000" w:themeColor="text1"/>
          <w:sz w:val="16"/>
          <w:szCs w:val="16"/>
        </w:rPr>
        <w:softHyphen/>
        <w:t>десят седьмые «юнкерсы» из классических пикировщиков превратились в штурмо</w:t>
      </w:r>
      <w:r w:rsidRPr="0084550E">
        <w:rPr>
          <w:rFonts w:ascii="Times New Roman" w:hAnsi="Times New Roman"/>
          <w:color w:val="000000" w:themeColor="text1"/>
          <w:sz w:val="16"/>
          <w:szCs w:val="16"/>
        </w:rPr>
        <w:softHyphen/>
        <w:t>вики, которые не самым лучшим образом соответствовали требованиям к самолету- штурмовику (12728).</w:t>
      </w:r>
    </w:p>
    <w:p w14:paraId="551177B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A2B096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0140D9C" w14:textId="77777777" w:rsidR="00090C9B" w:rsidRPr="0084550E" w:rsidRDefault="00090C9B" w:rsidP="0084550E">
      <w:pPr>
        <w:pStyle w:val="Iauiue"/>
        <w:jc w:val="both"/>
        <w:rPr>
          <w:iCs/>
          <w:color w:val="000000" w:themeColor="text1"/>
          <w:sz w:val="16"/>
          <w:szCs w:val="16"/>
        </w:rPr>
      </w:pPr>
    </w:p>
    <w:p w14:paraId="1C5AC9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С 7 ноября по 9 декабря 1942 г. на Калининском фронте в 6-м </w:t>
      </w:r>
      <w:r w:rsidRPr="0084550E">
        <w:rPr>
          <w:iCs/>
          <w:color w:val="000000" w:themeColor="text1"/>
          <w:sz w:val="16"/>
          <w:szCs w:val="16"/>
        </w:rPr>
        <w:t>гшап</w:t>
      </w:r>
      <w:r w:rsidRPr="0084550E">
        <w:rPr>
          <w:color w:val="000000" w:themeColor="text1"/>
          <w:sz w:val="16"/>
          <w:szCs w:val="16"/>
        </w:rPr>
        <w:t xml:space="preserve"> 3-й ВА проходил вой</w:t>
      </w:r>
      <w:r w:rsidRPr="0084550E">
        <w:rPr>
          <w:color w:val="000000" w:themeColor="text1"/>
          <w:sz w:val="16"/>
          <w:szCs w:val="16"/>
        </w:rPr>
        <w:softHyphen/>
        <w:t>сковые испытания двухместный Ил-2бис 1 завода. Несмотря на произ</w:t>
      </w:r>
      <w:r w:rsidRPr="0084550E">
        <w:rPr>
          <w:color w:val="000000" w:themeColor="text1"/>
          <w:sz w:val="16"/>
          <w:szCs w:val="16"/>
        </w:rPr>
        <w:softHyphen/>
        <w:t>водство всего 9 боевых вылетов (на 10-м боевом вылете самолет был потерян от огня зенитной артиллерии), новый штурмовик сразу же завоевал большой авторитет у летного состава, особенно самолет понравился стрелкам. После</w:t>
      </w:r>
      <w:r w:rsidRPr="0084550E">
        <w:rPr>
          <w:color w:val="000000" w:themeColor="text1"/>
          <w:sz w:val="16"/>
          <w:szCs w:val="16"/>
        </w:rPr>
        <w:softHyphen/>
        <w:t>дние отмечали, что кабина стрелка очень удобна и просторна, совершенно не стесняет движений во время отражения атак истребителей противника, а вслед</w:t>
      </w:r>
      <w:r w:rsidRPr="0084550E">
        <w:rPr>
          <w:color w:val="000000" w:themeColor="text1"/>
          <w:sz w:val="16"/>
          <w:szCs w:val="16"/>
        </w:rPr>
        <w:softHyphen/>
        <w:t>ствие сильного бронирования кабины стрелок чувствовал себя в ней спокой</w:t>
      </w:r>
      <w:r w:rsidRPr="0084550E">
        <w:rPr>
          <w:color w:val="000000" w:themeColor="text1"/>
          <w:sz w:val="16"/>
          <w:szCs w:val="16"/>
        </w:rPr>
        <w:softHyphen/>
        <w:t>но, что благоприятно сказывалось на эффективности воздушной стрельбы из пулемета. Более того, кабина стрелка позволяла брать с собой в полет руч</w:t>
      </w:r>
      <w:r w:rsidRPr="0084550E">
        <w:rPr>
          <w:color w:val="000000" w:themeColor="text1"/>
          <w:sz w:val="16"/>
          <w:szCs w:val="16"/>
        </w:rPr>
        <w:softHyphen/>
        <w:t>ной пулемет ДА калибра 7,62 мм и ус</w:t>
      </w:r>
      <w:r w:rsidRPr="0084550E">
        <w:rPr>
          <w:color w:val="000000" w:themeColor="text1"/>
          <w:sz w:val="16"/>
          <w:szCs w:val="16"/>
        </w:rPr>
        <w:softHyphen/>
        <w:t>пешно использовать его как при стрель</w:t>
      </w:r>
      <w:r w:rsidRPr="0084550E">
        <w:rPr>
          <w:color w:val="000000" w:themeColor="text1"/>
          <w:sz w:val="16"/>
          <w:szCs w:val="16"/>
        </w:rPr>
        <w:softHyphen/>
        <w:t>бе по наземным целям, так и при отра</w:t>
      </w:r>
      <w:r w:rsidRPr="0084550E">
        <w:rPr>
          <w:color w:val="000000" w:themeColor="text1"/>
          <w:sz w:val="16"/>
          <w:szCs w:val="16"/>
        </w:rPr>
        <w:softHyphen/>
        <w:t>жении атак истребителей противника сбоку.</w:t>
      </w:r>
    </w:p>
    <w:p w14:paraId="61F8C2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Блистерная установка с пулеметом УБТ с магазинным питанием работала хорошо, боекомплект пулемета достаточен. В отзыве о самолете командование и летный состав 6-го гвардейского </w:t>
      </w:r>
      <w:r w:rsidRPr="0084550E">
        <w:rPr>
          <w:iCs/>
          <w:color w:val="000000" w:themeColor="text1"/>
          <w:sz w:val="16"/>
          <w:szCs w:val="16"/>
        </w:rPr>
        <w:t xml:space="preserve">шап </w:t>
      </w:r>
      <w:r w:rsidRPr="0084550E">
        <w:rPr>
          <w:color w:val="000000" w:themeColor="text1"/>
          <w:sz w:val="16"/>
          <w:szCs w:val="16"/>
        </w:rPr>
        <w:t>писали:</w:t>
      </w:r>
    </w:p>
    <w:p w14:paraId="1F47B461"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"Больше выпускать самолеты Ил-2 со стрелком. Наилучшей машиной та</w:t>
      </w:r>
      <w:r w:rsidRPr="0084550E">
        <w:rPr>
          <w:iCs/>
          <w:color w:val="000000" w:themeColor="text1"/>
          <w:sz w:val="16"/>
          <w:szCs w:val="16"/>
        </w:rPr>
        <w:softHyphen/>
        <w:t>кого типа является машина первого завода. Летно-технический состав 6-го Гв.шап благодарит коллектив 1-го завода, создавший замечательную ка</w:t>
      </w:r>
      <w:r w:rsidRPr="0084550E">
        <w:rPr>
          <w:iCs/>
          <w:color w:val="000000" w:themeColor="text1"/>
          <w:sz w:val="16"/>
          <w:szCs w:val="16"/>
        </w:rPr>
        <w:softHyphen/>
        <w:t>бину стрелка, тем самым давший воз</w:t>
      </w:r>
      <w:r w:rsidRPr="0084550E">
        <w:rPr>
          <w:iCs/>
          <w:color w:val="000000" w:themeColor="text1"/>
          <w:sz w:val="16"/>
          <w:szCs w:val="16"/>
        </w:rPr>
        <w:softHyphen/>
        <w:t>можность всесторонне использовать самолеты Ил-2, что и требует обста</w:t>
      </w:r>
      <w:r w:rsidRPr="0084550E">
        <w:rPr>
          <w:iCs/>
          <w:color w:val="000000" w:themeColor="text1"/>
          <w:sz w:val="16"/>
          <w:szCs w:val="16"/>
        </w:rPr>
        <w:softHyphen/>
        <w:t xml:space="preserve">новка на фронтах... Самолеты Ил-2 со стрелком по своим качествам превосходят все предшествующие варианты. Летчики 6-го Гв.шап просят давать побольше этих машин". </w:t>
      </w:r>
      <w:r w:rsidRPr="0084550E">
        <w:rPr>
          <w:color w:val="000000" w:themeColor="text1"/>
          <w:sz w:val="16"/>
          <w:szCs w:val="16"/>
        </w:rPr>
        <w:t>Тем не менее, решение о постановке серийного производства двухместного Ил-2бис завода № 1 принято не было. Основными причинами этого явились большой объем конструктивных измене</w:t>
      </w:r>
      <w:r w:rsidRPr="0084550E">
        <w:rPr>
          <w:color w:val="000000" w:themeColor="text1"/>
          <w:sz w:val="16"/>
          <w:szCs w:val="16"/>
        </w:rPr>
        <w:softHyphen/>
        <w:t>ний, требовавший переоснастки конвей</w:t>
      </w:r>
      <w:r w:rsidRPr="0084550E">
        <w:rPr>
          <w:color w:val="000000" w:themeColor="text1"/>
          <w:sz w:val="16"/>
          <w:szCs w:val="16"/>
        </w:rPr>
        <w:softHyphen/>
        <w:t>ера авиазавода, и уменьшение почти вдвое нормального бомбового груза по сравнению с одноместным вариантом (6467).</w:t>
      </w:r>
    </w:p>
    <w:p w14:paraId="1CDFAC7B" w14:textId="77777777" w:rsidR="00090C9B" w:rsidRPr="0084550E" w:rsidRDefault="00090C9B" w:rsidP="0084550E">
      <w:pPr>
        <w:pStyle w:val="Iauiue"/>
        <w:jc w:val="both"/>
        <w:rPr>
          <w:color w:val="000000" w:themeColor="text1"/>
          <w:sz w:val="16"/>
          <w:szCs w:val="16"/>
        </w:rPr>
      </w:pPr>
    </w:p>
    <w:p w14:paraId="4BE8A9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7 ноября по 9 декабря 1942 г. Двухместный Ил-2бис проходил войсковые испытания также на Калининском фронте в 6-м гвардейском штурмовом авиаполку 3-й воздушной армии. Было произведено всего 9 боевых вылетов, а на десятом вылете самолет был сбит зенитной артиллерией противника. Блистерная установка с пулеметом УБТ с магазинным питанием работала хорошо, боекомплект пулемета достаточен. В отзыве о самолете командование и летный состав 6-го авиаполка писали: «Больше выпускать самолеты Ил-2 со стрелком. Наилучшей машиной такого типа является машина первого завода. "Летно-технический состав 6-го Гвардейского штурмового авиапол-ьр благодарит коллектив 1-го завода, создавший замечательную ка</w:t>
      </w:r>
      <w:r w:rsidRPr="0084550E">
        <w:rPr>
          <w:rFonts w:ascii="Times New Roman" w:hAnsi="Times New Roman"/>
          <w:color w:val="000000" w:themeColor="text1"/>
          <w:sz w:val="16"/>
          <w:szCs w:val="16"/>
        </w:rPr>
        <w:softHyphen/>
        <w:t>бину стрелка, тем самым давший возможность всесторонне ис</w:t>
      </w:r>
      <w:r w:rsidRPr="0084550E">
        <w:rPr>
          <w:rFonts w:ascii="Times New Roman" w:hAnsi="Times New Roman"/>
          <w:color w:val="000000" w:themeColor="text1"/>
          <w:sz w:val="16"/>
          <w:szCs w:val="16"/>
        </w:rPr>
        <w:softHyphen/>
        <w:t>пользовать самолеты Ил-2, что и требует обстановка на фронтах... Самолеты Ил-2 со стрелком по своим качествам превосходят все щшествующие варианты. Летчики 6-го Гвардейского авиаполка просят давать побольше этих машин». Но, несмотря на все достоинства, в серию Ил-2бис завода № 1 пошел, поскольку машина имела много конструктивных изменений, требовавших переделки конвейера завода, а также почти вдвое по сравнению с одноместным вариантом снижалась бомбовая нагрузка штурмовика. Рассматривался вариант кабины стрелка, вооруженной клычковой установкой конструкции Можаровского и Веневидова МВ-3 с пулеметом УБТ, имевшей аэродинамическую компенсацию. Турель МВ-3 обеспечивала значительно большие по сравнению с другими вариантами углы наведения: горизонтального 240°, верти-ьного —15°; +45°. А благодаря аэродинамическому экрану стрелок мог вести прицельный огонь при скоростях полета более 400 км/ч (10695).</w:t>
      </w:r>
    </w:p>
    <w:p w14:paraId="37C8C86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CB9DA88" w14:textId="77777777" w:rsidR="006C3821" w:rsidRPr="0084550E" w:rsidRDefault="006C382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lang w:val="ru-RU"/>
        </w:rPr>
        <w:t>С</w:t>
      </w:r>
      <w:r w:rsidRPr="0084550E">
        <w:rPr>
          <w:rFonts w:ascii="Times New Roman" w:hAnsi="Times New Roman" w:cs="Times New Roman"/>
          <w:color w:val="000000" w:themeColor="text1"/>
          <w:w w:val="100"/>
          <w:sz w:val="16"/>
          <w:szCs w:val="16"/>
        </w:rPr>
        <w:t xml:space="preserve"> 7 ноября по 9 декабря 1942 г. </w:t>
      </w:r>
      <w:r w:rsidRPr="0084550E">
        <w:rPr>
          <w:rFonts w:ascii="Times New Roman" w:hAnsi="Times New Roman" w:cs="Times New Roman"/>
          <w:color w:val="000000" w:themeColor="text1"/>
          <w:w w:val="100"/>
          <w:sz w:val="16"/>
          <w:szCs w:val="16"/>
          <w:lang w:val="ru-RU"/>
        </w:rPr>
        <w:t>д</w:t>
      </w:r>
      <w:r w:rsidRPr="0084550E">
        <w:rPr>
          <w:rFonts w:ascii="Times New Roman" w:hAnsi="Times New Roman" w:cs="Times New Roman"/>
          <w:color w:val="000000" w:themeColor="text1"/>
          <w:w w:val="100"/>
          <w:sz w:val="16"/>
          <w:szCs w:val="16"/>
        </w:rPr>
        <w:t>вухместный Ил-2бис проходил войско</w:t>
      </w:r>
      <w:r w:rsidRPr="0084550E">
        <w:rPr>
          <w:rFonts w:ascii="Times New Roman" w:hAnsi="Times New Roman" w:cs="Times New Roman"/>
          <w:color w:val="000000" w:themeColor="text1"/>
          <w:w w:val="100"/>
          <w:sz w:val="16"/>
          <w:szCs w:val="16"/>
        </w:rPr>
        <w:softHyphen/>
        <w:t>вые испытания также на Калининском фронте в 6-м гшап</w:t>
      </w:r>
      <w:r w:rsidRPr="0084550E">
        <w:rPr>
          <w:rFonts w:ascii="Times New Roman" w:hAnsi="Times New Roman" w:cs="Times New Roman"/>
          <w:color w:val="000000" w:themeColor="text1"/>
          <w:w w:val="100"/>
          <w:sz w:val="16"/>
          <w:szCs w:val="16"/>
          <w:lang w:val="ru-RU"/>
        </w:rPr>
        <w:t>.</w:t>
      </w:r>
      <w:r w:rsidRPr="0084550E">
        <w:rPr>
          <w:rFonts w:ascii="Times New Roman" w:hAnsi="Times New Roman" w:cs="Times New Roman"/>
          <w:color w:val="000000" w:themeColor="text1"/>
          <w:w w:val="100"/>
          <w:sz w:val="16"/>
          <w:szCs w:val="16"/>
        </w:rPr>
        <w:t xml:space="preserve"> Он выполнил всего девять боевых вылетов (в де</w:t>
      </w:r>
      <w:r w:rsidRPr="0084550E">
        <w:rPr>
          <w:rFonts w:ascii="Times New Roman" w:hAnsi="Times New Roman" w:cs="Times New Roman"/>
          <w:color w:val="000000" w:themeColor="text1"/>
          <w:w w:val="100"/>
          <w:sz w:val="16"/>
          <w:szCs w:val="16"/>
        </w:rPr>
        <w:softHyphen/>
        <w:t>сятом вылете его сбили зенитным огнем), но успел понравиться летному составу, особенно стрелкам. Они отмечали, что кабина удобна и просторна. Благодаря сильному бронирова</w:t>
      </w:r>
      <w:r w:rsidRPr="0084550E">
        <w:rPr>
          <w:rFonts w:ascii="Times New Roman" w:hAnsi="Times New Roman" w:cs="Times New Roman"/>
          <w:color w:val="000000" w:themeColor="text1"/>
          <w:w w:val="100"/>
          <w:sz w:val="16"/>
          <w:szCs w:val="16"/>
        </w:rPr>
        <w:softHyphen/>
        <w:t>нию стрелок чувствовал себя увереннее, что повышало эффективность ведения воздуш</w:t>
      </w:r>
      <w:r w:rsidRPr="0084550E">
        <w:rPr>
          <w:rFonts w:ascii="Times New Roman" w:hAnsi="Times New Roman" w:cs="Times New Roman"/>
          <w:color w:val="000000" w:themeColor="text1"/>
          <w:w w:val="100"/>
          <w:sz w:val="16"/>
          <w:szCs w:val="16"/>
        </w:rPr>
        <w:softHyphen/>
        <w:t>ного боя. Более того, размеры кабины позво</w:t>
      </w:r>
      <w:r w:rsidRPr="0084550E">
        <w:rPr>
          <w:rFonts w:ascii="Times New Roman" w:hAnsi="Times New Roman" w:cs="Times New Roman"/>
          <w:color w:val="000000" w:themeColor="text1"/>
          <w:w w:val="100"/>
          <w:sz w:val="16"/>
          <w:szCs w:val="16"/>
        </w:rPr>
        <w:softHyphen/>
        <w:t>ляли брать в полет пулемет ДА и использовать его при отражении атак истребителей.</w:t>
      </w:r>
    </w:p>
    <w:p w14:paraId="51013FD7" w14:textId="77777777" w:rsidR="006C3821" w:rsidRPr="0084550E" w:rsidRDefault="006C3821"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Style w:val="2750"/>
          <w:rFonts w:ascii="Times New Roman" w:hAnsi="Times New Roman" w:cs="Times New Roman"/>
          <w:i w:val="0"/>
          <w:iCs w:val="0"/>
          <w:color w:val="000000" w:themeColor="text1"/>
          <w:w w:val="100"/>
          <w:sz w:val="16"/>
          <w:szCs w:val="16"/>
        </w:rPr>
        <w:t xml:space="preserve">В отзыве о самолете указывалось: </w:t>
      </w:r>
      <w:r w:rsidRPr="0084550E">
        <w:rPr>
          <w:rFonts w:ascii="Times New Roman" w:hAnsi="Times New Roman" w:cs="Times New Roman"/>
          <w:color w:val="000000" w:themeColor="text1"/>
          <w:sz w:val="16"/>
          <w:szCs w:val="16"/>
        </w:rPr>
        <w:t>«Больше выпускать самолеты Ил-2 со стрел</w:t>
      </w:r>
      <w:r w:rsidRPr="0084550E">
        <w:rPr>
          <w:rFonts w:ascii="Times New Roman" w:hAnsi="Times New Roman" w:cs="Times New Roman"/>
          <w:color w:val="000000" w:themeColor="text1"/>
          <w:sz w:val="16"/>
          <w:szCs w:val="16"/>
        </w:rPr>
        <w:softHyphen/>
        <w:t>ком. Наилучшей машиной такого типа явля</w:t>
      </w:r>
      <w:r w:rsidRPr="0084550E">
        <w:rPr>
          <w:rFonts w:ascii="Times New Roman" w:hAnsi="Times New Roman" w:cs="Times New Roman"/>
          <w:color w:val="000000" w:themeColor="text1"/>
          <w:sz w:val="16"/>
          <w:szCs w:val="16"/>
        </w:rPr>
        <w:softHyphen/>
        <w:t>ется машина первого завода. Летно-технический состав 6-го Гв.шап благодарит коллектив 1-го завода, создавший замечательную кабину стрелка, тем самым давший возможность все</w:t>
      </w:r>
      <w:r w:rsidRPr="0084550E">
        <w:rPr>
          <w:rFonts w:ascii="Times New Roman" w:hAnsi="Times New Roman" w:cs="Times New Roman"/>
          <w:color w:val="000000" w:themeColor="text1"/>
          <w:sz w:val="16"/>
          <w:szCs w:val="16"/>
        </w:rPr>
        <w:softHyphen/>
        <w:t>сторонне использовать самолеты Ил-2, что и требует обстановка на фронтах././Летчики 6-го Гв.шап просят давать побольше этих ма</w:t>
      </w:r>
      <w:r w:rsidRPr="0084550E">
        <w:rPr>
          <w:rFonts w:ascii="Times New Roman" w:hAnsi="Times New Roman" w:cs="Times New Roman"/>
          <w:color w:val="000000" w:themeColor="text1"/>
          <w:sz w:val="16"/>
          <w:szCs w:val="16"/>
        </w:rPr>
        <w:softHyphen/>
        <w:t>шин».</w:t>
      </w:r>
    </w:p>
    <w:p w14:paraId="37FAE9EE" w14:textId="77777777" w:rsidR="006C3821" w:rsidRPr="0084550E" w:rsidRDefault="006C382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Тем не менее, решение о серийном вы</w:t>
      </w:r>
      <w:r w:rsidRPr="0084550E">
        <w:rPr>
          <w:rFonts w:ascii="Times New Roman" w:hAnsi="Times New Roman"/>
          <w:color w:val="000000" w:themeColor="text1"/>
          <w:sz w:val="16"/>
          <w:szCs w:val="16"/>
        </w:rPr>
        <w:softHyphen/>
        <w:t>пуске Ил-2бис так и не приняли. Основными препятствиями стали большой объем необхо</w:t>
      </w:r>
      <w:r w:rsidRPr="0084550E">
        <w:rPr>
          <w:rFonts w:ascii="Times New Roman" w:hAnsi="Times New Roman"/>
          <w:color w:val="000000" w:themeColor="text1"/>
          <w:sz w:val="16"/>
          <w:szCs w:val="16"/>
        </w:rPr>
        <w:softHyphen/>
        <w:t>димых конструктивных изменений, связанных в основном с переделкой бронекорпуса и перекомпоновкой бензобаков, что было слож</w:t>
      </w:r>
      <w:r w:rsidRPr="0084550E">
        <w:rPr>
          <w:rFonts w:ascii="Times New Roman" w:hAnsi="Times New Roman"/>
          <w:color w:val="000000" w:themeColor="text1"/>
          <w:sz w:val="16"/>
          <w:szCs w:val="16"/>
        </w:rPr>
        <w:softHyphen/>
        <w:t>ным для производства и неизбежно привело бы к снижению выпуска Ил-2 (19878).</w:t>
      </w:r>
    </w:p>
    <w:p w14:paraId="2FED2C99" w14:textId="77777777" w:rsidR="006C3821" w:rsidRPr="0084550E" w:rsidRDefault="006C3821" w:rsidP="0084550E">
      <w:pPr>
        <w:shd w:val="clear" w:color="auto" w:fill="FFFFFF"/>
        <w:spacing w:after="0" w:line="240" w:lineRule="auto"/>
        <w:jc w:val="both"/>
        <w:rPr>
          <w:rFonts w:ascii="Times New Roman" w:hAnsi="Times New Roman"/>
          <w:color w:val="000000" w:themeColor="text1"/>
          <w:sz w:val="16"/>
          <w:szCs w:val="16"/>
        </w:rPr>
      </w:pPr>
    </w:p>
    <w:p w14:paraId="2CBC8703" w14:textId="77777777" w:rsidR="00815A2D" w:rsidRPr="0084550E" w:rsidRDefault="00815A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7 ноября по 9 декабря 1942 г. двухместный Ил-2бис завода № 1 проходил войсковые испытания также на Калининском фронте в 6-м гшап</w:t>
      </w:r>
    </w:p>
    <w:p w14:paraId="57943A08" w14:textId="77777777" w:rsidR="00815A2D" w:rsidRPr="0084550E" w:rsidRDefault="00815A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производство всего 9 боевых вылетов (на 10-м самолет сбит зенитным огнем), Ил-2бис понравился летному составу. Стрелки отмечали, что кабина удобна и просторна. Вследствие сильного бронирования стрелок чувствовал себя в кабине комфортно и спокойно, что благоприятно сказывалось на эффективности воздушного боя.</w:t>
      </w:r>
    </w:p>
    <w:p w14:paraId="6C832ABB" w14:textId="77777777" w:rsidR="00815A2D" w:rsidRPr="0084550E" w:rsidRDefault="00815A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отзыве о самолете указывалось: «Больше выпускать самолеты Ил-2 со стрелком. Наилучшей машиной такого типа является машина первого завода. Летно-технический состав 6-го Гв.шап благодарит коллектив 1-го завода, создавшего замечательную кабину стрелка, тем самым давший возможность всесторонне использовать самолеты Ил-2, что и требует обстановка на фронтах. /.../Летчики 6-го Гв.шап просят давать побольше этих машин».</w:t>
      </w:r>
    </w:p>
    <w:p w14:paraId="7F0B425D" w14:textId="77777777" w:rsidR="00815A2D" w:rsidRPr="0084550E" w:rsidRDefault="00815A2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Тем не менее, решение о серийном выпуске Ил-2бис принято не было. Основными причинами этого стали боль</w:t>
      </w:r>
      <w:r w:rsidRPr="0084550E">
        <w:rPr>
          <w:rFonts w:ascii="Times New Roman" w:hAnsi="Times New Roman"/>
          <w:color w:val="000000" w:themeColor="text1"/>
          <w:sz w:val="16"/>
          <w:szCs w:val="16"/>
        </w:rPr>
        <w:softHyphen/>
        <w:t>шой объем конструктивных изменений, связанных в основном с переделкой бронекорпуса и перекомпоновкой бензобаков, что было сложным для производства и неизбежно привело бы к снижению выпуска Ил-2 (19540).</w:t>
      </w:r>
    </w:p>
    <w:p w14:paraId="6DFDE27E" w14:textId="77777777" w:rsidR="00815A2D" w:rsidRPr="0084550E" w:rsidRDefault="00815A2D" w:rsidP="0084550E">
      <w:pPr>
        <w:spacing w:after="0" w:line="240" w:lineRule="auto"/>
        <w:jc w:val="both"/>
        <w:rPr>
          <w:rFonts w:ascii="Times New Roman" w:hAnsi="Times New Roman"/>
          <w:color w:val="000000" w:themeColor="text1"/>
          <w:sz w:val="16"/>
          <w:szCs w:val="16"/>
          <w:shd w:val="clear" w:color="auto" w:fill="FFFFFF"/>
        </w:rPr>
      </w:pPr>
    </w:p>
    <w:p w14:paraId="3FE6ED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7 ноября по 9 декабря 1942 г. двухместный Ил-2бис проходил войсковые испытания также на Калининском фронте в 6-м гшап. Несмотря на производство всего 9 боевых вылетов (на 10-м самолет сбит зенитным огнем), Ил-2бис понравился летному составу, особенно, стрелкам. Они отмечали, что кабина удобна и просторна. Вследствие сильного бронирования стрелок чувствовал себя в кабине комфортно и спокойно, что благоприятно сказывалось на эффективности воздушного боя. Более того, размеры кабины позволяли брать в полет пулемет ДА и использовать его при отражении атак истребителей сбоку.</w:t>
      </w:r>
    </w:p>
    <w:p w14:paraId="193590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отзыве о самолете указывалось: "Больше выпускать самолеты Ил-2 со стрелком. Наилучшей машиной такого типа является машина первого завода. Летно-технический состав 6-го гв. шап благодарит коллектив 1-го завода, создавший замечательную кабину стрелка, тем самым давший возможность всесторонне использовать самолеты Ил-2, что и требует обстановка на фронтах... Летчики 6-го гв. шап просят давать побольше этих машин".</w:t>
      </w:r>
    </w:p>
    <w:p w14:paraId="36F16B0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Тем не менее, решение о серийном выпуске Ил-2бис принято не было. Основными причинами этого явились большой объем конструктивных изменений, связанных в основном с переделкой бронекорпуса и перекомпоновкой бензобаков, что было сложным для производства.</w:t>
      </w:r>
    </w:p>
    <w:p w14:paraId="66A3BA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Укажем, что ТТТ к кабине воздушного стрелка самолета Ил-2, разработанные к 6 января 1943 г. в 4-м отделе НИИ ВВС, в целом соответствовали кабине Ил-2бис, отличаясь увеличенными углами обстрела и усиленным бронированием со стороны задней полусферы, "рассчитанным на защиту от бронебойных пуль калибра 15 мм с дальности 400 м" (12020).</w:t>
      </w:r>
    </w:p>
    <w:p w14:paraId="3234652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F197C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7 ноября 1942 (с 18 октября) сделали 40 пушек НС-37 для проверки на ЛаГГ (177,301).</w:t>
      </w:r>
    </w:p>
    <w:p w14:paraId="2FD4E8E9" w14:textId="77777777" w:rsidR="00090C9B" w:rsidRPr="0084550E" w:rsidRDefault="00090C9B" w:rsidP="0084550E">
      <w:pPr>
        <w:pStyle w:val="Iauiue"/>
        <w:jc w:val="both"/>
        <w:rPr>
          <w:color w:val="000000" w:themeColor="text1"/>
          <w:sz w:val="16"/>
          <w:szCs w:val="16"/>
        </w:rPr>
      </w:pPr>
    </w:p>
    <w:p w14:paraId="15F80DD6" w14:textId="77777777" w:rsidR="00752DA1" w:rsidRPr="0084550E" w:rsidRDefault="00752DA1"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 7 ноября 1942 г. в Ижевске были готовы все 40 пушек, которые передали на авиационный завод, где их установили на истребители ЛаГГ-3. К концу 1942 года была изготовлена технологическая оснастка, можно было приступать к серийному производству пушек (15979).</w:t>
      </w:r>
    </w:p>
    <w:p w14:paraId="68378064" w14:textId="77777777" w:rsidR="00752DA1" w:rsidRPr="0084550E" w:rsidRDefault="00752DA1" w:rsidP="0084550E">
      <w:pPr>
        <w:shd w:val="clear" w:color="auto" w:fill="FFFFFF"/>
        <w:spacing w:after="0" w:line="240" w:lineRule="auto"/>
        <w:jc w:val="both"/>
        <w:rPr>
          <w:rFonts w:ascii="Times New Roman" w:eastAsia="Times New Roman" w:hAnsi="Times New Roman"/>
          <w:color w:val="000000" w:themeColor="text1"/>
          <w:sz w:val="16"/>
          <w:szCs w:val="16"/>
        </w:rPr>
      </w:pPr>
    </w:p>
    <w:p w14:paraId="3445584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357FDAC" w14:textId="77777777" w:rsidR="00090C9B" w:rsidRPr="0084550E" w:rsidRDefault="00090C9B" w:rsidP="0084550E">
      <w:pPr>
        <w:pStyle w:val="Iauiue"/>
        <w:jc w:val="both"/>
        <w:rPr>
          <w:iCs/>
          <w:color w:val="000000" w:themeColor="text1"/>
          <w:sz w:val="16"/>
          <w:szCs w:val="16"/>
        </w:rPr>
      </w:pPr>
    </w:p>
    <w:p w14:paraId="41AB88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7 ноября 1942 радиолокационный завод-институт НКЭП разработал два образца РЛС орудийной наводки, включая СОН-2а для ПВО, производимый серийно с 1943 (384,222).</w:t>
      </w:r>
    </w:p>
    <w:p w14:paraId="6CA3481D" w14:textId="77777777" w:rsidR="00090C9B" w:rsidRPr="0084550E" w:rsidRDefault="00090C9B" w:rsidP="0084550E">
      <w:pPr>
        <w:pStyle w:val="Iauiue"/>
        <w:jc w:val="both"/>
        <w:rPr>
          <w:color w:val="000000" w:themeColor="text1"/>
          <w:sz w:val="16"/>
          <w:szCs w:val="16"/>
        </w:rPr>
      </w:pPr>
    </w:p>
    <w:p w14:paraId="4F1283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ноября 1942 года состоялась первая пробная передача новой станции, а с 5 декабря она начала действовать в опытном режиме. За разработку и пуск новой сверхмощной станции многие ее создатели были удостоены Сталинской премии, а строители награждены орденами и медалями. 31 июля 1943 года станция была официально принята правительственной комиссией. При этом было отмечено, что по своим рабочим характеристикам она является самой мощной в стране, а по антенному оснащению ей нет равных в мире. Станция значительно расширила зону уверенного радиоприема на средних волнах. Передачи московского радио стали слышать в странах Европы и Азии, в Средиземноморье и Атлантике. После войны объект номер 15 стал называться Государственной радиовещательной станцией имени Попова. Она была дважды реконструирована. В первый раз – после сильного пожара 1971 года, когда почти полностью выгорела вся аппаратная. Сейчас станция законсервирована. Как утверждают специалисты, запас прочности у нее еще лет на пятьдесят (11878).</w:t>
      </w:r>
    </w:p>
    <w:p w14:paraId="143DA04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B3A46A5" w14:textId="0D2C91C2"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7 ноябре 1942 года, всего за восемь месяцев была закончена разработка и изготовление двух опытных образцов станций орудийной наводки СОН-2от, и после проведения испытаний Постановлением ГКО от 20 декабря 1942 года станция была принята на вооружение и поставлена на серийное производство. На флоте предвоенное недоверие к корабельной радиолокации как демаскирующему фактору после успешной работы единственной РЛС дальнего обнаружения на крейсере «Молотов» Черноморского флота и ознакомления с работой английских корабельных РЛС в Северных конвоях также сменилось требованиями о скорейшем оснащении радиолокаторами советских кораблей. Последовало Распоряжение ГКО за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2960 от 3 марта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 мерах по оснащению кораблей ВМФ радиолокационной аппаратурой, в том числе импортной, и изготовлению аппаратуры в НИИ-10». СОН-2от работала на волне 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и позволяла обнаруживать самолет на дальности от 20 до 40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 (при высотах полета от 1000 до 4000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и определять его координаты с точностью: по азимуту – 12 д. у. (делений угломера), по углу места – 7 д. у., по дальности – 25–70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(15736).</w:t>
      </w:r>
    </w:p>
    <w:p w14:paraId="25B4D7AC"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554A59D2"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7 ноября 1942 г. завод № 465 изготовили две установки СОН-2от (отечественные). Первую проверку СОН-2от прошла в боевых порядках зенитной артиллерии Московской зоны ПВО в конце 1942 г. Второй образец станции отправили на Донгузский полигон для прохождения испытаний. СОН-2от работала на волне 4 метра при мощности излучения в импульсе 250 кВт.</w:t>
      </w:r>
    </w:p>
    <w:p w14:paraId="2064A09D"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Тактико-технические характеристики станции СОН-2от, полученные на испытаниях:</w:t>
      </w:r>
    </w:p>
    <w:p w14:paraId="4F7259E9"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дальность обнаружения самолёта – от 20 до 40 км (при высотах полёта от 1000 до 4000 м);</w:t>
      </w:r>
    </w:p>
    <w:p w14:paraId="70F0264B"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точность определения угловых координат: азимута – 12–27 д.у. (делений угломера), угла места – 7–12 д.у., точность определения дальности – 25–70 м.</w:t>
      </w:r>
    </w:p>
    <w:p w14:paraId="47FA059B"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Постановлением ГКО от 20 декабря 1942 г. СОН-2от была принята на вооружение и поступила в серийное производство.</w:t>
      </w:r>
    </w:p>
    <w:p w14:paraId="5DB5D69C"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конца войны было изготовлено 124 станции СОН-2от, большая часть которых к июню 1945 г. находилась в Московской и Ленинградской зонах ПВО (25184).</w:t>
      </w:r>
    </w:p>
    <w:p w14:paraId="23F70D91" w14:textId="77777777" w:rsidR="00CD0406" w:rsidRPr="0077585D" w:rsidRDefault="00CD0406" w:rsidP="00CD0406">
      <w:pPr>
        <w:spacing w:after="0" w:line="240" w:lineRule="auto"/>
        <w:jc w:val="both"/>
        <w:rPr>
          <w:rFonts w:ascii="Times New Roman" w:hAnsi="Times New Roman"/>
          <w:color w:val="0070C0"/>
          <w:sz w:val="16"/>
          <w:szCs w:val="16"/>
        </w:rPr>
      </w:pPr>
    </w:p>
    <w:p w14:paraId="25C2B0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ноября 1942 г. технический пр. 200 был утвержден совместным решением двух наркоматов (3898).</w:t>
      </w:r>
    </w:p>
    <w:p w14:paraId="38E7245A" w14:textId="77777777" w:rsidR="00090C9B" w:rsidRPr="0084550E" w:rsidRDefault="00090C9B" w:rsidP="0084550E">
      <w:pPr>
        <w:pStyle w:val="Iauiue"/>
        <w:jc w:val="both"/>
        <w:rPr>
          <w:color w:val="000000" w:themeColor="text1"/>
          <w:sz w:val="16"/>
          <w:szCs w:val="16"/>
        </w:rPr>
      </w:pPr>
    </w:p>
    <w:p w14:paraId="166A728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CB96D9B" w14:textId="77777777" w:rsidR="00090C9B" w:rsidRPr="0084550E" w:rsidRDefault="00090C9B" w:rsidP="0084550E">
      <w:pPr>
        <w:pStyle w:val="Iauiue"/>
        <w:jc w:val="both"/>
        <w:rPr>
          <w:iCs/>
          <w:color w:val="000000" w:themeColor="text1"/>
          <w:sz w:val="16"/>
          <w:szCs w:val="16"/>
        </w:rPr>
      </w:pPr>
    </w:p>
    <w:p w14:paraId="40AE99BE"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7 ноября</w:t>
      </w:r>
      <w:r w:rsidRPr="0084550E">
        <w:rPr>
          <w:rFonts w:ascii="Times New Roman" w:hAnsi="Times New Roman"/>
          <w:color w:val="000000" w:themeColor="text1"/>
          <w:sz w:val="16"/>
          <w:szCs w:val="16"/>
        </w:rPr>
        <w:t xml:space="preserve"> в 1942 году утреннее сообщение Совинформбюро:</w:t>
      </w:r>
    </w:p>
    <w:p w14:paraId="054CDDF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7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70EC6C0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с противником. Бойцы Н-ской части, действующей в районе заводов, выбили немцев из двух укреплённых пунктов и уничтожили до роты пехоты противника. На южном участке обороны города наши подразделения разрушили 9 дзотов и истребили 180 немецких солдат и офицеров.</w:t>
      </w:r>
    </w:p>
    <w:p w14:paraId="38F928D4"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происходила артиллерийская и миномётная перестрелка. Огнём наших артиллеристов разрушено 8 дзотов, подавлен огонь 3 артиллерийских и 2 миномётных батарей, рассеяно и частью уничтожено до батальона немецкой пехоты. На другом участке разгромлен разведывательный отряд итальянцев,пытавшийся ночью проникнуть в тыл советских войск.</w:t>
      </w:r>
    </w:p>
    <w:p w14:paraId="49A0103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противник силою до двух полков пехоты, поддержанных танками, атаковал наши позиции. Бойцы Н-ской части отбили атаки гитлеровцев и нанесли им большой урон. Два советских бронепоезда в шестичасовом бою уничтожили 10 немецких танков, бронемашину, сбили немецкий самолёт и рассеяли до двух рот пехоты противника.</w:t>
      </w:r>
    </w:p>
    <w:p w14:paraId="1C9B584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нашими подразделениями уничтожена окружённая и оказавшая сопротивление группа противника. Истреблено 170 немецких солдат и офицеров. Захвачены трофеи.</w:t>
      </w:r>
    </w:p>
    <w:p w14:paraId="0E96D2D9"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смоленских партизан совершил внезапный налёт на немецкий гарнизон и истребил 35 вражеских солдат и 6 полицейских. Другой партизанский отряд атаковал на шоссейной дороге немецкую автоколонну. В бою с противником партизаны истребили 188 немецких солдат и офицеров. Уничтожено 14 грузовых автомашин с прицепами. Группа подрывников из партизанского отряда, действующего в одном из районов Украины, пустила под откос немецкий воинский поезд. Во время крушения убито более 100 немецко-фашистских оккупантов.</w:t>
      </w:r>
    </w:p>
    <w:p w14:paraId="4B2378A4"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октября отряд гитлеровцев устроил кровавую расправу над мирным населением деревни Полесье, Белорусской республики. Немецко-фашистские мерзавцы расстреляли 12 стариков, изнасиловали, а потом убили четырёх 15—17-летних девушек. Ограбив дочиста деревню, немцы отобрали 55 женщин и девушек и погнали их на станцию для отправки на каторжные работы в Германию. По дороге в лесу арестованные напали на конвой и убили 7 конвоиров-немцев. Расправившись с гитлеровцами, советские патриотки ушли к партизанам.» (14823).</w:t>
      </w:r>
    </w:p>
    <w:p w14:paraId="2AD8130E"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3E5FD402"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7 ноября</w:t>
      </w:r>
      <w:r w:rsidRPr="0084550E">
        <w:rPr>
          <w:rFonts w:ascii="Times New Roman" w:hAnsi="Times New Roman"/>
          <w:color w:val="000000" w:themeColor="text1"/>
          <w:sz w:val="16"/>
          <w:szCs w:val="16"/>
        </w:rPr>
        <w:t xml:space="preserve"> в 1942 году вечернее сообщение Совинформбюро:</w:t>
      </w:r>
    </w:p>
    <w:p w14:paraId="7D5514F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7 ноября наши войск вели бои с противником, в районе Сталинграда, северо-восточнее Туапсе и юго-восточнее Нальчика. На других фронтах никаких изменении не произошло.</w:t>
      </w:r>
    </w:p>
    <w:p w14:paraId="4412F39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укрепляли свои позиции и частью сил отбивали атаки противника. Немцы силами пехоты безуспешно пытались атаковать наши опорные пункты. Артиллерийским, миномётным и пулемётным огнём наших частей противнику нанесены большие потери. Только в районе заводов истреблено до 700 немецких солдат и офицеров, уничтожено несколько танков, 11 пулемётов и разрушено 4 вражеских дзота.</w:t>
      </w:r>
    </w:p>
    <w:p w14:paraId="2617E55D"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огневой бой с противником. Артиллеристы Н-ской части разрушили 3 немецких дзота, взорвали склад с боеприпасами, подавили огонь 3 артиллерийских батарей и рассеяли до роты вражеской пехоты. Ружейно-пулемётным огнём нашими бойцами сбито 2 немецких самолёта.</w:t>
      </w:r>
    </w:p>
    <w:p w14:paraId="7DC6DDC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ожесточённые бои с танками и пехотой противника. В результате активных действий наших частей в течение дня уничтожено более 400 немецких солдат и офицеров, подбито и сожжено 66 немецких танков, разбито 60 автомашин. Нашими бойцами захвачены 2 исправных немецких танка, 8 противотанковых орудий и другие трофеи.</w:t>
      </w:r>
    </w:p>
    <w:p w14:paraId="5136EF9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в районе Моздока и юго-восточнее Нальчика сбили в воздушных боях 14 немецких самолётов.</w:t>
      </w:r>
    </w:p>
    <w:p w14:paraId="439234A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происходили бои местного значения. Противник, понёсший за последнее время огромные потери, подтягивает подкрепления. Наша артиллерия вела обстрел позиций немцев и подходящих к фронту вражеских резервов. Огневыми налётами артиллеристов рассеяно и частью истреблено свыше батальона пехоты противника.</w:t>
      </w:r>
    </w:p>
    <w:p w14:paraId="5AFB628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на ряде участков происходила артиллерийско-миномётная перестрелка с противником. В течение дня снайперами и разведчиками наших частей уничтожено до 700 немецких солдат и офицеров.</w:t>
      </w:r>
    </w:p>
    <w:p w14:paraId="78FFD02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Партизанский отряд, действующий в тылу противника в Ленинградской области, пустил под откос два воинских эшелона противника. Уничтожено 2 паровоза, 4 вагона с немецкими солдатами, 3 платформы с орудиями, 17 вагонов с боеприпасами, 3 платформы с автомашинами и 7 вагонов с продовольствием.</w:t>
      </w:r>
    </w:p>
    <w:p w14:paraId="08E12C5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огромным вниманием слушала вся страна передававшийся по радио доклад Председателя Государственного Комитета Обороны товарища И.В.Сталина о 25-й годовщине Великой Октябрьской Социалистической Революции на торжественном заседании Московского Совета депутатов трудящихся с партийными и общественными организациями города Москвы. В Москве, Ленинграде, Свердловске, Баку, Ташкенте, Тбилиси, Архангельске и других городах Советского Союза, на фронтах, в частях Красной Армии, на кораблях Красного Флота, а также во многих колхозах страны было организовано коллективное слушание доклада товарища Сталина. Мудрая речь товарища Сталина, всесторонний и глубокий анализ событий истекшего года, предельно ясно сформулированные задачи советского народа и его Красной Армии вызвали новый величайший патриотический подъём на фронте и в тылу.</w:t>
      </w:r>
    </w:p>
    <w:p w14:paraId="416F5DE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Старый кадровый рабочий Н-ского завода города Москвы тов. Морозенков заявил: «Товарищ Сталин поставил перед нами три задачи: уничтожить гитлеровское государство и его вдохновителей, гитлеровскую армию и ее руководителей, разрушить ненавистный «новый порядок в Европе» и покарать его строителей. Решать эти задачи должна не только Красная Армия на фронтах Отечественной войны, но и мы, работники тыла. Мы дадим фронту ещё больше вооружения и боеприпасов и тем самым ускорим победу над врагом». «B октябре мы дали боеприпасов на 15 процентов больше плана, — говорит начальник цеха тов. Нутихин. — Воодушевлённые речью нашего вождя, мы обязуемся досрочно, к 20 ноября, выполнить годовой план». Это заявление было встречено общим одобрением всех рабочих цеха.» (14823).</w:t>
      </w:r>
    </w:p>
    <w:p w14:paraId="68730FC8"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21315E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ноября 1942 на ЧМ одиночный бомбардировщик обстрелял катера №54, 74 и 84. Все они получили повреждения, причем на 74-м взорвался бензобак, он остался без хода. Хотя “пострадавшего” притащили в Поти, море не отпустило жертву. Спустя четыре дня он затонул из-за плохой заделки повреждений корпуса при буксировке в Туапсе на ремонт. 13 ноября два других участника “революционных событий 7 ноября” - №54 и 84 - торпедировали камни Эльчан-Кая, принятые в темноте за неприятельский буксир. Оправдывая понятие несчастливого числа (вот только для кого?), немецкая авиация 13-го повредила несколько “Гэ-пятых”: около полудня пострадали №55 и 115, причем на последнем вышел из строя практически весь экипаж - четверо убиты, трое ранены. А во второй половине дня пара “мессеров” подловила 84-й - пострадала матчасть, погиб краснофлотец (6002).</w:t>
      </w:r>
    </w:p>
    <w:p w14:paraId="7E0F7F18" w14:textId="77777777" w:rsidR="00090C9B" w:rsidRPr="0084550E" w:rsidRDefault="00090C9B" w:rsidP="0084550E">
      <w:pPr>
        <w:pStyle w:val="Iauiue"/>
        <w:jc w:val="both"/>
        <w:rPr>
          <w:color w:val="000000" w:themeColor="text1"/>
          <w:sz w:val="16"/>
          <w:szCs w:val="16"/>
        </w:rPr>
      </w:pPr>
    </w:p>
    <w:p w14:paraId="7FB00E75" w14:textId="77777777"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ноября 1942 в 11 часов 25 минут по официальным данным теплоход Армения был атакован одиночным немецким торпедоносцем Не-111, принадлежавшим к 1-й эскадрилье авиагруппы I/KG28. Самолет зашел со стороны берега и с дистанции 600 метров сбросил две торпеды. Одна прошла мимо, а вторая попала в носовую часть теплохода. Через 4 минуты в 11 часов 29 минут, кормой в верх транспорт ушел на дно. По другим данным, в основном со слов оставшихся в живых «Армению» атаковали сразу несколько пар вражеских бомбардировщиков.</w:t>
      </w:r>
    </w:p>
    <w:p w14:paraId="20279F62" w14:textId="77777777"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был пассажирско-грузовой теплоход. Судно было не столь велико. Оно было спущено на воду в Ленинграде в 1928 году и рассчитано на перевозку 980 пассажиров и 1000 тонн груза. В тот роковой рейс на «Армении» в основном были раненые бойцы Красной армии, медицинский персонал из состава 23 военных госпиталей, а также эвакуированные жители Севастополя и Ялты. В результате гибели теплохода спастись удалось только 8 человекам. По другим данным, спаслось чуть более 80 человек.</w:t>
      </w:r>
    </w:p>
    <w:p w14:paraId="2B1A3643" w14:textId="77777777"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советское время считалось, что всего на «Армении» погибли около пяти тысяч человек. Позже некоторые историки увеличили эту цифру до 7-9 тысяч. И это такое количество людей было размещено на судне, проект которого позволял взять на борт не более всего одной тысячи пассажиров. По рассказам немногочисленных оставшихся в живых, люди стояли на палубах плечом к плечу, словно в трамвае в часы пик.</w:t>
      </w:r>
    </w:p>
    <w:p w14:paraId="27A08301" w14:textId="77777777"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Было непонятно, почему капитан транспорта нарушил приказ и вышел в море в дневное время. Так, в своих дневниках тогдашний командующий адмирал Октябрьский писал, что командир «Армении» нарушил его приказ дожидаться в Ялте ночи на 8 ноября, чтобы обезопасить судно от удара с воздуха. Однако опытный капитан Плаушевский не был самоубийцей. Он и без приказов командующего прекрасно знал, чем ему грозит дневной переход, поэтому, вероятно, только самые серьезные и необычайные обстоятельства смогли заставить выйти его в море утром (20190).</w:t>
      </w:r>
    </w:p>
    <w:p w14:paraId="53CE8EF6" w14:textId="77777777" w:rsidR="006C3821" w:rsidRPr="0084550E" w:rsidRDefault="006C3821" w:rsidP="0084550E">
      <w:pPr>
        <w:spacing w:after="0" w:line="240" w:lineRule="auto"/>
        <w:jc w:val="both"/>
        <w:rPr>
          <w:rFonts w:ascii="Times New Roman" w:hAnsi="Times New Roman"/>
          <w:color w:val="000000" w:themeColor="text1"/>
          <w:sz w:val="16"/>
          <w:szCs w:val="16"/>
        </w:rPr>
      </w:pPr>
    </w:p>
    <w:p w14:paraId="338BAFA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0DDB3B2" w14:textId="77777777" w:rsidR="00090C9B" w:rsidRPr="0084550E" w:rsidRDefault="00090C9B" w:rsidP="0084550E">
      <w:pPr>
        <w:pStyle w:val="Iauiue"/>
        <w:jc w:val="both"/>
        <w:rPr>
          <w:iCs/>
          <w:color w:val="000000" w:themeColor="text1"/>
          <w:sz w:val="16"/>
          <w:szCs w:val="16"/>
        </w:rPr>
      </w:pPr>
    </w:p>
    <w:p w14:paraId="24435E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ноября 1942 И.В.С. в приказе намекнул на Сталинградское контрнаступление - "будет и на нашей улице праздник" (2070,81).</w:t>
      </w:r>
    </w:p>
    <w:p w14:paraId="479F4FD9" w14:textId="77777777" w:rsidR="00090C9B" w:rsidRPr="0084550E" w:rsidRDefault="00090C9B" w:rsidP="0084550E">
      <w:pPr>
        <w:pStyle w:val="Iauiue"/>
        <w:jc w:val="both"/>
        <w:rPr>
          <w:color w:val="000000" w:themeColor="text1"/>
          <w:sz w:val="16"/>
          <w:szCs w:val="16"/>
        </w:rPr>
      </w:pPr>
    </w:p>
    <w:p w14:paraId="45C7060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F403933" w14:textId="77777777" w:rsidR="00090C9B" w:rsidRPr="0084550E" w:rsidRDefault="00090C9B" w:rsidP="0084550E">
      <w:pPr>
        <w:pStyle w:val="Iauiue"/>
        <w:jc w:val="both"/>
        <w:rPr>
          <w:iCs/>
          <w:color w:val="000000" w:themeColor="text1"/>
          <w:sz w:val="16"/>
          <w:szCs w:val="16"/>
        </w:rPr>
      </w:pPr>
    </w:p>
    <w:p w14:paraId="04685951" w14:textId="77777777"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ноября 1942 бомбардировщик ВВС США обнаруживает, что японские войска занимают Атту на Алеутских островах . Американская авиация вскоре начинает бомбардировку Атту (20793).</w:t>
      </w:r>
    </w:p>
    <w:p w14:paraId="32372190" w14:textId="77777777" w:rsidR="006C3821" w:rsidRPr="0084550E" w:rsidRDefault="006C3821" w:rsidP="0084550E">
      <w:pPr>
        <w:spacing w:after="0" w:line="240" w:lineRule="auto"/>
        <w:jc w:val="both"/>
        <w:rPr>
          <w:rFonts w:ascii="Times New Roman" w:hAnsi="Times New Roman"/>
          <w:color w:val="000000" w:themeColor="text1"/>
          <w:sz w:val="16"/>
          <w:szCs w:val="16"/>
        </w:rPr>
      </w:pPr>
    </w:p>
    <w:p w14:paraId="5DDF4B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ноября 1942 началась операция Факел и шла до 8 ноября. Высадка в Марокко и Алжире (3907,237).</w:t>
      </w:r>
    </w:p>
    <w:p w14:paraId="5A6E64AE" w14:textId="77777777" w:rsidR="00090C9B" w:rsidRPr="0084550E" w:rsidRDefault="00090C9B" w:rsidP="0084550E">
      <w:pPr>
        <w:pStyle w:val="Iauiue"/>
        <w:jc w:val="both"/>
        <w:rPr>
          <w:color w:val="000000" w:themeColor="text1"/>
          <w:sz w:val="16"/>
          <w:szCs w:val="16"/>
        </w:rPr>
      </w:pPr>
    </w:p>
    <w:p w14:paraId="581949A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7 ноября</w:t>
      </w:r>
      <w:r w:rsidRPr="0084550E">
        <w:rPr>
          <w:rFonts w:ascii="Times New Roman" w:hAnsi="Times New Roman"/>
          <w:color w:val="000000" w:themeColor="text1"/>
          <w:sz w:val="16"/>
          <w:szCs w:val="16"/>
        </w:rPr>
        <w:t xml:space="preserve"> в 1942 году операция «Факел» в Северной Африке (до 8 ноября). Союзные войска под командованием американского генерала Дуайта Эйзенхауэра высаживаются в Марокко и Алжире (14823).</w:t>
      </w:r>
    </w:p>
    <w:p w14:paraId="5D2BF285"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7A03CA8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E7CB02B" w14:textId="77777777" w:rsidR="00090C9B" w:rsidRPr="0084550E" w:rsidRDefault="00090C9B" w:rsidP="0084550E">
      <w:pPr>
        <w:pStyle w:val="Iauiue"/>
        <w:jc w:val="both"/>
        <w:rPr>
          <w:iCs/>
          <w:color w:val="000000" w:themeColor="text1"/>
          <w:sz w:val="16"/>
          <w:szCs w:val="16"/>
        </w:rPr>
      </w:pPr>
    </w:p>
    <w:p w14:paraId="107F64D3"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8 ноября 1942 г. - моменту приезда в полк старшего техника военного представительства ГУЗ ВВС КА на за</w:t>
      </w:r>
      <w:r w:rsidRPr="0084550E">
        <w:rPr>
          <w:color w:val="000000" w:themeColor="text1"/>
          <w:sz w:val="16"/>
          <w:szCs w:val="16"/>
        </w:rPr>
        <w:softHyphen/>
        <w:t>воде № 18 старшего техника-лейтенанта А. Г. Тишевского - пушки Ш-37 на всех 10 самолетах Ил-2 оказались в крайне запущенном состоянии: «. подвижные части и каналы ство</w:t>
      </w:r>
      <w:r w:rsidRPr="0084550E">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84550E">
        <w:rPr>
          <w:color w:val="000000" w:themeColor="text1"/>
          <w:sz w:val="16"/>
          <w:szCs w:val="16"/>
        </w:rPr>
        <w:softHyphen/>
        <w:t>шек в надлежащий вид.</w:t>
      </w:r>
    </w:p>
    <w:p w14:paraId="024BA83B"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докладу Тишевского, «инженер по вооруже</w:t>
      </w:r>
      <w:r w:rsidRPr="0084550E">
        <w:rPr>
          <w:color w:val="000000" w:themeColor="text1"/>
          <w:sz w:val="16"/>
          <w:szCs w:val="16"/>
        </w:rPr>
        <w:softHyphen/>
        <w:t>нию 617-го шап военинженер 3-го ранга Черненков беззаботно и халатно отнесся к оружию». Послед</w:t>
      </w:r>
      <w:r w:rsidRPr="0084550E">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84550E">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84550E">
        <w:rPr>
          <w:color w:val="000000" w:themeColor="text1"/>
          <w:sz w:val="16"/>
          <w:szCs w:val="16"/>
        </w:rPr>
        <w:softHyphen/>
        <w:t>ля командира полка майора Шалыгина (командир полка майор Гапанюк до 17 ноября находился в от</w:t>
      </w:r>
      <w:r w:rsidRPr="0084550E">
        <w:rPr>
          <w:color w:val="000000" w:themeColor="text1"/>
          <w:sz w:val="16"/>
          <w:szCs w:val="16"/>
        </w:rPr>
        <w:softHyphen/>
        <w:t>пуске) полностью отсутствовал контроль состояния материальной части вооружения самолетов и ра</w:t>
      </w:r>
      <w:r w:rsidRPr="0084550E">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84550E">
        <w:rPr>
          <w:color w:val="000000" w:themeColor="text1"/>
          <w:sz w:val="16"/>
          <w:szCs w:val="16"/>
        </w:rPr>
        <w:softHyphen/>
        <w:t>дир полка — майор Беляков, инженер по вооруже</w:t>
      </w:r>
      <w:r w:rsidRPr="0084550E">
        <w:rPr>
          <w:color w:val="000000" w:themeColor="text1"/>
          <w:sz w:val="16"/>
          <w:szCs w:val="16"/>
        </w:rPr>
        <w:softHyphen/>
        <w:t>нию — воентехник 1-го ранга Галкин), в подчине</w:t>
      </w:r>
      <w:r w:rsidRPr="0084550E">
        <w:rPr>
          <w:color w:val="000000" w:themeColor="text1"/>
          <w:sz w:val="16"/>
          <w:szCs w:val="16"/>
        </w:rPr>
        <w:softHyphen/>
        <w:t>нии которого находился 617-й шап в период пере</w:t>
      </w:r>
      <w:r w:rsidRPr="0084550E">
        <w:rPr>
          <w:color w:val="000000" w:themeColor="text1"/>
          <w:sz w:val="16"/>
          <w:szCs w:val="16"/>
        </w:rPr>
        <w:softHyphen/>
        <w:t>учивания.</w:t>
      </w:r>
    </w:p>
    <w:p w14:paraId="2B818E0A"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«разбора полетов» на уровне командо</w:t>
      </w:r>
      <w:r w:rsidRPr="0084550E">
        <w:rPr>
          <w:color w:val="000000" w:themeColor="text1"/>
          <w:sz w:val="16"/>
          <w:szCs w:val="16"/>
        </w:rPr>
        <w:softHyphen/>
        <w:t>вания полков, запасной бригады, руководства во</w:t>
      </w:r>
      <w:r w:rsidRPr="0084550E">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84550E">
        <w:rPr>
          <w:color w:val="000000" w:themeColor="text1"/>
          <w:sz w:val="16"/>
          <w:szCs w:val="16"/>
        </w:rPr>
        <w:softHyphen/>
        <w:t>вины».</w:t>
      </w:r>
    </w:p>
    <w:p w14:paraId="2432EEBA"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 фактическом состоянии пушек Ш-37 и самоле</w:t>
      </w:r>
      <w:r w:rsidRPr="0084550E">
        <w:rPr>
          <w:color w:val="000000" w:themeColor="text1"/>
          <w:sz w:val="16"/>
          <w:szCs w:val="16"/>
        </w:rPr>
        <w:softHyphen/>
        <w:t>тов Ил-2 противотанковой серии Тишевский 23 но</w:t>
      </w:r>
      <w:r w:rsidRPr="0084550E">
        <w:rPr>
          <w:color w:val="000000" w:themeColor="text1"/>
          <w:sz w:val="16"/>
          <w:szCs w:val="16"/>
        </w:rPr>
        <w:softHyphen/>
        <w:t>ября письменно доложил инженер-подполковнику Кувеневу, а тот в УЗСиМ ГУЗ ВВС.</w:t>
      </w:r>
    </w:p>
    <w:p w14:paraId="50FD1EED"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Здесь необходимо сказать, что старший тех</w:t>
      </w:r>
      <w:r w:rsidRPr="0084550E">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84550E">
        <w:rPr>
          <w:color w:val="000000" w:themeColor="text1"/>
          <w:sz w:val="16"/>
          <w:szCs w:val="16"/>
        </w:rPr>
        <w:softHyphen/>
        <w:t>мощи летно-техническому составу полка в осво</w:t>
      </w:r>
      <w:r w:rsidRPr="0084550E">
        <w:rPr>
          <w:color w:val="000000" w:themeColor="text1"/>
          <w:sz w:val="16"/>
          <w:szCs w:val="16"/>
        </w:rPr>
        <w:softHyphen/>
        <w:t>ении и эксплуатации пушек. Позже, когда в полк приехала комиссия НИИ ВВС для проведения вой</w:t>
      </w:r>
      <w:r w:rsidRPr="0084550E">
        <w:rPr>
          <w:color w:val="000000" w:themeColor="text1"/>
          <w:sz w:val="16"/>
          <w:szCs w:val="16"/>
        </w:rPr>
        <w:softHyphen/>
        <w:t>сковых испытаний самолетов Ил-2 с пушками Ш-37, Тишевский принял деятельное участие и в их про</w:t>
      </w:r>
      <w:r w:rsidRPr="0084550E">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9983D45"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Поскольку ни инженер 617-го шап, ни специ</w:t>
      </w:r>
      <w:r w:rsidRPr="0084550E">
        <w:rPr>
          <w:color w:val="000000" w:themeColor="text1"/>
          <w:sz w:val="16"/>
          <w:szCs w:val="16"/>
        </w:rPr>
        <w:softHyphen/>
        <w:t>алисты полка по вооружению пушку Ш-37 не зна</w:t>
      </w:r>
      <w:r w:rsidRPr="0084550E">
        <w:rPr>
          <w:color w:val="000000" w:themeColor="text1"/>
          <w:sz w:val="16"/>
          <w:szCs w:val="16"/>
        </w:rPr>
        <w:softHyphen/>
        <w:t>ли, то Тишевский «занялся обучением техниче</w:t>
      </w:r>
      <w:r w:rsidRPr="0084550E">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84550E">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84550E">
        <w:rPr>
          <w:color w:val="000000" w:themeColor="text1"/>
          <w:sz w:val="16"/>
          <w:szCs w:val="16"/>
        </w:rPr>
        <w:softHyphen/>
        <w:t>ко отдельные люди». Прибывшая «от конструкто</w:t>
      </w:r>
      <w:r w:rsidRPr="0084550E">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84550E">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00734B60"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Однако это оказалось не самым главным. К это</w:t>
      </w:r>
      <w:r w:rsidRPr="0084550E">
        <w:rPr>
          <w:color w:val="000000" w:themeColor="text1"/>
          <w:sz w:val="16"/>
          <w:szCs w:val="16"/>
        </w:rPr>
        <w:softHyphen/>
        <w:t>му времени выяснилось, что «в 617-м шап летный состав с «илами» мало знаком, летчики все моло</w:t>
      </w:r>
      <w:r w:rsidRPr="0084550E">
        <w:rPr>
          <w:color w:val="000000" w:themeColor="text1"/>
          <w:sz w:val="16"/>
          <w:szCs w:val="16"/>
        </w:rPr>
        <w:softHyphen/>
        <w:t>дые, только выпущенные из школ, /.../ переучива</w:t>
      </w:r>
      <w:r w:rsidRPr="0084550E">
        <w:rPr>
          <w:color w:val="000000" w:themeColor="text1"/>
          <w:sz w:val="16"/>
          <w:szCs w:val="16"/>
        </w:rPr>
        <w:softHyphen/>
        <w:t>ние только началось, еще не был проработан пер</w:t>
      </w:r>
      <w:r w:rsidRPr="0084550E">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84550E">
        <w:rPr>
          <w:color w:val="000000" w:themeColor="text1"/>
          <w:sz w:val="16"/>
          <w:szCs w:val="16"/>
        </w:rPr>
        <w:softHyphen/>
        <w:t>ние полка 10 опытных летчиков командир 1-го заб полковник А. И. Подольский оставил без вни</w:t>
      </w:r>
      <w:r w:rsidRPr="0084550E">
        <w:rPr>
          <w:color w:val="000000" w:themeColor="text1"/>
          <w:sz w:val="16"/>
          <w:szCs w:val="16"/>
        </w:rPr>
        <w:softHyphen/>
        <w:t>мания.</w:t>
      </w:r>
    </w:p>
    <w:p w14:paraId="621F440A"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В сложившейся ситуации старший техник-лей</w:t>
      </w:r>
      <w:r w:rsidRPr="0084550E">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84550E">
        <w:rPr>
          <w:color w:val="000000" w:themeColor="text1"/>
          <w:sz w:val="16"/>
          <w:szCs w:val="16"/>
        </w:rPr>
        <w:softHyphen/>
        <w:t>рованную телеграмму лично начальнику УЗСиМ ГУЗ ВВС инженер-полковнику Алексееву, в которой из</w:t>
      </w:r>
      <w:r w:rsidRPr="0084550E">
        <w:rPr>
          <w:color w:val="000000" w:themeColor="text1"/>
          <w:sz w:val="16"/>
          <w:szCs w:val="16"/>
        </w:rPr>
        <w:softHyphen/>
        <w:t>ложил свое мнение и дал оценку состояния пушек и самолетов Ил-2.</w:t>
      </w:r>
    </w:p>
    <w:p w14:paraId="64822D3E"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710E8142"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84550E">
        <w:rPr>
          <w:color w:val="000000" w:themeColor="text1"/>
          <w:sz w:val="16"/>
          <w:szCs w:val="16"/>
        </w:rPr>
        <w:softHyphen/>
        <w:t>ные не было патронов») (17500).</w:t>
      </w:r>
    </w:p>
    <w:p w14:paraId="5481A3BB" w14:textId="77777777" w:rsidR="00594136" w:rsidRPr="0084550E" w:rsidRDefault="00594136" w:rsidP="0084550E">
      <w:pPr>
        <w:spacing w:after="0" w:line="240" w:lineRule="auto"/>
        <w:jc w:val="both"/>
        <w:rPr>
          <w:rFonts w:ascii="Times New Roman" w:eastAsia="Times New Roman" w:hAnsi="Times New Roman"/>
          <w:color w:val="000000" w:themeColor="text1"/>
          <w:sz w:val="16"/>
          <w:szCs w:val="16"/>
          <w:lang w:eastAsia="ru-RU"/>
        </w:rPr>
      </w:pPr>
    </w:p>
    <w:p w14:paraId="0C7326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начался выпуск первых серийным М-106П (198,53).</w:t>
      </w:r>
    </w:p>
    <w:p w14:paraId="389360B4" w14:textId="77777777" w:rsidR="00090C9B" w:rsidRPr="0084550E" w:rsidRDefault="00090C9B" w:rsidP="0084550E">
      <w:pPr>
        <w:pStyle w:val="Iauiue"/>
        <w:jc w:val="both"/>
        <w:rPr>
          <w:color w:val="000000" w:themeColor="text1"/>
          <w:sz w:val="16"/>
          <w:szCs w:val="16"/>
        </w:rPr>
      </w:pPr>
    </w:p>
    <w:p w14:paraId="08F1A5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ноября 1942 г. были выполнены первые серийные моторы М-106П. 10 января 1943 г. закончились заводские испытания серийного Як-1 № 01111 с серийным мотором М-106-ICK. На испытаниях были достигнуты максимальные скорости горизонтального полета у земли - 535 и на высоте 3400 м - 606 км/ч. Высоту 5000 м самолет набрал за 5,1 мин. Испытания подтвердили необходимость увеличения на 12-15 % (для обеспечения нормального температурного режима мотора) эффективности существующих охлаждающих устройств. Отмечалась также тряска мотора на переходных режимах (1800-2200 об/мин), детонация и повышенный расход топлива, дымление на всех режимах работы (12048).</w:t>
      </w:r>
    </w:p>
    <w:p w14:paraId="396A87A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6E28D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в контрольном полете Ер-2 с М-30 с нагнетателями от АМ-38 на дальность на 1000 км, было обнаружено падение давления в маслосистеме правого мотора, по этой причине полет был прекращен и посадка произведена с одним левым работающим мотором. При осмотре правого мотора специалистами завода N 500, после посадки самолета, дефектов обнаружено не было и по проверке работы его на земле, мотор был признан пригодным к дальнейшим полетам (2504,69).</w:t>
      </w:r>
    </w:p>
    <w:p w14:paraId="7C4BCED8" w14:textId="77777777" w:rsidR="00090C9B" w:rsidRPr="0084550E" w:rsidRDefault="00090C9B" w:rsidP="0084550E">
      <w:pPr>
        <w:pStyle w:val="Iauiue"/>
        <w:jc w:val="both"/>
        <w:rPr>
          <w:color w:val="000000" w:themeColor="text1"/>
          <w:sz w:val="16"/>
          <w:szCs w:val="16"/>
        </w:rPr>
      </w:pPr>
    </w:p>
    <w:p w14:paraId="034B41B6"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8 ноября 1942 по</w:t>
      </w:r>
      <w:r w:rsidRPr="0084550E">
        <w:rPr>
          <w:rFonts w:ascii="Times New Roman" w:cs="Times New Roman"/>
          <w:color w:val="000000" w:themeColor="text1"/>
          <w:spacing w:val="0"/>
        </w:rPr>
        <w:softHyphen/>
        <w:t>ступила на испытания в НИП АВ повторно ПТАБ-1,5 (264 штуки) с взры</w:t>
      </w:r>
      <w:r w:rsidRPr="0084550E">
        <w:rPr>
          <w:rFonts w:ascii="Times New Roman" w:cs="Times New Roman"/>
          <w:color w:val="000000" w:themeColor="text1"/>
          <w:spacing w:val="0"/>
        </w:rPr>
        <w:softHyphen/>
        <w:t>вателем АВ-108-3 конструкции ЦКБ-22. Одновременно на полигон была предъяв</w:t>
      </w:r>
      <w:r w:rsidRPr="0084550E">
        <w:rPr>
          <w:rFonts w:ascii="Times New Roman" w:cs="Times New Roman"/>
          <w:color w:val="000000" w:themeColor="text1"/>
          <w:spacing w:val="0"/>
        </w:rPr>
        <w:softHyphen/>
        <w:t xml:space="preserve">лена противотанковая кумулятивная бомба ПТАБ-2,5 (187 штук) в габаритах калибра </w:t>
      </w:r>
      <w:r w:rsidRPr="0084550E">
        <w:rPr>
          <w:rStyle w:val="ArialNarrow-1pt"/>
          <w:rFonts w:ascii="Times New Roman" w:hAnsi="Times New Roman" w:cs="Times New Roman"/>
          <w:b w:val="0"/>
          <w:color w:val="000000" w:themeColor="text1"/>
          <w:spacing w:val="0"/>
          <w:sz w:val="16"/>
          <w:szCs w:val="16"/>
        </w:rPr>
        <w:t>2,5</w:t>
      </w:r>
      <w:r w:rsidRPr="0084550E">
        <w:rPr>
          <w:rFonts w:ascii="Times New Roman" w:cs="Times New Roman"/>
          <w:color w:val="000000" w:themeColor="text1"/>
          <w:spacing w:val="0"/>
        </w:rPr>
        <w:t xml:space="preserve"> кг конструкции ГСКБ-47. Программу сравнительных испытаний бомб утвердил лично главный инженер ВВС генерал-лейтенант А.К. Ре</w:t>
      </w:r>
      <w:r w:rsidRPr="0084550E">
        <w:rPr>
          <w:rFonts w:ascii="Times New Roman" w:cs="Times New Roman"/>
          <w:color w:val="000000" w:themeColor="text1"/>
          <w:spacing w:val="0"/>
        </w:rPr>
        <w:softHyphen/>
        <w:t>пин. Сбрасывать бомбы предполагалось с самоле</w:t>
      </w:r>
      <w:r w:rsidRPr="0084550E">
        <w:rPr>
          <w:rFonts w:ascii="Times New Roman" w:cs="Times New Roman"/>
          <w:color w:val="000000" w:themeColor="text1"/>
          <w:spacing w:val="0"/>
        </w:rPr>
        <w:softHyphen/>
        <w:t>тов Ил-2 и У-2.</w:t>
      </w:r>
    </w:p>
    <w:p w14:paraId="7924A5BA"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Для проведения испы</w:t>
      </w:r>
      <w:r w:rsidRPr="0084550E">
        <w:rPr>
          <w:rFonts w:ascii="Times New Roman" w:cs="Times New Roman"/>
          <w:color w:val="000000" w:themeColor="text1"/>
          <w:spacing w:val="0"/>
        </w:rPr>
        <w:softHyphen/>
        <w:t>таний начальник НИП АВ полковник Лобачев назна</w:t>
      </w:r>
      <w:r w:rsidRPr="0084550E">
        <w:rPr>
          <w:rFonts w:ascii="Times New Roman" w:cs="Times New Roman"/>
          <w:color w:val="000000" w:themeColor="text1"/>
          <w:spacing w:val="0"/>
        </w:rPr>
        <w:softHyphen/>
        <w:t>чил наземную бригаду в со</w:t>
      </w:r>
      <w:r w:rsidRPr="0084550E">
        <w:rPr>
          <w:rFonts w:ascii="Times New Roman" w:cs="Times New Roman"/>
          <w:color w:val="000000" w:themeColor="text1"/>
          <w:spacing w:val="0"/>
        </w:rPr>
        <w:softHyphen/>
        <w:t>ставе: ведущего инженера по испытаниям инженер- майора Дьячкова, техников- лейтенантов Думайленко и Багрова, сержантов Ино</w:t>
      </w:r>
      <w:r w:rsidRPr="0084550E">
        <w:rPr>
          <w:rFonts w:ascii="Times New Roman" w:cs="Times New Roman"/>
          <w:color w:val="000000" w:themeColor="text1"/>
          <w:spacing w:val="0"/>
        </w:rPr>
        <w:softHyphen/>
        <w:t>земцева и Анохина, а также мастера по вооружению Мыльцева. Выполнение летной части программы испытаний обеспечивалась летчиками-испытателями - майором Звонаревым и капитаном Девятниковым, а также штурманом-испы</w:t>
      </w:r>
      <w:r w:rsidRPr="0084550E">
        <w:rPr>
          <w:rFonts w:ascii="Times New Roman" w:cs="Times New Roman"/>
          <w:color w:val="000000" w:themeColor="text1"/>
          <w:spacing w:val="0"/>
        </w:rPr>
        <w:softHyphen/>
        <w:t>тателем старшим лейтенан</w:t>
      </w:r>
      <w:r w:rsidRPr="0084550E">
        <w:rPr>
          <w:rFonts w:ascii="Times New Roman" w:cs="Times New Roman"/>
          <w:color w:val="000000" w:themeColor="text1"/>
          <w:spacing w:val="0"/>
        </w:rPr>
        <w:softHyphen/>
        <w:t>том Ароновым.</w:t>
      </w:r>
    </w:p>
    <w:p w14:paraId="0DF6BCC6"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Оказалось, что дора</w:t>
      </w:r>
      <w:r w:rsidRPr="0084550E">
        <w:rPr>
          <w:rFonts w:ascii="Times New Roman" w:cs="Times New Roman"/>
          <w:color w:val="000000" w:themeColor="text1"/>
          <w:spacing w:val="0"/>
        </w:rPr>
        <w:softHyphen/>
        <w:t>ботанный вариант бомбы ПТАБ-1,5 по длине не впол</w:t>
      </w:r>
      <w:r w:rsidRPr="0084550E">
        <w:rPr>
          <w:rFonts w:ascii="Times New Roman" w:cs="Times New Roman"/>
          <w:color w:val="000000" w:themeColor="text1"/>
          <w:spacing w:val="0"/>
        </w:rPr>
        <w:softHyphen/>
        <w:t>не отвечает требованиям по размещению их в мо</w:t>
      </w:r>
      <w:r w:rsidRPr="0084550E">
        <w:rPr>
          <w:rFonts w:ascii="Times New Roman" w:cs="Times New Roman"/>
          <w:color w:val="000000" w:themeColor="text1"/>
          <w:spacing w:val="0"/>
        </w:rPr>
        <w:softHyphen/>
        <w:t>дернизированных кассетах мелких бомб КМБ-2 самолета Ил-2. Кроме того, бомбы зависали в кассетах при сбросе с самолета, а также имели место отказы в действии из-за несвертывания ветрянки.</w:t>
      </w:r>
    </w:p>
    <w:p w14:paraId="4DB4A735"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Так, в испытательном полете 9 ноября из-за зависания бомб ПТАБ-1,5 в кассетах мелких бомб Ил-2 произошло самопроиз</w:t>
      </w:r>
      <w:r w:rsidRPr="0084550E">
        <w:rPr>
          <w:rFonts w:ascii="Times New Roman" w:cs="Times New Roman"/>
          <w:color w:val="000000" w:themeColor="text1"/>
          <w:spacing w:val="0"/>
        </w:rPr>
        <w:softHyphen/>
        <w:t>вольное сбрасывание последних недалеко от аэродрома в районе временного бомбо- склада. По счастью, обошлось. Бомбы упали на окраине склада, не при</w:t>
      </w:r>
      <w:r w:rsidRPr="0084550E">
        <w:rPr>
          <w:rFonts w:ascii="Times New Roman" w:cs="Times New Roman"/>
          <w:color w:val="000000" w:themeColor="text1"/>
          <w:spacing w:val="0"/>
        </w:rPr>
        <w:softHyphen/>
        <w:t>чинив никакого ущерба.</w:t>
      </w:r>
    </w:p>
    <w:p w14:paraId="267F8DB2"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заданию майор Звонарев должен был вы</w:t>
      </w:r>
      <w:r w:rsidRPr="0084550E">
        <w:rPr>
          <w:rFonts w:ascii="Times New Roman" w:cs="Times New Roman"/>
          <w:color w:val="000000" w:themeColor="text1"/>
          <w:spacing w:val="0"/>
        </w:rPr>
        <w:softHyphen/>
        <w:t>полнить бомбометание по трофейным танкам, со</w:t>
      </w:r>
      <w:r w:rsidRPr="0084550E">
        <w:rPr>
          <w:rFonts w:ascii="Times New Roman" w:cs="Times New Roman"/>
          <w:color w:val="000000" w:themeColor="text1"/>
          <w:spacing w:val="0"/>
        </w:rPr>
        <w:softHyphen/>
        <w:t>ставлявшим мишенную обстановку. В самолет за</w:t>
      </w:r>
      <w:r w:rsidRPr="0084550E">
        <w:rPr>
          <w:rFonts w:ascii="Times New Roman" w:cs="Times New Roman"/>
          <w:color w:val="000000" w:themeColor="text1"/>
          <w:spacing w:val="0"/>
        </w:rPr>
        <w:softHyphen/>
        <w:t>грузили две кассеты по 28 бомб в каждой. При первом заходе были сбро</w:t>
      </w:r>
      <w:r w:rsidRPr="0084550E">
        <w:rPr>
          <w:rFonts w:ascii="Times New Roman" w:cs="Times New Roman"/>
          <w:color w:val="000000" w:themeColor="text1"/>
          <w:spacing w:val="0"/>
        </w:rPr>
        <w:softHyphen/>
        <w:t>шены бомбы из одной кас</w:t>
      </w:r>
      <w:r w:rsidRPr="0084550E">
        <w:rPr>
          <w:rFonts w:ascii="Times New Roman" w:cs="Times New Roman"/>
          <w:color w:val="000000" w:themeColor="text1"/>
          <w:spacing w:val="0"/>
        </w:rPr>
        <w:softHyphen/>
        <w:t>сеты: «Бомбы высыпались нормально». Поскольку на правом развороте летчи</w:t>
      </w:r>
      <w:r w:rsidRPr="0084550E">
        <w:rPr>
          <w:rFonts w:ascii="Times New Roman" w:cs="Times New Roman"/>
          <w:color w:val="000000" w:themeColor="text1"/>
          <w:spacing w:val="0"/>
        </w:rPr>
        <w:softHyphen/>
        <w:t>ку было трудно наблюдать результаты падения бомб и цель - «солнце и дым от упавших бомб», то майор Звонарев в нарушение На</w:t>
      </w:r>
      <w:r w:rsidRPr="0084550E">
        <w:rPr>
          <w:rFonts w:ascii="Times New Roman" w:cs="Times New Roman"/>
          <w:color w:val="000000" w:themeColor="text1"/>
          <w:spacing w:val="0"/>
        </w:rPr>
        <w:softHyphen/>
        <w:t>ставления по полигонной службе решил второй заход выполнить с левого разво</w:t>
      </w:r>
      <w:r w:rsidRPr="0084550E">
        <w:rPr>
          <w:rFonts w:ascii="Times New Roman" w:cs="Times New Roman"/>
          <w:color w:val="000000" w:themeColor="text1"/>
          <w:spacing w:val="0"/>
        </w:rPr>
        <w:softHyphen/>
        <w:t>рота. Дело в том, что в этом случае самолет «в конце боевого курса вы</w:t>
      </w:r>
      <w:r w:rsidRPr="0084550E">
        <w:rPr>
          <w:rFonts w:ascii="Times New Roman" w:cs="Times New Roman"/>
          <w:color w:val="000000" w:themeColor="text1"/>
          <w:spacing w:val="0"/>
        </w:rPr>
        <w:softHyphen/>
        <w:t>ходил к окраинам бомбосклада». При откры</w:t>
      </w:r>
      <w:r w:rsidRPr="0084550E">
        <w:rPr>
          <w:rFonts w:ascii="Times New Roman" w:cs="Times New Roman"/>
          <w:color w:val="000000" w:themeColor="text1"/>
          <w:spacing w:val="0"/>
        </w:rPr>
        <w:softHyphen/>
        <w:t>тии второй кассеты 14 бомб упали на цель, а 14 зависли в кассете. Подойдя к границе склада, Звонарев сделал энергичный раз</w:t>
      </w:r>
      <w:r w:rsidRPr="0084550E">
        <w:rPr>
          <w:rFonts w:ascii="Times New Roman" w:cs="Times New Roman"/>
          <w:color w:val="000000" w:themeColor="text1"/>
          <w:spacing w:val="0"/>
        </w:rPr>
        <w:softHyphen/>
        <w:t>ворот «и в это время из кассеты высыпались остальные 14 бомб». При осмотре места падения бомб «найдено 13 сработавших и один отказ».</w:t>
      </w:r>
    </w:p>
    <w:p w14:paraId="066BBFA8"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Как следует из документов, испыта</w:t>
      </w:r>
      <w:r w:rsidRPr="0084550E">
        <w:rPr>
          <w:rFonts w:ascii="Times New Roman" w:cs="Times New Roman"/>
          <w:color w:val="000000" w:themeColor="text1"/>
          <w:spacing w:val="0"/>
        </w:rPr>
        <w:softHyphen/>
        <w:t>ния бомб ПТАБ-2,5 конструкции ГСКБ-47 вместо майора Звонарева и капитана Девятникова проводили капитан Кусакин и старший лейтенант Евсеев. Впрочем, сме</w:t>
      </w:r>
      <w:r w:rsidRPr="0084550E">
        <w:rPr>
          <w:rFonts w:ascii="Times New Roman" w:cs="Times New Roman"/>
          <w:color w:val="000000" w:themeColor="text1"/>
          <w:spacing w:val="0"/>
        </w:rPr>
        <w:softHyphen/>
        <w:t>на исполнителей не повлияла на оконча</w:t>
      </w:r>
      <w:r w:rsidRPr="0084550E">
        <w:rPr>
          <w:rFonts w:ascii="Times New Roman" w:cs="Times New Roman"/>
          <w:color w:val="000000" w:themeColor="text1"/>
          <w:spacing w:val="0"/>
        </w:rPr>
        <w:softHyphen/>
        <w:t>тельный результат - также как ПТАБ-1,5, бомба ПТАБ-2,5 испытаний не выдержала. Основные нарекания к бомбе сводились к ее недостаточной устойчивости в полете на траектории падения при сбросе с самолета Ил-2 и частые отказы в действии.</w:t>
      </w:r>
    </w:p>
    <w:p w14:paraId="6EA44946"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Акте по результатам испытаний от 21 ноября 1942 г. специалисты НИП АВ ре</w:t>
      </w:r>
      <w:r w:rsidRPr="0084550E">
        <w:rPr>
          <w:rFonts w:ascii="Times New Roman" w:cs="Times New Roman"/>
          <w:color w:val="000000" w:themeColor="text1"/>
          <w:spacing w:val="0"/>
        </w:rPr>
        <w:softHyphen/>
        <w:t>комендовали срочно доработать ПТАБ-1,5 и ПТАБ-2,5 в первую очередь в части обе</w:t>
      </w:r>
      <w:r w:rsidRPr="0084550E">
        <w:rPr>
          <w:rFonts w:ascii="Times New Roman" w:cs="Times New Roman"/>
          <w:color w:val="000000" w:themeColor="text1"/>
          <w:spacing w:val="0"/>
        </w:rPr>
        <w:softHyphen/>
        <w:t>спечения безотказности их действия и вновь представить на полигонные испыта</w:t>
      </w:r>
      <w:r w:rsidRPr="0084550E">
        <w:rPr>
          <w:rFonts w:ascii="Times New Roman" w:cs="Times New Roman"/>
          <w:color w:val="000000" w:themeColor="text1"/>
          <w:spacing w:val="0"/>
        </w:rPr>
        <w:softHyphen/>
        <w:t>ния. Одновременно отмечалось, что бомба конструкции ЦКБ-22 имеет явные преиму</w:t>
      </w:r>
      <w:r w:rsidRPr="0084550E">
        <w:rPr>
          <w:rFonts w:ascii="Times New Roman" w:cs="Times New Roman"/>
          <w:color w:val="000000" w:themeColor="text1"/>
          <w:spacing w:val="0"/>
        </w:rPr>
        <w:softHyphen/>
        <w:t>щества по сравнению с бомбой конструк</w:t>
      </w:r>
      <w:r w:rsidRPr="0084550E">
        <w:rPr>
          <w:rFonts w:ascii="Times New Roman" w:cs="Times New Roman"/>
          <w:color w:val="000000" w:themeColor="text1"/>
          <w:spacing w:val="0"/>
        </w:rPr>
        <w:softHyphen/>
        <w:t>ции ГСКБ-47 в надежности и устойчивости полета на траектории падения. Предлага</w:t>
      </w:r>
      <w:r w:rsidRPr="0084550E">
        <w:rPr>
          <w:rFonts w:ascii="Times New Roman" w:cs="Times New Roman"/>
          <w:color w:val="000000" w:themeColor="text1"/>
          <w:spacing w:val="0"/>
        </w:rPr>
        <w:softHyphen/>
        <w:t>лось уменьшить габариты бомбы ПТАБ-1,5 (диаметр и длину) до уровня штатной бомбы калибра 2,5 кг (вместо 10 кг), что позволяло почти в четыре раза увеличить количество таких бомб на борту самолета Ил-2 и резко повысить вероятность попадания бомб в цели малых размеров (12739).</w:t>
      </w:r>
    </w:p>
    <w:p w14:paraId="2F9BF9F1"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p>
    <w:p w14:paraId="0DD0619B"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8 ноября 1942 ПТАБ-1,5 (264 штуки) с взрывателем к ней АВ-108-3 конструкции ЦКБ-22 повторно поступила на НИП АВ. Одновременно на полигон была предъявлена противотанковая кумулятивная бомба ПТАБ-2,5 (187 штук) в габаритах калибра 2,5 кг конструкции ГСКБ-47. Программу сравни</w:t>
      </w:r>
      <w:r w:rsidRPr="0084550E">
        <w:rPr>
          <w:color w:val="000000" w:themeColor="text1"/>
          <w:sz w:val="16"/>
          <w:szCs w:val="16"/>
        </w:rPr>
        <w:softHyphen/>
        <w:t>тельных испытаний бомб утвердил лично главный инженер ВВС генерал-лейтенант А. К. Репин. Сбра</w:t>
      </w:r>
      <w:r w:rsidRPr="0084550E">
        <w:rPr>
          <w:color w:val="000000" w:themeColor="text1"/>
          <w:sz w:val="16"/>
          <w:szCs w:val="16"/>
        </w:rPr>
        <w:softHyphen/>
        <w:t>сывать бомбы предполагалось с самолетов Ил-2 и У-2.</w:t>
      </w:r>
    </w:p>
    <w:p w14:paraId="0E3D1CA0"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Для проведения испытаний начальник НИП АВ полковник Лобачев назначил наземную бригаду в составе: ведущего инженера по испытаниям ин</w:t>
      </w:r>
      <w:r w:rsidRPr="0084550E">
        <w:rPr>
          <w:color w:val="000000" w:themeColor="text1"/>
          <w:sz w:val="16"/>
          <w:szCs w:val="16"/>
        </w:rPr>
        <w:softHyphen/>
        <w:t>женер-майора Дьячкова, техников-лейтенантов Ду- майленко и Багрова, сержантов Иноземцева и Ано</w:t>
      </w:r>
      <w:r w:rsidRPr="0084550E">
        <w:rPr>
          <w:color w:val="000000" w:themeColor="text1"/>
          <w:sz w:val="16"/>
          <w:szCs w:val="16"/>
        </w:rPr>
        <w:softHyphen/>
        <w:t>хина, а также мастера по вооружению Мыльцева. Выполнение летной части программы испытаний обеспечивалась летчиками-испытателями — майо</w:t>
      </w:r>
      <w:r w:rsidRPr="0084550E">
        <w:rPr>
          <w:color w:val="000000" w:themeColor="text1"/>
          <w:sz w:val="16"/>
          <w:szCs w:val="16"/>
        </w:rPr>
        <w:softHyphen/>
        <w:t>ром Звонаревым и капитаном Девятниковым, а так</w:t>
      </w:r>
      <w:r w:rsidRPr="0084550E">
        <w:rPr>
          <w:color w:val="000000" w:themeColor="text1"/>
          <w:sz w:val="16"/>
          <w:szCs w:val="16"/>
        </w:rPr>
        <w:softHyphen/>
        <w:t>же штурманом-испытателем старшим лейтенантом Ароновым.</w:t>
      </w:r>
    </w:p>
    <w:p w14:paraId="597FEB22"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Оказалось, что доработанный вариант бомбы ПТАБ-1,5 по длине не вполне отвечает требовани</w:t>
      </w:r>
      <w:r w:rsidRPr="0084550E">
        <w:rPr>
          <w:color w:val="000000" w:themeColor="text1"/>
          <w:sz w:val="16"/>
          <w:szCs w:val="16"/>
        </w:rPr>
        <w:softHyphen/>
        <w:t>ям по размещению их в модернизированных кассе</w:t>
      </w:r>
      <w:r w:rsidRPr="0084550E">
        <w:rPr>
          <w:color w:val="000000" w:themeColor="text1"/>
          <w:sz w:val="16"/>
          <w:szCs w:val="16"/>
        </w:rPr>
        <w:softHyphen/>
        <w:t>тах мелких бомб КМБ-2 самолета Ил-2. Кроме того, бомбы зависали в кассетах при сбросе с самолета, а также имели место отказы в действии из-за не</w:t>
      </w:r>
      <w:r w:rsidRPr="0084550E">
        <w:rPr>
          <w:color w:val="000000" w:themeColor="text1"/>
          <w:sz w:val="16"/>
          <w:szCs w:val="16"/>
        </w:rPr>
        <w:softHyphen/>
        <w:t>свертывания ветрянки.</w:t>
      </w:r>
    </w:p>
    <w:p w14:paraId="1B6C5C5C"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в испытательном полете 9 ноября из-за за</w:t>
      </w:r>
      <w:r w:rsidRPr="0084550E">
        <w:rPr>
          <w:color w:val="000000" w:themeColor="text1"/>
          <w:sz w:val="16"/>
          <w:szCs w:val="16"/>
        </w:rPr>
        <w:softHyphen/>
        <w:t>висания бомб ПТАБ-1,5 в кассетах мелких бомб Ил-2 произошло «самопроизвольное сбрасывание по</w:t>
      </w:r>
      <w:r w:rsidRPr="0084550E">
        <w:rPr>
          <w:color w:val="000000" w:themeColor="text1"/>
          <w:sz w:val="16"/>
          <w:szCs w:val="16"/>
        </w:rPr>
        <w:softHyphen/>
        <w:t>следних в районе временного бомбосклада (в ле</w:t>
      </w:r>
      <w:r w:rsidRPr="0084550E">
        <w:rPr>
          <w:color w:val="000000" w:themeColor="text1"/>
          <w:sz w:val="16"/>
          <w:szCs w:val="16"/>
        </w:rPr>
        <w:softHyphen/>
        <w:t>су)». По счастью, обошлось. Бомбы упали на окраи</w:t>
      </w:r>
      <w:r w:rsidRPr="0084550E">
        <w:rPr>
          <w:color w:val="000000" w:themeColor="text1"/>
          <w:sz w:val="16"/>
          <w:szCs w:val="16"/>
        </w:rPr>
        <w:softHyphen/>
        <w:t>не склада, не причинив никакого ущерба.</w:t>
      </w:r>
    </w:p>
    <w:p w14:paraId="271FE334"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заданию майор Звонарев должен был выпол</w:t>
      </w:r>
      <w:r w:rsidRPr="0084550E">
        <w:rPr>
          <w:color w:val="000000" w:themeColor="text1"/>
          <w:sz w:val="16"/>
          <w:szCs w:val="16"/>
        </w:rPr>
        <w:softHyphen/>
        <w:t>нить бомбометание по трофейным танкам, состав</w:t>
      </w:r>
      <w:r w:rsidRPr="0084550E">
        <w:rPr>
          <w:color w:val="000000" w:themeColor="text1"/>
          <w:sz w:val="16"/>
          <w:szCs w:val="16"/>
        </w:rPr>
        <w:softHyphen/>
        <w:t>лявшим мишенную обстановку. В самолет загрузили 2 кассеты по 28 бомб в каждой. При первом заходе были сброшены бомбы из одной кассеты: «Бомбы высыпались нормально». Поскольку на правом раз</w:t>
      </w:r>
      <w:r w:rsidRPr="0084550E">
        <w:rPr>
          <w:color w:val="000000" w:themeColor="text1"/>
          <w:sz w:val="16"/>
          <w:szCs w:val="16"/>
        </w:rPr>
        <w:softHyphen/>
        <w:t>вороте летчику было трудно наблюдать результаты падения бомб и цель — «солнце и дым от упавших бомб», то майор Звонарев в нарушение Наставле</w:t>
      </w:r>
      <w:r w:rsidRPr="0084550E">
        <w:rPr>
          <w:color w:val="000000" w:themeColor="text1"/>
          <w:sz w:val="16"/>
          <w:szCs w:val="16"/>
        </w:rPr>
        <w:softHyphen/>
        <w:t>ния по полигонной службе 1939 г. решил второй заход выполнить, строя заход с левого разворота. Дело в том, что в этом случае самолет «в конце бое</w:t>
      </w:r>
      <w:r w:rsidRPr="0084550E">
        <w:rPr>
          <w:color w:val="000000" w:themeColor="text1"/>
          <w:sz w:val="16"/>
          <w:szCs w:val="16"/>
        </w:rPr>
        <w:softHyphen/>
        <w:t>вого курса выходил к окраинам бомбосклада». При открытии второй кассеты 14 бомб упали на цель, а 14 зависли в кассете. Подойдя к границе склада, Звонарев сделал энергичный разворот, «и в это время из кассеты высыпались остальные 14 бомб». При осмотре места падения бомб «найдено 13 сра</w:t>
      </w:r>
      <w:r w:rsidRPr="0084550E">
        <w:rPr>
          <w:color w:val="000000" w:themeColor="text1"/>
          <w:sz w:val="16"/>
          <w:szCs w:val="16"/>
        </w:rPr>
        <w:softHyphen/>
        <w:t>ботавших и один отказ».</w:t>
      </w:r>
    </w:p>
    <w:p w14:paraId="0D5C1B0F"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испытания бомб ПТАБ-2,5 конструкции ГСКБ-47 вместо майора Зво- нарева и капитана Девятникова проводили капи</w:t>
      </w:r>
      <w:r w:rsidRPr="0084550E">
        <w:rPr>
          <w:color w:val="000000" w:themeColor="text1"/>
          <w:sz w:val="16"/>
          <w:szCs w:val="16"/>
        </w:rPr>
        <w:softHyphen/>
        <w:t>тан Кусакин и старший лейтенант Евсеев. Впро</w:t>
      </w:r>
      <w:r w:rsidRPr="0084550E">
        <w:rPr>
          <w:color w:val="000000" w:themeColor="text1"/>
          <w:sz w:val="16"/>
          <w:szCs w:val="16"/>
        </w:rPr>
        <w:softHyphen/>
        <w:t>чем, смена исполнителей не повлияла на оконча</w:t>
      </w:r>
      <w:r w:rsidRPr="0084550E">
        <w:rPr>
          <w:color w:val="000000" w:themeColor="text1"/>
          <w:sz w:val="16"/>
          <w:szCs w:val="16"/>
        </w:rPr>
        <w:softHyphen/>
        <w:t>тельный результат — так же, как ПТАБ-1,5, бомба ПТАБ-2,5 испытаний не выдержала. Основные на</w:t>
      </w:r>
      <w:r w:rsidRPr="0084550E">
        <w:rPr>
          <w:color w:val="000000" w:themeColor="text1"/>
          <w:sz w:val="16"/>
          <w:szCs w:val="16"/>
        </w:rPr>
        <w:softHyphen/>
        <w:t>рекания к бомбе сводились к ее недостаточной устойчивости в полете на траектории падения при сбросе с самолета Ил-2 и частые отказы в дей</w:t>
      </w:r>
      <w:r w:rsidRPr="0084550E">
        <w:rPr>
          <w:color w:val="000000" w:themeColor="text1"/>
          <w:sz w:val="16"/>
          <w:szCs w:val="16"/>
        </w:rPr>
        <w:softHyphen/>
        <w:t>ствии.</w:t>
      </w:r>
    </w:p>
    <w:p w14:paraId="2186C7C6" w14:textId="77777777" w:rsidR="00594136" w:rsidRPr="0084550E" w:rsidRDefault="00594136"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Акте по результатам испытаний от 21 ноя</w:t>
      </w:r>
      <w:r w:rsidRPr="0084550E">
        <w:rPr>
          <w:color w:val="000000" w:themeColor="text1"/>
          <w:sz w:val="16"/>
          <w:szCs w:val="16"/>
        </w:rPr>
        <w:softHyphen/>
        <w:t>бря 1942 г. специалисты НИП АВ рекомендовали срочно доработать ПТАБ-1,5 и ПТАБ-2,5 в первую очередь в части обеспечения безотказности их действия, и вновь предъявить на полигонные ис</w:t>
      </w:r>
      <w:r w:rsidRPr="0084550E">
        <w:rPr>
          <w:color w:val="000000" w:themeColor="text1"/>
          <w:sz w:val="16"/>
          <w:szCs w:val="16"/>
        </w:rPr>
        <w:softHyphen/>
        <w:t>пытания. Одновременно отмечалось, что бомба конструкции ЦКБ-22 имеет явные преимущества по сравнению с бомбой конструкции ГСКБ-47 в на</w:t>
      </w:r>
      <w:r w:rsidRPr="0084550E">
        <w:rPr>
          <w:color w:val="000000" w:themeColor="text1"/>
          <w:sz w:val="16"/>
          <w:szCs w:val="16"/>
        </w:rPr>
        <w:softHyphen/>
        <w:t>дежности и устойчивости полета на траектории падения. Предлагалось уменьшить габариты бом</w:t>
      </w:r>
      <w:r w:rsidRPr="0084550E">
        <w:rPr>
          <w:color w:val="000000" w:themeColor="text1"/>
          <w:sz w:val="16"/>
          <w:szCs w:val="16"/>
        </w:rPr>
        <w:softHyphen/>
        <w:t>бы ПТАБ-1,5 (диаметр и длину) до уровня штатной бомбы калибра 2,5 кг, что позволяло почти в четы</w:t>
      </w:r>
      <w:r w:rsidRPr="0084550E">
        <w:rPr>
          <w:color w:val="000000" w:themeColor="text1"/>
          <w:sz w:val="16"/>
          <w:szCs w:val="16"/>
        </w:rPr>
        <w:softHyphen/>
        <w:t>ре раза увеличить количество таких бомб на борту самолета Ил-2 и резко повысить вероятность попа</w:t>
      </w:r>
      <w:r w:rsidRPr="0084550E">
        <w:rPr>
          <w:color w:val="000000" w:themeColor="text1"/>
          <w:sz w:val="16"/>
          <w:szCs w:val="16"/>
        </w:rPr>
        <w:softHyphen/>
        <w:t>дания бомб в цели малых размеров (17500).</w:t>
      </w:r>
    </w:p>
    <w:p w14:paraId="4AAAA8AF" w14:textId="77777777" w:rsidR="00594136" w:rsidRPr="0084550E" w:rsidRDefault="00594136" w:rsidP="0084550E">
      <w:pPr>
        <w:spacing w:after="0" w:line="240" w:lineRule="auto"/>
        <w:jc w:val="both"/>
        <w:rPr>
          <w:rFonts w:ascii="Times New Roman" w:hAnsi="Times New Roman"/>
          <w:color w:val="000000" w:themeColor="text1"/>
          <w:sz w:val="16"/>
          <w:szCs w:val="16"/>
        </w:rPr>
      </w:pPr>
    </w:p>
    <w:p w14:paraId="10160C6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8E79D0C" w14:textId="77777777" w:rsidR="00090C9B" w:rsidRPr="0084550E" w:rsidRDefault="00090C9B" w:rsidP="0084550E">
      <w:pPr>
        <w:pStyle w:val="Iauiue"/>
        <w:jc w:val="both"/>
        <w:rPr>
          <w:iCs/>
          <w:color w:val="000000" w:themeColor="text1"/>
          <w:sz w:val="16"/>
          <w:szCs w:val="16"/>
        </w:rPr>
      </w:pPr>
    </w:p>
    <w:p w14:paraId="28809AF8" w14:textId="77777777" w:rsidR="008D2293" w:rsidRPr="0084550E" w:rsidRDefault="008D22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ноября 1942 года старший инженер 6-го отдела БТУ ГАБТУ КА старший техник-лейтенант Розенгарт, курировавший опытные работы по заводу №183, составил новые требования. Из текста исчезли наиболее спорные пункты, а боекомплект снизился до 85 патронов калибра 76 мм и 1764 патронов винтовочного калибра. На этом бурная переписка не закончилась, но пока Морозов праздновал победу, поскольку удалось отстоять танк в том виде, в каком он проектировался.</w:t>
      </w:r>
    </w:p>
    <w:p w14:paraId="68C5EC1D" w14:textId="77777777" w:rsidR="008D2293" w:rsidRPr="0084550E" w:rsidRDefault="008D22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Эволюция Т-34 на этом не закончилась. Вслед за Т-34 с командирской башенкой на испытания вышел Т-34с, на котором была и трёхместная башня, и пятискоростная КПП. Выводы испытаний, проведённых осенью 1942 года, оказались очень похожи на предыдущие результаты. Башенка явно была не лучшей конструкции, а место командира требовало улучшения. В результате к концу ноября 1942 года КБ-520 разработало улучшенный вариант командирской башенки. Во-первых, появился люк диаметром 465 мм, благодаря чему командир мог попадать на своё место, минуя гильзоулавливатель. В крышке люка появился сигнальный лючок, а также ввели торсионное устройство для уравновешивания основной крышки. Во-вторых, ввели новые смотровые приборы в стенках башенки, благодаря чему вероятность поражения командира резко снизилась. В-третьих, изменилась форма башенки. Башенка изначально проектировалась для установки на Т-34, но в реальности первым танком, который её получил, стал Т-43 (18420).</w:t>
      </w:r>
    </w:p>
    <w:p w14:paraId="0C001471" w14:textId="77777777" w:rsidR="008D2293" w:rsidRPr="0084550E" w:rsidRDefault="008D2293" w:rsidP="0084550E">
      <w:pPr>
        <w:spacing w:after="0" w:line="240" w:lineRule="auto"/>
        <w:jc w:val="both"/>
        <w:rPr>
          <w:rFonts w:ascii="Times New Roman" w:hAnsi="Times New Roman"/>
          <w:color w:val="000000" w:themeColor="text1"/>
          <w:sz w:val="16"/>
          <w:szCs w:val="16"/>
        </w:rPr>
      </w:pPr>
    </w:p>
    <w:p w14:paraId="1F8DBFE9"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shd w:val="clear" w:color="auto" w:fill="FFFFFF"/>
        </w:rPr>
        <w:t>8 ноября 1942 года появились уточненные тактико-технические требования к Т-43, подписанные Морозовым. В них всё еще присутствовал Т-44, но танк с 45-мм броней строить не стали. Самое главное, что основная идея Морозова создать потенциального сменщика Т-34, максимально с ним унифицированного, осталась неизменной. Новый танк заимствовал 24 позиции узлов и агрегатов от Т-34 (24909).</w:t>
      </w:r>
    </w:p>
    <w:p w14:paraId="1C080F82" w14:textId="77777777" w:rsidR="00CD0406" w:rsidRPr="0077585D" w:rsidRDefault="00CD0406" w:rsidP="00CD0406">
      <w:pPr>
        <w:spacing w:after="0" w:line="240" w:lineRule="auto"/>
        <w:jc w:val="both"/>
        <w:rPr>
          <w:rFonts w:ascii="Times New Roman" w:hAnsi="Times New Roman"/>
          <w:color w:val="0070C0"/>
          <w:sz w:val="16"/>
          <w:szCs w:val="16"/>
        </w:rPr>
      </w:pPr>
    </w:p>
    <w:p w14:paraId="7C47BB1A"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ноября 1942 года</w:t>
      </w:r>
      <w:r w:rsidRPr="0077585D">
        <w:rPr>
          <w:rFonts w:ascii="Times New Roman" w:hAnsi="Times New Roman"/>
          <w:color w:val="0070C0"/>
          <w:sz w:val="16"/>
          <w:szCs w:val="16"/>
          <w:shd w:val="clear" w:color="auto" w:fill="FFFFFF"/>
        </w:rPr>
        <w:t xml:space="preserve"> помощник начальника 6</w:t>
      </w:r>
      <w:r w:rsidRPr="0077585D">
        <w:rPr>
          <w:rFonts w:ascii="Times New Roman" w:hAnsi="Times New Roman"/>
          <w:color w:val="0070C0"/>
          <w:sz w:val="16"/>
          <w:szCs w:val="16"/>
        </w:rPr>
        <w:t xml:space="preserve">-го отдела БТУ ГАБТУ КА инженер-майор П. Ворошилов в письме </w:t>
      </w:r>
      <w:r w:rsidRPr="0077585D">
        <w:rPr>
          <w:rFonts w:ascii="Times New Roman" w:hAnsi="Times New Roman"/>
          <w:color w:val="0070C0"/>
          <w:sz w:val="16"/>
          <w:szCs w:val="16"/>
          <w:shd w:val="clear" w:color="auto" w:fill="FFFFFF"/>
        </w:rPr>
        <w:t>начальнику БТУ пол</w:t>
      </w:r>
      <w:r w:rsidRPr="0077585D">
        <w:rPr>
          <w:rFonts w:ascii="Times New Roman" w:hAnsi="Times New Roman"/>
          <w:color w:val="0070C0"/>
          <w:sz w:val="16"/>
          <w:szCs w:val="16"/>
          <w:shd w:val="clear" w:color="auto" w:fill="FFFFFF"/>
        </w:rPr>
        <w:softHyphen/>
        <w:t>ковнику Афонину указал на ряд невыполненные в Т-43 требований ТТТ</w:t>
      </w:r>
      <w:r w:rsidRPr="0077585D">
        <w:rPr>
          <w:rFonts w:ascii="Times New Roman" w:hAnsi="Times New Roman"/>
          <w:color w:val="0070C0"/>
          <w:sz w:val="16"/>
          <w:szCs w:val="16"/>
        </w:rPr>
        <w:t>.</w:t>
      </w:r>
    </w:p>
    <w:p w14:paraId="66E1BC38"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Прежде всего, это был диаметр баш</w:t>
      </w:r>
      <w:r w:rsidRPr="0077585D">
        <w:rPr>
          <w:rFonts w:ascii="Times New Roman" w:hAnsi="Times New Roman"/>
          <w:color w:val="0070C0"/>
          <w:sz w:val="16"/>
          <w:szCs w:val="16"/>
        </w:rPr>
        <w:softHyphen/>
        <w:t>ни в 1420 мм (как на серийном Т-34), что «не обеспечивает нормальной работы экипажа». Кроме того, Ворошилов сильно критиковал запланированную для Т-43 ко</w:t>
      </w:r>
      <w:r w:rsidRPr="0077585D">
        <w:rPr>
          <w:rFonts w:ascii="Times New Roman" w:hAnsi="Times New Roman"/>
          <w:color w:val="0070C0"/>
          <w:sz w:val="16"/>
          <w:szCs w:val="16"/>
        </w:rPr>
        <w:softHyphen/>
        <w:t>мандирскую башенку (конструкция которой уже была забракована командованием БТУ ГАБТУ), отмечая при этом, что «обзорность танка Т-43 не улучшена по сравнению с тан</w:t>
      </w:r>
      <w:r w:rsidRPr="0077585D">
        <w:rPr>
          <w:rFonts w:ascii="Times New Roman" w:hAnsi="Times New Roman"/>
          <w:color w:val="0070C0"/>
          <w:sz w:val="16"/>
          <w:szCs w:val="16"/>
        </w:rPr>
        <w:softHyphen/>
        <w:t>ком Т-34».</w:t>
      </w:r>
    </w:p>
    <w:p w14:paraId="7CFEA035"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Также среди недостатков проекта Т-43 назывался недостаточный боекомплект (85 выстрелов к орудию и 28 дисков к пу</w:t>
      </w:r>
      <w:r w:rsidRPr="0077585D">
        <w:rPr>
          <w:rFonts w:ascii="Times New Roman" w:hAnsi="Times New Roman"/>
          <w:color w:val="0070C0"/>
          <w:sz w:val="16"/>
          <w:szCs w:val="16"/>
        </w:rPr>
        <w:softHyphen/>
        <w:t>лемету ДТ), невозможность снятия торсионов без съема катков, «что ухудшает эксплу</w:t>
      </w:r>
      <w:r w:rsidRPr="0077585D">
        <w:rPr>
          <w:rFonts w:ascii="Times New Roman" w:hAnsi="Times New Roman"/>
          <w:color w:val="0070C0"/>
          <w:sz w:val="16"/>
          <w:szCs w:val="16"/>
        </w:rPr>
        <w:softHyphen/>
        <w:t>атационные качества подвески», а также то, что орудие Ф-34 «монтируется, как и на се</w:t>
      </w:r>
      <w:r w:rsidRPr="0077585D">
        <w:rPr>
          <w:rFonts w:ascii="Times New Roman" w:hAnsi="Times New Roman"/>
          <w:color w:val="0070C0"/>
          <w:sz w:val="16"/>
          <w:szCs w:val="16"/>
        </w:rPr>
        <w:softHyphen/>
        <w:t>рийной машине изнутри башни, что значи</w:t>
      </w:r>
      <w:r w:rsidRPr="0077585D">
        <w:rPr>
          <w:rFonts w:ascii="Times New Roman" w:hAnsi="Times New Roman"/>
          <w:color w:val="0070C0"/>
          <w:sz w:val="16"/>
          <w:szCs w:val="16"/>
        </w:rPr>
        <w:softHyphen/>
        <w:t>тельно усложняет монтаж и демонтаж систе</w:t>
      </w:r>
      <w:r w:rsidRPr="0077585D">
        <w:rPr>
          <w:rFonts w:ascii="Times New Roman" w:hAnsi="Times New Roman"/>
          <w:color w:val="0070C0"/>
          <w:sz w:val="16"/>
          <w:szCs w:val="16"/>
        </w:rPr>
        <w:softHyphen/>
        <w:t>мы». Далее в своем письме Афонину П. Во</w:t>
      </w:r>
      <w:r w:rsidRPr="0077585D">
        <w:rPr>
          <w:rFonts w:ascii="Times New Roman" w:hAnsi="Times New Roman"/>
          <w:color w:val="0070C0"/>
          <w:sz w:val="16"/>
          <w:szCs w:val="16"/>
        </w:rPr>
        <w:softHyphen/>
        <w:t>рошилов отмечал следующее:</w:t>
      </w:r>
    </w:p>
    <w:p w14:paraId="4F5518B9"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«Предъявленные заводу тактико</w:t>
      </w:r>
      <w:r w:rsidRPr="0077585D">
        <w:rPr>
          <w:rFonts w:ascii="Times New Roman" w:hAnsi="Times New Roman"/>
          <w:color w:val="0070C0"/>
          <w:sz w:val="16"/>
          <w:szCs w:val="16"/>
        </w:rPr>
        <w:softHyphen/>
        <w:t>технические требования на проектирование танка Т-43 в выполняемом заводом опытном образце учтены быть не могли, т. к. к момен</w:t>
      </w:r>
      <w:r w:rsidRPr="0077585D">
        <w:rPr>
          <w:rFonts w:ascii="Times New Roman" w:hAnsi="Times New Roman"/>
          <w:color w:val="0070C0"/>
          <w:sz w:val="16"/>
          <w:szCs w:val="16"/>
        </w:rPr>
        <w:softHyphen/>
        <w:t>ту получения заводом указанных требований в цехах уже была выполнена значительная часть работ по изготовлению опытного об</w:t>
      </w:r>
      <w:r w:rsidRPr="0077585D">
        <w:rPr>
          <w:rFonts w:ascii="Times New Roman" w:hAnsi="Times New Roman"/>
          <w:color w:val="0070C0"/>
          <w:sz w:val="16"/>
          <w:szCs w:val="16"/>
        </w:rPr>
        <w:softHyphen/>
        <w:t>разца Т-43.</w:t>
      </w:r>
    </w:p>
    <w:p w14:paraId="0EA25AA2"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конструкторам завода прекрасно были известны основные недостатки танка Т-34, неоднократно указанные заводу со сто</w:t>
      </w:r>
      <w:r w:rsidRPr="0077585D">
        <w:rPr>
          <w:rFonts w:ascii="Times New Roman" w:hAnsi="Times New Roman"/>
          <w:color w:val="0070C0"/>
          <w:sz w:val="16"/>
          <w:szCs w:val="16"/>
        </w:rPr>
        <w:softHyphen/>
        <w:t>роны БТУ, а именно: недостаточный диаметр погона башни и плохая обзорность из танка.</w:t>
      </w:r>
    </w:p>
    <w:p w14:paraId="057BC223"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однако, не устранил в новом проек</w:t>
      </w:r>
      <w:r w:rsidRPr="0077585D">
        <w:rPr>
          <w:rFonts w:ascii="Times New Roman" w:hAnsi="Times New Roman"/>
          <w:color w:val="0070C0"/>
          <w:sz w:val="16"/>
          <w:szCs w:val="16"/>
        </w:rPr>
        <w:softHyphen/>
        <w:t>те указанных недостатков и стал на неверный путь проектирования новой машины со ста</w:t>
      </w:r>
      <w:r w:rsidRPr="0077585D">
        <w:rPr>
          <w:rFonts w:ascii="Times New Roman" w:hAnsi="Times New Roman"/>
          <w:color w:val="0070C0"/>
          <w:sz w:val="16"/>
          <w:szCs w:val="16"/>
        </w:rPr>
        <w:softHyphen/>
        <w:t>рыми недостатками серийной машины.</w:t>
      </w:r>
    </w:p>
    <w:p w14:paraId="77D35E8D"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Одобряя подход конструкторов завода в ча</w:t>
      </w:r>
      <w:r w:rsidRPr="0077585D">
        <w:rPr>
          <w:rFonts w:ascii="Times New Roman" w:hAnsi="Times New Roman"/>
          <w:color w:val="0070C0"/>
          <w:sz w:val="16"/>
          <w:szCs w:val="16"/>
        </w:rPr>
        <w:softHyphen/>
        <w:t>сти проектирования новой машины с сохра</w:t>
      </w:r>
      <w:r w:rsidRPr="0077585D">
        <w:rPr>
          <w:rFonts w:ascii="Times New Roman" w:hAnsi="Times New Roman"/>
          <w:color w:val="0070C0"/>
          <w:sz w:val="16"/>
          <w:szCs w:val="16"/>
        </w:rPr>
        <w:softHyphen/>
        <w:t>нением максимального количества агрега</w:t>
      </w:r>
      <w:r w:rsidRPr="0077585D">
        <w:rPr>
          <w:rFonts w:ascii="Times New Roman" w:hAnsi="Times New Roman"/>
          <w:color w:val="0070C0"/>
          <w:sz w:val="16"/>
          <w:szCs w:val="16"/>
        </w:rPr>
        <w:softHyphen/>
        <w:t>тов серийной машины, следует потребовать от завода выполнения проекта с учетом отме</w:t>
      </w:r>
      <w:r w:rsidRPr="0077585D">
        <w:rPr>
          <w:rFonts w:ascii="Times New Roman" w:hAnsi="Times New Roman"/>
          <w:color w:val="0070C0"/>
          <w:sz w:val="16"/>
          <w:szCs w:val="16"/>
        </w:rPr>
        <w:softHyphen/>
        <w:t>ченных выше основных моментов, в особен</w:t>
      </w:r>
      <w:r w:rsidRPr="0077585D">
        <w:rPr>
          <w:rFonts w:ascii="Times New Roman" w:hAnsi="Times New Roman"/>
          <w:color w:val="0070C0"/>
          <w:sz w:val="16"/>
          <w:szCs w:val="16"/>
        </w:rPr>
        <w:softHyphen/>
        <w:t>ности вопросов увеличения диаметра пого</w:t>
      </w:r>
      <w:r w:rsidRPr="0077585D">
        <w:rPr>
          <w:rFonts w:ascii="Times New Roman" w:hAnsi="Times New Roman"/>
          <w:color w:val="0070C0"/>
          <w:sz w:val="16"/>
          <w:szCs w:val="16"/>
        </w:rPr>
        <w:softHyphen/>
        <w:t>на башни и улучшения обзорности из танка.</w:t>
      </w:r>
    </w:p>
    <w:p w14:paraId="02DF3D04"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Считаю необходимым предложить заводу немедленно приступить к проработке этих вопросов, задержав до их реализации из</w:t>
      </w:r>
      <w:r w:rsidRPr="0077585D">
        <w:rPr>
          <w:rFonts w:ascii="Times New Roman" w:hAnsi="Times New Roman"/>
          <w:color w:val="0070C0"/>
          <w:sz w:val="16"/>
          <w:szCs w:val="16"/>
        </w:rPr>
        <w:softHyphen/>
        <w:t>готовление опытного образца танка Т-23 (Т-44), к выполнению работ по которому за</w:t>
      </w:r>
      <w:r w:rsidRPr="0077585D">
        <w:rPr>
          <w:rFonts w:ascii="Times New Roman" w:hAnsi="Times New Roman"/>
          <w:color w:val="0070C0"/>
          <w:sz w:val="16"/>
          <w:szCs w:val="16"/>
        </w:rPr>
        <w:softHyphen/>
        <w:t>вод еще не приступил.</w:t>
      </w:r>
    </w:p>
    <w:p w14:paraId="4934643F"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отношении опытного образца танка Т-43 считаю необходимым провести его заводские испытания с дачей заключения» (25012).</w:t>
      </w:r>
    </w:p>
    <w:p w14:paraId="79F69BA7" w14:textId="77777777" w:rsidR="00CD0406" w:rsidRPr="0077585D" w:rsidRDefault="00CD0406" w:rsidP="00CD0406">
      <w:pPr>
        <w:spacing w:after="0" w:line="240" w:lineRule="auto"/>
        <w:jc w:val="both"/>
        <w:rPr>
          <w:rFonts w:ascii="Times New Roman" w:hAnsi="Times New Roman"/>
          <w:color w:val="0070C0"/>
          <w:sz w:val="16"/>
          <w:szCs w:val="16"/>
        </w:rPr>
      </w:pPr>
    </w:p>
    <w:p w14:paraId="7A1CE8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года был изготовлен первый ж/д вариант Б-64 ГАЗ - БА-64Г, и в тот же день состоялись первые испытания. Прошли они неудачно: при заезде на ж/д полотно были погнуты оси тележек. Дальнейшие испытания выявили неустойчивость машины и частые сходы с рельс из-за малого диаметра опорных роликов. Ввиду этого испытания временно прекратили для исправления вскрытых недостатков (3862).</w:t>
      </w:r>
    </w:p>
    <w:p w14:paraId="421DB6B5" w14:textId="77777777" w:rsidR="00090C9B" w:rsidRPr="0084550E" w:rsidRDefault="00090C9B" w:rsidP="0084550E">
      <w:pPr>
        <w:pStyle w:val="Iauiue"/>
        <w:jc w:val="both"/>
        <w:rPr>
          <w:color w:val="000000" w:themeColor="text1"/>
          <w:sz w:val="16"/>
          <w:szCs w:val="16"/>
        </w:rPr>
      </w:pPr>
    </w:p>
    <w:p w14:paraId="08F70A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ноября 1942 вышло Постановление ГКО № 2488 О плане производства боеприпасов по предприятиям Закавказья на ноябрь месяц 1942 г. РГАНИР, Фонд ГКО, д. 68, лл. 170-171, 172-175 (11012).</w:t>
      </w:r>
    </w:p>
    <w:p w14:paraId="085CCA6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ACD523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8 ноября 1942 вышло Постановление ГКО № 2489 О мероприятиях по обеспечению нормальной работы железных дорог в зиму 1942-1943 гг. (7062, 176-178,179-180).</w:t>
      </w:r>
    </w:p>
    <w:p w14:paraId="61D8EE49" w14:textId="77777777" w:rsidR="00090C9B" w:rsidRPr="0084550E" w:rsidRDefault="00090C9B" w:rsidP="0084550E">
      <w:pPr>
        <w:pStyle w:val="Iauiue"/>
        <w:tabs>
          <w:tab w:val="left" w:pos="11199"/>
        </w:tabs>
        <w:jc w:val="both"/>
        <w:rPr>
          <w:color w:val="000000" w:themeColor="text1"/>
          <w:sz w:val="16"/>
          <w:szCs w:val="16"/>
        </w:rPr>
      </w:pPr>
    </w:p>
    <w:p w14:paraId="5A3A57B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8 ноября 1942 вышло Постановление ГКО № 2490 О премировании паровозных бригад за безаварийную работу на подмосковном угле. (7062, 181).</w:t>
      </w:r>
    </w:p>
    <w:p w14:paraId="0B44B2BF" w14:textId="77777777" w:rsidR="00090C9B" w:rsidRPr="0084550E" w:rsidRDefault="00090C9B" w:rsidP="0084550E">
      <w:pPr>
        <w:pStyle w:val="Iauiue"/>
        <w:tabs>
          <w:tab w:val="left" w:pos="11199"/>
        </w:tabs>
        <w:jc w:val="both"/>
        <w:rPr>
          <w:color w:val="000000" w:themeColor="text1"/>
          <w:sz w:val="16"/>
          <w:szCs w:val="16"/>
        </w:rPr>
      </w:pPr>
    </w:p>
    <w:p w14:paraId="658A0EF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C6E1CA8" w14:textId="77777777" w:rsidR="00090C9B" w:rsidRPr="0084550E" w:rsidRDefault="00090C9B" w:rsidP="0084550E">
      <w:pPr>
        <w:pStyle w:val="Iauiue"/>
        <w:jc w:val="both"/>
        <w:rPr>
          <w:iCs/>
          <w:color w:val="000000" w:themeColor="text1"/>
          <w:sz w:val="16"/>
          <w:szCs w:val="16"/>
        </w:rPr>
      </w:pPr>
    </w:p>
    <w:p w14:paraId="274E58F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ноября</w:t>
      </w:r>
      <w:r w:rsidRPr="0084550E">
        <w:rPr>
          <w:rFonts w:ascii="Times New Roman" w:hAnsi="Times New Roman"/>
          <w:color w:val="000000" w:themeColor="text1"/>
          <w:sz w:val="16"/>
          <w:szCs w:val="16"/>
        </w:rPr>
        <w:t xml:space="preserve"> в 1942 году утреннее сообщение Совинформбюро:</w:t>
      </w:r>
    </w:p>
    <w:p w14:paraId="03B6A51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течение ночи на 8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10E7214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частью сил отражали атаки противника. Бойцы Н-ской части истребили 250 гитлеровцев, подбили 3 танка, уничтожили 2 орудия и 7 пулемётов. В районе заводов советские гвардейцы выбили немцев из нескольких зданий. Бойцы батареи под командованием гвардии лейтенанта Солохи, защищая Сталинград, сожгли и подбили 32 немецких танка, уничтожили 130 автомашин, 21 пулемётную точку, подавили, огонь 17 артиллерийских батарей и истребили не менее700 немецких солдат и офицеров.</w:t>
      </w:r>
    </w:p>
    <w:p w14:paraId="0DF502D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 разведывательный отряд проник в тыл противника и разгромил штаб вражеского батальона. Убиты 7 немецких офицеров и 14солдат.</w:t>
      </w:r>
    </w:p>
    <w:p w14:paraId="0B7B3F6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ведут активные боевые действия. Бойцы Н-ской части уничтожили 150 немецких солдат и офицеров. На другом участке наши бронебойщики подбили 8 вражеских танков. Красноармеец тов. Лавушин огнём из противотанкового ружья уничтожил 2 танка противника.</w:t>
      </w:r>
    </w:p>
    <w:p w14:paraId="123C6D4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подразделения взяли штурмом одну высоту. На поле боя противник оставил 130 трупов. Захвачены орудие, 3 пулемёта, винтовки и боеприпасы. Орудийный расчёт сержанта Смернякова метким огнём сбил самолё тпротивника. Немецкий истребитель сбил пулемётным огнём младший лейтенант Праведный. Кроме того, групповым ружейно-пулемётным огнём наши бойцы сбили 2 немецких самолёта.</w:t>
      </w:r>
    </w:p>
    <w:p w14:paraId="3339C165"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полесских партизан пустил под откос железнодорожный поезд с солдатами и офицерами противника. Разбито 22 вагона. Группа подрывников партизанского отряда, действующего в Барановичской области, организовала крушение железнодорожного эшелона с углём. Паровоз и 26 вагонов разбиты.</w:t>
      </w:r>
    </w:p>
    <w:p w14:paraId="49BD0FC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величайшим подъёмом встретили трудящиеся нашей страны доклад товарища Сталина о 25-й годовщине Великой Октябрьской Социалистической Революции. В докладе вождя выражены чувства и мысли советского народа, его непоколебимая верав победу над немецко-фашистскими империалистами. Рабочие и колхозники, советская интеллигенция, бойцы и командиры Красной Армии на митингах единодушно заверяют,что они будут и впредь, не покладая рук, бороться за разрешение задач, поставленных товарищем Сталиным.</w:t>
      </w:r>
    </w:p>
    <w:p w14:paraId="751398E3"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паровозном депо Москва-Пассажирская Ленинской железной дороги после коллективного чтения доклада вождя с речью выступил помощник машиниста тов. Андреев и заявил: «Мы даём слово товарищу Сталину, что железнодорожники и впредь будут надёжными помощниками Красной Армии. Мы будем ещё быстрее водить воинские поезда, эшелоны с вооружением и боеприпасами для фронта и сырьём для наших фабрик и заводов. Мы сделаем всё, чтобы помочь Красной Армии уничтожить гитлеровскую армию и её руководителей». Мастер сборочного цеха Московского трансформаторного завода тов. Бычков на митинге заявил: «Мы никогда не сомневались в победе. Сейчас мы увереныв ней больше, чем когда-либо, и готовы работать, не щадя своих сил и не зная устали». Старший мастер промысла № 8 Лениннефть (Баку) тов. Бабаш Али сказал:«Доклад товарища Сталина вдохнул в нас новые силы. Мы обязуемся пустить в ход ряд новых скважин и дать до конца года много тысяч тонн нефти сверх плана».</w:t>
      </w:r>
    </w:p>
    <w:p w14:paraId="0BDD3ADF"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многих городах страны состоялись демонстрации. На улицы Новосибирска вышли десятки тысяч трудящихся. Многолюдные демонстрации состоялись в Хабаровске, Иркутске, Куйбышеве, Горьком, Нижнем Тагиле, Чите и других городах.» (14824).</w:t>
      </w:r>
    </w:p>
    <w:p w14:paraId="412840F9"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405160A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ноября</w:t>
      </w:r>
      <w:r w:rsidRPr="0084550E">
        <w:rPr>
          <w:rFonts w:ascii="Times New Roman" w:hAnsi="Times New Roman"/>
          <w:color w:val="000000" w:themeColor="text1"/>
          <w:sz w:val="16"/>
          <w:szCs w:val="16"/>
        </w:rPr>
        <w:t xml:space="preserve"> в 1942 году вечернее сообщение Совинформбюро:</w:t>
      </w:r>
    </w:p>
    <w:p w14:paraId="0CF4E7F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8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A73C2A7"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1 по 7 ноября включительно, в воздушных боях, на аэродромах и огнём зенитной артиллерии уничтожено 158 немецких самолётов. Наши потери за это же время—63 самолёта.</w:t>
      </w:r>
    </w:p>
    <w:p w14:paraId="35FF44EE"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потоплено два немецких транспорта общим водоизмещением в 12.000 тонн.</w:t>
      </w:r>
    </w:p>
    <w:p w14:paraId="1D04242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7 ноября нашей авиацией на различных участках фронта уничтожено 20 немецких автомашин и 15 повозок с боеприпасами, 10 автоцистерн с горючим, взорваны 2 склада боеприпасов и 2 склада горючего, подавлен огонь 12 артиллерийских батарей, рассеяно и частью уничтожено до роты пехоты противника.</w:t>
      </w:r>
    </w:p>
    <w:p w14:paraId="42EB766F"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мелких групп противника и совершенствовали свои оборонительные укрепления. Рота немецкой пехоты прорвалась к одному важному военному объекту. Лейтенант Андреев и восемь бойцов напали на гитлеровцев с фланга и вынудили их отступить. В этом бою красноармеец т. Козлов истребил 15 немцев. Старшина т. Жедовин захватил вражеский пулемёт и, открыв из него огонь, уничтожил 20 гитлеровцев. Старший сержант т. Щепов убил 19, старшина т. Иванов и сержант т. Киселёв — по 12 немцев. Всего на участках обороны города истреблено до 500 немецких солдат и офицеров, уничтожено 8 орудий, 13 пулемётов и 7 миномётов. Наши лётчики сбили 4 самолёта противника.</w:t>
      </w:r>
    </w:p>
    <w:p w14:paraId="5E2B55BE"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активные боевые действия и нанесли гитлеровцам серьёзный урон.</w:t>
      </w:r>
    </w:p>
    <w:p w14:paraId="3F85368F"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участке, где действует Н-ская гвардейская кавалерийская часть, казаки-гвардейцы за два дня истребили до 1.700 вражеских солдат и офицеров, подбили и сожгли 27 танков, 39 бронемашин, 69 автомашин, уничтожили 12 миномётов, 32 пулемёта, 12 орудий и 3 тягача с прицепами. Захвачены склад с обмундированием, радиостанция и другое военное имущество.</w:t>
      </w:r>
    </w:p>
    <w:p w14:paraId="748AF24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6 немецких самолётов.</w:t>
      </w:r>
    </w:p>
    <w:p w14:paraId="117E527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противник предпринял несколько контратак. Атаки немцев были отбиты с большими для них потерями. На другом участке немецкая пехота, поддержанная танками и авиацией, заняла населённый пункт. Контратакой наши части выбили противника из населённого пункта и восстановили положение. Гитлеровцы потеряли в этом бою до роты пехоты.</w:t>
      </w:r>
    </w:p>
    <w:p w14:paraId="362E2E4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Белорусские, смоленские и орловские партизаны нанесли ряд ударов по путям сообщения противника. За 1, 2, и 3 ноября партизанские отряды пустили под откос 39 немецких железнодорожных эшелонов. Разбито 28 паровозов и 538 вагонов, платформ и цистерн. В результате железнодорожных крушений и активных действий партизан за это время истреблено несколько тысяч немецко-фашистских захватчиков.</w:t>
      </w:r>
    </w:p>
    <w:p w14:paraId="24B2BA4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Доклад и приказ Народного Комиссара Обороны товарища Сталина о 25-й годовщинеВеликой Октябрьской Социалистической Революции вызвали величайший патриотический подъём в частях Красной Армии и Военно-Морского Флота. На различных участках фронта, в прифронтовых и тыловых гарнизонах состоялись массовые митинги бойцов, командиров и политработников Красной Армии.</w:t>
      </w:r>
    </w:p>
    <w:p w14:paraId="77A1171F"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Красноармеец Н-ской части Ленинградского фронта тов. Егоров на митинге заявил: «Каждое выступление товарища Сталина вдохновляет советского человека на новые подвиги во славу Родины. Товарищ Сталин сказал, что мы должны уничтожить гитлеровское государство, гитлеровскую армию и фашистский «новый порядок вЕвропе». Как товарищ Сталин сказал, так и будет».</w:t>
      </w:r>
    </w:p>
    <w:p w14:paraId="7A00FE9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митинге Кронштадтского гарнизона выступил с речью красноармеец-казах тов. Амердинов, уничтоживший накануне праздника трёх гитлеровцев. Он заявил: «В боях против гитлеровских полчищ ещё более окрепла дружба народов нашей страны. Русские и казахи, украинцы и грузины, армяне и белорусы — все мы защищаем нашу любимую родину. Для меня Ленинград и Кронштадт так же дороги, как родной Казахстан.</w:t>
      </w:r>
    </w:p>
    <w:p w14:paraId="1333CA4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Клянусь бороться с врагом до полного его уничтожения».</w:t>
      </w:r>
    </w:p>
    <w:p w14:paraId="44E42DD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Калининского фронта на митинге с горячей речью выступил красноармеец-узбек тов. Усманов. «Мы клянёмся, — сказал он, — что с честью выполним приказ товарища Сталина. Мы очистим советскую землю от гитлеровской мрази и уничтожим немецко-фашистских мерзавцев. Недалёк тот день, когда и на нашей улице будет праздник».</w:t>
      </w:r>
    </w:p>
    <w:p w14:paraId="00C01483"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многих частях бойцы и командиры после ознакомления с докладом и приказом товарища Сталина истребили большое количество немецких солдат и офицеров. На Ленинградском фронте 7 ноября на участке одной только дивизии снайперы уничтожили 113 гитлеровцев, на Калининском фронте — 132, на Брянском — 240, на Западном фронте снайперы истребили 350 немецких солдат и офицеров.»</w:t>
      </w:r>
    </w:p>
    <w:p w14:paraId="63DF92EB"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4CE7ADEF"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8 ноября 1942 года первые 12 штурмовых танков </w:t>
      </w:r>
      <w:r w:rsidRPr="0084550E">
        <w:rPr>
          <w:rFonts w:ascii="Times New Roman" w:cs="Times New Roman"/>
          <w:color w:val="000000" w:themeColor="text1"/>
          <w:spacing w:val="0"/>
          <w:lang w:val="en-US"/>
        </w:rPr>
        <w:t>Sturminfanterie</w:t>
      </w:r>
      <w:r w:rsidRPr="0084550E">
        <w:rPr>
          <w:rFonts w:ascii="Times New Roman" w:cs="Times New Roman"/>
          <w:color w:val="000000" w:themeColor="text1"/>
          <w:spacing w:val="0"/>
        </w:rPr>
        <w:t>-</w:t>
      </w:r>
      <w:r w:rsidRPr="0084550E">
        <w:rPr>
          <w:rFonts w:ascii="Times New Roman" w:cs="Times New Roman"/>
          <w:color w:val="000000" w:themeColor="text1"/>
          <w:spacing w:val="0"/>
          <w:lang w:val="en-US"/>
        </w:rPr>
        <w:t>Geschutz</w:t>
      </w:r>
      <w:r w:rsidRPr="0084550E">
        <w:rPr>
          <w:rFonts w:ascii="Times New Roman" w:cs="Times New Roman"/>
          <w:color w:val="000000" w:themeColor="text1"/>
          <w:spacing w:val="0"/>
        </w:rPr>
        <w:t xml:space="preserve"> 33 (</w:t>
      </w:r>
      <w:r w:rsidRPr="0084550E">
        <w:rPr>
          <w:rFonts w:ascii="Times New Roman" w:cs="Times New Roman"/>
          <w:color w:val="000000" w:themeColor="text1"/>
          <w:spacing w:val="0"/>
          <w:lang w:val="en-US"/>
        </w:rPr>
        <w:t>StulG</w:t>
      </w:r>
      <w:r w:rsidRPr="0084550E">
        <w:rPr>
          <w:rFonts w:ascii="Times New Roman" w:cs="Times New Roman"/>
          <w:color w:val="000000" w:themeColor="text1"/>
          <w:spacing w:val="0"/>
        </w:rPr>
        <w:t xml:space="preserve"> 33), или </w:t>
      </w:r>
      <w:r w:rsidRPr="0084550E">
        <w:rPr>
          <w:rFonts w:ascii="Times New Roman" w:cs="Times New Roman"/>
          <w:color w:val="000000" w:themeColor="text1"/>
          <w:spacing w:val="0"/>
          <w:lang w:val="en-US"/>
        </w:rPr>
        <w:t>Sturmpanzer</w:t>
      </w:r>
      <w:r w:rsidRPr="0084550E">
        <w:rPr>
          <w:rFonts w:ascii="Times New Roman" w:cs="Times New Roman"/>
          <w:color w:val="000000" w:themeColor="text1"/>
          <w:spacing w:val="0"/>
        </w:rPr>
        <w:t xml:space="preserve"> 33 прибыли в Сталинград. В пер</w:t>
      </w:r>
      <w:r w:rsidRPr="0084550E">
        <w:rPr>
          <w:rFonts w:ascii="Times New Roman" w:cs="Times New Roman"/>
          <w:color w:val="000000" w:themeColor="text1"/>
          <w:spacing w:val="0"/>
        </w:rPr>
        <w:softHyphen/>
        <w:t>вых же боях они зарекомендовали себя весьма неплохо, благодаря мощному во</w:t>
      </w:r>
      <w:r w:rsidRPr="0084550E">
        <w:rPr>
          <w:rFonts w:ascii="Times New Roman" w:cs="Times New Roman"/>
          <w:color w:val="000000" w:themeColor="text1"/>
          <w:spacing w:val="0"/>
        </w:rPr>
        <w:softHyphen/>
        <w:t>оружению и хорошей бронезащите. Впрочем, 19 ноября все 12 машин, во</w:t>
      </w:r>
      <w:r w:rsidRPr="0084550E">
        <w:rPr>
          <w:rFonts w:ascii="Times New Roman" w:cs="Times New Roman"/>
          <w:color w:val="000000" w:themeColor="text1"/>
          <w:spacing w:val="0"/>
        </w:rPr>
        <w:softHyphen/>
        <w:t>шедших в состав 177-го штурмового ди</w:t>
      </w:r>
      <w:r w:rsidRPr="0084550E">
        <w:rPr>
          <w:rFonts w:ascii="Times New Roman" w:cs="Times New Roman"/>
          <w:color w:val="000000" w:themeColor="text1"/>
          <w:spacing w:val="0"/>
        </w:rPr>
        <w:softHyphen/>
        <w:t>визиона, попали в окружение. Следующие 12 машин пошли в бой в составе батареи штурмовых пехотных орудий 17-го учебного танкового баталь</w:t>
      </w:r>
      <w:r w:rsidRPr="0084550E">
        <w:rPr>
          <w:rFonts w:ascii="Times New Roman" w:cs="Times New Roman"/>
          <w:color w:val="000000" w:themeColor="text1"/>
          <w:spacing w:val="0"/>
        </w:rPr>
        <w:softHyphen/>
        <w:t>она. После потери пяти штурмовых тан</w:t>
      </w:r>
      <w:r w:rsidRPr="0084550E">
        <w:rPr>
          <w:rFonts w:ascii="Times New Roman" w:cs="Times New Roman"/>
          <w:color w:val="000000" w:themeColor="text1"/>
          <w:spacing w:val="0"/>
        </w:rPr>
        <w:softHyphen/>
        <w:t>ков оставшиеся семь 11 апреля 1943 года были переданы в состав 201-го танкового полка 23-й танковой дивизии. Послед</w:t>
      </w:r>
      <w:r w:rsidRPr="0084550E">
        <w:rPr>
          <w:rFonts w:ascii="Times New Roman" w:cs="Times New Roman"/>
          <w:color w:val="000000" w:themeColor="text1"/>
          <w:spacing w:val="0"/>
        </w:rPr>
        <w:softHyphen/>
        <w:t>ний штурмовой танк в этом соединении был потерян в октябре 1943 года. До наших дней сохранился единствен</w:t>
      </w:r>
      <w:r w:rsidRPr="0084550E">
        <w:rPr>
          <w:rFonts w:ascii="Times New Roman" w:cs="Times New Roman"/>
          <w:color w:val="000000" w:themeColor="text1"/>
          <w:spacing w:val="0"/>
        </w:rPr>
        <w:softHyphen/>
        <w:t xml:space="preserve">ный экземпляр штурмового танка </w:t>
      </w:r>
      <w:r w:rsidRPr="0084550E">
        <w:rPr>
          <w:rFonts w:ascii="Times New Roman" w:cs="Times New Roman"/>
          <w:color w:val="000000" w:themeColor="text1"/>
          <w:spacing w:val="0"/>
          <w:lang w:val="en-US"/>
        </w:rPr>
        <w:t>StulG</w:t>
      </w:r>
      <w:r w:rsidRPr="0084550E">
        <w:rPr>
          <w:rFonts w:ascii="Times New Roman" w:cs="Times New Roman"/>
          <w:color w:val="000000" w:themeColor="text1"/>
          <w:spacing w:val="0"/>
        </w:rPr>
        <w:t xml:space="preserve"> 33. Он экспонируется в Военно-истори- ческом музее бронетанкового вооруже</w:t>
      </w:r>
      <w:r w:rsidRPr="0084550E">
        <w:rPr>
          <w:rFonts w:ascii="Times New Roman" w:cs="Times New Roman"/>
          <w:color w:val="000000" w:themeColor="text1"/>
          <w:spacing w:val="0"/>
        </w:rPr>
        <w:softHyphen/>
        <w:t>ния и техники в подмосковной Кубинке.</w:t>
      </w:r>
    </w:p>
    <w:p w14:paraId="6F087A25"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bookmarkStart w:id="22" w:name="bookmark16"/>
      <w:r w:rsidRPr="0084550E">
        <w:rPr>
          <w:rFonts w:ascii="Times New Roman" w:cs="Times New Roman"/>
          <w:color w:val="000000" w:themeColor="text1"/>
          <w:spacing w:val="0"/>
        </w:rPr>
        <w:t xml:space="preserve">ТАКТИКО-ТЕХНИЧЕСКИЕ ХАРАКТЕРИСТИКИ </w:t>
      </w:r>
      <w:r w:rsidRPr="0084550E">
        <w:rPr>
          <w:rFonts w:ascii="Times New Roman" w:cs="Times New Roman"/>
          <w:color w:val="000000" w:themeColor="text1"/>
          <w:spacing w:val="0"/>
          <w:lang w:val="en-US"/>
        </w:rPr>
        <w:t xml:space="preserve">Sturmpanzer </w:t>
      </w:r>
      <w:r w:rsidRPr="0084550E">
        <w:rPr>
          <w:rFonts w:ascii="Times New Roman" w:cs="Times New Roman"/>
          <w:color w:val="000000" w:themeColor="text1"/>
          <w:spacing w:val="0"/>
        </w:rPr>
        <w:t>33</w:t>
      </w:r>
      <w:bookmarkEnd w:id="2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611"/>
        <w:gridCol w:w="1051"/>
      </w:tblGrid>
      <w:tr w:rsidR="001E2C69" w:rsidRPr="0084550E" w14:paraId="0279B40B" w14:textId="77777777" w:rsidTr="00076D96">
        <w:trPr>
          <w:trHeight w:val="240"/>
        </w:trPr>
        <w:tc>
          <w:tcPr>
            <w:tcW w:w="2611" w:type="dxa"/>
            <w:shd w:val="clear" w:color="auto" w:fill="FFFFFF"/>
          </w:tcPr>
          <w:p w14:paraId="3342D2DB"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Боевая масса, т</w:t>
            </w:r>
          </w:p>
        </w:tc>
        <w:tc>
          <w:tcPr>
            <w:tcW w:w="1051" w:type="dxa"/>
            <w:shd w:val="clear" w:color="auto" w:fill="FFFFFF"/>
          </w:tcPr>
          <w:p w14:paraId="259FE750"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21</w:t>
            </w:r>
          </w:p>
        </w:tc>
      </w:tr>
      <w:tr w:rsidR="001E2C69" w:rsidRPr="0084550E" w14:paraId="45499E9A" w14:textId="77777777" w:rsidTr="00076D96">
        <w:trPr>
          <w:trHeight w:val="202"/>
        </w:trPr>
        <w:tc>
          <w:tcPr>
            <w:tcW w:w="2611" w:type="dxa"/>
            <w:shd w:val="clear" w:color="auto" w:fill="FFFFFF"/>
          </w:tcPr>
          <w:p w14:paraId="11FCC485"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Экипаж, чел.</w:t>
            </w:r>
          </w:p>
        </w:tc>
        <w:tc>
          <w:tcPr>
            <w:tcW w:w="1051" w:type="dxa"/>
            <w:shd w:val="clear" w:color="auto" w:fill="FFFFFF"/>
          </w:tcPr>
          <w:p w14:paraId="290BD07A"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5</w:t>
            </w:r>
          </w:p>
        </w:tc>
      </w:tr>
      <w:tr w:rsidR="001E2C69" w:rsidRPr="0084550E" w14:paraId="2ACAF97B" w14:textId="77777777" w:rsidTr="00076D96">
        <w:trPr>
          <w:trHeight w:val="221"/>
        </w:trPr>
        <w:tc>
          <w:tcPr>
            <w:tcW w:w="2611" w:type="dxa"/>
            <w:shd w:val="clear" w:color="auto" w:fill="FFFFFF"/>
          </w:tcPr>
          <w:p w14:paraId="34566252"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Габаритные размеры, мм:</w:t>
            </w:r>
          </w:p>
        </w:tc>
        <w:tc>
          <w:tcPr>
            <w:tcW w:w="1051" w:type="dxa"/>
            <w:shd w:val="clear" w:color="auto" w:fill="FFFFFF"/>
          </w:tcPr>
          <w:p w14:paraId="7106BE99" w14:textId="77777777" w:rsidR="006C3821" w:rsidRPr="0084550E" w:rsidRDefault="006C3821" w:rsidP="0084550E">
            <w:pPr>
              <w:spacing w:after="0" w:line="240" w:lineRule="auto"/>
              <w:jc w:val="both"/>
              <w:rPr>
                <w:rFonts w:ascii="Times New Roman" w:hAnsi="Times New Roman"/>
                <w:color w:val="000000" w:themeColor="text1"/>
                <w:sz w:val="16"/>
                <w:szCs w:val="16"/>
              </w:rPr>
            </w:pPr>
          </w:p>
        </w:tc>
      </w:tr>
      <w:tr w:rsidR="001E2C69" w:rsidRPr="0084550E" w14:paraId="7E323FD3" w14:textId="77777777" w:rsidTr="00076D96">
        <w:trPr>
          <w:trHeight w:val="187"/>
        </w:trPr>
        <w:tc>
          <w:tcPr>
            <w:tcW w:w="2611" w:type="dxa"/>
            <w:shd w:val="clear" w:color="auto" w:fill="FFFFFF"/>
          </w:tcPr>
          <w:p w14:paraId="47D1ADF0"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длина</w:t>
            </w:r>
          </w:p>
        </w:tc>
        <w:tc>
          <w:tcPr>
            <w:tcW w:w="1051" w:type="dxa"/>
            <w:shd w:val="clear" w:color="auto" w:fill="FFFFFF"/>
          </w:tcPr>
          <w:p w14:paraId="520AAA40"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5400</w:t>
            </w:r>
          </w:p>
        </w:tc>
      </w:tr>
      <w:tr w:rsidR="001E2C69" w:rsidRPr="0084550E" w14:paraId="65B47585" w14:textId="77777777" w:rsidTr="00076D96">
        <w:trPr>
          <w:trHeight w:val="206"/>
        </w:trPr>
        <w:tc>
          <w:tcPr>
            <w:tcW w:w="2611" w:type="dxa"/>
            <w:shd w:val="clear" w:color="auto" w:fill="FFFFFF"/>
          </w:tcPr>
          <w:p w14:paraId="68C7750A"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ширина</w:t>
            </w:r>
          </w:p>
        </w:tc>
        <w:tc>
          <w:tcPr>
            <w:tcW w:w="1051" w:type="dxa"/>
            <w:shd w:val="clear" w:color="auto" w:fill="FFFFFF"/>
          </w:tcPr>
          <w:p w14:paraId="46E1F658"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2900</w:t>
            </w:r>
          </w:p>
        </w:tc>
      </w:tr>
      <w:tr w:rsidR="001E2C69" w:rsidRPr="0084550E" w14:paraId="62F74FBF" w14:textId="77777777" w:rsidTr="00076D96">
        <w:trPr>
          <w:trHeight w:val="187"/>
        </w:trPr>
        <w:tc>
          <w:tcPr>
            <w:tcW w:w="2611" w:type="dxa"/>
            <w:shd w:val="clear" w:color="auto" w:fill="FFFFFF"/>
          </w:tcPr>
          <w:p w14:paraId="570D4A34"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высота</w:t>
            </w:r>
          </w:p>
        </w:tc>
        <w:tc>
          <w:tcPr>
            <w:tcW w:w="1051" w:type="dxa"/>
            <w:shd w:val="clear" w:color="auto" w:fill="FFFFFF"/>
          </w:tcPr>
          <w:p w14:paraId="33E49365"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2300</w:t>
            </w:r>
          </w:p>
        </w:tc>
      </w:tr>
      <w:tr w:rsidR="001E2C69" w:rsidRPr="0084550E" w14:paraId="0D29B7BB" w14:textId="77777777" w:rsidTr="00076D96">
        <w:trPr>
          <w:trHeight w:val="211"/>
        </w:trPr>
        <w:tc>
          <w:tcPr>
            <w:tcW w:w="2611" w:type="dxa"/>
            <w:shd w:val="clear" w:color="auto" w:fill="FFFFFF"/>
          </w:tcPr>
          <w:p w14:paraId="44BB4C38"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клиренс</w:t>
            </w:r>
          </w:p>
        </w:tc>
        <w:tc>
          <w:tcPr>
            <w:tcW w:w="1051" w:type="dxa"/>
            <w:shd w:val="clear" w:color="auto" w:fill="FFFFFF"/>
          </w:tcPr>
          <w:p w14:paraId="6067E785"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385</w:t>
            </w:r>
          </w:p>
        </w:tc>
      </w:tr>
      <w:tr w:rsidR="001E2C69" w:rsidRPr="0084550E" w14:paraId="7F1C17BF" w14:textId="77777777" w:rsidTr="00076D96">
        <w:trPr>
          <w:trHeight w:val="197"/>
        </w:trPr>
        <w:tc>
          <w:tcPr>
            <w:tcW w:w="2611" w:type="dxa"/>
            <w:shd w:val="clear" w:color="auto" w:fill="FFFFFF"/>
          </w:tcPr>
          <w:p w14:paraId="147A2F51"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Толщина брони, мм:</w:t>
            </w:r>
          </w:p>
        </w:tc>
        <w:tc>
          <w:tcPr>
            <w:tcW w:w="1051" w:type="dxa"/>
            <w:shd w:val="clear" w:color="auto" w:fill="FFFFFF"/>
          </w:tcPr>
          <w:p w14:paraId="2E75FA9D" w14:textId="77777777" w:rsidR="006C3821" w:rsidRPr="0084550E" w:rsidRDefault="006C3821" w:rsidP="0084550E">
            <w:pPr>
              <w:spacing w:after="0" w:line="240" w:lineRule="auto"/>
              <w:jc w:val="both"/>
              <w:rPr>
                <w:rFonts w:ascii="Times New Roman" w:hAnsi="Times New Roman"/>
                <w:color w:val="000000" w:themeColor="text1"/>
                <w:sz w:val="16"/>
                <w:szCs w:val="16"/>
              </w:rPr>
            </w:pPr>
          </w:p>
        </w:tc>
      </w:tr>
      <w:tr w:rsidR="001E2C69" w:rsidRPr="0084550E" w14:paraId="1E2FD0A7" w14:textId="77777777" w:rsidTr="00076D96">
        <w:trPr>
          <w:trHeight w:val="206"/>
        </w:trPr>
        <w:tc>
          <w:tcPr>
            <w:tcW w:w="2611" w:type="dxa"/>
            <w:shd w:val="clear" w:color="auto" w:fill="FFFFFF"/>
          </w:tcPr>
          <w:p w14:paraId="73C7FBDC"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лоб корпуса</w:t>
            </w:r>
          </w:p>
        </w:tc>
        <w:tc>
          <w:tcPr>
            <w:tcW w:w="1051" w:type="dxa"/>
            <w:shd w:val="clear" w:color="auto" w:fill="FFFFFF"/>
          </w:tcPr>
          <w:p w14:paraId="5A162254"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50</w:t>
            </w:r>
          </w:p>
        </w:tc>
      </w:tr>
      <w:tr w:rsidR="001E2C69" w:rsidRPr="0084550E" w14:paraId="653E9868" w14:textId="77777777" w:rsidTr="00076D96">
        <w:trPr>
          <w:trHeight w:val="211"/>
        </w:trPr>
        <w:tc>
          <w:tcPr>
            <w:tcW w:w="2611" w:type="dxa"/>
            <w:shd w:val="clear" w:color="auto" w:fill="FFFFFF"/>
          </w:tcPr>
          <w:p w14:paraId="2B644BDE"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борт и корма</w:t>
            </w:r>
          </w:p>
        </w:tc>
        <w:tc>
          <w:tcPr>
            <w:tcW w:w="1051" w:type="dxa"/>
            <w:shd w:val="clear" w:color="auto" w:fill="FFFFFF"/>
          </w:tcPr>
          <w:p w14:paraId="41BF5C24"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30</w:t>
            </w:r>
          </w:p>
        </w:tc>
      </w:tr>
      <w:tr w:rsidR="001E2C69" w:rsidRPr="0084550E" w14:paraId="7AFDC81A" w14:textId="77777777" w:rsidTr="00076D96">
        <w:trPr>
          <w:trHeight w:val="182"/>
        </w:trPr>
        <w:tc>
          <w:tcPr>
            <w:tcW w:w="2611" w:type="dxa"/>
            <w:shd w:val="clear" w:color="auto" w:fill="FFFFFF"/>
          </w:tcPr>
          <w:p w14:paraId="2D69CAFD"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днище</w:t>
            </w:r>
          </w:p>
        </w:tc>
        <w:tc>
          <w:tcPr>
            <w:tcW w:w="1051" w:type="dxa"/>
            <w:shd w:val="clear" w:color="auto" w:fill="FFFFFF"/>
          </w:tcPr>
          <w:p w14:paraId="4E9D1364"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16</w:t>
            </w:r>
          </w:p>
        </w:tc>
      </w:tr>
      <w:tr w:rsidR="001E2C69" w:rsidRPr="0084550E" w14:paraId="48E2431E" w14:textId="77777777" w:rsidTr="00076D96">
        <w:trPr>
          <w:trHeight w:val="197"/>
        </w:trPr>
        <w:tc>
          <w:tcPr>
            <w:tcW w:w="2611" w:type="dxa"/>
            <w:shd w:val="clear" w:color="auto" w:fill="FFFFFF"/>
          </w:tcPr>
          <w:p w14:paraId="74F29969"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лоб рубки</w:t>
            </w:r>
          </w:p>
        </w:tc>
        <w:tc>
          <w:tcPr>
            <w:tcW w:w="1051" w:type="dxa"/>
            <w:shd w:val="clear" w:color="auto" w:fill="FFFFFF"/>
          </w:tcPr>
          <w:p w14:paraId="19F436AD"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50 + 30</w:t>
            </w:r>
          </w:p>
        </w:tc>
      </w:tr>
      <w:tr w:rsidR="001E2C69" w:rsidRPr="0084550E" w14:paraId="18C65833" w14:textId="77777777" w:rsidTr="00076D96">
        <w:trPr>
          <w:trHeight w:val="202"/>
        </w:trPr>
        <w:tc>
          <w:tcPr>
            <w:tcW w:w="2611" w:type="dxa"/>
            <w:shd w:val="clear" w:color="auto" w:fill="FFFFFF"/>
          </w:tcPr>
          <w:p w14:paraId="2B35BF8D"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Максимальная скорость</w:t>
            </w:r>
          </w:p>
        </w:tc>
        <w:tc>
          <w:tcPr>
            <w:tcW w:w="1051" w:type="dxa"/>
            <w:shd w:val="clear" w:color="auto" w:fill="FFFFFF"/>
          </w:tcPr>
          <w:p w14:paraId="48023C0B" w14:textId="77777777" w:rsidR="006C3821" w:rsidRPr="0084550E" w:rsidRDefault="006C3821" w:rsidP="0084550E">
            <w:pPr>
              <w:spacing w:after="0" w:line="240" w:lineRule="auto"/>
              <w:jc w:val="both"/>
              <w:rPr>
                <w:rFonts w:ascii="Times New Roman" w:hAnsi="Times New Roman"/>
                <w:color w:val="000000" w:themeColor="text1"/>
                <w:sz w:val="16"/>
                <w:szCs w:val="16"/>
              </w:rPr>
            </w:pPr>
          </w:p>
        </w:tc>
      </w:tr>
      <w:tr w:rsidR="001E2C69" w:rsidRPr="0084550E" w14:paraId="66DD983C" w14:textId="77777777" w:rsidTr="00076D96">
        <w:trPr>
          <w:trHeight w:val="197"/>
        </w:trPr>
        <w:tc>
          <w:tcPr>
            <w:tcW w:w="2611" w:type="dxa"/>
            <w:shd w:val="clear" w:color="auto" w:fill="FFFFFF"/>
          </w:tcPr>
          <w:p w14:paraId="0C326D14"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движения, км/ч</w:t>
            </w:r>
          </w:p>
        </w:tc>
        <w:tc>
          <w:tcPr>
            <w:tcW w:w="1051" w:type="dxa"/>
            <w:shd w:val="clear" w:color="auto" w:fill="FFFFFF"/>
          </w:tcPr>
          <w:p w14:paraId="058F55DC"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20</w:t>
            </w:r>
          </w:p>
        </w:tc>
      </w:tr>
      <w:tr w:rsidR="001E2C69" w:rsidRPr="0084550E" w14:paraId="775C29A0" w14:textId="77777777" w:rsidTr="00076D96">
        <w:trPr>
          <w:trHeight w:val="245"/>
        </w:trPr>
        <w:tc>
          <w:tcPr>
            <w:tcW w:w="2611" w:type="dxa"/>
            <w:shd w:val="clear" w:color="auto" w:fill="FFFFFF"/>
          </w:tcPr>
          <w:p w14:paraId="5E26224B"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Запас хода, км</w:t>
            </w:r>
          </w:p>
        </w:tc>
        <w:tc>
          <w:tcPr>
            <w:tcW w:w="1051" w:type="dxa"/>
            <w:shd w:val="clear" w:color="auto" w:fill="FFFFFF"/>
          </w:tcPr>
          <w:p w14:paraId="77FE71AE"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110</w:t>
            </w:r>
          </w:p>
        </w:tc>
      </w:tr>
    </w:tbl>
    <w:p w14:paraId="25B5E46D"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 (15232).</w:t>
      </w:r>
    </w:p>
    <w:p w14:paraId="4E08E278" w14:textId="77777777" w:rsidR="006C3821" w:rsidRPr="0084550E" w:rsidRDefault="006C3821" w:rsidP="0084550E">
      <w:pPr>
        <w:pStyle w:val="27"/>
        <w:shd w:val="clear" w:color="auto" w:fill="auto"/>
        <w:spacing w:after="0" w:line="240" w:lineRule="auto"/>
        <w:ind w:firstLine="0"/>
        <w:rPr>
          <w:rFonts w:ascii="Times New Roman" w:cs="Times New Roman"/>
          <w:color w:val="000000" w:themeColor="text1"/>
          <w:spacing w:val="0"/>
        </w:rPr>
      </w:pPr>
    </w:p>
    <w:p w14:paraId="37E69184"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ноября 1942 г. два «Хэмпдена» 24-го мтап впервые вылетели на разведку кораблей противника, но вернулись из-за плохой погоды. Столь же неудачной оказалась попытка бомбить в ночь на 15 декабря аэродром Луостари — единственный вы</w:t>
      </w:r>
      <w:r w:rsidRPr="0084550E">
        <w:rPr>
          <w:rFonts w:ascii="Times New Roman" w:hAnsi="Times New Roman"/>
          <w:color w:val="000000" w:themeColor="text1"/>
          <w:sz w:val="16"/>
          <w:szCs w:val="16"/>
        </w:rPr>
        <w:softHyphen/>
        <w:t>летевший на задание «Хэмпден» не нашел цель в густой облачности. Первые бомбы советские летчики сбросили с английских самолетов в ночь на 16 декабря на порт Киркенес. Из четырех самолетов успеш</w:t>
      </w:r>
      <w:r w:rsidRPr="0084550E">
        <w:rPr>
          <w:rFonts w:ascii="Times New Roman" w:hAnsi="Times New Roman"/>
          <w:color w:val="000000" w:themeColor="text1"/>
          <w:sz w:val="16"/>
          <w:szCs w:val="16"/>
        </w:rPr>
        <w:softHyphen/>
        <w:t>но отбомбились два. А 18 декабря пара «Хэмпденов» с подвешенными торпеда</w:t>
      </w:r>
      <w:r w:rsidRPr="0084550E">
        <w:rPr>
          <w:rFonts w:ascii="Times New Roman" w:hAnsi="Times New Roman"/>
          <w:color w:val="000000" w:themeColor="text1"/>
          <w:sz w:val="16"/>
          <w:szCs w:val="16"/>
        </w:rPr>
        <w:softHyphen/>
        <w:t>ми впервые отправились на «свободную охоту». «Охота» завершилась успешно: у входа в Тана-фьорд капитан С.И. Трунов торпедировал немецкий транспорт водо</w:t>
      </w:r>
      <w:r w:rsidRPr="0084550E">
        <w:rPr>
          <w:rFonts w:ascii="Times New Roman" w:hAnsi="Times New Roman"/>
          <w:color w:val="000000" w:themeColor="text1"/>
          <w:sz w:val="16"/>
          <w:szCs w:val="16"/>
        </w:rPr>
        <w:softHyphen/>
        <w:t>измещением около 5000 т. До конца дека</w:t>
      </w:r>
      <w:r w:rsidRPr="0084550E">
        <w:rPr>
          <w:rFonts w:ascii="Times New Roman" w:hAnsi="Times New Roman"/>
          <w:color w:val="000000" w:themeColor="text1"/>
          <w:sz w:val="16"/>
          <w:szCs w:val="16"/>
        </w:rPr>
        <w:softHyphen/>
        <w:t>бря «Хэмпдены» неоднократно вылетали на боевые задания, в основном их исполь</w:t>
      </w:r>
      <w:r w:rsidRPr="0084550E">
        <w:rPr>
          <w:rFonts w:ascii="Times New Roman" w:hAnsi="Times New Roman"/>
          <w:color w:val="000000" w:themeColor="text1"/>
          <w:sz w:val="16"/>
          <w:szCs w:val="16"/>
        </w:rPr>
        <w:softHyphen/>
        <w:t>зовали как ночные бомбардировщики. Целями являлись немецкие аэродромы и порт Киркенес. Наибольшие результаты принесли налеты 29-30 декабря, вызвав</w:t>
      </w:r>
      <w:r w:rsidRPr="0084550E">
        <w:rPr>
          <w:rFonts w:ascii="Times New Roman" w:hAnsi="Times New Roman"/>
          <w:color w:val="000000" w:themeColor="text1"/>
          <w:sz w:val="16"/>
          <w:szCs w:val="16"/>
        </w:rPr>
        <w:softHyphen/>
        <w:t>шие в порту пожары. А 30 декабря пря</w:t>
      </w:r>
      <w:r w:rsidRPr="0084550E">
        <w:rPr>
          <w:rFonts w:ascii="Times New Roman" w:hAnsi="Times New Roman"/>
          <w:color w:val="000000" w:themeColor="text1"/>
          <w:sz w:val="16"/>
          <w:szCs w:val="16"/>
        </w:rPr>
        <w:softHyphen/>
        <w:t>мым попаданием бомбы был потоплен стоявший в гавани транспорт (23513).</w:t>
      </w:r>
    </w:p>
    <w:p w14:paraId="23693DB6"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13143D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А.Гитлер объявил, что Сталинград пал (2245,9).</w:t>
      </w:r>
    </w:p>
    <w:p w14:paraId="0A8668A8" w14:textId="77777777" w:rsidR="00090C9B" w:rsidRPr="0084550E" w:rsidRDefault="00090C9B" w:rsidP="0084550E">
      <w:pPr>
        <w:pStyle w:val="Iauiue"/>
        <w:jc w:val="both"/>
        <w:rPr>
          <w:color w:val="000000" w:themeColor="text1"/>
          <w:sz w:val="16"/>
          <w:szCs w:val="16"/>
        </w:rPr>
      </w:pPr>
    </w:p>
    <w:p w14:paraId="61699C8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8 ноября 1942 в Мюнхене Гитлер публично объявил о том, что Сталинград уже пал (4962).</w:t>
      </w:r>
    </w:p>
    <w:p w14:paraId="2BA66998" w14:textId="77777777" w:rsidR="00090C9B" w:rsidRPr="0084550E" w:rsidRDefault="00090C9B" w:rsidP="0084550E">
      <w:pPr>
        <w:pStyle w:val="Iauiue"/>
        <w:tabs>
          <w:tab w:val="left" w:pos="11199"/>
        </w:tabs>
        <w:jc w:val="both"/>
        <w:rPr>
          <w:color w:val="000000" w:themeColor="text1"/>
          <w:sz w:val="16"/>
          <w:szCs w:val="16"/>
        </w:rPr>
      </w:pPr>
    </w:p>
    <w:p w14:paraId="2A2DA67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ноября</w:t>
      </w:r>
      <w:r w:rsidRPr="0084550E">
        <w:rPr>
          <w:rFonts w:ascii="Times New Roman" w:hAnsi="Times New Roman"/>
          <w:color w:val="000000" w:themeColor="text1"/>
          <w:sz w:val="16"/>
          <w:szCs w:val="16"/>
        </w:rPr>
        <w:t xml:space="preserve"> в 1942 году в Мюнхене Адольф Гитлер публично объявляет о том, что Сталинград уже пал (14824).</w:t>
      </w:r>
    </w:p>
    <w:p w14:paraId="3456F5B3"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071C93CC"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8 ноября 1942 был первый боевой вылет советских Хэмпденов Н.Р.52 24 мтап, но непогода не позволила обнаружить цели (5493, 47).</w:t>
      </w:r>
    </w:p>
    <w:p w14:paraId="6E5E9C53" w14:textId="77777777" w:rsidR="00090C9B" w:rsidRPr="0084550E" w:rsidRDefault="00090C9B" w:rsidP="0084550E">
      <w:pPr>
        <w:pStyle w:val="Iauiue"/>
        <w:tabs>
          <w:tab w:val="left" w:pos="11199"/>
        </w:tabs>
        <w:jc w:val="both"/>
        <w:rPr>
          <w:color w:val="000000" w:themeColor="text1"/>
          <w:sz w:val="16"/>
          <w:szCs w:val="16"/>
        </w:rPr>
      </w:pPr>
    </w:p>
    <w:p w14:paraId="3EA0043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1BCF0A73" w14:textId="77777777" w:rsidR="00090C9B" w:rsidRPr="0084550E" w:rsidRDefault="00090C9B" w:rsidP="0084550E">
      <w:pPr>
        <w:pStyle w:val="Iauiue"/>
        <w:jc w:val="both"/>
        <w:rPr>
          <w:iCs/>
          <w:color w:val="000000" w:themeColor="text1"/>
          <w:sz w:val="16"/>
          <w:szCs w:val="16"/>
        </w:rPr>
      </w:pPr>
    </w:p>
    <w:p w14:paraId="70D0AE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года было отправлено:</w:t>
      </w:r>
    </w:p>
    <w:p w14:paraId="10BF69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ЛИЧНОЕ И СЕКРЕТНОЕ ПОСЛАНИЕ ПРЕМЬЕРА СТАЛИНА ПРЕМЬЕР-МИНИСТРУ ЧЕРЧИЛЛЮ</w:t>
      </w:r>
    </w:p>
    <w:p w14:paraId="1A517D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Ваше послание получил 5 ноября.</w:t>
      </w:r>
    </w:p>
    <w:p w14:paraId="434698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Поздравляю Вас с успешным развитием военных действий в Египте и выражаю уверенность, что теперь удастся довести до конца разгром банд Роммеля и его итальянских союзников.</w:t>
      </w:r>
    </w:p>
    <w:p w14:paraId="0659B8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Мы все здесь надеемся на Ваши успехи в осуществлении “Факела” </w:t>
      </w:r>
      <w:r w:rsidRPr="0084550E">
        <w:rPr>
          <w:color w:val="000000" w:themeColor="text1"/>
          <w:sz w:val="16"/>
          <w:szCs w:val="16"/>
          <w:vertAlign w:val="superscript"/>
        </w:rPr>
        <w:t>24</w:t>
      </w:r>
      <w:r w:rsidRPr="0084550E">
        <w:rPr>
          <w:color w:val="000000" w:themeColor="text1"/>
          <w:sz w:val="16"/>
          <w:szCs w:val="16"/>
        </w:rPr>
        <w:t>.</w:t>
      </w:r>
    </w:p>
    <w:p w14:paraId="3AFC24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Выражаю признательность за Ваше сообщение о том, что Вы и Президент Рузвельт решили послать на наш Южный фронт 20 британских и американских эскадрилий в ближайшее время. Быстрая присылка 20 эскадрилий будет очень ценным подспорьем. Что касается необходимых в связи с этим делом совещаний и разработки конкретных мер представителями английской, американской и нашей авиации, то соответствующие встречи лучше всего устроить сначала в Москве, а затем, если потребуется, и непосредственно на Кавказе. Мне уже известно, что со стороны США для этой цели направляется генерал Е. Е. Эдлер. Жду сообщений о том, кто назначается со стороны Великобритании.</w:t>
      </w:r>
    </w:p>
    <w:p w14:paraId="7623DB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Положение на нашем Кавказском фронте несколько ухудшилось в сравнении с положением в октябре. Немцам удалось захватить гор. Нальчик и подойти к Владикавказу, где идут сейчас большие бои. Наша слабость здесь в недостатке истребительной авиации.</w:t>
      </w:r>
    </w:p>
    <w:p w14:paraId="58972C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Выражаю благодарность за Ваши пожелания в связи с годовщиной СССР (7430).</w:t>
      </w:r>
    </w:p>
    <w:p w14:paraId="3A9BE5F7" w14:textId="77777777" w:rsidR="00090C9B" w:rsidRPr="0084550E" w:rsidRDefault="00090C9B" w:rsidP="0084550E">
      <w:pPr>
        <w:pStyle w:val="Iauiue"/>
        <w:jc w:val="both"/>
        <w:rPr>
          <w:color w:val="000000" w:themeColor="text1"/>
          <w:sz w:val="16"/>
          <w:szCs w:val="16"/>
        </w:rPr>
      </w:pPr>
    </w:p>
    <w:p w14:paraId="09D1FB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года было получено:</w:t>
      </w:r>
    </w:p>
    <w:p w14:paraId="57978A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 ЧЕРЧИЛЛЬ И. В. СТАЛИНУ *</w:t>
      </w:r>
    </w:p>
    <w:p w14:paraId="6BA7D2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Без сомнения, Вам известно, что, когда Гитлер потеряет надежду взять Баку, он будет пытаться разрушить его путем воздушных атак.</w:t>
      </w:r>
    </w:p>
    <w:p w14:paraId="2031CF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Вас верить моему сообщению (7430).</w:t>
      </w:r>
    </w:p>
    <w:p w14:paraId="31F35EA9" w14:textId="77777777" w:rsidR="00090C9B" w:rsidRPr="0084550E" w:rsidRDefault="00090C9B" w:rsidP="0084550E">
      <w:pPr>
        <w:pStyle w:val="Iauiue"/>
        <w:jc w:val="both"/>
        <w:rPr>
          <w:color w:val="000000" w:themeColor="text1"/>
          <w:sz w:val="16"/>
          <w:szCs w:val="16"/>
        </w:rPr>
      </w:pPr>
    </w:p>
    <w:p w14:paraId="6083537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9259615" w14:textId="77777777" w:rsidR="00090C9B" w:rsidRPr="0084550E" w:rsidRDefault="00090C9B" w:rsidP="0084550E">
      <w:pPr>
        <w:pStyle w:val="Iauiue"/>
        <w:jc w:val="both"/>
        <w:rPr>
          <w:iCs/>
          <w:color w:val="000000" w:themeColor="text1"/>
          <w:sz w:val="16"/>
          <w:szCs w:val="16"/>
        </w:rPr>
      </w:pPr>
    </w:p>
    <w:p w14:paraId="512FF392" w14:textId="77777777"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ноября 1942 года состоялся первый полет Grumman XF4F-8, прототипа Eastern Aircraft FM-2 Wildcat (20793).</w:t>
      </w:r>
    </w:p>
    <w:p w14:paraId="37A002C7" w14:textId="77777777" w:rsidR="006C3821" w:rsidRPr="0084550E" w:rsidRDefault="006C3821" w:rsidP="0084550E">
      <w:pPr>
        <w:spacing w:after="0" w:line="240" w:lineRule="auto"/>
        <w:jc w:val="both"/>
        <w:rPr>
          <w:rFonts w:ascii="Times New Roman" w:hAnsi="Times New Roman"/>
          <w:color w:val="000000" w:themeColor="text1"/>
          <w:sz w:val="16"/>
          <w:szCs w:val="16"/>
        </w:rPr>
      </w:pPr>
    </w:p>
    <w:p w14:paraId="13DE9790" w14:textId="2D1C8DB8"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ноября 1942 года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первое применение противоперегрузочного костюма для пилотов.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Канада / Великобритания</w:t>
      </w:r>
    </w:p>
    <w:p w14:paraId="5D692496" w14:textId="3BBFA8FD"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случаи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потери сознания лётчиками из-за перегрузок</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были зафиксированы ещё в 1917 году. Но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разработка защитных костюмов началась лишь в 1940 году</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после воздушной битвы за Британию — много пилотов погибло из-за потери сознания во время манёвров на быстрых Supermarine Spitfire.</w:t>
      </w:r>
    </w:p>
    <w:p w14:paraId="25AD6DF4" w14:textId="2565013D"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1941 году учёный</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Уилбур Френкс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(Wilbur R. Franks) из Университета Торонто создал первый успешный противоперегрузочный костюм. В нём использовались заполненные водой камеры вокруг ног и в районе живота. Производством костюмов занялась компания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Dunlop.</w:t>
      </w:r>
    </w:p>
    <w:p w14:paraId="095FECDB" w14:textId="03756673"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первый боевой вылет с противоперегрузочными костюмами вылетели лётчики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807-й эскадрильи Воздушных силы флота Великобритании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 истребителях</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Supermarine Seafire</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во время высадки Союзников в Северной Африке. Отзывы лётчиков были самые разные, но в основном положительные. За свою работу Уилбур Френкс был награждён Орденом Британской империи (22300).</w:t>
      </w:r>
    </w:p>
    <w:p w14:paraId="400E3E6A" w14:textId="77777777" w:rsidR="006C3821" w:rsidRPr="0084550E" w:rsidRDefault="006C3821" w:rsidP="0084550E">
      <w:pPr>
        <w:spacing w:after="0" w:line="240" w:lineRule="auto"/>
        <w:jc w:val="both"/>
        <w:rPr>
          <w:rFonts w:ascii="Times New Roman" w:hAnsi="Times New Roman"/>
          <w:color w:val="000000" w:themeColor="text1"/>
          <w:sz w:val="16"/>
          <w:szCs w:val="16"/>
        </w:rPr>
      </w:pPr>
    </w:p>
    <w:p w14:paraId="16007465" w14:textId="77777777"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8 ноября 1942 самолеты ВМС США сбили 20 французских самолетов в боях «воздух-воздух» и еще больше уничтожили на земле, потеряв взамен 44 самолета ВМС США (20793).</w:t>
      </w:r>
    </w:p>
    <w:p w14:paraId="2A7E0D20" w14:textId="77777777" w:rsidR="006C3821" w:rsidRPr="0084550E" w:rsidRDefault="006C3821" w:rsidP="0084550E">
      <w:pPr>
        <w:spacing w:after="0" w:line="240" w:lineRule="auto"/>
        <w:jc w:val="both"/>
        <w:rPr>
          <w:rFonts w:ascii="Times New Roman" w:hAnsi="Times New Roman"/>
          <w:color w:val="000000" w:themeColor="text1"/>
          <w:sz w:val="16"/>
          <w:szCs w:val="16"/>
        </w:rPr>
      </w:pPr>
    </w:p>
    <w:p w14:paraId="16057FB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8 ноября 1942 американские войска начали высадку в Северной Африке (4962).</w:t>
      </w:r>
    </w:p>
    <w:p w14:paraId="6C0148E0" w14:textId="77777777" w:rsidR="00090C9B" w:rsidRPr="0084550E" w:rsidRDefault="00090C9B" w:rsidP="0084550E">
      <w:pPr>
        <w:pStyle w:val="Iauiue"/>
        <w:tabs>
          <w:tab w:val="left" w:pos="11199"/>
        </w:tabs>
        <w:jc w:val="both"/>
        <w:rPr>
          <w:color w:val="000000" w:themeColor="text1"/>
          <w:sz w:val="16"/>
          <w:szCs w:val="16"/>
        </w:rPr>
      </w:pPr>
    </w:p>
    <w:p w14:paraId="08559876"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8, 1942: Anglo-American forces under Lieutenant General Eisenhower land in Morocco and Algeria against minimal Vichy French resistance. On the anniversary of the 1923 Beer Hall Putsch in Munich Hitler tells his old comrades that Stalingrad is practically in German hands, adding that he didn't want to take that city just because it happens to bear the name of Stalin (3819).</w:t>
      </w:r>
    </w:p>
    <w:p w14:paraId="56C6ADAC" w14:textId="77777777" w:rsidR="00090C9B" w:rsidRPr="0084550E" w:rsidRDefault="00090C9B" w:rsidP="0084550E">
      <w:pPr>
        <w:pStyle w:val="Iauiue"/>
        <w:jc w:val="both"/>
        <w:rPr>
          <w:color w:val="000000" w:themeColor="text1"/>
          <w:sz w:val="16"/>
          <w:szCs w:val="16"/>
          <w:lang w:val="en-US"/>
        </w:rPr>
      </w:pPr>
    </w:p>
    <w:p w14:paraId="1F0192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г. американские силы высадились в Северной Африке на побережье Марокко. Перед союзниками стояла сложная дипломатическая задача. В Северной Африке были дислоцированы французские войска, подчинявшиеся коллаборационистскому правительству Виши. На стороне союзников был генерал де Голль с его движением "Сражающаяся Франция". Однако в Северной Африке у него не было значительной поддержки, и его имя могло, скорее, спровоцировать французские войска оказать сопротивление союзникам. С другой стороны, полностью исключить де Голля из операции представлялось неблагоразумным: это подрывало его престиж, а другого антифашистского лидера с именем и многочисленными сторонниками у союзников не было.</w:t>
      </w:r>
    </w:p>
    <w:p w14:paraId="1A556B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Черчилль, у которого и так было много хлопот с несговорчивым и сварливым де Голлем, предоставил американцам решать эту проблему самим. Чтобы по возможности поставить всю сложную проблему легитимности власти во Франции и ее колониях в чисто военный контекст, переговоры вели американские генералы. В конце концов была достигнута договоренность, что адмирал Жан Луи Дарлан из зоны Виши будет политическим главой французской "миссии" в Северной Африке, а генерал Анри Жиро, бежавший из германского плена, не связанный с пораженчеством Виши, но и не переваривавший де Голля, будет военным главой. Однако эти назначения не распространялись на другие французские колонии, поддерживавшие де Голля. Лондон, однако, заявил Вашингтону, что назначение Дарлана будет крайне непопулярно, и что в искупление прошлых грехов он должен хотя бы привести с собой в Алжир французский флот из Тулона. Однако американцы настаивали, что только Дарлан может представлять правительство Виши в Северной Африке. Черчилль уступил, оговорившись, что не считает решение проблемы постоянным и правильным (3871).</w:t>
      </w:r>
    </w:p>
    <w:p w14:paraId="5A13D3A2" w14:textId="77777777" w:rsidR="00090C9B" w:rsidRPr="0084550E" w:rsidRDefault="00090C9B" w:rsidP="0084550E">
      <w:pPr>
        <w:pStyle w:val="Iauiue"/>
        <w:jc w:val="both"/>
        <w:rPr>
          <w:color w:val="000000" w:themeColor="text1"/>
          <w:sz w:val="16"/>
          <w:szCs w:val="16"/>
        </w:rPr>
      </w:pPr>
    </w:p>
    <w:p w14:paraId="45AAC5BE"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8-11 1942 Invasion of North Africa 1942 Carrier aircraft from Ranger and the escort carriers Sangamon, Suwannee, and Santee of Task Group 34.2 (Rear Admiral E. D. McWhorter) of the Western Naval Task Force, covered the landings of Army troops near Casablanca (8 Nov) and supported their operation ashore until opposing French forces capitulated (11 Nov). The escort carrier Chenango accompanied assault forces to the area and launched her load of 78 AAF P-40s (10-11 Nov) for operations from the field at Port Lyautey (1090).</w:t>
      </w:r>
    </w:p>
    <w:p w14:paraId="4370E656" w14:textId="77777777" w:rsidR="00090C9B" w:rsidRPr="0084550E" w:rsidRDefault="00090C9B" w:rsidP="0084550E">
      <w:pPr>
        <w:pStyle w:val="Iauiue"/>
        <w:jc w:val="both"/>
        <w:rPr>
          <w:color w:val="000000" w:themeColor="text1"/>
          <w:sz w:val="16"/>
          <w:szCs w:val="16"/>
          <w:lang w:val="en-US"/>
        </w:rPr>
      </w:pPr>
    </w:p>
    <w:p w14:paraId="5D4142B0"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8 1942 'Operation Torch' begins U.S. invasion of North Africa (1050).</w:t>
      </w:r>
    </w:p>
    <w:p w14:paraId="2BA844C9"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1. Casablanca = 35000 US troops from US under Patton (1052).</w:t>
      </w:r>
    </w:p>
    <w:p w14:paraId="7163AD9B"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2. Oran = 39000 US troops from England under Fredendall (1052).</w:t>
      </w:r>
    </w:p>
    <w:p w14:paraId="1808044E"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3. Algiers = 33000 US and Brit under Ryder (1052).</w:t>
      </w:r>
    </w:p>
    <w:p w14:paraId="0699D485" w14:textId="77777777" w:rsidR="00090C9B" w:rsidRPr="0084550E" w:rsidRDefault="00090C9B" w:rsidP="0084550E">
      <w:pPr>
        <w:pStyle w:val="Iauiue"/>
        <w:jc w:val="both"/>
        <w:rPr>
          <w:color w:val="000000" w:themeColor="text1"/>
          <w:sz w:val="16"/>
          <w:szCs w:val="16"/>
          <w:lang w:val="en-US"/>
        </w:rPr>
      </w:pPr>
    </w:p>
    <w:p w14:paraId="567A9D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началась операция Факел по высадке американцев в Северной Африке под командованием г Эйзенхауэра (1052).</w:t>
      </w:r>
    </w:p>
    <w:p w14:paraId="39095BFF" w14:textId="77777777" w:rsidR="00090C9B" w:rsidRPr="0084550E" w:rsidRDefault="00090C9B" w:rsidP="0084550E">
      <w:pPr>
        <w:pStyle w:val="Iauiue"/>
        <w:jc w:val="both"/>
        <w:rPr>
          <w:color w:val="000000" w:themeColor="text1"/>
          <w:sz w:val="16"/>
          <w:szCs w:val="16"/>
        </w:rPr>
      </w:pPr>
    </w:p>
    <w:p w14:paraId="371B29BE" w14:textId="4A431EA6"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ноября</w:t>
      </w:r>
      <w:r w:rsidRPr="0084550E">
        <w:rPr>
          <w:rFonts w:ascii="Times New Roman" w:hAnsi="Times New Roman"/>
          <w:color w:val="000000" w:themeColor="text1"/>
          <w:sz w:val="16"/>
          <w:szCs w:val="16"/>
        </w:rPr>
        <w:t xml:space="preserve"> в 1942 году началась операция "Torch" (Факел) - высадка американских и британских войск под командованием генерала Эйзенхауэра на побережье Сев-Западной Африки в районах Алжира, Орана и Касабланки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(14824).</w:t>
      </w:r>
    </w:p>
    <w:p w14:paraId="281D2B47"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2DCBCF6E" w14:textId="77777777" w:rsidR="006C3821" w:rsidRPr="0084550E" w:rsidRDefault="006C382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ноября 1942 проходит операция «Факел» - высадка десанта союзников во французской Северной Африке. Проводится при поддержке британских авианосцев HMS Victorious, HMS Formidable, HMS Argus, HMS Avenger, HMS Biter и HMS Dasher с участием 160 самолетов и американских авианосцев USS Рейнджер (CV-4), USS Sangamon (ACV-26), USS Suwannee (ACV-27), USS Chenango (ACV-28) и USS Santee (ACV-29) со 136 самолетами. Французские самолеты сопротивляются высадке, обстреливая пляжи не менее пяти раз, а воздушные бои происходят между американскими ВМС Grumman F4F Wildcats и французскими истребителями Dewoitine D.520 и Curtiss Hawk 75A. Во время морского сражения при Касабланке в тот день самолеты ВМС США бомбят и атакуют французские корабли, помогая потопить или повредить легкий крейсер Primauguet, лилер и два эсминца. У берегов Алжира 21 немецкий Junkers Ju 88 и Heinkel He 111 атакуют корабли союзников, смертельно повредив транспортный USS Leedstown (AP-73) и повредив другие корабли (20793).</w:t>
      </w:r>
    </w:p>
    <w:p w14:paraId="7EE176D0" w14:textId="77777777" w:rsidR="006C3821" w:rsidRPr="0084550E" w:rsidRDefault="006C3821" w:rsidP="0084550E">
      <w:pPr>
        <w:spacing w:after="0" w:line="240" w:lineRule="auto"/>
        <w:jc w:val="both"/>
        <w:rPr>
          <w:rFonts w:ascii="Times New Roman" w:hAnsi="Times New Roman"/>
          <w:color w:val="000000" w:themeColor="text1"/>
          <w:sz w:val="16"/>
          <w:szCs w:val="16"/>
        </w:rPr>
      </w:pPr>
    </w:p>
    <w:p w14:paraId="021200B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ноября</w:t>
      </w:r>
      <w:r w:rsidRPr="0084550E">
        <w:rPr>
          <w:rFonts w:ascii="Times New Roman" w:hAnsi="Times New Roman"/>
          <w:color w:val="000000" w:themeColor="text1"/>
          <w:sz w:val="16"/>
          <w:szCs w:val="16"/>
        </w:rPr>
        <w:t xml:space="preserve"> в 1942 году правительство Виши разорвало дипломатические отношения с Соединенными Штатами Америки (14824).</w:t>
      </w:r>
    </w:p>
    <w:p w14:paraId="07B114C4"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2F7658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Ф.Д.Р. по радио обратился к французскому народу и вишистские войска прекратили сопротивление (2261).</w:t>
      </w:r>
    </w:p>
    <w:p w14:paraId="6A3B9620" w14:textId="77777777" w:rsidR="00090C9B" w:rsidRPr="0084550E" w:rsidRDefault="00090C9B" w:rsidP="0084550E">
      <w:pPr>
        <w:pStyle w:val="Iauiue"/>
        <w:jc w:val="both"/>
        <w:rPr>
          <w:color w:val="000000" w:themeColor="text1"/>
          <w:sz w:val="16"/>
          <w:szCs w:val="16"/>
        </w:rPr>
      </w:pPr>
    </w:p>
    <w:p w14:paraId="0AFB2C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1942 вишистское правительство разорвало дипотношения с США и немцы захватили Виши несмотря на приказы г Петена. Алжир прекратил сопротивление (2245,9).</w:t>
      </w:r>
    </w:p>
    <w:p w14:paraId="60EC7E05" w14:textId="77777777" w:rsidR="00090C9B" w:rsidRPr="0084550E" w:rsidRDefault="00090C9B" w:rsidP="0084550E">
      <w:pPr>
        <w:pStyle w:val="Iauiue"/>
        <w:jc w:val="both"/>
        <w:rPr>
          <w:color w:val="000000" w:themeColor="text1"/>
          <w:sz w:val="16"/>
          <w:szCs w:val="16"/>
        </w:rPr>
      </w:pPr>
    </w:p>
    <w:p w14:paraId="6BAB7BF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CC010D2" w14:textId="77777777" w:rsidR="00090C9B" w:rsidRPr="0084550E" w:rsidRDefault="00090C9B" w:rsidP="0084550E">
      <w:pPr>
        <w:pStyle w:val="Iauiue"/>
        <w:jc w:val="both"/>
        <w:rPr>
          <w:iCs/>
          <w:color w:val="000000" w:themeColor="text1"/>
          <w:sz w:val="16"/>
          <w:szCs w:val="16"/>
        </w:rPr>
      </w:pPr>
    </w:p>
    <w:p w14:paraId="5F520A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ноября 1942 Нач. НИИ ВВС Лосюков (а также без дат - Зам. Нач. НИИ ВВС КА А.Чесалов, Дир. З-да № 22 ? и ГК изделия “42” Незваль подписаали:</w:t>
      </w:r>
    </w:p>
    <w:p w14:paraId="6967C6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Отчет о совместных испытаниях Пе-8 с 4М-82</w:t>
      </w:r>
    </w:p>
    <w:p w14:paraId="4D3800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Утв.:</w:t>
      </w:r>
    </w:p>
    <w:p w14:paraId="7871AE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ГИ ВВС </w:t>
      </w:r>
      <w:r w:rsidRPr="0084550E">
        <w:rPr>
          <w:rFonts w:ascii="Times New Roman" w:hAnsi="Times New Roman"/>
          <w:color w:val="000000" w:themeColor="text1"/>
          <w:sz w:val="16"/>
          <w:szCs w:val="16"/>
        </w:rPr>
        <w:tab/>
        <w:t>Зам. НКАП</w:t>
      </w:r>
    </w:p>
    <w:p w14:paraId="3C339A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ВВС</w:t>
      </w:r>
      <w:r w:rsidRPr="0084550E">
        <w:rPr>
          <w:rFonts w:ascii="Times New Roman" w:hAnsi="Times New Roman"/>
          <w:color w:val="000000" w:themeColor="text1"/>
          <w:sz w:val="16"/>
          <w:szCs w:val="16"/>
        </w:rPr>
        <w:tab/>
        <w:t>Дементьев</w:t>
      </w:r>
    </w:p>
    <w:p w14:paraId="22A933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Репин</w:t>
      </w:r>
    </w:p>
    <w:p w14:paraId="501DDC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Подписан:</w:t>
      </w:r>
    </w:p>
    <w:p w14:paraId="24A21F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 НИИ ВВС</w:t>
      </w:r>
      <w:r w:rsidRPr="0084550E">
        <w:rPr>
          <w:rFonts w:ascii="Times New Roman" w:hAnsi="Times New Roman"/>
          <w:color w:val="000000" w:themeColor="text1"/>
          <w:sz w:val="16"/>
          <w:szCs w:val="16"/>
        </w:rPr>
        <w:tab/>
        <w:t>Зам. Начю. НИИ ВВС</w:t>
      </w:r>
      <w:r w:rsidRPr="0084550E">
        <w:rPr>
          <w:rFonts w:ascii="Times New Roman" w:hAnsi="Times New Roman"/>
          <w:color w:val="000000" w:themeColor="text1"/>
          <w:sz w:val="16"/>
          <w:szCs w:val="16"/>
        </w:rPr>
        <w:tab/>
        <w:t>Директор з-да № 22</w:t>
      </w:r>
      <w:r w:rsidRPr="0084550E">
        <w:rPr>
          <w:rFonts w:ascii="Times New Roman" w:hAnsi="Times New Roman"/>
          <w:color w:val="000000" w:themeColor="text1"/>
          <w:sz w:val="16"/>
          <w:szCs w:val="16"/>
        </w:rPr>
        <w:tab/>
        <w:t xml:space="preserve"> ГК изд. 42</w:t>
      </w:r>
    </w:p>
    <w:p w14:paraId="7A97BB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Лосюков</w:t>
      </w:r>
      <w:r w:rsidRPr="0084550E">
        <w:rPr>
          <w:rFonts w:ascii="Times New Roman" w:hAnsi="Times New Roman"/>
          <w:color w:val="000000" w:themeColor="text1"/>
          <w:sz w:val="16"/>
          <w:szCs w:val="16"/>
        </w:rPr>
        <w:tab/>
        <w:t>Чесалов</w:t>
      </w:r>
      <w:r w:rsidRPr="0084550E">
        <w:rPr>
          <w:rFonts w:ascii="Times New Roman" w:hAnsi="Times New Roman"/>
          <w:color w:val="000000" w:themeColor="text1"/>
          <w:sz w:val="16"/>
          <w:szCs w:val="16"/>
        </w:rPr>
        <w:tab/>
        <w:t>?</w:t>
      </w:r>
      <w:r w:rsidRPr="0084550E">
        <w:rPr>
          <w:rFonts w:ascii="Times New Roman" w:hAnsi="Times New Roman"/>
          <w:color w:val="000000" w:themeColor="text1"/>
          <w:sz w:val="16"/>
          <w:szCs w:val="16"/>
        </w:rPr>
        <w:tab/>
        <w:t>Незваль</w:t>
      </w:r>
    </w:p>
    <w:p w14:paraId="29F807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9.11.42</w:t>
      </w:r>
    </w:p>
    <w:p w14:paraId="2B5502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Отв. Исполнители:</w:t>
      </w:r>
    </w:p>
    <w:p w14:paraId="774A64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вл ГСС комбриг Водопьянов</w:t>
      </w:r>
    </w:p>
    <w:p w14:paraId="7C0D44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НИИ ВВС ип Ефимов</w:t>
      </w:r>
    </w:p>
    <w:p w14:paraId="23FBCD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ЛИИ НКАП Туманский</w:t>
      </w:r>
    </w:p>
    <w:p w14:paraId="0DFFF4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 ЛИС з-да № 22 Аржаков</w:t>
      </w:r>
    </w:p>
    <w:p w14:paraId="2F4201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 Ефимов</w:t>
      </w:r>
    </w:p>
    <w:p w14:paraId="1232B6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3E882A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Ход исполнения: испытания начаты 3 апреля 1942 и закончены 24 сентября 1942</w:t>
      </w:r>
    </w:p>
    <w:p w14:paraId="08D410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4A9926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706948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Различия весов: с АМ-35А - 8831, с М-82 - 7639, разница - 1192</w:t>
      </w:r>
    </w:p>
    <w:p w14:paraId="120CE0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E2C69" w:rsidRPr="0084550E" w14:paraId="7E133387" w14:textId="77777777" w:rsidTr="00CC5360">
        <w:tc>
          <w:tcPr>
            <w:tcW w:w="1601" w:type="dxa"/>
            <w:tcBorders>
              <w:top w:val="single" w:sz="12" w:space="0" w:color="auto"/>
            </w:tcBorders>
          </w:tcPr>
          <w:p w14:paraId="131268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1601" w:type="dxa"/>
            <w:tcBorders>
              <w:top w:val="single" w:sz="12" w:space="0" w:color="auto"/>
            </w:tcBorders>
          </w:tcPr>
          <w:p w14:paraId="444801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w:t>
            </w:r>
          </w:p>
        </w:tc>
        <w:tc>
          <w:tcPr>
            <w:tcW w:w="1601" w:type="dxa"/>
            <w:tcBorders>
              <w:top w:val="single" w:sz="12" w:space="0" w:color="auto"/>
            </w:tcBorders>
          </w:tcPr>
          <w:p w14:paraId="1968E7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(средние)</w:t>
            </w:r>
          </w:p>
        </w:tc>
        <w:tc>
          <w:tcPr>
            <w:tcW w:w="1601" w:type="dxa"/>
            <w:tcBorders>
              <w:top w:val="single" w:sz="12" w:space="0" w:color="auto"/>
            </w:tcBorders>
          </w:tcPr>
          <w:p w14:paraId="6892C6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w:t>
            </w:r>
          </w:p>
        </w:tc>
        <w:tc>
          <w:tcPr>
            <w:tcW w:w="1601" w:type="dxa"/>
            <w:tcBorders>
              <w:top w:val="single" w:sz="12" w:space="0" w:color="auto"/>
            </w:tcBorders>
          </w:tcPr>
          <w:p w14:paraId="61C9601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57972D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F36381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EF62B46" w14:textId="77777777" w:rsidTr="00CC5360">
        <w:tc>
          <w:tcPr>
            <w:tcW w:w="1601" w:type="dxa"/>
          </w:tcPr>
          <w:p w14:paraId="41ACCC7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1D2BAB0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2F4DB457"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530C44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601" w:type="dxa"/>
          </w:tcPr>
          <w:p w14:paraId="18A4F7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601" w:type="dxa"/>
          </w:tcPr>
          <w:p w14:paraId="0BB86F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601" w:type="dxa"/>
          </w:tcPr>
          <w:p w14:paraId="3DAC88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r>
      <w:tr w:rsidR="001E2C69" w:rsidRPr="0084550E" w14:paraId="14370CAC" w14:textId="77777777" w:rsidTr="00CC5360">
        <w:tc>
          <w:tcPr>
            <w:tcW w:w="1601" w:type="dxa"/>
          </w:tcPr>
          <w:p w14:paraId="64E6D7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601" w:type="dxa"/>
          </w:tcPr>
          <w:p w14:paraId="06E51B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358</w:t>
            </w:r>
          </w:p>
        </w:tc>
        <w:tc>
          <w:tcPr>
            <w:tcW w:w="1601" w:type="dxa"/>
          </w:tcPr>
          <w:p w14:paraId="1E6BD8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2A702F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2CDF5B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0FC134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0201A5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r>
      <w:tr w:rsidR="001E2C69" w:rsidRPr="0084550E" w14:paraId="66C5C323" w14:textId="77777777" w:rsidTr="00CC5360">
        <w:tc>
          <w:tcPr>
            <w:tcW w:w="1601" w:type="dxa"/>
          </w:tcPr>
          <w:p w14:paraId="1EEDEE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601" w:type="dxa"/>
          </w:tcPr>
          <w:p w14:paraId="28F35B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376</w:t>
            </w:r>
          </w:p>
        </w:tc>
        <w:tc>
          <w:tcPr>
            <w:tcW w:w="1601" w:type="dxa"/>
          </w:tcPr>
          <w:p w14:paraId="1B1C5E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2A71E9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6F124A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2BC6FF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0C52FD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r>
      <w:tr w:rsidR="001E2C69" w:rsidRPr="0084550E" w14:paraId="17F7D124" w14:textId="77777777" w:rsidTr="00CC5360">
        <w:tc>
          <w:tcPr>
            <w:tcW w:w="1601" w:type="dxa"/>
          </w:tcPr>
          <w:p w14:paraId="4BDC01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601" w:type="dxa"/>
          </w:tcPr>
          <w:p w14:paraId="52450C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393</w:t>
            </w:r>
          </w:p>
        </w:tc>
        <w:tc>
          <w:tcPr>
            <w:tcW w:w="1601" w:type="dxa"/>
          </w:tcPr>
          <w:p w14:paraId="3DFB3A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69FEEB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601" w:type="dxa"/>
          </w:tcPr>
          <w:p w14:paraId="7393F8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601" w:type="dxa"/>
          </w:tcPr>
          <w:p w14:paraId="0EAD4E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970</w:t>
            </w:r>
          </w:p>
        </w:tc>
        <w:tc>
          <w:tcPr>
            <w:tcW w:w="1601" w:type="dxa"/>
          </w:tcPr>
          <w:p w14:paraId="29A773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r>
      <w:tr w:rsidR="001E2C69" w:rsidRPr="0084550E" w14:paraId="612FFA41" w14:textId="77777777" w:rsidTr="00CC5360">
        <w:tc>
          <w:tcPr>
            <w:tcW w:w="1601" w:type="dxa"/>
          </w:tcPr>
          <w:p w14:paraId="191F0E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601" w:type="dxa"/>
          </w:tcPr>
          <w:p w14:paraId="578F19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w:t>
            </w:r>
          </w:p>
        </w:tc>
        <w:tc>
          <w:tcPr>
            <w:tcW w:w="1601" w:type="dxa"/>
          </w:tcPr>
          <w:p w14:paraId="27E3DD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6BB8C0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865</w:t>
            </w:r>
          </w:p>
        </w:tc>
        <w:tc>
          <w:tcPr>
            <w:tcW w:w="1601" w:type="dxa"/>
          </w:tcPr>
          <w:p w14:paraId="29CDFA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840</w:t>
            </w:r>
          </w:p>
        </w:tc>
        <w:tc>
          <w:tcPr>
            <w:tcW w:w="1601" w:type="dxa"/>
          </w:tcPr>
          <w:p w14:paraId="5E014F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890</w:t>
            </w:r>
          </w:p>
        </w:tc>
        <w:tc>
          <w:tcPr>
            <w:tcW w:w="1601" w:type="dxa"/>
          </w:tcPr>
          <w:p w14:paraId="735D66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880</w:t>
            </w:r>
          </w:p>
        </w:tc>
      </w:tr>
      <w:tr w:rsidR="001E2C69" w:rsidRPr="0084550E" w14:paraId="7212670D" w14:textId="77777777" w:rsidTr="00CC5360">
        <w:tc>
          <w:tcPr>
            <w:tcW w:w="1601" w:type="dxa"/>
          </w:tcPr>
          <w:p w14:paraId="08A07D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601" w:type="dxa"/>
          </w:tcPr>
          <w:p w14:paraId="0FFCB6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392</w:t>
            </w:r>
          </w:p>
        </w:tc>
        <w:tc>
          <w:tcPr>
            <w:tcW w:w="1601" w:type="dxa"/>
          </w:tcPr>
          <w:p w14:paraId="6CE4D7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2231E1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765</w:t>
            </w:r>
          </w:p>
        </w:tc>
        <w:tc>
          <w:tcPr>
            <w:tcW w:w="1601" w:type="dxa"/>
          </w:tcPr>
          <w:p w14:paraId="6E9989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775</w:t>
            </w:r>
          </w:p>
        </w:tc>
        <w:tc>
          <w:tcPr>
            <w:tcW w:w="1601" w:type="dxa"/>
          </w:tcPr>
          <w:p w14:paraId="1334D0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785</w:t>
            </w:r>
          </w:p>
        </w:tc>
        <w:tc>
          <w:tcPr>
            <w:tcW w:w="1601" w:type="dxa"/>
          </w:tcPr>
          <w:p w14:paraId="6C28BE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765</w:t>
            </w:r>
          </w:p>
        </w:tc>
      </w:tr>
      <w:tr w:rsidR="001E2C69" w:rsidRPr="0084550E" w14:paraId="1FB88ED9" w14:textId="77777777" w:rsidTr="00CC5360">
        <w:tc>
          <w:tcPr>
            <w:tcW w:w="1601" w:type="dxa"/>
            <w:tcBorders>
              <w:bottom w:val="single" w:sz="12" w:space="0" w:color="auto"/>
            </w:tcBorders>
          </w:tcPr>
          <w:p w14:paraId="47085C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c>
          <w:tcPr>
            <w:tcW w:w="1601" w:type="dxa"/>
            <w:tcBorders>
              <w:bottom w:val="single" w:sz="12" w:space="0" w:color="auto"/>
            </w:tcBorders>
          </w:tcPr>
          <w:p w14:paraId="26C321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386</w:t>
            </w:r>
          </w:p>
        </w:tc>
        <w:tc>
          <w:tcPr>
            <w:tcW w:w="1601" w:type="dxa"/>
            <w:tcBorders>
              <w:bottom w:val="single" w:sz="12" w:space="0" w:color="auto"/>
            </w:tcBorders>
          </w:tcPr>
          <w:p w14:paraId="26FA37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Borders>
              <w:bottom w:val="single" w:sz="12" w:space="0" w:color="auto"/>
            </w:tcBorders>
          </w:tcPr>
          <w:p w14:paraId="682E1E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710</w:t>
            </w:r>
          </w:p>
        </w:tc>
        <w:tc>
          <w:tcPr>
            <w:tcW w:w="1601" w:type="dxa"/>
            <w:tcBorders>
              <w:bottom w:val="single" w:sz="12" w:space="0" w:color="auto"/>
            </w:tcBorders>
          </w:tcPr>
          <w:p w14:paraId="4C4B77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c>
          <w:tcPr>
            <w:tcW w:w="1601" w:type="dxa"/>
            <w:tcBorders>
              <w:bottom w:val="single" w:sz="12" w:space="0" w:color="auto"/>
            </w:tcBorders>
          </w:tcPr>
          <w:p w14:paraId="063587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790</w:t>
            </w:r>
          </w:p>
        </w:tc>
        <w:tc>
          <w:tcPr>
            <w:tcW w:w="1601" w:type="dxa"/>
            <w:tcBorders>
              <w:bottom w:val="single" w:sz="12" w:space="0" w:color="auto"/>
            </w:tcBorders>
          </w:tcPr>
          <w:p w14:paraId="4E8A03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790</w:t>
            </w:r>
          </w:p>
        </w:tc>
      </w:tr>
    </w:tbl>
    <w:p w14:paraId="064CF0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гр. Высотности 2500 м - 410, на 2 гр. Высотности 5100 - 390</w:t>
      </w:r>
    </w:p>
    <w:p w14:paraId="50A9A3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16FD3C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0C01E7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E2C69" w:rsidRPr="0084550E" w14:paraId="3656066D" w14:textId="77777777" w:rsidTr="00CC5360">
        <w:tc>
          <w:tcPr>
            <w:tcW w:w="1868" w:type="dxa"/>
            <w:tcBorders>
              <w:top w:val="single" w:sz="12" w:space="0" w:color="auto"/>
            </w:tcBorders>
          </w:tcPr>
          <w:p w14:paraId="4007A0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1868" w:type="dxa"/>
            <w:tcBorders>
              <w:top w:val="single" w:sz="12" w:space="0" w:color="auto"/>
            </w:tcBorders>
          </w:tcPr>
          <w:p w14:paraId="7F9F5C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1FB663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w:t>
            </w:r>
          </w:p>
        </w:tc>
        <w:tc>
          <w:tcPr>
            <w:tcW w:w="1868" w:type="dxa"/>
            <w:tcBorders>
              <w:top w:val="single" w:sz="12" w:space="0" w:color="auto"/>
            </w:tcBorders>
          </w:tcPr>
          <w:p w14:paraId="332479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w:t>
            </w:r>
          </w:p>
        </w:tc>
        <w:tc>
          <w:tcPr>
            <w:tcW w:w="1868" w:type="dxa"/>
            <w:tcBorders>
              <w:top w:val="single" w:sz="12" w:space="0" w:color="auto"/>
            </w:tcBorders>
          </w:tcPr>
          <w:p w14:paraId="194A8E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w:t>
            </w:r>
          </w:p>
        </w:tc>
        <w:tc>
          <w:tcPr>
            <w:tcW w:w="1868" w:type="dxa"/>
            <w:tcBorders>
              <w:top w:val="single" w:sz="12" w:space="0" w:color="auto"/>
            </w:tcBorders>
          </w:tcPr>
          <w:p w14:paraId="5C40A0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w:t>
            </w:r>
          </w:p>
        </w:tc>
      </w:tr>
      <w:tr w:rsidR="001E2C69" w:rsidRPr="0084550E" w14:paraId="720A8872" w14:textId="77777777" w:rsidTr="00CC5360">
        <w:tc>
          <w:tcPr>
            <w:tcW w:w="1868" w:type="dxa"/>
          </w:tcPr>
          <w:p w14:paraId="1D4165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Pr>
          <w:p w14:paraId="70D555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5,20</w:t>
            </w:r>
          </w:p>
        </w:tc>
        <w:tc>
          <w:tcPr>
            <w:tcW w:w="1868" w:type="dxa"/>
          </w:tcPr>
          <w:p w14:paraId="434D9E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Pr>
          <w:p w14:paraId="13C423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66A405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3D6F4D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711A726F" w14:textId="77777777" w:rsidTr="00CC5360">
        <w:tc>
          <w:tcPr>
            <w:tcW w:w="1868" w:type="dxa"/>
          </w:tcPr>
          <w:p w14:paraId="19217E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868" w:type="dxa"/>
          </w:tcPr>
          <w:p w14:paraId="3510A5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5,50</w:t>
            </w:r>
          </w:p>
        </w:tc>
        <w:tc>
          <w:tcPr>
            <w:tcW w:w="1868" w:type="dxa"/>
          </w:tcPr>
          <w:p w14:paraId="5AB625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1868" w:type="dxa"/>
          </w:tcPr>
          <w:p w14:paraId="18D62D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6B91E3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56D2D3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0634A3FF" w14:textId="77777777" w:rsidTr="00CC5360">
        <w:tc>
          <w:tcPr>
            <w:tcW w:w="1868" w:type="dxa"/>
          </w:tcPr>
          <w:p w14:paraId="1EA506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868" w:type="dxa"/>
          </w:tcPr>
          <w:p w14:paraId="3BE453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5,60</w:t>
            </w:r>
          </w:p>
        </w:tc>
        <w:tc>
          <w:tcPr>
            <w:tcW w:w="1868" w:type="dxa"/>
          </w:tcPr>
          <w:p w14:paraId="417611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w:t>
            </w:r>
          </w:p>
        </w:tc>
        <w:tc>
          <w:tcPr>
            <w:tcW w:w="1868" w:type="dxa"/>
          </w:tcPr>
          <w:p w14:paraId="6985B0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48D4A8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215CF5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835</w:t>
            </w:r>
          </w:p>
        </w:tc>
      </w:tr>
      <w:tr w:rsidR="001E2C69" w:rsidRPr="0084550E" w14:paraId="15A8177D" w14:textId="77777777" w:rsidTr="00CC5360">
        <w:tc>
          <w:tcPr>
            <w:tcW w:w="1868" w:type="dxa"/>
          </w:tcPr>
          <w:p w14:paraId="2C8419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868" w:type="dxa"/>
          </w:tcPr>
          <w:p w14:paraId="62C674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4,55</w:t>
            </w:r>
          </w:p>
        </w:tc>
        <w:tc>
          <w:tcPr>
            <w:tcW w:w="1868" w:type="dxa"/>
          </w:tcPr>
          <w:p w14:paraId="72801D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1868" w:type="dxa"/>
          </w:tcPr>
          <w:p w14:paraId="37EE53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4D0CD5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0063F4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r>
      <w:tr w:rsidR="001E2C69" w:rsidRPr="0084550E" w14:paraId="7F30ECBB" w14:textId="77777777" w:rsidTr="00CC5360">
        <w:tc>
          <w:tcPr>
            <w:tcW w:w="1868" w:type="dxa"/>
          </w:tcPr>
          <w:p w14:paraId="6C99DE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868" w:type="dxa"/>
          </w:tcPr>
          <w:p w14:paraId="65F3A6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3,65</w:t>
            </w:r>
          </w:p>
        </w:tc>
        <w:tc>
          <w:tcPr>
            <w:tcW w:w="1868" w:type="dxa"/>
          </w:tcPr>
          <w:p w14:paraId="4F3BC2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w:t>
            </w:r>
          </w:p>
        </w:tc>
        <w:tc>
          <w:tcPr>
            <w:tcW w:w="1868" w:type="dxa"/>
          </w:tcPr>
          <w:p w14:paraId="42A094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257CCF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40224E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r>
      <w:tr w:rsidR="001E2C69" w:rsidRPr="0084550E" w14:paraId="626E0EDE" w14:textId="77777777" w:rsidTr="00CC5360">
        <w:tc>
          <w:tcPr>
            <w:tcW w:w="1868" w:type="dxa"/>
          </w:tcPr>
          <w:p w14:paraId="12F6B0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w:t>
            </w:r>
          </w:p>
        </w:tc>
        <w:tc>
          <w:tcPr>
            <w:tcW w:w="1868" w:type="dxa"/>
          </w:tcPr>
          <w:p w14:paraId="1CD949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w:t>
            </w:r>
          </w:p>
        </w:tc>
        <w:tc>
          <w:tcPr>
            <w:tcW w:w="1868" w:type="dxa"/>
          </w:tcPr>
          <w:p w14:paraId="56D989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7269F2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188</w:t>
            </w:r>
          </w:p>
        </w:tc>
        <w:tc>
          <w:tcPr>
            <w:tcW w:w="1868" w:type="dxa"/>
          </w:tcPr>
          <w:p w14:paraId="657620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7FBF21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B30F34B" w14:textId="77777777" w:rsidTr="00CC5360">
        <w:tc>
          <w:tcPr>
            <w:tcW w:w="1868" w:type="dxa"/>
          </w:tcPr>
          <w:p w14:paraId="333D50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6000</w:t>
            </w:r>
          </w:p>
        </w:tc>
        <w:tc>
          <w:tcPr>
            <w:tcW w:w="1868" w:type="dxa"/>
          </w:tcPr>
          <w:p w14:paraId="5257BF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c>
          <w:tcPr>
            <w:tcW w:w="1868" w:type="dxa"/>
          </w:tcPr>
          <w:p w14:paraId="0B6B3A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w:t>
            </w:r>
          </w:p>
        </w:tc>
        <w:tc>
          <w:tcPr>
            <w:tcW w:w="1868" w:type="dxa"/>
          </w:tcPr>
          <w:p w14:paraId="2BAEF7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724A23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2152A9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810</w:t>
            </w:r>
          </w:p>
        </w:tc>
      </w:tr>
      <w:tr w:rsidR="001E2C69" w:rsidRPr="0084550E" w14:paraId="37CE1E4F" w14:textId="77777777" w:rsidTr="00CC5360">
        <w:tc>
          <w:tcPr>
            <w:tcW w:w="1868" w:type="dxa"/>
          </w:tcPr>
          <w:p w14:paraId="1FF27D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7000</w:t>
            </w:r>
          </w:p>
        </w:tc>
        <w:tc>
          <w:tcPr>
            <w:tcW w:w="1868" w:type="dxa"/>
          </w:tcPr>
          <w:p w14:paraId="34B92E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tc>
        <w:tc>
          <w:tcPr>
            <w:tcW w:w="1868" w:type="dxa"/>
          </w:tcPr>
          <w:p w14:paraId="3F2C12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1868" w:type="dxa"/>
          </w:tcPr>
          <w:p w14:paraId="18CF19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w:t>
            </w:r>
          </w:p>
        </w:tc>
        <w:tc>
          <w:tcPr>
            <w:tcW w:w="1868" w:type="dxa"/>
          </w:tcPr>
          <w:p w14:paraId="5C23BB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61D15C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2BADB14" w14:textId="77777777" w:rsidTr="00CC5360">
        <w:tc>
          <w:tcPr>
            <w:tcW w:w="1868" w:type="dxa"/>
          </w:tcPr>
          <w:p w14:paraId="796D82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8000</w:t>
            </w:r>
          </w:p>
        </w:tc>
        <w:tc>
          <w:tcPr>
            <w:tcW w:w="1868" w:type="dxa"/>
          </w:tcPr>
          <w:p w14:paraId="793860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w:t>
            </w:r>
          </w:p>
        </w:tc>
        <w:tc>
          <w:tcPr>
            <w:tcW w:w="1868" w:type="dxa"/>
          </w:tcPr>
          <w:p w14:paraId="02CF9A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c>
          <w:tcPr>
            <w:tcW w:w="1868" w:type="dxa"/>
          </w:tcPr>
          <w:p w14:paraId="715FA6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w:t>
            </w:r>
          </w:p>
        </w:tc>
        <w:tc>
          <w:tcPr>
            <w:tcW w:w="1868" w:type="dxa"/>
          </w:tcPr>
          <w:p w14:paraId="7D80D3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522EA6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D582E7C" w14:textId="77777777" w:rsidTr="00CC5360">
        <w:tc>
          <w:tcPr>
            <w:tcW w:w="1868" w:type="dxa"/>
            <w:tcBorders>
              <w:bottom w:val="single" w:sz="12" w:space="0" w:color="auto"/>
            </w:tcBorders>
          </w:tcPr>
          <w:p w14:paraId="35738C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w:t>
            </w:r>
          </w:p>
        </w:tc>
        <w:tc>
          <w:tcPr>
            <w:tcW w:w="1868" w:type="dxa"/>
            <w:tcBorders>
              <w:bottom w:val="single" w:sz="12" w:space="0" w:color="auto"/>
            </w:tcBorders>
          </w:tcPr>
          <w:p w14:paraId="2CEB46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Borders>
              <w:bottom w:val="single" w:sz="12" w:space="0" w:color="auto"/>
            </w:tcBorders>
          </w:tcPr>
          <w:p w14:paraId="58F27D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69C98F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748A8D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Borders>
              <w:bottom w:val="single" w:sz="12" w:space="0" w:color="auto"/>
            </w:tcBorders>
          </w:tcPr>
          <w:p w14:paraId="0256F7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1AFC3B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гр. Высотности - 1850 м, скор. 5,7, 2-я гр. Высотности - 5500, скор. 3,15</w:t>
      </w:r>
    </w:p>
    <w:p w14:paraId="599279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Переключение скорости нагнетателя - 3650 м, скор. 3,75</w:t>
      </w:r>
    </w:p>
    <w:p w14:paraId="63498E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17F976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недостаток высотности моторов, несоответствие ТТТ</w:t>
      </w:r>
    </w:p>
    <w:p w14:paraId="584C35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неодинаковость регулировки и нестабильность работы карбюратора АК-82БП</w:t>
      </w:r>
    </w:p>
    <w:p w14:paraId="7EAF51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Выброс масла из суфлеров на высоте выше 4000 м</w:t>
      </w:r>
    </w:p>
    <w:p w14:paraId="26DEBE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запуск мотора при температуре ниже +10 чрезвычайно затруднен</w:t>
      </w:r>
    </w:p>
    <w:p w14:paraId="4A300F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30DF52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недопустимые течи масла из под прокладок различных соединений и особенно из под кожухов тяг</w:t>
      </w:r>
    </w:p>
    <w:p w14:paraId="026853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w:t>
      </w:r>
    </w:p>
    <w:p w14:paraId="775027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Установка моторов М-82 на с-те Пе-8 вместо АМ-35А:</w:t>
      </w:r>
    </w:p>
    <w:p w14:paraId="591AA9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улучшает взлетные качества, сокращает длину разбега на 20%</w:t>
      </w:r>
    </w:p>
    <w:p w14:paraId="6EF19B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45E3AE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повышает живучесть за счет отсутствия радиаторов</w:t>
      </w:r>
    </w:p>
    <w:p w14:paraId="4AAAA7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0FDEAC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2...Рекомендовать установку М-82 на серийные с-ты Пе-8</w:t>
      </w:r>
    </w:p>
    <w:p w14:paraId="6C81D1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Заводам № 19 и 33 устранить указанные выше дефекты М-82 и АК-82БП</w:t>
      </w:r>
    </w:p>
    <w:p w14:paraId="4B4007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7260015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81F74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г. форсированный по мощности М-105ПФ за счет увеличения наддува до 1175 мм рт.ст. успешно прошел 100-часовые государственные испытания, которые шли с 27 октября. Взлетная мощность возросла с 1210 до 1350 л.с., а номинальная мощность на расчетной высоте с 1260 до 1350 л.с. Пик мощности мотора приходился на диапазон высот, на которых в основном велись воздушные бои, Архив ОКБ что сулило значительное улучшение летных данных серийных самолетов. У М-105ПФ в том же диапазоне высот был "провал" мощности из-за переключения скоростей нагнетателя. Поэтому сразу же опытный мотор М-106П был установлен на Як-1 № 5085 для проведения испытаний. Летный эксперимент был поставлен чисто. Этот самолет испытывался до этого дважды: первый раз после выпуска в августе, и второй раз - в октябре 1942 г. после улучшения аэродинамики, обзора и вооружения как на серийных Як-1б. В результате испытаний были получены максимальные скорости горизонтального полета, приведенные в таблице.</w:t>
      </w:r>
    </w:p>
    <w:p w14:paraId="19C7A7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Максимальные скорости горизонтального полета, км/ч, Як-1 № 5085 с моторами М-106П и М-105ПФ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1E2C69" w:rsidRPr="0084550E" w14:paraId="0FAC7EE9" w14:textId="77777777" w:rsidTr="00CC5360">
        <w:tc>
          <w:tcPr>
            <w:tcW w:w="1401" w:type="dxa"/>
            <w:tcBorders>
              <w:top w:val="single" w:sz="12" w:space="0" w:color="auto"/>
            </w:tcBorders>
          </w:tcPr>
          <w:p w14:paraId="1B638F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w:t>
            </w:r>
          </w:p>
        </w:tc>
        <w:tc>
          <w:tcPr>
            <w:tcW w:w="1401" w:type="dxa"/>
            <w:tcBorders>
              <w:top w:val="single" w:sz="12" w:space="0" w:color="auto"/>
            </w:tcBorders>
          </w:tcPr>
          <w:p w14:paraId="5589E9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полета, м</w:t>
            </w:r>
          </w:p>
        </w:tc>
        <w:tc>
          <w:tcPr>
            <w:tcW w:w="1401" w:type="dxa"/>
            <w:tcBorders>
              <w:top w:val="single" w:sz="12" w:space="0" w:color="auto"/>
            </w:tcBorders>
          </w:tcPr>
          <w:p w14:paraId="26DE472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85BE0D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7CE14EA"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805294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90E561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608EE5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03130F0D" w14:textId="77777777" w:rsidTr="00CC5360">
        <w:tc>
          <w:tcPr>
            <w:tcW w:w="1401" w:type="dxa"/>
          </w:tcPr>
          <w:p w14:paraId="678D7B6C"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Pr>
          <w:p w14:paraId="39C4C2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401" w:type="dxa"/>
          </w:tcPr>
          <w:p w14:paraId="4C6EB0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401" w:type="dxa"/>
          </w:tcPr>
          <w:p w14:paraId="4D6AD7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401" w:type="dxa"/>
          </w:tcPr>
          <w:p w14:paraId="16D128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401" w:type="dxa"/>
          </w:tcPr>
          <w:p w14:paraId="7115B1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3750</w:t>
            </w:r>
          </w:p>
        </w:tc>
        <w:tc>
          <w:tcPr>
            <w:tcW w:w="1401" w:type="dxa"/>
          </w:tcPr>
          <w:p w14:paraId="684B6F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401" w:type="dxa"/>
          </w:tcPr>
          <w:p w14:paraId="30FA08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w:t>
            </w:r>
          </w:p>
        </w:tc>
      </w:tr>
      <w:tr w:rsidR="001E2C69" w:rsidRPr="0084550E" w14:paraId="722660F3" w14:textId="77777777" w:rsidTr="00CC5360">
        <w:tc>
          <w:tcPr>
            <w:tcW w:w="1401" w:type="dxa"/>
          </w:tcPr>
          <w:p w14:paraId="0D3507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М-106П</w:t>
            </w:r>
          </w:p>
        </w:tc>
        <w:tc>
          <w:tcPr>
            <w:tcW w:w="1401" w:type="dxa"/>
          </w:tcPr>
          <w:p w14:paraId="4673E9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534</w:t>
            </w:r>
          </w:p>
        </w:tc>
        <w:tc>
          <w:tcPr>
            <w:tcW w:w="1401" w:type="dxa"/>
          </w:tcPr>
          <w:p w14:paraId="67D049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555</w:t>
            </w:r>
          </w:p>
        </w:tc>
        <w:tc>
          <w:tcPr>
            <w:tcW w:w="1401" w:type="dxa"/>
          </w:tcPr>
          <w:p w14:paraId="3CA05E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575</w:t>
            </w:r>
          </w:p>
        </w:tc>
        <w:tc>
          <w:tcPr>
            <w:tcW w:w="1401" w:type="dxa"/>
          </w:tcPr>
          <w:p w14:paraId="6F53A5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596</w:t>
            </w:r>
          </w:p>
        </w:tc>
        <w:tc>
          <w:tcPr>
            <w:tcW w:w="1401" w:type="dxa"/>
          </w:tcPr>
          <w:p w14:paraId="76F6D1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610</w:t>
            </w:r>
          </w:p>
        </w:tc>
        <w:tc>
          <w:tcPr>
            <w:tcW w:w="1401" w:type="dxa"/>
          </w:tcPr>
          <w:p w14:paraId="75D4D7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606</w:t>
            </w:r>
          </w:p>
        </w:tc>
        <w:tc>
          <w:tcPr>
            <w:tcW w:w="1401" w:type="dxa"/>
          </w:tcPr>
          <w:p w14:paraId="0159EE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589</w:t>
            </w:r>
          </w:p>
        </w:tc>
      </w:tr>
      <w:tr w:rsidR="001E2C69" w:rsidRPr="0084550E" w14:paraId="1CCF5566" w14:textId="77777777" w:rsidTr="00CC5360">
        <w:tc>
          <w:tcPr>
            <w:tcW w:w="1401" w:type="dxa"/>
            <w:tcBorders>
              <w:bottom w:val="single" w:sz="12" w:space="0" w:color="auto"/>
            </w:tcBorders>
          </w:tcPr>
          <w:p w14:paraId="45623F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w:t>
            </w:r>
          </w:p>
        </w:tc>
        <w:tc>
          <w:tcPr>
            <w:tcW w:w="1401" w:type="dxa"/>
            <w:tcBorders>
              <w:bottom w:val="single" w:sz="12" w:space="0" w:color="auto"/>
            </w:tcBorders>
          </w:tcPr>
          <w:p w14:paraId="651861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523</w:t>
            </w:r>
          </w:p>
        </w:tc>
        <w:tc>
          <w:tcPr>
            <w:tcW w:w="1401" w:type="dxa"/>
            <w:tcBorders>
              <w:bottom w:val="single" w:sz="12" w:space="0" w:color="auto"/>
            </w:tcBorders>
          </w:tcPr>
          <w:p w14:paraId="736839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546</w:t>
            </w:r>
          </w:p>
        </w:tc>
        <w:tc>
          <w:tcPr>
            <w:tcW w:w="1401" w:type="dxa"/>
            <w:tcBorders>
              <w:bottom w:val="single" w:sz="12" w:space="0" w:color="auto"/>
            </w:tcBorders>
          </w:tcPr>
          <w:p w14:paraId="00698C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568</w:t>
            </w:r>
          </w:p>
        </w:tc>
        <w:tc>
          <w:tcPr>
            <w:tcW w:w="1401" w:type="dxa"/>
            <w:tcBorders>
              <w:bottom w:val="single" w:sz="12" w:space="0" w:color="auto"/>
            </w:tcBorders>
          </w:tcPr>
          <w:p w14:paraId="6C3221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571</w:t>
            </w:r>
          </w:p>
        </w:tc>
        <w:tc>
          <w:tcPr>
            <w:tcW w:w="1401" w:type="dxa"/>
            <w:tcBorders>
              <w:bottom w:val="single" w:sz="12" w:space="0" w:color="auto"/>
            </w:tcBorders>
          </w:tcPr>
          <w:p w14:paraId="5A4DAE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590</w:t>
            </w:r>
          </w:p>
        </w:tc>
        <w:tc>
          <w:tcPr>
            <w:tcW w:w="1401" w:type="dxa"/>
            <w:tcBorders>
              <w:bottom w:val="single" w:sz="12" w:space="0" w:color="auto"/>
            </w:tcBorders>
          </w:tcPr>
          <w:p w14:paraId="713B1E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592</w:t>
            </w:r>
          </w:p>
        </w:tc>
        <w:tc>
          <w:tcPr>
            <w:tcW w:w="1401" w:type="dxa"/>
            <w:tcBorders>
              <w:bottom w:val="single" w:sz="12" w:space="0" w:color="auto"/>
            </w:tcBorders>
          </w:tcPr>
          <w:p w14:paraId="040DB4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579</w:t>
            </w:r>
          </w:p>
        </w:tc>
      </w:tr>
    </w:tbl>
    <w:p w14:paraId="590BEC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5000 м с новым мотором сократилось с 6,25 до 5,6 мин. Вместе с тем было установлено, что существующие водо- и маслорадиаторы не обеспечивают нормального охлаждения мотора на режиме максимальной скороподъемности при температурах наружного воздуха более +15° С.</w:t>
      </w:r>
    </w:p>
    <w:p w14:paraId="397A82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аналогичными результатами закончились 10 января 1943 г. заводские испытания серийного Як-1 № 01111 с серийным мотором М-106-ICK (первые серийные моторы М-106П, получившие новое обозначение, были выпущены 8 ноября 1942 г.). На испытаниях были достигнуты максимальные скорости горизонтального полета у земли - 535 и на высоте 3400 м - 606 км/ч. Высоту 5000 м самолет набрал за 5,1 мин. Испытания подтвердили необходимость увеличения на 12-15 % (для обеспечения </w:t>
      </w:r>
      <w:r w:rsidRPr="0084550E">
        <w:rPr>
          <w:rFonts w:ascii="Times New Roman" w:hAnsi="Times New Roman"/>
          <w:color w:val="000000" w:themeColor="text1"/>
          <w:sz w:val="16"/>
          <w:szCs w:val="16"/>
        </w:rPr>
        <w:lastRenderedPageBreak/>
        <w:t>нормального температурного режима мотора) эффективности существующих охлаждающих устройств. Отмечалась также тряска мотора на переходных режимах (1800-2200 об/мин), детонация и повышенный расход топлива, дымление на всех режимах работы (12048).</w:t>
      </w:r>
    </w:p>
    <w:p w14:paraId="2BE734E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8F3A7CD"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года.</w:t>
      </w:r>
    </w:p>
    <w:p w14:paraId="0679086B"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ВЫВОДЫ К ОТЧЕТУ ПО КОМАНДИРОВКЕ В 49 ГИАП ВЕДУЩЕГО ИНЖЕНЕРА ОКБ ЗАВОДА № 21 ПИТЕРИНА П.Г.</w:t>
      </w:r>
    </w:p>
    <w:p w14:paraId="6C449309"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За 18 дней боевых действий 49 ГИАП уничтожено 20 и подбито 10 фашистских самолетов, из них:</w:t>
      </w:r>
    </w:p>
    <w:p w14:paraId="1DC9B9E1"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сбито:</w:t>
      </w:r>
      <w:r w:rsidRPr="0084550E">
        <w:rPr>
          <w:rFonts w:ascii="Times New Roman" w:hAnsi="Times New Roman"/>
          <w:color w:val="000000" w:themeColor="text1"/>
          <w:sz w:val="16"/>
          <w:szCs w:val="16"/>
        </w:rPr>
        <w:tab/>
        <w:t>подбито:</w:t>
      </w:r>
    </w:p>
    <w:p w14:paraId="5EECBF15"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p w14:paraId="3B6B7A5F"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Me-109</w:t>
      </w:r>
    </w:p>
    <w:p w14:paraId="25425E0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Ме-110</w:t>
      </w:r>
    </w:p>
    <w:p w14:paraId="7E1D6836"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Ю-88</w:t>
      </w:r>
    </w:p>
    <w:p w14:paraId="4933D8A0"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Ю-87</w:t>
      </w:r>
    </w:p>
    <w:p w14:paraId="650A597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Фокке-Вульф -</w:t>
      </w:r>
      <w:r w:rsidRPr="0084550E">
        <w:rPr>
          <w:rFonts w:ascii="Times New Roman" w:hAnsi="Times New Roman"/>
          <w:color w:val="000000" w:themeColor="text1"/>
          <w:sz w:val="16"/>
          <w:szCs w:val="16"/>
        </w:rPr>
        <w:tab/>
        <w:t>1</w:t>
      </w:r>
    </w:p>
    <w:p w14:paraId="59167D1F"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Наши потери: сбитых - 8, подбитых - 5, из них 2 восстановлено.</w:t>
      </w:r>
    </w:p>
    <w:p w14:paraId="4ECB0120"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Потери летного состава: убитых - 6, раненых - 6.</w:t>
      </w:r>
    </w:p>
    <w:p w14:paraId="5CF713EC"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Руководящий и летный состав 49 ГИАП дает следующую оценку качеств самолету ЛаГГ-5:</w:t>
      </w:r>
    </w:p>
    <w:p w14:paraId="0DC422C6" w14:textId="5140E5D5"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горизонтальная скорость самолета ЛаГГ-5 на всех высотах не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уступает горизонтальной скорости самолета Ме-109ф, а при использовании форсажа превосходит максимальную скорость Ме-109ф;</w:t>
      </w:r>
    </w:p>
    <w:p w14:paraId="3876B7D5"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 виражах ЛаГГ-5 легко заходит в хвост самолету Ме-109ф;</w:t>
      </w:r>
    </w:p>
    <w:p w14:paraId="3D773F2B"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вертикальная скорость самолета ЛаГГ-5 больше, чем вертикальная скорость у самолета Ме-109ф, но ЛаГГ-5 в силу своей инертности (машина тяжела), требует большего времени на разгон для получения максимальной вертикальной скорости, особенно на выводе из виража на вертикаль;</w:t>
      </w:r>
    </w:p>
    <w:p w14:paraId="22BF37D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при пикировании скорости самолета ЛаГ-5 и Ме-109ф равны;</w:t>
      </w:r>
    </w:p>
    <w:p w14:paraId="1CCD8660"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на высоте 4000 м и ниже самолет ЛаГГ-5 имеет несравненные преимущества перед Ме-109ф во всех отношениях;</w:t>
      </w:r>
    </w:p>
    <w:p w14:paraId="13A8D9DC"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управление рулем глубины и элеронами самолета ЛаГГ-5 легкое, что касается ножного управления (рулем поворота), то оно не соответствует по легкости ручному, а значительно тяжелее;</w:t>
      </w:r>
    </w:p>
    <w:p w14:paraId="4FBA7D40"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самолет устойчив, при резких выводах из фигур и сваливании в штопор. Самолет прост в управлении и при посадке;</w:t>
      </w:r>
    </w:p>
    <w:p w14:paraId="4063E029"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оружие самолета мощное и работает безотказно;</w:t>
      </w:r>
    </w:p>
    <w:p w14:paraId="529B4B8D"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самолет прочен, живуч и не горит.</w:t>
      </w:r>
    </w:p>
    <w:p w14:paraId="2AAE451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Руководящий и летный состав очень доволен самолетом ЛаГГ-5 и заявляет, что машина хорошая, воевать на такой машине можно с большим успехом.</w:t>
      </w:r>
    </w:p>
    <w:p w14:paraId="7A9CD678"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Требования летного состава:</w:t>
      </w:r>
    </w:p>
    <w:p w14:paraId="6DDCC15D"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облегчить машину. Уменьшить вес ее минимум на 100-150 кг;</w:t>
      </w:r>
    </w:p>
    <w:p w14:paraId="48F2EBB8"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облегчить ножное управление;</w:t>
      </w:r>
    </w:p>
    <w:p w14:paraId="2A49D11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сделать легко открывающийся фонарь кабины и устранить искажение обзора фонарем и козырьком;</w:t>
      </w:r>
    </w:p>
    <w:p w14:paraId="6CE6C0EF"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улучить задний обзор;</w:t>
      </w:r>
    </w:p>
    <w:p w14:paraId="6B847467"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сделать надголовную часть бронеспинки;</w:t>
      </w:r>
    </w:p>
    <w:p w14:paraId="53727CB1"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поставить бронестекло у козырька;</w:t>
      </w:r>
    </w:p>
    <w:p w14:paraId="6A26741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улучшить вентиляцию кабины или изолировать кабину от проникновения горячего воздуха от мотора;</w:t>
      </w:r>
    </w:p>
    <w:p w14:paraId="6040250A"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Предложения летного состава:</w:t>
      </w:r>
    </w:p>
    <w:p w14:paraId="17D9E18D"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снять протектор с консольных бензобаков;</w:t>
      </w:r>
    </w:p>
    <w:p w14:paraId="1CAEADCD"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вместо двух пушек установить пушку и один БС;</w:t>
      </w:r>
    </w:p>
    <w:p w14:paraId="744E413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убрать из кабины механическую перезарядку пушек.</w:t>
      </w:r>
    </w:p>
    <w:p w14:paraId="7928366A"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года.</w:t>
      </w:r>
    </w:p>
    <w:p w14:paraId="16BC682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ЦАНО. Ф. 2066. Оп. 6. Д. 796. Л. 38-40.</w:t>
      </w:r>
    </w:p>
    <w:p w14:paraId="54F3C248"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Подлинник. Машинопись (20933).</w:t>
      </w:r>
    </w:p>
    <w:p w14:paraId="26712D82"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5FE5279B"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9 ноября 1942 в испытательном полете из-за зависания бомб ПТАБ-1,5 в кассетах мелких бомб Ил-2 произошло самопроиз</w:t>
      </w:r>
      <w:r w:rsidRPr="0084550E">
        <w:rPr>
          <w:rFonts w:ascii="Times New Roman" w:cs="Times New Roman"/>
          <w:color w:val="000000" w:themeColor="text1"/>
          <w:spacing w:val="0"/>
        </w:rPr>
        <w:softHyphen/>
        <w:t>вольное сбрасывание последних недалеко от аэродрома в районе временного бомбосклада. По счастью, обошлось. Бомбы упали на окраине склада, не при</w:t>
      </w:r>
      <w:r w:rsidRPr="0084550E">
        <w:rPr>
          <w:rFonts w:ascii="Times New Roman" w:cs="Times New Roman"/>
          <w:color w:val="000000" w:themeColor="text1"/>
          <w:spacing w:val="0"/>
        </w:rPr>
        <w:softHyphen/>
        <w:t>чинив никакого ущерба.</w:t>
      </w:r>
    </w:p>
    <w:p w14:paraId="752D4D28"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заданию майор Звонарев должен был вы</w:t>
      </w:r>
      <w:r w:rsidRPr="0084550E">
        <w:rPr>
          <w:rFonts w:ascii="Times New Roman" w:cs="Times New Roman"/>
          <w:color w:val="000000" w:themeColor="text1"/>
          <w:spacing w:val="0"/>
        </w:rPr>
        <w:softHyphen/>
        <w:t>полнить бомбометание по трофейным танкам, со</w:t>
      </w:r>
      <w:r w:rsidRPr="0084550E">
        <w:rPr>
          <w:rFonts w:ascii="Times New Roman" w:cs="Times New Roman"/>
          <w:color w:val="000000" w:themeColor="text1"/>
          <w:spacing w:val="0"/>
        </w:rPr>
        <w:softHyphen/>
        <w:t>ставлявшим мишенную обстановку. В самолет за</w:t>
      </w:r>
      <w:r w:rsidRPr="0084550E">
        <w:rPr>
          <w:rFonts w:ascii="Times New Roman" w:cs="Times New Roman"/>
          <w:color w:val="000000" w:themeColor="text1"/>
          <w:spacing w:val="0"/>
        </w:rPr>
        <w:softHyphen/>
        <w:t>грузили две кассеты по 28 бомб в каждой. При первом заходе были сбро</w:t>
      </w:r>
      <w:r w:rsidRPr="0084550E">
        <w:rPr>
          <w:rFonts w:ascii="Times New Roman" w:cs="Times New Roman"/>
          <w:color w:val="000000" w:themeColor="text1"/>
          <w:spacing w:val="0"/>
        </w:rPr>
        <w:softHyphen/>
        <w:t>шены бомбы из одной кас</w:t>
      </w:r>
      <w:r w:rsidRPr="0084550E">
        <w:rPr>
          <w:rFonts w:ascii="Times New Roman" w:cs="Times New Roman"/>
          <w:color w:val="000000" w:themeColor="text1"/>
          <w:spacing w:val="0"/>
        </w:rPr>
        <w:softHyphen/>
        <w:t>сеты: «Бомбы высыпались нормально». Поскольку на правом развороте летчи</w:t>
      </w:r>
      <w:r w:rsidRPr="0084550E">
        <w:rPr>
          <w:rFonts w:ascii="Times New Roman" w:cs="Times New Roman"/>
          <w:color w:val="000000" w:themeColor="text1"/>
          <w:spacing w:val="0"/>
        </w:rPr>
        <w:softHyphen/>
        <w:t>ку было трудно наблюдать результаты падения бомб и цель - «солнце и дым от упавших бомб», то майор Звонарев в нарушение На</w:t>
      </w:r>
      <w:r w:rsidRPr="0084550E">
        <w:rPr>
          <w:rFonts w:ascii="Times New Roman" w:cs="Times New Roman"/>
          <w:color w:val="000000" w:themeColor="text1"/>
          <w:spacing w:val="0"/>
        </w:rPr>
        <w:softHyphen/>
        <w:t>ставления по полигонной службе решил второй заход выполнить с левого разво</w:t>
      </w:r>
      <w:r w:rsidRPr="0084550E">
        <w:rPr>
          <w:rFonts w:ascii="Times New Roman" w:cs="Times New Roman"/>
          <w:color w:val="000000" w:themeColor="text1"/>
          <w:spacing w:val="0"/>
        </w:rPr>
        <w:softHyphen/>
        <w:t>рота. Дело в том, что в этом случае самолет «в конце боевого курса вы</w:t>
      </w:r>
      <w:r w:rsidRPr="0084550E">
        <w:rPr>
          <w:rFonts w:ascii="Times New Roman" w:cs="Times New Roman"/>
          <w:color w:val="000000" w:themeColor="text1"/>
          <w:spacing w:val="0"/>
        </w:rPr>
        <w:softHyphen/>
        <w:t>ходил к окраинам бомбосклада». При откры</w:t>
      </w:r>
      <w:r w:rsidRPr="0084550E">
        <w:rPr>
          <w:rFonts w:ascii="Times New Roman" w:cs="Times New Roman"/>
          <w:color w:val="000000" w:themeColor="text1"/>
          <w:spacing w:val="0"/>
        </w:rPr>
        <w:softHyphen/>
        <w:t>тии второй кассеты 14 бомб упали на цель, а 14 зависли в кассете. Подойдя к границе склада, Звонарев сделал энергичный раз</w:t>
      </w:r>
      <w:r w:rsidRPr="0084550E">
        <w:rPr>
          <w:rFonts w:ascii="Times New Roman" w:cs="Times New Roman"/>
          <w:color w:val="000000" w:themeColor="text1"/>
          <w:spacing w:val="0"/>
        </w:rPr>
        <w:softHyphen/>
        <w:t>ворот «и в это время из кассеты высыпались остальные 14 бомб». При осмотре места падения бомб «найдено 13 сработавших и один отказ».</w:t>
      </w:r>
    </w:p>
    <w:p w14:paraId="65F5EE4A"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Как следует из документов, испыта</w:t>
      </w:r>
      <w:r w:rsidRPr="0084550E">
        <w:rPr>
          <w:rFonts w:ascii="Times New Roman" w:cs="Times New Roman"/>
          <w:color w:val="000000" w:themeColor="text1"/>
          <w:spacing w:val="0"/>
        </w:rPr>
        <w:softHyphen/>
        <w:t>ния бомб ПТАБ-2,5 конструкции ГСКБ-47 вместо майора Звонарева и капитана Девятникова проводили капитан Кусакин и старший лейтенант Евсеев. Впрочем, сме</w:t>
      </w:r>
      <w:r w:rsidRPr="0084550E">
        <w:rPr>
          <w:rFonts w:ascii="Times New Roman" w:cs="Times New Roman"/>
          <w:color w:val="000000" w:themeColor="text1"/>
          <w:spacing w:val="0"/>
        </w:rPr>
        <w:softHyphen/>
        <w:t>на исполнителей не повлияла на оконча</w:t>
      </w:r>
      <w:r w:rsidRPr="0084550E">
        <w:rPr>
          <w:rFonts w:ascii="Times New Roman" w:cs="Times New Roman"/>
          <w:color w:val="000000" w:themeColor="text1"/>
          <w:spacing w:val="0"/>
        </w:rPr>
        <w:softHyphen/>
        <w:t>тельный результат - также как ПТАБ-1,5, бомба ПТАБ-2,5 испытаний не выдержала. Основные нарекания к бомбе сводились к ее недостаточной устойчивости в полете на траектории падения при сбросе с самолета Ил-2 и частые отказы в действии.</w:t>
      </w:r>
    </w:p>
    <w:p w14:paraId="26C38957"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Акте по результатам испытаний от 21 ноября 1942 г. специалисты НИП АВ ре</w:t>
      </w:r>
      <w:r w:rsidRPr="0084550E">
        <w:rPr>
          <w:rFonts w:ascii="Times New Roman" w:cs="Times New Roman"/>
          <w:color w:val="000000" w:themeColor="text1"/>
          <w:spacing w:val="0"/>
        </w:rPr>
        <w:softHyphen/>
        <w:t>комендовали срочно доработать ПТАБ-1,5 и ПТАБ-2,5 в первую очередь в части обе</w:t>
      </w:r>
      <w:r w:rsidRPr="0084550E">
        <w:rPr>
          <w:rFonts w:ascii="Times New Roman" w:cs="Times New Roman"/>
          <w:color w:val="000000" w:themeColor="text1"/>
          <w:spacing w:val="0"/>
        </w:rPr>
        <w:softHyphen/>
        <w:t>спечения безотказности их действия и вновь представить на полигонные испыта</w:t>
      </w:r>
      <w:r w:rsidRPr="0084550E">
        <w:rPr>
          <w:rFonts w:ascii="Times New Roman" w:cs="Times New Roman"/>
          <w:color w:val="000000" w:themeColor="text1"/>
          <w:spacing w:val="0"/>
        </w:rPr>
        <w:softHyphen/>
        <w:t>ния. Одновременно отмечалось, что бомба конструкции ЦКБ-22 имеет явные преиму</w:t>
      </w:r>
      <w:r w:rsidRPr="0084550E">
        <w:rPr>
          <w:rFonts w:ascii="Times New Roman" w:cs="Times New Roman"/>
          <w:color w:val="000000" w:themeColor="text1"/>
          <w:spacing w:val="0"/>
        </w:rPr>
        <w:softHyphen/>
        <w:t>щества по сравнению с бомбой конструк</w:t>
      </w:r>
      <w:r w:rsidRPr="0084550E">
        <w:rPr>
          <w:rFonts w:ascii="Times New Roman" w:cs="Times New Roman"/>
          <w:color w:val="000000" w:themeColor="text1"/>
          <w:spacing w:val="0"/>
        </w:rPr>
        <w:softHyphen/>
        <w:t>ции ГСКБ-47 в надежности и устойчивости полета на траектории падения. Предлага</w:t>
      </w:r>
      <w:r w:rsidRPr="0084550E">
        <w:rPr>
          <w:rFonts w:ascii="Times New Roman" w:cs="Times New Roman"/>
          <w:color w:val="000000" w:themeColor="text1"/>
          <w:spacing w:val="0"/>
        </w:rPr>
        <w:softHyphen/>
        <w:t>лось уменьшить габариты бомбы ПТАБ-1,5 (диаметр и длину) до уровня штатной бомбы калибра 2,5 кг (вместо 10 кг), что позволяло почти в четыре раза увеличить количество таких бомб на борту самолета Ил-2 и резко повысить вероятность попадания бомб в цели малых размеров (12739).</w:t>
      </w:r>
    </w:p>
    <w:p w14:paraId="36789D22"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p>
    <w:p w14:paraId="4C30E29D" w14:textId="77777777" w:rsidR="006E2EE2" w:rsidRPr="0084550E" w:rsidRDefault="006E2EE2"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9 ноября 1942 в испытательном полете на НИПАВ из-за за</w:t>
      </w:r>
      <w:r w:rsidRPr="0084550E">
        <w:rPr>
          <w:color w:val="000000" w:themeColor="text1"/>
          <w:sz w:val="16"/>
          <w:szCs w:val="16"/>
        </w:rPr>
        <w:softHyphen/>
        <w:t>висания бомб ПТАБ-1,5 в кассетах мелких бомб Ил-2 произошло «самопроизвольное сбрасывание по</w:t>
      </w:r>
      <w:r w:rsidRPr="0084550E">
        <w:rPr>
          <w:color w:val="000000" w:themeColor="text1"/>
          <w:sz w:val="16"/>
          <w:szCs w:val="16"/>
        </w:rPr>
        <w:softHyphen/>
        <w:t>следних в районе временного бомбосклада (в ле</w:t>
      </w:r>
      <w:r w:rsidRPr="0084550E">
        <w:rPr>
          <w:color w:val="000000" w:themeColor="text1"/>
          <w:sz w:val="16"/>
          <w:szCs w:val="16"/>
        </w:rPr>
        <w:softHyphen/>
        <w:t>су)». По счастью, обошлось. Бомбы упали на окраи</w:t>
      </w:r>
      <w:r w:rsidRPr="0084550E">
        <w:rPr>
          <w:color w:val="000000" w:themeColor="text1"/>
          <w:sz w:val="16"/>
          <w:szCs w:val="16"/>
        </w:rPr>
        <w:softHyphen/>
        <w:t>не склада, не причинив никакого ущерба.</w:t>
      </w:r>
    </w:p>
    <w:p w14:paraId="0A7282E5" w14:textId="77777777" w:rsidR="006E2EE2" w:rsidRPr="0084550E" w:rsidRDefault="006E2EE2"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заданию майор Звонарев должен был выпол</w:t>
      </w:r>
      <w:r w:rsidRPr="0084550E">
        <w:rPr>
          <w:color w:val="000000" w:themeColor="text1"/>
          <w:sz w:val="16"/>
          <w:szCs w:val="16"/>
        </w:rPr>
        <w:softHyphen/>
        <w:t>нить бомбометание по трофейным танкам, состав</w:t>
      </w:r>
      <w:r w:rsidRPr="0084550E">
        <w:rPr>
          <w:color w:val="000000" w:themeColor="text1"/>
          <w:sz w:val="16"/>
          <w:szCs w:val="16"/>
        </w:rPr>
        <w:softHyphen/>
        <w:t>лявшим мишенную обстановку. В самолет загрузили 2 кассеты по 28 бомб в каждой. При первом заходе были сброшены бомбы из одной кассеты: «Бомбы высыпались нормально». Поскольку на правом раз</w:t>
      </w:r>
      <w:r w:rsidRPr="0084550E">
        <w:rPr>
          <w:color w:val="000000" w:themeColor="text1"/>
          <w:sz w:val="16"/>
          <w:szCs w:val="16"/>
        </w:rPr>
        <w:softHyphen/>
        <w:t>вороте летчику было трудно наблюдать результаты падения бомб и цель — «солнце и дым от упавших бомб», то майор Звонарев в нарушение Наставле</w:t>
      </w:r>
      <w:r w:rsidRPr="0084550E">
        <w:rPr>
          <w:color w:val="000000" w:themeColor="text1"/>
          <w:sz w:val="16"/>
          <w:szCs w:val="16"/>
        </w:rPr>
        <w:softHyphen/>
        <w:t>ния по полигонной службе 1939 г. решил второй заход выполнить, строя заход с левого разворота. Дело в том, что в этом случае самолет «в конце бое</w:t>
      </w:r>
      <w:r w:rsidRPr="0084550E">
        <w:rPr>
          <w:color w:val="000000" w:themeColor="text1"/>
          <w:sz w:val="16"/>
          <w:szCs w:val="16"/>
        </w:rPr>
        <w:softHyphen/>
        <w:t>вого курса выходил к окраинам бомбосклада». При открытии второй кассеты 14 бомб упали на цель, а 14 зависли в кассете. Подойдя к границе склада, Звонарев сделал энергичный разворот, «и в это время из кассеты высыпались остальные 14 бомб». При осмотре места падения бомб «найдено 13 сра</w:t>
      </w:r>
      <w:r w:rsidRPr="0084550E">
        <w:rPr>
          <w:color w:val="000000" w:themeColor="text1"/>
          <w:sz w:val="16"/>
          <w:szCs w:val="16"/>
        </w:rPr>
        <w:softHyphen/>
        <w:t>ботавших и один отказ».</w:t>
      </w:r>
    </w:p>
    <w:p w14:paraId="66144735" w14:textId="77777777" w:rsidR="006E2EE2" w:rsidRPr="0084550E" w:rsidRDefault="006E2EE2"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испытания бомб ПТАБ-2,5 конструкции ГСКБ-47 вместо майора Зво- нарева и капитана Девятникова проводили капи</w:t>
      </w:r>
      <w:r w:rsidRPr="0084550E">
        <w:rPr>
          <w:color w:val="000000" w:themeColor="text1"/>
          <w:sz w:val="16"/>
          <w:szCs w:val="16"/>
        </w:rPr>
        <w:softHyphen/>
        <w:t>тан Кусакин и старший лейтенант Евсеев. Впро</w:t>
      </w:r>
      <w:r w:rsidRPr="0084550E">
        <w:rPr>
          <w:color w:val="000000" w:themeColor="text1"/>
          <w:sz w:val="16"/>
          <w:szCs w:val="16"/>
        </w:rPr>
        <w:softHyphen/>
        <w:t>чем, смена исполнителей не повлияла на оконча</w:t>
      </w:r>
      <w:r w:rsidRPr="0084550E">
        <w:rPr>
          <w:color w:val="000000" w:themeColor="text1"/>
          <w:sz w:val="16"/>
          <w:szCs w:val="16"/>
        </w:rPr>
        <w:softHyphen/>
        <w:t>тельный результат — так же, как ПТАБ-1,5, бомба ПТАБ-2,5 испытаний не выдержала. Основные на</w:t>
      </w:r>
      <w:r w:rsidRPr="0084550E">
        <w:rPr>
          <w:color w:val="000000" w:themeColor="text1"/>
          <w:sz w:val="16"/>
          <w:szCs w:val="16"/>
        </w:rPr>
        <w:softHyphen/>
        <w:t>рекания к бомбе сводились к ее недостаточной устойчивости в полете на траектории падения при сбросе с самолета Ил-2 и частые отказы в дей</w:t>
      </w:r>
      <w:r w:rsidRPr="0084550E">
        <w:rPr>
          <w:color w:val="000000" w:themeColor="text1"/>
          <w:sz w:val="16"/>
          <w:szCs w:val="16"/>
        </w:rPr>
        <w:softHyphen/>
        <w:t>ствии (17500).</w:t>
      </w:r>
    </w:p>
    <w:p w14:paraId="32FCA90D" w14:textId="77777777" w:rsidR="006E2EE2" w:rsidRPr="0084550E" w:rsidRDefault="006E2EE2" w:rsidP="0084550E">
      <w:pPr>
        <w:spacing w:after="0" w:line="240" w:lineRule="auto"/>
        <w:jc w:val="both"/>
        <w:rPr>
          <w:rFonts w:ascii="Times New Roman" w:hAnsi="Times New Roman"/>
          <w:color w:val="000000" w:themeColor="text1"/>
          <w:sz w:val="16"/>
          <w:szCs w:val="16"/>
        </w:rPr>
      </w:pPr>
    </w:p>
    <w:p w14:paraId="21EE27A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874C40E" w14:textId="77777777" w:rsidR="00090C9B" w:rsidRPr="0084550E" w:rsidRDefault="00090C9B" w:rsidP="0084550E">
      <w:pPr>
        <w:pStyle w:val="Iauiue"/>
        <w:jc w:val="both"/>
        <w:rPr>
          <w:iCs/>
          <w:color w:val="000000" w:themeColor="text1"/>
          <w:sz w:val="16"/>
          <w:szCs w:val="16"/>
        </w:rPr>
      </w:pPr>
    </w:p>
    <w:p w14:paraId="42922D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г. ПОСТАНОВЛЕНИЕ ИСПОЛНИТЕЛЬНОГО КОМИТЕТА НОВОСИБИРСКОГО ОБЛАСТНОГО СОВЕТА ДЕПУТАТОВ ТРУДЯЩИХСЯ И БЮРО ОБКОМА ВКП(б) «О РЕАЛИЗАЦИИ ПОСТАНОВЛЕНИЯ СНК СССР ОТ 18 ОКТЯБРЯ 1942 ГОДА "О ПОРЯДКЕ СНАБЖЕНИЯ ПРОДОВОЛЬСТВЕННЫМИ И ПРОМЫШЛЕННЫМИ ТОВАРАМИ РАБОЧИХ ПРОМЫШЛЕННЫХ ПРЕДПРИЯТИЙ"», НАПРАВЛЕННОГО ДИРЕКТОРУ И ПАРТОРГУ ЦК ВКП(б)</w:t>
      </w:r>
    </w:p>
    <w:p w14:paraId="7CE358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ЗАВОДА № 635</w:t>
      </w:r>
    </w:p>
    <w:p w14:paraId="38CCA8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Существующий порядок снабжения населения продовольственными и промышленными товарами позволяет получать одинаковую норму и работающим хорошо, и тем, кто нарушает трудовую дисциплину и недобросовестно относится к работе. В целях ликвидации уравниловки в снабжении, поощрения хорошо работающих и дальнейшего укрепления трудовой дисциплины Совнарком Союза установил новый порядок снабжения продовольственными и промышленными товарами рабочих </w:t>
      </w:r>
      <w:r w:rsidRPr="0084550E">
        <w:rPr>
          <w:rFonts w:ascii="Times New Roman" w:hAnsi="Times New Roman"/>
          <w:color w:val="000000" w:themeColor="text1"/>
          <w:sz w:val="16"/>
          <w:szCs w:val="16"/>
        </w:rPr>
        <w:lastRenderedPageBreak/>
        <w:t>промышленных предприятий. Придавая исключительное значение правильному и быстрейшему проведению его в жизнь, облисполком и бюро обкома ВКП(б) ПОСТАНОВЛЯЮТ: В соответствии с решением СНК СССР от 18 октября с.г. обязать директоров промышленных предприятий:</w:t>
      </w:r>
    </w:p>
    <w:p w14:paraId="1E6B17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Немедленно установить для рабочих, выполняющих и перевыполняющих норму выработки, следующий порядок снабжения: продажу по карточкам промышленных товаров, а также некоторых продовольственных товаров (за исключением хлеба) производить в первую очередь указанным рабочим и членам их семей; выдавать дополнительное горячее питание за счет ресурсов подсобных хозяйств без зачета в норму, установленную по карточкам; производить дополнительный отпуск сверх установленных норм по продовольственным карточкам картофеля, овощей, яиц, молочных и других продуктов, получаемых от собственных подсобных хозяйств, после обеспечения ими питания в столовых, с тем, однако, чтобы дополнительная выдача продуктов не превышала норм, установленных по продовольственным карточкам; снабжать в первоочередном порядке товарами широкого потребления (предметы домашнего обихода и другие), изготовленными подсобными предприятиями ОРСов, сверх отпуска по карточкам, а также топливом; производить первоочередной ремонт обуви и домашней утвари и снабжать некоторыми строительными материалами (стекло, фанера, олифа, гвозди) для ремонта жилищ и других домашних нужд.</w:t>
      </w:r>
    </w:p>
    <w:p w14:paraId="0D7AAA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Рабочим, совершившим прогул, с момента вынесения решения суда и до отбытия наказания в порядке исправительно-трудовых работ на данном предприятии отпускать хлеб по сниженным нормам: на 200 граммов на тех предприятиях, для рабочих которых установлена норма в 800 граммов и более, и на 100 граммов -- на всех остальных предприятиях. Разрешить директорам предприятий для рабочих, отбывающих наказание за прогул, которые в течение месяца при сдельной оплате труда выполняют норму выработки, а при посменной добросовестно относятся к своей работе, восстанавливать по истечении месяца такой работы отпуск хлеба по нормам, установленным для рабочих данного предприятия. Предложить директорам промышленных предприятий копии приговора на лиц, осужденных за прогул, получать от народного суда в день вынесения приговора.</w:t>
      </w:r>
    </w:p>
    <w:p w14:paraId="35F6EE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 целях лишения пользования карточками лиц, утерявших на это право, производить 1-2 раза в месяц перерегистрацию карточек путем проставления штампа на проверенных карточках с тем, чтобы товары выдавались по карточкам, имеющим штамп о проверке.</w:t>
      </w:r>
    </w:p>
    <w:p w14:paraId="5D1F42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Предложить секретарям горкомов ВКП(б) и председателям горисполкомов немедленно разъяснить трудящимся новый порядок снабжения продовольственными и промышленными товарами трудящихся и установить систематический контроль за его выполнением.</w:t>
      </w:r>
    </w:p>
    <w:p w14:paraId="135570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председателя Новосибирского облисполкома Н. Беляев</w:t>
      </w:r>
    </w:p>
    <w:p w14:paraId="4FCDAC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Новосибирского обкома ВКП(б) А. Семин</w:t>
      </w:r>
    </w:p>
    <w:p w14:paraId="20727F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Р-1117. Оп. I. Д. 11. Л. 306. Заверенная копия. Типографский экземпляр. Заверен печатью Новосибирского обкома ВКП(б) (12193).</w:t>
      </w:r>
    </w:p>
    <w:p w14:paraId="638FCC7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480861F"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для проведения совместно с Ярос</w:t>
      </w:r>
      <w:r w:rsidRPr="0084550E">
        <w:rPr>
          <w:rFonts w:ascii="Times New Roman" w:hAnsi="Times New Roman"/>
          <w:color w:val="000000" w:themeColor="text1"/>
          <w:sz w:val="16"/>
          <w:szCs w:val="16"/>
        </w:rPr>
        <w:softHyphen/>
        <w:t>лавским автомобильным заводом конструкторских работ по доводке до серийного производства транс</w:t>
      </w:r>
      <w:r w:rsidRPr="0084550E">
        <w:rPr>
          <w:rFonts w:ascii="Times New Roman" w:hAnsi="Times New Roman"/>
          <w:color w:val="000000" w:themeColor="text1"/>
          <w:sz w:val="16"/>
          <w:szCs w:val="16"/>
        </w:rPr>
        <w:softHyphen/>
        <w:t>портного тягача марки «Д» (Я-11) в г. Ярославль ко</w:t>
      </w:r>
      <w:r w:rsidRPr="0084550E">
        <w:rPr>
          <w:rFonts w:ascii="Times New Roman" w:hAnsi="Times New Roman"/>
          <w:color w:val="000000" w:themeColor="text1"/>
          <w:sz w:val="16"/>
          <w:szCs w:val="16"/>
        </w:rPr>
        <w:softHyphen/>
        <w:t>мандировались специалисты НАТИ И.И. Дронг, В.Г. Розанов, В.П. Пет</w:t>
      </w:r>
      <w:r w:rsidRPr="0084550E">
        <w:rPr>
          <w:rFonts w:ascii="Times New Roman" w:hAnsi="Times New Roman"/>
          <w:color w:val="000000" w:themeColor="text1"/>
          <w:sz w:val="16"/>
          <w:szCs w:val="16"/>
        </w:rPr>
        <w:softHyphen/>
        <w:t>ров, Я.С. Зенкевич, Е.И. Тейтельбаум из тракторного отдела и Д.Д. Мельман из автомобильного. Бригадиром конструкторской группы назначался И.И. Дронг, его заместителем - Е.Г. Попов.</w:t>
      </w:r>
    </w:p>
    <w:p w14:paraId="71A62767"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Ярославский автомобильный завод присту</w:t>
      </w:r>
      <w:r w:rsidRPr="0084550E">
        <w:rPr>
          <w:rFonts w:ascii="Times New Roman" w:hAnsi="Times New Roman"/>
          <w:color w:val="000000" w:themeColor="text1"/>
          <w:sz w:val="16"/>
          <w:szCs w:val="16"/>
        </w:rPr>
        <w:softHyphen/>
        <w:t>пил к выпуску гусеничного тягача Я-11, разработан</w:t>
      </w:r>
      <w:r w:rsidRPr="0084550E">
        <w:rPr>
          <w:rFonts w:ascii="Times New Roman" w:hAnsi="Times New Roman"/>
          <w:color w:val="000000" w:themeColor="text1"/>
          <w:sz w:val="16"/>
          <w:szCs w:val="16"/>
        </w:rPr>
        <w:softHyphen/>
        <w:t>ного в НАТИ и переработанного после испытаний совместно со специалистами ЯАЗ. Авторы проекта - В.Я. Слонимский, И.И. Дронг, Е.Г. Попов, И.И. Трепе- ненков и Г.М. Кокин.</w:t>
      </w:r>
    </w:p>
    <w:p w14:paraId="0E4299F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качестве силовой установки должны были ис</w:t>
      </w:r>
      <w:r w:rsidRPr="0084550E">
        <w:rPr>
          <w:rFonts w:ascii="Times New Roman" w:hAnsi="Times New Roman"/>
          <w:color w:val="000000" w:themeColor="text1"/>
          <w:sz w:val="16"/>
          <w:szCs w:val="16"/>
        </w:rPr>
        <w:softHyphen/>
        <w:t>пользоваться два двигателя ГАЗ-MM. Тягач развивал скорость до 26,4 км/ч.</w:t>
      </w:r>
    </w:p>
    <w:p w14:paraId="2C18B8C0"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разрушения немецкой авиацией моторно</w:t>
      </w:r>
      <w:r w:rsidRPr="0084550E">
        <w:rPr>
          <w:rFonts w:ascii="Times New Roman" w:hAnsi="Times New Roman"/>
          <w:color w:val="000000" w:themeColor="text1"/>
          <w:sz w:val="16"/>
          <w:szCs w:val="16"/>
        </w:rPr>
        <w:softHyphen/>
        <w:t>го производства на ГАЗе выпускались тягачи Я-12 с американским дизелем мощностью 110 л.с., Я-13 с двигателем ЗИС-5М и Я-1ЗФ с фор- древесные чурки, предлагался вариант газогенера</w:t>
      </w:r>
      <w:r w:rsidRPr="0084550E">
        <w:rPr>
          <w:rFonts w:ascii="Times New Roman" w:hAnsi="Times New Roman"/>
          <w:color w:val="000000" w:themeColor="text1"/>
          <w:sz w:val="16"/>
          <w:szCs w:val="16"/>
        </w:rPr>
        <w:softHyphen/>
        <w:t>тора НАТИ-Г59У-01 А, имеющий несколько менее напряженную камеру газификации и без колоснико</w:t>
      </w:r>
      <w:r w:rsidRPr="0084550E">
        <w:rPr>
          <w:rFonts w:ascii="Times New Roman" w:hAnsi="Times New Roman"/>
          <w:color w:val="000000" w:themeColor="text1"/>
          <w:sz w:val="16"/>
          <w:szCs w:val="16"/>
        </w:rPr>
        <w:softHyphen/>
        <w:t>вой решетки (22518).</w:t>
      </w:r>
    </w:p>
    <w:p w14:paraId="4B745D70"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1EA4F1B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ноября 1942 вышло Постановление ГКО № 2491 О восстановлении производства колес Гриффина на Уралвагонзаводе. (7062, 182).</w:t>
      </w:r>
    </w:p>
    <w:p w14:paraId="38D8C6B4" w14:textId="77777777" w:rsidR="00090C9B" w:rsidRPr="0084550E" w:rsidRDefault="00090C9B" w:rsidP="0084550E">
      <w:pPr>
        <w:pStyle w:val="Iauiue"/>
        <w:tabs>
          <w:tab w:val="left" w:pos="11199"/>
        </w:tabs>
        <w:jc w:val="both"/>
        <w:rPr>
          <w:color w:val="000000" w:themeColor="text1"/>
          <w:sz w:val="16"/>
          <w:szCs w:val="16"/>
        </w:rPr>
      </w:pPr>
    </w:p>
    <w:p w14:paraId="6F4BB2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 (11982).</w:t>
      </w:r>
    </w:p>
    <w:p w14:paraId="45FC203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46D454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ноября 1942 вышло Постановление ГКО № 2492 О работе Березниковской ТЭЦ. (7062, 183-184).</w:t>
      </w:r>
    </w:p>
    <w:p w14:paraId="1F07D0CC" w14:textId="77777777" w:rsidR="00090C9B" w:rsidRPr="0084550E" w:rsidRDefault="00090C9B" w:rsidP="0084550E">
      <w:pPr>
        <w:pStyle w:val="Iauiue"/>
        <w:tabs>
          <w:tab w:val="left" w:pos="11199"/>
        </w:tabs>
        <w:jc w:val="both"/>
        <w:rPr>
          <w:color w:val="000000" w:themeColor="text1"/>
          <w:sz w:val="16"/>
          <w:szCs w:val="16"/>
        </w:rPr>
      </w:pPr>
    </w:p>
    <w:p w14:paraId="09E1DC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вышло Постановление ГКО № 2493 Об отпуске продовольственных, госпитальных и фуражных пайков для Красной Армии, Военно-Морского Флота и войск НКВД СССР в ноябре месяце 1942 года. РГАНИР, Фонд ГКО, д. 68, лл. 185-186, 187 (11012).</w:t>
      </w:r>
    </w:p>
    <w:p w14:paraId="38D4214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D0D0B9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вышло Постановление ГКО № 2494 О плане снабжения горюче-смазочными материалами Красной Армии и Военно-Морского Флота на ноябрь 1942 года. РГАНИР, Фонд ГКО, д. 68, лл. 188, 189-225 (11012).</w:t>
      </w:r>
    </w:p>
    <w:p w14:paraId="38826A2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E306E1A" w14:textId="64F76E6A"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1943 вопросы ПВО обсуждались в нижегородском Кремле на заседании Горьковского комитета обороны. Первый секретарь обкома М. Родионов в резкой форме высказался по поводу действий зенитчиков и летчиков: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«Налетов давно не было, и, видимо, у товарища Слюсарева и у товарища Долгополова народ подразболтался, они, наверное, немножко забыли, что служба в тылу не менее важна, чем на фронте». Командир 142-й ИАД ПВО Слюсарев в ответ заявил, что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«наши истребители не могут догнать вражескую авиацию». В итоге, как обычно, решили, что противовоздушную оборону надо улучшить, а бдительность усилить. Однако на этом оргвыводы не закончились. Командование ПВО страны было недовольно действиями авиадивизии, защищавшей Горький. Итоги года воздушных боев говорили о слабой боеспособности летчиков: сотни дневных и ночных вылетов, и при этом всего один сбитый самолет-разведчик и три потерянных истребителя МиГ-3. Бомбардировка «Нефтегаза», видимо, переполнила чашу терпения, и вскоре полковник Слюсарев был отправлен на Воронежский фронт командовать полком. Новым же командиром 142-й ИАД ПВО стал вернувшийся после лечения в госпитале бывший командир 55-го ИАП полковник Иванов (11774).</w:t>
      </w:r>
    </w:p>
    <w:p w14:paraId="22FCE44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ACDD24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507E161" w14:textId="77777777" w:rsidR="00090C9B" w:rsidRPr="0084550E" w:rsidRDefault="00090C9B" w:rsidP="0084550E">
      <w:pPr>
        <w:pStyle w:val="Iauiue"/>
        <w:jc w:val="both"/>
        <w:rPr>
          <w:iCs/>
          <w:color w:val="000000" w:themeColor="text1"/>
          <w:sz w:val="16"/>
          <w:szCs w:val="16"/>
        </w:rPr>
      </w:pPr>
    </w:p>
    <w:p w14:paraId="3A5E10F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9 ноября </w:t>
      </w:r>
      <w:r w:rsidRPr="0084550E">
        <w:rPr>
          <w:rFonts w:ascii="Times New Roman" w:hAnsi="Times New Roman"/>
          <w:color w:val="000000" w:themeColor="text1"/>
          <w:sz w:val="16"/>
          <w:szCs w:val="16"/>
        </w:rPr>
        <w:t>в 1942 году утреннее сообщение Совинформбюро:</w:t>
      </w:r>
    </w:p>
    <w:p w14:paraId="45BCCB1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9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76C6F2A9"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с мелкими группами противника. В заводской части города наши бойцы отбили атаку гитлеровцев и уничтожили до роты немецкой пехоты. Защитники Сталинграда ведут самоотверженную борьбу с врагом. На одном участке противник пытался атаковать наше подразделение. Гвардейцы тт.Холодюк, Мотин и Усачёв метким огнём сковывали вражескую пехоту, не давая ей возможности двигаться вперёд. Немцы бросили против гвардейцев шесть танков. Три наших бойца связками гранат и бутылками с горючей жидкостью подожгли все 6 танков противника.</w:t>
      </w:r>
    </w:p>
    <w:p w14:paraId="4958330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огневой бой с противником. Наодном участке наши бойцы миномётным огнём рассеяли и частью уничтожили более двух взводов вражеской пехоты. На другом участке артиллеристы под командованием тов. Лиденкова разрушили 8 дзотов и блиндажей и уничтожили 4 пулемёта противника. Снайперы части, где командиром тов. Вахрамеев, истребили 189 немецких солдат и офицеров.</w:t>
      </w:r>
    </w:p>
    <w:p w14:paraId="57AA9AA3"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танкисты под командованием тов. Филиппова отбили несколько атак противника. За три дня боёв на этом участке уничтожено до батальона вражеской пехоты и захвачено несколько исправных немецких танков. Гвардейцы-артиллеристы под командованием т. Рябкова подбили 4 танка и подавилиогонь зенитной батареи противника.</w:t>
      </w:r>
    </w:p>
    <w:p w14:paraId="46FB4C29"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Брянском фронте нашей артиллерией и снайперами за последние пять дней уничтожено 670 немецких солдат и офицеров. Лётчики-штурмовики произвели внезапный налёт на аэродром противника. Несмотря на сильный заградительный огонь, советские лётчики прорвались к цели, уничтожили и повредили 20 немецких самолётов.</w:t>
      </w:r>
    </w:p>
    <w:p w14:paraId="31A59EC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действующего в одном из районов Краснодарского края, из засады напали на немецкий конвой, сопровождавший пленных красноармейцев.Партизаны перебили гитлеровцев и освободили всех военнопленных.</w:t>
      </w:r>
    </w:p>
    <w:p w14:paraId="39C928F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совершил налёт на крупную железнодорожную станцию. Партизаны взорвали железнодорожный мост, водокачку и подожгли склады с военными грузами.</w:t>
      </w:r>
    </w:p>
    <w:p w14:paraId="75362C93"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посёлке Зелепуговка, Орловской области, немецко-фашистские мерзавцы разрушили и сожгли 260 домов. Гитлеровские бандиты сожгли живьём десять колхозников посёлка.</w:t>
      </w:r>
    </w:p>
    <w:p w14:paraId="3A590C39"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Отряды югославских партизан, действующие у города Грачацы, разгромили пехотный полк противника. Штаб полка захвачен в плен. Недалеко от города Карловац партизаны выбили оккупантов из одного укреплённого пункта. В этом бою итальянцы потеряли убитыми и ранеными более 600 солдат и офицеров.» (14825).</w:t>
      </w:r>
    </w:p>
    <w:p w14:paraId="0536B443"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1EAE21BE"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lastRenderedPageBreak/>
        <w:t xml:space="preserve">9 ноября </w:t>
      </w:r>
      <w:r w:rsidRPr="0084550E">
        <w:rPr>
          <w:rFonts w:ascii="Times New Roman" w:hAnsi="Times New Roman"/>
          <w:color w:val="000000" w:themeColor="text1"/>
          <w:sz w:val="16"/>
          <w:szCs w:val="16"/>
        </w:rPr>
        <w:t>в 1942 году вечернее сообщение Совинформбюро:</w:t>
      </w:r>
    </w:p>
    <w:p w14:paraId="195140B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9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5D2CFD14"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Чёрном море потоплен транспорт противника водоизмещением в 3.000 тонн.</w:t>
      </w:r>
    </w:p>
    <w:p w14:paraId="21F5DC7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8 ноября нашей авиацией на различных участках фронта уничтожено 5 немецких танков, до 30 автомашин, разбит железнодорожный эшелон, подавлен огонь 2 артиллерийских батарей, рассеяно и частью уничтожено до роты пехоты и эскадрон конницы противника.</w:t>
      </w:r>
    </w:p>
    <w:p w14:paraId="701829F5"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мелких групп противника и укрепляли свои позиции. На участке Н-ского соединения, в заводской части города, немцы потеряли убитыми до 200 солдат и офицеров. Артиллерийским и миномётным огнём разрушено 2 блиндажа, уничтожено 2 орудия и рассеяно до роты немецкой пехоты. На других участках в течение дня нашими бойцами уничтожено до 100 немецких солдат и офицеров, 2 танка, 4 орудия, 10 пулемётов, 9 миномётов и до 40 автомашин. Советские лётчики в воздушных боях сбили 3 немецких самолёта.</w:t>
      </w:r>
    </w:p>
    <w:p w14:paraId="6A0E7C9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продолжали вести активные боевые действия и нанесли противнику большие потери. Бойцы Н-ской части уничтожили 6 немецких танков и до 400 гитлеровцев. На другом участке наше подразделение противотанковых орудий подбило 8 немецких танков. Из этого числа три танка противника уничтожил наводчик тов. Пичхинашвили.</w:t>
      </w:r>
    </w:p>
    <w:p w14:paraId="48CE6593"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3 и повредили 3 самолёта противника.</w:t>
      </w:r>
    </w:p>
    <w:p w14:paraId="311BA58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два батальона немецкой пехоты три раза атаковали наши опорные пункты в районе одного водного рубежа. Атаки гитлеровцев отбиты. На поле боя осталось до 150 вражеских трупов.</w:t>
      </w:r>
    </w:p>
    <w:p w14:paraId="0CA8E4F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пытался атаковать наши позиции, но, потеряв убитыми 160 солдат и офицеров, отошёл на исходные рубежи. На этом же участке разгромлен командный пункт немецкой части. Захвачены пленные.</w:t>
      </w:r>
    </w:p>
    <w:p w14:paraId="46647374"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огнём артиллерии Н-ской части разрушено 23 дзота и блиндажа, уничтожены 2 миномётные батареи, 22 пулемёта и подавлен огонь 7 артиллерийских и миномётных батарей противника. Снайперами одного соединения истреблено 128 немецких солдат и офицеров.</w:t>
      </w:r>
    </w:p>
    <w:p w14:paraId="16AE0AED"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Витебской области, в конце октября месяца вёл ожесточённые бои с карательным отрядом противника. Немцы двинули против партизан крупные силы пехоты с танками и броневиками. Партизаны расстроили планы гитлеровцев. Нанося врагу внезапные удары, советские патриоты истребили свыше 400 немецко-фашистских захватчиков.</w:t>
      </w:r>
    </w:p>
    <w:p w14:paraId="2DE5DB2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числе трофейных документов захвачено несколько писем жены секретаря тайной полевой полиции при первой немецкой танковой армии Фридриха Шмидта. Эта немецкая тварь писала из Реклингхаузена своему мужу: «Посылки за №№ 159, 160 и 161 мы получили... Всевозможные вещи, а также продукты, особенно мясные и масло, здесь сейчас очень ценны... Девочки ужасно рады, что получили ботинки. Поскольку вы наступаете, ты достань муки, масла и любые вещи высылай нам».</w:t>
      </w:r>
    </w:p>
    <w:p w14:paraId="66150B5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Гитлеровский бандит Шмидт замучил и ограбил сотни мирных советских граждан. Расправившись со своей очередной жертвой, мародёр спешил на почту, чтобы отправить посылку с одеждой убитых им женщин и детей. Он не брезговал ничем и нумеровал каждую свою посылку. За свои злодеяния этот фашистский мерзавец получил советскую пулю. Придёт очередь и остальным немецким разбойникам, которых постигнет та же участь.</w:t>
      </w:r>
    </w:p>
    <w:p w14:paraId="506197FF"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действиях партизанского отряда известного норвежского патриота Ларсена. В октябре отряд истребил до 150 гитлеровских солдат и уничтожил 6 немецких грузовиков. В районе финско-норвежской границы партизаны Ларсена ночью внезапно напали на немцев. Партизаны бросили в окна казарм связки гранат. Уцелевшие гитлеровцы пытались бежать, но были уничтожены ружейно-пулемётным огнём (14825).</w:t>
      </w:r>
    </w:p>
    <w:p w14:paraId="4B10E7BB"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6296BF75"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9 ноября </w:t>
      </w:r>
      <w:r w:rsidRPr="0084550E">
        <w:rPr>
          <w:rFonts w:ascii="Times New Roman" w:hAnsi="Times New Roman"/>
          <w:color w:val="000000" w:themeColor="text1"/>
          <w:sz w:val="16"/>
          <w:szCs w:val="16"/>
        </w:rPr>
        <w:t>в 1942 году утреннее сообщение Совинформбюро:</w:t>
      </w:r>
    </w:p>
    <w:p w14:paraId="4C3BD32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9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E1F7AD9"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с мелкими группами противника. В заводской части города наши бойцы отбили атаку гитлеровцев и уничтожили до роты немецкой пехоты. Защитники Сталинграда ведут самоотверженную борьбу с врагом. На одном участке противник пытался атаковать наше подразделение. Гвардейцы тт.Холодюк, Мотин и Усачёв метким огнём сковывали вражескую пехоту, не давая ей возможности двигаться вперёд. Немцы бросили против гвардейцев шесть танков. Три наших бойца связками гранат и бутылками с горючей жидкостью подожгли все 6 танков противника.</w:t>
      </w:r>
    </w:p>
    <w:p w14:paraId="08B892D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огневой бой с противником. Наодном участке наши бойцы миномётным огнём рассеяли и частью уничтожили более двух взводов вражеской пехоты. На другом участке артиллеристы под командованием тов. Лиденкова разрушили 8 дзотов и блиндажей и уничтожили 4 пулемёта противника. Снайперы части, где командиром тов. Вахрамеев, истребили 189 немецких солдат и офицеров.</w:t>
      </w:r>
    </w:p>
    <w:p w14:paraId="2BE67BA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танкисты под командованием тов. Филиппова отбили несколько атак противника. За три дня боёв на этом участке уничтожено до батальона вражеской пехоты и захвачено несколько исправных немецких танков. Гвардейцы-артиллеристы под командованием т. Рябкова подбили 4 танка и подавилиогонь зенитной батареи противника.</w:t>
      </w:r>
    </w:p>
    <w:p w14:paraId="44219F7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Брянском фронте нашей артиллерией и снайперами за последние пять дней уничтожено 670 немецких солдат и офицеров. Лётчики-штурмовики произвели внезапный налёт на аэродром противника. Несмотря на сильный заградительный огонь, советские лётчики прорвались к цели, уничтожили и повредили 20 немецких самолётов.</w:t>
      </w:r>
    </w:p>
    <w:p w14:paraId="58EE5E42"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действующего в одном из районов Краснодарского края, из засады напали на немецкий конвой, сопровождавший пленных красноармейцев.Партизаны перебили гитлеровцев и освободили всех военнопленных.</w:t>
      </w:r>
    </w:p>
    <w:p w14:paraId="4BA2EA42"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совершил налёт на крупную железнодорожную станцию. Партизаны взорвали железнодорожный мост, водокачку и подожгли склады с военными грузами.</w:t>
      </w:r>
    </w:p>
    <w:p w14:paraId="4401CF7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посёлке Зелепуговка, Орловской области, немецко-фашистские мерзавцы разрушили и сожгли 260 домов. Гитлеровские бандиты сожгли живьём десять колхозников посёлка.</w:t>
      </w:r>
    </w:p>
    <w:p w14:paraId="14814B92"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Отряды югославских партизан, действующие у города Грачацы, разгромили пехотный полк противника. Штаб полка захвачен в плен. Недалеко от города Карловац партизаны выбили оккупантов из одного укреплённого пункта. В этом бою итальянцы потеряли убитыми и ранеными более 600 солдат и офицеров.» (14825).</w:t>
      </w:r>
    </w:p>
    <w:p w14:paraId="3F3CE81F"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1EA1BD1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9 ноября </w:t>
      </w:r>
      <w:r w:rsidRPr="0084550E">
        <w:rPr>
          <w:rFonts w:ascii="Times New Roman" w:hAnsi="Times New Roman"/>
          <w:color w:val="000000" w:themeColor="text1"/>
          <w:sz w:val="16"/>
          <w:szCs w:val="16"/>
        </w:rPr>
        <w:t>в 1942 году вечернее сообщение Совинформбюро:</w:t>
      </w:r>
    </w:p>
    <w:p w14:paraId="3DDED373"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9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862A4F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Чёрном море потоплен транспорт противника водоизмещением в 3.000 тонн.</w:t>
      </w:r>
    </w:p>
    <w:p w14:paraId="6B5E73EF"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8 ноября нашей авиацией на различных участках фронта уничтожено 5 немецких танков, до 30 автомашин, разбит железнодорожный эшелон, подавлен огонь 2 артиллерийских батарей, рассеяно и частью уничтожено до роты пехоты и эскадрон конницы противника.</w:t>
      </w:r>
    </w:p>
    <w:p w14:paraId="2192957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мелких групп противника и укрепляли свои позиции. На участке Н-ского соединения, в заводской части города, немцы потеряли убитыми до 200 солдат и офицеров. Артиллерийским и миномётным огнём разрушено 2 блиндажа, уничтожено 2 орудия и рассеяно до роты немецкой пехоты. На других участках в течение дня нашими бойцами уничтожено до 100 немецких солдат и офицеров, 2 танка, 4 орудия, 10 пулемётов, 9 миномётов и до 40 автомашин. Советские лётчики в воздушных боях сбили 3 немецких самолёта.</w:t>
      </w:r>
    </w:p>
    <w:p w14:paraId="0F7D5AB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продолжали вести активные боевые действия и нанесли противнику большие потери. Бойцы Н-ской части уничтожили 6 немецких танков и до 400 гитлеровцев. На другом участке наше подразделение противотанковых орудий подбило 8 немецких танков. Из этого числа три танка противника уничтожил наводчик тов. Пичхинашвили.</w:t>
      </w:r>
    </w:p>
    <w:p w14:paraId="570CE4F5"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3 и повредили 3 самолёта противника.</w:t>
      </w:r>
    </w:p>
    <w:p w14:paraId="24B86EB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два батальона немецкой пехоты три раза атаковали наши опорные пункты в районе одного водного рубежа. Атаки гитлеровцев отбиты. На поле боя осталось до 150 вражеских трупов.</w:t>
      </w:r>
    </w:p>
    <w:p w14:paraId="527CF312"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пытался атаковать наши позиции, но, потеряв убитыми 160 солдат и офицеров, отошёл на исходные рубежи. На этом же участке разгромлен командный пункт немецкой части. Захвачены пленные.</w:t>
      </w:r>
    </w:p>
    <w:p w14:paraId="1E85CC0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огнём артиллерии Н-ской части разрушено 23 дзота и блиндажа, уничтожены 2 миномётные батареи, 22 пулемёта и подавлен огонь 7 артиллерийских и миномётных батарей противника. Снайперами одного соединения истреблено 128 немецких солдат и офицеров.</w:t>
      </w:r>
    </w:p>
    <w:p w14:paraId="0DF14E9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Витебской области, в конце октября месяца вёл ожесточённые бои с карательным отрядом противника. Немцы двинули против партизан крупные силы пехоты с танками и броневиками. Партизаны расстроили планы гитлеровцев. Нанося врагу внезапные удары, советские патриоты истребили свыше 400 немецко-фашистских захватчиков.</w:t>
      </w:r>
    </w:p>
    <w:p w14:paraId="7D6097BF"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числе трофейных документов захвачено несколько писем жены секретаря тайной полевой полиции при первой немецкой танковой армии Фридриха Шмидта. Эта немецкая тварь писала из Реклингхаузена своему мужу: «Посылки за №№ 159, 160 и 161 мы получили... Всевозможные вещи, а также продукты, особенно мясные и масло, здесь сейчас очень ценны... Девочки ужасно рады, что получили ботинки. Поскольку вы наступаете, ты достань муки, масла и любые вещи высылай нам».</w:t>
      </w:r>
    </w:p>
    <w:p w14:paraId="7DAA709F"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Гитлеровский бандит Шмидт замучил и ограбил сотни мирных советских граждан. Расправившись со своей очередной жертвой, мародёр спешил на почту, чтобы отправить посылку с одеждой убитых им женщин и детей. Он не брезговал ничем и нумеровал каждую свою посылку. За свои злодеяния этот фашистский мерзавец получил советскую пулю. Придёт очередь и остальным немецким разбойникам, которых постигнет та же участь.</w:t>
      </w:r>
    </w:p>
    <w:p w14:paraId="0EAF75E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действиях партизанского отряда известного норвежского патриота Ларсена. В октябре отряд истребил до 150 гитлеровских солдат и уничтожил 6 немецких грузовиков. В районе финско-норвежской границы партизаны Ларсена ночью внезапно напали на немцев. Партизаны бросили в окна казарм связки гранат. Уцелевшие гитлеровцы пытались бежать, но были уничтожены ружейно-пулемётным огнём (14825).</w:t>
      </w:r>
    </w:p>
    <w:p w14:paraId="7C4A04CA"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3EA6A1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ноября 1942 был утвержден Боевой устав пехоты КА, где написано "действия авиации в наступательном бою выливаются в форму авиационного наступления, которое состоит из двух периодов: подготовка атаки и поддержка атаки и действий пехоты и танков в глубине обороны противника" (340,103).</w:t>
      </w:r>
    </w:p>
    <w:p w14:paraId="19844B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Боевом Уставе Пехоты и проекте Полевого Устава 1942 были впервые разработаны вопросы воздушного наступления. "АП проводится с целью обеспечения непрерывной поддержки пехоты массированным, действительным огнем авиации в течение всего периода наступления". "АП состоит из двух периодов: подготовки атаки и поддержки атаки и действий пехоты и танков в глубине обороны противника." (518,108).</w:t>
      </w:r>
    </w:p>
    <w:p w14:paraId="034B52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Потом было в зиму 1942/43 под Сталинградом, в Великолужской, Ржевско-Сычевской, Острогожско-Россошанской, Воронежско-Касторненской и др. В полном объеме - под Курском (519,109).</w:t>
      </w:r>
    </w:p>
    <w:p w14:paraId="7BB90D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После авиаподготовки, заканчивающейся сосредоточенными ударами б, ВА переключали основные силы ш и б на поддержку (сопровождение) сухопутных войск, прорывающих оборону (518,110).</w:t>
      </w:r>
    </w:p>
    <w:p w14:paraId="054461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Точность ударов повысилась с широким внедрением радио для наведения ш и б на поле боя, более четкой организации управления авиацией при приближении пунктов управления авиацией к линии фронта (518,110).</w:t>
      </w:r>
    </w:p>
    <w:p w14:paraId="2B62C219" w14:textId="77777777" w:rsidR="00090C9B" w:rsidRPr="0084550E" w:rsidRDefault="00090C9B" w:rsidP="0084550E">
      <w:pPr>
        <w:pStyle w:val="Iauiue"/>
        <w:jc w:val="both"/>
        <w:rPr>
          <w:color w:val="000000" w:themeColor="text1"/>
          <w:sz w:val="16"/>
          <w:szCs w:val="16"/>
        </w:rPr>
      </w:pPr>
    </w:p>
    <w:p w14:paraId="06BCF3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ноября 1942 вышла директива генштаба и 11 декабря 1942 - приказ НКО, которыми во всех фронтах и армиях были введены штатные должности ст. помошников Нач. оперативного отдела по изучению опыта войны - то же самое в ВВС и АДД (518,318).</w:t>
      </w:r>
    </w:p>
    <w:p w14:paraId="19DD0F56" w14:textId="77777777" w:rsidR="00090C9B" w:rsidRPr="0084550E" w:rsidRDefault="00090C9B" w:rsidP="0084550E">
      <w:pPr>
        <w:pStyle w:val="Iauiue"/>
        <w:jc w:val="both"/>
        <w:rPr>
          <w:color w:val="000000" w:themeColor="text1"/>
          <w:sz w:val="16"/>
          <w:szCs w:val="16"/>
        </w:rPr>
      </w:pPr>
    </w:p>
    <w:p w14:paraId="50A227C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77DC55A7" w14:textId="77777777" w:rsidR="00090C9B" w:rsidRPr="0084550E" w:rsidRDefault="00090C9B" w:rsidP="0084550E">
      <w:pPr>
        <w:pStyle w:val="Iauiue"/>
        <w:jc w:val="both"/>
        <w:rPr>
          <w:iCs/>
          <w:color w:val="000000" w:themeColor="text1"/>
          <w:sz w:val="16"/>
          <w:szCs w:val="16"/>
        </w:rPr>
      </w:pPr>
    </w:p>
    <w:p w14:paraId="5ACEE4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ноября 1942 года Постановлением Совета Народных Комиссаров СССР № 1800-846с с 1 декабря вводились новые нормы снабжения продовольственными товарами в районах Крайнего Севера. Эти нормы были несколько выше, чем по стране в целом. Например, рабочие, независимо от категории стали получать по карточкам 800 грамм хлеба в день, а также 750 грамм сахара и кондитерских изделий, 800 грамм жиров, 2 килограмма крупы и макарон, 700 грамм соли в месяц. Нормы на мясо и рыбопродукты должны были устанавливать исполкомы в зависимости от ресурсов. Повышенные нормы вводились для работников рыбной промышленности Севера (Там же, ф. Р-405, оп. 6, д. 5, л. 117, 118.).</w:t>
      </w:r>
    </w:p>
    <w:p w14:paraId="4E20CDA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B7E60A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9 ноября </w:t>
      </w:r>
      <w:r w:rsidRPr="0084550E">
        <w:rPr>
          <w:rFonts w:ascii="Times New Roman" w:hAnsi="Times New Roman"/>
          <w:color w:val="000000" w:themeColor="text1"/>
          <w:sz w:val="16"/>
          <w:szCs w:val="16"/>
        </w:rPr>
        <w:t>в 1942 году Адольф Гитлер подписал указ о создании в районе Новочеркасска казачьей автономии - "Войско Доское". Но уже в 1943 создан т.н. "Казачий Стан" - 80 тысячная группировка плюс около30 тысяч беженцев - мобильная группировка для контр-партизанских зачисток. Отметились разбоем в Белоруссии, Польше, Италии. В Италии заняли несколько городков, выгнав всё население, и через пару месяцев, прижимаемые партизанами побежали в Австрию сдаваться союзникам, которые и передали их советскому командованию (14825).</w:t>
      </w:r>
    </w:p>
    <w:p w14:paraId="1A4DB59D"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323D198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D0A4E66" w14:textId="77777777" w:rsidR="00090C9B" w:rsidRPr="0084550E" w:rsidRDefault="00090C9B" w:rsidP="0084550E">
      <w:pPr>
        <w:pStyle w:val="Iauiue"/>
        <w:jc w:val="both"/>
        <w:rPr>
          <w:iCs/>
          <w:color w:val="000000" w:themeColor="text1"/>
          <w:sz w:val="16"/>
          <w:szCs w:val="16"/>
        </w:rPr>
      </w:pPr>
    </w:p>
    <w:p w14:paraId="3F6E9BE3" w14:textId="77777777" w:rsidR="00752DA1" w:rsidRPr="0084550E" w:rsidRDefault="00752DA1"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 xml:space="preserve">9 ноября 1942 года в районе аэродрома Тафару в Алжире состоялся бой между французскими </w:t>
      </w:r>
      <w:hyperlink r:id="rId64" w:history="1">
        <w:r w:rsidRPr="0084550E">
          <w:rPr>
            <w:rFonts w:ascii="Times New Roman" w:eastAsia="Times New Roman" w:hAnsi="Times New Roman"/>
            <w:color w:val="000000" w:themeColor="text1"/>
            <w:sz w:val="16"/>
            <w:szCs w:val="16"/>
            <w:u w:val="single"/>
          </w:rPr>
          <w:t>Renault D1</w:t>
        </w:r>
      </w:hyperlink>
      <w:r w:rsidRPr="0084550E">
        <w:rPr>
          <w:rFonts w:ascii="Times New Roman" w:eastAsia="Times New Roman" w:hAnsi="Times New Roman"/>
          <w:color w:val="000000" w:themeColor="text1"/>
          <w:sz w:val="16"/>
          <w:szCs w:val="16"/>
        </w:rPr>
        <w:t xml:space="preserve"> из состава 2-го RCA (Régiment de Chasseurs d'Afrique, «полка африканских охотников») и американскими лёгкими танками, прикрывавшими самоходные установки 75 mm M3 GMC. В ходе боя французы потеряли четырнадцать танков, американцы – один танк и одну САУ M3 GMC. Впрочем, уже вскоре лёгким танкам из состава 1-й танковой дивизии пришлось встретиться с гораздо более серьёзным противником</w:t>
      </w:r>
      <w:r w:rsidRPr="0084550E">
        <w:rPr>
          <w:rFonts w:ascii="Times New Roman" w:hAnsi="Times New Roman"/>
          <w:color w:val="000000" w:themeColor="text1"/>
          <w:sz w:val="16"/>
          <w:szCs w:val="16"/>
        </w:rPr>
        <w:t xml:space="preserve"> (17464)</w:t>
      </w:r>
      <w:r w:rsidRPr="0084550E">
        <w:rPr>
          <w:rFonts w:ascii="Times New Roman" w:eastAsia="Times New Roman" w:hAnsi="Times New Roman"/>
          <w:color w:val="000000" w:themeColor="text1"/>
          <w:sz w:val="16"/>
          <w:szCs w:val="16"/>
        </w:rPr>
        <w:t>.</w:t>
      </w:r>
    </w:p>
    <w:p w14:paraId="115F1E9F" w14:textId="77777777" w:rsidR="00752DA1" w:rsidRPr="0084550E" w:rsidRDefault="00752DA1" w:rsidP="0084550E">
      <w:pPr>
        <w:shd w:val="clear" w:color="auto" w:fill="FFFFFF"/>
        <w:spacing w:after="0" w:line="240" w:lineRule="auto"/>
        <w:jc w:val="both"/>
        <w:rPr>
          <w:rFonts w:ascii="Times New Roman" w:eastAsia="Times New Roman" w:hAnsi="Times New Roman"/>
          <w:color w:val="000000" w:themeColor="text1"/>
          <w:sz w:val="16"/>
          <w:szCs w:val="16"/>
        </w:rPr>
      </w:pPr>
    </w:p>
    <w:p w14:paraId="734D32C8"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ноября 1942 французские высотные бомбардировщики атакуют американские десантные пляжи в Северной Африке и американские корабли в прибрежных водах, но не наносят ущерба. л/л SOC-3 легкого крейсера USS Саванна (CL-42) с успехом проводит эксперимент с использованием глубинных бомб, чтобы уничтожить французские танки. Шесть F4F Wildcats с USS Ranger сбивают 11 Dewoitine D.520, сбив пять и повредив четыре, а одиночный Messerschmitt Bf 109 сбит над пляжем (20793). </w:t>
      </w:r>
    </w:p>
    <w:p w14:paraId="73A21631"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0926745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9 ноября </w:t>
      </w:r>
      <w:r w:rsidRPr="0084550E">
        <w:rPr>
          <w:rFonts w:ascii="Times New Roman" w:hAnsi="Times New Roman"/>
          <w:color w:val="000000" w:themeColor="text1"/>
          <w:sz w:val="16"/>
          <w:szCs w:val="16"/>
        </w:rPr>
        <w:t>в 1942 году американская авиация атаковала Сен-Назер (14825).</w:t>
      </w:r>
    </w:p>
    <w:p w14:paraId="234AA28C"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014AA663"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9, 1942: German paratroops are landed in Tunisia to forestall an invasion by the Allies (3819).</w:t>
      </w:r>
    </w:p>
    <w:p w14:paraId="27DDC90E" w14:textId="77777777" w:rsidR="00090C9B" w:rsidRPr="0084550E" w:rsidRDefault="00090C9B" w:rsidP="0084550E">
      <w:pPr>
        <w:pStyle w:val="Iauiue"/>
        <w:jc w:val="both"/>
        <w:rPr>
          <w:color w:val="000000" w:themeColor="text1"/>
          <w:sz w:val="16"/>
          <w:szCs w:val="16"/>
          <w:lang w:val="en-US"/>
        </w:rPr>
      </w:pPr>
    </w:p>
    <w:p w14:paraId="0276F4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ноября 1942 в Тунисе были высажены немецкие парашютисты в попытке предотвратить вторжение союзников (3819).</w:t>
      </w:r>
    </w:p>
    <w:p w14:paraId="2890C218" w14:textId="77777777" w:rsidR="00090C9B" w:rsidRPr="0084550E" w:rsidRDefault="00090C9B" w:rsidP="0084550E">
      <w:pPr>
        <w:pStyle w:val="Iauiue"/>
        <w:jc w:val="both"/>
        <w:rPr>
          <w:color w:val="000000" w:themeColor="text1"/>
          <w:sz w:val="16"/>
          <w:szCs w:val="16"/>
        </w:rPr>
      </w:pPr>
    </w:p>
    <w:p w14:paraId="5472CE07"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9 ноября </w:t>
      </w:r>
      <w:r w:rsidRPr="0084550E">
        <w:rPr>
          <w:rFonts w:ascii="Times New Roman" w:hAnsi="Times New Roman"/>
          <w:color w:val="000000" w:themeColor="text1"/>
          <w:sz w:val="16"/>
          <w:szCs w:val="16"/>
        </w:rPr>
        <w:t>в 1942 году американские войска, высадившиеся в Марокко, вступили в столкновения с французскими частями (14825).</w:t>
      </w:r>
    </w:p>
    <w:p w14:paraId="5356B753"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40C3C5F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ноября 1942 в Квебеке арестован немецкий шпион, который провалился на том, что платил старой валютой и назвал уже отмененный маршрут автобуса (4962).</w:t>
      </w:r>
    </w:p>
    <w:p w14:paraId="318E7444" w14:textId="77777777" w:rsidR="00090C9B" w:rsidRPr="0084550E" w:rsidRDefault="00090C9B" w:rsidP="0084550E">
      <w:pPr>
        <w:pStyle w:val="Iauiue"/>
        <w:tabs>
          <w:tab w:val="left" w:pos="11199"/>
        </w:tabs>
        <w:jc w:val="both"/>
        <w:rPr>
          <w:color w:val="000000" w:themeColor="text1"/>
          <w:sz w:val="16"/>
          <w:szCs w:val="16"/>
        </w:rPr>
      </w:pPr>
    </w:p>
    <w:p w14:paraId="410F1EE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ноября 1942 Канада разорвала дипломатические отношения с вишистской Францией (4962).</w:t>
      </w:r>
    </w:p>
    <w:p w14:paraId="7C209732" w14:textId="77777777" w:rsidR="00090C9B" w:rsidRPr="0084550E" w:rsidRDefault="00090C9B" w:rsidP="0084550E">
      <w:pPr>
        <w:pStyle w:val="Iauiue"/>
        <w:tabs>
          <w:tab w:val="left" w:pos="11199"/>
        </w:tabs>
        <w:jc w:val="both"/>
        <w:rPr>
          <w:color w:val="000000" w:themeColor="text1"/>
          <w:sz w:val="16"/>
          <w:szCs w:val="16"/>
        </w:rPr>
      </w:pPr>
    </w:p>
    <w:p w14:paraId="095543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ноября 1942 Канада разорвала дипотношения с правительством Виши (3186).</w:t>
      </w:r>
    </w:p>
    <w:p w14:paraId="271941F0" w14:textId="77777777" w:rsidR="00090C9B" w:rsidRPr="0084550E" w:rsidRDefault="00090C9B" w:rsidP="0084550E">
      <w:pPr>
        <w:pStyle w:val="Iauiue"/>
        <w:jc w:val="both"/>
        <w:rPr>
          <w:color w:val="000000" w:themeColor="text1"/>
          <w:sz w:val="16"/>
          <w:szCs w:val="16"/>
        </w:rPr>
      </w:pPr>
    </w:p>
    <w:p w14:paraId="0F03671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9 ноября 1942 американский радист Гарри Тернер установил мировой рекорд передачи знаков азбуки Морзе на ручном передатчике (175 знаков в минуту) (4962).</w:t>
      </w:r>
    </w:p>
    <w:p w14:paraId="1095803F" w14:textId="77777777" w:rsidR="00090C9B" w:rsidRPr="0084550E" w:rsidRDefault="00090C9B" w:rsidP="0084550E">
      <w:pPr>
        <w:pStyle w:val="Iauiue"/>
        <w:tabs>
          <w:tab w:val="left" w:pos="11199"/>
        </w:tabs>
        <w:jc w:val="both"/>
        <w:rPr>
          <w:color w:val="000000" w:themeColor="text1"/>
          <w:sz w:val="16"/>
          <w:szCs w:val="16"/>
        </w:rPr>
      </w:pPr>
    </w:p>
    <w:p w14:paraId="5265A3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ноября 1942 в США был установлен рекорд скорости передачи знаков азбуки Морзе - 175/минуту (3481).</w:t>
      </w:r>
    </w:p>
    <w:p w14:paraId="203FB6E2" w14:textId="77777777" w:rsidR="00090C9B" w:rsidRPr="0084550E" w:rsidRDefault="00090C9B" w:rsidP="0084550E">
      <w:pPr>
        <w:pStyle w:val="Iauiue"/>
        <w:jc w:val="both"/>
        <w:rPr>
          <w:color w:val="000000" w:themeColor="text1"/>
          <w:sz w:val="16"/>
          <w:szCs w:val="16"/>
        </w:rPr>
      </w:pPr>
    </w:p>
    <w:p w14:paraId="4757B619"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9 ноября </w:t>
      </w:r>
      <w:r w:rsidRPr="0084550E">
        <w:rPr>
          <w:rFonts w:ascii="Times New Roman" w:hAnsi="Times New Roman"/>
          <w:color w:val="000000" w:themeColor="text1"/>
          <w:sz w:val="16"/>
          <w:szCs w:val="16"/>
        </w:rPr>
        <w:t>в 1942 году Радист армии США Гарри Тернер устанавливает рекорд скорости (175 знаков в минуту) передачи знаков азбуки Морзе на ручном передатчике (14825).</w:t>
      </w:r>
    </w:p>
    <w:p w14:paraId="0AF1A731"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73A7A89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1FA8B23" w14:textId="77777777" w:rsidR="00090C9B" w:rsidRPr="0084550E" w:rsidRDefault="00090C9B" w:rsidP="0084550E">
      <w:pPr>
        <w:pStyle w:val="Iauiue"/>
        <w:jc w:val="both"/>
        <w:rPr>
          <w:iCs/>
          <w:color w:val="000000" w:themeColor="text1"/>
          <w:sz w:val="16"/>
          <w:szCs w:val="16"/>
        </w:rPr>
      </w:pPr>
    </w:p>
    <w:p w14:paraId="03B863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ноября 1942 согласно справке 8 ГУ на это число:</w:t>
      </w:r>
    </w:p>
    <w:p w14:paraId="53D5CD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"АМ-42</w:t>
      </w:r>
    </w:p>
    <w:p w14:paraId="4C433C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Проводятся экспериментальные испытания на АМ-38, у которого введен ряд конструктивных изменений: усилены гильзы цилиндров, установлен вал с противовесом и др. Такой мотор на режимах работы мотора АМ-42 - проработал 25 час. По этому типу подготавливается мотор к 1 января 1943 для проведения 50 час. совместных испытаний.</w:t>
      </w:r>
    </w:p>
    <w:p w14:paraId="4A6271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Детали АМ-42 для 100 час ресурса запущены в производство - сборка мотора намечается на декабрь 1942...</w:t>
      </w:r>
    </w:p>
    <w:p w14:paraId="3DA31B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 28</w:t>
      </w:r>
    </w:p>
    <w:p w14:paraId="3563EC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Проведены в ЛИИ испытания винтов ВИШ-61 на Ил-4 и Ил-2..." (2504,26).</w:t>
      </w:r>
    </w:p>
    <w:p w14:paraId="557D5783" w14:textId="77777777" w:rsidR="00090C9B" w:rsidRPr="0084550E" w:rsidRDefault="00090C9B" w:rsidP="0084550E">
      <w:pPr>
        <w:pStyle w:val="Iauiue"/>
        <w:jc w:val="both"/>
        <w:rPr>
          <w:color w:val="000000" w:themeColor="text1"/>
          <w:sz w:val="16"/>
          <w:szCs w:val="16"/>
        </w:rPr>
      </w:pPr>
    </w:p>
    <w:p w14:paraId="7275B015"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ГОДА</w:t>
      </w:r>
    </w:p>
    <w:p w14:paraId="27F0FE15"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ПРОТОКОЛ № 92</w:t>
      </w:r>
    </w:p>
    <w:p w14:paraId="63502732"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ЗАСЕДАНИЯ ПАРТКОМА ЗАВОДА ИМ.С. ОРДЖОНИКИДЗЕ</w:t>
      </w:r>
    </w:p>
    <w:p w14:paraId="14FC928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10 НОЯБРЯ 1942 ГОДА</w:t>
      </w:r>
    </w:p>
    <w:p w14:paraId="388D944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 работе опытного производства (доклад т. Лавочкина).</w:t>
      </w:r>
    </w:p>
    <w:p w14:paraId="2A7DC507"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Выступили: (Л. 351)</w:t>
      </w:r>
    </w:p>
    <w:p w14:paraId="35FC6C98"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Зайчик: После возвращения ОКБ из Тбилиси отдел вполне восстановлен, имеется собственная площадь, и, вообще, он стал полноценен для того, чтобы начать свою опытную работу. Работа проделана большая, по замене жалюзи, по снижению веса и скорости, но все же на сегодняшний день имеют место серьезные недостатки в работе главного конструктора, которые очень бьют основное производство. Имеется определенный консерватизм внутри отдельных моментов, надо с этим вопросом покончить.</w:t>
      </w:r>
    </w:p>
    <w:p w14:paraId="2FDECEE6"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Конструкция хорошая, но ее всюду нарушают, и в этом много виноват сам гл[авный] конструктор.</w:t>
      </w:r>
    </w:p>
    <w:p w14:paraId="11B41291"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цехе ОКБ общественная организация не развернула работы вокруг мастеров, стахановцев, в результате мы не видим показа работы и лучших людей, надо это работникам ОКБ учесть.</w:t>
      </w:r>
    </w:p>
    <w:p w14:paraId="44390351"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 351 об) Куприянов: В настоящее время нам тяжело работать в связи с тем, что очень много работ производится вручную, например, штампы - это конструкторам в дальнейшем надо учесть. Никто не отрицает, что конструкция хорошая, но когда конструируете, нужно думать и о площади.</w:t>
      </w:r>
    </w:p>
    <w:p w14:paraId="5A410E92"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не в состоянии сейчас вам дать площадь, т.к. в одно прекрасное время сможем из-за этого подвести весь завод. Главный конструктор в стороне от графика то же не может стоять, он также отвечает за график, как и завод.</w:t>
      </w:r>
    </w:p>
    <w:p w14:paraId="0CD8D035"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Плазово-шаблонный цех необходимо укрепить и заставить его работать.</w:t>
      </w:r>
    </w:p>
    <w:p w14:paraId="74B83A92"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Закс: &lt;...&gt; Наши все требования, которые мы предъявляли, удовлетворены, но все же еще людей не хватает. По конструкции - директор завода делает большую ошибку, что не дает первую опытную машину в ЦАГИ на испытания, т.к. одним нам выявить дефекты трудно.</w:t>
      </w:r>
    </w:p>
    <w:p w14:paraId="5AABF18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Резников: Я хочу обратить внимание работников ОТК на следующие факты, с которыми приходится сталкиваться, это то, что ни одно новшество ни одно внедрение без трений и без изменений не пройдет.</w:t>
      </w:r>
    </w:p>
    <w:p w14:paraId="115D462C"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Например, качалка - несколько раз изменялась - этого допускать нельзя. Мне кажется, что также надо проверить фонарь, т.к. в машине подгоняем, а в чертежах не изменили.</w:t>
      </w:r>
    </w:p>
    <w:p w14:paraId="4259CB12"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бы хотел, чтобы в работе ОКБ был живой контакт, чтобы он вязался с производством. Мне кажется, не было бы плохим, а кажется целесообразным объединить СКО и ОКБ, т.к. одно с другим очень связано.</w:t>
      </w:r>
    </w:p>
    <w:p w14:paraId="09D03727"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Агаджанов: Какие задачи перед ОКБ - ясно, что задание, которое дает нам производство, оно очень серьезное, и за это должен нести ответственность не только Лавочкин, но и весь коллектив ОКБ. В ОКБ есть, конечно, люди малограмотные, но в основном коллектив хороший, здоровый. </w:t>
      </w:r>
    </w:p>
    <w:p w14:paraId="13E07CD5"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Поэтому вопрос так стоит, что, несмотря на то, кто конструкторов мало, они работают хорошо, и нам надо это как-то отметить, и замечание т. Лавочкина в этой области справедливое. Второй вопрос - очень много изменений, почему? Необходимо над этим крепко поработать. У нас получается некоторая расхлябанность, это явление надо ликвидировать, трезво учесть все трудности и пойти им навстречу. СКО и ОБК объединять не следует, они должны быть совершенно самостоятельными, и СКО должно быть целиком под влиянием главного инженера.</w:t>
      </w:r>
    </w:p>
    <w:p w14:paraId="2621AA8F"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 352) Грушин: Конструкция тогда будет ценна, когда она испытана на фронте. В настоящее время мы, к сожалению, не можем сказать о хорошем качестве нашей машины, а ведь с нас все время спрашивают улучшение качества. Мне кажется, что партком нам должен в этой части помочь.</w:t>
      </w:r>
    </w:p>
    <w:p w14:paraId="7498E5BF"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Агуреев: На парткоме мы поставили вопрос об ОКБ в такой мере впервые, и мы должны его работу поставить на должную высоту и в те рамки, которые должны быть. Что мы должны отметить? ОКБ проделало большую работу, что отдел надо развивать и гораздо быстрее, чем это сейчас есть. Работники заявляют, что они всем удовлетворены, что все уже есть, это неправильно. Надо себя настраивать в первую очередь на расширение производства с таким расчетом, чтобы мы могли (Л. 352) потом с этого производства спросить. Нам с одной стороны, хорошо, что главный конструктор на заводе, а с другой плохо, потому, что всю ответственность </w:t>
      </w:r>
      <w:r w:rsidRPr="0084550E">
        <w:rPr>
          <w:rFonts w:ascii="Tahoma" w:hAnsi="Tahoma" w:cs="Tahoma"/>
          <w:color w:val="000000" w:themeColor="text1"/>
          <w:sz w:val="16"/>
          <w:szCs w:val="16"/>
        </w:rPr>
        <w:t>﻿</w:t>
      </w:r>
      <w:r w:rsidRPr="0084550E">
        <w:rPr>
          <w:rFonts w:ascii="Times New Roman" w:hAnsi="Times New Roman"/>
          <w:color w:val="000000" w:themeColor="text1"/>
          <w:sz w:val="16"/>
          <w:szCs w:val="16"/>
        </w:rPr>
        <w:t xml:space="preserve">с себя мы перекладываем на главного конструктора. Необходимо нам всем вместе стремиться к улучшению чертежного хозяйства, этим самым мы положим конец так называемой вражде между опытным и серийным производством. </w:t>
      </w:r>
    </w:p>
    <w:p w14:paraId="28B2BA4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Надо навести порядок, и разграничить СКБ и ОКБ, я не хочу предрешать их объединение или разделение. Ведь греха таить нечего, с внедрением новой машины ОКБ всю основную работу и нес, вот поэтому мы и говорим, что нужно разобраться.</w:t>
      </w:r>
    </w:p>
    <w:p w14:paraId="6BA0692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 настоящее время партком интересует вопрос о том, что завтра на фронт завод выпускает машину неотработанную, и все это происходит безнаказанно, без всякого принятия к кому-либо каких-нибудь мер. Такое положение мы дальше терпеть не можем, надо это разрядить и поставить всех на свое место.</w:t>
      </w:r>
    </w:p>
    <w:p w14:paraId="03EE6AE4"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ОКБ проделало большую работу, но при тех людях и площадях можно было бы сделать больше, и я считаю, что ОКБ на сегодня работает не напряженно, и коллектив не понял всех трудностей, которые завод имеет, работает с прохладцей... Соревнованием не занимаются, коллектив не мобилизован. </w:t>
      </w:r>
    </w:p>
    <w:p w14:paraId="6C87540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этих конструкторов можно было выжать гораздо больше, но, мне кажется, ОКБ имеет основную болезнь - это чины и ранги. С этим трудно бороться, но это все поправимо, и я уверен, что коллектив в целом под руководством парторганизации с поставленными задачами справится».</w:t>
      </w:r>
    </w:p>
    <w:p w14:paraId="1EAEF738"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Секретарь парткома завода им. Серго Орджоникидзе</w:t>
      </w:r>
      <w:r w:rsidRPr="0084550E">
        <w:rPr>
          <w:rFonts w:ascii="Times New Roman" w:hAnsi="Times New Roman"/>
          <w:color w:val="000000" w:themeColor="text1"/>
          <w:sz w:val="16"/>
          <w:szCs w:val="16"/>
        </w:rPr>
        <w:tab/>
        <w:t>(АГУРЕЕВ)</w:t>
      </w:r>
    </w:p>
    <w:p w14:paraId="394EEA3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ГОПАНО. Ф. 1947. On. 1. Д. 315а. Л. 315-352.</w:t>
      </w:r>
    </w:p>
    <w:p w14:paraId="237B6B9D"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Подлинник. Машинопись (21031).</w:t>
      </w:r>
    </w:p>
    <w:p w14:paraId="50DC2BA5"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4493226B" w14:textId="77777777" w:rsidR="00752DA1" w:rsidRPr="0084550E" w:rsidRDefault="00752DA1"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10 ноября 1942 в заключении отчета от по ре</w:t>
      </w:r>
      <w:r w:rsidRPr="0084550E">
        <w:rPr>
          <w:rFonts w:ascii="Times New Roman" w:cs="Times New Roman"/>
          <w:color w:val="000000" w:themeColor="text1"/>
          <w:spacing w:val="0"/>
          <w:sz w:val="16"/>
          <w:szCs w:val="16"/>
        </w:rPr>
        <w:softHyphen/>
        <w:t>зультатам испытаний дюралевой брони, установленной на немецком истребителе модификации В1109С-2, и всей системы брони в целом констатировалось:</w:t>
      </w:r>
    </w:p>
    <w:p w14:paraId="5B9C36F0" w14:textId="77777777" w:rsidR="00752DA1" w:rsidRPr="0084550E" w:rsidRDefault="00752DA1"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«1) Дюралевая броня примерно равноцен</w:t>
      </w:r>
      <w:r w:rsidRPr="0084550E">
        <w:rPr>
          <w:rFonts w:ascii="Times New Roman" w:cs="Times New Roman"/>
          <w:color w:val="000000" w:themeColor="text1"/>
          <w:sz w:val="16"/>
          <w:szCs w:val="16"/>
        </w:rPr>
        <w:softHyphen/>
        <w:t>на 6 мм немецкой гомогенной броне или 4 мм советской АБ-2.</w:t>
      </w:r>
    </w:p>
    <w:p w14:paraId="12F48DC0" w14:textId="77777777" w:rsidR="00752DA1" w:rsidRPr="0084550E" w:rsidRDefault="00752DA1"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2) От попадания в бак зажигательного со</w:t>
      </w:r>
      <w:r w:rsidRPr="0084550E">
        <w:rPr>
          <w:rFonts w:ascii="Times New Roman" w:cs="Times New Roman"/>
          <w:color w:val="000000" w:themeColor="text1"/>
          <w:sz w:val="16"/>
          <w:szCs w:val="16"/>
        </w:rPr>
        <w:softHyphen/>
        <w:t>става пули при обстреле БЗ пулей калибра 12,1 мм дюралевый экран не предохраняет» (15778).</w:t>
      </w:r>
    </w:p>
    <w:p w14:paraId="4AEEBC31" w14:textId="77777777" w:rsidR="00752DA1" w:rsidRPr="0084550E" w:rsidRDefault="00752DA1" w:rsidP="0084550E">
      <w:pPr>
        <w:pStyle w:val="36"/>
        <w:shd w:val="clear" w:color="auto" w:fill="auto"/>
        <w:spacing w:after="0" w:line="240" w:lineRule="auto"/>
        <w:jc w:val="both"/>
        <w:rPr>
          <w:rFonts w:ascii="Times New Roman" w:cs="Times New Roman"/>
          <w:color w:val="000000" w:themeColor="text1"/>
          <w:spacing w:val="0"/>
          <w:sz w:val="16"/>
          <w:szCs w:val="16"/>
        </w:rPr>
      </w:pPr>
    </w:p>
    <w:p w14:paraId="43B67B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10 ноября 1942 года Паспорт завода № 19 им. Сталина</w:t>
      </w:r>
    </w:p>
    <w:p w14:paraId="4AAE51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Кожевников</w:t>
      </w:r>
    </w:p>
    <w:p w14:paraId="1C87B1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организации эвакуированного производства поршневых колец в августе 1941 года заводом частично занято помещение Молотовского авиационного техникума.</w:t>
      </w:r>
    </w:p>
    <w:p w14:paraId="1CB90A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период августа-ноября 1941 года завод разместил на своей территории эвакуированные из прифронтовой полосы заводы №№ 462, 289 и 135 с предоставлением производственных и вспомогательных площадей.</w:t>
      </w:r>
    </w:p>
    <w:p w14:paraId="01C64F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Солдатов (9411)</w:t>
      </w:r>
    </w:p>
    <w:p w14:paraId="2FDB64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г. Королев прибыл в Казань и был направ</w:t>
      </w:r>
      <w:r w:rsidRPr="0084550E">
        <w:rPr>
          <w:rFonts w:ascii="Times New Roman" w:hAnsi="Times New Roman"/>
          <w:color w:val="000000" w:themeColor="text1"/>
          <w:sz w:val="16"/>
          <w:szCs w:val="16"/>
        </w:rPr>
        <w:softHyphen/>
        <w:t>лен в КБ, которым руководил В.П. Глушко. КБ работало над созданием четырехкамерного реактивного двигателя на жидком топливе тягой 1200 кг. Однако на первом этапе наиболее реаль</w:t>
      </w:r>
      <w:r w:rsidRPr="0084550E">
        <w:rPr>
          <w:rFonts w:ascii="Times New Roman" w:hAnsi="Times New Roman"/>
          <w:color w:val="000000" w:themeColor="text1"/>
          <w:sz w:val="16"/>
          <w:szCs w:val="16"/>
        </w:rPr>
        <w:softHyphen/>
        <w:t>ной оказалась установка однокамерного варианта РД-1 тягой 300 кг в качестве вспомогательного двигателя на самолет Петлякова Пе-2. На втором этапе предполагалось построить реактивный са-молет-перехватчик РП с четырехкамерным РД-1. Проект это</w:t>
      </w:r>
      <w:r w:rsidRPr="0084550E">
        <w:rPr>
          <w:rFonts w:ascii="Times New Roman" w:hAnsi="Times New Roman"/>
          <w:color w:val="000000" w:themeColor="text1"/>
          <w:sz w:val="16"/>
          <w:szCs w:val="16"/>
        </w:rPr>
        <w:softHyphen/>
        <w:t>го самолета выполнили в КБ в очень короткий срок (10675).</w:t>
      </w:r>
    </w:p>
    <w:p w14:paraId="0EA988F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8F7450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11F7E85" w14:textId="77777777" w:rsidR="00090C9B" w:rsidRPr="0084550E" w:rsidRDefault="00090C9B" w:rsidP="0084550E">
      <w:pPr>
        <w:pStyle w:val="Iauiue"/>
        <w:jc w:val="both"/>
        <w:rPr>
          <w:iCs/>
          <w:color w:val="000000" w:themeColor="text1"/>
          <w:sz w:val="16"/>
          <w:szCs w:val="16"/>
        </w:rPr>
      </w:pPr>
    </w:p>
    <w:p w14:paraId="1045ACE1" w14:textId="77777777" w:rsidR="00752DA1" w:rsidRPr="0084550E" w:rsidRDefault="00752DA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По состоянию на 10 ноября 1942 года на заводе № 100 имелось три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15001,15002 и 15125 (15226).</w:t>
      </w:r>
    </w:p>
    <w:p w14:paraId="5C05F12E" w14:textId="77777777" w:rsidR="00752DA1" w:rsidRPr="0084550E" w:rsidRDefault="00752DA1" w:rsidP="0084550E">
      <w:pPr>
        <w:pStyle w:val="27"/>
        <w:shd w:val="clear" w:color="auto" w:fill="auto"/>
        <w:spacing w:after="0" w:line="240" w:lineRule="auto"/>
        <w:ind w:firstLine="0"/>
        <w:rPr>
          <w:rFonts w:ascii="Times New Roman" w:cs="Times New Roman"/>
          <w:color w:val="000000" w:themeColor="text1"/>
          <w:spacing w:val="0"/>
        </w:rPr>
      </w:pPr>
    </w:p>
    <w:p w14:paraId="2784E43B" w14:textId="60E77D04" w:rsidR="007610D8" w:rsidRPr="0084550E" w:rsidRDefault="007610D8"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shd w:val="clear" w:color="auto" w:fill="FFFFFF"/>
        </w:rPr>
        <w:t>10 ноября 1942 года было подписано Предписание Артиллерийского Комитета ГАУ КА на проведение испытаний английской 6-фунтовой</w:t>
      </w:r>
      <w:r w:rsidR="00C74823">
        <w:rPr>
          <w:rFonts w:ascii="Times New Roman" w:hAnsi="Times New Roman" w:cs="Times New Roman"/>
          <w:color w:val="000000" w:themeColor="text1"/>
          <w:sz w:val="16"/>
          <w:szCs w:val="16"/>
          <w:shd w:val="clear" w:color="auto" w:fill="FFFFFF"/>
        </w:rPr>
        <w:t xml:space="preserve"> </w:t>
      </w:r>
      <w:r w:rsidRPr="0084550E">
        <w:rPr>
          <w:rFonts w:ascii="Times New Roman" w:hAnsi="Times New Roman" w:cs="Times New Roman"/>
          <w:color w:val="000000" w:themeColor="text1"/>
          <w:sz w:val="16"/>
          <w:szCs w:val="16"/>
          <w:shd w:val="clear" w:color="auto" w:fill="FFFFFF"/>
        </w:rPr>
        <w:t>пушки. Проводили испытания на Гороховецком АНИОП. Во время войны он стал основным местом испытаний буксируемой и танковой/самоходной артиллерии. Само орудие поступило еще 7 ноября 1942 года, но по факту начались испытания 7 января 1943 года. Причина прозаичная - "снарядный голод". Прибыли боеприпасы только 6 января, причем в объеме всего 100 штук. Поэтому испытания оказались недолгими: закончились они 9 января, после того, как снаряды кончились (23189).</w:t>
      </w:r>
    </w:p>
    <w:p w14:paraId="30346EF2" w14:textId="77777777" w:rsidR="007610D8" w:rsidRPr="0084550E" w:rsidRDefault="007610D8" w:rsidP="0084550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6B024973" w14:textId="77777777" w:rsidR="00752DA1" w:rsidRPr="0084550E" w:rsidRDefault="00752DA1"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 ноября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приказ по ГАЗ требовал организовать отгонку импортных автомобилей и бронемашин с главного конвейера в отдел сбыта в холодном состоянии (для экономии горючего) на буксире (использовать для этого автомобили марки «Студебеккер») (15218).</w:t>
      </w:r>
    </w:p>
    <w:p w14:paraId="51C8B584" w14:textId="77777777" w:rsidR="00752DA1" w:rsidRPr="0084550E" w:rsidRDefault="00752DA1" w:rsidP="0084550E">
      <w:pPr>
        <w:widowControl w:val="0"/>
        <w:spacing w:after="0" w:line="240" w:lineRule="auto"/>
        <w:jc w:val="both"/>
        <w:rPr>
          <w:rFonts w:ascii="Times New Roman" w:hAnsi="Times New Roman"/>
          <w:color w:val="000000" w:themeColor="text1"/>
          <w:sz w:val="16"/>
          <w:szCs w:val="16"/>
        </w:rPr>
      </w:pPr>
    </w:p>
    <w:p w14:paraId="1BE862C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10 ноября 1942 года вышел приказ НКБ и НКМВ № 895с/430с</w:t>
      </w:r>
    </w:p>
    <w:p w14:paraId="3D22D76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постановлением ГКО от 15 ноября 1942 года № 2472:</w:t>
      </w:r>
    </w:p>
    <w:p w14:paraId="7CAEFD4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Передать рязанский завод № 567 из системы НКБ в систему НКМВ (5945, 112).</w:t>
      </w:r>
    </w:p>
    <w:p w14:paraId="6036C190" w14:textId="77777777" w:rsidR="00090C9B" w:rsidRPr="0084550E" w:rsidRDefault="00090C9B" w:rsidP="0084550E">
      <w:pPr>
        <w:pStyle w:val="Iauiue"/>
        <w:tabs>
          <w:tab w:val="left" w:pos="11199"/>
        </w:tabs>
        <w:jc w:val="both"/>
        <w:rPr>
          <w:color w:val="000000" w:themeColor="text1"/>
          <w:sz w:val="16"/>
          <w:szCs w:val="16"/>
        </w:rPr>
      </w:pPr>
    </w:p>
    <w:p w14:paraId="2FACA3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г. была подготовлена ДОКЛАДНАЯ ЗАПИСКА БТУ ГАБТУ КА В НКВТ О ПОСТАВКАХ ИЗ АНГЛИИ ТЯЖЕЛЫХ ТАНКОВ МК-4 ЧЕРЧИЛЛЬ</w:t>
      </w:r>
    </w:p>
    <w:p w14:paraId="0D067EF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Весной текущего года было принято решение о поставках из Англии в СССР тяжелых танков МК-4 Черчилль.</w:t>
      </w:r>
    </w:p>
    <w:p w14:paraId="4D409E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по состоянию на 9 ноября 1942 г., нами получено 84 танка Черчилль.</w:t>
      </w:r>
    </w:p>
    <w:p w14:paraId="42FCED0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докладу бывшего члена Военной миссии СССР в Англии инженер - подполковника т. Ковалева, в феврале - марте 1942 г. англичанам было сообщено о согласии нашего Правительства на поставку 50 штук танков Черчилль в счет танков Матильда. Англичанам было также сообщено, что решение о дальнейших поставках танков Черчилль будет принято после испытания этих танков в боевых условиях.</w:t>
      </w:r>
    </w:p>
    <w:p w14:paraId="7C1F2E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Кроме того, сами англичане предлагали эти танки в количестве 25 штук для испытаний, т.к. не</w:t>
      </w:r>
      <w:r w:rsidRPr="0084550E">
        <w:rPr>
          <w:rFonts w:ascii="Times New Roman" w:hAnsi="Times New Roman"/>
          <w:color w:val="000000" w:themeColor="text1"/>
          <w:sz w:val="16"/>
          <w:szCs w:val="16"/>
        </w:rPr>
        <w:softHyphen/>
        <w:t>смотря на то, что эти танки находятся у них в крупносерийном производстве, большого опыта экс</w:t>
      </w:r>
      <w:r w:rsidRPr="0084550E">
        <w:rPr>
          <w:rFonts w:ascii="Times New Roman" w:hAnsi="Times New Roman"/>
          <w:color w:val="000000" w:themeColor="text1"/>
          <w:sz w:val="16"/>
          <w:szCs w:val="16"/>
        </w:rPr>
        <w:softHyphen/>
        <w:t>плуатации они не имели и поэтому предлагали испытать их у нас на фронтах.</w:t>
      </w:r>
    </w:p>
    <w:p w14:paraId="533819C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кратковременной эксплуатации танков Черчилль в наших войсковых частях уста</w:t>
      </w:r>
      <w:r w:rsidRPr="0084550E">
        <w:rPr>
          <w:rFonts w:ascii="Times New Roman" w:hAnsi="Times New Roman"/>
          <w:color w:val="000000" w:themeColor="text1"/>
          <w:sz w:val="16"/>
          <w:szCs w:val="16"/>
        </w:rPr>
        <w:softHyphen/>
        <w:t>новлено, что эти танки имеют некоторые серьезные дефекты, снижающие их боевые качества.</w:t>
      </w:r>
    </w:p>
    <w:p w14:paraId="2A42814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Ввиду всего этого, прошу Вас запросить нашу Военную миссию в Лондоне о принятых к поставкам ко</w:t>
      </w:r>
      <w:r w:rsidRPr="0084550E">
        <w:rPr>
          <w:rFonts w:ascii="Times New Roman" w:hAnsi="Times New Roman"/>
          <w:color w:val="000000" w:themeColor="text1"/>
          <w:sz w:val="16"/>
          <w:szCs w:val="16"/>
        </w:rPr>
        <w:softHyphen/>
        <w:t>личествах танков Черчилль и сообщить о необходимости немедленного устранения выявленных дефектов.</w:t>
      </w:r>
    </w:p>
    <w:p w14:paraId="54653B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дефектах танков Черчилль было сообщено англичанам и кроме того с ними был ознакомлен на месте англичанин, капитан Кокс.</w:t>
      </w:r>
    </w:p>
    <w:p w14:paraId="4AA5DA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 своей стороны считаю, что в соответствии с прежним решением о поставках небольшой пар</w:t>
      </w:r>
      <w:r w:rsidRPr="0084550E">
        <w:rPr>
          <w:rFonts w:ascii="Times New Roman" w:hAnsi="Times New Roman"/>
          <w:color w:val="000000" w:themeColor="text1"/>
          <w:sz w:val="16"/>
          <w:szCs w:val="16"/>
        </w:rPr>
        <w:softHyphen/>
        <w:t>тии танков Черчилль целесообразно воздержаться от дальнейших поставок этих танков до полного выявления их качеств и до устранения выявленных дефектов в конструкции.</w:t>
      </w:r>
    </w:p>
    <w:p w14:paraId="57B1D92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Перечень выявленных дефектов танков Черчилль при сем прилагаю.</w:t>
      </w:r>
    </w:p>
    <w:p w14:paraId="5CE4B7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Вашем решении прошу сообщить.</w:t>
      </w:r>
    </w:p>
    <w:p w14:paraId="4D62D59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БТУ ГАБТУ КА инженер - полковник Афонин</w:t>
      </w:r>
    </w:p>
    <w:p w14:paraId="63A9109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w:t>
      </w:r>
    </w:p>
    <w:p w14:paraId="67EE72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Перечень дефектов, выявленных в процессе эксплуатации танка Черчилль</w:t>
      </w:r>
    </w:p>
    <w:p w14:paraId="41997C71"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1. Пальцы траков гусениц нового образца закрепляются путем приварки замочных планок. Не</w:t>
      </w:r>
      <w:r w:rsidRPr="0084550E">
        <w:rPr>
          <w:i w:val="0"/>
          <w:iCs w:val="0"/>
          <w:color w:val="000000" w:themeColor="text1"/>
          <w:spacing w:val="0"/>
          <w:kern w:val="0"/>
          <w:position w:val="0"/>
          <w:sz w:val="16"/>
          <w:szCs w:val="16"/>
        </w:rPr>
        <w:softHyphen/>
        <w:t>достаток — сложный демонтаж гусеницы в полевых условиях (в боевой обстановке). После замены траков закрепить пальцы способом приварки замочных пластин затруднительно</w:t>
      </w:r>
    </w:p>
    <w:p w14:paraId="3847C5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Траки облегченной конструкции набирают много грязи оребрениями между опорными греб</w:t>
      </w:r>
      <w:r w:rsidRPr="0084550E">
        <w:rPr>
          <w:rFonts w:ascii="Times New Roman" w:hAnsi="Times New Roman"/>
          <w:color w:val="000000" w:themeColor="text1"/>
          <w:sz w:val="16"/>
          <w:szCs w:val="16"/>
        </w:rPr>
        <w:softHyphen/>
        <w:t>нями. В результате этого срываются грязевики (крылья), а иногда выпучивание гусеницы в верхней части затрудняет поворот башни.</w:t>
      </w:r>
    </w:p>
    <w:p w14:paraId="34663B8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Крепление опорных катков на осях недостаточно прочное. Наблюдаются случаи срыва сва</w:t>
      </w:r>
      <w:r w:rsidRPr="0084550E">
        <w:rPr>
          <w:rFonts w:ascii="Times New Roman" w:hAnsi="Times New Roman"/>
          <w:color w:val="000000" w:themeColor="text1"/>
          <w:sz w:val="16"/>
          <w:szCs w:val="16"/>
        </w:rPr>
        <w:softHyphen/>
        <w:t>рочного шва с торцевых сторон катков и, как следствие, потеря катков при движении танка.</w:t>
      </w:r>
    </w:p>
    <w:p w14:paraId="510694B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Проушины траков гусениц имеют недостаточную прочность и поэтому при эксплуатации разрушаются.</w:t>
      </w:r>
    </w:p>
    <w:p w14:paraId="048509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Недостаточная прочность ведущих приливов нажимного диска главного фрикциона. В работе наблюдаются случаи поломок этих приливов у основания (в месте гальтельной подрезки).</w:t>
      </w:r>
    </w:p>
    <w:p w14:paraId="7ED104B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Недостаточная прочность поводковых валиков коробки перемены передач. Очень часты слу</w:t>
      </w:r>
      <w:r w:rsidRPr="0084550E">
        <w:rPr>
          <w:rFonts w:ascii="Times New Roman" w:hAnsi="Times New Roman"/>
          <w:color w:val="000000" w:themeColor="text1"/>
          <w:sz w:val="16"/>
          <w:szCs w:val="16"/>
        </w:rPr>
        <w:softHyphen/>
        <w:t>чаи поломки этих валиков в месте переходного сечения.</w:t>
      </w:r>
    </w:p>
    <w:p w14:paraId="33AEDCA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Поломки зубьев солнечных шестерен дифференциальных валов коробки перемены передач по причине недостаточной их механической прочности.</w:t>
      </w:r>
    </w:p>
    <w:p w14:paraId="5653324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Течь масла через резиновые сальники коробки перемены передач, в результате происходит быстрое замасливание тормозных колодок.</w:t>
      </w:r>
    </w:p>
    <w:p w14:paraId="50BDB30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Недостаточная прочность гибкого привода бензопомпы «Амаль». В работе наблюдаются час</w:t>
      </w:r>
      <w:r w:rsidRPr="0084550E">
        <w:rPr>
          <w:rFonts w:ascii="Times New Roman" w:hAnsi="Times New Roman"/>
          <w:color w:val="000000" w:themeColor="text1"/>
          <w:sz w:val="16"/>
          <w:szCs w:val="16"/>
        </w:rPr>
        <w:softHyphen/>
        <w:t>тые случаи обрыва этих приводов.</w:t>
      </w:r>
    </w:p>
    <w:p w14:paraId="188AD5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Конструкция ручного механизма поворота башни недостаточно надежна в работе. Происхо</w:t>
      </w:r>
      <w:r w:rsidRPr="0084550E">
        <w:rPr>
          <w:rFonts w:ascii="Times New Roman" w:hAnsi="Times New Roman"/>
          <w:color w:val="000000" w:themeColor="text1"/>
          <w:sz w:val="16"/>
          <w:szCs w:val="16"/>
        </w:rPr>
        <w:softHyphen/>
        <w:t>дят частые обрывы приводной цепи галя, а также изгибы вилки переключения на ручной привод.</w:t>
      </w:r>
    </w:p>
    <w:p w14:paraId="213F08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Расположение смотровых приборов (по высоте) у механика-водителя и его помощника не обеспечивает бортовую обзорность из отделения управления.</w:t>
      </w:r>
    </w:p>
    <w:p w14:paraId="0A43357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Открытые жалюзи воздухопритоков не предохраняют от попадания в моторное отделение жидкости зажигательных бутылок.</w:t>
      </w:r>
    </w:p>
    <w:p w14:paraId="4F65E3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Траки гусениц полученных танков не обеспечивают хорошее зацепление с грунтом. Гладкая опорная поверхность траков ограничивает углы подъема и бокового крена при движении танка.</w:t>
      </w:r>
    </w:p>
    <w:p w14:paraId="12E4E3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При движении с креном более 20" происходит спадание гусениц.</w:t>
      </w:r>
    </w:p>
    <w:p w14:paraId="71E7EE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Пружины противооткатных устройств 57-мм пушки имеют неправильно заправленные кон</w:t>
      </w:r>
      <w:r w:rsidRPr="0084550E">
        <w:rPr>
          <w:rFonts w:ascii="Times New Roman" w:hAnsi="Times New Roman"/>
          <w:color w:val="000000" w:themeColor="text1"/>
          <w:sz w:val="16"/>
          <w:szCs w:val="16"/>
        </w:rPr>
        <w:softHyphen/>
        <w:t>цы, что вызывает перекосы и заедание пружин о стенки цилиндров при работе пушки.</w:t>
      </w:r>
    </w:p>
    <w:p w14:paraId="69AEB64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6 отдела БТУ ГАБТУ КА инженер-подполковник Ковалев</w:t>
      </w:r>
    </w:p>
    <w:p w14:paraId="6E9295D4"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11355. Д. 938. Л. 71-72. Подлинник (11211).</w:t>
      </w:r>
    </w:p>
    <w:p w14:paraId="088AEB64" w14:textId="77777777" w:rsidR="00090C9B" w:rsidRPr="0084550E" w:rsidRDefault="00090C9B" w:rsidP="0084550E">
      <w:pPr>
        <w:pStyle w:val="afff2"/>
        <w:jc w:val="both"/>
        <w:rPr>
          <w:i w:val="0"/>
          <w:iCs w:val="0"/>
          <w:color w:val="000000" w:themeColor="text1"/>
          <w:spacing w:val="0"/>
          <w:kern w:val="0"/>
          <w:position w:val="0"/>
          <w:sz w:val="16"/>
          <w:szCs w:val="16"/>
        </w:rPr>
      </w:pPr>
    </w:p>
    <w:p w14:paraId="54751B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вышло Постановление ГКО № 2495 О материально-техническом обеспечении автомобильных заводов Наркомсредмаша в IV квартале 1942 года. РГАНИР, Фонд ГКО, д. 68, лл. 226-233, 234-249 (11012).</w:t>
      </w:r>
    </w:p>
    <w:p w14:paraId="2B9D314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87918A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10 ноября 1942 вышло Постановление ГКО № 2496 Об общем плане погрузки народнохозяйственных и воинских грузов на ноябрь 1942 года. (7062, 250).</w:t>
      </w:r>
    </w:p>
    <w:p w14:paraId="68B4D6E0" w14:textId="77777777" w:rsidR="00090C9B" w:rsidRPr="0084550E" w:rsidRDefault="00090C9B" w:rsidP="0084550E">
      <w:pPr>
        <w:pStyle w:val="Iauiue"/>
        <w:tabs>
          <w:tab w:val="left" w:pos="11199"/>
        </w:tabs>
        <w:jc w:val="both"/>
        <w:rPr>
          <w:color w:val="000000" w:themeColor="text1"/>
          <w:sz w:val="16"/>
          <w:szCs w:val="16"/>
        </w:rPr>
      </w:pPr>
    </w:p>
    <w:p w14:paraId="7CA43F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вышло Постановление ГКО № 2497 О мероприятиях по обеспечению ввода в действие 8-й коксовой батареи Кемеровского коксохимического завода Наркомчермета. РГАНИР, Фонд ГКО, д. 68, лл. 251-254, 255-258 (11012).</w:t>
      </w:r>
    </w:p>
    <w:p w14:paraId="4420CE5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99F3D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10 ноября 1942 вышло Постановление ГКО № 2499 Об отнесении руководящих работников управлений железных дорог Ашхабадской, Ташкентской, Оренбургской и Рязано-Уральской по оплате к первой группе дорог. (7062, 260).</w:t>
      </w:r>
    </w:p>
    <w:p w14:paraId="622C7D6F" w14:textId="77777777" w:rsidR="00090C9B" w:rsidRPr="0084550E" w:rsidRDefault="00090C9B" w:rsidP="0084550E">
      <w:pPr>
        <w:pStyle w:val="Iauiue"/>
        <w:tabs>
          <w:tab w:val="left" w:pos="11199"/>
        </w:tabs>
        <w:jc w:val="both"/>
        <w:rPr>
          <w:color w:val="000000" w:themeColor="text1"/>
          <w:sz w:val="16"/>
          <w:szCs w:val="16"/>
        </w:rPr>
      </w:pPr>
    </w:p>
    <w:p w14:paraId="5FD4EE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 вышло Постановление ГКО № 2500 10 ноября О восстановлении Главной инспекции по эксплуатации и об организации новых главных управлений и отделов в Наркомате электростанций. РГАНИР, Фонд ГКО, д. 68, лл. 261-263, 264-266 (11012).</w:t>
      </w:r>
    </w:p>
    <w:p w14:paraId="06D27DA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42A9B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вышло Постановление ГКО № 2501 О т.т. Батракове П.К., Кузнецове М.Г., Шатилове С.С., Рудакове М.В., Печерице П.Л., Грушевом К.С., Усенко А.С., Кудрявцеве В.Н., Фоминых А.Я., Субботине Н.Е., Колонине С.Е., Клокове В.Я., Маланине М.П. и Крайнюкове К.В. (назначения)РГАНИР, Фонд ГКО, д. 68, лл. (11012).</w:t>
      </w:r>
    </w:p>
    <w:p w14:paraId="018BFEF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2C14C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судостроители завода им. А. А. Жданова приступили к капитальному ремонту лидера "Минск", затонувшего в Кронштадте при бомбежке 21 сентября 1941 г (10671).</w:t>
      </w:r>
    </w:p>
    <w:p w14:paraId="7C9FE31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CD8285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B90B853" w14:textId="77777777" w:rsidR="00090C9B" w:rsidRPr="0084550E" w:rsidRDefault="00090C9B" w:rsidP="0084550E">
      <w:pPr>
        <w:pStyle w:val="Iauiue"/>
        <w:jc w:val="both"/>
        <w:rPr>
          <w:iCs/>
          <w:color w:val="000000" w:themeColor="text1"/>
          <w:sz w:val="16"/>
          <w:szCs w:val="16"/>
        </w:rPr>
      </w:pPr>
    </w:p>
    <w:p w14:paraId="69FC0165"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10 ноября </w:t>
      </w:r>
      <w:r w:rsidRPr="0084550E">
        <w:rPr>
          <w:rFonts w:ascii="Times New Roman" w:hAnsi="Times New Roman"/>
          <w:color w:val="000000" w:themeColor="text1"/>
          <w:sz w:val="16"/>
          <w:szCs w:val="16"/>
        </w:rPr>
        <w:t>в 1942 году утреннее сообщение Совинформбюро:</w:t>
      </w:r>
    </w:p>
    <w:p w14:paraId="03CE7735"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10 ноября наши войска вели бои с противником в районе Сталинграда, северо-восточнее Туапсе и юго-восточнее Нальчика. На других фронтах никаких изменении не произошло.</w:t>
      </w:r>
    </w:p>
    <w:p w14:paraId="22BFD4DE"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укрепляли свои позиции и отражали атаки мелких групп противника. Попытки роты немецкой пехоты вести разведку на участкеу одного из заводов потерпели неудачу. Наши бойцы ружейно-пулемётным огнём рассеяли гитлеровцев. На всех участках обороны города уничтожено до 100 солдат и офицеров противника, 2 орудия, 11 пулемётов, разрушено 8 дзотов и блиндажей.</w:t>
      </w:r>
    </w:p>
    <w:p w14:paraId="34560D5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наше подразделение ночью совершило вылазку в тыл немцев. Бесшумно сняв часовых, советские бойцы ворвались в немецкие блиндажи и перебили 36 гитлеровцев. На другом участке гвардейцы-миномётчики огнём по скоплению противника уничтожили 8 автомашин и до роты немецкой пехоты.</w:t>
      </w:r>
    </w:p>
    <w:p w14:paraId="644B4B8D"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активные боевые действия. На одном участке противник силами пехоты и танков несколько раз атаковал наши позиции. Атаки немцев отбиты с большими для них потерями. Огнём нашей артиллерии подбито2 танка и уничтожено 2 орудия, 7 пулемётов и 3 миномёта противника.</w:t>
      </w:r>
    </w:p>
    <w:p w14:paraId="379E44D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противнику ценою больших потерь удалось переправиться через водный рубеж. Наши части контратакой отбросили немцев за реку, уничтожив при этом до 200 гитлеровцев. На другом участке разведывательный отряд немцев пытался проникнуть в расположение советских частей. Ружейно-пулемётным и миномётным огнём наши бойцы уничтожили 50 гитлеровцев. Остальные поспешно отошли.</w:t>
      </w:r>
    </w:p>
    <w:p w14:paraId="4DC436D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огнём нашей артиллерии и снайперов истреблено до 400 немецких солдат и офицеров, взорван склад боеприпасов и разрушено 29 дзотов иблиндажей. На одном участке группа разведчиков Н-ской части ворвалась в траншеи противника. B короткой схватке разведчики уничтожили 30 немецких солдат и 2офицеров. Захватив оружие и документы, наши бойцы без потерь вернулись в своючасть.</w:t>
      </w:r>
    </w:p>
    <w:p w14:paraId="7B7983B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Четыре партизанских отряда, действующие в Орловской области, провели объединёнными силами несколько боевых операций. Партизаны разгромили железнодорожную станцию и разъезд. Разрушено путевое хозяйство, сожженыслужебные постройки, взорваны два склада с различным военным имуществом и склад горючего.</w:t>
      </w:r>
    </w:p>
    <w:p w14:paraId="7FBDFB1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орловских партизан пустила под откос воинский эшелон противника.</w:t>
      </w:r>
    </w:p>
    <w:p w14:paraId="36574AE6"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Перешедший на сторону Красной Армии ефрейтор 285 немецкой пехотной дивизии Георг К. рассказал: «В деревне Никольское по распоряжению немецкого коменданта у школы была сооружена виселица. За время моего пребывания в деревне там повесили двух женщин и одного мужчину. Комендант собрал всех жителей к месту казни и сказал: «Сегодня мы вешаем трёх русских за то, что они спрятали несколько мешков картофеля со своих огородов и не сдали его немецкой армии. </w:t>
      </w:r>
      <w:r w:rsidRPr="0084550E">
        <w:rPr>
          <w:rFonts w:ascii="Times New Roman" w:hAnsi="Times New Roman"/>
          <w:color w:val="000000" w:themeColor="text1"/>
          <w:sz w:val="16"/>
          <w:szCs w:val="16"/>
        </w:rPr>
        <w:lastRenderedPageBreak/>
        <w:t>Если это повторится, мы построим ещё много виселиц». Ночью крестьяне подожгли здание комендатуры и убили немецкого коменданта. Многие жители деревни вместе с семьями бежали в леса» (14826).</w:t>
      </w:r>
    </w:p>
    <w:p w14:paraId="4DE1186B"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4F72A9EC"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10 ноября </w:t>
      </w:r>
      <w:r w:rsidRPr="0084550E">
        <w:rPr>
          <w:rFonts w:ascii="Times New Roman" w:hAnsi="Times New Roman"/>
          <w:color w:val="000000" w:themeColor="text1"/>
          <w:sz w:val="16"/>
          <w:szCs w:val="16"/>
        </w:rPr>
        <w:t>в 1942 году вечернее сообщение Совинформбюро:</w:t>
      </w:r>
    </w:p>
    <w:p w14:paraId="7CED8F8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10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0A85B94"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Балтийском море потоплен транспорт противника водоизмещением в 10 тысяч тонн.</w:t>
      </w:r>
    </w:p>
    <w:p w14:paraId="15CE0A52"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в заводской части города, мелкие группы противника пытались просочиться в нашу оборону, во были отброшены на исходные рубежи. Уничтожено 150 немецких солдат и офицеров. В южной части города Н-ская часть в результате атаки овладела несколькими опорными пунктами противника. В этом бою рассеяно и частью уничтожено до двух рот немецкой пехоты и подбит танк противника. Нашими бойцами захвачено 5 пулемётов, 40 винтовок, несколько ящиков гранат и патронов.</w:t>
      </w:r>
    </w:p>
    <w:p w14:paraId="1C6E9F3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происходила редкая артиллерийская перестрелка.Артиллеристы части, где командиром т. Глебов, уничтожили 3 блиндажа, несколько пулемётных точек и наблюдательный пункт противника.</w:t>
      </w:r>
    </w:p>
    <w:p w14:paraId="5ADDE58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бойцы Н-ской части отбили четыре атаки пехоты противника, действовавшей при поддержке 20 танков. В этом бою подбито 6 немецких танков.</w:t>
      </w:r>
    </w:p>
    <w:p w14:paraId="0DBA6361"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краснофлотцы под командованием капитана Степченко овладели одной укреплённой высотой. Гитлеровцы отступили, оставив на поле боя до 200 трупов, 4 пулемёта, 15 автоматов, много винтовок и боеприпасов. Краснофлотец т. Шуйский в этом бою захватил вражеский пулемёт и уничтожил 30 гитлеровцев. Командир отделения т. Гулько истребил 25, а краснофлотец т. Рыбалко — 10 немцев.</w:t>
      </w:r>
    </w:p>
    <w:p w14:paraId="428327BA"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Новороссийска артиллеристы под командованием гвардии майора т. Матушенко за два дня боевых действий уничтожили 16 немецких автомашин с боеприпасами и продовольствием и подавили огонь 5 батарей противника.</w:t>
      </w:r>
    </w:p>
    <w:p w14:paraId="3C97D9D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нашими снайперами за два дня истреблено 465 немецких солдат и офицеров. Артиллерийско-миномётным огнём разрушено 22 вражеских дзота,16 блиндажей и землянок, уничтожены 2 пулемёта и взорван склад сбоеприпасами.</w:t>
      </w:r>
    </w:p>
    <w:p w14:paraId="288D140E"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три дня на подступах к Ленинграду сбито 22 немецких самолёта.</w:t>
      </w:r>
    </w:p>
    <w:p w14:paraId="474715BB"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Три партизанских отряда Полесской области совместными силами совершили налёт на немецкий воинский эшелон. Партизаны остановили поезд и открыли по нему огонь. В завязавшейся схватке партизаны уничтожили 150 немецких солдат и офицеров, в том числе 75 эсэсовцев.</w:t>
      </w:r>
    </w:p>
    <w:p w14:paraId="0D198D10"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действующих в Минской области, сожгла 2 моста на шоссе и уничтожила телефонную связь между двумя городами.</w:t>
      </w:r>
    </w:p>
    <w:p w14:paraId="28456865"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унтер-офицер 6 роты 93 полка 1 румынской пехотной дивизии Теодор Шутя рассказал: «Недавно значительная группа солдат 5-го румынского егерского полка отказалась итти в атаку. Немецкие части обезоружили полк и отвели его вближайший тыл. По приказу немецкого командования расстреляны 47 румынских солдат».</w:t>
      </w:r>
    </w:p>
    <w:p w14:paraId="09C2AC68"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Греческие партизаны совершили нападение на немецкий аэродром в районе Харакаса, на острове Крит. Патриоты взорвали три немецких самолёта, сожгли склад бензина и истребили 37 гитлеровцев.» (14826).</w:t>
      </w:r>
    </w:p>
    <w:p w14:paraId="0C5CD0B9"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5FC012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вышло Постановление ГКО № 2498 О комиссии для подготовки вопросов по присвоению политработникам генеральских званий. РГАНИР, Фонд ГКО, д. 68, лл. 259 (11012).</w:t>
      </w:r>
    </w:p>
    <w:p w14:paraId="66A070F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41A94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ноября 1942 г. вышел ПРИКАЗ № 348 ОБ ОТМЕНЕ СОЦИАЛИСТИЧЕСКОГО СОРЕВНОВАНИЯ МЕЖДУ СЛУЖБАМИ СВЯЗИ СТАЛИНГРАДСКОГО И ДОНСКОГО ФРОНТОВ</w:t>
      </w:r>
    </w:p>
    <w:p w14:paraId="7ACF9F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Опыт показал, что в Красной Армии, где вся жизнь и боевая деятельность каждого военнослужащего, подразделения и части строго регулируются уставами, наставлениями и приказами, организация социалистического соревнования между соединениями, частями, подразделениями и отдельными военнослужащими, требующего общественного контроля и гласности, как правило, приводит к нетерпимым извращениям и разглашению военных секретов. Бойцы и командиры соревнуются на выполнение приказов, на содержание в чистоте и сохранности оружия и боевой техники, на соблюдение воинской дисциплины и требований уставов. То, что должно выполняться в порядке воинского долга, подменяется добровольными самообязательствами — договорами. Все это не способствует укреплению дисциплины и порядка в войсках.</w:t>
      </w:r>
    </w:p>
    <w:p w14:paraId="0A1507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Примером грубого извращения соревнования является договор о социалистическом соревновании между управлениями, отделами и частями связи Сталинградского и Донского фронтов, одобренный моим заместителем генерал-лейтенантом войск связи тов. Пересыпкиным. В договор включены такие пункты, выполнение которых привело бы к разглашению военных секретов, к подмене командиров, ослаблению воинской дисциплины и порядка в армии.</w:t>
      </w:r>
    </w:p>
    <w:p w14:paraId="63D8C3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Приказываю:</w:t>
      </w:r>
    </w:p>
    <w:p w14:paraId="0DCCF2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Договор о социалистическом соревновании между управлениями, отделами и частями связи Сталинградского и Донского фронтов отменить и соревнование прекратить.</w:t>
      </w:r>
    </w:p>
    <w:p w14:paraId="0A9043E5"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Народный комиссар обороны СССР И. СТАЛИН </w:t>
      </w:r>
      <w:r w:rsidRPr="0084550E">
        <w:rPr>
          <w:color w:val="000000" w:themeColor="text1"/>
          <w:sz w:val="16"/>
          <w:szCs w:val="16"/>
        </w:rPr>
        <w:t>(9844).</w:t>
      </w:r>
    </w:p>
    <w:p w14:paraId="5B895AD7" w14:textId="77777777" w:rsidR="00090C9B" w:rsidRPr="0084550E" w:rsidRDefault="00090C9B" w:rsidP="0084550E">
      <w:pPr>
        <w:pStyle w:val="Iauiue"/>
        <w:jc w:val="both"/>
        <w:rPr>
          <w:color w:val="000000" w:themeColor="text1"/>
          <w:sz w:val="16"/>
          <w:szCs w:val="16"/>
        </w:rPr>
      </w:pPr>
    </w:p>
    <w:p w14:paraId="3F6EE23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BE93857" w14:textId="77777777" w:rsidR="00090C9B" w:rsidRPr="0084550E" w:rsidRDefault="00090C9B" w:rsidP="0084550E">
      <w:pPr>
        <w:pStyle w:val="Iauiue"/>
        <w:jc w:val="both"/>
        <w:rPr>
          <w:iCs/>
          <w:color w:val="000000" w:themeColor="text1"/>
          <w:sz w:val="16"/>
          <w:szCs w:val="16"/>
        </w:rPr>
      </w:pPr>
    </w:p>
    <w:p w14:paraId="69B5ACC3"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ноября 1942 USS Chenango выпускает 75 истребителей Curtiss P-40 Warhawk ВВС США, которые устанавливают базу в Порт-Лиоти, Французское Марокко. Пикирующие бомбардировщики Douglas SBD Dauntless с USS Ranger повредили французский линкор Jean Bart в гавани Касабланки (20793).</w:t>
      </w:r>
    </w:p>
    <w:p w14:paraId="79B1B1D1"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5D232B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ноября 1942 Американские войска вступили в Оран и Касабланку (3186).</w:t>
      </w:r>
    </w:p>
    <w:p w14:paraId="2950B13F" w14:textId="77777777" w:rsidR="00090C9B" w:rsidRPr="0084550E" w:rsidRDefault="00090C9B" w:rsidP="0084550E">
      <w:pPr>
        <w:pStyle w:val="Iauiue"/>
        <w:jc w:val="both"/>
        <w:rPr>
          <w:color w:val="000000" w:themeColor="text1"/>
          <w:sz w:val="16"/>
          <w:szCs w:val="16"/>
        </w:rPr>
      </w:pPr>
    </w:p>
    <w:p w14:paraId="17AC8658"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10, 1942: President Roosevelt announces the breaking-off of diplomatic relations with Vichy France. The British 8th Army (Montgomery) takes Sidi Barrani in Libya recently evacuated by Panzerarmee Afrika (3819).</w:t>
      </w:r>
    </w:p>
    <w:p w14:paraId="50AAAA3F" w14:textId="77777777" w:rsidR="00090C9B" w:rsidRPr="0084550E" w:rsidRDefault="00090C9B" w:rsidP="0084550E">
      <w:pPr>
        <w:pStyle w:val="Iauiue"/>
        <w:jc w:val="both"/>
        <w:rPr>
          <w:color w:val="000000" w:themeColor="text1"/>
          <w:sz w:val="16"/>
          <w:szCs w:val="16"/>
          <w:lang w:val="en-US"/>
        </w:rPr>
      </w:pPr>
    </w:p>
    <w:p w14:paraId="3E5209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ноября 1942 Президент Ф.Д.Р. объявил о разрыве дипотношений с Вишистской Францией. Британская 8А (Монтгомери) взяла Сили Барани в Ливии (3819).</w:t>
      </w:r>
    </w:p>
    <w:p w14:paraId="6C3AD330" w14:textId="77777777" w:rsidR="00090C9B" w:rsidRPr="0084550E" w:rsidRDefault="00090C9B" w:rsidP="0084550E">
      <w:pPr>
        <w:pStyle w:val="Iauiue"/>
        <w:jc w:val="both"/>
        <w:rPr>
          <w:color w:val="000000" w:themeColor="text1"/>
          <w:sz w:val="16"/>
          <w:szCs w:val="16"/>
        </w:rPr>
      </w:pPr>
    </w:p>
    <w:p w14:paraId="27C4D5F2"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10 ноября </w:t>
      </w:r>
      <w:r w:rsidRPr="0084550E">
        <w:rPr>
          <w:rFonts w:ascii="Times New Roman" w:hAnsi="Times New Roman"/>
          <w:color w:val="000000" w:themeColor="text1"/>
          <w:sz w:val="16"/>
          <w:szCs w:val="16"/>
        </w:rPr>
        <w:t>в 1942 году немецкие войска оккупировали Тунис (14826).</w:t>
      </w:r>
    </w:p>
    <w:p w14:paraId="455061FB"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37CBB572" w14:textId="77777777" w:rsidR="00752DA1" w:rsidRPr="0084550E" w:rsidRDefault="00752DA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10 ноября </w:t>
      </w:r>
      <w:r w:rsidRPr="0084550E">
        <w:rPr>
          <w:rFonts w:ascii="Times New Roman" w:hAnsi="Times New Roman"/>
          <w:color w:val="000000" w:themeColor="text1"/>
          <w:sz w:val="16"/>
          <w:szCs w:val="16"/>
        </w:rPr>
        <w:t>в 1942 году Черчилль заявил по поводу усиления американского влияния в Азии: «Я не для того стал первым министром его величества, чтобы председательствовать при ликвидации Британской империи» (14826).</w:t>
      </w:r>
    </w:p>
    <w:p w14:paraId="1CFCB966" w14:textId="77777777" w:rsidR="00752DA1" w:rsidRPr="0084550E" w:rsidRDefault="00752DA1" w:rsidP="0084550E">
      <w:pPr>
        <w:spacing w:after="0" w:line="240" w:lineRule="auto"/>
        <w:jc w:val="both"/>
        <w:rPr>
          <w:rFonts w:ascii="Times New Roman" w:hAnsi="Times New Roman"/>
          <w:color w:val="000000" w:themeColor="text1"/>
          <w:sz w:val="16"/>
          <w:szCs w:val="16"/>
        </w:rPr>
      </w:pPr>
    </w:p>
    <w:p w14:paraId="26612F8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9686391" w14:textId="77777777" w:rsidR="00090C9B" w:rsidRPr="0084550E" w:rsidRDefault="00090C9B" w:rsidP="0084550E">
      <w:pPr>
        <w:pStyle w:val="Iauiue"/>
        <w:jc w:val="both"/>
        <w:rPr>
          <w:iCs/>
          <w:color w:val="000000" w:themeColor="text1"/>
          <w:sz w:val="16"/>
          <w:szCs w:val="16"/>
        </w:rPr>
      </w:pPr>
    </w:p>
    <w:p w14:paraId="34C0AD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вышел приказ НКАП N 834с:</w:t>
      </w:r>
    </w:p>
    <w:p w14:paraId="5ED0FD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Обязать ГК С.В.И. спроектировать установку пушки 11-П калибра 37 мм системы Нудельмана на самолет Ил-2 12 ноября 1942.</w:t>
      </w:r>
    </w:p>
    <w:p w14:paraId="12AA7F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Обязать И.о. директора завода 30 Шапиро произвести по чертежам ГК С.В.И. установить пушку 11-П системы Нудельмана на 10 шт. самолетов Ил-2 к 1 января 1943" (1598,35).</w:t>
      </w:r>
    </w:p>
    <w:p w14:paraId="31EA7538" w14:textId="77777777" w:rsidR="00090C9B" w:rsidRPr="0084550E" w:rsidRDefault="00090C9B" w:rsidP="0084550E">
      <w:pPr>
        <w:pStyle w:val="Iauiue"/>
        <w:jc w:val="both"/>
        <w:rPr>
          <w:color w:val="000000" w:themeColor="text1"/>
          <w:sz w:val="16"/>
          <w:szCs w:val="16"/>
        </w:rPr>
      </w:pPr>
    </w:p>
    <w:p w14:paraId="0537E251"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ноября 1942 года вышел приказ НКАП № 834с, в котором Сергею Владимировичу поручалось в кратчайшие сроки спроектировать крыльевые установки под 11-П для само</w:t>
      </w:r>
      <w:r w:rsidRPr="0084550E">
        <w:rPr>
          <w:rFonts w:ascii="Times New Roman" w:hAnsi="Times New Roman"/>
          <w:color w:val="000000" w:themeColor="text1"/>
          <w:sz w:val="16"/>
          <w:szCs w:val="16"/>
        </w:rPr>
        <w:softHyphen/>
        <w:t>лета Ил-2, а заводу № 30 до 1 января 1943 года изготовить 10 машин с 37-мм пушками (23409).</w:t>
      </w:r>
    </w:p>
    <w:p w14:paraId="4BF1F47F"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0A9FBA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ноября 1942 Народный Комиссар Авиационной Промышленности Союза ССР писал письмо № 11-20/4461</w:t>
      </w:r>
    </w:p>
    <w:p w14:paraId="2CCCA761" w14:textId="77777777" w:rsidR="00752DA1"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Москва </w:t>
      </w:r>
    </w:p>
    <w:p w14:paraId="423DF43A"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color w:val="000000" w:themeColor="text1"/>
          <w:sz w:val="16"/>
          <w:szCs w:val="16"/>
        </w:rPr>
        <w:t>ПРЕДСЕДАТЕЛЮ ГОСУДАРСТВЕННОГО КОМИТЕТА ОБОРОНЫ товарищу СТАЛИНУ И.В.</w:t>
      </w:r>
    </w:p>
    <w:p w14:paraId="5DCF33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вашему заданию рассмотрен вопрос о создании высотного бомбардировщика и высотного истребителя. Предварительные расчеты, произведенные главными конструкторами ЦАГИ и ЛИИ НКАП, показали следующие результаты:</w:t>
      </w:r>
    </w:p>
    <w:p w14:paraId="70F9AA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По высотному бомбардировщику </w:t>
      </w:r>
    </w:p>
    <w:p w14:paraId="35070C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Наиболее целесообразно вопрос о создании высотного дневного бомбардировщика решить путем модификации самолета Ил-4 с моторами М-88 с турбокомпрессором ТК-3.</w:t>
      </w:r>
    </w:p>
    <w:p w14:paraId="6A659A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ТК-3 отработан для мотора М-82 при работе нагнетателя мотора на первой скорости.</w:t>
      </w:r>
    </w:p>
    <w:p w14:paraId="56F062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мотора М-88 требуется отработать ТК, в особенности на второй скорости нагнетателя, что необходимо для получения достаточной высотности.</w:t>
      </w:r>
    </w:p>
    <w:p w14:paraId="5F061C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модифицированном самолете Ил-4 с ТК-3 и с использованием второй скорости нагнетателя, возможно получить практический потолок над целью в 12000 мт и высоту боевого применения, на которой самолет может совершать необходимые маневры, до 11000 мт.</w:t>
      </w:r>
    </w:p>
    <w:p w14:paraId="088BC6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этом модифицированный самолет будет иметь скорость на высоте 11000 мт - 460 км/час и сохранит дальность серийного самолета Ил-4.</w:t>
      </w:r>
    </w:p>
    <w:p w14:paraId="7555A6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Модификация самолета должна заключаться в основном в следующем:</w:t>
      </w:r>
    </w:p>
    <w:p w14:paraId="71D2C7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концы консолей крыла заменяются на более удлиненные; </w:t>
      </w:r>
    </w:p>
    <w:p w14:paraId="3E35DA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ставится герметическая кабина, для экипажа, с необходимым оборудованием;</w:t>
      </w:r>
    </w:p>
    <w:p w14:paraId="3301AE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экипаж состоит из 3 человек. Задний стрелок снимается; </w:t>
      </w:r>
    </w:p>
    <w:p w14:paraId="629121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оружие и броня снимаются. Бомбовая нагрузка сохраняется прежняя.</w:t>
      </w:r>
    </w:p>
    <w:p w14:paraId="74B179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Отработку в воздухе винтомоторной группы следует провести на серийном самолете Ил-4 без герметики и с существующим крылом, с расчетом начала летных испытаний 20 декабря с. г.</w:t>
      </w:r>
    </w:p>
    <w:p w14:paraId="579ACD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Модифицированный самолет Ил-4 с герметической кабиной намечается подать на летные испытания 15 февраля 1943 года.</w:t>
      </w:r>
    </w:p>
    <w:p w14:paraId="68BFC1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По высотному истребителю </w:t>
      </w:r>
    </w:p>
    <w:p w14:paraId="1F5EC6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Модифицированный самолет Пе-2 с моторами М-105 с нагнетателем Доллежаля дает возможность получить практический потолок в 12000 мт. При этом скорость самолета на высоте 10000 мт будет 530 км/час, а время набора высоты в 9000 мт - 16 минут и в 10000 мт - 21 минута. Продолжительность полета самолета - 3 часа.</w:t>
      </w:r>
    </w:p>
    <w:p w14:paraId="11F8AD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М-105 с нагнетателем Доллежаля отработан в воздухе на самолете Як-7. Таких моторов тлеется в наличии 10 экземпляров.</w:t>
      </w:r>
    </w:p>
    <w:p w14:paraId="0C1EE2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Модификация самолета должна заключаться в основном в следующем:</w:t>
      </w:r>
    </w:p>
    <w:p w14:paraId="17DBD1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консоли крыла заменяются на консоли с другим профилем и с увеличенной на 2 м2 площадью;</w:t>
      </w:r>
    </w:p>
    <w:p w14:paraId="670B8F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ставится герметическая кабина для летчика, с необходимым оборудованием;</w:t>
      </w:r>
    </w:p>
    <w:p w14:paraId="418030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состоит из одного летчика. Штурман и задний стрелок снимаются;</w:t>
      </w:r>
    </w:p>
    <w:p w14:paraId="6DC6DF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оружие состоит из пушки Швак и пулемета ЕС с боезапасом по 250 штук патрон;</w:t>
      </w:r>
    </w:p>
    <w:p w14:paraId="016A1E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броня снимается, кроме бронеспинки летчика; </w:t>
      </w:r>
    </w:p>
    <w:p w14:paraId="5F191D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бомбовая нагрузка снимается; </w:t>
      </w:r>
    </w:p>
    <w:p w14:paraId="618BCE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снимаются решетки для пикирования ; </w:t>
      </w:r>
    </w:p>
    <w:p w14:paraId="4B893D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Отработку в воздухе винтомоторной группы следует провести на серийном самолете Пе-2 без герметики и с существующим крылом, с расчетом начала летных испытаний 20 декабря с. г.</w:t>
      </w:r>
    </w:p>
    <w:p w14:paraId="6B0480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Модифицированный самолет Пе-2 с герметической кабиной намечается подать на летные испытания 10 февраля 1943 года.</w:t>
      </w:r>
    </w:p>
    <w:p w14:paraId="26CF80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Сообщаю, что НКАП закончена отработка высотного одномоторного истребителя Як-7 с мотором M-105II с нагнетателем Доллежаля, без герметической кабины. Самолет прошел государственные испытания в НИИ ВВС.</w:t>
      </w:r>
    </w:p>
    <w:p w14:paraId="017B40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госиспытаниях самолет показал следующие результаты: практический потолок 11300 мт, скорость на высоте 10000 мт - 591 км/час, скороподъемность на 10000 мт - 13,8 мин.</w:t>
      </w:r>
    </w:p>
    <w:p w14:paraId="707899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имеет оружие, состоящее из пушки Швак с боезапасом 120 патрон. На данный самолет может быть установлена вставная герметическая кабина конструкции т.Щербакова, успешно прошедшая госиспытания на самолете И-153.</w:t>
      </w:r>
    </w:p>
    <w:p w14:paraId="5DA885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Як-9 с герметической кабиной и с установкой дополнительного пулемета ЕС может быть подан на летные испытания 15 января 1943 года.</w:t>
      </w:r>
    </w:p>
    <w:p w14:paraId="251D2B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Конструктору т.Лавочкину НКАП дано задание на, модификацию в высотном варианте истребителя Лa-5 под мотор М-82 с ТК-3 и в настоящее время по этому самолету ведутся проектные работы.</w:t>
      </w:r>
    </w:p>
    <w:p w14:paraId="6B0DEAFB" w14:textId="77777777" w:rsidR="00752DA1"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утвердить прилагаемый проект постановления по вопросу создания высотного бомбардировщика и высотных, истребителей на основе серийных самолетов (11813).</w:t>
      </w:r>
    </w:p>
    <w:p w14:paraId="0FFCA1A3" w14:textId="77777777" w:rsidR="00752DA1"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вышло:</w:t>
      </w:r>
    </w:p>
    <w:p w14:paraId="69D1A6D4" w14:textId="77777777" w:rsidR="00752DA1"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ПОСТАНОВЛЕНИЕ ГОСУДАРСТВЕННОГО КОМИТЕТА ОБОРОНЫ №2504сс от 12.11.1942г.</w:t>
      </w:r>
    </w:p>
    <w:p w14:paraId="2AFA1132"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color w:val="000000" w:themeColor="text1"/>
          <w:sz w:val="16"/>
          <w:szCs w:val="16"/>
        </w:rPr>
        <w:t>О создании высотного бомбардировщика и высотного истребителя</w:t>
      </w:r>
    </w:p>
    <w:p w14:paraId="567280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создания высотного дневного бомбардировщика и высотного истребителя на основе серийных самолетов, Государственный Комитет Обороны ПОСТАНОВЛЯЕТ:</w:t>
      </w:r>
    </w:p>
    <w:p w14:paraId="01B8D0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Наркомавиапром т.Шахурину и главному конструктору т.Ильюшину спроектировать и построить высотный дневной бомбардировщик путем модификации самолета Ил-4 с моторами М-88 с турбокомпрессором TК-3 и с герметической кабиной для экипажа.</w:t>
      </w:r>
    </w:p>
    <w:p w14:paraId="2A2EE6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 следующие летно-тактические данные:</w:t>
      </w:r>
    </w:p>
    <w:p w14:paraId="6442D0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Практическим потолок над целью - 12000 мт</w:t>
      </w:r>
    </w:p>
    <w:p w14:paraId="7243E8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боевого применения - 11000 мт.</w:t>
      </w:r>
    </w:p>
    <w:p w14:paraId="32369C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боевого применения - 460 км/час</w:t>
      </w:r>
    </w:p>
    <w:p w14:paraId="742BC8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та же, что у серийного самолета Ил-4</w:t>
      </w:r>
    </w:p>
    <w:p w14:paraId="4EBAEC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Бомбовая нагрузка та же, что у серийного самолета Ил-4.</w:t>
      </w:r>
    </w:p>
    <w:p w14:paraId="740516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Разрешается снять с самолета:</w:t>
      </w:r>
    </w:p>
    <w:p w14:paraId="02377E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оружие с установками</w:t>
      </w:r>
    </w:p>
    <w:p w14:paraId="25EE35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Заднего стрелка</w:t>
      </w:r>
    </w:p>
    <w:p w14:paraId="3E9362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Бронирование.</w:t>
      </w:r>
    </w:p>
    <w:p w14:paraId="3736B5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Самолет построить в 2-х экземплярах. </w:t>
      </w:r>
    </w:p>
    <w:p w14:paraId="48E174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Срок предъявления 1-го экземпляра самолета на летные испытания - 15 февраля, 2-го экземпляра - 15 марта 1943 года.</w:t>
      </w:r>
    </w:p>
    <w:p w14:paraId="0C2D8C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Наркомавиапром т.Шахурину, директору завода № 22 т.Окулову и главному конструктору т.Путилову спроектировать и построить высотный двухмоторный истребитель путем модификации самолета Пе-2 с моторами M-105П с нагнетателем Доллежаля, с герметической кабиной для летчика.</w:t>
      </w:r>
    </w:p>
    <w:p w14:paraId="4A63E3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 следующие летно-тактические данные: Практический потолок - 12000 мт</w:t>
      </w:r>
    </w:p>
    <w:p w14:paraId="75180E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10000 мт - 530 км/час</w:t>
      </w:r>
    </w:p>
    <w:p w14:paraId="36F34E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10000 мт - 21 мин.</w:t>
      </w:r>
    </w:p>
    <w:p w14:paraId="2F177A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та же, что у серийного самолета Пе-2.</w:t>
      </w:r>
    </w:p>
    <w:p w14:paraId="32C3D0A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Стрелковое вооружение: вперед 1 пушка калибра 20 мм и 1 пулемет калибра 12,7 мм с боезапасом по 250 штук патрон. </w:t>
      </w:r>
    </w:p>
    <w:p w14:paraId="1D2861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Разрешается снять с самолета: </w:t>
      </w:r>
    </w:p>
    <w:p w14:paraId="3120D7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Бомбовое вооружение </w:t>
      </w:r>
    </w:p>
    <w:p w14:paraId="53F9A7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человека экипажа </w:t>
      </w:r>
    </w:p>
    <w:p w14:paraId="2B9A74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Тормозные решетки для пикирования </w:t>
      </w:r>
    </w:p>
    <w:p w14:paraId="5F6F28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Броню кроме бронеспинки летчика. </w:t>
      </w:r>
    </w:p>
    <w:p w14:paraId="467DBE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построить в 2 экземплярах; срок предъявления 1 экземпляра на летные испытания - 10 февраля, 2 экземпляра - 10 марта 1943 года.</w:t>
      </w:r>
    </w:p>
    <w:p w14:paraId="610705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Наркомавиапром т.Шахурина и главного конструктора т.Яковлева выпустить 5 экземпляров истребителя Як-9 с мотором М-105ПД, в высотном варианте, с герметическими кабинами. Самолеты должны иметь следующие летно-тактические данные:</w:t>
      </w:r>
    </w:p>
    <w:p w14:paraId="655C5F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- 11500 мт</w:t>
      </w:r>
    </w:p>
    <w:p w14:paraId="23D84B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10000 мт - 590 км/час</w:t>
      </w:r>
    </w:p>
    <w:p w14:paraId="3BE1EA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Скороподъемность на 10000 мт - 14 мин.</w:t>
      </w:r>
    </w:p>
    <w:p w14:paraId="64E336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та же, что у серийного самолета Як-7.</w:t>
      </w:r>
    </w:p>
    <w:p w14:paraId="7BBDAC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- 1 пушка калибра 20 мы с боезапасом 120 патронов и 1 пулемет калибра 12,7 мм с боезапасом 200 патронов.</w:t>
      </w:r>
    </w:p>
    <w:p w14:paraId="369A5A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Самолеты предъявить на войсковые испытания в части ПВО 15 января 1943 года.</w:t>
      </w:r>
    </w:p>
    <w:p w14:paraId="5A885B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Для обеспечения перечисленных заданий обязать Наркомфин т.Зверева выделить в распоряжение Наркомавиапрома на постройку самолетов из резервного фонда Совнаркома CCCP пять млн. рублей и для премирования работников ОКБ за выполнение заданий в срок премиальный фонд в общей сумме 800 тыс. рублей. </w:t>
      </w:r>
    </w:p>
    <w:p w14:paraId="3C292C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 (11813).</w:t>
      </w:r>
    </w:p>
    <w:p w14:paraId="1290E603" w14:textId="77777777" w:rsidR="00090C9B" w:rsidRPr="0084550E" w:rsidRDefault="00090C9B" w:rsidP="0084550E">
      <w:pPr>
        <w:pStyle w:val="Iauiue"/>
        <w:jc w:val="both"/>
        <w:rPr>
          <w:color w:val="000000" w:themeColor="text1"/>
          <w:sz w:val="16"/>
          <w:szCs w:val="16"/>
        </w:rPr>
      </w:pPr>
    </w:p>
    <w:p w14:paraId="5BD4B9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11 ноября 1942 Зам. НКАП Сандлер писал письмо Н-8/4449 Нач. 10 ГУ НКАП Б.Н.Тарасевич:</w:t>
      </w:r>
    </w:p>
    <w:p w14:paraId="0AEC07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указанием Госплана СССР НКАП обязан к 20 ноября представить в Правительство на утверждение проект отпускных цен на 1943.</w:t>
      </w:r>
    </w:p>
    <w:p w14:paraId="1BDBBD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10 ГУ подлежат пересмотру действующие отпускные цены на следующие изделия:</w:t>
      </w:r>
    </w:p>
    <w:p w14:paraId="581348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Завод 1 - Ил-2</w:t>
      </w:r>
    </w:p>
    <w:p w14:paraId="76DDCB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завод 18 - Ил-2</w:t>
      </w:r>
    </w:p>
    <w:p w14:paraId="35CC29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Завод 30 - Ил-2</w:t>
      </w:r>
    </w:p>
    <w:p w14:paraId="7464C5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завод 126 - Ил-4</w:t>
      </w:r>
    </w:p>
    <w:p w14:paraId="58F791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завод 84 - ПС-84</w:t>
      </w:r>
    </w:p>
    <w:p w14:paraId="2C9DD1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завод 22 - Пе-8</w:t>
      </w:r>
    </w:p>
    <w:p w14:paraId="3D6D9D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завод 22 - Пе-2</w:t>
      </w:r>
    </w:p>
    <w:p w14:paraId="313D84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этим Вам необходимо не позднее 15 ноября представить в ПЭО НКАП развернутые плановые калькуляции на указанные изделия на 1943, с обязательной расшифровкой готовых изделий, отчетные данные за 9 мес., а также протокол согласования проекта цен на 1943 с заказчиком." (1685,109).</w:t>
      </w:r>
    </w:p>
    <w:p w14:paraId="20022FBE" w14:textId="77777777" w:rsidR="00090C9B" w:rsidRPr="0084550E" w:rsidRDefault="00090C9B" w:rsidP="0084550E">
      <w:pPr>
        <w:pStyle w:val="Iauiue"/>
        <w:jc w:val="both"/>
        <w:rPr>
          <w:color w:val="000000" w:themeColor="text1"/>
          <w:sz w:val="16"/>
          <w:szCs w:val="16"/>
        </w:rPr>
      </w:pPr>
    </w:p>
    <w:p w14:paraId="0EEE52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А.И.Ш. писал И.В.С. письмо N 7405:</w:t>
      </w:r>
    </w:p>
    <w:p w14:paraId="67DB42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вашему заданию рассмотрен вопрос о создании высотного бомбардировщика и высотных истребителей. Предварительные расчеты, произведенные ГК ЦАГИ и ЛИИ, показали следующие результаты:</w:t>
      </w:r>
    </w:p>
    <w:p w14:paraId="619624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По высотному бомбардировщику</w:t>
      </w:r>
    </w:p>
    <w:p w14:paraId="580F6C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Наиболее целесообразно вопрос о создании высотного дневного бомбардировщика решить путем модификации самолета Ил-4 с М-88 и ТК-3</w:t>
      </w:r>
    </w:p>
    <w:p w14:paraId="62B6A72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настоящее время ТК-3 отработан для М-82 при работе нагнетателя мотора на 1-ц скорости.</w:t>
      </w:r>
    </w:p>
    <w:p w14:paraId="14389A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М-88 потребуется отработать ТК, в особенности на 2-й скорости нагнетателя, что необходимо для получения достаточной высотности.</w:t>
      </w:r>
    </w:p>
    <w:p w14:paraId="5A9C62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модифицированном самолете Ил-4 с ТК-3 и с использованием 2-й скорости нагнетателя, возможно получить практический потолок над целью в 12000 м и высоту боевого применения, на которой самолет может совершать необходимые маневры - 11000 м</w:t>
      </w:r>
    </w:p>
    <w:p w14:paraId="3C821B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этом модифицированный самолет будет иметь скорость на высоте 10000 м - 460 км/час и сохранится дальность серийного Ил-4</w:t>
      </w:r>
    </w:p>
    <w:p w14:paraId="6666E8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Модификация самолета должна заключаться в основном в следующем:</w:t>
      </w:r>
    </w:p>
    <w:p w14:paraId="15049D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концы консолей крыла заменяются на более длинные</w:t>
      </w:r>
    </w:p>
    <w:p w14:paraId="6D2D73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ставится гермокабина для экипажа с необходимым оборудованием</w:t>
      </w:r>
    </w:p>
    <w:p w14:paraId="03C38C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экипаж состоит из 3 человек, задний стрелок снимается</w:t>
      </w:r>
    </w:p>
    <w:p w14:paraId="7FFD7D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стрелковое оружие и броня снимаются. Бомбовая нагрузка сохраняется</w:t>
      </w:r>
    </w:p>
    <w:p w14:paraId="3ABCAA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Отработку в воздухе ВМГ следует провести на серийном Ил-4 без гермокабины и с существующим крылом, с расчетом начала летных испытаний 20 декабря 1942</w:t>
      </w:r>
    </w:p>
    <w:p w14:paraId="72F3F3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Модификация самолета Ил-4 с гермокабиной намечается подать на летные испытания 15 февраля 1943</w:t>
      </w:r>
    </w:p>
    <w:p w14:paraId="13E34B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По высотным истребителям</w:t>
      </w:r>
    </w:p>
    <w:p w14:paraId="11D2A3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Модификация Пе-2 с М-105 (1654,12).</w:t>
      </w:r>
    </w:p>
    <w:p w14:paraId="58E07A80" w14:textId="77777777" w:rsidR="00090C9B" w:rsidRPr="0084550E" w:rsidRDefault="00090C9B" w:rsidP="0084550E">
      <w:pPr>
        <w:pStyle w:val="Iauiue"/>
        <w:jc w:val="both"/>
        <w:rPr>
          <w:color w:val="000000" w:themeColor="text1"/>
          <w:sz w:val="16"/>
          <w:szCs w:val="16"/>
        </w:rPr>
      </w:pPr>
    </w:p>
    <w:p w14:paraId="36C86F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Зам. НКАП Дементьев и ГИ ВВС КА А.E.Репин 15 ноября 1942 и утвердили Отчет о совместных испытаниях Пе-8 (ТБ-7) с 4хМ-82, которые продолжались с 3 апреля по 24 октября 1942 (994,8).</w:t>
      </w:r>
    </w:p>
    <w:p w14:paraId="426928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Отчет о совместных испытаниях Пе-8 с 4М-82</w:t>
      </w:r>
    </w:p>
    <w:p w14:paraId="574F5B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84550E" w14:paraId="75F72F29" w14:textId="77777777" w:rsidTr="00CC5360">
        <w:tc>
          <w:tcPr>
            <w:tcW w:w="5636" w:type="dxa"/>
            <w:tcBorders>
              <w:top w:val="single" w:sz="12" w:space="0" w:color="auto"/>
            </w:tcBorders>
          </w:tcPr>
          <w:p w14:paraId="1A7050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 ВВС гл ВВС</w:t>
            </w:r>
          </w:p>
        </w:tc>
        <w:tc>
          <w:tcPr>
            <w:tcW w:w="5636" w:type="dxa"/>
            <w:tcBorders>
              <w:top w:val="single" w:sz="12" w:space="0" w:color="auto"/>
            </w:tcBorders>
          </w:tcPr>
          <w:p w14:paraId="61CC4E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НКАП</w:t>
            </w:r>
          </w:p>
        </w:tc>
      </w:tr>
      <w:tr w:rsidR="001E2C69" w:rsidRPr="0084550E" w14:paraId="35DC0000" w14:textId="77777777" w:rsidTr="00CC5360">
        <w:tc>
          <w:tcPr>
            <w:tcW w:w="5636" w:type="dxa"/>
            <w:tcBorders>
              <w:bottom w:val="single" w:sz="12" w:space="0" w:color="auto"/>
            </w:tcBorders>
          </w:tcPr>
          <w:p w14:paraId="26D936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Репин</w:t>
            </w:r>
          </w:p>
        </w:tc>
        <w:tc>
          <w:tcPr>
            <w:tcW w:w="5636" w:type="dxa"/>
            <w:tcBorders>
              <w:bottom w:val="single" w:sz="12" w:space="0" w:color="auto"/>
            </w:tcBorders>
          </w:tcPr>
          <w:p w14:paraId="7604EB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Дементьев</w:t>
            </w:r>
          </w:p>
        </w:tc>
      </w:tr>
    </w:tbl>
    <w:p w14:paraId="53F8C1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1E2C69" w:rsidRPr="0084550E" w14:paraId="3ED3CBBC" w14:textId="77777777" w:rsidTr="00CC5360">
        <w:tc>
          <w:tcPr>
            <w:tcW w:w="2818" w:type="dxa"/>
            <w:tcBorders>
              <w:top w:val="single" w:sz="12" w:space="0" w:color="auto"/>
            </w:tcBorders>
          </w:tcPr>
          <w:p w14:paraId="091B09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 НИИ ВВС</w:t>
            </w:r>
          </w:p>
        </w:tc>
        <w:tc>
          <w:tcPr>
            <w:tcW w:w="2818" w:type="dxa"/>
            <w:tcBorders>
              <w:top w:val="single" w:sz="12" w:space="0" w:color="auto"/>
            </w:tcBorders>
          </w:tcPr>
          <w:p w14:paraId="6D3CA5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 НИИ ВВС</w:t>
            </w:r>
          </w:p>
        </w:tc>
        <w:tc>
          <w:tcPr>
            <w:tcW w:w="2818" w:type="dxa"/>
            <w:tcBorders>
              <w:top w:val="single" w:sz="12" w:space="0" w:color="auto"/>
            </w:tcBorders>
          </w:tcPr>
          <w:p w14:paraId="4AA7B2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з-да № 22</w:t>
            </w:r>
          </w:p>
        </w:tc>
        <w:tc>
          <w:tcPr>
            <w:tcW w:w="2818" w:type="dxa"/>
            <w:tcBorders>
              <w:top w:val="single" w:sz="12" w:space="0" w:color="auto"/>
            </w:tcBorders>
          </w:tcPr>
          <w:p w14:paraId="1E6FB7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ГК изд. 42</w:t>
            </w:r>
          </w:p>
        </w:tc>
      </w:tr>
      <w:tr w:rsidR="001E2C69" w:rsidRPr="0084550E" w14:paraId="5359AF01" w14:textId="77777777" w:rsidTr="00CC5360">
        <w:tc>
          <w:tcPr>
            <w:tcW w:w="2818" w:type="dxa"/>
            <w:tcBorders>
              <w:bottom w:val="single" w:sz="12" w:space="0" w:color="auto"/>
            </w:tcBorders>
          </w:tcPr>
          <w:p w14:paraId="5E3BCB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Лосюков</w:t>
            </w:r>
          </w:p>
        </w:tc>
        <w:tc>
          <w:tcPr>
            <w:tcW w:w="2818" w:type="dxa"/>
            <w:tcBorders>
              <w:bottom w:val="single" w:sz="12" w:space="0" w:color="auto"/>
            </w:tcBorders>
          </w:tcPr>
          <w:p w14:paraId="36FDD6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Чесалов</w:t>
            </w:r>
          </w:p>
        </w:tc>
        <w:tc>
          <w:tcPr>
            <w:tcW w:w="2818" w:type="dxa"/>
            <w:tcBorders>
              <w:bottom w:val="single" w:sz="12" w:space="0" w:color="auto"/>
            </w:tcBorders>
          </w:tcPr>
          <w:p w14:paraId="4311BE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818" w:type="dxa"/>
            <w:tcBorders>
              <w:bottom w:val="single" w:sz="12" w:space="0" w:color="auto"/>
            </w:tcBorders>
          </w:tcPr>
          <w:p w14:paraId="1AD75E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Незваль</w:t>
            </w:r>
          </w:p>
        </w:tc>
      </w:tr>
    </w:tbl>
    <w:p w14:paraId="329BA4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9.11.42</w:t>
      </w:r>
    </w:p>
    <w:p w14:paraId="17FD45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Отв. Исполнители:</w:t>
      </w:r>
    </w:p>
    <w:p w14:paraId="6A713D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вл ГСС комбриг Водопьянов</w:t>
      </w:r>
    </w:p>
    <w:p w14:paraId="15577A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НИИ ВВС ип Ефимов</w:t>
      </w:r>
    </w:p>
    <w:p w14:paraId="57F20F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ЛИИ НКАП Туманский</w:t>
      </w:r>
    </w:p>
    <w:p w14:paraId="7C4F45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 ЛИС з-да № 22 Аржаков</w:t>
      </w:r>
    </w:p>
    <w:p w14:paraId="08328B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 Ефимов</w:t>
      </w:r>
    </w:p>
    <w:p w14:paraId="1625FC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4A4987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Ход исполнения: испытания начаты 3 апреля 1942 и закончены 24 сентября 1942</w:t>
      </w:r>
    </w:p>
    <w:p w14:paraId="01E2D1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759445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544D62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Различия весов: с АМ-35А - 8831, с М-82 - 7639, разница - 1192</w:t>
      </w:r>
    </w:p>
    <w:p w14:paraId="37BF78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E2C69" w:rsidRPr="0084550E" w14:paraId="322C5415" w14:textId="77777777" w:rsidTr="00CC5360">
        <w:tc>
          <w:tcPr>
            <w:tcW w:w="1601" w:type="dxa"/>
            <w:tcBorders>
              <w:top w:val="single" w:sz="12" w:space="0" w:color="auto"/>
            </w:tcBorders>
          </w:tcPr>
          <w:p w14:paraId="476CC6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1601" w:type="dxa"/>
            <w:tcBorders>
              <w:top w:val="single" w:sz="12" w:space="0" w:color="auto"/>
            </w:tcBorders>
          </w:tcPr>
          <w:p w14:paraId="331AA9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w:t>
            </w:r>
          </w:p>
        </w:tc>
        <w:tc>
          <w:tcPr>
            <w:tcW w:w="1601" w:type="dxa"/>
            <w:tcBorders>
              <w:top w:val="single" w:sz="12" w:space="0" w:color="auto"/>
            </w:tcBorders>
          </w:tcPr>
          <w:p w14:paraId="20F6F1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(средние)</w:t>
            </w:r>
          </w:p>
        </w:tc>
        <w:tc>
          <w:tcPr>
            <w:tcW w:w="1601" w:type="dxa"/>
            <w:tcBorders>
              <w:top w:val="single" w:sz="12" w:space="0" w:color="auto"/>
            </w:tcBorders>
          </w:tcPr>
          <w:p w14:paraId="3CA9D7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w:t>
            </w:r>
          </w:p>
        </w:tc>
        <w:tc>
          <w:tcPr>
            <w:tcW w:w="1601" w:type="dxa"/>
            <w:tcBorders>
              <w:top w:val="single" w:sz="12" w:space="0" w:color="auto"/>
            </w:tcBorders>
          </w:tcPr>
          <w:p w14:paraId="5AD01F4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7D4C2E1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6E90557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419D7BCA" w14:textId="77777777" w:rsidTr="00CC5360">
        <w:tc>
          <w:tcPr>
            <w:tcW w:w="1601" w:type="dxa"/>
          </w:tcPr>
          <w:p w14:paraId="69A281F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1A60E6D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1285184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170148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601" w:type="dxa"/>
          </w:tcPr>
          <w:p w14:paraId="275618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601" w:type="dxa"/>
          </w:tcPr>
          <w:p w14:paraId="2CEE90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601" w:type="dxa"/>
          </w:tcPr>
          <w:p w14:paraId="573C5B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r>
      <w:tr w:rsidR="001E2C69" w:rsidRPr="0084550E" w14:paraId="3D91BA23" w14:textId="77777777" w:rsidTr="00CC5360">
        <w:tc>
          <w:tcPr>
            <w:tcW w:w="1601" w:type="dxa"/>
          </w:tcPr>
          <w:p w14:paraId="51A2BE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601" w:type="dxa"/>
          </w:tcPr>
          <w:p w14:paraId="6B83CCC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358</w:t>
            </w:r>
          </w:p>
        </w:tc>
        <w:tc>
          <w:tcPr>
            <w:tcW w:w="1601" w:type="dxa"/>
          </w:tcPr>
          <w:p w14:paraId="3A532A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23A2E1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3AAEDA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610DD4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6AA7AC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r>
      <w:tr w:rsidR="001E2C69" w:rsidRPr="0084550E" w14:paraId="4E03E9FB" w14:textId="77777777" w:rsidTr="00CC5360">
        <w:tc>
          <w:tcPr>
            <w:tcW w:w="1601" w:type="dxa"/>
          </w:tcPr>
          <w:p w14:paraId="1A9EB2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601" w:type="dxa"/>
          </w:tcPr>
          <w:p w14:paraId="552FAD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376</w:t>
            </w:r>
          </w:p>
        </w:tc>
        <w:tc>
          <w:tcPr>
            <w:tcW w:w="1601" w:type="dxa"/>
          </w:tcPr>
          <w:p w14:paraId="2126BA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65DC65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533504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33F593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6F2DE0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r>
      <w:tr w:rsidR="001E2C69" w:rsidRPr="0084550E" w14:paraId="6538EC95" w14:textId="77777777" w:rsidTr="00CC5360">
        <w:tc>
          <w:tcPr>
            <w:tcW w:w="1601" w:type="dxa"/>
          </w:tcPr>
          <w:p w14:paraId="073418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601" w:type="dxa"/>
          </w:tcPr>
          <w:p w14:paraId="749FA9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393</w:t>
            </w:r>
          </w:p>
        </w:tc>
        <w:tc>
          <w:tcPr>
            <w:tcW w:w="1601" w:type="dxa"/>
          </w:tcPr>
          <w:p w14:paraId="2C41F4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79520E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601" w:type="dxa"/>
          </w:tcPr>
          <w:p w14:paraId="5C01C6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601" w:type="dxa"/>
          </w:tcPr>
          <w:p w14:paraId="4B28B2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970</w:t>
            </w:r>
          </w:p>
        </w:tc>
        <w:tc>
          <w:tcPr>
            <w:tcW w:w="1601" w:type="dxa"/>
          </w:tcPr>
          <w:p w14:paraId="73642D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r>
      <w:tr w:rsidR="001E2C69" w:rsidRPr="0084550E" w14:paraId="08104D53" w14:textId="77777777" w:rsidTr="00CC5360">
        <w:tc>
          <w:tcPr>
            <w:tcW w:w="1601" w:type="dxa"/>
          </w:tcPr>
          <w:p w14:paraId="53D90CE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601" w:type="dxa"/>
          </w:tcPr>
          <w:p w14:paraId="48D024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w:t>
            </w:r>
          </w:p>
        </w:tc>
        <w:tc>
          <w:tcPr>
            <w:tcW w:w="1601" w:type="dxa"/>
          </w:tcPr>
          <w:p w14:paraId="741519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68858B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865</w:t>
            </w:r>
          </w:p>
        </w:tc>
        <w:tc>
          <w:tcPr>
            <w:tcW w:w="1601" w:type="dxa"/>
          </w:tcPr>
          <w:p w14:paraId="665624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840</w:t>
            </w:r>
          </w:p>
        </w:tc>
        <w:tc>
          <w:tcPr>
            <w:tcW w:w="1601" w:type="dxa"/>
          </w:tcPr>
          <w:p w14:paraId="11BA39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890</w:t>
            </w:r>
          </w:p>
        </w:tc>
        <w:tc>
          <w:tcPr>
            <w:tcW w:w="1601" w:type="dxa"/>
          </w:tcPr>
          <w:p w14:paraId="3045FD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880</w:t>
            </w:r>
          </w:p>
        </w:tc>
      </w:tr>
      <w:tr w:rsidR="001E2C69" w:rsidRPr="0084550E" w14:paraId="6480C9F5" w14:textId="77777777" w:rsidTr="00CC5360">
        <w:tc>
          <w:tcPr>
            <w:tcW w:w="1601" w:type="dxa"/>
          </w:tcPr>
          <w:p w14:paraId="747325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601" w:type="dxa"/>
          </w:tcPr>
          <w:p w14:paraId="00828E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392</w:t>
            </w:r>
          </w:p>
        </w:tc>
        <w:tc>
          <w:tcPr>
            <w:tcW w:w="1601" w:type="dxa"/>
          </w:tcPr>
          <w:p w14:paraId="2B932E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487A2B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765</w:t>
            </w:r>
          </w:p>
        </w:tc>
        <w:tc>
          <w:tcPr>
            <w:tcW w:w="1601" w:type="dxa"/>
          </w:tcPr>
          <w:p w14:paraId="11E8A6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775</w:t>
            </w:r>
          </w:p>
        </w:tc>
        <w:tc>
          <w:tcPr>
            <w:tcW w:w="1601" w:type="dxa"/>
          </w:tcPr>
          <w:p w14:paraId="253BF7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785</w:t>
            </w:r>
          </w:p>
        </w:tc>
        <w:tc>
          <w:tcPr>
            <w:tcW w:w="1601" w:type="dxa"/>
          </w:tcPr>
          <w:p w14:paraId="088154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765</w:t>
            </w:r>
          </w:p>
        </w:tc>
      </w:tr>
      <w:tr w:rsidR="001E2C69" w:rsidRPr="0084550E" w14:paraId="5C9BE8CC" w14:textId="77777777" w:rsidTr="00CC5360">
        <w:tc>
          <w:tcPr>
            <w:tcW w:w="1601" w:type="dxa"/>
            <w:tcBorders>
              <w:bottom w:val="single" w:sz="12" w:space="0" w:color="auto"/>
            </w:tcBorders>
          </w:tcPr>
          <w:p w14:paraId="3BD0B8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c>
          <w:tcPr>
            <w:tcW w:w="1601" w:type="dxa"/>
            <w:tcBorders>
              <w:bottom w:val="single" w:sz="12" w:space="0" w:color="auto"/>
            </w:tcBorders>
          </w:tcPr>
          <w:p w14:paraId="5135D5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386</w:t>
            </w:r>
          </w:p>
        </w:tc>
        <w:tc>
          <w:tcPr>
            <w:tcW w:w="1601" w:type="dxa"/>
            <w:tcBorders>
              <w:bottom w:val="single" w:sz="12" w:space="0" w:color="auto"/>
            </w:tcBorders>
          </w:tcPr>
          <w:p w14:paraId="195C1D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Borders>
              <w:bottom w:val="single" w:sz="12" w:space="0" w:color="auto"/>
            </w:tcBorders>
          </w:tcPr>
          <w:p w14:paraId="7DE065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710</w:t>
            </w:r>
          </w:p>
        </w:tc>
        <w:tc>
          <w:tcPr>
            <w:tcW w:w="1601" w:type="dxa"/>
            <w:tcBorders>
              <w:bottom w:val="single" w:sz="12" w:space="0" w:color="auto"/>
            </w:tcBorders>
          </w:tcPr>
          <w:p w14:paraId="24A9DB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c>
          <w:tcPr>
            <w:tcW w:w="1601" w:type="dxa"/>
            <w:tcBorders>
              <w:bottom w:val="single" w:sz="12" w:space="0" w:color="auto"/>
            </w:tcBorders>
          </w:tcPr>
          <w:p w14:paraId="234501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790</w:t>
            </w:r>
          </w:p>
        </w:tc>
        <w:tc>
          <w:tcPr>
            <w:tcW w:w="1601" w:type="dxa"/>
            <w:tcBorders>
              <w:bottom w:val="single" w:sz="12" w:space="0" w:color="auto"/>
            </w:tcBorders>
          </w:tcPr>
          <w:p w14:paraId="294BD0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790</w:t>
            </w:r>
          </w:p>
        </w:tc>
      </w:tr>
    </w:tbl>
    <w:p w14:paraId="643EB0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гр. Высотности 2500 м - 410, на 2 гр. Высотности 5100 - 390</w:t>
      </w:r>
    </w:p>
    <w:p w14:paraId="541468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2DF048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760CBF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E2C69" w:rsidRPr="0084550E" w14:paraId="56060724" w14:textId="77777777" w:rsidTr="00CC5360">
        <w:tc>
          <w:tcPr>
            <w:tcW w:w="1868" w:type="dxa"/>
            <w:tcBorders>
              <w:top w:val="single" w:sz="12" w:space="0" w:color="auto"/>
            </w:tcBorders>
          </w:tcPr>
          <w:p w14:paraId="62097E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1868" w:type="dxa"/>
            <w:tcBorders>
              <w:top w:val="single" w:sz="12" w:space="0" w:color="auto"/>
            </w:tcBorders>
          </w:tcPr>
          <w:p w14:paraId="215849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531A04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w:t>
            </w:r>
          </w:p>
        </w:tc>
        <w:tc>
          <w:tcPr>
            <w:tcW w:w="1868" w:type="dxa"/>
            <w:tcBorders>
              <w:top w:val="single" w:sz="12" w:space="0" w:color="auto"/>
            </w:tcBorders>
          </w:tcPr>
          <w:p w14:paraId="28270F46" w14:textId="77777777" w:rsidR="00090C9B" w:rsidRPr="0084550E" w:rsidRDefault="00752DA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w:t>
            </w:r>
            <w:r w:rsidR="00090C9B" w:rsidRPr="0084550E">
              <w:rPr>
                <w:rFonts w:ascii="Times New Roman" w:hAnsi="Times New Roman"/>
                <w:color w:val="000000" w:themeColor="text1"/>
                <w:sz w:val="16"/>
                <w:szCs w:val="16"/>
              </w:rPr>
              <w:t>корость</w:t>
            </w:r>
          </w:p>
        </w:tc>
        <w:tc>
          <w:tcPr>
            <w:tcW w:w="1868" w:type="dxa"/>
            <w:tcBorders>
              <w:top w:val="single" w:sz="12" w:space="0" w:color="auto"/>
            </w:tcBorders>
          </w:tcPr>
          <w:p w14:paraId="7D81CA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w:t>
            </w:r>
          </w:p>
        </w:tc>
        <w:tc>
          <w:tcPr>
            <w:tcW w:w="1868" w:type="dxa"/>
            <w:tcBorders>
              <w:top w:val="single" w:sz="12" w:space="0" w:color="auto"/>
            </w:tcBorders>
          </w:tcPr>
          <w:p w14:paraId="7753699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w:t>
            </w:r>
          </w:p>
        </w:tc>
      </w:tr>
      <w:tr w:rsidR="001E2C69" w:rsidRPr="0084550E" w14:paraId="512CADB9" w14:textId="77777777" w:rsidTr="00CC5360">
        <w:tc>
          <w:tcPr>
            <w:tcW w:w="1868" w:type="dxa"/>
          </w:tcPr>
          <w:p w14:paraId="404CC8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Pr>
          <w:p w14:paraId="5CBD10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5,20</w:t>
            </w:r>
          </w:p>
        </w:tc>
        <w:tc>
          <w:tcPr>
            <w:tcW w:w="1868" w:type="dxa"/>
          </w:tcPr>
          <w:p w14:paraId="5C1FF7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Pr>
          <w:p w14:paraId="5158C1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55153E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2B1149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2D0F25A3" w14:textId="77777777" w:rsidTr="00CC5360">
        <w:tc>
          <w:tcPr>
            <w:tcW w:w="1868" w:type="dxa"/>
          </w:tcPr>
          <w:p w14:paraId="3A1173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868" w:type="dxa"/>
          </w:tcPr>
          <w:p w14:paraId="4A98AC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5,50</w:t>
            </w:r>
          </w:p>
        </w:tc>
        <w:tc>
          <w:tcPr>
            <w:tcW w:w="1868" w:type="dxa"/>
          </w:tcPr>
          <w:p w14:paraId="5E1CAC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1868" w:type="dxa"/>
          </w:tcPr>
          <w:p w14:paraId="0D1E9D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6A7EAE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18EF3D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2DE69B23" w14:textId="77777777" w:rsidTr="00CC5360">
        <w:tc>
          <w:tcPr>
            <w:tcW w:w="1868" w:type="dxa"/>
          </w:tcPr>
          <w:p w14:paraId="3923AB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868" w:type="dxa"/>
          </w:tcPr>
          <w:p w14:paraId="287018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5,60</w:t>
            </w:r>
          </w:p>
        </w:tc>
        <w:tc>
          <w:tcPr>
            <w:tcW w:w="1868" w:type="dxa"/>
          </w:tcPr>
          <w:p w14:paraId="6F7214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w:t>
            </w:r>
          </w:p>
        </w:tc>
        <w:tc>
          <w:tcPr>
            <w:tcW w:w="1868" w:type="dxa"/>
          </w:tcPr>
          <w:p w14:paraId="068781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177C2F8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1238F3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835</w:t>
            </w:r>
          </w:p>
        </w:tc>
      </w:tr>
      <w:tr w:rsidR="001E2C69" w:rsidRPr="0084550E" w14:paraId="37C84BF9" w14:textId="77777777" w:rsidTr="00CC5360">
        <w:tc>
          <w:tcPr>
            <w:tcW w:w="1868" w:type="dxa"/>
          </w:tcPr>
          <w:p w14:paraId="02DA64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868" w:type="dxa"/>
          </w:tcPr>
          <w:p w14:paraId="0F3C6A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4,55</w:t>
            </w:r>
          </w:p>
        </w:tc>
        <w:tc>
          <w:tcPr>
            <w:tcW w:w="1868" w:type="dxa"/>
          </w:tcPr>
          <w:p w14:paraId="1BC840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1868" w:type="dxa"/>
          </w:tcPr>
          <w:p w14:paraId="6C5F8E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28F7E9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49C8CF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r>
      <w:tr w:rsidR="001E2C69" w:rsidRPr="0084550E" w14:paraId="16287BF9" w14:textId="77777777" w:rsidTr="00CC5360">
        <w:tc>
          <w:tcPr>
            <w:tcW w:w="1868" w:type="dxa"/>
          </w:tcPr>
          <w:p w14:paraId="1A176E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868" w:type="dxa"/>
          </w:tcPr>
          <w:p w14:paraId="100410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3,65</w:t>
            </w:r>
          </w:p>
        </w:tc>
        <w:tc>
          <w:tcPr>
            <w:tcW w:w="1868" w:type="dxa"/>
          </w:tcPr>
          <w:p w14:paraId="0701F1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w:t>
            </w:r>
          </w:p>
        </w:tc>
        <w:tc>
          <w:tcPr>
            <w:tcW w:w="1868" w:type="dxa"/>
          </w:tcPr>
          <w:p w14:paraId="7098D9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32CD1B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019397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r>
      <w:tr w:rsidR="001E2C69" w:rsidRPr="0084550E" w14:paraId="06DC375A" w14:textId="77777777" w:rsidTr="00CC5360">
        <w:tc>
          <w:tcPr>
            <w:tcW w:w="1868" w:type="dxa"/>
          </w:tcPr>
          <w:p w14:paraId="2A28AA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w:t>
            </w:r>
          </w:p>
        </w:tc>
        <w:tc>
          <w:tcPr>
            <w:tcW w:w="1868" w:type="dxa"/>
          </w:tcPr>
          <w:p w14:paraId="752EE5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w:t>
            </w:r>
          </w:p>
        </w:tc>
        <w:tc>
          <w:tcPr>
            <w:tcW w:w="1868" w:type="dxa"/>
          </w:tcPr>
          <w:p w14:paraId="23390D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5EC71A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188</w:t>
            </w:r>
          </w:p>
        </w:tc>
        <w:tc>
          <w:tcPr>
            <w:tcW w:w="1868" w:type="dxa"/>
          </w:tcPr>
          <w:p w14:paraId="175817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2999A8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7A9EEDC" w14:textId="77777777" w:rsidTr="00CC5360">
        <w:tc>
          <w:tcPr>
            <w:tcW w:w="1868" w:type="dxa"/>
          </w:tcPr>
          <w:p w14:paraId="494423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6000</w:t>
            </w:r>
          </w:p>
        </w:tc>
        <w:tc>
          <w:tcPr>
            <w:tcW w:w="1868" w:type="dxa"/>
          </w:tcPr>
          <w:p w14:paraId="560296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c>
          <w:tcPr>
            <w:tcW w:w="1868" w:type="dxa"/>
          </w:tcPr>
          <w:p w14:paraId="3C5942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w:t>
            </w:r>
          </w:p>
        </w:tc>
        <w:tc>
          <w:tcPr>
            <w:tcW w:w="1868" w:type="dxa"/>
          </w:tcPr>
          <w:p w14:paraId="474E9D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2DFF65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39F002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810</w:t>
            </w:r>
          </w:p>
        </w:tc>
      </w:tr>
      <w:tr w:rsidR="001E2C69" w:rsidRPr="0084550E" w14:paraId="7E565C6C" w14:textId="77777777" w:rsidTr="00CC5360">
        <w:tc>
          <w:tcPr>
            <w:tcW w:w="1868" w:type="dxa"/>
          </w:tcPr>
          <w:p w14:paraId="5D3D58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7000</w:t>
            </w:r>
          </w:p>
        </w:tc>
        <w:tc>
          <w:tcPr>
            <w:tcW w:w="1868" w:type="dxa"/>
          </w:tcPr>
          <w:p w14:paraId="157218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tc>
        <w:tc>
          <w:tcPr>
            <w:tcW w:w="1868" w:type="dxa"/>
          </w:tcPr>
          <w:p w14:paraId="553345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1868" w:type="dxa"/>
          </w:tcPr>
          <w:p w14:paraId="2B0A37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w:t>
            </w:r>
          </w:p>
        </w:tc>
        <w:tc>
          <w:tcPr>
            <w:tcW w:w="1868" w:type="dxa"/>
          </w:tcPr>
          <w:p w14:paraId="41F546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799C5A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59C4BFD" w14:textId="77777777" w:rsidTr="00CC5360">
        <w:tc>
          <w:tcPr>
            <w:tcW w:w="1868" w:type="dxa"/>
          </w:tcPr>
          <w:p w14:paraId="522485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8000</w:t>
            </w:r>
          </w:p>
        </w:tc>
        <w:tc>
          <w:tcPr>
            <w:tcW w:w="1868" w:type="dxa"/>
          </w:tcPr>
          <w:p w14:paraId="5E248F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w:t>
            </w:r>
          </w:p>
        </w:tc>
        <w:tc>
          <w:tcPr>
            <w:tcW w:w="1868" w:type="dxa"/>
          </w:tcPr>
          <w:p w14:paraId="3B965F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c>
          <w:tcPr>
            <w:tcW w:w="1868" w:type="dxa"/>
          </w:tcPr>
          <w:p w14:paraId="12DEB3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w:t>
            </w:r>
          </w:p>
        </w:tc>
        <w:tc>
          <w:tcPr>
            <w:tcW w:w="1868" w:type="dxa"/>
          </w:tcPr>
          <w:p w14:paraId="0497ED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5382A2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2DC9C7BF" w14:textId="77777777" w:rsidTr="00CC5360">
        <w:tc>
          <w:tcPr>
            <w:tcW w:w="1868" w:type="dxa"/>
            <w:tcBorders>
              <w:bottom w:val="single" w:sz="12" w:space="0" w:color="auto"/>
            </w:tcBorders>
          </w:tcPr>
          <w:p w14:paraId="681C00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w:t>
            </w:r>
          </w:p>
        </w:tc>
        <w:tc>
          <w:tcPr>
            <w:tcW w:w="1868" w:type="dxa"/>
            <w:tcBorders>
              <w:bottom w:val="single" w:sz="12" w:space="0" w:color="auto"/>
            </w:tcBorders>
          </w:tcPr>
          <w:p w14:paraId="154095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Borders>
              <w:bottom w:val="single" w:sz="12" w:space="0" w:color="auto"/>
            </w:tcBorders>
          </w:tcPr>
          <w:p w14:paraId="69C065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14FCA2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3AF132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Borders>
              <w:bottom w:val="single" w:sz="12" w:space="0" w:color="auto"/>
            </w:tcBorders>
          </w:tcPr>
          <w:p w14:paraId="523A9D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3100AF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гр. Высотности - 1850 м, скор. 5,7, 2-я гр. Высотности - 5500, скор. 3,15</w:t>
      </w:r>
    </w:p>
    <w:p w14:paraId="0263FA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Переключение скорости нагнетателя - 3650 м, скор. 3,75</w:t>
      </w:r>
    </w:p>
    <w:p w14:paraId="507C84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53EAD9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недостаток высотности моторов, несоответствие ТТТ</w:t>
      </w:r>
    </w:p>
    <w:p w14:paraId="73A243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неодинаковость регулировки и нестабильность работы карбюратора АК-82БП</w:t>
      </w:r>
    </w:p>
    <w:p w14:paraId="32FD55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Выброс масла из суфлеров на высоте выше 4000 м</w:t>
      </w:r>
    </w:p>
    <w:p w14:paraId="3BC764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запуск мотора при температуре ниже +10 чрезвычайно затруднен</w:t>
      </w:r>
    </w:p>
    <w:p w14:paraId="6B5AF2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1B1254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недопустимые течи масла из под прокладок различных соединений и особенно из под кожухов тяг</w:t>
      </w:r>
    </w:p>
    <w:p w14:paraId="293BC3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w:t>
      </w:r>
    </w:p>
    <w:p w14:paraId="74CA39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Установка моторов М-82 на с-те Пе-8 вместо АМ-35А:</w:t>
      </w:r>
    </w:p>
    <w:p w14:paraId="0D02AF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улучшает взлетные качества, сокращает длину разбега на 20%</w:t>
      </w:r>
    </w:p>
    <w:p w14:paraId="3B0FDE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6AE91C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повышает живучесть за счет отсутствия радиаторов</w:t>
      </w:r>
    </w:p>
    <w:p w14:paraId="0C0A1A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7AB160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2...Рекомендовать установку М-82 на серийные с-ты Пе-8</w:t>
      </w:r>
    </w:p>
    <w:p w14:paraId="01C6D7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Заводам № 19 и 33 устранить указанные выше дефекты М-82 и АК-82БП</w:t>
      </w:r>
    </w:p>
    <w:p w14:paraId="444F28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2BD6807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F0ADC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ноября 1944 г. по приказу № 655с старая территории (Ново-Владыкино) завода № 282, где был оставлена небольшая часть личного состава (в основном, охрана и обслуживающий персонал), была передана НИИ-1 НКАП для организации работ по реактивной авиации (образован филиал № 2 НИИ-1).</w:t>
      </w:r>
    </w:p>
    <w:p w14:paraId="3EB705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0E688E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5C33A7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44A60A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(04.1941 г.-)- А.И. Меркулов.</w:t>
      </w:r>
    </w:p>
    <w:p w14:paraId="30E97A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(1941-06.1943 г.)- А.Я. Щербаков, (06.1943-46 г.)- В.М. Мясищев.</w:t>
      </w:r>
    </w:p>
    <w:p w14:paraId="081B56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(1946 г.-)- Е.П. Шекунов.</w:t>
      </w:r>
    </w:p>
    <w:p w14:paraId="1BD789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конструктора (04.1941 г.-)- А.И. Меркулов.</w:t>
      </w:r>
    </w:p>
    <w:p w14:paraId="36CA73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гл. конструктора А.Я. Щербакова при заводе № 482 НКАП</w:t>
      </w:r>
    </w:p>
    <w:p w14:paraId="0FC700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605B31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2584BA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FE09F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1746F0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84550E">
        <w:rPr>
          <w:rFonts w:ascii="Times New Roman" w:hAnsi="Times New Roman"/>
          <w:color w:val="000000" w:themeColor="text1"/>
          <w:sz w:val="16"/>
          <w:szCs w:val="16"/>
          <w:lang w:val="en-US"/>
        </w:rPr>
        <w:t>JIa</w:t>
      </w:r>
      <w:r w:rsidRPr="0084550E">
        <w:rPr>
          <w:rFonts w:ascii="Times New Roman" w:hAnsi="Times New Roman"/>
          <w:color w:val="000000" w:themeColor="text1"/>
          <w:sz w:val="16"/>
          <w:szCs w:val="16"/>
        </w:rPr>
        <w:t>-5 и Пе-2ВИ.</w:t>
      </w:r>
    </w:p>
    <w:p w14:paraId="17794A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2339C9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Филиал ОКБ завода № 22 гл. конструктора В.М. Мясищева, ОКБ-482 НКАП, МАП /г. Москва/</w:t>
      </w:r>
    </w:p>
    <w:p w14:paraId="7AF68BE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5F6106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283641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447856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5792A2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2F6973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7B76AA0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(1944-46 г.)- В.М. Мясищев.</w:t>
      </w:r>
    </w:p>
    <w:p w14:paraId="1265913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5D81516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51C0B5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года директор и гл. конструктор Государственного института реактивной техники при Совнаркоме А. Костиков писал письмо N 955сс Молотову.</w:t>
      </w:r>
    </w:p>
    <w:p w14:paraId="5FEC1A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Докладываю, что выполнение постановления ГОКО от 26 июля 1942 года за N 2105, обязывающее Государственный комитет реактивной техники при Совнаркоме - спроектировать и построить совместно с НКАП реактивный самолет - протекает крайне неудовлетворительно.</w:t>
      </w:r>
    </w:p>
    <w:p w14:paraId="7FC6E0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Основными причинами указанного неблагополучия являются:</w:t>
      </w:r>
    </w:p>
    <w:p w14:paraId="0B8FBC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невыполнение НКАП возложенных на него постановлением ГОКО за N 2105сс от 26 июля срочных мероприятий по организации конструкторского бюро и специального завода на территории Государственного института реактивной техники.</w:t>
      </w:r>
    </w:p>
    <w:p w14:paraId="243AAF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Несмотря на наличие изданных НКАП Шахуриным двух приказов (NN 616сс и 784с), достаточно точно определяющих объемы, сроки и ответственных лиц по Наркомату и заводам НКАП за своевременное проведение указанных мероприятий, последние либо совершенно не выполнены, либо выполняются крайне медленно со значительным нарушением установленных сроков.</w:t>
      </w:r>
    </w:p>
    <w:p w14:paraId="7A7DE2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результате:</w:t>
      </w:r>
    </w:p>
    <w:p w14:paraId="4A62BE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Конструкторское бюро начало работать с опозданием на два месяца и на сегодня укомплектовано лишь на 60%. До сих пор не выполнены решение ГОКО и два приказа наркома Авиапрома Шахурина об откомандировании группы в 30 человек высококвалифицированных конструкторов бывш. КБ Архангельского.</w:t>
      </w:r>
    </w:p>
    <w:p w14:paraId="492A09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Специальный завод для постройки реактивного самолета фактически не только не начал работу, но еще на этом заводе не приступлено к монтажу оборудования. Строительные работы по переоборудованию помещений под завод выполнены стройтрестом N 18 НКАП только лишь на 20% против установленного объема на 10.XI; отечественное оборудование, выделенное Госснабом НКАП, составляет лишь 29... (37 единиц) от установленной Наркоматом потребности завода....</w:t>
      </w:r>
    </w:p>
    <w:p w14:paraId="6CBB42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Не менее остро обстоит вопрос с рабочими кадрами для заводов.</w:t>
      </w:r>
    </w:p>
    <w:p w14:paraId="66EC47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Предусмотренный приказами НКАП от 12.VIII и 17.Х.с.г. перевод с других заводов не позднее 25.Х 150 человек рабочих - фактически сорван, так как до 5.XI переведено лишь 6 человек.</w:t>
      </w:r>
    </w:p>
    <w:p w14:paraId="1177B3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Невыполнение постановления ГКО за N 2105сс от 26 июля 1942 г. по работам и мероприятиям возложенным этим постановлением на другие наркоматы:</w:t>
      </w:r>
    </w:p>
    <w:p w14:paraId="382788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по Наркомвооружению - организация к 15 сентября 1942 года изготовления прошитых, кованных заготовок из стали ЭЖ17;</w:t>
      </w:r>
    </w:p>
    <w:p w14:paraId="5FA732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 Наркомвооружению - организация изготовления насосных установок.</w:t>
      </w:r>
    </w:p>
    <w:p w14:paraId="2C4457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Предусмотренное постановлением ГОКО окончание к 1 сентября одного экземпляра насосной установки задерживается по вине НКАП, не обеспечившего поставки... и лопаток для турбин.</w:t>
      </w:r>
    </w:p>
    <w:p w14:paraId="54DDC6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вышеуказанным, из весьма сжатых установленных.... месяцев для разработки и постройки опытных образцов самолета же почти более 3-х месяцев потеряно, что создало явную угрозу выполнению работ в назначенный срок.</w:t>
      </w:r>
    </w:p>
    <w:p w14:paraId="5B1155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Необходимо немедленное выполнение всех мероприятий, предусмотренных постановлением ГОКО с тем, чтобы избежать такого положения, когда уже будет совершенно невозможно ни при каких условиях наверстать упущенного времени для разработки и постройки реактивного самолета в установленный ГКО срок.</w:t>
      </w:r>
    </w:p>
    <w:p w14:paraId="43139C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Ваших указаний (2158,292).</w:t>
      </w:r>
    </w:p>
    <w:p w14:paraId="62550331" w14:textId="77777777" w:rsidR="00090C9B" w:rsidRPr="0084550E" w:rsidRDefault="00090C9B" w:rsidP="0084550E">
      <w:pPr>
        <w:pStyle w:val="Iauiue"/>
        <w:jc w:val="both"/>
        <w:rPr>
          <w:color w:val="000000" w:themeColor="text1"/>
          <w:sz w:val="16"/>
          <w:szCs w:val="16"/>
        </w:rPr>
      </w:pPr>
    </w:p>
    <w:p w14:paraId="726862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Зам. НКАП Сандлер писал письмо Н-9/4450 Нач. 11 ГУ НКАП Куликову:</w:t>
      </w:r>
    </w:p>
    <w:p w14:paraId="299460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указанием Госплана СССР НКАП обязан к 20 ноября представить в Правительство на утверждение проект отпускных цен на 1943.</w:t>
      </w:r>
    </w:p>
    <w:p w14:paraId="3C50F4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10 ГУ подлежат пересмотру действующие отпускные цены на следующие изделия:</w:t>
      </w:r>
    </w:p>
    <w:p w14:paraId="08B44C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Завод 387 - У-2</w:t>
      </w:r>
    </w:p>
    <w:p w14:paraId="07DFD3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Завод 116 - Ут-2</w:t>
      </w:r>
    </w:p>
    <w:p w14:paraId="30BA2D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этим Вам необходимо не позднее 15 ноября представить в ПЭО НКАП развернутые плановые калькуляции на указанные изделия на 1943, с обязательной расшифровкой готовых изделий, отчетные данные за 9 мес., а также протокол согласования проекта цен на 1943 с заказчиком." (2503,20).</w:t>
      </w:r>
    </w:p>
    <w:p w14:paraId="715F4421" w14:textId="77777777" w:rsidR="00090C9B" w:rsidRPr="0084550E" w:rsidRDefault="00090C9B" w:rsidP="0084550E">
      <w:pPr>
        <w:pStyle w:val="Iauiue"/>
        <w:jc w:val="both"/>
        <w:rPr>
          <w:color w:val="000000" w:themeColor="text1"/>
          <w:sz w:val="16"/>
          <w:szCs w:val="16"/>
        </w:rPr>
      </w:pPr>
    </w:p>
    <w:p w14:paraId="6EC5A2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11 ноября 1942 по 31 декабря 1943 года относятся работы по вопросам изготовления и испытаний импортных нитроглицериновых порохов НОД [50]. К первой половине 1943 года можно отнести решение о принятии ракетных зарядов для ракетных частей снарядов М-13 из шнекованного пороха НМ-4Ш на серийное производство [51]. В 1943 году проводились работы специалистами Специального экспериментально-производственного бюро НКБ и Ленинградского полигона по исследованию химической стойкости аммоналов; испытание на осколочность головок 132 мм осколочно-фугасных снарядов М-13 и на детонацию мин М-28. Специалисты НИИ-3 и Софринского полигона занимались стендовыми испытаниями зарядов, составленных из 5 шашек Н-31 и 6/8-900, испытаниями снарядов М-13 с реактивными зарядами из порохов рецептур НП-22, проводили стендовые испытания зарядов НОД-4 и другими вопросами [52]. Были рассмотрены вопросы хранения и транспортировки химических снарядов, их окраски и маркировки [53], рационализаторские предложения и чертежи приборов для вставки пиропатронов в изделия М-13, М-20 [54], выпущена инструкция ЦНИИ ТМАШ по контролю и исправлению дефектов сварных швов ракетной части снаряда М-13-С [55], работы по опытным работам по снарядам МХ-13, МХ-30, М-30 [56], отчет Гороховецкого артиллерийского полигона об исследовании разрывного заряда и дымового состава 158,5 мм реактивной немецкой мины к шестиствольному миномету (1.3.43 – 18.4.43) [57] (11772).</w:t>
      </w:r>
    </w:p>
    <w:p w14:paraId="2EED1E7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9B709F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E05DB76" w14:textId="77777777" w:rsidR="00090C9B" w:rsidRPr="0084550E" w:rsidRDefault="00090C9B" w:rsidP="0084550E">
      <w:pPr>
        <w:pStyle w:val="Iauiue"/>
        <w:jc w:val="both"/>
        <w:rPr>
          <w:iCs/>
          <w:color w:val="000000" w:themeColor="text1"/>
          <w:sz w:val="16"/>
          <w:szCs w:val="16"/>
        </w:rPr>
      </w:pPr>
    </w:p>
    <w:p w14:paraId="21C12771" w14:textId="77777777" w:rsidR="00752DA1" w:rsidRPr="0084550E" w:rsidRDefault="00752DA1"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 период с 11 ноября 1942 по 31.12 1943 года проводились работы по вопросам изготовления и испытаний импортных нитроглицериновых порохов НОД (15981).</w:t>
      </w:r>
    </w:p>
    <w:p w14:paraId="0A12F145" w14:textId="77777777" w:rsidR="00752DA1" w:rsidRPr="0084550E" w:rsidRDefault="00752DA1" w:rsidP="0084550E">
      <w:pPr>
        <w:spacing w:after="0" w:line="240" w:lineRule="auto"/>
        <w:jc w:val="both"/>
        <w:rPr>
          <w:rFonts w:ascii="Times New Roman" w:eastAsia="Times New Roman" w:hAnsi="Times New Roman"/>
          <w:color w:val="000000" w:themeColor="text1"/>
          <w:sz w:val="16"/>
          <w:szCs w:val="16"/>
        </w:rPr>
      </w:pPr>
    </w:p>
    <w:p w14:paraId="13BEA8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года вышел приказ № 445 НКВ, которым был утвержден Устав завода № 9 НКВ (9272).</w:t>
      </w:r>
    </w:p>
    <w:p w14:paraId="1440E4B8" w14:textId="77777777" w:rsidR="00090C9B" w:rsidRPr="0084550E" w:rsidRDefault="00090C9B" w:rsidP="0084550E">
      <w:pPr>
        <w:pStyle w:val="Iauiue"/>
        <w:jc w:val="both"/>
        <w:rPr>
          <w:color w:val="000000" w:themeColor="text1"/>
          <w:sz w:val="16"/>
          <w:szCs w:val="16"/>
        </w:rPr>
      </w:pPr>
    </w:p>
    <w:p w14:paraId="189327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ноября 1942 Директор Хаб. судорем. завода Рачев писал письмоСекретарю Крайкома ВКП(б) т. Медкову</w:t>
      </w:r>
    </w:p>
    <w:p w14:paraId="6070B5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Сообщаем состояние выполнения спецзаказа по боеприпасам АО-10 на 10-е ноября.</w:t>
      </w:r>
    </w:p>
    <w:p w14:paraId="5F0009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основном сначала работ подготовлено к сдаче военпреду 1126 штук из них 1-ая партия 540 шт. уложена в ящики.</w:t>
      </w:r>
    </w:p>
    <w:p w14:paraId="1F73D4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Задерживают обработку корпусов и отзывается на производительности отсутствия стали для резцов "победник" . Кроме того задерживают работы, в известкой степени отсутствия парафина, лака № 67 и наждачных кругов Л-500м. Полученный калибр на очко под взрыватель одного из Московских заводов забракован. В настоящее время в соответствии с указанием военпреда нами изготовлены и пущены в производство три калибра собственного изготовления.</w:t>
      </w:r>
    </w:p>
    <w:p w14:paraId="399CE6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Деят. предприят., ф. 35, оп. 1, д.. 983., л. 33 (10701).</w:t>
      </w:r>
    </w:p>
    <w:p w14:paraId="534F1BE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CEDD6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11 по 15 ноября 1942 г. состоялась уже вторая техническая конференция по качеству В-2К (КВ-1) и В2-34 (Т-34). Представители ГБТУ в первую очередь констатировали весьма несовершенную систему фильтрации воздуха, топлива, масла. Отвечая на упреки, Чупахин ссылался на недостаток места на танке для установки более мощной системы фильтров, прежде всего воздушных. В итоге расход масла во фронтовых условиях доходил до 30 кг за час работы и двигатель быстро выходил из строя. Фильтры не задерживали песок, поршневые кольца катастрофически изнашивались. Трашутин сказал о том, что проводятся исследования по улучшению рабочего процесса и пары "гильза-кольцо" с привлечением специалистов НАТИ. Внедрен специальный прибор по проверке колец на изгиб. Чупахин напомнил, что госиспытания двигатель проходил с другими поршнями и кольцами. Но кольца показались сложными в изготовлении и по просьбам технологов их упростили, вдобавок оставив всего по одному кольцу на поршень. В итоге - быстрый износ и прекращение выполнения кольцами функции маслосъема. Было бы правильным вернуться к первоначальному положению, но есть сомнения в возможности освоения предлагаемой технологии колец. Вновь зашел разговор о топливной аппаратуре - течи, заедания плунжеров, зависание иглы распылителя. Необходима высочайшая культура производства. Очень много проблем со сверлением отверстий форсунок. Совершенно не обеспечивается герметичность соединений трубок с насосами. В итоге в фронтовых условиях приходится постоянно их подтягивать. Проявился органический (с самого начала существования мотора) порок - пробивка прокладок блока. Конструктивное решение - завышение бурта гильзы, известное еще с довоенного времени - так и не было реализовано. Отмечалось, что указываемый в формуляре техпаспорта срок гарантийной работы 150 часов никак не соответствует действительности (11224).</w:t>
      </w:r>
    </w:p>
    <w:p w14:paraId="6B45942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750E13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11 ноября 1942 г. была подготовлена:</w:t>
      </w:r>
    </w:p>
    <w:p w14:paraId="24DC3D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СПРАВКА о выполнении в 1942 году промышленностью плана снабжения Наркомата обороны машинами и автотракторным имуществом по данным на 11 ноября 1942 г.</w:t>
      </w:r>
    </w:p>
    <w:p w14:paraId="3029137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главнейшим номенклатурам)</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613"/>
        <w:gridCol w:w="518"/>
        <w:gridCol w:w="835"/>
        <w:gridCol w:w="1046"/>
        <w:gridCol w:w="1056"/>
        <w:gridCol w:w="1046"/>
        <w:gridCol w:w="1066"/>
      </w:tblGrid>
      <w:tr w:rsidR="001E2C69" w:rsidRPr="0084550E" w14:paraId="00B92F11" w14:textId="77777777" w:rsidTr="00CC5360">
        <w:trPr>
          <w:trHeight w:val="154"/>
        </w:trPr>
        <w:tc>
          <w:tcPr>
            <w:tcW w:w="2352" w:type="dxa"/>
            <w:tcBorders>
              <w:top w:val="single" w:sz="6" w:space="0" w:color="auto"/>
              <w:left w:val="single" w:sz="6" w:space="0" w:color="auto"/>
              <w:bottom w:val="nil"/>
              <w:right w:val="single" w:sz="6" w:space="0" w:color="auto"/>
            </w:tcBorders>
          </w:tcPr>
          <w:p w14:paraId="32DC50D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Номенклатура</w:t>
            </w:r>
          </w:p>
          <w:p w14:paraId="4915F9B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nil"/>
              <w:right w:val="single" w:sz="6" w:space="0" w:color="auto"/>
            </w:tcBorders>
          </w:tcPr>
          <w:p w14:paraId="6B1978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Завод-изготовитель</w:t>
            </w:r>
          </w:p>
          <w:p w14:paraId="4B1EBE9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nil"/>
              <w:right w:val="single" w:sz="6" w:space="0" w:color="auto"/>
            </w:tcBorders>
          </w:tcPr>
          <w:p w14:paraId="7582B87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Ед изм</w:t>
            </w:r>
          </w:p>
          <w:p w14:paraId="32EA9E1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nil"/>
              <w:right w:val="single" w:sz="6" w:space="0" w:color="auto"/>
            </w:tcBorders>
          </w:tcPr>
          <w:p w14:paraId="6DC0C1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 на квартал 1942 г</w:t>
            </w:r>
          </w:p>
          <w:p w14:paraId="16C9A5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4214" w:type="dxa"/>
            <w:gridSpan w:val="4"/>
            <w:tcBorders>
              <w:top w:val="single" w:sz="6" w:space="0" w:color="auto"/>
              <w:left w:val="single" w:sz="6" w:space="0" w:color="auto"/>
              <w:bottom w:val="single" w:sz="6" w:space="0" w:color="auto"/>
              <w:right w:val="single" w:sz="6" w:space="0" w:color="auto"/>
            </w:tcBorders>
          </w:tcPr>
          <w:p w14:paraId="50E5BC7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от заводов промышленности</w:t>
            </w:r>
          </w:p>
          <w:p w14:paraId="187CA45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0F4E922" w14:textId="77777777" w:rsidTr="00CC5360">
        <w:trPr>
          <w:trHeight w:val="413"/>
        </w:trPr>
        <w:tc>
          <w:tcPr>
            <w:tcW w:w="2352" w:type="dxa"/>
            <w:tcBorders>
              <w:top w:val="nil"/>
              <w:left w:val="single" w:sz="6" w:space="0" w:color="auto"/>
              <w:bottom w:val="single" w:sz="6" w:space="0" w:color="auto"/>
              <w:right w:val="single" w:sz="6" w:space="0" w:color="auto"/>
            </w:tcBorders>
          </w:tcPr>
          <w:p w14:paraId="5B4F5F0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EFCED0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single" w:sz="6" w:space="0" w:color="auto"/>
              <w:right w:val="single" w:sz="6" w:space="0" w:color="auto"/>
            </w:tcBorders>
          </w:tcPr>
          <w:p w14:paraId="181D086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CD8CE8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18" w:type="dxa"/>
            <w:tcBorders>
              <w:top w:val="nil"/>
              <w:left w:val="single" w:sz="6" w:space="0" w:color="auto"/>
              <w:bottom w:val="single" w:sz="6" w:space="0" w:color="auto"/>
              <w:right w:val="single" w:sz="6" w:space="0" w:color="auto"/>
            </w:tcBorders>
          </w:tcPr>
          <w:p w14:paraId="1478133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D852C3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835" w:type="dxa"/>
            <w:tcBorders>
              <w:top w:val="nil"/>
              <w:left w:val="single" w:sz="6" w:space="0" w:color="auto"/>
              <w:bottom w:val="single" w:sz="6" w:space="0" w:color="auto"/>
              <w:right w:val="single" w:sz="6" w:space="0" w:color="auto"/>
            </w:tcBorders>
          </w:tcPr>
          <w:p w14:paraId="58FD5B7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AABEF1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009BB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IV квартале 1942 г</w:t>
            </w:r>
          </w:p>
          <w:p w14:paraId="0F62FB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3666B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 ч за 10 дней ноября</w:t>
            </w:r>
          </w:p>
          <w:p w14:paraId="6B33A41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2A57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выполнения плана IV кв</w:t>
            </w:r>
          </w:p>
          <w:p w14:paraId="6E7AFB1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EFF170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с начала гола на 11.11 42 г.</w:t>
            </w:r>
          </w:p>
          <w:p w14:paraId="1B22CB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57D148C" w14:textId="77777777" w:rsidTr="00CC5360">
        <w:trPr>
          <w:trHeight w:val="1613"/>
        </w:trPr>
        <w:tc>
          <w:tcPr>
            <w:tcW w:w="2352" w:type="dxa"/>
            <w:tcBorders>
              <w:top w:val="single" w:sz="6" w:space="0" w:color="auto"/>
              <w:left w:val="single" w:sz="6" w:space="0" w:color="auto"/>
              <w:bottom w:val="single" w:sz="6" w:space="0" w:color="auto"/>
              <w:right w:val="single" w:sz="6" w:space="0" w:color="auto"/>
            </w:tcBorders>
          </w:tcPr>
          <w:p w14:paraId="6EA088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Автомашины отече ственные</w:t>
            </w:r>
          </w:p>
          <w:p w14:paraId="1F933E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Легк. ГАЗ-61-64</w:t>
            </w:r>
          </w:p>
          <w:p w14:paraId="6ED04B6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Груз. ГАЗ-АА-ААА</w:t>
            </w:r>
          </w:p>
          <w:p w14:paraId="47E95E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Шасси ГАЗ-АА-ААА</w:t>
            </w:r>
          </w:p>
          <w:p w14:paraId="5EE1C56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Автоб. штаб, и санит.</w:t>
            </w:r>
          </w:p>
          <w:p w14:paraId="165FB1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Груз. ЗИС-5</w:t>
            </w:r>
          </w:p>
          <w:p w14:paraId="7024945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Шасси ЗИС-5</w:t>
            </w:r>
          </w:p>
          <w:p w14:paraId="465C30C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Вездеходы ЗИС-42</w:t>
            </w:r>
          </w:p>
          <w:p w14:paraId="59C885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Автобусы ЗИС-16</w:t>
            </w:r>
          </w:p>
          <w:p w14:paraId="7CA460F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928D4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E6CF4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Автозавод им. Молотова</w:t>
            </w:r>
          </w:p>
          <w:p w14:paraId="74E1A0E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Автозавод им. Молотова</w:t>
            </w:r>
          </w:p>
          <w:p w14:paraId="0EE7476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Автозавод им. Сталина</w:t>
            </w:r>
          </w:p>
          <w:p w14:paraId="59AA901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Автозавод им. Сталина</w:t>
            </w:r>
          </w:p>
          <w:p w14:paraId="7F665DC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28879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EE58B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 ШТ. ШТ. ШТ.</w:t>
            </w:r>
          </w:p>
          <w:p w14:paraId="571D3F8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 шт. шт. шт.</w:t>
            </w:r>
          </w:p>
          <w:p w14:paraId="181B910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497E2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1D67FD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CF3018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18F124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8BE1EE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0B3E18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16300</w:t>
            </w:r>
          </w:p>
          <w:p w14:paraId="5FDFC3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65E957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599303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p w14:paraId="30DB0E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2816</w:t>
            </w:r>
          </w:p>
          <w:p w14:paraId="5EBFE6B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w:t>
            </w:r>
          </w:p>
          <w:p w14:paraId="0303501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p w14:paraId="3124C9D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1503</w:t>
            </w:r>
          </w:p>
          <w:p w14:paraId="6B5F1EA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134</w:t>
            </w:r>
          </w:p>
          <w:p w14:paraId="3B27172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179</w:t>
            </w:r>
          </w:p>
          <w:p w14:paraId="65B0E99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p w14:paraId="4EFE5AA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EE8FB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B07619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p w14:paraId="053779A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723</w:t>
            </w:r>
          </w:p>
          <w:p w14:paraId="3C42E46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6D41B42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p w14:paraId="0CA97A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384</w:t>
            </w:r>
          </w:p>
          <w:p w14:paraId="5CC14F7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p w14:paraId="7F1356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p w14:paraId="23E118B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0D7EE0C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7811AA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EE7C6D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C407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7724AC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p w14:paraId="36AA6E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12550</w:t>
            </w:r>
          </w:p>
          <w:p w14:paraId="4354B0E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953</w:t>
            </w:r>
          </w:p>
          <w:p w14:paraId="23130FA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1023</w:t>
            </w:r>
          </w:p>
          <w:p w14:paraId="2D4BE73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3359</w:t>
            </w:r>
          </w:p>
          <w:p w14:paraId="53F2CEC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655</w:t>
            </w:r>
          </w:p>
          <w:p w14:paraId="24F363F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179</w:t>
            </w:r>
          </w:p>
          <w:p w14:paraId="284DB8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w:t>
            </w:r>
          </w:p>
          <w:p w14:paraId="489E21A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650E405" w14:textId="77777777" w:rsidTr="00CC5360">
        <w:trPr>
          <w:trHeight w:val="192"/>
        </w:trPr>
        <w:tc>
          <w:tcPr>
            <w:tcW w:w="3965" w:type="dxa"/>
            <w:gridSpan w:val="2"/>
            <w:tcBorders>
              <w:top w:val="single" w:sz="6" w:space="0" w:color="auto"/>
              <w:left w:val="single" w:sz="6" w:space="0" w:color="auto"/>
              <w:bottom w:val="single" w:sz="6" w:space="0" w:color="auto"/>
              <w:right w:val="single" w:sz="6" w:space="0" w:color="auto"/>
            </w:tcBorders>
          </w:tcPr>
          <w:p w14:paraId="5A8A30C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w:t>
            </w:r>
          </w:p>
          <w:p w14:paraId="027D13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355DF5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065202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290A24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16300</w:t>
            </w:r>
          </w:p>
          <w:p w14:paraId="21AEA3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D5CFB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4878</w:t>
            </w:r>
          </w:p>
          <w:p w14:paraId="7C8F73A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654C06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1168</w:t>
            </w:r>
          </w:p>
          <w:p w14:paraId="1C654D0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493F8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29,9</w:t>
            </w:r>
          </w:p>
          <w:p w14:paraId="16167E5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F9FC9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18785</w:t>
            </w:r>
          </w:p>
          <w:p w14:paraId="4C5CFC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74FA5A2" w14:textId="77777777" w:rsidTr="00CC5360">
        <w:trPr>
          <w:trHeight w:val="182"/>
        </w:trPr>
        <w:tc>
          <w:tcPr>
            <w:tcW w:w="3965" w:type="dxa"/>
            <w:gridSpan w:val="2"/>
            <w:tcBorders>
              <w:top w:val="single" w:sz="6" w:space="0" w:color="auto"/>
              <w:left w:val="single" w:sz="6" w:space="0" w:color="auto"/>
              <w:bottom w:val="single" w:sz="6" w:space="0" w:color="auto"/>
              <w:right w:val="single" w:sz="6" w:space="0" w:color="auto"/>
            </w:tcBorders>
          </w:tcPr>
          <w:p w14:paraId="08485B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Автомашины импортные</w:t>
            </w:r>
          </w:p>
          <w:p w14:paraId="5AFA565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0CFA5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9145FD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AD0A6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274E8B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10590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034ED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84BC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45353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A556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0EC1C7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D0BE08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BB0C3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0D6746A" w14:textId="77777777" w:rsidTr="00CC5360">
        <w:trPr>
          <w:trHeight w:val="547"/>
        </w:trPr>
        <w:tc>
          <w:tcPr>
            <w:tcW w:w="2352" w:type="dxa"/>
            <w:tcBorders>
              <w:top w:val="single" w:sz="6" w:space="0" w:color="auto"/>
              <w:left w:val="single" w:sz="6" w:space="0" w:color="auto"/>
              <w:bottom w:val="single" w:sz="6" w:space="0" w:color="auto"/>
              <w:right w:val="single" w:sz="6" w:space="0" w:color="auto"/>
            </w:tcBorders>
          </w:tcPr>
          <w:p w14:paraId="6591EC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Бантам, Виллис, Студебекер, Форд, Бедфорд МС, Шевроле, Интернейшенл и др.</w:t>
            </w:r>
          </w:p>
          <w:p w14:paraId="2A3A247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39605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D5F08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1D5E50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p w14:paraId="45BFFEC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19F06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7CD096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9317E1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2601</w:t>
            </w:r>
          </w:p>
          <w:p w14:paraId="2ABEC29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33D232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232</w:t>
            </w:r>
          </w:p>
          <w:p w14:paraId="0B7B784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C0EF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76A9B58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7A5608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27954</w:t>
            </w:r>
          </w:p>
          <w:p w14:paraId="4E759B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C3FA29C" w14:textId="77777777" w:rsidTr="00CC5360">
        <w:trPr>
          <w:trHeight w:val="182"/>
        </w:trPr>
        <w:tc>
          <w:tcPr>
            <w:tcW w:w="3965" w:type="dxa"/>
            <w:gridSpan w:val="2"/>
            <w:tcBorders>
              <w:top w:val="single" w:sz="6" w:space="0" w:color="auto"/>
              <w:left w:val="single" w:sz="6" w:space="0" w:color="auto"/>
              <w:bottom w:val="single" w:sz="6" w:space="0" w:color="auto"/>
              <w:right w:val="single" w:sz="6" w:space="0" w:color="auto"/>
            </w:tcBorders>
          </w:tcPr>
          <w:p w14:paraId="0E3CC56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p w14:paraId="4C6CB6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1A47F1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EAD5C5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BC69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0628F89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D545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7479</w:t>
            </w:r>
          </w:p>
          <w:p w14:paraId="4CD8CD8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452194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1400</w:t>
            </w:r>
          </w:p>
          <w:p w14:paraId="4C9F783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D429F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25A4A2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CDBDC8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46739</w:t>
            </w:r>
          </w:p>
          <w:p w14:paraId="09A8653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01100FB" w14:textId="77777777" w:rsidTr="00CC5360">
        <w:trPr>
          <w:trHeight w:val="365"/>
        </w:trPr>
        <w:tc>
          <w:tcPr>
            <w:tcW w:w="2352" w:type="dxa"/>
            <w:tcBorders>
              <w:top w:val="single" w:sz="6" w:space="0" w:color="auto"/>
              <w:left w:val="single" w:sz="6" w:space="0" w:color="auto"/>
              <w:bottom w:val="nil"/>
              <w:right w:val="single" w:sz="6" w:space="0" w:color="auto"/>
            </w:tcBorders>
          </w:tcPr>
          <w:p w14:paraId="504DF3E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Тракторы СТЗ-5</w:t>
            </w:r>
          </w:p>
          <w:p w14:paraId="59934F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35E704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nil"/>
              <w:right w:val="single" w:sz="6" w:space="0" w:color="auto"/>
            </w:tcBorders>
          </w:tcPr>
          <w:p w14:paraId="5906B1F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Сталинград, тракторный завод</w:t>
            </w:r>
          </w:p>
          <w:p w14:paraId="70E5CD2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AFB75F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p w14:paraId="5BE9F5E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98C537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576B22A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41CFE0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274AA74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FFA92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6C0A1C8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F4762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6F648DC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FA0EC0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3197</w:t>
            </w:r>
          </w:p>
          <w:p w14:paraId="5B8CB53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A5D973B" w14:textId="77777777" w:rsidTr="00CC5360">
        <w:trPr>
          <w:trHeight w:val="374"/>
        </w:trPr>
        <w:tc>
          <w:tcPr>
            <w:tcW w:w="2352" w:type="dxa"/>
            <w:tcBorders>
              <w:top w:val="nil"/>
              <w:left w:val="single" w:sz="6" w:space="0" w:color="auto"/>
              <w:bottom w:val="nil"/>
              <w:right w:val="single" w:sz="6" w:space="0" w:color="auto"/>
            </w:tcBorders>
          </w:tcPr>
          <w:p w14:paraId="675F7CA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Прицепы</w:t>
            </w:r>
          </w:p>
          <w:p w14:paraId="553D892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4C3746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4954BDE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Заводы НКСМ</w:t>
            </w:r>
          </w:p>
          <w:p w14:paraId="5306FD4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E2F278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0CD36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p w14:paraId="4117742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CF020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 не утверж.</w:t>
            </w:r>
          </w:p>
          <w:p w14:paraId="0F8E014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D35A0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2045</w:t>
            </w:r>
          </w:p>
          <w:p w14:paraId="2832A87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A7503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293</w:t>
            </w:r>
          </w:p>
          <w:p w14:paraId="361B74D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5D55C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55AFD98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638F90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14566</w:t>
            </w:r>
          </w:p>
          <w:p w14:paraId="62B5FAA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36566B7" w14:textId="77777777" w:rsidTr="00CC5360">
        <w:trPr>
          <w:trHeight w:val="538"/>
        </w:trPr>
        <w:tc>
          <w:tcPr>
            <w:tcW w:w="2352" w:type="dxa"/>
            <w:tcBorders>
              <w:top w:val="nil"/>
              <w:left w:val="single" w:sz="6" w:space="0" w:color="auto"/>
              <w:bottom w:val="nil"/>
              <w:right w:val="single" w:sz="6" w:space="0" w:color="auto"/>
            </w:tcBorders>
          </w:tcPr>
          <w:p w14:paraId="737FA5F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Мотоциклы М-72, М-600</w:t>
            </w:r>
          </w:p>
          <w:p w14:paraId="030F1EE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620FE2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6AC2D2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Горьк.,Ирбит. и Тюменьск. Мотозаводы</w:t>
            </w:r>
          </w:p>
          <w:p w14:paraId="4F05AEC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80F35D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p w14:paraId="6A90D3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1113B7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2700</w:t>
            </w:r>
          </w:p>
          <w:p w14:paraId="1D2228C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8251A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371</w:t>
            </w:r>
          </w:p>
          <w:p w14:paraId="1C8234F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A372A1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4156BB4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5C57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w:t>
            </w:r>
          </w:p>
          <w:p w14:paraId="6CA81E4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89FACA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2669</w:t>
            </w:r>
          </w:p>
          <w:p w14:paraId="70AEF7C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F39759C" w14:textId="77777777" w:rsidTr="00CC5360">
        <w:trPr>
          <w:trHeight w:val="374"/>
        </w:trPr>
        <w:tc>
          <w:tcPr>
            <w:tcW w:w="2352" w:type="dxa"/>
            <w:tcBorders>
              <w:top w:val="nil"/>
              <w:left w:val="single" w:sz="6" w:space="0" w:color="auto"/>
              <w:bottom w:val="nil"/>
              <w:right w:val="single" w:sz="6" w:space="0" w:color="auto"/>
            </w:tcBorders>
          </w:tcPr>
          <w:p w14:paraId="64223C0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Авторезина</w:t>
            </w:r>
          </w:p>
          <w:p w14:paraId="1066495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F1946A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47B96F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Яросл. и Омск. шин. Заводы </w:t>
            </w:r>
          </w:p>
        </w:tc>
        <w:tc>
          <w:tcPr>
            <w:tcW w:w="518" w:type="dxa"/>
            <w:tcBorders>
              <w:top w:val="single" w:sz="6" w:space="0" w:color="auto"/>
              <w:left w:val="single" w:sz="6" w:space="0" w:color="auto"/>
              <w:bottom w:val="single" w:sz="6" w:space="0" w:color="auto"/>
              <w:right w:val="single" w:sz="6" w:space="0" w:color="auto"/>
            </w:tcBorders>
          </w:tcPr>
          <w:p w14:paraId="2FF790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w:t>
            </w:r>
          </w:p>
          <w:p w14:paraId="475F8F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06B2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190000</w:t>
            </w:r>
          </w:p>
          <w:p w14:paraId="73EF8B0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B625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62440</w:t>
            </w:r>
          </w:p>
          <w:p w14:paraId="31C966C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677F05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8017</w:t>
            </w:r>
          </w:p>
          <w:p w14:paraId="124C784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AFE00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32,8</w:t>
            </w:r>
          </w:p>
          <w:p w14:paraId="6831BC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70E5DC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506174</w:t>
            </w:r>
          </w:p>
          <w:p w14:paraId="5D2F6B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2EAE354" w14:textId="77777777" w:rsidTr="00CC5360">
        <w:trPr>
          <w:trHeight w:val="182"/>
        </w:trPr>
        <w:tc>
          <w:tcPr>
            <w:tcW w:w="2352" w:type="dxa"/>
            <w:tcBorders>
              <w:top w:val="nil"/>
              <w:left w:val="single" w:sz="6" w:space="0" w:color="auto"/>
              <w:bottom w:val="nil"/>
              <w:right w:val="single" w:sz="6" w:space="0" w:color="auto"/>
            </w:tcBorders>
          </w:tcPr>
          <w:p w14:paraId="5A61DE4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Запчасти автомоб.</w:t>
            </w:r>
          </w:p>
          <w:p w14:paraId="7799265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49604A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ГАЗ и ЗИС</w:t>
            </w:r>
          </w:p>
          <w:p w14:paraId="0E250549"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D4884C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w:t>
            </w:r>
          </w:p>
          <w:p w14:paraId="221BB10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62F30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30000,0</w:t>
            </w:r>
          </w:p>
          <w:p w14:paraId="3E11D75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7FEEB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4464,1</w:t>
            </w:r>
          </w:p>
          <w:p w14:paraId="3FF6AE5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8B05B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252,6</w:t>
            </w:r>
          </w:p>
          <w:p w14:paraId="7167FE1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D8BE8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14,9</w:t>
            </w:r>
          </w:p>
          <w:p w14:paraId="3B58457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46CFA7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41409,2</w:t>
            </w:r>
          </w:p>
          <w:p w14:paraId="23D239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E88174F" w14:textId="77777777" w:rsidTr="00CC5360">
        <w:trPr>
          <w:trHeight w:val="365"/>
        </w:trPr>
        <w:tc>
          <w:tcPr>
            <w:tcW w:w="2352" w:type="dxa"/>
            <w:tcBorders>
              <w:top w:val="nil"/>
              <w:left w:val="single" w:sz="6" w:space="0" w:color="auto"/>
              <w:bottom w:val="nil"/>
              <w:right w:val="single" w:sz="6" w:space="0" w:color="auto"/>
            </w:tcBorders>
          </w:tcPr>
          <w:p w14:paraId="181FE5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Запчасти тракторные</w:t>
            </w:r>
          </w:p>
          <w:p w14:paraId="1AAAE35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8E0CD6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533412B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Заводы НКТП и НКСМ</w:t>
            </w:r>
          </w:p>
          <w:p w14:paraId="0FBE3EA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076A6E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2EC8BC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w:t>
            </w:r>
          </w:p>
          <w:p w14:paraId="37BC530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EC9EA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15000,0</w:t>
            </w:r>
          </w:p>
          <w:p w14:paraId="332EF6C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BED3F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105,0</w:t>
            </w:r>
          </w:p>
          <w:p w14:paraId="52D76F9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DE1F10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4FE800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68AE8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0,9</w:t>
            </w:r>
          </w:p>
          <w:p w14:paraId="54FC64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A5C5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5105,9</w:t>
            </w:r>
          </w:p>
          <w:p w14:paraId="7F9D3F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609AD45" w14:textId="77777777" w:rsidTr="00CC5360">
        <w:trPr>
          <w:trHeight w:val="374"/>
        </w:trPr>
        <w:tc>
          <w:tcPr>
            <w:tcW w:w="2352" w:type="dxa"/>
            <w:tcBorders>
              <w:top w:val="nil"/>
              <w:left w:val="single" w:sz="6" w:space="0" w:color="auto"/>
              <w:bottom w:val="nil"/>
              <w:right w:val="single" w:sz="6" w:space="0" w:color="auto"/>
            </w:tcBorders>
          </w:tcPr>
          <w:p w14:paraId="55F2FF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Аккумуляторы</w:t>
            </w:r>
          </w:p>
          <w:p w14:paraId="664E12F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C3AF748"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5D2D65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Заводы НКСМ и НКЭП</w:t>
            </w:r>
          </w:p>
          <w:p w14:paraId="31A202C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F52365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p w14:paraId="7FFC30A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E255B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 не утверж.</w:t>
            </w:r>
          </w:p>
          <w:p w14:paraId="6DFF6DC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224CE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16000</w:t>
            </w:r>
          </w:p>
          <w:p w14:paraId="6DECC7A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FB34E9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0CDBE9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8F2A2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E50794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4956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138266</w:t>
            </w:r>
          </w:p>
          <w:p w14:paraId="3880F37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ABC1E21" w14:textId="77777777" w:rsidTr="00CC5360">
        <w:trPr>
          <w:trHeight w:val="365"/>
        </w:trPr>
        <w:tc>
          <w:tcPr>
            <w:tcW w:w="2352" w:type="dxa"/>
            <w:tcBorders>
              <w:top w:val="nil"/>
              <w:left w:val="single" w:sz="6" w:space="0" w:color="auto"/>
              <w:bottom w:val="nil"/>
              <w:right w:val="single" w:sz="6" w:space="0" w:color="auto"/>
            </w:tcBorders>
          </w:tcPr>
          <w:p w14:paraId="7C49060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Капоты утеплительные</w:t>
            </w:r>
          </w:p>
          <w:p w14:paraId="187861A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D4819D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3215225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Предпр.мест.пром. и НКЛТ РСФСР </w:t>
            </w:r>
          </w:p>
          <w:p w14:paraId="6FD2D1B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5C38A0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994269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p w14:paraId="0399FB4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548922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130000</w:t>
            </w:r>
          </w:p>
          <w:p w14:paraId="0C1BBC1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0B4A4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21693</w:t>
            </w:r>
          </w:p>
          <w:p w14:paraId="0F2D0E5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E8BC7D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6333</w:t>
            </w:r>
          </w:p>
          <w:p w14:paraId="637E71B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4DCBDC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p w14:paraId="2368C4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54AE4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100704</w:t>
            </w:r>
          </w:p>
          <w:p w14:paraId="252C977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F01A712" w14:textId="77777777" w:rsidTr="00CC5360">
        <w:trPr>
          <w:trHeight w:val="384"/>
        </w:trPr>
        <w:tc>
          <w:tcPr>
            <w:tcW w:w="2352" w:type="dxa"/>
            <w:tcBorders>
              <w:top w:val="nil"/>
              <w:left w:val="single" w:sz="6" w:space="0" w:color="auto"/>
              <w:bottom w:val="single" w:sz="6" w:space="0" w:color="auto"/>
              <w:right w:val="single" w:sz="6" w:space="0" w:color="auto"/>
            </w:tcBorders>
          </w:tcPr>
          <w:p w14:paraId="5DDCA6A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Цепи противоскольж.</w:t>
            </w:r>
          </w:p>
          <w:p w14:paraId="74F296F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9960E9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single" w:sz="6" w:space="0" w:color="auto"/>
              <w:right w:val="single" w:sz="6" w:space="0" w:color="auto"/>
            </w:tcBorders>
          </w:tcPr>
          <w:p w14:paraId="2CBBA68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3-ды НКСМ и НК Судпром</w:t>
            </w:r>
          </w:p>
          <w:p w14:paraId="35F06EC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3D7553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6ECCE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w:t>
            </w:r>
          </w:p>
          <w:p w14:paraId="55CB8A4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C83BAD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90000</w:t>
            </w:r>
          </w:p>
          <w:p w14:paraId="64A5065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F1A8F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11014</w:t>
            </w:r>
          </w:p>
          <w:p w14:paraId="36EB4E9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C32C84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433B1CD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CD7F0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w:t>
            </w:r>
          </w:p>
          <w:p w14:paraId="5F8F081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D36E87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139892</w:t>
            </w:r>
          </w:p>
          <w:p w14:paraId="0E813C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bl>
    <w:p w14:paraId="4D7318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АТУ ГАБТУ КА генерал-майор технических войск Тягунов</w:t>
      </w:r>
    </w:p>
    <w:p w14:paraId="537D2B52" w14:textId="77777777" w:rsidR="00090C9B" w:rsidRPr="0084550E" w:rsidRDefault="00090C9B"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11492. Д. 53. Л. 17-20. Копия (11211).</w:t>
      </w:r>
    </w:p>
    <w:p w14:paraId="03F3D032" w14:textId="77777777" w:rsidR="00090C9B" w:rsidRPr="0084550E" w:rsidRDefault="00090C9B" w:rsidP="0084550E">
      <w:pPr>
        <w:pStyle w:val="afff2"/>
        <w:jc w:val="both"/>
        <w:rPr>
          <w:i w:val="0"/>
          <w:iCs w:val="0"/>
          <w:color w:val="000000" w:themeColor="text1"/>
          <w:spacing w:val="0"/>
          <w:kern w:val="0"/>
          <w:position w:val="0"/>
          <w:sz w:val="16"/>
          <w:szCs w:val="16"/>
        </w:rPr>
      </w:pPr>
    </w:p>
    <w:p w14:paraId="53030A7B"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состоянию на 11 ноября 1942 г. на территории ГАЗ им. Молотова имелось 212 корпусов и башен Т-60, плюс 47 комплектов корпусов и башен Т-30, также имелся запас из 120 корпусов и 50 башен Т-60 на заводе №37. Естественно, в исходные требования такая конструкция не вписывалась. Но оказалась весьма близкой по габаритам к ТД-2 (25703).</w:t>
      </w:r>
    </w:p>
    <w:p w14:paraId="36B5F217" w14:textId="77777777" w:rsidR="00CD0406" w:rsidRPr="0077585D" w:rsidRDefault="00CD0406" w:rsidP="00CD0406">
      <w:pPr>
        <w:spacing w:after="0" w:line="240" w:lineRule="auto"/>
        <w:jc w:val="both"/>
        <w:rPr>
          <w:rFonts w:ascii="Times New Roman" w:hAnsi="Times New Roman"/>
          <w:color w:val="0070C0"/>
          <w:sz w:val="16"/>
          <w:szCs w:val="16"/>
        </w:rPr>
      </w:pPr>
    </w:p>
    <w:p w14:paraId="3B86B4C1" w14:textId="4FAE913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 ноября 1942 г. Томский электроламповый переименован в ГС завод № 660 (Завод № 660 НКЭП, МПСС, </w:t>
      </w:r>
      <w:r w:rsidRPr="0084550E">
        <w:rPr>
          <w:rFonts w:ascii="Times New Roman" w:hAnsi="Times New Roman"/>
          <w:color w:val="000000" w:themeColor="text1"/>
          <w:sz w:val="16"/>
          <w:szCs w:val="16"/>
          <w:lang w:val="en-US"/>
        </w:rPr>
        <w:t>MPTTI</w:t>
      </w:r>
      <w:r w:rsidRPr="0084550E">
        <w:rPr>
          <w:rFonts w:ascii="Times New Roman" w:hAnsi="Times New Roman"/>
          <w:color w:val="000000" w:themeColor="text1"/>
          <w:sz w:val="16"/>
          <w:szCs w:val="16"/>
        </w:rPr>
        <w:t>, СНХ, п/я 134, Томский электроламповый завод (ТЭЛЗ) МЭТП РСФСР, АОЗТ, ЗАО «ТЭЛЗ» /634034</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Томск пр. Кирова, 5/). Позднее получил наименование «п/я 134». С 28.06.1946 г. передан в ведете 5ГУ МПСС, с 1.01.1953 г.- 12ГУ МПСС, а с 1954 г.- в ведении МРТП.</w:t>
      </w:r>
    </w:p>
    <w:p w14:paraId="39D118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1945 г. на заводе действовало 8 сборочных линий, а к 1958 г.- 14. В 1964-66 г. построен новый производственный корпус № 2, в котором размещены сборочный и заготовителный цехи.</w:t>
      </w:r>
    </w:p>
    <w:p w14:paraId="25A585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1957 г. завод - в ведении Томского СНХ, с 1963 г. - Управления радиотехнической и электронной промышленности Западно-Сибирского СНХ,</w:t>
      </w:r>
      <w:r w:rsidRPr="0084550E">
        <w:rPr>
          <w:rFonts w:ascii="Times New Roman" w:hAnsi="Times New Roman"/>
          <w:color w:val="000000" w:themeColor="text1"/>
          <w:sz w:val="16"/>
          <w:szCs w:val="16"/>
          <w:vertAlign w:val="superscript"/>
        </w:rPr>
        <w:t>80</w:t>
      </w:r>
      <w:r w:rsidRPr="0084550E">
        <w:rPr>
          <w:rFonts w:ascii="Times New Roman" w:hAnsi="Times New Roman"/>
          <w:color w:val="000000" w:themeColor="text1"/>
          <w:sz w:val="16"/>
          <w:szCs w:val="16"/>
        </w:rPr>
        <w:t xml:space="preserve"> с 1966 г. - в ведении МЭТП РСФСР.</w:t>
      </w:r>
    </w:p>
    <w:p w14:paraId="59FD40ED" w14:textId="18ED562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выпускал специальные лампы и колбы для различных приборов и узлов оборонной техники. В 1975 г. завод выпустил 123 млн. ламп, а в 1982 г.- 133 млн. шт. Всего к началу 2000-х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выпущено более 4,6 млрд ламп.</w:t>
      </w:r>
    </w:p>
    <w:p w14:paraId="63B0AE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1992 г. завод преобразован в АОЗТ ТЭЛЗ. В 2003 г. вошло в состав холдинга В.А.В.С.</w:t>
      </w:r>
    </w:p>
    <w:p w14:paraId="0C14B5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2008 г. предприятие находилось в процессе внешнего наблюдения.</w:t>
      </w:r>
    </w:p>
    <w:p w14:paraId="119416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(15.09.1964 г.)- 2668 чел.</w:t>
      </w:r>
      <w:r w:rsidRPr="0084550E">
        <w:rPr>
          <w:rFonts w:ascii="Times New Roman" w:hAnsi="Times New Roman"/>
          <w:color w:val="000000" w:themeColor="text1"/>
          <w:sz w:val="16"/>
          <w:szCs w:val="16"/>
          <w:vertAlign w:val="superscript"/>
        </w:rPr>
        <w:t>80</w:t>
      </w:r>
    </w:p>
    <w:p w14:paraId="79377D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(01.1942-70 г.)- А.Т. Иванов. Гендиректор (2005 г.)- М.В. Казаков, (2007 г.-)- В. Голубев (11982).</w:t>
      </w:r>
    </w:p>
    <w:p w14:paraId="60C6875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B42E00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F9A75EB" w14:textId="77777777" w:rsidR="00090C9B" w:rsidRPr="0084550E" w:rsidRDefault="00090C9B" w:rsidP="0084550E">
      <w:pPr>
        <w:pStyle w:val="Iauiue"/>
        <w:jc w:val="both"/>
        <w:rPr>
          <w:iCs/>
          <w:color w:val="000000" w:themeColor="text1"/>
          <w:sz w:val="16"/>
          <w:szCs w:val="16"/>
        </w:rPr>
      </w:pPr>
    </w:p>
    <w:p w14:paraId="33AA8360"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11 ноября </w:t>
      </w:r>
      <w:r w:rsidRPr="0084550E">
        <w:rPr>
          <w:rFonts w:ascii="Times New Roman" w:hAnsi="Times New Roman"/>
          <w:color w:val="000000" w:themeColor="text1"/>
          <w:sz w:val="16"/>
          <w:szCs w:val="16"/>
        </w:rPr>
        <w:t>в 1942 году утреннее сообщение Совинформбюро:</w:t>
      </w:r>
    </w:p>
    <w:p w14:paraId="2F7ECCE6"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11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E8750EC"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укрепляли свои позиции и вели разведку.Бойцы Н-ской части совершили налёт на расположение противника и истребили 70 немецких солдат и офицеров, уничтожили противотанковую пушку и две автомашины.На другом участке рота немецкой пехоты пыталась приблизиться к переднему краюнашей обороны. Потеряв в результате боя до двух взводов пехоты, противник отошёл на исходные позиции.</w:t>
      </w:r>
    </w:p>
    <w:p w14:paraId="18383E83"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огневой бой с противником.Артиллеристы Н-ской части уничтожили 3 врытых в землю немецких танка, подавили огонь 2 артиллерийских и 4 миномётных батарей. На другом участке огнём нашей артиллерии взорван крупный склад боеприпасов противника.</w:t>
      </w:r>
    </w:p>
    <w:p w14:paraId="40C2D3B9"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части Н-ского соединения вели активные боевые действия против пехоты и танков противника. В результате ожесточённых боёв, проходивших вчера в течение всего дня, уничтожено до 300 немецких солдат и офицеров. Нашими частями подбито 12 и сожжено 9 танков противника. Захвачены 7 исправных немецких танков, 2 бронемашины, 3 орудия, шестиствольный миномёт и штабная автомашина.</w:t>
      </w:r>
    </w:p>
    <w:p w14:paraId="0D413986"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батальон немецкой пехоты атаковал позиции Н-скойчасти. Отдельным группам немцев удалось вклиниться в нашу оборону. В результате ожесточённого боя советские бойцы уничтожили прорвавшиеся группы противника.</w:t>
      </w:r>
    </w:p>
    <w:p w14:paraId="1A4890F0"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огнём пехотного оружия и артиллерии уничтожено до 350немецких солдат и офицеров, разрушено 23 блиндажа и рассеяно несколько мелких разведывательных групп противника. Нашей зенитной артиллерией сбито 5 немецких самолётов.</w:t>
      </w:r>
    </w:p>
    <w:p w14:paraId="6CED170F"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Калининской области, вёл упорные бои против карательной экспедиции немцев. Гитлеровцы пытались окружить партизан. Умелым манёвром партизаны вышли из окружения и напали на немцев стыла. В ожесточённой схватке уничтожено 80 немецких солдат и офицеров. Другой отряд калининских партизан пробрался к охранявшемуся мосту через реку. Перебив немецкую охрану, партизаны взорвали мост и уничтожили телефонную связь на протяжение нескольких километров.</w:t>
      </w:r>
    </w:p>
    <w:p w14:paraId="5E9A8C6A"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Гитлеровцы глумятся над населением оккупированных ими советских районов.Чтобы принизить национальное и человеческое достоинство советских людей, немецко-фашистские мерзавцы принуждают их носить специальные нумерованные бирки. Недавно захвачен приказ № 4 командования 161 немецкой пехотной дивизии начальнику тыла. Ниже приводится выдержка из этого приказа: «Для обозначения русского гражданского населения каждое гражданское лицо в возрасте </w:t>
      </w:r>
      <w:r w:rsidRPr="0084550E">
        <w:rPr>
          <w:rFonts w:ascii="Times New Roman" w:hAnsi="Times New Roman"/>
          <w:color w:val="000000" w:themeColor="text1"/>
          <w:sz w:val="16"/>
          <w:szCs w:val="16"/>
        </w:rPr>
        <w:lastRenderedPageBreak/>
        <w:t>свыше 12 лет должно носить деревянную дощечку (бирку). Па этой деревянной дощечке должно быть написано: название населённого пункта, в списках жителей которого числится данное лицо; порядковый номер, за которым числится гражданское лицо в списке». В особом распоряжении штаба этой же дивизии говорится: «Наблюдалось, что население, в особенности женщины, не носят введённые бирки с указанием своего номера и места жительства. Нарушителей приказа следует подвергать порке и аресту».</w:t>
      </w:r>
    </w:p>
    <w:p w14:paraId="6A09A2FC"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Валоны (Албания) албанские патриоты перебили итальянских солдат, охранявших склад с фуражом, и сожгли большие запасы сена. На днях партизаны в районе Либрашта бросили в казарму итальянских солдат несколько гранат. Убито 28 оккупантов.» (14827).</w:t>
      </w:r>
    </w:p>
    <w:p w14:paraId="0EBE8DA5"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3F4C9C3A"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11 ноября </w:t>
      </w:r>
      <w:r w:rsidRPr="0084550E">
        <w:rPr>
          <w:rFonts w:ascii="Times New Roman" w:hAnsi="Times New Roman"/>
          <w:color w:val="000000" w:themeColor="text1"/>
          <w:sz w:val="16"/>
          <w:szCs w:val="16"/>
        </w:rPr>
        <w:t>в 1942 году вечернее сообщение Совинформбюро:</w:t>
      </w:r>
    </w:p>
    <w:p w14:paraId="79123A21"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11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B4CF4C1"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10 ноября нашей авиацией на различных участках фронта уничтожено до 30 автомашин с войсками и грузами, разбито 2 железнодорожных состава, подавлен огонь 4 артиллерийских батарей и 14 миномётов противника.</w:t>
      </w:r>
    </w:p>
    <w:p w14:paraId="62567830"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отбили несколько атак противника и уничтожилидо 200 немецких солдат и офицеров. Огневыми налётами артиллеристов и миномётчиков уничтожено 4 орудия, 17 миномётов, 23 пулемёта, разрушено 11 дзотов и блиндажей противника. Сбито 5 немецких самолётов. Среди защитников Сталинграда ширится снайперское движение. Старший сержант т. Тусупов за последние дни уничтожил 18 немцев, красноармеец т. Увалиев истребил 10 гитлеровцев.</w:t>
      </w:r>
    </w:p>
    <w:p w14:paraId="2A4DAEBE"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подразделения под командованием т. Меркулова атаковали противника и заняли окраину одного населённого пункта. B этом бою уничтожено до двух рот гитлеровцев. Захвачены трофеи и пленные. Кроме того, более взвода немецких солдат добровольно перешло на сторону Красной Армии.</w:t>
      </w:r>
    </w:p>
    <w:p w14:paraId="013578AF"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активные боевые действия. Танкисты под командованием т. Петушкова в ожесточённом бою с противником уничтожили 3 немецких танка, 4 батареи противотанковых орудий, 3 миномётные батареи, 6 бронетранспортёров с пехотой, 5 легковых машин и более роты пехоты противника.</w:t>
      </w:r>
    </w:p>
    <w:p w14:paraId="7B6373E3"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бойцы Н-ской части отразили две атаки гитлеровцев и уничтожили более 100 немецких солдат и офицеров, 8 пулемётов, орудие и 2 миномёта.</w:t>
      </w:r>
    </w:p>
    <w:p w14:paraId="3161D303"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Черноморского флота совершили налёт на вражеский аэродром. Советские бомбардировщики сделали по 5-6 заходов на цель. Затем появились штурмовики, которые обрушили свои удары на прожекторные и зенитные установки противника. Вслед за этим транспортные самолёты сбросили с небольшой высоты парашютистов. Приземлившись, наши десантники подожгли находившиеся на аэродроме самолёты и скрылись. Всего в результате этой операции сожжено 13 и серьёзно повреждено 10 немецких самолётов. Наши десантники пробрались через линию фронта и вышли в расположение советских войск.</w:t>
      </w:r>
    </w:p>
    <w:p w14:paraId="10E8EFBC"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Два отряда курских партизан истребили 96 солдат немецкой железнодорожной охраны и взорвали 6 километров железнодорожного пути. Успеху этой операции способствовал чех, солдат немецкой армии, поддерживавший связь с партизанами. Сейчас этот солдат находится в партизанском отряде и активно борется против немецких захватчиков.</w:t>
      </w:r>
    </w:p>
    <w:p w14:paraId="5341CA60"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Белградская радиостанция, находящаяся, как известно, в полном распоряжении гитлеровцев, передала на венгерском языке сообщение о том, что якобы в Советском Союзе «нормы хлеба снижены до 80 граммов в день». Советское Информбюро уже однажды опровергло столь же лживую выдумку радио Виши. 17 июля нынешнего года Советское Информбюро сообщало, что один житель Москвы получает хлеба больше, чем один житель Берлина, один житель Рима и один житель Виши, вместе взятые. С тех пор норма выдачи хлеба как в Москве, так и в других городах Советского Союза ни разу не снижалась и осталась неизменной. Сегодня к этому можно добавить, что советские граждане получают хлеба в три, четыре и пять раз больше, чем население Венгрии. Немцы опустошили Венгрию, вывезли из страны все продовольственные запасы и обрекли её население на голод. Ограбив венгров, гитлеровцы преподносят им в утешение всякие небылицы о снижении продовольственных норм в СССР. Можно не сомневаться, что голодающим венграм от этого легче не будет.» (14827).</w:t>
      </w:r>
    </w:p>
    <w:p w14:paraId="1DFD9EDE"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25C463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была последняя попытка наступления Паулюса в Сталинграде и он вышел к Волге в 3-й точке (2070,78).</w:t>
      </w:r>
    </w:p>
    <w:p w14:paraId="7A391956" w14:textId="77777777" w:rsidR="00090C9B" w:rsidRPr="0084550E" w:rsidRDefault="00090C9B" w:rsidP="0084550E">
      <w:pPr>
        <w:pStyle w:val="Iauiue"/>
        <w:jc w:val="both"/>
        <w:rPr>
          <w:color w:val="000000" w:themeColor="text1"/>
          <w:sz w:val="16"/>
          <w:szCs w:val="16"/>
        </w:rPr>
      </w:pPr>
    </w:p>
    <w:p w14:paraId="7B8DED94" w14:textId="77777777" w:rsidR="00E55FE3" w:rsidRPr="0084550E" w:rsidRDefault="00E55FE3" w:rsidP="0084550E">
      <w:pPr>
        <w:pStyle w:val="Iauiue"/>
        <w:jc w:val="both"/>
        <w:rPr>
          <w:color w:val="000000" w:themeColor="text1"/>
          <w:sz w:val="16"/>
          <w:szCs w:val="16"/>
          <w:lang w:val="en-US"/>
        </w:rPr>
      </w:pPr>
      <w:r w:rsidRPr="0084550E">
        <w:rPr>
          <w:color w:val="000000" w:themeColor="text1"/>
          <w:sz w:val="16"/>
          <w:szCs w:val="16"/>
          <w:lang w:val="en-US"/>
        </w:rPr>
        <w:t>November 11, 1942: At Stalingrad, 6.Armee (von Paulus) launches its last major attack to capture the city and succeeds in reaching the Volga near the Red October factory on a frontage of 600 yards. In the Caucasus, 13.Panzer-Division (von der Chevallerie) of III.Panzerkorps (von Mackensen) begins to disengage its units halted before Ordshonikidse to avoid being cut off by heavy Soviet attacks against its rear communications. In the West, German forces begin the occupation of those parts of France controlled by the Vichy government. In a letter to Marshal Petain, Hitler declares that the purpose of this move is "to protect France" against the Allies. The United States extends Lend-Lease aid to the Free Forces under General de Gaulle (3819).</w:t>
      </w:r>
    </w:p>
    <w:p w14:paraId="0EE031FE" w14:textId="77777777" w:rsidR="00E55FE3" w:rsidRPr="0084550E" w:rsidRDefault="00E55FE3" w:rsidP="0084550E">
      <w:pPr>
        <w:pStyle w:val="Iauiue"/>
        <w:jc w:val="both"/>
        <w:rPr>
          <w:color w:val="000000" w:themeColor="text1"/>
          <w:sz w:val="16"/>
          <w:szCs w:val="16"/>
          <w:lang w:val="en-US"/>
        </w:rPr>
      </w:pPr>
    </w:p>
    <w:p w14:paraId="49EA8E0D"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11 ноября </w:t>
      </w:r>
      <w:r w:rsidRPr="0084550E">
        <w:rPr>
          <w:rFonts w:ascii="Times New Roman" w:hAnsi="Times New Roman"/>
          <w:color w:val="000000" w:themeColor="text1"/>
          <w:sz w:val="16"/>
          <w:szCs w:val="16"/>
        </w:rPr>
        <w:t>в 1942 году противник предпринял последнюю попытку овладеть Сталинградом: ему удалось пробиться к Волге южнее завода «Баррикады». Войска 62-й армии обороняли город в трёх группировках: на северной окраине - в районе Рынок, Спартаковка, в центре - у завода «Баррикады», а также в районе завода «Красный Октябрь» (14827).</w:t>
      </w:r>
    </w:p>
    <w:p w14:paraId="46586C14"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49370F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13ТД 3ТГ начала отход от Орджоникидзе с целью предотвращения окружения. Немцы заняли часть Франции, ранее контролировавшуюся вишистами. США расширили ленд-лиз на войска г Де Голя (3819).</w:t>
      </w:r>
    </w:p>
    <w:p w14:paraId="605CC80D" w14:textId="77777777" w:rsidR="00090C9B" w:rsidRPr="0084550E" w:rsidRDefault="00090C9B" w:rsidP="0084550E">
      <w:pPr>
        <w:pStyle w:val="Iauiue"/>
        <w:jc w:val="both"/>
        <w:rPr>
          <w:color w:val="000000" w:themeColor="text1"/>
          <w:sz w:val="16"/>
          <w:szCs w:val="16"/>
        </w:rPr>
      </w:pPr>
    </w:p>
    <w:p w14:paraId="627372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одна из финских “Чаек” в районе Пенинсаари подловила одиночный Пе-2 и предположительно сбила его (6592).</w:t>
      </w:r>
    </w:p>
    <w:p w14:paraId="01EF8E20" w14:textId="77777777" w:rsidR="00090C9B" w:rsidRPr="0084550E" w:rsidRDefault="00090C9B" w:rsidP="0084550E">
      <w:pPr>
        <w:pStyle w:val="Iauiue"/>
        <w:jc w:val="both"/>
        <w:rPr>
          <w:color w:val="000000" w:themeColor="text1"/>
          <w:sz w:val="16"/>
          <w:szCs w:val="16"/>
        </w:rPr>
      </w:pPr>
    </w:p>
    <w:p w14:paraId="5E2C256F" w14:textId="77777777" w:rsidR="00E55FE3" w:rsidRPr="0084550E" w:rsidRDefault="00E55FE3" w:rsidP="0084550E">
      <w:pPr>
        <w:pStyle w:val="Iauiue"/>
        <w:tabs>
          <w:tab w:val="left" w:pos="11199"/>
        </w:tabs>
        <w:jc w:val="both"/>
        <w:rPr>
          <w:color w:val="000000" w:themeColor="text1"/>
          <w:sz w:val="16"/>
          <w:szCs w:val="16"/>
        </w:rPr>
      </w:pPr>
      <w:r w:rsidRPr="0084550E">
        <w:rPr>
          <w:color w:val="000000" w:themeColor="text1"/>
          <w:sz w:val="16"/>
          <w:szCs w:val="16"/>
        </w:rPr>
        <w:t>11 ноября 1942 вышло Постановление ГКО № 2502 [О штатной численности боевых самолетов в авиаполках.] (7063, 1).</w:t>
      </w:r>
    </w:p>
    <w:p w14:paraId="5EA4FBED" w14:textId="77777777" w:rsidR="00E55FE3" w:rsidRPr="0084550E" w:rsidRDefault="00E55FE3" w:rsidP="0084550E">
      <w:pPr>
        <w:pStyle w:val="Iauiue"/>
        <w:tabs>
          <w:tab w:val="left" w:pos="11199"/>
        </w:tabs>
        <w:jc w:val="both"/>
        <w:rPr>
          <w:color w:val="000000" w:themeColor="text1"/>
          <w:sz w:val="16"/>
          <w:szCs w:val="16"/>
        </w:rPr>
      </w:pPr>
    </w:p>
    <w:p w14:paraId="7A61937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C62B99D" w14:textId="77777777" w:rsidR="00090C9B" w:rsidRPr="0084550E" w:rsidRDefault="00090C9B" w:rsidP="0084550E">
      <w:pPr>
        <w:pStyle w:val="Iauiue"/>
        <w:jc w:val="both"/>
        <w:rPr>
          <w:iCs/>
          <w:color w:val="000000" w:themeColor="text1"/>
          <w:sz w:val="16"/>
          <w:szCs w:val="16"/>
        </w:rPr>
      </w:pPr>
    </w:p>
    <w:p w14:paraId="799382C5" w14:textId="4F453959"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ноября</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1942 года состоялся первый полет Lockheed XP-49 (20793).</w:t>
      </w:r>
    </w:p>
    <w:p w14:paraId="2B0CBF52"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3A6DB76A"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ноября 1942 прекращаются боевые действия между войсками союзников и французов во французской Северной Африке (20793).</w:t>
      </w:r>
    </w:p>
    <w:p w14:paraId="1E22370D"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427761E0"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11 ноября </w:t>
      </w:r>
      <w:r w:rsidRPr="0084550E">
        <w:rPr>
          <w:rFonts w:ascii="Times New Roman" w:hAnsi="Times New Roman"/>
          <w:color w:val="000000" w:themeColor="text1"/>
          <w:sz w:val="16"/>
          <w:szCs w:val="16"/>
        </w:rPr>
        <w:t>в 1942 году когда бронированный авианосец «Викториус» возвращался в Англию, самолет эскадрильи потопил «U-517» посреди Атлантики (14827).</w:t>
      </w:r>
    </w:p>
    <w:p w14:paraId="78F29DCC"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0E9C89A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11 ноября 1942 фашисты оккупировали Южную Францию (4962).</w:t>
      </w:r>
    </w:p>
    <w:p w14:paraId="2658BC55" w14:textId="77777777" w:rsidR="00090C9B" w:rsidRPr="0084550E" w:rsidRDefault="00090C9B" w:rsidP="0084550E">
      <w:pPr>
        <w:pStyle w:val="Iauiue"/>
        <w:tabs>
          <w:tab w:val="left" w:pos="11199"/>
        </w:tabs>
        <w:jc w:val="both"/>
        <w:rPr>
          <w:color w:val="000000" w:themeColor="text1"/>
          <w:sz w:val="16"/>
          <w:szCs w:val="16"/>
        </w:rPr>
      </w:pPr>
    </w:p>
    <w:p w14:paraId="353DD05D"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11 Wed. 1942 German troops occupy France, south to the Mediterranean Sea. Italian troops land on Corsica and move into France (1064).</w:t>
      </w:r>
    </w:p>
    <w:p w14:paraId="1F6F3E34" w14:textId="77777777" w:rsidR="00090C9B" w:rsidRPr="0084550E" w:rsidRDefault="00090C9B" w:rsidP="0084550E">
      <w:pPr>
        <w:pStyle w:val="Iauiue"/>
        <w:jc w:val="both"/>
        <w:rPr>
          <w:color w:val="000000" w:themeColor="text1"/>
          <w:sz w:val="16"/>
          <w:szCs w:val="16"/>
          <w:lang w:val="en-US"/>
        </w:rPr>
      </w:pPr>
    </w:p>
    <w:p w14:paraId="09B21022"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11 1942 Germans and Italians invade Southern France (1050).</w:t>
      </w:r>
    </w:p>
    <w:p w14:paraId="0F21A785" w14:textId="77777777" w:rsidR="00090C9B" w:rsidRPr="0084550E" w:rsidRDefault="00090C9B" w:rsidP="0084550E">
      <w:pPr>
        <w:pStyle w:val="Iauiue"/>
        <w:jc w:val="both"/>
        <w:rPr>
          <w:color w:val="000000" w:themeColor="text1"/>
          <w:sz w:val="16"/>
          <w:szCs w:val="16"/>
          <w:lang w:val="en-US"/>
        </w:rPr>
      </w:pPr>
    </w:p>
    <w:p w14:paraId="192451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11-27 ноября 1942 немецкие войска оккупировали Южную Францию, а итальянские войска высадились на Корсике и выдвинулись в сторону Франции (1064;1050). Операция Anton (2245,9). Цель: организация обороны южного побережья Франции (2438,55).</w:t>
      </w:r>
    </w:p>
    <w:p w14:paraId="2157F146" w14:textId="77777777" w:rsidR="00090C9B" w:rsidRPr="0084550E" w:rsidRDefault="00090C9B" w:rsidP="0084550E">
      <w:pPr>
        <w:pStyle w:val="Iauiue"/>
        <w:jc w:val="both"/>
        <w:rPr>
          <w:color w:val="000000" w:themeColor="text1"/>
          <w:sz w:val="16"/>
          <w:szCs w:val="16"/>
        </w:rPr>
      </w:pPr>
    </w:p>
    <w:p w14:paraId="45CFC6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 ноября 1942 после высадки американских войск в СА вокруг г Анри Оноре Жиро образовалась проамериканская группа Сопротивления. ВС Франции прекратили сопротивление англо-американским войскам в СА (3186), но США признали Франсуа Дарлана, чем вызвали негодование Великобритании (3481).</w:t>
      </w:r>
    </w:p>
    <w:p w14:paraId="4EFA1057" w14:textId="77777777" w:rsidR="00090C9B" w:rsidRPr="0084550E" w:rsidRDefault="00090C9B" w:rsidP="0084550E">
      <w:pPr>
        <w:pStyle w:val="Iauiue"/>
        <w:jc w:val="both"/>
        <w:rPr>
          <w:color w:val="000000" w:themeColor="text1"/>
          <w:sz w:val="16"/>
          <w:szCs w:val="16"/>
        </w:rPr>
      </w:pPr>
    </w:p>
    <w:p w14:paraId="6A51ADAC"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11 ноября </w:t>
      </w:r>
      <w:r w:rsidRPr="0084550E">
        <w:rPr>
          <w:rFonts w:ascii="Times New Roman" w:hAnsi="Times New Roman"/>
          <w:color w:val="000000" w:themeColor="text1"/>
          <w:sz w:val="16"/>
          <w:szCs w:val="16"/>
        </w:rPr>
        <w:t>в 1942 году Монако оккупировано итальянскими войсками (14827).</w:t>
      </w:r>
    </w:p>
    <w:p w14:paraId="5A80980B"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1255C1CE"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11 ноября </w:t>
      </w:r>
      <w:r w:rsidRPr="0084550E">
        <w:rPr>
          <w:rFonts w:ascii="Times New Roman" w:hAnsi="Times New Roman"/>
          <w:color w:val="000000" w:themeColor="text1"/>
          <w:sz w:val="16"/>
          <w:szCs w:val="16"/>
        </w:rPr>
        <w:t>в 1942 году вооруженные силы Франции (общей численностью 200 тысяч человек) прекратили сопротивление англо-американским войскам во Французской Северной Африке (14827).</w:t>
      </w:r>
    </w:p>
    <w:p w14:paraId="7EF8AD36"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2519E55C"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 xml:space="preserve">11 </w:t>
      </w:r>
      <w:r w:rsidRPr="0084550E">
        <w:rPr>
          <w:color w:val="000000" w:themeColor="text1"/>
          <w:sz w:val="16"/>
          <w:szCs w:val="16"/>
        </w:rPr>
        <w:t>ноября</w:t>
      </w:r>
      <w:r w:rsidRPr="0084550E">
        <w:rPr>
          <w:color w:val="000000" w:themeColor="text1"/>
          <w:sz w:val="16"/>
          <w:szCs w:val="16"/>
          <w:lang w:val="en-US"/>
        </w:rPr>
        <w:t xml:space="preserve"> 1942 </w:t>
      </w:r>
      <w:r w:rsidRPr="0084550E">
        <w:rPr>
          <w:color w:val="000000" w:themeColor="text1"/>
          <w:sz w:val="16"/>
          <w:szCs w:val="16"/>
        </w:rPr>
        <w:t>союзникиоккупировалиКасабланку</w:t>
      </w:r>
      <w:r w:rsidRPr="0084550E">
        <w:rPr>
          <w:color w:val="000000" w:themeColor="text1"/>
          <w:sz w:val="16"/>
          <w:szCs w:val="16"/>
          <w:lang w:val="en-US"/>
        </w:rPr>
        <w:t xml:space="preserve"> (2261).</w:t>
      </w:r>
    </w:p>
    <w:p w14:paraId="6D80ADE5" w14:textId="77777777" w:rsidR="00090C9B" w:rsidRPr="0084550E" w:rsidRDefault="00090C9B" w:rsidP="0084550E">
      <w:pPr>
        <w:pStyle w:val="Iauiue"/>
        <w:jc w:val="both"/>
        <w:rPr>
          <w:color w:val="000000" w:themeColor="text1"/>
          <w:sz w:val="16"/>
          <w:szCs w:val="16"/>
          <w:lang w:val="en-US"/>
        </w:rPr>
      </w:pPr>
    </w:p>
    <w:p w14:paraId="7C9C22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lang w:val="en-US"/>
        </w:rPr>
        <w:t xml:space="preserve">November 11 1942 Milk cans and farm fencing are placed on rationing lists in the US. </w:t>
      </w:r>
      <w:r w:rsidRPr="0084550E">
        <w:rPr>
          <w:color w:val="000000" w:themeColor="text1"/>
          <w:sz w:val="16"/>
          <w:szCs w:val="16"/>
        </w:rPr>
        <w:t>(1242).</w:t>
      </w:r>
    </w:p>
    <w:p w14:paraId="0CD9E49D" w14:textId="77777777" w:rsidR="00090C9B" w:rsidRPr="0084550E" w:rsidRDefault="00090C9B" w:rsidP="0084550E">
      <w:pPr>
        <w:pStyle w:val="Iauiue"/>
        <w:jc w:val="both"/>
        <w:rPr>
          <w:color w:val="000000" w:themeColor="text1"/>
          <w:sz w:val="16"/>
          <w:szCs w:val="16"/>
        </w:rPr>
      </w:pPr>
    </w:p>
    <w:p w14:paraId="1E2410E9" w14:textId="77777777" w:rsidR="00E55FE3" w:rsidRPr="0084550E" w:rsidRDefault="00E55FE3" w:rsidP="0084550E">
      <w:pPr>
        <w:pStyle w:val="Iauiue"/>
        <w:jc w:val="both"/>
        <w:rPr>
          <w:color w:val="000000" w:themeColor="text1"/>
          <w:sz w:val="16"/>
          <w:szCs w:val="16"/>
        </w:rPr>
      </w:pPr>
      <w:r w:rsidRPr="0084550E">
        <w:rPr>
          <w:color w:val="000000" w:themeColor="text1"/>
          <w:sz w:val="16"/>
          <w:szCs w:val="16"/>
        </w:rPr>
        <w:t>11 ноября 1942 проходили тяжелые бои в море и в воздухе на Гуадалканале (2245,9).</w:t>
      </w:r>
    </w:p>
    <w:p w14:paraId="68A9851F" w14:textId="77777777" w:rsidR="00E55FE3" w:rsidRPr="0084550E" w:rsidRDefault="00E55FE3" w:rsidP="0084550E">
      <w:pPr>
        <w:pStyle w:val="Iauiue"/>
        <w:jc w:val="both"/>
        <w:rPr>
          <w:color w:val="000000" w:themeColor="text1"/>
          <w:sz w:val="16"/>
          <w:szCs w:val="16"/>
        </w:rPr>
      </w:pPr>
    </w:p>
    <w:p w14:paraId="4A64E53B"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11 ноября </w:t>
      </w:r>
      <w:r w:rsidRPr="0084550E">
        <w:rPr>
          <w:rFonts w:ascii="Times New Roman" w:hAnsi="Times New Roman"/>
          <w:color w:val="000000" w:themeColor="text1"/>
          <w:sz w:val="16"/>
          <w:szCs w:val="16"/>
        </w:rPr>
        <w:t>в 1942 году битва у острова Гуадалканал (14827).</w:t>
      </w:r>
    </w:p>
    <w:p w14:paraId="1BBAE2A6"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6B95C874"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11 ноября </w:t>
      </w:r>
      <w:r w:rsidRPr="0084550E">
        <w:rPr>
          <w:rFonts w:ascii="Times New Roman" w:hAnsi="Times New Roman"/>
          <w:color w:val="000000" w:themeColor="text1"/>
          <w:sz w:val="16"/>
          <w:szCs w:val="16"/>
        </w:rPr>
        <w:t>в 1942 году лорд Вултон назначается первым британским министром по восстановлению (в составе кабинета) (14827).</w:t>
      </w:r>
    </w:p>
    <w:p w14:paraId="6C37F549"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39C9E822" w14:textId="77777777" w:rsidR="00E55FE3" w:rsidRPr="0084550E" w:rsidRDefault="00E55FE3" w:rsidP="0084550E">
      <w:pPr>
        <w:pStyle w:val="Iauiue"/>
        <w:jc w:val="both"/>
        <w:rPr>
          <w:color w:val="000000" w:themeColor="text1"/>
          <w:sz w:val="16"/>
          <w:szCs w:val="16"/>
        </w:rPr>
      </w:pPr>
      <w:r w:rsidRPr="0084550E">
        <w:rPr>
          <w:color w:val="000000" w:themeColor="text1"/>
          <w:sz w:val="16"/>
          <w:szCs w:val="16"/>
        </w:rPr>
        <w:t>11 ноября 1942 в список продуктов, продающихся по карточкам, были включены молочные бидоны и фермерские изгороди (1242).</w:t>
      </w:r>
    </w:p>
    <w:p w14:paraId="11DB2883" w14:textId="77777777" w:rsidR="00E55FE3" w:rsidRPr="0084550E" w:rsidRDefault="00E55FE3" w:rsidP="0084550E">
      <w:pPr>
        <w:pStyle w:val="Iauiue"/>
        <w:jc w:val="both"/>
        <w:rPr>
          <w:color w:val="000000" w:themeColor="text1"/>
          <w:sz w:val="16"/>
          <w:szCs w:val="16"/>
        </w:rPr>
      </w:pPr>
    </w:p>
    <w:p w14:paraId="1FADD9F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B90CC26" w14:textId="77777777" w:rsidR="00090C9B" w:rsidRPr="0084550E" w:rsidRDefault="00090C9B" w:rsidP="0084550E">
      <w:pPr>
        <w:pStyle w:val="Iauiue"/>
        <w:jc w:val="both"/>
        <w:rPr>
          <w:iCs/>
          <w:color w:val="000000" w:themeColor="text1"/>
          <w:sz w:val="16"/>
          <w:szCs w:val="16"/>
        </w:rPr>
      </w:pPr>
    </w:p>
    <w:p w14:paraId="2CF4B6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С.В.И. писал нач. особой группы Фирсаеву письмо N 665с:</w:t>
      </w:r>
    </w:p>
    <w:p w14:paraId="4311FC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сем направляю проект приказа по установке пушек 11-П калибра 37 мм системы Нудельмана на самолете Ил-2 (1680,179).</w:t>
      </w:r>
    </w:p>
    <w:p w14:paraId="24152273" w14:textId="77777777" w:rsidR="00090C9B" w:rsidRPr="0084550E" w:rsidRDefault="00090C9B" w:rsidP="0084550E">
      <w:pPr>
        <w:pStyle w:val="Iauiue"/>
        <w:jc w:val="both"/>
        <w:rPr>
          <w:color w:val="000000" w:themeColor="text1"/>
          <w:sz w:val="16"/>
          <w:szCs w:val="16"/>
        </w:rPr>
      </w:pPr>
    </w:p>
    <w:p w14:paraId="59D76294" w14:textId="1F4CD4F7" w:rsidR="00090C9B" w:rsidRPr="0084550E" w:rsidRDefault="00090C9B" w:rsidP="0084550E">
      <w:pPr>
        <w:pStyle w:val="Iauiue"/>
        <w:jc w:val="both"/>
        <w:rPr>
          <w:color w:val="000000" w:themeColor="text1"/>
          <w:sz w:val="16"/>
          <w:szCs w:val="16"/>
        </w:rPr>
      </w:pPr>
      <w:bookmarkStart w:id="23" w:name="_Hlk141029800"/>
      <w:r w:rsidRPr="0084550E">
        <w:rPr>
          <w:color w:val="000000" w:themeColor="text1"/>
          <w:sz w:val="16"/>
          <w:szCs w:val="16"/>
        </w:rPr>
        <w:t>12 ноября 1942 г. в ЛИИ начались совместные заводские и государственные испытания на Ил-4 сразу трех типов противообледенительных систем, обеспечивавших нагрев воздуха от выхлопных газов двигателей или в специальной рубашке, надетой на выхлопной патрубок, или в подвесном калорифере, или в паровой установке. Лобовые стекла кабины летчика смачивались антифризом. В результате сравнительных летных испытаний для установки на серийные машины рекомендовали противообледенительную систему, которая использовала в передних кромках крыла и оперения воздух, нагретый выхлопными газами двигателей в трех подвесных теплообменниках. Хотя подвесные теплообменники такой противообледенительной системы заметно, на 10-15 км/ч, снижали скорость полета, их установка повысила боевые возможности бомбардировщика, сделала его менее зависимым от метеорологических условий при выполнении боевого задания. Серийный выпуск Ил-4, оборудованных противообледенительной системой этого типа, начался в 1943 г. |Ею оснащались в первую очередь самолеты, предназначенные для выполнения длительных боевых полетов в | глубокий тыл противника и для действия в условиях Заполярья (9528).</w:t>
      </w:r>
    </w:p>
    <w:p w14:paraId="36EDA893" w14:textId="77777777" w:rsidR="00090C9B" w:rsidRPr="0084550E" w:rsidRDefault="00090C9B" w:rsidP="0084550E">
      <w:pPr>
        <w:pStyle w:val="Iauiue"/>
        <w:jc w:val="both"/>
        <w:rPr>
          <w:color w:val="000000" w:themeColor="text1"/>
          <w:sz w:val="16"/>
          <w:szCs w:val="16"/>
        </w:rPr>
      </w:pPr>
    </w:p>
    <w:bookmarkEnd w:id="23"/>
    <w:p w14:paraId="5668DCF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Постановлением ГКО предусматривалась постройка трех опытных Ил-4ТК, из них первый без гермокабины (10734,87).</w:t>
      </w:r>
    </w:p>
    <w:p w14:paraId="0FF1566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F249477"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вышедшим Постановлением ГКО предусматривалась постройка трех опытных Ил-4ТК, из них первый без гермокабины. В начале января следующего года решили ограничиться двумя.</w:t>
      </w:r>
    </w:p>
    <w:p w14:paraId="7960662E"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Ил-4ТК, первоначально по заданию именовавшийся 'Ил-4 с турбонагнетателями и герметической кабиной'. Это был высотный разведчик и бомбардировщик. Возможно, возврату к этой концепции способствовало знакомство с немецким самолетом Юнкерс Ju 86Р Такие машины безнаказанно летали над Москвой, и наши истребители никак не могли до них 'дотянуться'. Ил-4ТК был двухместным. Его экипаж состоял из пилота и штурмана, сидевших в обшей гермокабине вентиляционного типа. В отличие от всех прочих модификаций Ил-4, пилот располагался перед местом штурмана. Подготовили два варианта носовой части: округлую, полностью застекленную и срезанную снизу под дистанционно управляемую турель. Поскольку второй создавал дополнительные сложности. для опытного экземпляра выбрали первый. Оборонительного вооружения не предусматривалось (на Ju 86Р стоял лишь неподвижный 'пугач' в хвостовом коке). зато в фюзеляже разместили фотокамеру АФА-3. Бронирования тоже не было. Потолок и скорость на высоте собирались поднять введением турбонаддува. На каждом моторе М-88Б стояли турбонагнетатели ТК-3. Их разместили в задних частях мотогондол. Турбина лежала в горизонтальной плоскости, как у американского 'Лайтнинга'. Выхлопные газы шли к ней через сборный коллектор (21548).</w:t>
      </w:r>
    </w:p>
    <w:p w14:paraId="023CE176"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74A20AF6" w14:textId="77777777" w:rsidR="007610D8" w:rsidRPr="0084550E" w:rsidRDefault="007610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нарком авиационной промышленности подписал приказ С. В. Ильюшину спроектировать и построить высот</w:t>
      </w:r>
      <w:r w:rsidRPr="0084550E">
        <w:rPr>
          <w:rFonts w:ascii="Times New Roman" w:hAnsi="Times New Roman"/>
          <w:color w:val="000000" w:themeColor="text1"/>
          <w:sz w:val="16"/>
          <w:szCs w:val="16"/>
        </w:rPr>
        <w:softHyphen/>
        <w:t>ный бомбардировщик путем модификации Ил-4. При этом директору завода № 288 Кутепову предпи</w:t>
      </w:r>
      <w:r w:rsidRPr="0084550E">
        <w:rPr>
          <w:rFonts w:ascii="Times New Roman" w:hAnsi="Times New Roman"/>
          <w:color w:val="000000" w:themeColor="text1"/>
          <w:sz w:val="16"/>
          <w:szCs w:val="16"/>
        </w:rPr>
        <w:softHyphen/>
        <w:t>сывалось передать заводу № 240 полный комплект рабочих чертежей гермокабин и их оборудования по самолету ДВБ-102 не позднее 25 ноября. Но про</w:t>
      </w:r>
      <w:r w:rsidRPr="0084550E">
        <w:rPr>
          <w:rFonts w:ascii="Times New Roman" w:hAnsi="Times New Roman"/>
          <w:color w:val="000000" w:themeColor="text1"/>
          <w:sz w:val="16"/>
          <w:szCs w:val="16"/>
        </w:rPr>
        <w:softHyphen/>
        <w:t>мышленность, перегруженная срочными заданиями, не справилась с поставленной задачей, и машина «перекочевала» в план опытного самолетостроения НКАП на 1943 год (23188).</w:t>
      </w:r>
    </w:p>
    <w:p w14:paraId="078B67D3" w14:textId="77777777" w:rsidR="007610D8" w:rsidRPr="0084550E" w:rsidRDefault="007610D8" w:rsidP="0084550E">
      <w:pPr>
        <w:spacing w:after="0" w:line="240" w:lineRule="auto"/>
        <w:jc w:val="both"/>
        <w:rPr>
          <w:rFonts w:ascii="Times New Roman" w:hAnsi="Times New Roman"/>
          <w:color w:val="000000" w:themeColor="text1"/>
          <w:sz w:val="16"/>
          <w:szCs w:val="16"/>
        </w:rPr>
      </w:pPr>
    </w:p>
    <w:p w14:paraId="65E86D40"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ноября 1942 г. вышло постановление ГКО (№ 2504) по созданию высотного бомбардировщика и высотного истребителя.</w:t>
      </w:r>
    </w:p>
    <w:p w14:paraId="20B42AFC" w14:textId="77777777" w:rsidR="00CD0406" w:rsidRPr="0077585D" w:rsidRDefault="00CD0406" w:rsidP="00CD040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тот же день, 12 ноября, нарком авиационной промышленности подписал приказ С.В. Ильюшину спроектировать и построить высотный бомбардировщик путем модификации Ил-4. При этом директору завода № 288 Кутепову предписывалось передать заводу № 240 полный комплект рабочих чертежей гермокабин и их оборудования по самолету ДВБ-102 не позднее 25 ноября. Но промышленность, перегруженная срочными заданиями, не справилась с поставленной задачей, и машина «перекочевала» в план опытного самолетостроения НКАП на 1943 год. Ожидалось, что высотный Ил-4 без задней стрелковой установки и бронирования будет развивать скорость у земли 362 км/ч (посадочная — 118 км/ч), а на высоте 11 000 м — 460 км/ч. При этом он должен был подниматься над целью на 12 000 м, а время набора высоты 9000 м не превышать 31 минуты. Самолет предписывалось сдать на государственные испытания 15 марта 1943 года (25754).</w:t>
      </w:r>
    </w:p>
    <w:p w14:paraId="3AE1CD41" w14:textId="77777777" w:rsidR="00CD0406" w:rsidRPr="0077585D" w:rsidRDefault="00CD0406" w:rsidP="00CD0406">
      <w:pPr>
        <w:spacing w:after="0" w:line="240" w:lineRule="auto"/>
        <w:jc w:val="both"/>
        <w:rPr>
          <w:rFonts w:ascii="Times New Roman" w:hAnsi="Times New Roman"/>
          <w:color w:val="0070C0"/>
          <w:sz w:val="16"/>
          <w:szCs w:val="16"/>
        </w:rPr>
      </w:pPr>
    </w:p>
    <w:p w14:paraId="388C9E7C" w14:textId="77777777" w:rsidR="00E55FE3"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вышло Постановление ГКО № 2504 О создании высотного бомбардировщика и высотного истребителя. РГАНИР, Фонд ГКО, д. 69, лл. 3-4 (11012).</w:t>
      </w:r>
    </w:p>
    <w:p w14:paraId="05A8D890"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3988B3CD"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вышло Постановление ГКО № 2504 О создании высотного бомбардировщика и высотного истребителя</w:t>
      </w:r>
    </w:p>
    <w:p w14:paraId="4C668EBF"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Для создания высотного дневного бомбардировщика и вы</w:t>
      </w:r>
      <w:r w:rsidRPr="0084550E">
        <w:rPr>
          <w:rFonts w:ascii="Times New Roman" w:hAnsi="Times New Roman" w:cs="Times New Roman"/>
          <w:color w:val="000000" w:themeColor="text1"/>
          <w:sz w:val="16"/>
          <w:szCs w:val="16"/>
        </w:rPr>
        <w:softHyphen/>
        <w:t>сотного истребителя на основе серийных самолетов Государ</w:t>
      </w:r>
      <w:r w:rsidRPr="0084550E">
        <w:rPr>
          <w:rFonts w:ascii="Times New Roman" w:hAnsi="Times New Roman" w:cs="Times New Roman"/>
          <w:color w:val="000000" w:themeColor="text1"/>
          <w:sz w:val="16"/>
          <w:szCs w:val="16"/>
        </w:rPr>
        <w:softHyphen/>
        <w:t>ственный Комитет Обороны постановляет:</w:t>
      </w:r>
    </w:p>
    <w:p w14:paraId="157F15F9" w14:textId="77777777" w:rsidR="003B6800" w:rsidRPr="0084550E" w:rsidRDefault="003B6800" w:rsidP="0084550E">
      <w:pPr>
        <w:pStyle w:val="5f2"/>
        <w:shd w:val="clear" w:color="auto" w:fill="auto"/>
        <w:tabs>
          <w:tab w:val="left" w:pos="1110"/>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1. Наркомавиапром т. Шахурину и главному конструктору т.Ильюшину спроектировать и построить высотный дневной бомбардировщик путем модификации самолета </w:t>
      </w:r>
      <w:r w:rsidRPr="0084550E">
        <w:rPr>
          <w:rStyle w:val="0pt"/>
          <w:rFonts w:ascii="Times New Roman" w:hAnsi="Times New Roman" w:cs="Times New Roman"/>
          <w:color w:val="000000" w:themeColor="text1"/>
          <w:spacing w:val="0"/>
          <w:sz w:val="16"/>
          <w:szCs w:val="16"/>
        </w:rPr>
        <w:t>Ил-4</w:t>
      </w:r>
      <w:r w:rsidRPr="0084550E">
        <w:rPr>
          <w:rFonts w:ascii="Times New Roman" w:hAnsi="Times New Roman" w:cs="Times New Roman"/>
          <w:color w:val="000000" w:themeColor="text1"/>
          <w:sz w:val="16"/>
          <w:szCs w:val="16"/>
        </w:rPr>
        <w:t xml:space="preserve"> с моторами М</w:t>
      </w:r>
      <w:r w:rsidRPr="0084550E">
        <w:rPr>
          <w:rStyle w:val="0pt"/>
          <w:rFonts w:ascii="Times New Roman" w:hAnsi="Times New Roman" w:cs="Times New Roman"/>
          <w:color w:val="000000" w:themeColor="text1"/>
          <w:spacing w:val="0"/>
          <w:sz w:val="16"/>
          <w:szCs w:val="16"/>
        </w:rPr>
        <w:t xml:space="preserve">-88 </w:t>
      </w:r>
      <w:r w:rsidRPr="0084550E">
        <w:rPr>
          <w:rFonts w:ascii="Times New Roman" w:hAnsi="Times New Roman" w:cs="Times New Roman"/>
          <w:color w:val="000000" w:themeColor="text1"/>
          <w:sz w:val="16"/>
          <w:szCs w:val="16"/>
        </w:rPr>
        <w:t>с турбокомпрессором ТК-3 и с герметической кабиной для эки</w:t>
      </w:r>
      <w:r w:rsidRPr="0084550E">
        <w:rPr>
          <w:rFonts w:ascii="Times New Roman" w:hAnsi="Times New Roman" w:cs="Times New Roman"/>
          <w:color w:val="000000" w:themeColor="text1"/>
          <w:sz w:val="16"/>
          <w:szCs w:val="16"/>
        </w:rPr>
        <w:softHyphen/>
        <w:t>пажа .</w:t>
      </w:r>
    </w:p>
    <w:p w14:paraId="477AAA1A" w14:textId="77777777" w:rsidR="003B6800" w:rsidRPr="0084550E" w:rsidRDefault="003B6800"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Style w:val="2fa"/>
          <w:rFonts w:ascii="Times New Roman" w:hAnsi="Times New Roman" w:cs="Times New Roman"/>
          <w:b w:val="0"/>
          <w:color w:val="000000" w:themeColor="text1"/>
          <w:spacing w:val="0"/>
          <w:sz w:val="16"/>
          <w:szCs w:val="16"/>
        </w:rPr>
        <w:t>Самолет должен</w:t>
      </w:r>
      <w:r w:rsidRPr="0084550E">
        <w:rPr>
          <w:rFonts w:ascii="Times New Roman" w:hAnsi="Times New Roman" w:cs="Times New Roman"/>
          <w:color w:val="000000" w:themeColor="text1"/>
          <w:sz w:val="16"/>
          <w:szCs w:val="16"/>
        </w:rPr>
        <w:t xml:space="preserve"> иметь следующие летно-тактическке</w:t>
      </w:r>
      <w:r w:rsidRPr="0084550E">
        <w:rPr>
          <w:rStyle w:val="2fa"/>
          <w:rFonts w:ascii="Times New Roman" w:hAnsi="Times New Roman" w:cs="Times New Roman"/>
          <w:b w:val="0"/>
          <w:color w:val="000000" w:themeColor="text1"/>
          <w:spacing w:val="0"/>
          <w:sz w:val="16"/>
          <w:szCs w:val="16"/>
        </w:rPr>
        <w:t xml:space="preserve"> дан</w:t>
      </w:r>
      <w:r w:rsidRPr="0084550E">
        <w:rPr>
          <w:rStyle w:val="2fa"/>
          <w:rFonts w:ascii="Times New Roman" w:hAnsi="Times New Roman" w:cs="Times New Roman"/>
          <w:b w:val="0"/>
          <w:color w:val="000000" w:themeColor="text1"/>
          <w:spacing w:val="0"/>
          <w:sz w:val="16"/>
          <w:szCs w:val="16"/>
        </w:rPr>
        <w:softHyphen/>
        <w:t>ные:</w:t>
      </w:r>
    </w:p>
    <w:p w14:paraId="47DC8D93"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Практический потолок над целью - </w:t>
      </w:r>
      <w:r w:rsidRPr="0084550E">
        <w:rPr>
          <w:rStyle w:val="0pt"/>
          <w:rFonts w:ascii="Times New Roman" w:hAnsi="Times New Roman" w:cs="Times New Roman"/>
          <w:color w:val="000000" w:themeColor="text1"/>
          <w:spacing w:val="0"/>
          <w:sz w:val="16"/>
          <w:szCs w:val="16"/>
        </w:rPr>
        <w:t>12000</w:t>
      </w:r>
      <w:r w:rsidRPr="0084550E">
        <w:rPr>
          <w:rStyle w:val="aff8"/>
          <w:rFonts w:ascii="Times New Roman" w:hAnsi="Times New Roman" w:cs="Times New Roman"/>
          <w:b w:val="0"/>
          <w:color w:val="000000" w:themeColor="text1"/>
          <w:spacing w:val="0"/>
          <w:sz w:val="16"/>
          <w:szCs w:val="16"/>
        </w:rPr>
        <w:t xml:space="preserve"> мт.</w:t>
      </w:r>
    </w:p>
    <w:p w14:paraId="733009FB"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Высота боевого применения - </w:t>
      </w:r>
      <w:r w:rsidRPr="0084550E">
        <w:rPr>
          <w:rStyle w:val="0pt"/>
          <w:rFonts w:ascii="Times New Roman" w:hAnsi="Times New Roman" w:cs="Times New Roman"/>
          <w:color w:val="000000" w:themeColor="text1"/>
          <w:spacing w:val="0"/>
          <w:sz w:val="16"/>
          <w:szCs w:val="16"/>
        </w:rPr>
        <w:t>11000</w:t>
      </w:r>
      <w:r w:rsidRPr="0084550E">
        <w:rPr>
          <w:rFonts w:ascii="Times New Roman" w:hAnsi="Times New Roman" w:cs="Times New Roman"/>
          <w:color w:val="000000" w:themeColor="text1"/>
          <w:sz w:val="16"/>
          <w:szCs w:val="16"/>
        </w:rPr>
        <w:t xml:space="preserve"> мт.</w:t>
      </w:r>
    </w:p>
    <w:p w14:paraId="14FBCA43"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Скорость на высоте боевого применения - </w:t>
      </w:r>
      <w:r w:rsidRPr="0084550E">
        <w:rPr>
          <w:rStyle w:val="0pt"/>
          <w:rFonts w:ascii="Times New Roman" w:hAnsi="Times New Roman" w:cs="Times New Roman"/>
          <w:color w:val="000000" w:themeColor="text1"/>
          <w:spacing w:val="0"/>
          <w:sz w:val="16"/>
          <w:szCs w:val="16"/>
        </w:rPr>
        <w:t>460</w:t>
      </w:r>
      <w:r w:rsidRPr="0084550E">
        <w:rPr>
          <w:rStyle w:val="aff8"/>
          <w:rFonts w:ascii="Times New Roman" w:hAnsi="Times New Roman" w:cs="Times New Roman"/>
          <w:b w:val="0"/>
          <w:color w:val="000000" w:themeColor="text1"/>
          <w:spacing w:val="0"/>
          <w:sz w:val="16"/>
          <w:szCs w:val="16"/>
        </w:rPr>
        <w:t xml:space="preserve"> км/час.</w:t>
      </w:r>
    </w:p>
    <w:p w14:paraId="1A8B2B5B"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Дальность та же, что у серийного самолета </w:t>
      </w:r>
      <w:r w:rsidRPr="0084550E">
        <w:rPr>
          <w:rStyle w:val="0pt"/>
          <w:rFonts w:ascii="Times New Roman" w:hAnsi="Times New Roman" w:cs="Times New Roman"/>
          <w:color w:val="000000" w:themeColor="text1"/>
          <w:spacing w:val="0"/>
          <w:sz w:val="16"/>
          <w:szCs w:val="16"/>
        </w:rPr>
        <w:t>Ил-4.</w:t>
      </w:r>
    </w:p>
    <w:p w14:paraId="680B12AE"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Бомбовая нагрузка та :гв , что у серийного самолета </w:t>
      </w:r>
      <w:r w:rsidRPr="0084550E">
        <w:rPr>
          <w:rStyle w:val="0pt"/>
          <w:rFonts w:ascii="Times New Roman" w:hAnsi="Times New Roman" w:cs="Times New Roman"/>
          <w:color w:val="000000" w:themeColor="text1"/>
          <w:spacing w:val="0"/>
          <w:sz w:val="16"/>
          <w:szCs w:val="16"/>
        </w:rPr>
        <w:t>Ил-4.</w:t>
      </w:r>
    </w:p>
    <w:p w14:paraId="0BD88823"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Разрешается снять с самолета:</w:t>
      </w:r>
    </w:p>
    <w:p w14:paraId="0CEB61E9"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Стрелковое оружие с установками.</w:t>
      </w:r>
    </w:p>
    <w:p w14:paraId="3D17EE27"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Заднего стрелка.</w:t>
      </w:r>
    </w:p>
    <w:p w14:paraId="5A182515"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Бронирование.</w:t>
      </w:r>
    </w:p>
    <w:p w14:paraId="6B538B71"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Самолёт построить в 2 экземплярах.</w:t>
      </w:r>
    </w:p>
    <w:p w14:paraId="7F194EB4" w14:textId="77777777" w:rsidR="003B6800" w:rsidRPr="0084550E" w:rsidRDefault="003B6800"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Срок пред"явления 1-го экземпляра самолета на летные испытания 15 февраля, 2-го экземпляра - 15 марта </w:t>
      </w:r>
      <w:r w:rsidRPr="0084550E">
        <w:rPr>
          <w:rStyle w:val="20pt"/>
          <w:rFonts w:ascii="Times New Roman" w:hAnsi="Times New Roman" w:cs="Times New Roman"/>
          <w:color w:val="000000" w:themeColor="text1"/>
          <w:sz w:val="16"/>
          <w:szCs w:val="16"/>
        </w:rPr>
        <w:t>1943</w:t>
      </w:r>
      <w:r w:rsidRPr="0084550E">
        <w:rPr>
          <w:rFonts w:ascii="Times New Roman" w:hAnsi="Times New Roman" w:cs="Times New Roman"/>
          <w:color w:val="000000" w:themeColor="text1"/>
          <w:sz w:val="16"/>
          <w:szCs w:val="16"/>
        </w:rPr>
        <w:t xml:space="preserve"> года.</w:t>
      </w:r>
    </w:p>
    <w:p w14:paraId="08ED5BE3" w14:textId="77777777" w:rsidR="003B6800" w:rsidRPr="0084550E" w:rsidRDefault="003B6800" w:rsidP="0084550E">
      <w:pPr>
        <w:pStyle w:val="5f2"/>
        <w:shd w:val="clear" w:color="auto" w:fill="auto"/>
        <w:tabs>
          <w:tab w:val="left" w:pos="1110"/>
        </w:tabs>
        <w:spacing w:before="0" w:after="0" w:line="240" w:lineRule="auto"/>
        <w:rPr>
          <w:rFonts w:ascii="Times New Roman" w:hAnsi="Times New Roman" w:cs="Times New Roman"/>
          <w:color w:val="000000" w:themeColor="text1"/>
          <w:sz w:val="16"/>
          <w:szCs w:val="16"/>
        </w:rPr>
      </w:pPr>
      <w:r w:rsidRPr="0084550E">
        <w:rPr>
          <w:rStyle w:val="aff8"/>
          <w:rFonts w:ascii="Times New Roman" w:hAnsi="Times New Roman" w:cs="Times New Roman"/>
          <w:b w:val="0"/>
          <w:color w:val="000000" w:themeColor="text1"/>
          <w:spacing w:val="0"/>
          <w:sz w:val="16"/>
          <w:szCs w:val="16"/>
        </w:rPr>
        <w:t>2. Наркомавиапром т.Шахурину</w:t>
      </w:r>
      <w:r w:rsidRPr="0084550E">
        <w:rPr>
          <w:rFonts w:ascii="Times New Roman" w:hAnsi="Times New Roman" w:cs="Times New Roman"/>
          <w:color w:val="000000" w:themeColor="text1"/>
          <w:sz w:val="16"/>
          <w:szCs w:val="16"/>
        </w:rPr>
        <w:t>, директору завода № 22</w:t>
      </w:r>
      <w:r w:rsidRPr="0084550E">
        <w:rPr>
          <w:rStyle w:val="aff8"/>
          <w:rFonts w:ascii="Times New Roman" w:hAnsi="Times New Roman" w:cs="Times New Roman"/>
          <w:b w:val="0"/>
          <w:color w:val="000000" w:themeColor="text1"/>
          <w:spacing w:val="0"/>
          <w:sz w:val="16"/>
          <w:szCs w:val="16"/>
        </w:rPr>
        <w:t xml:space="preserve"> тов. </w:t>
      </w:r>
      <w:r w:rsidRPr="0084550E">
        <w:rPr>
          <w:rFonts w:ascii="Times New Roman" w:hAnsi="Times New Roman" w:cs="Times New Roman"/>
          <w:color w:val="000000" w:themeColor="text1"/>
          <w:sz w:val="16"/>
          <w:szCs w:val="16"/>
        </w:rPr>
        <w:t>Окулову и главному конструктору т.Путилову спроектировать и построить высотный двухмоторный истребитель путем модифика</w:t>
      </w:r>
      <w:r w:rsidRPr="0084550E">
        <w:rPr>
          <w:rFonts w:ascii="Times New Roman" w:hAnsi="Times New Roman" w:cs="Times New Roman"/>
          <w:color w:val="000000" w:themeColor="text1"/>
          <w:sz w:val="16"/>
          <w:szCs w:val="16"/>
        </w:rPr>
        <w:softHyphen/>
        <w:t xml:space="preserve">ции самолета Пе-2 с моторами </w:t>
      </w:r>
      <w:r w:rsidRPr="0084550E">
        <w:rPr>
          <w:rStyle w:val="0pt"/>
          <w:rFonts w:ascii="Times New Roman" w:hAnsi="Times New Roman" w:cs="Times New Roman"/>
          <w:color w:val="000000" w:themeColor="text1"/>
          <w:spacing w:val="0"/>
          <w:sz w:val="16"/>
          <w:szCs w:val="16"/>
        </w:rPr>
        <w:t>М—105П1</w:t>
      </w:r>
      <w:r w:rsidRPr="0084550E">
        <w:rPr>
          <w:rFonts w:ascii="Times New Roman" w:hAnsi="Times New Roman" w:cs="Times New Roman"/>
          <w:color w:val="000000" w:themeColor="text1"/>
          <w:sz w:val="16"/>
          <w:szCs w:val="16"/>
        </w:rPr>
        <w:t xml:space="preserve"> с нагнетателем Доллежа</w:t>
      </w:r>
      <w:r w:rsidRPr="0084550E">
        <w:rPr>
          <w:rFonts w:ascii="Times New Roman" w:hAnsi="Times New Roman" w:cs="Times New Roman"/>
          <w:color w:val="000000" w:themeColor="text1"/>
          <w:sz w:val="16"/>
          <w:szCs w:val="16"/>
        </w:rPr>
        <w:softHyphen/>
        <w:t>ля, с герметической кабиной для летчика.</w:t>
      </w:r>
    </w:p>
    <w:p w14:paraId="14EAB6C2"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Самолет должен иметь следующие летно-тактические дан</w:t>
      </w:r>
      <w:r w:rsidRPr="0084550E">
        <w:rPr>
          <w:rFonts w:ascii="Times New Roman" w:hAnsi="Times New Roman" w:cs="Times New Roman"/>
          <w:color w:val="000000" w:themeColor="text1"/>
          <w:sz w:val="16"/>
          <w:szCs w:val="16"/>
        </w:rPr>
        <w:softHyphen/>
        <w:t>ные:</w:t>
      </w:r>
    </w:p>
    <w:p w14:paraId="0B71F929"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Практический потолок - </w:t>
      </w:r>
      <w:r w:rsidRPr="0084550E">
        <w:rPr>
          <w:rStyle w:val="0pt"/>
          <w:rFonts w:ascii="Times New Roman" w:hAnsi="Times New Roman" w:cs="Times New Roman"/>
          <w:color w:val="000000" w:themeColor="text1"/>
          <w:spacing w:val="0"/>
          <w:sz w:val="16"/>
          <w:szCs w:val="16"/>
        </w:rPr>
        <w:t>12000</w:t>
      </w:r>
      <w:r w:rsidRPr="0084550E">
        <w:rPr>
          <w:rFonts w:ascii="Times New Roman" w:hAnsi="Times New Roman" w:cs="Times New Roman"/>
          <w:color w:val="000000" w:themeColor="text1"/>
          <w:sz w:val="16"/>
          <w:szCs w:val="16"/>
        </w:rPr>
        <w:t xml:space="preserve"> мт.</w:t>
      </w:r>
    </w:p>
    <w:p w14:paraId="2E7054B7"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Скорость на высоте </w:t>
      </w:r>
      <w:r w:rsidRPr="0084550E">
        <w:rPr>
          <w:rStyle w:val="0pt"/>
          <w:rFonts w:ascii="Times New Roman" w:hAnsi="Times New Roman" w:cs="Times New Roman"/>
          <w:color w:val="000000" w:themeColor="text1"/>
          <w:spacing w:val="0"/>
          <w:sz w:val="16"/>
          <w:szCs w:val="16"/>
        </w:rPr>
        <w:t>10000 мт - 530</w:t>
      </w:r>
      <w:r w:rsidRPr="0084550E">
        <w:rPr>
          <w:rFonts w:ascii="Times New Roman" w:hAnsi="Times New Roman" w:cs="Times New Roman"/>
          <w:color w:val="000000" w:themeColor="text1"/>
          <w:sz w:val="16"/>
          <w:szCs w:val="16"/>
        </w:rPr>
        <w:t xml:space="preserve"> км/час.</w:t>
      </w:r>
    </w:p>
    <w:p w14:paraId="266EBA83"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Зремя набора высоты </w:t>
      </w:r>
      <w:r w:rsidRPr="0084550E">
        <w:rPr>
          <w:rStyle w:val="0pt"/>
          <w:rFonts w:ascii="Times New Roman" w:hAnsi="Times New Roman" w:cs="Times New Roman"/>
          <w:color w:val="000000" w:themeColor="text1"/>
          <w:spacing w:val="0"/>
          <w:sz w:val="16"/>
          <w:szCs w:val="16"/>
        </w:rPr>
        <w:t>10000</w:t>
      </w:r>
      <w:r w:rsidRPr="0084550E">
        <w:rPr>
          <w:rFonts w:ascii="Times New Roman" w:hAnsi="Times New Roman" w:cs="Times New Roman"/>
          <w:color w:val="000000" w:themeColor="text1"/>
          <w:sz w:val="16"/>
          <w:szCs w:val="16"/>
        </w:rPr>
        <w:t xml:space="preserve"> мт- 21 мин.</w:t>
      </w:r>
    </w:p>
    <w:p w14:paraId="00F5F8C1"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дальность та</w:t>
      </w:r>
      <w:r w:rsidRPr="0084550E">
        <w:rPr>
          <w:rStyle w:val="aff8"/>
          <w:rFonts w:ascii="Times New Roman" w:hAnsi="Times New Roman" w:cs="Times New Roman"/>
          <w:b w:val="0"/>
          <w:color w:val="000000" w:themeColor="text1"/>
          <w:spacing w:val="0"/>
          <w:sz w:val="16"/>
          <w:szCs w:val="16"/>
        </w:rPr>
        <w:t xml:space="preserve"> же,</w:t>
      </w:r>
      <w:r w:rsidRPr="0084550E">
        <w:rPr>
          <w:rFonts w:ascii="Times New Roman" w:hAnsi="Times New Roman" w:cs="Times New Roman"/>
          <w:color w:val="000000" w:themeColor="text1"/>
          <w:sz w:val="16"/>
          <w:szCs w:val="16"/>
        </w:rPr>
        <w:t xml:space="preserve"> что у серийного самолета </w:t>
      </w:r>
      <w:r w:rsidRPr="0084550E">
        <w:rPr>
          <w:rStyle w:val="0pt"/>
          <w:rFonts w:ascii="Times New Roman" w:hAnsi="Times New Roman" w:cs="Times New Roman"/>
          <w:color w:val="000000" w:themeColor="text1"/>
          <w:spacing w:val="0"/>
          <w:sz w:val="16"/>
          <w:szCs w:val="16"/>
        </w:rPr>
        <w:t>Пе-2.</w:t>
      </w:r>
    </w:p>
    <w:p w14:paraId="7754AA53"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Стрелковое вооружение:</w:t>
      </w:r>
      <w:r w:rsidRPr="0084550E">
        <w:rPr>
          <w:rStyle w:val="aff8"/>
          <w:rFonts w:ascii="Times New Roman" w:hAnsi="Times New Roman" w:cs="Times New Roman"/>
          <w:b w:val="0"/>
          <w:color w:val="000000" w:themeColor="text1"/>
          <w:spacing w:val="0"/>
          <w:sz w:val="16"/>
          <w:szCs w:val="16"/>
        </w:rPr>
        <w:t xml:space="preserve"> вперед 1</w:t>
      </w:r>
      <w:r w:rsidRPr="0084550E">
        <w:rPr>
          <w:rFonts w:ascii="Times New Roman" w:hAnsi="Times New Roman" w:cs="Times New Roman"/>
          <w:color w:val="000000" w:themeColor="text1"/>
          <w:sz w:val="16"/>
          <w:szCs w:val="16"/>
        </w:rPr>
        <w:t xml:space="preserve"> г.ушка калибра</w:t>
      </w:r>
      <w:r w:rsidRPr="0084550E">
        <w:rPr>
          <w:rStyle w:val="aff8"/>
          <w:rFonts w:ascii="Times New Roman" w:hAnsi="Times New Roman" w:cs="Times New Roman"/>
          <w:b w:val="0"/>
          <w:color w:val="000000" w:themeColor="text1"/>
          <w:spacing w:val="0"/>
          <w:sz w:val="16"/>
          <w:szCs w:val="16"/>
        </w:rPr>
        <w:t xml:space="preserve"> 20 мм</w:t>
      </w:r>
      <w:r w:rsidRPr="0084550E">
        <w:rPr>
          <w:rFonts w:ascii="Times New Roman" w:hAnsi="Times New Roman" w:cs="Times New Roman"/>
          <w:color w:val="000000" w:themeColor="text1"/>
          <w:sz w:val="16"/>
          <w:szCs w:val="16"/>
        </w:rPr>
        <w:t xml:space="preserve"> и </w:t>
      </w:r>
      <w:r w:rsidRPr="0084550E">
        <w:rPr>
          <w:rStyle w:val="0pt1"/>
          <w:rFonts w:eastAsia="Batang"/>
          <w:b w:val="0"/>
          <w:color w:val="000000" w:themeColor="text1"/>
          <w:spacing w:val="0"/>
          <w:sz w:val="16"/>
          <w:szCs w:val="16"/>
        </w:rPr>
        <w:t>1</w:t>
      </w:r>
      <w:r w:rsidRPr="0084550E">
        <w:rPr>
          <w:rFonts w:ascii="Times New Roman" w:hAnsi="Times New Roman" w:cs="Times New Roman"/>
          <w:color w:val="000000" w:themeColor="text1"/>
          <w:sz w:val="16"/>
          <w:szCs w:val="16"/>
        </w:rPr>
        <w:t xml:space="preserve"> пулемет калибра</w:t>
      </w:r>
      <w:r w:rsidRPr="0084550E">
        <w:rPr>
          <w:rStyle w:val="0pt1"/>
          <w:rFonts w:eastAsia="Batang"/>
          <w:b w:val="0"/>
          <w:color w:val="000000" w:themeColor="text1"/>
          <w:spacing w:val="0"/>
          <w:sz w:val="16"/>
          <w:szCs w:val="16"/>
        </w:rPr>
        <w:t xml:space="preserve"> 12,7</w:t>
      </w:r>
      <w:r w:rsidRPr="0084550E">
        <w:rPr>
          <w:rFonts w:ascii="Times New Roman" w:hAnsi="Times New Roman" w:cs="Times New Roman"/>
          <w:color w:val="000000" w:themeColor="text1"/>
          <w:sz w:val="16"/>
          <w:szCs w:val="16"/>
        </w:rPr>
        <w:t xml:space="preserve"> мм с боезапасом по</w:t>
      </w:r>
      <w:r w:rsidRPr="0084550E">
        <w:rPr>
          <w:rStyle w:val="0pt1"/>
          <w:rFonts w:eastAsia="Batang"/>
          <w:b w:val="0"/>
          <w:color w:val="000000" w:themeColor="text1"/>
          <w:spacing w:val="0"/>
          <w:sz w:val="16"/>
          <w:szCs w:val="16"/>
        </w:rPr>
        <w:t xml:space="preserve"> 250</w:t>
      </w:r>
      <w:r w:rsidRPr="0084550E">
        <w:rPr>
          <w:rFonts w:ascii="Times New Roman" w:hAnsi="Times New Roman" w:cs="Times New Roman"/>
          <w:color w:val="000000" w:themeColor="text1"/>
          <w:sz w:val="16"/>
          <w:szCs w:val="16"/>
        </w:rPr>
        <w:t xml:space="preserve"> штук патрон.</w:t>
      </w:r>
    </w:p>
    <w:p w14:paraId="0617246C"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Разрешается снять с самолета:</w:t>
      </w:r>
    </w:p>
    <w:p w14:paraId="40DD0266"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Бомо'овое вооружение.</w:t>
      </w:r>
    </w:p>
    <w:p w14:paraId="79B1E19C"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 человека экипажа.</w:t>
      </w:r>
    </w:p>
    <w:p w14:paraId="382926B7"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Тормоэные решетки для пикирования.</w:t>
      </w:r>
    </w:p>
    <w:p w14:paraId="1DBF1CDD"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Броню,кроме бронеспинки летчика.</w:t>
      </w:r>
    </w:p>
    <w:p w14:paraId="47C310B8" w14:textId="77777777" w:rsidR="003B6800" w:rsidRPr="0084550E" w:rsidRDefault="003B6800"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Самолет построить в 2 экземплярах, срок пред"явления 1 экземпляра на летные испытания - 10 февраля, 2 экземпля</w:t>
      </w:r>
      <w:r w:rsidRPr="0084550E">
        <w:rPr>
          <w:rFonts w:ascii="Times New Roman" w:hAnsi="Times New Roman" w:cs="Times New Roman"/>
          <w:color w:val="000000" w:themeColor="text1"/>
          <w:sz w:val="16"/>
          <w:szCs w:val="16"/>
        </w:rPr>
        <w:softHyphen/>
        <w:t xml:space="preserve">ра - 10 марта </w:t>
      </w:r>
      <w:r w:rsidRPr="0084550E">
        <w:rPr>
          <w:rStyle w:val="0pt"/>
          <w:rFonts w:ascii="Times New Roman" w:hAnsi="Times New Roman" w:cs="Times New Roman"/>
          <w:color w:val="000000" w:themeColor="text1"/>
          <w:spacing w:val="0"/>
          <w:sz w:val="16"/>
          <w:szCs w:val="16"/>
        </w:rPr>
        <w:t>1943</w:t>
      </w:r>
      <w:r w:rsidRPr="0084550E">
        <w:rPr>
          <w:rFonts w:ascii="Times New Roman" w:hAnsi="Times New Roman" w:cs="Times New Roman"/>
          <w:color w:val="000000" w:themeColor="text1"/>
          <w:sz w:val="16"/>
          <w:szCs w:val="16"/>
        </w:rPr>
        <w:t xml:space="preserve"> года.</w:t>
      </w:r>
    </w:p>
    <w:p w14:paraId="216532CB" w14:textId="77777777" w:rsidR="003B6800" w:rsidRPr="0084550E" w:rsidRDefault="003B6800" w:rsidP="0084550E">
      <w:pPr>
        <w:tabs>
          <w:tab w:val="left" w:pos="97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Наркомавиапром т.Шахурина и главного конст</w:t>
      </w:r>
      <w:r w:rsidRPr="0084550E">
        <w:rPr>
          <w:rFonts w:ascii="Times New Roman" w:hAnsi="Times New Roman"/>
          <w:color w:val="000000" w:themeColor="text1"/>
          <w:sz w:val="16"/>
          <w:szCs w:val="16"/>
        </w:rPr>
        <w:softHyphen/>
        <w:t>руктора т.Яковлева выпустить 5 экземпляров истребителя Як-9 с мотором М-105ПД,</w:t>
      </w:r>
      <w:r w:rsidRPr="0084550E">
        <w:rPr>
          <w:rStyle w:val="CourierNew105pt0pt"/>
          <w:rFonts w:ascii="Times New Roman" w:hAnsi="Times New Roman" w:cs="Times New Roman"/>
          <w:color w:val="000000" w:themeColor="text1"/>
          <w:sz w:val="16"/>
          <w:szCs w:val="16"/>
        </w:rPr>
        <w:t xml:space="preserve"> в высотном</w:t>
      </w:r>
      <w:r w:rsidRPr="0084550E">
        <w:rPr>
          <w:rFonts w:ascii="Times New Roman" w:hAnsi="Times New Roman"/>
          <w:color w:val="000000" w:themeColor="text1"/>
          <w:sz w:val="16"/>
          <w:szCs w:val="16"/>
        </w:rPr>
        <w:t xml:space="preserve"> вариантев с герметическими ка</w:t>
      </w:r>
      <w:r w:rsidRPr="0084550E">
        <w:rPr>
          <w:rFonts w:ascii="Times New Roman" w:hAnsi="Times New Roman"/>
          <w:color w:val="000000" w:themeColor="text1"/>
          <w:sz w:val="16"/>
          <w:szCs w:val="16"/>
        </w:rPr>
        <w:softHyphen/>
        <w:t>бинами. Самолеты должны иметь следующие летно-тактические данные:</w:t>
      </w:r>
    </w:p>
    <w:p w14:paraId="425A6851" w14:textId="77777777" w:rsidR="003B6800" w:rsidRPr="0084550E" w:rsidRDefault="003B6800" w:rsidP="0084550E">
      <w:pPr>
        <w:tabs>
          <w:tab w:val="left" w:pos="97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- 11500 мт.</w:t>
      </w:r>
    </w:p>
    <w:p w14:paraId="2160CBB6"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Скорость на высоте 10000 мт- </w:t>
      </w:r>
      <w:r w:rsidRPr="0084550E">
        <w:rPr>
          <w:rStyle w:val="0pt"/>
          <w:rFonts w:ascii="Times New Roman" w:hAnsi="Times New Roman" w:cs="Times New Roman"/>
          <w:color w:val="000000" w:themeColor="text1"/>
          <w:spacing w:val="0"/>
          <w:sz w:val="16"/>
          <w:szCs w:val="16"/>
        </w:rPr>
        <w:t>590</w:t>
      </w:r>
      <w:r w:rsidRPr="0084550E">
        <w:rPr>
          <w:rFonts w:ascii="Times New Roman" w:hAnsi="Times New Roman"/>
          <w:color w:val="000000" w:themeColor="text1"/>
          <w:sz w:val="16"/>
          <w:szCs w:val="16"/>
        </w:rPr>
        <w:t xml:space="preserve"> км/час.</w:t>
      </w:r>
    </w:p>
    <w:p w14:paraId="1973C841"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Скоропод"емность на 1</w:t>
      </w:r>
      <w:r w:rsidRPr="0084550E">
        <w:rPr>
          <w:rStyle w:val="10pt0"/>
          <w:rFonts w:ascii="Times New Roman" w:hAnsi="Times New Roman" w:cs="Times New Roman"/>
          <w:color w:val="000000" w:themeColor="text1"/>
          <w:sz w:val="16"/>
          <w:szCs w:val="16"/>
        </w:rPr>
        <w:t>0000</w:t>
      </w:r>
      <w:r w:rsidRPr="0084550E">
        <w:rPr>
          <w:rFonts w:ascii="Times New Roman" w:hAnsi="Times New Roman"/>
          <w:color w:val="000000" w:themeColor="text1"/>
          <w:sz w:val="16"/>
          <w:szCs w:val="16"/>
        </w:rPr>
        <w:t xml:space="preserve"> мт - </w:t>
      </w:r>
      <w:r w:rsidRPr="0084550E">
        <w:rPr>
          <w:rStyle w:val="10pt0"/>
          <w:rFonts w:ascii="Times New Roman" w:hAnsi="Times New Roman" w:cs="Times New Roman"/>
          <w:color w:val="000000" w:themeColor="text1"/>
          <w:sz w:val="16"/>
          <w:szCs w:val="16"/>
        </w:rPr>
        <w:t>14</w:t>
      </w:r>
      <w:r w:rsidRPr="0084550E">
        <w:rPr>
          <w:rFonts w:ascii="Times New Roman" w:hAnsi="Times New Roman"/>
          <w:color w:val="000000" w:themeColor="text1"/>
          <w:sz w:val="16"/>
          <w:szCs w:val="16"/>
        </w:rPr>
        <w:t xml:space="preserve"> мин.</w:t>
      </w:r>
    </w:p>
    <w:p w14:paraId="09D635DD"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Дальность та же, что у серийного самолета Як-7.</w:t>
      </w:r>
    </w:p>
    <w:p w14:paraId="79DD275D"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Вооружение - 1 пушка калибра 20 мм с боезапасом </w:t>
      </w:r>
      <w:r w:rsidRPr="0084550E">
        <w:rPr>
          <w:rStyle w:val="0pt"/>
          <w:rFonts w:ascii="Times New Roman" w:hAnsi="Times New Roman" w:cs="Times New Roman"/>
          <w:color w:val="000000" w:themeColor="text1"/>
          <w:spacing w:val="0"/>
          <w:sz w:val="16"/>
          <w:szCs w:val="16"/>
        </w:rPr>
        <w:t>120</w:t>
      </w:r>
      <w:r w:rsidRPr="0084550E">
        <w:rPr>
          <w:rFonts w:ascii="Times New Roman" w:hAnsi="Times New Roman"/>
          <w:color w:val="000000" w:themeColor="text1"/>
          <w:sz w:val="16"/>
          <w:szCs w:val="16"/>
        </w:rPr>
        <w:t xml:space="preserve"> пат</w:t>
      </w:r>
      <w:r w:rsidRPr="0084550E">
        <w:rPr>
          <w:rFonts w:ascii="Times New Roman" w:hAnsi="Times New Roman"/>
          <w:color w:val="000000" w:themeColor="text1"/>
          <w:sz w:val="16"/>
          <w:szCs w:val="16"/>
        </w:rPr>
        <w:softHyphen/>
        <w:t xml:space="preserve">ронов и 1 пулемет калибра </w:t>
      </w:r>
      <w:r w:rsidRPr="0084550E">
        <w:rPr>
          <w:rStyle w:val="0pt"/>
          <w:rFonts w:ascii="Times New Roman" w:hAnsi="Times New Roman" w:cs="Times New Roman"/>
          <w:color w:val="000000" w:themeColor="text1"/>
          <w:spacing w:val="0"/>
          <w:sz w:val="16"/>
          <w:szCs w:val="16"/>
        </w:rPr>
        <w:t>12,7</w:t>
      </w:r>
      <w:r w:rsidRPr="0084550E">
        <w:rPr>
          <w:rFonts w:ascii="Times New Roman" w:hAnsi="Times New Roman"/>
          <w:color w:val="000000" w:themeColor="text1"/>
          <w:sz w:val="16"/>
          <w:szCs w:val="16"/>
        </w:rPr>
        <w:t xml:space="preserve"> мм с боезапасом </w:t>
      </w:r>
      <w:r w:rsidRPr="0084550E">
        <w:rPr>
          <w:rStyle w:val="0pt"/>
          <w:rFonts w:ascii="Times New Roman" w:hAnsi="Times New Roman" w:cs="Times New Roman"/>
          <w:color w:val="000000" w:themeColor="text1"/>
          <w:spacing w:val="0"/>
          <w:sz w:val="16"/>
          <w:szCs w:val="16"/>
        </w:rPr>
        <w:t>200</w:t>
      </w:r>
      <w:r w:rsidRPr="0084550E">
        <w:rPr>
          <w:rFonts w:ascii="Times New Roman" w:hAnsi="Times New Roman"/>
          <w:color w:val="000000" w:themeColor="text1"/>
          <w:sz w:val="16"/>
          <w:szCs w:val="16"/>
        </w:rPr>
        <w:t xml:space="preserve"> патронов.</w:t>
      </w:r>
    </w:p>
    <w:p w14:paraId="343C10F3"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Самолеты пред</w:t>
      </w:r>
      <w:r w:rsidRPr="0084550E">
        <w:rPr>
          <w:rFonts w:ascii="Times New Roman" w:hAnsi="Times New Roman"/>
          <w:color w:val="000000" w:themeColor="text1"/>
          <w:sz w:val="16"/>
          <w:szCs w:val="16"/>
          <w:vertAlign w:val="superscript"/>
        </w:rPr>
        <w:t>и</w:t>
      </w:r>
      <w:r w:rsidRPr="0084550E">
        <w:rPr>
          <w:rFonts w:ascii="Times New Roman" w:hAnsi="Times New Roman"/>
          <w:color w:val="000000" w:themeColor="text1"/>
          <w:sz w:val="16"/>
          <w:szCs w:val="16"/>
        </w:rPr>
        <w:t xml:space="preserve">явить на войсковые испытания в части ПВО 15 января </w:t>
      </w:r>
      <w:r w:rsidRPr="0084550E">
        <w:rPr>
          <w:rStyle w:val="0pt"/>
          <w:rFonts w:ascii="Times New Roman" w:hAnsi="Times New Roman" w:cs="Times New Roman"/>
          <w:color w:val="000000" w:themeColor="text1"/>
          <w:spacing w:val="0"/>
          <w:sz w:val="16"/>
          <w:szCs w:val="16"/>
        </w:rPr>
        <w:t>1943</w:t>
      </w:r>
      <w:r w:rsidRPr="0084550E">
        <w:rPr>
          <w:rFonts w:ascii="Times New Roman" w:hAnsi="Times New Roman"/>
          <w:color w:val="000000" w:themeColor="text1"/>
          <w:sz w:val="16"/>
          <w:szCs w:val="16"/>
        </w:rPr>
        <w:t xml:space="preserve"> года.</w:t>
      </w:r>
    </w:p>
    <w:p w14:paraId="7F62FEFC"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Для обеспечения перечисленных заданий обязать Нарком</w:t>
      </w:r>
      <w:r w:rsidRPr="0084550E">
        <w:rPr>
          <w:rFonts w:ascii="Times New Roman" w:hAnsi="Times New Roman"/>
          <w:color w:val="000000" w:themeColor="text1"/>
          <w:sz w:val="16"/>
          <w:szCs w:val="16"/>
        </w:rPr>
        <w:softHyphen/>
        <w:t>ан т.Зверева выделить в распоряжение Наркомавиапрома на по</w:t>
      </w:r>
      <w:r w:rsidRPr="0084550E">
        <w:rPr>
          <w:rFonts w:ascii="Times New Roman" w:hAnsi="Times New Roman"/>
          <w:color w:val="000000" w:themeColor="text1"/>
          <w:sz w:val="16"/>
          <w:szCs w:val="16"/>
        </w:rPr>
        <w:softHyphen/>
        <w:t xml:space="preserve">стройку самолетов из резервного фонда Совнаркома СССР пять млн.рублей и для премирования работников ОКБ за выполнение заданий премиальный фонд в общей сумме </w:t>
      </w:r>
      <w:r w:rsidRPr="0084550E">
        <w:rPr>
          <w:rStyle w:val="0pt"/>
          <w:rFonts w:ascii="Times New Roman" w:hAnsi="Times New Roman" w:cs="Times New Roman"/>
          <w:color w:val="000000" w:themeColor="text1"/>
          <w:spacing w:val="0"/>
          <w:sz w:val="16"/>
          <w:szCs w:val="16"/>
        </w:rPr>
        <w:t>800</w:t>
      </w:r>
      <w:r w:rsidRPr="0084550E">
        <w:rPr>
          <w:rFonts w:ascii="Times New Roman" w:hAnsi="Times New Roman"/>
          <w:color w:val="000000" w:themeColor="text1"/>
          <w:sz w:val="16"/>
          <w:szCs w:val="16"/>
        </w:rPr>
        <w:t xml:space="preserve"> тыс.рублей (19373).</w:t>
      </w:r>
    </w:p>
    <w:p w14:paraId="13DCF90B" w14:textId="77777777" w:rsidR="003B6800" w:rsidRPr="0084550E" w:rsidRDefault="003B6800" w:rsidP="0084550E">
      <w:pPr>
        <w:spacing w:after="0" w:line="240" w:lineRule="auto"/>
        <w:jc w:val="both"/>
        <w:rPr>
          <w:rFonts w:ascii="Times New Roman" w:hAnsi="Times New Roman"/>
          <w:color w:val="000000" w:themeColor="text1"/>
          <w:sz w:val="16"/>
          <w:szCs w:val="16"/>
        </w:rPr>
      </w:pPr>
    </w:p>
    <w:p w14:paraId="1F4AD944" w14:textId="77777777" w:rsidR="00E55FE3"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12 ноября 1942 вышло:</w:t>
      </w:r>
    </w:p>
    <w:p w14:paraId="157DB702" w14:textId="77777777" w:rsidR="00E55FE3"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ПОСТАНОВЛЕНИЕ ГОСУДАРСТВЕННОГО КОМИТЕТА ОБОРОНЫ №2504сс от 12.11.1942г.</w:t>
      </w:r>
    </w:p>
    <w:p w14:paraId="12E28F23"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О создании высотного бомбардировщика и высотного истребителя</w:t>
      </w:r>
    </w:p>
    <w:p w14:paraId="1899E9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создания высотного дневного бомбардировщика и высотного истребителя на основе серийных самолетов, Государственный Комитет Обороны ПОСТАНОВЛЯЕТ:</w:t>
      </w:r>
    </w:p>
    <w:p w14:paraId="6392B3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Наркомавиапром т.Шахурину и главному конструктору т.Ильюшину спроектировать и построить высотный дневной бомбардировщик путем модификации самолета Ил-4 с моторами М-88 с турбокомпрессором TК-3 и с герметической кабиной для экипажа.</w:t>
      </w:r>
    </w:p>
    <w:p w14:paraId="0E0199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 следующие летно-тактические данные:</w:t>
      </w:r>
    </w:p>
    <w:p w14:paraId="6E6C98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Практическим потолок над целью - 12000 мт</w:t>
      </w:r>
    </w:p>
    <w:p w14:paraId="571BB9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боевого применения - 11000 мт.</w:t>
      </w:r>
    </w:p>
    <w:p w14:paraId="5D9EF9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боевого применения - 460 км/час</w:t>
      </w:r>
    </w:p>
    <w:p w14:paraId="36D302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та же, что у серийного самолета Ил-4</w:t>
      </w:r>
    </w:p>
    <w:p w14:paraId="5808E6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Бомбовая нагрузка та же, что у серийного самолета Ил-4.</w:t>
      </w:r>
    </w:p>
    <w:p w14:paraId="6879D3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Разрешается снять с самолета:</w:t>
      </w:r>
    </w:p>
    <w:p w14:paraId="24B4AA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оружие с установками</w:t>
      </w:r>
    </w:p>
    <w:p w14:paraId="42093C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Заднего стрелка</w:t>
      </w:r>
    </w:p>
    <w:p w14:paraId="77599C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Бронирование.</w:t>
      </w:r>
    </w:p>
    <w:p w14:paraId="43CC08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Самолет построить в 2-х экземплярах. </w:t>
      </w:r>
    </w:p>
    <w:p w14:paraId="0579D0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Срок предъявления 1-го экземпляра самолета на летные испытания - 15 февраля, 2-го экземпляра - 15 марта 1943 года.</w:t>
      </w:r>
    </w:p>
    <w:p w14:paraId="2D3046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Наркомавиапром т.Шахурину, директору завода № 22 т.Окулову и главному конструктору т.Путилову спроектировать и построить высотный двухмоторный истребитель путем модификации самолета Пе-2 с моторами M-105П с нагнетателем Доллежаля, с герметической кабиной для летчика.</w:t>
      </w:r>
    </w:p>
    <w:p w14:paraId="300FDE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 следующие летно-тактические данные: Практический потолок - 12000 мт</w:t>
      </w:r>
    </w:p>
    <w:p w14:paraId="6BC852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10000 мт - 530 км/час</w:t>
      </w:r>
    </w:p>
    <w:p w14:paraId="7F10F3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10000 мт - 21 мин.</w:t>
      </w:r>
    </w:p>
    <w:p w14:paraId="486025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та же, что у серийного самолета Пе-2.</w:t>
      </w:r>
    </w:p>
    <w:p w14:paraId="2B937B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Стрелковое вооружение: вперед 1 пушка калибра 20 мм и 1 пулемет калибра 12,7 мм с боезапасом по 250 штук патрон. </w:t>
      </w:r>
    </w:p>
    <w:p w14:paraId="53E57E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Разрешается снять с самолета: </w:t>
      </w:r>
    </w:p>
    <w:p w14:paraId="263076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Бомбовое вооружение </w:t>
      </w:r>
    </w:p>
    <w:p w14:paraId="2C31FD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человека экипажа </w:t>
      </w:r>
    </w:p>
    <w:p w14:paraId="14CA91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Тормозные решетки для пикирования </w:t>
      </w:r>
    </w:p>
    <w:p w14:paraId="3A4EC3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Броню кроме бронеспинки летчика. </w:t>
      </w:r>
    </w:p>
    <w:p w14:paraId="7AA113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построить в 2 экземплярах; срок предъявления 1 экземпляра на летные испытания - 10 февраля, 2 экземпляра - 10 марта 1943 года.</w:t>
      </w:r>
    </w:p>
    <w:p w14:paraId="10656E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Наркомавиапром т.Шахурина и главного конструктора т.Яковлева выпустить 5 экземпляров истребителя Як-9 с мотором М-105ПД, в высотном варианте, с герметическими кабинами. Самолеты должны иметь следующие летно-тактические данные:</w:t>
      </w:r>
    </w:p>
    <w:p w14:paraId="1E5E89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- 11500 мт</w:t>
      </w:r>
    </w:p>
    <w:p w14:paraId="2BCF59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10000 мт - 590 км/час</w:t>
      </w:r>
    </w:p>
    <w:p w14:paraId="4CA8C8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Скороподъемность на 10000 мт - 14 мин.</w:t>
      </w:r>
    </w:p>
    <w:p w14:paraId="0221E5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та же, что у серийного самолета Як-7.</w:t>
      </w:r>
    </w:p>
    <w:p w14:paraId="695F96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- 1 пушка калибра 20 мы с боезапасом 120 патронов и 1 пулемет калибра 12,7 мм с боезапасом 200 патронов.</w:t>
      </w:r>
    </w:p>
    <w:p w14:paraId="1316D3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Самолеты предъявить на войсковые испытания в части ПВО 15 января 1943 года.</w:t>
      </w:r>
    </w:p>
    <w:p w14:paraId="6DC0CF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Для обеспечения перечисленных заданий обязать Наркомфин т.Зверева выделить в распоряжение Наркомавиапрома на постройку самолетов из резервного фонда Совнаркома CCCP пять млн. рублей и для премирования работников ОКБ за выполнение заданий в срок премиальный фонд в общей сумме 800 тыс. рублей. </w:t>
      </w:r>
    </w:p>
    <w:p w14:paraId="18F4AE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 (11813).</w:t>
      </w:r>
    </w:p>
    <w:p w14:paraId="7DDD1F7F" w14:textId="77777777" w:rsidR="003B6800" w:rsidRPr="0084550E" w:rsidRDefault="003B6800" w:rsidP="0084550E">
      <w:pPr>
        <w:spacing w:after="0" w:line="240" w:lineRule="auto"/>
        <w:jc w:val="both"/>
        <w:rPr>
          <w:rFonts w:ascii="Times New Roman" w:hAnsi="Times New Roman"/>
          <w:color w:val="000000" w:themeColor="text1"/>
          <w:sz w:val="16"/>
          <w:szCs w:val="16"/>
        </w:rPr>
      </w:pPr>
    </w:p>
    <w:p w14:paraId="270E3B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ноября 1942</w:t>
      </w:r>
    </w:p>
    <w:p w14:paraId="6808D5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Авиационной Промышленности Союза ССР писал письмо № 11-20/4461</w:t>
      </w:r>
    </w:p>
    <w:p w14:paraId="36059437" w14:textId="77777777" w:rsidR="00E55FE3"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Москва </w:t>
      </w:r>
    </w:p>
    <w:p w14:paraId="0F13C4E5" w14:textId="77777777" w:rsidR="00090C9B" w:rsidRPr="0084550E" w:rsidRDefault="00090C9B"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ПРЕДСЕДАТЕЛЮ ГОСУДАРСТВЕННОГО КОМИТЕТА ОБОРОНЫ товарищу СТАЛИНУ И.В.</w:t>
      </w:r>
    </w:p>
    <w:p w14:paraId="047540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вашему заданию рассмотрен вопрос о создании высотного бомбардировщика и высотного истребителя. Предварительные расчеты, произведенные главными конструкторами ЦАГИ и ЛИИ НКАП, показали следующие результаты:</w:t>
      </w:r>
    </w:p>
    <w:p w14:paraId="21399C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По высотному бомбардировщику </w:t>
      </w:r>
    </w:p>
    <w:p w14:paraId="3A2AB8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целесообразно вопрос о создании высотного дневного бомбардировщика решить путем модификации самолета Ил-4 с моторами М-88 с турбокомпрессором ТК-3.</w:t>
      </w:r>
    </w:p>
    <w:p w14:paraId="13FAD4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ТК-3 отработан для мотора М-82 при работе нагнетателя мотора на первой скорости.</w:t>
      </w:r>
    </w:p>
    <w:p w14:paraId="18ACB5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мотора М-88 требуется отработать ТК, в особенности на второй скорости нагнетателя, что необходимо для получения достаточной высотности.</w:t>
      </w:r>
    </w:p>
    <w:p w14:paraId="34AA70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модифицированном самолете Ил-4 с ТК-3 и с использованием второй скорости нагнетателя, возможно получить практический потолок над целью в 12000 мт и высоту боевого применения, на которой самолет может совершать необходимые маневры, до 11000 мт.</w:t>
      </w:r>
    </w:p>
    <w:p w14:paraId="09AA51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этом модифицированный самолет будет иметь скорость на высоте 11000 мт - 460 км/час и сохранит дальность серийного самолета Ил-4.</w:t>
      </w:r>
    </w:p>
    <w:p w14:paraId="65F885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Модификация самолета должна заключаться в основном в следующем:</w:t>
      </w:r>
    </w:p>
    <w:p w14:paraId="0A20F0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концы консолей крыла заменяются на более удлиненные; </w:t>
      </w:r>
    </w:p>
    <w:p w14:paraId="2CC066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ставится герметическая кабина, для экипажа, с необходимым оборудованием;</w:t>
      </w:r>
    </w:p>
    <w:p w14:paraId="6C195B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экипаж состоит из 3 человек. Задний стрелок снимается; </w:t>
      </w:r>
    </w:p>
    <w:p w14:paraId="23DC9F6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оружие и броня снимаются. Бомбовая нагрузка сохраняется прежняя.</w:t>
      </w:r>
    </w:p>
    <w:p w14:paraId="61DB24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Отработку в воздухе винтомоторной группы следует провести на серийном самолете Ил-4 без герметики и с существующим крылом, с расчетом начала летных испытаний 20 декабря с. г.</w:t>
      </w:r>
    </w:p>
    <w:p w14:paraId="2F05E2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Модифицированный самолет Ил-4 с герметической кабиной намечается подать на летные испытания 15 февраля 1943 года.</w:t>
      </w:r>
    </w:p>
    <w:p w14:paraId="0FC7756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По высотному истребителю </w:t>
      </w:r>
    </w:p>
    <w:p w14:paraId="71F074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Модифицированный самолет Пе-2 с моторами М-105 с нагнетателем Доллежаля дает возможность получить практический потолок в 12000 мт. При этом скорость самолета на высоте 10000 мт будет 530 км/час, а время набора высоты в 9000 мт - 16 минут и в 10000 мт - 21 минута. Продолжительность полета самолета - 3 часа.</w:t>
      </w:r>
    </w:p>
    <w:p w14:paraId="30BA91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М-105 с нагнетателем Доллежаля отработан в воздухе на самолете Як-7. Таких моторов тлеется в наличии 10 экземпляров.</w:t>
      </w:r>
    </w:p>
    <w:p w14:paraId="006A1A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Модификация самолета должна заключаться в основном в следующем:</w:t>
      </w:r>
    </w:p>
    <w:p w14:paraId="01755C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консоли крыла заменяются на консоли с другим профилем и с увеличенной на 2 м2 площадью;</w:t>
      </w:r>
    </w:p>
    <w:p w14:paraId="0E5952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ставится герметическая кабина для летчика, с необходимым оборудованием;</w:t>
      </w:r>
    </w:p>
    <w:p w14:paraId="13CF9B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состоит из одного летчика. Штурман и задний стрелок снимаются;</w:t>
      </w:r>
    </w:p>
    <w:p w14:paraId="1E9F04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оружие состоит из пушки Швак и пулемета ЕС с боезапасом по 250 штук патрон;</w:t>
      </w:r>
    </w:p>
    <w:p w14:paraId="558023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броня снимается, кроме бронеспинки летчика; </w:t>
      </w:r>
    </w:p>
    <w:p w14:paraId="2FE6A8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бомбовая нагрузка снимается; </w:t>
      </w:r>
    </w:p>
    <w:p w14:paraId="3EE806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снимаются решетки для пикирования ; </w:t>
      </w:r>
    </w:p>
    <w:p w14:paraId="66442C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Отработку в воздухе винтомоторной группы следует провести на серийном самолете Пе-2 без герметики и с существующим крылом, с расчетом начала летных испытаний 20 декабря с. г.</w:t>
      </w:r>
    </w:p>
    <w:p w14:paraId="606FCC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Модифицированный самолет Пе-2 с герметической кабиной намечается подать на летные испытания 10 февраля 1943 года.</w:t>
      </w:r>
    </w:p>
    <w:p w14:paraId="3C0A68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Сообщаю, что НКАП закончена отработка высотного одномоторного истребителя Як-7 с мотором M-105II с нагнетателем Доллежаля, без герметической кабины. Самолет прошел государственные испытания в НИИ ВВС.</w:t>
      </w:r>
    </w:p>
    <w:p w14:paraId="764499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госиспытаниях самолет показал следующие результаты: практический потолок 11300 мт, скорость на высоте 10000 мт - 591 км/час, скороподъемность на 10000 мт - 13,8 мин.</w:t>
      </w:r>
    </w:p>
    <w:p w14:paraId="40B6F5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имеет оружие, состоящее из пушки Швак с боезапасом 120 патрон. На данный самолет может быть установлена вставная герметическая кабина конструкции т.Щербакова, успешно прошедшая госиспытания на самолете И-153.</w:t>
      </w:r>
    </w:p>
    <w:p w14:paraId="45FAC8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Як-9 с герметической кабиной и с установкой дополнительного пулемета ЕС может быть подан на летные испытания 15 января 1943 года.</w:t>
      </w:r>
    </w:p>
    <w:p w14:paraId="40E435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Конструктору т.Лавочкину НКАП дано задание на, модификацию в высотном варианте истребителя Лa-5 под мотор М-82 с ТК-3 и в настоящее время по этому самолету ведутся проектные работы.</w:t>
      </w:r>
    </w:p>
    <w:p w14:paraId="0DDF9A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утвердить прилагаемый проект постановления по вопросу создания высотного бомбардировщика и высотных, истребителей на основе серийных самолетов (11813).</w:t>
      </w:r>
    </w:p>
    <w:p w14:paraId="563DEF0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1070BD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вышел приказ НКАП N 835cc в исполнение постановления ГКО для создания высотных бомбардировщиков и истребителей на основе серийных самолетов приказываю:</w:t>
      </w:r>
    </w:p>
    <w:p w14:paraId="265E61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исполнение постановления ГКО от... для создания высотных бомбардировщиков и высотных истребителей на основе серийных самолетов приказываю:</w:t>
      </w:r>
    </w:p>
    <w:p w14:paraId="0DDA7A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Директору и ГК завода 240 тов. Ильюшину спроектировать и построить высотный бомбардировщик путем модификации Ил-4 с М-88 с ТК-3 и с герметической кабиной. Самолет должен иметь высоту 12000 м и высоту боевого применения 11000 м. Скорость 460 км/час. Самолет построить в 3 экз. и с гермокабиной.</w:t>
      </w:r>
    </w:p>
    <w:p w14:paraId="1188D4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потолок - 12000</w:t>
      </w:r>
    </w:p>
    <w:p w14:paraId="495CAB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высота боевого применения 11000</w:t>
      </w:r>
    </w:p>
    <w:p w14:paraId="031D41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 460 км/час на высоте боевого применения</w:t>
      </w:r>
    </w:p>
    <w:p w14:paraId="14635D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построить в 3-х экз. и с гк представить на летные испытания 15 марта 1943.</w:t>
      </w:r>
    </w:p>
    <w:p w14:paraId="42F736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Директору завода № 22 т. Окуню и ГК т. Путилову спроектировать и построить высотный 2 моторный истребитель путем модификации Пе-2 с М-105П с нагнетателем Доллежаля с ГК.</w:t>
      </w:r>
    </w:p>
    <w:p w14:paraId="20F42E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Высота применения 12000 м, скорость - 530 км/час на высоте применения, Первый экз. на л/и 10 марта 1943.</w:t>
      </w:r>
    </w:p>
    <w:p w14:paraId="52A0A4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Директору и ГК завода № 115 т. А.С.Я. 5 экз. Як-9 с М-105ПД в высотном варианте с гермокабиной.</w:t>
      </w:r>
    </w:p>
    <w:p w14:paraId="77DE1C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Высота применения 11500 м, макс. скорость 590 км/час, скороподъемность на 10000 м - 14 мин., вооружение 1-пушка 20мм с б/з 120 патронов и 1хпулемет 12, 7 с боезапасом 200 патронов</w:t>
      </w:r>
    </w:p>
    <w:p w14:paraId="1EEE47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 предъявить на войсковые испытания в частях ПВО 15 января 1943</w:t>
      </w:r>
    </w:p>
    <w:p w14:paraId="364BE0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ГК завода № 21 т. С.А.Л. разработать эскизный проект модификации Ла-5 в варианте высотного истребителя с М-82 с 2хТК-3 с ГК и представить представить на рассмотрение к 1 декабря 1942...(919,39).</w:t>
      </w:r>
    </w:p>
    <w:p w14:paraId="17DDDB03" w14:textId="77777777" w:rsidR="00090C9B" w:rsidRPr="0084550E" w:rsidRDefault="00090C9B" w:rsidP="0084550E">
      <w:pPr>
        <w:pStyle w:val="Iauiue"/>
        <w:jc w:val="both"/>
        <w:rPr>
          <w:color w:val="000000" w:themeColor="text1"/>
          <w:sz w:val="16"/>
          <w:szCs w:val="16"/>
        </w:rPr>
      </w:pPr>
    </w:p>
    <w:p w14:paraId="3928709C"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вышло постановление ГКО № 2504сс «О созда</w:t>
      </w:r>
      <w:r w:rsidRPr="0084550E">
        <w:rPr>
          <w:rFonts w:ascii="Times New Roman" w:hAnsi="Times New Roman"/>
          <w:color w:val="000000" w:themeColor="text1"/>
          <w:sz w:val="16"/>
          <w:szCs w:val="16"/>
        </w:rPr>
        <w:softHyphen/>
        <w:t>нии высотного бомбардировщика и высотного истребителя». Формально оно машин Лавоч</w:t>
      </w:r>
      <w:r w:rsidRPr="0084550E">
        <w:rPr>
          <w:rFonts w:ascii="Times New Roman" w:hAnsi="Times New Roman"/>
          <w:color w:val="000000" w:themeColor="text1"/>
          <w:sz w:val="16"/>
          <w:szCs w:val="16"/>
        </w:rPr>
        <w:softHyphen/>
        <w:t>кина не касалось, но Алексей Иванович Шахурин исполнил оригинальный бюрократиче</w:t>
      </w:r>
      <w:r w:rsidRPr="0084550E">
        <w:rPr>
          <w:rFonts w:ascii="Times New Roman" w:hAnsi="Times New Roman"/>
          <w:color w:val="000000" w:themeColor="text1"/>
          <w:sz w:val="16"/>
          <w:szCs w:val="16"/>
        </w:rPr>
        <w:softHyphen/>
        <w:t>ский «финт». В конце пространного сопрово</w:t>
      </w:r>
      <w:r w:rsidRPr="0084550E">
        <w:rPr>
          <w:rFonts w:ascii="Times New Roman" w:hAnsi="Times New Roman"/>
          <w:color w:val="000000" w:themeColor="text1"/>
          <w:sz w:val="16"/>
          <w:szCs w:val="16"/>
        </w:rPr>
        <w:softHyphen/>
        <w:t>дительного письма № Н-20/4461 от 11 ноября к проекту этого постановления была сделана маленькая приписка: «Конструктору т. Ла</w:t>
      </w:r>
      <w:r w:rsidRPr="0084550E">
        <w:rPr>
          <w:rFonts w:ascii="Times New Roman" w:hAnsi="Times New Roman"/>
          <w:color w:val="000000" w:themeColor="text1"/>
          <w:sz w:val="16"/>
          <w:szCs w:val="16"/>
        </w:rPr>
        <w:softHyphen/>
        <w:t>вочкину НКАП дано задание на модификацию в высотном варианте истребителя Ла-5 под мотор М-82 с ТК-3 и в настоящее время по этому самолету ведутся проектные рабо</w:t>
      </w:r>
      <w:r w:rsidRPr="0084550E">
        <w:rPr>
          <w:rFonts w:ascii="Times New Roman" w:hAnsi="Times New Roman"/>
          <w:color w:val="000000" w:themeColor="text1"/>
          <w:sz w:val="16"/>
          <w:szCs w:val="16"/>
        </w:rPr>
        <w:softHyphen/>
        <w:t>ты». Сталин, естественно против такой ме</w:t>
      </w:r>
      <w:r w:rsidRPr="0084550E">
        <w:rPr>
          <w:rFonts w:ascii="Times New Roman" w:hAnsi="Times New Roman"/>
          <w:color w:val="000000" w:themeColor="text1"/>
          <w:sz w:val="16"/>
          <w:szCs w:val="16"/>
        </w:rPr>
        <w:softHyphen/>
        <w:t>лочи не возражал, что позволило в дублирую</w:t>
      </w:r>
      <w:r w:rsidRPr="0084550E">
        <w:rPr>
          <w:rFonts w:ascii="Times New Roman" w:hAnsi="Times New Roman"/>
          <w:color w:val="000000" w:themeColor="text1"/>
          <w:sz w:val="16"/>
          <w:szCs w:val="16"/>
        </w:rPr>
        <w:softHyphen/>
        <w:t>щем приказе НКАП № 835сс от 12 ноября доба</w:t>
      </w:r>
      <w:r w:rsidRPr="0084550E">
        <w:rPr>
          <w:rFonts w:ascii="Times New Roman" w:hAnsi="Times New Roman"/>
          <w:color w:val="000000" w:themeColor="text1"/>
          <w:sz w:val="16"/>
          <w:szCs w:val="16"/>
        </w:rPr>
        <w:softHyphen/>
        <w:t>вить полновесный пункт: «4. Главному кон</w:t>
      </w:r>
      <w:r w:rsidRPr="0084550E">
        <w:rPr>
          <w:rFonts w:ascii="Times New Roman" w:hAnsi="Times New Roman"/>
          <w:color w:val="000000" w:themeColor="text1"/>
          <w:sz w:val="16"/>
          <w:szCs w:val="16"/>
        </w:rPr>
        <w:softHyphen/>
        <w:t>структору завода № 21 т. Лавочкину разра</w:t>
      </w:r>
      <w:r w:rsidRPr="0084550E">
        <w:rPr>
          <w:rFonts w:ascii="Times New Roman" w:hAnsi="Times New Roman"/>
          <w:color w:val="000000" w:themeColor="text1"/>
          <w:sz w:val="16"/>
          <w:szCs w:val="16"/>
        </w:rPr>
        <w:softHyphen/>
        <w:t>ботать эскизный проект модификации Ла-5 в варианте высотного истребителя с М-82 с 2хТК-3 с гермокабиной и представить на рас</w:t>
      </w:r>
      <w:r w:rsidRPr="0084550E">
        <w:rPr>
          <w:rFonts w:ascii="Times New Roman" w:hAnsi="Times New Roman"/>
          <w:color w:val="000000" w:themeColor="text1"/>
          <w:sz w:val="16"/>
          <w:szCs w:val="16"/>
        </w:rPr>
        <w:softHyphen/>
        <w:t>смотрение к 1 декабря 1942 г.». Так сказать, еще один маленький нюанс к разговору о це</w:t>
      </w:r>
      <w:r w:rsidRPr="0084550E">
        <w:rPr>
          <w:rFonts w:ascii="Times New Roman" w:hAnsi="Times New Roman"/>
          <w:color w:val="000000" w:themeColor="text1"/>
          <w:sz w:val="16"/>
          <w:szCs w:val="16"/>
        </w:rPr>
        <w:softHyphen/>
        <w:t>лесообразности издания приказов, дублирую</w:t>
      </w:r>
      <w:r w:rsidRPr="0084550E">
        <w:rPr>
          <w:rFonts w:ascii="Times New Roman" w:hAnsi="Times New Roman"/>
          <w:color w:val="000000" w:themeColor="text1"/>
          <w:sz w:val="16"/>
          <w:szCs w:val="16"/>
        </w:rPr>
        <w:softHyphen/>
        <w:t>щих постановления ГКО (24036).</w:t>
      </w:r>
    </w:p>
    <w:p w14:paraId="5F74E03E"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21CBA6FB"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Из выписки из приказа Наркомата авиационной промышленности СССР о создании высотного истребителя на основе серийного самолета Пе-2</w:t>
      </w:r>
    </w:p>
    <w:p w14:paraId="1CD1B9B6"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исполнение постановления Государственного Комитета Обороны от 12 ноября 1942 г. для создания высотного бомбардировщика и высотного истребителя на основе серийных самолетов приказываю:</w:t>
      </w:r>
    </w:p>
    <w:p w14:paraId="34CE3C61"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По высотному двухмоторному истребителю</w:t>
      </w:r>
    </w:p>
    <w:p w14:paraId="66EF3718"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Директору завода № 22 — т. Окулову и главному конструктору т. Путилову спроектировать и построить высотный двухмоторный истребитель путем модификации самолета Пе-2 с моторами М-105П с нагнетателем Доллежаля, с герметической кабиной для летчика.</w:t>
      </w:r>
    </w:p>
    <w:p w14:paraId="0221761B"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 следующие летно-тактические данные:</w:t>
      </w:r>
    </w:p>
    <w:p w14:paraId="58BC89E0"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 12000 м</w:t>
      </w:r>
    </w:p>
    <w:p w14:paraId="54024CB0"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10000 м — 530 км/час</w:t>
      </w:r>
    </w:p>
    <w:p w14:paraId="7744E582"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10000 м — 21 мин.</w:t>
      </w:r>
    </w:p>
    <w:p w14:paraId="2925A9CF"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та же, что и у серийного самолета Пе-2.</w:t>
      </w:r>
    </w:p>
    <w:p w14:paraId="24F02E29"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вооружение:</w:t>
      </w:r>
    </w:p>
    <w:p w14:paraId="2D27AB12"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вперед 1 пушка калибра 20 мм и 1 пулемет калибра 12,7 мм с</w:t>
      </w:r>
    </w:p>
    <w:p w14:paraId="65DA92A6"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боезапасом по 250 штук патрон.</w:t>
      </w:r>
    </w:p>
    <w:p w14:paraId="0D38E497"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Разрешается снять с самолета:</w:t>
      </w:r>
    </w:p>
    <w:p w14:paraId="5AA6391D"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бомбовое вооружение,</w:t>
      </w:r>
    </w:p>
    <w:p w14:paraId="35E9F995"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человека экипажа,</w:t>
      </w:r>
    </w:p>
    <w:p w14:paraId="6C18A01E"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тормозные решетки для пикирования,</w:t>
      </w:r>
    </w:p>
    <w:p w14:paraId="07C39AAF"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броню, кроме бронеспинки летчика.</w:t>
      </w:r>
    </w:p>
    <w:p w14:paraId="7611E1BF"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построить в 3-х экземплярах: 1 экземпляр без герметической кабины с серийным крылом для отработки в воздухе винтомоторной группы; 2 и 3 экземпляры — с герметической кабиной.</w:t>
      </w:r>
    </w:p>
    <w:p w14:paraId="270E42BE"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Срок предъявления 1 экземпляра на летные испытания — 20 декабря с. г., 2 экземпляра — 10 февраля и 3 экземпляра —10 марта 1943 г.</w:t>
      </w:r>
    </w:p>
    <w:p w14:paraId="69232B4B"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авиационной промышленности СССР А. Шахурин</w:t>
      </w:r>
    </w:p>
    <w:p w14:paraId="0540C5E6"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Опущены пункты с заданиями заводам НКАП по обеспечению проектирования и постройки</w:t>
      </w:r>
    </w:p>
    <w:p w14:paraId="20F4C061"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самолета, организационными мероприятиями по НКАП.</w:t>
      </w:r>
    </w:p>
    <w:p w14:paraId="68850913"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РТ Ф. Р-2845. Оп. 3. Д. 117. Л. 463-464. Заверенная копия (23703).</w:t>
      </w:r>
    </w:p>
    <w:p w14:paraId="52BA14D0"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7642EF8E" w14:textId="77777777" w:rsidR="004754D8" w:rsidRPr="0084550E" w:rsidRDefault="004754D8" w:rsidP="0084550E">
      <w:pPr>
        <w:pStyle w:val="Iauiue"/>
        <w:jc w:val="both"/>
        <w:rPr>
          <w:color w:val="000000" w:themeColor="text1"/>
          <w:sz w:val="16"/>
          <w:szCs w:val="16"/>
        </w:rPr>
      </w:pPr>
      <w:r w:rsidRPr="0084550E">
        <w:rPr>
          <w:color w:val="000000" w:themeColor="text1"/>
          <w:sz w:val="16"/>
          <w:szCs w:val="16"/>
        </w:rPr>
        <w:t>12 ноября 1942 в очередном контрольном полете Ер-2 М-30 с нагнетателем от АМ-38 повторилось падение давления в маслосистеме правого мотора. Мотор остановился и посадка была опять сделана при одном работающем левом моторе. Осмотр мотора обнаружил поломку рессоры привода маслонасоса, почему мотор к дальнейшей работе был признан непригодным. 13 ноября 1942 правый мотор был снят с самолета и взят заводом N 500 для осмотра его и устранения дефекта. По заявлению гл. конструктора завода N 500 Чаромского, ремонт мотора займет продолжительное время, почему вместо него заводом выделен другой экземпляр мотора. Выбывший правый мотор наработал за время испытаний:</w:t>
      </w:r>
    </w:p>
    <w:p w14:paraId="00ED1459" w14:textId="77777777" w:rsidR="004754D8" w:rsidRPr="0084550E" w:rsidRDefault="004754D8" w:rsidP="0084550E">
      <w:pPr>
        <w:pStyle w:val="Iauiue"/>
        <w:jc w:val="both"/>
        <w:rPr>
          <w:color w:val="000000" w:themeColor="text1"/>
          <w:sz w:val="16"/>
          <w:szCs w:val="16"/>
        </w:rPr>
      </w:pPr>
      <w:r w:rsidRPr="0084550E">
        <w:rPr>
          <w:color w:val="000000" w:themeColor="text1"/>
          <w:sz w:val="16"/>
          <w:szCs w:val="16"/>
        </w:rPr>
        <w:t>в полете - 36 часов 41 минуту</w:t>
      </w:r>
    </w:p>
    <w:p w14:paraId="22325441" w14:textId="77777777" w:rsidR="004754D8" w:rsidRPr="0084550E" w:rsidRDefault="004754D8" w:rsidP="0084550E">
      <w:pPr>
        <w:pStyle w:val="Iauiue"/>
        <w:jc w:val="both"/>
        <w:rPr>
          <w:color w:val="000000" w:themeColor="text1"/>
          <w:sz w:val="16"/>
          <w:szCs w:val="16"/>
        </w:rPr>
      </w:pPr>
      <w:r w:rsidRPr="0084550E">
        <w:rPr>
          <w:color w:val="000000" w:themeColor="text1"/>
          <w:sz w:val="16"/>
          <w:szCs w:val="16"/>
        </w:rPr>
        <w:t>на земле - 15 часов.</w:t>
      </w:r>
    </w:p>
    <w:p w14:paraId="7FD704BF" w14:textId="77777777" w:rsidR="004754D8" w:rsidRPr="0084550E" w:rsidRDefault="004754D8" w:rsidP="0084550E">
      <w:pPr>
        <w:pStyle w:val="Iauiue"/>
        <w:jc w:val="both"/>
        <w:rPr>
          <w:color w:val="000000" w:themeColor="text1"/>
          <w:sz w:val="16"/>
          <w:szCs w:val="16"/>
        </w:rPr>
      </w:pPr>
      <w:r w:rsidRPr="0084550E">
        <w:rPr>
          <w:color w:val="000000" w:themeColor="text1"/>
          <w:sz w:val="16"/>
          <w:szCs w:val="16"/>
        </w:rPr>
        <w:t>Новый мотор, взамен дефектного д.б.б. направлен 19 ноября 1942 заводом N 500 на аэродром в Раменское для установки на самолет (2504,69).</w:t>
      </w:r>
    </w:p>
    <w:p w14:paraId="76DE157F" w14:textId="77777777" w:rsidR="004754D8" w:rsidRPr="0084550E" w:rsidRDefault="004754D8" w:rsidP="0084550E">
      <w:pPr>
        <w:pStyle w:val="Iauiue"/>
        <w:jc w:val="both"/>
        <w:rPr>
          <w:color w:val="000000" w:themeColor="text1"/>
          <w:sz w:val="16"/>
          <w:szCs w:val="16"/>
        </w:rPr>
      </w:pPr>
    </w:p>
    <w:p w14:paraId="3527C8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НКАП издал приказ № 835сс о высотных модификациях Як-9 с ВК-105ПД, а также Ла-5 с М-82А и турбокомпрессором ТК-3. ОКБ-21 на эскизный проект получило 20 дней.. (11123). В силу ряда обстоятельств, включая доводку са</w:t>
      </w:r>
      <w:r w:rsidRPr="0084550E">
        <w:rPr>
          <w:rFonts w:ascii="Times New Roman" w:hAnsi="Times New Roman"/>
          <w:color w:val="000000" w:themeColor="text1"/>
          <w:sz w:val="16"/>
          <w:szCs w:val="16"/>
        </w:rPr>
        <w:softHyphen/>
        <w:t>мого турбокомпрессора, Ла-5 с ТК-3 (Ла-5ТК) впер</w:t>
      </w:r>
      <w:r w:rsidRPr="0084550E">
        <w:rPr>
          <w:rFonts w:ascii="Times New Roman" w:hAnsi="Times New Roman"/>
          <w:color w:val="000000" w:themeColor="text1"/>
          <w:sz w:val="16"/>
          <w:szCs w:val="16"/>
        </w:rPr>
        <w:softHyphen/>
        <w:t>вые поднялся в воздух лишь 17 апреля 1943 г. Уже в первых полетах была получена скорость 660 км/ч на 8000 м и потолок 12200 м, компрессор работал нор</w:t>
      </w:r>
      <w:r w:rsidRPr="0084550E">
        <w:rPr>
          <w:rFonts w:ascii="Times New Roman" w:hAnsi="Times New Roman"/>
          <w:color w:val="000000" w:themeColor="text1"/>
          <w:sz w:val="16"/>
          <w:szCs w:val="16"/>
        </w:rPr>
        <w:softHyphen/>
        <w:t>мально, правда, мотор перегревался. По летным дан</w:t>
      </w:r>
      <w:r w:rsidRPr="0084550E">
        <w:rPr>
          <w:rFonts w:ascii="Times New Roman" w:hAnsi="Times New Roman"/>
          <w:color w:val="000000" w:themeColor="text1"/>
          <w:sz w:val="16"/>
          <w:szCs w:val="16"/>
        </w:rPr>
        <w:softHyphen/>
        <w:t>ным и характеристикам Ла-5 М-82Ф с ТК-3 превосхо</w:t>
      </w:r>
      <w:r w:rsidRPr="0084550E">
        <w:rPr>
          <w:rFonts w:ascii="Times New Roman" w:hAnsi="Times New Roman"/>
          <w:color w:val="000000" w:themeColor="text1"/>
          <w:sz w:val="16"/>
          <w:szCs w:val="16"/>
        </w:rPr>
        <w:softHyphen/>
        <w:t>дил Як-9ПД, но уступал истребителю Микояна И-231 с двигателем АМ-39 (11123).</w:t>
      </w:r>
    </w:p>
    <w:p w14:paraId="52476C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91A38F4"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Постановлением ГКО № 2504 предусматривалась постройка пя</w:t>
      </w:r>
      <w:r w:rsidRPr="0084550E">
        <w:rPr>
          <w:rFonts w:ascii="Times New Roman" w:hAnsi="Times New Roman"/>
          <w:color w:val="000000" w:themeColor="text1"/>
          <w:sz w:val="16"/>
          <w:szCs w:val="16"/>
        </w:rPr>
        <w:softHyphen/>
        <w:t xml:space="preserve">ти высотных истребителей Як-9 с М-105ПД, с герметическими кабинами. Проведенные по инициативе ЦИАМ в период 1942-1943 гг. работы по двухступенчатому нагнетателю Э-100 позволили поднять высотность мотора М-105ПФ с 2700 </w:t>
      </w:r>
      <w:r w:rsidRPr="0084550E">
        <w:rPr>
          <w:rFonts w:ascii="Times New Roman" w:hAnsi="Times New Roman"/>
          <w:color w:val="000000" w:themeColor="text1"/>
          <w:sz w:val="16"/>
          <w:szCs w:val="16"/>
        </w:rPr>
        <w:lastRenderedPageBreak/>
        <w:t>м до 6300 м у М-105ПД. Установка высотного мотора М-105ПД должна была обеспечить самолёту Як-9 высоту полёта до 12000 м. Более того, существовала реальная возможность поднять высот</w:t>
      </w:r>
      <w:r w:rsidRPr="0084550E">
        <w:rPr>
          <w:rFonts w:ascii="Times New Roman" w:hAnsi="Times New Roman"/>
          <w:color w:val="000000" w:themeColor="text1"/>
          <w:sz w:val="16"/>
          <w:szCs w:val="16"/>
        </w:rPr>
        <w:softHyphen/>
        <w:t>ность мотора М-105ПД до 8500 м посредством изменения передаточного числа в при</w:t>
      </w:r>
      <w:r w:rsidRPr="0084550E">
        <w:rPr>
          <w:rFonts w:ascii="Times New Roman" w:hAnsi="Times New Roman"/>
          <w:color w:val="000000" w:themeColor="text1"/>
          <w:sz w:val="16"/>
          <w:szCs w:val="16"/>
        </w:rPr>
        <w:softHyphen/>
        <w:t>воде к двухступенчатому нагнетателю с 8,48 на 9,72. Правда, в этом случае на самолёт пришлось бы установить мотор с радиатором для охлаждения воздуха за нагнетателем, на что авиаконструкторы идти никак не хотели.</w:t>
      </w:r>
    </w:p>
    <w:p w14:paraId="1E07A2F0"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Параллельно в ЦИАМ велись работы по повышению высотности моторов воздушного охлаждения М-82 и М-88Б до 10000-11000 м посредством установки на них турбокомпрес</w:t>
      </w:r>
      <w:r w:rsidRPr="0084550E">
        <w:rPr>
          <w:rFonts w:ascii="Times New Roman" w:hAnsi="Times New Roman"/>
          <w:color w:val="000000" w:themeColor="text1"/>
          <w:sz w:val="16"/>
          <w:szCs w:val="16"/>
        </w:rPr>
        <w:softHyphen/>
        <w:t>соров ТК-3 и ТКМ. На больших высотах турбо</w:t>
      </w:r>
      <w:r w:rsidRPr="0084550E">
        <w:rPr>
          <w:rFonts w:ascii="Times New Roman" w:hAnsi="Times New Roman"/>
          <w:color w:val="000000" w:themeColor="text1"/>
          <w:sz w:val="16"/>
          <w:szCs w:val="16"/>
        </w:rPr>
        <w:softHyphen/>
        <w:t>компрессоры, позволяли обеспечить постоян</w:t>
      </w:r>
      <w:r w:rsidRPr="0084550E">
        <w:rPr>
          <w:rFonts w:ascii="Times New Roman" w:hAnsi="Times New Roman"/>
          <w:color w:val="000000" w:themeColor="text1"/>
          <w:sz w:val="16"/>
          <w:szCs w:val="16"/>
        </w:rPr>
        <w:softHyphen/>
        <w:t>ное номинальное давление наддува на входе в цилиндры мотора, что не мог сделать при</w:t>
      </w:r>
      <w:r w:rsidRPr="0084550E">
        <w:rPr>
          <w:rFonts w:ascii="Times New Roman" w:hAnsi="Times New Roman"/>
          <w:color w:val="000000" w:themeColor="text1"/>
          <w:sz w:val="16"/>
          <w:szCs w:val="16"/>
        </w:rPr>
        <w:softHyphen/>
        <w:t>водной центробежный нагнетатель (15830).</w:t>
      </w:r>
    </w:p>
    <w:p w14:paraId="260290CE"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4B79EA7A"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Постановлением ГКО № 2504, помимо пяти высотных Як-9, были заданы ещё два самолёта с гермокабинами: высотный истребитель с двумя М-105ПД — А.И. Путилову, и дневной высотный бомбардировщик — С.В. Ильюшину, модифика</w:t>
      </w:r>
      <w:r w:rsidRPr="0084550E">
        <w:rPr>
          <w:rFonts w:ascii="Times New Roman" w:hAnsi="Times New Roman"/>
          <w:color w:val="000000" w:themeColor="text1"/>
          <w:sz w:val="16"/>
          <w:szCs w:val="16"/>
        </w:rPr>
        <w:softHyphen/>
        <w:t>ция Ил-4. Обе машины построили, но на государственные испытания они так и не вы</w:t>
      </w:r>
      <w:r w:rsidRPr="0084550E">
        <w:rPr>
          <w:rFonts w:ascii="Times New Roman" w:hAnsi="Times New Roman"/>
          <w:color w:val="000000" w:themeColor="text1"/>
          <w:sz w:val="16"/>
          <w:szCs w:val="16"/>
        </w:rPr>
        <w:softHyphen/>
        <w:t>шли. Подобное положение сохранилось до конца 1940-х годов (15830).</w:t>
      </w:r>
    </w:p>
    <w:p w14:paraId="1F253AA4"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420E38DE"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Постановлением ГКО №2504сс (дублирующий приказ наркома авиапромышленности №835сс от 12.11.42 г.) ОКБ А.С. Яковлева обязывалось оборудовать и представить на войсковые испытания к 15 января 1943 г. пять высотных истребителей Як-9 мотора</w:t>
      </w:r>
      <w:r w:rsidRPr="0084550E">
        <w:rPr>
          <w:rFonts w:ascii="Times New Roman" w:hAnsi="Times New Roman"/>
          <w:color w:val="000000" w:themeColor="text1"/>
          <w:sz w:val="16"/>
          <w:szCs w:val="16"/>
        </w:rPr>
        <w:softHyphen/>
        <w:t>ми М-105ПД и гермокабинами конструкции А.Я. Щерба</w:t>
      </w:r>
      <w:r w:rsidRPr="0084550E">
        <w:rPr>
          <w:rFonts w:ascii="Times New Roman" w:hAnsi="Times New Roman"/>
          <w:color w:val="000000" w:themeColor="text1"/>
          <w:sz w:val="16"/>
          <w:szCs w:val="16"/>
        </w:rPr>
        <w:softHyphen/>
        <w:t>кова для проведения войсковых испытаний в частях ПВО. Если в части оборудования самолетов моторами задание удалось выполнить к апрелю (установленный правительственным заданием срок - 15 января 1943 г., - был со</w:t>
      </w:r>
      <w:r w:rsidRPr="0084550E">
        <w:rPr>
          <w:rFonts w:ascii="Times New Roman" w:hAnsi="Times New Roman"/>
          <w:color w:val="000000" w:themeColor="text1"/>
          <w:sz w:val="16"/>
          <w:szCs w:val="16"/>
        </w:rPr>
        <w:softHyphen/>
        <w:t>рван), то в части оборудования этих машин гермокабина</w:t>
      </w:r>
      <w:r w:rsidRPr="0084550E">
        <w:rPr>
          <w:rFonts w:ascii="Times New Roman" w:hAnsi="Times New Roman"/>
          <w:color w:val="000000" w:themeColor="text1"/>
          <w:sz w:val="16"/>
          <w:szCs w:val="16"/>
        </w:rPr>
        <w:softHyphen/>
        <w:t>ми оно осталось невыполненным из-за отсутствия отра</w:t>
      </w:r>
      <w:r w:rsidRPr="0084550E">
        <w:rPr>
          <w:rFonts w:ascii="Times New Roman" w:hAnsi="Times New Roman"/>
          <w:color w:val="000000" w:themeColor="text1"/>
          <w:sz w:val="16"/>
          <w:szCs w:val="16"/>
        </w:rPr>
        <w:softHyphen/>
        <w:t>ботанной конструкции такой кабины. В связи с этим вы</w:t>
      </w:r>
      <w:r w:rsidRPr="0084550E">
        <w:rPr>
          <w:rFonts w:ascii="Times New Roman" w:hAnsi="Times New Roman"/>
          <w:color w:val="000000" w:themeColor="text1"/>
          <w:sz w:val="16"/>
          <w:szCs w:val="16"/>
        </w:rPr>
        <w:softHyphen/>
        <w:t>сотные модификации Як-9 передали в части ПВО, а отра</w:t>
      </w:r>
      <w:r w:rsidRPr="0084550E">
        <w:rPr>
          <w:rFonts w:ascii="Times New Roman" w:hAnsi="Times New Roman"/>
          <w:color w:val="000000" w:themeColor="text1"/>
          <w:sz w:val="16"/>
          <w:szCs w:val="16"/>
        </w:rPr>
        <w:softHyphen/>
        <w:t>ботку гермокабины решили провести на самолете Як-7Б.</w:t>
      </w:r>
    </w:p>
    <w:p w14:paraId="36A8827A"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мая 1943 г. оборудованный гермокабиной кисло</w:t>
      </w:r>
      <w:r w:rsidRPr="0084550E">
        <w:rPr>
          <w:rFonts w:ascii="Times New Roman" w:hAnsi="Times New Roman"/>
          <w:color w:val="000000" w:themeColor="text1"/>
          <w:sz w:val="16"/>
          <w:szCs w:val="16"/>
        </w:rPr>
        <w:softHyphen/>
        <w:t>родного типа самолет с мотором М-105П поступил на испытания в ЛИИ НКАП. Летчиком-испытателем на эту машину был назначен В.П. Федоров. Первый этап испытаний закончился в июне того же г. с неудовлетво</w:t>
      </w:r>
      <w:r w:rsidRPr="0084550E">
        <w:rPr>
          <w:rFonts w:ascii="Times New Roman" w:hAnsi="Times New Roman"/>
          <w:color w:val="000000" w:themeColor="text1"/>
          <w:sz w:val="16"/>
          <w:szCs w:val="16"/>
        </w:rPr>
        <w:softHyphen/>
        <w:t>рительным результатом. Основным недостатком, пре</w:t>
      </w:r>
      <w:r w:rsidRPr="0084550E">
        <w:rPr>
          <w:rFonts w:ascii="Times New Roman" w:hAnsi="Times New Roman"/>
          <w:color w:val="000000" w:themeColor="text1"/>
          <w:sz w:val="16"/>
          <w:szCs w:val="16"/>
        </w:rPr>
        <w:softHyphen/>
        <w:t>пятствующим использованию кабины подобного типа, была, конечно, ее высокая пожароопасность, недопу</w:t>
      </w:r>
      <w:r w:rsidRPr="0084550E">
        <w:rPr>
          <w:rFonts w:ascii="Times New Roman" w:hAnsi="Times New Roman"/>
          <w:color w:val="000000" w:themeColor="text1"/>
          <w:sz w:val="16"/>
          <w:szCs w:val="16"/>
        </w:rPr>
        <w:softHyphen/>
        <w:t>стимая в боевых условиях. Гнутые стекла фонаря силь</w:t>
      </w:r>
      <w:r w:rsidRPr="0084550E">
        <w:rPr>
          <w:rFonts w:ascii="Times New Roman" w:hAnsi="Times New Roman"/>
          <w:color w:val="000000" w:themeColor="text1"/>
          <w:sz w:val="16"/>
          <w:szCs w:val="16"/>
        </w:rPr>
        <w:softHyphen/>
        <w:t>но искажали, значительно усложняя обзор в воздухе и делая невозможной посадку с закрытым фонарем. Кро</w:t>
      </w:r>
      <w:r w:rsidRPr="0084550E">
        <w:rPr>
          <w:rFonts w:ascii="Times New Roman" w:hAnsi="Times New Roman"/>
          <w:color w:val="000000" w:themeColor="text1"/>
          <w:sz w:val="16"/>
          <w:szCs w:val="16"/>
        </w:rPr>
        <w:softHyphen/>
        <w:t>ме того, сдвижную часть фонаря в полете отсасывало, и ее невозможно было открыть. Самолет передали на за</w:t>
      </w:r>
      <w:r w:rsidRPr="0084550E">
        <w:rPr>
          <w:rFonts w:ascii="Times New Roman" w:hAnsi="Times New Roman"/>
          <w:color w:val="000000" w:themeColor="text1"/>
          <w:sz w:val="16"/>
          <w:szCs w:val="16"/>
        </w:rPr>
        <w:softHyphen/>
        <w:t>вод №482 для доработок.</w:t>
      </w:r>
    </w:p>
    <w:p w14:paraId="79A25663"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августе 1943 г. Як-7Б после доводки и внесения изме</w:t>
      </w:r>
      <w:r w:rsidRPr="0084550E">
        <w:rPr>
          <w:rFonts w:ascii="Times New Roman" w:hAnsi="Times New Roman"/>
          <w:color w:val="000000" w:themeColor="text1"/>
          <w:sz w:val="16"/>
          <w:szCs w:val="16"/>
        </w:rPr>
        <w:softHyphen/>
        <w:t>нений в конструкцию гермокабины прошел повторные ис</w:t>
      </w:r>
      <w:r w:rsidRPr="0084550E">
        <w:rPr>
          <w:rFonts w:ascii="Times New Roman" w:hAnsi="Times New Roman"/>
          <w:color w:val="000000" w:themeColor="text1"/>
          <w:sz w:val="16"/>
          <w:szCs w:val="16"/>
        </w:rPr>
        <w:softHyphen/>
        <w:t>пытания. Испытанная гермокабина также имела ряд недо</w:t>
      </w:r>
      <w:r w:rsidRPr="0084550E">
        <w:rPr>
          <w:rFonts w:ascii="Times New Roman" w:hAnsi="Times New Roman"/>
          <w:color w:val="000000" w:themeColor="text1"/>
          <w:sz w:val="16"/>
          <w:szCs w:val="16"/>
        </w:rPr>
        <w:softHyphen/>
        <w:t>статков и нуждалась в доработке. Но в заключении по ис</w:t>
      </w:r>
      <w:r w:rsidRPr="0084550E">
        <w:rPr>
          <w:rFonts w:ascii="Times New Roman" w:hAnsi="Times New Roman"/>
          <w:color w:val="000000" w:themeColor="text1"/>
          <w:sz w:val="16"/>
          <w:szCs w:val="16"/>
        </w:rPr>
        <w:softHyphen/>
        <w:t>пытаниям указывалось, что после устранения дефектов ее можно рекомендовать к установке на серийные самолеты Як-7 и Як-9 с моторами М-105ПД. В ноябре к работам по доводке и испытаниям гермокабин на истребителях Як-7Б и Ла-5 подключилось ОКБ В.М. Мясищева.</w:t>
      </w:r>
    </w:p>
    <w:p w14:paraId="63D90C86"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Одним из основных недостатков новой гермокаби</w:t>
      </w:r>
      <w:r w:rsidRPr="0084550E">
        <w:rPr>
          <w:rFonts w:ascii="Times New Roman" w:hAnsi="Times New Roman"/>
          <w:color w:val="000000" w:themeColor="text1"/>
          <w:sz w:val="16"/>
          <w:szCs w:val="16"/>
        </w:rPr>
        <w:softHyphen/>
        <w:t>ны было запотевание стекол. Специалисты 16-й лабо</w:t>
      </w:r>
      <w:r w:rsidRPr="0084550E">
        <w:rPr>
          <w:rFonts w:ascii="Times New Roman" w:hAnsi="Times New Roman"/>
          <w:color w:val="000000" w:themeColor="text1"/>
          <w:sz w:val="16"/>
          <w:szCs w:val="16"/>
        </w:rPr>
        <w:softHyphen/>
        <w:t>ратории ВИАМ предложили использовать для борьбы с данным явлением двойные стекла. Стеклопакет состо</w:t>
      </w:r>
      <w:r w:rsidRPr="0084550E">
        <w:rPr>
          <w:rFonts w:ascii="Times New Roman" w:hAnsi="Times New Roman"/>
          <w:color w:val="000000" w:themeColor="text1"/>
          <w:sz w:val="16"/>
          <w:szCs w:val="16"/>
        </w:rPr>
        <w:softHyphen/>
        <w:t>ял из внешнего стекла толщиной 6 мм и внутреннего - толщиной 4 мм (испытывалось органическое стекло ан</w:t>
      </w:r>
      <w:r w:rsidRPr="0084550E">
        <w:rPr>
          <w:rFonts w:ascii="Times New Roman" w:hAnsi="Times New Roman"/>
          <w:color w:val="000000" w:themeColor="text1"/>
          <w:sz w:val="16"/>
          <w:szCs w:val="16"/>
        </w:rPr>
        <w:softHyphen/>
        <w:t>глийского производства Перспекс), расположенных на расстоянии 5 мм друг от друга и склеенных по периме</w:t>
      </w:r>
      <w:r w:rsidRPr="0084550E">
        <w:rPr>
          <w:rFonts w:ascii="Times New Roman" w:hAnsi="Times New Roman"/>
          <w:color w:val="000000" w:themeColor="text1"/>
          <w:sz w:val="16"/>
          <w:szCs w:val="16"/>
        </w:rPr>
        <w:softHyphen/>
        <w:t>тру эластичной пленкой из полибутилметакрилата. Про</w:t>
      </w:r>
      <w:r w:rsidRPr="0084550E">
        <w:rPr>
          <w:rFonts w:ascii="Times New Roman" w:hAnsi="Times New Roman"/>
          <w:color w:val="000000" w:themeColor="text1"/>
          <w:sz w:val="16"/>
          <w:szCs w:val="16"/>
        </w:rPr>
        <w:softHyphen/>
        <w:t>странство между стеклами сообщалось с кабиной и осу</w:t>
      </w:r>
      <w:r w:rsidRPr="0084550E">
        <w:rPr>
          <w:rFonts w:ascii="Times New Roman" w:hAnsi="Times New Roman"/>
          <w:color w:val="000000" w:themeColor="text1"/>
          <w:sz w:val="16"/>
          <w:szCs w:val="16"/>
        </w:rPr>
        <w:softHyphen/>
        <w:t>шалось с помощью специального патрона с силикаге</w:t>
      </w:r>
      <w:r w:rsidRPr="0084550E">
        <w:rPr>
          <w:rFonts w:ascii="Times New Roman" w:hAnsi="Times New Roman"/>
          <w:color w:val="000000" w:themeColor="text1"/>
          <w:sz w:val="16"/>
          <w:szCs w:val="16"/>
        </w:rPr>
        <w:softHyphen/>
        <w:t>лем. Опытное двойное лобовое стекло в апреле 1944 г. успешно прошло исследовательские испытания в НИИ ВВС КА на самолете Як-7Б с гермокабиной. Было реко</w:t>
      </w:r>
      <w:r w:rsidRPr="0084550E">
        <w:rPr>
          <w:rFonts w:ascii="Times New Roman" w:hAnsi="Times New Roman"/>
          <w:color w:val="000000" w:themeColor="text1"/>
          <w:sz w:val="16"/>
          <w:szCs w:val="16"/>
        </w:rPr>
        <w:softHyphen/>
        <w:t>мендовано изготовить двойное остекление для всего фонаря и представить самолет в таком виде на повтор</w:t>
      </w:r>
      <w:r w:rsidRPr="0084550E">
        <w:rPr>
          <w:rFonts w:ascii="Times New Roman" w:hAnsi="Times New Roman"/>
          <w:color w:val="000000" w:themeColor="text1"/>
          <w:sz w:val="16"/>
          <w:szCs w:val="16"/>
        </w:rPr>
        <w:softHyphen/>
        <w:t>ные испытания.</w:t>
      </w:r>
    </w:p>
    <w:p w14:paraId="18C25490"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Совместными усилиями доработанный вариант гермо</w:t>
      </w:r>
      <w:r w:rsidRPr="0084550E">
        <w:rPr>
          <w:rFonts w:ascii="Times New Roman" w:hAnsi="Times New Roman"/>
          <w:color w:val="000000" w:themeColor="text1"/>
          <w:sz w:val="16"/>
          <w:szCs w:val="16"/>
        </w:rPr>
        <w:softHyphen/>
        <w:t>кабины вентиляционного типа на истребителе Як-7Б уда</w:t>
      </w:r>
      <w:r w:rsidRPr="0084550E">
        <w:rPr>
          <w:rFonts w:ascii="Times New Roman" w:hAnsi="Times New Roman"/>
          <w:color w:val="000000" w:themeColor="text1"/>
          <w:sz w:val="16"/>
          <w:szCs w:val="16"/>
        </w:rPr>
        <w:softHyphen/>
        <w:t>лось представить на государственные испытания в НИИ специальных служб ВВС КА только к 1 мая 1944 г. Из-за от</w:t>
      </w:r>
      <w:r w:rsidRPr="0084550E">
        <w:rPr>
          <w:rFonts w:ascii="Times New Roman" w:hAnsi="Times New Roman"/>
          <w:color w:val="000000" w:themeColor="text1"/>
          <w:sz w:val="16"/>
          <w:szCs w:val="16"/>
        </w:rPr>
        <w:softHyphen/>
        <w:t>сутствия регулировки вентиляции кабины и недостаточно отработанной автоматики (клапанов, регулятора давле</w:t>
      </w:r>
      <w:r w:rsidRPr="0084550E">
        <w:rPr>
          <w:rFonts w:ascii="Times New Roman" w:hAnsi="Times New Roman"/>
          <w:color w:val="000000" w:themeColor="text1"/>
          <w:sz w:val="16"/>
          <w:szCs w:val="16"/>
        </w:rPr>
        <w:softHyphen/>
        <w:t>ния и т.д.) самолет испытаний не выдержал. Дальнейшие работы по установке герметических кабин на истребите</w:t>
      </w:r>
      <w:r w:rsidRPr="0084550E">
        <w:rPr>
          <w:rFonts w:ascii="Times New Roman" w:hAnsi="Times New Roman"/>
          <w:color w:val="000000" w:themeColor="text1"/>
          <w:sz w:val="16"/>
          <w:szCs w:val="16"/>
        </w:rPr>
        <w:softHyphen/>
        <w:t>лях Як с поршневыми моторами прекратили (23381).</w:t>
      </w:r>
    </w:p>
    <w:p w14:paraId="7232D0A8"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227BADA7"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по постановлению ГКО центр приложения усилий ОКБ А.С.Я. сместили на установку и отработку мотора М-105ПД на более перспективном ис</w:t>
      </w:r>
      <w:r w:rsidRPr="0084550E">
        <w:rPr>
          <w:rFonts w:ascii="Times New Roman" w:hAnsi="Times New Roman"/>
          <w:color w:val="000000" w:themeColor="text1"/>
          <w:sz w:val="16"/>
          <w:szCs w:val="16"/>
        </w:rPr>
        <w:softHyphen/>
        <w:t>требителе Як-9 и работы по Як-7 с М-105ПД прекратили (23381).</w:t>
      </w:r>
    </w:p>
    <w:p w14:paraId="7DC19371"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18BF5E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ГКО поручило ОКБ А.С.Я. к 15 января 1943 сделать для ПВО Москвы пять Як-9 с М-105ПД с нагнетателем Э-100 В.А.Доллежаля и поручили сделать до 15 января 1943 (65,122).</w:t>
      </w:r>
    </w:p>
    <w:p w14:paraId="00A44813" w14:textId="77777777" w:rsidR="00090C9B" w:rsidRPr="0084550E" w:rsidRDefault="00090C9B" w:rsidP="0084550E">
      <w:pPr>
        <w:pStyle w:val="Iauiue"/>
        <w:jc w:val="both"/>
        <w:rPr>
          <w:color w:val="000000" w:themeColor="text1"/>
          <w:sz w:val="16"/>
          <w:szCs w:val="16"/>
        </w:rPr>
      </w:pPr>
    </w:p>
    <w:p w14:paraId="099B6882"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ноября 1942 г по приказу НКАП в состязание за высоту вступили конструкторские бюро А С Яковлева А И Микояна и С А Лавочкина Но если Яковлев сде</w:t>
      </w:r>
      <w:r w:rsidRPr="0077585D">
        <w:rPr>
          <w:rFonts w:ascii="Times New Roman" w:hAnsi="Times New Roman"/>
          <w:color w:val="0070C0"/>
          <w:sz w:val="16"/>
          <w:szCs w:val="16"/>
        </w:rPr>
        <w:softHyphen/>
        <w:t>лал ставку на приводной нагнетатель конструкции В А Доллежаля Лавочкин и Микоян выбрали турбонаддув (24930).</w:t>
      </w:r>
    </w:p>
    <w:p w14:paraId="2A050876" w14:textId="77777777" w:rsidR="00CE67CE" w:rsidRPr="0077585D" w:rsidRDefault="00CE67CE" w:rsidP="00CE67CE">
      <w:pPr>
        <w:spacing w:after="0" w:line="240" w:lineRule="auto"/>
        <w:jc w:val="both"/>
        <w:rPr>
          <w:rFonts w:ascii="Times New Roman" w:hAnsi="Times New Roman"/>
          <w:color w:val="0070C0"/>
          <w:sz w:val="16"/>
          <w:szCs w:val="16"/>
        </w:rPr>
      </w:pPr>
    </w:p>
    <w:p w14:paraId="1E226A6A"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ноября 1942 года в результате тяжелой беседы с наркомом авиационной промышленности, которую провел сам Сталин, ГКО выдал задание Яковлеву – сдать на войсковые испытания (до 15 января 1943 года) пять экземпляров Як</w:t>
      </w:r>
      <w:r w:rsidRPr="0077585D">
        <w:rPr>
          <w:rFonts w:ascii="Times New Roman" w:hAnsi="Times New Roman"/>
          <w:color w:val="0070C0"/>
          <w:sz w:val="16"/>
          <w:szCs w:val="16"/>
        </w:rPr>
        <w:noBreakHyphen/>
        <w:t>9 с высотным двигателем М</w:t>
      </w:r>
      <w:r w:rsidRPr="0077585D">
        <w:rPr>
          <w:rFonts w:ascii="Times New Roman" w:hAnsi="Times New Roman"/>
          <w:color w:val="0070C0"/>
          <w:sz w:val="16"/>
          <w:szCs w:val="16"/>
        </w:rPr>
        <w:noBreakHyphen/>
        <w:t>105ПД. Однако двигательная установка не была поставлена в срок, и готовые самолеты передали в 12 ГИАП только в апреле. Несмотря на то, что самолет вообще не был испытан, его сразу же направили в боевую часть и уже там проводили испытания. Вероятно, чтобы доложить: «Товарищ Сталин, новый высотный самолет служит на фронте!» Однако в это же время и Яковлев и конструктор нагнетателя Долежай часами просиживали на аэродроме 12</w:t>
      </w:r>
      <w:r w:rsidRPr="0077585D">
        <w:rPr>
          <w:rFonts w:ascii="Times New Roman" w:hAnsi="Times New Roman"/>
          <w:color w:val="0070C0"/>
          <w:sz w:val="16"/>
          <w:szCs w:val="16"/>
        </w:rPr>
        <w:noBreakHyphen/>
        <w:t>го полка, контролируя испытания. Игорь Шелест описывает в своей книге «Лечу за мечтой» такой случай: «Приходит Яковлев на аэродром, глядит, а из крыла высотного Яка торчит заборник воздуха в нагнетатель размером с граммофонную трубу. Мало того, что безобразный, да к тому же еще плохо обтекаемый. Александр Яковлев вынул красный карандаш, нарисовал на крышке заборника круг и сказал «Обрубить так, завернуть и загладить». А Долежай на это: «Если обращаетесь как главный конструктор к главному конструктору, то запрещаю, а если как заместитель наркома авиационной промышленности, то трудно возразить».</w:t>
      </w:r>
    </w:p>
    <w:p w14:paraId="29592C4A"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этом рассказ заканчивается, но позже над Москвой не видели самолета с трубой на крыле.</w:t>
      </w:r>
    </w:p>
    <w:p w14:paraId="5D04ED2C"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Як</w:t>
      </w:r>
      <w:r w:rsidRPr="0077585D">
        <w:rPr>
          <w:rFonts w:ascii="Times New Roman" w:hAnsi="Times New Roman"/>
          <w:color w:val="0070C0"/>
          <w:sz w:val="16"/>
          <w:szCs w:val="16"/>
        </w:rPr>
        <w:noBreakHyphen/>
        <w:t>9ПД конструктивно был близок модификации «Д». Естественно он имел новый двигатель и раму его крепления, некоторые изменения произошли и во внешнем облике. Вооружение состояло из одной пушки ШВАК с боекомплектом из 120 снарядов.</w:t>
      </w:r>
    </w:p>
    <w:p w14:paraId="210B861B"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 время войсковых испытаний, которые проводились с 16 апреля по 25 июня 1943 года, было выполнено 69 полетов, но уже с самого их начала стало понятно, что самолет не вполне удовлетворяет требованиям военных. Из</w:t>
      </w:r>
      <w:r w:rsidRPr="0077585D">
        <w:rPr>
          <w:rFonts w:ascii="Times New Roman" w:hAnsi="Times New Roman"/>
          <w:color w:val="0070C0"/>
          <w:sz w:val="16"/>
          <w:szCs w:val="16"/>
        </w:rPr>
        <w:noBreakHyphen/>
        <w:t>за неудачной системы охлаждения, ему приходилось (25077).</w:t>
      </w:r>
    </w:p>
    <w:p w14:paraId="52247A79" w14:textId="77777777" w:rsidR="00CE67CE" w:rsidRPr="0077585D" w:rsidRDefault="00CE67CE" w:rsidP="00CE67CE">
      <w:pPr>
        <w:spacing w:after="0" w:line="240" w:lineRule="auto"/>
        <w:jc w:val="both"/>
        <w:rPr>
          <w:rFonts w:ascii="Times New Roman" w:hAnsi="Times New Roman"/>
          <w:color w:val="0070C0"/>
          <w:sz w:val="16"/>
          <w:szCs w:val="16"/>
        </w:rPr>
      </w:pPr>
    </w:p>
    <w:p w14:paraId="7CFA066C"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года вышел приказ НКАП № 835сс о разработке Ла-5 с мотором М-82, оснащенным турбонагнетателем, и гермокабиной. Проект необходимо было представить к 1 декабря 1942 года. В данном случае Наркомат преследовал две цели: во-первых, создать высотный истребитель ПВО и, во-вторых, улучшить летные характеристики советских машин на высотах свыше 5000 м. После рассмотрения проекта НКАП издал приказ № 28с, в соответствии с которым Ла-5 с мотором М-82 и ТК-3 передавался на испытания 15 марта 1943 года, а Ла-5 с М-82Ф и ТК-3 — 15 апреля. Предполагалось, что первая машина способна развить скорость 540 км/ч у земли и 660 км/ч на высоте 8000 м. Высоту 5000 м самолет должен был набирать за 5,1 мин, а расчетный потолок составлял 12 200 м. Однако, самолет долго простоял без гермокабины, изготовление которой затягивал завод № 482. В ходе летных испытаний Ла-5 с мотором М-82 и ТК-3 (к 17 апреля 1943 года провели 7 полетов) выяснилось, что хотя на работу ТК-3 нареканий нет, мотор перегревается. Причиной этого оказался карбюратор, неспособный непрерывно обеспечивать правильное соотношение топливо-воздушной смеси. Поэтому на второй опытной машине установили мотор М-82ФВК, доработанный под использование турбонагнетателя. Разумеется, эти доработки привели к срыву сроков готовности, за что 29 мая 1943 года С. А. Лавочкин получил строгий выговор. 9 июля 1943 года наконец начались заводские испытания Ла-5 М-82ФН-2ТК-3 — этот самолет был оснащен парой ТК-3 и двигателем М-82ФН (23547).</w:t>
      </w:r>
    </w:p>
    <w:p w14:paraId="1ED55353"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396DA87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второй экз. И-185 эталон опробовали в полете, о чем Ни</w:t>
      </w:r>
      <w:r w:rsidRPr="0084550E">
        <w:rPr>
          <w:rFonts w:ascii="Times New Roman" w:hAnsi="Times New Roman"/>
          <w:color w:val="000000" w:themeColor="text1"/>
          <w:sz w:val="16"/>
          <w:szCs w:val="16"/>
        </w:rPr>
        <w:softHyphen/>
        <w:t>колай Николаевич немедленно известил наркома авиа</w:t>
      </w:r>
      <w:r w:rsidRPr="0084550E">
        <w:rPr>
          <w:rFonts w:ascii="Times New Roman" w:hAnsi="Times New Roman"/>
          <w:color w:val="000000" w:themeColor="text1"/>
          <w:sz w:val="16"/>
          <w:szCs w:val="16"/>
        </w:rPr>
        <w:softHyphen/>
        <w:t>ционной промышленности СССР Шахурина. Самолет поднял в воздух летчик-испытатель завода № 51 П.Е.Логинов. Его оценка была восторженной: «Об</w:t>
      </w:r>
      <w:r w:rsidRPr="0084550E">
        <w:rPr>
          <w:rFonts w:ascii="Times New Roman" w:hAnsi="Times New Roman"/>
          <w:color w:val="000000" w:themeColor="text1"/>
          <w:sz w:val="16"/>
          <w:szCs w:val="16"/>
        </w:rPr>
        <w:softHyphen/>
        <w:t>разцовый самолет И-185 с М-71 по своим летным дан</w:t>
      </w:r>
      <w:r w:rsidRPr="0084550E">
        <w:rPr>
          <w:rFonts w:ascii="Times New Roman" w:hAnsi="Times New Roman"/>
          <w:color w:val="000000" w:themeColor="text1"/>
          <w:sz w:val="16"/>
          <w:szCs w:val="16"/>
        </w:rPr>
        <w:softHyphen/>
        <w:t>ным и вооружению является лучшим современным истребителем» (10667). А.И.Шахурин счел, что такая оценка, возможно, свя</w:t>
      </w:r>
      <w:r w:rsidRPr="0084550E">
        <w:rPr>
          <w:rFonts w:ascii="Times New Roman" w:hAnsi="Times New Roman"/>
          <w:color w:val="000000" w:themeColor="text1"/>
          <w:sz w:val="16"/>
          <w:szCs w:val="16"/>
        </w:rPr>
        <w:softHyphen/>
        <w:t>зана с недостаточным летным опытом Логинова на се</w:t>
      </w:r>
      <w:r w:rsidRPr="0084550E">
        <w:rPr>
          <w:rFonts w:ascii="Times New Roman" w:hAnsi="Times New Roman"/>
          <w:color w:val="000000" w:themeColor="text1"/>
          <w:sz w:val="16"/>
          <w:szCs w:val="16"/>
        </w:rPr>
        <w:softHyphen/>
        <w:t>рийных боевых самолетах. По его указанию Логинова обязали облетать другие истребители, стоящие на во</w:t>
      </w:r>
      <w:r w:rsidRPr="0084550E">
        <w:rPr>
          <w:rFonts w:ascii="Times New Roman" w:hAnsi="Times New Roman"/>
          <w:color w:val="000000" w:themeColor="text1"/>
          <w:sz w:val="16"/>
          <w:szCs w:val="16"/>
        </w:rPr>
        <w:softHyphen/>
        <w:t>оружении ВВС СССР, и после этого дать свое заключе</w:t>
      </w:r>
      <w:r w:rsidRPr="0084550E">
        <w:rPr>
          <w:rFonts w:ascii="Times New Roman" w:hAnsi="Times New Roman"/>
          <w:color w:val="000000" w:themeColor="text1"/>
          <w:sz w:val="16"/>
          <w:szCs w:val="16"/>
        </w:rPr>
        <w:softHyphen/>
        <w:t>ние. В течение последующих трех дней Логинов выполнял полеты на истребителях Як-1 и Ла-5, причем последних модификаций. 16 ноября 1942 г. он написал А.И.Шахурину отзыв-заключение о проделанной рабо</w:t>
      </w:r>
      <w:r w:rsidRPr="0084550E">
        <w:rPr>
          <w:rFonts w:ascii="Times New Roman" w:hAnsi="Times New Roman"/>
          <w:color w:val="000000" w:themeColor="text1"/>
          <w:sz w:val="16"/>
          <w:szCs w:val="16"/>
        </w:rPr>
        <w:softHyphen/>
        <w:t>те:</w:t>
      </w:r>
    </w:p>
    <w:p w14:paraId="3EE4B37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«Ваше приказание о облете имеющихся в ЛИИ НКАП истребительных самолетов мною выполнено.</w:t>
      </w:r>
    </w:p>
    <w:p w14:paraId="66C610E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Выводы по облетанным самолетам следующие:</w:t>
      </w:r>
    </w:p>
    <w:p w14:paraId="578285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Улучшенный Як-1 с мотором М-105ПФ имеет за</w:t>
      </w:r>
      <w:r w:rsidRPr="0084550E">
        <w:rPr>
          <w:rFonts w:ascii="Times New Roman" w:hAnsi="Times New Roman"/>
          <w:color w:val="000000" w:themeColor="text1"/>
          <w:sz w:val="16"/>
          <w:szCs w:val="16"/>
        </w:rPr>
        <w:softHyphen/>
        <w:t>трудненный взлет вследствие большой (полной) дачи левой ноги. Скороподъемность самолета незавидная. Фигуры высшего пилотажа выполняются легко, летчик не утомляется, управление легкое. Вираж выполняется за 18-19 секунд, но в случае перетягивания ручки летчи</w:t>
      </w:r>
      <w:r w:rsidRPr="0084550E">
        <w:rPr>
          <w:rFonts w:ascii="Times New Roman" w:hAnsi="Times New Roman"/>
          <w:color w:val="000000" w:themeColor="text1"/>
          <w:sz w:val="16"/>
          <w:szCs w:val="16"/>
        </w:rPr>
        <w:softHyphen/>
        <w:t>ком самолет сваливается в штопор.</w:t>
      </w:r>
    </w:p>
    <w:p w14:paraId="45471E7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выполнение боевого разворота от земли на скоро</w:t>
      </w:r>
      <w:r w:rsidRPr="0084550E">
        <w:rPr>
          <w:rFonts w:ascii="Times New Roman" w:hAnsi="Times New Roman"/>
          <w:color w:val="000000" w:themeColor="text1"/>
          <w:sz w:val="16"/>
          <w:szCs w:val="16"/>
        </w:rPr>
        <w:softHyphen/>
        <w:t>сти = 490 км/ч по прибору до скорости 220 км/ч по при</w:t>
      </w:r>
      <w:r w:rsidRPr="0084550E">
        <w:rPr>
          <w:rFonts w:ascii="Times New Roman" w:hAnsi="Times New Roman"/>
          <w:color w:val="000000" w:themeColor="text1"/>
          <w:sz w:val="16"/>
          <w:szCs w:val="16"/>
        </w:rPr>
        <w:softHyphen/>
        <w:t>бору машина набирает 800 метров высоты.</w:t>
      </w:r>
    </w:p>
    <w:p w14:paraId="54698FB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 Ла-5 с мотором М-82 долго бежит на взлете от 10 до 11 секунд. Взлет особых трудностей не представляет. Все фигуры высшего пилотажа выполняются с повышейными нагрузками на управление. Самолет медлен</w:t>
      </w:r>
      <w:r w:rsidRPr="0084550E">
        <w:rPr>
          <w:rFonts w:ascii="Times New Roman" w:hAnsi="Times New Roman"/>
          <w:color w:val="000000" w:themeColor="text1"/>
          <w:sz w:val="16"/>
          <w:szCs w:val="16"/>
        </w:rPr>
        <w:softHyphen/>
        <w:t>но набирает скорость. Вираж самолета размазанный, 23-24 секунды, к перетягиванию ручки мало чувствите</w:t>
      </w:r>
      <w:r w:rsidRPr="0084550E">
        <w:rPr>
          <w:rFonts w:ascii="Times New Roman" w:hAnsi="Times New Roman"/>
          <w:color w:val="000000" w:themeColor="text1"/>
          <w:sz w:val="16"/>
          <w:szCs w:val="16"/>
        </w:rPr>
        <w:softHyphen/>
        <w:t>лен, только при большом перетягивании самолет начи</w:t>
      </w:r>
      <w:r w:rsidRPr="0084550E">
        <w:rPr>
          <w:rFonts w:ascii="Times New Roman" w:hAnsi="Times New Roman"/>
          <w:color w:val="000000" w:themeColor="text1"/>
          <w:sz w:val="16"/>
          <w:szCs w:val="16"/>
        </w:rPr>
        <w:softHyphen/>
        <w:t>нает раскачиваться с крыла на крыло и сваливаться во внутрь.</w:t>
      </w:r>
    </w:p>
    <w:p w14:paraId="70BAD49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выполнении боевого разворота от земли на на</w:t>
      </w:r>
      <w:r w:rsidRPr="0084550E">
        <w:rPr>
          <w:rFonts w:ascii="Times New Roman" w:hAnsi="Times New Roman"/>
          <w:color w:val="000000" w:themeColor="text1"/>
          <w:sz w:val="16"/>
          <w:szCs w:val="16"/>
        </w:rPr>
        <w:softHyphen/>
        <w:t>чальной скорости = 480 км/ч по прибору и окончании фигуры на скорости = 220 км/ч по прибору машина на</w:t>
      </w:r>
      <w:r w:rsidRPr="0084550E">
        <w:rPr>
          <w:rFonts w:ascii="Times New Roman" w:hAnsi="Times New Roman"/>
          <w:color w:val="000000" w:themeColor="text1"/>
          <w:sz w:val="16"/>
          <w:szCs w:val="16"/>
        </w:rPr>
        <w:softHyphen/>
        <w:t>бирает 850 м высоты.</w:t>
      </w:r>
    </w:p>
    <w:p w14:paraId="4A7B7E4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Скороподъемность самолета на номинальном режи</w:t>
      </w:r>
      <w:r w:rsidRPr="0084550E">
        <w:rPr>
          <w:rFonts w:ascii="Times New Roman" w:hAnsi="Times New Roman"/>
          <w:color w:val="000000" w:themeColor="text1"/>
          <w:sz w:val="16"/>
          <w:szCs w:val="16"/>
        </w:rPr>
        <w:softHyphen/>
        <w:t>ме слабая.</w:t>
      </w:r>
    </w:p>
    <w:p w14:paraId="7EA82B5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и приемистость рулей различна. У элеронов больше, чем у руля высоты и, особенно, чем у руля поворота.</w:t>
      </w:r>
    </w:p>
    <w:p w14:paraId="149419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Расчет на посадку усложнен плохим обзором поса</w:t>
      </w:r>
      <w:r w:rsidRPr="0084550E">
        <w:rPr>
          <w:rFonts w:ascii="Times New Roman" w:hAnsi="Times New Roman"/>
          <w:color w:val="000000" w:themeColor="text1"/>
          <w:sz w:val="16"/>
          <w:szCs w:val="16"/>
        </w:rPr>
        <w:softHyphen/>
        <w:t>дочной полосы из-за чего на посадке требуется повы</w:t>
      </w:r>
      <w:r w:rsidRPr="0084550E">
        <w:rPr>
          <w:rFonts w:ascii="Times New Roman" w:hAnsi="Times New Roman"/>
          <w:color w:val="000000" w:themeColor="text1"/>
          <w:sz w:val="16"/>
          <w:szCs w:val="16"/>
        </w:rPr>
        <w:softHyphen/>
        <w:t>шенное внимание.</w:t>
      </w:r>
    </w:p>
    <w:p w14:paraId="10A03CA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Машина в воздухе тяжела и незначительно отличает</w:t>
      </w:r>
      <w:r w:rsidRPr="0084550E">
        <w:rPr>
          <w:rFonts w:ascii="Times New Roman" w:hAnsi="Times New Roman"/>
          <w:color w:val="000000" w:themeColor="text1"/>
          <w:sz w:val="16"/>
          <w:szCs w:val="16"/>
        </w:rPr>
        <w:softHyphen/>
        <w:t>ся в лучшую сторону от ЛаГГ-3. Ла-5 мало похож на иде</w:t>
      </w:r>
      <w:r w:rsidRPr="0084550E">
        <w:rPr>
          <w:rFonts w:ascii="Times New Roman" w:hAnsi="Times New Roman"/>
          <w:color w:val="000000" w:themeColor="text1"/>
          <w:sz w:val="16"/>
          <w:szCs w:val="16"/>
        </w:rPr>
        <w:softHyphen/>
        <w:t>альный самолет.</w:t>
      </w:r>
    </w:p>
    <w:p w14:paraId="6E435BC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Сравнивая Як-1 с Ла-5, нужно отдать должное перво</w:t>
      </w:r>
      <w:r w:rsidRPr="0084550E">
        <w:rPr>
          <w:rFonts w:ascii="Times New Roman" w:hAnsi="Times New Roman"/>
          <w:color w:val="000000" w:themeColor="text1"/>
          <w:sz w:val="16"/>
          <w:szCs w:val="16"/>
        </w:rPr>
        <w:softHyphen/>
        <w:t>му. Як-1 лучше Ла-5.</w:t>
      </w:r>
    </w:p>
    <w:p w14:paraId="2925F42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И-185 с мотором М-71 на взлете проще, чем Як-1 и Ла-5. Скороподъемность машины не превзойдена ни одним современным самолетом. По нагрузкам на рули машина находится между Як-1 и Ла-5. Вираж выполня</w:t>
      </w:r>
      <w:r w:rsidRPr="0084550E">
        <w:rPr>
          <w:rFonts w:ascii="Times New Roman" w:hAnsi="Times New Roman"/>
          <w:color w:val="000000" w:themeColor="text1"/>
          <w:sz w:val="16"/>
          <w:szCs w:val="16"/>
        </w:rPr>
        <w:softHyphen/>
        <w:t>ется за 21-22 секунды. Большое перетягивание ручки летчика приводит к выходу самолета из виража в гори</w:t>
      </w:r>
      <w:r w:rsidRPr="0084550E">
        <w:rPr>
          <w:rFonts w:ascii="Times New Roman" w:hAnsi="Times New Roman"/>
          <w:color w:val="000000" w:themeColor="text1"/>
          <w:sz w:val="16"/>
          <w:szCs w:val="16"/>
        </w:rPr>
        <w:softHyphen/>
        <w:t>зонтальный полет.</w:t>
      </w:r>
    </w:p>
    <w:p w14:paraId="30157CC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Набор высоты от земли за боевой разворот на номи</w:t>
      </w:r>
      <w:r w:rsidRPr="0084550E">
        <w:rPr>
          <w:rFonts w:ascii="Times New Roman" w:hAnsi="Times New Roman"/>
          <w:color w:val="000000" w:themeColor="text1"/>
          <w:sz w:val="16"/>
          <w:szCs w:val="16"/>
        </w:rPr>
        <w:softHyphen/>
        <w:t>нальном режиме мотора при начальной скорости = 515 км/ч по прибору и скорости вывода 260 км/ч по прибо</w:t>
      </w:r>
      <w:r w:rsidRPr="0084550E">
        <w:rPr>
          <w:rFonts w:ascii="Times New Roman" w:hAnsi="Times New Roman"/>
          <w:color w:val="000000" w:themeColor="text1"/>
          <w:sz w:val="16"/>
          <w:szCs w:val="16"/>
        </w:rPr>
        <w:softHyphen/>
        <w:t>ру = 1000-1200 мт. На форсаже при начальной скорости 555 км/ч по прибору и скорости вывода 260 км/ч по при</w:t>
      </w:r>
      <w:r w:rsidRPr="0084550E">
        <w:rPr>
          <w:rFonts w:ascii="Times New Roman" w:hAnsi="Times New Roman"/>
          <w:color w:val="000000" w:themeColor="text1"/>
          <w:sz w:val="16"/>
          <w:szCs w:val="16"/>
        </w:rPr>
        <w:softHyphen/>
        <w:t>бору набор высоты 1500 мт.</w:t>
      </w:r>
    </w:p>
    <w:p w14:paraId="43609FA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просто и легко делает все фигуры высшего пилотажа. Летчик в полете не утомляется.</w:t>
      </w:r>
    </w:p>
    <w:p w14:paraId="6CD8CC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Расчет на посадку прост. Посадка однотипна с само</w:t>
      </w:r>
      <w:r w:rsidRPr="0084550E">
        <w:rPr>
          <w:rFonts w:ascii="Times New Roman" w:hAnsi="Times New Roman"/>
          <w:color w:val="000000" w:themeColor="text1"/>
          <w:sz w:val="16"/>
          <w:szCs w:val="16"/>
        </w:rPr>
        <w:softHyphen/>
        <w:t>летом И-16, но проще, так как в случае перебора ручки отсутствует резкое сваливание на крыло.</w:t>
      </w:r>
    </w:p>
    <w:p w14:paraId="5422F7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Пробег после посадки меньше, чем у Як-1 и Ла-5.</w:t>
      </w:r>
    </w:p>
    <w:p w14:paraId="5C76F21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данные относятся к самолету весом = 3629 кг, так как машина при производстве была перетяжелена.</w:t>
      </w:r>
    </w:p>
    <w:p w14:paraId="5A32F6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серийном выпуске И-185 с М-71 с 3-мя синхрон</w:t>
      </w:r>
      <w:r w:rsidRPr="0084550E">
        <w:rPr>
          <w:rFonts w:ascii="Times New Roman" w:hAnsi="Times New Roman"/>
          <w:color w:val="000000" w:themeColor="text1"/>
          <w:sz w:val="16"/>
          <w:szCs w:val="16"/>
        </w:rPr>
        <w:softHyphen/>
        <w:t>ными «ШВАК-20» его полетный вес будет не более 3420-3450 кг, т.е. = Ла-5-му.</w:t>
      </w:r>
    </w:p>
    <w:p w14:paraId="7028C1D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всех существующих истребителей И-185 имеет лучшее соотношение веса конструкции к полетному ве</w:t>
      </w:r>
      <w:r w:rsidRPr="0084550E">
        <w:rPr>
          <w:rFonts w:ascii="Times New Roman" w:hAnsi="Times New Roman"/>
          <w:color w:val="000000" w:themeColor="text1"/>
          <w:sz w:val="16"/>
          <w:szCs w:val="16"/>
        </w:rPr>
        <w:softHyphen/>
        <w:t>су самолета = 30%, а в серии соотношение будет 25,8%, что в настоящий момент является лучшим достижени</w:t>
      </w:r>
      <w:r w:rsidRPr="0084550E">
        <w:rPr>
          <w:rFonts w:ascii="Times New Roman" w:hAnsi="Times New Roman"/>
          <w:color w:val="000000" w:themeColor="text1"/>
          <w:sz w:val="16"/>
          <w:szCs w:val="16"/>
        </w:rPr>
        <w:softHyphen/>
        <w:t>ем самолетной техники.</w:t>
      </w:r>
    </w:p>
    <w:p w14:paraId="66A1D17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установке уже форсированного мотора М-71 мощностью на номинале 1820 л.с. и на форсаже 2200 л.с. данные И-185 будут следующие:</w:t>
      </w:r>
    </w:p>
    <w:p w14:paraId="68ED931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скорость у земли на форсаже = 595-600 км/ч,</w:t>
      </w:r>
    </w:p>
    <w:p w14:paraId="7D303FB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скорость на расчетной высоте = 682-685 км/ч,</w:t>
      </w:r>
    </w:p>
    <w:p w14:paraId="3F09BE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время набора высоты 5000 м = 4,35 мин,</w:t>
      </w:r>
    </w:p>
    <w:p w14:paraId="73CFBF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время замкнутого виража = 20-21 сек,</w:t>
      </w:r>
    </w:p>
    <w:p w14:paraId="03F9E2F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значительно улучшаются взлетно-посадочные свойства.</w:t>
      </w:r>
    </w:p>
    <w:p w14:paraId="2485B6C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обещаниям Главного Конструктора завода № 19 тов. Швецова, мотор М-71 будет в ближайшее вре</w:t>
      </w:r>
      <w:r w:rsidRPr="0084550E">
        <w:rPr>
          <w:rFonts w:ascii="Times New Roman" w:hAnsi="Times New Roman"/>
          <w:color w:val="000000" w:themeColor="text1"/>
          <w:sz w:val="16"/>
          <w:szCs w:val="16"/>
        </w:rPr>
        <w:softHyphen/>
        <w:t>мя доведен до мощности на номинале 2000 л.с. и на фор</w:t>
      </w:r>
      <w:r w:rsidRPr="0084550E">
        <w:rPr>
          <w:rFonts w:ascii="Times New Roman" w:hAnsi="Times New Roman"/>
          <w:color w:val="000000" w:themeColor="text1"/>
          <w:sz w:val="16"/>
          <w:szCs w:val="16"/>
        </w:rPr>
        <w:softHyphen/>
        <w:t>саже 2500 л.с.</w:t>
      </w:r>
    </w:p>
    <w:p w14:paraId="38C223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установить такой мотор, то И-185 даст следую</w:t>
      </w:r>
      <w:r w:rsidRPr="0084550E">
        <w:rPr>
          <w:rFonts w:ascii="Times New Roman" w:hAnsi="Times New Roman"/>
          <w:color w:val="000000" w:themeColor="text1"/>
          <w:sz w:val="16"/>
          <w:szCs w:val="16"/>
        </w:rPr>
        <w:softHyphen/>
        <w:t>щие данные:</w:t>
      </w:r>
    </w:p>
    <w:p w14:paraId="0ADF517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скорость у земли = 625 км/ч,</w:t>
      </w:r>
    </w:p>
    <w:p w14:paraId="3445A6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скорость на расчетной высоте = 700-710 км/ч,</w:t>
      </w:r>
    </w:p>
    <w:p w14:paraId="6F21209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время набора высоты 5000 м не больше 4 мин,</w:t>
      </w:r>
    </w:p>
    <w:p w14:paraId="64EB586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набор высоты за боевой разворот = 1900-2000 мт.</w:t>
      </w:r>
    </w:p>
    <w:p w14:paraId="33AB5FD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Некоторое облагораживание винтомоторной груп</w:t>
      </w:r>
      <w:r w:rsidRPr="0084550E">
        <w:rPr>
          <w:rFonts w:ascii="Times New Roman" w:hAnsi="Times New Roman"/>
          <w:color w:val="000000" w:themeColor="text1"/>
          <w:sz w:val="16"/>
          <w:szCs w:val="16"/>
        </w:rPr>
        <w:softHyphen/>
        <w:t>пы и аэродинамики самолета значительно повысят при</w:t>
      </w:r>
      <w:r w:rsidRPr="0084550E">
        <w:rPr>
          <w:rFonts w:ascii="Times New Roman" w:hAnsi="Times New Roman"/>
          <w:color w:val="000000" w:themeColor="text1"/>
          <w:sz w:val="16"/>
          <w:szCs w:val="16"/>
        </w:rPr>
        <w:softHyphen/>
        <w:t>веденные мной данные.</w:t>
      </w:r>
    </w:p>
    <w:p w14:paraId="50881DE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Выпущенные мной летчики строевых частей ВВС КА зачастую имели практику только на самолетах И-16 и тем не менее прекрасно справлялись с машиной и дают о ней самые похвальные отзывы.</w:t>
      </w:r>
    </w:p>
    <w:p w14:paraId="10EF47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Летчики, летавшие на Як и ЛаГГ, отзываются о И-185 как о лучшем представителе семейства истребителей.</w:t>
      </w:r>
    </w:p>
    <w:p w14:paraId="4686E4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Мое личное мнение: самолет И-185 с мотором М-71 конструкции Н.Н.Поликарпова по своим данным явля</w:t>
      </w:r>
      <w:r w:rsidRPr="0084550E">
        <w:rPr>
          <w:rFonts w:ascii="Times New Roman" w:hAnsi="Times New Roman"/>
          <w:color w:val="000000" w:themeColor="text1"/>
          <w:sz w:val="16"/>
          <w:szCs w:val="16"/>
        </w:rPr>
        <w:softHyphen/>
        <w:t>ется лучшим современным истребителем» (10667).</w:t>
      </w:r>
    </w:p>
    <w:p w14:paraId="3FFD622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6AA78EE" w14:textId="77777777" w:rsidR="006E2EE2" w:rsidRPr="0084550E" w:rsidRDefault="006E2EE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 ноября 1942 г. заводской летчик Логинов выполнил на И-185 М-71 "Эталон №2" первый полет. В И-185 М-71 "Эталон №2" учли замечания, которые успели выявить на испытаниях "Эталона №1", но в целом эти самолеты были почти идентичны, за исключением проведения обширных мероприятий, направленных на исправление перетяжеления планера, допущенного на первой машине, пустая масса которой получилась на 284 кг больше, чем у самолета №6204 и на 659 кг чем у машины №6202 с мотором М-71. Прибавка веса от перехода на вооружение из трех ШВАКов была чуть более 100 кг, порядка 20 кг давали увеличенные баки (вес собственно системы - полеты с полной заправкой пока не производились) и еще примерно на 130 кг увеличился вес мотора М-71 выпуска конца 1942 г. Остальное пришлось на несовершенство конструкции и плохое качество изготовления.</w:t>
      </w:r>
    </w:p>
    <w:p w14:paraId="04EE46B7" w14:textId="77777777" w:rsidR="006E2EE2" w:rsidRPr="0084550E" w:rsidRDefault="006E2EE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Когда войсковые испытания И-185 успешно завершились, закономерно вновь встал вопрос о запуске машины в серийное производство. На тот момент это был самый скоростной и самый скороподъемный отечественный истребитель и его вертикальная маневренность в значительной степени компенсировала проигрыш в маневренности горизонтальной. И это - при самом мощном вооружении.</w:t>
      </w:r>
    </w:p>
    <w:p w14:paraId="441B7E85" w14:textId="77777777" w:rsidR="006E2EE2" w:rsidRPr="0084550E" w:rsidRDefault="006E2EE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Поликарпов доложил в Наркомат, что "Эталон №2" удалось облегчить на 421 кг по массе пустого самолета, однако эта цифра вызывает определенные сомнения, т.к. нормальный взлетный вес уменьшился лишь на 106 кг. Также бросается в глаза разница между нормальной и максимальной взлетными массами - всего 21 кг. На первом она была 90 кг - это будет как раз полная заправка. Данных по массе "Эталона №2" с бомбами нет (17737).</w:t>
      </w:r>
    </w:p>
    <w:p w14:paraId="6DD19C50" w14:textId="77777777" w:rsidR="006E2EE2" w:rsidRPr="0084550E" w:rsidRDefault="006E2EE2" w:rsidP="0084550E">
      <w:pPr>
        <w:pStyle w:val="12a"/>
        <w:shd w:val="clear" w:color="auto" w:fill="auto"/>
        <w:spacing w:after="0" w:line="240" w:lineRule="auto"/>
        <w:jc w:val="both"/>
        <w:rPr>
          <w:color w:val="000000" w:themeColor="text1"/>
          <w:sz w:val="16"/>
          <w:szCs w:val="16"/>
        </w:rPr>
      </w:pPr>
    </w:p>
    <w:p w14:paraId="2941ABEC"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ноября 1942 г. второй экземпляр «эталона для серии» И-185 М-71 — так называемый «образцовый самолет», который предназначался для проведения государственных испытаний, был опробована в полете, о чем Николай Николаевич немедленно известил наркома авиационной промышленности СССР А. И. Шахурина в письме № 267с. Самолет поднял в воздух летчик-испытатель завода № 51 П. Е. Логинов. Его оценка была восторженной:</w:t>
      </w:r>
    </w:p>
    <w:p w14:paraId="576D3574"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«Образцовый самолет И-185 с М-71 по своим летным данным и вооружению является лучшим современным истребителем». </w:t>
      </w:r>
    </w:p>
    <w:p w14:paraId="13A8903D"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Нарком А. И. Шахурин счел, что такая оценка, возможно, связана с недостаточным летным опытом Логинова на серийных боевых самолетах. По его указанию Логинов был обязан облетать другие истребители, стоящие на вооружении ВВС СССР, и после этого дать свое заключение. К тому же, по-видимому, Шахурин разделял взгляды ЦАГИ на предельные значения удельных нагрузок на крыло.</w:t>
      </w:r>
    </w:p>
    <w:p w14:paraId="44B2399E"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течение последующих трех дней Логинов выполнял полеты на истребителях Як-1 и Ла-5, причем последних модификаций (25035).</w:t>
      </w:r>
    </w:p>
    <w:p w14:paraId="04594ADA" w14:textId="77777777" w:rsidR="00CE67CE" w:rsidRPr="0077585D" w:rsidRDefault="00CE67CE" w:rsidP="00CE67CE">
      <w:pPr>
        <w:spacing w:after="0" w:line="240" w:lineRule="auto"/>
        <w:jc w:val="both"/>
        <w:rPr>
          <w:rFonts w:ascii="Times New Roman" w:hAnsi="Times New Roman"/>
          <w:color w:val="0070C0"/>
          <w:sz w:val="16"/>
          <w:szCs w:val="16"/>
        </w:rPr>
      </w:pPr>
    </w:p>
    <w:p w14:paraId="1D66ADC3"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(или декабря) 1942 г. начальник Главного управления вооружений гвардейских минометных частей Ставки Верховного Главнокомандования инженер-полковник Н.Н. Кузнецов утвердил официальное заключение на предложение инженера М.Л. Миля «Противо</w:t>
      </w:r>
      <w:hyperlink r:id="rId65"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овое ружье, стреляющее реактивными снарядами РС-82», направленное ранее в отдел военных изобретений Государственного Комитета Обороны СССР. Заключение гласило:</w:t>
      </w:r>
    </w:p>
    <w:p w14:paraId="0724DFB2"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«Идея предложения об использовании реактивных снарядов РС-82 для стрельбы по </w:t>
      </w:r>
      <w:hyperlink r:id="rId66"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ам и ДЗОТам не нова. Подобные предложения делались и ранее. Некоторые из них осуществлены, но не нашли применения в виду их явной неэффективности.</w:t>
      </w:r>
    </w:p>
    <w:p w14:paraId="2CA65894"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Дело в том, что снаряды РС-82 обладают таким большим рассеиванием, что прицельная стрельба ими по </w:t>
      </w:r>
      <w:hyperlink r:id="rId67"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ам илиДОТам явно нецелесообразна. При дальности в 200 м у снарядов РС-82 рассеивание по боковому направлению — Зм, а по высоте - еще больше. Принимая рассеивание по высоте 4 м, получаем, что цель размером 3 м по фронту и 2м в высоту равна 3,4% (имелась в виду вероятность поражения цели заданных габаритов. — PC). Это значит, что в среднем, из 100 выстрелов только не более 4 попадут в цель.</w:t>
      </w:r>
    </w:p>
    <w:p w14:paraId="04A0DFFD"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силу изложенного, разработка предложения тов. Миль представляется нецелесообразной».</w:t>
      </w:r>
    </w:p>
    <w:p w14:paraId="2ABDA58F"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Письмо также подписали начальник 2 отдела ГУВГМЧ СВГК инженер-подполковник А.И. Семенов и старший помощник начальника 2 отдела ГУВГМЧ СВГК инженер-майор Я. Б. Шор - признанные в послевоенный период корифеи отечественной школы полевой реактивной артиллерии (15595).</w:t>
      </w:r>
    </w:p>
    <w:p w14:paraId="48851EB7"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35F81C10"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12 ноября 1942 г. начальник Главного управления вооружений гвардейских минометных частей Ставки Верховного Главнокомандования инженер-полковник Н.Н. Кузнецов утвердил официальное заключение на предложение инженера М.Л. Миля «Противо</w:t>
      </w:r>
      <w:hyperlink r:id="rId68"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овое ружье, стреляющее реактивными снарядами РС-82», направленное ранее в отдел военных изобретений Государственного Комитета Обороны СССР. Заключение гласило:</w:t>
      </w:r>
    </w:p>
    <w:p w14:paraId="0A595387" w14:textId="30644068"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«Идея предложения об использовании реактивных снарядов РС-82 для стрельбы по</w:t>
      </w:r>
      <w:r w:rsidR="00C74823">
        <w:rPr>
          <w:color w:val="000000" w:themeColor="text1"/>
          <w:sz w:val="16"/>
          <w:szCs w:val="16"/>
        </w:rPr>
        <w:t xml:space="preserve"> </w:t>
      </w:r>
      <w:hyperlink r:id="rId69"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ам иДЗОТам не нова. Подобные предложения делались и ранее. Некоторые из них осуществлены, но не нашли применения в виду их явной неэффективности.</w:t>
      </w:r>
    </w:p>
    <w:p w14:paraId="1FE620FC" w14:textId="6EB85AA1"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Дело в том, что снаряды РС-82 обладают таким большим рассеиванием, что прицельная стрельба ими по</w:t>
      </w:r>
      <w:r w:rsidR="00C74823">
        <w:rPr>
          <w:color w:val="000000" w:themeColor="text1"/>
          <w:sz w:val="16"/>
          <w:szCs w:val="16"/>
        </w:rPr>
        <w:t xml:space="preserve"> </w:t>
      </w:r>
      <w:hyperlink r:id="rId70"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ам илиДОТам явно нецелесообразна. При дальности в 200 м у снарядов РС-82 рассеивание по боковому направлению — Зм, а по высоте — еще больше. Принимая рассеивание по высоте 4 м, получаем, что цель размером 3 м по фронту и 2м в высоту равна 3,4% (имелась в виду вероятность поражения цели заданных габаритов. — PC). Это значит, что в среднем, из 100 выстрелов только не более 4 попадут в цель.</w:t>
      </w:r>
    </w:p>
    <w:p w14:paraId="5A8C2D33" w14:textId="28838E43"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lastRenderedPageBreak/>
        <w:t>В силу изложенного, разработка предложения тов. Миль представляется нецелесообразной».</w:t>
      </w:r>
      <w:r w:rsidR="00C74823">
        <w:rPr>
          <w:color w:val="000000" w:themeColor="text1"/>
          <w:sz w:val="16"/>
          <w:szCs w:val="16"/>
        </w:rPr>
        <w:t xml:space="preserve"> </w:t>
      </w:r>
    </w:p>
    <w:p w14:paraId="4EAEEC92"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Письмо также подписали начальник 2 отдела ГУВГМЧ СВГК инженер-подполковник А.И. Семенов и старший помощник начальника 2 отдела ГУВГМЧ СВГК инженер-майор Я. Б. Шор — признанные в послевоенный период корифеи отечественной школы полевой реактивной артиллерии.</w:t>
      </w:r>
    </w:p>
    <w:p w14:paraId="27B67E39"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За два дня фельдъегерская почта не смогла доставить это послание из Москвы в Свердловскую область, и 14 декабря 1942 г. испытания трех вариантов СРГ в Билимбае начались без одобрения военных. Для этого на заводе была создана комиссия в составе председателя стрелка-испытателя А.В. Новикова (начальника производства завода №290 НКАП) и членов: представителя НИИ ВВС КА старшего техника лейтенанта Ф. П. Наумова и ведущего инженера по заказу №1 13 Г.И. Коротких. На испытаниях также присутствовали: директор завода №290 Н.И. Камов, старший инженер 7-го ГУ НКАП М.М. Итина, заместитель главного конструктора завода МЛ. Миль, техник-вооруженецС.В. Пасхин, 2-й стрелок (запасной) В.И. Хорев.</w:t>
      </w:r>
    </w:p>
    <w:p w14:paraId="1F151ABD"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На сравнительные огневые испытания было представлено два СРГ конструкции Миля-Пасхи на и одна альтернативная разработка Н.И. Камова и Г.И. Коротких. Из них в общей сложности по деревянному щиту отстреляли 25 боевых реактивных снарядов РОС-82 модели 3-00863 выпуска 1942 г. без взрывателей.</w:t>
      </w:r>
    </w:p>
    <w:p w14:paraId="07AF89D3"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В заключении по испытаниям всех образцов говорилось:</w:t>
      </w:r>
    </w:p>
    <w:p w14:paraId="744709DD"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«Комиссия считает доказанным возможность и целесообразность применения такого рода оружия. Комиссия считает возможным предъявить указанные образцы на государственные испытания после устранения отмеченных дефектов».</w:t>
      </w:r>
    </w:p>
    <w:p w14:paraId="6452558D"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18 декабря испытания завершились, и тут изобретатели получили отзыв потенциальных заказчиков на свои изобретения…(18989)</w:t>
      </w:r>
    </w:p>
    <w:p w14:paraId="45A8DC36" w14:textId="77777777" w:rsidR="008D2293" w:rsidRPr="0084550E" w:rsidRDefault="008D2293" w:rsidP="0084550E">
      <w:pPr>
        <w:pStyle w:val="ae"/>
        <w:spacing w:before="0" w:after="0"/>
        <w:jc w:val="both"/>
        <w:textAlignment w:val="baseline"/>
        <w:rPr>
          <w:color w:val="000000" w:themeColor="text1"/>
          <w:sz w:val="16"/>
          <w:szCs w:val="16"/>
        </w:rPr>
      </w:pPr>
    </w:p>
    <w:p w14:paraId="7D49F1C3"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ноября 1942 г. начальник Главного управления вооружений гвардейских минометных частей Ставки Верховного Главнокомандования инженер-полковник Н.Н. Кузнецов утвердил официальное заключение на предложение инженера М.Л. Миля «Противотанковое ружье, стреляющее реактивными снарядами РС-82», направленное ранее в отдел военных изобретений Государственного Комитета Обороны СССР.</w:t>
      </w:r>
    </w:p>
    <w:p w14:paraId="18CCCEE3"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Заключение гласило: «Идея предложения об использовании реактивных снарядов РС-82 для стрельбы по танкам и ДЗОТам не нова. Подобные предложения делались и ранее. Некоторые из них осуществлены, но не нашли применения в виду их явной неэффективности.</w:t>
      </w:r>
    </w:p>
    <w:p w14:paraId="0429967D"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Дело в том, что снаряды РС-82 обладают таким большим рассеиванием, что прицельная стрельба ими по танкам или ДОТам явно нецелесообразна. При дальности в 200 м у снарядов РС-82 рассеивание по боковому направлению — 3 м, а по высоте — еще больше. Принимая рассеивание по высоте 4 м, получаем, что цель размером 3 м по фронту и 2м в высоту равна 3,4% (имелась в виду вероятность поражения цели заданных габаритов. — PC). Это значит, что в среднем, из 100 выстрелов только не более 4 попадут в цель.</w:t>
      </w:r>
    </w:p>
    <w:p w14:paraId="4A7ED97B"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силу изложенного, разработка предложения тов. Миль представляется нецелесообразной».</w:t>
      </w:r>
    </w:p>
    <w:p w14:paraId="7F6A13A1"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Письмо также подписали начальник 2 отдела ГУВГМЧ СВГК инженер-подполковник А.И. Семенов и старший помощник начальника 2 отдела ГУВГМЧ СВГК инженер-майор Я. Б. Шор — признанные в послевоенный период корифеи отечественной школы полевой реактивной артиллерии.</w:t>
      </w:r>
    </w:p>
    <w:p w14:paraId="2380006D"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два дня фельдъегерская почта не смогла доставить это послание из Москвы в Свердловскую область (25319).</w:t>
      </w:r>
    </w:p>
    <w:p w14:paraId="009D0FAC" w14:textId="77777777" w:rsidR="00CE67CE" w:rsidRPr="0077585D" w:rsidRDefault="00CE67CE" w:rsidP="00CE67CE">
      <w:pPr>
        <w:spacing w:after="0" w:line="240" w:lineRule="auto"/>
        <w:jc w:val="both"/>
        <w:rPr>
          <w:rFonts w:ascii="Times New Roman" w:hAnsi="Times New Roman"/>
          <w:color w:val="0070C0"/>
          <w:sz w:val="16"/>
          <w:szCs w:val="16"/>
        </w:rPr>
      </w:pPr>
    </w:p>
    <w:p w14:paraId="7A14E33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E5DF939" w14:textId="77777777" w:rsidR="00090C9B" w:rsidRPr="0084550E" w:rsidRDefault="00090C9B" w:rsidP="0084550E">
      <w:pPr>
        <w:pStyle w:val="Iauiue"/>
        <w:jc w:val="both"/>
        <w:rPr>
          <w:iCs/>
          <w:color w:val="000000" w:themeColor="text1"/>
          <w:sz w:val="16"/>
          <w:szCs w:val="16"/>
        </w:rPr>
      </w:pPr>
    </w:p>
    <w:p w14:paraId="462EA86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12 по 18 ноября 1942 г. танк Т-90 прошел предварительные испытания и с 5 по 12 декабря выдержал срав</w:t>
      </w:r>
      <w:r w:rsidRPr="0084550E">
        <w:rPr>
          <w:rFonts w:ascii="Times New Roman" w:hAnsi="Times New Roman"/>
          <w:color w:val="000000" w:themeColor="text1"/>
          <w:sz w:val="16"/>
          <w:szCs w:val="16"/>
        </w:rPr>
        <w:softHyphen/>
        <w:t>нительные полигонные испытания с танком Т-70-3, продемонстриро</w:t>
      </w:r>
      <w:r w:rsidRPr="0084550E">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84550E">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84550E">
        <w:rPr>
          <w:rFonts w:ascii="Times New Roman" w:hAnsi="Times New Roman"/>
          <w:color w:val="000000" w:themeColor="text1"/>
          <w:sz w:val="16"/>
          <w:szCs w:val="16"/>
        </w:rPr>
        <w:softHyphen/>
        <w:t>го шасси) и изменения ТТТ к такого рода машинам, дальнейшие рабо</w:t>
      </w:r>
      <w:r w:rsidRPr="0084550E">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84550E">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84550E">
        <w:rPr>
          <w:rFonts w:ascii="Times New Roman" w:hAnsi="Times New Roman"/>
          <w:color w:val="000000" w:themeColor="text1"/>
          <w:sz w:val="16"/>
          <w:szCs w:val="16"/>
        </w:rPr>
        <w:softHyphen/>
        <w:t>стоял из двух человек. Механик-водитель размещался в отделении уп</w:t>
      </w:r>
      <w:r w:rsidRPr="0084550E">
        <w:rPr>
          <w:rFonts w:ascii="Times New Roman" w:hAnsi="Times New Roman"/>
          <w:color w:val="000000" w:themeColor="text1"/>
          <w:sz w:val="16"/>
          <w:szCs w:val="16"/>
        </w:rPr>
        <w:softHyphen/>
        <w:t>равления у левого борта. Во вращающейся открытой сверху башне, сме</w:t>
      </w:r>
      <w:r w:rsidRPr="0084550E">
        <w:rPr>
          <w:rFonts w:ascii="Times New Roman" w:hAnsi="Times New Roman"/>
          <w:color w:val="000000" w:themeColor="text1"/>
          <w:sz w:val="16"/>
          <w:szCs w:val="16"/>
        </w:rPr>
        <w:softHyphen/>
        <w:t>щенной к левому борту от продольной оси корпуса, располагался ко</w:t>
      </w:r>
      <w:r w:rsidRPr="0084550E">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84550E">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06FEF6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E3E5F84" w14:textId="77777777" w:rsidR="00E55FE3" w:rsidRPr="0084550E" w:rsidRDefault="00E55FE3"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12 по 18 ноября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xml:space="preserve">. прошли предварительные испытания Т-90. С 5 по 12 декабря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танк Т-90 выдержал сравнительные полигонные испытания с танком Т-60-3, продемонстрировав возможность ведения огня как по наземным, так и по воздушным целям. По результатам испытаний после устранения выявленных недостатков машина была рекомендована для принятия на вооружение РККА, но, в связи с прекращением выпуска легких танков Т-70 и Т-80 (при проектировании был предусмотрен вариант использования и этого шасси) и изменения ТТТ к такого рода машинам, дальнейшие работы по танку Т-90 были прекращены. По мнению М.Н. Свирина, интерес ГАБТУ к Т-60-3, Т-70 (З) и Т-90 упал в связи с началом поставок пулеметных зенитных самоходных установок (ЗСУ) М-16 по ленд-лизу (15218).</w:t>
      </w:r>
    </w:p>
    <w:p w14:paraId="39E35652" w14:textId="77777777" w:rsidR="00E55FE3" w:rsidRPr="0084550E" w:rsidRDefault="00E55FE3" w:rsidP="0084550E">
      <w:pPr>
        <w:widowControl w:val="0"/>
        <w:spacing w:after="0" w:line="240" w:lineRule="auto"/>
        <w:jc w:val="both"/>
        <w:rPr>
          <w:rFonts w:ascii="Times New Roman" w:hAnsi="Times New Roman"/>
          <w:color w:val="000000" w:themeColor="text1"/>
          <w:sz w:val="16"/>
          <w:szCs w:val="16"/>
        </w:rPr>
      </w:pPr>
    </w:p>
    <w:p w14:paraId="61735BE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 ноября 1942 вышло Постановление ГКО № 2503 [О назначении Трудова Т.Ф. уполномоченным по заготовке и вывозке деловой древесины и дров по Новосибирской обл.] (7063, 2).</w:t>
      </w:r>
    </w:p>
    <w:p w14:paraId="219AB8FE" w14:textId="77777777" w:rsidR="00090C9B" w:rsidRPr="0084550E" w:rsidRDefault="00090C9B" w:rsidP="0084550E">
      <w:pPr>
        <w:pStyle w:val="Iauiue"/>
        <w:tabs>
          <w:tab w:val="left" w:pos="11199"/>
        </w:tabs>
        <w:jc w:val="both"/>
        <w:rPr>
          <w:color w:val="000000" w:themeColor="text1"/>
          <w:sz w:val="16"/>
          <w:szCs w:val="16"/>
        </w:rPr>
      </w:pPr>
    </w:p>
    <w:p w14:paraId="47B7A19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 ноября 1942 вышло Постановление ГКО № 2505 [О передаче со складов НКО гражданского старого обмундирования в Распоряжение ГКО НКВД.] (7063, 5).</w:t>
      </w:r>
    </w:p>
    <w:p w14:paraId="6ABF1C55" w14:textId="77777777" w:rsidR="00090C9B" w:rsidRPr="0084550E" w:rsidRDefault="00090C9B" w:rsidP="0084550E">
      <w:pPr>
        <w:pStyle w:val="Iauiue"/>
        <w:tabs>
          <w:tab w:val="left" w:pos="11199"/>
        </w:tabs>
        <w:jc w:val="both"/>
        <w:rPr>
          <w:color w:val="000000" w:themeColor="text1"/>
          <w:sz w:val="16"/>
          <w:szCs w:val="16"/>
        </w:rPr>
      </w:pPr>
    </w:p>
    <w:p w14:paraId="40AEDA19"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 ноября 1942 вышло Постановление ГКО № 2506 Об обеспечении работы паровозного хозяйства в зиму 1942-43 гг. (7063, 6-12).</w:t>
      </w:r>
    </w:p>
    <w:p w14:paraId="0EF1B62B" w14:textId="77777777" w:rsidR="00090C9B" w:rsidRPr="0084550E" w:rsidRDefault="00090C9B" w:rsidP="0084550E">
      <w:pPr>
        <w:pStyle w:val="Iauiue"/>
        <w:tabs>
          <w:tab w:val="left" w:pos="11199"/>
        </w:tabs>
        <w:jc w:val="both"/>
        <w:rPr>
          <w:color w:val="000000" w:themeColor="text1"/>
          <w:sz w:val="16"/>
          <w:szCs w:val="16"/>
        </w:rPr>
      </w:pPr>
    </w:p>
    <w:p w14:paraId="69E655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вышло Постановление ГКО № 2509 О пуске Барнаульского завода танковых дизелей. РГАНИР, Фонд ГКО, д. 69, лл. 16-20, 21-37 (11012).</w:t>
      </w:r>
    </w:p>
    <w:p w14:paraId="4460887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65FCA0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3D6E428" w14:textId="77777777" w:rsidR="00090C9B" w:rsidRPr="0084550E" w:rsidRDefault="00090C9B" w:rsidP="0084550E">
      <w:pPr>
        <w:pStyle w:val="Iauiue"/>
        <w:jc w:val="both"/>
        <w:rPr>
          <w:iCs/>
          <w:color w:val="000000" w:themeColor="text1"/>
          <w:sz w:val="16"/>
          <w:szCs w:val="16"/>
        </w:rPr>
      </w:pPr>
    </w:p>
    <w:p w14:paraId="45FBBC68"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12 ноября </w:t>
      </w:r>
      <w:r w:rsidRPr="0084550E">
        <w:rPr>
          <w:rFonts w:ascii="Times New Roman" w:hAnsi="Times New Roman"/>
          <w:color w:val="000000" w:themeColor="text1"/>
          <w:sz w:val="16"/>
          <w:szCs w:val="16"/>
        </w:rPr>
        <w:t>в 1942 году утреннее сообщение Совинформбюро:</w:t>
      </w:r>
    </w:p>
    <w:p w14:paraId="6577AE82"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12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3B6E8B11"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отражали атаки противника. В заводской части города отбиты атаки противника, пытавшегося вклиниться в нашу оборону. Артиллеристы и миномётчики Н-ской части рассеяли и частью уничтожили до двух рот немецкой пехоты. Группа бойцов во главе с младшим лейтенантом Горностаевым блокировала отдельные дома, занятые противником. Забросав гитлеровцев гранатами, наши бойцы истребили 130 немецких солдат и офицеров.</w:t>
      </w:r>
    </w:p>
    <w:p w14:paraId="1AD9DCDA"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два батальона пехоты противника атаковали наши позиции в одном населенном пункте. Огнём нашей артиллерии и пехоты атака гитлеровцев отбита с большими для них потерями. В результате боя уничтожено до 400 солдат и офицеров противника. Нашими бойцами захвачены 8 пулемётов, миномёт и 72 винтовки. На другом участке бойцы Н-ской части ворвались в окопы румын и уничтожили 80 солдат и офицеров. Захвачено орудие, 3 пулемёта и 2 миномёта.</w:t>
      </w:r>
    </w:p>
    <w:p w14:paraId="32FA4A39"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два батальона немецкой пехоты при поддержке танков пытались с фланга опрокинуть нашу часть, защищающую подступы к пункту, имеющему важное значение. Советские подразделения отбили атаку немцев. На поле боя осталось до 200 вражеских трупов и 3 подбитых танка.</w:t>
      </w:r>
    </w:p>
    <w:p w14:paraId="46FE3AEF"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огнём наших частей уничтожено 440 немецких солдат и офицеров, 3 орудия, разбито 7 дзотов и 30 блиндажей. Снайперы Н-ского соединения в течение месяца уничтожили 1.947 немцев. Снайпер т. Дроздов истребил 155, снайпер т. Афанасьев — 119 и снайпер т. Везбердев — 106 гитлеровцев.</w:t>
      </w:r>
    </w:p>
    <w:p w14:paraId="2227AE94"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происходила редкая артиллерийская и ружейно-пулемётная перестрелка. Группа наших бойцов под командованием старшего лейтенанта т. Коваленко незаметно пробралась к переднему краю обороны противника и окружила 3 вражеских дзота. Разведчики взорвали дзоты, истребили до 20 немцев и без потерь вернулись в свою часть. Лётчики-штурмовики под руководством т. Савченко нанесли удар по вражеской автоколонне. Уничтожено 15 автомашин с грузами и живой силой.</w:t>
      </w:r>
    </w:p>
    <w:p w14:paraId="67612FBE"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полесских партизан окружил населённый пункт и уничтожил находившийся в нём немецкий гарнизон.</w:t>
      </w:r>
    </w:p>
    <w:p w14:paraId="16716CE9"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Минской области, за десять дней уничтожил 107 немецких автомашин с различными грузами и пустил под откос два железнодорожных эшелона противника. В результате крушений уничтожено 2 паровоза и 25 вагонов с боеприпасами и военной техникой.</w:t>
      </w:r>
    </w:p>
    <w:p w14:paraId="186BD4CE"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перешли в наступление на город Бихач. После ночного боя партизаны прорвали укрепления и вступили в город. Партизаны захватили в городе более 500 вагонов кукурузы и пшеницы, предназначенной для вывоза в Германию. Патриоты раздают это продовольствие населению районов, особенно пострадавших от зверств и грабежей немецко-итальянских оккупантов.» (14828).</w:t>
      </w:r>
    </w:p>
    <w:p w14:paraId="7BCF921D"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652553FA"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lastRenderedPageBreak/>
        <w:t xml:space="preserve">12 ноября </w:t>
      </w:r>
      <w:r w:rsidRPr="0084550E">
        <w:rPr>
          <w:rFonts w:ascii="Times New Roman" w:hAnsi="Times New Roman"/>
          <w:color w:val="000000" w:themeColor="text1"/>
          <w:sz w:val="16"/>
          <w:szCs w:val="16"/>
        </w:rPr>
        <w:t>в 1942 году вечернее сообщение Совинформбюро:</w:t>
      </w:r>
    </w:p>
    <w:p w14:paraId="641377F5"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12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59EDDF8C"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11 ноября нашей авиацией на различных участках фронта подавлен огонь 5 артиллерийских батарей, 10 зенитно-пулемётных точек, 15 миномётов и разбито 2 железнодорожных состава противника.</w:t>
      </w:r>
    </w:p>
    <w:p w14:paraId="15A5ED21"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противник, подтянув резервы и перегруппировав потрёпанные в боях части, вновь перешёл в наступление на всех участках обороны города. Защитники города отбили многочисленные атаки гитлеровцев. Лишь на одном участке ценой огромных потерь немцам удалось вклиниться в нашу оборону на 100—200 метров. На северном участке наши части перешли в контратаку и отбросили врага на 400 метров. Только на этом участке в ходе боя уничтожено до 200 немецких солдат и офицеров, 4 танка, 14 орудий, 16 миномётов и взорвано 2 склада с боеприпасами.</w:t>
      </w:r>
    </w:p>
    <w:p w14:paraId="1986DAB7"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подразделения под командованием тов. Меркулова продолжали вести бои в населённом пункте и выбили немцев из многих домов. Противник предпринял несколько безуспешных контратак. За два дня в боях за этот населённый пункт уничтожено свыше батальона румынской пехоты. Нашими бойцами захвачено 11 станковых и ручных пулемётов, много винтовок и боеприпасов. На другом участке рота противника пыталась боем разведать наши позиции. Пулемётно-миномётным огнём враг был отброшен.</w:t>
      </w:r>
    </w:p>
    <w:p w14:paraId="65815C25"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активные боевые действия и, сломив сопротивление противника, выбили его из двух населённых пунктов. В течение дня в боях на этом участке уничтожено 170 автомашин и несколько артиллерийских и миномётных батарей противника. По предварительным данным, немцы оставили на поле боя свыше 400 трупов. Захвачены 2 исправных немецких танка, тягач, шестиствольный миномёт, 2 орудия, 108 ящиков со снарядами, 10.000 патронов, два склада боеприпасов и склад продовольствия.</w:t>
      </w:r>
    </w:p>
    <w:p w14:paraId="2EB8E417"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отбивали атаки небольших групп противника. Разведывательными отрядами уничтожено 130 немецких солдат и офицеров. В воздушных боях сбито 2 немецких истребителя.</w:t>
      </w:r>
    </w:p>
    <w:p w14:paraId="0613085F"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Карельском фронте группа разведчиков под командованием тов. Абдуталилова зашла в тыл противнику и нанесла ему внезапный удар. Наши бойцы истребили до 30 гитлеровцев и без потерь вернулись в свою часть.</w:t>
      </w:r>
    </w:p>
    <w:p w14:paraId="2334D8F7"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смоленских партизан за последнее время пустил под откос два железнодорожных эшелона противника, следовавших к линии фронта. B результате крушений уничтожено 2 паровоза, 40 вагонов и убито 220 немецких солдат.</w:t>
      </w:r>
    </w:p>
    <w:p w14:paraId="3D7434E7"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немецкого солдата Норберта Моравица найдено неотправленное письмо к некоему Иоганну Кулавику. В письме он писал: «Нас окружают партизаны, и не проходит ни одного дня без жертв. Днём еще терпимо, а ночью очень мучительно. На прошлой неделе партизаны напали на наш пункт. После боя с ними мы похоронили 20 солдат. Русские навязали нам вторую войну — в тылу. Здесь, пожалуй, даже опаснее, чем на фронте, так как не знаешь, когда, где и с какой стороны противник на тебя нападёт. Каждую ночь мы ждём нападения. От этого можно с ума сойти».</w:t>
      </w:r>
    </w:p>
    <w:p w14:paraId="2E1E4C19"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учинили кровавую расправу над колхозниками артели «Красная звезда», Курской области. Гитлеровские палачи повесили 7 стариков и 41 женщину. B Дмитровском районе, Курской области, немцы сожгли дотла шесть деревень, а всех жителей угнали на принудительные работы.</w:t>
      </w:r>
    </w:p>
    <w:p w14:paraId="5B5A2E2D"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Берлинское радио распространяет следующее сообщение: «Германия значительно улучшила своё экономическое положение, главным образом за счёт Кавказа. Мы получаем теперь 30 процентов потребной нефти с Кавказа». Слушая это бахвальство немцев, нельзя не вспомнить мудрую русскую пословицу: «Голодной курице просо снится». Гитлеровцы испытывают острый недостаток горючего. Наяву и во сне им мерещится кавказская нефть. Ценою огромных потерь немцам удалось захватить майкопские нефтепромыслы. Однако нефти они там не получили и не получат. Оборудование промыслов и все запасы нефти были своевременно вывезены, а сами нефтепромыслы приведены в полную негодность. Немцы пытались было восстановить некоторые нефтепромыслы, но из этого ничего не вышло. Гитлеровцам не удалось поживиться советской нефтью.» (14828).</w:t>
      </w:r>
    </w:p>
    <w:p w14:paraId="2DAA5F0C"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7C0D1C02"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12 ноября </w:t>
      </w:r>
      <w:r w:rsidRPr="0084550E">
        <w:rPr>
          <w:rFonts w:ascii="Times New Roman" w:hAnsi="Times New Roman"/>
          <w:color w:val="000000" w:themeColor="text1"/>
          <w:sz w:val="16"/>
          <w:szCs w:val="16"/>
        </w:rPr>
        <w:t>в 1942 году завершилась Нальчикско-Орджоникидзевская операция, в результате которой войска Северной группы Закавказского фронта разгромили ударную гизельскую группировку 1-й немецкой танковой армии противника и отбросили ее остатки за реку Фиагдон. Советские войска сорвали последнюю попытку противника прорваться к Грозненскому и Бакинскому нефтяным районам и в Закавказье. Фашисты были отброшены на 40—50 км. Это не позволило противнику перебросить силы под Сталинград, где 19 ноября 1942 г. началось контрнаступление советских войск (14828).</w:t>
      </w:r>
    </w:p>
    <w:p w14:paraId="1DF871F7"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5F38C04F"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12 ноября </w:t>
      </w:r>
      <w:r w:rsidRPr="0084550E">
        <w:rPr>
          <w:rFonts w:ascii="Times New Roman" w:hAnsi="Times New Roman"/>
          <w:color w:val="000000" w:themeColor="text1"/>
          <w:sz w:val="16"/>
          <w:szCs w:val="16"/>
        </w:rPr>
        <w:t>в 1942 году во время Великой Отечественной войны входе битвы за Кавказ в районе г. Орджоникидзе в ожесточенных боях советские войска разгромили ударную группировку 1-й немецкой танковой армии, которой командовал генерал-полковник Э.Клейст. Фашисты были отброшены на 40-50 км к северу. Это не позволило противнику перебросить силы под Сталинград, где 19 ноября 1942 г. началось контрнаступление советских войск (14828).</w:t>
      </w:r>
    </w:p>
    <w:p w14:paraId="1F367DA7"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087F39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первая группа из 14 французских летчиков, 46 технических специалистов и офицеров штаба отправилась в СССР из Ливана через Сирию, Иран и Ирак. На переговорах начальника штаба ВВС КА генерал-лейтенанта Ф.Я. Фалалеева с главой Французской военной миссии в СССР генералом Э. Пети была достигнута договоренность о предоставлении в распоряжение французских летчиков истребителей Як-1. Выбор определился тем, что он был в то время одним из лучших советских истребителей, и был более подготовлен к зимним условиям, чем иностранные машины. Но, самое важное, что по многим показателям он был схож с французским истребителем Dewoitine D.520, на котором приходилось летать до этого летчикам эскадрильи.</w:t>
      </w:r>
    </w:p>
    <w:p w14:paraId="13C12E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Предварительная подготовка летного состава с целью восстановления утраченных навыков происходила под командованием майора Пуликена с 1 по 18 декабря на самолетах У-2 и УТ-2. Далее до 25 января 1943 г. шло переучивание на Як-7В. После получения 19 января первых 10 Як-1 начались тренировки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751211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5140EE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431B398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067B407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166080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на Сталинградском фронте появился первый именной Як-1. Это был самолет командира 291-го иап Героя Советского Союза майора В.И. Шишкина. На бортах фюзеляжа эта машина несла надпись: "Сталинскому соколу майору Шишкину от колхозников колхоза "Сигнал революции" Ворошиловского района Саратовской области", которая говорила сама за себя. Идея сделать подарок защитникам Сталинградского фронта к 25-й годовщине Октябрьской революции возникла у колхозников после посещения завода, на который они привезли продукты. Первыми, кто предложил собрать и сдал деньги на постройку самолета, были отец пятерых солдат С.Г. Кожевников (сдал 500 р.), жена фронтовика С. Чапова (600 р.) и 70-тилетний колхозник И.Г. Морозов (1000 р.). Собрав за один день 170 тысяч рублей, колхозники обратились на завод с просьбой продать им самолет. При решении вопроса, кому передать машину, помог директор Саратовского авиазавода И.С. Левин, который познакомился с летчиком В.И. Шишкиным во время своей поездки на фронт. По желанию покупателей на самолет нанесли дарственную надпись. "Як" № 34104 передали в надежные руки - В.И. Шишкин к этому времени сбил лично 9 и в группе 15 самолетов врага (всего за войну 12+16). На подаренной машине летчик выполнил еще 55 боевых вылетов и сбил три самолета. После Орловской операции полк переучился на новую технику, и именной Як-1 сдали в 512-й иап. В ней самолет, участвуя в боях, долетел до Бреста, где выработал свой ресурс и был списан. 7 марта 1945 г. самолет вернулся в Саратов и некоторое время экспонировался в музее. В настоящее время хвостовая часть этого самолета находится в экспозиции Саратовского музея краеведения.</w:t>
      </w:r>
    </w:p>
    <w:p w14:paraId="024FB2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Почин был сделан и, стремясь не отстать, в других колхозах области начали собирать средства на постройку эскадрильи "Саратовский колхозник" в подарок фронтовым летчикам. К 11 декабря 1942 г. в фонд обороны для этой цели колхозники внесли 33 миллиона 500 тысяч рублей. На заводе для этих самолетов даже изготовили трафарет, по которому наносили дарственные надписи: Защитникам Сталинградского фронта от колхозников ... района Саратовской области". На средства собранные жителями Дурасов- ского района на фронт отправили три истребителя Як-1, Воскресенского района - два. Красноярского района - 13, Хвалынского района - 14, Новоузенского района - 17, а г. Балашова - 19. Именные самолеты вручались в частях лучшим пилотам. На подарке колхозников Жерновского района защищал ленинградское небо В. Мочалов, Дурасов- ского района - ведомый А.Н. Катрича - Крюков, колхозников Балашова - А.И. Се- врюков. Один из самолетов Красноярского района попал в эскадрилью "Нормандия" к Иву Бизьену (Yves Bizien).</w:t>
      </w:r>
    </w:p>
    <w:p w14:paraId="4675AD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Наибольшую известность получил Як-1, подаренный Ф.П. Головатым командиру 273-го иап (31-го гиап) майору Б.Н. Еремину. Впервые деньги для оплаты постройки самолета были собраны одним человеком. Командование 8-й ВА поручило подобрать для этого самолета летчика командиру 268-й иад (6-й гиад) Б.А. Сидневу, дивизия которого в течение многих месяцев принимала самое активное участие в воздушных боях за Сталинград. На принятие решения в большой степени повлиял бой семерки Як-1 из 296-го иап под командованием Еремина против группы из 25 самолетов противника состоявшийся 9 марта 1942 г. в районе Харькова. Немецкая группа состояла из семи Ju-88 и Ju-87, двенадцати Bf. 109Е, приспособленных для бомбометания и несших бомбы, и шести Bf. I09F прикрытия. В первой же внезапной атаке сзади с использованием РС-82 было уничтожено четыре самолета (из них два Ju-88). Боевой порядок немцев распался, и при преследовании наши летчики сбили еше три Bf. 109. Для весны 1942 г., когда численное и техническое превосходство было на стороне противника, этот выдающийся бой стал мощным средством пропаганды. Б.Н. Еремин так описывал свои ощущения после боя:</w:t>
      </w:r>
    </w:p>
    <w:p w14:paraId="2BA0CF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бой проходил на предельных режимах двигателей, горючего уже почти не было. Я понял, что надо собирать группу - подаю сигнал сбора. Подходит слева Сало- матин, смотрю, конфигурация самолета у него какая-то необычная - снарядом фонарь сбило. Сам он, спасаясь от встречной струи воздуха, пригнулся так, что его и не видно. Справа - вижу, подходит Скотной - за ним белый шлейф, видимо, радиатор подбили осколками. Потом мимо меня - один, второй, третий... все наши! После такой схватки - и все пристраиваются! Все - в полном порядке! Я чувствовал радость победы, удовлетворение необычное, какого никогда и не испытывал! Первые-то дни мы чаще в побежденных были" (12048).</w:t>
      </w:r>
    </w:p>
    <w:p w14:paraId="533EA32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5050C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К 12 ноября 1942 в состав 8-й ВА вошли части вновь сформированного 2-го </w:t>
      </w:r>
      <w:r w:rsidRPr="0084550E">
        <w:rPr>
          <w:iCs/>
          <w:color w:val="000000" w:themeColor="text1"/>
          <w:sz w:val="16"/>
          <w:szCs w:val="16"/>
        </w:rPr>
        <w:t xml:space="preserve">сак </w:t>
      </w:r>
      <w:r w:rsidRPr="0084550E">
        <w:rPr>
          <w:color w:val="000000" w:themeColor="text1"/>
          <w:sz w:val="16"/>
          <w:szCs w:val="16"/>
        </w:rPr>
        <w:t xml:space="preserve">РВГК генерал-майора И.Т.Еременко в составе 214-й </w:t>
      </w:r>
      <w:r w:rsidRPr="0084550E">
        <w:rPr>
          <w:iCs/>
          <w:color w:val="000000" w:themeColor="text1"/>
          <w:sz w:val="16"/>
          <w:szCs w:val="16"/>
        </w:rPr>
        <w:t>шад,</w:t>
      </w:r>
      <w:r w:rsidRPr="0084550E">
        <w:rPr>
          <w:color w:val="000000" w:themeColor="text1"/>
          <w:sz w:val="16"/>
          <w:szCs w:val="16"/>
        </w:rPr>
        <w:t xml:space="preserve"> 201-й и 235-й </w:t>
      </w:r>
      <w:r w:rsidRPr="0084550E">
        <w:rPr>
          <w:iCs/>
          <w:color w:val="000000" w:themeColor="text1"/>
          <w:sz w:val="16"/>
          <w:szCs w:val="16"/>
        </w:rPr>
        <w:t>иад.</w:t>
      </w:r>
      <w:r w:rsidRPr="0084550E">
        <w:rPr>
          <w:color w:val="000000" w:themeColor="text1"/>
          <w:sz w:val="16"/>
          <w:szCs w:val="16"/>
        </w:rPr>
        <w:t xml:space="preserve"> К началу наступления в общей сложности авиация Красной Армии под Сталинградом насчитывала 1414 боевых самолетов различного типа. В том числе 2-я ВА - 163 (из них 24 неисправных), 17-я ВА - 423 (из них 51 неисправных), 16-я ВА - 329 (из них 80 неисправных), 8-я ВА - 499 (из них 232 неисправных) и 102-я </w:t>
      </w:r>
      <w:r w:rsidRPr="0084550E">
        <w:rPr>
          <w:iCs/>
          <w:color w:val="000000" w:themeColor="text1"/>
          <w:sz w:val="16"/>
          <w:szCs w:val="16"/>
        </w:rPr>
        <w:t>иад</w:t>
      </w:r>
      <w:r w:rsidRPr="0084550E">
        <w:rPr>
          <w:color w:val="000000" w:themeColor="text1"/>
          <w:sz w:val="16"/>
          <w:szCs w:val="16"/>
        </w:rPr>
        <w:t xml:space="preserve"> ПВО - 88 бо</w:t>
      </w:r>
      <w:r w:rsidRPr="0084550E">
        <w:rPr>
          <w:color w:val="000000" w:themeColor="text1"/>
          <w:sz w:val="16"/>
          <w:szCs w:val="16"/>
        </w:rPr>
        <w:softHyphen/>
        <w:t>евых самолетов (из них 65 неисправных) (6467).</w:t>
      </w:r>
    </w:p>
    <w:p w14:paraId="4DAEC0A7" w14:textId="77777777" w:rsidR="00090C9B" w:rsidRPr="0084550E" w:rsidRDefault="00090C9B" w:rsidP="0084550E">
      <w:pPr>
        <w:pStyle w:val="Iauiue"/>
        <w:jc w:val="both"/>
        <w:rPr>
          <w:color w:val="000000" w:themeColor="text1"/>
          <w:sz w:val="16"/>
          <w:szCs w:val="16"/>
        </w:rPr>
      </w:pPr>
    </w:p>
    <w:p w14:paraId="442193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Ставка писала Г.К.Жукову "Если авиаподготовка операции неудовлетворительна у Еременко и Ватутина, то операция кончится провалом. Опыт войны с немцами показывает, что операцию против немцев можно выиграть только лишь в том случае, если имеем превосходство в воздухе. В этом случае наша авиация должна выполнить три задачи:</w:t>
      </w:r>
    </w:p>
    <w:p w14:paraId="572EC2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Первое - сосредоточить действия нашей авиации в районе наступления наших ударных частей, подавить авиацию немцев и прочно прикрыть наши войска;</w:t>
      </w:r>
    </w:p>
    <w:p w14:paraId="37F73B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Второе - пробить дорогу нашим наступающим частям путем систематической бомбежки стоящих против нас немецких войск;</w:t>
      </w:r>
    </w:p>
    <w:p w14:paraId="22B3AB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Третье - преследовать отступающие войска противника путем систематической бомбежки и штурмовые действий, чтобы окончательно расстроить их и не дать закрепиться на ближайших рубежах обороны.</w:t>
      </w:r>
    </w:p>
    <w:p w14:paraId="61CDA2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Если А.А.Новиков думает, что наша авиация сейчас не в состоянии выполнить эти задачи, то лучше отложить операцию на некоторое время и накопить побольше авиации" (340,101).</w:t>
      </w:r>
    </w:p>
    <w:p w14:paraId="28D097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Командующий ВВС Красной Армии маршал Новиков писал, что во время Сталинградской битвы была сделана основная ставка на штурмовую авиацию и она полностью оправдала. "Штурмовики были проще и дешевле в производстве и своей большой численностью, помноженной на великолепные боевые качества, в значительной мере компенсировали некоторую нехватку у нас бомбардировщиков" Новиков также отметил, что Ил-2 в меньшей степени зависели от капризов погоды, чем бомбардировщики, что позволяли их применять в сложных метеоусловиях (452).</w:t>
      </w:r>
    </w:p>
    <w:p w14:paraId="6547BA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Постоянно увеличивалось количество Ил-2 на фронте. К контрнаступлению под Сталинградом их было в строю ВВС 1644 машины, а к началу Курской битвы - 2817. В обоих случаях штурмовики Ил-2 составляли почти треть всех боевых советских самолетов (452).</w:t>
      </w:r>
    </w:p>
    <w:p w14:paraId="0BD1A125" w14:textId="77777777" w:rsidR="00090C9B" w:rsidRPr="0084550E" w:rsidRDefault="00090C9B" w:rsidP="0084550E">
      <w:pPr>
        <w:pStyle w:val="Iauiue"/>
        <w:jc w:val="both"/>
        <w:rPr>
          <w:color w:val="000000" w:themeColor="text1"/>
          <w:sz w:val="16"/>
          <w:szCs w:val="16"/>
        </w:rPr>
      </w:pPr>
    </w:p>
    <w:p w14:paraId="041FCC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12-16 ноября 1942 г. в Саратовской военной планёрной школе (СВАПШ) и 1-м отдельном планёрном полку проходила операция «Антифриз». Во время битвы под Сталинградом планёры доставили туда из-под Москвы большое количество антифриза для моторов танков и автомобилей. Планёры буксировались самолётами разных типов. Р-6 тянул один или два планёра А-7, каждый из которых перевозил три бочки по 200 л. Экипажи буксировщиков и пилотов планёров набрали из строевых частей, а также из числа инструкторов и курсантов СВАПШ. Руководил операцией Д.А. Кошиц. Груз принимали на аэродроме Медвежьи Озёра, делали промежуточную посадку в Саратове, а далее следовали через Энгельс и Красный Кут к Сталинграду. Посадка осуществлялась у станции Котельниковская, непосредственно у передовых танковых частей. 19 ноября танкисты пошли в наступление...(12264).</w:t>
      </w:r>
    </w:p>
    <w:p w14:paraId="52F71B5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CE06B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12 по 16 ноября 1942 года подразделения авиапланёр</w:t>
      </w:r>
      <w:r w:rsidRPr="0084550E">
        <w:rPr>
          <w:rFonts w:ascii="Times New Roman" w:hAnsi="Times New Roman"/>
          <w:color w:val="000000" w:themeColor="text1"/>
          <w:sz w:val="16"/>
          <w:szCs w:val="16"/>
        </w:rPr>
        <w:softHyphen/>
        <w:t>ных полков ВДВ КА выполняли специ</w:t>
      </w:r>
      <w:r w:rsidRPr="0084550E">
        <w:rPr>
          <w:rFonts w:ascii="Times New Roman" w:hAnsi="Times New Roman"/>
          <w:color w:val="000000" w:themeColor="text1"/>
          <w:sz w:val="16"/>
          <w:szCs w:val="16"/>
        </w:rPr>
        <w:softHyphen/>
        <w:t>альное оперативное задание Главного управления тыла Красной Армии по до</w:t>
      </w:r>
      <w:r w:rsidRPr="0084550E">
        <w:rPr>
          <w:rFonts w:ascii="Times New Roman" w:hAnsi="Times New Roman"/>
          <w:color w:val="000000" w:themeColor="text1"/>
          <w:sz w:val="16"/>
          <w:szCs w:val="16"/>
        </w:rPr>
        <w:softHyphen/>
        <w:t>ставке груза Сталинградскому фронту. Переброска на планёрах в таких масш</w:t>
      </w:r>
      <w:r w:rsidRPr="0084550E">
        <w:rPr>
          <w:rFonts w:ascii="Times New Roman" w:hAnsi="Times New Roman"/>
          <w:color w:val="000000" w:themeColor="text1"/>
          <w:sz w:val="16"/>
          <w:szCs w:val="16"/>
        </w:rPr>
        <w:softHyphen/>
        <w:t>табах проведена впервые и, несмотря на отсутствие подготовленной трассы, техпомощи и опыта в продолжительных полётах, экипажи справились с задачей хорошо.</w:t>
      </w:r>
    </w:p>
    <w:p w14:paraId="787A0C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стремлении доставить груз во что бы то ни стало, пилоты летели по 5 ча</w:t>
      </w:r>
      <w:r w:rsidRPr="0084550E">
        <w:rPr>
          <w:rFonts w:ascii="Times New Roman" w:hAnsi="Times New Roman"/>
          <w:color w:val="000000" w:themeColor="text1"/>
          <w:sz w:val="16"/>
          <w:szCs w:val="16"/>
        </w:rPr>
        <w:softHyphen/>
        <w:t>сов без посадок в условиях ночи, снего</w:t>
      </w:r>
      <w:r w:rsidRPr="0084550E">
        <w:rPr>
          <w:rFonts w:ascii="Times New Roman" w:hAnsi="Times New Roman"/>
          <w:color w:val="000000" w:themeColor="text1"/>
          <w:sz w:val="16"/>
          <w:szCs w:val="16"/>
        </w:rPr>
        <w:softHyphen/>
        <w:t>пада и тумана. Отдельные планеристы совершали перелёты в исключительно тяжёлых условиях погоды на высоте 10-15 метров (12266).</w:t>
      </w:r>
    </w:p>
    <w:p w14:paraId="7D330A9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A2B46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в ходе битвы за Кавказ в районе Орджоникидзе в ходе шестидневных боев советские войска разгромили ударную группировку 1ТА. Отбросили на 40-50 км (3398,394).</w:t>
      </w:r>
    </w:p>
    <w:p w14:paraId="5940A836" w14:textId="77777777" w:rsidR="00090C9B" w:rsidRPr="0084550E" w:rsidRDefault="00090C9B" w:rsidP="0084550E">
      <w:pPr>
        <w:pStyle w:val="Iauiue"/>
        <w:jc w:val="both"/>
        <w:rPr>
          <w:color w:val="000000" w:themeColor="text1"/>
          <w:sz w:val="16"/>
          <w:szCs w:val="16"/>
        </w:rPr>
      </w:pPr>
    </w:p>
    <w:p w14:paraId="2081FB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вышло Постановление ГКО № 2507 О выдаче водки войсковым частям действующей армии с 25 ноября. 1942 года. РГАНИР, Фонд ГКО, д. 69, лл. 13, 14 (11012).</w:t>
      </w:r>
    </w:p>
    <w:p w14:paraId="35A4EB2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2DE9D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ГКО установил новый, более либеральный порядок отпуска водки. По сто грамм в сутки на человека теперь выдавались не только наступающим частям, но и всем подразделениям, ведущим непосредственные боевые действия и находившимся на передовых позициях. После 24 ноября в разведку также ходили, ежедневно потребляя 100 грамм. Норма распространялась на артиллерийские и минометные части, поддерживающие огнем пехоту. Экипажам боевых самолетов выдавали 100 грамм "по выполнении боевой задачи", из чего следовало, что "храбриться" можно было только на земле, но никак не в воздухе. Самое большое новшество касалось тыловиков. Полковым и дивизионным резервам, стройбату, выполняющему ответственную работу "под огнем противника", и раненым (по указанию врачей) разрешили наливать по 50 грамм на человека в сутки. Всем остальным пить можно было, как и раньше, только по праздникам. Индивидуально решился вопрос по Закавказскому фронту. Вместо 100 грамм водки здесь решено было выдавать 200 грамм крепленого вина или 300 грамм столового вина. Впервые Сталин утвердил ежемесячный лимит расхода водки. Например, с 25 ноября по 31 декабря 1942 года Карельский фронт выпил 364 тысячи литров водки, 7-я армия - 99 тысяч литров, Сталинградский фронт - 407 тысяч. Западный фронт освоил почти миллион литров. Рекой в 1 миллион 200 тысяч литров лилось вино в частях Закавказского фронта. Как реализовывались постановления ГКО в войсках, можно только догадываться. Но о том, что в деле распределения алкоголя были "отдельные недостатки", красноречиво свидетельствует делопроизводство Комитета обороны (7859).</w:t>
      </w:r>
    </w:p>
    <w:p w14:paraId="0147392D" w14:textId="77777777" w:rsidR="00090C9B" w:rsidRPr="0084550E" w:rsidRDefault="00090C9B" w:rsidP="0084550E">
      <w:pPr>
        <w:pStyle w:val="Iauiue"/>
        <w:jc w:val="both"/>
        <w:rPr>
          <w:color w:val="000000" w:themeColor="text1"/>
          <w:sz w:val="16"/>
          <w:szCs w:val="16"/>
        </w:rPr>
      </w:pPr>
    </w:p>
    <w:p w14:paraId="24691E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удалось сбросить торпеду по сторожевику на Балтике, но и она не достигла цели. После безуспешного вылета пары «Илов» 6 декабря деятельность торпедоносцев прекратилась на 4,5 месяца (9965).</w:t>
      </w:r>
    </w:p>
    <w:p w14:paraId="6FC9EC6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07FC4F6"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ноября 1942 г. вышел Приказ о переосвидетельствовании военнообязанных, военнослужащих и призывников и проверке правильности бронирования № 0882</w:t>
      </w:r>
    </w:p>
    <w:p w14:paraId="30B3EBCF"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Существующие положения по определению годности к военной службе военнообязанных и военнослужащих приспособлены к условиям отбора людских контингентов в мирное время, когда призывных контингентов было значительно больше потребности армии, но они совершенно не отвечают условиям военного времени.</w:t>
      </w:r>
    </w:p>
    <w:p w14:paraId="016A20E5"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Многие командиры частей, соединений, врачи, районные, городские и областные военные комиссары продолжают подходить к отбору людских контингентов с меркой мирного времени, а в отношении лиц, заявляющих о незначительных и даже мнимых болезнях и физических недостатках, проявляют недопустимый либерализм.</w:t>
      </w:r>
    </w:p>
    <w:p w14:paraId="5F7CA99C"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этого:</w:t>
      </w:r>
    </w:p>
    <w:p w14:paraId="4C83BD42"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тысячи физически здоровых людей, имеющих незначительные легко излечимые заболевания или недостатки (трахома в начальной стадии, чесотка, ушибы, порезы, грыжа и пр.), вместо принудительного лечения систематически освобождаются от службы в армии;</w:t>
      </w:r>
    </w:p>
    <w:p w14:paraId="75006E61"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военнослужащие и военнообязанные, имеющие пониженное зрение, слух и другие недостатки, не препятствующие службе в армии в условиях военного времени, освобождаются от военной службы;</w:t>
      </w:r>
    </w:p>
    <w:p w14:paraId="2C97848A"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большое количество военнослужащих, имеющих незначительные физические недостатки, зачисляются в нестроевые части по чисто формальным признакам.</w:t>
      </w:r>
    </w:p>
    <w:p w14:paraId="4BC45B01"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значительные группы здоровых мужчин, имеющих отдельные физические недостатки, препятствующие службе в войсковых частях, но пригодных для работы в тыловых учреждениях (складах, мастерских и пр.), на оборонительных работах и в военной промышленности снимаются с воинского учета и не используются как военнообязанные контингенты.</w:t>
      </w:r>
    </w:p>
    <w:p w14:paraId="46E40A08"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Между тем, как показал опыт использования нестроевых Ленинградским и другими фронтами, такие «нестроевые» с успехом несут службу в строевых частях в качестве стрелков, пулеметчиков, минометчиков, артиллеристов, а тем более связистов, саперов, химиков и др.; [362]</w:t>
      </w:r>
    </w:p>
    <w:p w14:paraId="3561B87D"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Приказываю:</w:t>
      </w:r>
    </w:p>
    <w:p w14:paraId="00EF5640"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Руководствуясь новым расписанием болезней, объявленным при приказе НКО № 336 от 24 октября 1942 г., переосвидетельствовать в период до 15 января 1943 г. всех военнообязанных и военнослужащих в возрасте до 50 лет и призывников, получивших отсрочки или отпуска по последствиям ранений и болезни, а также признанных годными к нестроевой службе и вовсе негодными к военной службе (исключение с воинского учета).</w:t>
      </w:r>
    </w:p>
    <w:p w14:paraId="78CC899F"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переосвидетельствовать по новому расписанию:</w:t>
      </w:r>
    </w:p>
    <w:p w14:paraId="59C897B1"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военнообязанных, состоящих на специальном учете (забронированных) ;</w:t>
      </w:r>
    </w:p>
    <w:p w14:paraId="7F703B23"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военнообязанных, переданных в промышленность в составе рабочих колонн по отдельным постановлениям правительства;</w:t>
      </w:r>
    </w:p>
    <w:p w14:paraId="0F99A5C1"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всех мужчин в возрасте от 51 до 56 лет включительно (родившихся в 1891-1887 гг.).</w:t>
      </w:r>
    </w:p>
    <w:p w14:paraId="1478904B"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При переосвидетельствовании обратить особое внимание на выявление членовредителей, отмеченных в приказе НКО № 0546 от 9 июля с. г.{358} дезертиров и скрывающихся от воинского учета.</w:t>
      </w:r>
    </w:p>
    <w:p w14:paraId="7044430B"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взять на учет и переосвидетельствовать всех призывников и военнообязанных, эвакуированных с территории, временно занятой противником.</w:t>
      </w:r>
    </w:p>
    <w:p w14:paraId="05CCE6E0"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Установить учет военнообязанных и призывников с подразделением по физическому состоянию на 3 группы:</w:t>
      </w:r>
    </w:p>
    <w:p w14:paraId="20C1C5D1"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годных к строевой службе;</w:t>
      </w:r>
    </w:p>
    <w:p w14:paraId="44CE9D5F"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годных к нестроевой службе;</w:t>
      </w:r>
    </w:p>
    <w:p w14:paraId="45781310"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негодных к службе в войсковых частях, но годных к физическому труду.</w:t>
      </w:r>
    </w:p>
    <w:p w14:paraId="2A802694"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Военнообязанных и призывников последней группы (негодных к службе в войсковых частях, но годных к физическому труду) зачислить на воинский учет на общем основании, но использовать исключительно для укомплектования тыловых учреждений в качестве рабочих на складах и в мастерских, в военизированной охране, на оборонительном строительстве и в промышленности с учетом в каждом случае физического состояния призываемых.</w:t>
      </w:r>
    </w:p>
    <w:p w14:paraId="1154C679"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Мужчин в возрасте от 51 до 55 лет, признанных годными, принять на учет, выделив их в особую группу, и выдать на руки справки о прохождении переосвидетельствования.</w:t>
      </w:r>
    </w:p>
    <w:p w14:paraId="7C4EC71A"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 результате переосвидетельствования всех годных к строевой службе в возрасте до 50 лет призвать в армию и направить: в возрасте до 47 лет — на укомплектование формируемых частей, а с 48 до 50 лет включительно в запасные стрелковые бригады для укомплектования рот тылового обслуживания. Призыв по Забайкальскому, Дальневосточному и Закавказскому фронтам производить по мере потребности, а в САВО — по особому указанию.</w:t>
      </w:r>
    </w:p>
    <w:p w14:paraId="753924A8"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Одновременно с переосвидетельствованием забронированных:</w:t>
      </w:r>
    </w:p>
    <w:p w14:paraId="2C4036BF"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проверить правильность (законность) их бронирования и соответствие выполняемой работы должностям и квалификации, указанным в удостоверениях о бронировании. Всех лиц, незаконно забронированных, немедленно призвать в армию;</w:t>
      </w:r>
    </w:p>
    <w:p w14:paraId="3680FEA6"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совместно с представителями обкомов, горкомов и райкомов, директорами и партийными комитетами предприятий выявить возможность замены забронированных военнообязанных молодых возрастов из числа малоквалифицированных рабочих и служащих.</w:t>
      </w:r>
    </w:p>
    <w:p w14:paraId="0DB6082A"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Обращаю внимание военных советов округов (фронтов) на исключительную важность и безусловную необходимость полного выявления всех людских ресурсов, требующихся как для пополнения фронта, так и для обеспечения промышленности взамен уходящих на фронт. [363]</w:t>
      </w:r>
    </w:p>
    <w:p w14:paraId="1B63EF47"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В целях обеспечения успешного проведения указанного мероприятия военным советам округов:</w:t>
      </w:r>
    </w:p>
    <w:p w14:paraId="63DF3D39"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обратиться за помощью к секретарям обкомов, крайкомов ВКП(б), ЦК КП(б) союзных республик, председателям местных исполнительных комитетов советов депутатов трудящихся и органам НКВД — и всю работу проводить при их содействии и помощи;</w:t>
      </w:r>
    </w:p>
    <w:p w14:paraId="063CAA06"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командировать своих ответственных представителей по областям с задачей проверки хода переосвидетельствования и оказания практической помощи военкоматам. При этом для повышения качества проверки не распылять внимание одновременной проверкой всех областей и районов, а сосредоточить все силы в одной-двух областях. Только после всесторонней и глубокой проверки в этих областях перебрасывать людей, получивших опыт, для работы в другие отстающие области;</w:t>
      </w:r>
    </w:p>
    <w:p w14:paraId="60535463"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лично самим проверить ход переосвидетельствования в двух-трех областях.</w:t>
      </w:r>
    </w:p>
    <w:p w14:paraId="77D93A3F"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В результате переосвидетельствования:</w:t>
      </w:r>
    </w:p>
    <w:p w14:paraId="639C6C62"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выявить и призвать всех военнообязанных в возрасте до 50 лет включительно больных грыжей, трахомой, экземой и другими заболеваниями кожи, по физическому состоянию годных к строевой и нестроевой службе. По Забайкальскому, Дальневосточному и Заказвказскому фронтам призыв указанных лиц производить по мере потребности, а в САВО — только по особому указанию;</w:t>
      </w:r>
    </w:p>
    <w:p w14:paraId="02F6E238"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призванных направить в госпитали для принудительного лечения, а после излечения передать в запасные части для подготовки и отправления с маршевыми ротами; в запасных частях бывших больных трахомой, а также экземой и другими заболеваниями кожи, в целях предотвращения случаев заражения, выделить в особые батальоны (роты), размещая и обучая их изолированно;</w:t>
      </w:r>
    </w:p>
    <w:p w14:paraId="54512010"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 САВО, Забайкальском, Дальневосточном и Закавказском фронтах указанных больных передать райздравотделам для принудительного лечения, установив со стороны военкоматов контроль за этим лечением.</w:t>
      </w:r>
    </w:p>
    <w:p w14:paraId="4747D59D"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Категорически запретить командирам войсковых частей и соединений:</w:t>
      </w:r>
    </w:p>
    <w:p w14:paraId="29DAC3AD"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самовольно откомандировывать рядовой и младший начальствующий состав по болезни и физическим недостаткам, производя это только по решению гарнизонных комиссий, утвержденных военно-врачебными комиссиями соответствующих эвакопунктов;</w:t>
      </w:r>
    </w:p>
    <w:p w14:paraId="48917CF1"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откомандировывать из частей лиц, имеющих отдельные дефекты в состоянии здоровья, не препятствующие службе в армии, а использовать их на нестроевых, вспомогательных и технических должностях;</w:t>
      </w:r>
    </w:p>
    <w:p w14:paraId="10731321"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отправлять на переосвидетельствование военнослужащих, признанных врачебными комиссиями годными к службе, но продолжающих заявлять себя больными, без предварительного тщательного осмотра врачами частей и их письменных заключений. Если будет установлено, что военнослужащий симулирует болезнь и членовредитель, предавать суду, а осужденных немедленно отправлять в штрафные части действующей армии.</w:t>
      </w:r>
    </w:p>
    <w:p w14:paraId="29B189D8"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Начальникам гарнизонов:</w:t>
      </w:r>
    </w:p>
    <w:p w14:paraId="1B01E76E"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назначать в состав гарнизонных и госпитальных военно-врачебных комиссий ответственных представителей из числа командного и политического состава;</w:t>
      </w:r>
    </w:p>
    <w:p w14:paraId="33183723"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систематически контролировать работу выделенных представителей. 11. Запретить начальникам госпиталей:</w:t>
      </w:r>
    </w:p>
    <w:p w14:paraId="4307FAD4"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увольнять из армии негодных к службе в войсковых частях, но годных к физическому труду, а передавать их на пересыльные пункты военкоматов для направления по нарядам;</w:t>
      </w:r>
    </w:p>
    <w:p w14:paraId="242E6AF0"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увольнять военнослужащих в отпуска по последствиям ранений или болезни без утверждения свидетельств о болезни военно-врачебными комиссиями соответствующих эвакопунктов.</w:t>
      </w:r>
    </w:p>
    <w:p w14:paraId="23C93D73"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Врачебным комиссиям эвакопунктов отпуска по болезни предоставлять только в исключительных случаях действительно нуждающимся на [364] срок 30 дней, а как правило всех лиц, не вполне окрепших, оставлять в госпиталях для окончания лечения или отправлять в батальоны выздоравливающих.</w:t>
      </w:r>
    </w:p>
    <w:p w14:paraId="7A472A75"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Военным комиссариатам строго следить за своевременным переосвидетельствованием отпускных и возвращением в армию всех годных к военной службе или направлению по нарядам годных к физическому труду.</w:t>
      </w:r>
    </w:p>
    <w:p w14:paraId="1734C7DD"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Лиц, нарушающих требования пунктов 8, 9, 11 и 12 настоящего приказа, привлекать к суровой ответственности, как за пособничество незаконному освобождению от военной службы.</w:t>
      </w:r>
    </w:p>
    <w:p w14:paraId="5EE4186A"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Областным военным комиссарам:</w:t>
      </w:r>
    </w:p>
    <w:p w14:paraId="6F897E03"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организовать переосвидетельствование военнообязанных с наименьшим отрывом их от работы, а рабочих и служащих оборонных заводов и крупных предприятий — по месту работы;</w:t>
      </w:r>
    </w:p>
    <w:p w14:paraId="08B41B53"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установить живой и систематический контроль за ходом переосвидетельствования и сосредоточить главное внимание на районах с наибольшим количеством людских ресурсов.</w:t>
      </w:r>
    </w:p>
    <w:p w14:paraId="0088F7BA"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О выполнении настоящего приказа военным советам округов (фронтов) доносить через каждые 5 дней, начиная с 20 ноября, указывая:</w:t>
      </w:r>
    </w:p>
    <w:p w14:paraId="2194535E"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Первое: переосвидетельствовано нестроевых военнообязанных и призывников, из них: а) годных к строю, б) осталось нестроевых, в) переведено в группу годных к физическому труду, г) вовсе негодных к службе.</w:t>
      </w:r>
    </w:p>
    <w:p w14:paraId="524F0AD9"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Второе: переосвидетельствовано снятых с учета, из них: а) годных к строю, б) нестроевых, в) зачислено на учет военнообязанных в группу годных к физическому труду, г) вовсе негодных к службе.</w:t>
      </w:r>
    </w:p>
    <w:p w14:paraId="3D601A09"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Третье: переосвидетельствовано отпускных по болезни, из них: а) годных к строю, б) нестроевых, в) зачислено в группу годных к физическому труду, г) передано в батальоны выздоравливающих, д) продлен отпуск, е) вовсе негодных к службе.</w:t>
      </w:r>
    </w:p>
    <w:p w14:paraId="2AD39C58"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Четвертое: освидетельствовано граждан в возрасте от 51 до 55 лет, из них: а) зачислено в группу годных к нестроевой службе, б) годных к физическому труду, в) вовсе негодных к труду.</w:t>
      </w:r>
    </w:p>
    <w:p w14:paraId="1321A3FA"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Пятое: переосвидетельствовано состоящих на специальном учете (забронированных), из них: а) годных к строю, б) годных к нестроевой службе, в) зачислено в группу годных к физическому труду, г) вовсе негодных к военной службе.</w:t>
      </w:r>
    </w:p>
    <w:p w14:paraId="0C9C76A7"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Шестое: переосвидетельствовано военнообязанных, переданных для работы в промышленности, на стройках и пр., в составе рабочих колонн и по отдельным постановлениям правительства, из них: а) годных к строю, б) годных к нестроевой службе, в) зачислено в группу годных к физическому труду, г) вовсе негодных к военной службе.</w:t>
      </w:r>
    </w:p>
    <w:p w14:paraId="6980AD6C"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Седьмое: из общего числа годных к строю, указанных в первом и втором пунктах, призвано и отправлено: а) в дивизии и бригады, б) в артиллерийские, автобронетанковые, части связи и др., в) в запасные части, г) в военные училища.</w:t>
      </w:r>
    </w:p>
    <w:p w14:paraId="0889F063"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Восьмое: из общего числа годных к нестроевой службе, указанных в первом и втором пунктах, призвано и отправлено: а) в дивизии и бригады, б) артиллерийские части и др., в) в роты тылового обслуживания запасных частей.</w:t>
      </w:r>
    </w:p>
    <w:p w14:paraId="2ED7CBE0"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Девятое: выявлено уклонившихся от учета, из них: а) годных к строю, б) годных к нестроевой службе, в) зачислено в группу годных к физическому труду, г) вовсе негодных к военной службе.</w:t>
      </w:r>
    </w:p>
    <w:p w14:paraId="27B515E9"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окончании работ представить полный отчет о результатах переосвидетельствования и состоянии людских ресурсов, приложив к отчету списки забронированных военнообязанных, подлежащих замене (пункт 5б), с указанием наркомата, точного названия предприятий, занимаемых должностей или квалификации, годов рождения и воинских званий.</w:t>
      </w:r>
    </w:p>
    <w:p w14:paraId="691654B3"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предупреждаю военные советы округов (фронтов), областных, краевых, районных и городских военных комиссаров и все врачебные комиссии, что жесткие требования к выявлению военнообязанных, [365] годных для службы в армии, не должны служить основанием для направления в войсковые части и на заводы действительно больных и негодных к военной службе и труду.</w:t>
      </w:r>
    </w:p>
    <w:p w14:paraId="18BC34B1"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 ввести в действие по телеграфу.</w:t>
      </w:r>
    </w:p>
    <w:p w14:paraId="073E1FBA"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Заместитель Народного комиссара обороны армейский комиссар I ранга Е. Щаденко</w:t>
      </w:r>
    </w:p>
    <w:p w14:paraId="7553E999" w14:textId="77777777" w:rsidR="001E4A88" w:rsidRPr="0084550E" w:rsidRDefault="001E4A8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 4, оп. 11, д. 73, л. 148-153. Подлинник (19824).</w:t>
      </w:r>
    </w:p>
    <w:p w14:paraId="2F359A47" w14:textId="77777777" w:rsidR="001E4A88" w:rsidRPr="0084550E" w:rsidRDefault="001E4A88" w:rsidP="0084550E">
      <w:pPr>
        <w:spacing w:after="0" w:line="240" w:lineRule="auto"/>
        <w:jc w:val="both"/>
        <w:rPr>
          <w:rFonts w:ascii="Times New Roman" w:hAnsi="Times New Roman"/>
          <w:color w:val="000000" w:themeColor="text1"/>
          <w:sz w:val="16"/>
          <w:szCs w:val="16"/>
        </w:rPr>
      </w:pPr>
    </w:p>
    <w:p w14:paraId="366C6DD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78BE6EA0" w14:textId="77777777" w:rsidR="00090C9B" w:rsidRPr="0084550E" w:rsidRDefault="00090C9B" w:rsidP="0084550E">
      <w:pPr>
        <w:pStyle w:val="Iauiue"/>
        <w:jc w:val="both"/>
        <w:rPr>
          <w:iCs/>
          <w:color w:val="000000" w:themeColor="text1"/>
          <w:sz w:val="16"/>
          <w:szCs w:val="16"/>
        </w:rPr>
      </w:pPr>
    </w:p>
    <w:p w14:paraId="3CA6DFB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 ноября 1942 вышло Постановление ГКО № 2508 О борьбе с хулиганством и бандитизмом в Узбекистане. (7063, 15).</w:t>
      </w:r>
    </w:p>
    <w:p w14:paraId="68E074F8" w14:textId="77777777" w:rsidR="00090C9B" w:rsidRPr="0084550E" w:rsidRDefault="00090C9B" w:rsidP="0084550E">
      <w:pPr>
        <w:pStyle w:val="Iauiue"/>
        <w:tabs>
          <w:tab w:val="left" w:pos="11199"/>
        </w:tabs>
        <w:jc w:val="both"/>
        <w:rPr>
          <w:color w:val="000000" w:themeColor="text1"/>
          <w:sz w:val="16"/>
          <w:szCs w:val="16"/>
        </w:rPr>
      </w:pPr>
    </w:p>
    <w:p w14:paraId="05F44EF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08866A1F" w14:textId="77777777" w:rsidR="00090C9B" w:rsidRPr="0084550E" w:rsidRDefault="00090C9B" w:rsidP="0084550E">
      <w:pPr>
        <w:pStyle w:val="Iauiue"/>
        <w:jc w:val="both"/>
        <w:rPr>
          <w:iCs/>
          <w:color w:val="000000" w:themeColor="text1"/>
          <w:sz w:val="16"/>
          <w:szCs w:val="16"/>
        </w:rPr>
      </w:pPr>
    </w:p>
    <w:p w14:paraId="27A1DB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были восстановлены дипотношения между СССР и Мексикой (3186).</w:t>
      </w:r>
    </w:p>
    <w:p w14:paraId="0770F4EA" w14:textId="77777777" w:rsidR="00090C9B" w:rsidRPr="0084550E" w:rsidRDefault="00090C9B" w:rsidP="0084550E">
      <w:pPr>
        <w:pStyle w:val="Iauiue"/>
        <w:jc w:val="both"/>
        <w:rPr>
          <w:color w:val="000000" w:themeColor="text1"/>
          <w:sz w:val="16"/>
          <w:szCs w:val="16"/>
        </w:rPr>
      </w:pPr>
    </w:p>
    <w:p w14:paraId="1370611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9489B85" w14:textId="77777777" w:rsidR="00090C9B" w:rsidRPr="0084550E" w:rsidRDefault="00090C9B" w:rsidP="0084550E">
      <w:pPr>
        <w:pStyle w:val="Iauiue"/>
        <w:jc w:val="both"/>
        <w:rPr>
          <w:iCs/>
          <w:color w:val="000000" w:themeColor="text1"/>
          <w:sz w:val="16"/>
          <w:szCs w:val="16"/>
        </w:rPr>
      </w:pPr>
    </w:p>
    <w:p w14:paraId="51832F0F" w14:textId="77777777" w:rsidR="00F855A8" w:rsidRPr="0084550E" w:rsidRDefault="00F855A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12 ноября </w:t>
      </w:r>
      <w:r w:rsidRPr="0084550E">
        <w:rPr>
          <w:rFonts w:ascii="Times New Roman" w:hAnsi="Times New Roman"/>
          <w:color w:val="000000" w:themeColor="text1"/>
          <w:sz w:val="16"/>
          <w:szCs w:val="16"/>
        </w:rPr>
        <w:t>в 1942 году недалеко от побережья Испании немецкой подводной лодкой U-515 под командованием Вернера Хенке был потоплен четырехторпедным залпом легкий крейсер HMS Hecla и тяжело поврежден эсминец HMS Marne. Вернер Хенке был № 10 среди немецких асов-подводников. Его тоннаж - 157.064 тонн (25 судов). Этот кавалер Рыцарского креста с дубовыми листьями был потоплен со своей лодкой недалеко от острова Мадейра 9 апреля 1944 года в результате атаки глубинными бомбами американским экскортным авианосцем USS Guadalcanal и эсминцами USS Pope, Pillsbury, Chatelain и Flaherty (14828).</w:t>
      </w:r>
    </w:p>
    <w:p w14:paraId="30B121F3" w14:textId="77777777" w:rsidR="00F855A8" w:rsidRPr="0084550E" w:rsidRDefault="00F855A8" w:rsidP="0084550E">
      <w:pPr>
        <w:spacing w:after="0" w:line="240" w:lineRule="auto"/>
        <w:jc w:val="both"/>
        <w:rPr>
          <w:rFonts w:ascii="Times New Roman" w:hAnsi="Times New Roman"/>
          <w:color w:val="000000" w:themeColor="text1"/>
          <w:sz w:val="16"/>
          <w:szCs w:val="16"/>
        </w:rPr>
      </w:pPr>
    </w:p>
    <w:p w14:paraId="16703668"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12, 1942: In Libya, the British 8th Army retakes Sollum and Bardia, while Panzerarmee Afrika continues its withdrawal toward Tripoli (3819).</w:t>
      </w:r>
    </w:p>
    <w:p w14:paraId="69E3E010" w14:textId="77777777" w:rsidR="00090C9B" w:rsidRPr="0084550E" w:rsidRDefault="00090C9B" w:rsidP="0084550E">
      <w:pPr>
        <w:pStyle w:val="Iauiue"/>
        <w:jc w:val="both"/>
        <w:rPr>
          <w:color w:val="000000" w:themeColor="text1"/>
          <w:sz w:val="16"/>
          <w:szCs w:val="16"/>
          <w:lang w:val="en-US"/>
        </w:rPr>
      </w:pPr>
    </w:p>
    <w:p w14:paraId="6617AD1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в Ливии части британской 8А отбили Соллум и Бардию, а Африканский корпус наступал на Триполи (3819).</w:t>
      </w:r>
    </w:p>
    <w:p w14:paraId="35572431" w14:textId="77777777" w:rsidR="00090C9B" w:rsidRPr="0084550E" w:rsidRDefault="00090C9B" w:rsidP="0084550E">
      <w:pPr>
        <w:pStyle w:val="Iauiue"/>
        <w:jc w:val="both"/>
        <w:rPr>
          <w:color w:val="000000" w:themeColor="text1"/>
          <w:sz w:val="16"/>
          <w:szCs w:val="16"/>
        </w:rPr>
      </w:pPr>
    </w:p>
    <w:p w14:paraId="6B143C6C" w14:textId="77777777" w:rsidR="00F855A8" w:rsidRPr="0084550E" w:rsidRDefault="00F855A8"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12 ноября </w:t>
      </w:r>
      <w:r w:rsidRPr="0084550E">
        <w:rPr>
          <w:rFonts w:ascii="Times New Roman" w:hAnsi="Times New Roman"/>
          <w:color w:val="000000" w:themeColor="text1"/>
          <w:sz w:val="16"/>
          <w:szCs w:val="16"/>
        </w:rPr>
        <w:t>в 1942 году британские парашютисты высадились в населенном пункте Бон в Северной Африке и отразили атаку немецких парашютистов, которые высадились в том же районе несколькими минутами позже (14828).</w:t>
      </w:r>
    </w:p>
    <w:p w14:paraId="025EE629" w14:textId="77777777" w:rsidR="00F855A8" w:rsidRPr="0084550E" w:rsidRDefault="00F855A8" w:rsidP="0084550E">
      <w:pPr>
        <w:spacing w:after="0" w:line="240" w:lineRule="auto"/>
        <w:jc w:val="both"/>
        <w:rPr>
          <w:rFonts w:ascii="Times New Roman" w:hAnsi="Times New Roman"/>
          <w:color w:val="000000" w:themeColor="text1"/>
          <w:sz w:val="16"/>
          <w:szCs w:val="16"/>
        </w:rPr>
      </w:pPr>
    </w:p>
    <w:p w14:paraId="0DB06E2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 ноября 1942 англо-американские войска захватили Тобрук (Северная Африка) (4962).</w:t>
      </w:r>
    </w:p>
    <w:p w14:paraId="447F0EBC" w14:textId="77777777" w:rsidR="00090C9B" w:rsidRPr="0084550E" w:rsidRDefault="00090C9B" w:rsidP="0084550E">
      <w:pPr>
        <w:pStyle w:val="Iauiue"/>
        <w:tabs>
          <w:tab w:val="left" w:pos="11199"/>
        </w:tabs>
        <w:jc w:val="both"/>
        <w:rPr>
          <w:color w:val="000000" w:themeColor="text1"/>
          <w:sz w:val="16"/>
          <w:szCs w:val="16"/>
        </w:rPr>
      </w:pPr>
    </w:p>
    <w:p w14:paraId="59652C1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12 ноября 1942 немецкие войска оккупировали Марсель (4962).</w:t>
      </w:r>
    </w:p>
    <w:p w14:paraId="195980D8" w14:textId="77777777" w:rsidR="00090C9B" w:rsidRPr="0084550E" w:rsidRDefault="00090C9B" w:rsidP="0084550E">
      <w:pPr>
        <w:pStyle w:val="Iauiue"/>
        <w:tabs>
          <w:tab w:val="left" w:pos="11199"/>
        </w:tabs>
        <w:jc w:val="both"/>
        <w:rPr>
          <w:color w:val="000000" w:themeColor="text1"/>
          <w:sz w:val="16"/>
          <w:szCs w:val="16"/>
        </w:rPr>
      </w:pPr>
    </w:p>
    <w:p w14:paraId="19B096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1942 в ходе ночной битвы у Гвадалканала США потеряли 2 крейсера и 4 эсминца (2261).</w:t>
      </w:r>
    </w:p>
    <w:p w14:paraId="2679DB7A" w14:textId="77777777" w:rsidR="00090C9B" w:rsidRPr="0084550E" w:rsidRDefault="00090C9B" w:rsidP="0084550E">
      <w:pPr>
        <w:pStyle w:val="Iauiue"/>
        <w:jc w:val="both"/>
        <w:rPr>
          <w:color w:val="000000" w:themeColor="text1"/>
          <w:sz w:val="16"/>
          <w:szCs w:val="16"/>
        </w:rPr>
      </w:pPr>
    </w:p>
    <w:p w14:paraId="2BE58D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12-15 ноября 1942 было сражение между флотами США и Японии у о Гуадалканал (3186).</w:t>
      </w:r>
    </w:p>
    <w:p w14:paraId="2080607B" w14:textId="77777777" w:rsidR="00090C9B" w:rsidRPr="0084550E" w:rsidRDefault="00090C9B" w:rsidP="0084550E">
      <w:pPr>
        <w:pStyle w:val="Iauiue"/>
        <w:jc w:val="both"/>
        <w:rPr>
          <w:color w:val="000000" w:themeColor="text1"/>
          <w:sz w:val="16"/>
          <w:szCs w:val="16"/>
        </w:rPr>
      </w:pPr>
    </w:p>
    <w:p w14:paraId="7802188F"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12 ноября </w:t>
      </w:r>
      <w:r w:rsidRPr="0084550E">
        <w:rPr>
          <w:rFonts w:ascii="Times New Roman" w:hAnsi="Times New Roman"/>
          <w:color w:val="000000" w:themeColor="text1"/>
          <w:sz w:val="16"/>
          <w:szCs w:val="16"/>
        </w:rPr>
        <w:t>в 1942 году 12-15 ноября в Тихом океане у острова Гуадалканал (Соломоновы острова), произошло крупное морское сражение между военно-морскими силами США и Японии, при попытке японцев провести караван с подкреплением защитникам острова. В результате сражения японцам удалось высадить на остров большую часть солдат , находившихся на транспортах , но из за налётов американской авиации практически все транспорты были уничтожены при высадке , а вместе с ними была уничтожена большая часть техники и тяжёлого снаряжения десанта. Кроме того японцы потеряли линкоры "Хией" и "Кирисима", а также крейсер "Кинугаса". Потери американцев - крейсеры "Джюно" , "Атланта" и 7 эсминцев (14828).</w:t>
      </w:r>
    </w:p>
    <w:p w14:paraId="037529E7"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40D53173" w14:textId="77777777" w:rsidR="00E55FE3" w:rsidRPr="0084550E" w:rsidRDefault="00E55FE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12 ноября </w:t>
      </w:r>
      <w:r w:rsidRPr="0084550E">
        <w:rPr>
          <w:rFonts w:ascii="Times New Roman" w:hAnsi="Times New Roman"/>
          <w:color w:val="000000" w:themeColor="text1"/>
          <w:sz w:val="16"/>
          <w:szCs w:val="16"/>
        </w:rPr>
        <w:t>в 1942 году (12-15 ноября) сражение между флотами США и Японии у острова Гуадалканал (Соломоновы острова). Япония потеряла 2 линкора, крейсер, 3 эсминца и 11 транспортов. США потеряли 3 крейсера и 7 эсминцев (14828).</w:t>
      </w:r>
    </w:p>
    <w:p w14:paraId="4DD6DAE6" w14:textId="77777777" w:rsidR="00E55FE3" w:rsidRPr="0084550E" w:rsidRDefault="00E55FE3" w:rsidP="0084550E">
      <w:pPr>
        <w:spacing w:after="0" w:line="240" w:lineRule="auto"/>
        <w:jc w:val="both"/>
        <w:rPr>
          <w:rFonts w:ascii="Times New Roman" w:hAnsi="Times New Roman"/>
          <w:color w:val="000000" w:themeColor="text1"/>
          <w:sz w:val="16"/>
          <w:szCs w:val="16"/>
        </w:rPr>
      </w:pPr>
    </w:p>
    <w:p w14:paraId="4698866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4688630" w14:textId="77777777" w:rsidR="00090C9B" w:rsidRPr="0084550E" w:rsidRDefault="00090C9B" w:rsidP="0084550E">
      <w:pPr>
        <w:pStyle w:val="Iauiue"/>
        <w:jc w:val="both"/>
        <w:rPr>
          <w:iCs/>
          <w:color w:val="000000" w:themeColor="text1"/>
          <w:sz w:val="16"/>
          <w:szCs w:val="16"/>
        </w:rPr>
      </w:pPr>
    </w:p>
    <w:p w14:paraId="18F0D3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НКАП А.Кузнецов писал Зам. Командующего ВВС КА, ГИ Репину писбмо N Н-36/4479 по вопросу сигнализации на Ил-2:</w:t>
      </w:r>
    </w:p>
    <w:p w14:paraId="69FA3C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Ил-2 с внедрением стрелковой установки между л и с кроме электро-переговорного устройства СПУ-2 с фоническим вывозом, применяется х цветная световая сигнализация.</w:t>
      </w:r>
    </w:p>
    <w:p w14:paraId="3FF6DD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показывает опыт эксплуатации световой сигнализации, при наличии переговорного устройства с фоническим вызовом, она не используется, а установка требует значительных затрат проводов, арматуры и ламп.</w:t>
      </w:r>
    </w:p>
    <w:p w14:paraId="7CAC39C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Учитывая это, а также отсутствие возражений со стороны ГК С.В.И., считаю крайне желательным Ваше решение об исключении световой сигнализации из перечня оборудования Ил-2.</w:t>
      </w:r>
    </w:p>
    <w:p w14:paraId="7630F34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 Вашем решении прошу уведомить." (1632,177).</w:t>
      </w:r>
    </w:p>
    <w:p w14:paraId="4EF224B1" w14:textId="77777777" w:rsidR="00090C9B" w:rsidRPr="0084550E" w:rsidRDefault="00090C9B" w:rsidP="0084550E">
      <w:pPr>
        <w:pStyle w:val="Iauiue"/>
        <w:jc w:val="both"/>
        <w:rPr>
          <w:color w:val="000000" w:themeColor="text1"/>
          <w:sz w:val="16"/>
          <w:szCs w:val="16"/>
        </w:rPr>
      </w:pPr>
    </w:p>
    <w:p w14:paraId="3A7666CE" w14:textId="77777777" w:rsidR="00F855A8" w:rsidRPr="0084550E" w:rsidRDefault="00F855A8" w:rsidP="0084550E">
      <w:pPr>
        <w:pStyle w:val="36"/>
        <w:shd w:val="clear" w:color="auto" w:fill="auto"/>
        <w:spacing w:after="0" w:line="240" w:lineRule="auto"/>
        <w:jc w:val="both"/>
        <w:rPr>
          <w:rStyle w:val="46"/>
          <w:rFonts w:ascii="Times New Roman" w:eastAsia="Trebuchet MS" w:cs="Times New Roman"/>
          <w:color w:val="000000" w:themeColor="text1"/>
          <w:spacing w:val="0"/>
          <w:sz w:val="16"/>
          <w:szCs w:val="16"/>
        </w:rPr>
      </w:pPr>
      <w:r w:rsidRPr="0084550E">
        <w:rPr>
          <w:rFonts w:ascii="Times New Roman" w:cs="Times New Roman"/>
          <w:color w:val="000000" w:themeColor="text1"/>
          <w:spacing w:val="0"/>
          <w:sz w:val="16"/>
          <w:szCs w:val="16"/>
        </w:rPr>
        <w:t>13 ноября 1942 г. в заключении отчета по испытаниям брони начальник 8-го отдела НИИ ВВС инженер-май</w:t>
      </w:r>
      <w:r w:rsidRPr="0084550E">
        <w:rPr>
          <w:rFonts w:ascii="Times New Roman" w:cs="Times New Roman"/>
          <w:color w:val="000000" w:themeColor="text1"/>
          <w:spacing w:val="0"/>
          <w:sz w:val="16"/>
          <w:szCs w:val="16"/>
        </w:rPr>
        <w:softHyphen/>
        <w:t>ор Панин констатировал:</w:t>
      </w:r>
      <w:r w:rsidRPr="0084550E">
        <w:rPr>
          <w:rStyle w:val="46"/>
          <w:rFonts w:ascii="Times New Roman" w:eastAsia="Trebuchet MS" w:cs="Times New Roman"/>
          <w:color w:val="000000" w:themeColor="text1"/>
          <w:spacing w:val="0"/>
          <w:sz w:val="16"/>
          <w:szCs w:val="16"/>
        </w:rPr>
        <w:t xml:space="preserve"> «Результаты прове</w:t>
      </w:r>
      <w:r w:rsidRPr="0084550E">
        <w:rPr>
          <w:rStyle w:val="46"/>
          <w:rFonts w:ascii="Times New Roman" w:eastAsia="Trebuchet MS" w:cs="Times New Roman"/>
          <w:color w:val="000000" w:themeColor="text1"/>
          <w:spacing w:val="0"/>
          <w:sz w:val="16"/>
          <w:szCs w:val="16"/>
        </w:rPr>
        <w:softHyphen/>
        <w:t>денного обстрела бронеспинок самолета Ил-2 толщиной 12 мм подтверждают, что обшивка фюзеляжа, заставляя снаряд терять устойчи</w:t>
      </w:r>
      <w:r w:rsidRPr="0084550E">
        <w:rPr>
          <w:rStyle w:val="46"/>
          <w:rFonts w:ascii="Times New Roman" w:eastAsia="Trebuchet MS" w:cs="Times New Roman"/>
          <w:color w:val="000000" w:themeColor="text1"/>
          <w:spacing w:val="0"/>
          <w:sz w:val="16"/>
          <w:szCs w:val="16"/>
        </w:rPr>
        <w:softHyphen/>
        <w:t>вость, значительно повышает бронестойкость спинки самолета Ил-2» (15778).</w:t>
      </w:r>
    </w:p>
    <w:p w14:paraId="6B52B1C5" w14:textId="77777777" w:rsidR="00F855A8" w:rsidRPr="0084550E" w:rsidRDefault="00F855A8" w:rsidP="0084550E">
      <w:pPr>
        <w:pStyle w:val="36"/>
        <w:shd w:val="clear" w:color="auto" w:fill="auto"/>
        <w:spacing w:after="0" w:line="240" w:lineRule="auto"/>
        <w:jc w:val="both"/>
        <w:rPr>
          <w:rFonts w:ascii="Times New Roman" w:cs="Times New Roman"/>
          <w:color w:val="000000" w:themeColor="text1"/>
          <w:spacing w:val="0"/>
          <w:sz w:val="16"/>
          <w:szCs w:val="16"/>
        </w:rPr>
      </w:pPr>
    </w:p>
    <w:p w14:paraId="5E7AB0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ГИ ВВС Репин писал НКАП А.И.Ш. письмо N 416979с о разрушении в воздухе крыльев на Як-7, Ил-2 и ЛаГГ-3:</w:t>
      </w:r>
    </w:p>
    <w:p w14:paraId="23D5DC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1942 в период июнь-октябрь месяц в авиачастях ВВС КА при выполнении боевых и тренировочных полетов на Як-7б, Як-7, ЛаГГ-3 и Ил-2 имели место 11 случаев разрушения крыльев из них,</w:t>
      </w:r>
    </w:p>
    <w:p w14:paraId="5E70BC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ЛаГГ-3 - 6</w:t>
      </w:r>
    </w:p>
    <w:p w14:paraId="25F3CE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Як-7 - 3</w:t>
      </w:r>
    </w:p>
    <w:p w14:paraId="155454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Як-7б - 1</w:t>
      </w:r>
    </w:p>
    <w:p w14:paraId="5F396B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Ил-2 - 1</w:t>
      </w:r>
    </w:p>
    <w:p w14:paraId="38DAA9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...Разрушение крыльев во всех 11 случаях начиналось со срыва обшивки...(1632,182).</w:t>
      </w:r>
    </w:p>
    <w:p w14:paraId="37B6FDC9" w14:textId="77777777" w:rsidR="00090C9B" w:rsidRPr="0084550E" w:rsidRDefault="00090C9B" w:rsidP="0084550E">
      <w:pPr>
        <w:pStyle w:val="Iauiue"/>
        <w:jc w:val="both"/>
        <w:rPr>
          <w:color w:val="000000" w:themeColor="text1"/>
          <w:sz w:val="16"/>
          <w:szCs w:val="16"/>
        </w:rPr>
      </w:pPr>
    </w:p>
    <w:p w14:paraId="0232E3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вышло Постановление ГКО № 2510 О заводе № 82. РГАНИР, Фонд ГКО, д. 69, лл. 38 (11012).</w:t>
      </w:r>
    </w:p>
    <w:p w14:paraId="754BE3E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B71FE50"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вышло Постановление ГКО № 2510 О заводе № 82</w:t>
      </w:r>
    </w:p>
    <w:p w14:paraId="5F36303B" w14:textId="77777777" w:rsidR="003B6800" w:rsidRPr="0084550E" w:rsidRDefault="003B6800" w:rsidP="0084550E">
      <w:pPr>
        <w:tabs>
          <w:tab w:val="left" w:pos="146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 Государственный Комитет Обороны констатирует, что завод № 82 работает плохо и не выполняет возложенных на него задач.</w:t>
      </w:r>
    </w:p>
    <w:p w14:paraId="3CE53A4D" w14:textId="77777777" w:rsidR="003B6800" w:rsidRPr="0084550E" w:rsidRDefault="003B6800" w:rsidP="0084550E">
      <w:pPr>
        <w:tabs>
          <w:tab w:val="left" w:pos="151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Государственный Комитет Обороны постановляет: Поручить лично главному конструктору и вам. наркома</w:t>
      </w:r>
    </w:p>
    <w:p w14:paraId="40FA60E8"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т.Яковлеву взять на себя контроль над заводом $ 82 и на</w:t>
      </w:r>
      <w:r w:rsidRPr="0084550E">
        <w:rPr>
          <w:rFonts w:ascii="Times New Roman" w:hAnsi="Times New Roman"/>
          <w:color w:val="000000" w:themeColor="text1"/>
          <w:sz w:val="16"/>
          <w:szCs w:val="16"/>
        </w:rPr>
        <w:softHyphen/>
        <w:t xml:space="preserve">вести порядок с тем, чтобы вавод уже с 1 декабря давал по 2 самолета в день, а с 1 февраля </w:t>
      </w:r>
      <w:r w:rsidRPr="0084550E">
        <w:rPr>
          <w:rStyle w:val="0pt"/>
          <w:rFonts w:ascii="Times New Roman" w:hAnsi="Times New Roman" w:cs="Times New Roman"/>
          <w:color w:val="000000" w:themeColor="text1"/>
          <w:spacing w:val="0"/>
          <w:sz w:val="16"/>
          <w:szCs w:val="16"/>
        </w:rPr>
        <w:t>1943</w:t>
      </w:r>
      <w:r w:rsidRPr="0084550E">
        <w:rPr>
          <w:rFonts w:ascii="Times New Roman" w:hAnsi="Times New Roman"/>
          <w:color w:val="000000" w:themeColor="text1"/>
          <w:sz w:val="16"/>
          <w:szCs w:val="16"/>
        </w:rPr>
        <w:t xml:space="preserve"> </w:t>
      </w:r>
      <w:r w:rsidRPr="0084550E">
        <w:rPr>
          <w:rStyle w:val="0pt"/>
          <w:rFonts w:ascii="Times New Roman" w:hAnsi="Times New Roman" w:cs="Times New Roman"/>
          <w:color w:val="000000" w:themeColor="text1"/>
          <w:spacing w:val="0"/>
          <w:sz w:val="16"/>
          <w:szCs w:val="16"/>
        </w:rPr>
        <w:t>г.</w:t>
      </w:r>
      <w:r w:rsidRPr="0084550E">
        <w:rPr>
          <w:rFonts w:ascii="Times New Roman" w:hAnsi="Times New Roman"/>
          <w:color w:val="000000" w:themeColor="text1"/>
          <w:sz w:val="16"/>
          <w:szCs w:val="16"/>
        </w:rPr>
        <w:t xml:space="preserve"> на каждые </w:t>
      </w:r>
      <w:r w:rsidRPr="0084550E">
        <w:rPr>
          <w:rStyle w:val="0pt"/>
          <w:rFonts w:ascii="Times New Roman" w:hAnsi="Times New Roman" w:cs="Times New Roman"/>
          <w:color w:val="000000" w:themeColor="text1"/>
          <w:spacing w:val="0"/>
          <w:sz w:val="16"/>
          <w:szCs w:val="16"/>
        </w:rPr>
        <w:t>100</w:t>
      </w:r>
      <w:r w:rsidRPr="0084550E">
        <w:rPr>
          <w:rFonts w:ascii="Times New Roman" w:hAnsi="Times New Roman"/>
          <w:color w:val="000000" w:themeColor="text1"/>
          <w:sz w:val="16"/>
          <w:szCs w:val="16"/>
        </w:rPr>
        <w:t xml:space="preserve"> стан</w:t>
      </w:r>
      <w:r w:rsidRPr="0084550E">
        <w:rPr>
          <w:rFonts w:ascii="Times New Roman" w:hAnsi="Times New Roman"/>
          <w:color w:val="000000" w:themeColor="text1"/>
          <w:sz w:val="16"/>
          <w:szCs w:val="16"/>
        </w:rPr>
        <w:softHyphen/>
        <w:t>ков из четырехсот имеющихся - один самолет.</w:t>
      </w:r>
    </w:p>
    <w:p w14:paraId="60648251" w14:textId="77777777" w:rsidR="003B6800" w:rsidRPr="0084550E" w:rsidRDefault="003B680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Наркомавиапром т.Шахурина в течение декаб</w:t>
      </w:r>
      <w:r w:rsidRPr="0084550E">
        <w:rPr>
          <w:rFonts w:ascii="Times New Roman" w:hAnsi="Times New Roman"/>
          <w:color w:val="000000" w:themeColor="text1"/>
          <w:sz w:val="16"/>
          <w:szCs w:val="16"/>
        </w:rPr>
        <w:softHyphen/>
        <w:t xml:space="preserve">ря довести количество станков на заводе № 82 до </w:t>
      </w:r>
      <w:r w:rsidRPr="0084550E">
        <w:rPr>
          <w:rStyle w:val="0pt"/>
          <w:rFonts w:ascii="Times New Roman" w:hAnsi="Times New Roman" w:cs="Times New Roman"/>
          <w:color w:val="000000" w:themeColor="text1"/>
          <w:spacing w:val="0"/>
          <w:sz w:val="16"/>
          <w:szCs w:val="16"/>
        </w:rPr>
        <w:t>700</w:t>
      </w:r>
      <w:r w:rsidRPr="0084550E">
        <w:rPr>
          <w:rFonts w:ascii="Times New Roman" w:hAnsi="Times New Roman"/>
          <w:color w:val="000000" w:themeColor="text1"/>
          <w:sz w:val="16"/>
          <w:szCs w:val="16"/>
        </w:rPr>
        <w:t xml:space="preserve"> штук (19374).</w:t>
      </w:r>
    </w:p>
    <w:p w14:paraId="0AE835B2" w14:textId="77777777" w:rsidR="003B6800" w:rsidRPr="0084550E" w:rsidRDefault="003B6800" w:rsidP="0084550E">
      <w:pPr>
        <w:spacing w:after="0" w:line="240" w:lineRule="auto"/>
        <w:jc w:val="both"/>
        <w:rPr>
          <w:rFonts w:ascii="Times New Roman" w:hAnsi="Times New Roman"/>
          <w:color w:val="000000" w:themeColor="text1"/>
          <w:sz w:val="16"/>
          <w:szCs w:val="16"/>
        </w:rPr>
      </w:pPr>
    </w:p>
    <w:p w14:paraId="5D820045"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г. вышло Постановление ГКО по заводу № 82 №2510сс. В нем отмечалось, что предприятие работает плохо и не выполня</w:t>
      </w:r>
      <w:r w:rsidRPr="0084550E">
        <w:rPr>
          <w:rFonts w:ascii="Times New Roman" w:hAnsi="Times New Roman"/>
          <w:color w:val="000000" w:themeColor="text1"/>
          <w:sz w:val="16"/>
          <w:szCs w:val="16"/>
        </w:rPr>
        <w:softHyphen/>
        <w:t>ет возложенных на него задач. Суровая оценка руководства страны, как установили специалисты НКАП, явилась следст</w:t>
      </w:r>
      <w:r w:rsidRPr="0084550E">
        <w:rPr>
          <w:rFonts w:ascii="Times New Roman" w:hAnsi="Times New Roman"/>
          <w:color w:val="000000" w:themeColor="text1"/>
          <w:sz w:val="16"/>
          <w:szCs w:val="16"/>
        </w:rPr>
        <w:softHyphen/>
        <w:t>вием низкого уровня подготовки производства на заводе, некомплектного запуска деталей и узлов самолета в произ</w:t>
      </w:r>
      <w:r w:rsidRPr="0084550E">
        <w:rPr>
          <w:rFonts w:ascii="Times New Roman" w:hAnsi="Times New Roman"/>
          <w:color w:val="000000" w:themeColor="text1"/>
          <w:sz w:val="16"/>
          <w:szCs w:val="16"/>
        </w:rPr>
        <w:softHyphen/>
        <w:t>водство и отсутствию в связи с этим заделов, расхлябанно</w:t>
      </w:r>
      <w:r w:rsidRPr="0084550E">
        <w:rPr>
          <w:rFonts w:ascii="Times New Roman" w:hAnsi="Times New Roman"/>
          <w:color w:val="000000" w:themeColor="text1"/>
          <w:sz w:val="16"/>
          <w:szCs w:val="16"/>
        </w:rPr>
        <w:softHyphen/>
        <w:t>сти среди административно-технического состава завода и неудовлетворительной трудовой дисциплины среди ра</w:t>
      </w:r>
      <w:r w:rsidRPr="0084550E">
        <w:rPr>
          <w:rFonts w:ascii="Times New Roman" w:hAnsi="Times New Roman"/>
          <w:color w:val="000000" w:themeColor="text1"/>
          <w:sz w:val="16"/>
          <w:szCs w:val="16"/>
        </w:rPr>
        <w:softHyphen/>
        <w:t>бочих. Это явилось лишним свидетельством того, что при</w:t>
      </w:r>
      <w:r w:rsidRPr="0084550E">
        <w:rPr>
          <w:rFonts w:ascii="Times New Roman" w:hAnsi="Times New Roman"/>
          <w:color w:val="000000" w:themeColor="text1"/>
          <w:sz w:val="16"/>
          <w:szCs w:val="16"/>
        </w:rPr>
        <w:softHyphen/>
        <w:t>нятых ранее правительством и Наркоматом мер по заводу оказалось недостаточно (23381).</w:t>
      </w:r>
    </w:p>
    <w:p w14:paraId="5F515026"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0960A0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вышло Постановление ГКО № 2512 О производстве по 20 самолетов Ли-2 ежемесячно на заводе № 84 НКАП. РГАНИР, Фонд ГКО, д. 69, лл. 40 (11012).</w:t>
      </w:r>
    </w:p>
    <w:p w14:paraId="5AEA758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57C32F1" w14:textId="77777777" w:rsidR="004754D8" w:rsidRPr="0084550E" w:rsidRDefault="004754D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тов. Сталин лич</w:t>
      </w:r>
      <w:r w:rsidRPr="0084550E">
        <w:rPr>
          <w:rFonts w:ascii="Times New Roman" w:hAnsi="Times New Roman"/>
          <w:color w:val="000000" w:themeColor="text1"/>
          <w:sz w:val="16"/>
          <w:szCs w:val="16"/>
        </w:rPr>
        <w:softHyphen/>
        <w:t>но указал, что принимать самолеты Харрикейн с налетом более 30 часов не нужно», — сообщали из штаба ВВС Микояну (23513).</w:t>
      </w:r>
    </w:p>
    <w:p w14:paraId="38BB4AC0" w14:textId="77777777" w:rsidR="004754D8" w:rsidRPr="0084550E" w:rsidRDefault="004754D8" w:rsidP="0084550E">
      <w:pPr>
        <w:spacing w:after="0" w:line="240" w:lineRule="auto"/>
        <w:jc w:val="both"/>
        <w:rPr>
          <w:rFonts w:ascii="Times New Roman" w:hAnsi="Times New Roman"/>
          <w:color w:val="000000" w:themeColor="text1"/>
          <w:sz w:val="16"/>
          <w:szCs w:val="16"/>
        </w:rPr>
      </w:pPr>
    </w:p>
    <w:p w14:paraId="6FACDBA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5741E77" w14:textId="77777777" w:rsidR="00090C9B" w:rsidRPr="0084550E" w:rsidRDefault="00090C9B" w:rsidP="0084550E">
      <w:pPr>
        <w:pStyle w:val="Iauiue"/>
        <w:jc w:val="both"/>
        <w:rPr>
          <w:iCs/>
          <w:color w:val="000000" w:themeColor="text1"/>
          <w:sz w:val="16"/>
          <w:szCs w:val="16"/>
        </w:rPr>
      </w:pPr>
    </w:p>
    <w:p w14:paraId="62C192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по приказу Наркома танковой промышленности.№764 в специальную группу, созданную для разработки САУ в КБ ЧКЗ, перевели с УЗТМ для постоянной работы перевели конструкторов Н.В.Курина, Г.Н.Рыбина, К.Н.Ильина и В.Л.Вишнякова (6001,20).</w:t>
      </w:r>
    </w:p>
    <w:p w14:paraId="370DAA63" w14:textId="77777777" w:rsidR="00090C9B" w:rsidRPr="0084550E" w:rsidRDefault="00090C9B" w:rsidP="0084550E">
      <w:pPr>
        <w:pStyle w:val="Iauiue"/>
        <w:jc w:val="both"/>
        <w:rPr>
          <w:color w:val="000000" w:themeColor="text1"/>
          <w:sz w:val="16"/>
          <w:szCs w:val="16"/>
        </w:rPr>
      </w:pPr>
    </w:p>
    <w:p w14:paraId="224E56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года специальную конструкторскую группу по САУ, которую сформировали в КБ ЧКЗ, приказом НКТП включили конструкторов Н.В.Курина, ГН.Рыбина, К.Н.Ильина, и В.А.Вишнякова, переведенных с УЗТМ. Возглавил группу Л.С.Троянов (11638).</w:t>
      </w:r>
    </w:p>
    <w:p w14:paraId="3254ACD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6F24D4A"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13 ноября 1942 года в состав специальной конструкторской группы на ЧТЗ для создание тяжелых САУ — истребителей дотов было поручено, приказом НКТП включили конструкторов Н.В.Курина, Г.Н.Рыбина, К.Н.Ильина, и В.А.Вишнякова, переведенных с УЗТМ. Возглавил группу Л.С.Троянов (25000).</w:t>
      </w:r>
    </w:p>
    <w:p w14:paraId="088BDD36" w14:textId="77777777" w:rsidR="00CE67CE" w:rsidRPr="0077585D" w:rsidRDefault="00CE67CE" w:rsidP="00CE67CE">
      <w:pPr>
        <w:spacing w:after="0" w:line="240" w:lineRule="auto"/>
        <w:jc w:val="both"/>
        <w:rPr>
          <w:rFonts w:ascii="Times New Roman" w:hAnsi="Times New Roman"/>
          <w:color w:val="0070C0"/>
          <w:sz w:val="16"/>
          <w:szCs w:val="16"/>
        </w:rPr>
      </w:pPr>
    </w:p>
    <w:p w14:paraId="757799A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г. в состав специаль</w:t>
      </w:r>
      <w:r w:rsidRPr="0084550E">
        <w:rPr>
          <w:rFonts w:ascii="Times New Roman" w:hAnsi="Times New Roman"/>
          <w:color w:val="000000" w:themeColor="text1"/>
          <w:sz w:val="16"/>
          <w:szCs w:val="16"/>
        </w:rPr>
        <w:softHyphen/>
        <w:t>ной конструкторской группы ЧКЗ приказом НКТП были включены конструкторы Н.В. Курин, Г.Н. Рыбин, К.Н. Ильин, и В.А. Вишняков, переведенные с УЗТМ. Задание на разработку тяжелой самоходной установки на базе танка КВ-1С, вооруженной 152,4-мм пушкой-гаубицей МЛ-20С, было дано ЧКЗ по инициативе начальника ГБТУ генерал-лейтенанта Я.Н. Федоренко и наркома вооружения Д.Ф. Устинова. Ведущим конструктором проекта был назначен Л.С. Троянов, в помощь ему были привлечены конструкторы Г.Н. Москвин, Г.Н. Рыбин и К.Н. Ильин (10703). Разработка проекта велась на конкурсной основе. Для обсуждения были представлены три проекта самоходных установок: проект "У-18" конструкции УЗТМ; проект установки, предложенный Ж.Я. Котиным и проект группы конструкторов под руководством Л.С. Троянова. Проект самоходной установки Ж.Я. Котина представлял собой раз</w:t>
      </w:r>
      <w:r w:rsidRPr="0084550E">
        <w:rPr>
          <w:rFonts w:ascii="Times New Roman" w:hAnsi="Times New Roman"/>
          <w:color w:val="000000" w:themeColor="text1"/>
          <w:sz w:val="16"/>
          <w:szCs w:val="16"/>
        </w:rPr>
        <w:softHyphen/>
        <w:t>мещение пушки-гаубицы МЛ-20 с экипажем и боекомплектом в специ</w:t>
      </w:r>
      <w:r w:rsidRPr="0084550E">
        <w:rPr>
          <w:rFonts w:ascii="Times New Roman" w:hAnsi="Times New Roman"/>
          <w:color w:val="000000" w:themeColor="text1"/>
          <w:sz w:val="16"/>
          <w:szCs w:val="16"/>
        </w:rPr>
        <w:softHyphen/>
        <w:t>ально спроектированной броневой рубке на базе танка КВ-1. Качающая</w:t>
      </w:r>
      <w:r w:rsidRPr="0084550E">
        <w:rPr>
          <w:rFonts w:ascii="Times New Roman" w:hAnsi="Times New Roman"/>
          <w:color w:val="000000" w:themeColor="text1"/>
          <w:sz w:val="16"/>
          <w:szCs w:val="16"/>
        </w:rPr>
        <w:softHyphen/>
        <w:t>ся часть орудия использовалась практически без изменения его конст</w:t>
      </w:r>
      <w:r w:rsidRPr="0084550E">
        <w:rPr>
          <w:rFonts w:ascii="Times New Roman" w:hAnsi="Times New Roman"/>
          <w:color w:val="000000" w:themeColor="text1"/>
          <w:sz w:val="16"/>
          <w:szCs w:val="16"/>
        </w:rPr>
        <w:softHyphen/>
        <w:t>рукции, за исключением конструкции противооткатных устройств и цапф, и устанавливалась в рамке. Уравновешивание системы осуществ</w:t>
      </w:r>
      <w:r w:rsidRPr="0084550E">
        <w:rPr>
          <w:rFonts w:ascii="Times New Roman" w:hAnsi="Times New Roman"/>
          <w:color w:val="000000" w:themeColor="text1"/>
          <w:sz w:val="16"/>
          <w:szCs w:val="16"/>
        </w:rPr>
        <w:softHyphen/>
        <w:t>лялось за счет бронировки орудия. Проект, представленный Л.С. Трояновым, предусматривал использование орудия МЛ-20 без конструктив</w:t>
      </w:r>
      <w:r w:rsidRPr="0084550E">
        <w:rPr>
          <w:rFonts w:ascii="Times New Roman" w:hAnsi="Times New Roman"/>
          <w:color w:val="000000" w:themeColor="text1"/>
          <w:sz w:val="16"/>
          <w:szCs w:val="16"/>
        </w:rPr>
        <w:softHyphen/>
        <w:t>ных изменений на удлиненной базе танка КВ-1 С. Главный конструктор пушки-гаубицы МЛ-20 Ф.Ф. Петров настаивал на ее модернизации при установке на танковую базу. После рассмотрения и обсуждения проектов за основу был принят проект Ж.Я. Котина, как обеспечивавший уско</w:t>
      </w:r>
      <w:r w:rsidRPr="0084550E">
        <w:rPr>
          <w:rFonts w:ascii="Times New Roman" w:hAnsi="Times New Roman"/>
          <w:color w:val="000000" w:themeColor="text1"/>
          <w:sz w:val="16"/>
          <w:szCs w:val="16"/>
        </w:rPr>
        <w:softHyphen/>
        <w:t>ренное развертывание серийного производства самоходной установки (10703).</w:t>
      </w:r>
    </w:p>
    <w:p w14:paraId="084DBA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AB5E565" w14:textId="77777777" w:rsidR="00103F5E" w:rsidRPr="0084550E" w:rsidRDefault="0010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года И.М. Зальцман, нарком танковой промышленности, подписал приказ №764 с "О создании конструкторской группы самоходных артиллерийских установок". Это уже был второй по счету такой приказ: до того аналогичную группу, под руководством Л.И. Горлицкого, создали на УЗТМ. Ее задачей стала разработка и запуск в серию средней штурмовой САУ. Как и в октябре 1942 года, общее руководство работами возложили на Ж.Я. Котина. Вместе с тем, ситуация с тяжелыми САУ была куда сложнее. В Свердловске уже имелись наработки по темам ЗИК-10 и ЗИК-11, они и легли в основу самоходной артиллерийской установки У-35. В случае с тяжелыми машинами брать оказалось особо и нечего. Предложенная Ф.Ф. Петровым орудийная установка годилась лишь отчасти, а рубка получалась неудачной. Зальцман и Котин понимали сложность ситуации, поэтому новая конструкторская группа срочно организовывалась в Челябинске. Руководить ей поставили Троянова, имевшего наибольший опыт по созданию тяжелых САУ. По крайней мере, его машины были изготовлены в металле (23349).</w:t>
      </w:r>
    </w:p>
    <w:p w14:paraId="1F2E219F" w14:textId="77777777" w:rsidR="00103F5E" w:rsidRPr="0084550E" w:rsidRDefault="00103F5E" w:rsidP="0084550E">
      <w:pPr>
        <w:spacing w:after="0" w:line="240" w:lineRule="auto"/>
        <w:jc w:val="both"/>
        <w:rPr>
          <w:rFonts w:ascii="Times New Roman" w:hAnsi="Times New Roman"/>
          <w:color w:val="000000" w:themeColor="text1"/>
          <w:sz w:val="16"/>
          <w:szCs w:val="16"/>
        </w:rPr>
      </w:pPr>
    </w:p>
    <w:p w14:paraId="28F530FA"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13 ноября 1942 заместитель начальника ГАБТУ КА генерал-майор танковых войск Б. М. Коробков направил письмо Молотову с просьбой разобраться. В 13:00 письмо достигло адресата, и уже в тот же день пришел ответ от Зальцмана:</w:t>
      </w:r>
    </w:p>
    <w:p w14:paraId="6164B0B3"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Ваше письмо от 13.</w:t>
      </w:r>
      <w:r w:rsidRPr="0084550E">
        <w:rPr>
          <w:rFonts w:ascii="Times New Roman" w:hAnsi="Times New Roman"/>
          <w:color w:val="000000" w:themeColor="text1"/>
          <w:sz w:val="16"/>
          <w:szCs w:val="16"/>
          <w:lang w:val="en-US"/>
        </w:rPr>
        <w:t>XI</w:t>
      </w:r>
      <w:r w:rsidRPr="0084550E">
        <w:rPr>
          <w:rFonts w:ascii="Times New Roman" w:hAnsi="Times New Roman"/>
          <w:color w:val="000000" w:themeColor="text1"/>
          <w:sz w:val="16"/>
          <w:szCs w:val="16"/>
        </w:rPr>
        <w:t xml:space="preserve"> сего года, адресованное на имя тов. Молотова В. М. по вопросу укомплектования Уралмашзаводом 80 танков Т-60, сообщаю:</w:t>
      </w:r>
    </w:p>
    <w:p w14:paraId="6EDBA09C"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Уралмашзаводом приняты все необходимые меры для укомплектования траками Т-60 до конца ноября месяца 60 танков, и остальные 20 танков в первой пятидневке декабря месяца.</w:t>
      </w:r>
    </w:p>
    <w:p w14:paraId="7AAD7BDA" w14:textId="77777777" w:rsidR="00A50962" w:rsidRPr="0084550E" w:rsidRDefault="00A50962" w:rsidP="0084550E">
      <w:pPr>
        <w:pStyle w:val="72"/>
        <w:shd w:val="clear" w:color="auto" w:fill="auto"/>
        <w:spacing w:line="240" w:lineRule="auto"/>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Об указанном Наркомтанкопромом поставил в известность замести</w:t>
      </w:r>
      <w:r w:rsidRPr="0084550E">
        <w:rPr>
          <w:rFonts w:ascii="Times New Roman" w:cs="Times New Roman"/>
          <w:color w:val="000000" w:themeColor="text1"/>
          <w:spacing w:val="0"/>
          <w:sz w:val="16"/>
          <w:szCs w:val="16"/>
        </w:rPr>
        <w:softHyphen/>
        <w:t>теля председателя Совнаркома т. Молотова В. М.» (17485).</w:t>
      </w:r>
    </w:p>
    <w:p w14:paraId="6C754BB6" w14:textId="77777777" w:rsidR="00A50962" w:rsidRPr="0084550E" w:rsidRDefault="00A50962" w:rsidP="0084550E">
      <w:pPr>
        <w:pStyle w:val="72"/>
        <w:shd w:val="clear" w:color="auto" w:fill="auto"/>
        <w:spacing w:line="240" w:lineRule="auto"/>
        <w:rPr>
          <w:rFonts w:ascii="Times New Roman" w:cs="Times New Roman"/>
          <w:color w:val="000000" w:themeColor="text1"/>
          <w:spacing w:val="0"/>
          <w:sz w:val="16"/>
          <w:szCs w:val="16"/>
        </w:rPr>
      </w:pPr>
    </w:p>
    <w:p w14:paraId="77497CC6" w14:textId="77777777" w:rsidR="00103F5E" w:rsidRPr="0084550E" w:rsidRDefault="0010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г. заместитель начальника ГАБТУ КА генерал-майор танковых войск Б. М. Коробков направил письмо Молотову с просьбой разобраться. С незавершенным производством танков Т-60 на заводе № 37 в Свердловске.</w:t>
      </w:r>
    </w:p>
    <w:p w14:paraId="5944BEA6" w14:textId="77777777" w:rsidR="00103F5E" w:rsidRPr="0084550E" w:rsidRDefault="0010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Письмо прибыло к Молотову в 13:00, и ВНЕЗАПНО Зальцман ускорил работу, ответив в тот же день. 17 ноября танки осмотрела комиссия, которая составила акт. Согласно ему, на 10 танках отсутствовали прицелы ТМФП, на 16 танках обнаружилась ржавчина на стволах, 21 машина была без фар и так далее. Таким образом, вместо оснащения траками большая часть Т-60 требовала ремонта и доукомплектования. В течение декабря шла работа по комплектации оставшихся танков, но она периодически тормозилась по разным причинам. В декабре удалось доукомплектовать и отправить в войска 25 танков, еще 11 в январе 1943 года, последние 44 Т-60 окончательно приняли в феврале. Эти машины также ушли в войска и внесли свой вклад в боевые действия (23355).</w:t>
      </w:r>
    </w:p>
    <w:p w14:paraId="3D52D6EC" w14:textId="77777777" w:rsidR="00103F5E" w:rsidRPr="0084550E" w:rsidRDefault="00103F5E" w:rsidP="0084550E">
      <w:pPr>
        <w:spacing w:after="0" w:line="240" w:lineRule="auto"/>
        <w:jc w:val="both"/>
        <w:rPr>
          <w:rFonts w:ascii="Times New Roman" w:hAnsi="Times New Roman"/>
          <w:color w:val="000000" w:themeColor="text1"/>
          <w:sz w:val="16"/>
          <w:szCs w:val="16"/>
        </w:rPr>
      </w:pPr>
    </w:p>
    <w:p w14:paraId="6AE66626" w14:textId="77777777" w:rsidR="00922D34" w:rsidRPr="0084550E" w:rsidRDefault="00922D34"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13 ноября 1942 член торгового представительства СССР в Великобритании К. Ольховский посетил центральный танковый полигон в Чобхеме. На полигоне ему и членам Военной Миссии СССР показали два опытных Cromwell I, на которые ещё не было установлено вооружение.</w:t>
      </w:r>
    </w:p>
    <w:p w14:paraId="23E9A256" w14:textId="77777777" w:rsidR="00922D34" w:rsidRPr="0084550E" w:rsidRDefault="00922D34"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 ходе испытаний один из танков демонстрировал плавную езду по пересечённой местности. При этом случались мелкие неисправности в коробке передач, а после 5 километров пробега по бездорожью закипела вода в радиаторе. Несколько раз ломались пружины подвески. По просьбе Ольховского англичане представили характеристики танка. Боевая масса машины в 27 тонн вызвала у него недоверие. Кроме того, у Ольховского создалось впечатление, что целью демонстрации было показать неготовность машины. По его мнению, англичане не хотели посылать «Кромвели» вместо «Матильд» и «Черчиллей». В реальности танк действительно был сырой, доводить его пришлось ещё минимум год (15737).</w:t>
      </w:r>
    </w:p>
    <w:p w14:paraId="550591AF" w14:textId="77777777" w:rsidR="00922D34" w:rsidRPr="0084550E" w:rsidRDefault="00922D34" w:rsidP="0084550E">
      <w:pPr>
        <w:shd w:val="clear" w:color="auto" w:fill="FFFFFF"/>
        <w:spacing w:after="0" w:line="240" w:lineRule="auto"/>
        <w:jc w:val="both"/>
        <w:rPr>
          <w:rFonts w:ascii="Times New Roman" w:eastAsia="Times New Roman" w:hAnsi="Times New Roman"/>
          <w:color w:val="000000" w:themeColor="text1"/>
          <w:sz w:val="16"/>
          <w:szCs w:val="16"/>
        </w:rPr>
      </w:pPr>
    </w:p>
    <w:p w14:paraId="51B2DB9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59FE53C" w14:textId="77777777" w:rsidR="00090C9B" w:rsidRPr="0084550E" w:rsidRDefault="00090C9B" w:rsidP="0084550E">
      <w:pPr>
        <w:pStyle w:val="Iauiue"/>
        <w:jc w:val="both"/>
        <w:rPr>
          <w:iCs/>
          <w:color w:val="000000" w:themeColor="text1"/>
          <w:sz w:val="16"/>
          <w:szCs w:val="16"/>
        </w:rPr>
      </w:pPr>
    </w:p>
    <w:p w14:paraId="722A0869"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13 ноября </w:t>
      </w:r>
      <w:r w:rsidRPr="0084550E">
        <w:rPr>
          <w:rFonts w:ascii="Times New Roman" w:hAnsi="Times New Roman"/>
          <w:color w:val="000000" w:themeColor="text1"/>
          <w:sz w:val="16"/>
          <w:szCs w:val="16"/>
        </w:rPr>
        <w:t>в 1942 году утреннее сообщение Совинформбюро:</w:t>
      </w:r>
    </w:p>
    <w:p w14:paraId="51918746"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течение ночи на 13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56FF6E42"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Наши части стойко обороняют свои позиции и отбивают атаки пехоты и танков противника. Защитники города наносят врагу большие потери. На одном участке восемь красноармейцев истарший сержант Филатов защищали фланг своего подразделения. Гитлеровцы трижды бросались в атаку, но каждый раз откатывались назад. В четвёртый раз немцы бросили в атаку роту пехоты. Неравный бой длился свыше трёх часов, но гитлеровцытак и не смогли одолеть девять наших бойцов. На поле боя осталось 60 убиты хнемцев.</w:t>
      </w:r>
    </w:p>
    <w:p w14:paraId="2035AE0C"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отразили атаку противника и уничтожили 150 немецких солдат и офицеров, подбили танк и 3 противотанковых орудия. На другом участке наша разведывательная группа проникла в расположение противника, взорвала 3 дзота и истребила несколько десятков гитлеровцев.</w:t>
      </w:r>
    </w:p>
    <w:p w14:paraId="4662D48E"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артиллеристы Н-ской части уничтожили 4 бронемашины,105-мм артиллерийскую и миномётную батареи противника. На другом участке артиллеристы под командованием тов. Шармайданова подбили 2 немецких танка.</w:t>
      </w:r>
    </w:p>
    <w:p w14:paraId="58812F64"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Северо-восточнее Туапсе противник пытался переправиться через один водный рубеж. Советские артиллеристы метким огнём уничтожили переправы и нанесли немцам значительный урон. На другом участке гитлеровцы предприняли разведку боем, но, потеряв более 100 солдат, отошли на исходные позиции.</w:t>
      </w:r>
    </w:p>
    <w:p w14:paraId="6F03E711"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два дня огнём нашей зенитной артиллерии сбито 8 немецких амолётов.</w:t>
      </w:r>
    </w:p>
    <w:p w14:paraId="03C46BEB"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снайперы за два дня истребили 550 немецких солдат и офицеров. В течение дня на подступах к Ленинграду уничтожено 11 немецких самолётов. Из них 7 самолётов сбито в воздушных боях и 4 огнём зенитной артиллерии.</w:t>
      </w:r>
    </w:p>
    <w:p w14:paraId="216CC9D9"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происходила артиллерийская перестрелка и поиски разведчиков. Огнём нашей артиллерии и снайперов уничтожено до 300 гитлеровцев, разбито 4 дзота и взорван склад боеприпасов противника. Советские зенитчики сбили 5 вражеских самолётов. Один бомбардировщик был сбит расчётом зенитного орудия сержанта Миронова, имеющим уже на своём счету 7 уничтоженных немецких самолётов.</w:t>
      </w:r>
    </w:p>
    <w:p w14:paraId="65885B80"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снайперами наших частей в течение дня уничтожено 215 немецких солдат и офицеров.</w:t>
      </w:r>
    </w:p>
    <w:p w14:paraId="3B2B3D41"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оккупированных районов Карело-Финской Советской Республики, за последнее время уничтожил 9 грузовых автомашин противника, вырезал свыше 3 километров линии телефонно-телеграфнойсвязи и истребил 65 белофиннов. Группа партизан другого карело-финского отряда пустила под откос следовавший к фронту железнодорожный эшелон. Разбиты паровоз и 21 вагон. Убито и ранено до 200 вражеских солдат и офицеров.</w:t>
      </w:r>
    </w:p>
    <w:p w14:paraId="04D9B4D8"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близ Турку (Финляндия) сгорела крупная мельница. Пожаром уничтожены постройки, машины, а также свыше двух тысяч тонн зерна и муки, предназначенных для немецких войск, находящихся в Финляндии. Полагают, что мельницу подожгли финские патриоты в знак протеста против голодных норм продовольствия, установленных для населения Финляндии.» (14829).</w:t>
      </w:r>
    </w:p>
    <w:p w14:paraId="2EFB67DC" w14:textId="77777777" w:rsidR="00922D34" w:rsidRPr="0084550E" w:rsidRDefault="00922D34" w:rsidP="0084550E">
      <w:pPr>
        <w:spacing w:after="0" w:line="240" w:lineRule="auto"/>
        <w:jc w:val="both"/>
        <w:rPr>
          <w:rFonts w:ascii="Times New Roman" w:hAnsi="Times New Roman"/>
          <w:color w:val="000000" w:themeColor="text1"/>
          <w:sz w:val="16"/>
          <w:szCs w:val="16"/>
        </w:rPr>
      </w:pPr>
    </w:p>
    <w:p w14:paraId="7DCC2EE5"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13 ноября </w:t>
      </w:r>
      <w:r w:rsidRPr="0084550E">
        <w:rPr>
          <w:rFonts w:ascii="Times New Roman" w:hAnsi="Times New Roman"/>
          <w:color w:val="000000" w:themeColor="text1"/>
          <w:sz w:val="16"/>
          <w:szCs w:val="16"/>
        </w:rPr>
        <w:t>в 1942 году вечернее сообщение Совинформбюро:</w:t>
      </w:r>
    </w:p>
    <w:p w14:paraId="1D300E70"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13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57A6B348"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12 ноября нашей авиацией на различных участках фронта разбито до 50 автомашин с войсками и грузами, железнодорожный состав, подавлен огонь 4 артиллерийских батарей, рассеяно и частью уничтожено до двух рот пехоты противника.</w:t>
      </w:r>
    </w:p>
    <w:p w14:paraId="3138ADC5"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ожесточённые бои. Наши войска отбили многочисленные атаки противника и нанесли ему значительные потери. Защитники города самоотверженно отстаивают каждую пядь советской земли. 12 бойцов под командованием старшины Трушкина отбили три атаки роты немцев. За четыре часа эта группа советских бойцов истребила до двух взводов вражеской пехоты, не понеся при этом никаких потерь. В районе заводов бойцы Н-ской части в течение дня подбили танк, уничтожили 2 орудия, 7 пулемётов и истребили 150 гитлеровцев.</w:t>
      </w:r>
    </w:p>
    <w:p w14:paraId="666F2585"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огнём артиллерии и миномётов Н-ской части уничтожено 3 дзота, 3 станковых пулемёта и рассеяно до батальона пехоты противника. Снайперы части, где командиром тов. Постревич, истребили 34 гитлеровца. Снайперы части, где командиром тов. Вязьмин, уничтожили 57 немцев. Огнём зенитной артиллерии сбито 2 немецких самолёта.</w:t>
      </w:r>
    </w:p>
    <w:p w14:paraId="50FF600B"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активные боевые действия. Танкисты под командованием тов. Дергунова уничтожили 21 немецкий танк, 2 бронемашины, 12 противотанковых орудий с их расчётами и истребили до 300 гитлеровцев. В этом бою экипаж танка в составе лейтенанта Корниенко, механика-водителя Гулаенко, командира башни Дубинина и радиста Смирнова уничтожил 5 немецких танков, 3 противотанковых орудия и 4 автомашины. Танковый экипаж под командованием лейтенанта Самусенко уничтожил 3 вражеских танка. Группа бойцов во главе состаршиной Адбущиновым была окружена танками противника. Тов. Амбущинов вскочилна немецкий танк, открыл люк и бросил туда гранату. Немецкий танк был взорван, а его экипаж уничтожен.</w:t>
      </w:r>
    </w:p>
    <w:p w14:paraId="70146215"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 ряде участков гитлеровцы предприняли несколько атак. Огнём нашей обороны враг отброшен на исходные позиции. В районе одной высоты бойцы под командованием тов. Кузьмина стремительной контратакой нанесли противнику значительный урон. Немцы потеряли убитыми до 200 солдат и офицеров. Огнём зенитной артиллерии над передним краем обороны сбито 3 немецких самолёта. Кроме того, нашими лётчиками в воздушных боях сбито два самолёта противника.</w:t>
      </w:r>
    </w:p>
    <w:p w14:paraId="5903A288"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Воронежа происходила редкая артиллерийская и миномётная перестрелка. Расчёт орудия, которым командует тов. Дмитриев, уничтожил 2 немецких дзота и до взвода вражеской пехоты. Красноармейцы тт. Бандура и Кузнецов прорыли траншейный ход к подбитому танку противника, застрявшему между нашими и немецкими позициями. Смелые бойцы установили между гусеницами танка противотанковое ружьёи в течение дня уничтожили 8 огневых точек противника.</w:t>
      </w:r>
    </w:p>
    <w:p w14:paraId="7B7F329D"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Сумской области, в октябре месяце напал на немецкие гарнизоны в трёх населённых пунктах. В ожесточённых боях партизаны истребили до 200 немецко-фашистских захватчиков, уничтожили 2 бронемашины, взорвали 3 склада с боеприпасами и захватили трофеи.</w:t>
      </w:r>
    </w:p>
    <w:p w14:paraId="59C5B0DD"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расстреляли свыше 150 мирных жителей хутора Белявского, Сталинградской области. Озверевшие бандиты сгоняли во дворы женщин, детей и стариков и расстреливали их из автоматов. Оставшихся в живых крестьян гитлеровцы угнали на передовые позиции строить оборонительные сооружения.</w:t>
      </w:r>
    </w:p>
    <w:p w14:paraId="101EE3A2"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Грызня и междоусобица в лагере квислинговцев принимают всё более острые формы. В городе Осло группа норвежских эсэсовцев отказалась ехать на советско-германский фронт. Эсэсовцы избили квислинговского министра Фугльсанга, личного адъютанта Квислинга капитана Лангли и других фашистских главарей Норвегии. Как сообщают, Квислинг предложил своим сообщникам во избежание нежелательных конфликтов некоторое время не появляться в общественных местах.» (14829).</w:t>
      </w:r>
    </w:p>
    <w:p w14:paraId="0C0F6D0F" w14:textId="77777777" w:rsidR="00922D34" w:rsidRPr="0084550E" w:rsidRDefault="00922D34" w:rsidP="0084550E">
      <w:pPr>
        <w:spacing w:after="0" w:line="240" w:lineRule="auto"/>
        <w:jc w:val="both"/>
        <w:rPr>
          <w:rFonts w:ascii="Times New Roman" w:hAnsi="Times New Roman"/>
          <w:color w:val="000000" w:themeColor="text1"/>
          <w:sz w:val="16"/>
          <w:szCs w:val="16"/>
        </w:rPr>
      </w:pPr>
    </w:p>
    <w:p w14:paraId="46D79C8F"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13 ноября </w:t>
      </w:r>
      <w:r w:rsidRPr="0084550E">
        <w:rPr>
          <w:rFonts w:ascii="Times New Roman" w:hAnsi="Times New Roman"/>
          <w:color w:val="000000" w:themeColor="text1"/>
          <w:sz w:val="16"/>
          <w:szCs w:val="16"/>
        </w:rPr>
        <w:t>в 1942 году совместное заседание Политбюро ЦК ВКП(б), ГКО и Ставки ВГК, на котором заместитель Верховного Главнокомандующего Г.К.Жуков и начальник Генерального штаба А.М.Василевский доложили уточненный план и сроки начала контрнаступления на сталинградском направлении (операция «Уран») (14829).</w:t>
      </w:r>
    </w:p>
    <w:p w14:paraId="589DF80F" w14:textId="77777777" w:rsidR="00922D34" w:rsidRPr="0084550E" w:rsidRDefault="00922D34" w:rsidP="0084550E">
      <w:pPr>
        <w:spacing w:after="0" w:line="240" w:lineRule="auto"/>
        <w:jc w:val="both"/>
        <w:rPr>
          <w:rFonts w:ascii="Times New Roman" w:hAnsi="Times New Roman"/>
          <w:color w:val="000000" w:themeColor="text1"/>
          <w:sz w:val="16"/>
          <w:szCs w:val="16"/>
        </w:rPr>
      </w:pPr>
    </w:p>
    <w:p w14:paraId="3F4236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вышло Постановление ГКО № 2511 О назначении Фалалеева Ф.Я. зам. Командующего ВВС и чл. ВС ВВС. РГАНИР, Фонд ГКО, д. 69, лл. 39 (11012).</w:t>
      </w:r>
    </w:p>
    <w:p w14:paraId="6A38AC3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B34AA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г. Ставкой ВГК был окончательно утвержден план контрна</w:t>
      </w:r>
      <w:r w:rsidRPr="0084550E">
        <w:rPr>
          <w:color w:val="000000" w:themeColor="text1"/>
          <w:sz w:val="16"/>
          <w:szCs w:val="16"/>
        </w:rPr>
        <w:softHyphen/>
        <w:t>ступления под Сталинградом. В соответствии с планом главный удар наносился войсками Юго-Западного и Сталинградского фронтов. Сходя</w:t>
      </w:r>
      <w:r w:rsidRPr="0084550E">
        <w:rPr>
          <w:color w:val="000000" w:themeColor="text1"/>
          <w:sz w:val="16"/>
          <w:szCs w:val="16"/>
        </w:rPr>
        <w:softHyphen/>
        <w:t>щимися мощными ударами намечалось окружить основные силы 6-й армии Паулюса и 4-й танковой армии Гота в меж</w:t>
      </w:r>
      <w:r w:rsidRPr="0084550E">
        <w:rPr>
          <w:color w:val="000000" w:themeColor="text1"/>
          <w:sz w:val="16"/>
          <w:szCs w:val="16"/>
        </w:rPr>
        <w:softHyphen/>
        <w:t>дуречье Волги и Дона. Донской фронт наносил два удара: один - из района Клетской на юго-вос</w:t>
      </w:r>
      <w:r w:rsidRPr="0084550E">
        <w:rPr>
          <w:color w:val="000000" w:themeColor="text1"/>
          <w:sz w:val="16"/>
          <w:szCs w:val="16"/>
        </w:rPr>
        <w:softHyphen/>
        <w:t>ток, а другой - из района Качалинской вдоль левого берега Дона на юг. Для участия в контрнаступлении на сталинградском направлении от ВВС КА привлекались три воздушные армии: 17-я Юго-Западного, 16-я Донского и 8-я Сталинградского фронтов.</w:t>
      </w:r>
    </w:p>
    <w:p w14:paraId="4E6E90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 целях усиления 17-й ВА из резерва ВГК прибыл 1-й </w:t>
      </w:r>
      <w:r w:rsidRPr="0084550E">
        <w:rPr>
          <w:iCs/>
          <w:color w:val="000000" w:themeColor="text1"/>
          <w:sz w:val="16"/>
          <w:szCs w:val="16"/>
        </w:rPr>
        <w:t>сак</w:t>
      </w:r>
      <w:r w:rsidRPr="0084550E">
        <w:rPr>
          <w:color w:val="000000" w:themeColor="text1"/>
          <w:sz w:val="16"/>
          <w:szCs w:val="16"/>
        </w:rPr>
        <w:t xml:space="preserve"> генерал-майора В.И.Шевченко в составе 288-й </w:t>
      </w:r>
      <w:r w:rsidRPr="0084550E">
        <w:rPr>
          <w:iCs/>
          <w:color w:val="000000" w:themeColor="text1"/>
          <w:sz w:val="16"/>
          <w:szCs w:val="16"/>
        </w:rPr>
        <w:t>иад</w:t>
      </w:r>
      <w:r w:rsidRPr="0084550E">
        <w:rPr>
          <w:color w:val="000000" w:themeColor="text1"/>
          <w:sz w:val="16"/>
          <w:szCs w:val="16"/>
        </w:rPr>
        <w:t xml:space="preserve"> и 267-й </w:t>
      </w:r>
      <w:r w:rsidRPr="0084550E">
        <w:rPr>
          <w:iCs/>
          <w:color w:val="000000" w:themeColor="text1"/>
          <w:sz w:val="16"/>
          <w:szCs w:val="16"/>
        </w:rPr>
        <w:t>шад.</w:t>
      </w:r>
      <w:r w:rsidRPr="0084550E">
        <w:rPr>
          <w:color w:val="000000" w:themeColor="text1"/>
          <w:sz w:val="16"/>
          <w:szCs w:val="16"/>
        </w:rPr>
        <w:t xml:space="preserve"> Кроме того, директивой Став</w:t>
      </w:r>
      <w:r w:rsidRPr="0084550E">
        <w:rPr>
          <w:color w:val="000000" w:themeColor="text1"/>
          <w:sz w:val="16"/>
          <w:szCs w:val="16"/>
        </w:rPr>
        <w:softHyphen/>
        <w:t>ки ВГК от 6 ноября 1942 г. часть сил 2-й ВА Воронежского фронта была опера</w:t>
      </w:r>
      <w:r w:rsidRPr="0084550E">
        <w:rPr>
          <w:color w:val="000000" w:themeColor="text1"/>
          <w:sz w:val="16"/>
          <w:szCs w:val="16"/>
        </w:rPr>
        <w:softHyphen/>
        <w:t>тивно подчинена командующему Юго-Западного фронта.</w:t>
      </w:r>
    </w:p>
    <w:p w14:paraId="02AFE4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Особое внимание командование ВВС КА уделило пополнению 8-й ВА, которая в период обороны Сталинграда понес</w:t>
      </w:r>
      <w:r w:rsidRPr="0084550E">
        <w:rPr>
          <w:color w:val="000000" w:themeColor="text1"/>
          <w:sz w:val="16"/>
          <w:szCs w:val="16"/>
        </w:rPr>
        <w:softHyphen/>
        <w:t>ла наибольшие потери.</w:t>
      </w:r>
    </w:p>
    <w:p w14:paraId="30E4BF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К 12 ноября в состав 8-й ВА вошли части вновь сформированного 2-го </w:t>
      </w:r>
      <w:r w:rsidRPr="0084550E">
        <w:rPr>
          <w:iCs/>
          <w:color w:val="000000" w:themeColor="text1"/>
          <w:sz w:val="16"/>
          <w:szCs w:val="16"/>
        </w:rPr>
        <w:t xml:space="preserve">сак </w:t>
      </w:r>
      <w:r w:rsidRPr="0084550E">
        <w:rPr>
          <w:color w:val="000000" w:themeColor="text1"/>
          <w:sz w:val="16"/>
          <w:szCs w:val="16"/>
        </w:rPr>
        <w:t xml:space="preserve">РВГК генерал-майора И.Т.Еременко в составе 214-й </w:t>
      </w:r>
      <w:r w:rsidRPr="0084550E">
        <w:rPr>
          <w:iCs/>
          <w:color w:val="000000" w:themeColor="text1"/>
          <w:sz w:val="16"/>
          <w:szCs w:val="16"/>
        </w:rPr>
        <w:t>шад,</w:t>
      </w:r>
      <w:r w:rsidRPr="0084550E">
        <w:rPr>
          <w:color w:val="000000" w:themeColor="text1"/>
          <w:sz w:val="16"/>
          <w:szCs w:val="16"/>
        </w:rPr>
        <w:t xml:space="preserve"> 201-й и 235-й </w:t>
      </w:r>
      <w:r w:rsidRPr="0084550E">
        <w:rPr>
          <w:iCs/>
          <w:color w:val="000000" w:themeColor="text1"/>
          <w:sz w:val="16"/>
          <w:szCs w:val="16"/>
        </w:rPr>
        <w:t>иад.</w:t>
      </w:r>
    </w:p>
    <w:p w14:paraId="529E03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 общей сложности авиация Красной Армии под Сталинградом насчитывала 1414 боевых самолетов различного типа. В том числе 2-я ВА - 163 (из них 24 неисправных), 17-я ВА - 423 (из них 51 неисправных), 16-я ВА - 329 (из них 80 неисправных), 8-я ВА - 499 (из них 232 неисправных) и 102-я </w:t>
      </w:r>
      <w:r w:rsidRPr="0084550E">
        <w:rPr>
          <w:iCs/>
          <w:color w:val="000000" w:themeColor="text1"/>
          <w:sz w:val="16"/>
          <w:szCs w:val="16"/>
        </w:rPr>
        <w:t>иад</w:t>
      </w:r>
      <w:r w:rsidRPr="0084550E">
        <w:rPr>
          <w:color w:val="000000" w:themeColor="text1"/>
          <w:sz w:val="16"/>
          <w:szCs w:val="16"/>
        </w:rPr>
        <w:t xml:space="preserve"> ПВО - 88 бо</w:t>
      </w:r>
      <w:r w:rsidRPr="0084550E">
        <w:rPr>
          <w:color w:val="000000" w:themeColor="text1"/>
          <w:sz w:val="16"/>
          <w:szCs w:val="16"/>
        </w:rPr>
        <w:softHyphen/>
        <w:t>евых самолетов (из них 65 неисправных) (6467).</w:t>
      </w:r>
    </w:p>
    <w:p w14:paraId="12FCC7F2" w14:textId="77777777" w:rsidR="00090C9B" w:rsidRPr="0084550E" w:rsidRDefault="00090C9B" w:rsidP="0084550E">
      <w:pPr>
        <w:pStyle w:val="Iauiue"/>
        <w:jc w:val="both"/>
        <w:rPr>
          <w:color w:val="000000" w:themeColor="text1"/>
          <w:sz w:val="16"/>
          <w:szCs w:val="16"/>
        </w:rPr>
      </w:pPr>
    </w:p>
    <w:p w14:paraId="068F4D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ноября 1942 Ставкой ВГК был окончательно утвержден план контрнаступления под Сталинградом. Для участия в контрнаступлении привлекались 17, 16 и 8-я воздушные армии.</w:t>
      </w:r>
    </w:p>
    <w:p w14:paraId="42A4D4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Группировка штурмовой авиации включала восемь авиадивизий (206-я, 214-я, 289-я, 291-я, 228-я, 267-я, 227-я) и два отдельных Ил-2 на выходе из атаки авиаполка (208-й, 637-й), всего 317 исправных и 133 неисправных Ил-2.</w:t>
      </w:r>
    </w:p>
    <w:p w14:paraId="4877F6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сложные метеоусловия, летчики-штурмовики с честью справились со всеми боевыми задачами и обеспечили действенную поддержку своим войскам. Советским войскам удалось окружить в районе Сталинграда 6-ю полевую армию и соединения 4-й танковой армии вермахта.</w:t>
      </w:r>
    </w:p>
    <w:p w14:paraId="3D46F6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Трагически сложился боевой вылет летчиков 622-го шап капитана Емельянова 10 декабря на штурмовку аэродрома противника Питомник. Согласно журналу боевых действий полка из 7 Ил-2, вылетавших на боевое задание, на свой аэродром вернулось только три самолета: "...Группа мл. л-та Опалева не вернулась с боевого задания, причины не известны. Из группы Карпова не вернулся мл. л-т Горячев с воздушным стрелком Разумновым, причины не известны. Подбиты самолеты у летчиков Мордавцева и Догалева..."</w:t>
      </w:r>
    </w:p>
    <w:p w14:paraId="665EC7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Позже выяснилось, что 4 Ла-5 от 13-го иап не смогли надежно прикрыть Ил-2. В результате вся группа Опалева была сбита истребителями противника. Штурмовик сержанта Дольберидзе был подбит над линией фронта в результате атаки 4 Bf 109 и сел на вынужденную на своей территории. Ил-2 Кузнецова и Опалева были подбиты в районе аэродрома противника. Летчики сели на вынужденную на нейтральной полосе вблизи немецких окопов и только стремительная атака роты красноармейцев при поддержке двух танков спасла их от неминуемой гибели. </w:t>
      </w:r>
    </w:p>
    <w:p w14:paraId="5D0752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"Смешались в кучу - В воздушном бою с "мессершмиттами" кони, люди" замполит эскадрильи капитан Артемьев, летевший за воздушного стрелка у сержанта Кузнецова, огнем из УБТ сбил один Bf 109. Еще один "мессер" коронным приемом штурмовиков удалось сбить Опалеву. Когда 2 Bf 109 взяли его самолет в "клещи", </w:t>
      </w:r>
      <w:r w:rsidRPr="0084550E">
        <w:rPr>
          <w:rFonts w:ascii="Times New Roman" w:hAnsi="Times New Roman"/>
          <w:color w:val="000000" w:themeColor="text1"/>
          <w:sz w:val="16"/>
          <w:szCs w:val="16"/>
        </w:rPr>
        <w:lastRenderedPageBreak/>
        <w:t>Опалев резко сбросил газ и пулеметно-пушечной очередью точно поразил проскочивший вперед ведущий "мессершмитт". Истребитель задымил и упал на землю в районе аэродрома Питомник.</w:t>
      </w:r>
    </w:p>
    <w:p w14:paraId="7CF31B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Паре Опалева все же удалось выполнить два захода на штурмовку аэродрома Питомник, после которых на стоянках наблюдались три пожара (12020).</w:t>
      </w:r>
    </w:p>
    <w:p w14:paraId="156C7B0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DB770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состоялось последнее совещание командующих и установили дату наступление - 19 ноября 1942 (2070,81).</w:t>
      </w:r>
    </w:p>
    <w:p w14:paraId="01719B2A" w14:textId="77777777" w:rsidR="00090C9B" w:rsidRPr="0084550E" w:rsidRDefault="00090C9B" w:rsidP="0084550E">
      <w:pPr>
        <w:pStyle w:val="Iauiue"/>
        <w:jc w:val="both"/>
        <w:rPr>
          <w:color w:val="000000" w:themeColor="text1"/>
          <w:sz w:val="16"/>
          <w:szCs w:val="16"/>
        </w:rPr>
      </w:pPr>
    </w:p>
    <w:p w14:paraId="7E5A5B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г. вышел ПРИКАЗ № 0883 О ВЫДАЧЕ ВОДКИ ВОЙСКОВЫМ ЧАСТЯМ ДЕЙСТВУЮЩЕЙ АРМИИ С 25 НОЯБРЯ 1942 ГОДА</w:t>
      </w:r>
    </w:p>
    <w:p w14:paraId="6B815E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 соответствии с постановлением Государственного Комитета Обороны от 12 ноября 1942 г. № 2507с с 25 ноября с. г. начать выдачу водки войсковым частям действующей армии в следующем порядке:*</w:t>
      </w:r>
    </w:p>
    <w:p w14:paraId="5D1930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по 100 граммов на человека в сутки: подразделениям частей, ведущим непосредственно боевые действия и находищимися в окопах на передовых позициях; подразделениям, ведущим разведку; артиллерийским и минометным частям, приданным и поддерживающим пехоту и находящимся на огневых позициях; экипажам боевых самолетов по выполнении ими боевой задачи;</w:t>
      </w:r>
    </w:p>
    <w:p w14:paraId="2A6532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 50 граммов на человека в сутки: полковым и дивизионным резервам; подразделениям и частям боевого обеспечения, производящим работы на передовых позициях; частям, выполняющим ответственные задания в особых случаях (постройка и восстановление мостов, дорог и прочее в особо трудных условиях и под огнем противника), и раненым, находящимся в учреждениях полевой санитарной службы, по указанию врачей.</w:t>
      </w:r>
    </w:p>
    <w:p w14:paraId="075125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Всем военнослужащим действующей армии выдачу водки в размере 100 граммов на человека в сутки производить в дни революционных и общественных праздников, указанные постановлением ГОКО № 1889 от 6 июня 1942 г.</w:t>
      </w:r>
    </w:p>
    <w:p w14:paraId="4F1BC7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По Закавказскому фронту вместо 100 граммов водки выдавать 200 граммов крепленого вина или 300 граммов столового вина; вместо 50 граммов водки— 100 граммов крепленого вина или 150 граммов столового вина.</w:t>
      </w:r>
    </w:p>
    <w:p w14:paraId="77C45B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Военным советам фронтов и армий приказами фронта, армии устанавливать ежемесячные лимиты выдачи водки армиям — частям и расход производить в пределах устанавливаемого на каждый месяц лимита.</w:t>
      </w:r>
    </w:p>
    <w:p w14:paraId="42FDA6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В израсходовании месячного лимита водки фронтам отчитываться перед Главным управлением продовольственного снабжения Красной Армии для получения лимита на следующий месяц.</w:t>
      </w:r>
    </w:p>
    <w:p w14:paraId="17E2E4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случае непредставления отчета фронтами и израсходовании водки к 10 числу за истекший месяц начальнику Главного управления продовольственного снабжения Красной Армии на следующий месяц фронтам, не представившим отчета, водку не отгружать.</w:t>
      </w:r>
    </w:p>
    <w:p w14:paraId="7661B9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Установить лимит расхода водки для фронтов с 25 ноября по 31 декабря 1942 г. согласно приложения.</w:t>
      </w:r>
    </w:p>
    <w:p w14:paraId="1E0451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Начальнику Главного управления продовольственного снабжения Красной Армии бригинженеру тов. Павлову и начальнику Военных сообщений Красной Армии генерал-майору технических войск тов. Ковалеву водку в количествах, предусмотренных лимитом, доставить: Юго-Западному, Донскому и Сталинградскому фронтам — к 16 ноября, остальным фронтам — к 20 ноября с. г.</w:t>
      </w:r>
    </w:p>
    <w:p w14:paraId="26C232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Начальнику Главного Управления продовольственного снабжения Красной Армии установить постоянный контроль за расходом водки в строгом соответствии с настоящим приказом.</w:t>
      </w:r>
    </w:p>
    <w:p w14:paraId="031693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Военным советам фронтов и армий организовать возврат освобождающейся тары из-под водки водочным заводам и разливочным пунктам Нар-компищепрома, прикрепленным к фронтам.</w:t>
      </w:r>
    </w:p>
    <w:p w14:paraId="141E31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Войсковым частям, не возвратившим тару, водку не отпускать.</w:t>
      </w:r>
    </w:p>
    <w:p w14:paraId="65622D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Приказ ввести в действие по телеграфу.</w:t>
      </w:r>
    </w:p>
    <w:p w14:paraId="0283F32F"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Заместитель Народного комиссара обороны СССР генерал-лейтенант интендантской службы ХРУЛЕВ</w:t>
      </w:r>
      <w:r w:rsidRPr="0084550E">
        <w:rPr>
          <w:color w:val="000000" w:themeColor="text1"/>
          <w:sz w:val="16"/>
          <w:szCs w:val="16"/>
        </w:rPr>
        <w:t xml:space="preserve"> (9844).</w:t>
      </w:r>
    </w:p>
    <w:p w14:paraId="1B150028" w14:textId="77777777" w:rsidR="00090C9B" w:rsidRPr="0084550E" w:rsidRDefault="00090C9B" w:rsidP="0084550E">
      <w:pPr>
        <w:pStyle w:val="Iauiue"/>
        <w:jc w:val="both"/>
        <w:rPr>
          <w:iCs/>
          <w:color w:val="000000" w:themeColor="text1"/>
          <w:sz w:val="16"/>
          <w:szCs w:val="16"/>
        </w:rPr>
      </w:pPr>
      <w:r w:rsidRPr="0084550E">
        <w:rPr>
          <w:iCs/>
          <w:color w:val="000000" w:themeColor="text1"/>
          <w:sz w:val="16"/>
          <w:szCs w:val="16"/>
        </w:rPr>
        <w:t>Приложение к приказу НКО № 0883</w:t>
      </w:r>
    </w:p>
    <w:p w14:paraId="0FB3CD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лимит</w:t>
      </w:r>
    </w:p>
    <w:p w14:paraId="7FD450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РАСХОДА ВОДКИ ДЛЯ ВОЙСКОВЫХ ЧАСТЕЙ ДЕЙСТВУЮЩЕЙ АРМИИ С 25 НОЯБРЯ ПО 31 ДЕКАБРЯ 1942 ГОДА</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398"/>
        <w:gridCol w:w="3056"/>
      </w:tblGrid>
      <w:tr w:rsidR="001E2C69" w:rsidRPr="0084550E" w14:paraId="0A7FE166" w14:textId="77777777" w:rsidTr="00CC5360">
        <w:trPr>
          <w:trHeight w:val="405"/>
        </w:trPr>
        <w:tc>
          <w:tcPr>
            <w:tcW w:w="4398" w:type="dxa"/>
            <w:tcBorders>
              <w:top w:val="single" w:sz="12" w:space="0" w:color="auto"/>
            </w:tcBorders>
          </w:tcPr>
          <w:p w14:paraId="0F1F69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Наименование фронтов и отдельных армий</w:t>
            </w:r>
          </w:p>
        </w:tc>
        <w:tc>
          <w:tcPr>
            <w:tcW w:w="3056" w:type="dxa"/>
            <w:tcBorders>
              <w:top w:val="single" w:sz="12" w:space="0" w:color="auto"/>
            </w:tcBorders>
          </w:tcPr>
          <w:p w14:paraId="430DFB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Лимит расхода водки (в литрах)</w:t>
            </w:r>
          </w:p>
        </w:tc>
      </w:tr>
      <w:tr w:rsidR="001E2C69" w:rsidRPr="0084550E" w14:paraId="7A59DF71" w14:textId="77777777" w:rsidTr="00CC5360">
        <w:trPr>
          <w:trHeight w:val="270"/>
        </w:trPr>
        <w:tc>
          <w:tcPr>
            <w:tcW w:w="4398" w:type="dxa"/>
          </w:tcPr>
          <w:p w14:paraId="66F6C8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Карельский фронт</w:t>
            </w:r>
          </w:p>
        </w:tc>
        <w:tc>
          <w:tcPr>
            <w:tcW w:w="3056" w:type="dxa"/>
          </w:tcPr>
          <w:p w14:paraId="24660E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364 000</w:t>
            </w:r>
          </w:p>
        </w:tc>
      </w:tr>
      <w:tr w:rsidR="001E2C69" w:rsidRPr="0084550E" w14:paraId="5FFA0B80" w14:textId="77777777" w:rsidTr="00CC5360">
        <w:trPr>
          <w:trHeight w:val="165"/>
        </w:trPr>
        <w:tc>
          <w:tcPr>
            <w:tcW w:w="4398" w:type="dxa"/>
          </w:tcPr>
          <w:p w14:paraId="64DDE2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7-я армия</w:t>
            </w:r>
          </w:p>
        </w:tc>
        <w:tc>
          <w:tcPr>
            <w:tcW w:w="3056" w:type="dxa"/>
          </w:tcPr>
          <w:p w14:paraId="2F4AB4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99000</w:t>
            </w:r>
          </w:p>
        </w:tc>
      </w:tr>
      <w:tr w:rsidR="001E2C69" w:rsidRPr="0084550E" w14:paraId="57B00679" w14:textId="77777777" w:rsidTr="00CC5360">
        <w:trPr>
          <w:trHeight w:val="270"/>
        </w:trPr>
        <w:tc>
          <w:tcPr>
            <w:tcW w:w="4398" w:type="dxa"/>
          </w:tcPr>
          <w:p w14:paraId="169818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Ленинградский фронт</w:t>
            </w:r>
          </w:p>
        </w:tc>
        <w:tc>
          <w:tcPr>
            <w:tcW w:w="3056" w:type="dxa"/>
          </w:tcPr>
          <w:p w14:paraId="63E809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533 000</w:t>
            </w:r>
          </w:p>
        </w:tc>
      </w:tr>
      <w:tr w:rsidR="001E2C69" w:rsidRPr="0084550E" w14:paraId="6BE7B567" w14:textId="77777777" w:rsidTr="00CC5360">
        <w:trPr>
          <w:trHeight w:val="240"/>
        </w:trPr>
        <w:tc>
          <w:tcPr>
            <w:tcW w:w="4398" w:type="dxa"/>
          </w:tcPr>
          <w:p w14:paraId="16F526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Волховский фронт</w:t>
            </w:r>
          </w:p>
        </w:tc>
        <w:tc>
          <w:tcPr>
            <w:tcW w:w="3056" w:type="dxa"/>
          </w:tcPr>
          <w:p w14:paraId="55C46F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407 000</w:t>
            </w:r>
          </w:p>
        </w:tc>
      </w:tr>
      <w:tr w:rsidR="001E2C69" w:rsidRPr="0084550E" w14:paraId="021D8853" w14:textId="77777777" w:rsidTr="00CC5360">
        <w:trPr>
          <w:trHeight w:val="180"/>
        </w:trPr>
        <w:tc>
          <w:tcPr>
            <w:tcW w:w="4398" w:type="dxa"/>
          </w:tcPr>
          <w:p w14:paraId="332712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Сев.-Западный фронт</w:t>
            </w:r>
          </w:p>
        </w:tc>
        <w:tc>
          <w:tcPr>
            <w:tcW w:w="3056" w:type="dxa"/>
          </w:tcPr>
          <w:p w14:paraId="7D0349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394 000</w:t>
            </w:r>
          </w:p>
        </w:tc>
      </w:tr>
      <w:tr w:rsidR="001E2C69" w:rsidRPr="0084550E" w14:paraId="2ECFF3C8" w14:textId="77777777" w:rsidTr="00CC5360">
        <w:trPr>
          <w:trHeight w:val="240"/>
        </w:trPr>
        <w:tc>
          <w:tcPr>
            <w:tcW w:w="4398" w:type="dxa"/>
          </w:tcPr>
          <w:p w14:paraId="42037FA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Калининский фронт</w:t>
            </w:r>
          </w:p>
        </w:tc>
        <w:tc>
          <w:tcPr>
            <w:tcW w:w="3056" w:type="dxa"/>
          </w:tcPr>
          <w:p w14:paraId="1B4485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690 000</w:t>
            </w:r>
          </w:p>
        </w:tc>
      </w:tr>
      <w:tr w:rsidR="001E2C69" w:rsidRPr="0084550E" w14:paraId="1236D26D" w14:textId="77777777" w:rsidTr="00CC5360">
        <w:trPr>
          <w:trHeight w:val="240"/>
        </w:trPr>
        <w:tc>
          <w:tcPr>
            <w:tcW w:w="4398" w:type="dxa"/>
          </w:tcPr>
          <w:p w14:paraId="7AC815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Западный фронт</w:t>
            </w:r>
          </w:p>
        </w:tc>
        <w:tc>
          <w:tcPr>
            <w:tcW w:w="3056" w:type="dxa"/>
          </w:tcPr>
          <w:p w14:paraId="68F175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980 000</w:t>
            </w:r>
          </w:p>
        </w:tc>
      </w:tr>
      <w:tr w:rsidR="001E2C69" w:rsidRPr="0084550E" w14:paraId="6079DCD9" w14:textId="77777777" w:rsidTr="00CC5360">
        <w:trPr>
          <w:trHeight w:val="165"/>
        </w:trPr>
        <w:tc>
          <w:tcPr>
            <w:tcW w:w="4398" w:type="dxa"/>
          </w:tcPr>
          <w:p w14:paraId="5C3368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Брянский фронт</w:t>
            </w:r>
          </w:p>
        </w:tc>
        <w:tc>
          <w:tcPr>
            <w:tcW w:w="3056" w:type="dxa"/>
          </w:tcPr>
          <w:p w14:paraId="3B344C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414 000</w:t>
            </w:r>
          </w:p>
        </w:tc>
      </w:tr>
      <w:tr w:rsidR="001E2C69" w:rsidRPr="0084550E" w14:paraId="3CD7C81E" w14:textId="77777777" w:rsidTr="00CC5360">
        <w:trPr>
          <w:trHeight w:val="255"/>
        </w:trPr>
        <w:tc>
          <w:tcPr>
            <w:tcW w:w="4398" w:type="dxa"/>
          </w:tcPr>
          <w:p w14:paraId="3E1A5C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Воронежский фронт</w:t>
            </w:r>
          </w:p>
        </w:tc>
        <w:tc>
          <w:tcPr>
            <w:tcW w:w="3056" w:type="dxa"/>
          </w:tcPr>
          <w:p w14:paraId="1455DBA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381 000</w:t>
            </w:r>
          </w:p>
        </w:tc>
      </w:tr>
      <w:tr w:rsidR="001E2C69" w:rsidRPr="0084550E" w14:paraId="55B71428" w14:textId="77777777" w:rsidTr="00CC5360">
        <w:trPr>
          <w:trHeight w:val="225"/>
        </w:trPr>
        <w:tc>
          <w:tcPr>
            <w:tcW w:w="4398" w:type="dxa"/>
          </w:tcPr>
          <w:p w14:paraId="3D2500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Юго-Западный фронт</w:t>
            </w:r>
          </w:p>
        </w:tc>
        <w:tc>
          <w:tcPr>
            <w:tcW w:w="3056" w:type="dxa"/>
          </w:tcPr>
          <w:p w14:paraId="4F9D04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478 000</w:t>
            </w:r>
          </w:p>
        </w:tc>
      </w:tr>
      <w:tr w:rsidR="001E2C69" w:rsidRPr="0084550E" w14:paraId="6B04B2E2" w14:textId="77777777" w:rsidTr="00CC5360">
        <w:trPr>
          <w:trHeight w:val="165"/>
        </w:trPr>
        <w:tc>
          <w:tcPr>
            <w:tcW w:w="4398" w:type="dxa"/>
          </w:tcPr>
          <w:p w14:paraId="6B8D37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Донской фронт</w:t>
            </w:r>
          </w:p>
        </w:tc>
        <w:tc>
          <w:tcPr>
            <w:tcW w:w="3056" w:type="dxa"/>
          </w:tcPr>
          <w:p w14:paraId="2396CB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544 000</w:t>
            </w:r>
          </w:p>
        </w:tc>
      </w:tr>
      <w:tr w:rsidR="001E2C69" w:rsidRPr="0084550E" w14:paraId="580758D3" w14:textId="77777777" w:rsidTr="00CC5360">
        <w:trPr>
          <w:trHeight w:val="255"/>
        </w:trPr>
        <w:tc>
          <w:tcPr>
            <w:tcW w:w="4398" w:type="dxa"/>
          </w:tcPr>
          <w:p w14:paraId="2E4F6A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Сталинградский фронт</w:t>
            </w:r>
          </w:p>
        </w:tc>
        <w:tc>
          <w:tcPr>
            <w:tcW w:w="3056" w:type="dxa"/>
          </w:tcPr>
          <w:p w14:paraId="37C33CF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407 000</w:t>
            </w:r>
          </w:p>
        </w:tc>
      </w:tr>
      <w:tr w:rsidR="001E2C69" w:rsidRPr="0084550E" w14:paraId="4987F8C4" w14:textId="77777777" w:rsidTr="00CC5360">
        <w:trPr>
          <w:trHeight w:val="225"/>
        </w:trPr>
        <w:tc>
          <w:tcPr>
            <w:tcW w:w="4398" w:type="dxa"/>
            <w:gridSpan w:val="2"/>
          </w:tcPr>
          <w:p w14:paraId="2CE789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Итого: 5 691 000</w:t>
            </w:r>
          </w:p>
        </w:tc>
      </w:tr>
      <w:tr w:rsidR="001E2C69" w:rsidRPr="0084550E" w14:paraId="66CE40F9" w14:textId="77777777" w:rsidTr="00CC5360">
        <w:trPr>
          <w:trHeight w:val="195"/>
        </w:trPr>
        <w:tc>
          <w:tcPr>
            <w:tcW w:w="4398" w:type="dxa"/>
            <w:gridSpan w:val="2"/>
            <w:tcBorders>
              <w:bottom w:val="single" w:sz="12" w:space="0" w:color="auto"/>
            </w:tcBorders>
          </w:tcPr>
          <w:p w14:paraId="005F65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Закавказский фронт 1 200 000 (вино)</w:t>
            </w:r>
          </w:p>
        </w:tc>
      </w:tr>
    </w:tbl>
    <w:p w14:paraId="119F77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Зам. </w:t>
      </w:r>
      <w:r w:rsidRPr="0084550E">
        <w:rPr>
          <w:iCs/>
          <w:color w:val="000000" w:themeColor="text1"/>
          <w:sz w:val="16"/>
          <w:szCs w:val="16"/>
        </w:rPr>
        <w:t xml:space="preserve">Народного комиссара обороны ХРУЛЕВ </w:t>
      </w:r>
      <w:r w:rsidRPr="0084550E">
        <w:rPr>
          <w:color w:val="000000" w:themeColor="text1"/>
          <w:sz w:val="16"/>
          <w:szCs w:val="16"/>
        </w:rPr>
        <w:t>(9844)</w:t>
      </w:r>
    </w:p>
    <w:p w14:paraId="2DB1EF2B" w14:textId="77777777" w:rsidR="00090C9B" w:rsidRPr="0084550E" w:rsidRDefault="00090C9B" w:rsidP="0084550E">
      <w:pPr>
        <w:pStyle w:val="Iauiue"/>
        <w:jc w:val="both"/>
        <w:rPr>
          <w:color w:val="000000" w:themeColor="text1"/>
          <w:sz w:val="16"/>
          <w:szCs w:val="16"/>
        </w:rPr>
      </w:pPr>
    </w:p>
    <w:p w14:paraId="1E30FE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1942г. вышел ПРИКАЗ № 354 О ВЫДАЧЕ НЕКУРЯЩИМ БОЙЦАМ И КОМАНДИРАМ ШОКОЛАДА, САХАРА ИЛИ КОНФЕТ ВЗАМЕН ТАБАЧНОГО ДОВОЛЬСТВИЯ</w:t>
      </w:r>
    </w:p>
    <w:p w14:paraId="58A79D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соответствии с постановлением Государственного Комитета Обороны от 9 ноября 1942 г. приказываю:</w:t>
      </w:r>
    </w:p>
    <w:p w14:paraId="314D33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Ввести с 16 ноября 1942 г. выдачу некурящим бойцам и командирам (мужчинам и женщинам) шоколада, сахара или конфет.</w:t>
      </w:r>
    </w:p>
    <w:p w14:paraId="79CC2D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Взамен положенного табачного довольствия выдавать в месяц на одного некурящего</w:t>
      </w:r>
    </w:p>
    <w:p w14:paraId="290AF2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200 г шоколада или</w:t>
      </w:r>
    </w:p>
    <w:p w14:paraId="2408FF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 г сахара или</w:t>
      </w:r>
    </w:p>
    <w:p w14:paraId="085180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300 г конфет.</w:t>
      </w:r>
    </w:p>
    <w:p w14:paraId="39AE19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Приказ распространить:</w:t>
      </w:r>
    </w:p>
    <w:p w14:paraId="671832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на лиц, получающих табачное довольствие по нормам № 1, 2, 5, 6 приказа НКО 1941 г. № 312;*</w:t>
      </w:r>
    </w:p>
    <w:p w14:paraId="265872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на некурящих раненых и больных, поступивших на излечение в госпитали из действующей армии;</w:t>
      </w:r>
    </w:p>
    <w:p w14:paraId="2A1DA3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на командиров, получающих табачное довольствие по п. 8 приказа НКО 1941 г. № 312, вместо табачного довольствия по нормам № 1 и 2 того же приказа.</w:t>
      </w:r>
    </w:p>
    <w:p w14:paraId="4E17AE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Приказ НКО 1942 г. № 244** отменить.</w:t>
      </w:r>
    </w:p>
    <w:p w14:paraId="7D7C85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Приказ передать по телеграфу.</w:t>
      </w:r>
    </w:p>
    <w:p w14:paraId="2D14D817"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Заместитель Народного комиссара обороны СССР генерал-лейтенант интендантской службы А. ХРУЛЕВ</w:t>
      </w:r>
      <w:r w:rsidRPr="0084550E">
        <w:rPr>
          <w:color w:val="000000" w:themeColor="text1"/>
          <w:sz w:val="16"/>
          <w:szCs w:val="16"/>
        </w:rPr>
        <w:t xml:space="preserve"> (9844).</w:t>
      </w:r>
    </w:p>
    <w:p w14:paraId="13B2B0B7" w14:textId="77777777" w:rsidR="00090C9B" w:rsidRPr="0084550E" w:rsidRDefault="00090C9B" w:rsidP="0084550E">
      <w:pPr>
        <w:pStyle w:val="Iauiue"/>
        <w:jc w:val="both"/>
        <w:rPr>
          <w:color w:val="000000" w:themeColor="text1"/>
          <w:sz w:val="16"/>
          <w:szCs w:val="16"/>
        </w:rPr>
      </w:pPr>
    </w:p>
    <w:p w14:paraId="4932257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23D3F690" w14:textId="77777777" w:rsidR="00090C9B" w:rsidRPr="0084550E" w:rsidRDefault="00090C9B" w:rsidP="0084550E">
      <w:pPr>
        <w:pStyle w:val="Iauiue"/>
        <w:jc w:val="both"/>
        <w:rPr>
          <w:iCs/>
          <w:color w:val="000000" w:themeColor="text1"/>
          <w:sz w:val="16"/>
          <w:szCs w:val="16"/>
        </w:rPr>
      </w:pPr>
    </w:p>
    <w:p w14:paraId="15A6AB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года</w:t>
      </w:r>
    </w:p>
    <w:p w14:paraId="361BDD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ЛИЧНОЕ И СЕКРЕТНОЕ ПОСЛАНИЕ ОТ ПРЕМЬЕР-МИНИСТРА г-на УИНСТОНА ЧЕРЧИЛЛЯ ПРЕМЬЕРУ СТАЛИНУ</w:t>
      </w:r>
    </w:p>
    <w:p w14:paraId="66105B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Весьма благодарен за Ваши послания от 8 и 10 ноября, которые я получил.</w:t>
      </w:r>
    </w:p>
    <w:p w14:paraId="1C97A8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 Я назначил маршала авиации Дрэммонда в качестве представителя Великобритании для штабных переговоров между советскими, американскими и британскими представителями по поводу предварительных мероприятий для использования 20 британских и американских эскадрилий на Вашем Южном фронте. Маршалу </w:t>
      </w:r>
      <w:r w:rsidRPr="0084550E">
        <w:rPr>
          <w:color w:val="000000" w:themeColor="text1"/>
          <w:sz w:val="16"/>
          <w:szCs w:val="16"/>
        </w:rPr>
        <w:lastRenderedPageBreak/>
        <w:t>авиации Дрэммонду приказано немедленно выехать из Каира в Москву с небольшой группой штабных офицеров.</w:t>
      </w:r>
    </w:p>
    <w:p w14:paraId="013A13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Наши операции как в Египте, так и во Французской Северной Африке увенчались значительным успехом. Мы уже проникли глубоко в Киренаику. Тобрук только что взят. Так называемая бронетанковая армия теперь низведена до весьма небольшой, подвергающейся сильному нажиму группы, насчитывающей едва 20 танков, и мы ее преследуем по пятам. Мне представляется почти несомненным, что Бенгази будет скоро занят и что противник попытается отступить в Триполитанию, удерживая линию у Агейла. Он уже эвакуирует склады из Бенгази и пытается создать новые импровизированные небольшие базы в заливе Сирта.</w:t>
      </w:r>
    </w:p>
    <w:p w14:paraId="2C0AF4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“Факел” пылает хорошо, и генерал Эйзенхауэр и наши командующие твердо надеются на завоевание полного контроля над Французской Северной Африкой и на создание превосходящих военно-воздушных сил на тунисском выступе. До сих пор все большие конвои с войсками прошли или проходят благополучно через океан и из Великобритании. Мы надеемся создать сильную антигерманскую французскую армию в Северной Африке под командованием генерала Жиро.</w:t>
      </w:r>
    </w:p>
    <w:p w14:paraId="3B5025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5. Политическая реакция в Испании и Португалии была в высшей степени удовлетворительной, и опасность того, что порт Гибралтара и аэродром будут приведены в негодность, пока перестала причинять беспокойство. Германское вторжение во Францию Виши </w:t>
      </w:r>
      <w:r w:rsidRPr="0084550E">
        <w:rPr>
          <w:color w:val="000000" w:themeColor="text1"/>
          <w:sz w:val="16"/>
          <w:szCs w:val="16"/>
          <w:vertAlign w:val="superscript"/>
        </w:rPr>
        <w:t>33</w:t>
      </w:r>
      <w:r w:rsidRPr="0084550E">
        <w:rPr>
          <w:color w:val="000000" w:themeColor="text1"/>
          <w:sz w:val="16"/>
          <w:szCs w:val="16"/>
        </w:rPr>
        <w:t>, которое мы, а также Вы предвидели в наших переговорах,— к лучшему. Яд парализующего влияния Виши на французскую нацию ослабеет, и весь народ скоро научится ненавидеть немцев так же сильно, как их ненавидят в оккупированной зоне. Будущее тулонского флота</w:t>
      </w:r>
      <w:r w:rsidRPr="0084550E">
        <w:rPr>
          <w:color w:val="000000" w:themeColor="text1"/>
          <w:sz w:val="16"/>
          <w:szCs w:val="16"/>
          <w:vertAlign w:val="superscript"/>
        </w:rPr>
        <w:t>34</w:t>
      </w:r>
      <w:r w:rsidRPr="0084550E">
        <w:rPr>
          <w:color w:val="000000" w:themeColor="text1"/>
          <w:sz w:val="16"/>
          <w:szCs w:val="16"/>
        </w:rPr>
        <w:t xml:space="preserve"> неясно. Немцы не почувствовали себя достаточно сильными, чтобы потребовать его передачи, и, как сообщают, они намерены не занимать Тулон. Адмирал Дарлан, который находится в нашей власти, приказал флоту отплыть в порты Западной Африки. Однако сомнительно, будет ли выполнен этот приказ.</w:t>
      </w:r>
    </w:p>
    <w:p w14:paraId="0CBADF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Значительное изменение положения произошло вдоль всего африканского побережья, и это можно использовать. Если мы сможем открыть путь для военного транспорта через Средиземное море, проблема нашего судоходства будет значительно облегчена и мы войдем с Турцией в контакт более тесный, чем это до сих пор было возможно. Я поддерживаю контакт с Президентом Рузвельтом, который весьма обрадован успехом американцев. Нужно будет через несколько дней снова рассмотреть все положение с целью предпринять дальнейшие очень сильные действия. Я сообщу Вам в ближайшее время, каковы наши планы на будущее. Я уверен, что Вы знаете, насколько сильно мы желаем снять с Вас часть чрезмерного бремени, которое Вы стойко несли в течение последних суровых месяцев. Тем временем я исхожу из предположения, что Вы по-прежнему уверены в том, что в течение зимних месяцев через Кавказский хребет не пройдут (7430).</w:t>
      </w:r>
    </w:p>
    <w:p w14:paraId="78136A45" w14:textId="77777777" w:rsidR="00090C9B" w:rsidRPr="0084550E" w:rsidRDefault="00090C9B" w:rsidP="0084550E">
      <w:pPr>
        <w:pStyle w:val="Iauiue"/>
        <w:jc w:val="both"/>
        <w:rPr>
          <w:color w:val="000000" w:themeColor="text1"/>
          <w:sz w:val="16"/>
          <w:szCs w:val="16"/>
        </w:rPr>
      </w:pPr>
    </w:p>
    <w:p w14:paraId="1BE0D8F9"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BF07E55" w14:textId="77777777" w:rsidR="00090C9B" w:rsidRPr="0084550E" w:rsidRDefault="00090C9B" w:rsidP="0084550E">
      <w:pPr>
        <w:pStyle w:val="Iauiue"/>
        <w:jc w:val="both"/>
        <w:rPr>
          <w:iCs/>
          <w:color w:val="000000" w:themeColor="text1"/>
          <w:sz w:val="16"/>
          <w:szCs w:val="16"/>
        </w:rPr>
      </w:pPr>
    </w:p>
    <w:p w14:paraId="4CABFC2E" w14:textId="77777777" w:rsidR="00546E6F" w:rsidRPr="0084550E" w:rsidRDefault="00546E6F"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13 ноября 1942 поплавковый самолет Vought OS2U Kingfisher ВМС США спасает американского аса Первой мировой войны Эдди Рикенбакера и двух других выживших после падения Boeing B-17D Flying Fortress со спасательного плота. Они</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плыли</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по</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Тихому</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океану</w:t>
      </w:r>
      <w:r w:rsidRPr="0084550E">
        <w:rPr>
          <w:rFonts w:ascii="Times New Roman" w:hAnsi="Times New Roman"/>
          <w:color w:val="000000" w:themeColor="text1"/>
          <w:sz w:val="16"/>
          <w:szCs w:val="16"/>
          <w:lang w:val="en-US"/>
        </w:rPr>
        <w:t xml:space="preserve"> 22 </w:t>
      </w:r>
      <w:r w:rsidRPr="0084550E">
        <w:rPr>
          <w:rFonts w:ascii="Times New Roman" w:hAnsi="Times New Roman"/>
          <w:color w:val="000000" w:themeColor="text1"/>
          <w:sz w:val="16"/>
          <w:szCs w:val="16"/>
        </w:rPr>
        <w:t>дня</w:t>
      </w:r>
      <w:r w:rsidRPr="0084550E">
        <w:rPr>
          <w:rFonts w:ascii="Times New Roman" w:hAnsi="Times New Roman"/>
          <w:color w:val="000000" w:themeColor="text1"/>
          <w:sz w:val="16"/>
          <w:szCs w:val="16"/>
          <w:lang w:val="en-US"/>
        </w:rPr>
        <w:t xml:space="preserve"> (20793).</w:t>
      </w:r>
    </w:p>
    <w:p w14:paraId="7CF64500" w14:textId="77777777" w:rsidR="00546E6F" w:rsidRPr="0084550E" w:rsidRDefault="00546E6F" w:rsidP="0084550E">
      <w:pPr>
        <w:spacing w:after="0" w:line="240" w:lineRule="auto"/>
        <w:jc w:val="both"/>
        <w:rPr>
          <w:rFonts w:ascii="Times New Roman" w:hAnsi="Times New Roman"/>
          <w:color w:val="000000" w:themeColor="text1"/>
          <w:sz w:val="16"/>
          <w:szCs w:val="16"/>
          <w:lang w:val="en-US"/>
        </w:rPr>
      </w:pPr>
    </w:p>
    <w:p w14:paraId="742B4D5B"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13, 1942: In Libya, the British 8th Army retakes Tobruk (3819).</w:t>
      </w:r>
    </w:p>
    <w:p w14:paraId="3C438B07" w14:textId="77777777" w:rsidR="00090C9B" w:rsidRPr="0084550E" w:rsidRDefault="00090C9B" w:rsidP="0084550E">
      <w:pPr>
        <w:pStyle w:val="Iauiue"/>
        <w:jc w:val="both"/>
        <w:rPr>
          <w:color w:val="000000" w:themeColor="text1"/>
          <w:sz w:val="16"/>
          <w:szCs w:val="16"/>
          <w:lang w:val="en-US"/>
        </w:rPr>
      </w:pPr>
    </w:p>
    <w:p w14:paraId="063965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англичане отбили Тобрук (2245,9).</w:t>
      </w:r>
    </w:p>
    <w:p w14:paraId="6304717F" w14:textId="77777777" w:rsidR="00090C9B" w:rsidRPr="0084550E" w:rsidRDefault="00090C9B" w:rsidP="0084550E">
      <w:pPr>
        <w:pStyle w:val="Iauiue"/>
        <w:jc w:val="both"/>
        <w:rPr>
          <w:color w:val="000000" w:themeColor="text1"/>
          <w:sz w:val="16"/>
          <w:szCs w:val="16"/>
        </w:rPr>
      </w:pPr>
    </w:p>
    <w:p w14:paraId="3C82FC2A"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13 ноября </w:t>
      </w:r>
      <w:r w:rsidRPr="0084550E">
        <w:rPr>
          <w:rFonts w:ascii="Times New Roman" w:hAnsi="Times New Roman"/>
          <w:color w:val="000000" w:themeColor="text1"/>
          <w:sz w:val="16"/>
          <w:szCs w:val="16"/>
        </w:rPr>
        <w:t>в 1942 году в Северо-Восточной Ливии британские войска снова овладевают Тобруком (14829).</w:t>
      </w:r>
    </w:p>
    <w:p w14:paraId="0810A7BC" w14:textId="77777777" w:rsidR="00922D34" w:rsidRPr="0084550E" w:rsidRDefault="00922D34" w:rsidP="0084550E">
      <w:pPr>
        <w:spacing w:after="0" w:line="240" w:lineRule="auto"/>
        <w:jc w:val="both"/>
        <w:rPr>
          <w:rFonts w:ascii="Times New Roman" w:hAnsi="Times New Roman"/>
          <w:color w:val="000000" w:themeColor="text1"/>
          <w:sz w:val="16"/>
          <w:szCs w:val="16"/>
        </w:rPr>
      </w:pPr>
    </w:p>
    <w:p w14:paraId="01FF8D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1942 А.Гитлер уверил Петена, что он не будет оккупировать Тулон (2245,9).</w:t>
      </w:r>
    </w:p>
    <w:p w14:paraId="43F45A2C" w14:textId="77777777" w:rsidR="00090C9B" w:rsidRPr="0084550E" w:rsidRDefault="00090C9B" w:rsidP="0084550E">
      <w:pPr>
        <w:pStyle w:val="Iauiue"/>
        <w:jc w:val="both"/>
        <w:rPr>
          <w:color w:val="000000" w:themeColor="text1"/>
          <w:sz w:val="16"/>
          <w:szCs w:val="16"/>
        </w:rPr>
      </w:pPr>
    </w:p>
    <w:p w14:paraId="10340FC0"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13 ноября </w:t>
      </w:r>
      <w:r w:rsidRPr="0084550E">
        <w:rPr>
          <w:rFonts w:ascii="Times New Roman" w:hAnsi="Times New Roman"/>
          <w:color w:val="000000" w:themeColor="text1"/>
          <w:sz w:val="16"/>
          <w:szCs w:val="16"/>
        </w:rPr>
        <w:t>в 1942 году линкор «Хиеи» потоплен в боях за Гуадалканал (14829).</w:t>
      </w:r>
    </w:p>
    <w:p w14:paraId="384CE0FD" w14:textId="77777777" w:rsidR="00922D34" w:rsidRPr="0084550E" w:rsidRDefault="00922D34" w:rsidP="0084550E">
      <w:pPr>
        <w:spacing w:after="0" w:line="240" w:lineRule="auto"/>
        <w:jc w:val="both"/>
        <w:rPr>
          <w:rFonts w:ascii="Times New Roman" w:hAnsi="Times New Roman"/>
          <w:color w:val="000000" w:themeColor="text1"/>
          <w:sz w:val="16"/>
          <w:szCs w:val="16"/>
        </w:rPr>
      </w:pPr>
    </w:p>
    <w:p w14:paraId="7860122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8A4CCD1" w14:textId="77777777" w:rsidR="00090C9B" w:rsidRPr="0084550E" w:rsidRDefault="00090C9B" w:rsidP="0084550E">
      <w:pPr>
        <w:pStyle w:val="Iauiue"/>
        <w:jc w:val="both"/>
        <w:rPr>
          <w:iCs/>
          <w:color w:val="000000" w:themeColor="text1"/>
          <w:sz w:val="16"/>
          <w:szCs w:val="16"/>
        </w:rPr>
      </w:pPr>
    </w:p>
    <w:p w14:paraId="05522A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ноября 1942 С.В.И. писал А.И.Ш. письмо N 671с:</w:t>
      </w:r>
    </w:p>
    <w:p w14:paraId="3C312E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пушки Волкова-Ярцева, стоящей на самолете Ил-2, разработан броневой снаряд путем уменьшения его калибра до 14.5 мм вместо 23 мм, при неизменном размере патрона.</w:t>
      </w:r>
    </w:p>
    <w:p w14:paraId="45D474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проведенным испытаниям этот бронебойный снаряд пробивает броню 50 мм на дистанции 150 м.</w:t>
      </w:r>
    </w:p>
    <w:p w14:paraId="028AF2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Целесообразно в срочном порядке спроектировать и сделать установку боепитания под этот снаряд на самолете Ил-2 и провести соответствующие испытания.</w:t>
      </w:r>
    </w:p>
    <w:p w14:paraId="2796F9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Вас разрешить спроектировать новое боепитание пушки ВЯ на самолете Ил-2 и дать указание заводу 18 установить на одном из серийных самолетов (1680,180).</w:t>
      </w:r>
    </w:p>
    <w:p w14:paraId="65DDE222" w14:textId="77777777" w:rsidR="00090C9B" w:rsidRPr="0084550E" w:rsidRDefault="00090C9B" w:rsidP="0084550E">
      <w:pPr>
        <w:pStyle w:val="Iauiue"/>
        <w:jc w:val="both"/>
        <w:rPr>
          <w:color w:val="000000" w:themeColor="text1"/>
          <w:sz w:val="16"/>
          <w:szCs w:val="16"/>
        </w:rPr>
      </w:pPr>
    </w:p>
    <w:p w14:paraId="0C3924D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7473AEE" w14:textId="77777777" w:rsidR="00090C9B" w:rsidRPr="0084550E" w:rsidRDefault="00090C9B" w:rsidP="0084550E">
      <w:pPr>
        <w:pStyle w:val="Iauiue"/>
        <w:jc w:val="both"/>
        <w:rPr>
          <w:iCs/>
          <w:color w:val="000000" w:themeColor="text1"/>
          <w:sz w:val="16"/>
          <w:szCs w:val="16"/>
        </w:rPr>
      </w:pPr>
    </w:p>
    <w:p w14:paraId="5DAE5312"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14 по 24 ноября один из двух опытных образцов Т-80 испытывался в ок</w:t>
      </w:r>
      <w:r w:rsidRPr="0077585D">
        <w:rPr>
          <w:rFonts w:ascii="Times New Roman" w:hAnsi="Times New Roman"/>
          <w:color w:val="0070C0"/>
          <w:sz w:val="16"/>
          <w:szCs w:val="16"/>
        </w:rPr>
        <w:softHyphen/>
        <w:t>рестностях Горького на полигоне 20-го учеб</w:t>
      </w:r>
      <w:r w:rsidRPr="0077585D">
        <w:rPr>
          <w:rFonts w:ascii="Times New Roman" w:hAnsi="Times New Roman"/>
          <w:color w:val="0070C0"/>
          <w:sz w:val="16"/>
          <w:szCs w:val="16"/>
        </w:rPr>
        <w:softHyphen/>
        <w:t>ного и 13-го танковых полков.</w:t>
      </w:r>
    </w:p>
    <w:p w14:paraId="03B5B6D4"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Главным отличием Т-80 от Т-70 была конс</w:t>
      </w:r>
      <w:r w:rsidRPr="0077585D">
        <w:rPr>
          <w:rFonts w:ascii="Times New Roman" w:hAnsi="Times New Roman"/>
          <w:color w:val="0070C0"/>
          <w:sz w:val="16"/>
          <w:szCs w:val="16"/>
        </w:rPr>
        <w:softHyphen/>
        <w:t>трукция башни, имевшей диаметр погона в свету 1112 мм (у Т-70 - 966 мм), как у танков Т-26 и БТ Нижняя часть имела цилиндричес</w:t>
      </w:r>
      <w:r w:rsidRPr="0077585D">
        <w:rPr>
          <w:rFonts w:ascii="Times New Roman" w:hAnsi="Times New Roman"/>
          <w:color w:val="0070C0"/>
          <w:sz w:val="16"/>
          <w:szCs w:val="16"/>
        </w:rPr>
        <w:softHyphen/>
        <w:t>кую форму и изготавливалась из броневого 45-мм листа, стенки имели толщину 35 мм.</w:t>
      </w:r>
    </w:p>
    <w:p w14:paraId="6D339BF5"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Спаренная установка пушки и пулемета обеспечивала углы обстрела по горизонту от - 6 до + 65 градусов. Из-за возросшей массы башни подбашенный лист корпуса пришлось соединить с надмоторным и увеличить его толщину до 20 мм. В результате этого демон</w:t>
      </w:r>
      <w:r w:rsidRPr="0077585D">
        <w:rPr>
          <w:rFonts w:ascii="Times New Roman" w:hAnsi="Times New Roman"/>
          <w:color w:val="0070C0"/>
          <w:sz w:val="16"/>
          <w:szCs w:val="16"/>
        </w:rPr>
        <w:softHyphen/>
        <w:t>таж двигателей Т-80 был возможен только после снятия с танка башни, что, естествен</w:t>
      </w:r>
      <w:r w:rsidRPr="0077585D">
        <w:rPr>
          <w:rFonts w:ascii="Times New Roman" w:hAnsi="Times New Roman"/>
          <w:color w:val="0070C0"/>
          <w:sz w:val="16"/>
          <w:szCs w:val="16"/>
        </w:rPr>
        <w:softHyphen/>
        <w:t>но, ухудшило ремонтопригодность машины.</w:t>
      </w:r>
    </w:p>
    <w:p w14:paraId="6FF30800"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Машина про</w:t>
      </w:r>
      <w:r w:rsidRPr="0077585D">
        <w:rPr>
          <w:rFonts w:ascii="Times New Roman" w:hAnsi="Times New Roman"/>
          <w:color w:val="0070C0"/>
          <w:sz w:val="16"/>
          <w:szCs w:val="16"/>
        </w:rPr>
        <w:softHyphen/>
        <w:t>шла 942 километра и произвела 656 выстрелов из орудия. При этом выяснилось, что скоро</w:t>
      </w:r>
      <w:r w:rsidRPr="0077585D">
        <w:rPr>
          <w:rFonts w:ascii="Times New Roman" w:hAnsi="Times New Roman"/>
          <w:color w:val="0070C0"/>
          <w:sz w:val="16"/>
          <w:szCs w:val="16"/>
        </w:rPr>
        <w:softHyphen/>
        <w:t>стрельность Т-80 составляет 8-9 выстрелов в минуту, что было выше, чем у Т-70, имевшего скорострельность 4-5 выстрелов в минуту. В заключении отчета об испытаниях говорилось:</w:t>
      </w:r>
    </w:p>
    <w:p w14:paraId="5986EDE5"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«Испытания форсированных двигателей показали, что они достаточно надежны и пригодны к эксплуатации на Т-80.</w:t>
      </w:r>
    </w:p>
    <w:p w14:paraId="28615ACF" w14:textId="77777777" w:rsidR="00CE67CE" w:rsidRPr="0077585D" w:rsidRDefault="00CE67CE" w:rsidP="00CE67CE">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Комиссия, проводившая испытания, ре</w:t>
      </w:r>
      <w:r w:rsidRPr="0077585D">
        <w:rPr>
          <w:rFonts w:ascii="Times New Roman" w:hAnsi="Times New Roman"/>
          <w:color w:val="0070C0"/>
          <w:sz w:val="16"/>
          <w:szCs w:val="16"/>
        </w:rPr>
        <w:softHyphen/>
        <w:t>комендует принять танк Т-80 на вооружение Красной Армии» (24997).</w:t>
      </w:r>
    </w:p>
    <w:p w14:paraId="39E59144" w14:textId="77777777" w:rsidR="00CE67CE" w:rsidRPr="0077585D" w:rsidRDefault="00CE67CE" w:rsidP="00CE67CE">
      <w:pPr>
        <w:spacing w:after="0" w:line="240" w:lineRule="auto"/>
        <w:jc w:val="both"/>
        <w:rPr>
          <w:rFonts w:ascii="Times New Roman" w:hAnsi="Times New Roman"/>
          <w:color w:val="0070C0"/>
          <w:sz w:val="16"/>
          <w:szCs w:val="16"/>
        </w:rPr>
      </w:pPr>
    </w:p>
    <w:p w14:paraId="52AC6260" w14:textId="77777777" w:rsidR="006E2EE2" w:rsidRPr="0084550E" w:rsidRDefault="006E2EE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14 ноября 1942 года по запросу директора ЗИЗ Лихачева из Арткома пришли тактико-технические требования на «самоходную установку 37 мм зенитной пушки на вездеходе ЗИС-42». Согласно им, кабина и моторное отделение закрывались броней, а зенитная установка получала щитовое прикрытие. Отдельно в требованиях указывалось на необходимость переделки кабины для создания комфортных условий для водителя. Также оговаривалась переделка воздуховодов моторного отделения и капота, что должно было обеспечить нормальный доступ к двигателю. ГАУ КА снова настаивало на том, что боевая масса машины не должна превышать 6,5 тонн. Как именно артиллеристы представляли себе снижение массы при ничуть не меньшем бронировании и требовании иметь у САУ платформу с бортами, сказать трудно.</w:t>
      </w:r>
    </w:p>
    <w:p w14:paraId="3A46D345" w14:textId="77777777" w:rsidR="006E2EE2" w:rsidRPr="0084550E" w:rsidRDefault="006E2EE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 конструированием на ЗИС тянуть не стали — на испытания ЗИС-43 вышла уже 15 декабря 1942 года. В этот раз в качестве базы использовались новое шасси ЗИС-42. На опытный образец броневую сталь тратить не стали, ограничившись котельным железом. Внешне бронировка моторного отсека и кабина были похожи на бронировку и кабину ЗИС-41, но с рядом нюансов. Конструкцию жалюзи переделали, так что ситуация с охлаждением улучшилась. С другой стороны, боевая масса САУ выросла еще больше – до 8750 килограмм, так что нагрузка на мотор выросла (17671).</w:t>
      </w:r>
    </w:p>
    <w:p w14:paraId="4A23C21A" w14:textId="77777777" w:rsidR="006E2EE2" w:rsidRPr="0084550E" w:rsidRDefault="006E2EE2" w:rsidP="0084550E">
      <w:pPr>
        <w:spacing w:after="0" w:line="240" w:lineRule="auto"/>
        <w:jc w:val="both"/>
        <w:rPr>
          <w:rFonts w:ascii="Times New Roman" w:hAnsi="Times New Roman"/>
          <w:color w:val="000000" w:themeColor="text1"/>
          <w:sz w:val="16"/>
          <w:szCs w:val="16"/>
        </w:rPr>
      </w:pPr>
    </w:p>
    <w:p w14:paraId="5EF28423" w14:textId="77777777" w:rsidR="00103F5E" w:rsidRPr="0084550E" w:rsidRDefault="0010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ноября 1942 г. поступили тактико-технические требования на "самоходную установку 37 мм зенитной пушки на вездеходе ЗИС-42". Согласно им, расчет орудия прикрывался спереди и сбоку броней толщиной 10 мм. Бронировалась и кабина, требования оказались те же, что и к истребителю танков ЗИС-41 на схожей базе. Боекомплект составлял не менее 320 патронов калибра 37 мм, а экипаж - 6 человек. Отдельно в требованиях расписывалось по кабине ЗСУ. Уже имелся отрицательный опыт ЗИС-41, где водитель и пулеметчик работали в крайне стесненных условиях. Указывалось о необходимости проработки нормальных условий работы. Также указывалось и на необходимость проработки бронировки моторного отделения. Было необходимо сделать так, чтобы мотор не перегревался, а к нему имелся нормальный доступ.</w:t>
      </w:r>
    </w:p>
    <w:p w14:paraId="18C40DFB" w14:textId="77777777" w:rsidR="00103F5E" w:rsidRPr="0084550E" w:rsidRDefault="00103F5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заводе тема ЗСУ получила индекс ЗИС-43. На сей раз это был индекс московского автозавода, а не Завода №92 им. Сталина (ЗИС-41 был их обозначением). Надо сказать, что завод с заданием по постройке опытного образца машины справился очень быстро. На Гороховецкий полигон ЗИС-43 прибыла уже к 15 декабря 1942 года. Для экономии времени и ресурсов кабину и бронировку зенитной установки изготовили из неброневой стали. Отчасти такая скорость объясняется тем, что на заводе №592 находился опытный образец ЗИС-41. Его можно было изучить и сделать аналогичную бронекабину (24169).</w:t>
      </w:r>
    </w:p>
    <w:p w14:paraId="345912CD" w14:textId="77777777" w:rsidR="00103F5E" w:rsidRPr="0084550E" w:rsidRDefault="00103F5E" w:rsidP="0084550E">
      <w:pPr>
        <w:spacing w:after="0" w:line="240" w:lineRule="auto"/>
        <w:jc w:val="both"/>
        <w:rPr>
          <w:rFonts w:ascii="Times New Roman" w:hAnsi="Times New Roman"/>
          <w:color w:val="000000" w:themeColor="text1"/>
          <w:sz w:val="16"/>
          <w:szCs w:val="16"/>
        </w:rPr>
      </w:pPr>
    </w:p>
    <w:p w14:paraId="58DA36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ноября 1942 вышло ПОСТАНОВЛЕНИЕ ВОЕННОГО СОВЕТА ДАЛЬНЕВОСТОЧНОГО ФРОНТА № 25/с г.Хабаровск</w:t>
      </w:r>
    </w:p>
    <w:p w14:paraId="466CFB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Заслушав доклад Начальника Сануправления Дальний Восток фронта бригврача т. КУПЕРИНА о недостаче полноценных белков в красноармейском пайке, ввиду недостатка мяса и поступления его с перебоями, что при усиленной учебе в поле и физической нагрузке на оборонных работах приводит к ослаблению физического состояния бойцов. Компенсировав недостачу полноценных белков можно путем использования местных ресурсов- организовав производство белковых дрожжей на отходах Хорского спиртового завода .</w:t>
      </w:r>
    </w:p>
    <w:p w14:paraId="5E0688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ВОЕНСОВЕТ ПОСТАНОВЛЯЕТ:</w:t>
      </w:r>
    </w:p>
    <w:p w14:paraId="3BA11A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1.Просит зам. наркома обороны тов. ХРУЛЕВА</w:t>
      </w:r>
    </w:p>
    <w:p w14:paraId="2E8B290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возбудить ходатайство перед Главком Гидролизной промышленности санкционировать постройку дрожжевого цеха при Хорском спиртовом заводе, ассигновав для этой цели 600.000 рублей.</w:t>
      </w:r>
    </w:p>
    <w:p w14:paraId="2BB130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узаконить суточную норму отпуска сухих белковых дрожжей в красноармейский паек для частей ДВФ в количестве 30 грамм.</w:t>
      </w:r>
    </w:p>
    <w:p w14:paraId="47AFEAD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Проектирование и начало работ финансировать КЭО фронта из кредитов отпущенных на строительство 4-го квартала 1942 г. Одновременно просить секретаря Крайкома ВКП(б) по хабаровскому краю тов. БОРКОВА возбудить ходатайство перед Главком Гидролизной промышленности санкционировать постройку дрожжевого цеха и ассигновать 600.000 рублей.</w:t>
      </w:r>
    </w:p>
    <w:p w14:paraId="42D016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Просить Хабаровский крайисполком обязать директора Хорского Спиртоводочного завода построить 4 деревянных чана емкостью в 200 куб. метров каждый.Срок окончания работ 20.1. 1943 года. Рабочая сила и средства наши. директор только руководить.</w:t>
      </w:r>
    </w:p>
    <w:p w14:paraId="43EF12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КОМАНДУЮЩИЙ ВОЙСКАМИ ЧЛЕН ВОЕННОГО ДВ ФРОНТА ГЕНЕРАЛ АРМИИ СОВЕТА ДВ ФРОНТА (АПАНАСЕНКО) Подпись КОРПУСНОЙ КОМИССАР Подпись ЯКОВЛЕВ</w:t>
      </w:r>
    </w:p>
    <w:p w14:paraId="45A9E43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Машинопись,деят.предприятий,ф. 35, оп. 1, д. 980, л. 29, 29об (10701).</w:t>
      </w:r>
    </w:p>
    <w:p w14:paraId="21A4908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14A867B" w14:textId="77777777" w:rsidR="00922D34"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315EFED" w14:textId="77777777" w:rsidR="00922D34" w:rsidRPr="0084550E" w:rsidRDefault="00922D34" w:rsidP="0084550E">
      <w:pPr>
        <w:pStyle w:val="Iauiue"/>
        <w:jc w:val="both"/>
        <w:rPr>
          <w:iCs/>
          <w:color w:val="000000" w:themeColor="text1"/>
          <w:sz w:val="16"/>
          <w:szCs w:val="16"/>
        </w:rPr>
      </w:pPr>
    </w:p>
    <w:p w14:paraId="5BA24FBB"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14 ноября</w:t>
      </w:r>
      <w:r w:rsidRPr="0084550E">
        <w:rPr>
          <w:rFonts w:ascii="Times New Roman" w:hAnsi="Times New Roman"/>
          <w:color w:val="000000" w:themeColor="text1"/>
          <w:sz w:val="16"/>
          <w:szCs w:val="16"/>
        </w:rPr>
        <w:t xml:space="preserve"> в 1942 году утреннее сообщение Совинформбюро:</w:t>
      </w:r>
    </w:p>
    <w:p w14:paraId="7CD9A3B4"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14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46A2A60"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противник силою свыше двух полков пехоты неоднократно атаковал наши позиции в заводской части города. Наши войска отбили атаки врага и ведут бои за восстановление положения на участке, где немцам накануне удалось незначительно продвинуться вперёд. В течение вчерашнего дня нашими бойцами уничтожено до 900 немецких солдат и офицеров, 8 танков, 24 автомашины, 8 орудий, 19 миномётов, 18 пулемётов, разрушено 5 дзотов и блиндажей противника.</w:t>
      </w:r>
    </w:p>
    <w:p w14:paraId="37E873A0"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продолжали вести активные боевые действияи заняли несколько позиций противника. Н-ское танковое подразделение уничтожило 6 немецких танков, 2 орудия и истребило 150 гитлеровцев. Бойцы тт. Саламатин, Ларин, Кудрянов и Терентьев за два дня подбили и сожгли 2 танка и 15 автомашин противника. Снайпер т. Горбус за это же время истребил 15 гитлеровцев. Ввоздушных боях и огнём зенитной артиллерии сбито 8 и подбито 3 немецких самолёта.</w:t>
      </w:r>
    </w:p>
    <w:p w14:paraId="6BA8974A"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огневым налётом артиллеристов Н-ской части разбито и сожжено 11 автомашин, рассеяно и частью уничтожено до роты пехоты противника. Наши разведчики ночью проникли в занятый немцами населённый пункт, истребили до 30 гитлеровцев, подожгли склад горючего и без потерь вернулись в свою часть.</w:t>
      </w:r>
    </w:p>
    <w:p w14:paraId="3DC0EDBD"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на одном участке несколько продвинулись вперёд, разгромив роту пехоты противника. Захвачены трофеи и документы штаба.Пленные 1 батальона 13 горнострелкового немецкого полка заявили, что их батальонпочти полностью уничтожен. В первой роте этого батальона осталось в наличии всего лишь два человека.</w:t>
      </w:r>
    </w:p>
    <w:p w14:paraId="2D6D4F3E"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Калининском фронте происходила перестрелка и поиски разведчиков. Наши разведывательные группы взорвали 2 немецких дзота, сожгли автомашину, танк иуничтожили 39 немецких солдат и офицеров. Снайперы Н-ской части в течение дня истребили 75 немцев.</w:t>
      </w:r>
    </w:p>
    <w:p w14:paraId="5585C05C"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и зенитчики за два дня сбили 8 самолётов противника.</w:t>
      </w:r>
    </w:p>
    <w:p w14:paraId="0731642A"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участке Северо-Западного фронта восемь бойцов во главе с лейтенантом Ниловым пробрались в тыл врага. Выяснив место расположения огневых точек противника, разведчики по радио сообщили об этом артиллеристам. Огнём нашей артиллерии уничтожена немецкая батарея тяжёлых миномётов с их прислугой.</w:t>
      </w:r>
    </w:p>
    <w:p w14:paraId="0CDC5177"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ноября три партизанских отряда, действующие в Орловской области, совместными силами напали на немецкий гарнизон в одном населённом пункте. Партизаны уничтожили вражескую бронемашину, 2 пушки и 5 станковых пулемётов. В бою истреблено 78 гитлеровцев. Группа орловских партизан пустила под откос два немецких железнодорожных эшелона. Разбито 3 вагона и 28 платформ с грузами. Под обломками вагонов погибло 40 немецких солдат.</w:t>
      </w:r>
    </w:p>
    <w:p w14:paraId="7B2DEA2A"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заняв город Бихач, продолжают вести активные бои с оккупантами. Преследуя врага, партизаны заняли десятки населённых пунктов. Захвачено в плен 850 вражеских солдат и 20 офицеров. Партизаны захватили также 900 винтовок, много станковых и ручных пулемётов.» (14830).</w:t>
      </w:r>
    </w:p>
    <w:p w14:paraId="2B7D4658" w14:textId="77777777" w:rsidR="00922D34" w:rsidRPr="0084550E" w:rsidRDefault="00922D34" w:rsidP="0084550E">
      <w:pPr>
        <w:spacing w:after="0" w:line="240" w:lineRule="auto"/>
        <w:jc w:val="both"/>
        <w:rPr>
          <w:rFonts w:ascii="Times New Roman" w:hAnsi="Times New Roman"/>
          <w:color w:val="000000" w:themeColor="text1"/>
          <w:sz w:val="16"/>
          <w:szCs w:val="16"/>
        </w:rPr>
      </w:pPr>
    </w:p>
    <w:p w14:paraId="000065D4"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14 ноября</w:t>
      </w:r>
      <w:r w:rsidRPr="0084550E">
        <w:rPr>
          <w:rFonts w:ascii="Times New Roman" w:hAnsi="Times New Roman"/>
          <w:color w:val="000000" w:themeColor="text1"/>
          <w:sz w:val="16"/>
          <w:szCs w:val="16"/>
        </w:rPr>
        <w:t xml:space="preserve"> в 1942 году вечернее сообщение Совинформбюро:</w:t>
      </w:r>
    </w:p>
    <w:p w14:paraId="2A4F30E9"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14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3B142BA5"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13 ноября нашей авиацией на различных участках фронта уничтожено 10 немецких танков, до 40 автомашин с войсками и грузами, подавлен огонь 3 артиллерийских батарей, рассеяно и частью уничтожено до роты пехоты противника.</w:t>
      </w:r>
    </w:p>
    <w:p w14:paraId="0FDB27C5"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происходили ожесточённые бои. В заводской части города противник непрерывно атакует наши позиции. На этом участке третьи сутки днём и ночью продолжаются бои, часто переходящие в рукопашные схватки. Защитники города самоотверженно отбивают все атаки гитлеровцев. Лишь на одной улице противнику удалось потеснить наши подразделения. За три дня боёв наши бойцы уничтожили 17 танков, 14 орудий, 36 миномётов и несколько тысяч немецких солдат и офицеров. За это же время над линией фронта сбито 13 немецких самолётов.</w:t>
      </w:r>
    </w:p>
    <w:p w14:paraId="65916756"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свои позиции, вели разведкуи артиллерийскую перестрелку с противником. Рано утром над боевыми порядками нашей пехоты появились 8 немецких бомбардировщиков. Орудийный расчёт младшего лейтенанта Румянцева открыл огонь и сбил 3 немецких самолёта.</w:t>
      </w:r>
    </w:p>
    <w:p w14:paraId="163645FB"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совершили налёт на расположение противника. Бомбёжкой с небольшой высоты было вызвано 8 очагов пожара и 2 сильных взрыва. Все советские самолёты вернулись на свою базу.</w:t>
      </w:r>
    </w:p>
    <w:p w14:paraId="3B276BB3"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активные боевые действия и заняли несколько вражеских позиций. Противник оказывает сопротивление и контратаками пытается задержать продвижение наших частей. На одном участке бойцы Н-ской части заняли мост через реку, имеющий важное тактическое значение. На другом участке танки и автоматчики противника атаковали наши позиции. После ожесточённого боя, во время которого было подбито 8 немецких танков, 2 автомашины и истреблено 150 вражеских автоматчиков, противник отошёл на исходные рубежи.</w:t>
      </w:r>
    </w:p>
    <w:p w14:paraId="725B90BC"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отбивали атаки войск противника, получивших новые подкрепления. В течение дня подбито и сожжено 11 немецких танков, 17 автомашин с пехотой и боеприпасами. Огнём артиллерии и миномётов рассеяно и частично истреблено до двух рот вражеской пехоты.</w:t>
      </w:r>
    </w:p>
    <w:p w14:paraId="3DCC6CEA"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в начале ноября из засад уничтожил 5 немецких автомашин, 11 мотоциклов и 117 немецко-фашистских захватчиков. Партизаны захватили 6 пулемётов, 3 миномёта, 30 винтовок, 8 пистолетов, 148 мин и 2.000 патронов. Объединёнными силами трёх партизанских отрядов, действующих в Гомельской области, пущено под откос 2 железнодорожных эшелона и повреждён бронепоезд противника.</w:t>
      </w:r>
    </w:p>
    <w:p w14:paraId="667B2725"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обер-фельдфебель стрелок-радист сбитого немецкого бомбардировщика Бено Шольц рассказал: «B конце сентября я окончил лётную школу в Нейштадте, а 2 октября выехал на фронт. По дороге между Минском и Смоленском партизаны обстреляли наш поезд. В вагоне, в котором я ехал, было ранено 9 лётчиков. 18 октября я совершил первый боевой вылет. Советская зенитная артиллерия открыла огонь и подбила мой самолёт. Я выбросился с парашютом и, приземлившись, сдался в плен».</w:t>
      </w:r>
    </w:p>
    <w:p w14:paraId="1D99A3FD"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разграбили и сожгли дотла деревни Алексино и Шушелово, Ленинградской области. В деревне Алексино фашистские палачи повесили учительницу и четырёх колхозниц. Гитлеровцы арестовали и бросили в концентрационный лагерь более 50 мирных жителей этих деревень. Всех остальных крестьян немцы под конвоем угнали на принудительные работы.</w:t>
      </w:r>
    </w:p>
    <w:p w14:paraId="2A34E9D1"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Поражение итало-немецких войск в Египте произвело в Италии угнетающее впечатление. В стране заметно оживилась деятельность подпольных антифашистских организаций и групп, требующих разрыва с гитлеровской Германией и выхода Италии из войны. B Милане, Неаполе и других городах жандармерия произвела многочисленные аресты среди солдат и унтер-офицеров. Арестованных заковали в кандалы и отправили в концентрационный лагерь на остров Асинара.» (14830).</w:t>
      </w:r>
    </w:p>
    <w:p w14:paraId="4AFAC6A6" w14:textId="77777777" w:rsidR="00922D34" w:rsidRPr="0084550E" w:rsidRDefault="00922D34" w:rsidP="0084550E">
      <w:pPr>
        <w:spacing w:after="0" w:line="240" w:lineRule="auto"/>
        <w:jc w:val="both"/>
        <w:rPr>
          <w:rFonts w:ascii="Times New Roman" w:hAnsi="Times New Roman"/>
          <w:color w:val="000000" w:themeColor="text1"/>
          <w:sz w:val="16"/>
          <w:szCs w:val="16"/>
        </w:rPr>
      </w:pPr>
    </w:p>
    <w:p w14:paraId="11A3B25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4FFD5386" w14:textId="77777777" w:rsidR="00090C9B" w:rsidRPr="0084550E" w:rsidRDefault="00090C9B" w:rsidP="0084550E">
      <w:pPr>
        <w:pStyle w:val="Iauiue"/>
        <w:jc w:val="both"/>
        <w:rPr>
          <w:iCs/>
          <w:color w:val="000000" w:themeColor="text1"/>
          <w:sz w:val="16"/>
          <w:szCs w:val="16"/>
        </w:rPr>
      </w:pPr>
    </w:p>
    <w:p w14:paraId="447A24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14 ноября 1942 года</w:t>
      </w:r>
    </w:p>
    <w:p w14:paraId="1CC607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ЛИЧНОЕ И СЕКРЕТНОЕ ПОСЛАНИЕ ОТ ПРЕМЬЕРА СТАЛИНА ПРЕМЬЕР-МИНИСТРУ г. ЧЕРЧИЛЛЮ</w:t>
      </w:r>
    </w:p>
    <w:p w14:paraId="7429E2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Благодарю Вас за Ваше послание от 13 ноября. Мы все здесь очень обрадованы Вашими успехами в Ливии и успехами англо-американских войск во Французской Африке. Разрешите от души поздравить Вас с победой и пожелать Вам дальнейших успехов.</w:t>
      </w:r>
    </w:p>
    <w:p w14:paraId="05D356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последние дни удалось приостановить продвижение немцев под Владикавказом и стабилизировать положение. Владикавказ в наших руках и, как мне кажется, останется у нас. Принимаем все возможные меры для удержания наших позиций на Северном Кавказе.</w:t>
      </w:r>
    </w:p>
    <w:p w14:paraId="17AB99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 ближайшее время думаем начать зимнюю кампанию, именно удастся начать, это зависит от погоды, которая не в нашей власти. О ходе операций буду осведомлять </w:t>
      </w:r>
      <w:r w:rsidRPr="0084550E">
        <w:rPr>
          <w:color w:val="000000" w:themeColor="text1"/>
          <w:sz w:val="16"/>
          <w:szCs w:val="16"/>
        </w:rPr>
        <w:lastRenderedPageBreak/>
        <w:t>Вас регулярно (7430).</w:t>
      </w:r>
    </w:p>
    <w:p w14:paraId="2D1A00BA" w14:textId="77777777" w:rsidR="00090C9B" w:rsidRPr="0084550E" w:rsidRDefault="00090C9B" w:rsidP="0084550E">
      <w:pPr>
        <w:pStyle w:val="Iauiue"/>
        <w:jc w:val="both"/>
        <w:rPr>
          <w:color w:val="000000" w:themeColor="text1"/>
          <w:sz w:val="16"/>
          <w:szCs w:val="16"/>
        </w:rPr>
      </w:pPr>
    </w:p>
    <w:p w14:paraId="599AA3FB" w14:textId="77777777" w:rsidR="00922D34"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C91A7CE" w14:textId="77777777" w:rsidR="00922D34" w:rsidRPr="0084550E" w:rsidRDefault="00922D34" w:rsidP="0084550E">
      <w:pPr>
        <w:pStyle w:val="Iauiue"/>
        <w:jc w:val="both"/>
        <w:rPr>
          <w:iCs/>
          <w:color w:val="000000" w:themeColor="text1"/>
          <w:sz w:val="16"/>
          <w:szCs w:val="16"/>
        </w:rPr>
      </w:pPr>
    </w:p>
    <w:p w14:paraId="77652E76"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ноября 1942 во время морского сражения за Гуадалканал самолеты ВМС США с авианосца USS Enterprise (CV-6) и самолеты Корпуса морской пехоты США из Хендерсон-Филд повредили, а затем и потопили японский линкор Hiei в проливе Айронботтом к северу от Гуадалканала в серии воздушных атак в течение дня. В тот вечер Хиеи тонет (20793).</w:t>
      </w:r>
    </w:p>
    <w:p w14:paraId="7FB45495"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441DD1BD"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ноября 1942 немецкая подводная лодка U-155 торпедирует и топит британский авианосец HMS Avenger у берегов Гибралтара с потерей всех, кроме 17 членов экипажа (20793).</w:t>
      </w:r>
    </w:p>
    <w:p w14:paraId="47041202"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1ADF5897" w14:textId="77777777" w:rsidR="00922D34" w:rsidRPr="0084550E" w:rsidRDefault="00922D3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14 ноября</w:t>
      </w:r>
      <w:r w:rsidRPr="0084550E">
        <w:rPr>
          <w:rFonts w:ascii="Times New Roman" w:hAnsi="Times New Roman"/>
          <w:color w:val="000000" w:themeColor="text1"/>
          <w:sz w:val="16"/>
          <w:szCs w:val="16"/>
        </w:rPr>
        <w:t xml:space="preserve"> в 1942 году линкоры Вашингтон и Южная Дакота потопили линкор Кирисима (14830).</w:t>
      </w:r>
    </w:p>
    <w:p w14:paraId="055648AA" w14:textId="77777777" w:rsidR="00922D34" w:rsidRPr="0084550E" w:rsidRDefault="00922D34" w:rsidP="0084550E">
      <w:pPr>
        <w:spacing w:after="0" w:line="240" w:lineRule="auto"/>
        <w:jc w:val="both"/>
        <w:rPr>
          <w:rFonts w:ascii="Times New Roman" w:hAnsi="Times New Roman"/>
          <w:color w:val="000000" w:themeColor="text1"/>
          <w:sz w:val="16"/>
          <w:szCs w:val="16"/>
        </w:rPr>
      </w:pPr>
    </w:p>
    <w:p w14:paraId="5A2E50E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DE1F7F8" w14:textId="77777777" w:rsidR="00090C9B" w:rsidRPr="0084550E" w:rsidRDefault="00090C9B" w:rsidP="0084550E">
      <w:pPr>
        <w:pStyle w:val="Iauiue"/>
        <w:jc w:val="both"/>
        <w:rPr>
          <w:iCs/>
          <w:color w:val="000000" w:themeColor="text1"/>
          <w:sz w:val="16"/>
          <w:szCs w:val="16"/>
        </w:rPr>
      </w:pPr>
    </w:p>
    <w:p w14:paraId="20F2C75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ГИ ВВС КА А.E.Репин и Зам. НКАП Дементьев 11 ноября 1942 утвердили Отчет о совместных испытаниях Пе-8 (ТБ-7) с 4хМ-82, которые продолжались с 3 апреля по 24 октября 1942 (994,8).</w:t>
      </w:r>
    </w:p>
    <w:p w14:paraId="1CD59A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Отчет о совместных испытаниях Пе-8 с 4М-82</w:t>
      </w:r>
    </w:p>
    <w:p w14:paraId="49823D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Утв.:</w:t>
      </w:r>
    </w:p>
    <w:p w14:paraId="2475C4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ГИ ВВС </w:t>
      </w:r>
      <w:r w:rsidRPr="0084550E">
        <w:rPr>
          <w:rFonts w:ascii="Times New Roman" w:hAnsi="Times New Roman"/>
          <w:color w:val="000000" w:themeColor="text1"/>
          <w:sz w:val="16"/>
          <w:szCs w:val="16"/>
        </w:rPr>
        <w:tab/>
        <w:t>Зам. НКАП</w:t>
      </w:r>
    </w:p>
    <w:p w14:paraId="5512922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ВВС</w:t>
      </w:r>
      <w:r w:rsidRPr="0084550E">
        <w:rPr>
          <w:rFonts w:ascii="Times New Roman" w:hAnsi="Times New Roman"/>
          <w:color w:val="000000" w:themeColor="text1"/>
          <w:sz w:val="16"/>
          <w:szCs w:val="16"/>
        </w:rPr>
        <w:tab/>
        <w:t>Дементьев</w:t>
      </w:r>
    </w:p>
    <w:p w14:paraId="447D81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Репин</w:t>
      </w:r>
    </w:p>
    <w:p w14:paraId="1DE8EE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Подписан:</w:t>
      </w:r>
    </w:p>
    <w:p w14:paraId="0C213F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 НИИ ВВС</w:t>
      </w:r>
      <w:r w:rsidRPr="0084550E">
        <w:rPr>
          <w:rFonts w:ascii="Times New Roman" w:hAnsi="Times New Roman"/>
          <w:color w:val="000000" w:themeColor="text1"/>
          <w:sz w:val="16"/>
          <w:szCs w:val="16"/>
        </w:rPr>
        <w:tab/>
        <w:t>Зам. Начю. НИИ ВВС</w:t>
      </w:r>
      <w:r w:rsidRPr="0084550E">
        <w:rPr>
          <w:rFonts w:ascii="Times New Roman" w:hAnsi="Times New Roman"/>
          <w:color w:val="000000" w:themeColor="text1"/>
          <w:sz w:val="16"/>
          <w:szCs w:val="16"/>
        </w:rPr>
        <w:tab/>
        <w:t>Директор з-да № 22</w:t>
      </w:r>
      <w:r w:rsidRPr="0084550E">
        <w:rPr>
          <w:rFonts w:ascii="Times New Roman" w:hAnsi="Times New Roman"/>
          <w:color w:val="000000" w:themeColor="text1"/>
          <w:sz w:val="16"/>
          <w:szCs w:val="16"/>
        </w:rPr>
        <w:tab/>
        <w:t xml:space="preserve"> ГК изд. 42</w:t>
      </w:r>
    </w:p>
    <w:p w14:paraId="728A0A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Лосюков</w:t>
      </w:r>
      <w:r w:rsidRPr="0084550E">
        <w:rPr>
          <w:rFonts w:ascii="Times New Roman" w:hAnsi="Times New Roman"/>
          <w:color w:val="000000" w:themeColor="text1"/>
          <w:sz w:val="16"/>
          <w:szCs w:val="16"/>
        </w:rPr>
        <w:tab/>
        <w:t>Чесалов</w:t>
      </w:r>
      <w:r w:rsidRPr="0084550E">
        <w:rPr>
          <w:rFonts w:ascii="Times New Roman" w:hAnsi="Times New Roman"/>
          <w:color w:val="000000" w:themeColor="text1"/>
          <w:sz w:val="16"/>
          <w:szCs w:val="16"/>
        </w:rPr>
        <w:tab/>
        <w:t>?</w:t>
      </w:r>
      <w:r w:rsidRPr="0084550E">
        <w:rPr>
          <w:rFonts w:ascii="Times New Roman" w:hAnsi="Times New Roman"/>
          <w:color w:val="000000" w:themeColor="text1"/>
          <w:sz w:val="16"/>
          <w:szCs w:val="16"/>
        </w:rPr>
        <w:tab/>
        <w:t>Незваль</w:t>
      </w:r>
    </w:p>
    <w:p w14:paraId="34B1EC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9.11.42</w:t>
      </w:r>
    </w:p>
    <w:p w14:paraId="28CF68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Отв. Исполнители:</w:t>
      </w:r>
    </w:p>
    <w:p w14:paraId="37F08C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вл ГСС комбриг Водопьянов</w:t>
      </w:r>
    </w:p>
    <w:p w14:paraId="223E321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НИИ ВВС ип Ефимов</w:t>
      </w:r>
    </w:p>
    <w:p w14:paraId="4714D9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 ЛИИ НКАП Туманский</w:t>
      </w:r>
    </w:p>
    <w:p w14:paraId="05DC63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 ЛИС з-да № 22 Аржаков</w:t>
      </w:r>
    </w:p>
    <w:p w14:paraId="72CEAD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 Ефимов</w:t>
      </w:r>
    </w:p>
    <w:p w14:paraId="7DEA76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26CE42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Ход исполнения: испытания начаты 3 апреля 1942 и закончены 24 сентября 1942</w:t>
      </w:r>
    </w:p>
    <w:p w14:paraId="51C838A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093208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5F8D57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Различия весов: с АМ-35А - 8831, с М-82 - 7639, разница - 1192</w:t>
      </w:r>
    </w:p>
    <w:p w14:paraId="4C503C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E2C69" w:rsidRPr="0084550E" w14:paraId="0CB21743" w14:textId="77777777" w:rsidTr="00CC5360">
        <w:tc>
          <w:tcPr>
            <w:tcW w:w="1601" w:type="dxa"/>
            <w:tcBorders>
              <w:top w:val="single" w:sz="12" w:space="0" w:color="auto"/>
            </w:tcBorders>
          </w:tcPr>
          <w:p w14:paraId="3D28F56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1601" w:type="dxa"/>
            <w:tcBorders>
              <w:top w:val="single" w:sz="12" w:space="0" w:color="auto"/>
            </w:tcBorders>
          </w:tcPr>
          <w:p w14:paraId="675A87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w:t>
            </w:r>
          </w:p>
        </w:tc>
        <w:tc>
          <w:tcPr>
            <w:tcW w:w="1601" w:type="dxa"/>
            <w:tcBorders>
              <w:top w:val="single" w:sz="12" w:space="0" w:color="auto"/>
            </w:tcBorders>
          </w:tcPr>
          <w:p w14:paraId="170DC7C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(средние)</w:t>
            </w:r>
          </w:p>
        </w:tc>
        <w:tc>
          <w:tcPr>
            <w:tcW w:w="1601" w:type="dxa"/>
            <w:tcBorders>
              <w:top w:val="single" w:sz="12" w:space="0" w:color="auto"/>
            </w:tcBorders>
          </w:tcPr>
          <w:p w14:paraId="06B58A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w:t>
            </w:r>
          </w:p>
        </w:tc>
        <w:tc>
          <w:tcPr>
            <w:tcW w:w="1601" w:type="dxa"/>
            <w:tcBorders>
              <w:top w:val="single" w:sz="12" w:space="0" w:color="auto"/>
            </w:tcBorders>
          </w:tcPr>
          <w:p w14:paraId="7D9CFFE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B11FC90"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4C12EA4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872244C" w14:textId="77777777" w:rsidTr="00CC5360">
        <w:tc>
          <w:tcPr>
            <w:tcW w:w="1601" w:type="dxa"/>
          </w:tcPr>
          <w:p w14:paraId="27330FA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6CED2B5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61A5DF4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601" w:type="dxa"/>
          </w:tcPr>
          <w:p w14:paraId="3374C7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601" w:type="dxa"/>
          </w:tcPr>
          <w:p w14:paraId="2203E5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601" w:type="dxa"/>
          </w:tcPr>
          <w:p w14:paraId="0A7BF1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601" w:type="dxa"/>
          </w:tcPr>
          <w:p w14:paraId="4FF802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r>
      <w:tr w:rsidR="001E2C69" w:rsidRPr="0084550E" w14:paraId="62C15129" w14:textId="77777777" w:rsidTr="00CC5360">
        <w:tc>
          <w:tcPr>
            <w:tcW w:w="1601" w:type="dxa"/>
          </w:tcPr>
          <w:p w14:paraId="4DE777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601" w:type="dxa"/>
          </w:tcPr>
          <w:p w14:paraId="43DDD9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358</w:t>
            </w:r>
          </w:p>
        </w:tc>
        <w:tc>
          <w:tcPr>
            <w:tcW w:w="1601" w:type="dxa"/>
          </w:tcPr>
          <w:p w14:paraId="30DBDD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7DCC55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22F63B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5B4500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013B809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r>
      <w:tr w:rsidR="001E2C69" w:rsidRPr="0084550E" w14:paraId="7B9F1002" w14:textId="77777777" w:rsidTr="00CC5360">
        <w:tc>
          <w:tcPr>
            <w:tcW w:w="1601" w:type="dxa"/>
          </w:tcPr>
          <w:p w14:paraId="2D537B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601" w:type="dxa"/>
          </w:tcPr>
          <w:p w14:paraId="76A62D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376</w:t>
            </w:r>
          </w:p>
        </w:tc>
        <w:tc>
          <w:tcPr>
            <w:tcW w:w="1601" w:type="dxa"/>
          </w:tcPr>
          <w:p w14:paraId="603C87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0D1EB9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6EB32C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6AC777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c>
          <w:tcPr>
            <w:tcW w:w="1601" w:type="dxa"/>
          </w:tcPr>
          <w:p w14:paraId="01357A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950</w:t>
            </w:r>
          </w:p>
        </w:tc>
      </w:tr>
      <w:tr w:rsidR="001E2C69" w:rsidRPr="0084550E" w14:paraId="2D5114DE" w14:textId="77777777" w:rsidTr="00CC5360">
        <w:tc>
          <w:tcPr>
            <w:tcW w:w="1601" w:type="dxa"/>
          </w:tcPr>
          <w:p w14:paraId="203610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601" w:type="dxa"/>
          </w:tcPr>
          <w:p w14:paraId="551529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393</w:t>
            </w:r>
          </w:p>
        </w:tc>
        <w:tc>
          <w:tcPr>
            <w:tcW w:w="1601" w:type="dxa"/>
          </w:tcPr>
          <w:p w14:paraId="27F0EA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6061DC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601" w:type="dxa"/>
          </w:tcPr>
          <w:p w14:paraId="255E12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c>
          <w:tcPr>
            <w:tcW w:w="1601" w:type="dxa"/>
          </w:tcPr>
          <w:p w14:paraId="24EA63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970</w:t>
            </w:r>
          </w:p>
        </w:tc>
        <w:tc>
          <w:tcPr>
            <w:tcW w:w="1601" w:type="dxa"/>
          </w:tcPr>
          <w:p w14:paraId="4EEB20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960</w:t>
            </w:r>
          </w:p>
        </w:tc>
      </w:tr>
      <w:tr w:rsidR="001E2C69" w:rsidRPr="0084550E" w14:paraId="33CC9DE2" w14:textId="77777777" w:rsidTr="00CC5360">
        <w:tc>
          <w:tcPr>
            <w:tcW w:w="1601" w:type="dxa"/>
          </w:tcPr>
          <w:p w14:paraId="1A9A4C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601" w:type="dxa"/>
          </w:tcPr>
          <w:p w14:paraId="2C826C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w:t>
            </w:r>
          </w:p>
        </w:tc>
        <w:tc>
          <w:tcPr>
            <w:tcW w:w="1601" w:type="dxa"/>
          </w:tcPr>
          <w:p w14:paraId="22879F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480345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865</w:t>
            </w:r>
          </w:p>
        </w:tc>
        <w:tc>
          <w:tcPr>
            <w:tcW w:w="1601" w:type="dxa"/>
          </w:tcPr>
          <w:p w14:paraId="408BE01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840</w:t>
            </w:r>
          </w:p>
        </w:tc>
        <w:tc>
          <w:tcPr>
            <w:tcW w:w="1601" w:type="dxa"/>
          </w:tcPr>
          <w:p w14:paraId="512166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890</w:t>
            </w:r>
          </w:p>
        </w:tc>
        <w:tc>
          <w:tcPr>
            <w:tcW w:w="1601" w:type="dxa"/>
          </w:tcPr>
          <w:p w14:paraId="097049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880</w:t>
            </w:r>
          </w:p>
        </w:tc>
      </w:tr>
      <w:tr w:rsidR="001E2C69" w:rsidRPr="0084550E" w14:paraId="6B9D1AA2" w14:textId="77777777" w:rsidTr="00CC5360">
        <w:tc>
          <w:tcPr>
            <w:tcW w:w="1601" w:type="dxa"/>
          </w:tcPr>
          <w:p w14:paraId="4BD1C1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601" w:type="dxa"/>
          </w:tcPr>
          <w:p w14:paraId="48F7CE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392</w:t>
            </w:r>
          </w:p>
        </w:tc>
        <w:tc>
          <w:tcPr>
            <w:tcW w:w="1601" w:type="dxa"/>
          </w:tcPr>
          <w:p w14:paraId="65B2DC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Pr>
          <w:p w14:paraId="19BB79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765</w:t>
            </w:r>
          </w:p>
        </w:tc>
        <w:tc>
          <w:tcPr>
            <w:tcW w:w="1601" w:type="dxa"/>
          </w:tcPr>
          <w:p w14:paraId="4839AE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775</w:t>
            </w:r>
          </w:p>
        </w:tc>
        <w:tc>
          <w:tcPr>
            <w:tcW w:w="1601" w:type="dxa"/>
          </w:tcPr>
          <w:p w14:paraId="67D664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785</w:t>
            </w:r>
          </w:p>
        </w:tc>
        <w:tc>
          <w:tcPr>
            <w:tcW w:w="1601" w:type="dxa"/>
          </w:tcPr>
          <w:p w14:paraId="26D8F0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765</w:t>
            </w:r>
          </w:p>
        </w:tc>
      </w:tr>
      <w:tr w:rsidR="001E2C69" w:rsidRPr="0084550E" w14:paraId="4F498736" w14:textId="77777777" w:rsidTr="00CC5360">
        <w:tc>
          <w:tcPr>
            <w:tcW w:w="1601" w:type="dxa"/>
            <w:tcBorders>
              <w:bottom w:val="single" w:sz="12" w:space="0" w:color="auto"/>
            </w:tcBorders>
          </w:tcPr>
          <w:p w14:paraId="0513BC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c>
          <w:tcPr>
            <w:tcW w:w="1601" w:type="dxa"/>
            <w:tcBorders>
              <w:bottom w:val="single" w:sz="12" w:space="0" w:color="auto"/>
            </w:tcBorders>
          </w:tcPr>
          <w:p w14:paraId="613639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386</w:t>
            </w:r>
          </w:p>
        </w:tc>
        <w:tc>
          <w:tcPr>
            <w:tcW w:w="1601" w:type="dxa"/>
            <w:tcBorders>
              <w:bottom w:val="single" w:sz="12" w:space="0" w:color="auto"/>
            </w:tcBorders>
          </w:tcPr>
          <w:p w14:paraId="78555F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601" w:type="dxa"/>
            <w:tcBorders>
              <w:bottom w:val="single" w:sz="12" w:space="0" w:color="auto"/>
            </w:tcBorders>
          </w:tcPr>
          <w:p w14:paraId="7E3C56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710</w:t>
            </w:r>
          </w:p>
        </w:tc>
        <w:tc>
          <w:tcPr>
            <w:tcW w:w="1601" w:type="dxa"/>
            <w:tcBorders>
              <w:bottom w:val="single" w:sz="12" w:space="0" w:color="auto"/>
            </w:tcBorders>
          </w:tcPr>
          <w:p w14:paraId="6BC32F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c>
          <w:tcPr>
            <w:tcW w:w="1601" w:type="dxa"/>
            <w:tcBorders>
              <w:bottom w:val="single" w:sz="12" w:space="0" w:color="auto"/>
            </w:tcBorders>
          </w:tcPr>
          <w:p w14:paraId="3A13664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790</w:t>
            </w:r>
          </w:p>
        </w:tc>
        <w:tc>
          <w:tcPr>
            <w:tcW w:w="1601" w:type="dxa"/>
            <w:tcBorders>
              <w:bottom w:val="single" w:sz="12" w:space="0" w:color="auto"/>
            </w:tcBorders>
          </w:tcPr>
          <w:p w14:paraId="154691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790</w:t>
            </w:r>
          </w:p>
        </w:tc>
      </w:tr>
    </w:tbl>
    <w:p w14:paraId="52D512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гр. Высотности 2500 м - 410, на 2 гр. Высотности 5100 - 390</w:t>
      </w:r>
    </w:p>
    <w:p w14:paraId="5321C0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50F346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1FDACC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E2C69" w:rsidRPr="0084550E" w14:paraId="23DE0798" w14:textId="77777777" w:rsidTr="00CC5360">
        <w:tc>
          <w:tcPr>
            <w:tcW w:w="1868" w:type="dxa"/>
            <w:tcBorders>
              <w:top w:val="single" w:sz="12" w:space="0" w:color="auto"/>
            </w:tcBorders>
          </w:tcPr>
          <w:p w14:paraId="27DBC7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1868" w:type="dxa"/>
            <w:tcBorders>
              <w:top w:val="single" w:sz="12" w:space="0" w:color="auto"/>
            </w:tcBorders>
          </w:tcPr>
          <w:p w14:paraId="3580DE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2BDFEC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w:t>
            </w:r>
          </w:p>
        </w:tc>
        <w:tc>
          <w:tcPr>
            <w:tcW w:w="1868" w:type="dxa"/>
            <w:tcBorders>
              <w:top w:val="single" w:sz="12" w:space="0" w:color="auto"/>
            </w:tcBorders>
          </w:tcPr>
          <w:p w14:paraId="487387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w:t>
            </w:r>
          </w:p>
        </w:tc>
        <w:tc>
          <w:tcPr>
            <w:tcW w:w="1868" w:type="dxa"/>
            <w:tcBorders>
              <w:top w:val="single" w:sz="12" w:space="0" w:color="auto"/>
            </w:tcBorders>
          </w:tcPr>
          <w:p w14:paraId="132FC7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w:t>
            </w:r>
          </w:p>
        </w:tc>
        <w:tc>
          <w:tcPr>
            <w:tcW w:w="1868" w:type="dxa"/>
            <w:tcBorders>
              <w:top w:val="single" w:sz="12" w:space="0" w:color="auto"/>
            </w:tcBorders>
          </w:tcPr>
          <w:p w14:paraId="2B101A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w:t>
            </w:r>
          </w:p>
        </w:tc>
      </w:tr>
      <w:tr w:rsidR="001E2C69" w:rsidRPr="0084550E" w14:paraId="38CA42C7" w14:textId="77777777" w:rsidTr="00CC5360">
        <w:tc>
          <w:tcPr>
            <w:tcW w:w="1868" w:type="dxa"/>
          </w:tcPr>
          <w:p w14:paraId="17D62A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Pr>
          <w:p w14:paraId="0E2E6F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5,20</w:t>
            </w:r>
          </w:p>
        </w:tc>
        <w:tc>
          <w:tcPr>
            <w:tcW w:w="1868" w:type="dxa"/>
          </w:tcPr>
          <w:p w14:paraId="267B5B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Pr>
          <w:p w14:paraId="657ADC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355853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1898CB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376C90B7" w14:textId="77777777" w:rsidTr="00CC5360">
        <w:tc>
          <w:tcPr>
            <w:tcW w:w="1868" w:type="dxa"/>
          </w:tcPr>
          <w:p w14:paraId="4270961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868" w:type="dxa"/>
          </w:tcPr>
          <w:p w14:paraId="743B13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5,50</w:t>
            </w:r>
          </w:p>
        </w:tc>
        <w:tc>
          <w:tcPr>
            <w:tcW w:w="1868" w:type="dxa"/>
          </w:tcPr>
          <w:p w14:paraId="196F92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1868" w:type="dxa"/>
          </w:tcPr>
          <w:p w14:paraId="6865FE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2BF275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0F8D36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0C836CB8" w14:textId="77777777" w:rsidTr="00CC5360">
        <w:tc>
          <w:tcPr>
            <w:tcW w:w="1868" w:type="dxa"/>
          </w:tcPr>
          <w:p w14:paraId="5AF896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868" w:type="dxa"/>
          </w:tcPr>
          <w:p w14:paraId="0DA019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5,60</w:t>
            </w:r>
          </w:p>
        </w:tc>
        <w:tc>
          <w:tcPr>
            <w:tcW w:w="1868" w:type="dxa"/>
          </w:tcPr>
          <w:p w14:paraId="521175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w:t>
            </w:r>
          </w:p>
        </w:tc>
        <w:tc>
          <w:tcPr>
            <w:tcW w:w="1868" w:type="dxa"/>
          </w:tcPr>
          <w:p w14:paraId="02DCFA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727EA8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00064B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835</w:t>
            </w:r>
          </w:p>
        </w:tc>
      </w:tr>
      <w:tr w:rsidR="001E2C69" w:rsidRPr="0084550E" w14:paraId="0EE9F1D9" w14:textId="77777777" w:rsidTr="00CC5360">
        <w:tc>
          <w:tcPr>
            <w:tcW w:w="1868" w:type="dxa"/>
          </w:tcPr>
          <w:p w14:paraId="28EE74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868" w:type="dxa"/>
          </w:tcPr>
          <w:p w14:paraId="5EFC5A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4,55</w:t>
            </w:r>
          </w:p>
        </w:tc>
        <w:tc>
          <w:tcPr>
            <w:tcW w:w="1868" w:type="dxa"/>
          </w:tcPr>
          <w:p w14:paraId="123397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1868" w:type="dxa"/>
          </w:tcPr>
          <w:p w14:paraId="604EAC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45443B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65AF3DF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r>
      <w:tr w:rsidR="001E2C69" w:rsidRPr="0084550E" w14:paraId="5359C7ED" w14:textId="77777777" w:rsidTr="00CC5360">
        <w:tc>
          <w:tcPr>
            <w:tcW w:w="1868" w:type="dxa"/>
          </w:tcPr>
          <w:p w14:paraId="3FEFCA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4000</w:t>
            </w:r>
          </w:p>
        </w:tc>
        <w:tc>
          <w:tcPr>
            <w:tcW w:w="1868" w:type="dxa"/>
          </w:tcPr>
          <w:p w14:paraId="6D3D50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3,65</w:t>
            </w:r>
          </w:p>
        </w:tc>
        <w:tc>
          <w:tcPr>
            <w:tcW w:w="1868" w:type="dxa"/>
          </w:tcPr>
          <w:p w14:paraId="643A29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w:t>
            </w:r>
          </w:p>
        </w:tc>
        <w:tc>
          <w:tcPr>
            <w:tcW w:w="1868" w:type="dxa"/>
          </w:tcPr>
          <w:p w14:paraId="26490C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5B72E8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624A31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r>
      <w:tr w:rsidR="001E2C69" w:rsidRPr="0084550E" w14:paraId="07AE9D76" w14:textId="77777777" w:rsidTr="00CC5360">
        <w:tc>
          <w:tcPr>
            <w:tcW w:w="1868" w:type="dxa"/>
          </w:tcPr>
          <w:p w14:paraId="3657B3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w:t>
            </w:r>
          </w:p>
        </w:tc>
        <w:tc>
          <w:tcPr>
            <w:tcW w:w="1868" w:type="dxa"/>
          </w:tcPr>
          <w:p w14:paraId="5D8B3E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w:t>
            </w:r>
          </w:p>
        </w:tc>
        <w:tc>
          <w:tcPr>
            <w:tcW w:w="1868" w:type="dxa"/>
          </w:tcPr>
          <w:p w14:paraId="41F34A0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2D6AE4A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188</w:t>
            </w:r>
          </w:p>
        </w:tc>
        <w:tc>
          <w:tcPr>
            <w:tcW w:w="1868" w:type="dxa"/>
          </w:tcPr>
          <w:p w14:paraId="78D392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67A032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0CF4137" w14:textId="77777777" w:rsidTr="00CC5360">
        <w:tc>
          <w:tcPr>
            <w:tcW w:w="1868" w:type="dxa"/>
          </w:tcPr>
          <w:p w14:paraId="50DB6A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6000</w:t>
            </w:r>
          </w:p>
        </w:tc>
        <w:tc>
          <w:tcPr>
            <w:tcW w:w="1868" w:type="dxa"/>
          </w:tcPr>
          <w:p w14:paraId="0C8102D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c>
          <w:tcPr>
            <w:tcW w:w="1868" w:type="dxa"/>
          </w:tcPr>
          <w:p w14:paraId="4C56C4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w:t>
            </w:r>
          </w:p>
        </w:tc>
        <w:tc>
          <w:tcPr>
            <w:tcW w:w="1868" w:type="dxa"/>
          </w:tcPr>
          <w:p w14:paraId="37C9C0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868" w:type="dxa"/>
          </w:tcPr>
          <w:p w14:paraId="51F90C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5A5884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810</w:t>
            </w:r>
          </w:p>
        </w:tc>
      </w:tr>
      <w:tr w:rsidR="001E2C69" w:rsidRPr="0084550E" w14:paraId="5DB6E4EC" w14:textId="77777777" w:rsidTr="00CC5360">
        <w:tc>
          <w:tcPr>
            <w:tcW w:w="1868" w:type="dxa"/>
          </w:tcPr>
          <w:p w14:paraId="7A05A7E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7000</w:t>
            </w:r>
          </w:p>
        </w:tc>
        <w:tc>
          <w:tcPr>
            <w:tcW w:w="1868" w:type="dxa"/>
          </w:tcPr>
          <w:p w14:paraId="460844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tc>
        <w:tc>
          <w:tcPr>
            <w:tcW w:w="1868" w:type="dxa"/>
          </w:tcPr>
          <w:p w14:paraId="462D6A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1868" w:type="dxa"/>
          </w:tcPr>
          <w:p w14:paraId="5763B0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w:t>
            </w:r>
          </w:p>
        </w:tc>
        <w:tc>
          <w:tcPr>
            <w:tcW w:w="1868" w:type="dxa"/>
          </w:tcPr>
          <w:p w14:paraId="26798C7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200E3F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FD11398" w14:textId="77777777" w:rsidTr="00CC5360">
        <w:tc>
          <w:tcPr>
            <w:tcW w:w="1868" w:type="dxa"/>
          </w:tcPr>
          <w:p w14:paraId="4C7927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8000</w:t>
            </w:r>
          </w:p>
        </w:tc>
        <w:tc>
          <w:tcPr>
            <w:tcW w:w="1868" w:type="dxa"/>
          </w:tcPr>
          <w:p w14:paraId="5EF3C7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w:t>
            </w:r>
          </w:p>
        </w:tc>
        <w:tc>
          <w:tcPr>
            <w:tcW w:w="1868" w:type="dxa"/>
          </w:tcPr>
          <w:p w14:paraId="493C47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c>
          <w:tcPr>
            <w:tcW w:w="1868" w:type="dxa"/>
          </w:tcPr>
          <w:p w14:paraId="2887C9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w:t>
            </w:r>
          </w:p>
        </w:tc>
        <w:tc>
          <w:tcPr>
            <w:tcW w:w="1868" w:type="dxa"/>
          </w:tcPr>
          <w:p w14:paraId="7C4A621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Pr>
          <w:p w14:paraId="4CA1A2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04F8AC6" w14:textId="77777777" w:rsidTr="00CC5360">
        <w:tc>
          <w:tcPr>
            <w:tcW w:w="1868" w:type="dxa"/>
            <w:tcBorders>
              <w:bottom w:val="single" w:sz="12" w:space="0" w:color="auto"/>
            </w:tcBorders>
          </w:tcPr>
          <w:p w14:paraId="42E9AB8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w:t>
            </w:r>
          </w:p>
        </w:tc>
        <w:tc>
          <w:tcPr>
            <w:tcW w:w="1868" w:type="dxa"/>
            <w:tcBorders>
              <w:bottom w:val="single" w:sz="12" w:space="0" w:color="auto"/>
            </w:tcBorders>
          </w:tcPr>
          <w:p w14:paraId="19651B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1868" w:type="dxa"/>
            <w:tcBorders>
              <w:bottom w:val="single" w:sz="12" w:space="0" w:color="auto"/>
            </w:tcBorders>
          </w:tcPr>
          <w:p w14:paraId="56EE19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0765CBC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Borders>
              <w:bottom w:val="single" w:sz="12" w:space="0" w:color="auto"/>
            </w:tcBorders>
          </w:tcPr>
          <w:p w14:paraId="674859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c>
          <w:tcPr>
            <w:tcW w:w="1868" w:type="dxa"/>
            <w:tcBorders>
              <w:bottom w:val="single" w:sz="12" w:space="0" w:color="auto"/>
            </w:tcBorders>
          </w:tcPr>
          <w:p w14:paraId="5D9D8D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068B784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гр. Высотности - 1850 м, скор. 5,7, 2-я гр. Высотности - 5500, скор. 3,15</w:t>
      </w:r>
    </w:p>
    <w:p w14:paraId="2F9194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Переключение скорости нагнетателя - 3650 м, скор. 3,75</w:t>
      </w:r>
    </w:p>
    <w:p w14:paraId="7EF087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6C8127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недостаток высотности моторов, несоответствие ТТТ</w:t>
      </w:r>
    </w:p>
    <w:p w14:paraId="31C532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неодинаковость регулировки и нестабильность работы карбюратора АК-82БП</w:t>
      </w:r>
    </w:p>
    <w:p w14:paraId="753D00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Выброс масла из суфлеров на высоте выше 4000 м</w:t>
      </w:r>
    </w:p>
    <w:p w14:paraId="4056B0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запуск мотора при температуре ниже +10 чрезвычайно затруднен</w:t>
      </w:r>
    </w:p>
    <w:p w14:paraId="58C650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4B128B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недопустимые течи масла из под прокладок различных соединений и особенно из под кожухов тяг</w:t>
      </w:r>
    </w:p>
    <w:p w14:paraId="218F56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w:t>
      </w:r>
    </w:p>
    <w:p w14:paraId="1300A2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Установка моторов М-82 на с-те Пе-8 вместо АМ-35А:</w:t>
      </w:r>
    </w:p>
    <w:p w14:paraId="1A69C7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улучшает взлетные качества, сокращает длину разбега на 20%</w:t>
      </w:r>
    </w:p>
    <w:p w14:paraId="671875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30732C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повышает живучесть за счет отсутствия радиаторов</w:t>
      </w:r>
    </w:p>
    <w:p w14:paraId="4D83B5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50C616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2...Рекомендовать установку М-82 на серийные с-ты Пе-8</w:t>
      </w:r>
    </w:p>
    <w:p w14:paraId="5A66B2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Заводам № 19 и 33 устранить указанные выше дефекты М-82 и АК-82БП</w:t>
      </w:r>
    </w:p>
    <w:p w14:paraId="30C9CA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486F72E1" w14:textId="77777777" w:rsidR="00090C9B" w:rsidRPr="0084550E" w:rsidRDefault="00090C9B" w:rsidP="0084550E">
      <w:pPr>
        <w:pStyle w:val="Iauiue"/>
        <w:jc w:val="both"/>
        <w:rPr>
          <w:color w:val="000000" w:themeColor="text1"/>
          <w:sz w:val="16"/>
          <w:szCs w:val="16"/>
        </w:rPr>
      </w:pPr>
    </w:p>
    <w:p w14:paraId="76970D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вышел отчет по гос. испытаниям Пе-8 с 4М-82 и винтом АВ-5 конструкции В.М.П. 22 завода (1785).</w:t>
      </w:r>
    </w:p>
    <w:p w14:paraId="1BE48FEB" w14:textId="77777777" w:rsidR="00090C9B" w:rsidRPr="0084550E" w:rsidRDefault="00090C9B" w:rsidP="0084550E">
      <w:pPr>
        <w:pStyle w:val="Iauiue"/>
        <w:jc w:val="both"/>
        <w:rPr>
          <w:color w:val="000000" w:themeColor="text1"/>
          <w:sz w:val="16"/>
          <w:szCs w:val="16"/>
        </w:rPr>
      </w:pPr>
    </w:p>
    <w:p w14:paraId="2A71F6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ноября 1942 вышло Постановление ГКО № 2514 Об улучшении летных и эксплуатационных данных самолета Ла-5. РГАНИР, Фонд ГКО, д. 69, лл. 74-76 (11012).</w:t>
      </w:r>
    </w:p>
    <w:p w14:paraId="7107751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6239D64" w14:textId="77777777" w:rsidR="00B82F32" w:rsidRPr="0084550E" w:rsidRDefault="00B82F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ноября 1942 вышло Постановление ГКО № 2514 Об улучшении летных и эксплуатационных данных самолета Ла-5</w:t>
      </w:r>
    </w:p>
    <w:p w14:paraId="5F59DB6B" w14:textId="77777777" w:rsidR="00B82F32" w:rsidRPr="0084550E" w:rsidRDefault="00B82F32"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Государственный Комитет Обороны отвечает, что</w:t>
      </w:r>
      <w:r w:rsidRPr="0084550E">
        <w:rPr>
          <w:rStyle w:val="95pt0"/>
          <w:rFonts w:ascii="Times New Roman" w:hAnsi="Times New Roman" w:cs="Times New Roman"/>
          <w:color w:val="000000" w:themeColor="text1"/>
          <w:sz w:val="16"/>
          <w:szCs w:val="16"/>
        </w:rPr>
        <w:t xml:space="preserve"> завод №</w:t>
      </w:r>
      <w:r w:rsidRPr="0084550E">
        <w:rPr>
          <w:rFonts w:ascii="Times New Roman" w:hAnsi="Times New Roman" w:cs="Times New Roman"/>
          <w:color w:val="000000" w:themeColor="text1"/>
          <w:spacing w:val="0"/>
          <w:sz w:val="16"/>
          <w:szCs w:val="16"/>
        </w:rPr>
        <w:t xml:space="preserve"> 21 в серийном производстве ухудшил летные качества само</w:t>
      </w:r>
      <w:r w:rsidRPr="0084550E">
        <w:rPr>
          <w:rFonts w:ascii="Times New Roman" w:hAnsi="Times New Roman" w:cs="Times New Roman"/>
          <w:color w:val="000000" w:themeColor="text1"/>
          <w:spacing w:val="0"/>
          <w:sz w:val="16"/>
          <w:szCs w:val="16"/>
        </w:rPr>
        <w:softHyphen/>
        <w:t>лета Ла-5</w:t>
      </w:r>
      <w:r w:rsidRPr="0084550E">
        <w:rPr>
          <w:rStyle w:val="Tahoma95pt"/>
          <w:rFonts w:ascii="Times New Roman" w:hAnsi="Times New Roman" w:cs="Times New Roman"/>
          <w:color w:val="000000" w:themeColor="text1"/>
          <w:sz w:val="16"/>
          <w:szCs w:val="16"/>
        </w:rPr>
        <w:t xml:space="preserve"> в</w:t>
      </w:r>
      <w:r w:rsidRPr="0084550E">
        <w:rPr>
          <w:rFonts w:ascii="Times New Roman" w:hAnsi="Times New Roman" w:cs="Times New Roman"/>
          <w:color w:val="000000" w:themeColor="text1"/>
          <w:spacing w:val="0"/>
          <w:sz w:val="16"/>
          <w:szCs w:val="16"/>
        </w:rPr>
        <w:t xml:space="preserve"> сравнении с опытным экземпляром.</w:t>
      </w:r>
    </w:p>
    <w:p w14:paraId="15438CC3" w14:textId="77777777" w:rsidR="00B82F32" w:rsidRPr="0084550E" w:rsidRDefault="00B82F32"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 серийном производстве самолета Ла-5 на заводе № 21 имеются следующие крупные недостатки:</w:t>
      </w:r>
    </w:p>
    <w:p w14:paraId="5B7BD61A" w14:textId="77777777" w:rsidR="00B82F32" w:rsidRPr="0084550E" w:rsidRDefault="00B82F32" w:rsidP="0084550E">
      <w:pPr>
        <w:pStyle w:val="6"/>
        <w:shd w:val="clear" w:color="auto" w:fill="auto"/>
        <w:tabs>
          <w:tab w:val="left" w:pos="1075"/>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а) недоброкачественно производятся ментажи проводок самолета, что приводит к течи бензина и масла;</w:t>
      </w:r>
    </w:p>
    <w:p w14:paraId="38D1854D" w14:textId="77777777" w:rsidR="00B82F32" w:rsidRPr="0084550E" w:rsidRDefault="00B82F32" w:rsidP="0084550E">
      <w:pPr>
        <w:pStyle w:val="6"/>
        <w:shd w:val="clear" w:color="auto" w:fill="auto"/>
        <w:tabs>
          <w:tab w:val="left" w:pos="1075"/>
        </w:tabs>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б) недостаточная герметичность капотов и излишне боль</w:t>
      </w:r>
      <w:r w:rsidRPr="0084550E">
        <w:rPr>
          <w:rFonts w:ascii="Times New Roman" w:hAnsi="Times New Roman" w:cs="Times New Roman"/>
          <w:color w:val="000000" w:themeColor="text1"/>
          <w:spacing w:val="0"/>
          <w:sz w:val="16"/>
          <w:szCs w:val="16"/>
        </w:rPr>
        <w:softHyphen/>
        <w:t>шие цели между рулями и неподвижными частями самолета;</w:t>
      </w:r>
    </w:p>
    <w:p w14:paraId="58F3BD5A" w14:textId="77777777" w:rsidR="00B82F32" w:rsidRPr="0084550E" w:rsidRDefault="00B82F32"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 поверхности самолета выполняются небрежно.</w:t>
      </w:r>
    </w:p>
    <w:p w14:paraId="19B4127E" w14:textId="77777777" w:rsidR="00B82F32" w:rsidRPr="0084550E" w:rsidRDefault="00B82F32"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Главный конструктор самолета Ла-5 т.Лавочкин недоста</w:t>
      </w:r>
      <w:r w:rsidRPr="0084550E">
        <w:rPr>
          <w:rFonts w:ascii="Times New Roman" w:hAnsi="Times New Roman" w:cs="Times New Roman"/>
          <w:color w:val="000000" w:themeColor="text1"/>
          <w:spacing w:val="0"/>
          <w:sz w:val="16"/>
          <w:szCs w:val="16"/>
        </w:rPr>
        <w:softHyphen/>
        <w:t>точно требователен к серийному производству и в ущерб ка</w:t>
      </w:r>
      <w:r w:rsidRPr="0084550E">
        <w:rPr>
          <w:rFonts w:ascii="Times New Roman" w:hAnsi="Times New Roman" w:cs="Times New Roman"/>
          <w:color w:val="000000" w:themeColor="text1"/>
          <w:spacing w:val="0"/>
          <w:sz w:val="16"/>
          <w:szCs w:val="16"/>
        </w:rPr>
        <w:softHyphen/>
        <w:t xml:space="preserve">честву самолета </w:t>
      </w:r>
      <w:r w:rsidRPr="0084550E">
        <w:rPr>
          <w:rStyle w:val="-1pt"/>
          <w:rFonts w:ascii="Times New Roman" w:hAnsi="Times New Roman" w:cs="Times New Roman"/>
          <w:color w:val="000000" w:themeColor="text1"/>
          <w:spacing w:val="0"/>
          <w:sz w:val="16"/>
          <w:szCs w:val="16"/>
        </w:rPr>
        <w:t>Т.а-5</w:t>
      </w:r>
      <w:r w:rsidRPr="0084550E">
        <w:rPr>
          <w:rFonts w:ascii="Times New Roman" w:hAnsi="Times New Roman" w:cs="Times New Roman"/>
          <w:color w:val="000000" w:themeColor="text1"/>
          <w:spacing w:val="0"/>
          <w:sz w:val="16"/>
          <w:szCs w:val="16"/>
        </w:rPr>
        <w:t xml:space="preserve"> делает послабления зароду.</w:t>
      </w:r>
    </w:p>
    <w:p w14:paraId="2C363BB9" w14:textId="77777777" w:rsidR="00B82F32" w:rsidRPr="0084550E" w:rsidRDefault="00B82F32"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Все эти недостатки приводят к уменьшению скорости само</w:t>
      </w:r>
      <w:r w:rsidRPr="0084550E">
        <w:rPr>
          <w:rFonts w:ascii="Times New Roman" w:hAnsi="Times New Roman" w:cs="Times New Roman"/>
          <w:color w:val="000000" w:themeColor="text1"/>
          <w:spacing w:val="0"/>
          <w:sz w:val="16"/>
          <w:szCs w:val="16"/>
        </w:rPr>
        <w:softHyphen/>
        <w:t>лета и к снижению эксплоатационной надежности самолета.</w:t>
      </w:r>
    </w:p>
    <w:p w14:paraId="379DFAC7" w14:textId="77777777" w:rsidR="00B82F32" w:rsidRPr="0084550E" w:rsidRDefault="00B82F32"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Государственный Комитет Обороны постановляет:</w:t>
      </w:r>
    </w:p>
    <w:p w14:paraId="42AA8493" w14:textId="77777777" w:rsidR="00B82F32" w:rsidRPr="0084550E" w:rsidRDefault="00B82F32"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 Обязать Наркомавиапром т.Шахурина, директора заво</w:t>
      </w:r>
      <w:r w:rsidRPr="0084550E">
        <w:rPr>
          <w:rFonts w:ascii="Times New Roman" w:hAnsi="Times New Roman" w:cs="Times New Roman"/>
          <w:color w:val="000000" w:themeColor="text1"/>
          <w:spacing w:val="0"/>
          <w:sz w:val="16"/>
          <w:szCs w:val="16"/>
        </w:rPr>
        <w:softHyphen/>
        <w:t>да № 21 т.Агаджанова и глевного конструктора т.Лавочкина:</w:t>
      </w:r>
    </w:p>
    <w:p w14:paraId="22ACE4E7" w14:textId="77777777" w:rsidR="00B82F32" w:rsidRPr="0084550E" w:rsidRDefault="00B82F32"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а) устранить</w:t>
      </w:r>
      <w:r w:rsidRPr="0084550E">
        <w:rPr>
          <w:rStyle w:val="Tahoma8pt1pt"/>
          <w:rFonts w:ascii="Times New Roman" w:hAnsi="Times New Roman" w:cs="Times New Roman"/>
          <w:color w:val="000000" w:themeColor="text1"/>
          <w:spacing w:val="0"/>
        </w:rPr>
        <w:t xml:space="preserve"> в</w:t>
      </w:r>
      <w:r w:rsidRPr="0084550E">
        <w:rPr>
          <w:rFonts w:ascii="Times New Roman" w:hAnsi="Times New Roman" w:cs="Times New Roman"/>
          <w:color w:val="000000" w:themeColor="text1"/>
          <w:spacing w:val="0"/>
          <w:sz w:val="16"/>
          <w:szCs w:val="16"/>
        </w:rPr>
        <w:t xml:space="preserve"> серийном</w:t>
      </w:r>
      <w:r w:rsidRPr="0084550E">
        <w:rPr>
          <w:rStyle w:val="Tahoma8pt1pt"/>
          <w:rFonts w:ascii="Times New Roman" w:hAnsi="Times New Roman" w:cs="Times New Roman"/>
          <w:color w:val="000000" w:themeColor="text1"/>
          <w:spacing w:val="0"/>
        </w:rPr>
        <w:t xml:space="preserve"> производстве</w:t>
      </w:r>
      <w:r w:rsidRPr="0084550E">
        <w:rPr>
          <w:rFonts w:ascii="Times New Roman" w:hAnsi="Times New Roman" w:cs="Times New Roman"/>
          <w:color w:val="000000" w:themeColor="text1"/>
          <w:spacing w:val="0"/>
          <w:sz w:val="16"/>
          <w:szCs w:val="16"/>
        </w:rPr>
        <w:t xml:space="preserve"> самолета </w:t>
      </w:r>
      <w:r w:rsidRPr="0084550E">
        <w:rPr>
          <w:rStyle w:val="-1pt"/>
          <w:rFonts w:ascii="Times New Roman" w:hAnsi="Times New Roman" w:cs="Times New Roman"/>
          <w:color w:val="000000" w:themeColor="text1"/>
          <w:spacing w:val="0"/>
          <w:sz w:val="16"/>
          <w:szCs w:val="16"/>
        </w:rPr>
        <w:t xml:space="preserve">Ла-5 </w:t>
      </w:r>
      <w:r w:rsidRPr="0084550E">
        <w:rPr>
          <w:rFonts w:ascii="Times New Roman" w:hAnsi="Times New Roman" w:cs="Times New Roman"/>
          <w:color w:val="000000" w:themeColor="text1"/>
          <w:spacing w:val="0"/>
          <w:sz w:val="16"/>
          <w:szCs w:val="16"/>
        </w:rPr>
        <w:t>недостатки монтажей, обеспечить надежность и плавность рабо</w:t>
      </w:r>
      <w:r w:rsidRPr="0084550E">
        <w:rPr>
          <w:rFonts w:ascii="Times New Roman" w:hAnsi="Times New Roman" w:cs="Times New Roman"/>
          <w:color w:val="000000" w:themeColor="text1"/>
          <w:spacing w:val="0"/>
          <w:sz w:val="16"/>
          <w:szCs w:val="16"/>
        </w:rPr>
        <w:softHyphen/>
        <w:t xml:space="preserve">ты предкрылков саиолета, восстановить скорости самолета до данных опытного экземпляра и не позднее, чем с 1 декабря 1942 г. выпускать самолеты </w:t>
      </w:r>
      <w:r w:rsidRPr="0084550E">
        <w:rPr>
          <w:rStyle w:val="-1pt"/>
          <w:rFonts w:ascii="Times New Roman" w:hAnsi="Times New Roman" w:cs="Times New Roman"/>
          <w:color w:val="000000" w:themeColor="text1"/>
          <w:spacing w:val="0"/>
          <w:sz w:val="16"/>
          <w:szCs w:val="16"/>
        </w:rPr>
        <w:t>Ла-5</w:t>
      </w:r>
      <w:r w:rsidRPr="0084550E">
        <w:rPr>
          <w:rFonts w:ascii="Times New Roman" w:hAnsi="Times New Roman" w:cs="Times New Roman"/>
          <w:color w:val="000000" w:themeColor="text1"/>
          <w:spacing w:val="0"/>
          <w:sz w:val="16"/>
          <w:szCs w:val="16"/>
        </w:rPr>
        <w:t xml:space="preserve"> с проведенными улучшениями;</w:t>
      </w:r>
    </w:p>
    <w:p w14:paraId="5DD6422A" w14:textId="77777777" w:rsidR="00B82F32" w:rsidRPr="0084550E" w:rsidRDefault="00B82F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б се серийные самолеты </w:t>
      </w:r>
      <w:r w:rsidRPr="0084550E">
        <w:rPr>
          <w:rStyle w:val="0pt"/>
          <w:rFonts w:ascii="Times New Roman" w:hAnsi="Times New Roman" w:cs="Times New Roman"/>
          <w:color w:val="000000" w:themeColor="text1"/>
          <w:spacing w:val="0"/>
          <w:sz w:val="16"/>
          <w:szCs w:val="16"/>
        </w:rPr>
        <w:t>JIa-5</w:t>
      </w:r>
      <w:r w:rsidRPr="0084550E">
        <w:rPr>
          <w:rFonts w:ascii="Times New Roman" w:hAnsi="Times New Roman"/>
          <w:color w:val="000000" w:themeColor="text1"/>
          <w:sz w:val="16"/>
          <w:szCs w:val="16"/>
        </w:rPr>
        <w:t xml:space="preserve"> с </w:t>
      </w:r>
      <w:r w:rsidRPr="0084550E">
        <w:rPr>
          <w:rStyle w:val="0pt"/>
          <w:rFonts w:ascii="Times New Roman" w:hAnsi="Times New Roman" w:cs="Times New Roman"/>
          <w:color w:val="000000" w:themeColor="text1"/>
          <w:spacing w:val="0"/>
          <w:sz w:val="16"/>
          <w:szCs w:val="16"/>
        </w:rPr>
        <w:t>17</w:t>
      </w:r>
      <w:r w:rsidRPr="0084550E">
        <w:rPr>
          <w:rFonts w:ascii="Times New Roman" w:hAnsi="Times New Roman"/>
          <w:color w:val="000000" w:themeColor="text1"/>
          <w:sz w:val="16"/>
          <w:szCs w:val="16"/>
        </w:rPr>
        <w:t xml:space="preserve"> ноября </w:t>
      </w:r>
      <w:r w:rsidRPr="0084550E">
        <w:rPr>
          <w:rStyle w:val="0pt"/>
          <w:rFonts w:ascii="Times New Roman" w:hAnsi="Times New Roman" w:cs="Times New Roman"/>
          <w:color w:val="000000" w:themeColor="text1"/>
          <w:spacing w:val="0"/>
          <w:sz w:val="16"/>
          <w:szCs w:val="16"/>
        </w:rPr>
        <w:t>i942</w:t>
      </w:r>
      <w:r w:rsidRPr="0084550E">
        <w:rPr>
          <w:rFonts w:ascii="Times New Roman" w:hAnsi="Times New Roman"/>
          <w:color w:val="000000" w:themeColor="text1"/>
          <w:sz w:val="16"/>
          <w:szCs w:val="16"/>
        </w:rPr>
        <w:t xml:space="preserve"> года выпускать с управляемыми в полете жалюзями, обеспечивающими нормальное охлаждение мотора и до 20 декабря </w:t>
      </w:r>
      <w:r w:rsidRPr="0084550E">
        <w:rPr>
          <w:rStyle w:val="0pt"/>
          <w:rFonts w:ascii="Times New Roman" w:hAnsi="Times New Roman" w:cs="Times New Roman"/>
          <w:color w:val="000000" w:themeColor="text1"/>
          <w:spacing w:val="0"/>
          <w:sz w:val="16"/>
          <w:szCs w:val="16"/>
        </w:rPr>
        <w:t>1942</w:t>
      </w:r>
      <w:r w:rsidRPr="0084550E">
        <w:rPr>
          <w:rFonts w:ascii="Times New Roman" w:hAnsi="Times New Roman"/>
          <w:color w:val="000000" w:themeColor="text1"/>
          <w:sz w:val="16"/>
          <w:szCs w:val="16"/>
        </w:rPr>
        <w:t xml:space="preserve"> года поставить ВГ-С Красной Армии </w:t>
      </w:r>
      <w:r w:rsidRPr="0084550E">
        <w:rPr>
          <w:rStyle w:val="0pt"/>
          <w:rFonts w:ascii="Times New Roman" w:hAnsi="Times New Roman" w:cs="Times New Roman"/>
          <w:color w:val="000000" w:themeColor="text1"/>
          <w:spacing w:val="0"/>
          <w:sz w:val="16"/>
          <w:szCs w:val="16"/>
        </w:rPr>
        <w:t>200</w:t>
      </w:r>
      <w:r w:rsidRPr="0084550E">
        <w:rPr>
          <w:rFonts w:ascii="Times New Roman" w:hAnsi="Times New Roman"/>
          <w:color w:val="000000" w:themeColor="text1"/>
          <w:sz w:val="16"/>
          <w:szCs w:val="16"/>
        </w:rPr>
        <w:t xml:space="preserve"> комплектов управляемых жалюзи для постановки их на самолеты, находящиеся в строевых частях;</w:t>
      </w:r>
    </w:p>
    <w:p w14:paraId="7FB533B3" w14:textId="77777777" w:rsidR="00B82F32" w:rsidRPr="0084550E" w:rsidRDefault="00B82F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к 1 января Г.</w:t>
      </w:r>
      <w:r w:rsidRPr="0084550E">
        <w:rPr>
          <w:rFonts w:ascii="Times New Roman" w:hAnsi="Times New Roman"/>
          <w:color w:val="000000" w:themeColor="text1"/>
          <w:sz w:val="16"/>
          <w:szCs w:val="16"/>
          <w:vertAlign w:val="superscript"/>
        </w:rPr>
        <w:t>:</w:t>
      </w:r>
      <w:r w:rsidRPr="0084550E">
        <w:rPr>
          <w:rFonts w:ascii="Times New Roman" w:hAnsi="Times New Roman"/>
          <w:color w:val="000000" w:themeColor="text1"/>
          <w:sz w:val="16"/>
          <w:szCs w:val="16"/>
        </w:rPr>
        <w:t>45 года внедрить в серию аэродинамические улучшения самолета Ла-5 по герметизации капотов и фюзеляжа самолета, уменьшению щелей между рулями и неподвижными частями самолета, улучшению внешней отделки самолета, под</w:t>
      </w:r>
      <w:r w:rsidRPr="0084550E">
        <w:rPr>
          <w:rFonts w:ascii="Times New Roman" w:hAnsi="Times New Roman"/>
          <w:color w:val="000000" w:themeColor="text1"/>
          <w:sz w:val="16"/>
          <w:szCs w:val="16"/>
        </w:rPr>
        <w:softHyphen/>
        <w:t>гонке щитков и улучшению тоннеля масляного радиатора, обеспе</w:t>
      </w:r>
      <w:r w:rsidRPr="0084550E">
        <w:rPr>
          <w:rStyle w:val="Tahoma9pt0pt"/>
          <w:rFonts w:ascii="Times New Roman" w:eastAsia="Calibri" w:hAnsi="Times New Roman" w:cs="Times New Roman"/>
          <w:color w:val="000000" w:themeColor="text1"/>
          <w:sz w:val="16"/>
          <w:szCs w:val="16"/>
        </w:rPr>
        <w:t>чи</w:t>
      </w:r>
      <w:r w:rsidRPr="0084550E">
        <w:rPr>
          <w:rStyle w:val="Tahoma9pt0pt"/>
          <w:rFonts w:ascii="Times New Roman" w:hAnsi="Times New Roman" w:cs="Times New Roman"/>
          <w:color w:val="000000" w:themeColor="text1"/>
          <w:sz w:val="16"/>
          <w:szCs w:val="16"/>
        </w:rPr>
        <w:t>в</w:t>
      </w:r>
      <w:r w:rsidRPr="0084550E">
        <w:rPr>
          <w:rFonts w:ascii="Times New Roman" w:hAnsi="Times New Roman"/>
          <w:color w:val="000000" w:themeColor="text1"/>
          <w:sz w:val="16"/>
          <w:szCs w:val="16"/>
        </w:rPr>
        <w:t xml:space="preserve"> счет зтих улучшений увеличение скорости серийного самолета Ла-5 по сравнению с опытным самолетом на всем диапа</w:t>
      </w:r>
      <w:r w:rsidRPr="0084550E">
        <w:rPr>
          <w:rFonts w:ascii="Times New Roman" w:hAnsi="Times New Roman"/>
          <w:color w:val="000000" w:themeColor="text1"/>
          <w:sz w:val="16"/>
          <w:szCs w:val="16"/>
        </w:rPr>
        <w:softHyphen/>
        <w:t xml:space="preserve">зоне высот на </w:t>
      </w:r>
      <w:r w:rsidRPr="0084550E">
        <w:rPr>
          <w:rStyle w:val="0pt"/>
          <w:rFonts w:ascii="Times New Roman" w:hAnsi="Times New Roman" w:cs="Times New Roman"/>
          <w:color w:val="000000" w:themeColor="text1"/>
          <w:spacing w:val="0"/>
          <w:sz w:val="16"/>
          <w:szCs w:val="16"/>
        </w:rPr>
        <w:t>10-15</w:t>
      </w:r>
      <w:r w:rsidRPr="0084550E">
        <w:rPr>
          <w:rFonts w:ascii="Times New Roman" w:hAnsi="Times New Roman"/>
          <w:color w:val="000000" w:themeColor="text1"/>
          <w:sz w:val="16"/>
          <w:szCs w:val="16"/>
        </w:rPr>
        <w:t xml:space="preserve"> километров.</w:t>
      </w:r>
    </w:p>
    <w:p w14:paraId="658D5030" w14:textId="77777777" w:rsidR="00B82F32" w:rsidRPr="0084550E" w:rsidRDefault="00B82F32" w:rsidP="0084550E">
      <w:pPr>
        <w:tabs>
          <w:tab w:val="left" w:pos="96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Обязать главного конструктора самолета </w:t>
      </w:r>
      <w:r w:rsidRPr="0084550E">
        <w:rPr>
          <w:rStyle w:val="0pt"/>
          <w:rFonts w:ascii="Times New Roman" w:hAnsi="Times New Roman" w:cs="Times New Roman"/>
          <w:color w:val="000000" w:themeColor="text1"/>
          <w:spacing w:val="0"/>
          <w:sz w:val="16"/>
          <w:szCs w:val="16"/>
        </w:rPr>
        <w:t>JIa-5</w:t>
      </w:r>
      <w:r w:rsidRPr="0084550E">
        <w:rPr>
          <w:rFonts w:ascii="Times New Roman" w:hAnsi="Times New Roman"/>
          <w:color w:val="000000" w:themeColor="text1"/>
          <w:sz w:val="16"/>
          <w:szCs w:val="16"/>
        </w:rPr>
        <w:t xml:space="preserve"> т.Лавоч</w:t>
      </w:r>
      <w:r w:rsidRPr="0084550E">
        <w:rPr>
          <w:rFonts w:ascii="Times New Roman" w:hAnsi="Times New Roman"/>
          <w:color w:val="000000" w:themeColor="text1"/>
          <w:sz w:val="16"/>
          <w:szCs w:val="16"/>
        </w:rPr>
        <w:softHyphen/>
        <w:t xml:space="preserve">кина и директора завода № 21 НКАП т.Агаджакова к 17 ноября </w:t>
      </w:r>
      <w:r w:rsidRPr="0084550E">
        <w:rPr>
          <w:rStyle w:val="0pt"/>
          <w:rFonts w:ascii="Times New Roman" w:hAnsi="Times New Roman" w:cs="Times New Roman"/>
          <w:color w:val="000000" w:themeColor="text1"/>
          <w:spacing w:val="0"/>
          <w:sz w:val="16"/>
          <w:szCs w:val="16"/>
        </w:rPr>
        <w:t>1942</w:t>
      </w:r>
      <w:r w:rsidRPr="0084550E">
        <w:rPr>
          <w:rFonts w:ascii="Times New Roman" w:hAnsi="Times New Roman"/>
          <w:color w:val="000000" w:themeColor="text1"/>
          <w:sz w:val="16"/>
          <w:szCs w:val="16"/>
        </w:rPr>
        <w:t xml:space="preserve"> года представить на испытание в </w:t>
      </w:r>
      <w:r w:rsidRPr="0084550E">
        <w:rPr>
          <w:rStyle w:val="16"/>
          <w:rFonts w:ascii="Times New Roman" w:hAnsi="Times New Roman" w:cs="Times New Roman"/>
          <w:color w:val="000000" w:themeColor="text1"/>
          <w:spacing w:val="0"/>
        </w:rPr>
        <w:t>НИИ ВВС</w:t>
      </w:r>
      <w:r w:rsidRPr="0084550E">
        <w:rPr>
          <w:rFonts w:ascii="Times New Roman" w:hAnsi="Times New Roman"/>
          <w:color w:val="000000" w:themeColor="text1"/>
          <w:sz w:val="16"/>
          <w:szCs w:val="16"/>
        </w:rPr>
        <w:t xml:space="preserve"> облегченный самолет Ла-5 весом </w:t>
      </w:r>
      <w:r w:rsidRPr="0084550E">
        <w:rPr>
          <w:rStyle w:val="0pt"/>
          <w:rFonts w:ascii="Times New Roman" w:hAnsi="Times New Roman" w:cs="Times New Roman"/>
          <w:color w:val="000000" w:themeColor="text1"/>
          <w:spacing w:val="0"/>
          <w:sz w:val="16"/>
          <w:szCs w:val="16"/>
        </w:rPr>
        <w:t>3.200</w:t>
      </w:r>
      <w:r w:rsidRPr="0084550E">
        <w:rPr>
          <w:rFonts w:ascii="Times New Roman" w:hAnsi="Times New Roman"/>
          <w:color w:val="000000" w:themeColor="text1"/>
          <w:sz w:val="16"/>
          <w:szCs w:val="16"/>
        </w:rPr>
        <w:t xml:space="preserve"> килограмм, вместо веса опытного образца г </w:t>
      </w:r>
      <w:r w:rsidRPr="0084550E">
        <w:rPr>
          <w:rStyle w:val="16"/>
          <w:rFonts w:ascii="Times New Roman" w:hAnsi="Times New Roman" w:cs="Times New Roman"/>
          <w:color w:val="000000" w:themeColor="text1"/>
          <w:spacing w:val="0"/>
        </w:rPr>
        <w:t>3.380</w:t>
      </w:r>
      <w:r w:rsidRPr="0084550E">
        <w:rPr>
          <w:rFonts w:ascii="Times New Roman" w:hAnsi="Times New Roman"/>
          <w:color w:val="000000" w:themeColor="text1"/>
          <w:sz w:val="16"/>
          <w:szCs w:val="16"/>
        </w:rPr>
        <w:t xml:space="preserve"> килограмм.</w:t>
      </w:r>
    </w:p>
    <w:p w14:paraId="794A2C82" w14:textId="77777777" w:rsidR="00B82F32" w:rsidRPr="0084550E" w:rsidRDefault="00B82F32" w:rsidP="0084550E">
      <w:pPr>
        <w:spacing w:after="0" w:line="240" w:lineRule="auto"/>
        <w:jc w:val="both"/>
        <w:rPr>
          <w:rFonts w:ascii="Times New Roman" w:hAnsi="Times New Roman"/>
          <w:color w:val="000000" w:themeColor="text1"/>
          <w:sz w:val="16"/>
          <w:szCs w:val="16"/>
        </w:rPr>
      </w:pPr>
      <w:r w:rsidRPr="0084550E">
        <w:rPr>
          <w:rStyle w:val="16"/>
          <w:rFonts w:ascii="Times New Roman" w:hAnsi="Times New Roman" w:cs="Times New Roman"/>
          <w:color w:val="000000" w:themeColor="text1"/>
          <w:spacing w:val="0"/>
        </w:rPr>
        <w:t>ВВС</w:t>
      </w:r>
      <w:r w:rsidRPr="0084550E">
        <w:rPr>
          <w:rFonts w:ascii="Times New Roman" w:hAnsi="Times New Roman"/>
          <w:color w:val="000000" w:themeColor="text1"/>
          <w:sz w:val="16"/>
          <w:szCs w:val="16"/>
        </w:rPr>
        <w:t xml:space="preserve"> Красной Армии (т.т.Всрожейккну и Лосюкову) провести к 25 ноября с.г.. полное испытание облегченного самолета Ла-5 и результаты доловить ГОГО.</w:t>
      </w:r>
    </w:p>
    <w:p w14:paraId="2D9A66B9" w14:textId="609A56A3" w:rsidR="00B82F32" w:rsidRPr="0084550E" w:rsidRDefault="00B82F32" w:rsidP="0084550E">
      <w:pPr>
        <w:tabs>
          <w:tab w:val="left" w:pos="97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Принять предложение главного конструктора т.Лавочки на о дальнейшем облегчении веса самолета Ла-5</w:t>
      </w:r>
      <w:r w:rsidRPr="0084550E">
        <w:rPr>
          <w:rStyle w:val="0pt"/>
          <w:rFonts w:ascii="Times New Roman" w:hAnsi="Times New Roman" w:cs="Times New Roman"/>
          <w:color w:val="000000" w:themeColor="text1"/>
          <w:spacing w:val="0"/>
          <w:sz w:val="16"/>
          <w:szCs w:val="16"/>
        </w:rPr>
        <w:t xml:space="preserve"> </w:t>
      </w:r>
      <w:r w:rsidRPr="0084550E">
        <w:rPr>
          <w:rFonts w:ascii="Times New Roman" w:hAnsi="Times New Roman"/>
          <w:color w:val="000000" w:themeColor="text1"/>
          <w:sz w:val="16"/>
          <w:szCs w:val="16"/>
        </w:rPr>
        <w:t>до</w:t>
      </w:r>
      <w:r w:rsidRPr="0084550E">
        <w:rPr>
          <w:rStyle w:val="0pt"/>
          <w:rFonts w:ascii="Times New Roman" w:hAnsi="Times New Roman" w:cs="Times New Roman"/>
          <w:color w:val="000000" w:themeColor="text1"/>
          <w:spacing w:val="0"/>
          <w:sz w:val="16"/>
          <w:szCs w:val="16"/>
        </w:rPr>
        <w:t xml:space="preserve"> 3.1C0</w:t>
      </w:r>
      <w:r w:rsidRPr="0084550E">
        <w:rPr>
          <w:rFonts w:ascii="Times New Roman" w:hAnsi="Times New Roman"/>
          <w:color w:val="000000" w:themeColor="text1"/>
          <w:sz w:val="16"/>
          <w:szCs w:val="16"/>
        </w:rPr>
        <w:t xml:space="preserve"> кгр., обязать его к декабря </w:t>
      </w:r>
      <w:r w:rsidRPr="0084550E">
        <w:rPr>
          <w:rStyle w:val="0pt"/>
          <w:rFonts w:ascii="Times New Roman" w:hAnsi="Times New Roman" w:cs="Times New Roman"/>
          <w:color w:val="000000" w:themeColor="text1"/>
          <w:spacing w:val="0"/>
          <w:sz w:val="16"/>
          <w:szCs w:val="16"/>
        </w:rPr>
        <w:t>1942</w:t>
      </w:r>
      <w:r w:rsidRPr="0084550E">
        <w:rPr>
          <w:rFonts w:ascii="Times New Roman" w:hAnsi="Times New Roman"/>
          <w:color w:val="000000" w:themeColor="text1"/>
          <w:sz w:val="16"/>
          <w:szCs w:val="16"/>
        </w:rPr>
        <w:t xml:space="preserve"> года пред"явить на испытания в</w:t>
      </w:r>
      <w:r w:rsidR="0049725E">
        <w:rPr>
          <w:rFonts w:ascii="Times New Roman" w:hAnsi="Times New Roman"/>
          <w:color w:val="000000" w:themeColor="text1"/>
          <w:sz w:val="16"/>
          <w:szCs w:val="16"/>
        </w:rPr>
        <w:t xml:space="preserve"> </w:t>
      </w:r>
      <w:r w:rsidRPr="0084550E">
        <w:rPr>
          <w:rStyle w:val="16"/>
          <w:rFonts w:ascii="Times New Roman" w:hAnsi="Times New Roman" w:cs="Times New Roman"/>
          <w:color w:val="000000" w:themeColor="text1"/>
          <w:spacing w:val="0"/>
        </w:rPr>
        <w:t>НИИ</w:t>
      </w:r>
      <w:r w:rsidRPr="0084550E">
        <w:rPr>
          <w:rFonts w:ascii="Times New Roman" w:hAnsi="Times New Roman"/>
          <w:color w:val="000000" w:themeColor="text1"/>
          <w:sz w:val="16"/>
          <w:szCs w:val="16"/>
        </w:rPr>
        <w:t xml:space="preserve"> ВВС один экземпляр самллета Ла-5 весом не более 3</w:t>
      </w:r>
      <w:r w:rsidRPr="0084550E">
        <w:rPr>
          <w:rStyle w:val="0pt"/>
          <w:rFonts w:ascii="Times New Roman" w:hAnsi="Times New Roman" w:cs="Times New Roman"/>
          <w:color w:val="000000" w:themeColor="text1"/>
          <w:spacing w:val="0"/>
          <w:sz w:val="16"/>
          <w:szCs w:val="16"/>
        </w:rPr>
        <w:t xml:space="preserve">.100 </w:t>
      </w:r>
      <w:r w:rsidRPr="0084550E">
        <w:rPr>
          <w:rFonts w:ascii="Times New Roman" w:hAnsi="Times New Roman"/>
          <w:color w:val="000000" w:themeColor="text1"/>
          <w:sz w:val="16"/>
          <w:szCs w:val="16"/>
        </w:rPr>
        <w:t>килограмм.</w:t>
      </w:r>
    </w:p>
    <w:p w14:paraId="1763857A" w14:textId="77777777" w:rsidR="00B82F32" w:rsidRPr="0084550E" w:rsidRDefault="00B82F32" w:rsidP="0084550E">
      <w:pPr>
        <w:tabs>
          <w:tab w:val="left" w:pos="96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Возложить по линии НКАП личную ответственность за проведение</w:t>
      </w:r>
      <w:r w:rsidRPr="0084550E">
        <w:rPr>
          <w:rStyle w:val="Tahoma9pt0pt"/>
          <w:rFonts w:ascii="Times New Roman" w:eastAsia="Calibri" w:hAnsi="Times New Roman" w:cs="Times New Roman"/>
          <w:color w:val="000000" w:themeColor="text1"/>
          <w:sz w:val="16"/>
          <w:szCs w:val="16"/>
        </w:rPr>
        <w:t xml:space="preserve"> </w:t>
      </w:r>
      <w:r w:rsidRPr="0084550E">
        <w:rPr>
          <w:rStyle w:val="Tahoma9pt0pt"/>
          <w:rFonts w:ascii="Times New Roman" w:hAnsi="Times New Roman" w:cs="Times New Roman"/>
          <w:color w:val="000000" w:themeColor="text1"/>
          <w:sz w:val="16"/>
          <w:szCs w:val="16"/>
        </w:rPr>
        <w:t>в</w:t>
      </w:r>
      <w:r w:rsidRPr="0084550E">
        <w:rPr>
          <w:rFonts w:ascii="Times New Roman" w:hAnsi="Times New Roman"/>
          <w:color w:val="000000" w:themeColor="text1"/>
          <w:sz w:val="16"/>
          <w:szCs w:val="16"/>
        </w:rPr>
        <w:t xml:space="preserve"> жизнь настоящего решения ГОКО на заместителя наркома авиапромышленности т.Дементьева.</w:t>
      </w:r>
    </w:p>
    <w:p w14:paraId="60044A9F" w14:textId="77777777" w:rsidR="00B82F32" w:rsidRPr="0084550E" w:rsidRDefault="00B82F32" w:rsidP="0084550E">
      <w:pPr>
        <w:tabs>
          <w:tab w:val="left" w:pos="985"/>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Ввиду того, что завод № 21 не уделял должного внима</w:t>
      </w:r>
      <w:r w:rsidRPr="0084550E">
        <w:rPr>
          <w:rFonts w:ascii="Times New Roman" w:hAnsi="Times New Roman"/>
          <w:color w:val="000000" w:themeColor="text1"/>
          <w:sz w:val="16"/>
          <w:szCs w:val="16"/>
        </w:rPr>
        <w:softHyphen/>
        <w:t>ния качеству серийного самолета Ла-5 и допустил ухудшение показателей серийного самолета в сравнении с самолетом Ла-5, ГОКО постановляет отобрать от завода № 21 Знамя Государственного Комитета Обороны (19375).</w:t>
      </w:r>
    </w:p>
    <w:p w14:paraId="1FAFA389" w14:textId="77777777" w:rsidR="00B82F32" w:rsidRPr="0084550E" w:rsidRDefault="00B82F32" w:rsidP="0084550E">
      <w:pPr>
        <w:spacing w:after="0" w:line="240" w:lineRule="auto"/>
        <w:jc w:val="both"/>
        <w:rPr>
          <w:rFonts w:ascii="Times New Roman" w:hAnsi="Times New Roman"/>
          <w:color w:val="000000" w:themeColor="text1"/>
          <w:sz w:val="16"/>
          <w:szCs w:val="16"/>
        </w:rPr>
      </w:pPr>
    </w:p>
    <w:p w14:paraId="3021763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вышло постановление ГКО по улучшению Ла-5 (2519).</w:t>
      </w:r>
    </w:p>
    <w:p w14:paraId="0EC105B5" w14:textId="77777777" w:rsidR="00090C9B" w:rsidRPr="0084550E" w:rsidRDefault="00090C9B" w:rsidP="0084550E">
      <w:pPr>
        <w:pStyle w:val="Iauiue"/>
        <w:jc w:val="both"/>
        <w:rPr>
          <w:color w:val="000000" w:themeColor="text1"/>
          <w:sz w:val="16"/>
          <w:szCs w:val="16"/>
        </w:rPr>
      </w:pPr>
    </w:p>
    <w:p w14:paraId="1E04AF8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ноября 1942 вышло постановление ГКО по дальнейшему улучше</w:t>
      </w:r>
      <w:r w:rsidRPr="0084550E">
        <w:rPr>
          <w:rFonts w:ascii="Times New Roman" w:hAnsi="Times New Roman"/>
          <w:color w:val="000000" w:themeColor="text1"/>
          <w:sz w:val="16"/>
          <w:szCs w:val="16"/>
        </w:rPr>
        <w:softHyphen/>
        <w:t>нию летных данных Ла-5 и ликвидации брака. В ответ завод №21 на трех машинах выполнил различные комплексы доработок. Общим в них были установка мотора М-82 с увеличенным с 950 до 1140 мм рт. ст. наддувом у земли и улучшенная внешняя отделка. Скорость у земли такого Ла-5 №8-53 достигла 519 км/ч на номинале, на фор</w:t>
      </w:r>
      <w:r w:rsidRPr="0084550E">
        <w:rPr>
          <w:rFonts w:ascii="Times New Roman" w:hAnsi="Times New Roman"/>
          <w:color w:val="000000" w:themeColor="text1"/>
          <w:sz w:val="16"/>
          <w:szCs w:val="16"/>
        </w:rPr>
        <w:softHyphen/>
        <w:t>саже — 550 км/ч (на 2700 м — 569 км/ч) (11123).</w:t>
      </w:r>
    </w:p>
    <w:p w14:paraId="34CF499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сер. № 8-71 дополнительно получил новые тоннель маслорадиатора и патрубок ПЦН. Скорость на границе высотно</w:t>
      </w:r>
      <w:r w:rsidRPr="0084550E">
        <w:rPr>
          <w:rFonts w:ascii="Times New Roman" w:hAnsi="Times New Roman"/>
          <w:color w:val="000000" w:themeColor="text1"/>
          <w:sz w:val="16"/>
          <w:szCs w:val="16"/>
        </w:rPr>
        <w:softHyphen/>
        <w:t>сти 3200 м выросла до 576 км/ч, но у земли на форсаже была на 3 км/ч меньше, чем у машины № 8-53 (11123).</w:t>
      </w:r>
    </w:p>
    <w:p w14:paraId="0F4683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 8-50 вдобавок имел внешний и внутренний капоты с улучшенной герметизацией, новые выходы охлаждающего воздуха и выхлопные патрубки. На высоте 600 м на форсаже скорость была 565 км/ч, без него — 530 км/ч, а на границе высотности 3250 м — 590 км/ч (11123).</w:t>
      </w:r>
    </w:p>
    <w:p w14:paraId="1F36D7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F7FB8E9"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ноября 1942 г. было подписано по</w:t>
      </w:r>
      <w:r w:rsidRPr="0084550E">
        <w:rPr>
          <w:rFonts w:ascii="Times New Roman" w:hAnsi="Times New Roman"/>
          <w:color w:val="000000" w:themeColor="text1"/>
          <w:sz w:val="16"/>
          <w:szCs w:val="16"/>
        </w:rPr>
        <w:softHyphen/>
        <w:t>становление ГКО № 2514сс «Об улучшении летных и эксплоатационных данных самоле</w:t>
      </w:r>
      <w:r w:rsidRPr="0084550E">
        <w:rPr>
          <w:rFonts w:ascii="Times New Roman" w:hAnsi="Times New Roman"/>
          <w:color w:val="000000" w:themeColor="text1"/>
          <w:sz w:val="16"/>
          <w:szCs w:val="16"/>
        </w:rPr>
        <w:softHyphen/>
        <w:t>та Ла-5».</w:t>
      </w:r>
    </w:p>
    <w:p w14:paraId="41E5AB05"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его преамбуле говорилось: «Госу</w:t>
      </w:r>
      <w:r w:rsidRPr="0084550E">
        <w:rPr>
          <w:rFonts w:ascii="Times New Roman" w:hAnsi="Times New Roman"/>
          <w:color w:val="000000" w:themeColor="text1"/>
          <w:sz w:val="16"/>
          <w:szCs w:val="16"/>
        </w:rPr>
        <w:softHyphen/>
        <w:t>дарственный Комитет Обороны отмечает, что завод № 21 в серийном производстве ухудшил летные качества самолета Ла-5 в сравнении с опытным экземпляром. В серий</w:t>
      </w:r>
      <w:r w:rsidRPr="0084550E">
        <w:rPr>
          <w:rFonts w:ascii="Times New Roman" w:hAnsi="Times New Roman"/>
          <w:color w:val="000000" w:themeColor="text1"/>
          <w:sz w:val="16"/>
          <w:szCs w:val="16"/>
        </w:rPr>
        <w:softHyphen/>
        <w:t>ном производстве самолета Ла-5 на заводе № 21 имеются следующие крупные недо</w:t>
      </w:r>
      <w:r w:rsidRPr="0084550E">
        <w:rPr>
          <w:rFonts w:ascii="Times New Roman" w:hAnsi="Times New Roman"/>
          <w:color w:val="000000" w:themeColor="text1"/>
          <w:sz w:val="16"/>
          <w:szCs w:val="16"/>
        </w:rPr>
        <w:softHyphen/>
        <w:t>статки:</w:t>
      </w:r>
    </w:p>
    <w:p w14:paraId="22DEB9A2"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недоброкачественно производятся монтажи проводок самолета, что приводит к течи бензина и масла;</w:t>
      </w:r>
    </w:p>
    <w:p w14:paraId="55843505"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недостаточная герметичность капо</w:t>
      </w:r>
      <w:r w:rsidRPr="0084550E">
        <w:rPr>
          <w:rFonts w:ascii="Times New Roman" w:hAnsi="Times New Roman"/>
          <w:color w:val="000000" w:themeColor="text1"/>
          <w:sz w:val="16"/>
          <w:szCs w:val="16"/>
        </w:rPr>
        <w:softHyphen/>
        <w:t>тов и излишне большие щели между рулями и неподвижными частями самолета;</w:t>
      </w:r>
    </w:p>
    <w:p w14:paraId="4BF2F15C"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поверхности самолета выполняются небрежно.</w:t>
      </w:r>
    </w:p>
    <w:p w14:paraId="42222984"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Главный конструктор самолете Ла-5 т. Лавочкин недостаточно требователен к серийному производству и в ущерб качеству самолета Ла-5 делает послабления заводу. Все эти недостатки приводят к уменьше</w:t>
      </w:r>
      <w:r w:rsidRPr="0084550E">
        <w:rPr>
          <w:rFonts w:ascii="Times New Roman" w:hAnsi="Times New Roman"/>
          <w:color w:val="000000" w:themeColor="text1"/>
          <w:sz w:val="16"/>
          <w:szCs w:val="16"/>
        </w:rPr>
        <w:softHyphen/>
        <w:t>нию скорости самолета Ла-5 и к снижению эксплоатационной надежности самолета».</w:t>
      </w:r>
    </w:p>
    <w:p w14:paraId="339F97A7"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Хотя формулировки постановления впол</w:t>
      </w:r>
      <w:r w:rsidRPr="0084550E">
        <w:rPr>
          <w:rFonts w:ascii="Times New Roman" w:hAnsi="Times New Roman"/>
          <w:color w:val="000000" w:themeColor="text1"/>
          <w:sz w:val="16"/>
          <w:szCs w:val="16"/>
        </w:rPr>
        <w:softHyphen/>
        <w:t>не походили на обвинение в отступлении с позиций без приказа, Верховный ограничил</w:t>
      </w:r>
      <w:r w:rsidRPr="0084550E">
        <w:rPr>
          <w:rFonts w:ascii="Times New Roman" w:hAnsi="Times New Roman"/>
          <w:color w:val="000000" w:themeColor="text1"/>
          <w:sz w:val="16"/>
          <w:szCs w:val="16"/>
        </w:rPr>
        <w:softHyphen/>
        <w:t>ся моральными «репрессиями». В последнем пункте значилось: «Ввиду того, что завод № 21 не уделял должного внимания качеству серийного самолета Ла-5 и допустил ухудше</w:t>
      </w:r>
      <w:r w:rsidRPr="0084550E">
        <w:rPr>
          <w:rFonts w:ascii="Times New Roman" w:hAnsi="Times New Roman"/>
          <w:color w:val="000000" w:themeColor="text1"/>
          <w:sz w:val="16"/>
          <w:szCs w:val="16"/>
        </w:rPr>
        <w:softHyphen/>
        <w:t>ние показателей серийного самолета в сравнении с опытным самолетом Ла-5, ГОКО постановляет отобрать от завода № 21 Знамя Государственного Комитета Оборо</w:t>
      </w:r>
      <w:r w:rsidRPr="0084550E">
        <w:rPr>
          <w:rFonts w:ascii="Times New Roman" w:hAnsi="Times New Roman"/>
          <w:color w:val="000000" w:themeColor="text1"/>
          <w:sz w:val="16"/>
          <w:szCs w:val="16"/>
        </w:rPr>
        <w:softHyphen/>
        <w:t>ны».</w:t>
      </w:r>
    </w:p>
    <w:p w14:paraId="0C89AE53"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распорядительной части постановле</w:t>
      </w:r>
      <w:r w:rsidRPr="0084550E">
        <w:rPr>
          <w:rFonts w:ascii="Times New Roman" w:hAnsi="Times New Roman"/>
          <w:color w:val="000000" w:themeColor="text1"/>
          <w:sz w:val="16"/>
          <w:szCs w:val="16"/>
        </w:rPr>
        <w:softHyphen/>
        <w:t>ния, как обычно, сроки устанавливались пре</w:t>
      </w:r>
      <w:r w:rsidRPr="0084550E">
        <w:rPr>
          <w:rFonts w:ascii="Times New Roman" w:hAnsi="Times New Roman"/>
          <w:color w:val="000000" w:themeColor="text1"/>
          <w:sz w:val="16"/>
          <w:szCs w:val="16"/>
        </w:rPr>
        <w:softHyphen/>
        <w:t>дельно жесткие: «Государственный Коми</w:t>
      </w:r>
      <w:r w:rsidRPr="0084550E">
        <w:rPr>
          <w:rFonts w:ascii="Times New Roman" w:hAnsi="Times New Roman"/>
          <w:color w:val="000000" w:themeColor="text1"/>
          <w:sz w:val="16"/>
          <w:szCs w:val="16"/>
        </w:rPr>
        <w:softHyphen/>
        <w:t>тет Обороны постановляет: Обязать Наркомавиапром т, Шахурина, директора заво</w:t>
      </w:r>
      <w:r w:rsidRPr="0084550E">
        <w:rPr>
          <w:rFonts w:ascii="Times New Roman" w:hAnsi="Times New Roman"/>
          <w:color w:val="000000" w:themeColor="text1"/>
          <w:sz w:val="16"/>
          <w:szCs w:val="16"/>
        </w:rPr>
        <w:softHyphen/>
        <w:t>да № 21 т. Агаджанова и главного конструк</w:t>
      </w:r>
      <w:r w:rsidRPr="0084550E">
        <w:rPr>
          <w:rFonts w:ascii="Times New Roman" w:hAnsi="Times New Roman"/>
          <w:color w:val="000000" w:themeColor="text1"/>
          <w:sz w:val="16"/>
          <w:szCs w:val="16"/>
        </w:rPr>
        <w:softHyphen/>
        <w:t>тора т. Лавочкина:</w:t>
      </w:r>
    </w:p>
    <w:p w14:paraId="18F152AA"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устранить г серийном производстве самолета Ла-5 недостатки монтажей, обес</w:t>
      </w:r>
      <w:r w:rsidRPr="0084550E">
        <w:rPr>
          <w:rFonts w:ascii="Times New Roman" w:hAnsi="Times New Roman"/>
          <w:color w:val="000000" w:themeColor="text1"/>
          <w:sz w:val="16"/>
          <w:szCs w:val="16"/>
        </w:rPr>
        <w:softHyphen/>
        <w:t>печить надежность и плавность работы предкрылков самолета, восстановить ско</w:t>
      </w:r>
      <w:r w:rsidRPr="0084550E">
        <w:rPr>
          <w:rFonts w:ascii="Times New Roman" w:hAnsi="Times New Roman"/>
          <w:color w:val="000000" w:themeColor="text1"/>
          <w:sz w:val="16"/>
          <w:szCs w:val="16"/>
        </w:rPr>
        <w:softHyphen/>
        <w:t>рости самолета до данных опытного экзем</w:t>
      </w:r>
      <w:r w:rsidRPr="0084550E">
        <w:rPr>
          <w:rFonts w:ascii="Times New Roman" w:hAnsi="Times New Roman"/>
          <w:color w:val="000000" w:themeColor="text1"/>
          <w:sz w:val="16"/>
          <w:szCs w:val="16"/>
        </w:rPr>
        <w:softHyphen/>
        <w:t>пляра и не позднее, чем с 1 декабря 1942 года выпускать самолеты Ла-5 с проведенными улучшениями;</w:t>
      </w:r>
    </w:p>
    <w:p w14:paraId="7CFCF32F"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серийные самолеты Ла-5 с 17 но</w:t>
      </w:r>
      <w:r w:rsidRPr="0084550E">
        <w:rPr>
          <w:rFonts w:ascii="Times New Roman" w:hAnsi="Times New Roman"/>
          <w:color w:val="000000" w:themeColor="text1"/>
          <w:sz w:val="16"/>
          <w:szCs w:val="16"/>
        </w:rPr>
        <w:softHyphen/>
        <w:t>ября 1942 года выпускать с управляемыми в полете жалюзями, обеспечивающими нор</w:t>
      </w:r>
      <w:r w:rsidRPr="0084550E">
        <w:rPr>
          <w:rFonts w:ascii="Times New Roman" w:hAnsi="Times New Roman"/>
          <w:color w:val="000000" w:themeColor="text1"/>
          <w:sz w:val="16"/>
          <w:szCs w:val="16"/>
        </w:rPr>
        <w:softHyphen/>
        <w:t>мальное охлаждение мотора и до 20 декабря 1942 года поставить ВВС Красной Армии 200 комплектов управляемых жалюзи для поста</w:t>
      </w:r>
      <w:r w:rsidRPr="0084550E">
        <w:rPr>
          <w:rFonts w:ascii="Times New Roman" w:hAnsi="Times New Roman"/>
          <w:color w:val="000000" w:themeColor="text1"/>
          <w:sz w:val="16"/>
          <w:szCs w:val="16"/>
        </w:rPr>
        <w:softHyphen/>
        <w:t>новки их на самолеты, находящиеся в строе</w:t>
      </w:r>
      <w:r w:rsidRPr="0084550E">
        <w:rPr>
          <w:rFonts w:ascii="Times New Roman" w:hAnsi="Times New Roman"/>
          <w:color w:val="000000" w:themeColor="text1"/>
          <w:sz w:val="16"/>
          <w:szCs w:val="16"/>
        </w:rPr>
        <w:softHyphen/>
        <w:t>вых частях;</w:t>
      </w:r>
    </w:p>
    <w:p w14:paraId="0F0A5175"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 января 1943 года внедрить в серию аэродинамические улучшения самолета Ла-5 по герметизации капотов и фюзеляжа само</w:t>
      </w:r>
      <w:r w:rsidRPr="0084550E">
        <w:rPr>
          <w:rFonts w:ascii="Times New Roman" w:hAnsi="Times New Roman"/>
          <w:color w:val="000000" w:themeColor="text1"/>
          <w:sz w:val="16"/>
          <w:szCs w:val="16"/>
        </w:rPr>
        <w:softHyphen/>
        <w:t>лета, уменьшению щелей между рулями и не</w:t>
      </w:r>
      <w:r w:rsidRPr="0084550E">
        <w:rPr>
          <w:rFonts w:ascii="Times New Roman" w:hAnsi="Times New Roman"/>
          <w:color w:val="000000" w:themeColor="text1"/>
          <w:sz w:val="16"/>
          <w:szCs w:val="16"/>
        </w:rPr>
        <w:softHyphen/>
        <w:t>подвижными частями самолета, улучшению’ внешней отделки самолете, подгонке щит</w:t>
      </w:r>
      <w:r w:rsidRPr="0084550E">
        <w:rPr>
          <w:rFonts w:ascii="Times New Roman" w:hAnsi="Times New Roman"/>
          <w:color w:val="000000" w:themeColor="text1"/>
          <w:sz w:val="16"/>
          <w:szCs w:val="16"/>
        </w:rPr>
        <w:softHyphen/>
        <w:t>ков и улучшению тоннеля масляного радиа</w:t>
      </w:r>
      <w:r w:rsidRPr="0084550E">
        <w:rPr>
          <w:rFonts w:ascii="Times New Roman" w:hAnsi="Times New Roman"/>
          <w:color w:val="000000" w:themeColor="text1"/>
          <w:sz w:val="16"/>
          <w:szCs w:val="16"/>
        </w:rPr>
        <w:softHyphen/>
        <w:t>тора, обеспечив за счет этих улучшений уве</w:t>
      </w:r>
      <w:r w:rsidRPr="0084550E">
        <w:rPr>
          <w:rFonts w:ascii="Times New Roman" w:hAnsi="Times New Roman"/>
          <w:color w:val="000000" w:themeColor="text1"/>
          <w:sz w:val="16"/>
          <w:szCs w:val="16"/>
        </w:rPr>
        <w:softHyphen/>
        <w:t>личение скорости серийного самолета Ла-5 по сравнению с опытным самолетом на всем диапазоне высот на 10-15 километров.</w:t>
      </w:r>
    </w:p>
    <w:p w14:paraId="19E3A0E4"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главного конструктора само</w:t>
      </w:r>
      <w:r w:rsidRPr="0084550E">
        <w:rPr>
          <w:rFonts w:ascii="Times New Roman" w:hAnsi="Times New Roman"/>
          <w:color w:val="000000" w:themeColor="text1"/>
          <w:sz w:val="16"/>
          <w:szCs w:val="16"/>
        </w:rPr>
        <w:softHyphen/>
        <w:t>лета Ла-5 т. Лавочкина и директора завода № 21 НКАП т. Агаджанова к 17 ноября 1942 года представить на испытание в НИИ ВВС КА облегченный самолет Ла-5 весом в 3.200 килограмм, вместо веса опытного образца в 3.380 килограмм.</w:t>
      </w:r>
    </w:p>
    <w:p w14:paraId="4CA004D2"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ВВС Красней Армии (т.т. Ворожейкину и Лосюкову) провести к 25 ноября с.г. полное испытание облегченного самолета Ла-5 и результаты доложить ГОКО.</w:t>
      </w:r>
    </w:p>
    <w:p w14:paraId="31E5DCC2"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Принять предложение главного кон</w:t>
      </w:r>
      <w:r w:rsidRPr="0084550E">
        <w:rPr>
          <w:rFonts w:ascii="Times New Roman" w:hAnsi="Times New Roman"/>
          <w:color w:val="000000" w:themeColor="text1"/>
          <w:sz w:val="16"/>
          <w:szCs w:val="16"/>
        </w:rPr>
        <w:softHyphen/>
        <w:t>структора т. Лавочкина о дальнейшем об</w:t>
      </w:r>
      <w:r w:rsidRPr="0084550E">
        <w:rPr>
          <w:rFonts w:ascii="Times New Roman" w:hAnsi="Times New Roman"/>
          <w:color w:val="000000" w:themeColor="text1"/>
          <w:sz w:val="16"/>
          <w:szCs w:val="16"/>
        </w:rPr>
        <w:softHyphen/>
        <w:t>легчении веса самолета Ла-5 до 3.100 кг и обязать его к 25 декабря 1942 года предъ</w:t>
      </w:r>
      <w:r w:rsidRPr="0084550E">
        <w:rPr>
          <w:rFonts w:ascii="Times New Roman" w:hAnsi="Times New Roman"/>
          <w:color w:val="000000" w:themeColor="text1"/>
          <w:sz w:val="16"/>
          <w:szCs w:val="16"/>
        </w:rPr>
        <w:softHyphen/>
        <w:t>явить на испытания НИИ ВВС один экзем</w:t>
      </w:r>
      <w:r w:rsidRPr="0084550E">
        <w:rPr>
          <w:rFonts w:ascii="Times New Roman" w:hAnsi="Times New Roman"/>
          <w:color w:val="000000" w:themeColor="text1"/>
          <w:sz w:val="16"/>
          <w:szCs w:val="16"/>
        </w:rPr>
        <w:softHyphen/>
        <w:t>пляр самолета Ла-5 весом не более 3.100 кг.</w:t>
      </w:r>
    </w:p>
    <w:p w14:paraId="5A52CA9A" w14:textId="77777777" w:rsidR="00BC2FF7" w:rsidRPr="0084550E" w:rsidRDefault="00BC2F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Возложить по линии НКАП личную от</w:t>
      </w:r>
      <w:r w:rsidRPr="0084550E">
        <w:rPr>
          <w:rFonts w:ascii="Times New Roman" w:hAnsi="Times New Roman"/>
          <w:color w:val="000000" w:themeColor="text1"/>
          <w:sz w:val="16"/>
          <w:szCs w:val="16"/>
        </w:rPr>
        <w:softHyphen/>
        <w:t>ветственность за проведение в жизнь на</w:t>
      </w:r>
      <w:r w:rsidRPr="0084550E">
        <w:rPr>
          <w:rFonts w:ascii="Times New Roman" w:hAnsi="Times New Roman"/>
          <w:color w:val="000000" w:themeColor="text1"/>
          <w:sz w:val="16"/>
          <w:szCs w:val="16"/>
        </w:rPr>
        <w:softHyphen/>
        <w:t>стоящего решения ГОКО на заместителя наркома авиапромышленности т. Дементь</w:t>
      </w:r>
      <w:r w:rsidRPr="0084550E">
        <w:rPr>
          <w:rFonts w:ascii="Times New Roman" w:hAnsi="Times New Roman"/>
          <w:color w:val="000000" w:themeColor="text1"/>
          <w:sz w:val="16"/>
          <w:szCs w:val="16"/>
        </w:rPr>
        <w:softHyphen/>
        <w:t>ева» (23589).</w:t>
      </w:r>
    </w:p>
    <w:p w14:paraId="353364C4" w14:textId="77777777" w:rsidR="00BC2FF7" w:rsidRPr="0084550E" w:rsidRDefault="00BC2FF7" w:rsidP="0084550E">
      <w:pPr>
        <w:spacing w:after="0" w:line="240" w:lineRule="auto"/>
        <w:jc w:val="both"/>
        <w:rPr>
          <w:rFonts w:ascii="Times New Roman" w:hAnsi="Times New Roman"/>
          <w:color w:val="000000" w:themeColor="text1"/>
          <w:sz w:val="16"/>
          <w:szCs w:val="16"/>
        </w:rPr>
      </w:pPr>
    </w:p>
    <w:p w14:paraId="15F128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15 ноября 1942 г. на заводе № 292 началось постепенное внедрение мер, предложенных ЦАГИ для совершенствования аэродинамики Як-1, испытания которых завершилось 11 сентября. Полностью процесс завершился примерно к 110-й серии.</w:t>
      </w:r>
    </w:p>
    <w:p w14:paraId="5FAECA7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w:t>
      </w:r>
      <w:r w:rsidRPr="0084550E">
        <w:rPr>
          <w:rFonts w:ascii="Times New Roman" w:hAnsi="Times New Roman"/>
          <w:color w:val="000000" w:themeColor="text1"/>
          <w:sz w:val="16"/>
          <w:szCs w:val="16"/>
        </w:rPr>
        <w:lastRenderedPageBreak/>
        <w:t>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4F9B59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15BEDA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84550E" w14:paraId="2833B7AF" w14:textId="77777777" w:rsidTr="00CC5360">
        <w:tc>
          <w:tcPr>
            <w:tcW w:w="2802" w:type="dxa"/>
            <w:tcBorders>
              <w:top w:val="single" w:sz="12" w:space="0" w:color="auto"/>
            </w:tcBorders>
          </w:tcPr>
          <w:p w14:paraId="55D661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данные</w:t>
            </w:r>
          </w:p>
        </w:tc>
        <w:tc>
          <w:tcPr>
            <w:tcW w:w="2802" w:type="dxa"/>
            <w:tcBorders>
              <w:top w:val="single" w:sz="12" w:space="0" w:color="auto"/>
            </w:tcBorders>
          </w:tcPr>
          <w:p w14:paraId="1C54294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2898</w:t>
            </w:r>
          </w:p>
        </w:tc>
        <w:tc>
          <w:tcPr>
            <w:tcW w:w="2802" w:type="dxa"/>
            <w:tcBorders>
              <w:top w:val="single" w:sz="12" w:space="0" w:color="auto"/>
            </w:tcBorders>
          </w:tcPr>
          <w:p w14:paraId="63C027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5DC9F7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1699</w:t>
            </w:r>
          </w:p>
        </w:tc>
      </w:tr>
      <w:tr w:rsidR="001E2C69" w:rsidRPr="0084550E" w14:paraId="15365BE8" w14:textId="77777777" w:rsidTr="00CC5360">
        <w:tc>
          <w:tcPr>
            <w:tcW w:w="2802" w:type="dxa"/>
          </w:tcPr>
          <w:p w14:paraId="631A69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кг</w:t>
            </w:r>
          </w:p>
        </w:tc>
        <w:tc>
          <w:tcPr>
            <w:tcW w:w="2802" w:type="dxa"/>
          </w:tcPr>
          <w:p w14:paraId="076149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2940</w:t>
            </w:r>
          </w:p>
        </w:tc>
        <w:tc>
          <w:tcPr>
            <w:tcW w:w="2802" w:type="dxa"/>
          </w:tcPr>
          <w:p w14:paraId="3A3B99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2780</w:t>
            </w:r>
          </w:p>
        </w:tc>
        <w:tc>
          <w:tcPr>
            <w:tcW w:w="2802" w:type="dxa"/>
          </w:tcPr>
          <w:p w14:paraId="1B7291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2920</w:t>
            </w:r>
          </w:p>
        </w:tc>
      </w:tr>
      <w:tr w:rsidR="001E2C69" w:rsidRPr="0084550E" w14:paraId="4B6C9F62" w14:textId="77777777" w:rsidTr="00CC5360">
        <w:tc>
          <w:tcPr>
            <w:tcW w:w="2802" w:type="dxa"/>
          </w:tcPr>
          <w:p w14:paraId="6170A0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км/ч у земли</w:t>
            </w:r>
          </w:p>
        </w:tc>
        <w:tc>
          <w:tcPr>
            <w:tcW w:w="2802" w:type="dxa"/>
          </w:tcPr>
          <w:p w14:paraId="38CE45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516</w:t>
            </w:r>
          </w:p>
        </w:tc>
        <w:tc>
          <w:tcPr>
            <w:tcW w:w="2802" w:type="dxa"/>
          </w:tcPr>
          <w:p w14:paraId="5C4E49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526</w:t>
            </w:r>
          </w:p>
        </w:tc>
        <w:tc>
          <w:tcPr>
            <w:tcW w:w="2802" w:type="dxa"/>
          </w:tcPr>
          <w:p w14:paraId="426583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524</w:t>
            </w:r>
          </w:p>
        </w:tc>
      </w:tr>
      <w:tr w:rsidR="001E2C69" w:rsidRPr="0084550E" w14:paraId="731FE16B" w14:textId="77777777" w:rsidTr="00CC5360">
        <w:tc>
          <w:tcPr>
            <w:tcW w:w="2802" w:type="dxa"/>
          </w:tcPr>
          <w:p w14:paraId="212B59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170EC6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566</w:t>
            </w:r>
          </w:p>
        </w:tc>
        <w:tc>
          <w:tcPr>
            <w:tcW w:w="2802" w:type="dxa"/>
          </w:tcPr>
          <w:p w14:paraId="2CE123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586</w:t>
            </w:r>
          </w:p>
        </w:tc>
        <w:tc>
          <w:tcPr>
            <w:tcW w:w="2802" w:type="dxa"/>
          </w:tcPr>
          <w:p w14:paraId="5426E4A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584</w:t>
            </w:r>
          </w:p>
        </w:tc>
      </w:tr>
      <w:tr w:rsidR="001E2C69" w:rsidRPr="0084550E" w14:paraId="7A86C206" w14:textId="77777777" w:rsidTr="00CC5360">
        <w:tc>
          <w:tcPr>
            <w:tcW w:w="2802" w:type="dxa"/>
          </w:tcPr>
          <w:p w14:paraId="2917A9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0BCF6A0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569</w:t>
            </w:r>
          </w:p>
        </w:tc>
        <w:tc>
          <w:tcPr>
            <w:tcW w:w="2802" w:type="dxa"/>
          </w:tcPr>
          <w:p w14:paraId="2F2240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592</w:t>
            </w:r>
          </w:p>
        </w:tc>
        <w:tc>
          <w:tcPr>
            <w:tcW w:w="2802" w:type="dxa"/>
          </w:tcPr>
          <w:p w14:paraId="5005687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E52DE5C" w14:textId="77777777" w:rsidTr="00CC5360">
        <w:tc>
          <w:tcPr>
            <w:tcW w:w="2802" w:type="dxa"/>
            <w:tcBorders>
              <w:bottom w:val="single" w:sz="12" w:space="0" w:color="auto"/>
            </w:tcBorders>
          </w:tcPr>
          <w:p w14:paraId="1ECE63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6EDE5B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c>
          <w:tcPr>
            <w:tcW w:w="2802" w:type="dxa"/>
            <w:tcBorders>
              <w:bottom w:val="single" w:sz="12" w:space="0" w:color="auto"/>
            </w:tcBorders>
          </w:tcPr>
          <w:p w14:paraId="635B4E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2802" w:type="dxa"/>
            <w:tcBorders>
              <w:bottom w:val="single" w:sz="12" w:space="0" w:color="auto"/>
            </w:tcBorders>
          </w:tcPr>
          <w:p w14:paraId="40DD21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r>
    </w:tbl>
    <w:p w14:paraId="4C295E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6A16FC9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0EE60E8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AC7C4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в НИИ ВВС закончились гос. испытания НББ Як-6 № 0247, которые проходили с 26 октября 1942. Поставили РСИ-4 и РПК-10. Мог нести 500 кг бомб под крылом. Поставили ШКАС на шкворневой установке ОП-102. Ви - А.В.Синельников. Летал п/п К.А.Калилец. Были ли облеты л НИИ ВВС и 12 боевых л и ш 661 ЛБАП и 242 НБАП. Выполнили 64 полета, в т.ч. л 661 ЛБАП - 30 (4657, 17).</w:t>
      </w:r>
    </w:p>
    <w:p w14:paraId="4CDCA1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w:t>
      </w:r>
    </w:p>
    <w:p w14:paraId="47328704" w14:textId="77777777" w:rsidR="00090C9B" w:rsidRPr="0084550E" w:rsidRDefault="00090C9B" w:rsidP="0084550E">
      <w:pPr>
        <w:pStyle w:val="Iauiue"/>
        <w:numPr>
          <w:ilvl w:val="0"/>
          <w:numId w:val="20"/>
        </w:numPr>
        <w:ind w:left="0" w:firstLine="0"/>
        <w:jc w:val="both"/>
        <w:rPr>
          <w:color w:val="000000" w:themeColor="text1"/>
          <w:sz w:val="16"/>
          <w:szCs w:val="16"/>
        </w:rPr>
      </w:pPr>
      <w:r w:rsidRPr="0084550E">
        <w:rPr>
          <w:color w:val="000000" w:themeColor="text1"/>
          <w:sz w:val="16"/>
          <w:szCs w:val="16"/>
        </w:rPr>
        <w:t>С-т Як-6 № 0247 с 2хМ-11Ф в предъявленном виде имеет ряд существенных недостатковы, не позволяющих использовать его как массовой НБ,</w:t>
      </w:r>
    </w:p>
    <w:p w14:paraId="78728E40" w14:textId="77777777" w:rsidR="00090C9B" w:rsidRPr="0084550E" w:rsidRDefault="00090C9B" w:rsidP="0084550E">
      <w:pPr>
        <w:pStyle w:val="Iauiue"/>
        <w:numPr>
          <w:ilvl w:val="0"/>
          <w:numId w:val="20"/>
        </w:numPr>
        <w:ind w:left="0" w:firstLine="0"/>
        <w:jc w:val="both"/>
        <w:rPr>
          <w:color w:val="000000" w:themeColor="text1"/>
          <w:sz w:val="16"/>
          <w:szCs w:val="16"/>
        </w:rPr>
      </w:pPr>
      <w:r w:rsidRPr="0084550E">
        <w:rPr>
          <w:color w:val="000000" w:themeColor="text1"/>
          <w:sz w:val="16"/>
          <w:szCs w:val="16"/>
        </w:rPr>
        <w:t>Обязать з-д № 47 в январе 1943 предъявить эталон с-та Як-6 2хМ-11Ф на контрольные испытания, нак отором устранить дефекты, отмеченные в п. 1 заключения и перечне дефектов.</w:t>
      </w:r>
    </w:p>
    <w:p w14:paraId="5DC819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январе - не вышел (4657, 17).</w:t>
      </w:r>
    </w:p>
    <w:p w14:paraId="60822F8C" w14:textId="77777777" w:rsidR="00090C9B" w:rsidRPr="0084550E" w:rsidRDefault="00090C9B" w:rsidP="0084550E">
      <w:pPr>
        <w:pStyle w:val="Iauiue"/>
        <w:jc w:val="both"/>
        <w:rPr>
          <w:color w:val="000000" w:themeColor="text1"/>
          <w:sz w:val="16"/>
          <w:szCs w:val="16"/>
        </w:rPr>
      </w:pPr>
    </w:p>
    <w:p w14:paraId="7D66E6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года был составлен Паспорт филиала завода № 25 по состоянию на 1 января 1942</w:t>
      </w:r>
    </w:p>
    <w:p w14:paraId="6F9732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Шенкман</w:t>
      </w:r>
    </w:p>
    <w:p w14:paraId="1675EF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Москва 20, п/я 2364/4 (9482)</w:t>
      </w:r>
    </w:p>
    <w:p w14:paraId="457CE5C9" w14:textId="77777777" w:rsidR="00090C9B" w:rsidRPr="0084550E" w:rsidRDefault="00090C9B" w:rsidP="0084550E">
      <w:pPr>
        <w:pStyle w:val="Iauiue"/>
        <w:jc w:val="both"/>
        <w:rPr>
          <w:iCs/>
          <w:color w:val="000000" w:themeColor="text1"/>
          <w:sz w:val="16"/>
          <w:szCs w:val="16"/>
        </w:rPr>
      </w:pPr>
    </w:p>
    <w:p w14:paraId="63881BD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7A126C6" w14:textId="77777777" w:rsidR="00090C9B" w:rsidRPr="0084550E" w:rsidRDefault="00090C9B" w:rsidP="0084550E">
      <w:pPr>
        <w:pStyle w:val="Iauiue"/>
        <w:jc w:val="both"/>
        <w:rPr>
          <w:iCs/>
          <w:color w:val="000000" w:themeColor="text1"/>
          <w:sz w:val="16"/>
          <w:szCs w:val="16"/>
        </w:rPr>
      </w:pPr>
    </w:p>
    <w:p w14:paraId="7C597D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года вышел приказ № 450 НКВ, которым был утвержден Устав Центрального артиллерийского КБ (ЦАКБ) НКВ</w:t>
      </w:r>
    </w:p>
    <w:p w14:paraId="101F57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Бюро организовано в соответствии с постановлением Правительства от 5 ноября 1942 года (9272).</w:t>
      </w:r>
    </w:p>
    <w:p w14:paraId="1D5E6D20" w14:textId="77777777" w:rsidR="00090C9B" w:rsidRPr="0084550E" w:rsidRDefault="00090C9B" w:rsidP="0084550E">
      <w:pPr>
        <w:pStyle w:val="Iauiue"/>
        <w:jc w:val="both"/>
        <w:rPr>
          <w:color w:val="000000" w:themeColor="text1"/>
          <w:sz w:val="16"/>
          <w:szCs w:val="16"/>
        </w:rPr>
      </w:pPr>
    </w:p>
    <w:p w14:paraId="4A8D19D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15 ноября 1942 г. на артиллерийском полигоне под Свердловском имелось пять СГ-122. Одна из двух СГ-122 "улучшенных" - на шасси танка PzKpfw III - 5 декабря была доставлена на Гороховецкий полигон для сравнительных Государственных испытаний с У-35 (будущей СУ-122) конструкции Уралмашзавода (9695).</w:t>
      </w:r>
    </w:p>
    <w:p w14:paraId="22248C25" w14:textId="77777777" w:rsidR="00090C9B" w:rsidRPr="0084550E" w:rsidRDefault="00090C9B" w:rsidP="0084550E">
      <w:pPr>
        <w:pStyle w:val="Iauiue"/>
        <w:jc w:val="both"/>
        <w:rPr>
          <w:color w:val="000000" w:themeColor="text1"/>
          <w:sz w:val="16"/>
          <w:szCs w:val="16"/>
        </w:rPr>
      </w:pPr>
    </w:p>
    <w:p w14:paraId="6F212EC5" w14:textId="34B9DDCC"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С 15 по 16 ноября 1942 года на НИПСВО КА проходили испытания гранаты РБ-60 конструкции Наркомугля, изготовленной заводом №58. Эта попытка «запрыгнуть на подножку уходящего поезда» оказалась неудачной. Безжалостное заключение гласило:</w:t>
      </w:r>
      <w:r w:rsidR="00C74823">
        <w:rPr>
          <w:color w:val="000000" w:themeColor="text1"/>
          <w:sz w:val="16"/>
          <w:szCs w:val="16"/>
        </w:rPr>
        <w:t xml:space="preserve"> </w:t>
      </w:r>
      <w:r w:rsidRPr="0084550E">
        <w:rPr>
          <w:iCs/>
          <w:color w:val="000000" w:themeColor="text1"/>
          <w:sz w:val="16"/>
          <w:szCs w:val="16"/>
          <w:bdr w:val="none" w:sz="0" w:space="0" w:color="auto" w:frame="1"/>
        </w:rPr>
        <w:t>«Предлагаемая конструкция гранаты РБ-60 по сравнению с испытанными конструкциями ручных гранат направленного действия КБ-30 и НИИ-6 никаких преимуществ не имеет» (18876)</w:t>
      </w:r>
      <w:r w:rsidRPr="0084550E">
        <w:rPr>
          <w:color w:val="000000" w:themeColor="text1"/>
          <w:sz w:val="16"/>
          <w:szCs w:val="16"/>
        </w:rPr>
        <w:t>.</w:t>
      </w:r>
    </w:p>
    <w:p w14:paraId="670C38C5" w14:textId="77777777" w:rsidR="008D2293" w:rsidRPr="0084550E" w:rsidRDefault="008D2293" w:rsidP="0084550E">
      <w:pPr>
        <w:spacing w:after="0" w:line="240" w:lineRule="auto"/>
        <w:jc w:val="both"/>
        <w:textAlignment w:val="baseline"/>
        <w:rPr>
          <w:rFonts w:ascii="Times New Roman" w:hAnsi="Times New Roman"/>
          <w:color w:val="000000" w:themeColor="text1"/>
          <w:sz w:val="16"/>
          <w:szCs w:val="16"/>
        </w:rPr>
      </w:pPr>
    </w:p>
    <w:p w14:paraId="5AEACB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ГК з-да № 183 Морозов писал письмо:</w:t>
      </w:r>
    </w:p>
    <w:p w14:paraId="7C8D3F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НАЧАЛЬНИКУ БТУ КА ИНЖ-ПОЛКОВНИКУ т.АФОНИНУ Г. Москва, Красная площадь 2-й дом НКО НАРОДНОМУ КОМИССАРУ ТАНКОВОЙ ПРОМЫШЛЕННОСТИ Т.ЗАЛЬЦМАНУ</w:t>
      </w:r>
    </w:p>
    <w:p w14:paraId="51D530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ВОПРОСУ: рассмотрения проекта опытн. образца танка Т-43 и Т44.</w:t>
      </w:r>
    </w:p>
    <w:p w14:paraId="7AA807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дополнение к моему письму от З.Х1 - с. г. за № сс-4698, направленного на Ваше имя и в копии заместителю народного комиссара тов. КОТИНУ Ж.Я., в результате рассмотрения проектов опытного образца танков Т-43 и Т-44 с вашими представителями т. т. РОЗЕНГАРД и ВОРОШИЛОВЫМ, считаю необходимым сообщить следующее:</w:t>
      </w:r>
    </w:p>
    <w:p w14:paraId="1B23395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Как я вам уже сообщал, что в основу проэкта, разработанного нами нового танка Т-43, были положены следующие требования :</w:t>
      </w:r>
    </w:p>
    <w:p w14:paraId="315C951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Получение максимально возможного утолщения брони при сохранении веса нового танка в пределах Т-34.</w:t>
      </w:r>
    </w:p>
    <w:p w14:paraId="47D0EB0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Максимально возможное упрощение конструкции деталей и узлов танка для обеспечения резкого снижения трудоемкости работ.</w:t>
      </w:r>
    </w:p>
    <w:p w14:paraId="34D42F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Максимальное использование серийных с Т-34 деталей и узлов освоенных уже на производстве рядом заводов.</w:t>
      </w:r>
    </w:p>
    <w:p w14:paraId="4B36B1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Эти основные требования нами ставились для достижения в конечном счете, увеличенного выпуска танков нашими танковыми заводами при сохранении тактико-технических качеств нового танка, равноценных танку Т-34.</w:t>
      </w:r>
    </w:p>
    <w:p w14:paraId="0C4672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Такое решение задачи давало возможность более скорому переходу завода на выпуск нового образца танка, не требовало переподготовки кадров танкистов и неусложняло вопроса со снабжением армии запасными частями.</w:t>
      </w:r>
    </w:p>
    <w:p w14:paraId="0591171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Всякое другое решение, хотя бы в варианте предложенных вами тактико-технических требований, не дает решения, вопросу получения простой в эксплоатации и в производстве, более легкой и надежной машины.</w:t>
      </w:r>
    </w:p>
    <w:p w14:paraId="2A2E94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Выполнение образца машины в соответствии с вашими требованиями, конечно возможно и такая машина отнюдь не будет в какой либо степени хуже изготовляемого нами в данное время образца, но на данный период - период военного времени такую машину изготовлять просто нельзя, да этого сейчас никто и не позволит деталь.</w:t>
      </w:r>
    </w:p>
    <w:p w14:paraId="57F895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 по себе переход на изготовление нового образца во всех случаях вызовет на определенный период некоторое снижение выпуска танков на заводе проводящего перестройку на новую конструкцию и чем больше в этой конструкции будет новых элементов, тем больше потребуется времени, средств и труда к их освоению в производстве.</w:t>
      </w:r>
    </w:p>
    <w:p w14:paraId="768AB2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Такой рискованный эксперимент в танковой промышленности сейчас производить никак нельзя.</w:t>
      </w:r>
    </w:p>
    <w:p w14:paraId="41EAC7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Ваши требования на новую машину, как раз это, основное и неучитывают. Примером этого могут служить следующие пункты требований:</w:t>
      </w:r>
    </w:p>
    <w:p w14:paraId="66F168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 “Тип зацепления ведущего колеса должен быть цевочный”.</w:t>
      </w:r>
    </w:p>
    <w:p w14:paraId="56410B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Указанное требование неучитывает, что практически такой гусеницы еще нет и только ее отработка и испытание потребует много времени не считая затрат на последующее освоение в производстве. Преимуществ-же цевочное зацепление по моему, никаких не сулит.</w:t>
      </w:r>
    </w:p>
    <w:p w14:paraId="185F19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 “Погон башни в свету должен быть не менее 1600 мм, для</w:t>
      </w:r>
    </w:p>
    <w:p w14:paraId="1350EF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свободного размещения 3-х человек!”</w:t>
      </w:r>
    </w:p>
    <w:p w14:paraId="22F26B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Это требование в корне меняет лицо машины. Помимо того, что в этом случае абсолютно отпадает всякая ВОЗМОЖНОСТЬ сохранения взаимозаменяемости башень с Т-34, потребуется большая работа по подготовке производства и переделки самих станков ДЛЯ обработки погонов увеличенного диаметра и переоборудовании специальных станков для обработки башен.</w:t>
      </w:r>
    </w:p>
    <w:p w14:paraId="4915D5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Увеличение же диаметра башни потребует и увеличение габаритов машины в целом, а это, в свою очередь, как следствие вызовет увеличение веса танка, что в итоге снизит динамические качества танка и запас прочности его узлов.</w:t>
      </w:r>
    </w:p>
    <w:p w14:paraId="659ED8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Мое мнение - сейчас делать этого нельзя.</w:t>
      </w:r>
    </w:p>
    <w:p w14:paraId="19D5AB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 “Командиру машины установить во вращающемся люке кругового обзора призменные приборы.”</w:t>
      </w:r>
    </w:p>
    <w:p w14:paraId="350FD5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Вами предусматривается какая-то новая командирская башенка с новыми смотровыми приборами, что потребует опять времени на отработку и освоение, в то время, когда уже опробованная на Т-34 командирская башенка могла бы быть с успехом использована для этой цели, что нами и сделано</w:t>
      </w:r>
    </w:p>
    <w:p w14:paraId="3B79EB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Несмея загружать вашего внимания на других вопросах, т.т.т., которые также расходятся с тем, что мы осуществляем в новом образце я, с своей стороны прошу Вас по этому вопросу внести определенную ясность, т.к., еще раз повторяю, что Вами с июня месяца до октября м-ца, т.е. до момента, когда эту работу разрешил продолжать т. СТАЛИН” никаких замечаний по проекту небыло высказано.</w:t>
      </w:r>
    </w:p>
    <w:p w14:paraId="4F4361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Я считал-бы правильным сейчас в изготовляемый нами образец танка не вносить каких-либо изменений, а изготовить последний в том виде, в каком он был нами отработан в октябре м-це. Ваши же требования на новый образец, как я вам сообщал, принимаю для конструктивной проработки.</w:t>
      </w:r>
    </w:p>
    <w:p w14:paraId="66F899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Ваше решение по затронутому вопросу, прошу сообщить.</w:t>
      </w:r>
    </w:p>
    <w:p w14:paraId="6A218A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(МОРОЗОВ)</w:t>
      </w:r>
    </w:p>
    <w:p w14:paraId="23B96D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 КОНСТРУКТОР ЗАВОДА № 183 (7637,37).</w:t>
      </w:r>
    </w:p>
    <w:p w14:paraId="1B97DB97" w14:textId="77777777" w:rsidR="00090C9B" w:rsidRPr="0084550E" w:rsidRDefault="00090C9B" w:rsidP="0084550E">
      <w:pPr>
        <w:pStyle w:val="Iauiue"/>
        <w:jc w:val="both"/>
        <w:rPr>
          <w:color w:val="000000" w:themeColor="text1"/>
          <w:sz w:val="16"/>
          <w:szCs w:val="16"/>
        </w:rPr>
      </w:pPr>
    </w:p>
    <w:p w14:paraId="2BCFFE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15 ноября 1942 г. на артиллерийском полигоне под Свердловском имелось пять СГ-122. Одна из двух СГ-122 «улучшенных» (на шасси танка Pz. Kpfw III) 5 декабря была доставлена на Гороховецкий полигон для сравнительных Государственных испытаний с У-35 (будущей СУ-122) конструкции Уралмашзавода. Предполагавшийся на 1943 год заказ на 122-мм самоходные гаубицы заводу № 592 был отменен, а II февраля 1943 г. все изготовленные СГ-122, хранившиеся на территории завода, приказом по Наркомату вооружений были переданы в распоряжение начальника бронетанкового управления для формирования учебных танко-самоходных подразделений.</w:t>
      </w:r>
    </w:p>
    <w:p w14:paraId="6575B5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После доработки проекта завод № 592 изготовил два улучшенных варианта СГ-122, отличавшихся типом примененного шасси (штурмового орудия и танка Pz. Kpfw III), которые имели ряд отличий от прототипа. По отчету завода № 592 за 1942 год всего было изготовлено десять СГ-122, (при плане на год 63 машины), причем одна на шасси Pz. Ill, а остальные — на шасси StuG III. </w:t>
      </w:r>
    </w:p>
    <w:p w14:paraId="6FCD6D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январе 1943 г. Каштанов предложил на базе СГ-122 создать 76-мм САУ. Решение о подготовке серийного производства штурмовой 76-мм САУ поддержки на трофейном шасси было принято 3 февраля 1943 г. 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(12687).</w:t>
      </w:r>
    </w:p>
    <w:p w14:paraId="36E5AF1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47A895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15 ноября 1942 вышло Постановление ГКО № 2513 Об увеличении добычи угля по комбинату "Свердловскуголь". (7063, 41-50,51-73).</w:t>
      </w:r>
    </w:p>
    <w:p w14:paraId="0BF3270C" w14:textId="77777777" w:rsidR="00090C9B" w:rsidRPr="0084550E" w:rsidRDefault="00090C9B" w:rsidP="0084550E">
      <w:pPr>
        <w:pStyle w:val="Iauiue"/>
        <w:tabs>
          <w:tab w:val="left" w:pos="11199"/>
        </w:tabs>
        <w:jc w:val="both"/>
        <w:rPr>
          <w:color w:val="000000" w:themeColor="text1"/>
          <w:sz w:val="16"/>
          <w:szCs w:val="16"/>
        </w:rPr>
      </w:pPr>
    </w:p>
    <w:p w14:paraId="0A2DAE6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15-18 ноября 1942 на Адмиралтейском заводе заложен второй МБК, закончен ремонт 11 БК и 5 ПЛ типа "щука"; петрозаводцы завершили ремонт одного БТЩ (10671).</w:t>
      </w:r>
    </w:p>
    <w:p w14:paraId="15899F3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BAD87A6" w14:textId="77777777" w:rsidR="001166A2"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B39CB84" w14:textId="77777777" w:rsidR="001166A2" w:rsidRPr="0084550E" w:rsidRDefault="001166A2" w:rsidP="0084550E">
      <w:pPr>
        <w:pStyle w:val="Iauiue"/>
        <w:jc w:val="both"/>
        <w:rPr>
          <w:iCs/>
          <w:color w:val="000000" w:themeColor="text1"/>
          <w:sz w:val="16"/>
          <w:szCs w:val="16"/>
        </w:rPr>
      </w:pPr>
    </w:p>
    <w:p w14:paraId="6341431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15 ноября </w:t>
      </w:r>
      <w:r w:rsidRPr="0084550E">
        <w:rPr>
          <w:rFonts w:ascii="Times New Roman" w:hAnsi="Times New Roman"/>
          <w:color w:val="000000" w:themeColor="text1"/>
          <w:sz w:val="16"/>
          <w:szCs w:val="16"/>
        </w:rPr>
        <w:t>в 1942 году утреннее сообщение Совинформбюро:</w:t>
      </w:r>
    </w:p>
    <w:p w14:paraId="59B8D0A1"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15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2289E8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В заводской части города наши части отбили ряд атак противника. Защитники Сталинграда самоотверженно защищают свои позиции. Герой Советского Союза пулемётчик т. Ермаков за 17 дней боёв на улицахСталинграда истребил до 300 гитлеровцев. Расчёт орудия сержанта т. Куткова за последние дни сбил 3 немецких самолёта. Южнее Сталинграда наша разведывательная группа ворвалась в расположение противника и уничтожила 100 румынских солдат и офицеров, взорвала несколько дзотов и врытых в землю немецких танков.</w:t>
      </w:r>
    </w:p>
    <w:p w14:paraId="0B57A746"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артиллеристы Н-ской части разрушили 7 немецких блиндажей, подавили огонь 4 артиллерийских батарей и рассеяли скопление пехоты противника. Наше подразделение предприняло разведку боем и уничтожило 80гитлеровцев.</w:t>
      </w:r>
    </w:p>
    <w:p w14:paraId="3CB8DB4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с боями продвинулись вперёд и нанесли противнику тяжёлые потери. Только одна, наша часть истребила 280 гитлеровцев, подбила 7 немецких танков и захватила трофеи.</w:t>
      </w:r>
    </w:p>
    <w:p w14:paraId="1AC225F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вели активные боевые действия и заняли одну высоту, имеющую важное тактическое значение. Немцы предприняли несколько контратак, но все они были отбиты нашими бойцами. На другом участке бойцы Н-скойчасти морской пехоты захватили 6 станковых и 3 ручных пулемёта, 2 противотанковых ружья, 3 миномёта и значительное количество боеприпасов. В воздушных боях и огнём зенитной артиллерии сбито 6 немецких самолётов.</w:t>
      </w:r>
    </w:p>
    <w:p w14:paraId="25382EE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нашими разведчиками и снайперами за два дня истреблено до 700 немецких солдат и офицеров. Огнём артиллерии разрушены 10 дзотов, 17 блиндажей и наблюдательный пункт противника. Над передним краем обороны за этоже время сбито 7 немецких самолётов.</w:t>
      </w:r>
    </w:p>
    <w:p w14:paraId="776C458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орловских партизан в конце октября месяца пустил под откос железнодорожный эшелон противника. Во время крушения уничтожено до 200 немецких солдат и офицеров.</w:t>
      </w:r>
    </w:p>
    <w:p w14:paraId="0FB3742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калининских партизан взорвал 2 железнодорожных моста и уничтожил 24 автомашины противника. За две недели боевых действий партизаны этого отрядаистребили 230 немецко-фашистских оккупантов.</w:t>
      </w:r>
    </w:p>
    <w:p w14:paraId="727BD39B"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изверги совершили дикое и гнусное преступление в селе Тросна, Курской области. Гитлеровцы согнали в это село из окружающих деревень группу девушек для отправки их на каторжные работы в Германию. Здесь всех девушек заперли в сарай. Ночью через село проходила немецкая воинская часть.Фашистские мерзавцы ворвались в сарай и надругались над находившимися в нём советскими девушками.» (14831).</w:t>
      </w:r>
    </w:p>
    <w:p w14:paraId="1371E08A"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12BFD219"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15 ноября </w:t>
      </w:r>
      <w:r w:rsidRPr="0084550E">
        <w:rPr>
          <w:rFonts w:ascii="Times New Roman" w:hAnsi="Times New Roman"/>
          <w:color w:val="000000" w:themeColor="text1"/>
          <w:sz w:val="16"/>
          <w:szCs w:val="16"/>
        </w:rPr>
        <w:t>в 1942 году вечернее сообщение Совинформбюро:</w:t>
      </w:r>
    </w:p>
    <w:p w14:paraId="63EBB2E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15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643ABC4D"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8 по 14 ноября включительно, в воздушных боях, на аэродромах и огнём зенитной артиллерии уничтожено 97 немецких самолётов. Наши потери за это же время — 66 самолётов.</w:t>
      </w:r>
    </w:p>
    <w:p w14:paraId="3C56D04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14 ноября нашей авиацией на различных участках фронта уничтожено 20 автомашин с войсками и грузами, подавлен огонь 5 артиллерийских батарей, 10 миномётов, взорвано 2 склада боеприпасов, разбит железнодорожный состав противника.</w:t>
      </w:r>
    </w:p>
    <w:p w14:paraId="6980383C"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Сталинграда наши войска отбивали атаки противника. От заводской части города немцы силою до полка пехоты несколько раз атаковали наши позиции. Все атаки гитлеровцев отбиты с тяжёлыми для противника потерями. По неполным данным, уничтожено более 400 немецких солдат и офицеров, 10 орудий и 26 миномётов.</w:t>
      </w:r>
    </w:p>
    <w:p w14:paraId="76FA41D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 разведывательный отряд выбил немцев из укреплённого района и закрепился в нём. Противник потерял убитыми 150 солдат и офицеров, уничтожено 2 миномётные батареи и разрушено 8 блиндажей.</w:t>
      </w:r>
    </w:p>
    <w:p w14:paraId="79BCD27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огневой бой с противником.</w:t>
      </w:r>
    </w:p>
    <w:p w14:paraId="5BE2CE5C"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Артиллеристы части, где командиром тов. Столбошинский, уничтожили 8 немецкихдзотов и подавили огонь двух артиллерийских батарей противника. Артиллеристы части под командованием тов. Глебова уничтожили две 75-мм пушки и внезапным огневым налётом истребили до роты вражеской пехоты.</w:t>
      </w:r>
    </w:p>
    <w:p w14:paraId="27138301"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преодолевая сопротивление противника, продолжали продвигаться вперёд. На одном участке немцы силою до батальона пехоты с 40 танками контратаковали наши части. Контратака была отбита нашими бойцами. В результате боя уничтожено до двух рот вражеской пехоты, подбито и сожжено 20 немецких танков.</w:t>
      </w:r>
    </w:p>
    <w:p w14:paraId="32958033"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советские бойцы отбивали атаки мелких групппротивника. В течение дня нашими подразделениями уничтожено до 150 вражеских солдат и офицеров, 3 танка и 11 автомашин. На одном участке группа немецкихавтоматчиков просочилась сквозь наши боевые порядки и зашла в тыл Н-ской части. Своевременно принятыми мерами враг был разгромлен. Уничтожено до 100 немецких автоматчиков.</w:t>
      </w:r>
    </w:p>
    <w:p w14:paraId="2C63FF4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Калининском фронте происходила редкая артиллерийская и ружейная перестрелка. Группа бойцов под командованием тов. Панченко совершила налёт на вражеский гарнизон. В результате налёта разведчики сожгли танк противника и разгромили штаб немецкого батальона.</w:t>
      </w:r>
    </w:p>
    <w:p w14:paraId="1344AC4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Снайперы подразделения капитана Сусанова в течение дня уничтожили 52 гитлеровца. Снайпер тов. Опарин уничтожил 4 немцев. Сейчас на его счету 303 убитых гитлеровца. Наши лётчики сбили 3 немецких самолёта.</w:t>
      </w:r>
    </w:p>
    <w:p w14:paraId="4C91A15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огнём зенитной артиллерии сбито 5 самолётов противника.</w:t>
      </w:r>
    </w:p>
    <w:p w14:paraId="09E865D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Ленинградской области, организовал крушение двух железнодорожных эшелонов противника. Уничтожено 2 паровоза и 26 вагонов. Убито и ранено до 200 немецких солдат и офицеров. Партизаны того же отряда взорвали железнодорожный мост.</w:t>
      </w:r>
    </w:p>
    <w:p w14:paraId="3398E3D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событиях, происшедших в лагере французскихвоеннопленных, расположенном близ Мангейма (Германия). Гитлеровцы зверски избили семь французов за то, что они не выполнили нормы выработки. Ночью группа пленных напала на часовых, задушила их и бежала из лагеря. Предпринятые немцами розыскине дали никаких результатов.» (14831).</w:t>
      </w:r>
    </w:p>
    <w:p w14:paraId="0B6A9CE9"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1412414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B5F2832" w14:textId="77777777" w:rsidR="00090C9B" w:rsidRPr="0084550E" w:rsidRDefault="00090C9B" w:rsidP="0084550E">
      <w:pPr>
        <w:pStyle w:val="Iauiue"/>
        <w:jc w:val="both"/>
        <w:rPr>
          <w:iCs/>
          <w:color w:val="000000" w:themeColor="text1"/>
          <w:sz w:val="16"/>
          <w:szCs w:val="16"/>
        </w:rPr>
      </w:pPr>
    </w:p>
    <w:p w14:paraId="2C95D31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15 ноября </w:t>
      </w:r>
      <w:r w:rsidRPr="0084550E">
        <w:rPr>
          <w:rFonts w:ascii="Times New Roman" w:hAnsi="Times New Roman"/>
          <w:color w:val="000000" w:themeColor="text1"/>
          <w:sz w:val="16"/>
          <w:szCs w:val="16"/>
        </w:rPr>
        <w:t>в 1942 году состоялся первый полет «Не219», самолета, на котором впервые серийно устанавливали пневмо-катапульту. В варианте ночного перехватчика кроме 6-8 курсовых 20-30- мм пушек, в середине фюзеляжа ставили 2 30-мм пушки под углом в 65 град к продольной оси для обстрела бомбардировщиков с парралельного снизу-сзади курса (14831).</w:t>
      </w:r>
    </w:p>
    <w:p w14:paraId="0AD0EE48"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27DE66D4"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ноября 1942 года состоялся первый полет Heinkel He 219 (20793).</w:t>
      </w:r>
    </w:p>
    <w:p w14:paraId="1A1B964E"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0C52057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15 ноября </w:t>
      </w:r>
      <w:r w:rsidRPr="0084550E">
        <w:rPr>
          <w:rFonts w:ascii="Times New Roman" w:hAnsi="Times New Roman"/>
          <w:color w:val="000000" w:themeColor="text1"/>
          <w:sz w:val="16"/>
          <w:szCs w:val="16"/>
        </w:rPr>
        <w:t>в 1942 году потоплен в Гиброалтаре торпедой с ПЛ «U-155» авианосец «BAVG.2» (14831).</w:t>
      </w:r>
    </w:p>
    <w:p w14:paraId="41A880BE"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785FE30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15 ноября 1942 впервые с 1940 г. во всей Англии зазвонили церковные колокола - в честь победы под Эль-Аламейном (4962).</w:t>
      </w:r>
    </w:p>
    <w:p w14:paraId="11961E07" w14:textId="77777777" w:rsidR="00090C9B" w:rsidRPr="0084550E" w:rsidRDefault="00090C9B" w:rsidP="0084550E">
      <w:pPr>
        <w:pStyle w:val="Iauiue"/>
        <w:tabs>
          <w:tab w:val="left" w:pos="11199"/>
        </w:tabs>
        <w:jc w:val="both"/>
        <w:rPr>
          <w:color w:val="000000" w:themeColor="text1"/>
          <w:sz w:val="16"/>
          <w:szCs w:val="16"/>
        </w:rPr>
      </w:pPr>
    </w:p>
    <w:p w14:paraId="470A9DE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15 ноября 1942 англо-американские войска вторглись в Тунис (4962).</w:t>
      </w:r>
    </w:p>
    <w:p w14:paraId="7D596D74" w14:textId="77777777" w:rsidR="00090C9B" w:rsidRPr="0084550E" w:rsidRDefault="00090C9B" w:rsidP="0084550E">
      <w:pPr>
        <w:pStyle w:val="Iauiue"/>
        <w:tabs>
          <w:tab w:val="left" w:pos="11199"/>
        </w:tabs>
        <w:jc w:val="both"/>
        <w:rPr>
          <w:color w:val="000000" w:themeColor="text1"/>
          <w:sz w:val="16"/>
          <w:szCs w:val="16"/>
        </w:rPr>
      </w:pPr>
    </w:p>
    <w:p w14:paraId="6AC8EB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за один день битвы за Гвадалканал японцы потеряли 7 транспортных судов, линкор и эсминец, а потом и еще 4 транспорта оставив Гвадалканал без поддержки (2261).</w:t>
      </w:r>
    </w:p>
    <w:p w14:paraId="39038BE0" w14:textId="77777777" w:rsidR="00090C9B" w:rsidRPr="0084550E" w:rsidRDefault="00090C9B" w:rsidP="0084550E">
      <w:pPr>
        <w:pStyle w:val="Iauiue"/>
        <w:jc w:val="both"/>
        <w:rPr>
          <w:color w:val="000000" w:themeColor="text1"/>
          <w:sz w:val="16"/>
          <w:szCs w:val="16"/>
        </w:rPr>
      </w:pPr>
    </w:p>
    <w:p w14:paraId="5819DF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 ноября 1942 Никарагуа, Гондурас и Бразилия разорвали дипотношения с правительством Виши (3186).</w:t>
      </w:r>
    </w:p>
    <w:p w14:paraId="73AE637F" w14:textId="77777777" w:rsidR="00090C9B" w:rsidRPr="0084550E" w:rsidRDefault="00090C9B" w:rsidP="0084550E">
      <w:pPr>
        <w:pStyle w:val="Iauiue"/>
        <w:jc w:val="both"/>
        <w:rPr>
          <w:color w:val="000000" w:themeColor="text1"/>
          <w:sz w:val="16"/>
          <w:szCs w:val="16"/>
        </w:rPr>
      </w:pPr>
    </w:p>
    <w:p w14:paraId="042BF82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5DB8AC5" w14:textId="77777777" w:rsidR="00090C9B" w:rsidRPr="0084550E" w:rsidRDefault="00090C9B" w:rsidP="0084550E">
      <w:pPr>
        <w:pStyle w:val="Iauiue"/>
        <w:jc w:val="both"/>
        <w:rPr>
          <w:iCs/>
          <w:color w:val="000000" w:themeColor="text1"/>
          <w:sz w:val="16"/>
          <w:szCs w:val="16"/>
        </w:rPr>
      </w:pPr>
    </w:p>
    <w:p w14:paraId="72676D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середине ноября 1942 появилось новое решение облегчить машину ЛаГГ-43 еще на 100 кг. Главный конструктор завода Горбунов приложил массу усилий, чтобы выполнить взятые на себя обязательства. Нарком авиационной промышленности вскоре докладывал Сталину о том, что массу истребителя удалось уменьшить на 120 кг. Это в сочетании с облагороженной аэродинамикой позволило увеличить скорость самолета на 30 км/ ч. Тем временем Горбунов продолжал дальше облегчать ЛаГГ. План предусматривал, что с 25 октября завод № 31 будет выпускать самолет массой 2850 кг вместо прежних 3160 кг. Полностью исправить аэродинамику самолета могло внедрение полностью убиравшегося в полете хвостового колеса. На прототипе И-301 такое колесо уже имелось, но на серийных самолетах ставили колесо, заклиненное в выпущенном состоянии, поскольку сложный механизм уборки колеса не отличался надежностью. Теперь колесо снова делали убирающимся, но механизм уборки теперь был совершенно иным. Колесную нишу снабдили выпуклыми крышками, полностью закрывавшими колесо в убранном состоянии. Все самолеты, начиная с 35-й производственной серии, оснащались убирающимся хвостовым колесом. </w:t>
      </w:r>
    </w:p>
    <w:p w14:paraId="04E286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Облегчение конструкции ЛаГГа-3 позволило ему набирать высоту 5000 м за 5,8 мин вместо прежних 6,4. Полный разворот на высоте 1500 м самолет теперь производил за 20 секунд вместо прежних 21 секунды. Разбег сократился с 370 до 280 м. Выпуклое остекление фонаря заменили плоским, что улучшило обзор вперед. Маслосистема стала меньше терять масло и уже не пачкала фонарь. На самолет установили прицел с красной подсветкой, что повысило точность прицеливания. Но всех требований, определенных в указе НКАП, выполнить не удалось. В начале 1943 года главной целью завода № 31 было сократить массу серийного самолета до 2950 кг, подняв при этом максимальную скорость у земли до 526 км/ч, а на оперативной высоте до 590 км/ч. Облегченный самолет пустили в серию без статичных и летных испытаний. Его массу уменьшили, уменьшив толщину некоторых деталей, используя облегчающие отверстия, а также уменьшив запас прочности фюзеляжа. </w:t>
      </w:r>
    </w:p>
    <w:p w14:paraId="015752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передней части фюзеляжа толщину обшивки уменьшили с 9,5 до 7 мм, облегчили каркас капота, два маслобака заменили на один. С самолета сняли узлы для крепления подвесных топливных баков, у внутренних топливных баков уменьшили толщину стенок. Использование новых тросиков управления газом, а также ряд других изменений в конструкции позволили в общей сложности облегчить самолет на 252-283 кг. С другой стороны переделка воздухозаборников водяного и масляного радиаторов, герметизация противопожарной переборки, установка обтекателей на выхлопные патрубки и доработка форсированного двигателя М-105ПФ (на двигатель поставили усиленный коленвал) добавили к массе самолета 55 кг. В результате массу не удалось понизить больше чем до 2962 кг. Серийные самолеты часто весили на 9% больше, опытных машин. Эту проблему часто обсуждали в НКАП (11749).</w:t>
      </w:r>
    </w:p>
    <w:p w14:paraId="0E07DCC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EAD45B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8583BC9" w14:textId="77777777" w:rsidR="00090C9B" w:rsidRPr="0084550E" w:rsidRDefault="00090C9B" w:rsidP="0084550E">
      <w:pPr>
        <w:pStyle w:val="Iauiue"/>
        <w:jc w:val="both"/>
        <w:rPr>
          <w:iCs/>
          <w:color w:val="000000" w:themeColor="text1"/>
          <w:sz w:val="16"/>
          <w:szCs w:val="16"/>
        </w:rPr>
      </w:pPr>
    </w:p>
    <w:p w14:paraId="2BFA55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середине ноября 1942 на разных фронтах имелся уже 41 корректировщик данного типа, из которых 34 боеспособных. Больше всего - дюжина - их имелось в сражавшихся под Сталинградом 34-й и 45-й отдельных каэ. Последнее подразделение, возглавляемое капитаном Н.Н. Королевым, за январь 1943 г. совершила без потерь 26 вылетов, из которых 8 были связаны с корректировкой артогня, 14 - визуальной разведкой, 2 - фоторазведкой, а 2 вылета пришлось прервать из-за непогоды. Иногда авиаторам удавалось корректировать огоньорудий 1-й артдивизии РГК генерала В.Н. Мазура по семи целям одновременно. После победы на Волге, эскадрилья получила почетное звание 1-й гвардейской (12028).</w:t>
      </w:r>
    </w:p>
    <w:p w14:paraId="3DC0338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184A8B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середине ноября 1942 г. на Сталинградском направлении действовали крупные, по немецким меркам, силы авиации:</w:t>
      </w:r>
    </w:p>
    <w:p w14:paraId="294A42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 восемь бомбардировочных групп: I. и III./KG1, I. и часть II./KG51,1. и II./KG55, а также KG27 в полном составе;</w:t>
      </w:r>
    </w:p>
    <w:p w14:paraId="20E38C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 три штурмовых группы: II./StGl, I. и II./StG2;</w:t>
      </w:r>
    </w:p>
    <w:p w14:paraId="5483350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 четыре эскадрильи непосредственной поддержки войск: Stab., 3,6, 7h8./Sc1i.G1.</w:t>
      </w:r>
    </w:p>
    <w:p w14:paraId="489687D1" w14:textId="75A844FC"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В то же время 76-я бомбардировочная эскадра навсегда покинула Восточный фронт, перебазировавшись из Армавира на Средиземное море. В России остались лишь несколько экипажей из ее состава. Истребительная авиация Люфтваффе под Сталинградом по-прежнему состояла из эскадры JG3 «Удет». Хотя все эти силы располагали в общей сложности 330 самолетами, в исправном состоянии находились 127 двухмоторных бомбардировщиков, 67 штурмовиков и 64 истребителя. Кроме того, в составе 4-го воздушного флота имелись 16 эскадрилий ближней разведки, имевшие 38 боеготовых самолетов «Фокке-Вульф» FW-189 и 12 «Мессершмиттов» Bf-ПО. Дальнюю разведку на всем южном участке советско-германского фронта вели всего три эскадрильи – 3.(F)/Aufkl.Gr.lO, 3.(F)/Aufkl.Gr.l21 и 4.(F)/Aufkl.Gr.l22, располагавшие четырнадцатью исправными Ju-88D.</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то же время советские 8-я, 16-я, 17-я воздушные армии и часть приданных им сил 2-й воздушной армии, а также 102-я ИАД ПВО имели в своем составе 1916 боевых самолетов, из которых 1360, в т.ч. 519 истребителей, находились в исправном состоянии. Таким образом, численное превосходство советской авиации составляло 4,5:1 (11774).</w:t>
      </w:r>
    </w:p>
    <w:p w14:paraId="51E525D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EE92C1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24DC57A" w14:textId="77777777" w:rsidR="00090C9B" w:rsidRPr="0084550E" w:rsidRDefault="00090C9B" w:rsidP="0084550E">
      <w:pPr>
        <w:pStyle w:val="Iauiue"/>
        <w:jc w:val="both"/>
        <w:rPr>
          <w:iCs/>
          <w:color w:val="000000" w:themeColor="text1"/>
          <w:sz w:val="16"/>
          <w:szCs w:val="16"/>
        </w:rPr>
      </w:pPr>
    </w:p>
    <w:p w14:paraId="6C9D9F9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ноября 1942 г. л Пухов написал А.И.Шахурину отзыв-заключение о проделанной рабо</w:t>
      </w:r>
      <w:r w:rsidRPr="0084550E">
        <w:rPr>
          <w:rFonts w:ascii="Times New Roman" w:hAnsi="Times New Roman"/>
          <w:color w:val="000000" w:themeColor="text1"/>
          <w:sz w:val="16"/>
          <w:szCs w:val="16"/>
        </w:rPr>
        <w:softHyphen/>
        <w:t>те:</w:t>
      </w:r>
    </w:p>
    <w:p w14:paraId="7600BF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«Ваше приказание о облете имеющихся в ЛИИ НКАП истребительных самолетов мною выполнено.</w:t>
      </w:r>
    </w:p>
    <w:p w14:paraId="15B887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Выводы по облетанным самолетам следующие:</w:t>
      </w:r>
    </w:p>
    <w:p w14:paraId="6339DE6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Улучшенный Як-1 с мотором М-105ПФ имеет за</w:t>
      </w:r>
      <w:r w:rsidRPr="0084550E">
        <w:rPr>
          <w:rFonts w:ascii="Times New Roman" w:hAnsi="Times New Roman"/>
          <w:color w:val="000000" w:themeColor="text1"/>
          <w:sz w:val="16"/>
          <w:szCs w:val="16"/>
        </w:rPr>
        <w:softHyphen/>
        <w:t>трудненный взлет вследствие большой (полной) дачи левой ноги. Скороподъемность самолета незавидная. Фигуры высшего пилотажа выполняются легко, летчик не утомляется, управление легкое. Вираж выполняется за 18-19 секунд, но в случае перетягивания ручки летчи</w:t>
      </w:r>
      <w:r w:rsidRPr="0084550E">
        <w:rPr>
          <w:rFonts w:ascii="Times New Roman" w:hAnsi="Times New Roman"/>
          <w:color w:val="000000" w:themeColor="text1"/>
          <w:sz w:val="16"/>
          <w:szCs w:val="16"/>
        </w:rPr>
        <w:softHyphen/>
        <w:t>ком самолет сваливается в штопор.</w:t>
      </w:r>
    </w:p>
    <w:p w14:paraId="3E16C8A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выполнение боевого разворота от земли на скоро</w:t>
      </w:r>
      <w:r w:rsidRPr="0084550E">
        <w:rPr>
          <w:rFonts w:ascii="Times New Roman" w:hAnsi="Times New Roman"/>
          <w:color w:val="000000" w:themeColor="text1"/>
          <w:sz w:val="16"/>
          <w:szCs w:val="16"/>
        </w:rPr>
        <w:softHyphen/>
        <w:t>сти = 490 км/ч по прибору до скорости 220 км/ч по при</w:t>
      </w:r>
      <w:r w:rsidRPr="0084550E">
        <w:rPr>
          <w:rFonts w:ascii="Times New Roman" w:hAnsi="Times New Roman"/>
          <w:color w:val="000000" w:themeColor="text1"/>
          <w:sz w:val="16"/>
          <w:szCs w:val="16"/>
        </w:rPr>
        <w:softHyphen/>
        <w:t>бору машина набирает 800 метров высоты.</w:t>
      </w:r>
    </w:p>
    <w:p w14:paraId="0B1B717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Ла-5 с мотором М-82 долго бежит на взлете от 10 до 11 секунд. Взлет особых трудностей не представляет. Все фигуры высшего пилотажа выполняются с повышейными нагрузками на управление. Самолет медлен</w:t>
      </w:r>
      <w:r w:rsidRPr="0084550E">
        <w:rPr>
          <w:rFonts w:ascii="Times New Roman" w:hAnsi="Times New Roman"/>
          <w:color w:val="000000" w:themeColor="text1"/>
          <w:sz w:val="16"/>
          <w:szCs w:val="16"/>
        </w:rPr>
        <w:softHyphen/>
        <w:t>но набирает скорость. Вираж самолета размазанный, 23-24 секунды, к перетягиванию ручки мало чувствите</w:t>
      </w:r>
      <w:r w:rsidRPr="0084550E">
        <w:rPr>
          <w:rFonts w:ascii="Times New Roman" w:hAnsi="Times New Roman"/>
          <w:color w:val="000000" w:themeColor="text1"/>
          <w:sz w:val="16"/>
          <w:szCs w:val="16"/>
        </w:rPr>
        <w:softHyphen/>
        <w:t>лен, только при большом перетягивании самолет начи</w:t>
      </w:r>
      <w:r w:rsidRPr="0084550E">
        <w:rPr>
          <w:rFonts w:ascii="Times New Roman" w:hAnsi="Times New Roman"/>
          <w:color w:val="000000" w:themeColor="text1"/>
          <w:sz w:val="16"/>
          <w:szCs w:val="16"/>
        </w:rPr>
        <w:softHyphen/>
        <w:t>нает раскачиваться с крыла на крыло и сваливаться во внутрь.</w:t>
      </w:r>
    </w:p>
    <w:p w14:paraId="36DD168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выполнении боевого разворота от земли на на</w:t>
      </w:r>
      <w:r w:rsidRPr="0084550E">
        <w:rPr>
          <w:rFonts w:ascii="Times New Roman" w:hAnsi="Times New Roman"/>
          <w:color w:val="000000" w:themeColor="text1"/>
          <w:sz w:val="16"/>
          <w:szCs w:val="16"/>
        </w:rPr>
        <w:softHyphen/>
        <w:t>чальной скорости = 480 км/ч по прибору и окончании фигуры на скорости = 220 км/ч по прибору машина на</w:t>
      </w:r>
      <w:r w:rsidRPr="0084550E">
        <w:rPr>
          <w:rFonts w:ascii="Times New Roman" w:hAnsi="Times New Roman"/>
          <w:color w:val="000000" w:themeColor="text1"/>
          <w:sz w:val="16"/>
          <w:szCs w:val="16"/>
        </w:rPr>
        <w:softHyphen/>
        <w:t>бирает 850 м высоты.</w:t>
      </w:r>
    </w:p>
    <w:p w14:paraId="5AB5541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Скороподъемность самолета на номинальном режи</w:t>
      </w:r>
      <w:r w:rsidRPr="0084550E">
        <w:rPr>
          <w:rFonts w:ascii="Times New Roman" w:hAnsi="Times New Roman"/>
          <w:color w:val="000000" w:themeColor="text1"/>
          <w:sz w:val="16"/>
          <w:szCs w:val="16"/>
        </w:rPr>
        <w:softHyphen/>
        <w:t>ме слабая.</w:t>
      </w:r>
    </w:p>
    <w:p w14:paraId="7968C30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Эффективность и приемистость рулей различна. У элеронов больше, чем у руля высоты и, особенно, чем у руля поворота.</w:t>
      </w:r>
    </w:p>
    <w:p w14:paraId="430F1C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Расчет на посадку усложнен плохим обзором поса</w:t>
      </w:r>
      <w:r w:rsidRPr="0084550E">
        <w:rPr>
          <w:rFonts w:ascii="Times New Roman" w:hAnsi="Times New Roman"/>
          <w:color w:val="000000" w:themeColor="text1"/>
          <w:sz w:val="16"/>
          <w:szCs w:val="16"/>
        </w:rPr>
        <w:softHyphen/>
        <w:t>дочной полосы из-за чего на посадке требуется повы</w:t>
      </w:r>
      <w:r w:rsidRPr="0084550E">
        <w:rPr>
          <w:rFonts w:ascii="Times New Roman" w:hAnsi="Times New Roman"/>
          <w:color w:val="000000" w:themeColor="text1"/>
          <w:sz w:val="16"/>
          <w:szCs w:val="16"/>
        </w:rPr>
        <w:softHyphen/>
        <w:t>шенное внимание.</w:t>
      </w:r>
    </w:p>
    <w:p w14:paraId="35CC85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Машина в воздухе тяжела и незначительно отличает</w:t>
      </w:r>
      <w:r w:rsidRPr="0084550E">
        <w:rPr>
          <w:rFonts w:ascii="Times New Roman" w:hAnsi="Times New Roman"/>
          <w:color w:val="000000" w:themeColor="text1"/>
          <w:sz w:val="16"/>
          <w:szCs w:val="16"/>
        </w:rPr>
        <w:softHyphen/>
        <w:t>ся в лучшую сторону от ЛаГГ-3. Ла-5 мало похож на иде</w:t>
      </w:r>
      <w:r w:rsidRPr="0084550E">
        <w:rPr>
          <w:rFonts w:ascii="Times New Roman" w:hAnsi="Times New Roman"/>
          <w:color w:val="000000" w:themeColor="text1"/>
          <w:sz w:val="16"/>
          <w:szCs w:val="16"/>
        </w:rPr>
        <w:softHyphen/>
        <w:t>альный самолет.</w:t>
      </w:r>
    </w:p>
    <w:p w14:paraId="02379D9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Сравнивая Як-1 с Ла-5, нужно отдать должное перво</w:t>
      </w:r>
      <w:r w:rsidRPr="0084550E">
        <w:rPr>
          <w:rFonts w:ascii="Times New Roman" w:hAnsi="Times New Roman"/>
          <w:color w:val="000000" w:themeColor="text1"/>
          <w:sz w:val="16"/>
          <w:szCs w:val="16"/>
        </w:rPr>
        <w:softHyphen/>
        <w:t>му. Як-1 лучше Ла-5.</w:t>
      </w:r>
    </w:p>
    <w:p w14:paraId="2AA66A5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 И-185 с мотором М-71 на взлете проще, чем Як-1 и Ла-5. Скороподъемность машины не превзойдена ни одним современным самолетом. По нагрузкам на рули машина находится между Як-1 и Ла-5. Вираж выполня</w:t>
      </w:r>
      <w:r w:rsidRPr="0084550E">
        <w:rPr>
          <w:rFonts w:ascii="Times New Roman" w:hAnsi="Times New Roman"/>
          <w:color w:val="000000" w:themeColor="text1"/>
          <w:sz w:val="16"/>
          <w:szCs w:val="16"/>
        </w:rPr>
        <w:softHyphen/>
        <w:t>ется за 21-22 секунды. Большое перетягивание ручки летчика приводит к выходу самолета из виража в гори</w:t>
      </w:r>
      <w:r w:rsidRPr="0084550E">
        <w:rPr>
          <w:rFonts w:ascii="Times New Roman" w:hAnsi="Times New Roman"/>
          <w:color w:val="000000" w:themeColor="text1"/>
          <w:sz w:val="16"/>
          <w:szCs w:val="16"/>
        </w:rPr>
        <w:softHyphen/>
        <w:t>зонтальный полет.</w:t>
      </w:r>
    </w:p>
    <w:p w14:paraId="4D49C74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Набор высоты от земли за боевой разворот на номи</w:t>
      </w:r>
      <w:r w:rsidRPr="0084550E">
        <w:rPr>
          <w:rFonts w:ascii="Times New Roman" w:hAnsi="Times New Roman"/>
          <w:color w:val="000000" w:themeColor="text1"/>
          <w:sz w:val="16"/>
          <w:szCs w:val="16"/>
        </w:rPr>
        <w:softHyphen/>
        <w:t>нальном режиме мотора при начальной скорости = 515 км/ч по прибору и скорости вывода 260 км/ч по прибо</w:t>
      </w:r>
      <w:r w:rsidRPr="0084550E">
        <w:rPr>
          <w:rFonts w:ascii="Times New Roman" w:hAnsi="Times New Roman"/>
          <w:color w:val="000000" w:themeColor="text1"/>
          <w:sz w:val="16"/>
          <w:szCs w:val="16"/>
        </w:rPr>
        <w:softHyphen/>
        <w:t>ру = 1000-1200 мт. На форсаже при начальной скорости 555 км/ч по прибору и скорости вывода 260 км/ч по при</w:t>
      </w:r>
      <w:r w:rsidRPr="0084550E">
        <w:rPr>
          <w:rFonts w:ascii="Times New Roman" w:hAnsi="Times New Roman"/>
          <w:color w:val="000000" w:themeColor="text1"/>
          <w:sz w:val="16"/>
          <w:szCs w:val="16"/>
        </w:rPr>
        <w:softHyphen/>
        <w:t>бору набор высоты 1500 мт.</w:t>
      </w:r>
    </w:p>
    <w:p w14:paraId="226EA01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просто и легко делает все фигуры высшего пилотажа. Летчик в полете не утомляется.</w:t>
      </w:r>
    </w:p>
    <w:p w14:paraId="0900A67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Расчет на посадку прост. Посадка однотипна с само</w:t>
      </w:r>
      <w:r w:rsidRPr="0084550E">
        <w:rPr>
          <w:rFonts w:ascii="Times New Roman" w:hAnsi="Times New Roman"/>
          <w:color w:val="000000" w:themeColor="text1"/>
          <w:sz w:val="16"/>
          <w:szCs w:val="16"/>
        </w:rPr>
        <w:softHyphen/>
        <w:t>летом И-16, но проще, так как в случае перебора ручки отсутствует резкое сваливание на крыло.</w:t>
      </w:r>
    </w:p>
    <w:p w14:paraId="78FFE73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Пробег после посадки меньше, чем у Як-1 и Ла-5.</w:t>
      </w:r>
    </w:p>
    <w:p w14:paraId="0C5639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данные относятся к самолету весом = 3629 кг, так как машина при производстве была перетяжелена.</w:t>
      </w:r>
    </w:p>
    <w:p w14:paraId="62D8266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серийном выпуске И-185 с М-71 с 3-мя синхрон</w:t>
      </w:r>
      <w:r w:rsidRPr="0084550E">
        <w:rPr>
          <w:rFonts w:ascii="Times New Roman" w:hAnsi="Times New Roman"/>
          <w:color w:val="000000" w:themeColor="text1"/>
          <w:sz w:val="16"/>
          <w:szCs w:val="16"/>
        </w:rPr>
        <w:softHyphen/>
        <w:t>ными «ШВАК-20» его полетный вес будет не более 3420-3450 кг, т.е. = Ла-5-му.</w:t>
      </w:r>
    </w:p>
    <w:p w14:paraId="194626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всех существующих истребителей И-185 имеет лучшее соотношение веса конструкции к полетному ве</w:t>
      </w:r>
      <w:r w:rsidRPr="0084550E">
        <w:rPr>
          <w:rFonts w:ascii="Times New Roman" w:hAnsi="Times New Roman"/>
          <w:color w:val="000000" w:themeColor="text1"/>
          <w:sz w:val="16"/>
          <w:szCs w:val="16"/>
        </w:rPr>
        <w:softHyphen/>
        <w:t>су самолета = 30%, а в серии соотношение будет 25,8%, что в настоящий момент является лучшим достижени</w:t>
      </w:r>
      <w:r w:rsidRPr="0084550E">
        <w:rPr>
          <w:rFonts w:ascii="Times New Roman" w:hAnsi="Times New Roman"/>
          <w:color w:val="000000" w:themeColor="text1"/>
          <w:sz w:val="16"/>
          <w:szCs w:val="16"/>
        </w:rPr>
        <w:softHyphen/>
        <w:t>ем самолетной техники.</w:t>
      </w:r>
    </w:p>
    <w:p w14:paraId="333E966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установке уже форсированного мотора М-71 мощностью на номинале 1820 л.с. и на форсаже 2200 л.с. данные И-185 будут следующие:</w:t>
      </w:r>
    </w:p>
    <w:p w14:paraId="031C818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скорость у земли на форсаже = 595-600 км/ч,</w:t>
      </w:r>
    </w:p>
    <w:p w14:paraId="77A0D90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скорость на расчетной высоте = 682-685 км/ч,</w:t>
      </w:r>
    </w:p>
    <w:p w14:paraId="70B3A17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время набора высоты 5000 м = 4,35 мин,</w:t>
      </w:r>
    </w:p>
    <w:p w14:paraId="36471A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время замкнутого виража = 20-21 сек,</w:t>
      </w:r>
    </w:p>
    <w:p w14:paraId="60C4A5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значительно улучшаются взлетно-посадочные свойства.</w:t>
      </w:r>
    </w:p>
    <w:p w14:paraId="7305D96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обещаниям Главного Конструктора завода № 19 тов. Швецова, мотор М-71 будет в ближайшее вре</w:t>
      </w:r>
      <w:r w:rsidRPr="0084550E">
        <w:rPr>
          <w:rFonts w:ascii="Times New Roman" w:hAnsi="Times New Roman"/>
          <w:color w:val="000000" w:themeColor="text1"/>
          <w:sz w:val="16"/>
          <w:szCs w:val="16"/>
        </w:rPr>
        <w:softHyphen/>
        <w:t>мя доведен до мощности на номинале 2000 л.с. и на фор</w:t>
      </w:r>
      <w:r w:rsidRPr="0084550E">
        <w:rPr>
          <w:rFonts w:ascii="Times New Roman" w:hAnsi="Times New Roman"/>
          <w:color w:val="000000" w:themeColor="text1"/>
          <w:sz w:val="16"/>
          <w:szCs w:val="16"/>
        </w:rPr>
        <w:softHyphen/>
        <w:t>саже 2500 л.с.</w:t>
      </w:r>
    </w:p>
    <w:p w14:paraId="4272363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установить такой мотор, то И-185 даст следую</w:t>
      </w:r>
      <w:r w:rsidRPr="0084550E">
        <w:rPr>
          <w:rFonts w:ascii="Times New Roman" w:hAnsi="Times New Roman"/>
          <w:color w:val="000000" w:themeColor="text1"/>
          <w:sz w:val="16"/>
          <w:szCs w:val="16"/>
        </w:rPr>
        <w:softHyphen/>
        <w:t>щие данные:</w:t>
      </w:r>
    </w:p>
    <w:p w14:paraId="3297725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скорость у земли = 625 км/ч,</w:t>
      </w:r>
    </w:p>
    <w:p w14:paraId="770A45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скорость на расчетной высоте = 700-710 км/ч,</w:t>
      </w:r>
    </w:p>
    <w:p w14:paraId="601C0DA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время набора высоты 5000 м не больше 4 мин,</w:t>
      </w:r>
    </w:p>
    <w:p w14:paraId="2F4516F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набор высоты за боевой разворот = 1900-2000 мт.</w:t>
      </w:r>
    </w:p>
    <w:p w14:paraId="088DC96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Некоторое облагораживание винтомоторной груп</w:t>
      </w:r>
      <w:r w:rsidRPr="0084550E">
        <w:rPr>
          <w:rFonts w:ascii="Times New Roman" w:hAnsi="Times New Roman"/>
          <w:color w:val="000000" w:themeColor="text1"/>
          <w:sz w:val="16"/>
          <w:szCs w:val="16"/>
        </w:rPr>
        <w:softHyphen/>
        <w:t>пы и аэродинамики самолета значительно повысят при</w:t>
      </w:r>
      <w:r w:rsidRPr="0084550E">
        <w:rPr>
          <w:rFonts w:ascii="Times New Roman" w:hAnsi="Times New Roman"/>
          <w:color w:val="000000" w:themeColor="text1"/>
          <w:sz w:val="16"/>
          <w:szCs w:val="16"/>
        </w:rPr>
        <w:softHyphen/>
        <w:t>веденные мной данные.</w:t>
      </w:r>
    </w:p>
    <w:p w14:paraId="42747A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Выпущенные мной летчики строевых частей ВВС КА зачастую имели практику только на самолетах И-16 и тем не менее прекрасно справлялись с машиной и дают о ней самые похвальные отзывы.</w:t>
      </w:r>
    </w:p>
    <w:p w14:paraId="099C3E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Летчики, летавшие на Як и ЛаГГ, отзываются о И-185 как о лучшем представителе семейства истребителей.</w:t>
      </w:r>
    </w:p>
    <w:p w14:paraId="4A193F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Мое личное мнение: самолет И-185 с мотором М-71 конструкции Н.Н.Поликарпова по своим данным явля</w:t>
      </w:r>
      <w:r w:rsidRPr="0084550E">
        <w:rPr>
          <w:rFonts w:ascii="Times New Roman" w:hAnsi="Times New Roman"/>
          <w:color w:val="000000" w:themeColor="text1"/>
          <w:sz w:val="16"/>
          <w:szCs w:val="16"/>
        </w:rPr>
        <w:softHyphen/>
        <w:t>ется лучшим современным истребителем» (10667).</w:t>
      </w:r>
    </w:p>
    <w:p w14:paraId="45A70BB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7109D80"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ноября 1943 г. Из приказа Наркомата авиационной промышленности СССР об организации на заводе № 22 серийного производства двухмоторных истребителей Пе-3</w:t>
      </w:r>
    </w:p>
    <w:p w14:paraId="53773408"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исполнение постановления Государственного Комитета от 12 ноября 1943 г. приказываю:</w:t>
      </w:r>
    </w:p>
    <w:p w14:paraId="1F13EC8D"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Заместителю наркома — начальнику 10-го Главного управления т. Кузнецову А. И., директору завода № 22 т. Окулову и главному конструктору т. Мясищеву, наряду с выпуском бомбардировщиков Пе-2, организовать на заводе № 22 серийное производство двухмоторных истребителей Пе-3, ранее выпускающихся на заводе № 39.</w:t>
      </w:r>
    </w:p>
    <w:p w14:paraId="5A66A84D"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Пе-3 с двумя моторами М-105ПФ выпускать со следующими данными:</w:t>
      </w:r>
    </w:p>
    <w:p w14:paraId="2F536BF6"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у земли — 460 км/час</w:t>
      </w:r>
    </w:p>
    <w:p w14:paraId="2E619BFA"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на расчетной высоте (Н=3800 м) — 535 км/час</w:t>
      </w:r>
    </w:p>
    <w:p w14:paraId="71A996F7"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подъема на высоту 5000 м — 9,5 мин.</w:t>
      </w:r>
    </w:p>
    <w:p w14:paraId="12117712"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 8000 м</w:t>
      </w:r>
    </w:p>
    <w:p w14:paraId="4311B266"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полета на 0,8 от максимальной скорости (390 км/час на высоте 1000 м) — 1900 км</w:t>
      </w:r>
    </w:p>
    <w:p w14:paraId="18F5CA20"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полета на скорости 330 км/час на высоте 1000 м — 2100 км</w:t>
      </w:r>
    </w:p>
    <w:p w14:paraId="2857E3A6"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горючего — 2200 литров</w:t>
      </w:r>
    </w:p>
    <w:p w14:paraId="4EC52FB8"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2 человека</w:t>
      </w:r>
    </w:p>
    <w:p w14:paraId="7DC48C91"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радиооборудование — радиостанция РСБ-Збис и радиополукомпас РПК-10.</w:t>
      </w:r>
    </w:p>
    <w:p w14:paraId="78519800"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w:t>
      </w:r>
    </w:p>
    <w:p w14:paraId="6D41259E"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Вперед — одна пушка калибра 20 мм с боезапасом 250 снарядов и один пулемет калибра 12,7 мм с боезапасом 250 патронов.</w:t>
      </w:r>
    </w:p>
    <w:p w14:paraId="774D14B5"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дальнейшем, вместо указанного вооружения установить вперед две облегченные пушки калибра 20 мм.</w:t>
      </w:r>
    </w:p>
    <w:p w14:paraId="63205CC3"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Назад — один пулемет калибра 12,7 мм на подвижной установке штурмана с боезапасом 200 патронов.</w:t>
      </w:r>
    </w:p>
    <w:p w14:paraId="6B938C2A"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Две хвостовых установки ДАГ-10 с 20-ю дистанционными авиационными гранатами.</w:t>
      </w:r>
    </w:p>
    <w:p w14:paraId="1675139B"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Два замка для наружной подвески бомб.</w:t>
      </w:r>
    </w:p>
    <w:p w14:paraId="247DEDF6"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Установить заводу № 22 следующую программу выпуска самолетов Пе-3 на январь 1944 г. — 20 самолетов; в феврале перейти на выпуск 2-х самолетов в день и в марте перейти на выпуск 3-х самолетов в день.</w:t>
      </w:r>
    </w:p>
    <w:p w14:paraId="0E1EC93E"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Производство бомбардировщиков Пе-2 с моторами М-82 на заводе № 22 прекратить. [...]1</w:t>
      </w:r>
    </w:p>
    <w:p w14:paraId="4E1AFEF4"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авиационной промышленности СССР</w:t>
      </w:r>
      <w:r w:rsidRPr="0084550E">
        <w:rPr>
          <w:rFonts w:ascii="Times New Roman" w:hAnsi="Times New Roman"/>
          <w:color w:val="000000" w:themeColor="text1"/>
          <w:sz w:val="16"/>
          <w:szCs w:val="16"/>
        </w:rPr>
        <w:tab/>
        <w:t>А. Шахурин</w:t>
      </w:r>
    </w:p>
    <w:p w14:paraId="7CB3AFA7" w14:textId="77777777" w:rsidR="004A23C2" w:rsidRPr="0084550E" w:rsidRDefault="004A23C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РТ Ф. Р-2845. Оп. 3. Д. 184. Л. 413-414. Заверенная копия (23701).</w:t>
      </w:r>
    </w:p>
    <w:p w14:paraId="146691C8" w14:textId="77777777" w:rsidR="004A23C2" w:rsidRPr="0084550E" w:rsidRDefault="004A23C2" w:rsidP="0084550E">
      <w:pPr>
        <w:spacing w:after="0" w:line="240" w:lineRule="auto"/>
        <w:jc w:val="both"/>
        <w:rPr>
          <w:rFonts w:ascii="Times New Roman" w:hAnsi="Times New Roman"/>
          <w:color w:val="000000" w:themeColor="text1"/>
          <w:sz w:val="16"/>
          <w:szCs w:val="16"/>
        </w:rPr>
      </w:pPr>
    </w:p>
    <w:p w14:paraId="347A288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ноября 1942 года ГКО своим постановлением предложил заводу №21 изготовить и предъявить на испытания самолет Ла-5 весом 3100 кг (4573).</w:t>
      </w:r>
    </w:p>
    <w:p w14:paraId="4D70A458" w14:textId="77777777" w:rsidR="00090C9B" w:rsidRPr="0084550E" w:rsidRDefault="00090C9B" w:rsidP="0084550E">
      <w:pPr>
        <w:pStyle w:val="Iauiue"/>
        <w:jc w:val="both"/>
        <w:rPr>
          <w:color w:val="000000" w:themeColor="text1"/>
          <w:sz w:val="16"/>
          <w:szCs w:val="16"/>
        </w:rPr>
      </w:pPr>
    </w:p>
    <w:p w14:paraId="755DA8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ноября 1942 года Государственный Комитет обороны обязал завод № 21 предъявить на испытания Ла-5 с полетным весом 3100 кг, а спустя 23 дня потребовал установить на истребитель мотор М-82Ф.</w:t>
      </w:r>
    </w:p>
    <w:p w14:paraId="251F8C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время войсковых испытаний Ла-5 выяснилось, что летчики в бою эксплуатировали мотор, что называется на полную "катушку". Во время боя им некогда было заниматься регулировкой температуры двигателя и масла, переключать скорости нагнетателя, да и двигатель подчас работал свыше допустимого времени на предельных оборотах. Видимо, это обстоятельство послужило причиной довольно быстрого появления форсированного мотора М-82Ф.</w:t>
      </w:r>
    </w:p>
    <w:p w14:paraId="4670AB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 мощность М-82Ф, по сравнению с предшественником, не изменилась, но существовавший кратковременный максимальный режим стал фактически номинальным. Это, казалось бы, небольшое новшество позволило не только улучшить летные характеристики машины, но и легче стало вести бой на повышенном режиме работы мотора, меньше отвлекая летчика для контроля работы силовой установки.</w:t>
      </w:r>
    </w:p>
    <w:p w14:paraId="6B6DC6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ответ на это Дементьев, Швецов и Лавочкин сообщали 5 декабря:</w:t>
      </w:r>
    </w:p>
    <w:p w14:paraId="6D5B41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основании вашего указания были проведены на заводе № 21 на серийном Ла-5 аэродинамические улучшения по герметизации капотов и внешней от- </w:t>
      </w:r>
    </w:p>
    <w:p w14:paraId="60EF3A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делке. В ходе испытаний, проведенных (...) 24-25 ноября сего года, были получены у земли на номинальном режиме (наддув 950 мм) - 518 км/ч и повышенном режиме (наддув 1140 мм) - 550 км/ч...</w:t>
      </w:r>
    </w:p>
    <w:p w14:paraId="549317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на высоте не проведены из-за отсутствия летной погоды.</w:t>
      </w:r>
    </w:p>
    <w:p w14:paraId="2A0AE8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основе проведенных в последнее время на заводе № 19 работ с мотором М-82 выявилась возможность применения повышенных режимов, как на 1-й, так и на 2-й скоростях нагнетателей.</w:t>
      </w:r>
    </w:p>
    <w:p w14:paraId="7F9674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первой скорости нагнетателя может быть установлено 10-ти минутное непрерывное пользование наддувом (1140 мм). Применение этого наддува увеличивает мощность мотора у земли на 300 л.с. и повышает скорость самолета до 2000 м на 30 км/ч.</w:t>
      </w:r>
    </w:p>
    <w:p w14:paraId="49F40F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2-й скорости нагнетателя может быть разрешено 10-ти минутное повышение наддува с 950 мм до 1050 мм. Это позволит на высоте 3500-5000 м получить прирост мощности до 120 л.с. и повысить скорость самолета на 15 км/ч и максимальную скорость на расчетной высоте на 5-8 км/ч.</w:t>
      </w:r>
    </w:p>
    <w:p w14:paraId="330C5F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применение повышенных режимов заметно улучшает вертикальную скорость и маневренность...</w:t>
      </w:r>
    </w:p>
    <w:p w14:paraId="7CA7B26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Просим разрешить в течение декабря сего года выпустить в опытную боевую эксплуатацию 100 Jla-5 с применением повышенных режимов мотора" (12032).</w:t>
      </w:r>
    </w:p>
    <w:p w14:paraId="48738E6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C72B2A8"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ноября 1942 г. своим постановлением от ГКО установил для взлетного веса Ла-5 более реальную цифру - 3100 кг. а спустя 23 дня потребовал устано</w:t>
      </w:r>
      <w:r w:rsidRPr="0077585D">
        <w:rPr>
          <w:rFonts w:ascii="Times New Roman" w:hAnsi="Times New Roman"/>
          <w:color w:val="0070C0"/>
          <w:sz w:val="16"/>
          <w:szCs w:val="16"/>
        </w:rPr>
        <w:softHyphen/>
        <w:t xml:space="preserve">вить на истребитель мотор М-82Ф Он отличался от М-82А конструкцией маслосистемы и привода нагнетателя Взлетная мощность, по сравнению с предшественником не </w:t>
      </w:r>
      <w:r w:rsidRPr="0077585D">
        <w:rPr>
          <w:rFonts w:ascii="Times New Roman" w:hAnsi="Times New Roman"/>
          <w:color w:val="0070C0"/>
          <w:sz w:val="16"/>
          <w:szCs w:val="16"/>
        </w:rPr>
        <w:lastRenderedPageBreak/>
        <w:t>изменилась, но существовавший кратковременный максимальный режим стал фактически номинальным Снизив первую границу высотности, улучшили данные на ма</w:t>
      </w:r>
      <w:r w:rsidRPr="0077585D">
        <w:rPr>
          <w:rFonts w:ascii="Times New Roman" w:hAnsi="Times New Roman"/>
          <w:color w:val="0070C0"/>
          <w:sz w:val="16"/>
          <w:szCs w:val="16"/>
        </w:rPr>
        <w:softHyphen/>
        <w:t>лых высотах На номинальных 800 м теперь удавалось развить 1760 л.с. До</w:t>
      </w:r>
      <w:r w:rsidRPr="0077585D">
        <w:rPr>
          <w:rFonts w:ascii="Times New Roman" w:hAnsi="Times New Roman"/>
          <w:color w:val="0070C0"/>
          <w:sz w:val="16"/>
          <w:szCs w:val="16"/>
        </w:rPr>
        <w:softHyphen/>
        <w:t>работка позволила не только улучшить летные характеристики машины, но и облегчила ведение боя на предель</w:t>
      </w:r>
      <w:r w:rsidRPr="0077585D">
        <w:rPr>
          <w:rFonts w:ascii="Times New Roman" w:hAnsi="Times New Roman"/>
          <w:color w:val="0070C0"/>
          <w:sz w:val="16"/>
          <w:szCs w:val="16"/>
        </w:rPr>
        <w:softHyphen/>
        <w:t>ном режиме работы мотора, меньше отвлекая летчика для контроля работы силовой установки (24930).</w:t>
      </w:r>
    </w:p>
    <w:p w14:paraId="473CA256" w14:textId="77777777" w:rsidR="009C285A" w:rsidRPr="0077585D" w:rsidRDefault="009C285A" w:rsidP="009C285A">
      <w:pPr>
        <w:spacing w:after="0" w:line="240" w:lineRule="auto"/>
        <w:jc w:val="both"/>
        <w:rPr>
          <w:rStyle w:val="aff0"/>
          <w:rFonts w:ascii="Times New Roman" w:hAnsi="Times New Roman" w:cs="Times New Roman"/>
          <w:color w:val="0070C0"/>
          <w:spacing w:val="0"/>
          <w:sz w:val="16"/>
          <w:szCs w:val="16"/>
        </w:rPr>
      </w:pPr>
    </w:p>
    <w:p w14:paraId="7C2C85C5"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16 но</w:t>
      </w:r>
      <w:r w:rsidRPr="0077585D">
        <w:rPr>
          <w:rStyle w:val="aff0"/>
          <w:rFonts w:ascii="Times New Roman" w:hAnsi="Times New Roman" w:cs="Times New Roman"/>
          <w:color w:val="0070C0"/>
          <w:spacing w:val="0"/>
          <w:sz w:val="16"/>
          <w:szCs w:val="16"/>
        </w:rPr>
        <w:softHyphen/>
        <w:t>ября 1942 года Государственный комитет обороны обязал завод № 21 предъявить на испытания Ла-5 с полетным весом 3100 кг, а спустя 23 дня потребовал установить на истребитель мотор М-82Ф. Одновременно предпринимались меры по облегчению управления само</w:t>
      </w:r>
      <w:r w:rsidRPr="0077585D">
        <w:rPr>
          <w:rStyle w:val="aff0"/>
          <w:rFonts w:ascii="Times New Roman" w:hAnsi="Times New Roman" w:cs="Times New Roman"/>
          <w:color w:val="0070C0"/>
          <w:spacing w:val="0"/>
          <w:sz w:val="16"/>
          <w:szCs w:val="16"/>
        </w:rPr>
        <w:softHyphen/>
        <w:t>летом (25252).</w:t>
      </w:r>
    </w:p>
    <w:p w14:paraId="5314D02D" w14:textId="77777777" w:rsidR="009C285A" w:rsidRPr="0077585D" w:rsidRDefault="009C285A" w:rsidP="009C285A">
      <w:pPr>
        <w:spacing w:after="0" w:line="240" w:lineRule="auto"/>
        <w:jc w:val="both"/>
        <w:rPr>
          <w:rFonts w:ascii="Times New Roman" w:hAnsi="Times New Roman"/>
          <w:color w:val="0070C0"/>
          <w:sz w:val="16"/>
          <w:szCs w:val="16"/>
        </w:rPr>
      </w:pPr>
    </w:p>
    <w:p w14:paraId="142AEA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ноября 1942 г. было письмо начальника инспекции ВВС КА при ЗНКО СССР полковника В.Сталина начальнику ГУЗ и ТС генерал-майору ИАС Селезневу № 434773с:</w:t>
      </w:r>
    </w:p>
    <w:p w14:paraId="4D7E64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Старший военпред завода № 153 инженер-майор Быков летом 1942 г. допустил отправку в строевые части самолетов Як-7 М-105ПФ с скоростями, не соответствующими ТУ ВВС КА. В октябре 1942 г. не выполнены указания моего помощника и начальника отдела эксплуатации и ремонта в отношении самолетов Як-9 М-105ПФ, которые обязывали военпреда отправить самоелты Як-9 первой серии в Москву. Также не было выполнено ваше телефонное распоряжение, запрещающее передачу самолетов Як-9 в 12-й иап.</w:t>
      </w:r>
    </w:p>
    <w:p w14:paraId="04EB44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допущенную приемку самолетов не соответствующих ТТТ, невыполнение распоряжения в отношении отправки самолетов Як-9 старшего военпреда завода № 153 инженер-майора Быкова отстранить от занимаемой должности и понизить в звании.</w:t>
      </w:r>
    </w:p>
    <w:p w14:paraId="50BD67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Инспекция рекомендует старшим военпредом завода № 153 назначить старшего военпреда завода № 301 инженер-майора Федосеева.</w:t>
      </w:r>
    </w:p>
    <w:p w14:paraId="0D29B0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 Инспекция получила-таки Як-9. Вполне возможно, что эти самолеты забрали из 12-го иап. Именно на Як-9 первых серий и разбился 31.12.42 ГСС Клещев, который формально на момент гибели был переведен из Инспекции зам. командира 269 иад.</w:t>
      </w:r>
    </w:p>
    <w:p w14:paraId="13615CB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914116D"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ноября 1942 г. л-и Логинов, который был обязан облетать истребители, стоящие на вооружении ВВС СССР, и после этого дать свое заключение, написал А. И. Шахурину следующий отзыв-заключение о проделанной работе (приведем его полностью, чтобы читатель имел более полное представление о летных свойствах наших истребителей военной поры):</w:t>
      </w:r>
    </w:p>
    <w:p w14:paraId="71ED766F"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«Ваше приказание о облете имеющихся в ЛИИ НКАП истребительных самолетов мною выполнено. </w:t>
      </w:r>
    </w:p>
    <w:p w14:paraId="3DE5797C"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Выводы по облетанным самолетам следующие: </w:t>
      </w:r>
    </w:p>
    <w:p w14:paraId="277258F3"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1. Улучшенный Як-1 с мотором М-105ПФ имеет затрудненный взлет вследствие большой (полной) дачи левой ноги. Скороподъемность самолета незавидная. Фигуры высшего пилотажа выполняются легко, летчик не утомляется, управление легкое. Вираж выполняется за 18–19 секунд, но в случае перетягивания ручки летчика самолет сваливается в штопор. </w:t>
      </w:r>
    </w:p>
    <w:p w14:paraId="68CB2004"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За выполнение боевого разворота от земли на скорости = 490 км/ч по прибору до скорости 220 км/ч по прибору машина набирает 800 метров высоты. </w:t>
      </w:r>
    </w:p>
    <w:p w14:paraId="53982D11"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2. Ла-5 с мотором М-82 долго бежит на взлете от 10 до 11 секунд. Взлет особых трудностей не представляет. Все фигуры высшего пилотажа выполняются с повышенными нагрузками на управление. Самолет медленно набирает скорость. Вираж самолета размазанный, 23–24 секунды, к перетягиванию ручки мало чувствителен, только при большом перетягивании самолет начинает раскачиваться с крыла на крыло  и сваливаться вовнутрь. </w:t>
      </w:r>
    </w:p>
    <w:p w14:paraId="1005C96F"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При выполнении боевого разворота от земли на начальной скорости = 480 км/ч по прибору и окончании фигуры на скорости = 220 км/ч по прибору машина набирает 850 м высоты. </w:t>
      </w:r>
    </w:p>
    <w:p w14:paraId="490D5C26"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Скороподъемность самолета на номинальном режиме слабая. </w:t>
      </w:r>
    </w:p>
    <w:p w14:paraId="2094F9D2"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Эффективность и приемистость рулей различна. У элеронов больше, чем у руля высоты и особенно чем у руля поворота. </w:t>
      </w:r>
    </w:p>
    <w:p w14:paraId="0E40A2DE"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Расчет на посадку усложнен плохим обзором посадочной полосы, из-за чего на посадке требуется повышенное внимание. </w:t>
      </w:r>
    </w:p>
    <w:p w14:paraId="60B4CD41"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Машина в воздухе тяжела и незначительно отличается в лучшую сторону от ЛаГГ-3. Ла-5 мало похож на идеальный самолет. </w:t>
      </w:r>
    </w:p>
    <w:p w14:paraId="13330FB5"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Сравнивая Як-1 с Ла-5, нужно отдать должное первому. </w:t>
      </w:r>
    </w:p>
    <w:p w14:paraId="28EE451C"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Як-1 лучше Ла-5. </w:t>
      </w:r>
    </w:p>
    <w:p w14:paraId="57DDF90B"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3. И-185 с мотором М-71 на взлете проще, чем Як-1 и Ла-5. Скороподъемность машины не превзойдена ни одним современным самолетом. По нагрузкам на рули машина находится между Як-1 и Ла-5. Вираж выполняется за 21–22 секунды. Большое перетягивание ручки летчика приводит к выходу самолета из виража в горизонтальный полет. </w:t>
      </w:r>
    </w:p>
    <w:p w14:paraId="79A80BD6"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Набор высоты от земли за боевой разворот на номинальном режиме мотора при начальной скорости =515 км/ч по прибору и скорости вывода 260 км/ч по прибору = 1000–1200 мт. На форсаже при начальной скорости 555 км/ч по прибору и скорости вывода 260 км/ч по прибору набор высоты 1500 мт. </w:t>
      </w:r>
    </w:p>
    <w:p w14:paraId="3EDAFFB6"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Самолет просто и легко делает все фигуры высшего пилотажа. Летчик в полете не утомляется. </w:t>
      </w:r>
    </w:p>
    <w:p w14:paraId="7290C367"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Расчет на посадку прост. Посадка однотипна с самолетом И-16, но проще, так как в случае перебора ручки отсутствует резкое сваливание на крыло. </w:t>
      </w:r>
    </w:p>
    <w:p w14:paraId="36A541E7"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Пробег после посадки меньше, чем у Як-1 и Ла-5. </w:t>
      </w:r>
    </w:p>
    <w:p w14:paraId="7CDDFB94"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Эти данные относятся к самолету весом = 3629 кг, так как машина при производстве была перетяжелена. </w:t>
      </w:r>
    </w:p>
    <w:p w14:paraId="6B095399"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При серийном выпуске И-185 с М-71 с 3 синхронными «ШВАК-20» его полетный вес будет не более 3420–3450 кг, т. е. = Ла-5-му. </w:t>
      </w:r>
    </w:p>
    <w:p w14:paraId="5FD91814"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Из всех существующих истребителей И-185 имеет лучшее соотношение веса конструкции к полетному весу самолета = 30 %, а в серии соотношение будет 25,8 %, что в настоящий момент является лучшим достижением самолетной техники. </w:t>
      </w:r>
    </w:p>
    <w:p w14:paraId="267DAF14"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При установке уже форсированного мотора М-71 мощностью на номинале 1820 л.с. и на форсаже 2200 л.с. данные И-185 будут следующие: </w:t>
      </w:r>
    </w:p>
    <w:p w14:paraId="3EB256C0"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а) скорость у земли на форсаже 595–600 км/ч, </w:t>
      </w:r>
    </w:p>
    <w:p w14:paraId="5AB6DE56"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б) скорость на расчетной высоте 682–685 км/ч, </w:t>
      </w:r>
    </w:p>
    <w:p w14:paraId="347C7A3C"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 время набора высоты 5000 м 4,35 мин, </w:t>
      </w:r>
    </w:p>
    <w:p w14:paraId="266A2657"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г) время замкнутого виража 20–21 сек, </w:t>
      </w:r>
    </w:p>
    <w:p w14:paraId="514DA994"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д) значительно улучшаются взлетно-посадочные свойства. </w:t>
      </w:r>
    </w:p>
    <w:p w14:paraId="2B6F61AB"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Согласно обещаниям Главного Конструктора завода № 19 тов. Швецова, мотор М-71 будет в ближайшее время доведен до мощности на номинале 2000 л.с. и на форсаже 2500 л.с. </w:t>
      </w:r>
    </w:p>
    <w:p w14:paraId="6B029ADC"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Если установить такой мотор, то И-185 даст следующие данные: </w:t>
      </w:r>
    </w:p>
    <w:p w14:paraId="5DFBDD89"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а) скорость у земли 625 км/ч, </w:t>
      </w:r>
    </w:p>
    <w:p w14:paraId="226EB51A"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б) скорость на расчетной высоте 700–710 км/ч, </w:t>
      </w:r>
    </w:p>
    <w:p w14:paraId="0C26623E"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 время набора высоты 5000 м не больше 4 мин, </w:t>
      </w:r>
    </w:p>
    <w:p w14:paraId="3793960D"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д) набор высоты за боевой разворот 1900–2000 мт. </w:t>
      </w:r>
    </w:p>
    <w:p w14:paraId="33F04D09"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Некоторое облагораживание винтомоторной группы и аэродинамики самолета значительно повысит приведенные мной данные. </w:t>
      </w:r>
    </w:p>
    <w:p w14:paraId="24C823B8"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Выпущенные мной летчики строевых частей ВВС КА зачастую имели практику только на самолетах И-16 и тем не менее прекрасно справлялись с машиной и дают о ней самые похвальные отзывы. </w:t>
      </w:r>
    </w:p>
    <w:p w14:paraId="2D0F0E54"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Летчики, летавшие на Як и ЛаГГ, отзываются о И-185 как о лучшем представителе семейства истребителей. </w:t>
      </w:r>
    </w:p>
    <w:p w14:paraId="35A5871B" w14:textId="77777777" w:rsidR="00C0376F" w:rsidRPr="0077585D" w:rsidRDefault="00C0376F" w:rsidP="00C0376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Мое личное мнение: самолет И-185 с мотором М-71 конструкции Н. Н. ПОЛИКАРПОВА по своим данным является лучшим современным истребителем» (25035).</w:t>
      </w:r>
    </w:p>
    <w:p w14:paraId="2A3CE170" w14:textId="77777777" w:rsidR="00C0376F" w:rsidRPr="0077585D" w:rsidRDefault="00C0376F" w:rsidP="00C0376F">
      <w:pPr>
        <w:spacing w:after="0" w:line="240" w:lineRule="auto"/>
        <w:jc w:val="both"/>
        <w:rPr>
          <w:rFonts w:ascii="Times New Roman" w:hAnsi="Times New Roman"/>
          <w:color w:val="0070C0"/>
          <w:sz w:val="16"/>
          <w:szCs w:val="16"/>
        </w:rPr>
      </w:pPr>
    </w:p>
    <w:p w14:paraId="192E0D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ноября 1942 вышел приказ НКАП N 841с по вопросу внедрения изменений в вооружение и оборудование серийного самолета У-2 с М-11.</w:t>
      </w:r>
    </w:p>
    <w:p w14:paraId="16C7E1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целях обеспечения большей эффективности боевого применения самолета У-2 с М-11:</w:t>
      </w:r>
    </w:p>
    <w:p w14:paraId="0D3519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Директору завода 387 Федину установить на самолете У-2:</w:t>
      </w:r>
    </w:p>
    <w:p w14:paraId="492B89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6 балок под бомбы от 25 до 100 кг</w:t>
      </w:r>
    </w:p>
    <w:p w14:paraId="26380D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2 кассеты под мелкие бомбы и зажигательные пакеты с подвеской их на бомбовые балки</w:t>
      </w:r>
    </w:p>
    <w:p w14:paraId="4F7848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визуальные прицелы у ш и л для бомбометания с высоты от 200 до 1500 м со сроком внедрения 13 ноября с.г.</w:t>
      </w:r>
    </w:p>
    <w:p w14:paraId="548BBE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1 пулемет ШКАС на шкворне во 2-й кабине самолета с магазинным питанием с боекомплектом 400 патронов с кольцевым прицелом, со сроком внедрения 13 ноября с.г.</w:t>
      </w:r>
    </w:p>
    <w:p w14:paraId="10160D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Оборудовать самолет У-2 пламягасителями типа МАКФ-4</w:t>
      </w:r>
    </w:p>
    <w:p w14:paraId="390946C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Изготовлять самолет У-2 с доп. бензиновым баком в центроплане емкостью 50 кг типа С-2</w:t>
      </w:r>
    </w:p>
    <w:p w14:paraId="33ECE0D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Нач. ЦАГИ С.Н.Шишкину не позднее 1 декабря с.г. установить предельно допустимый вес учебного самолета У-2 в условиях боевого применения (1599,3).</w:t>
      </w:r>
    </w:p>
    <w:p w14:paraId="21795EF6" w14:textId="77777777" w:rsidR="00090C9B" w:rsidRPr="0084550E" w:rsidRDefault="00090C9B" w:rsidP="0084550E">
      <w:pPr>
        <w:pStyle w:val="Iauiue"/>
        <w:jc w:val="both"/>
        <w:rPr>
          <w:color w:val="000000" w:themeColor="text1"/>
          <w:sz w:val="16"/>
          <w:szCs w:val="16"/>
        </w:rPr>
      </w:pPr>
    </w:p>
    <w:p w14:paraId="63C92F33" w14:textId="77777777" w:rsidR="00F40ECC" w:rsidRPr="0084550E" w:rsidRDefault="00F40EC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16 ноября 1942 г. успели получить 100 000 готовых подшипников, а также много ша</w:t>
      </w:r>
      <w:r w:rsidRPr="0084550E">
        <w:rPr>
          <w:rFonts w:ascii="Times New Roman" w:hAnsi="Times New Roman"/>
          <w:color w:val="000000" w:themeColor="text1"/>
          <w:sz w:val="16"/>
          <w:szCs w:val="16"/>
        </w:rPr>
        <w:softHyphen/>
        <w:t>риков и роликов для наших шарикопод</w:t>
      </w:r>
      <w:r w:rsidRPr="0084550E">
        <w:rPr>
          <w:rFonts w:ascii="Times New Roman" w:hAnsi="Times New Roman"/>
          <w:color w:val="000000" w:themeColor="text1"/>
          <w:sz w:val="16"/>
          <w:szCs w:val="16"/>
        </w:rPr>
        <w:softHyphen/>
        <w:t>шипниковых заводов. Перед войной не</w:t>
      </w:r>
      <w:r w:rsidRPr="0084550E">
        <w:rPr>
          <w:rFonts w:ascii="Times New Roman" w:hAnsi="Times New Roman"/>
          <w:color w:val="000000" w:themeColor="text1"/>
          <w:sz w:val="16"/>
          <w:szCs w:val="16"/>
        </w:rPr>
        <w:softHyphen/>
        <w:t>хватка этих изделий во многом тормозила наши предприятия, а к концу 1941 г. ситу</w:t>
      </w:r>
      <w:r w:rsidRPr="0084550E">
        <w:rPr>
          <w:rFonts w:ascii="Times New Roman" w:hAnsi="Times New Roman"/>
          <w:color w:val="000000" w:themeColor="text1"/>
          <w:sz w:val="16"/>
          <w:szCs w:val="16"/>
        </w:rPr>
        <w:softHyphen/>
        <w:t>ация стала вообще кошмарной — выпуск подшипников уменьшился в 21 раз (23513).</w:t>
      </w:r>
    </w:p>
    <w:p w14:paraId="3824B508" w14:textId="77777777" w:rsidR="00F40ECC" w:rsidRPr="0084550E" w:rsidRDefault="00F40ECC" w:rsidP="0084550E">
      <w:pPr>
        <w:spacing w:after="0" w:line="240" w:lineRule="auto"/>
        <w:jc w:val="both"/>
        <w:rPr>
          <w:rFonts w:ascii="Times New Roman" w:hAnsi="Times New Roman"/>
          <w:color w:val="000000" w:themeColor="text1"/>
          <w:sz w:val="16"/>
          <w:szCs w:val="16"/>
        </w:rPr>
      </w:pPr>
    </w:p>
    <w:p w14:paraId="483CBD3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D33A325" w14:textId="77777777" w:rsidR="00090C9B" w:rsidRPr="0084550E" w:rsidRDefault="00090C9B" w:rsidP="0084550E">
      <w:pPr>
        <w:pStyle w:val="Iauiue"/>
        <w:jc w:val="both"/>
        <w:rPr>
          <w:iCs/>
          <w:color w:val="000000" w:themeColor="text1"/>
          <w:sz w:val="16"/>
          <w:szCs w:val="16"/>
        </w:rPr>
      </w:pPr>
    </w:p>
    <w:p w14:paraId="2106BD2D"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16 ноября </w:t>
      </w:r>
      <w:r w:rsidRPr="0084550E">
        <w:rPr>
          <w:rFonts w:ascii="Times New Roman" w:hAnsi="Times New Roman"/>
          <w:color w:val="000000" w:themeColor="text1"/>
          <w:sz w:val="16"/>
          <w:szCs w:val="16"/>
        </w:rPr>
        <w:t>в 1942 году утреннее сообщение Совинформбюро:</w:t>
      </w:r>
    </w:p>
    <w:p w14:paraId="1A942F0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16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1DDFF6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отражали атаки мелких групп противника. В заводской части города отбита атака батальона немецкой пехоты. Бойцы Н-ского артиллерийского подразделения уничтожили артиллерийскую батарею, 3 автомашины с пехотой, разбили 6 блиндажей и взорвали склад боеприпасов противника.</w:t>
      </w:r>
    </w:p>
    <w:p w14:paraId="7C9C120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 разведывательный отряд ночью проник в расположение противника и истребил до 60 гитлеровцев. Разведчики захватили 6 пулемётов, 28 винтовок и благополучно вернулись в свою часть. Артиллеристы Н-ской части, ведя огонь с открытых позиций, уничтожили 8 дзотов, рассеяли и частью истребили до роты немецкой пехоты.</w:t>
      </w:r>
    </w:p>
    <w:p w14:paraId="0A6C3079"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активные боевые действия и несколько продвинулись вперёд. Бойцы Н-ской стрелковой части в ночном бою уничтожили до 200 немецких солдат и офицеров. Подбито 6 танков противника.</w:t>
      </w:r>
    </w:p>
    <w:p w14:paraId="738C3FBC"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разведчики проникли в тыл противника и внезапно атаковали колонну автомашин с боеприпасами и продовольствием. Взорвав 16 автомашин и истребив до 40 гитлеровцев, разведчики без потерь вернулись в свою часть.</w:t>
      </w:r>
    </w:p>
    <w:p w14:paraId="66760ED3"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Волховского фронта Н-ская часть внезапным ударом ворвалась в населённый пункт, занятый противником, и овладела им. Немцы предприняли несколько контратак, пытаясь вернуть населённый пункт, имеющий важное тактическое значение. Все контратаки гитлеровцев отбиты с большими дляних потерями. В боях за этот населённый пункт уничтожено до батальона пехоты противника и захвачены трофеи.</w:t>
      </w:r>
    </w:p>
    <w:p w14:paraId="5A23947C"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Два украинских партизанских отряда за последние 12 дней провели несколько успешных операций. В боях против немецких захватчиков партизаны истребили 120 немецких солдат и офицеров, 20 гитлеровцев захвачены партизанами в плен. Уничтожены немецкий танк, 14 пулемётов и 18 автомашин. Кроме того, советские патриоты пустили под откос железнодорожный эшелон противника и взорвали 11 мостов. Партизаны захватили трофеи: 6 миномётов, 21 пулемёт, 8 автоматов, 100 винтовок и несколько тысяч пудов зерна. Захваченное продовольствие роздано населению.</w:t>
      </w:r>
    </w:p>
    <w:p w14:paraId="22043F1A"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ефрейтор 10 роты 110 полка 112 немецкой пехотной дивизии Иозеф Каспари рассказал: «После ранения я побывал на родине. Там я узнал, что из нашего села Шалькенбах были призваны в армию все мужчины, способные носить оружие, всего 40 человек. До сентября 1942 года из числа призванных было убито 15 человек, о чём их семьи уже получили официальные извещения. Из соседнего села Никених было призвано 150 человек. К сентябрю 1942 года 52 из них уже были убиты в России. А за четыре года первой мировой войны эта деревни вместе потеряли убитыми всего лишь 40 человек».</w:t>
      </w:r>
    </w:p>
    <w:p w14:paraId="17F58B0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Польши сообщают, что в Люблине группа женщин напала на агентов гестапо и избила их. В местечке Адамов группа молодых патриотов истребила немецкихп олицейских. Многие жители ушли в леса и присоединились к польским партизанам.» (14832).</w:t>
      </w:r>
    </w:p>
    <w:p w14:paraId="41E48448"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76B3A31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16 ноября </w:t>
      </w:r>
      <w:r w:rsidRPr="0084550E">
        <w:rPr>
          <w:rFonts w:ascii="Times New Roman" w:hAnsi="Times New Roman"/>
          <w:color w:val="000000" w:themeColor="text1"/>
          <w:sz w:val="16"/>
          <w:szCs w:val="16"/>
        </w:rPr>
        <w:t>в 1942 году вечернее сообщение Совинформбюро:</w:t>
      </w:r>
    </w:p>
    <w:p w14:paraId="6484502B"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16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3045F0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Баренцевом море потоплен немецкий танкер водоизмещением около 8.000 тонн.</w:t>
      </w:r>
    </w:p>
    <w:p w14:paraId="19BF8956"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продолжались бои. Противник силою до полка пехоты много раз атаковал наши позиции в заводской части города. В результате этих атак гитлеровцы понесли большие потери и не добились никакого успеха. На другом участке наши части вели активные бои и выбили противника с рубежей, занятых им два дня тому назад. В течение дня противник потерял убитыми и ранеными до 1.500 солдат и офицеров. Уничтожено 2 немецких танка, 6 орудий, 17 миномётов, 11 пулемётов, разрушено 10 дзотов и блиндажей. Огнём нашей зенитной артиллерии сбито 3 немецких самолёта.</w:t>
      </w:r>
    </w:p>
    <w:p w14:paraId="64045546"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свои позиции и вели разведку. Артиллеристы Н-ской части уничтожили 105-мм орудие, 3 блиндажа и до взвода вражеской пехоты. Снайперы двух соединений истребили за день 120 гитлеровцев. Огнём зенитчиков и пехоты сбито 7 и подбито 10 немецких самолётов. Кроме того, наши лётчики в воздушных боях сбили 4 самолёта противника.</w:t>
      </w:r>
    </w:p>
    <w:p w14:paraId="15483EA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активные боевые действия и, преодолевая огневое сопротивление противника, несколько продвинулись вперёд.Танкисты Н-ского подразделения под командованием тов. Кандыбы подбили 4 немецких танка и одну автомашину. Танковый экипаж лейтенанта Ватрушина уничтожил 2 танка и одно противотанковое орудие противника. Наводчик тов. Кузьменко подбил из противотанкового орудия тяжёлый немецкий танк.</w:t>
      </w:r>
    </w:p>
    <w:p w14:paraId="0F97D5C0"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 одном участке противнику удалось продвинуться вперёд. Контратакой наших подразделений враг был отброшен на исходные рубежи. На поле боя осталось более 100 трупов немецких солдат и офицеров. При налёте на один наш объект огнём зенитной артиллерии сбито 5 и подбито 2 немецких самолёта.</w:t>
      </w:r>
    </w:p>
    <w:p w14:paraId="4EEFD4C1"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Волховского фронта противник вновь предпринял несколько атак с целью вернуть занятый нашими бойцами населённый пункт. Все атаки гитлеровцев отбиты. По уточнённым данным, в боях за этот населённый пункт за два дня немцы потеряли убитыми до 1.500 солдат и офицеров.</w:t>
      </w:r>
    </w:p>
    <w:p w14:paraId="61C1DE2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Карельском фронте снайперы Н-ского соединения за три дня истребили 179 солдат и офицеров противника. Снайперы тт. Заватский, Назаров, Закматов,Петреченко и Лавров за один день уничтожили 12 гитлеровцев.</w:t>
      </w:r>
    </w:p>
    <w:p w14:paraId="6575846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смоленских партизан пустил под откос воинский поезд противника. Разбиты паровоз и 20 вагонов. Партизаны этого же отряда за последние дни уничтожили 9 немецких автомашин, 4 мотоцикла и истребили 48 немецких солдат.</w:t>
      </w:r>
    </w:p>
    <w:p w14:paraId="6864EFE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в селе, освобождённом на днях от немецко-фашистских войск, лейтенант Николай Меньшиков, красноармейцы Сергей Архипов, Иван Юрко, Иван Орешкин, Виталий Сизов и Александр Савицкий обнаружили 8 трупов красноармейцев, замученных немцами. Показаниями очевидцев и медицинским осмотром установлено, что гитлеровцы подвергли пленных зверским пыткам. Палачи отрезали советским бойцам уши, пальцы, раздробили суставы ног и рук, а потом прикладом размозжили им головы.</w:t>
      </w:r>
    </w:p>
    <w:p w14:paraId="0355641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последние дни норвежские патриоты усилили борьбу против немецких оккупантов. В Осло убито несколько десятков немецких солдат и офицеров. В концентрационном лагере близ Тромсе заключённые подняли восстание. Немецкая охрана оказала слабое сопротивление и сложила оружие. Норвежские патриоты подожгли казармы и скрылись в горах.»</w:t>
      </w:r>
    </w:p>
    <w:p w14:paraId="7DEE808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Преступная клика Гитлера грабит и уничтожает культурные богатства Советского Cоюза.</w:t>
      </w:r>
    </w:p>
    <w:p w14:paraId="41C5ACA3"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захвачен в плен обер-штурмфюрер 4-й роты батальона особого назначения германского министерства иностранных дел Норман Ферстер. Пленный обратился к советским военным властям со следующим письменным заявлением:</w:t>
      </w:r>
    </w:p>
    <w:p w14:paraId="577CC1DB"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«Советским военным властям</w:t>
      </w:r>
    </w:p>
    <w:p w14:paraId="6825C3D3"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батальоне особого назначения считаю своим долгом сообщить следующее:</w:t>
      </w:r>
    </w:p>
    <w:p w14:paraId="0BD66A9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августе 1941 года, будучи в Берлине, я с помощью моего старого знакомого по Берлинскому университету доктора Фокке, работавшего в отделе печати министерства иностранных дел, был откомандирован из 87 противотанкового дивизиона в батальон особого назначения при министерстве иностранных дел. Этот батальон был создан по инициативе министра иностранных дел Риббентропа и действовал под его руководством. Командиром батальона является майор эсэсовских войск фон Кюнсберг. Задача батальона особого назначения состоит в том, чтобы немедленно после падения крупных городов захватывать культурные и исторические ценности, библиотеки научных учреждений, отбирать ценные издания книг, фильмы, а затем отправлять всё это в Германию. Батальон особого назначения состоит из четырёх рот. 1-я рота приданагерманскому экспедиционному корпусу в Африке, 2-я — северной армейской группе, 3-я — центральной армейской группе и 4-я — южной армейской группе. 1-я рота находится в настоящее время в Италии, в Неаполе, где она ожидает возможности переброски в Африку. Штаб батальона находится в Берлине, улица Германа Геринга, дом № 6. Конфискованный материал помещается в залах магазина фирмы Адлер на Гарденбергштрассе. Перед отъездом в Россию майор фон Кюнсберг передал нам приказ Риббентропа —основательно «прочёсывать» все научные учреждения, институты, библиотеки, дворцы, перетрясти архивы и накладывать свою руку на всё, что имеет определённую ценность. Из рассказов моих товарищей мне известно, что 2-я рота нашего батальона изъяла ценности из дворцов в пригородах Ленинграда. Я лично не присутствовал при этом. В Царском Селе рота захватила и вывезла имущество Большого дворца-музея императрицы Екатерины. Со стен были сняты китайские шёлковые обои и золочёные резные украшения. Наборный пол сложного рисунка увезли в разобранном виде. Из дворца императора Александра вывезены старинная мебель и богатая библиотека в 6—7 тысяч книг на французском языке и свыше 5 тысяч книг и рукописей на русском языке. Среди этих отобранных книг было очень много исторической и мемуарной литературы на французском языке и большое количество произведений греческих и римских классиков, являющихся библиографической редкостью. 4-я рота, в которой я находился, захватила в Киеве лабораторию медицинского научно-исследовательского института. Всё оборудование, а также научныематериалы, документация и книги вывезены в Германию. Активное участие в этой операции принимал военный врач Бауэр. Богатые трофеи нам достались в библиотеке Украинской Академии наук, где хранились редчайшие рукописи персидской, абиссинской, китайской письменности, русские и украинские летописи, первые экземпляры книг, напечатанных русским первопечатником Иваном Фёдоровым, и редкие издания произведений Шевченко, Мицкевича, Ивана Франко. Из киевских музеев: украинского искусства, русского искусства, западного и восточного искусства, Центрального музея Шевченко—отправлены в Берлин многие оставшиеся там экспонаты. Среди них были картины, этюды и портреты, написанные Репиным, полотна Верещагина, Федотова, Ге, скульптура Антокольского и другие произведения русских и украинских художников и скульпторов. В Харькове в библиотеке имени </w:t>
      </w:r>
      <w:r w:rsidRPr="0084550E">
        <w:rPr>
          <w:rFonts w:ascii="Times New Roman" w:hAnsi="Times New Roman"/>
          <w:color w:val="000000" w:themeColor="text1"/>
          <w:sz w:val="16"/>
          <w:szCs w:val="16"/>
        </w:rPr>
        <w:lastRenderedPageBreak/>
        <w:t>Короленко отобрано и отправлено в Берлин несколько тысяч ценных книг в роскошных изданиях. Остальные книги уничтожены. Из Харьковской картинной галереи вывезено несколько сот картин, в том числе 14 картин Айвазовского, произведения Репина, многие работы Поленова, Шишкина идругих. Также вывезены все скульптуры и весь научный архив музея. Вышивками, коврами, гобеленами и другими экспонатами воспользовались немецкие солдаты. В Краснодаре доктор Либен изъял из сельско-хозяйственной библиотеки до 30 ящиков книг.Представитель хозяйственной команды опротестовал действия Либена, поскольку Краснодар находится не в зоне военных действий, а в зоне тылового управления. Мне также известно, что и при штабе Альфреда Розенберга существуют специальные команды по изъятию музейных и антикварных ценностей в оккупированных странах Европы и восточных областях. Во главе этих команд стоят штатские компетентные лица. Как только войска занимают какой-нибудь крупный город, немедленно туда приезжают начальники этих команд со специалистами разного рода. Они осматриваютмузеи, картинные галереи, выставки, культурные и художественные учреждения, устанавливают, в каком они находятся состоянии, и конфискуют всё, что представляет ценность. Я считаю своим долгом поставить в известность об этом Советские власти.</w:t>
      </w:r>
    </w:p>
    <w:p w14:paraId="3BC4F7A1"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Доктор Ферстер.</w:t>
      </w:r>
    </w:p>
    <w:p w14:paraId="0E5CB93A"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10 ноября 1942</w:t>
      </w:r>
    </w:p>
    <w:p w14:paraId="163AA27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СС обер-штурмфюрер, 4 рота батальона особого назначения войск СС».</w:t>
      </w:r>
    </w:p>
    <w:p w14:paraId="6277722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заявлении пленного Ферстера перечислена лишь незначительная часть культурных, научных и исторических ценностей, награбленных гитлеровцами в оккупированных советских районах. Советскому Информбюро доподлинно известно, что батальоном особого назначения Риббентропа и командами штаба Розенберга расхищены и уничтожены огромнейшие ценности, остававшиеся в научных и культурных учреждениях оккупированных районов. Из Павловского дворца в городе Слуцке вывезена в Германию ценнейшая дворцовая мебель, созданная по эскизам знаменитого русского мастера Воронихина и крупнейших мастеров XVIII века, и часть коллекции редчайшего фарфора XVIII века. Во дворце снят паркет из дорогого дерева величайшей художественной ценности. Со стен дворца сорваны барельефы, гобелены, стенные и потолочные плафоны. Сняты все ручки и дверные украшения из бронзы и дерева. Из дворцового парка вывезены скульптуры. Из Петергофских дворцов немцы вывезли все оставшиеся там лепные и резные украшения, ковры и картины. Статуя-фонтан «Самсон, раздиравший пасть льва» скульптора Козловского распилена на части и отправлена в Германию. В верхнем и нижнем парках сняты фонтан «Нептун», скульптурные украшения террасы «Большого каскада» и другие ценные скульптурные произведения. Большой Петергофский дворец, заложенный еще при Петре Первом, после ограбления был варварски сожжён. В городе Львове немецкие оккупанты полностью разграбили городской музей. В Германию направлены десятки ящиков с картинами русских и украинских мастеров, коврами и старинным фарфором. Вывезена также знаменитая коллекция часов Львовского музея, в том числе 2.000 золотых часов работы мастеров XVI, XVII и XVIII веков. Львовская библиотека опустошена: наиболее ценные книги отправлены в Германию, а тысячи томов русских и украинских писателей сожжены. В Одессе немецкие и румынские войска разграбили Музей западного искусства и Художественный музей русского искусства. Многие полотна Перова, Серова, Боровиковского, Левитана, Рубо, Шишкина и других, ценнейшие копии скульптур греческих и римских мастеров, а также коллекция старинной мебели увезены в Германию. Немецкие вандалы уничтожили Одесскую государственную публичную библиотеку, насчитывавшую более 2.000.000 томов, а наиболее ценные рукописи и уникальные произведения, находившиеся в этой библиотеке, увезены. В Виннице гитлеровские громилы ограбили областную библиотеку имени Горького, имевшую 470.000 томов. Похищены редчайшие экземпляры средневековой рукописной литературы и первые печатные книги XVI и XVII веков. Недавно выстроенный морфологический корпус Винницкого медицинского института разграблен. Оттуда увезены точные медицинские инструменты, различные микроскопы, приборы для изготовления тончайших срезов — микротомы, поляриметры, рентгеновская аппаратура и другие. В Чернигове расхищена знаменитая коллекция украинских древностей Тарновского, долгие годы собиравшего материалы по истории украинского народа и жизни украинских деятелей и писателей. Из коллекции выкрадены рукописи и картины большой ценности, портреты русских и украинских писателей, а также богатое собрание икон работы русских и украинских мастеров. В Киево-Печерской Лавре немцы захватили документы из архива киевских митрополитов и книги из личной библиотеки Петра Могилы, собравшего ценнейшие памятники мировой литературы. В научно-исследовательских институтах Киева немцы разграбили все библиотеки, архивы и оборудование лабораторий. Например, из медицинского института вывезеныв Германию сложнейшие приборы — микропроекционные аппараты, микроманипуляторы, микроскопы, микротомы и другое точное медицинское оборудование стоимостью в десятки миллионов рублей. В Полтаве немцы ограбили областную библиотеку, насчитывавшую 500.000 томов. Похищена вся личная библиотека Гнедича — автора перевода на русский язык «Илиады» Гомера, первые издания русских писателей XIX века — Пушкина, Жуковского, Гоголя, Крылова и других с автографами авторов и все книги древнейшей в России библиотеки Переяславской духовной семинарии, редчайшийпамятник — рукописное Пересолницкое евангелие, а также десятки старинных церковных книг, первое издание книги Сервантеса «Дон-Кихот» на испанском языке, юбилейная коллекция, собранная к столетнему юбилею Отечественной войны 1812 года. 500 томов старинных японских изданий на шёлковой бумаге. Из Полтавского музея вывезено в Германию более шестидесяти ящиков с картинами крупных русских, украинских и польских мастеров. Все эти и многие другие факты ограбления научных, культурных и исторических ценностей советского народа, которые невозможно перечислить в настоящем документе, ещё раз подтверждают, что повсеместные грабежи в оккупированных районах СССР производятся по прямому приказу германского правительства и носят организованный государственный характер. Немецкая армия уже давно зарекомендовала себя перед лицом всего мира как орда профессиональных бандитов и громил. Однако никто до сих пор не подозревал, что в составе германских вооружённых сил имеются специальные формирования, которым официально вменяется в обязанность грабить все культурные и исторические ценности временно захваченных стран Европы и районов СССР. Характерно, что эти подразделения существуют при германском министерстве иностранных дел, то естьпри германском правительстве. Стало быть, германское правительство несёт всю полноту уголовной и материальной ответственности за их преступные действия. Гитлеровское правительство не только не обуздывает солдат, а напротив, создавая при различных министерствах специальные батальоны и команды мародёров и взломщиков, само выступает в роли организатора и вдохновителя грабежей. Впервые мир встречается с такой военно-бандитской организацией, поставленной на широкую государственную ногу. Гитлеровцы бесцеремонно попирают все общепринятые законы и обычаи ведения войны. Статья шестая Гаагской конвенции о законах и обычаях сухопутной войны от 18 октября 1907 года, к которой присоединилась Германия, воспрещает захват, повреждение и истребление собственности образовательных, художественных учреждений, а также исторических памятников, научных и художественных ценностей, принадлежащих как частным лицам и обществам, так и государству. Но гитлеровская клика преступно попирает общепринятые всеми цивилизованными народами правила и законы ведения войны. Гитлеровцы уничтожают и разворовывают сокровищницы культуры народов СССР. Они расхищают и уничтожают научные ценности, произведения искусства и литературы, памятники старины. Они хотят уничтожить, искоренить русскую культуру. Советские люди никогда не забудут злодеяний, совершённых гитлеровскими мерзавцами на нашей земле. Преступные гитлеровские правители и их пособники, посягнувшие на культурные сокровища советского народа, получат по заслугам. От ответственности не уйдут ни главари разбойничьей шайки из берлинского вертепа, именующие себя правительством, ни исполнители их чудовищных грабительских планов. Карающая рука советского народа настигнет всех взломщиков и грабителей, где бы они ни были, и воздаст им сполна за все преступления.» (14832).</w:t>
      </w:r>
    </w:p>
    <w:p w14:paraId="1B62B0CA"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3424E37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16 ноября </w:t>
      </w:r>
      <w:r w:rsidRPr="0084550E">
        <w:rPr>
          <w:rFonts w:ascii="Times New Roman" w:hAnsi="Times New Roman"/>
          <w:color w:val="000000" w:themeColor="text1"/>
          <w:sz w:val="16"/>
          <w:szCs w:val="16"/>
        </w:rPr>
        <w:t>в 1942 году войска противника предприняли третью попытку прорваться к Туапсе через с.Георгиевское (14832).</w:t>
      </w:r>
    </w:p>
    <w:p w14:paraId="06371AE9"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0B10057C"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16 ноября 1942:</w:t>
      </w:r>
    </w:p>
    <w:p w14:paraId="00AF194D"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“УТВЕРЖДАЮ”</w:t>
      </w:r>
    </w:p>
    <w:p w14:paraId="586A5BBD"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Командующий войсками Член Военного совета</w:t>
      </w:r>
    </w:p>
    <w:p w14:paraId="034E476B"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Юго-Западного фронта Юго-Западного фронта</w:t>
      </w:r>
    </w:p>
    <w:p w14:paraId="6D168612"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генерал-лейтенант (Ватутин) корпусной комиссар (Желтов)</w:t>
      </w:r>
    </w:p>
    <w:p w14:paraId="14225535"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16 ноября 1942 г.</w:t>
      </w:r>
    </w:p>
    <w:p w14:paraId="042B959E"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ПЛАН</w:t>
      </w:r>
    </w:p>
    <w:p w14:paraId="17178D31"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БОЕВОГО ИСПОЛЬЗОВАНИЯ ВОЕННО-ВОЗДУШНЫХ СИЛ ЮГО-ЗАПАДНОГО ФРОНТА И ПРИДАННЫХ ЧАСТЕЙ 2-й ВОЗДУШНОЙ АРМИИ В ОПЕРАЦИИ ЮГО-ЗАПАДНОГО ФРОНТА В НОЯБРЕ 1942 г.</w:t>
      </w:r>
    </w:p>
    <w:p w14:paraId="7D904C84"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Основная задача. Содействовать войскам Юго-Западного фронта в уничтожении наземных войск противника и разгромить его авиацию.</w:t>
      </w:r>
    </w:p>
    <w:p w14:paraId="23D45B3E"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Частные задачи:</w:t>
      </w:r>
    </w:p>
    <w:p w14:paraId="24BD1398"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1. Прикрыть наземные войска от воздействия авиации противника в период занятия ими исходного положения.</w:t>
      </w:r>
    </w:p>
    <w:p w14:paraId="04A57F4C"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2. Содействовать наземным войскам в прорыве оборонительной полосы противника действиями по артиллерийским и минометным позициям и прикрыть свои войска от воздействия авиации противника.</w:t>
      </w:r>
    </w:p>
    <w:p w14:paraId="5C112840"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3. Подавить авиацию противника активными действиями днем и ночью по его аэродромам, нарушить управление войсками противника ударами по штабам и не допустить подхода и подвоза резервов.</w:t>
      </w:r>
    </w:p>
    <w:p w14:paraId="19420E72"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4. Содействовать вводу в прорыв подвижных групп и быстрейшему продвижению их на заданные рубежи уничтожением огневых точек, узлов и групп сопротивления противника и отражением авиации противника, препятствующей движению наших войск.</w:t>
      </w:r>
    </w:p>
    <w:p w14:paraId="1630F42C"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5. Уничтожать отходящего противника действиями штурмовиков и истребителей.</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7" w:type="dxa"/>
          <w:right w:w="37" w:type="dxa"/>
        </w:tblCellMar>
        <w:tblLook w:val="0000" w:firstRow="0" w:lastRow="0" w:firstColumn="0" w:lastColumn="0" w:noHBand="0" w:noVBand="0"/>
      </w:tblPr>
      <w:tblGrid>
        <w:gridCol w:w="460"/>
        <w:gridCol w:w="612"/>
        <w:gridCol w:w="1528"/>
        <w:gridCol w:w="1375"/>
        <w:gridCol w:w="949"/>
        <w:gridCol w:w="884"/>
        <w:gridCol w:w="823"/>
        <w:gridCol w:w="1317"/>
        <w:gridCol w:w="2139"/>
      </w:tblGrid>
      <w:tr w:rsidR="001E2C69" w:rsidRPr="0084550E" w14:paraId="301C61D5" w14:textId="77777777" w:rsidTr="00CC5360">
        <w:trPr>
          <w:cantSplit/>
          <w:trHeight w:val="795"/>
          <w:jc w:val="center"/>
        </w:trPr>
        <w:tc>
          <w:tcPr>
            <w:tcW w:w="460" w:type="dxa"/>
            <w:tcBorders>
              <w:top w:val="single" w:sz="12" w:space="0" w:color="auto"/>
            </w:tcBorders>
            <w:shd w:val="clear" w:color="FFFFFF" w:fill="FFFFFF"/>
          </w:tcPr>
          <w:p w14:paraId="6F13FD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Дата</w:t>
            </w:r>
          </w:p>
        </w:tc>
        <w:tc>
          <w:tcPr>
            <w:tcW w:w="612" w:type="dxa"/>
            <w:tcBorders>
              <w:top w:val="single" w:sz="12" w:space="0" w:color="auto"/>
            </w:tcBorders>
            <w:shd w:val="clear" w:color="FFFFFF" w:fill="FFFFFF"/>
          </w:tcPr>
          <w:p w14:paraId="6CFB5A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w:t>
            </w:r>
          </w:p>
        </w:tc>
        <w:tc>
          <w:tcPr>
            <w:tcW w:w="1527" w:type="dxa"/>
            <w:tcBorders>
              <w:top w:val="single" w:sz="12" w:space="0" w:color="auto"/>
            </w:tcBorders>
            <w:shd w:val="clear" w:color="FFFFFF" w:fill="FFFFFF"/>
          </w:tcPr>
          <w:p w14:paraId="01D8AF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Этапы действий наземных войск</w:t>
            </w:r>
          </w:p>
        </w:tc>
        <w:tc>
          <w:tcPr>
            <w:tcW w:w="1375" w:type="dxa"/>
            <w:tcBorders>
              <w:top w:val="single" w:sz="12" w:space="0" w:color="auto"/>
            </w:tcBorders>
            <w:shd w:val="clear" w:color="FFFFFF" w:fill="FFFFFF"/>
          </w:tcPr>
          <w:p w14:paraId="70D9CF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2-я воздушная армия</w:t>
            </w:r>
          </w:p>
          <w:p w14:paraId="6EFD41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1-я гвардейская армия</w:t>
            </w:r>
          </w:p>
        </w:tc>
        <w:tc>
          <w:tcPr>
            <w:tcW w:w="949" w:type="dxa"/>
            <w:tcBorders>
              <w:top w:val="single" w:sz="12" w:space="0" w:color="auto"/>
            </w:tcBorders>
            <w:shd w:val="clear" w:color="FFFFFF" w:fill="FFFFFF"/>
          </w:tcPr>
          <w:p w14:paraId="04BE098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1-й смешанный авиационный корпус</w:t>
            </w:r>
          </w:p>
          <w:p w14:paraId="098128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5-я танковая армия</w:t>
            </w:r>
          </w:p>
        </w:tc>
        <w:tc>
          <w:tcPr>
            <w:tcW w:w="884" w:type="dxa"/>
            <w:tcBorders>
              <w:top w:val="single" w:sz="12" w:space="0" w:color="auto"/>
            </w:tcBorders>
            <w:shd w:val="clear" w:color="FFFFFF" w:fill="FFFFFF"/>
          </w:tcPr>
          <w:p w14:paraId="3AEBA0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Группа Белецкого</w:t>
            </w:r>
          </w:p>
          <w:p w14:paraId="7C874C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21-я армия</w:t>
            </w:r>
          </w:p>
        </w:tc>
        <w:tc>
          <w:tcPr>
            <w:tcW w:w="823" w:type="dxa"/>
            <w:gridSpan w:val="2"/>
            <w:tcBorders>
              <w:top w:val="single" w:sz="12" w:space="0" w:color="auto"/>
            </w:tcBorders>
            <w:shd w:val="clear" w:color="FFFFFF" w:fill="FFFFFF"/>
          </w:tcPr>
          <w:p w14:paraId="6D8BBB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Фронтовая авиация</w:t>
            </w:r>
          </w:p>
        </w:tc>
        <w:tc>
          <w:tcPr>
            <w:tcW w:w="2139" w:type="dxa"/>
            <w:tcBorders>
              <w:top w:val="single" w:sz="12" w:space="0" w:color="auto"/>
            </w:tcBorders>
            <w:shd w:val="clear" w:color="FFFFFF" w:fill="FFFFFF"/>
          </w:tcPr>
          <w:p w14:paraId="2492D5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Примечание</w:t>
            </w:r>
          </w:p>
        </w:tc>
      </w:tr>
      <w:tr w:rsidR="001E2C69" w:rsidRPr="0084550E" w14:paraId="06016ECB" w14:textId="77777777" w:rsidTr="00CC5360">
        <w:trPr>
          <w:cantSplit/>
          <w:trHeight w:val="585"/>
          <w:jc w:val="center"/>
        </w:trPr>
        <w:tc>
          <w:tcPr>
            <w:tcW w:w="460" w:type="dxa"/>
          </w:tcPr>
          <w:p w14:paraId="4BE1F841" w14:textId="77777777" w:rsidR="00090C9B" w:rsidRPr="0084550E" w:rsidRDefault="00090C9B" w:rsidP="0084550E">
            <w:pPr>
              <w:pStyle w:val="Iauiue"/>
              <w:jc w:val="both"/>
              <w:rPr>
                <w:color w:val="000000" w:themeColor="text1"/>
                <w:sz w:val="16"/>
                <w:szCs w:val="16"/>
              </w:rPr>
            </w:pPr>
          </w:p>
        </w:tc>
        <w:tc>
          <w:tcPr>
            <w:tcW w:w="611" w:type="dxa"/>
          </w:tcPr>
          <w:p w14:paraId="36FDA138" w14:textId="77777777" w:rsidR="00090C9B" w:rsidRPr="0084550E" w:rsidRDefault="00090C9B" w:rsidP="0084550E">
            <w:pPr>
              <w:pStyle w:val="Iauiue"/>
              <w:jc w:val="both"/>
              <w:rPr>
                <w:color w:val="000000" w:themeColor="text1"/>
                <w:sz w:val="16"/>
                <w:szCs w:val="16"/>
              </w:rPr>
            </w:pPr>
          </w:p>
        </w:tc>
        <w:tc>
          <w:tcPr>
            <w:tcW w:w="1528" w:type="dxa"/>
          </w:tcPr>
          <w:p w14:paraId="3B1E9F63" w14:textId="77777777" w:rsidR="00090C9B" w:rsidRPr="0084550E" w:rsidRDefault="00090C9B" w:rsidP="0084550E">
            <w:pPr>
              <w:pStyle w:val="Iauiue"/>
              <w:jc w:val="both"/>
              <w:rPr>
                <w:color w:val="000000" w:themeColor="text1"/>
                <w:sz w:val="16"/>
                <w:szCs w:val="16"/>
              </w:rPr>
            </w:pPr>
          </w:p>
        </w:tc>
        <w:tc>
          <w:tcPr>
            <w:tcW w:w="1375" w:type="dxa"/>
          </w:tcPr>
          <w:p w14:paraId="20D55BBA" w14:textId="77777777" w:rsidR="00090C9B" w:rsidRPr="0084550E" w:rsidRDefault="00090C9B" w:rsidP="0084550E">
            <w:pPr>
              <w:pStyle w:val="Iauiue"/>
              <w:jc w:val="both"/>
              <w:rPr>
                <w:color w:val="000000" w:themeColor="text1"/>
                <w:sz w:val="16"/>
                <w:szCs w:val="16"/>
              </w:rPr>
            </w:pPr>
          </w:p>
        </w:tc>
        <w:tc>
          <w:tcPr>
            <w:tcW w:w="949" w:type="dxa"/>
          </w:tcPr>
          <w:p w14:paraId="342CC257" w14:textId="77777777" w:rsidR="00090C9B" w:rsidRPr="0084550E" w:rsidRDefault="00090C9B" w:rsidP="0084550E">
            <w:pPr>
              <w:pStyle w:val="Iauiue"/>
              <w:jc w:val="both"/>
              <w:rPr>
                <w:color w:val="000000" w:themeColor="text1"/>
                <w:sz w:val="16"/>
                <w:szCs w:val="16"/>
              </w:rPr>
            </w:pPr>
          </w:p>
        </w:tc>
        <w:tc>
          <w:tcPr>
            <w:tcW w:w="884" w:type="dxa"/>
          </w:tcPr>
          <w:p w14:paraId="3428604B" w14:textId="77777777" w:rsidR="00090C9B" w:rsidRPr="0084550E" w:rsidRDefault="00090C9B" w:rsidP="0084550E">
            <w:pPr>
              <w:pStyle w:val="Iauiue"/>
              <w:jc w:val="both"/>
              <w:rPr>
                <w:color w:val="000000" w:themeColor="text1"/>
                <w:sz w:val="16"/>
                <w:szCs w:val="16"/>
              </w:rPr>
            </w:pPr>
          </w:p>
        </w:tc>
        <w:tc>
          <w:tcPr>
            <w:tcW w:w="823" w:type="dxa"/>
          </w:tcPr>
          <w:p w14:paraId="0C02EB2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дневная </w:t>
            </w:r>
          </w:p>
        </w:tc>
        <w:tc>
          <w:tcPr>
            <w:tcW w:w="1317" w:type="dxa"/>
          </w:tcPr>
          <w:p w14:paraId="6704CD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ночная</w:t>
            </w:r>
          </w:p>
        </w:tc>
        <w:tc>
          <w:tcPr>
            <w:tcW w:w="2139" w:type="dxa"/>
          </w:tcPr>
          <w:p w14:paraId="3E420688" w14:textId="77777777" w:rsidR="00090C9B" w:rsidRPr="0084550E" w:rsidRDefault="00090C9B" w:rsidP="0084550E">
            <w:pPr>
              <w:pStyle w:val="Iauiue"/>
              <w:jc w:val="both"/>
              <w:rPr>
                <w:color w:val="000000" w:themeColor="text1"/>
                <w:sz w:val="16"/>
                <w:szCs w:val="16"/>
              </w:rPr>
            </w:pPr>
          </w:p>
        </w:tc>
      </w:tr>
      <w:tr w:rsidR="001E2C69" w:rsidRPr="0084550E" w14:paraId="39A3B3ED" w14:textId="77777777" w:rsidTr="00CC5360">
        <w:trPr>
          <w:cantSplit/>
          <w:trHeight w:val="1275"/>
          <w:jc w:val="center"/>
        </w:trPr>
        <w:tc>
          <w:tcPr>
            <w:tcW w:w="460" w:type="dxa"/>
            <w:shd w:val="clear" w:color="FFFFFF" w:fill="FFFFFF"/>
          </w:tcPr>
          <w:p w14:paraId="00041DFE" w14:textId="77777777" w:rsidR="00090C9B" w:rsidRPr="0084550E" w:rsidRDefault="00090C9B" w:rsidP="0084550E">
            <w:pPr>
              <w:pStyle w:val="Iauiue"/>
              <w:jc w:val="both"/>
              <w:rPr>
                <w:color w:val="000000" w:themeColor="text1"/>
                <w:sz w:val="16"/>
                <w:szCs w:val="16"/>
              </w:rPr>
            </w:pPr>
          </w:p>
        </w:tc>
        <w:tc>
          <w:tcPr>
            <w:tcW w:w="611" w:type="dxa"/>
            <w:shd w:val="clear" w:color="FFFFFF" w:fill="FFFFFF"/>
          </w:tcPr>
          <w:p w14:paraId="38FF4E40" w14:textId="77777777" w:rsidR="00090C9B" w:rsidRPr="0084550E" w:rsidRDefault="00090C9B" w:rsidP="0084550E">
            <w:pPr>
              <w:pStyle w:val="Iauiue"/>
              <w:jc w:val="both"/>
              <w:rPr>
                <w:color w:val="000000" w:themeColor="text1"/>
                <w:sz w:val="16"/>
                <w:szCs w:val="16"/>
              </w:rPr>
            </w:pPr>
          </w:p>
        </w:tc>
        <w:tc>
          <w:tcPr>
            <w:tcW w:w="1528" w:type="dxa"/>
            <w:shd w:val="clear" w:color="FFFFFF" w:fill="FFFFFF"/>
          </w:tcPr>
          <w:p w14:paraId="3569B0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Боевой состав авиации.</w:t>
            </w:r>
          </w:p>
          <w:p w14:paraId="32B1E3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Аэродромные узлы</w:t>
            </w:r>
          </w:p>
        </w:tc>
        <w:tc>
          <w:tcPr>
            <w:tcW w:w="1375" w:type="dxa"/>
            <w:shd w:val="clear" w:color="FFFFFF" w:fill="FFFFFF"/>
          </w:tcPr>
          <w:p w14:paraId="6D69C7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Штурмовиков Ил-2 - 60</w:t>
            </w:r>
          </w:p>
          <w:p w14:paraId="0E1690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Истребителей разных - 30</w:t>
            </w:r>
          </w:p>
          <w:p w14:paraId="12B6326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Бомбардировщиков</w:t>
            </w:r>
          </w:p>
          <w:p w14:paraId="72B82D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Пе-2 - 12</w:t>
            </w:r>
          </w:p>
          <w:p w14:paraId="1EB095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Бомбардировщиков ночных - 50</w:t>
            </w:r>
          </w:p>
          <w:p w14:paraId="775CD9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Аэродромный узел - Калач</w:t>
            </w:r>
          </w:p>
        </w:tc>
        <w:tc>
          <w:tcPr>
            <w:tcW w:w="949" w:type="dxa"/>
            <w:shd w:val="clear" w:color="FFFFFF" w:fill="FFFFFF"/>
          </w:tcPr>
          <w:p w14:paraId="401B9E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Штурмовиков Ил-2 - 90</w:t>
            </w:r>
          </w:p>
          <w:p w14:paraId="7E9F74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Истребителей Як-76 - 60</w:t>
            </w:r>
          </w:p>
          <w:p w14:paraId="463999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Аэродромный узел - Сырычи, Рогожин</w:t>
            </w:r>
          </w:p>
        </w:tc>
        <w:tc>
          <w:tcPr>
            <w:tcW w:w="884" w:type="dxa"/>
            <w:shd w:val="clear" w:color="FFFFFF" w:fill="FFFFFF"/>
          </w:tcPr>
          <w:p w14:paraId="2AC671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Штурмовиков Ил-2 - 40</w:t>
            </w:r>
          </w:p>
          <w:p w14:paraId="19EDC9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Истребителей Як-76 - 60</w:t>
            </w:r>
          </w:p>
          <w:p w14:paraId="524D03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Аэродромный узел - Ендовский Раков</w:t>
            </w:r>
          </w:p>
        </w:tc>
        <w:tc>
          <w:tcPr>
            <w:tcW w:w="823" w:type="dxa"/>
            <w:shd w:val="clear" w:color="FFFFFF" w:fill="FFFFFF"/>
          </w:tcPr>
          <w:p w14:paraId="6F8BE1A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Бостон - 60</w:t>
            </w:r>
          </w:p>
          <w:p w14:paraId="645D68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Истребителей - 6</w:t>
            </w:r>
          </w:p>
        </w:tc>
        <w:tc>
          <w:tcPr>
            <w:tcW w:w="1317" w:type="dxa"/>
            <w:shd w:val="clear" w:color="FFFFFF" w:fill="FFFFFF"/>
          </w:tcPr>
          <w:p w14:paraId="6E86F7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У-2 - 37</w:t>
            </w:r>
          </w:p>
          <w:p w14:paraId="4AC7D9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Р-5 - 15</w:t>
            </w:r>
          </w:p>
        </w:tc>
        <w:tc>
          <w:tcPr>
            <w:tcW w:w="2139" w:type="dxa"/>
            <w:shd w:val="clear" w:color="FFFFFF" w:fill="FFFFFF"/>
          </w:tcPr>
          <w:p w14:paraId="6FE7EF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 ночных бомбардировщиков - 102, дневных бомбардировщиков - 72, штурмовиков - 190, истребителей - 210.</w:t>
            </w:r>
          </w:p>
          <w:p w14:paraId="2FCBD47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 - 574</w:t>
            </w:r>
          </w:p>
        </w:tc>
      </w:tr>
      <w:tr w:rsidR="001E2C69" w:rsidRPr="0084550E" w14:paraId="009F36F2" w14:textId="77777777" w:rsidTr="00CC5360">
        <w:trPr>
          <w:cantSplit/>
          <w:trHeight w:val="3525"/>
          <w:jc w:val="center"/>
        </w:trPr>
        <w:tc>
          <w:tcPr>
            <w:tcW w:w="460" w:type="dxa"/>
            <w:shd w:val="clear" w:color="FFFFFF" w:fill="FFFFFF"/>
          </w:tcPr>
          <w:p w14:paraId="583A4F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Д-Зд</w:t>
            </w:r>
          </w:p>
        </w:tc>
        <w:tc>
          <w:tcPr>
            <w:tcW w:w="611" w:type="dxa"/>
            <w:shd w:val="clear" w:color="FFFFFF" w:fill="FFFFFF"/>
          </w:tcPr>
          <w:p w14:paraId="501761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Ночью</w:t>
            </w:r>
          </w:p>
        </w:tc>
        <w:tc>
          <w:tcPr>
            <w:tcW w:w="1528" w:type="dxa"/>
            <w:shd w:val="clear" w:color="FFFFFF" w:fill="FFFFFF"/>
          </w:tcPr>
          <w:p w14:paraId="2BF8C20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Сосредоточение войск в исходное положение</w:t>
            </w:r>
          </w:p>
        </w:tc>
        <w:tc>
          <w:tcPr>
            <w:tcW w:w="1375" w:type="dxa"/>
            <w:shd w:val="clear" w:color="FFFFFF" w:fill="FFFFFF"/>
          </w:tcPr>
          <w:p w14:paraId="0138AB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Ночными бомбардировочными действиями уничтожать авиацию противника на аэродромах: Миллерово, Евстратовский и резервы в районе Богучар, Мешков Напряжение - 3 вылета на исправный самолет</w:t>
            </w:r>
          </w:p>
        </w:tc>
        <w:tc>
          <w:tcPr>
            <w:tcW w:w="949" w:type="dxa"/>
            <w:shd w:val="clear" w:color="FFFFFF" w:fill="FFFFFF"/>
          </w:tcPr>
          <w:p w14:paraId="7610DFF2" w14:textId="77777777" w:rsidR="00090C9B" w:rsidRPr="0084550E" w:rsidRDefault="00090C9B" w:rsidP="0084550E">
            <w:pPr>
              <w:pStyle w:val="Iauiue"/>
              <w:jc w:val="both"/>
              <w:rPr>
                <w:color w:val="000000" w:themeColor="text1"/>
                <w:sz w:val="16"/>
                <w:szCs w:val="16"/>
              </w:rPr>
            </w:pPr>
          </w:p>
        </w:tc>
        <w:tc>
          <w:tcPr>
            <w:tcW w:w="884" w:type="dxa"/>
            <w:shd w:val="clear" w:color="FFFFFF" w:fill="FFFFFF"/>
          </w:tcPr>
          <w:p w14:paraId="006C367D" w14:textId="77777777" w:rsidR="00090C9B" w:rsidRPr="0084550E" w:rsidRDefault="00090C9B" w:rsidP="0084550E">
            <w:pPr>
              <w:pStyle w:val="Iauiue"/>
              <w:jc w:val="both"/>
              <w:rPr>
                <w:color w:val="000000" w:themeColor="text1"/>
                <w:sz w:val="16"/>
                <w:szCs w:val="16"/>
              </w:rPr>
            </w:pPr>
          </w:p>
        </w:tc>
        <w:tc>
          <w:tcPr>
            <w:tcW w:w="823" w:type="dxa"/>
            <w:shd w:val="clear" w:color="FFFFFF" w:fill="FFFFFF"/>
          </w:tcPr>
          <w:p w14:paraId="527303E5" w14:textId="77777777" w:rsidR="00090C9B" w:rsidRPr="0084550E" w:rsidRDefault="00090C9B" w:rsidP="0084550E">
            <w:pPr>
              <w:pStyle w:val="Iauiue"/>
              <w:jc w:val="both"/>
              <w:rPr>
                <w:color w:val="000000" w:themeColor="text1"/>
                <w:sz w:val="16"/>
                <w:szCs w:val="16"/>
              </w:rPr>
            </w:pPr>
          </w:p>
        </w:tc>
        <w:tc>
          <w:tcPr>
            <w:tcW w:w="1317" w:type="dxa"/>
            <w:shd w:val="clear" w:color="FFFFFF" w:fill="FFFFFF"/>
          </w:tcPr>
          <w:p w14:paraId="216941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Ночными бомбардировочными действиями уничтожать авиацию противника на аэродромах: Боковкий, Евстратовский и резервы в районе Мешков, Богучар. Напряжение — 3 вылета на самолет</w:t>
            </w:r>
          </w:p>
        </w:tc>
        <w:tc>
          <w:tcPr>
            <w:tcW w:w="2139" w:type="dxa"/>
            <w:shd w:val="clear" w:color="FFFFFF" w:fill="FFFFFF"/>
          </w:tcPr>
          <w:p w14:paraId="5E08AA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Ведут воздушную разведку:</w:t>
            </w:r>
          </w:p>
          <w:p w14:paraId="0D8907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разведывательная эскадрилья № 10 - 6 самолетов Пе-2;</w:t>
            </w:r>
          </w:p>
          <w:p w14:paraId="5D017E0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разведывательная эскадрилья № 4 - 10 самолетов Пе-2</w:t>
            </w:r>
          </w:p>
          <w:p w14:paraId="1D4C296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 16 самолетов.</w:t>
            </w:r>
          </w:p>
          <w:p w14:paraId="0DDD5F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Авиация дальнего действия уничтожает авиацию на аэродромах: Морозовск, Тацинская, Обливская и железнодорожные узлы: Лихая, Тацинская, Миллерово. 8-я и 16-я воздушные армии по своим планам действуют по аэродромам в полосе своего фронта и по данным разведки</w:t>
            </w:r>
          </w:p>
        </w:tc>
      </w:tr>
      <w:tr w:rsidR="001E2C69" w:rsidRPr="0084550E" w14:paraId="7667DCBD" w14:textId="77777777" w:rsidTr="00CC5360">
        <w:trPr>
          <w:cantSplit/>
          <w:trHeight w:val="4230"/>
          <w:jc w:val="center"/>
        </w:trPr>
        <w:tc>
          <w:tcPr>
            <w:tcW w:w="460" w:type="dxa"/>
            <w:shd w:val="clear" w:color="FFFFFF" w:fill="FFFFFF"/>
          </w:tcPr>
          <w:p w14:paraId="770B8713" w14:textId="77777777" w:rsidR="00090C9B" w:rsidRPr="0084550E" w:rsidRDefault="00090C9B" w:rsidP="0084550E">
            <w:pPr>
              <w:pStyle w:val="Iauiue"/>
              <w:jc w:val="both"/>
              <w:rPr>
                <w:color w:val="000000" w:themeColor="text1"/>
                <w:sz w:val="16"/>
                <w:szCs w:val="16"/>
              </w:rPr>
            </w:pPr>
          </w:p>
        </w:tc>
        <w:tc>
          <w:tcPr>
            <w:tcW w:w="611" w:type="dxa"/>
            <w:shd w:val="clear" w:color="FFFFFF" w:fill="FFFFFF"/>
          </w:tcPr>
          <w:p w14:paraId="1049E7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 - 1 ч. 20м.</w:t>
            </w:r>
          </w:p>
        </w:tc>
        <w:tc>
          <w:tcPr>
            <w:tcW w:w="1528" w:type="dxa"/>
            <w:shd w:val="clear" w:color="FFFFFF" w:fill="FFFFFF"/>
          </w:tcPr>
          <w:p w14:paraId="7E4AB6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Артиллерийская подготовка</w:t>
            </w:r>
          </w:p>
        </w:tc>
        <w:tc>
          <w:tcPr>
            <w:tcW w:w="1375" w:type="dxa"/>
            <w:gridSpan w:val="3"/>
            <w:shd w:val="clear" w:color="FFFFFF" w:fill="FFFFFF"/>
          </w:tcPr>
          <w:p w14:paraId="1356FB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Мелкими группами 2 — 4 самолета прикрыть наземные войска на поле боя.</w:t>
            </w:r>
          </w:p>
          <w:p w14:paraId="0B05EE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Быть в готовности к отражению сосредоточенных ударов военно-воздушных сил противника</w:t>
            </w:r>
          </w:p>
        </w:tc>
        <w:tc>
          <w:tcPr>
            <w:tcW w:w="823" w:type="dxa"/>
            <w:shd w:val="clear" w:color="FFFFFF" w:fill="FFFFFF"/>
          </w:tcPr>
          <w:p w14:paraId="7DAB56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Бомбардировочными действиями по штабам противника: Перелазовский, Боковский, Евстратовский, Головский — нарушить управление войсками противника</w:t>
            </w:r>
          </w:p>
        </w:tc>
        <w:tc>
          <w:tcPr>
            <w:tcW w:w="1317" w:type="dxa"/>
            <w:shd w:val="clear" w:color="FFFFFF" w:fill="FFFFFF"/>
          </w:tcPr>
          <w:p w14:paraId="3130E7B5" w14:textId="77777777" w:rsidR="00090C9B" w:rsidRPr="0084550E" w:rsidRDefault="00090C9B" w:rsidP="0084550E">
            <w:pPr>
              <w:pStyle w:val="Iauiue"/>
              <w:jc w:val="both"/>
              <w:rPr>
                <w:color w:val="000000" w:themeColor="text1"/>
                <w:sz w:val="16"/>
                <w:szCs w:val="16"/>
              </w:rPr>
            </w:pPr>
          </w:p>
        </w:tc>
        <w:tc>
          <w:tcPr>
            <w:tcW w:w="2139" w:type="dxa"/>
            <w:shd w:val="clear" w:color="FFFFFF" w:fill="FFFFFF"/>
          </w:tcPr>
          <w:p w14:paraId="3C35C8DF" w14:textId="77777777" w:rsidR="00090C9B" w:rsidRPr="0084550E" w:rsidRDefault="00090C9B" w:rsidP="0084550E">
            <w:pPr>
              <w:pStyle w:val="Iauiue"/>
              <w:jc w:val="both"/>
              <w:rPr>
                <w:color w:val="000000" w:themeColor="text1"/>
                <w:sz w:val="16"/>
                <w:szCs w:val="16"/>
              </w:rPr>
            </w:pPr>
          </w:p>
        </w:tc>
      </w:tr>
      <w:tr w:rsidR="001E2C69" w:rsidRPr="0084550E" w14:paraId="3046A161" w14:textId="77777777" w:rsidTr="00CC5360">
        <w:trPr>
          <w:cantSplit/>
          <w:trHeight w:val="4710"/>
          <w:jc w:val="center"/>
        </w:trPr>
        <w:tc>
          <w:tcPr>
            <w:tcW w:w="460" w:type="dxa"/>
            <w:shd w:val="clear" w:color="FFFFFF" w:fill="FFFFFF"/>
          </w:tcPr>
          <w:p w14:paraId="098C34AD" w14:textId="77777777" w:rsidR="00090C9B" w:rsidRPr="0084550E" w:rsidRDefault="00090C9B" w:rsidP="0084550E">
            <w:pPr>
              <w:pStyle w:val="Iauiue"/>
              <w:jc w:val="both"/>
              <w:rPr>
                <w:color w:val="000000" w:themeColor="text1"/>
                <w:sz w:val="16"/>
                <w:szCs w:val="16"/>
              </w:rPr>
            </w:pPr>
          </w:p>
        </w:tc>
        <w:tc>
          <w:tcPr>
            <w:tcW w:w="611" w:type="dxa"/>
            <w:shd w:val="clear" w:color="FFFFFF" w:fill="FFFFFF"/>
          </w:tcPr>
          <w:p w14:paraId="62CD87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 - 5 мин.</w:t>
            </w:r>
          </w:p>
        </w:tc>
        <w:tc>
          <w:tcPr>
            <w:tcW w:w="1528" w:type="dxa"/>
            <w:shd w:val="clear" w:color="FFFFFF" w:fill="FFFFFF"/>
          </w:tcPr>
          <w:p w14:paraId="01D8B0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Атака прорывающихся частей</w:t>
            </w:r>
          </w:p>
        </w:tc>
        <w:tc>
          <w:tcPr>
            <w:tcW w:w="1375" w:type="dxa"/>
            <w:gridSpan w:val="3"/>
            <w:shd w:val="clear" w:color="FFFFFF" w:fill="FFFFFF"/>
          </w:tcPr>
          <w:p w14:paraId="70E9EC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С началом атаки наземных войск штурмовыми действиями по артиллерийским позициям, минометным батареям и узлам сопротивления противника прокладывать путь прорывающимся частям через оборонительную полосу противника.</w:t>
            </w:r>
          </w:p>
          <w:p w14:paraId="591872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Истребителями прикрывать вводимые в прорыв механизированные и кавалерийские части, оказывая им содействие в преодолении огневых точек и узлов сопротивления</w:t>
            </w:r>
          </w:p>
        </w:tc>
        <w:tc>
          <w:tcPr>
            <w:tcW w:w="823" w:type="dxa"/>
            <w:shd w:val="clear" w:color="FFFFFF" w:fill="FFFFFF"/>
          </w:tcPr>
          <w:p w14:paraId="19DFD6C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Быть в готовности для действий по аэродромам и подходящим резервам противника.</w:t>
            </w:r>
          </w:p>
          <w:p w14:paraId="3B3F41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Один бомбардировочный авиационный полк и один истребительный авиационный полк в резерве командующего военно-воздушными силами Юго-Западного фронта. Напряжение — 2 вылета</w:t>
            </w:r>
          </w:p>
        </w:tc>
        <w:tc>
          <w:tcPr>
            <w:tcW w:w="1317" w:type="dxa"/>
            <w:shd w:val="clear" w:color="FFFFFF" w:fill="FFFFFF"/>
          </w:tcPr>
          <w:p w14:paraId="04CFD17A" w14:textId="77777777" w:rsidR="00090C9B" w:rsidRPr="0084550E" w:rsidRDefault="00090C9B" w:rsidP="0084550E">
            <w:pPr>
              <w:pStyle w:val="Iauiue"/>
              <w:jc w:val="both"/>
              <w:rPr>
                <w:color w:val="000000" w:themeColor="text1"/>
                <w:sz w:val="16"/>
                <w:szCs w:val="16"/>
              </w:rPr>
            </w:pPr>
          </w:p>
        </w:tc>
        <w:tc>
          <w:tcPr>
            <w:tcW w:w="2139" w:type="dxa"/>
            <w:shd w:val="clear" w:color="FFFFFF" w:fill="FFFFFF"/>
          </w:tcPr>
          <w:p w14:paraId="33A3DC49" w14:textId="77777777" w:rsidR="00090C9B" w:rsidRPr="0084550E" w:rsidRDefault="00090C9B" w:rsidP="0084550E">
            <w:pPr>
              <w:pStyle w:val="Iauiue"/>
              <w:jc w:val="both"/>
              <w:rPr>
                <w:color w:val="000000" w:themeColor="text1"/>
                <w:sz w:val="16"/>
                <w:szCs w:val="16"/>
              </w:rPr>
            </w:pPr>
          </w:p>
        </w:tc>
      </w:tr>
      <w:tr w:rsidR="001E2C69" w:rsidRPr="0084550E" w14:paraId="12D6C1C8" w14:textId="77777777" w:rsidTr="00CC5360">
        <w:trPr>
          <w:cantSplit/>
          <w:trHeight w:val="975"/>
          <w:jc w:val="center"/>
        </w:trPr>
        <w:tc>
          <w:tcPr>
            <w:tcW w:w="460" w:type="dxa"/>
            <w:shd w:val="clear" w:color="FFFFFF" w:fill="FFFFFF"/>
          </w:tcPr>
          <w:p w14:paraId="20A9DD4F" w14:textId="77777777" w:rsidR="00090C9B" w:rsidRPr="0084550E" w:rsidRDefault="00090C9B" w:rsidP="0084550E">
            <w:pPr>
              <w:pStyle w:val="Iauiue"/>
              <w:jc w:val="both"/>
              <w:rPr>
                <w:color w:val="000000" w:themeColor="text1"/>
                <w:sz w:val="16"/>
                <w:szCs w:val="16"/>
              </w:rPr>
            </w:pPr>
          </w:p>
        </w:tc>
        <w:tc>
          <w:tcPr>
            <w:tcW w:w="611" w:type="dxa"/>
            <w:shd w:val="clear" w:color="FFFFFF" w:fill="FFFFFF"/>
          </w:tcPr>
          <w:p w14:paraId="2F9BD5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 + 3- 5.00</w:t>
            </w:r>
          </w:p>
          <w:p w14:paraId="0862F2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“Ч”+5-24.00</w:t>
            </w:r>
          </w:p>
        </w:tc>
        <w:tc>
          <w:tcPr>
            <w:tcW w:w="1528" w:type="dxa"/>
            <w:shd w:val="clear" w:color="FFFFFF" w:fill="FFFFFF"/>
          </w:tcPr>
          <w:p w14:paraId="5702A47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Ввод в прорыв механизированных и кавалерийских частей</w:t>
            </w:r>
          </w:p>
        </w:tc>
        <w:tc>
          <w:tcPr>
            <w:tcW w:w="1375" w:type="dxa"/>
            <w:gridSpan w:val="3"/>
            <w:shd w:val="clear" w:color="FFFFFF" w:fill="FFFFFF"/>
          </w:tcPr>
          <w:p w14:paraId="1B6D2A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Действуя децентрализованно по заданиям командиров корпусов подвижных групп, штурмовыми действиями уничтожать огневые точки, узлы сопротивления и ближайшие резервы противника и тем способствовать быстрейшему продвижению вперед наших подвижных механизированных и кавалерийских частей:</w:t>
            </w:r>
          </w:p>
          <w:p w14:paraId="45FF6B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истребителям прикрывать механизированные и кавалерийские части на всей глубине их действия; б) отдельными самолетами вести наблюдение за полем боя, ближнюю разведку, наводить свои войска на обнаруженные цели и вызывать по радио боевую авиацию (штурмовую и бомбардировочную).</w:t>
            </w:r>
          </w:p>
          <w:p w14:paraId="72DE647B" w14:textId="77777777" w:rsidR="00090C9B" w:rsidRPr="0084550E" w:rsidRDefault="00090C9B" w:rsidP="0084550E">
            <w:pPr>
              <w:pStyle w:val="Iauiue"/>
              <w:jc w:val="both"/>
              <w:rPr>
                <w:color w:val="000000" w:themeColor="text1"/>
                <w:sz w:val="16"/>
                <w:szCs w:val="16"/>
              </w:rPr>
            </w:pPr>
          </w:p>
          <w:p w14:paraId="58C1BC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Преследовать отходящие части противника, нанося им штурмовыми действиями непрерывные удары. Напряжение — 3 вылета на исправный самолет. 3. Ночными бомбардировочными действия ми уничтожать отходящие части и подходящие резервы противника и авиацию на аэродромах, выявленную разведкой</w:t>
            </w:r>
          </w:p>
        </w:tc>
        <w:tc>
          <w:tcPr>
            <w:tcW w:w="823" w:type="dxa"/>
            <w:shd w:val="clear" w:color="FFFFFF" w:fill="FFFFFF"/>
          </w:tcPr>
          <w:p w14:paraId="1B785A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Готовность для действий по подходящим резервам и аэродромам противника</w:t>
            </w:r>
          </w:p>
        </w:tc>
        <w:tc>
          <w:tcPr>
            <w:tcW w:w="1317" w:type="dxa"/>
            <w:shd w:val="clear" w:color="FFFFFF" w:fill="FFFFFF"/>
          </w:tcPr>
          <w:p w14:paraId="7336F0B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Ночными действиями уничтожать отходящие части и под ходящие резервы и авиацию на аэродромах, установленных разведкой. Напряжение — 3 вылета</w:t>
            </w:r>
          </w:p>
        </w:tc>
        <w:tc>
          <w:tcPr>
            <w:tcW w:w="2139" w:type="dxa"/>
            <w:shd w:val="clear" w:color="FFFFFF" w:fill="FFFFFF"/>
          </w:tcPr>
          <w:p w14:paraId="1DBDBB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16-я и 8-я воздушные армии взаимодействуют с наземными войсками своих фронтов. Авиация дальнего действия действует ночью по аэродромам и железнодорожным узлам по данным дневной разведки</w:t>
            </w:r>
          </w:p>
        </w:tc>
      </w:tr>
      <w:tr w:rsidR="001E2C69" w:rsidRPr="0084550E" w14:paraId="34F068B5" w14:textId="77777777" w:rsidTr="00CC5360">
        <w:trPr>
          <w:cantSplit/>
          <w:trHeight w:val="975"/>
          <w:jc w:val="center"/>
        </w:trPr>
        <w:tc>
          <w:tcPr>
            <w:tcW w:w="460" w:type="dxa"/>
            <w:tcBorders>
              <w:bottom w:val="single" w:sz="12" w:space="0" w:color="auto"/>
            </w:tcBorders>
            <w:shd w:val="clear" w:color="FFFFFF" w:fill="FFFFFF"/>
          </w:tcPr>
          <w:p w14:paraId="53D4E3E1" w14:textId="77777777" w:rsidR="00090C9B" w:rsidRPr="0084550E" w:rsidRDefault="00090C9B" w:rsidP="0084550E">
            <w:pPr>
              <w:pStyle w:val="Iauiue"/>
              <w:jc w:val="both"/>
              <w:rPr>
                <w:color w:val="000000" w:themeColor="text1"/>
                <w:sz w:val="16"/>
                <w:szCs w:val="16"/>
              </w:rPr>
            </w:pPr>
          </w:p>
        </w:tc>
        <w:tc>
          <w:tcPr>
            <w:tcW w:w="611" w:type="dxa"/>
            <w:tcBorders>
              <w:bottom w:val="single" w:sz="12" w:space="0" w:color="auto"/>
            </w:tcBorders>
            <w:shd w:val="clear" w:color="FFFFFF" w:fill="FFFFFF"/>
          </w:tcPr>
          <w:p w14:paraId="293720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 + 25 час.</w:t>
            </w:r>
          </w:p>
        </w:tc>
        <w:tc>
          <w:tcPr>
            <w:tcW w:w="1528" w:type="dxa"/>
            <w:tcBorders>
              <w:bottom w:val="single" w:sz="12" w:space="0" w:color="auto"/>
            </w:tcBorders>
            <w:shd w:val="clear" w:color="FFFFFF" w:fill="FFFFFF"/>
          </w:tcPr>
          <w:p w14:paraId="42F43D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Развитие успеха</w:t>
            </w:r>
          </w:p>
        </w:tc>
        <w:tc>
          <w:tcPr>
            <w:tcW w:w="1375" w:type="dxa"/>
            <w:gridSpan w:val="3"/>
            <w:tcBorders>
              <w:bottom w:val="single" w:sz="12" w:space="0" w:color="auto"/>
            </w:tcBorders>
            <w:shd w:val="clear" w:color="FFFFFF" w:fill="FFFFFF"/>
          </w:tcPr>
          <w:p w14:paraId="2EE991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Сопровождая штурмовыми действиями по войскам и огневым точкам противника на пути движения наших войск способствовать быстрейшему продвижению наших механизированных и кавалерийских частей. Истребителями прикрывать наши кавалерийские и механизированные части.</w:t>
            </w:r>
          </w:p>
          <w:p w14:paraId="518588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Преследовать противника днем и ночью.</w:t>
            </w:r>
          </w:p>
        </w:tc>
        <w:tc>
          <w:tcPr>
            <w:tcW w:w="823" w:type="dxa"/>
            <w:tcBorders>
              <w:bottom w:val="single" w:sz="12" w:space="0" w:color="auto"/>
            </w:tcBorders>
            <w:shd w:val="clear" w:color="FFFFFF" w:fill="FFFFFF"/>
          </w:tcPr>
          <w:p w14:paraId="0AC66F1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Готовность для действий по подходящим резервам и аэродромам противника</w:t>
            </w:r>
          </w:p>
        </w:tc>
        <w:tc>
          <w:tcPr>
            <w:tcW w:w="1317" w:type="dxa"/>
            <w:tcBorders>
              <w:bottom w:val="single" w:sz="12" w:space="0" w:color="auto"/>
            </w:tcBorders>
            <w:shd w:val="clear" w:color="FFFFFF" w:fill="FFFFFF"/>
          </w:tcPr>
          <w:p w14:paraId="79A043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Ночными действиями уничтожать отходящие части и под ходящие резервы и авиацию на аэродромах, установленных разведкой. Напряжение — 3 вылета</w:t>
            </w:r>
          </w:p>
        </w:tc>
        <w:tc>
          <w:tcPr>
            <w:tcW w:w="2139" w:type="dxa"/>
            <w:tcBorders>
              <w:bottom w:val="single" w:sz="12" w:space="0" w:color="auto"/>
            </w:tcBorders>
            <w:shd w:val="clear" w:color="FFFFFF" w:fill="FFFFFF"/>
          </w:tcPr>
          <w:p w14:paraId="145250BF" w14:textId="77777777" w:rsidR="00090C9B" w:rsidRPr="0084550E" w:rsidRDefault="00090C9B" w:rsidP="0084550E">
            <w:pPr>
              <w:pStyle w:val="Iauiue"/>
              <w:jc w:val="both"/>
              <w:rPr>
                <w:color w:val="000000" w:themeColor="text1"/>
                <w:sz w:val="16"/>
                <w:szCs w:val="16"/>
              </w:rPr>
            </w:pPr>
          </w:p>
        </w:tc>
      </w:tr>
    </w:tbl>
    <w:p w14:paraId="05EDBFE0" w14:textId="77777777" w:rsidR="00090C9B" w:rsidRPr="0084550E" w:rsidRDefault="00090C9B" w:rsidP="0084550E">
      <w:pPr>
        <w:pStyle w:val="Blockquote"/>
        <w:widowControl/>
        <w:spacing w:before="0" w:after="0"/>
        <w:ind w:left="0" w:right="0"/>
        <w:jc w:val="both"/>
        <w:rPr>
          <w:color w:val="000000" w:themeColor="text1"/>
          <w:sz w:val="16"/>
          <w:szCs w:val="16"/>
          <w:lang w:val="ru-RU"/>
        </w:rPr>
      </w:pPr>
      <w:r w:rsidRPr="0084550E">
        <w:rPr>
          <w:color w:val="000000" w:themeColor="text1"/>
          <w:sz w:val="16"/>
          <w:szCs w:val="16"/>
          <w:lang w:val="ru-RU"/>
        </w:rPr>
        <w:t>Особая задача. Прикрыть корректировочную авиацию. Боевой авиации вести разведку на себя и искать объекты противника (резервы, колонны, сосредоточения). Быть готовым наносить массированные удары всей авиацией при обнаружении крупных резервов, особенно танковых и моторизованных дивизий противника.</w:t>
      </w:r>
    </w:p>
    <w:p w14:paraId="0CE698D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Командующий военно-воздушными силами Юго-Западного фронта</w:t>
      </w:r>
    </w:p>
    <w:p w14:paraId="058341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генерал-майор (КРАСОВСКИЙ) (7751).</w:t>
      </w:r>
    </w:p>
    <w:p w14:paraId="177D8E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Архив МО СССР, ф. 370, оп. 44772с, д. 15, лл. 28—29 (7751)</w:t>
      </w:r>
    </w:p>
    <w:p w14:paraId="46E02A4E" w14:textId="77777777" w:rsidR="00090C9B" w:rsidRPr="0084550E" w:rsidRDefault="00090C9B" w:rsidP="0084550E">
      <w:pPr>
        <w:pStyle w:val="Iauiue"/>
        <w:jc w:val="both"/>
        <w:rPr>
          <w:iCs/>
          <w:color w:val="000000" w:themeColor="text1"/>
          <w:sz w:val="16"/>
          <w:szCs w:val="16"/>
        </w:rPr>
      </w:pPr>
    </w:p>
    <w:p w14:paraId="20C3CBE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2712C8A" w14:textId="77777777" w:rsidR="00090C9B" w:rsidRPr="0084550E" w:rsidRDefault="00090C9B" w:rsidP="0084550E">
      <w:pPr>
        <w:pStyle w:val="Iauiue"/>
        <w:jc w:val="both"/>
        <w:rPr>
          <w:iCs/>
          <w:color w:val="000000" w:themeColor="text1"/>
          <w:sz w:val="16"/>
          <w:szCs w:val="16"/>
        </w:rPr>
      </w:pPr>
    </w:p>
    <w:p w14:paraId="1AC66D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ноября 1942 г. приказом Наркомата электростанций СССР был создан Государственный союзный трест по проектированию и изысканиям промышленных электростанций и тепловых сетей "Промэнергопроект". Приказом Министерства электростанций СССР от 12 апреля 1951 г, преобразован в Государственный союзный проектный институт по проектированию строительства промышленных теплоэлектроцентралей для энергоснабжения промышленных предприятий всех отраслей народного хозяйства "Промэнергопроект". Приказом Министерства энергетики и электрификации СССР от 23 марта 1974 г. на базе института был создан ВНИПИэнергопром.</w:t>
      </w:r>
    </w:p>
    <w:p w14:paraId="49691F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xml:space="preserve">Всесоюзный государственный научно-исследовательский и проектно-конструкторский институт по промышленной энергетике и рациональному использованию в промышленности топлива, электрической и тепловой энергии "ВНИПИэнергопром" Министерства энергетики и электрификации СССР, г. Москва, 1974 - Всесоюзный государственный научно-исследовательский и проектно-конструкторский институт по промышленной энергетике и рациональному использованию в промышленности топлива, электрической и тепловой энергии "ВНИПИэнергопром" Министерства энергетики и электрификации СССР, г. Москва, 1974 - 1974 </w:t>
      </w:r>
    </w:p>
    <w:p w14:paraId="60F0BC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Создан приказом Министерства энергетики и электрификации СССР от 23 марта 1974 г. на базе института Промэнергопроект. </w:t>
      </w:r>
    </w:p>
    <w:p w14:paraId="0E8DFB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Институт имел отделения: Белорусское, Северо-Западное, Сибирское, Среднеазиатское, Украинское, Уральское (12102).</w:t>
      </w:r>
    </w:p>
    <w:p w14:paraId="77E48805" w14:textId="77777777" w:rsidR="006328CA" w:rsidRPr="0084550E" w:rsidRDefault="006328CA" w:rsidP="0084550E">
      <w:pPr>
        <w:pStyle w:val="Iauiue"/>
        <w:jc w:val="both"/>
        <w:rPr>
          <w:i/>
          <w:iCs/>
          <w:color w:val="000000" w:themeColor="text1"/>
          <w:sz w:val="16"/>
          <w:szCs w:val="16"/>
        </w:rPr>
      </w:pPr>
    </w:p>
    <w:p w14:paraId="15431C6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AA58D89" w14:textId="77777777" w:rsidR="00090C9B" w:rsidRPr="0084550E" w:rsidRDefault="00090C9B" w:rsidP="0084550E">
      <w:pPr>
        <w:pStyle w:val="Iauiue"/>
        <w:jc w:val="both"/>
        <w:rPr>
          <w:iCs/>
          <w:color w:val="000000" w:themeColor="text1"/>
          <w:sz w:val="16"/>
          <w:szCs w:val="16"/>
        </w:rPr>
      </w:pPr>
    </w:p>
    <w:p w14:paraId="538966D8"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ноября 1942 Консолидейтед B-24D Liberator 1- й противолодочной эскадрильи, базирующиеся в Сент-Эвале в Соединенном Королевстве, совершают первый боевой вылет противолодочного командования ВВС США (20793).</w:t>
      </w:r>
    </w:p>
    <w:p w14:paraId="593B506C"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4C338CB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16 ноября </w:t>
      </w:r>
      <w:r w:rsidRPr="0084550E">
        <w:rPr>
          <w:rFonts w:ascii="Times New Roman" w:hAnsi="Times New Roman"/>
          <w:color w:val="000000" w:themeColor="text1"/>
          <w:sz w:val="16"/>
          <w:szCs w:val="16"/>
        </w:rPr>
        <w:t>в 1942 году французские вооруженные силы начали активные действия против держав оси в Северной Африке (14832).</w:t>
      </w:r>
    </w:p>
    <w:p w14:paraId="70AB5C44"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78FF97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ноября 1942 французские вооруженные силы начали активные действия против держав оси в СА (3186).</w:t>
      </w:r>
    </w:p>
    <w:p w14:paraId="00672B24" w14:textId="77777777" w:rsidR="00090C9B" w:rsidRPr="0084550E" w:rsidRDefault="00090C9B" w:rsidP="0084550E">
      <w:pPr>
        <w:pStyle w:val="Iauiue"/>
        <w:jc w:val="both"/>
        <w:rPr>
          <w:color w:val="000000" w:themeColor="text1"/>
          <w:sz w:val="16"/>
          <w:szCs w:val="16"/>
        </w:rPr>
      </w:pPr>
    </w:p>
    <w:p w14:paraId="10EEA8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 ноября 1942 был создан 8 японский фронт в составе 17А (Соломоновы острова) и 18А (Новая Гвинея) (3186).</w:t>
      </w:r>
    </w:p>
    <w:p w14:paraId="2ED12D9C" w14:textId="77777777" w:rsidR="00090C9B" w:rsidRPr="0084550E" w:rsidRDefault="00090C9B" w:rsidP="0084550E">
      <w:pPr>
        <w:pStyle w:val="Iauiue"/>
        <w:jc w:val="both"/>
        <w:rPr>
          <w:color w:val="000000" w:themeColor="text1"/>
          <w:sz w:val="16"/>
          <w:szCs w:val="16"/>
        </w:rPr>
      </w:pPr>
    </w:p>
    <w:p w14:paraId="29CF7D2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ноября 1942 в Чикаго начато строительство первого в мире ядерного реактора (уран-графитового). – А-Бомба. – С.39 (11321).</w:t>
      </w:r>
    </w:p>
    <w:p w14:paraId="180188D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DEBEFC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F5B9F28" w14:textId="77777777" w:rsidR="00090C9B" w:rsidRPr="0084550E" w:rsidRDefault="00090C9B" w:rsidP="0084550E">
      <w:pPr>
        <w:pStyle w:val="Iauiue"/>
        <w:jc w:val="both"/>
        <w:rPr>
          <w:iCs/>
          <w:color w:val="000000" w:themeColor="text1"/>
          <w:sz w:val="16"/>
          <w:szCs w:val="16"/>
        </w:rPr>
      </w:pPr>
    </w:p>
    <w:p w14:paraId="68F59B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ноября 1942 ГИ ВВС КА утвердил акт испытаний:</w:t>
      </w:r>
    </w:p>
    <w:p w14:paraId="316A7C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в НИИ ВВС КА были проведены специальные испытания одноместного и двухместного самолетов Ил-2 на определение противоштопорных свойств. Испытаниям подверглись самолеты N 301058 и N 1878330 при центровках самолетов 28,6% САХ (одноместный) и 32% САХ (двухместн).</w:t>
      </w:r>
    </w:p>
    <w:p w14:paraId="5D2E92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результате испытаний установлено, что как одноместный, так и двухместный самолеты устойчиво парашютируют на скорости 170-180 км/час.</w:t>
      </w:r>
    </w:p>
    <w:p w14:paraId="5EBEAD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Только дача педали и взятие ручки на себя заставляют самолет переходить в штопор. В левый штопор двухместный самолет входит охотнее.</w:t>
      </w:r>
    </w:p>
    <w:p w14:paraId="542143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Двухместный самолет с полетным весом в 6040 кг имеет тенденцию перехода в плоский штопор.</w:t>
      </w:r>
    </w:p>
    <w:p w14:paraId="1B3464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результате испытаний составлены указания по выводу самолетов из штопора.</w:t>
      </w:r>
    </w:p>
    <w:p w14:paraId="43F8A5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Заключение: Допускать на одноместном самолете Ил-2 с использованием тренированного летного состава ВВС выполнение штопора до одного витка.</w:t>
      </w:r>
    </w:p>
    <w:p w14:paraId="34F5F7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двухместном самолете разрешается только парашютирование и срыв в штопор до 1/2 витка при полной разгрузке задней кабины (453).</w:t>
      </w:r>
    </w:p>
    <w:p w14:paraId="5B2AEBC1" w14:textId="77777777" w:rsidR="00090C9B" w:rsidRPr="0084550E" w:rsidRDefault="00090C9B" w:rsidP="0084550E">
      <w:pPr>
        <w:pStyle w:val="Iauiue"/>
        <w:jc w:val="both"/>
        <w:rPr>
          <w:color w:val="000000" w:themeColor="text1"/>
          <w:sz w:val="16"/>
          <w:szCs w:val="16"/>
        </w:rPr>
      </w:pPr>
    </w:p>
    <w:p w14:paraId="18A331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ноября 1942 вышел приказ НКАП N 842с:</w:t>
      </w:r>
    </w:p>
    <w:p w14:paraId="47AAA0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Обязать ГК С.В.И. спроектировать на самолет Ил-2 новое боепитание пушки ВЯ под бронебойный снаряд 14.5 мм</w:t>
      </w:r>
    </w:p>
    <w:p w14:paraId="77E95E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Чертежи д.б. готовы к 25 ноября 1942</w:t>
      </w:r>
    </w:p>
    <w:p w14:paraId="4ED396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Обязать директора завода 18 Белянского выпустить два самолета Ил-2 к 15 декабря 1942 с новым боепитанием пушки ВЯ под бронебойный снаряд калибра 14.5 мм (1599,8).</w:t>
      </w:r>
    </w:p>
    <w:p w14:paraId="262F4D4E" w14:textId="77777777" w:rsidR="00090C9B" w:rsidRPr="0084550E" w:rsidRDefault="00090C9B" w:rsidP="0084550E">
      <w:pPr>
        <w:pStyle w:val="Iauiue"/>
        <w:jc w:val="both"/>
        <w:rPr>
          <w:color w:val="000000" w:themeColor="text1"/>
          <w:sz w:val="16"/>
          <w:szCs w:val="16"/>
        </w:rPr>
      </w:pPr>
    </w:p>
    <w:p w14:paraId="6FF69B8B"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ноября 1942 г.</w:t>
      </w:r>
    </w:p>
    <w:p w14:paraId="62BA0760"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приказа Наркома авиационной промышленности СССР о внесении изменений в конструкцию самолета Ил-2</w:t>
      </w:r>
    </w:p>
    <w:p w14:paraId="15B9CCAA"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ноября 1942 г.</w:t>
      </w:r>
    </w:p>
    <w:p w14:paraId="13ED409F"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Секретно</w:t>
      </w:r>
    </w:p>
    <w:p w14:paraId="0FD4C358"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w:t>
      </w:r>
    </w:p>
    <w:p w14:paraId="7056C78E"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Обязать главного конструктора тов. Ильюшина спроектировать на самолет Ил-2 новое боепитание пушки Волкова и Ярцева под бронебойный снаряд калибром 14,5 мм.</w:t>
      </w:r>
    </w:p>
    <w:p w14:paraId="4C328274"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Чертежи должны быть готовы к 25.XI.1942 года.</w:t>
      </w:r>
    </w:p>
    <w:p w14:paraId="48C37D53"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авиационной промышленности</w:t>
      </w:r>
      <w:r w:rsidRPr="0084550E">
        <w:rPr>
          <w:rFonts w:ascii="Times New Roman" w:hAnsi="Times New Roman"/>
          <w:color w:val="000000" w:themeColor="text1"/>
          <w:sz w:val="16"/>
          <w:szCs w:val="16"/>
        </w:rPr>
        <w:tab/>
        <w:t>А. Шахурин</w:t>
      </w:r>
    </w:p>
    <w:p w14:paraId="0EABA32F"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ГАСО</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Ф</w:t>
      </w:r>
      <w:r w:rsidRPr="0084550E">
        <w:rPr>
          <w:rFonts w:ascii="Times New Roman" w:hAnsi="Times New Roman"/>
          <w:color w:val="000000" w:themeColor="text1"/>
          <w:sz w:val="16"/>
          <w:szCs w:val="16"/>
          <w:lang w:val="en-US"/>
        </w:rPr>
        <w:t xml:space="preserve">. P-3454. On. 2. </w:t>
      </w:r>
      <w:r w:rsidRPr="0084550E">
        <w:rPr>
          <w:rFonts w:ascii="Times New Roman" w:hAnsi="Times New Roman"/>
          <w:color w:val="000000" w:themeColor="text1"/>
          <w:sz w:val="16"/>
          <w:szCs w:val="16"/>
        </w:rPr>
        <w:t>Д</w:t>
      </w:r>
      <w:r w:rsidRPr="0084550E">
        <w:rPr>
          <w:rFonts w:ascii="Times New Roman" w:hAnsi="Times New Roman"/>
          <w:color w:val="000000" w:themeColor="text1"/>
          <w:sz w:val="16"/>
          <w:szCs w:val="16"/>
          <w:lang w:val="en-US"/>
        </w:rPr>
        <w:t xml:space="preserve">. 6. </w:t>
      </w:r>
      <w:r w:rsidRPr="0084550E">
        <w:rPr>
          <w:rFonts w:ascii="Times New Roman" w:hAnsi="Times New Roman"/>
          <w:color w:val="000000" w:themeColor="text1"/>
          <w:sz w:val="16"/>
          <w:szCs w:val="16"/>
        </w:rPr>
        <w:t>Л</w:t>
      </w:r>
      <w:r w:rsidRPr="0084550E">
        <w:rPr>
          <w:rFonts w:ascii="Times New Roman" w:hAnsi="Times New Roman"/>
          <w:color w:val="000000" w:themeColor="text1"/>
          <w:sz w:val="16"/>
          <w:szCs w:val="16"/>
          <w:lang w:val="en-US"/>
        </w:rPr>
        <w:t xml:space="preserve">. 89. </w:t>
      </w:r>
      <w:r w:rsidRPr="0084550E">
        <w:rPr>
          <w:rFonts w:ascii="Times New Roman" w:hAnsi="Times New Roman"/>
          <w:color w:val="000000" w:themeColor="text1"/>
          <w:sz w:val="16"/>
          <w:szCs w:val="16"/>
        </w:rPr>
        <w:t>Завер. Копия (20528).</w:t>
      </w:r>
    </w:p>
    <w:p w14:paraId="69A0073B"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7FB57D1A" w14:textId="77777777" w:rsidR="008D2293" w:rsidRPr="0084550E" w:rsidRDefault="008D2293" w:rsidP="0084550E">
      <w:pPr>
        <w:pStyle w:val="ae"/>
        <w:shd w:val="clear" w:color="auto" w:fill="FFFFFF"/>
        <w:spacing w:before="0" w:after="0"/>
        <w:jc w:val="both"/>
        <w:rPr>
          <w:color w:val="000000" w:themeColor="text1"/>
          <w:sz w:val="16"/>
          <w:szCs w:val="16"/>
        </w:rPr>
      </w:pPr>
      <w:r w:rsidRPr="0084550E">
        <w:rPr>
          <w:color w:val="000000" w:themeColor="text1"/>
          <w:sz w:val="16"/>
          <w:szCs w:val="16"/>
        </w:rPr>
        <w:t>17 ноября 1942 вышел приказ НКАП</w:t>
      </w:r>
    </w:p>
    <w:p w14:paraId="708D517E" w14:textId="77777777" w:rsidR="008D2293" w:rsidRPr="0084550E" w:rsidRDefault="008D2293" w:rsidP="0084550E">
      <w:pPr>
        <w:pStyle w:val="ae"/>
        <w:shd w:val="clear" w:color="auto" w:fill="FFFFFF"/>
        <w:spacing w:before="0" w:after="0"/>
        <w:jc w:val="both"/>
        <w:rPr>
          <w:color w:val="000000" w:themeColor="text1"/>
          <w:sz w:val="16"/>
          <w:szCs w:val="16"/>
        </w:rPr>
      </w:pPr>
      <w:r w:rsidRPr="0084550E">
        <w:rPr>
          <w:color w:val="000000" w:themeColor="text1"/>
          <w:sz w:val="16"/>
          <w:szCs w:val="16"/>
        </w:rPr>
        <w:t>О разработке и выпуске к 15.12.42 двух опытных Ил-2 с новым боепитанием ВЯ под бронебойный снаряд 14,5 мм (19706).</w:t>
      </w:r>
    </w:p>
    <w:p w14:paraId="787C4322" w14:textId="77777777" w:rsidR="008D2293" w:rsidRPr="0084550E" w:rsidRDefault="008D2293" w:rsidP="0084550E">
      <w:pPr>
        <w:spacing w:after="0" w:line="240" w:lineRule="auto"/>
        <w:jc w:val="both"/>
        <w:rPr>
          <w:rFonts w:ascii="Times New Roman" w:hAnsi="Times New Roman"/>
          <w:color w:val="000000" w:themeColor="text1"/>
          <w:sz w:val="16"/>
          <w:szCs w:val="16"/>
        </w:rPr>
      </w:pPr>
    </w:p>
    <w:p w14:paraId="52287300" w14:textId="77777777" w:rsidR="00825940" w:rsidRPr="0084550E" w:rsidRDefault="0082594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17 ноября 1942 Приказом НКАП Ильюшину пору</w:t>
      </w:r>
      <w:r w:rsidRPr="0084550E">
        <w:rPr>
          <w:color w:val="000000" w:themeColor="text1"/>
          <w:sz w:val="16"/>
          <w:szCs w:val="16"/>
        </w:rPr>
        <w:softHyphen/>
        <w:t>чалось к 25 ноября «спроектировать на самолет Ил-2 новое боепитание пушки-пулемета Волкова— Ярцева под бронеснаряд калибром 14,5 мм», а ди</w:t>
      </w:r>
      <w:r w:rsidRPr="0084550E">
        <w:rPr>
          <w:color w:val="000000" w:themeColor="text1"/>
          <w:sz w:val="16"/>
          <w:szCs w:val="16"/>
        </w:rPr>
        <w:softHyphen/>
        <w:t>ректору завода № 18 Белянскому — «выпустить 2 самолета Ил-2 к 15.12.1942 г. с новым боепитани</w:t>
      </w:r>
      <w:r w:rsidRPr="0084550E">
        <w:rPr>
          <w:color w:val="000000" w:themeColor="text1"/>
          <w:sz w:val="16"/>
          <w:szCs w:val="16"/>
        </w:rPr>
        <w:softHyphen/>
        <w:t>ем». Известно, что один такой самолет был постро</w:t>
      </w:r>
      <w:r w:rsidRPr="0084550E">
        <w:rPr>
          <w:color w:val="000000" w:themeColor="text1"/>
          <w:sz w:val="16"/>
          <w:szCs w:val="16"/>
        </w:rPr>
        <w:softHyphen/>
        <w:t>ен и испытывался.</w:t>
      </w:r>
    </w:p>
    <w:p w14:paraId="74D0A661" w14:textId="77777777" w:rsidR="00825940" w:rsidRPr="0084550E" w:rsidRDefault="0082594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Основные трудности при испытаниях ВЯ-14,5 сводились к следующему. При начальной скорости пули 1197—1217 м/с и среднем темпе стрельбы 693 выстр./мин отмечались неудовлетворительная работа автоматики и газового регулятора (который «не обеспечивал темп стрельбы в пределах темпа стрельбы штатной пушки»), а также быстрый разгар газовых отверстий регулятора и затрудненная экс</w:t>
      </w:r>
      <w:r w:rsidRPr="0084550E">
        <w:rPr>
          <w:color w:val="000000" w:themeColor="text1"/>
          <w:sz w:val="16"/>
          <w:szCs w:val="16"/>
        </w:rPr>
        <w:softHyphen/>
        <w:t>тракция гильз.</w:t>
      </w:r>
    </w:p>
    <w:p w14:paraId="038BE036" w14:textId="77777777" w:rsidR="00825940" w:rsidRPr="0084550E" w:rsidRDefault="0082594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Живучесть пулемета ограничивалась полом</w:t>
      </w:r>
      <w:r w:rsidRPr="0084550E">
        <w:rPr>
          <w:color w:val="000000" w:themeColor="text1"/>
          <w:sz w:val="16"/>
          <w:szCs w:val="16"/>
        </w:rPr>
        <w:softHyphen/>
        <w:t>кой затыльника и рычага разрядки уже после 780 выстрелов. При стрельбе очередями после 500—700 выстрелов начинал разрушаться слой хрома. После 1200—1300 выстрелов разгар ствола достигал величины 151 мм, поля нарезов сильно оплавлялись и покрывались раковинами. При этом слой хрома полностью разрушался. Как следствие, отмечался «демонтаж пуль на траектории». Рабо</w:t>
      </w:r>
      <w:r w:rsidRPr="0084550E">
        <w:rPr>
          <w:color w:val="000000" w:themeColor="text1"/>
          <w:sz w:val="16"/>
          <w:szCs w:val="16"/>
        </w:rPr>
        <w:softHyphen/>
        <w:t>та пушки при газовом отверстии 1,6 мм оказалась совершенно ненадежной. Из-за быстрого разгара газового отверстия увеличивалась его площадь, увеличивался темп стрельбы. После 839 выстрелов была установлена полная непригодность газового регулятора (17500).</w:t>
      </w:r>
    </w:p>
    <w:p w14:paraId="28252C98" w14:textId="77777777" w:rsidR="00825940" w:rsidRPr="0084550E" w:rsidRDefault="00825940" w:rsidP="0084550E">
      <w:pPr>
        <w:spacing w:after="0" w:line="240" w:lineRule="auto"/>
        <w:jc w:val="both"/>
        <w:rPr>
          <w:rFonts w:ascii="Times New Roman" w:hAnsi="Times New Roman"/>
          <w:color w:val="000000" w:themeColor="text1"/>
          <w:sz w:val="16"/>
          <w:szCs w:val="16"/>
        </w:rPr>
      </w:pPr>
    </w:p>
    <w:p w14:paraId="352C86C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ноября 1942 года был подготовлен:</w:t>
      </w:r>
    </w:p>
    <w:p w14:paraId="083C60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Перечень основных работ по перевооружению и переоборудованию серийного самолета Пе-8 в течение военного периода.</w:t>
      </w:r>
    </w:p>
    <w:p w14:paraId="0F5017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Установка тяжелого стрелкового вооружения взамен пулеметов Шкас.</w:t>
      </w:r>
    </w:p>
    <w:p w14:paraId="0E93F8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Бронирование членов экипажа.</w:t>
      </w:r>
    </w:p>
    <w:p w14:paraId="5DB7B4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Усиление конструкции самолета и переделки шасси под усиленные колеса в связи с увеличением полетного веса с 33 т до 36 т.</w:t>
      </w:r>
    </w:p>
    <w:p w14:paraId="6B8EC0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Установка дополнительных бензобаков для увеличения дальности до 4000 км с моторами Ам-35 при 2 т бомб.</w:t>
      </w:r>
    </w:p>
    <w:p w14:paraId="5E82A0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Переделка аэронавигационного, фото и радиооборудования по требованиям АДД.</w:t>
      </w:r>
    </w:p>
    <w:p w14:paraId="546112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Модификация самолета Пе-8 под моторы М-30, М-40 и М-82.</w:t>
      </w:r>
    </w:p>
    <w:p w14:paraId="2B0E98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Изменение штурманской кабины и носовой стрелковой точки с целью улучшения условий работы штурмана.</w:t>
      </w:r>
    </w:p>
    <w:p w14:paraId="6A0CB3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Разработана и внедрена в серию система термического антиобледенителя под моторы АМ-35А.</w:t>
      </w:r>
    </w:p>
    <w:p w14:paraId="045AB0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9. Введена подвеска 2-х бомб по 2 т внутри фюзеляжа.</w:t>
      </w:r>
    </w:p>
    <w:p w14:paraId="26251C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 Внедрена в серию система заполнения бензобаков нейтральными газами (2504,55).</w:t>
      </w:r>
    </w:p>
    <w:p w14:paraId="78BB2556" w14:textId="77777777" w:rsidR="00090C9B" w:rsidRPr="0084550E" w:rsidRDefault="00090C9B" w:rsidP="0084550E">
      <w:pPr>
        <w:pStyle w:val="Iauiue"/>
        <w:jc w:val="both"/>
        <w:rPr>
          <w:color w:val="000000" w:themeColor="text1"/>
          <w:sz w:val="16"/>
          <w:szCs w:val="16"/>
        </w:rPr>
      </w:pPr>
    </w:p>
    <w:p w14:paraId="3E9448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17 ноября 1942 по 20 января 1943 л П.Я.Федрови и ви В.Г.Григорьев проводили заводские испытания Як-9 М-106-1ск (65,113).</w:t>
      </w:r>
    </w:p>
    <w:p w14:paraId="599B40A1" w14:textId="77777777" w:rsidR="00090C9B" w:rsidRPr="0084550E" w:rsidRDefault="00090C9B" w:rsidP="0084550E">
      <w:pPr>
        <w:pStyle w:val="Iauiue"/>
        <w:jc w:val="both"/>
        <w:rPr>
          <w:color w:val="000000" w:themeColor="text1"/>
          <w:sz w:val="16"/>
          <w:szCs w:val="16"/>
        </w:rPr>
      </w:pPr>
    </w:p>
    <w:p w14:paraId="340B3A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17 ноября 1942 г. по 20 января 1943 г. летчик П.Я. Федрови проходили заводские испытания Як-9 с мотором М-106-1СК и ВИШ-61П (зав. № 2391, завода N°115).</w:t>
      </w:r>
    </w:p>
    <w:p w14:paraId="2DCC5A0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октябре 1942 года в ходе госиспытаний Як-9 с мотором М-106-1СК и ВИШ-61П (зав. № 2391, завода N°115) обнаружился выброс масла в полете при 2700 оборотах двигателя в минуту (заправка масла - 40 литров).</w:t>
      </w:r>
    </w:p>
    <w:p w14:paraId="13A7C6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1942 года серийный истребитель Як-7 (заводской № 23-01) переделали на заводе № 115 в Москве в вариант Як-9 с двигателем М-106-ICK, как дублер опытного истребителя Як-7ДИ с М-105ПФ. Як-7 до этого находился в эксплуатации и прошел серию испытаний, в процессе которых на нем выполнили свыше 1000 фигур высшего пилотажа и 500 посадок.</w:t>
      </w:r>
    </w:p>
    <w:p w14:paraId="267F4F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xml:space="preserve">Замена силовой установки на более мощную потребовала новых водо- и маслорадиаторов. Тогда же облагородили внешние формы самолета, улучшив его аэродинамические характеристики - в частности, костыльное колесо стало полностью убирающимся, понизили гаргрот и придали фонарю кабины пилота более обтекаемую форму. Одновременно на нем установили переднее и заднее бронестекла, а на выхлопные коллекторы мотора надели обтекатели. Улучшили герметизацию фюзеляжа и устранили щель между стабилизатором и рулем высоты. Вместо штурвального управления шагом воздушного винта применили более удобное - рычажное. На самолете установили радиополукомпас РГЖ-10. Были и другие мелкие доработки, но способствовавшие повышению боевых возможностей истребителя. </w:t>
      </w:r>
    </w:p>
    <w:p w14:paraId="7D1790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Спустя неделю, в НИИ ВВС начались государственные испытания Як-9М-106-1ск. Ведущими на этом этапе были инженер А.Т. Степанец и летчик В.И. Хомяков.</w:t>
      </w:r>
    </w:p>
    <w:p w14:paraId="0C14E7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1908BA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7EEE6F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1C28A2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5DFFCC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3953038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40BB7B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7381C5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5475F6F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4C90FED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35CBFB0"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17 ноября 1942 года Як</w:t>
      </w:r>
      <w:r w:rsidRPr="0077585D">
        <w:rPr>
          <w:rFonts w:ascii="Times New Roman" w:hAnsi="Times New Roman"/>
          <w:color w:val="0070C0"/>
          <w:sz w:val="16"/>
          <w:szCs w:val="16"/>
        </w:rPr>
        <w:noBreakHyphen/>
        <w:t>9 М</w:t>
      </w:r>
      <w:r w:rsidRPr="0077585D">
        <w:rPr>
          <w:rFonts w:ascii="Times New Roman" w:hAnsi="Times New Roman"/>
          <w:color w:val="0070C0"/>
          <w:sz w:val="16"/>
          <w:szCs w:val="16"/>
        </w:rPr>
        <w:noBreakHyphen/>
        <w:t>106 был передан, на заводские испытания. Длились они до 20 января 1943 года. Государственные испытания проходили в период между 27 января и 11 февраля 1943 года.</w:t>
      </w:r>
    </w:p>
    <w:p w14:paraId="38329822"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Новый Як</w:t>
      </w:r>
      <w:r w:rsidRPr="0077585D">
        <w:rPr>
          <w:rFonts w:ascii="Times New Roman" w:hAnsi="Times New Roman"/>
          <w:color w:val="0070C0"/>
          <w:sz w:val="16"/>
          <w:szCs w:val="16"/>
        </w:rPr>
        <w:noBreakHyphen/>
        <w:t>9, кроме двигателя имел и другие изменения, которые улучшили его аэродинамику. Были установлены более обтекаемые воздухозаборники радиаторов. Выхлопные патрубки получили обтекатели, понижен гаргрот за кабиной. Пилот получил переднее и заднее бронестекла.</w:t>
      </w:r>
    </w:p>
    <w:p w14:paraId="080317FD"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перечисленные изменения позволили создать самолет со значительно лучшими, чем у Як</w:t>
      </w:r>
      <w:r w:rsidRPr="0077585D">
        <w:rPr>
          <w:rFonts w:ascii="Times New Roman" w:hAnsi="Times New Roman"/>
          <w:color w:val="0070C0"/>
          <w:sz w:val="16"/>
          <w:szCs w:val="16"/>
        </w:rPr>
        <w:noBreakHyphen/>
        <w:t>7 скоростью, маневренностью и скороподъемностью. Во время сравнительных боев с Bf</w:t>
      </w:r>
      <w:r w:rsidRPr="0077585D">
        <w:rPr>
          <w:rFonts w:ascii="Times New Roman" w:hAnsi="Times New Roman"/>
          <w:color w:val="0070C0"/>
          <w:sz w:val="16"/>
          <w:szCs w:val="16"/>
        </w:rPr>
        <w:noBreakHyphen/>
        <w:t>109G2 (варианте с пятью стрелковыми точками) оказалось, что Як</w:t>
      </w:r>
      <w:r w:rsidRPr="0077585D">
        <w:rPr>
          <w:rFonts w:ascii="Times New Roman" w:hAnsi="Times New Roman"/>
          <w:color w:val="0070C0"/>
          <w:sz w:val="16"/>
          <w:szCs w:val="16"/>
        </w:rPr>
        <w:noBreakHyphen/>
        <w:t>9 с двигателем М</w:t>
      </w:r>
      <w:r w:rsidRPr="0077585D">
        <w:rPr>
          <w:rFonts w:ascii="Times New Roman" w:hAnsi="Times New Roman"/>
          <w:color w:val="0070C0"/>
          <w:sz w:val="16"/>
          <w:szCs w:val="16"/>
        </w:rPr>
        <w:noBreakHyphen/>
        <w:t>106 несколько лучше до высоты 3000 м. На высотах от 3000 до 4500 м их характеристики сравнивались, а выше 5000 м преимущество переходило к Bf</w:t>
      </w:r>
      <w:r w:rsidRPr="0077585D">
        <w:rPr>
          <w:rFonts w:ascii="Times New Roman" w:hAnsi="Times New Roman"/>
          <w:color w:val="0070C0"/>
          <w:sz w:val="16"/>
          <w:szCs w:val="16"/>
        </w:rPr>
        <w:noBreakHyphen/>
        <w:t>109G. Следует правда ожидать, что если бы «Густав» летал без подкрыльевых пушек, то Як</w:t>
      </w:r>
      <w:r w:rsidRPr="0077585D">
        <w:rPr>
          <w:rFonts w:ascii="Times New Roman" w:hAnsi="Times New Roman"/>
          <w:color w:val="0070C0"/>
          <w:sz w:val="16"/>
          <w:szCs w:val="16"/>
        </w:rPr>
        <w:noBreakHyphen/>
        <w:t>9 оказался бы не в таких выгодных условиях.</w:t>
      </w:r>
    </w:p>
    <w:p w14:paraId="79BBEAE5"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Недоведенность двигателя М</w:t>
      </w:r>
      <w:r w:rsidRPr="0077585D">
        <w:rPr>
          <w:rFonts w:ascii="Times New Roman" w:hAnsi="Times New Roman"/>
          <w:color w:val="0070C0"/>
          <w:sz w:val="16"/>
          <w:szCs w:val="16"/>
        </w:rPr>
        <w:noBreakHyphen/>
        <w:t>106, делала невозможной его установку на боевой самолет. Вибрация, разбрызгивание масла, копчение – все это так и не удалось преодолеть. По решению правительства двигатели М</w:t>
      </w:r>
      <w:r w:rsidRPr="0077585D">
        <w:rPr>
          <w:rFonts w:ascii="Times New Roman" w:hAnsi="Times New Roman"/>
          <w:color w:val="0070C0"/>
          <w:sz w:val="16"/>
          <w:szCs w:val="16"/>
        </w:rPr>
        <w:noBreakHyphen/>
        <w:t>106 были сняты с производства в мае 1943 года. Свое ближайшее будущее Як</w:t>
      </w:r>
      <w:r w:rsidRPr="0077585D">
        <w:rPr>
          <w:rFonts w:ascii="Times New Roman" w:hAnsi="Times New Roman"/>
          <w:color w:val="0070C0"/>
          <w:sz w:val="16"/>
          <w:szCs w:val="16"/>
        </w:rPr>
        <w:noBreakHyphen/>
        <w:t>9 связал с двигателем М</w:t>
      </w:r>
      <w:r w:rsidRPr="0077585D">
        <w:rPr>
          <w:rFonts w:ascii="Times New Roman" w:hAnsi="Times New Roman"/>
          <w:color w:val="0070C0"/>
          <w:sz w:val="16"/>
          <w:szCs w:val="16"/>
        </w:rPr>
        <w:noBreakHyphen/>
        <w:t>105 ПФ (25077).</w:t>
      </w:r>
    </w:p>
    <w:p w14:paraId="392F56EB" w14:textId="77777777" w:rsidR="009C285A" w:rsidRPr="0077585D" w:rsidRDefault="009C285A" w:rsidP="009C285A">
      <w:pPr>
        <w:spacing w:after="0" w:line="240" w:lineRule="auto"/>
        <w:jc w:val="both"/>
        <w:rPr>
          <w:rFonts w:ascii="Times New Roman" w:hAnsi="Times New Roman"/>
          <w:color w:val="0070C0"/>
          <w:sz w:val="16"/>
          <w:szCs w:val="16"/>
        </w:rPr>
      </w:pPr>
    </w:p>
    <w:p w14:paraId="718D10A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C 17 ноября по 13 декабря 1942 на Северно-западном фронте в 42 иап 240 иад 6 ВА производились гос. испытания Як-7Б М-105ПФ с улучшенным обзором за счет срезанного гаргрота (65,91).</w:t>
      </w:r>
    </w:p>
    <w:p w14:paraId="4BC60B93" w14:textId="77777777" w:rsidR="00090C9B" w:rsidRPr="0084550E" w:rsidRDefault="00090C9B" w:rsidP="0084550E">
      <w:pPr>
        <w:pStyle w:val="Iauiue"/>
        <w:jc w:val="both"/>
        <w:rPr>
          <w:color w:val="000000" w:themeColor="text1"/>
          <w:sz w:val="16"/>
          <w:szCs w:val="16"/>
        </w:rPr>
      </w:pPr>
    </w:p>
    <w:p w14:paraId="346B831D" w14:textId="77777777" w:rsidR="00F40ECC" w:rsidRPr="0084550E" w:rsidRDefault="00F40EC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17 ноября по 13 декабря 1942 одновременно с войсковыми испытаниями 37-мм пуш</w:t>
      </w:r>
      <w:r w:rsidRPr="0084550E">
        <w:rPr>
          <w:rFonts w:ascii="Times New Roman" w:hAnsi="Times New Roman"/>
          <w:color w:val="000000" w:themeColor="text1"/>
          <w:sz w:val="16"/>
          <w:szCs w:val="16"/>
        </w:rPr>
        <w:softHyphen/>
        <w:t>ки в полку проходили испытания самолетов Як-7Б и Як-7-37 с улучшенным обзором. Модификацию истребителей провел завод №115 в октябре 1942 г. Если с первым самолетом особых проблем при ис</w:t>
      </w:r>
      <w:r w:rsidRPr="0084550E">
        <w:rPr>
          <w:rFonts w:ascii="Times New Roman" w:hAnsi="Times New Roman"/>
          <w:color w:val="000000" w:themeColor="text1"/>
          <w:sz w:val="16"/>
          <w:szCs w:val="16"/>
        </w:rPr>
        <w:softHyphen/>
        <w:t>пытаниях не возникало, то у Як-7-37 из-за особенностей расположения кабины наблюдалось запотевание задней части фонаря на земле. Удаление влаги требовало демон</w:t>
      </w:r>
      <w:r w:rsidRPr="0084550E">
        <w:rPr>
          <w:rFonts w:ascii="Times New Roman" w:hAnsi="Times New Roman"/>
          <w:color w:val="000000" w:themeColor="text1"/>
          <w:sz w:val="16"/>
          <w:szCs w:val="16"/>
        </w:rPr>
        <w:softHyphen/>
        <w:t>тажа бронеспинки и заднего бронестекла, занимая до 20 минут. Одна из машин Як-7-37 с улучшенным обзором уча</w:t>
      </w:r>
      <w:r w:rsidRPr="0084550E">
        <w:rPr>
          <w:rFonts w:ascii="Times New Roman" w:hAnsi="Times New Roman"/>
          <w:color w:val="000000" w:themeColor="text1"/>
          <w:sz w:val="16"/>
          <w:szCs w:val="16"/>
        </w:rPr>
        <w:softHyphen/>
        <w:t>ствовала в воздушном бою 3 декабря. В процессе испытаний боевые вылеты производились сме</w:t>
      </w:r>
      <w:r w:rsidRPr="0084550E">
        <w:rPr>
          <w:rFonts w:ascii="Times New Roman" w:hAnsi="Times New Roman"/>
          <w:color w:val="000000" w:themeColor="text1"/>
          <w:sz w:val="16"/>
          <w:szCs w:val="16"/>
        </w:rPr>
        <w:softHyphen/>
        <w:t>шанными группами. При этом установили, что наилучшее место самолета с новым фонарем - место ведущего груп</w:t>
      </w:r>
      <w:r w:rsidRPr="0084550E">
        <w:rPr>
          <w:rFonts w:ascii="Times New Roman" w:hAnsi="Times New Roman"/>
          <w:color w:val="000000" w:themeColor="text1"/>
          <w:sz w:val="16"/>
          <w:szCs w:val="16"/>
        </w:rPr>
        <w:softHyphen/>
        <w:t>пы или одной из пар. Поэтому, возможно, таким самоле</w:t>
      </w:r>
      <w:r w:rsidRPr="0084550E">
        <w:rPr>
          <w:rFonts w:ascii="Times New Roman" w:hAnsi="Times New Roman"/>
          <w:color w:val="000000" w:themeColor="text1"/>
          <w:sz w:val="16"/>
          <w:szCs w:val="16"/>
        </w:rPr>
        <w:softHyphen/>
        <w:t>том в бою 3 декабря управлял Ф.И. Шинкаренко, что обес</w:t>
      </w:r>
      <w:r w:rsidRPr="0084550E">
        <w:rPr>
          <w:rFonts w:ascii="Times New Roman" w:hAnsi="Times New Roman"/>
          <w:color w:val="000000" w:themeColor="text1"/>
          <w:sz w:val="16"/>
          <w:szCs w:val="16"/>
        </w:rPr>
        <w:softHyphen/>
        <w:t>печило ему хорошее наблюдение за воздушной обстанов</w:t>
      </w:r>
      <w:r w:rsidRPr="0084550E">
        <w:rPr>
          <w:rFonts w:ascii="Times New Roman" w:hAnsi="Times New Roman"/>
          <w:color w:val="000000" w:themeColor="text1"/>
          <w:sz w:val="16"/>
          <w:szCs w:val="16"/>
        </w:rPr>
        <w:softHyphen/>
        <w:t>кой и во многом определило результат боя (23318).</w:t>
      </w:r>
    </w:p>
    <w:p w14:paraId="1B91BC7D" w14:textId="77777777" w:rsidR="00F40ECC" w:rsidRPr="0084550E" w:rsidRDefault="00F40ECC" w:rsidP="0084550E">
      <w:pPr>
        <w:spacing w:after="0" w:line="240" w:lineRule="auto"/>
        <w:jc w:val="both"/>
        <w:rPr>
          <w:rFonts w:ascii="Times New Roman" w:hAnsi="Times New Roman"/>
          <w:color w:val="000000" w:themeColor="text1"/>
          <w:sz w:val="16"/>
          <w:szCs w:val="16"/>
        </w:rPr>
      </w:pPr>
    </w:p>
    <w:p w14:paraId="07B6E5F1" w14:textId="77777777" w:rsidR="00AD7EFE" w:rsidRPr="0084550E" w:rsidRDefault="00AD7EF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17 ноября по 13 декабря 1942 г. в 42-м иап испытывались самолеты Як-7б и Як-7-37 с улучшенным обзором назад (со срезанным гаргротом фюзеляжа и каплевидным фонарем кабины летчика). Отчет по их испытаниям утвердил глав</w:t>
      </w:r>
      <w:r w:rsidRPr="0084550E">
        <w:rPr>
          <w:color w:val="000000" w:themeColor="text1"/>
          <w:sz w:val="16"/>
          <w:szCs w:val="16"/>
        </w:rPr>
        <w:softHyphen/>
        <w:t>ный инженер ВВС генерал А. К. Репин 28 декабря 1942 г.</w:t>
      </w:r>
    </w:p>
    <w:p w14:paraId="0E9FF25F" w14:textId="77777777" w:rsidR="00AD7EFE" w:rsidRPr="0084550E" w:rsidRDefault="00AD7EF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Опыт 42-го иап по боевому применению «истре</w:t>
      </w:r>
      <w:r w:rsidRPr="0084550E">
        <w:rPr>
          <w:color w:val="000000" w:themeColor="text1"/>
          <w:sz w:val="16"/>
          <w:szCs w:val="16"/>
        </w:rPr>
        <w:softHyphen/>
        <w:t>бителей Як-7б М-105Пф с пушкой 37 мм ОКБ-15 и пулеметом УБС» в январе 1943 г. изучался в НИИ</w:t>
      </w:r>
    </w:p>
    <w:p w14:paraId="2921D33F" w14:textId="77777777" w:rsidR="00AD7EFE" w:rsidRPr="0084550E" w:rsidRDefault="00AD7EF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ВВС КА. Ответственными исполнителями были ка</w:t>
      </w:r>
      <w:r w:rsidRPr="0084550E">
        <w:rPr>
          <w:color w:val="000000" w:themeColor="text1"/>
          <w:sz w:val="16"/>
          <w:szCs w:val="16"/>
        </w:rPr>
        <w:softHyphen/>
        <w:t>питан А. С. Никитин и командир полка подполков</w:t>
      </w:r>
      <w:r w:rsidRPr="0084550E">
        <w:rPr>
          <w:color w:val="000000" w:themeColor="text1"/>
          <w:sz w:val="16"/>
          <w:szCs w:val="16"/>
        </w:rPr>
        <w:softHyphen/>
        <w:t>ник Ф. И. Шинкаренко. Отчет был утвержден на</w:t>
      </w:r>
      <w:r w:rsidRPr="0084550E">
        <w:rPr>
          <w:color w:val="000000" w:themeColor="text1"/>
          <w:sz w:val="16"/>
          <w:szCs w:val="16"/>
        </w:rPr>
        <w:softHyphen/>
        <w:t>чальником института генерал-майором П. А. Лосюковым 21 января.</w:t>
      </w:r>
    </w:p>
    <w:p w14:paraId="11B1DC39" w14:textId="77777777" w:rsidR="00AD7EFE" w:rsidRPr="0084550E" w:rsidRDefault="00AD7EF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все полеты на Як-7-37 выполнялись только над своей террито</w:t>
      </w:r>
      <w:r w:rsidRPr="0084550E">
        <w:rPr>
          <w:color w:val="000000" w:themeColor="text1"/>
          <w:sz w:val="16"/>
          <w:szCs w:val="16"/>
        </w:rPr>
        <w:softHyphen/>
        <w:t>рией. Перелет линии фронта категорически запре</w:t>
      </w:r>
      <w:r w:rsidRPr="0084550E">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6F5A435B" w14:textId="77777777" w:rsidR="00AD7EFE" w:rsidRPr="0084550E" w:rsidRDefault="00AD7EF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Як-7-37 было проведено 12 групповых воз</w:t>
      </w:r>
      <w:r w:rsidRPr="0084550E">
        <w:rPr>
          <w:color w:val="000000" w:themeColor="text1"/>
          <w:sz w:val="16"/>
          <w:szCs w:val="16"/>
        </w:rPr>
        <w:softHyphen/>
        <w:t>душных боев при примерно равном соотношении сил, в которых было сбито десять самолетов про</w:t>
      </w:r>
      <w:r w:rsidRPr="0084550E">
        <w:rPr>
          <w:color w:val="000000" w:themeColor="text1"/>
          <w:sz w:val="16"/>
          <w:szCs w:val="16"/>
        </w:rPr>
        <w:softHyphen/>
        <w:t xml:space="preserve">тивника (восемь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xml:space="preserve">, </w:t>
      </w:r>
      <w:r w:rsidRPr="0084550E">
        <w:rPr>
          <w:color w:val="000000" w:themeColor="text1"/>
          <w:sz w:val="16"/>
          <w:szCs w:val="16"/>
          <w:lang w:val="en-US"/>
        </w:rPr>
        <w:t>Fw</w:t>
      </w:r>
      <w:r w:rsidRPr="0084550E">
        <w:rPr>
          <w:color w:val="000000" w:themeColor="text1"/>
          <w:sz w:val="16"/>
          <w:szCs w:val="16"/>
        </w:rPr>
        <w:t xml:space="preserve">189, </w:t>
      </w:r>
      <w:r w:rsidRPr="0084550E">
        <w:rPr>
          <w:color w:val="000000" w:themeColor="text1"/>
          <w:sz w:val="16"/>
          <w:szCs w:val="16"/>
          <w:lang w:val="en-US"/>
        </w:rPr>
        <w:t>Hs</w:t>
      </w:r>
      <w:r w:rsidRPr="0084550E">
        <w:rPr>
          <w:color w:val="000000" w:themeColor="text1"/>
          <w:sz w:val="16"/>
          <w:szCs w:val="16"/>
        </w:rPr>
        <w:t>126). Свои потери составили пять летчиков.</w:t>
      </w:r>
    </w:p>
    <w:p w14:paraId="74D6F34A" w14:textId="77777777" w:rsidR="00AD7EFE" w:rsidRPr="0084550E" w:rsidRDefault="00AD7EF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84550E">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84550E">
        <w:rPr>
          <w:color w:val="000000" w:themeColor="text1"/>
          <w:sz w:val="16"/>
          <w:szCs w:val="16"/>
        </w:rPr>
        <w:softHyphen/>
        <w:t>ми «желательно повысить скорость полета самоле</w:t>
      </w:r>
      <w:r w:rsidRPr="0084550E">
        <w:rPr>
          <w:color w:val="000000" w:themeColor="text1"/>
          <w:sz w:val="16"/>
          <w:szCs w:val="16"/>
        </w:rPr>
        <w:softHyphen/>
        <w:t>та на 40—50 км/ч».</w:t>
      </w:r>
    </w:p>
    <w:p w14:paraId="75405A30" w14:textId="77777777" w:rsidR="00AD7EFE" w:rsidRPr="0084550E" w:rsidRDefault="00AD7EF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пушка Ш-37 показала себя с наи</w:t>
      </w:r>
      <w:r w:rsidRPr="0084550E">
        <w:rPr>
          <w:color w:val="000000" w:themeColor="text1"/>
          <w:sz w:val="16"/>
          <w:szCs w:val="16"/>
        </w:rPr>
        <w:softHyphen/>
        <w:t>лучшей стороны, работала почти без отказов и ока</w:t>
      </w:r>
      <w:r w:rsidRPr="0084550E">
        <w:rPr>
          <w:color w:val="000000" w:themeColor="text1"/>
          <w:sz w:val="16"/>
          <w:szCs w:val="16"/>
        </w:rPr>
        <w:softHyphen/>
        <w:t>залась простой в эксплуатации. Вследствие силь</w:t>
      </w:r>
      <w:r w:rsidRPr="0084550E">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40D0CA77" w14:textId="77777777" w:rsidR="00AD7EFE" w:rsidRPr="0084550E" w:rsidRDefault="00AD7EF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84550E">
        <w:rPr>
          <w:color w:val="000000" w:themeColor="text1"/>
          <w:sz w:val="16"/>
          <w:szCs w:val="16"/>
        </w:rPr>
        <w:softHyphen/>
        <w:t>совую серию уже пошел истребитель Як-9 М-105ПФ с лучшими летно-боевыми данными. По этим причи</w:t>
      </w:r>
      <w:r w:rsidRPr="0084550E">
        <w:rPr>
          <w:color w:val="000000" w:themeColor="text1"/>
          <w:sz w:val="16"/>
          <w:szCs w:val="16"/>
        </w:rPr>
        <w:softHyphen/>
        <w:t>нам все дальнейшие работы по увеличению мощно</w:t>
      </w:r>
      <w:r w:rsidRPr="0084550E">
        <w:rPr>
          <w:color w:val="000000" w:themeColor="text1"/>
          <w:sz w:val="16"/>
          <w:szCs w:val="16"/>
        </w:rPr>
        <w:softHyphen/>
        <w:t>сти огня проводились именно на «девятке» (17500).</w:t>
      </w:r>
    </w:p>
    <w:p w14:paraId="24F407C8" w14:textId="77777777" w:rsidR="00AD7EFE" w:rsidRPr="0084550E" w:rsidRDefault="00AD7EFE" w:rsidP="0084550E">
      <w:pPr>
        <w:pStyle w:val="12a"/>
        <w:shd w:val="clear" w:color="auto" w:fill="auto"/>
        <w:spacing w:after="0" w:line="240" w:lineRule="auto"/>
        <w:jc w:val="both"/>
        <w:rPr>
          <w:color w:val="000000" w:themeColor="text1"/>
          <w:sz w:val="16"/>
          <w:szCs w:val="16"/>
        </w:rPr>
      </w:pPr>
    </w:p>
    <w:p w14:paraId="40DB413F" w14:textId="77777777" w:rsidR="001166A2" w:rsidRPr="0084550E" w:rsidRDefault="001166A2" w:rsidP="0084550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84550E">
        <w:rPr>
          <w:rFonts w:ascii="Times New Roman" w:cs="Times New Roman"/>
          <w:color w:val="000000" w:themeColor="text1"/>
          <w:spacing w:val="0"/>
          <w:sz w:val="16"/>
          <w:szCs w:val="16"/>
        </w:rPr>
        <w:t>17 ноя</w:t>
      </w:r>
      <w:r w:rsidRPr="0084550E">
        <w:rPr>
          <w:rFonts w:ascii="Times New Roman" w:cs="Times New Roman"/>
          <w:color w:val="000000" w:themeColor="text1"/>
          <w:spacing w:val="0"/>
          <w:sz w:val="16"/>
          <w:szCs w:val="16"/>
        </w:rPr>
        <w:softHyphen/>
        <w:t>бря 1942 в НИИ ВВС КА</w:t>
      </w:r>
      <w:r w:rsidRPr="0084550E">
        <w:rPr>
          <w:rStyle w:val="aff6"/>
          <w:rFonts w:ascii="Times New Roman" w:eastAsia="Arial Narrow" w:hAnsi="Times New Roman" w:cs="Times New Roman"/>
          <w:i w:val="0"/>
          <w:color w:val="000000" w:themeColor="text1"/>
          <w:spacing w:val="0"/>
        </w:rPr>
        <w:t xml:space="preserve"> был </w:t>
      </w:r>
      <w:r w:rsidRPr="0084550E">
        <w:rPr>
          <w:rFonts w:ascii="Times New Roman" w:cs="Times New Roman"/>
          <w:color w:val="000000" w:themeColor="text1"/>
          <w:spacing w:val="0"/>
          <w:sz w:val="16"/>
          <w:szCs w:val="16"/>
        </w:rPr>
        <w:t xml:space="preserve">предъявлен </w:t>
      </w:r>
      <w:r w:rsidRPr="0084550E">
        <w:rPr>
          <w:rStyle w:val="aff6"/>
          <w:rFonts w:ascii="Times New Roman" w:eastAsia="Arial Narrow" w:hAnsi="Times New Roman" w:cs="Times New Roman"/>
          <w:i w:val="0"/>
          <w:color w:val="000000" w:themeColor="text1"/>
          <w:spacing w:val="0"/>
        </w:rPr>
        <w:t>«комплектде</w:t>
      </w:r>
      <w:r w:rsidRPr="0084550E">
        <w:rPr>
          <w:rStyle w:val="aff6"/>
          <w:rFonts w:ascii="Times New Roman" w:eastAsia="Arial Narrow" w:hAnsi="Times New Roman" w:cs="Times New Roman"/>
          <w:i w:val="0"/>
          <w:color w:val="000000" w:themeColor="text1"/>
          <w:spacing w:val="0"/>
        </w:rPr>
        <w:softHyphen/>
        <w:t>талей усиления существующей бронезащиты летчика самолета Як-1», разработанный</w:t>
      </w:r>
      <w:r w:rsidRPr="0084550E">
        <w:rPr>
          <w:rFonts w:ascii="Times New Roman" w:cs="Times New Roman"/>
          <w:color w:val="000000" w:themeColor="text1"/>
          <w:spacing w:val="0"/>
          <w:sz w:val="16"/>
          <w:szCs w:val="16"/>
        </w:rPr>
        <w:t xml:space="preserve"> совмест</w:t>
      </w:r>
      <w:r w:rsidRPr="0084550E">
        <w:rPr>
          <w:rFonts w:ascii="Times New Roman" w:cs="Times New Roman"/>
          <w:color w:val="000000" w:themeColor="text1"/>
          <w:spacing w:val="0"/>
          <w:sz w:val="16"/>
          <w:szCs w:val="16"/>
        </w:rPr>
        <w:softHyphen/>
        <w:t>ными усилиями ЦНИИ-48, ВВА им. Н.Е. Жуков</w:t>
      </w:r>
      <w:r w:rsidRPr="0084550E">
        <w:rPr>
          <w:rFonts w:ascii="Times New Roman" w:cs="Times New Roman"/>
          <w:color w:val="000000" w:themeColor="text1"/>
          <w:spacing w:val="0"/>
          <w:sz w:val="16"/>
          <w:szCs w:val="16"/>
        </w:rPr>
        <w:softHyphen/>
        <w:t>ского и завода № 289</w:t>
      </w:r>
      <w:r w:rsidRPr="0084550E">
        <w:rPr>
          <w:rStyle w:val="aff6"/>
          <w:rFonts w:ascii="Times New Roman" w:eastAsia="Arial Narrow" w:hAnsi="Times New Roman" w:cs="Times New Roman"/>
          <w:i w:val="0"/>
          <w:color w:val="000000" w:themeColor="text1"/>
          <w:spacing w:val="0"/>
        </w:rPr>
        <w:t>.</w:t>
      </w:r>
    </w:p>
    <w:p w14:paraId="3662F391" w14:textId="77777777" w:rsidR="001166A2" w:rsidRPr="0084550E" w:rsidRDefault="001166A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Непосредственно в самолете на бронеспинке смонтировали:</w:t>
      </w:r>
    </w:p>
    <w:p w14:paraId="0D26C7D0" w14:textId="77777777" w:rsidR="001166A2" w:rsidRPr="0084550E" w:rsidRDefault="001166A2"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«1) наголовник, крепящийся с помощью петель и болтов к противокапотажной раме;</w:t>
      </w:r>
    </w:p>
    <w:p w14:paraId="23CC2AA4" w14:textId="77777777" w:rsidR="001166A2" w:rsidRPr="0084550E" w:rsidRDefault="001166A2"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2) детали защиты плеч и рук (правой и ле</w:t>
      </w:r>
      <w:r w:rsidRPr="0084550E">
        <w:rPr>
          <w:rFonts w:ascii="Times New Roman" w:cs="Times New Roman"/>
          <w:color w:val="000000" w:themeColor="text1"/>
          <w:sz w:val="16"/>
          <w:szCs w:val="16"/>
        </w:rPr>
        <w:softHyphen/>
        <w:t>вой), крепящиеся болтами к спинке через име</w:t>
      </w:r>
      <w:r w:rsidRPr="0084550E">
        <w:rPr>
          <w:rFonts w:ascii="Times New Roman" w:cs="Times New Roman"/>
          <w:color w:val="000000" w:themeColor="text1"/>
          <w:sz w:val="16"/>
          <w:szCs w:val="16"/>
        </w:rPr>
        <w:softHyphen/>
        <w:t>ющиеся на спинке отверстия для крепления подушки».</w:t>
      </w:r>
    </w:p>
    <w:p w14:paraId="6A8C9245" w14:textId="77777777" w:rsidR="001166A2" w:rsidRPr="0084550E" w:rsidRDefault="001166A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отличие от серийного варианта, предло</w:t>
      </w:r>
      <w:r w:rsidRPr="0084550E">
        <w:rPr>
          <w:rFonts w:ascii="Times New Roman" w:cs="Times New Roman"/>
          <w:color w:val="000000" w:themeColor="text1"/>
          <w:spacing w:val="0"/>
          <w:sz w:val="16"/>
          <w:szCs w:val="16"/>
        </w:rPr>
        <w:softHyphen/>
        <w:t>женная схема расположения брони гаранти</w:t>
      </w:r>
      <w:r w:rsidRPr="0084550E">
        <w:rPr>
          <w:rFonts w:ascii="Times New Roman" w:cs="Times New Roman"/>
          <w:color w:val="000000" w:themeColor="text1"/>
          <w:spacing w:val="0"/>
          <w:sz w:val="16"/>
          <w:szCs w:val="16"/>
        </w:rPr>
        <w:softHyphen/>
        <w:t>ровала защиту головы, плеч, обеих рук. Угло</w:t>
      </w:r>
      <w:r w:rsidRPr="0084550E">
        <w:rPr>
          <w:rFonts w:ascii="Times New Roman" w:cs="Times New Roman"/>
          <w:color w:val="000000" w:themeColor="text1"/>
          <w:spacing w:val="0"/>
          <w:sz w:val="16"/>
          <w:szCs w:val="16"/>
        </w:rPr>
        <w:softHyphen/>
        <w:t>вая защита составляла:</w:t>
      </w:r>
      <w:r w:rsidRPr="0084550E">
        <w:rPr>
          <w:rStyle w:val="aff6"/>
          <w:rFonts w:ascii="Times New Roman" w:eastAsia="Arial Narrow" w:hAnsi="Times New Roman" w:cs="Times New Roman"/>
          <w:i w:val="0"/>
          <w:color w:val="000000" w:themeColor="text1"/>
          <w:spacing w:val="0"/>
        </w:rPr>
        <w:t xml:space="preserve"> «При обстреле сверху сзади угол защиты головы 30'; при обстреле сбоку сзади угол защиты плеч и рук - 30°; при обстреле сбоку сзади угол защиты нижней ча</w:t>
      </w:r>
      <w:r w:rsidRPr="0084550E">
        <w:rPr>
          <w:rStyle w:val="aff6"/>
          <w:rFonts w:ascii="Times New Roman" w:eastAsia="Arial Narrow" w:hAnsi="Times New Roman" w:cs="Times New Roman"/>
          <w:i w:val="0"/>
          <w:color w:val="000000" w:themeColor="text1"/>
          <w:spacing w:val="0"/>
        </w:rPr>
        <w:softHyphen/>
        <w:t>сти корпуса - 20°».</w:t>
      </w:r>
      <w:r w:rsidRPr="0084550E">
        <w:rPr>
          <w:rFonts w:ascii="Times New Roman" w:cs="Times New Roman"/>
          <w:color w:val="000000" w:themeColor="text1"/>
          <w:spacing w:val="0"/>
          <w:sz w:val="16"/>
          <w:szCs w:val="16"/>
        </w:rPr>
        <w:t xml:space="preserve"> При этом дополнительные детали не мешали использованию в полете не</w:t>
      </w:r>
      <w:r w:rsidRPr="0084550E">
        <w:rPr>
          <w:rFonts w:ascii="Times New Roman" w:cs="Times New Roman"/>
          <w:color w:val="000000" w:themeColor="text1"/>
          <w:spacing w:val="0"/>
          <w:sz w:val="16"/>
          <w:szCs w:val="16"/>
        </w:rPr>
        <w:softHyphen/>
        <w:t>обходимого оборудования, а площадь брони</w:t>
      </w:r>
      <w:r w:rsidRPr="0084550E">
        <w:rPr>
          <w:rFonts w:ascii="Times New Roman" w:cs="Times New Roman"/>
          <w:color w:val="000000" w:themeColor="text1"/>
          <w:spacing w:val="0"/>
          <w:sz w:val="16"/>
          <w:szCs w:val="16"/>
        </w:rPr>
        <w:softHyphen/>
        <w:t>рования была минимально необходимой, что обеспечило небольшой их вес, равный всего 10,2 кг. Такие детали легко монтировались на самолете при имеющейся бронеспинке и мо</w:t>
      </w:r>
      <w:r w:rsidRPr="0084550E">
        <w:rPr>
          <w:rFonts w:ascii="Times New Roman" w:cs="Times New Roman"/>
          <w:color w:val="000000" w:themeColor="text1"/>
          <w:spacing w:val="0"/>
          <w:sz w:val="16"/>
          <w:szCs w:val="16"/>
        </w:rPr>
        <w:softHyphen/>
        <w:t>гли быть установлены любой частью ВВС в по</w:t>
      </w:r>
      <w:r w:rsidRPr="0084550E">
        <w:rPr>
          <w:rFonts w:ascii="Times New Roman" w:cs="Times New Roman"/>
          <w:color w:val="000000" w:themeColor="text1"/>
          <w:spacing w:val="0"/>
          <w:sz w:val="16"/>
          <w:szCs w:val="16"/>
        </w:rPr>
        <w:softHyphen/>
        <w:t>левых условиях.</w:t>
      </w:r>
    </w:p>
    <w:p w14:paraId="2DD43FDA" w14:textId="77777777" w:rsidR="001166A2" w:rsidRPr="0084550E" w:rsidRDefault="001166A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Комиссия рекомендовала внедрить допол</w:t>
      </w:r>
      <w:r w:rsidRPr="0084550E">
        <w:rPr>
          <w:rFonts w:ascii="Times New Roman" w:cs="Times New Roman"/>
          <w:color w:val="000000" w:themeColor="text1"/>
          <w:spacing w:val="0"/>
          <w:sz w:val="16"/>
          <w:szCs w:val="16"/>
        </w:rPr>
        <w:softHyphen/>
        <w:t>нительные детали к серийному изготовлению и установить их на находящиеся в эксплуатации самолеты Як-1 со стандартной бронеспинкой, а также изготовить опытные комплекты допол</w:t>
      </w:r>
      <w:r w:rsidRPr="0084550E">
        <w:rPr>
          <w:rFonts w:ascii="Times New Roman" w:cs="Times New Roman"/>
          <w:color w:val="000000" w:themeColor="text1"/>
          <w:spacing w:val="0"/>
          <w:sz w:val="16"/>
          <w:szCs w:val="16"/>
        </w:rPr>
        <w:softHyphen/>
        <w:t>нительных деталей усиления бронезащиты на Як-7 и ЛаГГ-3.</w:t>
      </w:r>
    </w:p>
    <w:p w14:paraId="42A25F6B" w14:textId="77777777" w:rsidR="001166A2" w:rsidRPr="0084550E" w:rsidRDefault="001166A2" w:rsidP="0084550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84550E">
        <w:rPr>
          <w:rFonts w:ascii="Times New Roman" w:cs="Times New Roman"/>
          <w:color w:val="000000" w:themeColor="text1"/>
          <w:spacing w:val="0"/>
          <w:sz w:val="16"/>
          <w:szCs w:val="16"/>
        </w:rPr>
        <w:t>Имея на руках положительное заключе</w:t>
      </w:r>
      <w:r w:rsidRPr="0084550E">
        <w:rPr>
          <w:rFonts w:ascii="Times New Roman" w:cs="Times New Roman"/>
          <w:color w:val="000000" w:themeColor="text1"/>
          <w:spacing w:val="0"/>
          <w:sz w:val="16"/>
          <w:szCs w:val="16"/>
        </w:rPr>
        <w:softHyphen/>
        <w:t>ние комиссии, исполняющий обязанности директора ЦНИИ-48 военинженер 1-го ранга Н.П. Гречко 20 ноября обратился к генерал- лейтенанту А.К. Репину с предложением изго</w:t>
      </w:r>
      <w:r w:rsidRPr="0084550E">
        <w:rPr>
          <w:rFonts w:ascii="Times New Roman" w:cs="Times New Roman"/>
          <w:color w:val="000000" w:themeColor="text1"/>
          <w:spacing w:val="0"/>
          <w:sz w:val="16"/>
          <w:szCs w:val="16"/>
        </w:rPr>
        <w:softHyphen/>
        <w:t>товить на заводе №125 НКАП опытную партию (100 комплектов) дополнительных деталей брони самолета Як-</w:t>
      </w:r>
      <w:r w:rsidRPr="0084550E">
        <w:rPr>
          <w:rFonts w:ascii="Times New Roman" w:cs="Times New Roman"/>
          <w:color w:val="000000" w:themeColor="text1"/>
          <w:spacing w:val="0"/>
          <w:sz w:val="16"/>
          <w:szCs w:val="16"/>
        </w:rPr>
        <w:lastRenderedPageBreak/>
        <w:t>1 для проведения войско</w:t>
      </w:r>
      <w:r w:rsidRPr="0084550E">
        <w:rPr>
          <w:rFonts w:ascii="Times New Roman" w:cs="Times New Roman"/>
          <w:color w:val="000000" w:themeColor="text1"/>
          <w:spacing w:val="0"/>
          <w:sz w:val="16"/>
          <w:szCs w:val="16"/>
        </w:rPr>
        <w:softHyphen/>
        <w:t>вых испытаний. Предполагалось, что испы</w:t>
      </w:r>
      <w:r w:rsidRPr="0084550E">
        <w:rPr>
          <w:rFonts w:ascii="Times New Roman" w:cs="Times New Roman"/>
          <w:color w:val="000000" w:themeColor="text1"/>
          <w:spacing w:val="0"/>
          <w:sz w:val="16"/>
          <w:szCs w:val="16"/>
        </w:rPr>
        <w:softHyphen/>
        <w:t>тания позволят</w:t>
      </w:r>
      <w:r w:rsidRPr="0084550E">
        <w:rPr>
          <w:rStyle w:val="aff6"/>
          <w:rFonts w:ascii="Times New Roman" w:eastAsia="Arial Narrow" w:hAnsi="Times New Roman" w:cs="Times New Roman"/>
          <w:i w:val="0"/>
          <w:color w:val="000000" w:themeColor="text1"/>
          <w:spacing w:val="0"/>
        </w:rPr>
        <w:t xml:space="preserve"> «разрешить вопрос о доста</w:t>
      </w:r>
      <w:r w:rsidRPr="0084550E">
        <w:rPr>
          <w:rStyle w:val="aff6"/>
          <w:rFonts w:ascii="Times New Roman" w:eastAsia="Arial Narrow" w:hAnsi="Times New Roman" w:cs="Times New Roman"/>
          <w:i w:val="0"/>
          <w:color w:val="000000" w:themeColor="text1"/>
          <w:spacing w:val="0"/>
        </w:rPr>
        <w:softHyphen/>
        <w:t>точности бронирования»,</w:t>
      </w:r>
      <w:r w:rsidRPr="0084550E">
        <w:rPr>
          <w:rFonts w:ascii="Times New Roman" w:cs="Times New Roman"/>
          <w:color w:val="000000" w:themeColor="text1"/>
          <w:spacing w:val="0"/>
          <w:sz w:val="16"/>
          <w:szCs w:val="16"/>
        </w:rPr>
        <w:t xml:space="preserve"> поскольку</w:t>
      </w:r>
      <w:r w:rsidRPr="0084550E">
        <w:rPr>
          <w:rStyle w:val="aff6"/>
          <w:rFonts w:ascii="Times New Roman" w:eastAsia="Arial Narrow" w:hAnsi="Times New Roman" w:cs="Times New Roman"/>
          <w:i w:val="0"/>
          <w:color w:val="000000" w:themeColor="text1"/>
          <w:spacing w:val="0"/>
        </w:rPr>
        <w:t xml:space="preserve"> «вопрос с объемом бронирования на одноместных истребителях весьма сложен, так как необхо</w:t>
      </w:r>
      <w:r w:rsidRPr="0084550E">
        <w:rPr>
          <w:rStyle w:val="aff6"/>
          <w:rFonts w:ascii="Times New Roman" w:eastAsia="Arial Narrow" w:hAnsi="Times New Roman" w:cs="Times New Roman"/>
          <w:i w:val="0"/>
          <w:color w:val="000000" w:themeColor="text1"/>
          <w:spacing w:val="0"/>
        </w:rPr>
        <w:softHyphen/>
        <w:t>димо при достаточно полном объеме защиты обеспечить одновременно хороший обзор и уложиться в минимальный вес».</w:t>
      </w:r>
    </w:p>
    <w:p w14:paraId="6A3361D0" w14:textId="77777777" w:rsidR="001166A2" w:rsidRPr="0084550E" w:rsidRDefault="001166A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Несколько позже с предложенной допол</w:t>
      </w:r>
      <w:r w:rsidRPr="0084550E">
        <w:rPr>
          <w:rFonts w:ascii="Times New Roman" w:cs="Times New Roman"/>
          <w:color w:val="000000" w:themeColor="text1"/>
          <w:spacing w:val="0"/>
          <w:sz w:val="16"/>
          <w:szCs w:val="16"/>
        </w:rPr>
        <w:softHyphen/>
        <w:t>нительной броней самолета Як-1 ознакомил</w:t>
      </w:r>
      <w:r w:rsidRPr="0084550E">
        <w:rPr>
          <w:rFonts w:ascii="Times New Roman" w:cs="Times New Roman"/>
          <w:color w:val="000000" w:themeColor="text1"/>
          <w:spacing w:val="0"/>
          <w:sz w:val="16"/>
          <w:szCs w:val="16"/>
        </w:rPr>
        <w:softHyphen/>
        <w:t>ся летчик-испытатель НИИ ВВС подполковник К.А. Груздев. В докладной на имя генерала Ре</w:t>
      </w:r>
      <w:r w:rsidRPr="0084550E">
        <w:rPr>
          <w:rFonts w:ascii="Times New Roman" w:cs="Times New Roman"/>
          <w:color w:val="000000" w:themeColor="text1"/>
          <w:spacing w:val="0"/>
          <w:sz w:val="16"/>
          <w:szCs w:val="16"/>
        </w:rPr>
        <w:softHyphen/>
        <w:t>пина от 30 ноября он указывал:</w:t>
      </w:r>
      <w:r w:rsidRPr="0084550E">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84550E">
        <w:rPr>
          <w:rStyle w:val="46"/>
          <w:rFonts w:ascii="Times New Roman" w:eastAsia="Trebuchet MS" w:cs="Times New Roman"/>
          <w:color w:val="000000" w:themeColor="text1"/>
          <w:spacing w:val="0"/>
          <w:sz w:val="16"/>
          <w:szCs w:val="16"/>
        </w:rPr>
        <w:softHyphen/>
        <w:t>лях, в том числе и на Як-1, с самолетами про</w:t>
      </w:r>
      <w:r w:rsidRPr="0084550E">
        <w:rPr>
          <w:rStyle w:val="46"/>
          <w:rFonts w:ascii="Times New Roman" w:eastAsia="Trebuchet MS" w:cs="Times New Roman"/>
          <w:color w:val="000000" w:themeColor="text1"/>
          <w:spacing w:val="0"/>
          <w:sz w:val="16"/>
          <w:szCs w:val="16"/>
        </w:rPr>
        <w:softHyphen/>
        <w:t>тивника Ме-109, Ме-110, Ю-88, Ю-87, Хе-113, Хш-126идр., считаю бронезащиту рациональ</w:t>
      </w:r>
      <w:r w:rsidRPr="0084550E">
        <w:rPr>
          <w:rStyle w:val="46"/>
          <w:rFonts w:ascii="Times New Roman" w:eastAsia="Trebuchet MS" w:cs="Times New Roman"/>
          <w:color w:val="000000" w:themeColor="text1"/>
          <w:spacing w:val="0"/>
          <w:sz w:val="16"/>
          <w:szCs w:val="16"/>
        </w:rPr>
        <w:softHyphen/>
        <w:t>ной, хорошо дополняющей объем существую</w:t>
      </w:r>
      <w:r w:rsidRPr="0084550E">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84550E">
        <w:rPr>
          <w:rStyle w:val="46"/>
          <w:rFonts w:ascii="Times New Roman" w:eastAsia="Trebuchet MS" w:cs="Times New Roman"/>
          <w:color w:val="000000" w:themeColor="text1"/>
          <w:spacing w:val="0"/>
          <w:sz w:val="16"/>
          <w:szCs w:val="16"/>
        </w:rPr>
        <w:softHyphen/>
        <w:t>ное производство».</w:t>
      </w:r>
    </w:p>
    <w:p w14:paraId="503C4F83" w14:textId="77777777" w:rsidR="001166A2" w:rsidRPr="0084550E" w:rsidRDefault="001166A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Однако вопрос о внедрении в серию до</w:t>
      </w:r>
      <w:r w:rsidRPr="0084550E">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84550E">
        <w:rPr>
          <w:rFonts w:ascii="Times New Roman" w:cs="Times New Roman"/>
          <w:color w:val="000000" w:themeColor="text1"/>
          <w:spacing w:val="0"/>
          <w:sz w:val="16"/>
          <w:szCs w:val="16"/>
        </w:rPr>
        <w:softHyphen/>
        <w:t>тель командующего ВВС КА генерал-полков</w:t>
      </w:r>
      <w:r w:rsidRPr="0084550E">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34C34475" w14:textId="77777777" w:rsidR="001166A2" w:rsidRPr="0084550E" w:rsidRDefault="001166A2" w:rsidP="0084550E">
      <w:pPr>
        <w:pStyle w:val="45"/>
        <w:shd w:val="clear" w:color="auto" w:fill="auto"/>
        <w:spacing w:before="0" w:line="240" w:lineRule="auto"/>
        <w:jc w:val="both"/>
        <w:rPr>
          <w:rStyle w:val="4f0"/>
          <w:rFonts w:ascii="Times New Roman" w:hAnsi="Times New Roman" w:cs="Times New Roman"/>
          <w:i w:val="0"/>
          <w:color w:val="000000" w:themeColor="text1"/>
          <w:sz w:val="16"/>
          <w:szCs w:val="16"/>
        </w:rPr>
      </w:pPr>
    </w:p>
    <w:p w14:paraId="42261D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ноября 1942 Нач. 7 ГУ Шишкин писал А.И.Ш. НКАП докладную записку с ходатайством о присвоении Незвалю квалификации (звания) ГК 2-й степени с окладом 3000 в связи с большой работой, проделанной и требуемой по Пе-8 (2504,54).</w:t>
      </w:r>
    </w:p>
    <w:p w14:paraId="4B4AD318" w14:textId="77777777" w:rsidR="00090C9B" w:rsidRPr="0084550E" w:rsidRDefault="00090C9B" w:rsidP="0084550E">
      <w:pPr>
        <w:pStyle w:val="Iauiue"/>
        <w:jc w:val="both"/>
        <w:rPr>
          <w:color w:val="000000" w:themeColor="text1"/>
          <w:sz w:val="16"/>
          <w:szCs w:val="16"/>
        </w:rPr>
      </w:pPr>
    </w:p>
    <w:p w14:paraId="10912F5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CD2CEFD" w14:textId="77777777" w:rsidR="00090C9B" w:rsidRPr="0084550E" w:rsidRDefault="00090C9B" w:rsidP="0084550E">
      <w:pPr>
        <w:pStyle w:val="Iauiue"/>
        <w:jc w:val="both"/>
        <w:rPr>
          <w:iCs/>
          <w:color w:val="000000" w:themeColor="text1"/>
          <w:sz w:val="16"/>
          <w:szCs w:val="16"/>
        </w:rPr>
      </w:pPr>
    </w:p>
    <w:p w14:paraId="2E5B8F5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ноября 1942 года вышел приказ № 599с НКВ</w:t>
      </w:r>
    </w:p>
    <w:p w14:paraId="09969E6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постановлением ГОКО № 2477сс от 5 ноября 1942 года</w:t>
      </w:r>
    </w:p>
    <w:p w14:paraId="724785D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Организовать в составе НКВ Центральное артиллерийское КБ (ЦАКБ), сосредоточив в нем разработку по заданиям Правительства, НКО (ГАУ КА), Наркомата военно-морского флота и НКВ новых образцов всех видов артиллерийского вооружения КА (начальник и гл. конструктор Грабин) (6429, 215).</w:t>
      </w:r>
    </w:p>
    <w:p w14:paraId="3CE5B02B" w14:textId="77777777" w:rsidR="00090C9B" w:rsidRPr="0084550E" w:rsidRDefault="00090C9B" w:rsidP="0084550E">
      <w:pPr>
        <w:pStyle w:val="Iauiue"/>
        <w:tabs>
          <w:tab w:val="left" w:pos="11199"/>
        </w:tabs>
        <w:jc w:val="both"/>
        <w:rPr>
          <w:color w:val="000000" w:themeColor="text1"/>
          <w:sz w:val="16"/>
          <w:szCs w:val="16"/>
        </w:rPr>
      </w:pPr>
    </w:p>
    <w:p w14:paraId="52A4243B" w14:textId="77777777" w:rsidR="00A50962" w:rsidRPr="0084550E" w:rsidRDefault="00A50962"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17 ноября 1942 некомплектные танки Т-60 на Уралмаше осмотрела комиссия, которая составила акт. Согласно ему, на 10 танках отсутствовали прицелы ТМФП, на 16 танках обнаружилась ржавчина на стволах, 21 машина была без фар и так далее. Таким образом, вместо оснащения траками боль</w:t>
      </w:r>
      <w:r w:rsidRPr="0084550E">
        <w:rPr>
          <w:rFonts w:eastAsia="Calibri"/>
          <w:color w:val="000000" w:themeColor="text1"/>
          <w:sz w:val="16"/>
          <w:szCs w:val="16"/>
        </w:rPr>
        <w:softHyphen/>
        <w:t>шая часть Т-60 требовала ремонта и доукомплектования. В течение декабря шла работа по комплектации оставшихся танков, но она периодически тормозилась по разным причинам. В декабре удалось доукомплектовать и отправить в войска 25 танков, еще 11 в январе 1943 года, последние 44 Т-60 закончили в феврале. Ряд источников указывает на то, что выпуск Т-60 в Свердловске продолжался до на</w:t>
      </w:r>
      <w:r w:rsidRPr="0084550E">
        <w:rPr>
          <w:rFonts w:eastAsia="Calibri"/>
          <w:color w:val="000000" w:themeColor="text1"/>
          <w:sz w:val="16"/>
          <w:szCs w:val="16"/>
        </w:rPr>
        <w:softHyphen/>
        <w:t>чала 1943 года, однако в реальности серийное производство закон</w:t>
      </w:r>
      <w:r w:rsidRPr="0084550E">
        <w:rPr>
          <w:rFonts w:eastAsia="Calibri"/>
          <w:color w:val="000000" w:themeColor="text1"/>
          <w:sz w:val="16"/>
          <w:szCs w:val="16"/>
        </w:rPr>
        <w:softHyphen/>
        <w:t>чилось 5 июля 1942 года. Всего же завод № 37 построил 1033 танка, по воле поставщиков став последним предприятием, закончившим сдачу Т-60 в войска.</w:t>
      </w:r>
    </w:p>
    <w:p w14:paraId="7E0ED7A0" w14:textId="77777777" w:rsidR="00A50962" w:rsidRPr="0084550E" w:rsidRDefault="00A50962" w:rsidP="0084550E">
      <w:pPr>
        <w:pStyle w:val="72"/>
        <w:shd w:val="clear" w:color="auto" w:fill="auto"/>
        <w:spacing w:line="240" w:lineRule="auto"/>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Суммарно, включая опытный образец «060», изготовленный за</w:t>
      </w:r>
      <w:r w:rsidRPr="0084550E">
        <w:rPr>
          <w:rFonts w:ascii="Times New Roman" w:cs="Times New Roman"/>
          <w:color w:val="000000" w:themeColor="text1"/>
          <w:spacing w:val="0"/>
          <w:sz w:val="16"/>
          <w:szCs w:val="16"/>
        </w:rPr>
        <w:softHyphen/>
        <w:t>водом № 37 в августе 1941 года, было выпущено 5662 Т-60. Данная цифра, впрочем, включает в себя не только танки, но и шасси, кото</w:t>
      </w:r>
      <w:r w:rsidRPr="0084550E">
        <w:rPr>
          <w:rFonts w:ascii="Times New Roman" w:cs="Times New Roman"/>
          <w:color w:val="000000" w:themeColor="text1"/>
          <w:spacing w:val="0"/>
          <w:sz w:val="16"/>
          <w:szCs w:val="16"/>
        </w:rPr>
        <w:softHyphen/>
        <w:t>рые шли для изготовления самоходных систем, достойных отдельного описания (17485).</w:t>
      </w:r>
    </w:p>
    <w:p w14:paraId="1A73206B" w14:textId="77777777" w:rsidR="00A50962" w:rsidRPr="0084550E" w:rsidRDefault="00A50962" w:rsidP="0084550E">
      <w:pPr>
        <w:pStyle w:val="72"/>
        <w:shd w:val="clear" w:color="auto" w:fill="auto"/>
        <w:spacing w:line="240" w:lineRule="auto"/>
        <w:rPr>
          <w:rFonts w:ascii="Times New Roman" w:cs="Times New Roman"/>
          <w:color w:val="000000" w:themeColor="text1"/>
          <w:spacing w:val="0"/>
          <w:sz w:val="16"/>
          <w:szCs w:val="16"/>
        </w:rPr>
      </w:pPr>
    </w:p>
    <w:p w14:paraId="4DAF761F" w14:textId="57A1E93B"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ноября 1942 года Д.</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Устинову переадресовал жалобу директора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Панкратова по поводу нехватки немецких трофейных танков начальнику ГАБТУ КА Федоренко:</w:t>
      </w:r>
    </w:p>
    <w:p w14:paraId="5F536784" w14:textId="226A4CAA"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решения ГКО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2429сс от 19 ноября 1942 года ГАБТУ КА должен поставить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на программу ноября месяца 30 штук „Артштурм“ и Т-3.</w:t>
      </w:r>
    </w:p>
    <w:p w14:paraId="1DB70E25" w14:textId="5A38E62B"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ноябрьскую программу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ни одной машины не получил, что привело к невыполнению постановления ГКО о сдаче 10 машин к 15 ноября.</w:t>
      </w:r>
    </w:p>
    <w:p w14:paraId="12A657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Последующая задача в ноябре также под угрозой срыва из-за непоставки Вами машин „Артштурм“ и Т-3 согласно решения ГКО.</w:t>
      </w:r>
    </w:p>
    <w:p w14:paraId="1267E94C" w14:textId="43CB325D"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Вас принять самые решительные меры по обеспечению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машинами под монтаж, сообщив точных график сроков поставки» (12688).</w:t>
      </w:r>
    </w:p>
    <w:p w14:paraId="376DB73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2AD5D7A"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17 но</w:t>
      </w:r>
      <w:r w:rsidRPr="0077585D">
        <w:rPr>
          <w:rFonts w:ascii="Times New Roman" w:hAnsi="Times New Roman"/>
          <w:color w:val="0070C0"/>
          <w:sz w:val="16"/>
          <w:szCs w:val="16"/>
        </w:rPr>
        <w:softHyphen/>
        <w:t>ября 1942 года наркому вооруже</w:t>
      </w:r>
      <w:r w:rsidRPr="0077585D">
        <w:rPr>
          <w:rFonts w:ascii="Times New Roman" w:hAnsi="Times New Roman"/>
          <w:color w:val="0070C0"/>
          <w:sz w:val="16"/>
          <w:szCs w:val="16"/>
        </w:rPr>
        <w:softHyphen/>
        <w:t>ния Д. Устинову переадресовал начальнику ГАБТУ КА Федоренко письмо ди</w:t>
      </w:r>
      <w:r w:rsidRPr="0077585D">
        <w:rPr>
          <w:rFonts w:ascii="Times New Roman" w:hAnsi="Times New Roman"/>
          <w:color w:val="0070C0"/>
          <w:sz w:val="16"/>
          <w:szCs w:val="16"/>
        </w:rPr>
        <w:softHyphen/>
        <w:t>ректора завода № 592 Панкратова:</w:t>
      </w:r>
    </w:p>
    <w:p w14:paraId="0FE7DFD9"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«Согласно решения ГКО № 2429сс от 19 ноября 1942 года ГАБТУ КА должен поста</w:t>
      </w:r>
      <w:r w:rsidRPr="0077585D">
        <w:rPr>
          <w:rFonts w:ascii="Times New Roman" w:hAnsi="Times New Roman"/>
          <w:color w:val="0070C0"/>
          <w:sz w:val="16"/>
          <w:szCs w:val="16"/>
        </w:rPr>
        <w:softHyphen/>
        <w:t>вить заводу № 592 на программу ноября ме</w:t>
      </w:r>
      <w:r w:rsidRPr="0077585D">
        <w:rPr>
          <w:rFonts w:ascii="Times New Roman" w:hAnsi="Times New Roman"/>
          <w:color w:val="0070C0"/>
          <w:sz w:val="16"/>
          <w:szCs w:val="16"/>
        </w:rPr>
        <w:softHyphen/>
        <w:t>сяца 30 штук «Артштурм» и Т-3.</w:t>
      </w:r>
    </w:p>
    <w:p w14:paraId="4D834918"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ноябрьскую программу завод № 592 ни одной машины не получил, что привело к не</w:t>
      </w:r>
      <w:r w:rsidRPr="0077585D">
        <w:rPr>
          <w:rFonts w:ascii="Times New Roman" w:hAnsi="Times New Roman"/>
          <w:color w:val="0070C0"/>
          <w:sz w:val="16"/>
          <w:szCs w:val="16"/>
        </w:rPr>
        <w:softHyphen/>
        <w:t>выполнению постановления ГКО о сдаче 10 машин к 15 ноября.</w:t>
      </w:r>
    </w:p>
    <w:p w14:paraId="4097FF93"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Последующая задача в ноябре также под угрозой срыва из-за непоставки Вами машин «Артштурм» и Т-3 согласно решения ГКО.</w:t>
      </w:r>
    </w:p>
    <w:p w14:paraId="22348CC9" w14:textId="77777777" w:rsidR="009C285A" w:rsidRPr="0077585D" w:rsidRDefault="009C285A" w:rsidP="009C285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Прошу Вас принять самые решительные меры по обеспечению завода № 592 машина</w:t>
      </w:r>
      <w:r w:rsidRPr="0077585D">
        <w:rPr>
          <w:rFonts w:ascii="Times New Roman" w:hAnsi="Times New Roman"/>
          <w:color w:val="0070C0"/>
          <w:sz w:val="16"/>
          <w:szCs w:val="16"/>
        </w:rPr>
        <w:softHyphen/>
        <w:t>ми под монтаж, сообщив точных график сро</w:t>
      </w:r>
      <w:r w:rsidRPr="0077585D">
        <w:rPr>
          <w:rFonts w:ascii="Times New Roman" w:hAnsi="Times New Roman"/>
          <w:color w:val="0070C0"/>
          <w:sz w:val="16"/>
          <w:szCs w:val="16"/>
        </w:rPr>
        <w:softHyphen/>
        <w:t>ков поставки» (25020).</w:t>
      </w:r>
    </w:p>
    <w:p w14:paraId="5509C173" w14:textId="77777777" w:rsidR="009C285A" w:rsidRPr="0077585D" w:rsidRDefault="009C285A" w:rsidP="009C285A">
      <w:pPr>
        <w:spacing w:after="0" w:line="240" w:lineRule="auto"/>
        <w:jc w:val="both"/>
        <w:rPr>
          <w:rFonts w:ascii="Times New Roman" w:hAnsi="Times New Roman"/>
          <w:color w:val="0070C0"/>
          <w:sz w:val="16"/>
          <w:szCs w:val="16"/>
        </w:rPr>
      </w:pPr>
    </w:p>
    <w:p w14:paraId="071A921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ноября 1942 вышло Постановление ГКО № 2515 Об увеличении пропускной способности Оренбургской, Ашхабадской, Ташкентской и Туркестано-Сибирской железных дорог. (7063, 77-82).</w:t>
      </w:r>
    </w:p>
    <w:p w14:paraId="21629542" w14:textId="77777777" w:rsidR="00090C9B" w:rsidRPr="0084550E" w:rsidRDefault="00090C9B" w:rsidP="0084550E">
      <w:pPr>
        <w:pStyle w:val="Iauiue"/>
        <w:tabs>
          <w:tab w:val="left" w:pos="11199"/>
        </w:tabs>
        <w:jc w:val="both"/>
        <w:rPr>
          <w:color w:val="000000" w:themeColor="text1"/>
          <w:sz w:val="16"/>
          <w:szCs w:val="16"/>
        </w:rPr>
      </w:pPr>
    </w:p>
    <w:p w14:paraId="5E04BA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ноября 1942 вышло Постановление ГКО № 2516 О производстве синтетического толуола на заводе № 510 Наркомхимпрома. РГАНИР, Фонд ГКО, д. 69, лл. 83-87, 88-89 (11012).</w:t>
      </w:r>
    </w:p>
    <w:p w14:paraId="768107A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F10407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D857C6E" w14:textId="77777777" w:rsidR="00090C9B" w:rsidRPr="0084550E" w:rsidRDefault="00090C9B" w:rsidP="0084550E">
      <w:pPr>
        <w:pStyle w:val="Iauiue"/>
        <w:jc w:val="both"/>
        <w:rPr>
          <w:iCs/>
          <w:color w:val="000000" w:themeColor="text1"/>
          <w:sz w:val="16"/>
          <w:szCs w:val="16"/>
        </w:rPr>
      </w:pPr>
    </w:p>
    <w:p w14:paraId="45035D14" w14:textId="77777777" w:rsidR="001166A2" w:rsidRPr="0084550E" w:rsidRDefault="001166A2"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17 ноября 1942 4-й гвардейский танковый полк прорыва, сформирован на базе 215-й танковой бри</w:t>
      </w:r>
      <w:r w:rsidRPr="0084550E">
        <w:rPr>
          <w:rFonts w:ascii="Times New Roman" w:cs="Times New Roman"/>
          <w:color w:val="000000" w:themeColor="text1"/>
          <w:spacing w:val="0"/>
        </w:rPr>
        <w:softHyphen/>
        <w:t>гады, который 26 октября 1942 года убыл на Юго- Западный фронт, где поступил в состав 21-й армии, получил боевую задачу - под</w:t>
      </w:r>
      <w:r w:rsidRPr="0084550E">
        <w:rPr>
          <w:rFonts w:ascii="Times New Roman" w:cs="Times New Roman"/>
          <w:color w:val="000000" w:themeColor="text1"/>
          <w:spacing w:val="0"/>
        </w:rPr>
        <w:softHyphen/>
        <w:t>держать атаку 76-й стрелковой дивизии. Ко</w:t>
      </w:r>
      <w:r w:rsidRPr="0084550E">
        <w:rPr>
          <w:rFonts w:ascii="Times New Roman" w:cs="Times New Roman"/>
          <w:color w:val="000000" w:themeColor="text1"/>
          <w:spacing w:val="0"/>
        </w:rPr>
        <w:softHyphen/>
        <w:t>мандир полка с командирами рот прове</w:t>
      </w:r>
      <w:r w:rsidRPr="0084550E">
        <w:rPr>
          <w:rFonts w:ascii="Times New Roman" w:cs="Times New Roman"/>
          <w:color w:val="000000" w:themeColor="text1"/>
          <w:spacing w:val="0"/>
        </w:rPr>
        <w:softHyphen/>
        <w:t>ли необходимую рекогносцировку и увязали действия со своей пехотой (15226).</w:t>
      </w:r>
    </w:p>
    <w:p w14:paraId="2D16AF4B" w14:textId="77777777" w:rsidR="001166A2" w:rsidRPr="0084550E" w:rsidRDefault="001166A2" w:rsidP="0084550E">
      <w:pPr>
        <w:pStyle w:val="27"/>
        <w:shd w:val="clear" w:color="auto" w:fill="auto"/>
        <w:spacing w:after="0" w:line="240" w:lineRule="auto"/>
        <w:ind w:firstLine="0"/>
        <w:rPr>
          <w:rFonts w:ascii="Times New Roman" w:cs="Times New Roman"/>
          <w:color w:val="000000" w:themeColor="text1"/>
          <w:spacing w:val="0"/>
        </w:rPr>
      </w:pPr>
    </w:p>
    <w:p w14:paraId="5A4FA0B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17 ноября </w:t>
      </w:r>
      <w:r w:rsidRPr="0084550E">
        <w:rPr>
          <w:rFonts w:ascii="Times New Roman" w:hAnsi="Times New Roman"/>
          <w:color w:val="000000" w:themeColor="text1"/>
          <w:sz w:val="16"/>
          <w:szCs w:val="16"/>
        </w:rPr>
        <w:t>в 1942 году утреннее сообщение Совинформбюро:</w:t>
      </w:r>
    </w:p>
    <w:p w14:paraId="3BD58FD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17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0AFBA1D1"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мелких групп противника. В южной части города бойцы Н-ской части вели активные действия. На поле боя подобрано более 100 винтовок противника и другие трофеи. Орудийные расчёты сержантов Иванцова и Кратаря, ведя огонь прямой наводкой, уничтожили до роты немецкой пехоты. На другом участке огнём наших артиллеристов рассеяно до батальона пехоты противника.</w:t>
      </w:r>
    </w:p>
    <w:p w14:paraId="727B94A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артиллеристы и миномётчики под командованием тов. Полуектова разрушили 4 немецких блиндажа, подавили огонь двух миномётных батарей и рассеяли три взвода вражеской пехоты. Н-ское подразделение предприняло разведку боем. Разведчики ворвались в расположение противника, взорвали 2 дзота, уничтожили до 50 гитлеровцев и, захватив 2 станковых пулемёта и 3 миномёта, вернулись в свою часть.</w:t>
      </w:r>
    </w:p>
    <w:p w14:paraId="0A03DB8A"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активные боевые действия. На одномучастке группа наших танков вклинилась в оборону противника. Экипаж танка под командованием старшего лейтенанта Паршина раздавил гусеницами 3 противотанковых орудия и 4 немецких автомашины. Танк старшего лейтенанта Терещенко истребил до взвода пехоты и уничтожил несколько пулемётных точек противника. Немцы пытались ликвидировать прорыв и спешно бросили 12 танков. В завязавшемся бою наши танкисты подбили 4 танка противника.</w:t>
      </w:r>
    </w:p>
    <w:p w14:paraId="5109E83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численно превосходящие силы немцев атаковали высоту,которую обороняло Н-ское подразделение. Советские бойцы пулемётным огнём внесли расстройство в ряды противника, а затем перешли в контратаку. Гитлеровцы отступили, оставив на поле боя 160 трупов.</w:t>
      </w:r>
    </w:p>
    <w:p w14:paraId="041E70D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Калининском фронте разведывательная группа Н-ской части проникла в тыл противника и разгромила немецкий гарнизон в одном из населённых пунктов. Уничтожены 90 немцев, 6 пулемётов и автоматическая пушка. Взяты пленные.</w:t>
      </w:r>
    </w:p>
    <w:p w14:paraId="1EDB4F9B"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Огнём зенитной артиллерии сбито 2 самолёта противника.</w:t>
      </w:r>
    </w:p>
    <w:p w14:paraId="5E89B7F0"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белорусских партизан пустил под откос два железнодорожных эшелона противника. Уничтожено 2 паровоза и 26 вагонов. При крушениях убито 110 немецких солдат и офицеров. Другой отряд белорусских партизан совершил несколько нападений на мелкие гарнизоны противника и истребил 85 гитлеровцев.</w:t>
      </w:r>
    </w:p>
    <w:p w14:paraId="646248BA"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сообщают, команда одной немецкой подводной лодки отказалась выйти в море. Весь экипаж подводной лодки был арестован и заключён в концентрационный лагерь «Эстервеген» в Эмсланде, в районе Папенбурга. Гестапо проводит в связи с этим чистку среди личного состава флота.» (14833).</w:t>
      </w:r>
    </w:p>
    <w:p w14:paraId="298CFFE8"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2142362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17 ноября </w:t>
      </w:r>
      <w:r w:rsidRPr="0084550E">
        <w:rPr>
          <w:rFonts w:ascii="Times New Roman" w:hAnsi="Times New Roman"/>
          <w:color w:val="000000" w:themeColor="text1"/>
          <w:sz w:val="16"/>
          <w:szCs w:val="16"/>
        </w:rPr>
        <w:t>в 1942 году вечернее сообщение Совинформбюро:</w:t>
      </w:r>
    </w:p>
    <w:p w14:paraId="042566D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17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9E62D2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отбили многочисленные атаки гитлеровцев. В заводской части города на одном участке после двух дневных непрерывных боёв противник потеснил наши подразделения. В течение дня, по неполным данным, немцы потеряли убитыми и ранеными до 1.000 солдат и офицеров. Уничтожено 60 автомашин, 5 орудий, 15 миномётов, 28 пулемётов и разрушено 10 дзотов противника. Старший сержант т. Феобанов огнём из противотанкового ружья сбил немецкий бомбардировщик.</w:t>
      </w:r>
    </w:p>
    <w:p w14:paraId="7E5FFB99"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Северо-западнее Сталинграда наши части обороняли свои позиции и вели перестрелку с противником. Бойцы подразделения, которым командует тов. Новиков, ружейно-пулемётным огнём истребили 75 гитлеровцев, строивших проволочные заграждения. Артиллеристы части, где командиром тов. Столбошинский, разрушили 7вражеских дзотов и блиндажей с их гарнизонами, уничтожили 2 станковых пулемёта,миномётную батарею и истребили два взвода немецкой пехоты.</w:t>
      </w:r>
    </w:p>
    <w:p w14:paraId="43441E2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войска вели активные боевые действия. Подразделение под командованием тов. Белого атаковало и выбило немцев из укреплённых позиций в районе одной высоты. Танкисты под командованием тов.Филиппова подбили и сожгли 5 танков противника и истребили до роты немецкой пехоты.</w:t>
      </w:r>
    </w:p>
    <w:p w14:paraId="2744DA71"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Захваченные в плен солдаты 93 немецкого мотополка и 43 мотоциклетного батальона 13 немецкой танковой дивизии сообщили о тяжёлых потерях, которые понесла дивизия в последних боях. Во многих ротах осталось по 10—15 солдат, а все остальные убиты или ранены.</w:t>
      </w:r>
    </w:p>
    <w:p w14:paraId="177CDD9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 участке Н-ского соединения немецкая пехота, поддержанная авиацией, пыталась прорвать линию нашей обороны. В этом бою уничтожено до 400 гитлеровцев.</w:t>
      </w:r>
    </w:p>
    <w:p w14:paraId="2C4DE111"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Волховского фронта два полка вражеской пехоты, стремясь вернуть занятый нашими войсками населённый пункт, атаковали наши позиции. Советские бойцы отбили шесть атак противника и истребили до полка гитлеровцев. К вечеру, подтянув подкрепления, немцы при поддержке сильного артиллерийского и минометного огня вновь перешли в наступление. Противнику удалось ворваться на окраины населённого пункта. Наши подразделения ведут упорные уличные бои.</w:t>
      </w:r>
    </w:p>
    <w:p w14:paraId="42C022A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Партизанские отряды, действующие в захваченных немцами советских районах, с 9 по 12 ноября пустили под откос 34 железнодорожных воинских эшелона противника. Разбито 15 паровозов, 440 вагонов, платформ и цистерн. За это же время партизаны истребили 940 немецких солдат и офицеров и взорвали 7 железнодорожных и шоссейных мостов.</w:t>
      </w:r>
    </w:p>
    <w:p w14:paraId="5FFDC2C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Добровольно перешедший на нашу сторону солдат 396 пехотного полка 216 немецкой пехотной дивизии Иозеф Ф. рассказал: «В городе Витебске на вокзале я видел большой железнодорожный состав, вагоны которого были запломбированы. Из них доносились душераздирающие крики. Часовые, охранявшие эшелон, рассказали мне, что в вагонах находятся русские женщины, которых насильно отправляют вГерманию. При посадке в вагон многие из них были избиты, а 6 женщин расстреляны».</w:t>
      </w:r>
    </w:p>
    <w:p w14:paraId="2525ED90"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Продовольственное положение Румынии непрерывно ухудшается. Румынская газета«Курентул» пишет: «Кукуруза является основным продуктом питания страны. Следовательно, для спокойствия огромного большинства населения нужна кукуруза. Повторяем, вопрос о внутреннем порядке сводится к снабжению кукурузой. Однако у нас был очень неудачный сельскохозяйственный год». Урожай пшеницы и других культур почти целиком забрали немцы. Румынам Гитлер оставил кукурузу, но и её не хватает. Продажная правящая клика Румынии уже сейчас опасается голодных беспорядков. Это беспокойство гитлеровских лакеев находит своё отражение н астраницах многих румынских газет.» (14833).</w:t>
      </w:r>
    </w:p>
    <w:p w14:paraId="3B1779AA"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0EA34C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17 июля по 18 ноября 1942 немцы на Сталинградском направлении потеряли 2100 самолетов (340,100).</w:t>
      </w:r>
    </w:p>
    <w:p w14:paraId="29AC012D" w14:textId="77777777" w:rsidR="00090C9B" w:rsidRPr="0084550E" w:rsidRDefault="00090C9B" w:rsidP="0084550E">
      <w:pPr>
        <w:pStyle w:val="Iauiue"/>
        <w:jc w:val="both"/>
        <w:rPr>
          <w:color w:val="000000" w:themeColor="text1"/>
          <w:sz w:val="16"/>
          <w:szCs w:val="16"/>
        </w:rPr>
      </w:pPr>
    </w:p>
    <w:p w14:paraId="46B5F2D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ноября 1942 вышло Постановление ГКО № 2517 [О передаче импортных грузовиков в Распоряжение ГКО ГАБТУ КА для использования в качестве арттягачей.] (7063, 97).</w:t>
      </w:r>
    </w:p>
    <w:p w14:paraId="4D32E81E" w14:textId="77777777" w:rsidR="00090C9B" w:rsidRPr="0084550E" w:rsidRDefault="00090C9B" w:rsidP="0084550E">
      <w:pPr>
        <w:pStyle w:val="Iauiue"/>
        <w:tabs>
          <w:tab w:val="left" w:pos="11199"/>
        </w:tabs>
        <w:jc w:val="both"/>
        <w:rPr>
          <w:color w:val="000000" w:themeColor="text1"/>
          <w:sz w:val="16"/>
          <w:szCs w:val="16"/>
        </w:rPr>
      </w:pPr>
    </w:p>
    <w:p w14:paraId="34FFAC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ноября 1942 г. вышел ПРИКАЗ № 376 О СНЯТИИ МЕДАЛЬОНОВ СО СНАБЖЕНИЯ КРАСНОЙ АРМИИ</w:t>
      </w:r>
    </w:p>
    <w:p w14:paraId="4F9ACF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введением по приказу НКО № 330 1941 г. красноармейской книжки, содержащей все необходимые данные о бойце, надобность в дублировании этих сведений в медальоне отпадает.</w:t>
      </w:r>
    </w:p>
    <w:p w14:paraId="010DB6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Приказываю:</w:t>
      </w:r>
    </w:p>
    <w:p w14:paraId="061D18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Медальоны с пергаментными вкладышами со снабжения Красной Армии снять и из табелей исключить.</w:t>
      </w:r>
    </w:p>
    <w:p w14:paraId="253BB526" w14:textId="77777777" w:rsidR="00090C9B" w:rsidRPr="0084550E" w:rsidRDefault="00090C9B" w:rsidP="0084550E">
      <w:pPr>
        <w:pStyle w:val="Iauiue"/>
        <w:jc w:val="both"/>
        <w:rPr>
          <w:color w:val="000000" w:themeColor="text1"/>
          <w:sz w:val="16"/>
          <w:szCs w:val="16"/>
        </w:rPr>
      </w:pPr>
      <w:r w:rsidRPr="0084550E">
        <w:rPr>
          <w:iCs/>
          <w:color w:val="000000" w:themeColor="text1"/>
          <w:sz w:val="16"/>
          <w:szCs w:val="16"/>
        </w:rPr>
        <w:t xml:space="preserve">Заместитель Народного комиссара обороны СССР генерал-лейтенант интендантской службы А. ХРУЛЕВ </w:t>
      </w:r>
      <w:r w:rsidRPr="0084550E">
        <w:rPr>
          <w:color w:val="000000" w:themeColor="text1"/>
          <w:sz w:val="16"/>
          <w:szCs w:val="16"/>
        </w:rPr>
        <w:t>(9844).</w:t>
      </w:r>
    </w:p>
    <w:p w14:paraId="7EA13538" w14:textId="77777777" w:rsidR="00090C9B" w:rsidRPr="0084550E" w:rsidRDefault="00090C9B" w:rsidP="0084550E">
      <w:pPr>
        <w:pStyle w:val="Iauiue"/>
        <w:jc w:val="both"/>
        <w:rPr>
          <w:color w:val="000000" w:themeColor="text1"/>
          <w:sz w:val="16"/>
          <w:szCs w:val="16"/>
        </w:rPr>
      </w:pPr>
    </w:p>
    <w:p w14:paraId="0983B206"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17 ноября </w:t>
      </w:r>
      <w:r w:rsidRPr="0084550E">
        <w:rPr>
          <w:rFonts w:ascii="Times New Roman" w:hAnsi="Times New Roman"/>
          <w:color w:val="000000" w:themeColor="text1"/>
          <w:sz w:val="16"/>
          <w:szCs w:val="16"/>
        </w:rPr>
        <w:t>в 1942 году катастрофа «Ли-2», СССР-Л3965, 5-го перегоночного полка Красноярской воздушной трассы в Красноярске. Самолет перевозил летчиков и техников 5-го перегоночного полка на авиабазу Лэдд (Аляска) для перегонки американских самолетов в СССР. На борту также находились 10 гражданских лиц. После взлета в западном направлении самолет выполнил разворот на низкой высоте на 180°. В момент пролета над аэродромом он накренился сначала вправо, затем влево, совершил "клевок" и столкнулся с землей недалеко от другого готовившегося к вылету самолета. После столкновения с землей Ли-2 взорвался. Погибло 4 члена экипажа и 26 пассажиров (14833).</w:t>
      </w:r>
    </w:p>
    <w:p w14:paraId="1C51580A"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77AB3286"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7DBE3609" w14:textId="77777777" w:rsidR="00090C9B" w:rsidRPr="0084550E" w:rsidRDefault="00090C9B" w:rsidP="0084550E">
      <w:pPr>
        <w:pStyle w:val="Iauiue"/>
        <w:jc w:val="both"/>
        <w:rPr>
          <w:iCs/>
          <w:color w:val="000000" w:themeColor="text1"/>
          <w:sz w:val="16"/>
          <w:szCs w:val="16"/>
          <w:lang w:val="en-US"/>
        </w:rPr>
      </w:pPr>
    </w:p>
    <w:p w14:paraId="052C051D"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17, 1942: In Tunisia, the first clashes occur between the newly landed US and German forces (3819).</w:t>
      </w:r>
    </w:p>
    <w:p w14:paraId="04CCD72C" w14:textId="77777777" w:rsidR="00090C9B" w:rsidRPr="0084550E" w:rsidRDefault="00090C9B" w:rsidP="0084550E">
      <w:pPr>
        <w:pStyle w:val="Iauiue"/>
        <w:jc w:val="both"/>
        <w:rPr>
          <w:color w:val="000000" w:themeColor="text1"/>
          <w:sz w:val="16"/>
          <w:szCs w:val="16"/>
          <w:lang w:val="en-US"/>
        </w:rPr>
      </w:pPr>
    </w:p>
    <w:p w14:paraId="416757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 ноября 1942 в Тунисе высадившиеся американские части впервые столкнулись с немецкими (3819).</w:t>
      </w:r>
    </w:p>
    <w:p w14:paraId="34A207C2" w14:textId="77777777" w:rsidR="00090C9B" w:rsidRPr="0084550E" w:rsidRDefault="00090C9B" w:rsidP="0084550E">
      <w:pPr>
        <w:pStyle w:val="Iauiue"/>
        <w:jc w:val="both"/>
        <w:rPr>
          <w:color w:val="000000" w:themeColor="text1"/>
          <w:sz w:val="16"/>
          <w:szCs w:val="16"/>
        </w:rPr>
      </w:pPr>
    </w:p>
    <w:p w14:paraId="471074D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17 ноября </w:t>
      </w:r>
      <w:r w:rsidRPr="0084550E">
        <w:rPr>
          <w:rFonts w:ascii="Times New Roman" w:hAnsi="Times New Roman"/>
          <w:color w:val="000000" w:themeColor="text1"/>
          <w:sz w:val="16"/>
          <w:szCs w:val="16"/>
        </w:rPr>
        <w:t>в 1942 году первое боестолкновение немецких и англо-американских войск в Тунисе немного западнее Бизерты (14833).</w:t>
      </w:r>
    </w:p>
    <w:p w14:paraId="5D5F545D"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2D346215"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17 ноября 1942 жена Чан Кайши уговорила президента США Ф. Рузвельта отменить планируемое вторжение в Бирму (4962).</w:t>
      </w:r>
    </w:p>
    <w:p w14:paraId="4DA3817E" w14:textId="77777777" w:rsidR="00090C9B" w:rsidRPr="0084550E" w:rsidRDefault="00090C9B" w:rsidP="0084550E">
      <w:pPr>
        <w:pStyle w:val="Iauiue"/>
        <w:tabs>
          <w:tab w:val="left" w:pos="11199"/>
        </w:tabs>
        <w:jc w:val="both"/>
        <w:rPr>
          <w:color w:val="000000" w:themeColor="text1"/>
          <w:sz w:val="16"/>
          <w:szCs w:val="16"/>
        </w:rPr>
      </w:pPr>
    </w:p>
    <w:p w14:paraId="14AB8BA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4194715" w14:textId="77777777" w:rsidR="00090C9B" w:rsidRPr="0084550E" w:rsidRDefault="00090C9B" w:rsidP="0084550E">
      <w:pPr>
        <w:pStyle w:val="Iauiue"/>
        <w:jc w:val="both"/>
        <w:rPr>
          <w:iCs/>
          <w:color w:val="000000" w:themeColor="text1"/>
          <w:sz w:val="16"/>
          <w:szCs w:val="16"/>
        </w:rPr>
      </w:pPr>
    </w:p>
    <w:p w14:paraId="28C8BA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вышел акт по контрольным испытаниям самолета Ил-2 с АМ-38 в двухместном варианте, N 8339 завода 18 конструкции С.В.И.:</w:t>
      </w:r>
    </w:p>
    <w:p w14:paraId="3796AB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Экипаж - 2</w:t>
      </w:r>
    </w:p>
    <w:p w14:paraId="2A4187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Взл. мощность - 1600 нр</w:t>
      </w:r>
    </w:p>
    <w:p w14:paraId="2EE653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Ном. мощность на высоте - 1500/1650</w:t>
      </w:r>
    </w:p>
    <w:p w14:paraId="551FA4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Вес пустого - 4500</w:t>
      </w:r>
    </w:p>
    <w:p w14:paraId="3A0449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Полетный (норм./перегр.) - 6060/6198</w:t>
      </w:r>
    </w:p>
    <w:p w14:paraId="5187EC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 крыла - 38.5</w:t>
      </w:r>
    </w:p>
    <w:p w14:paraId="667AE3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Макс. скорость</w:t>
      </w:r>
    </w:p>
    <w:p w14:paraId="1366C4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у земли - 372</w:t>
      </w:r>
    </w:p>
    <w:p w14:paraId="688085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на 2350 - 405</w:t>
      </w:r>
    </w:p>
    <w:p w14:paraId="258119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Посадочная скорость - 136</w:t>
      </w:r>
    </w:p>
    <w:p w14:paraId="64C42E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Время подъема на 4000 0:10.8</w:t>
      </w:r>
    </w:p>
    <w:p w14:paraId="552DB8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Практ. потолок - 6000</w:t>
      </w:r>
    </w:p>
    <w:p w14:paraId="5604C8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Запас горючего - 535</w:t>
      </w:r>
    </w:p>
    <w:p w14:paraId="107C7A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Разбег - 375</w:t>
      </w:r>
    </w:p>
    <w:p w14:paraId="126666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Пробег - 535</w:t>
      </w:r>
    </w:p>
    <w:p w14:paraId="7D77623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 старта до 25 м - 900</w:t>
      </w:r>
    </w:p>
    <w:p w14:paraId="6800B64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 - АВ-5Л-158</w:t>
      </w:r>
    </w:p>
    <w:p w14:paraId="7E5D55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Вооружение:</w:t>
      </w:r>
    </w:p>
    <w:p w14:paraId="5DA5E0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вперед - 2ВЯ с 300, 2ШКАС с 1500</w:t>
      </w:r>
    </w:p>
    <w:p w14:paraId="3FA52F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назад - УБТ с 150 на спец. установке</w:t>
      </w:r>
    </w:p>
    <w:p w14:paraId="3F1E57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 норм. - 300</w:t>
      </w:r>
    </w:p>
    <w:p w14:paraId="0A17EE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Бомб в перегруз - 400</w:t>
      </w:r>
    </w:p>
    <w:p w14:paraId="532001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4РС-82 в норме 8РС-82 в перегруз (1785).</w:t>
      </w:r>
    </w:p>
    <w:p w14:paraId="0DF7F93C" w14:textId="77777777" w:rsidR="00090C9B" w:rsidRPr="0084550E" w:rsidRDefault="00090C9B" w:rsidP="0084550E">
      <w:pPr>
        <w:pStyle w:val="Iauiue"/>
        <w:jc w:val="both"/>
        <w:rPr>
          <w:color w:val="000000" w:themeColor="text1"/>
          <w:sz w:val="16"/>
          <w:szCs w:val="16"/>
        </w:rPr>
      </w:pPr>
    </w:p>
    <w:p w14:paraId="7D2135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А.И.Ш. писал С.В.И. письмо N Н-37/4548:</w:t>
      </w:r>
    </w:p>
    <w:p w14:paraId="7E0DA2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"Срочно разработайте систему перезарядки пушек ШВАК 20 мм на самолете Ил-2 с использованием имеющейся на пушках пневмоперезярядки, работающей на принципе подачи воздуха в газовый цилиндр.</w:t>
      </w:r>
    </w:p>
    <w:p w14:paraId="6C2D3F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Новую систему перезярядки смонтируйте на одном из серийных самолетов и подайте из НИПАВ для проведения испытаний (1680,186).</w:t>
      </w:r>
    </w:p>
    <w:p w14:paraId="1EF22414" w14:textId="77777777" w:rsidR="00090C9B" w:rsidRPr="0084550E" w:rsidRDefault="00090C9B" w:rsidP="0084550E">
      <w:pPr>
        <w:pStyle w:val="Iauiue"/>
        <w:jc w:val="both"/>
        <w:rPr>
          <w:color w:val="000000" w:themeColor="text1"/>
          <w:sz w:val="16"/>
          <w:szCs w:val="16"/>
        </w:rPr>
      </w:pPr>
    </w:p>
    <w:p w14:paraId="4A5EC9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года зам. начальника 7 гл. управления Алексеев писал письмо N 1655с А.И.Шахурину:</w:t>
      </w:r>
    </w:p>
    <w:p w14:paraId="316873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Справка о ходе летных испытаний самолета Ер-2 с дизель-моторами М-30</w:t>
      </w:r>
    </w:p>
    <w:p w14:paraId="0F2E95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Ер-2 с дизель-моторами М-30, оборудованный нагнетателями мотора АМ-38, закончил летные испытания по отработке винтомоторной группы 10 октября с.г.</w:t>
      </w:r>
    </w:p>
    <w:p w14:paraId="0939750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течение этих испытаний моторы работали удовлетворительно и самолет готовился к проведению испытаний на дальность, согласно Вашего указания по результатам летных испытаний.</w:t>
      </w:r>
    </w:p>
    <w:p w14:paraId="7C4AF9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ноября с.г. в контрольном полете на дальность на 1000 км, было обнаружено падение давления в маслосистеме правого мотора, по этой причине полет был прекращен и посадка произведена с одним левым работающим мотором.</w:t>
      </w:r>
    </w:p>
    <w:p w14:paraId="635F695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осмотре правого мотора специалистами завода N 500, после посадки самолета, дефектов обнаружено не было и по проверке работы его на земле, мотор был признан пригодным к дальнейшим полетам.</w:t>
      </w:r>
    </w:p>
    <w:p w14:paraId="5E5956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 ноября с.г. в очередном контрольном полете повторилось падение давления в маслосистеме правого мотора. Мотор остановился и посадка была опять сделана при одном работающем левом моторе. Осмотр мотора обнаружил поломку рессоры привода маслонасоса, почему мотор к дальнейшей работе был признан непригодным.</w:t>
      </w:r>
    </w:p>
    <w:p w14:paraId="245EC8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 ноября с.г. правый мотор был снят с самолета и взят заводом N 500 для осмотра его и устранения дефекта.</w:t>
      </w:r>
    </w:p>
    <w:p w14:paraId="632E2E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заявлению гл. конструктора завода N 500 Чаромского, ремонт мотора займет продолжительное время, почему вместо него заводом выделен другой экземпляр мотора.</w:t>
      </w:r>
    </w:p>
    <w:p w14:paraId="7DB0898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Выбывший правый мотор наработал за время испытаний:</w:t>
      </w:r>
    </w:p>
    <w:p w14:paraId="78985E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полете - 36 часов 41 минуту</w:t>
      </w:r>
    </w:p>
    <w:p w14:paraId="088158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земле - 15 часов.</w:t>
      </w:r>
    </w:p>
    <w:p w14:paraId="653DFC9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Новый мотор, взамен дефектного направляется 19 ноября с.г. заводом N 500 на аэродром в Раменское для установки на самолет (2504,69).</w:t>
      </w:r>
    </w:p>
    <w:p w14:paraId="160F8A3E" w14:textId="77777777" w:rsidR="00090C9B" w:rsidRPr="0084550E" w:rsidRDefault="00090C9B" w:rsidP="0084550E">
      <w:pPr>
        <w:pStyle w:val="Iauiue"/>
        <w:jc w:val="both"/>
        <w:rPr>
          <w:color w:val="000000" w:themeColor="text1"/>
          <w:sz w:val="16"/>
          <w:szCs w:val="16"/>
        </w:rPr>
      </w:pPr>
    </w:p>
    <w:p w14:paraId="6D3723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на гос. испытания поступил И-185 М-71 эталон, который выполнил первый полет 10 июня 1942 (2495,25).</w:t>
      </w:r>
    </w:p>
    <w:p w14:paraId="774C2C3D" w14:textId="77777777" w:rsidR="00090C9B" w:rsidRPr="0084550E" w:rsidRDefault="00090C9B" w:rsidP="0084550E">
      <w:pPr>
        <w:pStyle w:val="Iauiue"/>
        <w:jc w:val="both"/>
        <w:rPr>
          <w:color w:val="000000" w:themeColor="text1"/>
          <w:sz w:val="16"/>
          <w:szCs w:val="16"/>
        </w:rPr>
      </w:pPr>
    </w:p>
    <w:p w14:paraId="404A0C4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г. И-185 передали в НИИ ВВС для очередных государственных испытаний. При этом вес пустого самолета составлял 3105 кг, полетный - 3735 кг. Руководство авиапромышленности опять начало об</w:t>
      </w:r>
      <w:r w:rsidRPr="0084550E">
        <w:rPr>
          <w:rFonts w:ascii="Times New Roman" w:hAnsi="Times New Roman"/>
          <w:color w:val="000000" w:themeColor="text1"/>
          <w:sz w:val="16"/>
          <w:szCs w:val="16"/>
        </w:rPr>
        <w:softHyphen/>
        <w:t>суждать вопрос о необходимости и возможности запус</w:t>
      </w:r>
      <w:r w:rsidRPr="0084550E">
        <w:rPr>
          <w:rFonts w:ascii="Times New Roman" w:hAnsi="Times New Roman"/>
          <w:color w:val="000000" w:themeColor="text1"/>
          <w:sz w:val="16"/>
          <w:szCs w:val="16"/>
        </w:rPr>
        <w:softHyphen/>
        <w:t>ка в серию поликарповской машины (10667).</w:t>
      </w:r>
    </w:p>
    <w:p w14:paraId="73C6043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F27EDEE"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18 ноября 1942 г. второй И-185 М-71 эталон был передан в НИИ ВВС для проведения очередных государственных испытаний. При этом вес пустого самолета составлял 3105 кг, а общий полетный — 3735 к г.</w:t>
      </w:r>
    </w:p>
    <w:p w14:paraId="19DFA1A6"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Руководство авиапромышленности опять начало обсуждать вопрос о необходимости и возможности запуска в серию поликарповской машины (25035).</w:t>
      </w:r>
    </w:p>
    <w:p w14:paraId="33491D25" w14:textId="77777777" w:rsidR="00BE78AA" w:rsidRPr="0077585D" w:rsidRDefault="00BE78AA" w:rsidP="00BE78AA">
      <w:pPr>
        <w:spacing w:after="0" w:line="240" w:lineRule="auto"/>
        <w:jc w:val="both"/>
        <w:rPr>
          <w:rFonts w:ascii="Times New Roman" w:hAnsi="Times New Roman"/>
          <w:color w:val="0070C0"/>
          <w:sz w:val="16"/>
          <w:szCs w:val="16"/>
        </w:rPr>
      </w:pPr>
    </w:p>
    <w:p w14:paraId="0E9BA412" w14:textId="77777777" w:rsidR="001166A2" w:rsidRPr="0084550E" w:rsidRDefault="001166A2"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18 ноября 1942 г. на стрельбах по плавающим мишеням в море около устья р.Хоппи комиссией под председательством командира 1-й бригады торпедных катеров (БТК-1) капитана 1 ранга А.М.Филиппова с участим конструктора Ю.Д.Первицкого были успешно проведены испытания первой на ЧФ РПУ-6 для ТК.</w:t>
      </w:r>
    </w:p>
    <w:p w14:paraId="03F1F91F" w14:textId="77777777" w:rsidR="001166A2" w:rsidRPr="0084550E" w:rsidRDefault="001166A2"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Результаты испытаний РПУ-6 на ТК типа Г-5 показали: 1) вооружение торпедных катеров РПУ-6 с использованием РС 82, фугасных и в особенности осколочного действия с дистанционной трубкой, существенно увеличивает огневую мощь корабля, расширяет зону поражения цели, повышает эффективность стрельбы, поэтому целесообразность применения РПУ-6 безусловна. 2) Установка на ТК РПУ-6 не только усиливает вооружение ТК (было две торпеды и два пулемета ДШК) но и расширяет область тактического применения ТК для обстрела морских и береговых объектов противника.3) Конструкция РПУ-6 соответствует особенностям легких дюралевых катеров типа Г-5, не снижает их мореходных качеств и удобна тем, что управление стрельбой осуществляется из рубки командира катера. 4) Применение ртутных устройств. автоматически обеспечивающих выстрел только при крене и дифференте катера близком к нулю, обеспечивает хорошие показатели поражения цели. 5) Все узлы конструкции РПУ-6 работали безотказно. 6) Целесообразно рекомендовать испытанную конструкцию РПУ-6 для вооружения ТК типа Г-5.</w:t>
      </w:r>
    </w:p>
    <w:p w14:paraId="74EEBEAD" w14:textId="77777777" w:rsidR="001166A2" w:rsidRPr="0084550E" w:rsidRDefault="001166A2"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Испытания РПУ-6 для МО-2, которая в соответствии с ТТЗ закреплялась на откатнике 45 мм пушки, были проведены в ОВР Потийской ВМБ в начале ноября 1942 г. с участием конструктора А.Н.Белова.</w:t>
      </w:r>
    </w:p>
    <w:p w14:paraId="0615D755" w14:textId="78D6E20E" w:rsidR="001166A2" w:rsidRPr="0084550E" w:rsidRDefault="001166A2"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Результаты испытаний РПУ-6 на МО-2 показали:</w:t>
      </w:r>
      <w:r w:rsidR="00C74823">
        <w:rPr>
          <w:rFonts w:ascii="Times New Roman" w:eastAsia="Times New Roman" w:hAnsi="Times New Roman"/>
          <w:color w:val="000000" w:themeColor="text1"/>
          <w:sz w:val="16"/>
          <w:szCs w:val="16"/>
        </w:rPr>
        <w:t xml:space="preserve"> </w:t>
      </w:r>
    </w:p>
    <w:p w14:paraId="0EF27B53" w14:textId="4EED05DF" w:rsidR="001166A2" w:rsidRPr="0084550E" w:rsidRDefault="001166A2"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1. Все узлы РПУ-6 работали безотказно.</w:t>
      </w:r>
      <w:r w:rsidR="00C74823">
        <w:rPr>
          <w:rFonts w:ascii="Times New Roman" w:eastAsia="Times New Roman" w:hAnsi="Times New Roman"/>
          <w:color w:val="000000" w:themeColor="text1"/>
          <w:sz w:val="16"/>
          <w:szCs w:val="16"/>
        </w:rPr>
        <w:t xml:space="preserve"> </w:t>
      </w:r>
    </w:p>
    <w:p w14:paraId="0771CF69" w14:textId="0C959310" w:rsidR="001166A2" w:rsidRPr="0084550E" w:rsidRDefault="001166A2"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2. Установка РПУ-6 на откатник нарушает нормы штатной эксплуатации пушки, неудобна и не безопасна для наводчика.</w:t>
      </w:r>
      <w:r w:rsidR="00C74823">
        <w:rPr>
          <w:rFonts w:ascii="Times New Roman" w:eastAsia="Times New Roman" w:hAnsi="Times New Roman"/>
          <w:color w:val="000000" w:themeColor="text1"/>
          <w:sz w:val="16"/>
          <w:szCs w:val="16"/>
        </w:rPr>
        <w:t xml:space="preserve"> </w:t>
      </w:r>
    </w:p>
    <w:p w14:paraId="342EA1B9" w14:textId="77777777" w:rsidR="001166A2" w:rsidRPr="0084550E" w:rsidRDefault="001166A2"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3. Вариант РПУ-6 для МО-2 с креплением на пушке неприемлем (15985).</w:t>
      </w:r>
    </w:p>
    <w:p w14:paraId="7BFF00FB" w14:textId="77777777" w:rsidR="001166A2" w:rsidRPr="0084550E" w:rsidRDefault="001166A2" w:rsidP="0084550E">
      <w:pPr>
        <w:spacing w:after="0" w:line="240" w:lineRule="auto"/>
        <w:jc w:val="both"/>
        <w:rPr>
          <w:rFonts w:ascii="Times New Roman" w:eastAsia="Times New Roman" w:hAnsi="Times New Roman"/>
          <w:color w:val="000000" w:themeColor="text1"/>
          <w:sz w:val="16"/>
          <w:szCs w:val="16"/>
        </w:rPr>
      </w:pPr>
    </w:p>
    <w:p w14:paraId="00D5A80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F9BDE5A" w14:textId="77777777" w:rsidR="00090C9B" w:rsidRPr="0084550E" w:rsidRDefault="00090C9B" w:rsidP="0084550E">
      <w:pPr>
        <w:pStyle w:val="Iauiue"/>
        <w:jc w:val="both"/>
        <w:rPr>
          <w:iCs/>
          <w:color w:val="000000" w:themeColor="text1"/>
          <w:sz w:val="16"/>
          <w:szCs w:val="16"/>
        </w:rPr>
      </w:pPr>
    </w:p>
    <w:p w14:paraId="39ADD2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года опытный образец 203-мм мортиры М-4 прибыл с завода № 172 на Гороховецкий полигон (Гороховецкий артиллерийский научно-исследовательский опытный полигон). Однако по ряду причин испытания мортиры задержались и были начаты лишь 21 января 1943 года (3861).</w:t>
      </w:r>
    </w:p>
    <w:p w14:paraId="5C8298B8" w14:textId="77777777" w:rsidR="00090C9B" w:rsidRPr="0084550E" w:rsidRDefault="00090C9B" w:rsidP="0084550E">
      <w:pPr>
        <w:pStyle w:val="Iauiue"/>
        <w:jc w:val="both"/>
        <w:rPr>
          <w:color w:val="000000" w:themeColor="text1"/>
          <w:sz w:val="16"/>
          <w:szCs w:val="16"/>
        </w:rPr>
      </w:pPr>
    </w:p>
    <w:p w14:paraId="1929A4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г. танк Т-90 закончил предварительные испытания, которые шли с 12 ноября и с 5 по 12 декабря выдержал срав</w:t>
      </w:r>
      <w:r w:rsidRPr="0084550E">
        <w:rPr>
          <w:rFonts w:ascii="Times New Roman" w:hAnsi="Times New Roman"/>
          <w:color w:val="000000" w:themeColor="text1"/>
          <w:sz w:val="16"/>
          <w:szCs w:val="16"/>
        </w:rPr>
        <w:softHyphen/>
        <w:t>нительные полигонные испытания с танком Т-70-3, продемонстриро</w:t>
      </w:r>
      <w:r w:rsidRPr="0084550E">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84550E">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84550E">
        <w:rPr>
          <w:rFonts w:ascii="Times New Roman" w:hAnsi="Times New Roman"/>
          <w:color w:val="000000" w:themeColor="text1"/>
          <w:sz w:val="16"/>
          <w:szCs w:val="16"/>
        </w:rPr>
        <w:softHyphen/>
        <w:t>го шасси) и изменения ТТТ к такого рода машинам, дальнейшие рабо</w:t>
      </w:r>
      <w:r w:rsidRPr="0084550E">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84550E">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84550E">
        <w:rPr>
          <w:rFonts w:ascii="Times New Roman" w:hAnsi="Times New Roman"/>
          <w:color w:val="000000" w:themeColor="text1"/>
          <w:sz w:val="16"/>
          <w:szCs w:val="16"/>
        </w:rPr>
        <w:softHyphen/>
        <w:t>стоял из двух человек. Механик-водитель размещался в отделении уп</w:t>
      </w:r>
      <w:r w:rsidRPr="0084550E">
        <w:rPr>
          <w:rFonts w:ascii="Times New Roman" w:hAnsi="Times New Roman"/>
          <w:color w:val="000000" w:themeColor="text1"/>
          <w:sz w:val="16"/>
          <w:szCs w:val="16"/>
        </w:rPr>
        <w:softHyphen/>
        <w:t>равления у левого борта. Во вращающейся открытой сверху башне, сме</w:t>
      </w:r>
      <w:r w:rsidRPr="0084550E">
        <w:rPr>
          <w:rFonts w:ascii="Times New Roman" w:hAnsi="Times New Roman"/>
          <w:color w:val="000000" w:themeColor="text1"/>
          <w:sz w:val="16"/>
          <w:szCs w:val="16"/>
        </w:rPr>
        <w:softHyphen/>
        <w:t>щенной к левому борту от продольной оси корпуса, располагался ко</w:t>
      </w:r>
      <w:r w:rsidRPr="0084550E">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84550E">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6D913FE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84CFB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вышло Постановление ГКО № 2518 О плане поставки угля в ноябре 1942 г. РГАНИР, Фонд ГКО, д. 69, лл. 98-100, 101-116 (11012).</w:t>
      </w:r>
    </w:p>
    <w:p w14:paraId="3C659A0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0D1F5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вышло Постановление ГКО № 2519 О поставке сырья заводам Наркомлеса СССР для выработки авиационной фанеры. РГАНИР, Фонд ГКО, д. 69, лл. 117-120 (11012).</w:t>
      </w:r>
    </w:p>
    <w:p w14:paraId="31CF805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07BF6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вышло Постановление ГКО № 2520 О строительстве гидроэлектростанций в Узбекской ССР. РГАНИР, Фонд ГКО, д. 69, лл. 121-123, 124-132 (11012).</w:t>
      </w:r>
    </w:p>
    <w:p w14:paraId="2EAAA05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2D658DD"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18 ноября</w:t>
      </w:r>
      <w:r w:rsidRPr="0084550E">
        <w:rPr>
          <w:rFonts w:ascii="Times New Roman" w:hAnsi="Times New Roman"/>
          <w:color w:val="000000" w:themeColor="text1"/>
          <w:sz w:val="16"/>
          <w:szCs w:val="16"/>
        </w:rPr>
        <w:t xml:space="preserve"> в 1942 году СНК СССР принял решение «О строительстве пяти гидроэлектростанций в Узбекской ССР» (Ак-Кавакские №1 и 2, Саларская, Нижне-Бозсуйская и Фархадская) (14834).</w:t>
      </w:r>
    </w:p>
    <w:p w14:paraId="541BF628"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4FBF32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вышло Постановление ГКО № 2521 О строительстве заводских электросанций. РГАНИР, Фонд ГКО, д. 69, лл. 133-141, 142-166 (11012).</w:t>
      </w:r>
    </w:p>
    <w:p w14:paraId="750E924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B0DEF9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0ADCA13" w14:textId="77777777" w:rsidR="00090C9B" w:rsidRPr="0084550E" w:rsidRDefault="00090C9B" w:rsidP="0084550E">
      <w:pPr>
        <w:pStyle w:val="Iauiue"/>
        <w:jc w:val="both"/>
        <w:rPr>
          <w:iCs/>
          <w:color w:val="000000" w:themeColor="text1"/>
          <w:sz w:val="16"/>
          <w:szCs w:val="16"/>
        </w:rPr>
      </w:pPr>
    </w:p>
    <w:p w14:paraId="562E20A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18 ноября</w:t>
      </w:r>
      <w:r w:rsidRPr="0084550E">
        <w:rPr>
          <w:rFonts w:ascii="Times New Roman" w:hAnsi="Times New Roman"/>
          <w:color w:val="000000" w:themeColor="text1"/>
          <w:sz w:val="16"/>
          <w:szCs w:val="16"/>
        </w:rPr>
        <w:t xml:space="preserve"> в 1942 году утреннее сообщение Совинформбюро:</w:t>
      </w:r>
    </w:p>
    <w:p w14:paraId="42A79A4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18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32D6A069"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противника. На одном участке гитлеровцы силою до полка пехоты и 18 танков с двух направлений атаковали наши опорные пункты. Все атаки немцев были отбиты. В этом бою подбито 6 танков и уничтожено 250 солдат и офицеров противника. На другом участке 13 красноармейцев под командованием старшего лейтенанта Рогова отразили атаку двух рот противникаи истребили до 100 гитлеровцев.</w:t>
      </w:r>
    </w:p>
    <w:p w14:paraId="6ED4B75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артиллеристы внезапным огневым налётом рассеяли и частично уничтожили две роты солдат противника.</w:t>
      </w:r>
    </w:p>
    <w:p w14:paraId="718A13E3"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Ружейно-пулемётным огнём сбито 2 немецких самолёта.</w:t>
      </w:r>
    </w:p>
    <w:p w14:paraId="5929EDC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Юго-восточнее Нальчика на одном участке полк немецкой пехоты при поддержке танков атаковал наши позиции. Силами наших пехотинцев и артиллеристов атака гитлеровцев была отбита с большими для них потерями. В результате боя уничтоженодо 500 немецких солдат и офицеров, подбито 16 и сожжено 5 немецких танков, подавлен огонь 5 миномётных и 2 артиллерийских батарей.</w:t>
      </w:r>
    </w:p>
    <w:p w14:paraId="38934D3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разведчики проникли в тыл противника и разгромили роту румынской пехоты. Захвачено 8 пулемётов и 3 миномёта. На другом участке в районе одной высоты немцы предприняли разведку боем. Залповым огнём наши бойцы истребили 60 гитлеровцев.</w:t>
      </w:r>
    </w:p>
    <w:p w14:paraId="060749F3"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снайперы за три дня истребили 529 вражескихсолдат и офицеров. В течение дня снайпер тов. Гордиенко уничтожил 6 немцев, тов. Омельяненко — 5, тов. Киселёв — 4 гитлеровцев.</w:t>
      </w:r>
    </w:p>
    <w:p w14:paraId="60AC9D8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в воздушных боях на подступах к Ленинграду сбили 2 немецких самолёта.</w:t>
      </w:r>
    </w:p>
    <w:p w14:paraId="592360D6"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Краснодарского края, за месяц боевых действий уничтожил 10 офицеров и 187 солдат противника.</w:t>
      </w:r>
    </w:p>
    <w:p w14:paraId="3D46DF10"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захватили у немцев 2 пулемёта, 8 автоматов, 23 винтовки, 2 грузовые машины, ручные гранаты, обмундирование и другие трофеи.</w:t>
      </w:r>
    </w:p>
    <w:p w14:paraId="62E8432D"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кабардино-балкарских партизан в тылу противника истребил более 80 немецко-фашистских оккупантов и уничтожил 4 пулемёта и миномёт с расчётом. Партизаны захватили в плен немецкого офицера и нескольких солдат.</w:t>
      </w:r>
    </w:p>
    <w:p w14:paraId="0365F170"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захватчики истребляют мирное население оккупированных ими советских районов. В деревне Пасека, Ленинградской области, гитлеровцы замучили и зверски убили колхозниц Анну Степанову и Татьяну Сергееву за отказ работать на немецком аэродроме. В селении Жарково фашистские изверги повесили колхозницу Марию Жильцову и её 16-летнего сына за то, что они обругали немецкогоофицера.</w:t>
      </w:r>
    </w:p>
    <w:p w14:paraId="78EC123A"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Немецкие войска, вторгшиеся в неоккупированную зону Франции, с первых же дней начали грабить французские города и сёла. Гитлеровцы забирают у французских крестьян продовольствие. Безудержный грабёж теперь узаконен особым приказом германского командования. Этот приказ гласит: «B целях наилучшего снабжения германским войскам предоставляется право пользоваться на месте необходимыми для них соломой, сеном, овсом, овощами, яйцами и другими продуктами сельского хозяйства» (14834).</w:t>
      </w:r>
    </w:p>
    <w:p w14:paraId="13843249"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5189CDB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18 ноября</w:t>
      </w:r>
      <w:r w:rsidRPr="0084550E">
        <w:rPr>
          <w:rFonts w:ascii="Times New Roman" w:hAnsi="Times New Roman"/>
          <w:color w:val="000000" w:themeColor="text1"/>
          <w:sz w:val="16"/>
          <w:szCs w:val="16"/>
        </w:rPr>
        <w:t xml:space="preserve"> в 1942 году вечернее сообщение Совинформбюро:</w:t>
      </w:r>
    </w:p>
    <w:p w14:paraId="2EA501D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18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0B43E58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танков и пехоты противника. Немцы силою до полка пехоты при поддержке танков вновь предприняли наступление на северную часть обороны города. Бойцы под командованием тов. Горохова отбили атаки гитлеровцев. В районе заводов Н-ское соединение в результате активных боевых действий заняло несколько опорных пунктов противника. В ходе этих боёв немцы потеряли убитыми и ранеными до 600 солдат и офицеров. Сожжено и подбито 8 немецких танков, уничтожено 9 орудий, 12 миномётов, 24 пулемёта, разрушено 11 дзотов и блиндажей. Защитники города ежедневно наносят огромные потери врагу. Миномётный расчёт красноармейца Ивана Егорова в течение дня истребил 30 вражеских солдат. Лейтенант Ходаковский и несколько бойцов отразили атаку роты противника и уничтожили 70 гитлеровцев.</w:t>
      </w:r>
    </w:p>
    <w:p w14:paraId="46C938C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занимаемые позиции и вели огневой бой с противником. На одном участке наблюдатели заметили движение колонны вражеской пехоты численностью до 500 штыков. Артиллеристы части, гдекомандиром тов. Баринов, открыли огонь, рассеяли и частью уничтожили колонну противника.</w:t>
      </w:r>
    </w:p>
    <w:p w14:paraId="3093B76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войска вели активные бои с противником. Наша часть совершила налёт на населённый пункт, занятый немцами. Уничтожено 200 вражеских солдат и офицеров, сожжено 3 танка и 4 автомашины. На другом участке наши бойцы захватили 2 легковые автомашины с немецкими офицерами.</w:t>
      </w:r>
    </w:p>
    <w:p w14:paraId="2DEFE27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два батальона противника с 50 танками и 20 бронемашинами пытались прорвать нашу оборону. Наши части организованным огнём отсекли немецкую пехоту от танков и отбросили гитлеровцев. В этом бою подбито и сожжено 17 немецких танков, из них 6 танков в ходе боя нашими бойцами были использованы как доты. К исходу дня противник предпринял вторую атаку. Наши части ведут бой, удерживая прежние позиции.</w:t>
      </w:r>
    </w:p>
    <w:p w14:paraId="66CF558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бойцы части под командованием тов. Цепляева выбили немцев из укреплённых позиций. Замечательный подвиг совершил красноармеец узбек Ахмет Ташматов. Пулемётным огнём он трижды останавливал переходивших в контратаку гитлеровцев. Группа немцев окружила бойца и пыталась захватить его в плен. Ташматов гранатами уничтожил окруживших его гитлеровцев и продолжал вести огонь из пулемёта. В этом бою он истребил несколько десятков гитлеровцев.</w:t>
      </w:r>
    </w:p>
    <w:p w14:paraId="3B1110A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огнём артиллерии и пехоты уничтожено до 400 немецких солдат и офицеров. Разрушены 10 дзотов, 24 блиндажа и наблюдательный пункт противника.</w:t>
      </w:r>
    </w:p>
    <w:p w14:paraId="18B7E29B"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ленинградских партизан разгромил немецкий гарнизон в одном населённом пункте. В ожесточённой схватке истреблено 50 вражеских солдат и офицеров. Группа партизан этого отряда пустила под откос железнодорожный эшелон противника. Разбиты паровоз и несколько вагонов.</w:t>
      </w:r>
    </w:p>
    <w:p w14:paraId="617D2049"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расположении немецких позиций, занятых нашими войсками юго-восточнее Нальчика, группа бойцов обнаружила истерзанный труп лейтенанта Тарабарова. Накануне лейтенант был тяжело ранен и захвачен в плен. Гитлеровские бандиты долго мучили и зверски пытали пленного командира. Они отрубили ему все пальцы на руках, обожгли в нескольких местах лицо, нанесли 23 пулевые и ножовые раны, а затем размозжили череп.</w:t>
      </w:r>
    </w:p>
    <w:p w14:paraId="184C716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Население Корсики встретило итальянских оккупантов с нескрываемой враждой. B Кальви, Бонифачо на другой же день после вторжения итальянских войск группа жителей совершила нападение на итальянских солдат и офицеров. В Аяччо днём был убит итальянский офицер. В Бонифачо французские патриоты сожгли склад горючего.»</w:t>
      </w:r>
    </w:p>
    <w:p w14:paraId="47A750F0"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78D8DCD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«Удар по группе немецко-фашистских войск в районе города Орджоникидзе.</w:t>
      </w:r>
    </w:p>
    <w:p w14:paraId="329CA27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Многодневные бои на подступах к городу Орджоникидзе закончились поражением немцев.</w:t>
      </w:r>
    </w:p>
    <w:p w14:paraId="3E113CA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этих боях нашими войсками разгромлены 13 немецкая танковая дивизия, полк «Бранденбург», 45 велобатальон, 7 сапёрный батальон, 525 дивизион противотанковой обороны, батальон 1 немецкой горнострелковой дивизии и 336 отдельный батальон. Нанесены серьёзные потери 23 немецкой танковой дивизии, 2 румынской горнострелковой дивизии и другим частям противника.</w:t>
      </w:r>
    </w:p>
    <w:p w14:paraId="36504D20"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захватили при этом 140 немецких танков, 7 бронемашин, 70 орудий разных калибров, в том числе 36 дальнобойных, 95 миномётов, из них 4 шестиствольных, 84 пулемёта, 2.350 автомашин, 183 мотоцикла, свыше 1 миллиона патронов, 2 склада боеприпасов, склад продовольствия и другие трофеи.</w:t>
      </w:r>
    </w:p>
    <w:p w14:paraId="41AB8D8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поле боя немцы оставили свыше 5.000 трупов солдат и офицеров. Количество раненых немцев в несколько раз превышает число убитых.» (14834).</w:t>
      </w:r>
    </w:p>
    <w:p w14:paraId="6D616A21"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4D31580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18 ноября</w:t>
      </w:r>
      <w:r w:rsidRPr="0084550E">
        <w:rPr>
          <w:rFonts w:ascii="Times New Roman" w:hAnsi="Times New Roman"/>
          <w:color w:val="000000" w:themeColor="text1"/>
          <w:sz w:val="16"/>
          <w:szCs w:val="16"/>
        </w:rPr>
        <w:t xml:space="preserve"> в 1942 году завершилась оборонительная операция советских войск в Сталинградской битве. План германского. командования, рассчитанный на быстрое овладение Сталинградом, а также план всей летне-осенней кампании 1942 были сорваны. На Кавказском направлении Восточного фронта советские войска заставляют немцев начать отход, что приводит к окружению немецкой армии, осаждающей Сталинград (14834).</w:t>
      </w:r>
    </w:p>
    <w:p w14:paraId="790A7E2C"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22974D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 по 18 ноября с 28 августа 1942 Ил-2 выполнили 406 боевых самолето-вылетов ночью и в сумерки, в основном по аэродромам, железнодорожным станциям и составам на перегоне. Так как эти цели достаточно хорошо обнаруживались, то эффективность ударов Ил-2 по ним почти сравнивалась с эффективностью дневных ударов. В ряде случаев привлекались легкие бомбардировщики У-2. В их задачу входило обнаружение и подсветка целей на поле боя. Найдя и определив цель, экипажи У-2 за 1-2 минуты до подхода Ил-2 освещали цель, сбрасывая осветительные или зажигательные бомбы, а штурмовики атаковали ее. Именно так действовали летчики 228-й шад в ночь на 24 октября, когда 19 Ил-2 дивизии совместно с 10 экипажами У-2 от 271-й нбад нанесли весьма результативный удар по немецким войскам в 20-30 км северо-западнее Сталинграда. Подсветка целей для Ил-2 и ударных У-2 в течение всего налета осуществлялась специально выделенными экипажами У-2-осветителей, поочередно сменявших друг друга над целью (12020).</w:t>
      </w:r>
    </w:p>
    <w:p w14:paraId="217E665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9299E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18 ноября 1942 на флотах:</w:t>
      </w:r>
    </w:p>
    <w:p w14:paraId="1CC1E8B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1E2C69" w:rsidRPr="0084550E" w14:paraId="52A9298E" w14:textId="77777777" w:rsidTr="00CC5360">
        <w:tc>
          <w:tcPr>
            <w:tcW w:w="1401" w:type="dxa"/>
            <w:tcBorders>
              <w:top w:val="single" w:sz="12" w:space="0" w:color="auto"/>
            </w:tcBorders>
          </w:tcPr>
          <w:p w14:paraId="5608DA44"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2CAA48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1.05.42</w:t>
            </w:r>
          </w:p>
        </w:tc>
        <w:tc>
          <w:tcPr>
            <w:tcW w:w="1401" w:type="dxa"/>
            <w:tcBorders>
              <w:top w:val="single" w:sz="12" w:space="0" w:color="auto"/>
            </w:tcBorders>
          </w:tcPr>
          <w:p w14:paraId="1BA1DDF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1.07.42</w:t>
            </w:r>
          </w:p>
        </w:tc>
        <w:tc>
          <w:tcPr>
            <w:tcW w:w="1401" w:type="dxa"/>
            <w:tcBorders>
              <w:top w:val="single" w:sz="12" w:space="0" w:color="auto"/>
            </w:tcBorders>
          </w:tcPr>
          <w:p w14:paraId="2BCE3B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18.11.42</w:t>
            </w:r>
          </w:p>
        </w:tc>
        <w:tc>
          <w:tcPr>
            <w:tcW w:w="1401" w:type="dxa"/>
            <w:tcBorders>
              <w:top w:val="single" w:sz="12" w:space="0" w:color="auto"/>
            </w:tcBorders>
          </w:tcPr>
          <w:p w14:paraId="21DEE1F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1.07.43</w:t>
            </w:r>
          </w:p>
        </w:tc>
        <w:tc>
          <w:tcPr>
            <w:tcW w:w="1401" w:type="dxa"/>
            <w:tcBorders>
              <w:top w:val="single" w:sz="12" w:space="0" w:color="auto"/>
            </w:tcBorders>
          </w:tcPr>
          <w:p w14:paraId="7E8EE6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1.01.44</w:t>
            </w:r>
          </w:p>
        </w:tc>
        <w:tc>
          <w:tcPr>
            <w:tcW w:w="1401" w:type="dxa"/>
            <w:tcBorders>
              <w:top w:val="single" w:sz="12" w:space="0" w:color="auto"/>
            </w:tcBorders>
          </w:tcPr>
          <w:p w14:paraId="4B36DB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1.06.44</w:t>
            </w:r>
          </w:p>
        </w:tc>
        <w:tc>
          <w:tcPr>
            <w:tcW w:w="1401" w:type="dxa"/>
            <w:tcBorders>
              <w:top w:val="single" w:sz="12" w:space="0" w:color="auto"/>
            </w:tcBorders>
          </w:tcPr>
          <w:p w14:paraId="127FFA1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1.01.45</w:t>
            </w:r>
          </w:p>
        </w:tc>
      </w:tr>
      <w:tr w:rsidR="001E2C69" w:rsidRPr="0084550E" w14:paraId="4A77E6E0" w14:textId="77777777" w:rsidTr="00CC5360">
        <w:tc>
          <w:tcPr>
            <w:tcW w:w="1401" w:type="dxa"/>
          </w:tcPr>
          <w:p w14:paraId="3EABFC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ВВС СФ</w:t>
            </w:r>
          </w:p>
        </w:tc>
        <w:tc>
          <w:tcPr>
            <w:tcW w:w="1401" w:type="dxa"/>
          </w:tcPr>
          <w:p w14:paraId="66F2A7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tc>
        <w:tc>
          <w:tcPr>
            <w:tcW w:w="1401" w:type="dxa"/>
          </w:tcPr>
          <w:p w14:paraId="0601FC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w:t>
            </w:r>
          </w:p>
        </w:tc>
        <w:tc>
          <w:tcPr>
            <w:tcW w:w="1401" w:type="dxa"/>
          </w:tcPr>
          <w:p w14:paraId="154247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w:t>
            </w:r>
          </w:p>
        </w:tc>
        <w:tc>
          <w:tcPr>
            <w:tcW w:w="1401" w:type="dxa"/>
          </w:tcPr>
          <w:p w14:paraId="2AC74F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c>
          <w:tcPr>
            <w:tcW w:w="1401" w:type="dxa"/>
          </w:tcPr>
          <w:p w14:paraId="3B4BE2D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1401" w:type="dxa"/>
          </w:tcPr>
          <w:p w14:paraId="6949A3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1401" w:type="dxa"/>
          </w:tcPr>
          <w:p w14:paraId="49151F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r>
      <w:tr w:rsidR="001E2C69" w:rsidRPr="0084550E" w14:paraId="1C40E90A" w14:textId="77777777" w:rsidTr="00CC5360">
        <w:tc>
          <w:tcPr>
            <w:tcW w:w="1401" w:type="dxa"/>
          </w:tcPr>
          <w:p w14:paraId="74E0F6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ВВС КБФ</w:t>
            </w:r>
          </w:p>
        </w:tc>
        <w:tc>
          <w:tcPr>
            <w:tcW w:w="1401" w:type="dxa"/>
          </w:tcPr>
          <w:p w14:paraId="755569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52/17</w:t>
            </w:r>
          </w:p>
        </w:tc>
        <w:tc>
          <w:tcPr>
            <w:tcW w:w="1401" w:type="dxa"/>
          </w:tcPr>
          <w:p w14:paraId="68C4B2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23/7</w:t>
            </w:r>
          </w:p>
        </w:tc>
        <w:tc>
          <w:tcPr>
            <w:tcW w:w="1401" w:type="dxa"/>
          </w:tcPr>
          <w:p w14:paraId="5CFCB9B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28/11</w:t>
            </w:r>
          </w:p>
        </w:tc>
        <w:tc>
          <w:tcPr>
            <w:tcW w:w="1401" w:type="dxa"/>
          </w:tcPr>
          <w:p w14:paraId="666D5F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21/3</w:t>
            </w:r>
          </w:p>
        </w:tc>
        <w:tc>
          <w:tcPr>
            <w:tcW w:w="1401" w:type="dxa"/>
          </w:tcPr>
          <w:p w14:paraId="0D0799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w:t>
            </w:r>
          </w:p>
        </w:tc>
        <w:tc>
          <w:tcPr>
            <w:tcW w:w="1401" w:type="dxa"/>
          </w:tcPr>
          <w:p w14:paraId="779EF0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401" w:type="dxa"/>
          </w:tcPr>
          <w:p w14:paraId="27705A3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2B589D94" w14:textId="77777777" w:rsidTr="00CC5360">
        <w:tc>
          <w:tcPr>
            <w:tcW w:w="1401" w:type="dxa"/>
          </w:tcPr>
          <w:p w14:paraId="0138D2F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ВВС ЧФ</w:t>
            </w:r>
          </w:p>
        </w:tc>
        <w:tc>
          <w:tcPr>
            <w:tcW w:w="1401" w:type="dxa"/>
          </w:tcPr>
          <w:p w14:paraId="7C0124C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w:t>
            </w:r>
          </w:p>
        </w:tc>
        <w:tc>
          <w:tcPr>
            <w:tcW w:w="1401" w:type="dxa"/>
          </w:tcPr>
          <w:p w14:paraId="52EC5C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14/8</w:t>
            </w:r>
          </w:p>
        </w:tc>
        <w:tc>
          <w:tcPr>
            <w:tcW w:w="1401" w:type="dxa"/>
          </w:tcPr>
          <w:p w14:paraId="50A1C1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w:t>
            </w:r>
          </w:p>
        </w:tc>
        <w:tc>
          <w:tcPr>
            <w:tcW w:w="1401" w:type="dxa"/>
          </w:tcPr>
          <w:p w14:paraId="6890A1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1401" w:type="dxa"/>
          </w:tcPr>
          <w:p w14:paraId="0F8441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w:t>
            </w:r>
          </w:p>
        </w:tc>
        <w:tc>
          <w:tcPr>
            <w:tcW w:w="1401" w:type="dxa"/>
          </w:tcPr>
          <w:p w14:paraId="5FD357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1401" w:type="dxa"/>
          </w:tcPr>
          <w:p w14:paraId="49D27ED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EE9FBEC" w14:textId="77777777" w:rsidTr="00CC5360">
        <w:tc>
          <w:tcPr>
            <w:tcW w:w="1401" w:type="dxa"/>
            <w:tcBorders>
              <w:bottom w:val="single" w:sz="12" w:space="0" w:color="auto"/>
            </w:tcBorders>
          </w:tcPr>
          <w:p w14:paraId="01A1F5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1401" w:type="dxa"/>
            <w:tcBorders>
              <w:bottom w:val="single" w:sz="12" w:space="0" w:color="auto"/>
            </w:tcBorders>
          </w:tcPr>
          <w:p w14:paraId="3D4D8B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91/27</w:t>
            </w:r>
          </w:p>
        </w:tc>
        <w:tc>
          <w:tcPr>
            <w:tcW w:w="1401" w:type="dxa"/>
            <w:tcBorders>
              <w:bottom w:val="single" w:sz="12" w:space="0" w:color="auto"/>
            </w:tcBorders>
          </w:tcPr>
          <w:p w14:paraId="62DC75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45/18</w:t>
            </w:r>
          </w:p>
        </w:tc>
        <w:tc>
          <w:tcPr>
            <w:tcW w:w="1401" w:type="dxa"/>
            <w:tcBorders>
              <w:bottom w:val="single" w:sz="12" w:space="0" w:color="auto"/>
            </w:tcBorders>
          </w:tcPr>
          <w:p w14:paraId="3E8FA8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46/19</w:t>
            </w:r>
          </w:p>
        </w:tc>
        <w:tc>
          <w:tcPr>
            <w:tcW w:w="1401" w:type="dxa"/>
            <w:tcBorders>
              <w:bottom w:val="single" w:sz="12" w:space="0" w:color="auto"/>
            </w:tcBorders>
          </w:tcPr>
          <w:p w14:paraId="2837CC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29/4 1</w:t>
            </w:r>
          </w:p>
        </w:tc>
        <w:tc>
          <w:tcPr>
            <w:tcW w:w="1401" w:type="dxa"/>
            <w:tcBorders>
              <w:bottom w:val="single" w:sz="12" w:space="0" w:color="auto"/>
            </w:tcBorders>
          </w:tcPr>
          <w:p w14:paraId="7F9F4F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w:t>
            </w:r>
          </w:p>
        </w:tc>
        <w:tc>
          <w:tcPr>
            <w:tcW w:w="1401" w:type="dxa"/>
            <w:tcBorders>
              <w:bottom w:val="single" w:sz="12" w:space="0" w:color="auto"/>
            </w:tcBorders>
          </w:tcPr>
          <w:p w14:paraId="1DC64E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15/1</w:t>
            </w:r>
          </w:p>
        </w:tc>
        <w:tc>
          <w:tcPr>
            <w:tcW w:w="1401" w:type="dxa"/>
            <w:tcBorders>
              <w:bottom w:val="single" w:sz="12" w:space="0" w:color="auto"/>
            </w:tcBorders>
          </w:tcPr>
          <w:p w14:paraId="5BB236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r>
    </w:tbl>
    <w:p w14:paraId="517266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2CDBA6D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9B71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Нач. инспекции ВВС КА при Зам. НКО п В.И.Сталин за N 434777сс писал в ГКО Г.М.М., НКАП А.И.Ш., ВВС КА Новикову и ВВС КА Никитину донесение о том, что в период с 1 по 10 ноября 1942 была произведена проверка работы Управления Формирования и Боевой Подготовки ВВС КА (1632,265):</w:t>
      </w:r>
    </w:p>
    <w:p w14:paraId="434DB4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1. По формированию и укомплектованию маршевых АП</w:t>
      </w:r>
    </w:p>
    <w:p w14:paraId="1720E0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сентябрь и октябрь 1942 переучено, укомплектовано, отправлено на фронт и в резерв Ставки ГК КА:</w:t>
      </w:r>
    </w:p>
    <w:p w14:paraId="634F70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штурмовых АП 24 с пополнением их л в количестве 540 чел. Отправлено на фронт 274 одиночных л-ш...</w:t>
      </w:r>
    </w:p>
    <w:p w14:paraId="7996C9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работе Управления... имеет место:</w:t>
      </w:r>
    </w:p>
    <w:p w14:paraId="28AE979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низкий уровень огневой и штурманской подготовки маршевых шап. В курс подготовки ша на самолетовождение и бомбометание отведено около 25% общего времени обучения. Все маршрутные полеты и большая часть бомбометания выполняются группой, чем снижается подготовка одиночных экипажей...(1632,265).</w:t>
      </w:r>
    </w:p>
    <w:p w14:paraId="4CFA0991" w14:textId="77777777" w:rsidR="00090C9B" w:rsidRPr="0084550E" w:rsidRDefault="00090C9B" w:rsidP="0084550E">
      <w:pPr>
        <w:pStyle w:val="Iauiue"/>
        <w:jc w:val="both"/>
        <w:rPr>
          <w:color w:val="000000" w:themeColor="text1"/>
          <w:sz w:val="16"/>
          <w:szCs w:val="16"/>
        </w:rPr>
      </w:pPr>
    </w:p>
    <w:p w14:paraId="62997A2F" w14:textId="77777777" w:rsidR="00F40ECC" w:rsidRPr="0084550E" w:rsidRDefault="00F40EC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18 ноября 1942 г. в парке 222-й дивизии на</w:t>
      </w:r>
      <w:r w:rsidRPr="0084550E">
        <w:rPr>
          <w:rFonts w:ascii="Times New Roman" w:hAnsi="Times New Roman"/>
          <w:color w:val="000000" w:themeColor="text1"/>
          <w:sz w:val="16"/>
          <w:szCs w:val="16"/>
        </w:rPr>
        <w:softHyphen/>
        <w:t>считывалось 68 В-25. Для бомбометания ночью на самолетах смонтировали специ</w:t>
      </w:r>
      <w:r w:rsidRPr="0084550E">
        <w:rPr>
          <w:rFonts w:ascii="Times New Roman" w:hAnsi="Times New Roman"/>
          <w:color w:val="000000" w:themeColor="text1"/>
          <w:sz w:val="16"/>
          <w:szCs w:val="16"/>
        </w:rPr>
        <w:softHyphen/>
        <w:t>альные прицелы НКПБ-7. Для увеличения дальности в бомбоотсек ставили специ</w:t>
      </w:r>
      <w:r w:rsidRPr="0084550E">
        <w:rPr>
          <w:rFonts w:ascii="Times New Roman" w:hAnsi="Times New Roman"/>
          <w:color w:val="000000" w:themeColor="text1"/>
          <w:sz w:val="16"/>
          <w:szCs w:val="16"/>
        </w:rPr>
        <w:softHyphen/>
        <w:t>ально спроектированные подковообраз</w:t>
      </w:r>
      <w:r w:rsidRPr="0084550E">
        <w:rPr>
          <w:rFonts w:ascii="Times New Roman" w:hAnsi="Times New Roman"/>
          <w:color w:val="000000" w:themeColor="text1"/>
          <w:sz w:val="16"/>
          <w:szCs w:val="16"/>
        </w:rPr>
        <w:softHyphen/>
        <w:t>ные дополнительные бензобаки. Эти баки применялись при полетах на максималь</w:t>
      </w:r>
      <w:r w:rsidRPr="0084550E">
        <w:rPr>
          <w:rFonts w:ascii="Times New Roman" w:hAnsi="Times New Roman"/>
          <w:color w:val="000000" w:themeColor="text1"/>
          <w:sz w:val="16"/>
          <w:szCs w:val="16"/>
        </w:rPr>
        <w:softHyphen/>
        <w:t>ную дальность. Бомбы при этом разме</w:t>
      </w:r>
      <w:r w:rsidRPr="0084550E">
        <w:rPr>
          <w:rFonts w:ascii="Times New Roman" w:hAnsi="Times New Roman"/>
          <w:color w:val="000000" w:themeColor="text1"/>
          <w:sz w:val="16"/>
          <w:szCs w:val="16"/>
        </w:rPr>
        <w:softHyphen/>
        <w:t>щались на внешней подвеске под крылом (обычно брали две ФАБ-250 по 250 кг). Потом на заводе № 156 освоили производ</w:t>
      </w:r>
      <w:r w:rsidRPr="0084550E">
        <w:rPr>
          <w:rFonts w:ascii="Times New Roman" w:hAnsi="Times New Roman"/>
          <w:color w:val="000000" w:themeColor="text1"/>
          <w:sz w:val="16"/>
          <w:szCs w:val="16"/>
        </w:rPr>
        <w:softHyphen/>
        <w:t>ство картонных одноразовых подвесных баков. Первый боевой вылет с ними осу</w:t>
      </w:r>
      <w:r w:rsidRPr="0084550E">
        <w:rPr>
          <w:rFonts w:ascii="Times New Roman" w:hAnsi="Times New Roman"/>
          <w:color w:val="000000" w:themeColor="text1"/>
          <w:sz w:val="16"/>
          <w:szCs w:val="16"/>
        </w:rPr>
        <w:softHyphen/>
        <w:t>ществил в 16-м полку А.А. Скворцов, про</w:t>
      </w:r>
      <w:r w:rsidRPr="0084550E">
        <w:rPr>
          <w:rFonts w:ascii="Times New Roman" w:hAnsi="Times New Roman"/>
          <w:color w:val="000000" w:themeColor="text1"/>
          <w:sz w:val="16"/>
          <w:szCs w:val="16"/>
        </w:rPr>
        <w:softHyphen/>
        <w:t>ведя ночную разведку в тылу противника. Позже, чтобы проверить максимальную дальность, выполнили перелет Кратово — Бузулук со сбросом четырех бомб ФАБ-500 на полигоне (23513).</w:t>
      </w:r>
    </w:p>
    <w:p w14:paraId="34F15170" w14:textId="77777777" w:rsidR="00F40ECC" w:rsidRPr="0084550E" w:rsidRDefault="00F40ECC" w:rsidP="0084550E">
      <w:pPr>
        <w:spacing w:after="0" w:line="240" w:lineRule="auto"/>
        <w:jc w:val="both"/>
        <w:rPr>
          <w:rFonts w:ascii="Times New Roman" w:hAnsi="Times New Roman"/>
          <w:color w:val="000000" w:themeColor="text1"/>
          <w:sz w:val="16"/>
          <w:szCs w:val="16"/>
        </w:rPr>
      </w:pPr>
    </w:p>
    <w:p w14:paraId="2F4DE2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Нач. инспекции ВВС КА при Зам. НКО п В.И.Сталин за N 434777сс писал в ГКО Г.М.М., НКАП А.И.Ш., ВВС КА Новикову и ВВС КА Никитину:</w:t>
      </w:r>
    </w:p>
    <w:p w14:paraId="59FFFEB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Настоящим доношу, что в период с 1-го по 10-е Ноября 1942 года произведена проверка работы Управле</w:t>
      </w:r>
      <w:r w:rsidRPr="0084550E">
        <w:rPr>
          <w:rFonts w:ascii="Times New Roman" w:hAnsi="Times New Roman"/>
          <w:color w:val="000000" w:themeColor="text1"/>
          <w:sz w:val="16"/>
          <w:szCs w:val="16"/>
        </w:rPr>
        <w:softHyphen/>
        <w:t>ния Формирования и Боевой Подготовки , в результате ко</w:t>
      </w:r>
      <w:r w:rsidRPr="0084550E">
        <w:rPr>
          <w:rFonts w:ascii="Times New Roman" w:hAnsi="Times New Roman"/>
          <w:color w:val="000000" w:themeColor="text1"/>
          <w:sz w:val="16"/>
          <w:szCs w:val="16"/>
        </w:rPr>
        <w:softHyphen/>
        <w:t>торой установлено:</w:t>
      </w:r>
    </w:p>
    <w:p w14:paraId="4CDBAA1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I. По формированию и укомплектованию маршевых </w:t>
      </w:r>
      <w:r w:rsidRPr="0084550E">
        <w:rPr>
          <w:rFonts w:ascii="Times New Roman" w:hAnsi="Times New Roman"/>
          <w:color w:val="000000" w:themeColor="text1"/>
          <w:sz w:val="16"/>
          <w:szCs w:val="16"/>
          <w:u w:val="single"/>
        </w:rPr>
        <w:t>авиационных полков.</w:t>
      </w:r>
    </w:p>
    <w:p w14:paraId="2218241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сентябрь и октябрь месяцы 1942 года переучено, укомплектовано, отправлено на фронт и в резерв Ставки Главного Командования Красной Армии:</w:t>
      </w:r>
    </w:p>
    <w:p w14:paraId="132E79D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истребительных авиационных полков 39; отдель</w:t>
      </w:r>
      <w:r w:rsidRPr="0084550E">
        <w:rPr>
          <w:rFonts w:ascii="Times New Roman" w:hAnsi="Times New Roman"/>
          <w:color w:val="000000" w:themeColor="text1"/>
          <w:sz w:val="16"/>
          <w:szCs w:val="16"/>
        </w:rPr>
        <w:softHyphen/>
        <w:t>ных истребительных авиационных эскадрилий 2; переуче</w:t>
      </w:r>
      <w:r w:rsidRPr="0084550E">
        <w:rPr>
          <w:rFonts w:ascii="Times New Roman" w:hAnsi="Times New Roman"/>
          <w:color w:val="000000" w:themeColor="text1"/>
          <w:sz w:val="16"/>
          <w:szCs w:val="16"/>
        </w:rPr>
        <w:softHyphen/>
        <w:t>но на самолетах "Киттихаук" 3 полка. Маршевые полки пополнены 739 летчиками. Отправлено на фронт 434 оди</w:t>
      </w:r>
      <w:r w:rsidRPr="0084550E">
        <w:rPr>
          <w:rFonts w:ascii="Times New Roman" w:hAnsi="Times New Roman"/>
          <w:color w:val="000000" w:themeColor="text1"/>
          <w:sz w:val="16"/>
          <w:szCs w:val="16"/>
        </w:rPr>
        <w:softHyphen/>
        <w:t>ночных летчика-истребителя;</w:t>
      </w:r>
    </w:p>
    <w:p w14:paraId="790569B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штурмовых авиационных полков 24 с пополнением их летчиками в количестве - 540 человек. Отправлено на фронт 274 одиночных летчика-штурмовика;</w:t>
      </w:r>
    </w:p>
    <w:p w14:paraId="5FB4D92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бомбардировочных авиационных полков 7 с по полнением их 241 пилотом. Отправлено на фронт 80 одиноч</w:t>
      </w:r>
      <w:r w:rsidRPr="0084550E">
        <w:rPr>
          <w:rFonts w:ascii="Times New Roman" w:hAnsi="Times New Roman"/>
          <w:color w:val="000000" w:themeColor="text1"/>
          <w:sz w:val="16"/>
          <w:szCs w:val="16"/>
        </w:rPr>
        <w:softHyphen/>
        <w:t>ных экипажей;</w:t>
      </w:r>
    </w:p>
    <w:p w14:paraId="37FAD6C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ночных легко-бомбардировочных авиационных полков на У-2 - 15, с количеством летчиков в них 306. Отправлено на фронт - 225 одиночных летчиков;</w:t>
      </w:r>
    </w:p>
    <w:p w14:paraId="2D0E59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разведывательных эскадрильи с количеством летчиков в них 29 человек. Отправлено на пополнение разведывательных частей фронта 7 одиночных летчиков.</w:t>
      </w:r>
    </w:p>
    <w:p w14:paraId="1A8F289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из 5.000 летчиков, подлежащих подготов</w:t>
      </w:r>
      <w:r w:rsidRPr="0084550E">
        <w:rPr>
          <w:rFonts w:ascii="Times New Roman" w:hAnsi="Times New Roman"/>
          <w:color w:val="000000" w:themeColor="text1"/>
          <w:sz w:val="16"/>
          <w:szCs w:val="16"/>
        </w:rPr>
        <w:softHyphen/>
        <w:t>ке по постановлению Военного Совета ВВС КА от 3-4.IX.1942 года, в срок до 1-го января 1943 г., переучено за сентябрь октябрь месяцы - 2.875, из которых: истребителей - 1.173; штурмовиков - 814; бомбардировщиков - 321; ночных бомбар</w:t>
      </w:r>
      <w:r w:rsidRPr="0084550E">
        <w:rPr>
          <w:rFonts w:ascii="Times New Roman" w:hAnsi="Times New Roman"/>
          <w:color w:val="000000" w:themeColor="text1"/>
          <w:sz w:val="16"/>
          <w:szCs w:val="16"/>
        </w:rPr>
        <w:softHyphen/>
        <w:t>дировщиков - 531; разведчиков - 38.</w:t>
      </w:r>
    </w:p>
    <w:p w14:paraId="011591B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наряду с количественным выполнением плана формирований новых частей, укомплектования и обучения марлевых полков и пополнения одиночными летчиками и эки</w:t>
      </w:r>
      <w:r w:rsidRPr="0084550E">
        <w:rPr>
          <w:rFonts w:ascii="Times New Roman" w:hAnsi="Times New Roman"/>
          <w:color w:val="000000" w:themeColor="text1"/>
          <w:sz w:val="16"/>
          <w:szCs w:val="16"/>
        </w:rPr>
        <w:softHyphen/>
        <w:t>пажами частей действующей авиации, в работе Управления Формирования и Боевой Подготовки продолжает иметь место:</w:t>
      </w:r>
    </w:p>
    <w:p w14:paraId="3384A1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отсутствие систематического контроля за подготов</w:t>
      </w:r>
      <w:r w:rsidRPr="0084550E">
        <w:rPr>
          <w:rFonts w:ascii="Times New Roman" w:hAnsi="Times New Roman"/>
          <w:color w:val="000000" w:themeColor="text1"/>
          <w:sz w:val="16"/>
          <w:szCs w:val="16"/>
        </w:rPr>
        <w:softHyphen/>
        <w:t>кой маревых полков. Как правило, контроль осуществляет</w:t>
      </w:r>
      <w:r w:rsidRPr="0084550E">
        <w:rPr>
          <w:rFonts w:ascii="Times New Roman" w:hAnsi="Times New Roman"/>
          <w:color w:val="000000" w:themeColor="text1"/>
          <w:sz w:val="16"/>
          <w:szCs w:val="16"/>
        </w:rPr>
        <w:softHyphen/>
        <w:t>ся в случаях грозящих срыву выполнения плана или отправ</w:t>
      </w:r>
      <w:r w:rsidRPr="0084550E">
        <w:rPr>
          <w:rFonts w:ascii="Times New Roman" w:hAnsi="Times New Roman"/>
          <w:color w:val="000000" w:themeColor="text1"/>
          <w:sz w:val="16"/>
          <w:szCs w:val="16"/>
        </w:rPr>
        <w:softHyphen/>
        <w:t>ки маршевых полков на фронт.</w:t>
      </w:r>
    </w:p>
    <w:p w14:paraId="0232B5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Практических мероприятий к выполнению требований Военного Совета ВВС КА о решительном улучшении системы контроля за подготовкой маршевых полков не разработано;</w:t>
      </w:r>
    </w:p>
    <w:p w14:paraId="6E7977A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отправка на фронт и в резерв Ставки Главного Комг дования Красной Армии маршевых полков незакончивших кур</w:t>
      </w:r>
      <w:r w:rsidRPr="0084550E">
        <w:rPr>
          <w:rFonts w:ascii="Times New Roman" w:hAnsi="Times New Roman"/>
          <w:color w:val="000000" w:themeColor="text1"/>
          <w:sz w:val="16"/>
          <w:szCs w:val="16"/>
        </w:rPr>
        <w:softHyphen/>
        <w:t>са боевой подготовки и не сколоченных для успешного выполнения боевых задач. Штурмовые авиационные полки прибыв</w:t>
      </w:r>
      <w:r w:rsidRPr="0084550E">
        <w:rPr>
          <w:rFonts w:ascii="Times New Roman" w:hAnsi="Times New Roman"/>
          <w:color w:val="000000" w:themeColor="text1"/>
          <w:sz w:val="16"/>
          <w:szCs w:val="16"/>
        </w:rPr>
        <w:softHyphen/>
        <w:t>шие на укомплектование авиационных корпусов при проверке показали низкие результаты стрельб, бомбометания и использования радиосвязи;</w:t>
      </w:r>
    </w:p>
    <w:p w14:paraId="44F05F9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низкий уровень боевой подготовки летного .состава истребительной авиации, особенно по обучению ведению воз</w:t>
      </w:r>
      <w:r w:rsidRPr="0084550E">
        <w:rPr>
          <w:rFonts w:ascii="Times New Roman" w:hAnsi="Times New Roman"/>
          <w:color w:val="000000" w:themeColor="text1"/>
          <w:sz w:val="16"/>
          <w:szCs w:val="16"/>
        </w:rPr>
        <w:softHyphen/>
        <w:t xml:space="preserve">душного боя в паре. Не организована школа воздушного боя. Неудовлетворительно поставлена работа по передаче боевого опыта молодому летному составу. Низкий уровень штурманской подготовки истребителей, подтверждающийся отсутствием самостоятельных маршрутных полетов при обучении, а также недостаточностью времени отведенного на самолетовождение </w:t>
      </w:r>
      <w:r w:rsidRPr="0084550E">
        <w:rPr>
          <w:rFonts w:ascii="Times New Roman" w:hAnsi="Times New Roman"/>
          <w:iCs/>
          <w:color w:val="000000" w:themeColor="text1"/>
          <w:sz w:val="16"/>
          <w:szCs w:val="16"/>
        </w:rPr>
        <w:t xml:space="preserve">(9% </w:t>
      </w:r>
      <w:r w:rsidRPr="0084550E">
        <w:rPr>
          <w:rFonts w:ascii="Times New Roman" w:hAnsi="Times New Roman"/>
          <w:color w:val="000000" w:themeColor="text1"/>
          <w:sz w:val="16"/>
          <w:szCs w:val="16"/>
        </w:rPr>
        <w:t>к общему времени обучения);</w:t>
      </w:r>
    </w:p>
    <w:p w14:paraId="548FAD8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низкий уровень огневой и штурманской подготовки маршевых штурмовых авиационных полков. В курсе подготовки штурмовой авиации на самолетовождение и бомбометание от</w:t>
      </w:r>
      <w:r w:rsidRPr="0084550E">
        <w:rPr>
          <w:rFonts w:ascii="Times New Roman" w:hAnsi="Times New Roman"/>
          <w:color w:val="000000" w:themeColor="text1"/>
          <w:sz w:val="16"/>
          <w:szCs w:val="16"/>
        </w:rPr>
        <w:softHyphen/>
        <w:t xml:space="preserve">ведено около </w:t>
      </w:r>
      <w:r w:rsidRPr="0084550E">
        <w:rPr>
          <w:rFonts w:ascii="Times New Roman" w:hAnsi="Times New Roman"/>
          <w:iCs/>
          <w:color w:val="000000" w:themeColor="text1"/>
          <w:sz w:val="16"/>
          <w:szCs w:val="16"/>
        </w:rPr>
        <w:t xml:space="preserve">25% </w:t>
      </w:r>
      <w:r w:rsidRPr="0084550E">
        <w:rPr>
          <w:rFonts w:ascii="Times New Roman" w:hAnsi="Times New Roman"/>
          <w:color w:val="000000" w:themeColor="text1"/>
          <w:sz w:val="16"/>
          <w:szCs w:val="16"/>
        </w:rPr>
        <w:t>общего времени обучения. Все маршрутные полеты и большая часть бомбометания выполняется группой, чем снижается подготовка одиночных экипажей;</w:t>
      </w:r>
    </w:p>
    <w:p w14:paraId="2700B1B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недостаточная отработка групповой слетанности, маневренности пары и звена, невысокое качество стрельб по наземным и воздушным целям, а также бомбометания с пи</w:t>
      </w:r>
      <w:r w:rsidRPr="0084550E">
        <w:rPr>
          <w:rFonts w:ascii="Times New Roman" w:hAnsi="Times New Roman"/>
          <w:color w:val="000000" w:themeColor="text1"/>
          <w:sz w:val="16"/>
          <w:szCs w:val="16"/>
        </w:rPr>
        <w:softHyphen/>
        <w:t>кирования, летного состава бомбардировочных марлевых пол</w:t>
      </w:r>
      <w:r w:rsidRPr="0084550E">
        <w:rPr>
          <w:rFonts w:ascii="Times New Roman" w:hAnsi="Times New Roman"/>
          <w:color w:val="000000" w:themeColor="text1"/>
          <w:sz w:val="16"/>
          <w:szCs w:val="16"/>
        </w:rPr>
        <w:softHyphen/>
        <w:t>ков. Имеют место случаи сокращения количества бомбомета</w:t>
      </w:r>
      <w:r w:rsidRPr="0084550E">
        <w:rPr>
          <w:rFonts w:ascii="Times New Roman" w:hAnsi="Times New Roman"/>
          <w:color w:val="000000" w:themeColor="text1"/>
          <w:sz w:val="16"/>
          <w:szCs w:val="16"/>
        </w:rPr>
        <w:softHyphen/>
        <w:t>ний с пикирования, горизонтального полета и времени на строевую слетанность. Средний налет летчика доведен до 20 часов, вместо 23 часов предусмотренных программою. Мало практики в самолетовождении по РПК-2 (специального полета нет). Обучение самолетовождению по радиопеленгатору не предусмотрено программой штурманской подготовки.</w:t>
      </w:r>
    </w:p>
    <w:p w14:paraId="60AE909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ночной бомбардировочной авиации курс обучения не разработан. В настоящий момент обучение ночному бомбоме</w:t>
      </w:r>
      <w:r w:rsidRPr="0084550E">
        <w:rPr>
          <w:rFonts w:ascii="Times New Roman" w:hAnsi="Times New Roman"/>
          <w:color w:val="000000" w:themeColor="text1"/>
          <w:sz w:val="16"/>
          <w:szCs w:val="16"/>
        </w:rPr>
        <w:softHyphen/>
        <w:t>танию производится по освещенным целям, а упражнения по самолетовождению предусматривают практически невыполнимые способы навигационных измерений (промер угла сноса ночью по меткам на стабилизаторе);</w:t>
      </w:r>
    </w:p>
    <w:p w14:paraId="23EF071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 неудовлетворительная постановка обучения разведчи</w:t>
      </w:r>
      <w:r w:rsidRPr="0084550E">
        <w:rPr>
          <w:rFonts w:ascii="Times New Roman" w:hAnsi="Times New Roman"/>
          <w:color w:val="000000" w:themeColor="text1"/>
          <w:sz w:val="16"/>
          <w:szCs w:val="16"/>
        </w:rPr>
        <w:softHyphen/>
        <w:t>ков, а именно: только в октябре месяце с.г. разработан проект новой программы подготовки разведчиков на самолете ПЕ-2, который спущен в 15-й ЗРАП без утверждения; обуче</w:t>
      </w:r>
      <w:r w:rsidRPr="0084550E">
        <w:rPr>
          <w:rFonts w:ascii="Times New Roman" w:hAnsi="Times New Roman"/>
          <w:color w:val="000000" w:themeColor="text1"/>
          <w:sz w:val="16"/>
          <w:szCs w:val="16"/>
        </w:rPr>
        <w:softHyphen/>
        <w:t>ние разведчиков ведет молодой инструкторский состав, не обладающий необходимой методической подготовкой и знанием разведки ; слабо обучаются разведывательные экипажи слепо</w:t>
      </w:r>
      <w:r w:rsidRPr="0084550E">
        <w:rPr>
          <w:rFonts w:ascii="Times New Roman" w:hAnsi="Times New Roman"/>
          <w:color w:val="000000" w:themeColor="text1"/>
          <w:sz w:val="16"/>
          <w:szCs w:val="16"/>
        </w:rPr>
        <w:softHyphen/>
        <w:t>му полету; мало упражнений по боызометанию (один полет); курсом обучения не предусмотрена тренировка по бомбомета</w:t>
      </w:r>
      <w:r w:rsidRPr="0084550E">
        <w:rPr>
          <w:rFonts w:ascii="Times New Roman" w:hAnsi="Times New Roman"/>
          <w:color w:val="000000" w:themeColor="text1"/>
          <w:sz w:val="16"/>
          <w:szCs w:val="16"/>
        </w:rPr>
        <w:softHyphen/>
        <w:t>нию с пикирования;</w:t>
      </w:r>
    </w:p>
    <w:p w14:paraId="23F0DE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 неудовлетворительная постановка переучивания техни</w:t>
      </w:r>
      <w:r w:rsidRPr="0084550E">
        <w:rPr>
          <w:rFonts w:ascii="Times New Roman" w:hAnsi="Times New Roman"/>
          <w:color w:val="000000" w:themeColor="text1"/>
          <w:sz w:val="16"/>
          <w:szCs w:val="16"/>
        </w:rPr>
        <w:softHyphen/>
        <w:t>ческого состава на новой матчасти, а также подготовка его по вопросам эксплоатации и полевого ремонта в зимних усло</w:t>
      </w:r>
      <w:r w:rsidRPr="0084550E">
        <w:rPr>
          <w:rFonts w:ascii="Times New Roman" w:hAnsi="Times New Roman"/>
          <w:color w:val="000000" w:themeColor="text1"/>
          <w:sz w:val="16"/>
          <w:szCs w:val="16"/>
        </w:rPr>
        <w:softHyphen/>
        <w:t>виях.</w:t>
      </w:r>
    </w:p>
    <w:p w14:paraId="6A88E4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то, что в 1У квартале с.г. запланировано переподготовить 2.317 человек летно-технического состава на заводах НКАП по разработанной и утвержденной 22.9.42 г. типовой программе, Управление Формирования и Боевой Под</w:t>
      </w:r>
      <w:r w:rsidRPr="0084550E">
        <w:rPr>
          <w:rFonts w:ascii="Times New Roman" w:hAnsi="Times New Roman"/>
          <w:color w:val="000000" w:themeColor="text1"/>
          <w:sz w:val="16"/>
          <w:szCs w:val="16"/>
        </w:rPr>
        <w:softHyphen/>
        <w:t>готовки не знает фактического состояния переучивания на заводах НКАП и в запасных авиаполках.</w:t>
      </w:r>
    </w:p>
    <w:p w14:paraId="20C2495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 По контролю за боевой подготовке и по борьбе </w:t>
      </w:r>
      <w:r w:rsidRPr="0084550E">
        <w:rPr>
          <w:rFonts w:ascii="Times New Roman" w:hAnsi="Times New Roman"/>
          <w:color w:val="000000" w:themeColor="text1"/>
          <w:sz w:val="16"/>
          <w:szCs w:val="16"/>
          <w:u w:val="single"/>
        </w:rPr>
        <w:t>с летными происшествиями.</w:t>
      </w:r>
    </w:p>
    <w:p w14:paraId="588527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Учет боевой подготовки маршевых полков Управление Формирования и Боевой Подготовки ведет путем получения ме</w:t>
      </w:r>
      <w:r w:rsidRPr="0084550E">
        <w:rPr>
          <w:rFonts w:ascii="Times New Roman" w:hAnsi="Times New Roman"/>
          <w:color w:val="000000" w:themeColor="text1"/>
          <w:sz w:val="16"/>
          <w:szCs w:val="16"/>
        </w:rPr>
        <w:softHyphen/>
        <w:t>сячных отчетов запасных бригад и полков к 15 числу каждого следующего месяца,- а также получения актов о готовности маршевых полков.</w:t>
      </w:r>
    </w:p>
    <w:p w14:paraId="074105B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основе этих документов составляются итоги работы за истекший месяц и намечаются дальнейшие мероприятия.</w:t>
      </w:r>
    </w:p>
    <w:p w14:paraId="64843F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Указанные документы учета боевой подготовки имеют сле</w:t>
      </w:r>
      <w:r w:rsidRPr="0084550E">
        <w:rPr>
          <w:rFonts w:ascii="Times New Roman" w:hAnsi="Times New Roman"/>
          <w:color w:val="000000" w:themeColor="text1"/>
          <w:sz w:val="16"/>
          <w:szCs w:val="16"/>
        </w:rPr>
        <w:softHyphen/>
        <w:t>ду щи е недостатки:</w:t>
      </w:r>
    </w:p>
    <w:p w14:paraId="40944A4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месячный отчет поступает в Управление поздно и не отражает качественных показателей боевой подготовки;</w:t>
      </w:r>
    </w:p>
    <w:p w14:paraId="13F2329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акты о готовности марлевого полка также не отражают качество подготовки, т.к. в них нет оценок по дисциплинам и элементам летной и боевой подготовки.</w:t>
      </w:r>
    </w:p>
    <w:p w14:paraId="4D8C09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Управление Нормирования и Боевой Подго</w:t>
      </w:r>
      <w:r w:rsidRPr="0084550E">
        <w:rPr>
          <w:rFonts w:ascii="Times New Roman" w:hAnsi="Times New Roman"/>
          <w:color w:val="000000" w:themeColor="text1"/>
          <w:sz w:val="16"/>
          <w:szCs w:val="16"/>
        </w:rPr>
        <w:softHyphen/>
        <w:t>товки не имеет данных к правильному и своевременному анали</w:t>
      </w:r>
      <w:r w:rsidRPr="0084550E">
        <w:rPr>
          <w:rFonts w:ascii="Times New Roman" w:hAnsi="Times New Roman"/>
          <w:color w:val="000000" w:themeColor="text1"/>
          <w:sz w:val="16"/>
          <w:szCs w:val="16"/>
        </w:rPr>
        <w:softHyphen/>
        <w:t>зу состояния боевой подготовки за истекшее время.</w:t>
      </w:r>
    </w:p>
    <w:p w14:paraId="104BA4C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Руководство боевой подготовкой УТАГГ'ов Воздушных Армий частей внутренних округов, ВВС ДВФ и Забайкальского Воен</w:t>
      </w:r>
      <w:r w:rsidRPr="0084550E">
        <w:rPr>
          <w:rFonts w:ascii="Times New Roman" w:hAnsi="Times New Roman"/>
          <w:color w:val="000000" w:themeColor="text1"/>
          <w:sz w:val="16"/>
          <w:szCs w:val="16"/>
        </w:rPr>
        <w:softHyphen/>
        <w:t>ного Округа, по существу выпадает из поля зрения Управле</w:t>
      </w:r>
      <w:r w:rsidRPr="0084550E">
        <w:rPr>
          <w:rFonts w:ascii="Times New Roman" w:hAnsi="Times New Roman"/>
          <w:color w:val="000000" w:themeColor="text1"/>
          <w:sz w:val="16"/>
          <w:szCs w:val="16"/>
        </w:rPr>
        <w:softHyphen/>
        <w:t>ния Формирования и Боевой Подготовки и ограничивается толь</w:t>
      </w:r>
      <w:r w:rsidRPr="0084550E">
        <w:rPr>
          <w:rFonts w:ascii="Times New Roman" w:hAnsi="Times New Roman"/>
          <w:color w:val="000000" w:themeColor="text1"/>
          <w:sz w:val="16"/>
          <w:szCs w:val="16"/>
        </w:rPr>
        <w:softHyphen/>
        <w:t>ко периодическими проверками частей, рассылкой приказов и директивных указаний.</w:t>
      </w:r>
    </w:p>
    <w:p w14:paraId="40FD5F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Учет и изучение летных происшествий страдает рядом серьезных недостатков,не позволяющих вести успешную борьбу с аварийностью.</w:t>
      </w:r>
    </w:p>
    <w:p w14:paraId="5354F33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Установленные формы учета не позволяют своевременно изучать причины летных происшествий и предупреждать их.</w:t>
      </w:r>
    </w:p>
    <w:p w14:paraId="7D02633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Первоначальное донесение сообщает только о происшед</w:t>
      </w:r>
      <w:r w:rsidRPr="0084550E">
        <w:rPr>
          <w:rFonts w:ascii="Times New Roman" w:hAnsi="Times New Roman"/>
          <w:color w:val="000000" w:themeColor="text1"/>
          <w:sz w:val="16"/>
          <w:szCs w:val="16"/>
        </w:rPr>
        <w:softHyphen/>
        <w:t>шем. Аварийный акт, подробно излагающий обстоятельства и причины происшествия, поступает от частей с опаздывалием от 10 дней до 3-х месяцев. Имеют место случаи неполучения от частей действующей авиации и внутренних округов, актов о летных происшествиях.</w:t>
      </w:r>
    </w:p>
    <w:p w14:paraId="5FA4E23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Поломки и вынужденные посадки в частях тыловых округе, и по небоевым потерям фронтов не учитываются.</w:t>
      </w:r>
    </w:p>
    <w:p w14:paraId="53880CE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Анализ летных происшествий по Военно-учебным заведе</w:t>
      </w:r>
      <w:r w:rsidRPr="0084550E">
        <w:rPr>
          <w:rFonts w:ascii="Times New Roman" w:hAnsi="Times New Roman"/>
          <w:color w:val="000000" w:themeColor="text1"/>
          <w:sz w:val="16"/>
          <w:szCs w:val="16"/>
        </w:rPr>
        <w:softHyphen/>
        <w:t>ниям, авиации дальнего действия, истребительной авиации ПВО территории страны не изучается и не используется.</w:t>
      </w:r>
    </w:p>
    <w:p w14:paraId="25641CD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Управление Формирования и Боевой Подго</w:t>
      </w:r>
      <w:r w:rsidRPr="0084550E">
        <w:rPr>
          <w:rFonts w:ascii="Times New Roman" w:hAnsi="Times New Roman"/>
          <w:color w:val="000000" w:themeColor="text1"/>
          <w:sz w:val="16"/>
          <w:szCs w:val="16"/>
        </w:rPr>
        <w:softHyphen/>
        <w:t>товки не дает всестороннего анализа летных происшествий и не обучает ВВС КА правильным методам предупреждения и борьбы с ними, вследствие чего количество аварий и ката</w:t>
      </w:r>
      <w:r w:rsidRPr="0084550E">
        <w:rPr>
          <w:rFonts w:ascii="Times New Roman" w:hAnsi="Times New Roman"/>
          <w:color w:val="000000" w:themeColor="text1"/>
          <w:sz w:val="16"/>
          <w:szCs w:val="16"/>
        </w:rPr>
        <w:softHyphen/>
        <w:t>строф не уменьшается: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8"/>
        <w:gridCol w:w="798"/>
        <w:gridCol w:w="798"/>
        <w:gridCol w:w="798"/>
        <w:gridCol w:w="798"/>
        <w:gridCol w:w="798"/>
        <w:gridCol w:w="798"/>
        <w:gridCol w:w="798"/>
        <w:gridCol w:w="798"/>
        <w:gridCol w:w="798"/>
        <w:gridCol w:w="798"/>
        <w:gridCol w:w="798"/>
      </w:tblGrid>
      <w:tr w:rsidR="001E2C69" w:rsidRPr="0084550E" w14:paraId="0D0CCD89" w14:textId="77777777" w:rsidTr="00CC5360">
        <w:tc>
          <w:tcPr>
            <w:tcW w:w="798" w:type="dxa"/>
            <w:tcBorders>
              <w:top w:val="single" w:sz="12" w:space="0" w:color="auto"/>
            </w:tcBorders>
          </w:tcPr>
          <w:p w14:paraId="0CB22D0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Наименова</w:t>
            </w:r>
            <w:r w:rsidRPr="0084550E">
              <w:rPr>
                <w:rFonts w:ascii="Times New Roman" w:hAnsi="Times New Roman"/>
                <w:color w:val="000000" w:themeColor="text1"/>
                <w:sz w:val="16"/>
                <w:szCs w:val="16"/>
              </w:rPr>
              <w:softHyphen/>
              <w:t>ние проис</w:t>
            </w:r>
            <w:r w:rsidRPr="0084550E">
              <w:rPr>
                <w:rFonts w:ascii="Times New Roman" w:hAnsi="Times New Roman"/>
                <w:color w:val="000000" w:themeColor="text1"/>
                <w:sz w:val="16"/>
                <w:szCs w:val="16"/>
              </w:rPr>
              <w:softHyphen/>
              <w:t xml:space="preserve">шествий </w:t>
            </w:r>
          </w:p>
        </w:tc>
        <w:tc>
          <w:tcPr>
            <w:tcW w:w="798" w:type="dxa"/>
            <w:tcBorders>
              <w:top w:val="single" w:sz="12" w:space="0" w:color="auto"/>
            </w:tcBorders>
          </w:tcPr>
          <w:p w14:paraId="2A77559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w:t>
            </w:r>
          </w:p>
        </w:tc>
        <w:tc>
          <w:tcPr>
            <w:tcW w:w="798" w:type="dxa"/>
            <w:tcBorders>
              <w:top w:val="single" w:sz="12" w:space="0" w:color="auto"/>
            </w:tcBorders>
          </w:tcPr>
          <w:p w14:paraId="3F1B641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w:t>
            </w:r>
          </w:p>
        </w:tc>
        <w:tc>
          <w:tcPr>
            <w:tcW w:w="798" w:type="dxa"/>
            <w:tcBorders>
              <w:top w:val="single" w:sz="12" w:space="0" w:color="auto"/>
            </w:tcBorders>
          </w:tcPr>
          <w:p w14:paraId="18DB7ED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w:t>
            </w:r>
          </w:p>
        </w:tc>
        <w:tc>
          <w:tcPr>
            <w:tcW w:w="798" w:type="dxa"/>
            <w:tcBorders>
              <w:top w:val="single" w:sz="12" w:space="0" w:color="auto"/>
            </w:tcBorders>
          </w:tcPr>
          <w:p w14:paraId="379E496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Апрель</w:t>
            </w:r>
          </w:p>
        </w:tc>
        <w:tc>
          <w:tcPr>
            <w:tcW w:w="798" w:type="dxa"/>
            <w:tcBorders>
              <w:top w:val="single" w:sz="12" w:space="0" w:color="auto"/>
            </w:tcBorders>
          </w:tcPr>
          <w:p w14:paraId="4E722CC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w:t>
            </w:r>
          </w:p>
        </w:tc>
        <w:tc>
          <w:tcPr>
            <w:tcW w:w="798" w:type="dxa"/>
            <w:tcBorders>
              <w:top w:val="single" w:sz="12" w:space="0" w:color="auto"/>
            </w:tcBorders>
          </w:tcPr>
          <w:p w14:paraId="0D2D025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w:t>
            </w:r>
          </w:p>
        </w:tc>
        <w:tc>
          <w:tcPr>
            <w:tcW w:w="798" w:type="dxa"/>
            <w:tcBorders>
              <w:top w:val="single" w:sz="12" w:space="0" w:color="auto"/>
            </w:tcBorders>
          </w:tcPr>
          <w:p w14:paraId="12BFD6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w:t>
            </w:r>
          </w:p>
        </w:tc>
        <w:tc>
          <w:tcPr>
            <w:tcW w:w="798" w:type="dxa"/>
            <w:tcBorders>
              <w:top w:val="single" w:sz="12" w:space="0" w:color="auto"/>
            </w:tcBorders>
          </w:tcPr>
          <w:p w14:paraId="648DADE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w:t>
            </w:r>
          </w:p>
        </w:tc>
        <w:tc>
          <w:tcPr>
            <w:tcW w:w="798" w:type="dxa"/>
            <w:tcBorders>
              <w:top w:val="single" w:sz="12" w:space="0" w:color="auto"/>
            </w:tcBorders>
          </w:tcPr>
          <w:p w14:paraId="2A56486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w:t>
            </w:r>
          </w:p>
        </w:tc>
        <w:tc>
          <w:tcPr>
            <w:tcW w:w="798" w:type="dxa"/>
            <w:tcBorders>
              <w:top w:val="single" w:sz="12" w:space="0" w:color="auto"/>
            </w:tcBorders>
          </w:tcPr>
          <w:p w14:paraId="4B2428B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w:t>
            </w:r>
          </w:p>
        </w:tc>
        <w:tc>
          <w:tcPr>
            <w:tcW w:w="798" w:type="dxa"/>
            <w:tcBorders>
              <w:top w:val="single" w:sz="12" w:space="0" w:color="auto"/>
            </w:tcBorders>
          </w:tcPr>
          <w:p w14:paraId="453B3FD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1E2C69" w:rsidRPr="0084550E" w14:paraId="2FD771CF" w14:textId="77777777" w:rsidTr="00CC5360">
        <w:tc>
          <w:tcPr>
            <w:tcW w:w="798" w:type="dxa"/>
          </w:tcPr>
          <w:p w14:paraId="3F35BD9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Катастроф</w:t>
            </w:r>
          </w:p>
        </w:tc>
        <w:tc>
          <w:tcPr>
            <w:tcW w:w="798" w:type="dxa"/>
          </w:tcPr>
          <w:p w14:paraId="0BB7F66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51 </w:t>
            </w:r>
          </w:p>
        </w:tc>
        <w:tc>
          <w:tcPr>
            <w:tcW w:w="798" w:type="dxa"/>
          </w:tcPr>
          <w:p w14:paraId="2B7449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63 </w:t>
            </w:r>
          </w:p>
        </w:tc>
        <w:tc>
          <w:tcPr>
            <w:tcW w:w="798" w:type="dxa"/>
          </w:tcPr>
          <w:p w14:paraId="273B222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62 </w:t>
            </w:r>
          </w:p>
        </w:tc>
        <w:tc>
          <w:tcPr>
            <w:tcW w:w="798" w:type="dxa"/>
          </w:tcPr>
          <w:p w14:paraId="229AF8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54 </w:t>
            </w:r>
          </w:p>
        </w:tc>
        <w:tc>
          <w:tcPr>
            <w:tcW w:w="798" w:type="dxa"/>
          </w:tcPr>
          <w:p w14:paraId="2E32C2A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54 </w:t>
            </w:r>
          </w:p>
        </w:tc>
        <w:tc>
          <w:tcPr>
            <w:tcW w:w="798" w:type="dxa"/>
          </w:tcPr>
          <w:p w14:paraId="6C61A5B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74 </w:t>
            </w:r>
          </w:p>
        </w:tc>
        <w:tc>
          <w:tcPr>
            <w:tcW w:w="798" w:type="dxa"/>
          </w:tcPr>
          <w:p w14:paraId="791ED6F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82 </w:t>
            </w:r>
          </w:p>
        </w:tc>
        <w:tc>
          <w:tcPr>
            <w:tcW w:w="798" w:type="dxa"/>
          </w:tcPr>
          <w:p w14:paraId="2F297CD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77 </w:t>
            </w:r>
          </w:p>
        </w:tc>
        <w:tc>
          <w:tcPr>
            <w:tcW w:w="798" w:type="dxa"/>
          </w:tcPr>
          <w:p w14:paraId="65A776C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43 </w:t>
            </w:r>
          </w:p>
        </w:tc>
        <w:tc>
          <w:tcPr>
            <w:tcW w:w="798" w:type="dxa"/>
          </w:tcPr>
          <w:p w14:paraId="6485C53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72 </w:t>
            </w:r>
          </w:p>
        </w:tc>
        <w:tc>
          <w:tcPr>
            <w:tcW w:w="798" w:type="dxa"/>
          </w:tcPr>
          <w:p w14:paraId="7AEB4C3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632 </w:t>
            </w:r>
          </w:p>
        </w:tc>
      </w:tr>
      <w:tr w:rsidR="001E2C69" w:rsidRPr="0084550E" w14:paraId="52838026" w14:textId="77777777" w:rsidTr="00CC5360">
        <w:tc>
          <w:tcPr>
            <w:tcW w:w="798" w:type="dxa"/>
          </w:tcPr>
          <w:p w14:paraId="7735E30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Аварий</w:t>
            </w:r>
          </w:p>
        </w:tc>
        <w:tc>
          <w:tcPr>
            <w:tcW w:w="798" w:type="dxa"/>
          </w:tcPr>
          <w:p w14:paraId="69541CD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71 </w:t>
            </w:r>
          </w:p>
        </w:tc>
        <w:tc>
          <w:tcPr>
            <w:tcW w:w="798" w:type="dxa"/>
          </w:tcPr>
          <w:p w14:paraId="5AE29F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97 </w:t>
            </w:r>
          </w:p>
        </w:tc>
        <w:tc>
          <w:tcPr>
            <w:tcW w:w="798" w:type="dxa"/>
          </w:tcPr>
          <w:p w14:paraId="4320CF3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132 </w:t>
            </w:r>
          </w:p>
        </w:tc>
        <w:tc>
          <w:tcPr>
            <w:tcW w:w="798" w:type="dxa"/>
          </w:tcPr>
          <w:p w14:paraId="5CB9E85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106 </w:t>
            </w:r>
          </w:p>
        </w:tc>
        <w:tc>
          <w:tcPr>
            <w:tcW w:w="798" w:type="dxa"/>
          </w:tcPr>
          <w:p w14:paraId="631415E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117 </w:t>
            </w:r>
          </w:p>
        </w:tc>
        <w:tc>
          <w:tcPr>
            <w:tcW w:w="798" w:type="dxa"/>
          </w:tcPr>
          <w:p w14:paraId="1498D1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143 </w:t>
            </w:r>
          </w:p>
        </w:tc>
        <w:tc>
          <w:tcPr>
            <w:tcW w:w="798" w:type="dxa"/>
          </w:tcPr>
          <w:p w14:paraId="45A7174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157 </w:t>
            </w:r>
          </w:p>
        </w:tc>
        <w:tc>
          <w:tcPr>
            <w:tcW w:w="798" w:type="dxa"/>
          </w:tcPr>
          <w:p w14:paraId="36346F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134 </w:t>
            </w:r>
          </w:p>
        </w:tc>
        <w:tc>
          <w:tcPr>
            <w:tcW w:w="798" w:type="dxa"/>
          </w:tcPr>
          <w:p w14:paraId="149E065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97 </w:t>
            </w:r>
          </w:p>
        </w:tc>
        <w:tc>
          <w:tcPr>
            <w:tcW w:w="798" w:type="dxa"/>
          </w:tcPr>
          <w:p w14:paraId="0D66ABC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72 </w:t>
            </w:r>
          </w:p>
        </w:tc>
        <w:tc>
          <w:tcPr>
            <w:tcW w:w="798" w:type="dxa"/>
          </w:tcPr>
          <w:p w14:paraId="36D989A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1116 </w:t>
            </w:r>
          </w:p>
        </w:tc>
      </w:tr>
      <w:tr w:rsidR="001E2C69" w:rsidRPr="0084550E" w14:paraId="6DE3C606" w14:textId="77777777" w:rsidTr="00CC5360">
        <w:tc>
          <w:tcPr>
            <w:tcW w:w="798" w:type="dxa"/>
          </w:tcPr>
          <w:p w14:paraId="19D8048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Поломок</w:t>
            </w:r>
          </w:p>
        </w:tc>
        <w:tc>
          <w:tcPr>
            <w:tcW w:w="798" w:type="dxa"/>
          </w:tcPr>
          <w:p w14:paraId="0F3276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32 </w:t>
            </w:r>
          </w:p>
        </w:tc>
        <w:tc>
          <w:tcPr>
            <w:tcW w:w="798" w:type="dxa"/>
          </w:tcPr>
          <w:p w14:paraId="1E0836D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39 </w:t>
            </w:r>
          </w:p>
        </w:tc>
        <w:tc>
          <w:tcPr>
            <w:tcW w:w="798" w:type="dxa"/>
          </w:tcPr>
          <w:p w14:paraId="3C2B9A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201 </w:t>
            </w:r>
          </w:p>
        </w:tc>
        <w:tc>
          <w:tcPr>
            <w:tcW w:w="798" w:type="dxa"/>
          </w:tcPr>
          <w:p w14:paraId="6FD5475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125 </w:t>
            </w:r>
          </w:p>
        </w:tc>
        <w:tc>
          <w:tcPr>
            <w:tcW w:w="798" w:type="dxa"/>
          </w:tcPr>
          <w:p w14:paraId="641F14A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222 </w:t>
            </w:r>
          </w:p>
        </w:tc>
        <w:tc>
          <w:tcPr>
            <w:tcW w:w="798" w:type="dxa"/>
          </w:tcPr>
          <w:p w14:paraId="1767ECC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199 </w:t>
            </w:r>
          </w:p>
        </w:tc>
        <w:tc>
          <w:tcPr>
            <w:tcW w:w="798" w:type="dxa"/>
          </w:tcPr>
          <w:p w14:paraId="08F2C11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189 </w:t>
            </w:r>
          </w:p>
        </w:tc>
        <w:tc>
          <w:tcPr>
            <w:tcW w:w="798" w:type="dxa"/>
          </w:tcPr>
          <w:p w14:paraId="63E7724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144 </w:t>
            </w:r>
          </w:p>
        </w:tc>
        <w:tc>
          <w:tcPr>
            <w:tcW w:w="798" w:type="dxa"/>
          </w:tcPr>
          <w:p w14:paraId="41186B4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97 </w:t>
            </w:r>
          </w:p>
        </w:tc>
        <w:tc>
          <w:tcPr>
            <w:tcW w:w="798" w:type="dxa"/>
          </w:tcPr>
          <w:p w14:paraId="60D8804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w:t>
            </w:r>
          </w:p>
        </w:tc>
        <w:tc>
          <w:tcPr>
            <w:tcW w:w="798" w:type="dxa"/>
          </w:tcPr>
          <w:p w14:paraId="6CBEC6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1248 </w:t>
            </w:r>
          </w:p>
        </w:tc>
      </w:tr>
      <w:tr w:rsidR="001E2C69" w:rsidRPr="0084550E" w14:paraId="7E1F3579" w14:textId="77777777" w:rsidTr="00CC5360">
        <w:tc>
          <w:tcPr>
            <w:tcW w:w="798" w:type="dxa"/>
          </w:tcPr>
          <w:p w14:paraId="5630BB5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Вынужденных посадок</w:t>
            </w:r>
          </w:p>
        </w:tc>
        <w:tc>
          <w:tcPr>
            <w:tcW w:w="798" w:type="dxa"/>
          </w:tcPr>
          <w:p w14:paraId="2690708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 </w:t>
            </w:r>
          </w:p>
        </w:tc>
        <w:tc>
          <w:tcPr>
            <w:tcW w:w="798" w:type="dxa"/>
          </w:tcPr>
          <w:p w14:paraId="0E3A603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18 </w:t>
            </w:r>
          </w:p>
        </w:tc>
        <w:tc>
          <w:tcPr>
            <w:tcW w:w="798" w:type="dxa"/>
          </w:tcPr>
          <w:p w14:paraId="7089B7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62 </w:t>
            </w:r>
          </w:p>
        </w:tc>
        <w:tc>
          <w:tcPr>
            <w:tcW w:w="798" w:type="dxa"/>
          </w:tcPr>
          <w:p w14:paraId="6E5873A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68 </w:t>
            </w:r>
          </w:p>
        </w:tc>
        <w:tc>
          <w:tcPr>
            <w:tcW w:w="798" w:type="dxa"/>
          </w:tcPr>
          <w:p w14:paraId="525A18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89 </w:t>
            </w:r>
          </w:p>
        </w:tc>
        <w:tc>
          <w:tcPr>
            <w:tcW w:w="798" w:type="dxa"/>
          </w:tcPr>
          <w:p w14:paraId="656AB4F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91 </w:t>
            </w:r>
          </w:p>
        </w:tc>
        <w:tc>
          <w:tcPr>
            <w:tcW w:w="798" w:type="dxa"/>
          </w:tcPr>
          <w:p w14:paraId="49ACAE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112 </w:t>
            </w:r>
          </w:p>
        </w:tc>
        <w:tc>
          <w:tcPr>
            <w:tcW w:w="798" w:type="dxa"/>
          </w:tcPr>
          <w:p w14:paraId="00BFECC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93 </w:t>
            </w:r>
          </w:p>
        </w:tc>
        <w:tc>
          <w:tcPr>
            <w:tcW w:w="798" w:type="dxa"/>
          </w:tcPr>
          <w:p w14:paraId="5DEC567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60 </w:t>
            </w:r>
          </w:p>
        </w:tc>
        <w:tc>
          <w:tcPr>
            <w:tcW w:w="798" w:type="dxa"/>
          </w:tcPr>
          <w:p w14:paraId="4EBE76A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w:t>
            </w:r>
          </w:p>
        </w:tc>
        <w:tc>
          <w:tcPr>
            <w:tcW w:w="798" w:type="dxa"/>
          </w:tcPr>
          <w:p w14:paraId="7BDA3B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601 </w:t>
            </w:r>
          </w:p>
        </w:tc>
      </w:tr>
      <w:tr w:rsidR="001E2C69" w:rsidRPr="0084550E" w14:paraId="3D9D7601" w14:textId="77777777" w:rsidTr="00CC5360">
        <w:tc>
          <w:tcPr>
            <w:tcW w:w="798" w:type="dxa"/>
            <w:tcBorders>
              <w:bottom w:val="single" w:sz="12" w:space="0" w:color="auto"/>
            </w:tcBorders>
          </w:tcPr>
          <w:p w14:paraId="0E536AA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w:t>
            </w:r>
          </w:p>
        </w:tc>
        <w:tc>
          <w:tcPr>
            <w:tcW w:w="798" w:type="dxa"/>
            <w:tcBorders>
              <w:bottom w:val="single" w:sz="12" w:space="0" w:color="auto"/>
            </w:tcBorders>
          </w:tcPr>
          <w:p w14:paraId="312F60B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172 </w:t>
            </w:r>
          </w:p>
        </w:tc>
        <w:tc>
          <w:tcPr>
            <w:tcW w:w="798" w:type="dxa"/>
            <w:tcBorders>
              <w:bottom w:val="single" w:sz="12" w:space="0" w:color="auto"/>
            </w:tcBorders>
          </w:tcPr>
          <w:p w14:paraId="019DEA0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217 </w:t>
            </w:r>
          </w:p>
        </w:tc>
        <w:tc>
          <w:tcPr>
            <w:tcW w:w="798" w:type="dxa"/>
            <w:tcBorders>
              <w:bottom w:val="single" w:sz="12" w:space="0" w:color="auto"/>
            </w:tcBorders>
          </w:tcPr>
          <w:p w14:paraId="2226F1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456 </w:t>
            </w:r>
          </w:p>
        </w:tc>
        <w:tc>
          <w:tcPr>
            <w:tcW w:w="798" w:type="dxa"/>
            <w:tcBorders>
              <w:bottom w:val="single" w:sz="12" w:space="0" w:color="auto"/>
            </w:tcBorders>
          </w:tcPr>
          <w:p w14:paraId="4B0E334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353 </w:t>
            </w:r>
          </w:p>
        </w:tc>
        <w:tc>
          <w:tcPr>
            <w:tcW w:w="798" w:type="dxa"/>
            <w:tcBorders>
              <w:bottom w:val="single" w:sz="12" w:space="0" w:color="auto"/>
            </w:tcBorders>
          </w:tcPr>
          <w:p w14:paraId="7AD1E37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482 </w:t>
            </w:r>
          </w:p>
        </w:tc>
        <w:tc>
          <w:tcPr>
            <w:tcW w:w="798" w:type="dxa"/>
            <w:tcBorders>
              <w:bottom w:val="single" w:sz="12" w:space="0" w:color="auto"/>
            </w:tcBorders>
          </w:tcPr>
          <w:p w14:paraId="611095C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507 </w:t>
            </w:r>
          </w:p>
        </w:tc>
        <w:tc>
          <w:tcPr>
            <w:tcW w:w="798" w:type="dxa"/>
            <w:tcBorders>
              <w:bottom w:val="single" w:sz="12" w:space="0" w:color="auto"/>
            </w:tcBorders>
          </w:tcPr>
          <w:p w14:paraId="544F31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540 </w:t>
            </w:r>
          </w:p>
        </w:tc>
        <w:tc>
          <w:tcPr>
            <w:tcW w:w="798" w:type="dxa"/>
            <w:tcBorders>
              <w:bottom w:val="single" w:sz="12" w:space="0" w:color="auto"/>
            </w:tcBorders>
          </w:tcPr>
          <w:p w14:paraId="7D2C35B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448 </w:t>
            </w:r>
          </w:p>
        </w:tc>
        <w:tc>
          <w:tcPr>
            <w:tcW w:w="798" w:type="dxa"/>
            <w:tcBorders>
              <w:bottom w:val="single" w:sz="12" w:space="0" w:color="auto"/>
            </w:tcBorders>
          </w:tcPr>
          <w:p w14:paraId="2415FC0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294 </w:t>
            </w:r>
          </w:p>
        </w:tc>
        <w:tc>
          <w:tcPr>
            <w:tcW w:w="798" w:type="dxa"/>
            <w:tcBorders>
              <w:bottom w:val="single" w:sz="12" w:space="0" w:color="auto"/>
            </w:tcBorders>
          </w:tcPr>
          <w:p w14:paraId="7A739D0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144 </w:t>
            </w:r>
          </w:p>
        </w:tc>
        <w:tc>
          <w:tcPr>
            <w:tcW w:w="798" w:type="dxa"/>
            <w:tcBorders>
              <w:bottom w:val="single" w:sz="12" w:space="0" w:color="auto"/>
            </w:tcBorders>
          </w:tcPr>
          <w:p w14:paraId="405CA7C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3597 </w:t>
            </w:r>
          </w:p>
        </w:tc>
      </w:tr>
    </w:tbl>
    <w:p w14:paraId="5CC4CFB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чего: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8"/>
        <w:gridCol w:w="798"/>
        <w:gridCol w:w="798"/>
        <w:gridCol w:w="798"/>
        <w:gridCol w:w="798"/>
        <w:gridCol w:w="798"/>
        <w:gridCol w:w="798"/>
        <w:gridCol w:w="798"/>
        <w:gridCol w:w="798"/>
        <w:gridCol w:w="798"/>
        <w:gridCol w:w="798"/>
        <w:gridCol w:w="798"/>
      </w:tblGrid>
      <w:tr w:rsidR="001E2C69" w:rsidRPr="0084550E" w14:paraId="4D0CFA5A" w14:textId="77777777" w:rsidTr="00CC5360">
        <w:tc>
          <w:tcPr>
            <w:tcW w:w="798" w:type="dxa"/>
            <w:tcBorders>
              <w:top w:val="single" w:sz="12" w:space="0" w:color="auto"/>
            </w:tcBorders>
          </w:tcPr>
          <w:p w14:paraId="05627B8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Потери; </w:t>
            </w:r>
          </w:p>
        </w:tc>
        <w:tc>
          <w:tcPr>
            <w:tcW w:w="798" w:type="dxa"/>
            <w:tcBorders>
              <w:top w:val="single" w:sz="12" w:space="0" w:color="auto"/>
            </w:tcBorders>
          </w:tcPr>
          <w:p w14:paraId="2E2992C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w:t>
            </w:r>
          </w:p>
        </w:tc>
        <w:tc>
          <w:tcPr>
            <w:tcW w:w="798" w:type="dxa"/>
            <w:tcBorders>
              <w:top w:val="single" w:sz="12" w:space="0" w:color="auto"/>
            </w:tcBorders>
          </w:tcPr>
          <w:p w14:paraId="0BF1BB7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w:t>
            </w:r>
          </w:p>
        </w:tc>
        <w:tc>
          <w:tcPr>
            <w:tcW w:w="798" w:type="dxa"/>
            <w:tcBorders>
              <w:top w:val="single" w:sz="12" w:space="0" w:color="auto"/>
            </w:tcBorders>
          </w:tcPr>
          <w:p w14:paraId="53B244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w:t>
            </w:r>
          </w:p>
        </w:tc>
        <w:tc>
          <w:tcPr>
            <w:tcW w:w="798" w:type="dxa"/>
            <w:tcBorders>
              <w:top w:val="single" w:sz="12" w:space="0" w:color="auto"/>
            </w:tcBorders>
          </w:tcPr>
          <w:p w14:paraId="790B6A3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Апрель</w:t>
            </w:r>
          </w:p>
        </w:tc>
        <w:tc>
          <w:tcPr>
            <w:tcW w:w="798" w:type="dxa"/>
            <w:tcBorders>
              <w:top w:val="single" w:sz="12" w:space="0" w:color="auto"/>
            </w:tcBorders>
          </w:tcPr>
          <w:p w14:paraId="45F61D8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w:t>
            </w:r>
          </w:p>
        </w:tc>
        <w:tc>
          <w:tcPr>
            <w:tcW w:w="798" w:type="dxa"/>
            <w:tcBorders>
              <w:top w:val="single" w:sz="12" w:space="0" w:color="auto"/>
            </w:tcBorders>
          </w:tcPr>
          <w:p w14:paraId="0DD715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w:t>
            </w:r>
          </w:p>
        </w:tc>
        <w:tc>
          <w:tcPr>
            <w:tcW w:w="798" w:type="dxa"/>
            <w:tcBorders>
              <w:top w:val="single" w:sz="12" w:space="0" w:color="auto"/>
            </w:tcBorders>
          </w:tcPr>
          <w:p w14:paraId="0F6124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w:t>
            </w:r>
          </w:p>
        </w:tc>
        <w:tc>
          <w:tcPr>
            <w:tcW w:w="798" w:type="dxa"/>
            <w:tcBorders>
              <w:top w:val="single" w:sz="12" w:space="0" w:color="auto"/>
            </w:tcBorders>
          </w:tcPr>
          <w:p w14:paraId="1CB48C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w:t>
            </w:r>
          </w:p>
        </w:tc>
        <w:tc>
          <w:tcPr>
            <w:tcW w:w="798" w:type="dxa"/>
            <w:tcBorders>
              <w:top w:val="single" w:sz="12" w:space="0" w:color="auto"/>
            </w:tcBorders>
          </w:tcPr>
          <w:p w14:paraId="5577AFF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w:t>
            </w:r>
          </w:p>
        </w:tc>
        <w:tc>
          <w:tcPr>
            <w:tcW w:w="798" w:type="dxa"/>
            <w:tcBorders>
              <w:top w:val="single" w:sz="12" w:space="0" w:color="auto"/>
            </w:tcBorders>
          </w:tcPr>
          <w:p w14:paraId="6BA6FEA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w:t>
            </w:r>
          </w:p>
        </w:tc>
        <w:tc>
          <w:tcPr>
            <w:tcW w:w="798" w:type="dxa"/>
            <w:tcBorders>
              <w:top w:val="single" w:sz="12" w:space="0" w:color="auto"/>
            </w:tcBorders>
          </w:tcPr>
          <w:p w14:paraId="00836D8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1E2C69" w:rsidRPr="0084550E" w14:paraId="631D20AC" w14:textId="77777777" w:rsidTr="00CC5360">
        <w:tc>
          <w:tcPr>
            <w:tcW w:w="798" w:type="dxa"/>
          </w:tcPr>
          <w:p w14:paraId="05ED3EA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Убито-чел. </w:t>
            </w:r>
          </w:p>
        </w:tc>
        <w:tc>
          <w:tcPr>
            <w:tcW w:w="798" w:type="dxa"/>
          </w:tcPr>
          <w:p w14:paraId="7988E6C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77 </w:t>
            </w:r>
          </w:p>
        </w:tc>
        <w:tc>
          <w:tcPr>
            <w:tcW w:w="798" w:type="dxa"/>
          </w:tcPr>
          <w:p w14:paraId="1409576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123 </w:t>
            </w:r>
          </w:p>
        </w:tc>
        <w:tc>
          <w:tcPr>
            <w:tcW w:w="798" w:type="dxa"/>
          </w:tcPr>
          <w:p w14:paraId="456AC37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124 </w:t>
            </w:r>
          </w:p>
        </w:tc>
        <w:tc>
          <w:tcPr>
            <w:tcW w:w="798" w:type="dxa"/>
          </w:tcPr>
          <w:p w14:paraId="2BD8824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85 </w:t>
            </w:r>
          </w:p>
        </w:tc>
        <w:tc>
          <w:tcPr>
            <w:tcW w:w="798" w:type="dxa"/>
          </w:tcPr>
          <w:p w14:paraId="2C0B529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96 </w:t>
            </w:r>
          </w:p>
        </w:tc>
        <w:tc>
          <w:tcPr>
            <w:tcW w:w="798" w:type="dxa"/>
          </w:tcPr>
          <w:p w14:paraId="496C081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130 </w:t>
            </w:r>
          </w:p>
        </w:tc>
        <w:tc>
          <w:tcPr>
            <w:tcW w:w="798" w:type="dxa"/>
          </w:tcPr>
          <w:p w14:paraId="507EBA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119 </w:t>
            </w:r>
          </w:p>
        </w:tc>
        <w:tc>
          <w:tcPr>
            <w:tcW w:w="798" w:type="dxa"/>
          </w:tcPr>
          <w:p w14:paraId="28D7451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122 </w:t>
            </w:r>
          </w:p>
        </w:tc>
        <w:tc>
          <w:tcPr>
            <w:tcW w:w="798" w:type="dxa"/>
          </w:tcPr>
          <w:p w14:paraId="65822F0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59 </w:t>
            </w:r>
          </w:p>
        </w:tc>
        <w:tc>
          <w:tcPr>
            <w:tcW w:w="798" w:type="dxa"/>
          </w:tcPr>
          <w:p w14:paraId="4E5368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w:t>
            </w:r>
          </w:p>
        </w:tc>
        <w:tc>
          <w:tcPr>
            <w:tcW w:w="798" w:type="dxa"/>
          </w:tcPr>
          <w:p w14:paraId="70DCD67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104 </w:t>
            </w:r>
          </w:p>
        </w:tc>
      </w:tr>
      <w:tr w:rsidR="001E2C69" w:rsidRPr="0084550E" w14:paraId="22ABC687" w14:textId="77777777" w:rsidTr="00CC5360">
        <w:tc>
          <w:tcPr>
            <w:tcW w:w="798" w:type="dxa"/>
          </w:tcPr>
          <w:p w14:paraId="6F7B473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Ранено -чел. </w:t>
            </w:r>
          </w:p>
        </w:tc>
        <w:tc>
          <w:tcPr>
            <w:tcW w:w="798" w:type="dxa"/>
          </w:tcPr>
          <w:p w14:paraId="6767F5E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21 </w:t>
            </w:r>
          </w:p>
        </w:tc>
        <w:tc>
          <w:tcPr>
            <w:tcW w:w="798" w:type="dxa"/>
          </w:tcPr>
          <w:p w14:paraId="1A52632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 </w:t>
            </w:r>
          </w:p>
        </w:tc>
        <w:tc>
          <w:tcPr>
            <w:tcW w:w="798" w:type="dxa"/>
          </w:tcPr>
          <w:p w14:paraId="65B1E79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39 </w:t>
            </w:r>
          </w:p>
        </w:tc>
        <w:tc>
          <w:tcPr>
            <w:tcW w:w="798" w:type="dxa"/>
          </w:tcPr>
          <w:p w14:paraId="750F713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58 </w:t>
            </w:r>
          </w:p>
        </w:tc>
        <w:tc>
          <w:tcPr>
            <w:tcW w:w="798" w:type="dxa"/>
          </w:tcPr>
          <w:p w14:paraId="6C7621A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63 </w:t>
            </w:r>
          </w:p>
        </w:tc>
        <w:tc>
          <w:tcPr>
            <w:tcW w:w="798" w:type="dxa"/>
          </w:tcPr>
          <w:p w14:paraId="0AF57D4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60 </w:t>
            </w:r>
          </w:p>
        </w:tc>
        <w:tc>
          <w:tcPr>
            <w:tcW w:w="798" w:type="dxa"/>
          </w:tcPr>
          <w:p w14:paraId="06D4BC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57 </w:t>
            </w:r>
          </w:p>
        </w:tc>
        <w:tc>
          <w:tcPr>
            <w:tcW w:w="798" w:type="dxa"/>
          </w:tcPr>
          <w:p w14:paraId="2A3E363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42 </w:t>
            </w:r>
          </w:p>
        </w:tc>
        <w:tc>
          <w:tcPr>
            <w:tcW w:w="798" w:type="dxa"/>
          </w:tcPr>
          <w:p w14:paraId="2FB244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50 </w:t>
            </w:r>
          </w:p>
        </w:tc>
        <w:tc>
          <w:tcPr>
            <w:tcW w:w="798" w:type="dxa"/>
          </w:tcPr>
          <w:p w14:paraId="65018E3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48 </w:t>
            </w:r>
          </w:p>
        </w:tc>
        <w:tc>
          <w:tcPr>
            <w:tcW w:w="798" w:type="dxa"/>
          </w:tcPr>
          <w:p w14:paraId="07BAC1D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46 </w:t>
            </w:r>
          </w:p>
        </w:tc>
      </w:tr>
      <w:tr w:rsidR="001E2C69" w:rsidRPr="0084550E" w14:paraId="104AED7D" w14:textId="77777777" w:rsidTr="00CC5360">
        <w:tc>
          <w:tcPr>
            <w:tcW w:w="798" w:type="dxa"/>
          </w:tcPr>
          <w:p w14:paraId="32EBE5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Разбито самолетов</w:t>
            </w:r>
          </w:p>
        </w:tc>
        <w:tc>
          <w:tcPr>
            <w:tcW w:w="798" w:type="dxa"/>
          </w:tcPr>
          <w:p w14:paraId="1EE1DBB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92 </w:t>
            </w:r>
          </w:p>
        </w:tc>
        <w:tc>
          <w:tcPr>
            <w:tcW w:w="798" w:type="dxa"/>
          </w:tcPr>
          <w:p w14:paraId="59B6008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119 </w:t>
            </w:r>
          </w:p>
        </w:tc>
        <w:tc>
          <w:tcPr>
            <w:tcW w:w="798" w:type="dxa"/>
          </w:tcPr>
          <w:p w14:paraId="363EEBB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147 </w:t>
            </w:r>
          </w:p>
        </w:tc>
        <w:tc>
          <w:tcPr>
            <w:tcW w:w="798" w:type="dxa"/>
          </w:tcPr>
          <w:p w14:paraId="26E6DAC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106 </w:t>
            </w:r>
          </w:p>
        </w:tc>
        <w:tc>
          <w:tcPr>
            <w:tcW w:w="798" w:type="dxa"/>
          </w:tcPr>
          <w:p w14:paraId="0163B65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114 </w:t>
            </w:r>
          </w:p>
        </w:tc>
        <w:tc>
          <w:tcPr>
            <w:tcW w:w="798" w:type="dxa"/>
          </w:tcPr>
          <w:p w14:paraId="695734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149 </w:t>
            </w:r>
          </w:p>
        </w:tc>
        <w:tc>
          <w:tcPr>
            <w:tcW w:w="798" w:type="dxa"/>
          </w:tcPr>
          <w:p w14:paraId="518D6BA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171 </w:t>
            </w:r>
          </w:p>
        </w:tc>
        <w:tc>
          <w:tcPr>
            <w:tcW w:w="798" w:type="dxa"/>
          </w:tcPr>
          <w:p w14:paraId="3966D20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146 </w:t>
            </w:r>
          </w:p>
        </w:tc>
        <w:tc>
          <w:tcPr>
            <w:tcW w:w="798" w:type="dxa"/>
          </w:tcPr>
          <w:p w14:paraId="389569B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99 </w:t>
            </w:r>
          </w:p>
        </w:tc>
        <w:tc>
          <w:tcPr>
            <w:tcW w:w="798" w:type="dxa"/>
          </w:tcPr>
          <w:p w14:paraId="5706146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119 </w:t>
            </w:r>
          </w:p>
        </w:tc>
        <w:tc>
          <w:tcPr>
            <w:tcW w:w="798" w:type="dxa"/>
          </w:tcPr>
          <w:p w14:paraId="1F4AB69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126 </w:t>
            </w:r>
          </w:p>
        </w:tc>
      </w:tr>
      <w:tr w:rsidR="001E2C69" w:rsidRPr="0084550E" w14:paraId="7B8DDA04" w14:textId="77777777" w:rsidTr="00CC5360">
        <w:tc>
          <w:tcPr>
            <w:tcW w:w="798" w:type="dxa"/>
            <w:tcBorders>
              <w:bottom w:val="single" w:sz="12" w:space="0" w:color="auto"/>
            </w:tcBorders>
          </w:tcPr>
          <w:p w14:paraId="25857D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Самолетов, требующих ремонта</w:t>
            </w:r>
          </w:p>
        </w:tc>
        <w:tc>
          <w:tcPr>
            <w:tcW w:w="798" w:type="dxa"/>
            <w:tcBorders>
              <w:bottom w:val="single" w:sz="12" w:space="0" w:color="auto"/>
            </w:tcBorders>
          </w:tcPr>
          <w:p w14:paraId="0D39B2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30 </w:t>
            </w:r>
          </w:p>
        </w:tc>
        <w:tc>
          <w:tcPr>
            <w:tcW w:w="798" w:type="dxa"/>
            <w:tcBorders>
              <w:bottom w:val="single" w:sz="12" w:space="0" w:color="auto"/>
            </w:tcBorders>
          </w:tcPr>
          <w:p w14:paraId="798067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46 </w:t>
            </w:r>
          </w:p>
        </w:tc>
        <w:tc>
          <w:tcPr>
            <w:tcW w:w="798" w:type="dxa"/>
            <w:tcBorders>
              <w:bottom w:val="single" w:sz="12" w:space="0" w:color="auto"/>
            </w:tcBorders>
          </w:tcPr>
          <w:p w14:paraId="4E193FD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47 </w:t>
            </w:r>
          </w:p>
        </w:tc>
        <w:tc>
          <w:tcPr>
            <w:tcW w:w="798" w:type="dxa"/>
            <w:tcBorders>
              <w:bottom w:val="single" w:sz="12" w:space="0" w:color="auto"/>
            </w:tcBorders>
          </w:tcPr>
          <w:p w14:paraId="39B3D8B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54 </w:t>
            </w:r>
          </w:p>
        </w:tc>
        <w:tc>
          <w:tcPr>
            <w:tcW w:w="798" w:type="dxa"/>
            <w:tcBorders>
              <w:bottom w:val="single" w:sz="12" w:space="0" w:color="auto"/>
            </w:tcBorders>
          </w:tcPr>
          <w:p w14:paraId="438E30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60 </w:t>
            </w:r>
          </w:p>
        </w:tc>
        <w:tc>
          <w:tcPr>
            <w:tcW w:w="798" w:type="dxa"/>
            <w:tcBorders>
              <w:bottom w:val="single" w:sz="12" w:space="0" w:color="auto"/>
            </w:tcBorders>
          </w:tcPr>
          <w:p w14:paraId="40E4FC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70 </w:t>
            </w:r>
          </w:p>
        </w:tc>
        <w:tc>
          <w:tcPr>
            <w:tcW w:w="798" w:type="dxa"/>
            <w:tcBorders>
              <w:bottom w:val="single" w:sz="12" w:space="0" w:color="auto"/>
            </w:tcBorders>
          </w:tcPr>
          <w:p w14:paraId="2BB77CB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68 </w:t>
            </w:r>
          </w:p>
        </w:tc>
        <w:tc>
          <w:tcPr>
            <w:tcW w:w="798" w:type="dxa"/>
            <w:tcBorders>
              <w:bottom w:val="single" w:sz="12" w:space="0" w:color="auto"/>
            </w:tcBorders>
          </w:tcPr>
          <w:p w14:paraId="3939280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66 </w:t>
            </w:r>
          </w:p>
        </w:tc>
        <w:tc>
          <w:tcPr>
            <w:tcW w:w="798" w:type="dxa"/>
            <w:tcBorders>
              <w:bottom w:val="single" w:sz="12" w:space="0" w:color="auto"/>
            </w:tcBorders>
          </w:tcPr>
          <w:p w14:paraId="60C0F49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41 </w:t>
            </w:r>
          </w:p>
        </w:tc>
        <w:tc>
          <w:tcPr>
            <w:tcW w:w="798" w:type="dxa"/>
            <w:tcBorders>
              <w:bottom w:val="single" w:sz="12" w:space="0" w:color="auto"/>
            </w:tcBorders>
          </w:tcPr>
          <w:p w14:paraId="6575696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29 </w:t>
            </w:r>
          </w:p>
        </w:tc>
        <w:tc>
          <w:tcPr>
            <w:tcW w:w="798" w:type="dxa"/>
            <w:tcBorders>
              <w:bottom w:val="single" w:sz="12" w:space="0" w:color="auto"/>
            </w:tcBorders>
          </w:tcPr>
          <w:p w14:paraId="645A697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51 </w:t>
            </w:r>
          </w:p>
        </w:tc>
      </w:tr>
    </w:tbl>
    <w:p w14:paraId="0BF1C4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Характерно также повторение летных происшествий по одним и тем же причинам, а именно (данные в процентах от общего количества происшествий):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78"/>
        <w:gridCol w:w="810"/>
        <w:gridCol w:w="900"/>
        <w:gridCol w:w="810"/>
        <w:gridCol w:w="900"/>
        <w:gridCol w:w="810"/>
        <w:gridCol w:w="810"/>
        <w:gridCol w:w="810"/>
        <w:gridCol w:w="810"/>
        <w:gridCol w:w="900"/>
      </w:tblGrid>
      <w:tr w:rsidR="001E2C69" w:rsidRPr="0084550E" w14:paraId="0FAC4487" w14:textId="77777777" w:rsidTr="00CC5360">
        <w:tc>
          <w:tcPr>
            <w:tcW w:w="2178" w:type="dxa"/>
            <w:tcBorders>
              <w:top w:val="single" w:sz="12" w:space="0" w:color="auto"/>
            </w:tcBorders>
          </w:tcPr>
          <w:p w14:paraId="54FC6AE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Причины: </w:t>
            </w:r>
          </w:p>
        </w:tc>
        <w:tc>
          <w:tcPr>
            <w:tcW w:w="810" w:type="dxa"/>
            <w:tcBorders>
              <w:top w:val="single" w:sz="12" w:space="0" w:color="auto"/>
            </w:tcBorders>
          </w:tcPr>
          <w:p w14:paraId="729E74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w:t>
            </w:r>
          </w:p>
        </w:tc>
        <w:tc>
          <w:tcPr>
            <w:tcW w:w="900" w:type="dxa"/>
            <w:tcBorders>
              <w:top w:val="single" w:sz="12" w:space="0" w:color="auto"/>
            </w:tcBorders>
          </w:tcPr>
          <w:p w14:paraId="43EAA52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w:t>
            </w:r>
          </w:p>
        </w:tc>
        <w:tc>
          <w:tcPr>
            <w:tcW w:w="810" w:type="dxa"/>
            <w:tcBorders>
              <w:top w:val="single" w:sz="12" w:space="0" w:color="auto"/>
            </w:tcBorders>
          </w:tcPr>
          <w:p w14:paraId="1BCFD3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w:t>
            </w:r>
          </w:p>
        </w:tc>
        <w:tc>
          <w:tcPr>
            <w:tcW w:w="900" w:type="dxa"/>
            <w:tcBorders>
              <w:top w:val="single" w:sz="12" w:space="0" w:color="auto"/>
            </w:tcBorders>
          </w:tcPr>
          <w:p w14:paraId="0EE108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Апрель</w:t>
            </w:r>
          </w:p>
        </w:tc>
        <w:tc>
          <w:tcPr>
            <w:tcW w:w="810" w:type="dxa"/>
            <w:tcBorders>
              <w:top w:val="single" w:sz="12" w:space="0" w:color="auto"/>
            </w:tcBorders>
          </w:tcPr>
          <w:p w14:paraId="6A138B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w:t>
            </w:r>
          </w:p>
        </w:tc>
        <w:tc>
          <w:tcPr>
            <w:tcW w:w="810" w:type="dxa"/>
            <w:tcBorders>
              <w:top w:val="single" w:sz="12" w:space="0" w:color="auto"/>
            </w:tcBorders>
          </w:tcPr>
          <w:p w14:paraId="0AE551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w:t>
            </w:r>
          </w:p>
        </w:tc>
        <w:tc>
          <w:tcPr>
            <w:tcW w:w="810" w:type="dxa"/>
            <w:tcBorders>
              <w:top w:val="single" w:sz="12" w:space="0" w:color="auto"/>
            </w:tcBorders>
          </w:tcPr>
          <w:p w14:paraId="1A7320B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w:t>
            </w:r>
          </w:p>
        </w:tc>
        <w:tc>
          <w:tcPr>
            <w:tcW w:w="810" w:type="dxa"/>
            <w:tcBorders>
              <w:top w:val="single" w:sz="12" w:space="0" w:color="auto"/>
            </w:tcBorders>
          </w:tcPr>
          <w:p w14:paraId="4DBAE83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w:t>
            </w:r>
          </w:p>
        </w:tc>
        <w:tc>
          <w:tcPr>
            <w:tcW w:w="900" w:type="dxa"/>
            <w:tcBorders>
              <w:top w:val="single" w:sz="12" w:space="0" w:color="auto"/>
            </w:tcBorders>
          </w:tcPr>
          <w:p w14:paraId="166A863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w:t>
            </w:r>
          </w:p>
        </w:tc>
      </w:tr>
      <w:tr w:rsidR="001E2C69" w:rsidRPr="0084550E" w14:paraId="6BEA906A" w14:textId="77777777" w:rsidTr="00CC5360">
        <w:tc>
          <w:tcPr>
            <w:tcW w:w="2178" w:type="dxa"/>
          </w:tcPr>
          <w:p w14:paraId="5ECDA04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Ошибки техники пилотирования </w:t>
            </w:r>
          </w:p>
        </w:tc>
        <w:tc>
          <w:tcPr>
            <w:tcW w:w="810" w:type="dxa"/>
          </w:tcPr>
          <w:p w14:paraId="118A5DD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48 </w:t>
            </w:r>
          </w:p>
        </w:tc>
        <w:tc>
          <w:tcPr>
            <w:tcW w:w="900" w:type="dxa"/>
          </w:tcPr>
          <w:p w14:paraId="043FEF9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27 </w:t>
            </w:r>
          </w:p>
        </w:tc>
        <w:tc>
          <w:tcPr>
            <w:tcW w:w="810" w:type="dxa"/>
          </w:tcPr>
          <w:p w14:paraId="23D6EA1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38 </w:t>
            </w:r>
          </w:p>
        </w:tc>
        <w:tc>
          <w:tcPr>
            <w:tcW w:w="900" w:type="dxa"/>
          </w:tcPr>
          <w:p w14:paraId="06E0433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41 </w:t>
            </w:r>
          </w:p>
        </w:tc>
        <w:tc>
          <w:tcPr>
            <w:tcW w:w="810" w:type="dxa"/>
          </w:tcPr>
          <w:p w14:paraId="647F3EF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18 </w:t>
            </w:r>
          </w:p>
        </w:tc>
        <w:tc>
          <w:tcPr>
            <w:tcW w:w="810" w:type="dxa"/>
          </w:tcPr>
          <w:p w14:paraId="009E729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 </w:t>
            </w:r>
          </w:p>
        </w:tc>
        <w:tc>
          <w:tcPr>
            <w:tcW w:w="810" w:type="dxa"/>
          </w:tcPr>
          <w:p w14:paraId="599F499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33 </w:t>
            </w:r>
          </w:p>
        </w:tc>
        <w:tc>
          <w:tcPr>
            <w:tcW w:w="810" w:type="dxa"/>
          </w:tcPr>
          <w:p w14:paraId="4ED8442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32 </w:t>
            </w:r>
          </w:p>
        </w:tc>
        <w:tc>
          <w:tcPr>
            <w:tcW w:w="900" w:type="dxa"/>
          </w:tcPr>
          <w:p w14:paraId="59BABCD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22 </w:t>
            </w:r>
          </w:p>
        </w:tc>
      </w:tr>
      <w:tr w:rsidR="001E2C69" w:rsidRPr="0084550E" w14:paraId="32A8FC89" w14:textId="77777777" w:rsidTr="00CC5360">
        <w:tc>
          <w:tcPr>
            <w:tcW w:w="2178" w:type="dxa"/>
          </w:tcPr>
          <w:p w14:paraId="20B3215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Неграмотная эксплоатация •матчасти</w:t>
            </w:r>
          </w:p>
        </w:tc>
        <w:tc>
          <w:tcPr>
            <w:tcW w:w="810" w:type="dxa"/>
          </w:tcPr>
          <w:p w14:paraId="13125FD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II </w:t>
            </w:r>
          </w:p>
        </w:tc>
        <w:tc>
          <w:tcPr>
            <w:tcW w:w="900" w:type="dxa"/>
          </w:tcPr>
          <w:p w14:paraId="42F4A50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w:t>
            </w:r>
          </w:p>
        </w:tc>
        <w:tc>
          <w:tcPr>
            <w:tcW w:w="810" w:type="dxa"/>
          </w:tcPr>
          <w:p w14:paraId="3E6B240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w:t>
            </w:r>
          </w:p>
        </w:tc>
        <w:tc>
          <w:tcPr>
            <w:tcW w:w="900" w:type="dxa"/>
          </w:tcPr>
          <w:p w14:paraId="2F5111E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w:t>
            </w:r>
          </w:p>
        </w:tc>
        <w:tc>
          <w:tcPr>
            <w:tcW w:w="810" w:type="dxa"/>
          </w:tcPr>
          <w:p w14:paraId="5427C4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w:t>
            </w:r>
          </w:p>
        </w:tc>
        <w:tc>
          <w:tcPr>
            <w:tcW w:w="810" w:type="dxa"/>
          </w:tcPr>
          <w:p w14:paraId="14ACFB1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w:t>
            </w:r>
          </w:p>
        </w:tc>
        <w:tc>
          <w:tcPr>
            <w:tcW w:w="810" w:type="dxa"/>
          </w:tcPr>
          <w:p w14:paraId="4B298A5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w:t>
            </w:r>
          </w:p>
        </w:tc>
        <w:tc>
          <w:tcPr>
            <w:tcW w:w="810" w:type="dxa"/>
          </w:tcPr>
          <w:p w14:paraId="13ACA4B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w:t>
            </w:r>
          </w:p>
        </w:tc>
        <w:tc>
          <w:tcPr>
            <w:tcW w:w="900" w:type="dxa"/>
          </w:tcPr>
          <w:p w14:paraId="6137BF0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II </w:t>
            </w:r>
          </w:p>
        </w:tc>
      </w:tr>
      <w:tr w:rsidR="001E2C69" w:rsidRPr="0084550E" w14:paraId="01457F08" w14:textId="77777777" w:rsidTr="00CC5360">
        <w:tc>
          <w:tcPr>
            <w:tcW w:w="2178" w:type="dxa"/>
          </w:tcPr>
          <w:p w14:paraId="17ECF10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Недисциплиниро ванность летн. Состава</w:t>
            </w:r>
          </w:p>
        </w:tc>
        <w:tc>
          <w:tcPr>
            <w:tcW w:w="810" w:type="dxa"/>
          </w:tcPr>
          <w:p w14:paraId="77E8856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00" w:type="dxa"/>
          </w:tcPr>
          <w:p w14:paraId="2E524F5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w:t>
            </w:r>
          </w:p>
        </w:tc>
        <w:tc>
          <w:tcPr>
            <w:tcW w:w="810" w:type="dxa"/>
          </w:tcPr>
          <w:p w14:paraId="26BA290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900" w:type="dxa"/>
          </w:tcPr>
          <w:p w14:paraId="4EC5A1E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w:t>
            </w:r>
          </w:p>
        </w:tc>
        <w:tc>
          <w:tcPr>
            <w:tcW w:w="810" w:type="dxa"/>
          </w:tcPr>
          <w:p w14:paraId="0EE0EE0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26 </w:t>
            </w:r>
          </w:p>
        </w:tc>
        <w:tc>
          <w:tcPr>
            <w:tcW w:w="810" w:type="dxa"/>
          </w:tcPr>
          <w:p w14:paraId="6617D3C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35 </w:t>
            </w:r>
          </w:p>
        </w:tc>
        <w:tc>
          <w:tcPr>
            <w:tcW w:w="810" w:type="dxa"/>
          </w:tcPr>
          <w:p w14:paraId="3B24B90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 </w:t>
            </w:r>
          </w:p>
        </w:tc>
        <w:tc>
          <w:tcPr>
            <w:tcW w:w="810" w:type="dxa"/>
          </w:tcPr>
          <w:p w14:paraId="0ADB61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24 </w:t>
            </w:r>
          </w:p>
        </w:tc>
        <w:tc>
          <w:tcPr>
            <w:tcW w:w="900" w:type="dxa"/>
          </w:tcPr>
          <w:p w14:paraId="1D2A77E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16 </w:t>
            </w:r>
          </w:p>
        </w:tc>
      </w:tr>
      <w:tr w:rsidR="001E2C69" w:rsidRPr="0084550E" w14:paraId="40E33E33" w14:textId="77777777" w:rsidTr="00CC5360">
        <w:tc>
          <w:tcPr>
            <w:tcW w:w="2178" w:type="dxa"/>
          </w:tcPr>
          <w:p w14:paraId="6227014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Отказ матчасти </w:t>
            </w:r>
          </w:p>
        </w:tc>
        <w:tc>
          <w:tcPr>
            <w:tcW w:w="810" w:type="dxa"/>
          </w:tcPr>
          <w:p w14:paraId="0D6954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w:t>
            </w:r>
          </w:p>
        </w:tc>
        <w:tc>
          <w:tcPr>
            <w:tcW w:w="900" w:type="dxa"/>
          </w:tcPr>
          <w:p w14:paraId="1CD1A41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w:t>
            </w:r>
          </w:p>
        </w:tc>
        <w:tc>
          <w:tcPr>
            <w:tcW w:w="810" w:type="dxa"/>
          </w:tcPr>
          <w:p w14:paraId="3190F0D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17 </w:t>
            </w:r>
          </w:p>
        </w:tc>
        <w:tc>
          <w:tcPr>
            <w:tcW w:w="900" w:type="dxa"/>
          </w:tcPr>
          <w:p w14:paraId="2073D3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w:t>
            </w:r>
          </w:p>
        </w:tc>
        <w:tc>
          <w:tcPr>
            <w:tcW w:w="810" w:type="dxa"/>
          </w:tcPr>
          <w:p w14:paraId="167751D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 </w:t>
            </w:r>
          </w:p>
        </w:tc>
        <w:tc>
          <w:tcPr>
            <w:tcW w:w="810" w:type="dxa"/>
          </w:tcPr>
          <w:p w14:paraId="7A8C399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w:t>
            </w:r>
          </w:p>
        </w:tc>
        <w:tc>
          <w:tcPr>
            <w:tcW w:w="810" w:type="dxa"/>
          </w:tcPr>
          <w:p w14:paraId="708A39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w:t>
            </w:r>
          </w:p>
        </w:tc>
        <w:tc>
          <w:tcPr>
            <w:tcW w:w="810" w:type="dxa"/>
          </w:tcPr>
          <w:p w14:paraId="01CA409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w:t>
            </w:r>
          </w:p>
        </w:tc>
        <w:tc>
          <w:tcPr>
            <w:tcW w:w="900" w:type="dxa"/>
          </w:tcPr>
          <w:p w14:paraId="471D0F5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w:t>
            </w:r>
          </w:p>
        </w:tc>
      </w:tr>
      <w:tr w:rsidR="001E2C69" w:rsidRPr="0084550E" w14:paraId="111C0EBB" w14:textId="77777777" w:rsidTr="00CC5360">
        <w:tc>
          <w:tcPr>
            <w:tcW w:w="2178" w:type="dxa"/>
          </w:tcPr>
          <w:p w14:paraId="68D60C1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метеоусло</w:t>
            </w:r>
            <w:r w:rsidRPr="0084550E">
              <w:rPr>
                <w:rFonts w:ascii="Times New Roman" w:hAnsi="Times New Roman"/>
                <w:color w:val="000000" w:themeColor="text1"/>
                <w:sz w:val="16"/>
                <w:szCs w:val="16"/>
              </w:rPr>
              <w:softHyphen/>
              <w:t>виям</w:t>
            </w:r>
          </w:p>
        </w:tc>
        <w:tc>
          <w:tcPr>
            <w:tcW w:w="810" w:type="dxa"/>
          </w:tcPr>
          <w:p w14:paraId="769A6E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II </w:t>
            </w:r>
          </w:p>
        </w:tc>
        <w:tc>
          <w:tcPr>
            <w:tcW w:w="900" w:type="dxa"/>
          </w:tcPr>
          <w:p w14:paraId="1D8DFB6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w:t>
            </w:r>
          </w:p>
        </w:tc>
        <w:tc>
          <w:tcPr>
            <w:tcW w:w="810" w:type="dxa"/>
          </w:tcPr>
          <w:p w14:paraId="6AF306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w:t>
            </w:r>
          </w:p>
        </w:tc>
        <w:tc>
          <w:tcPr>
            <w:tcW w:w="900" w:type="dxa"/>
          </w:tcPr>
          <w:p w14:paraId="0846587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w:t>
            </w:r>
          </w:p>
        </w:tc>
        <w:tc>
          <w:tcPr>
            <w:tcW w:w="810" w:type="dxa"/>
          </w:tcPr>
          <w:p w14:paraId="0DBBF38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810" w:type="dxa"/>
          </w:tcPr>
          <w:p w14:paraId="7E7AE5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w:t>
            </w:r>
          </w:p>
        </w:tc>
        <w:tc>
          <w:tcPr>
            <w:tcW w:w="810" w:type="dxa"/>
          </w:tcPr>
          <w:p w14:paraId="4BB2F1F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w:t>
            </w:r>
          </w:p>
        </w:tc>
        <w:tc>
          <w:tcPr>
            <w:tcW w:w="810" w:type="dxa"/>
          </w:tcPr>
          <w:p w14:paraId="2AF9E93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w:t>
            </w:r>
          </w:p>
        </w:tc>
        <w:tc>
          <w:tcPr>
            <w:tcW w:w="900" w:type="dxa"/>
          </w:tcPr>
          <w:p w14:paraId="50741A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57F7C04" w14:textId="77777777" w:rsidTr="00CC5360">
        <w:tc>
          <w:tcPr>
            <w:tcW w:w="2178" w:type="dxa"/>
          </w:tcPr>
          <w:p w14:paraId="7C6DD72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Потеря ориентир. </w:t>
            </w:r>
          </w:p>
        </w:tc>
        <w:tc>
          <w:tcPr>
            <w:tcW w:w="810" w:type="dxa"/>
          </w:tcPr>
          <w:p w14:paraId="1CE2D38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w:t>
            </w:r>
          </w:p>
        </w:tc>
        <w:tc>
          <w:tcPr>
            <w:tcW w:w="900" w:type="dxa"/>
          </w:tcPr>
          <w:p w14:paraId="44D8862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 </w:t>
            </w:r>
          </w:p>
        </w:tc>
        <w:tc>
          <w:tcPr>
            <w:tcW w:w="810" w:type="dxa"/>
          </w:tcPr>
          <w:p w14:paraId="419E756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w:t>
            </w:r>
          </w:p>
        </w:tc>
        <w:tc>
          <w:tcPr>
            <w:tcW w:w="900" w:type="dxa"/>
          </w:tcPr>
          <w:p w14:paraId="770AF3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w:t>
            </w:r>
          </w:p>
        </w:tc>
        <w:tc>
          <w:tcPr>
            <w:tcW w:w="810" w:type="dxa"/>
          </w:tcPr>
          <w:p w14:paraId="7A2550C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w:t>
            </w:r>
          </w:p>
        </w:tc>
        <w:tc>
          <w:tcPr>
            <w:tcW w:w="810" w:type="dxa"/>
          </w:tcPr>
          <w:p w14:paraId="0498C0E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I </w:t>
            </w:r>
          </w:p>
        </w:tc>
        <w:tc>
          <w:tcPr>
            <w:tcW w:w="810" w:type="dxa"/>
          </w:tcPr>
          <w:p w14:paraId="732E2DD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I </w:t>
            </w:r>
          </w:p>
        </w:tc>
        <w:tc>
          <w:tcPr>
            <w:tcW w:w="810" w:type="dxa"/>
          </w:tcPr>
          <w:p w14:paraId="4DA0B67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I </w:t>
            </w:r>
          </w:p>
        </w:tc>
        <w:tc>
          <w:tcPr>
            <w:tcW w:w="900" w:type="dxa"/>
          </w:tcPr>
          <w:p w14:paraId="2983EF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 </w:t>
            </w:r>
          </w:p>
        </w:tc>
      </w:tr>
      <w:tr w:rsidR="001E2C69" w:rsidRPr="0084550E" w14:paraId="2E970B77" w14:textId="77777777" w:rsidTr="00CC5360">
        <w:tc>
          <w:tcPr>
            <w:tcW w:w="2178" w:type="dxa"/>
          </w:tcPr>
          <w:p w14:paraId="46C57DA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Плохая организ. руководства по</w:t>
            </w:r>
            <w:r w:rsidRPr="0084550E">
              <w:rPr>
                <w:rFonts w:ascii="Times New Roman" w:hAnsi="Times New Roman"/>
                <w:color w:val="000000" w:themeColor="text1"/>
                <w:sz w:val="16"/>
                <w:szCs w:val="16"/>
              </w:rPr>
              <w:softHyphen/>
              <w:t>летами</w:t>
            </w:r>
          </w:p>
        </w:tc>
        <w:tc>
          <w:tcPr>
            <w:tcW w:w="810" w:type="dxa"/>
          </w:tcPr>
          <w:p w14:paraId="2171F4C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w:t>
            </w:r>
          </w:p>
        </w:tc>
        <w:tc>
          <w:tcPr>
            <w:tcW w:w="900" w:type="dxa"/>
          </w:tcPr>
          <w:p w14:paraId="2BC7C42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 </w:t>
            </w:r>
          </w:p>
        </w:tc>
        <w:tc>
          <w:tcPr>
            <w:tcW w:w="810" w:type="dxa"/>
          </w:tcPr>
          <w:p w14:paraId="29BD6B9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w:t>
            </w:r>
          </w:p>
        </w:tc>
        <w:tc>
          <w:tcPr>
            <w:tcW w:w="900" w:type="dxa"/>
          </w:tcPr>
          <w:p w14:paraId="62D5E5C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w:t>
            </w:r>
          </w:p>
        </w:tc>
        <w:tc>
          <w:tcPr>
            <w:tcW w:w="810" w:type="dxa"/>
          </w:tcPr>
          <w:p w14:paraId="42DE217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 </w:t>
            </w:r>
          </w:p>
        </w:tc>
        <w:tc>
          <w:tcPr>
            <w:tcW w:w="810" w:type="dxa"/>
          </w:tcPr>
          <w:p w14:paraId="5EB7E32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 </w:t>
            </w:r>
          </w:p>
        </w:tc>
        <w:tc>
          <w:tcPr>
            <w:tcW w:w="810" w:type="dxa"/>
          </w:tcPr>
          <w:p w14:paraId="4F92E74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 </w:t>
            </w:r>
          </w:p>
        </w:tc>
        <w:tc>
          <w:tcPr>
            <w:tcW w:w="810" w:type="dxa"/>
          </w:tcPr>
          <w:p w14:paraId="51BE5B0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15 </w:t>
            </w:r>
          </w:p>
        </w:tc>
        <w:tc>
          <w:tcPr>
            <w:tcW w:w="900" w:type="dxa"/>
          </w:tcPr>
          <w:p w14:paraId="0EB771D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w:t>
            </w:r>
          </w:p>
        </w:tc>
      </w:tr>
      <w:tr w:rsidR="001E2C69" w:rsidRPr="0084550E" w14:paraId="3B94C1D7" w14:textId="77777777" w:rsidTr="00CC5360">
        <w:tc>
          <w:tcPr>
            <w:tcW w:w="2178" w:type="dxa"/>
          </w:tcPr>
          <w:p w14:paraId="739F9D3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Производствен. дефекты </w:t>
            </w:r>
          </w:p>
        </w:tc>
        <w:tc>
          <w:tcPr>
            <w:tcW w:w="810" w:type="dxa"/>
          </w:tcPr>
          <w:p w14:paraId="4D5EF74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w:t>
            </w:r>
          </w:p>
        </w:tc>
        <w:tc>
          <w:tcPr>
            <w:tcW w:w="900" w:type="dxa"/>
          </w:tcPr>
          <w:p w14:paraId="4F4271A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 </w:t>
            </w:r>
          </w:p>
        </w:tc>
        <w:tc>
          <w:tcPr>
            <w:tcW w:w="810" w:type="dxa"/>
          </w:tcPr>
          <w:p w14:paraId="4310143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w:t>
            </w:r>
          </w:p>
        </w:tc>
        <w:tc>
          <w:tcPr>
            <w:tcW w:w="900" w:type="dxa"/>
          </w:tcPr>
          <w:p w14:paraId="5AE3C9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w:t>
            </w:r>
          </w:p>
        </w:tc>
        <w:tc>
          <w:tcPr>
            <w:tcW w:w="810" w:type="dxa"/>
          </w:tcPr>
          <w:p w14:paraId="6FACD5E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 </w:t>
            </w:r>
          </w:p>
        </w:tc>
        <w:tc>
          <w:tcPr>
            <w:tcW w:w="810" w:type="dxa"/>
          </w:tcPr>
          <w:p w14:paraId="54979C9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 </w:t>
            </w:r>
          </w:p>
        </w:tc>
        <w:tc>
          <w:tcPr>
            <w:tcW w:w="810" w:type="dxa"/>
          </w:tcPr>
          <w:p w14:paraId="57604A2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 </w:t>
            </w:r>
          </w:p>
        </w:tc>
        <w:tc>
          <w:tcPr>
            <w:tcW w:w="810" w:type="dxa"/>
          </w:tcPr>
          <w:p w14:paraId="240A154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15 </w:t>
            </w:r>
          </w:p>
        </w:tc>
        <w:tc>
          <w:tcPr>
            <w:tcW w:w="900" w:type="dxa"/>
          </w:tcPr>
          <w:p w14:paraId="31DE635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w:t>
            </w:r>
          </w:p>
        </w:tc>
      </w:tr>
      <w:tr w:rsidR="001E2C69" w:rsidRPr="0084550E" w14:paraId="27ABE6A9" w14:textId="77777777" w:rsidTr="00CC5360">
        <w:tc>
          <w:tcPr>
            <w:tcW w:w="2178" w:type="dxa"/>
            <w:tcBorders>
              <w:bottom w:val="single" w:sz="12" w:space="0" w:color="auto"/>
            </w:tcBorders>
          </w:tcPr>
          <w:p w14:paraId="54DD1D6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неустановленным причинам</w:t>
            </w:r>
          </w:p>
        </w:tc>
        <w:tc>
          <w:tcPr>
            <w:tcW w:w="810" w:type="dxa"/>
            <w:tcBorders>
              <w:bottom w:val="single" w:sz="12" w:space="0" w:color="auto"/>
            </w:tcBorders>
          </w:tcPr>
          <w:p w14:paraId="41BE29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 </w:t>
            </w:r>
          </w:p>
        </w:tc>
        <w:tc>
          <w:tcPr>
            <w:tcW w:w="900" w:type="dxa"/>
            <w:tcBorders>
              <w:bottom w:val="single" w:sz="12" w:space="0" w:color="auto"/>
            </w:tcBorders>
          </w:tcPr>
          <w:p w14:paraId="375848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20 </w:t>
            </w:r>
          </w:p>
        </w:tc>
        <w:tc>
          <w:tcPr>
            <w:tcW w:w="810" w:type="dxa"/>
            <w:tcBorders>
              <w:bottom w:val="single" w:sz="12" w:space="0" w:color="auto"/>
            </w:tcBorders>
          </w:tcPr>
          <w:p w14:paraId="50E0E6E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13 </w:t>
            </w:r>
          </w:p>
        </w:tc>
        <w:tc>
          <w:tcPr>
            <w:tcW w:w="900" w:type="dxa"/>
            <w:tcBorders>
              <w:bottom w:val="single" w:sz="12" w:space="0" w:color="auto"/>
            </w:tcBorders>
          </w:tcPr>
          <w:p w14:paraId="5F0623E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15 </w:t>
            </w:r>
          </w:p>
        </w:tc>
        <w:tc>
          <w:tcPr>
            <w:tcW w:w="810" w:type="dxa"/>
            <w:tcBorders>
              <w:bottom w:val="single" w:sz="12" w:space="0" w:color="auto"/>
            </w:tcBorders>
          </w:tcPr>
          <w:p w14:paraId="099CFAF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21 </w:t>
            </w:r>
          </w:p>
        </w:tc>
        <w:tc>
          <w:tcPr>
            <w:tcW w:w="810" w:type="dxa"/>
            <w:tcBorders>
              <w:bottom w:val="single" w:sz="12" w:space="0" w:color="auto"/>
            </w:tcBorders>
          </w:tcPr>
          <w:p w14:paraId="665399B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810" w:type="dxa"/>
            <w:tcBorders>
              <w:bottom w:val="single" w:sz="12" w:space="0" w:color="auto"/>
            </w:tcBorders>
          </w:tcPr>
          <w:p w14:paraId="303DA54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w:t>
            </w:r>
          </w:p>
        </w:tc>
        <w:tc>
          <w:tcPr>
            <w:tcW w:w="810" w:type="dxa"/>
            <w:tcBorders>
              <w:bottom w:val="single" w:sz="12" w:space="0" w:color="auto"/>
            </w:tcBorders>
          </w:tcPr>
          <w:p w14:paraId="47F96DE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w:t>
            </w:r>
          </w:p>
        </w:tc>
        <w:tc>
          <w:tcPr>
            <w:tcW w:w="900" w:type="dxa"/>
            <w:tcBorders>
              <w:bottom w:val="single" w:sz="12" w:space="0" w:color="auto"/>
            </w:tcBorders>
          </w:tcPr>
          <w:p w14:paraId="46FB099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r>
    </w:tbl>
    <w:p w14:paraId="08BC9E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этого следует, что:</w:t>
      </w:r>
    </w:p>
    <w:p w14:paraId="470990C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процент летных происшествий по одной и той-же при</w:t>
      </w:r>
      <w:r w:rsidRPr="0084550E">
        <w:rPr>
          <w:rFonts w:ascii="Times New Roman" w:hAnsi="Times New Roman"/>
          <w:color w:val="000000" w:themeColor="text1"/>
          <w:sz w:val="16"/>
          <w:szCs w:val="16"/>
        </w:rPr>
        <w:softHyphen/>
        <w:t>чине являясь устойчивым, подтверждает не эффективность борьбы с аварийностью;</w:t>
      </w:r>
    </w:p>
    <w:p w14:paraId="5503F3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предполетная подготовка в ЗАП"ах и ЗАБ"ах поставлена плохо и не обеспечена тренировочной аппаратурой и на</w:t>
      </w:r>
      <w:r w:rsidRPr="0084550E">
        <w:rPr>
          <w:rFonts w:ascii="Times New Roman" w:hAnsi="Times New Roman"/>
          <w:color w:val="000000" w:themeColor="text1"/>
          <w:sz w:val="16"/>
          <w:szCs w:val="16"/>
        </w:rPr>
        <w:softHyphen/>
        <w:t>глядными пособиями.</w:t>
      </w:r>
    </w:p>
    <w:p w14:paraId="13A1E4E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 П</w:t>
      </w:r>
      <w:r w:rsidRPr="0084550E">
        <w:rPr>
          <w:rFonts w:ascii="Times New Roman" w:hAnsi="Times New Roman"/>
          <w:color w:val="000000" w:themeColor="text1"/>
          <w:sz w:val="16"/>
          <w:szCs w:val="16"/>
          <w:u w:val="single"/>
        </w:rPr>
        <w:t>о материально-техническому обеспечению.</w:t>
      </w:r>
    </w:p>
    <w:p w14:paraId="44D70C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постановление Военного Совета ВВС КА от 3-4-го Сентября 19-12 года материально-техническое обеспе</w:t>
      </w:r>
      <w:r w:rsidRPr="0084550E">
        <w:rPr>
          <w:rFonts w:ascii="Times New Roman" w:hAnsi="Times New Roman"/>
          <w:color w:val="000000" w:themeColor="text1"/>
          <w:sz w:val="16"/>
          <w:szCs w:val="16"/>
        </w:rPr>
        <w:softHyphen/>
        <w:t>чение ЗАП"ов попревшему остается неудовлетворительным.</w:t>
      </w:r>
    </w:p>
    <w:p w14:paraId="08F9B0F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запасных авиаполков лимитируется несвоевремен</w:t>
      </w:r>
      <w:r w:rsidRPr="0084550E">
        <w:rPr>
          <w:rFonts w:ascii="Times New Roman" w:hAnsi="Times New Roman"/>
          <w:color w:val="000000" w:themeColor="text1"/>
          <w:sz w:val="16"/>
          <w:szCs w:val="16"/>
        </w:rPr>
        <w:softHyphen/>
        <w:t>ной подшей горючего и смазочного, неудовлетворительным шабжением запасными частями, моторами и расходно-эксплоатационными материалами.</w:t>
      </w:r>
    </w:p>
    <w:p w14:paraId="6E06150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этого продолжают иметь место задержки в отправке маревых полков на фронт (август - 9 полков; сен</w:t>
      </w:r>
      <w:r w:rsidRPr="0084550E">
        <w:rPr>
          <w:rFonts w:ascii="Times New Roman" w:hAnsi="Times New Roman"/>
          <w:color w:val="000000" w:themeColor="text1"/>
          <w:sz w:val="16"/>
          <w:szCs w:val="16"/>
        </w:rPr>
        <w:softHyphen/>
        <w:t>тябрь - 16 полков и 100 одиночных экипажей; в октябре -не летали до 8 числа полностью I и 2-- ЗАБ, 3 и 9-й ЗАЛ).</w:t>
      </w:r>
    </w:p>
    <w:p w14:paraId="7A614A3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основании постановления ГКО от 7.9.1942 года за № 2271 ее и постановления Военного Совета ВВС КА от 3-4.9. 1942 года за № ВС-8сс о выделении моторов для ЗАБ и школ ВВС КА, в течение сентября и октября месяцев с.г.от НКАП получено: АМ-38 вместо 80 - 74, М-105П из 167 - 100 и М-105р из 58 всего лишь 4.</w:t>
      </w:r>
    </w:p>
    <w:p w14:paraId="0169F5E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НКАП должен поставить: АМ-38 - 140, М-105П -282, М-105р - 93.</w:t>
      </w:r>
    </w:p>
    <w:p w14:paraId="590A8BF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Решение ГКО о поставке моторов заводами №№ 26, 36 и 466 не выполняется. Завод № 24 не поставляя моторы взамен снятых по -рекламациям, создал большие затруднения в летной работе 1-й ЗАБ. Бригаде по состоянию на 28.10.42 года необходимо - 89 АМ-38.</w:t>
      </w:r>
    </w:p>
    <w:p w14:paraId="04A914D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Запасным авиаполкам по состоянию на 1-е Ноября 1942 го</w:t>
      </w:r>
      <w:r w:rsidRPr="0084550E">
        <w:rPr>
          <w:rFonts w:ascii="Times New Roman" w:hAnsi="Times New Roman"/>
          <w:color w:val="000000" w:themeColor="text1"/>
          <w:sz w:val="16"/>
          <w:szCs w:val="16"/>
        </w:rPr>
        <w:softHyphen/>
        <w:t>да необходимо: моторов АМ-38 - 97; М-105П - 65; М-11 - 21; М-82 - 10 и Мерлин-20 - 38.</w:t>
      </w:r>
    </w:p>
    <w:p w14:paraId="65908C2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выполнено постановление Военного Совета ВВС КА от 3-4.9.42 года в части немедленного восстановления и ремон</w:t>
      </w:r>
      <w:r w:rsidRPr="0084550E">
        <w:rPr>
          <w:rFonts w:ascii="Times New Roman" w:hAnsi="Times New Roman"/>
          <w:color w:val="000000" w:themeColor="text1"/>
          <w:sz w:val="16"/>
          <w:szCs w:val="16"/>
        </w:rPr>
        <w:softHyphen/>
        <w:t>та неисправной матчасти в запасных полках, вследствие чего на 1-е Ноября 1942 года из 1.643 самолетов запасных авиа</w:t>
      </w:r>
      <w:r w:rsidRPr="0084550E">
        <w:rPr>
          <w:rFonts w:ascii="Times New Roman" w:hAnsi="Times New Roman"/>
          <w:color w:val="000000" w:themeColor="text1"/>
          <w:sz w:val="16"/>
          <w:szCs w:val="16"/>
        </w:rPr>
        <w:softHyphen/>
        <w:t>полков 682 в неисправном состоянии.</w:t>
      </w:r>
    </w:p>
    <w:p w14:paraId="755DF2D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1У. </w:t>
      </w:r>
      <w:r w:rsidRPr="0084550E">
        <w:rPr>
          <w:rFonts w:ascii="Times New Roman" w:hAnsi="Times New Roman"/>
          <w:color w:val="000000" w:themeColor="text1"/>
          <w:sz w:val="16"/>
          <w:szCs w:val="16"/>
          <w:u w:val="single"/>
        </w:rPr>
        <w:t>По резерву летно-технического состава.</w:t>
      </w:r>
    </w:p>
    <w:p w14:paraId="303AC65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данным на 1-е ноября 1942 года в резерве ЗАБ иЗАП состояло - 13.779 человек, из которых: летчиков и пилотов - 4.869 (истребителей - 2.532; штурмовиков - 1.282; бомба; дировщиков - 467; разведчиков - 103; ночных бомбардировщи</w:t>
      </w:r>
      <w:r w:rsidRPr="0084550E">
        <w:rPr>
          <w:rFonts w:ascii="Times New Roman" w:hAnsi="Times New Roman"/>
          <w:color w:val="000000" w:themeColor="text1"/>
          <w:sz w:val="16"/>
          <w:szCs w:val="16"/>
        </w:rPr>
        <w:softHyphen/>
        <w:t>ков на У-2 - 485); штурманов и стрелков-бомбардиров 1.267; авиационных механиков всех специальностей - 6.142; инженв-, ров и техников - 771 и остального начсостава - 730 человек,</w:t>
      </w:r>
    </w:p>
    <w:p w14:paraId="59D7474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Резерв летчиков и пилотов, плюс ожидаемое пополнение его выпуском школ в срок до 1-го Января 1943 года в коли</w:t>
      </w:r>
      <w:r w:rsidRPr="0084550E">
        <w:rPr>
          <w:rFonts w:ascii="Times New Roman" w:hAnsi="Times New Roman"/>
          <w:color w:val="000000" w:themeColor="text1"/>
          <w:sz w:val="16"/>
          <w:szCs w:val="16"/>
        </w:rPr>
        <w:softHyphen/>
        <w:t>честве -915 пилотов, обеспечивает предстоящие формирова</w:t>
      </w:r>
      <w:r w:rsidRPr="0084550E">
        <w:rPr>
          <w:rFonts w:ascii="Times New Roman" w:hAnsi="Times New Roman"/>
          <w:color w:val="000000" w:themeColor="text1"/>
          <w:sz w:val="16"/>
          <w:szCs w:val="16"/>
        </w:rPr>
        <w:softHyphen/>
        <w:t>ния авиационных корпусов резерва Ставки Верховного Коман</w:t>
      </w:r>
      <w:r w:rsidRPr="0084550E">
        <w:rPr>
          <w:rFonts w:ascii="Times New Roman" w:hAnsi="Times New Roman"/>
          <w:color w:val="000000" w:themeColor="text1"/>
          <w:sz w:val="16"/>
          <w:szCs w:val="16"/>
        </w:rPr>
        <w:softHyphen/>
        <w:t>дования Красной Армии и укомплектование марлевых полков, с остатком на 1-е Января 1943 года минимум - 1.000 пило</w:t>
      </w:r>
      <w:r w:rsidRPr="0084550E">
        <w:rPr>
          <w:rFonts w:ascii="Times New Roman" w:hAnsi="Times New Roman"/>
          <w:color w:val="000000" w:themeColor="text1"/>
          <w:sz w:val="16"/>
          <w:szCs w:val="16"/>
        </w:rPr>
        <w:softHyphen/>
        <w:t>тов.</w:t>
      </w:r>
    </w:p>
    <w:p w14:paraId="32D642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в связи с неудовлетворительной работой летных школ ВВС КА и невыполнением ими приказа йКО № 001 16-41 г., по выпуску в 1942 г.- 25.000 пилотов полностью обученных технике пилотирования и боевому применению, необходимо проведение решительных мер к предупреждению возможных за</w:t>
      </w:r>
      <w:r w:rsidRPr="0084550E">
        <w:rPr>
          <w:rFonts w:ascii="Times New Roman" w:hAnsi="Times New Roman"/>
          <w:color w:val="000000" w:themeColor="text1"/>
          <w:sz w:val="16"/>
          <w:szCs w:val="16"/>
        </w:rPr>
        <w:softHyphen/>
        <w:t>труднений с резервом летного состава, особенно по истреби-) тельной авиации.</w:t>
      </w:r>
    </w:p>
    <w:p w14:paraId="60C46A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Необходимо немедленное утверждение контрольных цийр на подготовку летного и' технического состава в школах ВВС КА и обеспечения их потребным количеством самолетов, моторов, орудия, боеприпасов, горючего и смазочного.</w:t>
      </w:r>
    </w:p>
    <w:p w14:paraId="6A49ACE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Основными недостатками Управления Формирования и Бое</w:t>
      </w:r>
      <w:r w:rsidRPr="0084550E">
        <w:rPr>
          <w:rFonts w:ascii="Times New Roman" w:hAnsi="Times New Roman"/>
          <w:color w:val="000000" w:themeColor="text1"/>
          <w:sz w:val="16"/>
          <w:szCs w:val="16"/>
        </w:rPr>
        <w:softHyphen/>
        <w:t>вой Подготовки по учету, изучению и подготовке резерва запасных авиационных полков, наряду с вышеизложенным, яв</w:t>
      </w:r>
      <w:r w:rsidRPr="0084550E">
        <w:rPr>
          <w:rFonts w:ascii="Times New Roman" w:hAnsi="Times New Roman"/>
          <w:color w:val="000000" w:themeColor="text1"/>
          <w:sz w:val="16"/>
          <w:szCs w:val="16"/>
        </w:rPr>
        <w:softHyphen/>
        <w:t>ляются :</w:t>
      </w:r>
    </w:p>
    <w:p w14:paraId="277BD65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отсутствие планирования , с ориентировочным предви</w:t>
      </w:r>
      <w:r w:rsidRPr="0084550E">
        <w:rPr>
          <w:rFonts w:ascii="Times New Roman" w:hAnsi="Times New Roman"/>
          <w:color w:val="000000" w:themeColor="text1"/>
          <w:sz w:val="16"/>
          <w:szCs w:val="16"/>
        </w:rPr>
        <w:softHyphen/>
        <w:t>дением потребностей резерва и подготовки его на квартал вперед;</w:t>
      </w:r>
    </w:p>
    <w:p w14:paraId="54DAA41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незнание качественного состава резерва по всем специальностям;</w:t>
      </w:r>
    </w:p>
    <w:p w14:paraId="62D4FF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срыв подготовки в запасных авиационных полках и бригадах командиров звеньев и заместителей командиров эскадрилий (подготовлено из 630 человек на 1.10.42 года только - 139) ;</w:t>
      </w:r>
    </w:p>
    <w:p w14:paraId="205CF3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отсутствие четкого представления о качественном составе резерва штурманов и стрелков-бомбардиров;</w:t>
      </w:r>
    </w:p>
    <w:p w14:paraId="28F869E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отсутствие планирования подготовки потребного ко</w:t>
      </w:r>
      <w:r w:rsidRPr="0084550E">
        <w:rPr>
          <w:rFonts w:ascii="Times New Roman" w:hAnsi="Times New Roman"/>
          <w:color w:val="000000" w:themeColor="text1"/>
          <w:sz w:val="16"/>
          <w:szCs w:val="16"/>
        </w:rPr>
        <w:softHyphen/>
        <w:t>личества технического состава по вооружению, несмотря на большую нужду в нем.</w:t>
      </w:r>
    </w:p>
    <w:p w14:paraId="5D046CA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Ы В О Д Ы:</w:t>
      </w:r>
    </w:p>
    <w:p w14:paraId="0DCA494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проверки Управления Формирования и Боевой Под</w:t>
      </w:r>
      <w:r w:rsidRPr="0084550E">
        <w:rPr>
          <w:rFonts w:ascii="Times New Roman" w:hAnsi="Times New Roman"/>
          <w:color w:val="000000" w:themeColor="text1"/>
          <w:sz w:val="16"/>
          <w:szCs w:val="16"/>
        </w:rPr>
        <w:softHyphen/>
        <w:t>готовки , выявлено:</w:t>
      </w:r>
    </w:p>
    <w:p w14:paraId="2469B1C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отсутствие систематического руководства учебно-боевой подготовкой маршевых авиационных полков, в резуль-) тате чего они, как правило, уходили и продолжают уходить на фронт неподготовленными.</w:t>
      </w:r>
    </w:p>
    <w:p w14:paraId="05D63E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Управление фиксируя бесконтрольные донесения телеграф фом и по "ВЧ", бессистемно руководит ЗАП"ами, подшняя полки зафиксированные приказами НКО на новые формирования) и постоянно запаздывал в сроках готовностт их.</w:t>
      </w:r>
    </w:p>
    <w:p w14:paraId="0717E80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Необеспечение необходимого и серьезного руковод</w:t>
      </w:r>
      <w:r w:rsidRPr="0084550E">
        <w:rPr>
          <w:rFonts w:ascii="Times New Roman" w:hAnsi="Times New Roman"/>
          <w:color w:val="000000" w:themeColor="text1"/>
          <w:sz w:val="16"/>
          <w:szCs w:val="16"/>
        </w:rPr>
        <w:softHyphen/>
        <w:t>ства боевой подготовкой маршевых полков, частей действую</w:t>
      </w:r>
      <w:r w:rsidRPr="0084550E">
        <w:rPr>
          <w:rFonts w:ascii="Times New Roman" w:hAnsi="Times New Roman"/>
          <w:color w:val="000000" w:themeColor="text1"/>
          <w:sz w:val="16"/>
          <w:szCs w:val="16"/>
        </w:rPr>
        <w:softHyphen/>
        <w:t>щей авиации, Забайкальского Военного Округа, ВВС Дальне</w:t>
      </w:r>
      <w:r w:rsidRPr="0084550E">
        <w:rPr>
          <w:rFonts w:ascii="Times New Roman" w:hAnsi="Times New Roman"/>
          <w:color w:val="000000" w:themeColor="text1"/>
          <w:sz w:val="16"/>
          <w:szCs w:val="16"/>
        </w:rPr>
        <w:softHyphen/>
        <w:t>восточного фронта, ВУЗ"ов ВВС КА, частей АДД и истреби</w:t>
      </w:r>
      <w:r w:rsidRPr="0084550E">
        <w:rPr>
          <w:rFonts w:ascii="Times New Roman" w:hAnsi="Times New Roman"/>
          <w:color w:val="000000" w:themeColor="text1"/>
          <w:sz w:val="16"/>
          <w:szCs w:val="16"/>
        </w:rPr>
        <w:softHyphen/>
        <w:t>тельной авиацией ПВО территории страны.</w:t>
      </w:r>
    </w:p>
    <w:p w14:paraId="3B2DCDF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Боевая подготовка растворялась в бессистемной работе по формированию и по существу дела не обеспечивается в строгом соответствии с требованиями войны.</w:t>
      </w:r>
    </w:p>
    <w:p w14:paraId="6743E3C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u w:val="single"/>
        </w:rPr>
        <w:t>П Р Е Д Л О Ж Е Н И Я:</w:t>
      </w:r>
    </w:p>
    <w:p w14:paraId="32875C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Исходя из всего вышеизложенного необходимо:</w:t>
      </w:r>
    </w:p>
    <w:p w14:paraId="0E05036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Немедленно решить вопрос о создании самостоятель</w:t>
      </w:r>
      <w:r w:rsidRPr="0084550E">
        <w:rPr>
          <w:rFonts w:ascii="Times New Roman" w:hAnsi="Times New Roman"/>
          <w:color w:val="000000" w:themeColor="text1"/>
          <w:sz w:val="16"/>
          <w:szCs w:val="16"/>
        </w:rPr>
        <w:softHyphen/>
        <w:t>ного Управления Боевой Подготовки ВВС КА, укомплектовав его высококвалифицированными кадрами командиров, обладаю</w:t>
      </w:r>
      <w:r w:rsidRPr="0084550E">
        <w:rPr>
          <w:rFonts w:ascii="Times New Roman" w:hAnsi="Times New Roman"/>
          <w:color w:val="000000" w:themeColor="text1"/>
          <w:sz w:val="16"/>
          <w:szCs w:val="16"/>
        </w:rPr>
        <w:softHyphen/>
        <w:t>щих большим боевым опытом и умением обеспечить рациональ</w:t>
      </w:r>
      <w:r w:rsidRPr="0084550E">
        <w:rPr>
          <w:rFonts w:ascii="Times New Roman" w:hAnsi="Times New Roman"/>
          <w:color w:val="000000" w:themeColor="text1"/>
          <w:sz w:val="16"/>
          <w:szCs w:val="16"/>
        </w:rPr>
        <w:softHyphen/>
        <w:t>ное обучение авиационных сил Красной Армии боевому приме</w:t>
      </w:r>
      <w:r w:rsidRPr="0084550E">
        <w:rPr>
          <w:rFonts w:ascii="Times New Roman" w:hAnsi="Times New Roman"/>
          <w:color w:val="000000" w:themeColor="text1"/>
          <w:sz w:val="16"/>
          <w:szCs w:val="16"/>
        </w:rPr>
        <w:softHyphen/>
        <w:t>нению всех видов военной авиации.</w:t>
      </w:r>
    </w:p>
    <w:p w14:paraId="71608AA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Передать полностью резерв летно-технического соста</w:t>
      </w:r>
      <w:r w:rsidRPr="0084550E">
        <w:rPr>
          <w:rFonts w:ascii="Times New Roman" w:hAnsi="Times New Roman"/>
          <w:color w:val="000000" w:themeColor="text1"/>
          <w:sz w:val="16"/>
          <w:szCs w:val="16"/>
        </w:rPr>
        <w:softHyphen/>
        <w:t>ва Управлению Кадров ВВС КА, создав в его составе Отдел запасных авиационных полков и возложить на него подбор и подготовку всех руководящих кадров по новым йэршрования'м| и маршевым полкам.</w:t>
      </w:r>
    </w:p>
    <w:p w14:paraId="1FB48C7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Немедленно разработать и утвердить контрольные цифры на подготовку летно-технического состава в 1943 го</w:t>
      </w:r>
      <w:r w:rsidRPr="0084550E">
        <w:rPr>
          <w:rFonts w:ascii="Times New Roman" w:hAnsi="Times New Roman"/>
          <w:color w:val="000000" w:themeColor="text1"/>
          <w:sz w:val="16"/>
          <w:szCs w:val="16"/>
        </w:rPr>
        <w:softHyphen/>
        <w:t>ду, одновременно разрешив вопрос о материально-техниче</w:t>
      </w:r>
      <w:r w:rsidRPr="0084550E">
        <w:rPr>
          <w:rFonts w:ascii="Times New Roman" w:hAnsi="Times New Roman"/>
          <w:color w:val="000000" w:themeColor="text1"/>
          <w:sz w:val="16"/>
          <w:szCs w:val="16"/>
        </w:rPr>
        <w:softHyphen/>
        <w:t>ском обеспечении запасных авиаполков и учебных заведений потребным количеством самолетов, моторов, оружия, боепри</w:t>
      </w:r>
      <w:r w:rsidRPr="0084550E">
        <w:rPr>
          <w:rFonts w:ascii="Times New Roman" w:hAnsi="Times New Roman"/>
          <w:color w:val="000000" w:themeColor="text1"/>
          <w:sz w:val="16"/>
          <w:szCs w:val="16"/>
        </w:rPr>
        <w:softHyphen/>
        <w:t>пасов, горшего и смазочного.</w:t>
      </w:r>
    </w:p>
    <w:p w14:paraId="6C7CF8C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Начальника ^правления Формировашя и Бое</w:t>
      </w:r>
      <w:r w:rsidRPr="0084550E">
        <w:rPr>
          <w:rFonts w:ascii="Times New Roman" w:hAnsi="Times New Roman"/>
          <w:color w:val="000000" w:themeColor="text1"/>
          <w:sz w:val="16"/>
          <w:szCs w:val="16"/>
        </w:rPr>
        <w:softHyphen/>
        <w:t>вой Подготовки - Полковника ВОЛКОВА разработать практи</w:t>
      </w:r>
      <w:r w:rsidRPr="0084550E">
        <w:rPr>
          <w:rFonts w:ascii="Times New Roman" w:hAnsi="Times New Roman"/>
          <w:color w:val="000000" w:themeColor="text1"/>
          <w:sz w:val="16"/>
          <w:szCs w:val="16"/>
        </w:rPr>
        <w:softHyphen/>
        <w:t>ческие мероприятия к усилению контроля за подготовкой маршевых авиационных полков, как этого требует постановление Военного Совета ВВС КА от 3--4.9.1942 года.</w:t>
      </w:r>
    </w:p>
    <w:p w14:paraId="1161FFA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ИНСПЕКЦИИ ВВС КА</w:t>
      </w:r>
    </w:p>
    <w:p w14:paraId="77999D9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ЗАМ.НАРКОМА ОЕОРОШ СОЮЗА</w:t>
      </w:r>
    </w:p>
    <w:p w14:paraId="5B3F36E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О Л К О В Н И К (В. СТАЛИН)</w:t>
      </w:r>
    </w:p>
    <w:p w14:paraId="2329BA0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г. (1632,265).</w:t>
      </w:r>
    </w:p>
    <w:p w14:paraId="12D32372" w14:textId="77777777" w:rsidR="00090C9B" w:rsidRPr="0084550E" w:rsidRDefault="00090C9B" w:rsidP="0084550E">
      <w:pPr>
        <w:pStyle w:val="Iauiue"/>
        <w:jc w:val="both"/>
        <w:rPr>
          <w:color w:val="000000" w:themeColor="text1"/>
          <w:sz w:val="16"/>
          <w:szCs w:val="16"/>
        </w:rPr>
      </w:pPr>
    </w:p>
    <w:p w14:paraId="490392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вышел приказ мурманского дивизионного района ПВО N 01932:</w:t>
      </w:r>
    </w:p>
    <w:p w14:paraId="2905C0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развитие указаний Командующего войсками ПВО территории страны - Командующий МДР ПВО приказал:</w:t>
      </w:r>
    </w:p>
    <w:p w14:paraId="5CAB64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Сбитым самолетов считать только тот, на который будет представлены подтверждающие документы о падении самолета:</w:t>
      </w:r>
    </w:p>
    <w:p w14:paraId="3638AC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место падения самолета;</w:t>
      </w:r>
    </w:p>
    <w:p w14:paraId="37300B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фотоснимок упавшего самолета;</w:t>
      </w:r>
    </w:p>
    <w:p w14:paraId="49280A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данные, определяющие тип и принадлежность к соответствующей части, номер и другие опознавательные знаки;</w:t>
      </w:r>
    </w:p>
    <w:p w14:paraId="20256A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акт на сбитие самолета, подписанный незаинтересованными лицами (не той части, подразделения которой представляют акт);</w:t>
      </w:r>
    </w:p>
    <w:p w14:paraId="56827E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подтверждение постов ВНОС.</w:t>
      </w:r>
    </w:p>
    <w:p w14:paraId="673BCD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Для истребительной авиации:</w:t>
      </w:r>
    </w:p>
    <w:p w14:paraId="7C56720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фотоснимок сбитого самолета;</w:t>
      </w:r>
    </w:p>
    <w:p w14:paraId="1B624E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подтверждение постов ВНОС или НП ЗА</w:t>
      </w:r>
    </w:p>
    <w:p w14:paraId="25775A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Подбитым самолетом считать тот, у которого после стрельбы ЗА или воздушного боя с и явно заметно нарушение режима полета (резкое снижение высоты, потеря скорости, появление пламени.</w:t>
      </w:r>
    </w:p>
    <w:p w14:paraId="6ECA98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В представленных документах на подбитие самолета указывать, какие принципы и кто подтверждает.</w:t>
      </w:r>
    </w:p>
    <w:p w14:paraId="6D44B7F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Одновременно с актом представлять и все подтверждающие документы. К представленному акту обязательно прилагать заполненную схему.</w:t>
      </w:r>
    </w:p>
    <w:p w14:paraId="0053AE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Без представления и оформления соответствующих документов, самолеты сбитыми считаться не будут." (3796).</w:t>
      </w:r>
    </w:p>
    <w:p w14:paraId="254A9D52" w14:textId="77777777" w:rsidR="00090C9B" w:rsidRPr="0084550E" w:rsidRDefault="00090C9B" w:rsidP="0084550E">
      <w:pPr>
        <w:pStyle w:val="Iauiue"/>
        <w:jc w:val="both"/>
        <w:rPr>
          <w:color w:val="000000" w:themeColor="text1"/>
          <w:sz w:val="16"/>
          <w:szCs w:val="16"/>
        </w:rPr>
      </w:pPr>
    </w:p>
    <w:p w14:paraId="3A821B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18 ноября 1942 в парке 222-й дивизии насчитывалось 68 В-25. Для увеличения дальности в бомбоотсек ставили специально спроектированные подковообразные дополнительные бензобаки. Эти баки применялись при полетах па максимальную дальность. Бомбы при этом размещались па внешней подвеске под крылом (обычно брали две ФАБ-250). Потом па заводе № 156 освоили производство картонных одноразовых подвесных баков. Для бомбометания ночью на самолетах смонтировали прицелы ПКПБ-7 (3457,92).</w:t>
      </w:r>
    </w:p>
    <w:p w14:paraId="2C537AF1" w14:textId="77777777" w:rsidR="00090C9B" w:rsidRPr="0084550E" w:rsidRDefault="00090C9B" w:rsidP="0084550E">
      <w:pPr>
        <w:pStyle w:val="Iauiue"/>
        <w:jc w:val="both"/>
        <w:rPr>
          <w:color w:val="000000" w:themeColor="text1"/>
          <w:sz w:val="16"/>
          <w:szCs w:val="16"/>
        </w:rPr>
      </w:pPr>
    </w:p>
    <w:p w14:paraId="19A027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на Кавказском направлении советские войска заставляют немцев начать отход (3481).</w:t>
      </w:r>
    </w:p>
    <w:p w14:paraId="300AAE1A" w14:textId="77777777" w:rsidR="00090C9B" w:rsidRPr="0084550E" w:rsidRDefault="00090C9B" w:rsidP="0084550E">
      <w:pPr>
        <w:pStyle w:val="Iauiue"/>
        <w:jc w:val="both"/>
        <w:rPr>
          <w:color w:val="000000" w:themeColor="text1"/>
          <w:sz w:val="16"/>
          <w:szCs w:val="16"/>
        </w:rPr>
      </w:pPr>
    </w:p>
    <w:p w14:paraId="24C5F8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вышло Постановление ГКО № 2522 О формировании 42 отдельных армейских рот ВНОС по штату № 050/134. РГАНИР, Фонд ГКО, д. 69, лл. 167-167об (11012).</w:t>
      </w:r>
    </w:p>
    <w:p w14:paraId="59D59DE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316FD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вышло Постановление ГКО № 2523 О сформировании 22 зенитных дивизий РГК и 6 артиллерийских дивизий РГК. РГАНИР, Фонд ГКО, д. 69, лл. 168-169 (11012).</w:t>
      </w:r>
    </w:p>
    <w:p w14:paraId="540FE65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046C8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1C33CA0" w14:textId="77777777" w:rsidR="00090C9B" w:rsidRPr="0084550E" w:rsidRDefault="00090C9B" w:rsidP="0084550E">
      <w:pPr>
        <w:pStyle w:val="Iauiue"/>
        <w:jc w:val="both"/>
        <w:rPr>
          <w:iCs/>
          <w:color w:val="000000" w:themeColor="text1"/>
          <w:sz w:val="16"/>
          <w:szCs w:val="16"/>
        </w:rPr>
      </w:pPr>
    </w:p>
    <w:p w14:paraId="764CED5B"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18 ноября 1942 Финляндией дополнительно к 8 И-153, захваченных в ходе «зимней войны» и 2, захваченных в 1941 г. из Германии были получены девять И</w:t>
      </w:r>
      <w:r w:rsidRPr="0077585D">
        <w:rPr>
          <w:rFonts w:ascii="Times New Roman" w:hAnsi="Times New Roman"/>
          <w:color w:val="0070C0"/>
          <w:sz w:val="16"/>
          <w:szCs w:val="16"/>
        </w:rPr>
        <w:noBreakHyphen/>
        <w:t>153. Эти самолеты, полностью окрашенные в светло</w:t>
      </w:r>
      <w:r w:rsidRPr="0077585D">
        <w:rPr>
          <w:rFonts w:ascii="Times New Roman" w:hAnsi="Times New Roman"/>
          <w:color w:val="0070C0"/>
          <w:sz w:val="16"/>
          <w:szCs w:val="16"/>
        </w:rPr>
        <w:noBreakHyphen/>
        <w:t>серый цвет, были переданы финским ВВС 7 декабря 1942 года в Вене (Австрия). В ходе перегоночного полета в Финляндию, три самолета были повреждены и прилетели позже. Еще один самолет был передан 27 августа 1943 года. Эти новые И</w:t>
      </w:r>
      <w:r w:rsidRPr="0077585D">
        <w:rPr>
          <w:rFonts w:ascii="Times New Roman" w:hAnsi="Times New Roman"/>
          <w:color w:val="0070C0"/>
          <w:sz w:val="16"/>
          <w:szCs w:val="16"/>
        </w:rPr>
        <w:noBreakHyphen/>
        <w:t>153 были пронумерованы с «1Т</w:t>
      </w:r>
      <w:r w:rsidRPr="0077585D">
        <w:rPr>
          <w:rFonts w:ascii="Times New Roman" w:hAnsi="Times New Roman"/>
          <w:color w:val="0070C0"/>
          <w:sz w:val="16"/>
          <w:szCs w:val="16"/>
        </w:rPr>
        <w:noBreakHyphen/>
        <w:t>22» до «1Т</w:t>
      </w:r>
      <w:r w:rsidRPr="0077585D">
        <w:rPr>
          <w:rFonts w:ascii="Times New Roman" w:hAnsi="Times New Roman"/>
          <w:color w:val="0070C0"/>
          <w:sz w:val="16"/>
          <w:szCs w:val="16"/>
        </w:rPr>
        <w:noBreakHyphen/>
        <w:t>31». В общей сложности финские ВВС располагали двадцатью одним И</w:t>
      </w:r>
      <w:r w:rsidRPr="0077585D">
        <w:rPr>
          <w:rFonts w:ascii="Times New Roman" w:hAnsi="Times New Roman"/>
          <w:color w:val="0070C0"/>
          <w:sz w:val="16"/>
          <w:szCs w:val="16"/>
        </w:rPr>
        <w:noBreakHyphen/>
        <w:t>153.</w:t>
      </w:r>
    </w:p>
    <w:p w14:paraId="003AB91E"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финской службе эти самолеты были перевооружены – вместо оригинальных советских пулеметов ШКАС, калибра 7,62 мм, устанавливались четыре пулемета Browning М.39 калибра 7,70 мм. Кроме того, советский прицел ПАК</w:t>
      </w:r>
      <w:r w:rsidRPr="0077585D">
        <w:rPr>
          <w:rFonts w:ascii="Times New Roman" w:hAnsi="Times New Roman"/>
          <w:color w:val="0070C0"/>
          <w:sz w:val="16"/>
          <w:szCs w:val="16"/>
        </w:rPr>
        <w:noBreakHyphen/>
        <w:t>1 был заменен прицелом ВВС.ААК</w:t>
      </w:r>
      <w:r w:rsidRPr="0077585D">
        <w:rPr>
          <w:rFonts w:ascii="Times New Roman" w:hAnsi="Times New Roman"/>
          <w:color w:val="0070C0"/>
          <w:sz w:val="16"/>
          <w:szCs w:val="16"/>
        </w:rPr>
        <w:noBreakHyphen/>
        <w:t>1.</w:t>
      </w:r>
    </w:p>
    <w:p w14:paraId="67DC6D84"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w:t>
      </w:r>
      <w:r w:rsidRPr="0077585D">
        <w:rPr>
          <w:rFonts w:ascii="Times New Roman" w:hAnsi="Times New Roman"/>
          <w:color w:val="0070C0"/>
          <w:sz w:val="16"/>
          <w:szCs w:val="16"/>
        </w:rPr>
        <w:noBreakHyphen/>
        <w:t>153 были переданы морскому командованию для патрулирования, борьбы с подлодками, ударов по наземным советским войскам. В ходе войны финские И</w:t>
      </w:r>
      <w:r w:rsidRPr="0077585D">
        <w:rPr>
          <w:rFonts w:ascii="Times New Roman" w:hAnsi="Times New Roman"/>
          <w:color w:val="0070C0"/>
          <w:sz w:val="16"/>
          <w:szCs w:val="16"/>
        </w:rPr>
        <w:noBreakHyphen/>
        <w:t>153 несколько раз сталкивались с советскими самолетами.</w:t>
      </w:r>
    </w:p>
    <w:p w14:paraId="0E6254F2"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24 февраля 1945 года, весе оставшиеся финские И</w:t>
      </w:r>
      <w:r w:rsidRPr="0077585D">
        <w:rPr>
          <w:rFonts w:ascii="Times New Roman" w:hAnsi="Times New Roman"/>
          <w:color w:val="0070C0"/>
          <w:sz w:val="16"/>
          <w:szCs w:val="16"/>
        </w:rPr>
        <w:noBreakHyphen/>
        <w:t>153 были списаны (25069).</w:t>
      </w:r>
    </w:p>
    <w:p w14:paraId="6D6190AB" w14:textId="77777777" w:rsidR="00BE78AA" w:rsidRPr="0077585D" w:rsidRDefault="00BE78AA" w:rsidP="00BE78AA">
      <w:pPr>
        <w:spacing w:after="0" w:line="240" w:lineRule="auto"/>
        <w:jc w:val="both"/>
        <w:rPr>
          <w:rFonts w:ascii="Times New Roman" w:hAnsi="Times New Roman"/>
          <w:color w:val="0070C0"/>
          <w:sz w:val="16"/>
          <w:szCs w:val="16"/>
        </w:rPr>
      </w:pPr>
    </w:p>
    <w:p w14:paraId="52F7D845"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18 ноября 1942 г с аэродрома Тачикавы под управлением пилотов Камады и Нагатомо впервые поднят в воздух Ки 77 - дальнего связного самолета для нужд японской армии, ко</w:t>
      </w:r>
      <w:r w:rsidRPr="0077585D">
        <w:rPr>
          <w:rStyle w:val="aff0"/>
          <w:rFonts w:ascii="Times New Roman" w:hAnsi="Times New Roman" w:cs="Times New Roman"/>
          <w:color w:val="0070C0"/>
          <w:spacing w:val="0"/>
          <w:sz w:val="16"/>
          <w:szCs w:val="16"/>
        </w:rPr>
        <w:softHyphen/>
        <w:t>торая планировала установить с его помощью связь с другими странами оси. Летные характеристики полностью удовлетворяли заказчика, но мотогондолы пришлось переделывать несколько раз, чтобы добиться нормального охлаждения двигателей при рулежках на земле. В апреле 1943 г самолет Ки 77 совершил беспосадочный перелет протяженностью 5330 км из Фусса под Токио до Сингапура за 19 ч 13 мин. Второй опытный само</w:t>
      </w:r>
      <w:r w:rsidRPr="0077585D">
        <w:rPr>
          <w:rStyle w:val="aff0"/>
          <w:rFonts w:ascii="Times New Roman" w:hAnsi="Times New Roman" w:cs="Times New Roman"/>
          <w:color w:val="0070C0"/>
          <w:spacing w:val="0"/>
          <w:sz w:val="16"/>
          <w:szCs w:val="16"/>
        </w:rPr>
        <w:softHyphen/>
        <w:t>лет был облетан через месяц и его стали готовить к перелету в Германию. Самолет стартовал 7 июля 1943 г, но пропал где-то</w:t>
      </w:r>
      <w:r w:rsidRPr="0077585D">
        <w:rPr>
          <w:rStyle w:val="30"/>
          <w:color w:val="0070C0"/>
          <w:sz w:val="16"/>
          <w:szCs w:val="16"/>
        </w:rPr>
        <w:t xml:space="preserve"> </w:t>
      </w:r>
      <w:r w:rsidRPr="0077585D">
        <w:rPr>
          <w:rStyle w:val="aff0"/>
          <w:rFonts w:ascii="Times New Roman" w:hAnsi="Times New Roman" w:cs="Times New Roman"/>
          <w:color w:val="0070C0"/>
          <w:spacing w:val="0"/>
          <w:sz w:val="16"/>
          <w:szCs w:val="16"/>
        </w:rPr>
        <w:t>над Индийским океаном, возможно, его сбили английские ис</w:t>
      </w:r>
      <w:r w:rsidRPr="0077585D">
        <w:rPr>
          <w:rStyle w:val="aff0"/>
          <w:rFonts w:ascii="Times New Roman" w:hAnsi="Times New Roman" w:cs="Times New Roman"/>
          <w:color w:val="0070C0"/>
          <w:spacing w:val="0"/>
          <w:sz w:val="16"/>
          <w:szCs w:val="16"/>
        </w:rPr>
        <w:softHyphen/>
        <w:t>требители (26675).</w:t>
      </w:r>
    </w:p>
    <w:p w14:paraId="0930BB7E" w14:textId="77777777" w:rsidR="00BE78AA" w:rsidRPr="0077585D" w:rsidRDefault="00BE78AA" w:rsidP="00BE78AA">
      <w:pPr>
        <w:spacing w:after="0" w:line="240" w:lineRule="auto"/>
        <w:jc w:val="both"/>
        <w:rPr>
          <w:rFonts w:ascii="Times New Roman" w:hAnsi="Times New Roman"/>
          <w:color w:val="0070C0"/>
          <w:sz w:val="16"/>
          <w:szCs w:val="16"/>
        </w:rPr>
      </w:pPr>
    </w:p>
    <w:p w14:paraId="67B41F34"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ноября 1942 года состоялся первый полет Тачикава Ки-77 (20793).</w:t>
      </w:r>
    </w:p>
    <w:p w14:paraId="041E0CE6"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59F97C9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18 ноября 1942 в Англии, Ньюбиггин-бай-Зе-Си в Нортумберленде мужчина заявил, что в этот день его похитили инопланетяне с целью медицинского осмотра (3714).</w:t>
      </w:r>
    </w:p>
    <w:p w14:paraId="532DE0F2" w14:textId="77777777" w:rsidR="00090C9B" w:rsidRPr="0084550E" w:rsidRDefault="00090C9B" w:rsidP="0084550E">
      <w:pPr>
        <w:pStyle w:val="Iauiue"/>
        <w:jc w:val="both"/>
        <w:rPr>
          <w:color w:val="000000" w:themeColor="text1"/>
          <w:sz w:val="16"/>
          <w:szCs w:val="16"/>
        </w:rPr>
      </w:pPr>
    </w:p>
    <w:p w14:paraId="221B808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41E8201" w14:textId="77777777" w:rsidR="00090C9B" w:rsidRPr="0084550E" w:rsidRDefault="00090C9B" w:rsidP="0084550E">
      <w:pPr>
        <w:pStyle w:val="Iauiue"/>
        <w:jc w:val="both"/>
        <w:rPr>
          <w:iCs/>
          <w:color w:val="000000" w:themeColor="text1"/>
          <w:sz w:val="16"/>
          <w:szCs w:val="16"/>
        </w:rPr>
      </w:pPr>
    </w:p>
    <w:p w14:paraId="716E14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ноября 1942 С.П.К. начал работать в ОКБ-16 и с 8 января стал руководителем бригады по разработке АРУ-1 (РУ-1) на основе РД-1 для Пе-2 (1136,81).</w:t>
      </w:r>
    </w:p>
    <w:p w14:paraId="27100FE0" w14:textId="77777777" w:rsidR="00090C9B" w:rsidRPr="0084550E" w:rsidRDefault="00090C9B" w:rsidP="0084550E">
      <w:pPr>
        <w:pStyle w:val="Iauiue"/>
        <w:jc w:val="both"/>
        <w:rPr>
          <w:color w:val="000000" w:themeColor="text1"/>
          <w:sz w:val="16"/>
          <w:szCs w:val="16"/>
        </w:rPr>
      </w:pPr>
    </w:p>
    <w:p w14:paraId="2E3DC0FE" w14:textId="7879C029" w:rsidR="008D2293" w:rsidRPr="0084550E" w:rsidRDefault="008D2293" w:rsidP="0084550E">
      <w:pPr>
        <w:pStyle w:val="ae"/>
        <w:spacing w:before="0" w:after="0"/>
        <w:jc w:val="both"/>
        <w:rPr>
          <w:color w:val="000000" w:themeColor="text1"/>
          <w:sz w:val="16"/>
          <w:szCs w:val="16"/>
        </w:rPr>
      </w:pPr>
      <w:r w:rsidRPr="0084550E">
        <w:rPr>
          <w:color w:val="000000" w:themeColor="text1"/>
          <w:sz w:val="16"/>
          <w:szCs w:val="16"/>
        </w:rPr>
        <w:t>19 ноября</w:t>
      </w:r>
      <w:r w:rsidR="00C74823">
        <w:rPr>
          <w:color w:val="000000" w:themeColor="text1"/>
          <w:sz w:val="16"/>
          <w:szCs w:val="16"/>
        </w:rPr>
        <w:t xml:space="preserve"> </w:t>
      </w:r>
      <w:r w:rsidRPr="0084550E">
        <w:rPr>
          <w:color w:val="000000" w:themeColor="text1"/>
          <w:sz w:val="16"/>
          <w:szCs w:val="16"/>
        </w:rPr>
        <w:t>1942</w:t>
      </w:r>
      <w:r w:rsidR="00C74823">
        <w:rPr>
          <w:color w:val="000000" w:themeColor="text1"/>
          <w:sz w:val="16"/>
          <w:szCs w:val="16"/>
        </w:rPr>
        <w:t xml:space="preserve"> </w:t>
      </w:r>
      <w:r w:rsidRPr="0084550E">
        <w:rPr>
          <w:color w:val="000000" w:themeColor="text1"/>
          <w:sz w:val="16"/>
          <w:szCs w:val="16"/>
        </w:rPr>
        <w:t>г. заключенного С.П.</w:t>
      </w:r>
      <w:r w:rsidR="00C74823">
        <w:rPr>
          <w:color w:val="000000" w:themeColor="text1"/>
          <w:sz w:val="16"/>
          <w:szCs w:val="16"/>
        </w:rPr>
        <w:t xml:space="preserve"> </w:t>
      </w:r>
      <w:r w:rsidRPr="0084550E">
        <w:rPr>
          <w:color w:val="000000" w:themeColor="text1"/>
          <w:sz w:val="16"/>
          <w:szCs w:val="16"/>
        </w:rPr>
        <w:t>Королева, по ходатайству другого заключенного, В.П.</w:t>
      </w:r>
      <w:r w:rsidR="00C74823">
        <w:rPr>
          <w:color w:val="000000" w:themeColor="text1"/>
          <w:sz w:val="16"/>
          <w:szCs w:val="16"/>
        </w:rPr>
        <w:t xml:space="preserve"> </w:t>
      </w:r>
      <w:r w:rsidRPr="0084550E">
        <w:rPr>
          <w:color w:val="000000" w:themeColor="text1"/>
          <w:sz w:val="16"/>
          <w:szCs w:val="16"/>
        </w:rPr>
        <w:t>Глушко, перевели из Омска в Казань, в ОКБ-16, бывшее ОКБ-82, и поселили в одной из спальных комнат четвертого этажа заводоуправления 22-го завода (так завод стал называться после объединения с эвакуированным из Филей Московским самолетостроительным № 22). Директором завода № 22 был В.А.</w:t>
      </w:r>
      <w:r w:rsidR="00C74823">
        <w:rPr>
          <w:color w:val="000000" w:themeColor="text1"/>
          <w:sz w:val="16"/>
          <w:szCs w:val="16"/>
        </w:rPr>
        <w:t xml:space="preserve"> </w:t>
      </w:r>
      <w:r w:rsidRPr="0084550E">
        <w:rPr>
          <w:color w:val="000000" w:themeColor="text1"/>
          <w:sz w:val="16"/>
          <w:szCs w:val="16"/>
        </w:rPr>
        <w:t>Окулов.</w:t>
      </w:r>
    </w:p>
    <w:p w14:paraId="1221A818" w14:textId="656F0053" w:rsidR="008D2293" w:rsidRPr="0084550E" w:rsidRDefault="008D2293" w:rsidP="0084550E">
      <w:pPr>
        <w:pStyle w:val="ae"/>
        <w:spacing w:before="0" w:after="0"/>
        <w:jc w:val="both"/>
        <w:rPr>
          <w:color w:val="000000" w:themeColor="text1"/>
          <w:sz w:val="16"/>
          <w:szCs w:val="16"/>
        </w:rPr>
      </w:pPr>
      <w:r w:rsidRPr="0084550E">
        <w:rPr>
          <w:color w:val="000000" w:themeColor="text1"/>
          <w:sz w:val="16"/>
          <w:szCs w:val="16"/>
        </w:rPr>
        <w:t>Директор завода №</w:t>
      </w:r>
      <w:r w:rsidR="00C74823">
        <w:rPr>
          <w:color w:val="000000" w:themeColor="text1"/>
          <w:sz w:val="16"/>
          <w:szCs w:val="16"/>
        </w:rPr>
        <w:t xml:space="preserve"> </w:t>
      </w:r>
      <w:r w:rsidRPr="0084550E">
        <w:rPr>
          <w:color w:val="000000" w:themeColor="text1"/>
          <w:sz w:val="16"/>
          <w:szCs w:val="16"/>
        </w:rPr>
        <w:t>16 М.М.</w:t>
      </w:r>
      <w:r w:rsidR="00C74823">
        <w:rPr>
          <w:color w:val="000000" w:themeColor="text1"/>
          <w:sz w:val="16"/>
          <w:szCs w:val="16"/>
        </w:rPr>
        <w:t xml:space="preserve"> </w:t>
      </w:r>
      <w:r w:rsidRPr="0084550E">
        <w:rPr>
          <w:color w:val="000000" w:themeColor="text1"/>
          <w:sz w:val="16"/>
          <w:szCs w:val="16"/>
        </w:rPr>
        <w:t>Лукин относился к заключенным подчеркнуто вежливо и доброжелательно. Должности главного инженера, главного технолога и начальников цехов занимали работники завода, а их заместителями (как и в Тушино, «пронумерованными») были заключенные из ОКБ-16. Храпко имел номер 293. Только в самых необходимых случаях документы подписывали фамилиями, но так, чтобы разобрать их было невозможно. Начальником опытного цеха № 30 был вольнонаемный Изотов, но все привыкли, что фактически этим цехом руководит некий Михаил Алексеевич, технологической группой цеха – Самуил Израилевич; а вот их фамилии – Храпко и Меламуд – никто из вольнонаемных знать был не должен (19567).</w:t>
      </w:r>
    </w:p>
    <w:p w14:paraId="303A4FB3" w14:textId="77777777" w:rsidR="008D2293" w:rsidRPr="0084550E" w:rsidRDefault="008D2293" w:rsidP="0084550E">
      <w:pPr>
        <w:pStyle w:val="ae"/>
        <w:spacing w:before="0" w:after="0"/>
        <w:jc w:val="both"/>
        <w:rPr>
          <w:color w:val="000000" w:themeColor="text1"/>
          <w:sz w:val="16"/>
          <w:szCs w:val="16"/>
        </w:rPr>
      </w:pPr>
    </w:p>
    <w:p w14:paraId="48105B9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696C0B1" w14:textId="77777777" w:rsidR="00090C9B" w:rsidRPr="0084550E" w:rsidRDefault="00090C9B" w:rsidP="0084550E">
      <w:pPr>
        <w:pStyle w:val="Iauiue"/>
        <w:jc w:val="both"/>
        <w:rPr>
          <w:iCs/>
          <w:color w:val="000000" w:themeColor="text1"/>
          <w:sz w:val="16"/>
          <w:szCs w:val="16"/>
        </w:rPr>
      </w:pPr>
    </w:p>
    <w:p w14:paraId="506B2469"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 ноября 1942 доклад по экранировке был представлен Сталину. В нём предлагалось построить 46 экранированных Т-34 — 23 по первому варианту и 23 по второму. Предложение было Сталиным одобрено, 7 декабря 1942 года он подписал постановление ГКО №2594сс, согласно которому завод №112 выпускал к 1 марта 1943 года указанное число экранированных машин. Изготовили их весной 1943 года (18883).</w:t>
      </w:r>
    </w:p>
    <w:p w14:paraId="3960AF61"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p>
    <w:p w14:paraId="4D34F0E8"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 ноября 1942 года в адрес Технического совета НКВ поступил эскизный проект самоходной установки ИС-10 разработки КБ завода №92. Руководил работами П.Ф. Муравьев. Концепция создания этой самоходной установки заключалась в том, чтобы изменения в базовое шасси Т-70 оказались минимальными. В целом это удалось: компоновка Т-70 оставалась без изменений, рубка устанавливалась вместо башни и подбашенного погона. Правда, при этом рубка немного «залезала» на надмоторную плиту.</w:t>
      </w:r>
    </w:p>
    <w:p w14:paraId="030AD7DD"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Задача минимального изменения конструкции шасси Т-70 привела к появлению самоходной установки весьма специфичного вида. Фактически завод №92 предлагал переделать двухместный Т-70 в трехместную самоходную установку с ЗИС-3 в качестве вооружения. На бумаге предлагаемая самоходная установка выглядела весьма интересно. Согласно проекту, внутренние объемы боевого отделения позволяли разместить боезапас из 40 патронов к ЗИС-3, а боевая масса ИС-10 всего на 500 килограмм превышала Т-70. Орудие САУ должно было иметь вполне адекватные углы наклона. В качающуюся часть ЗИС-3 вносились минимальные изменения, в частности, устанавливался телескопический прицел. Кроме того, с орудием был спарен пулемет ДТ.</w:t>
      </w:r>
    </w:p>
    <w:p w14:paraId="5207FC1F"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 практике проект САУ ИС-10 выглядел далеко не так радужно, как это описывалось. Достаточно одного взгляда на эскизы самоходной установки, чтобы пожалеть тех людей, которым на ней предстояло бы воевать. Рубка частично заходила на надмоторную плиту, так что демонтаж двигателя превратился бы в весьма нетривиальную задачу. Это была, впрочем, далеко не самая серьезная проблема. Создается стойкое ощущение, что в 1942 году коллектив КБ завода №92 думал о чем угодно, кроме как об удобстве работы расчета.</w:t>
      </w:r>
    </w:p>
    <w:p w14:paraId="17600C01"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Например, 85-мм пушка ЗИС-25 теоретически </w:t>
      </w:r>
      <w:hyperlink r:id="rId71" w:history="1">
        <w:r w:rsidRPr="0084550E">
          <w:rPr>
            <w:rFonts w:ascii="Times New Roman" w:eastAsia="Times New Roman" w:hAnsi="Times New Roman"/>
            <w:color w:val="000000" w:themeColor="text1"/>
            <w:sz w:val="16"/>
            <w:szCs w:val="16"/>
            <w:lang w:eastAsia="ru-RU"/>
          </w:rPr>
          <w:t>вписывалась</w:t>
        </w:r>
      </w:hyperlink>
      <w:r w:rsidRPr="0084550E">
        <w:rPr>
          <w:rFonts w:ascii="Times New Roman" w:eastAsia="Times New Roman" w:hAnsi="Times New Roman"/>
          <w:color w:val="000000" w:themeColor="text1"/>
          <w:sz w:val="16"/>
          <w:szCs w:val="16"/>
          <w:lang w:eastAsia="ru-RU"/>
        </w:rPr>
        <w:t xml:space="preserve"> в башню КВ-1, но процесс ее заряжания должен был стать одним из чудес эквилибристики. Но по сравнению с работой заряжающего в ИС-10 это казалось сущей мелочью. Бедолаге-заряжающему здесь пришлось бы прилагать немалые усилия просто для того, чтобы не быть задетым орудием при стрельбе. Даже наличие ограждения особо проблему не решало – деваться заряжающему было просто некуда. Акробатическим трюком становилась перезарядка спаренного пулемета. А про такие мелочи, как сидения для командира и заряжающего, можно даже не спрашивать. Командир, кстати говоря, судя по схеме должен был стоять на боеукладке. Вероятно, это было сделано для упрощения заряжания. Масса вопросов возникает и к обеспечению вентиляции боевого отделения. Судя по схеме, о ней конструкторы даже не задумывались (17683).</w:t>
      </w:r>
    </w:p>
    <w:p w14:paraId="5AB94B91" w14:textId="77777777" w:rsidR="00C86874" w:rsidRPr="0084550E" w:rsidRDefault="00C86874" w:rsidP="0084550E">
      <w:pPr>
        <w:pStyle w:val="12a"/>
        <w:shd w:val="clear" w:color="auto" w:fill="auto"/>
        <w:spacing w:after="0" w:line="240" w:lineRule="auto"/>
        <w:jc w:val="both"/>
        <w:rPr>
          <w:color w:val="000000" w:themeColor="text1"/>
          <w:sz w:val="16"/>
          <w:szCs w:val="16"/>
        </w:rPr>
      </w:pPr>
    </w:p>
    <w:p w14:paraId="1194E5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ноября 1942 г. приемочная комиссия составила акт, согласно которому образец самоходки ГАЗ был назван не отвечающим требованиям технического задания и не обладающим надлежащей надежностью. СУ-12 же был рекомендован к принятию на вооружение, с оговоркой о необходимости проведения повторных пробеговых испытаний. Пробег был проведен в короткий срок, однако он велся по дорогам и возможно потому никаких крупных дефектов в конструкции машин отмечено не было (6205, 14).</w:t>
      </w:r>
    </w:p>
    <w:p w14:paraId="182C81FA" w14:textId="77777777" w:rsidR="00090C9B" w:rsidRPr="0084550E" w:rsidRDefault="00090C9B" w:rsidP="0084550E">
      <w:pPr>
        <w:pStyle w:val="Iauiue"/>
        <w:jc w:val="both"/>
        <w:rPr>
          <w:color w:val="000000" w:themeColor="text1"/>
          <w:sz w:val="16"/>
          <w:szCs w:val="16"/>
        </w:rPr>
      </w:pPr>
    </w:p>
    <w:p w14:paraId="7E831B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ноября 1942 г. приемочная комиссия составила акт, согласно которому образец Автозавода был назван не отве</w:t>
      </w:r>
      <w:r w:rsidRPr="0084550E">
        <w:rPr>
          <w:rFonts w:ascii="Times New Roman" w:hAnsi="Times New Roman"/>
          <w:color w:val="000000" w:themeColor="text1"/>
          <w:sz w:val="16"/>
          <w:szCs w:val="16"/>
        </w:rPr>
        <w:softHyphen/>
        <w:t>чающим требованиям технического задания и не обладаю</w:t>
      </w:r>
      <w:r w:rsidRPr="0084550E">
        <w:rPr>
          <w:rFonts w:ascii="Times New Roman" w:hAnsi="Times New Roman"/>
          <w:color w:val="000000" w:themeColor="text1"/>
          <w:sz w:val="16"/>
          <w:szCs w:val="16"/>
        </w:rPr>
        <w:softHyphen/>
        <w:t>щим надлежащей надежностью. СУ-12 же был рекомендо</w:t>
      </w:r>
      <w:r w:rsidRPr="0084550E">
        <w:rPr>
          <w:rFonts w:ascii="Times New Roman" w:hAnsi="Times New Roman"/>
          <w:color w:val="000000" w:themeColor="text1"/>
          <w:sz w:val="16"/>
          <w:szCs w:val="16"/>
        </w:rPr>
        <w:softHyphen/>
        <w:t>ван к принятию на вооружение, с оговоркой о необходимо</w:t>
      </w:r>
      <w:r w:rsidRPr="0084550E">
        <w:rPr>
          <w:rFonts w:ascii="Times New Roman" w:hAnsi="Times New Roman"/>
          <w:color w:val="000000" w:themeColor="text1"/>
          <w:sz w:val="16"/>
          <w:szCs w:val="16"/>
        </w:rPr>
        <w:softHyphen/>
        <w:t>сти проведения повторных пробеговых испытаний. Пробег был проведен в короткий срок, однако он велся по доро</w:t>
      </w:r>
      <w:r w:rsidRPr="0084550E">
        <w:rPr>
          <w:rFonts w:ascii="Times New Roman" w:hAnsi="Times New Roman"/>
          <w:color w:val="000000" w:themeColor="text1"/>
          <w:sz w:val="16"/>
          <w:szCs w:val="16"/>
        </w:rPr>
        <w:softHyphen/>
        <w:t>гам, и, возможно, поэтому никаких крупных дефектов в конструкции машин отмечено не было. В январе 1943 г. на</w:t>
      </w:r>
      <w:r w:rsidRPr="0084550E">
        <w:rPr>
          <w:rFonts w:ascii="Times New Roman" w:hAnsi="Times New Roman"/>
          <w:color w:val="000000" w:themeColor="text1"/>
          <w:sz w:val="16"/>
          <w:szCs w:val="16"/>
        </w:rPr>
        <w:softHyphen/>
        <w:t>чалось серийное производство СУ-12, получивших войско</w:t>
      </w:r>
      <w:r w:rsidRPr="0084550E">
        <w:rPr>
          <w:rFonts w:ascii="Times New Roman" w:hAnsi="Times New Roman"/>
          <w:color w:val="000000" w:themeColor="text1"/>
          <w:sz w:val="16"/>
          <w:szCs w:val="16"/>
        </w:rPr>
        <w:softHyphen/>
        <w:t>вой индекс СУ-76. Первые машины были переданы заказ</w:t>
      </w:r>
      <w:r w:rsidRPr="0084550E">
        <w:rPr>
          <w:rFonts w:ascii="Times New Roman" w:hAnsi="Times New Roman"/>
          <w:color w:val="000000" w:themeColor="text1"/>
          <w:sz w:val="16"/>
          <w:szCs w:val="16"/>
        </w:rPr>
        <w:softHyphen/>
        <w:t>чику 14 января и вскоре прошли на формирование двух полков САУ смешанной организации трансмиссии (11417).</w:t>
      </w:r>
    </w:p>
    <w:p w14:paraId="06C6BD3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1567B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ноября 1942 года в ответ на письмо Устинова от 17 ноября заместитель начальника ГАБТУ КА генерал-майор Лебедев сообщал Устинову:</w:t>
      </w:r>
    </w:p>
    <w:p w14:paraId="3DDF86E8" w14:textId="4CF4B4B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«Сообщаю, что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нами поставлено в октябре 13 отремонтированных танков (в том числе один Т-4) и до 15 ноября ещё 11 танков. Всего до 15 ноября поставлено, не считая Т-4, 23 танка при заданной к этому сроку программе 30 штук.</w:t>
      </w:r>
    </w:p>
    <w:p w14:paraId="43473E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Недовыполнение программы на 7 единиц объясняется трудностью освоения ремонта трофейных машин и наступившими холодами, значительно осложнившими ремонт и регулировку.</w:t>
      </w:r>
    </w:p>
    <w:p w14:paraId="1F3AAA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Нами принимаются меры для обеспечения в дальнейшем поставки машин точно по заданному графику.</w:t>
      </w:r>
    </w:p>
    <w:p w14:paraId="28A0BFE5" w14:textId="4D7E2A05"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вышеизложенного видно, что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не имеет оснований объяснять полный срыв программы выпуска машин в октябре и 15 дней ноября не поставкой под монтаж 7 единиц.</w:t>
      </w:r>
    </w:p>
    <w:p w14:paraId="39EE8BB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Вас указать заводу на необходимость более тесного взаимодействия с нашим ремонтным заводом, поставляющим танки» (12688).</w:t>
      </w:r>
    </w:p>
    <w:p w14:paraId="0F727E9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E1A3D1B"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ноября 1942 года заместитель на</w:t>
      </w:r>
      <w:r w:rsidRPr="0077585D">
        <w:rPr>
          <w:rFonts w:ascii="Times New Roman" w:hAnsi="Times New Roman"/>
          <w:color w:val="0070C0"/>
          <w:sz w:val="16"/>
          <w:szCs w:val="16"/>
        </w:rPr>
        <w:softHyphen/>
        <w:t>чальника ГАБТУ КА генерал-майор Лебедев сообщал Устинову:</w:t>
      </w:r>
    </w:p>
    <w:p w14:paraId="0FA71A0A"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«Сообщаю, что заводу № 592 нами постав</w:t>
      </w:r>
      <w:r w:rsidRPr="0077585D">
        <w:rPr>
          <w:rFonts w:ascii="Times New Roman" w:hAnsi="Times New Roman"/>
          <w:color w:val="0070C0"/>
          <w:sz w:val="16"/>
          <w:szCs w:val="16"/>
        </w:rPr>
        <w:softHyphen/>
        <w:t>лено в октябре 13 отремонтированных танков (в том числе один Т-4) и до 15 ноября еще 11 танков. Всего до 15 ноября поставлено, не считая Т-4, 23 танка при заданной к этому сроку программе 30 штук.</w:t>
      </w:r>
    </w:p>
    <w:p w14:paraId="189EB452"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Недовыполнение программы на 7 единиц объясняется трудностью освоения ремонта трофейных машин и наступившими холо</w:t>
      </w:r>
      <w:r w:rsidRPr="0077585D">
        <w:rPr>
          <w:rFonts w:ascii="Times New Roman" w:hAnsi="Times New Roman"/>
          <w:color w:val="0070C0"/>
          <w:sz w:val="16"/>
          <w:szCs w:val="16"/>
        </w:rPr>
        <w:softHyphen/>
        <w:t>дами, значительно осложнившими ремонт и регулировку.</w:t>
      </w:r>
    </w:p>
    <w:p w14:paraId="1B787A98"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Нами принимаются меры для обеспечения в дальнейшем поставки машин точно по за</w:t>
      </w:r>
      <w:r w:rsidRPr="0077585D">
        <w:rPr>
          <w:rFonts w:ascii="Times New Roman" w:hAnsi="Times New Roman"/>
          <w:color w:val="0070C0"/>
          <w:sz w:val="16"/>
          <w:szCs w:val="16"/>
        </w:rPr>
        <w:softHyphen/>
        <w:t>данному графику.</w:t>
      </w:r>
    </w:p>
    <w:p w14:paraId="7803D3A9"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Из вышеизложенного видно, что завод № 592 не имеет оснований объяснять пол</w:t>
      </w:r>
      <w:r w:rsidRPr="0077585D">
        <w:rPr>
          <w:rFonts w:ascii="Times New Roman" w:hAnsi="Times New Roman"/>
          <w:color w:val="0070C0"/>
          <w:sz w:val="16"/>
          <w:szCs w:val="16"/>
        </w:rPr>
        <w:softHyphen/>
        <w:t>ный срыв программы выпуска машин в ок</w:t>
      </w:r>
      <w:r w:rsidRPr="0077585D">
        <w:rPr>
          <w:rFonts w:ascii="Times New Roman" w:hAnsi="Times New Roman"/>
          <w:color w:val="0070C0"/>
          <w:sz w:val="16"/>
          <w:szCs w:val="16"/>
        </w:rPr>
        <w:softHyphen/>
        <w:t>тябре и 15 дней ноября не поставкой под монтаж 7 единиц.</w:t>
      </w:r>
    </w:p>
    <w:p w14:paraId="45DBEE4F"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Прошу Вас указать заводу на необходи</w:t>
      </w:r>
      <w:r w:rsidRPr="0077585D">
        <w:rPr>
          <w:rFonts w:ascii="Times New Roman" w:hAnsi="Times New Roman"/>
          <w:color w:val="0070C0"/>
          <w:sz w:val="16"/>
          <w:szCs w:val="16"/>
        </w:rPr>
        <w:softHyphen/>
        <w:t>мость более тесного взаимодействия с нашим ремонтным заводом, поставляющим танки» (25л20).</w:t>
      </w:r>
    </w:p>
    <w:p w14:paraId="2152268A" w14:textId="77777777" w:rsidR="00BE78AA" w:rsidRPr="0077585D" w:rsidRDefault="00BE78AA" w:rsidP="00BE78AA">
      <w:pPr>
        <w:spacing w:after="0" w:line="240" w:lineRule="auto"/>
        <w:jc w:val="both"/>
        <w:rPr>
          <w:rFonts w:ascii="Times New Roman" w:hAnsi="Times New Roman"/>
          <w:color w:val="0070C0"/>
          <w:sz w:val="16"/>
          <w:szCs w:val="16"/>
        </w:rPr>
      </w:pPr>
    </w:p>
    <w:p w14:paraId="366F268C"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19 ноября 1942 года на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№15002 испытывалась планетарная трансмиссия конструкции инженера-полковника А.И. Благонравова (17484).</w:t>
      </w:r>
    </w:p>
    <w:p w14:paraId="61268B78" w14:textId="77777777" w:rsidR="00A50962" w:rsidRPr="0084550E" w:rsidRDefault="00A50962" w:rsidP="0084550E">
      <w:pPr>
        <w:spacing w:after="0" w:line="240" w:lineRule="auto"/>
        <w:jc w:val="both"/>
        <w:rPr>
          <w:rFonts w:ascii="Times New Roman" w:hAnsi="Times New Roman"/>
          <w:color w:val="000000" w:themeColor="text1"/>
          <w:sz w:val="16"/>
          <w:szCs w:val="16"/>
        </w:rPr>
      </w:pPr>
    </w:p>
    <w:p w14:paraId="1EC166CB" w14:textId="77777777" w:rsidR="001166A2" w:rsidRPr="0084550E" w:rsidRDefault="001166A2"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19 ноября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xml:space="preserve">. приемочная комиссия составила акт, согласно которому образец Автозавода был назван не отвечающим требованиям технического задания и не обладающим надлежащей надежностью. СУ-12 же был рекомендован к принятию на вооружение, с оговоркой о необходимости проведения повторных пробеговых испытаний. Пробег был проведен в короткий срок, однако он велся по дорогам, и, возможно, поэтому никаких крупных дефектов в конструкции машины отмечено не было. В январе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1943 г</w:t>
        </w:r>
      </w:smartTag>
      <w:r w:rsidRPr="0084550E">
        <w:rPr>
          <w:rFonts w:ascii="Times New Roman" w:hAnsi="Times New Roman"/>
          <w:color w:val="000000" w:themeColor="text1"/>
          <w:sz w:val="16"/>
          <w:szCs w:val="16"/>
        </w:rPr>
        <w:t>. началось серийное производство СУ-12, получивших войсковой индекс СУ-76. Первая партия состояла из 25 машин, которые были направлены в учебный центр самоходной артиллерии. Эти машины вошли в состав двух первых самоходно-артиллерийских полков, которые находились в подчинении начальника артиллерии Красной Армии и приказом НКО от 10 января «Об усилении огневой мощи бронетанковых и механизированных войск» предназначались для передачи в танковые и механизированные корпуса. Однако в связи с начавшейся операцией по прорыву блокады Ленинграда два первых сформированных полка (1433-й и 1434-й) решением ставки ВГК в конце января 1943 года были направлены на Волховский фронт для использования их в качестве артиллерии сопровождения пехоты и танков (15218).</w:t>
      </w:r>
    </w:p>
    <w:p w14:paraId="7C91384F" w14:textId="77777777" w:rsidR="001166A2" w:rsidRPr="0084550E" w:rsidRDefault="001166A2" w:rsidP="0084550E">
      <w:pPr>
        <w:widowControl w:val="0"/>
        <w:spacing w:after="0" w:line="240" w:lineRule="auto"/>
        <w:jc w:val="both"/>
        <w:rPr>
          <w:rFonts w:ascii="Times New Roman" w:hAnsi="Times New Roman"/>
          <w:color w:val="000000" w:themeColor="text1"/>
          <w:sz w:val="16"/>
          <w:szCs w:val="16"/>
        </w:rPr>
      </w:pPr>
    </w:p>
    <w:p w14:paraId="6A2A223D"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19 ноября 1942 вышло Постановление ГКО № 2524 О мерах помощи уральским электростанциям и об упорядочении электроснабжения промышленности Урала. (7063, 170-173,174-211).</w:t>
      </w:r>
    </w:p>
    <w:p w14:paraId="6D705B98" w14:textId="77777777" w:rsidR="00090C9B" w:rsidRPr="0084550E" w:rsidRDefault="00090C9B" w:rsidP="0084550E">
      <w:pPr>
        <w:pStyle w:val="Iauiue"/>
        <w:tabs>
          <w:tab w:val="left" w:pos="11199"/>
        </w:tabs>
        <w:jc w:val="both"/>
        <w:rPr>
          <w:color w:val="000000" w:themeColor="text1"/>
          <w:sz w:val="16"/>
          <w:szCs w:val="16"/>
        </w:rPr>
      </w:pPr>
    </w:p>
    <w:p w14:paraId="0A76C37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ноября 1942 вышло Распоряжение ГКО № 2525 О лимите электроэнергии для НКБП от Уральской энергосистемы и запрещении отключать от энергоснабжения Камский целлюлозно-бумажный комбинат. РГАНИР, Фонд ГКО, д. 69, лл. 212 (11012).</w:t>
      </w:r>
    </w:p>
    <w:p w14:paraId="09357FC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473BD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ноября 1942 вышло Постановление ГКО № 2526 О т.т. Суслове М.А., Кагановиче Л.М. и Сорокине К.А. РГАНИР, Фонд ГКО, д. 69, лл. 213 (11012).</w:t>
      </w:r>
    </w:p>
    <w:p w14:paraId="47295C3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8C298E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C715665" w14:textId="77777777" w:rsidR="00090C9B" w:rsidRPr="0084550E" w:rsidRDefault="00090C9B" w:rsidP="0084550E">
      <w:pPr>
        <w:pStyle w:val="Iauiue"/>
        <w:jc w:val="both"/>
        <w:rPr>
          <w:iCs/>
          <w:color w:val="000000" w:themeColor="text1"/>
          <w:sz w:val="16"/>
          <w:szCs w:val="16"/>
        </w:rPr>
      </w:pPr>
    </w:p>
    <w:p w14:paraId="230C578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19 ноября </w:t>
      </w:r>
      <w:r w:rsidRPr="0084550E">
        <w:rPr>
          <w:rFonts w:ascii="Times New Roman" w:hAnsi="Times New Roman"/>
          <w:color w:val="000000" w:themeColor="text1"/>
          <w:sz w:val="16"/>
          <w:szCs w:val="16"/>
        </w:rPr>
        <w:t>в 1942 году утреннее сообщение Совинформбюро:</w:t>
      </w:r>
    </w:p>
    <w:p w14:paraId="2B86B32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19 ноября на фронтах никаких изменений не произошло.</w:t>
      </w:r>
    </w:p>
    <w:p w14:paraId="6994BD1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противника. В заводской части города Н-ская гвардейская миномётная часть истребила до 200 немецких солдат и офицеров. Пулемётчики под командованием тов. Литвинова в течение двух суток успешно отражали атаки противника и уничтожили более роты гитлеровцев. В южной части города наши подразделения предприняли активные действия и захватили несколько вражеских укреплений.</w:t>
      </w:r>
    </w:p>
    <w:p w14:paraId="0A26B283"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Нашими бойцами огнём из пехотного оружия сбито 2 немецких самолёта.</w:t>
      </w:r>
    </w:p>
    <w:p w14:paraId="099B03F1"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Н-ское подразделение предприняло разведку боем. Преодолев минные поля и проволочные заграждения, наши бойцы ворвались в окопы и блиндажи противника и истребили свыше 60 гитлеровцев. Захватив пленных и трофеи, подразделение вернулось в расположение своей части.</w:t>
      </w:r>
    </w:p>
    <w:p w14:paraId="1AF2D87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артиллеристы одного нашего соединения, поддерживая атаки пехотных частей, уничтожили до 300 вражеских солдат и офицеров и подбили 6 танков противника.</w:t>
      </w:r>
    </w:p>
    <w:p w14:paraId="7166411D"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продолжали вести активные боевые действияи несколько продвинулись вперёд. Противник контратаками пытался задержать продвижение наших подразделений. Все контратаки гитлеровцев были отбиты с большими для них потерями. Захваченные в плен солдаты и офицеры 2 батальона 13 немецкого горнострелкового полка сообщили, что в одной роте батальона остался 21, а в другой всего лишь 6 солдат. Только в боях за последние два дня батальон потерял убитыми около 300 солдат и офицеров.</w:t>
      </w:r>
    </w:p>
    <w:p w14:paraId="7ADCDC1C"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подступах к Туапсе огнём зенитной артиллерии сбито 7 немецких cамолётов.</w:t>
      </w:r>
    </w:p>
    <w:p w14:paraId="05F511A4"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Карельском фронте снайперами Н-ского соединения за последние шесть дней истреблено 180 вражеских солдат и офицеров. Снайперы тт. Коровин и Генералов за эти дни уничтожили по 5 немцев, снайпер т. Еременюк истребил 6 гитлеровцев. Разведывательный отряд в составе подразделений старших лейтенантов Валеева и Ратушного совершил успешный налёт на опорный пункт противника. В результате налёта убито и ранено до 100 гитлеровцев, разрушено 9 дзотов и землянок, уничтожено 5 пулемётов и 5 миномётов. Наши разведчики благополучно вернулись всвою часть.</w:t>
      </w:r>
    </w:p>
    <w:p w14:paraId="25B2709C"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Орловской области, в бою против карательной экспедиции гитлеровцев уничтожил свыше 100 немецких солдат и офицеров. При налёте на немецкий гарнизон партизаны сожгли склад боеприпасов и 4 автомашины противника.</w:t>
      </w:r>
    </w:p>
    <w:p w14:paraId="4996D4B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Гитлеровцы ограбили и обрекли на голодную смерть крестьян Доброслинского сельсовета, Ленинградской области. В 12 деревнях этого сельского совета осталось только две коровы, принадлежащие ставленникам немцев — бургомистру и его помощнику. По приказу немецких военных властей у крестьян отобран весь хлеб урожая нынешнего года. Им было запрещено под страхом смерти пользоваться картофелем с приусадебных участков. Немецко-фашистские мерзавцы расстреляли 19 крестьян, застигнутых на своих огородах и осмелившихся взять для себя немного картофеля. Из деревни Большое Опуево немцы насильно увезли 60 женщин на каторгув Германию.</w:t>
      </w:r>
    </w:p>
    <w:p w14:paraId="3A6AFAE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заняли Петинград и Воногроч. В районе Грахово—Книн идут ожесточённые бои. В этих боях партизаны истребили большое количество немецко-итальянских оккупантов и сбили два немецких самолёта (14835).</w:t>
      </w:r>
    </w:p>
    <w:p w14:paraId="3528068C"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5B8FFD2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19 ноября </w:t>
      </w:r>
      <w:r w:rsidRPr="0084550E">
        <w:rPr>
          <w:rFonts w:ascii="Times New Roman" w:hAnsi="Times New Roman"/>
          <w:color w:val="000000" w:themeColor="text1"/>
          <w:sz w:val="16"/>
          <w:szCs w:val="16"/>
        </w:rPr>
        <w:t>в 1942 году вечернее сообщение Совинформбюро:</w:t>
      </w:r>
    </w:p>
    <w:p w14:paraId="3DEFA84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19 ноября наши войска вели бои с противником в районе Сталинграда и северо-восточнее Туапсе. На других фронтах никаких изменений не произошло.</w:t>
      </w:r>
    </w:p>
    <w:p w14:paraId="2E173682"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18 ноября нашей авиацией на различных участках фронта уничтожено 5 немецких танков, до 20 автомашин с войсками, подавлен огонь 2 артиллерийских батарей, рассеяно и частью уничтожено до роты пехоты противника.</w:t>
      </w:r>
    </w:p>
    <w:p w14:paraId="4B92F21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бои с противником. В северной части города немцы силами пехоты и танков атаковали наши позиции. Наши пехотинцы, артиллеристы и миномётчики отбили шесть атак гитлеровцев. B ходе боя подбито 11 немецких танков, уничтожено до 800 солдат и офицеров противника. Захвачены трофеи и пленные. На другом участке в результате неоднократных атак противнику ценою больших потерь удалось занять несколько разрушенных домов.</w:t>
      </w:r>
    </w:p>
    <w:p w14:paraId="5F5E468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воздушных боях и огнём зенитной артиллерии сбито 8 немецких самолётов.</w:t>
      </w:r>
    </w:p>
    <w:p w14:paraId="3EC491A5"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артиллеристы части, где командиром тов. Глебов, внезапным огневым налётом уничтожили 3 автомашины, 4 пулемётные точки и 50 солдат и офицеров противника. Группа разведчиков под командованием старшего лейтенанта Чапыгина пробралась к переднему краю вражеской обороны и окружила несколько окопов. Наши бойцы перекололи штыками 19 гитлеровцев и нескольких немцев взяли в плен. Захватив оружие, разведчики вернулись в свою часть.</w:t>
      </w:r>
    </w:p>
    <w:p w14:paraId="1614304D"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после неудавшихся вчера атак с целью прорыва нашей обороны активности не проявлял. По уточнённым данным, в происходивших боях было подбито и сожжено не 17, а 38 немецких танков и уничтожено более 200 солдат и офицеров противника.</w:t>
      </w:r>
    </w:p>
    <w:p w14:paraId="1F8DA6C8"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войска оставались на ранее занятых позициях и отбивали атаки мелких групп противника. Бойцы части под командованием тов. Гордеева отразили атаку и уничтожили до роты гитлеровцев. Захвачено 5 миномётов,17 пулемётов и 2 радиостанции.</w:t>
      </w:r>
    </w:p>
    <w:p w14:paraId="184411F6"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происходила редкая артиллерийская перестрелка. Артиллеристы подразделения тов. Ужанского уничтожили вражескую батарею 105-мм орудий. Группа бойцов во главе с младшим лейтенантом Укладчиковым пробралась в тыл противника и устроила засаду у дороги. Вскоре на дороге появилась колонна немецкой пехоты. Разведчики открыли огонь, истребили 15 гитлеровцев и без потерь вернулись в свою часть.</w:t>
      </w:r>
    </w:p>
    <w:p w14:paraId="0671D2E7"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Витебской области, взорвал железнодорожный эшелон противника. Разбиты паровоз, 4 вагона и 14 платформ. При крушении убито 60 немецких солдат и офицеров. Группа минских партизан разгромила карательный отряд немецко-фашистских оккупантов. Захвачены трофеи: грузовая и легковая автомашины, мотоцикл, 15 винтовок, 5.000 патронов и много продовольствия. Партизанам удалось освободить большое количество советских патриотов, арестованных гитлеровцами.</w:t>
      </w:r>
    </w:p>
    <w:p w14:paraId="57B494CD"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немецкого солдата Иозефа Копача, убитого юго-восточнее Нальчика, найдено письмо из Судетской области, в котором говорится: «...В Чехии ещё две деревни стёрты с лица земли. Всё население этих деревень было замешано в саботаже. Недавно в Праге были расстреляны 3 священника и один епископ».</w:t>
      </w:r>
    </w:p>
    <w:p w14:paraId="45BD4EBE"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нефтепромыслах Плоешти (Румыния) за последнее время произошло несколько пожаров. Уничтожено большое количество нефтепродуктов и оборудования. В связи сэтим произведены многочисленные аресты. Из Германии прибыли специальные отряды гестаповцев для охраны нефтепромыслов (14835).</w:t>
      </w:r>
    </w:p>
    <w:p w14:paraId="0A82B9CD"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541E9ABA" w14:textId="77777777" w:rsidR="001166A2" w:rsidRPr="0084550E" w:rsidRDefault="001166A2" w:rsidP="0084550E">
      <w:pPr>
        <w:spacing w:after="0" w:line="240" w:lineRule="auto"/>
        <w:jc w:val="both"/>
        <w:rPr>
          <w:rFonts w:ascii="Times New Roman" w:hAnsi="Times New Roman"/>
          <w:bCs/>
          <w:color w:val="000000" w:themeColor="text1"/>
          <w:sz w:val="16"/>
          <w:szCs w:val="16"/>
        </w:rPr>
      </w:pPr>
      <w:r w:rsidRPr="0084550E">
        <w:rPr>
          <w:rStyle w:val="ucoz-forum-post"/>
          <w:rFonts w:ascii="Times New Roman" w:hAnsi="Times New Roman"/>
          <w:bCs/>
          <w:color w:val="000000" w:themeColor="text1"/>
          <w:sz w:val="16"/>
          <w:szCs w:val="16"/>
        </w:rPr>
        <w:t xml:space="preserve">19 ноября </w:t>
      </w:r>
      <w:r w:rsidRPr="0084550E">
        <w:rPr>
          <w:rFonts w:ascii="Times New Roman" w:hAnsi="Times New Roman"/>
          <w:color w:val="000000" w:themeColor="text1"/>
          <w:sz w:val="16"/>
          <w:szCs w:val="16"/>
        </w:rPr>
        <w:t>в 1942 году после мощной артподготовки началось контрнаступление советских войск под Сталинградом. План этой операции трех фронтов под кодовым наименованием "Уран" с целью окружения и уничтожения ударной группировки противника в районе Сталинграда был утвержден Ставкой 13 ноября и заключался в следующем. Юго-Западный фронт (командующий генерал-лейтенант Н.Ф.Ватутин) в составе усиленных 1-й гвардейской армии (генерал-лейтенант Д.Д.Лелюшенко), 5-й танковой армии (генерал-лейтенант П.Л.Романенко), 21-й армии (генерал-лейтенант И.М.Чистяков), 2-й воздушной (генерал-майор авиации К.Н.Смирнов) и 17-й воздушной (генерал-лейтенант авиации С.А.Красовский) армий имел задачу нанести глубокие удары с плацдармов на правом берегу Дона в районах Серафимовича и Клетской.</w:t>
      </w:r>
    </w:p>
    <w:p w14:paraId="3522C6AF" w14:textId="77777777" w:rsidR="001166A2" w:rsidRPr="0084550E" w:rsidRDefault="001166A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Ударная группировка Сталинградского фронта в составе 64-й (генерал-майор М.С.Шумилов), 57-й (генерал-майор Ф.И.Толбухин), 51-й (генерал-майор Н.И.Труфанов), 8-й воздушной (генерал-майор авиации Т.Т.Хрюкин) армий наступала из района Сарпинских озер. Ударные группировки должны были соединиться в районе Калач - Советский и окружить основные силы противника под Сталинградом. Одновременно наносились удары на на юге и юго-западе. с целью обеспечения наступления ударных группировок фронтов и образования внешнего фронта окружения. Донской фронт в составе 65-й (генерал-лейтенант П.И.Батов), 24-й (генерал-майор И.В.Галанин), 66-й (генерал-лейтенант А.С.Жадов), 16-й воздушной (генерал-майор авиации С.И.Руденко) армий наносил два вспомогательных удара - один из района Клетской, а другой из района Качалинской вдоль левого берега Дона. В контрнаступлении участвовал также ряд отдельных танковых, механизированных, кавалерийских корпусов, бригад и отдельных частей - всего свыше 1 млн. чел., 13,5 тыс. орудий и минометов, свыше 1000 зенитных орудий, 115 дивизионов реактивной артиллерии, около 900 танков, 1115 самолетов. Основные силы группы армий "Б", действовавшие в районе Среднего Дона, Сталинграда и южнее, включали 8-ю итальянскую, 3-ю и 4-ю румынские армии, 6-ю армию и 4-ю танковую немецкую армию. В этой группировке насчитывалось свыше 1 млн. чел., 675 танков и штурмовых орудий, свыше 10 тысяч орудий и минометов. Группу армий "Б" поддерживали 4-й воздушный флот и 8-й авиакорпус - свыше 1200 самолетов. Войска 5-й танковой и 21-й армий прорвали оборону 3-й румынской армии, а располагавшиеся за ней немецкие части были разгромлены введенными в сражение 1-м и 26-м танковыми корпусами. Войска 65-й армии Донского фронта отрезали врагу путь отступления на запад из малой излучины Дона. 23 ноября войска 4-го танкового корпуса Юго-Западного фронта и 4-го механизированного корпуса Сталинградского фронта встретились в районе хутора Советского, замкнув кольцо окружения сталинградской группировки противника в междуречье Дона и Волги. В кольце окружения оказались основные силы 6-й армии и часть сил 4-й танковой немецкой армии - 22 дивизии и 160 отдельных частей общей численностью 330 тысяч человек. К этому же времени войска Юго-Западного и Сталинградского фронтов создали внешний фронт окружения, удаление которого от внутреннего фронта составляло от 40 до 100 км. С 1944 года этот день отмечается как День артиллерии (а с 1964 - как День ракетных войск и артиллерии) (14835).</w:t>
      </w:r>
    </w:p>
    <w:p w14:paraId="122CFDBF" w14:textId="77777777" w:rsidR="001166A2" w:rsidRPr="0084550E" w:rsidRDefault="001166A2" w:rsidP="0084550E">
      <w:pPr>
        <w:spacing w:after="0" w:line="240" w:lineRule="auto"/>
        <w:jc w:val="both"/>
        <w:rPr>
          <w:rFonts w:ascii="Times New Roman" w:hAnsi="Times New Roman"/>
          <w:color w:val="000000" w:themeColor="text1"/>
          <w:sz w:val="16"/>
          <w:szCs w:val="16"/>
        </w:rPr>
      </w:pPr>
    </w:p>
    <w:p w14:paraId="630F37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19 ноября 1942 по 2 фев</w:t>
      </w:r>
      <w:r w:rsidRPr="0084550E">
        <w:rPr>
          <w:color w:val="000000" w:themeColor="text1"/>
          <w:sz w:val="16"/>
          <w:szCs w:val="16"/>
        </w:rPr>
        <w:softHyphen/>
        <w:t>раля 1943 в период контрнаступления удельный вес боевых действий Ил-2 почти удвоился и составил 15,2% всех самолето-вылетов (или 5463 боевых вылетов). При этом в 82% слу</w:t>
      </w:r>
      <w:r w:rsidRPr="0084550E">
        <w:rPr>
          <w:color w:val="000000" w:themeColor="text1"/>
          <w:sz w:val="16"/>
          <w:szCs w:val="16"/>
        </w:rPr>
        <w:softHyphen/>
        <w:t>чаях "ильюшины" действовали непос</w:t>
      </w:r>
      <w:r w:rsidRPr="0084550E">
        <w:rPr>
          <w:color w:val="000000" w:themeColor="text1"/>
          <w:sz w:val="16"/>
          <w:szCs w:val="16"/>
        </w:rPr>
        <w:softHyphen/>
        <w:t>редственно в интересах наземных войск на поле боя, около 9,6% самолето-вы</w:t>
      </w:r>
      <w:r w:rsidRPr="0084550E">
        <w:rPr>
          <w:color w:val="000000" w:themeColor="text1"/>
          <w:sz w:val="16"/>
          <w:szCs w:val="16"/>
        </w:rPr>
        <w:softHyphen/>
        <w:t>летов было затрачено ими на удары по аэродромам, 3,9% - на патрулирование и воздушную разведку, 1,4% боевых вылетов - для действий по резервам, же</w:t>
      </w:r>
      <w:r w:rsidRPr="0084550E">
        <w:rPr>
          <w:color w:val="000000" w:themeColor="text1"/>
          <w:sz w:val="16"/>
          <w:szCs w:val="16"/>
        </w:rPr>
        <w:softHyphen/>
        <w:t>лезнодорожным и автомобильным пере</w:t>
      </w:r>
      <w:r w:rsidRPr="0084550E">
        <w:rPr>
          <w:color w:val="000000" w:themeColor="text1"/>
          <w:sz w:val="16"/>
          <w:szCs w:val="16"/>
        </w:rPr>
        <w:softHyphen/>
        <w:t>возкам противника, на прочие задачи пришлось 3,1% самолето-вылетов.</w:t>
      </w:r>
    </w:p>
    <w:p w14:paraId="59D1A6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Вместе с тем, тактика и способы вы</w:t>
      </w:r>
      <w:r w:rsidRPr="0084550E">
        <w:rPr>
          <w:color w:val="000000" w:themeColor="text1"/>
          <w:sz w:val="16"/>
          <w:szCs w:val="16"/>
        </w:rPr>
        <w:softHyphen/>
        <w:t>полнения повторных атак штурмовика</w:t>
      </w:r>
      <w:r w:rsidRPr="0084550E">
        <w:rPr>
          <w:color w:val="000000" w:themeColor="text1"/>
          <w:sz w:val="16"/>
          <w:szCs w:val="16"/>
        </w:rPr>
        <w:softHyphen/>
        <w:t>ми Ил-2 все еще оставались не отрабо</w:t>
      </w:r>
      <w:r w:rsidRPr="0084550E">
        <w:rPr>
          <w:color w:val="000000" w:themeColor="text1"/>
          <w:sz w:val="16"/>
          <w:szCs w:val="16"/>
        </w:rPr>
        <w:softHyphen/>
        <w:t>танными. Продолжительность огневого воздействия на противника была не</w:t>
      </w:r>
      <w:r w:rsidRPr="0084550E">
        <w:rPr>
          <w:color w:val="000000" w:themeColor="text1"/>
          <w:sz w:val="16"/>
          <w:szCs w:val="16"/>
        </w:rPr>
        <w:softHyphen/>
        <w:t>большой, боевые задачи зачастую вы</w:t>
      </w:r>
      <w:r w:rsidRPr="0084550E">
        <w:rPr>
          <w:color w:val="000000" w:themeColor="text1"/>
          <w:sz w:val="16"/>
          <w:szCs w:val="16"/>
        </w:rPr>
        <w:softHyphen/>
        <w:t>полнялись наспех, без должной подго</w:t>
      </w:r>
      <w:r w:rsidRPr="0084550E">
        <w:rPr>
          <w:color w:val="000000" w:themeColor="text1"/>
          <w:sz w:val="16"/>
          <w:szCs w:val="16"/>
        </w:rPr>
        <w:softHyphen/>
        <w:t>товки на земле, а атаки целей - с одно</w:t>
      </w:r>
      <w:r w:rsidRPr="0084550E">
        <w:rPr>
          <w:color w:val="000000" w:themeColor="text1"/>
          <w:sz w:val="16"/>
          <w:szCs w:val="16"/>
        </w:rPr>
        <w:softHyphen/>
        <w:t>го захода без учета обстановки и харак</w:t>
      </w:r>
      <w:r w:rsidRPr="0084550E">
        <w:rPr>
          <w:color w:val="000000" w:themeColor="text1"/>
          <w:sz w:val="16"/>
          <w:szCs w:val="16"/>
        </w:rPr>
        <w:softHyphen/>
        <w:t>тера цели. Сигналы для перестроения, перехода в атаку и сбора группы экипа</w:t>
      </w:r>
      <w:r w:rsidRPr="0084550E">
        <w:rPr>
          <w:color w:val="000000" w:themeColor="text1"/>
          <w:sz w:val="16"/>
          <w:szCs w:val="16"/>
        </w:rPr>
        <w:softHyphen/>
        <w:t>жами не отрабатывались, вследствие чего штурмовики продолжали нести нео</w:t>
      </w:r>
      <w:r w:rsidRPr="0084550E">
        <w:rPr>
          <w:color w:val="000000" w:themeColor="text1"/>
          <w:sz w:val="16"/>
          <w:szCs w:val="16"/>
        </w:rPr>
        <w:softHyphen/>
        <w:t>правданные потери от истребительной авиа</w:t>
      </w:r>
      <w:r w:rsidRPr="0084550E">
        <w:rPr>
          <w:color w:val="000000" w:themeColor="text1"/>
          <w:sz w:val="16"/>
          <w:szCs w:val="16"/>
        </w:rPr>
        <w:softHyphen/>
        <w:t>ции и зенитной артиллерии противника (6467).</w:t>
      </w:r>
    </w:p>
    <w:p w14:paraId="5AEBB8BC" w14:textId="77777777" w:rsidR="00090C9B" w:rsidRPr="0084550E" w:rsidRDefault="00090C9B" w:rsidP="0084550E">
      <w:pPr>
        <w:pStyle w:val="Iauiue"/>
        <w:jc w:val="both"/>
        <w:rPr>
          <w:color w:val="000000" w:themeColor="text1"/>
          <w:sz w:val="16"/>
          <w:szCs w:val="16"/>
        </w:rPr>
      </w:pPr>
    </w:p>
    <w:p w14:paraId="201AE329" w14:textId="4A36272A"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19 ноября 1942</w:t>
      </w:r>
      <w:r w:rsidR="00C74823">
        <w:rPr>
          <w:color w:val="000000" w:themeColor="text1"/>
          <w:sz w:val="16"/>
          <w:szCs w:val="16"/>
        </w:rPr>
        <w:t xml:space="preserve"> </w:t>
      </w:r>
      <w:r w:rsidRPr="0084550E">
        <w:rPr>
          <w:color w:val="000000" w:themeColor="text1"/>
          <w:sz w:val="16"/>
          <w:szCs w:val="16"/>
        </w:rPr>
        <w:t xml:space="preserve">г. армии Западного фронта под руководством генерала Жукова перешли в наступление, одновременно под Сталинградом войска генералов Еременко </w:t>
      </w:r>
      <w:r w:rsidRPr="0084550E">
        <w:rPr>
          <w:color w:val="000000" w:themeColor="text1"/>
          <w:sz w:val="16"/>
          <w:szCs w:val="16"/>
        </w:rPr>
        <w:lastRenderedPageBreak/>
        <w:t>и Рокоссовского нанесли отвлекающий удар по флангам немецкой 6-й армии. Однако если первая операция под кодовым наименованием «Марс» полностью провалилась, то вторая операция, названная «Уран», наоборот, принесла неожиданный успех. В итоге к 25 ноября германские войска в Сталинграде оказались в котле.</w:t>
      </w:r>
    </w:p>
    <w:p w14:paraId="42894DB9" w14:textId="20B0224F"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Командование вермахта оценило сложившуюся ситуацию с излишним оптимизмом. Оно решило снабжать Паулюса по воздуху, организовав воздушный мост наподобие того, что весной 1942</w:t>
      </w:r>
      <w:r w:rsidR="00C74823">
        <w:rPr>
          <w:color w:val="000000" w:themeColor="text1"/>
          <w:sz w:val="16"/>
          <w:szCs w:val="16"/>
        </w:rPr>
        <w:t xml:space="preserve"> </w:t>
      </w:r>
      <w:r w:rsidRPr="0084550E">
        <w:rPr>
          <w:color w:val="000000" w:themeColor="text1"/>
          <w:sz w:val="16"/>
          <w:szCs w:val="16"/>
        </w:rPr>
        <w:t>г. снабжал окруженные части в Демянске и Холме. Первоначально для этой цели привлекли транспортные эскадры, в общей сложности около 200 трехмоторных Ju-52 и двухмоторных Ju-86.</w:t>
      </w:r>
    </w:p>
    <w:p w14:paraId="28778408" w14:textId="2A7691A8"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Вскоре стало ясно, что одной транспортной авиации для обеспечения 6-й армии недостаточно и что 60–70 тонн грузов, доставляемых за сутки, никак не удовлетворяли потребностям котла. Тогда было принято решение дополнительно использовать бомбардировщики Не-111. 29 ноября 1942</w:t>
      </w:r>
      <w:r w:rsidR="00C74823">
        <w:rPr>
          <w:color w:val="000000" w:themeColor="text1"/>
          <w:sz w:val="16"/>
          <w:szCs w:val="16"/>
        </w:rPr>
        <w:t xml:space="preserve"> </w:t>
      </w:r>
      <w:r w:rsidRPr="0084550E">
        <w:rPr>
          <w:color w:val="000000" w:themeColor="text1"/>
          <w:sz w:val="16"/>
          <w:szCs w:val="16"/>
        </w:rPr>
        <w:t>г. для координации действий всех групп «Хейнкелей», базировавшихся на аэродроме Морозовская, в 200 километрах северо-восточнее Ростова, было создано 1-е авиационное транспортное командование (Lufttransportfhrer 1). Его возглавил командир KG55 «Грайф» 53-летний оберст Эрнст Кюль, которому теперь в оперативном отношении также были подчинены KG27 «Бельке», III./KG4 и I./KG 100.</w:t>
      </w:r>
    </w:p>
    <w:p w14:paraId="0C10E7DF" w14:textId="6FAF5B60"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Затем в начале января 1943</w:t>
      </w:r>
      <w:r w:rsidR="00C74823">
        <w:rPr>
          <w:color w:val="000000" w:themeColor="text1"/>
          <w:sz w:val="16"/>
          <w:szCs w:val="16"/>
        </w:rPr>
        <w:t xml:space="preserve"> </w:t>
      </w:r>
      <w:r w:rsidRPr="0084550E">
        <w:rPr>
          <w:color w:val="000000" w:themeColor="text1"/>
          <w:sz w:val="16"/>
          <w:szCs w:val="16"/>
        </w:rPr>
        <w:t>г. для увеличения грузооборота на подмогу транспортным и бомбардировочным эскадрам дополнительно выделили даже дефицитные четырехмоторные самолеты: восемнадцать FW-200 «Кондор», два Ju-290, а также семь новейших бомбардировщиков Не-177 «Грайф». К 20 января к полетам в район Сталинграда привлекли 1-ю воздушно-десантную эскадру (Luftlandgeschwader 1</w:t>
      </w:r>
      <w:r w:rsidR="00C74823">
        <w:rPr>
          <w:color w:val="000000" w:themeColor="text1"/>
          <w:sz w:val="16"/>
          <w:szCs w:val="16"/>
        </w:rPr>
        <w:t xml:space="preserve"> </w:t>
      </w:r>
      <w:r w:rsidRPr="0084550E">
        <w:rPr>
          <w:color w:val="000000" w:themeColor="text1"/>
          <w:sz w:val="16"/>
          <w:szCs w:val="16"/>
        </w:rPr>
        <w:t>— LLG1), располагавшую 64 самолетами-буксировщиками и 170 грузовыми планерами DFS-230 и Go-242.</w:t>
      </w:r>
    </w:p>
    <w:p w14:paraId="7F9C1BFE"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В итоге в течение более чем двух месяцев по воздушному мосту между котлом и немецкой территорией ежедневно летала армада из самых разных самолетов. Все они внутри котла садились на аэродроме Питомник, располагавшемся в 20 километрах западнее Сталинграда. В конце ноября советские посты воздушного наблюдения ежедневно фиксировали 100–150 самолето-пролетов. Перехватывать транспортники, идущие под эскортом Bf-109G и Bf-110, было делом хлопотным, поэтому советское авиационное командование в очередной раз решило прибегнуть к простому и излюбленному методу — ударам по аэродромам (19522).</w:t>
      </w:r>
    </w:p>
    <w:p w14:paraId="22EAD224" w14:textId="77777777" w:rsidR="008D2293" w:rsidRPr="0084550E" w:rsidRDefault="008D2293" w:rsidP="0084550E">
      <w:pPr>
        <w:pStyle w:val="ae"/>
        <w:spacing w:before="0" w:after="0"/>
        <w:jc w:val="both"/>
        <w:textAlignment w:val="baseline"/>
        <w:rPr>
          <w:color w:val="000000" w:themeColor="text1"/>
          <w:sz w:val="16"/>
          <w:szCs w:val="16"/>
        </w:rPr>
      </w:pPr>
    </w:p>
    <w:p w14:paraId="258C74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ноября 1942 началось Сталинградское наступление. Немцы с июля по ноябрь 1942 потеряли 1400, а с 19 ноября по 31 декабря - 3000 самолетов (223,62). В канун атаки г Вольский - командующий мехкорпусом - направил И.В.С. письмо, где говорил, что наступление надо отложить и катастрофа - неизбежна. Василевский еле-еле уговорил И.В.С. (2070,81).</w:t>
      </w:r>
    </w:p>
    <w:p w14:paraId="184E5500" w14:textId="77777777" w:rsidR="00090C9B" w:rsidRPr="0084550E" w:rsidRDefault="00090C9B" w:rsidP="0084550E">
      <w:pPr>
        <w:pStyle w:val="Iauiue"/>
        <w:jc w:val="both"/>
        <w:rPr>
          <w:color w:val="000000" w:themeColor="text1"/>
          <w:sz w:val="16"/>
          <w:szCs w:val="16"/>
        </w:rPr>
      </w:pPr>
    </w:p>
    <w:p w14:paraId="101F8E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состоянию на 19 ноября 1942 г. под Сталинградом действовало 519 Пе-2 - почти половина всех бомбардировщиков. В 8-й воздушной армии их было немного, но к операции было привлечено свыше 200 пикировщиков из резерва ВГК. Удары пикирующих бомбардировщиков наносили большой ущерб врагу. Например, в период организации немцами "воздушного моста" в Сталинград Пе-2 привлекались к уничтожению немецкой транспортной авиации на аэродромах (3542).</w:t>
      </w:r>
    </w:p>
    <w:p w14:paraId="25B567D3" w14:textId="77777777" w:rsidR="00090C9B" w:rsidRPr="0084550E" w:rsidRDefault="00090C9B" w:rsidP="0084550E">
      <w:pPr>
        <w:pStyle w:val="Iauiue"/>
        <w:jc w:val="both"/>
        <w:rPr>
          <w:color w:val="000000" w:themeColor="text1"/>
          <w:sz w:val="16"/>
          <w:szCs w:val="16"/>
        </w:rPr>
      </w:pPr>
    </w:p>
    <w:p w14:paraId="3B5CC2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19 ноября 1942 г.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1E2C69" w:rsidRPr="0084550E" w14:paraId="63502CB8" w14:textId="77777777" w:rsidTr="00CC5360">
        <w:tc>
          <w:tcPr>
            <w:tcW w:w="1019" w:type="dxa"/>
            <w:tcBorders>
              <w:top w:val="single" w:sz="12" w:space="0" w:color="auto"/>
            </w:tcBorders>
          </w:tcPr>
          <w:p w14:paraId="70B0A29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4359AC41"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6232252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38C77C4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57F8152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1A047E47" w14:textId="77777777" w:rsidTr="00CC5360">
        <w:tc>
          <w:tcPr>
            <w:tcW w:w="1019" w:type="dxa"/>
          </w:tcPr>
          <w:p w14:paraId="15D067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Объединение</w:t>
            </w:r>
          </w:p>
        </w:tc>
        <w:tc>
          <w:tcPr>
            <w:tcW w:w="1019" w:type="dxa"/>
          </w:tcPr>
          <w:p w14:paraId="771ED5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Бомбардировщики</w:t>
            </w:r>
          </w:p>
        </w:tc>
        <w:tc>
          <w:tcPr>
            <w:tcW w:w="1019" w:type="dxa"/>
          </w:tcPr>
          <w:p w14:paraId="74EA5306"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Pr>
          <w:p w14:paraId="5C7FFB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Разведчики</w:t>
            </w:r>
          </w:p>
        </w:tc>
        <w:tc>
          <w:tcPr>
            <w:tcW w:w="1019" w:type="dxa"/>
          </w:tcPr>
          <w:p w14:paraId="34ED989D"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31157F4A" w14:textId="77777777" w:rsidTr="00CC5360">
        <w:tc>
          <w:tcPr>
            <w:tcW w:w="1019" w:type="dxa"/>
          </w:tcPr>
          <w:p w14:paraId="396D28F5"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Pr>
          <w:p w14:paraId="2BC91D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1019" w:type="dxa"/>
          </w:tcPr>
          <w:p w14:paraId="5D7FFF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Неисправны</w:t>
            </w:r>
          </w:p>
        </w:tc>
        <w:tc>
          <w:tcPr>
            <w:tcW w:w="1019" w:type="dxa"/>
          </w:tcPr>
          <w:p w14:paraId="128C95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1019" w:type="dxa"/>
          </w:tcPr>
          <w:p w14:paraId="3653349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Неисравны</w:t>
            </w:r>
          </w:p>
        </w:tc>
      </w:tr>
      <w:tr w:rsidR="001E2C69" w:rsidRPr="0084550E" w14:paraId="029C2AA3" w14:textId="77777777" w:rsidTr="00CC5360">
        <w:tc>
          <w:tcPr>
            <w:tcW w:w="1019" w:type="dxa"/>
          </w:tcPr>
          <w:p w14:paraId="20C10C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1-я ВА</w:t>
            </w:r>
          </w:p>
        </w:tc>
        <w:tc>
          <w:tcPr>
            <w:tcW w:w="1019" w:type="dxa"/>
          </w:tcPr>
          <w:p w14:paraId="28F93F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w:t>
            </w:r>
          </w:p>
        </w:tc>
        <w:tc>
          <w:tcPr>
            <w:tcW w:w="1019" w:type="dxa"/>
          </w:tcPr>
          <w:p w14:paraId="7CF56D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1019" w:type="dxa"/>
          </w:tcPr>
          <w:p w14:paraId="6E6E318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1019" w:type="dxa"/>
          </w:tcPr>
          <w:p w14:paraId="146F084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r>
      <w:tr w:rsidR="001E2C69" w:rsidRPr="0084550E" w14:paraId="70B03A0D" w14:textId="77777777" w:rsidTr="00CC5360">
        <w:tc>
          <w:tcPr>
            <w:tcW w:w="1019" w:type="dxa"/>
          </w:tcPr>
          <w:p w14:paraId="3C1C69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2-я ВА</w:t>
            </w:r>
          </w:p>
        </w:tc>
        <w:tc>
          <w:tcPr>
            <w:tcW w:w="1019" w:type="dxa"/>
          </w:tcPr>
          <w:p w14:paraId="28FD06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0DF7CA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761A2AF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1019" w:type="dxa"/>
          </w:tcPr>
          <w:p w14:paraId="64F045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r w:rsidR="001E2C69" w:rsidRPr="0084550E" w14:paraId="1153566D" w14:textId="77777777" w:rsidTr="00CC5360">
        <w:tc>
          <w:tcPr>
            <w:tcW w:w="1019" w:type="dxa"/>
          </w:tcPr>
          <w:p w14:paraId="33AFEF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3-я ВА</w:t>
            </w:r>
          </w:p>
        </w:tc>
        <w:tc>
          <w:tcPr>
            <w:tcW w:w="1019" w:type="dxa"/>
          </w:tcPr>
          <w:p w14:paraId="7F754F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119</w:t>
            </w:r>
          </w:p>
        </w:tc>
        <w:tc>
          <w:tcPr>
            <w:tcW w:w="1019" w:type="dxa"/>
          </w:tcPr>
          <w:p w14:paraId="527405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19" w:type="dxa"/>
          </w:tcPr>
          <w:p w14:paraId="480E51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1019" w:type="dxa"/>
          </w:tcPr>
          <w:p w14:paraId="68549E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r>
      <w:tr w:rsidR="001E2C69" w:rsidRPr="0084550E" w14:paraId="03A1ECE1" w14:textId="77777777" w:rsidTr="00CC5360">
        <w:tc>
          <w:tcPr>
            <w:tcW w:w="1019" w:type="dxa"/>
          </w:tcPr>
          <w:p w14:paraId="452746D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4-я ВА</w:t>
            </w:r>
          </w:p>
        </w:tc>
        <w:tc>
          <w:tcPr>
            <w:tcW w:w="1019" w:type="dxa"/>
          </w:tcPr>
          <w:p w14:paraId="0ED5D5F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1019" w:type="dxa"/>
          </w:tcPr>
          <w:p w14:paraId="3C7E241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019" w:type="dxa"/>
          </w:tcPr>
          <w:p w14:paraId="4E3C86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19" w:type="dxa"/>
          </w:tcPr>
          <w:p w14:paraId="02FB74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0204CBD7" w14:textId="77777777" w:rsidTr="00CC5360">
        <w:tc>
          <w:tcPr>
            <w:tcW w:w="1019" w:type="dxa"/>
          </w:tcPr>
          <w:p w14:paraId="760928A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5-я ВА</w:t>
            </w:r>
          </w:p>
        </w:tc>
        <w:tc>
          <w:tcPr>
            <w:tcW w:w="1019" w:type="dxa"/>
          </w:tcPr>
          <w:p w14:paraId="5868EF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4CACEA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20A9C6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19" w:type="dxa"/>
          </w:tcPr>
          <w:p w14:paraId="2C317F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7FA5A6E0" w14:textId="77777777" w:rsidTr="00CC5360">
        <w:tc>
          <w:tcPr>
            <w:tcW w:w="1019" w:type="dxa"/>
          </w:tcPr>
          <w:p w14:paraId="0D0CA1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6-я ВА</w:t>
            </w:r>
          </w:p>
        </w:tc>
        <w:tc>
          <w:tcPr>
            <w:tcW w:w="1019" w:type="dxa"/>
          </w:tcPr>
          <w:p w14:paraId="389A37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w:t>
            </w:r>
          </w:p>
        </w:tc>
        <w:tc>
          <w:tcPr>
            <w:tcW w:w="1019" w:type="dxa"/>
          </w:tcPr>
          <w:p w14:paraId="0F531D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19" w:type="dxa"/>
          </w:tcPr>
          <w:p w14:paraId="0293DC1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19" w:type="dxa"/>
          </w:tcPr>
          <w:p w14:paraId="7D6DFD9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3C8CF331" w14:textId="77777777" w:rsidTr="00CC5360">
        <w:tc>
          <w:tcPr>
            <w:tcW w:w="1019" w:type="dxa"/>
          </w:tcPr>
          <w:p w14:paraId="10FFD23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7-я ВА</w:t>
            </w:r>
          </w:p>
        </w:tc>
        <w:tc>
          <w:tcPr>
            <w:tcW w:w="1019" w:type="dxa"/>
          </w:tcPr>
          <w:p w14:paraId="4131598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1019" w:type="dxa"/>
          </w:tcPr>
          <w:p w14:paraId="1D449B6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19" w:type="dxa"/>
          </w:tcPr>
          <w:p w14:paraId="6C0ADF4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19" w:type="dxa"/>
          </w:tcPr>
          <w:p w14:paraId="7824F3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34B0F17D" w14:textId="77777777" w:rsidTr="00CC5360">
        <w:tc>
          <w:tcPr>
            <w:tcW w:w="1019" w:type="dxa"/>
          </w:tcPr>
          <w:p w14:paraId="065A84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8-я ВА</w:t>
            </w:r>
          </w:p>
        </w:tc>
        <w:tc>
          <w:tcPr>
            <w:tcW w:w="1019" w:type="dxa"/>
          </w:tcPr>
          <w:p w14:paraId="59AA68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c>
          <w:tcPr>
            <w:tcW w:w="1019" w:type="dxa"/>
          </w:tcPr>
          <w:p w14:paraId="79662FB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1019" w:type="dxa"/>
          </w:tcPr>
          <w:p w14:paraId="604118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1019" w:type="dxa"/>
          </w:tcPr>
          <w:p w14:paraId="3C44C1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r>
      <w:tr w:rsidR="001E2C69" w:rsidRPr="0084550E" w14:paraId="70624384" w14:textId="77777777" w:rsidTr="00CC5360">
        <w:tc>
          <w:tcPr>
            <w:tcW w:w="1019" w:type="dxa"/>
          </w:tcPr>
          <w:p w14:paraId="032D299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13-я ВА</w:t>
            </w:r>
          </w:p>
        </w:tc>
        <w:tc>
          <w:tcPr>
            <w:tcW w:w="1019" w:type="dxa"/>
          </w:tcPr>
          <w:p w14:paraId="76A176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2B423A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26C7B1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55F9EF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E626A5E" w14:textId="77777777" w:rsidTr="00CC5360">
        <w:tc>
          <w:tcPr>
            <w:tcW w:w="1019" w:type="dxa"/>
          </w:tcPr>
          <w:p w14:paraId="04C51D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14-я ВА</w:t>
            </w:r>
          </w:p>
        </w:tc>
        <w:tc>
          <w:tcPr>
            <w:tcW w:w="1019" w:type="dxa"/>
          </w:tcPr>
          <w:p w14:paraId="1918358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1019" w:type="dxa"/>
          </w:tcPr>
          <w:p w14:paraId="50CB42E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19" w:type="dxa"/>
          </w:tcPr>
          <w:p w14:paraId="20D197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19" w:type="dxa"/>
          </w:tcPr>
          <w:p w14:paraId="23B629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r w:rsidR="001E2C69" w:rsidRPr="0084550E" w14:paraId="3CD5D7E7" w14:textId="77777777" w:rsidTr="00CC5360">
        <w:tc>
          <w:tcPr>
            <w:tcW w:w="1019" w:type="dxa"/>
          </w:tcPr>
          <w:p w14:paraId="409756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15-я ВА</w:t>
            </w:r>
          </w:p>
        </w:tc>
        <w:tc>
          <w:tcPr>
            <w:tcW w:w="1019" w:type="dxa"/>
          </w:tcPr>
          <w:p w14:paraId="08D818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1019" w:type="dxa"/>
          </w:tcPr>
          <w:p w14:paraId="652933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c>
          <w:tcPr>
            <w:tcW w:w="1019" w:type="dxa"/>
          </w:tcPr>
          <w:p w14:paraId="78B782B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19" w:type="dxa"/>
          </w:tcPr>
          <w:p w14:paraId="331EBA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49B5B55C" w14:textId="77777777" w:rsidTr="00CC5360">
        <w:tc>
          <w:tcPr>
            <w:tcW w:w="1019" w:type="dxa"/>
          </w:tcPr>
          <w:p w14:paraId="72C880B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16-я ВА</w:t>
            </w:r>
          </w:p>
        </w:tc>
        <w:tc>
          <w:tcPr>
            <w:tcW w:w="1019" w:type="dxa"/>
          </w:tcPr>
          <w:p w14:paraId="10FE2D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021D51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39D108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233BD7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4C9919A" w14:textId="77777777" w:rsidTr="00CC5360">
        <w:tc>
          <w:tcPr>
            <w:tcW w:w="1019" w:type="dxa"/>
          </w:tcPr>
          <w:p w14:paraId="5AFB67A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17-я ВА</w:t>
            </w:r>
          </w:p>
        </w:tc>
        <w:tc>
          <w:tcPr>
            <w:tcW w:w="1019" w:type="dxa"/>
          </w:tcPr>
          <w:p w14:paraId="79C38A3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5D9959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5F0DA2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1019" w:type="dxa"/>
          </w:tcPr>
          <w:p w14:paraId="2913B9B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99E1941" w14:textId="77777777" w:rsidTr="00CC5360">
        <w:tc>
          <w:tcPr>
            <w:tcW w:w="1019" w:type="dxa"/>
          </w:tcPr>
          <w:p w14:paraId="73E3AA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ВВС 7-й OA</w:t>
            </w:r>
          </w:p>
        </w:tc>
        <w:tc>
          <w:tcPr>
            <w:tcW w:w="1019" w:type="dxa"/>
          </w:tcPr>
          <w:p w14:paraId="000328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1019" w:type="dxa"/>
          </w:tcPr>
          <w:p w14:paraId="142945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19" w:type="dxa"/>
          </w:tcPr>
          <w:p w14:paraId="0E5662F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19" w:type="dxa"/>
          </w:tcPr>
          <w:p w14:paraId="231F7A2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A094829" w14:textId="77777777" w:rsidTr="00CC5360">
        <w:tc>
          <w:tcPr>
            <w:tcW w:w="1019" w:type="dxa"/>
          </w:tcPr>
          <w:p w14:paraId="113B7DB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ЗАПах и резерве</w:t>
            </w:r>
          </w:p>
        </w:tc>
        <w:tc>
          <w:tcPr>
            <w:tcW w:w="1019" w:type="dxa"/>
          </w:tcPr>
          <w:p w14:paraId="325370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208</w:t>
            </w:r>
          </w:p>
        </w:tc>
        <w:tc>
          <w:tcPr>
            <w:tcW w:w="1019" w:type="dxa"/>
          </w:tcPr>
          <w:p w14:paraId="460DB12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w:t>
            </w:r>
          </w:p>
        </w:tc>
        <w:tc>
          <w:tcPr>
            <w:tcW w:w="1019" w:type="dxa"/>
          </w:tcPr>
          <w:p w14:paraId="1650E3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19" w:type="dxa"/>
          </w:tcPr>
          <w:p w14:paraId="38323A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5EE33FF" w14:textId="77777777" w:rsidTr="00CC5360">
        <w:tc>
          <w:tcPr>
            <w:tcW w:w="1019" w:type="dxa"/>
          </w:tcPr>
          <w:p w14:paraId="512254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резерве ГК</w:t>
            </w:r>
          </w:p>
        </w:tc>
        <w:tc>
          <w:tcPr>
            <w:tcW w:w="1019" w:type="dxa"/>
          </w:tcPr>
          <w:p w14:paraId="2D059D9F"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Pr>
          <w:p w14:paraId="4B7C95DB"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Pr>
          <w:p w14:paraId="058DDC23"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c>
          <w:tcPr>
            <w:tcW w:w="1019" w:type="dxa"/>
          </w:tcPr>
          <w:p w14:paraId="2E42DB92" w14:textId="77777777" w:rsidR="00090C9B" w:rsidRPr="0084550E" w:rsidRDefault="00090C9B" w:rsidP="0084550E">
            <w:pPr>
              <w:spacing w:after="0" w:line="240" w:lineRule="auto"/>
              <w:jc w:val="both"/>
              <w:rPr>
                <w:rFonts w:ascii="Times New Roman" w:hAnsi="Times New Roman"/>
                <w:color w:val="000000" w:themeColor="text1"/>
                <w:sz w:val="16"/>
                <w:szCs w:val="16"/>
              </w:rPr>
            </w:pPr>
          </w:p>
        </w:tc>
      </w:tr>
      <w:tr w:rsidR="001E2C69" w:rsidRPr="0084550E" w14:paraId="7658E21D" w14:textId="77777777" w:rsidTr="00CC5360">
        <w:tc>
          <w:tcPr>
            <w:tcW w:w="1019" w:type="dxa"/>
            <w:tcBorders>
              <w:bottom w:val="single" w:sz="12" w:space="0" w:color="auto"/>
            </w:tcBorders>
          </w:tcPr>
          <w:p w14:paraId="2E4DB4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1019" w:type="dxa"/>
            <w:tcBorders>
              <w:bottom w:val="single" w:sz="12" w:space="0" w:color="auto"/>
            </w:tcBorders>
          </w:tcPr>
          <w:p w14:paraId="7605E37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519</w:t>
            </w:r>
          </w:p>
        </w:tc>
        <w:tc>
          <w:tcPr>
            <w:tcW w:w="1019" w:type="dxa"/>
            <w:tcBorders>
              <w:bottom w:val="single" w:sz="12" w:space="0" w:color="auto"/>
            </w:tcBorders>
          </w:tcPr>
          <w:p w14:paraId="5AF3F9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w:t>
            </w:r>
          </w:p>
        </w:tc>
        <w:tc>
          <w:tcPr>
            <w:tcW w:w="1019" w:type="dxa"/>
            <w:tcBorders>
              <w:bottom w:val="single" w:sz="12" w:space="0" w:color="auto"/>
            </w:tcBorders>
          </w:tcPr>
          <w:p w14:paraId="5CC27EA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109</w:t>
            </w:r>
          </w:p>
        </w:tc>
        <w:tc>
          <w:tcPr>
            <w:tcW w:w="1019" w:type="dxa"/>
            <w:tcBorders>
              <w:bottom w:val="single" w:sz="12" w:space="0" w:color="auto"/>
            </w:tcBorders>
          </w:tcPr>
          <w:p w14:paraId="2C8145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r>
    </w:tbl>
    <w:p w14:paraId="4AE76E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(12042).</w:t>
      </w:r>
    </w:p>
    <w:p w14:paraId="2B7FF5F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70BC4B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19 ноября 1942 началось контрнаступление советских войск под Сталинградом</w:t>
      </w:r>
    </w:p>
    <w:p w14:paraId="4986A554" w14:textId="77777777" w:rsidR="00090C9B" w:rsidRPr="0084550E" w:rsidRDefault="00090C9B" w:rsidP="0084550E">
      <w:pPr>
        <w:pStyle w:val="Iauiue"/>
        <w:jc w:val="both"/>
        <w:rPr>
          <w:iCs/>
          <w:color w:val="000000" w:themeColor="text1"/>
          <w:sz w:val="16"/>
          <w:szCs w:val="16"/>
        </w:rPr>
      </w:pPr>
    </w:p>
    <w:p w14:paraId="4D81633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 ноября 1942 в контрнаступлении под Сталинградом приняли участие 4 танковых и 2 механизированных корпуса, а также 17 отдельных танковых полков и бригад. Меньше, чем за четверо суток наши танки прошли 150 км с севера и 100 км с юга и замкнули кольцо окружения. (3862).</w:t>
      </w:r>
    </w:p>
    <w:p w14:paraId="77C88E7F" w14:textId="77777777" w:rsidR="00090C9B" w:rsidRPr="0084550E" w:rsidRDefault="00090C9B" w:rsidP="0084550E">
      <w:pPr>
        <w:pStyle w:val="Iauiue"/>
        <w:jc w:val="both"/>
        <w:rPr>
          <w:color w:val="000000" w:themeColor="text1"/>
          <w:sz w:val="16"/>
          <w:szCs w:val="16"/>
        </w:rPr>
      </w:pPr>
    </w:p>
    <w:p w14:paraId="640F83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ночь с 18 на 19 ноября 1943 в Южном Поволжье установилась нелетная погода – густые облака и сильный снегопад с почти нулевой видимостью. Еще в 7 часов утра все было спокойно. На обширном Донском фронте от Воронежа до Качалино стояла тишина. Венгерские, итальянские и румынские солдаты, кутаясь в теплую одежду и почесываясь от укусов вшей, спали в землянках, и только патрули мерзли на своих постах в окопах. Над черной полоской реки периодически взлетали ракеты, освещая неровную, изрытую траншеями и воронками снарядов степь. Восточнее, в Сталинграде, также царило затишье. И именно в этот момент для Вермахта разразился кризис. В 07.30 по московскому времени (в 05.30 по берлинскому) 19 ноября советские войска начали операцию «Уран». После длительной артиллерийской подготовки 5-я танковая армия и 21-я армия, прорвав фронт, двинулись в глубь румынской обороны.</w:t>
      </w:r>
    </w:p>
    <w:p w14:paraId="42380F99" w14:textId="200E4804"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В это время в 150 км к юго-западу, на аэродроме эскадры KG27 в Миллерово, унтер-офицер Людвиг Денц получил приказ, несмотря на плохие погодные условия, провести авиационную разведку, чтобы установить, что происходит на румынских позициях. Вскоре закамуфлированный в зимние цвета «Хейнкель» уже катился по взлетной полосе, скрипя колесами по свежему снегу. Поднявшись в небо, самолет полетел к Дону сквозь сплошные облака. За стеклом фонаря кабины ничего не было видно, и штурман Людвиг Хафигхорст ориентировался только по приборам. Затем облака стали рассеиваться, внизу показалась заснеженная степь.</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 тут глазам летчиков предстало ужасное зрелище. Они увидели огромные колонны советских войск: танки, пехота, бронемашины и грузовики во многих местах пересекли реку и двигались в южном и юго-восточном направлениях. Бортрадист немедленно стал докладывать об увиденном в штаб эскадры. Было очевидно, что русские начали крупномасштабное наступление. Вскоре бомбардировщик вернулся обратно в Миллерово, где экипаж уже в устной форме доложил своему начальству о результатах разведки.</w:t>
      </w:r>
    </w:p>
    <w:p w14:paraId="7BBB2E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Командир эскадры барон фон Бёст отреагировал незамедлительно. Уже через полчаса самолеты II./KG27 поднялись в воздух, чтобы атаковать прорвавшиеся советские войска. Однако из-за плохой видимости «Хейнкели» вынуждены были сбрасывать бомбы с небольших высот, фактически исполняя роль штурмовиков, находясь при этом подолгу в зоне сильного зенитного огня. В результате были сбиты сразу семь бомбардировщиков! Таких огромных потерь группа не знала за весь период Сталинградской битвы. Не-111 Людвига Денца также получил много повреждений, но все же смог вернуться на аэродром. Потом механик насчитал в самолете 151 пулевое отверстие. Однако эти героические усилия не смогли остановить мощное и стремительное советское наступление, и утром 20 ноября русские танки заняли г. Перелазовский. А это было уже глубоко в немецком тылу, всего в 60 км от штаба 8-го авиакорпуса Люфтваффе, находившегося в тот момент в станице Обливской! Там, находясь в своем бункере, обложившись картами, генерал-лейтенант Фибиг [133] нервно изучал последние донесения. Вскоре поступили сведения, что армии Сталинградского фронта, нанося удар из района озер Сарпа и Цаца, атаковали позиции 4-й румынской армии, обратив ее в бегство. Одновременно с этим с плацдарма в районе Клетской перешла в наступление 65-я советская армия.</w:t>
      </w:r>
    </w:p>
    <w:p w14:paraId="570546B1" w14:textId="5996FE82"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Ей навстречу вылетели Ju-87 из StG2. Среди них был и «Юнкере» Ханса-Ульриха Руделя. Вскоре внизу в заснеженной степи он увидел отступающие в панике румынские войска, побросавшие винтовки и орудия. Дальше к северу двигались широкие колонны советской пехоты.</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«Я безжалостно сбросил бомбы на вражескую колонну, и мои пулеметы выплюнули струи раскаленного свинца в эти бесконечные желто-зеленые волны наступающей пехоты, которые хлынули на нас из Азии и монгольских степей. Я израсходовал все патроны, не оставив ни одного, даже для защиты от возможной атаки русских истребителей», — вспоминал потом Рудель. Удары по советским танковым колоннам нанесли и «Хеншели» из штурмовой авиагруппы I./Sch.Gl майора Альфреда Друшеля. В атаках участвовали даже бипланы Hs-123. Несмотря на нелетную погоду, командование 8-го авиакорпуса бросило против наступавших все наличные силы. Самые опытные пилоты из шести бомбардировочных и трех штурмовых групп, решавшиеся взлетать при видимости около 100 м, беспрерывно атаковали советские войска, неся при этом большие потери. Только 5-я эскадрилья из KG27 в течение нескольких дней лишилась шести «Хейнкелей» (60% штатной численности!), которые были сбиты либо списаны из-за сильных повреждений. 20 ноября в ходе боевого вылета для атаки советских войск южнее Сталинграда был сбит Не-111 обер-фельдфебеля Карла Липпа из II./KG55, при этом погиб находившийся на его борту командир группы майор Ханс-Йоахим Габриэль.</w:t>
      </w:r>
    </w:p>
    <w:p w14:paraId="0075DE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характерно, советская авиация из-за плохой погоды в эти дни практически бездействовала. Тем не менее к 06.00 22 ноября передовой отряд 26-го танкового корпуса, состоявший из пяти танков Т-34 и трех бронемашин, прорвался глубоко в тыл 6-й немецкой армии на берег Дона возле Калача. В результате советские войска сумели захватить в большой излучине реки полевые аэродромы ближних разведчиков Люфтваффе. В их руки попали как сами самолеты, так и штабы с ценными разведданными. Штурмовики майора Хичхольда чудом успели удрать с аэродрома Тусов из-под носа у противника.</w:t>
      </w:r>
    </w:p>
    <w:p w14:paraId="44E4B0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Дивизии и сводные отряды Вермахта во многих местах отчаянно контратаковали противника, но, не считаясь с потерями, прокладывая дорогу через минные поля тысячами трупов штрафников, советские войска упорно шли вперед и к исходу 23 ноября замкнули кольцо окружения. Создавшаяся критическая ситуация заставляла немецких пилотов совершать по пять – десять вылетов в сутки, атакуя противника то тут, то там. Именно 25 ноября обер-лейтенант Рудель установил мировой рекорд, совершив в течение дня на своей «Штуке» 17 боевых вылетов! Таким образом, несмотря на поражения сухопутных войск, плохую погоду и огромные, по немецким меркам, потери, Люфтваффе по-прежнему удерживали господство в воздухе. Вскоре командование 8-го авиакорпуса вынуждено было перебазировать свои силы. Истребительная эскадра JG3 с аэродрома Питомник перелетела в Морозовскую и Обливскую. Туда же перебрались Ju-87 из StG2 «Иммельман». Внутри котла из ее состава была оставлена только специальная штурмовая эскадрилья обер-лейтенанта Юнгклаузена. В качестве подкрепления из Армавира в Морозовскую вернулась I./KG100, за исключением штабного звена, которое Рихтхофен оставил там для продолжения атак танкеров в Каспийском море. Тем самым, несмотря на тяжелейший кризис командование Люфтваффе все же полностью не отказывалось от выполнения стратегических задач. В то же время часть бомбардировщиков использовалась для весьма специфической цели – сбрасывания на отступающие румынские части листовок с призывом прекратить паническое бегство…26 ноября советские танки прорвались к станице Обливской, в результате чего штаб 8-го авиакорпуса оказался на передовой. Командир 99-го зенитного полка оберет Райнер Штаэль организовал импровизированную оборону, причем в боях участвовал даже комсостав, в частности начальник штаба оберет-лейтенант фон Хайнман лично вел огонь из пулемета. В разгар боев в Обливской приземлился самолет фон Рихтхофена. Он не оценил героизм и самопожертвование своих подчиненных и приказал им эвакуироваться в тыл, организовывать снабжение 6-й армии по воздуху. Впоследствии оборону на р. Чир заняли новые подразделения группы армий «Дон», а штаб авиакорпуса переместился в Тацинскую.</w:t>
      </w:r>
    </w:p>
    <w:p w14:paraId="145627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Первоначально командование Люфтваффе намеревалось снабжать окруженные войска исключительно силами транспортных эскадр. Для этого на аэродромы Тацинская и Морозовская были одна задругой переброшены 11 авиагрупп, оснащенных трехмоторными Ju-52, а также две группы Ju-86, всего около 200 транспортников. Бомбардировщики же использовались для ударов по советским войскам. Так, «Хейнкели» из KG27 и I./KG 100 в течение 22– 28 ноября по три-четыре раза в сутки вылетали на бомбардировку Сталинграда и прилегающих районов. Из-за плохих погодных условий самолетам приходилось действовать на предельно малых высотах, в зоне интенсивного огня зениток. Поэтому потери и повреждения были неизбежны. 25 ноября в районе г. Перелазовский был сбит Ju-87 командира 5-й эскадрильи StG2 гауптмана Иоахима Лангбена. Пилот, совершивший до этого около 400 боевых вылетов, погиб. Этот вылет стал последним и для его бортстрелка обер-фельдфебеля Йозефа Лауса. 28-го числа во время очередного вылета Не-111 гауптмана Бётхера получил прямое попадание 85-мм зенитного снаряда в правое крыло. Лишь благодаря своему огромному опыту пилот смог в тяжелых погодных условиях дотянуть до аэродрома в Морозовской и совершить посадку. Вскоре стало ясно, что одной транспортной авиации для снабжения 6-й армии недостаточно. Тихоходные и неповоротливые «Юнкерсы-52», для пилотов которых подняться в воздух в условиях снежной пурги уже было подвигом, доставляли в Питомник лишь 60—70 т грузов в сутки. Тогда 29 ноября командующий 4-м воздушным флотом фон Рихтхофен принял срочные меры. На аэродроме Морозовская было сформировано 1-е авиационно-транспортное командование, которое возглавил опытнейший летчик – командир KG55 «Грайф» оберет Эрнст Кюхл. Он получил от Рихтхофена приказ использовать для доставки грузов в Сталинград все Не-111 из шести имевшихся авиагрупп, одновременно с этим поддерживать с воздуха оборону на р. Чир с тем, чтобы не допустить продвижения советских войск к аэродромам в Тацинской и Морозовской (последний находился всего в 40 км от линии фронта). Для выполнения последней задачи в распоряжение Кюхла были переданы истребительная эскадра JG3 «Удет», а также штурмовые StG2 и I./Sch.Gl. Можно было использовать еще и румынские истребители. 30 ноября первые 40 «Хейнкелей» вылетели не с привычным бомбовым грузом, а битком набитые провизией и боеприпасами. Однако успехи в снабжении, достигнутые за счет «нецелевого» использования бомбардировщиков, обошлись немцам боком на полях сражений. Войска лишились значительной поддержки с воздуха, и советское командование смогло наконец почти беспрепятственно подвозить свои резервы прямо к фронту. Только сорок Ju-88 из I. и III./KG1 «Гинденбург», а так же I./KG51 по-прежнему исполняли роль бомбардировщиков, и их пилоты поистине работали «по-стахановски», совершая налеты на железнодорожные станции Михайловка и Арчеда, атакуя железнодорожные составы на восточном берегу Волги, и даже бомбили железную дорогу Астрахань – Урбах (11774).</w:t>
      </w:r>
    </w:p>
    <w:p w14:paraId="482EB9F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3A148B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состоянию на 19 ноября 1942 было следующее число частей реактивной артиллерии: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1E2C69" w:rsidRPr="0084550E" w14:paraId="59148963" w14:textId="77777777" w:rsidTr="00CC5360">
        <w:tc>
          <w:tcPr>
            <w:tcW w:w="1610" w:type="dxa"/>
            <w:tcBorders>
              <w:top w:val="single" w:sz="12" w:space="0" w:color="auto"/>
            </w:tcBorders>
          </w:tcPr>
          <w:p w14:paraId="1D707F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Даты и фронты</w:t>
            </w:r>
          </w:p>
        </w:tc>
        <w:tc>
          <w:tcPr>
            <w:tcW w:w="1610" w:type="dxa"/>
            <w:tcBorders>
              <w:top w:val="single" w:sz="12" w:space="0" w:color="auto"/>
            </w:tcBorders>
          </w:tcPr>
          <w:p w14:paraId="7FCCFA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Отд. дивизионы</w:t>
            </w:r>
          </w:p>
        </w:tc>
        <w:tc>
          <w:tcPr>
            <w:tcW w:w="1610" w:type="dxa"/>
            <w:tcBorders>
              <w:top w:val="single" w:sz="12" w:space="0" w:color="auto"/>
            </w:tcBorders>
          </w:tcPr>
          <w:p w14:paraId="75B12B0D" w14:textId="77777777" w:rsidR="00090C9B" w:rsidRPr="0084550E" w:rsidRDefault="00090C9B" w:rsidP="0084550E">
            <w:pPr>
              <w:pStyle w:val="Iauiue"/>
              <w:jc w:val="both"/>
              <w:rPr>
                <w:color w:val="000000" w:themeColor="text1"/>
                <w:sz w:val="16"/>
                <w:szCs w:val="16"/>
              </w:rPr>
            </w:pPr>
          </w:p>
        </w:tc>
        <w:tc>
          <w:tcPr>
            <w:tcW w:w="1610" w:type="dxa"/>
            <w:tcBorders>
              <w:top w:val="single" w:sz="12" w:space="0" w:color="auto"/>
            </w:tcBorders>
          </w:tcPr>
          <w:p w14:paraId="28CD75C1" w14:textId="77777777" w:rsidR="00090C9B" w:rsidRPr="0084550E" w:rsidRDefault="00090C9B" w:rsidP="0084550E">
            <w:pPr>
              <w:pStyle w:val="Iauiue"/>
              <w:jc w:val="both"/>
              <w:rPr>
                <w:color w:val="000000" w:themeColor="text1"/>
                <w:sz w:val="16"/>
                <w:szCs w:val="16"/>
              </w:rPr>
            </w:pPr>
          </w:p>
        </w:tc>
        <w:tc>
          <w:tcPr>
            <w:tcW w:w="1610" w:type="dxa"/>
            <w:tcBorders>
              <w:top w:val="single" w:sz="12" w:space="0" w:color="auto"/>
            </w:tcBorders>
          </w:tcPr>
          <w:p w14:paraId="6D2B337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Полки</w:t>
            </w:r>
          </w:p>
        </w:tc>
        <w:tc>
          <w:tcPr>
            <w:tcW w:w="1610" w:type="dxa"/>
            <w:tcBorders>
              <w:top w:val="single" w:sz="12" w:space="0" w:color="auto"/>
            </w:tcBorders>
          </w:tcPr>
          <w:p w14:paraId="2D6271F0" w14:textId="77777777" w:rsidR="00090C9B" w:rsidRPr="0084550E" w:rsidRDefault="00090C9B" w:rsidP="0084550E">
            <w:pPr>
              <w:pStyle w:val="Iauiue"/>
              <w:jc w:val="both"/>
              <w:rPr>
                <w:color w:val="000000" w:themeColor="text1"/>
                <w:sz w:val="16"/>
                <w:szCs w:val="16"/>
              </w:rPr>
            </w:pPr>
          </w:p>
        </w:tc>
        <w:tc>
          <w:tcPr>
            <w:tcW w:w="1610" w:type="dxa"/>
            <w:tcBorders>
              <w:top w:val="single" w:sz="12" w:space="0" w:color="auto"/>
            </w:tcBorders>
          </w:tcPr>
          <w:p w14:paraId="34B9DB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w:t>
            </w:r>
          </w:p>
        </w:tc>
      </w:tr>
      <w:tr w:rsidR="001E2C69" w:rsidRPr="0084550E" w14:paraId="4CE8F327" w14:textId="77777777" w:rsidTr="00CC5360">
        <w:tc>
          <w:tcPr>
            <w:tcW w:w="1610" w:type="dxa"/>
          </w:tcPr>
          <w:p w14:paraId="03E77FBF" w14:textId="77777777" w:rsidR="00090C9B" w:rsidRPr="0084550E" w:rsidRDefault="00090C9B" w:rsidP="0084550E">
            <w:pPr>
              <w:pStyle w:val="Iauiue"/>
              <w:jc w:val="both"/>
              <w:rPr>
                <w:color w:val="000000" w:themeColor="text1"/>
                <w:sz w:val="16"/>
                <w:szCs w:val="16"/>
              </w:rPr>
            </w:pPr>
          </w:p>
        </w:tc>
        <w:tc>
          <w:tcPr>
            <w:tcW w:w="1610" w:type="dxa"/>
          </w:tcPr>
          <w:p w14:paraId="631C81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w:t>
            </w:r>
          </w:p>
        </w:tc>
        <w:tc>
          <w:tcPr>
            <w:tcW w:w="1610" w:type="dxa"/>
          </w:tcPr>
          <w:p w14:paraId="57A5BC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М-13</w:t>
            </w:r>
          </w:p>
        </w:tc>
        <w:tc>
          <w:tcPr>
            <w:tcW w:w="1610" w:type="dxa"/>
          </w:tcPr>
          <w:p w14:paraId="0C4331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М-30</w:t>
            </w:r>
          </w:p>
        </w:tc>
        <w:tc>
          <w:tcPr>
            <w:tcW w:w="1610" w:type="dxa"/>
          </w:tcPr>
          <w:p w14:paraId="08C460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М-8</w:t>
            </w:r>
          </w:p>
        </w:tc>
        <w:tc>
          <w:tcPr>
            <w:tcW w:w="1610" w:type="dxa"/>
          </w:tcPr>
          <w:p w14:paraId="70C0880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М-13</w:t>
            </w:r>
          </w:p>
        </w:tc>
        <w:tc>
          <w:tcPr>
            <w:tcW w:w="1610" w:type="dxa"/>
          </w:tcPr>
          <w:p w14:paraId="253066EA" w14:textId="77777777" w:rsidR="00090C9B" w:rsidRPr="0084550E" w:rsidRDefault="00090C9B" w:rsidP="0084550E">
            <w:pPr>
              <w:pStyle w:val="Iauiue"/>
              <w:jc w:val="both"/>
              <w:rPr>
                <w:color w:val="000000" w:themeColor="text1"/>
                <w:sz w:val="16"/>
                <w:szCs w:val="16"/>
              </w:rPr>
            </w:pPr>
          </w:p>
        </w:tc>
      </w:tr>
      <w:tr w:rsidR="001E2C69" w:rsidRPr="0084550E" w14:paraId="6D632442" w14:textId="77777777" w:rsidTr="00CC5360">
        <w:tc>
          <w:tcPr>
            <w:tcW w:w="1610" w:type="dxa"/>
          </w:tcPr>
          <w:p w14:paraId="1FC4F8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22 июня</w:t>
            </w:r>
          </w:p>
        </w:tc>
        <w:tc>
          <w:tcPr>
            <w:tcW w:w="1610" w:type="dxa"/>
          </w:tcPr>
          <w:p w14:paraId="6277B4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2556D06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0E86D6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65EBD5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235799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72B038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r>
      <w:tr w:rsidR="001E2C69" w:rsidRPr="0084550E" w14:paraId="6E71912B" w14:textId="77777777" w:rsidTr="00CC5360">
        <w:tc>
          <w:tcPr>
            <w:tcW w:w="1610" w:type="dxa"/>
          </w:tcPr>
          <w:p w14:paraId="0F72FA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 июля</w:t>
            </w:r>
          </w:p>
        </w:tc>
        <w:tc>
          <w:tcPr>
            <w:tcW w:w="1610" w:type="dxa"/>
          </w:tcPr>
          <w:p w14:paraId="4903CA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31757B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610" w:type="dxa"/>
          </w:tcPr>
          <w:p w14:paraId="030A74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4332AA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09BAB3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5A9703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r>
      <w:tr w:rsidR="001E2C69" w:rsidRPr="0084550E" w14:paraId="3BD20D17" w14:textId="77777777" w:rsidTr="00CC5360">
        <w:tc>
          <w:tcPr>
            <w:tcW w:w="1610" w:type="dxa"/>
          </w:tcPr>
          <w:p w14:paraId="15DB0C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 января 1942</w:t>
            </w:r>
          </w:p>
        </w:tc>
        <w:tc>
          <w:tcPr>
            <w:tcW w:w="1610" w:type="dxa"/>
          </w:tcPr>
          <w:p w14:paraId="0F7176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w:t>
            </w:r>
          </w:p>
        </w:tc>
        <w:tc>
          <w:tcPr>
            <w:tcW w:w="1610" w:type="dxa"/>
          </w:tcPr>
          <w:p w14:paraId="0EDAD2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43</w:t>
            </w:r>
          </w:p>
        </w:tc>
        <w:tc>
          <w:tcPr>
            <w:tcW w:w="1610" w:type="dxa"/>
          </w:tcPr>
          <w:p w14:paraId="7BCB65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610" w:type="dxa"/>
          </w:tcPr>
          <w:p w14:paraId="44FB0A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w:t>
            </w:r>
          </w:p>
        </w:tc>
        <w:tc>
          <w:tcPr>
            <w:tcW w:w="1610" w:type="dxa"/>
          </w:tcPr>
          <w:p w14:paraId="6DD478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w:t>
            </w:r>
          </w:p>
        </w:tc>
        <w:tc>
          <w:tcPr>
            <w:tcW w:w="1610" w:type="dxa"/>
          </w:tcPr>
          <w:p w14:paraId="0B2F97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87</w:t>
            </w:r>
          </w:p>
        </w:tc>
      </w:tr>
      <w:tr w:rsidR="001E2C69" w:rsidRPr="0084550E" w14:paraId="7F7856BF" w14:textId="77777777" w:rsidTr="00CC5360">
        <w:tc>
          <w:tcPr>
            <w:tcW w:w="1610" w:type="dxa"/>
          </w:tcPr>
          <w:p w14:paraId="044CFD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4 июля 1942</w:t>
            </w:r>
          </w:p>
        </w:tc>
        <w:tc>
          <w:tcPr>
            <w:tcW w:w="1610" w:type="dxa"/>
          </w:tcPr>
          <w:p w14:paraId="18B64D6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w:t>
            </w:r>
          </w:p>
        </w:tc>
        <w:tc>
          <w:tcPr>
            <w:tcW w:w="1610" w:type="dxa"/>
          </w:tcPr>
          <w:p w14:paraId="24C36B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w:t>
            </w:r>
          </w:p>
        </w:tc>
        <w:tc>
          <w:tcPr>
            <w:tcW w:w="1610" w:type="dxa"/>
          </w:tcPr>
          <w:p w14:paraId="780901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w:t>
            </w:r>
          </w:p>
        </w:tc>
        <w:tc>
          <w:tcPr>
            <w:tcW w:w="1610" w:type="dxa"/>
          </w:tcPr>
          <w:p w14:paraId="0C9B0F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w:t>
            </w:r>
          </w:p>
        </w:tc>
        <w:tc>
          <w:tcPr>
            <w:tcW w:w="1610" w:type="dxa"/>
          </w:tcPr>
          <w:p w14:paraId="33B722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44</w:t>
            </w:r>
          </w:p>
        </w:tc>
        <w:tc>
          <w:tcPr>
            <w:tcW w:w="1610" w:type="dxa"/>
          </w:tcPr>
          <w:p w14:paraId="13B41A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216</w:t>
            </w:r>
          </w:p>
        </w:tc>
      </w:tr>
      <w:tr w:rsidR="001E2C69" w:rsidRPr="0084550E" w14:paraId="28CD27F7" w14:textId="77777777" w:rsidTr="00CC5360">
        <w:tc>
          <w:tcPr>
            <w:tcW w:w="1610" w:type="dxa"/>
          </w:tcPr>
          <w:p w14:paraId="46A4C6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 октября 1942</w:t>
            </w:r>
          </w:p>
        </w:tc>
        <w:tc>
          <w:tcPr>
            <w:tcW w:w="1610" w:type="dxa"/>
          </w:tcPr>
          <w:p w14:paraId="3A6EC2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w:t>
            </w:r>
          </w:p>
        </w:tc>
        <w:tc>
          <w:tcPr>
            <w:tcW w:w="1610" w:type="dxa"/>
          </w:tcPr>
          <w:p w14:paraId="4630AE9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w:t>
            </w:r>
          </w:p>
        </w:tc>
        <w:tc>
          <w:tcPr>
            <w:tcW w:w="1610" w:type="dxa"/>
          </w:tcPr>
          <w:p w14:paraId="54A59A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77</w:t>
            </w:r>
          </w:p>
        </w:tc>
        <w:tc>
          <w:tcPr>
            <w:tcW w:w="1610" w:type="dxa"/>
          </w:tcPr>
          <w:p w14:paraId="70160F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w:t>
            </w:r>
          </w:p>
        </w:tc>
        <w:tc>
          <w:tcPr>
            <w:tcW w:w="1610" w:type="dxa"/>
          </w:tcPr>
          <w:p w14:paraId="1950CD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60</w:t>
            </w:r>
          </w:p>
        </w:tc>
        <w:tc>
          <w:tcPr>
            <w:tcW w:w="1610" w:type="dxa"/>
          </w:tcPr>
          <w:p w14:paraId="4BDAED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350</w:t>
            </w:r>
          </w:p>
        </w:tc>
      </w:tr>
      <w:tr w:rsidR="001E2C69" w:rsidRPr="0084550E" w14:paraId="04BA443B" w14:textId="77777777" w:rsidTr="00CC5360">
        <w:tc>
          <w:tcPr>
            <w:tcW w:w="1610" w:type="dxa"/>
            <w:tcBorders>
              <w:bottom w:val="single" w:sz="12" w:space="0" w:color="auto"/>
            </w:tcBorders>
          </w:tcPr>
          <w:p w14:paraId="6182F58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19 ноября</w:t>
            </w:r>
          </w:p>
        </w:tc>
        <w:tc>
          <w:tcPr>
            <w:tcW w:w="1610" w:type="dxa"/>
            <w:tcBorders>
              <w:bottom w:val="single" w:sz="12" w:space="0" w:color="auto"/>
            </w:tcBorders>
          </w:tcPr>
          <w:p w14:paraId="78127B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w:t>
            </w:r>
          </w:p>
        </w:tc>
        <w:tc>
          <w:tcPr>
            <w:tcW w:w="1610" w:type="dxa"/>
            <w:tcBorders>
              <w:bottom w:val="single" w:sz="12" w:space="0" w:color="auto"/>
            </w:tcBorders>
          </w:tcPr>
          <w:p w14:paraId="781B01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17</w:t>
            </w:r>
          </w:p>
        </w:tc>
        <w:tc>
          <w:tcPr>
            <w:tcW w:w="1610" w:type="dxa"/>
            <w:tcBorders>
              <w:bottom w:val="single" w:sz="12" w:space="0" w:color="auto"/>
            </w:tcBorders>
          </w:tcPr>
          <w:p w14:paraId="3F0CE3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85</w:t>
            </w:r>
          </w:p>
        </w:tc>
        <w:tc>
          <w:tcPr>
            <w:tcW w:w="1610" w:type="dxa"/>
            <w:tcBorders>
              <w:bottom w:val="single" w:sz="12" w:space="0" w:color="auto"/>
            </w:tcBorders>
          </w:tcPr>
          <w:p w14:paraId="6C6E3C1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w:t>
            </w:r>
          </w:p>
        </w:tc>
        <w:tc>
          <w:tcPr>
            <w:tcW w:w="1610" w:type="dxa"/>
            <w:tcBorders>
              <w:bottom w:val="single" w:sz="12" w:space="0" w:color="auto"/>
            </w:tcBorders>
          </w:tcPr>
          <w:p w14:paraId="5C0503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62</w:t>
            </w:r>
          </w:p>
        </w:tc>
        <w:tc>
          <w:tcPr>
            <w:tcW w:w="1610" w:type="dxa"/>
            <w:tcBorders>
              <w:bottom w:val="single" w:sz="12" w:space="0" w:color="auto"/>
            </w:tcBorders>
          </w:tcPr>
          <w:p w14:paraId="476B91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355</w:t>
            </w:r>
          </w:p>
        </w:tc>
      </w:tr>
    </w:tbl>
    <w:p w14:paraId="78D845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(3890).</w:t>
      </w:r>
    </w:p>
    <w:p w14:paraId="1BF4F6AE" w14:textId="77777777" w:rsidR="00090C9B" w:rsidRPr="0084550E" w:rsidRDefault="00090C9B" w:rsidP="0084550E">
      <w:pPr>
        <w:pStyle w:val="Iauiue"/>
        <w:jc w:val="both"/>
        <w:rPr>
          <w:color w:val="000000" w:themeColor="text1"/>
          <w:sz w:val="16"/>
          <w:szCs w:val="16"/>
        </w:rPr>
      </w:pPr>
    </w:p>
    <w:p w14:paraId="1FA830F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ноября 1942 года, когда началось контрнаступление советских войск под Сталинградом, в войсках трех фронтов - Донского, Сталинградского и Юго-Западного — насчитывалось 1650 танков, из которых до 60% составляли тридцатьчетверки. В этой операции впервые участвовали механизированные корпуса, (4 и 13-й) формирование которых началось осенью 1942 года.</w:t>
      </w:r>
    </w:p>
    <w:p w14:paraId="126BB0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Темпы наступления, несмотря на суровую зиму, были достигнуты весьма высокие - к вечеру 20 ноября ударные группировки продвинулись в глубину до 40 километров.</w:t>
      </w:r>
    </w:p>
    <w:p w14:paraId="485B21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 удачно действовал 26-й танковый корпус, который смелым броском захватил переправы через Дон. Для решения этой задачи сформировали передовой отряд в составе двух рот мотострелковой бригады, 5 танков Т-34 и бронемашины БА-64. В ночь с 21 на 22 ноября, пройдя в глубь расположения противника на машинах с включенными фарами, отряд вышел к переправе. Немцы приняли колонну за свою и пропустили ее к мосту через Дон. Внезапно перебив охрану переправы, отряд занял ее и организовал оборону. Эта дерзкая операция значительно облегчила последующие действия по овла- лению Калачом, а на следующий лень танковые части Юго-Западного и Сталинградского фронтов соединились, завершив окружение немецких войск под Сталинградом (12217).</w:t>
      </w:r>
    </w:p>
    <w:p w14:paraId="6B12D44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C670A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ноября 1942 вышло Постановление ГКО № 2527 Вопросы партизанского движения. РГАНИР, Фонд ГКО, д. 69, лл. 214 (11012).</w:t>
      </w:r>
    </w:p>
    <w:p w14:paraId="281A08A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0D8AAE8"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19 ноября 1942 г., когда пилоты «Нормандии» уже ждали от</w:t>
      </w:r>
      <w:r w:rsidRPr="0077585D">
        <w:rPr>
          <w:rStyle w:val="aff0"/>
          <w:rFonts w:ascii="Times New Roman" w:hAnsi="Times New Roman" w:cs="Times New Roman"/>
          <w:color w:val="0070C0"/>
          <w:spacing w:val="0"/>
          <w:sz w:val="16"/>
          <w:szCs w:val="16"/>
        </w:rPr>
        <w:softHyphen/>
        <w:t>правки в Тегеране и началось советское контрнаступление под Сталинградом, в Москве были согласованы последние детали их участия в войне на советском фронте. В частно</w:t>
      </w:r>
      <w:r w:rsidRPr="0077585D">
        <w:rPr>
          <w:rStyle w:val="aff0"/>
          <w:rFonts w:ascii="Times New Roman" w:hAnsi="Times New Roman" w:cs="Times New Roman"/>
          <w:color w:val="0070C0"/>
          <w:spacing w:val="0"/>
          <w:sz w:val="16"/>
          <w:szCs w:val="16"/>
        </w:rPr>
        <w:softHyphen/>
        <w:t>сти, в ответ на просьбу французской стороны предоставить лучший советский самолет, советское командование пред</w:t>
      </w:r>
      <w:r w:rsidRPr="0077585D">
        <w:rPr>
          <w:rStyle w:val="aff0"/>
          <w:rFonts w:ascii="Times New Roman" w:hAnsi="Times New Roman" w:cs="Times New Roman"/>
          <w:color w:val="0070C0"/>
          <w:spacing w:val="0"/>
          <w:sz w:val="16"/>
          <w:szCs w:val="16"/>
        </w:rPr>
        <w:softHyphen/>
        <w:t>ложило Як-1, лучший самолет на тот момент, и согласилось в случае принятия на вооружение других лучших типов пе</w:t>
      </w:r>
      <w:r w:rsidRPr="0077585D">
        <w:rPr>
          <w:rStyle w:val="aff0"/>
          <w:rFonts w:ascii="Times New Roman" w:hAnsi="Times New Roman" w:cs="Times New Roman"/>
          <w:color w:val="0070C0"/>
          <w:spacing w:val="0"/>
          <w:sz w:val="16"/>
          <w:szCs w:val="16"/>
        </w:rPr>
        <w:softHyphen/>
        <w:t>реобучить и перевооружить французских пилотов. Перво</w:t>
      </w:r>
      <w:r w:rsidRPr="0077585D">
        <w:rPr>
          <w:rStyle w:val="aff0"/>
          <w:rFonts w:ascii="Times New Roman" w:hAnsi="Times New Roman" w:cs="Times New Roman"/>
          <w:color w:val="0070C0"/>
          <w:spacing w:val="0"/>
          <w:sz w:val="16"/>
          <w:szCs w:val="16"/>
        </w:rPr>
        <w:softHyphen/>
        <w:t>начально, до прибытия в Москву капитана Мирлеса, в ре</w:t>
      </w:r>
      <w:r w:rsidRPr="0077585D">
        <w:rPr>
          <w:rStyle w:val="aff0"/>
          <w:rFonts w:ascii="Times New Roman" w:hAnsi="Times New Roman" w:cs="Times New Roman"/>
          <w:color w:val="0070C0"/>
          <w:spacing w:val="0"/>
          <w:sz w:val="16"/>
          <w:szCs w:val="16"/>
        </w:rPr>
        <w:softHyphen/>
        <w:t>зультате нечетко сформулированной задачи французскую эскадрилью предполагалось вооружить штурмовиками Ил-2. Французская военная миссия даже выполнила пере</w:t>
      </w:r>
      <w:r w:rsidRPr="0077585D">
        <w:rPr>
          <w:rStyle w:val="aff0"/>
          <w:rFonts w:ascii="Times New Roman" w:hAnsi="Times New Roman" w:cs="Times New Roman"/>
          <w:color w:val="0070C0"/>
          <w:spacing w:val="0"/>
          <w:sz w:val="16"/>
          <w:szCs w:val="16"/>
        </w:rPr>
        <w:softHyphen/>
        <w:t>вод технической документации штурмовика на француз</w:t>
      </w:r>
      <w:r w:rsidRPr="0077585D">
        <w:rPr>
          <w:rStyle w:val="aff0"/>
          <w:rFonts w:ascii="Times New Roman" w:hAnsi="Times New Roman" w:cs="Times New Roman"/>
          <w:color w:val="0070C0"/>
          <w:spacing w:val="0"/>
          <w:sz w:val="16"/>
          <w:szCs w:val="16"/>
        </w:rPr>
        <w:softHyphen/>
        <w:t>ский язык, а среди 42 человек французского вспомогатель</w:t>
      </w:r>
      <w:r w:rsidRPr="0077585D">
        <w:rPr>
          <w:rStyle w:val="aff0"/>
          <w:rFonts w:ascii="Times New Roman" w:hAnsi="Times New Roman" w:cs="Times New Roman"/>
          <w:color w:val="0070C0"/>
          <w:spacing w:val="0"/>
          <w:sz w:val="16"/>
          <w:szCs w:val="16"/>
        </w:rPr>
        <w:softHyphen/>
        <w:t>ного технического персонала было 15 бортстрелков.</w:t>
      </w:r>
    </w:p>
    <w:p w14:paraId="73217386"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Советская сторона обязалась предоставить обмунди</w:t>
      </w:r>
      <w:r w:rsidRPr="0077585D">
        <w:rPr>
          <w:rStyle w:val="aff0"/>
          <w:rFonts w:ascii="Times New Roman" w:hAnsi="Times New Roman" w:cs="Times New Roman"/>
          <w:color w:val="0070C0"/>
          <w:spacing w:val="0"/>
          <w:sz w:val="16"/>
          <w:szCs w:val="16"/>
        </w:rPr>
        <w:softHyphen/>
        <w:t>рование и табельное оружие, а также специальные удосто</w:t>
      </w:r>
      <w:r w:rsidRPr="0077585D">
        <w:rPr>
          <w:rStyle w:val="aff0"/>
          <w:rFonts w:ascii="Times New Roman" w:hAnsi="Times New Roman" w:cs="Times New Roman"/>
          <w:color w:val="0070C0"/>
          <w:spacing w:val="0"/>
          <w:sz w:val="16"/>
          <w:szCs w:val="16"/>
        </w:rPr>
        <w:softHyphen/>
        <w:t>верения личности Красной армии для иностранных офи</w:t>
      </w:r>
      <w:r w:rsidRPr="0077585D">
        <w:rPr>
          <w:rStyle w:val="aff0"/>
          <w:rFonts w:ascii="Times New Roman" w:hAnsi="Times New Roman" w:cs="Times New Roman"/>
          <w:color w:val="0070C0"/>
          <w:spacing w:val="0"/>
          <w:sz w:val="16"/>
          <w:szCs w:val="16"/>
        </w:rPr>
        <w:softHyphen/>
        <w:t>церов. Чтобы в случае необходимости не понимающие русского языка французы не были арестованы как шпионы. Изготовление удостоверений привело к задержке, ко</w:t>
      </w:r>
      <w:r w:rsidRPr="0077585D">
        <w:rPr>
          <w:rStyle w:val="aff0"/>
          <w:rFonts w:ascii="Times New Roman" w:hAnsi="Times New Roman" w:cs="Times New Roman"/>
          <w:color w:val="0070C0"/>
          <w:spacing w:val="0"/>
          <w:sz w:val="16"/>
          <w:szCs w:val="16"/>
        </w:rPr>
        <w:softHyphen/>
        <w:t>торая позднее вызвала недовольство французов, посколь</w:t>
      </w:r>
      <w:r w:rsidRPr="0077585D">
        <w:rPr>
          <w:rStyle w:val="aff0"/>
          <w:rFonts w:ascii="Times New Roman" w:hAnsi="Times New Roman" w:cs="Times New Roman"/>
          <w:color w:val="0070C0"/>
          <w:spacing w:val="0"/>
          <w:sz w:val="16"/>
          <w:szCs w:val="16"/>
        </w:rPr>
        <w:softHyphen/>
        <w:t>ку без документов им почти месяц не разрешали выход из расположения части.</w:t>
      </w:r>
    </w:p>
    <w:p w14:paraId="6559D570" w14:textId="77777777" w:rsidR="00BE78AA" w:rsidRPr="0077585D" w:rsidRDefault="00BE78AA" w:rsidP="00BE78AA">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lastRenderedPageBreak/>
        <w:t>Был найден эквивалент для соотношения званий со</w:t>
      </w:r>
      <w:r w:rsidRPr="0077585D">
        <w:rPr>
          <w:rStyle w:val="aff0"/>
          <w:rFonts w:ascii="Times New Roman" w:hAnsi="Times New Roman" w:cs="Times New Roman"/>
          <w:color w:val="0070C0"/>
          <w:spacing w:val="0"/>
          <w:sz w:val="16"/>
          <w:szCs w:val="16"/>
        </w:rPr>
        <w:softHyphen/>
        <w:t>ветской и французской армии. Поскольку в советской ар</w:t>
      </w:r>
      <w:r w:rsidRPr="0077585D">
        <w:rPr>
          <w:rStyle w:val="aff0"/>
          <w:rFonts w:ascii="Times New Roman" w:hAnsi="Times New Roman" w:cs="Times New Roman"/>
          <w:color w:val="0070C0"/>
          <w:spacing w:val="0"/>
          <w:sz w:val="16"/>
          <w:szCs w:val="16"/>
        </w:rPr>
        <w:softHyphen/>
        <w:t>мии все пилоты имели офицерский статус, капитан Мир- лес предложил для соответствия статуса французам, от</w:t>
      </w:r>
      <w:r w:rsidRPr="0077585D">
        <w:rPr>
          <w:rStyle w:val="aff0"/>
          <w:rFonts w:ascii="Times New Roman" w:hAnsi="Times New Roman" w:cs="Times New Roman"/>
          <w:color w:val="0070C0"/>
          <w:spacing w:val="0"/>
          <w:sz w:val="16"/>
          <w:szCs w:val="16"/>
        </w:rPr>
        <w:softHyphen/>
        <w:t>командированным в СССР, которые не имели офицерских званий, присвоить временно звание аспирантов, которое во французской армии соответствует кандидату в офице</w:t>
      </w:r>
      <w:r w:rsidRPr="0077585D">
        <w:rPr>
          <w:rStyle w:val="aff0"/>
          <w:rFonts w:ascii="Times New Roman" w:hAnsi="Times New Roman" w:cs="Times New Roman"/>
          <w:color w:val="0070C0"/>
          <w:spacing w:val="0"/>
          <w:sz w:val="16"/>
          <w:szCs w:val="16"/>
        </w:rPr>
        <w:softHyphen/>
        <w:t>ры. Многие французские летчики — из тех, что станови</w:t>
      </w:r>
      <w:r w:rsidRPr="0077585D">
        <w:rPr>
          <w:rStyle w:val="aff0"/>
          <w:rFonts w:ascii="Times New Roman" w:hAnsi="Times New Roman" w:cs="Times New Roman"/>
          <w:color w:val="0070C0"/>
          <w:spacing w:val="0"/>
          <w:sz w:val="16"/>
          <w:szCs w:val="16"/>
        </w:rPr>
        <w:softHyphen/>
        <w:t>лись пилотами в результате окончания летных курсов, а не училищ, — не имели офицерских званий, а имели зва</w:t>
      </w:r>
      <w:r w:rsidRPr="0077585D">
        <w:rPr>
          <w:rStyle w:val="aff0"/>
          <w:rFonts w:ascii="Times New Roman" w:hAnsi="Times New Roman" w:cs="Times New Roman"/>
          <w:color w:val="0070C0"/>
          <w:spacing w:val="0"/>
          <w:sz w:val="16"/>
          <w:szCs w:val="16"/>
        </w:rPr>
        <w:softHyphen/>
        <w:t>ния от капрала до старшего сержанта. Позднее эта уловка Мирлеса, призванная поднять статус французских пилотов до советского уровня, использовалась до конца войны</w:t>
      </w:r>
      <w:r w:rsidRPr="0077585D">
        <w:rPr>
          <w:rStyle w:val="50"/>
          <w:rFonts w:ascii="Times New Roman" w:hAnsi="Times New Roman" w:cs="Times New Roman"/>
          <w:color w:val="0070C0"/>
          <w:sz w:val="16"/>
          <w:szCs w:val="16"/>
        </w:rPr>
        <w:t xml:space="preserve"> </w:t>
      </w:r>
      <w:r w:rsidRPr="0077585D">
        <w:rPr>
          <w:rStyle w:val="aff0"/>
          <w:rFonts w:ascii="Times New Roman" w:hAnsi="Times New Roman" w:cs="Times New Roman"/>
          <w:color w:val="0070C0"/>
          <w:spacing w:val="0"/>
          <w:sz w:val="16"/>
          <w:szCs w:val="16"/>
        </w:rPr>
        <w:t>для набора добровольцев в «Нормандию». Аспирантов французской армии считали равными младшему лейтенанту Красной армии, младших лейтенан</w:t>
      </w:r>
      <w:r w:rsidRPr="0077585D">
        <w:rPr>
          <w:rStyle w:val="aff0"/>
          <w:rFonts w:ascii="Times New Roman" w:hAnsi="Times New Roman" w:cs="Times New Roman"/>
          <w:color w:val="0070C0"/>
          <w:spacing w:val="0"/>
          <w:sz w:val="16"/>
          <w:szCs w:val="16"/>
        </w:rPr>
        <w:softHyphen/>
        <w:t>тов французской армии — лейтенантам Красной, и лейте</w:t>
      </w:r>
      <w:r w:rsidRPr="0077585D">
        <w:rPr>
          <w:rStyle w:val="aff0"/>
          <w:rFonts w:ascii="Times New Roman" w:hAnsi="Times New Roman" w:cs="Times New Roman"/>
          <w:color w:val="0070C0"/>
          <w:spacing w:val="0"/>
          <w:sz w:val="16"/>
          <w:szCs w:val="16"/>
        </w:rPr>
        <w:softHyphen/>
        <w:t>нантов — старшим лейтенантам. От капитана и выше было полное соответствие воинских званий Франции и СССР.</w:t>
      </w:r>
    </w:p>
    <w:p w14:paraId="425E09F8"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Французская сторона обратилась с просьбой о нанесе</w:t>
      </w:r>
      <w:r w:rsidRPr="0077585D">
        <w:rPr>
          <w:rStyle w:val="aff0"/>
          <w:rFonts w:ascii="Times New Roman" w:hAnsi="Times New Roman" w:cs="Times New Roman"/>
          <w:color w:val="0070C0"/>
          <w:spacing w:val="0"/>
          <w:sz w:val="16"/>
          <w:szCs w:val="16"/>
        </w:rPr>
        <w:softHyphen/>
        <w:t>нии на самолеты отличительных знаков авиации «Сражаю</w:t>
      </w:r>
      <w:r w:rsidRPr="0077585D">
        <w:rPr>
          <w:rStyle w:val="aff0"/>
          <w:rFonts w:ascii="Times New Roman" w:hAnsi="Times New Roman" w:cs="Times New Roman"/>
          <w:color w:val="0070C0"/>
          <w:spacing w:val="0"/>
          <w:sz w:val="16"/>
          <w:szCs w:val="16"/>
        </w:rPr>
        <w:softHyphen/>
        <w:t>щейся Франции», которые представляли собой белый круг с лотарингским крестом. В этом знаке было отказано, что</w:t>
      </w:r>
      <w:r w:rsidRPr="0077585D">
        <w:rPr>
          <w:rStyle w:val="aff0"/>
          <w:rFonts w:ascii="Times New Roman" w:hAnsi="Times New Roman" w:cs="Times New Roman"/>
          <w:color w:val="0070C0"/>
          <w:spacing w:val="0"/>
          <w:sz w:val="16"/>
          <w:szCs w:val="16"/>
        </w:rPr>
        <w:softHyphen/>
        <w:t>бы не создавать путаницы при определении с земли сво</w:t>
      </w:r>
      <w:r w:rsidRPr="0077585D">
        <w:rPr>
          <w:rStyle w:val="aff0"/>
          <w:rFonts w:ascii="Times New Roman" w:hAnsi="Times New Roman" w:cs="Times New Roman"/>
          <w:color w:val="0070C0"/>
          <w:spacing w:val="0"/>
          <w:sz w:val="16"/>
          <w:szCs w:val="16"/>
        </w:rPr>
        <w:softHyphen/>
        <w:t>его или чужого самолета. Для советских ПВО любой крест был знаком врага. Предложение о нанесении трехцветного знака вызвало сомнения у генерала Фалалеева, было пред</w:t>
      </w:r>
      <w:r w:rsidRPr="0077585D">
        <w:rPr>
          <w:rStyle w:val="aff0"/>
          <w:rFonts w:ascii="Times New Roman" w:hAnsi="Times New Roman" w:cs="Times New Roman"/>
          <w:color w:val="0070C0"/>
          <w:spacing w:val="0"/>
          <w:sz w:val="16"/>
          <w:szCs w:val="16"/>
        </w:rPr>
        <w:softHyphen/>
        <w:t>ложено изучить вопрос дополнительно. Позднее было раз</w:t>
      </w:r>
      <w:r w:rsidRPr="0077585D">
        <w:rPr>
          <w:rStyle w:val="aff0"/>
          <w:rFonts w:ascii="Times New Roman" w:hAnsi="Times New Roman" w:cs="Times New Roman"/>
          <w:color w:val="0070C0"/>
          <w:spacing w:val="0"/>
          <w:sz w:val="16"/>
          <w:szCs w:val="16"/>
        </w:rPr>
        <w:softHyphen/>
        <w:t>решено нанесение трехцветного круга цветов французско</w:t>
      </w:r>
      <w:r w:rsidRPr="0077585D">
        <w:rPr>
          <w:rStyle w:val="aff0"/>
          <w:rFonts w:ascii="Times New Roman" w:hAnsi="Times New Roman" w:cs="Times New Roman"/>
          <w:color w:val="0070C0"/>
          <w:spacing w:val="0"/>
          <w:sz w:val="16"/>
          <w:szCs w:val="16"/>
        </w:rPr>
        <w:softHyphen/>
        <w:t>го флага размерами не более 50 см у кабины пилота, разре</w:t>
      </w:r>
      <w:r w:rsidRPr="0077585D">
        <w:rPr>
          <w:rStyle w:val="aff0"/>
          <w:rFonts w:ascii="Times New Roman" w:hAnsi="Times New Roman" w:cs="Times New Roman"/>
          <w:color w:val="0070C0"/>
          <w:spacing w:val="0"/>
          <w:sz w:val="16"/>
          <w:szCs w:val="16"/>
        </w:rPr>
        <w:softHyphen/>
        <w:t>шалась и трехцветная раскраска кока самолета.</w:t>
      </w:r>
    </w:p>
    <w:p w14:paraId="2CB15898"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Контейнер с французской военной формой, отправ</w:t>
      </w:r>
      <w:r w:rsidRPr="0077585D">
        <w:rPr>
          <w:rStyle w:val="aff0"/>
          <w:rFonts w:ascii="Times New Roman" w:hAnsi="Times New Roman" w:cs="Times New Roman"/>
          <w:color w:val="0070C0"/>
          <w:spacing w:val="0"/>
          <w:sz w:val="16"/>
          <w:szCs w:val="16"/>
        </w:rPr>
        <w:softHyphen/>
        <w:t>ленный из Раяка с британским кораблем, прибыл в часть только летом 1943 г. В связи с этим французам было пре</w:t>
      </w:r>
      <w:r w:rsidRPr="0077585D">
        <w:rPr>
          <w:rStyle w:val="aff0"/>
          <w:rFonts w:ascii="Times New Roman" w:hAnsi="Times New Roman" w:cs="Times New Roman"/>
          <w:color w:val="0070C0"/>
          <w:spacing w:val="0"/>
          <w:sz w:val="16"/>
          <w:szCs w:val="16"/>
        </w:rPr>
        <w:softHyphen/>
        <w:t>доставлено советское обмундирование. В особенности зимнее. На советской форме, предоставленной францу</w:t>
      </w:r>
      <w:r w:rsidRPr="0077585D">
        <w:rPr>
          <w:rStyle w:val="aff0"/>
          <w:rFonts w:ascii="Times New Roman" w:hAnsi="Times New Roman" w:cs="Times New Roman"/>
          <w:color w:val="0070C0"/>
          <w:spacing w:val="0"/>
          <w:sz w:val="16"/>
          <w:szCs w:val="16"/>
        </w:rPr>
        <w:softHyphen/>
        <w:t>зам, было разрешено ношение наград и знаков француз</w:t>
      </w:r>
      <w:r w:rsidRPr="0077585D">
        <w:rPr>
          <w:rStyle w:val="aff0"/>
          <w:rFonts w:ascii="Times New Roman" w:hAnsi="Times New Roman" w:cs="Times New Roman"/>
          <w:color w:val="0070C0"/>
          <w:spacing w:val="0"/>
          <w:sz w:val="16"/>
          <w:szCs w:val="16"/>
        </w:rPr>
        <w:softHyphen/>
        <w:t>ской авиации. Позднее пошив французских форменных курток, кото</w:t>
      </w:r>
      <w:r w:rsidRPr="0077585D">
        <w:rPr>
          <w:rStyle w:val="aff0"/>
          <w:rFonts w:ascii="Times New Roman" w:hAnsi="Times New Roman" w:cs="Times New Roman"/>
          <w:color w:val="0070C0"/>
          <w:spacing w:val="0"/>
          <w:sz w:val="16"/>
          <w:szCs w:val="16"/>
        </w:rPr>
        <w:softHyphen/>
        <w:t>рые французы носили в сочетании с советскими галифе и сапогами, был налажен военной миссией во время пере</w:t>
      </w:r>
      <w:r w:rsidRPr="0077585D">
        <w:rPr>
          <w:rStyle w:val="aff0"/>
          <w:rFonts w:ascii="Times New Roman" w:hAnsi="Times New Roman" w:cs="Times New Roman"/>
          <w:color w:val="0070C0"/>
          <w:spacing w:val="0"/>
          <w:sz w:val="16"/>
          <w:szCs w:val="16"/>
        </w:rPr>
        <w:softHyphen/>
        <w:t>формирования полка в Туле и позднее в Москве. Некото</w:t>
      </w:r>
      <w:r w:rsidRPr="0077585D">
        <w:rPr>
          <w:rStyle w:val="aff0"/>
          <w:rFonts w:ascii="Times New Roman" w:hAnsi="Times New Roman" w:cs="Times New Roman"/>
          <w:color w:val="0070C0"/>
          <w:spacing w:val="0"/>
          <w:sz w:val="16"/>
          <w:szCs w:val="16"/>
        </w:rPr>
        <w:softHyphen/>
        <w:t>рым пилотам удалось сохранить до конца войны куртки, в которых они приехали в 1942 г.</w:t>
      </w:r>
    </w:p>
    <w:p w14:paraId="2AA08F78" w14:textId="77777777" w:rsidR="00BE78AA" w:rsidRPr="0077585D" w:rsidRDefault="00BE78AA" w:rsidP="00BE78AA">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Но французской одежды не хватало, и практически всю войну пилоты носили советскую одежду, советские летные комбинезоны и т.д.</w:t>
      </w:r>
    </w:p>
    <w:p w14:paraId="6CACB6AC"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Красная армия полностью брала на себя вопросы фи</w:t>
      </w:r>
      <w:r w:rsidRPr="0077585D">
        <w:rPr>
          <w:rStyle w:val="aff0"/>
          <w:rFonts w:ascii="Times New Roman" w:hAnsi="Times New Roman" w:cs="Times New Roman"/>
          <w:color w:val="0070C0"/>
          <w:spacing w:val="0"/>
          <w:sz w:val="16"/>
          <w:szCs w:val="16"/>
        </w:rPr>
        <w:softHyphen/>
        <w:t>нансирования французской воинской части. Летчикам и механикам выплачивалось денежное довольствие в со</w:t>
      </w:r>
      <w:r w:rsidRPr="0077585D">
        <w:rPr>
          <w:rStyle w:val="aff0"/>
          <w:rFonts w:ascii="Times New Roman" w:hAnsi="Times New Roman" w:cs="Times New Roman"/>
          <w:color w:val="0070C0"/>
          <w:spacing w:val="0"/>
          <w:sz w:val="16"/>
          <w:szCs w:val="16"/>
        </w:rPr>
        <w:softHyphen/>
        <w:t>ответствии с действующими в Красной армии окладами. Часть денежного довольствия конвертировалась в фунты стерлингов и переводилась в Лондон для выплаты семь</w:t>
      </w:r>
      <w:r w:rsidRPr="0077585D">
        <w:rPr>
          <w:rStyle w:val="aff0"/>
          <w:rFonts w:ascii="Times New Roman" w:hAnsi="Times New Roman" w:cs="Times New Roman"/>
          <w:color w:val="0070C0"/>
          <w:spacing w:val="0"/>
          <w:sz w:val="16"/>
          <w:szCs w:val="16"/>
        </w:rPr>
        <w:softHyphen/>
        <w:t>ям летчиков. Поскольку денежный вопрос был особенно чувствителен для Французского национального комитета, который сам находился на британском содержании, для французов было важно не выглядеть наемниками, прие</w:t>
      </w:r>
      <w:r w:rsidRPr="0077585D">
        <w:rPr>
          <w:rStyle w:val="aff0"/>
          <w:rFonts w:ascii="Times New Roman" w:hAnsi="Times New Roman" w:cs="Times New Roman"/>
          <w:color w:val="0070C0"/>
          <w:spacing w:val="0"/>
          <w:sz w:val="16"/>
          <w:szCs w:val="16"/>
        </w:rPr>
        <w:softHyphen/>
        <w:t>хавшими на заработки. Поэтому денежное довольствие было договорено выплачивать от имени Французского на</w:t>
      </w:r>
      <w:r w:rsidRPr="0077585D">
        <w:rPr>
          <w:rStyle w:val="aff0"/>
          <w:rFonts w:ascii="Times New Roman" w:hAnsi="Times New Roman" w:cs="Times New Roman"/>
          <w:color w:val="0070C0"/>
          <w:spacing w:val="0"/>
          <w:sz w:val="16"/>
          <w:szCs w:val="16"/>
        </w:rPr>
        <w:softHyphen/>
        <w:t>ционального комитета в счет кредита, который должен бу</w:t>
      </w:r>
      <w:r w:rsidRPr="0077585D">
        <w:rPr>
          <w:rStyle w:val="aff0"/>
          <w:rFonts w:ascii="Times New Roman" w:hAnsi="Times New Roman" w:cs="Times New Roman"/>
          <w:color w:val="0070C0"/>
          <w:spacing w:val="0"/>
          <w:sz w:val="16"/>
          <w:szCs w:val="16"/>
        </w:rPr>
        <w:softHyphen/>
        <w:t>дет быть возмещен после войны (25668).</w:t>
      </w:r>
    </w:p>
    <w:p w14:paraId="38E8DAA6" w14:textId="77777777" w:rsidR="00BE78AA" w:rsidRPr="0077585D" w:rsidRDefault="00BE78AA" w:rsidP="00BE78AA">
      <w:pPr>
        <w:spacing w:after="0" w:line="240" w:lineRule="auto"/>
        <w:jc w:val="both"/>
        <w:rPr>
          <w:rFonts w:ascii="Times New Roman" w:hAnsi="Times New Roman"/>
          <w:color w:val="0070C0"/>
          <w:sz w:val="16"/>
          <w:szCs w:val="16"/>
        </w:rPr>
      </w:pPr>
    </w:p>
    <w:p w14:paraId="09CB96A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25EB11F" w14:textId="77777777" w:rsidR="00090C9B" w:rsidRPr="0084550E" w:rsidRDefault="00090C9B" w:rsidP="0084550E">
      <w:pPr>
        <w:pStyle w:val="Iauiue"/>
        <w:jc w:val="both"/>
        <w:rPr>
          <w:iCs/>
          <w:color w:val="000000" w:themeColor="text1"/>
          <w:sz w:val="16"/>
          <w:szCs w:val="16"/>
        </w:rPr>
      </w:pPr>
    </w:p>
    <w:p w14:paraId="65BDDE2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19 ноября 1942 англо-американские войска захватили Бенгази (Ливия).</w:t>
      </w:r>
    </w:p>
    <w:p w14:paraId="400093F3" w14:textId="77777777" w:rsidR="00090C9B" w:rsidRPr="0084550E" w:rsidRDefault="00090C9B" w:rsidP="0084550E">
      <w:pPr>
        <w:pStyle w:val="Iauiue"/>
        <w:tabs>
          <w:tab w:val="left" w:pos="11199"/>
        </w:tabs>
        <w:jc w:val="both"/>
        <w:rPr>
          <w:color w:val="000000" w:themeColor="text1"/>
          <w:sz w:val="16"/>
          <w:szCs w:val="16"/>
        </w:rPr>
      </w:pPr>
    </w:p>
    <w:p w14:paraId="7138AEE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69C08FA" w14:textId="77777777" w:rsidR="00090C9B" w:rsidRPr="0084550E" w:rsidRDefault="00090C9B" w:rsidP="0084550E">
      <w:pPr>
        <w:pStyle w:val="Iauiue"/>
        <w:jc w:val="both"/>
        <w:rPr>
          <w:iCs/>
          <w:color w:val="000000" w:themeColor="text1"/>
          <w:sz w:val="16"/>
          <w:szCs w:val="16"/>
        </w:rPr>
      </w:pPr>
    </w:p>
    <w:p w14:paraId="4B1125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ноября 1942 начались и 26 декабря 1942 завершились гос. испытания И-185 эталона (228,170). Летал П.М.Стефановский, а в облете участвовал П.Федрови (2495,26).</w:t>
      </w:r>
    </w:p>
    <w:p w14:paraId="6BE8DD65" w14:textId="77777777" w:rsidR="00090C9B" w:rsidRPr="0084550E" w:rsidRDefault="00090C9B" w:rsidP="0084550E">
      <w:pPr>
        <w:pStyle w:val="Iauiue"/>
        <w:jc w:val="both"/>
        <w:rPr>
          <w:color w:val="000000" w:themeColor="text1"/>
          <w:sz w:val="16"/>
          <w:szCs w:val="16"/>
        </w:rPr>
      </w:pPr>
    </w:p>
    <w:p w14:paraId="5F8265E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другим данным в ноябре 1942 П.М.Стефановский только получил задание на испытание И-185. Ви был назначен отозванный с фронта И.Г.Лазарев (2921,145).</w:t>
      </w:r>
    </w:p>
    <w:p w14:paraId="288C0C49" w14:textId="77777777" w:rsidR="00090C9B" w:rsidRPr="0084550E" w:rsidRDefault="00090C9B" w:rsidP="0084550E">
      <w:pPr>
        <w:pStyle w:val="Iauiue"/>
        <w:jc w:val="both"/>
        <w:rPr>
          <w:color w:val="000000" w:themeColor="text1"/>
          <w:sz w:val="16"/>
          <w:szCs w:val="16"/>
        </w:rPr>
      </w:pPr>
    </w:p>
    <w:p w14:paraId="1FC01D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ноября 1942 П.М.Стефановский выполнил облет И-185 (2921,145).</w:t>
      </w:r>
    </w:p>
    <w:p w14:paraId="283098BE" w14:textId="77777777" w:rsidR="00090C9B" w:rsidRPr="0084550E" w:rsidRDefault="00090C9B" w:rsidP="0084550E">
      <w:pPr>
        <w:pStyle w:val="Iauiue"/>
        <w:jc w:val="both"/>
        <w:rPr>
          <w:color w:val="000000" w:themeColor="text1"/>
          <w:sz w:val="16"/>
          <w:szCs w:val="16"/>
        </w:rPr>
      </w:pPr>
    </w:p>
    <w:p w14:paraId="6B608A5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C 20 ноября 1942 по 27 января 1943 года — «образцовый» И-185 с М-71 прошел в НИИ ВВС госиспытания. Именно здесь на нем были получены те известные скорос</w:t>
      </w:r>
      <w:r w:rsidRPr="0084550E">
        <w:rPr>
          <w:rFonts w:ascii="Times New Roman" w:hAnsi="Times New Roman"/>
          <w:color w:val="000000" w:themeColor="text1"/>
          <w:sz w:val="16"/>
          <w:szCs w:val="16"/>
        </w:rPr>
        <w:softHyphen/>
        <w:t>ти, которые фигурировали затем во всех публикациях, посвященных этому самолету: максимальная скорость у земли на номинале - 560, на форса</w:t>
      </w:r>
      <w:r w:rsidRPr="0084550E">
        <w:rPr>
          <w:rFonts w:ascii="Times New Roman" w:hAnsi="Times New Roman"/>
          <w:color w:val="000000" w:themeColor="text1"/>
          <w:sz w:val="16"/>
          <w:szCs w:val="16"/>
        </w:rPr>
        <w:softHyphen/>
        <w:t>же - 600 км/ч, на 2-й границе высот</w:t>
      </w:r>
      <w:r w:rsidRPr="0084550E">
        <w:rPr>
          <w:rFonts w:ascii="Times New Roman" w:hAnsi="Times New Roman"/>
          <w:color w:val="000000" w:themeColor="text1"/>
          <w:sz w:val="16"/>
          <w:szCs w:val="16"/>
        </w:rPr>
        <w:softHyphen/>
        <w:t>ности 6100 м — 680 км/ч. Испытания остались незавершен</w:t>
      </w:r>
      <w:r w:rsidRPr="0084550E">
        <w:rPr>
          <w:rFonts w:ascii="Times New Roman" w:hAnsi="Times New Roman"/>
          <w:color w:val="000000" w:themeColor="text1"/>
          <w:sz w:val="16"/>
          <w:szCs w:val="16"/>
        </w:rPr>
        <w:softHyphen/>
        <w:t>ными из-за аварии, происшедшей 27 января по причине разрушения в воз</w:t>
      </w:r>
      <w:r w:rsidRPr="0084550E">
        <w:rPr>
          <w:rFonts w:ascii="Times New Roman" w:hAnsi="Times New Roman"/>
          <w:color w:val="000000" w:themeColor="text1"/>
          <w:sz w:val="16"/>
          <w:szCs w:val="16"/>
        </w:rPr>
        <w:softHyphen/>
        <w:t>духе только что установленного ново</w:t>
      </w:r>
      <w:r w:rsidRPr="0084550E">
        <w:rPr>
          <w:rFonts w:ascii="Times New Roman" w:hAnsi="Times New Roman"/>
          <w:color w:val="000000" w:themeColor="text1"/>
          <w:sz w:val="16"/>
          <w:szCs w:val="16"/>
        </w:rPr>
        <w:softHyphen/>
        <w:t>го мотора, но и этих цифр было доста</w:t>
      </w:r>
      <w:r w:rsidRPr="0084550E">
        <w:rPr>
          <w:rFonts w:ascii="Times New Roman" w:hAnsi="Times New Roman"/>
          <w:color w:val="000000" w:themeColor="text1"/>
          <w:sz w:val="16"/>
          <w:szCs w:val="16"/>
        </w:rPr>
        <w:softHyphen/>
        <w:t>точно, чтобы вновь ставить вопрос о запуске И-185 в серийное производ</w:t>
      </w:r>
      <w:r w:rsidRPr="0084550E">
        <w:rPr>
          <w:rFonts w:ascii="Times New Roman" w:hAnsi="Times New Roman"/>
          <w:color w:val="000000" w:themeColor="text1"/>
          <w:sz w:val="16"/>
          <w:szCs w:val="16"/>
        </w:rPr>
        <w:softHyphen/>
        <w:t>ство. Игнорировать эти результаты дальше было невозможно, и в НКАПе начались разговоры о запуске И-185 в «малую серию» на восстановлен</w:t>
      </w:r>
      <w:r w:rsidRPr="0084550E">
        <w:rPr>
          <w:rFonts w:ascii="Times New Roman" w:hAnsi="Times New Roman"/>
          <w:color w:val="000000" w:themeColor="text1"/>
          <w:sz w:val="16"/>
          <w:szCs w:val="16"/>
        </w:rPr>
        <w:softHyphen/>
        <w:t>ном московском заводе №81. Оче</w:t>
      </w:r>
      <w:r w:rsidRPr="0084550E">
        <w:rPr>
          <w:rFonts w:ascii="Times New Roman" w:hAnsi="Times New Roman"/>
          <w:color w:val="000000" w:themeColor="text1"/>
          <w:sz w:val="16"/>
          <w:szCs w:val="16"/>
        </w:rPr>
        <w:softHyphen/>
        <w:t>видно Шахурин решил «не дразнить гусей» и в принципе выразил согла</w:t>
      </w:r>
      <w:r w:rsidRPr="0084550E">
        <w:rPr>
          <w:rFonts w:ascii="Times New Roman" w:hAnsi="Times New Roman"/>
          <w:color w:val="000000" w:themeColor="text1"/>
          <w:sz w:val="16"/>
          <w:szCs w:val="16"/>
        </w:rPr>
        <w:softHyphen/>
        <w:t>сие на выпуск моторов М-71 малой серией (порядка 30 шт. в месяц) в опытном цехе завода №19, сохраняя на потоке выпуск М-82. Завод №81 был маломощным и все равно не смог бы поддерживать более высокий темп выпуска самолетов. К тому же И-185 имел цельнометаллическую конструк</w:t>
      </w:r>
      <w:r w:rsidRPr="0084550E">
        <w:rPr>
          <w:rFonts w:ascii="Times New Roman" w:hAnsi="Times New Roman"/>
          <w:color w:val="000000" w:themeColor="text1"/>
          <w:sz w:val="16"/>
          <w:szCs w:val="16"/>
        </w:rPr>
        <w:softHyphen/>
        <w:t>цию крыла, а алюминий в то время был в большом дефиците, что также не позволяло рассчитывать на боль</w:t>
      </w:r>
      <w:r w:rsidRPr="0084550E">
        <w:rPr>
          <w:rFonts w:ascii="Times New Roman" w:hAnsi="Times New Roman"/>
          <w:color w:val="000000" w:themeColor="text1"/>
          <w:sz w:val="16"/>
          <w:szCs w:val="16"/>
        </w:rPr>
        <w:softHyphen/>
        <w:t>шую серию. Конечно, теперь уже ясно, что это была своего рода «кость», брошенная сторонникам И-185, а также попытка обезопасить себя от возможных бу</w:t>
      </w:r>
      <w:r w:rsidRPr="0084550E">
        <w:rPr>
          <w:rFonts w:ascii="Times New Roman" w:hAnsi="Times New Roman"/>
          <w:color w:val="000000" w:themeColor="text1"/>
          <w:sz w:val="16"/>
          <w:szCs w:val="16"/>
        </w:rPr>
        <w:softHyphen/>
        <w:t>дущих упреков в бездействии. Шаху</w:t>
      </w:r>
      <w:r w:rsidRPr="0084550E">
        <w:rPr>
          <w:rFonts w:ascii="Times New Roman" w:hAnsi="Times New Roman"/>
          <w:color w:val="000000" w:themeColor="text1"/>
          <w:sz w:val="16"/>
          <w:szCs w:val="16"/>
        </w:rPr>
        <w:softHyphen/>
        <w:t>рин по-прежнему рассчитывал на работу ОКБ Лавочкина, которое в это время устанавливало на следующий опытный экземпляр Ла-5 теперь уже мотор М-82ФНВ - так он тогда на</w:t>
      </w:r>
      <w:r w:rsidRPr="0084550E">
        <w:rPr>
          <w:rFonts w:ascii="Times New Roman" w:hAnsi="Times New Roman"/>
          <w:color w:val="000000" w:themeColor="text1"/>
          <w:sz w:val="16"/>
          <w:szCs w:val="16"/>
        </w:rPr>
        <w:softHyphen/>
        <w:t>зывался. И ждал не только потому, что не любил Н.Н. Поликарпова, а пото</w:t>
      </w:r>
      <w:r w:rsidRPr="0084550E">
        <w:rPr>
          <w:rFonts w:ascii="Times New Roman" w:hAnsi="Times New Roman"/>
          <w:color w:val="000000" w:themeColor="text1"/>
          <w:sz w:val="16"/>
          <w:szCs w:val="16"/>
        </w:rPr>
        <w:softHyphen/>
        <w:t>му, что к этому времени по опыту 1942 года и ему, и командующему ВВС А.А. Новикову уже было ясно, что малые серии сколь угодно выдающихся об</w:t>
      </w:r>
      <w:r w:rsidRPr="0084550E">
        <w:rPr>
          <w:rFonts w:ascii="Times New Roman" w:hAnsi="Times New Roman"/>
          <w:color w:val="000000" w:themeColor="text1"/>
          <w:sz w:val="16"/>
          <w:szCs w:val="16"/>
        </w:rPr>
        <w:softHyphen/>
        <w:t>разцов вооружения в условиях тоталь</w:t>
      </w:r>
      <w:r w:rsidRPr="0084550E">
        <w:rPr>
          <w:rFonts w:ascii="Times New Roman" w:hAnsi="Times New Roman"/>
          <w:color w:val="000000" w:themeColor="text1"/>
          <w:sz w:val="16"/>
          <w:szCs w:val="16"/>
        </w:rPr>
        <w:softHyphen/>
        <w:t>ной войны ничего изменить не смо</w:t>
      </w:r>
      <w:r w:rsidRPr="0084550E">
        <w:rPr>
          <w:rFonts w:ascii="Times New Roman" w:hAnsi="Times New Roman"/>
          <w:color w:val="000000" w:themeColor="text1"/>
          <w:sz w:val="16"/>
          <w:szCs w:val="16"/>
        </w:rPr>
        <w:softHyphen/>
        <w:t>гут (10705).</w:t>
      </w:r>
    </w:p>
    <w:p w14:paraId="71A7F2D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31CD83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нояб</w:t>
      </w:r>
      <w:r w:rsidRPr="0084550E">
        <w:rPr>
          <w:rFonts w:ascii="Times New Roman" w:hAnsi="Times New Roman"/>
          <w:color w:val="000000" w:themeColor="text1"/>
          <w:sz w:val="16"/>
          <w:szCs w:val="16"/>
        </w:rPr>
        <w:softHyphen/>
        <w:t>ря 1942 г. начались государственные испытания И-185 эталона. Их проводил П.М.Стефановский. В отдельных полетах кратковременно достигалась скорость 708 км/ч, однако «держать площадку» не удавалось из-за ненадеж</w:t>
      </w:r>
      <w:r w:rsidRPr="0084550E">
        <w:rPr>
          <w:rFonts w:ascii="Times New Roman" w:hAnsi="Times New Roman"/>
          <w:color w:val="000000" w:themeColor="text1"/>
          <w:sz w:val="16"/>
          <w:szCs w:val="16"/>
        </w:rPr>
        <w:softHyphen/>
        <w:t>ной работы мотора, кроме того, двигатель на высоте не добирал мощности из-за низкого качества свечей ВГ-12, невысотных магнето и неудовлетворительной работы карбюратора АК-71ВП. Но и реально достигнутые харак</w:t>
      </w:r>
      <w:r w:rsidRPr="0084550E">
        <w:rPr>
          <w:rFonts w:ascii="Times New Roman" w:hAnsi="Times New Roman"/>
          <w:color w:val="000000" w:themeColor="text1"/>
          <w:sz w:val="16"/>
          <w:szCs w:val="16"/>
        </w:rPr>
        <w:softHyphen/>
        <w:t>теристики впечатляли: максимальная скорость 680 км/ч на высоте 6150 м, время набора высоты 5000 м - 4,7 мин (10667).</w:t>
      </w:r>
    </w:p>
    <w:p w14:paraId="14A0487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407FE4D" w14:textId="77777777" w:rsidR="0081456C" w:rsidRPr="0084550E" w:rsidRDefault="0081456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 20 ноября 1942 г. по 27 января 1943 г. — «образ</w:t>
      </w:r>
      <w:r w:rsidRPr="0084550E">
        <w:rPr>
          <w:rFonts w:ascii="Times New Roman" w:cs="Times New Roman"/>
          <w:color w:val="000000" w:themeColor="text1"/>
          <w:spacing w:val="0"/>
        </w:rPr>
        <w:softHyphen/>
        <w:t>цовый» И-185 с М-71 прошел в НИИ ВВС госиспытания. Именно здесь на нём получи</w:t>
      </w:r>
      <w:r w:rsidRPr="0084550E">
        <w:rPr>
          <w:rFonts w:ascii="Times New Roman" w:cs="Times New Roman"/>
          <w:color w:val="000000" w:themeColor="text1"/>
          <w:spacing w:val="0"/>
        </w:rPr>
        <w:softHyphen/>
        <w:t>ли те известные скорости, фигурировавшие затем во всех публикациях, посвящённых этому самолёту: максимальная скорость у земли на номинале — 560, на форсаже — 600 км/ч, на 2-й границе высотности 6100 м — 680 км/ч.</w:t>
      </w:r>
    </w:p>
    <w:p w14:paraId="21B3B55A" w14:textId="77777777" w:rsidR="0081456C" w:rsidRPr="0084550E" w:rsidRDefault="0081456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 остались незавершёнными из-за аварии, происшедшей 27 января по при</w:t>
      </w:r>
      <w:r w:rsidRPr="0084550E">
        <w:rPr>
          <w:rFonts w:ascii="Times New Roman" w:cs="Times New Roman"/>
          <w:color w:val="000000" w:themeColor="text1"/>
          <w:spacing w:val="0"/>
        </w:rPr>
        <w:softHyphen/>
        <w:t>чине разрушения в воздухе только что установленного нового мотора, но и этих цифр оказалось достаточно, чтобы вновь ставить вопрос о запуске И-185 в серийное произ</w:t>
      </w:r>
      <w:r w:rsidRPr="0084550E">
        <w:rPr>
          <w:rFonts w:ascii="Times New Roman" w:cs="Times New Roman"/>
          <w:color w:val="000000" w:themeColor="text1"/>
          <w:spacing w:val="0"/>
        </w:rPr>
        <w:softHyphen/>
        <w:t>водство. Игнорировать эти результаты дальше было невозможно, и в НКАП начались разговоры о запуске И-185 в «малую серию» на восстановленном московском заводе № 81. Очевидно, Шахурин решил «не дразнить гусей» и в принципе выразил согласие на выпуск моторов М-71 малой серией (порядка 30 шт. в месяц) в опытном цехе заво</w:t>
      </w:r>
      <w:r w:rsidRPr="0084550E">
        <w:rPr>
          <w:rFonts w:ascii="Times New Roman" w:cs="Times New Roman"/>
          <w:color w:val="000000" w:themeColor="text1"/>
          <w:spacing w:val="0"/>
        </w:rPr>
        <w:softHyphen/>
        <w:t>да № 19, сохраняя на потоке выпуск М-82. Завод № 81 был маломощным и все равно не смог бы поддерживать более высокий темп выпуска самолётов. К тому же И-185 имел цельнометаллическую конструкцию крыла, а алюминий в то время был в большом дефиците, что также не позволяло рассчитывать на большую серию.</w:t>
      </w:r>
    </w:p>
    <w:p w14:paraId="06410E52" w14:textId="77777777" w:rsidR="0081456C" w:rsidRPr="0084550E" w:rsidRDefault="0081456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Конечно, теперь уже ясно, что это была своего рода «кость», брошенная сторонникам И-185, а также попытка обезопасить себя от возможных будущих упреков в бездейст</w:t>
      </w:r>
      <w:r w:rsidRPr="0084550E">
        <w:rPr>
          <w:rFonts w:ascii="Times New Roman" w:cs="Times New Roman"/>
          <w:color w:val="000000" w:themeColor="text1"/>
          <w:spacing w:val="0"/>
        </w:rPr>
        <w:softHyphen/>
        <w:t>вии. Шахурин по-прежнему рассчитывал на работу ОКБ Лавочкина, которое в это вре</w:t>
      </w:r>
      <w:r w:rsidRPr="0084550E">
        <w:rPr>
          <w:rFonts w:ascii="Times New Roman" w:cs="Times New Roman"/>
          <w:color w:val="000000" w:themeColor="text1"/>
          <w:spacing w:val="0"/>
        </w:rPr>
        <w:softHyphen/>
        <w:t>мя устанавливало на следующий опытный экземпляр Ла-5 теперь уже мотор М-82ФНВ — так он тогда назывался. И ждал не только потому, что не любил Н.Н. Поликарпова, а потому, что к этому времени по опыту 1942 г. и ему, и командующему ВВС А.А. Нови</w:t>
      </w:r>
      <w:r w:rsidRPr="0084550E">
        <w:rPr>
          <w:rFonts w:ascii="Times New Roman" w:cs="Times New Roman"/>
          <w:color w:val="000000" w:themeColor="text1"/>
          <w:spacing w:val="0"/>
        </w:rPr>
        <w:softHyphen/>
        <w:t>кову уже стало ясно, что малые серии сколь угодно выдающихся образцов вооружения в условиях тотальной войны ничего изменить не смогут. В моменты решающих сраже</w:t>
      </w:r>
      <w:r w:rsidRPr="0084550E">
        <w:rPr>
          <w:rFonts w:ascii="Times New Roman" w:cs="Times New Roman"/>
          <w:color w:val="000000" w:themeColor="text1"/>
          <w:spacing w:val="0"/>
        </w:rPr>
        <w:softHyphen/>
        <w:t>ний ежедневные потери самолётов любых типов были столь велики (до сотни и более самолётов всех типов), что полки теряли матчасть буквально за одну—две недели. При темпе выпуска 1-2 самолёта в день поддерживать боевой состав даже единичных пол</w:t>
      </w:r>
      <w:r w:rsidRPr="0084550E">
        <w:rPr>
          <w:rFonts w:ascii="Times New Roman" w:cs="Times New Roman"/>
          <w:color w:val="000000" w:themeColor="text1"/>
          <w:spacing w:val="0"/>
        </w:rPr>
        <w:softHyphen/>
        <w:t>ков было бы просто невозможно. Победа же доставалась тому, кто дольше поддержи</w:t>
      </w:r>
      <w:r w:rsidRPr="0084550E">
        <w:rPr>
          <w:rFonts w:ascii="Times New Roman" w:cs="Times New Roman"/>
          <w:color w:val="000000" w:themeColor="text1"/>
          <w:spacing w:val="0"/>
        </w:rPr>
        <w:softHyphen/>
        <w:t>вал боеспособность своих частей вводом свежей, пусть и менее совершенной техники. Темп подачи на фронт пополнений решал всё.</w:t>
      </w:r>
    </w:p>
    <w:p w14:paraId="08CF245A" w14:textId="77777777" w:rsidR="0081456C" w:rsidRPr="0084550E" w:rsidRDefault="0081456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Впоследствии эту истину на деле «подтвердили» и немцы, в конце войны выпускавшие малой серией намного более скоростные и перспективные реактивные самолёты, одна</w:t>
      </w:r>
      <w:r w:rsidRPr="0084550E">
        <w:rPr>
          <w:rFonts w:ascii="Times New Roman" w:cs="Times New Roman"/>
          <w:color w:val="000000" w:themeColor="text1"/>
          <w:spacing w:val="0"/>
        </w:rPr>
        <w:softHyphen/>
        <w:t>ко и они ничего не смогли противопоставить армадам обычных поршневых противников (15813).</w:t>
      </w:r>
    </w:p>
    <w:p w14:paraId="0DB24BE4" w14:textId="77777777" w:rsidR="0081456C" w:rsidRPr="0084550E" w:rsidRDefault="0081456C" w:rsidP="0084550E">
      <w:pPr>
        <w:pStyle w:val="27"/>
        <w:shd w:val="clear" w:color="auto" w:fill="auto"/>
        <w:spacing w:after="0" w:line="240" w:lineRule="auto"/>
        <w:ind w:firstLine="0"/>
        <w:rPr>
          <w:rFonts w:ascii="Times New Roman" w:cs="Times New Roman"/>
          <w:color w:val="000000" w:themeColor="text1"/>
          <w:spacing w:val="0"/>
        </w:rPr>
      </w:pPr>
    </w:p>
    <w:p w14:paraId="0C163057" w14:textId="15D5E8F9"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20 ноября 1942 г. Стефановский первый полет на "Эталон" №2 и был в восторге от новой машины,</w:t>
      </w:r>
      <w:r w:rsidR="0049725E">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Облетал ее также летчик-испытатель П.Я. Федрови.</w:t>
      </w:r>
    </w:p>
    <w:p w14:paraId="4A492A29"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Он достигал скоростей до 708 км/ч, но на таком режиме "площадку не держал" из-за дефектов карбюратора АК-71ВП и магнето, которое на границе высотности работало неустойчиво. Постоянные нарекания вызывали свечи ВГ-12 - на М-71 они вели себя еще хуже, чем на других самолетах. Стефановский сделал два полета на километраж, но на максимальную дальность пока не летали. Дальнейшие испытания прервало зимнее ненастье.</w:t>
      </w:r>
    </w:p>
    <w:p w14:paraId="73E33557"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 том, что было дальше, сам Стефановский пишет в книге "Триста неизвестных" так:</w:t>
      </w:r>
    </w:p>
    <w:p w14:paraId="6E8251A0"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"Непогодь отступила только 16 декабря. Самолет, сметая кучи снега, круто устремился в залитое солнцем небо. Высота 7500 метров. Гэризонтальная площадка на максимальной скорости. Показания непривычно велики! Такие же площадки на высотах 9500, 5500, 4000 метров. Сразу будем иметь всю кривую значения максимальных скоростей по высотам. Завидная удача!</w:t>
      </w:r>
    </w:p>
    <w:p w14:paraId="18824D41"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Радость как рукой сняло: раздался глухой удар. Что-то заскрежетало внутри мотора. Затрясся и остановился винт. Скорее на аэродром! Он находится немного в стороне.</w:t>
      </w:r>
    </w:p>
    <w:p w14:paraId="59DA8044"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Разворот, планирование, выпуск шасси и закрылков. Посадка на центр аэродрома. Навстречу мчится машина с испытательной бригадой. Осмотр и вывод: мотор заклинило, нужно ждать присылки нового".</w:t>
      </w:r>
    </w:p>
    <w:p w14:paraId="2E779FC0"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Причиной происшествия оказалась поломка валика шестеренчатого насоса MLU-5 двигателя М-71, который из-за отсутствия смазки полностью вышел из стоя. Нужен был новый мотор.</w:t>
      </w:r>
    </w:p>
    <w:p w14:paraId="3E384392"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"Ждали десять дней. 26 декабря состоялся пробный полет с новым мотором. На следующий день я поднялся на 6500 метров. Выполняю площадку для получения максимальных скоростей через каждую тысячу метров, Сколько их уже выполнил за свою долгую испытательскую работу!</w:t>
      </w:r>
    </w:p>
    <w:p w14:paraId="0F850212"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Высота 2000 метров. И снова удар! Все повторяется, как в предыдущем полете. На этот раз аэродром оказался несколько дальше, к тому же и высота была вдвое меньше. Она катастрофически теряется, а спасительный пятачок земли приближается томительно медленно.</w:t>
      </w:r>
    </w:p>
    <w:p w14:paraId="7CAD31B2"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Кажется, все-таки дотяну. Под крылом уже вершины елей. Шасси на выпуск. Но что это? Вдоль границы аэродрома полно бомбардировщиков дальней авиации. Они, рассредоточившись, заняли почти четвертую часть посадочной площадки.</w:t>
      </w:r>
    </w:p>
    <w:p w14:paraId="1B586C9B"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Нос моей машины направлен прямо в фюзеляж Б-25. Вижу, как от него разбегаются техники, мотористы.</w:t>
      </w:r>
    </w:p>
    <w:p w14:paraId="2A4B425D"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Ничего не остается, как уменьшить угол планирования, а следовательно, и потерять скорость. Без работающего мотора ее уже не восстановишь.</w:t>
      </w:r>
    </w:p>
    <w:p w14:paraId="243DAB46"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Проскакиваю мимо бомбардировщика, резко беру ручку на себя, чтобы за счет максимальной подъемной силы на большом угле атаки крыла компенсировать недостающую скорость. Но, увы, самолет резко проваливается. Большой ход амортизаторов несколько смягчает удар, однако силовые узлы конструкции не выдерживают и крылья самолета складываются над моей головой наподобие шалаша.</w:t>
      </w:r>
    </w:p>
    <w:p w14:paraId="6CE06CD3"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Вылез из самолета, снял парашют, с грустью смотрю на искалеченную стальную птицу. А ведь могло кончиться куда хуже. Значит, хороший самолет, надежный. Может стать верным товарищем в бою. Только вот мотор"...</w:t>
      </w:r>
    </w:p>
    <w:p w14:paraId="78BBD708" w14:textId="77777777" w:rsidR="00C86874" w:rsidRPr="0084550E" w:rsidRDefault="00C8687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 этот раз причина отказа М-71 была новая - выпало седло клапана. Сколько еще может быть "узких мест" в этом моторе, который мучительно доводился вот уже третий год?! По программе испытаний "Эталон" №2 успел сделать 8 полетов общей продолжительностью 5 ч 13 мин и восстановлению не подлежал (17737).</w:t>
      </w:r>
    </w:p>
    <w:p w14:paraId="59353BD3" w14:textId="77777777" w:rsidR="00C86874" w:rsidRPr="0084550E" w:rsidRDefault="00C86874" w:rsidP="0084550E">
      <w:pPr>
        <w:pStyle w:val="12a"/>
        <w:shd w:val="clear" w:color="auto" w:fill="auto"/>
        <w:spacing w:after="0" w:line="240" w:lineRule="auto"/>
        <w:jc w:val="both"/>
        <w:rPr>
          <w:color w:val="000000" w:themeColor="text1"/>
          <w:sz w:val="16"/>
          <w:szCs w:val="16"/>
        </w:rPr>
      </w:pPr>
    </w:p>
    <w:p w14:paraId="2A97F628"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ноября 1942 г. начались государственные испытания второго И-185 М-71. Их проводил полковник П. М. Стефановский. В отдельных полетах кратковременно достигалась скорость 708 км/ч, однако «держать площадку» не удавалось из-за ненадежной работы мотора, кроме того, двигатель на высоте не добирал мощности из-за низкого качества свечей ВГ-12, невысотных магнето и неудовлетворительной работы карбюратора АК-71ВП. Но и реально достигнутые характеристики впечатляли: максимальная скорость 680 км/ч на высоте 6150 м, время набора высоты 5000 м — 4,7 мин. (25035)</w:t>
      </w:r>
    </w:p>
    <w:p w14:paraId="22CB285C" w14:textId="77777777" w:rsidR="00BE78AA" w:rsidRPr="0077585D" w:rsidRDefault="00BE78AA" w:rsidP="00BE78AA">
      <w:pPr>
        <w:spacing w:after="0" w:line="240" w:lineRule="auto"/>
        <w:jc w:val="both"/>
        <w:rPr>
          <w:rFonts w:ascii="Times New Roman" w:hAnsi="Times New Roman"/>
          <w:color w:val="0070C0"/>
          <w:sz w:val="16"/>
          <w:szCs w:val="16"/>
        </w:rPr>
      </w:pPr>
    </w:p>
    <w:p w14:paraId="6A44F97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ноября 1942 И-220 передали на заводские испытания. Ответственными за их проведение назначили ведущего инженера А.Г.Брунова и летчика-испытателя А.И.Жукова (5669).</w:t>
      </w:r>
    </w:p>
    <w:p w14:paraId="73237F67" w14:textId="77777777" w:rsidR="00090C9B" w:rsidRPr="0084550E" w:rsidRDefault="00090C9B" w:rsidP="0084550E">
      <w:pPr>
        <w:pStyle w:val="Iauiue"/>
        <w:jc w:val="both"/>
        <w:rPr>
          <w:color w:val="000000" w:themeColor="text1"/>
          <w:sz w:val="16"/>
          <w:szCs w:val="16"/>
        </w:rPr>
      </w:pPr>
    </w:p>
    <w:p w14:paraId="33DB9A9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ноября 1942 первый опытный экземпляр И—220 передали на завод</w:t>
      </w:r>
      <w:r w:rsidRPr="0084550E">
        <w:rPr>
          <w:rFonts w:ascii="Times New Roman" w:hAnsi="Times New Roman"/>
          <w:color w:val="000000" w:themeColor="text1"/>
          <w:sz w:val="16"/>
          <w:szCs w:val="16"/>
        </w:rPr>
        <w:softHyphen/>
        <w:t>ские испытания, которые проводили ведущий инже</w:t>
      </w:r>
      <w:r w:rsidRPr="0084550E">
        <w:rPr>
          <w:rFonts w:ascii="Times New Roman" w:hAnsi="Times New Roman"/>
          <w:color w:val="000000" w:themeColor="text1"/>
          <w:sz w:val="16"/>
          <w:szCs w:val="16"/>
        </w:rPr>
        <w:softHyphen/>
        <w:t>нер А.Г.Брунов и летчик-испытатель А.И.Жуков. В первый полет И—220 зав. № 01 отправился с обыч</w:t>
      </w:r>
      <w:r w:rsidRPr="0084550E">
        <w:rPr>
          <w:rFonts w:ascii="Times New Roman" w:hAnsi="Times New Roman"/>
          <w:color w:val="000000" w:themeColor="text1"/>
          <w:sz w:val="16"/>
          <w:szCs w:val="16"/>
        </w:rPr>
        <w:softHyphen/>
        <w:t>ным, нефорсированным мотором ввиду отсутствия АМ—38Ф. Двигатель АМ—38Ф установили на само</w:t>
      </w:r>
      <w:r w:rsidRPr="0084550E">
        <w:rPr>
          <w:rFonts w:ascii="Times New Roman" w:hAnsi="Times New Roman"/>
          <w:color w:val="000000" w:themeColor="text1"/>
          <w:sz w:val="16"/>
          <w:szCs w:val="16"/>
        </w:rPr>
        <w:softHyphen/>
        <w:t>лет только 8 января 1943 г. Кроме того, на машине усилили центроплан и провели ряд других доработок. Возобновившиеся 7 февраля 1943 г. полеты в основ</w:t>
      </w:r>
      <w:r w:rsidRPr="0084550E">
        <w:rPr>
          <w:rFonts w:ascii="Times New Roman" w:hAnsi="Times New Roman"/>
          <w:color w:val="000000" w:themeColor="text1"/>
          <w:sz w:val="16"/>
          <w:szCs w:val="16"/>
        </w:rPr>
        <w:softHyphen/>
        <w:t>ном имели целью отработку шасси, поначалу не же</w:t>
      </w:r>
      <w:r w:rsidRPr="0084550E">
        <w:rPr>
          <w:rFonts w:ascii="Times New Roman" w:hAnsi="Times New Roman"/>
          <w:color w:val="000000" w:themeColor="text1"/>
          <w:sz w:val="16"/>
          <w:szCs w:val="16"/>
        </w:rPr>
        <w:softHyphen/>
        <w:t>лавшего убираться. В середине марта перешли к оп</w:t>
      </w:r>
      <w:r w:rsidRPr="0084550E">
        <w:rPr>
          <w:rFonts w:ascii="Times New Roman" w:hAnsi="Times New Roman"/>
          <w:color w:val="000000" w:themeColor="text1"/>
          <w:sz w:val="16"/>
          <w:szCs w:val="16"/>
        </w:rPr>
        <w:softHyphen/>
        <w:t>ределению основных характеристик самолета. Даже с маловысотным мотором АМ—38Ф самолет обладал большой скоростью и скороподъемностью. Макси</w:t>
      </w:r>
      <w:r w:rsidRPr="0084550E">
        <w:rPr>
          <w:rFonts w:ascii="Times New Roman" w:hAnsi="Times New Roman"/>
          <w:color w:val="000000" w:themeColor="text1"/>
          <w:sz w:val="16"/>
          <w:szCs w:val="16"/>
        </w:rPr>
        <w:softHyphen/>
        <w:t>мальная скорость на номинальном режиме составила 576 км/ч у земли и 624 км/ч на высоте 2650 м. Высо</w:t>
      </w:r>
      <w:r w:rsidRPr="0084550E">
        <w:rPr>
          <w:rFonts w:ascii="Times New Roman" w:hAnsi="Times New Roman"/>
          <w:color w:val="000000" w:themeColor="text1"/>
          <w:sz w:val="16"/>
          <w:szCs w:val="16"/>
        </w:rPr>
        <w:softHyphen/>
        <w:t>ту 3000 м самолет набирал за 2,5 мин, а 5000 м — за 4,6 мин. На высоте до 4000—5000 м истребитель И—220 в начале 1943 г. мог легко потягаться с любой серийной неприятельской машиной (9984).</w:t>
      </w:r>
    </w:p>
    <w:p w14:paraId="0AC561C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DBF216B" w14:textId="77777777" w:rsidR="00F40ECC" w:rsidRPr="0084550E" w:rsidRDefault="00F40EC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ноября 1942 первый опытный экземпляр И-220 и после наземной отработки передали на заводские испытания. Ответ</w:t>
      </w:r>
      <w:r w:rsidRPr="0084550E">
        <w:rPr>
          <w:rFonts w:ascii="Times New Roman" w:hAnsi="Times New Roman"/>
          <w:color w:val="000000" w:themeColor="text1"/>
          <w:sz w:val="16"/>
          <w:szCs w:val="16"/>
        </w:rPr>
        <w:softHyphen/>
        <w:t>ственными за их проведение назначили ведущего инженера А.Г. Брунова и лётчика-испытателя А.И. Жу</w:t>
      </w:r>
      <w:r w:rsidRPr="0084550E">
        <w:rPr>
          <w:rFonts w:ascii="Times New Roman" w:hAnsi="Times New Roman"/>
          <w:color w:val="000000" w:themeColor="text1"/>
          <w:sz w:val="16"/>
          <w:szCs w:val="16"/>
        </w:rPr>
        <w:softHyphen/>
        <w:t>кова. Так как произошла задержка поставки мото</w:t>
      </w:r>
      <w:r w:rsidRPr="0084550E">
        <w:rPr>
          <w:rFonts w:ascii="Times New Roman" w:hAnsi="Times New Roman"/>
          <w:color w:val="000000" w:themeColor="text1"/>
          <w:sz w:val="16"/>
          <w:szCs w:val="16"/>
        </w:rPr>
        <w:softHyphen/>
        <w:t>ра АМ-38Ф, на самолёт установили AM-38. С ним он и совершил первый вылет 26 декабря. Однако после полёта машину пришлось отправить в цех для замены мотора — вышел из строя нагнетатель, а в масле была обнаружена стружка (23379).</w:t>
      </w:r>
    </w:p>
    <w:p w14:paraId="0871DE24" w14:textId="77777777" w:rsidR="00F40ECC" w:rsidRPr="0084550E" w:rsidRDefault="00F40ECC" w:rsidP="0084550E">
      <w:pPr>
        <w:spacing w:after="0" w:line="240" w:lineRule="auto"/>
        <w:jc w:val="both"/>
        <w:rPr>
          <w:rFonts w:ascii="Times New Roman" w:hAnsi="Times New Roman"/>
          <w:color w:val="000000" w:themeColor="text1"/>
          <w:sz w:val="16"/>
          <w:szCs w:val="16"/>
        </w:rPr>
      </w:pPr>
    </w:p>
    <w:p w14:paraId="71E7BAA1"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20 ноября 1942 года летный образец И-220 (А), построенный в сентябре, подготовили для проведения заводских испытаний. Основной новинкой этого самолета стало то, что на нем впервые в истории установили мягкие баки. В остальном же это был весьма классический истребитель, который предназначался для ведения воздушного боя на всем диапазоне высот (25215).</w:t>
      </w:r>
    </w:p>
    <w:p w14:paraId="61EF9E29" w14:textId="77777777" w:rsidR="00BE78AA" w:rsidRPr="0077585D" w:rsidRDefault="00BE78AA" w:rsidP="00BE78AA">
      <w:pPr>
        <w:spacing w:after="0" w:line="240" w:lineRule="auto"/>
        <w:jc w:val="both"/>
        <w:rPr>
          <w:rFonts w:ascii="Times New Roman" w:hAnsi="Times New Roman"/>
          <w:color w:val="0070C0"/>
          <w:sz w:val="16"/>
          <w:szCs w:val="16"/>
        </w:rPr>
      </w:pPr>
    </w:p>
    <w:p w14:paraId="4093657C" w14:textId="77777777" w:rsidR="00BE78AA" w:rsidRPr="0077585D" w:rsidRDefault="00BE78AA" w:rsidP="00BE78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ноября 1942 г. первый опытный экземпляр И-220 после наземной отработки передали на заводские испытания. Ответственными за их проведение назначили ведущего инженера А.Г.Брунова и летчика-испытателя А.И.Жукова. Так как поставку АМ-38Ф задержали, на И-220 №01 первоначально установили мотор АМ-38, с которым он совершил первый вылет 26 декабря 1942 г. Однако после полета самолет пришлось отправить в цех для замены силовой установки, так как вышел из строя нагнетатель мотора, а в масле была обнаружена стружка (25230).</w:t>
      </w:r>
    </w:p>
    <w:p w14:paraId="71A910AC" w14:textId="77777777" w:rsidR="00BE78AA" w:rsidRPr="0077585D" w:rsidRDefault="00BE78AA" w:rsidP="00BE78AA">
      <w:pPr>
        <w:spacing w:after="0" w:line="240" w:lineRule="auto"/>
        <w:jc w:val="both"/>
        <w:rPr>
          <w:rFonts w:ascii="Times New Roman" w:hAnsi="Times New Roman"/>
          <w:color w:val="0070C0"/>
          <w:sz w:val="16"/>
          <w:szCs w:val="16"/>
        </w:rPr>
      </w:pPr>
    </w:p>
    <w:p w14:paraId="5145C6FE" w14:textId="77777777" w:rsidR="0081456C" w:rsidRPr="0084550E" w:rsidRDefault="0081456C" w:rsidP="0084550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84550E">
        <w:rPr>
          <w:rFonts w:ascii="Times New Roman" w:cs="Times New Roman"/>
          <w:color w:val="000000" w:themeColor="text1"/>
          <w:spacing w:val="0"/>
          <w:sz w:val="16"/>
          <w:szCs w:val="16"/>
        </w:rPr>
        <w:t>20 ноября 1942, имея на руках положительное заключе</w:t>
      </w:r>
      <w:r w:rsidRPr="0084550E">
        <w:rPr>
          <w:rFonts w:ascii="Times New Roman" w:cs="Times New Roman"/>
          <w:color w:val="000000" w:themeColor="text1"/>
          <w:spacing w:val="0"/>
          <w:sz w:val="16"/>
          <w:szCs w:val="16"/>
        </w:rPr>
        <w:softHyphen/>
        <w:t>ние комиссии, исполняющий обязанности директора ЦНИИ-48 военинженер 1-го ранга Н.П. Гречко обратился к генерал- лейтенанту А.К. Репину с предложением изго</w:t>
      </w:r>
      <w:r w:rsidRPr="0084550E">
        <w:rPr>
          <w:rFonts w:ascii="Times New Roman" w:cs="Times New Roman"/>
          <w:color w:val="000000" w:themeColor="text1"/>
          <w:spacing w:val="0"/>
          <w:sz w:val="16"/>
          <w:szCs w:val="16"/>
        </w:rPr>
        <w:softHyphen/>
        <w:t>товить на заводе №125 НКАП опытную партию (100 комплектов) дополнительных деталей брони самолета Як-1 для проведения войско</w:t>
      </w:r>
      <w:r w:rsidRPr="0084550E">
        <w:rPr>
          <w:rFonts w:ascii="Times New Roman" w:cs="Times New Roman"/>
          <w:color w:val="000000" w:themeColor="text1"/>
          <w:spacing w:val="0"/>
          <w:sz w:val="16"/>
          <w:szCs w:val="16"/>
        </w:rPr>
        <w:softHyphen/>
        <w:t>вых испытаний. Предполагалось, что испы</w:t>
      </w:r>
      <w:r w:rsidRPr="0084550E">
        <w:rPr>
          <w:rFonts w:ascii="Times New Roman" w:cs="Times New Roman"/>
          <w:color w:val="000000" w:themeColor="text1"/>
          <w:spacing w:val="0"/>
          <w:sz w:val="16"/>
          <w:szCs w:val="16"/>
        </w:rPr>
        <w:softHyphen/>
        <w:t>тания позволят</w:t>
      </w:r>
      <w:r w:rsidRPr="0084550E">
        <w:rPr>
          <w:rStyle w:val="aff6"/>
          <w:rFonts w:ascii="Times New Roman" w:eastAsia="Arial Narrow" w:hAnsi="Times New Roman" w:cs="Times New Roman"/>
          <w:i w:val="0"/>
          <w:color w:val="000000" w:themeColor="text1"/>
          <w:spacing w:val="0"/>
        </w:rPr>
        <w:t xml:space="preserve"> «разрешить вопрос о доста</w:t>
      </w:r>
      <w:r w:rsidRPr="0084550E">
        <w:rPr>
          <w:rStyle w:val="aff6"/>
          <w:rFonts w:ascii="Times New Roman" w:eastAsia="Arial Narrow" w:hAnsi="Times New Roman" w:cs="Times New Roman"/>
          <w:i w:val="0"/>
          <w:color w:val="000000" w:themeColor="text1"/>
          <w:spacing w:val="0"/>
        </w:rPr>
        <w:softHyphen/>
        <w:t>точности бронирования»,</w:t>
      </w:r>
      <w:r w:rsidRPr="0084550E">
        <w:rPr>
          <w:rFonts w:ascii="Times New Roman" w:cs="Times New Roman"/>
          <w:color w:val="000000" w:themeColor="text1"/>
          <w:spacing w:val="0"/>
          <w:sz w:val="16"/>
          <w:szCs w:val="16"/>
        </w:rPr>
        <w:t xml:space="preserve"> поскольку</w:t>
      </w:r>
      <w:r w:rsidRPr="0084550E">
        <w:rPr>
          <w:rStyle w:val="aff6"/>
          <w:rFonts w:ascii="Times New Roman" w:eastAsia="Arial Narrow" w:hAnsi="Times New Roman" w:cs="Times New Roman"/>
          <w:i w:val="0"/>
          <w:color w:val="000000" w:themeColor="text1"/>
          <w:spacing w:val="0"/>
        </w:rPr>
        <w:t xml:space="preserve"> «вопрос с объемом бронирования на одноместных истребителях весьма сложен, так как необхо</w:t>
      </w:r>
      <w:r w:rsidRPr="0084550E">
        <w:rPr>
          <w:rStyle w:val="aff6"/>
          <w:rFonts w:ascii="Times New Roman" w:eastAsia="Arial Narrow" w:hAnsi="Times New Roman" w:cs="Times New Roman"/>
          <w:i w:val="0"/>
          <w:color w:val="000000" w:themeColor="text1"/>
          <w:spacing w:val="0"/>
        </w:rPr>
        <w:softHyphen/>
        <w:t>димо при достаточно полном объеме защиты обеспечить одновременно хороший обзор и уложиться в минимальный вес».</w:t>
      </w:r>
    </w:p>
    <w:p w14:paraId="7CEFF016" w14:textId="77777777" w:rsidR="0081456C" w:rsidRPr="0084550E" w:rsidRDefault="0081456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Несколько позже с предложенной допол</w:t>
      </w:r>
      <w:r w:rsidRPr="0084550E">
        <w:rPr>
          <w:rFonts w:ascii="Times New Roman" w:cs="Times New Roman"/>
          <w:color w:val="000000" w:themeColor="text1"/>
          <w:spacing w:val="0"/>
          <w:sz w:val="16"/>
          <w:szCs w:val="16"/>
        </w:rPr>
        <w:softHyphen/>
        <w:t>нительной броней самолета Як-1 ознакомил</w:t>
      </w:r>
      <w:r w:rsidRPr="0084550E">
        <w:rPr>
          <w:rFonts w:ascii="Times New Roman" w:cs="Times New Roman"/>
          <w:color w:val="000000" w:themeColor="text1"/>
          <w:spacing w:val="0"/>
          <w:sz w:val="16"/>
          <w:szCs w:val="16"/>
        </w:rPr>
        <w:softHyphen/>
        <w:t>ся летчик-испытатель НИИ ВВС подполковник К.А. Груздев. В докладной на имя генерала Ре</w:t>
      </w:r>
      <w:r w:rsidRPr="0084550E">
        <w:rPr>
          <w:rFonts w:ascii="Times New Roman" w:cs="Times New Roman"/>
          <w:color w:val="000000" w:themeColor="text1"/>
          <w:spacing w:val="0"/>
          <w:sz w:val="16"/>
          <w:szCs w:val="16"/>
        </w:rPr>
        <w:softHyphen/>
        <w:t>пина от 30 ноября он указывал:</w:t>
      </w:r>
      <w:r w:rsidRPr="0084550E">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84550E">
        <w:rPr>
          <w:rStyle w:val="46"/>
          <w:rFonts w:ascii="Times New Roman" w:eastAsia="Trebuchet MS" w:cs="Times New Roman"/>
          <w:color w:val="000000" w:themeColor="text1"/>
          <w:spacing w:val="0"/>
          <w:sz w:val="16"/>
          <w:szCs w:val="16"/>
        </w:rPr>
        <w:softHyphen/>
        <w:t>лях, в том числе и на Як-1, с самолетами про</w:t>
      </w:r>
      <w:r w:rsidRPr="0084550E">
        <w:rPr>
          <w:rStyle w:val="46"/>
          <w:rFonts w:ascii="Times New Roman" w:eastAsia="Trebuchet MS" w:cs="Times New Roman"/>
          <w:color w:val="000000" w:themeColor="text1"/>
          <w:spacing w:val="0"/>
          <w:sz w:val="16"/>
          <w:szCs w:val="16"/>
        </w:rPr>
        <w:softHyphen/>
        <w:t>тивника Ме-109, Ме-110, Ю-88, Ю-87, Хе-113, Хш-126идр., считаю бронезащиту рациональ</w:t>
      </w:r>
      <w:r w:rsidRPr="0084550E">
        <w:rPr>
          <w:rStyle w:val="46"/>
          <w:rFonts w:ascii="Times New Roman" w:eastAsia="Trebuchet MS" w:cs="Times New Roman"/>
          <w:color w:val="000000" w:themeColor="text1"/>
          <w:spacing w:val="0"/>
          <w:sz w:val="16"/>
          <w:szCs w:val="16"/>
        </w:rPr>
        <w:softHyphen/>
        <w:t>ной, хорошо дополняющей объем существую</w:t>
      </w:r>
      <w:r w:rsidRPr="0084550E">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84550E">
        <w:rPr>
          <w:rStyle w:val="46"/>
          <w:rFonts w:ascii="Times New Roman" w:eastAsia="Trebuchet MS" w:cs="Times New Roman"/>
          <w:color w:val="000000" w:themeColor="text1"/>
          <w:spacing w:val="0"/>
          <w:sz w:val="16"/>
          <w:szCs w:val="16"/>
        </w:rPr>
        <w:softHyphen/>
        <w:t>ное производство».</w:t>
      </w:r>
    </w:p>
    <w:p w14:paraId="1BDA78D3" w14:textId="77777777" w:rsidR="0081456C" w:rsidRPr="0084550E" w:rsidRDefault="0081456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Однако вопрос о внедрении в серию до</w:t>
      </w:r>
      <w:r w:rsidRPr="0084550E">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84550E">
        <w:rPr>
          <w:rFonts w:ascii="Times New Roman" w:cs="Times New Roman"/>
          <w:color w:val="000000" w:themeColor="text1"/>
          <w:spacing w:val="0"/>
          <w:sz w:val="16"/>
          <w:szCs w:val="16"/>
        </w:rPr>
        <w:softHyphen/>
        <w:t>тель командующего ВВС КА генерал-полков</w:t>
      </w:r>
      <w:r w:rsidRPr="0084550E">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275A01CF" w14:textId="77777777" w:rsidR="0081456C" w:rsidRPr="0084550E" w:rsidRDefault="0081456C" w:rsidP="0084550E">
      <w:pPr>
        <w:pStyle w:val="45"/>
        <w:shd w:val="clear" w:color="auto" w:fill="auto"/>
        <w:spacing w:before="0" w:line="240" w:lineRule="auto"/>
        <w:jc w:val="both"/>
        <w:rPr>
          <w:rStyle w:val="4f0"/>
          <w:rFonts w:ascii="Times New Roman" w:hAnsi="Times New Roman" w:cs="Times New Roman"/>
          <w:i w:val="0"/>
          <w:color w:val="000000" w:themeColor="text1"/>
          <w:sz w:val="16"/>
          <w:szCs w:val="16"/>
        </w:rPr>
      </w:pPr>
    </w:p>
    <w:p w14:paraId="04C3CE17"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20 ноя</w:t>
      </w:r>
      <w:r w:rsidRPr="0084550E">
        <w:rPr>
          <w:rFonts w:ascii="Times New Roman" w:hAnsi="Times New Roman"/>
          <w:color w:val="000000" w:themeColor="text1"/>
          <w:sz w:val="16"/>
          <w:szCs w:val="16"/>
        </w:rPr>
        <w:softHyphen/>
        <w:t>бря 1942 г. Уфимский завод № 26 выпустил всего 10 моторов М-107А, из которых еще один 19 ноября 1942 г. отгрузили в адрес ОКБ А.С. Яковлева (23381).</w:t>
      </w:r>
    </w:p>
    <w:p w14:paraId="66C60AD1" w14:textId="77777777" w:rsidR="0011351F" w:rsidRPr="0084550E" w:rsidRDefault="0011351F" w:rsidP="0084550E">
      <w:pPr>
        <w:spacing w:after="0" w:line="240" w:lineRule="auto"/>
        <w:jc w:val="both"/>
        <w:rPr>
          <w:rFonts w:ascii="Times New Roman" w:hAnsi="Times New Roman"/>
          <w:color w:val="000000" w:themeColor="text1"/>
          <w:sz w:val="16"/>
          <w:szCs w:val="16"/>
        </w:rPr>
      </w:pPr>
    </w:p>
    <w:p w14:paraId="43041C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ноября 1942 вышло Постановление ГКО № 2529 Об обеспечении топливом ТЭЦ завода № 36 НКАП. РГАНИР, Фонд ГКО, д. 70, лл. 3 (11012).</w:t>
      </w:r>
    </w:p>
    <w:p w14:paraId="0FD1733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13E965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ноября 1942 г. вышло Постановление СНК СССР от за №1853-866с «Об экономии алюминия», которое обязывало:</w:t>
      </w:r>
    </w:p>
    <w:p w14:paraId="0919933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Наркомсредмаш совместно с ГАБТУ КА провести к 1 января 1943 г. испытания деталей мото</w:t>
      </w:r>
      <w:r w:rsidRPr="0084550E">
        <w:rPr>
          <w:rFonts w:ascii="Times New Roman" w:hAnsi="Times New Roman"/>
          <w:color w:val="000000" w:themeColor="text1"/>
          <w:sz w:val="16"/>
          <w:szCs w:val="16"/>
        </w:rPr>
        <w:softHyphen/>
        <w:t>цикла М-72, изготовленных из черных металлов взамен алюминия, согласно приложению №2 к постановлению.</w:t>
      </w:r>
    </w:p>
    <w:p w14:paraId="3532881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Наркомтанкопром совместно с ГАБТУ провести к 1 февраля 1943 г. испытание деталей танков КВ и Т-34, изготовленных из черных металлов взамен алюминиевых сплавов, согласно приложению №4 к постановлению ЦАМО. Ф. 38. Оп. И 358. Д. 93а. Л. 27. Копия (11403).</w:t>
      </w:r>
    </w:p>
    <w:p w14:paraId="6E9AC6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2B06EB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593D393" w14:textId="77777777" w:rsidR="00090C9B" w:rsidRPr="0084550E" w:rsidRDefault="00090C9B" w:rsidP="0084550E">
      <w:pPr>
        <w:pStyle w:val="Iauiue"/>
        <w:jc w:val="both"/>
        <w:rPr>
          <w:iCs/>
          <w:color w:val="000000" w:themeColor="text1"/>
          <w:sz w:val="16"/>
          <w:szCs w:val="16"/>
        </w:rPr>
      </w:pPr>
    </w:p>
    <w:p w14:paraId="13285C4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ноября</w:t>
      </w:r>
      <w:r w:rsidRPr="0084550E">
        <w:rPr>
          <w:rFonts w:ascii="Times New Roman" w:hAnsi="Times New Roman"/>
          <w:color w:val="000000" w:themeColor="text1"/>
          <w:sz w:val="16"/>
          <w:szCs w:val="16"/>
        </w:rPr>
        <w:t xml:space="preserve"> в 1942 году утреннее сообщение Совинформбюро:</w:t>
      </w:r>
    </w:p>
    <w:p w14:paraId="0E68301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20 ноября на фронтах существенных изменений не произошло.</w:t>
      </w:r>
    </w:p>
    <w:p w14:paraId="4E0A7DBC"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 одном участке пехота и танки противника прорвались в стыке двух наших частей. Бойцы под командованием младшего лейтенанта Калинина вступили в бой с врагом и в ожесточённой схватке уничтожили 170 гитлеровцев и 5 немецких танков. Положение на этом участке было восстановлено. Миномётчики под командованием лейтенанта Бездидько за несколько дней уничтожили 4 немецкие миномётные батареи, 2 орудия, 7 автомашин, радиостанцию и до двух рот пехоты противника.</w:t>
      </w:r>
    </w:p>
    <w:p w14:paraId="03866DCB"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артиллеристы Н-ской части произвели огневой налёт на автоколонну с войсками противника, приближавшуюся к линии фронта. Уничтожено 7 автомашин и несколько десятков гитлеровцев. Разведывательный отряд Н-ской части ночью пробрался в тыл противника и напал на румынский батальон, расположившийся в одном населённом пункте. При первых выстрелах среди румын началась паника, воспользовавшись которой наши разведчики истребили до 100 солдат и офицеров противника.</w:t>
      </w:r>
    </w:p>
    <w:p w14:paraId="572EA5B7"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Северо-восточнее Туапсе наши части обороняли занимаемые рубежи и вели бои с мелкими группами противника. Подразделение Н-ской части во главе с сержантом Михеевым совершило налёт на боевое охранение немцев. Истребив в рукопашной схватке до 60 гитлеровцев, наши бойцы захватили пулемёт, несколько винтовок и без потерь вернулись в свою часть.</w:t>
      </w:r>
    </w:p>
    <w:p w14:paraId="3398345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Волховского фронта завершена важная разведывательнаяоперация. Как уже сообщалось, наша часть несколько дней тому назад атаковала противника и выбила немцев из одного населённого пункта. Гитлеровцы вынужденыбыли ввести в действие крупные силы. Успешно отражая контратаки врага, наши бойцы за три дня уничтожили до 5 тысяч солдат и офицеров противника. В этих бояхуничтожено 11 орудий, 3 миномёта, взорван склад боеприпасов, подавлен огонь 19 артиллерийских и 7 миномётных батарей противника. После того, как основные задачи разведки были выполнены, наша часть по приказу командования отошла на прежние позиции.</w:t>
      </w:r>
    </w:p>
    <w:p w14:paraId="711C1BA2"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на территории Смоленской области, пустил под откос три железнодорожных эшелона противника. Разбито 3 паровоза, 23 вагона, 8 платформ и 2 цистерны с горючим. Из засад партизаны истребили 80 немецких солдат и офицеров.</w:t>
      </w:r>
    </w:p>
    <w:p w14:paraId="5E5CFAA1"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городе Судже, Курской области, гитлеровцы повесили пять женщин, бежавших с принудительных работ. В городе Дмитровске немецко-фашистские мерзавцы расстреляли восемь детей школьного возраста «за непочтительные высказывания о германской армии». 13-летнего Ильина немцы расстреляли за то, что он не снял шапку, встретившись на улице с немецким офицером.</w:t>
      </w:r>
    </w:p>
    <w:p w14:paraId="3007D82B"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военном заводе в Дрездене (Германия) произошли волнения среди итальянских рабочих. Выведенные из терпения издевательским к ним отношением, итальянцы потребовали расчёта и отправки их на родину. После того, как администрация отказалась выполнить эти требования, итальянцы прекратили работу. Прибывшие на завод эсэсовцы расстреляли 5 итальянских рабочих.» (14836).</w:t>
      </w:r>
    </w:p>
    <w:p w14:paraId="37FCAFC1"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73EF598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ноября</w:t>
      </w:r>
      <w:r w:rsidRPr="0084550E">
        <w:rPr>
          <w:rFonts w:ascii="Times New Roman" w:hAnsi="Times New Roman"/>
          <w:color w:val="000000" w:themeColor="text1"/>
          <w:sz w:val="16"/>
          <w:szCs w:val="16"/>
        </w:rPr>
        <w:t xml:space="preserve"> в 1942 году вечернее сообщение Совинформбюро:</w:t>
      </w:r>
    </w:p>
    <w:p w14:paraId="404B5947"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20 ноября наши войска вели бои с противником в районе Сталинграда, юго-восточнее Нальчика и северо-восточнее Туапсе.</w:t>
      </w:r>
    </w:p>
    <w:p w14:paraId="25ACD7BB"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отбивали атаки противника и укрепляли занимаемые позиции. Южнее города советское подразделение захватило безымянную высоту и закрепилось на ней. В ходе этих боёв уничтожено до 400 немецких солдати офицеров, 30 пулемётов, 10 миномётов и 24 автомашины противника.</w:t>
      </w:r>
    </w:p>
    <w:p w14:paraId="72DCD9BA"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 одном из участков Н-ская гвардейская часть отбила четыре контратаки противника. В результате боя немцы оставили 9 подбитых и 2сожжённых танка. На другом участке разгромлен штаб румынского батальона и уничтожено до 200 гитлеровцев. Нашими бойцами захвачено 9 миномётов, из них один шестиствольный, 2 орудия, 17 пулемётов, до 1.000 снарядов и мин, 700 тысяч винтовочных патронов, 50 километров телефонного кабеля и другое военное имущество.</w:t>
      </w:r>
    </w:p>
    <w:p w14:paraId="1D99A8A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войска отбивали атаки небольших групп противникаи укрепляли свои позиции. В одном населённом пункте, занятом нашим подразделением, захвачены 10 автомашин, 3 мотоцикла, склад боеприпасов, вещевойсклад и радиостанция. В бою за этот населённый пункт уничтожено до 100гитлеровцев. Группа разведчиков под командованием старшего лейтенанта Окунева пробралась в тыл противника и устроила засаду на одной из горных дорог. По этойдороге проходил взвод немецких солдат. Наши бойцы подпустили гитлеровцев на несколько шагов и уничтожили их. Разведчики без потерь вернулись в своючасть.</w:t>
      </w:r>
    </w:p>
    <w:p w14:paraId="2AE736A1"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происходила артиллерийская и ружейно-пулемётная перестрелка. Огнём всех видов оружия уничтожено 620 немецких солдат и офицеров. На одном участке огневым налётом нашей артиллерии рассеяно до двух батальонов немецкой пехоты. На другом участке группа наших разведчиков ворвалась в расположение противника, подорвала гранатами 5 немецких блиндажей и уничтожила 40 гитлеровцев. Разведчики захватили 2 ручных пулемёта, 5 автоматов и 2.500 патронов.</w:t>
      </w:r>
    </w:p>
    <w:p w14:paraId="032787EC"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за три дня наши снайперы истребили до 800 гитлеровцев. Артиллерийским огнём разрушено. 12 дзотов, уничтожено 4 станковых пулемёта и 2 орудия противника.</w:t>
      </w:r>
    </w:p>
    <w:p w14:paraId="1E961C8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Партизанские отряды, действующие в захваченных немцами советских районах, наносят удары по коммуникациям противника. С 13 по 17 ноября партизаны пустили под откос 66 железнодорожных эшелонов немецко-фашистских оккупантов. По неполным данным, разбито 2 бронепоезда, 16 паровозов, 200 вагонов и платформ с различными военными грузами. За это же время партизаны взорвали 10 мостов. B результате крушений поездов и в боях с гитлеровцами партизаны истребили много немецких захватчиков.</w:t>
      </w:r>
    </w:p>
    <w:p w14:paraId="7FD094C5"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13 немецкого артиллерийского полка А.Нагель рассказал: «В районе расположения нашей дивизии немецкие военные власти отобрали у населения весь скот и урожай. Жителей насильно заставляют работать на строительстве военных укреплений. За невыполнение норм их наказывают розгами или сажают на 20 часов в холодную воду. Это равносильно убийству, так как люди, подвергшиеся такому наказанию, умирают» (14836).</w:t>
      </w:r>
    </w:p>
    <w:p w14:paraId="7FE84FD6"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0E4BB1C4"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ноября</w:t>
      </w:r>
      <w:r w:rsidRPr="0084550E">
        <w:rPr>
          <w:rFonts w:ascii="Times New Roman" w:hAnsi="Times New Roman"/>
          <w:color w:val="000000" w:themeColor="text1"/>
          <w:sz w:val="16"/>
          <w:szCs w:val="16"/>
        </w:rPr>
        <w:t xml:space="preserve"> в 1942 году началось контрнаступление советских войск под Сталинградом. Проводилось силами Юго-Западного (генерал-лейтенант Н.Ф.Ватутин), Донского (генерал-полковник К. К. Рокоссовский) и Сталинградского фронтов (генерал-полковник А.И.Еременко), Волжской военной флотилии (контр-адмирал С.М.Воробьев). Войска Сталинградского фронта (генерал-полковник А.И.Еременко) перешли в наступление из района Сарпинских озер, прорвали оборону противника и обеспечили ввод в прорыв 13-го танкового, 4-го механизированного и 4-го кавалерийского корпусов (14836).</w:t>
      </w:r>
    </w:p>
    <w:p w14:paraId="08EF6AC6"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63DFD4B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ноября</w:t>
      </w:r>
      <w:r w:rsidRPr="0084550E">
        <w:rPr>
          <w:rFonts w:ascii="Times New Roman" w:hAnsi="Times New Roman"/>
          <w:color w:val="000000" w:themeColor="text1"/>
          <w:sz w:val="16"/>
          <w:szCs w:val="16"/>
        </w:rPr>
        <w:t xml:space="preserve"> в 1942 году 26-й танковый корпус овладел районом Перелазовский, разгромив штаб 5-го румынского армейского корпуса. Противник потерял 8 танков и 15 орудий (14836).</w:t>
      </w:r>
    </w:p>
    <w:p w14:paraId="1CF15A50"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46472DAA"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20 ноября 1942 г. по 2 февра</w:t>
      </w:r>
      <w:r w:rsidRPr="0084550E">
        <w:rPr>
          <w:rFonts w:ascii="Times New Roman" w:hAnsi="Times New Roman"/>
          <w:color w:val="000000" w:themeColor="text1"/>
          <w:sz w:val="16"/>
          <w:szCs w:val="16"/>
        </w:rPr>
        <w:softHyphen/>
        <w:t>ля 1943 г. по сталинградским аэродромам ним (в основном по аэро</w:t>
      </w:r>
      <w:r w:rsidRPr="0084550E">
        <w:rPr>
          <w:rFonts w:ascii="Times New Roman" w:hAnsi="Times New Roman"/>
          <w:color w:val="000000" w:themeColor="text1"/>
          <w:sz w:val="16"/>
          <w:szCs w:val="16"/>
        </w:rPr>
        <w:softHyphen/>
        <w:t>дрому Питомник) было совершено 35 на</w:t>
      </w:r>
      <w:r w:rsidRPr="0084550E">
        <w:rPr>
          <w:rFonts w:ascii="Times New Roman" w:hAnsi="Times New Roman"/>
          <w:color w:val="000000" w:themeColor="text1"/>
          <w:sz w:val="16"/>
          <w:szCs w:val="16"/>
        </w:rPr>
        <w:softHyphen/>
        <w:t>летов. Так, например, 10 декабря на лет</w:t>
      </w:r>
      <w:r w:rsidRPr="0084550E">
        <w:rPr>
          <w:rFonts w:ascii="Times New Roman" w:hAnsi="Times New Roman"/>
          <w:color w:val="000000" w:themeColor="text1"/>
          <w:sz w:val="16"/>
          <w:szCs w:val="16"/>
        </w:rPr>
        <w:softHyphen/>
        <w:t>ном поле Питомника было уничтожено три Ju-52 (23454).</w:t>
      </w:r>
    </w:p>
    <w:p w14:paraId="33AFB43E" w14:textId="77777777" w:rsidR="0011351F" w:rsidRPr="0084550E" w:rsidRDefault="0011351F" w:rsidP="0084550E">
      <w:pPr>
        <w:spacing w:after="0" w:line="240" w:lineRule="auto"/>
        <w:jc w:val="both"/>
        <w:rPr>
          <w:rFonts w:ascii="Times New Roman" w:hAnsi="Times New Roman"/>
          <w:color w:val="000000" w:themeColor="text1"/>
          <w:sz w:val="16"/>
          <w:szCs w:val="16"/>
        </w:rPr>
      </w:pPr>
    </w:p>
    <w:p w14:paraId="72226801"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20 ноября 1942 вышло Постановление ГКО № 2528 Об укомплектовании формируемых на территории СССР чехословацких частей карпаторуссами, украинцами и словаками, состоявшими до расчленения Чехословакии в чехословацком гражданстве. (7064, 1-2).</w:t>
      </w:r>
    </w:p>
    <w:p w14:paraId="2CFCF05E" w14:textId="77777777" w:rsidR="00090C9B" w:rsidRPr="0084550E" w:rsidRDefault="00090C9B" w:rsidP="0084550E">
      <w:pPr>
        <w:pStyle w:val="Iauiue"/>
        <w:tabs>
          <w:tab w:val="left" w:pos="11199"/>
        </w:tabs>
        <w:jc w:val="both"/>
        <w:rPr>
          <w:color w:val="000000" w:themeColor="text1"/>
          <w:sz w:val="16"/>
          <w:szCs w:val="16"/>
        </w:rPr>
      </w:pPr>
    </w:p>
    <w:p w14:paraId="7E9DFF51" w14:textId="77777777" w:rsidR="00C92AEA"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0E58B6F9" w14:textId="77777777" w:rsidR="00C92AEA" w:rsidRPr="0084550E" w:rsidRDefault="00C92AEA" w:rsidP="0084550E">
      <w:pPr>
        <w:pStyle w:val="Iauiue"/>
        <w:jc w:val="both"/>
        <w:rPr>
          <w:iCs/>
          <w:color w:val="000000" w:themeColor="text1"/>
          <w:sz w:val="16"/>
          <w:szCs w:val="16"/>
        </w:rPr>
      </w:pPr>
    </w:p>
    <w:p w14:paraId="7C701B56"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ноября</w:t>
      </w:r>
      <w:r w:rsidRPr="0084550E">
        <w:rPr>
          <w:rFonts w:ascii="Times New Roman" w:hAnsi="Times New Roman"/>
          <w:color w:val="000000" w:themeColor="text1"/>
          <w:sz w:val="16"/>
          <w:szCs w:val="16"/>
        </w:rPr>
        <w:t xml:space="preserve"> в 1942 году опубликованы сообщения: за время войны высшие учебные заведения СССР выпустили 170 тысяч специалистов во всех областях науки и техники; к ноябрю 1942 в Академию Наук СССР входило 76 институтов, в которых работало 118 академиков, 182 члена-корреспондента, 4700 научно-технических сотрудников (14836).</w:t>
      </w:r>
    </w:p>
    <w:p w14:paraId="73D5AAE0"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67093E4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68A7CB3D" w14:textId="77777777" w:rsidR="00090C9B" w:rsidRPr="0084550E" w:rsidRDefault="00090C9B" w:rsidP="0084550E">
      <w:pPr>
        <w:pStyle w:val="Iauiue"/>
        <w:jc w:val="both"/>
        <w:rPr>
          <w:iCs/>
          <w:color w:val="000000" w:themeColor="text1"/>
          <w:sz w:val="16"/>
          <w:szCs w:val="16"/>
        </w:rPr>
      </w:pPr>
    </w:p>
    <w:p w14:paraId="082CD70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ноября 1942 года было отправлено:</w:t>
      </w:r>
    </w:p>
    <w:p w14:paraId="3B40ED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ЛИЧНОЕ И СЕКРЕТНОЕ ПОСЛАНИЕ</w:t>
      </w:r>
    </w:p>
    <w:p w14:paraId="44EF79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ПРЕМЬЕРА СТАЛИНА ПРЕЗИДЕНТУ г. РУЗВЕЛЬТУ</w:t>
      </w:r>
    </w:p>
    <w:p w14:paraId="3225A2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Начались наступательные операции в районе Сталинграда, в южном и северо-западном секторах. Первый этап наступательных операций имеет целью захват железнодорожной линии Сталинград — Лихая и расстройство коммуникаций Сталинградской группы немецких войск. В северо-западном секторе фронт немецких войск прорван на протяжении 22 километров, в южном секторе — на протяжении 12 километров. Операция идет неплохо (7430).</w:t>
      </w:r>
    </w:p>
    <w:p w14:paraId="68E988BD" w14:textId="77777777" w:rsidR="00090C9B" w:rsidRPr="0084550E" w:rsidRDefault="00090C9B" w:rsidP="0084550E">
      <w:pPr>
        <w:pStyle w:val="Iauiue"/>
        <w:jc w:val="both"/>
        <w:rPr>
          <w:color w:val="000000" w:themeColor="text1"/>
          <w:sz w:val="16"/>
          <w:szCs w:val="16"/>
        </w:rPr>
      </w:pPr>
    </w:p>
    <w:p w14:paraId="622F9E8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 ноября 1942 года было отправлено:</w:t>
      </w:r>
    </w:p>
    <w:p w14:paraId="57E1F2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ЛИЧНОЕ И СЕКРЕТНОЕ ПОСЛАНИЕ ПРЕМЬЕРА СТАЛИНА ПРЕМЬЕР-МИНИСТРУ г. ЧЕРЧИЛЛЮ</w:t>
      </w:r>
    </w:p>
    <w:p w14:paraId="122E12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Начались наступательные операции в районе Сталинграда, в южном и северо-западном секторах. Первый этап наступательных операций имеет целью захват железнодорожной линии Сталинград — Лихая и расстройство коммуникаций сталинградской группы немецких войск. В северо-западном секторе фронт немецких войск прорван на протяжении 22 километров, в южном секторе — на протяжении 12 километров. Операция идет неплохо (7430).</w:t>
      </w:r>
    </w:p>
    <w:p w14:paraId="0C911D46" w14:textId="77777777" w:rsidR="00090C9B" w:rsidRPr="0084550E" w:rsidRDefault="00090C9B" w:rsidP="0084550E">
      <w:pPr>
        <w:pStyle w:val="Iauiue"/>
        <w:jc w:val="both"/>
        <w:rPr>
          <w:color w:val="000000" w:themeColor="text1"/>
          <w:sz w:val="16"/>
          <w:szCs w:val="16"/>
        </w:rPr>
      </w:pPr>
    </w:p>
    <w:p w14:paraId="397C0263" w14:textId="7732CA2A" w:rsidR="00546E6F" w:rsidRPr="0084550E" w:rsidRDefault="00546E6F" w:rsidP="0084550E">
      <w:pPr>
        <w:pStyle w:val="Iauiue"/>
        <w:jc w:val="both"/>
        <w:rPr>
          <w:i/>
          <w:iCs/>
          <w:color w:val="000000" w:themeColor="text1"/>
          <w:sz w:val="16"/>
          <w:szCs w:val="16"/>
        </w:rPr>
      </w:pPr>
      <w:r w:rsidRPr="0084550E">
        <w:rPr>
          <w:i/>
          <w:iCs/>
          <w:color w:val="000000" w:themeColor="text1"/>
          <w:sz w:val="16"/>
          <w:szCs w:val="16"/>
        </w:rPr>
        <w:t>За рубежом:</w:t>
      </w:r>
    </w:p>
    <w:p w14:paraId="3F64C5FD" w14:textId="77777777" w:rsidR="00546E6F" w:rsidRPr="0084550E" w:rsidRDefault="00546E6F" w:rsidP="0084550E">
      <w:pPr>
        <w:pStyle w:val="Iauiue"/>
        <w:jc w:val="both"/>
        <w:rPr>
          <w:i/>
          <w:iCs/>
          <w:color w:val="000000" w:themeColor="text1"/>
          <w:sz w:val="16"/>
          <w:szCs w:val="16"/>
        </w:rPr>
      </w:pPr>
    </w:p>
    <w:p w14:paraId="7282B806"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ноября 1942 завершается строительства шоссе Аляска («Алкан»), позволяя открыть Северо-западный промежуточный маршрут. Он включает в себя полеты самолетов американского производства по ленд-лизу из Грейт-Фоллс, штат Монтана, в Фэрбенкс, территория Аляски , где они передаются советским пилотам, которые летят на них в Ном , Аляска, а затем в Сибирь через Аляску-Сибирь по маршруту (АЛСИБ ). К 31 декабря Соединенные Штаты поставят в Советский Союз 148 самолетов по этому маршруту.</w:t>
      </w:r>
    </w:p>
    <w:p w14:paraId="1BDAA74E"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361CC6A5" w14:textId="657472CB"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8FD74F9" w14:textId="77777777" w:rsidR="00090C9B" w:rsidRPr="0084550E" w:rsidRDefault="00090C9B" w:rsidP="0084550E">
      <w:pPr>
        <w:pStyle w:val="Iauiue"/>
        <w:jc w:val="both"/>
        <w:rPr>
          <w:iCs/>
          <w:color w:val="000000" w:themeColor="text1"/>
          <w:sz w:val="16"/>
          <w:szCs w:val="16"/>
        </w:rPr>
      </w:pPr>
    </w:p>
    <w:p w14:paraId="7E7D1D70"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21 ноября 1942 после «разбора полетов» на уровне командо</w:t>
      </w:r>
      <w:r w:rsidRPr="0084550E">
        <w:rPr>
          <w:color w:val="000000" w:themeColor="text1"/>
          <w:sz w:val="16"/>
          <w:szCs w:val="16"/>
        </w:rPr>
        <w:softHyphen/>
        <w:t>вания полков, запасной бригады, руководства во</w:t>
      </w:r>
      <w:r w:rsidRPr="0084550E">
        <w:rPr>
          <w:color w:val="000000" w:themeColor="text1"/>
          <w:sz w:val="16"/>
          <w:szCs w:val="16"/>
        </w:rPr>
        <w:softHyphen/>
        <w:t>енного представительства на заводе № 18 и УЗСиМ ГУЗ ВВС за пушки, наконец, основательно взялись и привели в надлежащий вид. Однако «от сильного ржавения на многих деталях пушек остались неустранимые следы ржавчины и рако</w:t>
      </w:r>
      <w:r w:rsidRPr="0084550E">
        <w:rPr>
          <w:color w:val="000000" w:themeColor="text1"/>
          <w:sz w:val="16"/>
          <w:szCs w:val="16"/>
        </w:rPr>
        <w:softHyphen/>
        <w:t>вины».</w:t>
      </w:r>
    </w:p>
    <w:p w14:paraId="20DF5F9B"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 фактическом состоянии пушек Ш-37 и самоле</w:t>
      </w:r>
      <w:r w:rsidRPr="0084550E">
        <w:rPr>
          <w:color w:val="000000" w:themeColor="text1"/>
          <w:sz w:val="16"/>
          <w:szCs w:val="16"/>
        </w:rPr>
        <w:softHyphen/>
        <w:t>тов Ил-2 противотанковой серии Тишевский 23 но</w:t>
      </w:r>
      <w:r w:rsidRPr="0084550E">
        <w:rPr>
          <w:color w:val="000000" w:themeColor="text1"/>
          <w:sz w:val="16"/>
          <w:szCs w:val="16"/>
        </w:rPr>
        <w:softHyphen/>
        <w:t>ября письменно доложил инженер-подполковнику Кувеневу, а тот в УЗСиМ ГУЗ ВВС.</w:t>
      </w:r>
    </w:p>
    <w:p w14:paraId="346371FC"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Здесь необходимо сказать, что старший тех</w:t>
      </w:r>
      <w:r w:rsidRPr="0084550E">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84550E">
        <w:rPr>
          <w:color w:val="000000" w:themeColor="text1"/>
          <w:sz w:val="16"/>
          <w:szCs w:val="16"/>
        </w:rPr>
        <w:softHyphen/>
        <w:t>мощи летно-техническому составу полка в осво</w:t>
      </w:r>
      <w:r w:rsidRPr="0084550E">
        <w:rPr>
          <w:color w:val="000000" w:themeColor="text1"/>
          <w:sz w:val="16"/>
          <w:szCs w:val="16"/>
        </w:rPr>
        <w:softHyphen/>
        <w:t>ении и эксплуатации пушек. Позже, когда в полк приехала комиссия НИИ ВВС для проведения вой</w:t>
      </w:r>
      <w:r w:rsidRPr="0084550E">
        <w:rPr>
          <w:color w:val="000000" w:themeColor="text1"/>
          <w:sz w:val="16"/>
          <w:szCs w:val="16"/>
        </w:rPr>
        <w:softHyphen/>
        <w:t>сковых испытаний самолетов Ил-2 с пушками Ш-37, Тишевский принял деятельное участие и в их про</w:t>
      </w:r>
      <w:r w:rsidRPr="0084550E">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66189E9F"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Поскольку ни инженер 617-го шап, ни специ</w:t>
      </w:r>
      <w:r w:rsidRPr="0084550E">
        <w:rPr>
          <w:color w:val="000000" w:themeColor="text1"/>
          <w:sz w:val="16"/>
          <w:szCs w:val="16"/>
        </w:rPr>
        <w:softHyphen/>
        <w:t>алисты полка по вооружению пушку Ш-37 не зна</w:t>
      </w:r>
      <w:r w:rsidRPr="0084550E">
        <w:rPr>
          <w:color w:val="000000" w:themeColor="text1"/>
          <w:sz w:val="16"/>
          <w:szCs w:val="16"/>
        </w:rPr>
        <w:softHyphen/>
        <w:t>ли, то Тишевский «занялся обучением техниче</w:t>
      </w:r>
      <w:r w:rsidRPr="0084550E">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84550E">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84550E">
        <w:rPr>
          <w:color w:val="000000" w:themeColor="text1"/>
          <w:sz w:val="16"/>
          <w:szCs w:val="16"/>
        </w:rPr>
        <w:softHyphen/>
        <w:t>ко отдельные люди». Прибывшая «от конструкто</w:t>
      </w:r>
      <w:r w:rsidRPr="0084550E">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84550E">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598A1DF1"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Однако это оказалось не самым главным. К это</w:t>
      </w:r>
      <w:r w:rsidRPr="0084550E">
        <w:rPr>
          <w:color w:val="000000" w:themeColor="text1"/>
          <w:sz w:val="16"/>
          <w:szCs w:val="16"/>
        </w:rPr>
        <w:softHyphen/>
        <w:t>му времени выяснилось, что «в 617-м шап летный состав с «илами» мало знаком, летчики все моло</w:t>
      </w:r>
      <w:r w:rsidRPr="0084550E">
        <w:rPr>
          <w:color w:val="000000" w:themeColor="text1"/>
          <w:sz w:val="16"/>
          <w:szCs w:val="16"/>
        </w:rPr>
        <w:softHyphen/>
        <w:t>дые, только выпущенные из школ, /.../ переучива</w:t>
      </w:r>
      <w:r w:rsidRPr="0084550E">
        <w:rPr>
          <w:color w:val="000000" w:themeColor="text1"/>
          <w:sz w:val="16"/>
          <w:szCs w:val="16"/>
        </w:rPr>
        <w:softHyphen/>
        <w:t>ние только началось, еще не был проработан пер</w:t>
      </w:r>
      <w:r w:rsidRPr="0084550E">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84550E">
        <w:rPr>
          <w:color w:val="000000" w:themeColor="text1"/>
          <w:sz w:val="16"/>
          <w:szCs w:val="16"/>
        </w:rPr>
        <w:softHyphen/>
        <w:t>ние полка 10 опытных летчиков командир 1-го заб полковник А. И. Подольский оставил без вни</w:t>
      </w:r>
      <w:r w:rsidRPr="0084550E">
        <w:rPr>
          <w:color w:val="000000" w:themeColor="text1"/>
          <w:sz w:val="16"/>
          <w:szCs w:val="16"/>
        </w:rPr>
        <w:softHyphen/>
        <w:t>мания.</w:t>
      </w:r>
    </w:p>
    <w:p w14:paraId="22AB7AC6"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сложившейся ситуации старший техник-лей</w:t>
      </w:r>
      <w:r w:rsidRPr="0084550E">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84550E">
        <w:rPr>
          <w:color w:val="000000" w:themeColor="text1"/>
          <w:sz w:val="16"/>
          <w:szCs w:val="16"/>
        </w:rPr>
        <w:softHyphen/>
        <w:t>рованную телеграмму лично начальнику УЗСиМ ГУЗ ВВС инженер-полковнику Алексееву, в которой из</w:t>
      </w:r>
      <w:r w:rsidRPr="0084550E">
        <w:rPr>
          <w:color w:val="000000" w:themeColor="text1"/>
          <w:sz w:val="16"/>
          <w:szCs w:val="16"/>
        </w:rPr>
        <w:softHyphen/>
        <w:t>ложил свое мнение и дал оценку состояния пушек и самолетов Ил-2.</w:t>
      </w:r>
    </w:p>
    <w:p w14:paraId="2791B7B4"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1C412998"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84550E">
        <w:rPr>
          <w:color w:val="000000" w:themeColor="text1"/>
          <w:sz w:val="16"/>
          <w:szCs w:val="16"/>
        </w:rPr>
        <w:softHyphen/>
        <w:t>ные не было патронов») (17500).</w:t>
      </w:r>
    </w:p>
    <w:p w14:paraId="0AE55E59" w14:textId="77777777" w:rsidR="00B67A0E" w:rsidRPr="0084550E" w:rsidRDefault="00B67A0E" w:rsidP="0084550E">
      <w:pPr>
        <w:spacing w:after="0" w:line="240" w:lineRule="auto"/>
        <w:jc w:val="both"/>
        <w:rPr>
          <w:rFonts w:ascii="Times New Roman" w:eastAsia="Times New Roman" w:hAnsi="Times New Roman"/>
          <w:color w:val="000000" w:themeColor="text1"/>
          <w:sz w:val="16"/>
          <w:szCs w:val="16"/>
          <w:lang w:eastAsia="ru-RU"/>
        </w:rPr>
      </w:pPr>
    </w:p>
    <w:p w14:paraId="1C6143A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ноября 1942 в НИИ ВВС был предъявлен облегченный Ла-5 №39210101 с полетным весом 3200 кг, что на 160 кг было меньше серийно</w:t>
      </w:r>
      <w:r w:rsidRPr="0084550E">
        <w:rPr>
          <w:rFonts w:ascii="Times New Roman" w:hAnsi="Times New Roman"/>
          <w:color w:val="000000" w:themeColor="text1"/>
          <w:sz w:val="16"/>
          <w:szCs w:val="16"/>
        </w:rPr>
        <w:softHyphen/>
        <w:t>го. На самолете были произведены значительные переделки: поставлен новый фонарь с бронестеклами и с задним обзором, введена трехбачная бензосистема вместо пятибачной, одна пушка ШВАК заменена пулеметом УБС (в серии такой вариант воору</w:t>
      </w:r>
      <w:r w:rsidRPr="0084550E">
        <w:rPr>
          <w:rFonts w:ascii="Times New Roman" w:hAnsi="Times New Roman"/>
          <w:color w:val="000000" w:themeColor="text1"/>
          <w:sz w:val="16"/>
          <w:szCs w:val="16"/>
        </w:rPr>
        <w:softHyphen/>
        <w:t>жения не использовался), улучшена герметизация капота, облегчено управ</w:t>
      </w:r>
      <w:r w:rsidRPr="0084550E">
        <w:rPr>
          <w:rFonts w:ascii="Times New Roman" w:hAnsi="Times New Roman"/>
          <w:color w:val="000000" w:themeColor="text1"/>
          <w:sz w:val="16"/>
          <w:szCs w:val="16"/>
        </w:rPr>
        <w:softHyphen/>
        <w:t>ление и т.д. «Детские болезни», при</w:t>
      </w:r>
      <w:r w:rsidRPr="0084550E">
        <w:rPr>
          <w:rFonts w:ascii="Times New Roman" w:hAnsi="Times New Roman"/>
          <w:color w:val="000000" w:themeColor="text1"/>
          <w:sz w:val="16"/>
          <w:szCs w:val="16"/>
        </w:rPr>
        <w:softHyphen/>
        <w:t>сущие самолетам первых серий, в зна</w:t>
      </w:r>
      <w:r w:rsidRPr="0084550E">
        <w:rPr>
          <w:rFonts w:ascii="Times New Roman" w:hAnsi="Times New Roman"/>
          <w:color w:val="000000" w:themeColor="text1"/>
          <w:sz w:val="16"/>
          <w:szCs w:val="16"/>
        </w:rPr>
        <w:softHyphen/>
        <w:t>чительной степени были преодолены. Мотор М-82, установленный на самолете, допускал работу на форса</w:t>
      </w:r>
      <w:r w:rsidRPr="0084550E">
        <w:rPr>
          <w:rFonts w:ascii="Times New Roman" w:hAnsi="Times New Roman"/>
          <w:color w:val="000000" w:themeColor="text1"/>
          <w:sz w:val="16"/>
          <w:szCs w:val="16"/>
        </w:rPr>
        <w:softHyphen/>
        <w:t>же не только на 1-й (наддув 1140 мм рт.ст.), но и на 2-й скорости нагнета</w:t>
      </w:r>
      <w:r w:rsidRPr="0084550E">
        <w:rPr>
          <w:rFonts w:ascii="Times New Roman" w:hAnsi="Times New Roman"/>
          <w:color w:val="000000" w:themeColor="text1"/>
          <w:sz w:val="16"/>
          <w:szCs w:val="16"/>
        </w:rPr>
        <w:softHyphen/>
        <w:t>теля (1050 мм). Летные данные самолета улучши</w:t>
      </w:r>
      <w:r w:rsidRPr="0084550E">
        <w:rPr>
          <w:rFonts w:ascii="Times New Roman" w:hAnsi="Times New Roman"/>
          <w:color w:val="000000" w:themeColor="text1"/>
          <w:sz w:val="16"/>
          <w:szCs w:val="16"/>
        </w:rPr>
        <w:softHyphen/>
        <w:t>лись по сравнению с серийными ма</w:t>
      </w:r>
      <w:r w:rsidRPr="0084550E">
        <w:rPr>
          <w:rFonts w:ascii="Times New Roman" w:hAnsi="Times New Roman"/>
          <w:color w:val="000000" w:themeColor="text1"/>
          <w:sz w:val="16"/>
          <w:szCs w:val="16"/>
        </w:rPr>
        <w:softHyphen/>
        <w:t>шинами, но в цифрах почти соответ</w:t>
      </w:r>
      <w:r w:rsidRPr="0084550E">
        <w:rPr>
          <w:rFonts w:ascii="Times New Roman" w:hAnsi="Times New Roman"/>
          <w:color w:val="000000" w:themeColor="text1"/>
          <w:sz w:val="16"/>
          <w:szCs w:val="16"/>
        </w:rPr>
        <w:softHyphen/>
        <w:t>ствовали опытному ЛаГГ-5: максималь</w:t>
      </w:r>
      <w:r w:rsidRPr="0084550E">
        <w:rPr>
          <w:rFonts w:ascii="Times New Roman" w:hAnsi="Times New Roman"/>
          <w:color w:val="000000" w:themeColor="text1"/>
          <w:sz w:val="16"/>
          <w:szCs w:val="16"/>
        </w:rPr>
        <w:softHyphen/>
        <w:t>ная скорость у земли на номинале — 518 км/ч, на форсаже — 556 км/ч, на 2-й границе высотности - 600 и 612 км/ч соответственно, время набора 5000 м - 6,1 мин на номинале и 5,5 мин на форсаже. Карбюратор АК-82БП на 2-й скорости нагнетателя работал по-прежнему неудовлетвори</w:t>
      </w:r>
      <w:r w:rsidRPr="0084550E">
        <w:rPr>
          <w:rFonts w:ascii="Times New Roman" w:hAnsi="Times New Roman"/>
          <w:color w:val="000000" w:themeColor="text1"/>
          <w:sz w:val="16"/>
          <w:szCs w:val="16"/>
        </w:rPr>
        <w:softHyphen/>
        <w:t>тельно, а свечи не выдерживали дли</w:t>
      </w:r>
      <w:r w:rsidRPr="0084550E">
        <w:rPr>
          <w:rFonts w:ascii="Times New Roman" w:hAnsi="Times New Roman"/>
          <w:color w:val="000000" w:themeColor="text1"/>
          <w:sz w:val="16"/>
          <w:szCs w:val="16"/>
        </w:rPr>
        <w:softHyphen/>
        <w:t>тельной работы на форсаже. В это же время в НИИ ВВС посту</w:t>
      </w:r>
      <w:r w:rsidRPr="0084550E">
        <w:rPr>
          <w:rFonts w:ascii="Times New Roman" w:hAnsi="Times New Roman"/>
          <w:color w:val="000000" w:themeColor="text1"/>
          <w:sz w:val="16"/>
          <w:szCs w:val="16"/>
        </w:rPr>
        <w:softHyphen/>
        <w:t>пил и трофейный 5-точечный Вf-109С-2, с которым облегченный Ла-5 провел учебные воздушные бои. Было при</w:t>
      </w:r>
      <w:r w:rsidRPr="0084550E">
        <w:rPr>
          <w:rFonts w:ascii="Times New Roman" w:hAnsi="Times New Roman"/>
          <w:color w:val="000000" w:themeColor="text1"/>
          <w:sz w:val="16"/>
          <w:szCs w:val="16"/>
        </w:rPr>
        <w:softHyphen/>
        <w:t>знано, что при грамотной эксплуата</w:t>
      </w:r>
      <w:r w:rsidRPr="0084550E">
        <w:rPr>
          <w:rFonts w:ascii="Times New Roman" w:hAnsi="Times New Roman"/>
          <w:color w:val="000000" w:themeColor="text1"/>
          <w:sz w:val="16"/>
          <w:szCs w:val="16"/>
        </w:rPr>
        <w:softHyphen/>
        <w:t>ции матчасти и хорошем знании сла</w:t>
      </w:r>
      <w:r w:rsidRPr="0084550E">
        <w:rPr>
          <w:rFonts w:ascii="Times New Roman" w:hAnsi="Times New Roman"/>
          <w:color w:val="000000" w:themeColor="text1"/>
          <w:sz w:val="16"/>
          <w:szCs w:val="16"/>
        </w:rPr>
        <w:softHyphen/>
        <w:t>бых мест противника опытный летчик на новом Ла-5 мог вполне успешно вести воздушный бой с Вf-109С-2 на малых и средних высотах как на го</w:t>
      </w:r>
      <w:r w:rsidRPr="0084550E">
        <w:rPr>
          <w:rFonts w:ascii="Times New Roman" w:hAnsi="Times New Roman"/>
          <w:color w:val="000000" w:themeColor="text1"/>
          <w:sz w:val="16"/>
          <w:szCs w:val="16"/>
        </w:rPr>
        <w:softHyphen/>
        <w:t>ризонтали, так и на вертикали. Ко</w:t>
      </w:r>
      <w:r w:rsidRPr="0084550E">
        <w:rPr>
          <w:rFonts w:ascii="Times New Roman" w:hAnsi="Times New Roman"/>
          <w:color w:val="000000" w:themeColor="text1"/>
          <w:sz w:val="16"/>
          <w:szCs w:val="16"/>
        </w:rPr>
        <w:softHyphen/>
        <w:t>нечно, в строевых частях ВВС КА та</w:t>
      </w:r>
      <w:r w:rsidRPr="0084550E">
        <w:rPr>
          <w:rFonts w:ascii="Times New Roman" w:hAnsi="Times New Roman"/>
          <w:color w:val="000000" w:themeColor="text1"/>
          <w:sz w:val="16"/>
          <w:szCs w:val="16"/>
        </w:rPr>
        <w:softHyphen/>
        <w:t>ких пилотов было тогда немного. Зна</w:t>
      </w:r>
      <w:r w:rsidRPr="0084550E">
        <w:rPr>
          <w:rFonts w:ascii="Times New Roman" w:hAnsi="Times New Roman"/>
          <w:color w:val="000000" w:themeColor="text1"/>
          <w:sz w:val="16"/>
          <w:szCs w:val="16"/>
        </w:rPr>
        <w:softHyphen/>
        <w:t>чительное преимущество Вf-09С-2 имел только на больших высотах (10705).</w:t>
      </w:r>
    </w:p>
    <w:p w14:paraId="5A6DA79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BC386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ноября 1942 предъявили на государственные испытания Ла-5 № 39210101 с мотором М-82Ф. Обращает на себя внимание его обозначение тип "39"; все предшествовавшие машины Ла-5 и Ла-5Ф покидали завод как тип "37". Новый самолет был облегченным трехбаковым истребителем с уменьшенным гаргро- том. В его арсенале были пушка ШВАК и пулемет ВС. Все изменения, внесенные в него, были предварительно "обкатаны" на самолетах № 37210850 и № 37210871. В частности, на самолете № 37210850 дополнительно улучшили герметизацию капота и противопожарной перегородки, устранили люфты и щели в элеронах и рулях, улучшили внешнюю отделку и ряд других доработок. В итоге самолет показал у земли скорость 565 км/ч, на высоте - 590 км/ч.</w:t>
      </w:r>
    </w:p>
    <w:p w14:paraId="5708E8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заводе и в КБ постоянно велась борьба за снижение веса самолета, но стабилизировать его не удавалось. Только облегчили планер почти на 140 кг, в том числе и за счет перехода на металлические лонжероны крыла, как пришлось вновь возвращаться к деревянным из-за нехватки металла.</w:t>
      </w:r>
    </w:p>
    <w:p w14:paraId="0BC790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госиспытаний усовершенствованного Ла-5Ф № 39210101, завершившихся в январе 1943 года, получили максимальную скорость 600 км/ч на высоте 6300 м и 582 км/ч на высоте 3600 м. Это был наивысший результат для Ла-5 с мотором М-82Ф, при этом самолет стал, как бы, переходным от Ла-5Ф к Ла-5ФН.</w:t>
      </w:r>
    </w:p>
    <w:p w14:paraId="01FE7DD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капотах серийных самолетов с новыми двигателями появилось специфическое обозначение - буква "Ф" в светлом кружочке, а в серийном производстве он остался типом "37". Отличиями Ла-5Ф стали трехбаковая топливная система и более тонкая бронеспинка (8,5 мм). Это, в совокупности с неполной заправкой топливом, позволило снизить полетный вес истребителя и улучшить его маневренность, особенно на вертикалях.</w:t>
      </w:r>
    </w:p>
    <w:p w14:paraId="1B2ECC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предпринимались меры по облегчению управления самолетом (12032).</w:t>
      </w:r>
    </w:p>
    <w:p w14:paraId="6D63FB0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FA17509" w14:textId="77777777" w:rsidR="00C92AEA" w:rsidRPr="0084550E" w:rsidRDefault="00C92AE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21 ноября 1942 в НИИ ВВС предъявили облегчённый Ла-5 № 39210101 с полётным весом 3200 кг, что на 160 кг меньше серийного. На самолёте произвели значительные переделки: поставили новый фонарь с бронестеклами и с задним обзором, ввели трёх- бачную бензосистему вместо пятибачной, одну пушка ШВАК заменили пулемётом УБС (в серии такой вариант вооружения не использовался), улучшили герметизацию капота, облегчили управление и т.д. «Детские болезни», присущие самолётам первых се</w:t>
      </w:r>
      <w:r w:rsidRPr="0084550E">
        <w:rPr>
          <w:rFonts w:ascii="Times New Roman" w:cs="Times New Roman"/>
          <w:color w:val="000000" w:themeColor="text1"/>
          <w:spacing w:val="0"/>
        </w:rPr>
        <w:softHyphen/>
        <w:t>рий, в значительной степени преодолели.</w:t>
      </w:r>
    </w:p>
    <w:p w14:paraId="6013B71B" w14:textId="77777777" w:rsidR="00C92AEA" w:rsidRPr="0084550E" w:rsidRDefault="00C92AE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Установленный на самолёте мотор М-82 допускал работу на форсаже не только на 1-й (наддув 1140 мм рт.ст.), но и на 2-й скорости нагнетателя (1050 мм).</w:t>
      </w:r>
    </w:p>
    <w:p w14:paraId="6F6462AB" w14:textId="77777777" w:rsidR="00C92AEA" w:rsidRPr="0084550E" w:rsidRDefault="00C92AE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Летные данные самолёта улучшились по сравнению с серийными машинами, но в циф</w:t>
      </w:r>
      <w:r w:rsidRPr="0084550E">
        <w:rPr>
          <w:rFonts w:ascii="Times New Roman" w:cs="Times New Roman"/>
          <w:color w:val="000000" w:themeColor="text1"/>
          <w:spacing w:val="0"/>
        </w:rPr>
        <w:softHyphen/>
        <w:t>рах почти соответствовали опытному ЛаГГ-5: максимальная скорость у земли на номи</w:t>
      </w:r>
      <w:r w:rsidRPr="0084550E">
        <w:rPr>
          <w:rFonts w:ascii="Times New Roman" w:cs="Times New Roman"/>
          <w:color w:val="000000" w:themeColor="text1"/>
          <w:spacing w:val="0"/>
        </w:rPr>
        <w:softHyphen/>
        <w:t>нале — 518 км/ч, на форсаже — 556 км/ч, на 2-й границе высотности — 600 и 612 км/ч соответственно, время набора 5000 м — 6,1 мин на номинале и 5,5 мин на форсаже. Карбюратор АК-82БП на 2-й скорости нагнетателя работал по-прежнему неудовлетво</w:t>
      </w:r>
      <w:r w:rsidRPr="0084550E">
        <w:rPr>
          <w:rFonts w:ascii="Times New Roman" w:cs="Times New Roman"/>
          <w:color w:val="000000" w:themeColor="text1"/>
          <w:spacing w:val="0"/>
        </w:rPr>
        <w:softHyphen/>
        <w:t>рительно, а свечи не выдерживали длительной работы на форсаже.</w:t>
      </w:r>
    </w:p>
    <w:p w14:paraId="792A2E7B" w14:textId="77777777" w:rsidR="00C92AEA" w:rsidRPr="0084550E" w:rsidRDefault="00C92AEA"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 это же время в НИИ ВВС поступил и трофейный 5-точечный </w:t>
      </w:r>
      <w:r w:rsidRPr="0084550E">
        <w:rPr>
          <w:rFonts w:ascii="Times New Roman" w:cs="Times New Roman"/>
          <w:color w:val="000000" w:themeColor="text1"/>
          <w:spacing w:val="0"/>
          <w:lang w:val="en-US"/>
        </w:rPr>
        <w:t>Bf</w:t>
      </w:r>
      <w:r w:rsidRPr="0084550E">
        <w:rPr>
          <w:rFonts w:ascii="Times New Roman" w:cs="Times New Roman"/>
          <w:color w:val="000000" w:themeColor="text1"/>
          <w:spacing w:val="0"/>
        </w:rPr>
        <w:t>.109</w:t>
      </w:r>
      <w:r w:rsidRPr="0084550E">
        <w:rPr>
          <w:rFonts w:ascii="Times New Roman" w:cs="Times New Roman"/>
          <w:color w:val="000000" w:themeColor="text1"/>
          <w:spacing w:val="0"/>
          <w:lang w:val="en-US"/>
        </w:rPr>
        <w:t>G</w:t>
      </w:r>
      <w:r w:rsidRPr="0084550E">
        <w:rPr>
          <w:rFonts w:ascii="Times New Roman" w:cs="Times New Roman"/>
          <w:color w:val="000000" w:themeColor="text1"/>
          <w:spacing w:val="0"/>
        </w:rPr>
        <w:t>-2, с ним облег</w:t>
      </w:r>
      <w:r w:rsidRPr="0084550E">
        <w:rPr>
          <w:rFonts w:ascii="Times New Roman" w:cs="Times New Roman"/>
          <w:color w:val="000000" w:themeColor="text1"/>
          <w:spacing w:val="0"/>
        </w:rPr>
        <w:softHyphen/>
        <w:t xml:space="preserve">чённый Ла-5 провел учебные воздушные бои. Признали, что при грамотной эксплуатации матчасти и хорошем знании слабых мест противника опытный лётчик на новом Ла-5 мог вполне успешно вести воздушный бой с </w:t>
      </w:r>
      <w:r w:rsidRPr="0084550E">
        <w:rPr>
          <w:rFonts w:ascii="Times New Roman" w:cs="Times New Roman"/>
          <w:color w:val="000000" w:themeColor="text1"/>
          <w:spacing w:val="0"/>
          <w:lang w:val="en-US"/>
        </w:rPr>
        <w:t>Bf</w:t>
      </w:r>
      <w:r w:rsidRPr="0084550E">
        <w:rPr>
          <w:rFonts w:ascii="Times New Roman" w:cs="Times New Roman"/>
          <w:color w:val="000000" w:themeColor="text1"/>
          <w:spacing w:val="0"/>
        </w:rPr>
        <w:t>.109</w:t>
      </w:r>
      <w:r w:rsidRPr="0084550E">
        <w:rPr>
          <w:rFonts w:ascii="Times New Roman" w:cs="Times New Roman"/>
          <w:color w:val="000000" w:themeColor="text1"/>
          <w:spacing w:val="0"/>
          <w:lang w:val="en-US"/>
        </w:rPr>
        <w:t>G</w:t>
      </w:r>
      <w:r w:rsidRPr="0084550E">
        <w:rPr>
          <w:rFonts w:ascii="Times New Roman" w:cs="Times New Roman"/>
          <w:color w:val="000000" w:themeColor="text1"/>
          <w:spacing w:val="0"/>
        </w:rPr>
        <w:t>-2 на малых и средних высотах как на го</w:t>
      </w:r>
      <w:r w:rsidRPr="0084550E">
        <w:rPr>
          <w:rFonts w:ascii="Times New Roman" w:cs="Times New Roman"/>
          <w:color w:val="000000" w:themeColor="text1"/>
          <w:spacing w:val="0"/>
        </w:rPr>
        <w:softHyphen/>
        <w:t xml:space="preserve">ризонтали, так и на вертикали. Конечно, в строевых частях ВВС КА таких пилотов имелось тогда немного. Значительное преимущество </w:t>
      </w:r>
      <w:r w:rsidRPr="0084550E">
        <w:rPr>
          <w:rFonts w:ascii="Times New Roman" w:cs="Times New Roman"/>
          <w:color w:val="000000" w:themeColor="text1"/>
          <w:spacing w:val="0"/>
          <w:lang w:val="en-US"/>
        </w:rPr>
        <w:t>Bf</w:t>
      </w:r>
      <w:r w:rsidRPr="0084550E">
        <w:rPr>
          <w:rFonts w:ascii="Times New Roman" w:cs="Times New Roman"/>
          <w:color w:val="000000" w:themeColor="text1"/>
          <w:spacing w:val="0"/>
        </w:rPr>
        <w:t>.109</w:t>
      </w:r>
      <w:r w:rsidRPr="0084550E">
        <w:rPr>
          <w:rFonts w:ascii="Times New Roman" w:cs="Times New Roman"/>
          <w:color w:val="000000" w:themeColor="text1"/>
          <w:spacing w:val="0"/>
          <w:lang w:val="en-US"/>
        </w:rPr>
        <w:t>G</w:t>
      </w:r>
      <w:r w:rsidRPr="0084550E">
        <w:rPr>
          <w:rFonts w:ascii="Times New Roman" w:cs="Times New Roman"/>
          <w:color w:val="000000" w:themeColor="text1"/>
          <w:spacing w:val="0"/>
        </w:rPr>
        <w:t>-2 имел только на больших высотах (15813).</w:t>
      </w:r>
    </w:p>
    <w:p w14:paraId="62462855" w14:textId="77777777" w:rsidR="00C92AEA" w:rsidRPr="0084550E" w:rsidRDefault="00C92AEA" w:rsidP="0084550E">
      <w:pPr>
        <w:pStyle w:val="27"/>
        <w:shd w:val="clear" w:color="auto" w:fill="auto"/>
        <w:spacing w:after="0" w:line="240" w:lineRule="auto"/>
        <w:ind w:firstLine="0"/>
        <w:rPr>
          <w:rFonts w:ascii="Times New Roman" w:cs="Times New Roman"/>
          <w:color w:val="000000" w:themeColor="text1"/>
          <w:spacing w:val="0"/>
        </w:rPr>
      </w:pPr>
    </w:p>
    <w:p w14:paraId="342F9EA1"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ноября 1942 года Ла-5 № 39210101 произвел посадку на аэродроме НИИ ВВС в Чкаловской. Это был модернизированный истребитель, получивший внутризаводской шифр «тип 39». Проект вполне можно было назвать Ла-5ФТ - «Фронт Требует», как неформально называют поздние варианты Пе-2. Самолет проектировали с учетом замечаний по ре</w:t>
      </w:r>
      <w:r w:rsidRPr="0084550E">
        <w:rPr>
          <w:rFonts w:ascii="Times New Roman" w:hAnsi="Times New Roman"/>
          <w:color w:val="000000" w:themeColor="text1"/>
          <w:sz w:val="16"/>
          <w:szCs w:val="16"/>
        </w:rPr>
        <w:softHyphen/>
        <w:t>зультатам войсковых испытаний. Главным внешним отличием новой машины стал фо</w:t>
      </w:r>
      <w:r w:rsidRPr="0084550E">
        <w:rPr>
          <w:rFonts w:ascii="Times New Roman" w:hAnsi="Times New Roman"/>
          <w:color w:val="000000" w:themeColor="text1"/>
          <w:sz w:val="16"/>
          <w:szCs w:val="16"/>
        </w:rPr>
        <w:softHyphen/>
        <w:t>нарь с «задним обзором». От пятого до деся</w:t>
      </w:r>
      <w:r w:rsidRPr="0084550E">
        <w:rPr>
          <w:rFonts w:ascii="Times New Roman" w:hAnsi="Times New Roman"/>
          <w:color w:val="000000" w:themeColor="text1"/>
          <w:sz w:val="16"/>
          <w:szCs w:val="16"/>
        </w:rPr>
        <w:softHyphen/>
        <w:t>того шпангоута на 200 мм по высоте был сре</w:t>
      </w:r>
      <w:r w:rsidRPr="0084550E">
        <w:rPr>
          <w:rFonts w:ascii="Times New Roman" w:hAnsi="Times New Roman"/>
          <w:color w:val="000000" w:themeColor="text1"/>
          <w:sz w:val="16"/>
          <w:szCs w:val="16"/>
        </w:rPr>
        <w:softHyphen/>
        <w:t>зан гаргрот и установлены переднее и заднее бронестекла. Трассирующих снарядов для ШВАК все еще не было - горьковчане «дали трассу» - левую пушку заменили пулеметом УБС. И огневая мощь осталась на уровне Як-9, и вес сократился на 23 килограмма. Для об</w:t>
      </w:r>
      <w:r w:rsidRPr="0084550E">
        <w:rPr>
          <w:rFonts w:ascii="Times New Roman" w:hAnsi="Times New Roman"/>
          <w:color w:val="000000" w:themeColor="text1"/>
          <w:sz w:val="16"/>
          <w:szCs w:val="16"/>
        </w:rPr>
        <w:softHyphen/>
        <w:t>легчения управления изменили передаточ</w:t>
      </w:r>
      <w:r w:rsidRPr="0084550E">
        <w:rPr>
          <w:rFonts w:ascii="Times New Roman" w:hAnsi="Times New Roman"/>
          <w:color w:val="000000" w:themeColor="text1"/>
          <w:sz w:val="16"/>
          <w:szCs w:val="16"/>
        </w:rPr>
        <w:softHyphen/>
        <w:t>ное число от ручки управления к элеронам и рулю высоты, что позволило еще и демонти</w:t>
      </w:r>
      <w:r w:rsidRPr="0084550E">
        <w:rPr>
          <w:rFonts w:ascii="Times New Roman" w:hAnsi="Times New Roman"/>
          <w:color w:val="000000" w:themeColor="text1"/>
          <w:sz w:val="16"/>
          <w:szCs w:val="16"/>
        </w:rPr>
        <w:softHyphen/>
        <w:t>ровать управляемый триммер элеронов. Вме</w:t>
      </w:r>
      <w:r w:rsidRPr="0084550E">
        <w:rPr>
          <w:rFonts w:ascii="Times New Roman" w:hAnsi="Times New Roman"/>
          <w:color w:val="000000" w:themeColor="text1"/>
          <w:sz w:val="16"/>
          <w:szCs w:val="16"/>
        </w:rPr>
        <w:softHyphen/>
        <w:t>сто кнопочных гидрокранов уборки-выпуска шасси и закрылков установили более надеж</w:t>
      </w:r>
      <w:r w:rsidRPr="0084550E">
        <w:rPr>
          <w:rFonts w:ascii="Times New Roman" w:hAnsi="Times New Roman"/>
          <w:color w:val="000000" w:themeColor="text1"/>
          <w:sz w:val="16"/>
          <w:szCs w:val="16"/>
        </w:rPr>
        <w:softHyphen/>
        <w:t>ные рычажные краны. Как и на машинах с 9-й серии, для снижения веса с самолета демон</w:t>
      </w:r>
      <w:r w:rsidRPr="0084550E">
        <w:rPr>
          <w:rFonts w:ascii="Times New Roman" w:hAnsi="Times New Roman"/>
          <w:color w:val="000000" w:themeColor="text1"/>
          <w:sz w:val="16"/>
          <w:szCs w:val="16"/>
        </w:rPr>
        <w:softHyphen/>
        <w:t>тировали консольные бензобаки емкостью по 97 литров, а топливную систему полностью переделали. Внутренний объем центроплана значительно увеличили за счет уменьшения высоты полок нервюр центроплана. Цент</w:t>
      </w:r>
      <w:r w:rsidRPr="0084550E">
        <w:rPr>
          <w:rFonts w:ascii="Times New Roman" w:hAnsi="Times New Roman"/>
          <w:color w:val="000000" w:themeColor="text1"/>
          <w:sz w:val="16"/>
          <w:szCs w:val="16"/>
        </w:rPr>
        <w:softHyphen/>
        <w:t>ральный бак теперь вмещал 177 литров, а крайние - по 155. В пятибачном варианте в центроплане размещались три емкости по 115 литров. Запас горючего сократился не</w:t>
      </w:r>
      <w:r w:rsidRPr="0084550E">
        <w:rPr>
          <w:rFonts w:ascii="Times New Roman" w:hAnsi="Times New Roman"/>
          <w:color w:val="000000" w:themeColor="text1"/>
          <w:sz w:val="16"/>
          <w:szCs w:val="16"/>
        </w:rPr>
        <w:softHyphen/>
        <w:t>значительно - с 539 до 487 литров, при этом момент инерции самолета относительно про</w:t>
      </w:r>
      <w:r w:rsidRPr="0084550E">
        <w:rPr>
          <w:rFonts w:ascii="Times New Roman" w:hAnsi="Times New Roman"/>
          <w:color w:val="000000" w:themeColor="text1"/>
          <w:sz w:val="16"/>
          <w:szCs w:val="16"/>
        </w:rPr>
        <w:softHyphen/>
        <w:t>дольной оси уменьшился, что благоприятно сказалось на маневренности Ла-5.</w:t>
      </w:r>
    </w:p>
    <w:p w14:paraId="21E5613B"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Консоли крыла заменили облегченными, с металлическими лонжеронами. Установили новые основные стойки шасси с увеличен ным со 180 до 220 мм ходом штока амортиза</w:t>
      </w:r>
      <w:r w:rsidRPr="0084550E">
        <w:rPr>
          <w:rFonts w:ascii="Times New Roman" w:hAnsi="Times New Roman"/>
          <w:color w:val="000000" w:themeColor="text1"/>
          <w:sz w:val="16"/>
          <w:szCs w:val="16"/>
        </w:rPr>
        <w:softHyphen/>
        <w:t>тора, при этом каждая стойка была легче ста</w:t>
      </w:r>
      <w:r w:rsidRPr="0084550E">
        <w:rPr>
          <w:rFonts w:ascii="Times New Roman" w:hAnsi="Times New Roman"/>
          <w:color w:val="000000" w:themeColor="text1"/>
          <w:sz w:val="16"/>
          <w:szCs w:val="16"/>
        </w:rPr>
        <w:softHyphen/>
        <w:t>рой на 3,3 кг. В целом, вместе с заменой пушки на пулемет, все это позволило снизить взлетный вес на 160 кг - до 3200 кг, при этом масса пустого самолета составляла 2603 кг. Хотя на 39210101 пришлось установить обычный М-82 № 65022118 2-й серии, в рас</w:t>
      </w:r>
      <w:r w:rsidRPr="0084550E">
        <w:rPr>
          <w:rFonts w:ascii="Times New Roman" w:hAnsi="Times New Roman"/>
          <w:color w:val="000000" w:themeColor="text1"/>
          <w:sz w:val="16"/>
          <w:szCs w:val="16"/>
        </w:rPr>
        <w:softHyphen/>
        <w:t>чете на мотор непосредственного впрыска слегка переделали мотораму, плоскость вра</w:t>
      </w:r>
      <w:r w:rsidRPr="0084550E">
        <w:rPr>
          <w:rFonts w:ascii="Times New Roman" w:hAnsi="Times New Roman"/>
          <w:color w:val="000000" w:themeColor="text1"/>
          <w:sz w:val="16"/>
          <w:szCs w:val="16"/>
        </w:rPr>
        <w:softHyphen/>
        <w:t>щения винта сместилась на 60 мм ближе к хвосту (23589).</w:t>
      </w:r>
    </w:p>
    <w:p w14:paraId="77CFC6A2" w14:textId="77777777" w:rsidR="0011351F" w:rsidRPr="0084550E" w:rsidRDefault="0011351F" w:rsidP="0084550E">
      <w:pPr>
        <w:spacing w:after="0" w:line="240" w:lineRule="auto"/>
        <w:jc w:val="both"/>
        <w:rPr>
          <w:rFonts w:ascii="Times New Roman" w:hAnsi="Times New Roman"/>
          <w:color w:val="000000" w:themeColor="text1"/>
          <w:sz w:val="16"/>
          <w:szCs w:val="16"/>
        </w:rPr>
      </w:pPr>
    </w:p>
    <w:p w14:paraId="42256514"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21 ноября 1942 г. предъявили на государственные испытания самолет Ла-5 № 39210101 с мотором М-82Ф. Обра</w:t>
      </w:r>
      <w:r w:rsidRPr="0077585D">
        <w:rPr>
          <w:rFonts w:ascii="Times New Roman" w:hAnsi="Times New Roman"/>
          <w:color w:val="0070C0"/>
          <w:sz w:val="16"/>
          <w:szCs w:val="16"/>
        </w:rPr>
        <w:softHyphen/>
        <w:t>щает на себя внимание его обозначение «тип 39». все предшествовавшие Ла-5 покидали завод как «тип 37» В его конст</w:t>
      </w:r>
      <w:r w:rsidRPr="0077585D">
        <w:rPr>
          <w:rFonts w:ascii="Times New Roman" w:hAnsi="Times New Roman"/>
          <w:color w:val="0070C0"/>
          <w:sz w:val="16"/>
          <w:szCs w:val="16"/>
        </w:rPr>
        <w:softHyphen/>
        <w:t>рукцию внесли много изменений Из пяти бензобаков на самолете остались только три. увеличенных по суммарно</w:t>
      </w:r>
      <w:r w:rsidRPr="0077585D">
        <w:rPr>
          <w:rFonts w:ascii="Times New Roman" w:hAnsi="Times New Roman"/>
          <w:color w:val="0070C0"/>
          <w:sz w:val="16"/>
          <w:szCs w:val="16"/>
        </w:rPr>
        <w:softHyphen/>
        <w:t>му объему до 350 л: консольные баки ликвидировали Усовершенствовали герметизацию капота, сделали более легким управление самолетом С 5-го по 10-й шпангоут фюзеляж подвергся существенной переработке Гаргрот по</w:t>
      </w:r>
      <w:r w:rsidRPr="0077585D">
        <w:rPr>
          <w:rFonts w:ascii="Times New Roman" w:hAnsi="Times New Roman"/>
          <w:color w:val="0070C0"/>
          <w:sz w:val="16"/>
          <w:szCs w:val="16"/>
        </w:rPr>
        <w:softHyphen/>
        <w:t>низили, установили новый фонарь с плоским передним стеклом козырька и бронестеклом В арсенал входили пуш</w:t>
      </w:r>
      <w:r w:rsidRPr="0077585D">
        <w:rPr>
          <w:rFonts w:ascii="Times New Roman" w:hAnsi="Times New Roman"/>
          <w:color w:val="0070C0"/>
          <w:sz w:val="16"/>
          <w:szCs w:val="16"/>
        </w:rPr>
        <w:softHyphen/>
        <w:t>ка СП-20 (синхронный вариант ШВАК) и пулемет БС Все изменения, внесен</w:t>
      </w:r>
      <w:r w:rsidRPr="0077585D">
        <w:rPr>
          <w:rFonts w:ascii="Times New Roman" w:hAnsi="Times New Roman"/>
          <w:color w:val="0070C0"/>
          <w:sz w:val="16"/>
          <w:szCs w:val="16"/>
        </w:rPr>
        <w:softHyphen/>
        <w:t>ные в этот самолет, предварительно «обкатали» на машинах № 37210850 и № 37210871 Так, на Ла-5 № 37210850 улучшили герметизацию капота и про</w:t>
      </w:r>
      <w:r w:rsidRPr="0077585D">
        <w:rPr>
          <w:rFonts w:ascii="Times New Roman" w:hAnsi="Times New Roman"/>
          <w:color w:val="0070C0"/>
          <w:sz w:val="16"/>
          <w:szCs w:val="16"/>
        </w:rPr>
        <w:softHyphen/>
        <w:t>тивопожарной перегородки, устранили люфты и щели в элеронах и рулях, улуч</w:t>
      </w:r>
      <w:r w:rsidRPr="0077585D">
        <w:rPr>
          <w:rFonts w:ascii="Times New Roman" w:hAnsi="Times New Roman"/>
          <w:color w:val="0070C0"/>
          <w:sz w:val="16"/>
          <w:szCs w:val="16"/>
        </w:rPr>
        <w:softHyphen/>
        <w:t>шили внешнюю отделку и осуществили ряд других доработок В итоге самолет развивал у земли скорость 565 км/ч, а на высоте - 590 км. В результате проведенных до</w:t>
      </w:r>
      <w:r w:rsidRPr="0077585D">
        <w:rPr>
          <w:rFonts w:ascii="Times New Roman" w:hAnsi="Times New Roman"/>
          <w:color w:val="0070C0"/>
          <w:sz w:val="16"/>
          <w:szCs w:val="16"/>
        </w:rPr>
        <w:softHyphen/>
        <w:t>работок вес истребителя № 39210101 уменьшился до 3200 кг. Улучшение внутренней герметизации также могло дать существенный результат (24930).</w:t>
      </w:r>
    </w:p>
    <w:p w14:paraId="2FA38157" w14:textId="77777777" w:rsidR="008728DF" w:rsidRPr="0077585D" w:rsidRDefault="008728DF" w:rsidP="008728DF">
      <w:pPr>
        <w:spacing w:after="0" w:line="240" w:lineRule="auto"/>
        <w:jc w:val="both"/>
        <w:rPr>
          <w:rFonts w:ascii="Times New Roman" w:hAnsi="Times New Roman"/>
          <w:color w:val="0070C0"/>
          <w:sz w:val="16"/>
          <w:szCs w:val="16"/>
        </w:rPr>
      </w:pPr>
    </w:p>
    <w:p w14:paraId="5EDAA310"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21 ноября 1942 г.</w:t>
      </w:r>
    </w:p>
    <w:p w14:paraId="04AE9826"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Сообщение в Новосибирский обком ВКП(б) от начальника ОРСа завода № 153 Юнга</w:t>
      </w:r>
    </w:p>
    <w:p w14:paraId="390F9C88"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Новосибирск] 21 ноября 1942 г.</w:t>
      </w:r>
    </w:p>
    <w:p w14:paraId="26F4E620"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ощущает острую нужду в шапках-ушанках для рабочих, работающих круглые сутки на разных работах на открытом воздухе. Просим вашего содействия в приобретении 5 тысяч штук шапок-ушанок и возможности их получения через систему Промкооперации.</w:t>
      </w:r>
    </w:p>
    <w:p w14:paraId="1C2D0F80"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Зам. директора - нач[альник] ОРСа завода [подпись] Юнг.</w:t>
      </w:r>
    </w:p>
    <w:p w14:paraId="07B86BFC"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ГАНО. Ф. П. 4. Оп. 6. Д. 514. Л. 6. Машинопись. Подлинник. Подпись-автограф Юнга (24921).</w:t>
      </w:r>
    </w:p>
    <w:p w14:paraId="491344CA" w14:textId="77777777" w:rsidR="008728DF" w:rsidRPr="0077585D" w:rsidRDefault="008728DF" w:rsidP="008728DF">
      <w:pPr>
        <w:spacing w:after="0" w:line="240" w:lineRule="auto"/>
        <w:jc w:val="both"/>
        <w:rPr>
          <w:rFonts w:ascii="Times New Roman" w:hAnsi="Times New Roman"/>
          <w:color w:val="0070C0"/>
          <w:sz w:val="16"/>
          <w:szCs w:val="16"/>
        </w:rPr>
      </w:pPr>
    </w:p>
    <w:p w14:paraId="38862443"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21 ноября 1942 г. в Акте по результатам испытаний специалисты НИП АВ ре</w:t>
      </w:r>
      <w:r w:rsidRPr="0084550E">
        <w:rPr>
          <w:rFonts w:ascii="Times New Roman" w:cs="Times New Roman"/>
          <w:color w:val="000000" w:themeColor="text1"/>
          <w:spacing w:val="0"/>
        </w:rPr>
        <w:softHyphen/>
        <w:t>комендовали срочно доработать ПТАБ-1,5 и ПТАБ-2,5 в первую очередь в части обе</w:t>
      </w:r>
      <w:r w:rsidRPr="0084550E">
        <w:rPr>
          <w:rFonts w:ascii="Times New Roman" w:cs="Times New Roman"/>
          <w:color w:val="000000" w:themeColor="text1"/>
          <w:spacing w:val="0"/>
        </w:rPr>
        <w:softHyphen/>
        <w:t>спечения безотказности их действия и вновь представить на полигонные испыта</w:t>
      </w:r>
      <w:r w:rsidRPr="0084550E">
        <w:rPr>
          <w:rFonts w:ascii="Times New Roman" w:cs="Times New Roman"/>
          <w:color w:val="000000" w:themeColor="text1"/>
          <w:spacing w:val="0"/>
        </w:rPr>
        <w:softHyphen/>
        <w:t>ния. Одновременно отмечалось, что бомба конструкции ЦКБ-22 имеет явные преиму</w:t>
      </w:r>
      <w:r w:rsidRPr="0084550E">
        <w:rPr>
          <w:rFonts w:ascii="Times New Roman" w:cs="Times New Roman"/>
          <w:color w:val="000000" w:themeColor="text1"/>
          <w:spacing w:val="0"/>
        </w:rPr>
        <w:softHyphen/>
        <w:t>щества по сравнению с бомбой конструк</w:t>
      </w:r>
      <w:r w:rsidRPr="0084550E">
        <w:rPr>
          <w:rFonts w:ascii="Times New Roman" w:cs="Times New Roman"/>
          <w:color w:val="000000" w:themeColor="text1"/>
          <w:spacing w:val="0"/>
        </w:rPr>
        <w:softHyphen/>
        <w:t>ции ГСКБ-47 в надежности и устойчивости полета на траектории падения. Предлага</w:t>
      </w:r>
      <w:r w:rsidRPr="0084550E">
        <w:rPr>
          <w:rFonts w:ascii="Times New Roman" w:cs="Times New Roman"/>
          <w:color w:val="000000" w:themeColor="text1"/>
          <w:spacing w:val="0"/>
        </w:rPr>
        <w:softHyphen/>
        <w:t>лось уменьшить габариты бомбы ПТАБ-1,5 (диаметр и длину) до уровня штатной бомбы калибра 2,5 кг (вместо 10 кг), что позволяло почти в четыре раза увеличить количество таких бомб на борту самолета Ил-2 и резко повысить вероятность попадания бомб в цели малых размеров (12739).</w:t>
      </w:r>
    </w:p>
    <w:p w14:paraId="0D2A00F3"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p>
    <w:p w14:paraId="1F731F41" w14:textId="77777777" w:rsidR="00B67A0E" w:rsidRPr="0084550E" w:rsidRDefault="00B67A0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21 ноя</w:t>
      </w:r>
      <w:r w:rsidRPr="0084550E">
        <w:rPr>
          <w:color w:val="000000" w:themeColor="text1"/>
          <w:sz w:val="16"/>
          <w:szCs w:val="16"/>
        </w:rPr>
        <w:softHyphen/>
        <w:t>бря 1942 г. в Акте по результатам испытаний ПТАБ-1,5 (264 штуки) с взрывателем к ней АВ-108-3 конструкции ЦКБ-22, которые повторно поступила на НИП АВ 8 ноября 1942, специалисты НИП АВ рекомендовали срочно доработать ПТАБ-1,5 и ПТАБ-2,5 в первую очередь в части обеспечения безотказности их действия, и вновь предъявить на полигонные ис</w:t>
      </w:r>
      <w:r w:rsidRPr="0084550E">
        <w:rPr>
          <w:color w:val="000000" w:themeColor="text1"/>
          <w:sz w:val="16"/>
          <w:szCs w:val="16"/>
        </w:rPr>
        <w:softHyphen/>
        <w:t>пытания. Одновременно отмечалось, что бомба конструкции ЦКБ-22 имеет явные преимущества по сравнению с бомбой конструкции ГСКБ-47 в на</w:t>
      </w:r>
      <w:r w:rsidRPr="0084550E">
        <w:rPr>
          <w:color w:val="000000" w:themeColor="text1"/>
          <w:sz w:val="16"/>
          <w:szCs w:val="16"/>
        </w:rPr>
        <w:softHyphen/>
        <w:t>дежности и устойчивости полета на траектории падения. Предлагалось уменьшить габариты бом</w:t>
      </w:r>
      <w:r w:rsidRPr="0084550E">
        <w:rPr>
          <w:color w:val="000000" w:themeColor="text1"/>
          <w:sz w:val="16"/>
          <w:szCs w:val="16"/>
        </w:rPr>
        <w:softHyphen/>
        <w:t>бы ПТАБ-1,5 (диаметр и длину) до уровня штатной бомбы калибра 2,5 кг, что позволяло почти в четы</w:t>
      </w:r>
      <w:r w:rsidRPr="0084550E">
        <w:rPr>
          <w:color w:val="000000" w:themeColor="text1"/>
          <w:sz w:val="16"/>
          <w:szCs w:val="16"/>
        </w:rPr>
        <w:softHyphen/>
        <w:t>ре раза увеличить количество таких бомб на борту самолета Ил-2 и резко повысить вероятность попа</w:t>
      </w:r>
      <w:r w:rsidRPr="0084550E">
        <w:rPr>
          <w:color w:val="000000" w:themeColor="text1"/>
          <w:sz w:val="16"/>
          <w:szCs w:val="16"/>
        </w:rPr>
        <w:softHyphen/>
        <w:t>дания бомб в цели малых размеров (17500).</w:t>
      </w:r>
    </w:p>
    <w:p w14:paraId="1E82C433" w14:textId="77777777" w:rsidR="00B67A0E" w:rsidRPr="0084550E" w:rsidRDefault="00B67A0E" w:rsidP="0084550E">
      <w:pPr>
        <w:spacing w:after="0" w:line="240" w:lineRule="auto"/>
        <w:jc w:val="both"/>
        <w:rPr>
          <w:rFonts w:ascii="Times New Roman" w:hAnsi="Times New Roman"/>
          <w:color w:val="000000" w:themeColor="text1"/>
          <w:sz w:val="16"/>
          <w:szCs w:val="16"/>
        </w:rPr>
      </w:pPr>
    </w:p>
    <w:p w14:paraId="19ADAC3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6B4DC6D" w14:textId="77777777" w:rsidR="00090C9B" w:rsidRPr="0084550E" w:rsidRDefault="00090C9B" w:rsidP="0084550E">
      <w:pPr>
        <w:pStyle w:val="Iauiue"/>
        <w:jc w:val="both"/>
        <w:rPr>
          <w:iCs/>
          <w:color w:val="000000" w:themeColor="text1"/>
          <w:sz w:val="16"/>
          <w:szCs w:val="16"/>
        </w:rPr>
      </w:pPr>
    </w:p>
    <w:p w14:paraId="537913A5" w14:textId="5852FBDB"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ноября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директор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112 Э. А. Рубинчик получил очередное гневное письмо от заместителя начальника ГУ наркомата танковой промышленности Каневского: «БТУ КА снова сообщает о том, что качество поставляемых вами бронекорпусов и башен находится на низком уровне». Впрочем, на других предприятиях дела обстояли не лучше. В номере журнала «Экспресс-информация» за тот же ноябрь указано: «На всех заводах черной металлургии и танковой промышленности, производящих броневой лист марки 8-С, при полигонных испытаниях имеет место значительный брак по хрупкости поражением и низкой бронестойкости». [298 — Там же,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10, ноябрь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Ко всему прочему, важнейший поставщик Корецкий металлургический завод отправил бронелисты с грубейшим отступлением по химическому анализу, сорвав работу заводов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112 и 183. В номере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12 указанного журнала еще раз поднималась тема газовой вырезки: «На деталях бортов машин Т-34 применяется вырезка конфигураций по закаленному металлу. Всякая огневая резка по таким деталям чревата опасностью образования трещин в местах вырезки. На УЗТМ в результате огневой вырезки по закаленному металлу 50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деталей получаются с надрывами и трещинами». [299 — Там же,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12, ноябрь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ЦНИИ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48 разработало подробную инструкцию термической обработки броневых листов. Ее стоит привести, дабы читатель понял, насколько сложно было изготовить качественную броню для Т-34. Сборка листов должна была производиться пакетами не более четырех метров без прокладок в каждом. Укладка в печи производится на прокладки высотой 75 мм. После этого печь должна нагреваться до +600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°C, причем не быстрее чем на 60° в час. Затем печь надо было быстро нагреть до +1000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°C, после чего снова охладить до 600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°C, потом опять нагреть до 620–660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°C, произвести отпуск, нагреть до 680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°C, выдержать 10–12 часов и после этого охладить на воздухе. Только после этого броню можно было пускать в сборку. Любое отступление от режима вело к ухудшению свойств стали (11741).</w:t>
      </w:r>
    </w:p>
    <w:p w14:paraId="66F376C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521C32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21 ноября 1942 года вышла «Справка о принятых и отправленных танках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с корпусами танка КВ-1 (утя</w:t>
      </w:r>
      <w:r w:rsidRPr="0084550E">
        <w:rPr>
          <w:rFonts w:ascii="Times New Roman" w:hAnsi="Times New Roman"/>
          <w:color w:val="000000" w:themeColor="text1"/>
          <w:sz w:val="16"/>
          <w:szCs w:val="16"/>
        </w:rPr>
        <w:softHyphen/>
        <w:t xml:space="preserve">желенными)», согласно которой общий же выпуск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с корпусом от КВ-1 соста</w:t>
      </w:r>
      <w:r w:rsidRPr="0084550E">
        <w:rPr>
          <w:rFonts w:ascii="Times New Roman" w:hAnsi="Times New Roman"/>
          <w:color w:val="000000" w:themeColor="text1"/>
          <w:sz w:val="16"/>
          <w:szCs w:val="16"/>
        </w:rPr>
        <w:softHyphen/>
        <w:t>вил 70 штук - именно такое количество ма</w:t>
      </w:r>
      <w:r w:rsidRPr="0084550E">
        <w:rPr>
          <w:rFonts w:ascii="Times New Roman" w:hAnsi="Times New Roman"/>
          <w:color w:val="000000" w:themeColor="text1"/>
          <w:sz w:val="16"/>
          <w:szCs w:val="16"/>
        </w:rPr>
        <w:softHyphen/>
        <w:t>шин фигурирует среди отгруженных с завода. Известно, что эти машины поступили на во</w:t>
      </w:r>
      <w:r w:rsidRPr="0084550E">
        <w:rPr>
          <w:rFonts w:ascii="Times New Roman" w:hAnsi="Times New Roman"/>
          <w:color w:val="000000" w:themeColor="text1"/>
          <w:sz w:val="16"/>
          <w:szCs w:val="16"/>
        </w:rPr>
        <w:softHyphen/>
        <w:t>оружение 9, 10 и 12-го гвардейских тяжелых полков прорыва. Интересно, что одна такая машина дожила до наших дней - она уста</w:t>
      </w:r>
      <w:r w:rsidRPr="0084550E">
        <w:rPr>
          <w:rFonts w:ascii="Times New Roman" w:hAnsi="Times New Roman"/>
          <w:color w:val="000000" w:themeColor="text1"/>
          <w:sz w:val="16"/>
          <w:szCs w:val="16"/>
        </w:rPr>
        <w:softHyphen/>
        <w:t>новлена в качестве памятника в поселке Парфино Новгородской области. Долгое время ее считали «гибридом», собранным из частей КВ-1 и КВ-1С. Однако исследования пока</w:t>
      </w:r>
      <w:r w:rsidRPr="0084550E">
        <w:rPr>
          <w:rFonts w:ascii="Times New Roman" w:hAnsi="Times New Roman"/>
          <w:color w:val="000000" w:themeColor="text1"/>
          <w:sz w:val="16"/>
          <w:szCs w:val="16"/>
        </w:rPr>
        <w:softHyphen/>
        <w:t xml:space="preserve">зали, что это полноценный танк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но с «утяжеленным» корпусом от КВ-1. Вероят</w:t>
      </w:r>
      <w:r w:rsidRPr="0084550E">
        <w:rPr>
          <w:rFonts w:ascii="Times New Roman" w:hAnsi="Times New Roman"/>
          <w:color w:val="000000" w:themeColor="text1"/>
          <w:sz w:val="16"/>
          <w:szCs w:val="16"/>
        </w:rPr>
        <w:softHyphen/>
        <w:t>нее всего, машина из состава 12-го гвардей</w:t>
      </w:r>
      <w:r w:rsidRPr="0084550E">
        <w:rPr>
          <w:rFonts w:ascii="Times New Roman" w:hAnsi="Times New Roman"/>
          <w:color w:val="000000" w:themeColor="text1"/>
          <w:sz w:val="16"/>
          <w:szCs w:val="16"/>
        </w:rPr>
        <w:softHyphen/>
        <w:t>ского тяжелого танкового полка, который вел бои в том районе в начале 1943 года (15226).</w:t>
      </w:r>
    </w:p>
    <w:p w14:paraId="1B49AFB4"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00464CC0"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21 ноября 1942 года, согласно «Справке о принятых и отправленных танках КВ-1С с корпусами танка КВ-1 (утя</w:t>
      </w:r>
      <w:r w:rsidRPr="0077585D">
        <w:rPr>
          <w:rFonts w:ascii="Times New Roman" w:hAnsi="Times New Roman"/>
          <w:color w:val="0070C0"/>
          <w:sz w:val="16"/>
          <w:szCs w:val="16"/>
        </w:rPr>
        <w:softHyphen/>
        <w:t>желенными)» соста</w:t>
      </w:r>
      <w:r w:rsidRPr="0077585D">
        <w:rPr>
          <w:rFonts w:ascii="Times New Roman" w:hAnsi="Times New Roman"/>
          <w:color w:val="0070C0"/>
          <w:sz w:val="16"/>
          <w:szCs w:val="16"/>
        </w:rPr>
        <w:softHyphen/>
        <w:t>вил 70 штук - именно такое количество ма</w:t>
      </w:r>
      <w:r w:rsidRPr="0077585D">
        <w:rPr>
          <w:rFonts w:ascii="Times New Roman" w:hAnsi="Times New Roman"/>
          <w:color w:val="0070C0"/>
          <w:sz w:val="16"/>
          <w:szCs w:val="16"/>
        </w:rPr>
        <w:softHyphen/>
        <w:t>шин фигурирует среди отгруженных с завода. Известно, что эти машины поступили на во</w:t>
      </w:r>
      <w:r w:rsidRPr="0077585D">
        <w:rPr>
          <w:rFonts w:ascii="Times New Roman" w:hAnsi="Times New Roman"/>
          <w:color w:val="0070C0"/>
          <w:sz w:val="16"/>
          <w:szCs w:val="16"/>
        </w:rPr>
        <w:softHyphen/>
        <w:t>оружение 9, 10 и 12-го гвардейских тяжелых полков прорыва. Интересно, что одна такая машина дожила до наших дней - она уста</w:t>
      </w:r>
      <w:r w:rsidRPr="0077585D">
        <w:rPr>
          <w:rFonts w:ascii="Times New Roman" w:hAnsi="Times New Roman"/>
          <w:color w:val="0070C0"/>
          <w:sz w:val="16"/>
          <w:szCs w:val="16"/>
        </w:rPr>
        <w:softHyphen/>
        <w:t>новлена в качестве памятника в поселке Пар- фино Новгородской области. Долгое время ее считали «гибридом», собранным из частей КВ-1 и КВ-1С. Однако исследования пока</w:t>
      </w:r>
      <w:r w:rsidRPr="0077585D">
        <w:rPr>
          <w:rFonts w:ascii="Times New Roman" w:hAnsi="Times New Roman"/>
          <w:color w:val="0070C0"/>
          <w:sz w:val="16"/>
          <w:szCs w:val="16"/>
        </w:rPr>
        <w:softHyphen/>
        <w:t>зали, что это полноценный танк КВ-1С, но с «утяжеленным» корпусом от КВ-1. Вероят</w:t>
      </w:r>
      <w:r w:rsidRPr="0077585D">
        <w:rPr>
          <w:rFonts w:ascii="Times New Roman" w:hAnsi="Times New Roman"/>
          <w:color w:val="0070C0"/>
          <w:sz w:val="16"/>
          <w:szCs w:val="16"/>
        </w:rPr>
        <w:softHyphen/>
        <w:t>нее всего, машина из состава 12-го гвардей</w:t>
      </w:r>
      <w:r w:rsidRPr="0077585D">
        <w:rPr>
          <w:rFonts w:ascii="Times New Roman" w:hAnsi="Times New Roman"/>
          <w:color w:val="0070C0"/>
          <w:sz w:val="16"/>
          <w:szCs w:val="16"/>
        </w:rPr>
        <w:softHyphen/>
        <w:t>ского тяжелого танкового полка, который вел бои в том районе в начале 1943 года (25011).</w:t>
      </w:r>
    </w:p>
    <w:p w14:paraId="23FB02F2" w14:textId="77777777" w:rsidR="008728DF" w:rsidRPr="0077585D" w:rsidRDefault="008728DF" w:rsidP="008728DF">
      <w:pPr>
        <w:spacing w:after="0" w:line="240" w:lineRule="auto"/>
        <w:jc w:val="both"/>
        <w:rPr>
          <w:rFonts w:ascii="Times New Roman" w:hAnsi="Times New Roman"/>
          <w:color w:val="0070C0"/>
          <w:sz w:val="16"/>
          <w:szCs w:val="16"/>
        </w:rPr>
      </w:pPr>
    </w:p>
    <w:p w14:paraId="74E646C2" w14:textId="77777777" w:rsidR="00DA5455" w:rsidRPr="0084550E" w:rsidRDefault="00DA545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21 ноября 1942 и СУ-11, и СУ-12 не только построили, но и начали испытывать. Заводские испытания пробегом закончились к 27 числу. За это время СУ-11 прошла 100, а СУ-12 – 112 километров.</w:t>
      </w:r>
    </w:p>
    <w:p w14:paraId="41356D6C" w14:textId="77777777" w:rsidR="00DA5455" w:rsidRPr="0084550E" w:rsidRDefault="00DA545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Отправка самоходных установок на Гороховецкий АНИОП несколько затянулась. Обе машины были убыли туда только 5 декабря. Тем не менее, уже к тому моменту стало ясно, какая машина стала фаворитом в советской программе создания лёгкой штурмовой САУ. 2 декабря Сталин подписал постановление ГКО № 2559 «Об организации производства самоходных артиллерийских установок на Уралмашзаводе и заводе № 38» (17699).</w:t>
      </w:r>
    </w:p>
    <w:p w14:paraId="39B3A645" w14:textId="77777777" w:rsidR="00DA5455" w:rsidRPr="0084550E" w:rsidRDefault="00DA5455" w:rsidP="0084550E">
      <w:pPr>
        <w:spacing w:after="0" w:line="240" w:lineRule="auto"/>
        <w:jc w:val="both"/>
        <w:rPr>
          <w:rFonts w:ascii="Times New Roman" w:hAnsi="Times New Roman"/>
          <w:color w:val="000000" w:themeColor="text1"/>
          <w:sz w:val="16"/>
          <w:szCs w:val="16"/>
        </w:rPr>
      </w:pPr>
    </w:p>
    <w:p w14:paraId="3BFE7D5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21 ноября 1942 г. Горьковский мотозавод укомплектован оборудованием и оснаст</w:t>
      </w:r>
      <w:r w:rsidRPr="0084550E">
        <w:rPr>
          <w:rFonts w:ascii="Times New Roman" w:hAnsi="Times New Roman"/>
          <w:color w:val="000000" w:themeColor="text1"/>
          <w:sz w:val="16"/>
          <w:szCs w:val="16"/>
        </w:rPr>
        <w:softHyphen/>
        <w:t>кой в следующем количестве:</w:t>
      </w:r>
    </w:p>
    <w:p w14:paraId="2D1AFE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Оборудование:</w:t>
      </w:r>
    </w:p>
    <w:p w14:paraId="7FA8C95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1)требуется для выпуска 15 000 мотоциклов - 626 станков;</w:t>
      </w:r>
    </w:p>
    <w:p w14:paraId="094061E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2)имеется в наличии - 352 станка;</w:t>
      </w:r>
    </w:p>
    <w:p w14:paraId="05F797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недостает - 274 станка.</w:t>
      </w:r>
    </w:p>
    <w:p w14:paraId="067934A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Оснащение:</w:t>
      </w:r>
    </w:p>
    <w:p w14:paraId="72E4938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1)требуется (приспособлений, инструмента, штампов) - 2026 единиц;</w:t>
      </w:r>
    </w:p>
    <w:p w14:paraId="45FD4F4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2)имеется - 1546 единиц;</w:t>
      </w:r>
    </w:p>
    <w:p w14:paraId="21D651F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3)недостает - 479 единиц.</w:t>
      </w:r>
    </w:p>
    <w:p w14:paraId="361288E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Горьковский мотозавод освоил изготовление деталей экипажной части М-72. Полностью освоил изготовление деталей коробки перемены передач. Освоил изготовление деталей мотора, за исключением кривошипного механизма.</w:t>
      </w:r>
    </w:p>
    <w:p w14:paraId="001A030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Горьковский мотозавод может выпускать 350-400 мотоциклов при следующей ему помощи:</w:t>
      </w:r>
    </w:p>
    <w:p w14:paraId="00F2A4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доукомплектовать завод 158 станками;</w:t>
      </w:r>
    </w:p>
    <w:p w14:paraId="778FE44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доукомплектовать завод 479 единицами оснастки;</w:t>
      </w:r>
    </w:p>
    <w:p w14:paraId="6636436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доукомплектовать рабочей силой.</w:t>
      </w:r>
    </w:p>
    <w:p w14:paraId="4AC505D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(Данные на ноябрь месяц 1942 г.).</w:t>
      </w:r>
    </w:p>
    <w:p w14:paraId="037EA6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Ирбитский мотозавод имеет 621 станок, которые обеспечивают без учета некоторой неком</w:t>
      </w:r>
      <w:r w:rsidRPr="0084550E">
        <w:rPr>
          <w:rFonts w:ascii="Times New Roman" w:hAnsi="Times New Roman"/>
          <w:color w:val="000000" w:themeColor="text1"/>
          <w:sz w:val="16"/>
          <w:szCs w:val="16"/>
        </w:rPr>
        <w:softHyphen/>
        <w:t>плектности оборудования выпуск в год моторов — 20000, коробок передач — 20000 и экипажной части на 13 000 мотоциклов М-72.</w:t>
      </w:r>
    </w:p>
    <w:p w14:paraId="2CBDFE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некомплектность оборудования, узкие места по оборудованию могут обеспечить:</w:t>
      </w:r>
    </w:p>
    <w:p w14:paraId="0FD6BFD8" w14:textId="34CF9712"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а)</w:t>
      </w:r>
      <w:r w:rsidR="008728DF">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поршней 160 шт. вдень</w:t>
      </w:r>
    </w:p>
    <w:p w14:paraId="3C8A7AF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поршневых колец 300 шт. в день</w:t>
      </w:r>
    </w:p>
    <w:p w14:paraId="279B2F3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клапанов 160 шт.</w:t>
      </w:r>
    </w:p>
    <w:p w14:paraId="0770202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распред. валиков 35 шт.</w:t>
      </w:r>
    </w:p>
    <w:p w14:paraId="738DA48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кривошипн. механизмов 50 шт. е)коробок пер. смены передач 50 шт. ж)ступиц колеса 176 шт. з) ступиц колеса 22 000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13"/>
        <w:gridCol w:w="682"/>
        <w:gridCol w:w="1402"/>
      </w:tblGrid>
      <w:tr w:rsidR="001E2C69" w:rsidRPr="0084550E" w14:paraId="14910B7F" w14:textId="77777777" w:rsidTr="00CC5360">
        <w:trPr>
          <w:trHeight w:val="240"/>
        </w:trPr>
        <w:tc>
          <w:tcPr>
            <w:tcW w:w="413" w:type="dxa"/>
            <w:tcBorders>
              <w:top w:val="single" w:sz="12" w:space="0" w:color="auto"/>
            </w:tcBorders>
          </w:tcPr>
          <w:p w14:paraId="1BEE73C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w:t>
            </w:r>
          </w:p>
          <w:p w14:paraId="25DCD9A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682" w:type="dxa"/>
            <w:tcBorders>
              <w:top w:val="single" w:sz="12" w:space="0" w:color="auto"/>
            </w:tcBorders>
          </w:tcPr>
          <w:p w14:paraId="2496001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w:t>
            </w:r>
          </w:p>
          <w:p w14:paraId="298EE6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12" w:space="0" w:color="auto"/>
            </w:tcBorders>
          </w:tcPr>
          <w:p w14:paraId="6A40A0A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мотоциклов;</w:t>
            </w:r>
          </w:p>
          <w:p w14:paraId="4C5FDC3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2685008" w14:textId="77777777" w:rsidTr="00CC5360">
        <w:trPr>
          <w:trHeight w:val="230"/>
        </w:trPr>
        <w:tc>
          <w:tcPr>
            <w:tcW w:w="413" w:type="dxa"/>
          </w:tcPr>
          <w:p w14:paraId="1B72B9D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w:t>
            </w:r>
          </w:p>
          <w:p w14:paraId="1B512C0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682" w:type="dxa"/>
          </w:tcPr>
          <w:p w14:paraId="1411D83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p w14:paraId="0BA166A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402" w:type="dxa"/>
          </w:tcPr>
          <w:p w14:paraId="49EB6A2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мотоциклов;</w:t>
            </w:r>
          </w:p>
          <w:p w14:paraId="6755674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0C06AA8" w14:textId="77777777" w:rsidTr="00CC5360">
        <w:trPr>
          <w:trHeight w:val="240"/>
        </w:trPr>
        <w:tc>
          <w:tcPr>
            <w:tcW w:w="413" w:type="dxa"/>
          </w:tcPr>
          <w:p w14:paraId="06D32E0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w:t>
            </w:r>
          </w:p>
          <w:p w14:paraId="6E9A9F2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682" w:type="dxa"/>
          </w:tcPr>
          <w:p w14:paraId="3CD9AE9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p w14:paraId="060B622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402" w:type="dxa"/>
          </w:tcPr>
          <w:p w14:paraId="7DC1F5D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мотоциклов;</w:t>
            </w:r>
          </w:p>
          <w:p w14:paraId="1502353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8B30854" w14:textId="77777777" w:rsidTr="00CC5360">
        <w:trPr>
          <w:trHeight w:val="240"/>
        </w:trPr>
        <w:tc>
          <w:tcPr>
            <w:tcW w:w="413" w:type="dxa"/>
          </w:tcPr>
          <w:p w14:paraId="40C8632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w:t>
            </w:r>
          </w:p>
          <w:p w14:paraId="6291C5B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682" w:type="dxa"/>
          </w:tcPr>
          <w:p w14:paraId="0D5B97F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p w14:paraId="0DE189F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402" w:type="dxa"/>
          </w:tcPr>
          <w:p w14:paraId="20769B2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мотоциклов;</w:t>
            </w:r>
          </w:p>
          <w:p w14:paraId="012AF98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B764F96" w14:textId="77777777" w:rsidTr="00CC5360">
        <w:trPr>
          <w:trHeight w:val="240"/>
        </w:trPr>
        <w:tc>
          <w:tcPr>
            <w:tcW w:w="413" w:type="dxa"/>
          </w:tcPr>
          <w:p w14:paraId="375374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w:t>
            </w:r>
          </w:p>
          <w:p w14:paraId="17A487D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682" w:type="dxa"/>
          </w:tcPr>
          <w:p w14:paraId="1DFB9AA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p w14:paraId="5868827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402" w:type="dxa"/>
          </w:tcPr>
          <w:p w14:paraId="3C62A10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мотоциклов;</w:t>
            </w:r>
          </w:p>
          <w:p w14:paraId="2EC80BB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06BB59A" w14:textId="77777777" w:rsidTr="00CC5360">
        <w:trPr>
          <w:trHeight w:val="240"/>
        </w:trPr>
        <w:tc>
          <w:tcPr>
            <w:tcW w:w="413" w:type="dxa"/>
          </w:tcPr>
          <w:p w14:paraId="14D7FAB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w:t>
            </w:r>
          </w:p>
          <w:p w14:paraId="3CBB2F4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682" w:type="dxa"/>
          </w:tcPr>
          <w:p w14:paraId="741191F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p w14:paraId="611A263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402" w:type="dxa"/>
          </w:tcPr>
          <w:p w14:paraId="4338281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мотоциклов;</w:t>
            </w:r>
          </w:p>
          <w:p w14:paraId="5C6742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50F8FEF" w14:textId="77777777" w:rsidTr="00CC5360">
        <w:trPr>
          <w:trHeight w:val="230"/>
        </w:trPr>
        <w:tc>
          <w:tcPr>
            <w:tcW w:w="413" w:type="dxa"/>
          </w:tcPr>
          <w:p w14:paraId="3F22874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w:t>
            </w:r>
          </w:p>
          <w:p w14:paraId="2AAD4AD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682" w:type="dxa"/>
          </w:tcPr>
          <w:p w14:paraId="551D3CC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w:t>
            </w:r>
          </w:p>
          <w:p w14:paraId="5DB15EE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402" w:type="dxa"/>
          </w:tcPr>
          <w:p w14:paraId="7891CD9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мотоцикла;</w:t>
            </w:r>
          </w:p>
          <w:p w14:paraId="0C89946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5542111" w14:textId="77777777" w:rsidTr="00CC5360">
        <w:trPr>
          <w:trHeight w:val="240"/>
        </w:trPr>
        <w:tc>
          <w:tcPr>
            <w:tcW w:w="413" w:type="dxa"/>
            <w:tcBorders>
              <w:bottom w:val="single" w:sz="12" w:space="0" w:color="auto"/>
            </w:tcBorders>
          </w:tcPr>
          <w:p w14:paraId="11118D1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w:t>
            </w:r>
          </w:p>
          <w:p w14:paraId="695F110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682" w:type="dxa"/>
            <w:tcBorders>
              <w:bottom w:val="single" w:sz="12" w:space="0" w:color="auto"/>
            </w:tcBorders>
          </w:tcPr>
          <w:p w14:paraId="7F1C6F8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w:t>
            </w:r>
          </w:p>
          <w:p w14:paraId="00EEE31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c>
          <w:tcPr>
            <w:tcW w:w="1402" w:type="dxa"/>
            <w:tcBorders>
              <w:bottom w:val="single" w:sz="12" w:space="0" w:color="auto"/>
            </w:tcBorders>
          </w:tcPr>
          <w:p w14:paraId="678B800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мотоциклов.</w:t>
            </w:r>
          </w:p>
          <w:p w14:paraId="6DBAE0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tc>
      </w:tr>
    </w:tbl>
    <w:p w14:paraId="778566E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наличное оборудование обеспечивает производство не менее 50 мотоциклов в день, так как участки с меньшим числом деталей могут быть усилены за счет участков, имеющих избыточное оборудование.</w:t>
      </w:r>
    </w:p>
    <w:p w14:paraId="53C9DB6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оборудование моторного цеха коробки передач увеличить на 18 станков, то завод может производить 1300 моторов и коробок в месяц.</w:t>
      </w:r>
    </w:p>
    <w:p w14:paraId="01F2C17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 декабря завод имел 650 человек производственных рабочих. На производство одного мото</w:t>
      </w:r>
      <w:r w:rsidRPr="0084550E">
        <w:rPr>
          <w:rFonts w:ascii="Times New Roman" w:hAnsi="Times New Roman"/>
          <w:color w:val="000000" w:themeColor="text1"/>
          <w:sz w:val="16"/>
          <w:szCs w:val="16"/>
        </w:rPr>
        <w:softHyphen/>
        <w:t>цикла требуется 348 человек. Отсюда производственная мощность завода по рабочей силе составля</w:t>
      </w:r>
      <w:r w:rsidRPr="0084550E">
        <w:rPr>
          <w:rFonts w:ascii="Times New Roman" w:hAnsi="Times New Roman"/>
          <w:color w:val="000000" w:themeColor="text1"/>
          <w:sz w:val="16"/>
          <w:szCs w:val="16"/>
        </w:rPr>
        <w:softHyphen/>
        <w:t>ла 6500 мотоциклов в год.</w:t>
      </w:r>
    </w:p>
    <w:p w14:paraId="58F554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Оборудование и рабочая сила заводом полностью не используется. Постоянные перебои в снабжении деталями смежников и подаче нефти для питания дизелей и отопления термического и литейного цехов вызывают простои рабочей силы и оборудования. Завод работает не равномерно, а рывками, в результате дисциплина труда подрывается.</w:t>
      </w:r>
    </w:p>
    <w:p w14:paraId="56C953E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Почти весь декабрь 1942 г. и до 8 января 1943 г. завод стоял из-за отсутствия электроэнергии. Строительство ТЭЦ задерживается и в лучшем случае может начать работать с мая месяца 1943 г., а то и позднее. Немедленно и эффективно можно разрешить проблему энергоснабжения завода за счет работы дизелей, установленных на заводе «Автоприцеп».</w:t>
      </w:r>
    </w:p>
    <w:p w14:paraId="04A5DE4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этого необходимо часть дизелей передать мотозаводу и обеспечить их топливом. Автоприцеп имеет дизеля 100 сил; 300 сил; 400 сил и 600 сил. Всего — 1400 сил.</w:t>
      </w:r>
    </w:p>
    <w:p w14:paraId="6A4C22B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обеспечить топливом имеющиеся дизеля, и бесперебойно получать энергию от локомоби</w:t>
      </w:r>
      <w:r w:rsidRPr="0084550E">
        <w:rPr>
          <w:rFonts w:ascii="Times New Roman" w:hAnsi="Times New Roman"/>
          <w:color w:val="000000" w:themeColor="text1"/>
          <w:sz w:val="16"/>
          <w:szCs w:val="16"/>
        </w:rPr>
        <w:softHyphen/>
        <w:t>ля, имеющегося на заводе, тогда Ирбитский мотозавод электроэнергией будет обеспечен.</w:t>
      </w:r>
    </w:p>
    <w:p w14:paraId="05DC2A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Тюменский мотозавод.</w:t>
      </w:r>
    </w:p>
    <w:p w14:paraId="6A69C5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наличию оборудования завод в состоянии выпускать до 350 мотоциклов АМ-600 в месяц. Для нормальной работы заводу необходимо, чтобы Тюменская электростанция давала заводу ежемесяч</w:t>
      </w:r>
      <w:r w:rsidRPr="0084550E">
        <w:rPr>
          <w:rFonts w:ascii="Times New Roman" w:hAnsi="Times New Roman"/>
          <w:color w:val="000000" w:themeColor="text1"/>
          <w:sz w:val="16"/>
          <w:szCs w:val="16"/>
        </w:rPr>
        <w:softHyphen/>
        <w:t>но не менее 600-700 кВт. электроэнергии. По состоянию на 1 ноября 1942 года завод имел рабочих 515 человек.</w:t>
      </w:r>
    </w:p>
    <w:p w14:paraId="76DD367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причины плохой работы мотоциклетных заводов в 1942 г. и январе-феврале 1943 года:</w:t>
      </w:r>
    </w:p>
    <w:p w14:paraId="1F7FCF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Недопустимо медленные темпы восстановления мотоциклетных заводов на новых пунктах размещения и неудачный выбор их.</w:t>
      </w:r>
    </w:p>
    <w:p w14:paraId="054EBBF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Наркомсредмаш по настоящему не занимался производством мотоциклов и не оказывал долж</w:t>
      </w:r>
      <w:r w:rsidRPr="0084550E">
        <w:rPr>
          <w:rFonts w:ascii="Times New Roman" w:hAnsi="Times New Roman"/>
          <w:color w:val="000000" w:themeColor="text1"/>
          <w:sz w:val="16"/>
          <w:szCs w:val="16"/>
        </w:rPr>
        <w:softHyphen/>
        <w:t>ной помощи заводам.</w:t>
      </w:r>
    </w:p>
    <w:p w14:paraId="388D112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На мотозаводах до сих пор не созданы заготовительные цеха (кузнечные и литейные и инстру</w:t>
      </w:r>
      <w:r w:rsidRPr="0084550E">
        <w:rPr>
          <w:rFonts w:ascii="Times New Roman" w:hAnsi="Times New Roman"/>
          <w:color w:val="000000" w:themeColor="text1"/>
          <w:sz w:val="16"/>
          <w:szCs w:val="16"/>
        </w:rPr>
        <w:softHyphen/>
        <w:t>ментальные) , в результате чего мотозаводы поставлены в полную зависимость от поставок деталей заводов смежников.</w:t>
      </w:r>
    </w:p>
    <w:p w14:paraId="16D8B22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Директора заводов ЗИС, ГАЗ, Красная Этна и завод №37 не выполнили постановления ГОКО и сорвали план выпуска мотоциклов в 1942 году.</w:t>
      </w:r>
    </w:p>
    <w:p w14:paraId="123774F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исполнение постановления ГОКО от 16.03.1942 г. за №1456с о восстановлении мотоциклет</w:t>
      </w:r>
      <w:r w:rsidRPr="0084550E">
        <w:rPr>
          <w:rFonts w:ascii="Times New Roman" w:hAnsi="Times New Roman"/>
          <w:color w:val="000000" w:themeColor="text1"/>
          <w:sz w:val="16"/>
          <w:szCs w:val="16"/>
        </w:rPr>
        <w:softHyphen/>
        <w:t>ного производства Наркомсредмаш в 1942 году издал пять приказов и ни один из них полностью не выполнен.</w:t>
      </w:r>
    </w:p>
    <w:p w14:paraId="748EBF5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Необеспеченность Ирбитского и Тюменского мотозаводов электроэнергией.</w:t>
      </w:r>
    </w:p>
    <w:p w14:paraId="234F020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4 отдела управления бронепоездов и бронемашин ГБТУ КА инженер-майор Апарин</w:t>
      </w:r>
    </w:p>
    <w:p w14:paraId="290DEB5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ЦАМО. Ф. 38. Оп. 11358. Д. 939. Л. 28-29. Подлинник (11403).</w:t>
      </w:r>
    </w:p>
    <w:p w14:paraId="16091FF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1E017CE"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ноября 1942 года, согласно отчету о состоянии опытных работ по ГАУ КА, САУ СУ-12, вместе с ЗСУ-11, создававшейся на том же шасси, проходили заводские испытания. Со стороны ГАУ КА работы курировал инженер-майор Гетманов. Заводские испытания были закончены 27 ноября (пройдено 112 километров), а 30 числа СУ-12 направлялась на Гороховецкий АНИОП. В Кирове работали явно быстрее, чем в Горьком: по состоянию на 28 ноября 1942 года СУ-71, прямой конкурент СУ-12, только приступал к заводским испытаниям (23387).</w:t>
      </w:r>
    </w:p>
    <w:p w14:paraId="1CFE261C" w14:textId="77777777" w:rsidR="0011351F" w:rsidRPr="0084550E" w:rsidRDefault="0011351F" w:rsidP="0084550E">
      <w:pPr>
        <w:spacing w:after="0" w:line="240" w:lineRule="auto"/>
        <w:jc w:val="both"/>
        <w:rPr>
          <w:rFonts w:ascii="Times New Roman" w:hAnsi="Times New Roman"/>
          <w:color w:val="000000" w:themeColor="text1"/>
          <w:sz w:val="16"/>
          <w:szCs w:val="16"/>
        </w:rPr>
      </w:pPr>
    </w:p>
    <w:p w14:paraId="771B767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21 ноября 1942 вышло Постановление ГКО № 2530 Об усилении пропускной способности линии Урбах - Астрахань, В. Баскунчак - Ленинск Рязано-Уральской жел. дороги и о строительстве новой линии Эльтон - Ленинск (Солодовка). (7064, 4-10,11-12).</w:t>
      </w:r>
    </w:p>
    <w:p w14:paraId="739D3847" w14:textId="77777777" w:rsidR="00090C9B" w:rsidRPr="0084550E" w:rsidRDefault="00090C9B" w:rsidP="0084550E">
      <w:pPr>
        <w:pStyle w:val="Iauiue"/>
        <w:tabs>
          <w:tab w:val="left" w:pos="11199"/>
        </w:tabs>
        <w:jc w:val="both"/>
        <w:rPr>
          <w:color w:val="000000" w:themeColor="text1"/>
          <w:sz w:val="16"/>
          <w:szCs w:val="16"/>
        </w:rPr>
      </w:pPr>
    </w:p>
    <w:p w14:paraId="7184F5B3"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21 ноября 1942 вышло Постановление ГКО № 2531 Об обеспечении коммуникаций г. Ленинграда и Ленинградского фронта в зиму 1942-43 гг. (7064, 13-17).</w:t>
      </w:r>
    </w:p>
    <w:p w14:paraId="14D2C240" w14:textId="77777777" w:rsidR="00090C9B" w:rsidRPr="0084550E" w:rsidRDefault="00090C9B" w:rsidP="0084550E">
      <w:pPr>
        <w:pStyle w:val="Iauiue"/>
        <w:tabs>
          <w:tab w:val="left" w:pos="11199"/>
        </w:tabs>
        <w:jc w:val="both"/>
        <w:rPr>
          <w:color w:val="000000" w:themeColor="text1"/>
          <w:sz w:val="16"/>
          <w:szCs w:val="16"/>
        </w:rPr>
      </w:pPr>
    </w:p>
    <w:p w14:paraId="7472CC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ноября 1942 вышло Постановление ГКО № 2532 О завозе нефтесырья на Московский, Саратовский, Уфимский и Константиновский нефтеперерабатывающие заводы Наркомнефти. РГАНИР, Фонд ГКО, д. 70, лл. 18-19 (11012).</w:t>
      </w:r>
    </w:p>
    <w:p w14:paraId="7311584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B75B22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21 ноября 1942 вышло Постановление ГКО № 2533 О мерах неотложной помощи Березниковской ТЭЦ Наркомата электростанций. (7064, 20-26,27-30).</w:t>
      </w:r>
    </w:p>
    <w:p w14:paraId="6D3F7753" w14:textId="77777777" w:rsidR="00090C9B" w:rsidRPr="0084550E" w:rsidRDefault="00090C9B" w:rsidP="0084550E">
      <w:pPr>
        <w:pStyle w:val="Iauiue"/>
        <w:tabs>
          <w:tab w:val="left" w:pos="11199"/>
        </w:tabs>
        <w:jc w:val="both"/>
        <w:rPr>
          <w:color w:val="000000" w:themeColor="text1"/>
          <w:sz w:val="16"/>
          <w:szCs w:val="16"/>
        </w:rPr>
      </w:pPr>
    </w:p>
    <w:p w14:paraId="36D1952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154BA17" w14:textId="77777777" w:rsidR="00090C9B" w:rsidRPr="0084550E" w:rsidRDefault="00090C9B" w:rsidP="0084550E">
      <w:pPr>
        <w:pStyle w:val="Iauiue"/>
        <w:jc w:val="both"/>
        <w:rPr>
          <w:iCs/>
          <w:color w:val="000000" w:themeColor="text1"/>
          <w:sz w:val="16"/>
          <w:szCs w:val="16"/>
        </w:rPr>
      </w:pPr>
    </w:p>
    <w:p w14:paraId="4A73B68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ноября </w:t>
      </w:r>
      <w:r w:rsidRPr="0084550E">
        <w:rPr>
          <w:rFonts w:ascii="Times New Roman" w:hAnsi="Times New Roman"/>
          <w:color w:val="000000" w:themeColor="text1"/>
          <w:sz w:val="16"/>
          <w:szCs w:val="16"/>
        </w:rPr>
        <w:t>в 1942 году утреннее сообщение Совинформбюро:</w:t>
      </w:r>
    </w:p>
    <w:p w14:paraId="542F5A40"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21 ноября на фронтах существенных изменений не произошло.</w:t>
      </w:r>
    </w:p>
    <w:p w14:paraId="37A61BF9"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отбивали атаки мелких групп противника. На южной окраине города происходила артиллерийская и миномётная перестрелка. Группа наших разведчиков ворвалась в окопы противника, разрушила 3 блиндажа, взорвала склад боеприпасов и уничтожила до 80 гитлеровцев. В боях за Сталинград снайпер старший сержант т. Сабаев истребил 73 немца, красноармеец т. Хужматов — 117, снайпер т. Зайцев — 161 и лейтенант т. Новицкий уничтожил 60 гитлеровцев.</w:t>
      </w:r>
    </w:p>
    <w:p w14:paraId="7A8BE74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продолжались бои с противником. Н-ская часть очистила от немцев одну высоту, упорно оборонявшуюся гитлеровцами. На поле боя осталосьдо 200 вражеских трупов. На другом участке гвардейцы-миномётчики огневыми залпами сожгли 2 немецких танка, 4 автомашины и истребили до роты пехоты противника.</w:t>
      </w:r>
    </w:p>
    <w:p w14:paraId="6435C951"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бойцы Н-ской части атаковали противника и уничтожили более 100 гитлеровцев, 5 автомашин и 2 противотанковых орудия. Артиллерийским огнём натом же участке разрушено 12 дзотов и блиндажей противника.</w:t>
      </w:r>
    </w:p>
    <w:p w14:paraId="7E791FE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участке Западного фронта пехотное подразделение Н-ской части атаковало укреплённый рубеж противника.</w:t>
      </w:r>
    </w:p>
    <w:p w14:paraId="07CB092A"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непродолжительного боя наши бойцы выбили гитлеровцев с этого рубежа. Немцы потеряли убитыми 70 солдат и офицеров. Захвачены 7 пулемётов и миномёт.</w:t>
      </w:r>
    </w:p>
    <w:p w14:paraId="132B551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Калининском фронте происходила артиллерийская перестрелка и поиски разведчиков. Группа разведчиков под командованием лейтенанта Колосова, преодолев минное поле, проникла в расположение противника. Наши бойцы истребили 25 гитлеровцев и, захватив вражеский пулемёт, вернулись в свою часть. Гвардейцы-миномётчики части, где командиром тов. Козлов, огневыми налётами уничтожили 3 артиллерийские батареи противника вместе с орудийными расчётами.</w:t>
      </w:r>
    </w:p>
    <w:p w14:paraId="006D36F8"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Группа моряков Черноморского флота под командованием младшего лейтенанта Пшеченко высадилась в глубоком тылу противника. Краснофлотцы напали на береговую охрану и уничтожили 15 немецких солдат и офицеров. Захватив оружие, оставленное противником, краснофлотцы без потерь вернулись в свою часть.</w:t>
      </w:r>
    </w:p>
    <w:p w14:paraId="78E27E1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отряда, действующего на Северном Кавказе, организовала крушение железнодорожного эшелона противника. Разбито два паровоза и 20 вагонов.</w:t>
      </w:r>
    </w:p>
    <w:p w14:paraId="240D1D51"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день вступления немецких войск в Лион (Франция) произошли три взрыва. Однаиз бомб взорвалась в отеле, где разместились германские офицеры.» (14836).</w:t>
      </w:r>
    </w:p>
    <w:p w14:paraId="262A7854"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4657086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ноября </w:t>
      </w:r>
      <w:r w:rsidRPr="0084550E">
        <w:rPr>
          <w:rFonts w:ascii="Times New Roman" w:hAnsi="Times New Roman"/>
          <w:color w:val="000000" w:themeColor="text1"/>
          <w:sz w:val="16"/>
          <w:szCs w:val="16"/>
        </w:rPr>
        <w:t>в 1942 году вечернее сообщение Совинформбюро</w:t>
      </w:r>
    </w:p>
    <w:p w14:paraId="13EB3C9B"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21 ноября наши войска вели бои с противником в районе Сталинграда, юго-восточнее Нальчика и северо-восточнее Туапсе.</w:t>
      </w:r>
    </w:p>
    <w:p w14:paraId="4280B537"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в заводской части города наши войска отбивали атаки мелких групп немецкой пехоты. На других участках наши части вели огневой бой с противником. В течение дня уничтожено до 500 немецких солдат и офицеров, 6 орудий и 8 миномётов.</w:t>
      </w:r>
    </w:p>
    <w:p w14:paraId="5EB4CD94"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на одном из участков вели активные боевые действия. Н-ская гвардейская часть истребила до 700 вражеских солдат и офицеров. Нашими бойцами и огнём артиллерии подбито 2 и сожжено 4 немецких танка, уничтожено 6 автомашин и 6 станковых пулемётов.</w:t>
      </w:r>
    </w:p>
    <w:p w14:paraId="593F955C"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бойцы Н-ской части в течение дня отбили три атаки противника. Уничтожено до двух рот вражеской пехоты, 2 танка и 10 автомашин. Советские артиллеристы и миномётчики подавили огонь 2 артиллерийских и 3 миномётных батарей, рассеяли и частично уничтожили до батальона немцев.</w:t>
      </w:r>
    </w:p>
    <w:p w14:paraId="7751C827"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продолжались бои. На одном из участков наши подразделения потеснили противника и заняли несколько вражеских укреплений. Уничтожено 170 гитлеровцев, орудие, 3 пулемёта и 2 миномёта. В этом бою лейтенант Чулков в рукопашной схватке истребил трёх гитлеровцев и захватил немецкий пулемёт. Пулемётчик т. Нискулов расстрелял несколько десятков солдат противника.</w:t>
      </w:r>
    </w:p>
    <w:p w14:paraId="1778894A"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Западном фронте наши войска обороняли занимаемые позиции и вели артиллерийско-миномётную перестрелку с противником. На ряде участков фронта наши подразделения предприняли разведку боем. В течение дня уничтожено до 500 солдат и офицеров противника, разрушено 16 блиндажей и дзотов. Нашими разведчиками захвачено 19 пулемётов и 50 винтовок.</w:t>
      </w:r>
    </w:p>
    <w:p w14:paraId="06379EF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происходила редкая артиллерийская перестрелка. Орудийный расчёт т. Панова разрушил два вражеских дзота и уничтожил орудие противника вместе с прислугой. Снайпер т. Митрофанов за день истребил 9 немцев, т. Нефедов — 7, т. Шишенко уничтожил 5 гитлеровцев. Красноармеец т. Булыгин задержал двух немецких лётчиков, приземлившихся в расположении наших войск и пытавшихся пробраться через линию фронта.</w:t>
      </w:r>
    </w:p>
    <w:p w14:paraId="1ED97332"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Витебской области, пустил под откос воинский эшелон противника, следовавший на фронт. Разбиты паровоз и 16 вагонов. Другой отряд витебских партизан истребил 63 немецко-фашистских оккупанта. Группа партизан устроила засаду в районе аэродрома противника. Советские патриоты уничтожили 2 автомашины и захватили в плен 3 немецких лётчиков.</w:t>
      </w:r>
    </w:p>
    <w:p w14:paraId="1725115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учинили кровавую расправу над жителями села Залужного, Воронежской области. Гитлеровские бандиты расстреляли 16 колхозниц этого села только за то, что они без разрешения немецкого коменданта собирали оставшийся в поле мелкий картофель. Из хутора Титчиха немцы угнали на каторжные работы в Германию около 100 человек молодёжи, главным образом девушек.</w:t>
      </w:r>
    </w:p>
    <w:p w14:paraId="04181294"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после ожесточённых боёв заняли город Слунь. Партизаны захватили 170 винтовок, противотанковое орудие, несколько пулемётов и много боеприпасов. По неполным данным, группа партизанских отрядов Югославии в октябре месяце уничтожила 1160 немецко-итальянских оккупантов.»</w:t>
      </w:r>
    </w:p>
    <w:p w14:paraId="2A8D598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0BB199B8"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Успешное наступление наших войск в районе города Сталинграда.</w:t>
      </w:r>
    </w:p>
    <w:p w14:paraId="3762E85C"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наши войска, расположенные на подступах Сталинграда, перешли в наступление против немецко-фашистских войск. Наступление началось в двух направлениях: с северо-запада и с юга от Сталинграда. Прорвав оборонительную линию противника протяжением 30 километров на северо-западе (в районе Серафимович), а на юге от Сталинграда — протяжением 20 километров, наши войска за три дня напряжённых боёв, преодолевая сопротивление противника, продвинулись на 60—70 километров. Нашими войсками заняты город Калач на восточном берегу Дона, станция Кривомузгинская (Советск), станция и город Абганерово. Таким образом, обе железные дороги, снабжающие войска противника, расположенные восточнее Дона, оказались прерванными.</w:t>
      </w:r>
    </w:p>
    <w:p w14:paraId="6878D3F5"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наступления наших войск полностью разгромлены шесть пехотных и одна танковая дивизии противника. Нанесены большие потери семи пехотным, двум танковым и двум моторизованным дивизиям противника.</w:t>
      </w:r>
    </w:p>
    <w:p w14:paraId="7E68433B"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Захвачено за три дня боёв 13.000 пленных и 360 орудий.</w:t>
      </w:r>
    </w:p>
    <w:p w14:paraId="00E8177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Захвачено также много пулемётов, миномётов, винтовок, автомашин, большое количество складов с боеприпасами, вооружением и продовольствием. Трофеи подсчитываются.</w:t>
      </w:r>
    </w:p>
    <w:p w14:paraId="62D9BCF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Противник оставил на поле боя более 14.000 трупов солдат и офицеров.</w:t>
      </w:r>
    </w:p>
    <w:p w14:paraId="56347162"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боях отличились войска генерал-лейтенанта т. Романенко, генерал-майора т. Чистякова, генерал-майора т. Толбухина, генерал-майора т. Труфанова, генерал-лейтенанта т. Батова.</w:t>
      </w:r>
    </w:p>
    <w:p w14:paraId="34EE8D60"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продолжается.» (14836).</w:t>
      </w:r>
    </w:p>
    <w:p w14:paraId="3EB26E5F"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5E410BD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ноября </w:t>
      </w:r>
      <w:r w:rsidRPr="0084550E">
        <w:rPr>
          <w:rFonts w:ascii="Times New Roman" w:hAnsi="Times New Roman"/>
          <w:color w:val="000000" w:themeColor="text1"/>
          <w:sz w:val="16"/>
          <w:szCs w:val="16"/>
        </w:rPr>
        <w:t>в 1942 году в районе Жирки советские войска разгромили 1-ю танковую и 15-ю пехотную румынские дивизии, окружили в районе Распопинской войска 5-го и 4-го румынских армейских корпусов. Войска Сталинградского фронта вышли в район Абганерово (14836).</w:t>
      </w:r>
    </w:p>
    <w:p w14:paraId="006F8B47"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523ECC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21 и 22 декабря 1942 продолжалась упор</w:t>
      </w:r>
      <w:r w:rsidRPr="0084550E">
        <w:rPr>
          <w:color w:val="000000" w:themeColor="text1"/>
          <w:sz w:val="16"/>
          <w:szCs w:val="16"/>
        </w:rPr>
        <w:softHyphen/>
        <w:t>ная борьба на левом берегу р. Мышкова. Немцы удерживали плацдарм у Васильевки. По данным разведки к исхо</w:t>
      </w:r>
      <w:r w:rsidRPr="0084550E">
        <w:rPr>
          <w:color w:val="000000" w:themeColor="text1"/>
          <w:sz w:val="16"/>
          <w:szCs w:val="16"/>
        </w:rPr>
        <w:softHyphen/>
        <w:t>ду 22 декабря в районе Васильевки про</w:t>
      </w:r>
      <w:r w:rsidRPr="0084550E">
        <w:rPr>
          <w:color w:val="000000" w:themeColor="text1"/>
          <w:sz w:val="16"/>
          <w:szCs w:val="16"/>
        </w:rPr>
        <w:softHyphen/>
        <w:t>тивник сосредоточил до 300 танков и САУ и до пяти полков мотопехоты. На сле</w:t>
      </w:r>
      <w:r w:rsidRPr="0084550E">
        <w:rPr>
          <w:color w:val="000000" w:themeColor="text1"/>
          <w:sz w:val="16"/>
          <w:szCs w:val="16"/>
        </w:rPr>
        <w:softHyphen/>
        <w:t>дующий день немцы ударили в стык между 2-й гвардейской и 51-й армий и овладели д. Васильевка и хут. Бирзовой. Попытка развить успех на Табектенеровку успеха не имела. Под контрударами частей 2-й гвардейской армии против</w:t>
      </w:r>
      <w:r w:rsidRPr="0084550E">
        <w:rPr>
          <w:color w:val="000000" w:themeColor="text1"/>
          <w:sz w:val="16"/>
          <w:szCs w:val="16"/>
        </w:rPr>
        <w:softHyphen/>
        <w:t>ник в ночь на 23 декабря отошел с ру</w:t>
      </w:r>
      <w:r w:rsidRPr="0084550E">
        <w:rPr>
          <w:color w:val="000000" w:themeColor="text1"/>
          <w:sz w:val="16"/>
          <w:szCs w:val="16"/>
        </w:rPr>
        <w:softHyphen/>
        <w:t>бежа Нижне-Кумский, Громославка, Кап</w:t>
      </w:r>
      <w:r w:rsidRPr="0084550E">
        <w:rPr>
          <w:color w:val="000000" w:themeColor="text1"/>
          <w:sz w:val="16"/>
          <w:szCs w:val="16"/>
        </w:rPr>
        <w:softHyphen/>
        <w:t>кинский к югу, на уровень Верхне-Кумс</w:t>
      </w:r>
      <w:r w:rsidRPr="0084550E">
        <w:rPr>
          <w:color w:val="000000" w:themeColor="text1"/>
          <w:sz w:val="16"/>
          <w:szCs w:val="16"/>
        </w:rPr>
        <w:softHyphen/>
        <w:t>кий. Наступление противника было ос</w:t>
      </w:r>
      <w:r w:rsidRPr="0084550E">
        <w:rPr>
          <w:color w:val="000000" w:themeColor="text1"/>
          <w:sz w:val="16"/>
          <w:szCs w:val="16"/>
        </w:rPr>
        <w:softHyphen/>
        <w:t>тановлено (6467).</w:t>
      </w:r>
    </w:p>
    <w:p w14:paraId="4E3097F0" w14:textId="77777777" w:rsidR="00090C9B" w:rsidRPr="0084550E" w:rsidRDefault="00090C9B" w:rsidP="0084550E">
      <w:pPr>
        <w:pStyle w:val="Iauiue"/>
        <w:jc w:val="both"/>
        <w:rPr>
          <w:color w:val="000000" w:themeColor="text1"/>
          <w:sz w:val="16"/>
          <w:szCs w:val="16"/>
        </w:rPr>
      </w:pPr>
    </w:p>
    <w:p w14:paraId="3941C20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ABE7432" w14:textId="77777777" w:rsidR="00090C9B" w:rsidRPr="0084550E" w:rsidRDefault="00090C9B" w:rsidP="0084550E">
      <w:pPr>
        <w:pStyle w:val="Iauiue"/>
        <w:jc w:val="both"/>
        <w:rPr>
          <w:iCs/>
          <w:color w:val="000000" w:themeColor="text1"/>
          <w:sz w:val="16"/>
          <w:szCs w:val="16"/>
        </w:rPr>
      </w:pPr>
    </w:p>
    <w:p w14:paraId="677C6539"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ноября </w:t>
      </w:r>
      <w:r w:rsidRPr="0084550E">
        <w:rPr>
          <w:rFonts w:ascii="Times New Roman" w:hAnsi="Times New Roman"/>
          <w:color w:val="000000" w:themeColor="text1"/>
          <w:sz w:val="16"/>
          <w:szCs w:val="16"/>
        </w:rPr>
        <w:t>в 1942 году в Северной Африке 8-ая британская армия вновь захватила город Бенгази, Ливия (14836).</w:t>
      </w:r>
    </w:p>
    <w:p w14:paraId="2A442B5A"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143FE7E6"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ноября </w:t>
      </w:r>
      <w:r w:rsidRPr="0084550E">
        <w:rPr>
          <w:rFonts w:ascii="Times New Roman" w:hAnsi="Times New Roman"/>
          <w:color w:val="000000" w:themeColor="text1"/>
          <w:sz w:val="16"/>
          <w:szCs w:val="16"/>
        </w:rPr>
        <w:t>в 1942 году массированный налет англо-американской стратегической авиации на города Италии (14836).</w:t>
      </w:r>
    </w:p>
    <w:p w14:paraId="72B031FA"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6C7A3256"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21 ноября 1942 открыт хайвэй Аляски через Канаду (4962).</w:t>
      </w:r>
    </w:p>
    <w:p w14:paraId="26EA0A73" w14:textId="77777777" w:rsidR="00090C9B" w:rsidRPr="0084550E" w:rsidRDefault="00090C9B" w:rsidP="0084550E">
      <w:pPr>
        <w:pStyle w:val="Iauiue"/>
        <w:tabs>
          <w:tab w:val="left" w:pos="11199"/>
        </w:tabs>
        <w:jc w:val="both"/>
        <w:rPr>
          <w:color w:val="000000" w:themeColor="text1"/>
          <w:sz w:val="16"/>
          <w:szCs w:val="16"/>
        </w:rPr>
      </w:pPr>
    </w:p>
    <w:p w14:paraId="7B9FA55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69699A0" w14:textId="77777777" w:rsidR="00090C9B" w:rsidRPr="0084550E" w:rsidRDefault="00090C9B" w:rsidP="0084550E">
      <w:pPr>
        <w:pStyle w:val="Iauiue"/>
        <w:jc w:val="both"/>
        <w:rPr>
          <w:iCs/>
          <w:color w:val="000000" w:themeColor="text1"/>
          <w:sz w:val="16"/>
          <w:szCs w:val="16"/>
        </w:rPr>
      </w:pPr>
    </w:p>
    <w:p w14:paraId="3120C164"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ноября 1942 г начались контрольные испытания модернизированного Ла-5 № 0101. Ведущим инжене</w:t>
      </w:r>
      <w:r w:rsidRPr="0084550E">
        <w:rPr>
          <w:rFonts w:ascii="Times New Roman" w:hAnsi="Times New Roman"/>
          <w:color w:val="000000" w:themeColor="text1"/>
          <w:sz w:val="16"/>
          <w:szCs w:val="16"/>
        </w:rPr>
        <w:softHyphen/>
        <w:t>ром и летчиком-испытателем назначили военинженера 1 ранга А.И. Никашина. Хотя по</w:t>
      </w:r>
      <w:r w:rsidRPr="0084550E">
        <w:rPr>
          <w:rFonts w:ascii="Times New Roman" w:hAnsi="Times New Roman"/>
          <w:color w:val="000000" w:themeColor="text1"/>
          <w:sz w:val="16"/>
          <w:szCs w:val="16"/>
        </w:rPr>
        <w:softHyphen/>
        <w:t>становлением ГКО № 2514сс срок окончания работ устанавливался 25 ноября, они затяну</w:t>
      </w:r>
      <w:r w:rsidRPr="0084550E">
        <w:rPr>
          <w:rFonts w:ascii="Times New Roman" w:hAnsi="Times New Roman"/>
          <w:color w:val="000000" w:themeColor="text1"/>
          <w:sz w:val="16"/>
          <w:szCs w:val="16"/>
        </w:rPr>
        <w:softHyphen/>
        <w:t>лись более чем на два месяца. Ненастная зимняя погода сыграла определяющую роль, однако далеко не все задержки находят какое-то разумное объяснения. Только один пример: 13 декабря на 0101 вышла из строя двухскоростная передача нагнетателя мото</w:t>
      </w:r>
      <w:r w:rsidRPr="0084550E">
        <w:rPr>
          <w:rFonts w:ascii="Times New Roman" w:hAnsi="Times New Roman"/>
          <w:color w:val="000000" w:themeColor="text1"/>
          <w:sz w:val="16"/>
          <w:szCs w:val="16"/>
        </w:rPr>
        <w:softHyphen/>
        <w:t>ра. При наличии под боком опытного завода НИИ ВВС, почему-то было принято решение гнать машину на замену двигателя в Горький. Три дня ждали погоду. 16 декабря был вы</w:t>
      </w:r>
      <w:r w:rsidRPr="0084550E">
        <w:rPr>
          <w:rFonts w:ascii="Times New Roman" w:hAnsi="Times New Roman"/>
          <w:color w:val="000000" w:themeColor="text1"/>
          <w:sz w:val="16"/>
          <w:szCs w:val="16"/>
        </w:rPr>
        <w:softHyphen/>
        <w:t>полнен перелет на аэродром завода № 21, а в Чкаловскую самолет вернулся только в самый канун Нового года - 31 декабря.</w:t>
      </w:r>
    </w:p>
    <w:p w14:paraId="50A7F93C"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Хотя новый фонарь не улучшил аэродина</w:t>
      </w:r>
      <w:r w:rsidRPr="0084550E">
        <w:rPr>
          <w:rFonts w:ascii="Times New Roman" w:hAnsi="Times New Roman"/>
          <w:color w:val="000000" w:themeColor="text1"/>
          <w:sz w:val="16"/>
          <w:szCs w:val="16"/>
        </w:rPr>
        <w:softHyphen/>
        <w:t>мики 0101, а карбюратор АК-82БП с первых полетов показал свой норов, весьма про</w:t>
      </w:r>
      <w:r w:rsidRPr="0084550E">
        <w:rPr>
          <w:rFonts w:ascii="Times New Roman" w:hAnsi="Times New Roman"/>
          <w:color w:val="000000" w:themeColor="text1"/>
          <w:sz w:val="16"/>
          <w:szCs w:val="16"/>
        </w:rPr>
        <w:softHyphen/>
        <w:t>извольно меняя качество смеси, комплекс выполненных на машине доработок и кон</w:t>
      </w:r>
      <w:r w:rsidRPr="0084550E">
        <w:rPr>
          <w:rFonts w:ascii="Times New Roman" w:hAnsi="Times New Roman"/>
          <w:color w:val="000000" w:themeColor="text1"/>
          <w:sz w:val="16"/>
          <w:szCs w:val="16"/>
        </w:rPr>
        <w:softHyphen/>
        <w:t>структивных изменений позволил дотянуть высотно-скоростные характеристики практи</w:t>
      </w:r>
      <w:r w:rsidRPr="0084550E">
        <w:rPr>
          <w:rFonts w:ascii="Times New Roman" w:hAnsi="Times New Roman"/>
          <w:color w:val="000000" w:themeColor="text1"/>
          <w:sz w:val="16"/>
          <w:szCs w:val="16"/>
        </w:rPr>
        <w:softHyphen/>
        <w:t>чески до уровня опытного ЛаГГ-3М-82. Ма</w:t>
      </w:r>
      <w:r w:rsidRPr="0084550E">
        <w:rPr>
          <w:rFonts w:ascii="Times New Roman" w:hAnsi="Times New Roman"/>
          <w:color w:val="000000" w:themeColor="text1"/>
          <w:sz w:val="16"/>
          <w:szCs w:val="16"/>
        </w:rPr>
        <w:softHyphen/>
        <w:t>невренность «типа 39» улучшилась. Время серийного виража уменьшилось на 4,1 секун</w:t>
      </w:r>
      <w:r w:rsidRPr="0084550E">
        <w:rPr>
          <w:rFonts w:ascii="Times New Roman" w:hAnsi="Times New Roman"/>
          <w:color w:val="000000" w:themeColor="text1"/>
          <w:sz w:val="16"/>
          <w:szCs w:val="16"/>
        </w:rPr>
        <w:softHyphen/>
        <w:t>ды, а одиночного - на 6,5. Разбег самолета уменьшился на 50 метров, а посадочная ско</w:t>
      </w:r>
      <w:r w:rsidRPr="0084550E">
        <w:rPr>
          <w:rFonts w:ascii="Times New Roman" w:hAnsi="Times New Roman"/>
          <w:color w:val="000000" w:themeColor="text1"/>
          <w:sz w:val="16"/>
          <w:szCs w:val="16"/>
        </w:rPr>
        <w:softHyphen/>
        <w:t>рость - на 4 км/ч. Дальность полета на высо</w:t>
      </w:r>
      <w:r w:rsidRPr="0084550E">
        <w:rPr>
          <w:rFonts w:ascii="Times New Roman" w:hAnsi="Times New Roman"/>
          <w:color w:val="000000" w:themeColor="text1"/>
          <w:sz w:val="16"/>
          <w:szCs w:val="16"/>
        </w:rPr>
        <w:softHyphen/>
        <w:t>те 1000 м и скорости 310 км/ч составила 900 км. Ее замерили в беспосадочном перелете Чкаловская-Горький-Чкаловская. Самолет пикировал устойчиво, однако на скорости 680 км/ч произошел обрыв среднего стяжно</w:t>
      </w:r>
      <w:r w:rsidRPr="0084550E">
        <w:rPr>
          <w:rFonts w:ascii="Times New Roman" w:hAnsi="Times New Roman"/>
          <w:color w:val="000000" w:themeColor="text1"/>
          <w:sz w:val="16"/>
          <w:szCs w:val="16"/>
        </w:rPr>
        <w:softHyphen/>
        <w:t>го болта левой нижней боковины капота и де</w:t>
      </w:r>
      <w:r w:rsidRPr="0084550E">
        <w:rPr>
          <w:rFonts w:ascii="Times New Roman" w:hAnsi="Times New Roman"/>
          <w:color w:val="000000" w:themeColor="text1"/>
          <w:sz w:val="16"/>
          <w:szCs w:val="16"/>
        </w:rPr>
        <w:softHyphen/>
        <w:t>формация всей левой боковины. В штопор Ла-5 по-прежнему срывался неохотно, требо</w:t>
      </w:r>
      <w:r w:rsidRPr="0084550E">
        <w:rPr>
          <w:rFonts w:ascii="Times New Roman" w:hAnsi="Times New Roman"/>
          <w:color w:val="000000" w:themeColor="text1"/>
          <w:sz w:val="16"/>
          <w:szCs w:val="16"/>
        </w:rPr>
        <w:softHyphen/>
        <w:t>валось принудительно вводить его в штопор.</w:t>
      </w:r>
    </w:p>
    <w:p w14:paraId="57115FD1"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Новую систему вооружения военные за</w:t>
      </w:r>
      <w:r w:rsidRPr="0084550E">
        <w:rPr>
          <w:rFonts w:ascii="Times New Roman" w:hAnsi="Times New Roman"/>
          <w:color w:val="000000" w:themeColor="text1"/>
          <w:sz w:val="16"/>
          <w:szCs w:val="16"/>
        </w:rPr>
        <w:softHyphen/>
        <w:t>браковали, точнее, замену ШВАК на УБС, при</w:t>
      </w:r>
      <w:r w:rsidRPr="0084550E">
        <w:rPr>
          <w:rFonts w:ascii="Times New Roman" w:hAnsi="Times New Roman"/>
          <w:color w:val="000000" w:themeColor="text1"/>
          <w:sz w:val="16"/>
          <w:szCs w:val="16"/>
        </w:rPr>
        <w:softHyphen/>
        <w:t>чем, не только по формальному признаку - снижению огневой мощи. Горьковские во- оруженцы, пытаясь сэкономить вес, не стали использовать установку ЛаГГ-3, а спроекти</w:t>
      </w:r>
      <w:r w:rsidRPr="0084550E">
        <w:rPr>
          <w:rFonts w:ascii="Times New Roman" w:hAnsi="Times New Roman"/>
          <w:color w:val="000000" w:themeColor="text1"/>
          <w:sz w:val="16"/>
          <w:szCs w:val="16"/>
        </w:rPr>
        <w:softHyphen/>
        <w:t>ровали новую. Конструкция заднего узла оказалась непрочной, пулемет при стрельбе сдвигался так, что возникала угроза простре</w:t>
      </w:r>
      <w:r w:rsidRPr="0084550E">
        <w:rPr>
          <w:rFonts w:ascii="Times New Roman" w:hAnsi="Times New Roman"/>
          <w:color w:val="000000" w:themeColor="text1"/>
          <w:sz w:val="16"/>
          <w:szCs w:val="16"/>
        </w:rPr>
        <w:softHyphen/>
        <w:t>ла ограждающей трубы и переднего кольца капота. Расстреляв в тире 622 патрона, от воздушных стрельб из УБС испытатели отка</w:t>
      </w:r>
      <w:r w:rsidRPr="0084550E">
        <w:rPr>
          <w:rFonts w:ascii="Times New Roman" w:hAnsi="Times New Roman"/>
          <w:color w:val="000000" w:themeColor="text1"/>
          <w:sz w:val="16"/>
          <w:szCs w:val="16"/>
        </w:rPr>
        <w:softHyphen/>
        <w:t>зались.</w:t>
      </w:r>
    </w:p>
    <w:p w14:paraId="5095B9C7"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Летная оценка Алексея Ивановича Ника- шина выглядела так: «Обзор из кабины назад значительно улучшился. Обзор вперед через бронестекло недостаточно удовлетворите</w:t>
      </w:r>
      <w:r w:rsidRPr="0084550E">
        <w:rPr>
          <w:rFonts w:ascii="Times New Roman" w:hAnsi="Times New Roman"/>
          <w:color w:val="000000" w:themeColor="text1"/>
          <w:sz w:val="16"/>
          <w:szCs w:val="16"/>
        </w:rPr>
        <w:softHyphen/>
        <w:t>лен: а) плохое качество бронестекла - стек</w:t>
      </w:r>
      <w:r w:rsidRPr="0084550E">
        <w:rPr>
          <w:rFonts w:ascii="Times New Roman" w:hAnsi="Times New Roman"/>
          <w:color w:val="000000" w:themeColor="text1"/>
          <w:sz w:val="16"/>
          <w:szCs w:val="16"/>
        </w:rPr>
        <w:softHyphen/>
        <w:t>ло расслаивается, в расслоение набивается пыль и оно темнеет; б) прицел ПБП-1а имеет темное стекло. Все это создает чрезвычай</w:t>
      </w:r>
      <w:r w:rsidRPr="0084550E">
        <w:rPr>
          <w:rFonts w:ascii="Times New Roman" w:hAnsi="Times New Roman"/>
          <w:color w:val="000000" w:themeColor="text1"/>
          <w:sz w:val="16"/>
          <w:szCs w:val="16"/>
        </w:rPr>
        <w:softHyphen/>
        <w:t>ные затруднения для ведения прицельного огня и даже делает его невозможным.</w:t>
      </w:r>
    </w:p>
    <w:p w14:paraId="1B04F3DE"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Управляемость самолета значительно улучшилась - нагрузки на ручке пилота от элеронов вполне удовлетворяют условиям ведения воздушного боя без утомления лет</w:t>
      </w:r>
      <w:r w:rsidRPr="0084550E">
        <w:rPr>
          <w:rFonts w:ascii="Times New Roman" w:hAnsi="Times New Roman"/>
          <w:color w:val="000000" w:themeColor="text1"/>
          <w:sz w:val="16"/>
          <w:szCs w:val="16"/>
        </w:rPr>
        <w:softHyphen/>
        <w:t>чику.</w:t>
      </w:r>
    </w:p>
    <w:p w14:paraId="280C46B2"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Нагрузки от руля высоты, хотя и умень</w:t>
      </w:r>
      <w:r w:rsidRPr="0084550E">
        <w:rPr>
          <w:rFonts w:ascii="Times New Roman" w:hAnsi="Times New Roman"/>
          <w:color w:val="000000" w:themeColor="text1"/>
          <w:sz w:val="16"/>
          <w:szCs w:val="16"/>
        </w:rPr>
        <w:softHyphen/>
        <w:t>шились, но остаются еще валики. Необходи</w:t>
      </w:r>
      <w:r w:rsidRPr="0084550E">
        <w:rPr>
          <w:rFonts w:ascii="Times New Roman" w:hAnsi="Times New Roman"/>
          <w:color w:val="000000" w:themeColor="text1"/>
          <w:sz w:val="16"/>
          <w:szCs w:val="16"/>
        </w:rPr>
        <w:softHyphen/>
        <w:t>мо уменьшать их. Нагрузки на ногу от руля поворота велики - необходимо уменьшать их. Самолет легко и быстро реагирует на дачу рулей на всех режимах полета от скорости пикирования 680 км/час по прибору до полной потери скорости.</w:t>
      </w:r>
    </w:p>
    <w:p w14:paraId="7A00D33B"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взлете самолет имеет тенденцию к развороту влево, легко удерживается правой ногой. На пробеге после посадки имеется тен</w:t>
      </w:r>
      <w:r w:rsidRPr="0084550E">
        <w:rPr>
          <w:rFonts w:ascii="Times New Roman" w:hAnsi="Times New Roman"/>
          <w:color w:val="000000" w:themeColor="text1"/>
          <w:sz w:val="16"/>
          <w:szCs w:val="16"/>
        </w:rPr>
        <w:softHyphen/>
        <w:t>денция к развороту вправо, что легко париру</w:t>
      </w:r>
      <w:r w:rsidRPr="0084550E">
        <w:rPr>
          <w:rFonts w:ascii="Times New Roman" w:hAnsi="Times New Roman"/>
          <w:color w:val="000000" w:themeColor="text1"/>
          <w:sz w:val="16"/>
          <w:szCs w:val="16"/>
        </w:rPr>
        <w:softHyphen/>
        <w:t>ется дачей левой ноги и торможением. Тормо</w:t>
      </w:r>
      <w:r w:rsidRPr="0084550E">
        <w:rPr>
          <w:rFonts w:ascii="Times New Roman" w:hAnsi="Times New Roman"/>
          <w:color w:val="000000" w:themeColor="text1"/>
          <w:sz w:val="16"/>
          <w:szCs w:val="16"/>
        </w:rPr>
        <w:softHyphen/>
        <w:t>жение можно производить сразу после при</w:t>
      </w:r>
      <w:r w:rsidRPr="0084550E">
        <w:rPr>
          <w:rFonts w:ascii="Times New Roman" w:hAnsi="Times New Roman"/>
          <w:color w:val="000000" w:themeColor="text1"/>
          <w:sz w:val="16"/>
          <w:szCs w:val="16"/>
        </w:rPr>
        <w:softHyphen/>
        <w:t>земления, тенденции к капотированию само</w:t>
      </w:r>
      <w:r w:rsidRPr="0084550E">
        <w:rPr>
          <w:rFonts w:ascii="Times New Roman" w:hAnsi="Times New Roman"/>
          <w:color w:val="000000" w:themeColor="text1"/>
          <w:sz w:val="16"/>
          <w:szCs w:val="16"/>
        </w:rPr>
        <w:softHyphen/>
        <w:t>лет не имеет. В полете все фигуры пилотажа выполняются легко и просто. Выполнение по</w:t>
      </w:r>
      <w:r w:rsidRPr="0084550E">
        <w:rPr>
          <w:rFonts w:ascii="Times New Roman" w:hAnsi="Times New Roman"/>
          <w:color w:val="000000" w:themeColor="text1"/>
          <w:sz w:val="16"/>
          <w:szCs w:val="16"/>
        </w:rPr>
        <w:softHyphen/>
        <w:t>садки на самолете просто, как без выпущен</w:t>
      </w:r>
      <w:r w:rsidRPr="0084550E">
        <w:rPr>
          <w:rFonts w:ascii="Times New Roman" w:hAnsi="Times New Roman"/>
          <w:color w:val="000000" w:themeColor="text1"/>
          <w:sz w:val="16"/>
          <w:szCs w:val="16"/>
        </w:rPr>
        <w:softHyphen/>
        <w:t>ных щитков, так и с выпущенными щитками. Тенденции к сваливанию на крыло при высо</w:t>
      </w:r>
      <w:r w:rsidRPr="0084550E">
        <w:rPr>
          <w:rFonts w:ascii="Times New Roman" w:hAnsi="Times New Roman"/>
          <w:color w:val="000000" w:themeColor="text1"/>
          <w:sz w:val="16"/>
          <w:szCs w:val="16"/>
        </w:rPr>
        <w:softHyphen/>
        <w:t>ком выравнивании нет.</w:t>
      </w:r>
    </w:p>
    <w:p w14:paraId="0CB483F6"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в пилотировании стал значи</w:t>
      </w:r>
      <w:r w:rsidRPr="0084550E">
        <w:rPr>
          <w:rFonts w:ascii="Times New Roman" w:hAnsi="Times New Roman"/>
          <w:color w:val="000000" w:themeColor="text1"/>
          <w:sz w:val="16"/>
          <w:szCs w:val="16"/>
        </w:rPr>
        <w:softHyphen/>
        <w:t>тельно приятен и доступен летчикам сред</w:t>
      </w:r>
      <w:r w:rsidRPr="0084550E">
        <w:rPr>
          <w:rFonts w:ascii="Times New Roman" w:hAnsi="Times New Roman"/>
          <w:color w:val="000000" w:themeColor="text1"/>
          <w:sz w:val="16"/>
          <w:szCs w:val="16"/>
        </w:rPr>
        <w:softHyphen/>
        <w:t>ней квалификации. Техника пилотирования не отличается от пилотирования ранее вы</w:t>
      </w:r>
      <w:r w:rsidRPr="0084550E">
        <w:rPr>
          <w:rFonts w:ascii="Times New Roman" w:hAnsi="Times New Roman"/>
          <w:color w:val="000000" w:themeColor="text1"/>
          <w:sz w:val="16"/>
          <w:szCs w:val="16"/>
        </w:rPr>
        <w:softHyphen/>
        <w:t>пущенных серийных самолетов. Управление боковыми створками и передними жалюзи ка</w:t>
      </w:r>
      <w:r w:rsidRPr="0084550E">
        <w:rPr>
          <w:rFonts w:ascii="Times New Roman" w:hAnsi="Times New Roman"/>
          <w:color w:val="000000" w:themeColor="text1"/>
          <w:sz w:val="16"/>
          <w:szCs w:val="16"/>
        </w:rPr>
        <w:softHyphen/>
        <w:t>пота мотора очень тяжелое и на скоростях свыше 270 км /ч невозможно. Расположение крана уборки и выпуска шасси неудобно, нахо</w:t>
      </w:r>
      <w:r w:rsidRPr="0084550E">
        <w:rPr>
          <w:rFonts w:ascii="Times New Roman" w:hAnsi="Times New Roman"/>
          <w:color w:val="000000" w:themeColor="text1"/>
          <w:sz w:val="16"/>
          <w:szCs w:val="16"/>
        </w:rPr>
        <w:softHyphen/>
        <w:t>дится далеко и летчику не видно его. Подвиж</w:t>
      </w:r>
      <w:r w:rsidRPr="0084550E">
        <w:rPr>
          <w:rFonts w:ascii="Times New Roman" w:hAnsi="Times New Roman"/>
          <w:color w:val="000000" w:themeColor="text1"/>
          <w:sz w:val="16"/>
          <w:szCs w:val="16"/>
        </w:rPr>
        <w:softHyphen/>
        <w:t>ная часть фонаря не фиксируется в откры</w:t>
      </w:r>
      <w:r w:rsidRPr="0084550E">
        <w:rPr>
          <w:rFonts w:ascii="Times New Roman" w:hAnsi="Times New Roman"/>
          <w:color w:val="000000" w:themeColor="text1"/>
          <w:sz w:val="16"/>
          <w:szCs w:val="16"/>
        </w:rPr>
        <w:softHyphen/>
        <w:t>том положении и на больших скоростях поле</w:t>
      </w:r>
      <w:r w:rsidRPr="0084550E">
        <w:rPr>
          <w:rFonts w:ascii="Times New Roman" w:hAnsi="Times New Roman"/>
          <w:color w:val="000000" w:themeColor="text1"/>
          <w:sz w:val="16"/>
          <w:szCs w:val="16"/>
        </w:rPr>
        <w:softHyphen/>
        <w:t>та надвигается вперед, зарывая кабину, что затрудняет выпрыгивание летчика в случае необходимости покинуть самолет».</w:t>
      </w:r>
    </w:p>
    <w:p w14:paraId="04371BDC"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уже было сказано, испытания Ла-5 № 39210101 затянулись до января 1943 года, и самолет попал на незапланированные испыта</w:t>
      </w:r>
      <w:r w:rsidRPr="0084550E">
        <w:rPr>
          <w:rFonts w:ascii="Times New Roman" w:hAnsi="Times New Roman"/>
          <w:color w:val="000000" w:themeColor="text1"/>
          <w:sz w:val="16"/>
          <w:szCs w:val="16"/>
        </w:rPr>
        <w:softHyphen/>
        <w:t>ния, почему-то не нашедшие никакого отраже</w:t>
      </w:r>
      <w:r w:rsidRPr="0084550E">
        <w:rPr>
          <w:rFonts w:ascii="Times New Roman" w:hAnsi="Times New Roman"/>
          <w:color w:val="000000" w:themeColor="text1"/>
          <w:sz w:val="16"/>
          <w:szCs w:val="16"/>
        </w:rPr>
        <w:softHyphen/>
        <w:t>ния в акте контрольных испытаний. Зато доста</w:t>
      </w:r>
      <w:r w:rsidRPr="0084550E">
        <w:rPr>
          <w:rFonts w:ascii="Times New Roman" w:hAnsi="Times New Roman"/>
          <w:color w:val="000000" w:themeColor="text1"/>
          <w:sz w:val="16"/>
          <w:szCs w:val="16"/>
        </w:rPr>
        <w:softHyphen/>
        <w:t>точно подробное описание сохранилось в дру</w:t>
      </w:r>
      <w:r w:rsidRPr="0084550E">
        <w:rPr>
          <w:rFonts w:ascii="Times New Roman" w:hAnsi="Times New Roman"/>
          <w:color w:val="000000" w:themeColor="text1"/>
          <w:sz w:val="16"/>
          <w:szCs w:val="16"/>
        </w:rPr>
        <w:softHyphen/>
        <w:t>гом отчете НИИ ВВС. С 5 по 16 января там про</w:t>
      </w:r>
      <w:r w:rsidRPr="0084550E">
        <w:rPr>
          <w:rFonts w:ascii="Times New Roman" w:hAnsi="Times New Roman"/>
          <w:color w:val="000000" w:themeColor="text1"/>
          <w:sz w:val="16"/>
          <w:szCs w:val="16"/>
        </w:rPr>
        <w:softHyphen/>
        <w:t>ходил испытания «пятиточечный» истребитель Bf-109G-2/ R6 W.Nr. 13903. В качестве ведуще</w:t>
      </w:r>
      <w:r w:rsidRPr="0084550E">
        <w:rPr>
          <w:rFonts w:ascii="Times New Roman" w:hAnsi="Times New Roman"/>
          <w:color w:val="000000" w:themeColor="text1"/>
          <w:sz w:val="16"/>
          <w:szCs w:val="16"/>
        </w:rPr>
        <w:softHyphen/>
        <w:t>го летчика их проводил капитан Прошаков. Было решено провести воздушные бои между ним и «застрявшим» на испытаниях Ла-5.</w:t>
      </w:r>
    </w:p>
    <w:p w14:paraId="51346FD5"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была дана такая оценка: «1. Воз</w:t>
      </w:r>
      <w:r w:rsidRPr="0084550E">
        <w:rPr>
          <w:rFonts w:ascii="Times New Roman" w:hAnsi="Times New Roman"/>
          <w:color w:val="000000" w:themeColor="text1"/>
          <w:sz w:val="16"/>
          <w:szCs w:val="16"/>
        </w:rPr>
        <w:softHyphen/>
        <w:t>душный бой самолета Ме-109G-2 проводился с самолетом Ла-5 - с М-82 №39210101 (полет</w:t>
      </w:r>
      <w:r w:rsidRPr="0084550E">
        <w:rPr>
          <w:rFonts w:ascii="Times New Roman" w:hAnsi="Times New Roman"/>
          <w:color w:val="000000" w:themeColor="text1"/>
          <w:sz w:val="16"/>
          <w:szCs w:val="16"/>
        </w:rPr>
        <w:softHyphen/>
        <w:t>ный вес самолета 3200 кг). На высотах 2000</w:t>
      </w:r>
      <w:r w:rsidRPr="0084550E">
        <w:rPr>
          <w:rFonts w:ascii="Times New Roman" w:hAnsi="Times New Roman"/>
          <w:color w:val="000000" w:themeColor="text1"/>
          <w:sz w:val="16"/>
          <w:szCs w:val="16"/>
        </w:rPr>
        <w:softHyphen/>
        <w:t>3500 м. Во время воздушного боя самолет Ла- 5 пользовался форсажем мотора.</w:t>
      </w:r>
    </w:p>
    <w:p w14:paraId="63B31EF6"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одиночном воздушном бою на указан</w:t>
      </w:r>
      <w:r w:rsidRPr="0084550E">
        <w:rPr>
          <w:rFonts w:ascii="Times New Roman" w:hAnsi="Times New Roman"/>
          <w:color w:val="000000" w:themeColor="text1"/>
          <w:sz w:val="16"/>
          <w:szCs w:val="16"/>
        </w:rPr>
        <w:softHyphen/>
        <w:t>ных высотах самолет Ла-5 имеет преимуще</w:t>
      </w:r>
      <w:r w:rsidRPr="0084550E">
        <w:rPr>
          <w:rFonts w:ascii="Times New Roman" w:hAnsi="Times New Roman"/>
          <w:color w:val="000000" w:themeColor="text1"/>
          <w:sz w:val="16"/>
          <w:szCs w:val="16"/>
        </w:rPr>
        <w:softHyphen/>
        <w:t>ство перед Ме-109G-2 на горизонтальном ма</w:t>
      </w:r>
      <w:r w:rsidRPr="0084550E">
        <w:rPr>
          <w:rFonts w:ascii="Times New Roman" w:hAnsi="Times New Roman"/>
          <w:color w:val="000000" w:themeColor="text1"/>
          <w:sz w:val="16"/>
          <w:szCs w:val="16"/>
        </w:rPr>
        <w:softHyphen/>
        <w:t>невре, заходя, ему в хвост через 4-6 виражей. Наиболее успешно заход в хвост 109G-2 может быть сделан при выполнении Ла-5 виража с «задиром» и с подтягиванием ручки. В этом случае вираж получается меньшего радиуса.</w:t>
      </w:r>
    </w:p>
    <w:p w14:paraId="69B7A260"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вертикальном маневре на высотах 2000-3500 м самолет Ла-5 также может ус</w:t>
      </w:r>
      <w:r w:rsidRPr="0084550E">
        <w:rPr>
          <w:rFonts w:ascii="Times New Roman" w:hAnsi="Times New Roman"/>
          <w:color w:val="000000" w:themeColor="text1"/>
          <w:sz w:val="16"/>
          <w:szCs w:val="16"/>
        </w:rPr>
        <w:softHyphen/>
        <w:t>пешно вести воздушный бой с Me109G-2, ис</w:t>
      </w:r>
      <w:r w:rsidRPr="0084550E">
        <w:rPr>
          <w:rFonts w:ascii="Times New Roman" w:hAnsi="Times New Roman"/>
          <w:color w:val="000000" w:themeColor="text1"/>
          <w:sz w:val="16"/>
          <w:szCs w:val="16"/>
        </w:rPr>
        <w:softHyphen/>
        <w:t>пользуя плохой обзор последнего в задней по</w:t>
      </w:r>
      <w:r w:rsidRPr="0084550E">
        <w:rPr>
          <w:rFonts w:ascii="Times New Roman" w:hAnsi="Times New Roman"/>
          <w:color w:val="000000" w:themeColor="text1"/>
          <w:sz w:val="16"/>
          <w:szCs w:val="16"/>
        </w:rPr>
        <w:softHyphen/>
        <w:t>лусфере.</w:t>
      </w:r>
    </w:p>
    <w:p w14:paraId="44DD2301"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выходе самолета Ме-109G-2 из воз</w:t>
      </w:r>
      <w:r w:rsidRPr="0084550E">
        <w:rPr>
          <w:rFonts w:ascii="Times New Roman" w:hAnsi="Times New Roman"/>
          <w:color w:val="000000" w:themeColor="text1"/>
          <w:sz w:val="16"/>
          <w:szCs w:val="16"/>
        </w:rPr>
        <w:softHyphen/>
        <w:t>душного боя пикированием, самолет Ла-5, преследуя его, отстает от Ме-109G-2, но пер</w:t>
      </w:r>
      <w:r w:rsidRPr="0084550E">
        <w:rPr>
          <w:rFonts w:ascii="Times New Roman" w:hAnsi="Times New Roman"/>
          <w:color w:val="000000" w:themeColor="text1"/>
          <w:sz w:val="16"/>
          <w:szCs w:val="16"/>
        </w:rPr>
        <w:softHyphen/>
        <w:t>воначальная дистанции позволяет вести прицельный огонь. При выходе из пикирова</w:t>
      </w:r>
      <w:r w:rsidRPr="0084550E">
        <w:rPr>
          <w:rFonts w:ascii="Times New Roman" w:hAnsi="Times New Roman"/>
          <w:color w:val="000000" w:themeColor="text1"/>
          <w:sz w:val="16"/>
          <w:szCs w:val="16"/>
        </w:rPr>
        <w:softHyphen/>
        <w:t>ния самолет Ла-5 догоняет Ме-109G-2 за счет более крутой траектории выхода.</w:t>
      </w:r>
    </w:p>
    <w:p w14:paraId="7294A6F1"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время воздушного боя установлено, что самолет Ме-109G-2 имеет значительно худший обзор по сравнению с самолетом Ла-5 и другими отечественными истребителями, особенно в задней полусфере, вследствие чего на боевом маневре теряет из вида противни</w:t>
      </w:r>
      <w:r w:rsidRPr="0084550E">
        <w:rPr>
          <w:rFonts w:ascii="Times New Roman" w:hAnsi="Times New Roman"/>
          <w:color w:val="000000" w:themeColor="text1"/>
          <w:sz w:val="16"/>
          <w:szCs w:val="16"/>
        </w:rPr>
        <w:softHyphen/>
        <w:t>ка и вынужден излишне маневрировать для его поиска и обнаружения. Эта особенность Ме-109G-2 может быть успешно использова</w:t>
      </w:r>
      <w:r w:rsidRPr="0084550E">
        <w:rPr>
          <w:rFonts w:ascii="Times New Roman" w:hAnsi="Times New Roman"/>
          <w:color w:val="000000" w:themeColor="text1"/>
          <w:sz w:val="16"/>
          <w:szCs w:val="16"/>
        </w:rPr>
        <w:softHyphen/>
        <w:t>на в одиночном воздушном бою с ним для взя</w:t>
      </w:r>
      <w:r w:rsidRPr="0084550E">
        <w:rPr>
          <w:rFonts w:ascii="Times New Roman" w:hAnsi="Times New Roman"/>
          <w:color w:val="000000" w:themeColor="text1"/>
          <w:sz w:val="16"/>
          <w:szCs w:val="16"/>
        </w:rPr>
        <w:softHyphen/>
        <w:t>тия инициативы боя и захода ему в хвост...».</w:t>
      </w:r>
    </w:p>
    <w:p w14:paraId="4BD553A0"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 по испытаниям этого «мессера» включили и отзывы летчиков, проводивших учебные бои.</w:t>
      </w:r>
    </w:p>
    <w:p w14:paraId="51F60681"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Подполковник Шауров: «До 3500 м. Ла-5 безусловно может драться Ме-109G-2 необхо</w:t>
      </w:r>
      <w:r w:rsidRPr="0084550E">
        <w:rPr>
          <w:rFonts w:ascii="Times New Roman" w:hAnsi="Times New Roman"/>
          <w:color w:val="000000" w:themeColor="text1"/>
          <w:sz w:val="16"/>
          <w:szCs w:val="16"/>
        </w:rPr>
        <w:softHyphen/>
        <w:t>димо выяснить вопрос - удается ли Ла-5 удер</w:t>
      </w:r>
      <w:r w:rsidRPr="0084550E">
        <w:rPr>
          <w:rFonts w:ascii="Times New Roman" w:hAnsi="Times New Roman"/>
          <w:color w:val="000000" w:themeColor="text1"/>
          <w:sz w:val="16"/>
          <w:szCs w:val="16"/>
        </w:rPr>
        <w:softHyphen/>
        <w:t>жать Ме-109G-2 на этой высоте».</w:t>
      </w:r>
    </w:p>
    <w:p w14:paraId="6664537C"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Генерал-майор Шишкин: «На фронтах дрались на Ла-5 с открытым фонарем, не пользовались форсажем, поэтому впечатле</w:t>
      </w:r>
      <w:r w:rsidRPr="0084550E">
        <w:rPr>
          <w:rFonts w:ascii="Times New Roman" w:hAnsi="Times New Roman"/>
          <w:color w:val="000000" w:themeColor="text1"/>
          <w:sz w:val="16"/>
          <w:szCs w:val="16"/>
        </w:rPr>
        <w:softHyphen/>
        <w:t>ние летного состава осталось плохим. У Ме- 109G-2 обзор плохой. Этим в воздушных боях надо воспользоваться. Надо установить гра</w:t>
      </w:r>
      <w:r w:rsidRPr="0084550E">
        <w:rPr>
          <w:rFonts w:ascii="Times New Roman" w:hAnsi="Times New Roman"/>
          <w:color w:val="000000" w:themeColor="text1"/>
          <w:sz w:val="16"/>
          <w:szCs w:val="16"/>
        </w:rPr>
        <w:softHyphen/>
        <w:t>ницу превосходства Ла-5 по высоте».</w:t>
      </w:r>
    </w:p>
    <w:p w14:paraId="31E3A6F9"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Полковник Стефановский (летавший на Ме- 109G-2): «Самолет Me-109G-2 стал слепой, причем, фонарь запотевает. Управление стало туже. При перетягивании ручки срыва</w:t>
      </w:r>
      <w:r w:rsidRPr="0084550E">
        <w:rPr>
          <w:rFonts w:ascii="Times New Roman" w:hAnsi="Times New Roman"/>
          <w:color w:val="000000" w:themeColor="text1"/>
          <w:sz w:val="16"/>
          <w:szCs w:val="16"/>
        </w:rPr>
        <w:softHyphen/>
        <w:t>ется в штопор, поэтому на нем драться плохо не только на виражах, но и на вертикальном маневре. Возможно, на фронте дралась с Ме- 109G-2, которые не имели плоскостных пушек. Это, безусловно, должно сказаться на манев</w:t>
      </w:r>
      <w:r w:rsidRPr="0084550E">
        <w:rPr>
          <w:rFonts w:ascii="Times New Roman" w:hAnsi="Times New Roman"/>
          <w:color w:val="000000" w:themeColor="text1"/>
          <w:sz w:val="16"/>
          <w:szCs w:val="16"/>
        </w:rPr>
        <w:softHyphen/>
        <w:t>ренности. Капитан Кубышкин дрался на само</w:t>
      </w:r>
      <w:r w:rsidRPr="0084550E">
        <w:rPr>
          <w:rFonts w:ascii="Times New Roman" w:hAnsi="Times New Roman"/>
          <w:color w:val="000000" w:themeColor="text1"/>
          <w:sz w:val="16"/>
          <w:szCs w:val="16"/>
        </w:rPr>
        <w:softHyphen/>
        <w:t>лете Ла-5 с закрытым фонарем, с прикрытыми створками капотов, пользовался форсажем, чего на фронте не делалось. У самолета Ме- 109G-2 в бою не отвлекается внимание летчи</w:t>
      </w:r>
      <w:r w:rsidRPr="0084550E">
        <w:rPr>
          <w:rFonts w:ascii="Times New Roman" w:hAnsi="Times New Roman"/>
          <w:color w:val="000000" w:themeColor="text1"/>
          <w:sz w:val="16"/>
          <w:szCs w:val="16"/>
        </w:rPr>
        <w:softHyphen/>
        <w:t>ка на открытие жалюзи - там летчик знает ручку и газ, чего у самолета Ла-5 нет. На Ла-5 надо делать аварийный сброс фонаря и управ</w:t>
      </w:r>
      <w:r w:rsidRPr="0084550E">
        <w:rPr>
          <w:rFonts w:ascii="Times New Roman" w:hAnsi="Times New Roman"/>
          <w:color w:val="000000" w:themeColor="text1"/>
          <w:sz w:val="16"/>
          <w:szCs w:val="16"/>
        </w:rPr>
        <w:softHyphen/>
        <w:t>ление жалюзи сделать по типу Ме-109».</w:t>
      </w:r>
    </w:p>
    <w:p w14:paraId="058959A7"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Капитан Прошаков (летавший на Me-109G- 2): «При проверке приемистости, на макси</w:t>
      </w:r>
      <w:r w:rsidRPr="0084550E">
        <w:rPr>
          <w:rFonts w:ascii="Times New Roman" w:hAnsi="Times New Roman"/>
          <w:color w:val="000000" w:themeColor="text1"/>
          <w:sz w:val="16"/>
          <w:szCs w:val="16"/>
        </w:rPr>
        <w:softHyphen/>
        <w:t>мальной скорости самолет Ла-5 уходит впе</w:t>
      </w:r>
      <w:r w:rsidRPr="0084550E">
        <w:rPr>
          <w:rFonts w:ascii="Times New Roman" w:hAnsi="Times New Roman"/>
          <w:color w:val="000000" w:themeColor="text1"/>
          <w:sz w:val="16"/>
          <w:szCs w:val="16"/>
        </w:rPr>
        <w:softHyphen/>
        <w:t>ред. Горки делает так же, как Ме-109G-2. На горизонтальном маневре выявилось явное преимущество самолета Ла-5. Через 4-6 вира</w:t>
      </w:r>
      <w:r w:rsidRPr="0084550E">
        <w:rPr>
          <w:rFonts w:ascii="Times New Roman" w:hAnsi="Times New Roman"/>
          <w:color w:val="000000" w:themeColor="text1"/>
          <w:sz w:val="16"/>
          <w:szCs w:val="16"/>
        </w:rPr>
        <w:softHyphen/>
        <w:t>жей самолет Ла-5 заходит под хвост Ме- 109G-2. Вертикальный маневр самолета Ме- 109G-2 я полностью не прочувствовал. При заходе в хвост я Ла-5 не вижу. Ме-109G-2 стал тяжелее Ме-109Ф (на 450 кг)».</w:t>
      </w:r>
    </w:p>
    <w:p w14:paraId="0141222E"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Капитан Кубышкин (летавший на Ме- 109G-2): «Когда дали полный газ (на приеми</w:t>
      </w:r>
      <w:r w:rsidRPr="0084550E">
        <w:rPr>
          <w:rFonts w:ascii="Times New Roman" w:hAnsi="Times New Roman"/>
          <w:color w:val="000000" w:themeColor="text1"/>
          <w:sz w:val="16"/>
          <w:szCs w:val="16"/>
        </w:rPr>
        <w:softHyphen/>
        <w:t>стость) Ла-5 заметно стал уходить. Горку на высоте набирали одинаково (до 240 км/час). На горизонтальном маневре Ла-5 через 4-5 ви</w:t>
      </w:r>
      <w:r w:rsidRPr="0084550E">
        <w:rPr>
          <w:rFonts w:ascii="Times New Roman" w:hAnsi="Times New Roman"/>
          <w:color w:val="000000" w:themeColor="text1"/>
          <w:sz w:val="16"/>
          <w:szCs w:val="16"/>
        </w:rPr>
        <w:softHyphen/>
        <w:t>ражей встает в хвост Ме-109G-2. На пикиро</w:t>
      </w:r>
      <w:r w:rsidRPr="0084550E">
        <w:rPr>
          <w:rFonts w:ascii="Times New Roman" w:hAnsi="Times New Roman"/>
          <w:color w:val="000000" w:themeColor="text1"/>
          <w:sz w:val="16"/>
          <w:szCs w:val="16"/>
        </w:rPr>
        <w:softHyphen/>
        <w:t>вании Ме-109G-2 имеет несколько больше ско</w:t>
      </w:r>
      <w:r w:rsidRPr="0084550E">
        <w:rPr>
          <w:rFonts w:ascii="Times New Roman" w:hAnsi="Times New Roman"/>
          <w:color w:val="000000" w:themeColor="text1"/>
          <w:sz w:val="16"/>
          <w:szCs w:val="16"/>
        </w:rPr>
        <w:softHyphen/>
        <w:t>рость, но при выводе Ла-5 его догоняет за счет более крутой траекторий на вертикаль</w:t>
      </w:r>
      <w:r w:rsidRPr="0084550E">
        <w:rPr>
          <w:rFonts w:ascii="Times New Roman" w:hAnsi="Times New Roman"/>
          <w:color w:val="000000" w:themeColor="text1"/>
          <w:sz w:val="16"/>
          <w:szCs w:val="16"/>
        </w:rPr>
        <w:softHyphen/>
        <w:t>ном маневре; до 3500 м Ме-109G-2 от Ла-5 не уйдет. Виражи следует делать с набором вы</w:t>
      </w:r>
      <w:r w:rsidRPr="0084550E">
        <w:rPr>
          <w:rFonts w:ascii="Times New Roman" w:hAnsi="Times New Roman"/>
          <w:color w:val="000000" w:themeColor="text1"/>
          <w:sz w:val="16"/>
          <w:szCs w:val="16"/>
        </w:rPr>
        <w:softHyphen/>
        <w:t>соты и слегка "переламывать” машину. Ла-5 стал легче на 160 кг чем первые выпуски; это следует учитывать. На Сталинградском фронте дрались с открытыми шторками. На Ла-5 драться с Ме-109G-2 до 3500 м можно сво</w:t>
      </w:r>
      <w:r w:rsidRPr="0084550E">
        <w:rPr>
          <w:rFonts w:ascii="Times New Roman" w:hAnsi="Times New Roman"/>
          <w:color w:val="000000" w:themeColor="text1"/>
          <w:sz w:val="16"/>
          <w:szCs w:val="16"/>
        </w:rPr>
        <w:softHyphen/>
        <w:t>бодно. Надо облегчить управление створкам и сделать аварийный сброс фонаря».</w:t>
      </w:r>
    </w:p>
    <w:p w14:paraId="3AC8EF44" w14:textId="77777777" w:rsidR="0011351F" w:rsidRPr="0084550E" w:rsidRDefault="001135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или иначе, с горем пополам пережидая непогоду, замену мотора, ремонт после не</w:t>
      </w:r>
      <w:r w:rsidRPr="0084550E">
        <w:rPr>
          <w:rFonts w:ascii="Times New Roman" w:hAnsi="Times New Roman"/>
          <w:color w:val="000000" w:themeColor="text1"/>
          <w:sz w:val="16"/>
          <w:szCs w:val="16"/>
        </w:rPr>
        <w:softHyphen/>
        <w:t>удачной посадки и проводя учебные воздуш</w:t>
      </w:r>
      <w:r w:rsidRPr="0084550E">
        <w:rPr>
          <w:rFonts w:ascii="Times New Roman" w:hAnsi="Times New Roman"/>
          <w:color w:val="000000" w:themeColor="text1"/>
          <w:sz w:val="16"/>
          <w:szCs w:val="16"/>
        </w:rPr>
        <w:softHyphen/>
        <w:t>ные бои, к 28 января испытания машины № 39210101 завершили. Помимо замечаний, разбросанных по тексту отчета, военные выка</w:t>
      </w:r>
      <w:r w:rsidRPr="0084550E">
        <w:rPr>
          <w:rFonts w:ascii="Times New Roman" w:hAnsi="Times New Roman"/>
          <w:color w:val="000000" w:themeColor="text1"/>
          <w:sz w:val="16"/>
          <w:szCs w:val="16"/>
        </w:rPr>
        <w:softHyphen/>
        <w:t>тили отдельный список из 21 дефекта, требую</w:t>
      </w:r>
      <w:r w:rsidRPr="0084550E">
        <w:rPr>
          <w:rFonts w:ascii="Times New Roman" w:hAnsi="Times New Roman"/>
          <w:color w:val="000000" w:themeColor="text1"/>
          <w:sz w:val="16"/>
          <w:szCs w:val="16"/>
        </w:rPr>
        <w:softHyphen/>
        <w:t>щих немедленного устранения. Часть из них фигурировала еще в отчетах по самолету 0444 и даже «нулевому» Ла-5. По-прежнему выби</w:t>
      </w:r>
      <w:r w:rsidRPr="0084550E">
        <w:rPr>
          <w:rFonts w:ascii="Times New Roman" w:hAnsi="Times New Roman"/>
          <w:color w:val="000000" w:themeColor="text1"/>
          <w:sz w:val="16"/>
          <w:szCs w:val="16"/>
        </w:rPr>
        <w:softHyphen/>
        <w:t>вало масло через дренажную трубку маслоба</w:t>
      </w:r>
      <w:r w:rsidRPr="0084550E">
        <w:rPr>
          <w:rFonts w:ascii="Times New Roman" w:hAnsi="Times New Roman"/>
          <w:color w:val="000000" w:themeColor="text1"/>
          <w:sz w:val="16"/>
          <w:szCs w:val="16"/>
        </w:rPr>
        <w:softHyphen/>
        <w:t>ка, карбюратор АК-82БП стал просто притчей во языцех, свечи в ходе испытаний отказывали еще чаще - через 6-8 часов. Бронирование ка</w:t>
      </w:r>
      <w:r w:rsidRPr="0084550E">
        <w:rPr>
          <w:rFonts w:ascii="Times New Roman" w:hAnsi="Times New Roman"/>
          <w:color w:val="000000" w:themeColor="text1"/>
          <w:sz w:val="16"/>
          <w:szCs w:val="16"/>
        </w:rPr>
        <w:softHyphen/>
        <w:t>бины летчика военные считали недостаточ</w:t>
      </w:r>
      <w:r w:rsidRPr="0084550E">
        <w:rPr>
          <w:rFonts w:ascii="Times New Roman" w:hAnsi="Times New Roman"/>
          <w:color w:val="000000" w:themeColor="text1"/>
          <w:sz w:val="16"/>
          <w:szCs w:val="16"/>
        </w:rPr>
        <w:softHyphen/>
        <w:t>ным, как и ее вентиляцию. В точках крепления переднего кольца капота были обнаружены трещины. Сложно оказалось полноценно управлять форсажем - трудно было дотянуть</w:t>
      </w:r>
      <w:r w:rsidRPr="0084550E">
        <w:rPr>
          <w:rFonts w:ascii="Times New Roman" w:hAnsi="Times New Roman"/>
          <w:color w:val="000000" w:themeColor="text1"/>
          <w:sz w:val="16"/>
          <w:szCs w:val="16"/>
        </w:rPr>
        <w:softHyphen/>
        <w:t>ся и требовались большие усилия для включе</w:t>
      </w:r>
      <w:r w:rsidRPr="0084550E">
        <w:rPr>
          <w:rFonts w:ascii="Times New Roman" w:hAnsi="Times New Roman"/>
          <w:color w:val="000000" w:themeColor="text1"/>
          <w:sz w:val="16"/>
          <w:szCs w:val="16"/>
        </w:rPr>
        <w:softHyphen/>
        <w:t>ния. Не меньше сил нужно было для управле</w:t>
      </w:r>
      <w:r w:rsidRPr="0084550E">
        <w:rPr>
          <w:rFonts w:ascii="Times New Roman" w:hAnsi="Times New Roman"/>
          <w:color w:val="000000" w:themeColor="text1"/>
          <w:sz w:val="16"/>
          <w:szCs w:val="16"/>
        </w:rPr>
        <w:softHyphen/>
        <w:t>ния боковыми створками и передними жалю</w:t>
      </w:r>
      <w:r w:rsidRPr="0084550E">
        <w:rPr>
          <w:rFonts w:ascii="Times New Roman" w:hAnsi="Times New Roman"/>
          <w:color w:val="000000" w:themeColor="text1"/>
          <w:sz w:val="16"/>
          <w:szCs w:val="16"/>
        </w:rPr>
        <w:softHyphen/>
        <w:t>зи капота на приборных скоростях свыше 270 км/ч. Капоты оказались недостаточно проч</w:t>
      </w:r>
      <w:r w:rsidRPr="0084550E">
        <w:rPr>
          <w:rFonts w:ascii="Times New Roman" w:hAnsi="Times New Roman"/>
          <w:color w:val="000000" w:themeColor="text1"/>
          <w:sz w:val="16"/>
          <w:szCs w:val="16"/>
        </w:rPr>
        <w:softHyphen/>
        <w:t>ными, а качество их герметизации оставляло желать лучшего. Щитки-закрылки отсасывало в полете, а подвижная створка фонаря, наобо</w:t>
      </w:r>
      <w:r w:rsidRPr="0084550E">
        <w:rPr>
          <w:rFonts w:ascii="Times New Roman" w:hAnsi="Times New Roman"/>
          <w:color w:val="000000" w:themeColor="text1"/>
          <w:sz w:val="16"/>
          <w:szCs w:val="16"/>
        </w:rPr>
        <w:softHyphen/>
        <w:t>рот, на скоростях свыше 500 км/ч наползала в закрытое положение. В полете мачта антенны выламывалась из заделки. Подходы к регуля</w:t>
      </w:r>
      <w:r w:rsidRPr="0084550E">
        <w:rPr>
          <w:rFonts w:ascii="Times New Roman" w:hAnsi="Times New Roman"/>
          <w:color w:val="000000" w:themeColor="text1"/>
          <w:sz w:val="16"/>
          <w:szCs w:val="16"/>
        </w:rPr>
        <w:softHyphen/>
        <w:t>тору Р-7, фильтру Куно, бензопомпе и распре</w:t>
      </w:r>
      <w:r w:rsidRPr="0084550E">
        <w:rPr>
          <w:rFonts w:ascii="Times New Roman" w:hAnsi="Times New Roman"/>
          <w:color w:val="000000" w:themeColor="text1"/>
          <w:sz w:val="16"/>
          <w:szCs w:val="16"/>
        </w:rPr>
        <w:softHyphen/>
        <w:t>делителю сжатого воздуха оказались неудоб</w:t>
      </w:r>
      <w:r w:rsidRPr="0084550E">
        <w:rPr>
          <w:rFonts w:ascii="Times New Roman" w:hAnsi="Times New Roman"/>
          <w:color w:val="000000" w:themeColor="text1"/>
          <w:sz w:val="16"/>
          <w:szCs w:val="16"/>
        </w:rPr>
        <w:softHyphen/>
        <w:t>ными. Рычажные краны уборки-выпуска за</w:t>
      </w:r>
      <w:r w:rsidRPr="0084550E">
        <w:rPr>
          <w:rFonts w:ascii="Times New Roman" w:hAnsi="Times New Roman"/>
          <w:color w:val="000000" w:themeColor="text1"/>
          <w:sz w:val="16"/>
          <w:szCs w:val="16"/>
        </w:rPr>
        <w:softHyphen/>
        <w:t>крылков и шасси действительно подтвердили высокую надежность, однако убрать шасси было сложно - стоял кран впереди летчика на полу слева, а рукоятка крана закрылков слиш</w:t>
      </w:r>
      <w:r w:rsidRPr="0084550E">
        <w:rPr>
          <w:rFonts w:ascii="Times New Roman" w:hAnsi="Times New Roman"/>
          <w:color w:val="000000" w:themeColor="text1"/>
          <w:sz w:val="16"/>
          <w:szCs w:val="16"/>
        </w:rPr>
        <w:softHyphen/>
        <w:t>ком далеко выступала в кабину. Прицел был установлен высоко, и при стрельбе голова пи</w:t>
      </w:r>
      <w:r w:rsidRPr="0084550E">
        <w:rPr>
          <w:rFonts w:ascii="Times New Roman" w:hAnsi="Times New Roman"/>
          <w:color w:val="000000" w:themeColor="text1"/>
          <w:sz w:val="16"/>
          <w:szCs w:val="16"/>
        </w:rPr>
        <w:softHyphen/>
        <w:t>лота упиралась в фонарь. Хватало и других де</w:t>
      </w:r>
      <w:r w:rsidRPr="0084550E">
        <w:rPr>
          <w:rFonts w:ascii="Times New Roman" w:hAnsi="Times New Roman"/>
          <w:color w:val="000000" w:themeColor="text1"/>
          <w:sz w:val="16"/>
          <w:szCs w:val="16"/>
        </w:rPr>
        <w:softHyphen/>
        <w:t>фектов, однако военные, видимо, считали, что достоинства новой машины перевешивают ее недостатки. В заключении говорилось: «Об</w:t>
      </w:r>
      <w:r w:rsidRPr="0084550E">
        <w:rPr>
          <w:rFonts w:ascii="Times New Roman" w:hAnsi="Times New Roman"/>
          <w:color w:val="000000" w:themeColor="text1"/>
          <w:sz w:val="16"/>
          <w:szCs w:val="16"/>
        </w:rPr>
        <w:softHyphen/>
        <w:t>легченный самолет Ла-5М-82, 39210101про- изводства завода № 21, контрольные испы</w:t>
      </w:r>
      <w:r w:rsidRPr="0084550E">
        <w:rPr>
          <w:rFonts w:ascii="Times New Roman" w:hAnsi="Times New Roman"/>
          <w:color w:val="000000" w:themeColor="text1"/>
          <w:sz w:val="16"/>
          <w:szCs w:val="16"/>
        </w:rPr>
        <w:softHyphen/>
        <w:t>тания прошел удовлетворительно» (23589).</w:t>
      </w:r>
    </w:p>
    <w:p w14:paraId="498FD227" w14:textId="77777777" w:rsidR="0011351F" w:rsidRPr="0084550E" w:rsidRDefault="0011351F" w:rsidP="0084550E">
      <w:pPr>
        <w:spacing w:after="0" w:line="240" w:lineRule="auto"/>
        <w:jc w:val="both"/>
        <w:rPr>
          <w:rFonts w:ascii="Times New Roman" w:hAnsi="Times New Roman"/>
          <w:color w:val="000000" w:themeColor="text1"/>
          <w:sz w:val="16"/>
          <w:szCs w:val="16"/>
        </w:rPr>
      </w:pPr>
    </w:p>
    <w:p w14:paraId="4A9070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ноября 1942 судя по фото в бригаде 7 ОКБ П.О.С. была готова схема самолета ББ</w:t>
      </w:r>
    </w:p>
    <w:p w14:paraId="22428FF4" w14:textId="77777777" w:rsidR="00090C9B" w:rsidRPr="0084550E" w:rsidRDefault="00090C9B" w:rsidP="0084550E">
      <w:pPr>
        <w:pStyle w:val="Iauiue"/>
        <w:jc w:val="both"/>
        <w:rPr>
          <w:color w:val="000000" w:themeColor="text1"/>
          <w:sz w:val="16"/>
          <w:szCs w:val="16"/>
        </w:rPr>
      </w:pPr>
    </w:p>
    <w:p w14:paraId="6E9956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22 ноября 1942 Врид. ком. ВВС Фалалеев писал письмо N 357430сс НКАП А.И.Ш.:</w:t>
      </w:r>
    </w:p>
    <w:p w14:paraId="0B95D5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"Отсутствие на фронте самолетов-корректировщиков не дает возможности использовать со всей мощностью и эффективностью артогонь.</w:t>
      </w:r>
    </w:p>
    <w:p w14:paraId="0E2CDFB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Вопрос о корректировочном самолете разрешается с начала войны, но до сих пор так и остается неразрешенным.</w:t>
      </w:r>
    </w:p>
    <w:p w14:paraId="6A8FB3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данное время из имеющихся образцов лучшим будет Ил-2 М-82 (двухмоторный).</w:t>
      </w:r>
    </w:p>
    <w:p w14:paraId="25F708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Вас поставить перед конструкторами задачу переделать один из наших двухместных самолетов под корректировщика. Мы имеем задание Ставки сформировать 19 корректировочных эскадрилий, но подходящего типа самолета не имеем." (1632,233).</w:t>
      </w:r>
    </w:p>
    <w:p w14:paraId="110B42AC" w14:textId="77777777" w:rsidR="00090C9B" w:rsidRPr="0084550E" w:rsidRDefault="00090C9B" w:rsidP="0084550E">
      <w:pPr>
        <w:pStyle w:val="Iauiue"/>
        <w:jc w:val="both"/>
        <w:rPr>
          <w:color w:val="000000" w:themeColor="text1"/>
          <w:sz w:val="16"/>
          <w:szCs w:val="16"/>
        </w:rPr>
      </w:pPr>
    </w:p>
    <w:p w14:paraId="78098AB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11C4EBA" w14:textId="77777777" w:rsidR="00090C9B" w:rsidRPr="0084550E" w:rsidRDefault="00090C9B" w:rsidP="0084550E">
      <w:pPr>
        <w:pStyle w:val="Iauiue"/>
        <w:jc w:val="both"/>
        <w:rPr>
          <w:iCs/>
          <w:color w:val="000000" w:themeColor="text1"/>
          <w:sz w:val="16"/>
          <w:szCs w:val="16"/>
        </w:rPr>
      </w:pPr>
    </w:p>
    <w:p w14:paraId="1AE364C2"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22 ноября 1943 года Т-34 прибыл в Школу танковых технологий в Военном научном колледже в Чертси. Руководство по эксплуатации для танка прибыло несколько раньше, и у англичан был время его перевести. Британские танкисты изучили танк, насколько это можно было сделать без разборки крупных агрегатов (за исключением двигателя), и к февралю 1944 года подготовили довольно внушительный предварительный доклад о танке. Тем временем ошибочная информация о танке всё ещё находилась в обороте. Например, разведывательный отдел 8-й армии уже в декабре 1943 года получил информацию из немецких источников о том, что лобовая броня имеет толщину 55 мм и установлена под углом 70° от вертикали (25534).</w:t>
      </w:r>
    </w:p>
    <w:p w14:paraId="209D2A70" w14:textId="77777777" w:rsidR="008728DF" w:rsidRPr="0077585D" w:rsidRDefault="008728DF" w:rsidP="008728DF">
      <w:pPr>
        <w:spacing w:after="0" w:line="240" w:lineRule="auto"/>
        <w:jc w:val="both"/>
        <w:rPr>
          <w:rFonts w:ascii="Times New Roman" w:hAnsi="Times New Roman"/>
          <w:color w:val="0070C0"/>
          <w:sz w:val="16"/>
          <w:szCs w:val="16"/>
        </w:rPr>
      </w:pPr>
    </w:p>
    <w:p w14:paraId="5604F5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ноября 1942 вышло Распоряжение ГКО № 2534 Об уменьшении лимитов потребления электроэнергии по Куйбышевской обл. на ноябрь и декабрь 1942 г. РГАНИР, Фонд ГКО, д. 70, лл. 31 (11012).</w:t>
      </w:r>
    </w:p>
    <w:p w14:paraId="175BACC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300887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6810BB6" w14:textId="77777777" w:rsidR="00090C9B" w:rsidRPr="0084550E" w:rsidRDefault="00090C9B" w:rsidP="0084550E">
      <w:pPr>
        <w:pStyle w:val="Iauiue"/>
        <w:jc w:val="both"/>
        <w:rPr>
          <w:iCs/>
          <w:color w:val="000000" w:themeColor="text1"/>
          <w:sz w:val="16"/>
          <w:szCs w:val="16"/>
        </w:rPr>
      </w:pPr>
    </w:p>
    <w:p w14:paraId="0FAB18F7"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22 ноября </w:t>
      </w:r>
      <w:r w:rsidRPr="0084550E">
        <w:rPr>
          <w:rFonts w:ascii="Times New Roman" w:hAnsi="Times New Roman"/>
          <w:color w:val="000000" w:themeColor="text1"/>
          <w:sz w:val="16"/>
          <w:szCs w:val="16"/>
        </w:rPr>
        <w:t>в 1942 году утреннее сообщение Совинформбюро:</w:t>
      </w:r>
    </w:p>
    <w:p w14:paraId="31E97906"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22 ноября на фронтах существенных изменений не произошло.</w:t>
      </w:r>
    </w:p>
    <w:p w14:paraId="64D4A4FB"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районе Сталинграда бойцы Н-ской части отбили две атаки противника и уничтожили 130 гитлеровцев. Захвачено 3 пулемёта и 40 винтовок. На другом участке наше подразделение совершило ночную вылазку в расположение противника, взорвало 4 дзота и уничтожило 60 немецких солдат и офицеров. Огневыми налётами гвардейцев-миномётчиков взорван склад боеприпасов и уничтожено до роты пехоты противника.</w:t>
      </w:r>
    </w:p>
    <w:p w14:paraId="4CCA2E2A"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Н-ская часть отбила контратаку гитлеровцев и уничтожила более 100 вражеских солдат и офицеров. Нашими артиллеристами подавлен огонь 3 артиллерийских и 3 миномётных батарей противника.</w:t>
      </w:r>
    </w:p>
    <w:p w14:paraId="0359DA34"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одно наше подразделение ночью ворвалось в расположение противника. В рукопашной схватке уничтожено 70 гитлеровцев.</w:t>
      </w:r>
    </w:p>
    <w:p w14:paraId="2914A14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противнику ценой больших потерь удалось занять одну высоту. Наши подразделения контратаковали немцев и после упорного боя вынудили их отойти на прежние позиции. На скатах высоты осталось до 200 вражеских трупов. На другом участке огнём нашей артиллерии рассеяно и частью уничтожено до батальона пехоты противника.</w:t>
      </w:r>
    </w:p>
    <w:p w14:paraId="177D11D1"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орловских партизан в первой половине ноября организовала крушение 2 железнодорожных эшелонов противника. Разбито 2 паровоза, 37 вагонов и уничтожено до 200 немецких солдат и офицеров. Ночью группа партизан проникла на железнодорожную станцию, занятую немцами, и подожгла состав с горючим. Огнём уничтожено 10 цистерн. Другой отряд орловских партизан совершил нападение на штаб венгерского батальона. Советские патриоты разгромили штаб, перебили 29 венгерских солдат и офицеров и захватили 20 винтовок и 2 пулемёта.</w:t>
      </w:r>
    </w:p>
    <w:p w14:paraId="342148A8"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боях в районе Владикавказа наши войска освободили от немецких оккупанто вряд населённых пунктов. B одном селе немцы хозяйничали всего лишь несколько дней. За это время они дочиста ограбили всех колхозников. Бандиты выбросили из домов на улицу всех жителей, в том числе стариков, женщин и детей. У колхозника Похаева гитлеровцы разрушили дом, забрали 2 коровы, свинью, 38 пудов картофеля, 2 пуда сушёных фруктов и все вещи, вплоть до детского белья. У колхозника Хостоева грабители порезали домашний скот, перебили посуду и забрали все продукты. Такой же участи подверглись все 75 колхозников села. В немецких автомашинах и танках, захваченных нашими бойцами, обнаружено много вещей, награбленных у колхозников. Часть вещей немецкие солдаты и офицеры уже упаковали в посылки. Они даже написали на них адреса, но отправить посылки не успели.</w:t>
      </w:r>
    </w:p>
    <w:p w14:paraId="7BED24A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Бельгийские патриоты взорвали и на длительный срок вывели из строя горнорудный завод в районе Ламбюсар. Этот завод работал по заказам немцев. На днях выстрелом из револьвера был убит на улице бургомистр города Вервье, ставленник гитлеровцев (14837).</w:t>
      </w:r>
    </w:p>
    <w:p w14:paraId="53A50445"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7CA1BBFB"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22 ноября </w:t>
      </w:r>
      <w:r w:rsidRPr="0084550E">
        <w:rPr>
          <w:rFonts w:ascii="Times New Roman" w:hAnsi="Times New Roman"/>
          <w:color w:val="000000" w:themeColor="text1"/>
          <w:sz w:val="16"/>
          <w:szCs w:val="16"/>
        </w:rPr>
        <w:t>в 1942 году вечернее сообщение Совинформбюро:</w:t>
      </w:r>
    </w:p>
    <w:p w14:paraId="63B5821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22 ноября наши войска вели успешное наступление с северо-запада и с юга от города Сталинграда.</w:t>
      </w:r>
    </w:p>
    <w:p w14:paraId="454DB581"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войсками заняты город Калач на восточном берегу Дона, станция Кривомузгинская (Советск), станция и город Абганерово.</w:t>
      </w:r>
    </w:p>
    <w:p w14:paraId="5138F25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15 по 21 ноября включительно, в воздушных боях, на аэродромах и огнём зенитной артиллерии уничтожено 60 немецких самолётов. Наши потери за это же время — 34 самолёта.</w:t>
      </w:r>
    </w:p>
    <w:p w14:paraId="10B5398A"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ноября частями нашей авиации на различных участках фронта уничтожено 10 немецких танков, 40 автомашин с войсками и грузами, подавлен огонь 2 артиллерийских батарей, рассеяно и частью уничтожено до батальона пехоты противника.</w:t>
      </w:r>
    </w:p>
    <w:p w14:paraId="136D1F61"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заводской части города Сталинграда наши войска отбили атаку пехоты и танков противника. На поле боя осталось несколько сот убитых немецких солдат и офицеров. На другом участке наши части атаковали противника, сломили его сопротивление и заняли господствующую над городом высоту.</w:t>
      </w:r>
    </w:p>
    <w:p w14:paraId="5C598136"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прорвав оборону противника, продолжали успешно продвигаться вперёд. На одном участке советские части в течение дня разгромили до двух полков немецкой пехоты, уничтожили 18 танков, 12 орудий, разрушили до 30 дзотов противника. Захвачено много пленных. На другом участке наши бойцы выбили противника из сильно укреплённого пункта. B этом бою истреблено до 1.000 вражеских солдат и офицеров. Захвачены 23 пулемёта, 14 миномётов, 2 склада с боеприпасами, 2 склада с инженерным имуществом, склад с продовольствием и другие трофеи.</w:t>
      </w:r>
    </w:p>
    <w:p w14:paraId="70BEDE90"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преодолевая сопротивление противника, успешно продвигаются вперёд. Заняты десятки населённых пунктов. Бойцы Н-ской части разгромили пехотную дивизию противника и захватили в плен около 5 тысяч солдат иофицеров. Целиком сдался в плен вместе с командиром артиллерийский полк этой дивизии. За день боя захвачены 3 немецких танка, 36 орудий, 22 миномёта, 100 противотанковых ружей, 2 миллиона винтовочных патронов и другие трофеи.</w:t>
      </w:r>
    </w:p>
    <w:p w14:paraId="656D345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Н-ское соединение отбило три контратаки противника и улучшило свои позиции. На поле боя осталось до 200 вражеских трупов, 2 сожжённыхи 3 подбитых танка. На другом участке наши части овладели одним заводом. Советская артиллерия подавила огонь 2 артиллерийских и 5 миномётных батарей противника, рассеяла до трёх рот вражеской пехоты.</w:t>
      </w:r>
    </w:p>
    <w:p w14:paraId="297EF64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происходили бои местного значения. В районе одной высоты противник силою до батальона пехоты атаковал наши позиции. Атака гитлеровцев отбита. Уничтожено свыше 100 немецких солдат и офицеров. На другом участке подразделение лейтенанта Придухина очистило от немцев несколько окопов и блиндажей.</w:t>
      </w:r>
    </w:p>
    <w:p w14:paraId="06BBE75B"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 передним краем нашей обороны сбито 5 самолётов противника.</w:t>
      </w:r>
    </w:p>
    <w:p w14:paraId="71A73970"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Смоленской области, пустил под откос два железнодорожных эшелона противника. Разбито 2 паровоза, 45 вагонови 4 платформы. Партизаны другого отряда сожгли казарму, в которой помещались немецкие солдаты, и взорвали мост через реку. В одном районе немцы окружили небольшую группу смоленских партизан. Советские патриоты вступили в бой против численно превосходящих сил врага, истребили 92 немецких солдата и прорвали окружение.</w:t>
      </w:r>
    </w:p>
    <w:p w14:paraId="37538469"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советских граждан, бежавшая из фашистского плена, рассказала о зверствах гитлеровских мерзавцев в оккупированных районах Смоленской области. Немецкие захватчики сожгли дотла деревни Никитинки, Синяки, Покровское и Маклаково. В деревне Новосёлки фашистские изверги сожгли не только дома и другие постройки, но и всех жителей. В деревнях Воробьёво, Акатово и Тверды немцы установили тюремный режим. Они разместили всех колхозников — мужчин и женщин, стариков и детей — в нескольких домах и держат их под охраной. Два раза в день —утром и вечером устраивается перекличка. Заключённых под конвоем гоняют на работу.</w:t>
      </w:r>
    </w:p>
    <w:p w14:paraId="1A0B7A67"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сведениям, полученным из Будапешта, Гитлер потребовал от правительства Венгрии значительного увеличения поставок продовольствия в Германию. По настоянию Берлина в ближайшие дни во всей Венгрии будет уменьшена норма выдачи хлеба. Официально объявлено, что хлебный паёк снижается с 200 граммов до 150 граммов на человека в день. Как известно, это норма — самая низкая в Европе. До последнего времени такую норму получали только итальянцы. Теперь гитлеровцы посадили на голодный паёк не только итальянцев, но и венгров.»</w:t>
      </w:r>
    </w:p>
    <w:p w14:paraId="4563751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1390E67A"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продолжается.</w:t>
      </w:r>
    </w:p>
    <w:p w14:paraId="38E6A359"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23-го ноября наши войска, продолжая наступление, в северо-западном направлении прошли 10—20 километров и заняли город Чернышевская, город Перелазовский и местечко Погодинский. На юге от Сталинграда наши войска продвинулись на 15—20 километров и заняли город Тундутово и город Аксай.</w:t>
      </w:r>
    </w:p>
    <w:p w14:paraId="03155CA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23-го ноября количество пленных увеличилось на 11 тысяч, и теперь количество пленных составляет 24 тысячи.</w:t>
      </w:r>
    </w:p>
    <w:p w14:paraId="659166C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захвачено трофеев к исходу 23-го ноября: орудий — 557, автомашин —2.826, железнодорожных вагонов — 1.200, пулемётов— 2.625, самолётов исправных —32, танков исправных — 35 и большое количество ручного оружия и боеприпасов, пока еще не учтённых.</w:t>
      </w:r>
    </w:p>
    <w:p w14:paraId="162021BC"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Уничтожено: самолётов — 70, танков — 157, орудий — 186.</w:t>
      </w:r>
    </w:p>
    <w:p w14:paraId="69BADA1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23-е ноября противник оставил на поле боя 12 тысяч трупов солдат и офицеров.» (14837).</w:t>
      </w:r>
    </w:p>
    <w:p w14:paraId="404CEE42"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625D2E45"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22 ноября 1942 немецкую автоколонну около калмыцкой станции Яшкуль протаранил сбитый «горбатый» младшего лейтенанта Александра Прудникова из 232-го шап. По этому поводу в официальной истории 8-й воздушной армии говорится:</w:t>
      </w:r>
    </w:p>
    <w:p w14:paraId="2BC4F42B" w14:textId="77777777" w:rsidR="008D2293" w:rsidRPr="0084550E" w:rsidRDefault="008D2293" w:rsidP="0084550E">
      <w:pPr>
        <w:pStyle w:val="ae"/>
        <w:spacing w:before="0" w:after="0"/>
        <w:jc w:val="both"/>
        <w:textAlignment w:val="baseline"/>
        <w:rPr>
          <w:iCs/>
          <w:color w:val="000000" w:themeColor="text1"/>
          <w:sz w:val="16"/>
          <w:szCs w:val="16"/>
          <w:bdr w:val="none" w:sz="0" w:space="0" w:color="auto" w:frame="1"/>
        </w:rPr>
      </w:pPr>
      <w:r w:rsidRPr="0084550E">
        <w:rPr>
          <w:iCs/>
          <w:color w:val="000000" w:themeColor="text1"/>
          <w:sz w:val="16"/>
          <w:szCs w:val="16"/>
          <w:bdr w:val="none" w:sz="0" w:space="0" w:color="auto" w:frame="1"/>
        </w:rPr>
        <w:t>«Наземные войска, действовавшие здесь, под впечатлением подвига летчика-штурмовика бросились в атаку и освободили Яшкуль, а затем нашли останки героя и захоронили их в центре населенного пункта».</w:t>
      </w:r>
    </w:p>
    <w:p w14:paraId="3DD7ED10"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Таким образом, за четыре месяца летчики 8-й воздушной армии совершили тринадцать огненных таранов, из которых десять приходились на штурмовики. Кто-кто, а штатные пропагандисты и агитаторы могли спать спокойно, поскольку их деятельность принесла наглядные результаты.</w:t>
      </w:r>
    </w:p>
    <w:p w14:paraId="1FAE57AE"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Всего же в ходе Великой Отечественной войны, по имеющимся данным, огненные тараны совершили как минимум 120 летчиков-штурмовиков.</w:t>
      </w:r>
    </w:p>
    <w:p w14:paraId="7E667204"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Однако при всем пафосе, которым советская пропаганда окружала, без всякого сомнения, их героические действия, обращает на себя внимание следующий факт. К моменту совершения огненного тарана шестеро — гвардии лейтенант Петр Кривень, старший лейтенант Борис Окрестин, капитаны Петр Зубко и Евгений Иванов, гвардии капитаны Дмитрий Жабинский и Николай Семейко — уже имели звания Героев Советского Союза, а из оставшихся 114 человек это звание затем присвоили только 21 пилоту.</w:t>
      </w:r>
    </w:p>
    <w:p w14:paraId="3B31126B"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Получается следующая картина. Выше на примере действий флотских штурмовиков было показано, что порой летчики получали звание Героя за огненные тараны, которые не имели подтверждений. И наоборот, те, кто действительно таранил вражеские корабли, танки и автомобили, даже не представлялись к нему. Это было одним из наглядных проявлений известного выражения о «наказании невиновных и награждении непричастных», которое находило подтверждение абсолютно во всех областях советской действительности (19522).</w:t>
      </w:r>
    </w:p>
    <w:p w14:paraId="649C5C39" w14:textId="77777777" w:rsidR="008D2293" w:rsidRPr="0084550E" w:rsidRDefault="008D2293" w:rsidP="0084550E">
      <w:pPr>
        <w:pStyle w:val="ae"/>
        <w:spacing w:before="0" w:after="0"/>
        <w:jc w:val="both"/>
        <w:textAlignment w:val="baseline"/>
        <w:rPr>
          <w:color w:val="000000" w:themeColor="text1"/>
          <w:sz w:val="16"/>
          <w:szCs w:val="16"/>
        </w:rPr>
      </w:pPr>
    </w:p>
    <w:p w14:paraId="2243C8C5" w14:textId="77777777" w:rsidR="007B6BA4" w:rsidRPr="0084550E" w:rsidRDefault="007B6B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22 ноября 1942 г. танкисты Ста</w:t>
      </w:r>
      <w:r w:rsidRPr="0084550E">
        <w:rPr>
          <w:rFonts w:ascii="Times New Roman" w:hAnsi="Times New Roman"/>
          <w:color w:val="000000" w:themeColor="text1"/>
          <w:sz w:val="16"/>
          <w:szCs w:val="16"/>
        </w:rPr>
        <w:softHyphen/>
        <w:t>линградского и Юго-Западного фрон</w:t>
      </w:r>
      <w:r w:rsidRPr="0084550E">
        <w:rPr>
          <w:rFonts w:ascii="Times New Roman" w:hAnsi="Times New Roman"/>
          <w:color w:val="000000" w:themeColor="text1"/>
          <w:sz w:val="16"/>
          <w:szCs w:val="16"/>
        </w:rPr>
        <w:softHyphen/>
        <w:t>тов встретились в районе Калача, в коль</w:t>
      </w:r>
      <w:r w:rsidRPr="0084550E">
        <w:rPr>
          <w:rFonts w:ascii="Times New Roman" w:hAnsi="Times New Roman"/>
          <w:color w:val="000000" w:themeColor="text1"/>
          <w:sz w:val="16"/>
          <w:szCs w:val="16"/>
        </w:rPr>
        <w:softHyphen/>
        <w:t>це окружения оказались 6-я полевая ар</w:t>
      </w:r>
      <w:r w:rsidRPr="0084550E">
        <w:rPr>
          <w:rFonts w:ascii="Times New Roman" w:hAnsi="Times New Roman"/>
          <w:color w:val="000000" w:themeColor="text1"/>
          <w:sz w:val="16"/>
          <w:szCs w:val="16"/>
        </w:rPr>
        <w:softHyphen/>
        <w:t>мия генерал-полковника Ф. Паулюса, а также части немецкой 4-й танковой ар</w:t>
      </w:r>
      <w:r w:rsidRPr="0084550E">
        <w:rPr>
          <w:rFonts w:ascii="Times New Roman" w:hAnsi="Times New Roman"/>
          <w:color w:val="000000" w:themeColor="text1"/>
          <w:sz w:val="16"/>
          <w:szCs w:val="16"/>
        </w:rPr>
        <w:softHyphen/>
        <w:t>мии и две румынские дивизии. 24 ноя</w:t>
      </w:r>
      <w:r w:rsidRPr="0084550E">
        <w:rPr>
          <w:rFonts w:ascii="Times New Roman" w:hAnsi="Times New Roman"/>
          <w:color w:val="000000" w:themeColor="text1"/>
          <w:sz w:val="16"/>
          <w:szCs w:val="16"/>
        </w:rPr>
        <w:softHyphen/>
        <w:t>бря 1942 г. Гитлер принял решение отно</w:t>
      </w:r>
      <w:r w:rsidRPr="0084550E">
        <w:rPr>
          <w:rFonts w:ascii="Times New Roman" w:hAnsi="Times New Roman"/>
          <w:color w:val="000000" w:themeColor="text1"/>
          <w:sz w:val="16"/>
          <w:szCs w:val="16"/>
        </w:rPr>
        <w:softHyphen/>
        <w:t>сительно судьбы сталинградской груп</w:t>
      </w:r>
      <w:r w:rsidRPr="0084550E">
        <w:rPr>
          <w:rFonts w:ascii="Times New Roman" w:hAnsi="Times New Roman"/>
          <w:color w:val="000000" w:themeColor="text1"/>
          <w:sz w:val="16"/>
          <w:szCs w:val="16"/>
        </w:rPr>
        <w:softHyphen/>
        <w:t>пировки: 6-я армия должна была стойко удерживать район города. А в районе Ко</w:t>
      </w:r>
      <w:r w:rsidRPr="0084550E">
        <w:rPr>
          <w:rFonts w:ascii="Times New Roman" w:hAnsi="Times New Roman"/>
          <w:color w:val="000000" w:themeColor="text1"/>
          <w:sz w:val="16"/>
          <w:szCs w:val="16"/>
        </w:rPr>
        <w:softHyphen/>
        <w:t>тельникова создавалась деблокирующая группировка.</w:t>
      </w:r>
    </w:p>
    <w:p w14:paraId="1D79EAB6" w14:textId="77777777" w:rsidR="007B6BA4" w:rsidRPr="0084550E" w:rsidRDefault="007B6BA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немецких источниках обычно ука</w:t>
      </w:r>
      <w:r w:rsidRPr="0084550E">
        <w:rPr>
          <w:rFonts w:ascii="Times New Roman" w:hAnsi="Times New Roman"/>
          <w:color w:val="000000" w:themeColor="text1"/>
          <w:sz w:val="16"/>
          <w:szCs w:val="16"/>
        </w:rPr>
        <w:softHyphen/>
        <w:t>зывается цифра в 249 тысяч человек, по</w:t>
      </w:r>
      <w:r w:rsidRPr="0084550E">
        <w:rPr>
          <w:rFonts w:ascii="Times New Roman" w:hAnsi="Times New Roman"/>
          <w:color w:val="000000" w:themeColor="text1"/>
          <w:sz w:val="16"/>
          <w:szCs w:val="16"/>
        </w:rPr>
        <w:softHyphen/>
        <w:t>павших в окружение. Однако в радио</w:t>
      </w:r>
      <w:r w:rsidRPr="0084550E">
        <w:rPr>
          <w:rFonts w:ascii="Times New Roman" w:hAnsi="Times New Roman"/>
          <w:color w:val="000000" w:themeColor="text1"/>
          <w:sz w:val="16"/>
          <w:szCs w:val="16"/>
        </w:rPr>
        <w:softHyphen/>
        <w:t>грамме, отправленной 6 декабря 1942 г. штабом 6-й армии в штаб Группы армий «Дон», приводится иная численность лич</w:t>
      </w:r>
      <w:r w:rsidRPr="0084550E">
        <w:rPr>
          <w:rFonts w:ascii="Times New Roman" w:hAnsi="Times New Roman"/>
          <w:color w:val="000000" w:themeColor="text1"/>
          <w:sz w:val="16"/>
          <w:szCs w:val="16"/>
        </w:rPr>
        <w:softHyphen/>
        <w:t>ного состава, состоящего на довольст</w:t>
      </w:r>
      <w:r w:rsidRPr="0084550E">
        <w:rPr>
          <w:rFonts w:ascii="Times New Roman" w:hAnsi="Times New Roman"/>
          <w:color w:val="000000" w:themeColor="text1"/>
          <w:sz w:val="16"/>
          <w:szCs w:val="16"/>
        </w:rPr>
        <w:softHyphen/>
        <w:t>вии - 275 тысяч человек. Возможно, разница возникла из-за неучета румын и «хиви». В любом случае возникала необ</w:t>
      </w:r>
      <w:r w:rsidRPr="0084550E">
        <w:rPr>
          <w:rFonts w:ascii="Times New Roman" w:hAnsi="Times New Roman"/>
          <w:color w:val="000000" w:themeColor="text1"/>
          <w:sz w:val="16"/>
          <w:szCs w:val="16"/>
        </w:rPr>
        <w:softHyphen/>
        <w:t>ходимость снабжать по воздуху огромную группировку (23454).</w:t>
      </w:r>
    </w:p>
    <w:p w14:paraId="692E03FC" w14:textId="77777777" w:rsidR="007B6BA4" w:rsidRPr="0084550E" w:rsidRDefault="007B6BA4" w:rsidP="0084550E">
      <w:pPr>
        <w:spacing w:after="0" w:line="240" w:lineRule="auto"/>
        <w:jc w:val="both"/>
        <w:rPr>
          <w:rFonts w:ascii="Times New Roman" w:hAnsi="Times New Roman"/>
          <w:color w:val="000000" w:themeColor="text1"/>
          <w:sz w:val="16"/>
          <w:szCs w:val="16"/>
        </w:rPr>
      </w:pPr>
    </w:p>
    <w:p w14:paraId="5D8AF03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22 ноября </w:t>
      </w:r>
      <w:r w:rsidRPr="0084550E">
        <w:rPr>
          <w:rFonts w:ascii="Times New Roman" w:hAnsi="Times New Roman"/>
          <w:color w:val="000000" w:themeColor="text1"/>
          <w:sz w:val="16"/>
          <w:szCs w:val="16"/>
        </w:rPr>
        <w:t>в 1942 году на туапсинском направлении противник вклинился в оборону 18-й армии до 10 км по фронту и 8 км в глубину (14837).</w:t>
      </w:r>
    </w:p>
    <w:p w14:paraId="362F45D4"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4E969E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ночь на 22 ноября 1942 лихим рейдом танкисты 157-й танковой бригады захватили мост через р. Дон. Немецкая охрана моста никак не ожидала, что приближавшиеся с зажженными фарами машины - советские. (3862).</w:t>
      </w:r>
    </w:p>
    <w:p w14:paraId="034D341C" w14:textId="77777777" w:rsidR="00090C9B" w:rsidRPr="0084550E" w:rsidRDefault="00090C9B" w:rsidP="0084550E">
      <w:pPr>
        <w:pStyle w:val="Iauiue"/>
        <w:jc w:val="both"/>
        <w:rPr>
          <w:color w:val="000000" w:themeColor="text1"/>
          <w:sz w:val="16"/>
          <w:szCs w:val="16"/>
        </w:rPr>
      </w:pPr>
    </w:p>
    <w:p w14:paraId="43D4C21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22 ноября 1942 под Сталинградом окружена 6-я немецкая армия (4962).</w:t>
      </w:r>
    </w:p>
    <w:p w14:paraId="5426640A" w14:textId="77777777" w:rsidR="00090C9B" w:rsidRPr="0084550E" w:rsidRDefault="00090C9B" w:rsidP="0084550E">
      <w:pPr>
        <w:pStyle w:val="Iauiue"/>
        <w:tabs>
          <w:tab w:val="left" w:pos="11199"/>
        </w:tabs>
        <w:jc w:val="both"/>
        <w:rPr>
          <w:color w:val="000000" w:themeColor="text1"/>
          <w:sz w:val="16"/>
          <w:szCs w:val="16"/>
        </w:rPr>
      </w:pPr>
    </w:p>
    <w:p w14:paraId="5FD8BE41" w14:textId="77777777" w:rsidR="00DA5455" w:rsidRPr="0084550E" w:rsidRDefault="00DA5455"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907AFAA" w14:textId="77777777" w:rsidR="00DA5455" w:rsidRPr="0084550E" w:rsidRDefault="00DA5455" w:rsidP="0084550E">
      <w:pPr>
        <w:pStyle w:val="Iauiue"/>
        <w:jc w:val="both"/>
        <w:rPr>
          <w:iCs/>
          <w:color w:val="000000" w:themeColor="text1"/>
          <w:sz w:val="16"/>
          <w:szCs w:val="16"/>
        </w:rPr>
      </w:pPr>
    </w:p>
    <w:p w14:paraId="56EABD63"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23 но</w:t>
      </w:r>
      <w:r w:rsidRPr="0084550E">
        <w:rPr>
          <w:color w:val="000000" w:themeColor="text1"/>
          <w:sz w:val="16"/>
          <w:szCs w:val="16"/>
        </w:rPr>
        <w:softHyphen/>
        <w:t>ября 1942 о фактическом состоянии пушек Ш-37 и самоле</w:t>
      </w:r>
      <w:r w:rsidRPr="0084550E">
        <w:rPr>
          <w:color w:val="000000" w:themeColor="text1"/>
          <w:sz w:val="16"/>
          <w:szCs w:val="16"/>
        </w:rPr>
        <w:softHyphen/>
        <w:t>тов Ил-2 противотанковой серии Тишевский письменно доложил инженер-подполковнику Кувеневу, а тот в УЗСиМ ГУЗ ВВС.</w:t>
      </w:r>
    </w:p>
    <w:p w14:paraId="06705463"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Здесь необходимо сказать, что старший тех</w:t>
      </w:r>
      <w:r w:rsidRPr="0084550E">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84550E">
        <w:rPr>
          <w:color w:val="000000" w:themeColor="text1"/>
          <w:sz w:val="16"/>
          <w:szCs w:val="16"/>
        </w:rPr>
        <w:softHyphen/>
        <w:t>мощи летно-техническому составу полка в осво</w:t>
      </w:r>
      <w:r w:rsidRPr="0084550E">
        <w:rPr>
          <w:color w:val="000000" w:themeColor="text1"/>
          <w:sz w:val="16"/>
          <w:szCs w:val="16"/>
        </w:rPr>
        <w:softHyphen/>
        <w:t>ении и эксплуатации пушек. Позже, когда в полк приехала комиссия НИИ ВВС для проведения вой</w:t>
      </w:r>
      <w:r w:rsidRPr="0084550E">
        <w:rPr>
          <w:color w:val="000000" w:themeColor="text1"/>
          <w:sz w:val="16"/>
          <w:szCs w:val="16"/>
        </w:rPr>
        <w:softHyphen/>
        <w:t>сковых испытаний самолетов Ил-2 с пушками Ш-37, Тишевский принял деятельное участие и в их про</w:t>
      </w:r>
      <w:r w:rsidRPr="0084550E">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E621024"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Поскольку ни инженер 617-го шап, ни специ</w:t>
      </w:r>
      <w:r w:rsidRPr="0084550E">
        <w:rPr>
          <w:color w:val="000000" w:themeColor="text1"/>
          <w:sz w:val="16"/>
          <w:szCs w:val="16"/>
        </w:rPr>
        <w:softHyphen/>
        <w:t>алисты полка по вооружению пушку Ш-37 не зна</w:t>
      </w:r>
      <w:r w:rsidRPr="0084550E">
        <w:rPr>
          <w:color w:val="000000" w:themeColor="text1"/>
          <w:sz w:val="16"/>
          <w:szCs w:val="16"/>
        </w:rPr>
        <w:softHyphen/>
        <w:t>ли, то Тишевский «занялся обучением техниче</w:t>
      </w:r>
      <w:r w:rsidRPr="0084550E">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84550E">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84550E">
        <w:rPr>
          <w:color w:val="000000" w:themeColor="text1"/>
          <w:sz w:val="16"/>
          <w:szCs w:val="16"/>
        </w:rPr>
        <w:softHyphen/>
        <w:t>ко отдельные люди». Прибывшая «от конструкто</w:t>
      </w:r>
      <w:r w:rsidRPr="0084550E">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84550E">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3311F511"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Однако это оказалось не самым главным. К это</w:t>
      </w:r>
      <w:r w:rsidRPr="0084550E">
        <w:rPr>
          <w:color w:val="000000" w:themeColor="text1"/>
          <w:sz w:val="16"/>
          <w:szCs w:val="16"/>
        </w:rPr>
        <w:softHyphen/>
        <w:t>му времени выяснилось, что «в 617-м шап летный состав с «илами» мало знаком, летчики все моло</w:t>
      </w:r>
      <w:r w:rsidRPr="0084550E">
        <w:rPr>
          <w:color w:val="000000" w:themeColor="text1"/>
          <w:sz w:val="16"/>
          <w:szCs w:val="16"/>
        </w:rPr>
        <w:softHyphen/>
        <w:t>дые, только выпущенные из школ, /.../ переучива</w:t>
      </w:r>
      <w:r w:rsidRPr="0084550E">
        <w:rPr>
          <w:color w:val="000000" w:themeColor="text1"/>
          <w:sz w:val="16"/>
          <w:szCs w:val="16"/>
        </w:rPr>
        <w:softHyphen/>
        <w:t>ние только началось, еще не был проработан пер</w:t>
      </w:r>
      <w:r w:rsidRPr="0084550E">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84550E">
        <w:rPr>
          <w:color w:val="000000" w:themeColor="text1"/>
          <w:sz w:val="16"/>
          <w:szCs w:val="16"/>
        </w:rPr>
        <w:softHyphen/>
        <w:t>ние полка 10 опытных летчиков командир 1-го заб полковник А. И. Подольский оставил без вни</w:t>
      </w:r>
      <w:r w:rsidRPr="0084550E">
        <w:rPr>
          <w:color w:val="000000" w:themeColor="text1"/>
          <w:sz w:val="16"/>
          <w:szCs w:val="16"/>
        </w:rPr>
        <w:softHyphen/>
        <w:t>мания.</w:t>
      </w:r>
    </w:p>
    <w:p w14:paraId="52F36BA9"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сложившейся ситуации старший техник-лей</w:t>
      </w:r>
      <w:r w:rsidRPr="0084550E">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84550E">
        <w:rPr>
          <w:color w:val="000000" w:themeColor="text1"/>
          <w:sz w:val="16"/>
          <w:szCs w:val="16"/>
        </w:rPr>
        <w:softHyphen/>
        <w:t>рованную телеграмму лично начальнику УЗСиМ ГУЗ ВВС инженер-полковнику Алексееву, в которой из</w:t>
      </w:r>
      <w:r w:rsidRPr="0084550E">
        <w:rPr>
          <w:color w:val="000000" w:themeColor="text1"/>
          <w:sz w:val="16"/>
          <w:szCs w:val="16"/>
        </w:rPr>
        <w:softHyphen/>
        <w:t>ложил свое мнение и дал оценку состояния пушек и самолетов Ил-2.</w:t>
      </w:r>
    </w:p>
    <w:p w14:paraId="5F760E1B"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4F08083C"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84550E">
        <w:rPr>
          <w:color w:val="000000" w:themeColor="text1"/>
          <w:sz w:val="16"/>
          <w:szCs w:val="16"/>
        </w:rPr>
        <w:softHyphen/>
        <w:t>ные не было патронов») (17500).</w:t>
      </w:r>
    </w:p>
    <w:p w14:paraId="0230CB41" w14:textId="77777777" w:rsidR="00DA5455" w:rsidRPr="0084550E" w:rsidRDefault="00DA5455" w:rsidP="0084550E">
      <w:pPr>
        <w:spacing w:after="0" w:line="240" w:lineRule="auto"/>
        <w:jc w:val="both"/>
        <w:rPr>
          <w:rFonts w:ascii="Times New Roman" w:eastAsia="Times New Roman" w:hAnsi="Times New Roman"/>
          <w:color w:val="000000" w:themeColor="text1"/>
          <w:sz w:val="16"/>
          <w:szCs w:val="16"/>
          <w:lang w:eastAsia="ru-RU"/>
        </w:rPr>
      </w:pPr>
    </w:p>
    <w:p w14:paraId="24F22DD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9D577E8" w14:textId="77777777" w:rsidR="00090C9B" w:rsidRPr="0084550E" w:rsidRDefault="00090C9B" w:rsidP="0084550E">
      <w:pPr>
        <w:pStyle w:val="Iauiue"/>
        <w:jc w:val="both"/>
        <w:rPr>
          <w:iCs/>
          <w:color w:val="000000" w:themeColor="text1"/>
          <w:sz w:val="16"/>
          <w:szCs w:val="16"/>
        </w:rPr>
      </w:pPr>
    </w:p>
    <w:p w14:paraId="0D65F838" w14:textId="77777777" w:rsidR="00DA5455" w:rsidRPr="0084550E" w:rsidRDefault="00DA545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23 ноября 1942 года была подписана Программа испытаний ВТ-42 - 45 мм длинноствольной танковой пушки ОКБ завода №235 (г. Воткинск), которое, как и ОКБ-172, подчинялось НКВД, но реально на Артиллерийский научно-испытательный полигон (АНИОП) система вместе с Т-70 прибыла только 12 мая 1943 года. Испытания продолжались до 1 июня, пушка испытания выдержала. Вопрос в том, что на 1 июня 1943 года она уже слегка припозднилась. Кроме того, у ГАУ КА и НКВ уже имелась альтернатива этому орудию – подкалиберный снаряд, который с 200 метров пробивал бортовую броню «Тигра» (17695).</w:t>
      </w:r>
    </w:p>
    <w:p w14:paraId="1BF0366A" w14:textId="77777777" w:rsidR="00DA5455" w:rsidRPr="0084550E" w:rsidRDefault="00DA5455" w:rsidP="0084550E">
      <w:pPr>
        <w:spacing w:after="0" w:line="240" w:lineRule="auto"/>
        <w:jc w:val="both"/>
        <w:rPr>
          <w:rFonts w:ascii="Times New Roman" w:eastAsia="Times New Roman" w:hAnsi="Times New Roman"/>
          <w:color w:val="000000" w:themeColor="text1"/>
          <w:sz w:val="16"/>
          <w:szCs w:val="16"/>
          <w:lang w:eastAsia="ru-RU"/>
        </w:rPr>
      </w:pPr>
    </w:p>
    <w:p w14:paraId="36270D90" w14:textId="77777777" w:rsidR="00546E6F" w:rsidRPr="0084550E" w:rsidRDefault="00546E6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23 ноября 1942 года вышло предписание об испытаниях танковой версии М-42, вот только орудия не было. О том, что чего-то пошло не так, догадались только к началу 1943 года. При этом на ГАЗ им. Молотова уже разработали новый легкий танк, получивший обозначение Т-80 (20344).</w:t>
      </w:r>
    </w:p>
    <w:p w14:paraId="13401A7E" w14:textId="77777777" w:rsidR="00546E6F" w:rsidRPr="0084550E" w:rsidRDefault="00546E6F" w:rsidP="0084550E">
      <w:pPr>
        <w:pStyle w:val="article-renderblock"/>
        <w:shd w:val="clear" w:color="auto" w:fill="FFFFFF"/>
        <w:spacing w:before="0" w:beforeAutospacing="0" w:after="0" w:afterAutospacing="0"/>
        <w:jc w:val="both"/>
        <w:rPr>
          <w:color w:val="000000" w:themeColor="text1"/>
          <w:sz w:val="16"/>
          <w:szCs w:val="16"/>
        </w:rPr>
      </w:pPr>
    </w:p>
    <w:p w14:paraId="696451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ноября 1942 г. в соответствии с пост. СНК № 1871-872с на базе завода № 518 НКБ был образован ММИБ. Завод в 02.1945 г. был со всем штатом и оборудованием передан ММИБ в качестве производственно-экспериментальной базы.</w:t>
      </w:r>
    </w:p>
    <w:p w14:paraId="489A892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Московский механический институт боеприпасов (ММИБ), Московский инженерно-физический институт (МИФИ) /г. Москва Каширское ш., 31/</w:t>
      </w:r>
    </w:p>
    <w:p w14:paraId="6B8BCC8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ММИБ образован в соответствии с пост. СНК № 1871-872с от 23.11.1942 г. на базе завода № 518 НКБ для подготовки инженеров-механиков для оборонной промышленности.</w:t>
      </w:r>
    </w:p>
    <w:p w14:paraId="6D32DF9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23 ноября </w:t>
      </w:r>
      <w:r w:rsidRPr="0084550E">
        <w:rPr>
          <w:rFonts w:ascii="Times New Roman" w:hAnsi="Times New Roman"/>
          <w:color w:val="000000" w:themeColor="text1"/>
          <w:sz w:val="16"/>
          <w:szCs w:val="16"/>
        </w:rPr>
        <w:t>в 1942 году в разгар Сталинградской битвы Совнарком СССР издал постановление № 1871-872 о создании Московского механического института боеприпасов (ММИБ) Наркомата боеприпасов (Московский механический институт Первого Главного управления при СНК СССР). Ныне — Московский инженерно-физический институт (государственный университет — МИФИ). Занятия в нем начались уже 1 января 1943 года. Созданный изначально для решения чисто технических оборонных задач, он быстро превратился в настоящую «кузницу кадров» для бурно развивавшейся атомной промышленности. В дальнейшем круг дисциплин, преподаваемых в МИФИ, охватил практически все важнейшие направления науки и техники в области физики — от теоретической физики и материаловедения до энергетики и кибернетики. Здесь преподавали пять нобелевских лауреатов: физики Николай Басов, Игорь Тамм, Илья Франк, Павел Черенков, Андрей Сахаров (14838).</w:t>
      </w:r>
    </w:p>
    <w:p w14:paraId="53B97242"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0C61414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Осенью 1945 г. ММИ преобразован в МИФИ. Институт перепрофилирован для подготовки специалистов- ядерщиков.</w:t>
      </w:r>
    </w:p>
    <w:p w14:paraId="0A12A2A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института (1999 г.) - Лаборатория радиационного контроля (</w:t>
      </w:r>
      <w:r w:rsidRPr="0084550E">
        <w:rPr>
          <w:rFonts w:ascii="Times New Roman" w:hAnsi="Times New Roman"/>
          <w:color w:val="000000" w:themeColor="text1"/>
          <w:sz w:val="16"/>
          <w:szCs w:val="16"/>
          <w:lang w:val="en-US"/>
        </w:rPr>
        <w:t>JIPK</w:t>
      </w:r>
      <w:r w:rsidRPr="0084550E">
        <w:rPr>
          <w:rFonts w:ascii="Times New Roman" w:hAnsi="Times New Roman"/>
          <w:color w:val="000000" w:themeColor="text1"/>
          <w:sz w:val="16"/>
          <w:szCs w:val="16"/>
        </w:rPr>
        <w:t>-1).</w:t>
      </w:r>
    </w:p>
    <w:p w14:paraId="07F5BFC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(11.1942 г.-)- А.Ф. Ланда.</w:t>
      </w:r>
    </w:p>
    <w:p w14:paraId="79CBCF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А.А.Бобровский.</w:t>
      </w:r>
    </w:p>
    <w:p w14:paraId="1AE8F0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А.Д. Надирадзе при ММИ /г. Москва ул. М. Пионерская, 12/</w:t>
      </w:r>
    </w:p>
    <w:p w14:paraId="756A29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А.Д. Надирадзе при ММИ создано в 1945(6) г. на базе СКВ, действовавшего при заводе № 22 НКАП.</w:t>
      </w:r>
    </w:p>
    <w:p w14:paraId="04D0D0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1947 г. Надирадзе переведен в КБ-2 МСХМ, в 1948 г. пост, правительства ОКБ ММИ полностью влито в состав КБ-2.</w:t>
      </w:r>
    </w:p>
    <w:p w14:paraId="59CA047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(1945(6) г.-)- А.Д. Надирадзе.</w:t>
      </w:r>
    </w:p>
    <w:p w14:paraId="36196A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(1945(6) г.-)- А.Д. Надирадзе.</w:t>
      </w:r>
    </w:p>
    <w:p w14:paraId="08071A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Экспериментальный опытный завод «Квант» МИФИ /г. Москва Каширское ш., 31 к. 44А тел. 324-34-75/</w:t>
      </w:r>
    </w:p>
    <w:p w14:paraId="13911B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(2000 г.)- К. Г. Бобков.</w:t>
      </w:r>
    </w:p>
    <w:p w14:paraId="40EA7652" w14:textId="577C3F94"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«Производственная фирма «Логос» /115409</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Каширское ш., 31 тел. 324-80-16/</w:t>
      </w:r>
    </w:p>
    <w:p w14:paraId="7DCA0C5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Основана в 1992 г. для разработки и производства компьютерных тренажеров для военной бронетанковой и автомобильной техники.</w:t>
      </w:r>
    </w:p>
    <w:p w14:paraId="4B485CA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(2005 г.)- Н. Ильинский.</w:t>
      </w:r>
    </w:p>
    <w:p w14:paraId="3217D7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w:t>
      </w:r>
      <w:r w:rsidRPr="0084550E">
        <w:rPr>
          <w:rFonts w:ascii="Times New Roman" w:hAnsi="Times New Roman"/>
          <w:color w:val="000000" w:themeColor="text1"/>
          <w:sz w:val="16"/>
          <w:szCs w:val="16"/>
        </w:rPr>
        <w:t xml:space="preserve"> тренажеры командиров, наводчиков Т-55, Т-62, Т-72, Т-80Б, Т-80У, Т-90, БМП-1, БМП-2, БМП-3, БТР-80, БТР-90, БМД-3, МАЗ-7917, </w:t>
      </w:r>
      <w:r w:rsidRPr="0084550E">
        <w:rPr>
          <w:rFonts w:ascii="Times New Roman" w:hAnsi="Times New Roman"/>
          <w:color w:val="000000" w:themeColor="text1"/>
          <w:sz w:val="16"/>
          <w:szCs w:val="16"/>
          <w:lang w:val="en-US"/>
        </w:rPr>
        <w:t>MA</w:t>
      </w:r>
      <w:r w:rsidRPr="0084550E">
        <w:rPr>
          <w:rFonts w:ascii="Times New Roman" w:hAnsi="Times New Roman"/>
          <w:color w:val="000000" w:themeColor="text1"/>
          <w:sz w:val="16"/>
          <w:szCs w:val="16"/>
        </w:rPr>
        <w:t>3-543; тактические тренажеры (11982).</w:t>
      </w:r>
    </w:p>
    <w:p w14:paraId="57BBB89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7A621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ноября 1942 г. во время заводских ходовых испытаний п/л М-104 произошла тяжелая авария. Лодка в течение нескольких часов находилась в подводном по</w:t>
      </w:r>
      <w:r w:rsidRPr="0084550E">
        <w:rPr>
          <w:rFonts w:ascii="Times New Roman" w:hAnsi="Times New Roman"/>
          <w:color w:val="000000" w:themeColor="text1"/>
          <w:sz w:val="16"/>
          <w:szCs w:val="16"/>
        </w:rPr>
        <w:softHyphen/>
        <w:t>ложении, главные двигатели работали по замкнутому циклу, проводились испытания по замеру скоростей в подводном пр-дожении. Лодка развила ход в 12,5-13 уз</w:t>
      </w:r>
      <w:r w:rsidRPr="0084550E">
        <w:rPr>
          <w:rFonts w:ascii="Times New Roman" w:hAnsi="Times New Roman"/>
          <w:color w:val="000000" w:themeColor="text1"/>
          <w:sz w:val="16"/>
          <w:szCs w:val="16"/>
        </w:rPr>
        <w:softHyphen/>
        <w:t>лов. В 14 час 27 мин оператор на лульте управления энергоустановкой обяаружил, что дистанционно управляемый клапан на расходном кислородном трубопроводе заклинило в откры</w:t>
      </w:r>
      <w:r w:rsidRPr="0084550E">
        <w:rPr>
          <w:rFonts w:ascii="Times New Roman" w:hAnsi="Times New Roman"/>
          <w:color w:val="000000" w:themeColor="text1"/>
          <w:sz w:val="16"/>
          <w:szCs w:val="16"/>
        </w:rPr>
        <w:softHyphen/>
        <w:t xml:space="preserve">том положении и давление и носовом дизельном отсеке стало быстро расти, а цвет газовой среды стеновился голубоватям. Об этом сраду же додожили </w:t>
      </w:r>
      <w:r w:rsidRPr="0084550E">
        <w:rPr>
          <w:rFonts w:ascii="Times New Roman" w:hAnsi="Times New Roman"/>
          <w:color w:val="000000" w:themeColor="text1"/>
          <w:sz w:val="16"/>
          <w:szCs w:val="16"/>
        </w:rPr>
        <w:lastRenderedPageBreak/>
        <w:t xml:space="preserve">командиру электромеханической боевой части Ю.Н. Кулминскому и командиру лодки М.И.Шейхатовичу, принявшему решение всплывать в надводное положение. В это же время автор установки В.С. Дмитриевский и оператор пульта управлвления конструктор Н.С, Иссерлис через иллюминатор на переборке увидели пожар в носовом дизельном отсеке. В.С. Дмитриевский без разрешения командования создавая при этом большую опасность для всего личного става, самовольно отдраил дверь и вошел в аварийный отсек. Через несколько секунд он выскочил оттуда в горящей одежде, которую погасили моряки, находившиеся в центральном посту. Пожар в дизельном отсеке продолжался. В.С. Дмитриевский, по-видимому, опасаясь повышения давления от нагрева в кислородной цистерне и соответственно в дизельном отсеке, самовольно открыл клапан на трубопроводе стравливания кислорода в центральный пост. Одежда на нем вспыхнула иодновременно загорелась одежда и на присутствующих в отсеке Н.С.Иссерлисе, Ю.Н. Кузьминском, Зимине и других. Все они получили небольшие ожоги. После всплытия лодки оператор пульта управления открыл клапан подачи кислорода в центральный пост и открыл клапан стравливания его за борт. Тлевшую на людях одежду погасили, но пожар во 2-м и 3-м отсеках все еще продолжался. Горели электрические кабели, краска и другое оборудование, возникла большая задымленность. Командир приказал личному составу покинуть лодку и перейти на обеспечивающий тральщик. Личному составу 1-го отсека пройти через Центральный пост, охваченный огнем, не удалось, поэтому пришлось задраить дверь и остаться в своем отсеке. В радиорубке находился обгоревший и потерявший сознание радист, которого смогли вынести наверх и оказать медицинскую помощь. Затем вывели личный состав 1-го отсека ибоеприпас для 45-мм орудия. В.С. Дмитриевского, получившего очень тяжелые ожоги и потерявшего сознание, спасти не удалось. После аварии ремонтные работы но восстановлению': водной лодки, из-за отсутствия запасных частей, необходимых материалов и слабой пронзводственной базы мастерских, не говоря уже о тяжелой обстановке военного времени, затянулись надолго. Работы </w:t>
      </w:r>
      <w:r w:rsidRPr="0084550E">
        <w:rPr>
          <w:rFonts w:ascii="Times New Roman" w:hAnsi="Times New Roman"/>
          <w:smallCaps/>
          <w:color w:val="000000" w:themeColor="text1"/>
          <w:sz w:val="16"/>
          <w:szCs w:val="16"/>
        </w:rPr>
        <w:t xml:space="preserve">над </w:t>
      </w:r>
      <w:r w:rsidRPr="0084550E">
        <w:rPr>
          <w:rFonts w:ascii="Times New Roman" w:hAnsi="Times New Roman"/>
          <w:color w:val="000000" w:themeColor="text1"/>
          <w:sz w:val="16"/>
          <w:szCs w:val="16"/>
        </w:rPr>
        <w:t>установкой Дмитриевского возглавил А.С. Кассациер (10675).</w:t>
      </w:r>
    </w:p>
    <w:p w14:paraId="1B6B62E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BD2E6E" w14:textId="77777777" w:rsidR="00613CE1" w:rsidRPr="0084550E" w:rsidRDefault="00613CE1" w:rsidP="0084550E">
      <w:pPr>
        <w:pStyle w:val="ae"/>
        <w:spacing w:before="0" w:after="0"/>
        <w:jc w:val="both"/>
        <w:rPr>
          <w:color w:val="000000" w:themeColor="text1"/>
          <w:sz w:val="16"/>
          <w:szCs w:val="16"/>
        </w:rPr>
      </w:pPr>
      <w:r w:rsidRPr="0084550E">
        <w:rPr>
          <w:color w:val="000000" w:themeColor="text1"/>
          <w:sz w:val="16"/>
          <w:szCs w:val="16"/>
        </w:rPr>
        <w:t>23 ноября 1942 года в 14:27 субмарина М-401 шла в подводном положении (главные двигатели работали по замкнутому циклу; в это время корабль развил скорость порядка 13 узлов). Оператор управления энергетической установкой Н.С. Иссерлис (в его задачи входило наблюдение через небольшие иллюминаторы в переборке отсека за цветом газовой среды; при повышенном давлении она становилась голубой, при пониженном – светло-коричневой; и в зависимости от этого манипулировать клапанами подачи газа), обнаружил избыточную подачу кислорода в газовый смеситель. Об этом было доложено командиру подводной лодки М.И. Шейхатовичу, который дал команду на всплытие. Тем временем автор проекта энергоустановки В.С. Дмитриевский обнаружил пожар в носовом дизельном отсеке. В нарушение всех правил, он, рискуя жизнями остальных членов экипажа субмарины, самовольно отдраил дверь в аварийный отсек и вошел туда. Тут же на нем загорелась одежда, которую те, кто находился в центральном посту, смогли потушить. Пожар в отсеке продолжался. Дмитриевский, опасаясь повышения давления в кислородной цистерне, самовольно открыл на трубопроводе клапан стравливания кислорода в центральный пост. Теперь одежда загорелась и на всех присутствующих в отсеке. Горящую одежду быстро погасили, подводная лодка всплыла. Командир субмарины приказал личному составу перейти на обеспечивающий испытания тральщик. Тем временем пожар во 2-м и 3-м отсеках продолжался: горели электрокабели, краска, оборудование. Люди из 1-го отсека, отрезанные от центрального поста огнем и дымом выйти из отсека не смогли, им пришлось ждать ликвидации пожара. Борьбу за живучесть корабля продолжал инженер-механик Ю.М. Кузьминский. Пожар был ликвидирован, от полученных ожогов умер В.С. Дмитриевский. В ходе аварии в центральном посту обгорела краска и изоляции корпусных конструкций, сгорело оборудование, резиновые детали, кабели; в 3-м отсеке прогорел всасывающий коллектор главного двигателя, сгорели дюритовые соединения на газопроводе у газового охладителя, обгорели амортизаторы дизелей и часть сальников, изоляция электропроводки, краска и другие горючие материалы.</w:t>
      </w:r>
    </w:p>
    <w:p w14:paraId="51AAD986" w14:textId="77777777" w:rsidR="00613CE1" w:rsidRPr="0084550E" w:rsidRDefault="00613CE1" w:rsidP="0084550E">
      <w:pPr>
        <w:pStyle w:val="ae"/>
        <w:spacing w:before="0" w:after="0"/>
        <w:jc w:val="both"/>
        <w:rPr>
          <w:color w:val="000000" w:themeColor="text1"/>
          <w:sz w:val="16"/>
          <w:szCs w:val="16"/>
          <w:shd w:val="clear" w:color="auto" w:fill="F0FFFF"/>
        </w:rPr>
      </w:pPr>
      <w:r w:rsidRPr="0084550E">
        <w:rPr>
          <w:color w:val="000000" w:themeColor="text1"/>
          <w:sz w:val="16"/>
          <w:szCs w:val="16"/>
        </w:rPr>
        <w:t>После ликвидации аварии ремонтные работы по восстановлению корабля затянулись надолго; в условиях военного времени сказывалась слабая заводская производственная база в Баку, отсутствие необходимых материалов и запасных частей (19841).</w:t>
      </w:r>
    </w:p>
    <w:p w14:paraId="2267BFED" w14:textId="77777777" w:rsidR="00613CE1" w:rsidRPr="0084550E" w:rsidRDefault="00613CE1" w:rsidP="0084550E">
      <w:pPr>
        <w:pStyle w:val="ae"/>
        <w:spacing w:before="0" w:after="0"/>
        <w:jc w:val="both"/>
        <w:rPr>
          <w:color w:val="000000" w:themeColor="text1"/>
          <w:sz w:val="16"/>
          <w:szCs w:val="16"/>
          <w:shd w:val="clear" w:color="auto" w:fill="F0FFFF"/>
        </w:rPr>
      </w:pPr>
    </w:p>
    <w:p w14:paraId="013AB43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ноября 1942 в Кронштадте начаты ходовые испытания головного БМО; в связи с ледоходом испытания перенесены на весну 1943 г. Катеростроители досрочно сдали флоту три катера типа КМ-4, отремонтировали 52 катера. На ЭТЩ "Василий Громов" закончили установку главных турбин. На ленинградских судостроительных заводах возросло количество женщин среди рабочих до 66%, а среди служащих - до 84% (по отношению ко всему числу работающих) (10671).</w:t>
      </w:r>
    </w:p>
    <w:p w14:paraId="441FDED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5B4E7E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8314948" w14:textId="77777777" w:rsidR="00090C9B" w:rsidRPr="0084550E" w:rsidRDefault="00090C9B" w:rsidP="0084550E">
      <w:pPr>
        <w:pStyle w:val="Iauiue"/>
        <w:jc w:val="both"/>
        <w:rPr>
          <w:iCs/>
          <w:color w:val="000000" w:themeColor="text1"/>
          <w:sz w:val="16"/>
          <w:szCs w:val="16"/>
        </w:rPr>
      </w:pPr>
    </w:p>
    <w:p w14:paraId="75D52A1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23 ноября </w:t>
      </w:r>
      <w:r w:rsidRPr="0084550E">
        <w:rPr>
          <w:rFonts w:ascii="Times New Roman" w:hAnsi="Times New Roman"/>
          <w:color w:val="000000" w:themeColor="text1"/>
          <w:sz w:val="16"/>
          <w:szCs w:val="16"/>
        </w:rPr>
        <w:t>в 1942 году утреннее сообщение Совинформбюро:</w:t>
      </w:r>
    </w:p>
    <w:p w14:paraId="0DBDAE5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23 ноября наши войска в районе города Сталинграда вели успешные наступательные бои на прежних направлениях.</w:t>
      </w:r>
    </w:p>
    <w:p w14:paraId="40D73486"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заводской части города Сталинграда бойцы Н-ской части истребили 140 немецких солдат и офицеров. На другом участке гитлеровцы предприняли две контратаки, пытаясь вернуть потерянные вчера позиции. Наши бойцы встретили немцев мощным огнём и истребили до двух рот пехоты противника.</w:t>
      </w:r>
    </w:p>
    <w:p w14:paraId="1B06D37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вести успешные наступательные бои. Бойцы Н-ской части ночью разгромили два штурмовых батальона противника. Захвачено 6 тяжёлых орудий с тягачами, 22 противотанковых орудия, 78 пулемётов, 11 миномётов, 800 винтовок и много боеприпасов. На другом участке немцы, спешно подтянув два батальона пехоты и 25 танков, пытались остановить продвижение наших подразделений. Танкисты под командованием тов. Якубовского подбили 8 вражеских танков и, смяв противника, заняли его укреплённые позиции. Оба батальона немцев в большей части уничтожены. Их остатки захвачены в плен.</w:t>
      </w:r>
    </w:p>
    <w:p w14:paraId="6FEC684E"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продолжали продвигаться вперёд и уничтожать живую силу и технику врага. Только на одном участке советскими частями стреблено 700 гитлеровцев, захвачены 40 орудий разных калибров, 70 пулемётов, несколько миномётных батарей, свыше 400 лошадей и другие трофеи. В происходящих боях активно действуют наши танкисты. Танковые экипажи старшего лейтенанта Тренькина и младшего лейтенанта Боровика вырвались вперёд, уничтожили 3 орудия,а затем, преследуя противника, передавили гусеницами свыше ста гитлеровцев. Несколько танкистов во главе со старшиной Шепелевым с автоматами в руках выскочили из танков и захватили в плен более 100 румынских солдат.</w:t>
      </w:r>
    </w:p>
    <w:p w14:paraId="5B6A68E0"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наша артиллерия вела обстрел вражеских укреплений. Разрушено 7 немецких дзотов и блиндажей, рассеяно и частью уничтожено до двух рот пехоты противника. Разведывательный отряд, действующий в тылу противника, напал на немецкую автоколонну. Наши разведчики уничтожили 8 автомашин с боеприпасами и 40 гитлеровцев.</w:t>
      </w:r>
    </w:p>
    <w:p w14:paraId="1C4652FC"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за два дня снайперы уничтожили более 400 немецких солдат и офицеров. На одном участке два батальона немецкой пехоты при поддержке 10 танков атаковали Н-скую часть и вынудили её несколько отойти. Перегруппировав силы, наши бойцы перешли в контратаку и отбросили немцев на исходные рубежи. На поле боя осталось свыше 400 вражеских трупов. Захвачены 7 пулемётов, 10 автоматов, винтовки и боеприпасы.</w:t>
      </w:r>
    </w:p>
    <w:p w14:paraId="50EA5FD1"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бойцы Н-ской части заняли укреплённый противником населённый пункт. Уничтожено свыше 400 немецких солдат иофицеров. Захвачено 60 станковых и ручных пулемётов, 4 орудия, 5 миномётов и три радиостанции.</w:t>
      </w:r>
    </w:p>
    <w:p w14:paraId="4A6ABFB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рота итальянской пехоты пыталась вклиниться в нашу оборону. Бойцы под командованием тов. Зайцева ружейно-пулемётным огнём рассеяли противника. Уничтожено несколько десятков итальянских солдат. Захвачены трофеи и пленные.</w:t>
      </w:r>
    </w:p>
    <w:p w14:paraId="7C4909A5"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Калининского фронта разведывательная группа Н-ской части захватила вражескую штабную машину и взяла в плен находившихся в ней немецкого майора, фельдфебеля, писаря и шофёра. Охрана, сопровождавшая машину, оказала сопротивление и была уничтожена.</w:t>
      </w:r>
    </w:p>
    <w:p w14:paraId="1903F40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Курские партизаны за пятнадцать дней ноября месяца организовали крушение 6 железнодорожных эшелонов противника. В боях с немецкими захватчиками советские патриоты истребили до 800 гитлеровцев, уничтожили 3 танкетки и 7 автомашин.» (14838).</w:t>
      </w:r>
    </w:p>
    <w:p w14:paraId="47B69354"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423ED9FA"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23 ноября </w:t>
      </w:r>
      <w:r w:rsidRPr="0084550E">
        <w:rPr>
          <w:rFonts w:ascii="Times New Roman" w:hAnsi="Times New Roman"/>
          <w:color w:val="000000" w:themeColor="text1"/>
          <w:sz w:val="16"/>
          <w:szCs w:val="16"/>
        </w:rPr>
        <w:t>в 1942 году вечернее сообщение Совинформбюро:</w:t>
      </w:r>
    </w:p>
    <w:p w14:paraId="003D2B35"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течение 23 ноября наши войска продолжали вести успешное наступление ссеверо-запада и с юга от города Сталинграда на прежних направлениях.</w:t>
      </w:r>
    </w:p>
    <w:p w14:paraId="45AF4C7F"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заняли город Чернышевская, город Перелазовский, местечко Погодинский, город Тундутово, город Аксай.</w:t>
      </w:r>
    </w:p>
    <w:p w14:paraId="71167F79"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ноября частями нашей авиации на различных участках фронта уничтожено 12 немецких танков и бронемашин. 40 автомашин с войсками и грузами, подавлен огонь 4 артиллерийских батарей, рассеяно и частью уничтожено до трёх рот пехоты противника.</w:t>
      </w:r>
    </w:p>
    <w:p w14:paraId="07253D4C"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заводской части города Сталинграда наши войска вели активные боевые действия и медленно продвигались вперёд. В течение дня уничтожено до 1.000 гитлеровцев. Сожжено 2 немецких танка, захвачено 16 пулемётов, много винтовок и боеприпасов. На южной окраине города советские части, сломив упорное сопротивление немцев, заняли многочисленные укрепления и опорные пункты противника. На поле боя остались сотни вражеских трупов.</w:t>
      </w:r>
    </w:p>
    <w:p w14:paraId="3AAD354C"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успешно продвигаться вперёд. Противник, стремясь остановить наступление частей Красной Армии, спешно подтянул пехотную и танковую дивизии и бросил их в бой. Завязалось крупное сражение. Наши танкисты с флангов ворвались в расположение войск противника и дезорганизовали его оборону. Следуя за танками, советская пехота перешла в атаку и опрокинула гитлеровцев. Преследуя врага, наши части заняли несколько населённых пунктов. Нa одном этом участке, по неполным данным, уничтожено свыше 4.000 вражеских солдат и офицеров. Захвачены 18 танков, из них 3 в полной исправности, 29 орудий, 40 пулемётов, 3 склада с боеприпасами и другие трофеи.</w:t>
      </w:r>
    </w:p>
    <w:p w14:paraId="21E2704A"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другом участке наши войска ведут бои с окружёнными силами противника.</w:t>
      </w:r>
    </w:p>
    <w:p w14:paraId="06FA8BE5"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предварительным данным, в этих боях взято в плен до 2.000 солдат и офицеров, захвачено 13 танков, 10 орудий, 70.000 патронов, свыше 500 лошадей. Взято в плен командование одной дивизии противника.</w:t>
      </w:r>
    </w:p>
    <w:p w14:paraId="54D58ED5"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Южнее Сталинграда наши войска успешно продвигались вперёд и выбили противника из ряда населённых пунктов. Только на одном участке, где вело наступление наше Н-ское соединение, противник оставил на поле боя более 3.000 трупов своих солдат и офицеров. Захвачены пленные, более 1000 автомашин и другое военное имущество.</w:t>
      </w:r>
    </w:p>
    <w:p w14:paraId="1FD55587"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отразили контратаку противника и истребили две роты немецкой пехоты. Подбит немецкий танк, подавлен огонь артиллерийской и 2 миномётных батарей. На другом участке рассеяна рота вражеских автоматчиков, пытавшихся проникнуть в тыл наших войск.</w:t>
      </w:r>
    </w:p>
    <w:p w14:paraId="563ECED8"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происходили бои местного значения. На одном из участков противник пытался овладеть высотой, накануне занятой советскими войсками. Наши бойцы ружейно-пулемётным огнём уничтожили до роты гитлеровцев. На другом участке Н-ское подразделение атаковало немцев и захватило несколько дзотов и блиндажей. На поле боя осталось более 100 вражеских трупов.</w:t>
      </w:r>
    </w:p>
    <w:p w14:paraId="42921427"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Калининском фронте наши разведывательные отряды за два дня истребили 127 немецких солдат и офицеров. Группа бойцов под командованием старшего лейтенанта Ерохина внезапно напала и разгромила немецкий гарнизон в деревне К. Уничтожено 35 гитлеровцев, захвачены 6 пулемётов, винтовки и боеприпасы. Снайперами отдельных наших частей в течение дня уничтожено 166 гитлеровцев.</w:t>
      </w:r>
    </w:p>
    <w:p w14:paraId="791BF448"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«Непобедимый», действующий в Минской области, пустил под откос 3 железнодорожных эшелона противника, один из них с двойной тягой. Разбито 4 паровоза и 45 вагонов. Кроме того, партизаны разрушили 4 километра железнодорожного пути, сожгли о мостов и истребили 128 немецко-фашистских захватчиков.»</w:t>
      </w:r>
    </w:p>
    <w:p w14:paraId="40775F60"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3E92AB09"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продолжается.</w:t>
      </w:r>
    </w:p>
    <w:p w14:paraId="1BB844D9"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24 ноября наши войска под Сталинградом продолжали развивать наступление. На северо-западном участке фронта наши войска продвинулись на 40 километров и заняли город и станцию Суро-Викино. В районе излучины Дона наши войска продвинулись на 6—10 километров и заняли населённые пункты Зимовский, Камышинка, Ближняя Перекопка, Трехостровская, Сиротинская. Юго-западнее Клетскаянами взяты в плен три ранее окружённые дивизии противника во главе с тремя генералами и их штабами. Наши войска, наступающие севернее Сталинграда, заняв населённые пункты Томилин, Акатовка, Латошанка на берегу Волги, соединились свойсками, обороняющими северную часть Сталинграда. На юге от Сталинграда наши войска продвинулись на 15—20 километров и заняли город Садовое и населённые пункты Уманцево, Перегрузный.</w:t>
      </w:r>
    </w:p>
    <w:p w14:paraId="073604B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24 ноября количество пленных увеличилось на 12.000 человек. Всего за время боёв взято в плен 36.000 солдат и офицеров противника.</w:t>
      </w:r>
    </w:p>
    <w:p w14:paraId="3E607A36"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неполным данным, за время боёв с 19 по 24 ноября нашими войсками захвачены трофеи: орудий всех калибров — 1.164, танков исправных и неисправных — 431, самолётов исправных и неисправных — 88, автомашин — 3940, лошадей — более 5.000, 3 миллиона снарядов, 18 миллионов патронов, большое количество ручного оружия, склады с боеприпасами, снаряжением и продовольствием, которые учитываются.</w:t>
      </w:r>
    </w:p>
    <w:p w14:paraId="163D4243"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24 ноября противник оставил на поле боя свыше 15.000 трупов солдат и офицеров.» (14838).</w:t>
      </w:r>
    </w:p>
    <w:p w14:paraId="4723B33F"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3FA0467D" w14:textId="77777777" w:rsidR="00C92AEA" w:rsidRPr="0084550E" w:rsidRDefault="00C92AEA"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23 ноября </w:t>
      </w:r>
      <w:r w:rsidRPr="0084550E">
        <w:rPr>
          <w:rFonts w:ascii="Times New Roman" w:hAnsi="Times New Roman"/>
          <w:color w:val="000000" w:themeColor="text1"/>
          <w:sz w:val="16"/>
          <w:szCs w:val="16"/>
        </w:rPr>
        <w:t>в 1942 году подвижные соединения Юго-Западного и Сталинградского фронтов встретились в районе Калача, Советского и завершили окружение 6-й армии и части сил 4-й танковой армии противника (330 тысяч человек, всего 22 дивизии и 160 отдельных частей). Капитулировала распопинская группировка противника. Соединения левого крыла Сталинградского фронта выдвинулись на рубеж реки Аксай, Уманцево, направляя удары на Котельниковский (14838).</w:t>
      </w:r>
    </w:p>
    <w:p w14:paraId="02BCF1A5" w14:textId="77777777" w:rsidR="00C92AEA" w:rsidRPr="0084550E" w:rsidRDefault="00C92AEA" w:rsidP="0084550E">
      <w:pPr>
        <w:spacing w:after="0" w:line="240" w:lineRule="auto"/>
        <w:jc w:val="both"/>
        <w:rPr>
          <w:rFonts w:ascii="Times New Roman" w:hAnsi="Times New Roman"/>
          <w:color w:val="000000" w:themeColor="text1"/>
          <w:sz w:val="16"/>
          <w:szCs w:val="16"/>
        </w:rPr>
      </w:pPr>
    </w:p>
    <w:p w14:paraId="258EFE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ноября 1942 в районе Калача был захвачен Gotha Go 145, который потом испытывался в НИИ ВВС (2466,149).</w:t>
      </w:r>
    </w:p>
    <w:p w14:paraId="79BF25D1" w14:textId="77777777" w:rsidR="00090C9B" w:rsidRPr="0084550E" w:rsidRDefault="00090C9B" w:rsidP="0084550E">
      <w:pPr>
        <w:pStyle w:val="Iauiue"/>
        <w:jc w:val="both"/>
        <w:rPr>
          <w:color w:val="000000" w:themeColor="text1"/>
          <w:sz w:val="16"/>
          <w:szCs w:val="16"/>
        </w:rPr>
      </w:pPr>
    </w:p>
    <w:p w14:paraId="351AC33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ноября 1942 под Калачом было захвачено несколько Gotha G 145 и один из них N 2468 испытывался в НИИ ВВС (2466,86).</w:t>
      </w:r>
    </w:p>
    <w:p w14:paraId="5EBF7A87" w14:textId="77777777" w:rsidR="00090C9B" w:rsidRPr="0084550E" w:rsidRDefault="00090C9B" w:rsidP="0084550E">
      <w:pPr>
        <w:pStyle w:val="Iauiue"/>
        <w:jc w:val="both"/>
        <w:rPr>
          <w:color w:val="000000" w:themeColor="text1"/>
          <w:sz w:val="16"/>
          <w:szCs w:val="16"/>
        </w:rPr>
      </w:pPr>
    </w:p>
    <w:p w14:paraId="72CC88AC"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23 November 1942 Soviet offensive encircles German forces in Stalingrad (270).</w:t>
      </w:r>
    </w:p>
    <w:p w14:paraId="2BA42373" w14:textId="77777777" w:rsidR="00090C9B" w:rsidRPr="0084550E" w:rsidRDefault="00090C9B" w:rsidP="0084550E">
      <w:pPr>
        <w:pStyle w:val="Iauiue"/>
        <w:jc w:val="both"/>
        <w:rPr>
          <w:color w:val="000000" w:themeColor="text1"/>
          <w:sz w:val="16"/>
          <w:szCs w:val="16"/>
          <w:lang w:val="en-US"/>
        </w:rPr>
      </w:pPr>
    </w:p>
    <w:p w14:paraId="52F0BB1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ноября 1942 Сталинградскому наступлению грозила катастрофа, так как И.В.С. приказал Василевскому после операции Уран начать операцию Сатурн - немедленное наступление на Ростов против итальянцев (2070,81). Гитлер приказал войскам зарыться и ждать помощи (2261).</w:t>
      </w:r>
    </w:p>
    <w:p w14:paraId="7845F954" w14:textId="77777777" w:rsidR="00090C9B" w:rsidRPr="0084550E" w:rsidRDefault="00090C9B" w:rsidP="0084550E">
      <w:pPr>
        <w:pStyle w:val="Iauiue"/>
        <w:jc w:val="both"/>
        <w:rPr>
          <w:color w:val="000000" w:themeColor="text1"/>
          <w:sz w:val="16"/>
          <w:szCs w:val="16"/>
        </w:rPr>
      </w:pPr>
    </w:p>
    <w:p w14:paraId="2F7B10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ноября 1942 в 16.00 части 4-го танко</w:t>
      </w:r>
      <w:r w:rsidRPr="0084550E">
        <w:rPr>
          <w:color w:val="000000" w:themeColor="text1"/>
          <w:sz w:val="16"/>
          <w:szCs w:val="16"/>
        </w:rPr>
        <w:softHyphen/>
        <w:t>вого корпуса Юго-Западного и 4-го мехкорпуса Сталинградского фронтов соединились в районе Калач, хутор Совет</w:t>
      </w:r>
      <w:r w:rsidRPr="0084550E">
        <w:rPr>
          <w:color w:val="000000" w:themeColor="text1"/>
          <w:sz w:val="16"/>
          <w:szCs w:val="16"/>
        </w:rPr>
        <w:softHyphen/>
        <w:t>ский. 13-й мехкорпус и стрелковые со</w:t>
      </w:r>
      <w:r w:rsidRPr="0084550E">
        <w:rPr>
          <w:color w:val="000000" w:themeColor="text1"/>
          <w:sz w:val="16"/>
          <w:szCs w:val="16"/>
        </w:rPr>
        <w:softHyphen/>
        <w:t>единения 57-й и 64-й армий Сталинг</w:t>
      </w:r>
      <w:r w:rsidRPr="0084550E">
        <w:rPr>
          <w:color w:val="000000" w:themeColor="text1"/>
          <w:sz w:val="16"/>
          <w:szCs w:val="16"/>
        </w:rPr>
        <w:softHyphen/>
        <w:t>радского фронта вышли юго-западнее Сталинграда на рубеж реки Червленая, перекрыв пути отхода противнику на юг. Путь на запад был отрезан войсками Юго-Западного фронта. В окружении оказались 22 дивизии противника - око</w:t>
      </w:r>
      <w:r w:rsidRPr="0084550E">
        <w:rPr>
          <w:color w:val="000000" w:themeColor="text1"/>
          <w:sz w:val="16"/>
          <w:szCs w:val="16"/>
        </w:rPr>
        <w:softHyphen/>
        <w:t>ло 330 тыс. солдат и офицеров. За весь период прорыва обороны и окружения немецкой группировки (с 19 по 30 ноября) Ил-2 всех четырех воздуш</w:t>
      </w:r>
      <w:r w:rsidRPr="0084550E">
        <w:rPr>
          <w:color w:val="000000" w:themeColor="text1"/>
          <w:sz w:val="16"/>
          <w:szCs w:val="16"/>
        </w:rPr>
        <w:softHyphen/>
        <w:t>ных армий совершили 1598 самолето-вылетов, что составило среднесуточное напряжение на один исправный само</w:t>
      </w:r>
      <w:r w:rsidRPr="0084550E">
        <w:rPr>
          <w:color w:val="000000" w:themeColor="text1"/>
          <w:sz w:val="16"/>
          <w:szCs w:val="16"/>
        </w:rPr>
        <w:softHyphen/>
        <w:t>лет всего 0,31, хотя напряжение на каж</w:t>
      </w:r>
      <w:r w:rsidRPr="0084550E">
        <w:rPr>
          <w:color w:val="000000" w:themeColor="text1"/>
          <w:sz w:val="16"/>
          <w:szCs w:val="16"/>
        </w:rPr>
        <w:softHyphen/>
        <w:t>дый летающий экипаж (в плохих метео</w:t>
      </w:r>
      <w:r w:rsidRPr="0084550E">
        <w:rPr>
          <w:color w:val="000000" w:themeColor="text1"/>
          <w:sz w:val="16"/>
          <w:szCs w:val="16"/>
        </w:rPr>
        <w:softHyphen/>
        <w:t>условиях) было более высоким и дохо</w:t>
      </w:r>
      <w:r w:rsidRPr="0084550E">
        <w:rPr>
          <w:color w:val="000000" w:themeColor="text1"/>
          <w:sz w:val="16"/>
          <w:szCs w:val="16"/>
        </w:rPr>
        <w:softHyphen/>
        <w:t>дило до 3-4 боевых вылетов в день.</w:t>
      </w:r>
    </w:p>
    <w:p w14:paraId="1F355B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Главной причиной такого сравнитель</w:t>
      </w:r>
      <w:r w:rsidRPr="0084550E">
        <w:rPr>
          <w:color w:val="000000" w:themeColor="text1"/>
          <w:sz w:val="16"/>
          <w:szCs w:val="16"/>
        </w:rPr>
        <w:softHyphen/>
        <w:t xml:space="preserve">но слабого напряжения боевых действий Ил-2 являлись сложные метеоусловия. В этот период было: летных дней - 3, нелетных - 3, ограниченно летных - 6. Кроме того, боевая деятельность 16-й ВА, а также некоторых авиачастей 8-й ВА (201-я и 235-я </w:t>
      </w:r>
      <w:r w:rsidRPr="0084550E">
        <w:rPr>
          <w:iCs/>
          <w:color w:val="000000" w:themeColor="text1"/>
          <w:sz w:val="16"/>
          <w:szCs w:val="16"/>
        </w:rPr>
        <w:t>иад,</w:t>
      </w:r>
      <w:r w:rsidRPr="0084550E">
        <w:rPr>
          <w:color w:val="000000" w:themeColor="text1"/>
          <w:sz w:val="16"/>
          <w:szCs w:val="16"/>
        </w:rPr>
        <w:t xml:space="preserve"> 214-я </w:t>
      </w:r>
      <w:r w:rsidRPr="0084550E">
        <w:rPr>
          <w:iCs/>
          <w:color w:val="000000" w:themeColor="text1"/>
          <w:sz w:val="16"/>
          <w:szCs w:val="16"/>
        </w:rPr>
        <w:t>шад</w:t>
      </w:r>
      <w:r w:rsidRPr="0084550E">
        <w:rPr>
          <w:color w:val="000000" w:themeColor="text1"/>
          <w:sz w:val="16"/>
          <w:szCs w:val="16"/>
        </w:rPr>
        <w:t xml:space="preserve"> и 272-я </w:t>
      </w:r>
      <w:r w:rsidRPr="0084550E">
        <w:rPr>
          <w:iCs/>
          <w:color w:val="000000" w:themeColor="text1"/>
          <w:sz w:val="16"/>
          <w:szCs w:val="16"/>
        </w:rPr>
        <w:t>нбад},</w:t>
      </w:r>
      <w:r w:rsidRPr="0084550E">
        <w:rPr>
          <w:color w:val="000000" w:themeColor="text1"/>
          <w:sz w:val="16"/>
          <w:szCs w:val="16"/>
        </w:rPr>
        <w:t xml:space="preserve"> перебазировавшихся в ходе на</w:t>
      </w:r>
      <w:r w:rsidRPr="0084550E">
        <w:rPr>
          <w:color w:val="000000" w:themeColor="text1"/>
          <w:sz w:val="16"/>
          <w:szCs w:val="16"/>
        </w:rPr>
        <w:softHyphen/>
        <w:t>ступления на западный берег Волги (на аэродромы Малые и Большие Чапурники, Райгород, Зеты, Абганерово) в извес</w:t>
      </w:r>
      <w:r w:rsidRPr="0084550E">
        <w:rPr>
          <w:color w:val="000000" w:themeColor="text1"/>
          <w:sz w:val="16"/>
          <w:szCs w:val="16"/>
        </w:rPr>
        <w:softHyphen/>
        <w:t>тной степени тормозилась перебоями в снабжении горючим и боеприпасами, что, в свою очередь, объяснялось как недо</w:t>
      </w:r>
      <w:r w:rsidRPr="0084550E">
        <w:rPr>
          <w:color w:val="000000" w:themeColor="text1"/>
          <w:sz w:val="16"/>
          <w:szCs w:val="16"/>
        </w:rPr>
        <w:softHyphen/>
        <w:t>статочным количеством автотранспорта в тыловых частях воздушных армий, так и ограниченной пропускной способностью переправы (всего одной) через Вол</w:t>
      </w:r>
      <w:r w:rsidRPr="0084550E">
        <w:rPr>
          <w:color w:val="000000" w:themeColor="text1"/>
          <w:sz w:val="16"/>
          <w:szCs w:val="16"/>
        </w:rPr>
        <w:softHyphen/>
        <w:t>гу и затянувшимся ледоставом.</w:t>
      </w:r>
    </w:p>
    <w:p w14:paraId="5CFCF1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 вследствие отсутствия на скла</w:t>
      </w:r>
      <w:r w:rsidRPr="0084550E">
        <w:rPr>
          <w:color w:val="000000" w:themeColor="text1"/>
          <w:sz w:val="16"/>
          <w:szCs w:val="16"/>
        </w:rPr>
        <w:softHyphen/>
        <w:t>дах БАО необходимого количества и ассортимента авиабомб, вооруженцам авиачастей только в редких случаях уда</w:t>
      </w:r>
      <w:r w:rsidRPr="0084550E">
        <w:rPr>
          <w:color w:val="000000" w:themeColor="text1"/>
          <w:sz w:val="16"/>
          <w:szCs w:val="16"/>
        </w:rPr>
        <w:softHyphen/>
        <w:t>валось произвести загрузку штурмови</w:t>
      </w:r>
      <w:r w:rsidRPr="0084550E">
        <w:rPr>
          <w:color w:val="000000" w:themeColor="text1"/>
          <w:sz w:val="16"/>
          <w:szCs w:val="16"/>
        </w:rPr>
        <w:softHyphen/>
        <w:t>ков бомбами в полном соответствии с решаемыми задачами и типами целей. При этом основным типом расходуемых бомб по всем целям были бомбы типа ФАБ-100. В достаточном количестве имелись только зажигательные авиабом</w:t>
      </w:r>
      <w:r w:rsidRPr="0084550E">
        <w:rPr>
          <w:color w:val="000000" w:themeColor="text1"/>
          <w:sz w:val="16"/>
          <w:szCs w:val="16"/>
        </w:rPr>
        <w:softHyphen/>
        <w:t>бы типа ЗАБ-250. Однако последние, в силу нерегулярности боевых вылетов, не снаряжались, так как при хранении в снаряженном состоянии свыше 3-5 су</w:t>
      </w:r>
      <w:r w:rsidRPr="0084550E">
        <w:rPr>
          <w:color w:val="000000" w:themeColor="text1"/>
          <w:sz w:val="16"/>
          <w:szCs w:val="16"/>
        </w:rPr>
        <w:softHyphen/>
        <w:t>ток они приходили в негодность.</w:t>
      </w:r>
    </w:p>
    <w:p w14:paraId="6EBEAD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Поскольку в подавляющем большин</w:t>
      </w:r>
      <w:r w:rsidRPr="0084550E">
        <w:rPr>
          <w:color w:val="000000" w:themeColor="text1"/>
          <w:sz w:val="16"/>
          <w:szCs w:val="16"/>
        </w:rPr>
        <w:softHyphen/>
        <w:t>стве дней боевой работы из-за низкой облачности бомбометание осуществля</w:t>
      </w:r>
      <w:r w:rsidRPr="0084550E">
        <w:rPr>
          <w:color w:val="000000" w:themeColor="text1"/>
          <w:sz w:val="16"/>
          <w:szCs w:val="16"/>
        </w:rPr>
        <w:softHyphen/>
        <w:t>лось с малых высот, то расход взрыва</w:t>
      </w:r>
      <w:r w:rsidRPr="0084550E">
        <w:rPr>
          <w:color w:val="000000" w:themeColor="text1"/>
          <w:sz w:val="16"/>
          <w:szCs w:val="16"/>
        </w:rPr>
        <w:softHyphen/>
        <w:t>телей замедленного действия был ве</w:t>
      </w:r>
      <w:r w:rsidRPr="0084550E">
        <w:rPr>
          <w:color w:val="000000" w:themeColor="text1"/>
          <w:sz w:val="16"/>
          <w:szCs w:val="16"/>
        </w:rPr>
        <w:softHyphen/>
        <w:t>лик. Запас же последних на складах БАО всегда внушал опасения срыва боевой ра</w:t>
      </w:r>
      <w:r w:rsidRPr="0084550E">
        <w:rPr>
          <w:color w:val="000000" w:themeColor="text1"/>
          <w:sz w:val="16"/>
          <w:szCs w:val="16"/>
        </w:rPr>
        <w:softHyphen/>
        <w:t>боты.</w:t>
      </w:r>
    </w:p>
    <w:p w14:paraId="24020F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Эффективность боевой работы штур</w:t>
      </w:r>
      <w:r w:rsidRPr="0084550E">
        <w:rPr>
          <w:color w:val="000000" w:themeColor="text1"/>
          <w:sz w:val="16"/>
          <w:szCs w:val="16"/>
        </w:rPr>
        <w:softHyphen/>
        <w:t>мовых авиачастей в этот период в зна</w:t>
      </w:r>
      <w:r w:rsidRPr="0084550E">
        <w:rPr>
          <w:color w:val="000000" w:themeColor="text1"/>
          <w:sz w:val="16"/>
          <w:szCs w:val="16"/>
        </w:rPr>
        <w:softHyphen/>
        <w:t>чительной степени была снижена и вследствие неорганизованности и не</w:t>
      </w:r>
      <w:r w:rsidRPr="0084550E">
        <w:rPr>
          <w:color w:val="000000" w:themeColor="text1"/>
          <w:sz w:val="16"/>
          <w:szCs w:val="16"/>
        </w:rPr>
        <w:softHyphen/>
        <w:t>согласованности действий тыловых ор</w:t>
      </w:r>
      <w:r w:rsidRPr="0084550E">
        <w:rPr>
          <w:color w:val="000000" w:themeColor="text1"/>
          <w:sz w:val="16"/>
          <w:szCs w:val="16"/>
        </w:rPr>
        <w:softHyphen/>
        <w:t xml:space="preserve">ганов - БАО и РАБ. Например, 206-я </w:t>
      </w:r>
      <w:r w:rsidRPr="0084550E">
        <w:rPr>
          <w:iCs/>
          <w:color w:val="000000" w:themeColor="text1"/>
          <w:sz w:val="16"/>
          <w:szCs w:val="16"/>
        </w:rPr>
        <w:t xml:space="preserve">шад, </w:t>
      </w:r>
      <w:r w:rsidRPr="0084550E">
        <w:rPr>
          <w:color w:val="000000" w:themeColor="text1"/>
          <w:sz w:val="16"/>
          <w:szCs w:val="16"/>
        </w:rPr>
        <w:t>имевшая к началу ноября 42-го аэро</w:t>
      </w:r>
      <w:r w:rsidRPr="0084550E">
        <w:rPr>
          <w:color w:val="000000" w:themeColor="text1"/>
          <w:sz w:val="16"/>
          <w:szCs w:val="16"/>
        </w:rPr>
        <w:softHyphen/>
        <w:t>дромный узел, состоящий из 4-х аэро</w:t>
      </w:r>
      <w:r w:rsidRPr="0084550E">
        <w:rPr>
          <w:color w:val="000000" w:themeColor="text1"/>
          <w:sz w:val="16"/>
          <w:szCs w:val="16"/>
        </w:rPr>
        <w:softHyphen/>
        <w:t>дромов, во второй половине ноября была вынуждена все свои пять полков сосре</w:t>
      </w:r>
      <w:r w:rsidRPr="0084550E">
        <w:rPr>
          <w:color w:val="000000" w:themeColor="text1"/>
          <w:sz w:val="16"/>
          <w:szCs w:val="16"/>
        </w:rPr>
        <w:softHyphen/>
        <w:t>доточить только на двух аэродромах -Конституция и Солодовка. Дело в том, что распоряжением начальников 32-й и 27-й РАБ 427-й и 796-й БАО, обслужи</w:t>
      </w:r>
      <w:r w:rsidRPr="0084550E">
        <w:rPr>
          <w:color w:val="000000" w:themeColor="text1"/>
          <w:sz w:val="16"/>
          <w:szCs w:val="16"/>
        </w:rPr>
        <w:softHyphen/>
        <w:t>вавшие два других аэродрома дивизии - Избаченков и Большой Караколь, не только без согласования с командова</w:t>
      </w:r>
      <w:r w:rsidRPr="0084550E">
        <w:rPr>
          <w:color w:val="000000" w:themeColor="text1"/>
          <w:sz w:val="16"/>
          <w:szCs w:val="16"/>
        </w:rPr>
        <w:softHyphen/>
        <w:t xml:space="preserve">нием 206-й </w:t>
      </w:r>
      <w:r w:rsidRPr="0084550E">
        <w:rPr>
          <w:iCs/>
          <w:color w:val="000000" w:themeColor="text1"/>
          <w:sz w:val="16"/>
          <w:szCs w:val="16"/>
        </w:rPr>
        <w:t>шад,</w:t>
      </w:r>
      <w:r w:rsidRPr="0084550E">
        <w:rPr>
          <w:color w:val="000000" w:themeColor="text1"/>
          <w:sz w:val="16"/>
          <w:szCs w:val="16"/>
        </w:rPr>
        <w:t xml:space="preserve"> но даже без предуп</w:t>
      </w:r>
      <w:r w:rsidRPr="0084550E">
        <w:rPr>
          <w:color w:val="000000" w:themeColor="text1"/>
          <w:sz w:val="16"/>
          <w:szCs w:val="16"/>
        </w:rPr>
        <w:softHyphen/>
        <w:t>реждения были сняты со своих аэродро</w:t>
      </w:r>
      <w:r w:rsidRPr="0084550E">
        <w:rPr>
          <w:color w:val="000000" w:themeColor="text1"/>
          <w:sz w:val="16"/>
          <w:szCs w:val="16"/>
        </w:rPr>
        <w:softHyphen/>
        <w:t xml:space="preserve">мов. В результате 811-й и 945-й </w:t>
      </w:r>
      <w:r w:rsidRPr="0084550E">
        <w:rPr>
          <w:iCs/>
          <w:color w:val="000000" w:themeColor="text1"/>
          <w:sz w:val="16"/>
          <w:szCs w:val="16"/>
        </w:rPr>
        <w:t xml:space="preserve">шап </w:t>
      </w:r>
      <w:r w:rsidRPr="0084550E">
        <w:rPr>
          <w:color w:val="000000" w:themeColor="text1"/>
          <w:sz w:val="16"/>
          <w:szCs w:val="16"/>
        </w:rPr>
        <w:t xml:space="preserve">оказались без всякого обеспечения. Непредвиденная же скученность на двух аэродромах всех полков 206-й </w:t>
      </w:r>
      <w:r w:rsidRPr="0084550E">
        <w:rPr>
          <w:iCs/>
          <w:color w:val="000000" w:themeColor="text1"/>
          <w:sz w:val="16"/>
          <w:szCs w:val="16"/>
        </w:rPr>
        <w:t>шад,</w:t>
      </w:r>
      <w:r w:rsidRPr="0084550E">
        <w:rPr>
          <w:color w:val="000000" w:themeColor="text1"/>
          <w:sz w:val="16"/>
          <w:szCs w:val="16"/>
        </w:rPr>
        <w:t xml:space="preserve"> при</w:t>
      </w:r>
      <w:r w:rsidRPr="0084550E">
        <w:rPr>
          <w:color w:val="000000" w:themeColor="text1"/>
          <w:sz w:val="16"/>
          <w:szCs w:val="16"/>
        </w:rPr>
        <w:softHyphen/>
        <w:t>нимая во внимание слабую оснащен</w:t>
      </w:r>
      <w:r w:rsidRPr="0084550E">
        <w:rPr>
          <w:color w:val="000000" w:themeColor="text1"/>
          <w:sz w:val="16"/>
          <w:szCs w:val="16"/>
        </w:rPr>
        <w:softHyphen/>
        <w:t>ность батальонов обслуживания на этих аэродромах - отсутствие компрессоров для производства сжатого воздуха, не</w:t>
      </w:r>
      <w:r w:rsidRPr="0084550E">
        <w:rPr>
          <w:color w:val="000000" w:themeColor="text1"/>
          <w:sz w:val="16"/>
          <w:szCs w:val="16"/>
        </w:rPr>
        <w:softHyphen/>
        <w:t>достаточное количество заправочных средств и средств подогрева, недоста</w:t>
      </w:r>
      <w:r w:rsidRPr="0084550E">
        <w:rPr>
          <w:color w:val="000000" w:themeColor="text1"/>
          <w:sz w:val="16"/>
          <w:szCs w:val="16"/>
        </w:rPr>
        <w:softHyphen/>
        <w:t>ток автотранспорта для подвоза боеп</w:t>
      </w:r>
      <w:r w:rsidRPr="0084550E">
        <w:rPr>
          <w:color w:val="000000" w:themeColor="text1"/>
          <w:sz w:val="16"/>
          <w:szCs w:val="16"/>
        </w:rPr>
        <w:softHyphen/>
        <w:t>рипасов и т.д., создала большие труд</w:t>
      </w:r>
      <w:r w:rsidRPr="0084550E">
        <w:rPr>
          <w:color w:val="000000" w:themeColor="text1"/>
          <w:sz w:val="16"/>
          <w:szCs w:val="16"/>
        </w:rPr>
        <w:softHyphen/>
        <w:t>ности как в отношении размещения лично</w:t>
      </w:r>
      <w:r w:rsidRPr="0084550E">
        <w:rPr>
          <w:color w:val="000000" w:themeColor="text1"/>
          <w:sz w:val="16"/>
          <w:szCs w:val="16"/>
        </w:rPr>
        <w:softHyphen/>
        <w:t>го состава, так и в отношении нормального обеспечения боевой работы полков.</w:t>
      </w:r>
    </w:p>
    <w:p w14:paraId="7E227FB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Помимо этого, на активность штурмо</w:t>
      </w:r>
      <w:r w:rsidRPr="0084550E">
        <w:rPr>
          <w:color w:val="000000" w:themeColor="text1"/>
          <w:sz w:val="16"/>
          <w:szCs w:val="16"/>
        </w:rPr>
        <w:softHyphen/>
        <w:t>вой авиации Красной Армии определен</w:t>
      </w:r>
      <w:r w:rsidRPr="0084550E">
        <w:rPr>
          <w:color w:val="000000" w:themeColor="text1"/>
          <w:sz w:val="16"/>
          <w:szCs w:val="16"/>
        </w:rPr>
        <w:softHyphen/>
        <w:t>ное влияние оказала и удаленность ба</w:t>
      </w:r>
      <w:r w:rsidRPr="0084550E">
        <w:rPr>
          <w:color w:val="000000" w:themeColor="text1"/>
          <w:sz w:val="16"/>
          <w:szCs w:val="16"/>
        </w:rPr>
        <w:softHyphen/>
        <w:t>зирования штурмовых авиачастей от районов боевых действий фронтов. На</w:t>
      </w:r>
      <w:r w:rsidRPr="0084550E">
        <w:rPr>
          <w:color w:val="000000" w:themeColor="text1"/>
          <w:sz w:val="16"/>
          <w:szCs w:val="16"/>
        </w:rPr>
        <w:softHyphen/>
        <w:t>пример, в 8-й ВА еще до начала наступ</w:t>
      </w:r>
      <w:r w:rsidRPr="0084550E">
        <w:rPr>
          <w:color w:val="000000" w:themeColor="text1"/>
          <w:sz w:val="16"/>
          <w:szCs w:val="16"/>
        </w:rPr>
        <w:softHyphen/>
        <w:t>ления удаленность аэродромов базиро</w:t>
      </w:r>
      <w:r w:rsidRPr="0084550E">
        <w:rPr>
          <w:color w:val="000000" w:themeColor="text1"/>
          <w:sz w:val="16"/>
          <w:szCs w:val="16"/>
        </w:rPr>
        <w:softHyphen/>
        <w:t>вания от линии фронта уже составляла 100-130 км, а к моменту борьбы с Котельниковской группировкой (12-30 де</w:t>
      </w:r>
      <w:r w:rsidRPr="0084550E">
        <w:rPr>
          <w:color w:val="000000" w:themeColor="text1"/>
          <w:sz w:val="16"/>
          <w:szCs w:val="16"/>
        </w:rPr>
        <w:softHyphen/>
        <w:t>кабря) до ближайших заволжских аэро</w:t>
      </w:r>
      <w:r w:rsidRPr="0084550E">
        <w:rPr>
          <w:color w:val="000000" w:themeColor="text1"/>
          <w:sz w:val="16"/>
          <w:szCs w:val="16"/>
        </w:rPr>
        <w:softHyphen/>
        <w:t>дромов было 200-350 км и радиуса дей</w:t>
      </w:r>
      <w:r w:rsidRPr="0084550E">
        <w:rPr>
          <w:color w:val="000000" w:themeColor="text1"/>
          <w:sz w:val="16"/>
          <w:szCs w:val="16"/>
        </w:rPr>
        <w:softHyphen/>
        <w:t>ствия Ил-2 стало катастрофически не хватать для успешного выполнения бо</w:t>
      </w:r>
      <w:r w:rsidRPr="0084550E">
        <w:rPr>
          <w:color w:val="000000" w:themeColor="text1"/>
          <w:sz w:val="16"/>
          <w:szCs w:val="16"/>
        </w:rPr>
        <w:softHyphen/>
        <w:t>евых задач. Остро встала проблема уве</w:t>
      </w:r>
      <w:r w:rsidRPr="0084550E">
        <w:rPr>
          <w:color w:val="000000" w:themeColor="text1"/>
          <w:sz w:val="16"/>
          <w:szCs w:val="16"/>
        </w:rPr>
        <w:softHyphen/>
        <w:t>личения дальности полета Ил-2.. (6467).</w:t>
      </w:r>
    </w:p>
    <w:p w14:paraId="0C8AFA02" w14:textId="77777777" w:rsidR="00090C9B" w:rsidRPr="0084550E" w:rsidRDefault="00090C9B" w:rsidP="0084550E">
      <w:pPr>
        <w:pStyle w:val="Iauiue"/>
        <w:jc w:val="both"/>
        <w:rPr>
          <w:color w:val="000000" w:themeColor="text1"/>
          <w:sz w:val="16"/>
          <w:szCs w:val="16"/>
        </w:rPr>
      </w:pPr>
    </w:p>
    <w:p w14:paraId="4AA5E6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23-25 ноября 1942 начался массовый пролет немецких транспор</w:t>
      </w:r>
      <w:r w:rsidRPr="0084550E">
        <w:rPr>
          <w:color w:val="000000" w:themeColor="text1"/>
          <w:sz w:val="16"/>
          <w:szCs w:val="16"/>
        </w:rPr>
        <w:softHyphen/>
        <w:t>тных самолетов в район Сталинграда группами по 20-40 машин под прикры</w:t>
      </w:r>
      <w:r w:rsidRPr="0084550E">
        <w:rPr>
          <w:color w:val="000000" w:themeColor="text1"/>
          <w:sz w:val="16"/>
          <w:szCs w:val="16"/>
        </w:rPr>
        <w:softHyphen/>
        <w:t>тием истребителей ВТ109 и В1110, специально оборудованных подвесными бензобаками, начался. Интенсивность полетов германской транспортной авиации в окруженную группировку в конце ноября фиксиро</w:t>
      </w:r>
      <w:r w:rsidRPr="0084550E">
        <w:rPr>
          <w:color w:val="000000" w:themeColor="text1"/>
          <w:sz w:val="16"/>
          <w:szCs w:val="16"/>
        </w:rPr>
        <w:softHyphen/>
        <w:t>валась на уровне 100-150 самолето-про</w:t>
      </w:r>
      <w:r w:rsidRPr="0084550E">
        <w:rPr>
          <w:color w:val="000000" w:themeColor="text1"/>
          <w:sz w:val="16"/>
          <w:szCs w:val="16"/>
        </w:rPr>
        <w:softHyphen/>
        <w:t>летов ежедневно. В этой связи перед авиацией Крас</w:t>
      </w:r>
      <w:r w:rsidRPr="0084550E">
        <w:rPr>
          <w:color w:val="000000" w:themeColor="text1"/>
          <w:sz w:val="16"/>
          <w:szCs w:val="16"/>
        </w:rPr>
        <w:softHyphen/>
        <w:t>ной Армии со всей остротой встала за</w:t>
      </w:r>
      <w:r w:rsidRPr="0084550E">
        <w:rPr>
          <w:color w:val="000000" w:themeColor="text1"/>
          <w:sz w:val="16"/>
          <w:szCs w:val="16"/>
        </w:rPr>
        <w:softHyphen/>
        <w:t>дача ведения эффективной борьбы с немецкими транспортными самолетами (6467).</w:t>
      </w:r>
    </w:p>
    <w:p w14:paraId="599742DE" w14:textId="77777777" w:rsidR="00090C9B" w:rsidRPr="0084550E" w:rsidRDefault="00090C9B" w:rsidP="0084550E">
      <w:pPr>
        <w:pStyle w:val="Iauiue"/>
        <w:jc w:val="both"/>
        <w:rPr>
          <w:color w:val="000000" w:themeColor="text1"/>
          <w:sz w:val="16"/>
          <w:szCs w:val="16"/>
        </w:rPr>
      </w:pPr>
    </w:p>
    <w:p w14:paraId="1AED258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23 ноября 1942 Гитлер отдал приказ немецким армиям под Сталинградом любой ценой удерживать свои позиции (4962).</w:t>
      </w:r>
    </w:p>
    <w:p w14:paraId="16C56E95" w14:textId="77777777" w:rsidR="00090C9B" w:rsidRPr="0084550E" w:rsidRDefault="00090C9B" w:rsidP="0084550E">
      <w:pPr>
        <w:pStyle w:val="Iauiue"/>
        <w:tabs>
          <w:tab w:val="left" w:pos="11199"/>
        </w:tabs>
        <w:jc w:val="both"/>
        <w:rPr>
          <w:color w:val="000000" w:themeColor="text1"/>
          <w:sz w:val="16"/>
          <w:szCs w:val="16"/>
        </w:rPr>
      </w:pPr>
    </w:p>
    <w:p w14:paraId="2F3008FF"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23 ноября </w:t>
      </w:r>
      <w:r w:rsidRPr="0084550E">
        <w:rPr>
          <w:rFonts w:ascii="Times New Roman" w:hAnsi="Times New Roman"/>
          <w:color w:val="000000" w:themeColor="text1"/>
          <w:sz w:val="16"/>
          <w:szCs w:val="16"/>
        </w:rPr>
        <w:t>в 1942 году приказ Гитлера "ни шагу назад". "...Армия может быть убеждена в том, что я сделаю все для того, чтобы соответствующим образом обеспечить ее и своевременно деблокировать. Я знаю храбрую 6-ю армию и ее командующего и уверен, что она выполнит свой долг..." Служил впоследствии самооправданиям Паулюсу, хотя по мнению Зейдлица фельдмаршал виновен в гибели 6 армии не меньше Гитлера (14838).</w:t>
      </w:r>
    </w:p>
    <w:p w14:paraId="60D5E152"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0831F9F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ноября 1942 в результате Туапсинской операции в ходе битвы за Кавказ немцы были вынуждены перейти к обороне (2443,213).</w:t>
      </w:r>
    </w:p>
    <w:p w14:paraId="004EE6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А.А.Гречко писал: " Особенности горных условий влияли на характер боевых действий всех родов авиации. Для ба в связи с трудностью отыскания объектов, видимость которых здесь значительно ниже, чем в обычных условиях. большее значение приобретает целеуказание и наведение с земли. Штурмовики... в районах с </w:t>
      </w:r>
      <w:r w:rsidRPr="0084550E">
        <w:rPr>
          <w:color w:val="000000" w:themeColor="text1"/>
          <w:sz w:val="16"/>
          <w:szCs w:val="16"/>
        </w:rPr>
        <w:lastRenderedPageBreak/>
        <w:t>резко пересеченным рельефом... использовались группами по 6-8 самолетов." (518,151).</w:t>
      </w:r>
    </w:p>
    <w:p w14:paraId="6DEB9753" w14:textId="77777777" w:rsidR="00090C9B" w:rsidRPr="0084550E" w:rsidRDefault="00090C9B" w:rsidP="0084550E">
      <w:pPr>
        <w:pStyle w:val="Iauiue"/>
        <w:jc w:val="both"/>
        <w:rPr>
          <w:color w:val="000000" w:themeColor="text1"/>
          <w:sz w:val="16"/>
          <w:szCs w:val="16"/>
        </w:rPr>
      </w:pPr>
    </w:p>
    <w:p w14:paraId="02194B49" w14:textId="77777777" w:rsidR="00090C9B" w:rsidRPr="0084550E" w:rsidRDefault="00090C9B" w:rsidP="0084550E">
      <w:pPr>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rPr>
        <w:t>23 ноября 1942 вышло Постановление ГКО № 2535 Об установлении норм довольствия печеным хлебом и овощами личного состава частей Закавказского фронта и норм выдачи хлеба населению закавказских и северокавказских республик. РГАНИР</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ФондГКО</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д</w:t>
      </w:r>
      <w:r w:rsidRPr="0084550E">
        <w:rPr>
          <w:rFonts w:ascii="Times New Roman" w:hAnsi="Times New Roman"/>
          <w:color w:val="000000" w:themeColor="text1"/>
          <w:sz w:val="16"/>
          <w:szCs w:val="16"/>
          <w:lang w:val="en-US"/>
        </w:rPr>
        <w:t xml:space="preserve">. 70, </w:t>
      </w:r>
      <w:r w:rsidRPr="0084550E">
        <w:rPr>
          <w:rFonts w:ascii="Times New Roman" w:hAnsi="Times New Roman"/>
          <w:color w:val="000000" w:themeColor="text1"/>
          <w:sz w:val="16"/>
          <w:szCs w:val="16"/>
        </w:rPr>
        <w:t>лл</w:t>
      </w:r>
      <w:r w:rsidRPr="0084550E">
        <w:rPr>
          <w:rFonts w:ascii="Times New Roman" w:hAnsi="Times New Roman"/>
          <w:color w:val="000000" w:themeColor="text1"/>
          <w:sz w:val="16"/>
          <w:szCs w:val="16"/>
          <w:lang w:val="en-US"/>
        </w:rPr>
        <w:t>. 32 (11012).</w:t>
      </w:r>
    </w:p>
    <w:p w14:paraId="1F69E240" w14:textId="77777777" w:rsidR="00090C9B" w:rsidRPr="0084550E" w:rsidRDefault="00090C9B" w:rsidP="0084550E">
      <w:pPr>
        <w:spacing w:after="0" w:line="240" w:lineRule="auto"/>
        <w:jc w:val="both"/>
        <w:rPr>
          <w:rFonts w:ascii="Times New Roman" w:hAnsi="Times New Roman"/>
          <w:color w:val="000000" w:themeColor="text1"/>
          <w:sz w:val="16"/>
          <w:szCs w:val="16"/>
          <w:lang w:val="en-US"/>
        </w:rPr>
      </w:pPr>
    </w:p>
    <w:p w14:paraId="3C19639B"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350EFE30" w14:textId="77777777" w:rsidR="00090C9B" w:rsidRPr="0084550E" w:rsidRDefault="00090C9B" w:rsidP="0084550E">
      <w:pPr>
        <w:pStyle w:val="Iauiue"/>
        <w:jc w:val="both"/>
        <w:rPr>
          <w:iCs/>
          <w:color w:val="000000" w:themeColor="text1"/>
          <w:sz w:val="16"/>
          <w:szCs w:val="16"/>
          <w:lang w:val="en-US"/>
        </w:rPr>
      </w:pPr>
    </w:p>
    <w:p w14:paraId="1B3A38DA"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23, 1942: Retreating before the British 8th Army (Montgomery), Panzerarmee Afrika reaches El Agheila, the starting-point of its great counter-offensive that began on January 21, 1942 (3819).</w:t>
      </w:r>
    </w:p>
    <w:p w14:paraId="23A3CCA1" w14:textId="77777777" w:rsidR="00090C9B" w:rsidRPr="0084550E" w:rsidRDefault="00090C9B" w:rsidP="0084550E">
      <w:pPr>
        <w:pStyle w:val="Iauiue"/>
        <w:jc w:val="both"/>
        <w:rPr>
          <w:color w:val="000000" w:themeColor="text1"/>
          <w:sz w:val="16"/>
          <w:szCs w:val="16"/>
          <w:lang w:val="en-US"/>
        </w:rPr>
      </w:pPr>
    </w:p>
    <w:p w14:paraId="7FC12190"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ноября 1942 года состоялся первый полет Vought V-173 (20793).</w:t>
      </w:r>
    </w:p>
    <w:p w14:paraId="2F318467"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62ECDF94" w14:textId="77777777" w:rsidR="00546E6F" w:rsidRPr="0084550E" w:rsidRDefault="00546E6F" w:rsidP="0084550E">
      <w:pPr>
        <w:pStyle w:val="Iauiue"/>
        <w:jc w:val="both"/>
        <w:rPr>
          <w:color w:val="000000" w:themeColor="text1"/>
          <w:sz w:val="16"/>
          <w:szCs w:val="16"/>
          <w:lang w:val="en-US"/>
        </w:rPr>
      </w:pPr>
      <w:r w:rsidRPr="0084550E">
        <w:rPr>
          <w:color w:val="000000" w:themeColor="text1"/>
          <w:sz w:val="16"/>
          <w:szCs w:val="16"/>
          <w:lang w:val="en-US"/>
        </w:rPr>
        <w:t>November 23 1942 The V-173, a full-scale model of a fighter aircraft with an almost circular wing, made its first flight at the Vought-Sikorsky plant, Stratford, Conn. A military version of this aircraft, the XF5U-1, was constructed later but never flown (1090).</w:t>
      </w:r>
    </w:p>
    <w:p w14:paraId="344A231B" w14:textId="77777777" w:rsidR="00546E6F" w:rsidRPr="0084550E" w:rsidRDefault="00546E6F" w:rsidP="0084550E">
      <w:pPr>
        <w:pStyle w:val="Iauiue"/>
        <w:jc w:val="both"/>
        <w:rPr>
          <w:color w:val="000000" w:themeColor="text1"/>
          <w:sz w:val="16"/>
          <w:szCs w:val="16"/>
          <w:lang w:val="en-US"/>
        </w:rPr>
      </w:pPr>
    </w:p>
    <w:p w14:paraId="1B31A3B2" w14:textId="77777777" w:rsidR="00546E6F" w:rsidRPr="0084550E" w:rsidRDefault="00546E6F" w:rsidP="0084550E">
      <w:pPr>
        <w:pStyle w:val="Iauiue"/>
        <w:jc w:val="both"/>
        <w:rPr>
          <w:color w:val="000000" w:themeColor="text1"/>
          <w:sz w:val="16"/>
          <w:szCs w:val="16"/>
        </w:rPr>
      </w:pPr>
      <w:r w:rsidRPr="0084550E">
        <w:rPr>
          <w:color w:val="000000" w:themeColor="text1"/>
          <w:sz w:val="16"/>
          <w:szCs w:val="16"/>
        </w:rPr>
        <w:t>23 ноября 1942 первый полет выполнила модель самолета V-173 с круглым крылом фирмы Vought-Sikorsky (1090).</w:t>
      </w:r>
    </w:p>
    <w:p w14:paraId="5A6191D2" w14:textId="77777777" w:rsidR="00546E6F" w:rsidRPr="0084550E" w:rsidRDefault="00546E6F" w:rsidP="0084550E">
      <w:pPr>
        <w:pStyle w:val="Iauiue"/>
        <w:jc w:val="both"/>
        <w:rPr>
          <w:color w:val="000000" w:themeColor="text1"/>
          <w:sz w:val="16"/>
          <w:szCs w:val="16"/>
        </w:rPr>
      </w:pPr>
    </w:p>
    <w:p w14:paraId="5DEDF0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 ноября 1942 отступающий Африканский корпус достиг Эль Аламейна, точки начала наступления 21 января (3819).</w:t>
      </w:r>
    </w:p>
    <w:p w14:paraId="0C2727E3" w14:textId="77777777" w:rsidR="00090C9B" w:rsidRPr="0084550E" w:rsidRDefault="00090C9B" w:rsidP="0084550E">
      <w:pPr>
        <w:pStyle w:val="Iauiue"/>
        <w:jc w:val="both"/>
        <w:rPr>
          <w:color w:val="000000" w:themeColor="text1"/>
          <w:sz w:val="16"/>
          <w:szCs w:val="16"/>
        </w:rPr>
      </w:pPr>
    </w:p>
    <w:p w14:paraId="16B107D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0873341" w14:textId="77777777" w:rsidR="00090C9B" w:rsidRPr="0084550E" w:rsidRDefault="00090C9B" w:rsidP="0084550E">
      <w:pPr>
        <w:pStyle w:val="Iauiue"/>
        <w:jc w:val="both"/>
        <w:rPr>
          <w:iCs/>
          <w:color w:val="000000" w:themeColor="text1"/>
          <w:sz w:val="16"/>
          <w:szCs w:val="16"/>
        </w:rPr>
      </w:pPr>
    </w:p>
    <w:p w14:paraId="7DC609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ноября 1942 вышел приказ НКАП и командующего ВВС N 847с/046:</w:t>
      </w:r>
    </w:p>
    <w:p w14:paraId="316D6DB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"Винт ВИШ-51ИФ производства завода 28 прошел удовлетворительно летные испытания на самолете Ил-4 с М-88Б</w:t>
      </w:r>
    </w:p>
    <w:p w14:paraId="4E16516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Испытанием установлено, что для самолета Ил-4 винт ВИШ-61ИФ является более совершенным по сравнению с ныне устанавливаемым винтом ВИШ-23</w:t>
      </w:r>
    </w:p>
    <w:p w14:paraId="493DD3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Длинна разбега самолета Ил-4 с ВИШ-61ИФ сокращается на 11%</w:t>
      </w:r>
    </w:p>
    <w:p w14:paraId="63E401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основании вышеизложенного:</w:t>
      </w:r>
    </w:p>
    <w:p w14:paraId="3D1448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Разрешить устанавливать ВИШ-61ИФ на серийные самолеты Ил-4 с М-88Б</w:t>
      </w:r>
    </w:p>
    <w:p w14:paraId="4E2139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ГК самолета Ил-4 С.В.И. предусмотреть необходимые конструктивные изменения коков под ВИШ-61ИФ, а также выпустить бюллетень на случай замены ВИШ-23 винтами ВИШ-61ИФ (1599,95).</w:t>
      </w:r>
    </w:p>
    <w:p w14:paraId="6BB1EB1E" w14:textId="77777777" w:rsidR="00090C9B" w:rsidRPr="0084550E" w:rsidRDefault="00090C9B" w:rsidP="0084550E">
      <w:pPr>
        <w:pStyle w:val="Iauiue"/>
        <w:jc w:val="both"/>
        <w:rPr>
          <w:color w:val="000000" w:themeColor="text1"/>
          <w:sz w:val="16"/>
          <w:szCs w:val="16"/>
        </w:rPr>
      </w:pPr>
    </w:p>
    <w:p w14:paraId="2395D2B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24-25 ноября 1942 на заводе 21 были произведены испытания Ла-5 серийного N 8-50 с аэродинамическими улучшениями по герметизации капотов и внешней отделке и скорость у земли на номинале (950 мм) была 518 км/час, а при наддуве (1140 мм) - 550 км/час. Испытания на высоте не производились из-за нелетной погоды. 19 завод согласился с возможностью использования наддува в теч. по крайней мере 10 мин. В письме, направленном в декабре 1942 Зам. НКАП Дементьев, ГК завода 19 Швецов и ГК завода 21 просили разрешение выпустить в опытную боевую эксплуатацию 100 Ла-5 с применением повышенных режимов работы и предлагали провести на заводе 19 совместные испытания серийного М-82 на повышенных режимах (2519,10).</w:t>
      </w:r>
    </w:p>
    <w:p w14:paraId="45C170D9" w14:textId="77777777" w:rsidR="00090C9B" w:rsidRPr="0084550E" w:rsidRDefault="00090C9B" w:rsidP="0084550E">
      <w:pPr>
        <w:pStyle w:val="Iauiue"/>
        <w:jc w:val="both"/>
        <w:rPr>
          <w:color w:val="000000" w:themeColor="text1"/>
          <w:sz w:val="16"/>
          <w:szCs w:val="16"/>
        </w:rPr>
      </w:pPr>
    </w:p>
    <w:p w14:paraId="291321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ноября 1942 г. закончились государственные испытания мягких бензобаков для Як-1, которые шли с 4 ноября, по и по заключению НИИ ВВС их рекомендовали к серийному производству при условии устранения дефектов, отмеченных при испытаниях.</w:t>
      </w:r>
    </w:p>
    <w:p w14:paraId="5E03AD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Практически одновременно с началом использования самолета Як-1 в боевых условиях перед конструкторами заводов №№ 292, 301 и ВИАМ была поставлена задача для экономии дефицитного металла, а также в связи с низкими защитными свойствами металлических баков, заменить металлические протектированные бензобаки мягкими или фибровыми. В 1942 г. заводом № 292 совместно с бригадой ВИАМ была отработана конструкция протектированных мягких бензобаков самолета Як-1, выдерживающих обстрел из немецкой пушки MG-151 калибром 15 мм. При этом конструкция крыла не потребовала капитальных переделок. Изменился только способ крепления бензобаков. Мягкие баки укладывались в фанерный кессон, опирающийся на усиленные крышки бензолюков. </w:t>
      </w:r>
    </w:p>
    <w:p w14:paraId="4E17880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Серийно мягкие бензобаки не выпускались, несмотря на их высокую пулестойкость (при испытаниях бак выдержал пять попаданий снарядов калибром 15 мм). Основным препятствием внедрению явилась необходимость наличия поддавливания топлива в баках системой нейтрального газа для повышения высотности мотора. При простреле бензин быстро выдавливался из мягкого бака избыточным давлением газа, не давая затянуться протектирующему слою. Кроме того, общая емкость бензобаков осталась прежней при увеличении веса конструкции на 35 кг (12048).</w:t>
      </w:r>
    </w:p>
    <w:p w14:paraId="77CAC8A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9810437"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24 ноября 1942 г. закончились по</w:t>
      </w:r>
      <w:r w:rsidRPr="0084550E">
        <w:rPr>
          <w:rFonts w:ascii="Times New Roman" w:cs="Times New Roman"/>
          <w:color w:val="000000" w:themeColor="text1"/>
          <w:spacing w:val="0"/>
        </w:rPr>
        <w:softHyphen/>
        <w:t>вторные полигонные испытания РБСК-82 на НИП АВ, которые шли с 15 октября. По ре</w:t>
      </w:r>
      <w:r w:rsidRPr="0084550E">
        <w:rPr>
          <w:rFonts w:ascii="Times New Roman" w:cs="Times New Roman"/>
          <w:color w:val="000000" w:themeColor="text1"/>
          <w:spacing w:val="0"/>
        </w:rPr>
        <w:softHyphen/>
        <w:t>зультатам стрельб специалисты полиго</w:t>
      </w:r>
      <w:r w:rsidRPr="0084550E">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258B7F88" w14:textId="77777777" w:rsidR="00090C9B" w:rsidRPr="0084550E" w:rsidRDefault="00090C9B" w:rsidP="0084550E">
      <w:pPr>
        <w:pStyle w:val="27"/>
        <w:shd w:val="clear" w:color="auto" w:fill="auto"/>
        <w:spacing w:after="0" w:line="240" w:lineRule="auto"/>
        <w:ind w:firstLine="0"/>
        <w:rPr>
          <w:rFonts w:ascii="Times New Roman" w:cs="Times New Roman"/>
          <w:color w:val="000000" w:themeColor="text1"/>
          <w:spacing w:val="0"/>
        </w:rPr>
      </w:pPr>
    </w:p>
    <w:p w14:paraId="73A85E2B"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24 ноября 1942 г. РБСК-82 прошел на НИП АВ повторные полигонные испытания, которые шли с 15 октября. По результатам стрельб специалисты полигона рекомендовали принять боеприпас на вооружение ВВС КА как универсальный осколоч- но-фугасно-бронебойный снаряд. Но решения по нему так и не последовало. Ставка была сделана на мелкокалиберные противотанковые бомбы кумуля</w:t>
      </w:r>
      <w:r w:rsidRPr="0084550E">
        <w:rPr>
          <w:color w:val="000000" w:themeColor="text1"/>
          <w:sz w:val="16"/>
          <w:szCs w:val="16"/>
        </w:rPr>
        <w:softHyphen/>
        <w:t>тивного действия, которые показали весьма обна</w:t>
      </w:r>
      <w:r w:rsidRPr="0084550E">
        <w:rPr>
          <w:color w:val="000000" w:themeColor="text1"/>
          <w:sz w:val="16"/>
          <w:szCs w:val="16"/>
        </w:rPr>
        <w:softHyphen/>
        <w:t>деживающие результаты (17500).</w:t>
      </w:r>
    </w:p>
    <w:p w14:paraId="1D3188B1" w14:textId="77777777" w:rsidR="00DA5455" w:rsidRPr="0084550E" w:rsidRDefault="00DA5455" w:rsidP="0084550E">
      <w:pPr>
        <w:pStyle w:val="12a"/>
        <w:shd w:val="clear" w:color="auto" w:fill="auto"/>
        <w:spacing w:after="0" w:line="240" w:lineRule="auto"/>
        <w:jc w:val="both"/>
        <w:rPr>
          <w:color w:val="000000" w:themeColor="text1"/>
          <w:sz w:val="16"/>
          <w:szCs w:val="16"/>
        </w:rPr>
      </w:pPr>
    </w:p>
    <w:p w14:paraId="229F4942"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ноября 1942 г.Докладная записка командующего гвардейскими минометными частями Ставки Верховного главного командования В. В. Аборенкова заместителю председателя СНК СССР Л. П. Берии о замене конструкции камеры снаряда М-13</w:t>
      </w:r>
    </w:p>
    <w:p w14:paraId="53CA33C1"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0F305798"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Применение на фронте снарядов М-13 со сварной камерой показало, что конструкция этой камеры недостаточно прочна. При стрельбе камера не выдерживает давления пороховых газов и рвется или по шву или отрывается резьбовая часть, причем выходят из строя боевые машины и имеются случаи ранения людей. Основываясь на этом, ГУВГМЧ вынуждено было прекратить приемку снарядов со сварной камерой.</w:t>
      </w:r>
    </w:p>
    <w:p w14:paraId="4C9D2BF3"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плане производства боеприпасов на IV квартал 1942 г. вновь дано задание Горьковскому автозаводу на производство сварных камер в количестве 40 тыс. на квартал.</w:t>
      </w:r>
    </w:p>
    <w:p w14:paraId="44ABD8ED"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этом в постановлении ГОКО № ГОКО-2368 от 3 октября 1942 г. предлагалось заводу ГАЗ упрочнить и улучшить конструкцию снаряда и в случае неудовлетворительных результатов испытаний и отклонений от тактико-технических требований исключить из плана производства эти снаряды1*. Во исполнение указанного постановления ГОКО Горьковским автозаводом были изготовлены сварные снаряды с приварным кольцом в количестве 12 616 шт. Проведенные полигонные испытания показали совершенно неудовлетворительную кучность этих снарядов, а следовательно, и невозможность их боевого применения.</w:t>
      </w:r>
    </w:p>
    <w:p w14:paraId="0FADD929"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Ваших указаний о снятии с производства снарядов М-13 со сварной камерой как неудовлетворяющих требованиям армии и о переделке имеющихся заделов и принятых запасов на снаряды М-20. Освобождающееся в связи с этим оборудование прошу загрузить изготовлением точеной камеры к снарядам М-13 в количестве по 20-25 тыс. шт. в месяц, в которых ощущается большой недостаток.</w:t>
      </w:r>
    </w:p>
    <w:p w14:paraId="1B70C44D"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Командующий гвардейскими минометными частями СВГК гвардии генерал-майор артиллерии Аборенков</w:t>
      </w:r>
    </w:p>
    <w:p w14:paraId="50277F9C"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4372. Оп. 93. Д. 429. Л. 151. Заверенная копия (23778).</w:t>
      </w:r>
    </w:p>
    <w:p w14:paraId="16576202" w14:textId="77777777" w:rsidR="00050B6D" w:rsidRPr="0084550E" w:rsidRDefault="00050B6D" w:rsidP="0084550E">
      <w:pPr>
        <w:spacing w:after="0" w:line="240" w:lineRule="auto"/>
        <w:jc w:val="both"/>
        <w:rPr>
          <w:rFonts w:ascii="Times New Roman" w:hAnsi="Times New Roman"/>
          <w:color w:val="000000" w:themeColor="text1"/>
          <w:sz w:val="16"/>
          <w:szCs w:val="16"/>
        </w:rPr>
      </w:pPr>
    </w:p>
    <w:p w14:paraId="1055A58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0BBDA80" w14:textId="77777777" w:rsidR="00090C9B" w:rsidRPr="0084550E" w:rsidRDefault="00090C9B" w:rsidP="0084550E">
      <w:pPr>
        <w:pStyle w:val="Iauiue"/>
        <w:jc w:val="both"/>
        <w:rPr>
          <w:iCs/>
          <w:color w:val="000000" w:themeColor="text1"/>
          <w:sz w:val="16"/>
          <w:szCs w:val="16"/>
        </w:rPr>
      </w:pPr>
    </w:p>
    <w:p w14:paraId="01BA2BA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24 ноября 1942 вышло Постановление ГКО № 2536 [Об укомплектовании аэродромно-технических команд для зимней эксплуатации аэродромов автотранспортом и тракторами.] (7064, 33).</w:t>
      </w:r>
    </w:p>
    <w:p w14:paraId="5E2986A0" w14:textId="77777777" w:rsidR="00090C9B" w:rsidRPr="0084550E" w:rsidRDefault="00090C9B" w:rsidP="0084550E">
      <w:pPr>
        <w:pStyle w:val="Iauiue"/>
        <w:tabs>
          <w:tab w:val="left" w:pos="11199"/>
        </w:tabs>
        <w:jc w:val="both"/>
        <w:rPr>
          <w:color w:val="000000" w:themeColor="text1"/>
          <w:sz w:val="16"/>
          <w:szCs w:val="16"/>
        </w:rPr>
      </w:pPr>
    </w:p>
    <w:p w14:paraId="7A1E839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FAC068E" w14:textId="77777777" w:rsidR="00090C9B" w:rsidRPr="0084550E" w:rsidRDefault="00090C9B" w:rsidP="0084550E">
      <w:pPr>
        <w:pStyle w:val="Iauiue"/>
        <w:jc w:val="both"/>
        <w:rPr>
          <w:iCs/>
          <w:color w:val="000000" w:themeColor="text1"/>
          <w:sz w:val="16"/>
          <w:szCs w:val="16"/>
        </w:rPr>
      </w:pPr>
    </w:p>
    <w:p w14:paraId="058484C7"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24 ноября </w:t>
      </w:r>
      <w:r w:rsidRPr="0084550E">
        <w:rPr>
          <w:rFonts w:ascii="Times New Roman" w:hAnsi="Times New Roman"/>
          <w:color w:val="000000" w:themeColor="text1"/>
          <w:sz w:val="16"/>
          <w:szCs w:val="16"/>
        </w:rPr>
        <w:t>в 1942 году утреннее сообщение Совинформбюро:</w:t>
      </w:r>
    </w:p>
    <w:p w14:paraId="47E67E4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24 ноября наши войска продолжали вести успешное наступлениес северо-запада и юга от города Сталинграда на прежних направлениях.</w:t>
      </w:r>
    </w:p>
    <w:p w14:paraId="7086C47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заводской части города Сталинграда Н-ская часть очистила от немцев 17 дзотов и уничтожила 250 гитлеровцев. Захвачены 2 орудия, 12 пулемётов, 35 автоматов, 120 винтовок и боеприпасы. Подразделение бронебойщиков сожгло 3 немецких танка.</w:t>
      </w:r>
    </w:p>
    <w:p w14:paraId="7D2C6AF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Северо-западнее Сталинграда наши войска, ломая сопротивление противника,успешно продвигались вперёд. Развивая наступление, наши части заняли несколько населённых пунктов. Бойцы Н-ской части подбили 9 вражеских танков и захватили 7 орудий, склад боеприпасов, радиостанцию и другие трофеи. На другом участке подбито и сожжено 13 немецких танков. Захвачено 5 исправных танков, 22 пулемёта и другое вооружение. Взяты пленные, количество которых уточняется. Н-ская часть Красной Армии ворвалась в один населенный пункт, занятый противником. Нападение было настолько внезапным, что гитлеровцы не успели организовать оборону. Нашими бойцами уничтожено до 1.000 немецких солдат и офицеров, 70 автомашин и 25 самолётов, стоявших на аэродроме близ этого населённого пункта.</w:t>
      </w:r>
    </w:p>
    <w:p w14:paraId="2C1150B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продолжали вести успешные наступательные бои. Н-ская часть уничтожила 850 вражеских солдат и офицеров. Захвачено 35 орудий, 19 автомашин, 49 станковых и ручных пулемётов, взято в плен 520 солдат и офицеров противника. Наши танкисты, преследуя отступающих гитлеровцев, уничтожили 14 немецких танков, 28 автомашин, 8 орудий и захватили трофеи.</w:t>
      </w:r>
    </w:p>
    <w:p w14:paraId="2F51559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войска вели бои местного значения. Артиллеристы Н-ской части уничтожили 6 немецких автомашин и подавили огонь артиллерийской батареи противника.</w:t>
      </w:r>
    </w:p>
    <w:p w14:paraId="5E4E5488"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Н-ское подразделение отбило контратаку противника и, преследуя гитлеровцев, захватило вражеские укреплённые позиции.</w:t>
      </w:r>
    </w:p>
    <w:p w14:paraId="7E0DBFD7"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наши подразделения заняли ещё один вражеский узел сопротивления. Захвачены танк, 2 орудия, 5 пулемётов и 2 миномёта. На поле боя осталось до 100 вражеских трупов.</w:t>
      </w:r>
    </w:p>
    <w:p w14:paraId="7085A48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отряда, действующего в Пинской области, пустила под откос следовавший на фронт воинский эшелон с живой силой противника. Уничтожены паровоз и 10 вагонов с солдатами. Несколько дней спустя партизаны взорвали железнодорожное полотно. Движение поездов на этом участке железной дороги было приостановлено.</w:t>
      </w:r>
    </w:p>
    <w:p w14:paraId="5205879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румынского солдата С.Албу найдено неотправленное письмо к родным в Бухарест. В письме говорится: «Живу под вечным страхом смерти. Уже несколько дней не получаем ни пищи, ни табаку. Даже воды нельзя найти здесь. Недавно русские атаковали нас, и мы опять потеряли много солдат и офицеров. Мне всё это так надоело, что я уже больше не в силах терпеть... Если дальше будет так продолжаться, то я просто сойду с ума. Здесь уже погибло больше половины полка. Прошу вас ещё раз, сделайте всё, что можно, но вырвите меня из России».</w:t>
      </w:r>
    </w:p>
    <w:p w14:paraId="3930714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Свирепый террор не сломил воли чехословацкого народа к борьбе против немецких оккупантов. Из Чехословакии сообщают о многочисленных актах саботажа на транспорте и в промышленности. Недалеко от Праги на днях произошло столкновение двух немецких воинских эшелонов. В районе Брно сгорел военный склад с обмундированием и обувью.» (14839).</w:t>
      </w:r>
    </w:p>
    <w:p w14:paraId="127638BD"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5C6B67E0"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24 ноября </w:t>
      </w:r>
      <w:r w:rsidRPr="0084550E">
        <w:rPr>
          <w:rFonts w:ascii="Times New Roman" w:hAnsi="Times New Roman"/>
          <w:color w:val="000000" w:themeColor="text1"/>
          <w:sz w:val="16"/>
          <w:szCs w:val="16"/>
        </w:rPr>
        <w:t>в 1942 году вечернее сообщение Совинформбюро:</w:t>
      </w:r>
    </w:p>
    <w:p w14:paraId="1F7CE59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24 ноября наши войска продолжали вести успешное наступление ссеверо-запада и с юга от города Сталинграда на прежних направлениях.</w:t>
      </w:r>
    </w:p>
    <w:p w14:paraId="1580132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заняли город и станцию Суровикино, населённые пункты Зимовский, Камышинка, Ближняя Перекопка, Трёхостровская, Сиротинская, Томилин, Акатовка, Латошанка, Уманцево, Перегрузный и город Садовое.</w:t>
      </w:r>
    </w:p>
    <w:p w14:paraId="6D6B24A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ноября частями нашей авиации на различных участках фронта уничтожено 10 немецких танков, 50 автомашин, разбит железнодорожный эшелон, рассеяно и частью уничтожено до 4 рот пехоты противника.</w:t>
      </w:r>
    </w:p>
    <w:p w14:paraId="42699C3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заводской части города Сталинграда наши войска медленно продвигались вперёди очистили от противника несколько десятков дзотов и блиндажей. Уничтожено 900 солдат и офицеров противника и 6 немецких танков. На южной окраине города после артиллерийской и миномётной подготовки наши части перешли в наступление и заняли важную в тактическом отношении высоту. Уничтожено до трёх батальонов вражеской пехоты. Взяты пленные.</w:t>
      </w:r>
    </w:p>
    <w:p w14:paraId="689BC95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успешно продвигаться вперёд. На одном участке после ожесточённых боёв капитулировала окружённая советскими частями вражеская группировка. Наши войска взяли в плен три дивизии противника во главе с генералами и их штабами. На другом участке бойцы Н-ской части, преследуя отходящего противника, ворвались на один из его аэродромов. Удар для немцев был настолько неожиданным, что они не успели поднять самолёты. Наши бойцы уничтожили 25 немецких самолётов и захватили 17 исправных самолётов противника.</w:t>
      </w:r>
    </w:p>
    <w:p w14:paraId="3B871D9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успешно развивали наступательные операции и освободили от немецко-фашистских захватчиков ряд населённых пунктов. Бойцы Н-ского соединения, преследуя отступающего врага, уничтожили до трёх полков пехоты противника. Захвачены 54 немецких танка, находившихся в ремонте, 91 орудие, 57 миномётов, 100 пулемётов, 100 километров телефонного кабеля, до миллиона винтовочных патронов, 5 разных складов и другие трофеи. Кроме того,уничтожены 36 танков, 31 орудие, 6 самолётов и другая военная техника противника. Захвачено много пленных.</w:t>
      </w:r>
    </w:p>
    <w:p w14:paraId="4987ED2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бои местного значения. На одном участке вражеская пехота при поддержке танков атаковала наши позиции.</w:t>
      </w:r>
    </w:p>
    <w:p w14:paraId="7EA2825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Н-ская часть перешла в контратаку и отбросила гитлеровцев на исходные рубежи. B этом бою уничтожено до 300 немецких солдат и офицеров, сожжено 2 танка, уничтожены 3 автомашины, шестиствольный миномёт и орудие противника.</w:t>
      </w:r>
    </w:p>
    <w:p w14:paraId="3B6FC0F0"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части морской пехоты нанесли серьёзный урон противнику. Подразделение под командованием тов. Кузьмина атаковало немцев и уничтожило офицерскую штрафную роту гитлеровцев. Сломив сопротивление противника, подразделение моряков под командованием тов. Степанова заняло одну высоту. В этих боях краснофлотцы уничтожили до 400 гитлеровцев, захватили 23 пулемёта, 2 радиостанции, 5 миномётов, 20000 патронов, винтовки, гранаты и мины.</w:t>
      </w:r>
    </w:p>
    <w:p w14:paraId="494995F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Смоленской области, за первую половину ноября месяца организовал крушение 3 железнодорожных эшелонов противника. Разбито 3 паровоза, 10 вагонов с солдатами и 30 платформ с военной техникой.</w:t>
      </w:r>
    </w:p>
    <w:p w14:paraId="270B42A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Кубани, истребил 70 немецко-фашистских оккупантов и сжёг склады с продовольствием, награбленным гитлеровцами у населения и приготовленным к отправке в Германию.</w:t>
      </w:r>
    </w:p>
    <w:p w14:paraId="7609E327"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наступающие в направлении Сухача и Любины, разгромили два итальянских батальона. Уничтожено более 200 вражеских солдат и офицеров. Свыше 500 итальянских солдат захвачено в плен. Партизанами взяты трофеи: 600винтовок, 84 пулемёта и много другого вооружения.»</w:t>
      </w:r>
    </w:p>
    <w:p w14:paraId="745C361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10950CEB"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продолжается.</w:t>
      </w:r>
    </w:p>
    <w:p w14:paraId="411D5C20"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24 ноября наши войска под Сталинградом продолжали развивать наступление. На северо-западном участке фронта наши войска продвинулись на 40 километров и заняли город и станцию Суровикино. В районе излучмны Дона наши войска продвинулись на 6-10 километров и заняли населенные пункты Зимовский, Камышинка, Ближняя Перекопка, Трёхостровская, Сиротинская. Юго-западнее Клетная нами взяты в плен три ранее окруженные дивизии противника во главе с тремя генералами и их штабами. Наши войска, наступающие севернее Сталинграда, заняв населенные пункты Томилин, Акатовка, Латошанка на берегу Волги, соединились с войсками, обороняющими северную часть Сталинграда. На юге Сталинграда наши войска продвинулись на 15-20 километров и заняли город Садовое и населенные пункты Уманцево, Перегрузный. За 24 ноября противник оставил на поле боя свыше 15 000 трупов солдат и офицеров. Северо-восточнее Туапсе части морской пехоты нанесли серьезный урон противнику. Подразделение под командованием тов. Кузьмина атаковало немцев и уничтожило офицерскую штрафную роту гитлеровцев." (14839).</w:t>
      </w:r>
    </w:p>
    <w:p w14:paraId="1E641FC7"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0223DB3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24 ноября </w:t>
      </w:r>
      <w:r w:rsidRPr="0084550E">
        <w:rPr>
          <w:rFonts w:ascii="Times New Roman" w:hAnsi="Times New Roman"/>
          <w:color w:val="000000" w:themeColor="text1"/>
          <w:sz w:val="16"/>
          <w:szCs w:val="16"/>
        </w:rPr>
        <w:t>в 1942 году началась Великолукская наступательная операция части сил Калининского фронта (генерал-полковник М.А.Пуркаев) и авиации дальнего действия, продолжавшаяся до 20 января 1943 г. В ходе ее была скована крупная немецко-фашистская группировка в районе Невеля и Великих Лук, что не позволило немецко-фашистскому командованию перебросить значительные силы в район Сталинграда. Началось наступление советских войск с целью разгрома окружённой между Волгой и Доном группировки противника (14839).</w:t>
      </w:r>
    </w:p>
    <w:p w14:paraId="349D1F6D"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33EE37DC" w14:textId="77777777" w:rsidR="005B5EE0" w:rsidRPr="0084550E" w:rsidRDefault="005B5EE0" w:rsidP="0084550E">
      <w:pPr>
        <w:pStyle w:val="Iauiue"/>
        <w:jc w:val="both"/>
        <w:rPr>
          <w:color w:val="000000" w:themeColor="text1"/>
          <w:sz w:val="16"/>
          <w:szCs w:val="16"/>
        </w:rPr>
      </w:pPr>
      <w:r w:rsidRPr="0084550E">
        <w:rPr>
          <w:color w:val="000000" w:themeColor="text1"/>
          <w:sz w:val="16"/>
          <w:szCs w:val="16"/>
        </w:rPr>
        <w:t>С 24 ноября 1942 по 20 января 1943 состоялась Великолукская операция 3УА Калининского фронта с целью отвлечения средств от Сталинградского фронта. Продвинулись на 25-30 км и сковали 10 дивизий (2438,133) в районе Невеля и Великих Лук (3398,415).</w:t>
      </w:r>
    </w:p>
    <w:p w14:paraId="54E1D0BB" w14:textId="77777777" w:rsidR="005B5EE0" w:rsidRPr="0084550E" w:rsidRDefault="005B5EE0" w:rsidP="0084550E">
      <w:pPr>
        <w:pStyle w:val="Iauiue"/>
        <w:jc w:val="both"/>
        <w:rPr>
          <w:color w:val="000000" w:themeColor="text1"/>
          <w:sz w:val="16"/>
          <w:szCs w:val="16"/>
        </w:rPr>
      </w:pPr>
      <w:r w:rsidRPr="0084550E">
        <w:rPr>
          <w:color w:val="000000" w:themeColor="text1"/>
          <w:sz w:val="16"/>
          <w:szCs w:val="16"/>
        </w:rPr>
        <w:t>В ней авианаступление проводилось на глубину прорыва сухопутными войсками тактической обороны (518,109).</w:t>
      </w:r>
    </w:p>
    <w:p w14:paraId="76117FA8" w14:textId="77777777" w:rsidR="005B5EE0" w:rsidRPr="0084550E" w:rsidRDefault="005B5EE0" w:rsidP="0084550E">
      <w:pPr>
        <w:pStyle w:val="Iauiue"/>
        <w:jc w:val="both"/>
        <w:rPr>
          <w:color w:val="000000" w:themeColor="text1"/>
          <w:sz w:val="16"/>
          <w:szCs w:val="16"/>
        </w:rPr>
      </w:pPr>
    </w:p>
    <w:p w14:paraId="302EF9F8"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24 ноября1942 г. восьмерка Ла-5 из 13-го иап во главе с Лышковым, прикрывая штурмовики Ил-2, сражалась сначала с четверкой, а затем с целой дюжи</w:t>
      </w:r>
      <w:r w:rsidRPr="0077585D">
        <w:rPr>
          <w:rFonts w:ascii="Times New Roman" w:hAnsi="Times New Roman"/>
          <w:color w:val="0070C0"/>
          <w:sz w:val="16"/>
          <w:szCs w:val="16"/>
        </w:rPr>
        <w:softHyphen/>
        <w:t>ной Bf 109 Летчики уничтожили пять самолетов противника, не потеряв ни одного своего Два дня спустя четвер</w:t>
      </w:r>
      <w:r w:rsidRPr="0077585D">
        <w:rPr>
          <w:rFonts w:ascii="Times New Roman" w:hAnsi="Times New Roman"/>
          <w:color w:val="0070C0"/>
          <w:sz w:val="16"/>
          <w:szCs w:val="16"/>
        </w:rPr>
        <w:softHyphen/>
        <w:t>ка советских машин, выполняя анало</w:t>
      </w:r>
      <w:r w:rsidRPr="0077585D">
        <w:rPr>
          <w:rFonts w:ascii="Times New Roman" w:hAnsi="Times New Roman"/>
          <w:color w:val="0070C0"/>
          <w:sz w:val="16"/>
          <w:szCs w:val="16"/>
        </w:rPr>
        <w:softHyphen/>
        <w:t>гичную задачу, уничтожила три Bf 109, потеряв лишь один свой истребитель, совершивший вынужденную посадку (24931).</w:t>
      </w:r>
    </w:p>
    <w:p w14:paraId="15386EE5" w14:textId="77777777" w:rsidR="008728DF" w:rsidRPr="0077585D" w:rsidRDefault="008728DF" w:rsidP="008728DF">
      <w:pPr>
        <w:spacing w:after="0" w:line="240" w:lineRule="auto"/>
        <w:jc w:val="both"/>
        <w:rPr>
          <w:rFonts w:ascii="Times New Roman" w:hAnsi="Times New Roman"/>
          <w:color w:val="0070C0"/>
          <w:sz w:val="16"/>
          <w:szCs w:val="16"/>
        </w:rPr>
      </w:pPr>
    </w:p>
    <w:p w14:paraId="0ACB61A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24 ноября 1942 г. для снабжения "котла" немецкий 4-й воздушный флот имел 308 транспортных самолетов типа Ju52 (из них 66 боеготовых) и 355 бомбардировщиков Не111 (исправных 153) (6467).</w:t>
      </w:r>
    </w:p>
    <w:p w14:paraId="376E3855" w14:textId="77777777" w:rsidR="00090C9B" w:rsidRPr="0084550E" w:rsidRDefault="00090C9B" w:rsidP="0084550E">
      <w:pPr>
        <w:pStyle w:val="Iauiue"/>
        <w:jc w:val="both"/>
        <w:rPr>
          <w:color w:val="000000" w:themeColor="text1"/>
          <w:sz w:val="16"/>
          <w:szCs w:val="16"/>
        </w:rPr>
      </w:pPr>
    </w:p>
    <w:p w14:paraId="1A73E79A" w14:textId="6597B7CA"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Всего с 24 ноября 1942</w:t>
      </w:r>
      <w:r w:rsidR="00C74823">
        <w:rPr>
          <w:color w:val="000000" w:themeColor="text1"/>
          <w:sz w:val="16"/>
          <w:szCs w:val="16"/>
        </w:rPr>
        <w:t xml:space="preserve"> </w:t>
      </w:r>
      <w:r w:rsidRPr="0084550E">
        <w:rPr>
          <w:color w:val="000000" w:themeColor="text1"/>
          <w:sz w:val="16"/>
          <w:szCs w:val="16"/>
        </w:rPr>
        <w:t>г. по 3 февраля 1943</w:t>
      </w:r>
      <w:r w:rsidR="00C74823">
        <w:rPr>
          <w:color w:val="000000" w:themeColor="text1"/>
          <w:sz w:val="16"/>
          <w:szCs w:val="16"/>
        </w:rPr>
        <w:t xml:space="preserve"> </w:t>
      </w:r>
      <w:r w:rsidRPr="0084550E">
        <w:rPr>
          <w:color w:val="000000" w:themeColor="text1"/>
          <w:sz w:val="16"/>
          <w:szCs w:val="16"/>
        </w:rPr>
        <w:t>г. самолеты немецкого 1-го авиационного транспортного командования выполнили 4872 вылета, доставив окруженным частям 8250 тонн различных грузов. По воздуху из котла эвакуировали почти 30 тысяч человек, то есть 11</w:t>
      </w:r>
      <w:r w:rsidR="00C74823">
        <w:rPr>
          <w:color w:val="000000" w:themeColor="text1"/>
          <w:sz w:val="16"/>
          <w:szCs w:val="16"/>
        </w:rPr>
        <w:t xml:space="preserve"> </w:t>
      </w:r>
      <w:r w:rsidRPr="0084550E">
        <w:rPr>
          <w:color w:val="000000" w:themeColor="text1"/>
          <w:sz w:val="16"/>
          <w:szCs w:val="16"/>
        </w:rPr>
        <w:t>% состава окруженных частей. Общие потери люфтваффе составили 488 самолетов всех типов, но большинство из них были списаны из-за аварий, потерпели катастрофы в результате плохих погодных условий или были брошены на аэродромах (19522).</w:t>
      </w:r>
    </w:p>
    <w:p w14:paraId="6B88C6CD" w14:textId="77777777" w:rsidR="008D2293" w:rsidRPr="0084550E" w:rsidRDefault="008D2293" w:rsidP="0084550E">
      <w:pPr>
        <w:pStyle w:val="ae"/>
        <w:spacing w:before="0" w:after="0"/>
        <w:jc w:val="both"/>
        <w:textAlignment w:val="baseline"/>
        <w:rPr>
          <w:color w:val="000000" w:themeColor="text1"/>
          <w:sz w:val="16"/>
          <w:szCs w:val="16"/>
        </w:rPr>
      </w:pPr>
    </w:p>
    <w:p w14:paraId="39AF77D8"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 24 ноября 1942 г. 4-й воздушный флот начал снабжать 6-ю ар</w:t>
      </w:r>
      <w:r w:rsidRPr="0084550E">
        <w:rPr>
          <w:rFonts w:ascii="Times New Roman" w:hAnsi="Times New Roman"/>
          <w:color w:val="000000" w:themeColor="text1"/>
          <w:sz w:val="16"/>
          <w:szCs w:val="16"/>
        </w:rPr>
        <w:softHyphen/>
        <w:t>мию по воздуху. Однако сразу стало очевид</w:t>
      </w:r>
      <w:r w:rsidRPr="0084550E">
        <w:rPr>
          <w:rFonts w:ascii="Times New Roman" w:hAnsi="Times New Roman"/>
          <w:color w:val="000000" w:themeColor="text1"/>
          <w:sz w:val="16"/>
          <w:szCs w:val="16"/>
        </w:rPr>
        <w:softHyphen/>
        <w:t>но, что выделенных 11 групп на трехмотор</w:t>
      </w:r>
      <w:r w:rsidRPr="0084550E">
        <w:rPr>
          <w:rFonts w:ascii="Times New Roman" w:hAnsi="Times New Roman"/>
          <w:color w:val="000000" w:themeColor="text1"/>
          <w:sz w:val="16"/>
          <w:szCs w:val="16"/>
        </w:rPr>
        <w:softHyphen/>
        <w:t>ных транспортных самолетах Ju 52/3m недо</w:t>
      </w:r>
      <w:r w:rsidRPr="0084550E">
        <w:rPr>
          <w:rFonts w:ascii="Times New Roman" w:hAnsi="Times New Roman"/>
          <w:color w:val="000000" w:themeColor="text1"/>
          <w:sz w:val="16"/>
          <w:szCs w:val="16"/>
        </w:rPr>
        <w:softHyphen/>
        <w:t>статочно для выполнения этой задачи. Поэ</w:t>
      </w:r>
      <w:r w:rsidRPr="0084550E">
        <w:rPr>
          <w:rFonts w:ascii="Times New Roman" w:hAnsi="Times New Roman"/>
          <w:color w:val="000000" w:themeColor="text1"/>
          <w:sz w:val="16"/>
          <w:szCs w:val="16"/>
        </w:rPr>
        <w:softHyphen/>
        <w:t>тому 30 ноября к ним добавили Не 111. В до</w:t>
      </w:r>
      <w:r w:rsidRPr="0084550E">
        <w:rPr>
          <w:rFonts w:ascii="Times New Roman" w:hAnsi="Times New Roman"/>
          <w:color w:val="000000" w:themeColor="text1"/>
          <w:sz w:val="16"/>
          <w:szCs w:val="16"/>
        </w:rPr>
        <w:softHyphen/>
        <w:t>полнение к двум специально сформирован</w:t>
      </w:r>
      <w:r w:rsidRPr="0084550E">
        <w:rPr>
          <w:rFonts w:ascii="Times New Roman" w:hAnsi="Times New Roman"/>
          <w:color w:val="000000" w:themeColor="text1"/>
          <w:sz w:val="16"/>
          <w:szCs w:val="16"/>
        </w:rPr>
        <w:softHyphen/>
        <w:t>ным на этих машинах транспортным груп</w:t>
      </w:r>
      <w:r w:rsidRPr="0084550E">
        <w:rPr>
          <w:rFonts w:ascii="Times New Roman" w:hAnsi="Times New Roman"/>
          <w:color w:val="000000" w:themeColor="text1"/>
          <w:sz w:val="16"/>
          <w:szCs w:val="16"/>
        </w:rPr>
        <w:softHyphen/>
        <w:t>пам — KGrzbV 5 (имевшей смесь модифика</w:t>
      </w:r>
      <w:r w:rsidRPr="0084550E">
        <w:rPr>
          <w:rFonts w:ascii="Times New Roman" w:hAnsi="Times New Roman"/>
          <w:color w:val="000000" w:themeColor="text1"/>
          <w:sz w:val="16"/>
          <w:szCs w:val="16"/>
        </w:rPr>
        <w:softHyphen/>
        <w:t>ций Р-2, Р-4, Н-2, Н-3 и Н-6) и KGrzbV 20 (на Е, F, Р-4 и Н-3) — использовали боевые эскадры KG 55, KG 27 и некоторые другие части и подразделения, в том числе и одну группу элитной эскадры KG 100. Все соеди</w:t>
      </w:r>
      <w:r w:rsidRPr="0084550E">
        <w:rPr>
          <w:rFonts w:ascii="Times New Roman" w:hAnsi="Times New Roman"/>
          <w:color w:val="000000" w:themeColor="text1"/>
          <w:sz w:val="16"/>
          <w:szCs w:val="16"/>
        </w:rPr>
        <w:softHyphen/>
        <w:t>нения на «хейнкелях», участвующие в пере</w:t>
      </w:r>
      <w:r w:rsidRPr="0084550E">
        <w:rPr>
          <w:rFonts w:ascii="Times New Roman" w:hAnsi="Times New Roman"/>
          <w:color w:val="000000" w:themeColor="text1"/>
          <w:sz w:val="16"/>
          <w:szCs w:val="16"/>
        </w:rPr>
        <w:softHyphen/>
        <w:t>возках в Сталинград, подчинили командиру KG 55 полковнику Кюлю, штаб которого на</w:t>
      </w:r>
      <w:r w:rsidRPr="0084550E">
        <w:rPr>
          <w:rFonts w:ascii="Times New Roman" w:hAnsi="Times New Roman"/>
          <w:color w:val="000000" w:themeColor="text1"/>
          <w:sz w:val="16"/>
          <w:szCs w:val="16"/>
        </w:rPr>
        <w:softHyphen/>
        <w:t>ходился в Морозовской. При этом с него не снимали обязанностей по поддержке войск, удерживавших подступы к аэродромам Та- цинская и Морозовская.</w:t>
      </w:r>
    </w:p>
    <w:p w14:paraId="1B9579D4"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Состояние техники было разным. В боевых эскадрах имелись машины модификаций Н-6, Н-11 и совсем новые Н-16. Две транс</w:t>
      </w:r>
      <w:r w:rsidRPr="0084550E">
        <w:rPr>
          <w:rFonts w:ascii="Times New Roman" w:hAnsi="Times New Roman"/>
          <w:color w:val="000000" w:themeColor="text1"/>
          <w:sz w:val="16"/>
          <w:szCs w:val="16"/>
        </w:rPr>
        <w:softHyphen/>
        <w:t>портные группы укомплектовали потрепан</w:t>
      </w:r>
      <w:r w:rsidRPr="0084550E">
        <w:rPr>
          <w:rFonts w:ascii="Times New Roman" w:hAnsi="Times New Roman"/>
          <w:color w:val="000000" w:themeColor="text1"/>
          <w:sz w:val="16"/>
          <w:szCs w:val="16"/>
        </w:rPr>
        <w:softHyphen/>
        <w:t>ными машинами, изъятыми из летных и тех</w:t>
      </w:r>
      <w:r w:rsidRPr="0084550E">
        <w:rPr>
          <w:rFonts w:ascii="Times New Roman" w:hAnsi="Times New Roman"/>
          <w:color w:val="000000" w:themeColor="text1"/>
          <w:sz w:val="16"/>
          <w:szCs w:val="16"/>
        </w:rPr>
        <w:softHyphen/>
        <w:t>нических школ.</w:t>
      </w:r>
    </w:p>
    <w:p w14:paraId="506F841E"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Каждый Не 111 вез около 1800 кг груза, об</w:t>
      </w:r>
      <w:r w:rsidRPr="0084550E">
        <w:rPr>
          <w:rFonts w:ascii="Times New Roman" w:hAnsi="Times New Roman"/>
          <w:color w:val="000000" w:themeColor="text1"/>
          <w:sz w:val="16"/>
          <w:szCs w:val="16"/>
        </w:rPr>
        <w:softHyphen/>
        <w:t>ратными рейсами вывозили раненых и поч</w:t>
      </w:r>
      <w:r w:rsidRPr="0084550E">
        <w:rPr>
          <w:rFonts w:ascii="Times New Roman" w:hAnsi="Times New Roman"/>
          <w:color w:val="000000" w:themeColor="text1"/>
          <w:sz w:val="16"/>
          <w:szCs w:val="16"/>
        </w:rPr>
        <w:softHyphen/>
        <w:t>ту. С середины декабря только они летали в Сталинград днем. Выкрашенные времен</w:t>
      </w:r>
      <w:r w:rsidRPr="0084550E">
        <w:rPr>
          <w:rFonts w:ascii="Times New Roman" w:hAnsi="Times New Roman"/>
          <w:color w:val="000000" w:themeColor="text1"/>
          <w:sz w:val="16"/>
          <w:szCs w:val="16"/>
        </w:rPr>
        <w:softHyphen/>
        <w:t>ной (растворявшейся водой) белой краской машины шли небольшими группами, при</w:t>
      </w:r>
      <w:r w:rsidRPr="0084550E">
        <w:rPr>
          <w:rFonts w:ascii="Times New Roman" w:hAnsi="Times New Roman"/>
          <w:color w:val="000000" w:themeColor="text1"/>
          <w:sz w:val="16"/>
          <w:szCs w:val="16"/>
        </w:rPr>
        <w:softHyphen/>
        <w:t>жимаясь к земле. Часто для маскировки ис</w:t>
      </w:r>
      <w:r w:rsidRPr="0084550E">
        <w:rPr>
          <w:rFonts w:ascii="Times New Roman" w:hAnsi="Times New Roman"/>
          <w:color w:val="000000" w:themeColor="text1"/>
          <w:sz w:val="16"/>
          <w:szCs w:val="16"/>
        </w:rPr>
        <w:softHyphen/>
        <w:t>пользовали облачность. В некоторых случаях «хейнкели» тащили за собой груженые пла</w:t>
      </w:r>
      <w:r w:rsidRPr="0084550E">
        <w:rPr>
          <w:rFonts w:ascii="Times New Roman" w:hAnsi="Times New Roman"/>
          <w:color w:val="000000" w:themeColor="text1"/>
          <w:sz w:val="16"/>
          <w:szCs w:val="16"/>
        </w:rPr>
        <w:softHyphen/>
        <w:t>неры. Самолетам приходилось дважды пере</w:t>
      </w:r>
      <w:r w:rsidRPr="0084550E">
        <w:rPr>
          <w:rFonts w:ascii="Times New Roman" w:hAnsi="Times New Roman"/>
          <w:color w:val="000000" w:themeColor="text1"/>
          <w:sz w:val="16"/>
          <w:szCs w:val="16"/>
        </w:rPr>
        <w:softHyphen/>
        <w:t>секать линию фронта, попадая под обстрел с земли (24186).</w:t>
      </w:r>
    </w:p>
    <w:p w14:paraId="612C6563" w14:textId="77777777" w:rsidR="00050B6D" w:rsidRPr="0084550E" w:rsidRDefault="00050B6D" w:rsidP="0084550E">
      <w:pPr>
        <w:spacing w:after="0" w:line="240" w:lineRule="auto"/>
        <w:jc w:val="both"/>
        <w:rPr>
          <w:rFonts w:ascii="Times New Roman" w:hAnsi="Times New Roman"/>
          <w:color w:val="000000" w:themeColor="text1"/>
          <w:sz w:val="16"/>
          <w:szCs w:val="16"/>
        </w:rPr>
      </w:pPr>
    </w:p>
    <w:p w14:paraId="7F3A75C8"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ноября 1942 г. служба тыла 6-й ар</w:t>
      </w:r>
      <w:r w:rsidRPr="0084550E">
        <w:rPr>
          <w:rFonts w:ascii="Times New Roman" w:hAnsi="Times New Roman"/>
          <w:color w:val="000000" w:themeColor="text1"/>
          <w:sz w:val="16"/>
          <w:szCs w:val="16"/>
        </w:rPr>
        <w:softHyphen/>
        <w:t>мии, развернутая вне «котла», подгото</w:t>
      </w:r>
      <w:r w:rsidRPr="0084550E">
        <w:rPr>
          <w:rFonts w:ascii="Times New Roman" w:hAnsi="Times New Roman"/>
          <w:color w:val="000000" w:themeColor="text1"/>
          <w:sz w:val="16"/>
          <w:szCs w:val="16"/>
        </w:rPr>
        <w:softHyphen/>
        <w:t>вила 94 м3 горючего и десять тонн бо</w:t>
      </w:r>
      <w:r w:rsidRPr="0084550E">
        <w:rPr>
          <w:rFonts w:ascii="Times New Roman" w:hAnsi="Times New Roman"/>
          <w:color w:val="000000" w:themeColor="text1"/>
          <w:sz w:val="16"/>
          <w:szCs w:val="16"/>
        </w:rPr>
        <w:softHyphen/>
        <w:t>еприпасов для отправки окруженным. На 25 ноября были запланированы выле</w:t>
      </w:r>
      <w:r w:rsidRPr="0084550E">
        <w:rPr>
          <w:rFonts w:ascii="Times New Roman" w:hAnsi="Times New Roman"/>
          <w:color w:val="000000" w:themeColor="text1"/>
          <w:sz w:val="16"/>
          <w:szCs w:val="16"/>
        </w:rPr>
        <w:softHyphen/>
        <w:t>ты 50 транспортных машин. С 28 но</w:t>
      </w:r>
      <w:r w:rsidRPr="0084550E">
        <w:rPr>
          <w:rFonts w:ascii="Times New Roman" w:hAnsi="Times New Roman"/>
          <w:color w:val="000000" w:themeColor="text1"/>
          <w:sz w:val="16"/>
          <w:szCs w:val="16"/>
        </w:rPr>
        <w:softHyphen/>
        <w:t>ября, согласно приказу фюрера, плани</w:t>
      </w:r>
      <w:r w:rsidRPr="0084550E">
        <w:rPr>
          <w:rFonts w:ascii="Times New Roman" w:hAnsi="Times New Roman"/>
          <w:color w:val="000000" w:themeColor="text1"/>
          <w:sz w:val="16"/>
          <w:szCs w:val="16"/>
        </w:rPr>
        <w:softHyphen/>
        <w:t>ровалось подавать на аэродромы вну</w:t>
      </w:r>
      <w:r w:rsidRPr="0084550E">
        <w:rPr>
          <w:rFonts w:ascii="Times New Roman" w:hAnsi="Times New Roman"/>
          <w:color w:val="000000" w:themeColor="text1"/>
          <w:sz w:val="16"/>
          <w:szCs w:val="16"/>
        </w:rPr>
        <w:softHyphen/>
        <w:t>три «котла» ежесуточно 200 м3 горючего и 40 т противотанковых боеприпасов. Но</w:t>
      </w:r>
      <w:r w:rsidRPr="0084550E">
        <w:rPr>
          <w:rFonts w:ascii="Times New Roman" w:hAnsi="Times New Roman"/>
          <w:color w:val="000000" w:themeColor="text1"/>
          <w:sz w:val="16"/>
          <w:szCs w:val="16"/>
        </w:rPr>
        <w:softHyphen/>
        <w:t>менклатура других грузов особо не огова</w:t>
      </w:r>
      <w:r w:rsidRPr="0084550E">
        <w:rPr>
          <w:rFonts w:ascii="Times New Roman" w:hAnsi="Times New Roman"/>
          <w:color w:val="000000" w:themeColor="text1"/>
          <w:sz w:val="16"/>
          <w:szCs w:val="16"/>
        </w:rPr>
        <w:softHyphen/>
        <w:t>ривалась, однако, она должна была соста</w:t>
      </w:r>
      <w:r w:rsidRPr="0084550E">
        <w:rPr>
          <w:rFonts w:ascii="Times New Roman" w:hAnsi="Times New Roman"/>
          <w:color w:val="000000" w:themeColor="text1"/>
          <w:sz w:val="16"/>
          <w:szCs w:val="16"/>
        </w:rPr>
        <w:softHyphen/>
        <w:t>вить достаточно большой объем.</w:t>
      </w:r>
    </w:p>
    <w:p w14:paraId="00C56C4D"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обеспечения перевозок, согласно документам штаба обер-квартирмейстера 6-й армии, из Морозовска должны были работать 50 самолетов (делающих по два рейса), из Тацинской - 100. «Тацинские» машины на обратном пути садились в Морозовске и делали еще один рейс. Та</w:t>
      </w:r>
      <w:r w:rsidRPr="0084550E">
        <w:rPr>
          <w:rFonts w:ascii="Times New Roman" w:hAnsi="Times New Roman"/>
          <w:color w:val="000000" w:themeColor="text1"/>
          <w:sz w:val="16"/>
          <w:szCs w:val="16"/>
        </w:rPr>
        <w:softHyphen/>
        <w:t>ким образом, планировалось доставлять в Сталинград 600 т грузов ежесуточно. Ежедневную потребность армии в 600 т снабжения подтвердил и Паулюс в радио</w:t>
      </w:r>
      <w:r w:rsidRPr="0084550E">
        <w:rPr>
          <w:rFonts w:ascii="Times New Roman" w:hAnsi="Times New Roman"/>
          <w:color w:val="000000" w:themeColor="text1"/>
          <w:sz w:val="16"/>
          <w:szCs w:val="16"/>
        </w:rPr>
        <w:softHyphen/>
        <w:t>грамме, отправленной 11 декабря в штаб Группы армий «Дон». Но еще 23 ноя</w:t>
      </w:r>
      <w:r w:rsidRPr="0084550E">
        <w:rPr>
          <w:rFonts w:ascii="Times New Roman" w:hAnsi="Times New Roman"/>
          <w:color w:val="000000" w:themeColor="text1"/>
          <w:sz w:val="16"/>
          <w:szCs w:val="16"/>
        </w:rPr>
        <w:softHyphen/>
        <w:t>бря командование Люфтваффе гаранти</w:t>
      </w:r>
      <w:r w:rsidRPr="0084550E">
        <w:rPr>
          <w:rFonts w:ascii="Times New Roman" w:hAnsi="Times New Roman"/>
          <w:color w:val="000000" w:themeColor="text1"/>
          <w:sz w:val="16"/>
          <w:szCs w:val="16"/>
        </w:rPr>
        <w:softHyphen/>
        <w:t>ровало перевозку максимум 350 т грузов в сутки. Впрочем, даже эта цифра ока</w:t>
      </w:r>
      <w:r w:rsidRPr="0084550E">
        <w:rPr>
          <w:rFonts w:ascii="Times New Roman" w:hAnsi="Times New Roman"/>
          <w:color w:val="000000" w:themeColor="text1"/>
          <w:sz w:val="16"/>
          <w:szCs w:val="16"/>
        </w:rPr>
        <w:softHyphen/>
        <w:t>залась недостижимой (23454).</w:t>
      </w:r>
    </w:p>
    <w:p w14:paraId="30D87627" w14:textId="77777777" w:rsidR="00050B6D" w:rsidRPr="0084550E" w:rsidRDefault="00050B6D" w:rsidP="0084550E">
      <w:pPr>
        <w:spacing w:after="0" w:line="240" w:lineRule="auto"/>
        <w:jc w:val="both"/>
        <w:rPr>
          <w:rFonts w:ascii="Times New Roman" w:hAnsi="Times New Roman"/>
          <w:color w:val="000000" w:themeColor="text1"/>
          <w:sz w:val="16"/>
          <w:szCs w:val="16"/>
        </w:rPr>
      </w:pPr>
    </w:p>
    <w:p w14:paraId="75ABF4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ноября 1942 А.Г. передал г Паулюсу, что его армия будет получать ежедневно не менее 500 т грузов. Так и не смогли (2598,8). Начали с 200 Ю-52 и 100 Хе-111, в декабре их число выросло до 240 и 130, а в январе - до 300-350 и 200 (2783,30).</w:t>
      </w:r>
    </w:p>
    <w:p w14:paraId="60DE93D6" w14:textId="77777777" w:rsidR="00090C9B" w:rsidRPr="0084550E" w:rsidRDefault="00090C9B" w:rsidP="0084550E">
      <w:pPr>
        <w:pStyle w:val="Iauiue"/>
        <w:jc w:val="both"/>
        <w:rPr>
          <w:color w:val="000000" w:themeColor="text1"/>
          <w:sz w:val="16"/>
          <w:szCs w:val="16"/>
        </w:rPr>
      </w:pPr>
    </w:p>
    <w:p w14:paraId="55DA5DD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24 по 30 ноября 1942 17, 16 и 8ВА произвели 5760 вылетов, в 5 раз больше, чем сделал противник (340,104).</w:t>
      </w:r>
    </w:p>
    <w:p w14:paraId="354E1C67" w14:textId="77777777" w:rsidR="00090C9B" w:rsidRPr="0084550E" w:rsidRDefault="00090C9B" w:rsidP="0084550E">
      <w:pPr>
        <w:pStyle w:val="Iauiue"/>
        <w:jc w:val="both"/>
        <w:rPr>
          <w:color w:val="000000" w:themeColor="text1"/>
          <w:sz w:val="16"/>
          <w:szCs w:val="16"/>
        </w:rPr>
      </w:pPr>
    </w:p>
    <w:p w14:paraId="10A470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ноября 1942 года Гитлер передал Паулюсу, что его армия будет ежедневно получать не менее 500 тонн грузов (3573).</w:t>
      </w:r>
    </w:p>
    <w:p w14:paraId="0F7B3EEE" w14:textId="77777777" w:rsidR="00090C9B" w:rsidRPr="0084550E" w:rsidRDefault="00090C9B" w:rsidP="0084550E">
      <w:pPr>
        <w:pStyle w:val="Iauiue"/>
        <w:jc w:val="both"/>
        <w:rPr>
          <w:color w:val="000000" w:themeColor="text1"/>
          <w:sz w:val="16"/>
          <w:szCs w:val="16"/>
        </w:rPr>
      </w:pPr>
    </w:p>
    <w:p w14:paraId="0629DE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ноября 1942 А.Г. передал г Паулюсу, что его армия будет получать ежедневно не менее 500 т грузов. Так и не смогли (2598,8). Начали с 200 Ю-52 и 100 Хе-111, в декабре их число выросло до 240 и 130, а в январе - до 300-350 и 200 (2783,30).</w:t>
      </w:r>
    </w:p>
    <w:p w14:paraId="0F5108EA" w14:textId="77777777" w:rsidR="00090C9B" w:rsidRPr="0084550E" w:rsidRDefault="00090C9B" w:rsidP="0084550E">
      <w:pPr>
        <w:pStyle w:val="Iauiue"/>
        <w:jc w:val="both"/>
        <w:rPr>
          <w:color w:val="000000" w:themeColor="text1"/>
          <w:sz w:val="16"/>
          <w:szCs w:val="16"/>
        </w:rPr>
      </w:pPr>
    </w:p>
    <w:p w14:paraId="32CFBF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24 ноября 1942 г. по 31 января 1943 г. по данным бывшего начальника на</w:t>
      </w:r>
      <w:r w:rsidRPr="0084550E">
        <w:rPr>
          <w:color w:val="000000" w:themeColor="text1"/>
          <w:sz w:val="16"/>
          <w:szCs w:val="16"/>
        </w:rPr>
        <w:softHyphen/>
        <w:t>учно-исследовательского отдела ВВС Германии фон Родена (H. von Roden) 4-й воздушный флот Германии в воздушных боях под Сталинградом за период потерял 488 самолетов, из них: Ju 52 - 266 машин, Не 111 - 165 самолетов, Ju 86 - 42 ма</w:t>
      </w:r>
      <w:r w:rsidRPr="0084550E">
        <w:rPr>
          <w:color w:val="000000" w:themeColor="text1"/>
          <w:sz w:val="16"/>
          <w:szCs w:val="16"/>
        </w:rPr>
        <w:softHyphen/>
        <w:t>шины, Fw 200 - 9 самолетов, Не 177 - 5 самолетов и Ju 290 - 1 машину. С уче</w:t>
      </w:r>
      <w:r w:rsidRPr="0084550E">
        <w:rPr>
          <w:color w:val="000000" w:themeColor="text1"/>
          <w:sz w:val="16"/>
          <w:szCs w:val="16"/>
        </w:rPr>
        <w:softHyphen/>
        <w:t>том уничтоженных машин на земле об</w:t>
      </w:r>
      <w:r w:rsidRPr="0084550E">
        <w:rPr>
          <w:color w:val="000000" w:themeColor="text1"/>
          <w:sz w:val="16"/>
          <w:szCs w:val="16"/>
        </w:rPr>
        <w:softHyphen/>
        <w:t>щие потери составили свыше 800 транс</w:t>
      </w:r>
      <w:r w:rsidRPr="0084550E">
        <w:rPr>
          <w:color w:val="000000" w:themeColor="text1"/>
          <w:sz w:val="16"/>
          <w:szCs w:val="16"/>
        </w:rPr>
        <w:softHyphen/>
        <w:t>портных и бомбардировочных самоле</w:t>
      </w:r>
      <w:r w:rsidRPr="0084550E">
        <w:rPr>
          <w:color w:val="000000" w:themeColor="text1"/>
          <w:sz w:val="16"/>
          <w:szCs w:val="16"/>
        </w:rPr>
        <w:softHyphen/>
        <w:t>тов. Безвозвратные потери флота в лет</w:t>
      </w:r>
      <w:r w:rsidRPr="0084550E">
        <w:rPr>
          <w:color w:val="000000" w:themeColor="text1"/>
          <w:sz w:val="16"/>
          <w:szCs w:val="16"/>
        </w:rPr>
        <w:softHyphen/>
        <w:t>ном составе составили 1000 человек. Средний процент потерь 4-го флота по отношению к общему числу боевых вы</w:t>
      </w:r>
      <w:r w:rsidRPr="0084550E">
        <w:rPr>
          <w:color w:val="000000" w:themeColor="text1"/>
          <w:sz w:val="16"/>
          <w:szCs w:val="16"/>
        </w:rPr>
        <w:softHyphen/>
        <w:t>летов для транспортных самолетов Ju 52 составил - 10%, для Fw 200 - 9,7%, для самолетов-бомбардировщиков Не111-5,5%, для Ju86 - 21% и для Не177 - 26% (6467).</w:t>
      </w:r>
    </w:p>
    <w:p w14:paraId="67044118" w14:textId="77777777" w:rsidR="00090C9B" w:rsidRPr="0084550E" w:rsidRDefault="00090C9B" w:rsidP="0084550E">
      <w:pPr>
        <w:pStyle w:val="Iauiue"/>
        <w:jc w:val="both"/>
        <w:rPr>
          <w:color w:val="000000" w:themeColor="text1"/>
          <w:sz w:val="16"/>
          <w:szCs w:val="16"/>
        </w:rPr>
      </w:pPr>
    </w:p>
    <w:p w14:paraId="294211C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ноября 1942 восьмерка Ла-5 13-го иап во главе с Лышковым, прикрывая штурмовики Ил-2, сражалась сначала с четверкой, а затем с 12-ю Bf 109. Они уничтожили пять самолетов противника, не потеряв ни одного своего. Два дня спустя четверка Ла-5, выполняя аналогичную задачу, уничтожила три Bf 109, потеряв лишь один свой истребитель, совершивший вынужденную посадку (12032).</w:t>
      </w:r>
    </w:p>
    <w:p w14:paraId="66B1EEB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320BF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ноября 1942 вышло Постановление ГКО № 2537 Об организации Главного автомобильного управления Красной Армии. РГАНИР, Фонд ГКО, д. 70, лл. 34-35 (11012).</w:t>
      </w:r>
    </w:p>
    <w:p w14:paraId="2A6DA77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BBEC883"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11F3795" w14:textId="77777777" w:rsidR="00090C9B" w:rsidRPr="0084550E" w:rsidRDefault="00090C9B" w:rsidP="0084550E">
      <w:pPr>
        <w:pStyle w:val="Iauiue"/>
        <w:jc w:val="both"/>
        <w:rPr>
          <w:iCs/>
          <w:color w:val="000000" w:themeColor="text1"/>
          <w:sz w:val="16"/>
          <w:szCs w:val="16"/>
        </w:rPr>
      </w:pPr>
    </w:p>
    <w:p w14:paraId="55A441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ноября 1942 года</w:t>
      </w:r>
    </w:p>
    <w:p w14:paraId="197ED8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СТРОГО СЕКРЕТНОЕ И ЛИЧНОЕ ПОСЛАНИЕ ОТ ПРЕМЬЕР-МИНИСТРА г-на УИНСТОНА ЧЕРЧИЛЛЯ ПРЕМЬЕРУ СТАЛИНУ</w:t>
      </w:r>
    </w:p>
    <w:p w14:paraId="325403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Мне доставило величайшее удовольствие получение Ваших горячих и сердечных поздравлений. Я считаю, что наши проникнутые правдивостью личные отношения весьма важны для выполнения наших обязанностей перед огромными массами людей, жизнь которых поставлена на карту.</w:t>
      </w:r>
    </w:p>
    <w:p w14:paraId="5C0A35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 Хотя Президент не может, к великому сожалению, предоставить мне взаймы 12 американских эсминцев, о которых я просил, мне удалось в настоящее время принять меры для отправки конвоя в составе свыше 30 судов из Исландии 22 декабря. Адмиралтейство согласует операции с Вашими офицерами, как это делалось и прежде. В результате “Факела” </w:t>
      </w:r>
      <w:r w:rsidRPr="0084550E">
        <w:rPr>
          <w:color w:val="000000" w:themeColor="text1"/>
          <w:sz w:val="16"/>
          <w:szCs w:val="16"/>
          <w:vertAlign w:val="superscript"/>
        </w:rPr>
        <w:t>24</w:t>
      </w:r>
      <w:r w:rsidRPr="0084550E">
        <w:rPr>
          <w:color w:val="000000" w:themeColor="text1"/>
          <w:sz w:val="16"/>
          <w:szCs w:val="16"/>
        </w:rPr>
        <w:t xml:space="preserve"> немцы перебросили основные силы авиации из Северной Норвегии в Южную Европу. С другой стороны, наземные силы немцев в Норвегии по-прежнему начеку.</w:t>
      </w:r>
    </w:p>
    <w:p w14:paraId="0EB927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Пока Адмиралтейство довольно движением конвоя Q. Р., которому помогла плохая погода и который в настоящее время находится под защитой наших крейсеров, отправленных для его встречи.</w:t>
      </w:r>
    </w:p>
    <w:p w14:paraId="703B9EE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Я сообщил Президенту Рузвельту некоторые предварительные соображения относительно Турции и обнаружил, что он независимо от меня пришел к почти аналогичным выводам. Мне кажется, что мы все должны были бы сделать новое энергичное усилие, чтобы заставить Турцию вступить весной в войну на нашей стороне. Для этой цели я хотел бы, чтобы Соединенные Штаты присоединились к англо-советской гарантии территориальной целостности и статута Турции. Это поставило бы наши три силы в общий сомкнутый строй, а турки весьма считаются с американцами. Во-вторых, мы уже отправляем в Турцию значительные поставки оружия, включая 200 танков со Среднего Востока. В течение зимы по сухопутному маршруту или морем вдоль побережья Леванта я буду продолжать отправку в Турцию поставок вооружения совместно, если это будет разрешено, со специалистами в гражданской одежде для целей обучения и обслуживания. В-третьих, я надеюсь в начале весны собрать значительную армию в Сирии из состава наших 8-й, 9-й и 10-й армий с тем, чтобы оказать помощь Турции на тот случай, если она подвергнется угрозе или будет готова присоединиться к нам. Очевидно, что Ваши операции на Кавказе или к северу от него могут также оказать большое влияние. Если бы мы могли вовлечь Турцию в войну, мы могли бы не только приступить к операциям, цель которых состоит в том, чтобы открыть судоходный путь к Вашему левому флангу на Черном море, но мы могли бы также усиленно бомбить с турецких баз румынские нефтяные источники, которые имеют такое жизненно важное значение для держав оси ввиду успешной защиты Вами главных нефтяных ресурсов на Кавказе. Преимущество вступления в Турцию состоит в том, что оно произойдет главным образом по суше и может явиться дополнением к наступательной акции в центральной части Средиземного моря, которая займет наши морские силы и значительную часть нашей воздушной мощи.</w:t>
      </w:r>
    </w:p>
    <w:p w14:paraId="3A4BFEA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Я согласился с предложением Президента Рузвельта о том, чтобы каждый из нас отправил в недалеком будущем, если это приемлемо для Вас, двух британских офицеров высокого ранга и двух американцев в Москву для составления планов на 1943 год в этой части. Пожалуйста, сообщите мне, согласны ли Вы с этим.</w:t>
      </w:r>
    </w:p>
    <w:p w14:paraId="107514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Я надеюсь, что Вы, Премьер Сталин, понимаете, что тоннаж является нашим лимитирующим фактором. Для того чтобы осуществить “Факел”, нам пришлось настолько сократить наши трансатлантические эскорты, что первая половина ноября была пока нашим самым плохим месяцем. Мы и американцы предусмотрели, с одной стороны, потери в 700 тысяч тонн ежемесячно и, с другой стороны, — улучшение нашего баланса. В течение года наши средние потери были не столь тяжелыми, как эта цифра, но в течение этих первых двух недель ноября дело обстояло хуже. Для Вас, располагающих столь большим количеством суши, может оказаться трудным представить себе, что мы можем жить и вести борьбу только в зависимости от состояния наших морских коммуникаций.</w:t>
      </w:r>
    </w:p>
    <w:p w14:paraId="76A139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6. Не беспокойтесь по поводу мошенника Дарлана. Мы бросили во Французскую Северную Африку большую англо-американскую армию и прочно овладеваем этой территорией. Благодаря отсутствию сопротивления со стороны французской армии, а теперь благодаря ее возрастающей поддержке мы идем, возможно, на 15 дней впереди плана. Крайне важно овладеть тунисским выступом и военно-морской базой Бизерты в самый ближайший момент. Авангардные части нашей 1-й армии, вероятно, начнут свое наступление немедленно. Как только мы закрепимся там с преобладающими военно-воздушными силами, мы сможем донести войну до Муссолини и его фашистской банды с такой интенсивностью, которая еще пока что невозможна.</w:t>
      </w:r>
    </w:p>
    <w:p w14:paraId="22387D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7. В то же самое время путем создания сильных англо-американской армии и военно-воздушных сил в Великобритании и путем проведения постоянных приготовлений вдоль нашего юго-восточного и южного побережья мы будем сковывать немцев в районе Па-де-Кале и так далее, и мы готовы воспользоваться любой </w:t>
      </w:r>
      <w:r w:rsidRPr="0084550E">
        <w:rPr>
          <w:color w:val="000000" w:themeColor="text1"/>
          <w:sz w:val="16"/>
          <w:szCs w:val="16"/>
        </w:rPr>
        <w:lastRenderedPageBreak/>
        <w:t>благоприятной возможностью, а наши бомбардировщики будут все время громить Германию с возрастающей силой. Таким образом, веревка затянется на шее обреченного виновника.</w:t>
      </w:r>
    </w:p>
    <w:p w14:paraId="6C275B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К нам поступают славные вести о Вашем наступлении. Мы следим за наступлением, затаив дыхание. Всяческие добрые пожелания (2430).</w:t>
      </w:r>
    </w:p>
    <w:p w14:paraId="3CF00425" w14:textId="77777777" w:rsidR="00090C9B" w:rsidRPr="0084550E" w:rsidRDefault="00090C9B" w:rsidP="0084550E">
      <w:pPr>
        <w:pStyle w:val="Iauiue"/>
        <w:jc w:val="both"/>
        <w:rPr>
          <w:color w:val="000000" w:themeColor="text1"/>
          <w:sz w:val="16"/>
          <w:szCs w:val="16"/>
        </w:rPr>
      </w:pPr>
    </w:p>
    <w:p w14:paraId="5EDBC3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24 ноября 1942 года Сталин дал указание паркому торговли Микояну приобрести для ГВФ шесть "Либерейторов". Однако получить эти машины тогда не удалось (3457,115).</w:t>
      </w:r>
    </w:p>
    <w:p w14:paraId="2FEF9613" w14:textId="77777777" w:rsidR="00090C9B" w:rsidRPr="0084550E" w:rsidRDefault="00090C9B" w:rsidP="0084550E">
      <w:pPr>
        <w:pStyle w:val="Iauiue"/>
        <w:jc w:val="both"/>
        <w:rPr>
          <w:color w:val="000000" w:themeColor="text1"/>
          <w:sz w:val="16"/>
          <w:szCs w:val="16"/>
        </w:rPr>
      </w:pPr>
    </w:p>
    <w:p w14:paraId="2DBA33A2" w14:textId="49692D11" w:rsidR="00546E6F" w:rsidRPr="0084550E" w:rsidRDefault="00546E6F" w:rsidP="0084550E">
      <w:pPr>
        <w:pStyle w:val="Iauiue"/>
        <w:jc w:val="both"/>
        <w:rPr>
          <w:i/>
          <w:iCs/>
          <w:color w:val="000000" w:themeColor="text1"/>
          <w:sz w:val="16"/>
          <w:szCs w:val="16"/>
        </w:rPr>
      </w:pPr>
      <w:r w:rsidRPr="0084550E">
        <w:rPr>
          <w:i/>
          <w:iCs/>
          <w:color w:val="000000" w:themeColor="text1"/>
          <w:sz w:val="16"/>
          <w:szCs w:val="16"/>
        </w:rPr>
        <w:t>За рубежом:</w:t>
      </w:r>
    </w:p>
    <w:p w14:paraId="63B36033" w14:textId="77777777" w:rsidR="00546E6F" w:rsidRPr="0084550E" w:rsidRDefault="00546E6F" w:rsidP="0084550E">
      <w:pPr>
        <w:pStyle w:val="Iauiue"/>
        <w:jc w:val="both"/>
        <w:rPr>
          <w:i/>
          <w:iCs/>
          <w:color w:val="000000" w:themeColor="text1"/>
          <w:sz w:val="16"/>
          <w:szCs w:val="16"/>
        </w:rPr>
      </w:pPr>
    </w:p>
    <w:p w14:paraId="62F2C9A7"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24 ноября 1942 итальянский ас Первой мировой войны и пионер авиации Гвидо Масиеро и итальянский летчик-испытатель Франческо Агелло погибли, когда испытываемые ими истребители Macchi C.202 сталкиваются в воздухе в сильном тумане над Миланом , Италия (20793). </w:t>
      </w:r>
    </w:p>
    <w:p w14:paraId="172F0A26"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155D2DE6" w14:textId="5B5B96C1"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2B67F9C" w14:textId="77777777" w:rsidR="00090C9B" w:rsidRPr="0084550E" w:rsidRDefault="00090C9B" w:rsidP="0084550E">
      <w:pPr>
        <w:pStyle w:val="Iauiue"/>
        <w:jc w:val="both"/>
        <w:rPr>
          <w:iCs/>
          <w:color w:val="000000" w:themeColor="text1"/>
          <w:sz w:val="16"/>
          <w:szCs w:val="16"/>
        </w:rPr>
      </w:pPr>
    </w:p>
    <w:p w14:paraId="1E4A6036"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25 ноября 1942 старший техник-лей</w:t>
      </w:r>
      <w:r w:rsidRPr="0084550E">
        <w:rPr>
          <w:color w:val="000000" w:themeColor="text1"/>
          <w:sz w:val="16"/>
          <w:szCs w:val="16"/>
        </w:rPr>
        <w:softHyphen/>
        <w:t>тенант Тишевский «поставил вопрос о передаче этих самолетов (Ил-2 с Ш-37) в действующий полк, чтобы они немедленно принимали участие в боевой работе» и с этой целью Тишевский направил шиф</w:t>
      </w:r>
      <w:r w:rsidRPr="0084550E">
        <w:rPr>
          <w:color w:val="000000" w:themeColor="text1"/>
          <w:sz w:val="16"/>
          <w:szCs w:val="16"/>
        </w:rPr>
        <w:softHyphen/>
        <w:t>рованную телеграмму лично начальнику УЗСиМ ГУЗ ВВС инженер-полковнику Алексееву, в которой из</w:t>
      </w:r>
      <w:r w:rsidRPr="0084550E">
        <w:rPr>
          <w:color w:val="000000" w:themeColor="text1"/>
          <w:sz w:val="16"/>
          <w:szCs w:val="16"/>
        </w:rPr>
        <w:softHyphen/>
        <w:t>ложил свое мнение и дал оценку состояния пушек и самолетов Ил-2.</w:t>
      </w:r>
    </w:p>
    <w:p w14:paraId="2659B79C"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5AE593CB"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84550E">
        <w:rPr>
          <w:color w:val="000000" w:themeColor="text1"/>
          <w:sz w:val="16"/>
          <w:szCs w:val="16"/>
        </w:rPr>
        <w:softHyphen/>
        <w:t>ные не было патронов»).</w:t>
      </w:r>
    </w:p>
    <w:p w14:paraId="3463AE76"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Вылет 3 декабря не состоялся, так как «не все самолеты были готовы к вылету». Дело в том, что «до этого самолеты стояли без движения, моторы не опробовались». Когда же началась подготовка к вылету, «некоторые моторы оказались неисправ</w:t>
      </w:r>
      <w:r w:rsidRPr="0084550E">
        <w:rPr>
          <w:color w:val="000000" w:themeColor="text1"/>
          <w:sz w:val="16"/>
          <w:szCs w:val="16"/>
        </w:rPr>
        <w:softHyphen/>
        <w:t>ны, на других самолетах порвали маслорадиаторы». Вылет пришлось отложить до полной летной готов</w:t>
      </w:r>
      <w:r w:rsidRPr="0084550E">
        <w:rPr>
          <w:color w:val="000000" w:themeColor="text1"/>
          <w:sz w:val="16"/>
          <w:szCs w:val="16"/>
        </w:rPr>
        <w:softHyphen/>
        <w:t>ности самолетов.</w:t>
      </w:r>
    </w:p>
    <w:p w14:paraId="6F28A4EE" w14:textId="6ADC5360"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Задержка с вылетом оказалась к лучшему. Дело в том, что еще 1 декабря в штабе ВВС КА было при</w:t>
      </w:r>
      <w:r w:rsidRPr="0084550E">
        <w:rPr>
          <w:color w:val="000000" w:themeColor="text1"/>
          <w:sz w:val="16"/>
          <w:szCs w:val="16"/>
        </w:rPr>
        <w:softHyphen/>
        <w:t>нято решение «о проведении войсковых испытаний на боевое применение Ил-2 с АМ-38, вооруженных 37-мм пушками конструкции ОКБ-15» в 16-й воз</w:t>
      </w:r>
      <w:r w:rsidRPr="0084550E">
        <w:rPr>
          <w:color w:val="000000" w:themeColor="text1"/>
          <w:sz w:val="16"/>
          <w:szCs w:val="16"/>
        </w:rPr>
        <w:softHyphen/>
        <w:t>душной армии Донского фронта. Соответствующий приказ командующего ВВС был подписан 3 де</w:t>
      </w:r>
      <w:r w:rsidRPr="0084550E">
        <w:rPr>
          <w:color w:val="000000" w:themeColor="text1"/>
          <w:sz w:val="16"/>
          <w:szCs w:val="16"/>
        </w:rPr>
        <w:softHyphen/>
        <w:t>кабря</w:t>
      </w:r>
      <w:r w:rsidR="0049725E">
        <w:rPr>
          <w:color w:val="000000" w:themeColor="text1"/>
          <w:sz w:val="16"/>
          <w:szCs w:val="16"/>
        </w:rPr>
        <w:t xml:space="preserve"> </w:t>
      </w:r>
      <w:r w:rsidRPr="0084550E">
        <w:rPr>
          <w:color w:val="000000" w:themeColor="text1"/>
          <w:sz w:val="16"/>
          <w:szCs w:val="16"/>
        </w:rPr>
        <w:t>(17500).</w:t>
      </w:r>
    </w:p>
    <w:p w14:paraId="054C23EB" w14:textId="77777777" w:rsidR="00DA5455" w:rsidRPr="0084550E" w:rsidRDefault="00DA5455" w:rsidP="0084550E">
      <w:pPr>
        <w:spacing w:after="0" w:line="240" w:lineRule="auto"/>
        <w:jc w:val="both"/>
        <w:rPr>
          <w:rFonts w:ascii="Times New Roman" w:eastAsia="Times New Roman" w:hAnsi="Times New Roman"/>
          <w:color w:val="000000" w:themeColor="text1"/>
          <w:sz w:val="16"/>
          <w:szCs w:val="16"/>
          <w:lang w:eastAsia="ru-RU"/>
        </w:rPr>
      </w:pPr>
    </w:p>
    <w:p w14:paraId="550A9FB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ноября 1942 начальник НИИ ВВС генерал-майор П.А.Лосюков подписал заключение, в котором содержалась положительная оценка проектным данным самолета Ил-6 с двигателями М-71. Однако руководство ВВС высказало пожелание об увеличении дальности полета с максимальной бомбовой нагрузкой и замене бензиновых j двигателей М-71, которые нуждались в длительной доводке, двумя дизельными двигателями АЧ-30Б, являвющихся дальнейшим развитием первого советского авиационного дизельного двигателя АН-1, созданного в 1935 г. под руководством А.Д.Чаромского.</w:t>
      </w:r>
    </w:p>
    <w:p w14:paraId="139F572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Целесообразность установки на дальнем бомбардировщике Ил-6 дизельных двигателей определялась их высокой экономичностью: они расходовали примерно 1 на 40% меньше топлива, чем бензиновые двигатели такой же мощности. Кроме того, не подверженный детонации дизель мог использовать в качестве топлива вместо дорогого высокооктанового бензина более дешевый тракторный керосин, который к тому же из-за меньшей летучести обеспечивал лучшую взрыво- и пожаробезопасность. Большая плотность керосина позволяла уменьшить объем баков и снижала тем самым вес конструкции самолета.</w:t>
      </w:r>
    </w:p>
    <w:p w14:paraId="62DE405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Однако из-за высоких значений степени сжатия и температуры сгорания топлива в цилиндрах, характерных для термодинамического цикла дизельного двигателя, он имел больший удельный вес по сравнению с бензиновым двигателем той же мощности. Тем не менее, расчеты показывали, что экономичность дизеля делает выгодной его установку на самолете, имеющем продолжительность полета более 5 ч. Совершая налеты на Берлин с подмосковных аэродромов, Ил-6 с дизельными двигателями могли бы нести примерно в два раза больше бомб, чем в варианте с бензиновыми.</w:t>
      </w:r>
    </w:p>
    <w:p w14:paraId="035627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Опыт ограниченной эксплуатации самолетов Ер-2 с дизельными двигателями АЧ-30Б выявил трудность их запуска в полевых условиях и желательность повышения надежности их работы. Поэтому одновременно с проектированием Ил-6 совершенствовался двигатель АЧ-ЗОБ, создавался его более мощный вариант.</w:t>
      </w:r>
    </w:p>
    <w:p w14:paraId="1B2931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АЧ-30Б развивал взлетную мощность 1500 л.с. На высоте 6000 м благодаря комбинированному наддуву от приводного центробежного нагнетателя и двух турбокомпрессоров (по одному ТК на каждый блок из шести цилиндров) он имел номинальную мощность 1250 л.с. и крейсерский удельный расход топлива 150-165 г/л.с. в час вместо 265-280 г/л.с. в час у лучших бензиновых двигателей того времени. Однако удельный вес АЧ-30Б, равный 0,86 кг/л.с., существенно превышал удельный вес бензиновых двигателей (0,6 кг/л.с.). Для установки на Ил-б предназначался АЧ-30БФ - форсированный вариант с взлетной мощностью 1900 л.с. и более высоким уровнем надежности. Проектные размеры самолета Ил-6 с дизельными двигателями пришлось пересмотреть - увеличить площадь крыла и взлетный вес самолета. Эскизный проект самолета с дизельными двигателями был закончен в декабре 1942 г. (9528).</w:t>
      </w:r>
    </w:p>
    <w:p w14:paraId="165DD586" w14:textId="77777777" w:rsidR="00090C9B" w:rsidRPr="0084550E" w:rsidRDefault="00090C9B" w:rsidP="0084550E">
      <w:pPr>
        <w:pStyle w:val="Iauiue"/>
        <w:jc w:val="both"/>
        <w:rPr>
          <w:color w:val="000000" w:themeColor="text1"/>
          <w:sz w:val="16"/>
          <w:szCs w:val="16"/>
        </w:rPr>
      </w:pPr>
    </w:p>
    <w:p w14:paraId="28D522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начальник НИИ ВВС подписал заключение с положительной оценкой проектных данных самолета Ил-6 2М-71. Однако руководство ВВС высказало сомнение относительно увеличения дальности полета с максимальной бомбовой нагрузкой и предложило заменить бензиновые звездообразные моторы М-71, которые нуждались в длительной доводке, двумя рядными дизелями АЧ-30Б.</w:t>
      </w:r>
    </w:p>
    <w:p w14:paraId="138A81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Целесообразность установки на Ил-6 дизельных двигателей определялась их высокой экономичностью и возможностью использования: они расходовали примерно 40% меньше топлива, чем бензиновые двигатели и вместо высокооктанового бензина потребляли более дешевый керосин, который к тому же обеспечивал лучшую взрыво- и пожаро- безопасность.</w:t>
      </w:r>
    </w:p>
    <w:p w14:paraId="4391838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Расчеты показали, что экономичность дизеля делает выгодной его установку на самолете, имеющем продолжительность полета более 5 ч. Совершая налеты на Берлин с подмосковных аэродромов, Ил-6 с дизелями могли бы нести примерно в два раза больше бомб, чем в варианте с бензиновыми М-71.</w:t>
      </w:r>
    </w:p>
    <w:p w14:paraId="4070D6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установки на Ил-6 предназначался АЧ-30БФ - форсированный вариант с взлетной мощностью 1900 л.с. и более высоким уровнем надежности. Проектные размеры самолета Ил-6 с дизельными двигателями пришлось пересмотреть: увеличить площадь крыла и взлетную массу самолета. Эскизный проект самолета с дизельными двигателями был закончен в декабре 1942 г. (12037).</w:t>
      </w:r>
    </w:p>
    <w:p w14:paraId="43DAEBA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6A36B77"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25 ноября 1945 г. начальник НИИ ВВС генерал-майор П.А.Лосюков подписал заключение по эскизному проекту Ил-6, в котором содержалась положительная оценка проектным данным самолета Ил-6 с двигателями М-71. Однако руководство ВВС высказало пожелание об увеличении дальности полета с максимальной бомбовой нагрузкой и замене бензиновых двигателей М-71, которые нуждались в длительной доводке, двумя дизельными двигателями АЧ-30Б, являвшихся дальнейшим развитием первого советского авиационного дизельного двигателя АН-1, созданного в 1935 г. под руководством А.Д.Чаромского.</w:t>
      </w:r>
    </w:p>
    <w:p w14:paraId="765EBAA6"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Целесообразность установки на дальнем бомбардировщике Ил-6 дизельных двигателей определялась их высокой экономичностью: они расходовали примерно на 40% меньше топлива, чем бензиновые двигатели такой же мощности. Кроме того, не подверженный детонации дизель мог использовать в качестве топлива вместо дорогого высокооктанового бензина более дешевый тракторный керосин, который к тому же из-за меньшей летучести обеспечивал лучшую взрыво- и пожаробезопасность. Большая плотность керосина позволяла уменьшить объем баков и снижала тем самым вес конструкции самолета (25301).</w:t>
      </w:r>
    </w:p>
    <w:p w14:paraId="2B2B6D6A" w14:textId="77777777" w:rsidR="008728DF" w:rsidRPr="0077585D" w:rsidRDefault="008728DF" w:rsidP="008728DF">
      <w:pPr>
        <w:spacing w:after="0" w:line="240" w:lineRule="auto"/>
        <w:jc w:val="both"/>
        <w:rPr>
          <w:rFonts w:ascii="Times New Roman" w:hAnsi="Times New Roman"/>
          <w:color w:val="0070C0"/>
          <w:sz w:val="16"/>
          <w:szCs w:val="16"/>
        </w:rPr>
      </w:pPr>
    </w:p>
    <w:p w14:paraId="408FDD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ноября 1942 вышел приказ N 849а о том, что при проверке качества Ла-5 выявились существенные эксплуатационные дефекты по причине небрежности производства и конструктивных недостатков. Объявили выговоры (920,130).</w:t>
      </w:r>
    </w:p>
    <w:p w14:paraId="6A3DFEA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проверке качества производства самолетов Ла-5 на заводе ... выявились существенные эксплуатационные дефекты Ла-5, которые появились по причине небрежного производства и конструктивных недостатков.</w:t>
      </w:r>
    </w:p>
    <w:p w14:paraId="675E66E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Зам. ГК завода т. Грушину, ги завода Кукушкину и нач. СКБ тов. Меситрову пересмотреть всю гидросистему и дать свои предложения по коренному улучшению гидравлики и устранению дефектов, выявленных в эксплуатации по гидросистеме Ла-5, в первую очередь по складыванию закрылков и костыля.</w:t>
      </w:r>
    </w:p>
    <w:p w14:paraId="2B9F05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p w14:paraId="0EA618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пар. 6.</w:t>
      </w:r>
    </w:p>
    <w:p w14:paraId="150775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ГК завода тов. С.А.Л. и ГИ тов. Куприянову пересмотреть к 1 декабря с.г. конструкцию в сторону улучшения качества следующих агрегатов с-та Ла-5:</w:t>
      </w:r>
    </w:p>
    <w:p w14:paraId="5A39E2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соединение б\б в центроплане</w:t>
      </w:r>
    </w:p>
    <w:p w14:paraId="79ABCB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введение кранового управления гидравликой шасси взамен существующего кнопочного</w:t>
      </w:r>
    </w:p>
    <w:p w14:paraId="4EAE1F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костыль и механизм уборки костыля пересмотреть и дать конструкцию надежную в работе, взамен существующей</w:t>
      </w:r>
    </w:p>
    <w:p w14:paraId="090E3F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дать механизм для закрытия створки шасси, обеспечивающий полное закрытие</w:t>
      </w:r>
    </w:p>
    <w:p w14:paraId="02AE63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 пересмотреть люки для заделки мест разъема крыла с центропланом около стойки шасси, т.к. существующие открываются в полете</w:t>
      </w:r>
    </w:p>
    <w:p w14:paraId="771DF68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p w14:paraId="5387777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пар. 10.</w:t>
      </w:r>
    </w:p>
    <w:p w14:paraId="0EFE88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непринятие своевременных мер по улучшению качества агрегатов и монтажей с-та Ла-5 нач. цеха № 40 тов. Андрюхину и нач. цеха № 200 тов. Шиваеву, нач. БЦК цеха № 200 тов. Шульгину, нач. ОКБ тов. Алексееву и бывшему ги завода тов. Резнику объявить выговор</w:t>
      </w:r>
    </w:p>
    <w:p w14:paraId="55D92D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пар. 11.</w:t>
      </w:r>
    </w:p>
    <w:p w14:paraId="07BF8C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Отметитиь также, что директор завода тов. Агаджанов, ГК С.А.Л. и нач. ОТК т. Малинин не приняли своевременных и решительных мер по улучшению летных и эксплуатационных качеств самолета. Предлагаю немедленно принять самые решительные меры по улучшению качества выпускаемых с-тов Ла-5</w:t>
      </w:r>
    </w:p>
    <w:p w14:paraId="5A85D7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Подписал зам. НКАП Дементьев (920,130).</w:t>
      </w:r>
    </w:p>
    <w:p w14:paraId="5B9C572C" w14:textId="77777777" w:rsidR="00090C9B" w:rsidRPr="0084550E" w:rsidRDefault="00090C9B" w:rsidP="0084550E">
      <w:pPr>
        <w:pStyle w:val="Iauiue"/>
        <w:jc w:val="both"/>
        <w:rPr>
          <w:color w:val="000000" w:themeColor="text1"/>
          <w:sz w:val="16"/>
          <w:szCs w:val="16"/>
        </w:rPr>
      </w:pPr>
    </w:p>
    <w:p w14:paraId="470C6141"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г. Г.А. Ворожейкин, первый заместитель ко</w:t>
      </w:r>
      <w:r w:rsidRPr="0084550E">
        <w:rPr>
          <w:rFonts w:ascii="Times New Roman" w:hAnsi="Times New Roman"/>
          <w:color w:val="000000" w:themeColor="text1"/>
          <w:sz w:val="16"/>
          <w:szCs w:val="16"/>
        </w:rPr>
        <w:softHyphen/>
        <w:t>мандующего ВВС, докладывал Сталину: «На фронте «Харрикейны» показали себя плохо». Постепенное насыщение авиа</w:t>
      </w:r>
      <w:r w:rsidRPr="0084550E">
        <w:rPr>
          <w:rFonts w:ascii="Times New Roman" w:hAnsi="Times New Roman"/>
          <w:color w:val="000000" w:themeColor="text1"/>
          <w:sz w:val="16"/>
          <w:szCs w:val="16"/>
        </w:rPr>
        <w:softHyphen/>
        <w:t>ции на фронте более совершенной тех</w:t>
      </w:r>
      <w:r w:rsidRPr="0084550E">
        <w:rPr>
          <w:rFonts w:ascii="Times New Roman" w:hAnsi="Times New Roman"/>
          <w:color w:val="000000" w:themeColor="text1"/>
          <w:sz w:val="16"/>
          <w:szCs w:val="16"/>
        </w:rPr>
        <w:softHyphen/>
        <w:t>никой привело к повышению требова</w:t>
      </w:r>
      <w:r w:rsidRPr="0084550E">
        <w:rPr>
          <w:rFonts w:ascii="Times New Roman" w:hAnsi="Times New Roman"/>
          <w:color w:val="000000" w:themeColor="text1"/>
          <w:sz w:val="16"/>
          <w:szCs w:val="16"/>
        </w:rPr>
        <w:softHyphen/>
        <w:t>ний советской стороны к поставкам из Великобритании. 5 ноября нарком торгов</w:t>
      </w:r>
      <w:r w:rsidRPr="0084550E">
        <w:rPr>
          <w:rFonts w:ascii="Times New Roman" w:hAnsi="Times New Roman"/>
          <w:color w:val="000000" w:themeColor="text1"/>
          <w:sz w:val="16"/>
          <w:szCs w:val="16"/>
        </w:rPr>
        <w:softHyphen/>
        <w:t>ли А.И. Микоян дал указание торгпредст</w:t>
      </w:r>
      <w:r w:rsidRPr="0084550E">
        <w:rPr>
          <w:rFonts w:ascii="Times New Roman" w:hAnsi="Times New Roman"/>
          <w:color w:val="000000" w:themeColor="text1"/>
          <w:sz w:val="16"/>
          <w:szCs w:val="16"/>
        </w:rPr>
        <w:softHyphen/>
        <w:t>ву в Лондоне добиваться приемки только новых самолетов или с налетом не более 30 часов. К борьбе с отправкой в нашу страну истребителей, бывших в эксплуа</w:t>
      </w:r>
      <w:r w:rsidRPr="0084550E">
        <w:rPr>
          <w:rFonts w:ascii="Times New Roman" w:hAnsi="Times New Roman"/>
          <w:color w:val="000000" w:themeColor="text1"/>
          <w:sz w:val="16"/>
          <w:szCs w:val="16"/>
        </w:rPr>
        <w:softHyphen/>
        <w:t>тации, подключилась и «артиллерия глав</w:t>
      </w:r>
      <w:r w:rsidRPr="0084550E">
        <w:rPr>
          <w:rFonts w:ascii="Times New Roman" w:hAnsi="Times New Roman"/>
          <w:color w:val="000000" w:themeColor="text1"/>
          <w:sz w:val="16"/>
          <w:szCs w:val="16"/>
        </w:rPr>
        <w:softHyphen/>
        <w:t>ного калибра». «13.11.42 тов. Сталин лич</w:t>
      </w:r>
      <w:r w:rsidRPr="0084550E">
        <w:rPr>
          <w:rFonts w:ascii="Times New Roman" w:hAnsi="Times New Roman"/>
          <w:color w:val="000000" w:themeColor="text1"/>
          <w:sz w:val="16"/>
          <w:szCs w:val="16"/>
        </w:rPr>
        <w:softHyphen/>
        <w:t>но указал, что принимать такие самолеты не нужно», — сообщали из штаба ВВС Микояну (23513).</w:t>
      </w:r>
    </w:p>
    <w:p w14:paraId="40FBDA39" w14:textId="77777777" w:rsidR="00050B6D" w:rsidRPr="0084550E" w:rsidRDefault="00050B6D" w:rsidP="0084550E">
      <w:pPr>
        <w:spacing w:after="0" w:line="240" w:lineRule="auto"/>
        <w:jc w:val="both"/>
        <w:rPr>
          <w:rFonts w:ascii="Times New Roman" w:hAnsi="Times New Roman"/>
          <w:color w:val="000000" w:themeColor="text1"/>
          <w:sz w:val="16"/>
          <w:szCs w:val="16"/>
        </w:rPr>
      </w:pPr>
    </w:p>
    <w:p w14:paraId="76951AB9"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г. Г. А. Ворожейкин, первый заместитель командующего ВВС, до</w:t>
      </w:r>
      <w:r w:rsidRPr="0084550E">
        <w:rPr>
          <w:rFonts w:ascii="Times New Roman" w:hAnsi="Times New Roman"/>
          <w:color w:val="000000" w:themeColor="text1"/>
          <w:sz w:val="16"/>
          <w:szCs w:val="16"/>
        </w:rPr>
        <w:softHyphen/>
        <w:t>кладывал Сталину: «На фронте «Харрикейны» показали себя плохо». Постепенное насыще</w:t>
      </w:r>
      <w:r w:rsidRPr="0084550E">
        <w:rPr>
          <w:rFonts w:ascii="Times New Roman" w:hAnsi="Times New Roman"/>
          <w:color w:val="000000" w:themeColor="text1"/>
          <w:sz w:val="16"/>
          <w:szCs w:val="16"/>
        </w:rPr>
        <w:softHyphen/>
        <w:t>ние авиации на фронте более совершенной техникой привело к повышению требований советской стороны к поставкам из Велико</w:t>
      </w:r>
      <w:r w:rsidRPr="0084550E">
        <w:rPr>
          <w:rFonts w:ascii="Times New Roman" w:hAnsi="Times New Roman"/>
          <w:color w:val="000000" w:themeColor="text1"/>
          <w:sz w:val="16"/>
          <w:szCs w:val="16"/>
        </w:rPr>
        <w:softHyphen/>
        <w:t>британии. 5 ноября нарком торговли Микоян, через ведомство которого шли все закуп</w:t>
      </w:r>
      <w:r w:rsidRPr="0084550E">
        <w:rPr>
          <w:rFonts w:ascii="Times New Roman" w:hAnsi="Times New Roman"/>
          <w:color w:val="000000" w:themeColor="text1"/>
          <w:sz w:val="16"/>
          <w:szCs w:val="16"/>
        </w:rPr>
        <w:softHyphen/>
        <w:t>ки за рубежом, дал указание торгпредству в Лондоне добиваться приемки только новых самолетов или с налетом не более 30 часов. К борьбе с отправкой в нашу страну истреби</w:t>
      </w:r>
      <w:r w:rsidRPr="0084550E">
        <w:rPr>
          <w:rFonts w:ascii="Times New Roman" w:hAnsi="Times New Roman"/>
          <w:color w:val="000000" w:themeColor="text1"/>
          <w:sz w:val="16"/>
          <w:szCs w:val="16"/>
        </w:rPr>
        <w:softHyphen/>
        <w:t>телей, бывших в эксплуатации, подключилась и «артиллерия главного калибра». «13.11.42 тов. Сталин лично указал, что принимать та</w:t>
      </w:r>
      <w:r w:rsidRPr="0084550E">
        <w:rPr>
          <w:rFonts w:ascii="Times New Roman" w:hAnsi="Times New Roman"/>
          <w:color w:val="000000" w:themeColor="text1"/>
          <w:sz w:val="16"/>
          <w:szCs w:val="16"/>
        </w:rPr>
        <w:softHyphen/>
        <w:t>кие самолеты не нужно», — сообщали из шта</w:t>
      </w:r>
      <w:r w:rsidRPr="0084550E">
        <w:rPr>
          <w:rFonts w:ascii="Times New Roman" w:hAnsi="Times New Roman"/>
          <w:color w:val="000000" w:themeColor="text1"/>
          <w:sz w:val="16"/>
          <w:szCs w:val="16"/>
        </w:rPr>
        <w:softHyphen/>
        <w:t>ба ВВС наркому торговли А. И. Микояну (24506).</w:t>
      </w:r>
    </w:p>
    <w:p w14:paraId="512F305B" w14:textId="77777777" w:rsidR="00050B6D" w:rsidRPr="0084550E" w:rsidRDefault="00050B6D" w:rsidP="0084550E">
      <w:pPr>
        <w:spacing w:after="0" w:line="240" w:lineRule="auto"/>
        <w:jc w:val="both"/>
        <w:rPr>
          <w:rFonts w:ascii="Times New Roman" w:hAnsi="Times New Roman"/>
          <w:color w:val="000000" w:themeColor="text1"/>
          <w:sz w:val="16"/>
          <w:szCs w:val="16"/>
        </w:rPr>
      </w:pPr>
    </w:p>
    <w:p w14:paraId="4BEC2802"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г. Приказ № 4 по 3-му Главному управлению Наркомата авиационной промышленности СССР о повышении качества моторов М-82 и М-62143</w:t>
      </w:r>
    </w:p>
    <w:p w14:paraId="3DC7A846"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Секретно.</w:t>
      </w:r>
    </w:p>
    <w:p w14:paraId="2F8F4D36"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Ввод новой материальной части с мотором М-82 в массовую эксплуатацию требует от завода систематического инструктажа летно-технического состава действующих частей ВВС К А по вопросам эксплуатации и. восстановления моторов, глубокого анализа выявленных дефектов и немедленного принятия мер к изжитию их в производстве.</w:t>
      </w:r>
    </w:p>
    <w:p w14:paraId="2791EAE8"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сегодняшний день работа эксплуатационно-ремонтного отдела завода № 19 не обеспечивает выполнения предъявляемых требований. Несмотря на неоднократные указания начальнику ЭРО завода со стороны эксплуатационного отдела 3-го Главного управления НКАП о коренной перестройке работы, повышении дисциплинированности и четком выполнении указаний, имеются элементы игнорирования и невыполнения распоряжений в части высылки бригад по фронтам, представления ежедекадной отчетности и организации бригад по отладке моторов в частях ВВС КА. Анализ дефектов, учет и контроль за их изжитием со стороны ЭРО завода ведется слабо, а некоторые весьма важные дефекты мотора даже не отражены в сводках. Так, например: обрыв прицепных шатунов на заводе № 21 — 2 случая, разрушение дисков 2-й скорости нагнетателя в НИИ ВВС — 2 случая и др.</w:t>
      </w:r>
    </w:p>
    <w:p w14:paraId="23ED9B67"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неполным данным, за последние три месяца имели место следующие основные дефекты моторов М-82 и М-62ИР. По мотору М-82: 1) задир поршней и цилиндров — 45 случаев; 2) прогар поршней — 10 случаев; 3) износ поршневых колец — 5 случаев; 4) разрушение дисков 2-й скорости нагнетат[еля] — 2 случая; 5) обрыв прицепных шатунов — 2 случая; 6) течи в разных соединениях — массовый характер.</w:t>
      </w:r>
    </w:p>
    <w:p w14:paraId="6D6F7F14"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мотору М-62: 1) большой расход масла — 8 случаев; 2) износ поршневых колец — 29 случаев; 3) износ колец втулки валика нагнетателя — 10 случаев; 4) разрушение шестерни газораспред[елителя] — 2 случая.</w:t>
      </w:r>
    </w:p>
    <w:p w14:paraId="696B191A"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повышения качества выпускаемых моторов и более эффективной помощи действующим частям ВВС КА приказываю директору завода № 19 т. Солдатову:</w:t>
      </w:r>
    </w:p>
    <w:p w14:paraId="4CAED795"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 комплектовать штат ЭРО квалифицированными работниками испытательной станции и монтажных цехов в количестве, обеспечивающем полный охват всех действующих частей ВВС КА, самолетных заводов и ЗАПов. Новый штат и персональное распределение работников ЭРО выслать в 3-е Главное управление НКАП к</w:t>
      </w:r>
    </w:p>
    <w:p w14:paraId="6A914080"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декабря 1942 г.</w:t>
      </w:r>
    </w:p>
    <w:p w14:paraId="61645261"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Организовать 4 бригады для оказания помощи реморганам ВВС КА по освоению ремонта моторов М-82, провести инструктаж и командировать их к 1 декабря 1942 г. в Москву для распределения по ремонтным органам.</w:t>
      </w:r>
    </w:p>
    <w:p w14:paraId="60B931F2"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Дать категорическое указание работникам ЭРО завода о представлении ежедекадных оперативных донесений с мест о дефектах моторов, выявленных в эксплуатации, анализе причин и принятых мерах для их устранения. Сводки представить в эксплуатационный отдел 3-го Главного управления и заводу.</w:t>
      </w:r>
    </w:p>
    <w:p w14:paraId="3BBE0188"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Командировать начальника ЭРО завода в действующие части ВВС КА и самолетные заводы для инструктажа и контроля работы заводских бригад.</w:t>
      </w:r>
    </w:p>
    <w:p w14:paraId="034D9879"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Ввести при главном инженере завода ежемесячные отчеты начальника ЭРО и начальника инспекции по качеству с подробным освещением дефектов моторов, выявленных в эксплуатации, и проведенных мероприятиях по их устранению в производстве.</w:t>
      </w:r>
    </w:p>
    <w:p w14:paraId="52DF1A2B"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Привлечь для участия в разборе дефектов и разработке мероприятий по их устранению работников конструкторского, технологического отделов, ОТК и главного металлурга, а также работников монтажа и испытания моторов.</w:t>
      </w:r>
    </w:p>
    <w:p w14:paraId="53FBD703"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Представить к 10 декабря 1942 г. в 3-е Главное управление НКАП план мероприятий по устранению дефектов с указанием сроков их проведения.</w:t>
      </w:r>
    </w:p>
    <w:p w14:paraId="7F747470"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Персональную ответственность за проведение указанных мероприятий возлагаю на главного инженера завода т. Бутусова.</w:t>
      </w:r>
    </w:p>
    <w:p w14:paraId="31A3F189"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3-го Гл[авного]управления] А. Завитаев</w:t>
      </w:r>
    </w:p>
    <w:p w14:paraId="7975F08E" w14:textId="77777777" w:rsidR="00050B6D" w:rsidRPr="0084550E" w:rsidRDefault="00050B6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7919. Оп. 1. Д. 181. Л. 8-9. Подлинник (23917).</w:t>
      </w:r>
    </w:p>
    <w:p w14:paraId="3C9A64FB" w14:textId="77777777" w:rsidR="00050B6D" w:rsidRPr="0084550E" w:rsidRDefault="00050B6D" w:rsidP="0084550E">
      <w:pPr>
        <w:spacing w:after="0" w:line="240" w:lineRule="auto"/>
        <w:jc w:val="both"/>
        <w:rPr>
          <w:rFonts w:ascii="Times New Roman" w:hAnsi="Times New Roman"/>
          <w:color w:val="000000" w:themeColor="text1"/>
          <w:sz w:val="16"/>
          <w:szCs w:val="16"/>
        </w:rPr>
      </w:pPr>
    </w:p>
    <w:p w14:paraId="17C928E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B33BBD4" w14:textId="77777777" w:rsidR="00090C9B" w:rsidRPr="0084550E" w:rsidRDefault="00090C9B" w:rsidP="0084550E">
      <w:pPr>
        <w:pStyle w:val="Iauiue"/>
        <w:jc w:val="both"/>
        <w:rPr>
          <w:iCs/>
          <w:color w:val="000000" w:themeColor="text1"/>
          <w:sz w:val="16"/>
          <w:szCs w:val="16"/>
        </w:rPr>
      </w:pPr>
    </w:p>
    <w:p w14:paraId="2AB9828B" w14:textId="0212D1C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г. по приказу НКМВ было создано СКБ завода № 738 (СКБ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Профсоюзная, 57 тел. 334-20-88/). Решением СНК от 2.08.1943 г. оно выделено из состава завода и преобразовано в самостоятельное СКБ-3 НКМВ. По приказу НКМВ от 26.05.1945 г. СКБ-3 реорганизовано в НИИ-3 НКМВ.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29D1CF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Имел филиалы: Ленинградский, Рыбинский (Щербаковский).</w:t>
      </w:r>
    </w:p>
    <w:p w14:paraId="711C27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601DCA4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Гендиректор (1999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Присяжный (11982).</w:t>
      </w:r>
    </w:p>
    <w:p w14:paraId="71E532D8"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00DC85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г. приказом Наркомата минометного вооружения СССР было создано Специальное конструкторское бюро при заводе N 738 (СКБ при заводе N 738). Решением Совета Народных Комиссаров СССР от 2 августа 1943 г. выделено из состава завода и переименовано в Специальное конструкторское бюро N 3 (СКБ-3). Приказом Наркомата минометного вооружения СССР от 26 мая 1945 г. бюро реорганизовано в Научно-исследовательский институт -3 (НИИ-3). В 1946 г. институт переименован в Научно-исследовательский институт полиграфического машиностроения (НИИполиграфмаш). Приказом Министерства машиностроения для легкой и пищевой промышленности и бытовых приборов СССР от 15 июля 1968 г. институт реорганизован во Всесоюзный научно-исследовательский институт оборудования для печатных изданий, картонной и бумажной тары (ВНИИОПИТ), который приказом министерства от 22 сентября 1977 г. переименован во Всесоюзный научно-исследовательский институт полиграфического машиностроения (ВНИИполиграфмаш) (12102).</w:t>
      </w:r>
    </w:p>
    <w:p w14:paraId="2703E534"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5B7CB6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вышло Постановление ГКО № 2538 О назначении Петросьянца А.М. помощником чл. ГКО Молотова В.М. по контролю за производством танков. РГАНИР, Фонд ГКО, д. 70, лл. 36 (11012).</w:t>
      </w:r>
    </w:p>
    <w:p w14:paraId="5A661A8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A1583EB"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25 ноября 1942 вышло Постановление ГКО № 2539 О реорганизации Военно-медицинской академии Красной Армии им. С.М. Кирова. (7064, 37-38,39-69).</w:t>
      </w:r>
    </w:p>
    <w:p w14:paraId="4672890A" w14:textId="77777777" w:rsidR="00090C9B" w:rsidRPr="0084550E" w:rsidRDefault="00090C9B" w:rsidP="0084550E">
      <w:pPr>
        <w:pStyle w:val="Iauiue"/>
        <w:tabs>
          <w:tab w:val="left" w:pos="11199"/>
        </w:tabs>
        <w:jc w:val="both"/>
        <w:rPr>
          <w:color w:val="000000" w:themeColor="text1"/>
          <w:sz w:val="16"/>
          <w:szCs w:val="16"/>
        </w:rPr>
      </w:pPr>
    </w:p>
    <w:p w14:paraId="33002717"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25/27 ноября 1942 года вышел приказ НКБ и Наркомата нефтяной промышленности № 933/226</w:t>
      </w:r>
    </w:p>
    <w:p w14:paraId="27E86AC2"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распоряжением СНК от 21 ноября 1942 года</w:t>
      </w:r>
    </w:p>
    <w:p w14:paraId="1A54604E"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Завод № 679 НКБ передать из системы последнего в систему Наркомата нефтяной промышленности (5944, 108).</w:t>
      </w:r>
    </w:p>
    <w:p w14:paraId="31FF6348" w14:textId="77777777" w:rsidR="00090C9B" w:rsidRPr="0084550E" w:rsidRDefault="00090C9B" w:rsidP="0084550E">
      <w:pPr>
        <w:pStyle w:val="Iauiue"/>
        <w:tabs>
          <w:tab w:val="left" w:pos="11199"/>
        </w:tabs>
        <w:jc w:val="both"/>
        <w:rPr>
          <w:color w:val="000000" w:themeColor="text1"/>
          <w:sz w:val="16"/>
          <w:szCs w:val="16"/>
        </w:rPr>
      </w:pPr>
    </w:p>
    <w:p w14:paraId="2D909DE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0071544" w14:textId="77777777" w:rsidR="00090C9B" w:rsidRPr="0084550E" w:rsidRDefault="00090C9B" w:rsidP="0084550E">
      <w:pPr>
        <w:pStyle w:val="Iauiue"/>
        <w:jc w:val="both"/>
        <w:rPr>
          <w:iCs/>
          <w:color w:val="000000" w:themeColor="text1"/>
          <w:sz w:val="16"/>
          <w:szCs w:val="16"/>
        </w:rPr>
      </w:pPr>
    </w:p>
    <w:p w14:paraId="4AC7A3D3"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25 ноября </w:t>
      </w:r>
      <w:r w:rsidRPr="0084550E">
        <w:rPr>
          <w:rFonts w:ascii="Times New Roman" w:hAnsi="Times New Roman"/>
          <w:color w:val="000000" w:themeColor="text1"/>
          <w:sz w:val="16"/>
          <w:szCs w:val="16"/>
        </w:rPr>
        <w:t>в 1942 году утреннее сообщение Совинформбюро:</w:t>
      </w:r>
    </w:p>
    <w:p w14:paraId="67E4B27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25 ноября наши войска в районе города Сталинграда продолжали вести успешные наступательные бои на прежних направлениях.</w:t>
      </w:r>
    </w:p>
    <w:p w14:paraId="4BA04146"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заводской части города Сталинграда наши войска вели активные боевые действия и продвинулись вперёд. На южной окраине города советские части заняли ряд высот и укреплённых позиций противника. Уничтожено до 400 немецких солдат и офицеров. Захвачено 4 орудия, 2 миномёта, 3 трактора и 22 километра телефонного кабеля.</w:t>
      </w:r>
    </w:p>
    <w:p w14:paraId="5DF4E86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преодолевая сопротивление противника, продвинулись вперёд. На одном участке бойцы Н-ской части разгромили пехотный полк противника и заняли сильно укреплённый узел обороны. Захвачены 3 танка, 16 орудий, 21 пулемёт и склад боеприпасов. Взяты пленные. На другом участке наши части, преследуя отступающего противника, захватили 21 танк, 32 орудия, из них 8 дальнобойных, 30 миномётов, свыше 100 повозок, три склада боеприпасов и другое военное имущество.</w:t>
      </w:r>
    </w:p>
    <w:p w14:paraId="1785A12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успешно продвигались вперёд и заняли несколько населённых пунктов. Противник несёт огромные потери в людях и технике. Н-ское соединение в течение суток уничтожило до 3.000 вражеских солдат и офицеров, 33 бронемашины и 20 орудий. Захвачены трофеи и пленные.</w:t>
      </w:r>
    </w:p>
    <w:p w14:paraId="7C84ED52"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бои местного значения. На одном участке противник пытался атаковать наши позиции. Встреченные ружейно-пулемётным огнём, немцы понесли большие потери и отошли на исходный рубеж. На другом участке окружена и уничтожена группа вражеских разведчиков.</w:t>
      </w:r>
    </w:p>
    <w:p w14:paraId="129168E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немецкая пехота при поддержке танков пыталась прорваться в расположение Н-ской части. Наши бойцы отбили атаку гитлеровцев. В результате боя противник потерял убитыми до 200 солдат и офицеров. Подбито 2 немецких танка.</w:t>
      </w:r>
    </w:p>
    <w:p w14:paraId="6F7291E0"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наши подразделения атаковали и уничтожили роту немецкой пехоты. Батальон гитлеровцев при поддержке 3 танков предпринял контратаку, но, встреченный огнём наших войск, залёг, а позднее отошёл на исходные позиции.</w:t>
      </w:r>
    </w:p>
    <w:p w14:paraId="1953396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огнём снайперов за два дня уничтожено свыше 600 немецких солдат и офицеров. Наши артиллеристы разрушили 11 дзотов и 2 наблюдательных пункта противника.</w:t>
      </w:r>
    </w:p>
    <w:p w14:paraId="28CE2E83"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воздушных боях и огнём зенитной артиллерии на подступах к Ленинграду сбито 8 немецких самолётов.</w:t>
      </w:r>
    </w:p>
    <w:p w14:paraId="08DB285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одном из районов Полесской области партизаны разгромили немецкий карательный отряд. Гитлеровцы несколько дней хозяйничали в деревнях и забрали укрестьян скот, хлеб и ценные вещи. Каратели погрузили награбленное добро на автомашины и повозки и вместе со стадом коров отправили на железнодорожную станцию. Партизаны выследили обоз и напали на него. В завязавшейся схватке уничтожено 52 немецких солдата. Партизаны вернули крестьянам 150 коров, все продукты и вещи, которые разграбили гитлеровцы.» (14840).</w:t>
      </w:r>
    </w:p>
    <w:p w14:paraId="5AA84A48"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0536857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25 ноября </w:t>
      </w:r>
      <w:r w:rsidRPr="0084550E">
        <w:rPr>
          <w:rFonts w:ascii="Times New Roman" w:hAnsi="Times New Roman"/>
          <w:color w:val="000000" w:themeColor="text1"/>
          <w:sz w:val="16"/>
          <w:szCs w:val="16"/>
        </w:rPr>
        <w:t>в 1942 году вечернее сообщение Совинформбюро:</w:t>
      </w:r>
    </w:p>
    <w:p w14:paraId="17AB3A37"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25 ноября наши войска в районе города Сталинграда, преодолевая сопротивление противника, продолжали наступление на прежних направлениях.</w:t>
      </w:r>
    </w:p>
    <w:p w14:paraId="1EE51FDB"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заняли железнодорожные станции Рычковский, Новомаксимовский, Старомаксимовский и населённые пункты Малонабатовский, Бирючков, Родионов, Большая Донщинка, Малая Донщинка.</w:t>
      </w:r>
    </w:p>
    <w:p w14:paraId="5703E02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ноября частями нашей авиации на различных участках фронта уничтожено 30 немецких танков, до 150 автомашин с различными грузами, разбит железнодорожный состав, подавлен огонь 5 артиллерийских батарей, рассеяно и частью уничтожено до двух рот пехоты противника.</w:t>
      </w:r>
    </w:p>
    <w:p w14:paraId="4ABB694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заводской части города Сталинграда наши войска вели активные боевые действия и очистили от немцев ряд дзотов и укреплённых опорных пунктов. Враг несёт большие потери в людях и технике. Только на одном участке подсчитано свыше 300 трупов немецких солдат и офицеров. Сожжено и подбито 6 вражеских танков, уничтожены 3 артиллерийские и 2 миномётные батареи противника.</w:t>
      </w:r>
    </w:p>
    <w:p w14:paraId="12C371B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наступательные операции. Н-ское танковое соединение, продвигаясь вперёд, захватило 20 немецких орудий, 270 автомашин, 30 мотоциклов, 30 понтонов, 4 платформы с самолётами, железнодорожный эшелон с лошадьми и два продовольственных склада. На поле боя противник оставил много убитых и раненых солдат и офицеров, взято большое количество пленных. На отдельных участках немецко-фашистские войска, опираясь на полевые укрепления, оказывают сопротивление нашим наступающим частям и переходят в контратаки. Ударные отряды советских войск ломают сопротивление противника, отбивают его контратаки и наносят гитлеровцам тяжёлые потери.</w:t>
      </w:r>
    </w:p>
    <w:p w14:paraId="6EEF0D10"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продолжали вести успешное наступление. Противник пытался силою пехоты и танков прорвать боевые порядки наших войск. Советские войска отбили шесть атак гитлеровцев и отбросили их на исходныепозиции. В ходе этих боёв противник понёс огромные потери в людях и технике. Советская штурмовая авиация непрерывно бомбила боевые порядки немецких войск. В воздушных боях сбито 9 истребителей противника. Кроме того, сбито 15транспортных трёхмоторных самолётов «Юнкерс-52».</w:t>
      </w:r>
    </w:p>
    <w:p w14:paraId="63D521D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Н-ская часть отбила три атаки противника и захватила его окопы. Подбито и сожжено 2 немецких танка и 5 автомашин. В захваченных немецких окопах подсчитано до 150 трупов гитлеровцев. Огнём нашей артиллерии и миномётов рассеяно и частично уничтожено до двух рот вражеской пехоты.</w:t>
      </w:r>
    </w:p>
    <w:p w14:paraId="0280E94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советские войска вели бои местного значения. На одном участке бойцы Н-ской части ворвались в оборону немцев и заняли 13 дзотов противника. Взяты трофеи и пленные.</w:t>
      </w:r>
    </w:p>
    <w:p w14:paraId="268272BB"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лётчиками в воздушных боях сбито 6 и подбито 2 немецких самолёта.</w:t>
      </w:r>
    </w:p>
    <w:p w14:paraId="75784846"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Партизанские отряды, действующие в районах, оккупированных немецко-фашистскими захватчиками, нанесли ряд ударов по коммуникациям врага. За период с 18 по 21 ноября партизаны пустили под откос свыше ста железнодорожных эшелонов противника. Разбиты 71 паровоз, до 1500 вагонов, платформ и цистерн. Кроме того, партизанские отряды взорвали 40 мостов на железных и грунтовых дорогах и сбили 2 самолёта противника.</w:t>
      </w:r>
    </w:p>
    <w:p w14:paraId="22799C3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Озверелые немецко-фашистские мерзавцы истребляют мирное население в захваченных ими советских районов. В Старой Ушице, Каменец-Подольской области, гитлеровские бандиты расстреляли 700 жителей. Партизаны перехватили донесение немецкого коменданта военным властям об этой кровавой резне. Убийца и палач доложил начальству: «Всего расстреляно 700 человек, как непригодные к использованию». В переводе на обычный язык это значит, что фашистские изверги расстреляли нетрудоспособных стариков, женщин и детей.»</w:t>
      </w:r>
    </w:p>
    <w:p w14:paraId="2E69D9E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2DD8F4B8"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продолжается.</w:t>
      </w:r>
    </w:p>
    <w:p w14:paraId="7730F81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25 ноября наши войска в районе города Сталинграда, преодолевая сопротивление противника, продолжали наступление на прежних направлениях. На северо-западном участке фронта наши войска заняли железнодорожные станции Рычковский, Ново-Максимовский, Старомаксимовский и населённые пункты Малонабатовский, Бирючков, Родионов, Большая Дон-Щинка, Малая Донщинка.</w:t>
      </w:r>
    </w:p>
    <w:p w14:paraId="2CAB05AB"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населённых пунктов Большая Донщинка и Малая Дон-щинка разгромлены ранее окружённые части 22 танковой дивизии противника.</w:t>
      </w:r>
    </w:p>
    <w:p w14:paraId="38052D4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25 ноября количество пленных увеличилось на 15.000 человек. Всего за время боёв с 19 по 25 ноября наши войска захватили в плен 51.000 солдат и офицеров противника.</w:t>
      </w:r>
    </w:p>
    <w:p w14:paraId="39A7444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19 по 25 ноября нашими войсками захвачено орудий всех калибров — 1.300, автомашин — 5.618 и 52 склада с боеприпасами, снаряжением и продовольствием.</w:t>
      </w:r>
    </w:p>
    <w:p w14:paraId="60F2395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25 ноября противник потерял убитыми до 6.000 солдат и офицеров.» (14840).</w:t>
      </w:r>
    </w:p>
    <w:p w14:paraId="478DD21C"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26C2556A"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К 25 ноября 1942 германские войска в Сталинграде оказались в котле.</w:t>
      </w:r>
    </w:p>
    <w:p w14:paraId="085383CD" w14:textId="3153BA35"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Командование вермахта оценило сложившуюся ситуацию с излишним оптимизмом. Оно решило снабжать Паулюса по воздуху, организовав воздушный мост наподобие того, что весной 1942</w:t>
      </w:r>
      <w:r w:rsidR="00C74823">
        <w:rPr>
          <w:color w:val="000000" w:themeColor="text1"/>
          <w:sz w:val="16"/>
          <w:szCs w:val="16"/>
        </w:rPr>
        <w:t xml:space="preserve"> </w:t>
      </w:r>
      <w:r w:rsidRPr="0084550E">
        <w:rPr>
          <w:color w:val="000000" w:themeColor="text1"/>
          <w:sz w:val="16"/>
          <w:szCs w:val="16"/>
        </w:rPr>
        <w:t>г. снабжал окруженные части в Демянске и Холме. Первоначально для этой цели привлекли транспортные эскадры, в общей сложности около 200 трехмоторных Ju-52 и двухмоторных Ju-86.</w:t>
      </w:r>
    </w:p>
    <w:p w14:paraId="06F3FD1C" w14:textId="5462A658"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Вскоре стало ясно, что одной транспортной авиации для обеспечения 6-й армии недостаточно и что 60–70 тонн грузов, доставляемых за сутки, никак не удовлетворяли потребностям котла. Тогда было принято решение дополнительно использовать бомбардировщики Не-111. 29 ноября 1942</w:t>
      </w:r>
      <w:r w:rsidR="00C74823">
        <w:rPr>
          <w:color w:val="000000" w:themeColor="text1"/>
          <w:sz w:val="16"/>
          <w:szCs w:val="16"/>
        </w:rPr>
        <w:t xml:space="preserve"> </w:t>
      </w:r>
      <w:r w:rsidRPr="0084550E">
        <w:rPr>
          <w:color w:val="000000" w:themeColor="text1"/>
          <w:sz w:val="16"/>
          <w:szCs w:val="16"/>
        </w:rPr>
        <w:t>г. для координации действий всех групп «Хейнкелей», базировавшихся на аэродроме Морозовская, в 200 километрах северо-восточнее Ростова, было создано 1-е авиационное транспортное командование (Lufttransportfhrer 1). Его возглавил командир KG55 «Грайф» 53-летний оберст Эрнст Кюль, которому теперь в оперативном отношении также были подчинены KG27 «Бельке», III./KG4 и I./KG 100.</w:t>
      </w:r>
    </w:p>
    <w:p w14:paraId="5941C009" w14:textId="63FBCB15"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Затем в начале января 1943</w:t>
      </w:r>
      <w:r w:rsidR="00C74823">
        <w:rPr>
          <w:color w:val="000000" w:themeColor="text1"/>
          <w:sz w:val="16"/>
          <w:szCs w:val="16"/>
        </w:rPr>
        <w:t xml:space="preserve"> </w:t>
      </w:r>
      <w:r w:rsidRPr="0084550E">
        <w:rPr>
          <w:color w:val="000000" w:themeColor="text1"/>
          <w:sz w:val="16"/>
          <w:szCs w:val="16"/>
        </w:rPr>
        <w:t>г. для увеличения грузооборота на подмогу транспортным и бомбардировочным эскадрам дополнительно выделили даже дефицитные четырехмоторные самолеты: восемнадцать FW-200 «Кондор», два Ju-290, а также семь новейших бомбардировщиков Не-177 «Грайф». К 20 января к полетам в район Сталинграда привлекли 1-ю воздушно-десантную эскадру (Luftlandgeschwader 1</w:t>
      </w:r>
      <w:r w:rsidR="00C74823">
        <w:rPr>
          <w:color w:val="000000" w:themeColor="text1"/>
          <w:sz w:val="16"/>
          <w:szCs w:val="16"/>
        </w:rPr>
        <w:t xml:space="preserve"> </w:t>
      </w:r>
      <w:r w:rsidRPr="0084550E">
        <w:rPr>
          <w:color w:val="000000" w:themeColor="text1"/>
          <w:sz w:val="16"/>
          <w:szCs w:val="16"/>
        </w:rPr>
        <w:t>— LLG1), располагавшую 64 самолетами-буксировщиками и 170 грузовыми планерами DFS-230 и Go-242.</w:t>
      </w:r>
    </w:p>
    <w:p w14:paraId="4A710132" w14:textId="77777777" w:rsidR="008D2293" w:rsidRPr="0084550E" w:rsidRDefault="008D2293" w:rsidP="0084550E">
      <w:pPr>
        <w:pStyle w:val="ae"/>
        <w:spacing w:before="0" w:after="0"/>
        <w:jc w:val="both"/>
        <w:textAlignment w:val="baseline"/>
        <w:rPr>
          <w:color w:val="000000" w:themeColor="text1"/>
          <w:sz w:val="16"/>
          <w:szCs w:val="16"/>
        </w:rPr>
      </w:pPr>
      <w:r w:rsidRPr="0084550E">
        <w:rPr>
          <w:color w:val="000000" w:themeColor="text1"/>
          <w:sz w:val="16"/>
          <w:szCs w:val="16"/>
        </w:rPr>
        <w:t xml:space="preserve">В итоге в течение более чем двух месяцев по воздушному мосту между котлом и немецкой территорией ежедневно летала армада из самых разных самолетов. Все они внутри котла садились на аэродроме Питомник, располагавшемся в 20 километрах западнее Сталинграда. В конце ноября советские посты воздушного </w:t>
      </w:r>
      <w:r w:rsidRPr="0084550E">
        <w:rPr>
          <w:color w:val="000000" w:themeColor="text1"/>
          <w:sz w:val="16"/>
          <w:szCs w:val="16"/>
        </w:rPr>
        <w:lastRenderedPageBreak/>
        <w:t>наблюдения ежедневно фиксировали 100–150 самолето-пролетов. Перехватывать транспортники, идущие под эскортом Bf-109G и Bf-110, было делом хлопотным, поэтому советское авиационное командование в очередной раз решило прибегнуть к простому и излюбленному методу — ударам по аэродромам (19522).</w:t>
      </w:r>
    </w:p>
    <w:p w14:paraId="6C47B287" w14:textId="77777777" w:rsidR="008D2293" w:rsidRPr="0084550E" w:rsidRDefault="008D2293" w:rsidP="0084550E">
      <w:pPr>
        <w:pStyle w:val="ae"/>
        <w:spacing w:before="0" w:after="0"/>
        <w:jc w:val="both"/>
        <w:textAlignment w:val="baseline"/>
        <w:rPr>
          <w:color w:val="000000" w:themeColor="text1"/>
          <w:sz w:val="16"/>
          <w:szCs w:val="16"/>
        </w:rPr>
      </w:pPr>
    </w:p>
    <w:p w14:paraId="1598DD4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25 ноября </w:t>
      </w:r>
      <w:r w:rsidRPr="0084550E">
        <w:rPr>
          <w:rFonts w:ascii="Times New Roman" w:hAnsi="Times New Roman"/>
          <w:color w:val="000000" w:themeColor="text1"/>
          <w:sz w:val="16"/>
          <w:szCs w:val="16"/>
        </w:rPr>
        <w:t>в 1942 году войска Западного и Калининского фронтов, насчитывавшие 1,9 миллиона человек, более 24 тысяч орудий и минометов, 3300 танков и 1100 самолетов, под руководством Георгия Жукова начали операцию "Марс" - наступление на Ржевский плацдарм, окончившееся неудачей. Ударные группировки попали в окружение и лишь с большим трудом прорвались к своим, потеряв до полумиллиона человек и 1850 танков (14840).</w:t>
      </w:r>
    </w:p>
    <w:p w14:paraId="246EC158"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47FC15C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25 ноября </w:t>
      </w:r>
      <w:r w:rsidRPr="0084550E">
        <w:rPr>
          <w:rFonts w:ascii="Times New Roman" w:hAnsi="Times New Roman"/>
          <w:color w:val="000000" w:themeColor="text1"/>
          <w:sz w:val="16"/>
          <w:szCs w:val="16"/>
        </w:rPr>
        <w:t>в 1942 году началась Великолукская наступательная операция войск Калининского фронта (14840).</w:t>
      </w:r>
    </w:p>
    <w:p w14:paraId="2CDD223B"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3A76F33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25 ноября </w:t>
      </w:r>
      <w:r w:rsidRPr="0084550E">
        <w:rPr>
          <w:rFonts w:ascii="Times New Roman" w:hAnsi="Times New Roman"/>
          <w:color w:val="000000" w:themeColor="text1"/>
          <w:sz w:val="16"/>
          <w:szCs w:val="16"/>
        </w:rPr>
        <w:t>в 1942 году силами левого крыла Калининского фронта (генералполковник М.А.Пуркаев) началась Ржевско-Сычевская наступательная операция, которая сковала немецко-фашистскую группировку в составе 9-й, 4-й и 3-й танковой армий, предназначавшуюся для поддержки войск, окруженных под Сталинградом (14840).</w:t>
      </w:r>
    </w:p>
    <w:p w14:paraId="005D979F"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218E4D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ноября 1942 г. 8-й кавалерийский корпус Юго-Западного фронта, имевший задачу захват ст. Обливская, вовремя не был прикрыт с воздуха и обеспечен авиационной поддержкой. Воздушная разведка на пути следования корпуса, а также наблюдение за его движением командованием 17-й ВА организована не была. Вследствие этого кавкорпус, натолкнувшись в районе Обливской на систему опорных пунктов противника и массированные бомбоштурмовые удары люфтваффе, понес большие потери в личном составе и материальной части.</w:t>
      </w:r>
    </w:p>
    <w:p w14:paraId="6B5092E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112-я кавалерийская дивизия генерал-майора М. М. Шаймуратова, развернувшаяся к 6.00 для атаки Обливской к югу от П.Фролов, была атакована немецкими бомбардировщиками. Пользуясь слабостью зенитных средств корпуса и полным отсутствием истребителей 17-й ВА, противник в течение всего дня практически непрерывно атаковал боевые порядки дивизии группами до 50 самолетов.</w:t>
      </w:r>
    </w:p>
    <w:p w14:paraId="0D1FADC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55-я кавалерийская дивизия п-ка И. Т. Чаленко на подходе к п. Чугунка, начиная с 7.00, также подверглась непрерывным атакам пилотов люфтваффе (до 20-30 самолетов в каждой группе), продолжавшихся до наступления темноты.</w:t>
      </w:r>
    </w:p>
    <w:p w14:paraId="135ACF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Фактически массированные бомбоштурмовые удары немецкой авиации приковали дивизию к месту. Только к 2.00 26 ноября дивизия смогла привести себя в порядок и выдвинулась в направлении на ст. Обливская.</w:t>
      </w:r>
    </w:p>
    <w:p w14:paraId="1DCA3B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течение 25 ноября 55-я и 112-я кавалерийские дивизии потеряли убитыми и ранеными 559 человек (в том числе 4 командира полка, одного начальника штаба и 12 командиров эскадронов) и 995 лошадей, было разбито много материальной части.</w:t>
      </w:r>
    </w:p>
    <w:p w14:paraId="724FDA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5.00 26 ноября части 8-го кавкорпуса развернулись для атаки ст. Обливская: 55-я кавдивизия в направлении на п. Рябовский, п. Птицесовхоз, а 112-я кавдивизия - на ж.д. станцию Обливская и п. Больница. Однако с рассветом полки 55-й и 112-й кавдивизий корпуса вновь были подвергнуты мощным ударам немецкой авиации.</w:t>
      </w:r>
    </w:p>
    <w:p w14:paraId="7C7FED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Над полем боя, непрерывно сменяя друг друга, работали группы бомбардировщиков истребителей люфтваффе по 35-50 самолетов. Навалившись практически всеми силами на имевшиеся в распоряжении 8-го кавкорпуса зенитные батареи 586-го полка ПВО, немцам удалось в первые же часы боя полностью подавить их огонь и в дальнейшем беспрепятственно действовать над позициями советских кавалеристов.</w:t>
      </w:r>
    </w:p>
    <w:p w14:paraId="52CADE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этих боях истребители-бомбардировщики ВМ09Е-4/В широко использовали контейнеры для мелких осколочных бомб. После сброса авиабомб "мессершмитты" с предельно низких высот обстреливали позиции красноармейцев пулеметно-пушечным огнем. Точно так же действовали и Hsl23, и пикировщики Ju87.</w:t>
      </w:r>
    </w:p>
    <w:p w14:paraId="4BB465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Особого эффекта при атаках зенитных батарей достигали Ju87 и Hsl23, которые пикировали почти в упор под большими углами и выходили из атаки на бреющем полете. Переход в пикирование при криволинейном курсе осуществлялся с крутого левого разворота. Это обеспечивало уменьшение времени нахождения самолетов под огнем зенитных расчетов и увеличение ошибки прицеливания.</w:t>
      </w:r>
    </w:p>
    <w:p w14:paraId="629821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Несмотря на своевременно поданную через офицера связи штаба 1-го сак заявку, истребители 288-й над так и не появились. Не появились над полем боя и штурмовики 267-й шад этого авиакорпуса, оставив кавалеристов без огневой поддержки с воздуха как во время атак позиций противника, так и во время отражения контратак его танков и пехоты.</w:t>
      </w:r>
    </w:p>
    <w:p w14:paraId="013861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исходу дня дивизии 8-го кавкорпуса потеряли 773 человека убитыми и ранеными и 1058 лошадей.</w:t>
      </w:r>
    </w:p>
    <w:p w14:paraId="6AF25F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поводу случившегося командир 8-го кавкорпуса генерал-майор М. Д. Борисов в своем донесении на имя командующего 5-й ТА докладывал: "Пользуясь полным отсутствием нашей авиации, авиация противника снижалась до 50 м и ниже, методически обрабатывая поле боя бомбами различных калибров и интенсивным пулеметным огнем. Противник охотился буквально за отдельными людьми, повозками и автомашинами. Все было прижато к земле. На каждое орудие или пулемет, открывающие огонь, немедленно пикировало по несколько самолетов, 586-й полк противовоздушной обороны, имея по 100 выстрелов на батарею и недостаточное количество бензина, быстро прекратил работу. Авиацией противника захват Обливской был сорван..."</w:t>
      </w:r>
    </w:p>
    <w:p w14:paraId="6F3D83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Всего в период с 19 по 27 ноября 8-й кавкорпус понес потери в людях до 60%, а в лошадях до 70% всего состава, имевшегося к началу контрнаступления. По данным штаба Юго-Западного фронта почти все потери понесены в результате воздействия авиации противника (8907).</w:t>
      </w:r>
    </w:p>
    <w:p w14:paraId="25E4FC5F" w14:textId="77777777" w:rsidR="00090C9B" w:rsidRPr="0084550E" w:rsidRDefault="00090C9B" w:rsidP="0084550E">
      <w:pPr>
        <w:pStyle w:val="Iauiue"/>
        <w:jc w:val="both"/>
        <w:rPr>
          <w:color w:val="000000" w:themeColor="text1"/>
          <w:sz w:val="16"/>
          <w:szCs w:val="16"/>
        </w:rPr>
      </w:pPr>
    </w:p>
    <w:p w14:paraId="5CB298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25 ноября 1942 55-я и 112-я кавалерийские дивизии из состава 8-го кавкорпуса от ударов авиации потеряли убитыми и ранеными 559 человек и 995 лошадей. На следующий день полки 55-й и 112-й кавдивизий корпуса вновь были подвергнуты налетам немецкой ави</w:t>
      </w:r>
      <w:r w:rsidRPr="0084550E">
        <w:rPr>
          <w:rFonts w:ascii="Times New Roman" w:hAnsi="Times New Roman"/>
          <w:color w:val="000000" w:themeColor="text1"/>
          <w:sz w:val="16"/>
          <w:szCs w:val="16"/>
        </w:rPr>
        <w:softHyphen/>
        <w:t>ации. Над полем боя, непрерывно сменяя друг друга, работали группы бомбарди</w:t>
      </w:r>
      <w:r w:rsidRPr="0084550E">
        <w:rPr>
          <w:rFonts w:ascii="Times New Roman" w:hAnsi="Times New Roman"/>
          <w:color w:val="000000" w:themeColor="text1"/>
          <w:sz w:val="16"/>
          <w:szCs w:val="16"/>
        </w:rPr>
        <w:softHyphen/>
        <w:t>ровщиков и истребителей люфтваффе по 35-50 самолетов. Навалившись прак</w:t>
      </w:r>
      <w:r w:rsidRPr="0084550E">
        <w:rPr>
          <w:rFonts w:ascii="Times New Roman" w:hAnsi="Times New Roman"/>
          <w:color w:val="000000" w:themeColor="text1"/>
          <w:sz w:val="16"/>
          <w:szCs w:val="16"/>
        </w:rPr>
        <w:softHyphen/>
        <w:t>тически всеми силами на имевшиеся в распоряжении 8-го кавкорпуса зенитные батареи, немцам удалось в первые же часы боя полностью подавить их огонь и в даль</w:t>
      </w:r>
      <w:r w:rsidRPr="0084550E">
        <w:rPr>
          <w:rFonts w:ascii="Times New Roman" w:hAnsi="Times New Roman"/>
          <w:color w:val="000000" w:themeColor="text1"/>
          <w:sz w:val="16"/>
          <w:szCs w:val="16"/>
        </w:rPr>
        <w:softHyphen/>
        <w:t>нейшем беспрепятственно действовать над позициями советских кавалеристов. В этих боях истребители-бомбардировщики В1 109Е-4/В широко использовали контейнеры для мелких осколочных бомб. После сброса авиабомб «мессершмитты» с предельно низких высот обстреливали позиции красноармейцев пулеметно-пушечным огнем. Точно также действовали и Нз 123, и пикировщики 87. К исходу дня дивизии 8-го кавкорпуса потеряли еще 773 человека убитыми и ранеными и 1058 лошадей.</w:t>
      </w:r>
    </w:p>
    <w:p w14:paraId="4AA0F8A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109Е-4/В и Нз 123 на фоне Нз 129В и 87 выглядели в боях под Сталинградом довольно неплохо, главным образом за счет своей большей «универ</w:t>
      </w:r>
      <w:r w:rsidRPr="0084550E">
        <w:rPr>
          <w:rFonts w:ascii="Times New Roman" w:hAnsi="Times New Roman"/>
          <w:color w:val="000000" w:themeColor="text1"/>
          <w:sz w:val="16"/>
          <w:szCs w:val="16"/>
        </w:rPr>
        <w:softHyphen/>
        <w:t>сальности» и сбалансированности летных и боевых качеств: возможности выполнять атаки, как с пикирования под большими углами, так и с предельно малой высоты.</w:t>
      </w:r>
    </w:p>
    <w:p w14:paraId="1C70595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ряде случаев, при особо благопри</w:t>
      </w:r>
      <w:r w:rsidRPr="0084550E">
        <w:rPr>
          <w:rFonts w:ascii="Times New Roman" w:hAnsi="Times New Roman"/>
          <w:color w:val="000000" w:themeColor="text1"/>
          <w:sz w:val="16"/>
          <w:szCs w:val="16"/>
        </w:rPr>
        <w:softHyphen/>
        <w:t>ятных условиях (отсутствие у противника зенитной артиллерии и истребительного прикрытия), именно такие атаки большим числом самолетов приводили к серьезным успехам.</w:t>
      </w:r>
    </w:p>
    <w:p w14:paraId="1D1F3DD0" w14:textId="77777777" w:rsidR="00090C9B" w:rsidRPr="0084550E" w:rsidRDefault="00090C9B" w:rsidP="0084550E">
      <w:pPr>
        <w:pStyle w:val="34"/>
        <w:shd w:val="clear" w:color="auto" w:fill="auto"/>
        <w:spacing w:line="240" w:lineRule="auto"/>
        <w:jc w:val="both"/>
        <w:rPr>
          <w:rFonts w:ascii="Times New Roman" w:cs="Times New Roman"/>
          <w:color w:val="000000" w:themeColor="text1"/>
          <w:spacing w:val="0"/>
          <w:sz w:val="16"/>
          <w:szCs w:val="16"/>
        </w:rPr>
      </w:pPr>
      <w:r w:rsidRPr="0084550E">
        <w:rPr>
          <w:rStyle w:val="3Tahoma8pt"/>
          <w:rFonts w:ascii="Times New Roman" w:hAnsi="Times New Roman" w:cs="Times New Roman"/>
          <w:i w:val="0"/>
          <w:color w:val="000000" w:themeColor="text1"/>
          <w:spacing w:val="0"/>
          <w:sz w:val="16"/>
          <w:szCs w:val="16"/>
        </w:rPr>
        <w:t>По поводу случившегося командир 8-го кавкорпуса генерал-майор М.Д. Борисов докладывал:</w:t>
      </w:r>
      <w:r w:rsidRPr="0084550E">
        <w:rPr>
          <w:rFonts w:ascii="Times New Roman" w:cs="Times New Roman"/>
          <w:color w:val="000000" w:themeColor="text1"/>
          <w:spacing w:val="0"/>
          <w:sz w:val="16"/>
          <w:szCs w:val="16"/>
        </w:rPr>
        <w:t xml:space="preserve"> «Пользуясь полным отсутстви</w:t>
      </w:r>
      <w:r w:rsidRPr="0084550E">
        <w:rPr>
          <w:rFonts w:ascii="Times New Roman" w:cs="Times New Roman"/>
          <w:color w:val="000000" w:themeColor="text1"/>
          <w:spacing w:val="0"/>
          <w:sz w:val="16"/>
          <w:szCs w:val="16"/>
        </w:rPr>
        <w:softHyphen/>
        <w:t>ем нашей авиации, авиация противника снижалась до 50 м и ниже, методически обрабатывая поле боя бомбами различ</w:t>
      </w:r>
      <w:r w:rsidRPr="0084550E">
        <w:rPr>
          <w:rFonts w:ascii="Times New Roman" w:cs="Times New Roman"/>
          <w:color w:val="000000" w:themeColor="text1"/>
          <w:spacing w:val="0"/>
          <w:sz w:val="16"/>
          <w:szCs w:val="16"/>
        </w:rPr>
        <w:softHyphen/>
        <w:t>ных калибров и интенсивным пулеметным огнем. Противник охотился буквально за отдельными людьми, повозками и авто</w:t>
      </w:r>
      <w:r w:rsidRPr="0084550E">
        <w:rPr>
          <w:rFonts w:ascii="Times New Roman" w:cs="Times New Roman"/>
          <w:color w:val="000000" w:themeColor="text1"/>
          <w:spacing w:val="0"/>
          <w:sz w:val="16"/>
          <w:szCs w:val="16"/>
        </w:rPr>
        <w:softHyphen/>
        <w:t>машинами. Все было прижато к земле. На каждое орудие или пулемет, открывающие огонь, немедленно пикировало по несколь</w:t>
      </w:r>
      <w:r w:rsidRPr="0084550E">
        <w:rPr>
          <w:rFonts w:ascii="Times New Roman" w:cs="Times New Roman"/>
          <w:color w:val="000000" w:themeColor="text1"/>
          <w:spacing w:val="0"/>
          <w:sz w:val="16"/>
          <w:szCs w:val="16"/>
        </w:rPr>
        <w:softHyphen/>
        <w:t>ко самолетов. 586-й полк противовоздуш</w:t>
      </w:r>
      <w:r w:rsidRPr="0084550E">
        <w:rPr>
          <w:rFonts w:ascii="Times New Roman" w:cs="Times New Roman"/>
          <w:color w:val="000000" w:themeColor="text1"/>
          <w:spacing w:val="0"/>
          <w:sz w:val="16"/>
          <w:szCs w:val="16"/>
        </w:rPr>
        <w:softHyphen/>
        <w:t>ной обороны, имея по 100 выстрелов на батарею, быстро прекратил работу...»</w:t>
      </w:r>
    </w:p>
    <w:p w14:paraId="52930FA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Подобная результатив</w:t>
      </w:r>
      <w:r w:rsidRPr="0084550E">
        <w:rPr>
          <w:rFonts w:ascii="Times New Roman" w:hAnsi="Times New Roman"/>
          <w:color w:val="000000" w:themeColor="text1"/>
          <w:sz w:val="16"/>
          <w:szCs w:val="16"/>
        </w:rPr>
        <w:softHyphen/>
        <w:t>ность групп непосредственной поддержки войск люфтваффе являлась в этот период войны скорее исключением, чем какой-то закономерностью. Средняя эффектив</w:t>
      </w:r>
      <w:r w:rsidRPr="0084550E">
        <w:rPr>
          <w:rFonts w:ascii="Times New Roman" w:hAnsi="Times New Roman"/>
          <w:color w:val="000000" w:themeColor="text1"/>
          <w:sz w:val="16"/>
          <w:szCs w:val="16"/>
        </w:rPr>
        <w:softHyphen/>
        <w:t>ность, показываемая «мессершмиттами» и «хеншелями» на поле боя этого периода войны, была куда более скромной, чем этого хотелось немецкому командованию. Действия штурмовиков люфтваффе под Сталинградом, несмотря на их активность, не смогли оказать сколько-нибудь замет</w:t>
      </w:r>
      <w:r w:rsidRPr="0084550E">
        <w:rPr>
          <w:rFonts w:ascii="Times New Roman" w:hAnsi="Times New Roman"/>
          <w:color w:val="000000" w:themeColor="text1"/>
          <w:sz w:val="16"/>
          <w:szCs w:val="16"/>
        </w:rPr>
        <w:softHyphen/>
        <w:t>ного влияния на общий ход контрнаступле</w:t>
      </w:r>
      <w:r w:rsidRPr="0084550E">
        <w:rPr>
          <w:rFonts w:ascii="Times New Roman" w:hAnsi="Times New Roman"/>
          <w:color w:val="000000" w:themeColor="text1"/>
          <w:sz w:val="16"/>
          <w:szCs w:val="16"/>
        </w:rPr>
        <w:softHyphen/>
        <w:t>ния войск Красной Армии (12728).</w:t>
      </w:r>
    </w:p>
    <w:p w14:paraId="6ECD6C1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9B96F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25 ноября по 12 декабря 1942 силами левого крыла КФ (М.А.Пуркаев) начали Ржевско-Сычевскую операцию, в ходе которой сковали силы 9, 4, 2ТА и их не перебросили под Сталинград (3398,417).</w:t>
      </w:r>
    </w:p>
    <w:p w14:paraId="39FA288E" w14:textId="77777777" w:rsidR="00090C9B" w:rsidRPr="0084550E" w:rsidRDefault="00090C9B" w:rsidP="0084550E">
      <w:pPr>
        <w:pStyle w:val="Iauiue"/>
        <w:jc w:val="both"/>
        <w:rPr>
          <w:color w:val="000000" w:themeColor="text1"/>
          <w:sz w:val="16"/>
          <w:szCs w:val="16"/>
        </w:rPr>
      </w:pPr>
    </w:p>
    <w:p w14:paraId="4CF294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г. приказом НКО в ГАУ РККА было создано Управление механической тяги и са</w:t>
      </w:r>
      <w:r w:rsidRPr="0084550E">
        <w:rPr>
          <w:rFonts w:ascii="Times New Roman" w:hAnsi="Times New Roman"/>
          <w:color w:val="000000" w:themeColor="text1"/>
          <w:sz w:val="16"/>
          <w:szCs w:val="16"/>
        </w:rPr>
        <w:softHyphen/>
        <w:t>моходной артиллерии, в обязанности которого входила организация производства, снабжения и ремонта самоходных установок. Формиро</w:t>
      </w:r>
      <w:r w:rsidRPr="0084550E">
        <w:rPr>
          <w:rFonts w:ascii="Times New Roman" w:hAnsi="Times New Roman"/>
          <w:color w:val="000000" w:themeColor="text1"/>
          <w:sz w:val="16"/>
          <w:szCs w:val="16"/>
        </w:rPr>
        <w:softHyphen/>
        <w:t>вание частей было возложено на вновь организованный учебный центр самоходной артиллерии, подчиненный управлению формирований Главного управления командующего артиллерией РККА (10703).</w:t>
      </w:r>
    </w:p>
    <w:p w14:paraId="1132D09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579D12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1942 года на основе постановления ГКО и приказа НКО СССР в поселке Клязьма Московской области был сформирован Учебный центр самоходной артиллерии (УЦСА). Центр находился в подчинении командующего артиллерией Красной Армии. Задачей УЦСА являлись формирование и обучение самоходно-артиллерийских полков, маршевых батарей и отправка их на фронт. Центр состоял из пяти групп: одна занималась формированием тяжелых, две — средних и две — легких самоходно-артиллерийских полков. Во главе каждой группы стояли начальник группы и штаб. Для подготовки тяжелых самоходно-артиллерийских полков в марте 1943 года в Челябинске были сформированы 21-й учебный тяжелый самоходно-артиллерийский полк и 36-й запасной самоходно-артиллерийский полк под Москвой. Сформированные в учебных полках маршевые батареи направлялись в УЦСА, где они распределялись по группам, затем сводились в полки, пополнялись личным составом из запасного полка, специалистами (ремонтниками, связистами, радистами, шоферами и др.), комплектовались военно-техническим имуществом и автомобилями. После этого полки отправляли на фронт. Командиров тяжелых САУ и старших механиков-водителей готовили 2-е Киевское училище самоходной артиллерии, 3-е Горьковское, Соликамское и Буйское танковые училища (11638).</w:t>
      </w:r>
    </w:p>
    <w:p w14:paraId="0D5AA9C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A2F14FF"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25 ноября </w:t>
      </w:r>
      <w:r w:rsidRPr="0084550E">
        <w:rPr>
          <w:rFonts w:ascii="Times New Roman" w:hAnsi="Times New Roman"/>
          <w:color w:val="000000" w:themeColor="text1"/>
          <w:sz w:val="16"/>
          <w:szCs w:val="16"/>
        </w:rPr>
        <w:t>в 1942 году началось снабжение по воздуху 6й немецкой армии, окруженной под Сталинградом (14840).</w:t>
      </w:r>
    </w:p>
    <w:p w14:paraId="2B456A35"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2108387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36BE6F4" w14:textId="77777777" w:rsidR="00090C9B" w:rsidRPr="0084550E" w:rsidRDefault="00090C9B" w:rsidP="0084550E">
      <w:pPr>
        <w:pStyle w:val="Iauiue"/>
        <w:jc w:val="both"/>
        <w:rPr>
          <w:iCs/>
          <w:color w:val="000000" w:themeColor="text1"/>
          <w:sz w:val="16"/>
          <w:szCs w:val="16"/>
        </w:rPr>
      </w:pPr>
    </w:p>
    <w:p w14:paraId="6D880CC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ноября 1942 г. было подписано согла</w:t>
      </w:r>
      <w:r w:rsidRPr="0084550E">
        <w:rPr>
          <w:color w:val="000000" w:themeColor="text1"/>
          <w:sz w:val="16"/>
          <w:szCs w:val="16"/>
        </w:rPr>
        <w:softHyphen/>
        <w:t>шение между советским командовани</w:t>
      </w:r>
      <w:r w:rsidRPr="0084550E">
        <w:rPr>
          <w:color w:val="000000" w:themeColor="text1"/>
          <w:sz w:val="16"/>
          <w:szCs w:val="16"/>
        </w:rPr>
        <w:softHyphen/>
        <w:t>ем и главой французской военной мис</w:t>
      </w:r>
      <w:r w:rsidRPr="0084550E">
        <w:rPr>
          <w:color w:val="000000" w:themeColor="text1"/>
          <w:sz w:val="16"/>
          <w:szCs w:val="16"/>
        </w:rPr>
        <w:softHyphen/>
        <w:t>сии в СССР генералом Э. Пети, которое привело к созданию широко известной отдель</w:t>
      </w:r>
      <w:r w:rsidRPr="0084550E">
        <w:rPr>
          <w:color w:val="000000" w:themeColor="text1"/>
          <w:sz w:val="16"/>
          <w:szCs w:val="16"/>
        </w:rPr>
        <w:softHyphen/>
        <w:t>ной авиаэскадрильи “Нормандия” (3956).</w:t>
      </w:r>
    </w:p>
    <w:p w14:paraId="175F5550" w14:textId="77777777" w:rsidR="00090C9B" w:rsidRPr="0084550E" w:rsidRDefault="00090C9B" w:rsidP="0084550E">
      <w:pPr>
        <w:pStyle w:val="Iauiue"/>
        <w:jc w:val="both"/>
        <w:rPr>
          <w:color w:val="000000" w:themeColor="text1"/>
          <w:sz w:val="16"/>
          <w:szCs w:val="16"/>
        </w:rPr>
      </w:pPr>
    </w:p>
    <w:p w14:paraId="3F588CE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25 ноября </w:t>
      </w:r>
      <w:r w:rsidRPr="0084550E">
        <w:rPr>
          <w:rFonts w:ascii="Times New Roman" w:hAnsi="Times New Roman"/>
          <w:color w:val="000000" w:themeColor="text1"/>
          <w:sz w:val="16"/>
          <w:szCs w:val="16"/>
        </w:rPr>
        <w:t>в 1942 году подписано советско-французское Соглашение об участии французских частей ВВС в операциях в Советском Союзе (формирование на территории СССР французской авиаэскадрильи началось в ноябре в городе Иваново). Уже 5 апреля 1943 года в составе 303-й истребительной авиационной дивизии 1-й Воздушной армии Западного фронта начала свой боевой путь французская добровольческая эскадрилья «Нормандия», действовавшая на советско-германском фронте против фашистcкой Германии в 1943-1945 годах. Первоначально эскадрилья насчитывала 14 летчиков и 58 авиационных техников. Первым ее командиром был известный французский пилот Жан Луи Тюлян, еще до прибытия в Союз сбивший шесть самолетов противника (погиб в бою летом 1943 года). 5 июля 1943 года на базе французской эскадрильи «Нормандия» был сформирован 1-й отдельный истребительный авиационный полк «Нормандия», состоявший уже из четырех эскадрилий: «Руан», «Гавр», «Шербур» и «Кан». За доблестное участие в освобождении Белоруссии получил наименование «Неманский» - так родилось двойное имя «Нормандия-Неман». Полк участвовал в сражении на Курской дуге, освобождении Орла, Брянска, Смоленска, Белоруссии, Литвы. Зимой 1945 года летчики «Нормандии» приняли участие в напряженных боях за Кенигсберг. За период пребывания на советско-германском фронте полк «Нормандия-Неман» совершил более пяти тысяч боевых вылетов, провел свыше 800 воздушных боев. Французские летчики сбили около 300 фашистских самолетов, уничтожили значительное количество боевой техники противника. За совершенные подвиги советское правительство наградило полк орденами Красного Знамени и Александра Невского, а французское - Почетного легиона, Крестом войны с шестью пальмами, Крестом освобождения и Военной медалью. Многих советских орденов и медалей удостоились 83 французских летчика, четверо из них стали Героями Советского Союза. 15 июня 1945 года полк на своих боевых машинах, подаренных им советским правительством, взлетел с аэродрома Эльбинг и взял курс на Париж. Один из самолетов Як-3, на которых воевали летчики «Нормандии», в настоящее время хранится в Национальном Музее Авиации в Ле Бурже (14840).</w:t>
      </w:r>
    </w:p>
    <w:p w14:paraId="4321F4D3"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366DD3CA"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25 ноября 1942 г. в Москве только было под</w:t>
      </w:r>
      <w:r w:rsidRPr="0077585D">
        <w:rPr>
          <w:rStyle w:val="aff0"/>
          <w:rFonts w:ascii="Times New Roman" w:hAnsi="Times New Roman" w:cs="Times New Roman"/>
          <w:color w:val="0070C0"/>
          <w:spacing w:val="0"/>
          <w:sz w:val="16"/>
          <w:szCs w:val="16"/>
        </w:rPr>
        <w:softHyphen/>
        <w:t>писано окончательное соглашение между командова</w:t>
      </w:r>
      <w:r w:rsidRPr="0077585D">
        <w:rPr>
          <w:rStyle w:val="aff0"/>
          <w:rFonts w:ascii="Times New Roman" w:hAnsi="Times New Roman" w:cs="Times New Roman"/>
          <w:color w:val="0070C0"/>
          <w:spacing w:val="0"/>
          <w:sz w:val="16"/>
          <w:szCs w:val="16"/>
        </w:rPr>
        <w:softHyphen/>
        <w:t>нием ВВС Красной армии и военной миссией «Сражаю</w:t>
      </w:r>
      <w:r w:rsidRPr="0077585D">
        <w:rPr>
          <w:rStyle w:val="aff0"/>
          <w:rFonts w:ascii="Times New Roman" w:hAnsi="Times New Roman" w:cs="Times New Roman"/>
          <w:color w:val="0070C0"/>
          <w:spacing w:val="0"/>
          <w:sz w:val="16"/>
          <w:szCs w:val="16"/>
        </w:rPr>
        <w:softHyphen/>
        <w:t>щейся Франции» об участии французской эскадрильи на советском фронте. Соглашение имело гриф «Секретно», со</w:t>
      </w:r>
      <w:r w:rsidRPr="0077585D">
        <w:rPr>
          <w:rStyle w:val="aff0"/>
          <w:rFonts w:ascii="Times New Roman" w:hAnsi="Times New Roman" w:cs="Times New Roman"/>
          <w:color w:val="0070C0"/>
          <w:spacing w:val="0"/>
          <w:sz w:val="16"/>
          <w:szCs w:val="16"/>
        </w:rPr>
        <w:softHyphen/>
        <w:t>держало 14 пунктов и было составлено в двух экземплярах на русском языке. На французском языке оно никогда не публиковалось.</w:t>
      </w:r>
    </w:p>
    <w:p w14:paraId="2E62BA4F" w14:textId="77777777" w:rsidR="008728DF" w:rsidRPr="0077585D" w:rsidRDefault="008728DF" w:rsidP="008728DF">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Сразу после подписания Соглашения капитан Мирлес вместе с представителем ВВС капитаном Бондаревым, на</w:t>
      </w:r>
      <w:r w:rsidRPr="0077585D">
        <w:rPr>
          <w:rStyle w:val="aff0"/>
          <w:rFonts w:ascii="Times New Roman" w:hAnsi="Times New Roman" w:cs="Times New Roman"/>
          <w:color w:val="0070C0"/>
          <w:spacing w:val="0"/>
          <w:sz w:val="16"/>
          <w:szCs w:val="16"/>
        </w:rPr>
        <w:softHyphen/>
        <w:t>значенным офицером связи между французскими летчи</w:t>
      </w:r>
      <w:r w:rsidRPr="0077585D">
        <w:rPr>
          <w:rStyle w:val="aff0"/>
          <w:rFonts w:ascii="Times New Roman" w:hAnsi="Times New Roman" w:cs="Times New Roman"/>
          <w:color w:val="0070C0"/>
          <w:spacing w:val="0"/>
          <w:sz w:val="16"/>
          <w:szCs w:val="16"/>
        </w:rPr>
        <w:softHyphen/>
        <w:t>ками и советским командованием, вылетели в Тегеран за группой французских авиаспециалистов.</w:t>
      </w:r>
    </w:p>
    <w:p w14:paraId="1C923EF2" w14:textId="77777777" w:rsidR="008728DF" w:rsidRPr="0077585D" w:rsidRDefault="008728DF" w:rsidP="008728DF">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25 же ноября группа получила выездные визы из Ирана, а 26-го — въездные визы в СССР. Для лиц без гражданства и паспортов, которыми были пилоты «Нормандии», это было особенно важно. Как можно обратить внимание, на совет</w:t>
      </w:r>
      <w:r w:rsidRPr="0077585D">
        <w:rPr>
          <w:rStyle w:val="aff0"/>
          <w:rFonts w:ascii="Times New Roman" w:hAnsi="Times New Roman" w:cs="Times New Roman"/>
          <w:color w:val="0070C0"/>
          <w:spacing w:val="0"/>
          <w:sz w:val="16"/>
          <w:szCs w:val="16"/>
        </w:rPr>
        <w:softHyphen/>
        <w:t>ской визе Марселя Лефевра в графе «гражданство» напи</w:t>
      </w:r>
      <w:r w:rsidRPr="0077585D">
        <w:rPr>
          <w:rStyle w:val="aff0"/>
          <w:rFonts w:ascii="Times New Roman" w:hAnsi="Times New Roman" w:cs="Times New Roman"/>
          <w:color w:val="0070C0"/>
          <w:spacing w:val="0"/>
          <w:sz w:val="16"/>
          <w:szCs w:val="16"/>
        </w:rPr>
        <w:softHyphen/>
        <w:t>сано: «Сражающаяся Франция». Любопытно также, что на иранской выездной визе написано не «СССР», а «Советская Россия».</w:t>
      </w:r>
    </w:p>
    <w:p w14:paraId="31858003"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28 ноября 1942 г. первая, самая легендарная группа пилотов из легендарной группы «Нормандия — Неман» на трех советских пассажирских самолетах Ли-2 вылетала из Тегерана в Баку и затем в Иваново — место базирования группы. Майор Пуликен распределил по одному перево</w:t>
      </w:r>
      <w:r w:rsidRPr="0077585D">
        <w:rPr>
          <w:rStyle w:val="aff0"/>
          <w:rFonts w:ascii="Times New Roman" w:hAnsi="Times New Roman" w:cs="Times New Roman"/>
          <w:color w:val="0070C0"/>
          <w:spacing w:val="0"/>
          <w:sz w:val="16"/>
          <w:szCs w:val="16"/>
        </w:rPr>
        <w:softHyphen/>
        <w:t>дчику на каждый самолет.</w:t>
      </w:r>
    </w:p>
    <w:p w14:paraId="698CD279" w14:textId="77777777" w:rsidR="008728DF" w:rsidRPr="0077585D" w:rsidRDefault="008728DF" w:rsidP="008728DF">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Перед вылетом советские представители вручили ка</w:t>
      </w:r>
      <w:r w:rsidRPr="0077585D">
        <w:rPr>
          <w:rStyle w:val="aff0"/>
          <w:rFonts w:ascii="Times New Roman" w:hAnsi="Times New Roman" w:cs="Times New Roman"/>
          <w:color w:val="0070C0"/>
          <w:spacing w:val="0"/>
          <w:sz w:val="16"/>
          <w:szCs w:val="16"/>
        </w:rPr>
        <w:softHyphen/>
        <w:t>ждому овчинные полушубки, поскольку у французских пилотов не было ничего, кроме летней парадной формы, полученной в Раяке.</w:t>
      </w:r>
    </w:p>
    <w:p w14:paraId="5A734E90"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Первый состав группы «Нормандия» прибыл в Ивано</w:t>
      </w:r>
      <w:r w:rsidRPr="0077585D">
        <w:rPr>
          <w:rStyle w:val="aff0"/>
          <w:rFonts w:ascii="Times New Roman" w:hAnsi="Times New Roman" w:cs="Times New Roman"/>
          <w:color w:val="0070C0"/>
          <w:spacing w:val="0"/>
          <w:sz w:val="16"/>
          <w:szCs w:val="16"/>
        </w:rPr>
        <w:softHyphen/>
        <w:t>во на трех самолетах 29 и 30 ноября 1942 г. (25668).</w:t>
      </w:r>
    </w:p>
    <w:p w14:paraId="1499C5A7" w14:textId="77777777" w:rsidR="008728DF" w:rsidRPr="0077585D" w:rsidRDefault="008728DF" w:rsidP="008728DF">
      <w:pPr>
        <w:spacing w:after="0" w:line="240" w:lineRule="auto"/>
        <w:jc w:val="both"/>
        <w:rPr>
          <w:rFonts w:ascii="Times New Roman" w:hAnsi="Times New Roman"/>
          <w:color w:val="0070C0"/>
          <w:sz w:val="16"/>
          <w:szCs w:val="16"/>
        </w:rPr>
      </w:pPr>
    </w:p>
    <w:p w14:paraId="08BA0F02" w14:textId="77777777" w:rsidR="00C77C92"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4DE76B9" w14:textId="77777777" w:rsidR="00C77C92" w:rsidRPr="0084550E" w:rsidRDefault="00C77C92" w:rsidP="0084550E">
      <w:pPr>
        <w:pStyle w:val="Iauiue"/>
        <w:jc w:val="both"/>
        <w:rPr>
          <w:iCs/>
          <w:color w:val="000000" w:themeColor="text1"/>
          <w:sz w:val="16"/>
          <w:szCs w:val="16"/>
        </w:rPr>
      </w:pPr>
    </w:p>
    <w:p w14:paraId="457D7D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25 ноября 1942 в ходе операции Лилия немецкие войска захватили Тулон и французский флот затопил свои корабли (2245,10).</w:t>
      </w:r>
    </w:p>
    <w:p w14:paraId="7A43D58F" w14:textId="77777777" w:rsidR="00090C9B" w:rsidRPr="0084550E" w:rsidRDefault="00090C9B" w:rsidP="0084550E">
      <w:pPr>
        <w:pStyle w:val="Iauiue"/>
        <w:jc w:val="both"/>
        <w:rPr>
          <w:color w:val="000000" w:themeColor="text1"/>
          <w:sz w:val="16"/>
          <w:szCs w:val="16"/>
        </w:rPr>
      </w:pPr>
    </w:p>
    <w:p w14:paraId="1764D52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251D292" w14:textId="77777777" w:rsidR="00090C9B" w:rsidRPr="0084550E" w:rsidRDefault="00090C9B" w:rsidP="0084550E">
      <w:pPr>
        <w:pStyle w:val="Iauiue"/>
        <w:jc w:val="both"/>
        <w:rPr>
          <w:iCs/>
          <w:color w:val="000000" w:themeColor="text1"/>
          <w:sz w:val="16"/>
          <w:szCs w:val="16"/>
        </w:rPr>
      </w:pPr>
    </w:p>
    <w:p w14:paraId="6807F49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ноября 1942 Зам. нач. 12 ГУ Васильев писал Кузнецову справку N 2595 по вопросу оборудования самолетов Ил-4 автоматами курса АК-1:</w:t>
      </w:r>
    </w:p>
    <w:p w14:paraId="1440397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На установку АК-1 чертежей, разработанных ГК С.В.И., нет</w:t>
      </w:r>
    </w:p>
    <w:p w14:paraId="7EE9BC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В заводских условиях на самолетах И-4 установка АК-1 не проводилась</w:t>
      </w:r>
    </w:p>
    <w:p w14:paraId="67E81FF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окончательного решения вопроса о сроках и количествах выпуска самолетов Ил-2 с АК-1 необходимо:</w:t>
      </w:r>
    </w:p>
    <w:p w14:paraId="4F2042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Поручить ГК С.В.И. разработать чертежи установки АК-1 к 20 декабря с.г. и передать заводу 23 для отработки и монтажа на 5 самолетах Ил-4</w:t>
      </w:r>
    </w:p>
    <w:p w14:paraId="239FDE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Установить срок сдачи на испытания в НИИ ВВС первых двух машин к 15 января 1943</w:t>
      </w:r>
    </w:p>
    <w:p w14:paraId="4726DA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На основе результатов гос. испытаний первых двух машин окончательно разработать рабочие чертежи и провести их проверку на следующих трех машинах к 25 января 1943 (1683,53).</w:t>
      </w:r>
    </w:p>
    <w:p w14:paraId="389CBEC1" w14:textId="77777777" w:rsidR="00090C9B" w:rsidRPr="0084550E" w:rsidRDefault="00090C9B" w:rsidP="0084550E">
      <w:pPr>
        <w:pStyle w:val="Iauiue"/>
        <w:jc w:val="both"/>
        <w:rPr>
          <w:color w:val="000000" w:themeColor="text1"/>
          <w:sz w:val="16"/>
          <w:szCs w:val="16"/>
        </w:rPr>
      </w:pPr>
    </w:p>
    <w:p w14:paraId="704EBB2A" w14:textId="77777777" w:rsidR="00A50962"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76F3E49" w14:textId="77777777" w:rsidR="00A50962" w:rsidRPr="0084550E" w:rsidRDefault="00A50962" w:rsidP="0084550E">
      <w:pPr>
        <w:pStyle w:val="Iauiue"/>
        <w:jc w:val="both"/>
        <w:rPr>
          <w:iCs/>
          <w:color w:val="000000" w:themeColor="text1"/>
          <w:sz w:val="16"/>
          <w:szCs w:val="16"/>
        </w:rPr>
      </w:pPr>
    </w:p>
    <w:p w14:paraId="21B52C18" w14:textId="77777777" w:rsidR="00A50962" w:rsidRPr="0084550E" w:rsidRDefault="00A50962" w:rsidP="0084550E">
      <w:pPr>
        <w:pStyle w:val="a3"/>
        <w:rPr>
          <w:color w:val="000000" w:themeColor="text1"/>
          <w:lang w:val="ru-RU"/>
        </w:rPr>
      </w:pPr>
      <w:r w:rsidRPr="0084550E">
        <w:rPr>
          <w:color w:val="000000" w:themeColor="text1"/>
          <w:lang w:val="ru-RU"/>
        </w:rPr>
        <w:t>26 ноября 1942 в адрес начальника БТУ ГАБТУ КА инженер-полковника Афонина пришло письмо от директора заво</w:t>
      </w:r>
      <w:r w:rsidRPr="0084550E">
        <w:rPr>
          <w:color w:val="000000" w:themeColor="text1"/>
          <w:lang w:val="ru-RU"/>
        </w:rPr>
        <w:softHyphen/>
        <w:t>да №92 А.С. Еляна:</w:t>
      </w:r>
    </w:p>
    <w:p w14:paraId="3E6969B0"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«Наш старший инженер-конструктор т. Муравьев П.Ф., будучи в Мо</w:t>
      </w:r>
      <w:r w:rsidRPr="0084550E">
        <w:rPr>
          <w:i w:val="0"/>
          <w:color w:val="000000" w:themeColor="text1"/>
          <w:sz w:val="16"/>
          <w:szCs w:val="16"/>
        </w:rPr>
        <w:softHyphen/>
        <w:t>скве, говорил с Вами о создании самохода с установкой 400-мм мортиры на танке КВ. К настоящему времени этот вопрос настолько нами прора</w:t>
      </w:r>
      <w:r w:rsidRPr="0084550E">
        <w:rPr>
          <w:i w:val="0"/>
          <w:color w:val="000000" w:themeColor="text1"/>
          <w:sz w:val="16"/>
          <w:szCs w:val="16"/>
        </w:rPr>
        <w:softHyphen/>
        <w:t>ботан, что есть возможность говорить о нем более конкретно.</w:t>
      </w:r>
    </w:p>
    <w:p w14:paraId="6D085E06"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Нами разработан эскизный проект этой установки, который мы Вам вышлем после уточнения некоторых сведений относительно танка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 и Т-34, которые нам сейчас неизвестны, но которые просим сообщить. В частности, нас интересуют следующие сведения:</w:t>
      </w:r>
    </w:p>
    <w:p w14:paraId="750C0B41" w14:textId="77777777" w:rsidR="00A50962" w:rsidRPr="0084550E" w:rsidRDefault="00A50962" w:rsidP="0084550E">
      <w:pPr>
        <w:pStyle w:val="Bodytext141"/>
        <w:shd w:val="clear" w:color="auto" w:fill="auto"/>
        <w:tabs>
          <w:tab w:val="left" w:pos="594"/>
        </w:tabs>
        <w:spacing w:line="240" w:lineRule="auto"/>
        <w:ind w:firstLine="0"/>
        <w:jc w:val="both"/>
        <w:rPr>
          <w:i w:val="0"/>
          <w:color w:val="000000" w:themeColor="text1"/>
          <w:sz w:val="16"/>
          <w:szCs w:val="16"/>
        </w:rPr>
      </w:pPr>
      <w:r w:rsidRPr="0084550E">
        <w:rPr>
          <w:i w:val="0"/>
          <w:color w:val="000000" w:themeColor="text1"/>
          <w:sz w:val="16"/>
          <w:szCs w:val="16"/>
        </w:rPr>
        <w:t>1. Какой общий вес танка КВ-1 изготовления 1941 года (до войны с Германией) и вес башни его с боекомплектом для 76,2 мм пушки и самой пушкой.</w:t>
      </w:r>
    </w:p>
    <w:p w14:paraId="6A18BF36" w14:textId="77777777" w:rsidR="00A50962" w:rsidRPr="0084550E" w:rsidRDefault="00A50962" w:rsidP="0084550E">
      <w:pPr>
        <w:pStyle w:val="Bodytext141"/>
        <w:shd w:val="clear" w:color="auto" w:fill="auto"/>
        <w:tabs>
          <w:tab w:val="left" w:pos="584"/>
        </w:tabs>
        <w:spacing w:line="240" w:lineRule="auto"/>
        <w:ind w:firstLine="0"/>
        <w:jc w:val="both"/>
        <w:rPr>
          <w:i w:val="0"/>
          <w:color w:val="000000" w:themeColor="text1"/>
          <w:sz w:val="16"/>
          <w:szCs w:val="16"/>
        </w:rPr>
      </w:pPr>
      <w:r w:rsidRPr="0084550E">
        <w:rPr>
          <w:i w:val="0"/>
          <w:color w:val="000000" w:themeColor="text1"/>
          <w:sz w:val="16"/>
          <w:szCs w:val="16"/>
        </w:rPr>
        <w:t xml:space="preserve">2. Какой общий вес танка </w:t>
      </w:r>
      <w:r w:rsidRPr="0084550E">
        <w:rPr>
          <w:i w:val="0"/>
          <w:color w:val="000000" w:themeColor="text1"/>
          <w:sz w:val="16"/>
          <w:szCs w:val="16"/>
          <w:lang w:val="en-US"/>
        </w:rPr>
        <w:t>KB</w:t>
      </w:r>
      <w:r w:rsidRPr="0084550E">
        <w:rPr>
          <w:i w:val="0"/>
          <w:color w:val="000000" w:themeColor="text1"/>
          <w:sz w:val="16"/>
          <w:szCs w:val="16"/>
        </w:rPr>
        <w:t>-1 изготовления 1942 года, утяжеленный в результате модернизации и вес башни его с боекомплектом для 76,2 мм пушки и самой пушкой.</w:t>
      </w:r>
    </w:p>
    <w:p w14:paraId="526C6B89" w14:textId="77777777" w:rsidR="00A50962" w:rsidRPr="0084550E" w:rsidRDefault="00A50962" w:rsidP="0084550E">
      <w:pPr>
        <w:pStyle w:val="Bodytext141"/>
        <w:shd w:val="clear" w:color="auto" w:fill="auto"/>
        <w:tabs>
          <w:tab w:val="left" w:pos="603"/>
        </w:tabs>
        <w:spacing w:line="240" w:lineRule="auto"/>
        <w:ind w:firstLine="0"/>
        <w:jc w:val="both"/>
        <w:rPr>
          <w:i w:val="0"/>
          <w:color w:val="000000" w:themeColor="text1"/>
          <w:sz w:val="16"/>
          <w:szCs w:val="16"/>
        </w:rPr>
      </w:pPr>
      <w:r w:rsidRPr="0084550E">
        <w:rPr>
          <w:i w:val="0"/>
          <w:color w:val="000000" w:themeColor="text1"/>
          <w:sz w:val="16"/>
          <w:szCs w:val="16"/>
        </w:rPr>
        <w:t xml:space="preserve">3. Какой общий вес танка </w:t>
      </w:r>
      <w:r w:rsidRPr="0084550E">
        <w:rPr>
          <w:i w:val="0"/>
          <w:color w:val="000000" w:themeColor="text1"/>
          <w:sz w:val="16"/>
          <w:szCs w:val="16"/>
          <w:lang w:val="en-US"/>
        </w:rPr>
        <w:t>KB</w:t>
      </w:r>
      <w:r w:rsidRPr="0084550E">
        <w:rPr>
          <w:i w:val="0"/>
          <w:color w:val="000000" w:themeColor="text1"/>
          <w:sz w:val="16"/>
          <w:szCs w:val="16"/>
        </w:rPr>
        <w:t>-1С изготовления 1942 года после его об</w:t>
      </w:r>
      <w:r w:rsidRPr="0084550E">
        <w:rPr>
          <w:i w:val="0"/>
          <w:color w:val="000000" w:themeColor="text1"/>
          <w:sz w:val="16"/>
          <w:szCs w:val="16"/>
        </w:rPr>
        <w:softHyphen/>
        <w:t>легчения, вес башни его с боекомплектом для 76,2 мм пушки и са</w:t>
      </w:r>
      <w:r w:rsidRPr="0084550E">
        <w:rPr>
          <w:i w:val="0"/>
          <w:color w:val="000000" w:themeColor="text1"/>
          <w:sz w:val="16"/>
          <w:szCs w:val="16"/>
        </w:rPr>
        <w:softHyphen/>
        <w:t>мой пушкой. Для облегчения этого танка изменилась ли его общая длина и ширина, поверхность гусеницы, соприкасающейся с землей, мощность мотора, расположение мотора и водителя, прочность элементов подвески и корпуса. Может ли подвеска и корпус выдер</w:t>
      </w:r>
      <w:r w:rsidRPr="0084550E">
        <w:rPr>
          <w:i w:val="0"/>
          <w:color w:val="000000" w:themeColor="text1"/>
          <w:sz w:val="16"/>
          <w:szCs w:val="16"/>
        </w:rPr>
        <w:softHyphen/>
        <w:t>жать нагрузку от выстрела, равной 100 тонн, действующей соглас</w:t>
      </w:r>
      <w:r w:rsidRPr="0084550E">
        <w:rPr>
          <w:i w:val="0"/>
          <w:color w:val="000000" w:themeColor="text1"/>
          <w:sz w:val="16"/>
          <w:szCs w:val="16"/>
        </w:rPr>
        <w:softHyphen/>
        <w:t>но прилагаемой схеме, и как будет себя вести мотор и ходовая часть этого танка на походе, если к его общему весу (за вычетом башни, пушки и боекомплекта) добавится вес нашей новой установки, рав</w:t>
      </w:r>
      <w:r w:rsidRPr="0084550E">
        <w:rPr>
          <w:i w:val="0"/>
          <w:color w:val="000000" w:themeColor="text1"/>
          <w:sz w:val="16"/>
          <w:szCs w:val="16"/>
        </w:rPr>
        <w:softHyphen/>
        <w:t>ный двадцати тоннам.</w:t>
      </w:r>
    </w:p>
    <w:p w14:paraId="24663658" w14:textId="77777777" w:rsidR="00A50962" w:rsidRPr="0084550E" w:rsidRDefault="00A509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Нами прорабатывается также возможность установки этой си</w:t>
      </w:r>
      <w:r w:rsidRPr="0084550E">
        <w:rPr>
          <w:rFonts w:ascii="Times New Roman" w:hAnsi="Times New Roman"/>
          <w:color w:val="000000" w:themeColor="text1"/>
          <w:sz w:val="16"/>
          <w:szCs w:val="16"/>
        </w:rPr>
        <w:softHyphen/>
        <w:t>стемы на танк Т-34, поэтому одновременно просим сообщить, как будут вести себя все элементы ходовой части, корпус и мотор на походе и от выстрела, нагруженные согласно той же прилагаемой схеме, так как конструктора завода №112 не могли нам дать ис</w:t>
      </w:r>
      <w:r w:rsidRPr="0084550E">
        <w:rPr>
          <w:rFonts w:ascii="Times New Roman" w:hAnsi="Times New Roman"/>
          <w:color w:val="000000" w:themeColor="text1"/>
          <w:sz w:val="16"/>
          <w:szCs w:val="16"/>
        </w:rPr>
        <w:softHyphen/>
        <w:t>черпывающих ответов на поставленные вопросы, мотивируя от</w:t>
      </w:r>
      <w:r w:rsidRPr="0084550E">
        <w:rPr>
          <w:rFonts w:ascii="Times New Roman" w:hAnsi="Times New Roman"/>
          <w:color w:val="000000" w:themeColor="text1"/>
          <w:sz w:val="16"/>
          <w:szCs w:val="16"/>
        </w:rPr>
        <w:softHyphen/>
        <w:t>сутствием в их распоряжении расчета на прочность танка Т-34.</w:t>
      </w:r>
    </w:p>
    <w:p w14:paraId="003FA411"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rStyle w:val="Bodytext14NotItalic1"/>
          <w:i w:val="0"/>
          <w:iCs w:val="0"/>
          <w:color w:val="000000" w:themeColor="text1"/>
          <w:sz w:val="16"/>
          <w:szCs w:val="16"/>
        </w:rPr>
        <w:t>5.</w:t>
      </w:r>
      <w:r w:rsidRPr="0084550E">
        <w:rPr>
          <w:i w:val="0"/>
          <w:color w:val="000000" w:themeColor="text1"/>
          <w:sz w:val="16"/>
          <w:szCs w:val="16"/>
        </w:rPr>
        <w:t xml:space="preserve"> С точки зрения установки нашей системы, нас больше всего ин</w:t>
      </w:r>
      <w:r w:rsidRPr="0084550E">
        <w:rPr>
          <w:i w:val="0"/>
          <w:color w:val="000000" w:themeColor="text1"/>
          <w:sz w:val="16"/>
          <w:szCs w:val="16"/>
        </w:rPr>
        <w:softHyphen/>
        <w:t xml:space="preserve">тересует танк </w:t>
      </w:r>
      <w:r w:rsidRPr="0084550E">
        <w:rPr>
          <w:i w:val="0"/>
          <w:color w:val="000000" w:themeColor="text1"/>
          <w:sz w:val="16"/>
          <w:szCs w:val="16"/>
          <w:lang w:val="en-US"/>
        </w:rPr>
        <w:t>KB</w:t>
      </w:r>
      <w:r w:rsidRPr="0084550E">
        <w:rPr>
          <w:i w:val="0"/>
          <w:color w:val="000000" w:themeColor="text1"/>
          <w:sz w:val="16"/>
          <w:szCs w:val="16"/>
        </w:rPr>
        <w:t>-1С. По нашим сведениям, его общий вес равен 37 тонн. Если башня, пушка и боекомплект к ней весят 7 тонн, то общий вес самоходной установкой будет равен 50 тонн, то есть столько, сколько весит танк КВ-1 изготовления 1941 года (до вой</w:t>
      </w:r>
      <w:r w:rsidRPr="0084550E">
        <w:rPr>
          <w:i w:val="0"/>
          <w:color w:val="000000" w:themeColor="text1"/>
          <w:sz w:val="16"/>
          <w:szCs w:val="16"/>
        </w:rPr>
        <w:softHyphen/>
        <w:t>ны с Германией). А это значит, что если мотор, гусеница и проч</w:t>
      </w:r>
      <w:r w:rsidRPr="0084550E">
        <w:rPr>
          <w:i w:val="0"/>
          <w:color w:val="000000" w:themeColor="text1"/>
          <w:sz w:val="16"/>
          <w:szCs w:val="16"/>
        </w:rPr>
        <w:softHyphen/>
        <w:t xml:space="preserve">ность подвески в танке </w:t>
      </w:r>
      <w:r w:rsidRPr="0084550E">
        <w:rPr>
          <w:i w:val="0"/>
          <w:color w:val="000000" w:themeColor="text1"/>
          <w:sz w:val="16"/>
          <w:szCs w:val="16"/>
          <w:lang w:val="en-US"/>
        </w:rPr>
        <w:t>KB</w:t>
      </w:r>
      <w:r w:rsidRPr="0084550E">
        <w:rPr>
          <w:i w:val="0"/>
          <w:color w:val="000000" w:themeColor="text1"/>
          <w:sz w:val="16"/>
          <w:szCs w:val="16"/>
        </w:rPr>
        <w:t>-1С остались прежними по сравнению с танком КВ-1 изготовления 1941 года, то новый самоход будет ве</w:t>
      </w:r>
      <w:r w:rsidRPr="0084550E">
        <w:rPr>
          <w:i w:val="0"/>
          <w:color w:val="000000" w:themeColor="text1"/>
          <w:sz w:val="16"/>
          <w:szCs w:val="16"/>
        </w:rPr>
        <w:softHyphen/>
        <w:t xml:space="preserve">сти на походе вполне удовлетворительно. В случае справедливости приведенных предположений относительно нового танка </w:t>
      </w:r>
      <w:r w:rsidRPr="0084550E">
        <w:rPr>
          <w:i w:val="0"/>
          <w:color w:val="000000" w:themeColor="text1"/>
          <w:sz w:val="16"/>
          <w:szCs w:val="16"/>
          <w:lang w:val="en-US"/>
        </w:rPr>
        <w:t>KB</w:t>
      </w:r>
      <w:r w:rsidRPr="0084550E">
        <w:rPr>
          <w:i w:val="0"/>
          <w:color w:val="000000" w:themeColor="text1"/>
          <w:sz w:val="16"/>
          <w:szCs w:val="16"/>
        </w:rPr>
        <w:t xml:space="preserve">-1С просим дать распоряжение об отправке в адрес завода №92 одного комплекта чертежей корпуса и подвески танка </w:t>
      </w:r>
      <w:r w:rsidRPr="0084550E">
        <w:rPr>
          <w:i w:val="0"/>
          <w:color w:val="000000" w:themeColor="text1"/>
          <w:sz w:val="16"/>
          <w:szCs w:val="16"/>
          <w:lang w:val="en-US"/>
        </w:rPr>
        <w:t>KB</w:t>
      </w:r>
      <w:r w:rsidRPr="0084550E">
        <w:rPr>
          <w:i w:val="0"/>
          <w:color w:val="000000" w:themeColor="text1"/>
          <w:sz w:val="16"/>
          <w:szCs w:val="16"/>
        </w:rPr>
        <w:t>- 1С и сообщить заводу №92 соображения относительно возможности и способа по</w:t>
      </w:r>
      <w:r w:rsidRPr="0084550E">
        <w:rPr>
          <w:i w:val="0"/>
          <w:color w:val="000000" w:themeColor="text1"/>
          <w:sz w:val="16"/>
          <w:szCs w:val="16"/>
        </w:rPr>
        <w:softHyphen/>
        <w:t>лучить этот танк для установки опытного образца системы.</w:t>
      </w:r>
    </w:p>
    <w:p w14:paraId="2485C857"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На основе проведенного Вами анализа вообще просим посоветовать, на каком танке нам нужно остановиться, и дать распоряжение об отправке чертежей корпуса этого танка на завод №92; чертежи Т-34 мы имеем»'.</w:t>
      </w:r>
    </w:p>
    <w:p w14:paraId="3B6372DF" w14:textId="77777777" w:rsidR="00A50962" w:rsidRPr="0084550E" w:rsidRDefault="00A50962" w:rsidP="0084550E">
      <w:pPr>
        <w:pStyle w:val="a3"/>
        <w:rPr>
          <w:color w:val="000000" w:themeColor="text1"/>
          <w:lang w:val="ru-RU"/>
        </w:rPr>
      </w:pPr>
      <w:r w:rsidRPr="0084550E">
        <w:rPr>
          <w:color w:val="000000" w:themeColor="text1"/>
          <w:lang w:val="ru-RU"/>
        </w:rPr>
        <w:t xml:space="preserve">К сожалению, до настоящего момента неизвестно, что за 400-мм мортиру планировали ставить на шасси </w:t>
      </w:r>
      <w:r w:rsidRPr="0084550E">
        <w:rPr>
          <w:color w:val="000000" w:themeColor="text1"/>
        </w:rPr>
        <w:t>KB</w:t>
      </w:r>
      <w:r w:rsidRPr="0084550E">
        <w:rPr>
          <w:color w:val="000000" w:themeColor="text1"/>
          <w:lang w:val="ru-RU"/>
        </w:rPr>
        <w:t>-1С и Т-34. О разработке таких систем заводом №92 ничего неизвестно. Что же касается письма Еляна, то ответ на него пришел 14 декабря:</w:t>
      </w:r>
    </w:p>
    <w:p w14:paraId="713A9EE3"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 xml:space="preserve">«Опыт эксплуатации танков </w:t>
      </w:r>
      <w:r w:rsidRPr="0084550E">
        <w:rPr>
          <w:i w:val="0"/>
          <w:color w:val="000000" w:themeColor="text1"/>
          <w:sz w:val="16"/>
          <w:szCs w:val="16"/>
          <w:lang w:val="en-US"/>
        </w:rPr>
        <w:t>KB</w:t>
      </w:r>
      <w:r w:rsidRPr="0084550E">
        <w:rPr>
          <w:i w:val="0"/>
          <w:color w:val="000000" w:themeColor="text1"/>
          <w:sz w:val="16"/>
          <w:szCs w:val="16"/>
        </w:rPr>
        <w:t xml:space="preserve"> показал, что при весе танка в 50тонн ходовая часть и мотор работают с большой перегрузкой и часто выхо</w:t>
      </w:r>
      <w:r w:rsidRPr="0084550E">
        <w:rPr>
          <w:i w:val="0"/>
          <w:color w:val="000000" w:themeColor="text1"/>
          <w:sz w:val="16"/>
          <w:szCs w:val="16"/>
        </w:rPr>
        <w:softHyphen/>
        <w:t xml:space="preserve">дят из строя. Это обстоятельство заставило создать более легкий танк </w:t>
      </w:r>
      <w:r w:rsidRPr="0084550E">
        <w:rPr>
          <w:i w:val="0"/>
          <w:color w:val="000000" w:themeColor="text1"/>
          <w:sz w:val="16"/>
          <w:szCs w:val="16"/>
          <w:lang w:val="en-US"/>
        </w:rPr>
        <w:t>KB</w:t>
      </w:r>
      <w:r w:rsidRPr="0084550E">
        <w:rPr>
          <w:i w:val="0"/>
          <w:color w:val="000000" w:themeColor="text1"/>
          <w:sz w:val="16"/>
          <w:szCs w:val="16"/>
        </w:rPr>
        <w:t>-1с весом 42,5 тонн.</w:t>
      </w:r>
    </w:p>
    <w:p w14:paraId="70EE6E69"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 xml:space="preserve">Мощность мотора, его расположение и прочность элементов подвески и корпуса танка </w:t>
      </w:r>
      <w:r w:rsidRPr="0084550E">
        <w:rPr>
          <w:i w:val="0"/>
          <w:color w:val="000000" w:themeColor="text1"/>
          <w:sz w:val="16"/>
          <w:szCs w:val="16"/>
          <w:lang w:val="en-US"/>
        </w:rPr>
        <w:t>KB</w:t>
      </w:r>
      <w:r w:rsidRPr="0084550E">
        <w:rPr>
          <w:i w:val="0"/>
          <w:color w:val="000000" w:themeColor="text1"/>
          <w:sz w:val="16"/>
          <w:szCs w:val="16"/>
        </w:rPr>
        <w:t>-1с, по сравнению с танком КВ-1, изменилась незна</w:t>
      </w:r>
      <w:r w:rsidRPr="0084550E">
        <w:rPr>
          <w:i w:val="0"/>
          <w:color w:val="000000" w:themeColor="text1"/>
          <w:sz w:val="16"/>
          <w:szCs w:val="16"/>
        </w:rPr>
        <w:softHyphen/>
        <w:t>чительно.</w:t>
      </w:r>
    </w:p>
    <w:p w14:paraId="060EAD68"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Выдержит ли подвеска танка нагрузку от выстрела, равную 100 тонн, сообщить мы не можем ввиду отсутствия опыта по использованию уста</w:t>
      </w:r>
      <w:r w:rsidRPr="0084550E">
        <w:rPr>
          <w:i w:val="0"/>
          <w:color w:val="000000" w:themeColor="text1"/>
          <w:sz w:val="16"/>
          <w:szCs w:val="16"/>
        </w:rPr>
        <w:softHyphen/>
        <w:t>новок с подобными нагрузками.</w:t>
      </w:r>
    </w:p>
    <w:p w14:paraId="7C1F1A9C" w14:textId="77777777" w:rsidR="00A50962" w:rsidRPr="0084550E" w:rsidRDefault="00A50962"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Отсутствие характеристики конструкции устанавливаемой морти</w:t>
      </w:r>
      <w:r w:rsidRPr="0084550E">
        <w:rPr>
          <w:i w:val="0"/>
          <w:color w:val="000000" w:themeColor="text1"/>
          <w:sz w:val="16"/>
          <w:szCs w:val="16"/>
        </w:rPr>
        <w:softHyphen/>
        <w:t>ры не даст возможности сделать вывод о целесообразности установки ее в танк» (17484).</w:t>
      </w:r>
    </w:p>
    <w:p w14:paraId="504CDCD7" w14:textId="77777777" w:rsidR="00A50962" w:rsidRPr="0084550E" w:rsidRDefault="00A50962" w:rsidP="0084550E">
      <w:pPr>
        <w:spacing w:after="0" w:line="240" w:lineRule="auto"/>
        <w:jc w:val="both"/>
        <w:rPr>
          <w:rFonts w:ascii="Times New Roman" w:hAnsi="Times New Roman"/>
          <w:color w:val="000000" w:themeColor="text1"/>
          <w:sz w:val="16"/>
          <w:szCs w:val="16"/>
        </w:rPr>
      </w:pPr>
    </w:p>
    <w:p w14:paraId="2FC0FBD9" w14:textId="77777777" w:rsidR="00DA5455" w:rsidRPr="0084550E" w:rsidRDefault="00DA545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26 ноября 1942 вслед за эскизным проектом пришло еще одно письмо с завода №92. Директор завода А.С. Елян просил срочно прислать Т-70 с целью постройки к 15 декабря опытного образца ИС-10. Ответ Технического совета НКВ оказался коротким. Поскольку 2 декабря 1942 года вышло постановление ГКО №2559 «Об организации производства самоходных артиллерийских установок на Уралмашзаводе и заводе №38», необходимости в постройке еще одной САУ уже не было. С учетом того, что никаких преимуществ ИС-10 не имела, проект был отклонен (17683).</w:t>
      </w:r>
    </w:p>
    <w:p w14:paraId="198A8236" w14:textId="77777777" w:rsidR="00DA5455" w:rsidRPr="0084550E" w:rsidRDefault="00DA5455" w:rsidP="0084550E">
      <w:pPr>
        <w:spacing w:after="0" w:line="240" w:lineRule="auto"/>
        <w:jc w:val="both"/>
        <w:rPr>
          <w:rFonts w:ascii="Times New Roman" w:eastAsia="Times New Roman" w:hAnsi="Times New Roman"/>
          <w:color w:val="000000" w:themeColor="text1"/>
          <w:sz w:val="16"/>
          <w:szCs w:val="16"/>
          <w:lang w:eastAsia="ru-RU"/>
        </w:rPr>
      </w:pPr>
    </w:p>
    <w:p w14:paraId="71B204F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5747BA6" w14:textId="77777777" w:rsidR="00090C9B" w:rsidRPr="0084550E" w:rsidRDefault="00090C9B" w:rsidP="0084550E">
      <w:pPr>
        <w:pStyle w:val="Iauiue"/>
        <w:jc w:val="both"/>
        <w:rPr>
          <w:iCs/>
          <w:color w:val="000000" w:themeColor="text1"/>
          <w:sz w:val="16"/>
          <w:szCs w:val="16"/>
        </w:rPr>
      </w:pPr>
    </w:p>
    <w:p w14:paraId="70B870EF"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26 ноября </w:t>
      </w:r>
      <w:r w:rsidRPr="0084550E">
        <w:rPr>
          <w:rFonts w:ascii="Times New Roman" w:hAnsi="Times New Roman"/>
          <w:color w:val="000000" w:themeColor="text1"/>
          <w:sz w:val="16"/>
          <w:szCs w:val="16"/>
        </w:rPr>
        <w:t>в 1942 году утреннее сообщение Совинформбюро:</w:t>
      </w:r>
    </w:p>
    <w:p w14:paraId="6ED174A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26 ноября наши войска в районе города Сталинграда, преодолевая сопротивление противника, продолжали наступление на прежних направлениях.</w:t>
      </w:r>
    </w:p>
    <w:p w14:paraId="747570B3"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бойцы Н-ской части выбили немцев с одной высоты, имеющей важное тактическое значение. Уничтожено до 300 немецких солдат и офицеров, 2 танка, артиллерийская батарея и 8 пулемётов. На другом участке наши подразделения в результате ночного боя продвинулись вперёд и захватили ряд немецких укреплений.</w:t>
      </w:r>
    </w:p>
    <w:p w14:paraId="5871863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продвигались вперёд. На одном участке советские части захватили 157 подбитых немецких танков, которые были вкопаны в землю и использовались противником как огневые точки. На этом же участке захвачены 10 орудий, несколько тысяч снарядов и другие трофеи. Бойцы Н-ской части, сломив сопротивление гитлеровцев, заняли населённый пункт и захватили 29 орудий, 3 танка, склад боеприпасов, 2 вещевых склада и 37 автомашин. На поле боя осталось до 600 вражеских трупов.</w:t>
      </w:r>
    </w:p>
    <w:p w14:paraId="16373B03"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вели наступательные бои и заняли несколько населённых пунктов. В результате этих боёв было уничтожено до полка немецкой пехоты. Нашими артиллеристами подавлен огонь 16 артиллерийских и 9 миномётных батарей противника и разрушен 31 дзот. На другом участке наши подразделения, продвигаясь вперёд, уничтожили 200 гитлеровцев и захватили 12 пулемётов и миномётную батарею противника.</w:t>
      </w:r>
    </w:p>
    <w:p w14:paraId="5FDF90B2"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происходили бои местного значения. Артиллеристы Н-ской части разрушили несколько вражеских дзотов и блиндажей и уничтожили более 100 гитлеровцев.</w:t>
      </w:r>
    </w:p>
    <w:p w14:paraId="1EBED5C2"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бойцы Н-ской части во время ночной атаки уничтожилидо роты немецкой пехоты. Отряд наших разведчиков, действуя в тылу врага, истребил 80 гитлеровцев.</w:t>
      </w:r>
    </w:p>
    <w:p w14:paraId="1A1B25D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наши части заняли опорный пункт противника. Захвачены 10 орудий, 16 миномётов, 58 автоматов, 170 винтовок, 3 танка, 150 тысяч патронов, около 5 тысяч снарядов, 10 тысяч ручных гранат и мин, 7 радиостанций, 20 километров телефонного кабеля и другие трофеи.</w:t>
      </w:r>
    </w:p>
    <w:p w14:paraId="1E87124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Отрядом партизан, действующим в Харьковской области, произведено нападение на гарнизон противника. Взорвано помещение, в котором находилось до 200 немецких солдат и офицеров. Кроме того, на улицах населённого пункта убито ещё 11 гитлеровцев. Этим же отрядом пущен под откос воинский эшелон противника. В результате крушения разбито 15 танков, 7 автомашин и 27 вагонов с другими грузами. Партизаны другого отряда, действующего на Украине, уничтожили 76 гитлеровцев и ружейно-пулемётным огнём сбили самолёт противника.</w:t>
      </w:r>
    </w:p>
    <w:p w14:paraId="3ED41218"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истребили почти всё население деревни Островляны, Витебской области. Гитлеровские палача расстреляли 80 жителей этой деревни. После такой чудовищной расправы немецкие власти издали приказ, в котором объявили, что «деревня Островляны наказана за саботаж немецких мероприятий». В деревне Храповичи гитлеровские бандиты долго пытали 65-летнего крестьянинаВасилия Давыдова. Они хотели выведать у него, где находятся партизаны и кто им помогает. Старик перенёс все издевательства и пытки и не произнёс ни одного слова. Тогда немецкий офицер приказал расстрелять Давыдова. Перед расстрелом советский патриот воскликнул: «Всех не перестреляете. Смерть немецким оккупантам!» (14841).</w:t>
      </w:r>
    </w:p>
    <w:p w14:paraId="68C6EB52"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323EA95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26 ноября </w:t>
      </w:r>
      <w:r w:rsidRPr="0084550E">
        <w:rPr>
          <w:rFonts w:ascii="Times New Roman" w:hAnsi="Times New Roman"/>
          <w:color w:val="000000" w:themeColor="text1"/>
          <w:sz w:val="16"/>
          <w:szCs w:val="16"/>
        </w:rPr>
        <w:t>в 1942 году вечернее сообщение Совинформбюро:</w:t>
      </w:r>
    </w:p>
    <w:p w14:paraId="28F4494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26 ноября наши войска в районе города Сталинграда, преодолевая сопротивление противника, продолжали наступление на прежних направлениях.</w:t>
      </w:r>
    </w:p>
    <w:p w14:paraId="3EACD3C2"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заняли населённые пункты Красное село, Генералов, Калачкин, Перепольный, Верхний и Нижний Герасимов, Верхний Акатов, Ягодный, Скляров, Ляпичев, Нижне-Кумский, Громославка, Генераловский, Дарганов.</w:t>
      </w:r>
    </w:p>
    <w:p w14:paraId="0744899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ноября частями нашей авиации на различных участках фронта уничтожено 20 немецких танков, более 100 автомашин, разбит железнодорожный состав, подавлен огонь 3 артиллерийских батарей, взорвано 4 склада боеприпасов, рассеяно и частью уничтожено до двух батальонов пехоты противника.</w:t>
      </w:r>
    </w:p>
    <w:p w14:paraId="6B5EACE8"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наши части ворвались в один рабочий посёлок и ведут упорные бои с противником. На другом участке соединение под командованием тов. Родимцева, ломая сопротивление врага, заняло несколько улиц и уничтожило свыше 500 немецких солдат и офицеров. Сожжено 5 немецких танков. На южной окраине города продолжались ожесточённые бои с противником.</w:t>
      </w:r>
    </w:p>
    <w:p w14:paraId="2A1C3EB0"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наступление. Стремясь вывести свои части из-под удара, немцы оказывают отчаянное сопротивление на укреплённых рубежах. Советские ударные группы и артиллерия, уничтожая опорны епункты гитлеровцев, расчищают путь нашим танкам и пехоте.</w:t>
      </w:r>
    </w:p>
    <w:p w14:paraId="189DA9E6"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Бойцы Н-ской части, преследуя отходящие части противника, захватили 10 орудий, 200 автомашин, 4 танкетки, 2.000 мин и другие трофеи. Уничтожено до 2.000 и взято в плен 750 солдат и офицеров противника. На другом участке наши бойцы захватили до 100 орудий разных калибров, 39 миномётов, 180 автомашин и 3 склада с боеприпасами и различным военным имуществом. Н-ская мотоциклетная часть, действуя по тылам противника, истребила немецкие гарнизоны в ряде населённых пунктов. В течение дня бойцы этой части уничтожили более 800 гитлеровцев, захватили 75 автомашин, 418 пулемётов, 150 автоматов, 700 винтовок, 5 складов и взяли в плен 1.200 солдат и офицеров противника.</w:t>
      </w:r>
    </w:p>
    <w:p w14:paraId="738BACB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преодолевая сопротивление противника, продвигались вперёд и заняли несколько населённых пунктов. На одном участке разгромлен вражеский пехотный полк. Захвачены 8 орудий, 34 пулемёта, 9 миномётов, 80 повозок с боеприпасами и другие трофеи. На другом участке наша кавалерийская часть истребила 700 гитлеровцев и взяла много пленных. Захвачены трофеи: 8 танков, 11 орудий, 29 пулемётов, 2 склада боеприпасов, 3 радиостанциии другое военное имущество.</w:t>
      </w:r>
    </w:p>
    <w:p w14:paraId="506E430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бои местного значения. Н-ская часть отбила две атаки противника и уничтожила до роты гитлеровцев. Нашими артиллеристами подбито и сожжено 4 танка, подавлен огонь 2 артиллерийских и 4 миномётных батарей противника.</w:t>
      </w:r>
    </w:p>
    <w:p w14:paraId="310EF75B"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происходила артиллерийская перестрелка и поиски разведчиков. На участке подразделения капитана Третьякова уничтожена группа вражеских автоматчиков, пытавшихся вклиниться в нашу оборону. Артиллеристы подразделения под командованием тов. Бондаровского уничтожили 10 автомашин с боеприпасами, 2 пулемётные точки и до двух взводов гитлеровцев.</w:t>
      </w:r>
    </w:p>
    <w:p w14:paraId="2634294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смоленских партизан в начале ноября месяца уничтожил 3 автомашины, радиостанцию и истребил 53 немецко-фашистских оккупанта. Другой партизанский отряд за месяц пустил под откос 8 железнодорожных эшелонов, взорвал 2 моста и разгромил карательный отряд противника.</w:t>
      </w:r>
    </w:p>
    <w:p w14:paraId="3A20BD72"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ожесточённых боёв югославские партизаны заняли местечко Ситница и ряд других населённых пунктов. В боях у Ситницы захвачено в плен 700 солдат иофицеров противника. Группа объединённых партизанских отрядов быстро продвигается к одному городу, уничтожая мелкие отряды немецко-итальянских оккупантов.»</w:t>
      </w:r>
    </w:p>
    <w:p w14:paraId="151095C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Лживые сообщения немецкого командования о боях в районе Сталинграда.</w:t>
      </w:r>
    </w:p>
    <w:p w14:paraId="384EEB8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«Немецкое командование первые дни скрывало от своих солдат и населенияГермании факт прорыва советскими войсками немецкой линии обороны и огромные потери немецких войск в районе Сталинграда. Когда же скрывать этот факт стало невозможно, гитлеровские заправилы осторожно, в четверть голоса, признали прорыв своей линии обороны, но до сего дня скрывают свои потери. Зато гитлеровское командование усиленно принялось рассказывать арабские сказки о советских потерях и распространять всякого рода небылицы.</w:t>
      </w:r>
    </w:p>
    <w:p w14:paraId="46AF6E8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Например, в одном из сообщений немцы заявили, что они в два дня разбили 10 советских танковых бригад и стрелковых дивизий. При этом немцы назвали следующие номера якобы уничтоженных советских дивизий и бригад: 463, 333, 321, 302 стрелковые дивизии, 121 танковую дивизию, 155, 163 и 235 танковые бригады, 5 и 6 кавалерийские дивизии. Это заявление немецкого командования является брехнёй, ибо одних дивизий, названных в немецком сообщении (например, 463 стрелковой, 121 танковой и некоторых других), нет и не было вообще в составе Красной Армии, других дивизий и бригад нет и не было в составе наступающей группы наших войск в районе города Сталинграда. Те же дивизии и бригады, которые есть в составе наступающих войск, вовсе не разбиты, а продолжают успешно наступать. Это один жульнический трюк немецкого командования.</w:t>
      </w:r>
    </w:p>
    <w:p w14:paraId="532FA62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Другой трюк гитлеровских шулеров заключается в том, что они вдруг в десятках радиопередач заговорили о «новом чрезвычайно эффективном вооружении немецкой армии».</w:t>
      </w:r>
    </w:p>
    <w:p w14:paraId="6606FF96"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же это за новое вооружение?</w:t>
      </w:r>
    </w:p>
    <w:p w14:paraId="3588054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якобы новый танк-огнемёт, перебрасывающий пламя через пятиэтажные дома, и электрический пулемёт, выпускающий 3.000 пуль в минуту. На самом деле никакого нового танка-огнемёта у немцев нет, а есть танки-огнемёты, которые они применяли еще в первые дни войны. Нет у немцев также и электрического пулемёта, выпускающего 3.000 пуль в минуту.Для чего же рассказываются все эти чудеса в решете? Разумеется, гитлеровцы это делают с той целью, чтобы путём беспардонной лжи удержать немецкие войска, попавшие в тяжелейшее положение, от окончательного разложения и каким угодно способом заставить их сражаться. Эта ложь нужна гитлеровцам также и для того, чтобы как-нибудь успокоить немцев в тылу.</w:t>
      </w:r>
    </w:p>
    <w:p w14:paraId="3E3EF17F"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Но на арабских сказках далеко не уедешь! Правду не скроешь, она — правда —своё возьмёт!»</w:t>
      </w:r>
    </w:p>
    <w:p w14:paraId="0FC36F47"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5790BDF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под Сталинградом продолжается.</w:t>
      </w:r>
    </w:p>
    <w:p w14:paraId="66D4E8B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26 ноября наши войска в районе города Сталинграда, преодолевая сопротивление противника, продолжали наступление на прежних направлениях. На северо-западном участке фронта наши войска заняли населённые пункты Красное Село и Генералов. В районе излучины реки Дон наши войска заняли населённые пункты Калачкин, Перепольный, Верхний и Нижний Герасимов, Верхний Акатов, отбросив наэтом участке остатки частей противника на восточный берег реки Дон. К юго-западуот Сталинграда наши войска заняли населённые пункты Ягодный, Скляров, Ляпичев, Нижне-Кумский, Громославка, Генераловский, Дарганов.</w:t>
      </w:r>
    </w:p>
    <w:p w14:paraId="10F0F74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успешно отражены контратаки двух пехотных дивизий противника, пытавшихся пробиться на юго-запад. Противник понёс большие потери.</w:t>
      </w:r>
    </w:p>
    <w:p w14:paraId="074BDC47"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26 ноября количество пленных увеличилось на 12.000 человек. Всего за время боёв с 19 по 26 ноября наши войска захватили в плен 63.000 солдат и офицеров противника.</w:t>
      </w:r>
    </w:p>
    <w:p w14:paraId="044E561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19 по 26 ноября нашими войсками захвачено орудий всех калибров — 1.863, пулемётов — 3.851, винтовок — около 50.000, танков исправных и неисправных — 1.320, лошадей — около 9.000. Захвачено также 108 складов с военным имуществом, боеприпасами и продовольствием.» (14841).</w:t>
      </w:r>
    </w:p>
    <w:p w14:paraId="4C48FF47"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2776219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26 ноября </w:t>
      </w:r>
      <w:r w:rsidRPr="0084550E">
        <w:rPr>
          <w:rFonts w:ascii="Times New Roman" w:hAnsi="Times New Roman"/>
          <w:color w:val="000000" w:themeColor="text1"/>
          <w:sz w:val="16"/>
          <w:szCs w:val="16"/>
        </w:rPr>
        <w:t>в 1942 году контратака советских войск в Сталинграде, положившая конец блокаде и заставившая отступать Шестую Армию генерала фон Паулюса (14841).</w:t>
      </w:r>
    </w:p>
    <w:p w14:paraId="79F416D7"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579B51D7" w14:textId="77777777" w:rsidR="00386015" w:rsidRPr="0084550E" w:rsidRDefault="003860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ноября 1942 г. командующий 16-й воз</w:t>
      </w:r>
      <w:r w:rsidRPr="0084550E">
        <w:rPr>
          <w:rFonts w:ascii="Times New Roman" w:hAnsi="Times New Roman"/>
          <w:color w:val="000000" w:themeColor="text1"/>
          <w:sz w:val="16"/>
          <w:szCs w:val="16"/>
        </w:rPr>
        <w:softHyphen/>
        <w:t>душной армией генерал-майор С.И. Ру</w:t>
      </w:r>
      <w:r w:rsidRPr="0084550E">
        <w:rPr>
          <w:rFonts w:ascii="Times New Roman" w:hAnsi="Times New Roman"/>
          <w:color w:val="000000" w:themeColor="text1"/>
          <w:sz w:val="16"/>
          <w:szCs w:val="16"/>
        </w:rPr>
        <w:softHyphen/>
        <w:t>денко отдает приказ 512-му истребитель</w:t>
      </w:r>
      <w:r w:rsidRPr="0084550E">
        <w:rPr>
          <w:rFonts w:ascii="Times New Roman" w:hAnsi="Times New Roman"/>
          <w:color w:val="000000" w:themeColor="text1"/>
          <w:sz w:val="16"/>
          <w:szCs w:val="16"/>
        </w:rPr>
        <w:softHyphen/>
        <w:t>ному авиационному полку действовать с аэродрома Котлубань исключительно против воздушных перевозок противни</w:t>
      </w:r>
      <w:r w:rsidRPr="0084550E">
        <w:rPr>
          <w:rFonts w:ascii="Times New Roman" w:hAnsi="Times New Roman"/>
          <w:color w:val="000000" w:themeColor="text1"/>
          <w:sz w:val="16"/>
          <w:szCs w:val="16"/>
        </w:rPr>
        <w:softHyphen/>
        <w:t>ка. 28 ноября в результате проведенной авиаразведки были выявлены скопления многомоторных самолетов на аэродро</w:t>
      </w:r>
      <w:r w:rsidRPr="0084550E">
        <w:rPr>
          <w:rFonts w:ascii="Times New Roman" w:hAnsi="Times New Roman"/>
          <w:color w:val="000000" w:themeColor="text1"/>
          <w:sz w:val="16"/>
          <w:szCs w:val="16"/>
        </w:rPr>
        <w:softHyphen/>
        <w:t>ме Тацинская и Морозовск. 7 декаб</w:t>
      </w:r>
      <w:r w:rsidRPr="0084550E">
        <w:rPr>
          <w:rFonts w:ascii="Times New Roman" w:hAnsi="Times New Roman"/>
          <w:color w:val="000000" w:themeColor="text1"/>
          <w:sz w:val="16"/>
          <w:szCs w:val="16"/>
        </w:rPr>
        <w:softHyphen/>
        <w:t>ря было установлено, что для транспорти</w:t>
      </w:r>
      <w:r w:rsidRPr="0084550E">
        <w:rPr>
          <w:rFonts w:ascii="Times New Roman" w:hAnsi="Times New Roman"/>
          <w:color w:val="000000" w:themeColor="text1"/>
          <w:sz w:val="16"/>
          <w:szCs w:val="16"/>
        </w:rPr>
        <w:softHyphen/>
        <w:t>ровки грузов используются боевые само</w:t>
      </w:r>
      <w:r w:rsidRPr="0084550E">
        <w:rPr>
          <w:rFonts w:ascii="Times New Roman" w:hAnsi="Times New Roman"/>
          <w:color w:val="000000" w:themeColor="text1"/>
          <w:sz w:val="16"/>
          <w:szCs w:val="16"/>
        </w:rPr>
        <w:softHyphen/>
        <w:t>леты.</w:t>
      </w:r>
    </w:p>
    <w:p w14:paraId="7C9F774C" w14:textId="77777777" w:rsidR="00386015" w:rsidRPr="0084550E" w:rsidRDefault="003860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Установление факта транспортных пе</w:t>
      </w:r>
      <w:r w:rsidRPr="0084550E">
        <w:rPr>
          <w:rFonts w:ascii="Times New Roman" w:hAnsi="Times New Roman"/>
          <w:color w:val="000000" w:themeColor="text1"/>
          <w:sz w:val="16"/>
          <w:szCs w:val="16"/>
        </w:rPr>
        <w:softHyphen/>
        <w:t>ревозок в интересах окруженных войск, а также затягивания ликвидации «котла», вынудили командование ВВС Красной Ар</w:t>
      </w:r>
      <w:r w:rsidRPr="0084550E">
        <w:rPr>
          <w:rFonts w:ascii="Times New Roman" w:hAnsi="Times New Roman"/>
          <w:color w:val="000000" w:themeColor="text1"/>
          <w:sz w:val="16"/>
          <w:szCs w:val="16"/>
        </w:rPr>
        <w:softHyphen/>
        <w:t>мии перейти от частных мероприятий к организации полноценной системы бло</w:t>
      </w:r>
      <w:r w:rsidRPr="0084550E">
        <w:rPr>
          <w:rFonts w:ascii="Times New Roman" w:hAnsi="Times New Roman"/>
          <w:color w:val="000000" w:themeColor="text1"/>
          <w:sz w:val="16"/>
          <w:szCs w:val="16"/>
        </w:rPr>
        <w:softHyphen/>
        <w:t>кады 6-й полевой армии Вермахта с воз</w:t>
      </w:r>
      <w:r w:rsidRPr="0084550E">
        <w:rPr>
          <w:rFonts w:ascii="Times New Roman" w:hAnsi="Times New Roman"/>
          <w:color w:val="000000" w:themeColor="text1"/>
          <w:sz w:val="16"/>
          <w:szCs w:val="16"/>
        </w:rPr>
        <w:softHyphen/>
        <w:t>духа (23454).</w:t>
      </w:r>
    </w:p>
    <w:p w14:paraId="0CB0A8C8" w14:textId="77777777" w:rsidR="00386015" w:rsidRPr="0084550E" w:rsidRDefault="00386015" w:rsidP="0084550E">
      <w:pPr>
        <w:spacing w:after="0" w:line="240" w:lineRule="auto"/>
        <w:jc w:val="both"/>
        <w:rPr>
          <w:rFonts w:ascii="Times New Roman" w:hAnsi="Times New Roman"/>
          <w:color w:val="000000" w:themeColor="text1"/>
          <w:sz w:val="16"/>
          <w:szCs w:val="16"/>
        </w:rPr>
      </w:pPr>
    </w:p>
    <w:p w14:paraId="7047B208" w14:textId="77777777" w:rsidR="00386015" w:rsidRPr="0084550E" w:rsidRDefault="003860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26 ноября 1942 г. на сталинградском направле</w:t>
      </w:r>
      <w:r w:rsidRPr="0084550E">
        <w:rPr>
          <w:rFonts w:ascii="Times New Roman" w:hAnsi="Times New Roman"/>
          <w:color w:val="000000" w:themeColor="text1"/>
          <w:sz w:val="16"/>
          <w:szCs w:val="16"/>
        </w:rPr>
        <w:softHyphen/>
        <w:t>нии у немцев име</w:t>
      </w:r>
      <w:r w:rsidRPr="0084550E">
        <w:rPr>
          <w:rFonts w:ascii="Times New Roman" w:hAnsi="Times New Roman"/>
          <w:color w:val="000000" w:themeColor="text1"/>
          <w:sz w:val="16"/>
          <w:szCs w:val="16"/>
        </w:rPr>
        <w:softHyphen/>
        <w:t>лось 168 юнкерсов Ju-52, а с 28 ноября начали прибывать с других театров во</w:t>
      </w:r>
      <w:r w:rsidRPr="0084550E">
        <w:rPr>
          <w:rFonts w:ascii="Times New Roman" w:hAnsi="Times New Roman"/>
          <w:color w:val="000000" w:themeColor="text1"/>
          <w:sz w:val="16"/>
          <w:szCs w:val="16"/>
        </w:rPr>
        <w:softHyphen/>
        <w:t>енных действий еще 140 машин данного типа. Хейнкелей Не-111 на 23 ноября на</w:t>
      </w:r>
      <w:r w:rsidRPr="0084550E">
        <w:rPr>
          <w:rFonts w:ascii="Times New Roman" w:hAnsi="Times New Roman"/>
          <w:color w:val="000000" w:themeColor="text1"/>
          <w:sz w:val="16"/>
          <w:szCs w:val="16"/>
        </w:rPr>
        <w:softHyphen/>
        <w:t>считывалось 122 единицы, к ним допол</w:t>
      </w:r>
      <w:r w:rsidRPr="0084550E">
        <w:rPr>
          <w:rFonts w:ascii="Times New Roman" w:hAnsi="Times New Roman"/>
          <w:color w:val="000000" w:themeColor="text1"/>
          <w:sz w:val="16"/>
          <w:szCs w:val="16"/>
        </w:rPr>
        <w:softHyphen/>
        <w:t>нительно из Рейха перелетели еще 124. Кроме того, с 3 декабря на снабжение Сталинграда были поставлены 76 Ju-86 (четыре машины были потеряны при пе</w:t>
      </w:r>
      <w:r w:rsidRPr="0084550E">
        <w:rPr>
          <w:rFonts w:ascii="Times New Roman" w:hAnsi="Times New Roman"/>
          <w:color w:val="000000" w:themeColor="text1"/>
          <w:sz w:val="16"/>
          <w:szCs w:val="16"/>
        </w:rPr>
        <w:softHyphen/>
        <w:t>ребазировании) (23454).</w:t>
      </w:r>
    </w:p>
    <w:p w14:paraId="0985D1A6" w14:textId="77777777" w:rsidR="00386015" w:rsidRPr="0084550E" w:rsidRDefault="00386015" w:rsidP="0084550E">
      <w:pPr>
        <w:spacing w:after="0" w:line="240" w:lineRule="auto"/>
        <w:jc w:val="both"/>
        <w:rPr>
          <w:rFonts w:ascii="Times New Roman" w:hAnsi="Times New Roman"/>
          <w:color w:val="000000" w:themeColor="text1"/>
          <w:sz w:val="16"/>
          <w:szCs w:val="16"/>
        </w:rPr>
      </w:pPr>
    </w:p>
    <w:p w14:paraId="241D26A6"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26 ноября </w:t>
      </w:r>
      <w:r w:rsidRPr="0084550E">
        <w:rPr>
          <w:rFonts w:ascii="Times New Roman" w:hAnsi="Times New Roman"/>
          <w:color w:val="000000" w:themeColor="text1"/>
          <w:sz w:val="16"/>
          <w:szCs w:val="16"/>
        </w:rPr>
        <w:t>в 1942 году в районе Иваново началось формирование французской авиационной эскадрильи "Нормандия". В апреле следующего года она вступит в бой на советско-германском фронте, превратится в полк и получит название "Нормандия - Неман" (14841).</w:t>
      </w:r>
    </w:p>
    <w:p w14:paraId="0D60818E"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4A56D07E" w14:textId="77777777" w:rsidR="00C77C92" w:rsidRPr="0084550E" w:rsidRDefault="00C77C92"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26 ноября 1942 года 1-й батальон 1-го танкового полка столкнулся с немецкими танками из 190-го танкового батальона, входившего в 90-ю лёгкую моторизованную дивизию. Лёгкие танки при поддержке M3 GMC атаковали колонну Pz.Kpfw.III Ausf.J и Pz.Kpfw.IV Ausf.G, двигавшуюся по дороге из Матеера в Тербурбу. Это был первый бой между американскими и немецкими танкистами. Попытка атаковать противника в лоб особого успеха не имела. Снаряды попросту отскакивали от лобовой плиты Pz.Kpfw.IV Ausf.G, которая была для пушки M6 слишком толстой. Ответным огнём оказалось подбито шесть Light Tank M3A1.</w:t>
      </w:r>
    </w:p>
    <w:p w14:paraId="7F895C8B" w14:textId="77777777" w:rsidR="00C77C92" w:rsidRPr="0084550E" w:rsidRDefault="00C77C92"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Тогда американские танкисты сменили тактику и атаковали врага с фланга. Это принесло результаты: немцы потеряли шесть Pz.Kpfw.IV и один Pz.Kpfw.III. Надо отдать должное танкистам из второй роты, которые в непростой ситуации смогли быстро оценить ситуацию и провести удачную атаку во фланг</w:t>
      </w:r>
      <w:r w:rsidRPr="0084550E">
        <w:rPr>
          <w:rFonts w:ascii="Times New Roman" w:hAnsi="Times New Roman"/>
          <w:color w:val="000000" w:themeColor="text1"/>
          <w:sz w:val="16"/>
          <w:szCs w:val="16"/>
        </w:rPr>
        <w:t xml:space="preserve"> (17464)</w:t>
      </w:r>
      <w:r w:rsidRPr="0084550E">
        <w:rPr>
          <w:rFonts w:ascii="Times New Roman" w:eastAsia="Times New Roman" w:hAnsi="Times New Roman"/>
          <w:color w:val="000000" w:themeColor="text1"/>
          <w:sz w:val="16"/>
          <w:szCs w:val="16"/>
        </w:rPr>
        <w:t>.</w:t>
      </w:r>
    </w:p>
    <w:p w14:paraId="53B03A7A" w14:textId="77777777" w:rsidR="00C77C92" w:rsidRPr="0084550E" w:rsidRDefault="00C77C92" w:rsidP="0084550E">
      <w:pPr>
        <w:shd w:val="clear" w:color="auto" w:fill="FFFFFF"/>
        <w:spacing w:after="0" w:line="240" w:lineRule="auto"/>
        <w:jc w:val="both"/>
        <w:rPr>
          <w:rFonts w:ascii="Times New Roman" w:eastAsia="Times New Roman" w:hAnsi="Times New Roman"/>
          <w:color w:val="000000" w:themeColor="text1"/>
          <w:sz w:val="16"/>
          <w:szCs w:val="16"/>
        </w:rPr>
      </w:pPr>
    </w:p>
    <w:p w14:paraId="2AC04F6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ноября 1942 началось формирование французской эскадрильи в районе Иваново (3398,139).</w:t>
      </w:r>
    </w:p>
    <w:p w14:paraId="2EB42B7E" w14:textId="77777777" w:rsidR="00090C9B" w:rsidRPr="0084550E" w:rsidRDefault="00090C9B" w:rsidP="0084550E">
      <w:pPr>
        <w:pStyle w:val="Iauiue"/>
        <w:jc w:val="both"/>
        <w:rPr>
          <w:color w:val="000000" w:themeColor="text1"/>
          <w:sz w:val="16"/>
          <w:szCs w:val="16"/>
        </w:rPr>
      </w:pPr>
    </w:p>
    <w:p w14:paraId="50F5564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ноября 1942 вышло Постановление ГКО № 2540 Вопросы Центрального штаба партизанского движения. РГАНИР, Фонд ГКО, д. 70, лл. 70 (11012).</w:t>
      </w:r>
    </w:p>
    <w:p w14:paraId="6EFB523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A8D9D7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ноября 1942 вышло Постановление ГКО № 2541 Вопросы партизанского движения. РГАНИР, Фонд ГКО, д. 70, лл. 71, 72-143 (11012).</w:t>
      </w:r>
    </w:p>
    <w:p w14:paraId="65DF7CF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CA885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9DD65AB" w14:textId="77777777" w:rsidR="00090C9B" w:rsidRPr="0084550E" w:rsidRDefault="00090C9B" w:rsidP="0084550E">
      <w:pPr>
        <w:pStyle w:val="Iauiue"/>
        <w:jc w:val="both"/>
        <w:rPr>
          <w:iCs/>
          <w:color w:val="000000" w:themeColor="text1"/>
          <w:sz w:val="16"/>
          <w:szCs w:val="16"/>
        </w:rPr>
      </w:pPr>
    </w:p>
    <w:p w14:paraId="3D9238D3"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26 ноября </w:t>
      </w:r>
      <w:r w:rsidRPr="0084550E">
        <w:rPr>
          <w:rFonts w:ascii="Times New Roman" w:hAnsi="Times New Roman"/>
          <w:color w:val="000000" w:themeColor="text1"/>
          <w:sz w:val="16"/>
          <w:szCs w:val="16"/>
        </w:rPr>
        <w:t>в 1942 году солдатам вермахта разрешено жениться на фламандках (14841).</w:t>
      </w:r>
    </w:p>
    <w:p w14:paraId="2D9AB91D"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23BC6BC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26 ноября </w:t>
      </w:r>
      <w:r w:rsidRPr="0084550E">
        <w:rPr>
          <w:rFonts w:ascii="Times New Roman" w:hAnsi="Times New Roman"/>
          <w:color w:val="000000" w:themeColor="text1"/>
          <w:sz w:val="16"/>
          <w:szCs w:val="16"/>
        </w:rPr>
        <w:t>в 1942 году директива рейхсминистра восточных территорий А.Розенберга о запрещении польских газет и журналов, а также польского среднего и высшего образования в рейхскомиссариатах Остланд и Украина (14841).</w:t>
      </w:r>
    </w:p>
    <w:p w14:paraId="0E8037EC"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67EDFEC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26 ноября </w:t>
      </w:r>
      <w:r w:rsidRPr="0084550E">
        <w:rPr>
          <w:rFonts w:ascii="Times New Roman" w:hAnsi="Times New Roman"/>
          <w:color w:val="000000" w:themeColor="text1"/>
          <w:sz w:val="16"/>
          <w:szCs w:val="16"/>
        </w:rPr>
        <w:t>в 1942 году в Нью-Йорке в День благодарения, спустя две недели после того как американцы отбили у французских коллаборационистских властей порт Касабланку, столицу Марокко, и на второй день после окончания здесь встречи Франклина Делано Рузвельта, Уинстона Черчилля и Шарля де Голля, состоялся предпремьерный показ фильма «Касабланка» Майкла Кёртиса с Хэмфри Богартом и Ингрид Бергман в главных ролях. Картину предполагалось выпустить на большой экран в начале 1943 года, но реальные события развернулись так быстро, что создателям пришлось поторопиться, пока слово «Касабланка» еще не успело пропасть с первых полос газет. Картина была номинирована на восемь «Оскаров» и три из них получила («Лучший фильм», «Лучшая режиссура», «Лучший сценарий»). Она считается одним из величайших творений Голливуда (14841).</w:t>
      </w:r>
    </w:p>
    <w:p w14:paraId="3054BC71"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3DCDF6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26 ноября 1942 было создано Антифашистское вече народного освобождения Югославии (512,295).</w:t>
      </w:r>
    </w:p>
    <w:p w14:paraId="2183945D" w14:textId="77777777" w:rsidR="00090C9B" w:rsidRPr="0084550E" w:rsidRDefault="00090C9B" w:rsidP="0084550E">
      <w:pPr>
        <w:pStyle w:val="Iauiue"/>
        <w:jc w:val="both"/>
        <w:rPr>
          <w:color w:val="000000" w:themeColor="text1"/>
          <w:sz w:val="16"/>
          <w:szCs w:val="16"/>
        </w:rPr>
      </w:pPr>
    </w:p>
    <w:p w14:paraId="4FDF69B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8E822BE" w14:textId="77777777" w:rsidR="00090C9B" w:rsidRPr="0084550E" w:rsidRDefault="00090C9B" w:rsidP="0084550E">
      <w:pPr>
        <w:pStyle w:val="Iauiue"/>
        <w:jc w:val="both"/>
        <w:rPr>
          <w:iCs/>
          <w:color w:val="000000" w:themeColor="text1"/>
          <w:sz w:val="16"/>
          <w:szCs w:val="16"/>
        </w:rPr>
      </w:pPr>
    </w:p>
    <w:p w14:paraId="0C89BDE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27 ноября 1942 П.Воронин НКАП писал ГИ ВВС А.К.Репину письмо N Н-36/4700 по вопросу установки фильтров на </w:t>
      </w:r>
      <w:r w:rsidR="00DA5455" w:rsidRPr="0084550E">
        <w:rPr>
          <w:color w:val="000000" w:themeColor="text1"/>
          <w:sz w:val="16"/>
          <w:szCs w:val="16"/>
        </w:rPr>
        <w:t>И</w:t>
      </w:r>
      <w:r w:rsidRPr="0084550E">
        <w:rPr>
          <w:color w:val="000000" w:themeColor="text1"/>
          <w:sz w:val="16"/>
          <w:szCs w:val="16"/>
        </w:rPr>
        <w:t>л-2:</w:t>
      </w:r>
    </w:p>
    <w:p w14:paraId="1B45EE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"заводы 1, 18 и 30 выпускают самолеты Ил-2 с установкой воздушных фильтров.</w:t>
      </w:r>
    </w:p>
    <w:p w14:paraId="64DF54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 как в зимнее время фильтры не нужны, считаю нецелесообразным производить их установку до 1 марта 1943, ибо в этот период времени в строевых частях фильтры будут сниматься и большая часть их будет растеряна.</w:t>
      </w:r>
    </w:p>
    <w:p w14:paraId="66BC61F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Прошу сообщить Ваши соображения по этому вопросу." (1632,199).</w:t>
      </w:r>
    </w:p>
    <w:p w14:paraId="640652E2" w14:textId="77777777" w:rsidR="00090C9B" w:rsidRPr="0084550E" w:rsidRDefault="00090C9B" w:rsidP="0084550E">
      <w:pPr>
        <w:pStyle w:val="Iauiue"/>
        <w:jc w:val="both"/>
        <w:rPr>
          <w:color w:val="000000" w:themeColor="text1"/>
          <w:sz w:val="16"/>
          <w:szCs w:val="16"/>
        </w:rPr>
      </w:pPr>
    </w:p>
    <w:p w14:paraId="61A69D5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ноября 1942 Воронин писал ГИ ВВС Репину письмо N 1489:</w:t>
      </w:r>
    </w:p>
    <w:p w14:paraId="4FEFDC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"заводы 1, 18, 30 выпускают самолеты Ил-2 с установкой воздушных фильтров.</w:t>
      </w:r>
    </w:p>
    <w:p w14:paraId="3FF9E4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Т.к. в зимнее время фильтры не нужны, считаю нецелесообразным производить их установку до 1 марта 1943, ибо в этот период времени в строевых частях фильтры будут снимать и большая их часть будут растеряна (1632,199).</w:t>
      </w:r>
    </w:p>
    <w:p w14:paraId="70AFB784" w14:textId="77777777" w:rsidR="00090C9B" w:rsidRPr="0084550E" w:rsidRDefault="00090C9B" w:rsidP="0084550E">
      <w:pPr>
        <w:pStyle w:val="Iauiue"/>
        <w:jc w:val="both"/>
        <w:rPr>
          <w:color w:val="000000" w:themeColor="text1"/>
          <w:sz w:val="16"/>
          <w:szCs w:val="16"/>
        </w:rPr>
      </w:pPr>
    </w:p>
    <w:p w14:paraId="2020448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ноября 1942 ГК С.В.И. писал Зам. НКАП П.Воронину письмо N 721с на вход. N 1078сс:</w:t>
      </w:r>
    </w:p>
    <w:p w14:paraId="10F0E4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"Возвращая при сем письмо Врид командующего ВВС КА на имя НКАП А.И.Ш. докладываю, что двухмоторного самолета Ил-2 с М-82, о котором говорится в указанном письме, не имеется." (1632,232).</w:t>
      </w:r>
    </w:p>
    <w:p w14:paraId="048C2130" w14:textId="77777777" w:rsidR="00090C9B" w:rsidRPr="0084550E" w:rsidRDefault="00090C9B" w:rsidP="0084550E">
      <w:pPr>
        <w:pStyle w:val="Iauiue"/>
        <w:jc w:val="both"/>
        <w:rPr>
          <w:color w:val="000000" w:themeColor="text1"/>
          <w:sz w:val="16"/>
          <w:szCs w:val="16"/>
        </w:rPr>
      </w:pPr>
    </w:p>
    <w:p w14:paraId="0EE1D8ED" w14:textId="77777777" w:rsidR="00DA5455" w:rsidRPr="0084550E" w:rsidRDefault="00DA545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27 ноября 1942 г. заводом № 289 была изготовлена вся необходимая оснаст</w:t>
      </w:r>
      <w:r w:rsidRPr="0084550E">
        <w:rPr>
          <w:color w:val="000000" w:themeColor="text1"/>
          <w:sz w:val="16"/>
          <w:szCs w:val="16"/>
        </w:rPr>
        <w:softHyphen/>
        <w:t>ка и приспособления для 2 самолетов. Окончание постройки 1-го экземпляра ДДБШ 2М-71 плани</w:t>
      </w:r>
      <w:r w:rsidRPr="0084550E">
        <w:rPr>
          <w:color w:val="000000" w:themeColor="text1"/>
          <w:sz w:val="16"/>
          <w:szCs w:val="16"/>
        </w:rPr>
        <w:softHyphen/>
        <w:t>ровалось к 1 мая 1943 г. Однако, поскольку завод не обладал достаточным станочным парком, эти сроки оказались нереальными. Поэтому при фор</w:t>
      </w:r>
      <w:r w:rsidRPr="0084550E">
        <w:rPr>
          <w:color w:val="000000" w:themeColor="text1"/>
          <w:sz w:val="16"/>
          <w:szCs w:val="16"/>
        </w:rPr>
        <w:softHyphen/>
        <w:t>мировании плана опытного самолетостроения на 1943 г. передачу штурмовика на государственные летные испытания наметили на 1 сентября этого года (17500).</w:t>
      </w:r>
    </w:p>
    <w:p w14:paraId="094BAF34" w14:textId="77777777" w:rsidR="00DA5455" w:rsidRPr="0084550E" w:rsidRDefault="00DA5455" w:rsidP="0084550E">
      <w:pPr>
        <w:spacing w:after="0" w:line="240" w:lineRule="auto"/>
        <w:jc w:val="both"/>
        <w:rPr>
          <w:rFonts w:ascii="Times New Roman" w:hAnsi="Times New Roman"/>
          <w:color w:val="000000" w:themeColor="text1"/>
          <w:sz w:val="16"/>
          <w:szCs w:val="16"/>
        </w:rPr>
      </w:pPr>
    </w:p>
    <w:p w14:paraId="378D0CB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ноября 1942 Нач. 7 ГУ Шишкин представил НКАП А.И.Ш. справку по вопросу повышения потолка самолета 102 с 8300 м до 10000 м путем увеличения площади крыла, облегчения машины и установкой моторов МБ-102 или М-82Ф-ТК, т.к. с М-71 не получается (2504,39).</w:t>
      </w:r>
    </w:p>
    <w:p w14:paraId="392DDCD7" w14:textId="77777777" w:rsidR="00090C9B" w:rsidRPr="0084550E" w:rsidRDefault="00090C9B" w:rsidP="0084550E">
      <w:pPr>
        <w:pStyle w:val="Iauiue"/>
        <w:jc w:val="both"/>
        <w:rPr>
          <w:color w:val="000000" w:themeColor="text1"/>
          <w:sz w:val="16"/>
          <w:szCs w:val="16"/>
        </w:rPr>
      </w:pPr>
    </w:p>
    <w:p w14:paraId="2F7DF07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27 ноября 1942 г. заводом № 289 была изготовлена вся необходимая оснастка и приспособления для двух машин ДДБШ П.О.С. Постройка ДДБШ 2М-71 осуществлялась на базе моторостроительного завода № 19 в г. Молотов (г. Пермь), где ОКБ находилось в эвакуации (9649).</w:t>
      </w:r>
    </w:p>
    <w:p w14:paraId="0D7E95DE" w14:textId="77777777" w:rsidR="00090C9B" w:rsidRPr="0084550E" w:rsidRDefault="00090C9B" w:rsidP="0084550E">
      <w:pPr>
        <w:pStyle w:val="Iauiue"/>
        <w:jc w:val="both"/>
        <w:rPr>
          <w:color w:val="000000" w:themeColor="text1"/>
          <w:sz w:val="16"/>
          <w:szCs w:val="16"/>
        </w:rPr>
      </w:pPr>
    </w:p>
    <w:p w14:paraId="4C482590"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6D5DCD5" w14:textId="77777777" w:rsidR="00090C9B" w:rsidRPr="0084550E" w:rsidRDefault="00090C9B" w:rsidP="0084550E">
      <w:pPr>
        <w:pStyle w:val="Iauiue"/>
        <w:jc w:val="both"/>
        <w:rPr>
          <w:iCs/>
          <w:color w:val="000000" w:themeColor="text1"/>
          <w:sz w:val="16"/>
          <w:szCs w:val="16"/>
        </w:rPr>
      </w:pPr>
    </w:p>
    <w:p w14:paraId="558590D9" w14:textId="77777777"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27 ноября 1942 КБ завода № 38 успело не только разработало собственную машину, получившую индекс СУ-12, но и успело её построить, а также провести заводские испытания. К 30 ноября предполагалось отправить её на Гороховецкий артиллерийский научно-испытательный опытный полигон (АНИОП) для проведения полигонных испытаний. В Горьком работы задерживались, из-за чего самоходная установка уже в начале декабря оказалась за бортом. 2 декабря 1942 года вышло постановление ГКО № 2559 «Об организации производства самоходных артиллерийских установок на Уралмашзаводе и заводе № 38». Ещё до начала совместных испытаний горьковская САУ оказалась не у дел.</w:t>
      </w:r>
    </w:p>
    <w:p w14:paraId="0012BAE3" w14:textId="77777777"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Несмотря на решение Государственного комитета обороны о производстве СУ-12, сравнительные испытания СУ-12 и СУ-71 никто не отменял. На Гороховецкий АНИОП СУ-12 прибыла 5 декабря, к тому времени САУ в ходе заводских испытаний прошла 150 км.</w:t>
      </w:r>
    </w:p>
    <w:p w14:paraId="69985913" w14:textId="77777777"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Что же касается СУ-71, то её доставка на полигон затягивалась. 3 декабря на ГАЗ был отправлен член испытательной комиссии майор Соломонов. В ходе последовавших переговоров с руководством завода, в которых также принимал участие председатель комиссии генерал-лейтенант артиллерии В. Г. Тихонов, был назначен срок прибытия СУ-71 на полигон — 6 декабря. В назначенный срок машина не пришла, и лишь после вторичного прибытия Тихонова на ГАЗ СУ-71 отправили на полигон. Однако на полпути САУ вернули обратно вследствие неисправности системы охлаждения двигателей. В итоге до полигона СУ-71 добралась 9 декабря лишь для того, чтобы после проведения программы заводских испытаний и стрельб на следующий день снова вернуться на завод (17690).</w:t>
      </w:r>
    </w:p>
    <w:p w14:paraId="149E1A1A" w14:textId="77777777" w:rsidR="00AA36A2" w:rsidRPr="0084550E" w:rsidRDefault="00AA36A2" w:rsidP="0084550E">
      <w:pPr>
        <w:spacing w:after="0" w:line="240" w:lineRule="auto"/>
        <w:jc w:val="both"/>
        <w:rPr>
          <w:rFonts w:ascii="Times New Roman" w:hAnsi="Times New Roman"/>
          <w:color w:val="000000" w:themeColor="text1"/>
          <w:sz w:val="16"/>
          <w:szCs w:val="16"/>
        </w:rPr>
      </w:pPr>
    </w:p>
    <w:p w14:paraId="75767EB1"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ГАЗ были закончены заводские испытания САУ СУ-12 (пройдено 112 километров), а 30 числа СУ-12 направлялась на Гороховецкий АНИОП. В Кирове работали явно быстрее, чем в Горьком: по состоянию на 28 ноября 1942 года СУ-71, прямой конкурент СУ-12, только приступал к заводским испытаниям (23387).</w:t>
      </w:r>
    </w:p>
    <w:p w14:paraId="5DE730EE" w14:textId="77777777" w:rsidR="00F70C77" w:rsidRPr="0084550E" w:rsidRDefault="00F70C77" w:rsidP="0084550E">
      <w:pPr>
        <w:spacing w:after="0" w:line="240" w:lineRule="auto"/>
        <w:jc w:val="both"/>
        <w:rPr>
          <w:rFonts w:ascii="Times New Roman" w:hAnsi="Times New Roman"/>
          <w:color w:val="000000" w:themeColor="text1"/>
          <w:sz w:val="16"/>
          <w:szCs w:val="16"/>
        </w:rPr>
      </w:pPr>
    </w:p>
    <w:p w14:paraId="105C23A7" w14:textId="77777777" w:rsidR="00F1597F" w:rsidRPr="0084550E" w:rsidRDefault="00F1597F" w:rsidP="0084550E">
      <w:pPr>
        <w:pStyle w:val="162"/>
        <w:shd w:val="clear" w:color="auto" w:fill="auto"/>
        <w:spacing w:line="240" w:lineRule="auto"/>
        <w:jc w:val="both"/>
        <w:rPr>
          <w:rFonts w:eastAsia="Calibri"/>
          <w:color w:val="000000" w:themeColor="text1"/>
          <w:sz w:val="16"/>
          <w:szCs w:val="16"/>
        </w:rPr>
      </w:pPr>
      <w:r w:rsidRPr="0084550E">
        <w:rPr>
          <w:rFonts w:eastAsia="Calibri"/>
          <w:color w:val="000000" w:themeColor="text1"/>
          <w:sz w:val="16"/>
          <w:szCs w:val="16"/>
        </w:rPr>
        <w:t>27 ноября 1942 по результатам заводских испытаний бронесаней на заводе № 180 прошло техническое совещание, по которому было принято решение о внесе</w:t>
      </w:r>
      <w:r w:rsidRPr="0084550E">
        <w:rPr>
          <w:rFonts w:eastAsia="Calibri"/>
          <w:color w:val="000000" w:themeColor="text1"/>
          <w:sz w:val="16"/>
          <w:szCs w:val="16"/>
        </w:rPr>
        <w:softHyphen/>
        <w:t>нии в конструкцию саней ряда изменений. Лыжи удлинялись в перед</w:t>
      </w:r>
      <w:r w:rsidRPr="0084550E">
        <w:rPr>
          <w:rFonts w:eastAsia="Calibri"/>
          <w:color w:val="000000" w:themeColor="text1"/>
          <w:sz w:val="16"/>
          <w:szCs w:val="16"/>
        </w:rPr>
        <w:softHyphen/>
        <w:t>ней и задней части, переделывалась конструкция сцепных устройств, усиливались задние рымы. Позднее Гаранов был направлен на ГАЗ им. Молтова, где также участвовал в подготовке производства бронеса</w:t>
      </w:r>
      <w:r w:rsidRPr="0084550E">
        <w:rPr>
          <w:rFonts w:eastAsia="Calibri"/>
          <w:color w:val="000000" w:themeColor="text1"/>
          <w:sz w:val="16"/>
          <w:szCs w:val="16"/>
        </w:rPr>
        <w:softHyphen/>
        <w:t>ней. Первые образцы БП-60 были готовы в Горьком к январю 1943 года.</w:t>
      </w:r>
    </w:p>
    <w:p w14:paraId="39D066BB" w14:textId="77777777" w:rsidR="00F1597F" w:rsidRPr="0084550E" w:rsidRDefault="00F1597F"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Согласно первоначальной программе испытаний, бронесани испытывались ездой за танком (25 километров по шоссе и 25 километров по целине), кроме того, планировались тактические учения с исполь</w:t>
      </w:r>
      <w:r w:rsidRPr="0084550E">
        <w:rPr>
          <w:rFonts w:eastAsia="Calibri"/>
          <w:color w:val="000000" w:themeColor="text1"/>
          <w:sz w:val="16"/>
          <w:szCs w:val="16"/>
        </w:rPr>
        <w:softHyphen/>
        <w:t>зованием трех экземпляров бронесаней для определения возможности их использования как бронированных огневых точек. По факту же ис</w:t>
      </w:r>
      <w:r w:rsidRPr="0084550E">
        <w:rPr>
          <w:rFonts w:eastAsia="Calibri"/>
          <w:color w:val="000000" w:themeColor="text1"/>
          <w:sz w:val="16"/>
          <w:szCs w:val="16"/>
        </w:rPr>
        <w:softHyphen/>
        <w:t>пытания, проведенные 13—14 января 1943 года на полигоне НИИБТ в Кубинке, пришлось проводить по сокращенной программе. В ходе определения наименьшего радиуса разворота, дышла оказались по</w:t>
      </w:r>
      <w:r w:rsidRPr="0084550E">
        <w:rPr>
          <w:rFonts w:eastAsia="Calibri"/>
          <w:color w:val="000000" w:themeColor="text1"/>
          <w:sz w:val="16"/>
          <w:szCs w:val="16"/>
        </w:rPr>
        <w:softHyphen/>
        <w:t>гнуты. Удалось произвести два контрольных выезда: в первом, про</w:t>
      </w:r>
      <w:r w:rsidRPr="0084550E">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84550E">
        <w:rPr>
          <w:rFonts w:eastAsia="Calibri"/>
          <w:color w:val="000000" w:themeColor="text1"/>
          <w:sz w:val="16"/>
          <w:szCs w:val="16"/>
        </w:rPr>
        <w:softHyphen/>
        <w:t>рота меньше 20 метров начинает гнуться дышло и начинают отрывать</w:t>
      </w:r>
      <w:r w:rsidRPr="0084550E">
        <w:rPr>
          <w:rFonts w:eastAsia="Calibri"/>
          <w:color w:val="000000" w:themeColor="text1"/>
          <w:sz w:val="16"/>
          <w:szCs w:val="16"/>
        </w:rPr>
        <w:softHyphen/>
        <w:t>ся буксирные крюки.</w:t>
      </w:r>
    </w:p>
    <w:p w14:paraId="0B01DC18" w14:textId="77777777" w:rsidR="00F1597F" w:rsidRPr="0084550E" w:rsidRDefault="00F1597F" w:rsidP="0084550E">
      <w:pPr>
        <w:pStyle w:val="162"/>
        <w:shd w:val="clear" w:color="auto" w:fill="auto"/>
        <w:spacing w:line="240" w:lineRule="auto"/>
        <w:jc w:val="both"/>
        <w:rPr>
          <w:rFonts w:eastAsia="Calibri"/>
          <w:color w:val="000000" w:themeColor="text1"/>
          <w:sz w:val="16"/>
          <w:szCs w:val="16"/>
        </w:rPr>
      </w:pPr>
      <w:r w:rsidRPr="0084550E">
        <w:rPr>
          <w:rFonts w:eastAsia="Calibri"/>
          <w:color w:val="000000" w:themeColor="text1"/>
          <w:sz w:val="16"/>
          <w:szCs w:val="16"/>
        </w:rPr>
        <w:t>Во время испытаний десант из 10 человек с личным оружием за</w:t>
      </w:r>
      <w:r w:rsidRPr="0084550E">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84550E">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84550E">
        <w:rPr>
          <w:rFonts w:eastAsia="Calibri"/>
          <w:color w:val="000000" w:themeColor="text1"/>
          <w:sz w:val="16"/>
          <w:szCs w:val="16"/>
        </w:rPr>
        <w:softHyphen/>
        <w:t>нако при движении излишней тряски не ощущалось. По результа</w:t>
      </w:r>
      <w:r w:rsidRPr="0084550E">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84550E">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84550E">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6165351F" w14:textId="77777777" w:rsidR="00F1597F" w:rsidRPr="0084550E" w:rsidRDefault="00F1597F"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Несмотря на выявленные в ходе испытаний недостатки, общее за</w:t>
      </w:r>
      <w:r w:rsidRPr="0084550E">
        <w:rPr>
          <w:rFonts w:eastAsia="Calibri"/>
          <w:color w:val="000000" w:themeColor="text1"/>
          <w:sz w:val="16"/>
          <w:szCs w:val="16"/>
        </w:rPr>
        <w:softHyphen/>
        <w:t>ключение по саням оказалось вполне положительным:</w:t>
      </w:r>
    </w:p>
    <w:p w14:paraId="02B3CD24" w14:textId="77777777" w:rsidR="00F1597F" w:rsidRPr="0084550E" w:rsidRDefault="00F159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Представленные для испытаний бронесани могут быть использова</w:t>
      </w:r>
      <w:r w:rsidRPr="0084550E">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46D1A09D" w14:textId="77777777" w:rsidR="00F1597F" w:rsidRPr="0084550E" w:rsidRDefault="00F1597F" w:rsidP="0084550E">
      <w:pPr>
        <w:tabs>
          <w:tab w:val="left" w:pos="55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 танком Т-34 возможна одновременная буксировка двух броне</w:t>
      </w:r>
      <w:r w:rsidRPr="0084550E">
        <w:rPr>
          <w:rFonts w:ascii="Times New Roman" w:hAnsi="Times New Roman"/>
          <w:color w:val="000000" w:themeColor="text1"/>
          <w:sz w:val="16"/>
          <w:szCs w:val="16"/>
        </w:rPr>
        <w:softHyphen/>
        <w:t>саней.</w:t>
      </w:r>
    </w:p>
    <w:p w14:paraId="730B8C43" w14:textId="77777777" w:rsidR="00F1597F" w:rsidRPr="0084550E" w:rsidRDefault="00F1597F" w:rsidP="0084550E">
      <w:pPr>
        <w:tabs>
          <w:tab w:val="left" w:pos="529"/>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Конструкция прицепного устройства позволяет производить отцеп</w:t>
      </w:r>
      <w:r w:rsidRPr="0084550E">
        <w:rPr>
          <w:rFonts w:ascii="Times New Roman" w:hAnsi="Times New Roman"/>
          <w:color w:val="000000" w:themeColor="text1"/>
          <w:sz w:val="16"/>
          <w:szCs w:val="16"/>
        </w:rPr>
        <w:softHyphen/>
        <w:t>ку бронесаней на ходу.</w:t>
      </w:r>
    </w:p>
    <w:p w14:paraId="1D10E665" w14:textId="77777777" w:rsidR="00F1597F" w:rsidRPr="0084550E" w:rsidRDefault="00F1597F" w:rsidP="0084550E">
      <w:pPr>
        <w:tabs>
          <w:tab w:val="left" w:pos="54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2C637481" w14:textId="77777777" w:rsidR="00F1597F" w:rsidRPr="0084550E" w:rsidRDefault="00F1597F" w:rsidP="0084550E">
      <w:pPr>
        <w:tabs>
          <w:tab w:val="left" w:pos="54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7E793B19" w14:textId="77777777" w:rsidR="00F1597F" w:rsidRPr="0084550E" w:rsidRDefault="00F1597F"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84550E">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84550E">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0BDD1DCE" w14:textId="77777777" w:rsidR="00F1597F" w:rsidRPr="0084550E" w:rsidRDefault="00F1597F"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84550E">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84550E">
        <w:rPr>
          <w:rFonts w:eastAsia="Calibri"/>
          <w:color w:val="000000" w:themeColor="text1"/>
          <w:sz w:val="16"/>
          <w:szCs w:val="16"/>
        </w:rPr>
        <w:softHyphen/>
        <w:t>де № 180 оценивается в районе 300 штук (17485).</w:t>
      </w:r>
    </w:p>
    <w:p w14:paraId="3CCD14B8" w14:textId="77777777" w:rsidR="00F1597F" w:rsidRPr="0084550E" w:rsidRDefault="00F1597F" w:rsidP="0084550E">
      <w:pPr>
        <w:pStyle w:val="a3"/>
        <w:rPr>
          <w:color w:val="000000" w:themeColor="text1"/>
          <w:lang w:val="ru-RU"/>
        </w:rPr>
      </w:pPr>
    </w:p>
    <w:p w14:paraId="13762BFB" w14:textId="77777777" w:rsidR="00546E6F" w:rsidRPr="0084550E" w:rsidRDefault="00546E6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К 27 ноября 1942 года проектные работы по зенитному танку с орудием11-П были закончены. Согласно описанию, автоматическую пушку 11-П планировалось разместить в башенной установке с толщиной стенок 20 мм, созданной на базе штатной башни Т-70. От башни Т-70 планировалось использовать механизм горизонтального наведения, спусковой механизм, механизм крепления башни по-походному, а также всю нижнюю подвесную часть. Общий вес качающейся части установки оценивался в 820 кг, а башенной установки в целом 2204 кг. Углы наведения системы в вертикальной плоскости варьировались от –5 до +80 градусов. Подобно переработанному варианту ЗУТ-37, на на 72-П предусматривалось два прицела – телескопический ТОП и коллиматорный К-8Т. ленточные магазины на 60 патронов. Как их в ОКБ-16 предлагали перезаряжать в боевых условиях, загадка (20346).</w:t>
      </w:r>
    </w:p>
    <w:p w14:paraId="3781F9C7"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p>
    <w:p w14:paraId="1058069C" w14:textId="77777777" w:rsidR="00546E6F" w:rsidRPr="0084550E" w:rsidRDefault="00546E6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27 ноября 1942 СУ-11 вышла на заводские испытания, а 30 ноября ее отправили на Гороховецкий АНИОП. То есть в другую дату постановления ГКО завод вписался. Боевая масса 10 тонн, указанная в требованиях, оказалась недостижимым параметром. Реально боевая масса машины составила 11 тонн, как и в случае с СУ-12. Причина прозаична - более "тяжелая" база. Боевое отделение практически не меняли, оно у СУ-31 было уже более-менее отработанным. Как и ранее, внутри находился расчет из 5 человек - 2 наводчика, 2 заряжающих, командир. С точки зрения технической базы машина была идентична СУ-12, по которой явно наблюдался больший приоритет. И как раз эта, более приоритетная машина, во многом и похоронила вполне удачную ЗСУ (21409).</w:t>
      </w:r>
    </w:p>
    <w:p w14:paraId="1C0254CF" w14:textId="77777777" w:rsidR="00546E6F" w:rsidRPr="0084550E" w:rsidRDefault="00546E6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E76BD8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г. ГКО поручил НКЦветмету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 (11982).</w:t>
      </w:r>
    </w:p>
    <w:p w14:paraId="2C52A4A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983CA8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27 ноября </w:t>
      </w:r>
      <w:r w:rsidRPr="0084550E">
        <w:rPr>
          <w:rFonts w:ascii="Times New Roman" w:hAnsi="Times New Roman"/>
          <w:color w:val="000000" w:themeColor="text1"/>
          <w:sz w:val="16"/>
          <w:szCs w:val="16"/>
        </w:rPr>
        <w:t>в 1942 году решением ГКО СССР Наркомцветмету было поручено приступить к производству урана из отечественного сырья. Тогда же ГКО обязал Академию наук начать исследовательские работы по использованию атомной энергии в военных целях и обеспечить их координацию. Основанием для возобновления исследований по использованию энергии деления ядер, фактически прекратившихся в СССР с началом ВОВ, послужили сведения о ведущихся в Германии, Великобретинии и США секретных работах по созданию нового оружия - атомной бомбы. Заметную роль в принятии этого решения видимо сыграли письма Г.Н. Флерова в ГКО и лично И.В. Сталину, в которых он указывал на полное прекращение публикаций ученными Германии, Великобритании и США в физических зарубежных журналах работ по делению урана и использованию внутриатомной энергии, что свидетельствовало о засекречиапнии исследований в этих странах (14842).</w:t>
      </w:r>
    </w:p>
    <w:p w14:paraId="4FFD5C6F"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45CFDB9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1942г. в соответствии с пост. ГКО № 2542сс Табошарскому химико-металлургическому заводу Главредмета НКЦМ (Табошарский завод «В» НКЦМ, ПГУ /Таджикистан/) было выдано задание по организации добычи и переработки урановых руд (в количестве 4 т к 1.05.1943г.), заводу было разрешено извлекать из руды только уран. Завод был приравнен к строительствам особого значения. В 1943 г. было необходимо закончить разведочные и изыскательские работы по урановым месторождениям Майли-Су и Уйгур-Сай. 24.02.1943г. вышло постановление ГКО № 2942 о материально- техническом обеспечении уранового производства завода. 27 ноября 1942 г. в соответствии с пост. ГКО № 2542сс Адрасманский висмутовый от рудник временно законсервирован, его оборудование и кадры переведены на Табошарский завод «В». В 08.1945г. завод вошел в состав комбината № 6 111 У. 14.04.1949г. получен первый слиток металлического плутония. 5.08.1949г. из него изготовлена боевая часть для первой атомной бомбы РДС-1.</w:t>
      </w:r>
      <w:r w:rsidRPr="0084550E">
        <w:rPr>
          <w:rFonts w:ascii="Times New Roman" w:hAnsi="Times New Roman"/>
          <w:color w:val="000000" w:themeColor="text1"/>
          <w:sz w:val="16"/>
          <w:szCs w:val="16"/>
          <w:vertAlign w:val="superscript"/>
        </w:rPr>
        <w:t>3,75</w:t>
      </w:r>
    </w:p>
    <w:p w14:paraId="52277A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(1945г.-)- Г. А. Сальман (11982).</w:t>
      </w:r>
    </w:p>
    <w:p w14:paraId="4F995A3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26F25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вышло Постановление ГКО № 2543 О т.т. Колонине С.Е. и Емельянове В.Н. РГАНИР, Фонд ГКО, д. 70, лл. 145 (11012).</w:t>
      </w:r>
    </w:p>
    <w:p w14:paraId="762C68F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0C4D3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вышло Постановление ГКО № 2544 О т. Туманян Г.Л. РГАНИР, Фонд ГКО, д. 70, лл. 146 (11012).</w:t>
      </w:r>
    </w:p>
    <w:p w14:paraId="39F6BA8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5F73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вышло Постановление ГКО № 2545 О мерах по обеспечению в декабре 1942 г. производства глицерина для нитроглицериновых порохов. РГАНИР, Фонд ГКО, д. 70, лл. 147-149, 150-151 (11012).</w:t>
      </w:r>
    </w:p>
    <w:p w14:paraId="6DDF3C9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82411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вышло Постановление ГКО № 2546 О мерах по увеличению производства брома и металлического натрия. РГАНИР, Фонд ГКО, д. 70, лл. 152-155, 156-163 (11012).</w:t>
      </w:r>
    </w:p>
    <w:p w14:paraId="0AC8A7C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ED907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вышло Постановление ГКО № 2547 Об обеспечении соляным рассолом заводов № 96 и 93 Наркомхимпрома. РГАНИР, Фонд ГКО, д. 70, лл. 164-166 (11012).</w:t>
      </w:r>
    </w:p>
    <w:p w14:paraId="77122DB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F70DA24"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27 ноября 1942 вышло Постановление ГКО № 2548 О перекачке нефти по трубопроводу Гурьев - Орск. (7064, 167).</w:t>
      </w:r>
    </w:p>
    <w:p w14:paraId="776D58F0" w14:textId="77777777" w:rsidR="00090C9B" w:rsidRPr="0084550E" w:rsidRDefault="00090C9B" w:rsidP="0084550E">
      <w:pPr>
        <w:pStyle w:val="Iauiue"/>
        <w:tabs>
          <w:tab w:val="left" w:pos="11199"/>
        </w:tabs>
        <w:jc w:val="both"/>
        <w:rPr>
          <w:color w:val="000000" w:themeColor="text1"/>
          <w:sz w:val="16"/>
          <w:szCs w:val="16"/>
        </w:rPr>
      </w:pPr>
    </w:p>
    <w:p w14:paraId="38F9E26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вышло Постановление ГКО № 2549 Об освобождении от мобилизации в КА рабочих и ИТР заводов НКБ, производящих пороха, взрывчатые вещества и т.РГАНИР, Фонд ГКО, д. РГАНИР, Фонд ГКО, д. 70, лл. 168, 169-170 (11012).</w:t>
      </w:r>
    </w:p>
    <w:p w14:paraId="6570578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4011577" w14:textId="77777777" w:rsidR="008728DF" w:rsidRPr="0084550E" w:rsidRDefault="008728DF" w:rsidP="008728DF">
      <w:pPr>
        <w:pStyle w:val="Iauiue"/>
        <w:jc w:val="both"/>
        <w:rPr>
          <w:color w:val="000000" w:themeColor="text1"/>
          <w:sz w:val="16"/>
          <w:szCs w:val="16"/>
        </w:rPr>
      </w:pPr>
      <w:r w:rsidRPr="0084550E">
        <w:rPr>
          <w:color w:val="000000" w:themeColor="text1"/>
          <w:sz w:val="16"/>
          <w:szCs w:val="16"/>
        </w:rPr>
        <w:t>27 ноября 1942 вышло постановление ГКО "О добыче урана", в котором Наркомцветмет поручено к 1 мая 1943 организовать добычу и переработку руды и получение 4 т урановых солей на Табашарском заводе В Главредмета, а в первом квартале 1943 подготовить проект завода на 10 т в год (1566,212).</w:t>
      </w:r>
    </w:p>
    <w:p w14:paraId="28A1547E" w14:textId="77777777" w:rsidR="008728DF" w:rsidRPr="0084550E" w:rsidRDefault="008728DF" w:rsidP="008728DF">
      <w:pPr>
        <w:pStyle w:val="Iauiue"/>
        <w:jc w:val="both"/>
        <w:rPr>
          <w:color w:val="000000" w:themeColor="text1"/>
          <w:sz w:val="16"/>
          <w:szCs w:val="16"/>
        </w:rPr>
      </w:pPr>
    </w:p>
    <w:p w14:paraId="50332C94" w14:textId="77777777" w:rsidR="008728DF" w:rsidRPr="0084550E" w:rsidRDefault="008728DF" w:rsidP="008728DF">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года И.В.Курчатовым была представлена записка В.М. Молотову с анализом данных, полученных разведкой, и был сформулирован ряд предложений по организации работ по созданию атомного оружия в СССР. И.В. Курчатов отмечал достижения Великобритании по установлению возможности создания ядерного реактора на основе природного урана и тяжелой воды. Уникальный эксперимент, который позволил сделать этот вывод, был обусловлен благодаря тому, что в Великобритании оказалось примерно 180 кг тяжелой воды, вывезенной из Норвегии, и составлявшей в то время почти весь мировой запас этого материала (10549).</w:t>
      </w:r>
    </w:p>
    <w:p w14:paraId="56421C8E" w14:textId="77777777" w:rsidR="008728DF" w:rsidRPr="0084550E" w:rsidRDefault="008728DF" w:rsidP="008728DF">
      <w:pPr>
        <w:spacing w:after="0" w:line="240" w:lineRule="auto"/>
        <w:jc w:val="both"/>
        <w:rPr>
          <w:rFonts w:ascii="Times New Roman" w:hAnsi="Times New Roman"/>
          <w:color w:val="000000" w:themeColor="text1"/>
          <w:sz w:val="16"/>
          <w:szCs w:val="16"/>
        </w:rPr>
      </w:pPr>
    </w:p>
    <w:p w14:paraId="414E57EA" w14:textId="77777777" w:rsidR="008728DF" w:rsidRPr="0084550E" w:rsidRDefault="008728DF" w:rsidP="008728DF">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года Государственный Комитет Обороны принял Постановление "О добыче урана". Это постановление поручало Наркомату цветной металлургии организовать на Табошарском месторождении добычу и переработку урановых руд с проектной мощностью порядка 4 тонн в год солей урана. При этом Радиевому институту предписывалось разработать технологическую схему получения урановых концентратов и солей урана из табошарских руд. Постановление поручало также Комитету по делам геологии провести работы по изысканию новых месторождений урановых руд (10549).</w:t>
      </w:r>
    </w:p>
    <w:p w14:paraId="758F8E29" w14:textId="77777777" w:rsidR="008728DF" w:rsidRPr="0084550E" w:rsidRDefault="008728DF" w:rsidP="008728DF">
      <w:pPr>
        <w:spacing w:after="0" w:line="240" w:lineRule="auto"/>
        <w:jc w:val="both"/>
        <w:rPr>
          <w:rFonts w:ascii="Times New Roman" w:hAnsi="Times New Roman"/>
          <w:color w:val="000000" w:themeColor="text1"/>
          <w:sz w:val="16"/>
          <w:szCs w:val="16"/>
        </w:rPr>
      </w:pPr>
    </w:p>
    <w:p w14:paraId="1F4DB927" w14:textId="77777777" w:rsidR="008728DF" w:rsidRPr="0084550E" w:rsidRDefault="008728DF" w:rsidP="008728DF">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года - Докладная записка И.В. Курчатова В.М. Молотову, содержавшая анализ разведывательных материалов о развитии атомного проекта в Великобритании и предложения о создании атомного оружия в СССР (10549).</w:t>
      </w:r>
    </w:p>
    <w:p w14:paraId="03C4C332" w14:textId="77777777" w:rsidR="008728DF" w:rsidRPr="0084550E" w:rsidRDefault="008728DF" w:rsidP="008728DF">
      <w:pPr>
        <w:spacing w:after="0" w:line="240" w:lineRule="auto"/>
        <w:jc w:val="both"/>
        <w:rPr>
          <w:rFonts w:ascii="Times New Roman" w:hAnsi="Times New Roman"/>
          <w:color w:val="000000" w:themeColor="text1"/>
          <w:sz w:val="16"/>
          <w:szCs w:val="16"/>
        </w:rPr>
      </w:pPr>
    </w:p>
    <w:p w14:paraId="2E810738" w14:textId="77777777" w:rsidR="008728DF" w:rsidRPr="0084550E" w:rsidRDefault="008728DF" w:rsidP="008728DF">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вышло Постановление ГКО № 2542 О добыче урана. РГАНИР, Фонд ГКО, д. 70, лл. 144 (11012).</w:t>
      </w:r>
    </w:p>
    <w:p w14:paraId="26FEAFB6" w14:textId="77777777" w:rsidR="008728DF" w:rsidRPr="0084550E" w:rsidRDefault="008728DF" w:rsidP="008728DF">
      <w:pPr>
        <w:spacing w:after="0" w:line="240" w:lineRule="auto"/>
        <w:jc w:val="both"/>
        <w:rPr>
          <w:rFonts w:ascii="Times New Roman" w:hAnsi="Times New Roman"/>
          <w:color w:val="000000" w:themeColor="text1"/>
          <w:sz w:val="16"/>
          <w:szCs w:val="16"/>
        </w:rPr>
      </w:pPr>
    </w:p>
    <w:p w14:paraId="13A78DB8"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27 ноября 1942 г. </w:t>
      </w:r>
    </w:p>
    <w:p w14:paraId="1DF492F4"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Постановление ГКО № 2542сс «О добыче урана»1 </w:t>
      </w:r>
    </w:p>
    <w:p w14:paraId="4AB65C94"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Сов. секретно </w:t>
      </w:r>
    </w:p>
    <w:p w14:paraId="510A6D9C"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Государственный комитет обороны </w:t>
      </w:r>
    </w:p>
    <w:p w14:paraId="181BDD54"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Постановление № 2542сс </w:t>
      </w:r>
    </w:p>
    <w:p w14:paraId="0006A953"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27 ноября 1942 г. Москва, Кремль </w:t>
      </w:r>
    </w:p>
    <w:p w14:paraId="1A9A8569"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О добыче урана </w:t>
      </w:r>
    </w:p>
    <w:p w14:paraId="34FCBFB9"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Государственный комитет обороны постановляет: </w:t>
      </w:r>
    </w:p>
    <w:p w14:paraId="5F53F4A4"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1. Обязать Наркомцветмет (тт. Ломако, Флоров): </w:t>
      </w:r>
    </w:p>
    <w:p w14:paraId="32DD1670"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а) к 1.V.1943г. организовать добычу и переработку урановых руд и получение урановых солей в количестве четырех тонн в год на Табошарском заводе «В» Главредмета2; </w:t>
      </w:r>
    </w:p>
    <w:p w14:paraId="66B29EE0"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б) перевести на временную консервацию Адрасманский висмутовый рудник, использовав оборудование и кадры его для строительства Табошарского уранового предприятия; </w:t>
      </w:r>
    </w:p>
    <w:p w14:paraId="6D85EF8F"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в) в месячный срок представить на утверждение ГОКО заявку на рабочую силу, материалы и оборудование, необходимые для выполнения работ по урану; </w:t>
      </w:r>
    </w:p>
    <w:p w14:paraId="46442846"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г) в первом квартале 1943 г. составить комплексный проект уранового предприятия производительностью 10 тонн урана в солях в год; </w:t>
      </w:r>
    </w:p>
    <w:p w14:paraId="3FC9F1DA"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д) закончить в 1943 г. разведочные, изыскательские и исследовательские работы по урановым месторождениям Майли-Су и Уйгур-Сай и запроектировать их промышленное использование. </w:t>
      </w:r>
    </w:p>
    <w:p w14:paraId="41500BAA"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2. Разрешить Наркомцвету временно извлекать на заводе «В» только уран, обеспечив сохранность складируемых радий-содержащих отходов. </w:t>
      </w:r>
    </w:p>
    <w:p w14:paraId="36DC5FEF"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3. Приравнять завод «В» в части порядка финансирования, проектирования, строительства, оплаты труда, материально-технического и продовольственного снабжения к строительствам особого значения и распространить на него действие Постановления СНК СССР и ЦК ВКП(б) от 30 января 1941 г. «Об увеличении производства молибденового концентрата на предприятиях Наркомцветмета». </w:t>
      </w:r>
    </w:p>
    <w:p w14:paraId="3F59323C"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4. Возложить на Радиевый институт АН СССР (акад[емик] Хлопин) с привлечением Научного института удобрений и инсектофунгисидов им. Самойлова и Уральского института механической обработки полезных ископаемых разработку к 1.II1943 г. технологической схемы получения урановых концентратов из табошарских руд и переработки их для получения урановых солей. </w:t>
      </w:r>
    </w:p>
    <w:p w14:paraId="5BE8FC8A"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5. Комитету по делам геологии при СНК СССР (т. Малышев) в 1943 г. провести работы по изысканию новых месторождений урановых руд с первым докладом Совнаркому СССР не позже 1 мая 1943 года. </w:t>
      </w:r>
    </w:p>
    <w:p w14:paraId="142D24AF"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6. Обязать Наркомсредмаш выделить в ноябре месяце Наркомцвету для Табошарского завода «В» 4 трехтонных автомашины за счет резерва ГОКО. </w:t>
      </w:r>
    </w:p>
    <w:p w14:paraId="22E50C4B"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7. 3 Возложить на т. Попова (НКГК) лично контроль за неуклонным выполнением настоящего Постановления ГОКО. </w:t>
      </w:r>
    </w:p>
    <w:p w14:paraId="48154DFF"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 xml:space="preserve">Зам[еститель]4 председателя Государственного комитета обороны В. Молотов </w:t>
      </w:r>
    </w:p>
    <w:p w14:paraId="745E04AD"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rPr>
        <w:t>АП РФ. Ф.22, оп.1, д.112, л.149-150. Подлинник (11323).</w:t>
      </w:r>
    </w:p>
    <w:p w14:paraId="55E66745"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vertAlign w:val="superscript"/>
        </w:rPr>
        <w:t xml:space="preserve">1 </w:t>
      </w:r>
      <w:r w:rsidRPr="0084550E">
        <w:rPr>
          <w:color w:val="000000" w:themeColor="text1"/>
          <w:sz w:val="16"/>
          <w:szCs w:val="16"/>
        </w:rPr>
        <w:t xml:space="preserve">В дате документа напечатанное октября от руки исправлено на ноября, число месяца в дате и номер постановления проставлены от руки. </w:t>
      </w:r>
    </w:p>
    <w:p w14:paraId="031496D0"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vertAlign w:val="superscript"/>
        </w:rPr>
        <w:t xml:space="preserve">2 </w:t>
      </w:r>
      <w:r w:rsidRPr="0084550E">
        <w:rPr>
          <w:color w:val="000000" w:themeColor="text1"/>
          <w:sz w:val="16"/>
          <w:szCs w:val="16"/>
        </w:rPr>
        <w:t xml:space="preserve">Опытный завод «В» Главредмета НКЦМ пущен в 1935 г. Основой для него послужила опытная химическая установка в Табошаре, созданная И.Я. Башиловым в 1934 г. для исследований по разработке технологии переработки урановых руд с целью получения радия и урана. Подробнее см., в частности: Академик В.Г. Хлопин. Очерки, воспоминания современников,–Л.: Наука, 1987. С. 107–110. </w:t>
      </w:r>
    </w:p>
    <w:p w14:paraId="47EA6DBF" w14:textId="77777777" w:rsidR="008728DF" w:rsidRPr="0084550E" w:rsidRDefault="008728DF" w:rsidP="008728DF">
      <w:pPr>
        <w:pStyle w:val="Default"/>
        <w:jc w:val="both"/>
        <w:rPr>
          <w:color w:val="000000" w:themeColor="text1"/>
          <w:sz w:val="16"/>
          <w:szCs w:val="16"/>
        </w:rPr>
      </w:pPr>
      <w:r w:rsidRPr="0084550E">
        <w:rPr>
          <w:color w:val="000000" w:themeColor="text1"/>
          <w:sz w:val="16"/>
          <w:szCs w:val="16"/>
          <w:vertAlign w:val="superscript"/>
        </w:rPr>
        <w:t xml:space="preserve">3 </w:t>
      </w:r>
      <w:r w:rsidRPr="0084550E">
        <w:rPr>
          <w:color w:val="000000" w:themeColor="text1"/>
          <w:sz w:val="16"/>
          <w:szCs w:val="16"/>
        </w:rPr>
        <w:t xml:space="preserve">Пункт 7 вписан В.М. Молотовым от руки. </w:t>
      </w:r>
    </w:p>
    <w:p w14:paraId="07811D79" w14:textId="77777777" w:rsidR="008728DF" w:rsidRPr="0084550E" w:rsidRDefault="008728DF" w:rsidP="008728DF">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vertAlign w:val="superscript"/>
        </w:rPr>
        <w:t xml:space="preserve">4 </w:t>
      </w:r>
      <w:r w:rsidRPr="0084550E">
        <w:rPr>
          <w:rFonts w:ascii="Times New Roman" w:hAnsi="Times New Roman"/>
          <w:color w:val="000000" w:themeColor="text1"/>
          <w:sz w:val="16"/>
          <w:szCs w:val="16"/>
        </w:rPr>
        <w:t>Зам. вписано В.М. Молотовым от руки. Ниже подписи от руки сделан список на рассылку, полный текст направлен В.М. Молотову, П.Ф. Ломако, В.А. Флорову, М.З. Сабурову, В.Ф. Попову, Я.Е. Чадаеву, выписки – упоминаемым в тексте лицам и организациям (11323).</w:t>
      </w:r>
    </w:p>
    <w:p w14:paraId="7F545058" w14:textId="77777777" w:rsidR="008728DF" w:rsidRPr="0084550E" w:rsidRDefault="008728DF" w:rsidP="008728DF">
      <w:pPr>
        <w:spacing w:after="0" w:line="240" w:lineRule="auto"/>
        <w:jc w:val="both"/>
        <w:rPr>
          <w:rFonts w:ascii="Times New Roman" w:hAnsi="Times New Roman"/>
          <w:color w:val="000000" w:themeColor="text1"/>
          <w:sz w:val="16"/>
          <w:szCs w:val="16"/>
        </w:rPr>
      </w:pPr>
    </w:p>
    <w:p w14:paraId="609B324F"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ноября 1942 г. ГКО принимает постановление о добыче урана, в котором указывает Наркомату цветной металлургии:</w:t>
      </w:r>
    </w:p>
    <w:p w14:paraId="3CE5E1BB"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 к 1 мая 1943 года организовать добычу и переработку урановых руд и солей в количестве 4 тонн на Табашарском заводе «В» Главредмета;</w:t>
      </w:r>
    </w:p>
    <w:p w14:paraId="5A11A563" w14:textId="77777777" w:rsidR="008728DF" w:rsidRPr="0077585D" w:rsidRDefault="008728DF" w:rsidP="008728D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 в 1 квартале 1943 года составить комплексный проект уранового предприятия производительностью 10 тонн солей урана в год» (25184).</w:t>
      </w:r>
    </w:p>
    <w:p w14:paraId="7202BABA" w14:textId="77777777" w:rsidR="008728DF" w:rsidRPr="0077585D" w:rsidRDefault="008728DF" w:rsidP="008728DF">
      <w:pPr>
        <w:spacing w:after="0" w:line="240" w:lineRule="auto"/>
        <w:jc w:val="both"/>
        <w:rPr>
          <w:rFonts w:ascii="Times New Roman" w:hAnsi="Times New Roman"/>
          <w:color w:val="0070C0"/>
          <w:sz w:val="16"/>
          <w:szCs w:val="16"/>
        </w:rPr>
      </w:pPr>
    </w:p>
    <w:p w14:paraId="21DA870C" w14:textId="77777777" w:rsidR="00C77C92"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77BA941" w14:textId="77777777" w:rsidR="00C77C92" w:rsidRPr="0084550E" w:rsidRDefault="00C77C92" w:rsidP="0084550E">
      <w:pPr>
        <w:pStyle w:val="Iauiue"/>
        <w:jc w:val="both"/>
        <w:rPr>
          <w:iCs/>
          <w:color w:val="000000" w:themeColor="text1"/>
          <w:sz w:val="16"/>
          <w:szCs w:val="16"/>
        </w:rPr>
      </w:pPr>
    </w:p>
    <w:p w14:paraId="3E1910E8"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27 ноября </w:t>
      </w:r>
      <w:r w:rsidRPr="0084550E">
        <w:rPr>
          <w:rFonts w:ascii="Times New Roman" w:hAnsi="Times New Roman"/>
          <w:color w:val="000000" w:themeColor="text1"/>
          <w:sz w:val="16"/>
          <w:szCs w:val="16"/>
        </w:rPr>
        <w:t>в 1942 году утреннее сообщение Совинформбюро:</w:t>
      </w:r>
    </w:p>
    <w:p w14:paraId="62AA7C8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27 ноября наши войска в районе города Сталинграда, преодолевая сопротивление противника, продолжали наступление на прежних направлениях.</w:t>
      </w:r>
    </w:p>
    <w:p w14:paraId="4177541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наши бойцы ударами с флангов отбросили противника и заняли четыре больших квартала. Немцы потеряли убитыми свыше 250 солдат и офицеров. В районе заводов наши части продвинулись вперёд. В течение ночи истреблено свыше 700 солдат и офицеров противника.</w:t>
      </w:r>
    </w:p>
    <w:p w14:paraId="19E2513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Северо-западнее Сталинграда советские войска, преодолевая сопротивление противника, продвигались вперёд. На одном участке части, которыми командуют тт. Шехтман и Меркулов, истребили свыше 1.000 вражеских солдат и офицеров, взяли много пленных и захватили 3 исправных самолёта, 99 орудий, 3 танка, 65 пулемётов, 9 миномётов, 164 автомашины и 520 велосипедов. На другом участке наши танкисты и пехотинцы уничтожили 66 танков и 25 самолётов противника. Овладев одним железнодорожным разъездом, наши бойцы захватили 19 паровозов, 100 вагонов, 160 бочек с бензином и несколько складов военного имущества противника. Несмотряна плохую погоду, советские лётчики штурмовали отступающие немецкие войска.</w:t>
      </w:r>
    </w:p>
    <w:p w14:paraId="1A52C12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успешные наступательные операции. В ночных боях только одно наше соединение истребило свыше 600 вражеских солдат и офицеров, уничтожило 23 пулемётные точки, 4 орудия, 5 танков и 13 автомашин. Нашими бойцами захвачены у немцев 6 орудий, 2 бронемашины, 24 пулемёта и другие трофеи. Взято много пленных.</w:t>
      </w:r>
    </w:p>
    <w:p w14:paraId="73C835D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укрепляли свои позиции и вели боевую разведку. На одном участке артиллерийским огнём рассеяно и частично уничтожено до роты вражеской пехоты. На другом участке немецкие автоматчики просочились в глубину нашей обороны. Все вражеские автоматчики уничтожены. Захвачено 75 автоматов и 2 пулемёта. Наши лётчики уничтожили на аэродроме противника 2 немецких самолёта.</w:t>
      </w:r>
    </w:p>
    <w:p w14:paraId="62C6D9B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Северо-Западном фронте происходила редкая артиллерийская перестрелка. Группа бойцов под командованием старшего лейтенанта Ходорченко пробралась на позиции артиллерийской батареи противника. Когда советская артиллерия открыла огонь, гитлеровцы выскочили из блиндажей и побежали к своим орудиям. В это время притаившиеся поблизости наши бойцы открыли огонь и уничтожили орудийные расчёты. Взорвав орудия противника, бойцы вернулись в свою часть.</w:t>
      </w:r>
    </w:p>
    <w:p w14:paraId="019C171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одной из областей Украины, в течение месяца пустил под откос 5 железнодорожных эшелонов с войсками и военными грузами противника. В результате крушений уничтожено 5 паровозов, 87 вагонов с военной техникой и убито много немецких солдат и офицеров.</w:t>
      </w:r>
    </w:p>
    <w:p w14:paraId="5C2E37E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душат поборами крестьян временно захваченных ими советских районов. В Витебской области гитлеровцы ввели несколько десятков самых различных налогов. Установлены налоги на содержание немецких комендатур, жандармерии, бургомистров, старост. Помимо земельного и подушного налогов, крестьяне должны платить отдельно налоги за каждое окно, за каждую печную трубу, за домашнюю птицу и т. д. Кроме налогов, введённых для всей области, каждый комендант устанавливает дополнительно денежные и натуральные повинности. Этипоборы преследуют одну цель — окончательно ограбить население и обречь советских людей на голод и вымирание.» (14842).</w:t>
      </w:r>
    </w:p>
    <w:p w14:paraId="74245AE2"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31BF88F6"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27 ноября </w:t>
      </w:r>
      <w:r w:rsidRPr="0084550E">
        <w:rPr>
          <w:rFonts w:ascii="Times New Roman" w:hAnsi="Times New Roman"/>
          <w:color w:val="000000" w:themeColor="text1"/>
          <w:sz w:val="16"/>
          <w:szCs w:val="16"/>
        </w:rPr>
        <w:t>в 1942 году вечернее сообщение Совинформбюро:</w:t>
      </w:r>
    </w:p>
    <w:p w14:paraId="1BF61EC2"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27 ноября под Сталинградом наши войска продолжали наступление и заняли населённые пункты Верхне-Гниловский, Мариновка, Новоаксайский, Заря.</w:t>
      </w:r>
    </w:p>
    <w:p w14:paraId="4C06C6B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ноября частями нашей авиации на различных участках фронта уничтожено 20 немецких танков, до 200 автомашин с войсками и грузами, разбито 3 железнодорожных состава, подавлен огонь 10 артиллерийских батарей, рассеяно и частью уничтожено до двух батальонов пехоты и эскадрон конницы противника.</w:t>
      </w:r>
    </w:p>
    <w:p w14:paraId="3B01B325"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бойцы под командованием тов. Гороховавели активные боевые действия и продвинулись вперёд на 400—500 метров. На поле боя осталось свыше 200 вражеских трупов. В заводском районе наши части заняли несколько зданий и нанесли немцам большой урон.</w:t>
      </w:r>
    </w:p>
    <w:p w14:paraId="4B425E6B"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преодолевая сопротивление противника, вели наступательные операции. На одном участке бойцы Н-ского соединения, продвигаясь вперёд, захватили 51 немецкий танк, 5 орудий, 8 миномётов, около 1.000 винтовок и другие трофеи. На поле боя немцы оставили много трупов своих солдат и офицеров. На другом участке наши бойцы внезапным ударом заняли населённый пункт, в котором находилась база снабжения частей противника. Захвачены крупный продовольственный и 4 вещевых склада, около 200 бочек с горючим и другое военное имущество. Наши кавалерийские части окружили гитлеровцев в одном крупном населённом пункте и ведут бои за овладение этим пунктом.</w:t>
      </w:r>
    </w:p>
    <w:p w14:paraId="4C2D0FC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на одном участке отбивали атаки противника, пытавшегося прорваться па юго-запад, а на остальных участках успешно продвигались вперёд. Н-ское соединение заняло несколько населённых пунктов, уничтожило более 600 немецких солдат и офицеров, 18 пулемётных точек, 6 артиллерийских батарей, разрушило 18 дзотов и блиндажей. Взято много пленных. Наши моторизованные части прорвались вперёд и разгромили крупную колонну противника. Уничтожено 11 танков, 58 автомашин с войсками и боеприпасами, 9 орудий. Захвачено в плен несколько сот вражеских солдат и офицеров.</w:t>
      </w:r>
    </w:p>
    <w:p w14:paraId="77C233A1"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происходила артиллерийская перестрелка. На участке Н-ской части наши артиллеристы и миномётчики разрушили 8 немецких дзотов иблиндажей, подбили 2 танка к 6 автомашин с боеприпасами. Подавлен огонь 3 артиллерийских батарей противника. Истреблено до 250 гитлеровцев.</w:t>
      </w:r>
    </w:p>
    <w:p w14:paraId="7043A37E"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наше артиллерийское подразделение за два дня уничтожило 13 автомашин с боеприпасами, подавило огонь артиллерийской и двух миномётных батарей противника. Разведывательный отряд, действующий в тылу противника, совершил налёт на немецкий гарнизон, уничтожил 60 немецких солдат и офицеров, взорвал 3 орудия и склад боеприпасов.</w:t>
      </w:r>
    </w:p>
    <w:p w14:paraId="6DE40A4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Карельском фронте бойцы и командиры Н-ского соединения за последние четыре дня истребили до 200 белофинских солдат и офицеров, 77 из них убиты снайперами. Отличились снайперы этого соединения тт. Куликов, Питаев, Климовский, Шмонин и Бецаров.</w:t>
      </w:r>
    </w:p>
    <w:p w14:paraId="606B99E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Партизанские отряды, действующие на территории Минской области, за десять дней ноября месяца пустили под откос 17 железнодорожных эшелонов, в том числе 2 с живой силой противника. Уничтожено 7 паровозов и 51 вагон. Кроме того, в боях с оккупантами советские патриоты истребили l60 и ранили 50 немецких солдат и офицеров.</w:t>
      </w:r>
    </w:p>
    <w:p w14:paraId="1AFC888B"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гнусном преступлении немецко-фашистских мерзавцев в деревне Семёновка, Орловской области. Семь девушек из этой деревни были насильно увезены в соседний город для отправки их в Германию. По дороге девушки сбежали и вернулись в свою деревню. Несколько дней спустя гитлеровские людоеды согнали на площадь всех жителей Семёновки и расстреляли вернувшихся девушек.»</w:t>
      </w:r>
    </w:p>
    <w:p w14:paraId="650EEA80"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08471E93"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Новый удар по противнику.</w:t>
      </w:r>
    </w:p>
    <w:p w14:paraId="2B6C9A5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Началось наступление наших войск на центральном фронте.</w:t>
      </w:r>
    </w:p>
    <w:p w14:paraId="006A94A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наши войска перешли в наступление в районе восточнее города Великие Луки и в районе западнее города Ржев. Преодолевая упорное сопротивление противника, наши войска прорвали сильно укреплённую оборонительную полосу противника. В районе города Великие Луки фронт немцев прорван протяжением 30 км. В районе западнее города Ржев фронт противника прорван в трёх местах: в одном месте протяжением 20 км., надругом участке протяжением 17 км. и на третьем участке протяжением до 10 км. На всех указанных направлениях наши войска продвинулись в глубину от 12 до 30 км. Нашими войсками перерваны железные дороги Великие Луки — Невель, Великие Луки — Новосокольники, а также железная дорога Ржев—Вязьма.</w:t>
      </w:r>
    </w:p>
    <w:p w14:paraId="13D5FE0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Противник, пытаясь задержать продвижение наших войск, ведёт многочисленные и ожесточённые контратаки. Контратаки противника с успехом отбиваются с большими для него потерями.</w:t>
      </w:r>
    </w:p>
    <w:p w14:paraId="137FE65C"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наступления наших войск освобождено свыше 300 населённых пунктов и разгромлены 4 пехотные дивизии и одна танковая дивизия немцев.</w:t>
      </w:r>
    </w:p>
    <w:p w14:paraId="2CB507CA"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три дня боёв захвачены до 400 человек пленных, 138 орудий, 110 миномётов, 593 пулемёта, 3.592 винтовки, склады с боеприпасами, продовольствием и вещевым имуществом.</w:t>
      </w:r>
    </w:p>
    <w:p w14:paraId="37F8A098"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Уничтожено 106 орудий, 180 миномётов, 300 пулемётов и 50 танков.</w:t>
      </w:r>
    </w:p>
    <w:p w14:paraId="5835BEFF"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Противник оставил на поле боя до 10.000 трупов солдат и офицеров.</w:t>
      </w:r>
    </w:p>
    <w:p w14:paraId="20ED21A4"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боях отличились войска генерал-майора Тарасова, генерал-майора Галицкого, генерал-майора Зыгина, генерал-майора Поветкина, полковника Виноградова, полковника Репина, майора Зубатова, полковника Маслова, полковника Михайлова, полковника Князькова, полковника Бусарова, полковника Андрюшенко.</w:t>
      </w:r>
    </w:p>
    <w:p w14:paraId="443064B9"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продолжится.» (14842).</w:t>
      </w:r>
    </w:p>
    <w:p w14:paraId="0F94E660"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5E56AA32"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27 ноября </w:t>
      </w:r>
      <w:r w:rsidRPr="0084550E">
        <w:rPr>
          <w:rFonts w:ascii="Times New Roman" w:hAnsi="Times New Roman"/>
          <w:color w:val="000000" w:themeColor="text1"/>
          <w:sz w:val="16"/>
          <w:szCs w:val="16"/>
        </w:rPr>
        <w:t>в 1942 году наступление войск Северной группы Закавказского фронта западнее города Орджоникидзе против 1-й немецкой танковой армии. - Затопление французскими моряками кораблей своего флота в Тулоне с целью не допустить их захвата фашистской Германией (14842).</w:t>
      </w:r>
    </w:p>
    <w:p w14:paraId="3DCC1848"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59CC4D0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0DB3312D" w14:textId="77777777" w:rsidR="00090C9B" w:rsidRPr="0084550E" w:rsidRDefault="00090C9B" w:rsidP="0084550E">
      <w:pPr>
        <w:pStyle w:val="Iauiue"/>
        <w:jc w:val="both"/>
        <w:rPr>
          <w:iCs/>
          <w:color w:val="000000" w:themeColor="text1"/>
          <w:sz w:val="16"/>
          <w:szCs w:val="16"/>
        </w:rPr>
      </w:pPr>
    </w:p>
    <w:p w14:paraId="2E7250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1942 года Мурманский облисполком установил для населения области норму мясо- и рыбопродуктов на декабрь: 4 кг для рабочих и ИТР, 3,2 кг для служащих, 1,5 кг для иждивенцев и 2 кг для детей до 12 лет. В месяц на человека отпускалось два куска мыла (1 кусок туалетного и 1 хозяйственного) и 5 коробок спичек. Согласно тому же решению облисполкома горожане могли выбирать: либо сразу получить месячную норму продуктов на руки (кроме хлеба - хлеб продавался по дням), либо питаться в столовых. В этом случае человек получал столовую карточку вместо продовольственной. Трудоспособные иждивенцы, подлежавшие мобилизации на производство, но не желающие работать, продуктовой карточки не получали и снабжались только хлебом и сахаром. Для закрытых детских учреждений, больниц, доноров, беременных женщин и кормящих матерей сохранялось дополнительное снабжение продуктами сверх карточки (Там же, ф. Р-405, оп. 1, д. 255, л. 5, 6; д. 282, л. 149, 150, 150 об.) (11911).</w:t>
      </w:r>
    </w:p>
    <w:p w14:paraId="7298970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2E6C11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98A1EDE" w14:textId="77777777" w:rsidR="00090C9B" w:rsidRPr="0084550E" w:rsidRDefault="00090C9B" w:rsidP="0084550E">
      <w:pPr>
        <w:pStyle w:val="Iauiue"/>
        <w:jc w:val="both"/>
        <w:rPr>
          <w:iCs/>
          <w:color w:val="000000" w:themeColor="text1"/>
          <w:sz w:val="16"/>
          <w:szCs w:val="16"/>
        </w:rPr>
      </w:pPr>
    </w:p>
    <w:p w14:paraId="52CEF520"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27 ноября </w:t>
      </w:r>
      <w:r w:rsidRPr="0084550E">
        <w:rPr>
          <w:rFonts w:ascii="Times New Roman" w:hAnsi="Times New Roman"/>
          <w:color w:val="000000" w:themeColor="text1"/>
          <w:sz w:val="16"/>
          <w:szCs w:val="16"/>
        </w:rPr>
        <w:t>в 1942 году немецкие войска завершили операцию "Антон" - оккупацию территории Франции, контролировавшуюся т.н. "правительством Виши"</w:t>
      </w:r>
    </w:p>
    <w:p w14:paraId="689EBB97"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1942 году на встрече представителей партизанских групп в Лионе создано Объединенное движение Сопротивления Франции (14842).</w:t>
      </w:r>
    </w:p>
    <w:p w14:paraId="2C8F906F"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1AA4C07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27 ноября 1942 французские моряки потопили свой флот в Тулон</w:t>
      </w:r>
      <w:r w:rsidR="00C77C92" w:rsidRPr="0084550E">
        <w:rPr>
          <w:color w:val="000000" w:themeColor="text1"/>
          <w:sz w:val="16"/>
          <w:szCs w:val="16"/>
        </w:rPr>
        <w:t>е</w:t>
      </w:r>
      <w:r w:rsidRPr="0084550E">
        <w:rPr>
          <w:color w:val="000000" w:themeColor="text1"/>
          <w:sz w:val="16"/>
          <w:szCs w:val="16"/>
        </w:rPr>
        <w:t xml:space="preserve"> (4962).</w:t>
      </w:r>
    </w:p>
    <w:p w14:paraId="3D78CD1B" w14:textId="77777777" w:rsidR="00090C9B" w:rsidRPr="0084550E" w:rsidRDefault="00090C9B" w:rsidP="0084550E">
      <w:pPr>
        <w:pStyle w:val="Iauiue"/>
        <w:tabs>
          <w:tab w:val="left" w:pos="11199"/>
        </w:tabs>
        <w:jc w:val="both"/>
        <w:rPr>
          <w:color w:val="000000" w:themeColor="text1"/>
          <w:sz w:val="16"/>
          <w:szCs w:val="16"/>
        </w:rPr>
      </w:pPr>
    </w:p>
    <w:p w14:paraId="5E6154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27 ноября 1942 немцы захватили Тулон и французы затопили свой флот (2438,56).</w:t>
      </w:r>
    </w:p>
    <w:p w14:paraId="570328CA" w14:textId="77777777" w:rsidR="00090C9B" w:rsidRPr="0084550E" w:rsidRDefault="00090C9B" w:rsidP="0084550E">
      <w:pPr>
        <w:pStyle w:val="Iauiue"/>
        <w:jc w:val="both"/>
        <w:rPr>
          <w:color w:val="000000" w:themeColor="text1"/>
          <w:sz w:val="16"/>
          <w:szCs w:val="16"/>
        </w:rPr>
      </w:pPr>
    </w:p>
    <w:p w14:paraId="2F40A56D" w14:textId="77777777" w:rsidR="00C77C92" w:rsidRPr="0084550E" w:rsidRDefault="00C77C92"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27 ноября </w:t>
      </w:r>
      <w:r w:rsidRPr="0084550E">
        <w:rPr>
          <w:rFonts w:ascii="Times New Roman" w:hAnsi="Times New Roman"/>
          <w:color w:val="000000" w:themeColor="text1"/>
          <w:sz w:val="16"/>
          <w:szCs w:val="16"/>
        </w:rPr>
        <w:t>в 1942 году затопление французскими моряками кораблей своего флота в Тулоне с целью не допустить их захвата фашистской Германией (14842).</w:t>
      </w:r>
    </w:p>
    <w:p w14:paraId="5E170A7B" w14:textId="77777777" w:rsidR="00C77C92" w:rsidRPr="0084550E" w:rsidRDefault="00C77C92" w:rsidP="0084550E">
      <w:pPr>
        <w:spacing w:after="0" w:line="240" w:lineRule="auto"/>
        <w:jc w:val="both"/>
        <w:rPr>
          <w:rFonts w:ascii="Times New Roman" w:hAnsi="Times New Roman"/>
          <w:color w:val="000000" w:themeColor="text1"/>
          <w:sz w:val="16"/>
          <w:szCs w:val="16"/>
        </w:rPr>
      </w:pPr>
    </w:p>
    <w:p w14:paraId="34FA0041" w14:textId="77777777" w:rsidR="004318C9"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5E882D8" w14:textId="77777777" w:rsidR="004318C9" w:rsidRPr="0084550E" w:rsidRDefault="004318C9" w:rsidP="0084550E">
      <w:pPr>
        <w:pStyle w:val="Iauiue"/>
        <w:jc w:val="both"/>
        <w:rPr>
          <w:iCs/>
          <w:color w:val="000000" w:themeColor="text1"/>
          <w:sz w:val="16"/>
          <w:szCs w:val="16"/>
        </w:rPr>
      </w:pPr>
    </w:p>
    <w:p w14:paraId="73F0926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28 ноября 1942 г. в письме, адресованном Военному Совету Уральского военного округа, М.Л. Миль и СВ. Пасхин писсали, что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w:t>
      </w:r>
    </w:p>
    <w:p w14:paraId="6F2C5B1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13AF890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«Реактивный снаряд типа РС-82, который, благодаря большой скорости на малой дистанции, при соответствующем оформлении снаряда получает достаточную бронебойность и прицельность».</w:t>
      </w:r>
    </w:p>
    <w:p w14:paraId="50298FC3"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М.Л. Миль писал: «...Реактивные орудия и снаряды —серийные, а производство с</w:t>
      </w:r>
      <w:hyperlink r:id="rId72"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 может быть развернуто очень быстро».</w:t>
      </w:r>
    </w:p>
    <w:p w14:paraId="657D1616"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письме также упоминается, «...балка может быть расположена полозками вниз или вверх или вращающаяся на продольной оси с целью удобства заряжания ружья с казенной части».</w:t>
      </w:r>
    </w:p>
    <w:p w14:paraId="0AC5399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Миль также писал: «Из последнего образца я лично стрелял, причем получилась удовлетворительная прицельность. В настоящее время подготавливаются окончательные испытания образцов после некоторой доработки» (15595).</w:t>
      </w:r>
    </w:p>
    <w:p w14:paraId="4B3E0E8C"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49D7BB01"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28 ноября 1942 г. в документе по противотанковому ружью Миля на базе РС-82 говорилось:</w:t>
      </w:r>
    </w:p>
    <w:p w14:paraId="742DE0E3"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момента зарождения идеи (15 августа 1942 г.) до 20 октября 1942 г. М.Л. Миль и СВ. Пасхин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w:t>
      </w:r>
    </w:p>
    <w:p w14:paraId="1F196844"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2CC1BFA9"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Первый вариант установки Миля-Пасхина, названный МП82-1-1, был выполнен на легком станке в виде треноги. Общая масса СРГ — 14,4 кг, прицел — простейший кольцевой, с шариковой мушкой (аналогичной авиационной флюгер-мушке) на конце силовой балки орудия — не учитывал изменений в дистанции стрельбы. То есть, он был рассчитан на стрельбу с расстояния 150-200 м. Прицеливание осуществлялось через оргстекло окна в защитном щитке. Заряжание СРГ было организовано с дульной части, для чего на боевой позиции второму номеру расчета с боекомплектом следовало располагаться спереди-сбоку «в отдельно отрытом окопчике» или просто лежать на земле. После выстрела стрелок должен был опустить и отвести ствол ракетного орудия в сторону лежащего рядом второго номера расчета. Пока тот заряжал снаряд в направляющую, стрелок перезаряжал пиропистолет.</w:t>
      </w:r>
    </w:p>
    <w:p w14:paraId="1FE290C3"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Второй вариант этой установки назывался МП82-2-1. Он был выполнен на колесном станке, который при необходимости можно было поставить на лыжи, и весил 20,4 кг. Прицел — с металлическим ограждением мушки, в большей степени отвечал специфике эксплуатации оружия в пехотных частях. Этим же требованиям отвечали и колеса большого диаметра у станка, обладавшие лучшей «проходимостью» при его перевозке по полю боя в распутицу. Щиток был доработан и частично прикрывал голову стрелка. Для лучшего удержания при выстреле орудие было дополнено одной вертикальной рукояткой, как у станковых пулеметов. Теперь стрелок правой рукой обхватывал шейку приклада, а левой держался за рукоятку. Длина СРГ — 2050 мм, наибольшая ширина (по сошнику) — 1000 мм, высота по щитку — 590 мм, линия огня проходила в 250 мм параллельно земле (25319).</w:t>
      </w:r>
    </w:p>
    <w:p w14:paraId="51D83E90" w14:textId="77777777" w:rsidR="00326616" w:rsidRPr="0077585D" w:rsidRDefault="00326616" w:rsidP="00326616">
      <w:pPr>
        <w:spacing w:after="0" w:line="240" w:lineRule="auto"/>
        <w:jc w:val="both"/>
        <w:rPr>
          <w:rFonts w:ascii="Times New Roman" w:hAnsi="Times New Roman"/>
          <w:color w:val="0070C0"/>
          <w:sz w:val="16"/>
          <w:szCs w:val="16"/>
        </w:rPr>
      </w:pPr>
    </w:p>
    <w:p w14:paraId="6FE4FD37"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28 ноября 1942 г. в своей переписке с официальными учреждениями МЛ. Миль упоминал о личном участии в огневых испытаниях своего детища. Сначала (28 ноября 1942 г.) более откровенно: «Из последнего образца я лично стрелял, причем получилась удовлетворительная при-цельность. В настоящее время подготавливаются окончательные испытания образцов после некоторой доработки».</w:t>
      </w:r>
    </w:p>
    <w:p w14:paraId="3ED31E31"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Затем (4 декабря 1942 г.) скромнее: «Из одной из первых установок произведена стрельба одним из авторов непосредственно. В настоящее время изготовлено три образца описанного ниже типа, которые готовы к испытаниям на прицельность и кучность боя» (25319).</w:t>
      </w:r>
    </w:p>
    <w:p w14:paraId="443A1757" w14:textId="77777777" w:rsidR="00326616" w:rsidRPr="0077585D" w:rsidRDefault="00326616" w:rsidP="00326616">
      <w:pPr>
        <w:spacing w:after="0" w:line="240" w:lineRule="auto"/>
        <w:jc w:val="both"/>
        <w:rPr>
          <w:rFonts w:ascii="Times New Roman" w:hAnsi="Times New Roman"/>
          <w:color w:val="0070C0"/>
          <w:sz w:val="16"/>
          <w:szCs w:val="16"/>
        </w:rPr>
      </w:pPr>
    </w:p>
    <w:p w14:paraId="26C0E468"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1073190" w14:textId="77777777" w:rsidR="00090C9B" w:rsidRPr="0084550E" w:rsidRDefault="00090C9B" w:rsidP="0084550E">
      <w:pPr>
        <w:pStyle w:val="Iauiue"/>
        <w:jc w:val="both"/>
        <w:rPr>
          <w:iCs/>
          <w:color w:val="000000" w:themeColor="text1"/>
          <w:sz w:val="16"/>
          <w:szCs w:val="16"/>
        </w:rPr>
      </w:pPr>
    </w:p>
    <w:p w14:paraId="1C053B9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ноября 1942 года директор завода № 592 вновь направил в наркомат вооружения письмо, в котором писал:</w:t>
      </w:r>
    </w:p>
    <w:p w14:paraId="0FCC5811" w14:textId="7734E8D0"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«Сообщаю, что по постановлению ГКО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2429 программа поставки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отремонтированных трофейных танков Т-3 и „Артштурм“ за октябрь не выполнена на 7 единиц. Это недовыполнение программы даёт заводу лишь формальное основание для заявления о срыве программы сдачи машин. По существу же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не сдал и тех 10 танков, которые были поставлены ему даже ранее назначенного срока.</w:t>
      </w:r>
    </w:p>
    <w:p w14:paraId="2D5B44D7" w14:textId="475BC41B"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имеет готовые чертежи на монтаж установки и за период задержки 7 танков мог произвести подготовительные работы с тем расчетом, чтобы сократить длительность технологического цикла в дальнейшем и программу наверстать. Завод не сделал этого потому, что люди его были заняты на монтаже первых 10 машин и простоя не имели. Это подтверждается тем, что начиная с 20 ноября, несмотря на наши требования, завод отказывается принимать готовые танки, мотивируя это отсутствием рабочих мест в цехе.</w:t>
      </w:r>
    </w:p>
    <w:p w14:paraId="216CBC95" w14:textId="76919542"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Относительно качества ремонта танков сообщаю Вам, что все машины прошли предварительные испытания и прияты заводом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w:t>
      </w:r>
    </w:p>
    <w:p w14:paraId="638B56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отрицая отдельных дефектов ремонта можно быть уверенным, что если в процессе монтажа установки машинам не будут нанесены повреждения, и надежность ходовой части и трансмиссии посте установки на нее СГ проверена расчетом и испытанием, то не возникает никаких сомнений в том, что машины будут пригодны для поставки их в Армию.</w:t>
      </w:r>
    </w:p>
    <w:p w14:paraId="738BED8C" w14:textId="125B57C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Вас убедительно прошу указать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на более внимательное отношение к материальной части танков в процессе монтажа СГ, так как при работе с первой партией имели место крайне нежелательные явления, как то: у многих машин были побиты контрольные приборы, водной машине передний торсион был приварен к постаменту пушки, одна машина была разморожена и возвращена в повторный ремонт.</w:t>
      </w:r>
    </w:p>
    <w:p w14:paraId="5A24FF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 своей стороны принимаю все меры к поставке танков в срок и непрерывному улучшению качества ремонта».</w:t>
      </w:r>
    </w:p>
    <w:p w14:paraId="587D1E38" w14:textId="07F73DA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Кстати, на эту дату — 28 ноября — на 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имелось готовых к сдаче лишь четыре машины СГ-122, хотя по плану должен был к концу месяца сдать уже 30 самоходок (12688).</w:t>
      </w:r>
    </w:p>
    <w:p w14:paraId="52FD229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4259376" w14:textId="77777777"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28 ноября 1942 ГАЗ-71, которую в переписке называли СУ-71 и которая должна была быть готова к 15 ноября 1942 года, как требовало постановление ГКО № 2429, построили, и она готовилась к заводским испытаниям. САУ получилась весьма оригинальной: формально СУ-71 базировалась на шасси Т-70Б, но в исходную конструкцию шасси внесли множество изменений. Ведущие колёса вместе с бортовыми передачами были перенесены из передней части корпуса в корму. Ленивцы, соответственно, перекочевали в носовую часть, одновременно лишившись обрезинивания. В корму, а именно под пол боевого отделения, справа по ходу движения, перекочевали коробки передач от ГАЗ ММ и фрикционы. Под пол боевого отделения, слева по ходу движения, перекочевали и топливные баки.</w:t>
      </w:r>
    </w:p>
    <w:p w14:paraId="4096F913" w14:textId="77777777"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отличие от СУ-31, коробки передач не были разнесены по бортам корпуса, а оказались установлены вплотную друг к другу, рядом с ними были расположены и фрикционы. Блокировку главных фрикционов конструкторы выполнили таким образом, что их можно было выключать раздельно, благодаря чему имелась возможность двигаться на одном моторе. Сами двигатели остались в носовой части СУ-71, но их расположили вплотную друг к другу, сместив вправо, а место механика-водителя перекочевало к левому борту.</w:t>
      </w:r>
    </w:p>
    <w:p w14:paraId="7ADE1442" w14:textId="77777777"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 менее оригинально был выполнен корпус СУ-71. Его лобовая часть собиралась не из трёх, а из двух деталей. В нижнем лобовом листе имелись лючки для доступа к механизмам заводки двигателей, а в верхнем находились люк механика-водителя и люк доступа к двигателю. Установка вооружения также отличалась: от ЗИС-3 использовались только качающаяся часть и верхний станок, который своим штырём устанавливался в гнездо на лобовом листе рубки. Подобная конструкция предусматривалась ещё на заводе № 37, но там так и не была реализована. Благодаря этому решению в рубке стало ещё просторнее (по сравнению с СУ-32). Противооткатные механизмы пушки прикрывались кожухом весьма сложной формы.</w:t>
      </w:r>
    </w:p>
    <w:p w14:paraId="34BC1752" w14:textId="77777777"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Верхние борта корпуса и рубки были выполнены как единое целое и имели наклонное расположение. Благодаря такому решению СУ-71 имела более просторное боевое отделение. Правда, уровень пола оказался заметно выше из-за того, что под ним размещались топливные баки и элементы трансмиссии. Доступ в боевое отделение осуществлялся через большой двустворчатый люк в верхнем кормовом листе рубки. Радиостанция размещалась слева по ходу движения, при этом место командира и его перископический прибор находились справа. Боезапас размещался в укладке под пушкой (15 выстрелов) и в ящиках по бортам боевого отделения (три ящика справа и один слева, их крышки в походном положении выполняли роль сидений), ещё восемь выстрелов крепилось с внутренней стороны задней стенки рубки. Из-за того что на СУ-71 отсутствовали крылья, большую часть шанцевого инструмента также разместили в боевом отделении (17690).</w:t>
      </w:r>
    </w:p>
    <w:p w14:paraId="2ED77BA2" w14:textId="77777777" w:rsidR="00AA36A2" w:rsidRPr="0084550E" w:rsidRDefault="00AA36A2" w:rsidP="0084550E">
      <w:pPr>
        <w:spacing w:after="0" w:line="240" w:lineRule="auto"/>
        <w:jc w:val="both"/>
        <w:rPr>
          <w:rFonts w:ascii="Times New Roman" w:hAnsi="Times New Roman"/>
          <w:color w:val="000000" w:themeColor="text1"/>
          <w:sz w:val="16"/>
          <w:szCs w:val="16"/>
        </w:rPr>
      </w:pPr>
    </w:p>
    <w:p w14:paraId="5171A945"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ноября 1942 г. Докладная записка наркома танковой промышленности СССР И. М. Зальцмана заместителю председателя ГКО СССР В. М. Молотову об отставании заводов в выполнении плана по выпуску бронекорпусов танков Т-34 и КВ</w:t>
      </w:r>
    </w:p>
    <w:p w14:paraId="1077A904"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599BB5F9"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значительного отставания в выполнении плана по бронекорпусам Т-34 и КВ заводами Наркомтанкопрома создалось напряженное положение с выполнением плана по танкам. Танковые заводы в настоящее время практически работают без запаса готовых корпусов. Не выполняют программу заводы № 183,174, УЗТМ по Т-34 и завод № 200 по КВ. Заводы № 183 и УЗТМ, имеющие мощности по 25-26 корпусов в сутки, могли обеспечить выполнение плана IV квартала. Заводы № 174 и 200, имеющие мощности порядка 5-6 корпусов в сутки, должны были бы уже иметь мощности 7-8 корпусов в сутки. Однако все указанные заводы выполняют программу по корпусам ниже имеющихся возможностей.</w:t>
      </w:r>
    </w:p>
    <w:p w14:paraId="45A10226"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отразившихся на выполнении плана по корпусам перебоев в обеспечении заводов топливом, электроэнергией и кислородом, основной причиной невыполнения плана по корпусам следует признать отсутствие должной борьбы и внимания к бронекорпусному производству со стороны директоров заводов и ряда руководителей Наркомтанкопрома. Директора заводов, занимаясь обеспечением сегодняшней сдачи танков, передоверили бронекорпусное производство отдельным руководителям на заводах, не помогая им должным образом, а, наоборот, зачастую занимая бронекорпусные мощности в первую очередь работами, не связанными с корпусным производством. Ряд руководящих работников Наркомтанкопрома, даже будучи на заводах, не воздействовали надлежащим образом на директоров заводов и не приняли действенных мер для выполнения программы по бронекорпусам, не поставили на первый план производство бронекорпусов в обеспечение ритмичной работы по сборке танков.</w:t>
      </w:r>
    </w:p>
    <w:p w14:paraId="4CDC4CD6"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Считаю необходимым доложить Вам о создавшемся нетерпимом положении с производством бронекорпусов и просить Вас вынести специальное постановление ГОКО в обеспечение выполнения декабрьской программы и создания минимально необходимого запаса бронекорпусов.</w:t>
      </w:r>
    </w:p>
    <w:p w14:paraId="3A7C9033"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 постановления ГОКО прилагаю.</w:t>
      </w:r>
    </w:p>
    <w:p w14:paraId="57B4C1ED"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танковой промышленности И. Зальцман</w:t>
      </w:r>
    </w:p>
    <w:p w14:paraId="4C80934A"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РГАСПИ. Ф. 644. Оп. 2. Д. 113. Л. 24. Подлинник (23004).</w:t>
      </w:r>
    </w:p>
    <w:p w14:paraId="7B9F50D3" w14:textId="77777777" w:rsidR="00F70C77" w:rsidRPr="0084550E" w:rsidRDefault="00F70C77" w:rsidP="0084550E">
      <w:pPr>
        <w:spacing w:after="0" w:line="240" w:lineRule="auto"/>
        <w:jc w:val="both"/>
        <w:rPr>
          <w:rFonts w:ascii="Times New Roman" w:hAnsi="Times New Roman"/>
          <w:color w:val="000000" w:themeColor="text1"/>
          <w:sz w:val="16"/>
          <w:szCs w:val="16"/>
        </w:rPr>
      </w:pPr>
    </w:p>
    <w:p w14:paraId="520AE7EF"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ноября 1942 года СУ-71 завода № 38, прямой конкурент СУ-12, только приступал к заводским испытаниям (23387).</w:t>
      </w:r>
    </w:p>
    <w:p w14:paraId="0770A388" w14:textId="77777777" w:rsidR="00F70C77" w:rsidRPr="0084550E" w:rsidRDefault="00F70C77" w:rsidP="0084550E">
      <w:pPr>
        <w:spacing w:after="0" w:line="240" w:lineRule="auto"/>
        <w:jc w:val="both"/>
        <w:rPr>
          <w:rFonts w:ascii="Times New Roman" w:hAnsi="Times New Roman"/>
          <w:color w:val="000000" w:themeColor="text1"/>
          <w:sz w:val="16"/>
          <w:szCs w:val="16"/>
        </w:rPr>
      </w:pPr>
    </w:p>
    <w:p w14:paraId="1BAEBD56" w14:textId="11E0188A"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 состоянию на 28 ноября 1942 года корпус зенитной самоходной установки ГАЗ-72</w:t>
      </w:r>
      <w:r w:rsidR="0049725E">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не был сварен. По оптимистичным прогнозам заводской дирекции, ожидалось изготовить опытный образец к 6 декабря, но в реальности сроки затянулись. В целом машина повторяла по конструкции ГАЗ-71. Разница состояла в том, что в кормовой части размещалась установка 37-мм зенитного автомата 61-К. Конструктивно установка мало отличалась от той, что ставилась на СУ-31. Чтобы разместить установку, в кормовой части пришлось делать расширение.</w:t>
      </w:r>
    </w:p>
    <w:p w14:paraId="19A24AA9" w14:textId="77777777" w:rsidR="00AA36A2" w:rsidRPr="0084550E" w:rsidRDefault="00AA36A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После того как СУ-71 забраковали, пропал и интерес к ГАЗ-72. Поскольку эти машины строились на общем шасси, было очевидно, что на ходовых испытаниях машину ждут аналогичные проблемы. Кроме того, возникали дополнительные проблемы с обслуживанием трансмиссии. Чтобы получить доступ к её элементам, требовалось снять зенитную установку. Неудивительно, что дальше заводских испытаний работа над ГАЗ-72 не продвинулась.</w:t>
      </w:r>
    </w:p>
    <w:p w14:paraId="0216F4A3" w14:textId="77777777" w:rsidR="00AA36A2" w:rsidRPr="0084550E" w:rsidRDefault="00AA36A2"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Впрочем, на этом разработка лёгких САУ на ГАЗ им. Молотова не закончилась. В мае 1943 года на испытания вышла САУ ГАЗ-74 (17690).</w:t>
      </w:r>
    </w:p>
    <w:p w14:paraId="45B3D061" w14:textId="77777777" w:rsidR="00AA36A2" w:rsidRPr="0084550E" w:rsidRDefault="00AA36A2" w:rsidP="0084550E">
      <w:pPr>
        <w:spacing w:after="0" w:line="240" w:lineRule="auto"/>
        <w:jc w:val="both"/>
        <w:rPr>
          <w:rFonts w:ascii="Times New Roman" w:hAnsi="Times New Roman"/>
          <w:color w:val="000000" w:themeColor="text1"/>
          <w:sz w:val="16"/>
          <w:szCs w:val="16"/>
        </w:rPr>
      </w:pPr>
    </w:p>
    <w:p w14:paraId="737A2970"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28 ноября 1942 г. на ГАЗ построили ГАЗ-71, которую в переписке называли СУ-71, и она готовилась к заводским испытаниям. САУ получилась весьма оригинальной: формально СУ-71 базировалась на шасси Т-70Б, но в исходную конструкцию шасси внесли множество изменений. Ведущие колёса вместе с бортовыми передачами были перенесены из передней части корпуса в корму. Ленивцы, соответственно, перекочевали в носовую часть, одновременно лишившись обрезинивания. В корму, а именно под пол боевого отделения, справа по ходу движения, перекочевали коробки передач от ГАЗ-ММ и фрикционы. Под пол боевого отделения, слева по ходу движения, перекочевали и топливные баки.</w:t>
      </w:r>
    </w:p>
    <w:p w14:paraId="30949A69"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отличие от СУ-31, коробки передач не были разнесены по бортам корпуса, а оказались установлены вплотную друг к другу, рядом с ними были расположены и фрикционы. Блокировку главных фрикционов конструкторы выполнили таким образом, что их можно было выключать раздельно, благодаря чему имелась возможность двигаться на одном моторе. Сами двигатели остались в носовой части СУ-71, но их расположили вплотную друг к другу, сместив вправо, а место механика-водителя перекочевало к левому борту.</w:t>
      </w:r>
    </w:p>
    <w:p w14:paraId="4FF47733"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 менее оригинально был выполнен корпус СУ-71. Его лобовая часть собиралась не из трёх, а из двух деталей. В нижнем лобовом листе имелись лючки для доступа к механизмам заводки двигателей, а в верхнем находились люк механика-водителя и люк доступа к двигателю. Установка вооружения также отличалась: от ЗИС-3 использовались только качающаяся часть и верхний станок, который своим штырём устанавливался в гнездо на лобовом листе рубки. Подобная конструкция предусматривалась ещё на заводе № 37, но там так и не была реализована. Благодаря этому решению в рубке стало ещё просторнее (по сравнению с СУ-32). Противооткатные механизмы пушки прикрывались кожухом весьма сложной формы.</w:t>
      </w:r>
    </w:p>
    <w:p w14:paraId="708DBD2F"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Верхние борта корпуса и рубки были выполнены как единое целое и имели наклонное расположение. Благодаря такому решению СУ-71 имела более просторное боевое отделение. Правда, уровень пола оказался заметно выше из-за того, что под ним размещались топливные баки и элементы трансмиссии. Доступ в боевое отделение осуществлялся через большой двустворчатый люк в верхнем кормовом листе рубки. Радиостанция размещалась слева по ходу движения, при этом место командира и его перископический прибор находились справа. Боезапас размещался в укладке под пушкой (15 выстрелов) и в ящиках по бортам боевого отделения (три ящика справа и один слева, их крышки в походном положении выполняли роль сидений), ещё восемь выстрелов крепилось с внутренней стороны задней стенки рубки. Из-за того, что на СУ-71 отсутствовали крылья, большую часть шанцевого инструмента также разместили в боевом отделении (25582).</w:t>
      </w:r>
    </w:p>
    <w:p w14:paraId="089FB63A" w14:textId="77777777" w:rsidR="00326616" w:rsidRPr="0077585D" w:rsidRDefault="00326616" w:rsidP="00326616">
      <w:pPr>
        <w:spacing w:after="0" w:line="240" w:lineRule="auto"/>
        <w:jc w:val="both"/>
        <w:rPr>
          <w:rFonts w:ascii="Times New Roman" w:hAnsi="Times New Roman"/>
          <w:color w:val="0070C0"/>
          <w:sz w:val="16"/>
          <w:szCs w:val="16"/>
        </w:rPr>
      </w:pPr>
    </w:p>
    <w:p w14:paraId="721E962D"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состоянию на 28 ноября СУ-71 готовилась к заводским испытаниями. Между тем КБ завода № 38 к этому времени не только разработало собственную машину, получившую индекс СУ-12, но и успело её построить, а также провести заводские испытания, которые закончились 27 ноября. К 30 ноября предполагалось отправить её на Гороховецкий артиллерийский научно-испытательный опытный полигон (АНИОП) для проведения полигонных испытаний. В Горьком работы задерживались, из-за чего самоходная установка уже в начале декабря оказалась за бортом. 2 декабря 1942 года вышло постановление ГКО № 2559 «Об организации производства самоходных артиллерийских установок на Уралмашзаводе и заводе № 38». Ещё до начала совместных испытаний горьковская САУ оказалась не у дел (25582).</w:t>
      </w:r>
    </w:p>
    <w:p w14:paraId="1A7424A7" w14:textId="77777777" w:rsidR="00326616" w:rsidRPr="0077585D" w:rsidRDefault="00326616" w:rsidP="00326616">
      <w:pPr>
        <w:spacing w:after="0" w:line="240" w:lineRule="auto"/>
        <w:jc w:val="both"/>
        <w:rPr>
          <w:rFonts w:ascii="Times New Roman" w:hAnsi="Times New Roman"/>
          <w:color w:val="0070C0"/>
          <w:sz w:val="16"/>
          <w:szCs w:val="16"/>
        </w:rPr>
      </w:pPr>
    </w:p>
    <w:p w14:paraId="74AEC826"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состоянию на 28 ноября 1942 года корпус СУ-72 еще не был сварен. По оптимистичным прогнозам заводской дирекции, ожидалось изготовить опытный образец к 6 декабря, но в реальности сроки затянулись. В целом машина повторяла по конструкции ГАЗ-71. Разница состояла в том, что в кормовой части размещалась установка 37-мм зенитного автомата 61-К. Конструктивно установка мало отличалась от той, что ставилась на СУ-31. Чтобы разместить установку, в кормовой части пришлось делать расширение.</w:t>
      </w:r>
    </w:p>
    <w:p w14:paraId="70413D75"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того как СУ-71 забраковали, пропал и интерес к ГАЗ-72. Поскольку эти машины строились на общем шасси, было очевидно, что на ходовых испытаниях машину ждут аналогичные проблемы. Кроме того, возникали дополнительные проблемы с обслуживанием трансмиссии. Чтобы получить доступ к её элементам, требовалось снять зенитную установку. Неудивительно, что дальше заводских испытаний работа над ГАЗ-72 не продвинулась (25582).</w:t>
      </w:r>
    </w:p>
    <w:p w14:paraId="11DFA1D3" w14:textId="77777777" w:rsidR="00326616" w:rsidRPr="0077585D" w:rsidRDefault="00326616" w:rsidP="00326616">
      <w:pPr>
        <w:spacing w:after="0" w:line="240" w:lineRule="auto"/>
        <w:jc w:val="both"/>
        <w:rPr>
          <w:rFonts w:ascii="Times New Roman" w:hAnsi="Times New Roman"/>
          <w:color w:val="0070C0"/>
          <w:sz w:val="16"/>
          <w:szCs w:val="16"/>
        </w:rPr>
      </w:pPr>
    </w:p>
    <w:p w14:paraId="542C0E06"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28 ноября 1942 года за</w:t>
      </w:r>
      <w:r w:rsidRPr="0077585D">
        <w:rPr>
          <w:rFonts w:ascii="Times New Roman" w:hAnsi="Times New Roman"/>
          <w:color w:val="0070C0"/>
          <w:sz w:val="16"/>
          <w:szCs w:val="16"/>
        </w:rPr>
        <w:softHyphen/>
        <w:t>меститель начальника ГАБТУ КА Лебедев вновь направил в нарко</w:t>
      </w:r>
      <w:r w:rsidRPr="0077585D">
        <w:rPr>
          <w:rFonts w:ascii="Times New Roman" w:hAnsi="Times New Roman"/>
          <w:color w:val="0070C0"/>
          <w:sz w:val="16"/>
          <w:szCs w:val="16"/>
        </w:rPr>
        <w:softHyphen/>
        <w:t>мат вооружения письмо, в котором писал:</w:t>
      </w:r>
    </w:p>
    <w:p w14:paraId="3922E9BA"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«Сообщаю, что по постановлению ГКО № 2429 программа поставки заводу № 592 отремонтированных трофейных танков Т-3 и «Артштурм» за октябрь не выполнена на 7 единиц. Это недовыполнение программы дает заводу лишь формальное основание для заявления о срыве программы сдачи машин. По существу же завод № 592 не сдал и тех 10 танков, которые были поставлены ему даже ранее назначенного срока.</w:t>
      </w:r>
    </w:p>
    <w:p w14:paraId="0B6D4D7B"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592 имеет готовые чертежи на монтаж установки и за период задержки 7 танков мог произвести подготовительные ра</w:t>
      </w:r>
      <w:r w:rsidRPr="0077585D">
        <w:rPr>
          <w:rFonts w:ascii="Times New Roman" w:hAnsi="Times New Roman"/>
          <w:color w:val="0070C0"/>
          <w:sz w:val="16"/>
          <w:szCs w:val="16"/>
        </w:rPr>
        <w:softHyphen/>
        <w:t>боты с тем расчетом, чтобы сократить дли</w:t>
      </w:r>
      <w:r w:rsidRPr="0077585D">
        <w:rPr>
          <w:rFonts w:ascii="Times New Roman" w:hAnsi="Times New Roman"/>
          <w:color w:val="0070C0"/>
          <w:sz w:val="16"/>
          <w:szCs w:val="16"/>
        </w:rPr>
        <w:softHyphen/>
        <w:t>тельность технологического цикла в даль</w:t>
      </w:r>
      <w:r w:rsidRPr="0077585D">
        <w:rPr>
          <w:rFonts w:ascii="Times New Roman" w:hAnsi="Times New Roman"/>
          <w:color w:val="0070C0"/>
          <w:sz w:val="16"/>
          <w:szCs w:val="16"/>
        </w:rPr>
        <w:softHyphen/>
        <w:t>нейшем и программу наверстать. Завод не сделал этого потому, что люди его были за</w:t>
      </w:r>
      <w:r w:rsidRPr="0077585D">
        <w:rPr>
          <w:rFonts w:ascii="Times New Roman" w:hAnsi="Times New Roman"/>
          <w:color w:val="0070C0"/>
          <w:sz w:val="16"/>
          <w:szCs w:val="16"/>
        </w:rPr>
        <w:softHyphen/>
        <w:t>няты на монтаже первых 10 машин и простоя не имели. Это подтверждается тем, что начи</w:t>
      </w:r>
      <w:r w:rsidRPr="0077585D">
        <w:rPr>
          <w:rFonts w:ascii="Times New Roman" w:hAnsi="Times New Roman"/>
          <w:color w:val="0070C0"/>
          <w:sz w:val="16"/>
          <w:szCs w:val="16"/>
        </w:rPr>
        <w:softHyphen/>
        <w:t>ная с 20 ноября, несмотря на наши требова</w:t>
      </w:r>
      <w:r w:rsidRPr="0077585D">
        <w:rPr>
          <w:rFonts w:ascii="Times New Roman" w:hAnsi="Times New Roman"/>
          <w:color w:val="0070C0"/>
          <w:sz w:val="16"/>
          <w:szCs w:val="16"/>
        </w:rPr>
        <w:softHyphen/>
        <w:t>ния, завод отказывается принимать готовые танки, мотивируя это отсутствием рабочих мест в цехе.</w:t>
      </w:r>
    </w:p>
    <w:p w14:paraId="7B42110A"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Относительно качества ремонта танков со</w:t>
      </w:r>
      <w:r w:rsidRPr="0077585D">
        <w:rPr>
          <w:rFonts w:ascii="Times New Roman" w:hAnsi="Times New Roman"/>
          <w:color w:val="0070C0"/>
          <w:sz w:val="16"/>
          <w:szCs w:val="16"/>
        </w:rPr>
        <w:softHyphen/>
        <w:t>общаю Вам, что все машины прошли пред</w:t>
      </w:r>
      <w:r w:rsidRPr="0077585D">
        <w:rPr>
          <w:rFonts w:ascii="Times New Roman" w:hAnsi="Times New Roman"/>
          <w:color w:val="0070C0"/>
          <w:sz w:val="16"/>
          <w:szCs w:val="16"/>
        </w:rPr>
        <w:softHyphen/>
        <w:t>варительные испытания и прияты заводом № 592.</w:t>
      </w:r>
    </w:p>
    <w:p w14:paraId="3094B707"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 отрицая отдельных дефектов ремонта можно быть уверенным, что если в процес</w:t>
      </w:r>
      <w:r w:rsidRPr="0077585D">
        <w:rPr>
          <w:rFonts w:ascii="Times New Roman" w:hAnsi="Times New Roman"/>
          <w:color w:val="0070C0"/>
          <w:sz w:val="16"/>
          <w:szCs w:val="16"/>
        </w:rPr>
        <w:softHyphen/>
        <w:t>се монтажа установки машинам не будут на</w:t>
      </w:r>
      <w:r w:rsidRPr="0077585D">
        <w:rPr>
          <w:rFonts w:ascii="Times New Roman" w:hAnsi="Times New Roman"/>
          <w:color w:val="0070C0"/>
          <w:sz w:val="16"/>
          <w:szCs w:val="16"/>
        </w:rPr>
        <w:softHyphen/>
        <w:t>несены повреждения, и надежность ходовой части и трансмиссии посте установки на нее СГ проверена расчетом и испытанием, то не возникает никаких сомнений в том, что машины будут пригодны для поставки их в Ар</w:t>
      </w:r>
      <w:r w:rsidRPr="0077585D">
        <w:rPr>
          <w:rFonts w:ascii="Times New Roman" w:hAnsi="Times New Roman"/>
          <w:color w:val="0070C0"/>
          <w:sz w:val="16"/>
          <w:szCs w:val="16"/>
        </w:rPr>
        <w:softHyphen/>
        <w:t>мию.</w:t>
      </w:r>
    </w:p>
    <w:p w14:paraId="543E4DE6"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Вас убедительно прошу указать заводу № 592 на более внимательное отношение к материальной части танков в процессе мон</w:t>
      </w:r>
      <w:r w:rsidRPr="0077585D">
        <w:rPr>
          <w:rFonts w:ascii="Times New Roman" w:hAnsi="Times New Roman"/>
          <w:color w:val="0070C0"/>
          <w:sz w:val="16"/>
          <w:szCs w:val="16"/>
        </w:rPr>
        <w:softHyphen/>
        <w:t>тажа СГ, так как при работе с первой партией имели место крайне нежелательные явления, как то: у многих машин были побиты конт</w:t>
      </w:r>
      <w:r w:rsidRPr="0077585D">
        <w:rPr>
          <w:rFonts w:ascii="Times New Roman" w:hAnsi="Times New Roman"/>
          <w:color w:val="0070C0"/>
          <w:sz w:val="16"/>
          <w:szCs w:val="16"/>
        </w:rPr>
        <w:softHyphen/>
        <w:t>рольные приборы, в одной машине передний торсион был приварен к постаменту пушки, одна машина была разморожена и возвраще</w:t>
      </w:r>
      <w:r w:rsidRPr="0077585D">
        <w:rPr>
          <w:rFonts w:ascii="Times New Roman" w:hAnsi="Times New Roman"/>
          <w:color w:val="0070C0"/>
          <w:sz w:val="16"/>
          <w:szCs w:val="16"/>
        </w:rPr>
        <w:softHyphen/>
        <w:t>на в повторный ремонт.</w:t>
      </w:r>
    </w:p>
    <w:p w14:paraId="753F5FE5"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 своей стороны принимаю все меры к поставке танков в срок и непрерывному улучшению качества ремонта».</w:t>
      </w:r>
    </w:p>
    <w:p w14:paraId="1B4ED140"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на эту дату - 28 ноября - на заводе № 592 имелось готовых к сдаче лишь четыре машины СГ-122, хотя по плану должен был к концу месяца сдать уже 30 самоходок (25020).</w:t>
      </w:r>
    </w:p>
    <w:p w14:paraId="39BE3DDF" w14:textId="77777777" w:rsidR="00326616" w:rsidRPr="0077585D" w:rsidRDefault="00326616" w:rsidP="00326616">
      <w:pPr>
        <w:spacing w:after="0" w:line="240" w:lineRule="auto"/>
        <w:jc w:val="both"/>
        <w:rPr>
          <w:rFonts w:ascii="Times New Roman" w:hAnsi="Times New Roman"/>
          <w:color w:val="0070C0"/>
          <w:sz w:val="16"/>
          <w:szCs w:val="16"/>
        </w:rPr>
      </w:pPr>
    </w:p>
    <w:p w14:paraId="1E4DF7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ноября 1942 года вышел приказ НКБ за № 740с во исполнение Постановления СНК от № 18398 РС от 26 сентября 1942 года, которыми завод № 677 с 1 октября 1942 года был выделен в самостоятельный завод № 677 НКБ.</w:t>
      </w:r>
    </w:p>
    <w:p w14:paraId="302846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w:t>
      </w:r>
    </w:p>
    <w:p w14:paraId="1430B2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Адрес: Новосибирск, Кировский район, п/я 159</w:t>
      </w:r>
    </w:p>
    <w:p w14:paraId="2B4F54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Директор – Гутов (10043).</w:t>
      </w:r>
    </w:p>
    <w:p w14:paraId="1D5DFC86" w14:textId="77777777" w:rsidR="00090C9B" w:rsidRPr="0084550E" w:rsidRDefault="00090C9B" w:rsidP="0084550E">
      <w:pPr>
        <w:pStyle w:val="Iauiue"/>
        <w:jc w:val="both"/>
        <w:rPr>
          <w:color w:val="000000" w:themeColor="text1"/>
          <w:sz w:val="16"/>
          <w:szCs w:val="16"/>
        </w:rPr>
      </w:pPr>
    </w:p>
    <w:p w14:paraId="39AD6B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ноября 1942 вышло Постановление ГКО № 2550 Об организации аккумуляторного завода на Урале. РГАНИР, Фонд ГКО, д. 70, лл. 171-174, 175-176 (11012).</w:t>
      </w:r>
    </w:p>
    <w:p w14:paraId="4D118B3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51647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ноября 1942 вышло Постановление ГКО № 2551 О мероприятиях по обеспечению выполнения программы по бронекорпусам для танков. РГАНИР, Фонд ГКО, д. 70, лл. 177-180 (11012).</w:t>
      </w:r>
    </w:p>
    <w:p w14:paraId="32C670A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1DCCB54"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E711762" w14:textId="77777777" w:rsidR="00090C9B" w:rsidRPr="0084550E" w:rsidRDefault="00090C9B" w:rsidP="0084550E">
      <w:pPr>
        <w:pStyle w:val="Iauiue"/>
        <w:jc w:val="both"/>
        <w:rPr>
          <w:iCs/>
          <w:color w:val="000000" w:themeColor="text1"/>
          <w:sz w:val="16"/>
          <w:szCs w:val="16"/>
        </w:rPr>
      </w:pPr>
    </w:p>
    <w:p w14:paraId="239AB11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28 ноября </w:t>
      </w:r>
      <w:r w:rsidRPr="0084550E">
        <w:rPr>
          <w:rFonts w:ascii="Times New Roman" w:hAnsi="Times New Roman"/>
          <w:color w:val="000000" w:themeColor="text1"/>
          <w:sz w:val="16"/>
          <w:szCs w:val="16"/>
        </w:rPr>
        <w:t>в 1942 году утреннее сообщение Совинформбюро:</w:t>
      </w:r>
    </w:p>
    <w:p w14:paraId="0089A451"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28 ноября под Сталинградом наши войска продолжали наступление на прежних направлениях.</w:t>
      </w:r>
    </w:p>
    <w:p w14:paraId="3B7177CA"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наши подразделения в ночном бою истребили до роты немецких солдат и офицеров и очистили от противника ряд зданий. Захвачены 8 пулемётов, 2 миномёта, 3 противотанковых ружья и радиостанция. Взаводской части города наши бойцы заняли до двадцати дзотов и блиндажей противника и уничтожили свыше 100 гитлеровцев.</w:t>
      </w:r>
    </w:p>
    <w:p w14:paraId="0B0D5B5A"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преодолевая сопротивление противника, продвигались вперёд. Н-ская часть разгромила батальон немецкой пехоты, усиленный танками. На поле боя осталось свыше 300 вражеских трупов. Подбито и сожжено 7 немецких танков. Нашими бойцами захвачены 6 орудий, 17 пулемётов, 9 миномётов, 8 автомашин и склад с боеприпасами. На другом участке советские танкисты проникли в глубину обороны противника и уничтожили до 400 немецких солдат и офицеров, 21 орудие, 2 батареи противотанковой обороны, 25 пулемётов и 30 автомашин.</w:t>
      </w:r>
    </w:p>
    <w:p w14:paraId="1A7637E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продолжали вести успешные наступательные бои. На одном участке противник, стремясь задержать продвижение советских частей, предпринял контратаку. В трёхчасовом сражении наши бойцы нанесли противнику тяжёлый урон и на плечах отступавших гитлеровцев ворвались в населённый пункт. Уничтожено свыше 400 немецких солдат и офицеров. Захвачены 3 исправных танка, 8 орудий, 23 пулемёта, 5 миномётов, склад боеприпасов и продовольственный склад. Взяты пленные.</w:t>
      </w:r>
    </w:p>
    <w:p w14:paraId="444B7933"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советские бойцы овладели одной высотой имеющей важное значение. Противник силою свыше батальона пехоты и 6 танков несколько раз атаковал наши подразделения с целью вернуть потерянные позиции. Атаки гитлеровцев отбиты. В бою за эту высоту уничтожено 180 солдат и офицеров противника. Захвачены 4 пулемёта, 2 миномёта, несколько автомашин и пленные. На другом участке наши разведчики под командованием тов. Шаршакова в тылу врага уничтожили 70 гитлеровцев.</w:t>
      </w:r>
    </w:p>
    <w:p w14:paraId="1E758307"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артиллеристы, снайперы и разведчики за три дня истребили свыше 1.000 вражеских солдат и офицеров, разрушили 28 дзотов и блиндажей, уничтожили 2 противотанковые пушки и 7 станковых пулемётов противника.</w:t>
      </w:r>
    </w:p>
    <w:p w14:paraId="1D3073CB"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подступах к Ленинграду наши лётчики сбили в воздушных боях 2 немецких самолёта.</w:t>
      </w:r>
    </w:p>
    <w:p w14:paraId="66D6FAD3"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украинских партизан провела несколько успешных боевых операций. Советские патриоты разгромили две железнодорожные станции, взорвала паровоз, 2 водокачки и 35 железнодорожных вагонов с грузом. Кроме того, партизаны уничтожили 9 автомашин, 6 тракторов, сожгли вещевой склад, склад горючего и 3железнодорожных пакгауза с разным военным имуществом противника. В боях с партизанами гитлеровцы потеряли убитыми свыше 300 солдат и офицеров. Советские патриоты захватили 11 пулемётов, 148 винтовок, несколько тысяч патронов и другие трофеи.</w:t>
      </w:r>
    </w:p>
    <w:p w14:paraId="606166D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истребляют население временно захваченных ими советских районов. В деревне Прудяне, Витебской области, отряд гестаповцев загнал крестьян вместе с детьми на скотный двор и забросал их гранатами. В деревне Заречье, этой же области, гитлеровцы сожгли все дома, а жителей отправили на каторжные работы в Германию.</w:t>
      </w:r>
    </w:p>
    <w:p w14:paraId="13B2249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Радома (Польша) польские патриоты пустили под откос немецкий воинский эшелон. При крушении убито и ранено свыше 200 гитлеровцев.» (14843).</w:t>
      </w:r>
    </w:p>
    <w:p w14:paraId="34316A7A"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66CE8CB4"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28 ноября </w:t>
      </w:r>
      <w:r w:rsidRPr="0084550E">
        <w:rPr>
          <w:rFonts w:ascii="Times New Roman" w:hAnsi="Times New Roman"/>
          <w:color w:val="000000" w:themeColor="text1"/>
          <w:sz w:val="16"/>
          <w:szCs w:val="16"/>
        </w:rPr>
        <w:t>в 1942 году вечернее сообщение Совинформбюро:</w:t>
      </w:r>
    </w:p>
    <w:p w14:paraId="1CF8D30C"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28 ноября наши войска в районе города Сталинграда, преодолевая сопротивление противника, продолжали наступление на прежних направлениях.</w:t>
      </w:r>
    </w:p>
    <w:p w14:paraId="10C53E4A"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заняли населённые пункты Акимовский, Нижне-Гниловский, Кислов, Логовский, Ерицкий, Чилеков, Шестаков, Антонов, Ромашкин, Кругляков, Небыков,Самохин, Жутов 2-й, Нижний и Верхний Яблочный, станцию Чилеково.</w:t>
      </w:r>
    </w:p>
    <w:p w14:paraId="79F368EF"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ноября частями нашей авиации на различных участках фронта уничтожено 40 автомашин с войсками, разбит железнодорожный состав, подавлен огонь 5 артиллерийских батарей, рассеяно и частью уничтожено до батальона пехоты противника.</w:t>
      </w:r>
    </w:p>
    <w:p w14:paraId="0A0D80A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наши части в результате упорных боёв полностью заняли рабочий посёлок. Немцы предприняли несколько контратак, но, потеряв свыше 500 солдат и офицеров убитыми и много оружия, откатились на исходные позиции. На южной окраине города бои приобретают всё более ожесточённый характер. Бойцы Н-ской части выбили гитлеровцев из 18 дзотов, 7 блиндажей и истребили 350 немецких солдат и офицеров. Захвачено 2 орудия, 9 станковых пулемётов и много боеприпасов.</w:t>
      </w:r>
    </w:p>
    <w:p w14:paraId="430E3D6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наступление. Противник подтянул резервы и контратаками стремится задержать продвижение советских частей. На одном участке крупные силы пехоты и танков противника атаковали наши позиции. Огнём артиллерии и контрударами наших войск гитлеровцы были отброшены с большими для них потерями. На поле боя остались многие сотни вражеских трупов. На другом участке наши части, продвигаясь вперёд, заняли железнодорожную станцию и взяли много пленных. Захвачены 19 орудий разных калибров, 44 пулемёта, вещевые и продовольственные склады. На соседнем участке наша часть разгромила полк вражеской пехоты и, преследуя отступающего противника, заняла населённый пункт. Захвачены 8 танков, 13 орудий, 26 пулемётов и склад боеприпасов. За два днягвардейцы под командованием тов. Фоканова ружейно-пулемётным огнём сбили 7немецких самолётов. Бойцы под командованием тов. Гайдукова сбили 4 самолёта противника.</w:t>
      </w:r>
    </w:p>
    <w:p w14:paraId="14562FA6"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успешные наступательные операции. Н-ская моторизованная часть, преследуя отступающих гитлеровцев, истребила 550 вражеских солдат и офицеров, уничтожила 9 немецких танков и захватила 19 орудий, 31 миномёт, 26 автомашин, 3 радиостанции, 130 лошадей и другие трофеи. Взято много пленных. На другом участке наши части уничтожили 600 гитлеровцев и захватили трофеи и пленных. Советские лётчики в сложных метеорологическихусловиях продолжали наносить удары по войскам противника.</w:t>
      </w:r>
    </w:p>
    <w:p w14:paraId="496EB29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ворвались в один населённый пункт, имеющий важное тактическое значение. По неполным данным, уничтожено до 300 вражеских солдат и офицеров. На другом участке огнём нашей артиллерии рассеяно и частично уничтожено до двух рот пехоты противника.</w:t>
      </w:r>
    </w:p>
    <w:p w14:paraId="36C743E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происходили бои местного значения. На одном участке советские бойцы уничтожили до 200 солдат и офицеров противника. Разведывательныйотряд одного нашего подразделения взорвал 5 дзотов и истребил несколько десятков румынских солдат.</w:t>
      </w:r>
    </w:p>
    <w:p w14:paraId="158482A2"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Краснофлотцы-артиллеристы Краснознамённого Балтийского флота под командованием тов. Дмитриева подавили огонь 5 немецких дальнобойных батарей. Подразделение старшего лейтенанта Саковского прямыми попаданиями уничтожило сильно укреплённый дзот противника вместе с его гарнизоном.</w:t>
      </w:r>
    </w:p>
    <w:p w14:paraId="17943D8C"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Смоленской области, произвёл налёт на одну железнодорожную станцию. Партизаны ночью ворвались на станцию, разбившись на две группы. Одна группа партизан забросала гранатами дома, в которых находился немецкий гарнизон. В то же время другая группа партизан уничтожала составы, находившиеся на станции. В результате налёта уничтожено 370 немецко-фашистских захватчиков из 661 и 675 охранных батальонов противника, взорван эшелон с находившимися на платформах 17 самолётами, второй эшелон с бронетягачами, сожжено 2 цистерны с горючим, уничтожено 2 вагона боеприпасов, 13 автомашин, подожжено несколько складов, разрушены пути и здание станции.</w:t>
      </w:r>
    </w:p>
    <w:p w14:paraId="2D09DC4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территории, освобождённой от немецко-фашистских войск, наши бойцы обнаружили растерзанные трупы двух советских танкистов — старшего лейтенанта Михайлова и механика-водителя Аботина. Танкисты были ранены и попали в плен. Озверелые гитлеровцы подвергли раненых советских бойцов чудовищным пыткам и замучили их насмерть.» (14843).</w:t>
      </w:r>
    </w:p>
    <w:p w14:paraId="6E548760"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3BDA6A2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28 ноября </w:t>
      </w:r>
      <w:r w:rsidRPr="0084550E">
        <w:rPr>
          <w:rFonts w:ascii="Times New Roman" w:hAnsi="Times New Roman"/>
          <w:color w:val="000000" w:themeColor="text1"/>
          <w:sz w:val="16"/>
          <w:szCs w:val="16"/>
        </w:rPr>
        <w:t>в 1942 году войска Калининского фронта окружили часть сил великолукской группировки противника в районе Ширипина (14843).</w:t>
      </w:r>
    </w:p>
    <w:p w14:paraId="45284DBD"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363B1C22"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 xml:space="preserve">November 28 1942 German General Manstein assumes command of the under strength Army Group Don, and is assigned the task of rescuing Paulus (Operation WINTER </w:t>
      </w:r>
      <w:r w:rsidRPr="0084550E">
        <w:rPr>
          <w:color w:val="000000" w:themeColor="text1"/>
          <w:sz w:val="16"/>
          <w:szCs w:val="16"/>
          <w:lang w:val="en-US"/>
        </w:rPr>
        <w:lastRenderedPageBreak/>
        <w:t>STORM) (1052).</w:t>
      </w:r>
    </w:p>
    <w:p w14:paraId="14B32157" w14:textId="77777777" w:rsidR="00090C9B" w:rsidRPr="0084550E" w:rsidRDefault="00090C9B" w:rsidP="0084550E">
      <w:pPr>
        <w:pStyle w:val="Iauiue"/>
        <w:jc w:val="both"/>
        <w:rPr>
          <w:color w:val="000000" w:themeColor="text1"/>
          <w:sz w:val="16"/>
          <w:szCs w:val="16"/>
          <w:lang w:val="en-US"/>
        </w:rPr>
      </w:pPr>
    </w:p>
    <w:p w14:paraId="3712CA0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ноября 1942 г Манштейн принял командование над АГ Дон с целью освобождения г Паулюса из окружения. Операция Зимний шторм (1052).</w:t>
      </w:r>
    </w:p>
    <w:p w14:paraId="66DDCDC1" w14:textId="77777777" w:rsidR="00090C9B" w:rsidRPr="0084550E" w:rsidRDefault="00090C9B" w:rsidP="0084550E">
      <w:pPr>
        <w:pStyle w:val="Iauiue"/>
        <w:jc w:val="both"/>
        <w:rPr>
          <w:color w:val="000000" w:themeColor="text1"/>
          <w:sz w:val="16"/>
          <w:szCs w:val="16"/>
        </w:rPr>
      </w:pPr>
    </w:p>
    <w:p w14:paraId="662B43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ноября 1942 Вермахт (Группа армий А) получила приказ об отступлении с Кавказа (2245,10).</w:t>
      </w:r>
    </w:p>
    <w:p w14:paraId="24B90134" w14:textId="77777777" w:rsidR="00090C9B" w:rsidRPr="0084550E" w:rsidRDefault="00090C9B" w:rsidP="0084550E">
      <w:pPr>
        <w:pStyle w:val="Iauiue"/>
        <w:jc w:val="both"/>
        <w:rPr>
          <w:color w:val="000000" w:themeColor="text1"/>
          <w:sz w:val="16"/>
          <w:szCs w:val="16"/>
        </w:rPr>
      </w:pPr>
    </w:p>
    <w:p w14:paraId="686FDE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ноября 1942 КА начала наступление на центральном фронте (2261).</w:t>
      </w:r>
    </w:p>
    <w:p w14:paraId="26B55185" w14:textId="77777777" w:rsidR="00090C9B" w:rsidRPr="0084550E" w:rsidRDefault="00090C9B" w:rsidP="0084550E">
      <w:pPr>
        <w:pStyle w:val="Iauiue"/>
        <w:jc w:val="both"/>
        <w:rPr>
          <w:color w:val="000000" w:themeColor="text1"/>
          <w:sz w:val="16"/>
          <w:szCs w:val="16"/>
        </w:rPr>
      </w:pPr>
    </w:p>
    <w:p w14:paraId="1505253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ноября 1942 во 2-ю группу эскадры с инспекторской проверкой прибыли офицеры генерального штаба люфтваффе, которые перед этим инспектировали 13.(Pz.)/JG51.</w:t>
      </w:r>
    </w:p>
    <w:p w14:paraId="0170CCC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Сразу же по прибытии в группу высокая комиссия с удивлением обнаружила, что пушки МК101 на всех "хеншелях" демонтированы и не используются, а вместо них установлены подфюзеляжные бомбодержатели ЕТС50. В качестве основных причин такого решения командованием группы указывались: недостаточная надежность автоматики пушки МК101, недостатки в ее размещении на самолете, а также низкая эффективность в бою.</w:t>
      </w:r>
    </w:p>
    <w:p w14:paraId="5F6BB6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мнению боевых летчиков, стрельба в воздухе по советским танкам из МК101 совершенно не эффективна, а бомбовая нагрузка в 100 кг -"погоды" не делает при любой номенклатуре бомб.</w:t>
      </w:r>
    </w:p>
    <w:p w14:paraId="4247CA3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Попытки обеспечить поражение танков путем стрельбы "на вскидку" длинными очередями продолжительностью более 1 сек приводили лишь к бесцельной трате боеприпасов, так как все снаряды конца очереди гарантированно уходили в "молоко". В то же время именно снаряды конца очереди имеют наибольший шанс, в случае попадания, пробить броню танка.</w:t>
      </w:r>
    </w:p>
    <w:p w14:paraId="5724A6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Оценки показывают, что вероятность поражения наземной цели при таком способе стрельбы в сравнении с прицельной стрельбой короткими очередями уменьшалась примерно в 3-4 раза.</w:t>
      </w:r>
    </w:p>
    <w:p w14:paraId="3409AC2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Тем не менее пилоты люфтваффе довольно активно использовали такой способ стрельбы из МК101. Соответственно, появились и жалобы летчиков на малый боекомплект к пушке.</w:t>
      </w:r>
    </w:p>
    <w:p w14:paraId="721F21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отличие от ранее посылаемых "наверх" отчетов, немецкие пилоты уже утверждали обратное: снаряды к пушке МК101 не способны устойчиво поражать броню советских "тридцатьчетверок" и КВ.</w:t>
      </w:r>
    </w:p>
    <w:p w14:paraId="2F55F01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Оперативный офицер генерального штаба люфтваффе в своем отчете о боевом применении авиации поля боя отмечал: "МК101 во многих случаях проявили себя кик недостаточно эффективное оружие. Вражеские танки часто сохраняли подвижность и боеспособность даже после нескольких прямых попаданий. Необходимо оснастить Hsl 29 более мощным оружием, способным вывести из строя вражеский танк с одного-двух попаданий".</w:t>
      </w:r>
    </w:p>
    <w:p w14:paraId="0EE8771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тому же, автоматика пушки МК101 на морозе часто отказывала. Отказывала пушка и из-за попадания снега и грязи, отбрасываемых пропеллерами на взлете. При проверке на земле после чистки и регулировки пушки стреляли нормально, но в воздухе после взлета замолкали после первых же выстрелов. Специалисты 5-й инспекции генштаба люфтваффе только и могли, что разводить руками.</w:t>
      </w:r>
    </w:p>
    <w:p w14:paraId="072DE4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Оперативно связавшись с инспекцией истребительной авиации, комиссия генштаба, несмотря на явную неэффективность пушек МК101 в бою и их неготовность к боевой эксплуатации, получила категоричное указание: немедленно снять бомбодержатели и установить МК101...</w:t>
      </w:r>
    </w:p>
    <w:p w14:paraId="06A8D9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Бронированные "хеншели'" оказались совершенно не приспособленными к русским морозам. От морозов лопалась резина на колесах шасси, смазка каменела. маслопроводы замерзали и т.д. Поршневая группа настолько быстро изнашивалась. что моторы уже через 40 часов налета требовали полной переборки и капитального ремонта. В то же время в нормальных условиях эксплуатации "Гном-Роны" отрабатывали до 200 часов.</w:t>
      </w:r>
    </w:p>
    <w:p w14:paraId="16AF6A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Совершенно очевидно, что в сложившихся условиях все попытки немецких пилотов lI./Sch.G.l сдержать мощные удары советских танков оказались безуспешными, хотя немецкие пилоты, видимо, по инерции, в ряде случаев докладывали об уничтожении десятков советских танков.</w:t>
      </w:r>
    </w:p>
    <w:p w14:paraId="62A09C6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Из-за потерь от огня зенитной артиллерии и атак советских истребителей lI./Sch.G.l довольно быстро утрачивала боеспособность и с начала декабря эскадрильи группы стали выводиться в тыл для пополнения личным составом и новой техникой. Одновременно в состав группы временно вошла 13.(Pz.)/JG51 (8907).</w:t>
      </w:r>
    </w:p>
    <w:p w14:paraId="469DE1A8" w14:textId="77777777" w:rsidR="00090C9B" w:rsidRPr="0084550E" w:rsidRDefault="00090C9B" w:rsidP="0084550E">
      <w:pPr>
        <w:pStyle w:val="Iauiue"/>
        <w:jc w:val="both"/>
        <w:rPr>
          <w:color w:val="000000" w:themeColor="text1"/>
          <w:sz w:val="16"/>
          <w:szCs w:val="16"/>
        </w:rPr>
      </w:pPr>
    </w:p>
    <w:p w14:paraId="31E6BE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ноября 1942 в эскадру на «хеншеля» Нз 129В-1/Й2 с пушкой МК101 с инспекторской проверкой прибыли офицеры генерально</w:t>
      </w:r>
      <w:r w:rsidRPr="0084550E">
        <w:rPr>
          <w:rFonts w:ascii="Times New Roman" w:hAnsi="Times New Roman"/>
          <w:color w:val="000000" w:themeColor="text1"/>
          <w:sz w:val="16"/>
          <w:szCs w:val="16"/>
        </w:rPr>
        <w:softHyphen/>
        <w:t>го штаба люфтваффе. Высокая комиссия с удивлением обнаружила, что пушки МК101 на всех «хеншелях» демонтиро</w:t>
      </w:r>
      <w:r w:rsidRPr="0084550E">
        <w:rPr>
          <w:rFonts w:ascii="Times New Roman" w:hAnsi="Times New Roman"/>
          <w:color w:val="000000" w:themeColor="text1"/>
          <w:sz w:val="16"/>
          <w:szCs w:val="16"/>
        </w:rPr>
        <w:softHyphen/>
        <w:t>ваны и не используются, а вместо них установлены подфюзеляжные бомбо</w:t>
      </w:r>
      <w:r w:rsidRPr="0084550E">
        <w:rPr>
          <w:rFonts w:ascii="Times New Roman" w:hAnsi="Times New Roman"/>
          <w:color w:val="000000" w:themeColor="text1"/>
          <w:sz w:val="16"/>
          <w:szCs w:val="16"/>
        </w:rPr>
        <w:softHyphen/>
        <w:t>держатели. В качестве основных причин такого решения командованием группы указывались недостаточная надежность автоматики пушки МК101, недостатки в ее размещении на самолете, а также низкая эффективность в бою.</w:t>
      </w:r>
    </w:p>
    <w:p w14:paraId="7C2BDCB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мнению боевых летчиков стрельба в воздухе по советским танкам из МК101 совершенно не эффективна.</w:t>
      </w:r>
    </w:p>
    <w:p w14:paraId="39C0059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Попытки обеспечить поражение танков путем стрельбы «на вскидку» длинными очередями продолжительностью более 1 с приводили лишь к бесцельной трате боеприпасов, так как все снаряды конца очереди гарантированно уходили в «моло</w:t>
      </w:r>
      <w:r w:rsidRPr="0084550E">
        <w:rPr>
          <w:rFonts w:ascii="Times New Roman" w:hAnsi="Times New Roman"/>
          <w:color w:val="000000" w:themeColor="text1"/>
          <w:sz w:val="16"/>
          <w:szCs w:val="16"/>
        </w:rPr>
        <w:softHyphen/>
        <w:t>ко». А ведь именно снаряды конца очереди имеют наибольший шанс в случае попада</w:t>
      </w:r>
      <w:r w:rsidRPr="0084550E">
        <w:rPr>
          <w:rFonts w:ascii="Times New Roman" w:hAnsi="Times New Roman"/>
          <w:color w:val="000000" w:themeColor="text1"/>
          <w:sz w:val="16"/>
          <w:szCs w:val="16"/>
        </w:rPr>
        <w:softHyphen/>
        <w:t>ния пробить броню танка.</w:t>
      </w:r>
    </w:p>
    <w:p w14:paraId="16A458D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отличие от ранее посылаемых «на</w:t>
      </w:r>
      <w:r w:rsidRPr="0084550E">
        <w:rPr>
          <w:rFonts w:ascii="Times New Roman" w:hAnsi="Times New Roman"/>
          <w:color w:val="000000" w:themeColor="text1"/>
          <w:sz w:val="16"/>
          <w:szCs w:val="16"/>
        </w:rPr>
        <w:softHyphen/>
        <w:t>верх» отчетов, немецкие пилоты теперь утверждали обратное: снаряды к пушке МК101 не способны поражать броню со</w:t>
      </w:r>
      <w:r w:rsidRPr="0084550E">
        <w:rPr>
          <w:rFonts w:ascii="Times New Roman" w:hAnsi="Times New Roman"/>
          <w:color w:val="000000" w:themeColor="text1"/>
          <w:sz w:val="16"/>
          <w:szCs w:val="16"/>
        </w:rPr>
        <w:softHyphen/>
        <w:t>ветских «тридцатьчетверок» и КВ.</w:t>
      </w:r>
    </w:p>
    <w:p w14:paraId="39F0ECCC" w14:textId="77777777" w:rsidR="00090C9B" w:rsidRPr="0084550E" w:rsidRDefault="00090C9B" w:rsidP="0084550E">
      <w:pPr>
        <w:pStyle w:val="34"/>
        <w:shd w:val="clear" w:color="auto" w:fill="auto"/>
        <w:spacing w:line="240" w:lineRule="auto"/>
        <w:jc w:val="both"/>
        <w:rPr>
          <w:rFonts w:ascii="Times New Roman" w:cs="Times New Roman"/>
          <w:color w:val="000000" w:themeColor="text1"/>
          <w:spacing w:val="0"/>
          <w:sz w:val="16"/>
          <w:szCs w:val="16"/>
        </w:rPr>
      </w:pPr>
      <w:r w:rsidRPr="0084550E">
        <w:rPr>
          <w:rStyle w:val="3Tahoma8pt"/>
          <w:rFonts w:ascii="Times New Roman" w:hAnsi="Times New Roman" w:cs="Times New Roman"/>
          <w:i w:val="0"/>
          <w:color w:val="000000" w:themeColor="text1"/>
          <w:spacing w:val="0"/>
          <w:sz w:val="16"/>
          <w:szCs w:val="16"/>
        </w:rPr>
        <w:t>Оперативный офицер генерально</w:t>
      </w:r>
      <w:r w:rsidRPr="0084550E">
        <w:rPr>
          <w:rStyle w:val="3Tahoma8pt"/>
          <w:rFonts w:ascii="Times New Roman" w:hAnsi="Times New Roman" w:cs="Times New Roman"/>
          <w:i w:val="0"/>
          <w:color w:val="000000" w:themeColor="text1"/>
          <w:spacing w:val="0"/>
          <w:sz w:val="16"/>
          <w:szCs w:val="16"/>
        </w:rPr>
        <w:softHyphen/>
        <w:t>го штаба люфтваффе в своем отчете о боевом применении авиации поля боя отмечал:</w:t>
      </w:r>
      <w:r w:rsidRPr="0084550E">
        <w:rPr>
          <w:rFonts w:ascii="Times New Roman" w:cs="Times New Roman"/>
          <w:color w:val="000000" w:themeColor="text1"/>
          <w:spacing w:val="0"/>
          <w:sz w:val="16"/>
          <w:szCs w:val="16"/>
        </w:rPr>
        <w:t xml:space="preserve"> «МК101 во многих случаях про</w:t>
      </w:r>
      <w:r w:rsidRPr="0084550E">
        <w:rPr>
          <w:rFonts w:ascii="Times New Roman" w:cs="Times New Roman"/>
          <w:color w:val="000000" w:themeColor="text1"/>
          <w:spacing w:val="0"/>
          <w:sz w:val="16"/>
          <w:szCs w:val="16"/>
        </w:rPr>
        <w:softHyphen/>
        <w:t>явили себя как недостаточно эффективное оружие. Вражеские танки часто сохраняли подвижность и боеспособность даже по</w:t>
      </w:r>
      <w:r w:rsidRPr="0084550E">
        <w:rPr>
          <w:rFonts w:ascii="Times New Roman" w:cs="Times New Roman"/>
          <w:color w:val="000000" w:themeColor="text1"/>
          <w:spacing w:val="0"/>
          <w:sz w:val="16"/>
          <w:szCs w:val="16"/>
        </w:rPr>
        <w:softHyphen/>
        <w:t>сле нескольких прямых попаданий».</w:t>
      </w:r>
    </w:p>
    <w:p w14:paraId="6AB92CE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тому же, автоматика пушки МК101 на морозе часто отказывала. Отказывала пушка и из-за попадания снега и грязи, отбрасываемых пропеллерами на взлете. При проверке на земле после чистки и регулировки пушки стреляли нормально, но в воздухе - замолкали после первых же выстрелов. Специалисты инспекции ген</w:t>
      </w:r>
      <w:r w:rsidRPr="0084550E">
        <w:rPr>
          <w:rFonts w:ascii="Times New Roman" w:hAnsi="Times New Roman"/>
          <w:color w:val="000000" w:themeColor="text1"/>
          <w:sz w:val="16"/>
          <w:szCs w:val="16"/>
        </w:rPr>
        <w:softHyphen/>
        <w:t>штаба люфтваффе разводили руками.</w:t>
      </w:r>
    </w:p>
    <w:p w14:paraId="5CFC1E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произошло необъяснимое... Оперативно связавшись с инспекцией ис</w:t>
      </w:r>
      <w:r w:rsidRPr="0084550E">
        <w:rPr>
          <w:rFonts w:ascii="Times New Roman" w:hAnsi="Times New Roman"/>
          <w:color w:val="000000" w:themeColor="text1"/>
          <w:sz w:val="16"/>
          <w:szCs w:val="16"/>
        </w:rPr>
        <w:softHyphen/>
        <w:t>требительной авиации, комиссия геншта</w:t>
      </w:r>
      <w:r w:rsidRPr="0084550E">
        <w:rPr>
          <w:rFonts w:ascii="Times New Roman" w:hAnsi="Times New Roman"/>
          <w:color w:val="000000" w:themeColor="text1"/>
          <w:sz w:val="16"/>
          <w:szCs w:val="16"/>
        </w:rPr>
        <w:softHyphen/>
        <w:t>ба, несмотря на явную неэффективность пушек МК101 в бою и их неготовность к бо</w:t>
      </w:r>
      <w:r w:rsidRPr="0084550E">
        <w:rPr>
          <w:rFonts w:ascii="Times New Roman" w:hAnsi="Times New Roman"/>
          <w:color w:val="000000" w:themeColor="text1"/>
          <w:sz w:val="16"/>
          <w:szCs w:val="16"/>
        </w:rPr>
        <w:softHyphen/>
        <w:t>евой эксплуатации, получила категоричное указание: немедленно снять бомбодержа</w:t>
      </w:r>
      <w:r w:rsidRPr="0084550E">
        <w:rPr>
          <w:rFonts w:ascii="Times New Roman" w:hAnsi="Times New Roman"/>
          <w:color w:val="000000" w:themeColor="text1"/>
          <w:sz w:val="16"/>
          <w:szCs w:val="16"/>
        </w:rPr>
        <w:softHyphen/>
        <w:t>тели и установить МК101...</w:t>
      </w:r>
    </w:p>
    <w:p w14:paraId="4F279E7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очевидно, что в сло</w:t>
      </w:r>
      <w:r w:rsidRPr="0084550E">
        <w:rPr>
          <w:rFonts w:ascii="Times New Roman" w:hAnsi="Times New Roman"/>
          <w:color w:val="000000" w:themeColor="text1"/>
          <w:sz w:val="16"/>
          <w:szCs w:val="16"/>
        </w:rPr>
        <w:softHyphen/>
        <w:t>жившихся условиях все попытки немцев сдержать наступление советских танков оказались безуспешными, хотя немецкие пилоты в ряде случаев докладывали об уничтожении десятков советских танков.</w:t>
      </w:r>
    </w:p>
    <w:p w14:paraId="3DF688B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Мало того, опыт боевого использова</w:t>
      </w:r>
      <w:r w:rsidRPr="0084550E">
        <w:rPr>
          <w:rFonts w:ascii="Times New Roman" w:hAnsi="Times New Roman"/>
          <w:color w:val="000000" w:themeColor="text1"/>
          <w:sz w:val="16"/>
          <w:szCs w:val="16"/>
        </w:rPr>
        <w:softHyphen/>
        <w:t>ния бронированных «хеншелей» в условиях воздушных боев на восточном фронте со всей очевидностью продемонстрировал, что система бронирования Нз129В со</w:t>
      </w:r>
      <w:r w:rsidRPr="0084550E">
        <w:rPr>
          <w:rFonts w:ascii="Times New Roman" w:hAnsi="Times New Roman"/>
          <w:color w:val="000000" w:themeColor="text1"/>
          <w:sz w:val="16"/>
          <w:szCs w:val="16"/>
        </w:rPr>
        <w:softHyphen/>
        <w:t>вершенно не обеспечивает надежную защиту от снарядов и крупнокалиберных пуль штатного авиационного и зенитного стрелково-пушечного вооружения Крас</w:t>
      </w:r>
      <w:r w:rsidRPr="0084550E">
        <w:rPr>
          <w:rFonts w:ascii="Times New Roman" w:hAnsi="Times New Roman"/>
          <w:color w:val="000000" w:themeColor="text1"/>
          <w:sz w:val="16"/>
          <w:szCs w:val="16"/>
        </w:rPr>
        <w:softHyphen/>
        <w:t>ной Армии.</w:t>
      </w:r>
    </w:p>
    <w:p w14:paraId="35E8377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Полигонные испытания, проведенные в течение 1941-1942 гг. в НИП АВ ВВС КА и ВИАМ, показали, что авиационная броня типа АБ-1, стоявшая на Ил-2, примерно в 1,5 раза превосходила по пулестойкости гомогенную авиационную броню немецко</w:t>
      </w:r>
      <w:r w:rsidRPr="0084550E">
        <w:rPr>
          <w:rFonts w:ascii="Times New Roman" w:hAnsi="Times New Roman"/>
          <w:color w:val="000000" w:themeColor="text1"/>
          <w:sz w:val="16"/>
          <w:szCs w:val="16"/>
        </w:rPr>
        <w:softHyphen/>
        <w:t>го производства. '</w:t>
      </w:r>
    </w:p>
    <w:p w14:paraId="28A3A4C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 есть, гомогенная броня «хеншеля» толщиной 6 мм (верх, борта и днище бронекоробки) в пересчете на советскую броню АБ-1 соответствовала толщине примерно 3,4 мм, а 12-мм броня (перед</w:t>
      </w:r>
      <w:r w:rsidRPr="0084550E">
        <w:rPr>
          <w:rFonts w:ascii="Times New Roman" w:hAnsi="Times New Roman"/>
          <w:color w:val="000000" w:themeColor="text1"/>
          <w:sz w:val="16"/>
          <w:szCs w:val="16"/>
        </w:rPr>
        <w:softHyphen/>
        <w:t>няя стенка бронекоробки, бронеспинка и бронезаголовник кресла пилота) - 6,9 мм.</w:t>
      </w:r>
    </w:p>
    <w:p w14:paraId="28F5E92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Впереди голова летчика защищалась бронестеклом толщиной 75 мм. Испытания в ВИАМ показали, что при лучшем оптиче</w:t>
      </w:r>
      <w:r w:rsidRPr="0084550E">
        <w:rPr>
          <w:rFonts w:ascii="Times New Roman" w:hAnsi="Times New Roman"/>
          <w:color w:val="000000" w:themeColor="text1"/>
          <w:sz w:val="16"/>
          <w:szCs w:val="16"/>
        </w:rPr>
        <w:softHyphen/>
        <w:t>ском качестве пулестойкость немецкого бронестекла в сравнении с бронестеклом Ил-2 была хуже в 1,4 раза. В пересчете на советское бронестекло эквивалентная толщина стекла «хеншеля» составляла примерно 54 мм.</w:t>
      </w:r>
    </w:p>
    <w:p w14:paraId="7CFF06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стрелково-пушечного огня сверху- сзади голова летчика вообще не была за</w:t>
      </w:r>
      <w:r w:rsidRPr="0084550E">
        <w:rPr>
          <w:rFonts w:ascii="Times New Roman" w:hAnsi="Times New Roman"/>
          <w:color w:val="000000" w:themeColor="text1"/>
          <w:sz w:val="16"/>
          <w:szCs w:val="16"/>
        </w:rPr>
        <w:softHyphen/>
        <w:t>щищена броней (со всеми вытекающими из этого последствиями).</w:t>
      </w:r>
    </w:p>
    <w:p w14:paraId="5EA02AE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и карбюраторы моторов снизу были прикрыты изогнутыми броневыми плитами толщиной 5 мм (эквивалентная тол</w:t>
      </w:r>
      <w:r w:rsidRPr="0084550E">
        <w:rPr>
          <w:rFonts w:ascii="Times New Roman" w:hAnsi="Times New Roman"/>
          <w:color w:val="000000" w:themeColor="text1"/>
          <w:sz w:val="16"/>
          <w:szCs w:val="16"/>
        </w:rPr>
        <w:softHyphen/>
        <w:t>щина АБ-1 - 2,9 мм). Позади каждого мотора устанавливалась полукруглая плоская 5-мм бронеперегородка, которая прикрывала мо</w:t>
      </w:r>
      <w:r w:rsidRPr="0084550E">
        <w:rPr>
          <w:rFonts w:ascii="Times New Roman" w:hAnsi="Times New Roman"/>
          <w:color w:val="000000" w:themeColor="text1"/>
          <w:sz w:val="16"/>
          <w:szCs w:val="16"/>
        </w:rPr>
        <w:softHyphen/>
        <w:t>тор снизу-сзади. Впереди и сверху моторы не бронировались и вследствие этого легко поражались осколками зенитных снарядов и стрелково-пушечным огнем.</w:t>
      </w:r>
    </w:p>
    <w:p w14:paraId="419AD5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Туннель и задняя створка маслорадиатора выполнялись из брони толщиной 5 мм, что эквивалентно 2,9 мм советской брони АБ-1</w:t>
      </w:r>
    </w:p>
    <w:p w14:paraId="6C0828C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Бензо- и маслобаки не бронирова</w:t>
      </w:r>
      <w:r w:rsidRPr="0084550E">
        <w:rPr>
          <w:rFonts w:ascii="Times New Roman" w:hAnsi="Times New Roman"/>
          <w:color w:val="000000" w:themeColor="text1"/>
          <w:sz w:val="16"/>
          <w:szCs w:val="16"/>
        </w:rPr>
        <w:softHyphen/>
        <w:t>лись, хотя и имели протектор. Бачки с пусковым бензином, расположенные с внешних сторон мотогондол, не имели не только бронезащиты, но и протектора! В результате пожары на самолете в бою были обычным делом.</w:t>
      </w:r>
    </w:p>
    <w:p w14:paraId="101153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Недостаточно эффективное брони</w:t>
      </w:r>
      <w:r w:rsidRPr="0084550E">
        <w:rPr>
          <w:rFonts w:ascii="Times New Roman" w:hAnsi="Times New Roman"/>
          <w:color w:val="000000" w:themeColor="text1"/>
          <w:sz w:val="16"/>
          <w:szCs w:val="16"/>
        </w:rPr>
        <w:softHyphen/>
        <w:t>рование и отсутствие оборонительного вооружения в совокупности с невысокими летными данными (без внешних подвесок штурмовик имел максимальную скорость у земли - 385 км/ч, а с 30-мм пушкой и пилонами ЕТС50 - 305 км/ч) приводило к большим потерям от советских истребите</w:t>
      </w:r>
      <w:r w:rsidRPr="0084550E">
        <w:rPr>
          <w:rFonts w:ascii="Times New Roman" w:hAnsi="Times New Roman"/>
          <w:color w:val="000000" w:themeColor="text1"/>
          <w:sz w:val="16"/>
          <w:szCs w:val="16"/>
        </w:rPr>
        <w:softHyphen/>
        <w:t>лей и зенитной артиллерии.</w:t>
      </w:r>
    </w:p>
    <w:p w14:paraId="03B5984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выводах НИИ ВВС КА, изучившего ряд трофейных образцов самолета Нз129В, от</w:t>
      </w:r>
      <w:r w:rsidRPr="0084550E">
        <w:rPr>
          <w:rFonts w:ascii="Times New Roman" w:hAnsi="Times New Roman"/>
          <w:color w:val="000000" w:themeColor="text1"/>
          <w:sz w:val="16"/>
          <w:szCs w:val="16"/>
        </w:rPr>
        <w:softHyphen/>
        <w:t>мечалось:</w:t>
      </w:r>
      <w:r w:rsidRPr="0084550E">
        <w:rPr>
          <w:rStyle w:val="ArialNarrow85pt"/>
          <w:rFonts w:ascii="Times New Roman" w:hAnsi="Times New Roman" w:cs="Times New Roman"/>
          <w:i w:val="0"/>
          <w:color w:val="000000" w:themeColor="text1"/>
          <w:sz w:val="16"/>
          <w:szCs w:val="16"/>
        </w:rPr>
        <w:t xml:space="preserve"> «Вследствие отсутствия огневой защиты самолет может легко сбиваться воздушным противником».</w:t>
      </w:r>
      <w:r w:rsidRPr="0084550E">
        <w:rPr>
          <w:rFonts w:ascii="Times New Roman" w:hAnsi="Times New Roman"/>
          <w:color w:val="000000" w:themeColor="text1"/>
          <w:sz w:val="16"/>
          <w:szCs w:val="16"/>
        </w:rPr>
        <w:t xml:space="preserve"> Указывалось также, что слабое бронирование делает его весьма уязвимым от огня пехотного оружия.</w:t>
      </w:r>
    </w:p>
    <w:p w14:paraId="68A087F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показаниям пленных немецких летчиков на один потерянный в бою Нз 129В-1 летом 1942 г. приходилось всего 20 боевых вылетов. Для сравнения, живу</w:t>
      </w:r>
      <w:r w:rsidRPr="0084550E">
        <w:rPr>
          <w:rFonts w:ascii="Times New Roman" w:hAnsi="Times New Roman"/>
          <w:color w:val="000000" w:themeColor="text1"/>
          <w:sz w:val="16"/>
          <w:szCs w:val="16"/>
        </w:rPr>
        <w:softHyphen/>
        <w:t>честь советского штурмовика Ил-2 в это же время составляла примерно 15-17 боевых самолето-вылетов на одну потерю. И это в условиях полного господства люфтваффе в воздухе!</w:t>
      </w:r>
    </w:p>
    <w:p w14:paraId="718C8E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ходе боев на сталинградском направ</w:t>
      </w:r>
      <w:r w:rsidRPr="0084550E">
        <w:rPr>
          <w:rFonts w:ascii="Times New Roman" w:hAnsi="Times New Roman"/>
          <w:color w:val="000000" w:themeColor="text1"/>
          <w:sz w:val="16"/>
          <w:szCs w:val="16"/>
        </w:rPr>
        <w:softHyphen/>
        <w:t>лении немецкое командование наконец-то осознало, что оно не имеет полноценной авиации непосредственной поддержки войск. Стало окончательно ясно, что ни Нз 123, ни бомбардировочные варианты В1 109, ни специальный бронированный Нз 129В не в состоянии в полной мере выполнять задачи по непосредственной авиационной поддержке войск в обороне и в наступлении. И это в то время, когда основной задачей штурмовой авиации должна была стать борьба с атакующими танковыми и мотомеханизированными группами Красной Армии (12728).</w:t>
      </w:r>
    </w:p>
    <w:p w14:paraId="3843D62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D7BC0EF"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28 ноября </w:t>
      </w:r>
      <w:r w:rsidRPr="0084550E">
        <w:rPr>
          <w:rFonts w:ascii="Times New Roman" w:hAnsi="Times New Roman"/>
          <w:color w:val="000000" w:themeColor="text1"/>
          <w:sz w:val="16"/>
          <w:szCs w:val="16"/>
        </w:rPr>
        <w:t>в 1942 году начало боевого пути авиационного полка «Нормандия-Неман». В СССР прибыла первая группа французов (14 летчиков и 17 человек технического персонала) для участия в боевых действиях против Германии. Освоив под городом Ивановом истребитель Як-1 25 марта 1943 г. эскадрилья, получившая название «Нормандия», во главе с майором Ж.-Л.Тюляном прибыла на фронт. Первое боевое крещение получила в районе города Полотняный Завод Калужской области С мая эскадрилья находилась в оперативном подчинении 303-й авиадивизии (генерал-майор Г.Н.Захаров) 1-й воздушной армии Западного фронта. 5 апреля 1943 г. французские летчики Дюран и Прециози одержали первые победы, сбив по одному немецкому истребителю. В 1943 г. эскадрилья преобразована в полк в составе четырех эскадрилий («Руан», «Гавр», «Шербур» и «Кан»). 19 февраля 1945 г. полк награжден орденом Красного Знамени. За время боев французские летчики совершили 5240 боевых вылетов, провели 869 воздушных боев, сбили 273 самолета врага. 5 июня 1945 г. 1-й истребительный авиационный Неманский Краснознаменный полк «Сражающаяся Франция» награжден орденом Александра Невского. 15 июня 1945 г. 37 самолетов Як-3 взлетели с аэродрома города Эльбинг и взяли курс на Запад. 21 июня французские летчики приземлились в Ле-Бурже. В 1956 на здании бывшей французской военной миссии в Москве была установлена мемориальная доска с именами 42 французских лётчиков, погибших в боях. В 1964 на Введенском кладбище в Москве на могиле французского лётчика, останки которого были найдены в Орловской области РСФСР, установлен памятник Неизвестному лётчику полка "Нормандия - Неман". Во французской ВВС продолжает существовать авиационная часть "Нормандия - Неман" на авиационной базе в Реймсе (14843).</w:t>
      </w:r>
    </w:p>
    <w:p w14:paraId="2FA542BA"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71FDB25C"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CB056A1" w14:textId="77777777" w:rsidR="00090C9B" w:rsidRPr="0084550E" w:rsidRDefault="00090C9B" w:rsidP="0084550E">
      <w:pPr>
        <w:pStyle w:val="Iauiue"/>
        <w:jc w:val="both"/>
        <w:rPr>
          <w:iCs/>
          <w:color w:val="000000" w:themeColor="text1"/>
          <w:sz w:val="16"/>
          <w:szCs w:val="16"/>
        </w:rPr>
      </w:pPr>
    </w:p>
    <w:p w14:paraId="1127285D"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28 ноября 1942 пилот Королевских ВВС Австралии сержант Рон Миддлтон получает посмертный Крест Виктории за доблесть, за доставку команды подбитого бомбардировщика после налета на Турин, Италия (20793). </w:t>
      </w:r>
    </w:p>
    <w:p w14:paraId="26443048"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03F824D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ноября 1942 Гитлер отверг предложение фельдмаршала Э. Роммеля немедленно вывести немецкие войска из Северной Африки (4962).</w:t>
      </w:r>
    </w:p>
    <w:p w14:paraId="61AA61CF" w14:textId="77777777" w:rsidR="00090C9B" w:rsidRPr="0084550E" w:rsidRDefault="00090C9B" w:rsidP="0084550E">
      <w:pPr>
        <w:pStyle w:val="Iauiue"/>
        <w:tabs>
          <w:tab w:val="left" w:pos="11199"/>
        </w:tabs>
        <w:jc w:val="both"/>
        <w:rPr>
          <w:color w:val="000000" w:themeColor="text1"/>
          <w:sz w:val="16"/>
          <w:szCs w:val="16"/>
        </w:rPr>
      </w:pPr>
    </w:p>
    <w:p w14:paraId="60773F41"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28 ноября </w:t>
      </w:r>
      <w:r w:rsidRPr="0084550E">
        <w:rPr>
          <w:rFonts w:ascii="Times New Roman" w:hAnsi="Times New Roman"/>
          <w:color w:val="000000" w:themeColor="text1"/>
          <w:sz w:val="16"/>
          <w:szCs w:val="16"/>
        </w:rPr>
        <w:t>в 1942 году у восточного побережья Южной Африки был торпедирован транспортный корабль "Нова Скотиа". Погибла тысяча итальянских военнопленных, находившихся на борту, и многие из них нашли свою смерть в пасти акул. Причем, по мнению Дж.Л.Б.Смита (Университет Родса), "акулы предпочитали нападать на живых людей, а не довольствоваться изувеченными трупами" (14843).</w:t>
      </w:r>
    </w:p>
    <w:p w14:paraId="59C28085"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15C95B5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28 ноября 1942 Массовые антифашистские выступления в городах Албании в 30-ю годовщину провозглашения независимости (28.11.1912) (7594).</w:t>
      </w:r>
    </w:p>
    <w:p w14:paraId="68C1D718" w14:textId="77777777" w:rsidR="00090C9B" w:rsidRPr="0084550E" w:rsidRDefault="00090C9B" w:rsidP="0084550E">
      <w:pPr>
        <w:pStyle w:val="Iauiue"/>
        <w:jc w:val="both"/>
        <w:rPr>
          <w:color w:val="000000" w:themeColor="text1"/>
          <w:sz w:val="16"/>
          <w:szCs w:val="16"/>
        </w:rPr>
      </w:pPr>
    </w:p>
    <w:p w14:paraId="6F65A04A"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28 ноября 1942 при пожаре бостонского ночного клуба “Кокосовая роща” погибло 474 человека (4962).</w:t>
      </w:r>
    </w:p>
    <w:p w14:paraId="28C3184B" w14:textId="77777777" w:rsidR="00090C9B" w:rsidRPr="0084550E" w:rsidRDefault="00090C9B" w:rsidP="0084550E">
      <w:pPr>
        <w:pStyle w:val="Iauiue"/>
        <w:tabs>
          <w:tab w:val="left" w:pos="11199"/>
        </w:tabs>
        <w:jc w:val="both"/>
        <w:rPr>
          <w:color w:val="000000" w:themeColor="text1"/>
          <w:sz w:val="16"/>
          <w:szCs w:val="16"/>
        </w:rPr>
      </w:pPr>
    </w:p>
    <w:p w14:paraId="5F87ADD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3240A15" w14:textId="77777777" w:rsidR="00090C9B" w:rsidRPr="0084550E" w:rsidRDefault="00090C9B" w:rsidP="0084550E">
      <w:pPr>
        <w:pStyle w:val="Iauiue"/>
        <w:jc w:val="both"/>
        <w:rPr>
          <w:iCs/>
          <w:color w:val="000000" w:themeColor="text1"/>
          <w:sz w:val="16"/>
          <w:szCs w:val="16"/>
        </w:rPr>
      </w:pPr>
    </w:p>
    <w:p w14:paraId="48A3BBB1"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1942 года установки М-8-М и М-13-МI по результатам испытаний и боевого применения были приняты в качестве штатного вооружения кораблей Военно-морского флота. После модификации в 1943 – 1944 годах они успешно применялись в составе Черноморского флота, Онежской, Азовской, Днепровской, Дунайской флотилиях и отрядами катеров на озере Ильмень, реках Свири и Амуре (11772).</w:t>
      </w:r>
    </w:p>
    <w:p w14:paraId="4C645D13"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415391B2"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1942 года приказом Наркома ВМФ установка 24-М-8 была принята в качестве штатного вооружения кораблей [5] (11772).</w:t>
      </w:r>
    </w:p>
    <w:p w14:paraId="3E0933CE"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02152D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ноября 1942 приказом НК ВМФ реактивные установки М-80М и М-13-М1 были приняты на вооружение (4305,34).</w:t>
      </w:r>
    </w:p>
    <w:p w14:paraId="016CE1BA" w14:textId="77777777" w:rsidR="00090C9B" w:rsidRPr="0084550E" w:rsidRDefault="00090C9B" w:rsidP="0084550E">
      <w:pPr>
        <w:pStyle w:val="Iauiue"/>
        <w:jc w:val="both"/>
        <w:rPr>
          <w:color w:val="000000" w:themeColor="text1"/>
          <w:sz w:val="16"/>
          <w:szCs w:val="16"/>
        </w:rPr>
      </w:pPr>
    </w:p>
    <w:p w14:paraId="491C45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ноября 1942 г. приказом наркома ВМФ на вооружение были приняты башенно-палубные установки М-8-М и М-13-М, применявшиеся в дальнейшем на бронекатерах пр. 1124 (вместо одной из орудийньис башен) и пр. 1125 (в дополнение к артилле</w:t>
      </w:r>
      <w:r w:rsidRPr="0084550E">
        <w:rPr>
          <w:color w:val="000000" w:themeColor="text1"/>
          <w:sz w:val="16"/>
          <w:szCs w:val="16"/>
        </w:rPr>
        <w:softHyphen/>
        <w:t>рийскому вооружению) (3898).</w:t>
      </w:r>
    </w:p>
    <w:p w14:paraId="5CB3B67C" w14:textId="77777777" w:rsidR="00090C9B" w:rsidRPr="0084550E" w:rsidRDefault="00090C9B" w:rsidP="0084550E">
      <w:pPr>
        <w:pStyle w:val="Iauiue"/>
        <w:jc w:val="both"/>
        <w:rPr>
          <w:color w:val="000000" w:themeColor="text1"/>
          <w:sz w:val="16"/>
          <w:szCs w:val="16"/>
        </w:rPr>
      </w:pPr>
    </w:p>
    <w:p w14:paraId="756CA9E1" w14:textId="77777777" w:rsidR="004318C9" w:rsidRPr="0084550E" w:rsidRDefault="004318C9"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29 ноября 1942 года установки М-8-М и М-13-МI по результатам испытаний и боевого применения были приняты в качестве штатного вооружения кораблей Военно-морского флота. После модификации в 1943 – 1944 годах они успешно применялись в составе Черноморского флота, Онежской, Азовской, Днепровской, Дунайской флотилиях и отрядами катеров на озере Ильмень, реках Свири и Амуре (15982).</w:t>
      </w:r>
    </w:p>
    <w:p w14:paraId="64BE2016" w14:textId="77777777" w:rsidR="004318C9" w:rsidRPr="0084550E" w:rsidRDefault="004318C9" w:rsidP="0084550E">
      <w:pPr>
        <w:spacing w:after="0" w:line="240" w:lineRule="auto"/>
        <w:jc w:val="both"/>
        <w:rPr>
          <w:rFonts w:ascii="Times New Roman" w:eastAsia="Times New Roman" w:hAnsi="Times New Roman"/>
          <w:color w:val="000000" w:themeColor="text1"/>
          <w:sz w:val="16"/>
          <w:szCs w:val="16"/>
        </w:rPr>
      </w:pPr>
    </w:p>
    <w:p w14:paraId="6CE1D5DD"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29 ноября 1942 года Приказом НКВМФ </w:t>
      </w:r>
      <w:hyperlink r:id="rId73" w:history="1">
        <w:r w:rsidRPr="0084550E">
          <w:rPr>
            <w:rStyle w:val="a5"/>
            <w:rFonts w:ascii="Times New Roman" w:hAnsi="Times New Roman"/>
            <w:color w:val="000000" w:themeColor="text1"/>
            <w:sz w:val="16"/>
            <w:szCs w:val="16"/>
          </w:rPr>
          <w:t>№00403</w:t>
        </w:r>
      </w:hyperlink>
      <w:r w:rsidRPr="0084550E">
        <w:rPr>
          <w:rFonts w:ascii="Times New Roman" w:hAnsi="Times New Roman"/>
          <w:color w:val="000000" w:themeColor="text1"/>
          <w:sz w:val="16"/>
          <w:szCs w:val="16"/>
        </w:rPr>
        <w:t xml:space="preserve"> реактивные установки М-8-М и М-13-М были приняты на вооружение кораблей ВМФ.</w:t>
      </w:r>
    </w:p>
    <w:p w14:paraId="2ED6726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решением НКВМФ 00118сс – 30 октября 1942 года все вопросы производства реактивных установок и вооружения ими кораблей ВМФ, снабжения реактивным боезапасом были переданы АУ ВМФ (15982).</w:t>
      </w:r>
    </w:p>
    <w:p w14:paraId="73EEA6B6"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378AB8C4" w14:textId="77777777" w:rsidR="00546E6F" w:rsidRPr="0084550E" w:rsidRDefault="00546E6F"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29 ноября 1942 года установки М-8-М и М-13-М по результатам испытаний и боевого применения были приняты в качестве штатного вооружения кораблей ВМФ. После необходимых модификаций они успешно применялись в составе военных флотилий на Чёрном и Азовском морях, Онежском и Ильменьском озёрах, на реках Днепр, Свирь и Дунай, а также на Амуре.</w:t>
      </w:r>
    </w:p>
    <w:p w14:paraId="5FDF0799" w14:textId="77777777" w:rsidR="00546E6F" w:rsidRPr="0084550E" w:rsidRDefault="00546E6F"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Боевая эксплуатация установок, предназначенных для действия на реках, показала, что если упрочнить крепление снарядов на направляющих, увеличить скорость наведения и уменьшить усилия на маховичках механизмов наведения, то установки можно использовать в условиях открытого моря. В связи с этим СКБ завода «Компрессор» в июле 1943 года приступило к разработке башенно-палубных пусковых установок 8-М-8, 24-М-8 и 16-М-13 по техническому заданию Артиллерийского управления ВМФ. Особое внимание специалисты обращали на повышение тактико-технических характеристик.</w:t>
      </w:r>
    </w:p>
    <w:p w14:paraId="0A3374F7" w14:textId="77777777" w:rsidR="00546E6F" w:rsidRPr="0084550E" w:rsidRDefault="00546E6F"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В процессе эскизного проектирования от варианта 8-М-8 с восемью направляющими отказались. В июне 1944 года были изготовлены две опытные 24-М-8 с двадцатью четырьмя направляющими, а в июле-августе они прошли успешные испытания на море: установка №1101 была размещена на полубаке минного катера №29 типа Я-5, установка №1102 — на ходовой рубке торпедного катера Г-5 №413. 19 сентября 24-М-8 была принята на вооружение (19941).</w:t>
      </w:r>
    </w:p>
    <w:p w14:paraId="731AEF49" w14:textId="77777777" w:rsidR="00546E6F" w:rsidRPr="0084550E" w:rsidRDefault="00546E6F" w:rsidP="0084550E">
      <w:pPr>
        <w:pStyle w:val="ae"/>
        <w:shd w:val="clear" w:color="auto" w:fill="FFFFFF"/>
        <w:spacing w:before="0" w:after="0"/>
        <w:jc w:val="both"/>
        <w:textAlignment w:val="baseline"/>
        <w:rPr>
          <w:color w:val="000000" w:themeColor="text1"/>
          <w:sz w:val="16"/>
          <w:szCs w:val="16"/>
        </w:rPr>
      </w:pPr>
    </w:p>
    <w:p w14:paraId="608BFCDC"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29 ноября 1942 года корабельные установки М-8-М и М-13-М по результатам испытаний и боевого применения были приняты в качестве штатного вооружения кораблей ВМФ. После необходимых модификаций они успешно применялись в составе военных флотилий на Чёрном и Азовском морях, Онежском и Ильменьском озёрах, на реках Днепр, Свирь и Дунай, а также на Амуре.</w:t>
      </w:r>
    </w:p>
    <w:p w14:paraId="757070CA"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Боевая эксплуатация установок, предназначенных для действия на реках, показала, что если упрочнить крепление снарядов на направляющих, увеличить скорость наведения и уменьшить усилия на маховичках механизмов наведения, то установки можно использовать в условиях открытого моря (25402).</w:t>
      </w:r>
    </w:p>
    <w:p w14:paraId="75A3F2A9" w14:textId="77777777" w:rsidR="00D61EE3" w:rsidRPr="0077585D" w:rsidRDefault="00D61EE3" w:rsidP="00D61EE3">
      <w:pPr>
        <w:spacing w:after="0" w:line="240" w:lineRule="auto"/>
        <w:jc w:val="both"/>
        <w:rPr>
          <w:rFonts w:ascii="Times New Roman" w:hAnsi="Times New Roman"/>
          <w:color w:val="0070C0"/>
          <w:sz w:val="16"/>
          <w:szCs w:val="16"/>
        </w:rPr>
      </w:pPr>
    </w:p>
    <w:p w14:paraId="1A7DB24B"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29 ноября 1942 г. приказом наркома ВМФ от реактивные установки М-8-М и M-13-MI были приняты на вооружение. Промышленности выдали заказ на изготовление 20 установок M-13-MI и 10 установок М-8-М (25435).</w:t>
      </w:r>
    </w:p>
    <w:p w14:paraId="632DA549" w14:textId="77777777" w:rsidR="00D61EE3" w:rsidRPr="0077585D" w:rsidRDefault="00D61EE3" w:rsidP="00D61EE3">
      <w:pPr>
        <w:spacing w:after="0" w:line="240" w:lineRule="auto"/>
        <w:jc w:val="both"/>
        <w:rPr>
          <w:rFonts w:ascii="Times New Roman" w:hAnsi="Times New Roman"/>
          <w:color w:val="0070C0"/>
          <w:sz w:val="16"/>
          <w:szCs w:val="16"/>
        </w:rPr>
      </w:pPr>
    </w:p>
    <w:p w14:paraId="257E8C27"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2D38DB6" w14:textId="77777777" w:rsidR="00090C9B" w:rsidRPr="0084550E" w:rsidRDefault="00090C9B" w:rsidP="0084550E">
      <w:pPr>
        <w:pStyle w:val="Iauiue"/>
        <w:jc w:val="both"/>
        <w:rPr>
          <w:iCs/>
          <w:color w:val="000000" w:themeColor="text1"/>
          <w:sz w:val="16"/>
          <w:szCs w:val="16"/>
        </w:rPr>
      </w:pPr>
    </w:p>
    <w:p w14:paraId="08F034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1942 вышло Постановление ГКО № 2552 Об изготовлении танков КВ-1 на заводе № 371 НКВ в г. Ленинграде. РГАНИР, Фонд ГКО, д. 71, лл. 1, 2-6 (11012).</w:t>
      </w:r>
    </w:p>
    <w:p w14:paraId="022ADEE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1C7D76E"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1942 г. Постановление ГКО СССР № 2552 «Об изготовлении танков КВ-1 на заводе № 371 Наркомата вооружения в г. Ленинграде»</w:t>
      </w:r>
    </w:p>
    <w:p w14:paraId="0AA05993"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 секретно</w:t>
      </w:r>
    </w:p>
    <w:p w14:paraId="4499223C"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обеспечения Ленинградского фронта танками КВ-1 Государственный Комитет Обороны постановляет:</w:t>
      </w:r>
    </w:p>
    <w:p w14:paraId="41C33CBA"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директора завода № 371 Наркомвооружения т. Седова (г. Ленинград) изготовить в ноябре и декабре месяцах 1942 г. и сдать командованию Ленинградского фронта 30 штук танков КВ-1.</w:t>
      </w:r>
    </w:p>
    <w:p w14:paraId="79FD78BE"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 Обязать Наркомтанкопром т. Зальцмана, Наркомэлектропром т. Кабанова, Наркомавиапром т. Шахурина и Наркомвооружения т. Устинова изготовить сверх плана, установленного на 4 квартал 1942 г., и отгрузить в ноябре и декабре месяцах с. г. заводу № 371 НКВ детали, узлы и агрегаты для танков КВ-1 согласно приложениям №№1,2,3 и 4а.</w:t>
      </w:r>
    </w:p>
    <w:p w14:paraId="0C0E14AD"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НКПС т. Хрулева предоставить по заявкам Наркомтанкопрома, Наркомэлектропрома, Наркомавиапрома и Наркомвооружения подвижной транспорт и обеспечить быструю перевозку узлов и агрегатов КВ-1 в г. Ленинград.</w:t>
      </w:r>
    </w:p>
    <w:p w14:paraId="133BE9DF"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Предложить командованию Ленинградского фронта обеспечить доставку узлов и агрегатов танков КВ-1, идущих в адрес завода № 371 НКВ (г. Ленинград).</w:t>
      </w:r>
    </w:p>
    <w:p w14:paraId="7C87CC40"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w:t>
      </w:r>
    </w:p>
    <w:p w14:paraId="00B3B4F4"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Помета: «Подпись на списке см. ГОКО-2553».</w:t>
      </w:r>
    </w:p>
    <w:p w14:paraId="0931B84E"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РГАСПИ. Ф. 644. On. 2.Д. 113. Л. 25. Копия. Машинописный текст (24019).</w:t>
      </w:r>
    </w:p>
    <w:p w14:paraId="53783CA3" w14:textId="77777777" w:rsidR="00F70C77" w:rsidRPr="0084550E" w:rsidRDefault="00F70C77" w:rsidP="0084550E">
      <w:pPr>
        <w:spacing w:after="0" w:line="240" w:lineRule="auto"/>
        <w:jc w:val="both"/>
        <w:rPr>
          <w:rFonts w:ascii="Times New Roman" w:hAnsi="Times New Roman"/>
          <w:color w:val="000000" w:themeColor="text1"/>
          <w:sz w:val="16"/>
          <w:szCs w:val="16"/>
        </w:rPr>
      </w:pPr>
    </w:p>
    <w:p w14:paraId="41B567D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1942 вышло Распоряжение ГКО № 2553 О поставках древесного угля Уральскому алюминиевому. и Ашинскому металлургическому заводам. .. РГАНИР, Фонд ГКО, д. 71, лл. 7 (11012).</w:t>
      </w:r>
    </w:p>
    <w:p w14:paraId="675CCB2B"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DEB1F70"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29 ноября 1942 вышло Распоряжение ГКО № 2554 [О распространении действия постановлений ГКО № 2395 и № 2396 от 9 октября 1942 г. на весь личный вольнонаемный состав строительных и инженерных органов ВМФ.] (7065, 8).</w:t>
      </w:r>
    </w:p>
    <w:p w14:paraId="7021FE53" w14:textId="77777777" w:rsidR="00090C9B" w:rsidRPr="0084550E" w:rsidRDefault="00090C9B" w:rsidP="0084550E">
      <w:pPr>
        <w:pStyle w:val="Iauiue"/>
        <w:tabs>
          <w:tab w:val="left" w:pos="11199"/>
        </w:tabs>
        <w:jc w:val="both"/>
        <w:rPr>
          <w:color w:val="000000" w:themeColor="text1"/>
          <w:sz w:val="16"/>
          <w:szCs w:val="16"/>
        </w:rPr>
      </w:pPr>
    </w:p>
    <w:p w14:paraId="6326B30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1942 вышло Постановление ГКО № 2555 О мероприятиях по строительству фабрично-заводских электростанций. РГАНИР, Фонд ГКО, д. 71, лл. 9, 10-22 (11012).</w:t>
      </w:r>
    </w:p>
    <w:p w14:paraId="5EB0187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4A8960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1942 испытания начались и продолжались ровно год, достаточно неспешно. В итоге двигатель Т-34 вышел из строя через 72,5 часа, КВ-1 - через 66,4 часа. Т-34 про-шел всего 665 км. Двигатель под нагрузкой проработал 58,45 часа, без нагрузки - 14,05 часа. Всего произошло 14 поломок. В заключении по итогам испытаний отмечалось, что воздухоочи-ститель совершенно не годится для данного двигателя, практиче-ски не задерживает пыли и скорее способствует ускорению износа и снижению надежности (11224).</w:t>
      </w:r>
    </w:p>
    <w:p w14:paraId="728F845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6D517F6"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29 ноября </w:t>
      </w:r>
      <w:r w:rsidRPr="0084550E">
        <w:rPr>
          <w:rFonts w:ascii="Times New Roman" w:hAnsi="Times New Roman"/>
          <w:color w:val="000000" w:themeColor="text1"/>
          <w:sz w:val="16"/>
          <w:szCs w:val="16"/>
        </w:rPr>
        <w:t>в 1942 году СНК СССР и ЦК ВКП(б) приняли постановление «О мерах по расширению посевов, повышению урожайности каучуконосов в колхозах и совхозах и организации производства натурального каучука». Войска Калининского фронта прорвали оборону противника в районе Великих Лук (14844).</w:t>
      </w:r>
    </w:p>
    <w:p w14:paraId="3804F2BD"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30E1033E"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3463F69" w14:textId="77777777" w:rsidR="00090C9B" w:rsidRPr="0084550E" w:rsidRDefault="00090C9B" w:rsidP="0084550E">
      <w:pPr>
        <w:pStyle w:val="Iauiue"/>
        <w:jc w:val="both"/>
        <w:rPr>
          <w:iCs/>
          <w:color w:val="000000" w:themeColor="text1"/>
          <w:sz w:val="16"/>
          <w:szCs w:val="16"/>
        </w:rPr>
      </w:pPr>
    </w:p>
    <w:p w14:paraId="78FB697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29 ноября </w:t>
      </w:r>
      <w:r w:rsidRPr="0084550E">
        <w:rPr>
          <w:rFonts w:ascii="Times New Roman" w:hAnsi="Times New Roman"/>
          <w:color w:val="000000" w:themeColor="text1"/>
          <w:sz w:val="16"/>
          <w:szCs w:val="16"/>
        </w:rPr>
        <w:t>в 1942 году утреннее сообщение Совинформбюро:</w:t>
      </w:r>
    </w:p>
    <w:p w14:paraId="600A27FD"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29 ноября в районе Сталинграда и на Центральном фронте наши войска продолжали наступление на прежних направлениях.</w:t>
      </w:r>
    </w:p>
    <w:p w14:paraId="00ACF772"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крупные силы пехоты противника атаковали наши позиции. Контрударом советские бойцы отбросили гитлеровцев на исходные позиции, уничтожив при этом 450 солдат и офицеров противника. В заводском посёлке Н-ская часть истребила 200 гитлеровцев и подбила 2 немецких танка.</w:t>
      </w:r>
    </w:p>
    <w:p w14:paraId="069D7E6D"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преодолевая сопротивление противникаи отражая его контратаки, продолжали продвигаться вперёд. В боях на одном участке нашими частями вчера уничтожено до 1.500 вражеских солдат и офицеров. Захвачены 66 орудий, 2 исправных самолёта, до 200 автомашин с военными грузами, 7 танков, 6 тракторов, 2 склада боеприпасов, 80 бочек с авиабензином и другие трофеи. На другом участке наши бойцы после ожесточённого боя заняли населённый пункт. На подступах к населённому пункту и на его улицах подсчитано 800 вражеских трупов. Подбито и захвачено 11 немецких танков.</w:t>
      </w:r>
    </w:p>
    <w:p w14:paraId="6307BCF1"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лётчиками сбито в воздушных боях и уничтожено на аэродромах противника под Сталинградом 12 немецких истребителей, 6 бомбардировщиков и 46 транспортных самолётов. Всего в течение суток уничтожено 64 немецких самолёта.</w:t>
      </w:r>
    </w:p>
    <w:p w14:paraId="3AE8485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продолжали наступление и заняли несколько населённых пунктов. Бойцы одного нашего соединения истребили 700 гитлеровцев и захватили 8 орудий, 35 пулемётов, 19 миномётов, склад боеприпасови 2 вещевых склада. Советская артиллерия продвигается вперёд вместе с пехотой и наносит врагу тяжёлые потери. Артиллеристы Н-ской части за два дня подбили 22 немецких танка, уничтожили 14 орудий, до 40 автомашин, рассеяли и частью истребили до двух батальонов пехоты противника.</w:t>
      </w:r>
    </w:p>
    <w:p w14:paraId="7C2D1E6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советские войска, преодолевая упорное сопротивление и отбивая ожесточённые контратаки немцев, продолжают расширять прорыв по фронту и в глубину. На одном участке наши наступающие части разрушили 57 дзотов иблиндажей, уничтожили 6 немецких танков, 10 орудий, 90 пулемётов, 20 миномётов и склад боеприпасов противника. Нашими лётчиками в воздушных боях и огнём зенитной артиллерии сбито 18 немецких самолётов.</w:t>
      </w:r>
    </w:p>
    <w:p w14:paraId="69F54B7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вели активные боевые действия. Н-скаячасть ведёт ожесточённые уличные бои в одном населённом пункте. На другом участке советские подразделения продвинулись вперёд и уничтожили до 400 солдат и офицеров противника. Захвачены 6 немецких танков, 5 орудий и другие трофеи.</w:t>
      </w:r>
    </w:p>
    <w:p w14:paraId="025CBE1F"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воздушних боях сбили 9 и подбили 7 немецких самолётов.</w:t>
      </w:r>
    </w:p>
    <w:p w14:paraId="3AF64CFB"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Волховском фронте воздушная разведка установила на одном аэродроме противника значительное скопление немецких самолётов. Советские лётчики нанесли удар по вражескому аэродрому. Уничтожено 12 самолётов противника.</w:t>
      </w:r>
    </w:p>
    <w:p w14:paraId="15F408FD"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на Северном Кавказе, пустил под откос вражеский железнодорожный эшелон с боеприпасами и живой силой. Разбиты паровоз и 8 вагонов. Движение на этом участке железной дороги было прекращено на три дня. Другой партизанский отряд подорвал на минах 2 грузовые автомашины, одну бронемашину и истребил из засад 70 немецких солдат и офицеров.</w:t>
      </w:r>
    </w:p>
    <w:p w14:paraId="4E09872F"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дочиста ограбили крестьян деревни Выставка Ленинградской области. Они забрали у крестьян скот, продовольствие и личные вещи. Гитлеровские палачи расстреляли и повесили 17 жителей деревни. Колхозника Игнатия Савельева, его жену и двух малолетних детей фашистские изверги сожгли живьём.</w:t>
      </w:r>
    </w:p>
    <w:p w14:paraId="5E93F58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очистили от немецких оккупантов железно рудные шахты в Боснии: Любия, Стари-Майдан и Стара Риека. Гитлеровцы оказывали ожесточённое сопротивление, но были разгромлены и отброшены. Партизаны захватили много пленных, среди которых немецкие подполковник и капитан.» (14844).</w:t>
      </w:r>
    </w:p>
    <w:p w14:paraId="6D3F4BFA"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3052B367"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29 ноября </w:t>
      </w:r>
      <w:r w:rsidRPr="0084550E">
        <w:rPr>
          <w:rFonts w:ascii="Times New Roman" w:hAnsi="Times New Roman"/>
          <w:color w:val="000000" w:themeColor="text1"/>
          <w:sz w:val="16"/>
          <w:szCs w:val="16"/>
        </w:rPr>
        <w:t>в 1942 году вечернее сообщение Совинформбюро:</w:t>
      </w:r>
    </w:p>
    <w:p w14:paraId="6FB93A6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29 ноября наши войска в районе города Сталинграда и на Центральном фронте, преодолевая упорное сопротивление противника, продолжали наступление на прежних направлениях.</w:t>
      </w:r>
    </w:p>
    <w:p w14:paraId="30016B6A"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заняли укреплённые пункты Вертячий, Песковатка, Сокаревка, Илларионовский. Юго-западнее Сталинграда наши войска заняли населённые пункты Ермохинский, Обильное, Верхне-Курмоярская и станцию Небыковский.</w:t>
      </w:r>
    </w:p>
    <w:p w14:paraId="418282C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22 до 28 ноября включительно, в воздушных боях, на аэродромах и огнём зенитной артиллерии уничтожено 234 немецких самолёта, из них 72 трёхмоторных транспортных самолёта. Наши потери за это же время 97самолётов.</w:t>
      </w:r>
    </w:p>
    <w:p w14:paraId="46DFA16C"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ноября частями нашей авиации на различных участках фронта уничтожено 20 немецких танков, до 200 автомашин с войсками и различными грузами, подавлен огонь 12 артиллерийских батарей, взорвано 10 складов с боеприпасами, рассеяно ичастью уничтожено до двух батальонов пехоты противника.</w:t>
      </w:r>
    </w:p>
    <w:p w14:paraId="0C408E9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противник предпринял атаки в районе рабочего посёлка, занятого нашими войсками. Наши войска отбили атаки гитлеровцеви уничтожили свыше 750 солдат и офицеров противника. Захвачено 13 пулемётов, 165 винтовок, несколько миномётов и противотанковых ружей. На южной окраине города наши части продвинулись вперёд на 300—400 метров. На поле боя остались сотни вражеских трупов. Захвачены оружие и боеприпасы.</w:t>
      </w:r>
    </w:p>
    <w:p w14:paraId="23AC09D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продолжали вести упорные наступательные бои. Противник контратаками пытался задержать продвижение советских частей. Все атаки гитлеровцев отбиты с большими для них потерями. Втечение дня уничтожено 1.400 вражеских солдат и офицеров, 13 орудий и 90 автомашин. Взято много пленных. Захвачено 19 орудий, 47 пулемётов и 2 склада боеприпасов. Наши бойцы, преодолевая сопротивление противника, заняли несколько укреплённых населённых пунктов.</w:t>
      </w:r>
    </w:p>
    <w:p w14:paraId="1A020054"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частью сил продвигались вперёд и заняли несколько населённых пунктов. На других участках наши части отражали ожесточённые атаки гитлеровцев. Противник несёт огромные потери. По неполным данным, уничтожено свыше 1.000 вражеских солдат и офицеров, 15 танков, 20орудий, 15 миномётов, 48 пулемётов и разрушено 30 дзотов. Захвачены трофеи: 28 орудий, 200 автомашин, 500.000 снарядов, свыше 2 миллионов патронов и различноев оенное имущество. Н-ское кавалерийское соединение успешно преследует отступающих гитлеровцев.</w:t>
      </w:r>
    </w:p>
    <w:p w14:paraId="59D36916"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сбили 11 немецких транспортных самолётов.</w:t>
      </w:r>
    </w:p>
    <w:p w14:paraId="1E735147"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наступательные операции и заняли ряд населённых пунктов. Противник оказывает упорное сопротивление и часто переходит в контратаки. В районе дороги Ржев—Вязьма немцы бросили в бой дваполка пехоты и 50 танков. Наши части отбросили гитлеровцев и продвинулись вперёд. На поле боя осталось много вражеских трупов. Уничтожено 20 немецких танков. На другом участке гитлеровцы предприняли контратаку, но отступили, потеряв убитыми до 400 солдат и офицеров.</w:t>
      </w:r>
    </w:p>
    <w:p w14:paraId="4901D3E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Северо-восточнее Туапсе наши части заняли укреплённую противником высоту. На скатах высоты осталось 250 вражеских трупов. На другом участке советские бойцы отбили несколько контратак и уничтожили свыше роты гитлеровцев.</w:t>
      </w:r>
    </w:p>
    <w:p w14:paraId="662C21B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Черноморского флота гвардии капитаны Василенко и Овсянников атаковали транспорт противника водоизмещением в 5.000 тонн. Точно сброшенной торпедой вражеский транспорт потоплен.</w:t>
      </w:r>
    </w:p>
    <w:p w14:paraId="46160B33"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смоленских партизан на днях вёл бой с крупным карательным отрядом немцев. Партизаны уничтожили средний танк, 5 автомашин, 3 подводы с боеприпасамии истребили 107 немецких солдат и офицеров. Другой партизанский отряд пустил под откос 2 железнодорожных эшелона противника. Разбито 2 паровоза и 20 вагонов. В результате крушения убито и ранено до 300 гитлеровцев.»</w:t>
      </w:r>
    </w:p>
    <w:p w14:paraId="56B87353"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7D2D2226"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продолжается.</w:t>
      </w:r>
    </w:p>
    <w:p w14:paraId="4783F454"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I.Под Сталинградом.</w:t>
      </w:r>
    </w:p>
    <w:p w14:paraId="2C41235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29 ноября наши войска под Сталинградом, преодолевая сопротивление противника, прорвали его новую линию обороны по восточному берегу Дона. Наши войска заняли укреплённые пункты Вертячий, Песковатка, Сокаревка, Илларионовский. Эти пункты являлись в этой линии обороны основными узлами сопротивления немцев. Юго-западнее Сталинграда наши войска, преследуя противника, заняли населённые пункты Ермохинский, Обильное, Верхне-Курмоярская истанцию Небыковский.</w:t>
      </w:r>
    </w:p>
    <w:p w14:paraId="59F59EDD"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29 ноября количество пленных увеличилось на 3.000 человек. Всего за время боёв с 19 по 29 ноября взято в плен 66.000 солдат и офицеров противника.</w:t>
      </w:r>
    </w:p>
    <w:p w14:paraId="3EDC717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19 по 29 ноября нашими войсками захвачено: орудий всех калибров — 2.000, пулемётов — 3.935, танков исправных и неисправных — 1.379, автомашин — свыше 6.000, повозок с военным имуществом — 4.677, лошадей — 10.700, а также 122 склада с военным имуществом, боеприпасами и продовольствием. В районе Сталинграда уничтожено 72 трёхмоторных транспортных самолёта.»</w:t>
      </w:r>
    </w:p>
    <w:p w14:paraId="29F961EF"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На центральном фронте.</w:t>
      </w:r>
    </w:p>
    <w:p w14:paraId="5F2ECBCA"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29 ноября наши войска на Центральном фронте, преодолевая сопротивление противника и отражая контратаки его подошедших резервов, успешно продолжали наступление. Контратакующим частям противника нанесены значительные потери.</w:t>
      </w:r>
    </w:p>
    <w:p w14:paraId="214CE68B"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войсками занят ряд населённых пунктов и за день боёв захвачено: 55 орудий, 64 пулемёта, 8 танков, 15 складов с военным имуществом, боеприпасами и продовольствием. Уничтожено и подбито 49 танков противника.</w:t>
      </w:r>
    </w:p>
    <w:p w14:paraId="1E351407"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Противник оставил на поле боя 4.800 трупов солдат и офицеров.» (14844).</w:t>
      </w:r>
    </w:p>
    <w:p w14:paraId="754E067D"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33779F9F" w14:textId="5CECBB3A"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связи с тем, что одной транспортной авиации для обеспечения 6</w:t>
      </w:r>
      <w:r w:rsidRPr="0084550E">
        <w:rPr>
          <w:rFonts w:ascii="Times New Roman" w:hAnsi="Times New Roman"/>
          <w:color w:val="000000" w:themeColor="text1"/>
          <w:sz w:val="16"/>
          <w:szCs w:val="16"/>
        </w:rPr>
        <w:noBreakHyphen/>
        <w:t>й армии недостаточно и что 60–70 тонн грузов, доставляемых за сутки, никак не удовлетворяли потребностям котла, было принято решение дополнительно использовать бомбардировщики Не</w:t>
      </w:r>
      <w:r w:rsidRPr="0084550E">
        <w:rPr>
          <w:rFonts w:ascii="Times New Roman" w:hAnsi="Times New Roman"/>
          <w:color w:val="000000" w:themeColor="text1"/>
          <w:sz w:val="16"/>
          <w:szCs w:val="16"/>
        </w:rPr>
        <w:noBreakHyphen/>
        <w:t>111. Для координации действий всех групп «Хейнкелей», базировавшихся на аэродроме Морозовская, в 200 километрах северо</w:t>
      </w:r>
      <w:r w:rsidRPr="0084550E">
        <w:rPr>
          <w:rFonts w:ascii="Times New Roman" w:hAnsi="Times New Roman"/>
          <w:color w:val="000000" w:themeColor="text1"/>
          <w:sz w:val="16"/>
          <w:szCs w:val="16"/>
        </w:rPr>
        <w:noBreakHyphen/>
        <w:t>восточнее Ростова, было создано 1</w:t>
      </w:r>
      <w:r w:rsidRPr="0084550E">
        <w:rPr>
          <w:rFonts w:ascii="Times New Roman" w:hAnsi="Times New Roman"/>
          <w:color w:val="000000" w:themeColor="text1"/>
          <w:sz w:val="16"/>
          <w:szCs w:val="16"/>
        </w:rPr>
        <w:noBreakHyphen/>
        <w:t>е авиационное транспортное командование (Lufttransportführer 1). Его возглавил командир KG55 «Грайф» 53</w:t>
      </w:r>
      <w:r w:rsidRPr="0084550E">
        <w:rPr>
          <w:rFonts w:ascii="Times New Roman" w:hAnsi="Times New Roman"/>
          <w:color w:val="000000" w:themeColor="text1"/>
          <w:sz w:val="16"/>
          <w:szCs w:val="16"/>
        </w:rPr>
        <w:noBreakHyphen/>
        <w:t>летний оберст Эрнст Кюль, которому теперь в оперативном отношении также были подчинены KG27 «Бельке», III./KG4 и I./KG 100.</w:t>
      </w:r>
    </w:p>
    <w:p w14:paraId="0F3375D9" w14:textId="64D4582B"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Затем в начале января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для увеличения грузооборота на подмогу транспортным и бомбардировочным эскадрам дополнительно выделили даже дефицитные четырехмоторные самолеты: восемнадцать FW</w:t>
      </w:r>
      <w:r w:rsidRPr="0084550E">
        <w:rPr>
          <w:rFonts w:ascii="Times New Roman" w:hAnsi="Times New Roman"/>
          <w:color w:val="000000" w:themeColor="text1"/>
          <w:sz w:val="16"/>
          <w:szCs w:val="16"/>
        </w:rPr>
        <w:noBreakHyphen/>
        <w:t>200 «Кондор», два Ju</w:t>
      </w:r>
      <w:r w:rsidRPr="0084550E">
        <w:rPr>
          <w:rFonts w:ascii="Times New Roman" w:hAnsi="Times New Roman"/>
          <w:color w:val="000000" w:themeColor="text1"/>
          <w:sz w:val="16"/>
          <w:szCs w:val="16"/>
        </w:rPr>
        <w:noBreakHyphen/>
        <w:t>290, а также семь новейших бомбардировщиков Не</w:t>
      </w:r>
      <w:r w:rsidRPr="0084550E">
        <w:rPr>
          <w:rFonts w:ascii="Times New Roman" w:hAnsi="Times New Roman"/>
          <w:color w:val="000000" w:themeColor="text1"/>
          <w:sz w:val="16"/>
          <w:szCs w:val="16"/>
        </w:rPr>
        <w:noBreakHyphen/>
        <w:t>177 «Грайф». К 20 января к полетам в район Сталинграда привлекли 1</w:t>
      </w:r>
      <w:r w:rsidRPr="0084550E">
        <w:rPr>
          <w:rFonts w:ascii="Times New Roman" w:hAnsi="Times New Roman"/>
          <w:color w:val="000000" w:themeColor="text1"/>
          <w:sz w:val="16"/>
          <w:szCs w:val="16"/>
        </w:rPr>
        <w:noBreakHyphen/>
        <w:t>ю воздушно</w:t>
      </w:r>
      <w:r w:rsidRPr="0084550E">
        <w:rPr>
          <w:rFonts w:ascii="Times New Roman" w:hAnsi="Times New Roman"/>
          <w:color w:val="000000" w:themeColor="text1"/>
          <w:sz w:val="16"/>
          <w:szCs w:val="16"/>
        </w:rPr>
        <w:noBreakHyphen/>
        <w:t>десантную эскадру (Luftlandgeschwader 1 – LLG1), располагавшую 64 самолетами</w:t>
      </w:r>
      <w:r w:rsidRPr="0084550E">
        <w:rPr>
          <w:rFonts w:ascii="Times New Roman" w:hAnsi="Times New Roman"/>
          <w:color w:val="000000" w:themeColor="text1"/>
          <w:sz w:val="16"/>
          <w:szCs w:val="16"/>
        </w:rPr>
        <w:noBreakHyphen/>
        <w:t>буксировщиками и 170 грузовыми планерами DFS</w:t>
      </w:r>
      <w:r w:rsidRPr="0084550E">
        <w:rPr>
          <w:rFonts w:ascii="Times New Roman" w:hAnsi="Times New Roman"/>
          <w:color w:val="000000" w:themeColor="text1"/>
          <w:sz w:val="16"/>
          <w:szCs w:val="16"/>
        </w:rPr>
        <w:noBreakHyphen/>
        <w:t>230 и Go</w:t>
      </w:r>
      <w:r w:rsidRPr="0084550E">
        <w:rPr>
          <w:rFonts w:ascii="Times New Roman" w:hAnsi="Times New Roman"/>
          <w:color w:val="000000" w:themeColor="text1"/>
          <w:sz w:val="16"/>
          <w:szCs w:val="16"/>
        </w:rPr>
        <w:noBreakHyphen/>
        <w:t>242.</w:t>
      </w:r>
    </w:p>
    <w:p w14:paraId="443CCC90" w14:textId="77777777" w:rsidR="005B5EE0" w:rsidRPr="0084550E" w:rsidRDefault="005B5E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в течение более чем двух месяцев по воздушному мосту между котлом и немецкой территорией ежедневно летала армада из самых разных самолетов. Все они внутри котла садились на аэродроме Питомник, располагавшемся в 20 километрах западнее Сталинграда. В конце ноября советские посты воздушного наблюдения ежедневно фиксировали 100–150 самолето</w:t>
      </w:r>
      <w:r w:rsidRPr="0084550E">
        <w:rPr>
          <w:rFonts w:ascii="Times New Roman" w:hAnsi="Times New Roman"/>
          <w:color w:val="000000" w:themeColor="text1"/>
          <w:sz w:val="16"/>
          <w:szCs w:val="16"/>
        </w:rPr>
        <w:noBreakHyphen/>
        <w:t>пролетов. Перехватывать транспортники, идущие под эскортом Bf</w:t>
      </w:r>
      <w:r w:rsidRPr="0084550E">
        <w:rPr>
          <w:rFonts w:ascii="Times New Roman" w:hAnsi="Times New Roman"/>
          <w:color w:val="000000" w:themeColor="text1"/>
          <w:sz w:val="16"/>
          <w:szCs w:val="16"/>
        </w:rPr>
        <w:noBreakHyphen/>
        <w:t>109G и Bf</w:t>
      </w:r>
      <w:r w:rsidRPr="0084550E">
        <w:rPr>
          <w:rFonts w:ascii="Times New Roman" w:hAnsi="Times New Roman"/>
          <w:color w:val="000000" w:themeColor="text1"/>
          <w:sz w:val="16"/>
          <w:szCs w:val="16"/>
        </w:rPr>
        <w:noBreakHyphen/>
        <w:t>110, было делом хлопотным, поэтому советское авиационное командование в очередной раз решило прибегнуть к простому и излюбленному методу – ударам по аэродромам (23199).</w:t>
      </w:r>
    </w:p>
    <w:p w14:paraId="6B809C22" w14:textId="77777777" w:rsidR="005B5EE0" w:rsidRPr="0084550E" w:rsidRDefault="005B5EE0" w:rsidP="0084550E">
      <w:pPr>
        <w:spacing w:after="0" w:line="240" w:lineRule="auto"/>
        <w:jc w:val="both"/>
        <w:rPr>
          <w:rFonts w:ascii="Times New Roman" w:hAnsi="Times New Roman"/>
          <w:color w:val="000000" w:themeColor="text1"/>
          <w:sz w:val="16"/>
          <w:szCs w:val="16"/>
        </w:rPr>
      </w:pPr>
    </w:p>
    <w:p w14:paraId="4D5BE138"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29 ноября 1942 г. в СССР прибыли первых 14 французских летчиков - образование эскадрильи "Нормандия" (позже полк "Нормандия - Неман") (6395).</w:t>
      </w:r>
    </w:p>
    <w:p w14:paraId="58DC0C44" w14:textId="77777777" w:rsidR="00090C9B" w:rsidRPr="0084550E" w:rsidRDefault="00090C9B" w:rsidP="0084550E">
      <w:pPr>
        <w:pStyle w:val="Iauiue"/>
        <w:tabs>
          <w:tab w:val="left" w:pos="11199"/>
        </w:tabs>
        <w:jc w:val="both"/>
        <w:rPr>
          <w:color w:val="000000" w:themeColor="text1"/>
          <w:sz w:val="16"/>
          <w:szCs w:val="16"/>
        </w:rPr>
      </w:pPr>
    </w:p>
    <w:p w14:paraId="0CCF6E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ноября 1942 в СССР прибыли первые 14 французских л - образование авиаэскадрильи Нормандия (2668).</w:t>
      </w:r>
    </w:p>
    <w:p w14:paraId="0CC5C6DA" w14:textId="77777777" w:rsidR="00090C9B" w:rsidRPr="0084550E" w:rsidRDefault="00090C9B" w:rsidP="0084550E">
      <w:pPr>
        <w:pStyle w:val="Iauiue"/>
        <w:jc w:val="both"/>
        <w:rPr>
          <w:color w:val="000000" w:themeColor="text1"/>
          <w:sz w:val="16"/>
          <w:szCs w:val="16"/>
        </w:rPr>
      </w:pPr>
    </w:p>
    <w:p w14:paraId="1A6A49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29 ноября 1942 года общее командование воздушными силами под Сталинградом принял командующий VIII воздушным корпусом генерал-лейтенант Фибиг, тот самый Мартин Фибиг, который в 1927-1928 годах в чине капитана вместе с еще тремя офицерами рейхсвера работал в Военно-воздушной академии имени профессора Н.Е.Жуковского в Москве. Его донесения в штаб рейхсвера, копии которых находятся в моем архиве, довольно интересны (3573).</w:t>
      </w:r>
    </w:p>
    <w:p w14:paraId="7A9C1932" w14:textId="77777777" w:rsidR="00090C9B" w:rsidRPr="0084550E" w:rsidRDefault="00090C9B" w:rsidP="0084550E">
      <w:pPr>
        <w:pStyle w:val="Iauiue"/>
        <w:jc w:val="both"/>
        <w:rPr>
          <w:color w:val="000000" w:themeColor="text1"/>
          <w:sz w:val="16"/>
          <w:szCs w:val="16"/>
        </w:rPr>
      </w:pPr>
    </w:p>
    <w:p w14:paraId="517F9A2F" w14:textId="77777777" w:rsidR="00090C9B"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274AE334" w14:textId="77777777" w:rsidR="00090C9B" w:rsidRPr="0084550E" w:rsidRDefault="00090C9B" w:rsidP="0084550E">
      <w:pPr>
        <w:pStyle w:val="Iauiue"/>
        <w:jc w:val="both"/>
        <w:rPr>
          <w:iCs/>
          <w:color w:val="000000" w:themeColor="text1"/>
          <w:sz w:val="16"/>
          <w:szCs w:val="16"/>
          <w:lang w:val="en-US"/>
        </w:rPr>
      </w:pPr>
    </w:p>
    <w:p w14:paraId="7EFB0B77" w14:textId="77777777" w:rsidR="00090C9B" w:rsidRPr="0084550E" w:rsidRDefault="00090C9B" w:rsidP="0084550E">
      <w:pPr>
        <w:pStyle w:val="Iauiue"/>
        <w:jc w:val="both"/>
        <w:rPr>
          <w:color w:val="000000" w:themeColor="text1"/>
          <w:sz w:val="16"/>
          <w:szCs w:val="16"/>
          <w:lang w:val="en-US"/>
        </w:rPr>
      </w:pPr>
      <w:r w:rsidRPr="0084550E">
        <w:rPr>
          <w:color w:val="000000" w:themeColor="text1"/>
          <w:sz w:val="16"/>
          <w:szCs w:val="16"/>
          <w:lang w:val="en-US"/>
        </w:rPr>
        <w:t>November 29, 1942: Prime minister Churchill warns the Italian government that RAF bombing of Italian cities will continue until Italy abandons the war (3819).</w:t>
      </w:r>
    </w:p>
    <w:p w14:paraId="7FF3E2AA" w14:textId="77777777" w:rsidR="00090C9B" w:rsidRPr="0084550E" w:rsidRDefault="00090C9B" w:rsidP="0084550E">
      <w:pPr>
        <w:pStyle w:val="Iauiue"/>
        <w:jc w:val="both"/>
        <w:rPr>
          <w:color w:val="000000" w:themeColor="text1"/>
          <w:sz w:val="16"/>
          <w:szCs w:val="16"/>
          <w:lang w:val="en-US"/>
        </w:rPr>
      </w:pPr>
    </w:p>
    <w:p w14:paraId="4A4B9F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 ноября 1942 У.Черчиль предупредил Италию, что бомбардировки итальянских городов будут продолжаться до выхода Италии из войны (3819).</w:t>
      </w:r>
    </w:p>
    <w:p w14:paraId="5232C232" w14:textId="77777777" w:rsidR="00090C9B" w:rsidRPr="0084550E" w:rsidRDefault="00090C9B" w:rsidP="0084550E">
      <w:pPr>
        <w:pStyle w:val="Iauiue"/>
        <w:jc w:val="both"/>
        <w:rPr>
          <w:color w:val="000000" w:themeColor="text1"/>
          <w:sz w:val="16"/>
          <w:szCs w:val="16"/>
        </w:rPr>
      </w:pPr>
    </w:p>
    <w:p w14:paraId="0050EA0F"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29 ноября </w:t>
      </w:r>
      <w:r w:rsidRPr="0084550E">
        <w:rPr>
          <w:rFonts w:ascii="Times New Roman" w:hAnsi="Times New Roman"/>
          <w:color w:val="000000" w:themeColor="text1"/>
          <w:sz w:val="16"/>
          <w:szCs w:val="16"/>
        </w:rPr>
        <w:t>в 1942 году командиру «волчьей стаи» (четырех американских подлодок) посылается по радио приказ собрать лодки и изменить район патрулирования. Однако флагманская лодка «Скалпин» на вызов не отвечает. Через 40 часов приказ будет переадресован другой лодке, судьба же «Скалпина» долгое время будет оставаться неизвестной (14844).</w:t>
      </w:r>
    </w:p>
    <w:p w14:paraId="3B2FF886"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3A5DF39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29 ноября </w:t>
      </w:r>
      <w:r w:rsidRPr="0084550E">
        <w:rPr>
          <w:rFonts w:ascii="Times New Roman" w:hAnsi="Times New Roman"/>
          <w:color w:val="000000" w:themeColor="text1"/>
          <w:sz w:val="16"/>
          <w:szCs w:val="16"/>
        </w:rPr>
        <w:t>в 1942 году (29-30 ноября) ночной бой в бухте Тассафаронга (Соломоновы острова) между военно-морскими силами США и Японии. СШАпотеряликрейсер. Японияпотерялаэсминец (14844).</w:t>
      </w:r>
    </w:p>
    <w:p w14:paraId="4155BD18"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11441D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lang w:val="en-US"/>
        </w:rPr>
        <w:t>November</w:t>
      </w:r>
      <w:r w:rsidRPr="0084550E">
        <w:rPr>
          <w:color w:val="000000" w:themeColor="text1"/>
          <w:sz w:val="16"/>
          <w:szCs w:val="16"/>
        </w:rPr>
        <w:t xml:space="preserve"> 29 1942 </w:t>
      </w:r>
      <w:r w:rsidRPr="0084550E">
        <w:rPr>
          <w:color w:val="000000" w:themeColor="text1"/>
          <w:sz w:val="16"/>
          <w:szCs w:val="16"/>
          <w:lang w:val="en-US"/>
        </w:rPr>
        <w:t>Coffee</w:t>
      </w:r>
      <w:r w:rsidRPr="0084550E">
        <w:rPr>
          <w:color w:val="000000" w:themeColor="text1"/>
          <w:sz w:val="16"/>
          <w:szCs w:val="16"/>
        </w:rPr>
        <w:t xml:space="preserve"> </w:t>
      </w:r>
      <w:r w:rsidRPr="0084550E">
        <w:rPr>
          <w:color w:val="000000" w:themeColor="text1"/>
          <w:sz w:val="16"/>
          <w:szCs w:val="16"/>
          <w:lang w:val="en-US"/>
        </w:rPr>
        <w:t>ration</w:t>
      </w:r>
      <w:r w:rsidRPr="0084550E">
        <w:rPr>
          <w:color w:val="000000" w:themeColor="text1"/>
          <w:sz w:val="16"/>
          <w:szCs w:val="16"/>
        </w:rPr>
        <w:t xml:space="preserve"> </w:t>
      </w:r>
      <w:r w:rsidRPr="0084550E">
        <w:rPr>
          <w:color w:val="000000" w:themeColor="text1"/>
          <w:sz w:val="16"/>
          <w:szCs w:val="16"/>
          <w:lang w:val="en-US"/>
        </w:rPr>
        <w:t>begins</w:t>
      </w:r>
      <w:r w:rsidRPr="0084550E">
        <w:rPr>
          <w:color w:val="000000" w:themeColor="text1"/>
          <w:sz w:val="16"/>
          <w:szCs w:val="16"/>
        </w:rPr>
        <w:t xml:space="preserve"> </w:t>
      </w:r>
      <w:r w:rsidRPr="0084550E">
        <w:rPr>
          <w:color w:val="000000" w:themeColor="text1"/>
          <w:sz w:val="16"/>
          <w:szCs w:val="16"/>
          <w:lang w:val="en-US"/>
        </w:rPr>
        <w:t>in</w:t>
      </w:r>
      <w:r w:rsidRPr="0084550E">
        <w:rPr>
          <w:color w:val="000000" w:themeColor="text1"/>
          <w:sz w:val="16"/>
          <w:szCs w:val="16"/>
        </w:rPr>
        <w:t xml:space="preserve"> </w:t>
      </w:r>
      <w:r w:rsidRPr="0084550E">
        <w:rPr>
          <w:color w:val="000000" w:themeColor="text1"/>
          <w:sz w:val="16"/>
          <w:szCs w:val="16"/>
          <w:lang w:val="en-US"/>
        </w:rPr>
        <w:t>the</w:t>
      </w:r>
      <w:r w:rsidRPr="0084550E">
        <w:rPr>
          <w:color w:val="000000" w:themeColor="text1"/>
          <w:sz w:val="16"/>
          <w:szCs w:val="16"/>
        </w:rPr>
        <w:t xml:space="preserve"> </w:t>
      </w:r>
      <w:r w:rsidRPr="0084550E">
        <w:rPr>
          <w:color w:val="000000" w:themeColor="text1"/>
          <w:sz w:val="16"/>
          <w:szCs w:val="16"/>
          <w:lang w:val="en-US"/>
        </w:rPr>
        <w:t>US</w:t>
      </w:r>
      <w:r w:rsidRPr="0084550E">
        <w:rPr>
          <w:color w:val="000000" w:themeColor="text1"/>
          <w:sz w:val="16"/>
          <w:szCs w:val="16"/>
        </w:rPr>
        <w:t xml:space="preserve"> (1242).</w:t>
      </w:r>
    </w:p>
    <w:p w14:paraId="7D1E6BE7" w14:textId="77777777" w:rsidR="00090C9B" w:rsidRPr="0084550E" w:rsidRDefault="00090C9B" w:rsidP="0084550E">
      <w:pPr>
        <w:pStyle w:val="Iauiue"/>
        <w:jc w:val="both"/>
        <w:rPr>
          <w:color w:val="000000" w:themeColor="text1"/>
          <w:sz w:val="16"/>
          <w:szCs w:val="16"/>
        </w:rPr>
      </w:pPr>
    </w:p>
    <w:p w14:paraId="131E72D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29 ноября 1942 в США были введены карточки на кофе (1242).</w:t>
      </w:r>
    </w:p>
    <w:p w14:paraId="122911CE" w14:textId="77777777" w:rsidR="00090C9B" w:rsidRPr="0084550E" w:rsidRDefault="00090C9B" w:rsidP="0084550E">
      <w:pPr>
        <w:pStyle w:val="Iauiue"/>
        <w:jc w:val="both"/>
        <w:rPr>
          <w:color w:val="000000" w:themeColor="text1"/>
          <w:sz w:val="16"/>
          <w:szCs w:val="16"/>
        </w:rPr>
      </w:pPr>
    </w:p>
    <w:p w14:paraId="4C9CC1EF" w14:textId="77777777" w:rsidR="00090C9B" w:rsidRPr="0084550E" w:rsidRDefault="00090C9B" w:rsidP="0084550E">
      <w:pPr>
        <w:pStyle w:val="Iauiue"/>
        <w:tabs>
          <w:tab w:val="left" w:pos="11199"/>
        </w:tabs>
        <w:jc w:val="both"/>
        <w:rPr>
          <w:color w:val="000000" w:themeColor="text1"/>
          <w:sz w:val="16"/>
          <w:szCs w:val="16"/>
        </w:rPr>
      </w:pPr>
      <w:r w:rsidRPr="0084550E">
        <w:rPr>
          <w:color w:val="000000" w:themeColor="text1"/>
          <w:sz w:val="16"/>
          <w:szCs w:val="16"/>
        </w:rPr>
        <w:t>29 ноября 1942 в США введены ограничения на торговлю и потребление кофе (4962).</w:t>
      </w:r>
    </w:p>
    <w:p w14:paraId="34C8CD35" w14:textId="77777777" w:rsidR="00090C9B" w:rsidRPr="0084550E" w:rsidRDefault="00090C9B" w:rsidP="0084550E">
      <w:pPr>
        <w:pStyle w:val="Iauiue"/>
        <w:tabs>
          <w:tab w:val="left" w:pos="11199"/>
        </w:tabs>
        <w:jc w:val="both"/>
        <w:rPr>
          <w:color w:val="000000" w:themeColor="text1"/>
          <w:sz w:val="16"/>
          <w:szCs w:val="16"/>
        </w:rPr>
      </w:pPr>
    </w:p>
    <w:p w14:paraId="0B3EB43B" w14:textId="77777777" w:rsidR="00326616" w:rsidRPr="0077585D" w:rsidRDefault="00326616" w:rsidP="0032661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28 ноябре 1942 г. в воздушном бою над союзным конвоем один Пе</w:t>
      </w:r>
      <w:r w:rsidRPr="0077585D">
        <w:rPr>
          <w:rFonts w:ascii="Times New Roman" w:hAnsi="Times New Roman"/>
          <w:color w:val="0070C0"/>
          <w:sz w:val="16"/>
          <w:szCs w:val="16"/>
        </w:rPr>
        <w:noBreakHyphen/>
        <w:t>3бис получил серьезные повреждения. Летчик совершил вынужденную осадку на финской территории, штурман при посадке погиб. Пилоту удалось благополучно перейти линию фронта. Финны отремонтировали поврежденный истребитель. Самолет получил регистрационный номер «РЕ</w:t>
      </w:r>
      <w:r w:rsidRPr="0077585D">
        <w:rPr>
          <w:rFonts w:ascii="Times New Roman" w:hAnsi="Times New Roman"/>
          <w:color w:val="0070C0"/>
          <w:sz w:val="16"/>
          <w:szCs w:val="16"/>
        </w:rPr>
        <w:noBreakHyphen/>
        <w:t>301», машину передали в PleLv</w:t>
      </w:r>
      <w:r w:rsidRPr="0077585D">
        <w:rPr>
          <w:rFonts w:ascii="Times New Roman" w:hAnsi="Times New Roman"/>
          <w:color w:val="0070C0"/>
          <w:sz w:val="16"/>
          <w:szCs w:val="16"/>
        </w:rPr>
        <w:noBreakHyphen/>
        <w:t>48, где он состоял на вооружении, пока не был уничтожен 2 июля 1944 г. на аэродроме Лаппиинранта пикирующими бомбардировщиками Пе</w:t>
      </w:r>
      <w:r w:rsidRPr="0077585D">
        <w:rPr>
          <w:rFonts w:ascii="Times New Roman" w:hAnsi="Times New Roman"/>
          <w:color w:val="0070C0"/>
          <w:sz w:val="16"/>
          <w:szCs w:val="16"/>
        </w:rPr>
        <w:noBreakHyphen/>
        <w:t>2 (25072).</w:t>
      </w:r>
    </w:p>
    <w:p w14:paraId="7F94FFC4" w14:textId="77777777" w:rsidR="00326616" w:rsidRPr="0077585D" w:rsidRDefault="00326616" w:rsidP="00326616">
      <w:pPr>
        <w:spacing w:after="0" w:line="240" w:lineRule="auto"/>
        <w:jc w:val="both"/>
        <w:rPr>
          <w:rFonts w:ascii="Times New Roman" w:hAnsi="Times New Roman"/>
          <w:color w:val="0070C0"/>
          <w:sz w:val="16"/>
          <w:szCs w:val="16"/>
        </w:rPr>
      </w:pPr>
    </w:p>
    <w:p w14:paraId="16754CD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D126F43" w14:textId="77777777" w:rsidR="00090C9B" w:rsidRPr="0084550E" w:rsidRDefault="00090C9B" w:rsidP="0084550E">
      <w:pPr>
        <w:pStyle w:val="Iauiue"/>
        <w:jc w:val="both"/>
        <w:rPr>
          <w:iCs/>
          <w:color w:val="000000" w:themeColor="text1"/>
          <w:sz w:val="16"/>
          <w:szCs w:val="16"/>
        </w:rPr>
      </w:pPr>
    </w:p>
    <w:p w14:paraId="374320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года гл. инженер завода N 481 Хвостюк и гл. конструктор Павлов писали письмо N 2155 Маленкову.</w:t>
      </w:r>
    </w:p>
    <w:p w14:paraId="2552F7C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Самолет Пе-2 имеет верхнюю стрелковую установку ВУБ-1, которая в настоящее время под шифром ВУБ-3 ставится также и на самолет Ил-2 в качестве задней стрелковой точки.</w:t>
      </w:r>
    </w:p>
    <w:p w14:paraId="7AF8FC7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Эта установка страдает целым рядом конструктивных недочетов, ведущих к массовым рекламациям (непрочность чугунного кольца и каретки, ненадежность электрического подтяга, недостаточные углы обстрела при установке на самолете Ил-2, не оправдывающие сложность и громоздкость конструкции).</w:t>
      </w:r>
    </w:p>
    <w:p w14:paraId="3CFA334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основе тщательного учета боевой работы самолетов нашим заводом сконструирована и изготовлена новая стрелковая установка для указанных самолетов, имеющая следующие преимущества:</w:t>
      </w:r>
    </w:p>
    <w:p w14:paraId="658E00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 Отсутствие кольца и каретки, являющихся слабым местом установки ВУБ-1 и ВУБ-3.</w:t>
      </w:r>
    </w:p>
    <w:p w14:paraId="13BF13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 Отсутствие электрического подтяга.</w:t>
      </w:r>
    </w:p>
    <w:p w14:paraId="245247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 Уменьшение веса для Пе-2 на 26 кг и для Ил-2 на 15 кг.</w:t>
      </w:r>
    </w:p>
    <w:p w14:paraId="0397983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 Увеличение углов обстрела на самолете Ил-2 более, чем в полтора раза.</w:t>
      </w:r>
    </w:p>
    <w:p w14:paraId="69B785C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5. Подвижная броня, дающая большую надежность по сравнению с существующей на Ил-2 броней заднего отсека.</w:t>
      </w:r>
    </w:p>
    <w:p w14:paraId="40939FD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lastRenderedPageBreak/>
        <w:t>6. Снижение стоимости производства до 50% по сравнению с ВУБ-1 и ВУБ-3.</w:t>
      </w:r>
    </w:p>
    <w:p w14:paraId="7A6814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7. Сокращение расхода алюминиевого литья на 7,5 тонн и дефицитных шарикоподшипников на 6000 шт. в месяц, исходя из программы выпуска самолета Ил-2.</w:t>
      </w:r>
    </w:p>
    <w:p w14:paraId="05D56C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 Отсутствие потребности в остродефицитных карусельных и зубодолбежных станках.</w:t>
      </w:r>
    </w:p>
    <w:p w14:paraId="67B7B0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Несмотря на очевидное преимущество установки конструкции завода N 481, подтвержденное военными специалистами (генерал-майор Бибиков, полковник Алексеев, инженер-подполковник Романов и др.), испытание ее на самолете Ил-2, проводимое заводом N 240 идет недопустимо медленно, а на самолете Пе-2 (завод N 22) совершенно прекращено распоряжением 10-го Гл. управления НКАП, несмотря на все имеющиеся возможности и наличие самолета Пе-2 N 19/135, выделенного для испытания прицела и др. агрегатов вооружения.</w:t>
      </w:r>
    </w:p>
    <w:p w14:paraId="0D073F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связи с этим прошу Вашего указания о быстрейшем проведении заводских и государственных испытаний нашей установки, так как подобная медлительность в данном вопросе ведет к тому, что такой важный для обороны страны самолет, как Ил-2 будет иметь заднюю стрелковую точку совершенно не отвечающую требованиям боевой эксплуатации и сложную в производстве (2179,180).</w:t>
      </w:r>
    </w:p>
    <w:p w14:paraId="6A0AE2F6" w14:textId="77777777" w:rsidR="00090C9B" w:rsidRPr="0084550E" w:rsidRDefault="00090C9B" w:rsidP="0084550E">
      <w:pPr>
        <w:pStyle w:val="Iauiue"/>
        <w:jc w:val="both"/>
        <w:rPr>
          <w:color w:val="000000" w:themeColor="text1"/>
          <w:sz w:val="16"/>
          <w:szCs w:val="16"/>
        </w:rPr>
      </w:pPr>
    </w:p>
    <w:p w14:paraId="3EB1E0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был подготовлен Список эвакуированных предприятий ПГУ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90"/>
        <w:gridCol w:w="761"/>
        <w:gridCol w:w="2753"/>
        <w:gridCol w:w="2293"/>
        <w:gridCol w:w="916"/>
        <w:gridCol w:w="1833"/>
      </w:tblGrid>
      <w:tr w:rsidR="001E2C69" w:rsidRPr="0084550E" w14:paraId="2BC73BDD" w14:textId="77777777" w:rsidTr="00CC5360">
        <w:tc>
          <w:tcPr>
            <w:tcW w:w="534" w:type="dxa"/>
            <w:tcBorders>
              <w:top w:val="single" w:sz="12" w:space="0" w:color="auto"/>
            </w:tcBorders>
          </w:tcPr>
          <w:p w14:paraId="48F575E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до эвакуации</w:t>
            </w:r>
          </w:p>
        </w:tc>
        <w:tc>
          <w:tcPr>
            <w:tcW w:w="1790" w:type="dxa"/>
            <w:tcBorders>
              <w:top w:val="single" w:sz="12" w:space="0" w:color="auto"/>
            </w:tcBorders>
          </w:tcPr>
          <w:p w14:paraId="0BBA148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Откуда эвакуирован</w:t>
            </w:r>
          </w:p>
        </w:tc>
        <w:tc>
          <w:tcPr>
            <w:tcW w:w="761" w:type="dxa"/>
            <w:tcBorders>
              <w:top w:val="single" w:sz="12" w:space="0" w:color="auto"/>
            </w:tcBorders>
          </w:tcPr>
          <w:p w14:paraId="7CB1B2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Дата эвакуации</w:t>
            </w:r>
          </w:p>
        </w:tc>
        <w:tc>
          <w:tcPr>
            <w:tcW w:w="2753" w:type="dxa"/>
            <w:tcBorders>
              <w:top w:val="single" w:sz="12" w:space="0" w:color="auto"/>
            </w:tcBorders>
          </w:tcPr>
          <w:p w14:paraId="481587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Предприятие, на которое эвакуировано</w:t>
            </w:r>
          </w:p>
        </w:tc>
        <w:tc>
          <w:tcPr>
            <w:tcW w:w="2293" w:type="dxa"/>
            <w:tcBorders>
              <w:top w:val="single" w:sz="12" w:space="0" w:color="auto"/>
            </w:tcBorders>
          </w:tcPr>
          <w:p w14:paraId="7CEE174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Сохранило ли самостоятельность или объединилось</w:t>
            </w:r>
          </w:p>
        </w:tc>
        <w:tc>
          <w:tcPr>
            <w:tcW w:w="916" w:type="dxa"/>
            <w:tcBorders>
              <w:top w:val="single" w:sz="12" w:space="0" w:color="auto"/>
            </w:tcBorders>
          </w:tcPr>
          <w:p w14:paraId="54FF65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после эвакуации</w:t>
            </w:r>
          </w:p>
        </w:tc>
        <w:tc>
          <w:tcPr>
            <w:tcW w:w="1833" w:type="dxa"/>
            <w:tcBorders>
              <w:top w:val="single" w:sz="12" w:space="0" w:color="auto"/>
            </w:tcBorders>
          </w:tcPr>
          <w:p w14:paraId="64E4777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Куда прибыло</w:t>
            </w:r>
          </w:p>
        </w:tc>
      </w:tr>
      <w:tr w:rsidR="001E2C69" w:rsidRPr="0084550E" w14:paraId="6ED321CB" w14:textId="77777777" w:rsidTr="00CC5360">
        <w:tc>
          <w:tcPr>
            <w:tcW w:w="534" w:type="dxa"/>
          </w:tcPr>
          <w:p w14:paraId="155052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790" w:type="dxa"/>
          </w:tcPr>
          <w:p w14:paraId="4588EB3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Москва</w:t>
            </w:r>
          </w:p>
        </w:tc>
        <w:tc>
          <w:tcPr>
            <w:tcW w:w="761" w:type="dxa"/>
          </w:tcPr>
          <w:p w14:paraId="30B476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09.41</w:t>
            </w:r>
          </w:p>
        </w:tc>
        <w:tc>
          <w:tcPr>
            <w:tcW w:w="2753" w:type="dxa"/>
          </w:tcPr>
          <w:p w14:paraId="1633A8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122</w:t>
            </w:r>
          </w:p>
        </w:tc>
        <w:tc>
          <w:tcPr>
            <w:tcW w:w="2293" w:type="dxa"/>
          </w:tcPr>
          <w:p w14:paraId="56D33A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сохранило</w:t>
            </w:r>
          </w:p>
        </w:tc>
        <w:tc>
          <w:tcPr>
            <w:tcW w:w="916" w:type="dxa"/>
          </w:tcPr>
          <w:p w14:paraId="006C5CE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833" w:type="dxa"/>
          </w:tcPr>
          <w:p w14:paraId="583470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Куйбышев</w:t>
            </w:r>
          </w:p>
        </w:tc>
      </w:tr>
      <w:tr w:rsidR="001E2C69" w:rsidRPr="0084550E" w14:paraId="1FBFB9B8" w14:textId="77777777" w:rsidTr="00CC5360">
        <w:tc>
          <w:tcPr>
            <w:tcW w:w="534" w:type="dxa"/>
          </w:tcPr>
          <w:p w14:paraId="34C44D9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23</w:t>
            </w:r>
          </w:p>
        </w:tc>
        <w:tc>
          <w:tcPr>
            <w:tcW w:w="1790" w:type="dxa"/>
          </w:tcPr>
          <w:p w14:paraId="69E1D3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Ленинград</w:t>
            </w:r>
          </w:p>
        </w:tc>
        <w:tc>
          <w:tcPr>
            <w:tcW w:w="761" w:type="dxa"/>
          </w:tcPr>
          <w:p w14:paraId="177420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09.41</w:t>
            </w:r>
          </w:p>
        </w:tc>
        <w:tc>
          <w:tcPr>
            <w:tcW w:w="2753" w:type="dxa"/>
          </w:tcPr>
          <w:p w14:paraId="5D089A1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2293" w:type="dxa"/>
          </w:tcPr>
          <w:p w14:paraId="2E0D50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153</w:t>
            </w:r>
          </w:p>
        </w:tc>
        <w:tc>
          <w:tcPr>
            <w:tcW w:w="916" w:type="dxa"/>
          </w:tcPr>
          <w:p w14:paraId="4FE1DBD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1833" w:type="dxa"/>
          </w:tcPr>
          <w:p w14:paraId="26BC456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Новосибирск</w:t>
            </w:r>
          </w:p>
        </w:tc>
      </w:tr>
      <w:tr w:rsidR="001E2C69" w:rsidRPr="0084550E" w14:paraId="040D811C" w14:textId="77777777" w:rsidTr="00CC5360">
        <w:tc>
          <w:tcPr>
            <w:tcW w:w="534" w:type="dxa"/>
          </w:tcPr>
          <w:p w14:paraId="194482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w:t>
            </w:r>
          </w:p>
        </w:tc>
        <w:tc>
          <w:tcPr>
            <w:tcW w:w="1790" w:type="dxa"/>
          </w:tcPr>
          <w:p w14:paraId="745E1D6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Таганрог</w:t>
            </w:r>
          </w:p>
        </w:tc>
        <w:tc>
          <w:tcPr>
            <w:tcW w:w="761" w:type="dxa"/>
          </w:tcPr>
          <w:p w14:paraId="599AB1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09.41</w:t>
            </w:r>
          </w:p>
        </w:tc>
        <w:tc>
          <w:tcPr>
            <w:tcW w:w="2753" w:type="dxa"/>
          </w:tcPr>
          <w:p w14:paraId="1E8D58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448</w:t>
            </w:r>
          </w:p>
        </w:tc>
        <w:tc>
          <w:tcPr>
            <w:tcW w:w="2293" w:type="dxa"/>
          </w:tcPr>
          <w:p w14:paraId="2F95B2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сохранило</w:t>
            </w:r>
          </w:p>
        </w:tc>
        <w:tc>
          <w:tcPr>
            <w:tcW w:w="916" w:type="dxa"/>
          </w:tcPr>
          <w:p w14:paraId="1CF391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31</w:t>
            </w:r>
          </w:p>
        </w:tc>
        <w:tc>
          <w:tcPr>
            <w:tcW w:w="1833" w:type="dxa"/>
          </w:tcPr>
          <w:p w14:paraId="471823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Тбилиси</w:t>
            </w:r>
          </w:p>
        </w:tc>
      </w:tr>
      <w:tr w:rsidR="001E2C69" w:rsidRPr="0084550E" w14:paraId="5C3DCAB5" w14:textId="77777777" w:rsidTr="00CC5360">
        <w:tc>
          <w:tcPr>
            <w:tcW w:w="534" w:type="dxa"/>
          </w:tcPr>
          <w:p w14:paraId="151EB2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43</w:t>
            </w:r>
          </w:p>
        </w:tc>
        <w:tc>
          <w:tcPr>
            <w:tcW w:w="1790" w:type="dxa"/>
          </w:tcPr>
          <w:p w14:paraId="55AE68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Киев</w:t>
            </w:r>
          </w:p>
        </w:tc>
        <w:tc>
          <w:tcPr>
            <w:tcW w:w="761" w:type="dxa"/>
          </w:tcPr>
          <w:p w14:paraId="1EDA2C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07.41</w:t>
            </w:r>
          </w:p>
        </w:tc>
        <w:tc>
          <w:tcPr>
            <w:tcW w:w="2753" w:type="dxa"/>
          </w:tcPr>
          <w:p w14:paraId="32FABC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2293" w:type="dxa"/>
          </w:tcPr>
          <w:p w14:paraId="582B73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153</w:t>
            </w:r>
          </w:p>
        </w:tc>
        <w:tc>
          <w:tcPr>
            <w:tcW w:w="916" w:type="dxa"/>
          </w:tcPr>
          <w:p w14:paraId="15ED59F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1833" w:type="dxa"/>
          </w:tcPr>
          <w:p w14:paraId="4DA208F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Новосибирск</w:t>
            </w:r>
          </w:p>
        </w:tc>
      </w:tr>
      <w:tr w:rsidR="001E2C69" w:rsidRPr="0084550E" w14:paraId="270CE21E" w14:textId="77777777" w:rsidTr="00CC5360">
        <w:tc>
          <w:tcPr>
            <w:tcW w:w="534" w:type="dxa"/>
          </w:tcPr>
          <w:p w14:paraId="499674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47</w:t>
            </w:r>
          </w:p>
        </w:tc>
        <w:tc>
          <w:tcPr>
            <w:tcW w:w="1790" w:type="dxa"/>
          </w:tcPr>
          <w:p w14:paraId="2C079C9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Ленинград</w:t>
            </w:r>
          </w:p>
        </w:tc>
        <w:tc>
          <w:tcPr>
            <w:tcW w:w="761" w:type="dxa"/>
          </w:tcPr>
          <w:p w14:paraId="3B0E409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08.41</w:t>
            </w:r>
          </w:p>
        </w:tc>
        <w:tc>
          <w:tcPr>
            <w:tcW w:w="2753" w:type="dxa"/>
          </w:tcPr>
          <w:p w14:paraId="2CD0B97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Мастерские Чкаловской авиашколы</w:t>
            </w:r>
          </w:p>
        </w:tc>
        <w:tc>
          <w:tcPr>
            <w:tcW w:w="2293" w:type="dxa"/>
          </w:tcPr>
          <w:p w14:paraId="5E6912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сохранило</w:t>
            </w:r>
          </w:p>
        </w:tc>
        <w:tc>
          <w:tcPr>
            <w:tcW w:w="916" w:type="dxa"/>
          </w:tcPr>
          <w:p w14:paraId="7FF3EE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47</w:t>
            </w:r>
          </w:p>
        </w:tc>
        <w:tc>
          <w:tcPr>
            <w:tcW w:w="1833" w:type="dxa"/>
          </w:tcPr>
          <w:p w14:paraId="4C0CED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Чкалов</w:t>
            </w:r>
          </w:p>
        </w:tc>
      </w:tr>
      <w:tr w:rsidR="001E2C69" w:rsidRPr="0084550E" w14:paraId="54FB5300" w14:textId="77777777" w:rsidTr="00CC5360">
        <w:tc>
          <w:tcPr>
            <w:tcW w:w="534" w:type="dxa"/>
          </w:tcPr>
          <w:p w14:paraId="344B55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81</w:t>
            </w:r>
          </w:p>
        </w:tc>
        <w:tc>
          <w:tcPr>
            <w:tcW w:w="1790" w:type="dxa"/>
          </w:tcPr>
          <w:p w14:paraId="4913E12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Тушино, МО</w:t>
            </w:r>
          </w:p>
        </w:tc>
        <w:tc>
          <w:tcPr>
            <w:tcW w:w="761" w:type="dxa"/>
          </w:tcPr>
          <w:p w14:paraId="1AB19D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07.41</w:t>
            </w:r>
          </w:p>
        </w:tc>
        <w:tc>
          <w:tcPr>
            <w:tcW w:w="2753" w:type="dxa"/>
          </w:tcPr>
          <w:p w14:paraId="2AEA01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з-д 166, зд Автоприцеп и мастерские Аэрофлота</w:t>
            </w:r>
          </w:p>
        </w:tc>
        <w:tc>
          <w:tcPr>
            <w:tcW w:w="2293" w:type="dxa"/>
          </w:tcPr>
          <w:p w14:paraId="6E4C65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з-д 166</w:t>
            </w:r>
          </w:p>
        </w:tc>
        <w:tc>
          <w:tcPr>
            <w:tcW w:w="916" w:type="dxa"/>
          </w:tcPr>
          <w:p w14:paraId="03F143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166</w:t>
            </w:r>
          </w:p>
        </w:tc>
        <w:tc>
          <w:tcPr>
            <w:tcW w:w="1833" w:type="dxa"/>
          </w:tcPr>
          <w:p w14:paraId="59C0D01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Омск</w:t>
            </w:r>
          </w:p>
        </w:tc>
      </w:tr>
      <w:tr w:rsidR="001E2C69" w:rsidRPr="0084550E" w14:paraId="25422152" w14:textId="77777777" w:rsidTr="00CC5360">
        <w:tc>
          <w:tcPr>
            <w:tcW w:w="534" w:type="dxa"/>
          </w:tcPr>
          <w:p w14:paraId="48AC08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135</w:t>
            </w:r>
          </w:p>
        </w:tc>
        <w:tc>
          <w:tcPr>
            <w:tcW w:w="1790" w:type="dxa"/>
          </w:tcPr>
          <w:p w14:paraId="0AD3FC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Харьков</w:t>
            </w:r>
          </w:p>
        </w:tc>
        <w:tc>
          <w:tcPr>
            <w:tcW w:w="761" w:type="dxa"/>
          </w:tcPr>
          <w:p w14:paraId="0183F55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10.41</w:t>
            </w:r>
          </w:p>
        </w:tc>
        <w:tc>
          <w:tcPr>
            <w:tcW w:w="2753" w:type="dxa"/>
          </w:tcPr>
          <w:p w14:paraId="3E66CCE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з-д 135</w:t>
            </w:r>
          </w:p>
        </w:tc>
        <w:tc>
          <w:tcPr>
            <w:tcW w:w="2293" w:type="dxa"/>
          </w:tcPr>
          <w:p w14:paraId="08CEFD9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ликвидировано 01.01.42</w:t>
            </w:r>
          </w:p>
        </w:tc>
        <w:tc>
          <w:tcPr>
            <w:tcW w:w="916" w:type="dxa"/>
          </w:tcPr>
          <w:p w14:paraId="07E3D9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833" w:type="dxa"/>
          </w:tcPr>
          <w:p w14:paraId="4B26A98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Молотов</w:t>
            </w:r>
          </w:p>
        </w:tc>
      </w:tr>
      <w:tr w:rsidR="001E2C69" w:rsidRPr="0084550E" w14:paraId="7CBB5980" w14:textId="77777777" w:rsidTr="00CC5360">
        <w:tc>
          <w:tcPr>
            <w:tcW w:w="534" w:type="dxa"/>
          </w:tcPr>
          <w:p w14:paraId="7504FDA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165</w:t>
            </w:r>
          </w:p>
        </w:tc>
        <w:tc>
          <w:tcPr>
            <w:tcW w:w="1790" w:type="dxa"/>
          </w:tcPr>
          <w:p w14:paraId="5B832E8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Днепропетровск</w:t>
            </w:r>
          </w:p>
        </w:tc>
        <w:tc>
          <w:tcPr>
            <w:tcW w:w="761" w:type="dxa"/>
          </w:tcPr>
          <w:p w14:paraId="529DDD6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08.41</w:t>
            </w:r>
          </w:p>
        </w:tc>
        <w:tc>
          <w:tcPr>
            <w:tcW w:w="2753" w:type="dxa"/>
          </w:tcPr>
          <w:p w14:paraId="0D4437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292</w:t>
            </w:r>
          </w:p>
        </w:tc>
        <w:tc>
          <w:tcPr>
            <w:tcW w:w="2293" w:type="dxa"/>
          </w:tcPr>
          <w:p w14:paraId="0D2241B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292</w:t>
            </w:r>
          </w:p>
        </w:tc>
        <w:tc>
          <w:tcPr>
            <w:tcW w:w="916" w:type="dxa"/>
          </w:tcPr>
          <w:p w14:paraId="763FA8F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292</w:t>
            </w:r>
          </w:p>
        </w:tc>
        <w:tc>
          <w:tcPr>
            <w:tcW w:w="1833" w:type="dxa"/>
          </w:tcPr>
          <w:p w14:paraId="0341573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Саратов</w:t>
            </w:r>
          </w:p>
        </w:tc>
      </w:tr>
      <w:tr w:rsidR="001E2C69" w:rsidRPr="0084550E" w14:paraId="7C629B0D" w14:textId="77777777" w:rsidTr="00CC5360">
        <w:tc>
          <w:tcPr>
            <w:tcW w:w="534" w:type="dxa"/>
          </w:tcPr>
          <w:p w14:paraId="3A658E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207</w:t>
            </w:r>
          </w:p>
        </w:tc>
        <w:tc>
          <w:tcPr>
            <w:tcW w:w="1790" w:type="dxa"/>
          </w:tcPr>
          <w:p w14:paraId="650A07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Долгопрудная, МО</w:t>
            </w:r>
          </w:p>
        </w:tc>
        <w:tc>
          <w:tcPr>
            <w:tcW w:w="761" w:type="dxa"/>
          </w:tcPr>
          <w:p w14:paraId="4CC1B0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09.41</w:t>
            </w:r>
          </w:p>
        </w:tc>
        <w:tc>
          <w:tcPr>
            <w:tcW w:w="2753" w:type="dxa"/>
          </w:tcPr>
          <w:p w14:paraId="3D9060A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135</w:t>
            </w:r>
          </w:p>
        </w:tc>
        <w:tc>
          <w:tcPr>
            <w:tcW w:w="2293" w:type="dxa"/>
          </w:tcPr>
          <w:p w14:paraId="66D7AF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ликвидирован 01.01.42</w:t>
            </w:r>
          </w:p>
        </w:tc>
        <w:tc>
          <w:tcPr>
            <w:tcW w:w="916" w:type="dxa"/>
          </w:tcPr>
          <w:p w14:paraId="7B70844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w:t>
            </w:r>
          </w:p>
        </w:tc>
        <w:tc>
          <w:tcPr>
            <w:tcW w:w="1833" w:type="dxa"/>
          </w:tcPr>
          <w:p w14:paraId="268FF9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Молотов</w:t>
            </w:r>
          </w:p>
        </w:tc>
      </w:tr>
      <w:tr w:rsidR="001E2C69" w:rsidRPr="0084550E" w14:paraId="13DE7E52" w14:textId="77777777" w:rsidTr="00CC5360">
        <w:tc>
          <w:tcPr>
            <w:tcW w:w="534" w:type="dxa"/>
          </w:tcPr>
          <w:p w14:paraId="6DE34AD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301</w:t>
            </w:r>
          </w:p>
        </w:tc>
        <w:tc>
          <w:tcPr>
            <w:tcW w:w="1790" w:type="dxa"/>
          </w:tcPr>
          <w:p w14:paraId="43BB038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Химки, МО</w:t>
            </w:r>
          </w:p>
        </w:tc>
        <w:tc>
          <w:tcPr>
            <w:tcW w:w="761" w:type="dxa"/>
          </w:tcPr>
          <w:p w14:paraId="788341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09.41</w:t>
            </w:r>
          </w:p>
        </w:tc>
        <w:tc>
          <w:tcPr>
            <w:tcW w:w="2753" w:type="dxa"/>
          </w:tcPr>
          <w:p w14:paraId="5E7EA90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2293" w:type="dxa"/>
          </w:tcPr>
          <w:p w14:paraId="3C26A3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153</w:t>
            </w:r>
          </w:p>
        </w:tc>
        <w:tc>
          <w:tcPr>
            <w:tcW w:w="916" w:type="dxa"/>
          </w:tcPr>
          <w:p w14:paraId="315CE1F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1833" w:type="dxa"/>
          </w:tcPr>
          <w:p w14:paraId="53558B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Новосибирск</w:t>
            </w:r>
          </w:p>
        </w:tc>
      </w:tr>
      <w:tr w:rsidR="001E2C69" w:rsidRPr="0084550E" w14:paraId="0DE9D022" w14:textId="77777777" w:rsidTr="00CC5360">
        <w:tc>
          <w:tcPr>
            <w:tcW w:w="534" w:type="dxa"/>
          </w:tcPr>
          <w:p w14:paraId="59A0CD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305</w:t>
            </w:r>
          </w:p>
        </w:tc>
        <w:tc>
          <w:tcPr>
            <w:tcW w:w="1790" w:type="dxa"/>
          </w:tcPr>
          <w:p w14:paraId="08EB48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Москва</w:t>
            </w:r>
          </w:p>
        </w:tc>
        <w:tc>
          <w:tcPr>
            <w:tcW w:w="761" w:type="dxa"/>
          </w:tcPr>
          <w:p w14:paraId="4541AAD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09.41</w:t>
            </w:r>
          </w:p>
        </w:tc>
        <w:tc>
          <w:tcPr>
            <w:tcW w:w="2753" w:type="dxa"/>
          </w:tcPr>
          <w:p w14:paraId="034386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305</w:t>
            </w:r>
          </w:p>
        </w:tc>
        <w:tc>
          <w:tcPr>
            <w:tcW w:w="2293" w:type="dxa"/>
          </w:tcPr>
          <w:p w14:paraId="509321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сохранило</w:t>
            </w:r>
          </w:p>
        </w:tc>
        <w:tc>
          <w:tcPr>
            <w:tcW w:w="916" w:type="dxa"/>
          </w:tcPr>
          <w:p w14:paraId="37892A9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305</w:t>
            </w:r>
          </w:p>
        </w:tc>
        <w:tc>
          <w:tcPr>
            <w:tcW w:w="1833" w:type="dxa"/>
          </w:tcPr>
          <w:p w14:paraId="243485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Куйбышев</w:t>
            </w:r>
          </w:p>
        </w:tc>
      </w:tr>
      <w:tr w:rsidR="001E2C69" w:rsidRPr="0084550E" w14:paraId="534EAC77" w14:textId="77777777" w:rsidTr="00CC5360">
        <w:tc>
          <w:tcPr>
            <w:tcW w:w="534" w:type="dxa"/>
          </w:tcPr>
          <w:p w14:paraId="5DE26B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387</w:t>
            </w:r>
          </w:p>
        </w:tc>
        <w:tc>
          <w:tcPr>
            <w:tcW w:w="1790" w:type="dxa"/>
          </w:tcPr>
          <w:p w14:paraId="5253A9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Ленинград</w:t>
            </w:r>
          </w:p>
        </w:tc>
        <w:tc>
          <w:tcPr>
            <w:tcW w:w="761" w:type="dxa"/>
          </w:tcPr>
          <w:p w14:paraId="6EA918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07.41</w:t>
            </w:r>
          </w:p>
        </w:tc>
        <w:tc>
          <w:tcPr>
            <w:tcW w:w="2753" w:type="dxa"/>
          </w:tcPr>
          <w:p w14:paraId="682A02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169</w:t>
            </w:r>
          </w:p>
        </w:tc>
        <w:tc>
          <w:tcPr>
            <w:tcW w:w="2293" w:type="dxa"/>
          </w:tcPr>
          <w:p w14:paraId="2EA8733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сохранило</w:t>
            </w:r>
          </w:p>
        </w:tc>
        <w:tc>
          <w:tcPr>
            <w:tcW w:w="916" w:type="dxa"/>
          </w:tcPr>
          <w:p w14:paraId="0F57B9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387</w:t>
            </w:r>
          </w:p>
        </w:tc>
        <w:tc>
          <w:tcPr>
            <w:tcW w:w="1833" w:type="dxa"/>
          </w:tcPr>
          <w:p w14:paraId="33620B0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Казань</w:t>
            </w:r>
          </w:p>
        </w:tc>
      </w:tr>
      <w:tr w:rsidR="001E2C69" w:rsidRPr="0084550E" w14:paraId="04D1C3E4" w14:textId="77777777" w:rsidTr="00CC5360">
        <w:tc>
          <w:tcPr>
            <w:tcW w:w="534" w:type="dxa"/>
          </w:tcPr>
          <w:p w14:paraId="0C3B3AA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388</w:t>
            </w:r>
          </w:p>
        </w:tc>
        <w:tc>
          <w:tcPr>
            <w:tcW w:w="1790" w:type="dxa"/>
          </w:tcPr>
          <w:p w14:paraId="5746084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Ленинград</w:t>
            </w:r>
          </w:p>
        </w:tc>
        <w:tc>
          <w:tcPr>
            <w:tcW w:w="761" w:type="dxa"/>
          </w:tcPr>
          <w:p w14:paraId="34B9B14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07.41</w:t>
            </w:r>
          </w:p>
        </w:tc>
        <w:tc>
          <w:tcPr>
            <w:tcW w:w="2753" w:type="dxa"/>
          </w:tcPr>
          <w:p w14:paraId="52D24D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2293" w:type="dxa"/>
          </w:tcPr>
          <w:p w14:paraId="68E5B3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153</w:t>
            </w:r>
          </w:p>
        </w:tc>
        <w:tc>
          <w:tcPr>
            <w:tcW w:w="916" w:type="dxa"/>
          </w:tcPr>
          <w:p w14:paraId="4F16693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153</w:t>
            </w:r>
          </w:p>
        </w:tc>
        <w:tc>
          <w:tcPr>
            <w:tcW w:w="1833" w:type="dxa"/>
          </w:tcPr>
          <w:p w14:paraId="29CEFD2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Новосибирск</w:t>
            </w:r>
          </w:p>
        </w:tc>
      </w:tr>
      <w:tr w:rsidR="001E2C69" w:rsidRPr="0084550E" w14:paraId="21F150EE" w14:textId="77777777" w:rsidTr="00CC5360">
        <w:tc>
          <w:tcPr>
            <w:tcW w:w="534" w:type="dxa"/>
          </w:tcPr>
          <w:p w14:paraId="7E54C0B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453</w:t>
            </w:r>
          </w:p>
        </w:tc>
        <w:tc>
          <w:tcPr>
            <w:tcW w:w="1790" w:type="dxa"/>
          </w:tcPr>
          <w:p w14:paraId="14712F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Минск</w:t>
            </w:r>
          </w:p>
        </w:tc>
        <w:tc>
          <w:tcPr>
            <w:tcW w:w="761" w:type="dxa"/>
          </w:tcPr>
          <w:p w14:paraId="55325CA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07.41</w:t>
            </w:r>
          </w:p>
        </w:tc>
        <w:tc>
          <w:tcPr>
            <w:tcW w:w="2753" w:type="dxa"/>
          </w:tcPr>
          <w:p w14:paraId="081914B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122</w:t>
            </w:r>
          </w:p>
        </w:tc>
        <w:tc>
          <w:tcPr>
            <w:tcW w:w="2293" w:type="dxa"/>
          </w:tcPr>
          <w:p w14:paraId="453B69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122</w:t>
            </w:r>
          </w:p>
        </w:tc>
        <w:tc>
          <w:tcPr>
            <w:tcW w:w="916" w:type="dxa"/>
          </w:tcPr>
          <w:p w14:paraId="134170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833" w:type="dxa"/>
          </w:tcPr>
          <w:p w14:paraId="5081E31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Куйбышев</w:t>
            </w:r>
          </w:p>
        </w:tc>
      </w:tr>
      <w:tr w:rsidR="001E2C69" w:rsidRPr="0084550E" w14:paraId="135E6DAA" w14:textId="77777777" w:rsidTr="00CC5360">
        <w:tc>
          <w:tcPr>
            <w:tcW w:w="534" w:type="dxa"/>
          </w:tcPr>
          <w:p w14:paraId="41BA8C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458</w:t>
            </w:r>
          </w:p>
        </w:tc>
        <w:tc>
          <w:tcPr>
            <w:tcW w:w="1790" w:type="dxa"/>
          </w:tcPr>
          <w:p w14:paraId="2C9BEDD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Ростов на Дону</w:t>
            </w:r>
          </w:p>
        </w:tc>
        <w:tc>
          <w:tcPr>
            <w:tcW w:w="761" w:type="dxa"/>
          </w:tcPr>
          <w:p w14:paraId="7501565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08.41</w:t>
            </w:r>
          </w:p>
        </w:tc>
        <w:tc>
          <w:tcPr>
            <w:tcW w:w="2753" w:type="dxa"/>
          </w:tcPr>
          <w:p w14:paraId="4F5AD2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458</w:t>
            </w:r>
          </w:p>
        </w:tc>
        <w:tc>
          <w:tcPr>
            <w:tcW w:w="2293" w:type="dxa"/>
          </w:tcPr>
          <w:p w14:paraId="6A55D2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сохранило</w:t>
            </w:r>
          </w:p>
        </w:tc>
        <w:tc>
          <w:tcPr>
            <w:tcW w:w="916" w:type="dxa"/>
          </w:tcPr>
          <w:p w14:paraId="796ACC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458</w:t>
            </w:r>
          </w:p>
        </w:tc>
        <w:tc>
          <w:tcPr>
            <w:tcW w:w="1833" w:type="dxa"/>
          </w:tcPr>
          <w:p w14:paraId="112D568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Баку</w:t>
            </w:r>
          </w:p>
        </w:tc>
      </w:tr>
      <w:tr w:rsidR="001E2C69" w:rsidRPr="0084550E" w14:paraId="31C04D90" w14:textId="77777777" w:rsidTr="00CC5360">
        <w:tc>
          <w:tcPr>
            <w:tcW w:w="534" w:type="dxa"/>
          </w:tcPr>
          <w:p w14:paraId="28A1D1B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463</w:t>
            </w:r>
          </w:p>
        </w:tc>
        <w:tc>
          <w:tcPr>
            <w:tcW w:w="1790" w:type="dxa"/>
          </w:tcPr>
          <w:p w14:paraId="62F689A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Таллин</w:t>
            </w:r>
          </w:p>
        </w:tc>
        <w:tc>
          <w:tcPr>
            <w:tcW w:w="761" w:type="dxa"/>
          </w:tcPr>
          <w:p w14:paraId="270CC74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06.41</w:t>
            </w:r>
          </w:p>
        </w:tc>
        <w:tc>
          <w:tcPr>
            <w:tcW w:w="2753" w:type="dxa"/>
          </w:tcPr>
          <w:p w14:paraId="3044E9C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122</w:t>
            </w:r>
          </w:p>
        </w:tc>
        <w:tc>
          <w:tcPr>
            <w:tcW w:w="2293" w:type="dxa"/>
          </w:tcPr>
          <w:p w14:paraId="5ECA012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122</w:t>
            </w:r>
          </w:p>
        </w:tc>
        <w:tc>
          <w:tcPr>
            <w:tcW w:w="916" w:type="dxa"/>
          </w:tcPr>
          <w:p w14:paraId="069A87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833" w:type="dxa"/>
          </w:tcPr>
          <w:p w14:paraId="7142FB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Куйбышев</w:t>
            </w:r>
          </w:p>
        </w:tc>
      </w:tr>
      <w:tr w:rsidR="001E2C69" w:rsidRPr="0084550E" w14:paraId="6C490673" w14:textId="77777777" w:rsidTr="00CC5360">
        <w:tc>
          <w:tcPr>
            <w:tcW w:w="534" w:type="dxa"/>
          </w:tcPr>
          <w:p w14:paraId="396C674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464</w:t>
            </w:r>
          </w:p>
        </w:tc>
        <w:tc>
          <w:tcPr>
            <w:tcW w:w="1790" w:type="dxa"/>
          </w:tcPr>
          <w:p w14:paraId="0EC3D49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Рига</w:t>
            </w:r>
          </w:p>
        </w:tc>
        <w:tc>
          <w:tcPr>
            <w:tcW w:w="761" w:type="dxa"/>
          </w:tcPr>
          <w:p w14:paraId="09BF294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06.41</w:t>
            </w:r>
          </w:p>
        </w:tc>
        <w:tc>
          <w:tcPr>
            <w:tcW w:w="2753" w:type="dxa"/>
          </w:tcPr>
          <w:p w14:paraId="059F57C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122</w:t>
            </w:r>
          </w:p>
        </w:tc>
        <w:tc>
          <w:tcPr>
            <w:tcW w:w="2293" w:type="dxa"/>
          </w:tcPr>
          <w:p w14:paraId="4CF6E54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122</w:t>
            </w:r>
          </w:p>
        </w:tc>
        <w:tc>
          <w:tcPr>
            <w:tcW w:w="916" w:type="dxa"/>
          </w:tcPr>
          <w:p w14:paraId="36C69DE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833" w:type="dxa"/>
          </w:tcPr>
          <w:p w14:paraId="7CA54B5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Куйбышев</w:t>
            </w:r>
          </w:p>
        </w:tc>
      </w:tr>
      <w:tr w:rsidR="001E2C69" w:rsidRPr="0084550E" w14:paraId="5900BB35" w14:textId="77777777" w:rsidTr="00CC5360">
        <w:tc>
          <w:tcPr>
            <w:tcW w:w="534" w:type="dxa"/>
          </w:tcPr>
          <w:p w14:paraId="488957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465</w:t>
            </w:r>
          </w:p>
        </w:tc>
        <w:tc>
          <w:tcPr>
            <w:tcW w:w="1790" w:type="dxa"/>
          </w:tcPr>
          <w:p w14:paraId="57F6337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Каунас</w:t>
            </w:r>
          </w:p>
        </w:tc>
        <w:tc>
          <w:tcPr>
            <w:tcW w:w="761" w:type="dxa"/>
          </w:tcPr>
          <w:p w14:paraId="1B2204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06.41</w:t>
            </w:r>
          </w:p>
        </w:tc>
        <w:tc>
          <w:tcPr>
            <w:tcW w:w="2753" w:type="dxa"/>
          </w:tcPr>
          <w:p w14:paraId="03135D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122</w:t>
            </w:r>
          </w:p>
        </w:tc>
        <w:tc>
          <w:tcPr>
            <w:tcW w:w="2293" w:type="dxa"/>
          </w:tcPr>
          <w:p w14:paraId="1906DB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слилось с з-м 122</w:t>
            </w:r>
          </w:p>
        </w:tc>
        <w:tc>
          <w:tcPr>
            <w:tcW w:w="916" w:type="dxa"/>
          </w:tcPr>
          <w:p w14:paraId="372A789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w:t>
            </w:r>
          </w:p>
        </w:tc>
        <w:tc>
          <w:tcPr>
            <w:tcW w:w="1833" w:type="dxa"/>
          </w:tcPr>
          <w:p w14:paraId="736085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Куйбышев</w:t>
            </w:r>
          </w:p>
        </w:tc>
      </w:tr>
      <w:tr w:rsidR="009B487A" w:rsidRPr="0084550E" w14:paraId="14F9D803" w14:textId="77777777" w:rsidTr="00CC5360">
        <w:tc>
          <w:tcPr>
            <w:tcW w:w="534" w:type="dxa"/>
            <w:tcBorders>
              <w:bottom w:val="single" w:sz="12" w:space="0" w:color="auto"/>
            </w:tcBorders>
          </w:tcPr>
          <w:p w14:paraId="0C1AD5F8" w14:textId="77777777" w:rsidR="00090C9B" w:rsidRPr="0084550E" w:rsidRDefault="00090C9B" w:rsidP="0084550E">
            <w:pPr>
              <w:pStyle w:val="Iauiue"/>
              <w:jc w:val="both"/>
              <w:rPr>
                <w:color w:val="000000" w:themeColor="text1"/>
                <w:sz w:val="16"/>
                <w:szCs w:val="16"/>
              </w:rPr>
            </w:pPr>
          </w:p>
        </w:tc>
        <w:tc>
          <w:tcPr>
            <w:tcW w:w="1790" w:type="dxa"/>
            <w:tcBorders>
              <w:bottom w:val="single" w:sz="12" w:space="0" w:color="auto"/>
            </w:tcBorders>
          </w:tcPr>
          <w:p w14:paraId="7C8F4C47" w14:textId="77777777" w:rsidR="00090C9B" w:rsidRPr="0084550E" w:rsidRDefault="00090C9B" w:rsidP="0084550E">
            <w:pPr>
              <w:pStyle w:val="Iauiue"/>
              <w:jc w:val="both"/>
              <w:rPr>
                <w:color w:val="000000" w:themeColor="text1"/>
                <w:sz w:val="16"/>
                <w:szCs w:val="16"/>
              </w:rPr>
            </w:pPr>
          </w:p>
        </w:tc>
        <w:tc>
          <w:tcPr>
            <w:tcW w:w="761" w:type="dxa"/>
            <w:tcBorders>
              <w:bottom w:val="single" w:sz="12" w:space="0" w:color="auto"/>
            </w:tcBorders>
          </w:tcPr>
          <w:p w14:paraId="206E410C" w14:textId="77777777" w:rsidR="00090C9B" w:rsidRPr="0084550E" w:rsidRDefault="00090C9B" w:rsidP="0084550E">
            <w:pPr>
              <w:pStyle w:val="Iauiue"/>
              <w:jc w:val="both"/>
              <w:rPr>
                <w:color w:val="000000" w:themeColor="text1"/>
                <w:sz w:val="16"/>
                <w:szCs w:val="16"/>
              </w:rPr>
            </w:pPr>
          </w:p>
        </w:tc>
        <w:tc>
          <w:tcPr>
            <w:tcW w:w="2753" w:type="dxa"/>
            <w:tcBorders>
              <w:bottom w:val="single" w:sz="12" w:space="0" w:color="auto"/>
            </w:tcBorders>
          </w:tcPr>
          <w:p w14:paraId="40C22993" w14:textId="77777777" w:rsidR="00090C9B" w:rsidRPr="0084550E" w:rsidRDefault="00090C9B" w:rsidP="0084550E">
            <w:pPr>
              <w:pStyle w:val="Iauiue"/>
              <w:jc w:val="both"/>
              <w:rPr>
                <w:color w:val="000000" w:themeColor="text1"/>
                <w:sz w:val="16"/>
                <w:szCs w:val="16"/>
              </w:rPr>
            </w:pPr>
          </w:p>
        </w:tc>
        <w:tc>
          <w:tcPr>
            <w:tcW w:w="2293" w:type="dxa"/>
            <w:tcBorders>
              <w:bottom w:val="single" w:sz="12" w:space="0" w:color="auto"/>
            </w:tcBorders>
          </w:tcPr>
          <w:p w14:paraId="73C1B96D" w14:textId="77777777" w:rsidR="00090C9B" w:rsidRPr="0084550E" w:rsidRDefault="00090C9B" w:rsidP="0084550E">
            <w:pPr>
              <w:pStyle w:val="Iauiue"/>
              <w:jc w:val="both"/>
              <w:rPr>
                <w:color w:val="000000" w:themeColor="text1"/>
                <w:sz w:val="16"/>
                <w:szCs w:val="16"/>
              </w:rPr>
            </w:pPr>
          </w:p>
        </w:tc>
        <w:tc>
          <w:tcPr>
            <w:tcW w:w="916" w:type="dxa"/>
            <w:tcBorders>
              <w:bottom w:val="single" w:sz="12" w:space="0" w:color="auto"/>
            </w:tcBorders>
          </w:tcPr>
          <w:p w14:paraId="69F3804F" w14:textId="77777777" w:rsidR="00090C9B" w:rsidRPr="0084550E" w:rsidRDefault="00090C9B" w:rsidP="0084550E">
            <w:pPr>
              <w:pStyle w:val="Iauiue"/>
              <w:jc w:val="both"/>
              <w:rPr>
                <w:color w:val="000000" w:themeColor="text1"/>
                <w:sz w:val="16"/>
                <w:szCs w:val="16"/>
              </w:rPr>
            </w:pPr>
          </w:p>
        </w:tc>
        <w:tc>
          <w:tcPr>
            <w:tcW w:w="1833" w:type="dxa"/>
            <w:tcBorders>
              <w:bottom w:val="single" w:sz="12" w:space="0" w:color="auto"/>
            </w:tcBorders>
          </w:tcPr>
          <w:p w14:paraId="3D8E3E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(1972)</w:t>
            </w:r>
          </w:p>
        </w:tc>
      </w:tr>
    </w:tbl>
    <w:p w14:paraId="4FE0A71B" w14:textId="77777777" w:rsidR="00090C9B" w:rsidRPr="0084550E" w:rsidRDefault="00090C9B" w:rsidP="0084550E">
      <w:pPr>
        <w:pStyle w:val="Iauiue"/>
        <w:jc w:val="both"/>
        <w:rPr>
          <w:iCs/>
          <w:color w:val="000000" w:themeColor="text1"/>
          <w:sz w:val="16"/>
          <w:szCs w:val="16"/>
        </w:rPr>
      </w:pPr>
    </w:p>
    <w:p w14:paraId="7877A39A" w14:textId="77777777" w:rsidR="004318C9" w:rsidRPr="0084550E" w:rsidRDefault="004318C9"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30 ноября 1942 летчик-испытатель НИИ ВВС подполковник К.А. Груздев в докладной на имя генерала Ре</w:t>
      </w:r>
      <w:r w:rsidRPr="0084550E">
        <w:rPr>
          <w:rFonts w:ascii="Times New Roman" w:cs="Times New Roman"/>
          <w:color w:val="000000" w:themeColor="text1"/>
          <w:spacing w:val="0"/>
          <w:sz w:val="16"/>
          <w:szCs w:val="16"/>
        </w:rPr>
        <w:softHyphen/>
        <w:t>пина указывал:</w:t>
      </w:r>
      <w:r w:rsidRPr="0084550E">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84550E">
        <w:rPr>
          <w:rStyle w:val="46"/>
          <w:rFonts w:ascii="Times New Roman" w:eastAsia="Trebuchet MS" w:cs="Times New Roman"/>
          <w:color w:val="000000" w:themeColor="text1"/>
          <w:spacing w:val="0"/>
          <w:sz w:val="16"/>
          <w:szCs w:val="16"/>
        </w:rPr>
        <w:softHyphen/>
        <w:t>лях, в том числе и на Як-1, с самолетами про</w:t>
      </w:r>
      <w:r w:rsidRPr="0084550E">
        <w:rPr>
          <w:rStyle w:val="46"/>
          <w:rFonts w:ascii="Times New Roman" w:eastAsia="Trebuchet MS" w:cs="Times New Roman"/>
          <w:color w:val="000000" w:themeColor="text1"/>
          <w:spacing w:val="0"/>
          <w:sz w:val="16"/>
          <w:szCs w:val="16"/>
        </w:rPr>
        <w:softHyphen/>
        <w:t>тивника Ме-109, Ме-110, Ю-88, Ю-87, Хе-113, Хш-126идр., считаю бронезащиту (</w:t>
      </w:r>
      <w:r w:rsidRPr="0084550E">
        <w:rPr>
          <w:rStyle w:val="aff6"/>
          <w:rFonts w:ascii="Times New Roman" w:eastAsia="Arial Narrow" w:hAnsi="Times New Roman" w:cs="Times New Roman"/>
          <w:i w:val="0"/>
          <w:color w:val="000000" w:themeColor="text1"/>
          <w:spacing w:val="0"/>
        </w:rPr>
        <w:t>разработанную</w:t>
      </w:r>
      <w:r w:rsidRPr="0084550E">
        <w:rPr>
          <w:rFonts w:ascii="Times New Roman" w:cs="Times New Roman"/>
          <w:color w:val="000000" w:themeColor="text1"/>
          <w:spacing w:val="0"/>
          <w:sz w:val="16"/>
          <w:szCs w:val="16"/>
        </w:rPr>
        <w:t xml:space="preserve"> совмест</w:t>
      </w:r>
      <w:r w:rsidRPr="0084550E">
        <w:rPr>
          <w:rFonts w:ascii="Times New Roman" w:cs="Times New Roman"/>
          <w:color w:val="000000" w:themeColor="text1"/>
          <w:spacing w:val="0"/>
          <w:sz w:val="16"/>
          <w:szCs w:val="16"/>
        </w:rPr>
        <w:softHyphen/>
        <w:t>ными усилиями ЦНИИ-48, ВВА им. Н.Е. Жуков</w:t>
      </w:r>
      <w:r w:rsidRPr="0084550E">
        <w:rPr>
          <w:rFonts w:ascii="Times New Roman" w:cs="Times New Roman"/>
          <w:color w:val="000000" w:themeColor="text1"/>
          <w:spacing w:val="0"/>
          <w:sz w:val="16"/>
          <w:szCs w:val="16"/>
        </w:rPr>
        <w:softHyphen/>
        <w:t>ского и завода № 289</w:t>
      </w:r>
      <w:r w:rsidRPr="0084550E">
        <w:rPr>
          <w:rStyle w:val="46"/>
          <w:rFonts w:ascii="Times New Roman" w:eastAsia="Trebuchet MS" w:cs="Times New Roman"/>
          <w:color w:val="000000" w:themeColor="text1"/>
          <w:spacing w:val="0"/>
          <w:sz w:val="16"/>
          <w:szCs w:val="16"/>
        </w:rPr>
        <w:t>) рациональ</w:t>
      </w:r>
      <w:r w:rsidRPr="0084550E">
        <w:rPr>
          <w:rStyle w:val="46"/>
          <w:rFonts w:ascii="Times New Roman" w:eastAsia="Trebuchet MS" w:cs="Times New Roman"/>
          <w:color w:val="000000" w:themeColor="text1"/>
          <w:spacing w:val="0"/>
          <w:sz w:val="16"/>
          <w:szCs w:val="16"/>
        </w:rPr>
        <w:softHyphen/>
        <w:t>ной, хорошо дополняющей объем существую</w:t>
      </w:r>
      <w:r w:rsidRPr="0084550E">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84550E">
        <w:rPr>
          <w:rStyle w:val="46"/>
          <w:rFonts w:ascii="Times New Roman" w:eastAsia="Trebuchet MS" w:cs="Times New Roman"/>
          <w:color w:val="000000" w:themeColor="text1"/>
          <w:spacing w:val="0"/>
          <w:sz w:val="16"/>
          <w:szCs w:val="16"/>
        </w:rPr>
        <w:softHyphen/>
        <w:t>ное производство».</w:t>
      </w:r>
    </w:p>
    <w:p w14:paraId="20CC4142" w14:textId="77777777" w:rsidR="004318C9" w:rsidRPr="0084550E" w:rsidRDefault="004318C9"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Однако вопрос о внедрении в серию до</w:t>
      </w:r>
      <w:r w:rsidRPr="0084550E">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84550E">
        <w:rPr>
          <w:rFonts w:ascii="Times New Roman" w:cs="Times New Roman"/>
          <w:color w:val="000000" w:themeColor="text1"/>
          <w:spacing w:val="0"/>
          <w:sz w:val="16"/>
          <w:szCs w:val="16"/>
        </w:rPr>
        <w:softHyphen/>
        <w:t>тель командующего ВВС КА генерал-полков</w:t>
      </w:r>
      <w:r w:rsidRPr="0084550E">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56F0539F" w14:textId="77777777" w:rsidR="004318C9" w:rsidRPr="0084550E" w:rsidRDefault="004318C9" w:rsidP="0084550E">
      <w:pPr>
        <w:pStyle w:val="45"/>
        <w:shd w:val="clear" w:color="auto" w:fill="auto"/>
        <w:spacing w:before="0" w:line="240" w:lineRule="auto"/>
        <w:jc w:val="both"/>
        <w:rPr>
          <w:rStyle w:val="4f0"/>
          <w:rFonts w:ascii="Times New Roman" w:hAnsi="Times New Roman" w:cs="Times New Roman"/>
          <w:i w:val="0"/>
          <w:color w:val="000000" w:themeColor="text1"/>
          <w:sz w:val="16"/>
          <w:szCs w:val="16"/>
        </w:rPr>
      </w:pPr>
    </w:p>
    <w:p w14:paraId="30926594" w14:textId="77777777" w:rsidR="00D61EE3" w:rsidRPr="0077585D" w:rsidRDefault="00D61EE3" w:rsidP="00D61EE3">
      <w:pPr>
        <w:spacing w:after="0" w:line="240" w:lineRule="auto"/>
        <w:jc w:val="both"/>
        <w:rPr>
          <w:rFonts w:ascii="Times New Roman" w:hAnsi="Times New Roman"/>
          <w:color w:val="0070C0"/>
          <w:sz w:val="16"/>
          <w:szCs w:val="16"/>
        </w:rPr>
      </w:pPr>
      <w:bookmarkStart w:id="24" w:name="bookmark432"/>
      <w:bookmarkStart w:id="25" w:name="bookmark433"/>
      <w:bookmarkStart w:id="26" w:name="bookmark434"/>
      <w:r w:rsidRPr="0077585D">
        <w:rPr>
          <w:rFonts w:ascii="Times New Roman" w:hAnsi="Times New Roman"/>
          <w:color w:val="0070C0"/>
          <w:sz w:val="16"/>
          <w:szCs w:val="16"/>
        </w:rPr>
        <w:t>30 ноября 1942 г.</w:t>
      </w:r>
    </w:p>
    <w:bookmarkEnd w:id="24"/>
    <w:bookmarkEnd w:id="25"/>
    <w:bookmarkEnd w:id="26"/>
    <w:p w14:paraId="7B4FBD66"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Сообщение первому секретарю Новосибирского обкома ВКП(б) М. В. Кулагину от директора завода имени В. П. Чкалова П. С. Романова</w:t>
      </w:r>
    </w:p>
    <w:p w14:paraId="3D21DBB4"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Новосибирск]</w:t>
      </w:r>
      <w:r w:rsidRPr="0077585D">
        <w:rPr>
          <w:rFonts w:ascii="Times New Roman" w:hAnsi="Times New Roman"/>
          <w:color w:val="0070C0"/>
          <w:sz w:val="16"/>
          <w:szCs w:val="16"/>
        </w:rPr>
        <w:tab/>
        <w:t>30 ноября 1942 г.</w:t>
      </w:r>
    </w:p>
    <w:p w14:paraId="56F666B9"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связи с напряженным положением по выполнению производственной программы заводом, ряд цехов переведен на казарменное положение, для чего необходимо дополнительное горячее питание и хлеб хотя бы в пределах 100 грамм на человека, а поэтому прошу вашего содействия перед облисполкомом о выделении заводу на декабрь месяц ежедневно одной тонны коммерческого хлеба или 20 тонн на месяц муки.</w:t>
      </w:r>
    </w:p>
    <w:p w14:paraId="45CFBB59"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Директор завода им. В. П. Чкалова [подпись] Романов.</w:t>
      </w:r>
    </w:p>
    <w:p w14:paraId="4D530DA3"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ГАНО. Ф. П. 4. Оп. 6. Д. 514. Л. 32. Машинопись. Подлинник. Подпись-автограф П. С. Романова. На документе имеются рукописные пометки: «В дело. Вынесено постановление бюро Обкома ВКП(б) 3-XII-42 г. 377/0II [подпись неразборчива] 6-XII-42 г.» (24921).</w:t>
      </w:r>
    </w:p>
    <w:p w14:paraId="063F0AEC" w14:textId="77777777" w:rsidR="00D61EE3" w:rsidRPr="0077585D" w:rsidRDefault="00D61EE3" w:rsidP="00D61EE3">
      <w:pPr>
        <w:spacing w:after="0" w:line="240" w:lineRule="auto"/>
        <w:jc w:val="both"/>
        <w:rPr>
          <w:rFonts w:ascii="Times New Roman" w:hAnsi="Times New Roman"/>
          <w:color w:val="0070C0"/>
          <w:sz w:val="16"/>
          <w:szCs w:val="16"/>
        </w:rPr>
      </w:pPr>
    </w:p>
    <w:p w14:paraId="5CC4E203"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30 ноября 1942, освоив выпуск УТ-2МВ, директор завода № 600 в Урумчи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Еськов, безусловно, испытывал чувство законной гордости за свой коллектив, и направил письмо-рапорт (исх. № 374 от 30.</w:t>
      </w:r>
      <w:r w:rsidRPr="0084550E">
        <w:rPr>
          <w:rFonts w:ascii="Times New Roman" w:hAnsi="Times New Roman"/>
          <w:color w:val="000000" w:themeColor="text1"/>
          <w:sz w:val="16"/>
          <w:szCs w:val="16"/>
          <w:lang w:val="en-US"/>
        </w:rPr>
        <w:t>XI</w:t>
      </w:r>
      <w:r w:rsidRPr="0084550E">
        <w:rPr>
          <w:rFonts w:ascii="Times New Roman" w:hAnsi="Times New Roman"/>
          <w:color w:val="000000" w:themeColor="text1"/>
          <w:sz w:val="16"/>
          <w:szCs w:val="16"/>
        </w:rPr>
        <w:t>.42) зам. наркома авиапромышленности А.С. Яковлеву.</w:t>
      </w:r>
    </w:p>
    <w:p w14:paraId="081F7279"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Излагая состояние дел, достижения завода и достигнутые результаты, директор за</w:t>
      </w:r>
      <w:r w:rsidRPr="0084550E">
        <w:rPr>
          <w:rFonts w:ascii="Times New Roman" w:hAnsi="Times New Roman"/>
          <w:color w:val="000000" w:themeColor="text1"/>
          <w:sz w:val="16"/>
          <w:szCs w:val="16"/>
        </w:rPr>
        <w:softHyphen/>
        <w:t>вода просил помочь с присылкой чертежей на направляющие к реактивным снарядов РО-82, нормативно-конструкторской документации для организации на заводе конст</w:t>
      </w:r>
      <w:r w:rsidRPr="0084550E">
        <w:rPr>
          <w:rFonts w:ascii="Times New Roman" w:hAnsi="Times New Roman"/>
          <w:color w:val="000000" w:themeColor="text1"/>
          <w:sz w:val="16"/>
          <w:szCs w:val="16"/>
        </w:rPr>
        <w:softHyphen/>
        <w:t>рукторского бюро, а также командировать в Урумчи инженеров-конструкторов М.М. Ефимова с завода № 153, С.К. Мусолина и Д.Т. Кугук с завода № 47.</w:t>
      </w:r>
    </w:p>
    <w:p w14:paraId="3977363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директор приглашал А.С. Яковлева, «в случае Вашего нахождения побли</w:t>
      </w:r>
      <w:r w:rsidRPr="0084550E">
        <w:rPr>
          <w:rFonts w:ascii="Times New Roman" w:hAnsi="Times New Roman"/>
          <w:color w:val="000000" w:themeColor="text1"/>
          <w:sz w:val="16"/>
          <w:szCs w:val="16"/>
        </w:rPr>
        <w:softHyphen/>
        <w:t>зости от завода, например, в г. Новосибирске, заехать или залететь на завод для лично</w:t>
      </w:r>
      <w:r w:rsidRPr="0084550E">
        <w:rPr>
          <w:rFonts w:ascii="Times New Roman" w:hAnsi="Times New Roman"/>
          <w:color w:val="000000" w:themeColor="text1"/>
          <w:sz w:val="16"/>
          <w:szCs w:val="16"/>
        </w:rPr>
        <w:softHyphen/>
        <w:t>го ознакомления с его организацией, несколько специфичной,, в силу его расположения за границей».</w:t>
      </w:r>
    </w:p>
    <w:p w14:paraId="2D67C6E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первые пять месяцев 1943 г. завод сдал заказчику следующее количество самолё</w:t>
      </w:r>
      <w:r w:rsidRPr="0084550E">
        <w:rPr>
          <w:rFonts w:ascii="Times New Roman" w:hAnsi="Times New Roman"/>
          <w:color w:val="000000" w:themeColor="text1"/>
          <w:sz w:val="16"/>
          <w:szCs w:val="16"/>
        </w:rPr>
        <w:softHyphen/>
        <w:t>тов (по плану/фактически): январь— 10/14, февраль— 10/9, март— 15/3, апрель—15/29, май — 0/8. Итого: 50/63 (15811).</w:t>
      </w:r>
    </w:p>
    <w:p w14:paraId="01466D7B"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05E2A7D5" w14:textId="77777777" w:rsidR="00265C05" w:rsidRPr="0084550E" w:rsidRDefault="00265C0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г. директор завода В.Еськов рапортовал заместителю наркома НКАП А.С.Яковлеву, что во исполнение постановления ГКО завод № 600 приступил к изготовлению самолетов УТ-2МВ, затратив на перестройку производства (увеличение площадей, перепланировка, организация новых цехов и т.п.) около полутора месяцев. В основу был положен плазово-шаблонный метод, существующий на заводе со дня его перехода на изготовление запчастей. Выпуск первой машины собственного производства был намечен на 15/XII – с.г., т.е. через полтора месяца со дня запуска в производство. Завод поставил перед собой задачу – выпуск самолетов лучшего качества с полной взаимозаменяемостью агрегатов и деталей. Одновременно с этим завод занимался сборкой машин из агрегатов завода № 47, первая партия которых уже была собрана. Еськов заверил Яковлев, что установленный заводу график выпуска самолетов, как в 1942 году, так и в 1 квартале 1943 г. будет выполнен. [РГАЭ Ф. 303 оп. 1 д. 101 лл 1-2] Одновременно директор завода просил А.С.Яковлева помочь с присылкой чертежей на направляющие к реактивным снарядам РО-82 и нормативно-конструкторской документации для организации на заводе конструкторского бюро. За первые пять месяцев 1943 г. завод сдал заказчику следующее количество самолётов (по плану/фактически): январь – 10/14, февраль – 10/9, марта – 15/3, апрель – 15/29, май 0/8. Итого: 50/63. В число 63 машин вошли 9 самолётов, изготовленных и собранных с использованием агрегатов и деталей самолёта УТ-2МВ, поступивших с завода № 47. Вместе с 17 самолётами УТ-2, построенными в 1942 г., общий выпуск самолётов этого типа на заводе № 600 составил 80 машин (19006).</w:t>
      </w:r>
    </w:p>
    <w:p w14:paraId="634D46EF" w14:textId="77777777" w:rsidR="00265C05" w:rsidRPr="0084550E" w:rsidRDefault="00265C05" w:rsidP="0084550E">
      <w:pPr>
        <w:spacing w:after="0" w:line="240" w:lineRule="auto"/>
        <w:jc w:val="both"/>
        <w:rPr>
          <w:rFonts w:ascii="Times New Roman" w:hAnsi="Times New Roman"/>
          <w:color w:val="000000" w:themeColor="text1"/>
          <w:sz w:val="16"/>
          <w:szCs w:val="16"/>
        </w:rPr>
      </w:pPr>
    </w:p>
    <w:p w14:paraId="26A718C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36E2544" w14:textId="77777777" w:rsidR="00090C9B" w:rsidRPr="0084550E" w:rsidRDefault="00090C9B" w:rsidP="0084550E">
      <w:pPr>
        <w:pStyle w:val="Iauiue"/>
        <w:jc w:val="both"/>
        <w:rPr>
          <w:iCs/>
          <w:color w:val="000000" w:themeColor="text1"/>
          <w:sz w:val="16"/>
          <w:szCs w:val="16"/>
        </w:rPr>
      </w:pPr>
    </w:p>
    <w:p w14:paraId="63988A8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на Уралмашзаводе была закончена сборка опытного образца САУ У-35, позднее ставшей Су-122 (4406).</w:t>
      </w:r>
    </w:p>
    <w:p w14:paraId="6E073B60" w14:textId="77777777" w:rsidR="00090C9B" w:rsidRPr="0084550E" w:rsidRDefault="00090C9B" w:rsidP="0084550E">
      <w:pPr>
        <w:pStyle w:val="Iauiue"/>
        <w:jc w:val="both"/>
        <w:rPr>
          <w:color w:val="000000" w:themeColor="text1"/>
          <w:sz w:val="16"/>
          <w:szCs w:val="16"/>
        </w:rPr>
      </w:pPr>
    </w:p>
    <w:p w14:paraId="267DC60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30 ноября 1942 начались заводские испытания первого опытного образца 122-мм САУ, построенного по временному техпроцессу. Интересно отметить, что в первый </w:t>
      </w:r>
      <w:r w:rsidRPr="0084550E">
        <w:rPr>
          <w:color w:val="000000" w:themeColor="text1"/>
          <w:sz w:val="16"/>
          <w:szCs w:val="16"/>
        </w:rPr>
        <w:lastRenderedPageBreak/>
        <w:t>день испытаний У-35 прошла пробегом без дорог более 50 км и выполнила стрельбу из 20 выстрелов прямой наводкой на заводском полигоне в Красном.</w:t>
      </w:r>
    </w:p>
    <w:p w14:paraId="42224F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Однако испытания выявили у машины следующие недостатки:</w:t>
      </w:r>
    </w:p>
    <w:p w14:paraId="396069E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Непрочность крепления механизированного досылателя, который часто выходил из строя.</w:t>
      </w:r>
    </w:p>
    <w:p w14:paraId="42CC592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Углы наведения (особенно - по вертикали) не соответствовали ТТТ.</w:t>
      </w:r>
    </w:p>
    <w:p w14:paraId="34840B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Плохая вентиляция рубки способствовала скоплению пороховых газов во время стрельбы.</w:t>
      </w:r>
    </w:p>
    <w:p w14:paraId="48A7BC5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Устройство крепления орудия по-походному не обеспечивало надежности его работы во время движения по пересеченной местности.</w:t>
      </w:r>
    </w:p>
    <w:p w14:paraId="65F0792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поворотах орудия по горизонтали в крайние углы между бронировкой маски и корпусом образовывались большие щели.</w:t>
      </w:r>
    </w:p>
    <w:p w14:paraId="556454B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Пользоваться наблюдательной башенкой и вести наведение орудия по вертикали оказалось практически невозможно.</w:t>
      </w:r>
    </w:p>
    <w:p w14:paraId="0513976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После окончания заводских испытаний в САУ был исключен досылатель выстрела, установлен вытяжной башенный вентилятор, немного увеличен угол наведения гаубицы по вертикали, а также изменены сидения, места расположения которых были дополнительно уточнены (4017).</w:t>
      </w:r>
    </w:p>
    <w:p w14:paraId="5BA3FB7F" w14:textId="77777777" w:rsidR="00090C9B" w:rsidRPr="0084550E" w:rsidRDefault="00090C9B" w:rsidP="0084550E">
      <w:pPr>
        <w:pStyle w:val="Iauiue"/>
        <w:jc w:val="both"/>
        <w:rPr>
          <w:color w:val="000000" w:themeColor="text1"/>
          <w:sz w:val="16"/>
          <w:szCs w:val="16"/>
        </w:rPr>
      </w:pPr>
    </w:p>
    <w:p w14:paraId="3CF41001" w14:textId="77777777" w:rsidR="00090C9B" w:rsidRPr="0084550E" w:rsidRDefault="00090C9B"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30 ноября 1942 года была закончена сборка опытного образца САУ У-35 или Су-122, и в тот же день проведены заводские испытания пробегом на 50 км и стрельбой 20 выстрелами на заводском полигоне в Красном. После них в конструкцию артсамохода были внесены только те доделки и исправления, которые были необходимы для госиспытаний. Все остальные недостатки, а также пожелания по улучшению конструкции САУ были учтены при отработке чертежей опытной серии (9636).</w:t>
      </w:r>
    </w:p>
    <w:p w14:paraId="7A16BA2C" w14:textId="77777777" w:rsidR="00090C9B" w:rsidRPr="0084550E" w:rsidRDefault="00090C9B" w:rsidP="0084550E">
      <w:pPr>
        <w:pStyle w:val="a8"/>
        <w:widowControl/>
        <w:jc w:val="both"/>
        <w:rPr>
          <w:rFonts w:ascii="Times New Roman" w:hAnsi="Times New Roman" w:cs="Times New Roman"/>
          <w:color w:val="000000" w:themeColor="text1"/>
        </w:rPr>
      </w:pPr>
    </w:p>
    <w:p w14:paraId="54F1129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начались заводские испытания опытного образца 122мм САУ с индексом У 35 (буква “У” обозначала Уралмаш). Интересно отметить, что в первый день испытаний У 35 прошла пробегом без дорог более 50 км и выполнила 20 выстрелов прямой наводкой на полигоне. Правда, испытания выявили у боевой машины и ряд недостатков. Несмотря на это, Государственный Комитет Обороны уже 2 декабря выпустил постановление: не дожидаясь конца испытаний приступить к развертыванию серийного производства У 35 на Уралмашза воде, а доработку чертежей производить параллельно с вы пуском первых 25 машин (11300).</w:t>
      </w:r>
    </w:p>
    <w:p w14:paraId="3F62CDD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C7FD10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г. опыт</w:t>
      </w:r>
      <w:r w:rsidRPr="0084550E">
        <w:rPr>
          <w:rFonts w:ascii="Times New Roman" w:hAnsi="Times New Roman"/>
          <w:color w:val="000000" w:themeColor="text1"/>
          <w:sz w:val="16"/>
          <w:szCs w:val="16"/>
        </w:rPr>
        <w:softHyphen/>
        <w:t>ный образец самоходной установки СУ-122, изготовленный на УЗТМ, поступил на заводские испытания, которые выявили нерациональное размещение экипажа, тесноту боевого отделения, не</w:t>
      </w:r>
      <w:r w:rsidRPr="0084550E">
        <w:rPr>
          <w:rFonts w:ascii="Times New Roman" w:hAnsi="Times New Roman"/>
          <w:color w:val="000000" w:themeColor="text1"/>
          <w:sz w:val="16"/>
          <w:szCs w:val="16"/>
        </w:rPr>
        <w:softHyphen/>
        <w:t>удовлетворительное расположение боекомплекта и, вследствие этого, низкую скорострельность. Для устранения выявленных недостатков на САУ были произведе</w:t>
      </w:r>
      <w:r w:rsidRPr="0084550E">
        <w:rPr>
          <w:rFonts w:ascii="Times New Roman" w:hAnsi="Times New Roman"/>
          <w:color w:val="000000" w:themeColor="text1"/>
          <w:sz w:val="16"/>
          <w:szCs w:val="16"/>
        </w:rPr>
        <w:softHyphen/>
        <w:t>ны только те изменения конструкции, которые требовались для успеш</w:t>
      </w:r>
      <w:r w:rsidRPr="0084550E">
        <w:rPr>
          <w:rFonts w:ascii="Times New Roman" w:hAnsi="Times New Roman"/>
          <w:color w:val="000000" w:themeColor="text1"/>
          <w:sz w:val="16"/>
          <w:szCs w:val="16"/>
        </w:rPr>
        <w:softHyphen/>
        <w:t>ного проведения государственных испытаний. Остальные недостатки и изменения были учтены при отработке чертежей установочной партии (10703).</w:t>
      </w:r>
    </w:p>
    <w:p w14:paraId="5E81DEA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7480EA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г. был изготовлен опытный образец установ</w:t>
      </w:r>
      <w:r w:rsidRPr="0084550E">
        <w:rPr>
          <w:rFonts w:ascii="Times New Roman" w:hAnsi="Times New Roman"/>
          <w:color w:val="000000" w:themeColor="text1"/>
          <w:sz w:val="16"/>
          <w:szCs w:val="16"/>
        </w:rPr>
        <w:softHyphen/>
        <w:t>ки СУ-122 (заводское обозначение У-35). По</w:t>
      </w:r>
      <w:r w:rsidRPr="0084550E">
        <w:rPr>
          <w:rFonts w:ascii="Times New Roman" w:hAnsi="Times New Roman"/>
          <w:color w:val="000000" w:themeColor="text1"/>
          <w:sz w:val="16"/>
          <w:szCs w:val="16"/>
        </w:rPr>
        <w:softHyphen/>
        <w:t>сле заводских испытаний, в первой половине декабря того же года само</w:t>
      </w:r>
      <w:r w:rsidRPr="0084550E">
        <w:rPr>
          <w:rFonts w:ascii="Times New Roman" w:hAnsi="Times New Roman"/>
          <w:color w:val="000000" w:themeColor="text1"/>
          <w:sz w:val="16"/>
          <w:szCs w:val="16"/>
        </w:rPr>
        <w:softHyphen/>
        <w:t>ходная установка прошла государственные испытания на Гороховецком АНИОПе. На вооружение была принята 5 декабря 1942 г. Серийное, производство машины началось в декабре 1942 г. и продолжалось по ав-: густ 1943 г. Всего было выпущено 638 самоходных установок (10703).</w:t>
      </w:r>
    </w:p>
    <w:p w14:paraId="6266EFE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20EB648" w14:textId="77777777" w:rsidR="00CC1852" w:rsidRPr="0084550E" w:rsidRDefault="00CC185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30 ноября 1942 сборка первого опытного образца У-35 была закончена. В тот же день состоялись испытания на заводском полигоне. Машина пришла на них не до конца укомплектованной: не были установлены смотровые приборы, панорама прицела, сиденья и боеукладки. Это стало результатом спешки. Также не были отрегулированы механизмы подъема и поворота системы, в результате чего маховики вращались туго.</w:t>
      </w:r>
    </w:p>
    <w:p w14:paraId="2973AC91" w14:textId="77777777" w:rsidR="00CC1852" w:rsidRPr="0084550E" w:rsidRDefault="00CC185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Уже начало испытаний преподнесло неприятные сюрпризы. При первом заряжании лоток для досылания сломался, и, чтобы он не мешался, его сняли. При первом выстреле оборвался трос спускового механизма, дальнейшая стрельба производилась при помощи шнура. Имелись проблемы с наведением на максимальные углы возвышения и горизонтальной наводкой. При повороте орудия на 10 градусов вправо было невозможно управлять правым бортовым фрикционом. Также установка системы сильно ухудшила обзор механика-водителя. После испытания стрельбой значительную часть недостатков удалось устранить (17679).</w:t>
      </w:r>
    </w:p>
    <w:p w14:paraId="55B00A4B" w14:textId="77777777" w:rsidR="00CC1852" w:rsidRPr="0084550E" w:rsidRDefault="00CC1852" w:rsidP="0084550E">
      <w:pPr>
        <w:spacing w:after="0" w:line="240" w:lineRule="auto"/>
        <w:jc w:val="both"/>
        <w:rPr>
          <w:rFonts w:ascii="Times New Roman" w:hAnsi="Times New Roman"/>
          <w:color w:val="000000" w:themeColor="text1"/>
          <w:sz w:val="16"/>
          <w:szCs w:val="16"/>
        </w:rPr>
      </w:pPr>
    </w:p>
    <w:p w14:paraId="5A09AECD"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30 ноября 1942 года закончили сборку опытного образца Су-122. В тот же день были проведены заводские испытания: пробег на 50 км и стрельба 20-ю выстрелами на заводском полигоне в Красном.</w:t>
      </w:r>
    </w:p>
    <w:p w14:paraId="4083D02E"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результате у машины были выявлены следующие недостатки:</w:t>
      </w:r>
    </w:p>
    <w:p w14:paraId="1BD64928" w14:textId="77777777" w:rsidR="00D61EE3" w:rsidRPr="0077585D" w:rsidRDefault="00D61EE3" w:rsidP="00D61EE3">
      <w:pPr>
        <w:widowControl w:val="0"/>
        <w:tabs>
          <w:tab w:val="left" w:pos="519"/>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непрочность крепления досылателя снарядов, конструкция которого к тому же не содействовала ускорению заряжания;</w:t>
      </w:r>
    </w:p>
    <w:p w14:paraId="06C15236" w14:textId="77777777" w:rsidR="00D61EE3" w:rsidRPr="0077585D" w:rsidRDefault="00D61EE3" w:rsidP="00D61EE3">
      <w:pPr>
        <w:widowControl w:val="0"/>
        <w:tabs>
          <w:tab w:val="left" w:pos="51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углы наведения орудия не соответ</w:t>
      </w:r>
      <w:r w:rsidRPr="0077585D">
        <w:rPr>
          <w:rFonts w:ascii="Times New Roman" w:hAnsi="Times New Roman"/>
          <w:color w:val="0070C0"/>
          <w:sz w:val="16"/>
          <w:szCs w:val="16"/>
        </w:rPr>
        <w:softHyphen/>
        <w:t>ствовали ТТТ;</w:t>
      </w:r>
    </w:p>
    <w:p w14:paraId="417B8A74" w14:textId="77777777" w:rsidR="00D61EE3" w:rsidRPr="0077585D" w:rsidRDefault="00D61EE3" w:rsidP="00D61EE3">
      <w:pPr>
        <w:widowControl w:val="0"/>
        <w:tabs>
          <w:tab w:val="left" w:pos="52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скопление большого количества по</w:t>
      </w:r>
      <w:r w:rsidRPr="0077585D">
        <w:rPr>
          <w:rFonts w:ascii="Times New Roman" w:hAnsi="Times New Roman"/>
          <w:color w:val="0070C0"/>
          <w:sz w:val="16"/>
          <w:szCs w:val="16"/>
        </w:rPr>
        <w:softHyphen/>
        <w:t>роховых газов во время стрельбы;</w:t>
      </w:r>
    </w:p>
    <w:p w14:paraId="3B7B5DC1" w14:textId="77777777" w:rsidR="00D61EE3" w:rsidRPr="0077585D" w:rsidRDefault="00D61EE3" w:rsidP="00D61EE3">
      <w:pPr>
        <w:widowControl w:val="0"/>
        <w:tabs>
          <w:tab w:val="left" w:pos="52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устройство крепления орудия по-походному не обеспечивало надежности его работы во время движения по пересечен</w:t>
      </w:r>
      <w:r w:rsidRPr="0077585D">
        <w:rPr>
          <w:rFonts w:ascii="Times New Roman" w:hAnsi="Times New Roman"/>
          <w:color w:val="0070C0"/>
          <w:sz w:val="16"/>
          <w:szCs w:val="16"/>
        </w:rPr>
        <w:softHyphen/>
        <w:t>ной местности;</w:t>
      </w:r>
    </w:p>
    <w:p w14:paraId="06C8983F" w14:textId="77777777" w:rsidR="00D61EE3" w:rsidRPr="0077585D" w:rsidRDefault="00D61EE3" w:rsidP="00D61EE3">
      <w:pPr>
        <w:widowControl w:val="0"/>
        <w:tabs>
          <w:tab w:val="left" w:pos="53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при поворотах орудия по горизонта</w:t>
      </w:r>
      <w:r w:rsidRPr="0077585D">
        <w:rPr>
          <w:rFonts w:ascii="Times New Roman" w:hAnsi="Times New Roman"/>
          <w:color w:val="0070C0"/>
          <w:sz w:val="16"/>
          <w:szCs w:val="16"/>
        </w:rPr>
        <w:softHyphen/>
        <w:t>ли в крайние углы, между бронировкой маски и корпусом образовывались боль</w:t>
      </w:r>
      <w:r w:rsidRPr="0077585D">
        <w:rPr>
          <w:rFonts w:ascii="Times New Roman" w:hAnsi="Times New Roman"/>
          <w:color w:val="0070C0"/>
          <w:sz w:val="16"/>
          <w:szCs w:val="16"/>
        </w:rPr>
        <w:softHyphen/>
        <w:t>шие щели;</w:t>
      </w:r>
    </w:p>
    <w:p w14:paraId="58856846" w14:textId="77777777" w:rsidR="00D61EE3" w:rsidRPr="0077585D" w:rsidRDefault="00D61EE3" w:rsidP="00D61EE3">
      <w:pPr>
        <w:widowControl w:val="0"/>
        <w:tabs>
          <w:tab w:val="left" w:pos="52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пользоваться наблюдательной башен</w:t>
      </w:r>
      <w:r w:rsidRPr="0077585D">
        <w:rPr>
          <w:rFonts w:ascii="Times New Roman" w:hAnsi="Times New Roman"/>
          <w:color w:val="0070C0"/>
          <w:sz w:val="16"/>
          <w:szCs w:val="16"/>
        </w:rPr>
        <w:softHyphen/>
        <w:t>кой и наводить орудие по вертикали ока</w:t>
      </w:r>
      <w:r w:rsidRPr="0077585D">
        <w:rPr>
          <w:rFonts w:ascii="Times New Roman" w:hAnsi="Times New Roman"/>
          <w:color w:val="0070C0"/>
          <w:sz w:val="16"/>
          <w:szCs w:val="16"/>
        </w:rPr>
        <w:softHyphen/>
        <w:t>залось практически невозможно.</w:t>
      </w:r>
    </w:p>
    <w:p w14:paraId="10FE38E6"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заводских испытаний в конструк</w:t>
      </w:r>
      <w:r w:rsidRPr="0077585D">
        <w:rPr>
          <w:rFonts w:ascii="Times New Roman" w:hAnsi="Times New Roman"/>
          <w:color w:val="0070C0"/>
          <w:sz w:val="16"/>
          <w:szCs w:val="16"/>
        </w:rPr>
        <w:softHyphen/>
        <w:t>цию артсамохода внесли только те изме</w:t>
      </w:r>
      <w:r w:rsidRPr="0077585D">
        <w:rPr>
          <w:rFonts w:ascii="Times New Roman" w:hAnsi="Times New Roman"/>
          <w:color w:val="0070C0"/>
          <w:sz w:val="16"/>
          <w:szCs w:val="16"/>
        </w:rPr>
        <w:softHyphen/>
        <w:t>нения, которые требовались для успешного проведения госиспытаний: установили си</w:t>
      </w:r>
      <w:r w:rsidRPr="0077585D">
        <w:rPr>
          <w:rFonts w:ascii="Times New Roman" w:hAnsi="Times New Roman"/>
          <w:color w:val="0070C0"/>
          <w:sz w:val="16"/>
          <w:szCs w:val="16"/>
        </w:rPr>
        <w:softHyphen/>
        <w:t>денья, боеукладку, смотровые приборы, вы</w:t>
      </w:r>
      <w:r w:rsidRPr="0077585D">
        <w:rPr>
          <w:rFonts w:ascii="Times New Roman" w:hAnsi="Times New Roman"/>
          <w:color w:val="0070C0"/>
          <w:sz w:val="16"/>
          <w:szCs w:val="16"/>
        </w:rPr>
        <w:softHyphen/>
        <w:t>тяжной башенный вентилятор и прочее обо</w:t>
      </w:r>
      <w:r w:rsidRPr="0077585D">
        <w:rPr>
          <w:rFonts w:ascii="Times New Roman" w:hAnsi="Times New Roman"/>
          <w:color w:val="0070C0"/>
          <w:sz w:val="16"/>
          <w:szCs w:val="16"/>
        </w:rPr>
        <w:softHyphen/>
        <w:t>рудование; обеспечили углы наведения, тре</w:t>
      </w:r>
      <w:r w:rsidRPr="0077585D">
        <w:rPr>
          <w:rFonts w:ascii="Times New Roman" w:hAnsi="Times New Roman"/>
          <w:color w:val="0070C0"/>
          <w:sz w:val="16"/>
          <w:szCs w:val="16"/>
        </w:rPr>
        <w:softHyphen/>
        <w:t>буемые по ТТТ. Остальные пожелания по улучшению конструкции САУ были учтены при отработке чертежей опытной серии (25002).</w:t>
      </w:r>
    </w:p>
    <w:p w14:paraId="03D97F83" w14:textId="77777777" w:rsidR="00D61EE3" w:rsidRPr="0077585D" w:rsidRDefault="00D61EE3" w:rsidP="00D61EE3">
      <w:pPr>
        <w:spacing w:after="0" w:line="240" w:lineRule="auto"/>
        <w:jc w:val="both"/>
        <w:rPr>
          <w:rFonts w:ascii="Times New Roman" w:hAnsi="Times New Roman"/>
          <w:color w:val="0070C0"/>
          <w:sz w:val="16"/>
          <w:szCs w:val="16"/>
        </w:rPr>
      </w:pPr>
    </w:p>
    <w:p w14:paraId="49FD81A8" w14:textId="77777777" w:rsidR="00D61EE3" w:rsidRPr="0077585D" w:rsidRDefault="00D61EE3" w:rsidP="00D61EE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30 ноя</w:t>
      </w:r>
      <w:r w:rsidRPr="0077585D">
        <w:rPr>
          <w:rStyle w:val="46"/>
          <w:rFonts w:ascii="Times New Roman" w:cs="Times New Roman"/>
          <w:color w:val="0070C0"/>
          <w:sz w:val="16"/>
          <w:szCs w:val="16"/>
        </w:rPr>
        <w:softHyphen/>
        <w:t>бря 1942 года закончили сборку опытного образца Су-122. В тот же день прошли заводские испытания: пробег на 50 км и стрельба 20-ю выстрелами на заводском полигоне в Красном.</w:t>
      </w:r>
    </w:p>
    <w:p w14:paraId="1D63E54C" w14:textId="77777777" w:rsidR="00D61EE3" w:rsidRPr="0077585D" w:rsidRDefault="00D61EE3" w:rsidP="00D61EE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После заводских испытаний в конструкцию артсамохода внесли только те изменения, ко</w:t>
      </w:r>
      <w:r w:rsidRPr="0077585D">
        <w:rPr>
          <w:rStyle w:val="46"/>
          <w:rFonts w:ascii="Times New Roman" w:cs="Times New Roman"/>
          <w:color w:val="0070C0"/>
          <w:sz w:val="16"/>
          <w:szCs w:val="16"/>
        </w:rPr>
        <w:softHyphen/>
        <w:t>торые требовались для успешного проведения госиспытаний: установили сиденья, боеукладку, смотровые приборы, вытяжной башенный вен</w:t>
      </w:r>
      <w:r w:rsidRPr="0077585D">
        <w:rPr>
          <w:rStyle w:val="46"/>
          <w:rFonts w:ascii="Times New Roman" w:cs="Times New Roman"/>
          <w:color w:val="0070C0"/>
          <w:sz w:val="16"/>
          <w:szCs w:val="16"/>
        </w:rPr>
        <w:softHyphen/>
        <w:t>тилятор и прочее оборудование; обеспечили углы наведения, требуемые по ТТТ. Остальные пожелания по улучшению конструкции САУ были учтены в чертежах опытной серии (25626).</w:t>
      </w:r>
    </w:p>
    <w:p w14:paraId="1C60513B" w14:textId="77777777" w:rsidR="00D61EE3" w:rsidRPr="0077585D" w:rsidRDefault="00D61EE3" w:rsidP="00D61EE3">
      <w:pPr>
        <w:spacing w:after="0" w:line="240" w:lineRule="auto"/>
        <w:jc w:val="both"/>
        <w:rPr>
          <w:rFonts w:ascii="Times New Roman" w:hAnsi="Times New Roman"/>
          <w:color w:val="0070C0"/>
          <w:sz w:val="16"/>
          <w:szCs w:val="16"/>
        </w:rPr>
      </w:pPr>
    </w:p>
    <w:p w14:paraId="6177D858" w14:textId="77777777" w:rsidR="00546E6F" w:rsidRPr="0084550E" w:rsidRDefault="00546E6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30 ноября 1942 Су-11 отправили на Гороховецкий АНИОП. То есть в другую дату постановления ГКО завод вписался. Боевая масса 10 тонн, указанная в требованиях, оказалась недостижимым параметром. Реально боевая масса машины составила 11 тонн, как и в случае с СУ-12. Причина прозаична - более "тяжелая" база. Боевое отделение практически не меняли, оно у СУ-31 было уже более-менее отработанным. Как и ранее, внутри находился расчет из 5 человек - 2 наводчика, 2 заряжающих, командир. С точки зрения технической базы машина была идентична СУ-12, по которой явно наблюдался больший приоритет. И как раз эта, более приоритетная машина, во многом и похоронила вполне удачную ЗСУ (21409).</w:t>
      </w:r>
    </w:p>
    <w:p w14:paraId="4DB381E2" w14:textId="77777777" w:rsidR="00546E6F" w:rsidRPr="0084550E" w:rsidRDefault="00546E6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88E0FCE"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СУ-12 направлялась на Гороховецкий АНИОП (23387).</w:t>
      </w:r>
    </w:p>
    <w:p w14:paraId="0D013139" w14:textId="77777777" w:rsidR="00F70C77" w:rsidRPr="0084550E" w:rsidRDefault="00F70C77" w:rsidP="0084550E">
      <w:pPr>
        <w:spacing w:after="0" w:line="240" w:lineRule="auto"/>
        <w:jc w:val="both"/>
        <w:rPr>
          <w:rFonts w:ascii="Times New Roman" w:hAnsi="Times New Roman"/>
          <w:color w:val="000000" w:themeColor="text1"/>
          <w:sz w:val="16"/>
          <w:szCs w:val="16"/>
        </w:rPr>
      </w:pPr>
    </w:p>
    <w:p w14:paraId="5D87D45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вышло Постановление ГКО № 2556 Об освобождении Горьковского автозавода им. Молотова от производства минометов М-82. РГАНИР, Фонд ГКО, д. 71, лл. 23 (11012).</w:t>
      </w:r>
    </w:p>
    <w:p w14:paraId="3EEAA39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A92AD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вышло Постановление ГКО № 2557 О котлах, перебрасываемых на уральские электростанции. РГАНИР, Фонд ГКО, д. 71, лл. 24-29, 30-34 (11012).</w:t>
      </w:r>
    </w:p>
    <w:p w14:paraId="781112D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20C7DF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г. крейсер "Во</w:t>
      </w:r>
      <w:r w:rsidRPr="0084550E">
        <w:rPr>
          <w:color w:val="000000" w:themeColor="text1"/>
          <w:sz w:val="16"/>
          <w:szCs w:val="16"/>
        </w:rPr>
        <w:softHyphen/>
        <w:t>рошилов", поврежденный двумя близкими взры</w:t>
      </w:r>
      <w:r w:rsidRPr="0084550E">
        <w:rPr>
          <w:color w:val="000000" w:themeColor="text1"/>
          <w:sz w:val="16"/>
          <w:szCs w:val="16"/>
        </w:rPr>
        <w:softHyphen/>
        <w:t>вами мин заграждения, сохранил плавучесть (3898).</w:t>
      </w:r>
    </w:p>
    <w:p w14:paraId="74499863" w14:textId="77777777" w:rsidR="00090C9B" w:rsidRPr="0084550E" w:rsidRDefault="00090C9B" w:rsidP="0084550E">
      <w:pPr>
        <w:pStyle w:val="Iauiue"/>
        <w:jc w:val="both"/>
        <w:rPr>
          <w:color w:val="000000" w:themeColor="text1"/>
          <w:sz w:val="16"/>
          <w:szCs w:val="16"/>
        </w:rPr>
      </w:pPr>
    </w:p>
    <w:p w14:paraId="4668137D"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1C07043" w14:textId="77777777" w:rsidR="00090C9B" w:rsidRPr="0084550E" w:rsidRDefault="00090C9B" w:rsidP="0084550E">
      <w:pPr>
        <w:pStyle w:val="Iauiue"/>
        <w:jc w:val="both"/>
        <w:rPr>
          <w:iCs/>
          <w:color w:val="000000" w:themeColor="text1"/>
          <w:sz w:val="16"/>
          <w:szCs w:val="16"/>
        </w:rPr>
      </w:pPr>
    </w:p>
    <w:p w14:paraId="6E9F899D"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30 ноября </w:t>
      </w:r>
      <w:r w:rsidRPr="0084550E">
        <w:rPr>
          <w:rFonts w:ascii="Times New Roman" w:hAnsi="Times New Roman"/>
          <w:color w:val="000000" w:themeColor="text1"/>
          <w:sz w:val="16"/>
          <w:szCs w:val="16"/>
        </w:rPr>
        <w:t>в 1942 году утреннее сообщение Совинформбюро:</w:t>
      </w:r>
    </w:p>
    <w:p w14:paraId="796F2C9D"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30 ноября в районе Сталинграда и на Центральном фронте наши войска продолжали наступление на прежних направлениях.</w:t>
      </w:r>
    </w:p>
    <w:p w14:paraId="390F887C"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заводской части города Сталинграда наши войска вели огневой бой и разведку обороны противника. Огнём артиллерии и миномётов уничтожено до батальона немецкой пехоты, 3 артиллерийские батареи, 21 пулемёт, разрушено 38 дзотов и блиндажей. На южной окраине города бойцы Н-ской части предприняли ночную атаку и очистили от гитлеровцев 12 дзотов и блиндажей.</w:t>
      </w:r>
    </w:p>
    <w:p w14:paraId="23F3C3DB"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прорвав новую линию обороны противника по восточному берегу Дона, с боями продвигались вперёд. В течение ночи уничтожено до 1.000 немецких солдат и офицеров. Н-ская стрелковая часть, действуя совместно с танкистами под командованием тов. Грановского и артиллеристами под командованием тов. Глебова, заняла важный укреплённый пункт противника и продвинулась вперёд на несколько километров.</w:t>
      </w:r>
    </w:p>
    <w:p w14:paraId="59AD74FC"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продолжали успешное наступление. Бойцы Н-ской части, отражая контратаку противника, сожгли и подбили 11 немецких танков и истребили свыше 200 немецких автоматчиков. Огнём зенитной артиллерии сбито 3 самолёта противника. На другом участке наши части заняли населённый пункт и захватили 50 вагонов с боеприпасами, 3 вагона с медикаментами, склад боеприпасов, склад горючего, склад продовольствия, 36 орудий, 50 мотоциклов, 100 велосипедов и другое военное имущество.</w:t>
      </w:r>
    </w:p>
    <w:p w14:paraId="6E6DCBE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Центральном участке фронта наши войска, преодолевая сопротивление и отбивая контратаки немцев, продвинулись вперёд и заняли несколько населённых пунктов. Бойцы Н-ской части в упорном бою уничтожили 7 немецких танков и 350 гитлеровцев. На другом участке наши подразделения овладели опорным пунктом противника и захватили 8 орудий, 14 пулеметов, 3 миномёта, радиостанцию и склад боеприпасов. На поле боя осталось до 600 вражеских трупов.</w:t>
      </w:r>
    </w:p>
    <w:p w14:paraId="05333289"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пехота и танки противника предприняли атаку. Артиллеристы под командованием тов. Любимова подбили 3 немецких танка. Следовавшая за танками вражеская пехота была рассеяна огнём пулемётчиков подразделения под командованием тов. Кравцова. Противник понёс большие потери и отошёл на исходные позиции.</w:t>
      </w:r>
    </w:p>
    <w:p w14:paraId="18266373"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Барановичской области, пустил под откос 3 железнодорожных эшелона с живой силой и 5 эшелонов с военным имуществом противника. Убито более 300 немецких солдат и офицеров, уничтожено 8 паровозов и 82 вагона.</w:t>
      </w:r>
    </w:p>
    <w:p w14:paraId="13C1F6AA"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освобождения от немецких захватчиков населённого пункта Ягодный, Сталинградской области, группа бойцов и командиров Красной Армии составила акт о нижеследующем: «Немецко-фашистские разбойники разорили колхозников населённого пункта и угнали жителей на каторжные работы в Германию. Из 144 домов и других построек — 135 разрушено и уничтожено гитлеровцами. Немецкие бандиты перерезали весь скот и уничтожили фруктовые сады. Гитлеровцы причинили колхозу и колхозникам убытки на несколько миллионов рублей».</w:t>
      </w:r>
    </w:p>
    <w:p w14:paraId="1320A0F7"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вечернее сообщение Совинформбюро:</w:t>
      </w:r>
    </w:p>
    <w:p w14:paraId="65CBE8F6"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30 ноября наши войска в районе города Сталинграда и на Центральномфронте, преодолевая упорное сопротивление противника, продолжали наступление на прежних направлениях.</w:t>
      </w:r>
    </w:p>
    <w:p w14:paraId="5AB51F46"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ноября частями нашей авиации на различных участках фронта уничтожено 17 немецких танков, до 130 автомашин с войсками и различными грузами, 50 повозок сбоеприпасами, подавлен огонь 10 артиллерийских батарей, рассеяно и частью уничтожено до двух батальонов пехоты противника.</w:t>
      </w:r>
    </w:p>
    <w:p w14:paraId="717DAE92"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вели огневой бой с противником. На южной окраине города наши войска вели активные боевые действия и очистили от гитлеровцев ряд дзотов и блиндажей. На одном участке два батальона немецкой пехоты с 30 танками пытались контратаковать наши подразделения. Потеряв в этом бою до 200 солдат и офицеров и 7 танков, противник отступил на исходные позиции.</w:t>
      </w:r>
    </w:p>
    <w:p w14:paraId="7D9F17B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бои в глубине обороны противникана восточном берегу Дона. Занято несколько укреплений с разветвлённой системой ходов сообщений, дзотов, противотанковых и противопехотных препятствий. Уничтожено свыше 800 немецких солдат и офицеров, 12 танков, 29 орудий и 47 пулемётов. В занятом вчера нашими частями укреплённом пункте Вертячий захвачены 17 немецких танков, 5 орудий, 110 автомашин, 17 мотоциклов, 50 подвод, склад амуниции и склад фуража.</w:t>
      </w:r>
    </w:p>
    <w:p w14:paraId="5B5CB67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преодолевая упорное сопротивление противника и отражая его контратаки, продолжали успешное наступление. В течение дня в боях уничтожено до 1.500 вражеских солдат и офицеров, 12 танков, 15 орудий, 14 миномётов, 65 пулемётов, разрушено 36 дзотов и блиндажей. Бойцы под командованием тов. Черного выбили немцев из населённого пункта, превращенного ими в укреплённый узел обороны. Не выдержав совместного удара артиллерии, танков и пехоты, противник, бросив оружие и военное имущество, поспешно отступил. На улицах населённого пункта подсчитано свыше 300 вражеских трупов. Уничтожено 9 орудий, 42 пулемёта, захвачено несколько складов с военным имуществом. Взяты пленные.</w:t>
      </w:r>
    </w:p>
    <w:p w14:paraId="0ED1EDD9"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упорные наступательные бои и заняли ряд населённых пунктов. Противник, опираясь на сильно укреплённые узлы обороны, бросает в контратаки подошедшие резервы. Отражая контратаки и продвигаясь вперёд, советские части наносят немцам тяжёлые потери. Бойцы Н-ской части втолько что освобождённом от гитлеровцев населённом пункте насчитали 650 вражеских трупов и 7 сгоревших танков. Захвачены 6 орудий, 19 пулемётов, склад боеприпасов, склад продовольствия и много различного военного имущества. На другом участке наши войска нанесли большое поражение частям одной дивизии противника. На поле боя остались сотни убитых немцев. Нашими бойцами захвачено16 орудий и 6 немецких танков.</w:t>
      </w:r>
    </w:p>
    <w:p w14:paraId="269E4ACA"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лётчиками в воздушных боях и огнём зенитной артиллерии над полем боя сбито 4 немецких самолёта.</w:t>
      </w:r>
    </w:p>
    <w:p w14:paraId="21A800A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ленинградских партизан пустила под откос немецкий железнодорожный эшелон. В результате крушения разбиты паровоз и 25 вагонов. Движение поездов на этом участке железной дороги было прекращено в течение двух суток.</w:t>
      </w:r>
    </w:p>
    <w:p w14:paraId="452CBA6A"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части недавно заняли одно осетинское село. Они установили, что гитлеровские бандиты за время оккупации ограбили всё население этого села. Гитлеровцы ходили из дома в дом и отбирали продовольствие, одежду и все сколько-нибудь ценные вещи. Грабёж и разбой сопровождались издевательствами над стариками и женщинами. Бандиты избили шомполами колхозниц Костуеву и Кокоеву. Семидесятилетний старик Салтанов умер от побоев, нанесённых ему гитлеровцами. Под развалинами колхозной конюшни наши бойцы обнаружили 36 растерзанных трупов пленных красноармейцев. Установлено, что немецко-фашистские мерзавцы подвергли пленных красноармейцев пыткам, а потом расстреляли их.</w:t>
      </w:r>
    </w:p>
    <w:p w14:paraId="5FF84880"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Немецкие газеты сообщают об арестах и расстрелах лиц, «выражающих недовольство войной и неверие в победу Германии». В Лейпциге эсэсовцы и полиция арестовали 130 рабочих. В Дрездене уволена и арестована большая группа фашистских чиновников «за равнодушие и пассивность в борьбе против недовольных элементов». Гитлеровцы усилили репрессии и против иностранных рабочих. На одном военном заводе в Берлине они арестовали 80 итальянцев и французов, не выполнивших нормы выработки.»</w:t>
      </w:r>
    </w:p>
    <w:p w14:paraId="53024817"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19948249"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продолжается.</w:t>
      </w:r>
    </w:p>
    <w:p w14:paraId="7156DB8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Под Сталинградом.</w:t>
      </w:r>
    </w:p>
    <w:p w14:paraId="2C307594"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30 ноября наши войска под Сталинградом, преодолевая сопротивление противника, продвинулись на 6—10 километров и заняли ряд укреплённых пунктов.</w:t>
      </w:r>
    </w:p>
    <w:p w14:paraId="5A1B76C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26 по 30 ноября противник оставил на поле боя до 20.000 трупов солдат и офицеров.»</w:t>
      </w:r>
    </w:p>
    <w:p w14:paraId="6AA852C2"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На центральном фронте.</w:t>
      </w:r>
    </w:p>
    <w:p w14:paraId="567BCB98"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30 ноября наши войска на Центральном фронте, преодолевая сопротивление противника и отражая контратаки его пехоты и танков, успешно продолжали наступление и заняли несколько населённых пунктов.</w:t>
      </w:r>
    </w:p>
    <w:p w14:paraId="663E6E5E"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день боёв захвачено: танков—17, орудий—37, пулемётов — 40, складов — 12 и уничтожено 58 танков.</w:t>
      </w:r>
    </w:p>
    <w:p w14:paraId="041CF86C"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Противник оставил на поле боя 7.500 трупов солдат и офицеров.» (14845).</w:t>
      </w:r>
    </w:p>
    <w:p w14:paraId="66730CC4"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137F78C9"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30 ноября 1942 г. А.А. Новиков отдал командующим 16-й В А генералу СИ. Руденко и 8-й В А генералу Т.Т. Хрюкину директиву № 005/Н о выделении одного истребительного и одного штурмового авиаполков специально для борьбы с транспортной авиацией противника. Выделенным для этих целей авиаполкам ставилась задача -уничтожать немецкую транспортную авиацию на аэродромах посадки и в воздухе, а также блокировать с воздуха аэродромы Большая Россошка и Подсобное хозяйство. Кроме этого, для перехвата транспортных самолетов требовалось организовать засады на посадочных площадках Качалинская, Котлубань (16-я В А) и Бузиновка (8-я В А) по 4 истребителя и 4 штурмовика на каждой.</w:t>
      </w:r>
    </w:p>
    <w:p w14:paraId="1C4982B3"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Несмотря на полное господство авиации Красной Армии в районе окруженной группировки, транспортные самолеты противника все же прорывались и производили посадки на аэродромы в кольце окружения, а штурмовики Ил-2, ввиду своей малочисленности и сильного противодей</w:t>
      </w:r>
      <w:r w:rsidRPr="0084550E">
        <w:rPr>
          <w:rFonts w:ascii="Times New Roman" w:eastAsia="Times New Roman" w:hAnsi="Times New Roman"/>
          <w:color w:val="000000" w:themeColor="text1"/>
          <w:sz w:val="16"/>
          <w:szCs w:val="16"/>
        </w:rPr>
        <w:softHyphen/>
        <w:t>ствия со стороны истребителей люфтваффе и зенитных средств, не могли уверенно подавлять немецкие аэродромы, неся при этом значительные потери.</w:t>
      </w:r>
    </w:p>
    <w:p w14:paraId="4B27D209" w14:textId="77777777" w:rsidR="00546E6F" w:rsidRPr="0084550E" w:rsidRDefault="00546E6F"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 соответствии со сложившейся обстановкой командующий 8-й ВА уже к 1 декабря перебросил на правый берег Волги (аэродром Абганерово) все полки 201-й и 235-й истребительных и 214-й штурмовой авиадивизий (всего 77 Ил-2, а также сводную группу из экипажей от 206-й шад (503-й, 811-й и 945-й шап - всего 19 Ил-2), 296-й иап 268-й иад, 11-й иап 218-й иад и 16 экипажей 25-й гнбап 272-й нбад.</w:t>
      </w:r>
    </w:p>
    <w:p w14:paraId="51B18846"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За каждой из них были закреплены зоны ответственности. Базировались полки на аэродромах Б.Чапурники, Райгород, Плодовитое, Трудолюбие, Абганерово. Штурмовики находились на аэродромах совместно с истребителями, что облегчало организацию взаимодействия между ними.</w:t>
      </w:r>
    </w:p>
    <w:p w14:paraId="22C5B994"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Со стороны 16-й В А привлекались 228-я шад, 220-я и 283-я иад, а от сталинградского корпусного района ПВО -102-я иад.</w:t>
      </w:r>
    </w:p>
    <w:p w14:paraId="166D1592"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На удары по немецким аэродромам в ноябре - декабре 1942 г. штурмовики Ил-2 в среднем затратили до 25% всех самолето-вылетов, на воздушную разведку - 20%, а на «свободную охоту» и перехват самолетов противника до 15%</w:t>
      </w:r>
      <w:r w:rsidRPr="0084550E">
        <w:rPr>
          <w:rFonts w:ascii="Times New Roman" w:eastAsia="Times New Roman" w:hAnsi="Times New Roman"/>
          <w:color w:val="000000" w:themeColor="text1"/>
          <w:sz w:val="16"/>
          <w:szCs w:val="16"/>
          <w:vertAlign w:val="superscript"/>
        </w:rPr>
        <w:t>1</w:t>
      </w:r>
      <w:r w:rsidRPr="0084550E">
        <w:rPr>
          <w:rFonts w:ascii="Times New Roman" w:eastAsia="Times New Roman" w:hAnsi="Times New Roman"/>
          <w:color w:val="000000" w:themeColor="text1"/>
          <w:sz w:val="16"/>
          <w:szCs w:val="16"/>
        </w:rPr>
        <w:t>. Остальные боевые вылеты штурмовиками были выполнены на оказание непосредственной авиационной поддержки своим войскам, действуя по войскам противника на поле боя и его резервам в местах сосредоточения.</w:t>
      </w:r>
    </w:p>
    <w:p w14:paraId="71E13B5B"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Борьба с транспортными самолетами противника в воздухе велась самолетами Ил-2 в этот период обычно парами, а на участках особо интенсивных полетов - звеньями и эскадрильями. Атака производилась с различных направлений, но преимущественно с задней полусферы на дальностях от 400 до 50 м.</w:t>
      </w:r>
    </w:p>
    <w:p w14:paraId="68AF1089"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 xml:space="preserve">Немецкие самолеты поражались главным образом стрелково-пушечным огнем. Однако отмечалось применение против транспортных самолетов и </w:t>
      </w:r>
      <w:r w:rsidRPr="0084550E">
        <w:rPr>
          <w:rFonts w:ascii="Times New Roman" w:eastAsia="Times New Roman" w:hAnsi="Times New Roman"/>
          <w:color w:val="000000" w:themeColor="text1"/>
          <w:sz w:val="16"/>
          <w:szCs w:val="16"/>
          <w:lang w:val="en-US"/>
        </w:rPr>
        <w:t>PC</w:t>
      </w:r>
      <w:r w:rsidRPr="0084550E">
        <w:rPr>
          <w:rFonts w:ascii="Times New Roman" w:eastAsia="Times New Roman" w:hAnsi="Times New Roman"/>
          <w:color w:val="000000" w:themeColor="text1"/>
          <w:sz w:val="16"/>
          <w:szCs w:val="16"/>
        </w:rPr>
        <w:t xml:space="preserve">. Лучшие летчики-штурмовики работали с минимально коротких дистанций, порядка 180-200 м, и добивались прямых попаданий реактивных снарядов в одиночные немецкие самолеты. Наилучшие результаты получались при стрельбе РСами по плотным боевым порядкам. В этом случае огонь велся залпом по 2-4 реактивных снаряда или серией по 2 </w:t>
      </w:r>
      <w:r w:rsidRPr="0084550E">
        <w:rPr>
          <w:rFonts w:ascii="Times New Roman" w:eastAsia="Times New Roman" w:hAnsi="Times New Roman"/>
          <w:color w:val="000000" w:themeColor="text1"/>
          <w:sz w:val="16"/>
          <w:szCs w:val="16"/>
          <w:lang w:val="en-US"/>
        </w:rPr>
        <w:t>PC</w:t>
      </w:r>
      <w:r w:rsidRPr="0084550E">
        <w:rPr>
          <w:rFonts w:ascii="Times New Roman" w:eastAsia="Times New Roman" w:hAnsi="Times New Roman"/>
          <w:color w:val="000000" w:themeColor="text1"/>
          <w:sz w:val="16"/>
          <w:szCs w:val="16"/>
        </w:rPr>
        <w:t>.</w:t>
      </w:r>
    </w:p>
    <w:p w14:paraId="1F1A48FD"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Аэродромы блокировались днем - истребителями и штурмовиками, а ночью - самолетами У-2, которые, непрерывно сменяя друг друга, дежурили в воздухе и при включении на аэродромах ночных световых стартов сразу же сбрасывали авиабомбы.</w:t>
      </w:r>
    </w:p>
    <w:p w14:paraId="4E6ED6FE" w14:textId="77777777" w:rsidR="00546E6F" w:rsidRPr="0084550E" w:rsidRDefault="00546E6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Удары Ил-2 по самолетам и объектам на аэродромах строились, как правило, на внезапности появления над целью и обычно производились с планирования или, чаще всего, с бреющего полета. Способ атаки цели зависел от расположения самолетов на аэродроме, степени их маскировки и наличия скрытых подступов к аэродрому. Наиболее выгодными для действий Ил-2 по аэродромам считались высоты от бреющего до 600 м.</w:t>
      </w:r>
    </w:p>
    <w:p w14:paraId="0D3ABA40" w14:textId="77777777" w:rsidR="00546E6F" w:rsidRPr="0084550E" w:rsidRDefault="00546E6F"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lastRenderedPageBreak/>
        <w:t>Число заходов определялось степенью защищенности аэродрома сред</w:t>
      </w:r>
      <w:r w:rsidRPr="0084550E">
        <w:rPr>
          <w:rFonts w:ascii="Times New Roman" w:eastAsia="Times New Roman" w:hAnsi="Times New Roman"/>
          <w:color w:val="000000" w:themeColor="text1"/>
          <w:sz w:val="16"/>
          <w:szCs w:val="16"/>
        </w:rPr>
        <w:softHyphen/>
        <w:t>ствами ПВО. Как правило, ПВО немецкого аэродрома состояла из 6-7 бата</w:t>
      </w:r>
      <w:r w:rsidRPr="0084550E">
        <w:rPr>
          <w:rFonts w:ascii="Times New Roman" w:eastAsia="Times New Roman" w:hAnsi="Times New Roman"/>
          <w:color w:val="000000" w:themeColor="text1"/>
          <w:sz w:val="16"/>
          <w:szCs w:val="16"/>
        </w:rPr>
        <w:softHyphen/>
        <w:t>рей зенитной артиллерии (каждая батарея имела либо 4 88-мм и 2 20-мм зенитных орудия, либо 9-12 20-мм или 37-мм автоматов), 4-х зенитно-пулеметных точек (ЗПТ), сосредоточенных в одном месте, 3-х звукоулавливателей и 2-х прожекторов (20186).</w:t>
      </w:r>
    </w:p>
    <w:p w14:paraId="2107D2EA" w14:textId="77777777" w:rsidR="00546E6F" w:rsidRPr="0084550E" w:rsidRDefault="00546E6F" w:rsidP="0084550E">
      <w:pPr>
        <w:shd w:val="clear" w:color="auto" w:fill="FFFFFF"/>
        <w:spacing w:after="0" w:line="240" w:lineRule="auto"/>
        <w:jc w:val="both"/>
        <w:rPr>
          <w:rFonts w:ascii="Times New Roman" w:eastAsia="Times New Roman" w:hAnsi="Times New Roman"/>
          <w:color w:val="000000" w:themeColor="text1"/>
          <w:sz w:val="16"/>
          <w:szCs w:val="16"/>
        </w:rPr>
      </w:pPr>
    </w:p>
    <w:p w14:paraId="66BDAA9F" w14:textId="77777777" w:rsidR="00265C05" w:rsidRPr="0084550E" w:rsidRDefault="00265C05" w:rsidP="0084550E">
      <w:pPr>
        <w:pStyle w:val="ae"/>
        <w:spacing w:before="0" w:after="0"/>
        <w:jc w:val="both"/>
        <w:textAlignment w:val="baseline"/>
        <w:rPr>
          <w:color w:val="000000" w:themeColor="text1"/>
          <w:sz w:val="16"/>
          <w:szCs w:val="16"/>
        </w:rPr>
      </w:pPr>
      <w:r w:rsidRPr="0084550E">
        <w:rPr>
          <w:color w:val="000000" w:themeColor="text1"/>
          <w:sz w:val="16"/>
          <w:szCs w:val="16"/>
        </w:rPr>
        <w:t>Утром 30 ноября 1942 первый налет на немецкие авиабазы, в том числе на Питомник, совершили штурмовики 622-го шап. Однако он закончился полным крахом. Обратно не вернулось шесть Ил-2, еще пять получили сильные повреждения и совершили вынужденные посадки. В числе погибших был заместитель командира полка капитан Доброхотов (19522).</w:t>
      </w:r>
    </w:p>
    <w:p w14:paraId="1547736D" w14:textId="77777777" w:rsidR="00265C05" w:rsidRPr="0084550E" w:rsidRDefault="00265C05" w:rsidP="0084550E">
      <w:pPr>
        <w:pStyle w:val="ae"/>
        <w:spacing w:before="0" w:after="0"/>
        <w:jc w:val="both"/>
        <w:textAlignment w:val="baseline"/>
        <w:rPr>
          <w:color w:val="000000" w:themeColor="text1"/>
          <w:sz w:val="16"/>
          <w:szCs w:val="16"/>
        </w:rPr>
      </w:pPr>
    </w:p>
    <w:p w14:paraId="6616F788"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30 ноября 1942 г. руководст</w:t>
      </w:r>
      <w:r w:rsidRPr="0084550E">
        <w:rPr>
          <w:rFonts w:ascii="Times New Roman" w:hAnsi="Times New Roman"/>
          <w:color w:val="000000" w:themeColor="text1"/>
          <w:sz w:val="16"/>
          <w:szCs w:val="16"/>
        </w:rPr>
        <w:softHyphen/>
        <w:t>во транспортными перевозками в инте</w:t>
      </w:r>
      <w:r w:rsidRPr="0084550E">
        <w:rPr>
          <w:rFonts w:ascii="Times New Roman" w:hAnsi="Times New Roman"/>
          <w:color w:val="000000" w:themeColor="text1"/>
          <w:sz w:val="16"/>
          <w:szCs w:val="16"/>
        </w:rPr>
        <w:softHyphen/>
        <w:t>ресах окруженных, после недолгого орга</w:t>
      </w:r>
      <w:r w:rsidRPr="0084550E">
        <w:rPr>
          <w:rFonts w:ascii="Times New Roman" w:hAnsi="Times New Roman"/>
          <w:color w:val="000000" w:themeColor="text1"/>
          <w:sz w:val="16"/>
          <w:szCs w:val="16"/>
        </w:rPr>
        <w:softHyphen/>
        <w:t>низационного периода, было возложено на штаб командира 8-го ави</w:t>
      </w:r>
      <w:r w:rsidRPr="0084550E">
        <w:rPr>
          <w:rFonts w:ascii="Times New Roman" w:hAnsi="Times New Roman"/>
          <w:color w:val="000000" w:themeColor="text1"/>
          <w:sz w:val="16"/>
          <w:szCs w:val="16"/>
        </w:rPr>
        <w:softHyphen/>
        <w:t>ационного корпуса Люфтваффе генерал- лейтенанта М. Фибига. Задача снабжения «котла» считалась для корпуса приори</w:t>
      </w:r>
      <w:r w:rsidRPr="0084550E">
        <w:rPr>
          <w:rFonts w:ascii="Times New Roman" w:hAnsi="Times New Roman"/>
          <w:color w:val="000000" w:themeColor="text1"/>
          <w:sz w:val="16"/>
          <w:szCs w:val="16"/>
        </w:rPr>
        <w:softHyphen/>
        <w:t>тетной, все остальные - второстепенными. Такая организация сохранялась до 16 ян</w:t>
      </w:r>
      <w:r w:rsidRPr="0084550E">
        <w:rPr>
          <w:rFonts w:ascii="Times New Roman" w:hAnsi="Times New Roman"/>
          <w:color w:val="000000" w:themeColor="text1"/>
          <w:sz w:val="16"/>
          <w:szCs w:val="16"/>
        </w:rPr>
        <w:softHyphen/>
        <w:t>варя 1943 г. Исключение составил пери</w:t>
      </w:r>
      <w:r w:rsidRPr="0084550E">
        <w:rPr>
          <w:rFonts w:ascii="Times New Roman" w:hAnsi="Times New Roman"/>
          <w:color w:val="000000" w:themeColor="text1"/>
          <w:sz w:val="16"/>
          <w:szCs w:val="16"/>
        </w:rPr>
        <w:softHyphen/>
        <w:t>од с 24 по 29 декабря 1942 г., когда из-за прорыва к авиабазе Тацинская 24-го тан</w:t>
      </w:r>
      <w:r w:rsidRPr="0084550E">
        <w:rPr>
          <w:rFonts w:ascii="Times New Roman" w:hAnsi="Times New Roman"/>
          <w:color w:val="000000" w:themeColor="text1"/>
          <w:sz w:val="16"/>
          <w:szCs w:val="16"/>
        </w:rPr>
        <w:softHyphen/>
        <w:t>кового корпуса генерал-майора В.М. Баданова, штаб Фибига вынужден был пере</w:t>
      </w:r>
      <w:r w:rsidRPr="0084550E">
        <w:rPr>
          <w:rFonts w:ascii="Times New Roman" w:hAnsi="Times New Roman"/>
          <w:color w:val="000000" w:themeColor="text1"/>
          <w:sz w:val="16"/>
          <w:szCs w:val="16"/>
        </w:rPr>
        <w:softHyphen/>
        <w:t>дать руководство снабжением непосред</w:t>
      </w:r>
      <w:r w:rsidRPr="0084550E">
        <w:rPr>
          <w:rFonts w:ascii="Times New Roman" w:hAnsi="Times New Roman"/>
          <w:color w:val="000000" w:themeColor="text1"/>
          <w:sz w:val="16"/>
          <w:szCs w:val="16"/>
        </w:rPr>
        <w:softHyphen/>
        <w:t>ственно командованию 4-го Воздушного флота Люфтваффе (23454).</w:t>
      </w:r>
    </w:p>
    <w:p w14:paraId="1A22F75F" w14:textId="77777777" w:rsidR="00F70C77" w:rsidRPr="0084550E" w:rsidRDefault="00F70C77" w:rsidP="0084550E">
      <w:pPr>
        <w:spacing w:after="0" w:line="240" w:lineRule="auto"/>
        <w:jc w:val="both"/>
        <w:rPr>
          <w:rFonts w:ascii="Times New Roman" w:hAnsi="Times New Roman"/>
          <w:color w:val="000000" w:themeColor="text1"/>
          <w:sz w:val="16"/>
          <w:szCs w:val="16"/>
        </w:rPr>
      </w:pPr>
    </w:p>
    <w:p w14:paraId="4A78BE9E" w14:textId="77777777" w:rsidR="00F70C77" w:rsidRPr="0084550E" w:rsidRDefault="00F70C7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г. самолеты 181-го истребительно</w:t>
      </w:r>
      <w:r w:rsidRPr="0084550E">
        <w:rPr>
          <w:rFonts w:ascii="Times New Roman" w:hAnsi="Times New Roman"/>
          <w:color w:val="000000" w:themeColor="text1"/>
          <w:sz w:val="16"/>
          <w:szCs w:val="16"/>
        </w:rPr>
        <w:softHyphen/>
        <w:t>го полка 235-й иад совершили 24 выле</w:t>
      </w:r>
      <w:r w:rsidRPr="0084550E">
        <w:rPr>
          <w:rFonts w:ascii="Times New Roman" w:hAnsi="Times New Roman"/>
          <w:color w:val="000000" w:themeColor="text1"/>
          <w:sz w:val="16"/>
          <w:szCs w:val="16"/>
        </w:rPr>
        <w:softHyphen/>
        <w:t>та на перехват транспортных машин (груп</w:t>
      </w:r>
      <w:r w:rsidRPr="0084550E">
        <w:rPr>
          <w:rFonts w:ascii="Times New Roman" w:hAnsi="Times New Roman"/>
          <w:color w:val="000000" w:themeColor="text1"/>
          <w:sz w:val="16"/>
          <w:szCs w:val="16"/>
        </w:rPr>
        <w:softHyphen/>
        <w:t>пами по 2-3 самолета). Из них только одна пара истребителей смогла обнару</w:t>
      </w:r>
      <w:r w:rsidRPr="0084550E">
        <w:rPr>
          <w:rFonts w:ascii="Times New Roman" w:hAnsi="Times New Roman"/>
          <w:color w:val="000000" w:themeColor="text1"/>
          <w:sz w:val="16"/>
          <w:szCs w:val="16"/>
        </w:rPr>
        <w:softHyphen/>
        <w:t>жить и сбить два Ju-52, загруженных горю</w:t>
      </w:r>
      <w:r w:rsidRPr="0084550E">
        <w:rPr>
          <w:rFonts w:ascii="Times New Roman" w:hAnsi="Times New Roman"/>
          <w:color w:val="000000" w:themeColor="text1"/>
          <w:sz w:val="16"/>
          <w:szCs w:val="16"/>
        </w:rPr>
        <w:softHyphen/>
        <w:t>чим. Причем группа состояла из примерно 20 транспортных машин, которые не были атакованы из-за малой численности на</w:t>
      </w:r>
      <w:r w:rsidRPr="0084550E">
        <w:rPr>
          <w:rFonts w:ascii="Times New Roman" w:hAnsi="Times New Roman"/>
          <w:color w:val="000000" w:themeColor="text1"/>
          <w:sz w:val="16"/>
          <w:szCs w:val="16"/>
        </w:rPr>
        <w:softHyphen/>
        <w:t>шего патруля. Недостаточный наряд истребителей, выделяемых для перехва</w:t>
      </w:r>
      <w:r w:rsidRPr="0084550E">
        <w:rPr>
          <w:rFonts w:ascii="Times New Roman" w:hAnsi="Times New Roman"/>
          <w:color w:val="000000" w:themeColor="text1"/>
          <w:sz w:val="16"/>
          <w:szCs w:val="16"/>
        </w:rPr>
        <w:softHyphen/>
        <w:t>та, отчасти объяснялся и тем, что однов</w:t>
      </w:r>
      <w:r w:rsidRPr="0084550E">
        <w:rPr>
          <w:rFonts w:ascii="Times New Roman" w:hAnsi="Times New Roman"/>
          <w:color w:val="000000" w:themeColor="text1"/>
          <w:sz w:val="16"/>
          <w:szCs w:val="16"/>
        </w:rPr>
        <w:softHyphen/>
        <w:t>ременно с выполнением задачи борьбы с «воздушным мостом», полки 235-й иад еще и прикрывали с воздуха части 4-го кавалерийского корпуса. Такая ситуа</w:t>
      </w:r>
      <w:r w:rsidRPr="0084550E">
        <w:rPr>
          <w:rFonts w:ascii="Times New Roman" w:hAnsi="Times New Roman"/>
          <w:color w:val="000000" w:themeColor="text1"/>
          <w:sz w:val="16"/>
          <w:szCs w:val="16"/>
        </w:rPr>
        <w:softHyphen/>
        <w:t>ция сохранялась и в дальнейшем. Соглас</w:t>
      </w:r>
      <w:r w:rsidRPr="0084550E">
        <w:rPr>
          <w:rFonts w:ascii="Times New Roman" w:hAnsi="Times New Roman"/>
          <w:color w:val="000000" w:themeColor="text1"/>
          <w:sz w:val="16"/>
          <w:szCs w:val="16"/>
        </w:rPr>
        <w:softHyphen/>
        <w:t>но отчету дивизии, в декабре 1942 г. было выполнено 304 вылета на уничтожение транспортных самолетов, а 687 вылетов - на выполнение других задач. В том же декабре в дивизии была сделана попыт</w:t>
      </w:r>
      <w:r w:rsidRPr="0084550E">
        <w:rPr>
          <w:rFonts w:ascii="Times New Roman" w:hAnsi="Times New Roman"/>
          <w:color w:val="000000" w:themeColor="text1"/>
          <w:sz w:val="16"/>
          <w:szCs w:val="16"/>
        </w:rPr>
        <w:softHyphen/>
        <w:t>ка привлечь к уничтожению транспортных самолетов в воздухе штурмовики Ил-2. Но этот эксперимент развития не получил из-за выхода из строя материальной части штурмовиков (23454).</w:t>
      </w:r>
    </w:p>
    <w:p w14:paraId="15359BB4" w14:textId="77777777" w:rsidR="00F70C77" w:rsidRPr="0084550E" w:rsidRDefault="00F70C77" w:rsidP="0084550E">
      <w:pPr>
        <w:spacing w:after="0" w:line="240" w:lineRule="auto"/>
        <w:jc w:val="both"/>
        <w:rPr>
          <w:rFonts w:ascii="Times New Roman" w:hAnsi="Times New Roman"/>
          <w:color w:val="000000" w:themeColor="text1"/>
          <w:sz w:val="16"/>
          <w:szCs w:val="16"/>
        </w:rPr>
      </w:pPr>
    </w:p>
    <w:p w14:paraId="7123D205"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30 ноября </w:t>
      </w:r>
      <w:r w:rsidRPr="0084550E">
        <w:rPr>
          <w:rFonts w:ascii="Times New Roman" w:hAnsi="Times New Roman"/>
          <w:color w:val="000000" w:themeColor="text1"/>
          <w:sz w:val="16"/>
          <w:szCs w:val="16"/>
        </w:rPr>
        <w:t>в 1942 году войска Калининского фронта завершили окружение гарнизона противника в Великих Луках. Главные силы войск Сталинградского фронта вышли на рубеж севернее Котельниковский, северный берег озера Сарпа (южнее.). Образован более чем 500-км внешний фронт окружения, проходивший по рекам Кривая, Чир, Дон, севернее Котельниковский. Войска фронта сократили занимаемую противником площадь более чем наполовину — до 1500 км2 (с запада на восток — 40 км и с севера на юг — от 30 до 40 км). Войска Северной группы Закавказского фронта начали наступление на северном берегу реки Терек (14845).</w:t>
      </w:r>
    </w:p>
    <w:p w14:paraId="063CF737"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6BE4B3F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г. А.А.Новиков отдал командующим 16-й ВА ге</w:t>
      </w:r>
      <w:r w:rsidRPr="0084550E">
        <w:rPr>
          <w:color w:val="000000" w:themeColor="text1"/>
          <w:sz w:val="16"/>
          <w:szCs w:val="16"/>
        </w:rPr>
        <w:softHyphen/>
        <w:t>нералу С.И.Руденко и 8-й ВА генералу Т.Т.Хрюкину директиву № 005/Н о вы</w:t>
      </w:r>
      <w:r w:rsidRPr="0084550E">
        <w:rPr>
          <w:color w:val="000000" w:themeColor="text1"/>
          <w:sz w:val="16"/>
          <w:szCs w:val="16"/>
        </w:rPr>
        <w:softHyphen/>
        <w:t>делении одного истребительного и од</w:t>
      </w:r>
      <w:r w:rsidRPr="0084550E">
        <w:rPr>
          <w:color w:val="000000" w:themeColor="text1"/>
          <w:sz w:val="16"/>
          <w:szCs w:val="16"/>
        </w:rPr>
        <w:softHyphen/>
        <w:t>ного штурмового авиаполков специаль</w:t>
      </w:r>
      <w:r w:rsidRPr="0084550E">
        <w:rPr>
          <w:color w:val="000000" w:themeColor="text1"/>
          <w:sz w:val="16"/>
          <w:szCs w:val="16"/>
        </w:rPr>
        <w:softHyphen/>
        <w:t>но для борьбы с транспортной авиаци</w:t>
      </w:r>
      <w:r w:rsidRPr="0084550E">
        <w:rPr>
          <w:color w:val="000000" w:themeColor="text1"/>
          <w:sz w:val="16"/>
          <w:szCs w:val="16"/>
        </w:rPr>
        <w:softHyphen/>
        <w:t>ей противника. Выделенным для этих целей авиаполкам ставилась задача -уничтожать немецкую транспортную авиацию на аэродромах посадки и в воздухе, а также блокировать с воздуха аэродромы Большая Россошка и Подсобное хозяйство. Кроме этого, для пе</w:t>
      </w:r>
      <w:r w:rsidRPr="0084550E">
        <w:rPr>
          <w:color w:val="000000" w:themeColor="text1"/>
          <w:sz w:val="16"/>
          <w:szCs w:val="16"/>
        </w:rPr>
        <w:softHyphen/>
        <w:t>рехвата транспортных самолетов требо</w:t>
      </w:r>
      <w:r w:rsidRPr="0084550E">
        <w:rPr>
          <w:color w:val="000000" w:themeColor="text1"/>
          <w:sz w:val="16"/>
          <w:szCs w:val="16"/>
        </w:rPr>
        <w:softHyphen/>
        <w:t>валось организовать засады на посадоч</w:t>
      </w:r>
      <w:r w:rsidRPr="0084550E">
        <w:rPr>
          <w:color w:val="000000" w:themeColor="text1"/>
          <w:sz w:val="16"/>
          <w:szCs w:val="16"/>
        </w:rPr>
        <w:softHyphen/>
        <w:t>ных площадках Качалинская, совхоз "Котлубань" (16-я ВА) и Бузиновка (8-я ВА) по 4 истребителя и 4 штурмовика на каждой.</w:t>
      </w:r>
    </w:p>
    <w:p w14:paraId="3FD8493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Быстро выяснилось, что принятые меры явно недостаточны. Несмотря на полное господство авиации Красной Армии в районе окруженной группиров</w:t>
      </w:r>
      <w:r w:rsidRPr="0084550E">
        <w:rPr>
          <w:color w:val="000000" w:themeColor="text1"/>
          <w:sz w:val="16"/>
          <w:szCs w:val="16"/>
        </w:rPr>
        <w:softHyphen/>
        <w:t>ки, транспортные самолеты противника все же прорывались и производили по</w:t>
      </w:r>
      <w:r w:rsidRPr="0084550E">
        <w:rPr>
          <w:color w:val="000000" w:themeColor="text1"/>
          <w:sz w:val="16"/>
          <w:szCs w:val="16"/>
        </w:rPr>
        <w:softHyphen/>
        <w:t>садки на аэродромы в кольце окруже</w:t>
      </w:r>
      <w:r w:rsidRPr="0084550E">
        <w:rPr>
          <w:color w:val="000000" w:themeColor="text1"/>
          <w:sz w:val="16"/>
          <w:szCs w:val="16"/>
        </w:rPr>
        <w:softHyphen/>
        <w:t>ния, а штурмовики Ил-2, ввиду своей ма</w:t>
      </w:r>
      <w:r w:rsidRPr="0084550E">
        <w:rPr>
          <w:color w:val="000000" w:themeColor="text1"/>
          <w:sz w:val="16"/>
          <w:szCs w:val="16"/>
        </w:rPr>
        <w:softHyphen/>
        <w:t>лочисленности и сильного противодей</w:t>
      </w:r>
      <w:r w:rsidRPr="0084550E">
        <w:rPr>
          <w:color w:val="000000" w:themeColor="text1"/>
          <w:sz w:val="16"/>
          <w:szCs w:val="16"/>
        </w:rPr>
        <w:softHyphen/>
        <w:t>ствия со стороны истребителей Люфтваффе и зенитных средств, не могли уверенно подавлять немецкие аэродро</w:t>
      </w:r>
      <w:r w:rsidRPr="0084550E">
        <w:rPr>
          <w:color w:val="000000" w:themeColor="text1"/>
          <w:sz w:val="16"/>
          <w:szCs w:val="16"/>
        </w:rPr>
        <w:softHyphen/>
        <w:t>мы, неся при этом значительные потери.</w:t>
      </w:r>
    </w:p>
    <w:p w14:paraId="677EB2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 утром 30 ноября во время бомбоштурмового удара по аэродрому Пи</w:t>
      </w:r>
      <w:r w:rsidRPr="0084550E">
        <w:rPr>
          <w:color w:val="000000" w:themeColor="text1"/>
          <w:sz w:val="16"/>
          <w:szCs w:val="16"/>
        </w:rPr>
        <w:softHyphen/>
        <w:t xml:space="preserve">томник, на котором, по данным штаба 214-й </w:t>
      </w:r>
      <w:r w:rsidRPr="0084550E">
        <w:rPr>
          <w:iCs/>
          <w:color w:val="000000" w:themeColor="text1"/>
          <w:sz w:val="16"/>
          <w:szCs w:val="16"/>
        </w:rPr>
        <w:t>шад,</w:t>
      </w:r>
      <w:r w:rsidRPr="0084550E">
        <w:rPr>
          <w:color w:val="000000" w:themeColor="text1"/>
          <w:sz w:val="16"/>
          <w:szCs w:val="16"/>
        </w:rPr>
        <w:t xml:space="preserve"> произвели посадку 25 само</w:t>
      </w:r>
      <w:r w:rsidRPr="0084550E">
        <w:rPr>
          <w:color w:val="000000" w:themeColor="text1"/>
          <w:sz w:val="16"/>
          <w:szCs w:val="16"/>
        </w:rPr>
        <w:softHyphen/>
        <w:t xml:space="preserve">летов противника типа Ju52 и Не 111, из 3 экипажей 622-го </w:t>
      </w:r>
      <w:r w:rsidRPr="0084550E">
        <w:rPr>
          <w:iCs/>
          <w:color w:val="000000" w:themeColor="text1"/>
          <w:sz w:val="16"/>
          <w:szCs w:val="16"/>
        </w:rPr>
        <w:t>шап,</w:t>
      </w:r>
      <w:r w:rsidRPr="0084550E">
        <w:rPr>
          <w:color w:val="000000" w:themeColor="text1"/>
          <w:sz w:val="16"/>
          <w:szCs w:val="16"/>
        </w:rPr>
        <w:t xml:space="preserve"> вылетевших на боевое задание, вернулся только </w:t>
      </w:r>
      <w:r w:rsidRPr="0084550E">
        <w:rPr>
          <w:iCs/>
          <w:color w:val="000000" w:themeColor="text1"/>
          <w:sz w:val="16"/>
          <w:szCs w:val="16"/>
        </w:rPr>
        <w:t>"...ст.л-т Ольховенко сильно раненым и на под</w:t>
      </w:r>
      <w:r w:rsidRPr="0084550E">
        <w:rPr>
          <w:iCs/>
          <w:color w:val="000000" w:themeColor="text1"/>
          <w:sz w:val="16"/>
          <w:szCs w:val="16"/>
        </w:rPr>
        <w:softHyphen/>
        <w:t>битом самолете".</w:t>
      </w:r>
      <w:r w:rsidRPr="0084550E">
        <w:rPr>
          <w:color w:val="000000" w:themeColor="text1"/>
          <w:sz w:val="16"/>
          <w:szCs w:val="16"/>
        </w:rPr>
        <w:t xml:space="preserve"> Заместитель команди</w:t>
      </w:r>
      <w:r w:rsidRPr="0084550E">
        <w:rPr>
          <w:color w:val="000000" w:themeColor="text1"/>
          <w:sz w:val="16"/>
          <w:szCs w:val="16"/>
        </w:rPr>
        <w:softHyphen/>
        <w:t>ра полка к-н Доброхотов и с-т Пятилетов на свой аэродром не вернулись. По данным штаба полка, на аэродроме Пи</w:t>
      </w:r>
      <w:r w:rsidRPr="0084550E">
        <w:rPr>
          <w:color w:val="000000" w:themeColor="text1"/>
          <w:sz w:val="16"/>
          <w:szCs w:val="16"/>
        </w:rPr>
        <w:softHyphen/>
        <w:t xml:space="preserve">томник группа Доброхотова уничтожила и повредила </w:t>
      </w:r>
      <w:r w:rsidRPr="0084550E">
        <w:rPr>
          <w:iCs/>
          <w:color w:val="000000" w:themeColor="text1"/>
          <w:sz w:val="16"/>
          <w:szCs w:val="16"/>
        </w:rPr>
        <w:t>"6 самолетов на земле и 4 в воздухе. Два самолета в воздухе сбил ст.л-т Ольховенко ".</w:t>
      </w:r>
    </w:p>
    <w:p w14:paraId="02A415E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Всего 30 ноября 622-й </w:t>
      </w:r>
      <w:r w:rsidRPr="0084550E">
        <w:rPr>
          <w:iCs/>
          <w:color w:val="000000" w:themeColor="text1"/>
          <w:sz w:val="16"/>
          <w:szCs w:val="16"/>
        </w:rPr>
        <w:t>шап</w:t>
      </w:r>
      <w:r w:rsidRPr="0084550E">
        <w:rPr>
          <w:color w:val="000000" w:themeColor="text1"/>
          <w:sz w:val="16"/>
          <w:szCs w:val="16"/>
        </w:rPr>
        <w:t xml:space="preserve"> потерял погибшими 5 экипажей и 6 самолетов, еще 5 "Илов" получили серьезные по</w:t>
      </w:r>
      <w:r w:rsidRPr="0084550E">
        <w:rPr>
          <w:color w:val="000000" w:themeColor="text1"/>
          <w:sz w:val="16"/>
          <w:szCs w:val="16"/>
        </w:rPr>
        <w:softHyphen/>
        <w:t>вреждения (6467).</w:t>
      </w:r>
    </w:p>
    <w:p w14:paraId="6BE921E5" w14:textId="77777777" w:rsidR="00090C9B" w:rsidRPr="0084550E" w:rsidRDefault="00090C9B" w:rsidP="0084550E">
      <w:pPr>
        <w:pStyle w:val="Iauiue"/>
        <w:jc w:val="both"/>
        <w:rPr>
          <w:color w:val="000000" w:themeColor="text1"/>
          <w:sz w:val="16"/>
          <w:szCs w:val="16"/>
        </w:rPr>
      </w:pPr>
    </w:p>
    <w:p w14:paraId="69C64C5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командующий ВВС А.А.Новиков отдал командующему 16ВА распоряжение о выделении одного иап и одного шап специально для борьбы с транспортной авиацией в воздухе и путем блокировки аэродромов Большая Россошка и Подсобное Хозяйство (340,105).</w:t>
      </w:r>
    </w:p>
    <w:p w14:paraId="776CC4EE" w14:textId="77777777" w:rsidR="00090C9B" w:rsidRPr="0084550E" w:rsidRDefault="00090C9B" w:rsidP="0084550E">
      <w:pPr>
        <w:pStyle w:val="Iauiue"/>
        <w:jc w:val="both"/>
        <w:rPr>
          <w:color w:val="000000" w:themeColor="text1"/>
          <w:sz w:val="16"/>
          <w:szCs w:val="16"/>
        </w:rPr>
      </w:pPr>
    </w:p>
    <w:p w14:paraId="22CBD84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немцы по воздуху сумели доставить в Сталинград рекордный объем грузов - 100 т используя Не-111, но это была только треть от потребности 6 армии (1493,120).</w:t>
      </w:r>
    </w:p>
    <w:p w14:paraId="01359C94" w14:textId="77777777" w:rsidR="00090C9B" w:rsidRPr="0084550E" w:rsidRDefault="00090C9B" w:rsidP="0084550E">
      <w:pPr>
        <w:pStyle w:val="Iauiue"/>
        <w:jc w:val="both"/>
        <w:rPr>
          <w:color w:val="000000" w:themeColor="text1"/>
          <w:sz w:val="16"/>
          <w:szCs w:val="16"/>
        </w:rPr>
      </w:pPr>
    </w:p>
    <w:p w14:paraId="00C4796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на аэродромах 4 зоны с Сталинграде вывели из строя 15 Ю-52 (518,178).</w:t>
      </w:r>
    </w:p>
    <w:p w14:paraId="0C719779" w14:textId="77777777" w:rsidR="00090C9B" w:rsidRPr="0084550E" w:rsidRDefault="00090C9B" w:rsidP="0084550E">
      <w:pPr>
        <w:pStyle w:val="Iauiue"/>
        <w:jc w:val="both"/>
        <w:rPr>
          <w:color w:val="000000" w:themeColor="text1"/>
          <w:sz w:val="16"/>
          <w:szCs w:val="16"/>
        </w:rPr>
      </w:pPr>
    </w:p>
    <w:p w14:paraId="7CCCA70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командующий ВВС распорядился, чтобы 16 ВА выделила по одному иап и шап для борьбы с транспортной авиацией в полете и на аэродромах и такой же приказ 4 декабря получила 8 ВА. Данная задача была определена как важнейшая (340,105).</w:t>
      </w:r>
    </w:p>
    <w:p w14:paraId="52308D3B" w14:textId="77777777" w:rsidR="00090C9B" w:rsidRPr="0084550E" w:rsidRDefault="00090C9B" w:rsidP="0084550E">
      <w:pPr>
        <w:pStyle w:val="Iauiue"/>
        <w:jc w:val="both"/>
        <w:rPr>
          <w:color w:val="000000" w:themeColor="text1"/>
          <w:sz w:val="16"/>
          <w:szCs w:val="16"/>
        </w:rPr>
      </w:pPr>
    </w:p>
    <w:p w14:paraId="2BA7018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1 мая по 30 ноября 1942 года Люфтваффе потеряли на всех фронтах 10535 самолетов, из них на Восточном - 3193 бомбардировщика, 892 пикировщика и 3325 истребителей (3573).</w:t>
      </w:r>
    </w:p>
    <w:p w14:paraId="40F16903" w14:textId="77777777" w:rsidR="00090C9B" w:rsidRPr="0084550E" w:rsidRDefault="00090C9B" w:rsidP="0084550E">
      <w:pPr>
        <w:pStyle w:val="Iauiue"/>
        <w:jc w:val="both"/>
        <w:rPr>
          <w:color w:val="000000" w:themeColor="text1"/>
          <w:sz w:val="16"/>
          <w:szCs w:val="16"/>
        </w:rPr>
      </w:pPr>
    </w:p>
    <w:p w14:paraId="085665F2"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5919DD2" w14:textId="77777777" w:rsidR="00090C9B" w:rsidRPr="0084550E" w:rsidRDefault="00090C9B" w:rsidP="0084550E">
      <w:pPr>
        <w:pStyle w:val="Iauiue"/>
        <w:jc w:val="both"/>
        <w:rPr>
          <w:iCs/>
          <w:color w:val="000000" w:themeColor="text1"/>
          <w:sz w:val="16"/>
          <w:szCs w:val="16"/>
        </w:rPr>
      </w:pPr>
    </w:p>
    <w:p w14:paraId="4D01CCFF" w14:textId="77777777" w:rsidR="00546E6F" w:rsidRPr="0084550E" w:rsidRDefault="00546E6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года состоялся первый полет Норт Америкен XP-51B, первоначально обозначенный XP-78, первого P-51 Mustang с Packard Merlin (20793).</w:t>
      </w:r>
    </w:p>
    <w:p w14:paraId="592228CE" w14:textId="77777777" w:rsidR="00546E6F" w:rsidRPr="0084550E" w:rsidRDefault="00546E6F" w:rsidP="0084550E">
      <w:pPr>
        <w:spacing w:after="0" w:line="240" w:lineRule="auto"/>
        <w:jc w:val="both"/>
        <w:rPr>
          <w:rFonts w:ascii="Times New Roman" w:hAnsi="Times New Roman"/>
          <w:color w:val="000000" w:themeColor="text1"/>
          <w:sz w:val="16"/>
          <w:szCs w:val="16"/>
        </w:rPr>
      </w:pPr>
    </w:p>
    <w:p w14:paraId="6E60883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12 Hs 129B-1 4-й эскадрильи 2-й штурмовой авиационной эскадры, которую сформировали в Польше в сентябре 1942, вылетели на помощь африканскому корпусу Роммеля. Однако во время перелета в Ливию эскадрилья потеряла треть своих самолетов из-за отказов ненадежных двигателей. Для уцелевших самолетов песок африканской пустыни оказался не намного лучше русской пыли. Не помогли и новые фильтры, и еще два штурмовика из-за засорения двигателей упали на вражеской территории. Остальные Hs 129 перебросили в Триполи, однако наступление 8-й армии англичан вынудило эвакуировать остатки эскадрильи в Бари (Италия) (3037,29).</w:t>
      </w:r>
    </w:p>
    <w:p w14:paraId="085744E2" w14:textId="77777777" w:rsidR="00090C9B" w:rsidRPr="0084550E" w:rsidRDefault="00090C9B" w:rsidP="0084550E">
      <w:pPr>
        <w:pStyle w:val="Iauiue"/>
        <w:jc w:val="both"/>
        <w:rPr>
          <w:color w:val="000000" w:themeColor="text1"/>
          <w:sz w:val="16"/>
          <w:szCs w:val="16"/>
        </w:rPr>
      </w:pPr>
    </w:p>
    <w:p w14:paraId="16FA58E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30 ноября 1942 состоялась морская битва у Tassafaronga (2261).</w:t>
      </w:r>
    </w:p>
    <w:p w14:paraId="1D31AF13" w14:textId="77777777" w:rsidR="00090C9B" w:rsidRPr="0084550E" w:rsidRDefault="00090C9B" w:rsidP="0084550E">
      <w:pPr>
        <w:pStyle w:val="Iauiue"/>
        <w:jc w:val="both"/>
        <w:rPr>
          <w:color w:val="000000" w:themeColor="text1"/>
          <w:sz w:val="16"/>
          <w:szCs w:val="16"/>
        </w:rPr>
      </w:pPr>
    </w:p>
    <w:p w14:paraId="161629DF"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30 ноября </w:t>
      </w:r>
      <w:r w:rsidRPr="0084550E">
        <w:rPr>
          <w:rFonts w:ascii="Times New Roman" w:hAnsi="Times New Roman"/>
          <w:color w:val="000000" w:themeColor="text1"/>
          <w:sz w:val="16"/>
          <w:szCs w:val="16"/>
        </w:rPr>
        <w:t>в 1942 году крейсер Нортгемптон получил в левый борт попадания 2 торпед с эсминца “Оясио”. Через 3 часа он был оставлен командой и затонул. Погибли 58 человек (14845).</w:t>
      </w:r>
    </w:p>
    <w:p w14:paraId="6B510BCD"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1F3EB5BB" w14:textId="77777777" w:rsidR="004318C9" w:rsidRPr="0084550E" w:rsidRDefault="004318C9"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30 ноября </w:t>
      </w:r>
      <w:r w:rsidRPr="0084550E">
        <w:rPr>
          <w:rFonts w:ascii="Times New Roman" w:hAnsi="Times New Roman"/>
          <w:color w:val="000000" w:themeColor="text1"/>
          <w:sz w:val="16"/>
          <w:szCs w:val="16"/>
        </w:rPr>
        <w:t>в 1942 году в бою у Тассафаронга крейсер Пенсакола получает серьезные повреждения (14845).</w:t>
      </w:r>
    </w:p>
    <w:p w14:paraId="43CE7CF5" w14:textId="77777777" w:rsidR="004318C9" w:rsidRPr="0084550E" w:rsidRDefault="004318C9" w:rsidP="0084550E">
      <w:pPr>
        <w:spacing w:after="0" w:line="240" w:lineRule="auto"/>
        <w:jc w:val="both"/>
        <w:rPr>
          <w:rFonts w:ascii="Times New Roman" w:hAnsi="Times New Roman"/>
          <w:color w:val="000000" w:themeColor="text1"/>
          <w:sz w:val="16"/>
          <w:szCs w:val="16"/>
        </w:rPr>
      </w:pPr>
    </w:p>
    <w:p w14:paraId="639C9B6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A033E9A" w14:textId="77777777" w:rsidR="00090C9B" w:rsidRPr="0084550E" w:rsidRDefault="00090C9B" w:rsidP="0084550E">
      <w:pPr>
        <w:pStyle w:val="Iauiue"/>
        <w:jc w:val="both"/>
        <w:rPr>
          <w:iCs/>
          <w:color w:val="000000" w:themeColor="text1"/>
          <w:sz w:val="16"/>
          <w:szCs w:val="16"/>
        </w:rPr>
      </w:pPr>
    </w:p>
    <w:p w14:paraId="77CCEAD4" w14:textId="77777777" w:rsidR="00D61EE3" w:rsidRPr="0084550E" w:rsidRDefault="00D61EE3" w:rsidP="00D61EE3">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ноября 1942 г. 12-й бомбардировочный полк на Ту-2, которым командовал П.Х. Козырев и затем воевал на Калининском фронте. С августа 1943 г. во главе полка встал подполковник М.П. Вйсякин, летчик-испытатель, многое сделавший для успешного освоения Ту-2 экипажами. В боях полк понес значительные потери и был отведен в тыл, на подмосковный аэродром Кубинка, для пополнения (11988).</w:t>
      </w:r>
    </w:p>
    <w:p w14:paraId="0B59B490" w14:textId="77777777" w:rsidR="00D61EE3" w:rsidRPr="0084550E" w:rsidRDefault="00D61EE3" w:rsidP="00D61EE3">
      <w:pPr>
        <w:spacing w:after="0" w:line="240" w:lineRule="auto"/>
        <w:jc w:val="both"/>
        <w:rPr>
          <w:rFonts w:ascii="Times New Roman" w:hAnsi="Times New Roman"/>
          <w:color w:val="000000" w:themeColor="text1"/>
          <w:sz w:val="16"/>
          <w:szCs w:val="16"/>
        </w:rPr>
      </w:pPr>
    </w:p>
    <w:p w14:paraId="5F58A0A3" w14:textId="77777777" w:rsidR="00A77423" w:rsidRPr="0084550E" w:rsidRDefault="00A7742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ноября 1942 на Ла-5 0514 выполнили тщательную подгонку предкрылков и поса</w:t>
      </w:r>
      <w:r w:rsidRPr="0084550E">
        <w:rPr>
          <w:rFonts w:ascii="Times New Roman" w:hAnsi="Times New Roman"/>
          <w:color w:val="000000" w:themeColor="text1"/>
          <w:sz w:val="16"/>
          <w:szCs w:val="16"/>
        </w:rPr>
        <w:softHyphen/>
        <w:t>дочных щитков, уменьшили щели между ор</w:t>
      </w:r>
      <w:r w:rsidRPr="0084550E">
        <w:rPr>
          <w:rFonts w:ascii="Times New Roman" w:hAnsi="Times New Roman"/>
          <w:color w:val="000000" w:themeColor="text1"/>
          <w:sz w:val="16"/>
          <w:szCs w:val="16"/>
        </w:rPr>
        <w:softHyphen/>
        <w:t>ганами управления и конструкцией плане</w:t>
      </w:r>
      <w:r w:rsidRPr="0084550E">
        <w:rPr>
          <w:rFonts w:ascii="Times New Roman" w:hAnsi="Times New Roman"/>
          <w:color w:val="000000" w:themeColor="text1"/>
          <w:sz w:val="16"/>
          <w:szCs w:val="16"/>
        </w:rPr>
        <w:softHyphen/>
        <w:t>ра, выправили поверхность центроплана по шаблонам профиля принятого при проекти</w:t>
      </w:r>
      <w:r w:rsidRPr="0084550E">
        <w:rPr>
          <w:rFonts w:ascii="Times New Roman" w:hAnsi="Times New Roman"/>
          <w:color w:val="000000" w:themeColor="text1"/>
          <w:sz w:val="16"/>
          <w:szCs w:val="16"/>
        </w:rPr>
        <w:softHyphen/>
        <w:t>ровании, сняли бортовые огни с верхней и нижней поверхностей крыла, улучшили со</w:t>
      </w:r>
      <w:r w:rsidRPr="0084550E">
        <w:rPr>
          <w:rFonts w:ascii="Times New Roman" w:hAnsi="Times New Roman"/>
          <w:color w:val="000000" w:themeColor="text1"/>
          <w:sz w:val="16"/>
          <w:szCs w:val="16"/>
        </w:rPr>
        <w:softHyphen/>
        <w:t>пряжение между фюзеляжем и килем, фю</w:t>
      </w:r>
      <w:r w:rsidRPr="0084550E">
        <w:rPr>
          <w:rFonts w:ascii="Times New Roman" w:hAnsi="Times New Roman"/>
          <w:color w:val="000000" w:themeColor="text1"/>
          <w:sz w:val="16"/>
          <w:szCs w:val="16"/>
        </w:rPr>
        <w:softHyphen/>
        <w:t>зеляжем и рулями высоты и направления. Для уменьшения зазора нарастили торце</w:t>
      </w:r>
      <w:r w:rsidRPr="0084550E">
        <w:rPr>
          <w:rFonts w:ascii="Times New Roman" w:hAnsi="Times New Roman"/>
          <w:color w:val="000000" w:themeColor="text1"/>
          <w:sz w:val="16"/>
          <w:szCs w:val="16"/>
        </w:rPr>
        <w:softHyphen/>
        <w:t>вую часть руля высоты, установили обтека</w:t>
      </w:r>
      <w:r w:rsidRPr="0084550E">
        <w:rPr>
          <w:rFonts w:ascii="Times New Roman" w:hAnsi="Times New Roman"/>
          <w:color w:val="000000" w:themeColor="text1"/>
          <w:sz w:val="16"/>
          <w:szCs w:val="16"/>
        </w:rPr>
        <w:softHyphen/>
        <w:t>тели на тяги триммеров, трубку Пито и пру</w:t>
      </w:r>
      <w:r w:rsidRPr="0084550E">
        <w:rPr>
          <w:rFonts w:ascii="Times New Roman" w:hAnsi="Times New Roman"/>
          <w:color w:val="000000" w:themeColor="text1"/>
          <w:sz w:val="16"/>
          <w:szCs w:val="16"/>
        </w:rPr>
        <w:softHyphen/>
        <w:t>жины радиоантенны. Мачту антенны укоро</w:t>
      </w:r>
      <w:r w:rsidRPr="0084550E">
        <w:rPr>
          <w:rFonts w:ascii="Times New Roman" w:hAnsi="Times New Roman"/>
          <w:color w:val="000000" w:themeColor="text1"/>
          <w:sz w:val="16"/>
          <w:szCs w:val="16"/>
        </w:rPr>
        <w:softHyphen/>
        <w:t>тили, а килевую мачту и вовсе сняли.</w:t>
      </w:r>
    </w:p>
    <w:p w14:paraId="6617760A" w14:textId="77777777" w:rsidR="00A77423" w:rsidRPr="0084550E" w:rsidRDefault="00A7742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w:t>
      </w:r>
      <w:r w:rsidRPr="0084550E">
        <w:rPr>
          <w:rFonts w:ascii="Times New Roman" w:hAnsi="Times New Roman"/>
          <w:color w:val="000000" w:themeColor="text1"/>
          <w:sz w:val="16"/>
          <w:szCs w:val="16"/>
        </w:rPr>
        <w:softHyphen/>
        <w:t>новили пластины-обтекатели (в ЦАГИ их назвали «щиточками»), закрывающие выре</w:t>
      </w:r>
      <w:r w:rsidRPr="0084550E">
        <w:rPr>
          <w:rFonts w:ascii="Times New Roman" w:hAnsi="Times New Roman"/>
          <w:color w:val="000000" w:themeColor="text1"/>
          <w:sz w:val="16"/>
          <w:szCs w:val="16"/>
        </w:rPr>
        <w:softHyphen/>
        <w:t>зы для шарниров элеронов, рулей высоты и направления, а также осей поворота ног шасси. Усилили створки костыля. Смонти</w:t>
      </w:r>
      <w:r w:rsidRPr="0084550E">
        <w:rPr>
          <w:rFonts w:ascii="Times New Roman" w:hAnsi="Times New Roman"/>
          <w:color w:val="000000" w:themeColor="text1"/>
          <w:sz w:val="16"/>
          <w:szCs w:val="16"/>
        </w:rPr>
        <w:softHyphen/>
        <w:t>ровали стекатель на фонаре и зализ на его окантовке.</w:t>
      </w:r>
    </w:p>
    <w:p w14:paraId="2D183BE5" w14:textId="77777777" w:rsidR="00A77423" w:rsidRPr="0084550E" w:rsidRDefault="00A7742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самолет установили винт ВИШ-105В с уширенными лопастями и уменьшенным до 3 метров диаметром, произвели герметизацию продольных и поперечных стыков наружного капота, заслонок капота, внутреннего капота, противопожарной перегородки, 5-й рамы, мест прохода стволов пушек через внутрен</w:t>
      </w:r>
      <w:r w:rsidRPr="0084550E">
        <w:rPr>
          <w:rFonts w:ascii="Times New Roman" w:hAnsi="Times New Roman"/>
          <w:color w:val="000000" w:themeColor="text1"/>
          <w:sz w:val="16"/>
          <w:szCs w:val="16"/>
        </w:rPr>
        <w:softHyphen/>
        <w:t>ний капот и наружные пушечные порты, под</w:t>
      </w:r>
      <w:r w:rsidRPr="0084550E">
        <w:rPr>
          <w:rFonts w:ascii="Times New Roman" w:hAnsi="Times New Roman"/>
          <w:color w:val="000000" w:themeColor="text1"/>
          <w:sz w:val="16"/>
          <w:szCs w:val="16"/>
        </w:rPr>
        <w:softHyphen/>
        <w:t>резали заподлицо с поверхностью фюзеляжа гильзоотводы и масляные дренажи. Устано</w:t>
      </w:r>
      <w:r w:rsidRPr="0084550E">
        <w:rPr>
          <w:rFonts w:ascii="Times New Roman" w:hAnsi="Times New Roman"/>
          <w:color w:val="000000" w:themeColor="text1"/>
          <w:sz w:val="16"/>
          <w:szCs w:val="16"/>
        </w:rPr>
        <w:softHyphen/>
        <w:t>вили новый всасывающий патрубок, благода</w:t>
      </w:r>
      <w:r w:rsidRPr="0084550E">
        <w:rPr>
          <w:rFonts w:ascii="Times New Roman" w:hAnsi="Times New Roman"/>
          <w:color w:val="000000" w:themeColor="text1"/>
          <w:sz w:val="16"/>
          <w:szCs w:val="16"/>
        </w:rPr>
        <w:softHyphen/>
        <w:t>ря чему удалось вернуть на 1-й цилиндр дви</w:t>
      </w:r>
      <w:r w:rsidRPr="0084550E">
        <w:rPr>
          <w:rFonts w:ascii="Times New Roman" w:hAnsi="Times New Roman"/>
          <w:color w:val="000000" w:themeColor="text1"/>
          <w:sz w:val="16"/>
          <w:szCs w:val="16"/>
        </w:rPr>
        <w:softHyphen/>
        <w:t>гателя серийный дефлектор завода №19.</w:t>
      </w:r>
    </w:p>
    <w:p w14:paraId="15BE8700" w14:textId="77777777" w:rsidR="00A77423" w:rsidRPr="0084550E" w:rsidRDefault="00A7742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Летные испытания 0514 в целом подтвер</w:t>
      </w:r>
      <w:r w:rsidRPr="0084550E">
        <w:rPr>
          <w:rFonts w:ascii="Times New Roman" w:hAnsi="Times New Roman"/>
          <w:color w:val="000000" w:themeColor="text1"/>
          <w:sz w:val="16"/>
          <w:szCs w:val="16"/>
        </w:rPr>
        <w:softHyphen/>
        <w:t>дили результаты, полученные в трубах. По данным ЦАГИ, по сравнению с серийными ма</w:t>
      </w:r>
      <w:r w:rsidRPr="0084550E">
        <w:rPr>
          <w:rFonts w:ascii="Times New Roman" w:hAnsi="Times New Roman"/>
          <w:color w:val="000000" w:themeColor="text1"/>
          <w:sz w:val="16"/>
          <w:szCs w:val="16"/>
        </w:rPr>
        <w:softHyphen/>
        <w:t>шинами при полетах в ЛИИ с наддувом 1140 мм.рт.ст. у земли скорость возросла на 40 км/ч. Однако мотор этой машины по своим характеристикам и недостаткам практически ничем не отличался от двигателя Ла-5 № 0444, испытанного в НИИ ВВС в сентябре. Максимальные скорости на 2-й границе вы</w:t>
      </w:r>
      <w:r w:rsidRPr="0084550E">
        <w:rPr>
          <w:rFonts w:ascii="Times New Roman" w:hAnsi="Times New Roman"/>
          <w:color w:val="000000" w:themeColor="text1"/>
          <w:sz w:val="16"/>
          <w:szCs w:val="16"/>
        </w:rPr>
        <w:softHyphen/>
        <w:t>сотности практически не имели прироста по сравнению с максимальными скоростями на 1-й границе из-за неудовлетворительной ра</w:t>
      </w:r>
      <w:r w:rsidRPr="0084550E">
        <w:rPr>
          <w:rFonts w:ascii="Times New Roman" w:hAnsi="Times New Roman"/>
          <w:color w:val="000000" w:themeColor="text1"/>
          <w:sz w:val="16"/>
          <w:szCs w:val="16"/>
        </w:rPr>
        <w:softHyphen/>
        <w:t>боты мотора М-82 на 2-й скорости нагнетате</w:t>
      </w:r>
      <w:r w:rsidRPr="0084550E">
        <w:rPr>
          <w:rFonts w:ascii="Times New Roman" w:hAnsi="Times New Roman"/>
          <w:color w:val="000000" w:themeColor="text1"/>
          <w:sz w:val="16"/>
          <w:szCs w:val="16"/>
        </w:rPr>
        <w:softHyphen/>
        <w:t>ля при ограничении наддува до 950 мм.рт.ст. Доработки трех «контрольных» Ла-5 на 21-м заводе проводились, так, сказать «в русле» концепции ЦАГИ, однако не все предложения ученых нашли понимание у производствен</w:t>
      </w:r>
      <w:r w:rsidRPr="0084550E">
        <w:rPr>
          <w:rFonts w:ascii="Times New Roman" w:hAnsi="Times New Roman"/>
          <w:color w:val="000000" w:themeColor="text1"/>
          <w:sz w:val="16"/>
          <w:szCs w:val="16"/>
        </w:rPr>
        <w:softHyphen/>
        <w:t>ников. В максимальной степени рекоменда</w:t>
      </w:r>
      <w:r w:rsidRPr="0084550E">
        <w:rPr>
          <w:rFonts w:ascii="Times New Roman" w:hAnsi="Times New Roman"/>
          <w:color w:val="000000" w:themeColor="text1"/>
          <w:sz w:val="16"/>
          <w:szCs w:val="16"/>
        </w:rPr>
        <w:softHyphen/>
        <w:t>циям ЦАГИ соответствовал самолет № 372108-50, но и на нем не установили «щи- точки» осей поворота стоек шасси, правда, площадь щелей сумели сократить примерно вдвое и не стали срезать килевую мачту ан</w:t>
      </w:r>
      <w:r w:rsidRPr="0084550E">
        <w:rPr>
          <w:rFonts w:ascii="Times New Roman" w:hAnsi="Times New Roman"/>
          <w:color w:val="000000" w:themeColor="text1"/>
          <w:sz w:val="16"/>
          <w:szCs w:val="16"/>
        </w:rPr>
        <w:softHyphen/>
        <w:t>тенны. Вместе с тем, на этой машине сняли левый триммер руля высоты, увеличили пло</w:t>
      </w:r>
      <w:r w:rsidRPr="0084550E">
        <w:rPr>
          <w:rFonts w:ascii="Times New Roman" w:hAnsi="Times New Roman"/>
          <w:color w:val="000000" w:themeColor="text1"/>
          <w:sz w:val="16"/>
          <w:szCs w:val="16"/>
        </w:rPr>
        <w:softHyphen/>
        <w:t>щадь сечения выхлопных патрубков и их оси развернули ближе к плоскости самолета, со</w:t>
      </w:r>
      <w:r w:rsidRPr="0084550E">
        <w:rPr>
          <w:rFonts w:ascii="Times New Roman" w:hAnsi="Times New Roman"/>
          <w:color w:val="000000" w:themeColor="text1"/>
          <w:sz w:val="16"/>
          <w:szCs w:val="16"/>
        </w:rPr>
        <w:softHyphen/>
        <w:t>ответственно, изменили выколотки на створ</w:t>
      </w:r>
      <w:r w:rsidRPr="0084550E">
        <w:rPr>
          <w:rFonts w:ascii="Times New Roman" w:hAnsi="Times New Roman"/>
          <w:color w:val="000000" w:themeColor="text1"/>
          <w:sz w:val="16"/>
          <w:szCs w:val="16"/>
        </w:rPr>
        <w:softHyphen/>
        <w:t>ках капота, а выходная щель уменьшилась в закрытом положении до 10 мм.</w:t>
      </w:r>
    </w:p>
    <w:p w14:paraId="494DD76D" w14:textId="77777777" w:rsidR="00A77423" w:rsidRPr="0084550E" w:rsidRDefault="00A7742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самолете № 37210853 выполнили весь тот же комплекс работ, что и на 0850, за ис</w:t>
      </w:r>
      <w:r w:rsidRPr="0084550E">
        <w:rPr>
          <w:rFonts w:ascii="Times New Roman" w:hAnsi="Times New Roman"/>
          <w:color w:val="000000" w:themeColor="text1"/>
          <w:sz w:val="16"/>
          <w:szCs w:val="16"/>
        </w:rPr>
        <w:softHyphen/>
        <w:t>ключением доработки всасывающего па</w:t>
      </w:r>
      <w:r w:rsidRPr="0084550E">
        <w:rPr>
          <w:rFonts w:ascii="Times New Roman" w:hAnsi="Times New Roman"/>
          <w:color w:val="000000" w:themeColor="text1"/>
          <w:sz w:val="16"/>
          <w:szCs w:val="16"/>
        </w:rPr>
        <w:softHyphen/>
        <w:t>трубка и выхлопного коллектора, кроме того, на нем оставили маслорадиатор с серийным тоннелем. Объем изменений Ла-5 № 37210871 в целом соответствовал машине 0850, но на нем вдобавок не были загермети</w:t>
      </w:r>
      <w:r w:rsidRPr="0084550E">
        <w:rPr>
          <w:rFonts w:ascii="Times New Roman" w:hAnsi="Times New Roman"/>
          <w:color w:val="000000" w:themeColor="text1"/>
          <w:sz w:val="16"/>
          <w:szCs w:val="16"/>
        </w:rPr>
        <w:softHyphen/>
        <w:t>зированы продольные и поперечные стыки наружного капота, а размеры щелей у осей поворота стоек шасси остались прежними, как на серийных самолетах (23589).</w:t>
      </w:r>
    </w:p>
    <w:p w14:paraId="4A4E54ED" w14:textId="77777777" w:rsidR="00A77423" w:rsidRPr="0084550E" w:rsidRDefault="00A77423" w:rsidP="0084550E">
      <w:pPr>
        <w:spacing w:after="0" w:line="240" w:lineRule="auto"/>
        <w:jc w:val="both"/>
        <w:rPr>
          <w:rFonts w:ascii="Times New Roman" w:hAnsi="Times New Roman"/>
          <w:color w:val="000000" w:themeColor="text1"/>
          <w:sz w:val="16"/>
          <w:szCs w:val="16"/>
        </w:rPr>
      </w:pPr>
    </w:p>
    <w:p w14:paraId="39854E8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К концу ноября 1942 ОКБ П.О.С. разработал проект экспериментального одноместного истребителя И-2 М-92 с двумя моторами Е.В.Урмина в фюзеляже с передачей на винты в крыле (9537,18).</w:t>
      </w:r>
    </w:p>
    <w:p w14:paraId="4A2317F7" w14:textId="77777777" w:rsidR="00090C9B" w:rsidRPr="0084550E" w:rsidRDefault="00090C9B" w:rsidP="0084550E">
      <w:pPr>
        <w:pStyle w:val="Iauiue"/>
        <w:jc w:val="both"/>
        <w:rPr>
          <w:color w:val="000000" w:themeColor="text1"/>
          <w:sz w:val="16"/>
          <w:szCs w:val="16"/>
        </w:rPr>
      </w:pPr>
    </w:p>
    <w:p w14:paraId="3F5B470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ноября 1942 года в ОКБ П.О.С. велась разработка одноместного двухмоторного истребителя весьма оригинальной схемы. Два двигате</w:t>
      </w:r>
      <w:r w:rsidRPr="0084550E">
        <w:rPr>
          <w:rFonts w:ascii="Times New Roman" w:hAnsi="Times New Roman"/>
          <w:color w:val="000000" w:themeColor="text1"/>
          <w:sz w:val="16"/>
          <w:szCs w:val="16"/>
        </w:rPr>
        <w:softHyphen/>
        <w:t>ля воздушного охлаждения М-92 (проектная взлетная мощность 2200 л.с.) размещались в фюзеляже и через специальную передачу при</w:t>
      </w:r>
      <w:r w:rsidRPr="0084550E">
        <w:rPr>
          <w:rFonts w:ascii="Times New Roman" w:hAnsi="Times New Roman"/>
          <w:color w:val="000000" w:themeColor="text1"/>
          <w:sz w:val="16"/>
          <w:szCs w:val="16"/>
        </w:rPr>
        <w:softHyphen/>
        <w:t>водили во вращение винты, распо</w:t>
      </w:r>
      <w:r w:rsidRPr="0084550E">
        <w:rPr>
          <w:rFonts w:ascii="Times New Roman" w:hAnsi="Times New Roman"/>
          <w:color w:val="000000" w:themeColor="text1"/>
          <w:sz w:val="16"/>
          <w:szCs w:val="16"/>
        </w:rPr>
        <w:softHyphen/>
        <w:t>ложенные на крыле. К концу 1942 года все работы по проекту были прекращены (11754).</w:t>
      </w:r>
    </w:p>
    <w:p w14:paraId="2BC0D1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A7D86E1"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ноября 1942 года в ОКБ П.О.С. велась разработка одноместного двухмоторного истребителя весьма оригинальной схемы. Два двигателя воздушного охлаждения М-92 (проектная взлетная мощность 2200 л.с.) размещались в фюзеляже и через специальную передачу приводили во вращение винты, расположенные на крыле. К концу 1942 года все работы по проекту были прекращены (25264).</w:t>
      </w:r>
    </w:p>
    <w:p w14:paraId="7CAC2E7E" w14:textId="77777777" w:rsidR="00D61EE3" w:rsidRPr="0077585D" w:rsidRDefault="00D61EE3" w:rsidP="00D61EE3">
      <w:pPr>
        <w:spacing w:after="0" w:line="240" w:lineRule="auto"/>
        <w:jc w:val="both"/>
        <w:rPr>
          <w:rFonts w:ascii="Times New Roman" w:hAnsi="Times New Roman"/>
          <w:color w:val="0070C0"/>
          <w:sz w:val="16"/>
          <w:szCs w:val="16"/>
        </w:rPr>
      </w:pPr>
    </w:p>
    <w:p w14:paraId="18129A1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ноября 1942 началась подготовка И-185 к вылету на фронт для войсковых испытаний (9979).</w:t>
      </w:r>
    </w:p>
    <w:p w14:paraId="1CAEFD1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0310C51" w14:textId="77777777" w:rsidR="004318C9" w:rsidRPr="0084550E" w:rsidRDefault="004318C9"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 конце ноября 1942 г. положительные результаты испытаний первых ракетно-пусковых установок для ТК типа Г-5 были доложены в Штаб и ВСЧФ, а затем и в Наркомат ВМФ в Москву.</w:t>
      </w:r>
    </w:p>
    <w:p w14:paraId="74B23D8A" w14:textId="77777777" w:rsidR="004318C9" w:rsidRPr="0084550E" w:rsidRDefault="004318C9"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С декабря 1942 г. шесть ТК вооруженных РПУ-6 в составе 1-ой БТК успешно участвовали в боевых операциях на ЧФ (15985).</w:t>
      </w:r>
    </w:p>
    <w:p w14:paraId="74EFC739" w14:textId="77777777" w:rsidR="004318C9" w:rsidRPr="0084550E" w:rsidRDefault="004318C9" w:rsidP="0084550E">
      <w:pPr>
        <w:spacing w:after="0" w:line="240" w:lineRule="auto"/>
        <w:jc w:val="both"/>
        <w:rPr>
          <w:rFonts w:ascii="Times New Roman" w:eastAsia="Times New Roman" w:hAnsi="Times New Roman"/>
          <w:color w:val="000000" w:themeColor="text1"/>
          <w:sz w:val="16"/>
          <w:szCs w:val="16"/>
        </w:rPr>
      </w:pPr>
    </w:p>
    <w:p w14:paraId="2DBADA1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44E1625" w14:textId="77777777" w:rsidR="00090C9B" w:rsidRPr="0084550E" w:rsidRDefault="00090C9B" w:rsidP="0084550E">
      <w:pPr>
        <w:pStyle w:val="Iauiue"/>
        <w:jc w:val="both"/>
        <w:rPr>
          <w:iCs/>
          <w:color w:val="000000" w:themeColor="text1"/>
          <w:sz w:val="16"/>
          <w:szCs w:val="16"/>
        </w:rPr>
      </w:pPr>
    </w:p>
    <w:p w14:paraId="72B48F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ноября 1942 г. в конструкцию ходовой ча</w:t>
      </w:r>
      <w:r w:rsidRPr="0084550E">
        <w:rPr>
          <w:rFonts w:ascii="Times New Roman" w:hAnsi="Times New Roman"/>
          <w:color w:val="000000" w:themeColor="text1"/>
          <w:sz w:val="16"/>
          <w:szCs w:val="16"/>
        </w:rPr>
        <w:softHyphen/>
        <w:t>сти танка Т-34 на ЧКЗ были введены: новые гусеницы с траками, изготовленными из стали 27СГТ, литые ведущие колеса с роликами, а также штампованные диски опорных катков с наружной амортизацией (10703).</w:t>
      </w:r>
    </w:p>
    <w:p w14:paraId="13F4668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20EDD9B" w14:textId="77777777" w:rsidR="00B64EA8" w:rsidRPr="0084550E" w:rsidRDefault="00B64EA8" w:rsidP="0084550E">
      <w:pPr>
        <w:pStyle w:val="Iauiue"/>
        <w:jc w:val="both"/>
        <w:rPr>
          <w:color w:val="000000" w:themeColor="text1"/>
          <w:sz w:val="16"/>
          <w:szCs w:val="16"/>
        </w:rPr>
      </w:pPr>
      <w:r w:rsidRPr="0084550E">
        <w:rPr>
          <w:color w:val="000000" w:themeColor="text1"/>
          <w:sz w:val="16"/>
          <w:szCs w:val="16"/>
        </w:rPr>
        <w:t>В конце ноября 1942 в КБ ЧКЗ началась разработка тяжелой СУ, вооруженной 152-мм гаубицей МЛ-20С по инициативе Нач. ГАБТУ г-л Я.Н.Федоренко и НКВ Д.Ф.У., который звонил ГК ЧКЗ Ж.Я.Котину. Тот сразу поехал на Мотовилихинский и через сутки поручил зам. Н.М.Снегову начать проработку на базе КВ-1С. Разместили и 20 49 кг снарядов с раздельным заряжанием (4411,11).</w:t>
      </w:r>
    </w:p>
    <w:p w14:paraId="2F58477F" w14:textId="77777777" w:rsidR="00B64EA8" w:rsidRPr="0084550E" w:rsidRDefault="00B64EA8" w:rsidP="0084550E">
      <w:pPr>
        <w:pStyle w:val="Iauiue"/>
        <w:jc w:val="both"/>
        <w:rPr>
          <w:color w:val="000000" w:themeColor="text1"/>
          <w:sz w:val="16"/>
          <w:szCs w:val="16"/>
        </w:rPr>
      </w:pPr>
    </w:p>
    <w:p w14:paraId="68BB91D9" w14:textId="77777777" w:rsidR="00B64EA8" w:rsidRPr="0084550E" w:rsidRDefault="00B64EA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концу ноября 1942 облик новой машины (проект переработанной самоходной установки ЗИК-11 получил обозначение У-35) стал вырисовываться. Безусловно, некоторые ее элементы были позаимствованы у ЗИК-11, но в целом создаваемая под руководством Горлицкого машина достаточно сильно отличалась, причем в лучшую сторону. Для начала, от идеи полуоткрытого боевого отделения конструкторы решительно отказались. Боевое отделение получило не только крышу и два люка, но еще и командирскую башенку, аналогичную той, что на заводе №183 спроектировали для трехместной башни Т-34. Без «ступеньки» в лобовой части корпуса обойтись не удалось, но от сомнительной идеи установки в верхнем лобовом листе курсовых пулеметов создатели САУ отказались.</w:t>
      </w:r>
    </w:p>
    <w:p w14:paraId="7ED7334E" w14:textId="77777777" w:rsidR="00B64EA8" w:rsidRPr="0084550E" w:rsidRDefault="00B64EA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проектную группу, которая занялась ее разработкой, вошли специалисты, которые уже имели опыт проектирования САУ. Среди них оказались Н. В. Курин, Г. Ф. Ксюнин и К.Н. Ильин, которые работали над орудийными установками для штурмового танка КВ-7. Несмотря на то, что в постановлении ГКО №2429 были проставлены довольно жесткие сроки, проектирование У-35 затянулось.</w:t>
      </w:r>
    </w:p>
    <w:p w14:paraId="20D832BF" w14:textId="77777777" w:rsidR="00B64EA8" w:rsidRPr="0084550E" w:rsidRDefault="00B64EA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Кроме того, толщина верхнего лобового листа увеличилась до 60 мм. Более удачной получилась бронировка артиллерийской системы, теперь она позволяла наводить орудие на угол до 10 градусов влево и вправо. От идеи с нишей, в которой на ЗИК-11 размещались заряды, было решено отказаться. Переработаным оказалось и орудие: в частности, появилось ограждение и лоток, сделанный по типу СГ-122.</w:t>
      </w:r>
    </w:p>
    <w:p w14:paraId="211F8329" w14:textId="77777777" w:rsidR="00B64EA8" w:rsidRPr="0084550E" w:rsidRDefault="00B64EA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29 октября 1942 года Артком ГАУ утвердил программу полигонных испытаний опытного образца самоходной установки. На практике сроки изготовления У-35 выглядели крайне оптимистичными. По состоянию на 28 ноября машина все еще находилась в состоянии сборки, завершение постройки ожидалось в первых числах декабря. В ГАУ считали причиной такого положения «отсутствие должного внимания к этой работе со стороны дирекции завода». На деле УЗТМ и смежные с ним предприятия и без того оказались перегружены работой. К слову, завод №592, который строил аналогичную по назначению САУ СГ-2, также опаздывал (17679).</w:t>
      </w:r>
    </w:p>
    <w:p w14:paraId="50F77118" w14:textId="77777777" w:rsidR="00B64EA8" w:rsidRPr="0084550E" w:rsidRDefault="00B64EA8" w:rsidP="0084550E">
      <w:pPr>
        <w:spacing w:after="0" w:line="240" w:lineRule="auto"/>
        <w:jc w:val="both"/>
        <w:rPr>
          <w:rFonts w:ascii="Times New Roman" w:hAnsi="Times New Roman"/>
          <w:color w:val="000000" w:themeColor="text1"/>
          <w:sz w:val="16"/>
          <w:szCs w:val="16"/>
        </w:rPr>
      </w:pPr>
    </w:p>
    <w:p w14:paraId="3FBA7E36" w14:textId="77777777" w:rsidR="00B64EA8" w:rsidRPr="0084550E" w:rsidRDefault="00B64EA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 состоянию на конец ноября 1942 года работы по ГАЗ-73 перешли в другое русло: теперь машину начали проектировать на базе шасси ГАЗ-71. Вместо форсированных моторов ГАЗ предполагалось использовать двигатели ЗИС-16. Последние упоминания этой машины датированы 29 ноября 1942 года, далее работы были остановлены.</w:t>
      </w:r>
    </w:p>
    <w:p w14:paraId="7088A4F2" w14:textId="77777777" w:rsidR="00B64EA8" w:rsidRPr="0084550E" w:rsidRDefault="00B64EA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Никаких проектных изображений этой машины не сохранилось, но в целом она должна была напоминать самоходную установку </w:t>
      </w:r>
      <w:hyperlink r:id="rId74" w:history="1">
        <w:r w:rsidRPr="0084550E">
          <w:rPr>
            <w:rFonts w:ascii="Times New Roman" w:eastAsia="Times New Roman" w:hAnsi="Times New Roman"/>
            <w:color w:val="000000" w:themeColor="text1"/>
            <w:sz w:val="16"/>
            <w:szCs w:val="16"/>
            <w:lang w:eastAsia="ru-RU"/>
          </w:rPr>
          <w:t>ИС-10</w:t>
        </w:r>
      </w:hyperlink>
      <w:r w:rsidRPr="0084550E">
        <w:rPr>
          <w:rFonts w:ascii="Times New Roman" w:eastAsia="Times New Roman" w:hAnsi="Times New Roman"/>
          <w:color w:val="000000" w:themeColor="text1"/>
          <w:sz w:val="16"/>
          <w:szCs w:val="16"/>
          <w:lang w:eastAsia="ru-RU"/>
        </w:rPr>
        <w:t>, которую разработали в КБ завода № 92. На ГАЗ достаточно быстро поняли, что подобная концепция лишена смысла. Дальше проектных работ дело не продвинулось. Выяснилось, что для нормального размещения орудия необходимо поднимать высоту машины на 20 см. Боевое отделение при этом всё равно получалось маленьким, а огневая манёвренность и скорострельность оказывались низкими (17690).</w:t>
      </w:r>
    </w:p>
    <w:p w14:paraId="452CD51F" w14:textId="77777777" w:rsidR="00B64EA8" w:rsidRPr="0084550E" w:rsidRDefault="00B64EA8" w:rsidP="0084550E">
      <w:pPr>
        <w:spacing w:after="0" w:line="240" w:lineRule="auto"/>
        <w:jc w:val="both"/>
        <w:rPr>
          <w:rFonts w:ascii="Times New Roman" w:hAnsi="Times New Roman"/>
          <w:color w:val="000000" w:themeColor="text1"/>
          <w:sz w:val="16"/>
          <w:szCs w:val="16"/>
        </w:rPr>
      </w:pPr>
    </w:p>
    <w:p w14:paraId="6280988E"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ноября 1942 года работы по ГАЗ-73 затихли (23369).</w:t>
      </w:r>
    </w:p>
    <w:p w14:paraId="7A696184" w14:textId="77777777" w:rsidR="007D1736" w:rsidRPr="0084550E" w:rsidRDefault="007D1736" w:rsidP="0084550E">
      <w:pPr>
        <w:spacing w:after="0" w:line="240" w:lineRule="auto"/>
        <w:jc w:val="both"/>
        <w:rPr>
          <w:rFonts w:ascii="Times New Roman" w:hAnsi="Times New Roman"/>
          <w:color w:val="000000" w:themeColor="text1"/>
          <w:sz w:val="16"/>
          <w:szCs w:val="16"/>
        </w:rPr>
      </w:pPr>
    </w:p>
    <w:p w14:paraId="63F8CDD1" w14:textId="77777777" w:rsidR="00F1597F" w:rsidRPr="0084550E" w:rsidRDefault="00F1597F" w:rsidP="0084550E">
      <w:pPr>
        <w:pStyle w:val="162"/>
        <w:shd w:val="clear" w:color="auto" w:fill="auto"/>
        <w:spacing w:line="240" w:lineRule="auto"/>
        <w:jc w:val="both"/>
        <w:rPr>
          <w:rFonts w:eastAsia="Calibri"/>
          <w:color w:val="000000" w:themeColor="text1"/>
          <w:sz w:val="16"/>
          <w:szCs w:val="16"/>
        </w:rPr>
      </w:pPr>
      <w:r w:rsidRPr="0084550E">
        <w:rPr>
          <w:rFonts w:eastAsia="Calibri"/>
          <w:color w:val="000000" w:themeColor="text1"/>
          <w:sz w:val="16"/>
          <w:szCs w:val="16"/>
        </w:rPr>
        <w:t>К концу ноября 1942 года первые 4 образца бронесаней были изготовлены на заводе № 180, работы курировал старший конструк</w:t>
      </w:r>
      <w:r w:rsidRPr="0084550E">
        <w:rPr>
          <w:rFonts w:eastAsia="Calibri"/>
          <w:color w:val="000000" w:themeColor="text1"/>
          <w:sz w:val="16"/>
          <w:szCs w:val="16"/>
        </w:rPr>
        <w:softHyphen/>
        <w:t>тор НАТИ Гаранов, один из их авторов. Сани были выпущены в двух вариантах, отличавшихся друг от друга конструкцией сцепного устрой</w:t>
      </w:r>
      <w:r w:rsidRPr="0084550E">
        <w:rPr>
          <w:rFonts w:eastAsia="Calibri"/>
          <w:color w:val="000000" w:themeColor="text1"/>
          <w:sz w:val="16"/>
          <w:szCs w:val="16"/>
        </w:rPr>
        <w:softHyphen/>
        <w:t>ства. Первый вариант устройства оснащался крюками, второй рыма</w:t>
      </w:r>
      <w:r w:rsidRPr="0084550E">
        <w:rPr>
          <w:rFonts w:eastAsia="Calibri"/>
          <w:color w:val="000000" w:themeColor="text1"/>
          <w:sz w:val="16"/>
          <w:szCs w:val="16"/>
        </w:rPr>
        <w:softHyphen/>
        <w:t>ми. По результатам заводских испытаний 27 ноября на заводе прошло техническое совещание, по которому было принято решение о внесе</w:t>
      </w:r>
      <w:r w:rsidRPr="0084550E">
        <w:rPr>
          <w:rFonts w:eastAsia="Calibri"/>
          <w:color w:val="000000" w:themeColor="text1"/>
          <w:sz w:val="16"/>
          <w:szCs w:val="16"/>
        </w:rPr>
        <w:softHyphen/>
        <w:t>нии в конструкцию саней ряда изменений. Лыжи удлинялись в перед</w:t>
      </w:r>
      <w:r w:rsidRPr="0084550E">
        <w:rPr>
          <w:rFonts w:eastAsia="Calibri"/>
          <w:color w:val="000000" w:themeColor="text1"/>
          <w:sz w:val="16"/>
          <w:szCs w:val="16"/>
        </w:rPr>
        <w:softHyphen/>
        <w:t>ней и задней части, переделывалась конструкция сцепных устройств, усиливались задние рымы. Позднее Гаранов был направлен на ГАЗ им. Молтова, где также участвовал в подготовке производства бронеса</w:t>
      </w:r>
      <w:r w:rsidRPr="0084550E">
        <w:rPr>
          <w:rFonts w:eastAsia="Calibri"/>
          <w:color w:val="000000" w:themeColor="text1"/>
          <w:sz w:val="16"/>
          <w:szCs w:val="16"/>
        </w:rPr>
        <w:softHyphen/>
        <w:t>ней. Первые образцы БП-60 были готовы в Горьком к январю 1943 года.</w:t>
      </w:r>
    </w:p>
    <w:p w14:paraId="5AFCB6AC" w14:textId="77777777" w:rsidR="00F1597F" w:rsidRPr="0084550E" w:rsidRDefault="00F1597F"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Согласно первоначальной программе испытаний, бронесани испытывались ездой за танком (25 километров по шоссе и 25 километров по целине), кроме того, планировались тактические учения с исполь</w:t>
      </w:r>
      <w:r w:rsidRPr="0084550E">
        <w:rPr>
          <w:rFonts w:eastAsia="Calibri"/>
          <w:color w:val="000000" w:themeColor="text1"/>
          <w:sz w:val="16"/>
          <w:szCs w:val="16"/>
        </w:rPr>
        <w:softHyphen/>
        <w:t>зованием трех экземпляров бронесаней для определения возможности их использования как бронированных огневых точек. По факту же ис</w:t>
      </w:r>
      <w:r w:rsidRPr="0084550E">
        <w:rPr>
          <w:rFonts w:eastAsia="Calibri"/>
          <w:color w:val="000000" w:themeColor="text1"/>
          <w:sz w:val="16"/>
          <w:szCs w:val="16"/>
        </w:rPr>
        <w:softHyphen/>
        <w:t>пытания, проведенные 13—14 января 1943 года на полигоне НИИБТ в Кубинке, пришлось проводить по сокращенной программе. В ходе определения наименьшего радиуса разворота, дышла оказались по</w:t>
      </w:r>
      <w:r w:rsidRPr="0084550E">
        <w:rPr>
          <w:rFonts w:eastAsia="Calibri"/>
          <w:color w:val="000000" w:themeColor="text1"/>
          <w:sz w:val="16"/>
          <w:szCs w:val="16"/>
        </w:rPr>
        <w:softHyphen/>
        <w:t>гнуты. Удалось произвести два контрольных выезда: в первом, про</w:t>
      </w:r>
      <w:r w:rsidRPr="0084550E">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84550E">
        <w:rPr>
          <w:rFonts w:eastAsia="Calibri"/>
          <w:color w:val="000000" w:themeColor="text1"/>
          <w:sz w:val="16"/>
          <w:szCs w:val="16"/>
        </w:rPr>
        <w:softHyphen/>
        <w:t>рота меньше 20 метров начинает гнуться дышло и начинают отрывать</w:t>
      </w:r>
      <w:r w:rsidRPr="0084550E">
        <w:rPr>
          <w:rFonts w:eastAsia="Calibri"/>
          <w:color w:val="000000" w:themeColor="text1"/>
          <w:sz w:val="16"/>
          <w:szCs w:val="16"/>
        </w:rPr>
        <w:softHyphen/>
        <w:t>ся буксирные крюки.</w:t>
      </w:r>
    </w:p>
    <w:p w14:paraId="2BF8C5F8" w14:textId="77777777" w:rsidR="00F1597F" w:rsidRPr="0084550E" w:rsidRDefault="00F1597F" w:rsidP="0084550E">
      <w:pPr>
        <w:pStyle w:val="162"/>
        <w:shd w:val="clear" w:color="auto" w:fill="auto"/>
        <w:spacing w:line="240" w:lineRule="auto"/>
        <w:jc w:val="both"/>
        <w:rPr>
          <w:rFonts w:eastAsia="Calibri"/>
          <w:color w:val="000000" w:themeColor="text1"/>
          <w:sz w:val="16"/>
          <w:szCs w:val="16"/>
        </w:rPr>
      </w:pPr>
      <w:r w:rsidRPr="0084550E">
        <w:rPr>
          <w:rFonts w:eastAsia="Calibri"/>
          <w:color w:val="000000" w:themeColor="text1"/>
          <w:sz w:val="16"/>
          <w:szCs w:val="16"/>
        </w:rPr>
        <w:t>Во время испытаний десант из 10 человек с личным оружием за</w:t>
      </w:r>
      <w:r w:rsidRPr="0084550E">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84550E">
        <w:rPr>
          <w:rFonts w:eastAsia="Calibri"/>
          <w:color w:val="000000" w:themeColor="text1"/>
          <w:sz w:val="16"/>
          <w:szCs w:val="16"/>
        </w:rPr>
        <w:softHyphen/>
        <w:t xml:space="preserve">мещался прямо на полу (скамьи ввиду небольшой высоты корпуса </w:t>
      </w:r>
      <w:r w:rsidRPr="0084550E">
        <w:rPr>
          <w:rFonts w:eastAsia="Calibri"/>
          <w:color w:val="000000" w:themeColor="text1"/>
          <w:sz w:val="16"/>
          <w:szCs w:val="16"/>
        </w:rPr>
        <w:lastRenderedPageBreak/>
        <w:t>Т-60 не были предусмотрены), что вызывало немало неудобств, од</w:t>
      </w:r>
      <w:r w:rsidRPr="0084550E">
        <w:rPr>
          <w:rFonts w:eastAsia="Calibri"/>
          <w:color w:val="000000" w:themeColor="text1"/>
          <w:sz w:val="16"/>
          <w:szCs w:val="16"/>
        </w:rPr>
        <w:softHyphen/>
        <w:t>нако при движении излишней тряски не ощущалось. По результа</w:t>
      </w:r>
      <w:r w:rsidRPr="0084550E">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84550E">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84550E">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01CF7AA3" w14:textId="77777777" w:rsidR="00F1597F" w:rsidRPr="0084550E" w:rsidRDefault="00F1597F"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Несмотря на выявленные в ходе испытаний недостатки, общее за</w:t>
      </w:r>
      <w:r w:rsidRPr="0084550E">
        <w:rPr>
          <w:rFonts w:eastAsia="Calibri"/>
          <w:color w:val="000000" w:themeColor="text1"/>
          <w:sz w:val="16"/>
          <w:szCs w:val="16"/>
        </w:rPr>
        <w:softHyphen/>
        <w:t>ключение по саням оказалось вполне положительным:</w:t>
      </w:r>
    </w:p>
    <w:p w14:paraId="0FA073E5" w14:textId="77777777" w:rsidR="00F1597F" w:rsidRPr="0084550E" w:rsidRDefault="00F159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Представленные для испытаний бронесани могут быть использова</w:t>
      </w:r>
      <w:r w:rsidRPr="0084550E">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198ABFE9" w14:textId="77777777" w:rsidR="00F1597F" w:rsidRPr="0084550E" w:rsidRDefault="00F1597F" w:rsidP="0084550E">
      <w:pPr>
        <w:tabs>
          <w:tab w:val="left" w:pos="55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 танком Т-34 возможна одновременная буксировка двух броне</w:t>
      </w:r>
      <w:r w:rsidRPr="0084550E">
        <w:rPr>
          <w:rFonts w:ascii="Times New Roman" w:hAnsi="Times New Roman"/>
          <w:color w:val="000000" w:themeColor="text1"/>
          <w:sz w:val="16"/>
          <w:szCs w:val="16"/>
        </w:rPr>
        <w:softHyphen/>
        <w:t>саней.</w:t>
      </w:r>
    </w:p>
    <w:p w14:paraId="7AF0FC19" w14:textId="77777777" w:rsidR="00F1597F" w:rsidRPr="0084550E" w:rsidRDefault="00F1597F" w:rsidP="0084550E">
      <w:pPr>
        <w:tabs>
          <w:tab w:val="left" w:pos="529"/>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Конструкция прицепного устройства позволяет производить отцеп</w:t>
      </w:r>
      <w:r w:rsidRPr="0084550E">
        <w:rPr>
          <w:rFonts w:ascii="Times New Roman" w:hAnsi="Times New Roman"/>
          <w:color w:val="000000" w:themeColor="text1"/>
          <w:sz w:val="16"/>
          <w:szCs w:val="16"/>
        </w:rPr>
        <w:softHyphen/>
        <w:t>ку бронесаней на ходу.</w:t>
      </w:r>
    </w:p>
    <w:p w14:paraId="0A043C9A" w14:textId="77777777" w:rsidR="00F1597F" w:rsidRPr="0084550E" w:rsidRDefault="00F1597F" w:rsidP="0084550E">
      <w:pPr>
        <w:tabs>
          <w:tab w:val="left" w:pos="54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5F959A9D" w14:textId="77777777" w:rsidR="00F1597F" w:rsidRPr="0084550E" w:rsidRDefault="00F1597F" w:rsidP="0084550E">
      <w:pPr>
        <w:tabs>
          <w:tab w:val="left" w:pos="54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09595B7F" w14:textId="77777777" w:rsidR="00F1597F" w:rsidRPr="0084550E" w:rsidRDefault="00F1597F"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84550E">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84550E">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4417BE2D" w14:textId="77777777" w:rsidR="00F1597F" w:rsidRPr="0084550E" w:rsidRDefault="00F1597F"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84550E">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84550E">
        <w:rPr>
          <w:rFonts w:eastAsia="Calibri"/>
          <w:color w:val="000000" w:themeColor="text1"/>
          <w:sz w:val="16"/>
          <w:szCs w:val="16"/>
        </w:rPr>
        <w:softHyphen/>
        <w:t>де № 180 оценивается в районе 300 штук (17485).</w:t>
      </w:r>
    </w:p>
    <w:p w14:paraId="5DE7902C" w14:textId="77777777" w:rsidR="00F1597F" w:rsidRPr="0084550E" w:rsidRDefault="00F1597F" w:rsidP="0084550E">
      <w:pPr>
        <w:pStyle w:val="a3"/>
        <w:rPr>
          <w:color w:val="000000" w:themeColor="text1"/>
          <w:lang w:val="ru-RU"/>
        </w:rPr>
      </w:pPr>
    </w:p>
    <w:p w14:paraId="1792E14C" w14:textId="77777777" w:rsidR="00B64EA8" w:rsidRPr="0084550E" w:rsidRDefault="00B64EA8"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 концу ноября 1942 года на заводе №180 первые 4 образца бронесаней были изготовлены. Работы курировал старший конструктор НАТИ Гаранов, один из авторов проекта. Сани были выпущены в двух вариантах, отличавшихся друг от друга конструкцией сцепного устройства. Первый вариант устройства оснащался крюками, второй — рымами. По результатам заводских испытаний 27 ноября на заводе прошло техническое совещание, по которому было принято решение о внесении в конструкцию саней ряда изменений. Лыжи удлинялись в передней и задней частях, переделывалась конструкция сцепных устройств, усиливались задние рымы. Позднее Гаранов был направлен на ГАЗ им. Молотова, где также участвовал в подготовке производства бронесаней. Первые образцы БП-60 были готовы в Горьком к январю 1943 года (17711).</w:t>
      </w:r>
    </w:p>
    <w:p w14:paraId="78D9D701" w14:textId="77777777" w:rsidR="00B64EA8" w:rsidRPr="0084550E" w:rsidRDefault="00B64EA8" w:rsidP="0084550E">
      <w:pPr>
        <w:spacing w:after="0" w:line="240" w:lineRule="auto"/>
        <w:jc w:val="both"/>
        <w:rPr>
          <w:rFonts w:ascii="Times New Roman" w:hAnsi="Times New Roman"/>
          <w:color w:val="000000" w:themeColor="text1"/>
          <w:sz w:val="16"/>
          <w:szCs w:val="16"/>
        </w:rPr>
      </w:pPr>
    </w:p>
    <w:p w14:paraId="2D0CB0FD"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концу ноября 1942 года первые 4 образца БП-60 изготовили заводе №180. Работы по постройке саней курировал Горанов, автор исходного проекта. Сани были выпущены в двух вариантах, отличавшихся друг от друга конструкцией сцепного устройства. Первый вариант устройства оснащался крюками, второй рымами. По результатам заводских испытаний 27 ноября на заводе прошло техническое совещание, по которому было принято решение о внесении в конструкцию саней ряда изменений. Лыжи удлинялись в передней и задней части, переделывалась конструкция сцепных устройств, усиливались задние рымы. Позднее Горанов был направлен направлен на ГАЗ им. Молотова, где также участвовал в подготовке производства бронесаней (25703).</w:t>
      </w:r>
    </w:p>
    <w:p w14:paraId="5AEEA104" w14:textId="77777777" w:rsidR="00D61EE3" w:rsidRPr="0077585D" w:rsidRDefault="00D61EE3" w:rsidP="00D61EE3">
      <w:pPr>
        <w:spacing w:after="0" w:line="240" w:lineRule="auto"/>
        <w:jc w:val="both"/>
        <w:rPr>
          <w:rFonts w:ascii="Times New Roman" w:hAnsi="Times New Roman"/>
          <w:color w:val="0070C0"/>
          <w:sz w:val="16"/>
          <w:szCs w:val="16"/>
        </w:rPr>
      </w:pPr>
    </w:p>
    <w:p w14:paraId="581A3C9F"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19471F6" w14:textId="77777777" w:rsidR="00090C9B" w:rsidRPr="0084550E" w:rsidRDefault="00090C9B" w:rsidP="0084550E">
      <w:pPr>
        <w:pStyle w:val="Iauiue"/>
        <w:jc w:val="both"/>
        <w:rPr>
          <w:iCs/>
          <w:color w:val="000000" w:themeColor="text1"/>
          <w:sz w:val="16"/>
          <w:szCs w:val="16"/>
        </w:rPr>
      </w:pPr>
    </w:p>
    <w:p w14:paraId="36E4A7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ноября 1942 г. Sen.G.I была спешно переброшена на средний Дон. К этому времени 5. и б./Sch.G.l уже были отозваны с Восточного фронта для восполнения потерь и перевооружения на новый Hsl29B-2, a 8./Sen.G.I успела сменить коней и пересесть на бронированные "хеншели". В составе Sen.G.I в общей сложности имелось два десятка Hsl29B-l/R2 и по десятку ВМ09Е-4/В и Hsl23 (8907).</w:t>
      </w:r>
    </w:p>
    <w:p w14:paraId="7D0687F0" w14:textId="77777777" w:rsidR="00090C9B" w:rsidRPr="0084550E" w:rsidRDefault="00090C9B" w:rsidP="0084550E">
      <w:pPr>
        <w:pStyle w:val="Iauiue"/>
        <w:jc w:val="both"/>
        <w:rPr>
          <w:color w:val="000000" w:themeColor="text1"/>
          <w:sz w:val="16"/>
          <w:szCs w:val="16"/>
        </w:rPr>
      </w:pPr>
    </w:p>
    <w:p w14:paraId="7E9A026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ноября 1942 г. «хеншели» Нз 129В-1/Й2, которые в конце сентября 1942 были выведены из боя и под руководством спе</w:t>
      </w:r>
      <w:r w:rsidRPr="0084550E">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84550E">
        <w:rPr>
          <w:rFonts w:ascii="Times New Roman" w:hAnsi="Times New Roman"/>
          <w:color w:val="000000" w:themeColor="text1"/>
          <w:sz w:val="16"/>
          <w:szCs w:val="16"/>
        </w:rPr>
        <w:softHyphen/>
        <w:t>нировкам на полигоне стрельбой по маке</w:t>
      </w:r>
      <w:r w:rsidRPr="0084550E">
        <w:rPr>
          <w:rFonts w:ascii="Times New Roman" w:hAnsi="Times New Roman"/>
          <w:color w:val="000000" w:themeColor="text1"/>
          <w:sz w:val="16"/>
          <w:szCs w:val="16"/>
        </w:rPr>
        <w:softHyphen/>
        <w:t>там советских танков и добились точности стрельбы на приемлемом уровне, вновь вернулись к боевым действиям.</w:t>
      </w:r>
    </w:p>
    <w:p w14:paraId="755A88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успешным контрнаступлением Красной Армии под Сталинградом для немецких войск созда</w:t>
      </w:r>
      <w:r w:rsidRPr="0084550E">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84550E">
        <w:rPr>
          <w:rFonts w:ascii="Times New Roman" w:hAnsi="Times New Roman"/>
          <w:color w:val="000000" w:themeColor="text1"/>
          <w:sz w:val="16"/>
          <w:szCs w:val="16"/>
        </w:rPr>
        <w:softHyphen/>
        <w:t>но переброшена на средний Дон.</w:t>
      </w:r>
    </w:p>
    <w:p w14:paraId="2D23215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37C2B16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31C18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ноября 1942 г. построили первый экземпляр ХР-63. На нём стоял мотор \/-1710-47 мощностью 1325 л.с. и четырёхлопастный воздушный винт. Несмотря на то, что вооружение на са-молёте полностью отсутствовало, еле- еле удалось вписаться в ограничения по взлётному весу, установленные задани-ем. Оно требовало вес не более 3405 кг, а реально получилось 3399 кг (некоторые источники указывают даже цифру 3416 кг). Истребитель впервые поднялся в воздух 7 декабря в Буффало. После очень крат-ких заводских испытаний машину пере-гнали на авиабазу Мюрок, где за неё взялись военные испытатели.</w:t>
      </w:r>
    </w:p>
    <w:p w14:paraId="27DD2D0C" w14:textId="39B3C9F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Отзывы о самолёте были очень непло-хими. Уже в начале испытаний получили скорость 651 км/ч. Но досконально опре-делить данные истребителя не смогли - 28 января 1943 г. первый ХР-63 разбился. При заходе на посадку у него отказалось выпускаться шасси. Приземляться на «брюхо» с почти полными бензобаками летчик Дж. Вулэмс побоялся. Несколько часов он ходил по кругу, вырабатывая горючее. Пока «Кобра» кружилась над аэродромом, солнце село. Приземлять-ся Вулэмс стал уже в темноте. То ли он устал, то ли перенервничал, но в результате перепутал огни в начале полосы и в конце неё. На посадке самолёт врезался в рощицу небольших деревьев и был раз-бит вдребезги. Пилот, однако, вылез из обломков самостоятельно и существенно не пострадал (12265).</w:t>
      </w:r>
    </w:p>
    <w:p w14:paraId="6B15EE7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9ADE1F8" w14:textId="77777777" w:rsidR="00C35FD7" w:rsidRPr="0084550E" w:rsidRDefault="00C35FD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w:t>
      </w:r>
      <w:r w:rsidRPr="0084550E">
        <w:rPr>
          <w:rFonts w:ascii="Times New Roman" w:hAnsi="Times New Roman"/>
          <w:color w:val="000000" w:themeColor="text1"/>
          <w:sz w:val="16"/>
          <w:szCs w:val="16"/>
        </w:rPr>
        <w:softHyphen/>
        <w:t>ября 1942 г. была проведена серия налетов на фин</w:t>
      </w:r>
      <w:r w:rsidRPr="0084550E">
        <w:rPr>
          <w:rFonts w:ascii="Times New Roman" w:hAnsi="Times New Roman"/>
          <w:color w:val="000000" w:themeColor="text1"/>
          <w:sz w:val="16"/>
          <w:szCs w:val="16"/>
        </w:rPr>
        <w:softHyphen/>
        <w:t>скую столицу. Ночью 22 ноября четыре ДБ-3 из 1-го МТАП бомбили восточную часть Хельсинки, сбросив три ФАБ-1000, три ФАБ-500 и две ФАБ-100. Еще один само</w:t>
      </w:r>
      <w:r w:rsidRPr="0084550E">
        <w:rPr>
          <w:rFonts w:ascii="Times New Roman" w:hAnsi="Times New Roman"/>
          <w:color w:val="000000" w:themeColor="text1"/>
          <w:sz w:val="16"/>
          <w:szCs w:val="16"/>
        </w:rPr>
        <w:softHyphen/>
        <w:t>лет из-за проблем с двигателями до ос</w:t>
      </w:r>
      <w:r w:rsidRPr="0084550E">
        <w:rPr>
          <w:rFonts w:ascii="Times New Roman" w:hAnsi="Times New Roman"/>
          <w:color w:val="000000" w:themeColor="text1"/>
          <w:sz w:val="16"/>
          <w:szCs w:val="16"/>
        </w:rPr>
        <w:softHyphen/>
        <w:t>новной цели не дошел и сбросил свою «тоннку» на порт Котка. Налеты продол</w:t>
      </w:r>
      <w:r w:rsidRPr="0084550E">
        <w:rPr>
          <w:rFonts w:ascii="Times New Roman" w:hAnsi="Times New Roman"/>
          <w:color w:val="000000" w:themeColor="text1"/>
          <w:sz w:val="16"/>
          <w:szCs w:val="16"/>
        </w:rPr>
        <w:softHyphen/>
        <w:t>жались до 28 ноября. В ту ночь стояла не</w:t>
      </w:r>
      <w:r w:rsidRPr="0084550E">
        <w:rPr>
          <w:rFonts w:ascii="Times New Roman" w:hAnsi="Times New Roman"/>
          <w:color w:val="000000" w:themeColor="text1"/>
          <w:sz w:val="16"/>
          <w:szCs w:val="16"/>
        </w:rPr>
        <w:softHyphen/>
        <w:t>погода и полностью отсутствовала види</w:t>
      </w:r>
      <w:r w:rsidRPr="0084550E">
        <w:rPr>
          <w:rFonts w:ascii="Times New Roman" w:hAnsi="Times New Roman"/>
          <w:color w:val="000000" w:themeColor="text1"/>
          <w:sz w:val="16"/>
          <w:szCs w:val="16"/>
        </w:rPr>
        <w:softHyphen/>
        <w:t>мость, что не помешало одиночному ДБ-3 добраться до Хельсинки и сбросить по расчету времени две ФАБ-250 (19944).</w:t>
      </w:r>
    </w:p>
    <w:p w14:paraId="4EC2CA60" w14:textId="77777777" w:rsidR="00C35FD7" w:rsidRPr="0084550E" w:rsidRDefault="00C35FD7" w:rsidP="0084550E">
      <w:pPr>
        <w:spacing w:after="0" w:line="240" w:lineRule="auto"/>
        <w:jc w:val="both"/>
        <w:rPr>
          <w:rFonts w:ascii="Times New Roman" w:hAnsi="Times New Roman"/>
          <w:color w:val="000000" w:themeColor="text1"/>
          <w:sz w:val="16"/>
          <w:szCs w:val="16"/>
        </w:rPr>
      </w:pPr>
    </w:p>
    <w:p w14:paraId="436B160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ноября 1942 из Ирана в Баку на транспортных самолетах прибыли первые французские л - 14 + 58 механиков (455,157).</w:t>
      </w:r>
    </w:p>
    <w:p w14:paraId="7E39555F" w14:textId="77777777" w:rsidR="00090C9B" w:rsidRPr="0084550E" w:rsidRDefault="00090C9B" w:rsidP="0084550E">
      <w:pPr>
        <w:pStyle w:val="Iauiue"/>
        <w:jc w:val="both"/>
        <w:rPr>
          <w:color w:val="000000" w:themeColor="text1"/>
          <w:sz w:val="16"/>
          <w:szCs w:val="16"/>
        </w:rPr>
      </w:pPr>
    </w:p>
    <w:p w14:paraId="788D123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конце ноября 1942 г. финские И-153 вошли в состав эскадрильи LeLv30 с местом базирования в Ромпотти (примерно в 100 км северозападнее Ленинграда), здесь они непродолжительное время взаимодействовали с шестеркой истребителей Фоккер D.XXI. Основной боевой задачей по-прежнему оставалась разведка побережья и прояснение обстановки вокруг островов в Финском заливе (6592).</w:t>
      </w:r>
    </w:p>
    <w:p w14:paraId="5701FB17" w14:textId="77777777" w:rsidR="00090C9B" w:rsidRPr="0084550E" w:rsidRDefault="00090C9B" w:rsidP="0084550E">
      <w:pPr>
        <w:pStyle w:val="Iauiue"/>
        <w:jc w:val="both"/>
        <w:rPr>
          <w:color w:val="000000" w:themeColor="text1"/>
          <w:sz w:val="16"/>
          <w:szCs w:val="16"/>
        </w:rPr>
      </w:pPr>
    </w:p>
    <w:p w14:paraId="5BC4B8DE" w14:textId="112853BF" w:rsidR="007D1736" w:rsidRPr="0084550E" w:rsidRDefault="007D1736" w:rsidP="0084550E">
      <w:pPr>
        <w:pStyle w:val="Iauiue"/>
        <w:jc w:val="both"/>
        <w:rPr>
          <w:i/>
          <w:iCs/>
          <w:color w:val="000000" w:themeColor="text1"/>
          <w:sz w:val="16"/>
          <w:szCs w:val="16"/>
        </w:rPr>
      </w:pPr>
      <w:r w:rsidRPr="0084550E">
        <w:rPr>
          <w:i/>
          <w:iCs/>
          <w:color w:val="000000" w:themeColor="text1"/>
          <w:sz w:val="16"/>
          <w:szCs w:val="16"/>
        </w:rPr>
        <w:t>За рубежом:</w:t>
      </w:r>
    </w:p>
    <w:p w14:paraId="689D5D2B" w14:textId="77777777" w:rsidR="007D1736" w:rsidRPr="0084550E" w:rsidRDefault="007D1736" w:rsidP="0084550E">
      <w:pPr>
        <w:pStyle w:val="Iauiue"/>
        <w:jc w:val="both"/>
        <w:rPr>
          <w:i/>
          <w:iCs/>
          <w:color w:val="000000" w:themeColor="text1"/>
          <w:sz w:val="16"/>
          <w:szCs w:val="16"/>
        </w:rPr>
      </w:pPr>
    </w:p>
    <w:p w14:paraId="780C3533"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ноября 1942 г. построили первый образец истребителя Р-63, разработанного под руководством Дж. Стриклера и Д. Фабриева как проект «модели 33». 7 декабря он под</w:t>
      </w:r>
      <w:r w:rsidRPr="0084550E">
        <w:rPr>
          <w:rFonts w:ascii="Times New Roman" w:hAnsi="Times New Roman"/>
          <w:color w:val="000000" w:themeColor="text1"/>
          <w:sz w:val="16"/>
          <w:szCs w:val="16"/>
        </w:rPr>
        <w:softHyphen/>
        <w:t>нялся в небо. Пролетал он недолго, в ян</w:t>
      </w:r>
      <w:r w:rsidRPr="0084550E">
        <w:rPr>
          <w:rFonts w:ascii="Times New Roman" w:hAnsi="Times New Roman"/>
          <w:color w:val="000000" w:themeColor="text1"/>
          <w:sz w:val="16"/>
          <w:szCs w:val="16"/>
        </w:rPr>
        <w:softHyphen/>
        <w:t>варе 1943 г. машину разбили при посадке с невыпустившимся шасси. Менее краткой оказалась «жизнь» второго экземпляра. Он протянул почти три месяца, пока его двигатель не разрушился в воздухе; пилот спасся на парашюте.</w:t>
      </w:r>
    </w:p>
    <w:p w14:paraId="0761EC07"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Тогда спешно доработали третий само</w:t>
      </w:r>
      <w:r w:rsidRPr="0084550E">
        <w:rPr>
          <w:rFonts w:ascii="Times New Roman" w:hAnsi="Times New Roman"/>
          <w:color w:val="000000" w:themeColor="text1"/>
          <w:sz w:val="16"/>
          <w:szCs w:val="16"/>
        </w:rPr>
        <w:softHyphen/>
        <w:t>лет, исходно предназначавшийся для ста</w:t>
      </w:r>
      <w:r w:rsidRPr="0084550E">
        <w:rPr>
          <w:rFonts w:ascii="Times New Roman" w:hAnsi="Times New Roman"/>
          <w:color w:val="000000" w:themeColor="text1"/>
          <w:sz w:val="16"/>
          <w:szCs w:val="16"/>
        </w:rPr>
        <w:softHyphen/>
        <w:t>тических испытаний. Вот он-то и прошел успешно всю программу испытаний.</w:t>
      </w:r>
    </w:p>
    <w:p w14:paraId="52A87DD1"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был совсем другой истребитель, лишь сохра</w:t>
      </w:r>
      <w:r w:rsidRPr="0084550E">
        <w:rPr>
          <w:rFonts w:ascii="Times New Roman" w:hAnsi="Times New Roman"/>
          <w:color w:val="000000" w:themeColor="text1"/>
          <w:sz w:val="16"/>
          <w:szCs w:val="16"/>
        </w:rPr>
        <w:softHyphen/>
        <w:t>нивший общую компоновку предшествен</w:t>
      </w:r>
      <w:r w:rsidRPr="0084550E">
        <w:rPr>
          <w:rFonts w:ascii="Times New Roman" w:hAnsi="Times New Roman"/>
          <w:color w:val="000000" w:themeColor="text1"/>
          <w:sz w:val="16"/>
          <w:szCs w:val="16"/>
        </w:rPr>
        <w:softHyphen/>
        <w:t>ника с мотором в средней части фюзеляжа и винтом, приводимым во вращение через удлиненный вал. Он был больше по раз</w:t>
      </w:r>
      <w:r w:rsidRPr="0084550E">
        <w:rPr>
          <w:rFonts w:ascii="Times New Roman" w:hAnsi="Times New Roman"/>
          <w:color w:val="000000" w:themeColor="text1"/>
          <w:sz w:val="16"/>
          <w:szCs w:val="16"/>
        </w:rPr>
        <w:softHyphen/>
        <w:t>мерам, тяжелее, отличался по очертаниям, а самое главное — имел новое крыло лами</w:t>
      </w:r>
      <w:r w:rsidRPr="0084550E">
        <w:rPr>
          <w:rFonts w:ascii="Times New Roman" w:hAnsi="Times New Roman"/>
          <w:color w:val="000000" w:themeColor="text1"/>
          <w:sz w:val="16"/>
          <w:szCs w:val="16"/>
        </w:rPr>
        <w:softHyphen/>
        <w:t>нарного обтекания. Примененный в по</w:t>
      </w:r>
      <w:r w:rsidRPr="0084550E">
        <w:rPr>
          <w:rFonts w:ascii="Times New Roman" w:hAnsi="Times New Roman"/>
          <w:color w:val="000000" w:themeColor="text1"/>
          <w:sz w:val="16"/>
          <w:szCs w:val="16"/>
        </w:rPr>
        <w:softHyphen/>
        <w:t>следнем профиль с заостренным носком и смещенной назад максимальной высотой обещал значительное снижение аэродина</w:t>
      </w:r>
      <w:r w:rsidRPr="0084550E">
        <w:rPr>
          <w:rFonts w:ascii="Times New Roman" w:hAnsi="Times New Roman"/>
          <w:color w:val="000000" w:themeColor="text1"/>
          <w:sz w:val="16"/>
          <w:szCs w:val="16"/>
        </w:rPr>
        <w:softHyphen/>
        <w:t>мического сопротивления. Следовательно, машина могла развить большую скорость. Правда, при этом уменьшалась подъемная сила, что отрицательно сказывалось на взлетно-посадочных характеристиках.</w:t>
      </w:r>
    </w:p>
    <w:p w14:paraId="24EF9A63"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Заказ на серию выдали еще тогда, когда ни один образец не был готов. В октябре 1943 г. на заводе в Буффало начали соби</w:t>
      </w:r>
      <w:r w:rsidRPr="0084550E">
        <w:rPr>
          <w:rFonts w:ascii="Times New Roman" w:hAnsi="Times New Roman"/>
          <w:color w:val="000000" w:themeColor="text1"/>
          <w:sz w:val="16"/>
          <w:szCs w:val="16"/>
        </w:rPr>
        <w:softHyphen/>
        <w:t>рать первые истребители Р-63А-1, а мас</w:t>
      </w:r>
      <w:r w:rsidRPr="0084550E">
        <w:rPr>
          <w:rFonts w:ascii="Times New Roman" w:hAnsi="Times New Roman"/>
          <w:color w:val="000000" w:themeColor="text1"/>
          <w:sz w:val="16"/>
          <w:szCs w:val="16"/>
        </w:rPr>
        <w:softHyphen/>
        <w:t>совое производство пошло с начала 1944 г. (23513).</w:t>
      </w:r>
    </w:p>
    <w:p w14:paraId="17028B2E" w14:textId="77777777" w:rsidR="007D1736" w:rsidRPr="0084550E" w:rsidRDefault="007D1736" w:rsidP="0084550E">
      <w:pPr>
        <w:spacing w:after="0" w:line="240" w:lineRule="auto"/>
        <w:jc w:val="both"/>
        <w:rPr>
          <w:rFonts w:ascii="Times New Roman" w:hAnsi="Times New Roman"/>
          <w:color w:val="000000" w:themeColor="text1"/>
          <w:sz w:val="16"/>
          <w:szCs w:val="16"/>
        </w:rPr>
      </w:pPr>
    </w:p>
    <w:p w14:paraId="57A21490"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конце ноября 1942 г. Не 280V1 (DL+AS) был передан в Рехлин для участия в испытаниях пульсирующего двигателя As 014 тягой 150 кгс, предназначенного для самолета-снаряда V1 (Fi 103). Шесть двигателей разместили по три под каждой консолью (по другим данным, устанавливались четыре двигателя, хотя реально могли существовать оба варианта). Перед летными испытаниями решили прогнать As 014 на земле. Их запуск начинался с продувки сжатым воздухом, при этом возле </w:t>
      </w:r>
      <w:r w:rsidRPr="0084550E">
        <w:rPr>
          <w:rFonts w:ascii="Times New Roman" w:hAnsi="Times New Roman"/>
          <w:color w:val="000000" w:themeColor="text1"/>
          <w:sz w:val="16"/>
          <w:szCs w:val="16"/>
        </w:rPr>
        <w:lastRenderedPageBreak/>
        <w:t>самолета разлилось довольно много топлива, и когда двигатели заработали, вырвавшееся из сопел пламя подожгло эту лужу. Пожар удалось быстро потушить, и самолет не получил серьезных повреждений, однако испытания прервались примерно на полтора месяца - фирме "Аргус" пришлось дорабатывать двигатель.</w:t>
      </w:r>
    </w:p>
    <w:p w14:paraId="7FFBC2A2"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Программу продолжили 13 января 1943 г. Место в кабине пилота занял летчик-испытатель фирмы "Аргус" Шенк. Так как тяги As 014 было недостаточно, Не 280V1 стартовал на буксире за двумя Me 110С. Однако замок крепления троса обледенел, и отцепить опытную машину не удалось. Когда "Мессершмитты" сбросили буксиры, Не 280V1 с болтающимися тросами почти полностью потерял управление. Шенку пришлось катапультироваться с высоты порядка 2400 м, и он стал первым в мире летчиком, удачно воспользовавшимся катапультой в реальной аварийной ситуации. А вот Не 280V1 восстановлению не подлежал.</w:t>
      </w:r>
    </w:p>
    <w:p w14:paraId="7866B763"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As 014 хотели продолжить с помощью Не 280V4 (GJ+CC), однако подтвержденных данных об участии самолета в этой программе нет. Вообще сведений о Не 280V4 очень мало. Достоверно известно только то, что в 1944 г. самолет отбуксировали в Хершинг, где использовали его узлы и агрегаты для восстановления поврежденного при посадке V7 (23463).</w:t>
      </w:r>
    </w:p>
    <w:p w14:paraId="17963898" w14:textId="77777777" w:rsidR="007D1736" w:rsidRPr="0084550E" w:rsidRDefault="007D1736" w:rsidP="0084550E">
      <w:pPr>
        <w:spacing w:after="0" w:line="240" w:lineRule="auto"/>
        <w:jc w:val="both"/>
        <w:rPr>
          <w:rFonts w:ascii="Times New Roman" w:hAnsi="Times New Roman"/>
          <w:color w:val="000000" w:themeColor="text1"/>
          <w:sz w:val="16"/>
          <w:szCs w:val="16"/>
        </w:rPr>
      </w:pPr>
    </w:p>
    <w:p w14:paraId="4B3BE926" w14:textId="77777777" w:rsidR="007D1736" w:rsidRPr="0084550E" w:rsidRDefault="007D173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46C37E9" w14:textId="77777777" w:rsidR="007D1736" w:rsidRPr="0084550E" w:rsidRDefault="007D1736" w:rsidP="0084550E">
      <w:pPr>
        <w:pStyle w:val="Iauiue"/>
        <w:jc w:val="both"/>
        <w:rPr>
          <w:iCs/>
          <w:color w:val="000000" w:themeColor="text1"/>
          <w:sz w:val="16"/>
          <w:szCs w:val="16"/>
        </w:rPr>
      </w:pPr>
    </w:p>
    <w:p w14:paraId="60EB8C37"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ноября 1942 на аэродром вывели пять доработанных Ла-5, хотя Сталин в постановлении ГКО от 15 ноября требовал предоставить в но</w:t>
      </w:r>
      <w:r w:rsidRPr="0084550E">
        <w:rPr>
          <w:rFonts w:ascii="Times New Roman" w:hAnsi="Times New Roman"/>
          <w:color w:val="000000" w:themeColor="text1"/>
          <w:sz w:val="16"/>
          <w:szCs w:val="16"/>
        </w:rPr>
        <w:softHyphen/>
        <w:t>ябре на испытания один самолет.</w:t>
      </w:r>
    </w:p>
    <w:p w14:paraId="476F0068" w14:textId="77777777" w:rsidR="007D1736" w:rsidRPr="0084550E" w:rsidRDefault="007D173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объекта № 9 (Ла-5 № 37210514), в Горьком изготовили три, если можно так вы</w:t>
      </w:r>
      <w:r w:rsidRPr="0084550E">
        <w:rPr>
          <w:rFonts w:ascii="Times New Roman" w:hAnsi="Times New Roman"/>
          <w:color w:val="000000" w:themeColor="text1"/>
          <w:sz w:val="16"/>
          <w:szCs w:val="16"/>
        </w:rPr>
        <w:softHyphen/>
        <w:t>разиться, «контрольных» Ла-5 №№ 37210850, 37210853 и 37210871 с различным объемом доработок по рекомендациям ЦАГИ, которые в заводском отчете назвали «сугубо предва</w:t>
      </w:r>
      <w:r w:rsidRPr="0084550E">
        <w:rPr>
          <w:rFonts w:ascii="Times New Roman" w:hAnsi="Times New Roman"/>
          <w:color w:val="000000" w:themeColor="text1"/>
          <w:sz w:val="16"/>
          <w:szCs w:val="16"/>
        </w:rPr>
        <w:softHyphen/>
        <w:t>рительными». «Гвоздем программы» стал са</w:t>
      </w:r>
      <w:r w:rsidRPr="0084550E">
        <w:rPr>
          <w:rFonts w:ascii="Times New Roman" w:hAnsi="Times New Roman"/>
          <w:color w:val="000000" w:themeColor="text1"/>
          <w:sz w:val="16"/>
          <w:szCs w:val="16"/>
        </w:rPr>
        <w:softHyphen/>
        <w:t>молет с заводским номером 39210101. Несмотря на то, что и так это был новый тип Ла- 5, за исключением мотоустановки по своим конструктивным особенностям он в большей степени соответствовал машинам типа 41, за</w:t>
      </w:r>
      <w:r w:rsidRPr="0084550E">
        <w:rPr>
          <w:rFonts w:ascii="Times New Roman" w:hAnsi="Times New Roman"/>
          <w:color w:val="000000" w:themeColor="text1"/>
          <w:sz w:val="16"/>
          <w:szCs w:val="16"/>
        </w:rPr>
        <w:softHyphen/>
        <w:t>пущенным в серию в конце 1943 года (23589).</w:t>
      </w:r>
    </w:p>
    <w:p w14:paraId="086F7B3D" w14:textId="77777777" w:rsidR="007D1736" w:rsidRPr="0084550E" w:rsidRDefault="007D1736" w:rsidP="0084550E">
      <w:pPr>
        <w:spacing w:after="0" w:line="240" w:lineRule="auto"/>
        <w:jc w:val="both"/>
        <w:rPr>
          <w:rFonts w:ascii="Times New Roman" w:hAnsi="Times New Roman"/>
          <w:color w:val="000000" w:themeColor="text1"/>
          <w:sz w:val="16"/>
          <w:szCs w:val="16"/>
        </w:rPr>
      </w:pPr>
    </w:p>
    <w:p w14:paraId="020A731B" w14:textId="24F5111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5EE8CCD" w14:textId="77777777" w:rsidR="00090C9B" w:rsidRPr="0084550E" w:rsidRDefault="00090C9B" w:rsidP="0084550E">
      <w:pPr>
        <w:pStyle w:val="Iauiue"/>
        <w:jc w:val="both"/>
        <w:rPr>
          <w:iCs/>
          <w:color w:val="000000" w:themeColor="text1"/>
          <w:sz w:val="16"/>
          <w:szCs w:val="16"/>
        </w:rPr>
      </w:pPr>
    </w:p>
    <w:p w14:paraId="1E07E81E"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lang w:val="ru-RU"/>
        </w:rPr>
        <w:t>В</w:t>
      </w:r>
      <w:r w:rsidRPr="0084550E">
        <w:rPr>
          <w:rFonts w:ascii="Times New Roman" w:hAnsi="Times New Roman" w:cs="Times New Roman"/>
          <w:color w:val="000000" w:themeColor="text1"/>
          <w:w w:val="100"/>
          <w:sz w:val="16"/>
          <w:szCs w:val="16"/>
        </w:rPr>
        <w:t xml:space="preserve"> ноябре 1942 г. при отстреле в воздухе на заводе №18 67 ВУБ-3 производства завода №32 на 25 из них фиксировались не устранимые в воздухе задержки при стрельбе, причем 18 - из-за дефектов установки. На приведение ВУБ-3 в боевое состояние у специалистов по вооруже</w:t>
      </w:r>
      <w:r w:rsidRPr="0084550E">
        <w:rPr>
          <w:rFonts w:ascii="Times New Roman" w:hAnsi="Times New Roman" w:cs="Times New Roman"/>
          <w:color w:val="000000" w:themeColor="text1"/>
          <w:w w:val="100"/>
          <w:sz w:val="16"/>
          <w:szCs w:val="16"/>
        </w:rPr>
        <w:softHyphen/>
        <w:t>нию (как самолетных, так и агрегатных заво</w:t>
      </w:r>
      <w:r w:rsidRPr="0084550E">
        <w:rPr>
          <w:rFonts w:ascii="Times New Roman" w:hAnsi="Times New Roman" w:cs="Times New Roman"/>
          <w:color w:val="000000" w:themeColor="text1"/>
          <w:w w:val="100"/>
          <w:sz w:val="16"/>
          <w:szCs w:val="16"/>
        </w:rPr>
        <w:softHyphen/>
        <w:t>дов по авиавооружению) уходило много вре</w:t>
      </w:r>
      <w:r w:rsidRPr="0084550E">
        <w:rPr>
          <w:rFonts w:ascii="Times New Roman" w:hAnsi="Times New Roman" w:cs="Times New Roman"/>
          <w:color w:val="000000" w:themeColor="text1"/>
          <w:w w:val="100"/>
          <w:sz w:val="16"/>
          <w:szCs w:val="16"/>
        </w:rPr>
        <w:softHyphen/>
        <w:t>мени и сил, не считая затраченных нервов ру</w:t>
      </w:r>
      <w:r w:rsidRPr="0084550E">
        <w:rPr>
          <w:rFonts w:ascii="Times New Roman" w:hAnsi="Times New Roman" w:cs="Times New Roman"/>
          <w:color w:val="000000" w:themeColor="text1"/>
          <w:w w:val="100"/>
          <w:sz w:val="16"/>
          <w:szCs w:val="16"/>
        </w:rPr>
        <w:softHyphen/>
        <w:t>ководителей всех уровней, ведь фронт требо</w:t>
      </w:r>
      <w:r w:rsidRPr="0084550E">
        <w:rPr>
          <w:rFonts w:ascii="Times New Roman" w:hAnsi="Times New Roman" w:cs="Times New Roman"/>
          <w:color w:val="000000" w:themeColor="text1"/>
          <w:w w:val="100"/>
          <w:sz w:val="16"/>
          <w:szCs w:val="16"/>
        </w:rPr>
        <w:softHyphen/>
        <w:t>вал двухместные Ил-2 незамедлительно, что называется, еще вчера. Поэтому параллельно с внедрением в серию ВУБ-3 на многих заводах НКАП приступили к созданию более совер</w:t>
      </w:r>
      <w:r w:rsidRPr="0084550E">
        <w:rPr>
          <w:rFonts w:ascii="Times New Roman" w:hAnsi="Times New Roman" w:cs="Times New Roman"/>
          <w:color w:val="000000" w:themeColor="text1"/>
          <w:w w:val="100"/>
          <w:sz w:val="16"/>
          <w:szCs w:val="16"/>
        </w:rPr>
        <w:softHyphen/>
        <w:t>шенных образцов оборонительных установок под пулемет УБТ для Ил-2 с воздушным стрел</w:t>
      </w:r>
      <w:r w:rsidRPr="0084550E">
        <w:rPr>
          <w:rFonts w:ascii="Times New Roman" w:hAnsi="Times New Roman" w:cs="Times New Roman"/>
          <w:color w:val="000000" w:themeColor="text1"/>
          <w:w w:val="100"/>
          <w:sz w:val="16"/>
          <w:szCs w:val="16"/>
        </w:rPr>
        <w:softHyphen/>
        <w:t>ком.</w:t>
      </w:r>
    </w:p>
    <w:p w14:paraId="306096D9"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rPr>
        <w:t>С появлением в строевых частях двух</w:t>
      </w:r>
      <w:r w:rsidRPr="0084550E">
        <w:rPr>
          <w:rStyle w:val="16"/>
          <w:rFonts w:ascii="Times New Roman" w:hAnsi="Times New Roman" w:cs="Times New Roman"/>
          <w:color w:val="000000" w:themeColor="text1"/>
          <w:spacing w:val="0"/>
          <w:w w:val="100"/>
          <w:u w:val="none"/>
        </w:rPr>
        <w:softHyphen/>
        <w:t>местных вариантов Ил-2 с оборонительным пулеметом УБТ техническому составу и специ</w:t>
      </w:r>
      <w:r w:rsidRPr="0084550E">
        <w:rPr>
          <w:rStyle w:val="16"/>
          <w:rFonts w:ascii="Times New Roman" w:hAnsi="Times New Roman" w:cs="Times New Roman"/>
          <w:color w:val="000000" w:themeColor="text1"/>
          <w:spacing w:val="0"/>
          <w:w w:val="100"/>
          <w:u w:val="none"/>
        </w:rPr>
        <w:softHyphen/>
        <w:t>алистам по вооружению полков хлопот резко прибавилось. Так, уже после 5-10 посадок двухместного Ил-2 (особенно первых серий) на полевые аэродромы в средней части полу</w:t>
      </w:r>
      <w:r w:rsidRPr="0084550E">
        <w:rPr>
          <w:rStyle w:val="16"/>
          <w:rFonts w:ascii="Times New Roman" w:hAnsi="Times New Roman" w:cs="Times New Roman"/>
          <w:color w:val="000000" w:themeColor="text1"/>
          <w:spacing w:val="0"/>
          <w:w w:val="100"/>
          <w:u w:val="none"/>
        </w:rPr>
        <w:softHyphen/>
        <w:t>кольца установки ВУБ-3 появлялись трещины. Приходилось в срочном порядке заменять турель и усиливать фюзеляж в районе выреза под кабину стрелка.</w:t>
      </w:r>
    </w:p>
    <w:p w14:paraId="0487D568"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rPr>
        <w:t>Наблюдалось также такое массовое явле</w:t>
      </w:r>
      <w:r w:rsidRPr="0084550E">
        <w:rPr>
          <w:rStyle w:val="16"/>
          <w:rFonts w:ascii="Times New Roman" w:hAnsi="Times New Roman" w:cs="Times New Roman"/>
          <w:color w:val="000000" w:themeColor="text1"/>
          <w:spacing w:val="0"/>
          <w:w w:val="100"/>
          <w:u w:val="none"/>
        </w:rPr>
        <w:softHyphen/>
        <w:t>ние, как срыв в полете фонаря стрелка из-за конструктивного дефекта его замка. В воздухе даже без маневрирования самолета замок са</w:t>
      </w:r>
      <w:r w:rsidRPr="0084550E">
        <w:rPr>
          <w:rStyle w:val="16"/>
          <w:rFonts w:ascii="Times New Roman" w:hAnsi="Times New Roman" w:cs="Times New Roman"/>
          <w:color w:val="000000" w:themeColor="text1"/>
          <w:spacing w:val="0"/>
          <w:w w:val="100"/>
          <w:u w:val="none"/>
        </w:rPr>
        <w:softHyphen/>
        <w:t>мопроизвольно открывался и фонарь срывало. Кроме того, отмечалось:</w:t>
      </w:r>
      <w:r w:rsidRPr="0084550E">
        <w:rPr>
          <w:rStyle w:val="800"/>
          <w:rFonts w:ascii="Times New Roman" w:hAnsi="Times New Roman" w:cs="Times New Roman"/>
          <w:i w:val="0"/>
          <w:iCs w:val="0"/>
          <w:color w:val="000000" w:themeColor="text1"/>
          <w:w w:val="100"/>
          <w:sz w:val="16"/>
          <w:szCs w:val="16"/>
        </w:rPr>
        <w:t xml:space="preserve"> «...При существующей конструкции замка фонаря, стрелок, во время стрельбы с левого борта, задевает за ручку замка и открывает его, что приводит к срыву фонаря встречным потоком воздуха».</w:t>
      </w:r>
      <w:r w:rsidRPr="0084550E">
        <w:rPr>
          <w:rStyle w:val="16"/>
          <w:rFonts w:ascii="Times New Roman" w:hAnsi="Times New Roman" w:cs="Times New Roman"/>
          <w:color w:val="000000" w:themeColor="text1"/>
          <w:spacing w:val="0"/>
          <w:w w:val="100"/>
          <w:u w:val="none"/>
        </w:rPr>
        <w:t xml:space="preserve"> Стрелки при этом довольно часто получали ранения. Более того, из-за отсутствия привязных рем</w:t>
      </w:r>
      <w:r w:rsidRPr="0084550E">
        <w:rPr>
          <w:rStyle w:val="16"/>
          <w:rFonts w:ascii="Times New Roman" w:hAnsi="Times New Roman" w:cs="Times New Roman"/>
          <w:color w:val="000000" w:themeColor="text1"/>
          <w:spacing w:val="0"/>
          <w:w w:val="100"/>
          <w:u w:val="none"/>
        </w:rPr>
        <w:softHyphen/>
        <w:t>ней фиксировались случаи, когда «при резких эволюциях самолета, стрелка выбрасывает из кабины».</w:t>
      </w:r>
    </w:p>
    <w:p w14:paraId="6A12B0B3"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rPr>
        <w:t>Чтобы обеспечить прицельную стрельбу вправо при углах поворота установки 20-23°, в частях своими силами монтировали дубли</w:t>
      </w:r>
      <w:r w:rsidRPr="0084550E">
        <w:rPr>
          <w:rStyle w:val="16"/>
          <w:rFonts w:ascii="Times New Roman" w:hAnsi="Times New Roman" w:cs="Times New Roman"/>
          <w:color w:val="000000" w:themeColor="text1"/>
          <w:spacing w:val="0"/>
          <w:w w:val="100"/>
          <w:u w:val="none"/>
        </w:rPr>
        <w:softHyphen/>
        <w:t>рующий механический прицел на правой стороне пулемета. Устанавливали и кустар</w:t>
      </w:r>
      <w:r w:rsidRPr="0084550E">
        <w:rPr>
          <w:rStyle w:val="16"/>
          <w:rFonts w:ascii="Times New Roman" w:hAnsi="Times New Roman" w:cs="Times New Roman"/>
          <w:color w:val="000000" w:themeColor="text1"/>
          <w:spacing w:val="0"/>
          <w:w w:val="100"/>
          <w:u w:val="none"/>
        </w:rPr>
        <w:softHyphen/>
        <w:t>ные звенье- и гильзоулавливатели по образцу пулемета ДА-2. Для исключения возможности попадания стреляных гильз и звеньев в хво</w:t>
      </w:r>
      <w:r w:rsidRPr="0084550E">
        <w:rPr>
          <w:rStyle w:val="16"/>
          <w:rFonts w:ascii="Times New Roman" w:hAnsi="Times New Roman" w:cs="Times New Roman"/>
          <w:color w:val="000000" w:themeColor="text1"/>
          <w:spacing w:val="0"/>
          <w:w w:val="100"/>
          <w:u w:val="none"/>
        </w:rPr>
        <w:softHyphen/>
        <w:t>стовую часть фюзеляжа внутри кабины кре</w:t>
      </w:r>
      <w:r w:rsidRPr="0084550E">
        <w:rPr>
          <w:rStyle w:val="16"/>
          <w:rFonts w:ascii="Times New Roman" w:hAnsi="Times New Roman" w:cs="Times New Roman"/>
          <w:color w:val="000000" w:themeColor="text1"/>
          <w:spacing w:val="0"/>
          <w:w w:val="100"/>
          <w:u w:val="none"/>
        </w:rPr>
        <w:softHyphen/>
        <w:t>пили специальный щиток из фанеры. Мучи</w:t>
      </w:r>
      <w:r w:rsidRPr="0084550E">
        <w:rPr>
          <w:rStyle w:val="16"/>
          <w:rFonts w:ascii="Times New Roman" w:hAnsi="Times New Roman" w:cs="Times New Roman"/>
          <w:color w:val="000000" w:themeColor="text1"/>
          <w:spacing w:val="0"/>
          <w:w w:val="100"/>
          <w:u w:val="none"/>
        </w:rPr>
        <w:softHyphen/>
        <w:t>лись вооруженцы и с гибким рукавом подвода патронной ленты в приемник пулемета. При зарядке пулемета на протягивание ленты по рукаву даже опытный оружейник затрачивал примерно 6 мин.</w:t>
      </w:r>
    </w:p>
    <w:p w14:paraId="6A11AC86"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rPr>
        <w:t>Выяснилось, что в ВУБ-3 имеются про</w:t>
      </w:r>
      <w:r w:rsidRPr="0084550E">
        <w:rPr>
          <w:rStyle w:val="16"/>
          <w:rFonts w:ascii="Times New Roman" w:hAnsi="Times New Roman" w:cs="Times New Roman"/>
          <w:color w:val="000000" w:themeColor="text1"/>
          <w:spacing w:val="0"/>
          <w:w w:val="100"/>
          <w:u w:val="none"/>
        </w:rPr>
        <w:softHyphen/>
        <w:t>блемы с надежным питанием пулемета УБТ патронами при стрельбе в воздухе. При всех углах возвышения пулемет стрелял автомати</w:t>
      </w:r>
      <w:r w:rsidRPr="0084550E">
        <w:rPr>
          <w:rStyle w:val="16"/>
          <w:rFonts w:ascii="Times New Roman" w:hAnsi="Times New Roman" w:cs="Times New Roman"/>
          <w:color w:val="000000" w:themeColor="text1"/>
          <w:spacing w:val="0"/>
          <w:w w:val="100"/>
          <w:u w:val="none"/>
        </w:rPr>
        <w:softHyphen/>
        <w:t>ческим огнем, но при максимальных углах по</w:t>
      </w:r>
      <w:r w:rsidRPr="0084550E">
        <w:rPr>
          <w:rStyle w:val="16"/>
          <w:rFonts w:ascii="Times New Roman" w:hAnsi="Times New Roman" w:cs="Times New Roman"/>
          <w:color w:val="000000" w:themeColor="text1"/>
          <w:spacing w:val="0"/>
          <w:w w:val="100"/>
          <w:u w:val="none"/>
        </w:rPr>
        <w:softHyphen/>
        <w:t>ворота и возвышения патронная лента в гиб</w:t>
      </w:r>
      <w:r w:rsidRPr="0084550E">
        <w:rPr>
          <w:rStyle w:val="16"/>
          <w:rFonts w:ascii="Times New Roman" w:hAnsi="Times New Roman" w:cs="Times New Roman"/>
          <w:color w:val="000000" w:themeColor="text1"/>
          <w:spacing w:val="0"/>
          <w:w w:val="100"/>
          <w:u w:val="none"/>
        </w:rPr>
        <w:softHyphen/>
        <w:t>ком рукаве настолько зажималась, что элек</w:t>
      </w:r>
      <w:r w:rsidRPr="0084550E">
        <w:rPr>
          <w:rStyle w:val="16"/>
          <w:rFonts w:ascii="Times New Roman" w:hAnsi="Times New Roman" w:cs="Times New Roman"/>
          <w:color w:val="000000" w:themeColor="text1"/>
          <w:spacing w:val="0"/>
          <w:w w:val="100"/>
          <w:u w:val="none"/>
        </w:rPr>
        <w:softHyphen/>
        <w:t>тромотор МУ-50 в системе подтяга патронной ленты не мог продвинуть ее вперед. Иногда лента обрывалась. К тому же, поскольку элек</w:t>
      </w:r>
      <w:r w:rsidRPr="0084550E">
        <w:rPr>
          <w:rStyle w:val="16"/>
          <w:rFonts w:ascii="Times New Roman" w:hAnsi="Times New Roman" w:cs="Times New Roman"/>
          <w:color w:val="000000" w:themeColor="text1"/>
          <w:spacing w:val="0"/>
          <w:w w:val="100"/>
          <w:u w:val="none"/>
        </w:rPr>
        <w:softHyphen/>
        <w:t>тромотор работал в наряженном режиме, то его «пережог» стал массовым явлением, осо</w:t>
      </w:r>
      <w:r w:rsidRPr="0084550E">
        <w:rPr>
          <w:rStyle w:val="16"/>
          <w:rFonts w:ascii="Times New Roman" w:hAnsi="Times New Roman" w:cs="Times New Roman"/>
          <w:color w:val="000000" w:themeColor="text1"/>
          <w:spacing w:val="0"/>
          <w:w w:val="100"/>
          <w:u w:val="none"/>
        </w:rPr>
        <w:softHyphen/>
        <w:t>бенно при стрельбе длинными очередями. При перегорании предохранителя в полете воздушный стрелок не имел возможности его заменить. Весьма трудоемкой и ненадежной оказалась регулировка синхронного включе</w:t>
      </w:r>
      <w:r w:rsidRPr="0084550E">
        <w:rPr>
          <w:rStyle w:val="16"/>
          <w:rFonts w:ascii="Times New Roman" w:hAnsi="Times New Roman" w:cs="Times New Roman"/>
          <w:color w:val="000000" w:themeColor="text1"/>
          <w:spacing w:val="0"/>
          <w:w w:val="100"/>
          <w:u w:val="none"/>
        </w:rPr>
        <w:softHyphen/>
        <w:t>ния электромотора и спуска пулемета.</w:t>
      </w:r>
    </w:p>
    <w:p w14:paraId="4314874B"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Style w:val="16"/>
          <w:rFonts w:ascii="Times New Roman" w:hAnsi="Times New Roman" w:cs="Times New Roman"/>
          <w:color w:val="000000" w:themeColor="text1"/>
          <w:spacing w:val="0"/>
          <w:w w:val="100"/>
          <w:u w:val="none"/>
        </w:rPr>
        <w:t>Все это вызывало частые задержки при стрельбе, так как патрон не подавался в при</w:t>
      </w:r>
      <w:r w:rsidRPr="0084550E">
        <w:rPr>
          <w:rStyle w:val="16"/>
          <w:rFonts w:ascii="Times New Roman" w:hAnsi="Times New Roman" w:cs="Times New Roman"/>
          <w:color w:val="000000" w:themeColor="text1"/>
          <w:spacing w:val="0"/>
          <w:w w:val="100"/>
          <w:u w:val="none"/>
        </w:rPr>
        <w:softHyphen/>
        <w:t>емник пулемета. При этом из-за резкой оста</w:t>
      </w:r>
      <w:r w:rsidRPr="0084550E">
        <w:rPr>
          <w:rStyle w:val="16"/>
          <w:rFonts w:ascii="Times New Roman" w:hAnsi="Times New Roman" w:cs="Times New Roman"/>
          <w:color w:val="000000" w:themeColor="text1"/>
          <w:spacing w:val="0"/>
          <w:w w:val="100"/>
          <w:u w:val="none"/>
        </w:rPr>
        <w:softHyphen/>
        <w:t>новки подвижной системы (ползуна, затвора) детали пулемета испытывали большие дина</w:t>
      </w:r>
      <w:r w:rsidRPr="0084550E">
        <w:rPr>
          <w:rStyle w:val="16"/>
          <w:rFonts w:ascii="Times New Roman" w:hAnsi="Times New Roman" w:cs="Times New Roman"/>
          <w:color w:val="000000" w:themeColor="text1"/>
          <w:spacing w:val="0"/>
          <w:w w:val="100"/>
          <w:u w:val="none"/>
        </w:rPr>
        <w:softHyphen/>
        <w:t>мические нагрузки, вызывающие их поломки, деформацию или преждевременный износ. Эксплуатация самой установки в действующей армии оказалась довольно сложной. Указыва</w:t>
      </w:r>
      <w:r w:rsidRPr="0084550E">
        <w:rPr>
          <w:rStyle w:val="16"/>
          <w:rFonts w:ascii="Times New Roman" w:hAnsi="Times New Roman" w:cs="Times New Roman"/>
          <w:color w:val="000000" w:themeColor="text1"/>
          <w:spacing w:val="0"/>
          <w:w w:val="100"/>
          <w:u w:val="none"/>
        </w:rPr>
        <w:softHyphen/>
        <w:t>лось, что она</w:t>
      </w:r>
      <w:r w:rsidRPr="0084550E">
        <w:rPr>
          <w:rStyle w:val="800"/>
          <w:rFonts w:ascii="Times New Roman" w:hAnsi="Times New Roman" w:cs="Times New Roman"/>
          <w:i w:val="0"/>
          <w:iCs w:val="0"/>
          <w:color w:val="000000" w:themeColor="text1"/>
          <w:w w:val="100"/>
          <w:sz w:val="16"/>
          <w:szCs w:val="16"/>
        </w:rPr>
        <w:t xml:space="preserve"> «имеет много регулировочных мест - гибкий рукав, подтяг, весовая компен</w:t>
      </w:r>
      <w:r w:rsidRPr="0084550E">
        <w:rPr>
          <w:rStyle w:val="800"/>
          <w:rFonts w:ascii="Times New Roman" w:hAnsi="Times New Roman" w:cs="Times New Roman"/>
          <w:i w:val="0"/>
          <w:iCs w:val="0"/>
          <w:color w:val="000000" w:themeColor="text1"/>
          <w:w w:val="100"/>
          <w:sz w:val="16"/>
          <w:szCs w:val="16"/>
        </w:rPr>
        <w:softHyphen/>
        <w:t>сация и т.д.»</w:t>
      </w:r>
    </w:p>
    <w:p w14:paraId="05971055" w14:textId="77777777" w:rsidR="00C35FD7" w:rsidRPr="0084550E" w:rsidRDefault="00C35FD7" w:rsidP="0084550E">
      <w:pPr>
        <w:shd w:val="clear" w:color="auto" w:fill="FFFFFF"/>
        <w:spacing w:after="0" w:line="240" w:lineRule="auto"/>
        <w:jc w:val="both"/>
        <w:rPr>
          <w:rFonts w:ascii="Times New Roman" w:hAnsi="Times New Roman"/>
          <w:color w:val="000000" w:themeColor="text1"/>
          <w:sz w:val="16"/>
          <w:szCs w:val="16"/>
        </w:rPr>
      </w:pPr>
      <w:r w:rsidRPr="0084550E">
        <w:rPr>
          <w:rStyle w:val="16"/>
          <w:rFonts w:ascii="Times New Roman" w:hAnsi="Times New Roman" w:cs="Times New Roman"/>
          <w:color w:val="000000" w:themeColor="text1"/>
          <w:spacing w:val="0"/>
          <w:u w:val="none"/>
        </w:rPr>
        <w:t>Как следствие, в НКАП и заказывающие органы ВВС КА посыпались предложения лет</w:t>
      </w:r>
      <w:r w:rsidRPr="0084550E">
        <w:rPr>
          <w:rStyle w:val="16"/>
          <w:rFonts w:ascii="Times New Roman" w:hAnsi="Times New Roman" w:cs="Times New Roman"/>
          <w:color w:val="000000" w:themeColor="text1"/>
          <w:spacing w:val="0"/>
          <w:u w:val="none"/>
        </w:rPr>
        <w:softHyphen/>
        <w:t>ного и технического состава строевых частей о замене ленточного питания пулемета УБТ на дисковое, как более надежное в бою, а также о срочном устранении главных дефектов ВУБ-3 - недостаточных прочности полукольца, углов обстрела, маневренности установки и т.д. (19879).</w:t>
      </w:r>
    </w:p>
    <w:p w14:paraId="0F5A3651"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lang w:val="ru-RU"/>
        </w:rPr>
      </w:pPr>
    </w:p>
    <w:p w14:paraId="12E28610"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В ноябре 1942 г. в ПАМ-19 при 15-й воз</w:t>
      </w:r>
      <w:r w:rsidRPr="0084550E">
        <w:rPr>
          <w:rFonts w:ascii="Times New Roman" w:hAnsi="Times New Roman" w:cs="Times New Roman"/>
          <w:color w:val="000000" w:themeColor="text1"/>
          <w:w w:val="100"/>
          <w:sz w:val="16"/>
          <w:szCs w:val="16"/>
        </w:rPr>
        <w:softHyphen/>
        <w:t>душной армии два самолета Ил-2, находя</w:t>
      </w:r>
      <w:r w:rsidRPr="0084550E">
        <w:rPr>
          <w:rFonts w:ascii="Times New Roman" w:hAnsi="Times New Roman" w:cs="Times New Roman"/>
          <w:color w:val="000000" w:themeColor="text1"/>
          <w:w w:val="100"/>
          <w:sz w:val="16"/>
          <w:szCs w:val="16"/>
        </w:rPr>
        <w:softHyphen/>
        <w:t>щихся на восстановительном ремонте, пере</w:t>
      </w:r>
      <w:r w:rsidRPr="0084550E">
        <w:rPr>
          <w:rFonts w:ascii="Times New Roman" w:hAnsi="Times New Roman" w:cs="Times New Roman"/>
          <w:color w:val="000000" w:themeColor="text1"/>
          <w:w w:val="100"/>
          <w:sz w:val="16"/>
          <w:szCs w:val="16"/>
        </w:rPr>
        <w:softHyphen/>
        <w:t>делали в двухместные варианты, установив во второй кабине стрелка экранированную турель УТК-1 под пулемет УБТ. Для этого из</w:t>
      </w:r>
      <w:r w:rsidRPr="0084550E">
        <w:rPr>
          <w:rFonts w:ascii="Times New Roman" w:hAnsi="Times New Roman" w:cs="Times New Roman"/>
          <w:color w:val="000000" w:themeColor="text1"/>
          <w:w w:val="100"/>
          <w:sz w:val="16"/>
          <w:szCs w:val="16"/>
        </w:rPr>
        <w:softHyphen/>
        <w:t>менили конфигурацию бензобаков и их рас</w:t>
      </w:r>
      <w:r w:rsidRPr="0084550E">
        <w:rPr>
          <w:rFonts w:ascii="Times New Roman" w:hAnsi="Times New Roman" w:cs="Times New Roman"/>
          <w:color w:val="000000" w:themeColor="text1"/>
          <w:w w:val="100"/>
          <w:sz w:val="16"/>
          <w:szCs w:val="16"/>
        </w:rPr>
        <w:softHyphen/>
        <w:t>положение. Турель обеспечивала круговой обстрел и стрельбу вниз. Активное участие в этой работе принимали старший техник-лей</w:t>
      </w:r>
      <w:r w:rsidRPr="0084550E">
        <w:rPr>
          <w:rFonts w:ascii="Times New Roman" w:hAnsi="Times New Roman" w:cs="Times New Roman"/>
          <w:color w:val="000000" w:themeColor="text1"/>
          <w:w w:val="100"/>
          <w:sz w:val="16"/>
          <w:szCs w:val="16"/>
        </w:rPr>
        <w:softHyphen/>
        <w:t>тенант Беденко, начальник цеха вооружения инженер-капитан Кабанов, старший техник- лейтенант Сухоедов и старшина технической службы Панков.</w:t>
      </w:r>
    </w:p>
    <w:p w14:paraId="173DD5FA"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Испытание в воздухе показали хорошие летные качества. Самолеты передали в 225-ю шад 15-й ВА: один из них поступил в управле</w:t>
      </w:r>
      <w:r w:rsidRPr="0084550E">
        <w:rPr>
          <w:rFonts w:ascii="Times New Roman" w:hAnsi="Times New Roman" w:cs="Times New Roman"/>
          <w:color w:val="000000" w:themeColor="text1"/>
          <w:w w:val="100"/>
          <w:sz w:val="16"/>
          <w:szCs w:val="16"/>
        </w:rPr>
        <w:softHyphen/>
        <w:t>ние дивизии, второй - в 810-й шап. В декабре оба Ил-2 с УТК-1 уже принимали участие в бо</w:t>
      </w:r>
      <w:r w:rsidRPr="0084550E">
        <w:rPr>
          <w:rFonts w:ascii="Times New Roman" w:hAnsi="Times New Roman" w:cs="Times New Roman"/>
          <w:color w:val="000000" w:themeColor="text1"/>
          <w:w w:val="100"/>
          <w:sz w:val="16"/>
          <w:szCs w:val="16"/>
        </w:rPr>
        <w:softHyphen/>
        <w:t>евых действиях. Имеются сведения, что всего в ПАМ-19 подобным образом переделали 15 Ил-2, но подтверждения этому пока найти не удалось.</w:t>
      </w:r>
    </w:p>
    <w:p w14:paraId="3A469A35"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Кроме двух Ил-2 с УТК-1, в составе 225-й шад на 31 декабря 1942 г. имелось 79 штур</w:t>
      </w:r>
      <w:r w:rsidRPr="0084550E">
        <w:rPr>
          <w:rFonts w:ascii="Times New Roman" w:hAnsi="Times New Roman" w:cs="Times New Roman"/>
          <w:color w:val="000000" w:themeColor="text1"/>
          <w:w w:val="100"/>
          <w:sz w:val="16"/>
          <w:szCs w:val="16"/>
        </w:rPr>
        <w:softHyphen/>
        <w:t>мовиков с кабиной воздушного стрелка и пу</w:t>
      </w:r>
      <w:r w:rsidRPr="0084550E">
        <w:rPr>
          <w:rFonts w:ascii="Times New Roman" w:hAnsi="Times New Roman" w:cs="Times New Roman"/>
          <w:color w:val="000000" w:themeColor="text1"/>
          <w:w w:val="100"/>
          <w:sz w:val="16"/>
          <w:szCs w:val="16"/>
        </w:rPr>
        <w:softHyphen/>
        <w:t>леметом ШКАС на турели, переделанных си</w:t>
      </w:r>
      <w:r w:rsidRPr="0084550E">
        <w:rPr>
          <w:rFonts w:ascii="Times New Roman" w:hAnsi="Times New Roman" w:cs="Times New Roman"/>
          <w:color w:val="000000" w:themeColor="text1"/>
          <w:w w:val="100"/>
          <w:sz w:val="16"/>
          <w:szCs w:val="16"/>
        </w:rPr>
        <w:softHyphen/>
        <w:t>лами техсостава и ПАРМ-1: в 614-м шап - 29, в 810-м шап - 30, в 825-м шап - 20 машин</w:t>
      </w:r>
      <w:r w:rsidRPr="0084550E">
        <w:rPr>
          <w:rFonts w:ascii="Times New Roman" w:hAnsi="Times New Roman" w:cs="Times New Roman"/>
          <w:color w:val="000000" w:themeColor="text1"/>
          <w:w w:val="100"/>
          <w:sz w:val="16"/>
          <w:szCs w:val="16"/>
          <w:lang w:val="ru-RU"/>
        </w:rPr>
        <w:t xml:space="preserve"> (19878)</w:t>
      </w:r>
      <w:r w:rsidRPr="0084550E">
        <w:rPr>
          <w:rFonts w:ascii="Times New Roman" w:hAnsi="Times New Roman" w:cs="Times New Roman"/>
          <w:color w:val="000000" w:themeColor="text1"/>
          <w:w w:val="100"/>
          <w:sz w:val="16"/>
          <w:szCs w:val="16"/>
        </w:rPr>
        <w:t>.</w:t>
      </w:r>
    </w:p>
    <w:p w14:paraId="4196BA8C" w14:textId="77777777" w:rsidR="00C35FD7" w:rsidRPr="0084550E" w:rsidRDefault="00C35FD7" w:rsidP="0084550E">
      <w:pPr>
        <w:pStyle w:val="11b"/>
        <w:shd w:val="clear" w:color="auto" w:fill="auto"/>
        <w:spacing w:before="0" w:line="240" w:lineRule="auto"/>
        <w:rPr>
          <w:rFonts w:ascii="Times New Roman" w:hAnsi="Times New Roman" w:cs="Times New Roman"/>
          <w:color w:val="000000" w:themeColor="text1"/>
          <w:w w:val="100"/>
          <w:sz w:val="16"/>
          <w:szCs w:val="16"/>
        </w:rPr>
      </w:pPr>
    </w:p>
    <w:p w14:paraId="4E7F57CA" w14:textId="0728A6C0" w:rsidR="00C35FD7" w:rsidRPr="0084550E" w:rsidRDefault="00C35FD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ноябре 1942 г. в авиаремонтных мастерских 15-й воздушной армии </w:t>
      </w:r>
      <w:r w:rsidR="00D61EE3">
        <w:rPr>
          <w:rFonts w:ascii="Times New Roman" w:hAnsi="Times New Roman"/>
          <w:color w:val="000000" w:themeColor="text1"/>
          <w:sz w:val="16"/>
          <w:szCs w:val="16"/>
        </w:rPr>
        <w:t>к</w:t>
      </w:r>
      <w:r w:rsidRPr="0084550E">
        <w:rPr>
          <w:rFonts w:ascii="Times New Roman" w:hAnsi="Times New Roman"/>
          <w:color w:val="000000" w:themeColor="text1"/>
          <w:sz w:val="16"/>
          <w:szCs w:val="16"/>
        </w:rPr>
        <w:t>ак минимум два Ил-2 с бронированной кабиной стрелка переделали их одноместных штурмовиков. Дорабатывали их по аналогии с Ил-2бис, однако пулемет установили не в блистере, а на экранированной турели УТК-1 (применялась на Ил-4 и Ли-2) (19854).</w:t>
      </w:r>
    </w:p>
    <w:p w14:paraId="0657AC70" w14:textId="77777777" w:rsidR="00C35FD7" w:rsidRPr="0084550E" w:rsidRDefault="00C35FD7" w:rsidP="0084550E">
      <w:pPr>
        <w:spacing w:after="0" w:line="240" w:lineRule="auto"/>
        <w:jc w:val="both"/>
        <w:rPr>
          <w:rFonts w:ascii="Times New Roman" w:hAnsi="Times New Roman"/>
          <w:color w:val="000000" w:themeColor="text1"/>
          <w:sz w:val="16"/>
          <w:szCs w:val="16"/>
        </w:rPr>
      </w:pPr>
    </w:p>
    <w:p w14:paraId="0B9C84F2" w14:textId="1B9DFF0E" w:rsidR="00EB3D31" w:rsidRPr="0084550E" w:rsidRDefault="00EB3D3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Начальник штаба ВВС КА генерал-лейтенант Ф.</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Фалалеев в одном из своих докладов командованию особо подчеркивал, что «устранение в кратчайший срок всех/…/недочетов самолета Ил-2 является задачей первостепенной важности и должно быть выполнено к весне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(17490).</w:t>
      </w:r>
    </w:p>
    <w:p w14:paraId="0EA4F4AF" w14:textId="77777777" w:rsidR="00EB3D31" w:rsidRPr="0084550E" w:rsidRDefault="00EB3D31" w:rsidP="0084550E">
      <w:pPr>
        <w:spacing w:after="0" w:line="240" w:lineRule="auto"/>
        <w:jc w:val="both"/>
        <w:rPr>
          <w:rFonts w:ascii="Times New Roman" w:eastAsia="Times New Roman" w:hAnsi="Times New Roman"/>
          <w:color w:val="000000" w:themeColor="text1"/>
          <w:sz w:val="16"/>
          <w:szCs w:val="16"/>
          <w:lang w:eastAsia="ru-RU"/>
        </w:rPr>
      </w:pPr>
    </w:p>
    <w:p w14:paraId="694B9CF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года Шахурин писал письмо Маленкову.</w:t>
      </w:r>
    </w:p>
    <w:p w14:paraId="14D17CD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Постановлением ГОКО от 7 октября с.г. за N 2378сс на заводе N 381 взамен самолета Ил-2 ставятся в серийное производство истребители Ла-5 с доведением выпуска их в апреле до 5 самолетов в сутки.</w:t>
      </w:r>
    </w:p>
    <w:p w14:paraId="43AECDB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Для обеспечения выполнения этого постановления ГОКО на заводе N 381 требуется провести ряд мероприятий:</w:t>
      </w:r>
    </w:p>
    <w:p w14:paraId="2416091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 увеличить количество рабочих на 4000 человек, для чего нужно также построить необходимое количество жилых бараков;</w:t>
      </w:r>
    </w:p>
    <w:p w14:paraId="7C67B8F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 для расширения производственных площадей на 8000 кв. м передать заводу N 381 планерный завод N 445 в г. Алапаевске;</w:t>
      </w:r>
    </w:p>
    <w:p w14:paraId="3230582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увеличить автопарк завода из ремфонда НКО;</w:t>
      </w:r>
    </w:p>
    <w:p w14:paraId="03B31B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 для обеспечения завода N 381 топливом предоставить заводу вагоны для вывозки дров и одновременно выделить рельсы для постройки своей узкоколейной железной дороги к месту лесозаготовок, что даст возможность своевременно вывозить заготовленные дрова и лесоматериалы.</w:t>
      </w:r>
    </w:p>
    <w:p w14:paraId="09255D1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Посылая проект постановления ГОКО по этому вопросу, прошу Вас его рассмотреть и представить на утверждение (1652,234).</w:t>
      </w:r>
    </w:p>
    <w:p w14:paraId="79721958" w14:textId="77777777" w:rsidR="00090C9B" w:rsidRPr="0084550E" w:rsidRDefault="00090C9B" w:rsidP="0084550E">
      <w:pPr>
        <w:pStyle w:val="Iauiue"/>
        <w:jc w:val="both"/>
        <w:rPr>
          <w:color w:val="000000" w:themeColor="text1"/>
          <w:sz w:val="16"/>
          <w:szCs w:val="16"/>
        </w:rPr>
      </w:pPr>
    </w:p>
    <w:p w14:paraId="29432FD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для оценки боевых качеств двухместный Ил-2 СКО завода № 1 передали в 6-й Гвардейский штурмовой авиаполк гшап, где она совершила девять боевых вылетов до того, как не вернулась с боевого задания.</w:t>
      </w:r>
    </w:p>
    <w:p w14:paraId="118E3FA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Вариант двухместного Ил-2 серийного конструкторского отдела завода № 1 имел полностью бронированную кабину стрелка с блистерной пулеметной установкой, сохранившую много общих компоновочных и конструктивных решений с кабинами стрелков на БШ-2 и Ил-2 с М-82. Задний фюзеляжный бак за кабиной пилота сняли, заменив его двумя бронированными баками такого же объема во нутренних бомботсеках центроплана. На месте фюзеляжного бака оборудовали кабину стрелка с УБТ. Со стороны хвоста и сверху стрелка защищала бронеперегородка, прозрачная броня в блистере и металлическая броня сдвижной части фонаря над головой. Более широкая и просторная по сравнению с первым вариантом кабина позволяла брать в полет 7,62-мм ручной пулемет ДА и успешно использовать его как по </w:t>
      </w:r>
      <w:r w:rsidRPr="0084550E">
        <w:rPr>
          <w:color w:val="000000" w:themeColor="text1"/>
          <w:sz w:val="16"/>
          <w:szCs w:val="16"/>
        </w:rPr>
        <w:lastRenderedPageBreak/>
        <w:t>наземным елям, так и при отражении атак истребителей с боков.</w:t>
      </w:r>
    </w:p>
    <w:p w14:paraId="192D355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 своим летным и пилотажным характеристикам самолет практически не отличался от одноместного и понравился летчикам и особенно стрелкам. Однако большой объем конструктивных изменений, связанных с перекомпоновкой баков и уменьшение почти вдвое бомбовой нагрузки сделали нецелесообразным его серийный выпуск.</w:t>
      </w:r>
    </w:p>
    <w:p w14:paraId="76637F7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Также не получила распространения и кабина стрелка, оборудованная турелью МВ-3 с УБТ. Она обеспечивала большие по сравнению с первым вариантом вертикальные и горизонтальные углы перемещения оружия, но, помимо значительных конструктивных доработок, громоздкий полукруглый экран турели создавал существенное аэродинамическое сопротивление и значительно снижал летные данные (9528).</w:t>
      </w:r>
    </w:p>
    <w:p w14:paraId="621D57DC" w14:textId="77777777" w:rsidR="00090C9B" w:rsidRPr="0084550E" w:rsidRDefault="00090C9B" w:rsidP="0084550E">
      <w:pPr>
        <w:pStyle w:val="Iauiue"/>
        <w:jc w:val="both"/>
        <w:rPr>
          <w:color w:val="000000" w:themeColor="text1"/>
          <w:sz w:val="16"/>
          <w:szCs w:val="16"/>
        </w:rPr>
      </w:pPr>
    </w:p>
    <w:p w14:paraId="1AC0812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летчик-испытатель НИИ ВВС пол</w:t>
      </w:r>
      <w:r w:rsidRPr="0084550E">
        <w:rPr>
          <w:rFonts w:ascii="Times New Roman" w:hAnsi="Times New Roman"/>
          <w:color w:val="000000" w:themeColor="text1"/>
          <w:sz w:val="16"/>
          <w:szCs w:val="16"/>
        </w:rPr>
        <w:softHyphen/>
        <w:t>ковник К. М. Кабанов, проводивший специальные испытания самолетов Ил-2 на штопор, отмечал, что двухместный вариант имеет значитель</w:t>
      </w:r>
      <w:r w:rsidRPr="0084550E">
        <w:rPr>
          <w:rFonts w:ascii="Times New Roman" w:hAnsi="Times New Roman"/>
          <w:color w:val="000000" w:themeColor="text1"/>
          <w:sz w:val="16"/>
          <w:szCs w:val="16"/>
        </w:rPr>
        <w:softHyphen/>
        <w:t>ную тенденцию к срыву в штопор при выполнении глубоких виражей.</w:t>
      </w:r>
    </w:p>
    <w:p w14:paraId="6627235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Выполнение боевого маневрирова</w:t>
      </w:r>
      <w:r w:rsidRPr="0084550E">
        <w:rPr>
          <w:rFonts w:ascii="Times New Roman" w:hAnsi="Times New Roman"/>
          <w:color w:val="000000" w:themeColor="text1"/>
          <w:sz w:val="16"/>
          <w:szCs w:val="16"/>
        </w:rPr>
        <w:softHyphen/>
        <w:t>ния и противозенитного маневра ус</w:t>
      </w:r>
      <w:r w:rsidRPr="0084550E">
        <w:rPr>
          <w:rFonts w:ascii="Times New Roman" w:hAnsi="Times New Roman"/>
          <w:color w:val="000000" w:themeColor="text1"/>
          <w:sz w:val="16"/>
          <w:szCs w:val="16"/>
        </w:rPr>
        <w:softHyphen/>
        <w:t>ложнилось. Как следствие, вероятность сбития штурмовика зенитным огнем оказывалась повышенной. Условия для ведения прицельного огня из стрел-ково-пушечного вооружения самоле</w:t>
      </w:r>
      <w:r w:rsidRPr="0084550E">
        <w:rPr>
          <w:rFonts w:ascii="Times New Roman" w:hAnsi="Times New Roman"/>
          <w:color w:val="000000" w:themeColor="text1"/>
          <w:sz w:val="16"/>
          <w:szCs w:val="16"/>
        </w:rPr>
        <w:softHyphen/>
        <w:t>та, особенно на пикировании и в бое</w:t>
      </w:r>
      <w:r w:rsidRPr="0084550E">
        <w:rPr>
          <w:rFonts w:ascii="Times New Roman" w:hAnsi="Times New Roman"/>
          <w:color w:val="000000" w:themeColor="text1"/>
          <w:sz w:val="16"/>
          <w:szCs w:val="16"/>
        </w:rPr>
        <w:softHyphen/>
        <w:t>вом порядке «круг», ухудшились. Пи</w:t>
      </w:r>
      <w:r w:rsidRPr="0084550E">
        <w:rPr>
          <w:rFonts w:ascii="Times New Roman" w:hAnsi="Times New Roman"/>
          <w:color w:val="000000" w:themeColor="text1"/>
          <w:sz w:val="16"/>
          <w:szCs w:val="16"/>
        </w:rPr>
        <w:softHyphen/>
        <w:t>кировать необходимо было с осторож</w:t>
      </w:r>
      <w:r w:rsidRPr="0084550E">
        <w:rPr>
          <w:rFonts w:ascii="Times New Roman" w:hAnsi="Times New Roman"/>
          <w:color w:val="000000" w:themeColor="text1"/>
          <w:sz w:val="16"/>
          <w:szCs w:val="16"/>
        </w:rPr>
        <w:softHyphen/>
        <w:t>ностью, так как при достижении ско</w:t>
      </w:r>
      <w:r w:rsidRPr="0084550E">
        <w:rPr>
          <w:rFonts w:ascii="Times New Roman" w:hAnsi="Times New Roman"/>
          <w:color w:val="000000" w:themeColor="text1"/>
          <w:sz w:val="16"/>
          <w:szCs w:val="16"/>
        </w:rPr>
        <w:softHyphen/>
        <w:t>рости свыше 440 км/ч самолет стано</w:t>
      </w:r>
      <w:r w:rsidRPr="0084550E">
        <w:rPr>
          <w:rFonts w:ascii="Times New Roman" w:hAnsi="Times New Roman"/>
          <w:color w:val="000000" w:themeColor="text1"/>
          <w:sz w:val="16"/>
          <w:szCs w:val="16"/>
        </w:rPr>
        <w:softHyphen/>
        <w:t>вился трудноуправляемым и стремил</w:t>
      </w:r>
      <w:r w:rsidRPr="0084550E">
        <w:rPr>
          <w:rFonts w:ascii="Times New Roman" w:hAnsi="Times New Roman"/>
          <w:color w:val="000000" w:themeColor="text1"/>
          <w:sz w:val="16"/>
          <w:szCs w:val="16"/>
        </w:rPr>
        <w:softHyphen/>
        <w:t>ся к увеличению угла пикирования. На выводе из пикирования самолет имел тенденцию к резкому кабрированию. Иногда это приводило к сваливанию самолета в штопор. Пикирование под углами 40° запрещалось.</w:t>
      </w:r>
    </w:p>
    <w:p w14:paraId="06836B3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 сложным самолет стал для молодых летчиков, удельный вес которых в действующей армии неуклонно повышался (до 40-50%), а сред</w:t>
      </w:r>
      <w:r w:rsidRPr="0084550E">
        <w:rPr>
          <w:rFonts w:ascii="Times New Roman" w:hAnsi="Times New Roman"/>
          <w:color w:val="000000" w:themeColor="text1"/>
          <w:sz w:val="16"/>
          <w:szCs w:val="16"/>
        </w:rPr>
        <w:softHyphen/>
        <w:t>ний уровень их летно-боевой подго</w:t>
      </w:r>
      <w:r w:rsidRPr="0084550E">
        <w:rPr>
          <w:rFonts w:ascii="Times New Roman" w:hAnsi="Times New Roman"/>
          <w:color w:val="000000" w:themeColor="text1"/>
          <w:sz w:val="16"/>
          <w:szCs w:val="16"/>
        </w:rPr>
        <w:softHyphen/>
        <w:t>товки, наоборот, снижался.</w:t>
      </w:r>
    </w:p>
    <w:p w14:paraId="7AB5EA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следует из документов, некото</w:t>
      </w:r>
      <w:r w:rsidRPr="0084550E">
        <w:rPr>
          <w:rFonts w:ascii="Times New Roman" w:hAnsi="Times New Roman"/>
          <w:color w:val="000000" w:themeColor="text1"/>
          <w:sz w:val="16"/>
          <w:szCs w:val="16"/>
        </w:rPr>
        <w:softHyphen/>
        <w:t>рые группы пилотов выпуска первой половины 1943 г. в боевом отноше</w:t>
      </w:r>
      <w:r w:rsidRPr="0084550E">
        <w:rPr>
          <w:rFonts w:ascii="Times New Roman" w:hAnsi="Times New Roman"/>
          <w:color w:val="000000" w:themeColor="text1"/>
          <w:sz w:val="16"/>
          <w:szCs w:val="16"/>
        </w:rPr>
        <w:softHyphen/>
        <w:t>нии оказались подготовленными даже хуже, чем летный состав выпуска осе</w:t>
      </w:r>
      <w:r w:rsidRPr="0084550E">
        <w:rPr>
          <w:rFonts w:ascii="Times New Roman" w:hAnsi="Times New Roman"/>
          <w:color w:val="000000" w:themeColor="text1"/>
          <w:sz w:val="16"/>
          <w:szCs w:val="16"/>
        </w:rPr>
        <w:softHyphen/>
        <w:t>ни предыдущего года. Основными при</w:t>
      </w:r>
      <w:r w:rsidRPr="0084550E">
        <w:rPr>
          <w:rFonts w:ascii="Times New Roman" w:hAnsi="Times New Roman"/>
          <w:color w:val="000000" w:themeColor="text1"/>
          <w:sz w:val="16"/>
          <w:szCs w:val="16"/>
        </w:rPr>
        <w:softHyphen/>
        <w:t>чинами этого являлись: резкое сниже</w:t>
      </w:r>
      <w:r w:rsidRPr="0084550E">
        <w:rPr>
          <w:rFonts w:ascii="Times New Roman" w:hAnsi="Times New Roman"/>
          <w:color w:val="000000" w:themeColor="text1"/>
          <w:sz w:val="16"/>
          <w:szCs w:val="16"/>
        </w:rPr>
        <w:softHyphen/>
        <w:t>ние общего уровня подготовки выпус</w:t>
      </w:r>
      <w:r w:rsidRPr="0084550E">
        <w:rPr>
          <w:rFonts w:ascii="Times New Roman" w:hAnsi="Times New Roman"/>
          <w:color w:val="000000" w:themeColor="text1"/>
          <w:sz w:val="16"/>
          <w:szCs w:val="16"/>
        </w:rPr>
        <w:softHyphen/>
        <w:t>кников-курсантов летных школ, а так</w:t>
      </w:r>
      <w:r w:rsidRPr="0084550E">
        <w:rPr>
          <w:rFonts w:ascii="Times New Roman" w:hAnsi="Times New Roman"/>
          <w:color w:val="000000" w:themeColor="text1"/>
          <w:sz w:val="16"/>
          <w:szCs w:val="16"/>
        </w:rPr>
        <w:softHyphen/>
        <w:t>же острая нехватка квалифицирован</w:t>
      </w:r>
      <w:r w:rsidRPr="0084550E">
        <w:rPr>
          <w:rFonts w:ascii="Times New Roman" w:hAnsi="Times New Roman"/>
          <w:color w:val="000000" w:themeColor="text1"/>
          <w:sz w:val="16"/>
          <w:szCs w:val="16"/>
        </w:rPr>
        <w:softHyphen/>
        <w:t>ных командных и преподавательских кадров в запасных авиачастях.</w:t>
      </w:r>
    </w:p>
    <w:p w14:paraId="2FF4634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Подготовка некоторых полков была такова, что в ряде случаев командиры соединений, в состав которых они по</w:t>
      </w:r>
      <w:r w:rsidRPr="0084550E">
        <w:rPr>
          <w:rFonts w:ascii="Times New Roman" w:hAnsi="Times New Roman"/>
          <w:color w:val="000000" w:themeColor="text1"/>
          <w:sz w:val="16"/>
          <w:szCs w:val="16"/>
        </w:rPr>
        <w:softHyphen/>
        <w:t>ступали, отказывались их принимать.</w:t>
      </w:r>
    </w:p>
    <w:p w14:paraId="4D90F02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Боевой опыт на самолете Ил-2 име</w:t>
      </w:r>
      <w:r w:rsidRPr="0084550E">
        <w:rPr>
          <w:rFonts w:ascii="Times New Roman" w:hAnsi="Times New Roman"/>
          <w:color w:val="000000" w:themeColor="text1"/>
          <w:sz w:val="16"/>
          <w:szCs w:val="16"/>
        </w:rPr>
        <w:softHyphen/>
        <w:t>ли только 7% летного состава, осталь</w:t>
      </w:r>
      <w:r w:rsidRPr="0084550E">
        <w:rPr>
          <w:rFonts w:ascii="Times New Roman" w:hAnsi="Times New Roman"/>
          <w:color w:val="000000" w:themeColor="text1"/>
          <w:sz w:val="16"/>
          <w:szCs w:val="16"/>
        </w:rPr>
        <w:softHyphen/>
        <w:t>ные летчики были молодыми. Перед убытием на фронт каждый летчик имел: в 672-м шап - один полет в зону и 20 полетов по кругу, в 951-м - два полета в зону и 25 полетов по кругу. Средний налет одного летающего на Ил-2 лет</w:t>
      </w:r>
      <w:r w:rsidRPr="0084550E">
        <w:rPr>
          <w:rFonts w:ascii="Times New Roman" w:hAnsi="Times New Roman"/>
          <w:color w:val="000000" w:themeColor="text1"/>
          <w:sz w:val="16"/>
          <w:szCs w:val="16"/>
        </w:rPr>
        <w:softHyphen/>
        <w:t>чика не превышал 6-8 часов. В итоге весь летный состав полков был остав</w:t>
      </w:r>
      <w:r w:rsidRPr="0084550E">
        <w:rPr>
          <w:rFonts w:ascii="Times New Roman" w:hAnsi="Times New Roman"/>
          <w:color w:val="000000" w:themeColor="text1"/>
          <w:sz w:val="16"/>
          <w:szCs w:val="16"/>
        </w:rPr>
        <w:softHyphen/>
        <w:t>лен в Борисоглебске, где в течение 5-6 недель проходил дополнительную под</w:t>
      </w:r>
      <w:r w:rsidRPr="0084550E">
        <w:rPr>
          <w:rFonts w:ascii="Times New Roman" w:hAnsi="Times New Roman"/>
          <w:color w:val="000000" w:themeColor="text1"/>
          <w:sz w:val="16"/>
          <w:szCs w:val="16"/>
        </w:rPr>
        <w:softHyphen/>
        <w:t>готовку, в том числе на боевое приме</w:t>
      </w:r>
      <w:r w:rsidRPr="0084550E">
        <w:rPr>
          <w:rFonts w:ascii="Times New Roman" w:hAnsi="Times New Roman"/>
          <w:color w:val="000000" w:themeColor="text1"/>
          <w:sz w:val="16"/>
          <w:szCs w:val="16"/>
        </w:rPr>
        <w:softHyphen/>
        <w:t>нение.</w:t>
      </w:r>
    </w:p>
    <w:p w14:paraId="4C5A212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Состояние дел с боевой готовнос</w:t>
      </w:r>
      <w:r w:rsidRPr="0084550E">
        <w:rPr>
          <w:rFonts w:ascii="Times New Roman" w:hAnsi="Times New Roman"/>
          <w:color w:val="000000" w:themeColor="text1"/>
          <w:sz w:val="16"/>
          <w:szCs w:val="16"/>
        </w:rPr>
        <w:softHyphen/>
        <w:t>тью в полках другой дивизии 9-го сак - 305-й шад, было примерно такое же. Молодежь 175-го, 237-го и 955-го авиаполков нуждалась в большой лет</w:t>
      </w:r>
      <w:r w:rsidRPr="0084550E">
        <w:rPr>
          <w:rFonts w:ascii="Times New Roman" w:hAnsi="Times New Roman"/>
          <w:color w:val="000000" w:themeColor="text1"/>
          <w:sz w:val="16"/>
          <w:szCs w:val="16"/>
        </w:rPr>
        <w:softHyphen/>
        <w:t>ной тренировке, отработке бомбоме</w:t>
      </w:r>
      <w:r w:rsidRPr="0084550E">
        <w:rPr>
          <w:rFonts w:ascii="Times New Roman" w:hAnsi="Times New Roman"/>
          <w:color w:val="000000" w:themeColor="text1"/>
          <w:sz w:val="16"/>
          <w:szCs w:val="16"/>
        </w:rPr>
        <w:softHyphen/>
        <w:t>тания и стрельбы в воздухе, а также в обучении ведению групповых и индивидуальных воздушных боев с истре</w:t>
      </w:r>
      <w:r w:rsidRPr="0084550E">
        <w:rPr>
          <w:rFonts w:ascii="Times New Roman" w:hAnsi="Times New Roman"/>
          <w:color w:val="000000" w:themeColor="text1"/>
          <w:sz w:val="16"/>
          <w:szCs w:val="16"/>
        </w:rPr>
        <w:softHyphen/>
        <w:t>бителями противника.</w:t>
      </w:r>
    </w:p>
    <w:p w14:paraId="38B76B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Негативная тенденция с боеготов</w:t>
      </w:r>
      <w:r w:rsidRPr="0084550E">
        <w:rPr>
          <w:rFonts w:ascii="Times New Roman" w:hAnsi="Times New Roman"/>
          <w:color w:val="000000" w:themeColor="text1"/>
          <w:sz w:val="16"/>
          <w:szCs w:val="16"/>
        </w:rPr>
        <w:softHyphen/>
        <w:t>ностью частей воздушных армий усу</w:t>
      </w:r>
      <w:r w:rsidRPr="0084550E">
        <w:rPr>
          <w:rFonts w:ascii="Times New Roman" w:hAnsi="Times New Roman"/>
          <w:color w:val="000000" w:themeColor="text1"/>
          <w:sz w:val="16"/>
          <w:szCs w:val="16"/>
        </w:rPr>
        <w:softHyphen/>
        <w:t>гублялась резким снижением качества боевой авиатехники.</w:t>
      </w:r>
    </w:p>
    <w:p w14:paraId="6F9F2C4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Техническое состояние поступаю</w:t>
      </w:r>
      <w:r w:rsidRPr="0084550E">
        <w:rPr>
          <w:rFonts w:ascii="Times New Roman" w:hAnsi="Times New Roman"/>
          <w:color w:val="000000" w:themeColor="text1"/>
          <w:sz w:val="16"/>
          <w:szCs w:val="16"/>
        </w:rPr>
        <w:softHyphen/>
        <w:t xml:space="preserve">щих с авиазаводов самолетов Ил-2 было таково, что часть из них сразу же направлялась в ремонтные органы для </w:t>
      </w:r>
      <w:r w:rsidRPr="0084550E">
        <w:rPr>
          <w:rFonts w:ascii="Times New Roman" w:hAnsi="Times New Roman"/>
          <w:iCs/>
          <w:color w:val="000000" w:themeColor="text1"/>
          <w:sz w:val="16"/>
          <w:szCs w:val="16"/>
        </w:rPr>
        <w:t>«приведения в летное состояние».</w:t>
      </w:r>
    </w:p>
    <w:p w14:paraId="4872509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разряду обычных явлений отно</w:t>
      </w:r>
      <w:r w:rsidRPr="0084550E">
        <w:rPr>
          <w:rFonts w:ascii="Times New Roman" w:hAnsi="Times New Roman"/>
          <w:color w:val="000000" w:themeColor="text1"/>
          <w:sz w:val="16"/>
          <w:szCs w:val="16"/>
        </w:rPr>
        <w:softHyphen/>
        <w:t>сились: течь смеси АС в амортизаци</w:t>
      </w:r>
      <w:r w:rsidRPr="0084550E">
        <w:rPr>
          <w:rFonts w:ascii="Times New Roman" w:hAnsi="Times New Roman"/>
          <w:color w:val="000000" w:themeColor="text1"/>
          <w:sz w:val="16"/>
          <w:szCs w:val="16"/>
        </w:rPr>
        <w:softHyphen/>
        <w:t>онных стойках, масла из втулок вин</w:t>
      </w:r>
      <w:r w:rsidRPr="0084550E">
        <w:rPr>
          <w:rFonts w:ascii="Times New Roman" w:hAnsi="Times New Roman"/>
          <w:color w:val="000000" w:themeColor="text1"/>
          <w:sz w:val="16"/>
          <w:szCs w:val="16"/>
        </w:rPr>
        <w:softHyphen/>
        <w:t>тов, бензобаков по точечной сварке, подтекания воды и бензина, разруше</w:t>
      </w:r>
      <w:r w:rsidRPr="0084550E">
        <w:rPr>
          <w:rFonts w:ascii="Times New Roman" w:hAnsi="Times New Roman"/>
          <w:color w:val="000000" w:themeColor="text1"/>
          <w:sz w:val="16"/>
          <w:szCs w:val="16"/>
        </w:rPr>
        <w:softHyphen/>
        <w:t>ние тормозных шлангов, отсутствие герметичности в соединениях воздуш</w:t>
      </w:r>
      <w:r w:rsidRPr="0084550E">
        <w:rPr>
          <w:rFonts w:ascii="Times New Roman" w:hAnsi="Times New Roman"/>
          <w:color w:val="000000" w:themeColor="text1"/>
          <w:sz w:val="16"/>
          <w:szCs w:val="16"/>
        </w:rPr>
        <w:softHyphen/>
        <w:t>ной системы и т.д.</w:t>
      </w:r>
    </w:p>
    <w:p w14:paraId="6489D47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штурмовиках в большом количе</w:t>
      </w:r>
      <w:r w:rsidRPr="0084550E">
        <w:rPr>
          <w:rFonts w:ascii="Times New Roman" w:hAnsi="Times New Roman"/>
          <w:color w:val="000000" w:themeColor="text1"/>
          <w:sz w:val="16"/>
          <w:szCs w:val="16"/>
        </w:rPr>
        <w:softHyphen/>
        <w:t>стве имелись люфты в различных со</w:t>
      </w:r>
      <w:r w:rsidRPr="0084550E">
        <w:rPr>
          <w:rFonts w:ascii="Times New Roman" w:hAnsi="Times New Roman"/>
          <w:color w:val="000000" w:themeColor="text1"/>
          <w:sz w:val="16"/>
          <w:szCs w:val="16"/>
        </w:rPr>
        <w:softHyphen/>
        <w:t>единениях управления самолетом и мотором, некоторые гайки оказывались не дотянутыми, а иногда и не законт</w:t>
      </w:r>
      <w:r w:rsidRPr="0084550E">
        <w:rPr>
          <w:rFonts w:ascii="Times New Roman" w:hAnsi="Times New Roman"/>
          <w:color w:val="000000" w:themeColor="text1"/>
          <w:sz w:val="16"/>
          <w:szCs w:val="16"/>
        </w:rPr>
        <w:softHyphen/>
        <w:t xml:space="preserve">ренными. На авиазаводах ставились «не </w:t>
      </w:r>
      <w:r w:rsidRPr="0084550E">
        <w:rPr>
          <w:rFonts w:ascii="Times New Roman" w:hAnsi="Times New Roman"/>
          <w:iCs/>
          <w:color w:val="000000" w:themeColor="text1"/>
          <w:sz w:val="16"/>
          <w:szCs w:val="16"/>
        </w:rPr>
        <w:t xml:space="preserve">вытянутые» </w:t>
      </w:r>
      <w:r w:rsidRPr="0084550E">
        <w:rPr>
          <w:rFonts w:ascii="Times New Roman" w:hAnsi="Times New Roman"/>
          <w:color w:val="000000" w:themeColor="text1"/>
          <w:sz w:val="16"/>
          <w:szCs w:val="16"/>
        </w:rPr>
        <w:t>троса управления. В результате после 3-5 часов налета са</w:t>
      </w:r>
      <w:r w:rsidRPr="0084550E">
        <w:rPr>
          <w:rFonts w:ascii="Times New Roman" w:hAnsi="Times New Roman"/>
          <w:color w:val="000000" w:themeColor="text1"/>
          <w:sz w:val="16"/>
          <w:szCs w:val="16"/>
        </w:rPr>
        <w:softHyphen/>
        <w:t xml:space="preserve">молета трос вытягивался настолько,что его уже </w:t>
      </w:r>
      <w:r w:rsidRPr="0084550E">
        <w:rPr>
          <w:rFonts w:ascii="Times New Roman" w:hAnsi="Times New Roman"/>
          <w:iCs/>
          <w:color w:val="000000" w:themeColor="text1"/>
          <w:sz w:val="16"/>
          <w:szCs w:val="16"/>
        </w:rPr>
        <w:t>«не хватало для вытяжки сла</w:t>
      </w:r>
      <w:r w:rsidRPr="0084550E">
        <w:rPr>
          <w:rFonts w:ascii="Times New Roman" w:hAnsi="Times New Roman"/>
          <w:iCs/>
          <w:color w:val="000000" w:themeColor="text1"/>
          <w:sz w:val="16"/>
          <w:szCs w:val="16"/>
        </w:rPr>
        <w:softHyphen/>
        <w:t xml:space="preserve">бины». </w:t>
      </w:r>
      <w:r w:rsidRPr="0084550E">
        <w:rPr>
          <w:rFonts w:ascii="Times New Roman" w:hAnsi="Times New Roman"/>
          <w:color w:val="000000" w:themeColor="text1"/>
          <w:sz w:val="16"/>
          <w:szCs w:val="16"/>
        </w:rPr>
        <w:t>Троса приходилось переплетать.</w:t>
      </w:r>
    </w:p>
    <w:p w14:paraId="16A8DAD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недоброкачественной склей</w:t>
      </w:r>
      <w:r w:rsidRPr="0084550E">
        <w:rPr>
          <w:rFonts w:ascii="Times New Roman" w:hAnsi="Times New Roman"/>
          <w:color w:val="000000" w:themeColor="text1"/>
          <w:sz w:val="16"/>
          <w:szCs w:val="16"/>
        </w:rPr>
        <w:softHyphen/>
        <w:t>ки шпона и подгонки деталей хвосто</w:t>
      </w:r>
      <w:r w:rsidRPr="0084550E">
        <w:rPr>
          <w:rFonts w:ascii="Times New Roman" w:hAnsi="Times New Roman"/>
          <w:color w:val="000000" w:themeColor="text1"/>
          <w:sz w:val="16"/>
          <w:szCs w:val="16"/>
        </w:rPr>
        <w:softHyphen/>
        <w:t>вого оперения имелись случаи закли</w:t>
      </w:r>
      <w:r w:rsidRPr="0084550E">
        <w:rPr>
          <w:rFonts w:ascii="Times New Roman" w:hAnsi="Times New Roman"/>
          <w:color w:val="000000" w:themeColor="text1"/>
          <w:sz w:val="16"/>
          <w:szCs w:val="16"/>
        </w:rPr>
        <w:softHyphen/>
        <w:t>нивания рулей высоты и направления.</w:t>
      </w:r>
    </w:p>
    <w:p w14:paraId="66E0E6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частях повсеместно усиливали слабые участки фюзеляжа и ферм хво</w:t>
      </w:r>
      <w:r w:rsidRPr="0084550E">
        <w:rPr>
          <w:rFonts w:ascii="Times New Roman" w:hAnsi="Times New Roman"/>
          <w:color w:val="000000" w:themeColor="text1"/>
          <w:sz w:val="16"/>
          <w:szCs w:val="16"/>
        </w:rPr>
        <w:softHyphen/>
        <w:t>стового колеса, так как их разруше</w:t>
      </w:r>
      <w:r w:rsidRPr="0084550E">
        <w:rPr>
          <w:rFonts w:ascii="Times New Roman" w:hAnsi="Times New Roman"/>
          <w:color w:val="000000" w:themeColor="text1"/>
          <w:sz w:val="16"/>
          <w:szCs w:val="16"/>
        </w:rPr>
        <w:softHyphen/>
        <w:t>ние, особенно при производстве взле</w:t>
      </w:r>
      <w:r w:rsidRPr="0084550E">
        <w:rPr>
          <w:rFonts w:ascii="Times New Roman" w:hAnsi="Times New Roman"/>
          <w:color w:val="000000" w:themeColor="text1"/>
          <w:sz w:val="16"/>
          <w:szCs w:val="16"/>
        </w:rPr>
        <w:softHyphen/>
        <w:t>та и посадки на полевых аэродромах с полной бомбовой нагрузкой, было частым явлением (11215).</w:t>
      </w:r>
    </w:p>
    <w:p w14:paraId="5CF913F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5A7F26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Начальник штаба ВВС КА генерал Фалалеев в одном из своих докладов командованию особо подчеркивал, что "устранение в кратчайший срок всех ...недочетов самолета Ил-2 является задачей первостепенной важности и должно быть выполнено к весне 1943 г."</w:t>
      </w:r>
    </w:p>
    <w:p w14:paraId="5AF9775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ВВС требовался более совершенный, чем Ил-2, штурмовой самолет, способный с большей эффективностью выполнять задачи непосредственной авиационной поддержки войск в условиях высокой активности огневых средств войсковой ПВО и истребительной авиации противника (12020).</w:t>
      </w:r>
    </w:p>
    <w:p w14:paraId="2F63BBF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02FB70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на заводе № 18 был изготовлен УИл-2 зав. № 7230, который налетал 526 часов и произвел 3256 посадок. Самолет УИл-2 зав. № 30790 производства завода № 30 (сентябрь 1942 г.) налетал 326 часов и выполнил 1120 посадок. При этом обе машины имели допуск к полетам. Боевые варианты Ил-2 ввиду незна</w:t>
      </w:r>
      <w:r w:rsidRPr="0084550E">
        <w:rPr>
          <w:rFonts w:ascii="Times New Roman" w:hAnsi="Times New Roman"/>
          <w:color w:val="000000" w:themeColor="text1"/>
          <w:sz w:val="16"/>
          <w:szCs w:val="16"/>
        </w:rPr>
        <w:softHyphen/>
        <w:t>чительного времени жизни на фронте свой ресурс большей ча</w:t>
      </w:r>
      <w:r w:rsidRPr="0084550E">
        <w:rPr>
          <w:rFonts w:ascii="Times New Roman" w:hAnsi="Times New Roman"/>
          <w:color w:val="000000" w:themeColor="text1"/>
          <w:sz w:val="16"/>
          <w:szCs w:val="16"/>
        </w:rPr>
        <w:softHyphen/>
        <w:t>стью не вырабатывали. Износ отдельных частей конструкции планера самолетов оказался сравнительно невысоким и был связан главным образом с де</w:t>
      </w:r>
      <w:r w:rsidRPr="0084550E">
        <w:rPr>
          <w:rFonts w:ascii="Times New Roman" w:hAnsi="Times New Roman"/>
          <w:color w:val="000000" w:themeColor="text1"/>
          <w:sz w:val="16"/>
          <w:szCs w:val="16"/>
        </w:rPr>
        <w:softHyphen/>
        <w:t>формацией лонжеронов центроплана, расслоением и загнива</w:t>
      </w:r>
      <w:r w:rsidRPr="0084550E">
        <w:rPr>
          <w:rFonts w:ascii="Times New Roman" w:hAnsi="Times New Roman"/>
          <w:color w:val="000000" w:themeColor="text1"/>
          <w:sz w:val="16"/>
          <w:szCs w:val="16"/>
        </w:rPr>
        <w:softHyphen/>
        <w:t>нием деревянных рам и шпона фюзеляжа. (11474,314).</w:t>
      </w:r>
    </w:p>
    <w:p w14:paraId="618D1A0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D2D396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в ПАМ-19 при 15-й воздушной армии два самолета Ил-2, находящихся на восстановительном ремонте, переделали в двух</w:t>
      </w:r>
      <w:r w:rsidRPr="0084550E">
        <w:rPr>
          <w:rFonts w:ascii="Times New Roman" w:hAnsi="Times New Roman"/>
          <w:color w:val="000000" w:themeColor="text1"/>
          <w:sz w:val="16"/>
          <w:szCs w:val="16"/>
        </w:rPr>
        <w:softHyphen/>
        <w:t>местные варианты, установив во второй кабине стрелка экранированную турель УТК-1 под пулемет УБТ. Для этого изменили конфигурацию бен</w:t>
      </w:r>
      <w:r w:rsidRPr="0084550E">
        <w:rPr>
          <w:rFonts w:ascii="Times New Roman" w:hAnsi="Times New Roman"/>
          <w:color w:val="000000" w:themeColor="text1"/>
          <w:sz w:val="16"/>
          <w:szCs w:val="16"/>
        </w:rPr>
        <w:softHyphen/>
        <w:t>зобаков и их местоположение. Турель обеспечивала круговой обстрел и стрельбу вниз. Активное участие в этой работе принимали старший тех</w:t>
      </w:r>
      <w:r w:rsidRPr="0084550E">
        <w:rPr>
          <w:rFonts w:ascii="Times New Roman" w:hAnsi="Times New Roman"/>
          <w:color w:val="000000" w:themeColor="text1"/>
          <w:sz w:val="16"/>
          <w:szCs w:val="16"/>
        </w:rPr>
        <w:softHyphen/>
        <w:t>ник-лейтенант Беденко, начальник цеха вооружения инженер-капитан Кабанов, старший техник-лейтенант Сухоедов и старшина технической службы Панков.</w:t>
      </w:r>
    </w:p>
    <w:p w14:paraId="4AFF94E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Испытание в воздухе показали хорошие летные качества. Самолеты передали в 225-ю шад 15-й ВА. Один из них поступил в управление ди</w:t>
      </w:r>
      <w:r w:rsidRPr="0084550E">
        <w:rPr>
          <w:rFonts w:ascii="Times New Roman" w:hAnsi="Times New Roman"/>
          <w:color w:val="000000" w:themeColor="text1"/>
          <w:sz w:val="16"/>
          <w:szCs w:val="16"/>
        </w:rPr>
        <w:softHyphen/>
        <w:t>визии. а второй - в 810-й шап. Судя по документам, в декабре оба самолета Ил-2 с УТК-1 уже принимали участие в боевых действиях. Имеются сведения, что всего в ПАМ-19 подобным образом переделали 15 самолетов Ил-2, но подтверждения пока найти не удалось (17481).</w:t>
      </w:r>
    </w:p>
    <w:p w14:paraId="4A00718E" w14:textId="77777777" w:rsidR="00517A3A" w:rsidRPr="0084550E" w:rsidRDefault="00517A3A" w:rsidP="0084550E">
      <w:pPr>
        <w:spacing w:after="0" w:line="240" w:lineRule="auto"/>
        <w:jc w:val="both"/>
        <w:rPr>
          <w:rFonts w:ascii="Times New Roman" w:hAnsi="Times New Roman"/>
          <w:color w:val="000000" w:themeColor="text1"/>
          <w:sz w:val="16"/>
          <w:szCs w:val="16"/>
        </w:rPr>
      </w:pPr>
    </w:p>
    <w:p w14:paraId="0E11364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завод № 24 сделал пять опытных дви</w:t>
      </w:r>
      <w:r w:rsidRPr="0084550E">
        <w:rPr>
          <w:rFonts w:ascii="Times New Roman" w:hAnsi="Times New Roman"/>
          <w:color w:val="000000" w:themeColor="text1"/>
          <w:sz w:val="16"/>
          <w:szCs w:val="16"/>
        </w:rPr>
        <w:softHyphen/>
        <w:t>гателей АМ-42. На взлетном режиме мотор развил мощ</w:t>
      </w:r>
      <w:r w:rsidRPr="0084550E">
        <w:rPr>
          <w:rFonts w:ascii="Times New Roman" w:hAnsi="Times New Roman"/>
          <w:color w:val="000000" w:themeColor="text1"/>
          <w:sz w:val="16"/>
          <w:szCs w:val="16"/>
        </w:rPr>
        <w:softHyphen/>
        <w:t>ность 1978 л.с. — почти на три сотни «лошадей» больше, чем давал серийный АМ-38Ф. Этой прибавки удалось добиться за счет повышения оборотов на взлетном режиме до 2510 об/мин и одновремен</w:t>
      </w:r>
      <w:r w:rsidRPr="0084550E">
        <w:rPr>
          <w:rFonts w:ascii="Times New Roman" w:hAnsi="Times New Roman"/>
          <w:color w:val="000000" w:themeColor="text1"/>
          <w:sz w:val="16"/>
          <w:szCs w:val="16"/>
        </w:rPr>
        <w:softHyphen/>
        <w:t>ного повышения наддува. На номи</w:t>
      </w:r>
      <w:r w:rsidRPr="0084550E">
        <w:rPr>
          <w:rFonts w:ascii="Times New Roman" w:hAnsi="Times New Roman"/>
          <w:color w:val="000000" w:themeColor="text1"/>
          <w:sz w:val="16"/>
          <w:szCs w:val="16"/>
        </w:rPr>
        <w:softHyphen/>
        <w:t>нальном режиме опытный АМ-42 по</w:t>
      </w:r>
      <w:r w:rsidRPr="0084550E">
        <w:rPr>
          <w:rFonts w:ascii="Times New Roman" w:hAnsi="Times New Roman"/>
          <w:color w:val="000000" w:themeColor="text1"/>
          <w:sz w:val="16"/>
          <w:szCs w:val="16"/>
        </w:rPr>
        <w:softHyphen/>
        <w:t>казал мощность в 1762 л.с. Но работали первые моторы недолго. Разработка в столь сжатые сроки отра</w:t>
      </w:r>
      <w:r w:rsidRPr="0084550E">
        <w:rPr>
          <w:rFonts w:ascii="Times New Roman" w:hAnsi="Times New Roman"/>
          <w:color w:val="000000" w:themeColor="text1"/>
          <w:sz w:val="16"/>
          <w:szCs w:val="16"/>
        </w:rPr>
        <w:softHyphen/>
        <w:t>зилась на качестве — требовалась тща</w:t>
      </w:r>
      <w:r w:rsidRPr="0084550E">
        <w:rPr>
          <w:rFonts w:ascii="Times New Roman" w:hAnsi="Times New Roman"/>
          <w:color w:val="000000" w:themeColor="text1"/>
          <w:sz w:val="16"/>
          <w:szCs w:val="16"/>
        </w:rPr>
        <w:softHyphen/>
        <w:t>тельная доводка всех агрегатов и узлов. Завод ежемесячно собирал по три — пять экземпляров, на них опробовали различные усовершенствования (10680).</w:t>
      </w:r>
    </w:p>
    <w:p w14:paraId="455CAFB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FCCE7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изготовили первые пять опытных АМ-42. Это был низковысотный двигатель для штурмовика, дальнейшее развитие АМ-38Ф. Проектировали его на заводе № 24 под руководством М.В. Флисского, степень влияния на конструкцию этого мотора Микулина, сидевшего в Москве, но продолжавшего занимать должность главного конструктора в Куйбышеве, оценить довольно трудно. По сравнению с АМ-38Ф была опять уменьшена степень сжатия, но увеличен наддув; усилены коленчатый вал, шатуны и поршни. Ввели противовесы коленчатого вала, внесли изменения в маслосистему. Это позволило форсировать двигатель по оборотам. Далее изготовлялись небольшие партии (по три-пять двигателей в месяц) для доводки и испытаний. В январе 1943 г. АМ-42 прошел 50- часовые заводские испытания. В марте - мае того же года его облетывали на специально доработанном Ил-2 (Ил-АМ-42). Планировали провести государственные испытания АМ-42 в марте 1943 г., но двигатель не успели довести к этому сроку. В мае того же года Микулина освободили от обязанностей главного конструктора завода № 24, и дальнейшим совершенствованием мотора Флисский занимался самостоятельно. 23 сентября 1943 г. АМ-42 в первый раз представили на государственные испытания, с которых его довольно быстро сняли из-за прогара поршней. Последовала доводка двигателя. В ее ходе доработали беспоплавковый карбюратор К-42БПА, усилили силовые шпильки блока, юбки поршней, утолщили гильзы цилиндров, усилили редуктор. Госиспытания АМ-42 успешно прошел в апреле-мае 1944 г. Номинальная мощность равнялась 1750 л.с., а максимальная дошла до 2000 л.с. При этом вес у моторов первых серий был около 980 кг.</w:t>
      </w:r>
    </w:p>
    <w:p w14:paraId="42EC310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еще раньше, 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7A21666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6E636D1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775CF12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439D6C3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094D799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7C3E2FC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6DB8E74" w14:textId="77777777" w:rsidR="00D61EE3" w:rsidRPr="0077585D" w:rsidRDefault="00D61EE3" w:rsidP="00D61EE3">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В ноябре 1942 г. изготовили первые пять опытных моторов АМ-42.</w:t>
      </w:r>
    </w:p>
    <w:p w14:paraId="7FF4A9D1" w14:textId="77777777" w:rsidR="00D61EE3" w:rsidRPr="0077585D" w:rsidRDefault="00D61EE3" w:rsidP="00D61EE3">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Это был низковысотный двигатель для штурмовика, представлявший собой дальнейшее развитие АМ-38Ф. Была вновь уменьшена степень сжатия, но увеличен наддув до 1720 мм рт. ст., усилены коленчатый вал, шатуны и поршни. Номинальная мощность АМ-42 составляла 1750 л.с. при частоте вращения вала 2350 об/мин, а максимальная была доведена до 2000 л.с., при этом масса двигателя достигла 980 кг. Разработчики ввели противовесы коленчатого вала, внесли изменения в маслосистему, что позволило форсировать двигатель по частоте вращения вала.</w:t>
      </w:r>
    </w:p>
    <w:p w14:paraId="6823A12C" w14:textId="77777777" w:rsidR="00D61EE3" w:rsidRPr="0077585D" w:rsidRDefault="00D61EE3" w:rsidP="00D61EE3">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Далее изготовлялись небольшие партии (по три-пять двигателей в месяц) для доводки и испытаний. В январе 1943 г. АМ-42 прошел 50-часовые заводские испытания. В марте – мае того же года его облетывали на специально доработанном Ил-2. Государственные испытания АМ-42 планировали провести в марте 1943 г., но двигатель не успели довести к этому сроку (25145).</w:t>
      </w:r>
    </w:p>
    <w:p w14:paraId="39EB04B4" w14:textId="77777777" w:rsidR="00D61EE3" w:rsidRPr="0077585D" w:rsidRDefault="00D61EE3" w:rsidP="00D61EE3">
      <w:pPr>
        <w:spacing w:after="0" w:line="240" w:lineRule="auto"/>
        <w:jc w:val="both"/>
        <w:rPr>
          <w:rStyle w:val="aff0"/>
          <w:rFonts w:ascii="Times New Roman" w:hAnsi="Times New Roman" w:cs="Times New Roman"/>
          <w:color w:val="0070C0"/>
          <w:spacing w:val="0"/>
          <w:sz w:val="16"/>
          <w:szCs w:val="16"/>
        </w:rPr>
      </w:pPr>
    </w:p>
    <w:p w14:paraId="3F65EC9D" w14:textId="77777777" w:rsidR="00F57550" w:rsidRPr="0084550E" w:rsidRDefault="00F5755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24-й завод сделал первую опытную серию из пяти АМ-42, но их стендовые испытания выявили значительное число конструктивно-производственных недо</w:t>
      </w:r>
      <w:r w:rsidRPr="0084550E">
        <w:rPr>
          <w:rFonts w:ascii="Times New Roman" w:hAnsi="Times New Roman"/>
          <w:color w:val="000000" w:themeColor="text1"/>
          <w:sz w:val="16"/>
          <w:szCs w:val="16"/>
        </w:rPr>
        <w:softHyphen/>
        <w:t>статков. «Детские болезни» излечивались, но медленно, потому что серийный за</w:t>
      </w:r>
      <w:r w:rsidRPr="0084550E">
        <w:rPr>
          <w:rFonts w:ascii="Times New Roman" w:hAnsi="Times New Roman"/>
          <w:color w:val="000000" w:themeColor="text1"/>
          <w:sz w:val="16"/>
          <w:szCs w:val="16"/>
        </w:rPr>
        <w:softHyphen/>
        <w:t>вод делал последующие опытные изделия не быстрее трех-пяти в месяц (23586).</w:t>
      </w:r>
    </w:p>
    <w:p w14:paraId="44331B60" w14:textId="77777777" w:rsidR="00F57550" w:rsidRPr="0084550E" w:rsidRDefault="00F57550" w:rsidP="0084550E">
      <w:pPr>
        <w:spacing w:after="0" w:line="240" w:lineRule="auto"/>
        <w:jc w:val="both"/>
        <w:rPr>
          <w:rFonts w:ascii="Times New Roman" w:hAnsi="Times New Roman"/>
          <w:color w:val="000000" w:themeColor="text1"/>
          <w:sz w:val="16"/>
          <w:szCs w:val="16"/>
        </w:rPr>
      </w:pPr>
    </w:p>
    <w:p w14:paraId="78BBDFA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ноября 1942 начались гос. испытания Су-6 (172,192).</w:t>
      </w:r>
    </w:p>
    <w:p w14:paraId="5A7FD4F8" w14:textId="77777777" w:rsidR="00090C9B" w:rsidRPr="0084550E" w:rsidRDefault="00090C9B" w:rsidP="0084550E">
      <w:pPr>
        <w:pStyle w:val="Iauiue"/>
        <w:jc w:val="both"/>
        <w:rPr>
          <w:color w:val="000000" w:themeColor="text1"/>
          <w:sz w:val="16"/>
          <w:szCs w:val="16"/>
        </w:rPr>
      </w:pPr>
    </w:p>
    <w:p w14:paraId="751A1D0F" w14:textId="77777777" w:rsidR="00F1597F" w:rsidRPr="0084550E" w:rsidRDefault="00F159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на Ирбитском стеклоза</w:t>
      </w:r>
      <w:r w:rsidRPr="0084550E">
        <w:rPr>
          <w:rFonts w:ascii="Times New Roman" w:hAnsi="Times New Roman"/>
          <w:color w:val="000000" w:themeColor="text1"/>
          <w:sz w:val="16"/>
          <w:szCs w:val="16"/>
        </w:rPr>
        <w:softHyphen/>
        <w:t>воде проводились испытания обстрелом опыт</w:t>
      </w:r>
      <w:r w:rsidRPr="0084550E">
        <w:rPr>
          <w:rFonts w:ascii="Times New Roman" w:hAnsi="Times New Roman"/>
          <w:color w:val="000000" w:themeColor="text1"/>
          <w:sz w:val="16"/>
          <w:szCs w:val="16"/>
        </w:rPr>
        <w:softHyphen/>
        <w:t>ного комплекта прозрачной брони самолета Ил-2. Новый комплект отличался от серийного только тем, что плитки сталинита не шлифо</w:t>
      </w:r>
      <w:r w:rsidRPr="0084550E">
        <w:rPr>
          <w:rFonts w:ascii="Times New Roman" w:hAnsi="Times New Roman"/>
          <w:color w:val="000000" w:themeColor="text1"/>
          <w:sz w:val="16"/>
          <w:szCs w:val="16"/>
        </w:rPr>
        <w:softHyphen/>
        <w:t>вались, а сверху блока на лицевой стороне наклеивалось покровное силикатное стекло толщиной 1,5-2,0 мм. Применение покровно</w:t>
      </w:r>
      <w:r w:rsidRPr="0084550E">
        <w:rPr>
          <w:rFonts w:ascii="Times New Roman" w:hAnsi="Times New Roman"/>
          <w:color w:val="000000" w:themeColor="text1"/>
          <w:sz w:val="16"/>
          <w:szCs w:val="16"/>
        </w:rPr>
        <w:softHyphen/>
        <w:t>го стекла значительно улучшало</w:t>
      </w:r>
      <w:r w:rsidRPr="0084550E">
        <w:rPr>
          <w:rStyle w:val="aff6"/>
          <w:rFonts w:ascii="Times New Roman" w:hAnsi="Times New Roman" w:cs="Times New Roman"/>
          <w:i w:val="0"/>
          <w:color w:val="000000" w:themeColor="text1"/>
        </w:rPr>
        <w:t xml:space="preserve"> «просматри- ваемость швов между плитками сталинита»</w:t>
      </w:r>
      <w:r w:rsidRPr="0084550E">
        <w:rPr>
          <w:rFonts w:ascii="Times New Roman" w:hAnsi="Times New Roman"/>
          <w:color w:val="000000" w:themeColor="text1"/>
          <w:sz w:val="16"/>
          <w:szCs w:val="16"/>
        </w:rPr>
        <w:t xml:space="preserve"> и позволяло применять нешлифованные плитки сталинита, т.е.</w:t>
      </w:r>
      <w:r w:rsidRPr="0084550E">
        <w:rPr>
          <w:rStyle w:val="aff6"/>
          <w:rFonts w:ascii="Times New Roman" w:hAnsi="Times New Roman" w:cs="Times New Roman"/>
          <w:i w:val="0"/>
          <w:color w:val="000000" w:themeColor="text1"/>
        </w:rPr>
        <w:t xml:space="preserve"> «отпадала самая трудоемкая операция производства сталинита».</w:t>
      </w:r>
      <w:r w:rsidRPr="0084550E">
        <w:rPr>
          <w:rFonts w:ascii="Times New Roman" w:hAnsi="Times New Roman"/>
          <w:color w:val="000000" w:themeColor="text1"/>
          <w:sz w:val="16"/>
          <w:szCs w:val="16"/>
        </w:rPr>
        <w:t xml:space="preserve"> Испыта</w:t>
      </w:r>
      <w:r w:rsidRPr="0084550E">
        <w:rPr>
          <w:rFonts w:ascii="Times New Roman" w:hAnsi="Times New Roman"/>
          <w:color w:val="000000" w:themeColor="text1"/>
          <w:sz w:val="16"/>
          <w:szCs w:val="16"/>
        </w:rPr>
        <w:softHyphen/>
        <w:t>ния отстрелом бронебойными пулями из вин</w:t>
      </w:r>
      <w:r w:rsidRPr="0084550E">
        <w:rPr>
          <w:rFonts w:ascii="Times New Roman" w:hAnsi="Times New Roman"/>
          <w:color w:val="000000" w:themeColor="text1"/>
          <w:sz w:val="16"/>
          <w:szCs w:val="16"/>
        </w:rPr>
        <w:softHyphen/>
        <w:t>товки образца 1891/30 г. в целом дали положи</w:t>
      </w:r>
      <w:r w:rsidRPr="0084550E">
        <w:rPr>
          <w:rFonts w:ascii="Times New Roman" w:hAnsi="Times New Roman"/>
          <w:color w:val="000000" w:themeColor="text1"/>
          <w:sz w:val="16"/>
          <w:szCs w:val="16"/>
        </w:rPr>
        <w:softHyphen/>
        <w:t>тельные результаты.</w:t>
      </w:r>
    </w:p>
    <w:p w14:paraId="05D9C908" w14:textId="77777777" w:rsidR="00F1597F" w:rsidRPr="0084550E" w:rsidRDefault="00F159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этой связи заместитель главного ин</w:t>
      </w:r>
      <w:r w:rsidRPr="0084550E">
        <w:rPr>
          <w:rFonts w:ascii="Times New Roman" w:hAnsi="Times New Roman"/>
          <w:color w:val="000000" w:themeColor="text1"/>
          <w:sz w:val="16"/>
          <w:szCs w:val="16"/>
        </w:rPr>
        <w:softHyphen/>
        <w:t xml:space="preserve">женера ВВС </w:t>
      </w:r>
      <w:r w:rsidRPr="0084550E">
        <w:rPr>
          <w:rFonts w:ascii="Times New Roman" w:hAnsi="Times New Roman"/>
          <w:color w:val="000000" w:themeColor="text1"/>
          <w:sz w:val="16"/>
          <w:szCs w:val="16"/>
          <w:lang w:val="en-US"/>
        </w:rPr>
        <w:t>KA</w:t>
      </w:r>
      <w:r w:rsidRPr="0084550E">
        <w:rPr>
          <w:rFonts w:ascii="Times New Roman" w:hAnsi="Times New Roman"/>
          <w:color w:val="000000" w:themeColor="text1"/>
          <w:sz w:val="16"/>
          <w:szCs w:val="16"/>
        </w:rPr>
        <w:t xml:space="preserve"> генерал-майор А.А. Лапин обратился к заместителю наркома промыш</w:t>
      </w:r>
      <w:r w:rsidRPr="0084550E">
        <w:rPr>
          <w:rFonts w:ascii="Times New Roman" w:hAnsi="Times New Roman"/>
          <w:color w:val="000000" w:themeColor="text1"/>
          <w:sz w:val="16"/>
          <w:szCs w:val="16"/>
        </w:rPr>
        <w:softHyphen/>
        <w:t>ленности строительных материалов Тарасову с просьбой дать распоряжение Ирбитскому заводу об изготовлении опытной партии про</w:t>
      </w:r>
      <w:r w:rsidRPr="0084550E">
        <w:rPr>
          <w:rFonts w:ascii="Times New Roman" w:hAnsi="Times New Roman"/>
          <w:color w:val="000000" w:themeColor="text1"/>
          <w:sz w:val="16"/>
          <w:szCs w:val="16"/>
        </w:rPr>
        <w:softHyphen/>
        <w:t>зрачной брони с покровным стеклом в количе</w:t>
      </w:r>
      <w:r w:rsidRPr="0084550E">
        <w:rPr>
          <w:rFonts w:ascii="Times New Roman" w:hAnsi="Times New Roman"/>
          <w:color w:val="000000" w:themeColor="text1"/>
          <w:sz w:val="16"/>
          <w:szCs w:val="16"/>
        </w:rPr>
        <w:softHyphen/>
        <w:t>стве 50 комплектов, предназначенной для вой</w:t>
      </w:r>
      <w:r w:rsidRPr="0084550E">
        <w:rPr>
          <w:rFonts w:ascii="Times New Roman" w:hAnsi="Times New Roman"/>
          <w:color w:val="000000" w:themeColor="text1"/>
          <w:sz w:val="16"/>
          <w:szCs w:val="16"/>
        </w:rPr>
        <w:softHyphen/>
        <w:t>сковых испытаний.</w:t>
      </w:r>
    </w:p>
    <w:p w14:paraId="0F01DFB2" w14:textId="77777777" w:rsidR="00F1597F" w:rsidRPr="0084550E" w:rsidRDefault="00F1597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выпуске органического стекла для одного комплекта прозрачной брони ко</w:t>
      </w:r>
      <w:r w:rsidRPr="0084550E">
        <w:rPr>
          <w:rFonts w:ascii="Times New Roman" w:hAnsi="Times New Roman"/>
          <w:color w:val="000000" w:themeColor="text1"/>
          <w:sz w:val="16"/>
          <w:szCs w:val="16"/>
        </w:rPr>
        <w:softHyphen/>
        <w:t>зырька фонаря кабины пилота штурмовика Ил-2 потреблялось 40 кг ацетона, 140 кг циансплава, 100 кг серной кислоты, 35 кг метанола, 5 кг дибутилфталата и 3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xml:space="preserve"> силикатного стекла (использовалось на формы для отливки орг</w:t>
      </w:r>
      <w:r w:rsidRPr="0084550E">
        <w:rPr>
          <w:rFonts w:ascii="Times New Roman" w:hAnsi="Times New Roman"/>
          <w:color w:val="000000" w:themeColor="text1"/>
          <w:sz w:val="16"/>
          <w:szCs w:val="16"/>
        </w:rPr>
        <w:softHyphen/>
        <w:t>стекла). Причем</w:t>
      </w:r>
      <w:r w:rsidRPr="0084550E">
        <w:rPr>
          <w:rStyle w:val="aff6"/>
          <w:rFonts w:ascii="Times New Roman" w:hAnsi="Times New Roman" w:cs="Times New Roman"/>
          <w:i w:val="0"/>
          <w:color w:val="000000" w:themeColor="text1"/>
        </w:rPr>
        <w:t xml:space="preserve"> «ввиду ограниченного отече</w:t>
      </w:r>
      <w:r w:rsidRPr="0084550E">
        <w:rPr>
          <w:rStyle w:val="aff6"/>
          <w:rFonts w:ascii="Times New Roman" w:hAnsi="Times New Roman" w:cs="Times New Roman"/>
          <w:i w:val="0"/>
          <w:color w:val="000000" w:themeColor="text1"/>
        </w:rPr>
        <w:softHyphen/>
        <w:t>ственного производства»</w:t>
      </w:r>
      <w:r w:rsidRPr="0084550E">
        <w:rPr>
          <w:rFonts w:ascii="Times New Roman" w:hAnsi="Times New Roman"/>
          <w:color w:val="000000" w:themeColor="text1"/>
          <w:sz w:val="16"/>
          <w:szCs w:val="16"/>
        </w:rPr>
        <w:t xml:space="preserve"> метанол и дибутил- фталат в основном импортировались, а серная кислота - жестко лимитировалась.</w:t>
      </w:r>
      <w:r w:rsidRPr="0084550E">
        <w:rPr>
          <w:rStyle w:val="aff8"/>
          <w:rFonts w:ascii="Times New Roman" w:hAnsi="Times New Roman" w:cs="Times New Roman"/>
          <w:b w:val="0"/>
          <w:color w:val="000000" w:themeColor="text1"/>
          <w:spacing w:val="0"/>
          <w:sz w:val="16"/>
          <w:szCs w:val="16"/>
        </w:rPr>
        <w:t xml:space="preserve"> Кроме</w:t>
      </w:r>
      <w:r w:rsidRPr="0084550E">
        <w:rPr>
          <w:rFonts w:ascii="Times New Roman" w:hAnsi="Times New Roman"/>
          <w:color w:val="000000" w:themeColor="text1"/>
          <w:sz w:val="16"/>
          <w:szCs w:val="16"/>
        </w:rPr>
        <w:t xml:space="preserve"> того, постоянно не хватало</w:t>
      </w:r>
      <w:r w:rsidRPr="0084550E">
        <w:rPr>
          <w:rStyle w:val="aff8"/>
          <w:rFonts w:ascii="Times New Roman" w:hAnsi="Times New Roman" w:cs="Times New Roman"/>
          <w:b w:val="0"/>
          <w:color w:val="000000" w:themeColor="text1"/>
          <w:spacing w:val="0"/>
          <w:sz w:val="16"/>
          <w:szCs w:val="16"/>
        </w:rPr>
        <w:t xml:space="preserve"> силикатного стекла</w:t>
      </w:r>
      <w:r w:rsidRPr="0084550E">
        <w:rPr>
          <w:rFonts w:ascii="Times New Roman" w:hAnsi="Times New Roman"/>
          <w:color w:val="000000" w:themeColor="text1"/>
          <w:sz w:val="16"/>
          <w:szCs w:val="16"/>
        </w:rPr>
        <w:t xml:space="preserve"> для форм, которое к тому</w:t>
      </w:r>
      <w:r w:rsidRPr="0084550E">
        <w:rPr>
          <w:rStyle w:val="aff8"/>
          <w:rFonts w:ascii="Times New Roman" w:hAnsi="Times New Roman" w:cs="Times New Roman"/>
          <w:b w:val="0"/>
          <w:color w:val="000000" w:themeColor="text1"/>
          <w:spacing w:val="0"/>
          <w:sz w:val="16"/>
          <w:szCs w:val="16"/>
        </w:rPr>
        <w:t xml:space="preserve"> же отличалось низким </w:t>
      </w:r>
      <w:r w:rsidRPr="0084550E">
        <w:rPr>
          <w:rFonts w:ascii="Times New Roman" w:hAnsi="Times New Roman"/>
          <w:color w:val="000000" w:themeColor="text1"/>
          <w:sz w:val="16"/>
          <w:szCs w:val="16"/>
        </w:rPr>
        <w:t>качеством (нешлифованное).</w:t>
      </w:r>
    </w:p>
    <w:p w14:paraId="55EF7472" w14:textId="77777777" w:rsidR="00F1597F" w:rsidRPr="0084550E" w:rsidRDefault="00F1597F" w:rsidP="0084550E">
      <w:pPr>
        <w:pStyle w:val="5f"/>
        <w:shd w:val="clear" w:color="auto" w:fill="auto"/>
        <w:spacing w:line="240" w:lineRule="auto"/>
        <w:jc w:val="both"/>
        <w:rPr>
          <w:rFonts w:ascii="Times New Roman" w:hAnsi="Times New Roman" w:cs="Times New Roman"/>
          <w:color w:val="000000" w:themeColor="text1"/>
          <w:sz w:val="16"/>
          <w:szCs w:val="16"/>
          <w:lang w:val="ru-RU"/>
        </w:rPr>
      </w:pPr>
      <w:r w:rsidRPr="0084550E">
        <w:rPr>
          <w:rStyle w:val="5f1"/>
          <w:rFonts w:ascii="Times New Roman" w:hAnsi="Times New Roman" w:cs="Times New Roman"/>
          <w:b w:val="0"/>
          <w:color w:val="000000" w:themeColor="text1"/>
          <w:sz w:val="16"/>
          <w:szCs w:val="16"/>
          <w:lang w:val="ru-RU"/>
        </w:rPr>
        <w:t>Для изготовления</w:t>
      </w:r>
      <w:r w:rsidRPr="0084550E">
        <w:rPr>
          <w:rFonts w:ascii="Times New Roman" w:hAnsi="Times New Roman" w:cs="Times New Roman"/>
          <w:color w:val="000000" w:themeColor="text1"/>
          <w:sz w:val="16"/>
          <w:szCs w:val="16"/>
          <w:lang w:val="ru-RU"/>
        </w:rPr>
        <w:t xml:space="preserve"> полибутилметакрилат- </w:t>
      </w:r>
      <w:r w:rsidRPr="0084550E">
        <w:rPr>
          <w:rStyle w:val="5f1"/>
          <w:rFonts w:ascii="Times New Roman" w:hAnsi="Times New Roman" w:cs="Times New Roman"/>
          <w:b w:val="0"/>
          <w:color w:val="000000" w:themeColor="text1"/>
          <w:sz w:val="16"/>
          <w:szCs w:val="16"/>
          <w:lang w:val="ru-RU"/>
        </w:rPr>
        <w:t>ной склеивающей пленки</w:t>
      </w:r>
      <w:r w:rsidRPr="0084550E">
        <w:rPr>
          <w:rFonts w:ascii="Times New Roman" w:hAnsi="Times New Roman" w:cs="Times New Roman"/>
          <w:color w:val="000000" w:themeColor="text1"/>
          <w:sz w:val="16"/>
          <w:szCs w:val="16"/>
          <w:lang w:val="ru-RU"/>
        </w:rPr>
        <w:t xml:space="preserve"> требовались те же </w:t>
      </w:r>
      <w:r w:rsidRPr="0084550E">
        <w:rPr>
          <w:rStyle w:val="5f1"/>
          <w:rFonts w:ascii="Times New Roman" w:hAnsi="Times New Roman" w:cs="Times New Roman"/>
          <w:b w:val="0"/>
          <w:color w:val="000000" w:themeColor="text1"/>
          <w:sz w:val="16"/>
          <w:szCs w:val="16"/>
          <w:lang w:val="ru-RU"/>
        </w:rPr>
        <w:t>материалы, что и для</w:t>
      </w:r>
      <w:r w:rsidRPr="0084550E">
        <w:rPr>
          <w:rFonts w:ascii="Times New Roman" w:hAnsi="Times New Roman" w:cs="Times New Roman"/>
          <w:color w:val="000000" w:themeColor="text1"/>
          <w:sz w:val="16"/>
          <w:szCs w:val="16"/>
          <w:lang w:val="ru-RU"/>
        </w:rPr>
        <w:t xml:space="preserve"> оргстекла.</w:t>
      </w:r>
      <w:r w:rsidRPr="0084550E">
        <w:rPr>
          <w:rStyle w:val="50pt"/>
          <w:rFonts w:ascii="Times New Roman" w:hAnsi="Times New Roman" w:cs="Times New Roman"/>
          <w:color w:val="000000" w:themeColor="text1"/>
          <w:spacing w:val="0"/>
          <w:sz w:val="16"/>
          <w:szCs w:val="16"/>
          <w:lang w:val="ru-RU"/>
        </w:rPr>
        <w:t xml:space="preserve"> Кроме</w:t>
      </w:r>
      <w:r w:rsidRPr="0084550E">
        <w:rPr>
          <w:rFonts w:ascii="Times New Roman" w:hAnsi="Times New Roman" w:cs="Times New Roman"/>
          <w:color w:val="000000" w:themeColor="text1"/>
          <w:sz w:val="16"/>
          <w:szCs w:val="16"/>
          <w:lang w:val="ru-RU"/>
        </w:rPr>
        <w:t xml:space="preserve"> того, </w:t>
      </w:r>
      <w:r w:rsidRPr="0084550E">
        <w:rPr>
          <w:rStyle w:val="aff0"/>
          <w:rFonts w:ascii="Times New Roman" w:hAnsi="Times New Roman" w:cs="Times New Roman"/>
          <w:color w:val="000000" w:themeColor="text1"/>
          <w:spacing w:val="0"/>
          <w:sz w:val="16"/>
          <w:szCs w:val="16"/>
          <w:lang w:val="ru-RU"/>
        </w:rPr>
        <w:t>дополнительно использовался бутанол, кото</w:t>
      </w:r>
      <w:r w:rsidRPr="0084550E">
        <w:rPr>
          <w:rStyle w:val="aff0"/>
          <w:rFonts w:ascii="Times New Roman" w:hAnsi="Times New Roman" w:cs="Times New Roman"/>
          <w:color w:val="000000" w:themeColor="text1"/>
          <w:spacing w:val="0"/>
          <w:sz w:val="16"/>
          <w:szCs w:val="16"/>
          <w:lang w:val="ru-RU"/>
        </w:rPr>
        <w:softHyphen/>
        <w:t>рый был в большом дефиците. На склейку бро- недеталей козырька самолета Ил-2 уходило около 3 кг пленки, для производства которой расходовалось 10 кг бутанола (17481).</w:t>
      </w:r>
    </w:p>
    <w:p w14:paraId="5E532FE0" w14:textId="77777777" w:rsidR="00F1597F" w:rsidRPr="0084550E" w:rsidRDefault="00F1597F" w:rsidP="0084550E">
      <w:pPr>
        <w:spacing w:after="0" w:line="240" w:lineRule="auto"/>
        <w:jc w:val="both"/>
        <w:rPr>
          <w:rFonts w:ascii="Times New Roman" w:hAnsi="Times New Roman"/>
          <w:color w:val="000000" w:themeColor="text1"/>
          <w:sz w:val="16"/>
          <w:szCs w:val="16"/>
        </w:rPr>
      </w:pPr>
    </w:p>
    <w:p w14:paraId="386084E2" w14:textId="77777777" w:rsidR="00090C9B" w:rsidRPr="0084550E" w:rsidRDefault="00090C9B" w:rsidP="0084550E">
      <w:pPr>
        <w:spacing w:after="0" w:line="240" w:lineRule="auto"/>
        <w:jc w:val="both"/>
        <w:rPr>
          <w:rFonts w:ascii="Times New Roman" w:hAnsi="Times New Roman"/>
          <w:color w:val="000000" w:themeColor="text1"/>
          <w:sz w:val="16"/>
          <w:szCs w:val="16"/>
        </w:rPr>
      </w:pPr>
      <w:bookmarkStart w:id="27" w:name="_Hlk141029942"/>
      <w:r w:rsidRPr="0084550E">
        <w:rPr>
          <w:rFonts w:ascii="Times New Roman" w:hAnsi="Times New Roman"/>
          <w:color w:val="000000" w:themeColor="text1"/>
          <w:sz w:val="16"/>
          <w:szCs w:val="16"/>
        </w:rPr>
        <w:t>В ноябре 1942 г. на заводе № 39 был построен первый иркутский Ил-4. В декабре собрали еще шесть. В январе 1943 г. были построены 10 бомбардировщиков, в июне темп достиг 15 машин в месяц. Начиная с октября по декабрь 1943 г. ежемесячно собирали по 30 машин,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69D6AA2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6B4A11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13878CB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bookmarkEnd w:id="27"/>
    <w:p w14:paraId="522E5A8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9818861"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В ноябре 1942 года в опытную эксплуатацию в 45-ю дивизию АДД Пе-8 4М-30Б №42038 (7685).</w:t>
      </w:r>
    </w:p>
    <w:p w14:paraId="4959A8FC" w14:textId="77777777" w:rsidR="0051729B" w:rsidRPr="0084550E" w:rsidRDefault="0051729B" w:rsidP="0051729B">
      <w:pPr>
        <w:pStyle w:val="Iauiue"/>
        <w:jc w:val="both"/>
        <w:rPr>
          <w:color w:val="000000" w:themeColor="text1"/>
          <w:sz w:val="16"/>
          <w:szCs w:val="16"/>
        </w:rPr>
      </w:pPr>
    </w:p>
    <w:p w14:paraId="0FB4AAC9"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С ноября 1942 по февраль 1943 в Кратово проводили гос. испытания Пе-8 (ТБ-7) с дизелем М-30Б и винтом ВИШ-24 N 42038 (1103,103).</w:t>
      </w:r>
    </w:p>
    <w:p w14:paraId="21088F54" w14:textId="77777777" w:rsidR="0051729B" w:rsidRPr="0084550E" w:rsidRDefault="0051729B" w:rsidP="0051729B">
      <w:pPr>
        <w:pStyle w:val="Iauiue"/>
        <w:jc w:val="both"/>
        <w:rPr>
          <w:color w:val="000000" w:themeColor="text1"/>
          <w:sz w:val="16"/>
          <w:szCs w:val="16"/>
        </w:rPr>
      </w:pPr>
    </w:p>
    <w:p w14:paraId="2BC62CA1"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ноябре 1942 года первый экземпляр Пе-8 (№ 42047) с моторами М-82 А и винтами АВ-5 прошел совместные государственные испытания, но его данные, несмотря на большую мощность двигателей, оказались невысокими. Так, скорость не превышала 402 км/ч, причем на высоте 2500 метров, а дальность - 5800 км. Кроме этого, у М-82 А часто отказывало зажигание, требовала доводки маслосистема, а о плохой работе карбюраторов и говорить не приходится.</w:t>
      </w:r>
    </w:p>
    <w:p w14:paraId="6CAADE7F"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1943 году, когда на Пе-8 установили форсированные двигатели АШ-82ФН с непо</w:t>
      </w:r>
      <w:r w:rsidRPr="0077585D">
        <w:rPr>
          <w:rFonts w:ascii="Times New Roman" w:hAnsi="Times New Roman"/>
          <w:color w:val="0070C0"/>
          <w:sz w:val="16"/>
          <w:szCs w:val="16"/>
        </w:rPr>
        <w:softHyphen/>
        <w:t>средственным впрыском топлива, летные данные бомбардировщика заметно улучшились. С ними бомбардировщики и закончили свою службу, выработав свой ресурс.</w:t>
      </w:r>
    </w:p>
    <w:p w14:paraId="7226AF4F"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Был разработан вариант самолета с двигателями АЛ1-82ФН с турбокомпрессорами ТК-3. Ожидалось, что его максимальная скорость достигнет 500 км/ч на высоте 8300 метров, практический потолок будет не ниже 11 000 метров, а дальность с бомбовой нагрузкой 2000 кг составит 6000 км. Однако он так и остался на бумаге (24991).</w:t>
      </w:r>
    </w:p>
    <w:p w14:paraId="51206F98" w14:textId="77777777" w:rsidR="00D61EE3" w:rsidRPr="0077585D" w:rsidRDefault="00D61EE3" w:rsidP="00D61EE3">
      <w:pPr>
        <w:spacing w:after="0" w:line="240" w:lineRule="auto"/>
        <w:jc w:val="both"/>
        <w:rPr>
          <w:rFonts w:ascii="Times New Roman" w:hAnsi="Times New Roman"/>
          <w:color w:val="0070C0"/>
          <w:sz w:val="16"/>
          <w:szCs w:val="16"/>
        </w:rPr>
      </w:pPr>
    </w:p>
    <w:p w14:paraId="65EFC277"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от Поликарпова потребовали рассмотреть вопрос о возможности установки на НБ дизельных мо</w:t>
      </w:r>
      <w:r w:rsidRPr="0084550E">
        <w:rPr>
          <w:rFonts w:ascii="Times New Roman" w:hAnsi="Times New Roman"/>
          <w:color w:val="000000" w:themeColor="text1"/>
          <w:sz w:val="16"/>
          <w:szCs w:val="16"/>
        </w:rPr>
        <w:softHyphen/>
        <w:t>торов М-30Б. Соответствующий эскизный проект этой модификации был готов к началу 1943 г. М-30Б имел взлетную мощность 1500 л.с. и 1250 л.с. на высоте 6000 м, т.е. меньшую, чем М-71 и М-82. Естественно, что с этим мотором ожидаемые летные характеристики получались не очень высокими: максимальная скорость не превы</w:t>
      </w:r>
      <w:r w:rsidRPr="0084550E">
        <w:rPr>
          <w:rFonts w:ascii="Times New Roman" w:hAnsi="Times New Roman"/>
          <w:color w:val="000000" w:themeColor="text1"/>
          <w:sz w:val="16"/>
          <w:szCs w:val="16"/>
        </w:rPr>
        <w:softHyphen/>
        <w:t>шала 475 км/ч на высоте 6000 м, практический потолок понизился до 7600 м, время набора высоты 5000 м воз</w:t>
      </w:r>
      <w:r w:rsidRPr="0084550E">
        <w:rPr>
          <w:rFonts w:ascii="Times New Roman" w:hAnsi="Times New Roman"/>
          <w:color w:val="000000" w:themeColor="text1"/>
          <w:sz w:val="16"/>
          <w:szCs w:val="16"/>
        </w:rPr>
        <w:softHyphen/>
        <w:t>росло до 21,7 мин. Зато дальность полета на 0,8 Умакс увеличилась до 4900 км, продолжительность полета - до 12,6 часов. Самолет имел дальность 1000 км с 4000 кг бомб и 4000 км с 1000 кг бомб. Для взлета требовалась дистанция 960-1000 м. Вес пустого самолета стал теперь равен 8835 кг. В итоге стало ясно, что повышение дальности не ис</w:t>
      </w:r>
      <w:r w:rsidRPr="0084550E">
        <w:rPr>
          <w:rFonts w:ascii="Times New Roman" w:hAnsi="Times New Roman"/>
          <w:color w:val="000000" w:themeColor="text1"/>
          <w:sz w:val="16"/>
          <w:szCs w:val="16"/>
        </w:rPr>
        <w:softHyphen/>
        <w:t>купает ухудшения всех других характеристик. Поэтому приняли решение о постройке бомбардировщика с дву</w:t>
      </w:r>
      <w:r w:rsidRPr="0084550E">
        <w:rPr>
          <w:rFonts w:ascii="Times New Roman" w:hAnsi="Times New Roman"/>
          <w:color w:val="000000" w:themeColor="text1"/>
          <w:sz w:val="16"/>
          <w:szCs w:val="16"/>
        </w:rPr>
        <w:softHyphen/>
        <w:t>мя двигателями М-82ФНВ. Второй экземпляр предпола</w:t>
      </w:r>
      <w:r w:rsidRPr="0084550E">
        <w:rPr>
          <w:rFonts w:ascii="Times New Roman" w:hAnsi="Times New Roman"/>
          <w:color w:val="000000" w:themeColor="text1"/>
          <w:sz w:val="16"/>
          <w:szCs w:val="16"/>
        </w:rPr>
        <w:softHyphen/>
        <w:t>галось выпустить с М-71 (10667).</w:t>
      </w:r>
    </w:p>
    <w:p w14:paraId="3A044638" w14:textId="77777777" w:rsidR="0051729B" w:rsidRPr="0084550E" w:rsidRDefault="0051729B" w:rsidP="0051729B">
      <w:pPr>
        <w:spacing w:after="0" w:line="240" w:lineRule="auto"/>
        <w:jc w:val="both"/>
        <w:rPr>
          <w:rFonts w:ascii="Times New Roman" w:hAnsi="Times New Roman"/>
          <w:color w:val="000000" w:themeColor="text1"/>
          <w:sz w:val="16"/>
          <w:szCs w:val="16"/>
        </w:rPr>
      </w:pPr>
    </w:p>
    <w:p w14:paraId="510696E7"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В ноябре 1942 появился акт по гос. испытаниям самолета Пе-2 вМ105РА серийный N 20/115 В.М.П. производства 22 завода (1785).</w:t>
      </w:r>
    </w:p>
    <w:p w14:paraId="04D7FD7B" w14:textId="77777777" w:rsidR="0051729B" w:rsidRPr="0084550E" w:rsidRDefault="0051729B" w:rsidP="0051729B">
      <w:pPr>
        <w:pStyle w:val="Iauiue"/>
        <w:jc w:val="both"/>
        <w:rPr>
          <w:color w:val="000000" w:themeColor="text1"/>
          <w:sz w:val="16"/>
          <w:szCs w:val="16"/>
        </w:rPr>
      </w:pPr>
    </w:p>
    <w:p w14:paraId="6D23F7D3" w14:textId="77777777" w:rsidR="0051729B" w:rsidRPr="0084550E" w:rsidRDefault="0051729B" w:rsidP="0051729B">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ноябре 1942 инженер-ин</w:t>
      </w:r>
      <w:r w:rsidRPr="0084550E">
        <w:rPr>
          <w:rFonts w:ascii="Times New Roman" w:cs="Times New Roman"/>
          <w:color w:val="000000" w:themeColor="text1"/>
          <w:spacing w:val="0"/>
          <w:sz w:val="16"/>
          <w:szCs w:val="16"/>
        </w:rPr>
        <w:softHyphen/>
        <w:t>спектор ОЭР завода №22 Т.А. Дудинов после возвращения из командировки в 15-ю ВА до</w:t>
      </w:r>
      <w:r w:rsidRPr="0084550E">
        <w:rPr>
          <w:rFonts w:ascii="Times New Roman" w:cs="Times New Roman"/>
          <w:color w:val="000000" w:themeColor="text1"/>
          <w:spacing w:val="0"/>
          <w:sz w:val="16"/>
          <w:szCs w:val="16"/>
        </w:rPr>
        <w:softHyphen/>
        <w:t>кладывал:</w:t>
      </w:r>
    </w:p>
    <w:p w14:paraId="17E756EF" w14:textId="77777777" w:rsidR="0051729B" w:rsidRPr="0084550E" w:rsidRDefault="0051729B" w:rsidP="0051729B">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«1. Командование боевых соединений и в особенности летный состав заявляют, что на выпускаемых машинах Пе-2 устанавливаемая броня стрелку радисту не соответствует свое</w:t>
      </w:r>
      <w:r w:rsidRPr="0084550E">
        <w:rPr>
          <w:rFonts w:ascii="Times New Roman" w:cs="Times New Roman"/>
          <w:color w:val="000000" w:themeColor="text1"/>
          <w:sz w:val="16"/>
          <w:szCs w:val="16"/>
        </w:rPr>
        <w:softHyphen/>
        <w:t>му назначению и является мертвым грузом по следующим доводам:</w:t>
      </w:r>
    </w:p>
    <w:p w14:paraId="20FEDD47" w14:textId="77777777" w:rsidR="0051729B" w:rsidRPr="0084550E" w:rsidRDefault="0051729B" w:rsidP="0051729B">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а) броня установлена для защиты от атаки истребителя в секторах обстрела, обстрелива</w:t>
      </w:r>
      <w:r w:rsidRPr="0084550E">
        <w:rPr>
          <w:rFonts w:ascii="Times New Roman" w:cs="Times New Roman"/>
          <w:color w:val="000000" w:themeColor="text1"/>
          <w:sz w:val="16"/>
          <w:szCs w:val="16"/>
        </w:rPr>
        <w:softHyphen/>
        <w:t>емых штурманом и стрелком радистом, а не со стороны не обстреливаемых секторов;</w:t>
      </w:r>
    </w:p>
    <w:p w14:paraId="6C7BA716" w14:textId="77777777" w:rsidR="0051729B" w:rsidRPr="0084550E" w:rsidRDefault="0051729B" w:rsidP="0051729B">
      <w:pPr>
        <w:pStyle w:val="45"/>
        <w:shd w:val="clear" w:color="auto" w:fill="auto"/>
        <w:tabs>
          <w:tab w:val="left" w:pos="514"/>
        </w:tabs>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б) немецкие истребители атакуют наши машины снизу под крыло, с хвоста атаки ис</w:t>
      </w:r>
      <w:r w:rsidRPr="0084550E">
        <w:rPr>
          <w:rFonts w:ascii="Times New Roman" w:cs="Times New Roman"/>
          <w:color w:val="000000" w:themeColor="text1"/>
          <w:sz w:val="16"/>
          <w:szCs w:val="16"/>
        </w:rPr>
        <w:softHyphen/>
        <w:t>требители избегают. Поэтому существующая броня является мертвым грузом и стрелки радисты, не видя от брони пользы, осаждают командование просьбами выбросить броню, а ввести броню снизу на пол и в нижней части с боку, в местах нахождения стрелка-радиста в период отражения атаки истребителей. С до</w:t>
      </w:r>
      <w:r w:rsidRPr="0084550E">
        <w:rPr>
          <w:rFonts w:ascii="Times New Roman" w:cs="Times New Roman"/>
          <w:color w:val="000000" w:themeColor="text1"/>
          <w:sz w:val="16"/>
          <w:szCs w:val="16"/>
        </w:rPr>
        <w:softHyphen/>
        <w:t>водами командования, я лично согласен и счи</w:t>
      </w:r>
      <w:r w:rsidRPr="0084550E">
        <w:rPr>
          <w:rFonts w:ascii="Times New Roman" w:cs="Times New Roman"/>
          <w:color w:val="000000" w:themeColor="text1"/>
          <w:sz w:val="16"/>
          <w:szCs w:val="16"/>
        </w:rPr>
        <w:softHyphen/>
        <w:t>таю, что броню необходимо переставить, т.е. поставить броню на пол по бокам снизу в зоне боковых установок» (15778).</w:t>
      </w:r>
    </w:p>
    <w:p w14:paraId="5EC5DCF8" w14:textId="77777777" w:rsidR="0051729B" w:rsidRPr="0084550E" w:rsidRDefault="0051729B" w:rsidP="0051729B">
      <w:pPr>
        <w:pStyle w:val="aff9"/>
        <w:shd w:val="clear" w:color="auto" w:fill="auto"/>
        <w:spacing w:line="240" w:lineRule="auto"/>
        <w:jc w:val="both"/>
        <w:rPr>
          <w:rFonts w:ascii="Times New Roman" w:hAnsi="Times New Roman" w:cs="Times New Roman"/>
          <w:b w:val="0"/>
          <w:color w:val="000000" w:themeColor="text1"/>
          <w:sz w:val="16"/>
          <w:szCs w:val="16"/>
        </w:rPr>
      </w:pPr>
    </w:p>
    <w:p w14:paraId="67BAF82C"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В ноябре 1942 г. в НИИ ВВС проходил испытания очередной Пе-2 зав. № 5/129 в варианте разведчика, который даже без наружных подвесок сумел разогнаться только до 492 км/ч на расчетной высоте 4700 м. (Для сравнения отметим, что BH09F и G имели превосходство в скорости в 100 км/ч и более) (4476).</w:t>
      </w:r>
    </w:p>
    <w:p w14:paraId="0ACFA746" w14:textId="77777777" w:rsidR="0051729B" w:rsidRPr="0084550E" w:rsidRDefault="0051729B" w:rsidP="0051729B">
      <w:pPr>
        <w:pStyle w:val="Iauiue"/>
        <w:jc w:val="both"/>
        <w:rPr>
          <w:color w:val="000000" w:themeColor="text1"/>
          <w:sz w:val="16"/>
          <w:szCs w:val="16"/>
        </w:rPr>
      </w:pPr>
    </w:p>
    <w:p w14:paraId="5B50E27F"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в НИИ ВВС проходил испытания очередной Пе-2 зав. № 5/129 в варианте разведчика, который даже без наружных подвесок сумел разогнаться только до 492 км/ч на расчетной высоте 4700 м.</w:t>
      </w:r>
    </w:p>
    <w:p w14:paraId="490E1992"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Разведчики, как правило, имели увеличенный запас горючего, например, за счет дополнительного бака в бомбоотсеке, но чаше применяли подвесные сигарообразные сбрасываемые баки. Изготовлялись баки из обработанного особым образом и застывшего раствора сульфатной крафт-целлюлозы, промазанного казеиновым клеем. Фактически они являлись бумажными. Для жесткости внутри бака устанавливались фанерные перегородки-шпангоуты с вырезами. В такой бак можно было залить 335 л бензина, но обычно заправляли не более 290 л. Подвеска баков снижала максимальную скорость горизонтального полета на 30-35 км/час, а потолок на 300-400 м, при этом удлинялся разбег и ухудшалась скороподъемность, зато радиус действия увеличивался с 450 км до 625-650 км. После использования баки сбрасывались.</w:t>
      </w:r>
    </w:p>
    <w:p w14:paraId="3CF7E469"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Спецоборудование разведчика несколько отличалось от оборудования бомбардировщика Пе-2. В частности, устанавливался автомат курса АК-1 - прибор, стабилизирующий самолет относительно вертикальной оси путем воздействия на руль поворота. АК-1 обеспечивал выдерживание курса с точностью 1-2°, разгружая внимание пилота. Автомат мог также производить заданные развороты, для чего у летчика и штурмана имелись специальные органы управления (краны пневмосистемы). Блок АК-1 монтировался под сиденьем пилота и был связан с тягами руля. Разведчики оснащались также перекомпонованной приборной доской, а их электрооборудование несколько отличалось. Автомат пикирования снимали. В конце 1941 г. - начале 1942 г. только на разведчиках ставили радиополукомпасы РПК-2. Иногда на фронте усовершенствовали радиооборудование, обеспечивая через СПУ всем членам экипажа радиотелефонную связь с командным пунктом для оперативной передачи информации.</w:t>
      </w:r>
    </w:p>
    <w:p w14:paraId="0D0258FA"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Но, конечно, главным отличием разведчика было оснащение фотоаппаратурой. На первых порах, кроме обычной для бомбардировщика камеры АФА-Б, в кабине стрел- ка-радиста на разведывательных Пе-2, как правило, в бомбоотсеке монтировались два больших плановых аппарата АФА-1. Они имели два типа объективов - с фокусными расстояниями 30 и 50 см. При установке АФА-1 створки бомбоотсека заменялись новыми, более выпуклыми и имеющими вырезы для объективов. Управлял работой АФА-1 штурман. Вместо АФА-Б допускалось поставить специальную фотокамеру для ночной съемки НАФА-19. Затвор аппарата срабатывал по сигналу фотоэлемента, находившегося за прозрачным лючком в задней части самолета и фиксировавшего вспышку бомбы ФОТАБ. При ночной съемке на Пе-2 подвешивали 6-8 фотобомб ФОТАБ-50-35. </w:t>
      </w:r>
    </w:p>
    <w:p w14:paraId="2E1C3794"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стрелка-радиста имелся ручной фотоаппарат АФА-27Т-1 для перспективной съемки через остекление кабины. В походном положении он лежал в специальном ящике по левому борту. С 1942 г. в строевые части стали поступать аппараты АФА-ЗС или американские камеры, полученные по ленд-лизу. С целью увеличения площади фотографируемой за один заход местности иногда прибегали к установке сдвоенных камер. Делали и оригинальные установки, например, качающиеся, вдвое увеличивавшие ширину снимаемой полосы местности. Специальный обтекатель, прикрывавший объектив, позволил смонтировать на "пешке" крупную камеру АФА-33 с фокусным расстоянием 1 м. В 72-м орап для съемок Берлина подготовили специальный Пе-2 с местом для четвертого члена экипажа и четырьмя дополнительными аппаратами. Снимки, сделанные с него 7 апреля 1945 г. В.А. Теминым, обошли газеты всего мира.</w:t>
      </w:r>
    </w:p>
    <w:p w14:paraId="0B8CEA8E"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Оборудованный фототехникой вариант имелся и у истребителя Пе-3 (иногда его называли Пе-ЗР или Пе-ЗФ). Следует отметить, что экипажи разведывательной авиации отдавали предпочтение именно Пе-3, имевшему несколько больший радиус действия и вооруженному пушкой. На этой машине фотоаппараты размещались не в бомбо- отсеке (занятом дополнительным бензобаком), а в хвостовой части фюзеляжа.</w:t>
      </w:r>
    </w:p>
    <w:p w14:paraId="380F0F7F"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Одной из первых разведывательные Пе-2 получила на вооружение созданная в июле 1941 г. 38-я разведэскадрилья ВВС Западного фронта (12042).</w:t>
      </w:r>
    </w:p>
    <w:p w14:paraId="34D240AC" w14:textId="77777777" w:rsidR="0051729B" w:rsidRPr="0084550E" w:rsidRDefault="0051729B" w:rsidP="0051729B">
      <w:pPr>
        <w:spacing w:after="0" w:line="240" w:lineRule="auto"/>
        <w:jc w:val="both"/>
        <w:rPr>
          <w:rFonts w:ascii="Times New Roman" w:hAnsi="Times New Roman"/>
          <w:color w:val="000000" w:themeColor="text1"/>
          <w:sz w:val="16"/>
          <w:szCs w:val="16"/>
        </w:rPr>
      </w:pPr>
    </w:p>
    <w:p w14:paraId="53E0A0FD"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1-ю авиаэскадрилью, в которую вошли три Ту-2Р перебросили на аэродром Мигалово, откуда они начали разведывательные полеты в районе Демянска. Самолеты использовались по одиночке, сначала под прикрытием истребителей, а затем и без него.</w:t>
      </w:r>
    </w:p>
    <w:p w14:paraId="6B8CF8F4"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дополнение к этим машинам в начале 1943 года 2-й драп получил еще три Ту-2Р, построенных и оснащенных фотокамерами (без дополнительных топливных баков) в Омске.</w:t>
      </w:r>
    </w:p>
    <w:p w14:paraId="1A3789D3" w14:textId="77777777" w:rsidR="0051729B" w:rsidRPr="0084550E" w:rsidRDefault="0051729B" w:rsidP="0051729B">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Успехи полка были на лицо и в феврале 1943 года 2-й драп переименовали в 47-й гвардейский апдр, а через месяц 14 марта потеряли первый Ту-2. Произошло это под Старой Руссой, когда экипаж майора В.Ф. Столярова, выполнявший очередной боевой вылет, перехватила шестерка истребителей FW 190. Из экипажа спасся лишь штурман Хабеев (12035).</w:t>
      </w:r>
    </w:p>
    <w:p w14:paraId="5FAF2DC1" w14:textId="77777777" w:rsidR="0051729B" w:rsidRPr="0084550E" w:rsidRDefault="0051729B" w:rsidP="0051729B">
      <w:pPr>
        <w:spacing w:after="0" w:line="240" w:lineRule="auto"/>
        <w:jc w:val="both"/>
        <w:rPr>
          <w:rFonts w:ascii="Times New Roman" w:hAnsi="Times New Roman"/>
          <w:color w:val="000000" w:themeColor="text1"/>
          <w:sz w:val="16"/>
          <w:szCs w:val="16"/>
        </w:rPr>
      </w:pPr>
    </w:p>
    <w:p w14:paraId="29E03F95" w14:textId="77777777" w:rsidR="00D61EE3" w:rsidRPr="0084550E" w:rsidRDefault="00D61EE3" w:rsidP="00D61EE3">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Бериев в инициативном порядке разработал проект бронированного двухмоторного бомбардировщика. Самолет, получивший обозначение ББ-282Ф (т. е. бронированный бомбардировщик с двумя двигателями М-82Ф), должен был строиться из недефицитного сырья — листовой стали и дерева, при очень ограниченном применении дюраля. Его конструкция была максимально технологична и приспособлена для массового производства.</w:t>
      </w:r>
    </w:p>
    <w:p w14:paraId="1AF40B6D" w14:textId="77777777" w:rsidR="00D61EE3" w:rsidRPr="0084550E" w:rsidRDefault="00D61EE3" w:rsidP="00D61EE3">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качестве силовой установки использовались мощные «двойные звезды» М-82Ф, поэтому максимальная скорость на высоте 6000 м, по расчету, достигала 592 км/ч. Боевая живучесть самолета обеспечивалась полным бронированием носовой и средней части фюзеляжа. Стальными листами прикрывалась пилотская кабина, а также все бензобаки. Самолет имел мощное оборонительное вооружение из четырех пулеметов УБК и УБТ калибром 12,7 мм. Бомбовая нагрузка ББ-282Ф могла быть доведена до 3000 кг.</w:t>
      </w:r>
    </w:p>
    <w:p w14:paraId="1F671557" w14:textId="77777777" w:rsidR="00D61EE3" w:rsidRPr="0084550E" w:rsidRDefault="00D61EE3" w:rsidP="00D61EE3">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в ОКБ приоритет отдавался перспективному проектированию морских самолетов, таких, как разведчик открытого моря МДР-10, и в связи с очередным переводом бюро в Красноярск, работы по ББ-282Ф остались только на уровне эскизного проекта (23541).</w:t>
      </w:r>
    </w:p>
    <w:p w14:paraId="50AA5BAF" w14:textId="77777777" w:rsidR="00D61EE3" w:rsidRPr="0084550E" w:rsidRDefault="00D61EE3" w:rsidP="00D61EE3">
      <w:pPr>
        <w:spacing w:after="0" w:line="240" w:lineRule="auto"/>
        <w:jc w:val="both"/>
        <w:rPr>
          <w:rFonts w:ascii="Times New Roman" w:hAnsi="Times New Roman"/>
          <w:color w:val="000000" w:themeColor="text1"/>
          <w:sz w:val="16"/>
          <w:szCs w:val="16"/>
        </w:rPr>
      </w:pPr>
    </w:p>
    <w:p w14:paraId="5753547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на опытном Як-5 и модифицированном серийном Як-7 N 21-70 с М-105ПД закончили летные испытания автомата управления турбомуфтами конструкции ЦИАМ, начатые в октябре 1942. Выполнили 27 полетов продолжительностью 18:10. Положительных результатов не было (65,98).</w:t>
      </w:r>
    </w:p>
    <w:p w14:paraId="32DC4341" w14:textId="77777777" w:rsidR="00090C9B" w:rsidRPr="0084550E" w:rsidRDefault="00090C9B" w:rsidP="0084550E">
      <w:pPr>
        <w:pStyle w:val="Iauiue"/>
        <w:jc w:val="both"/>
        <w:rPr>
          <w:color w:val="000000" w:themeColor="text1"/>
          <w:sz w:val="16"/>
          <w:szCs w:val="16"/>
        </w:rPr>
      </w:pPr>
    </w:p>
    <w:p w14:paraId="470CEF4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Начавшиеся в ноябре 1942 года заводские испытания самолета Як-9 с М-106-1ск выявили серьезные дефекты двигателя (12047).</w:t>
      </w:r>
    </w:p>
    <w:p w14:paraId="56444864"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39D291E" w14:textId="77777777" w:rsidR="0023408C" w:rsidRPr="0084550E" w:rsidRDefault="002340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w:t>
      </w:r>
      <w:r w:rsidRPr="0084550E">
        <w:rPr>
          <w:rFonts w:ascii="Times New Roman" w:hAnsi="Times New Roman"/>
          <w:color w:val="000000" w:themeColor="text1"/>
          <w:sz w:val="16"/>
          <w:szCs w:val="16"/>
        </w:rPr>
        <w:softHyphen/>
        <w:t>ябре 1942 г. однопроводной электросетью (экранирован</w:t>
      </w:r>
      <w:r w:rsidRPr="0084550E">
        <w:rPr>
          <w:rFonts w:ascii="Times New Roman" w:hAnsi="Times New Roman"/>
          <w:color w:val="000000" w:themeColor="text1"/>
          <w:sz w:val="16"/>
          <w:szCs w:val="16"/>
        </w:rPr>
        <w:softHyphen/>
        <w:t>ной и не экранированной) оборудовали два Як-7Б. Испы</w:t>
      </w:r>
      <w:r w:rsidRPr="0084550E">
        <w:rPr>
          <w:rFonts w:ascii="Times New Roman" w:hAnsi="Times New Roman"/>
          <w:color w:val="000000" w:themeColor="text1"/>
          <w:sz w:val="16"/>
          <w:szCs w:val="16"/>
        </w:rPr>
        <w:softHyphen/>
        <w:t>тания этих самолетов показали, что на дальность ради</w:t>
      </w:r>
      <w:r w:rsidRPr="0084550E">
        <w:rPr>
          <w:rFonts w:ascii="Times New Roman" w:hAnsi="Times New Roman"/>
          <w:color w:val="000000" w:themeColor="text1"/>
          <w:sz w:val="16"/>
          <w:szCs w:val="16"/>
        </w:rPr>
        <w:softHyphen/>
        <w:t>освязи внесенные изменения не влияют. В декабре выпу</w:t>
      </w:r>
      <w:r w:rsidRPr="0084550E">
        <w:rPr>
          <w:rFonts w:ascii="Times New Roman" w:hAnsi="Times New Roman"/>
          <w:color w:val="000000" w:themeColor="text1"/>
          <w:sz w:val="16"/>
          <w:szCs w:val="16"/>
        </w:rPr>
        <w:softHyphen/>
        <w:t>стили войсковую серию из 25 машин для проверки в экс</w:t>
      </w:r>
      <w:r w:rsidRPr="0084550E">
        <w:rPr>
          <w:rFonts w:ascii="Times New Roman" w:hAnsi="Times New Roman"/>
          <w:color w:val="000000" w:themeColor="text1"/>
          <w:sz w:val="16"/>
          <w:szCs w:val="16"/>
        </w:rPr>
        <w:softHyphen/>
        <w:t>плуатации, а с февраля 1943 г. ее внедрили в производ</w:t>
      </w:r>
      <w:r w:rsidRPr="0084550E">
        <w:rPr>
          <w:rFonts w:ascii="Times New Roman" w:hAnsi="Times New Roman"/>
          <w:color w:val="000000" w:themeColor="text1"/>
          <w:sz w:val="16"/>
          <w:szCs w:val="16"/>
        </w:rPr>
        <w:softHyphen/>
        <w:t>ство на заводе №153 для всех машин Як-7Б с 41-й серии и Як-7В с 7-й серии (23381).</w:t>
      </w:r>
    </w:p>
    <w:p w14:paraId="6F3F60A7" w14:textId="77777777" w:rsidR="0023408C" w:rsidRPr="0084550E" w:rsidRDefault="0023408C" w:rsidP="0084550E">
      <w:pPr>
        <w:spacing w:after="0" w:line="240" w:lineRule="auto"/>
        <w:jc w:val="both"/>
        <w:rPr>
          <w:rFonts w:ascii="Times New Roman" w:hAnsi="Times New Roman"/>
          <w:color w:val="000000" w:themeColor="text1"/>
          <w:sz w:val="16"/>
          <w:szCs w:val="16"/>
        </w:rPr>
      </w:pPr>
    </w:p>
    <w:p w14:paraId="6D6BD123" w14:textId="77777777" w:rsidR="0023408C" w:rsidRPr="0084550E" w:rsidRDefault="002340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три самолета ноябрьского 1942 г. выпуска завода №153 вышли из цеха окончательной сборки, неся на сво</w:t>
      </w:r>
      <w:r w:rsidRPr="0084550E">
        <w:rPr>
          <w:rFonts w:ascii="Times New Roman" w:hAnsi="Times New Roman"/>
          <w:color w:val="000000" w:themeColor="text1"/>
          <w:sz w:val="16"/>
          <w:szCs w:val="16"/>
        </w:rPr>
        <w:softHyphen/>
        <w:t>их бортах надпись «Молотовский комсомолец», на по</w:t>
      </w:r>
      <w:r w:rsidRPr="0084550E">
        <w:rPr>
          <w:rFonts w:ascii="Times New Roman" w:hAnsi="Times New Roman"/>
          <w:color w:val="000000" w:themeColor="text1"/>
          <w:sz w:val="16"/>
          <w:szCs w:val="16"/>
        </w:rPr>
        <w:softHyphen/>
        <w:t>стройку которых комсомольские организации Молотовской области собрали 207 тысяч рублей (23381).</w:t>
      </w:r>
    </w:p>
    <w:p w14:paraId="5C433043" w14:textId="77777777" w:rsidR="0023408C" w:rsidRPr="0084550E" w:rsidRDefault="0023408C" w:rsidP="0084550E">
      <w:pPr>
        <w:spacing w:after="0" w:line="240" w:lineRule="auto"/>
        <w:jc w:val="both"/>
        <w:rPr>
          <w:rFonts w:ascii="Times New Roman" w:hAnsi="Times New Roman"/>
          <w:color w:val="000000" w:themeColor="text1"/>
          <w:sz w:val="16"/>
          <w:szCs w:val="16"/>
        </w:rPr>
      </w:pPr>
    </w:p>
    <w:p w14:paraId="1499F6C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ЦАГИ был разработан еше один вариант формы маслорадиатора для Як-1 и испытан в аэродинамической трубе Т-104 на натурном образце. Прирост максимальной скорости от применения такого маслорадиатора составил 6-8 км/ч. В июле 1943 г. его внедрили в серию, и после этого к совершенствованию аэродинамики Як-1 больше не возвращались (12048).</w:t>
      </w:r>
    </w:p>
    <w:p w14:paraId="719BF618"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073CE87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проведя первый этап улучшений, увенчавшийся выпуском Як-1б, ОКБ приступило к созданию машины, способной уверенно противостоять всем типам немецких истребителей. С этой целью исходная конструкция Як-1 была подвергнута тщательной ревизии в отношении веса и аэродинамики.</w:t>
      </w:r>
    </w:p>
    <w:p w14:paraId="46AEC6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прототип Як-IM с мотором М-105ПФ, построенный 15 февраля 1943 г.,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3A0293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Як-IM успешно прошел заводские (с 28 февраля по 7 июня 1943 г.) и государственные (с 7 июня по 4 июля 1943 г.) испытания. К этому времени, основываясь на результатах испытаний мотора М-106, ОКБ Як-1 МДублер А.С. Яковлева выдвинуло предложение по дальнейшему форсированию мощности мотора М-Ю5ПФ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0FCECA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w:t>
      </w:r>
      <w:r w:rsidRPr="0084550E">
        <w:rPr>
          <w:rFonts w:ascii="Times New Roman" w:hAnsi="Times New Roman"/>
          <w:color w:val="000000" w:themeColor="text1"/>
          <w:sz w:val="16"/>
          <w:szCs w:val="16"/>
        </w:rPr>
        <w:lastRenderedPageBreak/>
        <w:t>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0B491B9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0EB31B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082A8D4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37B64EA" w14:textId="77777777" w:rsidR="00734E2B" w:rsidRPr="0084550E" w:rsidRDefault="00734E2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ЦАГИ разработал еще один вариант формы маслорадиатора для Як-1 и испытал его в аэродинамической трубе Т-104 на натурном образце (№ 0915). Прирост максимальной скорости составил 6—8 км/ч. В июле 1943 г. его внедрили в серию, и после этого к совершенствованию аэродинамики истребителя Як-1 больше не возвращались (19727).</w:t>
      </w:r>
    </w:p>
    <w:p w14:paraId="0FDB49B7" w14:textId="77777777" w:rsidR="00734E2B" w:rsidRPr="0084550E" w:rsidRDefault="00734E2B" w:rsidP="0084550E">
      <w:pPr>
        <w:spacing w:after="0" w:line="240" w:lineRule="auto"/>
        <w:jc w:val="both"/>
        <w:rPr>
          <w:rFonts w:ascii="Times New Roman" w:hAnsi="Times New Roman"/>
          <w:color w:val="000000" w:themeColor="text1"/>
          <w:sz w:val="16"/>
          <w:szCs w:val="16"/>
        </w:rPr>
      </w:pPr>
    </w:p>
    <w:p w14:paraId="6AA7A9C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ноября 1942 г. на заводе № 292 был начат выпуск машин с трудновоспламеняемым покрытием деревянных и полотняных частей конструкции, выполненным на основе полихлорвиниловых смол.</w:t>
      </w:r>
    </w:p>
    <w:p w14:paraId="3D2814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повышения сроков эксплуатации с 146-й серии торцы и открытые участки деревянных деталей (углубление в обшивке крыла под петлю щитков шасси; торцы лонжеронов; кромки вырезов в обшивке под купол шасси и хвостовую опору, под фонарь, АНО, фару, лючки; стрингер и кромки обшивки под петлей закрылков; кромки обшивки по торцам нервюр; кромки щелей под элероны и рули; кромки обшивки по носку стабилизатора и киля, по концевому ободу крыла; открытые кромки стенок лонжеронов) подвергли консервации. Консервация производилась лентами из ткани АОД или "маркизет" шириной 50-60 мм, подворачиваемыми внутрь подлине на 15-20 мм, а с торцов - на 25 мм. Ткань накладывалась на три слоя и покрывалась сверху еще тремя слоями нит- роклея, после чего все прокрашивали алюминиевым лаком А-2ал. Сверху наносился основной слой лакокрасочного покрытия, цвет которого с 148-й серии (с 20 июля 1943 г.) стал светло- и темно-серый (12048).</w:t>
      </w:r>
    </w:p>
    <w:p w14:paraId="45A36B3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955E95D" w14:textId="77777777" w:rsidR="00A3483C" w:rsidRPr="0084550E" w:rsidRDefault="00A3483C" w:rsidP="0084550E">
      <w:pPr>
        <w:pStyle w:val="a3"/>
        <w:rPr>
          <w:color w:val="000000" w:themeColor="text1"/>
          <w:lang w:val="ru-RU"/>
        </w:rPr>
      </w:pPr>
      <w:r w:rsidRPr="0084550E">
        <w:rPr>
          <w:color w:val="000000" w:themeColor="text1"/>
          <w:lang w:val="ru-RU"/>
        </w:rPr>
        <w:t>В ноябре 1942 г. все самолёты МиГ-9 вернули с войсковых испытаний в ОКБ-155 для доработки ВМГ, в основном из-за неудовлетворительной работы моторов М-82А 1-й серии (15976).</w:t>
      </w:r>
    </w:p>
    <w:p w14:paraId="5FE66555" w14:textId="77777777" w:rsidR="00A3483C" w:rsidRPr="0084550E" w:rsidRDefault="00A3483C" w:rsidP="0084550E">
      <w:pPr>
        <w:pStyle w:val="a3"/>
        <w:rPr>
          <w:color w:val="000000" w:themeColor="text1"/>
          <w:lang w:val="ru-RU"/>
        </w:rPr>
      </w:pPr>
    </w:p>
    <w:p w14:paraId="1E139512" w14:textId="77777777" w:rsidR="00433064" w:rsidRPr="0084550E" w:rsidRDefault="0043306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все самолёты МиГ-9 вернули заводу № 155 для доработки ВМГ, в основном из-за неудовлетворительной работы моторов М-82А (23379).</w:t>
      </w:r>
    </w:p>
    <w:p w14:paraId="704AA8BB" w14:textId="77777777" w:rsidR="00433064" w:rsidRPr="0084550E" w:rsidRDefault="00433064" w:rsidP="0084550E">
      <w:pPr>
        <w:spacing w:after="0" w:line="240" w:lineRule="auto"/>
        <w:jc w:val="both"/>
        <w:rPr>
          <w:rFonts w:ascii="Times New Roman" w:hAnsi="Times New Roman"/>
          <w:color w:val="000000" w:themeColor="text1"/>
          <w:sz w:val="16"/>
          <w:szCs w:val="16"/>
        </w:rPr>
      </w:pPr>
    </w:p>
    <w:p w14:paraId="7B37FBED" w14:textId="77777777" w:rsidR="00433064" w:rsidRPr="0084550E" w:rsidRDefault="0043306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ноября 1942 года опытный завод № 155 изгото</w:t>
      </w:r>
      <w:r w:rsidRPr="0084550E">
        <w:rPr>
          <w:rFonts w:ascii="Times New Roman" w:hAnsi="Times New Roman"/>
          <w:color w:val="000000" w:themeColor="text1"/>
          <w:sz w:val="16"/>
          <w:szCs w:val="16"/>
        </w:rPr>
        <w:softHyphen/>
        <w:t>вил тридцать истребителей МиГ-3 и три груп</w:t>
      </w:r>
      <w:r w:rsidRPr="0084550E">
        <w:rPr>
          <w:rFonts w:ascii="Times New Roman" w:hAnsi="Times New Roman"/>
          <w:color w:val="000000" w:themeColor="text1"/>
          <w:sz w:val="16"/>
          <w:szCs w:val="16"/>
        </w:rPr>
        <w:softHyphen/>
        <w:t>повых комплекта запасных частей. Сборочный цех каждый месяц покидало по пять машин. Основной причиной невыполнения плана было отсутствие у НКАП требуемых моторов, винтов водорадиаторов и других агрегатов. В связи с этим не</w:t>
      </w:r>
      <w:r w:rsidRPr="0084550E">
        <w:rPr>
          <w:rFonts w:ascii="Times New Roman" w:hAnsi="Times New Roman"/>
          <w:color w:val="000000" w:themeColor="text1"/>
          <w:sz w:val="16"/>
          <w:szCs w:val="16"/>
        </w:rPr>
        <w:softHyphen/>
        <w:t>обходимые для сборки самолётов агрегаты завод № 155 получал непосредственно из строевых частей.</w:t>
      </w:r>
    </w:p>
    <w:p w14:paraId="2DC8A5D0" w14:textId="77777777" w:rsidR="00433064" w:rsidRPr="0084550E" w:rsidRDefault="0043306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Изготовленные истребители распределили следую</w:t>
      </w:r>
      <w:r w:rsidRPr="0084550E">
        <w:rPr>
          <w:rFonts w:ascii="Times New Roman" w:hAnsi="Times New Roman"/>
          <w:color w:val="000000" w:themeColor="text1"/>
          <w:sz w:val="16"/>
          <w:szCs w:val="16"/>
        </w:rPr>
        <w:softHyphen/>
        <w:t>щим образом. Первые двадцать семь самолётов при</w:t>
      </w:r>
      <w:r w:rsidRPr="0084550E">
        <w:rPr>
          <w:rFonts w:ascii="Times New Roman" w:hAnsi="Times New Roman"/>
          <w:color w:val="000000" w:themeColor="text1"/>
          <w:sz w:val="16"/>
          <w:szCs w:val="16"/>
        </w:rPr>
        <w:softHyphen/>
        <w:t>няли представители ГУ ВВС КА. Из них двадцать две машины с моторами АМ-35А передали авиации ПВО, а пять самолётов, оснащённых моторами АМ-38 — Лёт</w:t>
      </w:r>
      <w:r w:rsidRPr="0084550E">
        <w:rPr>
          <w:rFonts w:ascii="Times New Roman" w:hAnsi="Times New Roman"/>
          <w:color w:val="000000" w:themeColor="text1"/>
          <w:sz w:val="16"/>
          <w:szCs w:val="16"/>
        </w:rPr>
        <w:softHyphen/>
        <w:t>ной инспекции ВВС КА. Последние три машины при</w:t>
      </w:r>
      <w:r w:rsidRPr="0084550E">
        <w:rPr>
          <w:rFonts w:ascii="Times New Roman" w:hAnsi="Times New Roman"/>
          <w:color w:val="000000" w:themeColor="text1"/>
          <w:sz w:val="16"/>
          <w:szCs w:val="16"/>
        </w:rPr>
        <w:softHyphen/>
        <w:t>няли представители Управления авиации ВМФ для пополнения 7-го иап ВВС Черноморского флота. По от</w:t>
      </w:r>
      <w:r w:rsidRPr="0084550E">
        <w:rPr>
          <w:rFonts w:ascii="Times New Roman" w:hAnsi="Times New Roman"/>
          <w:color w:val="000000" w:themeColor="text1"/>
          <w:sz w:val="16"/>
          <w:szCs w:val="16"/>
        </w:rPr>
        <w:softHyphen/>
        <w:t>зывам строевых частей, качество выпущенных истре</w:t>
      </w:r>
      <w:r w:rsidRPr="0084550E">
        <w:rPr>
          <w:rFonts w:ascii="Times New Roman" w:hAnsi="Times New Roman"/>
          <w:color w:val="000000" w:themeColor="text1"/>
          <w:sz w:val="16"/>
          <w:szCs w:val="16"/>
        </w:rPr>
        <w:softHyphen/>
        <w:t>бителей было хорошее. К тому же от предшественни</w:t>
      </w:r>
      <w:r w:rsidRPr="0084550E">
        <w:rPr>
          <w:rFonts w:ascii="Times New Roman" w:hAnsi="Times New Roman"/>
          <w:color w:val="000000" w:themeColor="text1"/>
          <w:sz w:val="16"/>
          <w:szCs w:val="16"/>
        </w:rPr>
        <w:softHyphen/>
        <w:t>ков истребители МиГ-3, выпущенные заводом № 155, отличались в лучшую сторону своим вооружением, ко</w:t>
      </w:r>
      <w:r w:rsidRPr="0084550E">
        <w:rPr>
          <w:rFonts w:ascii="Times New Roman" w:hAnsi="Times New Roman"/>
          <w:color w:val="000000" w:themeColor="text1"/>
          <w:sz w:val="16"/>
          <w:szCs w:val="16"/>
        </w:rPr>
        <w:softHyphen/>
        <w:t>торое включало две 20-мм пушки ШВАК и две батареи ЗРОБ-82 для стрельбы реактивными снарядами РС-82.</w:t>
      </w:r>
    </w:p>
    <w:p w14:paraId="058DFA01" w14:textId="77777777" w:rsidR="00433064" w:rsidRPr="0084550E" w:rsidRDefault="0043306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Оснастить МиГ-3 синхронным пушечным воору</w:t>
      </w:r>
      <w:r w:rsidRPr="0084550E">
        <w:rPr>
          <w:rFonts w:ascii="Times New Roman" w:hAnsi="Times New Roman"/>
          <w:color w:val="000000" w:themeColor="text1"/>
          <w:sz w:val="16"/>
          <w:szCs w:val="16"/>
        </w:rPr>
        <w:softHyphen/>
        <w:t>жением планировали ещё до начала войны. Специа</w:t>
      </w:r>
      <w:r w:rsidRPr="0084550E">
        <w:rPr>
          <w:rFonts w:ascii="Times New Roman" w:hAnsi="Times New Roman"/>
          <w:color w:val="000000" w:themeColor="text1"/>
          <w:sz w:val="16"/>
          <w:szCs w:val="16"/>
        </w:rPr>
        <w:softHyphen/>
        <w:t>листы НИИ-13 и ОКБ завода № 235 в соответствии с совместным решением НКВШ и НКАП даже прове</w:t>
      </w:r>
      <w:r w:rsidRPr="0084550E">
        <w:rPr>
          <w:rFonts w:ascii="Times New Roman" w:hAnsi="Times New Roman"/>
          <w:color w:val="000000" w:themeColor="text1"/>
          <w:sz w:val="16"/>
          <w:szCs w:val="16"/>
        </w:rPr>
        <w:softHyphen/>
        <w:t>ли необходимую проработку этого вопроса, остановив выбор на 20-мм пушке ШВАК, как наиболее осво</w:t>
      </w:r>
      <w:r w:rsidRPr="0084550E">
        <w:rPr>
          <w:rFonts w:ascii="Times New Roman" w:hAnsi="Times New Roman"/>
          <w:color w:val="000000" w:themeColor="text1"/>
          <w:sz w:val="16"/>
          <w:szCs w:val="16"/>
        </w:rPr>
        <w:softHyphen/>
        <w:t>енной промышленностью. Но отсутствие надёжного синхронизатора под трёхлопастный винт не позво</w:t>
      </w:r>
      <w:r w:rsidRPr="0084550E">
        <w:rPr>
          <w:rFonts w:ascii="Times New Roman" w:hAnsi="Times New Roman"/>
          <w:color w:val="000000" w:themeColor="text1"/>
          <w:sz w:val="16"/>
          <w:szCs w:val="16"/>
        </w:rPr>
        <w:softHyphen/>
        <w:t>лило тогда существенно усилить вооружение МиГ-3, а попадание 20-мм снаряда в лопасть винта могло вызвать более чем серьёзные последствия.</w:t>
      </w:r>
    </w:p>
    <w:p w14:paraId="32BC98E2" w14:textId="77777777" w:rsidR="00433064" w:rsidRPr="0084550E" w:rsidRDefault="0043306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Только в 1942 году 20-мм пушки ШВАК вошли в со</w:t>
      </w:r>
      <w:r w:rsidRPr="0084550E">
        <w:rPr>
          <w:rFonts w:ascii="Times New Roman" w:hAnsi="Times New Roman"/>
          <w:color w:val="000000" w:themeColor="text1"/>
          <w:sz w:val="16"/>
          <w:szCs w:val="16"/>
        </w:rPr>
        <w:softHyphen/>
        <w:t>став вооружения истребителя МиГ-3. Перед тем как оснастить серийные машины новым синхронным во</w:t>
      </w:r>
      <w:r w:rsidRPr="0084550E">
        <w:rPr>
          <w:rFonts w:ascii="Times New Roman" w:hAnsi="Times New Roman"/>
          <w:color w:val="000000" w:themeColor="text1"/>
          <w:sz w:val="16"/>
          <w:szCs w:val="16"/>
        </w:rPr>
        <w:softHyphen/>
        <w:t>оружением, его установку предварительно отработали на самолёте № 6005, который в апреле прошёл заводские полигонные испытания в фи</w:t>
      </w:r>
      <w:r w:rsidRPr="0084550E">
        <w:rPr>
          <w:rFonts w:ascii="Times New Roman" w:hAnsi="Times New Roman"/>
          <w:color w:val="000000" w:themeColor="text1"/>
          <w:sz w:val="16"/>
          <w:szCs w:val="16"/>
        </w:rPr>
        <w:softHyphen/>
        <w:t>лиале НИПАВ ВВС КА. Пушки разместили на месте снятых пулемётов УБС, а их штатный боезапас составил 200 патро</w:t>
      </w:r>
      <w:r w:rsidRPr="0084550E">
        <w:rPr>
          <w:rFonts w:ascii="Times New Roman" w:hAnsi="Times New Roman"/>
          <w:color w:val="000000" w:themeColor="text1"/>
          <w:sz w:val="16"/>
          <w:szCs w:val="16"/>
        </w:rPr>
        <w:softHyphen/>
        <w:t>нов на каждую. Всего же в па</w:t>
      </w:r>
      <w:r w:rsidRPr="0084550E">
        <w:rPr>
          <w:rFonts w:ascii="Times New Roman" w:hAnsi="Times New Roman"/>
          <w:color w:val="000000" w:themeColor="text1"/>
          <w:sz w:val="16"/>
          <w:szCs w:val="16"/>
        </w:rPr>
        <w:softHyphen/>
        <w:t>тронные ящики входило 350 патронов для правой пушки и 300 для левой.</w:t>
      </w:r>
    </w:p>
    <w:p w14:paraId="0841E980" w14:textId="77777777" w:rsidR="00433064" w:rsidRPr="0084550E" w:rsidRDefault="0043306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итогам испытаний пу</w:t>
      </w:r>
      <w:r w:rsidRPr="0084550E">
        <w:rPr>
          <w:rFonts w:ascii="Times New Roman" w:hAnsi="Times New Roman"/>
          <w:color w:val="000000" w:themeColor="text1"/>
          <w:sz w:val="16"/>
          <w:szCs w:val="16"/>
        </w:rPr>
        <w:softHyphen/>
        <w:t>шечная установка получи</w:t>
      </w:r>
      <w:r w:rsidRPr="0084550E">
        <w:rPr>
          <w:rFonts w:ascii="Times New Roman" w:hAnsi="Times New Roman"/>
          <w:color w:val="000000" w:themeColor="text1"/>
          <w:sz w:val="16"/>
          <w:szCs w:val="16"/>
        </w:rPr>
        <w:softHyphen/>
        <w:t>ла высокую оценку, в связи с чем её рекомендовали для применения на истре</w:t>
      </w:r>
      <w:r w:rsidRPr="0084550E">
        <w:rPr>
          <w:rFonts w:ascii="Times New Roman" w:hAnsi="Times New Roman"/>
          <w:color w:val="000000" w:themeColor="text1"/>
          <w:sz w:val="16"/>
          <w:szCs w:val="16"/>
        </w:rPr>
        <w:softHyphen/>
        <w:t>бителях МиГ-3 двухточеч</w:t>
      </w:r>
      <w:r w:rsidRPr="0084550E">
        <w:rPr>
          <w:rFonts w:ascii="Times New Roman" w:hAnsi="Times New Roman"/>
          <w:color w:val="000000" w:themeColor="text1"/>
          <w:sz w:val="16"/>
          <w:szCs w:val="16"/>
        </w:rPr>
        <w:softHyphen/>
        <w:t>ного варианта. Благодаря тому, что после доработки полётная масса истребите</w:t>
      </w:r>
      <w:r w:rsidRPr="0084550E">
        <w:rPr>
          <w:rFonts w:ascii="Times New Roman" w:hAnsi="Times New Roman"/>
          <w:color w:val="000000" w:themeColor="text1"/>
          <w:sz w:val="16"/>
          <w:szCs w:val="16"/>
        </w:rPr>
        <w:softHyphen/>
        <w:t>ля возросла всего на 20 кг, его лётные характеристики не ухудшились. После за</w:t>
      </w:r>
      <w:r w:rsidRPr="0084550E">
        <w:rPr>
          <w:rFonts w:ascii="Times New Roman" w:hAnsi="Times New Roman"/>
          <w:color w:val="000000" w:themeColor="text1"/>
          <w:sz w:val="16"/>
          <w:szCs w:val="16"/>
        </w:rPr>
        <w:softHyphen/>
        <w:t>вершения испытаний МиГ-3 № 6005 передали в 12-й гвардейский иап ПВО.</w:t>
      </w:r>
    </w:p>
    <w:p w14:paraId="63A78D58" w14:textId="77777777" w:rsidR="00433064" w:rsidRPr="0084550E" w:rsidRDefault="0043306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Особенность монтажа синхронных пушек ШВАК состояла в том, что ра</w:t>
      </w:r>
      <w:r w:rsidRPr="0084550E">
        <w:rPr>
          <w:rFonts w:ascii="Times New Roman" w:hAnsi="Times New Roman"/>
          <w:color w:val="000000" w:themeColor="text1"/>
          <w:sz w:val="16"/>
          <w:szCs w:val="16"/>
        </w:rPr>
        <w:softHyphen/>
        <w:t>нее выпущенные маши</w:t>
      </w:r>
      <w:r w:rsidRPr="0084550E">
        <w:rPr>
          <w:rFonts w:ascii="Times New Roman" w:hAnsi="Times New Roman"/>
          <w:color w:val="000000" w:themeColor="text1"/>
          <w:sz w:val="16"/>
          <w:szCs w:val="16"/>
        </w:rPr>
        <w:softHyphen/>
        <w:t>ны с двумя 12,7-мм пуле</w:t>
      </w:r>
      <w:r w:rsidRPr="0084550E">
        <w:rPr>
          <w:rFonts w:ascii="Times New Roman" w:hAnsi="Times New Roman"/>
          <w:color w:val="000000" w:themeColor="text1"/>
          <w:sz w:val="16"/>
          <w:szCs w:val="16"/>
        </w:rPr>
        <w:softHyphen/>
        <w:t>мётами УБС можно было без особых проблем перево</w:t>
      </w:r>
      <w:r w:rsidRPr="0084550E">
        <w:rPr>
          <w:rFonts w:ascii="Times New Roman" w:hAnsi="Times New Roman"/>
          <w:color w:val="000000" w:themeColor="text1"/>
          <w:sz w:val="16"/>
          <w:szCs w:val="16"/>
        </w:rPr>
        <w:softHyphen/>
        <w:t>оружить в полевых услови</w:t>
      </w:r>
      <w:r w:rsidRPr="0084550E">
        <w:rPr>
          <w:rFonts w:ascii="Times New Roman" w:hAnsi="Times New Roman"/>
          <w:color w:val="000000" w:themeColor="text1"/>
          <w:sz w:val="16"/>
          <w:szCs w:val="16"/>
        </w:rPr>
        <w:softHyphen/>
        <w:t>ях или мастерских, исполь</w:t>
      </w:r>
      <w:r w:rsidRPr="0084550E">
        <w:rPr>
          <w:rFonts w:ascii="Times New Roman" w:hAnsi="Times New Roman"/>
          <w:color w:val="000000" w:themeColor="text1"/>
          <w:sz w:val="16"/>
          <w:szCs w:val="16"/>
        </w:rPr>
        <w:softHyphen/>
        <w:t>зуя лишь доработочный комплект завода № 155. Благодаря такой взаимоза</w:t>
      </w:r>
      <w:r w:rsidRPr="0084550E">
        <w:rPr>
          <w:rFonts w:ascii="Times New Roman" w:hAnsi="Times New Roman"/>
          <w:color w:val="000000" w:themeColor="text1"/>
          <w:sz w:val="16"/>
          <w:szCs w:val="16"/>
        </w:rPr>
        <w:softHyphen/>
        <w:t>меняемости в августе 1942 года пушками ШВАК перевооружили два «мига», прибывшие на завод № 155 для капитального ремонта из 122-го иап ВВС Западно</w:t>
      </w:r>
      <w:r w:rsidRPr="0084550E">
        <w:rPr>
          <w:rFonts w:ascii="Times New Roman" w:hAnsi="Times New Roman"/>
          <w:color w:val="000000" w:themeColor="text1"/>
          <w:sz w:val="16"/>
          <w:szCs w:val="16"/>
        </w:rPr>
        <w:softHyphen/>
        <w:t>го фронта.</w:t>
      </w:r>
    </w:p>
    <w:p w14:paraId="2DE64B80" w14:textId="77777777" w:rsidR="00433064" w:rsidRPr="0084550E" w:rsidRDefault="0043306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следующем, 1943, году завод № 155 выпустил ещё шесть истребителей, которые значительно отличались от построенных ранее тридца</w:t>
      </w:r>
      <w:r w:rsidRPr="0084550E">
        <w:rPr>
          <w:rFonts w:ascii="Times New Roman" w:hAnsi="Times New Roman"/>
          <w:color w:val="000000" w:themeColor="text1"/>
          <w:sz w:val="16"/>
          <w:szCs w:val="16"/>
        </w:rPr>
        <w:softHyphen/>
        <w:t>ти машин. Это были МиГ-ЗУ (23379).</w:t>
      </w:r>
    </w:p>
    <w:p w14:paraId="76EB41DE" w14:textId="77777777" w:rsidR="00433064" w:rsidRPr="0084550E" w:rsidRDefault="00433064" w:rsidP="0084550E">
      <w:pPr>
        <w:spacing w:after="0" w:line="240" w:lineRule="auto"/>
        <w:jc w:val="both"/>
        <w:rPr>
          <w:rFonts w:ascii="Times New Roman" w:hAnsi="Times New Roman"/>
          <w:color w:val="000000" w:themeColor="text1"/>
          <w:sz w:val="16"/>
          <w:szCs w:val="16"/>
        </w:rPr>
      </w:pPr>
    </w:p>
    <w:p w14:paraId="24CA51D6" w14:textId="77777777" w:rsidR="00734E2B" w:rsidRPr="0084550E" w:rsidRDefault="00734E2B"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ноябре 1942 г. самолет Ла-5, оснащенный двигателем М-82Ф, прошел государственные испытания и в декабре был запущен в серию под обозначением Ла-5Ф. Весной 1943-го с конвейера завода №21 стали сходить «Ла-5Ф с улучшенным обзором». За счет понижения гаргрота их фонарь стал каплевидным, а за головой пилота появилось прозрачное бронестекло вместо стального бронезаголовника.</w:t>
      </w:r>
    </w:p>
    <w:p w14:paraId="00B23E10" w14:textId="375FB5E2" w:rsidR="00734E2B" w:rsidRPr="0084550E" w:rsidRDefault="00734E2B"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Еще одним «нововведением» (а точнее – шагом назад) стала установка на части машин примитивных</w:t>
      </w:r>
      <w:r w:rsidR="00C74823">
        <w:rPr>
          <w:color w:val="000000" w:themeColor="text1"/>
          <w:sz w:val="16"/>
          <w:szCs w:val="16"/>
        </w:rPr>
        <w:t xml:space="preserve"> </w:t>
      </w:r>
      <w:r w:rsidRPr="0084550E">
        <w:rPr>
          <w:color w:val="000000" w:themeColor="text1"/>
          <w:sz w:val="16"/>
          <w:szCs w:val="16"/>
        </w:rPr>
        <w:t>рамочных прицелов ВВ-1 из-за нехватки и низкого качества коллиматорных прицелов ПБП-1а. Вооружение Ла-5Ф состояло из двух синхронных пушек ШВАК с боекомплектом по 200 снарядов на ствол, то есть оно вновь стало таким же, как и на ранних Ла-5 (19178).</w:t>
      </w:r>
    </w:p>
    <w:p w14:paraId="51038B95" w14:textId="77777777" w:rsidR="00734E2B" w:rsidRPr="0084550E" w:rsidRDefault="00734E2B" w:rsidP="0084550E">
      <w:pPr>
        <w:pStyle w:val="rtejustify"/>
        <w:shd w:val="clear" w:color="auto" w:fill="FFFFFF"/>
        <w:spacing w:before="0" w:beforeAutospacing="0" w:after="0" w:afterAutospacing="0"/>
        <w:jc w:val="both"/>
        <w:textAlignment w:val="baseline"/>
        <w:rPr>
          <w:color w:val="000000" w:themeColor="text1"/>
          <w:sz w:val="16"/>
          <w:szCs w:val="16"/>
        </w:rPr>
      </w:pPr>
    </w:p>
    <w:p w14:paraId="1BCE3BFC"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ноябре 1942 г. на второе полугодие 1942 г. в план ОКБ завода № 21 включили разработ</w:t>
      </w:r>
      <w:r w:rsidRPr="0077585D">
        <w:rPr>
          <w:rFonts w:ascii="Times New Roman" w:hAnsi="Times New Roman"/>
          <w:color w:val="0070C0"/>
          <w:sz w:val="16"/>
          <w:szCs w:val="16"/>
        </w:rPr>
        <w:softHyphen/>
        <w:t>ку двух высотных модификаций Ла-5 с моторами М-82 и М-82Ф Причем пер</w:t>
      </w:r>
      <w:r w:rsidRPr="0077585D">
        <w:rPr>
          <w:rFonts w:ascii="Times New Roman" w:hAnsi="Times New Roman"/>
          <w:color w:val="0070C0"/>
          <w:sz w:val="16"/>
          <w:szCs w:val="16"/>
        </w:rPr>
        <w:softHyphen/>
        <w:t>вый должен был оснащаться лишь тур</w:t>
      </w:r>
      <w:r w:rsidRPr="0077585D">
        <w:rPr>
          <w:rFonts w:ascii="Times New Roman" w:hAnsi="Times New Roman"/>
          <w:color w:val="0070C0"/>
          <w:sz w:val="16"/>
          <w:szCs w:val="16"/>
        </w:rPr>
        <w:softHyphen/>
        <w:t>бокомпрессором ТК-3, а второй - еще и гермокабиной Потолок для первого варианта определялся в 13 000 м. для второго - в 13 500 м Но завершить ра</w:t>
      </w:r>
      <w:r w:rsidRPr="0077585D">
        <w:rPr>
          <w:rFonts w:ascii="Times New Roman" w:hAnsi="Times New Roman"/>
          <w:color w:val="0070C0"/>
          <w:sz w:val="16"/>
          <w:szCs w:val="16"/>
        </w:rPr>
        <w:softHyphen/>
        <w:t>боту в срок не удалось, и она перешла на следующий год Приказом НКАП от 18 января Лавочкина обязали предъ</w:t>
      </w:r>
      <w:r w:rsidRPr="0077585D">
        <w:rPr>
          <w:rFonts w:ascii="Times New Roman" w:hAnsi="Times New Roman"/>
          <w:color w:val="0070C0"/>
          <w:sz w:val="16"/>
          <w:szCs w:val="16"/>
        </w:rPr>
        <w:softHyphen/>
        <w:t>явить на испытания первый высотный истребитель к 15 марта, а второй - че</w:t>
      </w:r>
      <w:r w:rsidRPr="0077585D">
        <w:rPr>
          <w:rFonts w:ascii="Times New Roman" w:hAnsi="Times New Roman"/>
          <w:color w:val="0070C0"/>
          <w:sz w:val="16"/>
          <w:szCs w:val="16"/>
        </w:rPr>
        <w:softHyphen/>
        <w:t>рез месяц Но и этот приказ выполнить своевременно не удалось</w:t>
      </w:r>
    </w:p>
    <w:p w14:paraId="51DFF48F"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Фактически первый самолет, иногда обозначавшийся как Ла-5ТК, поднялся в воздух 17 апреля 1943 г На нем сто</w:t>
      </w:r>
      <w:r w:rsidRPr="0077585D">
        <w:rPr>
          <w:rFonts w:ascii="Times New Roman" w:hAnsi="Times New Roman"/>
          <w:color w:val="0070C0"/>
          <w:sz w:val="16"/>
          <w:szCs w:val="16"/>
        </w:rPr>
        <w:softHyphen/>
        <w:t>ял мотор М-82Ф с турбонагнетателем</w:t>
      </w:r>
    </w:p>
    <w:p w14:paraId="17B5ECC4"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ТК-3. На испытаниях получили макси</w:t>
      </w:r>
      <w:r w:rsidRPr="0077585D">
        <w:rPr>
          <w:rFonts w:ascii="Times New Roman" w:hAnsi="Times New Roman"/>
          <w:color w:val="0070C0"/>
          <w:sz w:val="16"/>
          <w:szCs w:val="16"/>
        </w:rPr>
        <w:softHyphen/>
        <w:t>мальную скорость 660 км/ч на высоте 8000 м. а практический потолок равнял</w:t>
      </w:r>
      <w:r w:rsidRPr="0077585D">
        <w:rPr>
          <w:rFonts w:ascii="Times New Roman" w:hAnsi="Times New Roman"/>
          <w:color w:val="0070C0"/>
          <w:sz w:val="16"/>
          <w:szCs w:val="16"/>
        </w:rPr>
        <w:softHyphen/>
        <w:t>ся 12 000 м ТК-3 работал неплохо, но двигатель постоянно перегревался По летным данным Ла-5ТК превосходил яковлевский Як-9ПД, но задание тре</w:t>
      </w:r>
      <w:r w:rsidRPr="0077585D">
        <w:rPr>
          <w:rFonts w:ascii="Times New Roman" w:hAnsi="Times New Roman"/>
          <w:color w:val="0070C0"/>
          <w:sz w:val="16"/>
          <w:szCs w:val="16"/>
        </w:rPr>
        <w:softHyphen/>
        <w:t>бовало потолка в 13 000 м (24930).</w:t>
      </w:r>
    </w:p>
    <w:p w14:paraId="3948D460" w14:textId="77777777" w:rsidR="00D61EE3" w:rsidRPr="0077585D" w:rsidRDefault="00D61EE3" w:rsidP="00D61EE3">
      <w:pPr>
        <w:spacing w:after="0" w:line="240" w:lineRule="auto"/>
        <w:jc w:val="both"/>
        <w:rPr>
          <w:rFonts w:ascii="Times New Roman" w:hAnsi="Times New Roman"/>
          <w:color w:val="0070C0"/>
          <w:sz w:val="16"/>
          <w:szCs w:val="16"/>
        </w:rPr>
      </w:pPr>
    </w:p>
    <w:p w14:paraId="3A08310E"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ноябре 1942 г. с новым двигателем М-82Ф самолёт получил обозначение Ла-5Ф. Прототипы вышли на госиспытания; благодаря улучшенной аэроди</w:t>
      </w:r>
      <w:r w:rsidRPr="0077585D">
        <w:rPr>
          <w:rFonts w:ascii="Times New Roman" w:hAnsi="Times New Roman"/>
          <w:color w:val="0070C0"/>
          <w:sz w:val="16"/>
          <w:szCs w:val="16"/>
        </w:rPr>
        <w:softHyphen/>
        <w:t>намике самолёт показал скорость на высоте 590 км/ч. Кроме мотора, Ла-5Ф отличался от прежней версии трёхбаковой топливной системой и более тонкой бронеспинкой; при неполной заправке топливом это позволило снизить полётный вес и улучшить маневрен</w:t>
      </w:r>
      <w:r w:rsidRPr="0077585D">
        <w:rPr>
          <w:rFonts w:ascii="Times New Roman" w:hAnsi="Times New Roman"/>
          <w:color w:val="0070C0"/>
          <w:sz w:val="16"/>
          <w:szCs w:val="16"/>
        </w:rPr>
        <w:softHyphen/>
        <w:t>ность, особенно на вертикалях.</w:t>
      </w:r>
    </w:p>
    <w:p w14:paraId="674EB92E"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Выпуск Ла-5Ф развернули на заводах №21, №99 в Улан-Удэ и №381 в Москве. Поначалу Ла-5Ф сохранял высокий гаргрот по типу Ла-5 «без буквы», но с 9-й серии (февраль 1943 г.) стали внедрять фюзеляж с пониженным гаргротом и каплеобразный фонарь с передним и задним бронестёклами; полностью перешли на такую конструкцию в августе. Осенью 1942 г. два Ла-5Ф с низким гаргротом вышли на госиспытания, завершившиеся в январе 1943 г.; самолёт показал максимальную скорость 600 км/ч на высоте 6300 м.</w:t>
      </w:r>
    </w:p>
    <w:p w14:paraId="52230468"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Ла-5Ф имел преимущество перед Fw 190A-4 и Fw 190А-5 по скорости и всем видам маневра во всем диапазоне высот, где в основном велись воздушные бои.</w:t>
      </w:r>
    </w:p>
    <w:p w14:paraId="246CFCCC"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сравнению с Bf 109G-2 и Bf 109G-4 до высоты 6 км он имел значительно меньшие время и радиус виража, заходя в хвост противнику через три-четыре виража. На верти</w:t>
      </w:r>
      <w:r w:rsidRPr="0077585D">
        <w:rPr>
          <w:rFonts w:ascii="Times New Roman" w:hAnsi="Times New Roman"/>
          <w:color w:val="0070C0"/>
          <w:sz w:val="16"/>
          <w:szCs w:val="16"/>
        </w:rPr>
        <w:softHyphen/>
        <w:t>кальных манёврах Ла-5Ф и «мессершмитт» были равны до высоты 3500 м; на больших высотах преимущество тут имел Bf 109. Однако, умело сочетая горизонтальный и вертикальный манёвр, летчик Ла-5Ф мог владеть иници</w:t>
      </w:r>
      <w:r w:rsidRPr="0077585D">
        <w:rPr>
          <w:rFonts w:ascii="Times New Roman" w:hAnsi="Times New Roman"/>
          <w:color w:val="0070C0"/>
          <w:sz w:val="16"/>
          <w:szCs w:val="16"/>
        </w:rPr>
        <w:softHyphen/>
        <w:t>ативой в бою с «мессером» до высоты 4 км (24984).</w:t>
      </w:r>
    </w:p>
    <w:p w14:paraId="042AF0FC" w14:textId="77777777" w:rsidR="00D61EE3" w:rsidRPr="0077585D" w:rsidRDefault="00D61EE3" w:rsidP="00D61EE3">
      <w:pPr>
        <w:spacing w:after="0" w:line="240" w:lineRule="auto"/>
        <w:jc w:val="both"/>
        <w:rPr>
          <w:rFonts w:ascii="Times New Roman" w:hAnsi="Times New Roman"/>
          <w:color w:val="0070C0"/>
          <w:sz w:val="16"/>
          <w:szCs w:val="16"/>
        </w:rPr>
      </w:pPr>
    </w:p>
    <w:p w14:paraId="03BEB259"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 ноябре 1942 г., еще до начала испытаний четверки «сто во</w:t>
      </w:r>
      <w:r w:rsidRPr="0077585D">
        <w:rPr>
          <w:rFonts w:ascii="Times New Roman" w:hAnsi="Times New Roman"/>
          <w:color w:val="0070C0"/>
          <w:sz w:val="16"/>
          <w:szCs w:val="16"/>
        </w:rPr>
        <w:softHyphen/>
        <w:t>семьдесят пятых» на фронте, в НИИ ВВС поступил И-185 М-71, являю</w:t>
      </w:r>
      <w:r w:rsidRPr="0077585D">
        <w:rPr>
          <w:rFonts w:ascii="Times New Roman" w:hAnsi="Times New Roman"/>
          <w:color w:val="0070C0"/>
          <w:sz w:val="16"/>
          <w:szCs w:val="16"/>
        </w:rPr>
        <w:softHyphen/>
        <w:t>щийся эталоном для серийного производст</w:t>
      </w:r>
      <w:r w:rsidRPr="0077585D">
        <w:rPr>
          <w:rFonts w:ascii="Times New Roman" w:hAnsi="Times New Roman"/>
          <w:color w:val="0070C0"/>
          <w:sz w:val="16"/>
          <w:szCs w:val="16"/>
        </w:rPr>
        <w:softHyphen/>
        <w:t>ва. Государственные испытания этого само</w:t>
      </w:r>
      <w:r w:rsidRPr="0077585D">
        <w:rPr>
          <w:rFonts w:ascii="Times New Roman" w:hAnsi="Times New Roman"/>
          <w:color w:val="0070C0"/>
          <w:sz w:val="16"/>
          <w:szCs w:val="16"/>
        </w:rPr>
        <w:softHyphen/>
        <w:t>лета велись до 26 декабря, летал испытатель П.М.Стефановский. Хотя двигатель работал не вполне надежно (в процессе испытаний заменили два М-71), были получены весьма высокие результаты по части полетной ско</w:t>
      </w:r>
      <w:r w:rsidRPr="0077585D">
        <w:rPr>
          <w:rFonts w:ascii="Times New Roman" w:hAnsi="Times New Roman"/>
          <w:color w:val="0070C0"/>
          <w:sz w:val="16"/>
          <w:szCs w:val="16"/>
        </w:rPr>
        <w:softHyphen/>
        <w:t>рости самолета, являющейся по-прежнему главным мерилом достоинства новых истре</w:t>
      </w:r>
      <w:r w:rsidRPr="0077585D">
        <w:rPr>
          <w:rFonts w:ascii="Times New Roman" w:hAnsi="Times New Roman"/>
          <w:color w:val="0070C0"/>
          <w:sz w:val="16"/>
          <w:szCs w:val="16"/>
        </w:rPr>
        <w:softHyphen/>
        <w:t>бителей. У земли максимальная скорость со</w:t>
      </w:r>
      <w:r w:rsidRPr="0077585D">
        <w:rPr>
          <w:rFonts w:ascii="Times New Roman" w:hAnsi="Times New Roman"/>
          <w:color w:val="0070C0"/>
          <w:sz w:val="16"/>
          <w:szCs w:val="16"/>
        </w:rPr>
        <w:softHyphen/>
        <w:t>ставила 560 км/ч (600 км/ч на форсаже), на высоте 6 км — 680 км/ч. Отмечалось, что в отдельных полетах Стефановский превысил максимальную скорость 700 км/ч.</w:t>
      </w:r>
    </w:p>
    <w:p w14:paraId="45CCAFB0"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Государственные испытания эталона для серии закончили в январе 1943 г. Учитывая действительно выдающиеся данные само</w:t>
      </w:r>
      <w:r w:rsidRPr="0077585D">
        <w:rPr>
          <w:rFonts w:ascii="Times New Roman" w:hAnsi="Times New Roman"/>
          <w:color w:val="0070C0"/>
          <w:sz w:val="16"/>
          <w:szCs w:val="16"/>
        </w:rPr>
        <w:softHyphen/>
        <w:t>лета, был предпринят ряд обращений в высшие инстанции для скорейшего запуска И-185 в производство.</w:t>
      </w:r>
    </w:p>
    <w:p w14:paraId="587CC4FC"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частности, на имя И. В.Сталина обратились летчики Стефанов</w:t>
      </w:r>
      <w:r w:rsidRPr="0077585D">
        <w:rPr>
          <w:rFonts w:ascii="Times New Roman" w:hAnsi="Times New Roman"/>
          <w:color w:val="0070C0"/>
          <w:sz w:val="16"/>
          <w:szCs w:val="16"/>
        </w:rPr>
        <w:softHyphen/>
        <w:t>ский. Логинов и ведущий инженер Лазарев:</w:t>
      </w:r>
    </w:p>
    <w:p w14:paraId="459DCD6A"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«ЦК В КП (б) тов. Сталину И. В. Дорогой Иосиф Виссарионович!</w:t>
      </w:r>
    </w:p>
    <w:p w14:paraId="51DE3B7D"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Мы, испытатели истребителя И-185 кон</w:t>
      </w:r>
      <w:r w:rsidRPr="0077585D">
        <w:rPr>
          <w:rFonts w:ascii="Times New Roman" w:hAnsi="Times New Roman"/>
          <w:color w:val="0070C0"/>
          <w:sz w:val="16"/>
          <w:szCs w:val="16"/>
        </w:rPr>
        <w:softHyphen/>
        <w:t>струкции Н.Н. Поликарпова, вынуждены об</w:t>
      </w:r>
      <w:r w:rsidRPr="0077585D">
        <w:rPr>
          <w:rFonts w:ascii="Times New Roman" w:hAnsi="Times New Roman"/>
          <w:color w:val="0070C0"/>
          <w:sz w:val="16"/>
          <w:szCs w:val="16"/>
        </w:rPr>
        <w:softHyphen/>
        <w:t>ратиться к Вам, Иосиф Виссарионович со сле</w:t>
      </w:r>
      <w:r w:rsidRPr="0077585D">
        <w:rPr>
          <w:rFonts w:ascii="Times New Roman" w:hAnsi="Times New Roman"/>
          <w:color w:val="0070C0"/>
          <w:sz w:val="16"/>
          <w:szCs w:val="16"/>
        </w:rPr>
        <w:softHyphen/>
        <w:t>дующим:</w:t>
      </w:r>
    </w:p>
    <w:p w14:paraId="559D1E66"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Истребитель И-185 прошел заводские, а затем и государственные летные испытания в НИИ ВВС КА. Заводские испытания проводил летчик тов. Логинов, а в НИИ ВВС КА — лет</w:t>
      </w:r>
      <w:r w:rsidRPr="0077585D">
        <w:rPr>
          <w:rFonts w:ascii="Times New Roman" w:hAnsi="Times New Roman"/>
          <w:color w:val="0070C0"/>
          <w:sz w:val="16"/>
          <w:szCs w:val="16"/>
        </w:rPr>
        <w:softHyphen/>
        <w:t>чик тов. Стефановский. В результате испы</w:t>
      </w:r>
      <w:r w:rsidRPr="0077585D">
        <w:rPr>
          <w:rFonts w:ascii="Times New Roman" w:hAnsi="Times New Roman"/>
          <w:color w:val="0070C0"/>
          <w:sz w:val="16"/>
          <w:szCs w:val="16"/>
        </w:rPr>
        <w:softHyphen/>
        <w:t>таний получены следующие данные:</w:t>
      </w:r>
    </w:p>
    <w:p w14:paraId="07A40FCA" w14:textId="77777777" w:rsidR="00D61EE3" w:rsidRPr="0077585D" w:rsidRDefault="00D61EE3" w:rsidP="00D61EE3">
      <w:pPr>
        <w:tabs>
          <w:tab w:val="left" w:pos="525"/>
        </w:tabs>
        <w:spacing w:after="0" w:line="240" w:lineRule="auto"/>
        <w:jc w:val="both"/>
        <w:rPr>
          <w:rFonts w:ascii="Times New Roman" w:hAnsi="Times New Roman"/>
          <w:color w:val="0070C0"/>
          <w:sz w:val="16"/>
          <w:szCs w:val="16"/>
        </w:rPr>
      </w:pPr>
      <w:bookmarkStart w:id="28" w:name="bookmark111"/>
      <w:r w:rsidRPr="0077585D">
        <w:rPr>
          <w:rFonts w:ascii="Times New Roman" w:hAnsi="Times New Roman"/>
          <w:color w:val="0070C0"/>
          <w:sz w:val="16"/>
          <w:szCs w:val="16"/>
        </w:rPr>
        <w:t>а</w:t>
      </w:r>
      <w:bookmarkEnd w:id="28"/>
      <w:r w:rsidRPr="0077585D">
        <w:rPr>
          <w:rFonts w:ascii="Times New Roman" w:hAnsi="Times New Roman"/>
          <w:color w:val="0070C0"/>
          <w:sz w:val="16"/>
          <w:szCs w:val="16"/>
        </w:rPr>
        <w:t>) Максимальная скорость у земли — 600 км/ч.</w:t>
      </w:r>
    </w:p>
    <w:p w14:paraId="3BFE7EF7" w14:textId="77777777" w:rsidR="00D61EE3" w:rsidRPr="0077585D" w:rsidRDefault="00D61EE3" w:rsidP="00D61EE3">
      <w:pPr>
        <w:tabs>
          <w:tab w:val="left" w:pos="525"/>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 Максимальная скорость на высоте 6100м — 680 км/ч.</w:t>
      </w:r>
    </w:p>
    <w:p w14:paraId="2D59A79E" w14:textId="77777777" w:rsidR="00D61EE3" w:rsidRPr="0077585D" w:rsidRDefault="00D61EE3" w:rsidP="00D61EE3">
      <w:pPr>
        <w:tabs>
          <w:tab w:val="left" w:pos="57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Скороподъемность на 5000 м — 4,7 мин.</w:t>
      </w:r>
    </w:p>
    <w:p w14:paraId="638022BA" w14:textId="77777777" w:rsidR="00D61EE3" w:rsidRPr="0077585D" w:rsidRDefault="00D61EE3" w:rsidP="00D61EE3">
      <w:pPr>
        <w:tabs>
          <w:tab w:val="left" w:pos="515"/>
        </w:tabs>
        <w:spacing w:after="0" w:line="240" w:lineRule="auto"/>
        <w:jc w:val="both"/>
        <w:rPr>
          <w:rFonts w:ascii="Times New Roman" w:hAnsi="Times New Roman"/>
          <w:color w:val="0070C0"/>
          <w:sz w:val="16"/>
          <w:szCs w:val="16"/>
        </w:rPr>
      </w:pPr>
      <w:bookmarkStart w:id="29" w:name="bookmark114"/>
      <w:r w:rsidRPr="0077585D">
        <w:rPr>
          <w:rFonts w:ascii="Times New Roman" w:hAnsi="Times New Roman"/>
          <w:color w:val="0070C0"/>
          <w:sz w:val="16"/>
          <w:szCs w:val="16"/>
        </w:rPr>
        <w:t>г</w:t>
      </w:r>
      <w:bookmarkEnd w:id="29"/>
      <w:r w:rsidRPr="0077585D">
        <w:rPr>
          <w:rFonts w:ascii="Times New Roman" w:hAnsi="Times New Roman"/>
          <w:color w:val="0070C0"/>
          <w:sz w:val="16"/>
          <w:szCs w:val="16"/>
        </w:rPr>
        <w:t>) Среднее время выполнения виража на Н= 1000м — 22—23 сек.</w:t>
      </w:r>
    </w:p>
    <w:p w14:paraId="45C11A9A" w14:textId="77777777" w:rsidR="00D61EE3" w:rsidRPr="0077585D" w:rsidRDefault="00D61EE3" w:rsidP="00D61EE3">
      <w:pPr>
        <w:tabs>
          <w:tab w:val="left" w:pos="525"/>
        </w:tabs>
        <w:spacing w:after="0" w:line="240" w:lineRule="auto"/>
        <w:jc w:val="both"/>
        <w:rPr>
          <w:rFonts w:ascii="Times New Roman" w:hAnsi="Times New Roman"/>
          <w:color w:val="0070C0"/>
          <w:sz w:val="16"/>
          <w:szCs w:val="16"/>
        </w:rPr>
      </w:pPr>
      <w:bookmarkStart w:id="30" w:name="bookmark115"/>
      <w:r w:rsidRPr="0077585D">
        <w:rPr>
          <w:rFonts w:ascii="Times New Roman" w:hAnsi="Times New Roman"/>
          <w:color w:val="0070C0"/>
          <w:sz w:val="16"/>
          <w:szCs w:val="16"/>
        </w:rPr>
        <w:t>д</w:t>
      </w:r>
      <w:bookmarkEnd w:id="30"/>
      <w:r w:rsidRPr="0077585D">
        <w:rPr>
          <w:rFonts w:ascii="Times New Roman" w:hAnsi="Times New Roman"/>
          <w:color w:val="0070C0"/>
          <w:sz w:val="16"/>
          <w:szCs w:val="16"/>
        </w:rPr>
        <w:t>) Истребитель имеет мощный фронталь</w:t>
      </w:r>
      <w:r w:rsidRPr="0077585D">
        <w:rPr>
          <w:rFonts w:ascii="Times New Roman" w:hAnsi="Times New Roman"/>
          <w:color w:val="0070C0"/>
          <w:sz w:val="16"/>
          <w:szCs w:val="16"/>
        </w:rPr>
        <w:softHyphen/>
        <w:t>ный огонь — установлено: 3 пушки калибра 20 мм с боевым запасом 600 снарядов.</w:t>
      </w:r>
    </w:p>
    <w:p w14:paraId="1C266867" w14:textId="77777777" w:rsidR="00D61EE3" w:rsidRPr="0077585D" w:rsidRDefault="00D61EE3" w:rsidP="00D61EE3">
      <w:pPr>
        <w:tabs>
          <w:tab w:val="left" w:pos="540"/>
        </w:tabs>
        <w:spacing w:after="0" w:line="240" w:lineRule="auto"/>
        <w:jc w:val="both"/>
        <w:rPr>
          <w:rFonts w:ascii="Times New Roman" w:hAnsi="Times New Roman"/>
          <w:color w:val="0070C0"/>
          <w:sz w:val="16"/>
          <w:szCs w:val="16"/>
        </w:rPr>
      </w:pPr>
      <w:bookmarkStart w:id="31" w:name="bookmark116"/>
      <w:r w:rsidRPr="0077585D">
        <w:rPr>
          <w:rFonts w:ascii="Times New Roman" w:hAnsi="Times New Roman"/>
          <w:color w:val="0070C0"/>
          <w:sz w:val="16"/>
          <w:szCs w:val="16"/>
        </w:rPr>
        <w:t>е</w:t>
      </w:r>
      <w:bookmarkEnd w:id="31"/>
      <w:r w:rsidRPr="0077585D">
        <w:rPr>
          <w:rFonts w:ascii="Times New Roman" w:hAnsi="Times New Roman"/>
          <w:color w:val="0070C0"/>
          <w:sz w:val="16"/>
          <w:szCs w:val="16"/>
        </w:rPr>
        <w:t>) В управлении самолет доступен для летчиков средней квалификации, что под</w:t>
      </w:r>
      <w:r w:rsidRPr="0077585D">
        <w:rPr>
          <w:rFonts w:ascii="Times New Roman" w:hAnsi="Times New Roman"/>
          <w:color w:val="0070C0"/>
          <w:sz w:val="16"/>
          <w:szCs w:val="16"/>
        </w:rPr>
        <w:softHyphen/>
        <w:t>тверждают летавшие на нем летчики (12 че</w:t>
      </w:r>
      <w:r w:rsidRPr="0077585D">
        <w:rPr>
          <w:rFonts w:ascii="Times New Roman" w:hAnsi="Times New Roman"/>
          <w:color w:val="0070C0"/>
          <w:sz w:val="16"/>
          <w:szCs w:val="16"/>
        </w:rPr>
        <w:softHyphen/>
        <w:t>ловек, из них 4 рядовых летчика гвардейского полка). Самолет является наиболее легко изу</w:t>
      </w:r>
      <w:r w:rsidRPr="0077585D">
        <w:rPr>
          <w:rFonts w:ascii="Times New Roman" w:hAnsi="Times New Roman"/>
          <w:color w:val="0070C0"/>
          <w:sz w:val="16"/>
          <w:szCs w:val="16"/>
        </w:rPr>
        <w:softHyphen/>
        <w:t>чаемым для большинства летчиков нашей страны.</w:t>
      </w:r>
    </w:p>
    <w:p w14:paraId="088004D3" w14:textId="77777777" w:rsidR="00D61EE3" w:rsidRPr="0077585D" w:rsidRDefault="00D61EE3" w:rsidP="00D61EE3">
      <w:pPr>
        <w:spacing w:after="0" w:line="240" w:lineRule="auto"/>
        <w:jc w:val="both"/>
        <w:rPr>
          <w:rFonts w:ascii="Times New Roman" w:hAnsi="Times New Roman"/>
          <w:color w:val="0070C0"/>
          <w:sz w:val="16"/>
          <w:szCs w:val="16"/>
        </w:rPr>
      </w:pPr>
      <w:bookmarkStart w:id="32" w:name="bookmark117"/>
      <w:r w:rsidRPr="0077585D">
        <w:rPr>
          <w:rFonts w:ascii="Times New Roman" w:hAnsi="Times New Roman"/>
          <w:color w:val="0070C0"/>
          <w:sz w:val="16"/>
          <w:szCs w:val="16"/>
        </w:rPr>
        <w:t>ж</w:t>
      </w:r>
      <w:bookmarkEnd w:id="32"/>
      <w:r w:rsidRPr="0077585D">
        <w:rPr>
          <w:rFonts w:ascii="Times New Roman" w:hAnsi="Times New Roman"/>
          <w:color w:val="0070C0"/>
          <w:sz w:val="16"/>
          <w:szCs w:val="16"/>
        </w:rPr>
        <w:t>) В эксплуатации истребитель прост. Его агрегаты легко доступны для ремонта в полевых условиях (24927).</w:t>
      </w:r>
    </w:p>
    <w:p w14:paraId="3245B81E"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Нам известно, что тов. Поликарпов имеет проект модификации истребителя И-185, осуществление которого даст следую</w:t>
      </w:r>
      <w:r w:rsidRPr="0077585D">
        <w:rPr>
          <w:rFonts w:ascii="Times New Roman" w:hAnsi="Times New Roman"/>
          <w:color w:val="0070C0"/>
          <w:sz w:val="16"/>
          <w:szCs w:val="16"/>
        </w:rPr>
        <w:softHyphen/>
        <w:t>щие летные данные:</w:t>
      </w:r>
    </w:p>
    <w:p w14:paraId="37B529D8" w14:textId="77777777" w:rsidR="00D61EE3" w:rsidRPr="0077585D" w:rsidRDefault="00D61EE3" w:rsidP="00D61EE3">
      <w:pPr>
        <w:tabs>
          <w:tab w:val="left" w:pos="532"/>
        </w:tabs>
        <w:spacing w:after="0" w:line="240" w:lineRule="auto"/>
        <w:jc w:val="both"/>
        <w:rPr>
          <w:rFonts w:ascii="Times New Roman" w:hAnsi="Times New Roman"/>
          <w:color w:val="0070C0"/>
          <w:sz w:val="16"/>
          <w:szCs w:val="16"/>
        </w:rPr>
      </w:pPr>
      <w:bookmarkStart w:id="33" w:name="bookmark118"/>
      <w:r w:rsidRPr="0077585D">
        <w:rPr>
          <w:rFonts w:ascii="Times New Roman" w:hAnsi="Times New Roman"/>
          <w:color w:val="0070C0"/>
          <w:sz w:val="16"/>
          <w:szCs w:val="16"/>
        </w:rPr>
        <w:t>а</w:t>
      </w:r>
      <w:bookmarkEnd w:id="33"/>
      <w:r w:rsidRPr="0077585D">
        <w:rPr>
          <w:rFonts w:ascii="Times New Roman" w:hAnsi="Times New Roman"/>
          <w:color w:val="0070C0"/>
          <w:sz w:val="16"/>
          <w:szCs w:val="16"/>
        </w:rPr>
        <w:t>) Максимальная скорость у земли — 650 км/ч.</w:t>
      </w:r>
    </w:p>
    <w:p w14:paraId="3C13203B" w14:textId="77777777" w:rsidR="00D61EE3" w:rsidRPr="0077585D" w:rsidRDefault="00D61EE3" w:rsidP="00D61EE3">
      <w:pPr>
        <w:tabs>
          <w:tab w:val="left" w:pos="514"/>
        </w:tabs>
        <w:spacing w:after="0" w:line="240" w:lineRule="auto"/>
        <w:jc w:val="both"/>
        <w:rPr>
          <w:rFonts w:ascii="Times New Roman" w:hAnsi="Times New Roman"/>
          <w:color w:val="0070C0"/>
          <w:sz w:val="16"/>
          <w:szCs w:val="16"/>
        </w:rPr>
      </w:pPr>
      <w:bookmarkStart w:id="34" w:name="bookmark119"/>
      <w:r w:rsidRPr="0077585D">
        <w:rPr>
          <w:rFonts w:ascii="Times New Roman" w:hAnsi="Times New Roman"/>
          <w:color w:val="0070C0"/>
          <w:sz w:val="16"/>
          <w:szCs w:val="16"/>
        </w:rPr>
        <w:t>б</w:t>
      </w:r>
      <w:bookmarkEnd w:id="34"/>
      <w:r w:rsidRPr="0077585D">
        <w:rPr>
          <w:rFonts w:ascii="Times New Roman" w:hAnsi="Times New Roman"/>
          <w:color w:val="0070C0"/>
          <w:sz w:val="16"/>
          <w:szCs w:val="16"/>
        </w:rPr>
        <w:t>) Максимальная скорость на высоте Н—6250 м— 710 км/ч.</w:t>
      </w:r>
    </w:p>
    <w:p w14:paraId="44C84C54" w14:textId="77777777" w:rsidR="00D61EE3" w:rsidRPr="0077585D" w:rsidRDefault="00D61EE3" w:rsidP="00D61EE3">
      <w:pPr>
        <w:tabs>
          <w:tab w:val="left" w:pos="548"/>
        </w:tabs>
        <w:spacing w:after="0" w:line="240" w:lineRule="auto"/>
        <w:jc w:val="both"/>
        <w:rPr>
          <w:rFonts w:ascii="Times New Roman" w:hAnsi="Times New Roman"/>
          <w:color w:val="0070C0"/>
          <w:sz w:val="16"/>
          <w:szCs w:val="16"/>
        </w:rPr>
      </w:pPr>
      <w:bookmarkStart w:id="35" w:name="bookmark120"/>
      <w:r w:rsidRPr="0077585D">
        <w:rPr>
          <w:rFonts w:ascii="Times New Roman" w:hAnsi="Times New Roman"/>
          <w:color w:val="0070C0"/>
          <w:sz w:val="16"/>
          <w:szCs w:val="16"/>
        </w:rPr>
        <w:t>в</w:t>
      </w:r>
      <w:bookmarkEnd w:id="35"/>
      <w:r w:rsidRPr="0077585D">
        <w:rPr>
          <w:rFonts w:ascii="Times New Roman" w:hAnsi="Times New Roman"/>
          <w:color w:val="0070C0"/>
          <w:sz w:val="16"/>
          <w:szCs w:val="16"/>
        </w:rPr>
        <w:t>) Набор высоты 5000м — 4,2 мин.</w:t>
      </w:r>
    </w:p>
    <w:p w14:paraId="532504A3" w14:textId="77777777" w:rsidR="00D61EE3" w:rsidRPr="0077585D" w:rsidRDefault="00D61EE3" w:rsidP="00D61EE3">
      <w:pPr>
        <w:tabs>
          <w:tab w:val="left" w:pos="525"/>
        </w:tabs>
        <w:spacing w:after="0" w:line="240" w:lineRule="auto"/>
        <w:jc w:val="both"/>
        <w:rPr>
          <w:rFonts w:ascii="Times New Roman" w:hAnsi="Times New Roman"/>
          <w:color w:val="0070C0"/>
          <w:sz w:val="16"/>
          <w:szCs w:val="16"/>
        </w:rPr>
      </w:pPr>
      <w:bookmarkStart w:id="36" w:name="bookmark121"/>
      <w:r w:rsidRPr="0077585D">
        <w:rPr>
          <w:rFonts w:ascii="Times New Roman" w:hAnsi="Times New Roman"/>
          <w:color w:val="0070C0"/>
          <w:sz w:val="16"/>
          <w:szCs w:val="16"/>
        </w:rPr>
        <w:t>г</w:t>
      </w:r>
      <w:bookmarkEnd w:id="36"/>
      <w:r w:rsidRPr="0077585D">
        <w:rPr>
          <w:rFonts w:ascii="Times New Roman" w:hAnsi="Times New Roman"/>
          <w:color w:val="0070C0"/>
          <w:sz w:val="16"/>
          <w:szCs w:val="16"/>
        </w:rPr>
        <w:t>) Мощность фронтального огня может быть увеличена до 4-х пушек калибра 20 мм.</w:t>
      </w:r>
    </w:p>
    <w:p w14:paraId="4E2FBE0D" w14:textId="77777777" w:rsidR="00D61EE3" w:rsidRPr="0077585D" w:rsidRDefault="00D61EE3" w:rsidP="00D61EE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своим летно-тактическим данным са</w:t>
      </w:r>
      <w:r w:rsidRPr="0077585D">
        <w:rPr>
          <w:rFonts w:ascii="Times New Roman" w:hAnsi="Times New Roman"/>
          <w:color w:val="0070C0"/>
          <w:sz w:val="16"/>
          <w:szCs w:val="16"/>
        </w:rPr>
        <w:softHyphen/>
        <w:t>молет И-185 является одним из лучших в на</w:t>
      </w:r>
      <w:r w:rsidRPr="0077585D">
        <w:rPr>
          <w:rFonts w:ascii="Times New Roman" w:hAnsi="Times New Roman"/>
          <w:color w:val="0070C0"/>
          <w:sz w:val="16"/>
          <w:szCs w:val="16"/>
        </w:rPr>
        <w:softHyphen/>
        <w:t>стоящее время, поэтому обращаемся к Вам с просьбой о разрешении постройки войсковой серии и испытании самолета в боевых услови</w:t>
      </w:r>
      <w:r w:rsidRPr="0077585D">
        <w:rPr>
          <w:rFonts w:ascii="Times New Roman" w:hAnsi="Times New Roman"/>
          <w:color w:val="0070C0"/>
          <w:sz w:val="16"/>
          <w:szCs w:val="16"/>
        </w:rPr>
        <w:softHyphen/>
        <w:t>ях на фронте.</w:t>
      </w:r>
    </w:p>
    <w:p w14:paraId="189AD496" w14:textId="77777777" w:rsidR="00D61EE3" w:rsidRPr="0077585D" w:rsidRDefault="00D61EE3" w:rsidP="00D61EE3">
      <w:pPr>
        <w:spacing w:after="0" w:line="240" w:lineRule="auto"/>
        <w:ind w:right="740"/>
        <w:jc w:val="both"/>
        <w:rPr>
          <w:rFonts w:ascii="Times New Roman" w:hAnsi="Times New Roman"/>
          <w:color w:val="0070C0"/>
          <w:sz w:val="16"/>
          <w:szCs w:val="16"/>
        </w:rPr>
      </w:pPr>
      <w:r w:rsidRPr="0077585D">
        <w:rPr>
          <w:rFonts w:ascii="Times New Roman" w:hAnsi="Times New Roman"/>
          <w:color w:val="0070C0"/>
          <w:sz w:val="16"/>
          <w:szCs w:val="16"/>
        </w:rPr>
        <w:t>Летчик-испытатель НИИ ВВС КА полковник Стефановский Ведущий инженер НИИ ВВС КА инженер-полковник Лазарев Летчик-испытатель завода №51 НКАП Логинов» (24297).</w:t>
      </w:r>
    </w:p>
    <w:p w14:paraId="06DA4C7F" w14:textId="77777777" w:rsidR="00D61EE3" w:rsidRPr="0077585D" w:rsidRDefault="00D61EE3" w:rsidP="00D61EE3">
      <w:pPr>
        <w:spacing w:after="0" w:line="240" w:lineRule="auto"/>
        <w:jc w:val="both"/>
        <w:rPr>
          <w:rFonts w:ascii="Times New Roman" w:hAnsi="Times New Roman"/>
          <w:color w:val="0070C0"/>
          <w:sz w:val="16"/>
          <w:szCs w:val="16"/>
        </w:rPr>
      </w:pPr>
    </w:p>
    <w:p w14:paraId="2375DC9E" w14:textId="77777777" w:rsidR="00D61EE3" w:rsidRPr="0084550E" w:rsidRDefault="00D61EE3" w:rsidP="00D61EE3">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ноября 1942 года из-за острой потребности в учебных машинах для переподготовки пилотов широкое распространение получила практика переделки Ла-5 в двухместные, обычно проводившаяся ремонтными мастерскими воздушных армий, и появились первые такие машины. Некоторые из таких «самоделок» были настолько удачными, что их передали на Государственные испытания. В качестве примера можно привести Ла-5УТИ, переделанный из Ла-5Ф с/н 37210813. Все работы по переоборудованию были выполнены 30-й авиаремонтной мастерской 1-ой Воздушной Армии, а испытания самолет проходил с 5 по 14 мая 1944 года, правда, их результаты тоже признали неудовлетворительными. Таким образом, двухместные учебные Ла-5 не получили широкого распространения и использовались прежде всего в запасных полках, занимавшихся переучиванием пилотов. Основные центры подготовки располагались в Моршанске, Арзамасе и Сеймеуда, куда новые Ла-5 перегонялись заводскими пилотами. Среди боевых подразделений наибольшим количеством Ла-5УТИ, по-видимому, располагала 1-я чехословацкая смешанная авиадивизия, имевшая четыре таких самолета (то есть 14 % от числа построенных), которые использовались для обучения пилотов.</w:t>
      </w:r>
    </w:p>
    <w:p w14:paraId="7B9D6A78" w14:textId="77777777" w:rsidR="00D61EE3" w:rsidRPr="0084550E" w:rsidRDefault="00D61EE3" w:rsidP="00D61EE3">
      <w:pPr>
        <w:spacing w:after="0" w:line="240" w:lineRule="auto"/>
        <w:jc w:val="both"/>
        <w:rPr>
          <w:rFonts w:ascii="Times New Roman" w:hAnsi="Times New Roman"/>
          <w:color w:val="000000" w:themeColor="text1"/>
          <w:sz w:val="16"/>
          <w:szCs w:val="16"/>
        </w:rPr>
      </w:pPr>
    </w:p>
    <w:p w14:paraId="076B5727"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В ноябре 1942-го был направлен на госиспытания самолет Ла-5 №39210101 с доработками: ликвидация консольных баков с увеличением центропланных, которая дала 30 кг, облегчение крыла - 25 кг, центроплана - 25 кг, установка стальных лонжеронов - 45 кг, облегчение фюзеляжа на 10 кг, горизонтального оперения - на 10 кг, установка БС вместо одной ШВАК также дала 20 кг экономии веса (4573).</w:t>
      </w:r>
    </w:p>
    <w:p w14:paraId="3BFB3721" w14:textId="77777777" w:rsidR="0051729B" w:rsidRPr="0084550E" w:rsidRDefault="0051729B" w:rsidP="0051729B">
      <w:pPr>
        <w:pStyle w:val="Iauiue"/>
        <w:jc w:val="both"/>
        <w:rPr>
          <w:color w:val="000000" w:themeColor="text1"/>
          <w:sz w:val="16"/>
          <w:szCs w:val="16"/>
        </w:rPr>
      </w:pPr>
    </w:p>
    <w:p w14:paraId="2F7EBD2A"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В ноябре 1942 г., практически сразу же, после начала поступления самолетов войска появились полевые переделки для обучения на новых тогда Ла-5 (4707).</w:t>
      </w:r>
    </w:p>
    <w:p w14:paraId="2C2BB55F" w14:textId="77777777" w:rsidR="0051729B" w:rsidRPr="0084550E" w:rsidRDefault="0051729B" w:rsidP="0051729B">
      <w:pPr>
        <w:pStyle w:val="Iauiue"/>
        <w:jc w:val="both"/>
        <w:rPr>
          <w:color w:val="000000" w:themeColor="text1"/>
          <w:sz w:val="16"/>
          <w:szCs w:val="16"/>
        </w:rPr>
      </w:pPr>
    </w:p>
    <w:p w14:paraId="23D9D16F"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был подготовлен отчет о команди</w:t>
      </w:r>
      <w:r w:rsidRPr="0084550E">
        <w:rPr>
          <w:rFonts w:ascii="Times New Roman" w:hAnsi="Times New Roman"/>
          <w:color w:val="000000" w:themeColor="text1"/>
          <w:sz w:val="16"/>
          <w:szCs w:val="16"/>
        </w:rPr>
        <w:softHyphen/>
        <w:t>ровке в 287 ИАД ст. л-та Тимошенко А.Д.:</w:t>
      </w:r>
    </w:p>
    <w:p w14:paraId="76445395"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М-82 на самолете летным составом эксплоатировался все вре</w:t>
      </w:r>
      <w:r w:rsidRPr="0084550E">
        <w:rPr>
          <w:rFonts w:ascii="Times New Roman" w:hAnsi="Times New Roman"/>
          <w:color w:val="000000" w:themeColor="text1"/>
          <w:sz w:val="16"/>
          <w:szCs w:val="16"/>
        </w:rPr>
        <w:softHyphen/>
        <w:t>мя на номинальном и взлетном ре</w:t>
      </w:r>
      <w:r w:rsidRPr="0084550E">
        <w:rPr>
          <w:rFonts w:ascii="Times New Roman" w:hAnsi="Times New Roman"/>
          <w:color w:val="000000" w:themeColor="text1"/>
          <w:sz w:val="16"/>
          <w:szCs w:val="16"/>
        </w:rPr>
        <w:softHyphen/>
        <w:t>жимах, в результате чего ни один мо</w:t>
      </w:r>
      <w:r w:rsidRPr="0084550E">
        <w:rPr>
          <w:rFonts w:ascii="Times New Roman" w:hAnsi="Times New Roman"/>
          <w:color w:val="000000" w:themeColor="text1"/>
          <w:sz w:val="16"/>
          <w:szCs w:val="16"/>
        </w:rPr>
        <w:softHyphen/>
        <w:t>тор по причине износа газоуплотни-тельных поршневых колец не вырабо</w:t>
      </w:r>
      <w:r w:rsidRPr="0084550E">
        <w:rPr>
          <w:rFonts w:ascii="Times New Roman" w:hAnsi="Times New Roman"/>
          <w:color w:val="000000" w:themeColor="text1"/>
          <w:sz w:val="16"/>
          <w:szCs w:val="16"/>
        </w:rPr>
        <w:softHyphen/>
        <w:t>тал своего ресурса и, как правило, вы</w:t>
      </w:r>
      <w:r w:rsidRPr="0084550E">
        <w:rPr>
          <w:rFonts w:ascii="Times New Roman" w:hAnsi="Times New Roman"/>
          <w:color w:val="000000" w:themeColor="text1"/>
          <w:sz w:val="16"/>
          <w:szCs w:val="16"/>
        </w:rPr>
        <w:softHyphen/>
        <w:t>ходил из строя после 35-40 часов. За время эксплоатации моторы ра</w:t>
      </w:r>
      <w:r w:rsidRPr="0084550E">
        <w:rPr>
          <w:rFonts w:ascii="Times New Roman" w:hAnsi="Times New Roman"/>
          <w:color w:val="000000" w:themeColor="text1"/>
          <w:sz w:val="16"/>
          <w:szCs w:val="16"/>
        </w:rPr>
        <w:softHyphen/>
        <w:t>ботали хорошо, но имели ряд дефек</w:t>
      </w:r>
      <w:r w:rsidRPr="0084550E">
        <w:rPr>
          <w:rFonts w:ascii="Times New Roman" w:hAnsi="Times New Roman"/>
          <w:color w:val="000000" w:themeColor="text1"/>
          <w:sz w:val="16"/>
          <w:szCs w:val="16"/>
        </w:rPr>
        <w:softHyphen/>
        <w:t>тов...</w:t>
      </w:r>
    </w:p>
    <w:p w14:paraId="3647672D"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с 18 августа по 21 октяб</w:t>
      </w:r>
      <w:r w:rsidRPr="0084550E">
        <w:rPr>
          <w:rFonts w:ascii="Times New Roman" w:hAnsi="Times New Roman"/>
          <w:color w:val="000000" w:themeColor="text1"/>
          <w:sz w:val="16"/>
          <w:szCs w:val="16"/>
        </w:rPr>
        <w:softHyphen/>
        <w:t>ря было 46 случаев возврата самолетов с боевого задания по причине неисправности моторов и 26 случа</w:t>
      </w:r>
      <w:r w:rsidRPr="0084550E">
        <w:rPr>
          <w:rFonts w:ascii="Times New Roman" w:hAnsi="Times New Roman"/>
          <w:color w:val="000000" w:themeColor="text1"/>
          <w:sz w:val="16"/>
          <w:szCs w:val="16"/>
        </w:rPr>
        <w:softHyphen/>
        <w:t>ев невозвращения самолетов по не</w:t>
      </w:r>
      <w:r w:rsidRPr="0084550E">
        <w:rPr>
          <w:rFonts w:ascii="Times New Roman" w:hAnsi="Times New Roman"/>
          <w:color w:val="000000" w:themeColor="text1"/>
          <w:sz w:val="16"/>
          <w:szCs w:val="16"/>
        </w:rPr>
        <w:softHyphen/>
        <w:t>известным причинам, всего на 21 ок</w:t>
      </w:r>
      <w:r w:rsidRPr="0084550E">
        <w:rPr>
          <w:rFonts w:ascii="Times New Roman" w:hAnsi="Times New Roman"/>
          <w:color w:val="000000" w:themeColor="text1"/>
          <w:sz w:val="16"/>
          <w:szCs w:val="16"/>
        </w:rPr>
        <w:softHyphen/>
        <w:t>тября в дивизии от 110 самолетов осталось только 12 самолетов, из них 4 самолета без моторов...</w:t>
      </w:r>
    </w:p>
    <w:p w14:paraId="6C4E007D"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Дивизия была укомплектована са</w:t>
      </w:r>
      <w:r w:rsidRPr="0084550E">
        <w:rPr>
          <w:rFonts w:ascii="Times New Roman" w:hAnsi="Times New Roman"/>
          <w:color w:val="000000" w:themeColor="text1"/>
          <w:sz w:val="16"/>
          <w:szCs w:val="16"/>
        </w:rPr>
        <w:softHyphen/>
        <w:t>молетами и летным составом перед самым вылетом на фронт. Летный состав не имел должной тренировки на самолетах Ла-5 и на фронт при</w:t>
      </w:r>
      <w:r w:rsidRPr="0084550E">
        <w:rPr>
          <w:rFonts w:ascii="Times New Roman" w:hAnsi="Times New Roman"/>
          <w:color w:val="000000" w:themeColor="text1"/>
          <w:sz w:val="16"/>
          <w:szCs w:val="16"/>
        </w:rPr>
        <w:softHyphen/>
        <w:t>был впервые, не имея боевого опыта, что серьезно отразилось на выход матчасти из строя. Не имея знаний матчасти, летный состав во время ве</w:t>
      </w:r>
      <w:r w:rsidRPr="0084550E">
        <w:rPr>
          <w:rFonts w:ascii="Times New Roman" w:hAnsi="Times New Roman"/>
          <w:color w:val="000000" w:themeColor="text1"/>
          <w:sz w:val="16"/>
          <w:szCs w:val="16"/>
        </w:rPr>
        <w:softHyphen/>
        <w:t>дения боя придерживался низких вы</w:t>
      </w:r>
      <w:r w:rsidRPr="0084550E">
        <w:rPr>
          <w:rFonts w:ascii="Times New Roman" w:hAnsi="Times New Roman"/>
          <w:color w:val="000000" w:themeColor="text1"/>
          <w:sz w:val="16"/>
          <w:szCs w:val="16"/>
        </w:rPr>
        <w:softHyphen/>
        <w:t>сот, не используя преимущество мо</w:t>
      </w:r>
      <w:r w:rsidRPr="0084550E">
        <w:rPr>
          <w:rFonts w:ascii="Times New Roman" w:hAnsi="Times New Roman"/>
          <w:color w:val="000000" w:themeColor="text1"/>
          <w:sz w:val="16"/>
          <w:szCs w:val="16"/>
        </w:rPr>
        <w:softHyphen/>
        <w:t>тора М-82, что давало возможность истребителям противника находить</w:t>
      </w:r>
      <w:r w:rsidRPr="0084550E">
        <w:rPr>
          <w:rFonts w:ascii="Times New Roman" w:hAnsi="Times New Roman"/>
          <w:color w:val="000000" w:themeColor="text1"/>
          <w:sz w:val="16"/>
          <w:szCs w:val="16"/>
        </w:rPr>
        <w:softHyphen/>
        <w:t>ся выше наших самолетов. Не имея боевого опыта, летный состав бросал ведущий самолет в бою, уход из боя мотивировал неисправностью мото</w:t>
      </w:r>
      <w:r w:rsidRPr="0084550E">
        <w:rPr>
          <w:rFonts w:ascii="Times New Roman" w:hAnsi="Times New Roman"/>
          <w:color w:val="000000" w:themeColor="text1"/>
          <w:sz w:val="16"/>
          <w:szCs w:val="16"/>
        </w:rPr>
        <w:softHyphen/>
        <w:t>ра, что никогда не подтверждалось, или потерей ведущего самолета...</w:t>
      </w:r>
    </w:p>
    <w:p w14:paraId="07759EC5"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Причина потерь самолетов:</w:t>
      </w:r>
    </w:p>
    <w:p w14:paraId="465899A6"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 причине неимения боевого опыта летным составом - 20%</w:t>
      </w:r>
    </w:p>
    <w:p w14:paraId="500B43FB"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 причине незнания мат.части летным составом - 10%</w:t>
      </w:r>
    </w:p>
    <w:p w14:paraId="5B3BC362"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По причине незнания мат.части техническим составом - 10%</w:t>
      </w:r>
    </w:p>
    <w:p w14:paraId="1EC36038"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По причине дефектов завода 21</w:t>
      </w:r>
    </w:p>
    <w:p w14:paraId="484F011C"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- 15%</w:t>
      </w:r>
    </w:p>
    <w:p w14:paraId="19EA74ED"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По причине дефектов завода 19</w:t>
      </w:r>
    </w:p>
    <w:p w14:paraId="52947533"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p w14:paraId="2460FBD9"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Потери в боях - 40% Летный состав дивизии считает самолет Ла-5 современным истреби</w:t>
      </w:r>
      <w:r w:rsidRPr="0084550E">
        <w:rPr>
          <w:rFonts w:ascii="Times New Roman" w:hAnsi="Times New Roman"/>
          <w:color w:val="000000" w:themeColor="text1"/>
          <w:sz w:val="16"/>
          <w:szCs w:val="16"/>
        </w:rPr>
        <w:softHyphen/>
        <w:t>телем. На самолете Ла-5 можно вес</w:t>
      </w:r>
      <w:r w:rsidRPr="0084550E">
        <w:rPr>
          <w:rFonts w:ascii="Times New Roman" w:hAnsi="Times New Roman"/>
          <w:color w:val="000000" w:themeColor="text1"/>
          <w:sz w:val="16"/>
          <w:szCs w:val="16"/>
        </w:rPr>
        <w:softHyphen/>
        <w:t>ти борьбу со всеми самолетами про</w:t>
      </w:r>
      <w:r w:rsidRPr="0084550E">
        <w:rPr>
          <w:rFonts w:ascii="Times New Roman" w:hAnsi="Times New Roman"/>
          <w:color w:val="000000" w:themeColor="text1"/>
          <w:sz w:val="16"/>
          <w:szCs w:val="16"/>
        </w:rPr>
        <w:softHyphen/>
        <w:t>тивника, за исключением истребите</w:t>
      </w:r>
      <w:r w:rsidRPr="0084550E">
        <w:rPr>
          <w:rFonts w:ascii="Times New Roman" w:hAnsi="Times New Roman"/>
          <w:color w:val="000000" w:themeColor="text1"/>
          <w:sz w:val="16"/>
          <w:szCs w:val="16"/>
        </w:rPr>
        <w:softHyphen/>
        <w:t>ля противника Мессершмитт 109-Ф-3, который имеет преимущество по вер</w:t>
      </w:r>
      <w:r w:rsidRPr="0084550E">
        <w:rPr>
          <w:rFonts w:ascii="Times New Roman" w:hAnsi="Times New Roman"/>
          <w:color w:val="000000" w:themeColor="text1"/>
          <w:sz w:val="16"/>
          <w:szCs w:val="16"/>
        </w:rPr>
        <w:softHyphen/>
        <w:t>тикальной и горизонтальной скорос</w:t>
      </w:r>
      <w:r w:rsidRPr="0084550E">
        <w:rPr>
          <w:rFonts w:ascii="Times New Roman" w:hAnsi="Times New Roman"/>
          <w:color w:val="000000" w:themeColor="text1"/>
          <w:sz w:val="16"/>
          <w:szCs w:val="16"/>
        </w:rPr>
        <w:softHyphen/>
        <w:t>тям.</w:t>
      </w:r>
    </w:p>
    <w:p w14:paraId="37AA70E6"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Инженерно-технический состав дивизии считает, что мотор М-82 яв</w:t>
      </w:r>
      <w:r w:rsidRPr="0084550E">
        <w:rPr>
          <w:rFonts w:ascii="Times New Roman" w:hAnsi="Times New Roman"/>
          <w:color w:val="000000" w:themeColor="text1"/>
          <w:sz w:val="16"/>
          <w:szCs w:val="16"/>
        </w:rPr>
        <w:softHyphen/>
        <w:t>ляется современным, требующим се</w:t>
      </w:r>
      <w:r w:rsidRPr="0084550E">
        <w:rPr>
          <w:rFonts w:ascii="Times New Roman" w:hAnsi="Times New Roman"/>
          <w:color w:val="000000" w:themeColor="text1"/>
          <w:sz w:val="16"/>
          <w:szCs w:val="16"/>
        </w:rPr>
        <w:softHyphen/>
        <w:t>рьезного знания матчасти мотора для его эксплоатации. При правильной эксплоатации мотор работает безот</w:t>
      </w:r>
      <w:r w:rsidRPr="0084550E">
        <w:rPr>
          <w:rFonts w:ascii="Times New Roman" w:hAnsi="Times New Roman"/>
          <w:color w:val="000000" w:themeColor="text1"/>
          <w:sz w:val="16"/>
          <w:szCs w:val="16"/>
        </w:rPr>
        <w:softHyphen/>
        <w:t>казно...» (10699).</w:t>
      </w:r>
    </w:p>
    <w:p w14:paraId="20BA02D2"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p>
    <w:p w14:paraId="0BA4DA36"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в НИИ ВВС поступил И-185 М-71, являющийся эталоном для серийного производства. Государственные испытания велись до 26 декабря, летал испытатель П.М.Стефановский. Хотя двигатель работал не вполне надежно (в про-испытаний заменили два М-71), были олучены весьма высокие результаты по части полетной скорости самолета, являющейся о-прежнему главным мерилом достоинства машин. У земли максимальная скорость расставила 560 км/ч (600 км/ч - на форсаже), на высоте 6 км - 680 км/ч. Отмечалось, что в от-льных полетах Стефановский превысил по-ретную скорость 700 км/ч (9979).</w:t>
      </w:r>
    </w:p>
    <w:p w14:paraId="4E53FC45" w14:textId="77777777" w:rsidR="0051729B" w:rsidRPr="0084550E" w:rsidRDefault="0051729B" w:rsidP="0051729B">
      <w:pPr>
        <w:shd w:val="clear" w:color="auto" w:fill="FFFFFF"/>
        <w:spacing w:after="0" w:line="240" w:lineRule="auto"/>
        <w:jc w:val="both"/>
        <w:rPr>
          <w:rFonts w:ascii="Times New Roman" w:hAnsi="Times New Roman"/>
          <w:color w:val="000000" w:themeColor="text1"/>
          <w:sz w:val="16"/>
          <w:szCs w:val="16"/>
        </w:rPr>
      </w:pPr>
    </w:p>
    <w:p w14:paraId="0701B4D1"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В ноябре 1942 начались испытания ИТП Н.Н.П. (681,204). Похоже, что летал л З (?) и он плохо зная матчасть чуть-чуть не разбил машину садясь на малом шаге с облегчением винта. На этом работу по этой машине, названной М-1, остановили и работали над М-2 (2863,117).</w:t>
      </w:r>
    </w:p>
    <w:p w14:paraId="67826FEB"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По другим данным 23 ноября 1943. Да, но это уже машина с АМ-39.</w:t>
      </w:r>
    </w:p>
    <w:p w14:paraId="120C7AD7" w14:textId="77777777" w:rsidR="0051729B" w:rsidRPr="0084550E" w:rsidRDefault="0051729B" w:rsidP="0051729B">
      <w:pPr>
        <w:pStyle w:val="Iauiue"/>
        <w:jc w:val="both"/>
        <w:rPr>
          <w:color w:val="000000" w:themeColor="text1"/>
          <w:sz w:val="16"/>
          <w:szCs w:val="16"/>
        </w:rPr>
      </w:pPr>
      <w:r w:rsidRPr="0084550E">
        <w:rPr>
          <w:color w:val="000000" w:themeColor="text1"/>
          <w:sz w:val="16"/>
          <w:szCs w:val="16"/>
        </w:rPr>
        <w:t>В ноябре 1942 г. бронекорпуса штур</w:t>
      </w:r>
      <w:r w:rsidRPr="0084550E">
        <w:rPr>
          <w:color w:val="000000" w:themeColor="text1"/>
          <w:sz w:val="16"/>
          <w:szCs w:val="16"/>
        </w:rPr>
        <w:softHyphen/>
        <w:t>мовиков Ил-2 стали изготавливаться из авиационной брони АБ-2 с меньшим, чем у АБ-1, содержанием никеля (в два раза) и молибдена (в три раза) из-за их острого дефицита. Пулестойкость новой брони осталась прежней, но технологи</w:t>
      </w:r>
      <w:r w:rsidRPr="0084550E">
        <w:rPr>
          <w:color w:val="000000" w:themeColor="text1"/>
          <w:sz w:val="16"/>
          <w:szCs w:val="16"/>
        </w:rPr>
        <w:softHyphen/>
        <w:t>ческий процесс штамповки стал слож</w:t>
      </w:r>
      <w:r w:rsidRPr="0084550E">
        <w:rPr>
          <w:color w:val="000000" w:themeColor="text1"/>
          <w:sz w:val="16"/>
          <w:szCs w:val="16"/>
        </w:rPr>
        <w:softHyphen/>
        <w:t>нее. Впоследствии была разработана еще более экономичная по рецептуре броня АБ-3 (6467).</w:t>
      </w:r>
    </w:p>
    <w:p w14:paraId="03D1563D" w14:textId="77777777" w:rsidR="0051729B" w:rsidRPr="0084550E" w:rsidRDefault="0051729B" w:rsidP="0051729B">
      <w:pPr>
        <w:pStyle w:val="Iauiue"/>
        <w:jc w:val="both"/>
        <w:rPr>
          <w:color w:val="000000" w:themeColor="text1"/>
          <w:sz w:val="16"/>
          <w:szCs w:val="16"/>
        </w:rPr>
      </w:pPr>
    </w:p>
    <w:p w14:paraId="100EAD9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вышел отчет по испытаниям Як-6 с 2М-11Ф А.С.Я. в варианте ЛНБ на нормальную нагрузку 500 кг на наружной подвеске и ШКАС с 500 производства 47 завода (1785).</w:t>
      </w:r>
    </w:p>
    <w:p w14:paraId="1E258233" w14:textId="77777777" w:rsidR="00090C9B" w:rsidRPr="0084550E" w:rsidRDefault="00090C9B" w:rsidP="0084550E">
      <w:pPr>
        <w:pStyle w:val="Iauiue"/>
        <w:jc w:val="both"/>
        <w:rPr>
          <w:color w:val="000000" w:themeColor="text1"/>
          <w:sz w:val="16"/>
          <w:szCs w:val="16"/>
        </w:rPr>
      </w:pPr>
    </w:p>
    <w:p w14:paraId="69C942DE" w14:textId="77777777" w:rsidR="003B7B74" w:rsidRPr="0084550E" w:rsidRDefault="003B7B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ноябре 1942 г. один B-24D пе</w:t>
      </w:r>
      <w:r w:rsidRPr="0084550E">
        <w:rPr>
          <w:rFonts w:ascii="Times New Roman" w:hAnsi="Times New Roman"/>
          <w:color w:val="000000" w:themeColor="text1"/>
          <w:sz w:val="16"/>
          <w:szCs w:val="16"/>
        </w:rPr>
        <w:softHyphen/>
        <w:t>репал Советскому Союзу совершенно случайно. Американская военная делега</w:t>
      </w:r>
      <w:r w:rsidRPr="0084550E">
        <w:rPr>
          <w:rFonts w:ascii="Times New Roman" w:hAnsi="Times New Roman"/>
          <w:color w:val="000000" w:themeColor="text1"/>
          <w:sz w:val="16"/>
          <w:szCs w:val="16"/>
        </w:rPr>
        <w:softHyphen/>
        <w:t>ция во главе с генералом О. Брэдли воз</w:t>
      </w:r>
      <w:r w:rsidRPr="0084550E">
        <w:rPr>
          <w:rFonts w:ascii="Times New Roman" w:hAnsi="Times New Roman"/>
          <w:color w:val="000000" w:themeColor="text1"/>
          <w:sz w:val="16"/>
          <w:szCs w:val="16"/>
        </w:rPr>
        <w:softHyphen/>
        <w:t>вращалась из Москвы домой по недавно начавшей работать Красноярской трассе. Одну из промежуточных посадок сделали в Якутске. Перед взлетом персонал аэро</w:t>
      </w:r>
      <w:r w:rsidRPr="0084550E">
        <w:rPr>
          <w:rFonts w:ascii="Times New Roman" w:hAnsi="Times New Roman"/>
          <w:color w:val="000000" w:themeColor="text1"/>
          <w:sz w:val="16"/>
          <w:szCs w:val="16"/>
        </w:rPr>
        <w:softHyphen/>
        <w:t>дрома предложил провести подготовку машины по советским нормам для зимне</w:t>
      </w:r>
      <w:r w:rsidRPr="0084550E">
        <w:rPr>
          <w:rFonts w:ascii="Times New Roman" w:hAnsi="Times New Roman"/>
          <w:color w:val="000000" w:themeColor="text1"/>
          <w:sz w:val="16"/>
          <w:szCs w:val="16"/>
        </w:rPr>
        <w:softHyphen/>
        <w:t>го времени в Сибири, предусматривавшим тщательный предварительный прогрев двигателей. Но командир бомбардиров</w:t>
      </w:r>
      <w:r w:rsidRPr="0084550E">
        <w:rPr>
          <w:rFonts w:ascii="Times New Roman" w:hAnsi="Times New Roman"/>
          <w:color w:val="000000" w:themeColor="text1"/>
          <w:sz w:val="16"/>
          <w:szCs w:val="16"/>
        </w:rPr>
        <w:softHyphen/>
        <w:t>щика Фейгел отказался, понадеявшись на систему разжижения масла бензином. А в Якутске было минус тридцать. В ре</w:t>
      </w:r>
      <w:r w:rsidRPr="0084550E">
        <w:rPr>
          <w:rFonts w:ascii="Times New Roman" w:hAnsi="Times New Roman"/>
          <w:color w:val="000000" w:themeColor="text1"/>
          <w:sz w:val="16"/>
          <w:szCs w:val="16"/>
        </w:rPr>
        <w:softHyphen/>
        <w:t>зультате вскоре после взлета четвертый мотор остановился, его винт не зафлюги- ровался. Экипаж повернул обратно, но по</w:t>
      </w:r>
      <w:r w:rsidRPr="0084550E">
        <w:rPr>
          <w:rFonts w:ascii="Times New Roman" w:hAnsi="Times New Roman"/>
          <w:color w:val="000000" w:themeColor="text1"/>
          <w:sz w:val="16"/>
          <w:szCs w:val="16"/>
        </w:rPr>
        <w:softHyphen/>
        <w:t>пал в сильное обледенение. Вдобавок при посадке шасси выпускалось очень мед</w:t>
      </w:r>
      <w:r w:rsidRPr="0084550E">
        <w:rPr>
          <w:rFonts w:ascii="Times New Roman" w:hAnsi="Times New Roman"/>
          <w:color w:val="000000" w:themeColor="text1"/>
          <w:sz w:val="16"/>
          <w:szCs w:val="16"/>
        </w:rPr>
        <w:softHyphen/>
        <w:t>ленно (от мороза загустела гидросмесь); по той же причине не сработали закрыл</w:t>
      </w:r>
      <w:r w:rsidRPr="0084550E">
        <w:rPr>
          <w:rFonts w:ascii="Times New Roman" w:hAnsi="Times New Roman"/>
          <w:color w:val="000000" w:themeColor="text1"/>
          <w:sz w:val="16"/>
          <w:szCs w:val="16"/>
        </w:rPr>
        <w:softHyphen/>
        <w:t>ки. Самолет выкатился за полосу, сорвал пневматики колес и подломил правую стойку.</w:t>
      </w:r>
    </w:p>
    <w:p w14:paraId="69172B11" w14:textId="77777777" w:rsidR="003B7B74" w:rsidRPr="0084550E" w:rsidRDefault="003B7B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делегации подали С-47. Но вместе с Брэдли и его свитой в него погрузился и экипаж «Либерейтора». Для советских летчиков было удивительно, что амери</w:t>
      </w:r>
      <w:r w:rsidRPr="0084550E">
        <w:rPr>
          <w:rFonts w:ascii="Times New Roman" w:hAnsi="Times New Roman"/>
          <w:color w:val="000000" w:themeColor="text1"/>
          <w:sz w:val="16"/>
          <w:szCs w:val="16"/>
        </w:rPr>
        <w:softHyphen/>
        <w:t>канцы бросили самолет, который еще вполне можно было отремонтировать. На вопрос начальника Красноярской трас</w:t>
      </w:r>
      <w:r w:rsidRPr="0084550E">
        <w:rPr>
          <w:rFonts w:ascii="Times New Roman" w:hAnsi="Times New Roman"/>
          <w:color w:val="000000" w:themeColor="text1"/>
          <w:sz w:val="16"/>
          <w:szCs w:val="16"/>
        </w:rPr>
        <w:softHyphen/>
        <w:t>сы И.П. Мазурука об этом второй пилот Т. Уотсон (в 70-х годах он стал послом США в Москве) спокойно заявил, что бом</w:t>
      </w:r>
      <w:r w:rsidRPr="0084550E">
        <w:rPr>
          <w:rFonts w:ascii="Times New Roman" w:hAnsi="Times New Roman"/>
          <w:color w:val="000000" w:themeColor="text1"/>
          <w:sz w:val="16"/>
          <w:szCs w:val="16"/>
        </w:rPr>
        <w:softHyphen/>
        <w:t>бардировщик куплен его матерью, и он с ним что хочет, то и делает; может его по</w:t>
      </w:r>
      <w:r w:rsidRPr="0084550E">
        <w:rPr>
          <w:rFonts w:ascii="Times New Roman" w:hAnsi="Times New Roman"/>
          <w:color w:val="000000" w:themeColor="text1"/>
          <w:sz w:val="16"/>
          <w:szCs w:val="16"/>
        </w:rPr>
        <w:softHyphen/>
        <w:t>дарить Мазуруку. Уотсон действительно был человеком небедным: его отец осно</w:t>
      </w:r>
      <w:r w:rsidRPr="0084550E">
        <w:rPr>
          <w:rFonts w:ascii="Times New Roman" w:hAnsi="Times New Roman"/>
          <w:color w:val="000000" w:themeColor="text1"/>
          <w:sz w:val="16"/>
          <w:szCs w:val="16"/>
        </w:rPr>
        <w:softHyphen/>
        <w:t>вал компанию IBM. Мазурук не растерял</w:t>
      </w:r>
      <w:r w:rsidRPr="0084550E">
        <w:rPr>
          <w:rFonts w:ascii="Times New Roman" w:hAnsi="Times New Roman"/>
          <w:color w:val="000000" w:themeColor="text1"/>
          <w:sz w:val="16"/>
          <w:szCs w:val="16"/>
        </w:rPr>
        <w:softHyphen/>
        <w:t>ся, приказал срочно привезти на аэродром нотариуса, который по всем правилам со</w:t>
      </w:r>
      <w:r w:rsidRPr="0084550E">
        <w:rPr>
          <w:rFonts w:ascii="Times New Roman" w:hAnsi="Times New Roman"/>
          <w:color w:val="000000" w:themeColor="text1"/>
          <w:sz w:val="16"/>
          <w:szCs w:val="16"/>
        </w:rPr>
        <w:softHyphen/>
        <w:t>ставил дарственную. Уотсон ее подписал и отбыл в сторону Аляски. Впоследствии американцы засчитали этот B-24D № 41- 11820 как поставленный по ленд-лизу.</w:t>
      </w:r>
    </w:p>
    <w:p w14:paraId="38DC2503" w14:textId="77777777" w:rsidR="003B7B74" w:rsidRPr="0084550E" w:rsidRDefault="003B7B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«Либерейтор» к весне 1943 г. привели в порядок. Специалисты 1-й перегоноч</w:t>
      </w:r>
      <w:r w:rsidRPr="0084550E">
        <w:rPr>
          <w:rFonts w:ascii="Times New Roman" w:hAnsi="Times New Roman"/>
          <w:color w:val="000000" w:themeColor="text1"/>
          <w:sz w:val="16"/>
          <w:szCs w:val="16"/>
        </w:rPr>
        <w:softHyphen/>
        <w:t>ной дивизии Д. Островенко, В. Чечин и И. Коваленко привели машину в поря</w:t>
      </w:r>
      <w:r w:rsidRPr="0084550E">
        <w:rPr>
          <w:rFonts w:ascii="Times New Roman" w:hAnsi="Times New Roman"/>
          <w:color w:val="000000" w:themeColor="text1"/>
          <w:sz w:val="16"/>
          <w:szCs w:val="16"/>
        </w:rPr>
        <w:softHyphen/>
        <w:t>док. Перебрали моторы, заменив часть деталей.</w:t>
      </w:r>
    </w:p>
    <w:p w14:paraId="7084A4E6" w14:textId="77777777" w:rsidR="003B7B74" w:rsidRPr="0084550E" w:rsidRDefault="003B7B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при первой попытке взлететь ко</w:t>
      </w:r>
      <w:r w:rsidRPr="0084550E">
        <w:rPr>
          <w:rFonts w:ascii="Times New Roman" w:hAnsi="Times New Roman"/>
          <w:color w:val="000000" w:themeColor="text1"/>
          <w:sz w:val="16"/>
          <w:szCs w:val="16"/>
        </w:rPr>
        <w:softHyphen/>
        <w:t>леса самолета начали тонуть в оттаявшем грунте. Тогда на полосу запустили ис</w:t>
      </w:r>
      <w:r w:rsidRPr="0084550E">
        <w:rPr>
          <w:rFonts w:ascii="Times New Roman" w:hAnsi="Times New Roman"/>
          <w:color w:val="000000" w:themeColor="text1"/>
          <w:sz w:val="16"/>
          <w:szCs w:val="16"/>
        </w:rPr>
        <w:softHyphen/>
        <w:t>требитель Р-40, который струей от вин</w:t>
      </w:r>
      <w:r w:rsidRPr="0084550E">
        <w:rPr>
          <w:rFonts w:ascii="Times New Roman" w:hAnsi="Times New Roman"/>
          <w:color w:val="000000" w:themeColor="text1"/>
          <w:sz w:val="16"/>
          <w:szCs w:val="16"/>
        </w:rPr>
        <w:softHyphen/>
        <w:t>та стал сушить поверхность. После этого «Либерейтор» смогли опробовать в возду</w:t>
      </w:r>
      <w:r w:rsidRPr="0084550E">
        <w:rPr>
          <w:rFonts w:ascii="Times New Roman" w:hAnsi="Times New Roman"/>
          <w:color w:val="000000" w:themeColor="text1"/>
          <w:sz w:val="16"/>
          <w:szCs w:val="16"/>
        </w:rPr>
        <w:softHyphen/>
        <w:t>хе. Весной 1943 г. Мазурук лично перегнал его в Москву.</w:t>
      </w:r>
    </w:p>
    <w:p w14:paraId="2BB71054" w14:textId="77777777" w:rsidR="003B7B74" w:rsidRPr="0084550E" w:rsidRDefault="003B7B7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мае «Либерейтор» вошел в состав парка Управления международных воз</w:t>
      </w:r>
      <w:r w:rsidRPr="0084550E">
        <w:rPr>
          <w:rFonts w:ascii="Times New Roman" w:hAnsi="Times New Roman"/>
          <w:color w:val="000000" w:themeColor="text1"/>
          <w:sz w:val="16"/>
          <w:szCs w:val="16"/>
        </w:rPr>
        <w:softHyphen/>
        <w:t>душных линий (УМВЛ). Существовали планы использовать этот самолет на пред</w:t>
      </w:r>
      <w:r w:rsidRPr="0084550E">
        <w:rPr>
          <w:rFonts w:ascii="Times New Roman" w:hAnsi="Times New Roman"/>
          <w:color w:val="000000" w:themeColor="text1"/>
          <w:sz w:val="16"/>
          <w:szCs w:val="16"/>
        </w:rPr>
        <w:softHyphen/>
        <w:t>полагавшейся трассе перегонки авиатех</w:t>
      </w:r>
      <w:r w:rsidRPr="0084550E">
        <w:rPr>
          <w:rFonts w:ascii="Times New Roman" w:hAnsi="Times New Roman"/>
          <w:color w:val="000000" w:themeColor="text1"/>
          <w:sz w:val="16"/>
          <w:szCs w:val="16"/>
        </w:rPr>
        <w:softHyphen/>
        <w:t xml:space="preserve">ники из Англии через Северную Африку, Ирак и </w:t>
      </w:r>
    </w:p>
    <w:p w14:paraId="28FA3B43" w14:textId="77777777" w:rsidR="003B7B74" w:rsidRPr="0084550E" w:rsidRDefault="003B7B74" w:rsidP="0084550E">
      <w:pPr>
        <w:spacing w:after="0" w:line="240" w:lineRule="auto"/>
        <w:jc w:val="both"/>
        <w:rPr>
          <w:rFonts w:ascii="Times New Roman" w:hAnsi="Times New Roman"/>
          <w:color w:val="000000" w:themeColor="text1"/>
          <w:sz w:val="16"/>
          <w:szCs w:val="16"/>
        </w:rPr>
      </w:pPr>
    </w:p>
    <w:p w14:paraId="7202B310" w14:textId="77777777" w:rsidR="001E23B9" w:rsidRPr="0084550E" w:rsidRDefault="001E23B9" w:rsidP="0084550E">
      <w:pPr>
        <w:pStyle w:val="Iauiue"/>
        <w:jc w:val="both"/>
        <w:rPr>
          <w:color w:val="000000" w:themeColor="text1"/>
          <w:sz w:val="16"/>
          <w:szCs w:val="16"/>
        </w:rPr>
      </w:pPr>
      <w:r w:rsidRPr="0084550E">
        <w:rPr>
          <w:color w:val="000000" w:themeColor="text1"/>
          <w:sz w:val="16"/>
          <w:szCs w:val="16"/>
        </w:rPr>
        <w:t>С ноября 1942 года в СССР через Иран начали поступать истребители модификации P-39D, строившейся для ВВС армии США. От "Аэрокобры" I, разработанной для англичан, они отличались оборудованием. На серии D-2 появились также 37-мм пушка, подвеска дополнительного бензобака под фюзеляжем и мотор V-1710-63 с возможностью кратковременного форсирования до 1325 л.с. (V-1710-E4 па "Аэрокобре" I и P-39D-1 развивал максимально 1150 л.с.). К этому времени поток все новых Р-39 тек и с севера - через Архангельск и Мурманск, и с юга - через Иран, и с востока - с Аляски. По АЛСИБу двигались машины еще более современных модификации-К, М, N и, наконец, Q. Первый десяток Р-39D советская миссия в Фэрбенксе приняла к концу 1942 года (первые из них американцы пригнали в ноябре). Р-39К отличались шестью (вместо трех) выхлопными патрубками на каждом борту и новыми винтами "Эйропродактс" с гидроуправлением шагом (до этого стояли "Кертисс электрик"). Первые самолеты модификации К прибыли из Ирана в конце 1942 года. На P-39L вновь вернулись к старым пропеллерам "Кертисс" с электроприводом. Р-39М являлся вариантом с мотором V-1710-83, позволившим немного улучшить высотные характеристики. Самыми массовыми модификациями, которые почти полностью направили в Советский Союз, стали P-39N с мотором V-1710-85 п винтом увеличенного диаметра, и P-39Q с усиленным вооружением (37-мм пушка и шесть 12,7-мм пулеметов). Именно эти два последних тина чаще всего встречались в нашей авиации. С начала 1943 года "Аэрокобры" стали основным типом машин, перегонявшимся по трассе. По советской статистике всего в Красноярск прибыло 2593 Р-39 (из 2618 принятых в Фэрбенксе). "Аэрокобрами" перевооружали новые и новые части, объединявшиеся теперь в целые дивизии и корпуса (3457,71).</w:t>
      </w:r>
    </w:p>
    <w:p w14:paraId="6C9C527D" w14:textId="77777777" w:rsidR="001E23B9" w:rsidRPr="0084550E" w:rsidRDefault="001E23B9" w:rsidP="0084550E">
      <w:pPr>
        <w:pStyle w:val="Iauiue"/>
        <w:jc w:val="both"/>
        <w:rPr>
          <w:color w:val="000000" w:themeColor="text1"/>
          <w:sz w:val="16"/>
          <w:szCs w:val="16"/>
        </w:rPr>
      </w:pPr>
    </w:p>
    <w:p w14:paraId="20008EE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года заводчане завода № 27 в Казани приступили к освоению нового форсированного мотора В.Я.Климова - М105ПФ, мощностью 1200 лошадиных сил.</w:t>
      </w:r>
    </w:p>
    <w:p w14:paraId="5078275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2C89F72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43DB05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w:t>
      </w:r>
    </w:p>
    <w:p w14:paraId="44676A63"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 (9688).</w:t>
      </w:r>
    </w:p>
    <w:p w14:paraId="4E6924C4" w14:textId="77777777" w:rsidR="00090C9B" w:rsidRPr="0084550E" w:rsidRDefault="00090C9B" w:rsidP="0084550E">
      <w:pPr>
        <w:pStyle w:val="Iauiue"/>
        <w:jc w:val="both"/>
        <w:rPr>
          <w:color w:val="000000" w:themeColor="text1"/>
          <w:sz w:val="16"/>
          <w:szCs w:val="16"/>
        </w:rPr>
      </w:pPr>
    </w:p>
    <w:p w14:paraId="7EB71F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ГКО принял постановление о создании реактивного истребителя-перехватчика 302 с продолжительностью полета 20 мин. Проект с комбинированной силовой установкой из ЖРД и двух ПВРД был выполнен в РНИИ еще до войны, но схема оказалось слишком сложной и решили ограничиться ЖРД - двухкамерного РД-2М. Был построен и испытывался в варианте планера в 1943 (173,409).</w:t>
      </w:r>
    </w:p>
    <w:p w14:paraId="5232F887" w14:textId="77777777" w:rsidR="00090C9B" w:rsidRPr="0084550E" w:rsidRDefault="00090C9B" w:rsidP="0084550E">
      <w:pPr>
        <w:pStyle w:val="Iauiue"/>
        <w:jc w:val="both"/>
        <w:rPr>
          <w:color w:val="000000" w:themeColor="text1"/>
          <w:sz w:val="16"/>
          <w:szCs w:val="16"/>
        </w:rPr>
      </w:pPr>
    </w:p>
    <w:p w14:paraId="08753979"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ноябре 1942 г. в ВИАМе провели от</w:t>
      </w:r>
      <w:r w:rsidRPr="0084550E">
        <w:rPr>
          <w:rFonts w:ascii="Times New Roman" w:cs="Times New Roman"/>
          <w:color w:val="000000" w:themeColor="text1"/>
          <w:spacing w:val="0"/>
          <w:sz w:val="16"/>
          <w:szCs w:val="16"/>
        </w:rPr>
        <w:softHyphen/>
        <w:t>стрел дюралевой брони, установленной на немецком истребителе модификации В1109С-2, и всей системы брони в целом. Цель испытаний заключалась в определе</w:t>
      </w:r>
      <w:r w:rsidRPr="0084550E">
        <w:rPr>
          <w:rFonts w:ascii="Times New Roman" w:cs="Times New Roman"/>
          <w:color w:val="000000" w:themeColor="text1"/>
          <w:spacing w:val="0"/>
          <w:sz w:val="16"/>
          <w:szCs w:val="16"/>
        </w:rPr>
        <w:softHyphen/>
        <w:t>нии эффективности системы бронирования «мессершмитта» на основе 20-мм дюралевой многослойной брони, установленной перед мягким бензобаком со стороны хвоста, само</w:t>
      </w:r>
      <w:r w:rsidRPr="0084550E">
        <w:rPr>
          <w:rFonts w:ascii="Times New Roman" w:cs="Times New Roman"/>
          <w:color w:val="000000" w:themeColor="text1"/>
          <w:spacing w:val="0"/>
          <w:sz w:val="16"/>
          <w:szCs w:val="16"/>
        </w:rPr>
        <w:softHyphen/>
        <w:t>го бензобака и бронеспинки летчика толщи</w:t>
      </w:r>
      <w:r w:rsidRPr="0084550E">
        <w:rPr>
          <w:rFonts w:ascii="Times New Roman" w:cs="Times New Roman"/>
          <w:color w:val="000000" w:themeColor="text1"/>
          <w:spacing w:val="0"/>
          <w:sz w:val="16"/>
          <w:szCs w:val="16"/>
        </w:rPr>
        <w:softHyphen/>
        <w:t>ной 8 мм е в верхней части и 4 мм - в средней и нижней (загнутой под сиденье) части. Рас</w:t>
      </w:r>
      <w:r w:rsidRPr="0084550E">
        <w:rPr>
          <w:rFonts w:ascii="Times New Roman" w:cs="Times New Roman"/>
          <w:color w:val="000000" w:themeColor="text1"/>
          <w:spacing w:val="0"/>
          <w:sz w:val="16"/>
          <w:szCs w:val="16"/>
        </w:rPr>
        <w:softHyphen/>
        <w:t>стояние от дюралевой брони до бронеспинки летчика - примерно 0,5 м. По замерам получалось, что общий вес дюралевой брони составляет порядка 30,9 кг при площади около 0,6 м</w:t>
      </w:r>
      <w:r w:rsidRPr="0084550E">
        <w:rPr>
          <w:rFonts w:ascii="Times New Roman" w:cs="Times New Roman"/>
          <w:color w:val="000000" w:themeColor="text1"/>
          <w:spacing w:val="0"/>
          <w:sz w:val="16"/>
          <w:szCs w:val="16"/>
          <w:vertAlign w:val="superscript"/>
        </w:rPr>
        <w:t>2</w:t>
      </w:r>
      <w:r w:rsidRPr="0084550E">
        <w:rPr>
          <w:rFonts w:ascii="Times New Roman" w:cs="Times New Roman"/>
          <w:color w:val="000000" w:themeColor="text1"/>
          <w:spacing w:val="0"/>
          <w:sz w:val="16"/>
          <w:szCs w:val="16"/>
        </w:rPr>
        <w:t>. Броня состояла из двух пакетов, каждый из которых включал 27 дюралевых листов толщиной по 0,75 мм, скрепленных заклепками. Пакеты соединялись между собой по центру при помощи дюрале</w:t>
      </w:r>
      <w:r w:rsidRPr="0084550E">
        <w:rPr>
          <w:rFonts w:ascii="Times New Roman" w:cs="Times New Roman"/>
          <w:color w:val="000000" w:themeColor="text1"/>
          <w:spacing w:val="0"/>
          <w:sz w:val="16"/>
          <w:szCs w:val="16"/>
        </w:rPr>
        <w:softHyphen/>
        <w:t>вой планки и болтов. Вся конструкция крепи</w:t>
      </w:r>
      <w:r w:rsidRPr="0084550E">
        <w:rPr>
          <w:rFonts w:ascii="Times New Roman" w:cs="Times New Roman"/>
          <w:color w:val="000000" w:themeColor="text1"/>
          <w:spacing w:val="0"/>
          <w:sz w:val="16"/>
          <w:szCs w:val="16"/>
        </w:rPr>
        <w:softHyphen/>
        <w:t>лась непосредственно к фюзеляжу на 14 бол</w:t>
      </w:r>
      <w:r w:rsidRPr="0084550E">
        <w:rPr>
          <w:rFonts w:ascii="Times New Roman" w:cs="Times New Roman"/>
          <w:color w:val="000000" w:themeColor="text1"/>
          <w:spacing w:val="0"/>
          <w:sz w:val="16"/>
          <w:szCs w:val="16"/>
        </w:rPr>
        <w:softHyphen/>
        <w:t>тах, которые одновременно скрепляли листы по кромкам пакетов.</w:t>
      </w:r>
    </w:p>
    <w:p w14:paraId="142A960D" w14:textId="77777777" w:rsidR="00A3483C" w:rsidRPr="0084550E" w:rsidRDefault="00A3483C" w:rsidP="0084550E">
      <w:pPr>
        <w:pStyle w:val="45"/>
        <w:shd w:val="clear" w:color="auto" w:fill="auto"/>
        <w:spacing w:before="0" w:line="240" w:lineRule="auto"/>
        <w:jc w:val="both"/>
        <w:rPr>
          <w:rFonts w:ascii="Times New Roman" w:cs="Times New Roman"/>
          <w:color w:val="000000" w:themeColor="text1"/>
          <w:sz w:val="16"/>
          <w:szCs w:val="16"/>
        </w:rPr>
      </w:pPr>
      <w:r w:rsidRPr="0084550E">
        <w:rPr>
          <w:rStyle w:val="4f0"/>
          <w:rFonts w:ascii="Times New Roman" w:hAnsi="Times New Roman" w:cs="Times New Roman"/>
          <w:i w:val="0"/>
          <w:color w:val="000000" w:themeColor="text1"/>
          <w:sz w:val="16"/>
          <w:szCs w:val="16"/>
        </w:rPr>
        <w:t>Как указывали специалисты ВИАМ,</w:t>
      </w:r>
      <w:r w:rsidRPr="0084550E">
        <w:rPr>
          <w:rFonts w:ascii="Times New Roman" w:cs="Times New Roman"/>
          <w:color w:val="000000" w:themeColor="text1"/>
          <w:sz w:val="16"/>
          <w:szCs w:val="16"/>
        </w:rPr>
        <w:t xml:space="preserve"> «сам факт применения экранной системы брониро</w:t>
      </w:r>
      <w:r w:rsidRPr="0084550E">
        <w:rPr>
          <w:rFonts w:ascii="Times New Roman" w:cs="Times New Roman"/>
          <w:color w:val="000000" w:themeColor="text1"/>
          <w:sz w:val="16"/>
          <w:szCs w:val="16"/>
        </w:rPr>
        <w:softHyphen/>
        <w:t>вания не является новым, необычным является употребление в качестве экрана многослой</w:t>
      </w:r>
      <w:r w:rsidRPr="0084550E">
        <w:rPr>
          <w:rFonts w:ascii="Times New Roman" w:cs="Times New Roman"/>
          <w:color w:val="000000" w:themeColor="text1"/>
          <w:sz w:val="16"/>
          <w:szCs w:val="16"/>
        </w:rPr>
        <w:softHyphen/>
        <w:t>ной дюралевой брони».</w:t>
      </w:r>
      <w:r w:rsidRPr="0084550E">
        <w:rPr>
          <w:rStyle w:val="4f0"/>
          <w:rFonts w:ascii="Times New Roman" w:hAnsi="Times New Roman" w:cs="Times New Roman"/>
          <w:i w:val="0"/>
          <w:color w:val="000000" w:themeColor="text1"/>
          <w:sz w:val="16"/>
          <w:szCs w:val="16"/>
        </w:rPr>
        <w:t xml:space="preserve"> Предполагалось, что «ее</w:t>
      </w:r>
      <w:r w:rsidRPr="0084550E">
        <w:rPr>
          <w:rFonts w:ascii="Times New Roman" w:cs="Times New Roman"/>
          <w:color w:val="000000" w:themeColor="text1"/>
          <w:sz w:val="16"/>
          <w:szCs w:val="16"/>
        </w:rPr>
        <w:t xml:space="preserve"> применение вызвано желанием защитить бензобак от зажигательного действия пуль, оболочка которых вместе с зажигательным ве</w:t>
      </w:r>
      <w:r w:rsidRPr="0084550E">
        <w:rPr>
          <w:rFonts w:ascii="Times New Roman" w:cs="Times New Roman"/>
          <w:color w:val="000000" w:themeColor="text1"/>
          <w:sz w:val="16"/>
          <w:szCs w:val="16"/>
        </w:rPr>
        <w:softHyphen/>
        <w:t>ществом должна будет остаться в броне».</w:t>
      </w:r>
    </w:p>
    <w:p w14:paraId="40CB21F3"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Отстрел дюралевой брони из пулемета ШКАС показал, что ее пулестойкость соответ</w:t>
      </w:r>
      <w:r w:rsidRPr="0084550E">
        <w:rPr>
          <w:rFonts w:ascii="Times New Roman" w:cs="Times New Roman"/>
          <w:color w:val="000000" w:themeColor="text1"/>
          <w:spacing w:val="0"/>
          <w:sz w:val="16"/>
          <w:szCs w:val="16"/>
        </w:rPr>
        <w:softHyphen/>
        <w:t>ствует отечественной броне толщиной 4 мм из гомогенной стали АБ-2 (вес при той же площа</w:t>
      </w:r>
      <w:r w:rsidRPr="0084550E">
        <w:rPr>
          <w:rFonts w:ascii="Times New Roman" w:cs="Times New Roman"/>
          <w:color w:val="000000" w:themeColor="text1"/>
          <w:spacing w:val="0"/>
          <w:sz w:val="16"/>
          <w:szCs w:val="16"/>
        </w:rPr>
        <w:softHyphen/>
        <w:t>ди - 18,7 кг) или немецкой 6-мм гомогенной броне (вес 28 кг при той же площади), установ</w:t>
      </w:r>
      <w:r w:rsidRPr="0084550E">
        <w:rPr>
          <w:rFonts w:ascii="Times New Roman" w:cs="Times New Roman"/>
          <w:color w:val="000000" w:themeColor="text1"/>
          <w:spacing w:val="0"/>
          <w:sz w:val="16"/>
          <w:szCs w:val="16"/>
        </w:rPr>
        <w:softHyphen/>
        <w:t>ленной на самолете В110.</w:t>
      </w:r>
    </w:p>
    <w:p w14:paraId="4BE24E14"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Затем была собрана вся система брони. При этом в бензобаке оставался немецкий бензин, смешанный с водой (во избежание возгорания бак при транспортировке заливал</w:t>
      </w:r>
      <w:r w:rsidRPr="0084550E">
        <w:rPr>
          <w:rFonts w:ascii="Times New Roman" w:cs="Times New Roman"/>
          <w:color w:val="000000" w:themeColor="text1"/>
          <w:spacing w:val="0"/>
          <w:sz w:val="16"/>
          <w:szCs w:val="16"/>
        </w:rPr>
        <w:softHyphen/>
        <w:t>ся водой). Попытка поджечь эту смесь оказа</w:t>
      </w:r>
      <w:r w:rsidRPr="0084550E">
        <w:rPr>
          <w:rFonts w:ascii="Times New Roman" w:cs="Times New Roman"/>
          <w:color w:val="000000" w:themeColor="text1"/>
          <w:spacing w:val="0"/>
          <w:sz w:val="16"/>
          <w:szCs w:val="16"/>
        </w:rPr>
        <w:softHyphen/>
        <w:t>лась неудачной:</w:t>
      </w:r>
      <w:r w:rsidRPr="0084550E">
        <w:rPr>
          <w:rStyle w:val="aff6"/>
          <w:rFonts w:ascii="Times New Roman" w:eastAsia="Arial Narrow" w:hAnsi="Times New Roman" w:cs="Times New Roman"/>
          <w:i w:val="0"/>
          <w:color w:val="000000" w:themeColor="text1"/>
          <w:spacing w:val="0"/>
        </w:rPr>
        <w:t xml:space="preserve"> «бензин, загрязненный водой, не загорелся».</w:t>
      </w:r>
      <w:r w:rsidRPr="0084550E">
        <w:rPr>
          <w:rFonts w:ascii="Times New Roman" w:cs="Times New Roman"/>
          <w:color w:val="000000" w:themeColor="text1"/>
          <w:spacing w:val="0"/>
          <w:sz w:val="16"/>
          <w:szCs w:val="16"/>
        </w:rPr>
        <w:t xml:space="preserve"> За неимением бронеспинки от В1109С взяли немецкую броню с самолета Нз126 толщиной 10 мм. Обстрел проводился из пулемета БС калибра 12,7 мм с дистанции 100 м бронебойно-зажигательной пулей.</w:t>
      </w:r>
    </w:p>
    <w:p w14:paraId="43DA3732"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Многослойная дюралевая броня и бензо</w:t>
      </w:r>
      <w:r w:rsidRPr="0084550E">
        <w:rPr>
          <w:rFonts w:ascii="Times New Roman" w:cs="Times New Roman"/>
          <w:color w:val="000000" w:themeColor="text1"/>
          <w:spacing w:val="0"/>
          <w:sz w:val="16"/>
          <w:szCs w:val="16"/>
        </w:rPr>
        <w:softHyphen/>
        <w:t>бак во всех случаях пробивались. Отверстия от пуль в мягком бензобаке имели размеры: на входе - порядка 15x20 мм, на выходе - до 45x50 мм. При этом входные отверстия до</w:t>
      </w:r>
      <w:r w:rsidRPr="0084550E">
        <w:rPr>
          <w:rFonts w:ascii="Times New Roman" w:cs="Times New Roman"/>
          <w:color w:val="000000" w:themeColor="text1"/>
          <w:spacing w:val="0"/>
          <w:sz w:val="16"/>
          <w:szCs w:val="16"/>
        </w:rPr>
        <w:softHyphen/>
        <w:t>вольно быстро затягивались протектором, а выходные уменьшались до 15x20 мм, но пол</w:t>
      </w:r>
      <w:r w:rsidRPr="0084550E">
        <w:rPr>
          <w:rFonts w:ascii="Times New Roman" w:cs="Times New Roman"/>
          <w:color w:val="000000" w:themeColor="text1"/>
          <w:spacing w:val="0"/>
          <w:sz w:val="16"/>
          <w:szCs w:val="16"/>
        </w:rPr>
        <w:softHyphen/>
        <w:t>ностью не закрывались. Поверхность бензоба</w:t>
      </w:r>
      <w:r w:rsidRPr="0084550E">
        <w:rPr>
          <w:rFonts w:ascii="Times New Roman" w:cs="Times New Roman"/>
          <w:color w:val="000000" w:themeColor="text1"/>
          <w:spacing w:val="0"/>
          <w:sz w:val="16"/>
          <w:szCs w:val="16"/>
        </w:rPr>
        <w:softHyphen/>
        <w:t xml:space="preserve">ка, обращенная к бронеспинке летчика, была </w:t>
      </w:r>
      <w:r w:rsidRPr="0084550E">
        <w:rPr>
          <w:rStyle w:val="aff6"/>
          <w:rFonts w:ascii="Times New Roman" w:eastAsia="Arial Narrow" w:hAnsi="Times New Roman" w:cs="Times New Roman"/>
          <w:i w:val="0"/>
          <w:color w:val="000000" w:themeColor="text1"/>
          <w:spacing w:val="0"/>
        </w:rPr>
        <w:t>«сильно избита осколками сердечника пули, отразившихся от поверхности стальной бро</w:t>
      </w:r>
      <w:r w:rsidRPr="0084550E">
        <w:rPr>
          <w:rStyle w:val="aff6"/>
          <w:rFonts w:ascii="Times New Roman" w:eastAsia="Arial Narrow" w:hAnsi="Times New Roman" w:cs="Times New Roman"/>
          <w:i w:val="0"/>
          <w:color w:val="000000" w:themeColor="text1"/>
          <w:spacing w:val="0"/>
        </w:rPr>
        <w:softHyphen/>
        <w:t>ни».</w:t>
      </w:r>
      <w:r w:rsidRPr="0084550E">
        <w:rPr>
          <w:rFonts w:ascii="Times New Roman" w:cs="Times New Roman"/>
          <w:color w:val="000000" w:themeColor="text1"/>
          <w:spacing w:val="0"/>
          <w:sz w:val="16"/>
          <w:szCs w:val="16"/>
        </w:rPr>
        <w:t xml:space="preserve"> Бронеспинка летчика после каждого вы</w:t>
      </w:r>
      <w:r w:rsidRPr="0084550E">
        <w:rPr>
          <w:rFonts w:ascii="Times New Roman" w:cs="Times New Roman"/>
          <w:color w:val="000000" w:themeColor="text1"/>
          <w:spacing w:val="0"/>
          <w:sz w:val="16"/>
          <w:szCs w:val="16"/>
        </w:rPr>
        <w:softHyphen/>
        <w:t>стрела была</w:t>
      </w:r>
      <w:r w:rsidRPr="0084550E">
        <w:rPr>
          <w:rStyle w:val="aff6"/>
          <w:rFonts w:ascii="Times New Roman" w:eastAsia="Arial Narrow" w:hAnsi="Times New Roman" w:cs="Times New Roman"/>
          <w:i w:val="0"/>
          <w:color w:val="000000" w:themeColor="text1"/>
          <w:spacing w:val="0"/>
        </w:rPr>
        <w:t xml:space="preserve"> «сильно окалена зажигательным веществом и покрыта копотью».</w:t>
      </w:r>
      <w:r w:rsidRPr="0084550E">
        <w:rPr>
          <w:rFonts w:ascii="Times New Roman" w:cs="Times New Roman"/>
          <w:color w:val="000000" w:themeColor="text1"/>
          <w:spacing w:val="0"/>
          <w:sz w:val="16"/>
          <w:szCs w:val="16"/>
        </w:rPr>
        <w:t xml:space="preserve"> Причем уже после третьего и четвертого по счету попада</w:t>
      </w:r>
      <w:r w:rsidRPr="0084550E">
        <w:rPr>
          <w:rFonts w:ascii="Times New Roman" w:cs="Times New Roman"/>
          <w:color w:val="000000" w:themeColor="text1"/>
          <w:spacing w:val="0"/>
          <w:sz w:val="16"/>
          <w:szCs w:val="16"/>
        </w:rPr>
        <w:softHyphen/>
        <w:t>ний в бронеспинку на ней появились трещины, но сквозного пробития не было, а вот после пятого попадания образовалась пробоина. То есть, броня «работала» на пределе. Делался вывод, что</w:t>
      </w:r>
      <w:r w:rsidRPr="0084550E">
        <w:rPr>
          <w:rStyle w:val="aff6"/>
          <w:rFonts w:ascii="Times New Roman" w:eastAsia="Arial Narrow" w:hAnsi="Times New Roman" w:cs="Times New Roman"/>
          <w:i w:val="0"/>
          <w:color w:val="000000" w:themeColor="text1"/>
          <w:spacing w:val="0"/>
        </w:rPr>
        <w:t xml:space="preserve"> «многослойная броня из дюраля и пустой бензобак действуют аналогично пово</w:t>
      </w:r>
      <w:r w:rsidRPr="0084550E">
        <w:rPr>
          <w:rStyle w:val="aff6"/>
          <w:rFonts w:ascii="Times New Roman" w:eastAsia="Arial Narrow" w:hAnsi="Times New Roman" w:cs="Times New Roman"/>
          <w:i w:val="0"/>
          <w:color w:val="000000" w:themeColor="text1"/>
          <w:spacing w:val="0"/>
        </w:rPr>
        <w:softHyphen/>
        <w:t>роту испытываемой 10-мм стальной брони на угол 40'».</w:t>
      </w:r>
      <w:r w:rsidRPr="0084550E">
        <w:rPr>
          <w:rFonts w:ascii="Times New Roman" w:cs="Times New Roman"/>
          <w:color w:val="000000" w:themeColor="text1"/>
          <w:spacing w:val="0"/>
          <w:sz w:val="16"/>
          <w:szCs w:val="16"/>
        </w:rPr>
        <w:t xml:space="preserve"> Отмечалось также, что некоторые пули попадали на броню почти плашмя.</w:t>
      </w:r>
    </w:p>
    <w:p w14:paraId="25846284"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Для «чистоты» эксперимента 10-мм бро</w:t>
      </w:r>
      <w:r w:rsidRPr="0084550E">
        <w:rPr>
          <w:rFonts w:ascii="Times New Roman" w:cs="Times New Roman"/>
          <w:color w:val="000000" w:themeColor="text1"/>
          <w:spacing w:val="0"/>
          <w:sz w:val="16"/>
          <w:szCs w:val="16"/>
        </w:rPr>
        <w:softHyphen/>
        <w:t>неспинку обстреляли бронебойно-зажигатель</w:t>
      </w:r>
      <w:r w:rsidRPr="0084550E">
        <w:rPr>
          <w:rFonts w:ascii="Times New Roman" w:cs="Times New Roman"/>
          <w:color w:val="000000" w:themeColor="text1"/>
          <w:spacing w:val="0"/>
          <w:sz w:val="16"/>
          <w:szCs w:val="16"/>
        </w:rPr>
        <w:softHyphen/>
        <w:t>ной пулей калибра 12,7 мм с той же дистанции (100 м), что и всю систему в сборе. Угол пре</w:t>
      </w:r>
      <w:r w:rsidRPr="0084550E">
        <w:rPr>
          <w:rFonts w:ascii="Times New Roman" w:cs="Times New Roman"/>
          <w:color w:val="000000" w:themeColor="text1"/>
          <w:spacing w:val="0"/>
          <w:sz w:val="16"/>
          <w:szCs w:val="16"/>
        </w:rPr>
        <w:softHyphen/>
        <w:t>дела тыльной прочности оказался равным 45'.</w:t>
      </w:r>
    </w:p>
    <w:p w14:paraId="62C42443"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заключении отчета от 10 ноября по ре</w:t>
      </w:r>
      <w:r w:rsidRPr="0084550E">
        <w:rPr>
          <w:rFonts w:ascii="Times New Roman" w:cs="Times New Roman"/>
          <w:color w:val="000000" w:themeColor="text1"/>
          <w:spacing w:val="0"/>
          <w:sz w:val="16"/>
          <w:szCs w:val="16"/>
        </w:rPr>
        <w:softHyphen/>
        <w:t>зультатам испытаний констатировалось:</w:t>
      </w:r>
    </w:p>
    <w:p w14:paraId="19B01507" w14:textId="77777777" w:rsidR="00A3483C" w:rsidRPr="0084550E" w:rsidRDefault="00A3483C"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«1) Дюралевая броня примерно равноцен</w:t>
      </w:r>
      <w:r w:rsidRPr="0084550E">
        <w:rPr>
          <w:rFonts w:ascii="Times New Roman" w:cs="Times New Roman"/>
          <w:color w:val="000000" w:themeColor="text1"/>
          <w:sz w:val="16"/>
          <w:szCs w:val="16"/>
        </w:rPr>
        <w:softHyphen/>
        <w:t>на 6 мм немецкой гомогенной броне или 4 мм советской АБ-2.</w:t>
      </w:r>
    </w:p>
    <w:p w14:paraId="13237C98" w14:textId="77777777" w:rsidR="00A3483C" w:rsidRPr="0084550E" w:rsidRDefault="00A3483C"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2) От попадания в бак зажигательного со</w:t>
      </w:r>
      <w:r w:rsidRPr="0084550E">
        <w:rPr>
          <w:rFonts w:ascii="Times New Roman" w:cs="Times New Roman"/>
          <w:color w:val="000000" w:themeColor="text1"/>
          <w:sz w:val="16"/>
          <w:szCs w:val="16"/>
        </w:rPr>
        <w:softHyphen/>
        <w:t>става пули при обстреле БЗ пулей калибра 12,1 мм дюралевый экран не предохраняет».</w:t>
      </w:r>
    </w:p>
    <w:p w14:paraId="536F9EE5"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После испытаний брони внутри фюзеляжа Ил-2 и получения отчета ВИАМ по стойкости немецкой дюралевой брони в НИИ ВВС срочно отстреляли систему защиты летчика В1109С-2 внутри и вне фюзеляжа.</w:t>
      </w:r>
    </w:p>
    <w:p w14:paraId="7C2FA28F"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Защитная система немецкого истреби</w:t>
      </w:r>
      <w:r w:rsidRPr="0084550E">
        <w:rPr>
          <w:rFonts w:ascii="Times New Roman" w:cs="Times New Roman"/>
          <w:color w:val="000000" w:themeColor="text1"/>
          <w:spacing w:val="0"/>
          <w:sz w:val="16"/>
          <w:szCs w:val="16"/>
        </w:rPr>
        <w:softHyphen/>
        <w:t>теля, состоящая из дюралевой поперечной перегородки, мягкого бензобака и собствен</w:t>
      </w:r>
      <w:r w:rsidRPr="0084550E">
        <w:rPr>
          <w:rFonts w:ascii="Times New Roman" w:cs="Times New Roman"/>
          <w:color w:val="000000" w:themeColor="text1"/>
          <w:spacing w:val="0"/>
          <w:sz w:val="16"/>
          <w:szCs w:val="16"/>
        </w:rPr>
        <w:softHyphen/>
        <w:t>но бронеспинки летчика, находясь внутри фю</w:t>
      </w:r>
      <w:r w:rsidRPr="0084550E">
        <w:rPr>
          <w:rFonts w:ascii="Times New Roman" w:cs="Times New Roman"/>
          <w:color w:val="000000" w:themeColor="text1"/>
          <w:spacing w:val="0"/>
          <w:sz w:val="16"/>
          <w:szCs w:val="16"/>
        </w:rPr>
        <w:softHyphen/>
        <w:t>зеляжа, обеспечивала достаточное снижение эффективности бронебойных снарядов и круп</w:t>
      </w:r>
      <w:r w:rsidRPr="0084550E">
        <w:rPr>
          <w:rFonts w:ascii="Times New Roman" w:cs="Times New Roman"/>
          <w:color w:val="000000" w:themeColor="text1"/>
          <w:spacing w:val="0"/>
          <w:sz w:val="16"/>
          <w:szCs w:val="16"/>
        </w:rPr>
        <w:softHyphen/>
        <w:t>нокалиберных пуль. Пули и снаряды, пробивав</w:t>
      </w:r>
      <w:r w:rsidRPr="0084550E">
        <w:rPr>
          <w:rFonts w:ascii="Times New Roman" w:cs="Times New Roman"/>
          <w:color w:val="000000" w:themeColor="text1"/>
          <w:spacing w:val="0"/>
          <w:sz w:val="16"/>
          <w:szCs w:val="16"/>
        </w:rPr>
        <w:softHyphen/>
        <w:t xml:space="preserve">шие сначала дюралевую обшивку фюзеляжа, а затем дюралевую перегородку, проникали в мягкий бензобак и там задерживались. В то же время обстрел этой системы вне самолета (без </w:t>
      </w:r>
      <w:r w:rsidRPr="0084550E">
        <w:rPr>
          <w:rFonts w:ascii="Times New Roman" w:cs="Times New Roman"/>
          <w:color w:val="000000" w:themeColor="text1"/>
          <w:spacing w:val="0"/>
          <w:sz w:val="16"/>
          <w:szCs w:val="16"/>
        </w:rPr>
        <w:lastRenderedPageBreak/>
        <w:t>обшивки) показывал значительно меньшую ее стойкость против пуль калибра 12,7 мм: сквоз</w:t>
      </w:r>
      <w:r w:rsidRPr="0084550E">
        <w:rPr>
          <w:rFonts w:ascii="Times New Roman" w:cs="Times New Roman"/>
          <w:color w:val="000000" w:themeColor="text1"/>
          <w:spacing w:val="0"/>
          <w:sz w:val="16"/>
          <w:szCs w:val="16"/>
        </w:rPr>
        <w:softHyphen/>
        <w:t>ные пробоины устойчиво получались в 4-мм броне средней и нижней части бронеспинки.</w:t>
      </w:r>
    </w:p>
    <w:p w14:paraId="4A7C5351" w14:textId="77777777" w:rsidR="00A3483C" w:rsidRPr="0084550E" w:rsidRDefault="00A3483C"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При обстреле защитной системы внутри самолета бронебойные пули и снаряды про</w:t>
      </w:r>
      <w:r w:rsidRPr="0084550E">
        <w:rPr>
          <w:rFonts w:ascii="Times New Roman" w:cs="Times New Roman"/>
          <w:color w:val="000000" w:themeColor="text1"/>
          <w:sz w:val="16"/>
          <w:szCs w:val="16"/>
        </w:rPr>
        <w:softHyphen/>
        <w:t>изводили значительно более сильные разру</w:t>
      </w:r>
      <w:r w:rsidRPr="0084550E">
        <w:rPr>
          <w:rFonts w:ascii="Times New Roman" w:cs="Times New Roman"/>
          <w:color w:val="000000" w:themeColor="text1"/>
          <w:sz w:val="16"/>
          <w:szCs w:val="16"/>
        </w:rPr>
        <w:softHyphen/>
        <w:t>шения бензобака, чем это было без перего</w:t>
      </w:r>
      <w:r w:rsidRPr="0084550E">
        <w:rPr>
          <w:rFonts w:ascii="Times New Roman" w:cs="Times New Roman"/>
          <w:color w:val="000000" w:themeColor="text1"/>
          <w:sz w:val="16"/>
          <w:szCs w:val="16"/>
        </w:rPr>
        <w:softHyphen/>
        <w:t>родки и дюралевой обшивки фюзеляжа. Течь бензобака начиналась сразу же после первого поражения этой системы бронебойной пулей или снарядом. Дополнительных осколков, как в случае стальной брони, не наблюдалось. Та</w:t>
      </w:r>
      <w:r w:rsidRPr="0084550E">
        <w:rPr>
          <w:rFonts w:ascii="Times New Roman" w:cs="Times New Roman"/>
          <w:color w:val="000000" w:themeColor="text1"/>
          <w:sz w:val="16"/>
          <w:szCs w:val="16"/>
        </w:rPr>
        <w:softHyphen/>
        <w:t>ким образом, применяемый вариант распо</w:t>
      </w:r>
      <w:r w:rsidRPr="0084550E">
        <w:rPr>
          <w:rFonts w:ascii="Times New Roman" w:cs="Times New Roman"/>
          <w:color w:val="000000" w:themeColor="text1"/>
          <w:sz w:val="16"/>
          <w:szCs w:val="16"/>
        </w:rPr>
        <w:softHyphen/>
        <w:t>ложения брони с дополнительной дюралевой перегородкой за бензобаком</w:t>
      </w:r>
      <w:r w:rsidRPr="0084550E">
        <w:rPr>
          <w:rStyle w:val="aff6"/>
          <w:rFonts w:ascii="Times New Roman" w:eastAsia="Arial Narrow" w:hAnsi="Times New Roman" w:cs="Times New Roman"/>
          <w:i w:val="0"/>
          <w:color w:val="000000" w:themeColor="text1"/>
        </w:rPr>
        <w:t xml:space="preserve"> «оказался более рациональным для улучшения защиты пилота, но не бензобака».</w:t>
      </w:r>
      <w:r w:rsidRPr="0084550E">
        <w:rPr>
          <w:rFonts w:ascii="Times New Roman" w:cs="Times New Roman"/>
          <w:color w:val="000000" w:themeColor="text1"/>
          <w:sz w:val="16"/>
          <w:szCs w:val="16"/>
        </w:rPr>
        <w:t xml:space="preserve"> При этом вся система бро</w:t>
      </w:r>
      <w:r w:rsidRPr="0084550E">
        <w:rPr>
          <w:rFonts w:ascii="Times New Roman" w:cs="Times New Roman"/>
          <w:color w:val="000000" w:themeColor="text1"/>
          <w:sz w:val="16"/>
          <w:szCs w:val="16"/>
        </w:rPr>
        <w:softHyphen/>
        <w:t>незащиты В11096-2 (бронеспинка, бензобак и дюралевая перегородка за бензобаком) над</w:t>
      </w:r>
      <w:r w:rsidRPr="0084550E">
        <w:rPr>
          <w:rFonts w:ascii="Times New Roman" w:cs="Times New Roman"/>
          <w:color w:val="000000" w:themeColor="text1"/>
          <w:sz w:val="16"/>
          <w:szCs w:val="16"/>
        </w:rPr>
        <w:softHyphen/>
        <w:t>ежно защищала летчика от пуль и снарядов ка</w:t>
      </w:r>
      <w:r w:rsidRPr="0084550E">
        <w:rPr>
          <w:rFonts w:ascii="Times New Roman" w:cs="Times New Roman"/>
          <w:color w:val="000000" w:themeColor="text1"/>
          <w:sz w:val="16"/>
          <w:szCs w:val="16"/>
        </w:rPr>
        <w:softHyphen/>
        <w:t>либра до 20 мм при обстреле по оси самолета сзади. Именно поэтому немцы ограничились установкой на самолете В1109С-2 бронеспин</w:t>
      </w:r>
      <w:r w:rsidRPr="0084550E">
        <w:rPr>
          <w:rFonts w:ascii="Times New Roman" w:cs="Times New Roman"/>
          <w:color w:val="000000" w:themeColor="text1"/>
          <w:sz w:val="16"/>
          <w:szCs w:val="16"/>
        </w:rPr>
        <w:softHyphen/>
        <w:t>ки летчика толщиной 8 мм в верхней части и 4 мм - в средней и нижней части.</w:t>
      </w:r>
    </w:p>
    <w:p w14:paraId="1E951E93"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Ведущий инженер 3-го отделения 8-го отдела НИИ ВВС инженер-майор К.И. Шля- мин был первым, кто обратил внимание на основное предназначение защитной системы В1109С-2. По его мнению, немецкие конструк</w:t>
      </w:r>
      <w:r w:rsidRPr="0084550E">
        <w:rPr>
          <w:rFonts w:ascii="Times New Roman" w:cs="Times New Roman"/>
          <w:color w:val="000000" w:themeColor="text1"/>
          <w:spacing w:val="0"/>
          <w:sz w:val="16"/>
          <w:szCs w:val="16"/>
        </w:rPr>
        <w:softHyphen/>
        <w:t>торы даже не пытались защитить бензобак.</w:t>
      </w:r>
    </w:p>
    <w:p w14:paraId="59C2A034"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Наоборот, он использовался как элемент за</w:t>
      </w:r>
      <w:r w:rsidRPr="0084550E">
        <w:rPr>
          <w:rFonts w:ascii="Times New Roman" w:cs="Times New Roman"/>
          <w:color w:val="000000" w:themeColor="text1"/>
          <w:spacing w:val="0"/>
          <w:sz w:val="16"/>
          <w:szCs w:val="16"/>
        </w:rPr>
        <w:softHyphen/>
        <w:t>щиты летчика. То есть, немцы стремились обеспечить в первую очередь надежную за</w:t>
      </w:r>
      <w:r w:rsidRPr="0084550E">
        <w:rPr>
          <w:rFonts w:ascii="Times New Roman" w:cs="Times New Roman"/>
          <w:color w:val="000000" w:themeColor="text1"/>
          <w:spacing w:val="0"/>
          <w:sz w:val="16"/>
          <w:szCs w:val="16"/>
        </w:rPr>
        <w:softHyphen/>
        <w:t>щиту летчику со стороны задней полусферы, уменьшив при этом вес брони.</w:t>
      </w:r>
    </w:p>
    <w:p w14:paraId="1A88CA94" w14:textId="77777777" w:rsidR="00A3483C" w:rsidRPr="0084550E" w:rsidRDefault="00A3483C"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Стало ясно, что проектирование системы бронезащиты с учетом экранирующего эффек</w:t>
      </w:r>
      <w:r w:rsidRPr="0084550E">
        <w:rPr>
          <w:rFonts w:ascii="Times New Roman" w:cs="Times New Roman"/>
          <w:color w:val="000000" w:themeColor="text1"/>
          <w:sz w:val="16"/>
          <w:szCs w:val="16"/>
        </w:rPr>
        <w:softHyphen/>
        <w:t>та элементов конструкции самолета позволяет использовать бронедетали, изготовленные из брони более простых рецептур и существен</w:t>
      </w:r>
      <w:r w:rsidRPr="0084550E">
        <w:rPr>
          <w:rFonts w:ascii="Times New Roman" w:cs="Times New Roman"/>
          <w:color w:val="000000" w:themeColor="text1"/>
          <w:sz w:val="16"/>
          <w:szCs w:val="16"/>
        </w:rPr>
        <w:softHyphen/>
        <w:t>но меньшей толщины, обеспечивая при этом заданные характеристики защищенности са</w:t>
      </w:r>
      <w:r w:rsidRPr="0084550E">
        <w:rPr>
          <w:rFonts w:ascii="Times New Roman" w:cs="Times New Roman"/>
          <w:color w:val="000000" w:themeColor="text1"/>
          <w:sz w:val="16"/>
          <w:szCs w:val="16"/>
        </w:rPr>
        <w:softHyphen/>
        <w:t>молета. Экономию веса брони вполне можно было «пустить» на увеличение боевой нагрузки или на повышение летных данных самолета (15778).</w:t>
      </w:r>
    </w:p>
    <w:p w14:paraId="0CD04185" w14:textId="77777777" w:rsidR="00A3483C" w:rsidRPr="0084550E" w:rsidRDefault="00A3483C" w:rsidP="0084550E">
      <w:pPr>
        <w:pStyle w:val="36"/>
        <w:shd w:val="clear" w:color="auto" w:fill="auto"/>
        <w:spacing w:after="0" w:line="240" w:lineRule="auto"/>
        <w:jc w:val="both"/>
        <w:rPr>
          <w:rFonts w:ascii="Times New Roman" w:cs="Times New Roman"/>
          <w:color w:val="000000" w:themeColor="text1"/>
          <w:spacing w:val="0"/>
          <w:sz w:val="16"/>
          <w:szCs w:val="16"/>
        </w:rPr>
      </w:pPr>
    </w:p>
    <w:p w14:paraId="2C6E562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были изготовлены первые пять опытных моторов АМ-42. Низковысотный двигатель для штурмовика, дальнейшее развитие АМ-38Ф. Спроектирован в конструкторском бюро завода № 24. По сравнению с АМ-38Ф уменьшена степень сжатия, увеличен наддув, усилены колен-вал, шатуны, поршни. Введены противовесы коленвала, внесены измене</w:t>
      </w:r>
      <w:r w:rsidRPr="0084550E">
        <w:rPr>
          <w:rFonts w:ascii="Times New Roman" w:hAnsi="Times New Roman"/>
          <w:color w:val="000000" w:themeColor="text1"/>
          <w:sz w:val="16"/>
          <w:szCs w:val="16"/>
        </w:rPr>
        <w:softHyphen/>
        <w:t>ния в маслосистему. Двигатель форсирован по оборотам. Далее из</w:t>
      </w:r>
      <w:r w:rsidRPr="0084550E">
        <w:rPr>
          <w:rFonts w:ascii="Times New Roman" w:hAnsi="Times New Roman"/>
          <w:color w:val="000000" w:themeColor="text1"/>
          <w:sz w:val="16"/>
          <w:szCs w:val="16"/>
        </w:rPr>
        <w:softHyphen/>
        <w:t>готовлялись небольшие партии (3-5 двигателей в месяц) для доводки и ис</w:t>
      </w:r>
      <w:r w:rsidRPr="0084550E">
        <w:rPr>
          <w:rFonts w:ascii="Times New Roman" w:hAnsi="Times New Roman"/>
          <w:color w:val="000000" w:themeColor="text1"/>
          <w:sz w:val="16"/>
          <w:szCs w:val="16"/>
        </w:rPr>
        <w:softHyphen/>
        <w:t>пытании. В январе 1943 г. АМ-42 прошел 50-часовые заводские испытания. В марте — мае того же года его облетывали на специально доработанном Ил-2 (Ил-АМ-42). Планировали провести госиспытания АМ-42 в марте 1943 г., но двигатель не успели довести. В мае того же года Микулина освободили от обязанностей главного конструктора завода № 24, и даль</w:t>
      </w:r>
      <w:r w:rsidRPr="0084550E">
        <w:rPr>
          <w:rFonts w:ascii="Times New Roman" w:hAnsi="Times New Roman"/>
          <w:color w:val="000000" w:themeColor="text1"/>
          <w:sz w:val="16"/>
          <w:szCs w:val="16"/>
        </w:rPr>
        <w:softHyphen/>
        <w:t>нейшим совершенствованием мотора Флисский занимался самостоятельно. 23 сентября 1943 г. АМ-42 в первый раз представили на госиспытания, с которых его сняли из-за прогара поршней. В ходе доводки опытного дви</w:t>
      </w:r>
      <w:r w:rsidRPr="0084550E">
        <w:rPr>
          <w:rFonts w:ascii="Times New Roman" w:hAnsi="Times New Roman"/>
          <w:color w:val="000000" w:themeColor="text1"/>
          <w:sz w:val="16"/>
          <w:szCs w:val="16"/>
        </w:rPr>
        <w:softHyphen/>
        <w:t>гателя доработали беспоплавковый карбюратор К-42БПА, усилили силовые шпильки блока, юбки поршней, утолщили гильзы цилиндров, усилили ре</w:t>
      </w:r>
      <w:r w:rsidRPr="0084550E">
        <w:rPr>
          <w:rFonts w:ascii="Times New Roman" w:hAnsi="Times New Roman"/>
          <w:color w:val="000000" w:themeColor="text1"/>
          <w:sz w:val="16"/>
          <w:szCs w:val="16"/>
        </w:rPr>
        <w:softHyphen/>
        <w:t>дуктор. Госиспытания АМ-42 успешно прошел в апреле — мае 1944 г.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1FEC9B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5305C7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Характеристики:</w:t>
      </w:r>
    </w:p>
    <w:p w14:paraId="1FB5CCD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1C7FBA8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6B24B5B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объем 46,66 л;</w:t>
      </w:r>
    </w:p>
    <w:p w14:paraId="7A5D4A4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степень сжатия 5,5; </w:t>
      </w:r>
      <w:r w:rsidRPr="0084550E">
        <w:rPr>
          <w:rFonts w:ascii="Times New Roman" w:hAnsi="Times New Roman"/>
          <w:color w:val="000000" w:themeColor="text1"/>
          <w:sz w:val="16"/>
          <w:szCs w:val="16"/>
          <w:vertAlign w:val="subscript"/>
        </w:rPr>
        <w:t>4</w:t>
      </w:r>
    </w:p>
    <w:p w14:paraId="67F6B92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мощность и вес в зависимости от модификации;</w:t>
      </w:r>
    </w:p>
    <w:p w14:paraId="7F297AF5"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запуск сжатым воздухом. Известны модификации:</w:t>
      </w:r>
    </w:p>
    <w:p w14:paraId="755F03E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АМ-42, единственный вариант, находившийся в массовом производ</w:t>
      </w:r>
      <w:r w:rsidRPr="0084550E">
        <w:rPr>
          <w:rFonts w:ascii="Times New Roman" w:hAnsi="Times New Roman"/>
          <w:color w:val="000000" w:themeColor="text1"/>
          <w:sz w:val="16"/>
          <w:szCs w:val="16"/>
        </w:rPr>
        <w:softHyphen/>
        <w:t>стве, 1750/2000 л.с., вес 980 кг (поздние серии 996 кг).</w:t>
      </w:r>
    </w:p>
    <w:p w14:paraId="5924F11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79428A5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84550E">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08C173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84550E">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84550E">
        <w:rPr>
          <w:rFonts w:ascii="Times New Roman" w:hAnsi="Times New Roman"/>
          <w:color w:val="000000" w:themeColor="text1"/>
          <w:sz w:val="16"/>
          <w:szCs w:val="16"/>
        </w:rPr>
        <w:softHyphen/>
        <w:t>ектом Ту-8Б (11852).</w:t>
      </w:r>
    </w:p>
    <w:p w14:paraId="0069D4D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715E8A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 январе 1943 г проходили летные испытания опытных моторов М-106 на истребителях Як-9. Двигатель М-106 представлял собой попытку форсировать М-105 по наддуву. Предполагалось, что он станет основным мотором истребитель</w:t>
      </w:r>
      <w:r w:rsidRPr="0084550E">
        <w:rPr>
          <w:rFonts w:ascii="Times New Roman" w:hAnsi="Times New Roman"/>
          <w:color w:val="000000" w:themeColor="text1"/>
          <w:sz w:val="16"/>
          <w:szCs w:val="16"/>
        </w:rPr>
        <w:softHyphen/>
        <w:t>ной и отчасти бомбардировочной авиации. Разработка этого двигателя велась с 1938 г. По сравнению с М-105 были изменены поршни, конструкция блоков, усилены коленвал и шестерни редуктора, уменьшена степень сжатия. Установлен односкоростной ПЦН конструкции В.А. Доллежаля с переда</w:t>
      </w:r>
      <w:r w:rsidRPr="0084550E">
        <w:rPr>
          <w:rFonts w:ascii="Times New Roman" w:hAnsi="Times New Roman"/>
          <w:color w:val="000000" w:themeColor="text1"/>
          <w:sz w:val="16"/>
          <w:szCs w:val="16"/>
        </w:rPr>
        <w:softHyphen/>
        <w:t>чей по типу М-103. Габариты и посадочные места двигателя аналогичны М-105. Двигатель М-106 долго доводился, страдал тряской на переходных ре</w:t>
      </w:r>
      <w:r w:rsidRPr="0084550E">
        <w:rPr>
          <w:rFonts w:ascii="Times New Roman" w:hAnsi="Times New Roman"/>
          <w:color w:val="000000" w:themeColor="text1"/>
          <w:sz w:val="16"/>
          <w:szCs w:val="16"/>
        </w:rPr>
        <w:softHyphen/>
        <w:t>жимах, выбросами масла, детонацией и дымлением. Данные о количестве изготов</w:t>
      </w:r>
      <w:r w:rsidRPr="0084550E">
        <w:rPr>
          <w:rFonts w:ascii="Times New Roman" w:hAnsi="Times New Roman"/>
          <w:color w:val="000000" w:themeColor="text1"/>
          <w:sz w:val="16"/>
          <w:szCs w:val="16"/>
        </w:rPr>
        <w:softHyphen/>
        <w:t>ленных моторов крайне противоречивы. Мотор был снят с производства в мае 1943 г.</w:t>
      </w:r>
    </w:p>
    <w:p w14:paraId="1E8B5E9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Характеристики:</w:t>
      </w:r>
    </w:p>
    <w:p w14:paraId="63B945F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12-цтиндровый, рядный, У-образный, карбюраторный, водяного охлаж</w:t>
      </w:r>
      <w:r w:rsidRPr="0084550E">
        <w:rPr>
          <w:rFonts w:ascii="Times New Roman" w:hAnsi="Times New Roman"/>
          <w:color w:val="000000" w:themeColor="text1"/>
          <w:sz w:val="16"/>
          <w:szCs w:val="16"/>
        </w:rPr>
        <w:softHyphen/>
        <w:t>дения (зимой использовались этиленгликолевые или глицериновые анти</w:t>
      </w:r>
      <w:r w:rsidRPr="0084550E">
        <w:rPr>
          <w:rFonts w:ascii="Times New Roman" w:hAnsi="Times New Roman"/>
          <w:color w:val="000000" w:themeColor="text1"/>
          <w:sz w:val="16"/>
          <w:szCs w:val="16"/>
        </w:rPr>
        <w:softHyphen/>
        <w:t>фризы), редукторный, с одноступенчатым односкоростным ПЦН;</w:t>
      </w:r>
    </w:p>
    <w:p w14:paraId="55BEC10B"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диаметр цилиндра/ход поршня 148/170 мм;</w:t>
      </w:r>
    </w:p>
    <w:p w14:paraId="12009D7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объем 35,08 л, степень сжатия 6,0 (по другим данным, 6,5);</w:t>
      </w:r>
    </w:p>
    <w:p w14:paraId="3CA48E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мощность и вес в зависимости от модификации.</w:t>
      </w:r>
    </w:p>
    <w:p w14:paraId="0FF6FE0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Известны следующие модификации М-106:</w:t>
      </w:r>
    </w:p>
    <w:p w14:paraId="117BFD6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М-106 (М-106-1ск), серийно выпускался в 1942-1943 гг. Иногда име</w:t>
      </w:r>
      <w:r w:rsidRPr="0084550E">
        <w:rPr>
          <w:rFonts w:ascii="Times New Roman" w:hAnsi="Times New Roman"/>
          <w:color w:val="000000" w:themeColor="text1"/>
          <w:sz w:val="16"/>
          <w:szCs w:val="16"/>
        </w:rPr>
        <w:softHyphen/>
        <w:t>новался М-106П. Предусматривал установку пушки ШВАК (20 мм) в развале блоков цилиндров. Мощность 1250/1350 л.с., вес 600 кг.</w:t>
      </w:r>
    </w:p>
    <w:p w14:paraId="5CB52E5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М-106, аналогичный предыдущему вариант для бомбардировщиков без возможности установки пушки. Проектировался в 1939 г.</w:t>
      </w:r>
    </w:p>
    <w:p w14:paraId="2DC0666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М-106ПВ («повышенной высотности»), вариант с двухступенчатым ПЦН Э-100 с гидромуфтой, аналогичный М-105ПД. Он испытывался на истребителе Як-9ПД в октябре 1943 г. В 1944 г. увеличили обо</w:t>
      </w:r>
      <w:r w:rsidRPr="0084550E">
        <w:rPr>
          <w:rFonts w:ascii="Times New Roman" w:hAnsi="Times New Roman"/>
          <w:color w:val="000000" w:themeColor="text1"/>
          <w:sz w:val="16"/>
          <w:szCs w:val="16"/>
        </w:rPr>
        <w:softHyphen/>
        <w:t>роты нагнетателя, ввели впрыск водно-спиртовой смеси, установили новую систему зажигания. Модернизированный М-106ПВ испытывал</w:t>
      </w:r>
      <w:r w:rsidRPr="0084550E">
        <w:rPr>
          <w:rFonts w:ascii="Times New Roman" w:hAnsi="Times New Roman"/>
          <w:color w:val="000000" w:themeColor="text1"/>
          <w:sz w:val="16"/>
          <w:szCs w:val="16"/>
        </w:rPr>
        <w:softHyphen/>
        <w:t>ся на Як-9ПД в апреле 1944 г. Было выпущено более 50 модерни</w:t>
      </w:r>
      <w:r w:rsidRPr="0084550E">
        <w:rPr>
          <w:rFonts w:ascii="Times New Roman" w:hAnsi="Times New Roman"/>
          <w:color w:val="000000" w:themeColor="text1"/>
          <w:sz w:val="16"/>
          <w:szCs w:val="16"/>
        </w:rPr>
        <w:softHyphen/>
        <w:t>зированных М-106ПВ. На этом типе двигателя устанавливалась об</w:t>
      </w:r>
      <w:r w:rsidRPr="0084550E">
        <w:rPr>
          <w:rFonts w:ascii="Times New Roman" w:hAnsi="Times New Roman"/>
          <w:color w:val="000000" w:themeColor="text1"/>
          <w:sz w:val="16"/>
          <w:szCs w:val="16"/>
        </w:rPr>
        <w:softHyphen/>
        <w:t>легченная пушка ША-20М (20 мм).</w:t>
      </w:r>
    </w:p>
    <w:p w14:paraId="49243A6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М-106 с турбореактором Ефремова. Проект 1940 г. с «турбореакто-ром» — туннельным радиатором конструкции Ефремова, обеспечи</w:t>
      </w:r>
      <w:r w:rsidRPr="0084550E">
        <w:rPr>
          <w:rFonts w:ascii="Times New Roman" w:hAnsi="Times New Roman"/>
          <w:color w:val="000000" w:themeColor="text1"/>
          <w:sz w:val="16"/>
          <w:szCs w:val="16"/>
        </w:rPr>
        <w:softHyphen/>
        <w:t>вавшим создание реактивной тяги. О постройке опытных образцов ничего не известно.</w:t>
      </w:r>
    </w:p>
    <w:p w14:paraId="0DE07C5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М-106ТК, проект 1940 г. с двумя турбонагнетателями ТК-1.</w:t>
      </w:r>
    </w:p>
    <w:p w14:paraId="780F256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Двигатели М-106 (М-106-1ск) устанавливались на серийных истребителях Як-1, но на вооружение эти самолеты приняты не были, двигатели с них сняли. Моторы М-106ПВ монтировались на серийных Як-9ПД выпуска заво</w:t>
      </w:r>
      <w:r w:rsidRPr="0084550E">
        <w:rPr>
          <w:rFonts w:ascii="Times New Roman" w:hAnsi="Times New Roman"/>
          <w:color w:val="000000" w:themeColor="text1"/>
          <w:sz w:val="16"/>
          <w:szCs w:val="16"/>
        </w:rPr>
        <w:softHyphen/>
        <w:t>да № 301. Использование М-106 разных вариантов предусматривалось также проектами самолетов ДБ-240 (Ер-2), СБ, И-26 (Як-1), И-301 (ЛаГГ-1) (11852).</w:t>
      </w:r>
    </w:p>
    <w:p w14:paraId="781A5CF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66D88D0" w14:textId="77777777" w:rsidR="00734E2B" w:rsidRPr="0084550E" w:rsidRDefault="00734E2B"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ноябре 1942 г. С.П.Королева препровождают из Омска в Казань, где при авиационном заводе № 16 существовало Особое конструк торское бюро 4-го Спецотдела НКВД СССР.</w:t>
      </w:r>
    </w:p>
    <w:p w14:paraId="53264AA2" w14:textId="77777777" w:rsidR="00734E2B" w:rsidRPr="0084550E" w:rsidRDefault="00734E2B"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По рассказам находившегося в те годы в Казани (также не по своей воле) известного двигателиста Д.Д. Севрука и быв шего представителя ВВС на заводе № 16 А.А. Колесникова, в разное время в ОКБ-16 Спецотдела № 4 НКВД входило несколь ко конструкторских коллективов со своей тематикой и глав ными конструкторами. В их числе коллектив А.Д. Чаромско го, разрабатывавший дизельные авиационные моторы;</w:t>
      </w:r>
    </w:p>
    <w:p w14:paraId="7F0A1618" w14:textId="77777777" w:rsidR="00734E2B" w:rsidRPr="0084550E" w:rsidRDefault="00734E2B"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КБ- В.П. Глушко по разработке авиационных ЖРД;</w:t>
      </w:r>
    </w:p>
    <w:p w14:paraId="40FE907A" w14:textId="77777777" w:rsidR="00734E2B" w:rsidRPr="0084550E" w:rsidRDefault="00734E2B" w:rsidP="0084550E">
      <w:pPr>
        <w:pStyle w:val="ae"/>
        <w:shd w:val="clear" w:color="auto" w:fill="FFFFFF"/>
        <w:spacing w:before="0" w:after="0"/>
        <w:jc w:val="both"/>
        <w:rPr>
          <w:color w:val="000000" w:themeColor="text1"/>
          <w:sz w:val="16"/>
          <w:szCs w:val="16"/>
        </w:rPr>
      </w:pPr>
      <w:r w:rsidRPr="0084550E">
        <w:rPr>
          <w:color w:val="000000" w:themeColor="text1"/>
          <w:sz w:val="16"/>
          <w:szCs w:val="16"/>
        </w:rPr>
        <w:t>группа Б.С. Стечкина, экспериментировавшая со своей оригинальной конструкцией воздушно-реактивного двигателя (19586).</w:t>
      </w:r>
    </w:p>
    <w:p w14:paraId="00F9789B" w14:textId="77777777" w:rsidR="00734E2B" w:rsidRPr="0084550E" w:rsidRDefault="00734E2B" w:rsidP="0084550E">
      <w:pPr>
        <w:pStyle w:val="ae"/>
        <w:shd w:val="clear" w:color="auto" w:fill="FFFFFF"/>
        <w:spacing w:before="0" w:after="0"/>
        <w:jc w:val="both"/>
        <w:rPr>
          <w:color w:val="000000" w:themeColor="text1"/>
          <w:sz w:val="16"/>
          <w:szCs w:val="16"/>
        </w:rPr>
      </w:pPr>
    </w:p>
    <w:p w14:paraId="1734D24D"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ноябре 1942 г. С.П.К. препровождают в Казань, где при авиационном заводе № 16 существовало Особое конструк</w:t>
      </w:r>
      <w:r w:rsidRPr="0077585D">
        <w:rPr>
          <w:rFonts w:ascii="Times New Roman" w:hAnsi="Times New Roman"/>
          <w:color w:val="0070C0"/>
          <w:sz w:val="16"/>
          <w:szCs w:val="16"/>
        </w:rPr>
        <w:softHyphen/>
        <w:t>торское бюро 4-го Спецотдела НКВД СССР. По рассказам находившегося в те годы в Казани (также не по своей воле) известного двигателиста Д.Д. Севрука и быв</w:t>
      </w:r>
      <w:r w:rsidRPr="0077585D">
        <w:rPr>
          <w:rFonts w:ascii="Times New Roman" w:hAnsi="Times New Roman"/>
          <w:color w:val="0070C0"/>
          <w:sz w:val="16"/>
          <w:szCs w:val="16"/>
        </w:rPr>
        <w:softHyphen/>
        <w:t>шего представителя ВВС на заводе № 16 А.А. Колесникова, в разное время в ОКБ-16 Спецотдела № 4 НКВД входило несколь</w:t>
      </w:r>
      <w:r w:rsidRPr="0077585D">
        <w:rPr>
          <w:rFonts w:ascii="Times New Roman" w:hAnsi="Times New Roman"/>
          <w:color w:val="0070C0"/>
          <w:sz w:val="16"/>
          <w:szCs w:val="16"/>
        </w:rPr>
        <w:softHyphen/>
        <w:t>ко конструкторских коллективов со своей тематикой и глав</w:t>
      </w:r>
      <w:r w:rsidRPr="0077585D">
        <w:rPr>
          <w:rFonts w:ascii="Times New Roman" w:hAnsi="Times New Roman"/>
          <w:color w:val="0070C0"/>
          <w:sz w:val="16"/>
          <w:szCs w:val="16"/>
        </w:rPr>
        <w:softHyphen/>
        <w:t>ными конструкторами. В их числе коллектив А.Д. Чаромского, разрабатывавший дизельные авиационные моторы; КБ-2 В.П. Глушко по разработке авиационных ЖРД; группа Б.С. Стечкина, экспериментировавшая со своей оригинальной конструкцией воздушно-реактивного двигателя (24920).</w:t>
      </w:r>
    </w:p>
    <w:p w14:paraId="60748BF1" w14:textId="77777777" w:rsidR="0051729B" w:rsidRPr="0077585D" w:rsidRDefault="0051729B" w:rsidP="0051729B">
      <w:pPr>
        <w:spacing w:after="0" w:line="240" w:lineRule="auto"/>
        <w:jc w:val="both"/>
        <w:rPr>
          <w:rFonts w:ascii="Times New Roman" w:hAnsi="Times New Roman"/>
          <w:color w:val="0070C0"/>
          <w:sz w:val="16"/>
          <w:szCs w:val="16"/>
        </w:rPr>
      </w:pPr>
    </w:p>
    <w:p w14:paraId="7D94957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w:t>
      </w:r>
    </w:p>
    <w:p w14:paraId="483606A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Выполнение норм выработки рабочими-сдельщиками НКАП за ноябрь 1942 г.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2879. Л. 34)</w:t>
      </w:r>
    </w:p>
    <w:tbl>
      <w:tblPr>
        <w:tblW w:w="0" w:type="auto"/>
        <w:tblInd w:w="8" w:type="dxa"/>
        <w:tblLayout w:type="fixed"/>
        <w:tblCellMar>
          <w:left w:w="0" w:type="dxa"/>
          <w:right w:w="0" w:type="dxa"/>
        </w:tblCellMar>
        <w:tblLook w:val="0000" w:firstRow="0" w:lastRow="0" w:firstColumn="0" w:lastColumn="0" w:noHBand="0" w:noVBand="0"/>
      </w:tblPr>
      <w:tblGrid>
        <w:gridCol w:w="2530"/>
        <w:gridCol w:w="667"/>
        <w:gridCol w:w="1373"/>
        <w:gridCol w:w="1382"/>
      </w:tblGrid>
      <w:tr w:rsidR="001E2C69" w:rsidRPr="0084550E" w14:paraId="48C7AF5A" w14:textId="77777777" w:rsidTr="00CC5360">
        <w:trPr>
          <w:trHeight w:val="614"/>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BAA7B7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Процент выполнена нормы выработка</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364EE6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Человек</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0BFB57F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or</w:t>
            </w:r>
            <w:r w:rsidRPr="0084550E">
              <w:rPr>
                <w:rFonts w:ascii="Times New Roman" w:hAnsi="Times New Roman"/>
                <w:color w:val="000000" w:themeColor="text1"/>
                <w:sz w:val="16"/>
                <w:szCs w:val="16"/>
              </w:rPr>
              <w:t xml:space="preserve"> всего числя работало» в ноябре 1942 г.</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46A9A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от всего числа работниковв январе 1943 г.*</w:t>
            </w:r>
          </w:p>
        </w:tc>
      </w:tr>
      <w:tr w:rsidR="001E2C69" w:rsidRPr="0084550E" w14:paraId="0643B525" w14:textId="77777777" w:rsidTr="00CC5360">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2F9EDD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99</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7C9D73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21728</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3F65A24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390EC26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w:t>
            </w:r>
          </w:p>
        </w:tc>
      </w:tr>
      <w:tr w:rsidR="001E2C69" w:rsidRPr="0084550E" w14:paraId="1B390364" w14:textId="77777777" w:rsidTr="00CC5360">
        <w:trPr>
          <w:trHeight w:val="21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E88FED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100-119</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8A66DD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41724</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43D130E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B4E705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22,7</w:t>
            </w:r>
          </w:p>
        </w:tc>
      </w:tr>
      <w:tr w:rsidR="001E2C69" w:rsidRPr="0084550E" w14:paraId="39910DA8" w14:textId="77777777" w:rsidTr="00CC5360">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543CCD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120-149</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517740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46535</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2FCB3B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23,6</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22C34DE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23,7</w:t>
            </w:r>
          </w:p>
        </w:tc>
      </w:tr>
      <w:tr w:rsidR="001E2C69" w:rsidRPr="0084550E" w14:paraId="553616B1" w14:textId="77777777" w:rsidTr="00CC5360">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0CC5C55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150-199</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A30763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тяг</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503507F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1D8011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w:t>
            </w:r>
          </w:p>
        </w:tc>
      </w:tr>
      <w:tr w:rsidR="001E2C69" w:rsidRPr="0084550E" w14:paraId="5B1BBB44" w14:textId="77777777" w:rsidTr="00CC5360">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7116E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нормы и более</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2CDC04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39925</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7A570B1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20,3</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8511EE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19,1</w:t>
            </w:r>
          </w:p>
        </w:tc>
      </w:tr>
      <w:tr w:rsidR="001E2C69" w:rsidRPr="0084550E" w14:paraId="438F3C37" w14:textId="77777777" w:rsidTr="00CC5360">
        <w:trPr>
          <w:trHeight w:val="21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1EC0B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678E7B9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197205</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602907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210B24C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r>
      <w:tr w:rsidR="001E2C69" w:rsidRPr="0084550E" w14:paraId="5CDE0383" w14:textId="77777777" w:rsidTr="00CC5360">
        <w:trPr>
          <w:trHeight w:val="245"/>
        </w:trPr>
        <w:tc>
          <w:tcPr>
            <w:tcW w:w="3197" w:type="dxa"/>
            <w:gridSpan w:val="2"/>
            <w:tcBorders>
              <w:top w:val="single" w:sz="6" w:space="0" w:color="auto"/>
              <w:left w:val="single" w:sz="6" w:space="0" w:color="auto"/>
              <w:bottom w:val="single" w:sz="6" w:space="0" w:color="auto"/>
              <w:right w:val="single" w:sz="6" w:space="0" w:color="auto"/>
            </w:tcBorders>
            <w:shd w:val="clear" w:color="auto" w:fill="FFFFFF"/>
          </w:tcPr>
          <w:p w14:paraId="6905D3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Средний % выполнения по отработанному временя</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1F9D7C8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149,2</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7BE5C0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147,2</w:t>
            </w:r>
          </w:p>
        </w:tc>
      </w:tr>
    </w:tbl>
    <w:p w14:paraId="4C39999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Данные за январь 1943 г. приводятся для сравнения и несопоставимы с данны</w:t>
      </w:r>
      <w:r w:rsidRPr="0084550E">
        <w:rPr>
          <w:rFonts w:ascii="Times New Roman" w:hAnsi="Times New Roman"/>
          <w:color w:val="000000" w:themeColor="text1"/>
          <w:sz w:val="16"/>
          <w:szCs w:val="16"/>
        </w:rPr>
        <w:softHyphen/>
        <w:t>ми в абсолютных цифрах численности персонала.</w:t>
      </w:r>
    </w:p>
    <w:p w14:paraId="58C74B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не справлялись с нормой выработки около 11% рабочих, и в то же время 20 % перевыполняли её вдвое. Однако обращает на себя внимание негативная тенденция — к зиме 1942/43 г. количество несправлявшихся с нормой вы</w:t>
      </w:r>
      <w:r w:rsidRPr="0084550E">
        <w:rPr>
          <w:rFonts w:ascii="Times New Roman" w:hAnsi="Times New Roman"/>
          <w:color w:val="000000" w:themeColor="text1"/>
          <w:sz w:val="16"/>
          <w:szCs w:val="16"/>
        </w:rPr>
        <w:softHyphen/>
        <w:t>работки несколько возросло, а удельный вес «двухсотников» снизился (12011).</w:t>
      </w:r>
    </w:p>
    <w:p w14:paraId="709D70BE"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2FB1B3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удалось пустить вторую очередь Уральского алюминиевого завода. Одновременно форсированными методами велось строительство аналогичного завода в Новокузнецке (На тот момент — Сталинск) (12011).</w:t>
      </w:r>
    </w:p>
    <w:p w14:paraId="564FDFE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14E63D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по приказу 7ГУ № 4 планировалось выделить ОКБ Гулянского в самостоятельное ОКБ-35 НКАП в системе 7ГУ на существующей опытной базе. Однако ОКБ продолжило действовать при заводе № 156 (на 02.1943 г.).</w:t>
      </w:r>
    </w:p>
    <w:p w14:paraId="4759C3D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297с от 15.05.1943 г. в связи с расширением работ по производству неметаллических агрегатов (литье из растительных волокон) на существующей базе ОКБ в составе 14 чел. создан самостоятельный завод № 225 НКАП.</w:t>
      </w:r>
    </w:p>
    <w:p w14:paraId="59B9FB0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(1942-43 г.)- П.В. Гулянский (11982).</w:t>
      </w:r>
    </w:p>
    <w:p w14:paraId="4EE0D832"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2D2D2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с учетом всех доработок САБ-100-55 присвоили номер чертежа 3-01165. Конструктивно этот боеприпас был аналогичен САБ-50 чертежа 05941М (7453).</w:t>
      </w:r>
    </w:p>
    <w:p w14:paraId="0CD0248C" w14:textId="77777777" w:rsidR="00090C9B" w:rsidRPr="0084550E" w:rsidRDefault="00090C9B" w:rsidP="0084550E">
      <w:pPr>
        <w:pStyle w:val="Iauiue"/>
        <w:jc w:val="both"/>
        <w:rPr>
          <w:color w:val="000000" w:themeColor="text1"/>
          <w:sz w:val="16"/>
          <w:szCs w:val="16"/>
        </w:rPr>
      </w:pPr>
    </w:p>
    <w:p w14:paraId="2816C5B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САБ-100-55 приняли на вооружение и потом в январе 1946 испытали дополнительно для уточнения баллистических характеристик, имея в виду использование с реактивных самолетов (7453, 562).</w:t>
      </w:r>
    </w:p>
    <w:p w14:paraId="0CAB8919" w14:textId="77777777" w:rsidR="00090C9B" w:rsidRPr="0084550E" w:rsidRDefault="00090C9B" w:rsidP="0084550E">
      <w:pPr>
        <w:pStyle w:val="Iauiue"/>
        <w:jc w:val="both"/>
        <w:rPr>
          <w:color w:val="000000" w:themeColor="text1"/>
          <w:sz w:val="16"/>
          <w:szCs w:val="16"/>
        </w:rPr>
      </w:pPr>
    </w:p>
    <w:p w14:paraId="2BB73D7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ГСКБ-47 при отработке снаряжения опытных партий САБ-50 использовали химически чистые алюминий, магний и пр. На снаряжательных заводах в условиях войны и массового производства таких возможностей не было, и там работали с более доступными материалами. Из-за этого сила света серийных факелов в САБ-100-55 производства ГСКБ-47 и завода № 320 уменьшилась до 2.000.000 - 2.200.000 свечей. Между тем это не помешало успешно использовать САБ-100-55 в течение всей Великой Отечественной войны, а по ее окончании она еще долгое время оставалась на вооружении ВВС (7453).</w:t>
      </w:r>
    </w:p>
    <w:p w14:paraId="2FBE5068" w14:textId="77777777" w:rsidR="00090C9B" w:rsidRPr="0084550E" w:rsidRDefault="00090C9B" w:rsidP="0084550E">
      <w:pPr>
        <w:pStyle w:val="Iauiue"/>
        <w:jc w:val="both"/>
        <w:rPr>
          <w:color w:val="000000" w:themeColor="text1"/>
          <w:sz w:val="16"/>
          <w:szCs w:val="16"/>
        </w:rPr>
      </w:pPr>
    </w:p>
    <w:p w14:paraId="331F6C8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1940 года на НИМАП РККА, как того требовали ТТТ, в испытательных целях провели наземный отстрел БРАБ-200ДС по бронеплитам. Их результаты даже несколько превысили ожидаемые - проника</w:t>
      </w:r>
      <w:r w:rsidRPr="0084550E">
        <w:rPr>
          <w:rFonts w:ascii="Times New Roman" w:hAnsi="Times New Roman"/>
          <w:color w:val="000000" w:themeColor="text1"/>
          <w:sz w:val="16"/>
          <w:szCs w:val="16"/>
        </w:rPr>
        <w:softHyphen/>
        <w:t>ющая способность ракетных авиабомб превысила данный показатель у обычных бронебойных авиабомб и 2,5-3,5 раза. На совещании в 3-м УВВС РККА по итогам полигонных испытаний БРАБ-200ДС допустили в производство опытной партии для войсковых испытаний. Бронебойность авиабомбы составила 102 мм при бомбометании с высоты 1500 м орости носителя 100 м/с по броне с коэффициент ом твердости 2350 (11402).</w:t>
      </w:r>
    </w:p>
    <w:p w14:paraId="5792C969"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3545A998"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на заводе - № 512 - в прифронтовой полосе было разбраковано 11500 зарядов из пороха ПС в снарядах М-8. Для ускорения этой работы ГУ В ГМЧ выделило в помощь заводу 512 600 сол</w:t>
      </w:r>
      <w:r w:rsidRPr="0084550E">
        <w:rPr>
          <w:rFonts w:ascii="Times New Roman" w:hAnsi="Times New Roman"/>
          <w:color w:val="000000" w:themeColor="text1"/>
          <w:sz w:val="16"/>
          <w:szCs w:val="16"/>
        </w:rPr>
        <w:softHyphen/>
        <w:t>дат и автотранспорт.</w:t>
      </w:r>
    </w:p>
    <w:p w14:paraId="4C880E0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внешнему виду пороха не имели каких-либо признаков, свиде</w:t>
      </w:r>
      <w:r w:rsidRPr="0084550E">
        <w:rPr>
          <w:rFonts w:ascii="Times New Roman" w:hAnsi="Times New Roman"/>
          <w:color w:val="000000" w:themeColor="text1"/>
          <w:sz w:val="16"/>
          <w:szCs w:val="16"/>
        </w:rPr>
        <w:softHyphen/>
        <w:t>тельствующих о некондиции. Выяснить причины этого явления было поручено сотрудникам НИИ-6 Г.К.Клименко, А.Н.Гукасову и др. Оказа</w:t>
      </w:r>
      <w:r w:rsidRPr="0084550E">
        <w:rPr>
          <w:rFonts w:ascii="Times New Roman" w:hAnsi="Times New Roman"/>
          <w:color w:val="000000" w:themeColor="text1"/>
          <w:sz w:val="16"/>
          <w:szCs w:val="16"/>
        </w:rPr>
        <w:softHyphen/>
        <w:t>лось, что на незакономерном горении пороха сказываются его структур</w:t>
      </w:r>
      <w:r w:rsidRPr="0084550E">
        <w:rPr>
          <w:rFonts w:ascii="Times New Roman" w:hAnsi="Times New Roman"/>
          <w:color w:val="000000" w:themeColor="text1"/>
          <w:sz w:val="16"/>
          <w:szCs w:val="16"/>
        </w:rPr>
        <w:softHyphen/>
        <w:t>ная неоднородность за счет присутствия в нем неорганических твердых включений (кристаллы селитры работали как сенсибилизаторы) и нали</w:t>
      </w:r>
      <w:r w:rsidRPr="0084550E">
        <w:rPr>
          <w:rFonts w:ascii="Times New Roman" w:hAnsi="Times New Roman"/>
          <w:color w:val="000000" w:themeColor="text1"/>
          <w:sz w:val="16"/>
          <w:szCs w:val="16"/>
        </w:rPr>
        <w:softHyphen/>
        <w:t>чия в шашках трещин, пузырей, непрожелатинизированного пироксил-лина и пр. При некоторых сочетаниях этих факторов площадь поверхно</w:t>
      </w:r>
      <w:r w:rsidRPr="0084550E">
        <w:rPr>
          <w:rFonts w:ascii="Times New Roman" w:hAnsi="Times New Roman"/>
          <w:color w:val="000000" w:themeColor="text1"/>
          <w:sz w:val="16"/>
          <w:szCs w:val="16"/>
        </w:rPr>
        <w:softHyphen/>
        <w:t>сти горения могла возрастать в 4-5 раз, что неизбежно вело к резкому ро</w:t>
      </w:r>
      <w:r w:rsidRPr="0084550E">
        <w:rPr>
          <w:rFonts w:ascii="Times New Roman" w:hAnsi="Times New Roman"/>
          <w:color w:val="000000" w:themeColor="text1"/>
          <w:sz w:val="16"/>
          <w:szCs w:val="16"/>
        </w:rPr>
        <w:softHyphen/>
        <w:t>сту давления в двигателе.</w:t>
      </w:r>
    </w:p>
    <w:p w14:paraId="1A8DF1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эти нюансы, на пироксилиновых ракетных порохах для М-13 и М-8 армия сражалась до ввода в строй завода № 98. Однако, со</w:t>
      </w:r>
      <w:r w:rsidRPr="0084550E">
        <w:rPr>
          <w:rFonts w:ascii="Times New Roman" w:hAnsi="Times New Roman"/>
          <w:color w:val="000000" w:themeColor="text1"/>
          <w:sz w:val="16"/>
          <w:szCs w:val="16"/>
        </w:rPr>
        <w:softHyphen/>
        <w:t>вершенствование пироксилиновых порохов для РС продолжалось, и в 1942-1943 гг. Б.П.Жуков с И.В.Казанцевым разработали пироксилино-канифольный порох ПК, не содержащий селитры. Кроме пирокси</w:t>
      </w:r>
      <w:r w:rsidRPr="0084550E">
        <w:rPr>
          <w:rFonts w:ascii="Times New Roman" w:hAnsi="Times New Roman"/>
          <w:color w:val="000000" w:themeColor="text1"/>
          <w:sz w:val="16"/>
          <w:szCs w:val="16"/>
        </w:rPr>
        <w:softHyphen/>
        <w:t>лина, в него входило от 2 до 5% канифоли и до 1% дифениламина. В го</w:t>
      </w:r>
      <w:r w:rsidRPr="0084550E">
        <w:rPr>
          <w:rFonts w:ascii="Times New Roman" w:hAnsi="Times New Roman"/>
          <w:color w:val="000000" w:themeColor="text1"/>
          <w:sz w:val="16"/>
          <w:szCs w:val="16"/>
        </w:rPr>
        <w:softHyphen/>
        <w:t>товом порохе было 8,5% летучих растворителей (спирт, эфир, вода). Ис</w:t>
      </w:r>
      <w:r w:rsidRPr="0084550E">
        <w:rPr>
          <w:rFonts w:ascii="Times New Roman" w:hAnsi="Times New Roman"/>
          <w:color w:val="000000" w:themeColor="text1"/>
          <w:sz w:val="16"/>
          <w:szCs w:val="16"/>
        </w:rPr>
        <w:softHyphen/>
        <w:t>пытания РС М-8 с порохом ПК дали положительный результат, кучность боя не ухудшилась, а дальность полета оказалась на 7% больше, чем при использовании ПС. Размеры шашек для М-8 из пороха ПК были анало</w:t>
      </w:r>
      <w:r w:rsidRPr="0084550E">
        <w:rPr>
          <w:rFonts w:ascii="Times New Roman" w:hAnsi="Times New Roman"/>
          <w:color w:val="000000" w:themeColor="text1"/>
          <w:sz w:val="16"/>
          <w:szCs w:val="16"/>
        </w:rPr>
        <w:softHyphen/>
        <w:t>гичны шашкам из ПС. Новые шашки отлично «работали» как при низ</w:t>
      </w:r>
      <w:r w:rsidRPr="0084550E">
        <w:rPr>
          <w:rFonts w:ascii="Times New Roman" w:hAnsi="Times New Roman"/>
          <w:color w:val="000000" w:themeColor="text1"/>
          <w:sz w:val="16"/>
          <w:szCs w:val="16"/>
        </w:rPr>
        <w:softHyphen/>
        <w:t>ких, так и высоких температурах заряда, что гарантировало полную без</w:t>
      </w:r>
      <w:r w:rsidRPr="0084550E">
        <w:rPr>
          <w:rFonts w:ascii="Times New Roman" w:hAnsi="Times New Roman"/>
          <w:color w:val="000000" w:themeColor="text1"/>
          <w:sz w:val="16"/>
          <w:szCs w:val="16"/>
        </w:rPr>
        <w:softHyphen/>
        <w:t>опасность применения снарядов.</w:t>
      </w:r>
    </w:p>
    <w:p w14:paraId="52733A1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снарядов М-13 также изготавливали РЗ, набранные из восьми тонких пороховых шашек ПК</w:t>
      </w:r>
      <w:r w:rsidRPr="0084550E">
        <w:rPr>
          <w:rFonts w:ascii="Times New Roman" w:hAnsi="Times New Roman"/>
          <w:color w:val="000000" w:themeColor="text1"/>
          <w:sz w:val="16"/>
          <w:szCs w:val="16"/>
          <w:vertAlign w:val="subscript"/>
        </w:rPr>
        <w:t>3</w:t>
      </w:r>
      <w:r w:rsidRPr="0084550E">
        <w:rPr>
          <w:rFonts w:ascii="Times New Roman" w:hAnsi="Times New Roman"/>
          <w:color w:val="000000" w:themeColor="text1"/>
          <w:sz w:val="16"/>
          <w:szCs w:val="16"/>
        </w:rPr>
        <w:t>. Они имели аналогичную шашкам из ПСз форму и габариты - трехлепестковые трехканальные. Большая про</w:t>
      </w:r>
      <w:r w:rsidRPr="0084550E">
        <w:rPr>
          <w:rFonts w:ascii="Times New Roman" w:hAnsi="Times New Roman"/>
          <w:color w:val="000000" w:themeColor="text1"/>
          <w:sz w:val="16"/>
          <w:szCs w:val="16"/>
        </w:rPr>
        <w:softHyphen/>
        <w:t>грамма испытаний и проверок продемонстрировала надежную работу этого пороха. Однако, как утверждает в своих воспоминаниях Л.Б.Кизнер, пороха ПК в серию не запускали (11402).</w:t>
      </w:r>
    </w:p>
    <w:p w14:paraId="2987476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5CA770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на заводе N 36 была забракована партия белой краски МК-7 из-за непросева мела. Существенно уменьшить потерю скорости и даже свести ее на нет можно было, обработав окрашенные поверхности наждачной бумагой № 1, 00, 000 или даже просто грубой тряпкой по только что просохшему слою, но такие меры во фронтовых условиях были мало реальны (3092).</w:t>
      </w:r>
    </w:p>
    <w:p w14:paraId="034648FA" w14:textId="77777777" w:rsidR="00090C9B" w:rsidRPr="0084550E" w:rsidRDefault="00090C9B" w:rsidP="0084550E">
      <w:pPr>
        <w:pStyle w:val="Iauiue"/>
        <w:jc w:val="both"/>
        <w:rPr>
          <w:color w:val="000000" w:themeColor="text1"/>
          <w:sz w:val="16"/>
          <w:szCs w:val="16"/>
        </w:rPr>
      </w:pPr>
    </w:p>
    <w:p w14:paraId="3A6A6015"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DF4E77D" w14:textId="77777777" w:rsidR="00090C9B" w:rsidRPr="0084550E" w:rsidRDefault="00090C9B" w:rsidP="0084550E">
      <w:pPr>
        <w:pStyle w:val="Iauiue"/>
        <w:jc w:val="both"/>
        <w:rPr>
          <w:iCs/>
          <w:color w:val="000000" w:themeColor="text1"/>
          <w:sz w:val="16"/>
          <w:szCs w:val="16"/>
        </w:rPr>
      </w:pPr>
    </w:p>
    <w:p w14:paraId="5761796E" w14:textId="0140C112"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на завод (Завод № 768 НКХП, Уфимский химический завод (УХЗ), ПО, ГП «Химпром», ОАО «Уфахимпром» /Черниковск</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Уфа/ /Башкирия 450029</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Уфа ул. Путейская, 25/) эвакуировано основное оборудование Рубежанского химкомбината (цехи № 1, 2, 9, 11, 23 и электроподстанция), где комбинат продолжил работу в виде отдельного производственного комплекса. Первый хлорбензол был получен на новом месте в конце апреля 1944 г. Затем оборудование комбината было включено в состав УХЗ. На базе производства хлорбензола организован цех № 2 УХЗ. В 1944 г. получен первый хлор.</w:t>
      </w:r>
    </w:p>
    <w:p w14:paraId="517C54B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УХЗ (ВОВ): цехи: № 1- хлора и электролитической щелочи; № 2- хлорбензола; № 3- соляной кислоты; № 4- хлораминов; № 5- хлорсульфоновой кислоты; № 6- контактной серной кислоты; № 7- сульфогидрата натрия; № 8- выпарки электролитической щелочи; № 10- синтетической соляной кислоты.</w:t>
      </w:r>
    </w:p>
    <w:p w14:paraId="29C9DB1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06.1946 г. завод был остановлен на капремонт на три месяца, пуск цехов хлорной группы был задержан до 11.1946 г. Полностью завод принят в эксплуатацию приказом МХП № 252 от 24.07.1947 г. В 1950 г. организовано первое в стране производство гербицидов, в 1952-53 г. оно было модернизировано. В 1954-55 г. построен новый цех по производству хлорбензола непрерывным методом.</w:t>
      </w:r>
    </w:p>
    <w:p w14:paraId="3FE63A6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1957 г. Уфимский завод химреактивов был реорганизован в цех химреактивов в составе УХЗ.</w:t>
      </w:r>
    </w:p>
    <w:p w14:paraId="7E5B345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 г. пущена установка пиролизного ацетилена, освоен выпуск 27 новых химреактивов, общий их ассортимент составил 39 наименований. В 1960-63 г. проведена реконструкция комплекса гербицидных цехов.</w:t>
      </w:r>
    </w:p>
    <w:p w14:paraId="0BF4E7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1965-67 г. произведено 4000 т дефолианта «оранжевый агент» для использования в ВАП во Вьетнаме. В 1966-70 г. освоен выпуск 2,4,4-Т-бутилового эфира, 8 новых химреактивов. С 1968 г. начат выпуск ТИП.</w:t>
      </w:r>
    </w:p>
    <w:p w14:paraId="4D6C4084" w14:textId="0265DEE6"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 проведена реконструкция хлорного производства, впервые в стране были использованы методы защиты титанового оборудования от электрокоррозии. Введен в строй рассолопровод Стерлитамак-Уфа, проведена реконструкция производства хлорамина. В 1972-73 г. освоен выпуск эпоксидно-диановых смол. С 1980 </w:t>
      </w:r>
      <w:r w:rsidRPr="0084550E">
        <w:rPr>
          <w:rFonts w:ascii="Times New Roman" w:hAnsi="Times New Roman"/>
          <w:color w:val="000000" w:themeColor="text1"/>
          <w:sz w:val="16"/>
          <w:szCs w:val="16"/>
        </w:rPr>
        <w:lastRenderedPageBreak/>
        <w:t>г. начат выпуск ленацила. В 1987 г. введен в строй производственный комплекс по выпуску дифенилпропана. В 1988-89 г. проведена реконструкция предприятия с целью улучшения экологических характеристик.</w:t>
      </w:r>
    </w:p>
    <w:p w14:paraId="4CF3DA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«Химпром» было в 1983, 1995 г.</w:t>
      </w:r>
      <w:r w:rsidRPr="0084550E">
        <w:rPr>
          <w:rFonts w:ascii="Times New Roman" w:hAnsi="Times New Roman"/>
          <w:color w:val="000000" w:themeColor="text1"/>
          <w:sz w:val="16"/>
          <w:szCs w:val="16"/>
          <w:vertAlign w:val="superscript"/>
        </w:rPr>
        <w:t>71</w:t>
      </w:r>
      <w:r w:rsidRPr="0084550E">
        <w:rPr>
          <w:rFonts w:ascii="Times New Roman" w:hAnsi="Times New Roman"/>
          <w:color w:val="000000" w:themeColor="text1"/>
          <w:sz w:val="16"/>
          <w:szCs w:val="16"/>
        </w:rPr>
        <w:t xml:space="preserve"> В 1998 г. ГП «Химпром» преобразовано в ОАО «Уфахимпром».</w:t>
      </w:r>
    </w:p>
    <w:p w14:paraId="421326F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(2000-е): химические средства защиты растений; эпоксидные смолы и компаунды; дезинфицирующие средства; органические и неорганические кислоты; сода каустическая; бытовая химия.</w:t>
      </w:r>
    </w:p>
    <w:p w14:paraId="73CA94D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Директор (05.1942-06.1945 г.)- П.М. Пурмаль, (06.1945-04.1970 г.)- С.Л. Орел, (04.1970-04.1972 г.)- М.С. Бакиров, (04.1972-85 г.)- А.И. Селезнев, (1985-87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Никитин, (1987-11.1995 г.)- В.Я. Железняк, (11.1995- 02.1998 г.)- Т. Г. Татлыбаев, (02.1998-06.2001 г.)- С.С. Азнаев, (06.2001-05.2003 г.)- В.М. Тимербулатов, (05.2003- 08.2005 г.)- К.Ш. Амирханов, (08.2005 г.-)- С.Н. Борисов.</w:t>
      </w:r>
    </w:p>
    <w:p w14:paraId="3DBDD8E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кислоты: серная, соляная, монохлоруксусная; хлоруглеводороды: хлорбензол, хлорацетилен, тетрахлорбензол, трихлорэтилен; эпоксидные смолы; сода каустическая; гербициды: метаксон, 2,4-Д натриевая соль (1951-), ленацил (1980-), «Чисталан» (1998-);</w:t>
      </w:r>
      <w:r w:rsidRPr="0084550E">
        <w:rPr>
          <w:rFonts w:ascii="Times New Roman" w:hAnsi="Times New Roman"/>
          <w:color w:val="000000" w:themeColor="text1"/>
          <w:sz w:val="16"/>
          <w:szCs w:val="16"/>
          <w:vertAlign w:val="superscript"/>
        </w:rPr>
        <w:t>118</w:t>
      </w:r>
      <w:r w:rsidRPr="0084550E">
        <w:rPr>
          <w:rFonts w:ascii="Times New Roman" w:hAnsi="Times New Roman"/>
          <w:color w:val="000000" w:themeColor="text1"/>
          <w:sz w:val="16"/>
          <w:szCs w:val="16"/>
        </w:rPr>
        <w:t xml:space="preserve"> детали для ППШ (1942) (11982).</w:t>
      </w:r>
    </w:p>
    <w:p w14:paraId="3736B7B6"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93297E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эскизный проект мортиры И-13-63 “Сталинский удар”, который НИИ-13 разрабатывал с марта 1942, поступил в Техсовет НКВ и рассматривался до марта 1943 (7691,30).</w:t>
      </w:r>
    </w:p>
    <w:p w14:paraId="34F99FFB" w14:textId="77777777" w:rsidR="00090C9B" w:rsidRPr="0084550E" w:rsidRDefault="00090C9B" w:rsidP="0084550E">
      <w:pPr>
        <w:pStyle w:val="Iauiue"/>
        <w:jc w:val="both"/>
        <w:rPr>
          <w:color w:val="000000" w:themeColor="text1"/>
          <w:sz w:val="16"/>
          <w:szCs w:val="16"/>
        </w:rPr>
      </w:pPr>
    </w:p>
    <w:p w14:paraId="677B22B8" w14:textId="385D4313"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 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112 «Красное Сормово» закончилась работа по исследованию сварных соединений трофейных германских танков Pz.II и Pz.III. Его целью было выявление конструктивных особенностей сварных соединений и технологии сварки. В заключении говорилось: «В результате проведенной работы выявлены новые принципы сварки бронеконструкций, которые не только представляют большой технический интерес с точки зрения ознакомления с практикой сварки, применяющейся в германском танкостроении, но могут быть применены и в отечественном танкостроении после практической проверки». [302 — Там же, Д. 190, Л. 77.] (11741).</w:t>
      </w:r>
    </w:p>
    <w:p w14:paraId="79EFD21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05AE598" w14:textId="700542C6"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было письмо БТУ ГАБТУ Красной Армии, отправленное в адрес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112: «Несмотря на то что утвержденное мною „Основное положение“ по технологии производства брони получено заводом уже три месяца назад, завод не внедрил новую, отвечающую этим требованиям технологию, в результате чего качество бронекорпусов продолжает оставаться на низком уровне и на них наблюдается большое количество трещин. Завод широко применяет резку по каленому без последующего нужного отжига, следствием чего является, например, обнаружение в течение октября трещин на примерно 100 бортах…Бригада ЦНИИ-48, проверяя причины больших непопаданий в анализ по сталям 8-С и 44-Л на вашем заводе, установила, что скачивание шлака производится очень медленно и не полностью. Шлаковый режим плавок не соблюдается: закись железа в шлаке не определяется, шлак в печи перед выпуском не сгущается, а в ковше не подстуживается. В результате непопадания в анализ доходит в отдельные месяцы до 39</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[294 — ГУ ЦАНО, Ф. 15, Оп. 4, Д. 190, Л. 32.] (11741).</w:t>
      </w:r>
    </w:p>
    <w:p w14:paraId="3A269EC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A8FC8AA"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ноябре 1942 года КБ-520 внесло изменение в конструкцию башни Т-43, точнее, командирской башенки. Ее разработали с нуля, получив куда более удачную конструкцию. Диаметр башенки увеличили на 120 мм, переделали установку смотровых приборов, а главное, ввели люк, имевший диаметр в свету 465 мм. В створке люка также ввели сигнальный лючок. Таким образом, командир теперь мог попадать на своё место не путем хитрых манипуляций, улучшались условия его работы. Исходно башенку делали для Т-34, но реализовали данную конструкцию уже на Т-43.</w:t>
      </w:r>
    </w:p>
    <w:p w14:paraId="0911EBF1"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Активизация работ по Т-43 происходила на фоне того, что в Челябинске шла разработка "скоростного" тяжелого танка КВ-13. Вопреки домыслам, создавался он для замены КВ, а не Т-34, тем не менее, отчасти Т-34М 1942 года с ним вполне пересекался. Например, требования на трехместную башню в начале июня 1942 года появились одновременно для этого варианта Т-34М и КВ-13. Больше того, тагильскую разработку вполне рассматривали как альтернативный вариант. Это уже потом они существенно разошлись по массе, а летом-осенью 1942 года всё было не столь очевидно (24909).</w:t>
      </w:r>
    </w:p>
    <w:p w14:paraId="0F952949" w14:textId="77777777" w:rsidR="008D0F96" w:rsidRPr="0077585D" w:rsidRDefault="008D0F96" w:rsidP="008D0F96">
      <w:pPr>
        <w:spacing w:after="0" w:line="240" w:lineRule="auto"/>
        <w:jc w:val="both"/>
        <w:rPr>
          <w:rFonts w:ascii="Times New Roman" w:hAnsi="Times New Roman"/>
          <w:color w:val="0070C0"/>
          <w:sz w:val="16"/>
          <w:szCs w:val="16"/>
        </w:rPr>
      </w:pPr>
    </w:p>
    <w:p w14:paraId="76A73394" w14:textId="77777777" w:rsidR="00EB3D31" w:rsidRPr="0084550E" w:rsidRDefault="00EB3D3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ноябре 1942 начались работы по разработке улучшенного КВ-13. Этот танк заметно отличался от предшественника. Что же касается первого КВ-13, то он оказался одновременно и первым шагом на пути к ИС-2, лучшему советскому тяжелому танку военного периода и, возможно, лучшему тяжелому танку всей Второй мировой войны (17537).</w:t>
      </w:r>
    </w:p>
    <w:p w14:paraId="0772AED4" w14:textId="77777777" w:rsidR="00EB3D31" w:rsidRPr="0084550E" w:rsidRDefault="00EB3D31" w:rsidP="0084550E">
      <w:pPr>
        <w:spacing w:after="0" w:line="240" w:lineRule="auto"/>
        <w:jc w:val="both"/>
        <w:rPr>
          <w:rFonts w:ascii="Times New Roman" w:eastAsia="Times New Roman" w:hAnsi="Times New Roman"/>
          <w:color w:val="000000" w:themeColor="text1"/>
          <w:sz w:val="16"/>
          <w:szCs w:val="16"/>
          <w:lang w:eastAsia="ru-RU"/>
        </w:rPr>
      </w:pPr>
    </w:p>
    <w:p w14:paraId="55A9AA72" w14:textId="77777777" w:rsidR="00EB3D31" w:rsidRPr="0084550E" w:rsidRDefault="00EB3D3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 ноября 1942 года начались работы по проектированию переработанного КВ-13. Они совпали с первыми отзывами о КВ-1с из войск, а они оказались не только положительными. Например, критике подверглась конструкция командирской башенки, которая не имела люка. В результате нередкими были случаи, когда экипаж погибал, не успев выбраться из танка. Для КВ-13 эта проблема выглядела ещё критичнее, поскольку своего люка здесь не было и у механика-водителя. Влияние КВ-1с на КВ-13 было заметно и в конструкции опорных катков.</w:t>
      </w:r>
    </w:p>
    <w:p w14:paraId="68FCB06D" w14:textId="77777777" w:rsidR="00EB3D31" w:rsidRPr="0084550E" w:rsidRDefault="00EB3D3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От КВ-1с была позаимствована (с некоторыми изменениями) и коробка передач. Вместе с тем в конструкции танка нашлось место и совершенно новым разработкам. Например, планетарному механизму поворота, надо которым в это время работало два коллектива: Московский машиностроительный институт им. Баумана (группа Г. И. Зайчика) и инженер-полковник А. И. Благонравов. У завода № 100 с Благонравовым сложились плодотворные отношения: с 19 ноября 1942 года на КВ-1С № 15002 начались испытания его механизма поворота. Именно конструкцию Благонравова решили использовать на улучшенном КВ-13.</w:t>
      </w:r>
    </w:p>
    <w:p w14:paraId="41093DB5" w14:textId="77777777" w:rsidR="00EB3D31" w:rsidRPr="0084550E" w:rsidRDefault="00EB3D3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К 10 декабря 1942 года проект КВ-13 второго варианта был готов. Кстати, так его называло СКБ-2 ЧКЗ, а на заводе № 100 продолжал использоваться индекс ИС-1. Вместе с комплектом технической документации была готова деревянная модель. Хорошо заметно, что башня танка сильно изменилась даже по сравнению с первым вариантом трёхместной башни. По форме она во многом повторяла ту, что ставилась на КВ-1с. От неё брался погон диаметром 1590 мм, стопор, смотровые приборы. Главным отличием стала новая командирская башенка. Она была крупнее, а главное, в ней появился люк. Без рудиментов, впрочем, дело не обошлось. Подобно командирской башенке танка </w:t>
      </w:r>
      <w:hyperlink r:id="rId75" w:history="1">
        <w:r w:rsidRPr="0084550E">
          <w:rPr>
            <w:rFonts w:ascii="Times New Roman" w:eastAsia="Times New Roman" w:hAnsi="Times New Roman"/>
            <w:color w:val="000000" w:themeColor="text1"/>
            <w:sz w:val="16"/>
            <w:szCs w:val="16"/>
            <w:lang w:eastAsia="ru-RU"/>
          </w:rPr>
          <w:t>Т-150</w:t>
        </w:r>
      </w:hyperlink>
      <w:r w:rsidRPr="0084550E">
        <w:rPr>
          <w:rFonts w:ascii="Times New Roman" w:eastAsia="Times New Roman" w:hAnsi="Times New Roman"/>
          <w:color w:val="000000" w:themeColor="text1"/>
          <w:sz w:val="16"/>
          <w:szCs w:val="16"/>
          <w:lang w:eastAsia="ru-RU"/>
        </w:rPr>
        <w:t>, в передней части появилось расширение, куда установили перископический прибор ПТК-5.</w:t>
      </w:r>
    </w:p>
    <w:p w14:paraId="1A91291D" w14:textId="77777777" w:rsidR="00EB3D31" w:rsidRPr="0084550E" w:rsidRDefault="00EB3D3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Ещё одним существенным отличием была установка орудия. Вместо ЗИС-5 на втором варианте КВ-13 поставили Ф-34. Благодаря тому что систему вынесли на 180 мм вперед, в башне стало заметно просторнее. Также переделке подверглись сидения, это позволило дополнительно улучшить условия работы. Укладки брались как от КВ-1с, так и от Т-34 (17688).</w:t>
      </w:r>
    </w:p>
    <w:p w14:paraId="4DE307A4" w14:textId="77777777" w:rsidR="00EB3D31" w:rsidRPr="0084550E" w:rsidRDefault="00EB3D3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3787466" w14:textId="77777777" w:rsidR="001E23B9" w:rsidRPr="0084550E" w:rsidRDefault="001E23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начались работы по переработанному КВ-13. Учитывались не только недостатки, выявленные в ходе испытаний первого образца машины, но и жалобы на КВ-1с. А их было не так уж и мало. Имелись претензии к командирской башенке, установке прицела, механизмам наводки и укладкам боекомплекта. Хватало на КВ-1с и удачных технических решений. Касалось это и 8-скоростной коробки передач, которую сконструировал Шашмурин. Естественно, она перешла и на новый танк, с учетом выявленных при эксплуатации недочетов. Самым важным моментом, впрочем, стало то, что Шашмурин с самого начала отверг исходную концепцию тяжелого танка с массой среднего. Для нормальной работы требовалось делать полноценный тяжелый танк, что, разумеется, привело к росту боевой массы. В утвержденных 12 декабря 1942 года тактико-технических характеристиках КВ-13 боевая масса достигла 37,5 тонн. Это уже однозначно масса тяжелого танка. Габариты машины пока что лишь немного превышали Т-34, но тенденция к превращению КВ-13 в "танк предельных параметров" была налицо. К слову, стоит лишний раз отметить, что обозначение КВ-13 использовалось СКБ-2 Кировского завода. Завод №100 обозначал машину как ИС-1. От предшественника сохранился и чертежный номер 233.</w:t>
      </w:r>
    </w:p>
    <w:p w14:paraId="4F16513C" w14:textId="77777777" w:rsidR="001E23B9" w:rsidRPr="0084550E" w:rsidRDefault="001E23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Шасси нового танка стало на 10 см длинне и на 20 см шире. Связано это оказалось с тем, что от идеи частичной унификации ходовой с Т-34 отказались (почти). Испытания показали, что это ошибка. Правда, при этом число опорных катков на борт так и осталось 5, а вот это, как показали дальнейшие события, оказалось неправильным решением. Ходовая часть явно делалась с учетом эксплуатации КВ-1с, а также проводимой модернизации. Осень 1942 года для КВ-1с оказалась непростой. Достаточно сказать, что за этот период сменилось три типа опорных катков. Также изменился трак, его ширина выросла с 608 до 650 мм. На КВ-13 этот трак перекочевал без изменений, а в конструкции остальных элементов ходовой части учитывались проводимые доработки по теме КВ-1с. Например, опорный каток явно базировался на конструкции катка КВ-1с (чертеж 33–69), введенного со 2 декабря 1942 года Вместе с тем, проект машины предусматривал использования двух вариантов гусеницы – от Т-34, либо от КВ-1с. При этом прорабатывался вопрос возможной установки 5-скоростной коробки передач от Т-34, а также ведущих колес от данной машины.</w:t>
      </w:r>
    </w:p>
    <w:p w14:paraId="26373F05" w14:textId="77777777" w:rsidR="001E23B9" w:rsidRPr="0084550E" w:rsidRDefault="001E23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Рост боевой массы объяснялся, в том числе, усилением броневой защиты. Если КВ-1с существенно облегчили, чтобы получить высокую подвижность, то КВ-13 становился всё крепче. Боковые стенки носовой части корпуса теперь имели толщиной 100 мм, такую же толщину имели борта подбашенной коробки. Бортовые листы усилили до 90 мм, а толщина башни по периметру выросла до 100 мм. Масса корпуса выросла до 14500 кг, что все равно было более чем на тонну меньше показателей КВ-1с. Выигрыш был не только по массе. К проекту второго варианта КВ-13 прилагалось экономическое обоснование, которое хорошо показывает, насколько серьезно создатели машины к вопросу технологичности. Согласно описанию, общее снижение трудоемкости изготовления, по сравнению с КВ-1с, ожидалось на уровне 30-35%. Изменилось и наполнение корпуса. Механизмы поворота было решено использовать планетарного типа. В ходе своеобразного конкурса выиграла конструкция инженер-полковника А. И. Благонравова. К слову, рост массы не означал существенного снижения скорости. Согласно расчетам, максимальная скорость второго варианта КВ-13 по шоссе должна была составить 53,5 км/ч. Это делало танк быстрее Т-34 (23354).</w:t>
      </w:r>
    </w:p>
    <w:p w14:paraId="30795C96" w14:textId="77777777" w:rsidR="001E23B9" w:rsidRPr="0084550E" w:rsidRDefault="001E23B9" w:rsidP="0084550E">
      <w:pPr>
        <w:spacing w:after="0" w:line="240" w:lineRule="auto"/>
        <w:jc w:val="both"/>
        <w:rPr>
          <w:rFonts w:ascii="Times New Roman" w:hAnsi="Times New Roman"/>
          <w:color w:val="000000" w:themeColor="text1"/>
          <w:sz w:val="16"/>
          <w:szCs w:val="16"/>
        </w:rPr>
      </w:pPr>
    </w:p>
    <w:p w14:paraId="29A32CAF"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 ноя</w:t>
      </w:r>
      <w:r w:rsidRPr="0077585D">
        <w:rPr>
          <w:rFonts w:ascii="Times New Roman" w:hAnsi="Times New Roman"/>
          <w:color w:val="0070C0"/>
          <w:sz w:val="16"/>
          <w:szCs w:val="16"/>
        </w:rPr>
        <w:softHyphen/>
        <w:t>бре 1942 года, несмотря на то, что проблему с корпусами для выпуска КВ-1С удалось решить, план производства этих машин ЧКЗ выполнил всего на 79%. В докладе о ра</w:t>
      </w:r>
      <w:r w:rsidRPr="0077585D">
        <w:rPr>
          <w:rFonts w:ascii="Times New Roman" w:hAnsi="Times New Roman"/>
          <w:color w:val="0070C0"/>
          <w:sz w:val="16"/>
          <w:szCs w:val="16"/>
        </w:rPr>
        <w:softHyphen/>
        <w:t>боте завода за данный месяц военпред докла</w:t>
      </w:r>
      <w:r w:rsidRPr="0077585D">
        <w:rPr>
          <w:rFonts w:ascii="Times New Roman" w:hAnsi="Times New Roman"/>
          <w:color w:val="0070C0"/>
          <w:sz w:val="16"/>
          <w:szCs w:val="16"/>
        </w:rPr>
        <w:softHyphen/>
        <w:t>дывал следующее:</w:t>
      </w:r>
    </w:p>
    <w:p w14:paraId="73F60F30"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«Основной причиной невыполнения про</w:t>
      </w:r>
      <w:r w:rsidRPr="0077585D">
        <w:rPr>
          <w:rFonts w:ascii="Times New Roman" w:hAnsi="Times New Roman"/>
          <w:color w:val="0070C0"/>
          <w:sz w:val="16"/>
          <w:szCs w:val="16"/>
        </w:rPr>
        <w:softHyphen/>
        <w:t>граммы ноября месяца остается до сих пор неразрешенный вопрос с заготовительными цехами завода.</w:t>
      </w:r>
    </w:p>
    <w:p w14:paraId="41B18791"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своей мощности сталелитейные цеха не могут обеспечить заготовками беспере</w:t>
      </w:r>
      <w:r w:rsidRPr="0077585D">
        <w:rPr>
          <w:rFonts w:ascii="Times New Roman" w:hAnsi="Times New Roman"/>
          <w:color w:val="0070C0"/>
          <w:sz w:val="16"/>
          <w:szCs w:val="16"/>
        </w:rPr>
        <w:softHyphen/>
        <w:t>бойной работы механосборочные цеха, кро</w:t>
      </w:r>
      <w:r w:rsidRPr="0077585D">
        <w:rPr>
          <w:rFonts w:ascii="Times New Roman" w:hAnsi="Times New Roman"/>
          <w:color w:val="0070C0"/>
          <w:sz w:val="16"/>
          <w:szCs w:val="16"/>
        </w:rPr>
        <w:softHyphen/>
        <w:t>ме этого в значительной степени тормозят подачу заготовок кузнечные цеха по штампо</w:t>
      </w:r>
      <w:r w:rsidRPr="0077585D">
        <w:rPr>
          <w:rFonts w:ascii="Times New Roman" w:hAnsi="Times New Roman"/>
          <w:color w:val="0070C0"/>
          <w:sz w:val="16"/>
          <w:szCs w:val="16"/>
        </w:rPr>
        <w:softHyphen/>
        <w:t>ванным заготовкам.</w:t>
      </w:r>
    </w:p>
    <w:p w14:paraId="52AAAB81"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Вследствие этого, сборочные цеха заво</w:t>
      </w:r>
      <w:r w:rsidRPr="0077585D">
        <w:rPr>
          <w:rFonts w:ascii="Times New Roman" w:hAnsi="Times New Roman"/>
          <w:color w:val="0070C0"/>
          <w:sz w:val="16"/>
          <w:szCs w:val="16"/>
        </w:rPr>
        <w:softHyphen/>
        <w:t>да начинают программу месяца совершенно не имея заделов, и первая половина месяца программы идет вне графика, что приводит к тому, что завод с 15-го числа и до конца ме</w:t>
      </w:r>
      <w:r w:rsidRPr="0077585D">
        <w:rPr>
          <w:rFonts w:ascii="Times New Roman" w:hAnsi="Times New Roman"/>
          <w:color w:val="0070C0"/>
          <w:sz w:val="16"/>
          <w:szCs w:val="16"/>
        </w:rPr>
        <w:softHyphen/>
        <w:t>сяца начинает «штурмовщину» со всеми вы</w:t>
      </w:r>
      <w:r w:rsidRPr="0077585D">
        <w:rPr>
          <w:rFonts w:ascii="Times New Roman" w:hAnsi="Times New Roman"/>
          <w:color w:val="0070C0"/>
          <w:sz w:val="16"/>
          <w:szCs w:val="16"/>
        </w:rPr>
        <w:softHyphen/>
        <w:t>текающими отсюда последствиями.</w:t>
      </w:r>
    </w:p>
    <w:p w14:paraId="788247EE"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Второй причиной невыполнения програм</w:t>
      </w:r>
      <w:r w:rsidRPr="0077585D">
        <w:rPr>
          <w:rFonts w:ascii="Times New Roman" w:hAnsi="Times New Roman"/>
          <w:color w:val="0070C0"/>
          <w:sz w:val="16"/>
          <w:szCs w:val="16"/>
        </w:rPr>
        <w:softHyphen/>
        <w:t>мы по КВ-1С является случай грубого на</w:t>
      </w:r>
      <w:r w:rsidRPr="0077585D">
        <w:rPr>
          <w:rFonts w:ascii="Times New Roman" w:hAnsi="Times New Roman"/>
          <w:color w:val="0070C0"/>
          <w:sz w:val="16"/>
          <w:szCs w:val="16"/>
        </w:rPr>
        <w:softHyphen/>
        <w:t>рушения технологии изготовления нижних опорных катков, из-за чего собранные ма</w:t>
      </w:r>
      <w:r w:rsidRPr="0077585D">
        <w:rPr>
          <w:rFonts w:ascii="Times New Roman" w:hAnsi="Times New Roman"/>
          <w:color w:val="0070C0"/>
          <w:sz w:val="16"/>
          <w:szCs w:val="16"/>
        </w:rPr>
        <w:softHyphen/>
        <w:t>шины простаивали в цехе без катков, так как партия имеющихся в заделе была нами забракована...</w:t>
      </w:r>
    </w:p>
    <w:p w14:paraId="390E6E05"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Третьей причиной невыполнения програм</w:t>
      </w:r>
      <w:r w:rsidRPr="0077585D">
        <w:rPr>
          <w:rFonts w:ascii="Times New Roman" w:hAnsi="Times New Roman"/>
          <w:color w:val="0070C0"/>
          <w:sz w:val="16"/>
          <w:szCs w:val="16"/>
        </w:rPr>
        <w:softHyphen/>
        <w:t>мы КВ-1С является перебой в планомерной подаче корпусов на сборку. Всего за месяц поступило корпусов на Кировский завод 137, причем все эти корпуса разукомплектованы, то есть нет некоторых деталей, например: бронемасок, корыт, крышек и т.д. Следова</w:t>
      </w:r>
      <w:r w:rsidRPr="0077585D">
        <w:rPr>
          <w:rFonts w:ascii="Times New Roman" w:hAnsi="Times New Roman"/>
          <w:color w:val="0070C0"/>
          <w:sz w:val="16"/>
          <w:szCs w:val="16"/>
        </w:rPr>
        <w:softHyphen/>
        <w:t>тельно это нарушало нормальный ритм заде</w:t>
      </w:r>
      <w:r w:rsidRPr="0077585D">
        <w:rPr>
          <w:rFonts w:ascii="Times New Roman" w:hAnsi="Times New Roman"/>
          <w:color w:val="0070C0"/>
          <w:sz w:val="16"/>
          <w:szCs w:val="16"/>
        </w:rPr>
        <w:softHyphen/>
        <w:t>ла на корпусном конвейере.</w:t>
      </w:r>
    </w:p>
    <w:p w14:paraId="799F99B1"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Четвертой причиной невыполнения про</w:t>
      </w:r>
      <w:r w:rsidRPr="0077585D">
        <w:rPr>
          <w:rFonts w:ascii="Times New Roman" w:hAnsi="Times New Roman"/>
          <w:color w:val="0070C0"/>
          <w:sz w:val="16"/>
          <w:szCs w:val="16"/>
        </w:rPr>
        <w:softHyphen/>
        <w:t>граммы по заводу является недостаточное снабжение завода электроэнергией и углем вследствие чего часто стоят цеха. Так, в ночь с 30/XI на 1/XII цех МХ-1 совершенно не ра</w:t>
      </w:r>
      <w:r w:rsidRPr="0077585D">
        <w:rPr>
          <w:rFonts w:ascii="Times New Roman" w:hAnsi="Times New Roman"/>
          <w:color w:val="0070C0"/>
          <w:sz w:val="16"/>
          <w:szCs w:val="16"/>
        </w:rPr>
        <w:softHyphen/>
        <w:t>ботал - отсутствовала электроэнергия; но</w:t>
      </w:r>
      <w:r w:rsidRPr="0077585D">
        <w:rPr>
          <w:rFonts w:ascii="Times New Roman" w:hAnsi="Times New Roman"/>
          <w:color w:val="0070C0"/>
          <w:sz w:val="16"/>
          <w:szCs w:val="16"/>
        </w:rPr>
        <w:softHyphen/>
        <w:t>чью с 1 на 2/XII в течение 30 минут был вы</w:t>
      </w:r>
      <w:r w:rsidRPr="0077585D">
        <w:rPr>
          <w:rFonts w:ascii="Times New Roman" w:hAnsi="Times New Roman"/>
          <w:color w:val="0070C0"/>
          <w:sz w:val="16"/>
          <w:szCs w:val="16"/>
        </w:rPr>
        <w:softHyphen/>
        <w:t>ключен весь завод из-за отсутствия электроэ</w:t>
      </w:r>
      <w:r w:rsidRPr="0077585D">
        <w:rPr>
          <w:rFonts w:ascii="Times New Roman" w:hAnsi="Times New Roman"/>
          <w:color w:val="0070C0"/>
          <w:sz w:val="16"/>
          <w:szCs w:val="16"/>
        </w:rPr>
        <w:softHyphen/>
        <w:t>нергии, часто стоят молоты из-за отсутствия пара и т.д.».</w:t>
      </w:r>
    </w:p>
    <w:p w14:paraId="7AD8205F"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Вместе с тем, собранные танки еще име</w:t>
      </w:r>
      <w:r w:rsidRPr="0077585D">
        <w:rPr>
          <w:rFonts w:ascii="Times New Roman" w:hAnsi="Times New Roman"/>
          <w:color w:val="0070C0"/>
          <w:sz w:val="16"/>
          <w:szCs w:val="16"/>
        </w:rPr>
        <w:softHyphen/>
        <w:t>ли большое количество недостатков, связан</w:t>
      </w:r>
      <w:r w:rsidRPr="0077585D">
        <w:rPr>
          <w:rFonts w:ascii="Times New Roman" w:hAnsi="Times New Roman"/>
          <w:color w:val="0070C0"/>
          <w:sz w:val="16"/>
          <w:szCs w:val="16"/>
        </w:rPr>
        <w:softHyphen/>
        <w:t>ных, прежде всего, с нарушением производ</w:t>
      </w:r>
      <w:r w:rsidRPr="0077585D">
        <w:rPr>
          <w:rFonts w:ascii="Times New Roman" w:hAnsi="Times New Roman"/>
          <w:color w:val="0070C0"/>
          <w:sz w:val="16"/>
          <w:szCs w:val="16"/>
        </w:rPr>
        <w:softHyphen/>
        <w:t>ства. Например, проведенная представителя</w:t>
      </w:r>
      <w:r w:rsidRPr="0077585D">
        <w:rPr>
          <w:rFonts w:ascii="Times New Roman" w:hAnsi="Times New Roman"/>
          <w:color w:val="0070C0"/>
          <w:sz w:val="16"/>
          <w:szCs w:val="16"/>
        </w:rPr>
        <w:softHyphen/>
        <w:t>ми военной приемки проверка изготовления шестерен коробки перемены передач пока</w:t>
      </w:r>
      <w:r w:rsidRPr="0077585D">
        <w:rPr>
          <w:rFonts w:ascii="Times New Roman" w:hAnsi="Times New Roman"/>
          <w:color w:val="0070C0"/>
          <w:sz w:val="16"/>
          <w:szCs w:val="16"/>
        </w:rPr>
        <w:softHyphen/>
        <w:t>зала, что их значительная часть имеет от</w:t>
      </w:r>
      <w:r w:rsidRPr="0077585D">
        <w:rPr>
          <w:rFonts w:ascii="Times New Roman" w:hAnsi="Times New Roman"/>
          <w:color w:val="0070C0"/>
          <w:sz w:val="16"/>
          <w:szCs w:val="16"/>
        </w:rPr>
        <w:softHyphen/>
        <w:t>клонение от чертежей и технических усло</w:t>
      </w:r>
      <w:r w:rsidRPr="0077585D">
        <w:rPr>
          <w:rFonts w:ascii="Times New Roman" w:hAnsi="Times New Roman"/>
          <w:color w:val="0070C0"/>
          <w:sz w:val="16"/>
          <w:szCs w:val="16"/>
        </w:rPr>
        <w:softHyphen/>
        <w:t>вий. Причинами этого являлись как недо</w:t>
      </w:r>
      <w:r w:rsidRPr="0077585D">
        <w:rPr>
          <w:rFonts w:ascii="Times New Roman" w:hAnsi="Times New Roman"/>
          <w:color w:val="0070C0"/>
          <w:sz w:val="16"/>
          <w:szCs w:val="16"/>
        </w:rPr>
        <w:softHyphen/>
        <w:t>статочный контроль за качеством деталей по линии ОТК (отдел технического контроля завода</w:t>
      </w:r>
      <w:r w:rsidRPr="0077585D">
        <w:rPr>
          <w:rFonts w:ascii="Times New Roman" w:hAnsi="Times New Roman"/>
          <w:i/>
          <w:iCs/>
          <w:color w:val="0070C0"/>
          <w:sz w:val="16"/>
          <w:szCs w:val="16"/>
        </w:rPr>
        <w:t>),</w:t>
      </w:r>
      <w:r w:rsidRPr="0077585D">
        <w:rPr>
          <w:rFonts w:ascii="Times New Roman" w:hAnsi="Times New Roman"/>
          <w:color w:val="0070C0"/>
          <w:sz w:val="16"/>
          <w:szCs w:val="16"/>
        </w:rPr>
        <w:t xml:space="preserve"> так и отсутствие систематической проверки станков и обо</w:t>
      </w:r>
      <w:r w:rsidRPr="0077585D">
        <w:rPr>
          <w:rFonts w:ascii="Times New Roman" w:hAnsi="Times New Roman"/>
          <w:color w:val="0070C0"/>
          <w:sz w:val="16"/>
          <w:szCs w:val="16"/>
        </w:rPr>
        <w:softHyphen/>
        <w:t>рудования в цехах, недостаточное количе</w:t>
      </w:r>
      <w:r w:rsidRPr="0077585D">
        <w:rPr>
          <w:rFonts w:ascii="Times New Roman" w:hAnsi="Times New Roman"/>
          <w:color w:val="0070C0"/>
          <w:sz w:val="16"/>
          <w:szCs w:val="16"/>
        </w:rPr>
        <w:softHyphen/>
        <w:t>ство измерительного инструмента и наруше</w:t>
      </w:r>
      <w:r w:rsidRPr="0077585D">
        <w:rPr>
          <w:rFonts w:ascii="Times New Roman" w:hAnsi="Times New Roman"/>
          <w:color w:val="0070C0"/>
          <w:sz w:val="16"/>
          <w:szCs w:val="16"/>
        </w:rPr>
        <w:softHyphen/>
        <w:t>ние процесса термообработки деталей ше</w:t>
      </w:r>
      <w:r w:rsidRPr="0077585D">
        <w:rPr>
          <w:rFonts w:ascii="Times New Roman" w:hAnsi="Times New Roman"/>
          <w:color w:val="0070C0"/>
          <w:sz w:val="16"/>
          <w:szCs w:val="16"/>
        </w:rPr>
        <w:softHyphen/>
        <w:t>стерен. По сообщению военпреда, «все это вместе создает обстановку производствен</w:t>
      </w:r>
      <w:r w:rsidRPr="0077585D">
        <w:rPr>
          <w:rFonts w:ascii="Times New Roman" w:hAnsi="Times New Roman"/>
          <w:color w:val="0070C0"/>
          <w:sz w:val="16"/>
          <w:szCs w:val="16"/>
        </w:rPr>
        <w:softHyphen/>
        <w:t>ной недисциплинированности , и отсутствия ответственности за собранный узел для ма</w:t>
      </w:r>
      <w:r w:rsidRPr="0077585D">
        <w:rPr>
          <w:rFonts w:ascii="Times New Roman" w:hAnsi="Times New Roman"/>
          <w:color w:val="0070C0"/>
          <w:sz w:val="16"/>
          <w:szCs w:val="16"/>
        </w:rPr>
        <w:softHyphen/>
        <w:t>шины». Для устранения указанных выше не</w:t>
      </w:r>
      <w:r w:rsidRPr="0077585D">
        <w:rPr>
          <w:rFonts w:ascii="Times New Roman" w:hAnsi="Times New Roman"/>
          <w:color w:val="0070C0"/>
          <w:sz w:val="16"/>
          <w:szCs w:val="16"/>
        </w:rPr>
        <w:softHyphen/>
        <w:t>достатков представители военной приемки перед директором Челябинского Кировско</w:t>
      </w:r>
      <w:r w:rsidRPr="0077585D">
        <w:rPr>
          <w:rFonts w:ascii="Times New Roman" w:hAnsi="Times New Roman"/>
          <w:color w:val="0070C0"/>
          <w:sz w:val="16"/>
          <w:szCs w:val="16"/>
        </w:rPr>
        <w:softHyphen/>
        <w:t>го завода и начальником ОТК поставили во</w:t>
      </w:r>
      <w:r w:rsidRPr="0077585D">
        <w:rPr>
          <w:rFonts w:ascii="Times New Roman" w:hAnsi="Times New Roman"/>
          <w:color w:val="0070C0"/>
          <w:sz w:val="16"/>
          <w:szCs w:val="16"/>
        </w:rPr>
        <w:softHyphen/>
        <w:t>прос «о повышении ответственности за изго</w:t>
      </w:r>
      <w:r w:rsidRPr="0077585D">
        <w:rPr>
          <w:rFonts w:ascii="Times New Roman" w:hAnsi="Times New Roman"/>
          <w:color w:val="0070C0"/>
          <w:sz w:val="16"/>
          <w:szCs w:val="16"/>
        </w:rPr>
        <w:softHyphen/>
        <w:t>тавливаемую продукцию и устранении отме</w:t>
      </w:r>
      <w:r w:rsidRPr="0077585D">
        <w:rPr>
          <w:rFonts w:ascii="Times New Roman" w:hAnsi="Times New Roman"/>
          <w:color w:val="0070C0"/>
          <w:sz w:val="16"/>
          <w:szCs w:val="16"/>
        </w:rPr>
        <w:softHyphen/>
        <w:t>ченных недостатков» (25011).</w:t>
      </w:r>
    </w:p>
    <w:p w14:paraId="505ECD21" w14:textId="77777777" w:rsidR="0051729B" w:rsidRPr="0077585D" w:rsidRDefault="0051729B" w:rsidP="0051729B">
      <w:pPr>
        <w:spacing w:after="0" w:line="240" w:lineRule="auto"/>
        <w:jc w:val="both"/>
        <w:rPr>
          <w:rFonts w:ascii="Times New Roman" w:hAnsi="Times New Roman"/>
          <w:color w:val="0070C0"/>
          <w:sz w:val="16"/>
          <w:szCs w:val="16"/>
        </w:rPr>
      </w:pPr>
    </w:p>
    <w:p w14:paraId="5FF04520" w14:textId="77777777" w:rsidR="0051729B" w:rsidRPr="0077585D" w:rsidRDefault="0051729B" w:rsidP="0051729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ноябре 1942 года ЧКЗ изготовил 10 КВ-8С, причем семь из них имели не только башню, но и корпус от КВ-1: из-за отсутствия в достаточном ко</w:t>
      </w:r>
      <w:r w:rsidRPr="0077585D">
        <w:rPr>
          <w:rFonts w:ascii="Times New Roman" w:hAnsi="Times New Roman"/>
          <w:color w:val="0070C0"/>
          <w:sz w:val="16"/>
          <w:szCs w:val="16"/>
        </w:rPr>
        <w:softHyphen/>
        <w:t>личестве корпусов КВ-1С, постановлением ГКО было разрешено использование корпу</w:t>
      </w:r>
      <w:r w:rsidRPr="0077585D">
        <w:rPr>
          <w:rFonts w:ascii="Times New Roman" w:hAnsi="Times New Roman"/>
          <w:color w:val="0070C0"/>
          <w:sz w:val="16"/>
          <w:szCs w:val="16"/>
        </w:rPr>
        <w:softHyphen/>
        <w:t>сов от КВ-1 (об этом говорилось выше). В де</w:t>
      </w:r>
      <w:r w:rsidRPr="0077585D">
        <w:rPr>
          <w:rFonts w:ascii="Times New Roman" w:hAnsi="Times New Roman"/>
          <w:color w:val="0070C0"/>
          <w:sz w:val="16"/>
          <w:szCs w:val="16"/>
        </w:rPr>
        <w:softHyphen/>
        <w:t>кабре КВ-8С не производились, и таким об</w:t>
      </w:r>
      <w:r w:rsidRPr="0077585D">
        <w:rPr>
          <w:rFonts w:ascii="Times New Roman" w:hAnsi="Times New Roman"/>
          <w:color w:val="0070C0"/>
          <w:sz w:val="16"/>
          <w:szCs w:val="16"/>
        </w:rPr>
        <w:softHyphen/>
        <w:t>разом за 1942 год ЧКЗ сдал 25 КВ-8С с баш</w:t>
      </w:r>
      <w:r w:rsidRPr="0077585D">
        <w:rPr>
          <w:rFonts w:ascii="Times New Roman" w:hAnsi="Times New Roman"/>
          <w:color w:val="0070C0"/>
          <w:sz w:val="16"/>
          <w:szCs w:val="16"/>
        </w:rPr>
        <w:softHyphen/>
        <w:t>нями КВ-1 (25011).</w:t>
      </w:r>
    </w:p>
    <w:p w14:paraId="1F98CA2C" w14:textId="77777777" w:rsidR="0051729B" w:rsidRPr="0077585D" w:rsidRDefault="0051729B" w:rsidP="0051729B">
      <w:pPr>
        <w:spacing w:after="0" w:line="240" w:lineRule="auto"/>
        <w:jc w:val="both"/>
        <w:rPr>
          <w:rFonts w:ascii="Times New Roman" w:hAnsi="Times New Roman"/>
          <w:color w:val="0070C0"/>
          <w:sz w:val="16"/>
          <w:szCs w:val="16"/>
        </w:rPr>
      </w:pPr>
    </w:p>
    <w:p w14:paraId="5565E5E5"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ноябре 1942 года ЧКЗ изготовил 10 КВ-8С, причем семь из них имели не только башню, но и корпус от КВ-1: из-за отсутствия в достаточном ко</w:t>
      </w:r>
      <w:r w:rsidRPr="0084550E">
        <w:rPr>
          <w:rFonts w:ascii="Times New Roman" w:cs="Times New Roman"/>
          <w:color w:val="000000" w:themeColor="text1"/>
          <w:spacing w:val="0"/>
        </w:rPr>
        <w:softHyphen/>
        <w:t>личестве корпусов КВ-1С, постановлением ГКО было разрешено использование корпу</w:t>
      </w:r>
      <w:r w:rsidRPr="0084550E">
        <w:rPr>
          <w:rFonts w:ascii="Times New Roman" w:cs="Times New Roman"/>
          <w:color w:val="000000" w:themeColor="text1"/>
          <w:spacing w:val="0"/>
        </w:rPr>
        <w:softHyphen/>
        <w:t>сов от КВ-1 (об этом говорилось выше). В де</w:t>
      </w:r>
      <w:r w:rsidRPr="0084550E">
        <w:rPr>
          <w:rFonts w:ascii="Times New Roman" w:cs="Times New Roman"/>
          <w:color w:val="000000" w:themeColor="text1"/>
          <w:spacing w:val="0"/>
        </w:rPr>
        <w:softHyphen/>
        <w:t>кабре КВ-8С не производились, и таким об</w:t>
      </w:r>
      <w:r w:rsidRPr="0084550E">
        <w:rPr>
          <w:rFonts w:ascii="Times New Roman" w:cs="Times New Roman"/>
          <w:color w:val="000000" w:themeColor="text1"/>
          <w:spacing w:val="0"/>
        </w:rPr>
        <w:softHyphen/>
        <w:t>разом за 1942 год ЧКЗ сдал 25 КВ-8С с баш</w:t>
      </w:r>
      <w:r w:rsidRPr="0084550E">
        <w:rPr>
          <w:rFonts w:ascii="Times New Roman" w:cs="Times New Roman"/>
          <w:color w:val="000000" w:themeColor="text1"/>
          <w:spacing w:val="0"/>
        </w:rPr>
        <w:softHyphen/>
        <w:t>нями КВ-1 (15226).</w:t>
      </w:r>
    </w:p>
    <w:p w14:paraId="41315896"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p>
    <w:p w14:paraId="1D2044EA" w14:textId="20BD7CEF"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ноя</w:t>
      </w:r>
      <w:r w:rsidRPr="0084550E">
        <w:rPr>
          <w:rFonts w:ascii="Times New Roman" w:cs="Times New Roman"/>
          <w:color w:val="000000" w:themeColor="text1"/>
          <w:spacing w:val="0"/>
        </w:rPr>
        <w:softHyphen/>
        <w:t xml:space="preserve">бре 1942 года, несмотря на то, что проблему с корпусами для выпуска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удалось решить,</w:t>
      </w:r>
      <w:r w:rsidR="0049725E">
        <w:rPr>
          <w:rFonts w:ascii="Times New Roman" w:cs="Times New Roman"/>
          <w:color w:val="000000" w:themeColor="text1"/>
          <w:spacing w:val="0"/>
        </w:rPr>
        <w:t xml:space="preserve"> </w:t>
      </w:r>
      <w:r w:rsidRPr="0084550E">
        <w:rPr>
          <w:rFonts w:ascii="Times New Roman" w:cs="Times New Roman"/>
          <w:color w:val="000000" w:themeColor="text1"/>
          <w:spacing w:val="0"/>
        </w:rPr>
        <w:t>план производства этих машин ЧКЗ выполнил всего на 79%. В докладе о ра</w:t>
      </w:r>
      <w:r w:rsidRPr="0084550E">
        <w:rPr>
          <w:rFonts w:ascii="Times New Roman" w:cs="Times New Roman"/>
          <w:color w:val="000000" w:themeColor="text1"/>
          <w:spacing w:val="0"/>
        </w:rPr>
        <w:softHyphen/>
        <w:t>боте завода за данный месяц военпред докла</w:t>
      </w:r>
      <w:r w:rsidRPr="0084550E">
        <w:rPr>
          <w:rFonts w:ascii="Times New Roman" w:cs="Times New Roman"/>
          <w:color w:val="000000" w:themeColor="text1"/>
          <w:spacing w:val="0"/>
        </w:rPr>
        <w:softHyphen/>
        <w:t>дывал следующее:</w:t>
      </w:r>
    </w:p>
    <w:p w14:paraId="7A00975A"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«Основной причиной невыполнения про</w:t>
      </w:r>
      <w:r w:rsidRPr="0084550E">
        <w:rPr>
          <w:rFonts w:ascii="Times New Roman" w:cs="Times New Roman"/>
          <w:color w:val="000000" w:themeColor="text1"/>
          <w:spacing w:val="0"/>
        </w:rPr>
        <w:softHyphen/>
        <w:t>граммы ноября месяца остается до сих пор неразрешенный вопрос с заготовительными цехами завода.</w:t>
      </w:r>
    </w:p>
    <w:p w14:paraId="03BB4971"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 своей мощности сталелитейные цеха не могут обеспечить заготовками беспере</w:t>
      </w:r>
      <w:r w:rsidRPr="0084550E">
        <w:rPr>
          <w:rFonts w:ascii="Times New Roman" w:cs="Times New Roman"/>
          <w:color w:val="000000" w:themeColor="text1"/>
          <w:spacing w:val="0"/>
        </w:rPr>
        <w:softHyphen/>
        <w:t>бойной работы механосборочные цеха, кро</w:t>
      </w:r>
      <w:r w:rsidRPr="0084550E">
        <w:rPr>
          <w:rFonts w:ascii="Times New Roman" w:cs="Times New Roman"/>
          <w:color w:val="000000" w:themeColor="text1"/>
          <w:spacing w:val="0"/>
        </w:rPr>
        <w:softHyphen/>
        <w:t>ме этого в значительной степени тормозят подачу заготовок кузнечные цеха по штампо</w:t>
      </w:r>
      <w:r w:rsidRPr="0084550E">
        <w:rPr>
          <w:rFonts w:ascii="Times New Roman" w:cs="Times New Roman"/>
          <w:color w:val="000000" w:themeColor="text1"/>
          <w:spacing w:val="0"/>
        </w:rPr>
        <w:softHyphen/>
        <w:t>ванным заготовкам.</w:t>
      </w:r>
    </w:p>
    <w:p w14:paraId="42FD1D56"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Вследствие этого, сборочные цеха заво</w:t>
      </w:r>
      <w:r w:rsidRPr="0084550E">
        <w:rPr>
          <w:rFonts w:ascii="Times New Roman" w:cs="Times New Roman"/>
          <w:color w:val="000000" w:themeColor="text1"/>
          <w:spacing w:val="0"/>
        </w:rPr>
        <w:softHyphen/>
        <w:t>да начинают программу месяца совершенно не имея заделов, и первая половина месяца программы идет вне графика, что приводит к тому, что завод с 15-го числа и до конца ме</w:t>
      </w:r>
      <w:r w:rsidRPr="0084550E">
        <w:rPr>
          <w:rFonts w:ascii="Times New Roman" w:cs="Times New Roman"/>
          <w:color w:val="000000" w:themeColor="text1"/>
          <w:spacing w:val="0"/>
        </w:rPr>
        <w:softHyphen/>
        <w:t>сяца начинает «штурмовщину» со всеми вы</w:t>
      </w:r>
      <w:r w:rsidRPr="0084550E">
        <w:rPr>
          <w:rFonts w:ascii="Times New Roman" w:cs="Times New Roman"/>
          <w:color w:val="000000" w:themeColor="text1"/>
          <w:spacing w:val="0"/>
        </w:rPr>
        <w:softHyphen/>
        <w:t>текающими отсюда последствиями.</w:t>
      </w:r>
    </w:p>
    <w:p w14:paraId="035B494F"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Второй причиной невыполнения програм</w:t>
      </w:r>
      <w:r w:rsidRPr="0084550E">
        <w:rPr>
          <w:rFonts w:ascii="Times New Roman" w:cs="Times New Roman"/>
          <w:color w:val="000000" w:themeColor="text1"/>
          <w:spacing w:val="0"/>
        </w:rPr>
        <w:softHyphen/>
        <w:t xml:space="preserve">мы по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является случай грубого на</w:t>
      </w:r>
      <w:r w:rsidRPr="0084550E">
        <w:rPr>
          <w:rFonts w:ascii="Times New Roman" w:cs="Times New Roman"/>
          <w:color w:val="000000" w:themeColor="text1"/>
          <w:spacing w:val="0"/>
        </w:rPr>
        <w:softHyphen/>
        <w:t>рушения технологии изготовления нижних опорных катков, из-за чего собранные ма</w:t>
      </w:r>
      <w:r w:rsidRPr="0084550E">
        <w:rPr>
          <w:rFonts w:ascii="Times New Roman" w:cs="Times New Roman"/>
          <w:color w:val="000000" w:themeColor="text1"/>
          <w:spacing w:val="0"/>
        </w:rPr>
        <w:softHyphen/>
        <w:t>шины простаивали в цехе без катков, так как партия имеющихся в заделе была нами забракована...</w:t>
      </w:r>
    </w:p>
    <w:p w14:paraId="6017FFBD" w14:textId="77777777" w:rsidR="00A3483C" w:rsidRPr="0084550E" w:rsidRDefault="00A348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Третьей причиной невыполнения програм</w:t>
      </w:r>
      <w:r w:rsidRPr="0084550E">
        <w:rPr>
          <w:rFonts w:ascii="Times New Roman" w:hAnsi="Times New Roman"/>
          <w:color w:val="000000" w:themeColor="text1"/>
          <w:sz w:val="16"/>
          <w:szCs w:val="16"/>
        </w:rPr>
        <w:softHyphen/>
        <w:t xml:space="preserve">мы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является перебой в планомерной подаче корпусов на сборку. Всего за месяц поступило корпусов на Кировский завод 137, причем все эти корпуса разукомплектованы, то есть нет некоторых деталей, например: бронемасок, корыт, крышек и т.д. Следова</w:t>
      </w:r>
      <w:r w:rsidRPr="0084550E">
        <w:rPr>
          <w:rFonts w:ascii="Times New Roman" w:hAnsi="Times New Roman"/>
          <w:color w:val="000000" w:themeColor="text1"/>
          <w:sz w:val="16"/>
          <w:szCs w:val="16"/>
        </w:rPr>
        <w:softHyphen/>
        <w:t>тельно это нарушало нормальный ритм заде</w:t>
      </w:r>
      <w:r w:rsidRPr="0084550E">
        <w:rPr>
          <w:rFonts w:ascii="Times New Roman" w:hAnsi="Times New Roman"/>
          <w:color w:val="000000" w:themeColor="text1"/>
          <w:sz w:val="16"/>
          <w:szCs w:val="16"/>
        </w:rPr>
        <w:softHyphen/>
        <w:t>ла на корпусном конвейере.</w:t>
      </w:r>
    </w:p>
    <w:p w14:paraId="13BADDAA"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Четвертой причиной невыполнения про</w:t>
      </w:r>
      <w:r w:rsidRPr="0084550E">
        <w:rPr>
          <w:rFonts w:ascii="Times New Roman" w:cs="Times New Roman"/>
          <w:color w:val="000000" w:themeColor="text1"/>
          <w:spacing w:val="0"/>
        </w:rPr>
        <w:softHyphen/>
        <w:t>граммы по заводу является недостаточное снабжение завода электроэнергией и углем вследствие чего часто стоят цеха. Так, в ночь с 30/</w:t>
      </w:r>
      <w:r w:rsidRPr="0084550E">
        <w:rPr>
          <w:rFonts w:ascii="Times New Roman" w:cs="Times New Roman"/>
          <w:color w:val="000000" w:themeColor="text1"/>
          <w:spacing w:val="0"/>
          <w:lang w:val="en-US"/>
        </w:rPr>
        <w:t>XI</w:t>
      </w:r>
      <w:r w:rsidRPr="0084550E">
        <w:rPr>
          <w:rFonts w:ascii="Times New Roman" w:cs="Times New Roman"/>
          <w:color w:val="000000" w:themeColor="text1"/>
          <w:spacing w:val="0"/>
        </w:rPr>
        <w:t xml:space="preserve"> на 1/</w:t>
      </w:r>
      <w:r w:rsidRPr="0084550E">
        <w:rPr>
          <w:rFonts w:ascii="Times New Roman" w:cs="Times New Roman"/>
          <w:color w:val="000000" w:themeColor="text1"/>
          <w:spacing w:val="0"/>
          <w:lang w:val="en-US"/>
        </w:rPr>
        <w:t>XII</w:t>
      </w:r>
      <w:r w:rsidRPr="0084550E">
        <w:rPr>
          <w:rFonts w:ascii="Times New Roman" w:cs="Times New Roman"/>
          <w:color w:val="000000" w:themeColor="text1"/>
          <w:spacing w:val="0"/>
        </w:rPr>
        <w:t xml:space="preserve"> цех МХ-1 совершенно не ра</w:t>
      </w:r>
      <w:r w:rsidRPr="0084550E">
        <w:rPr>
          <w:rFonts w:ascii="Times New Roman" w:cs="Times New Roman"/>
          <w:color w:val="000000" w:themeColor="text1"/>
          <w:spacing w:val="0"/>
        </w:rPr>
        <w:softHyphen/>
        <w:t>ботал — отсутствовала электроэнергия; но</w:t>
      </w:r>
      <w:r w:rsidRPr="0084550E">
        <w:rPr>
          <w:rFonts w:ascii="Times New Roman" w:cs="Times New Roman"/>
          <w:color w:val="000000" w:themeColor="text1"/>
          <w:spacing w:val="0"/>
        </w:rPr>
        <w:softHyphen/>
        <w:t>чью с 1 на 2/</w:t>
      </w:r>
      <w:r w:rsidRPr="0084550E">
        <w:rPr>
          <w:rFonts w:ascii="Times New Roman" w:cs="Times New Roman"/>
          <w:color w:val="000000" w:themeColor="text1"/>
          <w:spacing w:val="0"/>
          <w:lang w:val="en-US"/>
        </w:rPr>
        <w:t>XII</w:t>
      </w:r>
      <w:r w:rsidRPr="0084550E">
        <w:rPr>
          <w:rFonts w:ascii="Times New Roman" w:cs="Times New Roman"/>
          <w:color w:val="000000" w:themeColor="text1"/>
          <w:spacing w:val="0"/>
        </w:rPr>
        <w:t xml:space="preserve"> в течение 30 минут был вы</w:t>
      </w:r>
      <w:r w:rsidRPr="0084550E">
        <w:rPr>
          <w:rFonts w:ascii="Times New Roman" w:cs="Times New Roman"/>
          <w:color w:val="000000" w:themeColor="text1"/>
          <w:spacing w:val="0"/>
        </w:rPr>
        <w:softHyphen/>
        <w:t>ключен весь завод из-за отсутствия электроэ</w:t>
      </w:r>
      <w:r w:rsidRPr="0084550E">
        <w:rPr>
          <w:rFonts w:ascii="Times New Roman" w:cs="Times New Roman"/>
          <w:color w:val="000000" w:themeColor="text1"/>
          <w:spacing w:val="0"/>
        </w:rPr>
        <w:softHyphen/>
        <w:t>нергии, часто стоят молоты из-за отсутствия пара и т.д.» (15226).</w:t>
      </w:r>
    </w:p>
    <w:p w14:paraId="02D67ABC"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p>
    <w:p w14:paraId="282518B6" w14:textId="77777777" w:rsidR="00D646B8" w:rsidRPr="0084550E" w:rsidRDefault="00D646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отзыв о танке КВ-1с пришел с НИБТ Полигона в Кубинке. Там указывалось на неудачное размещение наводчика и командира танка, вследствие чего им было тесно. Немало претензий имелось к командирской башенке. Наблюдательные приборы имели большое мертвое пространство (23-30 метров), особенно проблемным был обзор вперед, поскольку часть пространства закрывалось колпаком перископического прицела ПТ4-7. При стрельбе из кормового пулемета наводчику приходилось слезать со своего места. Хватало претензий к установке орудия, а также к прицелам. Например, окуляр прицела ТМФД-7 частично перекрывался кромкой отверстия в подвижной бронировке орудийной маски.</w:t>
      </w:r>
    </w:p>
    <w:p w14:paraId="3231B51E" w14:textId="77777777" w:rsidR="00D646B8" w:rsidRPr="0084550E" w:rsidRDefault="00D646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НИБТ Полигон выкатил 14 пунктов претензий. Часть из них оказалась схожей с тем, что поступало из действующих частей. Добавилась также претензия относительно количества люков в башне. Всего один люк - это мало. В случае поражения танка не все успевали его покинуть. В дальнейшем претензии к танку легли в основу списка необходимой модернизации КВ-1с, составленного 12 января 1943 года. Как уже говорилось, часть пунктов благополучно проигнорировали (23364).</w:t>
      </w:r>
    </w:p>
    <w:p w14:paraId="37FDFFD0" w14:textId="77777777" w:rsidR="00D646B8" w:rsidRPr="0084550E" w:rsidRDefault="00D646B8" w:rsidP="0084550E">
      <w:pPr>
        <w:spacing w:after="0" w:line="240" w:lineRule="auto"/>
        <w:jc w:val="both"/>
        <w:rPr>
          <w:rFonts w:ascii="Times New Roman" w:hAnsi="Times New Roman"/>
          <w:color w:val="000000" w:themeColor="text1"/>
          <w:sz w:val="16"/>
          <w:szCs w:val="16"/>
        </w:rPr>
      </w:pPr>
    </w:p>
    <w:p w14:paraId="264BA615" w14:textId="77777777" w:rsidR="00D646B8" w:rsidRPr="0084550E" w:rsidRDefault="00D646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ноябрь 1942 года на ЧКЗ предполагалось выпустить 170 КВ-1с и 30 КВ-8с, по факту сдали 115 обычных танков и 10 огнеметных. Больше того, далее выпуск огнеметных машин застопорился. За ноябрь ЧКЗ получил всего 137 корпусов, все разукомплектованные, также имели случаи перебоев с подачей электричества и тепла. Схожие проблемы наблюдались и в декабре 1942 года. Это привело к тому, что ни о каких 195 КВ-1с, плюс 30 КВ-8с, не шло и речи. Сдать удалось всего 125 танков, и это было лишь началом. Необходимость наращивания выпуска Т-34, всё сильнее снижало приоритет по выпуску тяжелого танка (23364).</w:t>
      </w:r>
    </w:p>
    <w:p w14:paraId="3F2F2D19" w14:textId="77777777" w:rsidR="00D646B8" w:rsidRPr="0084550E" w:rsidRDefault="00D646B8" w:rsidP="0084550E">
      <w:pPr>
        <w:spacing w:after="0" w:line="240" w:lineRule="auto"/>
        <w:jc w:val="both"/>
        <w:rPr>
          <w:rFonts w:ascii="Times New Roman" w:hAnsi="Times New Roman"/>
          <w:color w:val="000000" w:themeColor="text1"/>
          <w:sz w:val="16"/>
          <w:szCs w:val="16"/>
        </w:rPr>
      </w:pPr>
    </w:p>
    <w:p w14:paraId="792F25B5" w14:textId="77777777" w:rsidR="00A3483C" w:rsidRPr="0084550E" w:rsidRDefault="00A348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ноябре 1942 на ЧКЗ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(15838).</w:t>
      </w:r>
    </w:p>
    <w:p w14:paraId="20C67F6D" w14:textId="77777777" w:rsidR="00A3483C" w:rsidRPr="0084550E" w:rsidRDefault="00A3483C" w:rsidP="0084550E">
      <w:pPr>
        <w:pStyle w:val="ae"/>
        <w:shd w:val="clear" w:color="auto" w:fill="FFFFFF"/>
        <w:spacing w:before="0" w:after="0"/>
        <w:jc w:val="both"/>
        <w:rPr>
          <w:color w:val="000000" w:themeColor="text1"/>
          <w:sz w:val="16"/>
          <w:szCs w:val="16"/>
        </w:rPr>
      </w:pPr>
    </w:p>
    <w:p w14:paraId="7A134DF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ноября 1942 года по май 1945 года ротные учения (в составе маршевых рот) прошли 4685 танков (Омского завода № 174), при этом были выявлены следующие основные дефекты.</w:t>
      </w:r>
    </w:p>
    <w:p w14:paraId="51A1EC1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Выход из строя коробки перемены передач - всего за данный период заменена 371 коробка. В начале 1943 года поломки коробок передач приняли массовый характер, главным образом из-за разрушения шестерен 3 и 4-й передач. Основной причиной этого явления являлась некачественная термическая и механическая обработка. С введением 5-скоростной коробки перемены передач чисто поломок снизилось, но до конца воины изжить этот недостаток так и не удалось. Основными причинами этого являлись как некачественная механическая и термическая обработка, так и применение некачественных поковок для изготовления деталей, а также небрежный монтаж механизмов. Например, в мае 1945 года пришлось заменить 8 коробок передач из-за пропущенного брака.</w:t>
      </w:r>
    </w:p>
    <w:p w14:paraId="4BEC258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 начале 1943 года выявлялось большое количество танков с деформированными дисками главного фрикциона. Этот дефект удалось устранить повысив контроль за качеством термической и механической обработки дисков.</w:t>
      </w:r>
    </w:p>
    <w:p w14:paraId="3D684B5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Довольно частым явлением были трешины и излом траков гусениц из-за некачественного литья или их некачественной термообработки.</w:t>
      </w:r>
    </w:p>
    <w:p w14:paraId="652005C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Разрушение резиновых амортизаторов балансиров опорных катков стало носить массовый характер зимой 1945 года (в феврале — 475 случаев). Причиной этого стало использование некачественной резины, которая при низких температурах теряла свои качества.</w:t>
      </w:r>
    </w:p>
    <w:p w14:paraId="188A78B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Облом по сварному шву кронштейнов крепления амортизаторов балансиров в январе-феврале 1945 года из-за некачественной сварки и некачественной разделки шва под сварку.</w:t>
      </w:r>
    </w:p>
    <w:p w14:paraId="1345BAA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Трещины по сварному шву командирской башенки из-за некачественной сварки (непроварки или пережоги шва).</w:t>
      </w:r>
    </w:p>
    <w:p w14:paraId="75167F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Трешины в наклонном бортовом бронелисте из-за некачественной огневой резки при заготовке листов.</w:t>
      </w:r>
    </w:p>
    <w:p w14:paraId="7B13C14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Довольно много поломок происходило во время ротных учений по вине механиков-водителей. Главным образом, это были выход из строя бортовой передачи, разрушение подшипников ленивца и опорных катков, изгиб оси кривошипа ленивца, а также различные дефекты опорных катков, ведущего, направляющего колес и траков гусениц. Причиной этого чаще всего являлось столкновение машин на маршах из-за недостаточного опыта вождения у механиков-водителей.</w:t>
      </w:r>
    </w:p>
    <w:p w14:paraId="3FEB82C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касается 300-километровых пробегов, то всего за 1942 - 1945 года в них участвовало 49 Т-34. Результаты их были следующими:</w:t>
      </w:r>
    </w:p>
    <w:p w14:paraId="490439F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испьнывалось 2 машины, обе прошли пробег (100%);</w:t>
      </w:r>
    </w:p>
    <w:p w14:paraId="422FE13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году из 11 прошло 6 машин (54,5%);</w:t>
      </w:r>
    </w:p>
    <w:p w14:paraId="41DFCED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1944 году из 26 прошло 10 машин (38,45%);</w:t>
      </w:r>
    </w:p>
    <w:p w14:paraId="420E58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1945 году (за пять месяцев) из 10 прошло 3 (30%).</w:t>
      </w:r>
    </w:p>
    <w:p w14:paraId="3B5E988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судить по приведенным выше данным, то можно сделать вывод, что качество выпускаемых заводом № 174 танков с каждым годом ухудшалось. Однако на самом деле все обстояло не совсем так.</w:t>
      </w:r>
    </w:p>
    <w:p w14:paraId="370D63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в том, что рост числа машин, не выдержавших испытания, шел за счет того, что значительно ужесточились требования заказчика, предъявляемые к качеству выпускаемых танков. Так, программы испытаний, присланные ГБТУ КА в 1943-м, и особенно в 1944-м и 1945 годах значительно повышали требовательность к испытываемым танкам. Кроме этого и сам аппарат военной приемки завода № 174 в соответствии с указаниями главного бронетанкового управления стал проводить испытания более квалифицированными силами, предъявляя высокую требовательность.</w:t>
      </w:r>
    </w:p>
    <w:p w14:paraId="17AE3EA0"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касается гарантийных испытаний на НИБТ полигоне, то первый Т-34 был отправлен из Омска в Кубинку в апреле 1943 года. Всего до конца войны на гарантийный километраж испытывалось 14 танков: в 1943 году - 5, в 1944 году - семь и в 1945 году - два (за пять месяцев), из них выдержало испытание всего 4 машины (28,57%).</w:t>
      </w:r>
    </w:p>
    <w:p w14:paraId="12A54A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Основными поломками и дефектами, по которым не были засчитаны результаты испытаний, были следующие:</w:t>
      </w:r>
    </w:p>
    <w:p w14:paraId="6A3764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Выход из строя двигателей на пяти танках - обрыв шатунов, скручивание верхнего вертикального валика привода топливного насоса, разрушение хвостовика валика водяного насоса.</w:t>
      </w:r>
    </w:p>
    <w:p w14:paraId="6A1366C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Разрушение подшипника главного фрикциона.</w:t>
      </w:r>
    </w:p>
    <w:p w14:paraId="055AFCAC"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Поломка балансира переднего правого опорного катка.</w:t>
      </w:r>
    </w:p>
    <w:p w14:paraId="0E9C09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Выход из строя коробки перемены передач.</w:t>
      </w:r>
    </w:p>
    <w:p w14:paraId="13191A7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Рекламации из войск. Всего за 1942— 1945 года завод № 174 получил 171 рекламацию из воинских частей, причем наибольшее их количество - 83 - пришлось на 1942 год, то есть на начало выпуска Т-34. В 1943-1944 годах число рекламаций оставалось примерно на одном уровне (37 и 39 соответственно), но зато изменился их характер. Например, в 1943 году была 21 рекламация по разрушению зубьев коробки перемены передач, а в 1944-м — всего 7, то есть в три раза меньше. Количество рекламаций по разрушению подшипников бортовой передачи в 1943 году была одна, а в 1944-м - 12. Также в 1944 голу получено 9 рекламаций по трещинам в корпусах и башнях, тогда как в 1942 - 1943 годах по этим дефектам не было ни одной.</w:t>
      </w:r>
    </w:p>
    <w:p w14:paraId="4519A25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посмотреть процент рекламаций к общему количеству выпущенных танков Т-34, то получится следующее:</w:t>
      </w:r>
    </w:p>
    <w:p w14:paraId="037502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изготовлено 417, получено рекламаций 83, или 19,9%;</w:t>
      </w:r>
    </w:p>
    <w:p w14:paraId="3ADF536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году изготовлено 1347, получено рекламаций 37, или 2,8%;</w:t>
      </w:r>
    </w:p>
    <w:p w14:paraId="248F5EB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1944 году изготовлено 2163, получено рекламаций 39, или 1,8%;</w:t>
      </w:r>
    </w:p>
    <w:p w14:paraId="2B31C3E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1945 году (за пять месяцев) изготовлено 865, получено рекламаций 13, или 1,5%.</w:t>
      </w:r>
    </w:p>
    <w:p w14:paraId="2F35A04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процент получен- ныхзаводомрекламаций снизился с 19.9до 1.5% (12217).</w:t>
      </w:r>
    </w:p>
    <w:p w14:paraId="3752AD71"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9D4A63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на Ленинградском фронте по предложению инже</w:t>
      </w:r>
      <w:r w:rsidRPr="0084550E">
        <w:rPr>
          <w:rFonts w:ascii="Times New Roman" w:hAnsi="Times New Roman"/>
          <w:color w:val="000000" w:themeColor="text1"/>
          <w:sz w:val="16"/>
          <w:szCs w:val="16"/>
        </w:rPr>
        <w:softHyphen/>
        <w:t>нер-полковника Г.А. Федорова на ремонтном заводе № 27 на базе танка Т-34-76 была изготовлена небольшая партия танков-мостов ТМ-34. Танк-мост ТМ-34 предназначался для преодоления линейными тан</w:t>
      </w:r>
      <w:r w:rsidRPr="0084550E">
        <w:rPr>
          <w:rFonts w:ascii="Times New Roman" w:hAnsi="Times New Roman"/>
          <w:color w:val="000000" w:themeColor="text1"/>
          <w:sz w:val="16"/>
          <w:szCs w:val="16"/>
        </w:rPr>
        <w:softHyphen/>
        <w:t>ками Т-34 естественных и искусственных препятствий (рвов, оврагов и т.н.). Машина заезжала в противотанковый ров, как бы заполняя его со</w:t>
      </w:r>
      <w:r w:rsidRPr="0084550E">
        <w:rPr>
          <w:rFonts w:ascii="Times New Roman" w:hAnsi="Times New Roman"/>
          <w:color w:val="000000" w:themeColor="text1"/>
          <w:sz w:val="16"/>
          <w:szCs w:val="16"/>
        </w:rPr>
        <w:softHyphen/>
        <w:t>бой, после чего по мостовой ферме, закрепленной на корпусе сверху, проезжали линейные танки. Опыт изготовления и боевого применения танка-моста ТМ-34 был использован при разработке новых, более совершенных конструкций мостоопорных танков. Кроме того, 1944 г. на Калининском фронте си</w:t>
      </w:r>
      <w:r w:rsidRPr="0084550E">
        <w:rPr>
          <w:rFonts w:ascii="Times New Roman" w:hAnsi="Times New Roman"/>
          <w:color w:val="000000" w:themeColor="text1"/>
          <w:sz w:val="16"/>
          <w:szCs w:val="16"/>
        </w:rPr>
        <w:softHyphen/>
        <w:t>лами и средствами войсковых частей был изготовлен самосбрасывав</w:t>
      </w:r>
      <w:r w:rsidRPr="0084550E">
        <w:rPr>
          <w:rFonts w:ascii="Times New Roman" w:hAnsi="Times New Roman"/>
          <w:color w:val="000000" w:themeColor="text1"/>
          <w:sz w:val="16"/>
          <w:szCs w:val="16"/>
        </w:rPr>
        <w:softHyphen/>
        <w:t>шийся с танка деревянный мост (10703).</w:t>
      </w:r>
    </w:p>
    <w:p w14:paraId="6DFA31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25CFA8D" w14:textId="77777777" w:rsidR="00EB3D31" w:rsidRPr="0084550E" w:rsidRDefault="00EB3D3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ноябре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(17647).</w:t>
      </w:r>
    </w:p>
    <w:p w14:paraId="3404B0E4" w14:textId="77777777" w:rsidR="00EB3D31" w:rsidRPr="0084550E" w:rsidRDefault="00EB3D3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302E11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по предложению инженер-полковника Г.А. Федорова па ремонтном заводе № 27 Ленинградского фронта был разработан Танк-мост ТМ-34. Небольшая партия ма же заводе и использовалась в паступателъ на Ленинградском фронте была изготовлена па том х операциях 1942 - 1943 гг. Танк-мост был разработан в двух вариантах: без башни и с башней, имеющей ограниченные углы подъема и поворота пушки. Он представ</w:t>
      </w:r>
      <w:r w:rsidRPr="0084550E">
        <w:rPr>
          <w:rFonts w:ascii="Times New Roman" w:hAnsi="Times New Roman"/>
          <w:color w:val="000000" w:themeColor="text1"/>
          <w:sz w:val="16"/>
          <w:szCs w:val="16"/>
        </w:rPr>
        <w:softHyphen/>
        <w:t>лял собой танк Т-34-76 обр. 1941 г., на котором была уста!юв.тепа специ</w:t>
      </w:r>
      <w:r w:rsidRPr="0084550E">
        <w:rPr>
          <w:rFonts w:ascii="Times New Roman" w:hAnsi="Times New Roman"/>
          <w:color w:val="000000" w:themeColor="text1"/>
          <w:sz w:val="16"/>
          <w:szCs w:val="16"/>
        </w:rPr>
        <w:softHyphen/>
        <w:t>альная металлическая ферма, шарпирпо закрепленная к его кормовой части. Передняя часть фермы укладывалась на специальные, приварен</w:t>
      </w:r>
      <w:r w:rsidRPr="0084550E">
        <w:rPr>
          <w:rFonts w:ascii="Times New Roman" w:hAnsi="Times New Roman"/>
          <w:color w:val="000000" w:themeColor="text1"/>
          <w:sz w:val="16"/>
          <w:szCs w:val="16"/>
        </w:rPr>
        <w:softHyphen/>
        <w:t>ные к корпусу тапка опоры. В кормовой части машины располагалась платформа для прикрытия гусениц и для облегчения въезда танков па мост. Для облегчения съезда танков с моста после прохождения через ров, носовая часть фермы предварительно устанавливалась на высоту перед</w:t>
      </w:r>
      <w:r w:rsidRPr="0084550E">
        <w:rPr>
          <w:rFonts w:ascii="Times New Roman" w:hAnsi="Times New Roman"/>
          <w:color w:val="000000" w:themeColor="text1"/>
          <w:sz w:val="16"/>
          <w:szCs w:val="16"/>
        </w:rPr>
        <w:softHyphen/>
        <w:t>него края рва. Для этой цели ферма моста приподнималась за счет дере</w:t>
      </w:r>
      <w:r w:rsidRPr="0084550E">
        <w:rPr>
          <w:rFonts w:ascii="Times New Roman" w:hAnsi="Times New Roman"/>
          <w:color w:val="000000" w:themeColor="text1"/>
          <w:sz w:val="16"/>
          <w:szCs w:val="16"/>
        </w:rPr>
        <w:softHyphen/>
        <w:t>вянных брусков, укладывавшихся между фермой и опорами. Применение танка-моста обеспечивало возможность линейным тан</w:t>
      </w:r>
      <w:r w:rsidRPr="0084550E">
        <w:rPr>
          <w:rFonts w:ascii="Times New Roman" w:hAnsi="Times New Roman"/>
          <w:color w:val="000000" w:themeColor="text1"/>
          <w:sz w:val="16"/>
          <w:szCs w:val="16"/>
        </w:rPr>
        <w:softHyphen/>
        <w:t>кам преодолевать рвы трапецевидного профиля шириной от 5 до 12 м и глубиной от 2,5 до 4,5 м (10703).</w:t>
      </w:r>
    </w:p>
    <w:p w14:paraId="1082D78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0693F0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С ноября 1942 к производству дизелей В-2 подключился завод 77 в Барнауле. Однако, Кировский завод в Челябинске стал головным по серии В-2 и там было головное серийное бюро СКБ-75 во главе с И.Я.Трашутиным (4405).</w:t>
      </w:r>
    </w:p>
    <w:p w14:paraId="7484D604" w14:textId="77777777" w:rsidR="00090C9B" w:rsidRPr="0084550E" w:rsidRDefault="00090C9B" w:rsidP="0084550E">
      <w:pPr>
        <w:pStyle w:val="Iauiue"/>
        <w:jc w:val="both"/>
        <w:rPr>
          <w:color w:val="000000" w:themeColor="text1"/>
          <w:sz w:val="16"/>
          <w:szCs w:val="16"/>
        </w:rPr>
      </w:pPr>
    </w:p>
    <w:p w14:paraId="271347F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был изготовлен опытный образец Т-70-3. В декабре 1942 г. машина была предъявлена на сравнительные испытания с танком Т-90, которые не выдержала из-за невозможности ведения прицельной стрельбы по наземным и воздушным целям, вследствие недостаточной уравновешенности качающейся части основного оружия (10703).</w:t>
      </w:r>
    </w:p>
    <w:p w14:paraId="29BDD4E2"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29CB4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опытный образец танка Т-90 был изготовлен и предъявлен на предварительные испытания, которые прошли в пери</w:t>
      </w:r>
      <w:r w:rsidRPr="0084550E">
        <w:rPr>
          <w:rFonts w:ascii="Times New Roman" w:hAnsi="Times New Roman"/>
          <w:color w:val="000000" w:themeColor="text1"/>
          <w:sz w:val="16"/>
          <w:szCs w:val="16"/>
        </w:rPr>
        <w:softHyphen/>
        <w:t>од с 12 по 18 ноября 1942 г. С 5 по 12 декабря танк Т-90 выдержал срав</w:t>
      </w:r>
      <w:r w:rsidRPr="0084550E">
        <w:rPr>
          <w:rFonts w:ascii="Times New Roman" w:hAnsi="Times New Roman"/>
          <w:color w:val="000000" w:themeColor="text1"/>
          <w:sz w:val="16"/>
          <w:szCs w:val="16"/>
        </w:rPr>
        <w:softHyphen/>
        <w:t>нительные полигонные испытания с танком Т-70-3, продемонстриро</w:t>
      </w:r>
      <w:r w:rsidRPr="0084550E">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84550E">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84550E">
        <w:rPr>
          <w:rFonts w:ascii="Times New Roman" w:hAnsi="Times New Roman"/>
          <w:color w:val="000000" w:themeColor="text1"/>
          <w:sz w:val="16"/>
          <w:szCs w:val="16"/>
        </w:rPr>
        <w:softHyphen/>
        <w:t>го шасси) и изменения ТТТ к такого рода машинам, дальнейшие рабо</w:t>
      </w:r>
      <w:r w:rsidRPr="0084550E">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84550E">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84550E">
        <w:rPr>
          <w:rFonts w:ascii="Times New Roman" w:hAnsi="Times New Roman"/>
          <w:color w:val="000000" w:themeColor="text1"/>
          <w:sz w:val="16"/>
          <w:szCs w:val="16"/>
        </w:rPr>
        <w:softHyphen/>
        <w:t>стоял из двух человек. Механик-водитель размещался в отделении уп</w:t>
      </w:r>
      <w:r w:rsidRPr="0084550E">
        <w:rPr>
          <w:rFonts w:ascii="Times New Roman" w:hAnsi="Times New Roman"/>
          <w:color w:val="000000" w:themeColor="text1"/>
          <w:sz w:val="16"/>
          <w:szCs w:val="16"/>
        </w:rPr>
        <w:softHyphen/>
        <w:t>равления у левого борта. Во вращающейся открытой сверху башне, сме</w:t>
      </w:r>
      <w:r w:rsidRPr="0084550E">
        <w:rPr>
          <w:rFonts w:ascii="Times New Roman" w:hAnsi="Times New Roman"/>
          <w:color w:val="000000" w:themeColor="text1"/>
          <w:sz w:val="16"/>
          <w:szCs w:val="16"/>
        </w:rPr>
        <w:softHyphen/>
        <w:t>щенной к левому борту от продольной оси корпуса, располагался ко</w:t>
      </w:r>
      <w:r w:rsidRPr="0084550E">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84550E">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00C08B4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409EDF49" w14:textId="77777777" w:rsidR="00D646B8" w:rsidRPr="0084550E" w:rsidRDefault="00D646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производство Т-70 на ГАЗ сильно страдало в виду частых перебоев с электроэнергией, отдельные цеха простаивали по 10-14 часов в сутки. Много проблем вызвала работа смежников, прежде всего завода "Красная Этна". Это стало причиной того, что план по 4 кварталу 1942 года оказался сорван. Вместо 600 танков в октябре сдали 500 штук, вместо 650 штук за ноябрь сдали 320, а в декабре, вместо 700 штук, сдали 510. В начале 1943 года ситуация не улучшилась: за январь, вместо 550 танков, было сдано 300. На начало февраля имелся задел из 130 танков, не имевших траков. Всё это здорово напоминало страдания завода №37 с Т-60 в 1942 году.</w:t>
      </w:r>
    </w:p>
    <w:p w14:paraId="29E8C2DF" w14:textId="77777777" w:rsidR="00D646B8" w:rsidRPr="0084550E" w:rsidRDefault="00D646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связи с огромными проблемами, которые испытывал завод, план по производству снизили - до 400 штук. Только так удалось добиться того, чтобы завод месячный план выполнил. При этом, согласно отчету, на 1 марта 1943 года имелся задел из 60 Т-70Б без траков. В марте все еще ощущался недостаток в подаче агрегатов, прежде всего двигателей, главных передач и траков. Никуда не делся и производственный брак. Военные представители продолжали сообщать о трещинах в блоках двигателей и траках. В ходе обкатки танков имела место довольно массовая замена дефектных деталей. Тем не менее, мартовскую программу в 500 танков завод все же смог выполнить. При этом в марте продолжались работы по освоению Т-80. До конца месяца было готово 8 таких танков, правда, из них полностью </w:t>
      </w:r>
      <w:r w:rsidRPr="0084550E">
        <w:rPr>
          <w:rFonts w:ascii="Times New Roman" w:hAnsi="Times New Roman"/>
          <w:color w:val="000000" w:themeColor="text1"/>
          <w:sz w:val="16"/>
          <w:szCs w:val="16"/>
        </w:rPr>
        <w:lastRenderedPageBreak/>
        <w:t>укомплектованными всеми агрегатами оказалось 7, а официально принято 0. Причиной стали проблемы с орудиями. Сдать эти танки окончательно так и не смогли. Уже позже, в июне 1943 года, 2 горьковских Т-80 ушли в учебную часть (23363).</w:t>
      </w:r>
    </w:p>
    <w:p w14:paraId="6188B1A9" w14:textId="77777777" w:rsidR="00D646B8" w:rsidRPr="0084550E" w:rsidRDefault="00D646B8" w:rsidP="0084550E">
      <w:pPr>
        <w:spacing w:after="0" w:line="240" w:lineRule="auto"/>
        <w:jc w:val="both"/>
        <w:rPr>
          <w:rFonts w:ascii="Times New Roman" w:hAnsi="Times New Roman"/>
          <w:color w:val="000000" w:themeColor="text1"/>
          <w:sz w:val="16"/>
          <w:szCs w:val="16"/>
        </w:rPr>
      </w:pPr>
    </w:p>
    <w:p w14:paraId="2029D6E6"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ноября 1942 года в Кирове на заводе № 38 полностью перешли на Т-70Б. Итого за всё время было сдано 3146 Т-70. Общая цифра может гулять, поскольку на заводе № 38 выпускали Т-30 и Т-60, который шли в общей куче. Посему в общей цифре по Т-70 могут быть и слегка иные танки (24898).</w:t>
      </w:r>
    </w:p>
    <w:p w14:paraId="0025F360" w14:textId="77777777" w:rsidR="008D0F96" w:rsidRPr="0077585D" w:rsidRDefault="008D0F96" w:rsidP="008D0F96">
      <w:pPr>
        <w:spacing w:after="0" w:line="240" w:lineRule="auto"/>
        <w:jc w:val="both"/>
        <w:rPr>
          <w:rFonts w:ascii="Times New Roman" w:hAnsi="Times New Roman"/>
          <w:color w:val="0070C0"/>
          <w:sz w:val="16"/>
          <w:szCs w:val="16"/>
        </w:rPr>
      </w:pPr>
    </w:p>
    <w:p w14:paraId="4AF657BB"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ноябре 1942 года при рембазе № 82 в спеш</w:t>
      </w:r>
      <w:r w:rsidRPr="0077585D">
        <w:rPr>
          <w:rFonts w:ascii="Times New Roman" w:hAnsi="Times New Roman"/>
          <w:color w:val="0070C0"/>
          <w:sz w:val="16"/>
          <w:szCs w:val="16"/>
        </w:rPr>
        <w:softHyphen/>
        <w:t>ном порядке сформировали филиал № 1, за</w:t>
      </w:r>
      <w:r w:rsidRPr="0077585D">
        <w:rPr>
          <w:rFonts w:ascii="Times New Roman" w:hAnsi="Times New Roman"/>
          <w:color w:val="0070C0"/>
          <w:sz w:val="16"/>
          <w:szCs w:val="16"/>
        </w:rPr>
        <w:softHyphen/>
        <w:t>дачей которого стал срочный ремонт танков Pz.III и штурмовых орудий StuG III, пред</w:t>
      </w:r>
      <w:r w:rsidRPr="0077585D">
        <w:rPr>
          <w:rFonts w:ascii="Times New Roman" w:hAnsi="Times New Roman"/>
          <w:color w:val="0070C0"/>
          <w:sz w:val="16"/>
          <w:szCs w:val="16"/>
        </w:rPr>
        <w:softHyphen/>
        <w:t>назначенных в качестве базы для установ</w:t>
      </w:r>
      <w:r w:rsidRPr="0077585D">
        <w:rPr>
          <w:rFonts w:ascii="Times New Roman" w:hAnsi="Times New Roman"/>
          <w:color w:val="0070C0"/>
          <w:sz w:val="16"/>
          <w:szCs w:val="16"/>
        </w:rPr>
        <w:softHyphen/>
        <w:t>ки 122-ммгаубиц (об этом смотри подроб</w:t>
      </w:r>
      <w:r w:rsidRPr="0077585D">
        <w:rPr>
          <w:rFonts w:ascii="Times New Roman" w:hAnsi="Times New Roman"/>
          <w:color w:val="0070C0"/>
          <w:sz w:val="16"/>
          <w:szCs w:val="16"/>
        </w:rPr>
        <w:softHyphen/>
        <w:t>нее в главе «Самоходки на трофейных шас</w:t>
      </w:r>
      <w:r w:rsidRPr="0077585D">
        <w:rPr>
          <w:rFonts w:ascii="Times New Roman" w:hAnsi="Times New Roman"/>
          <w:color w:val="0070C0"/>
          <w:sz w:val="16"/>
          <w:szCs w:val="16"/>
        </w:rPr>
        <w:softHyphen/>
        <w:t>си»). Филиал проработал три месяца, и после завершения работ по СГ-122 ремонтом тро</w:t>
      </w:r>
      <w:r w:rsidRPr="0077585D">
        <w:rPr>
          <w:rFonts w:ascii="Times New Roman" w:hAnsi="Times New Roman"/>
          <w:color w:val="0070C0"/>
          <w:sz w:val="16"/>
          <w:szCs w:val="16"/>
        </w:rPr>
        <w:softHyphen/>
        <w:t>фейной техники больше не занимался.</w:t>
      </w:r>
    </w:p>
    <w:p w14:paraId="67908111"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Всего по отчету рембазы № 82 за 1942 год на ней (вместе с филиалом № 1) отремонти</w:t>
      </w:r>
      <w:r w:rsidRPr="0077585D">
        <w:rPr>
          <w:rFonts w:ascii="Times New Roman" w:hAnsi="Times New Roman"/>
          <w:color w:val="0070C0"/>
          <w:sz w:val="16"/>
          <w:szCs w:val="16"/>
        </w:rPr>
        <w:softHyphen/>
        <w:t>ровали 90 танков всех типов (25020).</w:t>
      </w:r>
    </w:p>
    <w:p w14:paraId="2DB45320" w14:textId="77777777" w:rsidR="008D0F96" w:rsidRPr="0077585D" w:rsidRDefault="008D0F96" w:rsidP="008D0F96">
      <w:pPr>
        <w:spacing w:after="0" w:line="240" w:lineRule="auto"/>
        <w:jc w:val="both"/>
        <w:rPr>
          <w:rFonts w:ascii="Times New Roman" w:hAnsi="Times New Roman"/>
          <w:color w:val="0070C0"/>
          <w:sz w:val="16"/>
          <w:szCs w:val="16"/>
        </w:rPr>
      </w:pPr>
    </w:p>
    <w:p w14:paraId="541499A1" w14:textId="77777777" w:rsidR="00D646B8" w:rsidRPr="0084550E" w:rsidRDefault="00D646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к началу операции "Уран" (контрнаступление под Сталинградом) первые Т-70Б попали на фронт. К тому моменту немцы уже прекратили выпуск легких танков "классического" типа. Они, конечно, еще пытались что-то делать с точки зрения танков-разведчиков, но их с легкими танками сопровождения (к этому классу относились Pz.Kpfw.II, Pz.Kpfw.38(t) и Т-70) сравнивать не стоит. По сути речь шла о гусеничных "броневиках", предназначенных для разведки.</w:t>
      </w:r>
    </w:p>
    <w:p w14:paraId="35568B48" w14:textId="77777777" w:rsidR="00D646B8" w:rsidRPr="0084550E" w:rsidRDefault="00D646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большому счету, и в Красной Армии прекрасно понимали, что к моменту появления не то, что Т-70Б, а просто Т-70, они уже выглядели ограниченно годными. Как средство сопровождения пехоты они еще как-то годились, но не более того. Явным преимуществом Т-70Б стало то, что процент радийных машин, по сравнению с Т-70 и тем более Т-60 (те вообще не получали радиостанции), оказался выше. Самый пик "радийного голода" Красная Армия уже преодолела. Наличие радиостанции повышало эффективность Т-70 как машины-разведчика. Другое дело, что применялись они больше как легкие танки поддержки, на подхвате у Т-34 и КВ. Первые из Т-70 шли в танковые бригады по штату №010/240-010/248. По этому штату из 49 танков 20 было Т-70Б, еще 5 КВ (КВ-1с) и 24 Т-34. Прожил он совсем недолго. Более типовой структурой была танковая бригада по штату № 010/270-010/277 (53 танка, из них 21 Т-70). В любом случае, как видите, Т-70/Т-70Б оказывались в меньшинстве.</w:t>
      </w:r>
    </w:p>
    <w:p w14:paraId="542A222C" w14:textId="77777777" w:rsidR="00D646B8" w:rsidRPr="0084550E" w:rsidRDefault="00D646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Существовали и другие штаты, а также весьма экзотичные по составу соединения, но в целом Т-70Б воевал, в 1942-43 годах, вместе с Т-34. При этом какой танк считался в Красной Армии главным, решили еще до начала Великой Отечественной войны. Особенно это стало понятно во второй половине 1942 года, когда Т-34 подвинул даже производство КВ-1с. По большому счету, И.М. Зальцман организовал бы выпуск Т-34 и в Горьком с Кировым, но там таких возможностей не имелось. Резон оставлять выпуск явно устаревающего танка был простым. Лучше выпускать такой танк, чем вообще никакой. При этом им легко пожертвовали в конце 1942 года, как только решился вопрос, какую легкую САУ будут выпускать (23363).</w:t>
      </w:r>
    </w:p>
    <w:p w14:paraId="6F6DC3BB" w14:textId="77777777" w:rsidR="00D646B8" w:rsidRPr="0084550E" w:rsidRDefault="00D646B8" w:rsidP="0084550E">
      <w:pPr>
        <w:spacing w:after="0" w:line="240" w:lineRule="auto"/>
        <w:jc w:val="both"/>
        <w:rPr>
          <w:rFonts w:ascii="Times New Roman" w:hAnsi="Times New Roman"/>
          <w:color w:val="000000" w:themeColor="text1"/>
          <w:sz w:val="16"/>
          <w:szCs w:val="16"/>
        </w:rPr>
      </w:pPr>
    </w:p>
    <w:p w14:paraId="75AC4336" w14:textId="77777777" w:rsidR="00A3483C" w:rsidRPr="0084550E" w:rsidRDefault="00A3483C"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ноябре 1942 года был изготовлен опытный образец танка Т-90 и предъявлен на предварительные испытания, которые прошли в период с 12 по 18 ноября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xml:space="preserve">. С 5 по 12 декабря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танк Т-90 выдержал сравнительные полигонные испытания с танком Т-60-3, продемонстрировав возможность ведения огня как по наземным, так и по воздушным целям. По результатам испытаний после устранения выявленных недостатков машина была рекомендована для принятия на вооружение РККА, но, в связи с прекращением выпуска легких танков Т-70 и Т-80 (при проектировании был предусмотрен вариант использования и этого шасси) и изменения ТТТ к такого рода машинам, дальнейшие работы по танку Т-90 были прекращены. По мнению М.Н. Свирина, интерес ГАБТУ к Т-60-3, Т-70 (З) и Т-90 упал в связи с началом поставок пулеметных зенитных самоходных установок (ЗСУ) М-16 по ленд-лизу (15218).</w:t>
      </w:r>
    </w:p>
    <w:p w14:paraId="6C9B6AB2" w14:textId="77777777" w:rsidR="00A3483C" w:rsidRPr="0084550E" w:rsidRDefault="00A3483C" w:rsidP="0084550E">
      <w:pPr>
        <w:widowControl w:val="0"/>
        <w:spacing w:after="0" w:line="240" w:lineRule="auto"/>
        <w:jc w:val="both"/>
        <w:rPr>
          <w:rFonts w:ascii="Times New Roman" w:hAnsi="Times New Roman"/>
          <w:color w:val="000000" w:themeColor="text1"/>
          <w:sz w:val="16"/>
          <w:szCs w:val="16"/>
        </w:rPr>
      </w:pPr>
    </w:p>
    <w:p w14:paraId="0178F35F" w14:textId="77777777" w:rsidR="002E1D0F" w:rsidRPr="0084550E" w:rsidRDefault="002E1D0F"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В ноябре 1942 года был готов первый эскизный проект установки на самоходное шасси 305-мм гаубицы. Данная тема, которую разрабатывали совместно завод Большевик и ОКМО завода №174 (руководил работами П.И. Сячинтов), получила обозначение СУ-7. В дальнейшем "большой триплекс", как именовали СУ-7, проектировалась под 152-мм пушку, 203-мм гаубицу и 305-мм мортиру. Правда, до полноценной САУ дело так не дошло. Тем не менее, общая мысль о необходимости механизации осадной артиллерии видна отлично. Так что и немецкая осадная мортира Ger ät 040 являлась отнюдь не примером немецкой гигантомании, а вполне прослеживающейся в ряде стран идеи механизации осадных орудий. Времени на развертывание в боевое положение (и уход с огневой позиции) для них требовалось значительно меньше, чем для буксируемых аналогов (20880).</w:t>
      </w:r>
    </w:p>
    <w:p w14:paraId="181D37F7" w14:textId="77777777" w:rsidR="002E1D0F" w:rsidRPr="0084550E" w:rsidRDefault="002E1D0F" w:rsidP="0084550E">
      <w:pPr>
        <w:pStyle w:val="article-renderblock"/>
        <w:shd w:val="clear" w:color="auto" w:fill="FFFFFF"/>
        <w:spacing w:before="0" w:beforeAutospacing="0" w:after="0" w:afterAutospacing="0"/>
        <w:jc w:val="both"/>
        <w:rPr>
          <w:color w:val="000000" w:themeColor="text1"/>
          <w:sz w:val="16"/>
          <w:szCs w:val="16"/>
        </w:rPr>
      </w:pPr>
    </w:p>
    <w:p w14:paraId="6BC29E7F" w14:textId="77777777" w:rsidR="00972644" w:rsidRPr="0084550E" w:rsidRDefault="0097264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ноябрь 1942 года завод № 592 смог сдать всего 2 СГ-122. Больше того, из этих машин всего одна была новой, а вторая, с серийным номером 1001, являлась переделанным опытным образцом. За январь 1943 года из оставшихся шасси удалось построить 12 машин, при этом досдавали их в феврале. На этом выпуск СГ-122 закончился: завод №592 НКВ стал заводом №40 НКТП, его задачей стало освоение выпуска легких танков Т-80. Кроме того, в конце декабря 1942 года на УЗТМ сдали первые СУ-35. Необходимость в выпуске штурмовой САУ на трофейном шасси отпала (23368).</w:t>
      </w:r>
    </w:p>
    <w:p w14:paraId="2447717D" w14:textId="77777777" w:rsidR="00972644" w:rsidRPr="0084550E" w:rsidRDefault="00972644" w:rsidP="0084550E">
      <w:pPr>
        <w:spacing w:after="0" w:line="240" w:lineRule="auto"/>
        <w:jc w:val="both"/>
        <w:rPr>
          <w:rFonts w:ascii="Times New Roman" w:hAnsi="Times New Roman"/>
          <w:color w:val="000000" w:themeColor="text1"/>
          <w:sz w:val="16"/>
          <w:szCs w:val="16"/>
        </w:rPr>
      </w:pPr>
    </w:p>
    <w:p w14:paraId="63D98BEB" w14:textId="77777777" w:rsidR="00972644" w:rsidRPr="0084550E" w:rsidRDefault="0097264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ноябре 1942 года началась первая волна поставок М4А2. Всего до мая 1943 года прибыло 211 танков, после чего в поставках случилась пауза, длившаяся полгода (23373). </w:t>
      </w:r>
    </w:p>
    <w:p w14:paraId="2BD9A976" w14:textId="77777777" w:rsidR="00972644" w:rsidRPr="0084550E" w:rsidRDefault="00972644" w:rsidP="0084550E">
      <w:pPr>
        <w:spacing w:after="0" w:line="240" w:lineRule="auto"/>
        <w:jc w:val="both"/>
        <w:rPr>
          <w:rFonts w:ascii="Times New Roman" w:hAnsi="Times New Roman"/>
          <w:color w:val="000000" w:themeColor="text1"/>
          <w:sz w:val="16"/>
          <w:szCs w:val="16"/>
        </w:rPr>
      </w:pPr>
    </w:p>
    <w:p w14:paraId="5846EDB4" w14:textId="77777777" w:rsidR="00972644" w:rsidRPr="0084550E" w:rsidRDefault="0097264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в Советский Союз прибыла первая партия М4А2 (так они проходили по переписке в ГБТУ КА).</w:t>
      </w:r>
    </w:p>
    <w:p w14:paraId="341A0A6D" w14:textId="77777777" w:rsidR="00972644" w:rsidRPr="0084550E" w:rsidRDefault="0097264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211 танков, прибывших за период с ноября 1942 по май 1943 года (36 в 1942 году и 175 в первой половине 1943 года), все известные регистрационные номера принадлежат машинам выпуска Fisher Tank Division. Поначалу нам шли танки выпуска июля-августа 1942 года, в начале 1943 года появились машины выпуска июня 1943 года, а в мае 1943 года проскочили номера, датированные сентябрем 1942 года. Эти танки выглядели более-менее однообразно. Они уже лишились установки двух неподвижных курсовых пулеметов, а трансмиссионный кожух из единой литой детали. Следует также отметить, что именно как "Шерман" машину не именовали. Такое обозначение проскочило дважды. В первый раз обозначение "Шерман" использовали англичане, причем в ГБТУ КА уточнили, что это английское обозначение Medium Tank M4. Второй раз его применил НИБТ Полигон в альбомах образцов военной техники датированный 1944 годом. Далее содержимое повторялось в более поздних альбомах. Поскольку одними из первых стали доступны именно эти альбомы, безграмотность полигона пошла в народ. С учетом того, что те же деятели придумали индексы Т-40с и Т-70м, это в порядке вещей (23373).</w:t>
      </w:r>
    </w:p>
    <w:p w14:paraId="660ED0FC" w14:textId="77777777" w:rsidR="00972644" w:rsidRPr="0084550E" w:rsidRDefault="00972644" w:rsidP="0084550E">
      <w:pPr>
        <w:spacing w:after="0" w:line="240" w:lineRule="auto"/>
        <w:jc w:val="both"/>
        <w:rPr>
          <w:rFonts w:ascii="Times New Roman" w:hAnsi="Times New Roman"/>
          <w:color w:val="000000" w:themeColor="text1"/>
          <w:sz w:val="16"/>
          <w:szCs w:val="16"/>
        </w:rPr>
      </w:pPr>
    </w:p>
    <w:p w14:paraId="2159329D" w14:textId="77777777" w:rsidR="00734E2B" w:rsidRPr="0084550E" w:rsidRDefault="00734E2B" w:rsidP="0084550E">
      <w:pPr>
        <w:spacing w:after="0" w:line="240" w:lineRule="auto"/>
        <w:jc w:val="both"/>
        <w:textAlignment w:val="baseline"/>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первые 26 танков типа M3A3 и M3A5 прибыли в СССР в ходе операции ФБ (19038).</w:t>
      </w:r>
    </w:p>
    <w:p w14:paraId="75F785ED" w14:textId="77777777" w:rsidR="00734E2B" w:rsidRPr="0084550E" w:rsidRDefault="00734E2B" w:rsidP="0084550E">
      <w:pPr>
        <w:spacing w:after="0" w:line="240" w:lineRule="auto"/>
        <w:jc w:val="both"/>
        <w:textAlignment w:val="baseline"/>
        <w:rPr>
          <w:rFonts w:ascii="Times New Roman" w:hAnsi="Times New Roman"/>
          <w:color w:val="000000" w:themeColor="text1"/>
          <w:sz w:val="16"/>
          <w:szCs w:val="16"/>
        </w:rPr>
      </w:pPr>
    </w:p>
    <w:p w14:paraId="33D9CD95"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В ноябре 1942 года один из M4A2, прибывших, отправился на испытания в Кубинку, куда к тому времени возвратился НИБТ Полигон. Подопытным стал танк серийным номером U.S.A. W-3021079, выпущенный на Fisher Tank Arsenal в августе 1942 года. В отличие от Medium Tank M3, который дожидался испытаний почти полгода, с его заменителем медлить не стали. Уже 19 декабря 1942 года машина отправилась в испытательный пробег.</w:t>
      </w:r>
    </w:p>
    <w:p w14:paraId="45B0A9F7"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Согласно утверждённой программе кратковременных испытаний М4А2 в зимних условиях, предполагалось пройти 500 км, из них 100 по шоссе, 250 по просёлку, и 150 по целине. Поскольку танк имел резинометаллические траки без грунтозацепов, отдельно указывалось о проверке поведения танка с установленными шпорами. Проверялось удобство работы экипажа, надёжность работы танка, а также удобство размещения боекомплекта. Наличие на танке вертикального гироскопического стабилизатора также добавило отдельный пункт в программу испытаний. Параллельно с испытаниями составлялось краткое техническое описание машины.</w:t>
      </w:r>
    </w:p>
    <w:p w14:paraId="25754498" w14:textId="77777777" w:rsidR="00734E2B" w:rsidRPr="0084550E" w:rsidRDefault="00734E2B" w:rsidP="0084550E">
      <w:pPr>
        <w:spacing w:after="0" w:line="240" w:lineRule="auto"/>
        <w:jc w:val="both"/>
        <w:textAlignment w:val="baseline"/>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Испытатели отметили уменьшение высоты корпуса, хотя танк всё ещё был высоким.</w:t>
      </w:r>
    </w:p>
    <w:p w14:paraId="1ED54939"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Новый американский танк вызвал повышенный интерес у специалистов НИБТ Полигона. В отличие от М3Ср, имевшего клёпаный корпус, у М4А2 корпус собирался при помощи сварки. Испытатели отмечали снижение его высоты по сравнению с предшественником, хотя он всё равно был высоковат. Совершенно иначе были скомпонованы отделение управления и боевое отделение. Несмотря на то что ходовая часть в основном перекочевала с М3, имелся ряд отличий. В отличие от М3, у которого имелась довольно неудобная зенитная башенка, М4А2 получил зенитный пулемёт Browning M2HB калибра 12,7 мм, установленный на вертлюге командирской башенки.</w:t>
      </w:r>
    </w:p>
    <w:p w14:paraId="7766C68D" w14:textId="77777777" w:rsidR="00734E2B" w:rsidRPr="0084550E" w:rsidRDefault="00734E2B" w:rsidP="0084550E">
      <w:pPr>
        <w:spacing w:after="0" w:line="240" w:lineRule="auto"/>
        <w:jc w:val="both"/>
        <w:textAlignment w:val="baseline"/>
        <w:rPr>
          <w:rFonts w:ascii="Times New Roman" w:hAnsi="Times New Roman"/>
          <w:color w:val="000000" w:themeColor="text1"/>
          <w:sz w:val="16"/>
          <w:szCs w:val="16"/>
        </w:rPr>
      </w:pPr>
      <w:r w:rsidRPr="0084550E">
        <w:rPr>
          <w:rFonts w:ascii="Times New Roman" w:hAnsi="Times New Roman"/>
          <w:color w:val="000000" w:themeColor="text1"/>
          <w:sz w:val="16"/>
          <w:szCs w:val="16"/>
        </w:rPr>
        <w:t>Танк выгодно отличался большим количеством смотровых приборов, обеспечивавшим хорошую обзорность.</w:t>
      </w:r>
    </w:p>
    <w:p w14:paraId="3CDC0DED"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До начала испытаний танк прошёл 74 км, а за период с 19 декабря 1942 по 8 февраля 1943 года к ним прибавились ещё 665 км. Интересно, что машину испытывали на двух типах гусеничных лент. Первые 421 км дистанции танк прошёл, переобутый на цельнометаллические траки T49, для которых шпоры не требовались. На них машина прошла 203 км по шоссе, 92 по просёлку и 126 по снежной целине. Далее танк переобули обратно на резинометаллические траки T41, к которым пристыковали шпоры. В таком виде танк прошёл 117 км по шоссе, 73 по просёлку и 54 по целине. В ходе испытаний использовалось обычное дизельное топливо. Кроме того, американское масло заменили на отечественное марки ЭЛ, но в трансмиссии сохранили масло американского производства.</w:t>
      </w:r>
    </w:p>
    <w:p w14:paraId="610F1CEE" w14:textId="77777777" w:rsidR="00734E2B" w:rsidRPr="0084550E" w:rsidRDefault="00734E2B" w:rsidP="0084550E">
      <w:pPr>
        <w:spacing w:after="0" w:line="240" w:lineRule="auto"/>
        <w:jc w:val="both"/>
        <w:textAlignment w:val="baseline"/>
        <w:rPr>
          <w:rFonts w:ascii="Times New Roman" w:hAnsi="Times New Roman"/>
          <w:color w:val="000000" w:themeColor="text1"/>
          <w:sz w:val="16"/>
          <w:szCs w:val="16"/>
        </w:rPr>
      </w:pPr>
      <w:r w:rsidRPr="0084550E">
        <w:rPr>
          <w:rFonts w:ascii="Times New Roman" w:hAnsi="Times New Roman"/>
          <w:color w:val="000000" w:themeColor="text1"/>
          <w:sz w:val="16"/>
          <w:szCs w:val="16"/>
        </w:rPr>
        <w:t>М4А2 можно легко отличить по кормовой части, а также по наличию глушителей.</w:t>
      </w:r>
    </w:p>
    <w:p w14:paraId="1BD5BC84"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 xml:space="preserve">Ездить M4A2 пришлось в крайне сложных условиях. Температура окружающего воздуха находилась в пределах −12-22 градусов, шёл снег, переходящий в метель. Шоссе в районе испытаний было покрыто укатанным снегом. Тем не менее танк показал максимальную скорость 45 км/ч при езде на цельнометаллических гусеницах. Это было всего на 3 км/ч ниже официальной максимальной скорости, которую танк, впрочем, мог развивать на короткие периоды. На резинометаллических гусеницах, на которые были надеты шпоры, максимальная скорость снизилась до 31,8 км/ч. Виной тому были шпоры. Впрочем, у М3Ср, у которого такие же гусеницы шпор не </w:t>
      </w:r>
      <w:r w:rsidRPr="0084550E">
        <w:rPr>
          <w:color w:val="000000" w:themeColor="text1"/>
          <w:sz w:val="16"/>
          <w:szCs w:val="16"/>
        </w:rPr>
        <w:lastRenderedPageBreak/>
        <w:t>имели, максимальная скорость не превысила 32,4 км/ч. Средняя скорость M4A2 на цельнометаллических траках составила 29,1 км/ч, а расход топлива составил 195 л на 100 км. При переходе на резинометаллические гусеницы со шпорами средняя скорость снизилась до 25,6 км/ч, а расход топлива вырос до 306 л на 100 км. Уже на этом этапе была хорошо видна разница между дизельным и бензиновым двигателями. М3Ср без шпор расходовал по шоссе 387 л на 100 км, а с полным их комплектом — 582 л.</w:t>
      </w:r>
    </w:p>
    <w:p w14:paraId="71ADD690" w14:textId="77777777" w:rsidR="00734E2B" w:rsidRPr="0084550E" w:rsidRDefault="00734E2B" w:rsidP="0084550E">
      <w:pPr>
        <w:spacing w:after="0" w:line="240" w:lineRule="auto"/>
        <w:jc w:val="both"/>
        <w:textAlignment w:val="baseline"/>
        <w:rPr>
          <w:rFonts w:ascii="Times New Roman" w:hAnsi="Times New Roman"/>
          <w:color w:val="000000" w:themeColor="text1"/>
          <w:sz w:val="16"/>
          <w:szCs w:val="16"/>
        </w:rPr>
      </w:pPr>
      <w:r w:rsidRPr="0084550E">
        <w:rPr>
          <w:rFonts w:ascii="Times New Roman" w:hAnsi="Times New Roman"/>
          <w:color w:val="000000" w:themeColor="text1"/>
          <w:sz w:val="16"/>
          <w:szCs w:val="16"/>
        </w:rPr>
        <w:t>Повышенный интерес вызвало наличие стабилизатора орудия в вертикальной плоскости. Испытания показали, что он существенно повышает точность стрельбы.</w:t>
      </w:r>
    </w:p>
    <w:p w14:paraId="350D3E83"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Хорошо показал себя М4А2 и на просёлке, покрытом снегом глубиной до 40 см. В этих условиях средняя скорость на цельнометаллических траках составила 22,4 км/ч, а на резинометаллических гусеницах со шпорами — 19,1 км/ч. Расход топлива при этом составил 268 и 396 л на 100 км соответственно. М3Ср в тех же условиях потреблял от 570 до 715 л на 100 км.</w:t>
      </w:r>
    </w:p>
    <w:p w14:paraId="5823E627"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Наиболее сложной стала езда по снежной целине с глубиной снега до 40 см. Средняя скорость на двух типах гусеничных лент составила 17 и 16,5 км/ч соответственно, а расход топлива — 350 и 474 л на 100 км. Разница с М3Ср становилась и вовсе очевидной: при установленных шпорах расход топлива достигал 965 л на 100 км. При этом средняя скорость М3Ср на просёлке была равна средней скорости М4А2 по целине при использовании цельнометаллических траков. При езде отмечались случаи поломки крепления шпор, наихудшей ситуация была при движении по асфальтовому шоссе. При установке шпор через 5 траков сцепление улучшалось, но при этом шпоры, на которые возрастала нагрузка, ломались быстрее. Впрочем, не всё было гладко и с цельнометаллическими траками. В ходе пробега по шоссе траки забились снегом, и на заснеженной дороге танк занесло, после чего он попал в кювет и упал набок.</w:t>
      </w:r>
    </w:p>
    <w:p w14:paraId="744159B4" w14:textId="77777777" w:rsidR="00734E2B" w:rsidRPr="0084550E" w:rsidRDefault="00734E2B" w:rsidP="0084550E">
      <w:pPr>
        <w:spacing w:after="0" w:line="240" w:lineRule="auto"/>
        <w:jc w:val="both"/>
        <w:textAlignment w:val="baseline"/>
        <w:rPr>
          <w:rFonts w:ascii="Times New Roman" w:hAnsi="Times New Roman"/>
          <w:color w:val="000000" w:themeColor="text1"/>
          <w:sz w:val="16"/>
          <w:szCs w:val="16"/>
        </w:rPr>
      </w:pPr>
      <w:r w:rsidRPr="0084550E">
        <w:rPr>
          <w:rFonts w:ascii="Times New Roman" w:hAnsi="Times New Roman"/>
          <w:color w:val="000000" w:themeColor="text1"/>
          <w:sz w:val="16"/>
          <w:szCs w:val="16"/>
        </w:rPr>
        <w:t>Танк показал хорошую проходимость, правда, для этого следовало ставить шпоры.</w:t>
      </w:r>
    </w:p>
    <w:p w14:paraId="0A1B520B"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В целом испытания показали, что оба типа траков на бездорожье дают одинаковый результат. Исключением стали специспытания. В ходе преодоления заснеженных подъёмов для цельнометаллических траков лимитом стало препятствие с углом крутизны 15 градусов, а для резинометаллических траков со шпорами — 25 градусов. Для чистоты эксперимента там же прошёл М3Ср, оснащённый резинометаллическими траками без грунтозацепов. Он показал те же результаты, что и М4А2 с цельнометаллическими траками. Резинометаллические гусеницы со шпорами выигрывали и во время езды по косогорам. Для этих гусениц предельным креном были 22 градуса, а для цельнометаллических — 17 градусов.</w:t>
      </w:r>
    </w:p>
    <w:p w14:paraId="55272904"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В целом машина показала себя надёжной, за всё время было выявлено всего три поломки — к слову, инжекторы двигателя в этих неисправностях не фигурировали. Вместе с тем специалисты НИБТ Полигона отмечали и некоторые недостатки эксплуатационного характера. Спуск воды из системы охлаждения производился непосредственно в корпус танка, что приводило к образованию ледяной корки на днище и примерзанию тяг приводов управления — это было чревато потерей управления. При движении по просёлку и снежной целине отмечалось забивание снегом перископических приборов наблюдения, особенно это касалось смотровых приборов механика-водителя и его помощника.</w:t>
      </w:r>
    </w:p>
    <w:p w14:paraId="5A5D610F" w14:textId="635CB371"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Отдельно изучались обзорность из танка и условия работа экипажа. С места командира радиус непросматриваемого пространства составлял 14 м, что в целом не так много. Плюсом было наличие у наводчика смотрового перископического прибора, имевшего возможность поворота. Аналогичные приборы были в крышках люка механика-водителя, а у наводчика перископический прицел совмещался с прибором наблюдения. В целом обзорность признали хорошей — она была лучше, чем у</w:t>
      </w:r>
      <w:r w:rsidR="00C74823">
        <w:rPr>
          <w:color w:val="000000" w:themeColor="text1"/>
          <w:sz w:val="16"/>
          <w:szCs w:val="16"/>
        </w:rPr>
        <w:t xml:space="preserve"> </w:t>
      </w:r>
      <w:hyperlink r:id="rId76" w:history="1">
        <w:r w:rsidRPr="0084550E">
          <w:rPr>
            <w:rStyle w:val="a5"/>
            <w:bCs/>
            <w:iCs/>
            <w:color w:val="000000" w:themeColor="text1"/>
            <w:sz w:val="16"/>
            <w:szCs w:val="16"/>
            <w:bdr w:val="none" w:sz="0" w:space="0" w:color="auto" w:frame="1"/>
          </w:rPr>
          <w:t>Т-34</w:t>
        </w:r>
      </w:hyperlink>
      <w:r w:rsidRPr="0084550E">
        <w:rPr>
          <w:color w:val="000000" w:themeColor="text1"/>
          <w:sz w:val="16"/>
          <w:szCs w:val="16"/>
        </w:rPr>
        <w:t>. Прицел же не особо понравился советским испытателям, поскольку у него были шкалы только для снарядов, а также отсутствовала поправка по высоте. Очень высокой оценки удостоились места работы экипажа. В описании мест командира и наводчика недостатки вообще не указывались, зато отмечалось удобство их работы. В случае с заряжающим главной проблемой было вынимание патронов к орудию из боковых укладок. Правда, в описание не попал тот факт, что боевое отделение закрывалось кольцом и выбираться оттуда через эвакуационный люк в полу корпуса было крайне непросто. Не нашлось изъянов и на местах механика-водителя с его помощником.</w:t>
      </w:r>
    </w:p>
    <w:p w14:paraId="4B6157C9" w14:textId="77777777"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Довольно любопытными оказались результаты испытаний вооружения — не только орудия, но и курсового пулемёта, который, традиционно для американских танков, не имел прицела. На дистанции 100 м велась стрельба по щиту размером 2×2 м, помощник механика-водителя наводился по трассирующим пулям, наблюдая за ними через смотровые приборы. Из 100 выстрелов в цель попало 86 пуль. При стрельбе из спаренного пулемёта по тому же щиту с той же дистанции из 100 выстрелов в цель попало 85 пуль. Испытания 75-мм орудия M3 показали, что максимальная скорострельность составляет 20 выстрелов в минуту. Также были проведены испытания стрельбой с хода, при этом отдельно вели стрельбу и без включенного стабилизатора, и с включённым. Благодаря удобному размещению экипажа и орудийной установки даже без стабилизатора удалось добиться 47% попаданий и скорострельности 3,87 выстрела в минуту. Включение стабилизатора увеличивало скорострельность до 5,17 выстрела в минуту, а попадания выросли до 87%. Высокой оценки удостоился и гидравлический поворотный механизм башни.</w:t>
      </w:r>
    </w:p>
    <w:p w14:paraId="7071A3F7" w14:textId="308ADA5B" w:rsidR="00734E2B" w:rsidRPr="0084550E" w:rsidRDefault="00734E2B" w:rsidP="0084550E">
      <w:pPr>
        <w:pStyle w:val="ae"/>
        <w:spacing w:before="0" w:after="0"/>
        <w:jc w:val="both"/>
        <w:textAlignment w:val="baseline"/>
        <w:rPr>
          <w:color w:val="000000" w:themeColor="text1"/>
          <w:sz w:val="16"/>
          <w:szCs w:val="16"/>
        </w:rPr>
      </w:pPr>
      <w:r w:rsidRPr="0084550E">
        <w:rPr>
          <w:color w:val="000000" w:themeColor="text1"/>
          <w:sz w:val="16"/>
          <w:szCs w:val="16"/>
        </w:rPr>
        <w:t>По итогам испытаний М4А2 удостоился очень высоких оценок. Американская боевая машина мало в чём уступала Т-34, а по некоторым параметрам его превосходила. Весной 1943 года также выяснилось, что пушка Т-34 не может пробить немецкий тяжёлый танк</w:t>
      </w:r>
      <w:r w:rsidR="00C74823">
        <w:rPr>
          <w:color w:val="000000" w:themeColor="text1"/>
          <w:sz w:val="16"/>
          <w:szCs w:val="16"/>
        </w:rPr>
        <w:t xml:space="preserve"> </w:t>
      </w:r>
      <w:hyperlink r:id="rId77" w:history="1">
        <w:r w:rsidRPr="0084550E">
          <w:rPr>
            <w:rStyle w:val="a5"/>
            <w:bCs/>
            <w:iCs/>
            <w:color w:val="000000" w:themeColor="text1"/>
            <w:sz w:val="16"/>
            <w:szCs w:val="16"/>
            <w:bdr w:val="none" w:sz="0" w:space="0" w:color="auto" w:frame="1"/>
          </w:rPr>
          <w:t>Pz.Kpfw.Tiger Ausf.E</w:t>
        </w:r>
      </w:hyperlink>
      <w:r w:rsidR="00C74823">
        <w:rPr>
          <w:color w:val="000000" w:themeColor="text1"/>
          <w:sz w:val="16"/>
          <w:szCs w:val="16"/>
        </w:rPr>
        <w:t xml:space="preserve"> </w:t>
      </w:r>
      <w:r w:rsidRPr="0084550E">
        <w:rPr>
          <w:color w:val="000000" w:themeColor="text1"/>
          <w:sz w:val="16"/>
          <w:szCs w:val="16"/>
        </w:rPr>
        <w:t>даже в борт, а бронебойные снаряды 75-мм орудия M3 пробивали борт немецкого танка на дистанции 400-650 м. Естественно, имелись и недостатки в виде сложного обслуживания зимой, большой высоты и плохого сцепления гусениц с мягкими грунтами. Тем не менее общая оценка всё равно оказалась очень высокой. Машина заинтересовала и советскую танковую промышленность — особенно это касалось стабилизатора орудия и поворотного механизма башен. Руководства заводов №183 и ЧКЗ затребовали по одному танку данного типа для изучения. В частности, на танках серии ИС испытывался американский механизм поворота башни (19038).</w:t>
      </w:r>
    </w:p>
    <w:p w14:paraId="52AC34CA" w14:textId="77777777" w:rsidR="00734E2B" w:rsidRPr="0084550E" w:rsidRDefault="00734E2B" w:rsidP="0084550E">
      <w:pPr>
        <w:pStyle w:val="ae"/>
        <w:spacing w:before="0" w:after="0"/>
        <w:jc w:val="both"/>
        <w:textAlignment w:val="baseline"/>
        <w:rPr>
          <w:color w:val="000000" w:themeColor="text1"/>
          <w:sz w:val="16"/>
          <w:szCs w:val="16"/>
        </w:rPr>
      </w:pPr>
    </w:p>
    <w:p w14:paraId="3371FF2D" w14:textId="77777777" w:rsidR="00A3483C" w:rsidRPr="0084550E" w:rsidRDefault="00A3483C"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ноябре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в соответствии с заданными тактико-техническими требованиями завод №38 и ГАЗ представили на госиспытания свои первые образцы «штурмовых САУ», вооруженных 76-мм дивизионной пушкой ЗИС-3 на шасси с параллельно спаренными двигателями, работающими на общий вал. Машина горьковчан имела индекс ГАЗ-71, а машина завода №38 – СУ-12. Несмотря на то, что ГАЗ-71 несла два параллельно спаренных двигателя, ее компоновка отличалась от рекомендованной спецбюро САУ НКТП. Вместо того, чтобы разместить механика-водителя между двигателями по оси машины, как то предписывалось рекомендациями, полученными от НКТП, горьковчане поместили оба двигателя типа ГАЗ-60 у правого борта машины, тогда как механик-водитель сместился к левому борту. Ведущее колесо при этом было перенесено назад, что, по мнению проектировщиков, давало преимущество с точки зрения защищенности ходовой части от огня противника. С одной стороны, такое решение давало и конструкционные преимущества, так как позволяло обойтись одной КПП, но всякая палка имеет два конца. Необходимость синхронизации оборотов двигателей и применения длинного карданного вала значительно усложняла трансмиссию и ухудшала ее надежность (15218).</w:t>
      </w:r>
    </w:p>
    <w:p w14:paraId="37573A5D" w14:textId="77777777" w:rsidR="00A3483C" w:rsidRPr="0084550E" w:rsidRDefault="00A3483C" w:rsidP="0084550E">
      <w:pPr>
        <w:widowControl w:val="0"/>
        <w:spacing w:after="0" w:line="240" w:lineRule="auto"/>
        <w:jc w:val="both"/>
        <w:rPr>
          <w:rFonts w:ascii="Times New Roman" w:hAnsi="Times New Roman"/>
          <w:color w:val="000000" w:themeColor="text1"/>
          <w:sz w:val="16"/>
          <w:szCs w:val="16"/>
        </w:rPr>
      </w:pPr>
    </w:p>
    <w:p w14:paraId="2866D3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в конструкторском бюро УЗТМ под руководством Л.И. Горлицкого была разработана самоходная установка СУ-122. Ве</w:t>
      </w:r>
      <w:r w:rsidRPr="0084550E">
        <w:rPr>
          <w:rFonts w:ascii="Times New Roman" w:hAnsi="Times New Roman"/>
          <w:color w:val="000000" w:themeColor="text1"/>
          <w:sz w:val="16"/>
          <w:szCs w:val="16"/>
        </w:rPr>
        <w:softHyphen/>
        <w:t>дущим инженером машины был Н.В. Курин. Опытный образец установ</w:t>
      </w:r>
      <w:r w:rsidRPr="0084550E">
        <w:rPr>
          <w:rFonts w:ascii="Times New Roman" w:hAnsi="Times New Roman"/>
          <w:color w:val="000000" w:themeColor="text1"/>
          <w:sz w:val="16"/>
          <w:szCs w:val="16"/>
        </w:rPr>
        <w:softHyphen/>
        <w:t>ки (заводское обозначение У-35) был изготовлен 30 ноября 1942 г. По</w:t>
      </w:r>
      <w:r w:rsidRPr="0084550E">
        <w:rPr>
          <w:rFonts w:ascii="Times New Roman" w:hAnsi="Times New Roman"/>
          <w:color w:val="000000" w:themeColor="text1"/>
          <w:sz w:val="16"/>
          <w:szCs w:val="16"/>
        </w:rPr>
        <w:softHyphen/>
        <w:t>сле заводских испытаний, в первой половине декабря того же года само</w:t>
      </w:r>
      <w:r w:rsidRPr="0084550E">
        <w:rPr>
          <w:rFonts w:ascii="Times New Roman" w:hAnsi="Times New Roman"/>
          <w:color w:val="000000" w:themeColor="text1"/>
          <w:sz w:val="16"/>
          <w:szCs w:val="16"/>
        </w:rPr>
        <w:softHyphen/>
        <w:t>ходная установка прошла государственные испытания на Гороховецком АНИОПе. На вооружение была принята 5 декабря 1942 г. Серийное, производство машины началось в декабре 1942 г. и продолжалось по ав-: густ 1943 г. Всего было выпущено 638 самоходных установок (10703).</w:t>
      </w:r>
    </w:p>
    <w:p w14:paraId="0BCDE8C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756771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в соответствии с заданными тактико-техническими требованиями завод № 38 и ГАЗ представили на госиспытания свои первые образцы “штурмовых САУ”, вооруженных 76-мм дивизионной пушкой ЗИС-ЗШ на шасси с параллельно спаренными двигателями, работающими на общий вал. Машина горьковчан имела индекс ГАЗ-71, а машина завода №38 - СУ-12 (6205, 14).</w:t>
      </w:r>
    </w:p>
    <w:p w14:paraId="1C72AF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Несмотря на то, что ГАЗ-71 несла два параллельно спаренных двигателя, ее компоновка отличалась от рекомендованной спецбюро САУ НКТП. Если в принятой за эталон компоновке (которой следовали и инженеры завода № 38 под руководством М.Щукина) предусматривалось размещение водителя между двигателями по оси машины и передним расположением ведущего колеса, то горьковчане сделали все несколько иначе. Двигатели в ГАЗ-71 теснились у правого борта, водитель размещался слева от продольной оси машины, а ведущее колесо было перенесено назад. Это привело к необходимости применения длинного карданного вала, который резко ухудшал надежность трансмиссии (6205, 14).</w:t>
      </w:r>
    </w:p>
    <w:p w14:paraId="76D02078" w14:textId="77777777" w:rsidR="00090C9B" w:rsidRPr="0084550E" w:rsidRDefault="00090C9B" w:rsidP="0084550E">
      <w:pPr>
        <w:pStyle w:val="Iauiue"/>
        <w:jc w:val="both"/>
        <w:rPr>
          <w:color w:val="000000" w:themeColor="text1"/>
          <w:sz w:val="16"/>
          <w:szCs w:val="16"/>
        </w:rPr>
      </w:pPr>
    </w:p>
    <w:p w14:paraId="297A8E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года ГАЗ и Коломенский завод N 38 представили на испытания первые образцы новой САУ, вооруженные 76мм дивизионной пушкой ЗИС-3Ш ("Ш" - штурмовая). Машина горьковчан имела индекс ГАЗ-71, а машина завода №38 - СУ-12 (3862).</w:t>
      </w:r>
    </w:p>
    <w:p w14:paraId="5DAF6A56" w14:textId="77777777" w:rsidR="00090C9B" w:rsidRPr="0084550E" w:rsidRDefault="00090C9B" w:rsidP="0084550E">
      <w:pPr>
        <w:pStyle w:val="Iauiue"/>
        <w:jc w:val="both"/>
        <w:rPr>
          <w:color w:val="000000" w:themeColor="text1"/>
          <w:sz w:val="16"/>
          <w:szCs w:val="16"/>
        </w:rPr>
      </w:pPr>
    </w:p>
    <w:p w14:paraId="2D8F5D9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один из двух изготовленных на ГАЗ СУ-71 прошел завод</w:t>
      </w:r>
      <w:r w:rsidRPr="0084550E">
        <w:rPr>
          <w:rFonts w:ascii="Times New Roman" w:hAnsi="Times New Roman"/>
          <w:color w:val="000000" w:themeColor="text1"/>
          <w:sz w:val="16"/>
          <w:szCs w:val="16"/>
        </w:rPr>
        <w:softHyphen/>
        <w:t>ские испытания. Дальнейшие работы над установкой были прекращены в связи с принятием на вооружение РККА установки СУ-76 конструк</w:t>
      </w:r>
      <w:r w:rsidRPr="0084550E">
        <w:rPr>
          <w:rFonts w:ascii="Times New Roman" w:hAnsi="Times New Roman"/>
          <w:color w:val="000000" w:themeColor="text1"/>
          <w:sz w:val="16"/>
          <w:szCs w:val="16"/>
        </w:rPr>
        <w:softHyphen/>
        <w:t>ции завода № 38 (10703).</w:t>
      </w:r>
    </w:p>
    <w:p w14:paraId="7005C5A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287CEEDD"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заводом № 38 был изготовлен опытный образец ус</w:t>
      </w:r>
      <w:r w:rsidRPr="0084550E">
        <w:rPr>
          <w:rFonts w:ascii="Times New Roman" w:hAnsi="Times New Roman"/>
          <w:color w:val="000000" w:themeColor="text1"/>
          <w:sz w:val="16"/>
          <w:szCs w:val="16"/>
        </w:rPr>
        <w:softHyphen/>
        <w:t>тановки СУ-11 и в декабре того же года прошел государственные испытания на Гороховецком АНИОПе. На во</w:t>
      </w:r>
      <w:r w:rsidRPr="0084550E">
        <w:rPr>
          <w:rFonts w:ascii="Times New Roman" w:hAnsi="Times New Roman"/>
          <w:color w:val="000000" w:themeColor="text1"/>
          <w:sz w:val="16"/>
          <w:szCs w:val="16"/>
        </w:rPr>
        <w:softHyphen/>
        <w:t>оружение и в серийное производство установка не принималась (10703).</w:t>
      </w:r>
    </w:p>
    <w:p w14:paraId="5BE46189"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37EA90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заводом № 37 был изготовлен и предъявлен на предварительные испытания, к которым не был допущен из-за конструк-тивных недоработок опытный образец танка Т-60-3. Дальнейшие работы по машине были прекращены. Танк Т-60-3 был создан на базе танка Т-60 и отличался от последнего установкой основного оружия и конструкцией башни, не имевшей броне</w:t>
      </w:r>
      <w:r w:rsidRPr="0084550E">
        <w:rPr>
          <w:rFonts w:ascii="Times New Roman" w:hAnsi="Times New Roman"/>
          <w:color w:val="000000" w:themeColor="text1"/>
          <w:sz w:val="16"/>
          <w:szCs w:val="16"/>
        </w:rPr>
        <w:softHyphen/>
        <w:t>вой крыши. Схема общей компоновки танка предусматривала размещение экипажа из двух человек в корпусе и башне; установку пулеметного воору</w:t>
      </w:r>
      <w:r w:rsidRPr="0084550E">
        <w:rPr>
          <w:rFonts w:ascii="Times New Roman" w:hAnsi="Times New Roman"/>
          <w:color w:val="000000" w:themeColor="text1"/>
          <w:sz w:val="16"/>
          <w:szCs w:val="16"/>
        </w:rPr>
        <w:softHyphen/>
        <w:t>жения во вращающейся башне, обеспечивавшего возможность стрельбы по воздушным целям; двигателя в средней части корпуса; переднее распо</w:t>
      </w:r>
      <w:r w:rsidRPr="0084550E">
        <w:rPr>
          <w:rFonts w:ascii="Times New Roman" w:hAnsi="Times New Roman"/>
          <w:color w:val="000000" w:themeColor="text1"/>
          <w:sz w:val="16"/>
          <w:szCs w:val="16"/>
        </w:rPr>
        <w:softHyphen/>
        <w:t>ложение агрегатов трансмиссии и ведущих колес. Машина имела пять от</w:t>
      </w:r>
      <w:r w:rsidRPr="0084550E">
        <w:rPr>
          <w:rFonts w:ascii="Times New Roman" w:hAnsi="Times New Roman"/>
          <w:color w:val="000000" w:themeColor="text1"/>
          <w:sz w:val="16"/>
          <w:szCs w:val="16"/>
        </w:rPr>
        <w:softHyphen/>
        <w:t>делений: трансмиссионное и управления - в передней части корпуса, мо</w:t>
      </w:r>
      <w:r w:rsidRPr="0084550E">
        <w:rPr>
          <w:rFonts w:ascii="Times New Roman" w:hAnsi="Times New Roman"/>
          <w:color w:val="000000" w:themeColor="text1"/>
          <w:sz w:val="16"/>
          <w:szCs w:val="16"/>
        </w:rPr>
        <w:softHyphen/>
        <w:t>торное и боевое - в средней части корпуса и кормовое. Механик-водитель располагался посредине в выступающей вперед рубке с откидным лобо</w:t>
      </w:r>
      <w:r w:rsidRPr="0084550E">
        <w:rPr>
          <w:rFonts w:ascii="Times New Roman" w:hAnsi="Times New Roman"/>
          <w:color w:val="000000" w:themeColor="text1"/>
          <w:sz w:val="16"/>
          <w:szCs w:val="16"/>
        </w:rPr>
        <w:softHyphen/>
        <w:t xml:space="preserve">вым щитком и </w:t>
      </w:r>
      <w:r w:rsidRPr="0084550E">
        <w:rPr>
          <w:rFonts w:ascii="Times New Roman" w:hAnsi="Times New Roman"/>
          <w:color w:val="000000" w:themeColor="text1"/>
          <w:sz w:val="16"/>
          <w:szCs w:val="16"/>
        </w:rPr>
        <w:lastRenderedPageBreak/>
        <w:t>верхним входным люком. Для наблюдения и вождения ма</w:t>
      </w:r>
      <w:r w:rsidRPr="0084550E">
        <w:rPr>
          <w:rFonts w:ascii="Times New Roman" w:hAnsi="Times New Roman"/>
          <w:color w:val="000000" w:themeColor="text1"/>
          <w:sz w:val="16"/>
          <w:szCs w:val="16"/>
        </w:rPr>
        <w:softHyphen/>
        <w:t>шины в боевых условиях в лобовом щитке механика-водителя имелась смотровая щель с триплексом, прикрывавшаяся броневой заслонкой. Ко</w:t>
      </w:r>
      <w:r w:rsidRPr="0084550E">
        <w:rPr>
          <w:rFonts w:ascii="Times New Roman" w:hAnsi="Times New Roman"/>
          <w:color w:val="000000" w:themeColor="text1"/>
          <w:sz w:val="16"/>
          <w:szCs w:val="16"/>
        </w:rPr>
        <w:softHyphen/>
        <w:t>мандир машины вел наблюдение за полем боя через две смотровые щели с триплексом, имевшиеся в боковых стенках башни, и телескопический прицел. Посадка и выход экипажа из машины производились через люк механика-водителя и через борта открытой сверху башни. Кроме того, в днище корпуса машины имелся аварийный (запасной) люк (10703).</w:t>
      </w:r>
    </w:p>
    <w:p w14:paraId="0D27265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1F7C02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заводы № 38 и ГАЗ представили опытные образцы самоходок. Самоходка ГАЗа была признана не соответствующей техническому заданию (свою роль сыграла также отмеченная на испытаниях её недостаточная надёжность (Главное автобронетанковое управление. Люди, события, факты в документах - 1943-1944 гг. С. 37), а машина СУ-12 завода № 38 была принята на вооружение как СУ-76. В январе 1943 года завод начал её производство. Но после поступления в войска у СУ-76 выявился серьёзный дефект. Дело в том, что самоходка приводилась в движение двумя автомобильными двигателями, не синхронизированными между собой. В результате из-за возникновения резонансных колебаний между ними разрушались главный вал и коробка перемены передач.</w:t>
      </w:r>
    </w:p>
    <w:p w14:paraId="0893C0D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Проблема коробки перемены передач СУ-12 возникла ещё во время испытаний. С. А. Гинзбург полагал, что дефект вызван плохим управлением производства на заводе и спешкой с началом испытаний. Гинзбург полагал, что проблему можно будет устранить за 15 дней (РГАЭ. Ф. 8752. Оп. 4. Д. 108. Л. 213-215). После начала производства завод № 38 пытался переложить ответственность за поломку на поставлявший ему коробки перемены передач ГАЗ. Но старший военпред ГАБТУ В. П. Окунев отверг эти объяснения (Главное автобронетанковое управление. Люди, события, факты в документах - 1943-1944 гг. С. 88-89). Ведь эти коробки передач устанавливались и на автомобилях, где у них не было никаких поломок. Причину дефекта Окунев видел в небрежной сборке на заводе № 38, из-за которой происходило смещение оси главной передачи относительно оси двигателя, из-за неправильной регулировки акселераторов, вынуждавшего силой включать и выключать передачи на высоких оборотах, а также попадания при сборке самоходки на заводе № 38 внутрь коробки перемены передач посторонних предметов (!).</w:t>
      </w:r>
    </w:p>
    <w:p w14:paraId="2759805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марте 1943 года производство самоходки было приостановлено до исправления её дефектов. Желая найти человека, на которого можно было бы возложить ответственность за этот провал, И.М. Зальцман созвал специальную комиссию под своим председательством, которая сочла главным виновником начальника отдела главного конструктора С. А. Гинзбурга, человека, благодаря которому началась и развивалась вся программа создания САУ. По решению Зальцмана Гинзбург был отстранён от должности и отправлен на фронт начальником ремонтной службы танкового корпуса. Когда информация об этом поступке наркома дошла до И.В. Сталина, он направил Зальцману письмо, в котором обозначил действия Зальцмана как «гнусное преступление». Приказом Ставки ВГК С. А. Гинзбург был отозван с фронта. Но это решение запоздало, так как к тому времени Гинзбург уже погиб (Свирин М. Самоходки Сталина: история советской САУ 1919-1945. С. 220</w:t>
      </w:r>
      <w:r w:rsidRPr="0084550E">
        <w:rPr>
          <w:rFonts w:ascii="Times New Roman" w:hAnsi="Times New Roman"/>
          <w:color w:val="000000" w:themeColor="text1"/>
          <w:sz w:val="16"/>
          <w:szCs w:val="16"/>
        </w:rPr>
        <w:softHyphen/>
        <w:t>222). Между тем, в мае 1943 года началось производство модернизированной самоходки СУ-76М, в которой по предложению Гинзбурга были установлены устройства для амортизации колебаний, приводящих к резонансу. К середине июля были усовершенствованы все выпущенные ранее самоходки (12290).</w:t>
      </w:r>
    </w:p>
    <w:p w14:paraId="2F9DAF6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F5F9AF3"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опыт</w:t>
      </w:r>
      <w:r w:rsidRPr="0084550E">
        <w:rPr>
          <w:rFonts w:ascii="Times New Roman" w:hAnsi="Times New Roman"/>
          <w:color w:val="000000" w:themeColor="text1"/>
          <w:sz w:val="16"/>
          <w:szCs w:val="16"/>
        </w:rPr>
        <w:softHyphen/>
        <w:t>ный образец установки СУ-12 был изготовлен заводом № 38 и в де</w:t>
      </w:r>
      <w:r w:rsidRPr="0084550E">
        <w:rPr>
          <w:rFonts w:ascii="Times New Roman" w:hAnsi="Times New Roman"/>
          <w:color w:val="000000" w:themeColor="text1"/>
          <w:sz w:val="16"/>
          <w:szCs w:val="16"/>
        </w:rPr>
        <w:softHyphen/>
        <w:t>кабре того же года прошел государственные испытания на Гороховец-ком АНИОПе. Машина была принята на вооружение постановлением ГКО от 2 декабря 1942 г. и находилась в серийном производстве на за</w:t>
      </w:r>
      <w:r w:rsidRPr="0084550E">
        <w:rPr>
          <w:rFonts w:ascii="Times New Roman" w:hAnsi="Times New Roman"/>
          <w:color w:val="000000" w:themeColor="text1"/>
          <w:sz w:val="16"/>
          <w:szCs w:val="16"/>
        </w:rPr>
        <w:softHyphen/>
        <w:t>воде № 38 до июля 1943 г. Снята с производства из-за крупных дефек</w:t>
      </w:r>
      <w:r w:rsidRPr="0084550E">
        <w:rPr>
          <w:rFonts w:ascii="Times New Roman" w:hAnsi="Times New Roman"/>
          <w:color w:val="000000" w:themeColor="text1"/>
          <w:sz w:val="16"/>
          <w:szCs w:val="16"/>
        </w:rPr>
        <w:softHyphen/>
        <w:t>тов в конструкции силовой установки и трансмиссии. Всего было выпу</w:t>
      </w:r>
      <w:r w:rsidRPr="0084550E">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21C8388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92CEA6F"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в соответствии с заданными тактико-техническими требованиями завод № 38 и ГАЗ представи</w:t>
      </w:r>
      <w:r w:rsidRPr="0084550E">
        <w:rPr>
          <w:rFonts w:ascii="Times New Roman" w:hAnsi="Times New Roman"/>
          <w:color w:val="000000" w:themeColor="text1"/>
          <w:sz w:val="16"/>
          <w:szCs w:val="16"/>
        </w:rPr>
        <w:softHyphen/>
        <w:t>ли на госиспытания свои первые образцы «штурмовых САУ», вооруженных 76-мм дивизионной пушкой ЗИС-3 на шасси с параллельно спаренными двигателями, работаю</w:t>
      </w:r>
      <w:r w:rsidRPr="0084550E">
        <w:rPr>
          <w:rFonts w:ascii="Times New Roman" w:hAnsi="Times New Roman"/>
          <w:color w:val="000000" w:themeColor="text1"/>
          <w:sz w:val="16"/>
          <w:szCs w:val="16"/>
        </w:rPr>
        <w:softHyphen/>
        <w:t>щими на общий вал. Машина горьковчан имела индекс ГАЗ-71, а машина завода № 38 - СУ-12. Несмотря на то, что ГАЗ-71 несла два параллельно спа</w:t>
      </w:r>
      <w:r w:rsidRPr="0084550E">
        <w:rPr>
          <w:rFonts w:ascii="Times New Roman" w:hAnsi="Times New Roman"/>
          <w:color w:val="000000" w:themeColor="text1"/>
          <w:sz w:val="16"/>
          <w:szCs w:val="16"/>
        </w:rPr>
        <w:softHyphen/>
        <w:t>ренных двигателя, ее компоновка отличалась от рекомен</w:t>
      </w:r>
      <w:r w:rsidRPr="0084550E">
        <w:rPr>
          <w:rFonts w:ascii="Times New Roman" w:hAnsi="Times New Roman"/>
          <w:color w:val="000000" w:themeColor="text1"/>
          <w:sz w:val="16"/>
          <w:szCs w:val="16"/>
        </w:rPr>
        <w:softHyphen/>
        <w:t>дованной спецбюро САУ НКТП. Вместо того, чтобы раз</w:t>
      </w:r>
      <w:r w:rsidRPr="0084550E">
        <w:rPr>
          <w:rFonts w:ascii="Times New Roman" w:hAnsi="Times New Roman"/>
          <w:color w:val="000000" w:themeColor="text1"/>
          <w:sz w:val="16"/>
          <w:szCs w:val="16"/>
        </w:rPr>
        <w:softHyphen/>
        <w:t>местить механика-водителя между двигателями по оси ма</w:t>
      </w:r>
      <w:r w:rsidRPr="0084550E">
        <w:rPr>
          <w:rFonts w:ascii="Times New Roman" w:hAnsi="Times New Roman"/>
          <w:color w:val="000000" w:themeColor="text1"/>
          <w:sz w:val="16"/>
          <w:szCs w:val="16"/>
        </w:rPr>
        <w:softHyphen/>
        <w:t>шины, как то предписывалось рекомендациями, получен</w:t>
      </w:r>
      <w:r w:rsidRPr="0084550E">
        <w:rPr>
          <w:rFonts w:ascii="Times New Roman" w:hAnsi="Times New Roman"/>
          <w:color w:val="000000" w:themeColor="text1"/>
          <w:sz w:val="16"/>
          <w:szCs w:val="16"/>
        </w:rPr>
        <w:softHyphen/>
        <w:t>ными от НКТП, горьковчане поместили оба двигателя ти</w:t>
      </w:r>
      <w:r w:rsidRPr="0084550E">
        <w:rPr>
          <w:rFonts w:ascii="Times New Roman" w:hAnsi="Times New Roman"/>
          <w:color w:val="000000" w:themeColor="text1"/>
          <w:sz w:val="16"/>
          <w:szCs w:val="16"/>
        </w:rPr>
        <w:softHyphen/>
        <w:t>па ГАЗ-60 у правого борта машины, тогда как механик-во</w:t>
      </w:r>
      <w:r w:rsidRPr="0084550E">
        <w:rPr>
          <w:rFonts w:ascii="Times New Roman" w:hAnsi="Times New Roman"/>
          <w:color w:val="000000" w:themeColor="text1"/>
          <w:sz w:val="16"/>
          <w:szCs w:val="16"/>
        </w:rPr>
        <w:softHyphen/>
        <w:t>дитель сместился к левому борту. Ведущее колесо при этом было перенесено назад, что, по мнению проектировщиков, Давало преимущества с точки зрения защищенности ходо</w:t>
      </w:r>
      <w:r w:rsidRPr="0084550E">
        <w:rPr>
          <w:rFonts w:ascii="Times New Roman" w:hAnsi="Times New Roman"/>
          <w:color w:val="000000" w:themeColor="text1"/>
          <w:sz w:val="16"/>
          <w:szCs w:val="16"/>
        </w:rPr>
        <w:softHyphen/>
        <w:t>вой части от огня противника. С одной стороны, такое решение давало и контсрукционные преимущества, так как позволяло обойтись одной КПП, но всякая палка имеет два конца. Необходимость синхронизировать обороты двига</w:t>
      </w:r>
      <w:r w:rsidRPr="0084550E">
        <w:rPr>
          <w:rFonts w:ascii="Times New Roman" w:hAnsi="Times New Roman"/>
          <w:color w:val="000000" w:themeColor="text1"/>
          <w:sz w:val="16"/>
          <w:szCs w:val="16"/>
        </w:rPr>
        <w:softHyphen/>
        <w:t>телей и применения длинного карданного вала значитель</w:t>
      </w:r>
      <w:r w:rsidRPr="0084550E">
        <w:rPr>
          <w:rFonts w:ascii="Times New Roman" w:hAnsi="Times New Roman"/>
          <w:color w:val="000000" w:themeColor="text1"/>
          <w:sz w:val="16"/>
          <w:szCs w:val="16"/>
        </w:rPr>
        <w:softHyphen/>
        <w:t>но усложняли трансмиссию и ухудшали ее надежность (11417).</w:t>
      </w:r>
    </w:p>
    <w:p w14:paraId="6B2A6CE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55A1C0AC"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помимо штурмовой САУ ГАЗ-71 на ГАЗ про</w:t>
      </w:r>
      <w:r w:rsidRPr="0084550E">
        <w:rPr>
          <w:rFonts w:ascii="Times New Roman" w:hAnsi="Times New Roman"/>
          <w:color w:val="000000" w:themeColor="text1"/>
          <w:sz w:val="16"/>
          <w:szCs w:val="16"/>
        </w:rPr>
        <w:softHyphen/>
        <w:t>вели демонстрацию также зенитной САУ ГАЗ-72. Ее конст</w:t>
      </w:r>
      <w:r w:rsidRPr="0084550E">
        <w:rPr>
          <w:rFonts w:ascii="Times New Roman" w:hAnsi="Times New Roman"/>
          <w:color w:val="000000" w:themeColor="text1"/>
          <w:sz w:val="16"/>
          <w:szCs w:val="16"/>
        </w:rPr>
        <w:softHyphen/>
        <w:t>рукция была во многом подобна штурмовой ГАЗ-71, но вместо рубки монтировалась вращающаяся платформа с " качающейся частью автомата 61-К, разработанная по эски</w:t>
      </w:r>
      <w:r w:rsidRPr="0084550E">
        <w:rPr>
          <w:rFonts w:ascii="Times New Roman" w:hAnsi="Times New Roman"/>
          <w:color w:val="000000" w:themeColor="text1"/>
          <w:sz w:val="16"/>
          <w:szCs w:val="16"/>
        </w:rPr>
        <w:softHyphen/>
        <w:t>зу орудийной зенитной башни Савина. Завод № 38 также продемонстрировал свой вариант зе</w:t>
      </w:r>
      <w:r w:rsidRPr="0084550E">
        <w:rPr>
          <w:rFonts w:ascii="Times New Roman" w:hAnsi="Times New Roman"/>
          <w:color w:val="000000" w:themeColor="text1"/>
          <w:sz w:val="16"/>
          <w:szCs w:val="16"/>
        </w:rPr>
        <w:softHyphen/>
        <w:t>нитной установки СУ-11, во многом повторяющей изделия конкурентов. Но ни один из предложенных образцов испытаний не выдержал по причине недостаточной прочности Инструкции и недостаточной маневренности орудий для со</w:t>
      </w:r>
      <w:r w:rsidRPr="0084550E">
        <w:rPr>
          <w:rFonts w:ascii="Times New Roman" w:hAnsi="Times New Roman"/>
          <w:color w:val="000000" w:themeColor="text1"/>
          <w:sz w:val="16"/>
          <w:szCs w:val="16"/>
        </w:rPr>
        <w:softHyphen/>
        <w:t>провождения самолетов. Кроме того, в 1942 г. 37-мм и 25-мм зенитные автоматы находились в жесточайшем дефи</w:t>
      </w:r>
      <w:r w:rsidRPr="0084550E">
        <w:rPr>
          <w:rFonts w:ascii="Times New Roman" w:hAnsi="Times New Roman"/>
          <w:color w:val="000000" w:themeColor="text1"/>
          <w:sz w:val="16"/>
          <w:szCs w:val="16"/>
        </w:rPr>
        <w:softHyphen/>
        <w:t>ците. Поэтому работы по зенитным САУ были отложены, а наркомат был больше заинтересован в выпуске легких зенитных танков с вооружением из крупнокалиберных пулеметов, так как таковое решение могло быстрее дать результат (11417).</w:t>
      </w:r>
    </w:p>
    <w:p w14:paraId="39697B0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EA073C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ноябрь 1942 года частями Западного фронта на тыловые рембазы было направлено 23 немецких танка и один бронеавтомобиль (из отдельного танкового батальона 20-й армии — 2 Pz. II, 4 Pz. III, 4 Pz. IV, 2 StuG III, I Pz.38(t) и I броневик; из 31-й армии — 6 Pz. III/IV; из 30-й армии — 2 Pz. II; из 33-й армии — 1 Pz. III; из 16-й армии — 1 Pz. IV) (12688).</w:t>
      </w:r>
    </w:p>
    <w:p w14:paraId="0C86B61F"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7057D6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на ЗИСе была разработа</w:t>
      </w:r>
      <w:r w:rsidRPr="0084550E">
        <w:rPr>
          <w:rFonts w:ascii="Times New Roman" w:hAnsi="Times New Roman"/>
          <w:color w:val="000000" w:themeColor="text1"/>
          <w:sz w:val="16"/>
          <w:szCs w:val="16"/>
        </w:rPr>
        <w:softHyphen/>
        <w:t>на зенитная самоходная установка ЗИС-43 на базе ЗИС-42. Она оснащалась бронированной кабиной и была вооружена 37-мм зенитной пушкой обр.1939 г., установленной в кузове. Несмотря на успешно проведенные в конце года испытания, ЗИС-43 также осталась только опытным образцом (12729).</w:t>
      </w:r>
    </w:p>
    <w:p w14:paraId="18A8D6D3"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046208A" w14:textId="77777777" w:rsidR="00A3483C" w:rsidRPr="0084550E" w:rsidRDefault="00A3483C" w:rsidP="0084550E">
      <w:pPr>
        <w:pStyle w:val="a3"/>
        <w:rPr>
          <w:color w:val="000000" w:themeColor="text1"/>
          <w:lang w:val="ru-RU"/>
        </w:rPr>
      </w:pPr>
      <w:r w:rsidRPr="0084550E">
        <w:rPr>
          <w:color w:val="000000" w:themeColor="text1"/>
          <w:lang w:val="ru-RU"/>
        </w:rPr>
        <w:t>В ноябре 1942 построили два опытных образца АТ-42. В декабре 1940 г. при про</w:t>
      </w:r>
      <w:r w:rsidRPr="0084550E">
        <w:rPr>
          <w:color w:val="000000" w:themeColor="text1"/>
          <w:lang w:val="ru-RU"/>
        </w:rPr>
        <w:softHyphen/>
        <w:t>ведении заводских испытаний АТ-42 были выявлены дефекты в коробке передач, гусеничном дви</w:t>
      </w:r>
      <w:r w:rsidRPr="0084550E">
        <w:rPr>
          <w:color w:val="000000" w:themeColor="text1"/>
          <w:lang w:val="ru-RU"/>
        </w:rPr>
        <w:softHyphen/>
        <w:t>жителе, в приводе лебедки и др. Машину от</w:t>
      </w:r>
      <w:r w:rsidRPr="0084550E">
        <w:rPr>
          <w:color w:val="000000" w:themeColor="text1"/>
          <w:lang w:val="ru-RU"/>
        </w:rPr>
        <w:softHyphen/>
        <w:t>правили на доработку. С началом войны все работы по АТ-42 были завершены, но проект</w:t>
      </w:r>
      <w:r w:rsidRPr="0084550E">
        <w:rPr>
          <w:color w:val="000000" w:themeColor="text1"/>
          <w:lang w:val="ru-RU"/>
        </w:rPr>
        <w:softHyphen/>
        <w:t>ные изыскания в области тракторостроения не прекращались.</w:t>
      </w:r>
    </w:p>
    <w:p w14:paraId="3D5B1757" w14:textId="77777777" w:rsidR="00A3483C" w:rsidRPr="0084550E" w:rsidRDefault="00A3483C" w:rsidP="0084550E">
      <w:pPr>
        <w:pStyle w:val="a3"/>
        <w:rPr>
          <w:color w:val="000000" w:themeColor="text1"/>
          <w:lang w:val="ru-RU"/>
        </w:rPr>
      </w:pPr>
      <w:r w:rsidRPr="0084550E">
        <w:rPr>
          <w:color w:val="000000" w:themeColor="text1"/>
          <w:lang w:val="ru-RU"/>
        </w:rPr>
        <w:t>Про</w:t>
      </w:r>
      <w:r w:rsidRPr="0084550E">
        <w:rPr>
          <w:color w:val="000000" w:themeColor="text1"/>
          <w:lang w:val="ru-RU"/>
        </w:rPr>
        <w:softHyphen/>
      </w:r>
      <w:r w:rsidRPr="0084550E">
        <w:rPr>
          <w:rStyle w:val="305"/>
          <w:rFonts w:ascii="Times New Roman" w:hAnsi="Times New Roman" w:cs="Times New Roman"/>
          <w:b w:val="0"/>
          <w:color w:val="000000" w:themeColor="text1"/>
          <w:sz w:val="16"/>
          <w:szCs w:val="16"/>
          <w:lang w:val="ru-RU"/>
        </w:rPr>
        <w:t xml:space="preserve">ектирование </w:t>
      </w:r>
      <w:r w:rsidRPr="0084550E">
        <w:rPr>
          <w:color w:val="000000" w:themeColor="text1"/>
          <w:lang w:val="ru-RU"/>
        </w:rPr>
        <w:t xml:space="preserve">провели </w:t>
      </w:r>
      <w:r w:rsidRPr="0084550E">
        <w:rPr>
          <w:rStyle w:val="305"/>
          <w:rFonts w:ascii="Times New Roman" w:hAnsi="Times New Roman" w:cs="Times New Roman"/>
          <w:b w:val="0"/>
          <w:color w:val="000000" w:themeColor="text1"/>
          <w:sz w:val="16"/>
          <w:szCs w:val="16"/>
          <w:lang w:val="ru-RU"/>
        </w:rPr>
        <w:t>и</w:t>
      </w:r>
      <w:r w:rsidRPr="0084550E">
        <w:rPr>
          <w:color w:val="000000" w:themeColor="text1"/>
          <w:lang w:val="ru-RU"/>
        </w:rPr>
        <w:t xml:space="preserve"> выполнили технический про</w:t>
      </w:r>
      <w:r w:rsidRPr="0084550E">
        <w:rPr>
          <w:color w:val="000000" w:themeColor="text1"/>
          <w:lang w:val="ru-RU"/>
        </w:rPr>
        <w:softHyphen/>
      </w:r>
      <w:r w:rsidRPr="0084550E">
        <w:rPr>
          <w:rStyle w:val="305"/>
          <w:rFonts w:ascii="Times New Roman" w:hAnsi="Times New Roman" w:cs="Times New Roman"/>
          <w:b w:val="0"/>
          <w:color w:val="000000" w:themeColor="text1"/>
          <w:sz w:val="16"/>
          <w:szCs w:val="16"/>
          <w:lang w:val="ru-RU"/>
        </w:rPr>
        <w:t>ект тяжелого</w:t>
      </w:r>
      <w:r w:rsidRPr="0084550E">
        <w:rPr>
          <w:color w:val="000000" w:themeColor="text1"/>
          <w:lang w:val="ru-RU"/>
        </w:rPr>
        <w:t xml:space="preserve"> транспортного тягача АТ-42 (за</w:t>
      </w:r>
      <w:r w:rsidRPr="0084550E">
        <w:rPr>
          <w:color w:val="000000" w:themeColor="text1"/>
          <w:lang w:val="ru-RU"/>
        </w:rPr>
        <w:softHyphen/>
      </w:r>
      <w:r w:rsidRPr="0084550E">
        <w:rPr>
          <w:rStyle w:val="Arial5"/>
          <w:rFonts w:ascii="Times New Roman" w:hAnsi="Times New Roman" w:cs="Times New Roman"/>
          <w:b w:val="0"/>
          <w:color w:val="000000" w:themeColor="text1"/>
          <w:sz w:val="16"/>
          <w:szCs w:val="16"/>
          <w:lang w:val="ru-RU"/>
        </w:rPr>
        <w:t>ведете</w:t>
      </w:r>
      <w:r w:rsidRPr="0084550E">
        <w:rPr>
          <w:color w:val="000000" w:themeColor="text1"/>
          <w:lang w:val="ru-RU"/>
        </w:rPr>
        <w:t xml:space="preserve"> обозначение А-42) на базе среднего </w:t>
      </w:r>
      <w:r w:rsidRPr="0084550E">
        <w:rPr>
          <w:rStyle w:val="305"/>
          <w:rFonts w:ascii="Times New Roman" w:hAnsi="Times New Roman" w:cs="Times New Roman"/>
          <w:b w:val="0"/>
          <w:color w:val="000000" w:themeColor="text1"/>
          <w:sz w:val="16"/>
          <w:szCs w:val="16"/>
          <w:lang w:val="ru-RU"/>
        </w:rPr>
        <w:t>тайка Т-34</w:t>
      </w:r>
      <w:r w:rsidRPr="0084550E">
        <w:rPr>
          <w:color w:val="000000" w:themeColor="text1"/>
          <w:lang w:val="ru-RU"/>
        </w:rPr>
        <w:t xml:space="preserve"> (трансмиссия и ходовая часть) конструк</w:t>
      </w:r>
      <w:r w:rsidRPr="0084550E">
        <w:rPr>
          <w:color w:val="000000" w:themeColor="text1"/>
          <w:lang w:val="ru-RU"/>
        </w:rPr>
        <w:softHyphen/>
      </w:r>
      <w:r w:rsidRPr="0084550E">
        <w:rPr>
          <w:rStyle w:val="305"/>
          <w:rFonts w:ascii="Times New Roman" w:hAnsi="Times New Roman" w:cs="Times New Roman"/>
          <w:b w:val="0"/>
          <w:color w:val="000000" w:themeColor="text1"/>
          <w:sz w:val="16"/>
          <w:szCs w:val="16"/>
          <w:lang w:val="ru-RU"/>
        </w:rPr>
        <w:t>торы</w:t>
      </w:r>
      <w:r w:rsidRPr="0084550E">
        <w:rPr>
          <w:color w:val="000000" w:themeColor="text1"/>
          <w:lang w:val="ru-RU"/>
        </w:rPr>
        <w:t xml:space="preserve"> тракторного отдела «200» завода №183, </w:t>
      </w:r>
      <w:r w:rsidRPr="0084550E">
        <w:rPr>
          <w:rStyle w:val="305"/>
          <w:rFonts w:ascii="Times New Roman" w:hAnsi="Times New Roman" w:cs="Times New Roman"/>
          <w:b w:val="0"/>
          <w:color w:val="000000" w:themeColor="text1"/>
          <w:sz w:val="16"/>
          <w:szCs w:val="16"/>
          <w:lang w:val="ru-RU"/>
        </w:rPr>
        <w:t>возглавляемые</w:t>
      </w:r>
      <w:r w:rsidRPr="0084550E">
        <w:rPr>
          <w:color w:val="000000" w:themeColor="text1"/>
          <w:lang w:val="ru-RU"/>
        </w:rPr>
        <w:t xml:space="preserve"> Н.Г. Зубаревым.</w:t>
      </w:r>
    </w:p>
    <w:p w14:paraId="6A9B29D6" w14:textId="77777777" w:rsidR="00A3483C" w:rsidRPr="0084550E" w:rsidRDefault="00A3483C" w:rsidP="0084550E">
      <w:pPr>
        <w:pStyle w:val="a3"/>
        <w:rPr>
          <w:color w:val="000000" w:themeColor="text1"/>
          <w:lang w:val="ru-RU"/>
        </w:rPr>
      </w:pPr>
      <w:r w:rsidRPr="0084550E">
        <w:rPr>
          <w:color w:val="000000" w:themeColor="text1"/>
          <w:lang w:val="ru-RU"/>
        </w:rPr>
        <w:t>Первоначально он не имел броневой защиты и вооружения. В последующем тягач получил бронированную рубку в передней и средней части корпуса, в которой размещались отде</w:t>
      </w:r>
      <w:r w:rsidRPr="0084550E">
        <w:rPr>
          <w:color w:val="000000" w:themeColor="text1"/>
          <w:lang w:val="ru-RU"/>
        </w:rPr>
        <w:softHyphen/>
        <w:t>ление управления и моторное отделение. Она сваривалась из броневых листов толщиной 15 и 50 мм. В кормовой части корпуса находилось трансмиссионное отделение, а перед ним - отделение тяговой лебедки.</w:t>
      </w:r>
    </w:p>
    <w:p w14:paraId="5DA0F0A6" w14:textId="77777777" w:rsidR="00A3483C" w:rsidRPr="0084550E" w:rsidRDefault="00A3483C" w:rsidP="0084550E">
      <w:pPr>
        <w:pStyle w:val="a3"/>
        <w:rPr>
          <w:color w:val="000000" w:themeColor="text1"/>
          <w:lang w:val="ru-RU"/>
        </w:rPr>
      </w:pPr>
      <w:r w:rsidRPr="0084550E">
        <w:rPr>
          <w:color w:val="000000" w:themeColor="text1"/>
          <w:lang w:val="ru-RU"/>
        </w:rPr>
        <w:t>АТ-42 был вооружен 7,62-мм пулеметом ДТ, устанавливавшимся в шаровой опоре справа в лобовом листе рубки.</w:t>
      </w:r>
    </w:p>
    <w:p w14:paraId="023CFE74" w14:textId="77777777" w:rsidR="00A3483C" w:rsidRPr="0084550E" w:rsidRDefault="00A3483C" w:rsidP="0084550E">
      <w:pPr>
        <w:pStyle w:val="a3"/>
        <w:rPr>
          <w:color w:val="000000" w:themeColor="text1"/>
          <w:lang w:val="ru-RU"/>
        </w:rPr>
      </w:pPr>
      <w:r w:rsidRPr="0084550E">
        <w:rPr>
          <w:color w:val="000000" w:themeColor="text1"/>
          <w:lang w:val="ru-RU"/>
        </w:rPr>
        <w:t>В моторном отделении вдоль продольной оси корпуса устанавливался дизель типа В-2 мощностью 500 л.с. В отличие от базовой ма</w:t>
      </w:r>
      <w:r w:rsidRPr="0084550E">
        <w:rPr>
          <w:color w:val="000000" w:themeColor="text1"/>
          <w:lang w:val="ru-RU"/>
        </w:rPr>
        <w:softHyphen/>
        <w:t>шины, трансмиссия АТ-42 имела привод от</w:t>
      </w:r>
      <w:r w:rsidRPr="0084550E">
        <w:rPr>
          <w:color w:val="000000" w:themeColor="text1"/>
          <w:lang w:val="ru-RU"/>
        </w:rPr>
        <w:softHyphen/>
        <w:t>бора мощности на тяговую лебедку. Ходовая часть машины осталась практически без изме</w:t>
      </w:r>
      <w:r w:rsidRPr="0084550E">
        <w:rPr>
          <w:color w:val="000000" w:themeColor="text1"/>
          <w:lang w:val="ru-RU"/>
        </w:rPr>
        <w:softHyphen/>
        <w:t>нений. В кормовой части тягача располагалось буксирное приспособление. Тяговое усилие на крюке достигало 15 тс.</w:t>
      </w:r>
    </w:p>
    <w:p w14:paraId="78FA5C10" w14:textId="77777777" w:rsidR="00A3483C" w:rsidRPr="0084550E" w:rsidRDefault="00A3483C" w:rsidP="0084550E">
      <w:pPr>
        <w:pStyle w:val="a3"/>
        <w:rPr>
          <w:color w:val="000000" w:themeColor="text1"/>
          <w:lang w:val="ru-RU"/>
        </w:rPr>
      </w:pPr>
      <w:r w:rsidRPr="0084550E">
        <w:rPr>
          <w:color w:val="000000" w:themeColor="text1"/>
          <w:lang w:val="ru-RU"/>
        </w:rPr>
        <w:t>Над крышей трансмиссионного отделе</w:t>
      </w:r>
      <w:r w:rsidRPr="0084550E">
        <w:rPr>
          <w:color w:val="000000" w:themeColor="text1"/>
          <w:lang w:val="ru-RU"/>
        </w:rPr>
        <w:softHyphen/>
        <w:t>ния располагалась грузовая платформа гру</w:t>
      </w:r>
      <w:r w:rsidRPr="0084550E">
        <w:rPr>
          <w:color w:val="000000" w:themeColor="text1"/>
          <w:lang w:val="ru-RU"/>
        </w:rPr>
        <w:softHyphen/>
        <w:t>зоподъемностью 3 т, на которой устанавлива</w:t>
      </w:r>
      <w:r w:rsidRPr="0084550E">
        <w:rPr>
          <w:color w:val="000000" w:themeColor="text1"/>
          <w:lang w:val="ru-RU"/>
        </w:rPr>
        <w:softHyphen/>
        <w:t>лись сиденья для перевозки личного состава и брезентовый тент.</w:t>
      </w:r>
    </w:p>
    <w:p w14:paraId="37AACD4C" w14:textId="77777777" w:rsidR="00A3483C" w:rsidRPr="0084550E" w:rsidRDefault="00A3483C" w:rsidP="0084550E">
      <w:pPr>
        <w:pStyle w:val="a3"/>
        <w:rPr>
          <w:color w:val="000000" w:themeColor="text1"/>
          <w:lang w:val="ru-RU"/>
        </w:rPr>
      </w:pPr>
      <w:r w:rsidRPr="0084550E">
        <w:rPr>
          <w:color w:val="000000" w:themeColor="text1"/>
          <w:lang w:val="ru-RU"/>
        </w:rPr>
        <w:t>Максимальная скорость АТ-42 - 33 км/ч (15748).</w:t>
      </w:r>
    </w:p>
    <w:p w14:paraId="2E92B45A" w14:textId="77777777" w:rsidR="00A3483C" w:rsidRPr="0084550E" w:rsidRDefault="00A3483C" w:rsidP="0084550E">
      <w:pPr>
        <w:pStyle w:val="a3"/>
        <w:rPr>
          <w:color w:val="000000" w:themeColor="text1"/>
          <w:lang w:val="ru-RU"/>
        </w:rPr>
      </w:pPr>
    </w:p>
    <w:p w14:paraId="4D1DAF1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года Горьковским автозаводом была предпринята попытка перевооружить БА-64 14,5мм пятизарядным противотанковым ружьем системы Симонова (ПТРС-41). Предполагалось, что это резко повысит наступательную и оборонительную мощь, в целом слабо вооруженного бронеавтомобиля БА-64. Учитывая сильную отдачу ПТРС, его установили в башню введя специальное противооткатное устройство, проще - амортизатор (3862).</w:t>
      </w:r>
    </w:p>
    <w:p w14:paraId="06D21F3B" w14:textId="77777777" w:rsidR="00090C9B" w:rsidRPr="0084550E" w:rsidRDefault="00090C9B" w:rsidP="0084550E">
      <w:pPr>
        <w:pStyle w:val="Iauiue"/>
        <w:jc w:val="both"/>
        <w:rPr>
          <w:color w:val="000000" w:themeColor="text1"/>
          <w:sz w:val="16"/>
          <w:szCs w:val="16"/>
        </w:rPr>
      </w:pPr>
    </w:p>
    <w:p w14:paraId="4604DE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некоторое время работы над этой модификацией прекратили в пользу БА-64Д.</w:t>
      </w:r>
    </w:p>
    <w:p w14:paraId="43CBF94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завод 189 сдал К-56, а в декабре 1944 г. — К-55. К-54, доведенную к июлю 1944 г. до технической готовности 67% достроить не удалось, часть ее механизмов и оборудования была использована на других однотипных лодках. Несмотря на сокращенную программу ис</w:t>
      </w:r>
      <w:r w:rsidRPr="0084550E">
        <w:rPr>
          <w:color w:val="000000" w:themeColor="text1"/>
          <w:sz w:val="16"/>
          <w:szCs w:val="16"/>
        </w:rPr>
        <w:softHyphen/>
        <w:t>пытаний, К-51, К-52, К-53 и К-56 успешно действовали в заверша</w:t>
      </w:r>
      <w:r w:rsidRPr="0084550E">
        <w:rPr>
          <w:color w:val="000000" w:themeColor="text1"/>
          <w:sz w:val="16"/>
          <w:szCs w:val="16"/>
        </w:rPr>
        <w:softHyphen/>
        <w:t>ющей компании войны на Балтике (3898).</w:t>
      </w:r>
    </w:p>
    <w:p w14:paraId="03260018" w14:textId="77777777" w:rsidR="00090C9B" w:rsidRPr="0084550E" w:rsidRDefault="00090C9B" w:rsidP="0084550E">
      <w:pPr>
        <w:pStyle w:val="Iauiue"/>
        <w:jc w:val="both"/>
        <w:rPr>
          <w:color w:val="000000" w:themeColor="text1"/>
          <w:sz w:val="16"/>
          <w:szCs w:val="16"/>
        </w:rPr>
      </w:pPr>
    </w:p>
    <w:p w14:paraId="63DE452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w:t>
      </w:r>
      <w:r w:rsidRPr="0084550E">
        <w:rPr>
          <w:rFonts w:ascii="Times New Roman" w:hAnsi="Times New Roman"/>
          <w:color w:val="000000" w:themeColor="text1"/>
          <w:sz w:val="16"/>
          <w:szCs w:val="16"/>
        </w:rPr>
        <w:softHyphen/>
        <w:t>бре 1942 г. после проведения заводского пробега, был разработан улучшенный вариант машины па железно</w:t>
      </w:r>
      <w:r w:rsidRPr="0084550E">
        <w:rPr>
          <w:rFonts w:ascii="Times New Roman" w:hAnsi="Times New Roman"/>
          <w:color w:val="000000" w:themeColor="text1"/>
          <w:sz w:val="16"/>
          <w:szCs w:val="16"/>
        </w:rPr>
        <w:softHyphen/>
        <w:t>дорожном ходу. Опытный улучшенный образен бронеавтомобиля был изготовлен автозаводом в январе 1943 г.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84550E">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84550E">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84550E">
        <w:rPr>
          <w:rFonts w:ascii="Times New Roman" w:hAnsi="Times New Roman"/>
          <w:color w:val="000000" w:themeColor="text1"/>
          <w:sz w:val="16"/>
          <w:szCs w:val="16"/>
        </w:rPr>
        <w:softHyphen/>
        <w:t xml:space="preserve">лого диаметра, которые представляли собой направляющие ролики с ребордами, </w:t>
      </w:r>
      <w:r w:rsidRPr="0084550E">
        <w:rPr>
          <w:rFonts w:ascii="Times New Roman" w:hAnsi="Times New Roman"/>
          <w:color w:val="000000" w:themeColor="text1"/>
          <w:sz w:val="16"/>
          <w:szCs w:val="16"/>
        </w:rPr>
        <w:lastRenderedPageBreak/>
        <w:t>препятствовавшими сходу машины с железнодорожной ко</w:t>
      </w:r>
      <w:r w:rsidRPr="0084550E">
        <w:rPr>
          <w:rFonts w:ascii="Times New Roman" w:hAnsi="Times New Roman"/>
          <w:color w:val="000000" w:themeColor="text1"/>
          <w:sz w:val="16"/>
          <w:szCs w:val="16"/>
        </w:rPr>
        <w:softHyphen/>
        <w:t>леи и позволявшие ей двигаться по железнодорожному полотну при ис</w:t>
      </w:r>
      <w:r w:rsidRPr="0084550E">
        <w:rPr>
          <w:rFonts w:ascii="Times New Roman" w:hAnsi="Times New Roman"/>
          <w:color w:val="000000" w:themeColor="text1"/>
          <w:sz w:val="16"/>
          <w:szCs w:val="16"/>
        </w:rPr>
        <w:softHyphen/>
        <w:t>пользовании колесного движителя. Для достижения постоянного кон</w:t>
      </w:r>
      <w:r w:rsidRPr="0084550E">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610FB7FE"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3127F6A"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при заводском пробеге первого опытного образца БА-64Г бы</w:t>
      </w:r>
      <w:r w:rsidRPr="0084550E">
        <w:rPr>
          <w:rFonts w:ascii="Times New Roman" w:hAnsi="Times New Roman"/>
          <w:color w:val="000000" w:themeColor="text1"/>
          <w:sz w:val="16"/>
          <w:szCs w:val="16"/>
        </w:rPr>
        <w:softHyphen/>
        <w:t>ли погнуты оси железнодорожных тележек, а из-за малого диаметра же</w:t>
      </w:r>
      <w:r w:rsidRPr="0084550E">
        <w:rPr>
          <w:rFonts w:ascii="Times New Roman" w:hAnsi="Times New Roman"/>
          <w:color w:val="000000" w:themeColor="text1"/>
          <w:sz w:val="16"/>
          <w:szCs w:val="16"/>
        </w:rPr>
        <w:softHyphen/>
        <w:t>лезнодорожных колес наблюдался частый сход машины с рельсов. На по</w:t>
      </w:r>
      <w:r w:rsidRPr="0084550E">
        <w:rPr>
          <w:rFonts w:ascii="Times New Roman" w:hAnsi="Times New Roman"/>
          <w:color w:val="000000" w:themeColor="text1"/>
          <w:sz w:val="16"/>
          <w:szCs w:val="16"/>
        </w:rPr>
        <w:softHyphen/>
        <w:t>следующих двух улучшенных образцах бронеавтомобиля БА-64Г были усилены оси тележек, введены распорные штанги и защелки. Кроме того, крепление осей тележек к рамам было выполнено в жестких шарнирах, а к мостам машины — через концентрические пружины. Бронеавтомобили были оборудованы железнодорожной сигнализацией (10703).</w:t>
      </w:r>
    </w:p>
    <w:p w14:paraId="67AECDD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81A8944"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был разработан проект Горьковского автозавода, который предусматривал возмож</w:t>
      </w:r>
      <w:r w:rsidRPr="0084550E">
        <w:rPr>
          <w:rFonts w:ascii="Times New Roman" w:hAnsi="Times New Roman"/>
          <w:color w:val="000000" w:themeColor="text1"/>
          <w:sz w:val="16"/>
          <w:szCs w:val="16"/>
        </w:rPr>
        <w:softHyphen/>
        <w:t>ность движения бронеавтомобиля БА-64 по рельсам с помощью резинового хода па специальных откидных направляющих роликах (в виде желез-подорожных бандажей), устанавливавшихся на кронштейнах с пружи</w:t>
      </w:r>
      <w:r w:rsidRPr="0084550E">
        <w:rPr>
          <w:rFonts w:ascii="Times New Roman" w:hAnsi="Times New Roman"/>
          <w:color w:val="000000" w:themeColor="text1"/>
          <w:sz w:val="16"/>
          <w:szCs w:val="16"/>
        </w:rPr>
        <w:softHyphen/>
        <w:t>нами спереди и сзади машины. В предложенном проекте значительно сокращалось время подготовки бронеавтомобиля для движения сто по железнодорожной колее. Аналогичные работы в 1944 г. велись и на Московском вагоноремонтном заводе им. Войтовича. Кроме того, в годы Великой Отечественной войны велись работы по повышению проходимости серийных бронеавтомобилей по грунтам со слабой несущей способностью. Так, в 1942 - 1943 гг. был разработан, из</w:t>
      </w:r>
      <w:r w:rsidRPr="0084550E">
        <w:rPr>
          <w:rFonts w:ascii="Times New Roman" w:hAnsi="Times New Roman"/>
          <w:color w:val="000000" w:themeColor="text1"/>
          <w:sz w:val="16"/>
          <w:szCs w:val="16"/>
        </w:rPr>
        <w:softHyphen/>
        <w:t>готовлен и испытан опытный образец бронеавтомобиля БА-64 с лыжно-гуееничным движителем (10703).</w:t>
      </w:r>
    </w:p>
    <w:p w14:paraId="6D10D456"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39AED0E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по решению Народного Комиссариата Строительства на базе эвакуированного из Ленинграда предприятия "Нефтеприбор" был основан Челябинский завод “Строммашина” (официальное название до 1948 г. “Завод № 8”). Вновь созданному предприятию была поставлена задача --переоборудовать автомобильные бензиновые двигатели на газогенераторные, освоить производство авиабомб ФАБ-50, а уже в 1944 г. завод начинает осваивать мирную продукцию - выпускает опытные партии вибростанков СМ-40 для производства шлакоблоков. Название завода “Строммашина” отражает профиль выпускаемой ранее продукции - строительные материалы и механизмы для железобетонных заводов и КПД. В 60-е годы ведется большая работа по благоустройству территории предприятия и развития социальной сферы. В это же время завод получает государственные заказы на изготовление специальной техники для других стран. С развитием завода на нем стали размещать военные заказы. Первый автопливозаправщик по заказу Минообороны был выпущен в 1961 году. Одним из первых военных изделий было АМ-66, предназначенное для укладки железобетонных аэродромных плит. Кстати, первые взлетные полосы Челябинского аэродрома уложены именно с использованием АМ-66. Завод получает заказ на изготовление транспортных тележек для перевозки ракет, делает и передвижные комплексы для ремонта ракетной техники. До 1985 г. выпуск военной продукции на предприятии составляет свыше 50 % общего объема производства. С 1966 г. начинается выпуск топливозаправщиков для нужд Министерства обороны, а в 1990-е гг. специализируется на производстве спецавтотехники на базе грузовых отечественных автомобилей “УралАЗ”, “КАМАЗ”, “ЗИЛ”</w:t>
      </w:r>
    </w:p>
    <w:p w14:paraId="029099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454007 г. Челябинск, ул. Артиллерийская, 124 (9709).</w:t>
      </w:r>
    </w:p>
    <w:p w14:paraId="0050AE0A" w14:textId="77777777" w:rsidR="00090C9B" w:rsidRPr="0084550E" w:rsidRDefault="00090C9B" w:rsidP="0084550E">
      <w:pPr>
        <w:pStyle w:val="Iauiue"/>
        <w:jc w:val="both"/>
        <w:rPr>
          <w:color w:val="000000" w:themeColor="text1"/>
          <w:sz w:val="16"/>
          <w:szCs w:val="16"/>
        </w:rPr>
      </w:pPr>
    </w:p>
    <w:p w14:paraId="3231579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на базе эвакуированного из Ленинграда завода «Нефтеприбор» («Химмаш») был создан Завод № 8 НКСМ и имел такое название по 1948г.</w:t>
      </w:r>
    </w:p>
    <w:p w14:paraId="29F99E1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Первоначально предприятие занималось переоборудованием бензиновых двигателей в газогенераторные, изготовлением авиабомб ФАБ-50; размещалось в бараке. В 1943г. пущен в эксплуатацию механический участок главного корпуса, освоено чугунное и стальное литье. Наряду с военной продукцией с 1944г. начат выпуск строительной техники. С 1955г. завод начал специализироваться на выпуске виброплощадок для производства железобетонных изделий (грузоподъемностью от 100 до 24000 кг), которые использовались при строительстве Асуанской, Братской и Бухтарминской ГЭС, ВПП Челябинского аэропорта.</w:t>
      </w:r>
    </w:p>
    <w:p w14:paraId="6833371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1950 г. был принят генеральный план реконструкции, в рамках которой вступили в строй цехи: сталелитейный (1957г.), металлоконструкций (1958г.), цех № 2 (1961 г.) и др. Предприятие освоило выпуск тележек дня транспортировки ракет, передвижных ракетных комплексов. С 1966г.- производство топливозаправочной техники, спецавтотехники для нефтегазового комплекса на базе автомобилей "Урал", "КамАЗ", "МАЗ". В 1994 2000 г. освоен выпуск спецтехники по заказу МО и МВД, коммунальной техники, автотопливозаправщиков для наземной техники, самолетов и вертолетов. С 1998г. производятся стеклопластиковые емкости для перевозки агрессивных веществ. В 2000-е г. выпускалось более 40 типов спецтехники (в 1993 было 9), из них 6 для нужд обороны.</w:t>
      </w:r>
    </w:p>
    <w:p w14:paraId="0FD654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(2007г.)- С.О. Фишер.</w:t>
      </w:r>
    </w:p>
    <w:p w14:paraId="2C712A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вибростанок для производства шлакоблоков СМ-40 (1944-); гидровибрационная установка С-629, вибратор для укладки камнебетона С-489; укладчик аэродромных плит АМ-66 (11982).</w:t>
      </w:r>
    </w:p>
    <w:p w14:paraId="0C6B8E4A"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153E581F" w14:textId="37EA2750"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ноября 1942 г. Завод № 688 НКРП, Завод «Натуркаучук», Уфимский регенераторный завод, Уфимский завод резиновых технических изделий (РТИ) им. М.В. Фрунзе, АО «Уфимский завод эластомерных материалов, изделий и конструкций» (УЗЭМИК) /г. Уфа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Черниковск/ /Башкортостан 450006</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Уфа ул. Пархоменко, 156 тел. 24-93-92/ перерабатывал выращенные на полях Башкирии корни кок-сагыза в натуральный каучук.</w:t>
      </w:r>
    </w:p>
    <w:p w14:paraId="13C7495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завод № 688 переименован в завод «Натуркаучук». В 1953 г. завод преобразован в Уфимский регенераторный завод по восстановлению резиновых автопокрышек. Далее - Уфимский завод РТИ.</w:t>
      </w:r>
    </w:p>
    <w:p w14:paraId="5F54A12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23.11.1993 г. завод РТИ преобразован в АО. Был в 2004 г.</w:t>
      </w:r>
    </w:p>
    <w:p w14:paraId="4CB6871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Внешний управляющий (2002 г.)- С. Г. Хайруллин.</w:t>
      </w:r>
    </w:p>
    <w:p w14:paraId="1169733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(2002 г.)- П.Н. Демин. Зам. Гендиректора (2002 г.)- И.З. Идиятуллин.</w:t>
      </w:r>
    </w:p>
    <w:p w14:paraId="1575FA79"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надувные лодки «Уфимка», «Айгуль», «Дельфин»; клиновые ремни, пневмосооружения, аэростаты; авиационные спасательные плоты, лодки, жилеты АСЖ-63, надувные трапы; транспортерная лента; резервуары.</w:t>
      </w:r>
      <w:r w:rsidRPr="0084550E">
        <w:rPr>
          <w:rFonts w:ascii="Times New Roman" w:hAnsi="Times New Roman"/>
          <w:color w:val="000000" w:themeColor="text1"/>
          <w:sz w:val="16"/>
          <w:szCs w:val="16"/>
          <w:vertAlign w:val="superscript"/>
        </w:rPr>
        <w:t>69</w:t>
      </w:r>
    </w:p>
    <w:p w14:paraId="6A16A03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Комбинат «Красный треугольник» НКХП /г. Ленинград/</w:t>
      </w:r>
    </w:p>
    <w:p w14:paraId="010E2B6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1928 г. завод «Красный треугольник» выпускал резиновые бандажи колес для танка МС-1. В 1940 г. начато освоение выпуска ошиновки колес танка Т-34. В 1939 г. завод был единственным в стране, выпускавшим самолетные аккумуляторы нового типа.</w:t>
      </w:r>
    </w:p>
    <w:p w14:paraId="17A4408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134C254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6B3FF16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w:t>
      </w:r>
    </w:p>
    <w:p w14:paraId="0F1C9FE6" w14:textId="472C5B2E"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Фабрика асбестовых изделий Кригсмана, 1-я фабрика асбестовых изделий ВСНХ, Ленинградский государственный асбестообрабатывающий завод НКРП, НКХП, Завод асбестотехнических изделий МХП /г. Петербург,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Петроград,</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Ленинград/</w:t>
      </w:r>
    </w:p>
    <w:p w14:paraId="582F018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Фабрика асбестовых изделий Кригсмана основана в 1911 г.</w:t>
      </w:r>
    </w:p>
    <w:p w14:paraId="1E59D8F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18.11.1920 г. фабрика национализирована и передана в ведение ВСНХ. В 1924 г. переименована в 1-ю фабрику асбестовых изделий. В 1931 г. преобразована в Ленинградский государственный асбестообрабатывающий завод, с 1932 г. - в ведении НКТП, с 1939 г. - Наркомрезинпрома. В 1943 г. - в ведении НКХП.</w:t>
      </w:r>
    </w:p>
    <w:p w14:paraId="77E4E4B9" w14:textId="639EA1C0"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 99сс от 11.07.1941 г. оборудование завода подлежало эвакуации на площадку Асбестовой фабрики НКПСМ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Баженова?).</w:t>
      </w:r>
    </w:p>
    <w:p w14:paraId="2327967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 г. переименован в Завод асбестотехнических изделий МХП. 2.10.1962 г. завод вошел в состав организованного ЛПО «Красный треугольник».</w:t>
      </w:r>
    </w:p>
    <w:p w14:paraId="40C4972B"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Механический завод «Красный треугольник», Ленинградский механический завод «Металлист» НКХП, НКРП, МХП, Ленинградский машиностроительный завод «Металлист», Ленинградский государственный опытный машиностроительный завод «Металлист», АООТ, ОАО «Металлист»</w:t>
      </w:r>
    </w:p>
    <w:p w14:paraId="50E82616"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По приказу НКХП от 9.08.1939 г. завод выделен в самостоятельный Ленинградский механический завод «Металлист». В 1941 г. передан в ведение Наркомрезинпрома.</w:t>
      </w:r>
    </w:p>
    <w:p w14:paraId="7509EF2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1946 г. - в ведении Министерства резиновой промышленности, с 1948 г. - МХП, с 07.1957 г.- Управления химической промышленности ЛенСНХ. В 1957 г. переименован в Ленинградский машиностроительный завод «Металлист». Пост. ЛенСНХ от 2.10.1962 г. завод вошел в состав Объединения предприятий резиновых изделий «Красный треугольник». В 11.1965 г. Ленинградский государственный машиностроительный завод «Металлист» выведен из состава объединения, передан в ведение ГУ нефтеперерабатывающего и резинотехнического машиностроения Министерства химического и нефтяного машиностроения и преобразован в опытный завод.</w:t>
      </w:r>
    </w:p>
    <w:p w14:paraId="1929CC12"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1993 г. завод преобразован в АООТ, затем - ОАО «Металлист».</w:t>
      </w:r>
      <w:r w:rsidRPr="0084550E">
        <w:rPr>
          <w:rFonts w:ascii="Times New Roman" w:hAnsi="Times New Roman"/>
          <w:color w:val="000000" w:themeColor="text1"/>
          <w:sz w:val="16"/>
          <w:szCs w:val="16"/>
          <w:vertAlign w:val="superscript"/>
        </w:rPr>
        <w:t>131</w:t>
      </w:r>
    </w:p>
    <w:p w14:paraId="73869AE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Объединения предприятий резиновых изделий «Красный треугольник», Ленинградское ПО (ЛПО) «Красный треугольник»</w:t>
      </w:r>
    </w:p>
    <w:p w14:paraId="0DF0FA3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Объединение создано пост. ЛенСНХ от 2.10.1962 г. на базе завода «Красный треугольник». В его состав вошел также Ленинградский машиностроительный завод «Металлист» (вышел из объединения в 11.1965 г.), Завод асбестотехнических изделий. В 10.1964 г. объединение переименовано в ПО «Красный треугольник» (11982).</w:t>
      </w:r>
    </w:p>
    <w:p w14:paraId="70BAE9D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DAAA8B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на втором тральщике "Васи</w:t>
      </w:r>
      <w:r w:rsidRPr="0084550E">
        <w:rPr>
          <w:color w:val="000000" w:themeColor="text1"/>
          <w:sz w:val="16"/>
          <w:szCs w:val="16"/>
        </w:rPr>
        <w:softHyphen/>
        <w:t>лий Громов" (главный строитель Б. В. Плисов) закончили уста</w:t>
      </w:r>
      <w:r w:rsidRPr="0084550E">
        <w:rPr>
          <w:color w:val="000000" w:themeColor="text1"/>
          <w:sz w:val="16"/>
          <w:szCs w:val="16"/>
        </w:rPr>
        <w:softHyphen/>
        <w:t>новку главных турбин, летом он был подготовлен к выходу на испытания и 29 сентяб</w:t>
      </w:r>
      <w:r w:rsidRPr="0084550E">
        <w:rPr>
          <w:color w:val="000000" w:themeColor="text1"/>
          <w:sz w:val="16"/>
          <w:szCs w:val="16"/>
        </w:rPr>
        <w:softHyphen/>
        <w:t>ря 1943 г. сдан ВМФ (3898).</w:t>
      </w:r>
    </w:p>
    <w:p w14:paraId="27183267" w14:textId="77777777" w:rsidR="00090C9B" w:rsidRPr="0084550E" w:rsidRDefault="00090C9B" w:rsidP="0084550E">
      <w:pPr>
        <w:pStyle w:val="Iauiue"/>
        <w:jc w:val="both"/>
        <w:rPr>
          <w:color w:val="000000" w:themeColor="text1"/>
          <w:sz w:val="16"/>
          <w:szCs w:val="16"/>
        </w:rPr>
      </w:pPr>
    </w:p>
    <w:p w14:paraId="665267C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264B070" w14:textId="77777777" w:rsidR="00090C9B" w:rsidRPr="0084550E" w:rsidRDefault="00090C9B" w:rsidP="0084550E">
      <w:pPr>
        <w:pStyle w:val="Iauiue"/>
        <w:jc w:val="both"/>
        <w:rPr>
          <w:iCs/>
          <w:color w:val="000000" w:themeColor="text1"/>
          <w:sz w:val="16"/>
          <w:szCs w:val="16"/>
        </w:rPr>
      </w:pPr>
    </w:p>
    <w:p w14:paraId="6BD17C6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около 40% боевых вылетов (по опыту 2-й, 8-й и 16-й ВА) штурмовиками Ил-2 были совершены в сумерки и ночью (6467).</w:t>
      </w:r>
    </w:p>
    <w:p w14:paraId="5E9F1CDE" w14:textId="77777777" w:rsidR="00090C9B" w:rsidRPr="0084550E" w:rsidRDefault="00090C9B" w:rsidP="0084550E">
      <w:pPr>
        <w:pStyle w:val="Iauiue"/>
        <w:jc w:val="both"/>
        <w:rPr>
          <w:color w:val="000000" w:themeColor="text1"/>
          <w:sz w:val="16"/>
          <w:szCs w:val="16"/>
        </w:rPr>
      </w:pPr>
    </w:p>
    <w:p w14:paraId="19235521"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при формировании 7-й воздушной армии 828-й шап вошел в состав 261-й штурмовой авиадивизии. В эту дивизию вошел и 839-й иап, также летающий на И-153 и И-15бис. В феврале 1943 г. его преобразовали в 839-й штурмовой авиаполк (командир П.И.Богданов). Оба указанных полка эксплуатировали старую технику в течение всего 1943 г. В дальнейшем их перевооружили на штурмовики Ил-2 (12014).</w:t>
      </w:r>
    </w:p>
    <w:p w14:paraId="7B859CB7"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4FDA0E7E"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Пе-8 №42038 М-30Б поступил в опытную эксплуатацию в 45-ю дивизию АДД. Самолет прибыл с завода в часть 6 ноября 1942 года и проходил испытания по программе опытной эксплуатации до 6 февраля 1943 года. За этот период было выполнено 35 полетов, из них два полета на боевое задание. За время опытно-боевой эксплуатации по причинам различных дефектов было заменено три двигателя М-ЗОБ. Основные дефекты двигателей были в основном производственно-технологического характера, сопровождавшиеся поломками элементов и агрегатов двигателя. На основе испытаний была дана удовлетворительная оценка работе М-ЗОБ на Пе-8.</w:t>
      </w:r>
    </w:p>
    <w:p w14:paraId="7B6AD4E8"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заключении к акту по испытаниям отмечалось:</w:t>
      </w:r>
    </w:p>
    <w:p w14:paraId="4C76C004"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эксплуатации М-ЗОБ на самолете Пе-8 работал удовлетворительно на всем диапазоне высот до 9000 м.</w:t>
      </w:r>
    </w:p>
    <w:p w14:paraId="02B13D7D"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Двигатели могут быть рекомендованы в серийное производство для самолета Пе-8.Устранить все дефекты, выявленные в опытной эксплуатации" (12726).</w:t>
      </w:r>
    </w:p>
    <w:p w14:paraId="64908454" w14:textId="77777777" w:rsidR="00090C9B" w:rsidRPr="0084550E" w:rsidRDefault="00090C9B" w:rsidP="0084550E">
      <w:pPr>
        <w:pStyle w:val="ae"/>
        <w:spacing w:before="0" w:after="0"/>
        <w:jc w:val="both"/>
        <w:rPr>
          <w:color w:val="000000" w:themeColor="text1"/>
          <w:sz w:val="16"/>
          <w:szCs w:val="16"/>
        </w:rPr>
      </w:pPr>
    </w:p>
    <w:p w14:paraId="173172E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под Сталинградом насчитывалось уже 519 Пе-2. Здесь же, на берегах Волги впервые приняли бой летчицы 587-го авиаполка. Организованный по инициативе знаменитой Марины Расковой женский бомбардировочный полк имел на вооружении самолеты Пе-2 и в честь боевых заслуг стал Гвардейским. Девушки за два года совершили 1134 боевых вылета, сброшено 980 тонн бомб, и надо помнить, какая это была война, и какие это были самолеты. Несколько отважных летчиц получили звания Героя Советского Союза (12049).</w:t>
      </w:r>
    </w:p>
    <w:p w14:paraId="5F1186A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A4F3D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на P-40K Киттихаук частично вооружили 2-й гвардейский смешанный полк ВВС Северного флота. В конце того же месяца выпустили на Северо-западный фронт 46-й истребительный полк майора Мухина. Он начал боевые операции с аэродрома Выползово, войдя в состав 5-и гвардейской дивизии. Полк сражался над Демянским коридором, через который снабжалась из Старой Руссы окруженная 16-я армия немцев. В начале 1943 года на такие же истребители перешла 2-я эскадрилья 45-го полка Н.М. Дзусова. Далее сочеталось перевооружение частей на фронте и их переподготовка в запасных полках (3457,64).</w:t>
      </w:r>
    </w:p>
    <w:p w14:paraId="3D03AB62" w14:textId="77777777" w:rsidR="00090C9B" w:rsidRPr="0084550E" w:rsidRDefault="00090C9B" w:rsidP="0084550E">
      <w:pPr>
        <w:pStyle w:val="Iauiue"/>
        <w:jc w:val="both"/>
        <w:rPr>
          <w:color w:val="000000" w:themeColor="text1"/>
          <w:sz w:val="16"/>
          <w:szCs w:val="16"/>
        </w:rPr>
      </w:pPr>
    </w:p>
    <w:p w14:paraId="50D29F6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года один B-24D перепал Советскому Союзу совершенно случайно. Американская военная делегация во главе с генералом О.Брэдли возвращалась из Москвы домой по недавно начавшей работать Красноярской трассе. Одну из промежуточных посадок сделали в Якутске. Понадеявшись на новую систему разжижения масла бензином, американские пилоты отказались от прогрева моторов обогревателями, практиковавшегося у нас. А в Якутске было минус тридцать. Вскоре после взлета отказал четвертый мотор, а его винт не зафлюгировался. Пилоты решили вернуться обратно в Якутск, но, на беду, замерзла гидросистема. Шасси вышло с запозданием, закрылки вообще отказали. Самолет выкатился за полосу, сорвал пневматики колес и подломил правую стойку. Делегация вернулась на Аляску на советском ПС-84, а брошенный в Якутске "Либерейтор" предложили в подарок начальнику Красноярской трассы И.П.Мазуруку. Мотивировали это тем, что бомбардировщик был куплен богатой матерью второго пилота Т.Уотсона (впоследствии он стал послом США в СССР) п считается ее собственностью. Передачу самолета советской стороне поспешно оформил доставленный из города местный нотариус. Впоследствии американцы засчитали этот B-24D № 41-11820 как поставленный по ленд-лизу. Специалисты 1-й перегоночной дивизии Д.Островенко, В.Чечин и П.Коваленко привели машину в порядок, перебрали моторы, заменив часть деталей. Облетывал самолет сам Мазурук (3457,115).</w:t>
      </w:r>
    </w:p>
    <w:p w14:paraId="3B38F85F" w14:textId="77777777" w:rsidR="00090C9B" w:rsidRPr="0084550E" w:rsidRDefault="00090C9B" w:rsidP="0084550E">
      <w:pPr>
        <w:pStyle w:val="Iauiue"/>
        <w:jc w:val="both"/>
        <w:rPr>
          <w:color w:val="000000" w:themeColor="text1"/>
          <w:sz w:val="16"/>
          <w:szCs w:val="16"/>
        </w:rPr>
      </w:pPr>
    </w:p>
    <w:p w14:paraId="139D2D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года в 4-й и 40-й дальнеразведывательные полки поступили первые три самолета В-25. Впоследствии по несколько машин такого типа имели различные разведывательные полки и эскадрильи ВВС и морской авиации. Сочетание мощного оборонительного вооружения и прекрасного приборного оборудования "Митчелла" позволяло выполнять полеты и днем, и ночью. Использовались для ведения разведки и В-25 из частей АДД (3457,94).</w:t>
      </w:r>
    </w:p>
    <w:p w14:paraId="0FF3E547" w14:textId="77777777" w:rsidR="00090C9B" w:rsidRPr="0084550E" w:rsidRDefault="00090C9B" w:rsidP="0084550E">
      <w:pPr>
        <w:pStyle w:val="Iauiue"/>
        <w:jc w:val="both"/>
        <w:rPr>
          <w:color w:val="000000" w:themeColor="text1"/>
          <w:sz w:val="16"/>
          <w:szCs w:val="16"/>
        </w:rPr>
      </w:pPr>
    </w:p>
    <w:p w14:paraId="1AAF7E4E"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внештатная разведывательная эскадрилья на А-20В "Бостон" на ЧМФ приобрела официальный статус и номер - 29-я отдельная разведывательная эскадрилья, а в мае 1943 года ее развернули в полк - 30-й, в котором две эскадрильи летали на "Бостонах" (3457,106).</w:t>
      </w:r>
    </w:p>
    <w:p w14:paraId="598D41F0" w14:textId="77777777" w:rsidR="00090C9B" w:rsidRPr="0084550E" w:rsidRDefault="00090C9B" w:rsidP="0084550E">
      <w:pPr>
        <w:pStyle w:val="Iauiue"/>
        <w:jc w:val="both"/>
        <w:rPr>
          <w:color w:val="000000" w:themeColor="text1"/>
          <w:sz w:val="16"/>
          <w:szCs w:val="16"/>
        </w:rPr>
      </w:pPr>
    </w:p>
    <w:p w14:paraId="1B2778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согласно Дважды Герою Советского Союза гвардии майору М.П.Одинцову проводились действия штурмовиков "охотников" по мотоколоннам полка, базировавшегося на аэродроме Андриаполь в районе, расположенном юго-западнее г. Белый.</w:t>
      </w:r>
    </w:p>
    <w:p w14:paraId="544A21F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Противник, впустив наши танки в г. Белый, охватил его со всех сторон. В месте прорыва противник создал сильные клещи и прилагал все усилия для отсечения наших войск, прорвавшихся в глубь его обороны.</w:t>
      </w:r>
    </w:p>
    <w:p w14:paraId="3B066DF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флангах были созданы сильные группировки из пехоты и танков, которые почти отрезали наши войска. Из глубины, видимо, из Смоленска, противник спешно подбрасывал мотодивизию СС "Мертвая голова". Создавалась обстановка, явно неблагоприятная для нас.</w:t>
      </w:r>
    </w:p>
    <w:p w14:paraId="00B506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Наши войска, вклинившиеся глубоким и узким клином в оборону противника, у основания клина были сильно потеснены и испытывали острый недостаток в боеприпасах и горючем. Попытка расширить клин у его основания положительных результатов не дала. Таким образом с подходом резервов противник имел полную возможность отрезать наши войска.</w:t>
      </w:r>
    </w:p>
    <w:p w14:paraId="3BC0927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Погода на этом участке фронта стояла плохая. Постоянная низкая облачность, частые снегопады и обледенение не давали возможности пользоваться авиацией.</w:t>
      </w:r>
    </w:p>
    <w:p w14:paraId="65BECF4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Ввиду невозможности действовать группами, было приказано действовать парами охотников, а в случае надобности - одиночными экипажами.</w:t>
      </w:r>
    </w:p>
    <w:p w14:paraId="642358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день выполнения задания облачность была 10 баллов, высота 50-200 м с местными снегопадами. Видимость в снегопаде 500 м, вне его - 1,5-2 км.</w:t>
      </w:r>
    </w:p>
    <w:p w14:paraId="3AFA675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Одинцову было приказано: в составе пары с мл. лейтенантом Алеко просмотреть грунтовые дороги, идущие из городов Смоленск и Ярцево к г. Белый. Цель поиска: обнаружить на этих дорогах движение мотоколонн и техники противника. При обнаружении штурмовать, стараясь создать пробки на дорогах.</w:t>
      </w:r>
    </w:p>
    <w:p w14:paraId="335BB99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Боевая зарядка: бомб - 600 кг (2 ФАБ-100 с замедлением и набор мелких осколочных бомб), 8 PC-82, 300 снарядов ВЯ, 400 патронов ШКАС на каждый самолет.</w:t>
      </w:r>
    </w:p>
    <w:p w14:paraId="60EBC426"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Одинцов получил задание в 9.00 и проработал его с ведомым. Был принят следующий план полета: ведомый идет с той стороны, где он считает более удобным, но в случае необходимости выполняет указания Одинцова. Ввиду плохой погоды строй вытянуть в глубину (интервал 20 м, дистанция 50), так как он обеспечивает самолетам полную свободу действий. Основная ответственность за воздух была передана ведомому, а поиск цели и выбор цели Одинцов взял на себя.</w:t>
      </w:r>
    </w:p>
    <w:p w14:paraId="4FD0CE0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Предельное время полета с полным просмотром указанного района равнялось двум часам. Поэтому весь полет должен был протекать на экономичном режиме работы мотора.</w:t>
      </w:r>
    </w:p>
    <w:p w14:paraId="187CD5C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случае невозможности парного полета было условлено, что полет выполняется каждым экипажем самостоятельно.</w:t>
      </w:r>
    </w:p>
    <w:p w14:paraId="0822417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Атака колонны, если она будет найдена, поочередная, так как основной комплект бомб был мгновенного действия.</w:t>
      </w:r>
    </w:p>
    <w:p w14:paraId="253508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Ведущий атакует, ведомый обеспечивает выход из атаки. После выхода из атаки ведущего атакует ведомый, после чего все повторяется снова.</w:t>
      </w:r>
    </w:p>
    <w:p w14:paraId="7E9DAE4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Подготовка к полету заняла 50-60 мин., после чего Одинцов своей парой вылетел на задание.</w:t>
      </w:r>
    </w:p>
    <w:p w14:paraId="0232BAC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До линии фронта пришлось идти бреющим полетом. Пройдя один снегопад, который шел полосой в 20-30 км, уже на линии фронта вышли в район лучшей погоды, которая делала возможным поиск. Облака поднялись до 150-200 м и видимость улучшилась, что дало возможность просматривать до 3-5 км. Выйдя в район погоды лучший, чем предполагали, пришлось изменить боевой порядок и идти сомкнутым строем под нижней кромкой облачности.</w:t>
      </w:r>
    </w:p>
    <w:p w14:paraId="6F34ED29"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Просмотр района был начат с юга, с постепенным уходом на север (рис. 85).</w:t>
      </w:r>
    </w:p>
    <w:p w14:paraId="5C7B41E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Пересекая дороги с запада на восток вплоть до железной дороги Тупик -Ярцево, Одинцов обратил внимание на две из них, идущие к г. Белый, которые довольно резко выделялись из общей сети дорог своей накатанностью. Одна дорога шла от г. Ярцево, вторая - от Смоленска.</w:t>
      </w:r>
    </w:p>
    <w:p w14:paraId="7F9CC73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Одинцов сделал вывод, что противник подбрасывал войска по параллельным дорогам. Теперь задача заключалась в том, чтобы найти эти войска. Если они не дошли до места назначения, то сейчас должны быть на марше. Передав ведомому по радио дальнейшую цель полета, Одинцов снова вышел на место их первого пересечения и ломаным маршрутом пошел на север, имея осью маршрута эти две дороги, которые постепенно должны были сближаться. Вскоре я обнаружил в общей сложности 700 машин с пехотой и артиллерией. Увидев колонны на приличном расстоянии, Одинцов обошел их стороной и вышел к их голове, рассчитывая создать пробку впереди и этим задержать идущие сзади машины, так как глубокий снег делал невозможным объезд.</w:t>
      </w:r>
    </w:p>
    <w:p w14:paraId="3C94341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При выходе на цель ш были встречены огнем батареи МЗА, которая, видимо, постоянно охраняла этот участок дороги. Атаковав поочередно эту батарею, ш заставили ее замолчать, и в дальнейшем она не проявляла больше признаков жизни.</w:t>
      </w:r>
    </w:p>
    <w:p w14:paraId="1C9F5AC2"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 основную цель была выбрана голова колонны протяжением 200 м, на которую и был израсходован в основном весь боекомплект.</w:t>
      </w:r>
    </w:p>
    <w:p w14:paraId="2869766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 xml:space="preserve">Поочередными атаками с малым углом пикирования, PC, бомбами, пулеметным и пушечным огнем было уничтожено до 10-12 автомашин. Каждый экипаж сделал по </w:t>
      </w:r>
      <w:r w:rsidRPr="0084550E">
        <w:rPr>
          <w:color w:val="000000" w:themeColor="text1"/>
          <w:sz w:val="16"/>
          <w:szCs w:val="16"/>
        </w:rPr>
        <w:lastRenderedPageBreak/>
        <w:t>7 атак. Колонна не имела противовоздушной обороны, так как рассчитывала, что в такую погоду противодействия со стороны авиации не будет. Не встречая сопротивления с земли и воздуха, мы работали фактически, как в полигонных условиях.</w:t>
      </w:r>
    </w:p>
    <w:p w14:paraId="70EF400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Застопорив движение, ш обстреляли пехоту, которая в момент атак разбежалась и лежала в снегу по обеим сторонам дороги. Уйти от дороги она далеко не могла, так как снег был по пояс. Одетая в темные шинели, она ярко выделялась на снежном фоне. Можно было различить каждого солдата.</w:t>
      </w:r>
    </w:p>
    <w:p w14:paraId="25782FC0"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Оставив колонны на месте, ш без происшествий вышли на свою территорию и вернулись на свой аэродром.</w:t>
      </w:r>
    </w:p>
    <w:p w14:paraId="0ECC9F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После доклада о выполнении задания и дополнительного уточнения данных о колонне противника, обнаруженной в этом районе, командование дивизии направило на нее все усилия "охотников"-штурмовиков.</w:t>
      </w:r>
    </w:p>
    <w:p w14:paraId="5B00BE27"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результате действия последующих экипажей колонна была остановлена и потеряла много техники и, видимо, живой силы, так как появление этой части на фронте было обнаружено лишь через сутки, хотя находилась она в момент обнаружения в 15 км от линии фронта (3207).</w:t>
      </w:r>
    </w:p>
    <w:p w14:paraId="468BB4DC" w14:textId="77777777" w:rsidR="00090C9B" w:rsidRPr="0084550E" w:rsidRDefault="00090C9B" w:rsidP="0084550E">
      <w:pPr>
        <w:pStyle w:val="Iauiue"/>
        <w:jc w:val="both"/>
        <w:rPr>
          <w:color w:val="000000" w:themeColor="text1"/>
          <w:sz w:val="16"/>
          <w:szCs w:val="16"/>
        </w:rPr>
      </w:pPr>
    </w:p>
    <w:p w14:paraId="78A63BD4"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общевойсковая армия вместо смешанного авиаполка появился авиаполк легких самолетов для воздушной разведки и связи (2606,35).</w:t>
      </w:r>
    </w:p>
    <w:p w14:paraId="1C52210A" w14:textId="77777777" w:rsidR="00090C9B" w:rsidRPr="0084550E" w:rsidRDefault="00090C9B" w:rsidP="0084550E">
      <w:pPr>
        <w:pStyle w:val="Iauiue"/>
        <w:jc w:val="both"/>
        <w:rPr>
          <w:color w:val="000000" w:themeColor="text1"/>
          <w:sz w:val="16"/>
          <w:szCs w:val="16"/>
        </w:rPr>
      </w:pPr>
    </w:p>
    <w:p w14:paraId="15CA3B33"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североморцы получили английские торпедоносцы "Хэмпден" ТВ. I и получили возможность сравнить их с Ил-4. Импортные машины оказались тихоходнее и менее маневренны. Пополнившись новой техникой, организовали 24-й мтап из двух эскадрилий на "Хэмпденах" и одной на Ил-4. До конца года североморские торпедоносцы сбросили 20 торпед, но достигли всего шести попаданий (12021).</w:t>
      </w:r>
    </w:p>
    <w:p w14:paraId="0A4DE0B5"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8B236AD"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прекратила существование фронтовая авиация, которая состояла из частей и соединений авиации, действующей в соответствии с планами фронтов (2606,35).</w:t>
      </w:r>
    </w:p>
    <w:p w14:paraId="17E86A29" w14:textId="77777777" w:rsidR="00090C9B" w:rsidRPr="0084550E" w:rsidRDefault="00090C9B" w:rsidP="0084550E">
      <w:pPr>
        <w:pStyle w:val="Iauiue"/>
        <w:jc w:val="both"/>
        <w:rPr>
          <w:color w:val="000000" w:themeColor="text1"/>
          <w:sz w:val="16"/>
          <w:szCs w:val="16"/>
        </w:rPr>
      </w:pPr>
    </w:p>
    <w:p w14:paraId="4A3D5C2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года началось формирование зенитных артиллерийских дивизий резерва ВГК. В составе такой дивизии имелось четыре полка ПВО (всего 48 37-мм пушек и 80 ДШК) (3861).</w:t>
      </w:r>
    </w:p>
    <w:p w14:paraId="2F05BD15" w14:textId="77777777" w:rsidR="00090C9B" w:rsidRPr="0084550E" w:rsidRDefault="00090C9B" w:rsidP="0084550E">
      <w:pPr>
        <w:pStyle w:val="Iauiue"/>
        <w:jc w:val="both"/>
        <w:rPr>
          <w:color w:val="000000" w:themeColor="text1"/>
          <w:sz w:val="16"/>
          <w:szCs w:val="16"/>
        </w:rPr>
      </w:pPr>
    </w:p>
    <w:p w14:paraId="0A3391D8"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произошла коренная реорганизация системы ПВО и ввели должность командующего Войсками ПВО территории страны с правом зам. наркома обороны, создали Военный совет, штаб, управления истребительной авиации ПВО и командующего зенитной артиллерией. Отняли зенитные части и командующих войсками округов и фронтов. Четко разделили системы ПВО на войсковую и ПВО страны (359,186).</w:t>
      </w:r>
    </w:p>
    <w:p w14:paraId="776EBC52" w14:textId="77777777" w:rsidR="00090C9B" w:rsidRPr="0084550E" w:rsidRDefault="00090C9B" w:rsidP="0084550E">
      <w:pPr>
        <w:pStyle w:val="Iauiue"/>
        <w:jc w:val="both"/>
        <w:rPr>
          <w:color w:val="000000" w:themeColor="text1"/>
          <w:sz w:val="16"/>
          <w:szCs w:val="16"/>
        </w:rPr>
      </w:pPr>
    </w:p>
    <w:p w14:paraId="6E3B801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планеры использовались для доставки антифриза танковым войскам под Сталинград (94,35).</w:t>
      </w:r>
    </w:p>
    <w:p w14:paraId="7BAEA8C8" w14:textId="77777777" w:rsidR="00090C9B" w:rsidRPr="0084550E" w:rsidRDefault="00090C9B" w:rsidP="0084550E">
      <w:pPr>
        <w:pStyle w:val="Iauiue"/>
        <w:jc w:val="both"/>
        <w:rPr>
          <w:color w:val="000000" w:themeColor="text1"/>
          <w:sz w:val="16"/>
          <w:szCs w:val="16"/>
        </w:rPr>
      </w:pPr>
    </w:p>
    <w:p w14:paraId="768DEF2C"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эскадрильи второй эскадры непосредственной поддержки войск Sch.G.2 имели примерно такой же состав боевых сил: на вооружении 4. (Pz.) /Sch.G.2 и 8. (Pz.)/Sch.G.2 стояли бронированные "хеншели", и остальных эскадрилий -штурмовые "фокке-вульфы".</w:t>
      </w:r>
    </w:p>
    <w:p w14:paraId="3E1D6831"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На вооружение эскадр пикирующих бомбардировщиков стали поступать "юнкерсы", приспособленные для нанесения бомбоштурмовых ударов с малых высот (9084).</w:t>
      </w:r>
    </w:p>
    <w:p w14:paraId="0932E75C" w14:textId="77777777" w:rsidR="00090C9B" w:rsidRPr="0084550E" w:rsidRDefault="00090C9B" w:rsidP="0084550E">
      <w:pPr>
        <w:pStyle w:val="Iauiue"/>
        <w:jc w:val="both"/>
        <w:rPr>
          <w:color w:val="000000" w:themeColor="text1"/>
          <w:sz w:val="16"/>
          <w:szCs w:val="16"/>
        </w:rPr>
      </w:pPr>
    </w:p>
    <w:p w14:paraId="00E279CF"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А.И.М. и А.Хрулев, начальник тыла КА в докладной на имя Сталина они сообщали: "Месячный лимит расхода водки по фронтам исходит из того расчета, что водку будут получать до 2.000.000 человек действующей армии, причем 3/4 из них будут получать по 100 грамм, а 1/4 по 50 грамм. Наличие на фронтах и забронированных запасов водки для фронта на складах НКО и прифронтовых водочных заводов составляет 5.945.000 литров... что равняется, примерно, месячной потребности... Месячная потребность водки будет сосредоточена на складах фронтов, армий и частей не позже 20 ноября, а на Сталинградском, Донском и Юго-Западном фронтах не позже 16 ноября. Просим для этой цели установить ежемесячный лимит расхода водки каждому фронту". Почин Микояна - Хрулева Сталин полностью поддержал (7859).</w:t>
      </w:r>
    </w:p>
    <w:p w14:paraId="0B67B552" w14:textId="77777777" w:rsidR="00090C9B" w:rsidRPr="0084550E" w:rsidRDefault="00090C9B" w:rsidP="0084550E">
      <w:pPr>
        <w:pStyle w:val="Iauiue"/>
        <w:jc w:val="both"/>
        <w:rPr>
          <w:color w:val="000000" w:themeColor="text1"/>
          <w:sz w:val="16"/>
          <w:szCs w:val="16"/>
        </w:rPr>
      </w:pPr>
    </w:p>
    <w:p w14:paraId="24A3CA55"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г. на ЛаГГе летчик 246-го ИАП П.М.Камозин завалил над Туапсе два Bf 109 и один Bf.110 (4707).</w:t>
      </w:r>
    </w:p>
    <w:p w14:paraId="3A95DF0E" w14:textId="77777777" w:rsidR="00090C9B" w:rsidRPr="0084550E" w:rsidRDefault="00090C9B" w:rsidP="0084550E">
      <w:pPr>
        <w:pStyle w:val="Iauiue"/>
        <w:jc w:val="both"/>
        <w:rPr>
          <w:color w:val="000000" w:themeColor="text1"/>
          <w:sz w:val="16"/>
          <w:szCs w:val="16"/>
        </w:rPr>
      </w:pPr>
    </w:p>
    <w:p w14:paraId="229AF8D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североморцы получили английские торпедоносцы «Хэмпден» ТВ и смогли сравнить их с Ил-4. Импортные машины оказались тихо</w:t>
      </w:r>
      <w:r w:rsidRPr="0084550E">
        <w:rPr>
          <w:rFonts w:ascii="Times New Roman" w:hAnsi="Times New Roman"/>
          <w:color w:val="000000" w:themeColor="text1"/>
          <w:sz w:val="16"/>
          <w:szCs w:val="16"/>
        </w:rPr>
        <w:softHyphen/>
        <w:t>ходнее и менее маневренны. Пополнив</w:t>
      </w:r>
      <w:r w:rsidRPr="0084550E">
        <w:rPr>
          <w:rFonts w:ascii="Times New Roman" w:hAnsi="Times New Roman"/>
          <w:color w:val="000000" w:themeColor="text1"/>
          <w:sz w:val="16"/>
          <w:szCs w:val="16"/>
        </w:rPr>
        <w:softHyphen/>
        <w:t>шись новой техникой, организовали 24-й мтап из двух эскадрилий на «Хэмпде-нах» и одной на Ил-4. До конца года се</w:t>
      </w:r>
      <w:r w:rsidRPr="0084550E">
        <w:rPr>
          <w:rFonts w:ascii="Times New Roman" w:hAnsi="Times New Roman"/>
          <w:color w:val="000000" w:themeColor="text1"/>
          <w:sz w:val="16"/>
          <w:szCs w:val="16"/>
        </w:rPr>
        <w:softHyphen/>
        <w:t>вероморские торпедоносцы сбросили 20 торпед, но достигли всего шести по</w:t>
      </w:r>
      <w:r w:rsidRPr="0084550E">
        <w:rPr>
          <w:rFonts w:ascii="Times New Roman" w:hAnsi="Times New Roman"/>
          <w:color w:val="000000" w:themeColor="text1"/>
          <w:sz w:val="16"/>
          <w:szCs w:val="16"/>
        </w:rPr>
        <w:softHyphen/>
        <w:t>паданий (10734,85).</w:t>
      </w:r>
    </w:p>
    <w:p w14:paraId="2E4801C1"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1B7819D0"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было принято решение, что все вопросы формирования, комплектования, подготов</w:t>
      </w:r>
      <w:r w:rsidRPr="0084550E">
        <w:rPr>
          <w:rFonts w:ascii="Times New Roman" w:hAnsi="Times New Roman"/>
          <w:color w:val="000000" w:themeColor="text1"/>
          <w:sz w:val="16"/>
          <w:szCs w:val="16"/>
        </w:rPr>
        <w:softHyphen/>
        <w:t>ки кадров и использования частей самоходной артиллерии перейдут в ведение начальника артиллерии Красной Армии. Наиболее удобной в тактическом и организационном отно</w:t>
      </w:r>
      <w:r w:rsidRPr="0084550E">
        <w:rPr>
          <w:rFonts w:ascii="Times New Roman" w:hAnsi="Times New Roman"/>
          <w:color w:val="000000" w:themeColor="text1"/>
          <w:sz w:val="16"/>
          <w:szCs w:val="16"/>
        </w:rPr>
        <w:softHyphen/>
        <w:t>шении была принята полковая организация, широко ис</w:t>
      </w:r>
      <w:r w:rsidRPr="0084550E">
        <w:rPr>
          <w:rFonts w:ascii="Times New Roman" w:hAnsi="Times New Roman"/>
          <w:color w:val="000000" w:themeColor="text1"/>
          <w:sz w:val="16"/>
          <w:szCs w:val="16"/>
        </w:rPr>
        <w:softHyphen/>
        <w:t>пользовавшаяся в артиллерии. Но по подчинению все само-ходно-артиллерийские части должны были относиться к ча</w:t>
      </w:r>
      <w:r w:rsidRPr="0084550E">
        <w:rPr>
          <w:rFonts w:ascii="Times New Roman" w:hAnsi="Times New Roman"/>
          <w:color w:val="000000" w:themeColor="text1"/>
          <w:sz w:val="16"/>
          <w:szCs w:val="16"/>
        </w:rPr>
        <w:softHyphen/>
        <w:t>стям Резерва Верховного Главнокомандования (РВГК) (11417).</w:t>
      </w:r>
    </w:p>
    <w:p w14:paraId="69830C17" w14:textId="77777777" w:rsidR="00090C9B" w:rsidRPr="0084550E" w:rsidRDefault="00090C9B" w:rsidP="0084550E">
      <w:pPr>
        <w:shd w:val="clear" w:color="auto" w:fill="FFFFFF"/>
        <w:spacing w:after="0" w:line="240" w:lineRule="auto"/>
        <w:jc w:val="both"/>
        <w:rPr>
          <w:rFonts w:ascii="Times New Roman" w:hAnsi="Times New Roman"/>
          <w:color w:val="000000" w:themeColor="text1"/>
          <w:sz w:val="16"/>
          <w:szCs w:val="16"/>
        </w:rPr>
      </w:pPr>
    </w:p>
    <w:p w14:paraId="6373ABC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Поступление в войска ультракоротковолновой радиостанции А-7 для организации и обеспечения связи и артиллерии. Установление классности для радиотелеграфистов. Поступление в войска радиостанций РБС «Север» линейного батарейного коммутатора ЛБК-19/14. Прекращение производства телефонных коммутаторов Р-20М и Р-60М. Применение на Ленинградском фронте одноканаль-ной аппаратуры ВЧ телефонирования (ОВЧТ) в звене «фронт—армия» (11072).</w:t>
      </w:r>
    </w:p>
    <w:p w14:paraId="679251A0"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735260E1"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3A5B9E4F" w14:textId="77777777" w:rsidR="00090C9B" w:rsidRPr="0084550E" w:rsidRDefault="00090C9B" w:rsidP="0084550E">
      <w:pPr>
        <w:pStyle w:val="Iauiue"/>
        <w:jc w:val="both"/>
        <w:rPr>
          <w:iCs/>
          <w:color w:val="000000" w:themeColor="text1"/>
          <w:sz w:val="16"/>
          <w:szCs w:val="16"/>
        </w:rPr>
      </w:pPr>
    </w:p>
    <w:p w14:paraId="67D51F3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г.Комиссия ЦК ВКП(б), проверяя бытовые условия рабочих на промышленных предприятиях Челябинска, отмечала, что на заводах очень развито воровство: “Воруют цветной металл, карбид, варят мыло, делают гребенки, зажигалки, посуду и спекулируют ими”. На заводах распространилось воровство продовольственных карточек у рабочих в цехах и общежитиях. В цехах Кировского завода в 1942 г. при входе в столовые торговали карточками. 100 г хлеба стоили 10 руб., талон на первое блюдо – 5 руб., второе – 10 руб. Возле самого завода с утра до вечера собиралось несколько сот человек и происходила торговля крадеными продовольственными карточками и различными материалами и вещами. Временами возникал протест против несправедливого распределения. Причиной возмущения и критических высказываний населения являлся не дефицит сам по себе, а неспособность властей в ряде мест организовать и гарантировать установленное “наверху” и бесперебойное распределение ограниченных товарных ресурсов. Основное содержание поступавших в ЦК ВКП(б) жалоб из Куйбышевской области от жен военнослужащих осенью 1941 г. сводилось к следующему: “ дров не дают для отопления избы ”, “ хлеба на трудодни не дают ”, “ военкомат не выдает авансом в счет аттестата пособие ”, “ нет ни обуви, ни материи ”, “ по два дня хлеба в магазины не привозят ”, “ в коммерческих магазинах за хлебом тысячные очереди ” и т.д. Аналогичные послания поступали из Башкирии: “ несколько месяцев не выдают сахар и керосин ”, “ военкомат снабжает дровами только семьи комсостава, а рядовым не дает ”, “ спекуляция на рынке очень большая - хлеб продают за 10 руб. буханка, масло 110 р. килограмм, молоко 7 руб. литр, яйца 20 руб. десяток, мясо 35 руб. килограмм ”. При всем развитии системы карточного распределения не следует преувеличивать регулирующую ее роль и воздействие на повседневную жизнь, сферу спроса и предложения. Для того, чтобы прокормиться, граждане до половины своих потребностей (против 20% накануне войны) покрывали за счет городского рынка. На внедеревенском, так называемом колхозном рынке, продавцами выступали не только колхозы и колхозники, но и работники совхозов, местные и приезжие горожане. Возрождалось “мешочничество” (11121).</w:t>
      </w:r>
    </w:p>
    <w:p w14:paraId="761BEECD"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28A51C8B"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правительственными наградами были награждены первые два священнослужители (2070,162).</w:t>
      </w:r>
    </w:p>
    <w:p w14:paraId="6144D3E4" w14:textId="77777777" w:rsidR="00090C9B" w:rsidRPr="0084550E" w:rsidRDefault="00090C9B" w:rsidP="0084550E">
      <w:pPr>
        <w:pStyle w:val="Iauiue"/>
        <w:jc w:val="both"/>
        <w:rPr>
          <w:color w:val="000000" w:themeColor="text1"/>
          <w:sz w:val="16"/>
          <w:szCs w:val="16"/>
        </w:rPr>
      </w:pPr>
    </w:p>
    <w:p w14:paraId="2881B20A" w14:textId="77777777" w:rsidR="00426705" w:rsidRPr="0084550E" w:rsidRDefault="00426705"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1297E5CE" w14:textId="77777777" w:rsidR="00426705" w:rsidRPr="0084550E" w:rsidRDefault="00426705" w:rsidP="0084550E">
      <w:pPr>
        <w:pStyle w:val="Iauiue"/>
        <w:jc w:val="both"/>
        <w:rPr>
          <w:iCs/>
          <w:color w:val="000000" w:themeColor="text1"/>
          <w:sz w:val="16"/>
          <w:szCs w:val="16"/>
        </w:rPr>
      </w:pPr>
    </w:p>
    <w:p w14:paraId="6857BDD7" w14:textId="77777777" w:rsidR="00426705" w:rsidRPr="0084550E" w:rsidRDefault="00426705" w:rsidP="0084550E">
      <w:pPr>
        <w:pStyle w:val="ae"/>
        <w:spacing w:before="0" w:after="0"/>
        <w:jc w:val="both"/>
        <w:rPr>
          <w:color w:val="000000" w:themeColor="text1"/>
          <w:sz w:val="16"/>
          <w:szCs w:val="16"/>
          <w:shd w:val="clear" w:color="auto" w:fill="F0FFFF"/>
        </w:rPr>
      </w:pPr>
      <w:r w:rsidRPr="0084550E">
        <w:rPr>
          <w:color w:val="000000" w:themeColor="text1"/>
          <w:sz w:val="16"/>
          <w:szCs w:val="16"/>
        </w:rPr>
        <w:t>В ноябре 1942 г. в Великобритании была создана репарационная комиссия под руководством Уильяма Малкина. К концу августа 1943 г. она подготовила первый официальный документ по этой теме. Автором ключевых идей был британский экономист Джон Мэйнард Кейнс (который еще в 1920-е гг. критически высказывался по вопросу репараций). По мнению комиссии, сразу после окончания войны с Германии не должны были взиматься слишком высокие репарации. Компенсация причиненного ущерба предусматривалась в трех формах: 1) в виде использования немецкой рабочей силы (с привлечением до 3 млн человек в течение трех лет); 2) за счет демонтажа части промышленного потенциала, прежде всего военного; 3) путем изъятия продукции из текущего производства в течение пяти лет. При этом точный размер германских репарационных обязательств не назывался (во внутренних документах фигурировала цифра в 4 млрд долларов США). Неудивительно, что споры относительно размеров репараций не прекращались (10850).</w:t>
      </w:r>
    </w:p>
    <w:p w14:paraId="091ACF2E" w14:textId="77777777" w:rsidR="00426705" w:rsidRPr="0084550E" w:rsidRDefault="00426705" w:rsidP="0084550E">
      <w:pPr>
        <w:pStyle w:val="ae"/>
        <w:spacing w:before="0" w:after="0"/>
        <w:jc w:val="both"/>
        <w:rPr>
          <w:color w:val="000000" w:themeColor="text1"/>
          <w:sz w:val="16"/>
          <w:szCs w:val="16"/>
          <w:shd w:val="clear" w:color="auto" w:fill="F0FFFF"/>
        </w:rPr>
      </w:pPr>
    </w:p>
    <w:p w14:paraId="648AC4AA"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AA7AD5D" w14:textId="77777777" w:rsidR="00090C9B" w:rsidRPr="0084550E" w:rsidRDefault="00090C9B" w:rsidP="0084550E">
      <w:pPr>
        <w:pStyle w:val="Iauiue"/>
        <w:jc w:val="both"/>
        <w:rPr>
          <w:iCs/>
          <w:color w:val="000000" w:themeColor="text1"/>
          <w:sz w:val="16"/>
          <w:szCs w:val="16"/>
        </w:rPr>
      </w:pPr>
    </w:p>
    <w:p w14:paraId="3DE61283"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в серийное производство был передан новый вариант истребителя FW 190А-5, у которого переднюю секцию фюзеляжа удлинили на 150 мм. Это меро</w:t>
      </w:r>
      <w:r w:rsidRPr="0084550E">
        <w:rPr>
          <w:rFonts w:ascii="Times New Roman" w:hAnsi="Times New Roman"/>
          <w:color w:val="000000" w:themeColor="text1"/>
          <w:sz w:val="16"/>
          <w:szCs w:val="16"/>
        </w:rPr>
        <w:softHyphen/>
        <w:t>приятие существенно улучшило управляе</w:t>
      </w:r>
      <w:r w:rsidRPr="0084550E">
        <w:rPr>
          <w:rFonts w:ascii="Times New Roman" w:hAnsi="Times New Roman"/>
          <w:color w:val="000000" w:themeColor="text1"/>
          <w:sz w:val="16"/>
          <w:szCs w:val="16"/>
        </w:rPr>
        <w:softHyphen/>
        <w:t>мость истребителя. Прототипом для А-5 по</w:t>
      </w:r>
      <w:r w:rsidRPr="0084550E">
        <w:rPr>
          <w:rFonts w:ascii="Times New Roman" w:hAnsi="Times New Roman"/>
          <w:color w:val="000000" w:themeColor="text1"/>
          <w:sz w:val="16"/>
          <w:szCs w:val="16"/>
        </w:rPr>
        <w:softHyphen/>
        <w:t>служил серьезно доработанный A-3/U1. По</w:t>
      </w:r>
      <w:r w:rsidRPr="0084550E">
        <w:rPr>
          <w:rFonts w:ascii="Times New Roman" w:hAnsi="Times New Roman"/>
          <w:color w:val="000000" w:themeColor="text1"/>
          <w:sz w:val="16"/>
          <w:szCs w:val="16"/>
        </w:rPr>
        <w:softHyphen/>
        <w:t>мимо уже упоминавшихся четырех заводов к изготовлению FW 190А-5 привлекли пред</w:t>
      </w:r>
      <w:r w:rsidRPr="0084550E">
        <w:rPr>
          <w:rFonts w:ascii="Times New Roman" w:hAnsi="Times New Roman"/>
          <w:color w:val="000000" w:themeColor="text1"/>
          <w:sz w:val="16"/>
          <w:szCs w:val="16"/>
        </w:rPr>
        <w:softHyphen/>
        <w:t>приятие «Фокке-Вульф» в Зорау. В период с ноября 1942 г. по июнь 1943 г. со сборочных линий сошли 1752 истребителя модифика</w:t>
      </w:r>
      <w:r w:rsidRPr="0084550E">
        <w:rPr>
          <w:rFonts w:ascii="Times New Roman" w:hAnsi="Times New Roman"/>
          <w:color w:val="000000" w:themeColor="text1"/>
          <w:sz w:val="16"/>
          <w:szCs w:val="16"/>
        </w:rPr>
        <w:softHyphen/>
        <w:t>ции А-5.</w:t>
      </w:r>
    </w:p>
    <w:p w14:paraId="3E610B80"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FW 190А-5 имел целую гамму заводских доработочных вариантов. В серийное произ</w:t>
      </w:r>
      <w:r w:rsidRPr="0084550E">
        <w:rPr>
          <w:rFonts w:ascii="Times New Roman" w:hAnsi="Times New Roman"/>
          <w:color w:val="000000" w:themeColor="text1"/>
          <w:sz w:val="16"/>
          <w:szCs w:val="16"/>
        </w:rPr>
        <w:softHyphen/>
        <w:t>водство передавались:</w:t>
      </w:r>
    </w:p>
    <w:p w14:paraId="2C02F429"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A-5/U2 — ночной истребитель-бомбар</w:t>
      </w:r>
      <w:r w:rsidRPr="0084550E">
        <w:rPr>
          <w:rFonts w:ascii="Times New Roman" w:hAnsi="Times New Roman"/>
          <w:color w:val="000000" w:themeColor="text1"/>
          <w:sz w:val="16"/>
          <w:szCs w:val="16"/>
        </w:rPr>
        <w:softHyphen/>
        <w:t>дировщик с увеличенной дальностью поле</w:t>
      </w:r>
      <w:r w:rsidRPr="0084550E">
        <w:rPr>
          <w:rFonts w:ascii="Times New Roman" w:hAnsi="Times New Roman"/>
          <w:color w:val="000000" w:themeColor="text1"/>
          <w:sz w:val="16"/>
          <w:szCs w:val="16"/>
        </w:rPr>
        <w:softHyphen/>
        <w:t>та. Он имел пламегасители на боковых и нижних патрубках мотора, бомбодержатель ЕТС 250 пол фюзеляжем и два держателя фирмы «Мессершмитт» под крылом для подвески 300-литровых бензобаков. Артво- оружение — две пушки MG 151. Впоследст</w:t>
      </w:r>
      <w:r w:rsidRPr="0084550E">
        <w:rPr>
          <w:rFonts w:ascii="Times New Roman" w:hAnsi="Times New Roman"/>
          <w:color w:val="000000" w:themeColor="text1"/>
          <w:sz w:val="16"/>
          <w:szCs w:val="16"/>
        </w:rPr>
        <w:softHyphen/>
        <w:t>вии этот вариант назван G-2/N;</w:t>
      </w:r>
    </w:p>
    <w:p w14:paraId="085D8763"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A-5/U3 — штурмовик, подобный A-4/U3. Имел три бомбодержателя ЕТС 501 — под</w:t>
      </w:r>
      <w:r w:rsidRPr="0084550E">
        <w:rPr>
          <w:rFonts w:ascii="Times New Roman" w:hAnsi="Times New Roman"/>
          <w:color w:val="000000" w:themeColor="text1"/>
          <w:sz w:val="16"/>
          <w:szCs w:val="16"/>
        </w:rPr>
        <w:softHyphen/>
        <w:t>фюзеляжный для SC 500 и два подкрылье</w:t>
      </w:r>
      <w:r w:rsidRPr="0084550E">
        <w:rPr>
          <w:rFonts w:ascii="Times New Roman" w:hAnsi="Times New Roman"/>
          <w:color w:val="000000" w:themeColor="text1"/>
          <w:sz w:val="16"/>
          <w:szCs w:val="16"/>
        </w:rPr>
        <w:softHyphen/>
        <w:t>вых для SC 250. а также дополнительное бронирование. Всасывающие патрубки бы</w:t>
      </w:r>
      <w:r w:rsidRPr="0084550E">
        <w:rPr>
          <w:rFonts w:ascii="Times New Roman" w:hAnsi="Times New Roman"/>
          <w:color w:val="000000" w:themeColor="text1"/>
          <w:sz w:val="16"/>
          <w:szCs w:val="16"/>
        </w:rPr>
        <w:softHyphen/>
        <w:t>ли оборудованы тропическими фильтрами. Впоследствии назван F-2;</w:t>
      </w:r>
    </w:p>
    <w:p w14:paraId="071FA72D"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A-5/U4 — истребитель-разведчик с двумя аэрофотоаппаратами. Крыльевые пушки MG/FF демонтированы;</w:t>
      </w:r>
    </w:p>
    <w:p w14:paraId="645D2464"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A-5/U8 — истребитель-бомбардировщик с увеличенной дальностью полета, прототип для серий G-I (с подкрыльевыми держате</w:t>
      </w:r>
      <w:r w:rsidRPr="0084550E">
        <w:rPr>
          <w:rFonts w:ascii="Times New Roman" w:hAnsi="Times New Roman"/>
          <w:color w:val="000000" w:themeColor="text1"/>
          <w:sz w:val="16"/>
          <w:szCs w:val="16"/>
        </w:rPr>
        <w:softHyphen/>
        <w:t>лями бензобаков фирмы «Юнкере») и G-2 (с держателями фирмы «Мессершмитт»). Артвооружение ограничено двумя пушками MG 151 в корневой части крыла;</w:t>
      </w:r>
    </w:p>
    <w:p w14:paraId="6449EF43"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A-5/U17 — бронированный штурмовик, прототип для серии F-3.</w:t>
      </w:r>
    </w:p>
    <w:p w14:paraId="036CBC81"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этих машин ряд U-вариантов модификации А-5 использовался для отра</w:t>
      </w:r>
      <w:r w:rsidRPr="0084550E">
        <w:rPr>
          <w:rFonts w:ascii="Times New Roman" w:hAnsi="Times New Roman"/>
          <w:color w:val="000000" w:themeColor="text1"/>
          <w:sz w:val="16"/>
          <w:szCs w:val="16"/>
        </w:rPr>
        <w:softHyphen/>
        <w:t>ботки нового состава вооружения:</w:t>
      </w:r>
    </w:p>
    <w:p w14:paraId="7D884832"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A-5/U9 — с крупнокалиберными пулеме</w:t>
      </w:r>
      <w:r w:rsidRPr="0084550E">
        <w:rPr>
          <w:rFonts w:ascii="Times New Roman" w:hAnsi="Times New Roman"/>
          <w:color w:val="000000" w:themeColor="text1"/>
          <w:sz w:val="16"/>
          <w:szCs w:val="16"/>
        </w:rPr>
        <w:softHyphen/>
        <w:t>тами MG 131 вместо MG 17;</w:t>
      </w:r>
    </w:p>
    <w:p w14:paraId="7046B43A"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A-5/U10 — с пушками MG 151 во внеш</w:t>
      </w:r>
      <w:r w:rsidRPr="0084550E">
        <w:rPr>
          <w:rFonts w:ascii="Times New Roman" w:hAnsi="Times New Roman"/>
          <w:color w:val="000000" w:themeColor="text1"/>
          <w:sz w:val="16"/>
          <w:szCs w:val="16"/>
        </w:rPr>
        <w:softHyphen/>
        <w:t>ней части крыла вместо MG/FF;</w:t>
      </w:r>
    </w:p>
    <w:p w14:paraId="637CFDE5"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A-5/U11 — с подвесными пушками М К 103 на месте MG/FF;</w:t>
      </w:r>
    </w:p>
    <w:p w14:paraId="4D251887"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A-5/UI2 — с двумя подвесными контей</w:t>
      </w:r>
      <w:r w:rsidRPr="0084550E">
        <w:rPr>
          <w:rFonts w:ascii="Times New Roman" w:hAnsi="Times New Roman"/>
          <w:color w:val="000000" w:themeColor="text1"/>
          <w:sz w:val="16"/>
          <w:szCs w:val="16"/>
        </w:rPr>
        <w:softHyphen/>
        <w:t>нерами с парой пушек MG 151 в каждом вместо MG/FF;</w:t>
      </w:r>
    </w:p>
    <w:p w14:paraId="232AC0D2"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A-5/U13 — с электрическим бомбосбра</w:t>
      </w:r>
      <w:r w:rsidRPr="0084550E">
        <w:rPr>
          <w:rFonts w:ascii="Times New Roman" w:hAnsi="Times New Roman"/>
          <w:color w:val="000000" w:themeColor="text1"/>
          <w:sz w:val="16"/>
          <w:szCs w:val="16"/>
        </w:rPr>
        <w:softHyphen/>
        <w:t>сывателем. позволяющим применять бомбы по одной или серийно, а не залпом, как практиковалось ранее;</w:t>
      </w:r>
    </w:p>
    <w:p w14:paraId="3A340098"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A-5/U16 — самолет, аналогичный A-5/U11, но во внешней части крыла уста</w:t>
      </w:r>
      <w:r w:rsidRPr="0084550E">
        <w:rPr>
          <w:rFonts w:ascii="Times New Roman" w:hAnsi="Times New Roman"/>
          <w:color w:val="000000" w:themeColor="text1"/>
          <w:sz w:val="16"/>
          <w:szCs w:val="16"/>
        </w:rPr>
        <w:softHyphen/>
        <w:t>новлены пушки МК 108.</w:t>
      </w:r>
    </w:p>
    <w:p w14:paraId="7807ABEB"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Варианты U14 и U15 представляли собой истребители-торпедоносцы. После того как испытания закончились с неудовлетвори</w:t>
      </w:r>
      <w:r w:rsidRPr="0084550E">
        <w:rPr>
          <w:rFonts w:ascii="Times New Roman" w:hAnsi="Times New Roman"/>
          <w:color w:val="000000" w:themeColor="text1"/>
          <w:sz w:val="16"/>
          <w:szCs w:val="16"/>
        </w:rPr>
        <w:softHyphen/>
        <w:t>тельным результатом, UI5 был использован для опытов, связанных с боевым примене</w:t>
      </w:r>
      <w:r w:rsidRPr="0084550E">
        <w:rPr>
          <w:rFonts w:ascii="Times New Roman" w:hAnsi="Times New Roman"/>
          <w:color w:val="000000" w:themeColor="text1"/>
          <w:sz w:val="16"/>
          <w:szCs w:val="16"/>
        </w:rPr>
        <w:softHyphen/>
        <w:t>нием планирующей бомбы BV 246.</w:t>
      </w:r>
    </w:p>
    <w:p w14:paraId="595B5B5E"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Полевые доработочные комплекты RI и R6 для FW I90A-5 не отличались от приме</w:t>
      </w:r>
      <w:r w:rsidRPr="0084550E">
        <w:rPr>
          <w:rFonts w:ascii="Times New Roman" w:hAnsi="Times New Roman"/>
          <w:color w:val="000000" w:themeColor="text1"/>
          <w:sz w:val="16"/>
          <w:szCs w:val="16"/>
        </w:rPr>
        <w:softHyphen/>
        <w:t>нявшихся для А-4. однако на одном из A-5/R6 прошли испытания реактивные снаряды Wfr.Gr.28 калибра 280 мм. В ходе выполненных пусков в исследовательском центре Люфтваффе Тарневиц обнаружи</w:t>
      </w:r>
      <w:r w:rsidRPr="0084550E">
        <w:rPr>
          <w:rFonts w:ascii="Times New Roman" w:hAnsi="Times New Roman"/>
          <w:color w:val="000000" w:themeColor="text1"/>
          <w:sz w:val="16"/>
          <w:szCs w:val="16"/>
        </w:rPr>
        <w:softHyphen/>
        <w:t>лось слишком большое рассеяние, поэтому от широкого применения таких крупнока</w:t>
      </w:r>
      <w:r w:rsidRPr="0084550E">
        <w:rPr>
          <w:rFonts w:ascii="Times New Roman" w:hAnsi="Times New Roman"/>
          <w:color w:val="000000" w:themeColor="text1"/>
          <w:sz w:val="16"/>
          <w:szCs w:val="16"/>
        </w:rPr>
        <w:softHyphen/>
        <w:t>либерных реактивных снарядов отказались (24190).</w:t>
      </w:r>
    </w:p>
    <w:p w14:paraId="20CD0EE0" w14:textId="77777777" w:rsidR="0085648B" w:rsidRPr="0084550E" w:rsidRDefault="0085648B" w:rsidP="0084550E">
      <w:pPr>
        <w:spacing w:after="0" w:line="240" w:lineRule="auto"/>
        <w:jc w:val="both"/>
        <w:rPr>
          <w:rFonts w:ascii="Times New Roman" w:hAnsi="Times New Roman"/>
          <w:color w:val="000000" w:themeColor="text1"/>
          <w:sz w:val="16"/>
          <w:szCs w:val="16"/>
        </w:rPr>
      </w:pPr>
    </w:p>
    <w:p w14:paraId="75C06629"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на серийном самолете W.Nr. 0280 начались испытания Hs 129В-2 с 37-мм пушкой. В январе 1943 г. эта машина поступила для доводки кон</w:t>
      </w:r>
      <w:r w:rsidRPr="0084550E">
        <w:rPr>
          <w:rFonts w:ascii="Times New Roman" w:hAnsi="Times New Roman"/>
          <w:color w:val="000000" w:themeColor="text1"/>
          <w:sz w:val="16"/>
          <w:szCs w:val="16"/>
        </w:rPr>
        <w:softHyphen/>
        <w:t>струкции лафета в испытательный центр в Рехлине. Полностью цикл испытаний был завершен в октябре 1943 г.</w:t>
      </w:r>
    </w:p>
    <w:p w14:paraId="711C3B56"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отработки тактики борьбы с танка</w:t>
      </w:r>
      <w:r w:rsidRPr="0084550E">
        <w:rPr>
          <w:rFonts w:ascii="Times New Roman" w:hAnsi="Times New Roman"/>
          <w:color w:val="000000" w:themeColor="text1"/>
          <w:sz w:val="16"/>
          <w:szCs w:val="16"/>
        </w:rPr>
        <w:softHyphen/>
        <w:t>ми в 1943 г. люфтваффе сформировало специальное подразделение - Versuch- skommando fur Panzerbekampfung (Опыт</w:t>
      </w:r>
      <w:r w:rsidRPr="0084550E">
        <w:rPr>
          <w:rFonts w:ascii="Times New Roman" w:hAnsi="Times New Roman"/>
          <w:color w:val="000000" w:themeColor="text1"/>
          <w:sz w:val="16"/>
          <w:szCs w:val="16"/>
        </w:rPr>
        <w:softHyphen/>
        <w:t>ная противотанковая команда). В её со</w:t>
      </w:r>
      <w:r w:rsidRPr="0084550E">
        <w:rPr>
          <w:rFonts w:ascii="Times New Roman" w:hAnsi="Times New Roman"/>
          <w:color w:val="000000" w:themeColor="text1"/>
          <w:sz w:val="16"/>
          <w:szCs w:val="16"/>
        </w:rPr>
        <w:softHyphen/>
        <w:t>ставе во фронтовых условиях «обкатали» вооруженные крупнокалиберными пушками модификации самолетов: Ju 87G с па</w:t>
      </w:r>
      <w:r w:rsidRPr="0084550E">
        <w:rPr>
          <w:rFonts w:ascii="Times New Roman" w:hAnsi="Times New Roman"/>
          <w:color w:val="000000" w:themeColor="text1"/>
          <w:sz w:val="16"/>
          <w:szCs w:val="16"/>
        </w:rPr>
        <w:softHyphen/>
        <w:t>рой пушек ВК 3,7 в подкрыльевых гондо</w:t>
      </w:r>
      <w:r w:rsidRPr="0084550E">
        <w:rPr>
          <w:rFonts w:ascii="Times New Roman" w:hAnsi="Times New Roman"/>
          <w:color w:val="000000" w:themeColor="text1"/>
          <w:sz w:val="16"/>
          <w:szCs w:val="16"/>
        </w:rPr>
        <w:softHyphen/>
        <w:t>лах, Bf 110G-2/R1 и Hs 129B-2/R3 с од</w:t>
      </w:r>
      <w:r w:rsidRPr="0084550E">
        <w:rPr>
          <w:rFonts w:ascii="Times New Roman" w:hAnsi="Times New Roman"/>
          <w:color w:val="000000" w:themeColor="text1"/>
          <w:sz w:val="16"/>
          <w:szCs w:val="16"/>
        </w:rPr>
        <w:softHyphen/>
        <w:t>ной такой же пушкой под фюзеляжем и Ju 88Р, вооруженный 75-мм противотан</w:t>
      </w:r>
      <w:r w:rsidRPr="0084550E">
        <w:rPr>
          <w:rFonts w:ascii="Times New Roman" w:hAnsi="Times New Roman"/>
          <w:color w:val="000000" w:themeColor="text1"/>
          <w:sz w:val="16"/>
          <w:szCs w:val="16"/>
        </w:rPr>
        <w:softHyphen/>
        <w:t>ковой пушкой Рак 40. Лучше всего про</w:t>
      </w:r>
      <w:r w:rsidRPr="0084550E">
        <w:rPr>
          <w:rFonts w:ascii="Times New Roman" w:hAnsi="Times New Roman"/>
          <w:color w:val="000000" w:themeColor="text1"/>
          <w:sz w:val="16"/>
          <w:szCs w:val="16"/>
        </w:rPr>
        <w:softHyphen/>
        <w:t>явили себя Ju 87G и Hs 129B-2/R3, в то время как Bf 110G-2/R1 и Ju 88Р показа</w:t>
      </w:r>
      <w:r w:rsidRPr="0084550E">
        <w:rPr>
          <w:rFonts w:ascii="Times New Roman" w:hAnsi="Times New Roman"/>
          <w:color w:val="000000" w:themeColor="text1"/>
          <w:sz w:val="16"/>
          <w:szCs w:val="16"/>
        </w:rPr>
        <w:softHyphen/>
        <w:t>ли свою полную непригодность на роль истребителей танков. Но приоритетом в поставках 37-мм пушек пользовались Ju 87G, a Hs 129B-2/R3 изготовили очень мало - 10-12 экземпляров. К тому же из- за сильной отдачи ВК 3,7 и специфики размещения её на «хеншеле» при стрель</w:t>
      </w:r>
      <w:r w:rsidRPr="0084550E">
        <w:rPr>
          <w:rFonts w:ascii="Times New Roman" w:hAnsi="Times New Roman"/>
          <w:color w:val="000000" w:themeColor="text1"/>
          <w:sz w:val="16"/>
          <w:szCs w:val="16"/>
        </w:rPr>
        <w:softHyphen/>
        <w:t>бе возникал сильный пикирующий мо</w:t>
      </w:r>
      <w:r w:rsidRPr="0084550E">
        <w:rPr>
          <w:rFonts w:ascii="Times New Roman" w:hAnsi="Times New Roman"/>
          <w:color w:val="000000" w:themeColor="text1"/>
          <w:sz w:val="16"/>
          <w:szCs w:val="16"/>
        </w:rPr>
        <w:softHyphen/>
        <w:t>мент и раскачка самолета в продольной плоскости. Управление Hs 129B-2/R3 оказалось настолько трудным, что точное прицеливание и удержание линии визи</w:t>
      </w:r>
      <w:r w:rsidRPr="0084550E">
        <w:rPr>
          <w:rFonts w:ascii="Times New Roman" w:hAnsi="Times New Roman"/>
          <w:color w:val="000000" w:themeColor="text1"/>
          <w:sz w:val="16"/>
          <w:szCs w:val="16"/>
        </w:rPr>
        <w:softHyphen/>
        <w:t>рования на цели во время стрельбы ста</w:t>
      </w:r>
      <w:r w:rsidRPr="0084550E">
        <w:rPr>
          <w:rFonts w:ascii="Times New Roman" w:hAnsi="Times New Roman"/>
          <w:color w:val="000000" w:themeColor="text1"/>
          <w:sz w:val="16"/>
          <w:szCs w:val="16"/>
        </w:rPr>
        <w:softHyphen/>
        <w:t>ло почти невозможным - прицельным мог быть только первый выстрел. В ито</w:t>
      </w:r>
      <w:r w:rsidRPr="0084550E">
        <w:rPr>
          <w:rFonts w:ascii="Times New Roman" w:hAnsi="Times New Roman"/>
          <w:color w:val="000000" w:themeColor="text1"/>
          <w:sz w:val="16"/>
          <w:szCs w:val="16"/>
        </w:rPr>
        <w:softHyphen/>
        <w:t>ге, ни один Hs 129B-2/R3 на фронт так и не попал (24189).</w:t>
      </w:r>
    </w:p>
    <w:p w14:paraId="631D499A" w14:textId="77777777" w:rsidR="0085648B" w:rsidRPr="0084550E" w:rsidRDefault="0085648B" w:rsidP="0084550E">
      <w:pPr>
        <w:spacing w:after="0" w:line="240" w:lineRule="auto"/>
        <w:jc w:val="both"/>
        <w:rPr>
          <w:rFonts w:ascii="Times New Roman" w:hAnsi="Times New Roman"/>
          <w:color w:val="000000" w:themeColor="text1"/>
          <w:sz w:val="16"/>
          <w:szCs w:val="16"/>
        </w:rPr>
      </w:pPr>
    </w:p>
    <w:p w14:paraId="4942457B"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ноябре 1942 г. один FW 200С-4 пе</w:t>
      </w:r>
      <w:r w:rsidRPr="0077585D">
        <w:rPr>
          <w:rFonts w:ascii="Times New Roman" w:hAnsi="Times New Roman"/>
          <w:color w:val="0070C0"/>
          <w:sz w:val="16"/>
          <w:szCs w:val="16"/>
        </w:rPr>
        <w:softHyphen/>
        <w:t>регнали в испытательный центр в Пене</w:t>
      </w:r>
      <w:r w:rsidRPr="0077585D">
        <w:rPr>
          <w:rFonts w:ascii="Times New Roman" w:hAnsi="Times New Roman"/>
          <w:color w:val="0070C0"/>
          <w:sz w:val="16"/>
          <w:szCs w:val="16"/>
        </w:rPr>
        <w:softHyphen/>
        <w:t>мюнде Там его оснастили подвеской для крылатой ракеты V-1. Первый ее пуск в воздухе осуществили в начале декабря. За 1942 г построили 84 «Кондора».</w:t>
      </w:r>
    </w:p>
    <w:tbl>
      <w:tblPr>
        <w:tblOverlap w:val="never"/>
        <w:tblW w:w="10664" w:type="dxa"/>
        <w:jc w:val="center"/>
        <w:tblLayout w:type="fixed"/>
        <w:tblCellMar>
          <w:left w:w="10" w:type="dxa"/>
          <w:right w:w="10" w:type="dxa"/>
        </w:tblCellMar>
        <w:tblLook w:val="04A0" w:firstRow="1" w:lastRow="0" w:firstColumn="1" w:lastColumn="0" w:noHBand="0" w:noVBand="1"/>
      </w:tblPr>
      <w:tblGrid>
        <w:gridCol w:w="2259"/>
        <w:gridCol w:w="917"/>
        <w:gridCol w:w="864"/>
        <w:gridCol w:w="1027"/>
        <w:gridCol w:w="1022"/>
        <w:gridCol w:w="1320"/>
        <w:gridCol w:w="1253"/>
        <w:gridCol w:w="1008"/>
        <w:gridCol w:w="994"/>
      </w:tblGrid>
      <w:tr w:rsidR="008D0F96" w:rsidRPr="0077585D" w14:paraId="07E7D2B1" w14:textId="77777777" w:rsidTr="00D752DA">
        <w:trPr>
          <w:trHeight w:hRule="exact" w:val="312"/>
          <w:jc w:val="center"/>
        </w:trPr>
        <w:tc>
          <w:tcPr>
            <w:tcW w:w="10664" w:type="dxa"/>
            <w:gridSpan w:val="9"/>
            <w:tcBorders>
              <w:top w:val="single" w:sz="4" w:space="0" w:color="auto"/>
              <w:left w:val="single" w:sz="4" w:space="0" w:color="auto"/>
              <w:right w:val="single" w:sz="4" w:space="0" w:color="auto"/>
            </w:tcBorders>
            <w:shd w:val="clear" w:color="auto" w:fill="FFFFFF"/>
            <w:vAlign w:val="bottom"/>
          </w:tcPr>
          <w:p w14:paraId="0E705E8C"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eastAsia="Times New Roman" w:hAnsi="Times New Roman" w:cs="Times New Roman"/>
                <w:color w:val="0070C0"/>
                <w:sz w:val="16"/>
                <w:szCs w:val="16"/>
              </w:rPr>
              <w:t>Данные самолетов FW 200 различных модификаций</w:t>
            </w:r>
          </w:p>
        </w:tc>
      </w:tr>
      <w:tr w:rsidR="008D0F96" w:rsidRPr="0077585D" w14:paraId="57ED5DF9" w14:textId="77777777" w:rsidTr="00D752DA">
        <w:trPr>
          <w:trHeight w:hRule="exact" w:val="278"/>
          <w:jc w:val="center"/>
        </w:trPr>
        <w:tc>
          <w:tcPr>
            <w:tcW w:w="2259" w:type="dxa"/>
            <w:tcBorders>
              <w:top w:val="single" w:sz="4" w:space="0" w:color="auto"/>
              <w:left w:val="single" w:sz="4" w:space="0" w:color="auto"/>
            </w:tcBorders>
            <w:shd w:val="clear" w:color="auto" w:fill="FFFFFF"/>
          </w:tcPr>
          <w:p w14:paraId="638A7BC2" w14:textId="77777777" w:rsidR="008D0F96" w:rsidRPr="0077585D" w:rsidRDefault="008D0F96" w:rsidP="00D752DA">
            <w:pPr>
              <w:spacing w:after="0" w:line="240" w:lineRule="auto"/>
              <w:jc w:val="both"/>
              <w:rPr>
                <w:rFonts w:ascii="Times New Roman" w:hAnsi="Times New Roman"/>
                <w:color w:val="0070C0"/>
                <w:sz w:val="16"/>
                <w:szCs w:val="16"/>
              </w:rPr>
            </w:pPr>
          </w:p>
        </w:tc>
        <w:tc>
          <w:tcPr>
            <w:tcW w:w="917" w:type="dxa"/>
            <w:tcBorders>
              <w:top w:val="single" w:sz="4" w:space="0" w:color="auto"/>
              <w:left w:val="single" w:sz="4" w:space="0" w:color="auto"/>
            </w:tcBorders>
            <w:shd w:val="clear" w:color="auto" w:fill="FFFFFF"/>
            <w:vAlign w:val="bottom"/>
          </w:tcPr>
          <w:p w14:paraId="52BAA8CD"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FW200V1</w:t>
            </w:r>
          </w:p>
        </w:tc>
        <w:tc>
          <w:tcPr>
            <w:tcW w:w="864" w:type="dxa"/>
            <w:tcBorders>
              <w:top w:val="single" w:sz="4" w:space="0" w:color="auto"/>
              <w:left w:val="single" w:sz="4" w:space="0" w:color="auto"/>
            </w:tcBorders>
            <w:shd w:val="clear" w:color="auto" w:fill="FFFFFF"/>
            <w:vAlign w:val="bottom"/>
          </w:tcPr>
          <w:p w14:paraId="5DEAACD1"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FW 200А</w:t>
            </w:r>
          </w:p>
        </w:tc>
        <w:tc>
          <w:tcPr>
            <w:tcW w:w="1027" w:type="dxa"/>
            <w:tcBorders>
              <w:top w:val="single" w:sz="4" w:space="0" w:color="auto"/>
              <w:left w:val="single" w:sz="4" w:space="0" w:color="auto"/>
            </w:tcBorders>
            <w:shd w:val="clear" w:color="auto" w:fill="FFFFFF"/>
            <w:vAlign w:val="bottom"/>
          </w:tcPr>
          <w:p w14:paraId="0EF4C0C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FW200B-I</w:t>
            </w:r>
          </w:p>
        </w:tc>
        <w:tc>
          <w:tcPr>
            <w:tcW w:w="1022" w:type="dxa"/>
            <w:tcBorders>
              <w:top w:val="single" w:sz="4" w:space="0" w:color="auto"/>
              <w:left w:val="single" w:sz="4" w:space="0" w:color="auto"/>
            </w:tcBorders>
            <w:shd w:val="clear" w:color="auto" w:fill="FFFFFF"/>
            <w:vAlign w:val="bottom"/>
          </w:tcPr>
          <w:p w14:paraId="5E94F0AE"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FW200C-1</w:t>
            </w:r>
          </w:p>
        </w:tc>
        <w:tc>
          <w:tcPr>
            <w:tcW w:w="1320" w:type="dxa"/>
            <w:tcBorders>
              <w:top w:val="single" w:sz="4" w:space="0" w:color="auto"/>
              <w:left w:val="single" w:sz="4" w:space="0" w:color="auto"/>
            </w:tcBorders>
            <w:shd w:val="clear" w:color="auto" w:fill="FFFFFF"/>
            <w:vAlign w:val="bottom"/>
          </w:tcPr>
          <w:p w14:paraId="12E22140"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FW 200C-3/U2"</w:t>
            </w:r>
          </w:p>
        </w:tc>
        <w:tc>
          <w:tcPr>
            <w:tcW w:w="1253" w:type="dxa"/>
            <w:tcBorders>
              <w:top w:val="single" w:sz="4" w:space="0" w:color="auto"/>
              <w:left w:val="single" w:sz="4" w:space="0" w:color="auto"/>
            </w:tcBorders>
            <w:shd w:val="clear" w:color="auto" w:fill="FFFFFF"/>
            <w:vAlign w:val="bottom"/>
          </w:tcPr>
          <w:p w14:paraId="08224628"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FW 200C-3/U4</w:t>
            </w:r>
          </w:p>
        </w:tc>
        <w:tc>
          <w:tcPr>
            <w:tcW w:w="1008" w:type="dxa"/>
            <w:tcBorders>
              <w:top w:val="single" w:sz="4" w:space="0" w:color="auto"/>
              <w:left w:val="single" w:sz="4" w:space="0" w:color="auto"/>
            </w:tcBorders>
            <w:shd w:val="clear" w:color="auto" w:fill="FFFFFF"/>
            <w:vAlign w:val="bottom"/>
          </w:tcPr>
          <w:p w14:paraId="25EA1EF6"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FW 200С-4</w:t>
            </w:r>
          </w:p>
        </w:tc>
        <w:tc>
          <w:tcPr>
            <w:tcW w:w="994" w:type="dxa"/>
            <w:tcBorders>
              <w:top w:val="single" w:sz="4" w:space="0" w:color="auto"/>
              <w:left w:val="single" w:sz="4" w:space="0" w:color="auto"/>
              <w:right w:val="single" w:sz="4" w:space="0" w:color="auto"/>
            </w:tcBorders>
            <w:shd w:val="clear" w:color="auto" w:fill="FFFFFF"/>
            <w:vAlign w:val="bottom"/>
          </w:tcPr>
          <w:p w14:paraId="21B28036"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FW 200С-6</w:t>
            </w:r>
          </w:p>
        </w:tc>
      </w:tr>
      <w:tr w:rsidR="008D0F96" w:rsidRPr="0077585D" w14:paraId="0356CD82" w14:textId="77777777" w:rsidTr="00D752DA">
        <w:trPr>
          <w:trHeight w:hRule="exact" w:val="278"/>
          <w:jc w:val="center"/>
        </w:trPr>
        <w:tc>
          <w:tcPr>
            <w:tcW w:w="2259" w:type="dxa"/>
            <w:tcBorders>
              <w:top w:val="single" w:sz="4" w:space="0" w:color="auto"/>
              <w:left w:val="single" w:sz="4" w:space="0" w:color="auto"/>
            </w:tcBorders>
            <w:shd w:val="clear" w:color="auto" w:fill="FFFFFF"/>
            <w:vAlign w:val="bottom"/>
          </w:tcPr>
          <w:p w14:paraId="483B08CD"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Размах крыла, м</w:t>
            </w:r>
          </w:p>
        </w:tc>
        <w:tc>
          <w:tcPr>
            <w:tcW w:w="917" w:type="dxa"/>
            <w:tcBorders>
              <w:top w:val="single" w:sz="4" w:space="0" w:color="auto"/>
              <w:left w:val="single" w:sz="4" w:space="0" w:color="auto"/>
            </w:tcBorders>
            <w:shd w:val="clear" w:color="auto" w:fill="FFFFFF"/>
            <w:vAlign w:val="bottom"/>
          </w:tcPr>
          <w:p w14:paraId="1BCD772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32,97”</w:t>
            </w:r>
          </w:p>
        </w:tc>
        <w:tc>
          <w:tcPr>
            <w:tcW w:w="864" w:type="dxa"/>
            <w:tcBorders>
              <w:top w:val="single" w:sz="4" w:space="0" w:color="auto"/>
              <w:left w:val="single" w:sz="4" w:space="0" w:color="auto"/>
            </w:tcBorders>
            <w:shd w:val="clear" w:color="auto" w:fill="FFFFFF"/>
            <w:vAlign w:val="bottom"/>
          </w:tcPr>
          <w:p w14:paraId="3461662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32,84</w:t>
            </w:r>
          </w:p>
        </w:tc>
        <w:tc>
          <w:tcPr>
            <w:tcW w:w="1027" w:type="dxa"/>
            <w:tcBorders>
              <w:top w:val="single" w:sz="4" w:space="0" w:color="auto"/>
              <w:left w:val="single" w:sz="4" w:space="0" w:color="auto"/>
            </w:tcBorders>
            <w:shd w:val="clear" w:color="auto" w:fill="FFFFFF"/>
            <w:vAlign w:val="bottom"/>
          </w:tcPr>
          <w:p w14:paraId="17994648"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32,84</w:t>
            </w:r>
          </w:p>
        </w:tc>
        <w:tc>
          <w:tcPr>
            <w:tcW w:w="1022" w:type="dxa"/>
            <w:tcBorders>
              <w:top w:val="single" w:sz="4" w:space="0" w:color="auto"/>
              <w:left w:val="single" w:sz="4" w:space="0" w:color="auto"/>
            </w:tcBorders>
            <w:shd w:val="clear" w:color="auto" w:fill="FFFFFF"/>
            <w:vAlign w:val="bottom"/>
          </w:tcPr>
          <w:p w14:paraId="6E29F6A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32,84</w:t>
            </w:r>
          </w:p>
        </w:tc>
        <w:tc>
          <w:tcPr>
            <w:tcW w:w="1320" w:type="dxa"/>
            <w:tcBorders>
              <w:top w:val="single" w:sz="4" w:space="0" w:color="auto"/>
              <w:left w:val="single" w:sz="4" w:space="0" w:color="auto"/>
            </w:tcBorders>
            <w:shd w:val="clear" w:color="auto" w:fill="FFFFFF"/>
            <w:vAlign w:val="bottom"/>
          </w:tcPr>
          <w:p w14:paraId="5AE80483"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32,84</w:t>
            </w:r>
          </w:p>
        </w:tc>
        <w:tc>
          <w:tcPr>
            <w:tcW w:w="1253" w:type="dxa"/>
            <w:tcBorders>
              <w:top w:val="single" w:sz="4" w:space="0" w:color="auto"/>
              <w:left w:val="single" w:sz="4" w:space="0" w:color="auto"/>
            </w:tcBorders>
            <w:shd w:val="clear" w:color="auto" w:fill="FFFFFF"/>
            <w:vAlign w:val="bottom"/>
          </w:tcPr>
          <w:p w14:paraId="1201F713"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32,84</w:t>
            </w:r>
          </w:p>
        </w:tc>
        <w:tc>
          <w:tcPr>
            <w:tcW w:w="1008" w:type="dxa"/>
            <w:tcBorders>
              <w:top w:val="single" w:sz="4" w:space="0" w:color="auto"/>
              <w:left w:val="single" w:sz="4" w:space="0" w:color="auto"/>
            </w:tcBorders>
            <w:shd w:val="clear" w:color="auto" w:fill="FFFFFF"/>
            <w:vAlign w:val="bottom"/>
          </w:tcPr>
          <w:p w14:paraId="70705370"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32,84</w:t>
            </w:r>
          </w:p>
        </w:tc>
        <w:tc>
          <w:tcPr>
            <w:tcW w:w="994" w:type="dxa"/>
            <w:tcBorders>
              <w:top w:val="single" w:sz="4" w:space="0" w:color="auto"/>
              <w:left w:val="single" w:sz="4" w:space="0" w:color="auto"/>
              <w:right w:val="single" w:sz="4" w:space="0" w:color="auto"/>
            </w:tcBorders>
            <w:shd w:val="clear" w:color="auto" w:fill="FFFFFF"/>
            <w:vAlign w:val="bottom"/>
          </w:tcPr>
          <w:p w14:paraId="203DF117"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32,84</w:t>
            </w:r>
          </w:p>
        </w:tc>
      </w:tr>
      <w:tr w:rsidR="008D0F96" w:rsidRPr="0077585D" w14:paraId="7F1EE996" w14:textId="77777777" w:rsidTr="00D752DA">
        <w:trPr>
          <w:trHeight w:hRule="exact" w:val="278"/>
          <w:jc w:val="center"/>
        </w:trPr>
        <w:tc>
          <w:tcPr>
            <w:tcW w:w="2259" w:type="dxa"/>
            <w:tcBorders>
              <w:top w:val="single" w:sz="4" w:space="0" w:color="auto"/>
              <w:left w:val="single" w:sz="4" w:space="0" w:color="auto"/>
            </w:tcBorders>
            <w:shd w:val="clear" w:color="auto" w:fill="FFFFFF"/>
            <w:vAlign w:val="bottom"/>
          </w:tcPr>
          <w:p w14:paraId="3416B903"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Длина, м</w:t>
            </w:r>
          </w:p>
        </w:tc>
        <w:tc>
          <w:tcPr>
            <w:tcW w:w="917" w:type="dxa"/>
            <w:tcBorders>
              <w:top w:val="single" w:sz="4" w:space="0" w:color="auto"/>
              <w:left w:val="single" w:sz="4" w:space="0" w:color="auto"/>
            </w:tcBorders>
            <w:shd w:val="clear" w:color="auto" w:fill="FFFFFF"/>
            <w:vAlign w:val="bottom"/>
          </w:tcPr>
          <w:p w14:paraId="66C47830"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23,65</w:t>
            </w:r>
          </w:p>
        </w:tc>
        <w:tc>
          <w:tcPr>
            <w:tcW w:w="864" w:type="dxa"/>
            <w:tcBorders>
              <w:top w:val="single" w:sz="4" w:space="0" w:color="auto"/>
              <w:left w:val="single" w:sz="4" w:space="0" w:color="auto"/>
            </w:tcBorders>
            <w:shd w:val="clear" w:color="auto" w:fill="FFFFFF"/>
            <w:vAlign w:val="bottom"/>
          </w:tcPr>
          <w:p w14:paraId="1A43A9F3"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23,85</w:t>
            </w:r>
          </w:p>
        </w:tc>
        <w:tc>
          <w:tcPr>
            <w:tcW w:w="1027" w:type="dxa"/>
            <w:tcBorders>
              <w:top w:val="single" w:sz="4" w:space="0" w:color="auto"/>
              <w:left w:val="single" w:sz="4" w:space="0" w:color="auto"/>
            </w:tcBorders>
            <w:shd w:val="clear" w:color="auto" w:fill="FFFFFF"/>
            <w:vAlign w:val="bottom"/>
          </w:tcPr>
          <w:p w14:paraId="30DB80F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23,85</w:t>
            </w:r>
          </w:p>
        </w:tc>
        <w:tc>
          <w:tcPr>
            <w:tcW w:w="1022" w:type="dxa"/>
            <w:tcBorders>
              <w:top w:val="single" w:sz="4" w:space="0" w:color="auto"/>
              <w:left w:val="single" w:sz="4" w:space="0" w:color="auto"/>
            </w:tcBorders>
            <w:shd w:val="clear" w:color="auto" w:fill="FFFFFF"/>
            <w:vAlign w:val="bottom"/>
          </w:tcPr>
          <w:p w14:paraId="6FEEFAE3"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23,85</w:t>
            </w:r>
          </w:p>
        </w:tc>
        <w:tc>
          <w:tcPr>
            <w:tcW w:w="1320" w:type="dxa"/>
            <w:tcBorders>
              <w:top w:val="single" w:sz="4" w:space="0" w:color="auto"/>
              <w:left w:val="single" w:sz="4" w:space="0" w:color="auto"/>
            </w:tcBorders>
            <w:shd w:val="clear" w:color="auto" w:fill="FFFFFF"/>
            <w:vAlign w:val="bottom"/>
          </w:tcPr>
          <w:p w14:paraId="3E1BC609"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23,46</w:t>
            </w:r>
          </w:p>
        </w:tc>
        <w:tc>
          <w:tcPr>
            <w:tcW w:w="1253" w:type="dxa"/>
            <w:tcBorders>
              <w:top w:val="single" w:sz="4" w:space="0" w:color="auto"/>
              <w:left w:val="single" w:sz="4" w:space="0" w:color="auto"/>
            </w:tcBorders>
            <w:shd w:val="clear" w:color="auto" w:fill="FFFFFF"/>
            <w:vAlign w:val="bottom"/>
          </w:tcPr>
          <w:p w14:paraId="4A890C94"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23,46</w:t>
            </w:r>
          </w:p>
        </w:tc>
        <w:tc>
          <w:tcPr>
            <w:tcW w:w="1008" w:type="dxa"/>
            <w:tcBorders>
              <w:top w:val="single" w:sz="4" w:space="0" w:color="auto"/>
              <w:left w:val="single" w:sz="4" w:space="0" w:color="auto"/>
            </w:tcBorders>
            <w:shd w:val="clear" w:color="auto" w:fill="FFFFFF"/>
            <w:vAlign w:val="bottom"/>
          </w:tcPr>
          <w:p w14:paraId="06B46448"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23,85</w:t>
            </w:r>
          </w:p>
        </w:tc>
        <w:tc>
          <w:tcPr>
            <w:tcW w:w="994" w:type="dxa"/>
            <w:tcBorders>
              <w:top w:val="single" w:sz="4" w:space="0" w:color="auto"/>
              <w:left w:val="single" w:sz="4" w:space="0" w:color="auto"/>
              <w:right w:val="single" w:sz="4" w:space="0" w:color="auto"/>
            </w:tcBorders>
            <w:shd w:val="clear" w:color="auto" w:fill="FFFFFF"/>
            <w:vAlign w:val="bottom"/>
          </w:tcPr>
          <w:p w14:paraId="5177E1D1"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23,85</w:t>
            </w:r>
          </w:p>
        </w:tc>
      </w:tr>
      <w:tr w:rsidR="008D0F96" w:rsidRPr="0077585D" w14:paraId="6F348817" w14:textId="77777777" w:rsidTr="00D752DA">
        <w:trPr>
          <w:trHeight w:hRule="exact" w:val="278"/>
          <w:jc w:val="center"/>
        </w:trPr>
        <w:tc>
          <w:tcPr>
            <w:tcW w:w="2259" w:type="dxa"/>
            <w:tcBorders>
              <w:top w:val="single" w:sz="4" w:space="0" w:color="auto"/>
              <w:left w:val="single" w:sz="4" w:space="0" w:color="auto"/>
            </w:tcBorders>
            <w:shd w:val="clear" w:color="auto" w:fill="FFFFFF"/>
            <w:vAlign w:val="bottom"/>
          </w:tcPr>
          <w:p w14:paraId="5FF41773"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Высота, м</w:t>
            </w:r>
          </w:p>
        </w:tc>
        <w:tc>
          <w:tcPr>
            <w:tcW w:w="917" w:type="dxa"/>
            <w:tcBorders>
              <w:top w:val="single" w:sz="4" w:space="0" w:color="auto"/>
              <w:left w:val="single" w:sz="4" w:space="0" w:color="auto"/>
            </w:tcBorders>
            <w:shd w:val="clear" w:color="auto" w:fill="FFFFFF"/>
            <w:vAlign w:val="bottom"/>
          </w:tcPr>
          <w:p w14:paraId="32348FA3"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6,0</w:t>
            </w:r>
          </w:p>
        </w:tc>
        <w:tc>
          <w:tcPr>
            <w:tcW w:w="864" w:type="dxa"/>
            <w:tcBorders>
              <w:top w:val="single" w:sz="4" w:space="0" w:color="auto"/>
              <w:left w:val="single" w:sz="4" w:space="0" w:color="auto"/>
            </w:tcBorders>
            <w:shd w:val="clear" w:color="auto" w:fill="FFFFFF"/>
            <w:vAlign w:val="bottom"/>
          </w:tcPr>
          <w:p w14:paraId="25773988"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6,0</w:t>
            </w:r>
          </w:p>
        </w:tc>
        <w:tc>
          <w:tcPr>
            <w:tcW w:w="1027" w:type="dxa"/>
            <w:tcBorders>
              <w:top w:val="single" w:sz="4" w:space="0" w:color="auto"/>
              <w:left w:val="single" w:sz="4" w:space="0" w:color="auto"/>
            </w:tcBorders>
            <w:shd w:val="clear" w:color="auto" w:fill="FFFFFF"/>
            <w:vAlign w:val="bottom"/>
          </w:tcPr>
          <w:p w14:paraId="69E6DDA9"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w:t>
            </w:r>
          </w:p>
        </w:tc>
        <w:tc>
          <w:tcPr>
            <w:tcW w:w="1022" w:type="dxa"/>
            <w:tcBorders>
              <w:top w:val="single" w:sz="4" w:space="0" w:color="auto"/>
              <w:left w:val="single" w:sz="4" w:space="0" w:color="auto"/>
            </w:tcBorders>
            <w:shd w:val="clear" w:color="auto" w:fill="FFFFFF"/>
            <w:vAlign w:val="bottom"/>
          </w:tcPr>
          <w:p w14:paraId="58D292A1"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6,2</w:t>
            </w:r>
          </w:p>
        </w:tc>
        <w:tc>
          <w:tcPr>
            <w:tcW w:w="1320" w:type="dxa"/>
            <w:tcBorders>
              <w:top w:val="single" w:sz="4" w:space="0" w:color="auto"/>
              <w:left w:val="single" w:sz="4" w:space="0" w:color="auto"/>
            </w:tcBorders>
            <w:shd w:val="clear" w:color="auto" w:fill="FFFFFF"/>
            <w:vAlign w:val="bottom"/>
          </w:tcPr>
          <w:p w14:paraId="21501C7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6,3</w:t>
            </w:r>
          </w:p>
        </w:tc>
        <w:tc>
          <w:tcPr>
            <w:tcW w:w="1253" w:type="dxa"/>
            <w:tcBorders>
              <w:top w:val="single" w:sz="4" w:space="0" w:color="auto"/>
              <w:left w:val="single" w:sz="4" w:space="0" w:color="auto"/>
            </w:tcBorders>
            <w:shd w:val="clear" w:color="auto" w:fill="FFFFFF"/>
            <w:vAlign w:val="bottom"/>
          </w:tcPr>
          <w:p w14:paraId="1960728C"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6,3</w:t>
            </w:r>
          </w:p>
        </w:tc>
        <w:tc>
          <w:tcPr>
            <w:tcW w:w="1008" w:type="dxa"/>
            <w:tcBorders>
              <w:top w:val="single" w:sz="4" w:space="0" w:color="auto"/>
              <w:left w:val="single" w:sz="4" w:space="0" w:color="auto"/>
            </w:tcBorders>
            <w:shd w:val="clear" w:color="auto" w:fill="FFFFFF"/>
            <w:vAlign w:val="bottom"/>
          </w:tcPr>
          <w:p w14:paraId="2417279F"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6,3</w:t>
            </w:r>
          </w:p>
        </w:tc>
        <w:tc>
          <w:tcPr>
            <w:tcW w:w="994" w:type="dxa"/>
            <w:tcBorders>
              <w:top w:val="single" w:sz="4" w:space="0" w:color="auto"/>
              <w:left w:val="single" w:sz="4" w:space="0" w:color="auto"/>
              <w:right w:val="single" w:sz="4" w:space="0" w:color="auto"/>
            </w:tcBorders>
            <w:shd w:val="clear" w:color="auto" w:fill="FFFFFF"/>
            <w:vAlign w:val="bottom"/>
          </w:tcPr>
          <w:p w14:paraId="2757D289" w14:textId="77777777" w:rsidR="008D0F96" w:rsidRPr="0077585D" w:rsidRDefault="008D0F96" w:rsidP="00D752DA">
            <w:pPr>
              <w:pStyle w:val="afffffe"/>
              <w:ind w:right="360"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6,3</w:t>
            </w:r>
          </w:p>
        </w:tc>
      </w:tr>
      <w:tr w:rsidR="008D0F96" w:rsidRPr="0077585D" w14:paraId="41D97538" w14:textId="77777777" w:rsidTr="00D752DA">
        <w:trPr>
          <w:trHeight w:hRule="exact" w:val="283"/>
          <w:jc w:val="center"/>
        </w:trPr>
        <w:tc>
          <w:tcPr>
            <w:tcW w:w="2259" w:type="dxa"/>
            <w:tcBorders>
              <w:top w:val="single" w:sz="4" w:space="0" w:color="auto"/>
              <w:left w:val="single" w:sz="4" w:space="0" w:color="auto"/>
            </w:tcBorders>
            <w:shd w:val="clear" w:color="auto" w:fill="FFFFFF"/>
            <w:vAlign w:val="bottom"/>
          </w:tcPr>
          <w:p w14:paraId="4D55CEA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Кол-во х мощность моторов, л.с.</w:t>
            </w:r>
          </w:p>
        </w:tc>
        <w:tc>
          <w:tcPr>
            <w:tcW w:w="917" w:type="dxa"/>
            <w:tcBorders>
              <w:top w:val="single" w:sz="4" w:space="0" w:color="auto"/>
              <w:left w:val="single" w:sz="4" w:space="0" w:color="auto"/>
            </w:tcBorders>
            <w:shd w:val="clear" w:color="auto" w:fill="FFFFFF"/>
            <w:vAlign w:val="bottom"/>
          </w:tcPr>
          <w:p w14:paraId="6FE5662E"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 х 760</w:t>
            </w:r>
          </w:p>
        </w:tc>
        <w:tc>
          <w:tcPr>
            <w:tcW w:w="864" w:type="dxa"/>
            <w:tcBorders>
              <w:top w:val="single" w:sz="4" w:space="0" w:color="auto"/>
              <w:left w:val="single" w:sz="4" w:space="0" w:color="auto"/>
            </w:tcBorders>
            <w:shd w:val="clear" w:color="auto" w:fill="FFFFFF"/>
            <w:vAlign w:val="bottom"/>
          </w:tcPr>
          <w:p w14:paraId="4E8DF589"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 х 875</w:t>
            </w:r>
          </w:p>
        </w:tc>
        <w:tc>
          <w:tcPr>
            <w:tcW w:w="1027" w:type="dxa"/>
            <w:tcBorders>
              <w:top w:val="single" w:sz="4" w:space="0" w:color="auto"/>
              <w:left w:val="single" w:sz="4" w:space="0" w:color="auto"/>
            </w:tcBorders>
            <w:shd w:val="clear" w:color="auto" w:fill="FFFFFF"/>
            <w:vAlign w:val="bottom"/>
          </w:tcPr>
          <w:p w14:paraId="3711684E"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4x850</w:t>
            </w:r>
          </w:p>
        </w:tc>
        <w:tc>
          <w:tcPr>
            <w:tcW w:w="1022" w:type="dxa"/>
            <w:tcBorders>
              <w:top w:val="single" w:sz="4" w:space="0" w:color="auto"/>
              <w:left w:val="single" w:sz="4" w:space="0" w:color="auto"/>
            </w:tcBorders>
            <w:shd w:val="clear" w:color="auto" w:fill="FFFFFF"/>
            <w:vAlign w:val="bottom"/>
          </w:tcPr>
          <w:p w14:paraId="31DB4284"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 х 830</w:t>
            </w:r>
          </w:p>
        </w:tc>
        <w:tc>
          <w:tcPr>
            <w:tcW w:w="1320" w:type="dxa"/>
            <w:tcBorders>
              <w:top w:val="single" w:sz="4" w:space="0" w:color="auto"/>
              <w:left w:val="single" w:sz="4" w:space="0" w:color="auto"/>
            </w:tcBorders>
            <w:shd w:val="clear" w:color="auto" w:fill="FFFFFF"/>
            <w:vAlign w:val="bottom"/>
          </w:tcPr>
          <w:p w14:paraId="4393950C"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4х 1200</w:t>
            </w:r>
          </w:p>
        </w:tc>
        <w:tc>
          <w:tcPr>
            <w:tcW w:w="1253" w:type="dxa"/>
            <w:tcBorders>
              <w:top w:val="single" w:sz="4" w:space="0" w:color="auto"/>
              <w:left w:val="single" w:sz="4" w:space="0" w:color="auto"/>
            </w:tcBorders>
            <w:shd w:val="clear" w:color="auto" w:fill="FFFFFF"/>
            <w:vAlign w:val="bottom"/>
          </w:tcPr>
          <w:p w14:paraId="0FC9D80F"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4х 1200</w:t>
            </w:r>
          </w:p>
        </w:tc>
        <w:tc>
          <w:tcPr>
            <w:tcW w:w="1008" w:type="dxa"/>
            <w:tcBorders>
              <w:top w:val="single" w:sz="4" w:space="0" w:color="auto"/>
              <w:left w:val="single" w:sz="4" w:space="0" w:color="auto"/>
            </w:tcBorders>
            <w:shd w:val="clear" w:color="auto" w:fill="FFFFFF"/>
            <w:vAlign w:val="bottom"/>
          </w:tcPr>
          <w:p w14:paraId="4D72841A"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4х 1200</w:t>
            </w:r>
          </w:p>
        </w:tc>
        <w:tc>
          <w:tcPr>
            <w:tcW w:w="994" w:type="dxa"/>
            <w:tcBorders>
              <w:top w:val="single" w:sz="4" w:space="0" w:color="auto"/>
              <w:left w:val="single" w:sz="4" w:space="0" w:color="auto"/>
              <w:right w:val="single" w:sz="4" w:space="0" w:color="auto"/>
            </w:tcBorders>
            <w:shd w:val="clear" w:color="auto" w:fill="FFFFFF"/>
            <w:vAlign w:val="bottom"/>
          </w:tcPr>
          <w:p w14:paraId="3D42AC51"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4х 1200</w:t>
            </w:r>
          </w:p>
        </w:tc>
      </w:tr>
      <w:tr w:rsidR="008D0F96" w:rsidRPr="0077585D" w14:paraId="4625A2E3" w14:textId="77777777" w:rsidTr="00D752DA">
        <w:trPr>
          <w:trHeight w:hRule="exact" w:val="691"/>
          <w:jc w:val="center"/>
        </w:trPr>
        <w:tc>
          <w:tcPr>
            <w:tcW w:w="2259" w:type="dxa"/>
            <w:tcBorders>
              <w:top w:val="single" w:sz="4" w:space="0" w:color="auto"/>
              <w:left w:val="single" w:sz="4" w:space="0" w:color="auto"/>
            </w:tcBorders>
            <w:shd w:val="clear" w:color="auto" w:fill="FFFFFF"/>
          </w:tcPr>
          <w:p w14:paraId="4E72BE5C"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Вес, кг</w:t>
            </w:r>
          </w:p>
          <w:p w14:paraId="22FDA12C" w14:textId="77777777" w:rsidR="008D0F96" w:rsidRPr="0077585D" w:rsidRDefault="008D0F96" w:rsidP="00D752DA">
            <w:pPr>
              <w:pStyle w:val="afffffe"/>
              <w:ind w:left="240"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пустого макс, взлетный</w:t>
            </w:r>
          </w:p>
        </w:tc>
        <w:tc>
          <w:tcPr>
            <w:tcW w:w="917" w:type="dxa"/>
            <w:tcBorders>
              <w:top w:val="single" w:sz="4" w:space="0" w:color="auto"/>
              <w:left w:val="single" w:sz="4" w:space="0" w:color="auto"/>
            </w:tcBorders>
            <w:shd w:val="clear" w:color="auto" w:fill="FFFFFF"/>
            <w:vAlign w:val="bottom"/>
          </w:tcPr>
          <w:p w14:paraId="771CCEFA"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I0 925</w:t>
            </w:r>
          </w:p>
          <w:p w14:paraId="273D3D4A"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I7 000</w:t>
            </w:r>
          </w:p>
        </w:tc>
        <w:tc>
          <w:tcPr>
            <w:tcW w:w="864" w:type="dxa"/>
            <w:tcBorders>
              <w:top w:val="single" w:sz="4" w:space="0" w:color="auto"/>
              <w:left w:val="single" w:sz="4" w:space="0" w:color="auto"/>
            </w:tcBorders>
            <w:shd w:val="clear" w:color="auto" w:fill="FFFFFF"/>
            <w:vAlign w:val="bottom"/>
          </w:tcPr>
          <w:p w14:paraId="73650C1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10 950</w:t>
            </w:r>
          </w:p>
          <w:p w14:paraId="068D776C"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17 500”</w:t>
            </w:r>
          </w:p>
        </w:tc>
        <w:tc>
          <w:tcPr>
            <w:tcW w:w="1027" w:type="dxa"/>
            <w:tcBorders>
              <w:top w:val="single" w:sz="4" w:space="0" w:color="auto"/>
              <w:left w:val="single" w:sz="4" w:space="0" w:color="auto"/>
            </w:tcBorders>
            <w:shd w:val="clear" w:color="auto" w:fill="FFFFFF"/>
            <w:vAlign w:val="bottom"/>
          </w:tcPr>
          <w:p w14:paraId="7C2B0C06"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11 286</w:t>
            </w:r>
          </w:p>
          <w:p w14:paraId="1A793F50"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17 500</w:t>
            </w:r>
          </w:p>
        </w:tc>
        <w:tc>
          <w:tcPr>
            <w:tcW w:w="1022" w:type="dxa"/>
            <w:tcBorders>
              <w:top w:val="single" w:sz="4" w:space="0" w:color="auto"/>
              <w:left w:val="single" w:sz="4" w:space="0" w:color="auto"/>
            </w:tcBorders>
            <w:shd w:val="clear" w:color="auto" w:fill="FFFFFF"/>
            <w:vAlign w:val="bottom"/>
          </w:tcPr>
          <w:p w14:paraId="387EA0BA"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11 000</w:t>
            </w:r>
          </w:p>
          <w:p w14:paraId="6CE8D00A"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20 400</w:t>
            </w:r>
          </w:p>
        </w:tc>
        <w:tc>
          <w:tcPr>
            <w:tcW w:w="1320" w:type="dxa"/>
            <w:tcBorders>
              <w:top w:val="single" w:sz="4" w:space="0" w:color="auto"/>
              <w:left w:val="single" w:sz="4" w:space="0" w:color="auto"/>
            </w:tcBorders>
            <w:shd w:val="clear" w:color="auto" w:fill="FFFFFF"/>
            <w:vAlign w:val="bottom"/>
          </w:tcPr>
          <w:p w14:paraId="3A8212FC"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21 693</w:t>
            </w:r>
          </w:p>
        </w:tc>
        <w:tc>
          <w:tcPr>
            <w:tcW w:w="1253" w:type="dxa"/>
            <w:tcBorders>
              <w:top w:val="single" w:sz="4" w:space="0" w:color="auto"/>
              <w:left w:val="single" w:sz="4" w:space="0" w:color="auto"/>
            </w:tcBorders>
            <w:shd w:val="clear" w:color="auto" w:fill="FFFFFF"/>
            <w:vAlign w:val="bottom"/>
          </w:tcPr>
          <w:p w14:paraId="2B1F110F"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12 950</w:t>
            </w:r>
          </w:p>
          <w:p w14:paraId="61DE392D"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22 700</w:t>
            </w:r>
          </w:p>
        </w:tc>
        <w:tc>
          <w:tcPr>
            <w:tcW w:w="1008" w:type="dxa"/>
            <w:tcBorders>
              <w:top w:val="single" w:sz="4" w:space="0" w:color="auto"/>
              <w:left w:val="single" w:sz="4" w:space="0" w:color="auto"/>
            </w:tcBorders>
            <w:shd w:val="clear" w:color="auto" w:fill="FFFFFF"/>
            <w:vAlign w:val="bottom"/>
          </w:tcPr>
          <w:p w14:paraId="25444D30"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14 100</w:t>
            </w:r>
          </w:p>
          <w:p w14:paraId="4851FC1C"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22 700</w:t>
            </w:r>
          </w:p>
        </w:tc>
        <w:tc>
          <w:tcPr>
            <w:tcW w:w="994" w:type="dxa"/>
            <w:tcBorders>
              <w:top w:val="single" w:sz="4" w:space="0" w:color="auto"/>
              <w:left w:val="single" w:sz="4" w:space="0" w:color="auto"/>
              <w:right w:val="single" w:sz="4" w:space="0" w:color="auto"/>
            </w:tcBorders>
            <w:shd w:val="clear" w:color="auto" w:fill="FFFFFF"/>
            <w:vAlign w:val="bottom"/>
          </w:tcPr>
          <w:p w14:paraId="0C419791"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14 500</w:t>
            </w:r>
          </w:p>
          <w:p w14:paraId="4B603D8A"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24 000</w:t>
            </w:r>
          </w:p>
        </w:tc>
      </w:tr>
      <w:tr w:rsidR="008D0F96" w:rsidRPr="0077585D" w14:paraId="323ABEAF" w14:textId="77777777" w:rsidTr="00D752DA">
        <w:trPr>
          <w:trHeight w:hRule="exact" w:val="278"/>
          <w:jc w:val="center"/>
        </w:trPr>
        <w:tc>
          <w:tcPr>
            <w:tcW w:w="2259" w:type="dxa"/>
            <w:tcBorders>
              <w:top w:val="single" w:sz="4" w:space="0" w:color="auto"/>
              <w:left w:val="single" w:sz="4" w:space="0" w:color="auto"/>
            </w:tcBorders>
            <w:shd w:val="clear" w:color="auto" w:fill="FFFFFF"/>
            <w:vAlign w:val="center"/>
          </w:tcPr>
          <w:p w14:paraId="2CE6AA72"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Практический потолок, м</w:t>
            </w:r>
          </w:p>
        </w:tc>
        <w:tc>
          <w:tcPr>
            <w:tcW w:w="917" w:type="dxa"/>
            <w:tcBorders>
              <w:top w:val="single" w:sz="4" w:space="0" w:color="auto"/>
              <w:left w:val="single" w:sz="4" w:space="0" w:color="auto"/>
            </w:tcBorders>
            <w:shd w:val="clear" w:color="auto" w:fill="FFFFFF"/>
            <w:vAlign w:val="center"/>
          </w:tcPr>
          <w:p w14:paraId="282591EF"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6600</w:t>
            </w:r>
          </w:p>
        </w:tc>
        <w:tc>
          <w:tcPr>
            <w:tcW w:w="864" w:type="dxa"/>
            <w:tcBorders>
              <w:top w:val="single" w:sz="4" w:space="0" w:color="auto"/>
              <w:left w:val="single" w:sz="4" w:space="0" w:color="auto"/>
            </w:tcBorders>
            <w:shd w:val="clear" w:color="auto" w:fill="FFFFFF"/>
            <w:vAlign w:val="center"/>
          </w:tcPr>
          <w:p w14:paraId="445C5258"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6600</w:t>
            </w:r>
          </w:p>
        </w:tc>
        <w:tc>
          <w:tcPr>
            <w:tcW w:w="1027" w:type="dxa"/>
            <w:tcBorders>
              <w:top w:val="single" w:sz="4" w:space="0" w:color="auto"/>
              <w:left w:val="single" w:sz="4" w:space="0" w:color="auto"/>
            </w:tcBorders>
            <w:shd w:val="clear" w:color="auto" w:fill="FFFFFF"/>
            <w:vAlign w:val="center"/>
          </w:tcPr>
          <w:p w14:paraId="24CFCF9D"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w:t>
            </w:r>
          </w:p>
        </w:tc>
        <w:tc>
          <w:tcPr>
            <w:tcW w:w="1022" w:type="dxa"/>
            <w:tcBorders>
              <w:top w:val="single" w:sz="4" w:space="0" w:color="auto"/>
              <w:left w:val="single" w:sz="4" w:space="0" w:color="auto"/>
            </w:tcBorders>
            <w:shd w:val="clear" w:color="auto" w:fill="FFFFFF"/>
            <w:vAlign w:val="center"/>
          </w:tcPr>
          <w:p w14:paraId="535C851D"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5500</w:t>
            </w:r>
          </w:p>
        </w:tc>
        <w:tc>
          <w:tcPr>
            <w:tcW w:w="1320" w:type="dxa"/>
            <w:tcBorders>
              <w:top w:val="single" w:sz="4" w:space="0" w:color="auto"/>
              <w:left w:val="single" w:sz="4" w:space="0" w:color="auto"/>
            </w:tcBorders>
            <w:shd w:val="clear" w:color="auto" w:fill="FFFFFF"/>
            <w:vAlign w:val="center"/>
          </w:tcPr>
          <w:p w14:paraId="1F6B8387"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6420</w:t>
            </w:r>
          </w:p>
        </w:tc>
        <w:tc>
          <w:tcPr>
            <w:tcW w:w="1253" w:type="dxa"/>
            <w:tcBorders>
              <w:top w:val="single" w:sz="4" w:space="0" w:color="auto"/>
              <w:left w:val="single" w:sz="4" w:space="0" w:color="auto"/>
            </w:tcBorders>
            <w:shd w:val="clear" w:color="auto" w:fill="FFFFFF"/>
            <w:vAlign w:val="center"/>
          </w:tcPr>
          <w:p w14:paraId="7AA18B49"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5800</w:t>
            </w:r>
          </w:p>
        </w:tc>
        <w:tc>
          <w:tcPr>
            <w:tcW w:w="1008" w:type="dxa"/>
            <w:tcBorders>
              <w:top w:val="single" w:sz="4" w:space="0" w:color="auto"/>
              <w:left w:val="single" w:sz="4" w:space="0" w:color="auto"/>
            </w:tcBorders>
            <w:shd w:val="clear" w:color="auto" w:fill="FFFFFF"/>
            <w:vAlign w:val="center"/>
          </w:tcPr>
          <w:p w14:paraId="22696708"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5790</w:t>
            </w:r>
          </w:p>
        </w:tc>
        <w:tc>
          <w:tcPr>
            <w:tcW w:w="994" w:type="dxa"/>
            <w:tcBorders>
              <w:top w:val="single" w:sz="4" w:space="0" w:color="auto"/>
              <w:left w:val="single" w:sz="4" w:space="0" w:color="auto"/>
              <w:right w:val="single" w:sz="4" w:space="0" w:color="auto"/>
            </w:tcBorders>
            <w:shd w:val="clear" w:color="auto" w:fill="FFFFFF"/>
            <w:vAlign w:val="center"/>
          </w:tcPr>
          <w:p w14:paraId="40A26CF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5000</w:t>
            </w:r>
          </w:p>
        </w:tc>
      </w:tr>
      <w:tr w:rsidR="008D0F96" w:rsidRPr="0077585D" w14:paraId="589CEF78" w14:textId="77777777" w:rsidTr="00D752DA">
        <w:trPr>
          <w:trHeight w:hRule="exact" w:val="696"/>
          <w:jc w:val="center"/>
        </w:trPr>
        <w:tc>
          <w:tcPr>
            <w:tcW w:w="2259" w:type="dxa"/>
            <w:tcBorders>
              <w:top w:val="single" w:sz="4" w:space="0" w:color="auto"/>
              <w:left w:val="single" w:sz="4" w:space="0" w:color="auto"/>
            </w:tcBorders>
            <w:shd w:val="clear" w:color="auto" w:fill="FFFFFF"/>
            <w:vAlign w:val="center"/>
          </w:tcPr>
          <w:p w14:paraId="12B20496" w14:textId="77777777" w:rsidR="008D0F96" w:rsidRPr="0077585D" w:rsidRDefault="008D0F96" w:rsidP="00D752DA">
            <w:pPr>
              <w:pStyle w:val="afffffe"/>
              <w:ind w:left="240"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Максимальная скорость, км/ч у земли на высоте</w:t>
            </w:r>
          </w:p>
        </w:tc>
        <w:tc>
          <w:tcPr>
            <w:tcW w:w="917" w:type="dxa"/>
            <w:tcBorders>
              <w:top w:val="single" w:sz="4" w:space="0" w:color="auto"/>
              <w:left w:val="single" w:sz="4" w:space="0" w:color="auto"/>
            </w:tcBorders>
            <w:shd w:val="clear" w:color="auto" w:fill="FFFFFF"/>
            <w:vAlign w:val="bottom"/>
          </w:tcPr>
          <w:p w14:paraId="5266AD22"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400</w:t>
            </w:r>
          </w:p>
        </w:tc>
        <w:tc>
          <w:tcPr>
            <w:tcW w:w="864" w:type="dxa"/>
            <w:tcBorders>
              <w:top w:val="single" w:sz="4" w:space="0" w:color="auto"/>
              <w:left w:val="single" w:sz="4" w:space="0" w:color="auto"/>
            </w:tcBorders>
            <w:shd w:val="clear" w:color="auto" w:fill="FFFFFF"/>
            <w:vAlign w:val="bottom"/>
          </w:tcPr>
          <w:p w14:paraId="480CC57F"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385</w:t>
            </w:r>
          </w:p>
        </w:tc>
        <w:tc>
          <w:tcPr>
            <w:tcW w:w="1027" w:type="dxa"/>
            <w:tcBorders>
              <w:top w:val="single" w:sz="4" w:space="0" w:color="auto"/>
              <w:left w:val="single" w:sz="4" w:space="0" w:color="auto"/>
            </w:tcBorders>
            <w:shd w:val="clear" w:color="auto" w:fill="FFFFFF"/>
            <w:vAlign w:val="bottom"/>
          </w:tcPr>
          <w:p w14:paraId="2D01724E"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w:t>
            </w:r>
          </w:p>
        </w:tc>
        <w:tc>
          <w:tcPr>
            <w:tcW w:w="1022" w:type="dxa"/>
            <w:tcBorders>
              <w:top w:val="single" w:sz="4" w:space="0" w:color="auto"/>
              <w:left w:val="single" w:sz="4" w:space="0" w:color="auto"/>
            </w:tcBorders>
            <w:shd w:val="clear" w:color="auto" w:fill="FFFFFF"/>
            <w:vAlign w:val="bottom"/>
          </w:tcPr>
          <w:p w14:paraId="2B8AD3A8"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207</w:t>
            </w:r>
          </w:p>
        </w:tc>
        <w:tc>
          <w:tcPr>
            <w:tcW w:w="1320" w:type="dxa"/>
            <w:tcBorders>
              <w:top w:val="single" w:sz="4" w:space="0" w:color="auto"/>
              <w:left w:val="single" w:sz="4" w:space="0" w:color="auto"/>
            </w:tcBorders>
            <w:shd w:val="clear" w:color="auto" w:fill="FFFFFF"/>
            <w:vAlign w:val="bottom"/>
          </w:tcPr>
          <w:p w14:paraId="07E6AC27"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306</w:t>
            </w:r>
          </w:p>
          <w:p w14:paraId="3766F8A9"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360</w:t>
            </w:r>
          </w:p>
        </w:tc>
        <w:tc>
          <w:tcPr>
            <w:tcW w:w="1253" w:type="dxa"/>
            <w:tcBorders>
              <w:top w:val="single" w:sz="4" w:space="0" w:color="auto"/>
              <w:left w:val="single" w:sz="4" w:space="0" w:color="auto"/>
            </w:tcBorders>
            <w:shd w:val="clear" w:color="auto" w:fill="FFFFFF"/>
            <w:vAlign w:val="bottom"/>
          </w:tcPr>
          <w:p w14:paraId="045E307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279</w:t>
            </w:r>
          </w:p>
          <w:p w14:paraId="2C76A44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329</w:t>
            </w:r>
          </w:p>
        </w:tc>
        <w:tc>
          <w:tcPr>
            <w:tcW w:w="1008" w:type="dxa"/>
            <w:tcBorders>
              <w:top w:val="single" w:sz="4" w:space="0" w:color="auto"/>
              <w:left w:val="single" w:sz="4" w:space="0" w:color="auto"/>
            </w:tcBorders>
            <w:shd w:val="clear" w:color="auto" w:fill="FFFFFF"/>
            <w:vAlign w:val="bottom"/>
          </w:tcPr>
          <w:p w14:paraId="5E89A14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400</w:t>
            </w:r>
          </w:p>
        </w:tc>
        <w:tc>
          <w:tcPr>
            <w:tcW w:w="994" w:type="dxa"/>
            <w:tcBorders>
              <w:top w:val="single" w:sz="4" w:space="0" w:color="auto"/>
              <w:left w:val="single" w:sz="4" w:space="0" w:color="auto"/>
              <w:right w:val="single" w:sz="4" w:space="0" w:color="auto"/>
            </w:tcBorders>
            <w:shd w:val="clear" w:color="auto" w:fill="FFFFFF"/>
            <w:vAlign w:val="bottom"/>
          </w:tcPr>
          <w:p w14:paraId="60FCAD9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340</w:t>
            </w:r>
          </w:p>
        </w:tc>
      </w:tr>
      <w:tr w:rsidR="008D0F96" w:rsidRPr="0077585D" w14:paraId="61E3689C" w14:textId="77777777" w:rsidTr="00D752DA">
        <w:trPr>
          <w:trHeight w:hRule="exact" w:val="278"/>
          <w:jc w:val="center"/>
        </w:trPr>
        <w:tc>
          <w:tcPr>
            <w:tcW w:w="2259" w:type="dxa"/>
            <w:tcBorders>
              <w:top w:val="single" w:sz="4" w:space="0" w:color="auto"/>
              <w:left w:val="single" w:sz="4" w:space="0" w:color="auto"/>
            </w:tcBorders>
            <w:shd w:val="clear" w:color="auto" w:fill="FFFFFF"/>
            <w:vAlign w:val="center"/>
          </w:tcPr>
          <w:p w14:paraId="179BB878"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Дальность полета, км</w:t>
            </w:r>
          </w:p>
        </w:tc>
        <w:tc>
          <w:tcPr>
            <w:tcW w:w="917" w:type="dxa"/>
            <w:tcBorders>
              <w:top w:val="single" w:sz="4" w:space="0" w:color="auto"/>
              <w:left w:val="single" w:sz="4" w:space="0" w:color="auto"/>
            </w:tcBorders>
            <w:shd w:val="clear" w:color="auto" w:fill="FFFFFF"/>
            <w:vAlign w:val="center"/>
          </w:tcPr>
          <w:p w14:paraId="4C00A052"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4500</w:t>
            </w:r>
          </w:p>
        </w:tc>
        <w:tc>
          <w:tcPr>
            <w:tcW w:w="864" w:type="dxa"/>
            <w:tcBorders>
              <w:top w:val="single" w:sz="4" w:space="0" w:color="auto"/>
              <w:left w:val="single" w:sz="4" w:space="0" w:color="auto"/>
            </w:tcBorders>
            <w:shd w:val="clear" w:color="auto" w:fill="FFFFFF"/>
            <w:vAlign w:val="center"/>
          </w:tcPr>
          <w:p w14:paraId="4F1343A1"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4500</w:t>
            </w:r>
          </w:p>
        </w:tc>
        <w:tc>
          <w:tcPr>
            <w:tcW w:w="1027" w:type="dxa"/>
            <w:tcBorders>
              <w:top w:val="single" w:sz="4" w:space="0" w:color="auto"/>
              <w:left w:val="single" w:sz="4" w:space="0" w:color="auto"/>
            </w:tcBorders>
            <w:shd w:val="clear" w:color="auto" w:fill="FFFFFF"/>
            <w:vAlign w:val="center"/>
          </w:tcPr>
          <w:p w14:paraId="31164929"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w:t>
            </w:r>
          </w:p>
        </w:tc>
        <w:tc>
          <w:tcPr>
            <w:tcW w:w="1022" w:type="dxa"/>
            <w:tcBorders>
              <w:top w:val="single" w:sz="4" w:space="0" w:color="auto"/>
              <w:left w:val="single" w:sz="4" w:space="0" w:color="auto"/>
            </w:tcBorders>
            <w:shd w:val="clear" w:color="auto" w:fill="FFFFFF"/>
            <w:vAlign w:val="center"/>
          </w:tcPr>
          <w:p w14:paraId="3F018349"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3000</w:t>
            </w:r>
          </w:p>
        </w:tc>
        <w:tc>
          <w:tcPr>
            <w:tcW w:w="1320" w:type="dxa"/>
            <w:tcBorders>
              <w:top w:val="single" w:sz="4" w:space="0" w:color="auto"/>
              <w:left w:val="single" w:sz="4" w:space="0" w:color="auto"/>
            </w:tcBorders>
            <w:shd w:val="clear" w:color="auto" w:fill="FFFFFF"/>
            <w:vAlign w:val="center"/>
          </w:tcPr>
          <w:p w14:paraId="381655BF"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w:t>
            </w:r>
          </w:p>
        </w:tc>
        <w:tc>
          <w:tcPr>
            <w:tcW w:w="1253" w:type="dxa"/>
            <w:tcBorders>
              <w:top w:val="single" w:sz="4" w:space="0" w:color="auto"/>
              <w:left w:val="single" w:sz="4" w:space="0" w:color="auto"/>
            </w:tcBorders>
            <w:shd w:val="clear" w:color="auto" w:fill="FFFFFF"/>
            <w:vAlign w:val="center"/>
          </w:tcPr>
          <w:p w14:paraId="4BE44C24"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4440”</w:t>
            </w:r>
          </w:p>
        </w:tc>
        <w:tc>
          <w:tcPr>
            <w:tcW w:w="1008" w:type="dxa"/>
            <w:tcBorders>
              <w:top w:val="single" w:sz="4" w:space="0" w:color="auto"/>
              <w:left w:val="single" w:sz="4" w:space="0" w:color="auto"/>
            </w:tcBorders>
            <w:shd w:val="clear" w:color="auto" w:fill="FFFFFF"/>
            <w:vAlign w:val="center"/>
          </w:tcPr>
          <w:p w14:paraId="1049CD0F"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5800</w:t>
            </w:r>
          </w:p>
        </w:tc>
        <w:tc>
          <w:tcPr>
            <w:tcW w:w="994" w:type="dxa"/>
            <w:tcBorders>
              <w:top w:val="single" w:sz="4" w:space="0" w:color="auto"/>
              <w:left w:val="single" w:sz="4" w:space="0" w:color="auto"/>
              <w:right w:val="single" w:sz="4" w:space="0" w:color="auto"/>
            </w:tcBorders>
            <w:shd w:val="clear" w:color="auto" w:fill="FFFFFF"/>
            <w:vAlign w:val="center"/>
          </w:tcPr>
          <w:p w14:paraId="7A4C72F7"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4100</w:t>
            </w:r>
          </w:p>
        </w:tc>
      </w:tr>
      <w:tr w:rsidR="008D0F96" w:rsidRPr="0077585D" w14:paraId="42A2F0B7" w14:textId="77777777" w:rsidTr="00D752DA">
        <w:trPr>
          <w:trHeight w:hRule="exact" w:val="696"/>
          <w:jc w:val="center"/>
        </w:trPr>
        <w:tc>
          <w:tcPr>
            <w:tcW w:w="2259" w:type="dxa"/>
            <w:tcBorders>
              <w:top w:val="single" w:sz="4" w:space="0" w:color="auto"/>
              <w:left w:val="single" w:sz="4" w:space="0" w:color="auto"/>
            </w:tcBorders>
            <w:shd w:val="clear" w:color="auto" w:fill="FFFFFF"/>
          </w:tcPr>
          <w:p w14:paraId="6C3124AD"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Вооружение, кол-во х калибр, мм</w:t>
            </w:r>
          </w:p>
        </w:tc>
        <w:tc>
          <w:tcPr>
            <w:tcW w:w="917" w:type="dxa"/>
            <w:tcBorders>
              <w:top w:val="single" w:sz="4" w:space="0" w:color="auto"/>
              <w:left w:val="single" w:sz="4" w:space="0" w:color="auto"/>
            </w:tcBorders>
            <w:shd w:val="clear" w:color="auto" w:fill="FFFFFF"/>
          </w:tcPr>
          <w:p w14:paraId="3458F24A"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нет</w:t>
            </w:r>
          </w:p>
        </w:tc>
        <w:tc>
          <w:tcPr>
            <w:tcW w:w="864" w:type="dxa"/>
            <w:tcBorders>
              <w:top w:val="single" w:sz="4" w:space="0" w:color="auto"/>
              <w:left w:val="single" w:sz="4" w:space="0" w:color="auto"/>
            </w:tcBorders>
            <w:shd w:val="clear" w:color="auto" w:fill="FFFFFF"/>
          </w:tcPr>
          <w:p w14:paraId="5353DB0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нет</w:t>
            </w:r>
          </w:p>
        </w:tc>
        <w:tc>
          <w:tcPr>
            <w:tcW w:w="1027" w:type="dxa"/>
            <w:tcBorders>
              <w:top w:val="single" w:sz="4" w:space="0" w:color="auto"/>
              <w:left w:val="single" w:sz="4" w:space="0" w:color="auto"/>
            </w:tcBorders>
            <w:shd w:val="clear" w:color="auto" w:fill="FFFFFF"/>
          </w:tcPr>
          <w:p w14:paraId="53063C5C"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нет</w:t>
            </w:r>
          </w:p>
        </w:tc>
        <w:tc>
          <w:tcPr>
            <w:tcW w:w="1022" w:type="dxa"/>
            <w:tcBorders>
              <w:top w:val="single" w:sz="4" w:space="0" w:color="auto"/>
              <w:left w:val="single" w:sz="4" w:space="0" w:color="auto"/>
            </w:tcBorders>
            <w:shd w:val="clear" w:color="auto" w:fill="FFFFFF"/>
          </w:tcPr>
          <w:p w14:paraId="314684B1"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6x7,9</w:t>
            </w:r>
          </w:p>
        </w:tc>
        <w:tc>
          <w:tcPr>
            <w:tcW w:w="1320" w:type="dxa"/>
            <w:tcBorders>
              <w:top w:val="single" w:sz="4" w:space="0" w:color="auto"/>
              <w:left w:val="single" w:sz="4" w:space="0" w:color="auto"/>
            </w:tcBorders>
            <w:shd w:val="clear" w:color="auto" w:fill="FFFFFF"/>
          </w:tcPr>
          <w:p w14:paraId="795D4A05"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 х 20</w:t>
            </w:r>
          </w:p>
          <w:p w14:paraId="0AEDAC36"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5 х 7,9</w:t>
            </w:r>
          </w:p>
        </w:tc>
        <w:tc>
          <w:tcPr>
            <w:tcW w:w="1253" w:type="dxa"/>
            <w:tcBorders>
              <w:top w:val="single" w:sz="4" w:space="0" w:color="auto"/>
              <w:left w:val="single" w:sz="4" w:space="0" w:color="auto"/>
            </w:tcBorders>
            <w:shd w:val="clear" w:color="auto" w:fill="FFFFFF"/>
            <w:vAlign w:val="bottom"/>
          </w:tcPr>
          <w:p w14:paraId="5AF459F9" w14:textId="77777777" w:rsidR="008D0F96" w:rsidRPr="0077585D" w:rsidRDefault="008D0F96" w:rsidP="008D0F96">
            <w:pPr>
              <w:pStyle w:val="afffffe"/>
              <w:numPr>
                <w:ilvl w:val="0"/>
                <w:numId w:val="37"/>
              </w:numPr>
              <w:tabs>
                <w:tab w:val="left" w:pos="125"/>
              </w:tabs>
              <w:ind w:left="3762"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х 20 3x13</w:t>
            </w:r>
          </w:p>
          <w:p w14:paraId="6B2C94CC" w14:textId="77777777" w:rsidR="008D0F96" w:rsidRPr="0077585D" w:rsidRDefault="008D0F96" w:rsidP="008D0F96">
            <w:pPr>
              <w:pStyle w:val="afffffe"/>
              <w:numPr>
                <w:ilvl w:val="0"/>
                <w:numId w:val="37"/>
              </w:numPr>
              <w:tabs>
                <w:tab w:val="left" w:pos="130"/>
              </w:tabs>
              <w:ind w:left="3762"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х 7,9</w:t>
            </w:r>
          </w:p>
        </w:tc>
        <w:tc>
          <w:tcPr>
            <w:tcW w:w="1008" w:type="dxa"/>
            <w:tcBorders>
              <w:top w:val="single" w:sz="4" w:space="0" w:color="auto"/>
              <w:left w:val="single" w:sz="4" w:space="0" w:color="auto"/>
            </w:tcBorders>
            <w:shd w:val="clear" w:color="auto" w:fill="FFFFFF"/>
            <w:vAlign w:val="bottom"/>
          </w:tcPr>
          <w:p w14:paraId="2855532B" w14:textId="77777777" w:rsidR="008D0F96" w:rsidRPr="0077585D" w:rsidRDefault="008D0F96" w:rsidP="00D752DA">
            <w:pPr>
              <w:pStyle w:val="afffffe"/>
              <w:ind w:left="240"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 х 20 3x13</w:t>
            </w:r>
          </w:p>
          <w:p w14:paraId="6C64523D"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 х 7,9</w:t>
            </w:r>
          </w:p>
        </w:tc>
        <w:tc>
          <w:tcPr>
            <w:tcW w:w="994" w:type="dxa"/>
            <w:tcBorders>
              <w:top w:val="single" w:sz="4" w:space="0" w:color="auto"/>
              <w:left w:val="single" w:sz="4" w:space="0" w:color="auto"/>
              <w:right w:val="single" w:sz="4" w:space="0" w:color="auto"/>
            </w:tcBorders>
            <w:shd w:val="clear" w:color="auto" w:fill="FFFFFF"/>
          </w:tcPr>
          <w:p w14:paraId="5FB3E226"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 х 20</w:t>
            </w:r>
          </w:p>
          <w:p w14:paraId="12F7AC8A"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5х 13</w:t>
            </w:r>
          </w:p>
        </w:tc>
      </w:tr>
      <w:tr w:rsidR="008D0F96" w:rsidRPr="0077585D" w14:paraId="2D01E8D2" w14:textId="77777777" w:rsidTr="00D752DA">
        <w:trPr>
          <w:trHeight w:hRule="exact" w:val="302"/>
          <w:jc w:val="center"/>
        </w:trPr>
        <w:tc>
          <w:tcPr>
            <w:tcW w:w="2259" w:type="dxa"/>
            <w:tcBorders>
              <w:top w:val="single" w:sz="4" w:space="0" w:color="auto"/>
              <w:left w:val="single" w:sz="4" w:space="0" w:color="auto"/>
              <w:bottom w:val="single" w:sz="4" w:space="0" w:color="auto"/>
            </w:tcBorders>
            <w:shd w:val="clear" w:color="auto" w:fill="FFFFFF"/>
            <w:vAlign w:val="center"/>
          </w:tcPr>
          <w:p w14:paraId="7FF97A5D"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Бомбовая нагрузка, кг</w:t>
            </w:r>
          </w:p>
        </w:tc>
        <w:tc>
          <w:tcPr>
            <w:tcW w:w="917" w:type="dxa"/>
            <w:tcBorders>
              <w:top w:val="single" w:sz="4" w:space="0" w:color="auto"/>
              <w:left w:val="single" w:sz="4" w:space="0" w:color="auto"/>
              <w:bottom w:val="single" w:sz="4" w:space="0" w:color="auto"/>
            </w:tcBorders>
            <w:shd w:val="clear" w:color="auto" w:fill="FFFFFF"/>
            <w:vAlign w:val="center"/>
          </w:tcPr>
          <w:p w14:paraId="20D8327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нет</w:t>
            </w:r>
          </w:p>
        </w:tc>
        <w:tc>
          <w:tcPr>
            <w:tcW w:w="864" w:type="dxa"/>
            <w:tcBorders>
              <w:top w:val="single" w:sz="4" w:space="0" w:color="auto"/>
              <w:left w:val="single" w:sz="4" w:space="0" w:color="auto"/>
              <w:bottom w:val="single" w:sz="4" w:space="0" w:color="auto"/>
            </w:tcBorders>
            <w:shd w:val="clear" w:color="auto" w:fill="FFFFFF"/>
            <w:vAlign w:val="center"/>
          </w:tcPr>
          <w:p w14:paraId="2115535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нет</w:t>
            </w:r>
          </w:p>
        </w:tc>
        <w:tc>
          <w:tcPr>
            <w:tcW w:w="1027" w:type="dxa"/>
            <w:tcBorders>
              <w:top w:val="single" w:sz="4" w:space="0" w:color="auto"/>
              <w:left w:val="single" w:sz="4" w:space="0" w:color="auto"/>
              <w:bottom w:val="single" w:sz="4" w:space="0" w:color="auto"/>
            </w:tcBorders>
            <w:shd w:val="clear" w:color="auto" w:fill="FFFFFF"/>
            <w:vAlign w:val="center"/>
          </w:tcPr>
          <w:p w14:paraId="4A2B8627"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нет</w:t>
            </w:r>
          </w:p>
        </w:tc>
        <w:tc>
          <w:tcPr>
            <w:tcW w:w="1022" w:type="dxa"/>
            <w:tcBorders>
              <w:top w:val="single" w:sz="4" w:space="0" w:color="auto"/>
              <w:left w:val="single" w:sz="4" w:space="0" w:color="auto"/>
              <w:bottom w:val="single" w:sz="4" w:space="0" w:color="auto"/>
            </w:tcBorders>
            <w:shd w:val="clear" w:color="auto" w:fill="FFFFFF"/>
            <w:vAlign w:val="center"/>
          </w:tcPr>
          <w:p w14:paraId="02C65393"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1000</w:t>
            </w:r>
          </w:p>
        </w:tc>
        <w:tc>
          <w:tcPr>
            <w:tcW w:w="1320" w:type="dxa"/>
            <w:tcBorders>
              <w:top w:val="single" w:sz="4" w:space="0" w:color="auto"/>
              <w:left w:val="single" w:sz="4" w:space="0" w:color="auto"/>
              <w:bottom w:val="single" w:sz="4" w:space="0" w:color="auto"/>
            </w:tcBorders>
            <w:shd w:val="clear" w:color="auto" w:fill="FFFFFF"/>
            <w:vAlign w:val="center"/>
          </w:tcPr>
          <w:p w14:paraId="0D80D3DF"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2100</w:t>
            </w:r>
          </w:p>
        </w:tc>
        <w:tc>
          <w:tcPr>
            <w:tcW w:w="1253" w:type="dxa"/>
            <w:tcBorders>
              <w:top w:val="single" w:sz="4" w:space="0" w:color="auto"/>
              <w:left w:val="single" w:sz="4" w:space="0" w:color="auto"/>
              <w:bottom w:val="single" w:sz="4" w:space="0" w:color="auto"/>
            </w:tcBorders>
            <w:shd w:val="clear" w:color="auto" w:fill="FFFFFF"/>
            <w:vAlign w:val="center"/>
          </w:tcPr>
          <w:p w14:paraId="224CBE99"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2100</w:t>
            </w:r>
          </w:p>
        </w:tc>
        <w:tc>
          <w:tcPr>
            <w:tcW w:w="1008" w:type="dxa"/>
            <w:tcBorders>
              <w:top w:val="single" w:sz="4" w:space="0" w:color="auto"/>
              <w:left w:val="single" w:sz="4" w:space="0" w:color="auto"/>
              <w:bottom w:val="single" w:sz="4" w:space="0" w:color="auto"/>
            </w:tcBorders>
            <w:shd w:val="clear" w:color="auto" w:fill="FFFFFF"/>
            <w:vAlign w:val="center"/>
          </w:tcPr>
          <w:p w14:paraId="7538C0FB"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2100</w:t>
            </w:r>
          </w:p>
        </w:tc>
        <w:tc>
          <w:tcPr>
            <w:tcW w:w="994" w:type="dxa"/>
            <w:tcBorders>
              <w:top w:val="single" w:sz="4" w:space="0" w:color="auto"/>
              <w:left w:val="single" w:sz="4" w:space="0" w:color="auto"/>
              <w:bottom w:val="single" w:sz="4" w:space="0" w:color="auto"/>
              <w:right w:val="single" w:sz="4" w:space="0" w:color="auto"/>
            </w:tcBorders>
            <w:shd w:val="clear" w:color="auto" w:fill="FFFFFF"/>
            <w:vAlign w:val="center"/>
          </w:tcPr>
          <w:p w14:paraId="1D504F60" w14:textId="77777777" w:rsidR="008D0F96" w:rsidRPr="0077585D" w:rsidRDefault="008D0F96" w:rsidP="00D752DA">
            <w:pPr>
              <w:pStyle w:val="afffffe"/>
              <w:ind w:firstLine="0"/>
              <w:jc w:val="both"/>
              <w:rPr>
                <w:rFonts w:ascii="Times New Roman" w:hAnsi="Times New Roman" w:cs="Times New Roman"/>
                <w:color w:val="0070C0"/>
                <w:sz w:val="16"/>
                <w:szCs w:val="16"/>
              </w:rPr>
            </w:pPr>
            <w:r w:rsidRPr="0077585D">
              <w:rPr>
                <w:rFonts w:ascii="Times New Roman" w:hAnsi="Times New Roman" w:cs="Times New Roman"/>
                <w:color w:val="0070C0"/>
                <w:sz w:val="16"/>
                <w:szCs w:val="16"/>
              </w:rPr>
              <w:t>2100</w:t>
            </w:r>
          </w:p>
        </w:tc>
      </w:tr>
    </w:tbl>
    <w:p w14:paraId="3D4D9D0D"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(24935).</w:t>
      </w:r>
    </w:p>
    <w:p w14:paraId="658ED09D" w14:textId="77777777" w:rsidR="008D0F96" w:rsidRPr="0077585D" w:rsidRDefault="008D0F96" w:rsidP="008D0F96">
      <w:pPr>
        <w:spacing w:after="0" w:line="240" w:lineRule="auto"/>
        <w:jc w:val="both"/>
        <w:rPr>
          <w:rFonts w:ascii="Times New Roman" w:hAnsi="Times New Roman"/>
          <w:color w:val="0070C0"/>
          <w:sz w:val="16"/>
          <w:szCs w:val="16"/>
        </w:rPr>
      </w:pPr>
    </w:p>
    <w:p w14:paraId="759D806B"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на «Сифайр» испыта</w:t>
      </w:r>
      <w:r w:rsidRPr="0084550E">
        <w:rPr>
          <w:rFonts w:ascii="Times New Roman" w:hAnsi="Times New Roman"/>
          <w:color w:val="000000" w:themeColor="text1"/>
          <w:sz w:val="16"/>
          <w:szCs w:val="16"/>
        </w:rPr>
        <w:softHyphen/>
        <w:t>ли низковысотный двигатель «Мерлин» 32 мощностью 1645 л.с. На нем наддув подня</w:t>
      </w:r>
      <w:r w:rsidRPr="0084550E">
        <w:rPr>
          <w:rFonts w:ascii="Times New Roman" w:hAnsi="Times New Roman"/>
          <w:color w:val="000000" w:themeColor="text1"/>
          <w:sz w:val="16"/>
          <w:szCs w:val="16"/>
        </w:rPr>
        <w:softHyphen/>
        <w:t>ли еще выше. Теперь на высоте 915 м «Мер</w:t>
      </w:r>
      <w:r w:rsidRPr="0084550E">
        <w:rPr>
          <w:rFonts w:ascii="Times New Roman" w:hAnsi="Times New Roman"/>
          <w:color w:val="000000" w:themeColor="text1"/>
          <w:sz w:val="16"/>
          <w:szCs w:val="16"/>
        </w:rPr>
        <w:softHyphen/>
        <w:t>лин» развивал 1640 л.с. — на 430 л.с. больше, чем моторы типов 45 и 46.</w:t>
      </w:r>
    </w:p>
    <w:p w14:paraId="36548328"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самолет прибыл на морскую авиабазу Эрб рос. Новый двигатель обеспечил резкий при</w:t>
      </w:r>
      <w:r w:rsidRPr="0084550E">
        <w:rPr>
          <w:rFonts w:ascii="Times New Roman" w:hAnsi="Times New Roman"/>
          <w:color w:val="000000" w:themeColor="text1"/>
          <w:sz w:val="16"/>
          <w:szCs w:val="16"/>
        </w:rPr>
        <w:softHyphen/>
        <w:t>рост характеристик на малых высотах. На на</w:t>
      </w:r>
      <w:r w:rsidRPr="0084550E">
        <w:rPr>
          <w:rFonts w:ascii="Times New Roman" w:hAnsi="Times New Roman"/>
          <w:color w:val="000000" w:themeColor="text1"/>
          <w:sz w:val="16"/>
          <w:szCs w:val="16"/>
        </w:rPr>
        <w:softHyphen/>
        <w:t>бор 6000 м самолет стал тратить на две мину</w:t>
      </w:r>
      <w:r w:rsidRPr="0084550E">
        <w:rPr>
          <w:rFonts w:ascii="Times New Roman" w:hAnsi="Times New Roman"/>
          <w:color w:val="000000" w:themeColor="text1"/>
          <w:sz w:val="16"/>
          <w:szCs w:val="16"/>
        </w:rPr>
        <w:softHyphen/>
        <w:t>ты меньше. Даже без выпуска щитков опыт</w:t>
      </w:r>
      <w:r w:rsidRPr="0084550E">
        <w:rPr>
          <w:rFonts w:ascii="Times New Roman" w:hAnsi="Times New Roman"/>
          <w:color w:val="000000" w:themeColor="text1"/>
          <w:sz w:val="16"/>
          <w:szCs w:val="16"/>
        </w:rPr>
        <w:softHyphen/>
        <w:t>ная машина имела меньшую взлетную дис</w:t>
      </w:r>
      <w:r w:rsidRPr="0084550E">
        <w:rPr>
          <w:rFonts w:ascii="Times New Roman" w:hAnsi="Times New Roman"/>
          <w:color w:val="000000" w:themeColor="text1"/>
          <w:sz w:val="16"/>
          <w:szCs w:val="16"/>
        </w:rPr>
        <w:softHyphen/>
        <w:t>танцию, чем обычный «Сифайр» ПС со щит</w:t>
      </w:r>
      <w:r w:rsidRPr="0084550E">
        <w:rPr>
          <w:rFonts w:ascii="Times New Roman" w:hAnsi="Times New Roman"/>
          <w:color w:val="000000" w:themeColor="text1"/>
          <w:sz w:val="16"/>
          <w:szCs w:val="16"/>
        </w:rPr>
        <w:softHyphen/>
        <w:t>ками. Правда, нововведения ухудшили дан</w:t>
      </w:r>
      <w:r w:rsidRPr="0084550E">
        <w:rPr>
          <w:rFonts w:ascii="Times New Roman" w:hAnsi="Times New Roman"/>
          <w:color w:val="000000" w:themeColor="text1"/>
          <w:sz w:val="16"/>
          <w:szCs w:val="16"/>
        </w:rPr>
        <w:softHyphen/>
        <w:t>ные истребителя на высотах свыше 7000 м, но это для морской машины посчитали вто</w:t>
      </w:r>
      <w:r w:rsidRPr="0084550E">
        <w:rPr>
          <w:rFonts w:ascii="Times New Roman" w:hAnsi="Times New Roman"/>
          <w:color w:val="000000" w:themeColor="text1"/>
          <w:sz w:val="16"/>
          <w:szCs w:val="16"/>
        </w:rPr>
        <w:softHyphen/>
        <w:t>ростепенным.</w:t>
      </w:r>
    </w:p>
    <w:p w14:paraId="633859CA"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марта 1943 г. новый вариант внедрили в серию под названием «Сифайр» L ПС («тип 375»). Чуть позже трехлопастной винт сменили четырехлопастным, что позволило еще полнее использовать выгоды прироста мощности, а затем часть машин стали собирать с укорочен</w:t>
      </w:r>
      <w:r w:rsidRPr="0084550E">
        <w:rPr>
          <w:rFonts w:ascii="Times New Roman" w:hAnsi="Times New Roman"/>
          <w:color w:val="000000" w:themeColor="text1"/>
          <w:sz w:val="16"/>
          <w:szCs w:val="16"/>
        </w:rPr>
        <w:softHyphen/>
        <w:t>ными законцовками крыла, что улучшило ма</w:t>
      </w:r>
      <w:r w:rsidRPr="0084550E">
        <w:rPr>
          <w:rFonts w:ascii="Times New Roman" w:hAnsi="Times New Roman"/>
          <w:color w:val="000000" w:themeColor="text1"/>
          <w:sz w:val="16"/>
          <w:szCs w:val="16"/>
        </w:rPr>
        <w:softHyphen/>
        <w:t>невренность и добавило еще 7-8 км/ч скоро</w:t>
      </w:r>
      <w:r w:rsidRPr="0084550E">
        <w:rPr>
          <w:rFonts w:ascii="Times New Roman" w:hAnsi="Times New Roman"/>
          <w:color w:val="000000" w:themeColor="text1"/>
          <w:sz w:val="16"/>
          <w:szCs w:val="16"/>
        </w:rPr>
        <w:softHyphen/>
        <w:t>сти у воды. В итоге, получился, пожалуй луч</w:t>
      </w:r>
      <w:r w:rsidRPr="0084550E">
        <w:rPr>
          <w:rFonts w:ascii="Times New Roman" w:hAnsi="Times New Roman"/>
          <w:color w:val="000000" w:themeColor="text1"/>
          <w:sz w:val="16"/>
          <w:szCs w:val="16"/>
        </w:rPr>
        <w:softHyphen/>
        <w:t>ший (с точки зрения малых высот) палубный истребитель Второй мировой войны (24595).</w:t>
      </w:r>
    </w:p>
    <w:p w14:paraId="03D9866F" w14:textId="77777777" w:rsidR="0085648B" w:rsidRPr="0084550E" w:rsidRDefault="0085648B" w:rsidP="0084550E">
      <w:pPr>
        <w:spacing w:after="0" w:line="240" w:lineRule="auto"/>
        <w:jc w:val="both"/>
        <w:rPr>
          <w:rFonts w:ascii="Times New Roman" w:hAnsi="Times New Roman"/>
          <w:color w:val="000000" w:themeColor="text1"/>
          <w:sz w:val="16"/>
          <w:szCs w:val="16"/>
        </w:rPr>
      </w:pPr>
    </w:p>
    <w:p w14:paraId="4B0700F4"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немцами был захвачен истребитель Спитфайр, совершивший вынужденную посадку из-за повреждений в воздушном бою. Летчик по</w:t>
      </w:r>
      <w:r w:rsidRPr="0084550E">
        <w:rPr>
          <w:rFonts w:ascii="Times New Roman" w:hAnsi="Times New Roman"/>
          <w:color w:val="000000" w:themeColor="text1"/>
          <w:sz w:val="16"/>
          <w:szCs w:val="16"/>
        </w:rPr>
        <w:softHyphen/>
        <w:t>пал в плен и впоследствии был убит в гестапо после попытки побега. После ремонта на за</w:t>
      </w:r>
      <w:r w:rsidRPr="0084550E">
        <w:rPr>
          <w:rFonts w:ascii="Times New Roman" w:hAnsi="Times New Roman"/>
          <w:color w:val="000000" w:themeColor="text1"/>
          <w:sz w:val="16"/>
          <w:szCs w:val="16"/>
        </w:rPr>
        <w:softHyphen/>
        <w:t>воде «Мессершмитт» в Аугсбурге этот само</w:t>
      </w:r>
      <w:r w:rsidRPr="0084550E">
        <w:rPr>
          <w:rFonts w:ascii="Times New Roman" w:hAnsi="Times New Roman"/>
          <w:color w:val="000000" w:themeColor="text1"/>
          <w:sz w:val="16"/>
          <w:szCs w:val="16"/>
        </w:rPr>
        <w:softHyphen/>
        <w:t>лет передали фирме «Даймлер-Бенц» для эк</w:t>
      </w:r>
      <w:r w:rsidRPr="0084550E">
        <w:rPr>
          <w:rFonts w:ascii="Times New Roman" w:hAnsi="Times New Roman"/>
          <w:color w:val="000000" w:themeColor="text1"/>
          <w:sz w:val="16"/>
          <w:szCs w:val="16"/>
        </w:rPr>
        <w:softHyphen/>
        <w:t>спериментов. На ее предприятии под Штуттгартом на машину поставили более мощный германский двигатель DB 605А, перевернутый V-образный. Для этого пришлось пол</w:t>
      </w:r>
      <w:r w:rsidRPr="0084550E">
        <w:rPr>
          <w:rFonts w:ascii="Times New Roman" w:hAnsi="Times New Roman"/>
          <w:color w:val="000000" w:themeColor="text1"/>
          <w:sz w:val="16"/>
          <w:szCs w:val="16"/>
        </w:rPr>
        <w:softHyphen/>
        <w:t>ностью переделать мотораму и капот, уста</w:t>
      </w:r>
      <w:r w:rsidRPr="0084550E">
        <w:rPr>
          <w:rFonts w:ascii="Times New Roman" w:hAnsi="Times New Roman"/>
          <w:color w:val="000000" w:themeColor="text1"/>
          <w:sz w:val="16"/>
          <w:szCs w:val="16"/>
        </w:rPr>
        <w:softHyphen/>
        <w:t>новить немецкую электросистему с напряже</w:t>
      </w:r>
      <w:r w:rsidRPr="0084550E">
        <w:rPr>
          <w:rFonts w:ascii="Times New Roman" w:hAnsi="Times New Roman"/>
          <w:color w:val="000000" w:themeColor="text1"/>
          <w:sz w:val="16"/>
          <w:szCs w:val="16"/>
        </w:rPr>
        <w:softHyphen/>
        <w:t>нием 24 в. Воздухозаборник у «даймлер-бен- ца» располагался слева, а не под фюзеляжем. Вооружение и радиооборудование с истре</w:t>
      </w:r>
      <w:r w:rsidRPr="0084550E">
        <w:rPr>
          <w:rFonts w:ascii="Times New Roman" w:hAnsi="Times New Roman"/>
          <w:color w:val="000000" w:themeColor="text1"/>
          <w:sz w:val="16"/>
          <w:szCs w:val="16"/>
        </w:rPr>
        <w:softHyphen/>
        <w:t>бителя сняли. После переделки «Спитфайр» перелетел в испытательный центр в Рехли- не. Облет проводил капитан В. Элленридер, заводской летчик фирмы «Даймлер-Бенц». Англо-немецкий гибрид летал довольно ус</w:t>
      </w:r>
      <w:r w:rsidRPr="0084550E">
        <w:rPr>
          <w:rFonts w:ascii="Times New Roman" w:hAnsi="Times New Roman"/>
          <w:color w:val="000000" w:themeColor="text1"/>
          <w:sz w:val="16"/>
          <w:szCs w:val="16"/>
        </w:rPr>
        <w:softHyphen/>
        <w:t>пешно. В 1943 г. он проходил сравнительные испытания с новой модификацией истреби</w:t>
      </w:r>
      <w:r w:rsidRPr="0084550E">
        <w:rPr>
          <w:rFonts w:ascii="Times New Roman" w:hAnsi="Times New Roman"/>
          <w:color w:val="000000" w:themeColor="text1"/>
          <w:sz w:val="16"/>
          <w:szCs w:val="16"/>
        </w:rPr>
        <w:softHyphen/>
        <w:t>теля Мессершмитта — Bf 109G.</w:t>
      </w:r>
    </w:p>
    <w:p w14:paraId="66BC660F" w14:textId="77777777" w:rsidR="0085648B" w:rsidRPr="0084550E" w:rsidRDefault="00856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Позже на этой же машине устанавливали другой немецкий двигатель, DB 601 А. С ним машину испытывали до апреля 1944 г. 18 ав</w:t>
      </w:r>
      <w:r w:rsidRPr="0084550E">
        <w:rPr>
          <w:rFonts w:ascii="Times New Roman" w:hAnsi="Times New Roman"/>
          <w:color w:val="000000" w:themeColor="text1"/>
          <w:sz w:val="16"/>
          <w:szCs w:val="16"/>
        </w:rPr>
        <w:softHyphen/>
        <w:t>густа самолет был уничтожен на земле аме</w:t>
      </w:r>
      <w:r w:rsidRPr="0084550E">
        <w:rPr>
          <w:rFonts w:ascii="Times New Roman" w:hAnsi="Times New Roman"/>
          <w:color w:val="000000" w:themeColor="text1"/>
          <w:sz w:val="16"/>
          <w:szCs w:val="16"/>
        </w:rPr>
        <w:softHyphen/>
        <w:t>риканскими бомбами при налете на мотор</w:t>
      </w:r>
      <w:r w:rsidRPr="0084550E">
        <w:rPr>
          <w:rFonts w:ascii="Times New Roman" w:hAnsi="Times New Roman"/>
          <w:color w:val="000000" w:themeColor="text1"/>
          <w:sz w:val="16"/>
          <w:szCs w:val="16"/>
        </w:rPr>
        <w:softHyphen/>
        <w:t>ный завод в Эхтердингене (24505).</w:t>
      </w:r>
    </w:p>
    <w:p w14:paraId="64A429FC" w14:textId="77777777" w:rsidR="0085648B" w:rsidRPr="0084550E" w:rsidRDefault="0085648B" w:rsidP="0084550E">
      <w:pPr>
        <w:spacing w:after="0" w:line="240" w:lineRule="auto"/>
        <w:jc w:val="both"/>
        <w:rPr>
          <w:rFonts w:ascii="Times New Roman" w:hAnsi="Times New Roman"/>
          <w:color w:val="000000" w:themeColor="text1"/>
          <w:sz w:val="16"/>
          <w:szCs w:val="16"/>
        </w:rPr>
      </w:pPr>
    </w:p>
    <w:p w14:paraId="01B255DB" w14:textId="77777777" w:rsidR="002E1D0F" w:rsidRPr="0084550E" w:rsidRDefault="002E1D0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Ноябрь 1942 года состоялся первый полет Kyushu K11W Shiragiku («Белая хризантема») (20793).</w:t>
      </w:r>
    </w:p>
    <w:p w14:paraId="31946BE1" w14:textId="77777777" w:rsidR="002E1D0F" w:rsidRPr="0084550E" w:rsidRDefault="002E1D0F" w:rsidP="0084550E">
      <w:pPr>
        <w:spacing w:after="0" w:line="240" w:lineRule="auto"/>
        <w:jc w:val="both"/>
        <w:rPr>
          <w:rFonts w:ascii="Times New Roman" w:hAnsi="Times New Roman"/>
          <w:color w:val="000000" w:themeColor="text1"/>
          <w:sz w:val="16"/>
          <w:szCs w:val="16"/>
        </w:rPr>
      </w:pPr>
    </w:p>
    <w:p w14:paraId="4DB28913" w14:textId="2422ADC9" w:rsidR="00A3483C" w:rsidRPr="0084550E" w:rsidRDefault="00A348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года Люфтваффе заключило с Брауном специальный контракт на продолжение работ по проекту "Wasserfall". Согласно ему ракеты передавались на испытания в центр ракетного оружия в Пенемюнде.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Разработана в Германии Вернером фон Брауном в начале 1940-х и была предназначена для перехвата самолетов. Работы были начаты с использованием задела по проекту А-4 "Фау-2". Браун предложил уменьшить А-4 в два раза. Длина стального корпуса составили 7,92 м, максимальный размах стабидизаторов - 2.5 м. Обшивка изготавливалась из стальной жести толщиной от 0.5 до 0.8 мм. В качестве оперения на первых образцах установили трапецевидные крылья с небольшой стреловидностью по передней кромке. Одной из серьезных проблем, с которой столкнулись заработчики "Вассерфаля", оказалась силовая установка. Сложность заключалась в том, что высокую тягу при малом собственном весе могли обеспечить лишь двигатели, основанные на самовоспламеняющемся топливе. Можно было использовать твердое топливо, но его процесс горения не поддавался управлению. Оставалось применение в качестве топлива двух компонентов, смешение которых приводит к самовоспламенению. В качестве окислителя использовался состав "Сальбай" - 98% азотная кислота, который можно было хранить непосредственно в топливных баках зенитной ракеты. Масса окислителя составляла 1500 кг. В качестве горючего применялся состав "Визоль" - винилизобутиловый спирт, массой 350-450 кг. Вместе с тем топливо оставалось высокагрессивным, несмотря на внутренее покрытие баков полимером, и время безопасного хранения ракет составляло несколько суток. Для облегчения конструкции немецкие инженеры отказались от насосов, применив вытеснительную систему, состоявшую из баллона с азотом, сжатым до 200 атм. Азот вытеснял окислитель и топливо из баков в камеру сгорания. При приведении ракеты в боевое положение подрывался пиропатрон, высвобождавший специальный поршень, который разрушал мембрану, разделяющую емкости с компонентами и сжатый азот. С этого момента ракета была готова к пуску, отложить который не представлялось возможным (15139).</w:t>
      </w:r>
    </w:p>
    <w:p w14:paraId="554171E5" w14:textId="77777777" w:rsidR="00A3483C" w:rsidRPr="0084550E" w:rsidRDefault="00A3483C" w:rsidP="0084550E">
      <w:pPr>
        <w:spacing w:after="0" w:line="240" w:lineRule="auto"/>
        <w:jc w:val="both"/>
        <w:rPr>
          <w:rFonts w:ascii="Times New Roman" w:hAnsi="Times New Roman"/>
          <w:color w:val="000000" w:themeColor="text1"/>
          <w:sz w:val="16"/>
          <w:szCs w:val="16"/>
        </w:rPr>
      </w:pPr>
    </w:p>
    <w:p w14:paraId="4ABB4FC8" w14:textId="77777777" w:rsidR="00A3483C" w:rsidRPr="0084550E" w:rsidRDefault="00A3483C" w:rsidP="0084550E">
      <w:pPr>
        <w:pStyle w:val="Iauiue"/>
        <w:jc w:val="both"/>
        <w:rPr>
          <w:color w:val="000000" w:themeColor="text1"/>
          <w:sz w:val="16"/>
          <w:szCs w:val="16"/>
        </w:rPr>
      </w:pPr>
      <w:r w:rsidRPr="0084550E">
        <w:rPr>
          <w:color w:val="000000" w:themeColor="text1"/>
          <w:sz w:val="16"/>
          <w:szCs w:val="16"/>
        </w:rPr>
        <w:t>В ноябре 1942 8 основных производителей авиационной техники на западном побережье США: Boeing, Consolidated, Douglas, Locheed, North American, Northrop, Ryan, Vultee сформировали Aircraft War Production Council (AWPC) для обмена технологиями и капиталом. Фирмы начали поставлять друг-другу детали и компоненты (2886).</w:t>
      </w:r>
    </w:p>
    <w:p w14:paraId="0EF09396" w14:textId="77777777" w:rsidR="00A3483C" w:rsidRPr="0084550E" w:rsidRDefault="00A3483C" w:rsidP="0084550E">
      <w:pPr>
        <w:pStyle w:val="Iauiue"/>
        <w:jc w:val="both"/>
        <w:rPr>
          <w:color w:val="000000" w:themeColor="text1"/>
          <w:sz w:val="16"/>
          <w:szCs w:val="16"/>
        </w:rPr>
      </w:pPr>
    </w:p>
    <w:p w14:paraId="3E5A927F" w14:textId="77777777" w:rsidR="00A3483C" w:rsidRPr="0084550E" w:rsidRDefault="00A348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г. Финляндия закупила в Герма</w:t>
      </w:r>
      <w:r w:rsidRPr="0084550E">
        <w:rPr>
          <w:rFonts w:ascii="Times New Roman" w:hAnsi="Times New Roman"/>
          <w:color w:val="000000" w:themeColor="text1"/>
          <w:sz w:val="16"/>
          <w:szCs w:val="16"/>
        </w:rPr>
        <w:softHyphen/>
        <w:t>нии 11 захваченных немцами машин. Их сняли с воору</w:t>
      </w:r>
      <w:r w:rsidRPr="0084550E">
        <w:rPr>
          <w:rFonts w:ascii="Times New Roman" w:hAnsi="Times New Roman"/>
          <w:color w:val="000000" w:themeColor="text1"/>
          <w:sz w:val="16"/>
          <w:szCs w:val="16"/>
        </w:rPr>
        <w:softHyphen/>
        <w:t>жения в 1944 г. (10667).</w:t>
      </w:r>
    </w:p>
    <w:p w14:paraId="33B2E409" w14:textId="77777777" w:rsidR="00A3483C" w:rsidRPr="0084550E" w:rsidRDefault="00A3483C" w:rsidP="0084550E">
      <w:pPr>
        <w:spacing w:after="0" w:line="240" w:lineRule="auto"/>
        <w:jc w:val="both"/>
        <w:rPr>
          <w:rFonts w:ascii="Times New Roman" w:hAnsi="Times New Roman"/>
          <w:color w:val="000000" w:themeColor="text1"/>
          <w:sz w:val="16"/>
          <w:szCs w:val="16"/>
        </w:rPr>
      </w:pPr>
    </w:p>
    <w:p w14:paraId="70E2F533" w14:textId="77777777" w:rsidR="00A3483C" w:rsidRPr="0084550E" w:rsidRDefault="00A3483C" w:rsidP="0084550E">
      <w:pPr>
        <w:pStyle w:val="Iauiue"/>
        <w:jc w:val="both"/>
        <w:rPr>
          <w:color w:val="000000" w:themeColor="text1"/>
          <w:sz w:val="16"/>
          <w:szCs w:val="16"/>
        </w:rPr>
      </w:pPr>
      <w:r w:rsidRPr="0084550E">
        <w:rPr>
          <w:color w:val="000000" w:themeColor="text1"/>
          <w:sz w:val="16"/>
          <w:szCs w:val="16"/>
        </w:rPr>
        <w:t>В ноябре 1942 фирма МАН начала серийный выпуск танков Т-5 Пантера (355,9).</w:t>
      </w:r>
    </w:p>
    <w:p w14:paraId="4DE58DC1" w14:textId="77777777" w:rsidR="00A3483C" w:rsidRPr="0084550E" w:rsidRDefault="00A3483C" w:rsidP="0084550E">
      <w:pPr>
        <w:pStyle w:val="Iauiue"/>
        <w:jc w:val="both"/>
        <w:rPr>
          <w:color w:val="000000" w:themeColor="text1"/>
          <w:sz w:val="16"/>
          <w:szCs w:val="16"/>
        </w:rPr>
      </w:pPr>
    </w:p>
    <w:p w14:paraId="7A7BF210"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 ноябре 1942 года министр вооружений Третьего рейха А.Шпеер представил Гитлеру эскизы новой машины </w:t>
      </w:r>
      <w:r w:rsidRPr="0084550E">
        <w:rPr>
          <w:rFonts w:ascii="Times New Roman" w:cs="Times New Roman"/>
          <w:color w:val="000000" w:themeColor="text1"/>
          <w:spacing w:val="0"/>
          <w:lang w:val="en-US"/>
        </w:rPr>
        <w:t>Sturmpanzer</w:t>
      </w:r>
      <w:r w:rsidRPr="0084550E">
        <w:rPr>
          <w:rFonts w:ascii="Times New Roman" w:cs="Times New Roman"/>
          <w:color w:val="000000" w:themeColor="text1"/>
          <w:spacing w:val="0"/>
        </w:rPr>
        <w:t xml:space="preserve"> 43, к разработке которой приступила фирма </w:t>
      </w:r>
      <w:r w:rsidRPr="0084550E">
        <w:rPr>
          <w:rFonts w:ascii="Times New Roman" w:cs="Times New Roman"/>
          <w:color w:val="000000" w:themeColor="text1"/>
          <w:spacing w:val="0"/>
          <w:lang w:val="en-US"/>
        </w:rPr>
        <w:t>Alkett</w:t>
      </w:r>
      <w:r w:rsidRPr="0084550E">
        <w:rPr>
          <w:rFonts w:ascii="Times New Roman" w:cs="Times New Roman"/>
          <w:color w:val="000000" w:themeColor="text1"/>
          <w:spacing w:val="0"/>
        </w:rPr>
        <w:t xml:space="preserve">. На этот раз в основу конструкции было положено шасси среднего танка </w:t>
      </w:r>
      <w:r w:rsidRPr="0084550E">
        <w:rPr>
          <w:rFonts w:ascii="Times New Roman" w:cs="Times New Roman"/>
          <w:color w:val="000000" w:themeColor="text1"/>
          <w:spacing w:val="0"/>
          <w:lang w:val="en-US"/>
        </w:rPr>
        <w:t>Pz</w:t>
      </w:r>
      <w:r w:rsidRPr="0084550E">
        <w:rPr>
          <w:rFonts w:ascii="Times New Roman" w:cs="Times New Roman"/>
          <w:color w:val="000000" w:themeColor="text1"/>
          <w:spacing w:val="0"/>
        </w:rPr>
        <w:t>.</w:t>
      </w:r>
      <w:r w:rsidRPr="0084550E">
        <w:rPr>
          <w:rFonts w:ascii="Times New Roman" w:cs="Times New Roman"/>
          <w:color w:val="000000" w:themeColor="text1"/>
          <w:spacing w:val="0"/>
          <w:lang w:val="en-US"/>
        </w:rPr>
        <w:t>IV</w:t>
      </w:r>
      <w:r w:rsidRPr="0084550E">
        <w:rPr>
          <w:rFonts w:ascii="Times New Roman" w:cs="Times New Roman"/>
          <w:color w:val="000000" w:themeColor="text1"/>
          <w:spacing w:val="0"/>
        </w:rPr>
        <w:t>. Гитлер по</w:t>
      </w:r>
      <w:r w:rsidRPr="0084550E">
        <w:rPr>
          <w:rFonts w:ascii="Times New Roman" w:cs="Times New Roman"/>
          <w:color w:val="000000" w:themeColor="text1"/>
          <w:spacing w:val="0"/>
        </w:rPr>
        <w:softHyphen/>
        <w:t>требовал в кратчайшие сроки изготовить 40 — 60 таких САУ, причем вооружен</w:t>
      </w:r>
      <w:r w:rsidRPr="0084550E">
        <w:rPr>
          <w:rFonts w:ascii="Times New Roman" w:cs="Times New Roman"/>
          <w:color w:val="000000" w:themeColor="text1"/>
          <w:spacing w:val="0"/>
        </w:rPr>
        <w:softHyphen/>
        <w:t>ных усовершенствованным орудием с более мощным фугасным снарядом — бои в Сталинграде были в самом разга</w:t>
      </w:r>
      <w:r w:rsidRPr="0084550E">
        <w:rPr>
          <w:rFonts w:ascii="Times New Roman" w:cs="Times New Roman"/>
          <w:color w:val="000000" w:themeColor="text1"/>
          <w:spacing w:val="0"/>
        </w:rPr>
        <w:softHyphen/>
        <w:t>ре. Поскольку мощности танковых заво</w:t>
      </w:r>
      <w:r w:rsidRPr="0084550E">
        <w:rPr>
          <w:rFonts w:ascii="Times New Roman" w:cs="Times New Roman"/>
          <w:color w:val="000000" w:themeColor="text1"/>
          <w:spacing w:val="0"/>
        </w:rPr>
        <w:softHyphen/>
        <w:t>дов были загружены до предела и по</w:t>
      </w:r>
      <w:r w:rsidRPr="0084550E">
        <w:rPr>
          <w:rFonts w:ascii="Times New Roman" w:cs="Times New Roman"/>
          <w:color w:val="000000" w:themeColor="text1"/>
          <w:spacing w:val="0"/>
        </w:rPr>
        <w:softHyphen/>
        <w:t>ступления вновь изготовленных шасси в больших количествах ожидать не прихо</w:t>
      </w:r>
      <w:r w:rsidRPr="0084550E">
        <w:rPr>
          <w:rFonts w:ascii="Times New Roman" w:cs="Times New Roman"/>
          <w:color w:val="000000" w:themeColor="text1"/>
          <w:spacing w:val="0"/>
        </w:rPr>
        <w:softHyphen/>
        <w:t>дилось, для изготовления САУ решили использовать шасси боевых машин, прибывавших для капремонта. Что каса</w:t>
      </w:r>
      <w:r w:rsidRPr="0084550E">
        <w:rPr>
          <w:rFonts w:ascii="Times New Roman" w:cs="Times New Roman"/>
          <w:color w:val="000000" w:themeColor="text1"/>
          <w:spacing w:val="0"/>
        </w:rPr>
        <w:softHyphen/>
        <w:t>ется нового орудия, то заказ на его раз</w:t>
      </w:r>
      <w:r w:rsidRPr="0084550E">
        <w:rPr>
          <w:rFonts w:ascii="Times New Roman" w:cs="Times New Roman"/>
          <w:color w:val="000000" w:themeColor="text1"/>
          <w:spacing w:val="0"/>
        </w:rPr>
        <w:softHyphen/>
        <w:t xml:space="preserve">работку и изготовление получила фирма </w:t>
      </w:r>
      <w:r w:rsidRPr="0084550E">
        <w:rPr>
          <w:rFonts w:ascii="Times New Roman" w:cs="Times New Roman"/>
          <w:color w:val="000000" w:themeColor="text1"/>
          <w:spacing w:val="0"/>
          <w:lang w:val="en-US"/>
        </w:rPr>
        <w:t>Skoda</w:t>
      </w:r>
      <w:r w:rsidRPr="0084550E">
        <w:rPr>
          <w:rFonts w:ascii="Times New Roman" w:cs="Times New Roman"/>
          <w:color w:val="000000" w:themeColor="text1"/>
          <w:spacing w:val="0"/>
        </w:rPr>
        <w:t>.</w:t>
      </w:r>
    </w:p>
    <w:p w14:paraId="00023E90"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Баллистику нового орудия позаимство</w:t>
      </w:r>
      <w:r w:rsidRPr="0084550E">
        <w:rPr>
          <w:rFonts w:ascii="Times New Roman" w:cs="Times New Roman"/>
          <w:color w:val="000000" w:themeColor="text1"/>
          <w:spacing w:val="0"/>
        </w:rPr>
        <w:softHyphen/>
        <w:t xml:space="preserve">вали у </w:t>
      </w:r>
      <w:r w:rsidRPr="0084550E">
        <w:rPr>
          <w:rFonts w:ascii="Times New Roman" w:cs="Times New Roman"/>
          <w:color w:val="000000" w:themeColor="text1"/>
          <w:spacing w:val="0"/>
          <w:lang w:val="en-US"/>
        </w:rPr>
        <w:t>sIG</w:t>
      </w:r>
      <w:r w:rsidRPr="0084550E">
        <w:rPr>
          <w:rFonts w:ascii="Times New Roman" w:cs="Times New Roman"/>
          <w:color w:val="000000" w:themeColor="text1"/>
          <w:spacing w:val="0"/>
        </w:rPr>
        <w:t xml:space="preserve"> 33. Заново были разработаны противооткатные устройства и маск-ус- тановка, что позволило уменьшить его габариты, массу и откат при сохранении всех прочих тактико-технических харак</w:t>
      </w:r>
      <w:r w:rsidRPr="0084550E">
        <w:rPr>
          <w:rFonts w:ascii="Times New Roman" w:cs="Times New Roman"/>
          <w:color w:val="000000" w:themeColor="text1"/>
          <w:spacing w:val="0"/>
        </w:rPr>
        <w:softHyphen/>
        <w:t>теристик.</w:t>
      </w:r>
    </w:p>
    <w:p w14:paraId="7126B968"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Орудие получило обозначение 15 </w:t>
      </w:r>
      <w:r w:rsidRPr="0084550E">
        <w:rPr>
          <w:rFonts w:ascii="Times New Roman" w:cs="Times New Roman"/>
          <w:color w:val="000000" w:themeColor="text1"/>
          <w:spacing w:val="0"/>
          <w:lang w:val="en-US"/>
        </w:rPr>
        <w:t>cmSturmhaubitze</w:t>
      </w:r>
      <w:r w:rsidRPr="0084550E">
        <w:rPr>
          <w:rFonts w:ascii="Times New Roman" w:cs="Times New Roman"/>
          <w:color w:val="000000" w:themeColor="text1"/>
          <w:spacing w:val="0"/>
        </w:rPr>
        <w:t xml:space="preserve"> 43. Длина ствола составляла 1810 мм, масса орудия — 1850 кг. В бое</w:t>
      </w:r>
      <w:r w:rsidRPr="0084550E">
        <w:rPr>
          <w:rFonts w:ascii="Times New Roman" w:cs="Times New Roman"/>
          <w:color w:val="000000" w:themeColor="text1"/>
          <w:spacing w:val="0"/>
        </w:rPr>
        <w:softHyphen/>
        <w:t>комплект входили выстрелы раздельного заряжания с осколочно-фугасными сна</w:t>
      </w:r>
      <w:r w:rsidRPr="0084550E">
        <w:rPr>
          <w:rFonts w:ascii="Times New Roman" w:cs="Times New Roman"/>
          <w:color w:val="000000" w:themeColor="text1"/>
          <w:spacing w:val="0"/>
        </w:rPr>
        <w:softHyphen/>
        <w:t xml:space="preserve">рядами </w:t>
      </w:r>
      <w:r w:rsidRPr="0084550E">
        <w:rPr>
          <w:rFonts w:ascii="Times New Roman" w:cs="Times New Roman"/>
          <w:color w:val="000000" w:themeColor="text1"/>
          <w:spacing w:val="0"/>
          <w:lang w:val="en-US"/>
        </w:rPr>
        <w:t>JGr</w:t>
      </w:r>
      <w:r w:rsidRPr="0084550E">
        <w:rPr>
          <w:rFonts w:ascii="Times New Roman" w:cs="Times New Roman"/>
          <w:color w:val="000000" w:themeColor="text1"/>
          <w:spacing w:val="0"/>
        </w:rPr>
        <w:t xml:space="preserve"> 33 и </w:t>
      </w:r>
      <w:r w:rsidRPr="0084550E">
        <w:rPr>
          <w:rFonts w:ascii="Times New Roman" w:cs="Times New Roman"/>
          <w:color w:val="000000" w:themeColor="text1"/>
          <w:spacing w:val="0"/>
          <w:lang w:val="en-US"/>
        </w:rPr>
        <w:t>JGr</w:t>
      </w:r>
      <w:r w:rsidRPr="0084550E">
        <w:rPr>
          <w:rFonts w:ascii="Times New Roman" w:cs="Times New Roman"/>
          <w:color w:val="000000" w:themeColor="text1"/>
          <w:spacing w:val="0"/>
        </w:rPr>
        <w:t xml:space="preserve"> 38 массой 38 кг и начальной скоростью 240 м/с, а также с кумулятивными снарядами </w:t>
      </w:r>
      <w:r w:rsidRPr="0084550E">
        <w:rPr>
          <w:rFonts w:ascii="Times New Roman" w:cs="Times New Roman"/>
          <w:color w:val="000000" w:themeColor="text1"/>
          <w:spacing w:val="0"/>
          <w:lang w:val="en-US"/>
        </w:rPr>
        <w:t>Gr</w:t>
      </w:r>
      <w:r w:rsidRPr="0084550E">
        <w:rPr>
          <w:rFonts w:ascii="Times New Roman" w:cs="Times New Roman"/>
          <w:color w:val="000000" w:themeColor="text1"/>
          <w:spacing w:val="0"/>
        </w:rPr>
        <w:t xml:space="preserve"> 39 </w:t>
      </w:r>
      <w:r w:rsidRPr="0084550E">
        <w:rPr>
          <w:rFonts w:ascii="Times New Roman" w:cs="Times New Roman"/>
          <w:color w:val="000000" w:themeColor="text1"/>
          <w:spacing w:val="0"/>
          <w:lang w:val="en-US"/>
        </w:rPr>
        <w:t>HI</w:t>
      </w:r>
      <w:r w:rsidRPr="0084550E">
        <w:rPr>
          <w:rFonts w:ascii="Times New Roman" w:cs="Times New Roman"/>
          <w:color w:val="000000" w:themeColor="text1"/>
          <w:spacing w:val="0"/>
        </w:rPr>
        <w:t>/</w:t>
      </w:r>
      <w:r w:rsidRPr="0084550E">
        <w:rPr>
          <w:rFonts w:ascii="Times New Roman" w:cs="Times New Roman"/>
          <w:color w:val="000000" w:themeColor="text1"/>
          <w:spacing w:val="0"/>
          <w:lang w:val="en-US"/>
        </w:rPr>
        <w:t>A</w:t>
      </w:r>
      <w:r w:rsidRPr="0084550E">
        <w:rPr>
          <w:rFonts w:ascii="Times New Roman" w:cs="Times New Roman"/>
          <w:color w:val="000000" w:themeColor="text1"/>
          <w:spacing w:val="0"/>
        </w:rPr>
        <w:t xml:space="preserve"> массой 25 кг и начальной скоростью 280 м/с, пробивавшие 160-мм броню. Мак</w:t>
      </w:r>
      <w:r w:rsidRPr="0084550E">
        <w:rPr>
          <w:rFonts w:ascii="Times New Roman" w:cs="Times New Roman"/>
          <w:color w:val="000000" w:themeColor="text1"/>
          <w:spacing w:val="0"/>
        </w:rPr>
        <w:softHyphen/>
        <w:t>симальная дальность стрельбы из штур</w:t>
      </w:r>
      <w:r w:rsidRPr="0084550E">
        <w:rPr>
          <w:rFonts w:ascii="Times New Roman" w:cs="Times New Roman"/>
          <w:color w:val="000000" w:themeColor="text1"/>
          <w:spacing w:val="0"/>
        </w:rPr>
        <w:softHyphen/>
        <w:t>мовой гаубицы достигала 4300 м. За счет монтажа орудия в шаровой установке уг</w:t>
      </w:r>
      <w:r w:rsidRPr="0084550E">
        <w:rPr>
          <w:rFonts w:ascii="Times New Roman" w:cs="Times New Roman"/>
          <w:color w:val="000000" w:themeColor="text1"/>
          <w:spacing w:val="0"/>
        </w:rPr>
        <w:softHyphen/>
        <w:t>лы горизонтального наведения составля</w:t>
      </w:r>
      <w:r w:rsidRPr="0084550E">
        <w:rPr>
          <w:rFonts w:ascii="Times New Roman" w:cs="Times New Roman"/>
          <w:color w:val="000000" w:themeColor="text1"/>
          <w:spacing w:val="0"/>
        </w:rPr>
        <w:softHyphen/>
        <w:t>ли 18° на сторону, вертикального — от -8° до +30°.</w:t>
      </w:r>
    </w:p>
    <w:p w14:paraId="75A3B33B" w14:textId="77777777" w:rsidR="00A3483C" w:rsidRPr="0084550E" w:rsidRDefault="00A348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Первые шесть орудий </w:t>
      </w:r>
      <w:r w:rsidRPr="0084550E">
        <w:rPr>
          <w:rFonts w:ascii="Times New Roman" w:hAnsi="Times New Roman"/>
          <w:color w:val="000000" w:themeColor="text1"/>
          <w:sz w:val="16"/>
          <w:szCs w:val="16"/>
          <w:lang w:val="en-US"/>
        </w:rPr>
        <w:t>Skoda</w:t>
      </w:r>
      <w:r w:rsidRPr="0084550E">
        <w:rPr>
          <w:rFonts w:ascii="Times New Roman" w:hAnsi="Times New Roman"/>
          <w:color w:val="000000" w:themeColor="text1"/>
          <w:sz w:val="16"/>
          <w:szCs w:val="16"/>
        </w:rPr>
        <w:t xml:space="preserve"> изготовила в марте, следующие 40 — в апреле и по</w:t>
      </w:r>
      <w:r w:rsidRPr="0084550E">
        <w:rPr>
          <w:rFonts w:ascii="Times New Roman" w:hAnsi="Times New Roman"/>
          <w:color w:val="000000" w:themeColor="text1"/>
          <w:sz w:val="16"/>
          <w:szCs w:val="16"/>
        </w:rPr>
        <w:softHyphen/>
        <w:t>следние 14 — в мае. Соответственно, было выпущено и 60 САУ: 20 в апреле и 40 — в мае 1943 года. Для 52 из них использова</w:t>
      </w:r>
      <w:r w:rsidRPr="0084550E">
        <w:rPr>
          <w:rFonts w:ascii="Times New Roman" w:hAnsi="Times New Roman"/>
          <w:color w:val="000000" w:themeColor="text1"/>
          <w:sz w:val="16"/>
          <w:szCs w:val="16"/>
        </w:rPr>
        <w:softHyphen/>
        <w:t xml:space="preserve">лись вновь изготовленные на заводе </w:t>
      </w:r>
      <w:r w:rsidRPr="0084550E">
        <w:rPr>
          <w:rFonts w:ascii="Times New Roman" w:hAnsi="Times New Roman"/>
          <w:color w:val="000000" w:themeColor="text1"/>
          <w:sz w:val="16"/>
          <w:szCs w:val="16"/>
          <w:lang w:val="en-US"/>
        </w:rPr>
        <w:t>Nibelungenwerk</w:t>
      </w:r>
      <w:r w:rsidRPr="0084550E">
        <w:rPr>
          <w:rFonts w:ascii="Times New Roman" w:hAnsi="Times New Roman"/>
          <w:color w:val="000000" w:themeColor="text1"/>
          <w:sz w:val="16"/>
          <w:szCs w:val="16"/>
        </w:rPr>
        <w:t xml:space="preserve"> шасси танка </w:t>
      </w:r>
      <w:r w:rsidRPr="0084550E">
        <w:rPr>
          <w:rFonts w:ascii="Times New Roman" w:hAnsi="Times New Roman"/>
          <w:color w:val="000000" w:themeColor="text1"/>
          <w:sz w:val="16"/>
          <w:szCs w:val="16"/>
          <w:lang w:val="en-US"/>
        </w:rPr>
        <w:t>Pz</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IVAusf</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G</w:t>
      </w:r>
      <w:r w:rsidRPr="0084550E">
        <w:rPr>
          <w:rFonts w:ascii="Times New Roman" w:hAnsi="Times New Roman"/>
          <w:color w:val="000000" w:themeColor="text1"/>
          <w:sz w:val="16"/>
          <w:szCs w:val="16"/>
        </w:rPr>
        <w:t>, для остальных — шасси посту</w:t>
      </w:r>
      <w:r w:rsidRPr="0084550E">
        <w:rPr>
          <w:rFonts w:ascii="Times New Roman" w:hAnsi="Times New Roman"/>
          <w:color w:val="000000" w:themeColor="text1"/>
          <w:sz w:val="16"/>
          <w:szCs w:val="16"/>
        </w:rPr>
        <w:softHyphen/>
        <w:t xml:space="preserve">пивших в ремонт танков </w:t>
      </w:r>
      <w:r w:rsidRPr="0084550E">
        <w:rPr>
          <w:rFonts w:ascii="Times New Roman" w:hAnsi="Times New Roman"/>
          <w:color w:val="000000" w:themeColor="text1"/>
          <w:sz w:val="16"/>
          <w:szCs w:val="16"/>
          <w:lang w:val="en-US"/>
        </w:rPr>
        <w:t>Pz</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IVAusf</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E</w:t>
      </w:r>
      <w:r w:rsidRPr="0084550E">
        <w:rPr>
          <w:rFonts w:ascii="Times New Roman" w:hAnsi="Times New Roman"/>
          <w:color w:val="000000" w:themeColor="text1"/>
          <w:sz w:val="16"/>
          <w:szCs w:val="16"/>
        </w:rPr>
        <w:t xml:space="preserve"> и </w:t>
      </w:r>
      <w:r w:rsidRPr="0084550E">
        <w:rPr>
          <w:rFonts w:ascii="Times New Roman" w:hAnsi="Times New Roman"/>
          <w:color w:val="000000" w:themeColor="text1"/>
          <w:sz w:val="16"/>
          <w:szCs w:val="16"/>
          <w:lang w:val="en-US"/>
        </w:rPr>
        <w:t>Ausf</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F</w:t>
      </w:r>
      <w:r w:rsidRPr="0084550E">
        <w:rPr>
          <w:rFonts w:ascii="Times New Roman" w:hAnsi="Times New Roman"/>
          <w:color w:val="000000" w:themeColor="text1"/>
          <w:sz w:val="16"/>
          <w:szCs w:val="16"/>
        </w:rPr>
        <w:t xml:space="preserve">. Сборка самоходных установок, получивших официальное название </w:t>
      </w:r>
      <w:r w:rsidRPr="0084550E">
        <w:rPr>
          <w:rFonts w:ascii="Times New Roman" w:hAnsi="Times New Roman"/>
          <w:color w:val="000000" w:themeColor="text1"/>
          <w:sz w:val="16"/>
          <w:szCs w:val="16"/>
          <w:lang w:val="en-US"/>
        </w:rPr>
        <w:t>Sturmpanzer</w:t>
      </w:r>
      <w:r w:rsidRPr="0084550E">
        <w:rPr>
          <w:rFonts w:ascii="Times New Roman" w:hAnsi="Times New Roman"/>
          <w:color w:val="000000" w:themeColor="text1"/>
          <w:sz w:val="16"/>
          <w:szCs w:val="16"/>
        </w:rPr>
        <w:t xml:space="preserve"> IV, осуществлялась на ре</w:t>
      </w:r>
      <w:r w:rsidRPr="0084550E">
        <w:rPr>
          <w:rFonts w:ascii="Times New Roman" w:hAnsi="Times New Roman"/>
          <w:color w:val="000000" w:themeColor="text1"/>
          <w:sz w:val="16"/>
          <w:szCs w:val="16"/>
        </w:rPr>
        <w:softHyphen/>
        <w:t>монтном заводе сухопутных войск в Вене</w:t>
      </w:r>
    </w:p>
    <w:p w14:paraId="241FCE27"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при участии фирм </w:t>
      </w:r>
      <w:r w:rsidRPr="0084550E">
        <w:rPr>
          <w:rFonts w:ascii="Times New Roman" w:cs="Times New Roman"/>
          <w:color w:val="000000" w:themeColor="text1"/>
          <w:spacing w:val="0"/>
          <w:lang w:val="en-US"/>
        </w:rPr>
        <w:t>Saurer</w:t>
      </w:r>
      <w:r w:rsidRPr="0084550E">
        <w:rPr>
          <w:rFonts w:ascii="Times New Roman" w:cs="Times New Roman"/>
          <w:color w:val="000000" w:themeColor="text1"/>
          <w:spacing w:val="0"/>
        </w:rPr>
        <w:t xml:space="preserve"> и </w:t>
      </w:r>
      <w:r w:rsidRPr="0084550E">
        <w:rPr>
          <w:rFonts w:ascii="Times New Roman" w:cs="Times New Roman"/>
          <w:color w:val="000000" w:themeColor="text1"/>
          <w:spacing w:val="0"/>
          <w:lang w:val="en-US"/>
        </w:rPr>
        <w:t>Simmering</w:t>
      </w:r>
      <w:r w:rsidRPr="0084550E">
        <w:rPr>
          <w:rFonts w:ascii="Times New Roman" w:cs="Times New Roman"/>
          <w:color w:val="000000" w:themeColor="text1"/>
          <w:spacing w:val="0"/>
        </w:rPr>
        <w:t xml:space="preserve">- </w:t>
      </w:r>
      <w:r w:rsidRPr="0084550E">
        <w:rPr>
          <w:rFonts w:ascii="Times New Roman" w:cs="Times New Roman"/>
          <w:color w:val="000000" w:themeColor="text1"/>
          <w:spacing w:val="0"/>
          <w:lang w:val="en-US"/>
        </w:rPr>
        <w:t>Graz</w:t>
      </w:r>
      <w:r w:rsidRPr="0084550E">
        <w:rPr>
          <w:rFonts w:ascii="Times New Roman" w:cs="Times New Roman"/>
          <w:color w:val="000000" w:themeColor="text1"/>
          <w:spacing w:val="0"/>
        </w:rPr>
        <w:t>-</w:t>
      </w:r>
      <w:r w:rsidRPr="0084550E">
        <w:rPr>
          <w:rFonts w:ascii="Times New Roman" w:cs="Times New Roman"/>
          <w:color w:val="000000" w:themeColor="text1"/>
          <w:spacing w:val="0"/>
          <w:lang w:val="en-US"/>
        </w:rPr>
        <w:t>Pauker</w:t>
      </w:r>
      <w:r w:rsidRPr="0084550E">
        <w:rPr>
          <w:rFonts w:ascii="Times New Roman" w:cs="Times New Roman"/>
          <w:color w:val="000000" w:themeColor="text1"/>
          <w:spacing w:val="0"/>
        </w:rPr>
        <w:t>. Впервые новая боевая ма</w:t>
      </w:r>
      <w:r w:rsidRPr="0084550E">
        <w:rPr>
          <w:rFonts w:ascii="Times New Roman" w:cs="Times New Roman"/>
          <w:color w:val="000000" w:themeColor="text1"/>
          <w:spacing w:val="0"/>
        </w:rPr>
        <w:softHyphen/>
        <w:t xml:space="preserve">шина была продемонстрирована Гитлеру 15 мая 1943 года на полигоне </w:t>
      </w:r>
      <w:r w:rsidRPr="0084550E">
        <w:rPr>
          <w:rFonts w:ascii="Times New Roman" w:cs="Times New Roman"/>
          <w:color w:val="000000" w:themeColor="text1"/>
          <w:spacing w:val="0"/>
          <w:lang w:val="en-US"/>
        </w:rPr>
        <w:t>Arys</w:t>
      </w:r>
      <w:r w:rsidRPr="0084550E">
        <w:rPr>
          <w:rFonts w:ascii="Times New Roman" w:cs="Times New Roman"/>
          <w:color w:val="000000" w:themeColor="text1"/>
          <w:spacing w:val="0"/>
        </w:rPr>
        <w:t>. Гит</w:t>
      </w:r>
      <w:r w:rsidRPr="0084550E">
        <w:rPr>
          <w:rFonts w:ascii="Times New Roman" w:cs="Times New Roman"/>
          <w:color w:val="000000" w:themeColor="text1"/>
          <w:spacing w:val="0"/>
        </w:rPr>
        <w:softHyphen/>
        <w:t>лер, кстати, настаивал на разработке штурмового танка, вооруженного еще более мощной артсистемой — мортирой калибра 210 или 220 мм. Но его пожела</w:t>
      </w:r>
      <w:r w:rsidRPr="0084550E">
        <w:rPr>
          <w:rFonts w:ascii="Times New Roman" w:cs="Times New Roman"/>
          <w:color w:val="000000" w:themeColor="text1"/>
          <w:spacing w:val="0"/>
        </w:rPr>
        <w:softHyphen/>
        <w:t>ние не было выполнено.</w:t>
      </w:r>
    </w:p>
    <w:p w14:paraId="73348169"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Все </w:t>
      </w:r>
      <w:r w:rsidRPr="0084550E">
        <w:rPr>
          <w:rFonts w:ascii="Times New Roman" w:cs="Times New Roman"/>
          <w:color w:val="000000" w:themeColor="text1"/>
          <w:spacing w:val="0"/>
          <w:lang w:val="en-US"/>
        </w:rPr>
        <w:t>Sturmpanzer</w:t>
      </w:r>
      <w:r w:rsidRPr="0084550E">
        <w:rPr>
          <w:rFonts w:ascii="Times New Roman" w:cs="Times New Roman"/>
          <w:color w:val="000000" w:themeColor="text1"/>
          <w:spacing w:val="0"/>
        </w:rPr>
        <w:t xml:space="preserve"> IV имели полностью бронированную боевую рубку с располо</w:t>
      </w:r>
      <w:r w:rsidRPr="0084550E">
        <w:rPr>
          <w:rFonts w:ascii="Times New Roman" w:cs="Times New Roman"/>
          <w:color w:val="000000" w:themeColor="text1"/>
          <w:spacing w:val="0"/>
        </w:rPr>
        <w:softHyphen/>
        <w:t>женным под большим углом наклона 100-мм лобовым листом. Боевая масса машины достигла 28,2 т (против 23,5 т у базового танка).</w:t>
      </w:r>
    </w:p>
    <w:p w14:paraId="405591C8"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На штурмовом танке были установле</w:t>
      </w:r>
      <w:r w:rsidRPr="0084550E">
        <w:rPr>
          <w:rFonts w:ascii="Times New Roman" w:cs="Times New Roman"/>
          <w:color w:val="000000" w:themeColor="text1"/>
          <w:spacing w:val="0"/>
        </w:rPr>
        <w:softHyphen/>
        <w:t xml:space="preserve">ны двигатель </w:t>
      </w:r>
      <w:r w:rsidRPr="0084550E">
        <w:rPr>
          <w:rFonts w:ascii="Times New Roman" w:cs="Times New Roman"/>
          <w:color w:val="000000" w:themeColor="text1"/>
          <w:spacing w:val="0"/>
          <w:lang w:val="en-US"/>
        </w:rPr>
        <w:t>MaybachHL</w:t>
      </w:r>
      <w:r w:rsidRPr="0084550E">
        <w:rPr>
          <w:rFonts w:ascii="Times New Roman" w:cs="Times New Roman"/>
          <w:color w:val="000000" w:themeColor="text1"/>
          <w:spacing w:val="0"/>
        </w:rPr>
        <w:t xml:space="preserve"> 120</w:t>
      </w:r>
      <w:r w:rsidRPr="0084550E">
        <w:rPr>
          <w:rFonts w:ascii="Times New Roman" w:cs="Times New Roman"/>
          <w:color w:val="000000" w:themeColor="text1"/>
          <w:spacing w:val="0"/>
          <w:lang w:val="en-US"/>
        </w:rPr>
        <w:t>TRM</w:t>
      </w:r>
      <w:r w:rsidRPr="0084550E">
        <w:rPr>
          <w:rFonts w:ascii="Times New Roman" w:cs="Times New Roman"/>
          <w:color w:val="000000" w:themeColor="text1"/>
          <w:spacing w:val="0"/>
        </w:rPr>
        <w:t xml:space="preserve"> и трансмиссия, состоявшая из карданной передачи, трехдискового главного фрик</w:t>
      </w:r>
      <w:r w:rsidRPr="0084550E">
        <w:rPr>
          <w:rFonts w:ascii="Times New Roman" w:cs="Times New Roman"/>
          <w:color w:val="000000" w:themeColor="text1"/>
          <w:spacing w:val="0"/>
        </w:rPr>
        <w:softHyphen/>
        <w:t>циона сухого трения, коробки передач, планетарного механизма поворота, бор</w:t>
      </w:r>
      <w:r w:rsidRPr="0084550E">
        <w:rPr>
          <w:rFonts w:ascii="Times New Roman" w:cs="Times New Roman"/>
          <w:color w:val="000000" w:themeColor="text1"/>
          <w:spacing w:val="0"/>
        </w:rPr>
        <w:softHyphen/>
        <w:t>товых передач и тормозов.</w:t>
      </w:r>
    </w:p>
    <w:p w14:paraId="2DC66A38"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Ходовая часть штурмового танка была аналогична таковой у линейного танка и применительно к одному борту состояла из восьми сдвоенных обрезиненных опор</w:t>
      </w:r>
      <w:r w:rsidRPr="0084550E">
        <w:rPr>
          <w:rFonts w:ascii="Times New Roman" w:cs="Times New Roman"/>
          <w:color w:val="000000" w:themeColor="text1"/>
          <w:spacing w:val="0"/>
        </w:rPr>
        <w:softHyphen/>
        <w:t>ных катков диаметром 470 мм, сблокиро</w:t>
      </w:r>
      <w:r w:rsidRPr="0084550E">
        <w:rPr>
          <w:rFonts w:ascii="Times New Roman" w:cs="Times New Roman"/>
          <w:color w:val="000000" w:themeColor="text1"/>
          <w:spacing w:val="0"/>
        </w:rPr>
        <w:softHyphen/>
        <w:t>ванных попарно в четыре балансирные тележки, подвешенные на четвертьэллип- тических листовых рессорах; четырех сдвоенных обрезиненных поддерживаю</w:t>
      </w:r>
      <w:r w:rsidRPr="0084550E">
        <w:rPr>
          <w:rFonts w:ascii="Times New Roman" w:cs="Times New Roman"/>
          <w:color w:val="000000" w:themeColor="text1"/>
          <w:spacing w:val="0"/>
        </w:rPr>
        <w:softHyphen/>
        <w:t>щих катков.</w:t>
      </w:r>
    </w:p>
    <w:p w14:paraId="2FE5A18A"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Несмотря на некоторую перегрузку хо</w:t>
      </w:r>
      <w:r w:rsidRPr="0084550E">
        <w:rPr>
          <w:rFonts w:ascii="Times New Roman" w:cs="Times New Roman"/>
          <w:color w:val="000000" w:themeColor="text1"/>
          <w:spacing w:val="0"/>
        </w:rPr>
        <w:softHyphen/>
        <w:t>довой части и силовой установки, макси</w:t>
      </w:r>
      <w:r w:rsidRPr="0084550E">
        <w:rPr>
          <w:rFonts w:ascii="Times New Roman" w:cs="Times New Roman"/>
          <w:color w:val="000000" w:themeColor="text1"/>
          <w:spacing w:val="0"/>
        </w:rPr>
        <w:softHyphen/>
        <w:t>мальная скорость машины составляла 40 км/ч, а запас хода — 180 км.</w:t>
      </w:r>
    </w:p>
    <w:p w14:paraId="1772F1A5"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Боевое крещение штурмпанцеры полу</w:t>
      </w:r>
      <w:r w:rsidRPr="0084550E">
        <w:rPr>
          <w:rFonts w:ascii="Times New Roman" w:cs="Times New Roman"/>
          <w:color w:val="000000" w:themeColor="text1"/>
          <w:spacing w:val="0"/>
        </w:rPr>
        <w:softHyphen/>
        <w:t>чили на Восточном фронте в ходе опера</w:t>
      </w:r>
      <w:r w:rsidRPr="0084550E">
        <w:rPr>
          <w:rFonts w:ascii="Times New Roman" w:cs="Times New Roman"/>
          <w:color w:val="000000" w:themeColor="text1"/>
          <w:spacing w:val="0"/>
        </w:rPr>
        <w:softHyphen/>
        <w:t>ции «Цитадель» летом 1943 года. Они до</w:t>
      </w:r>
      <w:r w:rsidRPr="0084550E">
        <w:rPr>
          <w:rFonts w:ascii="Times New Roman" w:cs="Times New Roman"/>
          <w:color w:val="000000" w:themeColor="text1"/>
          <w:spacing w:val="0"/>
        </w:rPr>
        <w:softHyphen/>
        <w:t>статочно эффективно применялись для уничтожения фортификационных соору</w:t>
      </w:r>
      <w:r w:rsidRPr="0084550E">
        <w:rPr>
          <w:rFonts w:ascii="Times New Roman" w:cs="Times New Roman"/>
          <w:color w:val="000000" w:themeColor="text1"/>
          <w:spacing w:val="0"/>
        </w:rPr>
        <w:softHyphen/>
        <w:t>жений при прорыве линии обороны со</w:t>
      </w:r>
      <w:r w:rsidRPr="0084550E">
        <w:rPr>
          <w:rFonts w:ascii="Times New Roman" w:cs="Times New Roman"/>
          <w:color w:val="000000" w:themeColor="text1"/>
          <w:spacing w:val="0"/>
        </w:rPr>
        <w:softHyphen/>
        <w:t>ветских войск. Поэтому было принято решение о возобновлении их производ</w:t>
      </w:r>
      <w:r w:rsidRPr="0084550E">
        <w:rPr>
          <w:rFonts w:ascii="Times New Roman" w:cs="Times New Roman"/>
          <w:color w:val="000000" w:themeColor="text1"/>
          <w:spacing w:val="0"/>
        </w:rPr>
        <w:softHyphen/>
        <w:t>ства с темпом сборки 20 машин в месяц.</w:t>
      </w:r>
    </w:p>
    <w:p w14:paraId="2FACF77F" w14:textId="77777777" w:rsidR="00A3483C" w:rsidRPr="0084550E" w:rsidRDefault="00A348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САУ вновь начался в декабре 1943 года. В качестве базы использова</w:t>
      </w:r>
      <w:r w:rsidRPr="0084550E">
        <w:rPr>
          <w:rFonts w:ascii="Times New Roman" w:hAnsi="Times New Roman"/>
          <w:color w:val="000000" w:themeColor="text1"/>
          <w:sz w:val="16"/>
          <w:szCs w:val="16"/>
        </w:rPr>
        <w:softHyphen/>
        <w:t xml:space="preserve">лось шасси среднего танка </w:t>
      </w:r>
      <w:r w:rsidRPr="0084550E">
        <w:rPr>
          <w:rFonts w:ascii="Times New Roman" w:hAnsi="Times New Roman"/>
          <w:color w:val="000000" w:themeColor="text1"/>
          <w:sz w:val="16"/>
          <w:szCs w:val="16"/>
          <w:lang w:val="en-US"/>
        </w:rPr>
        <w:t>Pz</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IV</w:t>
      </w:r>
      <w:r w:rsidRPr="0084550E">
        <w:rPr>
          <w:rFonts w:ascii="Times New Roman" w:hAnsi="Times New Roman"/>
          <w:color w:val="000000" w:themeColor="text1"/>
          <w:sz w:val="16"/>
          <w:szCs w:val="16"/>
        </w:rPr>
        <w:t xml:space="preserve"> моди</w:t>
      </w:r>
      <w:r w:rsidRPr="0084550E">
        <w:rPr>
          <w:rFonts w:ascii="Times New Roman" w:hAnsi="Times New Roman"/>
          <w:color w:val="000000" w:themeColor="text1"/>
          <w:sz w:val="16"/>
          <w:szCs w:val="16"/>
        </w:rPr>
        <w:softHyphen/>
        <w:t>фикации Н. В конструкцию и форму рубки были внесены незначительные из</w:t>
      </w:r>
      <w:r w:rsidRPr="0084550E">
        <w:rPr>
          <w:rFonts w:ascii="Times New Roman" w:hAnsi="Times New Roman"/>
          <w:color w:val="000000" w:themeColor="text1"/>
          <w:sz w:val="16"/>
          <w:szCs w:val="16"/>
        </w:rPr>
        <w:softHyphen/>
        <w:t>менения. В частности, в увеличенной ру- бочке механика-водителя был ликвиди</w:t>
      </w:r>
      <w:r w:rsidRPr="0084550E">
        <w:rPr>
          <w:rFonts w:ascii="Times New Roman" w:hAnsi="Times New Roman"/>
          <w:color w:val="000000" w:themeColor="text1"/>
          <w:sz w:val="16"/>
          <w:szCs w:val="16"/>
        </w:rPr>
        <w:softHyphen/>
        <w:t xml:space="preserve">рован заимствованный у танка «Тигр» прибор наблюдения </w:t>
      </w:r>
      <w:r w:rsidRPr="0084550E">
        <w:rPr>
          <w:rFonts w:ascii="Times New Roman" w:hAnsi="Times New Roman"/>
          <w:color w:val="000000" w:themeColor="text1"/>
          <w:sz w:val="16"/>
          <w:szCs w:val="16"/>
          <w:lang w:val="en-US"/>
        </w:rPr>
        <w:t>Fahrersehklappe</w:t>
      </w:r>
      <w:r w:rsidRPr="0084550E">
        <w:rPr>
          <w:rFonts w:ascii="Times New Roman" w:hAnsi="Times New Roman"/>
          <w:color w:val="000000" w:themeColor="text1"/>
          <w:sz w:val="16"/>
          <w:szCs w:val="16"/>
        </w:rPr>
        <w:t xml:space="preserve"> 80, а вместо него смонтирован перископ. Кро</w:t>
      </w:r>
      <w:r w:rsidRPr="0084550E">
        <w:rPr>
          <w:rFonts w:ascii="Times New Roman" w:hAnsi="Times New Roman"/>
          <w:color w:val="000000" w:themeColor="text1"/>
          <w:sz w:val="16"/>
          <w:szCs w:val="16"/>
        </w:rPr>
        <w:softHyphen/>
        <w:t xml:space="preserve">ме того, с февраля 1944 года на боевых машинах начали устанавливать орудие 15 </w:t>
      </w:r>
      <w:r w:rsidRPr="0084550E">
        <w:rPr>
          <w:rFonts w:ascii="Times New Roman" w:hAnsi="Times New Roman"/>
          <w:color w:val="000000" w:themeColor="text1"/>
          <w:sz w:val="16"/>
          <w:szCs w:val="16"/>
          <w:lang w:val="en-US"/>
        </w:rPr>
        <w:t>cmSturmhaubitze</w:t>
      </w:r>
      <w:r w:rsidRPr="0084550E">
        <w:rPr>
          <w:rFonts w:ascii="Times New Roman" w:hAnsi="Times New Roman"/>
          <w:color w:val="000000" w:themeColor="text1"/>
          <w:sz w:val="16"/>
          <w:szCs w:val="16"/>
        </w:rPr>
        <w:t xml:space="preserve"> 43/1 с удлиненным броневым кожухом ствола. Увеличилось число и расположение вентиляторов и люков на крыше рубки. Всего было вы</w:t>
      </w:r>
      <w:r w:rsidRPr="0084550E">
        <w:rPr>
          <w:rFonts w:ascii="Times New Roman" w:hAnsi="Times New Roman"/>
          <w:color w:val="000000" w:themeColor="text1"/>
          <w:sz w:val="16"/>
          <w:szCs w:val="16"/>
        </w:rPr>
        <w:softHyphen/>
        <w:t xml:space="preserve">пущено 73 </w:t>
      </w:r>
      <w:r w:rsidRPr="0084550E">
        <w:rPr>
          <w:rFonts w:ascii="Times New Roman" w:hAnsi="Times New Roman"/>
          <w:color w:val="000000" w:themeColor="text1"/>
          <w:sz w:val="16"/>
          <w:szCs w:val="16"/>
          <w:lang w:val="en-US"/>
        </w:rPr>
        <w:t>Sturmpanzer</w:t>
      </w:r>
      <w:r w:rsidRPr="0084550E">
        <w:rPr>
          <w:rFonts w:ascii="Times New Roman" w:hAnsi="Times New Roman"/>
          <w:color w:val="000000" w:themeColor="text1"/>
          <w:sz w:val="16"/>
          <w:szCs w:val="16"/>
        </w:rPr>
        <w:t xml:space="preserve"> IV так называемой средней, серии. Кстати, в 1944 году боевая машина получила нео</w:t>
      </w:r>
      <w:r w:rsidRPr="0084550E">
        <w:rPr>
          <w:rFonts w:ascii="Times New Roman" w:hAnsi="Times New Roman"/>
          <w:color w:val="000000" w:themeColor="text1"/>
          <w:sz w:val="16"/>
          <w:szCs w:val="16"/>
        </w:rPr>
        <w:softHyphen/>
        <w:t xml:space="preserve">фициальное название </w:t>
      </w:r>
      <w:r w:rsidRPr="0084550E">
        <w:rPr>
          <w:rFonts w:ascii="Times New Roman" w:hAnsi="Times New Roman"/>
          <w:color w:val="000000" w:themeColor="text1"/>
          <w:sz w:val="16"/>
          <w:szCs w:val="16"/>
          <w:lang w:val="en-US"/>
        </w:rPr>
        <w:t>Brummbar</w:t>
      </w:r>
      <w:r w:rsidRPr="0084550E">
        <w:rPr>
          <w:rFonts w:ascii="Times New Roman" w:hAnsi="Times New Roman"/>
          <w:color w:val="000000" w:themeColor="text1"/>
          <w:sz w:val="16"/>
          <w:szCs w:val="16"/>
        </w:rPr>
        <w:t xml:space="preserve"> («Бруммбер» — «Гризли»), под которым известна значительно больше, чем под своим официальным обозначением (15232).</w:t>
      </w:r>
    </w:p>
    <w:p w14:paraId="199F9197" w14:textId="77777777" w:rsidR="00A3483C" w:rsidRPr="0084550E" w:rsidRDefault="00A3483C" w:rsidP="0084550E">
      <w:pPr>
        <w:spacing w:after="0" w:line="240" w:lineRule="auto"/>
        <w:jc w:val="both"/>
        <w:rPr>
          <w:rFonts w:ascii="Times New Roman" w:hAnsi="Times New Roman"/>
          <w:color w:val="000000" w:themeColor="text1"/>
          <w:sz w:val="16"/>
          <w:szCs w:val="16"/>
        </w:rPr>
      </w:pPr>
    </w:p>
    <w:p w14:paraId="19A10827" w14:textId="77777777" w:rsidR="00A3483C" w:rsidRPr="0084550E" w:rsidRDefault="00A348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1942 в США появились большие «атомные» города: Ок-Ридж (вырабатывался уран-235), Хэнфорд (вырабатывался плутоний) и Лос-Аламос, в лабораториях которого решались проблемы собственно атомной бомбы (конструкции, расчета критической массы, способов взрыва). Главой Лос-Аламосской научной лаборатории назначен Р.Оппенгеймер. – А-Бомба. – С.37–38 (11321).</w:t>
      </w:r>
    </w:p>
    <w:p w14:paraId="51C27FC8" w14:textId="77777777" w:rsidR="00A3483C" w:rsidRPr="0084550E" w:rsidRDefault="00A3483C" w:rsidP="0084550E">
      <w:pPr>
        <w:spacing w:after="0" w:line="240" w:lineRule="auto"/>
        <w:jc w:val="both"/>
        <w:rPr>
          <w:rFonts w:ascii="Times New Roman" w:hAnsi="Times New Roman"/>
          <w:color w:val="000000" w:themeColor="text1"/>
          <w:sz w:val="16"/>
          <w:szCs w:val="16"/>
        </w:rPr>
      </w:pPr>
    </w:p>
    <w:p w14:paraId="2DACFDAA" w14:textId="77777777" w:rsidR="00090C9B" w:rsidRPr="0084550E" w:rsidRDefault="00090C9B" w:rsidP="0084550E">
      <w:pPr>
        <w:pStyle w:val="Iauiue"/>
        <w:jc w:val="both"/>
        <w:rPr>
          <w:color w:val="000000" w:themeColor="text1"/>
          <w:sz w:val="16"/>
          <w:szCs w:val="16"/>
        </w:rPr>
      </w:pPr>
      <w:r w:rsidRPr="0084550E">
        <w:rPr>
          <w:color w:val="000000" w:themeColor="text1"/>
          <w:sz w:val="16"/>
          <w:szCs w:val="16"/>
        </w:rPr>
        <w:t>В ноябре 1942 началось формирование Народно-освободительной армии Югославии (512,295).</w:t>
      </w:r>
    </w:p>
    <w:p w14:paraId="608C2CB6" w14:textId="77777777" w:rsidR="00090C9B" w:rsidRPr="0084550E" w:rsidRDefault="00090C9B" w:rsidP="0084550E">
      <w:pPr>
        <w:pStyle w:val="Iauiue"/>
        <w:jc w:val="both"/>
        <w:rPr>
          <w:color w:val="000000" w:themeColor="text1"/>
          <w:sz w:val="16"/>
          <w:szCs w:val="16"/>
        </w:rPr>
      </w:pPr>
    </w:p>
    <w:p w14:paraId="7C9C26AB"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D846530" w14:textId="77777777" w:rsidR="00090C9B" w:rsidRPr="0084550E" w:rsidRDefault="00090C9B" w:rsidP="0084550E">
      <w:pPr>
        <w:pStyle w:val="Iauiue"/>
        <w:jc w:val="both"/>
        <w:rPr>
          <w:iCs/>
          <w:color w:val="000000" w:themeColor="text1"/>
          <w:sz w:val="16"/>
          <w:szCs w:val="16"/>
        </w:rPr>
      </w:pPr>
    </w:p>
    <w:p w14:paraId="553FAB51"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С ноября 1942 г. по январь 1943 г. в НИИ ВВС и на НИП АВ ВВС проходили контрольные испытания серийные двухместные Ил-2 АМ- 38 зав. №1140, 4833 и 4933 производства за</w:t>
      </w:r>
      <w:r w:rsidRPr="0084550E">
        <w:rPr>
          <w:rFonts w:ascii="Times New Roman" w:hAnsi="Times New Roman" w:cs="Times New Roman"/>
          <w:color w:val="000000" w:themeColor="text1"/>
          <w:w w:val="100"/>
          <w:sz w:val="16"/>
          <w:szCs w:val="16"/>
        </w:rPr>
        <w:softHyphen/>
        <w:t>водов №30, 18 и 1 соответственно.</w:t>
      </w:r>
    </w:p>
    <w:p w14:paraId="069C29AE"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В отличие от двухместного Ил-2 (№30887) завода №30, предъявленные самолеты имели ряд изменений. Кабину стрелка немного рас</w:t>
      </w:r>
      <w:r w:rsidRPr="0084550E">
        <w:rPr>
          <w:rFonts w:ascii="Times New Roman" w:hAnsi="Times New Roman" w:cs="Times New Roman"/>
          <w:color w:val="000000" w:themeColor="text1"/>
          <w:w w:val="100"/>
          <w:sz w:val="16"/>
          <w:szCs w:val="16"/>
        </w:rPr>
        <w:softHyphen/>
        <w:t>ширили, что позволило перенести стрелковую установку на 100 м ближе к хвосту. Стрелку стало работать легче. Обрезали боковины фонаря кабины стрелка, что увеличило углы обстрела влево и вправо на 7°. На каретке установили усиленные точеные ролики без подшипников. Передний кронштейн патрон</w:t>
      </w:r>
      <w:r w:rsidRPr="0084550E">
        <w:rPr>
          <w:rFonts w:ascii="Times New Roman" w:hAnsi="Times New Roman" w:cs="Times New Roman"/>
          <w:color w:val="000000" w:themeColor="text1"/>
          <w:w w:val="100"/>
          <w:sz w:val="16"/>
          <w:szCs w:val="16"/>
        </w:rPr>
        <w:softHyphen/>
        <w:t>ного ящика сделали более прочным.</w:t>
      </w:r>
    </w:p>
    <w:p w14:paraId="2FF7B73A"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Отмечалось, что откидной фонарь кабины стрелка имел</w:t>
      </w:r>
      <w:r w:rsidRPr="0084550E">
        <w:rPr>
          <w:rStyle w:val="800"/>
          <w:rFonts w:ascii="Times New Roman" w:hAnsi="Times New Roman" w:cs="Times New Roman"/>
          <w:i w:val="0"/>
          <w:iCs w:val="0"/>
          <w:color w:val="000000" w:themeColor="text1"/>
          <w:w w:val="100"/>
          <w:sz w:val="16"/>
          <w:szCs w:val="16"/>
        </w:rPr>
        <w:t xml:space="preserve"> «большой перекос и закрывать его можно только с помощью второго чело</w:t>
      </w:r>
      <w:r w:rsidRPr="0084550E">
        <w:rPr>
          <w:rStyle w:val="800"/>
          <w:rFonts w:ascii="Times New Roman" w:hAnsi="Times New Roman" w:cs="Times New Roman"/>
          <w:i w:val="0"/>
          <w:iCs w:val="0"/>
          <w:color w:val="000000" w:themeColor="text1"/>
          <w:w w:val="100"/>
          <w:sz w:val="16"/>
          <w:szCs w:val="16"/>
        </w:rPr>
        <w:softHyphen/>
        <w:t>века».</w:t>
      </w:r>
      <w:r w:rsidRPr="0084550E">
        <w:rPr>
          <w:rFonts w:ascii="Times New Roman" w:hAnsi="Times New Roman" w:cs="Times New Roman"/>
          <w:color w:val="000000" w:themeColor="text1"/>
          <w:w w:val="100"/>
          <w:sz w:val="16"/>
          <w:szCs w:val="16"/>
        </w:rPr>
        <w:t xml:space="preserve"> Доступ для проверки усилителя СПУ-2ф и передатчика радиостанции осуществлялся только через бронеперегородку стрелка, для чего приходилось снимать патронный ящик, а это было затруднительно.</w:t>
      </w:r>
    </w:p>
    <w:p w14:paraId="4D3CFCB1"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По мнению штурмана-испытателя ка</w:t>
      </w:r>
      <w:r w:rsidRPr="0084550E">
        <w:rPr>
          <w:rFonts w:ascii="Times New Roman" w:hAnsi="Times New Roman" w:cs="Times New Roman"/>
          <w:color w:val="000000" w:themeColor="text1"/>
          <w:w w:val="100"/>
          <w:sz w:val="16"/>
          <w:szCs w:val="16"/>
        </w:rPr>
        <w:softHyphen/>
        <w:t>питана Т.Ф. Горбунова, смещение установки ВУБ-3 ближе к хвосту положительно сказалось на прицельной стрельбе из пулемета УБТ и по</w:t>
      </w:r>
      <w:r w:rsidRPr="0084550E">
        <w:rPr>
          <w:rFonts w:ascii="Times New Roman" w:hAnsi="Times New Roman" w:cs="Times New Roman"/>
          <w:color w:val="000000" w:themeColor="text1"/>
          <w:w w:val="100"/>
          <w:sz w:val="16"/>
          <w:szCs w:val="16"/>
        </w:rPr>
        <w:softHyphen/>
        <w:t>зволяло</w:t>
      </w:r>
      <w:r w:rsidRPr="0084550E">
        <w:rPr>
          <w:rStyle w:val="800"/>
          <w:rFonts w:ascii="Times New Roman" w:hAnsi="Times New Roman" w:cs="Times New Roman"/>
          <w:i w:val="0"/>
          <w:iCs w:val="0"/>
          <w:color w:val="000000" w:themeColor="text1"/>
          <w:w w:val="100"/>
          <w:sz w:val="16"/>
          <w:szCs w:val="16"/>
        </w:rPr>
        <w:t xml:space="preserve"> «вести огонь, как стоя, так и с колена</w:t>
      </w:r>
      <w:r w:rsidRPr="0084550E">
        <w:rPr>
          <w:rFonts w:ascii="Times New Roman" w:hAnsi="Times New Roman" w:cs="Times New Roman"/>
          <w:color w:val="000000" w:themeColor="text1"/>
          <w:w w:val="100"/>
          <w:sz w:val="16"/>
          <w:szCs w:val="16"/>
        </w:rPr>
        <w:t xml:space="preserve"> </w:t>
      </w:r>
      <w:r w:rsidRPr="0084550E">
        <w:rPr>
          <w:rStyle w:val="800"/>
          <w:rFonts w:ascii="Times New Roman" w:hAnsi="Times New Roman" w:cs="Times New Roman"/>
          <w:i w:val="0"/>
          <w:iCs w:val="0"/>
          <w:color w:val="000000" w:themeColor="text1"/>
          <w:w w:val="100"/>
          <w:sz w:val="16"/>
          <w:szCs w:val="16"/>
        </w:rPr>
        <w:t>(при положительных углах обстрела)».</w:t>
      </w:r>
      <w:r w:rsidRPr="0084550E">
        <w:rPr>
          <w:rFonts w:ascii="Times New Roman" w:hAnsi="Times New Roman" w:cs="Times New Roman"/>
          <w:color w:val="000000" w:themeColor="text1"/>
          <w:w w:val="100"/>
          <w:sz w:val="16"/>
          <w:szCs w:val="16"/>
        </w:rPr>
        <w:t xml:space="preserve"> Несмо</w:t>
      </w:r>
      <w:r w:rsidRPr="0084550E">
        <w:rPr>
          <w:rFonts w:ascii="Times New Roman" w:hAnsi="Times New Roman" w:cs="Times New Roman"/>
          <w:color w:val="000000" w:themeColor="text1"/>
          <w:w w:val="100"/>
          <w:sz w:val="16"/>
          <w:szCs w:val="16"/>
        </w:rPr>
        <w:softHyphen/>
        <w:t>тря на некоторое увеличение горизонтальных углов поворота установки, зона прицельной стрельбы оценивалась все же как недостаточ</w:t>
      </w:r>
      <w:r w:rsidRPr="0084550E">
        <w:rPr>
          <w:rFonts w:ascii="Times New Roman" w:hAnsi="Times New Roman" w:cs="Times New Roman"/>
          <w:color w:val="000000" w:themeColor="text1"/>
          <w:w w:val="100"/>
          <w:sz w:val="16"/>
          <w:szCs w:val="16"/>
        </w:rPr>
        <w:softHyphen/>
        <w:t>ная и не отвечающая условиям воздушного боя. К тому же, из-за неудовлетворительного производственного исполнения фактические углы обстрела были меньше на 1-5°, чем в ут</w:t>
      </w:r>
      <w:r w:rsidRPr="0084550E">
        <w:rPr>
          <w:rFonts w:ascii="Times New Roman" w:hAnsi="Times New Roman" w:cs="Times New Roman"/>
          <w:color w:val="000000" w:themeColor="text1"/>
          <w:w w:val="100"/>
          <w:sz w:val="16"/>
          <w:szCs w:val="16"/>
        </w:rPr>
        <w:softHyphen/>
        <w:t>вержденных чертежах.</w:t>
      </w:r>
    </w:p>
    <w:p w14:paraId="37B6FD39" w14:textId="77777777" w:rsidR="000D4AE1" w:rsidRPr="0084550E" w:rsidRDefault="000D4AE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Замена роликов с впрессованными под</w:t>
      </w:r>
      <w:r w:rsidRPr="0084550E">
        <w:rPr>
          <w:rFonts w:ascii="Times New Roman" w:hAnsi="Times New Roman"/>
          <w:color w:val="000000" w:themeColor="text1"/>
          <w:sz w:val="16"/>
          <w:szCs w:val="16"/>
        </w:rPr>
        <w:softHyphen/>
        <w:t>шипниками на точечные без подшипников в каретке задней пулеметной установки УБТ не только не улучшила, но даже ухудшила манев</w:t>
      </w:r>
      <w:r w:rsidRPr="0084550E">
        <w:rPr>
          <w:rFonts w:ascii="Times New Roman" w:hAnsi="Times New Roman"/>
          <w:color w:val="000000" w:themeColor="text1"/>
          <w:sz w:val="16"/>
          <w:szCs w:val="16"/>
        </w:rPr>
        <w:softHyphen/>
        <w:t>ренность установки из-за повышенного тре</w:t>
      </w:r>
      <w:r w:rsidRPr="0084550E">
        <w:rPr>
          <w:rFonts w:ascii="Times New Roman" w:hAnsi="Times New Roman"/>
          <w:color w:val="000000" w:themeColor="text1"/>
          <w:sz w:val="16"/>
          <w:szCs w:val="16"/>
        </w:rPr>
        <w:softHyphen/>
        <w:t>ния. Более того, после 10-14 посадок каретка под весом патронного ящика перекашивалась, увеличивая трение. При переброске полно</w:t>
      </w:r>
      <w:r w:rsidRPr="0084550E">
        <w:rPr>
          <w:rFonts w:ascii="Times New Roman" w:hAnsi="Times New Roman"/>
          <w:color w:val="000000" w:themeColor="text1"/>
          <w:sz w:val="16"/>
          <w:szCs w:val="16"/>
        </w:rPr>
        <w:softHyphen/>
        <w:t>стью снаряженного пулемета с одного борта на другой приходилось прикладывать зна</w:t>
      </w:r>
      <w:r w:rsidRPr="0084550E">
        <w:rPr>
          <w:rFonts w:ascii="Times New Roman" w:hAnsi="Times New Roman"/>
          <w:color w:val="000000" w:themeColor="text1"/>
          <w:sz w:val="16"/>
          <w:szCs w:val="16"/>
        </w:rPr>
        <w:softHyphen/>
        <w:t>чительные усилия: слева направо - 25-40 кг, справа налево - 25-30 кг.</w:t>
      </w:r>
    </w:p>
    <w:p w14:paraId="021D5545"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Отсутствие реостата накала для подсвета прицела К-8Т исключало</w:t>
      </w:r>
      <w:r w:rsidRPr="0084550E">
        <w:rPr>
          <w:rStyle w:val="800"/>
          <w:rFonts w:ascii="Times New Roman" w:hAnsi="Times New Roman" w:cs="Times New Roman"/>
          <w:i w:val="0"/>
          <w:iCs w:val="0"/>
          <w:color w:val="000000" w:themeColor="text1"/>
          <w:w w:val="100"/>
          <w:sz w:val="16"/>
          <w:szCs w:val="16"/>
        </w:rPr>
        <w:t xml:space="preserve"> «возможность поль</w:t>
      </w:r>
      <w:r w:rsidRPr="0084550E">
        <w:rPr>
          <w:rStyle w:val="800"/>
          <w:rFonts w:ascii="Times New Roman" w:hAnsi="Times New Roman" w:cs="Times New Roman"/>
          <w:i w:val="0"/>
          <w:iCs w:val="0"/>
          <w:color w:val="000000" w:themeColor="text1"/>
          <w:w w:val="100"/>
          <w:sz w:val="16"/>
          <w:szCs w:val="16"/>
        </w:rPr>
        <w:softHyphen/>
        <w:t>зования им при стрельбе в ночных условиях, так как сильный накал на сетку прицела осле</w:t>
      </w:r>
      <w:r w:rsidRPr="0084550E">
        <w:rPr>
          <w:rStyle w:val="800"/>
          <w:rFonts w:ascii="Times New Roman" w:hAnsi="Times New Roman" w:cs="Times New Roman"/>
          <w:i w:val="0"/>
          <w:iCs w:val="0"/>
          <w:color w:val="000000" w:themeColor="text1"/>
          <w:w w:val="100"/>
          <w:sz w:val="16"/>
          <w:szCs w:val="16"/>
        </w:rPr>
        <w:softHyphen/>
        <w:t>пляет стрелка».</w:t>
      </w:r>
      <w:r w:rsidRPr="0084550E">
        <w:rPr>
          <w:rFonts w:ascii="Times New Roman" w:hAnsi="Times New Roman" w:cs="Times New Roman"/>
          <w:color w:val="000000" w:themeColor="text1"/>
          <w:w w:val="100"/>
          <w:sz w:val="16"/>
          <w:szCs w:val="16"/>
        </w:rPr>
        <w:t xml:space="preserve"> Отмечалось, что от сильной тряски при стрельбе разрывалась нить накала лампочки.</w:t>
      </w:r>
    </w:p>
    <w:p w14:paraId="3A5CD836"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Мешок для улавливания стреляных гильз и звеньев оказался недостаточной емкости и подлежал замене после 70-80 выстрелов. Кроме того,</w:t>
      </w:r>
      <w:r w:rsidRPr="0084550E">
        <w:rPr>
          <w:rStyle w:val="800"/>
          <w:rFonts w:ascii="Times New Roman" w:hAnsi="Times New Roman" w:cs="Times New Roman"/>
          <w:i w:val="0"/>
          <w:iCs w:val="0"/>
          <w:color w:val="000000" w:themeColor="text1"/>
          <w:w w:val="100"/>
          <w:sz w:val="16"/>
          <w:szCs w:val="16"/>
        </w:rPr>
        <w:t xml:space="preserve"> «при наполнении мешка ограничи</w:t>
      </w:r>
      <w:r w:rsidRPr="0084550E">
        <w:rPr>
          <w:rStyle w:val="800"/>
          <w:rFonts w:ascii="Times New Roman" w:hAnsi="Times New Roman" w:cs="Times New Roman"/>
          <w:i w:val="0"/>
          <w:iCs w:val="0"/>
          <w:color w:val="000000" w:themeColor="text1"/>
          <w:w w:val="100"/>
          <w:sz w:val="16"/>
          <w:szCs w:val="16"/>
        </w:rPr>
        <w:softHyphen/>
        <w:t>вается положительный угол обстрела, так как мешок упирается в патронный ящик».</w:t>
      </w:r>
      <w:r w:rsidRPr="0084550E">
        <w:rPr>
          <w:rFonts w:ascii="Times New Roman" w:hAnsi="Times New Roman" w:cs="Times New Roman"/>
          <w:color w:val="000000" w:themeColor="text1"/>
          <w:w w:val="100"/>
          <w:sz w:val="16"/>
          <w:szCs w:val="16"/>
        </w:rPr>
        <w:t xml:space="preserve"> Снятие мешка увеличивало до 120° углы обстрела вверх и облегчало маневр установкой. Пред</w:t>
      </w:r>
      <w:r w:rsidRPr="0084550E">
        <w:rPr>
          <w:rFonts w:ascii="Times New Roman" w:hAnsi="Times New Roman" w:cs="Times New Roman"/>
          <w:color w:val="000000" w:themeColor="text1"/>
          <w:w w:val="100"/>
          <w:sz w:val="16"/>
          <w:szCs w:val="16"/>
        </w:rPr>
        <w:softHyphen/>
        <w:t>лагалось</w:t>
      </w:r>
      <w:r w:rsidRPr="0084550E">
        <w:rPr>
          <w:rStyle w:val="800"/>
          <w:rFonts w:ascii="Times New Roman" w:hAnsi="Times New Roman" w:cs="Times New Roman"/>
          <w:i w:val="0"/>
          <w:iCs w:val="0"/>
          <w:color w:val="000000" w:themeColor="text1"/>
          <w:w w:val="100"/>
          <w:sz w:val="16"/>
          <w:szCs w:val="16"/>
        </w:rPr>
        <w:t xml:space="preserve"> «сделать рукав, собирающий гильзы и звенья, длиной до пола кабины»</w:t>
      </w:r>
      <w:r w:rsidRPr="0084550E">
        <w:rPr>
          <w:rFonts w:ascii="Times New Roman" w:hAnsi="Times New Roman" w:cs="Times New Roman"/>
          <w:color w:val="000000" w:themeColor="text1"/>
          <w:w w:val="100"/>
          <w:sz w:val="16"/>
          <w:szCs w:val="16"/>
        </w:rPr>
        <w:t xml:space="preserve"> или убрать ме</w:t>
      </w:r>
      <w:r w:rsidRPr="0084550E">
        <w:rPr>
          <w:rFonts w:ascii="Times New Roman" w:hAnsi="Times New Roman" w:cs="Times New Roman"/>
          <w:color w:val="000000" w:themeColor="text1"/>
          <w:w w:val="100"/>
          <w:sz w:val="16"/>
          <w:szCs w:val="16"/>
        </w:rPr>
        <w:softHyphen/>
        <w:t>шок,</w:t>
      </w:r>
      <w:r w:rsidRPr="0084550E">
        <w:rPr>
          <w:rStyle w:val="800"/>
          <w:rFonts w:ascii="Times New Roman" w:hAnsi="Times New Roman" w:cs="Times New Roman"/>
          <w:i w:val="0"/>
          <w:iCs w:val="0"/>
          <w:color w:val="000000" w:themeColor="text1"/>
          <w:w w:val="100"/>
          <w:sz w:val="16"/>
          <w:szCs w:val="16"/>
        </w:rPr>
        <w:t xml:space="preserve"> исключив возможность попадания гильз и звеньев в хвостовую часть фюзеляжа.</w:t>
      </w:r>
      <w:r w:rsidRPr="0084550E">
        <w:rPr>
          <w:rFonts w:ascii="Times New Roman" w:hAnsi="Times New Roman" w:cs="Times New Roman"/>
          <w:color w:val="000000" w:themeColor="text1"/>
          <w:w w:val="100"/>
          <w:sz w:val="16"/>
          <w:szCs w:val="16"/>
        </w:rPr>
        <w:t xml:space="preserve"> В этом случае звенья и гильзы оставались в кабине стрелка на полу.</w:t>
      </w:r>
    </w:p>
    <w:p w14:paraId="16DF668A"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Надежность ВУБ-3, как и прежде, остава</w:t>
      </w:r>
      <w:r w:rsidRPr="0084550E">
        <w:rPr>
          <w:rFonts w:ascii="Times New Roman" w:hAnsi="Times New Roman" w:cs="Times New Roman"/>
          <w:color w:val="000000" w:themeColor="text1"/>
          <w:w w:val="100"/>
          <w:sz w:val="16"/>
          <w:szCs w:val="16"/>
        </w:rPr>
        <w:softHyphen/>
        <w:t>лась неудовлетворительной. В ходе стрельб из пулемета УБТ имели место в среднем 2,32% задержек, что считалось очень большим. На</w:t>
      </w:r>
      <w:r w:rsidRPr="0084550E">
        <w:rPr>
          <w:rFonts w:ascii="Times New Roman" w:hAnsi="Times New Roman" w:cs="Times New Roman"/>
          <w:color w:val="000000" w:themeColor="text1"/>
          <w:w w:val="100"/>
          <w:sz w:val="16"/>
          <w:szCs w:val="16"/>
        </w:rPr>
        <w:softHyphen/>
        <w:t>иболее частыми из них были</w:t>
      </w:r>
      <w:r w:rsidRPr="0084550E">
        <w:rPr>
          <w:rStyle w:val="800"/>
          <w:rFonts w:ascii="Times New Roman" w:hAnsi="Times New Roman" w:cs="Times New Roman"/>
          <w:i w:val="0"/>
          <w:iCs w:val="0"/>
          <w:color w:val="000000" w:themeColor="text1"/>
          <w:w w:val="100"/>
          <w:sz w:val="16"/>
          <w:szCs w:val="16"/>
        </w:rPr>
        <w:t xml:space="preserve"> «заклинения ленты в рукаве при больших положительных углах»,</w:t>
      </w:r>
      <w:r w:rsidRPr="0084550E">
        <w:rPr>
          <w:rFonts w:ascii="Times New Roman" w:hAnsi="Times New Roman" w:cs="Times New Roman"/>
          <w:color w:val="000000" w:themeColor="text1"/>
          <w:w w:val="100"/>
          <w:sz w:val="16"/>
          <w:szCs w:val="16"/>
        </w:rPr>
        <w:t xml:space="preserve"> выпадение ленты из приемника, обрыв звена и неотражение гильзы.</w:t>
      </w:r>
    </w:p>
    <w:p w14:paraId="136D7B3A"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После 800-900 выстрелов каретка уста</w:t>
      </w:r>
      <w:r w:rsidRPr="0084550E">
        <w:rPr>
          <w:rFonts w:ascii="Times New Roman" w:hAnsi="Times New Roman" w:cs="Times New Roman"/>
          <w:color w:val="000000" w:themeColor="text1"/>
          <w:w w:val="100"/>
          <w:sz w:val="16"/>
          <w:szCs w:val="16"/>
        </w:rPr>
        <w:softHyphen/>
        <w:t>новки расшатывалась, появлялись большие люфты относительно полукольца, ломались зу</w:t>
      </w:r>
      <w:r w:rsidRPr="0084550E">
        <w:rPr>
          <w:rFonts w:ascii="Times New Roman" w:hAnsi="Times New Roman" w:cs="Times New Roman"/>
          <w:color w:val="000000" w:themeColor="text1"/>
          <w:w w:val="100"/>
          <w:sz w:val="16"/>
          <w:szCs w:val="16"/>
        </w:rPr>
        <w:softHyphen/>
        <w:t>бья неподвижного полукольца</w:t>
      </w:r>
      <w:r w:rsidRPr="0084550E">
        <w:rPr>
          <w:rStyle w:val="800"/>
          <w:rFonts w:ascii="Times New Roman" w:hAnsi="Times New Roman" w:cs="Times New Roman"/>
          <w:i w:val="0"/>
          <w:iCs w:val="0"/>
          <w:color w:val="000000" w:themeColor="text1"/>
          <w:w w:val="100"/>
          <w:sz w:val="16"/>
          <w:szCs w:val="16"/>
        </w:rPr>
        <w:t xml:space="preserve"> {«при стрельбе на некоторый угол от направления радиуса полукольца»).</w:t>
      </w:r>
      <w:r w:rsidRPr="0084550E">
        <w:rPr>
          <w:rFonts w:ascii="Times New Roman" w:hAnsi="Times New Roman" w:cs="Times New Roman"/>
          <w:color w:val="000000" w:themeColor="text1"/>
          <w:w w:val="100"/>
          <w:sz w:val="16"/>
          <w:szCs w:val="16"/>
        </w:rPr>
        <w:t xml:space="preserve"> Как следствие, возникали пере</w:t>
      </w:r>
      <w:r w:rsidRPr="0084550E">
        <w:rPr>
          <w:rFonts w:ascii="Times New Roman" w:hAnsi="Times New Roman" w:cs="Times New Roman"/>
          <w:color w:val="000000" w:themeColor="text1"/>
          <w:w w:val="100"/>
          <w:sz w:val="16"/>
          <w:szCs w:val="16"/>
        </w:rPr>
        <w:softHyphen/>
        <w:t>косы в установке и</w:t>
      </w:r>
      <w:r w:rsidRPr="0084550E">
        <w:rPr>
          <w:rStyle w:val="800"/>
          <w:rFonts w:ascii="Times New Roman" w:hAnsi="Times New Roman" w:cs="Times New Roman"/>
          <w:i w:val="0"/>
          <w:iCs w:val="0"/>
          <w:color w:val="000000" w:themeColor="text1"/>
          <w:w w:val="100"/>
          <w:sz w:val="16"/>
          <w:szCs w:val="16"/>
        </w:rPr>
        <w:t xml:space="preserve"> «большая тряска пулемета при стрельбе»,</w:t>
      </w:r>
      <w:r w:rsidRPr="0084550E">
        <w:rPr>
          <w:rFonts w:ascii="Times New Roman" w:hAnsi="Times New Roman" w:cs="Times New Roman"/>
          <w:color w:val="000000" w:themeColor="text1"/>
          <w:w w:val="100"/>
          <w:sz w:val="16"/>
          <w:szCs w:val="16"/>
        </w:rPr>
        <w:t xml:space="preserve"> что приводило к существен</w:t>
      </w:r>
      <w:r w:rsidRPr="0084550E">
        <w:rPr>
          <w:rFonts w:ascii="Times New Roman" w:hAnsi="Times New Roman" w:cs="Times New Roman"/>
          <w:color w:val="000000" w:themeColor="text1"/>
          <w:w w:val="100"/>
          <w:sz w:val="16"/>
          <w:szCs w:val="16"/>
        </w:rPr>
        <w:softHyphen/>
        <w:t>ному рассеиванию. После 2000 выстрелов ломался</w:t>
      </w:r>
      <w:r w:rsidRPr="0084550E">
        <w:rPr>
          <w:rStyle w:val="800"/>
          <w:rFonts w:ascii="Times New Roman" w:hAnsi="Times New Roman" w:cs="Times New Roman"/>
          <w:i w:val="0"/>
          <w:iCs w:val="0"/>
          <w:color w:val="000000" w:themeColor="text1"/>
          <w:w w:val="100"/>
          <w:sz w:val="16"/>
          <w:szCs w:val="16"/>
        </w:rPr>
        <w:t xml:space="preserve"> «стержень отражательной тарелки гильзоотводной головки установки».</w:t>
      </w:r>
      <w:r w:rsidRPr="0084550E">
        <w:rPr>
          <w:rStyle w:val="10a"/>
          <w:rFonts w:ascii="Times New Roman" w:hAnsi="Times New Roman" w:cs="Times New Roman"/>
          <w:color w:val="000000" w:themeColor="text1"/>
          <w:w w:val="100"/>
          <w:sz w:val="16"/>
          <w:szCs w:val="16"/>
        </w:rPr>
        <w:t xml:space="preserve"> </w:t>
      </w:r>
      <w:r w:rsidRPr="0084550E">
        <w:rPr>
          <w:rFonts w:ascii="Times New Roman" w:hAnsi="Times New Roman" w:cs="Times New Roman"/>
          <w:color w:val="000000" w:themeColor="text1"/>
          <w:w w:val="100"/>
          <w:sz w:val="16"/>
          <w:szCs w:val="16"/>
        </w:rPr>
        <w:t>Кон</w:t>
      </w:r>
      <w:r w:rsidRPr="0084550E">
        <w:rPr>
          <w:rFonts w:ascii="Times New Roman" w:hAnsi="Times New Roman" w:cs="Times New Roman"/>
          <w:color w:val="000000" w:themeColor="text1"/>
          <w:w w:val="100"/>
          <w:sz w:val="16"/>
          <w:szCs w:val="16"/>
        </w:rPr>
        <w:softHyphen/>
        <w:t>такты электромотора {две медные пластины) в системе подтяга патронной ленты приго</w:t>
      </w:r>
      <w:r w:rsidRPr="0084550E">
        <w:rPr>
          <w:rFonts w:ascii="Times New Roman" w:hAnsi="Times New Roman" w:cs="Times New Roman"/>
          <w:color w:val="000000" w:themeColor="text1"/>
          <w:w w:val="100"/>
          <w:sz w:val="16"/>
          <w:szCs w:val="16"/>
        </w:rPr>
        <w:softHyphen/>
        <w:t>рали после отстрела порядка 500 патронов. Электромотор прекращал включаться. Регули</w:t>
      </w:r>
      <w:r w:rsidRPr="0084550E">
        <w:rPr>
          <w:rFonts w:ascii="Times New Roman" w:hAnsi="Times New Roman" w:cs="Times New Roman"/>
          <w:color w:val="000000" w:themeColor="text1"/>
          <w:w w:val="100"/>
          <w:sz w:val="16"/>
          <w:szCs w:val="16"/>
        </w:rPr>
        <w:softHyphen/>
        <w:t>ровка синхронизации</w:t>
      </w:r>
      <w:r w:rsidRPr="0084550E">
        <w:rPr>
          <w:rStyle w:val="800"/>
          <w:rFonts w:ascii="Times New Roman" w:hAnsi="Times New Roman" w:cs="Times New Roman"/>
          <w:i w:val="0"/>
          <w:iCs w:val="0"/>
          <w:color w:val="000000" w:themeColor="text1"/>
          <w:w w:val="100"/>
          <w:sz w:val="16"/>
          <w:szCs w:val="16"/>
        </w:rPr>
        <w:t xml:space="preserve"> «включения моторчика механизма подтяга и спуска пулемета»</w:t>
      </w:r>
      <w:r w:rsidRPr="0084550E">
        <w:rPr>
          <w:rFonts w:ascii="Times New Roman" w:hAnsi="Times New Roman" w:cs="Times New Roman"/>
          <w:color w:val="000000" w:themeColor="text1"/>
          <w:w w:val="100"/>
          <w:sz w:val="16"/>
          <w:szCs w:val="16"/>
        </w:rPr>
        <w:t xml:space="preserve"> нару</w:t>
      </w:r>
      <w:r w:rsidRPr="0084550E">
        <w:rPr>
          <w:rFonts w:ascii="Times New Roman" w:hAnsi="Times New Roman" w:cs="Times New Roman"/>
          <w:color w:val="000000" w:themeColor="text1"/>
          <w:w w:val="100"/>
          <w:sz w:val="16"/>
          <w:szCs w:val="16"/>
        </w:rPr>
        <w:softHyphen/>
        <w:t>шалась уже после сотни выстрелов. Это вызы</w:t>
      </w:r>
      <w:r w:rsidRPr="0084550E">
        <w:rPr>
          <w:rFonts w:ascii="Times New Roman" w:hAnsi="Times New Roman" w:cs="Times New Roman"/>
          <w:color w:val="000000" w:themeColor="text1"/>
          <w:w w:val="100"/>
          <w:sz w:val="16"/>
          <w:szCs w:val="16"/>
        </w:rPr>
        <w:softHyphen/>
        <w:t>вало заедание ленты в рукаве и задержки при стрельбе.</w:t>
      </w:r>
    </w:p>
    <w:p w14:paraId="6A1D114C"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Из-за недоброкачественного изготовле</w:t>
      </w:r>
      <w:r w:rsidRPr="0084550E">
        <w:rPr>
          <w:rFonts w:ascii="Times New Roman" w:hAnsi="Times New Roman" w:cs="Times New Roman"/>
          <w:color w:val="000000" w:themeColor="text1"/>
          <w:w w:val="100"/>
          <w:sz w:val="16"/>
          <w:szCs w:val="16"/>
        </w:rPr>
        <w:softHyphen/>
        <w:t>ния отдельных деталей наблюдались частые поломки механизма подтяга. После 10-14 по</w:t>
      </w:r>
      <w:r w:rsidRPr="0084550E">
        <w:rPr>
          <w:rFonts w:ascii="Times New Roman" w:hAnsi="Times New Roman" w:cs="Times New Roman"/>
          <w:color w:val="000000" w:themeColor="text1"/>
          <w:w w:val="100"/>
          <w:sz w:val="16"/>
          <w:szCs w:val="16"/>
        </w:rPr>
        <w:softHyphen/>
        <w:t>садок каретки ВУБ-3 перекашивались и уста</w:t>
      </w:r>
      <w:r w:rsidRPr="0084550E">
        <w:rPr>
          <w:rFonts w:ascii="Times New Roman" w:hAnsi="Times New Roman" w:cs="Times New Roman"/>
          <w:color w:val="000000" w:themeColor="text1"/>
          <w:w w:val="100"/>
          <w:sz w:val="16"/>
          <w:szCs w:val="16"/>
        </w:rPr>
        <w:softHyphen/>
        <w:t>новку заклинивало. При стоянке самолета под каретку попадали влага и снег, и там замер</w:t>
      </w:r>
      <w:r w:rsidRPr="0084550E">
        <w:rPr>
          <w:rFonts w:ascii="Times New Roman" w:hAnsi="Times New Roman" w:cs="Times New Roman"/>
          <w:color w:val="000000" w:themeColor="text1"/>
          <w:w w:val="100"/>
          <w:sz w:val="16"/>
          <w:szCs w:val="16"/>
        </w:rPr>
        <w:softHyphen/>
        <w:t>зали,</w:t>
      </w:r>
      <w:r w:rsidRPr="0084550E">
        <w:rPr>
          <w:rStyle w:val="800"/>
          <w:rFonts w:ascii="Times New Roman" w:hAnsi="Times New Roman" w:cs="Times New Roman"/>
          <w:i w:val="0"/>
          <w:iCs w:val="0"/>
          <w:color w:val="000000" w:themeColor="text1"/>
          <w:w w:val="100"/>
          <w:sz w:val="16"/>
          <w:szCs w:val="16"/>
        </w:rPr>
        <w:t xml:space="preserve"> «делая невозможным поворот каретки».</w:t>
      </w:r>
    </w:p>
    <w:p w14:paraId="782D7768" w14:textId="77777777" w:rsidR="000D4AE1" w:rsidRPr="0084550E" w:rsidRDefault="000D4AE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В связи с этим установка ВУБ-3 улучшен</w:t>
      </w:r>
      <w:r w:rsidRPr="0084550E">
        <w:rPr>
          <w:rFonts w:ascii="Times New Roman" w:hAnsi="Times New Roman" w:cs="Times New Roman"/>
          <w:color w:val="000000" w:themeColor="text1"/>
          <w:w w:val="100"/>
          <w:sz w:val="16"/>
          <w:szCs w:val="16"/>
        </w:rPr>
        <w:softHyphen/>
        <w:t>ного образца, по заключению специалистов НИП АВ,</w:t>
      </w:r>
      <w:r w:rsidRPr="0084550E">
        <w:rPr>
          <w:rStyle w:val="800"/>
          <w:rFonts w:ascii="Times New Roman" w:hAnsi="Times New Roman" w:cs="Times New Roman"/>
          <w:i w:val="0"/>
          <w:iCs w:val="0"/>
          <w:color w:val="000000" w:themeColor="text1"/>
          <w:w w:val="100"/>
          <w:sz w:val="16"/>
          <w:szCs w:val="16"/>
        </w:rPr>
        <w:t xml:space="preserve"> «вследствие неотлаженности и де</w:t>
      </w:r>
      <w:r w:rsidRPr="0084550E">
        <w:rPr>
          <w:rStyle w:val="800"/>
          <w:rFonts w:ascii="Times New Roman" w:hAnsi="Times New Roman" w:cs="Times New Roman"/>
          <w:i w:val="0"/>
          <w:iCs w:val="0"/>
          <w:color w:val="000000" w:themeColor="text1"/>
          <w:w w:val="100"/>
          <w:sz w:val="16"/>
          <w:szCs w:val="16"/>
        </w:rPr>
        <w:softHyphen/>
        <w:t>фектов, /.../ полигонных испытаний не выдер</w:t>
      </w:r>
      <w:r w:rsidRPr="0084550E">
        <w:rPr>
          <w:rStyle w:val="800"/>
          <w:rFonts w:ascii="Times New Roman" w:hAnsi="Times New Roman" w:cs="Times New Roman"/>
          <w:i w:val="0"/>
          <w:iCs w:val="0"/>
          <w:color w:val="000000" w:themeColor="text1"/>
          <w:w w:val="100"/>
          <w:sz w:val="16"/>
          <w:szCs w:val="16"/>
        </w:rPr>
        <w:softHyphen/>
        <w:t>жала»</w:t>
      </w:r>
      <w:r w:rsidRPr="0084550E">
        <w:rPr>
          <w:rStyle w:val="800"/>
          <w:rFonts w:ascii="Times New Roman" w:hAnsi="Times New Roman" w:cs="Times New Roman"/>
          <w:i w:val="0"/>
          <w:iCs w:val="0"/>
          <w:color w:val="000000" w:themeColor="text1"/>
          <w:w w:val="100"/>
          <w:sz w:val="16"/>
          <w:szCs w:val="16"/>
          <w:lang w:val="ru-RU"/>
        </w:rPr>
        <w:t xml:space="preserve"> (19878)</w:t>
      </w:r>
      <w:r w:rsidRPr="0084550E">
        <w:rPr>
          <w:rStyle w:val="800"/>
          <w:rFonts w:ascii="Times New Roman" w:hAnsi="Times New Roman" w:cs="Times New Roman"/>
          <w:i w:val="0"/>
          <w:iCs w:val="0"/>
          <w:color w:val="000000" w:themeColor="text1"/>
          <w:w w:val="100"/>
          <w:sz w:val="16"/>
          <w:szCs w:val="16"/>
        </w:rPr>
        <w:t>.</w:t>
      </w:r>
    </w:p>
    <w:p w14:paraId="18824503" w14:textId="77777777" w:rsidR="000D4AE1" w:rsidRPr="0084550E" w:rsidRDefault="000D4AE1" w:rsidP="0084550E">
      <w:pPr>
        <w:pStyle w:val="12a"/>
        <w:shd w:val="clear" w:color="auto" w:fill="auto"/>
        <w:spacing w:after="0" w:line="240" w:lineRule="auto"/>
        <w:jc w:val="both"/>
        <w:rPr>
          <w:color w:val="000000" w:themeColor="text1"/>
          <w:sz w:val="16"/>
          <w:szCs w:val="16"/>
        </w:rPr>
      </w:pPr>
    </w:p>
    <w:p w14:paraId="374A00A1" w14:textId="4336630A"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ноябре — декабре 1942 г. на Северо-За</w:t>
      </w:r>
      <w:r w:rsidRPr="0084550E">
        <w:rPr>
          <w:color w:val="000000" w:themeColor="text1"/>
          <w:sz w:val="16"/>
          <w:szCs w:val="16"/>
        </w:rPr>
        <w:softHyphen/>
        <w:t>падном фронте в 42-м иап 240-й иад 6 ВА проходили сспытания на боевое применение Як-7-37. Одновре</w:t>
      </w:r>
      <w:r w:rsidRPr="0084550E">
        <w:rPr>
          <w:color w:val="000000" w:themeColor="text1"/>
          <w:sz w:val="16"/>
          <w:szCs w:val="16"/>
        </w:rPr>
        <w:softHyphen/>
        <w:t>менно в период с 17 ноября по 13 декабря 1942 г. в 42-м иап испытывались самолеты Як-7б и Як-7-37 с улучшенным обзором назад (со срезанным гар- готом фюзеляжа и каплевидным фонарем кабины летчика). Отчет по их испытаниям утвердил глав</w:t>
      </w:r>
      <w:r w:rsidRPr="0084550E">
        <w:rPr>
          <w:color w:val="000000" w:themeColor="text1"/>
          <w:sz w:val="16"/>
          <w:szCs w:val="16"/>
        </w:rPr>
        <w:softHyphen/>
        <w:t>ный инженер ВВС генерал А. К. Репин 28 декабря 1942 г.</w:t>
      </w:r>
    </w:p>
    <w:p w14:paraId="2D06EE6A"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Опыт 42-го иап по боевому применению «истре</w:t>
      </w:r>
      <w:r w:rsidRPr="0084550E">
        <w:rPr>
          <w:color w:val="000000" w:themeColor="text1"/>
          <w:sz w:val="16"/>
          <w:szCs w:val="16"/>
        </w:rPr>
        <w:softHyphen/>
        <w:t>бителей Як-7б М-105Пф с пушкой 37 мм ОКБ-15 и пулеметом УБС» в январе 1943 г. изучался в НИИ</w:t>
      </w:r>
    </w:p>
    <w:p w14:paraId="7DF52EBF"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ВВС КА. Ответственными исполнителями были ка</w:t>
      </w:r>
      <w:r w:rsidRPr="0084550E">
        <w:rPr>
          <w:color w:val="000000" w:themeColor="text1"/>
          <w:sz w:val="16"/>
          <w:szCs w:val="16"/>
        </w:rPr>
        <w:softHyphen/>
        <w:t>питан А. С. Никитин и командир полка подполков</w:t>
      </w:r>
      <w:r w:rsidRPr="0084550E">
        <w:rPr>
          <w:color w:val="000000" w:themeColor="text1"/>
          <w:sz w:val="16"/>
          <w:szCs w:val="16"/>
        </w:rPr>
        <w:softHyphen/>
        <w:t>ник Ф. И. Шинкаренко. Отчет был утвержден на</w:t>
      </w:r>
      <w:r w:rsidRPr="0084550E">
        <w:rPr>
          <w:color w:val="000000" w:themeColor="text1"/>
          <w:sz w:val="16"/>
          <w:szCs w:val="16"/>
        </w:rPr>
        <w:softHyphen/>
        <w:t>чальником института генерал-майором П. А. Лосюковым 21 января.</w:t>
      </w:r>
    </w:p>
    <w:p w14:paraId="420F5836"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все полеты на Як-7-37 выполнялись только над своей террито</w:t>
      </w:r>
      <w:r w:rsidRPr="0084550E">
        <w:rPr>
          <w:color w:val="000000" w:themeColor="text1"/>
          <w:sz w:val="16"/>
          <w:szCs w:val="16"/>
        </w:rPr>
        <w:softHyphen/>
        <w:t>рией. Перелет линии фронта категорически запре</w:t>
      </w:r>
      <w:r w:rsidRPr="0084550E">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61B7EF26"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Як-7-37 было проведено 12 групповых воз</w:t>
      </w:r>
      <w:r w:rsidRPr="0084550E">
        <w:rPr>
          <w:color w:val="000000" w:themeColor="text1"/>
          <w:sz w:val="16"/>
          <w:szCs w:val="16"/>
        </w:rPr>
        <w:softHyphen/>
        <w:t>душных боев при примерно равном соотношении сил, в которых было сбито десять самолетов про</w:t>
      </w:r>
      <w:r w:rsidRPr="0084550E">
        <w:rPr>
          <w:color w:val="000000" w:themeColor="text1"/>
          <w:sz w:val="16"/>
          <w:szCs w:val="16"/>
        </w:rPr>
        <w:softHyphen/>
        <w:t xml:space="preserve">тивника (восемь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xml:space="preserve">, </w:t>
      </w:r>
      <w:r w:rsidRPr="0084550E">
        <w:rPr>
          <w:color w:val="000000" w:themeColor="text1"/>
          <w:sz w:val="16"/>
          <w:szCs w:val="16"/>
          <w:lang w:val="en-US"/>
        </w:rPr>
        <w:t>Fw</w:t>
      </w:r>
      <w:r w:rsidRPr="0084550E">
        <w:rPr>
          <w:color w:val="000000" w:themeColor="text1"/>
          <w:sz w:val="16"/>
          <w:szCs w:val="16"/>
        </w:rPr>
        <w:t xml:space="preserve">189, </w:t>
      </w:r>
      <w:r w:rsidRPr="0084550E">
        <w:rPr>
          <w:color w:val="000000" w:themeColor="text1"/>
          <w:sz w:val="16"/>
          <w:szCs w:val="16"/>
          <w:lang w:val="en-US"/>
        </w:rPr>
        <w:t>Hs</w:t>
      </w:r>
      <w:r w:rsidRPr="0084550E">
        <w:rPr>
          <w:color w:val="000000" w:themeColor="text1"/>
          <w:sz w:val="16"/>
          <w:szCs w:val="16"/>
        </w:rPr>
        <w:t>126). Свои потери составили пять летчиков.</w:t>
      </w:r>
    </w:p>
    <w:p w14:paraId="685E7558"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84550E">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84550E">
        <w:rPr>
          <w:color w:val="000000" w:themeColor="text1"/>
          <w:sz w:val="16"/>
          <w:szCs w:val="16"/>
        </w:rPr>
        <w:softHyphen/>
        <w:t>ми «желательно повысить скорость полета самоле</w:t>
      </w:r>
      <w:r w:rsidRPr="0084550E">
        <w:rPr>
          <w:color w:val="000000" w:themeColor="text1"/>
          <w:sz w:val="16"/>
          <w:szCs w:val="16"/>
        </w:rPr>
        <w:softHyphen/>
        <w:t>та на 40—50 км/ч».</w:t>
      </w:r>
    </w:p>
    <w:p w14:paraId="0AC8AA6E"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пушка Ш-37 показала себя с наи</w:t>
      </w:r>
      <w:r w:rsidRPr="0084550E">
        <w:rPr>
          <w:color w:val="000000" w:themeColor="text1"/>
          <w:sz w:val="16"/>
          <w:szCs w:val="16"/>
        </w:rPr>
        <w:softHyphen/>
        <w:t>лучшей стороны, работала почти без отказов и ока</w:t>
      </w:r>
      <w:r w:rsidRPr="0084550E">
        <w:rPr>
          <w:color w:val="000000" w:themeColor="text1"/>
          <w:sz w:val="16"/>
          <w:szCs w:val="16"/>
        </w:rPr>
        <w:softHyphen/>
        <w:t>залась простой в эксплуатации. Вследствие силь</w:t>
      </w:r>
      <w:r w:rsidRPr="0084550E">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4F3F024C"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84550E">
        <w:rPr>
          <w:color w:val="000000" w:themeColor="text1"/>
          <w:sz w:val="16"/>
          <w:szCs w:val="16"/>
        </w:rPr>
        <w:softHyphen/>
        <w:t>совую серию уже пошел истребитель Як-9 М-105ПФ с лучшими летно-боевыми данными. По этим причи</w:t>
      </w:r>
      <w:r w:rsidRPr="0084550E">
        <w:rPr>
          <w:color w:val="000000" w:themeColor="text1"/>
          <w:sz w:val="16"/>
          <w:szCs w:val="16"/>
        </w:rPr>
        <w:softHyphen/>
        <w:t>нам все дальнейшие работы по увеличению мощно</w:t>
      </w:r>
      <w:r w:rsidRPr="0084550E">
        <w:rPr>
          <w:color w:val="000000" w:themeColor="text1"/>
          <w:sz w:val="16"/>
          <w:szCs w:val="16"/>
        </w:rPr>
        <w:softHyphen/>
        <w:t>сти огня проводились именно на «девятке» (17500).</w:t>
      </w:r>
    </w:p>
    <w:p w14:paraId="3F47EA43" w14:textId="77777777" w:rsidR="00A92D60" w:rsidRPr="0084550E" w:rsidRDefault="00A92D60" w:rsidP="0084550E">
      <w:pPr>
        <w:pStyle w:val="12a"/>
        <w:shd w:val="clear" w:color="auto" w:fill="auto"/>
        <w:spacing w:after="0" w:line="240" w:lineRule="auto"/>
        <w:jc w:val="both"/>
        <w:rPr>
          <w:color w:val="000000" w:themeColor="text1"/>
          <w:sz w:val="16"/>
          <w:szCs w:val="16"/>
        </w:rPr>
      </w:pPr>
    </w:p>
    <w:p w14:paraId="420A741A" w14:textId="77777777" w:rsidR="00F50562" w:rsidRPr="0084550E" w:rsidRDefault="00F505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w:t>
      </w:r>
      <w:r w:rsidRPr="0084550E">
        <w:rPr>
          <w:rFonts w:ascii="Times New Roman" w:hAnsi="Times New Roman"/>
          <w:color w:val="000000" w:themeColor="text1"/>
          <w:sz w:val="16"/>
          <w:szCs w:val="16"/>
        </w:rPr>
        <w:softHyphen/>
        <w:t>ябре-декабре 1942 г. пушечный истребитель Як-7 Ш-37 проходил проверку в боях в 42-м иап 240-й иад 6-й ВА Севе</w:t>
      </w:r>
      <w:r w:rsidRPr="0084550E">
        <w:rPr>
          <w:rFonts w:ascii="Times New Roman" w:hAnsi="Times New Roman"/>
          <w:color w:val="000000" w:themeColor="text1"/>
          <w:sz w:val="16"/>
          <w:szCs w:val="16"/>
        </w:rPr>
        <w:softHyphen/>
        <w:t>ро-Западного фронта. До перевооружения на самоле</w:t>
      </w:r>
      <w:r w:rsidRPr="0084550E">
        <w:rPr>
          <w:rFonts w:ascii="Times New Roman" w:hAnsi="Times New Roman"/>
          <w:color w:val="000000" w:themeColor="text1"/>
          <w:sz w:val="16"/>
          <w:szCs w:val="16"/>
        </w:rPr>
        <w:softHyphen/>
        <w:t>ты Як-7Б с 37-мм пушкой (в документах полка заводское обозначение не использовалось, а с февраля самолеты в них обозначили уже как Як-7-37) полк успешно эксплу</w:t>
      </w:r>
      <w:r w:rsidRPr="0084550E">
        <w:rPr>
          <w:rFonts w:ascii="Times New Roman" w:hAnsi="Times New Roman"/>
          <w:color w:val="000000" w:themeColor="text1"/>
          <w:sz w:val="16"/>
          <w:szCs w:val="16"/>
        </w:rPr>
        <w:softHyphen/>
        <w:t>атировал истребители ЛаГГ-3 также вооруженные пуш</w:t>
      </w:r>
      <w:r w:rsidRPr="0084550E">
        <w:rPr>
          <w:rFonts w:ascii="Times New Roman" w:hAnsi="Times New Roman"/>
          <w:color w:val="000000" w:themeColor="text1"/>
          <w:sz w:val="16"/>
          <w:szCs w:val="16"/>
        </w:rPr>
        <w:softHyphen/>
        <w:t>кой Ш-37. В 12 групповых воздушных боях над Демян</w:t>
      </w:r>
      <w:r w:rsidRPr="0084550E">
        <w:rPr>
          <w:rFonts w:ascii="Times New Roman" w:hAnsi="Times New Roman"/>
          <w:color w:val="000000" w:themeColor="text1"/>
          <w:sz w:val="16"/>
          <w:szCs w:val="16"/>
        </w:rPr>
        <w:softHyphen/>
        <w:t>ским «котлом» при примерно равном соотношении сил 42-й иап сбил 10 самолетов противника (8 Bf 109, один FW 190 и один Hs 129). Свои потери с 5 ноября по 31 декаб</w:t>
      </w:r>
      <w:r w:rsidRPr="0084550E">
        <w:rPr>
          <w:rFonts w:ascii="Times New Roman" w:hAnsi="Times New Roman"/>
          <w:color w:val="000000" w:themeColor="text1"/>
          <w:sz w:val="16"/>
          <w:szCs w:val="16"/>
        </w:rPr>
        <w:softHyphen/>
        <w:t>ря 1942 г. составили пять летчиков (один из которых - сер</w:t>
      </w:r>
      <w:r w:rsidRPr="0084550E">
        <w:rPr>
          <w:rFonts w:ascii="Times New Roman" w:hAnsi="Times New Roman"/>
          <w:color w:val="000000" w:themeColor="text1"/>
          <w:sz w:val="16"/>
          <w:szCs w:val="16"/>
        </w:rPr>
        <w:softHyphen/>
        <w:t>жант А. И. Куликов - погиб на самолете Ил-2). В своих вос</w:t>
      </w:r>
      <w:r w:rsidRPr="0084550E">
        <w:rPr>
          <w:rFonts w:ascii="Times New Roman" w:hAnsi="Times New Roman"/>
          <w:color w:val="000000" w:themeColor="text1"/>
          <w:sz w:val="16"/>
          <w:szCs w:val="16"/>
        </w:rPr>
        <w:softHyphen/>
        <w:t>поминаниях командир 42-го иап Ф.И. Шинкаренко (7+0 - здесь и далее итоговый счет сбитых летчиком самолетов за период войны лично плюс в группе) приводит следую</w:t>
      </w:r>
      <w:r w:rsidRPr="0084550E">
        <w:rPr>
          <w:rFonts w:ascii="Times New Roman" w:hAnsi="Times New Roman"/>
          <w:color w:val="000000" w:themeColor="text1"/>
          <w:sz w:val="16"/>
          <w:szCs w:val="16"/>
        </w:rPr>
        <w:softHyphen/>
        <w:t>щий результат первого боя полка на новом типе самолета: «На следующий день (первый день боев) в район «Рамушевского коридора» вылетело восемь истребителей нашего полка.</w:t>
      </w:r>
    </w:p>
    <w:p w14:paraId="2614D2BA" w14:textId="77777777" w:rsidR="00F50562" w:rsidRPr="0084550E" w:rsidRDefault="00F505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была нагло атакована «Мессершмиттами». Сразу же дала о себе знать неслетанность пар и плохое знакомство с районом боев. Гитлеровцы навязали нам бой на вертикалях и выиграли его без потерь со своей стороны. Из восьми «яков», на аэродром вернулось толь</w:t>
      </w:r>
      <w:r w:rsidRPr="0084550E">
        <w:rPr>
          <w:rFonts w:ascii="Times New Roman" w:hAnsi="Times New Roman"/>
          <w:color w:val="000000" w:themeColor="text1"/>
          <w:sz w:val="16"/>
          <w:szCs w:val="16"/>
        </w:rPr>
        <w:softHyphen/>
        <w:t>ко три».</w:t>
      </w:r>
    </w:p>
    <w:p w14:paraId="07E4F5C7" w14:textId="77777777" w:rsidR="00F50562" w:rsidRPr="0084550E" w:rsidRDefault="00F5056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свидетельство не подтверждается книгой учета по</w:t>
      </w:r>
      <w:r w:rsidRPr="0084550E">
        <w:rPr>
          <w:rFonts w:ascii="Times New Roman" w:hAnsi="Times New Roman"/>
          <w:color w:val="000000" w:themeColor="text1"/>
          <w:sz w:val="16"/>
          <w:szCs w:val="16"/>
        </w:rPr>
        <w:softHyphen/>
        <w:t>терь 42-го иап: 5 ноября 1942 г. с задания не вернулся только один летчик - штурман полка майор Е.А. Судробин. Тем не менее характер тяжелого для Як-7-37 боя на вер</w:t>
      </w:r>
      <w:r w:rsidRPr="0084550E">
        <w:rPr>
          <w:rFonts w:ascii="Times New Roman" w:hAnsi="Times New Roman"/>
          <w:color w:val="000000" w:themeColor="text1"/>
          <w:sz w:val="16"/>
          <w:szCs w:val="16"/>
        </w:rPr>
        <w:softHyphen/>
        <w:t>тикалях подмечен совершенно отчетливо. В дальнейшем летчики полка, освоив самолет, воевали более успешно. Примечателен воздушный бой, проведенный смешанной группой из шести Як-7-37 и Як-7Б под командованием Ф.И. Шинкаренко 3 декабря 1942 г. Получив задачу при</w:t>
      </w:r>
      <w:r w:rsidRPr="0084550E">
        <w:rPr>
          <w:rFonts w:ascii="Times New Roman" w:hAnsi="Times New Roman"/>
          <w:color w:val="000000" w:themeColor="text1"/>
          <w:sz w:val="16"/>
          <w:szCs w:val="16"/>
        </w:rPr>
        <w:softHyphen/>
        <w:t>крывать свои войска в районе железнодорожной станции Пола, наш воздушный патруль был атакован четырьмя Bf 109F. Своевременно заметив атакующих, ведущий совет</w:t>
      </w:r>
      <w:r w:rsidRPr="0084550E">
        <w:rPr>
          <w:rFonts w:ascii="Times New Roman" w:hAnsi="Times New Roman"/>
          <w:color w:val="000000" w:themeColor="text1"/>
          <w:sz w:val="16"/>
          <w:szCs w:val="16"/>
        </w:rPr>
        <w:softHyphen/>
        <w:t>ских истребителей вывел группу из-под удара, сбив при этом одного из нападавших. Немецкие истребители выз</w:t>
      </w:r>
      <w:r w:rsidRPr="0084550E">
        <w:rPr>
          <w:rFonts w:ascii="Times New Roman" w:hAnsi="Times New Roman"/>
          <w:color w:val="000000" w:themeColor="text1"/>
          <w:sz w:val="16"/>
          <w:szCs w:val="16"/>
        </w:rPr>
        <w:softHyphen/>
        <w:t>вали подкрепление, и общее количество машин, участво</w:t>
      </w:r>
      <w:r w:rsidRPr="0084550E">
        <w:rPr>
          <w:rFonts w:ascii="Times New Roman" w:hAnsi="Times New Roman"/>
          <w:color w:val="000000" w:themeColor="text1"/>
          <w:sz w:val="16"/>
          <w:szCs w:val="16"/>
        </w:rPr>
        <w:softHyphen/>
        <w:t>вавших в бою со стороны противника, выросло до 12. Чи</w:t>
      </w:r>
      <w:r w:rsidRPr="0084550E">
        <w:rPr>
          <w:rFonts w:ascii="Times New Roman" w:hAnsi="Times New Roman"/>
          <w:color w:val="000000" w:themeColor="text1"/>
          <w:sz w:val="16"/>
          <w:szCs w:val="16"/>
        </w:rPr>
        <w:softHyphen/>
        <w:t>сленное превосходство не помогло вражеским пилотам. От прямого попадания пушечного снаряда Ф.И. Шинка</w:t>
      </w:r>
      <w:r w:rsidRPr="0084550E">
        <w:rPr>
          <w:rFonts w:ascii="Times New Roman" w:hAnsi="Times New Roman"/>
          <w:color w:val="000000" w:themeColor="text1"/>
          <w:sz w:val="16"/>
          <w:szCs w:val="16"/>
        </w:rPr>
        <w:softHyphen/>
        <w:t>ренко развалился в воздухе еще один Bf 109F. По одному «Мессершмитту» сбили старший лейтенант Н.В. Тихонов (16+1), лейтенант Ш.А. Чкуасели и капитан С.М. Бражнец (12+0). Из-за повреждений Як-7Б в бою последнему при</w:t>
      </w:r>
      <w:r w:rsidRPr="0084550E">
        <w:rPr>
          <w:rFonts w:ascii="Times New Roman" w:hAnsi="Times New Roman"/>
          <w:color w:val="000000" w:themeColor="text1"/>
          <w:sz w:val="16"/>
          <w:szCs w:val="16"/>
        </w:rPr>
        <w:softHyphen/>
        <w:t>шлось совершить вынужденную посадку без шасси (23381).</w:t>
      </w:r>
    </w:p>
    <w:p w14:paraId="75B57C5A" w14:textId="77777777" w:rsidR="00F50562" w:rsidRPr="0084550E" w:rsidRDefault="00F50562" w:rsidP="0084550E">
      <w:pPr>
        <w:spacing w:after="0" w:line="240" w:lineRule="auto"/>
        <w:jc w:val="both"/>
        <w:rPr>
          <w:rFonts w:ascii="Times New Roman" w:hAnsi="Times New Roman"/>
          <w:color w:val="000000" w:themeColor="text1"/>
          <w:sz w:val="16"/>
          <w:szCs w:val="16"/>
        </w:rPr>
      </w:pPr>
    </w:p>
    <w:p w14:paraId="2A237B3A" w14:textId="395FC160" w:rsidR="00C774FC" w:rsidRPr="0084550E" w:rsidRDefault="00C774FC" w:rsidP="0084550E">
      <w:pPr>
        <w:pStyle w:val="Iauiue"/>
        <w:jc w:val="both"/>
        <w:rPr>
          <w:i/>
          <w:iCs/>
          <w:color w:val="000000" w:themeColor="text1"/>
          <w:sz w:val="16"/>
          <w:szCs w:val="16"/>
        </w:rPr>
      </w:pPr>
      <w:r w:rsidRPr="0084550E">
        <w:rPr>
          <w:i/>
          <w:iCs/>
          <w:color w:val="000000" w:themeColor="text1"/>
          <w:sz w:val="16"/>
          <w:szCs w:val="16"/>
        </w:rPr>
        <w:t>Другие оборонные отрасли:</w:t>
      </w:r>
    </w:p>
    <w:p w14:paraId="31407048" w14:textId="77777777" w:rsidR="00C774FC" w:rsidRPr="0084550E" w:rsidRDefault="00C774FC" w:rsidP="0084550E">
      <w:pPr>
        <w:pStyle w:val="Iauiue"/>
        <w:jc w:val="both"/>
        <w:rPr>
          <w:i/>
          <w:iCs/>
          <w:color w:val="000000" w:themeColor="text1"/>
          <w:sz w:val="16"/>
          <w:szCs w:val="16"/>
        </w:rPr>
      </w:pPr>
    </w:p>
    <w:p w14:paraId="102058F2"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ноябре-декабре 1942 года внешний вид модернизированного танка сформировался окончательно. Последние крупные изменения касались башни. Во-первых, смотровой прибор командира на крышке люка получил более простой козырек. Как выяснилось, исходная конструкция хорошо работала для улавливания пуль. Во-вторых, с декабря 1942 года в серию пошла сварная подвижная бронировка орудийной маски. Ее появление можно объяснить не только технологическими причинами. Испытания показали, что литая бронировка была уязвимой к попаданиям бронебойных снарядов 3,7cm Pak. Поэтому и ввели сварную бронировку, которая получилась более стойкой.</w:t>
      </w:r>
    </w:p>
    <w:p w14:paraId="4400E6C6"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Новая бронировка скорее характерна для ГАЗ им. Молотова. Дело в том, что завод №38 переходил на производство самоходных артиллерийских установок СУ-12. В результате за октябрь-декабрь 1942 года завод в Кирове сдал 409 Т-70Б. Эти танки выпускались, в том числе, из задела по деталям Т-70. Впрочем, сварные бронировки на танки завода №38 всё же попали. Например, их можно видеть на Т-70Б из колонны "Революционная Монголия". Попали на последние кировские танки и переделанные козырьки башенного перископа. Что же касается ГАЗ им. Молотова, то за 1942 год он успел сдать 1332 Т-70Б. Основной же объем этих танков сдали в 1943 году, когда Горький стал единственным местом, где их производили (23363).</w:t>
      </w:r>
    </w:p>
    <w:p w14:paraId="71A20FDF" w14:textId="77777777" w:rsidR="00C774FC" w:rsidRPr="0084550E" w:rsidRDefault="00C774FC" w:rsidP="0084550E">
      <w:pPr>
        <w:spacing w:after="0" w:line="240" w:lineRule="auto"/>
        <w:jc w:val="both"/>
        <w:rPr>
          <w:rFonts w:ascii="Times New Roman" w:hAnsi="Times New Roman"/>
          <w:color w:val="000000" w:themeColor="text1"/>
          <w:sz w:val="16"/>
          <w:szCs w:val="16"/>
        </w:rPr>
      </w:pPr>
    </w:p>
    <w:p w14:paraId="670F3EC3" w14:textId="2E3B3A83" w:rsidR="00F75815" w:rsidRPr="0084550E" w:rsidRDefault="00F75815" w:rsidP="0084550E">
      <w:pPr>
        <w:pStyle w:val="Iauiue"/>
        <w:jc w:val="both"/>
        <w:rPr>
          <w:iCs/>
          <w:color w:val="000000" w:themeColor="text1"/>
          <w:sz w:val="16"/>
          <w:szCs w:val="16"/>
        </w:rPr>
      </w:pPr>
      <w:r w:rsidRPr="0084550E">
        <w:rPr>
          <w:i/>
          <w:iCs/>
          <w:color w:val="000000" w:themeColor="text1"/>
          <w:sz w:val="16"/>
          <w:szCs w:val="16"/>
        </w:rPr>
        <w:t>Армия:</w:t>
      </w:r>
    </w:p>
    <w:p w14:paraId="4EE7A258" w14:textId="77777777" w:rsidR="00F75815" w:rsidRPr="0084550E" w:rsidRDefault="00F75815" w:rsidP="0084550E">
      <w:pPr>
        <w:pStyle w:val="Iauiue"/>
        <w:jc w:val="both"/>
        <w:rPr>
          <w:iCs/>
          <w:color w:val="000000" w:themeColor="text1"/>
          <w:sz w:val="16"/>
          <w:szCs w:val="16"/>
        </w:rPr>
      </w:pPr>
    </w:p>
    <w:p w14:paraId="274BEC34"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В ноябре - декабре 1942 г. на удары по немецким аэродромам штурмовики Ил-2 в среднем затратили до 25% всех самолето-вылетов, на воздушную раз</w:t>
      </w:r>
      <w:r w:rsidRPr="0084550E">
        <w:rPr>
          <w:color w:val="000000" w:themeColor="text1"/>
          <w:sz w:val="16"/>
          <w:szCs w:val="16"/>
        </w:rPr>
        <w:softHyphen/>
        <w:t>ведку - 20%, а на "свободную охоту" и перехват самолетов противника до 15%. Остальные боевые вылеты штурмовика</w:t>
      </w:r>
      <w:r w:rsidRPr="0084550E">
        <w:rPr>
          <w:color w:val="000000" w:themeColor="text1"/>
          <w:sz w:val="16"/>
          <w:szCs w:val="16"/>
        </w:rPr>
        <w:softHyphen/>
        <w:t>ми были выполнены на оказание непос</w:t>
      </w:r>
      <w:r w:rsidRPr="0084550E">
        <w:rPr>
          <w:color w:val="000000" w:themeColor="text1"/>
          <w:sz w:val="16"/>
          <w:szCs w:val="16"/>
        </w:rPr>
        <w:softHyphen/>
        <w:t>редственной авиационной поддержки своим войскам, действуя по войскам противника на поле боя и его резервам в местах сосредоточения.</w:t>
      </w:r>
    </w:p>
    <w:p w14:paraId="26B13F63"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Борьба с транспортными самолета</w:t>
      </w:r>
      <w:r w:rsidRPr="0084550E">
        <w:rPr>
          <w:color w:val="000000" w:themeColor="text1"/>
          <w:sz w:val="16"/>
          <w:szCs w:val="16"/>
        </w:rPr>
        <w:softHyphen/>
        <w:t>ми противника в воздухе велась само</w:t>
      </w:r>
      <w:r w:rsidRPr="0084550E">
        <w:rPr>
          <w:color w:val="000000" w:themeColor="text1"/>
          <w:sz w:val="16"/>
          <w:szCs w:val="16"/>
        </w:rPr>
        <w:softHyphen/>
        <w:t>летами Ил-2 в этот период обычно па</w:t>
      </w:r>
      <w:r w:rsidRPr="0084550E">
        <w:rPr>
          <w:color w:val="000000" w:themeColor="text1"/>
          <w:sz w:val="16"/>
          <w:szCs w:val="16"/>
        </w:rPr>
        <w:softHyphen/>
        <w:t>рами, а на участках особо интенсивных полетов - звеньями и эскадрильями. Атака производилась с различных на</w:t>
      </w:r>
      <w:r w:rsidRPr="0084550E">
        <w:rPr>
          <w:color w:val="000000" w:themeColor="text1"/>
          <w:sz w:val="16"/>
          <w:szCs w:val="16"/>
        </w:rPr>
        <w:softHyphen/>
        <w:t>правлений, но преимущественно с зад</w:t>
      </w:r>
      <w:r w:rsidRPr="0084550E">
        <w:rPr>
          <w:color w:val="000000" w:themeColor="text1"/>
          <w:sz w:val="16"/>
          <w:szCs w:val="16"/>
        </w:rPr>
        <w:softHyphen/>
        <w:t>ней полусферы на дальностях от 400 до 50 м. Немецкие самолеты поражались главным образом стрелково-пушечным огнем. Однако отмечалось применение против транспортных самолетов и PC. Лучшие летчики-штурмовики работали с минимально коротких дистанций, по</w:t>
      </w:r>
      <w:r w:rsidRPr="0084550E">
        <w:rPr>
          <w:color w:val="000000" w:themeColor="text1"/>
          <w:sz w:val="16"/>
          <w:szCs w:val="16"/>
        </w:rPr>
        <w:softHyphen/>
        <w:t>рядка 180-200 м, и добивались прямых попаданий реактивных снарядов в оди</w:t>
      </w:r>
      <w:r w:rsidRPr="0084550E">
        <w:rPr>
          <w:color w:val="000000" w:themeColor="text1"/>
          <w:sz w:val="16"/>
          <w:szCs w:val="16"/>
        </w:rPr>
        <w:softHyphen/>
        <w:t>ночные немецкие самолеты. Наилучшие результаты получались при стрельбе РСами по плотным боевым порядкам. В этом случае огонь велся залпом по 2-4 реактивных снаряда или серией по 2 PC. При этом дистанционные трубки уста</w:t>
      </w:r>
      <w:r w:rsidRPr="0084550E">
        <w:rPr>
          <w:color w:val="000000" w:themeColor="text1"/>
          <w:sz w:val="16"/>
          <w:szCs w:val="16"/>
        </w:rPr>
        <w:softHyphen/>
        <w:t>навливались на различные дистанции с временным интервалом 0,15-0,2 сек.</w:t>
      </w:r>
    </w:p>
    <w:p w14:paraId="78D99127"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lastRenderedPageBreak/>
        <w:t>Аэродромы блокировались днем -истребителями и штурмовиками, а но</w:t>
      </w:r>
      <w:r w:rsidRPr="0084550E">
        <w:rPr>
          <w:color w:val="000000" w:themeColor="text1"/>
          <w:sz w:val="16"/>
          <w:szCs w:val="16"/>
        </w:rPr>
        <w:softHyphen/>
        <w:t>чью - самолетами У-2, которые, непре</w:t>
      </w:r>
      <w:r w:rsidRPr="0084550E">
        <w:rPr>
          <w:color w:val="000000" w:themeColor="text1"/>
          <w:sz w:val="16"/>
          <w:szCs w:val="16"/>
        </w:rPr>
        <w:softHyphen/>
        <w:t>рывно сменяя друг друга, дежурили в воздухе и при включении на аэродро</w:t>
      </w:r>
      <w:r w:rsidRPr="0084550E">
        <w:rPr>
          <w:color w:val="000000" w:themeColor="text1"/>
          <w:sz w:val="16"/>
          <w:szCs w:val="16"/>
        </w:rPr>
        <w:softHyphen/>
        <w:t>мах ночных световых стартов сразу же сбрасывали авиабомбы.</w:t>
      </w:r>
    </w:p>
    <w:p w14:paraId="4DA27D5A"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Удары Ил-2 по самолетам и объектам на аэродромах строились, как пра</w:t>
      </w:r>
      <w:r w:rsidRPr="0084550E">
        <w:rPr>
          <w:color w:val="000000" w:themeColor="text1"/>
          <w:sz w:val="16"/>
          <w:szCs w:val="16"/>
        </w:rPr>
        <w:softHyphen/>
        <w:t>вило, на внезапности появления над це</w:t>
      </w:r>
      <w:r w:rsidRPr="0084550E">
        <w:rPr>
          <w:color w:val="000000" w:themeColor="text1"/>
          <w:sz w:val="16"/>
          <w:szCs w:val="16"/>
        </w:rPr>
        <w:softHyphen/>
        <w:t>лью и обычно производились с плани</w:t>
      </w:r>
      <w:r w:rsidRPr="0084550E">
        <w:rPr>
          <w:color w:val="000000" w:themeColor="text1"/>
          <w:sz w:val="16"/>
          <w:szCs w:val="16"/>
        </w:rPr>
        <w:softHyphen/>
        <w:t>рования или, чаще всего, с бреющего полета. Способ атаки цели зависел от расположения самолетов на аэродроме, степени их маскировки и наличия скры</w:t>
      </w:r>
      <w:r w:rsidRPr="0084550E">
        <w:rPr>
          <w:color w:val="000000" w:themeColor="text1"/>
          <w:sz w:val="16"/>
          <w:szCs w:val="16"/>
        </w:rPr>
        <w:softHyphen/>
        <w:t>тых подступов к аэродрому. Наиболее выгодными для действий Ил-2 по аэро</w:t>
      </w:r>
      <w:r w:rsidRPr="0084550E">
        <w:rPr>
          <w:color w:val="000000" w:themeColor="text1"/>
          <w:sz w:val="16"/>
          <w:szCs w:val="16"/>
        </w:rPr>
        <w:softHyphen/>
        <w:t>дромам считались высоты от бреющего до 600 м.</w:t>
      </w:r>
    </w:p>
    <w:p w14:paraId="6DAFCD05"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Число заходов определялось степе</w:t>
      </w:r>
      <w:r w:rsidRPr="0084550E">
        <w:rPr>
          <w:color w:val="000000" w:themeColor="text1"/>
          <w:sz w:val="16"/>
          <w:szCs w:val="16"/>
        </w:rPr>
        <w:softHyphen/>
        <w:t>нью защищенности аэродрома сред</w:t>
      </w:r>
      <w:r w:rsidRPr="0084550E">
        <w:rPr>
          <w:color w:val="000000" w:themeColor="text1"/>
          <w:sz w:val="16"/>
          <w:szCs w:val="16"/>
        </w:rPr>
        <w:softHyphen/>
        <w:t>ствами ПВО. Как правило, ПВО немец</w:t>
      </w:r>
      <w:r w:rsidRPr="0084550E">
        <w:rPr>
          <w:color w:val="000000" w:themeColor="text1"/>
          <w:sz w:val="16"/>
          <w:szCs w:val="16"/>
        </w:rPr>
        <w:softHyphen/>
        <w:t>кого аэродрома состояла из 6-7 бата</w:t>
      </w:r>
      <w:r w:rsidRPr="0084550E">
        <w:rPr>
          <w:color w:val="000000" w:themeColor="text1"/>
          <w:sz w:val="16"/>
          <w:szCs w:val="16"/>
        </w:rPr>
        <w:softHyphen/>
        <w:t>рей зенитной артиллерии (каждая ба</w:t>
      </w:r>
      <w:r w:rsidRPr="0084550E">
        <w:rPr>
          <w:color w:val="000000" w:themeColor="text1"/>
          <w:sz w:val="16"/>
          <w:szCs w:val="16"/>
        </w:rPr>
        <w:softHyphen/>
        <w:t>тарея имела либо 4 88-мм и 2 20-мм зенитных орудия, либо 9-12 20-мм или 37-мм автоматов), 4-х зенитно-пулеметных точек (ЗПТ), сосредоточенных в од</w:t>
      </w:r>
      <w:r w:rsidRPr="0084550E">
        <w:rPr>
          <w:color w:val="000000" w:themeColor="text1"/>
          <w:sz w:val="16"/>
          <w:szCs w:val="16"/>
        </w:rPr>
        <w:softHyphen/>
        <w:t>ном месте, 3-х звукоулавливателей и 2-х прожекторов.</w:t>
      </w:r>
    </w:p>
    <w:p w14:paraId="0C59252B"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Все огневые средства ПВО распола</w:t>
      </w:r>
      <w:r w:rsidRPr="0084550E">
        <w:rPr>
          <w:color w:val="000000" w:themeColor="text1"/>
          <w:sz w:val="16"/>
          <w:szCs w:val="16"/>
        </w:rPr>
        <w:softHyphen/>
        <w:t>гались таким образом, чтобы прикрыть места стоянок самолетов и в то же вре</w:t>
      </w:r>
      <w:r w:rsidRPr="0084550E">
        <w:rPr>
          <w:color w:val="000000" w:themeColor="text1"/>
          <w:sz w:val="16"/>
          <w:szCs w:val="16"/>
        </w:rPr>
        <w:softHyphen/>
        <w:t>мя иметь возможность вести огонь в любом направлении. При этом на наи</w:t>
      </w:r>
      <w:r w:rsidRPr="0084550E">
        <w:rPr>
          <w:color w:val="000000" w:themeColor="text1"/>
          <w:sz w:val="16"/>
          <w:szCs w:val="16"/>
        </w:rPr>
        <w:softHyphen/>
        <w:t>более вероятных направлениях ударов штурмовиков Ил-2 на основных высотах их боевого применения немцы создава</w:t>
      </w:r>
      <w:r w:rsidRPr="0084550E">
        <w:rPr>
          <w:color w:val="000000" w:themeColor="text1"/>
          <w:sz w:val="16"/>
          <w:szCs w:val="16"/>
        </w:rPr>
        <w:softHyphen/>
        <w:t>ли трех-пятислойный зенитный огонь.</w:t>
      </w:r>
    </w:p>
    <w:p w14:paraId="52F388E9"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Кроме этого, посты системы ВНОС немцев имели отличную организацию, вследствие чего работали чрезвычайно эффективно. Долететь "Илам" до немец</w:t>
      </w:r>
      <w:r w:rsidRPr="0084550E">
        <w:rPr>
          <w:color w:val="000000" w:themeColor="text1"/>
          <w:sz w:val="16"/>
          <w:szCs w:val="16"/>
        </w:rPr>
        <w:softHyphen/>
        <w:t>кого аэродрома незамеченными удава</w:t>
      </w:r>
      <w:r w:rsidRPr="0084550E">
        <w:rPr>
          <w:color w:val="000000" w:themeColor="text1"/>
          <w:sz w:val="16"/>
          <w:szCs w:val="16"/>
        </w:rPr>
        <w:softHyphen/>
        <w:t>лось далеко не всегда. Немецкие посты глубоко эшелонировались в глубину сво</w:t>
      </w:r>
      <w:r w:rsidRPr="0084550E">
        <w:rPr>
          <w:color w:val="000000" w:themeColor="text1"/>
          <w:sz w:val="16"/>
          <w:szCs w:val="16"/>
        </w:rPr>
        <w:softHyphen/>
        <w:t>ей территории и располагались доволь</w:t>
      </w:r>
      <w:r w:rsidRPr="0084550E">
        <w:rPr>
          <w:color w:val="000000" w:themeColor="text1"/>
          <w:sz w:val="16"/>
          <w:szCs w:val="16"/>
        </w:rPr>
        <w:softHyphen/>
        <w:t>но плотно. Расстояние между ними на линии боевого Соприкосновения редко превышало 10 км.</w:t>
      </w:r>
    </w:p>
    <w:p w14:paraId="63D82583"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Поэтому летчики "Илов" старались выполнять удары по немецким аэродро</w:t>
      </w:r>
      <w:r w:rsidRPr="0084550E">
        <w:rPr>
          <w:color w:val="000000" w:themeColor="text1"/>
          <w:sz w:val="16"/>
          <w:szCs w:val="16"/>
        </w:rPr>
        <w:softHyphen/>
        <w:t>мам с одного захода, так как повторные заходы были сопряжены с риском боль</w:t>
      </w:r>
      <w:r w:rsidRPr="0084550E">
        <w:rPr>
          <w:color w:val="000000" w:themeColor="text1"/>
          <w:sz w:val="16"/>
          <w:szCs w:val="16"/>
        </w:rPr>
        <w:softHyphen/>
        <w:t>ших потерь. Однако при первой же воз</w:t>
      </w:r>
      <w:r w:rsidRPr="0084550E">
        <w:rPr>
          <w:color w:val="000000" w:themeColor="text1"/>
          <w:sz w:val="16"/>
          <w:szCs w:val="16"/>
        </w:rPr>
        <w:softHyphen/>
        <w:t>можности число заходов на цель увели</w:t>
      </w:r>
      <w:r w:rsidRPr="0084550E">
        <w:rPr>
          <w:color w:val="000000" w:themeColor="text1"/>
          <w:sz w:val="16"/>
          <w:szCs w:val="16"/>
        </w:rPr>
        <w:softHyphen/>
        <w:t>чивалось до двух-трех (обычно) и более. В этом случае после первого захода Ил-2 уходили со снижением в район, где не было средств ПВО противника, выпол</w:t>
      </w:r>
      <w:r w:rsidRPr="0084550E">
        <w:rPr>
          <w:color w:val="000000" w:themeColor="text1"/>
          <w:sz w:val="16"/>
          <w:szCs w:val="16"/>
        </w:rPr>
        <w:softHyphen/>
        <w:t>няли разворот и вторично атаковывали цель. Кроме того, очень часто при вы</w:t>
      </w:r>
      <w:r w:rsidRPr="0084550E">
        <w:rPr>
          <w:color w:val="000000" w:themeColor="text1"/>
          <w:sz w:val="16"/>
          <w:szCs w:val="16"/>
        </w:rPr>
        <w:softHyphen/>
        <w:t>полнении второго захода часть группы выделялась для подавления зенитных средств противника. Уход от цели осу</w:t>
      </w:r>
      <w:r w:rsidRPr="0084550E">
        <w:rPr>
          <w:color w:val="000000" w:themeColor="text1"/>
          <w:sz w:val="16"/>
          <w:szCs w:val="16"/>
        </w:rPr>
        <w:softHyphen/>
        <w:t>ществлялся "ильюшинами", как правило, на бреющем полете.</w:t>
      </w:r>
    </w:p>
    <w:p w14:paraId="76240EBE"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При повторных ударах по аэродромам командиры полков старались не менять ведущих групп и по возможности сохра</w:t>
      </w:r>
      <w:r w:rsidRPr="0084550E">
        <w:rPr>
          <w:color w:val="000000" w:themeColor="text1"/>
          <w:sz w:val="16"/>
          <w:szCs w:val="16"/>
        </w:rPr>
        <w:softHyphen/>
        <w:t>няли тот же состав групп.</w:t>
      </w:r>
    </w:p>
    <w:p w14:paraId="60568E66" w14:textId="77777777" w:rsidR="00F75815" w:rsidRPr="0084550E" w:rsidRDefault="00F75815" w:rsidP="0084550E">
      <w:pPr>
        <w:pStyle w:val="Iauiue"/>
        <w:jc w:val="both"/>
        <w:rPr>
          <w:color w:val="000000" w:themeColor="text1"/>
          <w:sz w:val="16"/>
          <w:szCs w:val="16"/>
        </w:rPr>
      </w:pPr>
      <w:r w:rsidRPr="0084550E">
        <w:rPr>
          <w:color w:val="000000" w:themeColor="text1"/>
          <w:sz w:val="16"/>
          <w:szCs w:val="16"/>
        </w:rPr>
        <w:t>К сожалению, несмотря на предпри</w:t>
      </w:r>
      <w:r w:rsidRPr="0084550E">
        <w:rPr>
          <w:color w:val="000000" w:themeColor="text1"/>
          <w:sz w:val="16"/>
          <w:szCs w:val="16"/>
        </w:rPr>
        <w:softHyphen/>
        <w:t>нятые руководством ВВС КА и страны меры, в действиях советских истреби</w:t>
      </w:r>
      <w:r w:rsidRPr="0084550E">
        <w:rPr>
          <w:color w:val="000000" w:themeColor="text1"/>
          <w:sz w:val="16"/>
          <w:szCs w:val="16"/>
        </w:rPr>
        <w:softHyphen/>
        <w:t>телей прикрытия все еще имелись се</w:t>
      </w:r>
      <w:r w:rsidRPr="0084550E">
        <w:rPr>
          <w:color w:val="000000" w:themeColor="text1"/>
          <w:sz w:val="16"/>
          <w:szCs w:val="16"/>
        </w:rPr>
        <w:softHyphen/>
        <w:t>рьезные недостатки. Истребители же Люфтваффе, наоборот, действовали в это время весьма грамотно и эффективно (6467).</w:t>
      </w:r>
    </w:p>
    <w:p w14:paraId="73A1D729" w14:textId="77777777" w:rsidR="00F75815" w:rsidRPr="0084550E" w:rsidRDefault="00F75815" w:rsidP="0084550E">
      <w:pPr>
        <w:pStyle w:val="Iauiue"/>
        <w:jc w:val="both"/>
        <w:rPr>
          <w:color w:val="000000" w:themeColor="text1"/>
          <w:sz w:val="16"/>
          <w:szCs w:val="16"/>
        </w:rPr>
      </w:pPr>
    </w:p>
    <w:p w14:paraId="22C8469E"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ноябре и декабре 1942 действия торпедоносцев на Балтике вообще не имели успеха из-за плохих метеоусловий и частых отказов техники. Лишь единожды - 12 ноября удалось сбросить торпеду по сторожевику, но и она не достигла цели. После безуспешного вылета пары «Илов» 6 декабря деятельность торпедоносцев прекратилась на 4,5 месяца (9965).</w:t>
      </w:r>
    </w:p>
    <w:p w14:paraId="7849E5A6" w14:textId="77777777" w:rsidR="00F75815" w:rsidRPr="0084550E" w:rsidRDefault="00F75815" w:rsidP="0084550E">
      <w:pPr>
        <w:spacing w:after="0" w:line="240" w:lineRule="auto"/>
        <w:jc w:val="both"/>
        <w:rPr>
          <w:rFonts w:ascii="Times New Roman" w:hAnsi="Times New Roman"/>
          <w:color w:val="000000" w:themeColor="text1"/>
          <w:sz w:val="16"/>
          <w:szCs w:val="16"/>
        </w:rPr>
      </w:pPr>
    </w:p>
    <w:p w14:paraId="54910AC9" w14:textId="298BA913" w:rsidR="001E23B9" w:rsidRPr="0084550E" w:rsidRDefault="001E23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ноября 1942 г. по июль 1943 г. количество самолетов в действующей армии возросло вдвое. На 1 июля 1943 г. в боях участвовало: с советской стороны — 10252 самолетов, а с германской — 2980. Отечественные ВВС, таким образом, завоевали стратегическое господство в воздухе (23472).</w:t>
      </w:r>
    </w:p>
    <w:p w14:paraId="5B57A87F" w14:textId="77777777" w:rsidR="001E23B9" w:rsidRPr="0084550E" w:rsidRDefault="001E23B9" w:rsidP="0084550E">
      <w:pPr>
        <w:spacing w:after="0" w:line="240" w:lineRule="auto"/>
        <w:jc w:val="both"/>
        <w:rPr>
          <w:rFonts w:ascii="Times New Roman" w:hAnsi="Times New Roman"/>
          <w:color w:val="000000" w:themeColor="text1"/>
          <w:sz w:val="16"/>
          <w:szCs w:val="16"/>
        </w:rPr>
      </w:pPr>
    </w:p>
    <w:p w14:paraId="44F2DF36" w14:textId="77777777" w:rsidR="00090C9B"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469F069" w14:textId="77777777" w:rsidR="00090C9B" w:rsidRPr="0084550E" w:rsidRDefault="00090C9B" w:rsidP="0084550E">
      <w:pPr>
        <w:pStyle w:val="Iauiue"/>
        <w:jc w:val="both"/>
        <w:rPr>
          <w:iCs/>
          <w:color w:val="000000" w:themeColor="text1"/>
          <w:sz w:val="16"/>
          <w:szCs w:val="16"/>
        </w:rPr>
      </w:pPr>
    </w:p>
    <w:p w14:paraId="5F38C528" w14:textId="567B5710"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осени 1942 г. Туполевым была выработана концепция "стандартного типа". В докладной записке в Кремль, датированной 17 декабря 1942 г., он писал: "Опыт Отечественной войны показывает, что до 90% задач, ставящихся перед бомбардировочной авиацией, не требуют универсального самолета и могут быть решены более упрощенным бомбардировщиком - "стандартного типа". Под ним Туполев понимал наиболее простой и дешевый в производстве и эксплуатации вариант машины с минимальным набором оборудования. В то же время его конструкция должна была предусматривать возможность доработки в специализированные модификации. К примеру, добавили тормозные решетки и автомат пикирования - получили пикирующий бомбардировщик. Убрали место штурмана с пулеметной установкой, заменив креслом для второго пилота с органами управления, - вот вам учебно-тренировочный самолет. У разведчика в бомбоотсек устанавливались дополнительный бензобак и фотоаппаратура. Наибольшие изменения требовались для доработки "стандартного типа" в дальний бомбардировщик. При этом предусматривалось смонтировать новые, более длинные, консоли крыла, увеличить площадь оперения и дополнить набор приборов и оборудования. В частности, на дальние бомбардировщики планировали ставить автомат курса АК-1 - что-то вроде примитивного автопилота.</w:t>
      </w:r>
    </w:p>
    <w:p w14:paraId="1FF087A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Многое, чем оснащался омский Ту-2, для "стандартного типа" сочли лишним. Убрали тормозные решетки и механизм их выпуска, но автомат пикирования оставили. Стабилизатор зафиксировали неподвижно, механизм его поворота сняли. Триммер теперь имелся только на правом руле направления. Моторы стали запускать не электроинерционными стартерами, а сжатым воздухом. Отказались от обогрева втулок пропеллеров теплым воздухом.</w:t>
      </w:r>
    </w:p>
    <w:p w14:paraId="69907EE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Уменьшили до 14 количество бензобаков, частично компенсировав потери увеличением объема оставшихся. Общий запас горючего теперь равнялся 2600 л вместо прежних 3000 л. Заливка топлива осуществлялась через пять, а не через семь горловин. Все это позволило укоротить трубопроводы и убрать часть арматуры.</w:t>
      </w:r>
    </w:p>
    <w:p w14:paraId="6762874A"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Значительно упростили гидравлическую систему: ранее существовали две отдельные системы - высокого и низкого давления, теперь осталась одна - высокого. Гидравлический механизм переключения скоростей нагнетателей моторов заменили более простым механическим. Агрегаты гидросистемы перекомпоновали. В результате суммарная длина магистралей уменьшилась вчетверо, а боевая живучесть возросла. Отказались от дублирования некоторых приборов, приборные доски, стоявшие ранее на внутренних сторонах мотогондол, ликвидировали. Приборы, контролирующие работу двигателей, теперь располагались на доске пилота. Уменьшили количество осветительных ламп, сняли выдвижную фару ФСВ-200 и один из двух электрогенераторов (левый). Часть электросистемы перевели на однопровод- ную схему, причем использовали как экранировку гофр под обшивкой крыла. Одних проводов при этом стало на километр меньше.</w:t>
      </w:r>
    </w:p>
    <w:p w14:paraId="49ED145F"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Носовые пулеметы ШКАС сочли лишними - 20-мм пушки и так обеспечивали достаточную огневую мощь. Упростили механизм питания пушек, убрав электроподтяг ленты. Сняли трубу прицела ПС-1 (окно для нее зашили дюралюминиевым листом), упростили механизм аварийного сброса бомб. Нормальная бомбовая нагрузка по-прежнему составляла 1000 кг, но максимальную ограничили до 2000 кг. При этом набор бомбодержателей, как и ранее, позволял при необходимости подвесить до 3000 кг.</w:t>
      </w:r>
    </w:p>
    <w:p w14:paraId="27336F55"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Провели большую работу по стандартизации крепежа и других нормализованных деталей. В результате конструкторам удалось выгадать около 400 кг "лишней" массы и снизить плановую трудоемкость самолета на 3000 человеко-часов.</w:t>
      </w:r>
    </w:p>
    <w:p w14:paraId="7B42DC27" w14:textId="77777777" w:rsidR="00090C9B" w:rsidRPr="0084550E" w:rsidRDefault="00090C9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Эскизный проект новой модификации разрабатывался бригадой С.М. Егера и был завершен к лету 1943 г. (11988).</w:t>
      </w:r>
    </w:p>
    <w:p w14:paraId="4F04C0EC" w14:textId="77777777" w:rsidR="00090C9B" w:rsidRPr="0084550E" w:rsidRDefault="00090C9B" w:rsidP="0084550E">
      <w:pPr>
        <w:spacing w:after="0" w:line="240" w:lineRule="auto"/>
        <w:jc w:val="both"/>
        <w:rPr>
          <w:rFonts w:ascii="Times New Roman" w:hAnsi="Times New Roman"/>
          <w:color w:val="000000" w:themeColor="text1"/>
          <w:sz w:val="16"/>
          <w:szCs w:val="16"/>
        </w:rPr>
      </w:pPr>
    </w:p>
    <w:p w14:paraId="6CE2E105"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концу осени 19042 был готов первый И-110 Томашевича. Тогда же и начались первые испытания. Проводились они в НИИ ВВС, который на тот момент находился в эвакуации в Свердловске. Ведущим летчиком-испытателей назначили П. М. Стефановского, а ведущим инженером подполковника В. Ф. Болотникова. По их результатам были получена достаточно средние летные данные.</w:t>
      </w:r>
    </w:p>
    <w:p w14:paraId="56DF7706" w14:textId="77777777" w:rsidR="008D0F96" w:rsidRPr="0077585D" w:rsidRDefault="008D0F96" w:rsidP="008D0F9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Основная проблема заключалась в том, что не были выдержаны границы по оптимальной массе. Самолет получился тяжелым. Давал о себе знать и двигатель М-107П, который приходилось несколько раз отправлять на доработку. Испытания завершили только в начале 1943 года. Запускать </w:t>
      </w:r>
      <w:r w:rsidRPr="0077585D">
        <w:rPr>
          <w:rFonts w:ascii="Times New Roman" w:hAnsi="Times New Roman"/>
          <w:b/>
          <w:bCs/>
          <w:color w:val="0070C0"/>
          <w:sz w:val="16"/>
          <w:szCs w:val="16"/>
        </w:rPr>
        <w:t>И-110</w:t>
      </w:r>
      <w:r w:rsidRPr="0077585D">
        <w:rPr>
          <w:rFonts w:ascii="Times New Roman" w:hAnsi="Times New Roman"/>
          <w:color w:val="0070C0"/>
          <w:sz w:val="16"/>
          <w:szCs w:val="16"/>
        </w:rPr>
        <w:t> в серийное производство не представлялась возможным, ввиду отсутствия каких-либо существенных преимуществ с уже состоявшими на вооружение машинами. Продолжать работы по усовершенствованию конструкции не стали и в итоге проект был закрыт. Практическая польза от разработки заключалась в том, что параллельно с испытаниями самолета велись и испытания двигателя (25611).</w:t>
      </w:r>
    </w:p>
    <w:p w14:paraId="55E604E9" w14:textId="77777777" w:rsidR="008D0F96" w:rsidRPr="0077585D" w:rsidRDefault="008D0F96" w:rsidP="008D0F96">
      <w:pPr>
        <w:spacing w:after="0" w:line="240" w:lineRule="auto"/>
        <w:jc w:val="both"/>
        <w:rPr>
          <w:rFonts w:ascii="Times New Roman" w:hAnsi="Times New Roman"/>
          <w:color w:val="0070C0"/>
          <w:sz w:val="16"/>
          <w:szCs w:val="16"/>
        </w:rPr>
      </w:pPr>
    </w:p>
    <w:p w14:paraId="2C0F57FD" w14:textId="77777777" w:rsidR="00F75815" w:rsidRPr="0084550E" w:rsidRDefault="00F75815"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lang w:eastAsia="ru-RU" w:bidi="ru-RU"/>
        </w:rPr>
        <w:t>В конце осени 1942 г. Туполевым была выработана концепция «стандартного типа». В докладной записке в Кремль, датированной 17 декабря 1942 г., он пи</w:t>
      </w:r>
      <w:r w:rsidRPr="0084550E">
        <w:rPr>
          <w:rFonts w:ascii="Times New Roman" w:hAnsi="Times New Roman"/>
          <w:color w:val="000000" w:themeColor="text1"/>
          <w:sz w:val="16"/>
          <w:szCs w:val="16"/>
          <w:lang w:eastAsia="ru-RU" w:bidi="ru-RU"/>
        </w:rPr>
        <w:softHyphen/>
        <w:t>сал: «Опыт Отечественной войны по</w:t>
      </w:r>
      <w:r w:rsidRPr="0084550E">
        <w:rPr>
          <w:rFonts w:ascii="Times New Roman" w:hAnsi="Times New Roman"/>
          <w:color w:val="000000" w:themeColor="text1"/>
          <w:sz w:val="16"/>
          <w:szCs w:val="16"/>
          <w:lang w:eastAsia="ru-RU" w:bidi="ru-RU"/>
        </w:rPr>
        <w:softHyphen/>
        <w:t>казывает, что до 90% задач, ставя</w:t>
      </w:r>
      <w:r w:rsidRPr="0084550E">
        <w:rPr>
          <w:rFonts w:ascii="Times New Roman" w:hAnsi="Times New Roman"/>
          <w:color w:val="000000" w:themeColor="text1"/>
          <w:sz w:val="16"/>
          <w:szCs w:val="16"/>
          <w:lang w:eastAsia="ru-RU" w:bidi="ru-RU"/>
        </w:rPr>
        <w:softHyphen/>
        <w:t>щихся перед бомбардировочной авиацией, не требуют универсального самолета и могут быть решены более упрощенным бомбардировщиком - «стандартного типа». Под ним Туполев понимал наибо</w:t>
      </w:r>
      <w:r w:rsidRPr="0084550E">
        <w:rPr>
          <w:rFonts w:ascii="Times New Roman" w:hAnsi="Times New Roman"/>
          <w:color w:val="000000" w:themeColor="text1"/>
          <w:sz w:val="16"/>
          <w:szCs w:val="16"/>
          <w:lang w:eastAsia="ru-RU" w:bidi="ru-RU"/>
        </w:rPr>
        <w:softHyphen/>
        <w:t>лее простой и дешевый в производстве и эксплуатации вариант машины с ми</w:t>
      </w:r>
      <w:r w:rsidRPr="0084550E">
        <w:rPr>
          <w:rFonts w:ascii="Times New Roman" w:hAnsi="Times New Roman"/>
          <w:color w:val="000000" w:themeColor="text1"/>
          <w:sz w:val="16"/>
          <w:szCs w:val="16"/>
          <w:lang w:eastAsia="ru-RU" w:bidi="ru-RU"/>
        </w:rPr>
        <w:softHyphen/>
        <w:t>нимальным набором оборудования. В то же время его конструкция должна была предусматривать возможность доработки в специализированные модификации. К примеру, добавили тормозные решетки и автомат пикирования - получили пики</w:t>
      </w:r>
      <w:r w:rsidRPr="0084550E">
        <w:rPr>
          <w:rFonts w:ascii="Times New Roman" w:hAnsi="Times New Roman"/>
          <w:color w:val="000000" w:themeColor="text1"/>
          <w:sz w:val="16"/>
          <w:szCs w:val="16"/>
          <w:lang w:eastAsia="ru-RU" w:bidi="ru-RU"/>
        </w:rPr>
        <w:softHyphen/>
        <w:t>рующий бомбардировщик. Убрали место штурмана с пулеметной установкой, за</w:t>
      </w:r>
      <w:r w:rsidRPr="0084550E">
        <w:rPr>
          <w:rFonts w:ascii="Times New Roman" w:hAnsi="Times New Roman"/>
          <w:color w:val="000000" w:themeColor="text1"/>
          <w:sz w:val="16"/>
          <w:szCs w:val="16"/>
          <w:lang w:eastAsia="ru-RU" w:bidi="ru-RU"/>
        </w:rPr>
        <w:softHyphen/>
        <w:t>менив креслом для второго пилота с ор</w:t>
      </w:r>
      <w:r w:rsidRPr="0084550E">
        <w:rPr>
          <w:rFonts w:ascii="Times New Roman" w:hAnsi="Times New Roman"/>
          <w:color w:val="000000" w:themeColor="text1"/>
          <w:sz w:val="16"/>
          <w:szCs w:val="16"/>
          <w:lang w:eastAsia="ru-RU" w:bidi="ru-RU"/>
        </w:rPr>
        <w:softHyphen/>
        <w:t>ганами управления, - вот вам учебно</w:t>
      </w:r>
      <w:r w:rsidRPr="0084550E">
        <w:rPr>
          <w:rFonts w:ascii="Times New Roman" w:hAnsi="Times New Roman"/>
          <w:color w:val="000000" w:themeColor="text1"/>
          <w:sz w:val="16"/>
          <w:szCs w:val="16"/>
          <w:lang w:eastAsia="ru-RU" w:bidi="ru-RU"/>
        </w:rPr>
        <w:softHyphen/>
        <w:t>тренировочный самолет. У разведчика в бомбоотсек устанавливались дополнительный бензобак и фотоаппаратура. На</w:t>
      </w:r>
      <w:r w:rsidRPr="0084550E">
        <w:rPr>
          <w:rFonts w:ascii="Times New Roman" w:hAnsi="Times New Roman"/>
          <w:color w:val="000000" w:themeColor="text1"/>
          <w:sz w:val="16"/>
          <w:szCs w:val="16"/>
          <w:lang w:eastAsia="ru-RU" w:bidi="ru-RU"/>
        </w:rPr>
        <w:softHyphen/>
        <w:t>ибольшие изменения требовались для доработки «стандартного типа» в даль</w:t>
      </w:r>
      <w:r w:rsidRPr="0084550E">
        <w:rPr>
          <w:rFonts w:ascii="Times New Roman" w:hAnsi="Times New Roman"/>
          <w:color w:val="000000" w:themeColor="text1"/>
          <w:sz w:val="16"/>
          <w:szCs w:val="16"/>
          <w:lang w:eastAsia="ru-RU" w:bidi="ru-RU"/>
        </w:rPr>
        <w:softHyphen/>
        <w:t>ний бомбардировщик. При этом пред</w:t>
      </w:r>
      <w:r w:rsidRPr="0084550E">
        <w:rPr>
          <w:rFonts w:ascii="Times New Roman" w:hAnsi="Times New Roman"/>
          <w:color w:val="000000" w:themeColor="text1"/>
          <w:sz w:val="16"/>
          <w:szCs w:val="16"/>
          <w:lang w:eastAsia="ru-RU" w:bidi="ru-RU"/>
        </w:rPr>
        <w:softHyphen/>
        <w:t>усматривалось смонтировать новые, бо</w:t>
      </w:r>
      <w:r w:rsidRPr="0084550E">
        <w:rPr>
          <w:rFonts w:ascii="Times New Roman" w:hAnsi="Times New Roman"/>
          <w:color w:val="000000" w:themeColor="text1"/>
          <w:sz w:val="16"/>
          <w:szCs w:val="16"/>
          <w:lang w:eastAsia="ru-RU" w:bidi="ru-RU"/>
        </w:rPr>
        <w:softHyphen/>
        <w:t>лее длинные, консоли крыла, увеличить площадь оперения и дополнить набор приборов и оборудования. В частности, на дальние бомбардировщики планиро</w:t>
      </w:r>
      <w:r w:rsidRPr="0084550E">
        <w:rPr>
          <w:rFonts w:ascii="Times New Roman" w:hAnsi="Times New Roman"/>
          <w:color w:val="000000" w:themeColor="text1"/>
          <w:sz w:val="16"/>
          <w:szCs w:val="16"/>
          <w:lang w:eastAsia="ru-RU" w:bidi="ru-RU"/>
        </w:rPr>
        <w:softHyphen/>
        <w:t>вали ставить автомат курса АК-1 - что-то вроде примитивного автопилота (21060).</w:t>
      </w:r>
    </w:p>
    <w:p w14:paraId="63AF474B" w14:textId="77777777" w:rsidR="00F75815" w:rsidRPr="0084550E" w:rsidRDefault="00F75815" w:rsidP="0084550E">
      <w:pPr>
        <w:spacing w:after="0" w:line="240" w:lineRule="auto"/>
        <w:jc w:val="both"/>
        <w:rPr>
          <w:rFonts w:ascii="Times New Roman" w:hAnsi="Times New Roman"/>
          <w:color w:val="000000" w:themeColor="text1"/>
          <w:sz w:val="16"/>
          <w:szCs w:val="16"/>
        </w:rPr>
      </w:pPr>
    </w:p>
    <w:p w14:paraId="564F05E6"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конце осени 1942 г. под Сталинградом захватили </w:t>
      </w:r>
      <w:r w:rsidRPr="0084550E">
        <w:rPr>
          <w:rFonts w:ascii="Times New Roman" w:hAnsi="Times New Roman"/>
          <w:color w:val="000000" w:themeColor="text1"/>
          <w:sz w:val="16"/>
          <w:szCs w:val="16"/>
          <w:lang w:val="en-US"/>
        </w:rPr>
        <w:t>Bf</w:t>
      </w:r>
      <w:r w:rsidRPr="0084550E">
        <w:rPr>
          <w:rFonts w:ascii="Times New Roman" w:hAnsi="Times New Roman"/>
          <w:color w:val="000000" w:themeColor="text1"/>
          <w:sz w:val="16"/>
          <w:szCs w:val="16"/>
        </w:rPr>
        <w:t xml:space="preserve"> 109</w:t>
      </w:r>
      <w:r w:rsidRPr="0084550E">
        <w:rPr>
          <w:rFonts w:ascii="Times New Roman" w:hAnsi="Times New Roman"/>
          <w:color w:val="000000" w:themeColor="text1"/>
          <w:sz w:val="16"/>
          <w:szCs w:val="16"/>
          <w:lang w:val="en-US"/>
        </w:rPr>
        <w:t>G</w:t>
      </w:r>
      <w:r w:rsidRPr="0084550E">
        <w:rPr>
          <w:rFonts w:ascii="Times New Roman" w:hAnsi="Times New Roman"/>
          <w:color w:val="000000" w:themeColor="text1"/>
          <w:sz w:val="16"/>
          <w:szCs w:val="16"/>
        </w:rPr>
        <w:t>-2/</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 xml:space="preserve">6 №13903 унтер-офицера Г. Блаута из группы </w:t>
      </w:r>
      <w:r w:rsidRPr="0084550E">
        <w:rPr>
          <w:rFonts w:ascii="Times New Roman" w:hAnsi="Times New Roman"/>
          <w:color w:val="000000" w:themeColor="text1"/>
          <w:sz w:val="16"/>
          <w:szCs w:val="16"/>
          <w:lang w:val="en-US"/>
        </w:rPr>
        <w:t>I</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JG</w:t>
      </w:r>
      <w:r w:rsidRPr="0084550E">
        <w:rPr>
          <w:rFonts w:ascii="Times New Roman" w:hAnsi="Times New Roman"/>
          <w:color w:val="000000" w:themeColor="text1"/>
          <w:sz w:val="16"/>
          <w:szCs w:val="16"/>
        </w:rPr>
        <w:t xml:space="preserve"> 3. После ремонта 25 декабря его по воздуху отправили в НИИ ВВС. В Чкаловскую самолет прибыл 2 января. Из-за установки под крылом дополнительной пары пушек </w:t>
      </w:r>
      <w:r w:rsidRPr="0084550E">
        <w:rPr>
          <w:rFonts w:ascii="Times New Roman" w:hAnsi="Times New Roman"/>
          <w:color w:val="000000" w:themeColor="text1"/>
          <w:sz w:val="16"/>
          <w:szCs w:val="16"/>
          <w:lang w:val="en-US"/>
        </w:rPr>
        <w:t>MG</w:t>
      </w:r>
      <w:r w:rsidRPr="0084550E">
        <w:rPr>
          <w:rFonts w:ascii="Times New Roman" w:hAnsi="Times New Roman"/>
          <w:color w:val="000000" w:themeColor="text1"/>
          <w:sz w:val="16"/>
          <w:szCs w:val="16"/>
        </w:rPr>
        <w:t xml:space="preserve"> 151 этот самолет часто называли «пятиточечным». К летным испытаниям привлекли П.М. Стефановского, А.Г. Прошакова и А.Г. Кубышкина. Получили максимальную скорость 650 км/ч - значительно больше, чем у всех советских истребителей. Но достигалась она на высоте 7000 м, на которой для советско-германского фронта боевые действия были не типичны. Испытатели отметили, что у немецкого истребителя проще управление винтомоторной группой, тщательнее выполнена герметизация. По сравнению с предыдущими модификациями бронезащиту усилили. Честно признали, что советским истребителям вести бой с новым «мессершмиттом» трудно. Лишь Ла-5 оказался способен одержать победу на горизонталях на малых и средних высотах, причем только на форсированном режиме мотора. Немецкий истребитель быстрее </w:t>
      </w:r>
      <w:r w:rsidRPr="0084550E">
        <w:rPr>
          <w:rFonts w:ascii="Times New Roman" w:hAnsi="Times New Roman"/>
          <w:color w:val="000000" w:themeColor="text1"/>
          <w:sz w:val="16"/>
          <w:szCs w:val="16"/>
        </w:rPr>
        <w:lastRenderedPageBreak/>
        <w:t xml:space="preserve">набирал скорость на пикировании и мог таким способом выйти из боя. Но мотор </w:t>
      </w:r>
      <w:r w:rsidRPr="0084550E">
        <w:rPr>
          <w:rFonts w:ascii="Times New Roman" w:hAnsi="Times New Roman"/>
          <w:color w:val="000000" w:themeColor="text1"/>
          <w:sz w:val="16"/>
          <w:szCs w:val="16"/>
          <w:lang w:val="en-US"/>
        </w:rPr>
        <w:t>DB</w:t>
      </w:r>
      <w:r w:rsidRPr="0084550E">
        <w:rPr>
          <w:rFonts w:ascii="Times New Roman" w:hAnsi="Times New Roman"/>
          <w:color w:val="000000" w:themeColor="text1"/>
          <w:sz w:val="16"/>
          <w:szCs w:val="16"/>
        </w:rPr>
        <w:t xml:space="preserve"> 605</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 xml:space="preserve"> работал ненадежно. В ходе испытаний из-за этого имели место несколько вынужденных посадок. В то же время отметили, что пилотирование типа </w:t>
      </w:r>
      <w:r w:rsidRPr="0084550E">
        <w:rPr>
          <w:rFonts w:ascii="Times New Roman" w:hAnsi="Times New Roman"/>
          <w:color w:val="000000" w:themeColor="text1"/>
          <w:sz w:val="16"/>
          <w:szCs w:val="16"/>
          <w:lang w:val="en-US"/>
        </w:rPr>
        <w:t>G</w:t>
      </w:r>
      <w:r w:rsidRPr="0084550E">
        <w:rPr>
          <w:rFonts w:ascii="Times New Roman" w:hAnsi="Times New Roman"/>
          <w:color w:val="000000" w:themeColor="text1"/>
          <w:sz w:val="16"/>
          <w:szCs w:val="16"/>
        </w:rPr>
        <w:t xml:space="preserve">-2 усложнилось по сравнению с вариантом </w:t>
      </w:r>
      <w:r w:rsidRPr="0084550E">
        <w:rPr>
          <w:rFonts w:ascii="Times New Roman" w:hAnsi="Times New Roman"/>
          <w:color w:val="000000" w:themeColor="text1"/>
          <w:sz w:val="16"/>
          <w:szCs w:val="16"/>
          <w:lang w:val="en-US"/>
        </w:rPr>
        <w:t>F</w:t>
      </w:r>
      <w:r w:rsidRPr="0084550E">
        <w:rPr>
          <w:rFonts w:ascii="Times New Roman" w:hAnsi="Times New Roman"/>
          <w:color w:val="000000" w:themeColor="text1"/>
          <w:sz w:val="16"/>
          <w:szCs w:val="16"/>
        </w:rPr>
        <w:t xml:space="preserve">, особенно по продольному управлению. Время виража увеличилось до почти 23 с. При перетягивании ручки на вираже самолет мог сорваться в штопор. В связи с этим советским летчикам рекомендовали уходить от атаки резким маневрированием. Обзор назад у нового немецкого истребителя остался неудовлетворительным В ходе наступления советских войск под Сталинградом на разных аэродромах захватили много </w:t>
      </w:r>
      <w:r w:rsidRPr="0084550E">
        <w:rPr>
          <w:rFonts w:ascii="Times New Roman" w:hAnsi="Times New Roman"/>
          <w:color w:val="000000" w:themeColor="text1"/>
          <w:sz w:val="16"/>
          <w:szCs w:val="16"/>
          <w:lang w:val="en-US"/>
        </w:rPr>
        <w:t>Bf</w:t>
      </w:r>
      <w:r w:rsidRPr="0084550E">
        <w:rPr>
          <w:rFonts w:ascii="Times New Roman" w:hAnsi="Times New Roman"/>
          <w:color w:val="000000" w:themeColor="text1"/>
          <w:sz w:val="16"/>
          <w:szCs w:val="16"/>
        </w:rPr>
        <w:t xml:space="preserve"> 109. В одной только Большой Россошке насчитали более 300 самолетов разных типов. Но практически все они имели боевые повреждения, а также были дополнительно выведены из строя немцами при отступлении. Вся техника, восстановление которой признали нецелесообразным, разбиралась на запасные части и металлолом. В Советском Союзе остро не хватало алюминия, и трофейные самолеты стали одним из источников его поступления. Тем не менее, из Большой Россошки вывезли </w:t>
      </w:r>
      <w:r w:rsidRPr="0084550E">
        <w:rPr>
          <w:rFonts w:ascii="Times New Roman" w:hAnsi="Times New Roman"/>
          <w:color w:val="000000" w:themeColor="text1"/>
          <w:sz w:val="16"/>
          <w:szCs w:val="16"/>
          <w:lang w:val="en-US"/>
        </w:rPr>
        <w:t>Bf</w:t>
      </w:r>
      <w:r w:rsidRPr="0084550E">
        <w:rPr>
          <w:rFonts w:ascii="Times New Roman" w:hAnsi="Times New Roman"/>
          <w:color w:val="000000" w:themeColor="text1"/>
          <w:sz w:val="16"/>
          <w:szCs w:val="16"/>
        </w:rPr>
        <w:t xml:space="preserve"> 109</w:t>
      </w:r>
      <w:r w:rsidRPr="0084550E">
        <w:rPr>
          <w:rFonts w:ascii="Times New Roman" w:hAnsi="Times New Roman"/>
          <w:color w:val="000000" w:themeColor="text1"/>
          <w:sz w:val="16"/>
          <w:szCs w:val="16"/>
          <w:lang w:val="en-US"/>
        </w:rPr>
        <w:t>G</w:t>
      </w:r>
      <w:r w:rsidRPr="0084550E">
        <w:rPr>
          <w:rFonts w:ascii="Times New Roman" w:hAnsi="Times New Roman"/>
          <w:color w:val="000000" w:themeColor="text1"/>
          <w:sz w:val="16"/>
          <w:szCs w:val="16"/>
        </w:rPr>
        <w:t>-2/</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1 №14513. Он поступил в НИИ ВВС 19 марта 1943 г. (23186).</w:t>
      </w:r>
    </w:p>
    <w:p w14:paraId="30A239D9" w14:textId="77777777" w:rsidR="00F75815" w:rsidRPr="0084550E" w:rsidRDefault="00F75815" w:rsidP="0084550E">
      <w:pPr>
        <w:spacing w:after="0" w:line="240" w:lineRule="auto"/>
        <w:jc w:val="both"/>
        <w:rPr>
          <w:rFonts w:ascii="Times New Roman" w:hAnsi="Times New Roman"/>
          <w:color w:val="000000" w:themeColor="text1"/>
          <w:sz w:val="16"/>
          <w:szCs w:val="16"/>
        </w:rPr>
      </w:pPr>
    </w:p>
    <w:p w14:paraId="63F5212D" w14:textId="77777777" w:rsidR="00F75815" w:rsidRPr="0084550E" w:rsidRDefault="00F75815" w:rsidP="0084550E">
      <w:pPr>
        <w:pStyle w:val="Iauiue"/>
        <w:jc w:val="both"/>
        <w:rPr>
          <w:iCs/>
          <w:color w:val="000000" w:themeColor="text1"/>
          <w:sz w:val="16"/>
          <w:szCs w:val="16"/>
        </w:rPr>
      </w:pPr>
      <w:r w:rsidRPr="0084550E">
        <w:rPr>
          <w:i/>
          <w:iCs/>
          <w:color w:val="000000" w:themeColor="text1"/>
          <w:sz w:val="16"/>
          <w:szCs w:val="16"/>
        </w:rPr>
        <w:t>Армия:</w:t>
      </w:r>
    </w:p>
    <w:p w14:paraId="4E06A179" w14:textId="77777777" w:rsidR="00F75815" w:rsidRPr="0084550E" w:rsidRDefault="00F75815" w:rsidP="0084550E">
      <w:pPr>
        <w:pStyle w:val="Iauiue"/>
        <w:jc w:val="both"/>
        <w:rPr>
          <w:iCs/>
          <w:color w:val="000000" w:themeColor="text1"/>
          <w:sz w:val="16"/>
          <w:szCs w:val="16"/>
        </w:rPr>
      </w:pPr>
    </w:p>
    <w:p w14:paraId="6F6D8EE6"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осени 1942 г. проводилась первая крупная операция с участи</w:t>
      </w:r>
      <w:r w:rsidRPr="0084550E">
        <w:rPr>
          <w:rFonts w:ascii="Times New Roman" w:hAnsi="Times New Roman"/>
          <w:color w:val="000000" w:themeColor="text1"/>
          <w:sz w:val="16"/>
          <w:szCs w:val="16"/>
        </w:rPr>
        <w:softHyphen/>
        <w:t>ем планеристов. Она известна под назва</w:t>
      </w:r>
      <w:r w:rsidRPr="0084550E">
        <w:rPr>
          <w:rFonts w:ascii="Times New Roman" w:hAnsi="Times New Roman"/>
          <w:color w:val="000000" w:themeColor="text1"/>
          <w:sz w:val="16"/>
          <w:szCs w:val="16"/>
        </w:rPr>
        <w:softHyphen/>
        <w:t>нием «Операция Антифриз». Главное управление тыла Красной Армии пе</w:t>
      </w:r>
      <w:r w:rsidRPr="0084550E">
        <w:rPr>
          <w:rFonts w:ascii="Times New Roman" w:hAnsi="Times New Roman"/>
          <w:color w:val="000000" w:themeColor="text1"/>
          <w:sz w:val="16"/>
          <w:szCs w:val="16"/>
        </w:rPr>
        <w:softHyphen/>
        <w:t>ред наступлением под Сталинградом поручило планеристам доставить для танков антифриз, который значительно повысил бы боеспособность техники морозной зимой. В операции задейст</w:t>
      </w:r>
      <w:r w:rsidRPr="0084550E">
        <w:rPr>
          <w:rFonts w:ascii="Times New Roman" w:hAnsi="Times New Roman"/>
          <w:color w:val="000000" w:themeColor="text1"/>
          <w:sz w:val="16"/>
          <w:szCs w:val="16"/>
        </w:rPr>
        <w:softHyphen/>
        <w:t>вовали практически в полном составе две эскадрильи 1-го оапп. Самолёты разных типов тянули по одному-два планёра. Они прибыли на аэродром Тейково в Ивановской области.</w:t>
      </w:r>
    </w:p>
    <w:p w14:paraId="590FF5A1"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Группой планеристов командовал подполковник Д.А. Кошиц. В Г-11 загру</w:t>
      </w:r>
      <w:r w:rsidRPr="0084550E">
        <w:rPr>
          <w:rFonts w:ascii="Times New Roman" w:hAnsi="Times New Roman"/>
          <w:color w:val="000000" w:themeColor="text1"/>
          <w:sz w:val="16"/>
          <w:szCs w:val="16"/>
        </w:rPr>
        <w:softHyphen/>
        <w:t>жали шесть бочек по 200 л, в А-7 - три. Возможно, что на каких-то этапах пути использовали один или два КЦ-20. Пе</w:t>
      </w:r>
      <w:r w:rsidRPr="0084550E">
        <w:rPr>
          <w:rFonts w:ascii="Times New Roman" w:hAnsi="Times New Roman"/>
          <w:color w:val="000000" w:themeColor="text1"/>
          <w:sz w:val="16"/>
          <w:szCs w:val="16"/>
        </w:rPr>
        <w:softHyphen/>
        <w:t>релёт осуществлялся через Саратов, где на аэродроме СВАПШ выполнили промежуточную посадку. Там же попол</w:t>
      </w:r>
      <w:r w:rsidRPr="0084550E">
        <w:rPr>
          <w:rFonts w:ascii="Times New Roman" w:hAnsi="Times New Roman"/>
          <w:color w:val="000000" w:themeColor="text1"/>
          <w:sz w:val="16"/>
          <w:szCs w:val="16"/>
        </w:rPr>
        <w:softHyphen/>
        <w:t>нили парк планёров и буксировщиков, использовав местные экипажи. Планёр Кошица на взлёте в Саратове отцепил</w:t>
      </w:r>
      <w:r w:rsidRPr="0084550E">
        <w:rPr>
          <w:rFonts w:ascii="Times New Roman" w:hAnsi="Times New Roman"/>
          <w:color w:val="000000" w:themeColor="text1"/>
          <w:sz w:val="16"/>
          <w:szCs w:val="16"/>
        </w:rPr>
        <w:softHyphen/>
        <w:t>ся. Пилот был болен, и его оставили, а планёр дальше повёл И. Малофеев.</w:t>
      </w:r>
    </w:p>
    <w:p w14:paraId="544F06DE"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Маршрут пролегал через Энгельс и Красный Кут до озера Житкур. Планёр</w:t>
      </w:r>
      <w:r w:rsidRPr="0084550E">
        <w:rPr>
          <w:rFonts w:ascii="Times New Roman" w:hAnsi="Times New Roman"/>
          <w:color w:val="000000" w:themeColor="text1"/>
          <w:sz w:val="16"/>
          <w:szCs w:val="16"/>
        </w:rPr>
        <w:softHyphen/>
        <w:t>ные «поезда» прикрывались с воздуха истребителями ПВО Саратова, Энгель</w:t>
      </w:r>
      <w:r w:rsidRPr="0084550E">
        <w:rPr>
          <w:rFonts w:ascii="Times New Roman" w:hAnsi="Times New Roman"/>
          <w:color w:val="000000" w:themeColor="text1"/>
          <w:sz w:val="16"/>
          <w:szCs w:val="16"/>
        </w:rPr>
        <w:softHyphen/>
        <w:t>са и дежурными звеньями Качинского лётного училища. От Красного Кута до Житкура местность была малонаселён</w:t>
      </w:r>
      <w:r w:rsidRPr="0084550E">
        <w:rPr>
          <w:rFonts w:ascii="Times New Roman" w:hAnsi="Times New Roman"/>
          <w:color w:val="000000" w:themeColor="text1"/>
          <w:sz w:val="16"/>
          <w:szCs w:val="16"/>
        </w:rPr>
        <w:softHyphen/>
        <w:t>ная и почти безориентирная. Слабая видимость и сплошная облачность ус</w:t>
      </w:r>
      <w:r w:rsidRPr="0084550E">
        <w:rPr>
          <w:rFonts w:ascii="Times New Roman" w:hAnsi="Times New Roman"/>
          <w:color w:val="000000" w:themeColor="text1"/>
          <w:sz w:val="16"/>
          <w:szCs w:val="16"/>
        </w:rPr>
        <w:softHyphen/>
        <w:t>ложняли полёт.</w:t>
      </w:r>
    </w:p>
    <w:p w14:paraId="76C74345"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Один из планеристов вспоминал: «Карабкались к Сталинграду «на пу</w:t>
      </w:r>
      <w:r w:rsidRPr="0084550E">
        <w:rPr>
          <w:rFonts w:ascii="Times New Roman" w:hAnsi="Times New Roman"/>
          <w:color w:val="000000" w:themeColor="text1"/>
          <w:sz w:val="16"/>
          <w:szCs w:val="16"/>
        </w:rPr>
        <w:softHyphen/>
        <w:t>зе». Были моменты — не поймёшь, где небо, где земля, и в каком положении я между ними. От усталости через час уже в глазах двоилось. Ниже пояса те</w:t>
      </w:r>
      <w:r w:rsidRPr="0084550E">
        <w:rPr>
          <w:rFonts w:ascii="Times New Roman" w:hAnsi="Times New Roman"/>
          <w:color w:val="000000" w:themeColor="text1"/>
          <w:sz w:val="16"/>
          <w:szCs w:val="16"/>
        </w:rPr>
        <w:softHyphen/>
        <w:t>ло коченеет — кабина-то фанерная, со щелями! — выше пупка весь в горячем поту... Через час такого чёртова полёта наступило безразличие. Хлопнусь — ну и чёрт с ним! Но потом взъярился, още</w:t>
      </w:r>
      <w:r w:rsidRPr="0084550E">
        <w:rPr>
          <w:rFonts w:ascii="Times New Roman" w:hAnsi="Times New Roman"/>
          <w:color w:val="000000" w:themeColor="text1"/>
          <w:sz w:val="16"/>
          <w:szCs w:val="16"/>
        </w:rPr>
        <w:softHyphen/>
        <w:t>тинился, взял себя в руки: не порадую фрицев, не огорчу маму, долечу!»</w:t>
      </w:r>
    </w:p>
    <w:p w14:paraId="556C98FD"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Лётчики и планеристы спешили до</w:t>
      </w:r>
      <w:r w:rsidRPr="0084550E">
        <w:rPr>
          <w:rFonts w:ascii="Times New Roman" w:hAnsi="Times New Roman"/>
          <w:color w:val="000000" w:themeColor="text1"/>
          <w:sz w:val="16"/>
          <w:szCs w:val="16"/>
        </w:rPr>
        <w:softHyphen/>
        <w:t>ставить антифриз к линии фронта. Де</w:t>
      </w:r>
      <w:r w:rsidRPr="0084550E">
        <w:rPr>
          <w:rFonts w:ascii="Times New Roman" w:hAnsi="Times New Roman"/>
          <w:color w:val="000000" w:themeColor="text1"/>
          <w:sz w:val="16"/>
          <w:szCs w:val="16"/>
        </w:rPr>
        <w:softHyphen/>
        <w:t>сятки грузовых планёров приземлились в районе станции Котельниковская и обеспечили танки незамерзающей жид</w:t>
      </w:r>
      <w:r w:rsidRPr="0084550E">
        <w:rPr>
          <w:rFonts w:ascii="Times New Roman" w:hAnsi="Times New Roman"/>
          <w:color w:val="000000" w:themeColor="text1"/>
          <w:sz w:val="16"/>
          <w:szCs w:val="16"/>
        </w:rPr>
        <w:softHyphen/>
        <w:t>костью.</w:t>
      </w:r>
    </w:p>
    <w:p w14:paraId="4236038B"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всем пилотом удалось долететь до цели: кого-то сбили вражеские ис</w:t>
      </w:r>
      <w:r w:rsidRPr="0084550E">
        <w:rPr>
          <w:rFonts w:ascii="Times New Roman" w:hAnsi="Times New Roman"/>
          <w:color w:val="000000" w:themeColor="text1"/>
          <w:sz w:val="16"/>
          <w:szCs w:val="16"/>
        </w:rPr>
        <w:softHyphen/>
        <w:t>требители, кто-то разбился при посадке на прифронтовой площадке, под артил</w:t>
      </w:r>
      <w:r w:rsidRPr="0084550E">
        <w:rPr>
          <w:rFonts w:ascii="Times New Roman" w:hAnsi="Times New Roman"/>
          <w:color w:val="000000" w:themeColor="text1"/>
          <w:sz w:val="16"/>
          <w:szCs w:val="16"/>
        </w:rPr>
        <w:softHyphen/>
        <w:t>лерийским обстрелом. При заходе на посадку погиб лейтенант Р. Григорьян. При вылете из Саратова он прицепил планёр к самолёту не одним, а двумя тросами. Это его погубило: тросы пере</w:t>
      </w:r>
      <w:r w:rsidRPr="0084550E">
        <w:rPr>
          <w:rFonts w:ascii="Times New Roman" w:hAnsi="Times New Roman"/>
          <w:color w:val="000000" w:themeColor="text1"/>
          <w:sz w:val="16"/>
          <w:szCs w:val="16"/>
        </w:rPr>
        <w:softHyphen/>
        <w:t>плелись и в нужный момент не отдели</w:t>
      </w:r>
      <w:r w:rsidRPr="0084550E">
        <w:rPr>
          <w:rFonts w:ascii="Times New Roman" w:hAnsi="Times New Roman"/>
          <w:color w:val="000000" w:themeColor="text1"/>
          <w:sz w:val="16"/>
          <w:szCs w:val="16"/>
        </w:rPr>
        <w:softHyphen/>
        <w:t>лись от планёра. Пришлось садиться с тросами. При подходе планёра к земле они задели за препятствие и опрокину</w:t>
      </w:r>
      <w:r w:rsidRPr="0084550E">
        <w:rPr>
          <w:rFonts w:ascii="Times New Roman" w:hAnsi="Times New Roman"/>
          <w:color w:val="000000" w:themeColor="text1"/>
          <w:sz w:val="16"/>
          <w:szCs w:val="16"/>
        </w:rPr>
        <w:softHyphen/>
        <w:t>ли аппарат на спину.</w:t>
      </w:r>
    </w:p>
    <w:p w14:paraId="2D32B8F9" w14:textId="77777777"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2-го уапп в «Операции Антифриз» участвовали 12 буксировщиков Ил-4 и столько же планёров. Они базиро</w:t>
      </w:r>
      <w:r w:rsidRPr="0084550E">
        <w:rPr>
          <w:rFonts w:ascii="Times New Roman" w:hAnsi="Times New Roman"/>
          <w:color w:val="000000" w:themeColor="text1"/>
          <w:sz w:val="16"/>
          <w:szCs w:val="16"/>
        </w:rPr>
        <w:softHyphen/>
        <w:t>вались на аэродроме Щёлково в Мос</w:t>
      </w:r>
      <w:r w:rsidRPr="0084550E">
        <w:rPr>
          <w:rFonts w:ascii="Times New Roman" w:hAnsi="Times New Roman"/>
          <w:color w:val="000000" w:themeColor="text1"/>
          <w:sz w:val="16"/>
          <w:szCs w:val="16"/>
        </w:rPr>
        <w:softHyphen/>
        <w:t>ковской области. 10 октября 1942 г. планеристы этого полка доставили в район озера Житкур 14,5 т антифриза и 60 огнемётов (12266).</w:t>
      </w:r>
    </w:p>
    <w:p w14:paraId="0DEEFB42" w14:textId="77777777" w:rsidR="00F75815" w:rsidRPr="0084550E" w:rsidRDefault="00F75815" w:rsidP="0084550E">
      <w:pPr>
        <w:spacing w:after="0" w:line="240" w:lineRule="auto"/>
        <w:jc w:val="both"/>
        <w:rPr>
          <w:rFonts w:ascii="Times New Roman" w:hAnsi="Times New Roman"/>
          <w:color w:val="000000" w:themeColor="text1"/>
          <w:sz w:val="16"/>
          <w:szCs w:val="16"/>
        </w:rPr>
      </w:pPr>
    </w:p>
    <w:p w14:paraId="782D7880" w14:textId="77777777" w:rsidR="00C774FC" w:rsidRPr="0084550E" w:rsidRDefault="00C774FC"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374B89F" w14:textId="77777777" w:rsidR="00C774FC" w:rsidRPr="0084550E" w:rsidRDefault="00C774FC" w:rsidP="0084550E">
      <w:pPr>
        <w:pStyle w:val="Iauiue"/>
        <w:jc w:val="both"/>
        <w:rPr>
          <w:iCs/>
          <w:color w:val="000000" w:themeColor="text1"/>
          <w:sz w:val="16"/>
          <w:szCs w:val="16"/>
        </w:rPr>
      </w:pPr>
    </w:p>
    <w:p w14:paraId="3A443307"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началу декабря 1942 года все доводочные работы были завершены и маши</w:t>
      </w:r>
      <w:r w:rsidRPr="0084550E">
        <w:rPr>
          <w:rFonts w:ascii="Times New Roman" w:hAnsi="Times New Roman"/>
          <w:color w:val="000000" w:themeColor="text1"/>
          <w:sz w:val="16"/>
          <w:szCs w:val="16"/>
        </w:rPr>
        <w:softHyphen/>
        <w:t>ну подготовили для передачи на лётные испытания, которые начал 28 января следующего года лётчик- испытатель В.Н. Савкин, подняв в этот день самолёт в воздух. Второй полёт состоялся 5 февраля с целью проверки работы ВМГ, который выявил неудовлетво</w:t>
      </w:r>
      <w:r w:rsidRPr="0084550E">
        <w:rPr>
          <w:rFonts w:ascii="Times New Roman" w:hAnsi="Times New Roman"/>
          <w:color w:val="000000" w:themeColor="text1"/>
          <w:sz w:val="16"/>
          <w:szCs w:val="16"/>
        </w:rPr>
        <w:softHyphen/>
        <w:t>рительную работу беспоплавковых карбюраторов.</w:t>
      </w:r>
    </w:p>
    <w:p w14:paraId="65665B66"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Тре</w:t>
      </w:r>
      <w:r w:rsidRPr="0084550E">
        <w:rPr>
          <w:rFonts w:ascii="Times New Roman" w:hAnsi="Times New Roman"/>
          <w:color w:val="000000" w:themeColor="text1"/>
          <w:sz w:val="16"/>
          <w:szCs w:val="16"/>
        </w:rPr>
        <w:softHyphen/>
        <w:t>бование установить М-82 и на дальний истребитель сопровождения появилось еще до воный. По предварительной договорённо</w:t>
      </w:r>
      <w:r w:rsidRPr="0084550E">
        <w:rPr>
          <w:rFonts w:ascii="Times New Roman" w:hAnsi="Times New Roman"/>
          <w:color w:val="000000" w:themeColor="text1"/>
          <w:sz w:val="16"/>
          <w:szCs w:val="16"/>
        </w:rPr>
        <w:softHyphen/>
        <w:t>сти с наркоматом, под этот мотор был ориентирован второй экземпляр машины. Его испытания предпи</w:t>
      </w:r>
      <w:r w:rsidRPr="0084550E">
        <w:rPr>
          <w:rFonts w:ascii="Times New Roman" w:hAnsi="Times New Roman"/>
          <w:color w:val="000000" w:themeColor="text1"/>
          <w:sz w:val="16"/>
          <w:szCs w:val="16"/>
        </w:rPr>
        <w:softHyphen/>
        <w:t>сывалось начать 25 сентября 1941 года. Однако война не позволила своевременно выполнить это задание. Лишь после возвращения из эвакуации и органи</w:t>
      </w:r>
      <w:r w:rsidRPr="0084550E">
        <w:rPr>
          <w:rFonts w:ascii="Times New Roman" w:hAnsi="Times New Roman"/>
          <w:color w:val="000000" w:themeColor="text1"/>
          <w:sz w:val="16"/>
          <w:szCs w:val="16"/>
        </w:rPr>
        <w:softHyphen/>
        <w:t>зации опытного завода № 155 данная тема получила дальнейшее развитие. Постройку второго опытного эк</w:t>
      </w:r>
      <w:r w:rsidRPr="0084550E">
        <w:rPr>
          <w:rFonts w:ascii="Times New Roman" w:hAnsi="Times New Roman"/>
          <w:color w:val="000000" w:themeColor="text1"/>
          <w:sz w:val="16"/>
          <w:szCs w:val="16"/>
        </w:rPr>
        <w:softHyphen/>
        <w:t>земпляра МиГ-5, которому присвоили заводской шифр «ИТ», включили в упомянутый выше план опытных работ на 1942 год. Главными его отличиями от первого экземпляра, кроме моторов, были четырёхлопастные винты и хвостовой крестообразный тормозной щиток. Вооружение включало две 23-мм пушки ВЯ-23 с бое</w:t>
      </w:r>
      <w:r w:rsidRPr="0084550E">
        <w:rPr>
          <w:rFonts w:ascii="Times New Roman" w:hAnsi="Times New Roman"/>
          <w:color w:val="000000" w:themeColor="text1"/>
          <w:sz w:val="16"/>
          <w:szCs w:val="16"/>
        </w:rPr>
        <w:softHyphen/>
        <w:t>запасом по 150 патронов и четыре 12,7-мм пулемёта УБК с боезапасом по 250 патронов. По расчётам, МиГ-5 с мотором М-82 должен был иметь максимальную ско</w:t>
      </w:r>
      <w:r w:rsidRPr="0084550E">
        <w:rPr>
          <w:rFonts w:ascii="Times New Roman" w:hAnsi="Times New Roman"/>
          <w:color w:val="000000" w:themeColor="text1"/>
          <w:sz w:val="16"/>
          <w:szCs w:val="16"/>
        </w:rPr>
        <w:softHyphen/>
        <w:t>рость 605 км/ч на высоте 5000 м, которую планирова</w:t>
      </w:r>
      <w:r w:rsidRPr="0084550E">
        <w:rPr>
          <w:rFonts w:ascii="Times New Roman" w:hAnsi="Times New Roman"/>
          <w:color w:val="000000" w:themeColor="text1"/>
          <w:sz w:val="16"/>
          <w:szCs w:val="16"/>
        </w:rPr>
        <w:softHyphen/>
        <w:t>лось набирать за 6,3 минуты. Практический потолок оценивался в 9800 м. Однако по ряду причин, главным образом связан</w:t>
      </w:r>
      <w:r w:rsidRPr="0084550E">
        <w:rPr>
          <w:rFonts w:ascii="Times New Roman" w:hAnsi="Times New Roman"/>
          <w:color w:val="000000" w:themeColor="text1"/>
          <w:sz w:val="16"/>
          <w:szCs w:val="16"/>
        </w:rPr>
        <w:softHyphen/>
        <w:t>ных с налаживанием про</w:t>
      </w:r>
      <w:r w:rsidRPr="0084550E">
        <w:rPr>
          <w:rFonts w:ascii="Times New Roman" w:hAnsi="Times New Roman"/>
          <w:color w:val="000000" w:themeColor="text1"/>
          <w:sz w:val="16"/>
          <w:szCs w:val="16"/>
        </w:rPr>
        <w:softHyphen/>
        <w:t>изводства в Москве, орга</w:t>
      </w:r>
      <w:r w:rsidRPr="0084550E">
        <w:rPr>
          <w:rFonts w:ascii="Times New Roman" w:hAnsi="Times New Roman"/>
          <w:color w:val="000000" w:themeColor="text1"/>
          <w:sz w:val="16"/>
          <w:szCs w:val="16"/>
        </w:rPr>
        <w:softHyphen/>
        <w:t>низацией выпуска серии из тридцати истребителей МиГ-3 и рядом более важ</w:t>
      </w:r>
      <w:r w:rsidRPr="0084550E">
        <w:rPr>
          <w:rFonts w:ascii="Times New Roman" w:hAnsi="Times New Roman"/>
          <w:color w:val="000000" w:themeColor="text1"/>
          <w:sz w:val="16"/>
          <w:szCs w:val="16"/>
        </w:rPr>
        <w:softHyphen/>
        <w:t>ных опытных работ, довод</w:t>
      </w:r>
      <w:r w:rsidRPr="0084550E">
        <w:rPr>
          <w:rFonts w:ascii="Times New Roman" w:hAnsi="Times New Roman"/>
          <w:color w:val="000000" w:themeColor="text1"/>
          <w:sz w:val="16"/>
          <w:szCs w:val="16"/>
        </w:rPr>
        <w:softHyphen/>
        <w:t>ка и начало испытаний са</w:t>
      </w:r>
      <w:r w:rsidRPr="0084550E">
        <w:rPr>
          <w:rFonts w:ascii="Times New Roman" w:hAnsi="Times New Roman"/>
          <w:color w:val="000000" w:themeColor="text1"/>
          <w:sz w:val="16"/>
          <w:szCs w:val="16"/>
        </w:rPr>
        <w:softHyphen/>
        <w:t>молёта МиГ-5 с моторами М-82 задерживались.</w:t>
      </w:r>
    </w:p>
    <w:p w14:paraId="22CD3950"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регулировки карбюраторы вернулись б марта, а их установку на самолёт завершили 18 марта. На</w:t>
      </w:r>
      <w:r w:rsidRPr="0084550E">
        <w:rPr>
          <w:rFonts w:ascii="Times New Roman" w:hAnsi="Times New Roman"/>
          <w:color w:val="000000" w:themeColor="text1"/>
          <w:sz w:val="16"/>
          <w:szCs w:val="16"/>
        </w:rPr>
        <w:softHyphen/>
        <w:t>земная гонка моторов показала нормальную работу ВМГ, что позволяло продолжить испытания. Но так как лётный состав ОКБ был занят испытаниями других самолётов, полёты на МиГ-5 так больше и не возоб</w:t>
      </w:r>
      <w:r w:rsidRPr="0084550E">
        <w:rPr>
          <w:rFonts w:ascii="Times New Roman" w:hAnsi="Times New Roman"/>
          <w:color w:val="000000" w:themeColor="text1"/>
          <w:sz w:val="16"/>
          <w:szCs w:val="16"/>
        </w:rPr>
        <w:softHyphen/>
        <w:t>новились. Интереса к дальнему истребителю сопро</w:t>
      </w:r>
      <w:r w:rsidRPr="0084550E">
        <w:rPr>
          <w:rFonts w:ascii="Times New Roman" w:hAnsi="Times New Roman"/>
          <w:color w:val="000000" w:themeColor="text1"/>
          <w:sz w:val="16"/>
          <w:szCs w:val="16"/>
        </w:rPr>
        <w:softHyphen/>
        <w:t>вождения ВВС КА не проявляли, а ОКБ-155 основные надежды возлагало на истребитель И-220, работа над которым уже шла полным ходом. В общей сложности на МиГ-5 с моторами М-82 было выполнено 14 по</w:t>
      </w:r>
      <w:r w:rsidRPr="0084550E">
        <w:rPr>
          <w:rFonts w:ascii="Times New Roman" w:hAnsi="Times New Roman"/>
          <w:color w:val="000000" w:themeColor="text1"/>
          <w:sz w:val="16"/>
          <w:szCs w:val="16"/>
        </w:rPr>
        <w:softHyphen/>
        <w:t>лётов. Последняя гонка моторов на земле состоялась 12 мая 1943 года, а в октябре в судьбе МиГ-5 распо</w:t>
      </w:r>
      <w:r w:rsidRPr="0084550E">
        <w:rPr>
          <w:rFonts w:ascii="Times New Roman" w:hAnsi="Times New Roman"/>
          <w:color w:val="000000" w:themeColor="text1"/>
          <w:sz w:val="16"/>
          <w:szCs w:val="16"/>
        </w:rPr>
        <w:softHyphen/>
        <w:t>ряжением наркомата была окончательно поставлена точка — с самолёта сняли винты и отправили в ЛИИ.</w:t>
      </w:r>
    </w:p>
    <w:p w14:paraId="361C8310"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заводских испытаниях истребитель МиГ-5 с моторами М-82 облётывали с тремя типами винтов: АВ-5Л-114 диаметром 3,1 м (на фото), АВ-5Л-110 диаметром 3,0 м и АВ-9БЛ-149 диаметром 3,0 м (23379).</w:t>
      </w:r>
    </w:p>
    <w:p w14:paraId="7EDCBDD9" w14:textId="77777777" w:rsidR="00C774FC" w:rsidRPr="0084550E" w:rsidRDefault="00C774FC" w:rsidP="0084550E">
      <w:pPr>
        <w:spacing w:after="0" w:line="240" w:lineRule="auto"/>
        <w:jc w:val="both"/>
        <w:rPr>
          <w:rFonts w:ascii="Times New Roman" w:hAnsi="Times New Roman"/>
          <w:color w:val="000000" w:themeColor="text1"/>
          <w:sz w:val="16"/>
          <w:szCs w:val="16"/>
        </w:rPr>
      </w:pPr>
    </w:p>
    <w:p w14:paraId="01DE154A" w14:textId="13831BA9" w:rsidR="00C774FC" w:rsidRPr="0084550E" w:rsidRDefault="00C774FC" w:rsidP="0084550E">
      <w:pPr>
        <w:pStyle w:val="Iauiue"/>
        <w:jc w:val="both"/>
        <w:rPr>
          <w:i/>
          <w:iCs/>
          <w:color w:val="000000" w:themeColor="text1"/>
          <w:sz w:val="16"/>
          <w:szCs w:val="16"/>
        </w:rPr>
      </w:pPr>
      <w:r w:rsidRPr="0084550E">
        <w:rPr>
          <w:i/>
          <w:iCs/>
          <w:color w:val="000000" w:themeColor="text1"/>
          <w:sz w:val="16"/>
          <w:szCs w:val="16"/>
        </w:rPr>
        <w:t>Другие оборонные отрасли:</w:t>
      </w:r>
    </w:p>
    <w:p w14:paraId="10FC8CB9" w14:textId="77777777" w:rsidR="00C774FC" w:rsidRPr="0084550E" w:rsidRDefault="00C774FC" w:rsidP="0084550E">
      <w:pPr>
        <w:pStyle w:val="Iauiue"/>
        <w:jc w:val="both"/>
        <w:rPr>
          <w:i/>
          <w:iCs/>
          <w:color w:val="000000" w:themeColor="text1"/>
          <w:sz w:val="16"/>
          <w:szCs w:val="16"/>
        </w:rPr>
      </w:pPr>
    </w:p>
    <w:p w14:paraId="43AF4ADB"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началу декабря 1942 года закончилась переделка во второй опытный образец Т-80. По ее итогам боекомплект вырос до 100 унитаров, превысив показатели Т-70Б. Первым делом Т-80 прошел заводские испытания, за это время машина преодолела 50 километров. Далее, 4 декабря 1942 года, был издан по НКСМ и ГАБТУ КА №6135 о проведении полигонных испытаний. На НИБТ Полигон танк, а вместе с ним и Н.В. Астров, прибыли 5 декабря. На следующий день начались совместные испытания с Т-70Б. За это время Т-80 преодолел 215 километров, из них по шоссе 42, по проселку 60 и по лесной дороге 93. При езде по лесной дороге, имевшей крутые повороты, а а также глубокую колею, Т-80 шел со средней скоростью 12,1 км/ч, расходуя при этом 183,8 литра бензина на 100 километров пути. На проселку машина шла значительно быстрее, развивая среднюю скорость 23,8 км/ч и расходуя 167 литров на 100 километров пути. Также танк испытывали ездой по косогорам и подъемам. По итогам испытаний были сделаны выводы, что по ходовым качествам Т-80 как минимум не уступает Т-70Б. Максимальная скорость оказалась выше изначальных требований, составив 48 км/ч.</w:t>
      </w:r>
    </w:p>
    <w:p w14:paraId="36D78F7F"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менее важным этапом стали испытания стрельбой. Они также были совместными, их проводили силами танкистов из строевых частей, дабы исключить вероятность "эталонной" скорострельности. Для испытаний выделили один экипаж 223-го танкового полка, уже имевший опыт эксплуатации Т-70, а также два экипажа из 30-го гвардейского танкового полка, которые имели на вооружении тяжёлые танки КВ-1с. Стрельба из танкового вооружения велась как с места, так и с хода. Экипаж 223-го танкового полка делал по 10 выстрелов сначала из Т-80, а затем из Т-70. При стрельбе с места 10 выстрелов из орудия Т-80 были произведены за 2 минуты 45 секунд, при этом удалось добиться 6 попаданий. На Т-70 то же самое удалось сделать за 4 минуты 42 секунды, причём число попаданий сократилось до 3. При стрельбе с коротких остановок каждый танк сделал 10 выстрелов за 4 минуты 15 секунд, при этом из орудия Т-80 удалось добиться 3-х попаданий, из Т-70 – 4. Это оказалось единственной победой Т-70, в дальнейшем он заметно проигрывал. Экипажи 30-го гвардейского танкового полка показали ещё более высокие результаты. Например, второй экипаж смог с места выпустить 10 снарядов за 1 минуту 20 секунд при 10 попаданиях. С коротких остановок те же 10 выстрелов при 7 попаданиях были произведены за 2 минуты 17 секунд. Кроме того, эти экипажи вели заградительный огонь, отрабатывая стрельбу по самолётам. Первый экипаж сделал 10 выстрелов за 31 секунду, второй — за 37 секунд.</w:t>
      </w:r>
    </w:p>
    <w:p w14:paraId="06A8D01C" w14:textId="77777777" w:rsidR="00C774FC" w:rsidRPr="0084550E" w:rsidRDefault="00C774F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Естественно, полноценной ЗСУ Т-80 не являлся. Тем не менее, сконцентрированный огонь нескольких танков вполне мог создать проблемы для атакующих самолётов. Впрочем, нашлись у танка и недостатки. Отмечались дефекты , а также недоработки подъемного и поворотного механизмов. Особенно это ощущалось при наведении орудия на вертикальные углы больше 30 градусов. Также к недостаткам танка отнесли невозможность демонтажа двигателя без снятия башни и подбашенного погона. Кроме того, в виду того, что двигатель форсировали, по ряду деталей он был не взаимозаменяем с обычным ГАЗ-203. Несмотря на все эти недостатки, общее заключение комиссии было положительным. Она рекомендовала, после устранения недостатков, принять Т-80 на вооружение. Соответствующее письмо было направлено Сталину, который 27 декабря 1942 года подписал постановление ГКО №2661сс. Т-80 получил путевку в жизнь, но как оказалось, путь в серию получился совсем не простым (23444).</w:t>
      </w:r>
    </w:p>
    <w:p w14:paraId="154474E7" w14:textId="77777777" w:rsidR="00C774FC" w:rsidRPr="0084550E" w:rsidRDefault="00C774FC" w:rsidP="0084550E">
      <w:pPr>
        <w:spacing w:after="0" w:line="240" w:lineRule="auto"/>
        <w:jc w:val="both"/>
        <w:rPr>
          <w:rFonts w:ascii="Times New Roman" w:hAnsi="Times New Roman"/>
          <w:color w:val="000000" w:themeColor="text1"/>
          <w:sz w:val="16"/>
          <w:szCs w:val="16"/>
        </w:rPr>
      </w:pPr>
    </w:p>
    <w:p w14:paraId="13771188" w14:textId="3FE36092"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9E84EB2" w14:textId="77777777" w:rsidR="00BB6316" w:rsidRPr="0084550E" w:rsidRDefault="00BB6316" w:rsidP="0084550E">
      <w:pPr>
        <w:pStyle w:val="Iauiue"/>
        <w:jc w:val="both"/>
        <w:rPr>
          <w:iCs/>
          <w:color w:val="000000" w:themeColor="text1"/>
          <w:sz w:val="16"/>
          <w:szCs w:val="16"/>
        </w:rPr>
      </w:pPr>
    </w:p>
    <w:p w14:paraId="11C3DF0B" w14:textId="64988D18" w:rsidR="00F75815" w:rsidRPr="0084550E" w:rsidRDefault="00F7581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К декабрю 1942 в 15 ВА на двух самолетах Ил-2, проходивших ремонт в авиамастерских армии, были установлены турели УТК-1 с пулеметом УБТ. Турель обеспечивала значительные углы обстрела из пулемета и позволяла вести прицельный огонь при скоростях полета свыше 400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Самолеты показали вполне приемлемые летные данные и были переданы в строевой полк. Всего подобным образом были переоборудованы 15 Ил-2 (21180).</w:t>
      </w:r>
    </w:p>
    <w:p w14:paraId="225058A7" w14:textId="77777777" w:rsidR="00F75815" w:rsidRPr="0084550E" w:rsidRDefault="00F75815" w:rsidP="0084550E">
      <w:pPr>
        <w:spacing w:after="0" w:line="240" w:lineRule="auto"/>
        <w:jc w:val="both"/>
        <w:rPr>
          <w:rFonts w:ascii="Times New Roman" w:hAnsi="Times New Roman"/>
          <w:color w:val="000000" w:themeColor="text1"/>
          <w:sz w:val="16"/>
          <w:szCs w:val="16"/>
        </w:rPr>
      </w:pPr>
    </w:p>
    <w:p w14:paraId="576CE56B"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декабря 1942 года завод № 166 должен был выпустить пять разведчиков Ту-2, но до этого срока 2</w:t>
      </w:r>
      <w:r w:rsidRPr="0077585D">
        <w:rPr>
          <w:rFonts w:ascii="Times New Roman" w:hAnsi="Times New Roman"/>
          <w:color w:val="0070C0"/>
          <w:sz w:val="16"/>
          <w:szCs w:val="16"/>
        </w:rPr>
        <w:noBreakHyphen/>
        <w:t>й ДРАП (Дальний разведывательный авиаполк) получил только три машины. Это были самолеты с серийными номерами 508, 601 и 603. На первых двух стояло по одному фотоаппарату, закрепленному неподвижно. На «603» стояли два АФА</w:t>
      </w:r>
      <w:r w:rsidRPr="0077585D">
        <w:rPr>
          <w:rFonts w:ascii="Times New Roman" w:hAnsi="Times New Roman"/>
          <w:color w:val="0070C0"/>
          <w:sz w:val="16"/>
          <w:szCs w:val="16"/>
        </w:rPr>
        <w:noBreakHyphen/>
        <w:t>3с/50, смонтированные на подвижных станках. Одна из фотокамер могла отклоняться влево, а другая – вправо на 7(. Благодаря этому удавалось увеличить угол охвата. На самолете с двумя фотокамерами не было дополнительного бензобака.</w:t>
      </w:r>
    </w:p>
    <w:p w14:paraId="07AA27CB"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три самолеты успешно прошли войсковые испытания в составе 2</w:t>
      </w:r>
      <w:r w:rsidRPr="0077585D">
        <w:rPr>
          <w:rFonts w:ascii="Times New Roman" w:hAnsi="Times New Roman"/>
          <w:color w:val="0070C0"/>
          <w:sz w:val="16"/>
          <w:szCs w:val="16"/>
        </w:rPr>
        <w:noBreakHyphen/>
        <w:t>го ДРАП, длившиеся с 30 декабря 1942 по 21 января 1943 года на Калининском фронте (25073).</w:t>
      </w:r>
    </w:p>
    <w:p w14:paraId="25C55C22" w14:textId="77777777" w:rsidR="00404EF1" w:rsidRPr="0077585D" w:rsidRDefault="00404EF1" w:rsidP="00404EF1">
      <w:pPr>
        <w:spacing w:after="0" w:line="240" w:lineRule="auto"/>
        <w:jc w:val="both"/>
        <w:rPr>
          <w:rFonts w:ascii="Times New Roman" w:hAnsi="Times New Roman"/>
          <w:color w:val="0070C0"/>
          <w:sz w:val="16"/>
          <w:szCs w:val="16"/>
        </w:rPr>
      </w:pPr>
    </w:p>
    <w:p w14:paraId="401FD6A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декабрю 1942 г. в ГСКБ-47 в очередной раз доработали конструкцию ННСАБ и сдали ее на госиспытания. Основным ее отличием от предшествовавших опытных вариантов был тормозной диск, установленный на срезе оперения. Он выполнял роль жесткого аэродинамического тормоза для уменьшения скорости падения бомбы, а следовательно, и глубины ее проникания в грунт (7453).</w:t>
      </w:r>
    </w:p>
    <w:p w14:paraId="207ADCA0" w14:textId="77777777" w:rsidR="00BB6316" w:rsidRPr="0084550E" w:rsidRDefault="00BB6316" w:rsidP="0084550E">
      <w:pPr>
        <w:pStyle w:val="Iauiue"/>
        <w:jc w:val="both"/>
        <w:rPr>
          <w:color w:val="000000" w:themeColor="text1"/>
          <w:sz w:val="16"/>
          <w:szCs w:val="16"/>
        </w:rPr>
      </w:pPr>
    </w:p>
    <w:p w14:paraId="246EA7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декабрю 1942 г., находясь в заключении и работая в спецподразделении НКВД в Омске С. П. Королев завершил Проект реактивного перехватчика. В проекте С.П. Королева были рассмотрены два варианта истребителя-перехватчика с разным начальным весом — 2150 и 2500 кг. С. П. Королев рекомендовал в качестве основного второй вариант. Достоинства новой машины становились особенно очевидными при сопоставлении ее характеристик с характеристиками самолета БИ-1, который в тот период был одним из крупных достижений авиационной техники: время полета перехватчика со скоростью 800 км/ч — 10,5 мин (БИ-1 -- 2 мин), со скоростью 550-360 км/ч -30 мин (БИ-1 — 4,5 мин), вес вооружения перехватчика — 200 кг (БИ-1 — 50-100 кг). Разрабатывая новую машину, С.П. Королев принял специальные меры для упрощения ее конструкции. Была использована хорошо изученная схема — одноместный моноплан с низким расположением крыла, конструкция машины в основном деревянная. Шасси было трехколесным. Благодаря отсутствию винта шасси можно было сделать более низким, чем обычно, и за счет этого уменьшить лобовое сопротивление. Эскизная проработка С.П. Королева по реактивному перехватчику появилась в разгар работы над самолетом БИ-1, о котором знал И.В. Сталин и для создания которого дал жесткий срок — 30 суток. В этих условиях С.П. Королев, лишенный прямых контактов с внешним миром, не мог конкурировать с конструкторскими коллективами, имеющими правительственные заказы и свои собственные варианты решения задачи (10676).</w:t>
      </w:r>
    </w:p>
    <w:p w14:paraId="4423E24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FAD9C3C"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24F71BB" w14:textId="77777777" w:rsidR="00BB6316" w:rsidRPr="0084550E" w:rsidRDefault="00BB6316" w:rsidP="0084550E">
      <w:pPr>
        <w:pStyle w:val="Iauiue"/>
        <w:jc w:val="both"/>
        <w:rPr>
          <w:iCs/>
          <w:color w:val="000000" w:themeColor="text1"/>
          <w:sz w:val="16"/>
          <w:szCs w:val="16"/>
        </w:rPr>
      </w:pPr>
    </w:p>
    <w:p w14:paraId="36849437" w14:textId="77777777" w:rsidR="00987499" w:rsidRPr="0084550E" w:rsidRDefault="009874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декабрю 1942 года был разработан второй вариант танка КВ-13, который был заметно тяжелее предшественника. Кроме того, на нем реализовали ряд идей, который имели прямое отношение к КВ-1с. Эти два танка шли рука об руку практический с самого начала. При этом часть идей, которые изначально прорабатывались для КВ-1с, например, улучшенная командирская башенка, на него не попали. Зато их можно было видеть на втором варианте КВ-13, он же ИС-1. Ходовая часть КВ-13 второго варианта разрабатывалась с учетом доработок КВ-1с, с него же взяли траки (23365).</w:t>
      </w:r>
    </w:p>
    <w:p w14:paraId="1736DD79" w14:textId="77777777" w:rsidR="00987499" w:rsidRPr="0084550E" w:rsidRDefault="00987499" w:rsidP="0084550E">
      <w:pPr>
        <w:spacing w:after="0" w:line="240" w:lineRule="auto"/>
        <w:jc w:val="both"/>
        <w:rPr>
          <w:rFonts w:ascii="Times New Roman" w:hAnsi="Times New Roman"/>
          <w:color w:val="000000" w:themeColor="text1"/>
          <w:sz w:val="16"/>
          <w:szCs w:val="16"/>
        </w:rPr>
      </w:pPr>
    </w:p>
    <w:p w14:paraId="5A1A98E7"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декабрю 1942 г. испытания КВ-1 в США закончились. На полигон также попала делегация канадского генштаба, которой довелось осмотреть машину и ознакомиться с результатами испытаний (25532).</w:t>
      </w:r>
    </w:p>
    <w:p w14:paraId="4968CBC8" w14:textId="77777777" w:rsidR="00404EF1" w:rsidRPr="0077585D" w:rsidRDefault="00404EF1" w:rsidP="00404EF1">
      <w:pPr>
        <w:spacing w:after="0" w:line="240" w:lineRule="auto"/>
        <w:jc w:val="both"/>
        <w:rPr>
          <w:rFonts w:ascii="Times New Roman" w:hAnsi="Times New Roman"/>
          <w:color w:val="0070C0"/>
          <w:sz w:val="16"/>
          <w:szCs w:val="16"/>
        </w:rPr>
      </w:pPr>
    </w:p>
    <w:p w14:paraId="545E86C8"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декабрю 1942 года три зенитных танка были готовы к испытаниям. Машины, спроекти</w:t>
      </w:r>
      <w:r w:rsidRPr="0077585D">
        <w:rPr>
          <w:rFonts w:ascii="Times New Roman" w:hAnsi="Times New Roman"/>
          <w:color w:val="0070C0"/>
          <w:sz w:val="16"/>
          <w:szCs w:val="16"/>
        </w:rPr>
        <w:softHyphen/>
        <w:t>рованные на заводе № 37 - зенитный Т-60 и зенитный Т-70 (встречается обозначение Т-60(З) и Т-70(З)), конструктивно были по</w:t>
      </w:r>
      <w:r w:rsidRPr="0077585D">
        <w:rPr>
          <w:rFonts w:ascii="Times New Roman" w:hAnsi="Times New Roman"/>
          <w:color w:val="0070C0"/>
          <w:sz w:val="16"/>
          <w:szCs w:val="16"/>
        </w:rPr>
        <w:softHyphen/>
        <w:t>хожи - спарка ДШК на каждом из них мон</w:t>
      </w:r>
      <w:r w:rsidRPr="0077585D">
        <w:rPr>
          <w:rFonts w:ascii="Times New Roman" w:hAnsi="Times New Roman"/>
          <w:color w:val="0070C0"/>
          <w:sz w:val="16"/>
          <w:szCs w:val="16"/>
        </w:rPr>
        <w:softHyphen/>
        <w:t>тировалась в штатной башне с демонтирован</w:t>
      </w:r>
      <w:r w:rsidRPr="0077585D">
        <w:rPr>
          <w:rFonts w:ascii="Times New Roman" w:hAnsi="Times New Roman"/>
          <w:color w:val="0070C0"/>
          <w:sz w:val="16"/>
          <w:szCs w:val="16"/>
        </w:rPr>
        <w:softHyphen/>
        <w:t>ной крышей и переделанной передней стен</w:t>
      </w:r>
      <w:r w:rsidRPr="0077585D">
        <w:rPr>
          <w:rFonts w:ascii="Times New Roman" w:hAnsi="Times New Roman"/>
          <w:color w:val="0070C0"/>
          <w:sz w:val="16"/>
          <w:szCs w:val="16"/>
        </w:rPr>
        <w:softHyphen/>
        <w:t>кой. ГАЗ представил танк под обозначением Т-90 - шасси Т-70, на котором установили новую башню на штатном погоне.</w:t>
      </w:r>
    </w:p>
    <w:p w14:paraId="4965794D"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машины вооружались пулеметами ДШК с магазинным питанием (на 30 патронов), для стрельбы по наземным целям использовался телескопический прицел ТМФП, для стрель</w:t>
      </w:r>
      <w:r w:rsidRPr="0077585D">
        <w:rPr>
          <w:rFonts w:ascii="Times New Roman" w:hAnsi="Times New Roman"/>
          <w:color w:val="0070C0"/>
          <w:sz w:val="16"/>
          <w:szCs w:val="16"/>
        </w:rPr>
        <w:softHyphen/>
        <w:t>бы по зенитным - коллиматорный К-8Т (24997).</w:t>
      </w:r>
    </w:p>
    <w:p w14:paraId="54EB6639" w14:textId="77777777" w:rsidR="00404EF1" w:rsidRPr="0077585D" w:rsidRDefault="00404EF1" w:rsidP="00404EF1">
      <w:pPr>
        <w:spacing w:after="0" w:line="240" w:lineRule="auto"/>
        <w:jc w:val="both"/>
        <w:rPr>
          <w:rFonts w:ascii="Times New Roman" w:hAnsi="Times New Roman"/>
          <w:color w:val="0070C0"/>
          <w:sz w:val="16"/>
          <w:szCs w:val="16"/>
        </w:rPr>
      </w:pPr>
    </w:p>
    <w:p w14:paraId="69EACE15" w14:textId="77777777" w:rsidR="00F75815" w:rsidRPr="0084550E" w:rsidRDefault="00F7581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декабрю 1941 года, объем производства Т-30 (точнее, пока он именовался Т-60) достиг до 450 штук ежемесячно. Корпус с башней упрощались, а сам он становился чуть ниже. Вместе с тем, от уже принятого варианта неплавающего Т-40 не отказывались. Он становился промежуточным звеном между Т-40 и Т-60. Поначалу его именовали как Т-60, но чертежный индекс сменился на 030, а позже появилось и обозначение Т-30. Индекс Т-30 начинает появляться с ноября 1941 года. До того 20 танковая бригада именует свои танки Т-40, и лишь потом они вдруг становятся Т-30.</w:t>
      </w:r>
    </w:p>
    <w:p w14:paraId="6FF0ED98" w14:textId="77777777" w:rsidR="00F75815" w:rsidRPr="0084550E" w:rsidRDefault="00F7581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Появление 20-мм автоматической пушки ШВАК, она же ТНШ, являлось вынужденным решением. В новых реалиях обеспечение танков крупнокалиберными пулеметами ДШК оказалось невозможным. Поэтому и было принято решение ставить ШВАК, как отработанный в производстве образец. С точки зрения пробития брони ДШК и ШВАК были почти равнозначны, при этом оба образца считались слабоватыми как танковое вооружение. Вместе с тем, за неимением ничего другого приходилось использовать то, что есть. Больше того, ТНШ появились не сразу, да и постановление ГКО №222 надо учитывать. Особенно что касается обеспечения ХТЗ и ГАЗ вооружением. В результате ТНШ на Т-30 московского выпуска являлась редкостью. По разным оценкам, всего танки завода №37 получили от 41 до 66 ТНШ. Фактически это две танковые бригады, плюс, возможно, еще несколько машин в других бригадах. Об этом говорит и переписка по танковым бригадам, касающаяся боеприпасов. 20-мм боеприпасы в ней почти не встречаются, а вот патроны ДШК - да.</w:t>
      </w:r>
    </w:p>
    <w:p w14:paraId="08D7C4A0" w14:textId="77777777" w:rsidR="00F75815" w:rsidRPr="0084550E" w:rsidRDefault="00F7581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Т-50 пока сохранялся, от него не отказывались, но наверху уже понимали, что быстро его производство не наладить (21348).</w:t>
      </w:r>
    </w:p>
    <w:p w14:paraId="589EF0E3" w14:textId="77777777" w:rsidR="00F75815" w:rsidRPr="0084550E" w:rsidRDefault="00F7581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CAD4CC" w14:textId="77777777" w:rsidR="00734E2B" w:rsidRPr="0084550E" w:rsidRDefault="00734E2B"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К декабрю 1942 года самым массовым танком на Северном Кавказе был М3л, на втором месте канадский Valentine VII. В дальнейшем ленд-лиз составлял основу бронетанковых сил на Северном Кавказе, причём до самого конца войны. Учитывая, что Баку являлся одним из ключевых перевалочных пунктов с точки зрения поставки зарубежных танков, ситуация неудивительная (19620).</w:t>
      </w:r>
    </w:p>
    <w:p w14:paraId="7C5262FC" w14:textId="77777777" w:rsidR="00734E2B" w:rsidRPr="0084550E" w:rsidRDefault="00734E2B" w:rsidP="0084550E">
      <w:pPr>
        <w:pStyle w:val="ae"/>
        <w:shd w:val="clear" w:color="auto" w:fill="FFFFFF"/>
        <w:spacing w:before="0" w:after="0"/>
        <w:jc w:val="both"/>
        <w:textAlignment w:val="baseline"/>
        <w:rPr>
          <w:color w:val="000000" w:themeColor="text1"/>
          <w:sz w:val="16"/>
          <w:szCs w:val="16"/>
        </w:rPr>
      </w:pPr>
    </w:p>
    <w:p w14:paraId="7FAC455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декабрю 1942 г. завершилась корректировка первоначального проекта эсминца пр. 30 в ЦКБ-17. Она предусматривала повышение прочности кор</w:t>
      </w:r>
      <w:r w:rsidRPr="0084550E">
        <w:rPr>
          <w:color w:val="000000" w:themeColor="text1"/>
          <w:sz w:val="16"/>
          <w:szCs w:val="16"/>
        </w:rPr>
        <w:softHyphen/>
        <w:t>пуса и усиление зенитного вооружения установкой шести 37-мм автоматов и заменой 76-мм башни 39-К на 85-мм 92-К. Вместо так и не освоенных промышленностью пятитрубных торпедньис аппаратов устанавливались трехтрубные, как на "семерках", хотя против этого и возражал Н. Г. Кузнецов (3898).</w:t>
      </w:r>
    </w:p>
    <w:p w14:paraId="0EEC4AA9" w14:textId="77777777" w:rsidR="00BB6316" w:rsidRPr="0084550E" w:rsidRDefault="00BB6316" w:rsidP="0084550E">
      <w:pPr>
        <w:pStyle w:val="Iauiue"/>
        <w:jc w:val="both"/>
        <w:rPr>
          <w:color w:val="000000" w:themeColor="text1"/>
          <w:sz w:val="16"/>
          <w:szCs w:val="16"/>
        </w:rPr>
      </w:pPr>
    </w:p>
    <w:p w14:paraId="19F8F03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E243802" w14:textId="77777777" w:rsidR="00BB6316" w:rsidRPr="0084550E" w:rsidRDefault="00BB6316" w:rsidP="0084550E">
      <w:pPr>
        <w:pStyle w:val="Iauiue"/>
        <w:jc w:val="both"/>
        <w:rPr>
          <w:iCs/>
          <w:color w:val="000000" w:themeColor="text1"/>
          <w:sz w:val="16"/>
          <w:szCs w:val="16"/>
        </w:rPr>
      </w:pPr>
    </w:p>
    <w:p w14:paraId="641C6081" w14:textId="77777777" w:rsidR="007228FE" w:rsidRPr="0084550E" w:rsidRDefault="007228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зиме 1942 – 1943 заводские испытания И-230, которые все еще не были закончены, вовсе прервались. Эти работы воз</w:t>
      </w:r>
      <w:r w:rsidRPr="0084550E">
        <w:rPr>
          <w:rFonts w:ascii="Times New Roman" w:hAnsi="Times New Roman"/>
          <w:color w:val="000000" w:themeColor="text1"/>
          <w:sz w:val="16"/>
          <w:szCs w:val="16"/>
        </w:rPr>
        <w:softHyphen/>
        <w:t>обновились лишь весной 1943 г., причем к ним подключились и другие пилоты - например, 31 мая два полета продолжи</w:t>
      </w:r>
      <w:r w:rsidRPr="0084550E">
        <w:rPr>
          <w:rFonts w:ascii="Times New Roman" w:hAnsi="Times New Roman"/>
          <w:color w:val="000000" w:themeColor="text1"/>
          <w:sz w:val="16"/>
          <w:szCs w:val="16"/>
        </w:rPr>
        <w:softHyphen/>
        <w:t>тельностью 6-8 мин. сделал летчик ЛИИ НКАП В.Н. Савкин. Они также положитель</w:t>
      </w:r>
      <w:r w:rsidRPr="0084550E">
        <w:rPr>
          <w:rFonts w:ascii="Times New Roman" w:hAnsi="Times New Roman"/>
          <w:color w:val="000000" w:themeColor="text1"/>
          <w:sz w:val="16"/>
          <w:szCs w:val="16"/>
        </w:rPr>
        <w:softHyphen/>
        <w:t>но оценили самолет, и Микоян счел, что машина готова к передаче на Государст</w:t>
      </w:r>
      <w:r w:rsidRPr="0084550E">
        <w:rPr>
          <w:rFonts w:ascii="Times New Roman" w:hAnsi="Times New Roman"/>
          <w:color w:val="000000" w:themeColor="text1"/>
          <w:sz w:val="16"/>
          <w:szCs w:val="16"/>
        </w:rPr>
        <w:softHyphen/>
        <w:t>венные испытания (23396)</w:t>
      </w:r>
    </w:p>
    <w:p w14:paraId="2FAF21BC" w14:textId="77777777" w:rsidR="007228FE" w:rsidRPr="0084550E" w:rsidRDefault="007228FE" w:rsidP="0084550E">
      <w:pPr>
        <w:spacing w:after="0" w:line="240" w:lineRule="auto"/>
        <w:jc w:val="both"/>
        <w:rPr>
          <w:rFonts w:ascii="Times New Roman" w:hAnsi="Times New Roman"/>
          <w:color w:val="000000" w:themeColor="text1"/>
          <w:sz w:val="16"/>
          <w:szCs w:val="16"/>
        </w:rPr>
      </w:pPr>
    </w:p>
    <w:p w14:paraId="4E85904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зиме 1942 проблема запуска мотора М-82 при низких температурах была частично решена: на входе капота Ла-5 установили передние жалюзи, отсут</w:t>
      </w:r>
      <w:r w:rsidRPr="0084550E">
        <w:rPr>
          <w:rFonts w:ascii="Times New Roman" w:hAnsi="Times New Roman"/>
          <w:color w:val="000000" w:themeColor="text1"/>
          <w:sz w:val="16"/>
          <w:szCs w:val="16"/>
        </w:rPr>
        <w:softHyphen/>
        <w:t>ствовавшие на самолетах первых се</w:t>
      </w:r>
      <w:r w:rsidRPr="0084550E">
        <w:rPr>
          <w:rFonts w:ascii="Times New Roman" w:hAnsi="Times New Roman"/>
          <w:color w:val="000000" w:themeColor="text1"/>
          <w:sz w:val="16"/>
          <w:szCs w:val="16"/>
        </w:rPr>
        <w:softHyphen/>
        <w:t>рий, отеплили ВМГ, ввели хорошо за</w:t>
      </w:r>
      <w:r w:rsidRPr="0084550E">
        <w:rPr>
          <w:rFonts w:ascii="Times New Roman" w:hAnsi="Times New Roman"/>
          <w:color w:val="000000" w:themeColor="text1"/>
          <w:sz w:val="16"/>
          <w:szCs w:val="16"/>
        </w:rPr>
        <w:softHyphen/>
        <w:t>рекомендовавшую себя ранее сис</w:t>
      </w:r>
      <w:r w:rsidRPr="0084550E">
        <w:rPr>
          <w:rFonts w:ascii="Times New Roman" w:hAnsi="Times New Roman"/>
          <w:color w:val="000000" w:themeColor="text1"/>
          <w:sz w:val="16"/>
          <w:szCs w:val="16"/>
        </w:rPr>
        <w:softHyphen/>
        <w:t>тему разжижения масла бензином и предусмотрели возможность подогре</w:t>
      </w:r>
      <w:r w:rsidRPr="0084550E">
        <w:rPr>
          <w:rFonts w:ascii="Times New Roman" w:hAnsi="Times New Roman"/>
          <w:color w:val="000000" w:themeColor="text1"/>
          <w:sz w:val="16"/>
          <w:szCs w:val="16"/>
        </w:rPr>
        <w:softHyphen/>
        <w:t>ва мотора лампами АПЛ-1. Парал</w:t>
      </w:r>
      <w:r w:rsidRPr="0084550E">
        <w:rPr>
          <w:rFonts w:ascii="Times New Roman" w:hAnsi="Times New Roman"/>
          <w:color w:val="000000" w:themeColor="text1"/>
          <w:sz w:val="16"/>
          <w:szCs w:val="16"/>
        </w:rPr>
        <w:softHyphen/>
        <w:t>лельно ЦИАМ, ЛИИ и НИИ ВВС раз</w:t>
      </w:r>
      <w:r w:rsidRPr="0084550E">
        <w:rPr>
          <w:rFonts w:ascii="Times New Roman" w:hAnsi="Times New Roman"/>
          <w:color w:val="000000" w:themeColor="text1"/>
          <w:sz w:val="16"/>
          <w:szCs w:val="16"/>
        </w:rPr>
        <w:softHyphen/>
        <w:t>рабатывали разные варианты систем холодного запуска без предваритель</w:t>
      </w:r>
      <w:r w:rsidRPr="0084550E">
        <w:rPr>
          <w:rFonts w:ascii="Times New Roman" w:hAnsi="Times New Roman"/>
          <w:color w:val="000000" w:themeColor="text1"/>
          <w:sz w:val="16"/>
          <w:szCs w:val="16"/>
        </w:rPr>
        <w:softHyphen/>
        <w:t>ного подогрева, лучшую из которых предстояло выбрать сравнительными испытаниями. Но главной задачей в это время стало повышение летных характерис</w:t>
      </w:r>
      <w:r w:rsidRPr="0084550E">
        <w:rPr>
          <w:rFonts w:ascii="Times New Roman" w:hAnsi="Times New Roman"/>
          <w:color w:val="000000" w:themeColor="text1"/>
          <w:sz w:val="16"/>
          <w:szCs w:val="16"/>
        </w:rPr>
        <w:softHyphen/>
        <w:t>тик Ла-5 (10699).</w:t>
      </w:r>
    </w:p>
    <w:p w14:paraId="74FBB3E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73177C9"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 зиме 1942 проблему запуска мотора М-82 при низких температурах частично решили: на входе капота установили передние жалюзи, отсутствовавшие на самолётах первых серий, утеплили ВМГ, ввели хорошо зареко</w:t>
      </w:r>
      <w:r w:rsidRPr="0084550E">
        <w:rPr>
          <w:rFonts w:ascii="Times New Roman" w:cs="Times New Roman"/>
          <w:color w:val="000000" w:themeColor="text1"/>
          <w:spacing w:val="0"/>
        </w:rPr>
        <w:softHyphen/>
        <w:t>мендовавшую себя ранее систему разжижения масла бензином и предусмотрели воз</w:t>
      </w:r>
      <w:r w:rsidRPr="0084550E">
        <w:rPr>
          <w:rFonts w:ascii="Times New Roman" w:cs="Times New Roman"/>
          <w:color w:val="000000" w:themeColor="text1"/>
          <w:spacing w:val="0"/>
        </w:rPr>
        <w:softHyphen/>
        <w:t>можность подогрева мотора лампами АПЛ-1. Параллельно ЦИАМ, ЛИИ и НИИ ВВС разрабатывали разные варианты систем холодного запуска без предварительного по</w:t>
      </w:r>
      <w:r w:rsidRPr="0084550E">
        <w:rPr>
          <w:rFonts w:ascii="Times New Roman" w:cs="Times New Roman"/>
          <w:color w:val="000000" w:themeColor="text1"/>
          <w:spacing w:val="0"/>
        </w:rPr>
        <w:softHyphen/>
        <w:t>догрева, лучшую из них предстояло выбрать сравнительными испытаниями (15813).</w:t>
      </w:r>
    </w:p>
    <w:p w14:paraId="3FCD5653" w14:textId="77777777" w:rsidR="00A3483C" w:rsidRPr="0084550E" w:rsidRDefault="00A3483C" w:rsidP="0084550E">
      <w:pPr>
        <w:pStyle w:val="27"/>
        <w:shd w:val="clear" w:color="auto" w:fill="auto"/>
        <w:spacing w:after="0" w:line="240" w:lineRule="auto"/>
        <w:ind w:firstLine="0"/>
        <w:rPr>
          <w:rFonts w:ascii="Times New Roman" w:cs="Times New Roman"/>
          <w:color w:val="000000" w:themeColor="text1"/>
          <w:spacing w:val="0"/>
        </w:rPr>
      </w:pPr>
    </w:p>
    <w:p w14:paraId="449E9F43" w14:textId="200A3FF0" w:rsidR="007228FE" w:rsidRPr="0084550E" w:rsidRDefault="007228FE" w:rsidP="0084550E">
      <w:pPr>
        <w:pStyle w:val="Iauiue"/>
        <w:jc w:val="both"/>
        <w:rPr>
          <w:i/>
          <w:iCs/>
          <w:color w:val="000000" w:themeColor="text1"/>
          <w:sz w:val="16"/>
          <w:szCs w:val="16"/>
        </w:rPr>
      </w:pPr>
      <w:r w:rsidRPr="0084550E">
        <w:rPr>
          <w:i/>
          <w:iCs/>
          <w:color w:val="000000" w:themeColor="text1"/>
          <w:sz w:val="16"/>
          <w:szCs w:val="16"/>
        </w:rPr>
        <w:t>Другие оборонные отрасли:</w:t>
      </w:r>
    </w:p>
    <w:p w14:paraId="77B40427" w14:textId="77777777" w:rsidR="007228FE" w:rsidRPr="0084550E" w:rsidRDefault="007228FE" w:rsidP="0084550E">
      <w:pPr>
        <w:pStyle w:val="Iauiue"/>
        <w:jc w:val="both"/>
        <w:rPr>
          <w:i/>
          <w:iCs/>
          <w:color w:val="000000" w:themeColor="text1"/>
          <w:sz w:val="16"/>
          <w:szCs w:val="16"/>
        </w:rPr>
      </w:pPr>
    </w:p>
    <w:p w14:paraId="5E0CAED9" w14:textId="77777777" w:rsidR="007228FE" w:rsidRPr="0084550E" w:rsidRDefault="007228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зиме 1942 г. спецхимики ОТБ НКВД сумели-таки разра</w:t>
      </w:r>
      <w:r w:rsidRPr="0084550E">
        <w:rPr>
          <w:rFonts w:ascii="Times New Roman" w:hAnsi="Times New Roman"/>
          <w:color w:val="000000" w:themeColor="text1"/>
          <w:sz w:val="16"/>
          <w:szCs w:val="16"/>
        </w:rPr>
        <w:softHyphen/>
        <w:t>ботать новый ракетный порох, назвали его «НМ-2» и возоб</w:t>
      </w:r>
      <w:r w:rsidRPr="0084550E">
        <w:rPr>
          <w:rFonts w:ascii="Times New Roman" w:hAnsi="Times New Roman"/>
          <w:color w:val="000000" w:themeColor="text1"/>
          <w:sz w:val="16"/>
          <w:szCs w:val="16"/>
        </w:rPr>
        <w:softHyphen/>
        <w:t>новили производство зарядов по сохранившейся технологии.</w:t>
      </w:r>
    </w:p>
    <w:p w14:paraId="279C962C" w14:textId="77777777" w:rsidR="007228FE" w:rsidRPr="0084550E" w:rsidRDefault="007228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Потребности Красной армии в зарядах для «Катюш» резко возросли, поэтому надо быстренько сочинить такую промыш</w:t>
      </w:r>
      <w:r w:rsidRPr="0084550E">
        <w:rPr>
          <w:rFonts w:ascii="Times New Roman" w:hAnsi="Times New Roman"/>
          <w:color w:val="000000" w:themeColor="text1"/>
          <w:sz w:val="16"/>
          <w:szCs w:val="16"/>
        </w:rPr>
        <w:softHyphen/>
        <w:t>ленную технологию, которая по производительности отвечала бы современным условиям, а заодно всем будущим потребно</w:t>
      </w:r>
      <w:r w:rsidRPr="0084550E">
        <w:rPr>
          <w:rFonts w:ascii="Times New Roman" w:hAnsi="Times New Roman"/>
          <w:color w:val="000000" w:themeColor="text1"/>
          <w:sz w:val="16"/>
          <w:szCs w:val="16"/>
        </w:rPr>
        <w:softHyphen/>
        <w:t>стям, как бы сильно они ни возрастали.</w:t>
      </w:r>
    </w:p>
    <w:p w14:paraId="3D39D992" w14:textId="77777777" w:rsidR="007228FE" w:rsidRPr="0084550E" w:rsidRDefault="007228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Во главе на этот раз с Давидом Израилеви</w:t>
      </w:r>
      <w:r w:rsidRPr="0084550E">
        <w:rPr>
          <w:rFonts w:ascii="Times New Roman" w:hAnsi="Times New Roman"/>
          <w:color w:val="000000" w:themeColor="text1"/>
          <w:sz w:val="16"/>
          <w:szCs w:val="16"/>
        </w:rPr>
        <w:softHyphen/>
        <w:t>чем Гальпериным (1903-1977) придумали и организовали такую технологию, которая существует до сих пор в России. Но это уже другая история, а для нас важно то, что когда использова</w:t>
      </w:r>
      <w:r w:rsidRPr="0084550E">
        <w:rPr>
          <w:rFonts w:ascii="Times New Roman" w:hAnsi="Times New Roman"/>
          <w:color w:val="000000" w:themeColor="text1"/>
          <w:sz w:val="16"/>
          <w:szCs w:val="16"/>
        </w:rPr>
        <w:softHyphen/>
        <w:t>ние пороха «НМ-2» стало массовым, то все заметили, что теперь РС работали нормально (23550).</w:t>
      </w:r>
    </w:p>
    <w:p w14:paraId="6F5C89BB" w14:textId="77777777" w:rsidR="007228FE" w:rsidRPr="0084550E" w:rsidRDefault="007228FE" w:rsidP="0084550E">
      <w:pPr>
        <w:spacing w:after="0" w:line="240" w:lineRule="auto"/>
        <w:jc w:val="both"/>
        <w:rPr>
          <w:rFonts w:ascii="Times New Roman" w:hAnsi="Times New Roman"/>
          <w:color w:val="000000" w:themeColor="text1"/>
          <w:sz w:val="16"/>
          <w:szCs w:val="16"/>
        </w:rPr>
      </w:pPr>
    </w:p>
    <w:p w14:paraId="4375952E" w14:textId="1450B81E"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0E8D630" w14:textId="77777777" w:rsidR="00BB6316" w:rsidRPr="0084550E" w:rsidRDefault="00BB6316" w:rsidP="0084550E">
      <w:pPr>
        <w:pStyle w:val="Iauiue"/>
        <w:jc w:val="both"/>
        <w:rPr>
          <w:iCs/>
          <w:color w:val="000000" w:themeColor="text1"/>
          <w:sz w:val="16"/>
          <w:szCs w:val="16"/>
        </w:rPr>
      </w:pPr>
    </w:p>
    <w:p w14:paraId="4F6DA60F"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 декабря 1942 в штабе ВВС КА было при</w:t>
      </w:r>
      <w:r w:rsidRPr="0084550E">
        <w:rPr>
          <w:color w:val="000000" w:themeColor="text1"/>
          <w:sz w:val="16"/>
          <w:szCs w:val="16"/>
        </w:rPr>
        <w:softHyphen/>
        <w:t>нято решение «о проведении войсковых испытаний на боевое применение Ил-2 с АМ-38, вооруженных 37-мм пушками конструкции ОКБ-15» в 16-й воз</w:t>
      </w:r>
      <w:r w:rsidRPr="0084550E">
        <w:rPr>
          <w:color w:val="000000" w:themeColor="text1"/>
          <w:sz w:val="16"/>
          <w:szCs w:val="16"/>
        </w:rPr>
        <w:softHyphen/>
        <w:t>душной армии Донского фронта. Соответствующий приказ командующего ВВС был подписан 3 де</w:t>
      </w:r>
      <w:r w:rsidRPr="0084550E">
        <w:rPr>
          <w:color w:val="000000" w:themeColor="text1"/>
          <w:sz w:val="16"/>
          <w:szCs w:val="16"/>
        </w:rPr>
        <w:softHyphen/>
        <w:t>кабря.</w:t>
      </w:r>
    </w:p>
    <w:p w14:paraId="3C887740"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Согласно приказу испытания необходимо было начать 6 декабря. Ответственным за организацию проведения войсковых испытаний назначался на</w:t>
      </w:r>
      <w:r w:rsidRPr="0084550E">
        <w:rPr>
          <w:color w:val="000000" w:themeColor="text1"/>
          <w:sz w:val="16"/>
          <w:szCs w:val="16"/>
        </w:rPr>
        <w:softHyphen/>
        <w:t>чальник НИИ ВВС генерал-майор П. А. Лосюков. Командующий 16 ВА генерал-майор С. И. Руденко должен был провести испытания в полном соответ</w:t>
      </w:r>
      <w:r w:rsidRPr="0084550E">
        <w:rPr>
          <w:color w:val="000000" w:themeColor="text1"/>
          <w:sz w:val="16"/>
          <w:szCs w:val="16"/>
        </w:rPr>
        <w:softHyphen/>
        <w:t>ствии с программой, утвержденной главным инже</w:t>
      </w:r>
      <w:r w:rsidRPr="0084550E">
        <w:rPr>
          <w:color w:val="000000" w:themeColor="text1"/>
          <w:sz w:val="16"/>
          <w:szCs w:val="16"/>
        </w:rPr>
        <w:softHyphen/>
        <w:t>нером ВВС КА. При этом требовалось «не разбрасы</w:t>
      </w:r>
      <w:r w:rsidRPr="0084550E">
        <w:rPr>
          <w:color w:val="000000" w:themeColor="text1"/>
          <w:sz w:val="16"/>
          <w:szCs w:val="16"/>
        </w:rPr>
        <w:softHyphen/>
        <w:t>вать самолеты по нескольким полкам» (17500).</w:t>
      </w:r>
    </w:p>
    <w:p w14:paraId="5A539802" w14:textId="77777777" w:rsidR="00A92D60" w:rsidRPr="0084550E" w:rsidRDefault="00A92D60" w:rsidP="0084550E">
      <w:pPr>
        <w:spacing w:after="0" w:line="240" w:lineRule="auto"/>
        <w:jc w:val="both"/>
        <w:rPr>
          <w:rFonts w:ascii="Times New Roman" w:eastAsia="Times New Roman" w:hAnsi="Times New Roman"/>
          <w:color w:val="000000" w:themeColor="text1"/>
          <w:sz w:val="16"/>
          <w:szCs w:val="16"/>
          <w:lang w:eastAsia="ru-RU"/>
        </w:rPr>
      </w:pPr>
    </w:p>
    <w:p w14:paraId="53FB62B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декабря 1942 Кузнецов писал Репину письмо N 7720 тс/мп:</w:t>
      </w:r>
    </w:p>
    <w:p w14:paraId="6E05CB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связи с поступлением на заводы НКАП бензина, несоответствующего установленному стандарту с исходным октановым числом Б-72-73 вместо Б-78 мотор АМ-38 на установленных режимах, согласно ТУ, детонирует на взлетной и номинальной мощности.</w:t>
      </w:r>
    </w:p>
    <w:p w14:paraId="6F5299B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выявления возможности работы АМ-38 без детонации на топливе с исходным октановым числом Б-72-73 вместо Б-78 заводами 24, 1 и 18 проведена работа по подбору взлетного и номинального режимов на указанном топливе без детонации с мин. потерями ЛД Ил-2 с АМ-38.</w:t>
      </w:r>
    </w:p>
    <w:p w14:paraId="4EDF979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 установлении новых режимов работы АМ-38 на самолете Ил-2, взлетные свойства будут практически одинаковые, макс. гор. скорость на номинальном режиме будет меньше на 7-10 км/час</w:t>
      </w:r>
    </w:p>
    <w:p w14:paraId="72C71F7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Прошу Вас временно, до поступления топлива, соответствующего стандарту, дать срочное указание военпредам заводов 24, 45, 1, 18 и 30 о приемке моторов АМ-38 и самолетов Ил-2 с АМ-38 на новых установленных режимах (1632,202).</w:t>
      </w:r>
    </w:p>
    <w:p w14:paraId="5C0E3CF7" w14:textId="77777777" w:rsidR="00BB6316" w:rsidRPr="0084550E" w:rsidRDefault="00BB6316" w:rsidP="0084550E">
      <w:pPr>
        <w:pStyle w:val="Iauiue"/>
        <w:jc w:val="both"/>
        <w:rPr>
          <w:color w:val="000000" w:themeColor="text1"/>
          <w:sz w:val="16"/>
          <w:szCs w:val="16"/>
        </w:rPr>
      </w:pPr>
    </w:p>
    <w:p w14:paraId="2945C6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декабря 1942 согласно журнала наблюдения за проектированием, постройкой и испытаниями МиГ-5 2АМ-37 и 2М-82 2-й вариант с-та был готов для летных испытаний, которые должны были производиься в ЛИИ НКАП (990,8).</w:t>
      </w:r>
    </w:p>
    <w:p w14:paraId="74EDE50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5779FA5" w14:textId="77777777" w:rsidR="00AD5651" w:rsidRPr="0084550E" w:rsidRDefault="00AD5651"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 1 декабря 1942 ДИС-200 (ИТ) довели до летного состоя</w:t>
      </w:r>
      <w:r w:rsidRPr="0084550E">
        <w:rPr>
          <w:rFonts w:ascii="Times New Roman" w:cs="Times New Roman"/>
          <w:color w:val="000000" w:themeColor="text1"/>
          <w:spacing w:val="0"/>
        </w:rPr>
        <w:softHyphen/>
        <w:t>ния. На нем устранили все выявленные при приемке на ЛИС производствен</w:t>
      </w:r>
      <w:r w:rsidRPr="0084550E">
        <w:rPr>
          <w:rFonts w:ascii="Times New Roman" w:cs="Times New Roman"/>
          <w:color w:val="000000" w:themeColor="text1"/>
          <w:spacing w:val="0"/>
        </w:rPr>
        <w:softHyphen/>
        <w:t>ные дефекты, установили винты АВ-118, провели гонку моторов. Однако первый полет продолжительностью 15 мин уда</w:t>
      </w:r>
      <w:r w:rsidRPr="0084550E">
        <w:rPr>
          <w:rFonts w:ascii="Times New Roman" w:cs="Times New Roman"/>
          <w:color w:val="000000" w:themeColor="text1"/>
          <w:spacing w:val="0"/>
        </w:rPr>
        <w:softHyphen/>
        <w:t>лось выполнить только 28 января 1943 г. В полете ненормально работали бес</w:t>
      </w:r>
      <w:r w:rsidRPr="0084550E">
        <w:rPr>
          <w:rFonts w:ascii="Times New Roman" w:cs="Times New Roman"/>
          <w:color w:val="000000" w:themeColor="text1"/>
          <w:spacing w:val="0"/>
        </w:rPr>
        <w:softHyphen/>
        <w:t>поплавковые карбюраторы БП-82. Помучавшись около месяца, карбюрато</w:t>
      </w:r>
      <w:r w:rsidRPr="0084550E">
        <w:rPr>
          <w:rFonts w:ascii="Times New Roman" w:cs="Times New Roman"/>
          <w:color w:val="000000" w:themeColor="text1"/>
          <w:spacing w:val="0"/>
        </w:rPr>
        <w:softHyphen/>
        <w:t>ры отправили в ЦИАМ для регулировки. К 8 марта их «вернули» на самолет, но полеты по программе испытаний так и не начались. Сначала не было свобод</w:t>
      </w:r>
      <w:r w:rsidRPr="0084550E">
        <w:rPr>
          <w:rFonts w:ascii="Times New Roman" w:cs="Times New Roman"/>
          <w:color w:val="000000" w:themeColor="text1"/>
          <w:spacing w:val="0"/>
        </w:rPr>
        <w:softHyphen/>
        <w:t>ных летчиков, а вскоре все работы по ДИС-200 (ИТ) свернули. Как следует из документов, последняя гонка моторов была 15 мая, а к 10 октября 1943 г. с са</w:t>
      </w:r>
      <w:r w:rsidRPr="0084550E">
        <w:rPr>
          <w:rFonts w:ascii="Times New Roman" w:cs="Times New Roman"/>
          <w:color w:val="000000" w:themeColor="text1"/>
          <w:spacing w:val="0"/>
        </w:rPr>
        <w:softHyphen/>
        <w:t>молета сняли винты и отправили в ЛИИ НКАП. После 29 октября самолет в свод</w:t>
      </w:r>
      <w:r w:rsidRPr="0084550E">
        <w:rPr>
          <w:rFonts w:ascii="Times New Roman" w:cs="Times New Roman"/>
          <w:color w:val="000000" w:themeColor="text1"/>
          <w:spacing w:val="0"/>
        </w:rPr>
        <w:softHyphen/>
        <w:t>ках НИИ ВВС по опытному строительст</w:t>
      </w:r>
      <w:r w:rsidRPr="0084550E">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84550E">
        <w:rPr>
          <w:rFonts w:ascii="Times New Roman" w:cs="Times New Roman"/>
          <w:color w:val="000000" w:themeColor="text1"/>
          <w:spacing w:val="0"/>
        </w:rPr>
        <w:softHyphen/>
        <w:t>соте 5000 м. Расчетная дальность по</w:t>
      </w:r>
      <w:r w:rsidRPr="0084550E">
        <w:rPr>
          <w:rFonts w:ascii="Times New Roman" w:cs="Times New Roman"/>
          <w:color w:val="000000" w:themeColor="text1"/>
          <w:spacing w:val="0"/>
        </w:rPr>
        <w:softHyphen/>
        <w:t>лета - 2500 км. Практический потолок - 9800 м (15755).</w:t>
      </w:r>
    </w:p>
    <w:p w14:paraId="39346B03" w14:textId="77777777" w:rsidR="00AD5651" w:rsidRPr="0084550E" w:rsidRDefault="00AD5651" w:rsidP="0084550E">
      <w:pPr>
        <w:pStyle w:val="27"/>
        <w:shd w:val="clear" w:color="auto" w:fill="auto"/>
        <w:spacing w:after="0" w:line="240" w:lineRule="auto"/>
        <w:ind w:firstLine="0"/>
        <w:rPr>
          <w:rFonts w:ascii="Times New Roman" w:cs="Times New Roman"/>
          <w:color w:val="000000" w:themeColor="text1"/>
          <w:spacing w:val="0"/>
        </w:rPr>
      </w:pPr>
    </w:p>
    <w:p w14:paraId="2AFA25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 декабря 1942 г. на серийных Ла-5 внедрили герметизацию капотов, улучшили качество поверхностей и стыков, доработали предкрылки, повысив их прочность и сделав выпуск более плавным (11123).</w:t>
      </w:r>
    </w:p>
    <w:p w14:paraId="597A06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тому времени уже существовал модифицированный двигатель М-82Ф, в котором были улучшены система управления форсажем, маслосистема и установлена новая муфта ПЦН. Мощность этого ва</w:t>
      </w:r>
      <w:r w:rsidRPr="0084550E">
        <w:rPr>
          <w:rFonts w:ascii="Times New Roman" w:hAnsi="Times New Roman"/>
          <w:color w:val="000000" w:themeColor="text1"/>
          <w:sz w:val="16"/>
          <w:szCs w:val="16"/>
        </w:rPr>
        <w:softHyphen/>
        <w:t>рианта на высоте 600 м увеличили на 300 л.с. По сравнению с М-82А первая граница высотности была снижена с 1580 до 800 м, зато мощность на этой высоте выросла с 1540 до 1760 л.с. (по этой «бое</w:t>
      </w:r>
      <w:r w:rsidRPr="0084550E">
        <w:rPr>
          <w:rFonts w:ascii="Times New Roman" w:hAnsi="Times New Roman"/>
          <w:color w:val="000000" w:themeColor="text1"/>
          <w:sz w:val="16"/>
          <w:szCs w:val="16"/>
        </w:rPr>
        <w:softHyphen/>
        <w:t>вой» мощности М-82Ф превосходил даже М-82ФН). Вторая граница высотности у М-82А и Ф была одинаковой — на 5410 м удавалось развить 1330 л.с. Масса М-82Ф выросла лишь на 20 кг. Использовать этот мотор на Ла-5 предписывал приказ НКАП № 744 от 4 октября (11123).</w:t>
      </w:r>
    </w:p>
    <w:p w14:paraId="3953C4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обозначению двигателя новая модификация истребителя получила индекс Ла-5Ф (внутризаводской шифр — «тип 38Ф»). На этой машине, кроме обновленной ВМГ, внедрили фюзеляж с пони</w:t>
      </w:r>
      <w:r w:rsidRPr="0084550E">
        <w:rPr>
          <w:rFonts w:ascii="Times New Roman" w:hAnsi="Times New Roman"/>
          <w:color w:val="000000" w:themeColor="text1"/>
          <w:sz w:val="16"/>
          <w:szCs w:val="16"/>
        </w:rPr>
        <w:softHyphen/>
        <w:t>женным гаргротом, а крыло, оперение, шасси, вооружение и систе</w:t>
      </w:r>
      <w:r w:rsidRPr="0084550E">
        <w:rPr>
          <w:rFonts w:ascii="Times New Roman" w:hAnsi="Times New Roman"/>
          <w:color w:val="000000" w:themeColor="text1"/>
          <w:sz w:val="16"/>
          <w:szCs w:val="16"/>
        </w:rPr>
        <w:softHyphen/>
        <w:t>мы оставили прежними. При подготовке к запуску в серийное про</w:t>
      </w:r>
      <w:r w:rsidRPr="0084550E">
        <w:rPr>
          <w:rFonts w:ascii="Times New Roman" w:hAnsi="Times New Roman"/>
          <w:color w:val="000000" w:themeColor="text1"/>
          <w:sz w:val="16"/>
          <w:szCs w:val="16"/>
        </w:rPr>
        <w:softHyphen/>
        <w:t>изводство этой версии пересчитали прочность самолета, новую конструкцию проверили в статзале СибНИА и одобрили. Опытных образцов не строили, выполнив весь цикл заводских, Государст</w:t>
      </w:r>
      <w:r w:rsidRPr="0084550E">
        <w:rPr>
          <w:rFonts w:ascii="Times New Roman" w:hAnsi="Times New Roman"/>
          <w:color w:val="000000" w:themeColor="text1"/>
          <w:sz w:val="16"/>
          <w:szCs w:val="16"/>
        </w:rPr>
        <w:softHyphen/>
        <w:t>венных и войсковых испытаний, а также доводку самолета в корот</w:t>
      </w:r>
      <w:r w:rsidRPr="0084550E">
        <w:rPr>
          <w:rFonts w:ascii="Times New Roman" w:hAnsi="Times New Roman"/>
          <w:color w:val="000000" w:themeColor="text1"/>
          <w:sz w:val="16"/>
          <w:szCs w:val="16"/>
        </w:rPr>
        <w:softHyphen/>
        <w:t>кие сроки на головной серии. За счет облегчения конструкции и снятия части оборудования взлетный вес «эталона» Ла-5Ф по срав</w:t>
      </w:r>
      <w:r w:rsidRPr="0084550E">
        <w:rPr>
          <w:rFonts w:ascii="Times New Roman" w:hAnsi="Times New Roman"/>
          <w:color w:val="000000" w:themeColor="text1"/>
          <w:sz w:val="16"/>
          <w:szCs w:val="16"/>
        </w:rPr>
        <w:softHyphen/>
        <w:t>нению с Ла-5 М-82А удалось снизить на 160 кг. Скорость у земли выросла на 50 км/ч, а на второй границе высотности — на 20 км/ч. Время набора 5000 м сократилось на 30 с, а установившийся вираж на высоте 1000 м получался быстрее на 2-3 с. Первоначально вре</w:t>
      </w:r>
      <w:r w:rsidRPr="0084550E">
        <w:rPr>
          <w:rFonts w:ascii="Times New Roman" w:hAnsi="Times New Roman"/>
          <w:color w:val="000000" w:themeColor="text1"/>
          <w:sz w:val="16"/>
          <w:szCs w:val="16"/>
        </w:rPr>
        <w:softHyphen/>
        <w:t>мя использования форсажа было ограничено, но с 1 апреля 1943 г. ограничение сняли приказом НКАП №183 (11123).</w:t>
      </w:r>
    </w:p>
    <w:p w14:paraId="5D9CC59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проведенные в августе 1943 г. в НИИ ВВС контрольные испытания серийного Ла-5Ф № 37-18 показали снижение скорости у земли на 10 км/ч, на границе высотности на 5 км/ч и увеличение времени набора высоты 5 км на 30-40 с по сравнению с машинами головной серии. Уменьшение высотности произошло из-за непра</w:t>
      </w:r>
      <w:r w:rsidRPr="0084550E">
        <w:rPr>
          <w:rFonts w:ascii="Times New Roman" w:hAnsi="Times New Roman"/>
          <w:color w:val="000000" w:themeColor="text1"/>
          <w:sz w:val="16"/>
          <w:szCs w:val="16"/>
        </w:rPr>
        <w:softHyphen/>
        <w:t>вильной регулировки проводки управления мотором, что было по</w:t>
      </w:r>
      <w:r w:rsidRPr="0084550E">
        <w:rPr>
          <w:rFonts w:ascii="Times New Roman" w:hAnsi="Times New Roman"/>
          <w:color w:val="000000" w:themeColor="text1"/>
          <w:sz w:val="16"/>
          <w:szCs w:val="16"/>
        </w:rPr>
        <w:softHyphen/>
        <w:t>правимо. Хуже оказалось превышение нормы температуры головок цилиндров (11123).</w:t>
      </w:r>
    </w:p>
    <w:p w14:paraId="6255BCE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самолетостроителей требовалось не только создание новых модификаций Ла-5, но и улучшение качества серийной продукции. В войсках жаловались, что дальность Ла-5Ф меньше гарантирован</w:t>
      </w:r>
      <w:r w:rsidRPr="0084550E">
        <w:rPr>
          <w:rFonts w:ascii="Times New Roman" w:hAnsi="Times New Roman"/>
          <w:color w:val="000000" w:themeColor="text1"/>
          <w:sz w:val="16"/>
          <w:szCs w:val="16"/>
        </w:rPr>
        <w:softHyphen/>
        <w:t>ной из-за неустойчивой работы карбюратора АК-82БП, допускав</w:t>
      </w:r>
      <w:r w:rsidRPr="0084550E">
        <w:rPr>
          <w:rFonts w:ascii="Times New Roman" w:hAnsi="Times New Roman"/>
          <w:color w:val="000000" w:themeColor="text1"/>
          <w:sz w:val="16"/>
          <w:szCs w:val="16"/>
        </w:rPr>
        <w:softHyphen/>
        <w:t>шего переобогащение смеси на режиме «скоростной дальности». Контрольные испытания на дальность на наивыгоднейшем режиме на высоте 500-1000 м, проведенные на Ла-5 М-82А № 37210444 выпуска октября 1942 г., дали 970 км, самолета № 37212124, по</w:t>
      </w:r>
      <w:r w:rsidRPr="0084550E">
        <w:rPr>
          <w:rFonts w:ascii="Times New Roman" w:hAnsi="Times New Roman"/>
          <w:color w:val="000000" w:themeColor="text1"/>
          <w:sz w:val="16"/>
          <w:szCs w:val="16"/>
        </w:rPr>
        <w:softHyphen/>
        <w:t>строенного в июле 1943 г., — 820, а Ла-5Ф №37212501Ф, сданного в июне, — 580 км при одинаковой заправке в 340 л. После этого на основании приказа НКАП № 602с от 29 октября 1943 г. разработали и внедрили в серию на Ла-5 улучшенный карбюратор (11123).</w:t>
      </w:r>
    </w:p>
    <w:p w14:paraId="0E3CAB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88B65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декабря 1942 г. из ОТЧЕТА ДИРЕКТОРА ЗАВОДА № 153 П.С. РОМАНОВА ЗА НОЯБРЬ 1942 г.</w:t>
      </w:r>
    </w:p>
    <w:p w14:paraId="26B075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Выполнение плана по товарному выпуску - 124,6 процента, по валовому выпуску - 92,6 процента. Производительность труда — 102,3 процента, обеспеченность рабочей силой — 90,5 процента, обеспеченность ИТР — 103,4 процента, средний процент выработки норм рабочими — 150 процентов, рабочих, выполняющих нормы, — 830, человеко/часов простоев - 19 199, простои к отработанному времени - 0,55 ... В социалистическом соревновании ноября месяца 1942 года высокие образцы производительности труда показали следующие товарищи: т. ПЕТРОВ Семен Иванович, токарь 6[-го] разряда, год рождения 1913, б/п, средний процент выполнения нормы за ноябрь месяц — 208%; т. ЯНКОВИЧ Борис Николаевич, токарь 3[-го] разряда, год рождения 1924, б/п, средний процент выполнения нормы за ноябрь месяц - 214%; т. КРЫМСКИЙ Ж.З., токарь 6(-roJ разряда, средний процент выполнения нормы за ноябрь месяц составляет 500%, лучший рационализатор; т. ТЮСТИН, токарь 6[-го) разряда, средний процент выполнения нормы за ноябрь - 535%; т. ЕВТУШЕНКО Антон Михайлович, слесарь-вооруженец 5[-го] разряда, средний процент выполнения нормы за ноябрь - 373%; т. СИДОРОВ Александр Михайлович, слесарь-вооруженец 5[-го] разряда, средний процент выполнения нормы за ноябрь — 258%; т. ПЕТРОВ Степан Васильевич, слесарь-сборщик 5[-го1 разряда, средний процент выполнения нормы за ноябрь месяц достигнут на 258%; т. СОЛОВЬЕВ Иван ВАСИЛЬЕВИЧ, фрезеровщик 5(-го] разряда, средний процент выполнения нормы за ноябрь - 405%, рационализатор; т. ЯКУШЕНКО Алексей Иванович, токарь 5(-го] разряда, средний процент выполнения нормы за ноябрь — 258%; т. ТЕТРАШКОВ Алексей Сергеевич, столяр 3[-го] разряда, средний процент выполнения нормы за ноябрь — 301%; т. ТЕТРАШКОВ, молодой рабочий, год рождения 1922, хорошо справляется с выполнением плана; т. ТРИСТЬЯНЕНКО Дмитрий Карпович, маляр 5[-го] разряда, средний процент выполнения нормы за ноябрь - 345%. По изобретательству за ноябрь месяц внедрено 100 предложений с эффективностью в 609 тысяч рублей.</w:t>
      </w:r>
    </w:p>
    <w:p w14:paraId="5A9D1C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завода № 153 имени В.П. Чкалова Романов</w:t>
      </w:r>
    </w:p>
    <w:p w14:paraId="58629A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34. Д. 159. Л. 76-78. Подлинник.</w:t>
      </w:r>
    </w:p>
    <w:p w14:paraId="59CEF9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Подпись-автограф. Документ подготовлен в 3 экз.. отправлен в обком ВКП(б). горком ВКП(б) 1/ХИ 1942 г (12193).</w:t>
      </w:r>
    </w:p>
    <w:p w14:paraId="7456942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87E3F3C"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E4CBAEF" w14:textId="77777777" w:rsidR="00BB6316" w:rsidRPr="0084550E" w:rsidRDefault="00BB6316" w:rsidP="0084550E">
      <w:pPr>
        <w:pStyle w:val="Iauiue"/>
        <w:jc w:val="both"/>
        <w:rPr>
          <w:iCs/>
          <w:color w:val="000000" w:themeColor="text1"/>
          <w:sz w:val="16"/>
          <w:szCs w:val="16"/>
        </w:rPr>
      </w:pPr>
    </w:p>
    <w:p w14:paraId="40AC505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декабря 1942 г. официально считается, что началось производство СУ-122 и все машины первой серии были доработаны по результатам предварительных испытаний, но это не обязательно так. Например, известно, что первые 8 САУ, поступившие в Учебный Центр Самоходной артиллерии вентиляторов боевой рубки не имели (также не имели даже креплений для вентиляторов), кроме того, все поступившие в первые месяцы СУ-122 были спешно приспособлены силами Центра к установке радиостанций самолетного типа, переданных из Наркомата Авиапромышленности. Всего из 55 САУ первой серии в войска было отправлено 24 шт.</w:t>
      </w:r>
    </w:p>
    <w:p w14:paraId="2D94156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Учебный Центр Самоходной артиллерии характеризовал первые СУ-122 как чрезмерно тяжелые (свыше 31,5 т.), сложные в освоении и склонные к поломкам ходовой части (4017).</w:t>
      </w:r>
    </w:p>
    <w:p w14:paraId="25067999" w14:textId="77777777" w:rsidR="00BB6316" w:rsidRPr="0084550E" w:rsidRDefault="00BB6316" w:rsidP="0084550E">
      <w:pPr>
        <w:pStyle w:val="Iauiue"/>
        <w:jc w:val="both"/>
        <w:rPr>
          <w:color w:val="000000" w:themeColor="text1"/>
          <w:sz w:val="16"/>
          <w:szCs w:val="16"/>
        </w:rPr>
      </w:pPr>
    </w:p>
    <w:p w14:paraId="23F3C19B" w14:textId="77777777" w:rsidR="00987499" w:rsidRPr="0084550E" w:rsidRDefault="009874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К 1 декабря 1942 года из 26 поставленных в СССР танков М4А2в Горьковский АБТ Центр прибыло 24, из них 2 ушли в 16-й запасной танковый полк, а 1 на НИБТ Полигон. А вот 2 танка оставалось в порту. Причина - поломка моторов. Предполагалось, что первой частью, которая получит новые танки, станет 92-я танковая бригада, туда ушло 16 М4А2. Но дальше начались массовые случаи выхода из строя моторов. За декабрь сломалось 5 моторов.</w:t>
      </w:r>
    </w:p>
    <w:p w14:paraId="59571A12" w14:textId="77777777" w:rsidR="00987499" w:rsidRPr="0084550E" w:rsidRDefault="009874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Разбирательства, начавшиеся к началу 1943 года, быстро выявили причину выхода моторов из строя. Виновниками торжества стали инжекторы серии M, благодаря которым достигалась столь высокая мощность. Попытка установки инжекторов серии S и A, проведенная в январе 1943 года, дала отрицательные результаты. Мощность мотора снижалась, одновременно повышался расход топлива. В США срочно заказали 300 инжекторов серии A (на месте они перенастраивались под конфигурацию серии M), а прибывшие танки временно признали непригодными для боевой эксплуатации. Дальнейшие разбирательства показали, что основной причиной поломок являлось качество изготовления инжекторов.</w:t>
      </w:r>
    </w:p>
    <w:p w14:paraId="7D8FF84E" w14:textId="77777777" w:rsidR="00987499" w:rsidRPr="0084550E" w:rsidRDefault="009874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Прибывавшие северными конвоями танки оседали в 5-й учебной танковой бригаде. На юге ситуация была иной, поскольку с танками там наблюдалась напряженка. Сначала их отправили в 563-й ОТБ, но там они долго не задержались. Батальон махнулся матчастью с 5-й гвардейской танковой бригадой, получив М3Л (Light Tank M3A1). Матчасть бригады (всего там в феврале 1943 года имелось 11 M4A2) также страдала от поломок. На 1 мая 1942 года в строю находилось 5 танков данного типа. Постепенно число М4А2 в 5-й ГвТБр росло, достигнув, к концу апреля 1943 года, 18 танков. Из них 11 передала 92-я ТБр, которая всё же поехала с ними на фронт. Случилось это 22 апреля 1943 года (23373).</w:t>
      </w:r>
    </w:p>
    <w:p w14:paraId="1735CB63" w14:textId="77777777" w:rsidR="00987499" w:rsidRPr="0084550E" w:rsidRDefault="00987499" w:rsidP="0084550E">
      <w:pPr>
        <w:spacing w:after="0" w:line="240" w:lineRule="auto"/>
        <w:jc w:val="both"/>
        <w:rPr>
          <w:rFonts w:ascii="Times New Roman" w:hAnsi="Times New Roman"/>
          <w:color w:val="000000" w:themeColor="text1"/>
          <w:sz w:val="16"/>
          <w:szCs w:val="16"/>
        </w:rPr>
      </w:pPr>
    </w:p>
    <w:p w14:paraId="0473A04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 декабря 1942 вышло Постановление ГКО № 2558 О строительстве водопровода и расширении электростанций в гор. Омске. (7065, 35-37).</w:t>
      </w:r>
    </w:p>
    <w:p w14:paraId="62D77D88" w14:textId="77777777" w:rsidR="00BB6316" w:rsidRPr="0084550E" w:rsidRDefault="00BB6316" w:rsidP="0084550E">
      <w:pPr>
        <w:pStyle w:val="Iauiue"/>
        <w:tabs>
          <w:tab w:val="left" w:pos="11199"/>
        </w:tabs>
        <w:jc w:val="both"/>
        <w:rPr>
          <w:color w:val="000000" w:themeColor="text1"/>
          <w:sz w:val="16"/>
          <w:szCs w:val="16"/>
        </w:rPr>
      </w:pPr>
    </w:p>
    <w:p w14:paraId="7FF7B2C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декабря 1942 года была подготовлена справка:</w:t>
      </w:r>
    </w:p>
    <w:p w14:paraId="5C927D7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356 – Свердловск (9267).</w:t>
      </w:r>
    </w:p>
    <w:p w14:paraId="7AE44420" w14:textId="77777777" w:rsidR="00BB6316" w:rsidRPr="0084550E" w:rsidRDefault="00BB6316" w:rsidP="0084550E">
      <w:pPr>
        <w:pStyle w:val="Iauiue"/>
        <w:jc w:val="both"/>
        <w:rPr>
          <w:color w:val="000000" w:themeColor="text1"/>
          <w:sz w:val="16"/>
          <w:szCs w:val="16"/>
        </w:rPr>
      </w:pPr>
    </w:p>
    <w:p w14:paraId="2216702B" w14:textId="4B3344D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декабря 1942 г. в составе одной атмосферной трубчатой установки мощностью 500 тыс. т нефти в год был введен в эксплуатацию Завод № 409 НКХП, НКнефти, Комсомольский-на-Амуре нефтеперерабатывающий завод (НПЗ), ПО, АООТ, ОАО «Комсомольский НПЗ» /681007</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Комсомольск-на-Амуре Хабаровского кр. ул. Ленинградская, 115/.</w:t>
      </w:r>
    </w:p>
    <w:p w14:paraId="51D9F4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1993 г. ПО «Комсомольский НПЗ» преобразовано в АООТ.</w:t>
      </w:r>
    </w:p>
    <w:p w14:paraId="3193BAEC" w14:textId="4979BE6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мощность завода по переработке нефти- около 6 млн. т в год.</w:t>
      </w:r>
    </w:p>
    <w:p w14:paraId="0B76B4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(2006 г.)- 1500 чел.</w:t>
      </w:r>
    </w:p>
    <w:p w14:paraId="63E9C3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(1995 г.-)- В.Д. Пономарев, (2002-06 г.-)- В.В. Ежов (11982).</w:t>
      </w:r>
    </w:p>
    <w:p w14:paraId="19ED0B9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5E1697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398692E" w14:textId="77777777" w:rsidR="00BB6316" w:rsidRPr="0084550E" w:rsidRDefault="00BB6316" w:rsidP="0084550E">
      <w:pPr>
        <w:pStyle w:val="Iauiue"/>
        <w:jc w:val="both"/>
        <w:rPr>
          <w:iCs/>
          <w:color w:val="000000" w:themeColor="text1"/>
          <w:sz w:val="16"/>
          <w:szCs w:val="16"/>
        </w:rPr>
      </w:pPr>
    </w:p>
    <w:p w14:paraId="2907C6DB"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 декабря </w:t>
      </w:r>
      <w:r w:rsidRPr="0084550E">
        <w:rPr>
          <w:rFonts w:ascii="Times New Roman" w:hAnsi="Times New Roman"/>
          <w:color w:val="000000" w:themeColor="text1"/>
          <w:sz w:val="16"/>
          <w:szCs w:val="16"/>
        </w:rPr>
        <w:t>в 1942 году утреннее сообщение Совинформбюро:</w:t>
      </w:r>
    </w:p>
    <w:p w14:paraId="2A647B6E"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 декабря в районе Сталинграда и на Центральном фронте наши войска продолжали наступление на прежних направлениях.</w:t>
      </w:r>
    </w:p>
    <w:p w14:paraId="6BDFE374"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южной части города Сталинграда наши войска отбили несколько атак противника, следовавших одна за другой. В этом бою гитлеровцы потеряли убитыми до 300 солдат и офицеров. На другом участке наши подразделения выбили гитлеровцев из 8 дзотов и блиндажей. Огнём артиллерии и миномётов уничтожено 27 огневых точек противника.</w:t>
      </w:r>
    </w:p>
    <w:p w14:paraId="0725D7B3"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наступательные операции. Бойцы Н-ской части заняли укреплённый пункт противника, уничтожив при этом 250 немецких солдат и офицеров. Подбито 6 и сожжено 4 вражеских танка. Захвачены 5 орудий, 7 миномётов, 11 пулемётов и 21 автомашина. На другом участке были рассеяны артиллерийским и миномётным огнём танки и пехота противника, пытавшиеся атаковать наши части.</w:t>
      </w:r>
    </w:p>
    <w:p w14:paraId="51D0998F"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с боями продвигались вперёд. Цепляясь за населённые пункты, противник пытается задержать наступление советских войск, но под ударами артиллерии, танков, подвижных отрядов пехоты и кавалерии вынужден откатываться на юго-запад. В течение ночи в районе двух населенных пунктовнашими частями истреблено свыше 700 солдат и офицеров противника. Уничтожено 16 орудий, 39 пулемётов и 43 автомашины. Захвачены трофеи и пленные. На другом участке наши кавалеристы захватили 50 автомашин и большой обоз с военнымимуществом.</w:t>
      </w:r>
    </w:p>
    <w:p w14:paraId="4A9FF13E"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преодолевая сопротивление противника, заняли несколько населённых пунктов. Упорные бои идут за каждое селение, превращенное немцами в укреплённый оборонительный пункт. На одном из направлений нашим соединением разгромлены штабы танкового и стрелкового полков противника. В ходе боя уничтожено до 1.000 немецких солдат и офицеров. У населённого пункта К.6 танков и большая группа немецких автоматчиков контратаковали подразделение старшего лейтенанта Назарова. Ружейно-пулемётным огнём немецкие автоматчики были отсечены от танков. Оставив на поле боя 3 подбитых танка и много трупов, немцы отошли на исходные позиции.</w:t>
      </w:r>
    </w:p>
    <w:p w14:paraId="74F6BFBF"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витебских партизан в бою с немецкой карательной экспедицией истребил 50 гитлеровцев. Оставшиеся в живых каратели спаслись бегством. Несколько дней спустя партизаны совершили налёт на гарнизон противника в населённом пункте и истребили свыше 100 немецко-фашистских оккупантов. Партизаны захватили склад с продовольствием, награбленным гитлеровцами у населения. Продовольствие возвращено колхозникам ближайших деревень.</w:t>
      </w:r>
    </w:p>
    <w:p w14:paraId="3926F5A1"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радист унтер-офицер 376 немецкой пехотной дивизии Зигфрид Шауфельд рассказал: «Наступление русских в районе Сталинграда явилось полной неожиданностью. В этом нет ничего удивительного. Три месяца со дня на день мы все ждали падения Сталинграда. В ноябре был получен новый приказ Гитлера, вкотором он требовал во что бы то ни стало захватить Сталинград и обеспечить войскам зимние квартиры. Мы надеялись, что нам после этого предоставят длительный отдых. Когда я принял первые радиограммы о том, что русские прорвали наши укрепления, этому сообщению в штабе не поверили. Мне приказали запросить части, оборонявшие передний край. Но уже было поздно — на наши позывные никто неотвечал. Позднее мы приняли от соседних дивизий несколько панических радиограмм. Ночью передовые отряды русских настигли нас, захватили радиостанцию, а меня взяли в плен» (14847).</w:t>
      </w:r>
    </w:p>
    <w:p w14:paraId="26A9E30D" w14:textId="77777777" w:rsidR="00AD5651" w:rsidRPr="0084550E" w:rsidRDefault="00AD5651" w:rsidP="0084550E">
      <w:pPr>
        <w:spacing w:after="0" w:line="240" w:lineRule="auto"/>
        <w:jc w:val="both"/>
        <w:rPr>
          <w:rFonts w:ascii="Times New Roman" w:hAnsi="Times New Roman"/>
          <w:color w:val="000000" w:themeColor="text1"/>
          <w:sz w:val="16"/>
          <w:szCs w:val="16"/>
        </w:rPr>
      </w:pPr>
    </w:p>
    <w:p w14:paraId="5E784116"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 декабря </w:t>
      </w:r>
      <w:r w:rsidRPr="0084550E">
        <w:rPr>
          <w:rFonts w:ascii="Times New Roman" w:hAnsi="Times New Roman"/>
          <w:color w:val="000000" w:themeColor="text1"/>
          <w:sz w:val="16"/>
          <w:szCs w:val="16"/>
        </w:rPr>
        <w:t>в 1942 году вечернее сообщение Совинформбюро:</w:t>
      </w:r>
    </w:p>
    <w:p w14:paraId="4665E141"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 декабря наши войска в районе города Сталинграда и на Центральном фронте, преодолевая упорное сопротивление противника, продолжали наступление напрежних направлениях и заняли несколько населённых пунктов.</w:t>
      </w:r>
    </w:p>
    <w:p w14:paraId="4D7F428B"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30 ноября в районе Сталинграда наши лётчики уничтожили 50 трёхмоторных транспортных самолётов противника.</w:t>
      </w:r>
    </w:p>
    <w:p w14:paraId="2628B6B9"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частями нашей авиации на различных участках фронта уничтожено до 20 танков, более 300 автомашин с войсками и различными грузами, разбито 2 железнодорожных состава, подавлен огонь 15 артиллерийских и 5 миномётных батарей, взорвано три склада боеприпасов, рассеяно и частью уничтожено до полка пехоты противника.</w:t>
      </w:r>
    </w:p>
    <w:p w14:paraId="02F6A416"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войска вели огневой бой и разведку противника. Наши подразделения отбили атаки мелких групп немецкой пехоты и блокировали ряд дзотов и зданий, занятых противником. В течение дня уничтожено до 300 вражеских солдат и офицеров. На южной окраине города происходила артиллерийская и миномётная перестрелка.</w:t>
      </w:r>
    </w:p>
    <w:p w14:paraId="4B01A167"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наступательные бои на левом берегу реки Дон. Противник оказывает сопротивление, пытаясь задержать продвижение советских частей. Наши бойцы взламывают неприятельскую оборону и продвигаются вперёд. Бойцы Н-ской части на подступах к одному укреплённому пункту захватили 40 подбитых немецких танков, которые использовались гитлеровцами как огневые точки. В бою уничтожено много немецких солдат иофицеров. Противник пытается на транспортных самолётах подвозить своей группировке под Сталинградом боеприпасы и продовольствие. Наши лётчики сбили в воздухе 20 и уничтожили на аэродромах 30 немецких самолётов «Юнкерс-52». Всего, таким образом, в течение дня в районе Сталинграда уничтожено 50 трёхмоторных транспортных самолётов противника.</w:t>
      </w:r>
    </w:p>
    <w:p w14:paraId="1899DC37"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закрепляли занятые позиции и на отдельных участках продолжали продвигаться вперёд. Н-ское соединение уничтожило 700 немецких солдат и офицеров, 8 танков, 3 бронемашины, 74 автомашины, 7 орудий, разрушило 66 блиндажей и дзотов противника. Большой успех одержали танкисты Н-ской части. В бою с врагом они уничтожили 11 шестиствольных миномётов, 10 бронемашин и разгромили два батальона немецкой пехоты.</w:t>
      </w:r>
    </w:p>
    <w:p w14:paraId="61A1F4C2"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наступательные бои.</w:t>
      </w:r>
    </w:p>
    <w:p w14:paraId="1D379AF5"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бойцы под командованием тт. Андрюшенко и Игошина, преодолевая упорное сопротивление противника, заняли несколько населённых пунктов. В этих боях немцы потеряли убитыми свыше 1.000 солдат и офицеров. Захвачено 3 танка, 39 орудий, 30 автомашин, 3 радиостанции, 5 складов сбоеприпасами, 2 вещевых и 2 продовольственных склада, 47.000 патронов и другое военное имущество. В районе восточнее Великих Лук бойцы части, которой командует тов. Михайлов, уничтожили 1.700 гитлеровцев и подбили 9 немецких танков и бронемашин.</w:t>
      </w:r>
    </w:p>
    <w:p w14:paraId="794072BB"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снайперы за три дня истребили свыше 700 вражеских солдат и офицеров. Огнём артиллерии и миномётов разрушено 20 дзотов,14 блиндажей и землянок, уничтожено 6 станковых пулемётов, 2 орудия, миномёт и10 автомашин противника с боеприпасами и продовольствием.</w:t>
      </w:r>
    </w:p>
    <w:p w14:paraId="387E65F2"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витебских партизан за два месяца боевой деятельности разгромил 7 фашистских волостных управ, сжёг 9 мостов на шоссейных дорогах и истребил 340 немецких солдат и офицеров. Кроме того, партизаны этого отряда пустили под откос железнодорожный эшелон противника.</w:t>
      </w:r>
    </w:p>
    <w:p w14:paraId="6419D20C"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Юго-западнее Сталинграда на территории, очищенной от противника, обнаружено 4 трупа красноармейцев, замученных гитлеровцами. Захватив в плен раненых советских бойцов, немецко-фашистские мерзавцы подвергли их чудовищным издевательствам и зверским пыткам. Бандиты раздели пленных догола. Одному бойцу палачи нанесли две ножовые раны и изрезали кисти рук. Двум бойцам фашистские изверги перерезали шеи и вырвали у них половые органы. У четвёртого красноармейца разбита вся голова. Трупы убитых бойцов фашисты бросили на окраине населённого пункта.» (14847).</w:t>
      </w:r>
    </w:p>
    <w:p w14:paraId="4D9C0E18" w14:textId="77777777" w:rsidR="00AD5651" w:rsidRPr="0084550E" w:rsidRDefault="00AD5651" w:rsidP="0084550E">
      <w:pPr>
        <w:spacing w:after="0" w:line="240" w:lineRule="auto"/>
        <w:jc w:val="both"/>
        <w:rPr>
          <w:rFonts w:ascii="Times New Roman" w:hAnsi="Times New Roman"/>
          <w:color w:val="000000" w:themeColor="text1"/>
          <w:sz w:val="16"/>
          <w:szCs w:val="16"/>
        </w:rPr>
      </w:pPr>
    </w:p>
    <w:p w14:paraId="76D59298" w14:textId="1E779696" w:rsidR="00844375" w:rsidRPr="0084550E" w:rsidRDefault="00844375" w:rsidP="0084550E">
      <w:pPr>
        <w:pStyle w:val="ae"/>
        <w:spacing w:before="0" w:after="0"/>
        <w:jc w:val="both"/>
        <w:textAlignment w:val="baseline"/>
        <w:rPr>
          <w:color w:val="000000" w:themeColor="text1"/>
          <w:sz w:val="16"/>
          <w:szCs w:val="16"/>
        </w:rPr>
      </w:pPr>
      <w:r w:rsidRPr="0084550E">
        <w:rPr>
          <w:color w:val="000000" w:themeColor="text1"/>
          <w:sz w:val="16"/>
          <w:szCs w:val="16"/>
        </w:rPr>
        <w:t>К 1 декабря 1942 по приказу командующего 8-й воздушной армией генерал-майора Хрюкина на аэродром Абганерово перебазировалась 214-я шад полковника С.</w:t>
      </w:r>
      <w:r w:rsidR="00C74823">
        <w:rPr>
          <w:color w:val="000000" w:themeColor="text1"/>
          <w:sz w:val="16"/>
          <w:szCs w:val="16"/>
        </w:rPr>
        <w:t xml:space="preserve"> </w:t>
      </w:r>
      <w:r w:rsidRPr="0084550E">
        <w:rPr>
          <w:color w:val="000000" w:themeColor="text1"/>
          <w:sz w:val="16"/>
          <w:szCs w:val="16"/>
        </w:rPr>
        <w:t>У.</w:t>
      </w:r>
      <w:r w:rsidR="00C74823">
        <w:rPr>
          <w:color w:val="000000" w:themeColor="text1"/>
          <w:sz w:val="16"/>
          <w:szCs w:val="16"/>
        </w:rPr>
        <w:t xml:space="preserve"> </w:t>
      </w:r>
      <w:r w:rsidRPr="0084550E">
        <w:rPr>
          <w:color w:val="000000" w:themeColor="text1"/>
          <w:sz w:val="16"/>
          <w:szCs w:val="16"/>
        </w:rPr>
        <w:t>Рубанова, насчитывавшая в тот момент 77 Ил-2, а также группа из 19 Ил-2 из 206-й шад. Для тактического взаимодействия со штурмовиками сюда же прибыли несколько истребительных полков. Командование всей этой сводной авиагруппой было поручено командиру 206-й шад полковнику В.</w:t>
      </w:r>
      <w:r w:rsidR="00C74823">
        <w:rPr>
          <w:color w:val="000000" w:themeColor="text1"/>
          <w:sz w:val="16"/>
          <w:szCs w:val="16"/>
        </w:rPr>
        <w:t xml:space="preserve"> </w:t>
      </w:r>
      <w:r w:rsidRPr="0084550E">
        <w:rPr>
          <w:color w:val="000000" w:themeColor="text1"/>
          <w:sz w:val="16"/>
          <w:szCs w:val="16"/>
        </w:rPr>
        <w:t>А.</w:t>
      </w:r>
      <w:r w:rsidR="00C74823">
        <w:rPr>
          <w:color w:val="000000" w:themeColor="text1"/>
          <w:sz w:val="16"/>
          <w:szCs w:val="16"/>
        </w:rPr>
        <w:t xml:space="preserve"> </w:t>
      </w:r>
      <w:r w:rsidRPr="0084550E">
        <w:rPr>
          <w:color w:val="000000" w:themeColor="text1"/>
          <w:sz w:val="16"/>
          <w:szCs w:val="16"/>
        </w:rPr>
        <w:t>Срывкину. Одновременно командование 16-й воздушной армии выделило для ударов по немецким аэродромам 228-ю шад подполковника Г.</w:t>
      </w:r>
      <w:r w:rsidR="00C74823">
        <w:rPr>
          <w:color w:val="000000" w:themeColor="text1"/>
          <w:sz w:val="16"/>
          <w:szCs w:val="16"/>
        </w:rPr>
        <w:t xml:space="preserve"> </w:t>
      </w:r>
      <w:r w:rsidRPr="0084550E">
        <w:rPr>
          <w:color w:val="000000" w:themeColor="text1"/>
          <w:sz w:val="16"/>
          <w:szCs w:val="16"/>
        </w:rPr>
        <w:t>И.</w:t>
      </w:r>
      <w:r w:rsidR="00C74823">
        <w:rPr>
          <w:color w:val="000000" w:themeColor="text1"/>
          <w:sz w:val="16"/>
          <w:szCs w:val="16"/>
        </w:rPr>
        <w:t xml:space="preserve"> </w:t>
      </w:r>
      <w:r w:rsidRPr="0084550E">
        <w:rPr>
          <w:color w:val="000000" w:themeColor="text1"/>
          <w:sz w:val="16"/>
          <w:szCs w:val="16"/>
        </w:rPr>
        <w:t>Комарова.</w:t>
      </w:r>
    </w:p>
    <w:p w14:paraId="7A65D64A" w14:textId="77777777" w:rsidR="00844375" w:rsidRPr="0084550E" w:rsidRDefault="00844375" w:rsidP="0084550E">
      <w:pPr>
        <w:pStyle w:val="ae"/>
        <w:spacing w:before="0" w:after="0"/>
        <w:jc w:val="both"/>
        <w:textAlignment w:val="baseline"/>
        <w:rPr>
          <w:color w:val="000000" w:themeColor="text1"/>
          <w:sz w:val="16"/>
          <w:szCs w:val="16"/>
        </w:rPr>
      </w:pPr>
      <w:r w:rsidRPr="0084550E">
        <w:rPr>
          <w:color w:val="000000" w:themeColor="text1"/>
          <w:sz w:val="16"/>
          <w:szCs w:val="16"/>
        </w:rPr>
        <w:t>Сами атаки были спланированы по старинке. Командиры полков основную ставку делали на «скрытые маршруты подхода», внезапность появления над целью и удары с бреющего полета. Однако соблюсти все это на деле никогда не получалось. Германская служба наблюдения всегда заблаговременно засекала приближение «чумы». Над целью штурмовики появлялись не в строгом боевом порядке, а в хаотичном растянутом строю. Бомбы сбрасывались с первого же захода, причем летчики ориентировались не по прицелу, коего, собственно, в прямом смысле слова на Ил-2 и не было, а по своему ведущему, сбросил он — сбрасывают все куда бог пошлет. Развернувшись после атаки, самолеты по прямой шли в сторону своего аэродрома.</w:t>
      </w:r>
    </w:p>
    <w:p w14:paraId="2FDAC580" w14:textId="77777777" w:rsidR="00844375" w:rsidRPr="0084550E" w:rsidRDefault="00844375" w:rsidP="0084550E">
      <w:pPr>
        <w:pStyle w:val="ae"/>
        <w:spacing w:before="0" w:after="0"/>
        <w:jc w:val="both"/>
        <w:textAlignment w:val="baseline"/>
        <w:rPr>
          <w:color w:val="000000" w:themeColor="text1"/>
          <w:sz w:val="16"/>
          <w:szCs w:val="16"/>
        </w:rPr>
      </w:pPr>
      <w:r w:rsidRPr="0084550E">
        <w:rPr>
          <w:color w:val="000000" w:themeColor="text1"/>
          <w:sz w:val="16"/>
          <w:szCs w:val="16"/>
        </w:rPr>
        <w:t>Истребительное прикрытие также оставляло желать лучшего. «Мессершмитты» из JG3 «Удет», как правило, патрулировали далеко за пределами своих аэродромов, и в результате советские истребители задолго до подхода к цели связывались боем и оставляли Илы на произвол судьбы. Уход истребителей, в свою очередь, сильно нервировал летчиков-штурмовиков, многие впадали в панику и, не доходя до цели, сбрасывали бомбы куда попало.</w:t>
      </w:r>
    </w:p>
    <w:p w14:paraId="76D799A3" w14:textId="4FF972E0" w:rsidR="00844375" w:rsidRPr="0084550E" w:rsidRDefault="00844375" w:rsidP="0084550E">
      <w:pPr>
        <w:pStyle w:val="ae"/>
        <w:spacing w:before="0" w:after="0"/>
        <w:jc w:val="both"/>
        <w:textAlignment w:val="baseline"/>
        <w:rPr>
          <w:color w:val="000000" w:themeColor="text1"/>
          <w:sz w:val="16"/>
          <w:szCs w:val="16"/>
        </w:rPr>
      </w:pPr>
      <w:r w:rsidRPr="0084550E">
        <w:rPr>
          <w:color w:val="000000" w:themeColor="text1"/>
          <w:sz w:val="16"/>
          <w:szCs w:val="16"/>
        </w:rPr>
        <w:t>В силу этих причин налеты на немецкие аэродромы в котле и за его пределами оказались неэффективными и были сопряжены с большими потерями. За неделю боев сводная авиагруппа 8-й воздушной армии потеряла 14 Ил-2, десятки других требовали ремонта. 8</w:t>
      </w:r>
      <w:r w:rsidR="00C74823">
        <w:rPr>
          <w:color w:val="000000" w:themeColor="text1"/>
          <w:sz w:val="16"/>
          <w:szCs w:val="16"/>
        </w:rPr>
        <w:t xml:space="preserve"> </w:t>
      </w:r>
      <w:r w:rsidRPr="0084550E">
        <w:rPr>
          <w:color w:val="000000" w:themeColor="text1"/>
          <w:sz w:val="16"/>
          <w:szCs w:val="16"/>
        </w:rPr>
        <w:t>декабря в ее составе осталось лишь пять исправных «горбатых». Большие потери понесли и истребители. Тем не менее налеты продолжались (19522).</w:t>
      </w:r>
    </w:p>
    <w:p w14:paraId="482DEFC3" w14:textId="77777777" w:rsidR="00844375" w:rsidRPr="0084550E" w:rsidRDefault="00844375" w:rsidP="0084550E">
      <w:pPr>
        <w:pStyle w:val="ae"/>
        <w:spacing w:before="0" w:after="0"/>
        <w:jc w:val="both"/>
        <w:textAlignment w:val="baseline"/>
        <w:rPr>
          <w:color w:val="000000" w:themeColor="text1"/>
          <w:sz w:val="16"/>
          <w:szCs w:val="16"/>
        </w:rPr>
      </w:pPr>
    </w:p>
    <w:p w14:paraId="5F389875"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декабря 1942 г.</w:t>
      </w:r>
    </w:p>
    <w:p w14:paraId="193DB180"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 ОБ ОРГАНИЗАЦИИ ПОМОЩИ ЭКИПАЖАМ САМОЛЕТОВ И ОХРАНЫ САМОЛЕТОВ, СОВЕРШИВШИХ ВЫНУЖДЕННУЮ ПОСАДКУ № 01020</w:t>
      </w:r>
    </w:p>
    <w:p w14:paraId="6ECF2BAD"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Установлено, что командный состав ВМФ не приучен сам и не обучает подчиненный ему личный состав способам оказания помощи экипажам самолетов, совершающим вынужденную посадку вследствие повреждений, полученных в бою, или других причин.</w:t>
      </w:r>
    </w:p>
    <w:p w14:paraId="1CCB842F"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Имеются случаи, когда вместо оказания помощи экипажу самолета и организации его охраны производится расхищение оборудования самолетов местным населением и воинскими частями.</w:t>
      </w:r>
    </w:p>
    <w:p w14:paraId="469ACE20"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1 октября в районе расположения 302-го артдивизиона Ладожской военной флотилии произвел вынужденную посадку самолет «ЯК-1»; летчик погиб от ран, а самолет получил незначительные повреждения.</w:t>
      </w:r>
    </w:p>
    <w:p w14:paraId="3BE26D4E"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Вместо организации охраны самолета, командир 602-й батареи 302-го АД старший лейтенант Шилкевич приказал краснофлотцам топорами разрубить самолет. Все оборудование самолета была растащено и самолет приведен в полную негодность.</w:t>
      </w:r>
    </w:p>
    <w:p w14:paraId="78880E57"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Приказываю:</w:t>
      </w:r>
    </w:p>
    <w:p w14:paraId="169B2AFA"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Военным советам флотов (флотилий), вменить в обязанность всему начальствующему составу немедленно принимать меры по оказанию помощи экипажам самолетов, совершивших вынужденную посадку и выставлять охрану.</w:t>
      </w:r>
    </w:p>
    <w:p w14:paraId="59CC669A"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Охране вменить в обязанность никого не допускать к самолету до прибытия лиц, присланных для эвакуации потерпевшего аварию или совершившего вынужденную посадку самолета.</w:t>
      </w:r>
    </w:p>
    <w:p w14:paraId="1188FB1D"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обнаружении происшествия немедленно доносить по команде и в ближайшую авиационную воинскую часть.</w:t>
      </w:r>
    </w:p>
    <w:p w14:paraId="4F1640DB"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случае отсутствия в распоряжении командира бойцов для организации охраны и при отсутствии вблизи воинских частей, все мероприятия по оказанию помощи потерпевшему самолету осуществлять через местные органы власти и милицию.</w:t>
      </w:r>
    </w:p>
    <w:p w14:paraId="23C2E9AD"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КУЗНЕЦОВ</w:t>
      </w:r>
    </w:p>
    <w:p w14:paraId="078B5CB4" w14:textId="77777777" w:rsidR="00441F3A" w:rsidRPr="0084550E" w:rsidRDefault="00441F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ЦВМА, ф. 79, д. 39803, л. 204. Подлинник (20480).</w:t>
      </w:r>
    </w:p>
    <w:p w14:paraId="08702A7A" w14:textId="77777777" w:rsidR="00441F3A" w:rsidRPr="0084550E" w:rsidRDefault="00441F3A" w:rsidP="0084550E">
      <w:pPr>
        <w:spacing w:after="0" w:line="240" w:lineRule="auto"/>
        <w:jc w:val="both"/>
        <w:rPr>
          <w:rFonts w:ascii="Times New Roman" w:hAnsi="Times New Roman"/>
          <w:color w:val="000000" w:themeColor="text1"/>
          <w:sz w:val="16"/>
          <w:szCs w:val="16"/>
        </w:rPr>
      </w:pPr>
    </w:p>
    <w:p w14:paraId="2553D4E6"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 декабря </w:t>
      </w:r>
      <w:r w:rsidRPr="0084550E">
        <w:rPr>
          <w:rFonts w:ascii="Times New Roman" w:hAnsi="Times New Roman"/>
          <w:color w:val="000000" w:themeColor="text1"/>
          <w:sz w:val="16"/>
          <w:szCs w:val="16"/>
        </w:rPr>
        <w:t>в 1942 году удары советских партизанских отрядов по железнодорожному узлу Сарны (операция "Сарненский крест") до 9 декабря 1942 (14847).</w:t>
      </w:r>
    </w:p>
    <w:p w14:paraId="1C1B32DB" w14:textId="77777777" w:rsidR="00AD5651" w:rsidRPr="0084550E" w:rsidRDefault="00AD5651" w:rsidP="0084550E">
      <w:pPr>
        <w:spacing w:after="0" w:line="240" w:lineRule="auto"/>
        <w:jc w:val="both"/>
        <w:rPr>
          <w:rFonts w:ascii="Times New Roman" w:hAnsi="Times New Roman"/>
          <w:color w:val="000000" w:themeColor="text1"/>
          <w:sz w:val="16"/>
          <w:szCs w:val="16"/>
        </w:rPr>
      </w:pPr>
    </w:p>
    <w:p w14:paraId="5A7AB0F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1 декабря 1942 в соответствии со сложившейся об</w:t>
      </w:r>
      <w:r w:rsidRPr="0084550E">
        <w:rPr>
          <w:color w:val="000000" w:themeColor="text1"/>
          <w:sz w:val="16"/>
          <w:szCs w:val="16"/>
        </w:rPr>
        <w:softHyphen/>
        <w:t>становкой командующий 8-й ВА перебросил на правый берег Волги (аэродром Абганерово) все пол</w:t>
      </w:r>
      <w:r w:rsidRPr="0084550E">
        <w:rPr>
          <w:color w:val="000000" w:themeColor="text1"/>
          <w:sz w:val="16"/>
          <w:szCs w:val="16"/>
        </w:rPr>
        <w:softHyphen/>
        <w:t xml:space="preserve">ки 201 -и и 235-й истребительных и 214-й штурмовой авиадивизий (всего 77 Ил-2), а также сводную группу из экипажей от 206-й (503-й, 811 -и и 945-й </w:t>
      </w:r>
      <w:r w:rsidRPr="0084550E">
        <w:rPr>
          <w:iCs/>
          <w:color w:val="000000" w:themeColor="text1"/>
          <w:sz w:val="16"/>
          <w:szCs w:val="16"/>
        </w:rPr>
        <w:t>шап -</w:t>
      </w:r>
      <w:r w:rsidRPr="0084550E">
        <w:rPr>
          <w:color w:val="000000" w:themeColor="text1"/>
          <w:sz w:val="16"/>
          <w:szCs w:val="16"/>
        </w:rPr>
        <w:t xml:space="preserve"> все</w:t>
      </w:r>
      <w:r w:rsidRPr="0084550E">
        <w:rPr>
          <w:color w:val="000000" w:themeColor="text1"/>
          <w:sz w:val="16"/>
          <w:szCs w:val="16"/>
        </w:rPr>
        <w:softHyphen/>
        <w:t xml:space="preserve">го 19 Ил-2) </w:t>
      </w:r>
      <w:r w:rsidRPr="0084550E">
        <w:rPr>
          <w:iCs/>
          <w:color w:val="000000" w:themeColor="text1"/>
          <w:sz w:val="16"/>
          <w:szCs w:val="16"/>
        </w:rPr>
        <w:t>шад,</w:t>
      </w:r>
      <w:r w:rsidRPr="0084550E">
        <w:rPr>
          <w:color w:val="000000" w:themeColor="text1"/>
          <w:sz w:val="16"/>
          <w:szCs w:val="16"/>
        </w:rPr>
        <w:t xml:space="preserve"> 296-й </w:t>
      </w:r>
      <w:r w:rsidRPr="0084550E">
        <w:rPr>
          <w:iCs/>
          <w:color w:val="000000" w:themeColor="text1"/>
          <w:sz w:val="16"/>
          <w:szCs w:val="16"/>
        </w:rPr>
        <w:t>иап</w:t>
      </w:r>
      <w:r w:rsidRPr="0084550E">
        <w:rPr>
          <w:color w:val="000000" w:themeColor="text1"/>
          <w:sz w:val="16"/>
          <w:szCs w:val="16"/>
        </w:rPr>
        <w:t xml:space="preserve"> 268-й </w:t>
      </w:r>
      <w:r w:rsidRPr="0084550E">
        <w:rPr>
          <w:iCs/>
          <w:color w:val="000000" w:themeColor="text1"/>
          <w:sz w:val="16"/>
          <w:szCs w:val="16"/>
        </w:rPr>
        <w:t>иад,</w:t>
      </w:r>
      <w:r w:rsidRPr="0084550E">
        <w:rPr>
          <w:color w:val="000000" w:themeColor="text1"/>
          <w:sz w:val="16"/>
          <w:szCs w:val="16"/>
        </w:rPr>
        <w:t xml:space="preserve"> 11 -и </w:t>
      </w:r>
      <w:r w:rsidRPr="0084550E">
        <w:rPr>
          <w:iCs/>
          <w:color w:val="000000" w:themeColor="text1"/>
          <w:sz w:val="16"/>
          <w:szCs w:val="16"/>
        </w:rPr>
        <w:t>иап</w:t>
      </w:r>
      <w:r w:rsidRPr="0084550E">
        <w:rPr>
          <w:color w:val="000000" w:themeColor="text1"/>
          <w:sz w:val="16"/>
          <w:szCs w:val="16"/>
        </w:rPr>
        <w:t xml:space="preserve"> 218-й </w:t>
      </w:r>
      <w:r w:rsidRPr="0084550E">
        <w:rPr>
          <w:iCs/>
          <w:color w:val="000000" w:themeColor="text1"/>
          <w:sz w:val="16"/>
          <w:szCs w:val="16"/>
        </w:rPr>
        <w:t>иад</w:t>
      </w:r>
      <w:r w:rsidRPr="0084550E">
        <w:rPr>
          <w:color w:val="000000" w:themeColor="text1"/>
          <w:sz w:val="16"/>
          <w:szCs w:val="16"/>
        </w:rPr>
        <w:t xml:space="preserve"> и 16 экипажей 25-й </w:t>
      </w:r>
      <w:r w:rsidRPr="0084550E">
        <w:rPr>
          <w:iCs/>
          <w:color w:val="000000" w:themeColor="text1"/>
          <w:sz w:val="16"/>
          <w:szCs w:val="16"/>
        </w:rPr>
        <w:t xml:space="preserve">гнбап </w:t>
      </w:r>
      <w:r w:rsidRPr="0084550E">
        <w:rPr>
          <w:color w:val="000000" w:themeColor="text1"/>
          <w:sz w:val="16"/>
          <w:szCs w:val="16"/>
        </w:rPr>
        <w:t xml:space="preserve">272-й </w:t>
      </w:r>
      <w:r w:rsidRPr="0084550E">
        <w:rPr>
          <w:iCs/>
          <w:color w:val="000000" w:themeColor="text1"/>
          <w:sz w:val="16"/>
          <w:szCs w:val="16"/>
        </w:rPr>
        <w:t>нбад. 3</w:t>
      </w:r>
      <w:r w:rsidRPr="0084550E">
        <w:rPr>
          <w:color w:val="000000" w:themeColor="text1"/>
          <w:sz w:val="16"/>
          <w:szCs w:val="16"/>
        </w:rPr>
        <w:t xml:space="preserve"> декабря в сводную авиа</w:t>
      </w:r>
      <w:r w:rsidRPr="0084550E">
        <w:rPr>
          <w:color w:val="000000" w:themeColor="text1"/>
          <w:sz w:val="16"/>
          <w:szCs w:val="16"/>
        </w:rPr>
        <w:softHyphen/>
        <w:t xml:space="preserve">группу прибыл 596-й </w:t>
      </w:r>
      <w:r w:rsidRPr="0084550E">
        <w:rPr>
          <w:iCs/>
          <w:color w:val="000000" w:themeColor="text1"/>
          <w:sz w:val="16"/>
          <w:szCs w:val="16"/>
        </w:rPr>
        <w:t>нбап.</w:t>
      </w:r>
      <w:r w:rsidRPr="0084550E">
        <w:rPr>
          <w:color w:val="000000" w:themeColor="text1"/>
          <w:sz w:val="16"/>
          <w:szCs w:val="16"/>
        </w:rPr>
        <w:t xml:space="preserve"> Командовал сводной авиагруппой командир 206-й </w:t>
      </w:r>
      <w:r w:rsidRPr="0084550E">
        <w:rPr>
          <w:iCs/>
          <w:color w:val="000000" w:themeColor="text1"/>
          <w:sz w:val="16"/>
          <w:szCs w:val="16"/>
        </w:rPr>
        <w:t>шад</w:t>
      </w:r>
      <w:r w:rsidRPr="0084550E">
        <w:rPr>
          <w:color w:val="000000" w:themeColor="text1"/>
          <w:sz w:val="16"/>
          <w:szCs w:val="16"/>
        </w:rPr>
        <w:t xml:space="preserve"> п-к В.А.Срывкин. За каждой из них были закреплены зоны ответственности. Базировались полки на аэродромах Б.Чапурники, Рай-город, Плодовитое, Трудолюбие, Абгане</w:t>
      </w:r>
      <w:r w:rsidRPr="0084550E">
        <w:rPr>
          <w:color w:val="000000" w:themeColor="text1"/>
          <w:sz w:val="16"/>
          <w:szCs w:val="16"/>
        </w:rPr>
        <w:softHyphen/>
        <w:t>рово. Штурмовики находились на аэро</w:t>
      </w:r>
      <w:r w:rsidRPr="0084550E">
        <w:rPr>
          <w:color w:val="000000" w:themeColor="text1"/>
          <w:sz w:val="16"/>
          <w:szCs w:val="16"/>
        </w:rPr>
        <w:softHyphen/>
        <w:t xml:space="preserve">дромах совместно с истребителями, что облегчало организацию взаимодействия между ними. Со стороны 16-й ВА привлекались 228-я </w:t>
      </w:r>
      <w:r w:rsidRPr="0084550E">
        <w:rPr>
          <w:iCs/>
          <w:color w:val="000000" w:themeColor="text1"/>
          <w:sz w:val="16"/>
          <w:szCs w:val="16"/>
        </w:rPr>
        <w:t>шад,</w:t>
      </w:r>
      <w:r w:rsidRPr="0084550E">
        <w:rPr>
          <w:color w:val="000000" w:themeColor="text1"/>
          <w:sz w:val="16"/>
          <w:szCs w:val="16"/>
        </w:rPr>
        <w:t xml:space="preserve"> 220-я и 283-я </w:t>
      </w:r>
      <w:r w:rsidRPr="0084550E">
        <w:rPr>
          <w:iCs/>
          <w:color w:val="000000" w:themeColor="text1"/>
          <w:sz w:val="16"/>
          <w:szCs w:val="16"/>
        </w:rPr>
        <w:t>иад,</w:t>
      </w:r>
      <w:r w:rsidRPr="0084550E">
        <w:rPr>
          <w:color w:val="000000" w:themeColor="text1"/>
          <w:sz w:val="16"/>
          <w:szCs w:val="16"/>
        </w:rPr>
        <w:t xml:space="preserve"> а от ста</w:t>
      </w:r>
      <w:r w:rsidRPr="0084550E">
        <w:rPr>
          <w:color w:val="000000" w:themeColor="text1"/>
          <w:sz w:val="16"/>
          <w:szCs w:val="16"/>
        </w:rPr>
        <w:softHyphen/>
        <w:t xml:space="preserve">линградского корпусного района ПВО -102-я </w:t>
      </w:r>
      <w:r w:rsidRPr="0084550E">
        <w:rPr>
          <w:iCs/>
          <w:color w:val="000000" w:themeColor="text1"/>
          <w:sz w:val="16"/>
          <w:szCs w:val="16"/>
        </w:rPr>
        <w:t>иад</w:t>
      </w:r>
      <w:r w:rsidRPr="0084550E">
        <w:rPr>
          <w:color w:val="000000" w:themeColor="text1"/>
          <w:sz w:val="16"/>
          <w:szCs w:val="16"/>
        </w:rPr>
        <w:t xml:space="preserve"> (6467).</w:t>
      </w:r>
    </w:p>
    <w:p w14:paraId="2FE47A95" w14:textId="77777777" w:rsidR="00BB6316" w:rsidRPr="0084550E" w:rsidRDefault="00BB6316" w:rsidP="0084550E">
      <w:pPr>
        <w:pStyle w:val="Iauiue"/>
        <w:jc w:val="both"/>
        <w:rPr>
          <w:color w:val="000000" w:themeColor="text1"/>
          <w:sz w:val="16"/>
          <w:szCs w:val="16"/>
        </w:rPr>
      </w:pPr>
    </w:p>
    <w:p w14:paraId="6B3F611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декабря 1942 НКВМФ Н.Г.Кузнецов выпустил директиву N 01020 об организации помощи экипажам самолетов и охраны самолетов, совершивших вынужденную посадку (2120).</w:t>
      </w:r>
    </w:p>
    <w:p w14:paraId="797CD40B" w14:textId="77777777" w:rsidR="00BB6316" w:rsidRPr="0084550E" w:rsidRDefault="00BB6316" w:rsidP="0084550E">
      <w:pPr>
        <w:pStyle w:val="Iauiue"/>
        <w:jc w:val="both"/>
        <w:rPr>
          <w:color w:val="000000" w:themeColor="text1"/>
          <w:sz w:val="16"/>
          <w:szCs w:val="16"/>
        </w:rPr>
      </w:pPr>
    </w:p>
    <w:p w14:paraId="3D9DBDF3"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декабря 1942 г. восьмерка Ла-5 437-го иап, ведомая капитаном В Н Орловым, в воздушном бою с двенадцатью истребителями противника над аэродромом Гумрак сбила пять машин. В тот же день четверка под командованием старшего лейте</w:t>
      </w:r>
      <w:r w:rsidRPr="0077585D">
        <w:rPr>
          <w:rFonts w:ascii="Times New Roman" w:hAnsi="Times New Roman"/>
          <w:color w:val="0070C0"/>
          <w:sz w:val="16"/>
          <w:szCs w:val="16"/>
        </w:rPr>
        <w:softHyphen/>
        <w:t>нанта И В. Новожилова расчищала для штурмовиков район их предстоящих действий и за пять минут уничтожила пять самолетов противника (24931).</w:t>
      </w:r>
    </w:p>
    <w:p w14:paraId="678CF46B" w14:textId="77777777" w:rsidR="00404EF1" w:rsidRPr="0077585D" w:rsidRDefault="00404EF1" w:rsidP="00404EF1">
      <w:pPr>
        <w:spacing w:after="0" w:line="240" w:lineRule="auto"/>
        <w:jc w:val="both"/>
        <w:rPr>
          <w:rFonts w:ascii="Times New Roman" w:hAnsi="Times New Roman"/>
          <w:color w:val="0070C0"/>
          <w:sz w:val="16"/>
          <w:szCs w:val="16"/>
        </w:rPr>
      </w:pPr>
    </w:p>
    <w:p w14:paraId="44DFB3C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декабря 1942 на аэродромах 4 зоны с Сталинграде вывели из строя 13 Ю-52 (518,178).</w:t>
      </w:r>
    </w:p>
    <w:p w14:paraId="550127B8" w14:textId="77777777" w:rsidR="00BB6316" w:rsidRPr="0084550E" w:rsidRDefault="00BB6316" w:rsidP="0084550E">
      <w:pPr>
        <w:pStyle w:val="Iauiue"/>
        <w:jc w:val="both"/>
        <w:rPr>
          <w:color w:val="000000" w:themeColor="text1"/>
          <w:sz w:val="16"/>
          <w:szCs w:val="16"/>
        </w:rPr>
      </w:pPr>
    </w:p>
    <w:p w14:paraId="285DA7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 по 18 декабря 1942 на самолетах У-2 и УТ-2 под командованием майора Пуликена велась предварительная подготовка летного состава французского авиаполка с целью восстановления утраченных навыков. Далее до 25 января 1943 г. шло переучивание на Як-7В. После получения 19 января первых 10 Як-1 начались тренировки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2BFAEA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5400C6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3CD645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03396DE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D3A16E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88D698C" w14:textId="77777777" w:rsidR="00BB6316" w:rsidRPr="0084550E" w:rsidRDefault="00BB6316" w:rsidP="0084550E">
      <w:pPr>
        <w:pStyle w:val="Iauiue"/>
        <w:jc w:val="both"/>
        <w:rPr>
          <w:iCs/>
          <w:color w:val="000000" w:themeColor="text1"/>
          <w:sz w:val="16"/>
          <w:szCs w:val="16"/>
        </w:rPr>
      </w:pPr>
    </w:p>
    <w:p w14:paraId="7416F13B"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декабря 1942 год, первый полет самолета-снаряда Fi-103 (Фау-1). Самолет Fi-103 был спроектирован в 1942 г. Гергардтом Физелером как беспилотный самолет-снаряд с пульсирующим воздушно-реактивным двигателем Аргус AS014, тяга которого равнялась 335 кг. Самолет-снаряд Fi-103, явившийся первым реактивным оружием нападения, представлял собой свободнонесущий моноплан с пульсирующим воздушно-реактивным двигателем, установленным над задней частью фюзеляжа, и боевой частью весом 850 кг, расположенной в носовой части фюзеляжа. Дальность полета самолета-снаряда составляла 240 км, максимальная скорость - 575 км/час. Пилотируемый вариант самолета, подобный испытанному в полете, предполагалось использовать для действий по морским целям. Самолет Fi-103 </w:t>
      </w:r>
      <w:r w:rsidRPr="0084550E">
        <w:rPr>
          <w:rFonts w:ascii="Times New Roman" w:hAnsi="Times New Roman"/>
          <w:color w:val="000000" w:themeColor="text1"/>
          <w:sz w:val="16"/>
          <w:szCs w:val="16"/>
        </w:rPr>
        <w:lastRenderedPageBreak/>
        <w:t>предполагалось доставлять в район цели на самолете-носителе. После отделения от самолета-носителя летчик самолета Fi-103 должен был направлять свой самолет на цель и выбрасываться с парашютом (4078).</w:t>
      </w:r>
    </w:p>
    <w:p w14:paraId="2F314850" w14:textId="77777777" w:rsidR="00AD5651" w:rsidRPr="0084550E" w:rsidRDefault="00AD5651" w:rsidP="0084550E">
      <w:pPr>
        <w:pStyle w:val="Iauiue"/>
        <w:jc w:val="both"/>
        <w:rPr>
          <w:iCs/>
          <w:color w:val="000000" w:themeColor="text1"/>
          <w:sz w:val="16"/>
          <w:szCs w:val="16"/>
        </w:rPr>
      </w:pPr>
    </w:p>
    <w:p w14:paraId="10B003DA"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 декабря </w:t>
      </w:r>
      <w:r w:rsidRPr="0084550E">
        <w:rPr>
          <w:rFonts w:ascii="Times New Roman" w:hAnsi="Times New Roman"/>
          <w:color w:val="000000" w:themeColor="text1"/>
          <w:sz w:val="16"/>
          <w:szCs w:val="16"/>
        </w:rPr>
        <w:t>в 1942 году первый полет самолета-снаряда «Fi-103» («Фау-1») - Самолет «Fi-103» был спроектирован в 1942 г. Гергардтом Физлером как беспилотный самолет-снаряд с пульсирующим воздушно-реактивным двигателем «Аргус AS014», тяга которого равнялась 335 кг. Самолет-снаряд «Fi-103», явившийся первым реактивным оружием нападения, представлял собой свободнонесущий моноплан с пульсирующим воздушно-реактивным двигателем, установленным над задней частью фюзеляжа, и боевой частью весом 850 кг, расположенной в носовой части фюзеляжа. Дальность полета самолета-снаряда составляла 240 км, максимальная скорость - 575 км/час. Опытный образец самолета-снаряда «Fi-103» был испытан в качестве планера в декабре 1942 г. Пилотируемый вариант самолета, подобный испытанному в полете, предполагалось использовать для действий по морским целям. Самолет «Fi-103» предполагалось доставлять в район цели на самолете-носителе. После отделения от самолета-носителя летчик самолета «Fi-103» должен был направлять свой самолет на цель и выбрасываться с парашютом. На заводе в Данненбурге 175 беспилотных самолетов-снарядов были переоборудованы в пилотируемые самолеты-снаряды, которые, однако, в боевых условиях не применялись. Если наступательным оружием считать ЛА, уничтожающий противника, то ещё в ПМВ против змейковых аэростатов применялись твердотопливные ракеты "Ле Приер", а в 1930-х реактивные снарялы («РС-82» и «РС-132») применялись ещё с Халкин-Гола с «И-153» против японцев (14847).</w:t>
      </w:r>
    </w:p>
    <w:p w14:paraId="4B906D0E" w14:textId="77777777" w:rsidR="00AD5651" w:rsidRPr="0084550E" w:rsidRDefault="00AD5651" w:rsidP="0084550E">
      <w:pPr>
        <w:spacing w:after="0" w:line="240" w:lineRule="auto"/>
        <w:jc w:val="both"/>
        <w:rPr>
          <w:rFonts w:ascii="Times New Roman" w:hAnsi="Times New Roman"/>
          <w:color w:val="000000" w:themeColor="text1"/>
          <w:sz w:val="16"/>
          <w:szCs w:val="16"/>
        </w:rPr>
      </w:pPr>
    </w:p>
    <w:p w14:paraId="7EB48806" w14:textId="77777777" w:rsidR="00AD5651" w:rsidRPr="0084550E" w:rsidRDefault="00AD5651" w:rsidP="0084550E">
      <w:pPr>
        <w:spacing w:after="0" w:line="240" w:lineRule="auto"/>
        <w:jc w:val="both"/>
        <w:rPr>
          <w:rStyle w:val="ucoz-forum-post"/>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1 декабря 1942 года</w:t>
      </w:r>
      <w:r w:rsidRPr="0084550E">
        <w:rPr>
          <w:rStyle w:val="ucoz-forum-post"/>
          <w:rFonts w:ascii="Times New Roman" w:hAnsi="Times New Roman"/>
          <w:color w:val="000000" w:themeColor="text1"/>
          <w:sz w:val="16"/>
          <w:szCs w:val="16"/>
        </w:rPr>
        <w:t xml:space="preserve"> Первый полет опытного образца самолета-снаряда Fi-103 (Фау-1) в качестве планера.</w:t>
      </w:r>
    </w:p>
    <w:p w14:paraId="6ED35B7E" w14:textId="77777777" w:rsidR="00AD5651" w:rsidRPr="0084550E" w:rsidRDefault="00AD5651" w:rsidP="0084550E">
      <w:pPr>
        <w:spacing w:after="0" w:line="240" w:lineRule="auto"/>
        <w:jc w:val="both"/>
        <w:rPr>
          <w:rStyle w:val="ucoz-forum-post"/>
          <w:rFonts w:ascii="Times New Roman" w:hAnsi="Times New Roman"/>
          <w:color w:val="000000" w:themeColor="text1"/>
          <w:sz w:val="16"/>
          <w:szCs w:val="16"/>
        </w:rPr>
      </w:pPr>
      <w:r w:rsidRPr="0084550E">
        <w:rPr>
          <w:rStyle w:val="ucoz-forum-post"/>
          <w:rFonts w:ascii="Times New Roman" w:hAnsi="Times New Roman"/>
          <w:color w:val="000000" w:themeColor="text1"/>
          <w:sz w:val="16"/>
          <w:szCs w:val="16"/>
        </w:rPr>
        <w:t>Самолет Fi-103 был спроектирован в 1942 году Гергардтом Физелером как беспилотный самолет-снаряд с пульсирующим воздушно-реактивным двигателем Аргус AS014, тяга которого равнялась 335 кг. Самолет-снаряд Fi-103, явившийся первым реактивным оружием нападения, представлял собой свободнонесущий моноплан с пульсирующим воздушно-реактивным двигателем, установленным над задней частью фюзеляжа, и боевой частью весом 850 кг, расположенной в носовой части фюзеляжа. Дальность полета самолета-снаряда составляла 240 км, максимальная скорость - 575 км/час. Пилотируемый вариант самолета, подобный испытанному в полете, предполагалось использовать для действий по морским целям. Самолет Fi-103 предполагалось доставлять в район цели на самолете-носителе. После отделения от самолета-носителя летчик самолета Fi-103 должен был направлять свой самолет на цель и выбрасываться с парашютом. в 1942 году Первый полет самолета-снаряда Fi-103 (Фау-1) - Самолет Fi-103 был спроектирован в 1942 г. Гергардтом Физлером как беспилотный самолет-снаряд с пульсирующим воздушно-реактивным двигателем Аргус AS014, тяга которого равнялась 335 кг. Самолет-снаряд Fi-103, явившийся первым реактивным оружием нападения, представлял собой свободнонесущий моноплан с пульсирующим воздушно-реактивным двигателем, установленным над задней частью фюзеляжа, и боевой частью весом 850 кг, расположенной в носовой части фюзеляжа. Дальность полета самолета-снаряда составляла 240 км, максимальная скорость - 575 км/час. Опытный образец самолета-снаряда Fi-103 был испытан в качестве планера в декабре 1942 г. Пилотируемый вариант самолета, подобный испытанному в полете, предполагалось использовать для действий по морским целям. Самолет Fi-103 предполагалось доставлять в район цели на самолете-носителе. После отделения от самолета-носителя летчик самолета Fi-103 должен был направлять свой самолет на цель и выбрасываться с парашютом. На заводе в Данненбурге 175 беспилотных самолетов-снарядов были переоборудованы в пилотируемые самолеты-снаряды, которые, однако, в боевых условиях не применялись. Если наступательным оружием считать ЛА, уничтожающий противника, то ещё в ПМВ против змейковых аэростатов применялись твердотопливные ракеты "Ле Приер", а в 1930-х реактивные снаряды (РС-82 и РС-132) применялись начиная с Халхин-Гола с И-153 против японцев (14847).</w:t>
      </w:r>
    </w:p>
    <w:p w14:paraId="3D69E0CB" w14:textId="77777777" w:rsidR="00AD5651" w:rsidRPr="0084550E" w:rsidRDefault="00AD5651" w:rsidP="0084550E">
      <w:pPr>
        <w:spacing w:after="0" w:line="240" w:lineRule="auto"/>
        <w:jc w:val="both"/>
        <w:rPr>
          <w:rStyle w:val="ucoz-forum-post"/>
          <w:rFonts w:ascii="Times New Roman" w:hAnsi="Times New Roman"/>
          <w:color w:val="000000" w:themeColor="text1"/>
          <w:sz w:val="16"/>
          <w:szCs w:val="16"/>
        </w:rPr>
      </w:pPr>
    </w:p>
    <w:p w14:paraId="21E19481" w14:textId="77777777" w:rsidR="00AD5651" w:rsidRPr="0084550E" w:rsidRDefault="00AD5651" w:rsidP="0084550E">
      <w:pPr>
        <w:pStyle w:val="Iauiue"/>
        <w:jc w:val="both"/>
        <w:rPr>
          <w:color w:val="000000" w:themeColor="text1"/>
          <w:sz w:val="16"/>
          <w:szCs w:val="16"/>
          <w:lang w:val="en-US"/>
        </w:rPr>
      </w:pPr>
      <w:r w:rsidRPr="0084550E">
        <w:rPr>
          <w:color w:val="000000" w:themeColor="text1"/>
          <w:sz w:val="16"/>
          <w:szCs w:val="16"/>
          <w:lang w:val="en-US"/>
        </w:rPr>
        <w:t>December 1, 1942 - After 17 days of work, Fermi's group completes CP-1. It contains 36.6 metric tons of uranium oxide, 5.6 metric tons of uranium metal, and 350 metric tons of graphite. Construction is halted sooner than planned when Fermi projects that a critical configuration has been reached (1039).</w:t>
      </w:r>
    </w:p>
    <w:p w14:paraId="660ADAA6" w14:textId="77777777" w:rsidR="00AD5651" w:rsidRPr="0084550E" w:rsidRDefault="00AD5651" w:rsidP="0084550E">
      <w:pPr>
        <w:pStyle w:val="Iauiue"/>
        <w:jc w:val="both"/>
        <w:rPr>
          <w:color w:val="000000" w:themeColor="text1"/>
          <w:sz w:val="16"/>
          <w:szCs w:val="16"/>
          <w:lang w:val="en-US"/>
        </w:rPr>
      </w:pPr>
    </w:p>
    <w:p w14:paraId="4972FE93" w14:textId="77777777" w:rsidR="00AD5651" w:rsidRPr="0084550E" w:rsidRDefault="00AD5651" w:rsidP="0084550E">
      <w:pPr>
        <w:pStyle w:val="Iauiue"/>
        <w:jc w:val="both"/>
        <w:rPr>
          <w:color w:val="000000" w:themeColor="text1"/>
          <w:sz w:val="16"/>
          <w:szCs w:val="16"/>
        </w:rPr>
      </w:pPr>
      <w:r w:rsidRPr="0084550E">
        <w:rPr>
          <w:color w:val="000000" w:themeColor="text1"/>
          <w:sz w:val="16"/>
          <w:szCs w:val="16"/>
        </w:rPr>
        <w:t>1 декабря 1942 после 17 дней работы группа Ферми закончила реактор СР-1, который содержал 36.6 т окиси урана, 5.6 т металлического урана и 350 т графита (1039).</w:t>
      </w:r>
    </w:p>
    <w:p w14:paraId="5B9D394C" w14:textId="77777777" w:rsidR="00AD5651" w:rsidRPr="0084550E" w:rsidRDefault="00AD5651" w:rsidP="0084550E">
      <w:pPr>
        <w:pStyle w:val="Iauiue"/>
        <w:jc w:val="both"/>
        <w:rPr>
          <w:color w:val="000000" w:themeColor="text1"/>
          <w:sz w:val="16"/>
          <w:szCs w:val="16"/>
        </w:rPr>
      </w:pPr>
    </w:p>
    <w:p w14:paraId="39AC0807"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 декабря </w:t>
      </w:r>
      <w:r w:rsidRPr="0084550E">
        <w:rPr>
          <w:rFonts w:ascii="Times New Roman" w:hAnsi="Times New Roman"/>
          <w:color w:val="000000" w:themeColor="text1"/>
          <w:sz w:val="16"/>
          <w:szCs w:val="16"/>
        </w:rPr>
        <w:t>в 1942 году группа ученых из университета Чикаго во главе с Энрико Ферми и Артуром Комптоном впервые в мире осуществила цепную реакцию деления ядер урана. Две недели назад под западными трибунами стадиона "Стагг-филд" Чикагского университета началось сооружение ядерного котла. Новая лаборатория была названа "Металлургической" (в ней, между прочим, не было ни одного металлурга).</w:t>
      </w:r>
    </w:p>
    <w:p w14:paraId="17BCD235"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Говорят, вы работаете над лечением рака? - спрашивала Лаура мужа, усталого и черного от графитовой и урановой пыли.</w:t>
      </w:r>
    </w:p>
    <w:p w14:paraId="41D8F0AE"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Правда? - спросил Ферми.</w:t>
      </w:r>
    </w:p>
    <w:p w14:paraId="3A960A3E"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Говорят, что дома поблизости от Вест-Стэдс сотрясаются от грохота той машины, которую вы, физики, построили? - спрашивала Лаура.</w:t>
      </w:r>
    </w:p>
    <w:p w14:paraId="2913CDDB"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Разве? - отвечал Энрико.</w:t>
      </w:r>
    </w:p>
    <w:p w14:paraId="77CD2285"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Физики работали круглосуточно, в несколько смен. На сооружение реактора пошло около 46 т урана и около 385 т графита. Котлу была придана форма эллипсоида, а вся конструкция была заключена в деревянную раму. В графитовых кирпичах на строго определенном расстоянии одно от другого высверливали отверстия, куда помещались бруски урана. Графитовое сооружение было, как батон с изюмом, начинено небольшими брусками урана. Сверху вниз через всю графитовую кладку проходили несколько каналов, в которых располагались бронзовые стержни, покрытые кадмием. Кадмий поглощает нейтроны, и стержни служили для них ловушкой.</w:t>
      </w:r>
    </w:p>
    <w:p w14:paraId="13B251F6"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Испытание началось рано утром, но к обеду критичность еще не была достигнута. Верный своему характеру, "адмирал" (так в шутку прозвали его сослуживцы за привычку командовать с самого высокого места лаборатории) Ферми объявил перерыв на обед... И вот, наконец, все вернулись на свои места. Кадмиевые стержни начали медленно извлекать из котла. Все следили за приборами. Вот извлечены уже все стержни, кроме одного. Взгляды всех прикованы к приборам. И вдруг чуть заметно дрогнули стрелки приборов. Послышалось щелканье счетчиков. Еще немного поднят стержень - стрелки приборов отклонились сильнее, счетчики нейтронов защелкали чаще. Стержень продолжали поднимать. Счетчики нейтронов защелкали с огромной скоростью. Прошли четыре напряженные минуты. Но вот нейтронные счетчики защелкали громче. Ферми, быстро производивший расчеты на логарифмической линейке, выглядел спокойным, даже задумчивым. Нейтроны создавали нейтроны. По чикагскому времени было 15 час. 25 мин. Движущийся грифель самописца, фиксирующий все происходящее внутри атомного реактора, поднимался все выше и выше, вычерчивая прямую вертикальную линию. Это означало, что внутри реактора идет цепная реакция.</w:t>
      </w:r>
    </w:p>
    <w:p w14:paraId="3AFF17C5"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Реакция самопроизвольная, - раздался голос Ферми среди громкого щелканья нейтронных счетчиков. "Атомному огню" разрешили гореть 28 минут. Затем Ферми дал сигнал, и "огонь" был погашен. Человек освободил энергию атомного ядра и доказал, что может ее контролировать.</w:t>
      </w:r>
    </w:p>
    <w:p w14:paraId="673FAC64"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Этим же вечером Комптон позвонил Конанту и объявил ему: </w:t>
      </w:r>
    </w:p>
    <w:p w14:paraId="10C571A4"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Представь себе, Джим, итальянский мореплаватель только что высадился в новом свете. Земля оказалась не столь большой, как он предполагал, в результате чего он прибыл в место назначения раньше, чем ожидалось.</w:t>
      </w:r>
    </w:p>
    <w:p w14:paraId="01A556FB"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Да что ты! - сказал Конант. - И туземцы были любезными? </w:t>
      </w:r>
    </w:p>
    <w:p w14:paraId="3F0689B7"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Да. Никто не пострадал, и все в восторге.</w:t>
      </w:r>
    </w:p>
    <w:p w14:paraId="78DE039A"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После этого эксперимента можно было сделать такой подсчет: один атом угля дает энергию 2-3 электроновольта, а один расщепленный атом урана-235 - 200 млн. электроновольт. Разница внушительная! Открыт огромный источник энергии! </w:t>
      </w:r>
    </w:p>
    <w:p w14:paraId="783D133E"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опытов Ферми стало ясно, что атомное оружие - реальность.</w:t>
      </w:r>
    </w:p>
    <w:p w14:paraId="5A182BBB"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месте проведения эксперимента в 1967 году была установлена бронзовая скульптура работы Генри Мура, которая так и называется - "Ядерная энергия" (14847).</w:t>
      </w:r>
    </w:p>
    <w:p w14:paraId="6C5288A9" w14:textId="77777777" w:rsidR="00AD5651" w:rsidRPr="0084550E" w:rsidRDefault="00AD5651" w:rsidP="0084550E">
      <w:pPr>
        <w:spacing w:after="0" w:line="240" w:lineRule="auto"/>
        <w:jc w:val="both"/>
        <w:rPr>
          <w:rFonts w:ascii="Times New Roman" w:hAnsi="Times New Roman"/>
          <w:color w:val="000000" w:themeColor="text1"/>
          <w:sz w:val="16"/>
          <w:szCs w:val="16"/>
        </w:rPr>
      </w:pPr>
    </w:p>
    <w:p w14:paraId="3551B288"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 декабря 1942 Эфиопия объявила войну Германии, Италии и Японии (4962).</w:t>
      </w:r>
    </w:p>
    <w:p w14:paraId="1A3ADE0E" w14:textId="77777777" w:rsidR="00BB6316" w:rsidRPr="0084550E" w:rsidRDefault="00BB6316" w:rsidP="0084550E">
      <w:pPr>
        <w:pStyle w:val="Iauiue"/>
        <w:tabs>
          <w:tab w:val="left" w:pos="11199"/>
        </w:tabs>
        <w:jc w:val="both"/>
        <w:rPr>
          <w:color w:val="000000" w:themeColor="text1"/>
          <w:sz w:val="16"/>
          <w:szCs w:val="16"/>
        </w:rPr>
      </w:pPr>
    </w:p>
    <w:p w14:paraId="5F657FF9" w14:textId="77777777" w:rsidR="00AD5651" w:rsidRPr="0084550E" w:rsidRDefault="00AD5651" w:rsidP="0084550E">
      <w:pPr>
        <w:pStyle w:val="Iauiue"/>
        <w:tabs>
          <w:tab w:val="left" w:pos="11199"/>
        </w:tabs>
        <w:jc w:val="both"/>
        <w:rPr>
          <w:color w:val="000000" w:themeColor="text1"/>
          <w:sz w:val="16"/>
          <w:szCs w:val="16"/>
        </w:rPr>
      </w:pPr>
      <w:r w:rsidRPr="0084550E">
        <w:rPr>
          <w:color w:val="000000" w:themeColor="text1"/>
          <w:sz w:val="16"/>
          <w:szCs w:val="16"/>
        </w:rPr>
        <w:t>1 декабря 1942 французский адмирал Ж. Дарлан объявил себя главой всех французских территорий в Африке (4962).</w:t>
      </w:r>
    </w:p>
    <w:p w14:paraId="53EB58D6" w14:textId="77777777" w:rsidR="00AD5651" w:rsidRPr="0084550E" w:rsidRDefault="00AD5651" w:rsidP="0084550E">
      <w:pPr>
        <w:pStyle w:val="Iauiue"/>
        <w:tabs>
          <w:tab w:val="left" w:pos="11199"/>
        </w:tabs>
        <w:jc w:val="both"/>
        <w:rPr>
          <w:color w:val="000000" w:themeColor="text1"/>
          <w:sz w:val="16"/>
          <w:szCs w:val="16"/>
        </w:rPr>
      </w:pPr>
    </w:p>
    <w:p w14:paraId="06BBDA5E" w14:textId="77777777" w:rsidR="00AD5651" w:rsidRPr="0084550E" w:rsidRDefault="00AD5651"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 декабря </w:t>
      </w:r>
      <w:r w:rsidRPr="0084550E">
        <w:rPr>
          <w:rFonts w:ascii="Times New Roman" w:hAnsi="Times New Roman"/>
          <w:color w:val="000000" w:themeColor="text1"/>
          <w:sz w:val="16"/>
          <w:szCs w:val="16"/>
        </w:rPr>
        <w:t>в 1942 году с начала десантной операции в Северо-Западной Африке англо-американские союзники высадили 253 тысячи солдат (14847).</w:t>
      </w:r>
    </w:p>
    <w:p w14:paraId="6FB50CB5" w14:textId="77777777" w:rsidR="00AD5651" w:rsidRPr="0084550E" w:rsidRDefault="00AD5651" w:rsidP="0084550E">
      <w:pPr>
        <w:spacing w:after="0" w:line="240" w:lineRule="auto"/>
        <w:jc w:val="both"/>
        <w:rPr>
          <w:rFonts w:ascii="Times New Roman" w:hAnsi="Times New Roman"/>
          <w:color w:val="000000" w:themeColor="text1"/>
          <w:sz w:val="16"/>
          <w:szCs w:val="16"/>
        </w:rPr>
      </w:pPr>
    </w:p>
    <w:p w14:paraId="0FB55D50"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 декабря 1942 у Гвадалканала японцами затоплен американский крейсер “Нортамптон” (4962).</w:t>
      </w:r>
    </w:p>
    <w:p w14:paraId="3BC98CB8" w14:textId="77777777" w:rsidR="00BB6316" w:rsidRPr="0084550E" w:rsidRDefault="00BB6316" w:rsidP="0084550E">
      <w:pPr>
        <w:pStyle w:val="Iauiue"/>
        <w:tabs>
          <w:tab w:val="left" w:pos="11199"/>
        </w:tabs>
        <w:jc w:val="both"/>
        <w:rPr>
          <w:color w:val="000000" w:themeColor="text1"/>
          <w:sz w:val="16"/>
          <w:szCs w:val="16"/>
        </w:rPr>
      </w:pPr>
    </w:p>
    <w:p w14:paraId="3E2853B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декабря 1942 в США были введены карточки на бензин (2100).</w:t>
      </w:r>
    </w:p>
    <w:p w14:paraId="2C1FC03D" w14:textId="77777777" w:rsidR="00BB6316" w:rsidRPr="0084550E" w:rsidRDefault="00BB6316" w:rsidP="0084550E">
      <w:pPr>
        <w:pStyle w:val="Iauiue"/>
        <w:jc w:val="both"/>
        <w:rPr>
          <w:color w:val="000000" w:themeColor="text1"/>
          <w:sz w:val="16"/>
          <w:szCs w:val="16"/>
        </w:rPr>
      </w:pPr>
    </w:p>
    <w:p w14:paraId="591E9F3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6CE6CD4" w14:textId="77777777" w:rsidR="00BB6316" w:rsidRPr="0084550E" w:rsidRDefault="00BB6316" w:rsidP="0084550E">
      <w:pPr>
        <w:pStyle w:val="Iauiue"/>
        <w:jc w:val="both"/>
        <w:rPr>
          <w:iCs/>
          <w:color w:val="000000" w:themeColor="text1"/>
          <w:sz w:val="16"/>
          <w:szCs w:val="16"/>
        </w:rPr>
      </w:pPr>
    </w:p>
    <w:p w14:paraId="3831B9D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декабря 1942 А.И.Шахурин писал И.В.Сталину проект письма:</w:t>
      </w:r>
    </w:p>
    <w:p w14:paraId="66B22E4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Гл. конструктор С.В.И. предлагает проект двухмоторного бомбардировщика с моторами М-71, который может заменить по грузоподъемности бомб и по дальности самолет Пе-8, имеющий 4 мотора АМ-35А.</w:t>
      </w:r>
    </w:p>
    <w:p w14:paraId="5CA5A80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Предложенный самолет по технологии соответствует самолету Ил-4; многие агрегаты и детали будут использованы с самолета Ил-4.</w:t>
      </w:r>
    </w:p>
    <w:p w14:paraId="5A2C707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Двухмоторный бомбардировщик с моторами М-71 при нормальной нагрузке будет иметь:</w:t>
      </w:r>
    </w:p>
    <w:p w14:paraId="75E316C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а) максимальную скорость на высоте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E2C69" w:rsidRPr="0084550E" w14:paraId="0B12B328" w14:textId="77777777" w:rsidTr="00CC5360">
        <w:tc>
          <w:tcPr>
            <w:tcW w:w="3757" w:type="dxa"/>
            <w:tcBorders>
              <w:top w:val="single" w:sz="12" w:space="0" w:color="auto"/>
            </w:tcBorders>
          </w:tcPr>
          <w:p w14:paraId="23ED240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6,5 тыс. метров</w:t>
            </w:r>
          </w:p>
        </w:tc>
        <w:tc>
          <w:tcPr>
            <w:tcW w:w="3757" w:type="dxa"/>
            <w:tcBorders>
              <w:top w:val="single" w:sz="12" w:space="0" w:color="auto"/>
            </w:tcBorders>
          </w:tcPr>
          <w:p w14:paraId="5B8B539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475 км</w:t>
            </w:r>
          </w:p>
        </w:tc>
      </w:tr>
      <w:tr w:rsidR="001E2C69" w:rsidRPr="0084550E" w14:paraId="3A087352" w14:textId="77777777" w:rsidTr="00CC5360">
        <w:tc>
          <w:tcPr>
            <w:tcW w:w="3757" w:type="dxa"/>
          </w:tcPr>
          <w:p w14:paraId="676FBD3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потолок</w:t>
            </w:r>
          </w:p>
        </w:tc>
        <w:tc>
          <w:tcPr>
            <w:tcW w:w="3757" w:type="dxa"/>
          </w:tcPr>
          <w:p w14:paraId="44BA4C2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8500 м</w:t>
            </w:r>
          </w:p>
        </w:tc>
      </w:tr>
      <w:tr w:rsidR="001E2C69" w:rsidRPr="0084550E" w14:paraId="436256B1" w14:textId="77777777" w:rsidTr="00CC5360">
        <w:tc>
          <w:tcPr>
            <w:tcW w:w="3757" w:type="dxa"/>
          </w:tcPr>
          <w:p w14:paraId="713CF3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бомбовую нагрузку</w:t>
            </w:r>
          </w:p>
        </w:tc>
        <w:tc>
          <w:tcPr>
            <w:tcW w:w="3757" w:type="dxa"/>
          </w:tcPr>
          <w:p w14:paraId="4A6943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1500 кг</w:t>
            </w:r>
          </w:p>
        </w:tc>
      </w:tr>
      <w:tr w:rsidR="001E2C69" w:rsidRPr="0084550E" w14:paraId="26B86391" w14:textId="77777777" w:rsidTr="00CC5360">
        <w:tc>
          <w:tcPr>
            <w:tcW w:w="3757" w:type="dxa"/>
          </w:tcPr>
          <w:p w14:paraId="2EA4A1F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г) дальность полета</w:t>
            </w:r>
          </w:p>
        </w:tc>
        <w:tc>
          <w:tcPr>
            <w:tcW w:w="3757" w:type="dxa"/>
          </w:tcPr>
          <w:p w14:paraId="7CE6362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2000 км</w:t>
            </w:r>
          </w:p>
        </w:tc>
      </w:tr>
      <w:tr w:rsidR="001E2C69" w:rsidRPr="0084550E" w14:paraId="7CBC208F" w14:textId="77777777" w:rsidTr="00CC5360">
        <w:tc>
          <w:tcPr>
            <w:tcW w:w="3757" w:type="dxa"/>
            <w:tcBorders>
              <w:bottom w:val="single" w:sz="12" w:space="0" w:color="auto"/>
            </w:tcBorders>
          </w:tcPr>
          <w:p w14:paraId="0AD06CA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 экипаж</w:t>
            </w:r>
          </w:p>
        </w:tc>
        <w:tc>
          <w:tcPr>
            <w:tcW w:w="3757" w:type="dxa"/>
            <w:tcBorders>
              <w:bottom w:val="single" w:sz="12" w:space="0" w:color="auto"/>
            </w:tcBorders>
          </w:tcPr>
          <w:p w14:paraId="78E4CDE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чел.</w:t>
            </w:r>
          </w:p>
        </w:tc>
      </w:tr>
    </w:tbl>
    <w:p w14:paraId="583A01B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е) вооружение:</w:t>
      </w:r>
    </w:p>
    <w:p w14:paraId="4460956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одну носовую установку с пулеметом Шкас калибра 7,62 мм и боезапасом в 500 патронов;</w:t>
      </w:r>
    </w:p>
    <w:p w14:paraId="484FAA8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одну верхнюю турельную установку с пулеметом Березина калибра 12,7 мм и боезапасом - 300 патронов;</w:t>
      </w:r>
    </w:p>
    <w:p w14:paraId="334D629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две боковых блистерных установки с пулеметами Березина калибра 12,7 мм и боезапасом по 200 патронов;</w:t>
      </w:r>
    </w:p>
    <w:p w14:paraId="3ACC367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одну нижнюю люковую установку с пулеметом Березина калибра 12,7 мм и боезапасом 300 патронов.</w:t>
      </w:r>
    </w:p>
    <w:p w14:paraId="4753280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Перегрузочный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E2C69" w:rsidRPr="0084550E" w14:paraId="09E03D70" w14:textId="77777777" w:rsidTr="00CC5360">
        <w:tc>
          <w:tcPr>
            <w:tcW w:w="3757" w:type="dxa"/>
            <w:tcBorders>
              <w:top w:val="single" w:sz="12" w:space="0" w:color="auto"/>
            </w:tcBorders>
          </w:tcPr>
          <w:p w14:paraId="5C32C35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при бомбовой нагрузке</w:t>
            </w:r>
          </w:p>
        </w:tc>
        <w:tc>
          <w:tcPr>
            <w:tcW w:w="3757" w:type="dxa"/>
            <w:tcBorders>
              <w:top w:val="single" w:sz="12" w:space="0" w:color="auto"/>
            </w:tcBorders>
          </w:tcPr>
          <w:p w14:paraId="227BFE8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2000 кг</w:t>
            </w:r>
          </w:p>
        </w:tc>
      </w:tr>
      <w:tr w:rsidR="001E2C69" w:rsidRPr="0084550E" w14:paraId="3EAE7254" w14:textId="77777777" w:rsidTr="00CC5360">
        <w:tc>
          <w:tcPr>
            <w:tcW w:w="3757" w:type="dxa"/>
          </w:tcPr>
          <w:p w14:paraId="7AA1B49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дальность полета на скорости</w:t>
            </w:r>
          </w:p>
        </w:tc>
        <w:tc>
          <w:tcPr>
            <w:tcW w:w="3757" w:type="dxa"/>
          </w:tcPr>
          <w:p w14:paraId="289A334A" w14:textId="77777777" w:rsidR="00BB6316" w:rsidRPr="0084550E" w:rsidRDefault="00BB6316" w:rsidP="0084550E">
            <w:pPr>
              <w:pStyle w:val="Iauiue"/>
              <w:jc w:val="both"/>
              <w:rPr>
                <w:color w:val="000000" w:themeColor="text1"/>
                <w:sz w:val="16"/>
                <w:szCs w:val="16"/>
              </w:rPr>
            </w:pPr>
          </w:p>
        </w:tc>
      </w:tr>
      <w:tr w:rsidR="001E2C69" w:rsidRPr="0084550E" w14:paraId="49228B9D" w14:textId="77777777" w:rsidTr="00CC5360">
        <w:tc>
          <w:tcPr>
            <w:tcW w:w="3757" w:type="dxa"/>
          </w:tcPr>
          <w:p w14:paraId="4564CF3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350 км/час при 10% остатке горючего</w:t>
            </w:r>
          </w:p>
        </w:tc>
        <w:tc>
          <w:tcPr>
            <w:tcW w:w="3757" w:type="dxa"/>
          </w:tcPr>
          <w:p w14:paraId="476D5A0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3500 км</w:t>
            </w:r>
          </w:p>
        </w:tc>
      </w:tr>
      <w:tr w:rsidR="001E2C69" w:rsidRPr="0084550E" w14:paraId="0D69FE32" w14:textId="77777777" w:rsidTr="00CC5360">
        <w:tc>
          <w:tcPr>
            <w:tcW w:w="3757" w:type="dxa"/>
          </w:tcPr>
          <w:p w14:paraId="4D52E92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при бомбовой нагрузке</w:t>
            </w:r>
          </w:p>
        </w:tc>
        <w:tc>
          <w:tcPr>
            <w:tcW w:w="3757" w:type="dxa"/>
          </w:tcPr>
          <w:p w14:paraId="00C7D60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1000 кг</w:t>
            </w:r>
          </w:p>
        </w:tc>
      </w:tr>
      <w:tr w:rsidR="001E2C69" w:rsidRPr="0084550E" w14:paraId="6CFF5BF6" w14:textId="77777777" w:rsidTr="00CC5360">
        <w:tc>
          <w:tcPr>
            <w:tcW w:w="3757" w:type="dxa"/>
          </w:tcPr>
          <w:p w14:paraId="3649741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дальность полета</w:t>
            </w:r>
          </w:p>
        </w:tc>
        <w:tc>
          <w:tcPr>
            <w:tcW w:w="3757" w:type="dxa"/>
          </w:tcPr>
          <w:p w14:paraId="3AF891D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4000 км</w:t>
            </w:r>
          </w:p>
        </w:tc>
      </w:tr>
      <w:tr w:rsidR="001E2C69" w:rsidRPr="0084550E" w14:paraId="79080A57" w14:textId="77777777" w:rsidTr="00CC5360">
        <w:tc>
          <w:tcPr>
            <w:tcW w:w="3757" w:type="dxa"/>
          </w:tcPr>
          <w:p w14:paraId="1B77E66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при максимальной бомбовой нагрузке</w:t>
            </w:r>
          </w:p>
        </w:tc>
        <w:tc>
          <w:tcPr>
            <w:tcW w:w="3757" w:type="dxa"/>
          </w:tcPr>
          <w:p w14:paraId="61CFB96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4000 кг</w:t>
            </w:r>
          </w:p>
        </w:tc>
      </w:tr>
      <w:tr w:rsidR="001E2C69" w:rsidRPr="0084550E" w14:paraId="103B7915" w14:textId="77777777" w:rsidTr="00CC5360">
        <w:tc>
          <w:tcPr>
            <w:tcW w:w="3757" w:type="dxa"/>
            <w:tcBorders>
              <w:bottom w:val="single" w:sz="12" w:space="0" w:color="auto"/>
            </w:tcBorders>
          </w:tcPr>
          <w:p w14:paraId="4481A3B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дальность полета</w:t>
            </w:r>
          </w:p>
        </w:tc>
        <w:tc>
          <w:tcPr>
            <w:tcW w:w="3757" w:type="dxa"/>
            <w:tcBorders>
              <w:bottom w:val="single" w:sz="12" w:space="0" w:color="auto"/>
            </w:tcBorders>
          </w:tcPr>
          <w:p w14:paraId="3C7283E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1250 км</w:t>
            </w:r>
          </w:p>
        </w:tc>
      </w:tr>
    </w:tbl>
    <w:p w14:paraId="54A0E2A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Чертежи этого самолета будут готовы и сданы в производство к 1 декабря 1942 года.</w:t>
      </w:r>
    </w:p>
    <w:p w14:paraId="3B23500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Просим разрешить построить 10 таких самолетов в Москве на заводе N 23.</w:t>
      </w:r>
    </w:p>
    <w:p w14:paraId="54C2A51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Самолеты могут быть выпущены: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84550E" w14:paraId="3C64345E" w14:textId="77777777" w:rsidTr="00CC5360">
        <w:tc>
          <w:tcPr>
            <w:tcW w:w="5636" w:type="dxa"/>
            <w:tcBorders>
              <w:top w:val="single" w:sz="12" w:space="0" w:color="auto"/>
            </w:tcBorders>
          </w:tcPr>
          <w:p w14:paraId="4A4531A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1-й самолет</w:t>
            </w:r>
          </w:p>
        </w:tc>
        <w:tc>
          <w:tcPr>
            <w:tcW w:w="5636" w:type="dxa"/>
            <w:tcBorders>
              <w:top w:val="single" w:sz="12" w:space="0" w:color="auto"/>
            </w:tcBorders>
          </w:tcPr>
          <w:p w14:paraId="5B8FF2D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1 марта 1943 года</w:t>
            </w:r>
          </w:p>
        </w:tc>
      </w:tr>
      <w:tr w:rsidR="001E2C69" w:rsidRPr="0084550E" w14:paraId="54E42029" w14:textId="77777777" w:rsidTr="00CC5360">
        <w:tc>
          <w:tcPr>
            <w:tcW w:w="5636" w:type="dxa"/>
            <w:tcBorders>
              <w:bottom w:val="single" w:sz="12" w:space="0" w:color="auto"/>
            </w:tcBorders>
          </w:tcPr>
          <w:p w14:paraId="6B39C33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2-й самолет</w:t>
            </w:r>
          </w:p>
        </w:tc>
        <w:tc>
          <w:tcPr>
            <w:tcW w:w="5636" w:type="dxa"/>
            <w:tcBorders>
              <w:bottom w:val="single" w:sz="12" w:space="0" w:color="auto"/>
            </w:tcBorders>
          </w:tcPr>
          <w:p w14:paraId="22027F8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15 марта 1943 года</w:t>
            </w:r>
          </w:p>
        </w:tc>
      </w:tr>
    </w:tbl>
    <w:p w14:paraId="4EB299D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 концу апреля все 10 самолетов.</w:t>
      </w:r>
    </w:p>
    <w:p w14:paraId="34C58C6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Просим утвердить прилагаемый проект постановления ГОКО (1651,1).</w:t>
      </w:r>
    </w:p>
    <w:p w14:paraId="19A71798" w14:textId="77777777" w:rsidR="00BB6316" w:rsidRPr="0084550E" w:rsidRDefault="00BB6316" w:rsidP="0084550E">
      <w:pPr>
        <w:pStyle w:val="Iauiue"/>
        <w:jc w:val="both"/>
        <w:rPr>
          <w:color w:val="000000" w:themeColor="text1"/>
          <w:sz w:val="16"/>
          <w:szCs w:val="16"/>
        </w:rPr>
      </w:pPr>
    </w:p>
    <w:p w14:paraId="3A40D81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C 2 по 9 декабря 1942 П.М.Стефановский выполнил на И-185 два километража на 1-й границе высотности. Потом до 16 декабря была плохая погода (2921,145).</w:t>
      </w:r>
    </w:p>
    <w:p w14:paraId="64AEDB32" w14:textId="77777777" w:rsidR="00BB6316" w:rsidRPr="0084550E" w:rsidRDefault="00BB6316" w:rsidP="0084550E">
      <w:pPr>
        <w:pStyle w:val="Iauiue"/>
        <w:jc w:val="both"/>
        <w:rPr>
          <w:color w:val="000000" w:themeColor="text1"/>
          <w:sz w:val="16"/>
          <w:szCs w:val="16"/>
        </w:rPr>
      </w:pPr>
    </w:p>
    <w:p w14:paraId="231BFC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г. в Баку на основании приказа главного инженера 8-го АК ПВО, комиссия в составе инженера по вооружению 8-го АК майора Лазина и инженер-капитана Фидарова, начальника отдела вооружения и боеприпасов тыла 8-го АК старшего техника-лейтенанта Паничева и начальника воздушно-артиллерийской службы 962-го иап техника лейтенанта Бурова составили акт проверки безотказности действия АГДТ-А и ПП-4, а также полноты действия РС-82. Комиссия провела контрольный отстрел РС-82 с АГДТ-А и ПП-4, хранившихся со вскры</w:t>
      </w:r>
      <w:r w:rsidRPr="0084550E">
        <w:rPr>
          <w:rFonts w:ascii="Times New Roman" w:hAnsi="Times New Roman"/>
          <w:color w:val="000000" w:themeColor="text1"/>
          <w:sz w:val="16"/>
          <w:szCs w:val="16"/>
        </w:rPr>
        <w:softHyphen/>
        <w:t>той гермоуку поркой и подвешиваемых на самолетах дежурной эскадри</w:t>
      </w:r>
      <w:r w:rsidRPr="0084550E">
        <w:rPr>
          <w:rFonts w:ascii="Times New Roman" w:hAnsi="Times New Roman"/>
          <w:color w:val="000000" w:themeColor="text1"/>
          <w:sz w:val="16"/>
          <w:szCs w:val="16"/>
        </w:rPr>
        <w:softHyphen/>
        <w:t>льи в полном боевом снаряжении с сентября 1942 г.</w:t>
      </w:r>
    </w:p>
    <w:p w14:paraId="03A47E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испытания взяли РС-82 (10 шт.) 290-й партии завода №12, сна-ряжания 1941 г., взрыватели АГДТ-А-РС-82 (7 шт.) 6-й партии завода №42, снаряжания 1941 г. и АГДТ-А-РС-82 (3 шт.) 32-й партии завода №42, снаряжания 1941 г. Из 10 выстрелов получили три разрыва, у ос</w:t>
      </w:r>
      <w:r w:rsidRPr="0084550E">
        <w:rPr>
          <w:rFonts w:ascii="Times New Roman" w:hAnsi="Times New Roman"/>
          <w:color w:val="000000" w:themeColor="text1"/>
          <w:sz w:val="16"/>
          <w:szCs w:val="16"/>
        </w:rPr>
        <w:softHyphen/>
        <w:t>тальных снарядов РЗ сработал хорошо, но взрыватели отказали. Для окончательного выяснения негодности взрывателей, отдельно ис</w:t>
      </w:r>
      <w:r w:rsidRPr="0084550E">
        <w:rPr>
          <w:rFonts w:ascii="Times New Roman" w:hAnsi="Times New Roman"/>
          <w:color w:val="000000" w:themeColor="text1"/>
          <w:sz w:val="16"/>
          <w:szCs w:val="16"/>
        </w:rPr>
        <w:softHyphen/>
        <w:t>пытали 8 взрывателей АГДТ-А-РС-82 6-й партии завода №42 снаряжа</w:t>
      </w:r>
      <w:r w:rsidRPr="0084550E">
        <w:rPr>
          <w:rFonts w:ascii="Times New Roman" w:hAnsi="Times New Roman"/>
          <w:color w:val="000000" w:themeColor="text1"/>
          <w:sz w:val="16"/>
          <w:szCs w:val="16"/>
        </w:rPr>
        <w:softHyphen/>
        <w:t>ния 1941 г. «Взрыватели не сработали по следующим причинам:</w:t>
      </w:r>
    </w:p>
    <w:p w14:paraId="58984E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Отсырела замедлительная пороховая часть взрывателей в процес</w:t>
      </w:r>
      <w:r w:rsidRPr="0084550E">
        <w:rPr>
          <w:rFonts w:ascii="Times New Roman" w:hAnsi="Times New Roman"/>
          <w:color w:val="000000" w:themeColor="text1"/>
          <w:sz w:val="16"/>
          <w:szCs w:val="16"/>
        </w:rPr>
        <w:softHyphen/>
        <w:t>се длительного хранения с РС-82.</w:t>
      </w:r>
    </w:p>
    <w:p w14:paraId="6614DF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Отсыревший суконный кружок отстал от верхнего неподвижного дистанционного кольца и во время установки на замедление перекрыва</w:t>
      </w:r>
      <w:r w:rsidRPr="0084550E">
        <w:rPr>
          <w:rFonts w:ascii="Times New Roman" w:hAnsi="Times New Roman"/>
          <w:color w:val="000000" w:themeColor="text1"/>
          <w:sz w:val="16"/>
          <w:szCs w:val="16"/>
        </w:rPr>
        <w:softHyphen/>
        <w:t>ет отверстия.</w:t>
      </w:r>
    </w:p>
    <w:p w14:paraId="49DA8B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Приржавлены предохранительные шарики в гнездах корпуса».</w:t>
      </w:r>
    </w:p>
    <w:p w14:paraId="6029408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Комиссия посчитала снаряды РС-82 исправными и пригодными для дальнейшего использования, а взрыватели АГДТ-А-РС-82, используемые в дежурных эскадрильях с сентября 1942 г., непригодными к снаряжанию РС-82 и подлежат сдаче в БАО по 5-й категории (11402).</w:t>
      </w:r>
    </w:p>
    <w:p w14:paraId="299E12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047EBCE"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г. вышло ТЗ ГУВ ГМЧ на горную установку, по которму в СКБ завода «Компрессор» далее усовершенствовали горную пусковую установку, повысив ее устойчивость, при стрельбе, снизив массу до 51 кг и уменьшив габариты. Углы поворота пакета направляющих по горизонту ограничили сектором ±45°, а угол возвышения - пределами от 0° до +48°. Длина пакета направляющих уменьшилась до 780 мм. Пирописто-лет нижнего ряда упразднялся, а раздача пламени по воспламенителям снарядов верхнего и нижнего рядов осуществлялась от верхнего пиропистолета. Таким образом, уменьшилось и время перезарядки установки. Кроме того, ее оснастили панорамой.</w:t>
      </w:r>
    </w:p>
    <w:p w14:paraId="522E070A"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Пензенском машиностроительном заводе изготовили опытный образец усовершенствованной горной пусковой установки. Ее испытания прошли с 12 по 26 июля 1943 г. По их результатам установку рекомендовали принять на вооружение и запустить в серийное производство. В ходе Великой Отечественной войны горно-вьючные пусковые установки М-8-8, успешно применяли в предгорьях и горных районах Кавказа и в Карпатах. Ими же оснащали легкие джипы «Виллис-МВ» и ГАЗ-67, торпедные катера, плашкоуты и бывшие рыболовецкие сейнеры (15595).</w:t>
      </w:r>
    </w:p>
    <w:p w14:paraId="4AD0F63B" w14:textId="77777777" w:rsidR="003C3FCB" w:rsidRPr="0084550E" w:rsidRDefault="003C3FCB" w:rsidP="0084550E">
      <w:pPr>
        <w:spacing w:after="0" w:line="240" w:lineRule="auto"/>
        <w:jc w:val="both"/>
        <w:rPr>
          <w:rFonts w:ascii="Times New Roman" w:hAnsi="Times New Roman"/>
          <w:color w:val="000000" w:themeColor="text1"/>
          <w:sz w:val="16"/>
          <w:szCs w:val="16"/>
        </w:rPr>
      </w:pPr>
    </w:p>
    <w:p w14:paraId="4D8308FA"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2 декабря 1942 года, согласно бывшим секретным отчетам FHO (Foreign Armies East - иностранные армии востока), с начала войны были захвачены только 23 гвардейских миномета (Stalin Organs - иностранное название), более одной в январе 1943 года и более 13 в феврале 1943 года. В начале июля 1943 года (наступательная операция на Курской дуге) были захвачены 57 установок. В декабре 1943 года FHO зарегистрировала в общем целом 145 захваченных "Катюш", начиная с 22 июня 1941 года (15981).</w:t>
      </w:r>
    </w:p>
    <w:p w14:paraId="36FC4CF7"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1943 года FHO зарегистрировала в общем целом 145 захваченных "Катюш", начиная с 22 июня 1941 года.</w:t>
      </w:r>
    </w:p>
    <w:p w14:paraId="08217A06"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Большие потери были отмечены в период между июлем и декабрем 1943 года. В июне были уничтожены 73 установки, в августе 163, сентябре 114, октябре 45, ноябре 24 и декабре 9. Общее количество - 428 штук. В сравнении с данными производства в этот период времени потери установок реактивной артиллерии Красной Армии составили около 25 процентов (15981).</w:t>
      </w:r>
    </w:p>
    <w:p w14:paraId="0752E6F0" w14:textId="77777777" w:rsidR="003C3FCB" w:rsidRPr="0084550E" w:rsidRDefault="003C3FCB" w:rsidP="0084550E">
      <w:pPr>
        <w:spacing w:after="0" w:line="240" w:lineRule="auto"/>
        <w:jc w:val="both"/>
        <w:rPr>
          <w:rFonts w:ascii="Times New Roman" w:hAnsi="Times New Roman"/>
          <w:color w:val="000000" w:themeColor="text1"/>
          <w:sz w:val="16"/>
          <w:szCs w:val="16"/>
        </w:rPr>
      </w:pPr>
    </w:p>
    <w:p w14:paraId="38952804"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2 декабря 1942 года вышло техническое задание Главно</w:t>
      </w:r>
      <w:r w:rsidRPr="0077585D">
        <w:rPr>
          <w:rStyle w:val="aff0"/>
          <w:rFonts w:ascii="Times New Roman" w:hAnsi="Times New Roman" w:cs="Times New Roman"/>
          <w:color w:val="0070C0"/>
          <w:spacing w:val="0"/>
          <w:sz w:val="16"/>
          <w:szCs w:val="16"/>
        </w:rPr>
        <w:softHyphen/>
        <w:t>го управления вооружений гвардейских минометных частей, в соответствии с которым в СКВ завода «Компрессор» проводилось дальнейшее совершенствование горной пусковой установки. В техническом задании говорилось: «...изготовить не позднее 15 декабря 1942 года один образец гор</w:t>
      </w:r>
      <w:r w:rsidRPr="0077585D">
        <w:rPr>
          <w:rStyle w:val="aff0"/>
          <w:rFonts w:ascii="Times New Roman" w:hAnsi="Times New Roman" w:cs="Times New Roman"/>
          <w:color w:val="0070C0"/>
          <w:spacing w:val="0"/>
          <w:sz w:val="16"/>
          <w:szCs w:val="16"/>
        </w:rPr>
        <w:softHyphen/>
        <w:t>ной установки...»</w:t>
      </w:r>
    </w:p>
    <w:p w14:paraId="4D2CE99C"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Разработанная в СКВ завода «Компрессор» горная пусковая установка была более совершенна по сравнению с ранее создан</w:t>
      </w:r>
      <w:r w:rsidRPr="0077585D">
        <w:rPr>
          <w:rStyle w:val="aff0"/>
          <w:rFonts w:ascii="Times New Roman" w:hAnsi="Times New Roman" w:cs="Times New Roman"/>
          <w:color w:val="0070C0"/>
          <w:spacing w:val="0"/>
          <w:sz w:val="16"/>
          <w:szCs w:val="16"/>
        </w:rPr>
        <w:softHyphen/>
        <w:t>ными. Разработчикам удалось повысить ее устойчивость, умень</w:t>
      </w:r>
      <w:r w:rsidRPr="0077585D">
        <w:rPr>
          <w:rStyle w:val="aff0"/>
          <w:rFonts w:ascii="Times New Roman" w:hAnsi="Times New Roman" w:cs="Times New Roman"/>
          <w:color w:val="0070C0"/>
          <w:spacing w:val="0"/>
          <w:sz w:val="16"/>
          <w:szCs w:val="16"/>
        </w:rPr>
        <w:softHyphen/>
        <w:t>шить сбиваемость вертикальной наводки при пуске реактивных снарядов, снизить вес установки до 51 кг и уменьшить ее габари</w:t>
      </w:r>
      <w:r w:rsidRPr="0077585D">
        <w:rPr>
          <w:rStyle w:val="aff0"/>
          <w:rFonts w:ascii="Times New Roman" w:hAnsi="Times New Roman" w:cs="Times New Roman"/>
          <w:color w:val="0070C0"/>
          <w:spacing w:val="0"/>
          <w:sz w:val="16"/>
          <w:szCs w:val="16"/>
        </w:rPr>
        <w:softHyphen/>
        <w:t>ты. Установка разбиралась на три части: нижнюю, в виде четырех</w:t>
      </w:r>
      <w:r w:rsidRPr="0077585D">
        <w:rPr>
          <w:rStyle w:val="aff0"/>
          <w:rFonts w:ascii="Times New Roman" w:hAnsi="Times New Roman" w:cs="Times New Roman"/>
          <w:color w:val="0070C0"/>
          <w:spacing w:val="0"/>
          <w:sz w:val="16"/>
          <w:szCs w:val="16"/>
        </w:rPr>
        <w:softHyphen/>
        <w:t>стопорного складывающегося штатива паукообразной формы; верхнюю, в виде стойки, поворачивающейся по горизонту на угол 45°; пакет направляющих, угол возвышения которого мог изме</w:t>
      </w:r>
      <w:r w:rsidRPr="0077585D">
        <w:rPr>
          <w:rStyle w:val="aff0"/>
          <w:rFonts w:ascii="Times New Roman" w:hAnsi="Times New Roman" w:cs="Times New Roman"/>
          <w:color w:val="0070C0"/>
          <w:spacing w:val="0"/>
          <w:sz w:val="16"/>
          <w:szCs w:val="16"/>
        </w:rPr>
        <w:softHyphen/>
        <w:t>няться от 0° до +48°. Пакет имел четыре сдвоенные направляю</w:t>
      </w:r>
      <w:r w:rsidRPr="0077585D">
        <w:rPr>
          <w:rStyle w:val="aff0"/>
          <w:rFonts w:ascii="Times New Roman" w:hAnsi="Times New Roman" w:cs="Times New Roman"/>
          <w:color w:val="0070C0"/>
          <w:spacing w:val="0"/>
          <w:sz w:val="16"/>
          <w:szCs w:val="16"/>
        </w:rPr>
        <w:softHyphen/>
        <w:t>щие длиной 1 метр с прикрепленными к ним лотками по типу се</w:t>
      </w:r>
      <w:r w:rsidRPr="0077585D">
        <w:rPr>
          <w:rStyle w:val="35"/>
          <w:rFonts w:ascii="Times New Roman" w:cs="Times New Roman"/>
          <w:color w:val="0070C0"/>
          <w:spacing w:val="0"/>
          <w:sz w:val="16"/>
          <w:szCs w:val="16"/>
        </w:rPr>
        <w:t>рийных направляющих типа «балка» пусковой установки БМ-8-24, но значительно облегченных.</w:t>
      </w:r>
    </w:p>
    <w:p w14:paraId="4F0ADC70"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Style w:val="35"/>
          <w:rFonts w:ascii="Times New Roman" w:cs="Times New Roman"/>
          <w:color w:val="0070C0"/>
          <w:spacing w:val="0"/>
          <w:sz w:val="16"/>
          <w:szCs w:val="16"/>
        </w:rPr>
        <w:t>На Пензенском машиностроительном заводе по чертежам ОКБ завода «Компрессор» был изготовлен опытный образец горной пусковой установки (25439).</w:t>
      </w:r>
    </w:p>
    <w:p w14:paraId="6EB79B90" w14:textId="77777777" w:rsidR="00404EF1" w:rsidRPr="0077585D" w:rsidRDefault="00404EF1" w:rsidP="00404EF1">
      <w:pPr>
        <w:spacing w:after="0" w:line="240" w:lineRule="auto"/>
        <w:jc w:val="both"/>
        <w:rPr>
          <w:rFonts w:ascii="Times New Roman" w:hAnsi="Times New Roman"/>
          <w:color w:val="0070C0"/>
          <w:sz w:val="16"/>
          <w:szCs w:val="16"/>
        </w:rPr>
      </w:pPr>
    </w:p>
    <w:p w14:paraId="5907B1CE" w14:textId="77777777" w:rsidR="00753373" w:rsidRPr="0077585D" w:rsidRDefault="00753373" w:rsidP="007533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декабря 1942 г. в СКБ завода «Компрессор» по ТЗ ГУВ ГМЧ с учетом положительного опыта боевого применения мини-РСЗО Алферова-Суляева-Репса, горную пусковую установку далее усовершенствовали, повысив ее устойчивость, при стрельбе, снизив массу до 51 кг и уменьшив габариты. Углы поворота пакета направляющих по горизонту ограничили сектором ±45°, а угол возвышения — пределами от 0° до +48°. Длина пакета направляющих уменьшилась до 780 мм. Пирописто-лет нижнего ряда упразднялся, а раздача пламени по воспламенителям снарядов верхнего и нижнего рядов осуществлялась от верхнего пиропистолета. Таким образом, уменьшилось и время перезарядки установки. Кроме того, ее оснастили панорамой.</w:t>
      </w:r>
    </w:p>
    <w:p w14:paraId="173D1E2E" w14:textId="77777777" w:rsidR="00753373" w:rsidRPr="0077585D" w:rsidRDefault="00753373" w:rsidP="0075337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Пензенском машиностроительном заводе изготовили опытный образец усовершенствованной горной пусковой установки. Ее испытания прошли с 12 по 26 июля 1943 г. По их результатам установку рекомендовали принять на вооружение и запустить в серийное производство. В ходе Великой Отечественной войны горно-вьючные пусковые установки М-8-8, успешно применяли в предгорьях и горных районах Кавказа и в Карпатах. Ими же оснащали легкие джипы «Виллис-МВ» и ГАЗ-67, торпедные катера, плашкоуты и бывшие рыболовецкие сейнеры (25319).</w:t>
      </w:r>
    </w:p>
    <w:p w14:paraId="1EBB853B" w14:textId="77777777" w:rsidR="00753373" w:rsidRPr="0077585D" w:rsidRDefault="00753373" w:rsidP="00753373">
      <w:pPr>
        <w:spacing w:after="0" w:line="240" w:lineRule="auto"/>
        <w:jc w:val="both"/>
        <w:rPr>
          <w:rFonts w:ascii="Times New Roman" w:hAnsi="Times New Roman"/>
          <w:color w:val="0070C0"/>
          <w:sz w:val="16"/>
          <w:szCs w:val="16"/>
        </w:rPr>
      </w:pPr>
    </w:p>
    <w:p w14:paraId="127245D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lastRenderedPageBreak/>
        <w:t>Другие оборонные отрасли:</w:t>
      </w:r>
    </w:p>
    <w:p w14:paraId="44EE8CAB" w14:textId="77777777" w:rsidR="00BB6316" w:rsidRPr="0084550E" w:rsidRDefault="00BB6316" w:rsidP="0084550E">
      <w:pPr>
        <w:pStyle w:val="Iauiue"/>
        <w:jc w:val="both"/>
        <w:rPr>
          <w:iCs/>
          <w:color w:val="000000" w:themeColor="text1"/>
          <w:sz w:val="16"/>
          <w:szCs w:val="16"/>
        </w:rPr>
      </w:pPr>
    </w:p>
    <w:p w14:paraId="0E97591C"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 декабря 1942 года вышел приказ НКБ № 941с</w:t>
      </w:r>
    </w:p>
    <w:p w14:paraId="5F424A9B"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На основании распоряжения СНК № 21284 от 8 ноября 1942 года.</w:t>
      </w:r>
    </w:p>
    <w:p w14:paraId="0D35086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Присвоить заводу № 1 Осоавиахима № 331 НКБ (5943, 16).</w:t>
      </w:r>
    </w:p>
    <w:p w14:paraId="469141EC" w14:textId="77777777" w:rsidR="00BB6316" w:rsidRPr="0084550E" w:rsidRDefault="00BB6316" w:rsidP="0084550E">
      <w:pPr>
        <w:pStyle w:val="Iauiue"/>
        <w:tabs>
          <w:tab w:val="left" w:pos="11199"/>
        </w:tabs>
        <w:jc w:val="both"/>
        <w:rPr>
          <w:color w:val="000000" w:themeColor="text1"/>
          <w:sz w:val="16"/>
          <w:szCs w:val="16"/>
        </w:rPr>
      </w:pPr>
    </w:p>
    <w:p w14:paraId="1CD3E700" w14:textId="77777777" w:rsidR="00404EF1" w:rsidRPr="0077585D" w:rsidRDefault="00404EF1" w:rsidP="00404EF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декабря 1942 года — еще за три дня до начала испыта</w:t>
      </w:r>
      <w:r w:rsidRPr="0077585D">
        <w:rPr>
          <w:rFonts w:ascii="Times New Roman" w:hAnsi="Times New Roman"/>
          <w:color w:val="0070C0"/>
          <w:sz w:val="16"/>
          <w:szCs w:val="16"/>
        </w:rPr>
        <w:softHyphen/>
        <w:t>ний — ГКО, не до</w:t>
      </w:r>
      <w:r w:rsidRPr="0077585D">
        <w:rPr>
          <w:rFonts w:ascii="Times New Roman" w:hAnsi="Times New Roman"/>
          <w:color w:val="0070C0"/>
          <w:sz w:val="16"/>
          <w:szCs w:val="16"/>
        </w:rPr>
        <w:softHyphen/>
        <w:t>жидаясь их результатов, вынес постанов</w:t>
      </w:r>
      <w:r w:rsidRPr="0077585D">
        <w:rPr>
          <w:rFonts w:ascii="Times New Roman" w:hAnsi="Times New Roman"/>
          <w:color w:val="0070C0"/>
          <w:sz w:val="16"/>
          <w:szCs w:val="16"/>
        </w:rPr>
        <w:softHyphen/>
        <w:t>ление № 4559 о немедленной организации серийного производства САУ СУ-122 на Уралмашзаводе. По приказу наркома тан</w:t>
      </w:r>
      <w:r w:rsidRPr="0077585D">
        <w:rPr>
          <w:rFonts w:ascii="Times New Roman" w:hAnsi="Times New Roman"/>
          <w:color w:val="0070C0"/>
          <w:sz w:val="16"/>
          <w:szCs w:val="16"/>
        </w:rPr>
        <w:softHyphen/>
        <w:t>ковой промышленности № 792 от 5 декаб</w:t>
      </w:r>
      <w:r w:rsidRPr="0077585D">
        <w:rPr>
          <w:rFonts w:ascii="Times New Roman" w:hAnsi="Times New Roman"/>
          <w:color w:val="0070C0"/>
          <w:sz w:val="16"/>
          <w:szCs w:val="16"/>
        </w:rPr>
        <w:softHyphen/>
        <w:t>ря 1942 года необходимо было выпустить в декабре 1942 года — 25, январе 1943-го— 100, феврале— 100, марте — 100 самоход</w:t>
      </w:r>
      <w:r w:rsidRPr="0077585D">
        <w:rPr>
          <w:rFonts w:ascii="Times New Roman" w:hAnsi="Times New Roman"/>
          <w:color w:val="0070C0"/>
          <w:sz w:val="16"/>
          <w:szCs w:val="16"/>
        </w:rPr>
        <w:softHyphen/>
        <w:t>ных установок. Уралмашзаводу разрешили изготовить первые 125 машин по чертежам опытного образца и только с февраля 1943 года выпускать самоходки, в которых были бы устранены все недостатки, отмеченные Государственной комиссией. Однако завод уже в декабре выпустил чертежи, устра</w:t>
      </w:r>
      <w:r w:rsidRPr="0077585D">
        <w:rPr>
          <w:rFonts w:ascii="Times New Roman" w:hAnsi="Times New Roman"/>
          <w:color w:val="0070C0"/>
          <w:sz w:val="16"/>
          <w:szCs w:val="16"/>
        </w:rPr>
        <w:softHyphen/>
        <w:t>нявшие большинство дефектов и по ним начал изготавливать артсамоходы с самого начала серийного производства. К этим изменениям относились: установка вып</w:t>
      </w:r>
      <w:r w:rsidRPr="0077585D">
        <w:rPr>
          <w:rFonts w:ascii="Times New Roman" w:hAnsi="Times New Roman"/>
          <w:color w:val="0070C0"/>
          <w:sz w:val="16"/>
          <w:szCs w:val="16"/>
        </w:rPr>
        <w:softHyphen/>
        <w:t>рямленного лобового листа рубки, что уве</w:t>
      </w:r>
      <w:r w:rsidRPr="0077585D">
        <w:rPr>
          <w:rFonts w:ascii="Times New Roman" w:hAnsi="Times New Roman"/>
          <w:color w:val="0070C0"/>
          <w:sz w:val="16"/>
          <w:szCs w:val="16"/>
        </w:rPr>
        <w:softHyphen/>
        <w:t>личивало объем боевого отделения и улучшало условия работы экипажа; устра</w:t>
      </w:r>
      <w:r w:rsidRPr="0077585D">
        <w:rPr>
          <w:rFonts w:ascii="Times New Roman" w:hAnsi="Times New Roman"/>
          <w:color w:val="0070C0"/>
          <w:sz w:val="16"/>
          <w:szCs w:val="16"/>
        </w:rPr>
        <w:softHyphen/>
        <w:t>нение щелей в бронезащите; улучшение расположения в боевом отделении боеукладки, рабочих мест экипажа, прицельных и смотровых приборов, приборов освеще</w:t>
      </w:r>
      <w:r w:rsidRPr="0077585D">
        <w:rPr>
          <w:rFonts w:ascii="Times New Roman" w:hAnsi="Times New Roman"/>
          <w:color w:val="0070C0"/>
          <w:sz w:val="16"/>
          <w:szCs w:val="16"/>
        </w:rPr>
        <w:softHyphen/>
        <w:t>ния, люков и др.; замена командирской ба</w:t>
      </w:r>
      <w:r w:rsidRPr="0077585D">
        <w:rPr>
          <w:rFonts w:ascii="Times New Roman" w:hAnsi="Times New Roman"/>
          <w:color w:val="0070C0"/>
          <w:sz w:val="16"/>
          <w:szCs w:val="16"/>
        </w:rPr>
        <w:softHyphen/>
        <w:t>шенки на прибор ПТК; увеличение емкос</w:t>
      </w:r>
      <w:r w:rsidRPr="0077585D">
        <w:rPr>
          <w:rFonts w:ascii="Times New Roman" w:hAnsi="Times New Roman"/>
          <w:color w:val="0070C0"/>
          <w:sz w:val="16"/>
          <w:szCs w:val="16"/>
        </w:rPr>
        <w:softHyphen/>
        <w:t>ти топливных баков; уменьшение усилий при работе маховиками механизмов наве</w:t>
      </w:r>
      <w:r w:rsidRPr="0077585D">
        <w:rPr>
          <w:rFonts w:ascii="Times New Roman" w:hAnsi="Times New Roman"/>
          <w:color w:val="0070C0"/>
          <w:sz w:val="16"/>
          <w:szCs w:val="16"/>
        </w:rPr>
        <w:softHyphen/>
        <w:t>дения; упрощение конструкции механиз</w:t>
      </w:r>
      <w:r w:rsidRPr="0077585D">
        <w:rPr>
          <w:rFonts w:ascii="Times New Roman" w:hAnsi="Times New Roman"/>
          <w:color w:val="0070C0"/>
          <w:sz w:val="16"/>
          <w:szCs w:val="16"/>
        </w:rPr>
        <w:softHyphen/>
        <w:t>ма натяжения гусеницы и др. (25002).</w:t>
      </w:r>
    </w:p>
    <w:p w14:paraId="0851B87B" w14:textId="77777777" w:rsidR="00404EF1" w:rsidRPr="0077585D" w:rsidRDefault="00404EF1" w:rsidP="00404EF1">
      <w:pPr>
        <w:spacing w:after="0" w:line="240" w:lineRule="auto"/>
        <w:jc w:val="both"/>
        <w:rPr>
          <w:rFonts w:ascii="Times New Roman" w:hAnsi="Times New Roman"/>
          <w:color w:val="0070C0"/>
          <w:sz w:val="16"/>
          <w:szCs w:val="16"/>
        </w:rPr>
      </w:pPr>
    </w:p>
    <w:p w14:paraId="421EF31E" w14:textId="77777777" w:rsidR="00404EF1" w:rsidRPr="0077585D" w:rsidRDefault="00404EF1" w:rsidP="00404EF1">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2 дека</w:t>
      </w:r>
      <w:r w:rsidRPr="0077585D">
        <w:rPr>
          <w:rStyle w:val="46"/>
          <w:rFonts w:ascii="Times New Roman" w:cs="Times New Roman"/>
          <w:color w:val="0070C0"/>
          <w:sz w:val="16"/>
          <w:szCs w:val="16"/>
        </w:rPr>
        <w:softHyphen/>
        <w:t>бря 1942 года - за три дня до начала испытаний - ГКО, не дожидаясь их резуль</w:t>
      </w:r>
      <w:r w:rsidRPr="0077585D">
        <w:rPr>
          <w:rStyle w:val="46"/>
          <w:rFonts w:ascii="Times New Roman" w:cs="Times New Roman"/>
          <w:color w:val="0070C0"/>
          <w:sz w:val="16"/>
          <w:szCs w:val="16"/>
        </w:rPr>
        <w:softHyphen/>
        <w:t>татов, вынес постановление о немедленной организации серийного производства САУ СУ-122 на Уралмашзаводе. По приказу нар</w:t>
      </w:r>
      <w:r w:rsidRPr="0077585D">
        <w:rPr>
          <w:rStyle w:val="46"/>
          <w:rFonts w:ascii="Times New Roman" w:cs="Times New Roman"/>
          <w:color w:val="0070C0"/>
          <w:sz w:val="16"/>
          <w:szCs w:val="16"/>
        </w:rPr>
        <w:softHyphen/>
        <w:t>кома танковой промышленности от 5 декабря 1942 года необходимо было выпустить в де</w:t>
      </w:r>
      <w:r w:rsidRPr="0077585D">
        <w:rPr>
          <w:rStyle w:val="46"/>
          <w:rFonts w:ascii="Times New Roman" w:cs="Times New Roman"/>
          <w:color w:val="0070C0"/>
          <w:sz w:val="16"/>
          <w:szCs w:val="16"/>
        </w:rPr>
        <w:softHyphen/>
        <w:t>кабре 1942 года - 25, в январе 1943-го - 100, в феврале - 100, в марте - 100 самоходных установок. Уралмашзаводу разрешили изгото</w:t>
      </w:r>
      <w:r w:rsidRPr="0077585D">
        <w:rPr>
          <w:rStyle w:val="46"/>
          <w:rFonts w:ascii="Times New Roman" w:cs="Times New Roman"/>
          <w:color w:val="0070C0"/>
          <w:sz w:val="16"/>
          <w:szCs w:val="16"/>
        </w:rPr>
        <w:softHyphen/>
        <w:t>вить первые 125 машин по чертежам опытного образца и только с февраля 1943 года выпу</w:t>
      </w:r>
      <w:r w:rsidRPr="0077585D">
        <w:rPr>
          <w:rStyle w:val="46"/>
          <w:rFonts w:ascii="Times New Roman" w:cs="Times New Roman"/>
          <w:color w:val="0070C0"/>
          <w:sz w:val="16"/>
          <w:szCs w:val="16"/>
        </w:rPr>
        <w:softHyphen/>
        <w:t>скать самоходки, в которых были бы устранены все недостатки, отмеченные Государственной комиссией. Однако завод уже в декабре под</w:t>
      </w:r>
      <w:r w:rsidRPr="0077585D">
        <w:rPr>
          <w:rStyle w:val="46"/>
          <w:rFonts w:ascii="Times New Roman" w:cs="Times New Roman"/>
          <w:color w:val="0070C0"/>
          <w:sz w:val="16"/>
          <w:szCs w:val="16"/>
        </w:rPr>
        <w:softHyphen/>
        <w:t>готовил чертежи, устранявшие большинство де</w:t>
      </w:r>
      <w:r w:rsidRPr="0077585D">
        <w:rPr>
          <w:rStyle w:val="46"/>
          <w:rFonts w:ascii="Times New Roman" w:cs="Times New Roman"/>
          <w:color w:val="0070C0"/>
          <w:sz w:val="16"/>
          <w:szCs w:val="16"/>
        </w:rPr>
        <w:softHyphen/>
        <w:t>фектов и по ним начал изготавливать машины с самого начала серийного производства. К таким изменениям относились: установка выпрямлен</w:t>
      </w:r>
      <w:r w:rsidRPr="0077585D">
        <w:rPr>
          <w:rStyle w:val="46"/>
          <w:rFonts w:ascii="Times New Roman" w:cs="Times New Roman"/>
          <w:color w:val="0070C0"/>
          <w:sz w:val="16"/>
          <w:szCs w:val="16"/>
        </w:rPr>
        <w:softHyphen/>
        <w:t>ного лобового листа рубки, что увеличивало объем боевого отделения и улучшало условия работы экипажа; устранение щелей в бронезащите; улучшение расположения в боевом отделении боеукладки, рабочих мест экипажа, прицельных и смотровых приборов, приборов (25626).</w:t>
      </w:r>
    </w:p>
    <w:p w14:paraId="386194B9" w14:textId="77777777" w:rsidR="00404EF1" w:rsidRPr="0077585D" w:rsidRDefault="00404EF1" w:rsidP="00404EF1">
      <w:pPr>
        <w:spacing w:after="0" w:line="240" w:lineRule="auto"/>
        <w:jc w:val="both"/>
        <w:rPr>
          <w:rFonts w:ascii="Times New Roman" w:hAnsi="Times New Roman"/>
          <w:color w:val="0070C0"/>
          <w:sz w:val="16"/>
          <w:szCs w:val="16"/>
        </w:rPr>
      </w:pPr>
    </w:p>
    <w:p w14:paraId="4D9ACC0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декабря 1942г. ГоКО, не дожидаясь результатов испытаний, вынес постановление о немедленной подготовке серийного производства СУ-122 на Уралмашзаводе.</w:t>
      </w:r>
    </w:p>
    <w:p w14:paraId="46922BD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скорейшей отправки артсамоходов на фронт заводу разрешили начать отгрузку первой партии СУ-122 (125 штук) без устранения отмеченных в ходе предварительных испытаний недостатков. Однако заводу удалось устранить большинство из них уже в машинах первой отгрузки.</w:t>
      </w:r>
    </w:p>
    <w:p w14:paraId="70A7D3C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САУ первой серии были внесены следующие изменения по сравнению с прототипом:</w:t>
      </w:r>
    </w:p>
    <w:p w14:paraId="7173835A" w14:textId="77777777" w:rsidR="00BB6316" w:rsidRPr="0084550E" w:rsidRDefault="00BB6316" w:rsidP="0084550E">
      <w:pPr>
        <w:pStyle w:val="Iauiue"/>
        <w:numPr>
          <w:ilvl w:val="0"/>
          <w:numId w:val="6"/>
        </w:numPr>
        <w:ind w:left="0" w:firstLine="0"/>
        <w:jc w:val="both"/>
        <w:rPr>
          <w:color w:val="000000" w:themeColor="text1"/>
          <w:sz w:val="16"/>
          <w:szCs w:val="16"/>
        </w:rPr>
      </w:pPr>
      <w:r w:rsidRPr="0084550E">
        <w:rPr>
          <w:color w:val="000000" w:themeColor="text1"/>
          <w:sz w:val="16"/>
          <w:szCs w:val="16"/>
        </w:rPr>
        <w:t>введен сплошной лобовой лист рубки (вместо ломаного), что увеличивало объем боевого отделения и улучшало условия работы экипажа;</w:t>
      </w:r>
    </w:p>
    <w:p w14:paraId="778317CA" w14:textId="77777777" w:rsidR="00BB6316" w:rsidRPr="0084550E" w:rsidRDefault="00BB6316" w:rsidP="0084550E">
      <w:pPr>
        <w:pStyle w:val="Iauiue"/>
        <w:numPr>
          <w:ilvl w:val="0"/>
          <w:numId w:val="6"/>
        </w:numPr>
        <w:ind w:left="0" w:firstLine="0"/>
        <w:jc w:val="both"/>
        <w:rPr>
          <w:color w:val="000000" w:themeColor="text1"/>
          <w:sz w:val="16"/>
          <w:szCs w:val="16"/>
        </w:rPr>
      </w:pPr>
      <w:r w:rsidRPr="0084550E">
        <w:rPr>
          <w:color w:val="000000" w:themeColor="text1"/>
          <w:sz w:val="16"/>
          <w:szCs w:val="16"/>
        </w:rPr>
        <w:t>устранены щели в бронезащите гаубицы при углах ее наведения более 8 град. по горизонтали;</w:t>
      </w:r>
    </w:p>
    <w:p w14:paraId="7B34A993" w14:textId="77777777" w:rsidR="00BB6316" w:rsidRPr="0084550E" w:rsidRDefault="00BB6316" w:rsidP="0084550E">
      <w:pPr>
        <w:pStyle w:val="Iauiue"/>
        <w:numPr>
          <w:ilvl w:val="0"/>
          <w:numId w:val="6"/>
        </w:numPr>
        <w:ind w:left="0" w:firstLine="0"/>
        <w:jc w:val="both"/>
        <w:rPr>
          <w:color w:val="000000" w:themeColor="text1"/>
          <w:sz w:val="16"/>
          <w:szCs w:val="16"/>
        </w:rPr>
      </w:pPr>
      <w:r w:rsidRPr="0084550E">
        <w:rPr>
          <w:color w:val="000000" w:themeColor="text1"/>
          <w:sz w:val="16"/>
          <w:szCs w:val="16"/>
        </w:rPr>
        <w:t>изменено расположение боеукладки (особенно в плане зарядов);</w:t>
      </w:r>
    </w:p>
    <w:p w14:paraId="2E5A5CB9" w14:textId="77777777" w:rsidR="00BB6316" w:rsidRPr="0084550E" w:rsidRDefault="00BB6316" w:rsidP="0084550E">
      <w:pPr>
        <w:pStyle w:val="Iauiue"/>
        <w:numPr>
          <w:ilvl w:val="0"/>
          <w:numId w:val="6"/>
        </w:numPr>
        <w:ind w:left="0" w:firstLine="0"/>
        <w:jc w:val="both"/>
        <w:rPr>
          <w:color w:val="000000" w:themeColor="text1"/>
          <w:sz w:val="16"/>
          <w:szCs w:val="16"/>
        </w:rPr>
      </w:pPr>
      <w:r w:rsidRPr="0084550E">
        <w:rPr>
          <w:color w:val="000000" w:themeColor="text1"/>
          <w:sz w:val="16"/>
          <w:szCs w:val="16"/>
        </w:rPr>
        <w:t>изменено расположение рабочих мест членов экипажа (особенно - наводчика и командира САУ), а также некоторых прицельных и смотровых приборов, приборов освещения, люков и др.</w:t>
      </w:r>
    </w:p>
    <w:p w14:paraId="5BA3E37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Кроме того, во всех серийных машинах ввиду бесполезности была удалена командирская башенка, но с января 1943 г. начали устанавливать цилиндрические топливные баки (4017).</w:t>
      </w:r>
    </w:p>
    <w:p w14:paraId="395A70A0" w14:textId="77777777" w:rsidR="00BB6316" w:rsidRPr="0084550E" w:rsidRDefault="00BB6316" w:rsidP="0084550E">
      <w:pPr>
        <w:pStyle w:val="Iauiue"/>
        <w:jc w:val="both"/>
        <w:rPr>
          <w:color w:val="000000" w:themeColor="text1"/>
          <w:sz w:val="16"/>
          <w:szCs w:val="16"/>
        </w:rPr>
      </w:pPr>
    </w:p>
    <w:p w14:paraId="5D9F71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вышло Постановление№ 2559 Об организации производства самоходных установок на Уралмашзаводе и заводе № 38. РГАНИР, Фонд ГКО, д. 71, лл. 38-41 (11012).</w:t>
      </w:r>
    </w:p>
    <w:p w14:paraId="48D34C3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D1FC3B4" w14:textId="77777777" w:rsidR="003C3FCB" w:rsidRPr="0084550E" w:rsidRDefault="00BB6316" w:rsidP="0084550E">
      <w:pPr>
        <w:pStyle w:val="Iauiue"/>
        <w:jc w:val="both"/>
        <w:rPr>
          <w:color w:val="000000" w:themeColor="text1"/>
          <w:sz w:val="16"/>
          <w:szCs w:val="16"/>
        </w:rPr>
      </w:pPr>
      <w:r w:rsidRPr="0084550E">
        <w:rPr>
          <w:color w:val="000000" w:themeColor="text1"/>
          <w:sz w:val="16"/>
          <w:szCs w:val="16"/>
        </w:rPr>
        <w:t>2 декабря 1942 ГКО постановлением N 4559 (4406) принял решение о развертывании производства самоходных артиллерийских установок Су-35 (Су-122) (3905). В декабре изготовили 25 машин (4406).</w:t>
      </w:r>
    </w:p>
    <w:p w14:paraId="76A3B58A" w14:textId="77777777" w:rsidR="003C3FCB" w:rsidRPr="0084550E" w:rsidRDefault="003C3FCB" w:rsidP="0084550E">
      <w:pPr>
        <w:pStyle w:val="Iauiue"/>
        <w:jc w:val="both"/>
        <w:rPr>
          <w:color w:val="000000" w:themeColor="text1"/>
          <w:sz w:val="16"/>
          <w:szCs w:val="16"/>
        </w:rPr>
      </w:pPr>
    </w:p>
    <w:p w14:paraId="017877BB"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xml:space="preserve">2 декабря 1942 года было подписано постановление Государственного комитета обороны (ГКО) №2559сс «Об организации производства самоходных артиллерийских установок (САУ) на Уралмашзаводе и заводе № 38». Оно стало финальной точкой в долгой истории разработки советских средних САУ, которые изначально создавались как истребители танков, но весной 1942 года превратились в штурмовые самоходы. По решению ГКО, в серию запускалась САУ </w:t>
      </w:r>
      <w:hyperlink r:id="rId78" w:history="1">
        <w:r w:rsidRPr="0084550E">
          <w:rPr>
            <w:rFonts w:ascii="Times New Roman" w:eastAsia="Times New Roman" w:hAnsi="Times New Roman"/>
            <w:iCs/>
            <w:color w:val="000000" w:themeColor="text1"/>
            <w:sz w:val="16"/>
            <w:szCs w:val="16"/>
            <w:lang w:eastAsia="ru-RU"/>
          </w:rPr>
          <w:t>У-35</w:t>
        </w:r>
      </w:hyperlink>
      <w:r w:rsidRPr="0084550E">
        <w:rPr>
          <w:rFonts w:ascii="Times New Roman" w:eastAsia="Times New Roman" w:hAnsi="Times New Roman"/>
          <w:iCs/>
          <w:color w:val="000000" w:themeColor="text1"/>
          <w:sz w:val="16"/>
          <w:szCs w:val="16"/>
          <w:lang w:eastAsia="ru-RU"/>
        </w:rPr>
        <w:t xml:space="preserve"> разработки конструкторского бюро Уральского завода тяжелого машиностроения (КБ УЗТМ), которая к тому моменту еще не вышла на испытания. Подобное форсирование событий объяснялось острой потребностью Красной Армии в таких машинах. Интересно, что центром разработки средних САУ вполне мог бы стать не Свердловск, а подмосковные Мытищи. Причем средние самоходные установки, разрабатывавшихся КБ завода №592, оказались как минимум не хуже свердловских (17681).</w:t>
      </w:r>
    </w:p>
    <w:p w14:paraId="0595F982" w14:textId="77777777" w:rsidR="00A92D60" w:rsidRPr="0084550E" w:rsidRDefault="00A92D60" w:rsidP="0084550E">
      <w:pPr>
        <w:spacing w:after="0" w:line="240" w:lineRule="auto"/>
        <w:jc w:val="both"/>
        <w:rPr>
          <w:rFonts w:ascii="Times New Roman" w:eastAsia="Times New Roman" w:hAnsi="Times New Roman"/>
          <w:color w:val="000000" w:themeColor="text1"/>
          <w:sz w:val="16"/>
          <w:szCs w:val="16"/>
          <w:lang w:eastAsia="ru-RU"/>
        </w:rPr>
      </w:pPr>
    </w:p>
    <w:p w14:paraId="6591A905"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2 декабря 1942, то есть ещё до начала испытаний У-35, было подписано постановление ГКО №2559 «Об организации производства самоходных артиллерийских установок на Уралмашзаводе и заводе № 38». Согласно этому документу, уже в декабре 1942 года УЗТМ должен был сдать первые 25 самоходных установок СУ-35, которые впоследствии стали известны под названием СУ-122 (17685).</w:t>
      </w:r>
    </w:p>
    <w:p w14:paraId="200E2461" w14:textId="77777777" w:rsidR="00A92D60" w:rsidRPr="0084550E" w:rsidRDefault="00A92D60" w:rsidP="0084550E">
      <w:pPr>
        <w:spacing w:after="0" w:line="240" w:lineRule="auto"/>
        <w:jc w:val="both"/>
        <w:rPr>
          <w:rFonts w:ascii="Times New Roman" w:eastAsia="Times New Roman" w:hAnsi="Times New Roman"/>
          <w:color w:val="000000" w:themeColor="text1"/>
          <w:sz w:val="16"/>
          <w:szCs w:val="16"/>
          <w:lang w:eastAsia="ru-RU"/>
        </w:rPr>
      </w:pPr>
    </w:p>
    <w:p w14:paraId="339590E7" w14:textId="77777777" w:rsidR="00987499" w:rsidRPr="0084550E" w:rsidRDefault="009874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года Сталин подписал постановление ГКО №2559 "Об организации производства самоходных артиллерийских установок на Уралмашзаводе и заводе № 38". Первые СУ-12 завод №38 сдавал в декабре 1942 года, при этом декабрь становился последним месяцем, когда в Кирове выпускали Т-70Б. Тонкость момента заключалась в том, что на полигонные испытания СУ-12 прибыла 6 декабря. Сложилась тупиковая ситуация: в серию запускалась еще не испытанная машина, причем отсрочки уже не предусматривалось. То же самое случилось с другой САУ - У-35. Причем там ситуация оказалась еще сложнее, поскольку выявилась масса недостатков боевого отделения (23387).</w:t>
      </w:r>
    </w:p>
    <w:p w14:paraId="0BE4C8BC" w14:textId="77777777" w:rsidR="00987499" w:rsidRPr="0084550E" w:rsidRDefault="00987499" w:rsidP="0084550E">
      <w:pPr>
        <w:spacing w:after="0" w:line="240" w:lineRule="auto"/>
        <w:jc w:val="both"/>
        <w:rPr>
          <w:rFonts w:ascii="Times New Roman" w:hAnsi="Times New Roman"/>
          <w:color w:val="000000" w:themeColor="text1"/>
          <w:sz w:val="16"/>
          <w:szCs w:val="16"/>
        </w:rPr>
      </w:pPr>
    </w:p>
    <w:p w14:paraId="62F58D77" w14:textId="77777777" w:rsidR="00987499" w:rsidRPr="0084550E" w:rsidRDefault="009874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года Сталин подписал постановление ГКО №2559 "Об организации производства самоходных артиллерийских установок на Уралмашзаводе и заводе № 38". У-35 и СУ-12, о которых шла речь в постановлении еще даже не прошли полигонных испытаний. На пустом месте была создана огромная проблема. И.М. Зальцману, наркому танковой промышленности, позже эта поспешность стоила должности, а Гинзбургу - жизни. Пара недель тут ничего не решала, зато выявились бы проблемы. Кроме того, у проигравших САУ имелись интересные технические решения, часть из которых так и не внедрили (23369).</w:t>
      </w:r>
    </w:p>
    <w:p w14:paraId="0140FEC7" w14:textId="77777777" w:rsidR="00987499" w:rsidRPr="0084550E" w:rsidRDefault="00987499" w:rsidP="0084550E">
      <w:pPr>
        <w:spacing w:after="0" w:line="240" w:lineRule="auto"/>
        <w:jc w:val="both"/>
        <w:rPr>
          <w:rFonts w:ascii="Times New Roman" w:hAnsi="Times New Roman"/>
          <w:color w:val="000000" w:themeColor="text1"/>
          <w:sz w:val="16"/>
          <w:szCs w:val="16"/>
        </w:rPr>
      </w:pPr>
    </w:p>
    <w:p w14:paraId="357AC507" w14:textId="77777777" w:rsidR="00987499" w:rsidRPr="0084550E" w:rsidRDefault="009874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года на вооружение Красной Армии была принята самоходная артиллерийская установка СУ-35. На этот момент она еще даже не прошла полигонные испытания (23512).</w:t>
      </w:r>
    </w:p>
    <w:p w14:paraId="41E561E1" w14:textId="77777777" w:rsidR="00987499" w:rsidRPr="0084550E" w:rsidRDefault="00987499" w:rsidP="0084550E">
      <w:pPr>
        <w:spacing w:after="0" w:line="240" w:lineRule="auto"/>
        <w:jc w:val="both"/>
        <w:rPr>
          <w:rFonts w:ascii="Times New Roman" w:hAnsi="Times New Roman"/>
          <w:color w:val="000000" w:themeColor="text1"/>
          <w:sz w:val="16"/>
          <w:szCs w:val="16"/>
        </w:rPr>
      </w:pPr>
    </w:p>
    <w:p w14:paraId="5996659E"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 декабря 1942 Сталин подписал постановление ГКО № 2559 «Об организации производства самоходных артиллерийских установок на Уралмашзаводе и заводе № 38».</w:t>
      </w:r>
    </w:p>
    <w:p w14:paraId="79C54A11"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Этот документ содержал такие пункты:</w:t>
      </w:r>
    </w:p>
    <w:p w14:paraId="20B76F0E"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«1. Обязать Наркомтанкопром (т. Зальцмана):</w:t>
      </w:r>
    </w:p>
    <w:p w14:paraId="382C2FBF"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&lt;…&gt;</w:t>
      </w:r>
    </w:p>
    <w:p w14:paraId="12308D0E"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б) организовать на заводе №38 (г. Киров) производство самоходных артиллерийских установок СУ-12 на базе танка Т-70 с 76 мм пушкой ЗИС-3, со снятием с производства танков Т-70 с 1 января 1943 г.</w:t>
      </w:r>
    </w:p>
    <w:p w14:paraId="6B9FFD51"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2. Утвердить следующую программу по танкам Т-34 и Т-70 и по самоходным артиллерийским установкам СУ-35 и СУ-12:</w:t>
      </w:r>
    </w:p>
    <w:p w14:paraId="73C60535"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&lt;…&gt;</w:t>
      </w:r>
    </w:p>
    <w:p w14:paraId="0EC2BAF7"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б) по заводу №38</w:t>
      </w:r>
    </w:p>
    <w:p w14:paraId="5F8B612F"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Т-70</w:t>
      </w:r>
    </w:p>
    <w:p w14:paraId="011C1E8C"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декабрь мес. 1942 г. – 200.</w:t>
      </w:r>
    </w:p>
    <w:p w14:paraId="2ECC8580"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с 1 января 1943 г. танк Т-70 с производства снимается.</w:t>
      </w:r>
    </w:p>
    <w:p w14:paraId="772A5285"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СУ-12</w:t>
      </w:r>
    </w:p>
    <w:p w14:paraId="2DACA78D"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декабрь мес. 1942 г. – 25 шт.</w:t>
      </w:r>
    </w:p>
    <w:p w14:paraId="53A48564"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январь мес. 1943 г – 150 шт.</w:t>
      </w:r>
    </w:p>
    <w:p w14:paraId="699E3DDE" w14:textId="77777777" w:rsidR="00A92D60" w:rsidRPr="0084550E"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февраль мес. 1943 г – 200 шт.</w:t>
      </w:r>
    </w:p>
    <w:p w14:paraId="76B8671B" w14:textId="77777777" w:rsidR="00A92D60" w:rsidRDefault="00A92D60"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xml:space="preserve">- март мес. 1943 г – 200 шт.» </w:t>
      </w:r>
      <w:r w:rsidRPr="0084550E">
        <w:rPr>
          <w:rFonts w:ascii="Times New Roman" w:eastAsia="Times New Roman" w:hAnsi="Times New Roman"/>
          <w:color w:val="000000" w:themeColor="text1"/>
          <w:sz w:val="16"/>
          <w:szCs w:val="16"/>
          <w:lang w:eastAsia="ru-RU"/>
        </w:rPr>
        <w:t>(17699).</w:t>
      </w:r>
    </w:p>
    <w:p w14:paraId="28A184E1" w14:textId="77777777" w:rsidR="00A92D60" w:rsidRPr="0084550E" w:rsidRDefault="00A92D60"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lastRenderedPageBreak/>
        <w:t xml:space="preserve">2 декабря 1942 года на вооружение Красной армии самоходная установка </w:t>
      </w:r>
      <w:hyperlink r:id="rId79" w:history="1">
        <w:r w:rsidRPr="0084550E">
          <w:rPr>
            <w:rStyle w:val="a5"/>
            <w:iCs/>
            <w:color w:val="000000" w:themeColor="text1"/>
            <w:sz w:val="16"/>
            <w:szCs w:val="16"/>
          </w:rPr>
          <w:t>СУ-12</w:t>
        </w:r>
      </w:hyperlink>
      <w:r w:rsidRPr="0084550E">
        <w:rPr>
          <w:iCs/>
          <w:color w:val="000000" w:themeColor="text1"/>
          <w:sz w:val="16"/>
          <w:szCs w:val="16"/>
        </w:rPr>
        <w:t xml:space="preserve"> была вполне удачной машиной. Правда, у неё имелся врождённый дефект в виде параллельно расположенных двигателей. Такая компоновка силовой установки стала ахиллесовой пятой машины: число дефектов, связанных с моторно-трансмиссионной группой, было очень высоким. Из-за проблем многие СУ-12 долгое время даже не могли добраться до фронта. Чтобы исправить ситуацию, нужно было серьёзно переделывать проблемные узлы. Так появилась </w:t>
      </w:r>
      <w:r w:rsidRPr="0084550E">
        <w:rPr>
          <w:bCs/>
          <w:iCs/>
          <w:color w:val="000000" w:themeColor="text1"/>
          <w:sz w:val="16"/>
          <w:szCs w:val="16"/>
        </w:rPr>
        <w:t>СУ-15М</w:t>
      </w:r>
      <w:r w:rsidRPr="0084550E">
        <w:rPr>
          <w:iCs/>
          <w:color w:val="000000" w:themeColor="text1"/>
          <w:sz w:val="16"/>
          <w:szCs w:val="16"/>
        </w:rPr>
        <w:t xml:space="preserve">, более известная как </w:t>
      </w:r>
      <w:r w:rsidRPr="0084550E">
        <w:rPr>
          <w:bCs/>
          <w:iCs/>
          <w:color w:val="000000" w:themeColor="text1"/>
          <w:sz w:val="16"/>
          <w:szCs w:val="16"/>
        </w:rPr>
        <w:t>СУ-76М</w:t>
      </w:r>
      <w:r w:rsidRPr="0084550E">
        <w:rPr>
          <w:iCs/>
          <w:color w:val="000000" w:themeColor="text1"/>
          <w:sz w:val="16"/>
          <w:szCs w:val="16"/>
        </w:rPr>
        <w:t>. Она стала вторым по численности образцом бронетехники Красной армии, уступая только Т-34. Эта статья посвящена разработке СУ-76М и её серийному производству с лета 1943 до весны 1945 года (17728).</w:t>
      </w:r>
    </w:p>
    <w:p w14:paraId="57737E9C" w14:textId="77777777" w:rsidR="00A92D60" w:rsidRPr="0084550E" w:rsidRDefault="00A92D60" w:rsidP="0084550E">
      <w:pPr>
        <w:spacing w:after="0" w:line="240" w:lineRule="auto"/>
        <w:jc w:val="both"/>
        <w:rPr>
          <w:rFonts w:ascii="Times New Roman" w:hAnsi="Times New Roman"/>
          <w:color w:val="000000" w:themeColor="text1"/>
          <w:sz w:val="16"/>
          <w:szCs w:val="16"/>
        </w:rPr>
      </w:pPr>
    </w:p>
    <w:p w14:paraId="04CCFC78" w14:textId="635C53AE" w:rsidR="00BB6316" w:rsidRPr="0084550E" w:rsidRDefault="00BB6316" w:rsidP="0084550E">
      <w:pPr>
        <w:pStyle w:val="Iauiue"/>
        <w:jc w:val="both"/>
        <w:rPr>
          <w:color w:val="000000" w:themeColor="text1"/>
          <w:sz w:val="16"/>
          <w:szCs w:val="16"/>
        </w:rPr>
      </w:pPr>
      <w:r w:rsidRPr="0084550E">
        <w:rPr>
          <w:color w:val="000000" w:themeColor="text1"/>
          <w:sz w:val="16"/>
          <w:szCs w:val="16"/>
        </w:rPr>
        <w:t>2 декабря 1942 г. ГОСУДАРСТВЕННЫЙ КОМИТЕТ ОБОРОНЫ ПОСТАНОВЛЕНИЕ №</w:t>
      </w:r>
      <w:r w:rsidR="00C74823">
        <w:rPr>
          <w:color w:val="000000" w:themeColor="text1"/>
          <w:sz w:val="16"/>
          <w:szCs w:val="16"/>
        </w:rPr>
        <w:t xml:space="preserve"> </w:t>
      </w:r>
      <w:r w:rsidRPr="0084550E">
        <w:rPr>
          <w:color w:val="000000" w:themeColor="text1"/>
          <w:sz w:val="16"/>
          <w:szCs w:val="16"/>
        </w:rPr>
        <w:t>ГКО-2559сс</w:t>
      </w:r>
    </w:p>
    <w:p w14:paraId="46FE3A3F" w14:textId="77777777" w:rsidR="003C3FCB"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Москва, Кремль </w:t>
      </w:r>
    </w:p>
    <w:p w14:paraId="220D54A3" w14:textId="5E778B18"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 организации производства самоходных установок на Уралмашзаводе и 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38.</w:t>
      </w:r>
    </w:p>
    <w:p w14:paraId="7474AB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Государственный Комитет Обороны ПОСТАНОВЛЯЕТ: </w:t>
      </w:r>
    </w:p>
    <w:p w14:paraId="3AD900B9" w14:textId="03EA47F8"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Обязать Наркомтанкопром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Зальцмана): </w:t>
      </w:r>
    </w:p>
    <w:p w14:paraId="31FD85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 организовать на Уралмашзаводе производство самоходных артиллерийских установок Су-35 на базе танка со 122 мм гаубицей М-30; </w:t>
      </w:r>
    </w:p>
    <w:p w14:paraId="65F3DC91" w14:textId="661CF2B1"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организовать на 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38 (г. Киров) производство самоходных артиллерийских установок Су-12 на базе танка Т-70 с 76 мм пушкой ЗИС-3, со снятием с производства танков Т-70 с 1 января 1943 г. </w:t>
      </w:r>
    </w:p>
    <w:p w14:paraId="576195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Утвердить следующую программу по танкам Т-34 и Т-70 и по самоходным артиллерийским установкам Су-35 и СУ-12: </w:t>
      </w:r>
    </w:p>
    <w:p w14:paraId="55A575E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По Уралмашзаводу</w:t>
      </w:r>
    </w:p>
    <w:tbl>
      <w:tblPr>
        <w:tblW w:w="10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1"/>
        <w:gridCol w:w="616"/>
        <w:gridCol w:w="1232"/>
        <w:gridCol w:w="1401"/>
        <w:gridCol w:w="600"/>
        <w:gridCol w:w="163"/>
        <w:gridCol w:w="306"/>
        <w:gridCol w:w="955"/>
        <w:gridCol w:w="883"/>
        <w:gridCol w:w="505"/>
        <w:gridCol w:w="577"/>
        <w:gridCol w:w="779"/>
        <w:gridCol w:w="505"/>
        <w:gridCol w:w="577"/>
        <w:gridCol w:w="273"/>
        <w:gridCol w:w="461"/>
        <w:gridCol w:w="455"/>
      </w:tblGrid>
      <w:tr w:rsidR="001E2C69" w:rsidRPr="0084550E" w14:paraId="13B6FFC5" w14:textId="77777777" w:rsidTr="00CC5360">
        <w:tc>
          <w:tcPr>
            <w:tcW w:w="6099" w:type="dxa"/>
            <w:gridSpan w:val="9"/>
            <w:hideMark/>
          </w:tcPr>
          <w:p w14:paraId="47AA125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p w14:paraId="628E562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Т-34</w:t>
            </w:r>
          </w:p>
        </w:tc>
        <w:tc>
          <w:tcPr>
            <w:tcW w:w="0" w:type="auto"/>
            <w:gridSpan w:val="2"/>
            <w:vMerge w:val="restart"/>
            <w:hideMark/>
          </w:tcPr>
          <w:p w14:paraId="098B884F" w14:textId="79C135CA" w:rsidR="00BB6316" w:rsidRPr="0084550E" w:rsidRDefault="00C74823" w:rsidP="0084550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r w:rsidR="0049725E">
              <w:rPr>
                <w:rFonts w:ascii="Times New Roman" w:eastAsia="Times New Roman" w:hAnsi="Times New Roman"/>
                <w:color w:val="000000" w:themeColor="text1"/>
                <w:sz w:val="16"/>
                <w:szCs w:val="16"/>
                <w:lang w:eastAsia="ru-RU"/>
              </w:rPr>
              <w:t xml:space="preserve"> </w:t>
            </w:r>
          </w:p>
        </w:tc>
        <w:tc>
          <w:tcPr>
            <w:tcW w:w="0" w:type="auto"/>
            <w:gridSpan w:val="6"/>
            <w:hideMark/>
          </w:tcPr>
          <w:p w14:paraId="48F9016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СУ-35</w:t>
            </w:r>
          </w:p>
        </w:tc>
      </w:tr>
      <w:tr w:rsidR="001E2C69" w:rsidRPr="0084550E" w14:paraId="0B1A72B5" w14:textId="77777777" w:rsidTr="00CC5360">
        <w:tc>
          <w:tcPr>
            <w:tcW w:w="1507" w:type="dxa"/>
            <w:gridSpan w:val="3"/>
            <w:hideMark/>
          </w:tcPr>
          <w:p w14:paraId="6E7EE30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декабрь</w:t>
            </w:r>
          </w:p>
        </w:tc>
        <w:tc>
          <w:tcPr>
            <w:tcW w:w="0" w:type="auto"/>
            <w:hideMark/>
          </w:tcPr>
          <w:p w14:paraId="14D7B7A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мес.</w:t>
            </w:r>
          </w:p>
        </w:tc>
        <w:tc>
          <w:tcPr>
            <w:tcW w:w="0" w:type="auto"/>
            <w:gridSpan w:val="3"/>
            <w:hideMark/>
          </w:tcPr>
          <w:p w14:paraId="32ACE86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1942 г.</w:t>
            </w:r>
          </w:p>
        </w:tc>
        <w:tc>
          <w:tcPr>
            <w:tcW w:w="0" w:type="auto"/>
            <w:hideMark/>
          </w:tcPr>
          <w:p w14:paraId="2E5D228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60307E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100</w:t>
            </w:r>
          </w:p>
        </w:tc>
        <w:tc>
          <w:tcPr>
            <w:tcW w:w="0" w:type="auto"/>
            <w:gridSpan w:val="2"/>
            <w:vMerge/>
            <w:hideMark/>
          </w:tcPr>
          <w:p w14:paraId="7D525DB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5BE11B0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декабрь</w:t>
            </w:r>
          </w:p>
        </w:tc>
        <w:tc>
          <w:tcPr>
            <w:tcW w:w="0" w:type="auto"/>
            <w:hideMark/>
          </w:tcPr>
          <w:p w14:paraId="65D7B42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мес.</w:t>
            </w:r>
          </w:p>
        </w:tc>
        <w:tc>
          <w:tcPr>
            <w:tcW w:w="0" w:type="auto"/>
            <w:hideMark/>
          </w:tcPr>
          <w:p w14:paraId="1F268A9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1942 г.</w:t>
            </w:r>
          </w:p>
        </w:tc>
        <w:tc>
          <w:tcPr>
            <w:tcW w:w="0" w:type="auto"/>
            <w:hideMark/>
          </w:tcPr>
          <w:p w14:paraId="249EAD1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66287E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25</w:t>
            </w:r>
          </w:p>
        </w:tc>
        <w:tc>
          <w:tcPr>
            <w:tcW w:w="0" w:type="auto"/>
            <w:hideMark/>
          </w:tcPr>
          <w:p w14:paraId="3D05304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r>
      <w:tr w:rsidR="001E2C69" w:rsidRPr="0084550E" w14:paraId="0F0C8809" w14:textId="77777777" w:rsidTr="00CC5360">
        <w:tc>
          <w:tcPr>
            <w:tcW w:w="1507" w:type="dxa"/>
            <w:gridSpan w:val="3"/>
            <w:hideMark/>
          </w:tcPr>
          <w:p w14:paraId="10AF4BD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январь</w:t>
            </w:r>
          </w:p>
        </w:tc>
        <w:tc>
          <w:tcPr>
            <w:tcW w:w="0" w:type="auto"/>
            <w:hideMark/>
          </w:tcPr>
          <w:p w14:paraId="2FFD58E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3"/>
            <w:hideMark/>
          </w:tcPr>
          <w:p w14:paraId="2547D7E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50319D4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A6C15D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100</w:t>
            </w:r>
          </w:p>
        </w:tc>
        <w:tc>
          <w:tcPr>
            <w:tcW w:w="0" w:type="auto"/>
            <w:gridSpan w:val="2"/>
            <w:vMerge/>
            <w:hideMark/>
          </w:tcPr>
          <w:p w14:paraId="3F8DEF6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4325512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январь</w:t>
            </w:r>
          </w:p>
        </w:tc>
        <w:tc>
          <w:tcPr>
            <w:tcW w:w="0" w:type="auto"/>
            <w:hideMark/>
          </w:tcPr>
          <w:p w14:paraId="09A6204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53019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6140033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FC7353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100</w:t>
            </w:r>
          </w:p>
        </w:tc>
        <w:tc>
          <w:tcPr>
            <w:tcW w:w="0" w:type="auto"/>
            <w:hideMark/>
          </w:tcPr>
          <w:p w14:paraId="48520EB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317008DF" w14:textId="77777777" w:rsidTr="00CC5360">
        <w:tc>
          <w:tcPr>
            <w:tcW w:w="1507" w:type="dxa"/>
            <w:gridSpan w:val="3"/>
            <w:hideMark/>
          </w:tcPr>
          <w:p w14:paraId="6ECB822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февраль</w:t>
            </w:r>
          </w:p>
        </w:tc>
        <w:tc>
          <w:tcPr>
            <w:tcW w:w="0" w:type="auto"/>
            <w:hideMark/>
          </w:tcPr>
          <w:p w14:paraId="104D1DE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3"/>
            <w:hideMark/>
          </w:tcPr>
          <w:p w14:paraId="7981445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6F27AF7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084789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110</w:t>
            </w:r>
          </w:p>
        </w:tc>
        <w:tc>
          <w:tcPr>
            <w:tcW w:w="0" w:type="auto"/>
            <w:gridSpan w:val="2"/>
            <w:vMerge/>
            <w:hideMark/>
          </w:tcPr>
          <w:p w14:paraId="5512665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3DEDB1C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февраль</w:t>
            </w:r>
          </w:p>
        </w:tc>
        <w:tc>
          <w:tcPr>
            <w:tcW w:w="0" w:type="auto"/>
            <w:hideMark/>
          </w:tcPr>
          <w:p w14:paraId="62CA48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53D16B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139D3B5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1F9DEF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100</w:t>
            </w:r>
          </w:p>
        </w:tc>
        <w:tc>
          <w:tcPr>
            <w:tcW w:w="0" w:type="auto"/>
            <w:hideMark/>
          </w:tcPr>
          <w:p w14:paraId="39EC186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3E21C22E" w14:textId="77777777" w:rsidTr="00CC5360">
        <w:tc>
          <w:tcPr>
            <w:tcW w:w="1507" w:type="dxa"/>
            <w:gridSpan w:val="3"/>
            <w:hideMark/>
          </w:tcPr>
          <w:p w14:paraId="32111F5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март</w:t>
            </w:r>
          </w:p>
        </w:tc>
        <w:tc>
          <w:tcPr>
            <w:tcW w:w="0" w:type="auto"/>
            <w:hideMark/>
          </w:tcPr>
          <w:p w14:paraId="55ED102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3"/>
            <w:hideMark/>
          </w:tcPr>
          <w:p w14:paraId="029141B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1993075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88E344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135</w:t>
            </w:r>
          </w:p>
        </w:tc>
        <w:tc>
          <w:tcPr>
            <w:tcW w:w="0" w:type="auto"/>
            <w:gridSpan w:val="2"/>
            <w:vMerge/>
            <w:hideMark/>
          </w:tcPr>
          <w:p w14:paraId="42779EA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020EE60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март</w:t>
            </w:r>
          </w:p>
        </w:tc>
        <w:tc>
          <w:tcPr>
            <w:tcW w:w="0" w:type="auto"/>
            <w:hideMark/>
          </w:tcPr>
          <w:p w14:paraId="109B879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9AC84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2A5742D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0ABBDB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100</w:t>
            </w:r>
          </w:p>
        </w:tc>
        <w:tc>
          <w:tcPr>
            <w:tcW w:w="0" w:type="auto"/>
            <w:hideMark/>
          </w:tcPr>
          <w:p w14:paraId="079A1B9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5176F3D1" w14:textId="77777777" w:rsidTr="00CC5360">
        <w:tc>
          <w:tcPr>
            <w:tcW w:w="10909" w:type="dxa"/>
            <w:gridSpan w:val="17"/>
            <w:hideMark/>
          </w:tcPr>
          <w:p w14:paraId="30233362" w14:textId="2BF31100"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 по заводу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 xml:space="preserve">38 </w:t>
            </w:r>
          </w:p>
        </w:tc>
      </w:tr>
      <w:tr w:rsidR="001E2C69" w:rsidRPr="0084550E" w14:paraId="04C4D300" w14:textId="77777777" w:rsidTr="00CC5360">
        <w:trPr>
          <w:gridAfter w:val="5"/>
          <w:wAfter w:w="2212" w:type="dxa"/>
        </w:trPr>
        <w:tc>
          <w:tcPr>
            <w:tcW w:w="3501" w:type="dxa"/>
            <w:gridSpan w:val="7"/>
            <w:hideMark/>
          </w:tcPr>
          <w:p w14:paraId="5B74822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Т-70</w:t>
            </w:r>
          </w:p>
        </w:tc>
        <w:tc>
          <w:tcPr>
            <w:tcW w:w="0" w:type="auto"/>
            <w:vMerge w:val="restart"/>
            <w:hideMark/>
          </w:tcPr>
          <w:p w14:paraId="1FB0E05E" w14:textId="712A181D" w:rsidR="00BB6316" w:rsidRPr="0084550E" w:rsidRDefault="00C74823" w:rsidP="0084550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r w:rsidR="0049725E">
              <w:rPr>
                <w:rFonts w:ascii="Times New Roman" w:eastAsia="Times New Roman" w:hAnsi="Times New Roman"/>
                <w:color w:val="000000" w:themeColor="text1"/>
                <w:sz w:val="16"/>
                <w:szCs w:val="16"/>
                <w:lang w:eastAsia="ru-RU"/>
              </w:rPr>
              <w:t xml:space="preserve"> </w:t>
            </w:r>
          </w:p>
        </w:tc>
        <w:tc>
          <w:tcPr>
            <w:tcW w:w="0" w:type="auto"/>
            <w:gridSpan w:val="4"/>
            <w:hideMark/>
          </w:tcPr>
          <w:p w14:paraId="5F9C285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СУ-12</w:t>
            </w:r>
          </w:p>
        </w:tc>
      </w:tr>
      <w:tr w:rsidR="001E2C69" w:rsidRPr="0084550E" w14:paraId="59359BF7" w14:textId="77777777" w:rsidTr="00CC5360">
        <w:trPr>
          <w:gridAfter w:val="3"/>
          <w:wAfter w:w="2212" w:type="dxa"/>
        </w:trPr>
        <w:tc>
          <w:tcPr>
            <w:tcW w:w="754" w:type="dxa"/>
            <w:gridSpan w:val="2"/>
            <w:hideMark/>
          </w:tcPr>
          <w:p w14:paraId="0DDF535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декабрь</w:t>
            </w:r>
          </w:p>
        </w:tc>
        <w:tc>
          <w:tcPr>
            <w:tcW w:w="0" w:type="auto"/>
            <w:hideMark/>
          </w:tcPr>
          <w:p w14:paraId="4B8DB84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мес.</w:t>
            </w:r>
          </w:p>
        </w:tc>
        <w:tc>
          <w:tcPr>
            <w:tcW w:w="0" w:type="auto"/>
            <w:hideMark/>
          </w:tcPr>
          <w:p w14:paraId="16E35D0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1942 г.</w:t>
            </w:r>
          </w:p>
        </w:tc>
        <w:tc>
          <w:tcPr>
            <w:tcW w:w="0" w:type="auto"/>
            <w:hideMark/>
          </w:tcPr>
          <w:p w14:paraId="2B758CB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2"/>
            <w:hideMark/>
          </w:tcPr>
          <w:p w14:paraId="57A4563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200</w:t>
            </w:r>
          </w:p>
        </w:tc>
        <w:tc>
          <w:tcPr>
            <w:tcW w:w="0" w:type="auto"/>
            <w:vMerge/>
            <w:hideMark/>
          </w:tcPr>
          <w:p w14:paraId="568D7BD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0CD4AF7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декабрь</w:t>
            </w:r>
          </w:p>
        </w:tc>
        <w:tc>
          <w:tcPr>
            <w:tcW w:w="0" w:type="auto"/>
            <w:hideMark/>
          </w:tcPr>
          <w:p w14:paraId="565D13B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мес.</w:t>
            </w:r>
          </w:p>
        </w:tc>
        <w:tc>
          <w:tcPr>
            <w:tcW w:w="0" w:type="auto"/>
            <w:hideMark/>
          </w:tcPr>
          <w:p w14:paraId="4BCA545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1942 г.</w:t>
            </w:r>
          </w:p>
        </w:tc>
        <w:tc>
          <w:tcPr>
            <w:tcW w:w="0" w:type="auto"/>
            <w:hideMark/>
          </w:tcPr>
          <w:p w14:paraId="2C13111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2832D4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25</w:t>
            </w:r>
          </w:p>
        </w:tc>
        <w:tc>
          <w:tcPr>
            <w:tcW w:w="0" w:type="auto"/>
            <w:hideMark/>
          </w:tcPr>
          <w:p w14:paraId="2D6D67D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r>
      <w:tr w:rsidR="001E2C69" w:rsidRPr="0084550E" w14:paraId="6004E274" w14:textId="77777777" w:rsidTr="00CC5360">
        <w:trPr>
          <w:gridAfter w:val="3"/>
          <w:wAfter w:w="2212" w:type="dxa"/>
        </w:trPr>
        <w:tc>
          <w:tcPr>
            <w:tcW w:w="3501" w:type="dxa"/>
            <w:gridSpan w:val="7"/>
            <w:vMerge w:val="restart"/>
            <w:hideMark/>
          </w:tcPr>
          <w:p w14:paraId="78AD2C0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 1 января 1943 г.</w:t>
            </w:r>
          </w:p>
          <w:p w14:paraId="267F8F9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танк Т-70</w:t>
            </w:r>
          </w:p>
          <w:p w14:paraId="06B5705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 производства снимается</w:t>
            </w:r>
          </w:p>
        </w:tc>
        <w:tc>
          <w:tcPr>
            <w:tcW w:w="0" w:type="auto"/>
            <w:vMerge/>
            <w:hideMark/>
          </w:tcPr>
          <w:p w14:paraId="79A3D8E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1DC4F63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январь</w:t>
            </w:r>
          </w:p>
        </w:tc>
        <w:tc>
          <w:tcPr>
            <w:tcW w:w="0" w:type="auto"/>
            <w:hideMark/>
          </w:tcPr>
          <w:p w14:paraId="2825EC1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1DF78A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0524D5B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127C40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150</w:t>
            </w:r>
          </w:p>
        </w:tc>
        <w:tc>
          <w:tcPr>
            <w:tcW w:w="0" w:type="auto"/>
            <w:hideMark/>
          </w:tcPr>
          <w:p w14:paraId="1D97B4E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67882D30" w14:textId="77777777" w:rsidTr="00CC5360">
        <w:trPr>
          <w:gridAfter w:val="3"/>
          <w:wAfter w:w="2212" w:type="dxa"/>
        </w:trPr>
        <w:tc>
          <w:tcPr>
            <w:tcW w:w="3501" w:type="dxa"/>
            <w:gridSpan w:val="7"/>
            <w:vMerge/>
            <w:hideMark/>
          </w:tcPr>
          <w:p w14:paraId="36706DB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vMerge/>
            <w:hideMark/>
          </w:tcPr>
          <w:p w14:paraId="122E86D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1DF87D4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февраль</w:t>
            </w:r>
          </w:p>
        </w:tc>
        <w:tc>
          <w:tcPr>
            <w:tcW w:w="0" w:type="auto"/>
            <w:hideMark/>
          </w:tcPr>
          <w:p w14:paraId="60EB51C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EAD2D9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14BABBB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AC04EB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200</w:t>
            </w:r>
          </w:p>
        </w:tc>
        <w:tc>
          <w:tcPr>
            <w:tcW w:w="0" w:type="auto"/>
            <w:hideMark/>
          </w:tcPr>
          <w:p w14:paraId="1E98D09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19BBFBAD" w14:textId="77777777" w:rsidTr="00CC5360">
        <w:trPr>
          <w:gridAfter w:val="3"/>
          <w:wAfter w:w="2212" w:type="dxa"/>
        </w:trPr>
        <w:tc>
          <w:tcPr>
            <w:tcW w:w="3501" w:type="dxa"/>
            <w:gridSpan w:val="7"/>
            <w:vMerge/>
            <w:hideMark/>
          </w:tcPr>
          <w:p w14:paraId="6E3A8AF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vMerge/>
            <w:hideMark/>
          </w:tcPr>
          <w:p w14:paraId="56F106B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779C235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март</w:t>
            </w:r>
          </w:p>
        </w:tc>
        <w:tc>
          <w:tcPr>
            <w:tcW w:w="0" w:type="auto"/>
            <w:hideMark/>
          </w:tcPr>
          <w:p w14:paraId="3C05115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977ABF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6F0E2A9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D85556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300</w:t>
            </w:r>
          </w:p>
        </w:tc>
        <w:tc>
          <w:tcPr>
            <w:tcW w:w="0" w:type="auto"/>
            <w:hideMark/>
          </w:tcPr>
          <w:p w14:paraId="4F2A02D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789CD43B" w14:textId="77777777" w:rsidTr="00CC5360">
        <w:tc>
          <w:tcPr>
            <w:tcW w:w="10909" w:type="dxa"/>
            <w:gridSpan w:val="17"/>
            <w:hideMark/>
          </w:tcPr>
          <w:p w14:paraId="5BB2E23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3. Утвердить следующую программу производства корпусов для танков на декабрь месяц 1942 г.: </w:t>
            </w:r>
          </w:p>
        </w:tc>
      </w:tr>
      <w:tr w:rsidR="001E2C69" w:rsidRPr="0084550E" w14:paraId="71F2B11C" w14:textId="77777777" w:rsidTr="00CC5360">
        <w:trPr>
          <w:gridAfter w:val="5"/>
          <w:wAfter w:w="3135" w:type="dxa"/>
        </w:trPr>
        <w:tc>
          <w:tcPr>
            <w:tcW w:w="1507" w:type="dxa"/>
            <w:gridSpan w:val="3"/>
            <w:hideMark/>
          </w:tcPr>
          <w:p w14:paraId="3386D87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 заводу</w:t>
            </w:r>
          </w:p>
        </w:tc>
        <w:tc>
          <w:tcPr>
            <w:tcW w:w="0" w:type="auto"/>
            <w:hideMark/>
          </w:tcPr>
          <w:p w14:paraId="572C136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Уралмаш</w:t>
            </w:r>
          </w:p>
        </w:tc>
        <w:tc>
          <w:tcPr>
            <w:tcW w:w="0" w:type="auto"/>
            <w:gridSpan w:val="2"/>
            <w:hideMark/>
          </w:tcPr>
          <w:p w14:paraId="50F0D75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по</w:t>
            </w:r>
          </w:p>
        </w:tc>
        <w:tc>
          <w:tcPr>
            <w:tcW w:w="0" w:type="auto"/>
            <w:gridSpan w:val="2"/>
            <w:hideMark/>
          </w:tcPr>
          <w:p w14:paraId="42811F2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бронекорпусам</w:t>
            </w:r>
          </w:p>
        </w:tc>
        <w:tc>
          <w:tcPr>
            <w:tcW w:w="0" w:type="auto"/>
            <w:hideMark/>
          </w:tcPr>
          <w:p w14:paraId="6E952E7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Т-34</w:t>
            </w:r>
          </w:p>
        </w:tc>
        <w:tc>
          <w:tcPr>
            <w:tcW w:w="0" w:type="auto"/>
            <w:hideMark/>
          </w:tcPr>
          <w:p w14:paraId="6C24DC3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D20A7A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650</w:t>
            </w:r>
          </w:p>
        </w:tc>
        <w:tc>
          <w:tcPr>
            <w:tcW w:w="0" w:type="auto"/>
            <w:hideMark/>
          </w:tcPr>
          <w:p w14:paraId="48CCC0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r>
      <w:tr w:rsidR="001E2C69" w:rsidRPr="0084550E" w14:paraId="6E02A864" w14:textId="77777777" w:rsidTr="00CC5360">
        <w:trPr>
          <w:gridAfter w:val="5"/>
          <w:wAfter w:w="3135" w:type="dxa"/>
        </w:trPr>
        <w:tc>
          <w:tcPr>
            <w:tcW w:w="1507" w:type="dxa"/>
            <w:gridSpan w:val="3"/>
            <w:hideMark/>
          </w:tcPr>
          <w:p w14:paraId="06816F3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E93738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2"/>
            <w:hideMark/>
          </w:tcPr>
          <w:p w14:paraId="69C4F6B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2"/>
            <w:hideMark/>
          </w:tcPr>
          <w:p w14:paraId="443A769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1E3849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СУ-35</w:t>
            </w:r>
          </w:p>
        </w:tc>
        <w:tc>
          <w:tcPr>
            <w:tcW w:w="0" w:type="auto"/>
            <w:hideMark/>
          </w:tcPr>
          <w:p w14:paraId="6061C47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1BA9A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35</w:t>
            </w:r>
          </w:p>
        </w:tc>
        <w:tc>
          <w:tcPr>
            <w:tcW w:w="0" w:type="auto"/>
            <w:hideMark/>
          </w:tcPr>
          <w:p w14:paraId="0EB9190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r>
      <w:tr w:rsidR="001E2C69" w:rsidRPr="0084550E" w14:paraId="6EADF653" w14:textId="77777777" w:rsidTr="00CC5360">
        <w:trPr>
          <w:gridAfter w:val="5"/>
          <w:wAfter w:w="3135" w:type="dxa"/>
        </w:trPr>
        <w:tc>
          <w:tcPr>
            <w:tcW w:w="1507" w:type="dxa"/>
            <w:gridSpan w:val="3"/>
            <w:hideMark/>
          </w:tcPr>
          <w:p w14:paraId="7702E5A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5315C6F" w14:textId="57C6E5CA"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38</w:t>
            </w:r>
          </w:p>
        </w:tc>
        <w:tc>
          <w:tcPr>
            <w:tcW w:w="0" w:type="auto"/>
            <w:gridSpan w:val="2"/>
            <w:hideMark/>
          </w:tcPr>
          <w:p w14:paraId="11B3F8A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2"/>
            <w:hideMark/>
          </w:tcPr>
          <w:p w14:paraId="4056C87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C55D7C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Т-70</w:t>
            </w:r>
          </w:p>
        </w:tc>
        <w:tc>
          <w:tcPr>
            <w:tcW w:w="0" w:type="auto"/>
            <w:hideMark/>
          </w:tcPr>
          <w:p w14:paraId="6444810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316D4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120</w:t>
            </w:r>
          </w:p>
        </w:tc>
        <w:tc>
          <w:tcPr>
            <w:tcW w:w="0" w:type="auto"/>
            <w:hideMark/>
          </w:tcPr>
          <w:p w14:paraId="0DD63B4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r>
      <w:tr w:rsidR="001E2C69" w:rsidRPr="0084550E" w14:paraId="1882B25D" w14:textId="77777777" w:rsidTr="00CC5360">
        <w:tc>
          <w:tcPr>
            <w:tcW w:w="10909" w:type="dxa"/>
            <w:gridSpan w:val="17"/>
            <w:hideMark/>
          </w:tcPr>
          <w:p w14:paraId="22CFC9F0" w14:textId="1547D3C8"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 Разрешить Наркомтанкопрому (т.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Зальцману) и директорам заводов: Уралмаш 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Музрукову и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38 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Яковлеву изготовить первые серии самоходных установок в количествах: Су-35 - 125 шт.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и СУ-12 - 175 шт.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 xml:space="preserve">по чертежам опытных образцов, изготовленных этими заводами. </w:t>
            </w:r>
          </w:p>
        </w:tc>
      </w:tr>
      <w:tr w:rsidR="001E2C69" w:rsidRPr="0084550E" w14:paraId="73DDDF69" w14:textId="77777777" w:rsidTr="00CC5360">
        <w:tc>
          <w:tcPr>
            <w:tcW w:w="10909" w:type="dxa"/>
            <w:gridSpan w:val="17"/>
            <w:hideMark/>
          </w:tcPr>
          <w:p w14:paraId="690159C6" w14:textId="76ED208A"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 Обязать ГАУ КА 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 xml:space="preserve">Яковлева по окончании полигонных испытаний к 1 января 1943 г. утвердить чертежи на серийное производство самоходных установок. </w:t>
            </w:r>
          </w:p>
        </w:tc>
      </w:tr>
      <w:tr w:rsidR="001E2C69" w:rsidRPr="0084550E" w14:paraId="609167C5" w14:textId="77777777" w:rsidTr="00CC5360">
        <w:tc>
          <w:tcPr>
            <w:tcW w:w="10909" w:type="dxa"/>
            <w:gridSpan w:val="17"/>
            <w:hideMark/>
          </w:tcPr>
          <w:p w14:paraId="21D0C139" w14:textId="0EC5A803"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6. Обязать Наркомсредмаш (т.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Акопова) изготовить и поставить заводу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 xml:space="preserve">38 равномерно по пятидневкам: </w:t>
            </w:r>
          </w:p>
        </w:tc>
      </w:tr>
      <w:tr w:rsidR="001E2C69" w:rsidRPr="0084550E" w14:paraId="498D5568" w14:textId="77777777" w:rsidTr="00CC5360">
        <w:tc>
          <w:tcPr>
            <w:tcW w:w="10909" w:type="dxa"/>
            <w:gridSpan w:val="17"/>
            <w:hideMark/>
          </w:tcPr>
          <w:p w14:paraId="4546D60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а) моторы 202 комплектно с экранированным 12 вольтовым электрооборудованием в сборе с коробкой перемены передач для СУ-12 в следующих количествах: </w:t>
            </w:r>
          </w:p>
        </w:tc>
      </w:tr>
      <w:tr w:rsidR="001E2C69" w:rsidRPr="0084550E" w14:paraId="5F055C63" w14:textId="77777777" w:rsidTr="00CC5360">
        <w:trPr>
          <w:gridAfter w:val="6"/>
          <w:wAfter w:w="3594" w:type="dxa"/>
        </w:trPr>
        <w:tc>
          <w:tcPr>
            <w:tcW w:w="2363" w:type="dxa"/>
            <w:gridSpan w:val="4"/>
            <w:hideMark/>
          </w:tcPr>
          <w:p w14:paraId="4E125D9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декабрь</w:t>
            </w:r>
          </w:p>
        </w:tc>
        <w:tc>
          <w:tcPr>
            <w:tcW w:w="0" w:type="auto"/>
            <w:hideMark/>
          </w:tcPr>
          <w:p w14:paraId="319CFF1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мес.</w:t>
            </w:r>
          </w:p>
        </w:tc>
        <w:tc>
          <w:tcPr>
            <w:tcW w:w="0" w:type="auto"/>
            <w:gridSpan w:val="3"/>
            <w:hideMark/>
          </w:tcPr>
          <w:p w14:paraId="6EF1CBC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1942 г.</w:t>
            </w:r>
          </w:p>
        </w:tc>
        <w:tc>
          <w:tcPr>
            <w:tcW w:w="0" w:type="auto"/>
            <w:hideMark/>
          </w:tcPr>
          <w:p w14:paraId="4D2439C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1C9A46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120</w:t>
            </w:r>
          </w:p>
        </w:tc>
        <w:tc>
          <w:tcPr>
            <w:tcW w:w="0" w:type="auto"/>
            <w:hideMark/>
          </w:tcPr>
          <w:p w14:paraId="2FB572E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r>
      <w:tr w:rsidR="001E2C69" w:rsidRPr="0084550E" w14:paraId="19FAA49E" w14:textId="77777777" w:rsidTr="00CC5360">
        <w:trPr>
          <w:gridAfter w:val="6"/>
          <w:wAfter w:w="3594" w:type="dxa"/>
        </w:trPr>
        <w:tc>
          <w:tcPr>
            <w:tcW w:w="2363" w:type="dxa"/>
            <w:gridSpan w:val="4"/>
            <w:hideMark/>
          </w:tcPr>
          <w:p w14:paraId="6BB61E5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январь</w:t>
            </w:r>
          </w:p>
        </w:tc>
        <w:tc>
          <w:tcPr>
            <w:tcW w:w="0" w:type="auto"/>
            <w:hideMark/>
          </w:tcPr>
          <w:p w14:paraId="44B73B1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3"/>
            <w:hideMark/>
          </w:tcPr>
          <w:p w14:paraId="446387E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39615D8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74D7E6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340</w:t>
            </w:r>
          </w:p>
        </w:tc>
        <w:tc>
          <w:tcPr>
            <w:tcW w:w="0" w:type="auto"/>
            <w:hideMark/>
          </w:tcPr>
          <w:p w14:paraId="22F7DD8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2B40466E" w14:textId="77777777" w:rsidTr="00CC5360">
        <w:trPr>
          <w:gridAfter w:val="6"/>
          <w:wAfter w:w="3594" w:type="dxa"/>
        </w:trPr>
        <w:tc>
          <w:tcPr>
            <w:tcW w:w="2363" w:type="dxa"/>
            <w:gridSpan w:val="4"/>
            <w:hideMark/>
          </w:tcPr>
          <w:p w14:paraId="3F89FEB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февраль</w:t>
            </w:r>
          </w:p>
        </w:tc>
        <w:tc>
          <w:tcPr>
            <w:tcW w:w="0" w:type="auto"/>
            <w:hideMark/>
          </w:tcPr>
          <w:p w14:paraId="2BFC96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3"/>
            <w:hideMark/>
          </w:tcPr>
          <w:p w14:paraId="1417606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5FDB0E8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1C98EE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460</w:t>
            </w:r>
          </w:p>
        </w:tc>
        <w:tc>
          <w:tcPr>
            <w:tcW w:w="0" w:type="auto"/>
            <w:hideMark/>
          </w:tcPr>
          <w:p w14:paraId="5C7C651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52E9D0C5" w14:textId="77777777" w:rsidTr="00CC5360">
        <w:trPr>
          <w:gridAfter w:val="6"/>
          <w:wAfter w:w="3594" w:type="dxa"/>
        </w:trPr>
        <w:tc>
          <w:tcPr>
            <w:tcW w:w="2363" w:type="dxa"/>
            <w:gridSpan w:val="4"/>
            <w:hideMark/>
          </w:tcPr>
          <w:p w14:paraId="5BDAC09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март</w:t>
            </w:r>
          </w:p>
        </w:tc>
        <w:tc>
          <w:tcPr>
            <w:tcW w:w="0" w:type="auto"/>
            <w:hideMark/>
          </w:tcPr>
          <w:p w14:paraId="721AC6B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gridSpan w:val="3"/>
            <w:hideMark/>
          </w:tcPr>
          <w:p w14:paraId="0845D88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7A90BE0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DD736F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600</w:t>
            </w:r>
          </w:p>
        </w:tc>
        <w:tc>
          <w:tcPr>
            <w:tcW w:w="0" w:type="auto"/>
            <w:hideMark/>
          </w:tcPr>
          <w:p w14:paraId="64635CB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2CE46D43" w14:textId="77777777" w:rsidTr="00CC5360">
        <w:tc>
          <w:tcPr>
            <w:tcW w:w="10909" w:type="dxa"/>
            <w:gridSpan w:val="17"/>
            <w:hideMark/>
          </w:tcPr>
          <w:p w14:paraId="6EFAF70C" w14:textId="4047C80A"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 поставлять заводу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 xml:space="preserve">38 Наркомтанкопрома с Горьковского автозавода гарячую и холодную штамповку, литье серого и ковкого чугуна в объеме ранее установленной кооперации по деталям унифицированным с танком Т-70, а также холодную штамповку и детали ковкого чугуна вновь вводимые на СУ-12, по спецификации, согласованной с Наркомсредмашем; </w:t>
            </w:r>
          </w:p>
        </w:tc>
      </w:tr>
      <w:tr w:rsidR="001E2C69" w:rsidRPr="0084550E" w14:paraId="0F3D1D51" w14:textId="77777777" w:rsidTr="00CC5360">
        <w:tc>
          <w:tcPr>
            <w:tcW w:w="10909" w:type="dxa"/>
            <w:gridSpan w:val="17"/>
            <w:hideMark/>
          </w:tcPr>
          <w:p w14:paraId="52407E60" w14:textId="78A30D5B"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изготовить для завода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38 и сдать равномерно по месяцам в срок до 1 марта 1943 г. по спецификации завода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 xml:space="preserve">38 Наркомтанкопрома, согласованной с Наркомсредмашем: </w:t>
            </w:r>
          </w:p>
        </w:tc>
      </w:tr>
      <w:tr w:rsidR="001E2C69" w:rsidRPr="0084550E" w14:paraId="5CEAA0BE" w14:textId="77777777" w:rsidTr="00CC5360">
        <w:tc>
          <w:tcPr>
            <w:tcW w:w="10909" w:type="dxa"/>
            <w:gridSpan w:val="17"/>
            <w:hideMark/>
          </w:tcPr>
          <w:p w14:paraId="369A6A3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приспособлений - 200 наим. </w:t>
            </w:r>
          </w:p>
        </w:tc>
      </w:tr>
      <w:tr w:rsidR="001E2C69" w:rsidRPr="0084550E" w14:paraId="28A5CF18" w14:textId="77777777" w:rsidTr="00CC5360">
        <w:tc>
          <w:tcPr>
            <w:tcW w:w="10909" w:type="dxa"/>
            <w:gridSpan w:val="17"/>
            <w:hideMark/>
          </w:tcPr>
          <w:p w14:paraId="3025792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штампы для холодный штамповки - 100 " </w:t>
            </w:r>
          </w:p>
        </w:tc>
      </w:tr>
      <w:tr w:rsidR="001E2C69" w:rsidRPr="0084550E" w14:paraId="25D672F3" w14:textId="77777777" w:rsidTr="00CC5360">
        <w:tc>
          <w:tcPr>
            <w:tcW w:w="10909" w:type="dxa"/>
            <w:gridSpan w:val="17"/>
            <w:hideMark/>
          </w:tcPr>
          <w:p w14:paraId="7C06A43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спец. режущего инструмента - 300 " </w:t>
            </w:r>
          </w:p>
        </w:tc>
      </w:tr>
      <w:tr w:rsidR="001E2C69" w:rsidRPr="0084550E" w14:paraId="61258BBE" w14:textId="77777777" w:rsidTr="00CC5360">
        <w:tc>
          <w:tcPr>
            <w:tcW w:w="10909" w:type="dxa"/>
            <w:gridSpan w:val="17"/>
            <w:hideMark/>
          </w:tcPr>
          <w:p w14:paraId="2F04AB1F" w14:textId="20C21EB8"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7. Обязать Наркомат Вооружения (т.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Устинова) и ГАУ КА (т.</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Яковлева) обеспечить поставку пушек М-30 и ЗИС-3 и оптики к ним, полностью приспособленых для монтажа в самоходные артиллерийские установки, по техническим условиям Уралмашзавода и завода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 xml:space="preserve">38 в следующих количествах: </w:t>
            </w:r>
          </w:p>
        </w:tc>
      </w:tr>
      <w:tr w:rsidR="001E2C69" w:rsidRPr="0084550E" w14:paraId="7AF8BA84" w14:textId="77777777" w:rsidTr="00CC5360">
        <w:trPr>
          <w:gridAfter w:val="6"/>
          <w:wAfter w:w="3287" w:type="dxa"/>
        </w:trPr>
        <w:tc>
          <w:tcPr>
            <w:tcW w:w="3501" w:type="dxa"/>
            <w:gridSpan w:val="7"/>
            <w:hideMark/>
          </w:tcPr>
          <w:p w14:paraId="786EDCC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M-30</w:t>
            </w:r>
          </w:p>
        </w:tc>
        <w:tc>
          <w:tcPr>
            <w:tcW w:w="0" w:type="auto"/>
            <w:vMerge w:val="restart"/>
            <w:hideMark/>
          </w:tcPr>
          <w:p w14:paraId="50198A13" w14:textId="0915B6B2" w:rsidR="00BB6316" w:rsidRPr="0084550E" w:rsidRDefault="00C74823" w:rsidP="0084550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r w:rsidR="0049725E">
              <w:rPr>
                <w:rFonts w:ascii="Times New Roman" w:eastAsia="Times New Roman" w:hAnsi="Times New Roman"/>
                <w:color w:val="000000" w:themeColor="text1"/>
                <w:sz w:val="16"/>
                <w:szCs w:val="16"/>
                <w:lang w:eastAsia="ru-RU"/>
              </w:rPr>
              <w:t xml:space="preserve"> </w:t>
            </w:r>
          </w:p>
        </w:tc>
        <w:tc>
          <w:tcPr>
            <w:tcW w:w="0" w:type="auto"/>
            <w:gridSpan w:val="3"/>
            <w:hideMark/>
          </w:tcPr>
          <w:p w14:paraId="7ED2E06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ЗИС-3</w:t>
            </w:r>
          </w:p>
        </w:tc>
      </w:tr>
      <w:tr w:rsidR="001E2C69" w:rsidRPr="0084550E" w14:paraId="46B24B0C" w14:textId="77777777" w:rsidTr="00CC5360">
        <w:trPr>
          <w:gridAfter w:val="4"/>
          <w:wAfter w:w="3287" w:type="dxa"/>
        </w:trPr>
        <w:tc>
          <w:tcPr>
            <w:tcW w:w="378" w:type="dxa"/>
            <w:hideMark/>
          </w:tcPr>
          <w:p w14:paraId="3318632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до</w:t>
            </w:r>
          </w:p>
        </w:tc>
        <w:tc>
          <w:tcPr>
            <w:tcW w:w="0" w:type="auto"/>
            <w:hideMark/>
          </w:tcPr>
          <w:p w14:paraId="49A072C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15</w:t>
            </w:r>
          </w:p>
        </w:tc>
        <w:tc>
          <w:tcPr>
            <w:tcW w:w="0" w:type="auto"/>
            <w:hideMark/>
          </w:tcPr>
          <w:p w14:paraId="2B5F610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декабря</w:t>
            </w:r>
          </w:p>
        </w:tc>
        <w:tc>
          <w:tcPr>
            <w:tcW w:w="0" w:type="auto"/>
            <w:hideMark/>
          </w:tcPr>
          <w:p w14:paraId="051A409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1942 г.</w:t>
            </w:r>
          </w:p>
        </w:tc>
        <w:tc>
          <w:tcPr>
            <w:tcW w:w="0" w:type="auto"/>
            <w:hideMark/>
          </w:tcPr>
          <w:p w14:paraId="5B2D45D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25</w:t>
            </w:r>
          </w:p>
        </w:tc>
        <w:tc>
          <w:tcPr>
            <w:tcW w:w="0" w:type="auto"/>
            <w:gridSpan w:val="2"/>
            <w:hideMark/>
          </w:tcPr>
          <w:p w14:paraId="72DD002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c>
          <w:tcPr>
            <w:tcW w:w="0" w:type="auto"/>
            <w:vMerge/>
            <w:hideMark/>
          </w:tcPr>
          <w:p w14:paraId="235CAB9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352FB9C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декабрь</w:t>
            </w:r>
          </w:p>
        </w:tc>
        <w:tc>
          <w:tcPr>
            <w:tcW w:w="0" w:type="auto"/>
            <w:hideMark/>
          </w:tcPr>
          <w:p w14:paraId="02F65BF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мес.</w:t>
            </w:r>
          </w:p>
        </w:tc>
        <w:tc>
          <w:tcPr>
            <w:tcW w:w="0" w:type="auto"/>
            <w:hideMark/>
          </w:tcPr>
          <w:p w14:paraId="4033ACD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1942 г.</w:t>
            </w:r>
          </w:p>
        </w:tc>
        <w:tc>
          <w:tcPr>
            <w:tcW w:w="0" w:type="auto"/>
            <w:hideMark/>
          </w:tcPr>
          <w:p w14:paraId="197A62D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75</w:t>
            </w:r>
          </w:p>
        </w:tc>
        <w:tc>
          <w:tcPr>
            <w:tcW w:w="0" w:type="auto"/>
            <w:hideMark/>
          </w:tcPr>
          <w:p w14:paraId="072F8FF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r>
      <w:tr w:rsidR="001E2C69" w:rsidRPr="0084550E" w14:paraId="365DFCD8" w14:textId="77777777" w:rsidTr="00CC5360">
        <w:trPr>
          <w:gridAfter w:val="4"/>
          <w:wAfter w:w="3287" w:type="dxa"/>
        </w:trPr>
        <w:tc>
          <w:tcPr>
            <w:tcW w:w="378" w:type="dxa"/>
            <w:hideMark/>
          </w:tcPr>
          <w:p w14:paraId="40F5E9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4FF005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20</w:t>
            </w:r>
          </w:p>
        </w:tc>
        <w:tc>
          <w:tcPr>
            <w:tcW w:w="0" w:type="auto"/>
            <w:hideMark/>
          </w:tcPr>
          <w:p w14:paraId="35BD151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1E0285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1942 г.</w:t>
            </w:r>
          </w:p>
        </w:tc>
        <w:tc>
          <w:tcPr>
            <w:tcW w:w="0" w:type="auto"/>
            <w:hideMark/>
          </w:tcPr>
          <w:p w14:paraId="7F7888E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30</w:t>
            </w:r>
          </w:p>
        </w:tc>
        <w:tc>
          <w:tcPr>
            <w:tcW w:w="0" w:type="auto"/>
            <w:gridSpan w:val="2"/>
            <w:hideMark/>
          </w:tcPr>
          <w:p w14:paraId="4E28734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vMerge/>
            <w:hideMark/>
          </w:tcPr>
          <w:p w14:paraId="00DAA27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5E98646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январь</w:t>
            </w:r>
          </w:p>
        </w:tc>
        <w:tc>
          <w:tcPr>
            <w:tcW w:w="0" w:type="auto"/>
            <w:hideMark/>
          </w:tcPr>
          <w:p w14:paraId="174FEEA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084377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1B4FC6A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175</w:t>
            </w:r>
          </w:p>
        </w:tc>
        <w:tc>
          <w:tcPr>
            <w:tcW w:w="0" w:type="auto"/>
            <w:hideMark/>
          </w:tcPr>
          <w:p w14:paraId="5E852EB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шт.</w:t>
            </w:r>
          </w:p>
        </w:tc>
      </w:tr>
      <w:tr w:rsidR="001E2C69" w:rsidRPr="0084550E" w14:paraId="1C183A6D" w14:textId="77777777" w:rsidTr="00CC5360">
        <w:trPr>
          <w:gridAfter w:val="4"/>
          <w:wAfter w:w="3287" w:type="dxa"/>
        </w:trPr>
        <w:tc>
          <w:tcPr>
            <w:tcW w:w="1507" w:type="dxa"/>
            <w:gridSpan w:val="3"/>
            <w:hideMark/>
          </w:tcPr>
          <w:p w14:paraId="4EB9C68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январь</w:t>
            </w:r>
          </w:p>
        </w:tc>
        <w:tc>
          <w:tcPr>
            <w:tcW w:w="0" w:type="auto"/>
            <w:hideMark/>
          </w:tcPr>
          <w:p w14:paraId="4803187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39CF6A9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100</w:t>
            </w:r>
          </w:p>
        </w:tc>
        <w:tc>
          <w:tcPr>
            <w:tcW w:w="0" w:type="auto"/>
            <w:gridSpan w:val="2"/>
            <w:hideMark/>
          </w:tcPr>
          <w:p w14:paraId="653A2F3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vMerge/>
            <w:hideMark/>
          </w:tcPr>
          <w:p w14:paraId="0432994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242E8D5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февраль</w:t>
            </w:r>
          </w:p>
        </w:tc>
        <w:tc>
          <w:tcPr>
            <w:tcW w:w="0" w:type="auto"/>
            <w:hideMark/>
          </w:tcPr>
          <w:p w14:paraId="28F0E89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D17EC9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59DBD00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250</w:t>
            </w:r>
          </w:p>
        </w:tc>
        <w:tc>
          <w:tcPr>
            <w:tcW w:w="0" w:type="auto"/>
            <w:hideMark/>
          </w:tcPr>
          <w:p w14:paraId="60C90D8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3CB640D9" w14:textId="77777777" w:rsidTr="00CC5360">
        <w:trPr>
          <w:gridAfter w:val="4"/>
          <w:wAfter w:w="3287" w:type="dxa"/>
        </w:trPr>
        <w:tc>
          <w:tcPr>
            <w:tcW w:w="1507" w:type="dxa"/>
            <w:gridSpan w:val="3"/>
            <w:hideMark/>
          </w:tcPr>
          <w:p w14:paraId="6886274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февраль</w:t>
            </w:r>
          </w:p>
        </w:tc>
        <w:tc>
          <w:tcPr>
            <w:tcW w:w="0" w:type="auto"/>
            <w:hideMark/>
          </w:tcPr>
          <w:p w14:paraId="7D9E047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321F41F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100</w:t>
            </w:r>
          </w:p>
        </w:tc>
        <w:tc>
          <w:tcPr>
            <w:tcW w:w="0" w:type="auto"/>
            <w:gridSpan w:val="2"/>
            <w:hideMark/>
          </w:tcPr>
          <w:p w14:paraId="7432AC0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vMerge/>
            <w:hideMark/>
          </w:tcPr>
          <w:p w14:paraId="56FE2F5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706B937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март</w:t>
            </w:r>
          </w:p>
        </w:tc>
        <w:tc>
          <w:tcPr>
            <w:tcW w:w="0" w:type="auto"/>
            <w:hideMark/>
          </w:tcPr>
          <w:p w14:paraId="6A06360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B53315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1199849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300</w:t>
            </w:r>
          </w:p>
        </w:tc>
        <w:tc>
          <w:tcPr>
            <w:tcW w:w="0" w:type="auto"/>
            <w:hideMark/>
          </w:tcPr>
          <w:p w14:paraId="497F88F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26E28334" w14:textId="77777777" w:rsidTr="00CC5360">
        <w:trPr>
          <w:gridAfter w:val="4"/>
          <w:wAfter w:w="3287" w:type="dxa"/>
        </w:trPr>
        <w:tc>
          <w:tcPr>
            <w:tcW w:w="1507" w:type="dxa"/>
            <w:gridSpan w:val="3"/>
            <w:hideMark/>
          </w:tcPr>
          <w:p w14:paraId="36E2ABD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март</w:t>
            </w:r>
          </w:p>
        </w:tc>
        <w:tc>
          <w:tcPr>
            <w:tcW w:w="0" w:type="auto"/>
            <w:hideMark/>
          </w:tcPr>
          <w:p w14:paraId="30E7E76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1943 г.</w:t>
            </w:r>
          </w:p>
        </w:tc>
        <w:tc>
          <w:tcPr>
            <w:tcW w:w="0" w:type="auto"/>
            <w:hideMark/>
          </w:tcPr>
          <w:p w14:paraId="4BA4EAA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100</w:t>
            </w:r>
          </w:p>
        </w:tc>
        <w:tc>
          <w:tcPr>
            <w:tcW w:w="0" w:type="auto"/>
            <w:gridSpan w:val="2"/>
            <w:hideMark/>
          </w:tcPr>
          <w:p w14:paraId="10CBD8A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7431E0F" w14:textId="44DEB32E" w:rsidR="00BB6316" w:rsidRPr="0084550E" w:rsidRDefault="00C74823" w:rsidP="0084550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hideMark/>
          </w:tcPr>
          <w:p w14:paraId="64E529C5" w14:textId="69BD014E" w:rsidR="00BB6316" w:rsidRPr="0084550E" w:rsidRDefault="00C74823" w:rsidP="0084550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hideMark/>
          </w:tcPr>
          <w:p w14:paraId="46806260" w14:textId="6A708368" w:rsidR="00BB6316" w:rsidRPr="0084550E" w:rsidRDefault="00C74823" w:rsidP="0084550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hideMark/>
          </w:tcPr>
          <w:p w14:paraId="464AE7B9" w14:textId="11959EAC" w:rsidR="00BB6316" w:rsidRPr="0084550E" w:rsidRDefault="00C74823" w:rsidP="0084550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hideMark/>
          </w:tcPr>
          <w:p w14:paraId="42A87ECC" w14:textId="5532272D" w:rsidR="00BB6316" w:rsidRPr="0084550E" w:rsidRDefault="00C74823" w:rsidP="0084550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hideMark/>
          </w:tcPr>
          <w:p w14:paraId="551522B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p>
        </w:tc>
      </w:tr>
    </w:tbl>
    <w:p w14:paraId="5AD033DC" w14:textId="5DBA1C7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Обязатъ Наркомрезинпром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Митрохина) производить обрезинку катков и поставлять резиновые изделия для самоходных артиллерийских установок по спецификации и срокам Наркомтанкопрома. </w:t>
      </w:r>
    </w:p>
    <w:p w14:paraId="00627430" w14:textId="16577C3B"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Обязать Наркомэлектростанций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Жимарина) установить для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38 суточный лимит электроэнергии на декабрь мес. 1942 г. 3500 киловатт и 1 кв. 1943 г. - 4000 киловатт ежемесячно. </w:t>
      </w:r>
    </w:p>
    <w:p w14:paraId="5C10132D" w14:textId="768D4698"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Обязать Наркомат Станкостроения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Ефремова) изготовить для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38 в 1 кв.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 20 специальных агрегатных станков для изготовления катков, балансиров, кривошипов и торсионных валов в счет фондов Наркомтанкопрома. </w:t>
      </w:r>
    </w:p>
    <w:p w14:paraId="6FBC98F6" w14:textId="2D1C8BA9"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Обязать Наркомчермет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Тевосяна) поставить в декабре мес. 1942 г. для самоходных артиллерийских установок бронелист по специальному раскрою и техническим условиям УЗТМ и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38 по заявке Наркомтанкопрома и в счет его фондов. </w:t>
      </w:r>
    </w:p>
    <w:p w14:paraId="31450802" w14:textId="54D2B52B"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Обязать Наркомтяжмаш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Казакова) обеспечить поставку кислорода Уралмашзаводу в размере 18.000 куб. в сутки. </w:t>
      </w:r>
    </w:p>
    <w:p w14:paraId="40510B45" w14:textId="1D77DE9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Обязать Главвоенпромстрой при Совнаркоме СССР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Шапиро) построить к 1 февраля 1943 г. полигон при 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38 (г. Киров) для испытания самоходных установок. </w:t>
      </w:r>
    </w:p>
    <w:p w14:paraId="002A280B" w14:textId="68F7549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Обязать Кировский облисполком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Иволгина) выделить площадку для полигона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38. </w:t>
      </w:r>
    </w:p>
    <w:p w14:paraId="6C4ED688" w14:textId="47872C8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15. Наркомфину СССР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Звереву) выделить из резервного фонда Совнаркома СССР Наркомтанкопрому на подготовку производства самоходных артиллерийских установок в декабре 1942 г. и в 1 кв. 1943 г. 5 млн. руб. </w:t>
      </w:r>
    </w:p>
    <w:p w14:paraId="27890384" w14:textId="22795AD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Обязать Комитет по учету и распределению рабочей силы при Совнаркоме СССР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Шверника), Кировский облисполком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Иволгина) и Кировский обком ВКП(б)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Лукьянова): </w:t>
      </w:r>
    </w:p>
    <w:p w14:paraId="4E58943A" w14:textId="1FBDF7B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мобилизовать до 1 февраля 1943 г. для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38 - 1000 женщин из районов области; </w:t>
      </w:r>
    </w:p>
    <w:p w14:paraId="373B5488" w14:textId="73CC6C4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выделить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38 для размещения прибывающих рабочих 4000 кв. мт жилплощади, за счет уплотнения. </w:t>
      </w:r>
    </w:p>
    <w:p w14:paraId="7A26A89D" w14:textId="3841BD0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Обязать НКПС (т.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Хрулева) выделить в распоряжение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38 вертушку по Горьковской и Северо-Печорской ж.д. на 1 кв. 1943 г. 18. Обязать тт.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Сабурова, Малышева, Зальцмана в декадный срок представить в ГОКО предложения по организации новой производственной базы для производства танков Т-70, взамен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38, имея ввиду использование площадей б. Мытищинского вагонного завода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НКВ) и части площадей б.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8 НКВ. </w:t>
      </w:r>
    </w:p>
    <w:p w14:paraId="381F8C9E" w14:textId="44871219"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Считать исчерпанным настоящим Постановлением пп. 3 и 4 Постановления ГОКО от 19 октября 1942 г.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2429сс и разрешить Наркомтанкопрому и Наркомсредмашу прекратить изготовление образцов самоходных установок с 45 мм и 37 мм пушками. </w:t>
      </w:r>
    </w:p>
    <w:p w14:paraId="2D624D5C" w14:textId="7BC53C0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Директорам и главным инженерам заводов Уралмаша тт.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Музрукову, Умнягину,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38 тт.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Яковлеву, Терентьеву учесть, что ГОКО возлагает на них особую ответственность за выполнение в срок настаящего Постановления. </w:t>
      </w:r>
    </w:p>
    <w:p w14:paraId="2F3E9299" w14:textId="7E7123C3"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21. Возложить контроль за выполнением настоящего Постановления на т.</w:t>
      </w:r>
      <w:r w:rsidR="00C74823">
        <w:rPr>
          <w:rFonts w:ascii="Times New Roman" w:hAnsi="Times New Roman" w:cs="Times New Roman"/>
          <w:color w:val="000000" w:themeColor="text1"/>
        </w:rPr>
        <w:t xml:space="preserve"> </w:t>
      </w:r>
      <w:r w:rsidRPr="0084550E">
        <w:rPr>
          <w:rFonts w:ascii="Times New Roman" w:hAnsi="Times New Roman" w:cs="Times New Roman"/>
          <w:color w:val="000000" w:themeColor="text1"/>
        </w:rPr>
        <w:t>Петросянц.</w:t>
      </w:r>
    </w:p>
    <w:p w14:paraId="0E8AB8B3"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ПРЕДСЕДАТЕЛЬ ГОСУДАРСТВЕННОГО КОМИТЕТА ОБОРОНЫ И. СТАЛИН (12668).</w:t>
      </w:r>
    </w:p>
    <w:p w14:paraId="7ADC5895" w14:textId="77777777" w:rsidR="00BB6316" w:rsidRPr="0084550E" w:rsidRDefault="00BB6316" w:rsidP="0084550E">
      <w:pPr>
        <w:pStyle w:val="a8"/>
        <w:widowControl/>
        <w:jc w:val="both"/>
        <w:rPr>
          <w:rFonts w:ascii="Times New Roman" w:hAnsi="Times New Roman" w:cs="Times New Roman"/>
          <w:color w:val="000000" w:themeColor="text1"/>
        </w:rPr>
      </w:pPr>
    </w:p>
    <w:p w14:paraId="723F36C0"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2 декабря 1942 года ГКО, не дожидаясь результатов госиспытаний 122 мм САУ, вынес постановление о немедленной организации серийного производства САУ СУ-122 на Уралмашзаводе. Было разрешено изготовить первые 125 машин по чертежам опытного образца, и только с февраля 1943 года выпускать самоходки с устранением всех недостатков, отмеченных Государственной комиссией. Однако завод уже в декабре выполнил чертежи, которые устраняли большинство дефектов, и по ним начал изготавливать артсамоходы серийного производства. К внесенным изменениям относились: установка выпрямленного лобового листа рубки, что увеличило объем боевого отделения и улучшило условия работы экипажа; устранение щелей в броне-защите; улучшение расположения в боевом отделении боеукладни, рабочих мест экипажа, прицельных и смотровых приборов, приборов освещения, люков и др.; замена командирской башенки на прибор ПТК; увеличение емкости топливных баков; уменьшение усилий при работе маховиками механизмов наведения; улучшение условий при работе по натяжению гусеницы и др. (9636).</w:t>
      </w:r>
    </w:p>
    <w:p w14:paraId="7E244FDE"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Окончательно отработанная конструкция серийной САУ СУ-122 имела следующие особенности: вся моторно-трансмиссионная группа и ходовая часть танка Т-34 сохранились без изменений; боевое отделение располагалось в передней части машины и было полностью бронировано; масса САУ - 29,6 т - была меньше массы танка Т-34, а скорость движения, проходимость и маневренность СУ-122 остались как у Т-34. Штыревой верхний станок от 122-мм полевой гаубицы обр.1938 года М-30 ставился в гнездо специальной тумбы, смонтированной в передней части днища корпуса. На цапфах станка крепилась качающаяся часть гаубицы, причем ствол, люлька, противооткатные устройства, прицел и механизмы наведения были взяты штатные, без изменений. Необходимость бронирования качающейся части потребовала усиления пружинного уравновешивающего механизма, что было сделано без изменения его габаритов (9636).</w:t>
      </w:r>
    </w:p>
    <w:p w14:paraId="5218FC0C"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Боекомплект состоял из 40 выстрелов раздельно-гильзового заряжания, причем в основном это были осколочно-фугасные выстрелы. В отдельных случаях для борьбы с танками противника на дальностях до 1000 м применялись кумулятивные снаряды массой 13,4 кг, способные пробивать броню в 100-120 мм. Масса осколочно-фугасного снаряда составляла 21,7 кг. Для самообороны экипажа установка снабжалась двумя пистолетами-пулеметами ППШ с 20 дисками патронов (1420 штук) и 20 ручными гранатами Ф-1. У командира машины имелся перископический танковый прибор наблюдения ПТК-5, позволявший производить круговое наблюдение за местностью, и радиостанция 9РМ. Командир машины помимо своих прямых обязанностей выполнял работу правого наводчика по углу возвышения.</w:t>
      </w:r>
    </w:p>
    <w:p w14:paraId="238A30B4"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Для стрельбы прямой наводкой и с закрытых огневых позиций использовался один панорамный прицел с полунезависимой линией прицеливания. Головка панорамы выходила под бронированный козырек корпуса, имевший боковые отверстия для обзора местности, которые при необходимости могли закрываться шарнирными крышками. Относительно большой состав экипажа (5 человек) был необходим, потому что 122-мм гаубица имела поршневой затвор, раздельное заряжание и разнесенный по обе стороны орудия механизм наведения (слева находился маховик винтового поворотного механизма, а справа - маховик секторного подъемного механизма). Орудие имело угол горизонтального наведения 20 градусов (по 10 градусов на сторону) и вертикальный угол от +25 градусов до -3 градусов. В целом общее число деталей, заимствованных от танка Т-34, составляло 75%; остальные были новыми, специально спроектированными для СУ-122 (9636).</w:t>
      </w:r>
    </w:p>
    <w:p w14:paraId="077B22CA" w14:textId="77777777" w:rsidR="00BB6316" w:rsidRPr="0084550E" w:rsidRDefault="00BB6316" w:rsidP="0084550E">
      <w:pPr>
        <w:pStyle w:val="a8"/>
        <w:widowControl/>
        <w:jc w:val="both"/>
        <w:rPr>
          <w:rFonts w:ascii="Times New Roman" w:hAnsi="Times New Roman" w:cs="Times New Roman"/>
          <w:color w:val="000000" w:themeColor="text1"/>
        </w:rPr>
      </w:pPr>
    </w:p>
    <w:p w14:paraId="19F258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г. ГКО принял постановление о развертывании про</w:t>
      </w:r>
      <w:r w:rsidRPr="0084550E">
        <w:rPr>
          <w:rFonts w:ascii="Times New Roman" w:hAnsi="Times New Roman"/>
          <w:color w:val="000000" w:themeColor="text1"/>
          <w:sz w:val="16"/>
          <w:szCs w:val="16"/>
        </w:rPr>
        <w:softHyphen/>
        <w:t>изводства самоходных установок и оснащении ими РККА (10703).</w:t>
      </w:r>
    </w:p>
    <w:p w14:paraId="012ACA8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1A8FBF4"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ГКО принял постановление об освоении в кратчайшие сроки производства САУ на базе имевшихся на вооружении танков и артиллерийских систем. Для решения этой задачи создана комплексная группа из представителей ГАУ, ГАБТУ и главных конструкторов Ж.Я.Котина и Ф.Ф.Петрова. Совместными усилиями в течение двух месяцев завершена разработка «СУ-122». В январе 1943 г. после испытаний и доработки она принята на вооружение. За годы войны промышленность СССР дала фронту около 22 тысяч САУ 7 типов (14848).</w:t>
      </w:r>
    </w:p>
    <w:p w14:paraId="2AD6A818"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07FB679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г. постановлением ГКО СУ-12 была принята на вооружение и находилась в серийном производстве на за</w:t>
      </w:r>
      <w:r w:rsidRPr="0084550E">
        <w:rPr>
          <w:rFonts w:ascii="Times New Roman" w:hAnsi="Times New Roman"/>
          <w:color w:val="000000" w:themeColor="text1"/>
          <w:sz w:val="16"/>
          <w:szCs w:val="16"/>
        </w:rPr>
        <w:softHyphen/>
        <w:t>воде № 38 до июля 1943 г. Снята с производства из-за крупных дефек</w:t>
      </w:r>
      <w:r w:rsidRPr="0084550E">
        <w:rPr>
          <w:rFonts w:ascii="Times New Roman" w:hAnsi="Times New Roman"/>
          <w:color w:val="000000" w:themeColor="text1"/>
          <w:sz w:val="16"/>
          <w:szCs w:val="16"/>
        </w:rPr>
        <w:softHyphen/>
        <w:t>тов в конструкции силовой установки и трансмиссии. Всего было выпу</w:t>
      </w:r>
      <w:r w:rsidRPr="0084550E">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52C252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3DDB3D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B481517" w14:textId="77777777" w:rsidR="00BB6316" w:rsidRPr="0084550E" w:rsidRDefault="00BB6316" w:rsidP="0084550E">
      <w:pPr>
        <w:pStyle w:val="Iauiue"/>
        <w:jc w:val="both"/>
        <w:rPr>
          <w:iCs/>
          <w:color w:val="000000" w:themeColor="text1"/>
          <w:sz w:val="16"/>
          <w:szCs w:val="16"/>
        </w:rPr>
      </w:pPr>
    </w:p>
    <w:p w14:paraId="475E0E17"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7E4F5035"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течение ночи на 2 декабря в районе Сталинграда и на Центральном фронте наши войска продолжали наступление на прежних направлениях.</w:t>
      </w:r>
    </w:p>
    <w:p w14:paraId="43C508E0"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огневой бой и отражали атаки мелких групп противника. B заводской части города артиллерийским огнём разрушено 9 немецких дзотов и блиндажей, подавлен огонь 2 артиллерийских и 4 миномётных батарей противника. На южной окраине города миномётным огнём рассеяно скопление пехоты противника.</w:t>
      </w:r>
    </w:p>
    <w:p w14:paraId="78F24A85"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наступление на левом берегу Дона. Бойцы Н-ской части атаковали с фронта немцев, оборонявшихся в укреплённом населённом пункте. B это же время другие наши подразделения обошли противника с фланга. Под угрозой окружения гитлеровцы в беспорядке отступили, оставив на доле боя 300 трупов, большое количество вооружения и различного военного имущества. На другом участке артиллеристы под командованием тов. Дубровского уничтожили 19 немецких дзотов и блиндажей, взорвали склад боеприпасов и подавили огонь 3 артиллерийских батарей противника.</w:t>
      </w:r>
    </w:p>
    <w:p w14:paraId="0221C5A9"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за 1 декабря сбили в воздушных боях 7 и уничтожили на аэродромах 20 немецких самолётов.</w:t>
      </w:r>
    </w:p>
    <w:p w14:paraId="64A882E3"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закреплялись на достигнутых рубежах и передовыми отрядами вели активные боевые действия. На одном участке бойцы Н-скойчасти разрушили 26 дзотов, уничтожили 21 огневую точку и овладели опорным пунктом противника. В результате боя разгромлен батальон немецкой пехоты и захвачено 4 подбитых танка. На другом участке нашими бойцами сбит транспортный самолёт противника. Экипаж самолёта взят в плен.</w:t>
      </w:r>
    </w:p>
    <w:p w14:paraId="2FB23BE6"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наступление и заняли несколько населённых пунктов. В районе дороги Ржев—Вязьма наши части овладели селом, превращенным противником в укреплённый узел обороны. B боях за это село уничтожено до 500 немецких солдат и офицеров.</w:t>
      </w:r>
    </w:p>
    <w:p w14:paraId="63B0B394"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лётчиками в воздушных боях сбито 2 немецких самолёта. Огнём зенитной артиллерии уничтожено 3 самолёта противника.</w:t>
      </w:r>
    </w:p>
    <w:p w14:paraId="0CE62A7B"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отряда, действующего в Ленинградской области, истребив охрану, взорвала 3 железнодорожных моста. Движение поездов на этом участке железной дороги приостановлено. Другой отряд ленинградских партизан совершилналёт на деревню, в которой остановился немецкий карательный отряд. В результате боя уничтожено 10 гитлеровцев.</w:t>
      </w:r>
    </w:p>
    <w:p w14:paraId="74F871DE"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зверствах немецко-фашистских мерзавцев в городе Николаев,Украинской ССР. За время оккупации города гитлеровские бандиты замучили и расстреляли тысячи мирных жителей. Более половины населения города немцы насильно отправили на каторгу в Германию. Оставшихся жителей гоняют на принудительные работы. Неявка на работу рассматривается как саботаж и влечёт засобой суровое наказание вплоть до расстрела. В конце октября фашистские палачи расстреляли в городе 167 больных и нетрудоспособных женщин только за то, что они не вышли на работу. Жизнь в Николаеве замерла. Все попытки оккупантов восстановить и пустить в ход предприятия наталкиваются на упорное сопротивление советских патриотов. В связи с этим немцы начали вывозить остатки оборудования в Германию.» (14848).</w:t>
      </w:r>
    </w:p>
    <w:p w14:paraId="7A3552E6" w14:textId="77777777" w:rsidR="003C3FCB" w:rsidRPr="0084550E" w:rsidRDefault="003C3FCB" w:rsidP="0084550E">
      <w:pPr>
        <w:spacing w:after="0" w:line="240" w:lineRule="auto"/>
        <w:jc w:val="both"/>
        <w:rPr>
          <w:rFonts w:ascii="Times New Roman" w:hAnsi="Times New Roman"/>
          <w:color w:val="000000" w:themeColor="text1"/>
          <w:sz w:val="16"/>
          <w:szCs w:val="16"/>
        </w:rPr>
      </w:pPr>
    </w:p>
    <w:p w14:paraId="6ABA2821"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02A26D75"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 декабря наши войска в районе города Сталинграда и на Центральномфронте, преодолевая упорное сопротивление противника, продолжали наступление на прежних направлениях и заняли несколько населённых пунктов.</w:t>
      </w:r>
    </w:p>
    <w:p w14:paraId="2C4DD176"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декабря частями нашей авиации на различных участках фронта уничтожено и подбито 20 немецких танков, до 150 автомашин с войсками и различными грузами, подавлен огонь 8 артиллерийских батарей, повреждён бронепоезд, рассеяно и частью уничтожено до роты пехоты противника.</w:t>
      </w:r>
    </w:p>
    <w:p w14:paraId="406958F0"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заводском районе Сталинграда наши войска вели огневой бой и разведку противника. Артиллеристы Н-ской части разбили 3 вражеских дзота, 2 блиндажа и подавили огонь 3 артиллерийских батарей. На южной окраине города отбиты атаки мелких групп пехоты и танков противника. Уничтожено до роты немецкой пехоты.</w:t>
      </w:r>
    </w:p>
    <w:p w14:paraId="2485BB18"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наступательные бои на левом берегу реки Дон. Сломив сопротивление немцев, наши подразделения заняли многочисленные дзоты, блиндажи, траншеи, окопы и другие полевые сооружения противника. На поле боя остались сотни вражеских трупов. Танкисты Н-ской части в течение дня истребили свыше 200 гитлеровцев, подбили несколько немецких танков и захватили 10 миномётов, 60 ящиков с минами, 25 тысяч патронов и другие трофеи. На другом участке наши бойцы отбили контратаку противника и уничтожили до 600 немецких солдат и офицеров.</w:t>
      </w:r>
    </w:p>
    <w:p w14:paraId="39673B45"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укрепляли занятые позиции и на отдельных участках вели активные боевые действия. Уничтожено 500 вражеских солдат и офицеров, 8 танков, 6 орудий, 31 пулемёт, 18 автомашин и 15 подвод с различными грузами. Часть, где командиром тов. Русских, преодолев сопротивление гитлеровцев, заняла безымянную высоту. Враг оставил на поле боя много трупов своих солдат и офицеров и 6 подбитых танков.</w:t>
      </w:r>
    </w:p>
    <w:p w14:paraId="48599EB5"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упорные наступательные бои. Восточнее Великих Лук части Н-ского соединения, отражая многочисленные контратаки немцев, продвинулись вперёд. Противник потерял убитыми свыше 2.000 солдат и офицеров. Подбито 19 немецких танков. Захвачены 12 орудий, 8 танков. 29 пулемётов, несколько сот винтовок и автоматов, 8 миномётов, 10 автомашин, 4 радиостанции, большое количество снарядов и другие трофеи. Западнее Ржева наши части овладели несколькими опорными пунктами противника. Уничтожено до 500 гитлеровцев, разрушено 29 дзотов, и взорвано 3 склада с боеприпасами. Нашими бойцами захвачено 2 немецких танка.</w:t>
      </w:r>
    </w:p>
    <w:p w14:paraId="312A5B06"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Калининской области, взорвал шесть мостов и пустил под откос воинский эшелон противника. В результате крушения уничтожены паровоз, 12 вагонов и 2 платформы. Другой отряд калининских партизан организовал крушение двух железнодорожных поездов. Под обломками вагонов погибло много немецких солдат и офицеров.</w:t>
      </w:r>
    </w:p>
    <w:p w14:paraId="40F2C3C8"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части, выбив немцев из хутора Старый Пронин, Перелазовского района,Сталинградской области, освободили из фашистского плена группу красноармейцев. Местные жители, бойцы и командиры Красной Армии составили акт, в котором говорится: «Когда наши войска захватили лагерь, в нём находилось 76 советскихвоеннопленных. Они помещались в свинарниках. Немцы заставляли пленных работать по 16—18 часов в сутки. Один раз в день им давали похлёбку из отрубей. Пленных избивали до полусмерти. Все заключённые одеты в лохмотья и совершенно разуты. Все крайне истощены. 14 бойцов совершенно не могли подняться на ноги. Их на руках вынесли из свинарника и свезли в госпиталь». Акт подписали: старший политрук А.Зевлев, батальонный комиссар А.Кузнецов, политрук И.Лудицкий, старший лейтенант Литвинов, жители хутора Старый Пронин Валентина Ильина, Наталья Шепихина и другие.</w:t>
      </w:r>
    </w:p>
    <w:p w14:paraId="3C4D97E3"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Среди немецких войск, расквартированных в Норвегии, проявляются антивоенные настроения. В некоторых гарнизонах недовольство солдат принимает всё более и более острые формы. В Киркенесе немецкий полк отказался ехать на советско-германский фронт. В ноябре свыше 200 солдат и офицеров дезертировали из немецкой армии и небольшими группами переправились в Швецию. Немецкое командование подавляет солдатские волнения с неслыханной жестокостью. За последние два месяца расстреляно несколько сот солдат.» (14848).</w:t>
      </w:r>
    </w:p>
    <w:p w14:paraId="07C8BD34" w14:textId="77777777" w:rsidR="003C3FCB" w:rsidRPr="0084550E" w:rsidRDefault="003C3FCB" w:rsidP="0084550E">
      <w:pPr>
        <w:spacing w:after="0" w:line="240" w:lineRule="auto"/>
        <w:jc w:val="both"/>
        <w:rPr>
          <w:rFonts w:ascii="Times New Roman" w:hAnsi="Times New Roman"/>
          <w:color w:val="000000" w:themeColor="text1"/>
          <w:sz w:val="16"/>
          <w:szCs w:val="16"/>
        </w:rPr>
      </w:pPr>
    </w:p>
    <w:p w14:paraId="3B0F3049"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по данным оперативной сводки №335 ВВС КА было произведено 1113 самолёто-вылетов... В воздушных боях сбито 8 и уничтожено на аэродромах 5 самолётов противника. Наши потери: сбито 2 самолёта; не вернулись на свои аэродромы 15 самолётов (14848).</w:t>
      </w:r>
    </w:p>
    <w:p w14:paraId="50BC236E" w14:textId="77777777" w:rsidR="003C3FCB" w:rsidRPr="0084550E" w:rsidRDefault="003C3FCB" w:rsidP="0084550E">
      <w:pPr>
        <w:spacing w:after="0" w:line="240" w:lineRule="auto"/>
        <w:jc w:val="both"/>
        <w:rPr>
          <w:rFonts w:ascii="Times New Roman" w:hAnsi="Times New Roman"/>
          <w:color w:val="000000" w:themeColor="text1"/>
          <w:sz w:val="16"/>
          <w:szCs w:val="16"/>
        </w:rPr>
      </w:pPr>
    </w:p>
    <w:p w14:paraId="5CA814AA"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Ставка ВГК утвердила план наступления войск Юго-Западного и Воронежского фронтов по разгрому войск противника на Среднем Дону (операция "Сатурн") (14848).</w:t>
      </w:r>
    </w:p>
    <w:p w14:paraId="372DB891" w14:textId="77777777" w:rsidR="003C3FCB" w:rsidRPr="0084550E" w:rsidRDefault="003C3FCB" w:rsidP="0084550E">
      <w:pPr>
        <w:spacing w:after="0" w:line="240" w:lineRule="auto"/>
        <w:jc w:val="both"/>
        <w:rPr>
          <w:rFonts w:ascii="Times New Roman" w:hAnsi="Times New Roman"/>
          <w:color w:val="000000" w:themeColor="text1"/>
          <w:sz w:val="16"/>
          <w:szCs w:val="16"/>
        </w:rPr>
      </w:pPr>
    </w:p>
    <w:p w14:paraId="700E6159"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в соответствии с постановлением ГКО создана Московская зона обороны, руководство которой осуществлялось командованием Московского ВО (14848).</w:t>
      </w:r>
    </w:p>
    <w:p w14:paraId="72B988E4" w14:textId="77777777" w:rsidR="003C3FCB" w:rsidRPr="0084550E" w:rsidRDefault="003C3FCB" w:rsidP="0084550E">
      <w:pPr>
        <w:spacing w:after="0" w:line="240" w:lineRule="auto"/>
        <w:jc w:val="both"/>
        <w:rPr>
          <w:rFonts w:ascii="Times New Roman" w:hAnsi="Times New Roman"/>
          <w:color w:val="000000" w:themeColor="text1"/>
          <w:sz w:val="16"/>
          <w:szCs w:val="16"/>
        </w:rPr>
      </w:pPr>
    </w:p>
    <w:p w14:paraId="52C592E1" w14:textId="77777777" w:rsidR="003C3FCB" w:rsidRPr="0084550E" w:rsidRDefault="003C3F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советские войска предотвратили прорыв немецких войск на Кавказ, отбросив 1-ю немецкую танковую армию к западу от Ростова-на-Дону на 60–80 км (на рубеж реки Миус от Куйбышева до Покровского и далее на линию Самбек - река Самбек), сковали силы группы армий «Юг» и не позволили за их счет усилить группу армий «Центр», наступавшую на московском — стратегическом направлении (14848).</w:t>
      </w:r>
    </w:p>
    <w:p w14:paraId="00A0ABEA" w14:textId="77777777" w:rsidR="003C3FCB" w:rsidRPr="0084550E" w:rsidRDefault="003C3FCB" w:rsidP="0084550E">
      <w:pPr>
        <w:spacing w:after="0" w:line="240" w:lineRule="auto"/>
        <w:jc w:val="both"/>
        <w:rPr>
          <w:rFonts w:ascii="Times New Roman" w:hAnsi="Times New Roman"/>
          <w:color w:val="000000" w:themeColor="text1"/>
          <w:sz w:val="16"/>
          <w:szCs w:val="16"/>
        </w:rPr>
      </w:pPr>
    </w:p>
    <w:p w14:paraId="2EEFF23F"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(2–3 декабря) соединения 2-й немецкой танковой армии предприняли последнюю попытку овладеть Тулой ударом с востока, перерезали связывавшие город с Москвой железные и шоссейные дороги. Одновременно противник начал наступление севернее Тулы с запада (14848).</w:t>
      </w:r>
    </w:p>
    <w:p w14:paraId="462D243E"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4CD43D3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декабря 1942 случился неприятный инцидент. ТКА №92 дважды обстреливался советскими СКА. При расследовании выяснилось, что командир катера... не знал опознавательных сигналов! Хорошо еще, что обошлось без жертв (6002).</w:t>
      </w:r>
    </w:p>
    <w:p w14:paraId="053C8115" w14:textId="77777777" w:rsidR="00BB6316" w:rsidRPr="0084550E" w:rsidRDefault="00BB6316" w:rsidP="0084550E">
      <w:pPr>
        <w:pStyle w:val="Iauiue"/>
        <w:jc w:val="both"/>
        <w:rPr>
          <w:color w:val="000000" w:themeColor="text1"/>
          <w:sz w:val="16"/>
          <w:szCs w:val="16"/>
        </w:rPr>
      </w:pPr>
    </w:p>
    <w:p w14:paraId="7D30B4E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098FD8D" w14:textId="77777777" w:rsidR="00BB6316" w:rsidRPr="0084550E" w:rsidRDefault="00BB6316" w:rsidP="0084550E">
      <w:pPr>
        <w:pStyle w:val="Iauiue"/>
        <w:jc w:val="both"/>
        <w:rPr>
          <w:iCs/>
          <w:color w:val="000000" w:themeColor="text1"/>
          <w:sz w:val="16"/>
          <w:szCs w:val="16"/>
        </w:rPr>
      </w:pPr>
    </w:p>
    <w:p w14:paraId="1843D8FA" w14:textId="77777777" w:rsidR="00205FD3" w:rsidRPr="0084550E" w:rsidRDefault="00205FD3" w:rsidP="0084550E">
      <w:pPr>
        <w:pStyle w:val="Iauiue"/>
        <w:tabs>
          <w:tab w:val="left" w:pos="11199"/>
        </w:tabs>
        <w:jc w:val="both"/>
        <w:rPr>
          <w:color w:val="000000" w:themeColor="text1"/>
          <w:sz w:val="16"/>
          <w:szCs w:val="16"/>
        </w:rPr>
      </w:pPr>
      <w:r w:rsidRPr="0084550E">
        <w:rPr>
          <w:color w:val="000000" w:themeColor="text1"/>
          <w:sz w:val="16"/>
          <w:szCs w:val="16"/>
        </w:rPr>
        <w:t>2 декабря 1942 в Чикагском университете итальянским физиком Энрико Ферми произведена первая цепная ядерная реакция (4962).</w:t>
      </w:r>
    </w:p>
    <w:p w14:paraId="7DE79E9F" w14:textId="77777777" w:rsidR="00205FD3" w:rsidRPr="0084550E" w:rsidRDefault="00205FD3" w:rsidP="0084550E">
      <w:pPr>
        <w:pStyle w:val="Iauiue"/>
        <w:tabs>
          <w:tab w:val="left" w:pos="11199"/>
        </w:tabs>
        <w:jc w:val="both"/>
        <w:rPr>
          <w:color w:val="000000" w:themeColor="text1"/>
          <w:sz w:val="16"/>
          <w:szCs w:val="16"/>
        </w:rPr>
      </w:pPr>
    </w:p>
    <w:p w14:paraId="39BD359E" w14:textId="77777777" w:rsidR="00205FD3" w:rsidRPr="0084550E" w:rsidRDefault="00205FD3" w:rsidP="0084550E">
      <w:pPr>
        <w:pStyle w:val="Iauiue"/>
        <w:jc w:val="both"/>
        <w:rPr>
          <w:color w:val="000000" w:themeColor="text1"/>
          <w:sz w:val="16"/>
          <w:szCs w:val="16"/>
          <w:lang w:val="en-US"/>
        </w:rPr>
      </w:pPr>
      <w:r w:rsidRPr="0084550E">
        <w:rPr>
          <w:color w:val="000000" w:themeColor="text1"/>
          <w:sz w:val="16"/>
          <w:szCs w:val="16"/>
          <w:lang w:val="en-US"/>
        </w:rPr>
        <w:t>2 December 1942 Professor Fermi sets up an atomic reactor in Chicago (270).</w:t>
      </w:r>
    </w:p>
    <w:p w14:paraId="2ABED1FB" w14:textId="77777777" w:rsidR="00205FD3" w:rsidRPr="0084550E" w:rsidRDefault="00205FD3" w:rsidP="0084550E">
      <w:pPr>
        <w:pStyle w:val="Iauiue"/>
        <w:jc w:val="both"/>
        <w:rPr>
          <w:color w:val="000000" w:themeColor="text1"/>
          <w:sz w:val="16"/>
          <w:szCs w:val="16"/>
          <w:lang w:val="en-US"/>
        </w:rPr>
      </w:pPr>
    </w:p>
    <w:p w14:paraId="758A4D04" w14:textId="77777777" w:rsidR="00205FD3" w:rsidRPr="0084550E" w:rsidRDefault="00205FD3" w:rsidP="0084550E">
      <w:pPr>
        <w:pStyle w:val="Iauiue"/>
        <w:jc w:val="both"/>
        <w:rPr>
          <w:color w:val="000000" w:themeColor="text1"/>
          <w:sz w:val="16"/>
          <w:szCs w:val="16"/>
        </w:rPr>
      </w:pPr>
      <w:r w:rsidRPr="0084550E">
        <w:rPr>
          <w:color w:val="000000" w:themeColor="text1"/>
          <w:sz w:val="16"/>
          <w:szCs w:val="16"/>
        </w:rPr>
        <w:t>2 декабря 1942 Ферми закончил атомный реактор в Чикаго (270) и продемонстрировал управляемую ядерную реакцию (3263,700).</w:t>
      </w:r>
    </w:p>
    <w:p w14:paraId="55B9938E" w14:textId="77777777" w:rsidR="00205FD3" w:rsidRPr="0084550E" w:rsidRDefault="00205FD3" w:rsidP="0084550E">
      <w:pPr>
        <w:pStyle w:val="Iauiue"/>
        <w:jc w:val="both"/>
        <w:rPr>
          <w:color w:val="000000" w:themeColor="text1"/>
          <w:sz w:val="16"/>
          <w:szCs w:val="16"/>
        </w:rPr>
      </w:pPr>
    </w:p>
    <w:p w14:paraId="4B5E873A"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1942 в Чикаго Э.Ферми проводит эксперимент – осуществляет первую в мире контролируемую цепную реакцию деления ядер урана. – А-Бомба. – С.41 (11321).</w:t>
      </w:r>
    </w:p>
    <w:p w14:paraId="04769158"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53B28534"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уничтожение английским флотом итальянского военного конвоя между Сицилией и Тунисом (потоплен 1 эсминец и 4 транспорта) (14848).</w:t>
      </w:r>
    </w:p>
    <w:p w14:paraId="02AD0A7D"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437814C8"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окружение Тобрука английскими войсками (14848).</w:t>
      </w:r>
    </w:p>
    <w:p w14:paraId="70C21F69"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623BFF6C" w14:textId="77777777" w:rsidR="00205FD3" w:rsidRPr="0084550E" w:rsidRDefault="00205FD3" w:rsidP="0084550E">
      <w:pPr>
        <w:pStyle w:val="Iauiue"/>
        <w:jc w:val="both"/>
        <w:rPr>
          <w:color w:val="000000" w:themeColor="text1"/>
          <w:sz w:val="16"/>
          <w:szCs w:val="16"/>
        </w:rPr>
      </w:pPr>
      <w:r w:rsidRPr="0084550E">
        <w:rPr>
          <w:color w:val="000000" w:themeColor="text1"/>
          <w:sz w:val="16"/>
          <w:szCs w:val="16"/>
        </w:rPr>
        <w:t>2 декабря 1942 союзники отбили атаку немцев на Тунис (2100).</w:t>
      </w:r>
    </w:p>
    <w:p w14:paraId="32C2AAE0" w14:textId="77777777" w:rsidR="00205FD3" w:rsidRPr="0084550E" w:rsidRDefault="00205FD3" w:rsidP="0084550E">
      <w:pPr>
        <w:pStyle w:val="Iauiue"/>
        <w:jc w:val="both"/>
        <w:rPr>
          <w:color w:val="000000" w:themeColor="text1"/>
          <w:sz w:val="16"/>
          <w:szCs w:val="16"/>
        </w:rPr>
      </w:pPr>
    </w:p>
    <w:p w14:paraId="712228A4"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 декабря</w:t>
      </w:r>
      <w:r w:rsidRPr="0084550E">
        <w:rPr>
          <w:rFonts w:ascii="Times New Roman" w:hAnsi="Times New Roman"/>
          <w:color w:val="000000" w:themeColor="text1"/>
          <w:sz w:val="16"/>
          <w:szCs w:val="16"/>
        </w:rPr>
        <w:t xml:space="preserve"> в 1942 году американское правительство запретило экспорт нефтепродуктов в Испанию (14848).</w:t>
      </w:r>
    </w:p>
    <w:p w14:paraId="467E108B"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6D4D6CC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E53D92D" w14:textId="77777777" w:rsidR="00BB6316" w:rsidRPr="0084550E" w:rsidRDefault="00BB6316" w:rsidP="0084550E">
      <w:pPr>
        <w:pStyle w:val="Iauiue"/>
        <w:jc w:val="both"/>
        <w:rPr>
          <w:iCs/>
          <w:color w:val="000000" w:themeColor="text1"/>
          <w:sz w:val="16"/>
          <w:szCs w:val="16"/>
        </w:rPr>
      </w:pPr>
    </w:p>
    <w:p w14:paraId="01BF71FC"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3 де</w:t>
      </w:r>
      <w:r w:rsidRPr="0084550E">
        <w:rPr>
          <w:color w:val="000000" w:themeColor="text1"/>
          <w:sz w:val="16"/>
          <w:szCs w:val="16"/>
        </w:rPr>
        <w:softHyphen/>
        <w:t>кабря 1942 был подписан приказ командующего ВВС «о проведении войсковых испытаний на боевое применение Ил-2 с АМ-38, вооруженных 37-мм пушками конструкции ОКБ-15» в 16-й воз</w:t>
      </w:r>
      <w:r w:rsidRPr="0084550E">
        <w:rPr>
          <w:color w:val="000000" w:themeColor="text1"/>
          <w:sz w:val="16"/>
          <w:szCs w:val="16"/>
        </w:rPr>
        <w:softHyphen/>
        <w:t>душной армии Донского фронта в соответствии с решение штаба ВВС КА от 1 декабря 1942.</w:t>
      </w:r>
    </w:p>
    <w:p w14:paraId="288493D6" w14:textId="77777777" w:rsidR="00A92D60" w:rsidRPr="0084550E" w:rsidRDefault="00A92D60"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Согласно приказу испытания необходимо было начать 6 декабря. Ответственным за организацию проведения войсковых испытаний назначался на</w:t>
      </w:r>
      <w:r w:rsidRPr="0084550E">
        <w:rPr>
          <w:color w:val="000000" w:themeColor="text1"/>
          <w:sz w:val="16"/>
          <w:szCs w:val="16"/>
        </w:rPr>
        <w:softHyphen/>
        <w:t>чальник НИИ ВВС генерал-майор П. А. Лосюков. Командующий 16 ВА генерал-майор С. И. Руденко должен был провести испытания в полном соответ</w:t>
      </w:r>
      <w:r w:rsidRPr="0084550E">
        <w:rPr>
          <w:color w:val="000000" w:themeColor="text1"/>
          <w:sz w:val="16"/>
          <w:szCs w:val="16"/>
        </w:rPr>
        <w:softHyphen/>
        <w:t>ствии с программой, утвержденной главным инже</w:t>
      </w:r>
      <w:r w:rsidRPr="0084550E">
        <w:rPr>
          <w:color w:val="000000" w:themeColor="text1"/>
          <w:sz w:val="16"/>
          <w:szCs w:val="16"/>
        </w:rPr>
        <w:softHyphen/>
        <w:t>нером ВВС КА. При этом требовалось «не разбрасы</w:t>
      </w:r>
      <w:r w:rsidRPr="0084550E">
        <w:rPr>
          <w:color w:val="000000" w:themeColor="text1"/>
          <w:sz w:val="16"/>
          <w:szCs w:val="16"/>
        </w:rPr>
        <w:softHyphen/>
        <w:t>вать самолеты по нескольким полкам» (17500).</w:t>
      </w:r>
    </w:p>
    <w:p w14:paraId="01283092" w14:textId="77777777" w:rsidR="00A92D60" w:rsidRPr="0084550E" w:rsidRDefault="00A92D60" w:rsidP="0084550E">
      <w:pPr>
        <w:spacing w:after="0" w:line="240" w:lineRule="auto"/>
        <w:jc w:val="both"/>
        <w:rPr>
          <w:rFonts w:ascii="Times New Roman" w:eastAsia="Times New Roman" w:hAnsi="Times New Roman"/>
          <w:color w:val="000000" w:themeColor="text1"/>
          <w:sz w:val="16"/>
          <w:szCs w:val="16"/>
          <w:lang w:eastAsia="ru-RU"/>
        </w:rPr>
      </w:pPr>
    </w:p>
    <w:p w14:paraId="7DDC018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декабря 1942 г. гл. инженер ВВС генерал-лейтенант ИАС Репин писал письмо N 435590с Шахурину.</w:t>
      </w:r>
    </w:p>
    <w:p w14:paraId="7C3312C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результате проведенных в ЦАГИ научно-исследовательских и экспериментальных работ по определению лобового сопротивления спецподвесок (РО-82 и РС-82) установлено, что:</w:t>
      </w:r>
    </w:p>
    <w:p w14:paraId="4E650C6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Установка простых обтекателей для реактивных орудий уменьшает лобовое сопротивление РО, при существующей установке, на 70%.</w:t>
      </w:r>
    </w:p>
    <w:p w14:paraId="159A96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Применение обтекателей и небольшое изменение установки РО приводит к снижению лобового сопротивления РО на 82%.</w:t>
      </w:r>
    </w:p>
    <w:p w14:paraId="668206B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Имеющиеся материалы позволяют считать, что применение подобных обтекателей на реактивных орудиях установленных на самолете Ил-2 по существующей схеме уменьшит потерю максимальной скорости этого самолета с 14-15 км/час до 4-4,5 км/час при восьми РО без РС, и с 24-26 км/час до 14-15,5 км/час при восьми РО и восьми РС.</w:t>
      </w:r>
    </w:p>
    <w:p w14:paraId="2549481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Исходя из вышеизложенного, прошу Ваших указаний о внедрении обтекателей к РО на самолетах Ил-2.</w:t>
      </w:r>
    </w:p>
    <w:p w14:paraId="075E91F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 Вашем решении прошу поставить меня в известность (1778).</w:t>
      </w:r>
    </w:p>
    <w:p w14:paraId="52135A45" w14:textId="77777777" w:rsidR="00BB6316" w:rsidRPr="0084550E" w:rsidRDefault="00BB6316" w:rsidP="0084550E">
      <w:pPr>
        <w:pStyle w:val="Iauiue"/>
        <w:jc w:val="both"/>
        <w:rPr>
          <w:color w:val="000000" w:themeColor="text1"/>
          <w:sz w:val="16"/>
          <w:szCs w:val="16"/>
        </w:rPr>
      </w:pPr>
    </w:p>
    <w:p w14:paraId="4B7AEE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 декабря 1942 г. Николай Николаевич тепло попро</w:t>
      </w:r>
      <w:r w:rsidRPr="0084550E">
        <w:rPr>
          <w:rFonts w:ascii="Times New Roman" w:hAnsi="Times New Roman"/>
          <w:color w:val="000000" w:themeColor="text1"/>
          <w:sz w:val="16"/>
          <w:szCs w:val="16"/>
        </w:rPr>
        <w:softHyphen/>
        <w:t>щался с каждым летчиком, пожелал наилучшего, сказал «С богом!» и перекрестил, чем немало удивил их. Как вспоминал Н.П.Игнатьев, подобное напутствие перед полетом он получил первый раз в жизни. Поднявшись в небо, четверка И-185 вылетела на фронт. Курс лежал на аэродром Мигалово под Калини</w:t>
      </w:r>
      <w:r w:rsidRPr="0084550E">
        <w:rPr>
          <w:rFonts w:ascii="Times New Roman" w:hAnsi="Times New Roman"/>
          <w:color w:val="000000" w:themeColor="text1"/>
          <w:sz w:val="16"/>
          <w:szCs w:val="16"/>
        </w:rPr>
        <w:softHyphen/>
        <w:t>ным, где располагался штаб 3-й воздушной армии. Лет</w:t>
      </w:r>
      <w:r w:rsidRPr="0084550E">
        <w:rPr>
          <w:rFonts w:ascii="Times New Roman" w:hAnsi="Times New Roman"/>
          <w:color w:val="000000" w:themeColor="text1"/>
          <w:sz w:val="16"/>
          <w:szCs w:val="16"/>
        </w:rPr>
        <w:softHyphen/>
        <w:t>чики представились командующему генерал-майору М.М.Громову, который лично проинструктировал их о том, как проводить фронтовые испытания И-185. Из со</w:t>
      </w:r>
      <w:r w:rsidRPr="0084550E">
        <w:rPr>
          <w:rFonts w:ascii="Times New Roman" w:hAnsi="Times New Roman"/>
          <w:color w:val="000000" w:themeColor="text1"/>
          <w:sz w:val="16"/>
          <w:szCs w:val="16"/>
        </w:rPr>
        <w:softHyphen/>
        <w:t>ображений секретности летчикам запрещалось переле</w:t>
      </w:r>
      <w:r w:rsidRPr="0084550E">
        <w:rPr>
          <w:rFonts w:ascii="Times New Roman" w:hAnsi="Times New Roman"/>
          <w:color w:val="000000" w:themeColor="text1"/>
          <w:sz w:val="16"/>
          <w:szCs w:val="16"/>
        </w:rPr>
        <w:softHyphen/>
        <w:t>тать через линию фронта, вступать в воздушные схватки и вести маневренный бой. По воспоминаниям Н.П.Игнатьева, им было сказано: «Падение И-185 на территорию, занятую противником, будет расценено, как измена Родине». Полеты должны были прохо</w:t>
      </w:r>
      <w:r w:rsidRPr="0084550E">
        <w:rPr>
          <w:rFonts w:ascii="Times New Roman" w:hAnsi="Times New Roman"/>
          <w:color w:val="000000" w:themeColor="text1"/>
          <w:sz w:val="16"/>
          <w:szCs w:val="16"/>
        </w:rPr>
        <w:softHyphen/>
        <w:t>дить на высоте 3-4 тысячи метров при скорости 500-550 км/ч в зависимости от погоды и на каждый требова</w:t>
      </w:r>
      <w:r w:rsidRPr="0084550E">
        <w:rPr>
          <w:rFonts w:ascii="Times New Roman" w:hAnsi="Times New Roman"/>
          <w:color w:val="000000" w:themeColor="text1"/>
          <w:sz w:val="16"/>
          <w:szCs w:val="16"/>
        </w:rPr>
        <w:softHyphen/>
        <w:t>лось особое разрешение М.М.Громова или его началь</w:t>
      </w:r>
      <w:r w:rsidRPr="0084550E">
        <w:rPr>
          <w:rFonts w:ascii="Times New Roman" w:hAnsi="Times New Roman"/>
          <w:color w:val="000000" w:themeColor="text1"/>
          <w:sz w:val="16"/>
          <w:szCs w:val="16"/>
        </w:rPr>
        <w:softHyphen/>
        <w:t>ника штаба полковника Дагаева. Получив инструкции, летчики отправились на свой аэродром. 728-й истребительный авиационный полк базиро</w:t>
      </w:r>
      <w:r w:rsidRPr="0084550E">
        <w:rPr>
          <w:rFonts w:ascii="Times New Roman" w:hAnsi="Times New Roman"/>
          <w:color w:val="000000" w:themeColor="text1"/>
          <w:sz w:val="16"/>
          <w:szCs w:val="16"/>
        </w:rPr>
        <w:softHyphen/>
        <w:t>вался вблизи древнего русского города Старица в 60 ки</w:t>
      </w:r>
      <w:r w:rsidRPr="0084550E">
        <w:rPr>
          <w:rFonts w:ascii="Times New Roman" w:hAnsi="Times New Roman"/>
          <w:color w:val="000000" w:themeColor="text1"/>
          <w:sz w:val="16"/>
          <w:szCs w:val="16"/>
        </w:rPr>
        <w:softHyphen/>
        <w:t>лометрах вверх по Волге от Калинина. Обстановка на этом участке фронта в конце 1942 г. была сравнительно спокойной. Проводимая летом кровопролитная Ржевско-Сычевская операция закончилась безрезультатно, несмотря на массированное применение танковых кор</w:t>
      </w:r>
      <w:r w:rsidRPr="0084550E">
        <w:rPr>
          <w:rFonts w:ascii="Times New Roman" w:hAnsi="Times New Roman"/>
          <w:color w:val="000000" w:themeColor="text1"/>
          <w:sz w:val="16"/>
          <w:szCs w:val="16"/>
        </w:rPr>
        <w:softHyphen/>
        <w:t>пусов. Также без видимого результата завершилась Ржевская операция Калининского фронта (24 ноября 1942 г. - 20 января 1943 г.). В числе прочих причин это связано еще и с тем, что частично оперативные планы были выданы германскому командованию во время спе</w:t>
      </w:r>
      <w:r w:rsidRPr="0084550E">
        <w:rPr>
          <w:rFonts w:ascii="Times New Roman" w:hAnsi="Times New Roman"/>
          <w:color w:val="000000" w:themeColor="text1"/>
          <w:sz w:val="16"/>
          <w:szCs w:val="16"/>
        </w:rPr>
        <w:softHyphen/>
        <w:t>циально проводимой советской разведкой операции «Монастырь». Надо было убедить немцев в том, что именно здесь готовится главный удар советского коман</w:t>
      </w:r>
      <w:r w:rsidRPr="0084550E">
        <w:rPr>
          <w:rFonts w:ascii="Times New Roman" w:hAnsi="Times New Roman"/>
          <w:color w:val="000000" w:themeColor="text1"/>
          <w:sz w:val="16"/>
          <w:szCs w:val="16"/>
        </w:rPr>
        <w:softHyphen/>
        <w:t>дования, заставить оттянуть или, по крайней мере, не дать возможности направить под Сталинград немецкие части и, в итоге, обеспечить успешное завершение Ста</w:t>
      </w:r>
      <w:r w:rsidRPr="0084550E">
        <w:rPr>
          <w:rFonts w:ascii="Times New Roman" w:hAnsi="Times New Roman"/>
          <w:color w:val="000000" w:themeColor="text1"/>
          <w:sz w:val="16"/>
          <w:szCs w:val="16"/>
        </w:rPr>
        <w:softHyphen/>
        <w:t>линградской битвы. Эта стратегическая операция раз</w:t>
      </w:r>
      <w:r w:rsidRPr="0084550E">
        <w:rPr>
          <w:rFonts w:ascii="Times New Roman" w:hAnsi="Times New Roman"/>
          <w:color w:val="000000" w:themeColor="text1"/>
          <w:sz w:val="16"/>
          <w:szCs w:val="16"/>
        </w:rPr>
        <w:softHyphen/>
        <w:t>ведки проводилась в строжайшем секрете и имела успех: немцы вплоть до лета 1943 г. держали на Ржевско-Вяземском выступе крупную группировку войск, причем не только наземную. В конце октября 1942 г. именно сю</w:t>
      </w:r>
      <w:r w:rsidRPr="0084550E">
        <w:rPr>
          <w:rFonts w:ascii="Times New Roman" w:hAnsi="Times New Roman"/>
          <w:color w:val="000000" w:themeColor="text1"/>
          <w:sz w:val="16"/>
          <w:szCs w:val="16"/>
        </w:rPr>
        <w:softHyphen/>
        <w:t>да начали поступать первые партии истребителей «Фокке-Вульф-190» из числа прибывающих на Восточный фронт. По-видимому, проведение испытаний И-185 на Калининском фронте преследовало (кроме оценки лет</w:t>
      </w:r>
      <w:r w:rsidRPr="0084550E">
        <w:rPr>
          <w:rFonts w:ascii="Times New Roman" w:hAnsi="Times New Roman"/>
          <w:color w:val="000000" w:themeColor="text1"/>
          <w:sz w:val="16"/>
          <w:szCs w:val="16"/>
        </w:rPr>
        <w:softHyphen/>
        <w:t>ных и боевых характеристик самолета) ту же самую цель дезинформации противника (10667).</w:t>
      </w:r>
    </w:p>
    <w:p w14:paraId="4611BC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17672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декабря 1942 г. Николай Николаевич Поликарпов тепло попрощался с каждым летчиком, напут</w:t>
      </w:r>
      <w:r w:rsidRPr="0084550E">
        <w:rPr>
          <w:rFonts w:ascii="Times New Roman" w:hAnsi="Times New Roman"/>
          <w:color w:val="000000" w:themeColor="text1"/>
          <w:sz w:val="16"/>
          <w:szCs w:val="16"/>
        </w:rPr>
        <w:softHyphen/>
        <w:t>ствовал их пожеланием: «С Богом» - и перекре</w:t>
      </w:r>
      <w:r w:rsidRPr="0084550E">
        <w:rPr>
          <w:rFonts w:ascii="Times New Roman" w:hAnsi="Times New Roman"/>
          <w:color w:val="000000" w:themeColor="text1"/>
          <w:sz w:val="16"/>
          <w:szCs w:val="16"/>
        </w:rPr>
        <w:softHyphen/>
        <w:t>стил, чем немало их удивил. Как вспоминал Н.П.Игнатьев, подобное напутствие перед по</w:t>
      </w:r>
      <w:r w:rsidRPr="0084550E">
        <w:rPr>
          <w:rFonts w:ascii="Times New Roman" w:hAnsi="Times New Roman"/>
          <w:color w:val="000000" w:themeColor="text1"/>
          <w:sz w:val="16"/>
          <w:szCs w:val="16"/>
        </w:rPr>
        <w:softHyphen/>
        <w:t>летом он получил первый раз в жизни. Поднявшись в небо, четверка И-185 вылете</w:t>
      </w:r>
      <w:r w:rsidRPr="0084550E">
        <w:rPr>
          <w:rFonts w:ascii="Times New Roman" w:hAnsi="Times New Roman"/>
          <w:color w:val="000000" w:themeColor="text1"/>
          <w:sz w:val="16"/>
          <w:szCs w:val="16"/>
        </w:rPr>
        <w:softHyphen/>
        <w:t>ла на фронт. Курс лежал на аэродром Мигалово под Калининым, где располагался штаб 3-й воз</w:t>
      </w:r>
      <w:r w:rsidRPr="0084550E">
        <w:rPr>
          <w:rFonts w:ascii="Times New Roman" w:hAnsi="Times New Roman"/>
          <w:color w:val="000000" w:themeColor="text1"/>
          <w:sz w:val="16"/>
          <w:szCs w:val="16"/>
        </w:rPr>
        <w:softHyphen/>
        <w:t>душной армии. Летчики представились коман</w:t>
      </w:r>
      <w:r w:rsidRPr="0084550E">
        <w:rPr>
          <w:rFonts w:ascii="Times New Roman" w:hAnsi="Times New Roman"/>
          <w:color w:val="000000" w:themeColor="text1"/>
          <w:sz w:val="16"/>
          <w:szCs w:val="16"/>
        </w:rPr>
        <w:softHyphen/>
        <w:t>дующему генерал-майору М.М.Громову, кото</w:t>
      </w:r>
      <w:r w:rsidRPr="0084550E">
        <w:rPr>
          <w:rFonts w:ascii="Times New Roman" w:hAnsi="Times New Roman"/>
          <w:color w:val="000000" w:themeColor="text1"/>
          <w:sz w:val="16"/>
          <w:szCs w:val="16"/>
        </w:rPr>
        <w:softHyphen/>
        <w:t>рый лично проинструктировал их о том, как про</w:t>
      </w:r>
      <w:r w:rsidRPr="0084550E">
        <w:rPr>
          <w:rFonts w:ascii="Times New Roman" w:hAnsi="Times New Roman"/>
          <w:color w:val="000000" w:themeColor="text1"/>
          <w:sz w:val="16"/>
          <w:szCs w:val="16"/>
        </w:rPr>
        <w:softHyphen/>
        <w:t>водить фронтовые испытания И-185. Из сооб</w:t>
      </w:r>
      <w:r w:rsidRPr="0084550E">
        <w:rPr>
          <w:rFonts w:ascii="Times New Roman" w:hAnsi="Times New Roman"/>
          <w:color w:val="000000" w:themeColor="text1"/>
          <w:sz w:val="16"/>
          <w:szCs w:val="16"/>
        </w:rPr>
        <w:softHyphen/>
        <w:t>ражений секретности летчикам запрещалось перелетать через линию фронта, вступать в воз</w:t>
      </w:r>
      <w:r w:rsidRPr="0084550E">
        <w:rPr>
          <w:rFonts w:ascii="Times New Roman" w:hAnsi="Times New Roman"/>
          <w:color w:val="000000" w:themeColor="text1"/>
          <w:sz w:val="16"/>
          <w:szCs w:val="16"/>
        </w:rPr>
        <w:softHyphen/>
        <w:t xml:space="preserve">душные схватки и вести маневренный бой. По воспоминаниям Н.П.Игнатьева, им было сказано: </w:t>
      </w:r>
      <w:r w:rsidRPr="0084550E">
        <w:rPr>
          <w:rFonts w:ascii="Times New Roman" w:hAnsi="Times New Roman"/>
          <w:iCs/>
          <w:color w:val="000000" w:themeColor="text1"/>
          <w:sz w:val="16"/>
          <w:szCs w:val="16"/>
        </w:rPr>
        <w:t>«Падение И-185 на территорию, занятую противником, будет расценено, как измена Роди</w:t>
      </w:r>
      <w:r w:rsidRPr="0084550E">
        <w:rPr>
          <w:rFonts w:ascii="Times New Roman" w:hAnsi="Times New Roman"/>
          <w:iCs/>
          <w:color w:val="000000" w:themeColor="text1"/>
          <w:sz w:val="16"/>
          <w:szCs w:val="16"/>
        </w:rPr>
        <w:softHyphen/>
        <w:t xml:space="preserve">не». </w:t>
      </w:r>
      <w:r w:rsidRPr="0084550E">
        <w:rPr>
          <w:rFonts w:ascii="Times New Roman" w:hAnsi="Times New Roman"/>
          <w:color w:val="000000" w:themeColor="text1"/>
          <w:sz w:val="16"/>
          <w:szCs w:val="16"/>
        </w:rPr>
        <w:t>Полеты должны были проходить на высоте 3-4 тысячи метров при скорости 500-550 км/ч в за</w:t>
      </w:r>
      <w:r w:rsidRPr="0084550E">
        <w:rPr>
          <w:rFonts w:ascii="Times New Roman" w:hAnsi="Times New Roman"/>
          <w:color w:val="000000" w:themeColor="text1"/>
          <w:sz w:val="16"/>
          <w:szCs w:val="16"/>
        </w:rPr>
        <w:softHyphen/>
        <w:t>висимости от погоды и на каждый вылет требо</w:t>
      </w:r>
      <w:r w:rsidRPr="0084550E">
        <w:rPr>
          <w:rFonts w:ascii="Times New Roman" w:hAnsi="Times New Roman"/>
          <w:color w:val="000000" w:themeColor="text1"/>
          <w:sz w:val="16"/>
          <w:szCs w:val="16"/>
        </w:rPr>
        <w:softHyphen/>
        <w:t>валось особое разрешение командующего ар</w:t>
      </w:r>
      <w:r w:rsidRPr="0084550E">
        <w:rPr>
          <w:rFonts w:ascii="Times New Roman" w:hAnsi="Times New Roman"/>
          <w:color w:val="000000" w:themeColor="text1"/>
          <w:sz w:val="16"/>
          <w:szCs w:val="16"/>
        </w:rPr>
        <w:softHyphen/>
        <w:t>мии генерал-майора М.М.Громова или его на</w:t>
      </w:r>
      <w:r w:rsidRPr="0084550E">
        <w:rPr>
          <w:rFonts w:ascii="Times New Roman" w:hAnsi="Times New Roman"/>
          <w:color w:val="000000" w:themeColor="text1"/>
          <w:sz w:val="16"/>
          <w:szCs w:val="16"/>
        </w:rPr>
        <w:softHyphen/>
        <w:t>чальника штаба полковника Дагаева. 728-й истребительный авиационный полк базировался вблизи древнего русского города Старица в шестидесяти километрах вверх по Волге от Калинина. Обстановка на этом участке фронта в конце 1942 г. была хотя и напряженной, нестабильной. Проводимая летом Ржевско-Сычевская операция закончилась безрезультатно, несмотря на массированное применение круп</w:t>
      </w:r>
      <w:r w:rsidRPr="0084550E">
        <w:rPr>
          <w:rFonts w:ascii="Times New Roman" w:hAnsi="Times New Roman"/>
          <w:color w:val="000000" w:themeColor="text1"/>
          <w:sz w:val="16"/>
          <w:szCs w:val="16"/>
        </w:rPr>
        <w:softHyphen/>
        <w:t>ных танковых соединений. Также без видимого результата завершилась Ржевская операция Калининского фронта (24 ноября 1942 г. - 20 янва</w:t>
      </w:r>
      <w:r w:rsidRPr="0084550E">
        <w:rPr>
          <w:rFonts w:ascii="Times New Roman" w:hAnsi="Times New Roman"/>
          <w:color w:val="000000" w:themeColor="text1"/>
          <w:sz w:val="16"/>
          <w:szCs w:val="16"/>
        </w:rPr>
        <w:softHyphen/>
        <w:t>ря 1943 г.), являвшаяся отвлекающей (по распро</w:t>
      </w:r>
      <w:r w:rsidRPr="0084550E">
        <w:rPr>
          <w:rFonts w:ascii="Times New Roman" w:hAnsi="Times New Roman"/>
          <w:color w:val="000000" w:themeColor="text1"/>
          <w:sz w:val="16"/>
          <w:szCs w:val="16"/>
        </w:rPr>
        <w:softHyphen/>
        <w:t>страненной версии) от основного Сталинградс</w:t>
      </w:r>
      <w:r w:rsidRPr="0084550E">
        <w:rPr>
          <w:rFonts w:ascii="Times New Roman" w:hAnsi="Times New Roman"/>
          <w:color w:val="000000" w:themeColor="text1"/>
          <w:sz w:val="16"/>
          <w:szCs w:val="16"/>
        </w:rPr>
        <w:softHyphen/>
        <w:t>кого направления. Эта отвлекающая операция имела успех: немцы вплоть до лета 1943 г. держали на Ржевско-Вяземском выступе крупную группировку войск, причем не только наземную. В конце ок</w:t>
      </w:r>
      <w:r w:rsidRPr="0084550E">
        <w:rPr>
          <w:rFonts w:ascii="Times New Roman" w:hAnsi="Times New Roman"/>
          <w:color w:val="000000" w:themeColor="text1"/>
          <w:sz w:val="16"/>
          <w:szCs w:val="16"/>
        </w:rPr>
        <w:softHyphen/>
        <w:t>тября 1942 г. именно сюда начали поступать пер</w:t>
      </w:r>
      <w:r w:rsidRPr="0084550E">
        <w:rPr>
          <w:rFonts w:ascii="Times New Roman" w:hAnsi="Times New Roman"/>
          <w:color w:val="000000" w:themeColor="text1"/>
          <w:sz w:val="16"/>
          <w:szCs w:val="16"/>
        </w:rPr>
        <w:softHyphen/>
        <w:t>вые партии истребителей FW-190, прибывавшие на Восточный фронт. По-видимому, проведение испытаний И-185 на Калининском фронте также преследовало цель дезинформации противни</w:t>
      </w:r>
      <w:r w:rsidRPr="0084550E">
        <w:rPr>
          <w:rFonts w:ascii="Times New Roman" w:hAnsi="Times New Roman"/>
          <w:color w:val="000000" w:themeColor="text1"/>
          <w:sz w:val="16"/>
          <w:szCs w:val="16"/>
        </w:rPr>
        <w:softHyphen/>
        <w:t>ка путем демонстраци присутствия на данном участке новейших истребителей (9979).</w:t>
      </w:r>
    </w:p>
    <w:p w14:paraId="281438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AD1EED3" w14:textId="77777777" w:rsidR="00FF43E2" w:rsidRPr="0084550E" w:rsidRDefault="00FF43E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 декабря 1942 группа И-185 вылетела в Калинин, где находился штаб 3-й ВА - там задание на испытания ставил лично ее командующий генерал М.М. Громов, имевший огромный опыт такой работы.</w:t>
      </w:r>
    </w:p>
    <w:p w14:paraId="52C3DCA8" w14:textId="77777777" w:rsidR="00FF43E2" w:rsidRPr="0084550E" w:rsidRDefault="00FF43E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связи с сугубой секретностью самолета летчикам запрещалось вступать в бой с самолетами противника и пересекать линию фронта. Громов особо подчеркнул, что падение И-185 на территории, занятой противником, будет расценивать как измену Родине. Каждый полет должен был быть согласован с его штабом. На Калининском фронте в это время обстановка была спокойная, но 24 ноября 1942 г. фронт начал крупную отвлекающую операцию, целью которой было заставить противника отвести войска со Сталинградского направления и не дать Манштейну прорваться к окруженной армии Паулюса.</w:t>
      </w:r>
    </w:p>
    <w:p w14:paraId="3EF5083A" w14:textId="77777777" w:rsidR="00FF43E2" w:rsidRPr="0084550E" w:rsidRDefault="00FF43E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Перед частями 3-й ВА была поставлена задача массированными и последовательными ударами изматывать противника, оказывать непосредственную поддержку наступающим войскам, нанести удары по аэродромам противника, обеспечить прикрытие войск с воздуха и сопровождение ударных авиагрупп, а также производить воздушную разведку (17737).</w:t>
      </w:r>
    </w:p>
    <w:p w14:paraId="594961D3" w14:textId="77777777" w:rsidR="00FF43E2" w:rsidRPr="0084550E" w:rsidRDefault="00FF43E2" w:rsidP="0084550E">
      <w:pPr>
        <w:spacing w:after="0" w:line="240" w:lineRule="auto"/>
        <w:jc w:val="both"/>
        <w:rPr>
          <w:rFonts w:ascii="Times New Roman" w:eastAsia="Times New Roman" w:hAnsi="Times New Roman"/>
          <w:color w:val="000000" w:themeColor="text1"/>
          <w:sz w:val="16"/>
          <w:szCs w:val="16"/>
          <w:lang w:eastAsia="ru-RU"/>
        </w:rPr>
      </w:pPr>
    </w:p>
    <w:p w14:paraId="7A4A2578" w14:textId="77777777" w:rsidR="000E7418" w:rsidRPr="0077585D" w:rsidRDefault="000E7418" w:rsidP="000E741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декабря 1942 г. перед вылетом И-185 на войсковые испытания Николай Николаевич тепло попрощался с каждым летчиком, напутствовал пожеланием «С Бо</w:t>
      </w:r>
      <w:r w:rsidRPr="0077585D">
        <w:rPr>
          <w:rFonts w:ascii="Times New Roman" w:hAnsi="Times New Roman"/>
          <w:color w:val="0070C0"/>
          <w:sz w:val="16"/>
          <w:szCs w:val="16"/>
        </w:rPr>
        <w:softHyphen/>
        <w:t>гом!» и перекрестил, чем немало их удивил. Как вспоминал Н.П.Игнатьев, подобное на</w:t>
      </w:r>
      <w:r w:rsidRPr="0077585D">
        <w:rPr>
          <w:rFonts w:ascii="Times New Roman" w:hAnsi="Times New Roman"/>
          <w:color w:val="0070C0"/>
          <w:sz w:val="16"/>
          <w:szCs w:val="16"/>
        </w:rPr>
        <w:softHyphen/>
        <w:t>путствие перед полетом он получил первый раз в жизни.</w:t>
      </w:r>
    </w:p>
    <w:p w14:paraId="098C5C04" w14:textId="77777777" w:rsidR="000E7418" w:rsidRPr="0077585D" w:rsidRDefault="000E7418" w:rsidP="000E741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Поднявшись в небо, четверка И-185 вы</w:t>
      </w:r>
      <w:r w:rsidRPr="0077585D">
        <w:rPr>
          <w:rFonts w:ascii="Times New Roman" w:hAnsi="Times New Roman"/>
          <w:color w:val="0070C0"/>
          <w:sz w:val="16"/>
          <w:szCs w:val="16"/>
        </w:rPr>
        <w:softHyphen/>
        <w:t>летела на фронт. Курс лежал на аэродром Мигалово под Калининым, где располагался штаб 3-й воздушной армии. Летчики пред</w:t>
      </w:r>
      <w:r w:rsidRPr="0077585D">
        <w:rPr>
          <w:rFonts w:ascii="Times New Roman" w:hAnsi="Times New Roman"/>
          <w:color w:val="0070C0"/>
          <w:sz w:val="16"/>
          <w:szCs w:val="16"/>
        </w:rPr>
        <w:softHyphen/>
        <w:t>ставились командующему генерал-майору М.М.Громову, который лично проинструк</w:t>
      </w:r>
      <w:r w:rsidRPr="0077585D">
        <w:rPr>
          <w:rFonts w:ascii="Times New Roman" w:hAnsi="Times New Roman"/>
          <w:color w:val="0070C0"/>
          <w:sz w:val="16"/>
          <w:szCs w:val="16"/>
        </w:rPr>
        <w:softHyphen/>
        <w:t>тировал их о том, как проводить фронтовые испытания новых истребителей. Из сообра</w:t>
      </w:r>
      <w:r w:rsidRPr="0077585D">
        <w:rPr>
          <w:rFonts w:ascii="Times New Roman" w:hAnsi="Times New Roman"/>
          <w:color w:val="0070C0"/>
          <w:sz w:val="16"/>
          <w:szCs w:val="16"/>
        </w:rPr>
        <w:softHyphen/>
        <w:t>жений секретности И-185 запрещалось пе</w:t>
      </w:r>
      <w:r w:rsidRPr="0077585D">
        <w:rPr>
          <w:rFonts w:ascii="Times New Roman" w:hAnsi="Times New Roman"/>
          <w:color w:val="0070C0"/>
          <w:sz w:val="16"/>
          <w:szCs w:val="16"/>
        </w:rPr>
        <w:softHyphen/>
        <w:t>релетать через линию фронта, вступать в воздушные схватки и вести маневренный бой. По воспоминаниям Игнатьева, им было сказано: «Падение И-185 на территорию, за</w:t>
      </w:r>
      <w:r w:rsidRPr="0077585D">
        <w:rPr>
          <w:rFonts w:ascii="Times New Roman" w:hAnsi="Times New Roman"/>
          <w:color w:val="0070C0"/>
          <w:sz w:val="16"/>
          <w:szCs w:val="16"/>
        </w:rPr>
        <w:softHyphen/>
        <w:t>нятую противником, будет расценено, как измена Родине». Полеты должны были про</w:t>
      </w:r>
      <w:r w:rsidRPr="0077585D">
        <w:rPr>
          <w:rFonts w:ascii="Times New Roman" w:hAnsi="Times New Roman"/>
          <w:color w:val="0070C0"/>
          <w:sz w:val="16"/>
          <w:szCs w:val="16"/>
        </w:rPr>
        <w:softHyphen/>
        <w:t>ходить на высоте 3—4 тысячи метров, при скорости 500—550 км/ч, в зависимости от погоды, и на каждый вылет требовалось осо</w:t>
      </w:r>
      <w:r w:rsidRPr="0077585D">
        <w:rPr>
          <w:rFonts w:ascii="Times New Roman" w:hAnsi="Times New Roman"/>
          <w:color w:val="0070C0"/>
          <w:sz w:val="16"/>
          <w:szCs w:val="16"/>
        </w:rPr>
        <w:softHyphen/>
        <w:t>бое разрешение командующего 3-й воздуш</w:t>
      </w:r>
      <w:r w:rsidRPr="0077585D">
        <w:rPr>
          <w:rFonts w:ascii="Times New Roman" w:hAnsi="Times New Roman"/>
          <w:color w:val="0070C0"/>
          <w:sz w:val="16"/>
          <w:szCs w:val="16"/>
        </w:rPr>
        <w:softHyphen/>
        <w:t>ной армии генерал-майора Громова или его начальника штаба полковника Дагасва.</w:t>
      </w:r>
    </w:p>
    <w:p w14:paraId="68B2BCD3" w14:textId="77777777" w:rsidR="000E7418" w:rsidRPr="0077585D" w:rsidRDefault="000E7418" w:rsidP="000E741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728-й истребительный авиационный полк базировался тогда вблизи древнего рус</w:t>
      </w:r>
      <w:r w:rsidRPr="0077585D">
        <w:rPr>
          <w:rFonts w:ascii="Times New Roman" w:hAnsi="Times New Roman"/>
          <w:color w:val="0070C0"/>
          <w:sz w:val="16"/>
          <w:szCs w:val="16"/>
        </w:rPr>
        <w:softHyphen/>
        <w:t>ского города Старица, в шестидесяти кило</w:t>
      </w:r>
      <w:r w:rsidRPr="0077585D">
        <w:rPr>
          <w:rFonts w:ascii="Times New Roman" w:hAnsi="Times New Roman"/>
          <w:color w:val="0070C0"/>
          <w:sz w:val="16"/>
          <w:szCs w:val="16"/>
        </w:rPr>
        <w:softHyphen/>
        <w:t>метрах вверх по Волге от Калинина. Обста</w:t>
      </w:r>
      <w:r w:rsidRPr="0077585D">
        <w:rPr>
          <w:rFonts w:ascii="Times New Roman" w:hAnsi="Times New Roman"/>
          <w:color w:val="0070C0"/>
          <w:sz w:val="16"/>
          <w:szCs w:val="16"/>
        </w:rPr>
        <w:softHyphen/>
        <w:t>новка на этом участке фронте в конце 1942 г. была хотя и напряженной, но спокойной. Проводимая летом Ржевско-Сычевская опе</w:t>
      </w:r>
      <w:r w:rsidRPr="0077585D">
        <w:rPr>
          <w:rFonts w:ascii="Times New Roman" w:hAnsi="Times New Roman"/>
          <w:color w:val="0070C0"/>
          <w:sz w:val="16"/>
          <w:szCs w:val="16"/>
        </w:rPr>
        <w:softHyphen/>
        <w:t>рация закончилась безрезультатно, несмот</w:t>
      </w:r>
      <w:r w:rsidRPr="0077585D">
        <w:rPr>
          <w:rFonts w:ascii="Times New Roman" w:hAnsi="Times New Roman"/>
          <w:color w:val="0070C0"/>
          <w:sz w:val="16"/>
          <w:szCs w:val="16"/>
        </w:rPr>
        <w:softHyphen/>
        <w:t>ря на массированное применение крупных танковых соединений. Также без видимого результата завершилась Ржевская операция Калининского фронта (24 ноября 1942 г. — 20 января 1943 г.), являющаяся отвлекающей (по распространенной версии) от основного Сталинградского направления. Эта страте</w:t>
      </w:r>
      <w:r w:rsidRPr="0077585D">
        <w:rPr>
          <w:rFonts w:ascii="Times New Roman" w:hAnsi="Times New Roman"/>
          <w:color w:val="0070C0"/>
          <w:sz w:val="16"/>
          <w:szCs w:val="16"/>
        </w:rPr>
        <w:softHyphen/>
        <w:t>гическая операция советской разведки име</w:t>
      </w:r>
      <w:r w:rsidRPr="0077585D">
        <w:rPr>
          <w:rFonts w:ascii="Times New Roman" w:hAnsi="Times New Roman"/>
          <w:color w:val="0070C0"/>
          <w:sz w:val="16"/>
          <w:szCs w:val="16"/>
        </w:rPr>
        <w:softHyphen/>
        <w:t>ла успех: немцы вплоть до лета 1943 г. держа</w:t>
      </w:r>
      <w:r w:rsidRPr="0077585D">
        <w:rPr>
          <w:rFonts w:ascii="Times New Roman" w:hAnsi="Times New Roman"/>
          <w:color w:val="0070C0"/>
          <w:sz w:val="16"/>
          <w:szCs w:val="16"/>
        </w:rPr>
        <w:softHyphen/>
        <w:t>ли на Ржевско-Вяземском выступе крупную группировку войск, причем не только на</w:t>
      </w:r>
      <w:r w:rsidRPr="0077585D">
        <w:rPr>
          <w:rFonts w:ascii="Times New Roman" w:hAnsi="Times New Roman"/>
          <w:color w:val="0070C0"/>
          <w:sz w:val="16"/>
          <w:szCs w:val="16"/>
        </w:rPr>
        <w:softHyphen/>
        <w:t>земную. В конце октября 1942 г. именно сю</w:t>
      </w:r>
      <w:r w:rsidRPr="0077585D">
        <w:rPr>
          <w:rFonts w:ascii="Times New Roman" w:hAnsi="Times New Roman"/>
          <w:color w:val="0070C0"/>
          <w:sz w:val="16"/>
          <w:szCs w:val="16"/>
        </w:rPr>
        <w:softHyphen/>
        <w:t>да начали поступать первые партии истреби</w:t>
      </w:r>
      <w:r w:rsidRPr="0077585D">
        <w:rPr>
          <w:rFonts w:ascii="Times New Roman" w:hAnsi="Times New Roman"/>
          <w:color w:val="0070C0"/>
          <w:sz w:val="16"/>
          <w:szCs w:val="16"/>
        </w:rPr>
        <w:softHyphen/>
        <w:t>телей Фокке-Вульф 190 (FW-190) из числа прибывающих на Восточный фронт. По-ви</w:t>
      </w:r>
      <w:r w:rsidRPr="0077585D">
        <w:rPr>
          <w:rFonts w:ascii="Times New Roman" w:hAnsi="Times New Roman"/>
          <w:color w:val="0070C0"/>
          <w:sz w:val="16"/>
          <w:szCs w:val="16"/>
        </w:rPr>
        <w:softHyphen/>
        <w:t>димому, проведение испытаний И-185 на Калининском фронте преследовало ту же самую цель дезинформации противника (24927).</w:t>
      </w:r>
    </w:p>
    <w:p w14:paraId="2C02CD69" w14:textId="77777777" w:rsidR="000E7418" w:rsidRPr="0077585D" w:rsidRDefault="000E7418" w:rsidP="000E7418">
      <w:pPr>
        <w:spacing w:after="0" w:line="240" w:lineRule="auto"/>
        <w:jc w:val="both"/>
        <w:rPr>
          <w:rFonts w:ascii="Times New Roman" w:hAnsi="Times New Roman"/>
          <w:color w:val="0070C0"/>
          <w:sz w:val="16"/>
          <w:szCs w:val="16"/>
        </w:rPr>
      </w:pPr>
    </w:p>
    <w:p w14:paraId="028EF80F" w14:textId="77777777" w:rsidR="000E7418" w:rsidRPr="0077585D" w:rsidRDefault="000E7418" w:rsidP="000E741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декабря 1942 г. Николай Николаевич тепло попрощался с каждым летчиком, пожелал наилучшего, сказал «С богом!» и перекрестил, чем немало удивил их. Как вспоминал Н. П. Игнатьев, подобное напутствие перед полетом он получил первый раз в жизни.</w:t>
      </w:r>
    </w:p>
    <w:p w14:paraId="41CF12CB" w14:textId="77777777" w:rsidR="000E7418" w:rsidRPr="0077585D" w:rsidRDefault="000E7418" w:rsidP="000E741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Поднявшись в небо, четверка И-185 вылетела на фронт. Курс лежал на аэродром Мигалово под Калинином, где располагался штаб 3-й воздушной армии. Летчики представились командующему генерал-майору М. М. Громову, который лично проинструктировал их о том, как проводить фронтовые испытания И-185. Из соображений секретности летчикам запрещалось перелетать через линию фронта, вступать в воздушные схватки и вести маневренный бой. По воспоминаниям Н. П. Игнатьева, им было сказано: «Падение И-185 на территорию, занятую противником, будет расценено как измена Родине». Полеты должны были проходить на высоте 3–4 тысячи метров при скорости 500–550 км/ч в зависимости от погоды, и на каждый требовалось особое разрешение командующего 3-й воздушной армией генерал-майора М. М. Громова или его начальника штаба полковника Дагаева. Получив инструкции, летчики отправились на свой аэродром.</w:t>
      </w:r>
    </w:p>
    <w:p w14:paraId="4010CA31" w14:textId="77777777" w:rsidR="000E7418" w:rsidRPr="0077585D" w:rsidRDefault="000E7418" w:rsidP="000E741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728-й истребительный авиационный полк базировался вблизи древнего русского города Старица в шестидесяти километрах вверх по Волге от Калинина (25035).</w:t>
      </w:r>
    </w:p>
    <w:p w14:paraId="72E67412" w14:textId="77777777" w:rsidR="000E7418" w:rsidRPr="0084550E" w:rsidRDefault="000E7418" w:rsidP="000E7418">
      <w:pPr>
        <w:spacing w:after="0" w:line="240" w:lineRule="auto"/>
        <w:jc w:val="both"/>
        <w:rPr>
          <w:rFonts w:ascii="Times New Roman" w:hAnsi="Times New Roman"/>
          <w:color w:val="000000" w:themeColor="text1"/>
          <w:sz w:val="16"/>
          <w:szCs w:val="16"/>
        </w:rPr>
      </w:pPr>
    </w:p>
    <w:p w14:paraId="6F3AC3C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C767BBF" w14:textId="77777777" w:rsidR="00BB6316" w:rsidRPr="0084550E" w:rsidRDefault="00BB6316" w:rsidP="0084550E">
      <w:pPr>
        <w:pStyle w:val="Iauiue"/>
        <w:jc w:val="both"/>
        <w:rPr>
          <w:iCs/>
          <w:color w:val="000000" w:themeColor="text1"/>
          <w:sz w:val="16"/>
          <w:szCs w:val="16"/>
        </w:rPr>
      </w:pPr>
    </w:p>
    <w:p w14:paraId="287613FF" w14:textId="77777777" w:rsidR="00E6093D" w:rsidRPr="0084550E" w:rsidRDefault="00E6093D" w:rsidP="0084550E">
      <w:pPr>
        <w:pStyle w:val="ae"/>
        <w:spacing w:before="0" w:after="0"/>
        <w:jc w:val="both"/>
        <w:textAlignment w:val="baseline"/>
        <w:rPr>
          <w:color w:val="000000" w:themeColor="text1"/>
          <w:sz w:val="16"/>
          <w:szCs w:val="16"/>
        </w:rPr>
      </w:pPr>
      <w:r w:rsidRPr="0084550E">
        <w:rPr>
          <w:color w:val="000000" w:themeColor="text1"/>
          <w:sz w:val="16"/>
          <w:szCs w:val="16"/>
        </w:rPr>
        <w:t>3 декабря 1942 НИПСВО КА посчитал, что граната РПГ-42, претерпевшая минимальные изменения, полигонные испытания выдержала и может быть допущена к войсковым испытаниям (18876).</w:t>
      </w:r>
    </w:p>
    <w:p w14:paraId="54E9EDA9" w14:textId="77777777" w:rsidR="00E6093D" w:rsidRPr="0084550E" w:rsidRDefault="00E6093D" w:rsidP="0084550E">
      <w:pPr>
        <w:pStyle w:val="ae"/>
        <w:spacing w:before="0" w:after="0"/>
        <w:jc w:val="both"/>
        <w:textAlignment w:val="baseline"/>
        <w:rPr>
          <w:color w:val="000000" w:themeColor="text1"/>
          <w:sz w:val="16"/>
          <w:szCs w:val="16"/>
        </w:rPr>
      </w:pPr>
    </w:p>
    <w:p w14:paraId="1F32846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декабря 1942 в Горький отправился Соломонов. А.М. Лившиц, директор завода, его принимать отказался. Тогда на ГАЗ прибыл генерал-лейтенант артиллерии В. Г. Тихонов, председатель комиссии по испытаниям. На сей раз Лившицу деваться было некуда, сроком сдачи машины указали 6 декабря. К указанному времени ГАЗ-71 на Гороховецкий АНИОП не отправили. Снова пришлось задействовать генерала Тихонова. На следующий день САУ поехала на погрузку, но вернулась на завод, поскольку выявились проблемы с системой охлаждения.</w:t>
      </w:r>
    </w:p>
    <w:p w14:paraId="700DA18E"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Ежедневные пинки со стороны ГАУ КА всё же возымели действие. Завод начал шевелиться, воюя с системой охлаждения. Правда, каждый раз приходилось возвращать САУ обратно (23369).</w:t>
      </w:r>
    </w:p>
    <w:p w14:paraId="55FBAB63"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2D4F45E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3 декабря 1942 вышло Постановление ГКО № 2561 О ремонте импортных автомобилей для Красной Армии. (7065, 60-61,62-63).</w:t>
      </w:r>
    </w:p>
    <w:p w14:paraId="553ABDFC" w14:textId="77777777" w:rsidR="00BB6316" w:rsidRPr="0084550E" w:rsidRDefault="00BB6316" w:rsidP="0084550E">
      <w:pPr>
        <w:pStyle w:val="Iauiue"/>
        <w:tabs>
          <w:tab w:val="left" w:pos="11199"/>
        </w:tabs>
        <w:jc w:val="both"/>
        <w:rPr>
          <w:color w:val="000000" w:themeColor="text1"/>
          <w:sz w:val="16"/>
          <w:szCs w:val="16"/>
        </w:rPr>
      </w:pPr>
    </w:p>
    <w:p w14:paraId="499756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декабря 1942 года полковник Эссер сделал доклад на Военно-техни</w:t>
      </w:r>
      <w:r w:rsidRPr="0084550E">
        <w:rPr>
          <w:rFonts w:ascii="Times New Roman" w:hAnsi="Times New Roman"/>
          <w:color w:val="000000" w:themeColor="text1"/>
          <w:sz w:val="16"/>
          <w:szCs w:val="16"/>
        </w:rPr>
        <w:softHyphen/>
        <w:t>ческой секции Союза германских инженеров о танках про</w:t>
      </w:r>
      <w:r w:rsidRPr="0084550E">
        <w:rPr>
          <w:rFonts w:ascii="Times New Roman" w:hAnsi="Times New Roman"/>
          <w:color w:val="000000" w:themeColor="text1"/>
          <w:sz w:val="16"/>
          <w:szCs w:val="16"/>
        </w:rPr>
        <w:softHyphen/>
        <w:t>тивников гитлеровской Германии.</w:t>
      </w:r>
    </w:p>
    <w:p w14:paraId="4DDB39F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 декабря 1941 года под руководством полковника Эссера группа инженеров, техников и мастеров, возглавляемая техническим советником доктором Кноппечеком по специально разработанной про</w:t>
      </w:r>
      <w:r w:rsidRPr="0084550E">
        <w:rPr>
          <w:rFonts w:ascii="Times New Roman" w:hAnsi="Times New Roman"/>
          <w:color w:val="000000" w:themeColor="text1"/>
          <w:sz w:val="16"/>
          <w:szCs w:val="16"/>
        </w:rPr>
        <w:softHyphen/>
        <w:t>грамме испытывала танки противников воюющей Германии, в том числе и трофейный советский танк Т-34.</w:t>
      </w:r>
    </w:p>
    <w:p w14:paraId="6E4B6C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диаграммах, с помощью которых сравниваются различные показатели боевых машин, Т-34 выглядит прямо каким-то «заколдованным принцем». Там, где вы</w:t>
      </w:r>
      <w:r w:rsidRPr="0084550E">
        <w:rPr>
          <w:rFonts w:ascii="Times New Roman" w:hAnsi="Times New Roman"/>
          <w:color w:val="000000" w:themeColor="text1"/>
          <w:sz w:val="16"/>
          <w:szCs w:val="16"/>
        </w:rPr>
        <w:softHyphen/>
        <w:t>годны максимальные показатели — калибр и начальная скорость снаря</w:t>
      </w:r>
      <w:r w:rsidRPr="0084550E">
        <w:rPr>
          <w:rFonts w:ascii="Times New Roman" w:hAnsi="Times New Roman"/>
          <w:color w:val="000000" w:themeColor="text1"/>
          <w:sz w:val="16"/>
          <w:szCs w:val="16"/>
        </w:rPr>
        <w:softHyphen/>
        <w:t>да, скорость движения, удельная мощность, у Т-34 они оптимальны. И там, где выгодны минимальные показатели — расход топлива, вес, давле</w:t>
      </w:r>
      <w:r w:rsidRPr="0084550E">
        <w:rPr>
          <w:rFonts w:ascii="Times New Roman" w:hAnsi="Times New Roman"/>
          <w:color w:val="000000" w:themeColor="text1"/>
          <w:sz w:val="16"/>
          <w:szCs w:val="16"/>
        </w:rPr>
        <w:softHyphen/>
        <w:t>ние на грунт, у Т-34 они тоже наиболее благоприятны. Как ни трудно, как ни больно это было Эссеру, но он был вынужден признать: «...В конструк</w:t>
      </w:r>
      <w:r w:rsidRPr="0084550E">
        <w:rPr>
          <w:rFonts w:ascii="Times New Roman" w:hAnsi="Times New Roman"/>
          <w:color w:val="000000" w:themeColor="text1"/>
          <w:sz w:val="16"/>
          <w:szCs w:val="16"/>
        </w:rPr>
        <w:softHyphen/>
        <w:t>ции Т-34 умело соединены высокая огневая мощь 76-мм пушки с силь</w:t>
      </w:r>
      <w:r w:rsidRPr="0084550E">
        <w:rPr>
          <w:rFonts w:ascii="Times New Roman" w:hAnsi="Times New Roman"/>
          <w:color w:val="000000" w:themeColor="text1"/>
          <w:sz w:val="16"/>
          <w:szCs w:val="16"/>
        </w:rPr>
        <w:softHyphen/>
        <w:t>ным бронированием; ... наибольшего внимания заслуживают конструк</w:t>
      </w:r>
      <w:r w:rsidRPr="0084550E">
        <w:rPr>
          <w:rFonts w:ascii="Times New Roman" w:hAnsi="Times New Roman"/>
          <w:color w:val="000000" w:themeColor="text1"/>
          <w:sz w:val="16"/>
          <w:szCs w:val="16"/>
        </w:rPr>
        <w:softHyphen/>
        <w:t>ция ходовой части и малое удельное давление на грунт, дизельный двига</w:t>
      </w:r>
      <w:r w:rsidRPr="0084550E">
        <w:rPr>
          <w:rFonts w:ascii="Times New Roman" w:hAnsi="Times New Roman"/>
          <w:color w:val="000000" w:themeColor="text1"/>
          <w:sz w:val="16"/>
          <w:szCs w:val="16"/>
        </w:rPr>
        <w:softHyphen/>
        <w:t>тель, обеспечивающий противопожарную защиту, имеет большое коли</w:t>
      </w:r>
      <w:r w:rsidRPr="0084550E">
        <w:rPr>
          <w:rFonts w:ascii="Times New Roman" w:hAnsi="Times New Roman"/>
          <w:color w:val="000000" w:themeColor="text1"/>
          <w:sz w:val="16"/>
          <w:szCs w:val="16"/>
        </w:rPr>
        <w:softHyphen/>
        <w:t>чество новейших конструктивных решений...</w:t>
      </w:r>
    </w:p>
    <w:p w14:paraId="5E82FEE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русские создали танк, который значительно превосходит наши танки и танки других наших противников. Т-34 в настоящее время явля</w:t>
      </w:r>
      <w:r w:rsidRPr="0084550E">
        <w:rPr>
          <w:rFonts w:ascii="Times New Roman" w:hAnsi="Times New Roman"/>
          <w:color w:val="000000" w:themeColor="text1"/>
          <w:sz w:val="16"/>
          <w:szCs w:val="16"/>
        </w:rPr>
        <w:softHyphen/>
        <w:t>ется наилучшим из известных до этого времени танков мира..».</w:t>
      </w:r>
    </w:p>
    <w:p w14:paraId="627AA3A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самым неожиданным и обидным для фашистов сюрпризом была, конечно, моторная часть Т-34. Германия издавна гордилась тем, что она — родина дизеля. Тем горше было немцам убедиться: Советский Союз оказался единственной в мире страной, создавшей надежный, экономич</w:t>
      </w:r>
      <w:r w:rsidRPr="0084550E">
        <w:rPr>
          <w:rFonts w:ascii="Times New Roman" w:hAnsi="Times New Roman"/>
          <w:color w:val="000000" w:themeColor="text1"/>
          <w:sz w:val="16"/>
          <w:szCs w:val="16"/>
        </w:rPr>
        <w:softHyphen/>
        <w:t>ный и мощный специальный танковый дизель.</w:t>
      </w:r>
    </w:p>
    <w:p w14:paraId="15E4806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мотор, — признавался Эссер, — представляет собой как в смыс</w:t>
      </w:r>
      <w:r w:rsidRPr="0084550E">
        <w:rPr>
          <w:rFonts w:ascii="Times New Roman" w:hAnsi="Times New Roman"/>
          <w:color w:val="000000" w:themeColor="text1"/>
          <w:sz w:val="16"/>
          <w:szCs w:val="16"/>
        </w:rPr>
        <w:softHyphen/>
        <w:t>ле конструкции, так и по качеству обработки... безусловно, высокую сту</w:t>
      </w:r>
      <w:r w:rsidRPr="0084550E">
        <w:rPr>
          <w:rFonts w:ascii="Times New Roman" w:hAnsi="Times New Roman"/>
          <w:color w:val="000000" w:themeColor="text1"/>
          <w:sz w:val="16"/>
          <w:szCs w:val="16"/>
        </w:rPr>
        <w:softHyphen/>
        <w:t>пень развития. Его удельный вес порядка 1,7 кг/л.с. Потребление горю</w:t>
      </w:r>
      <w:r w:rsidRPr="0084550E">
        <w:rPr>
          <w:rFonts w:ascii="Times New Roman" w:hAnsi="Times New Roman"/>
          <w:color w:val="000000" w:themeColor="text1"/>
          <w:sz w:val="16"/>
          <w:szCs w:val="16"/>
        </w:rPr>
        <w:softHyphen/>
        <w:t>чего весьма невелико и обеспечивает машине большой радиус действия». И, действительно, В-2 был мощным танковым мотором. Именно благо</w:t>
      </w:r>
      <w:r w:rsidRPr="0084550E">
        <w:rPr>
          <w:rFonts w:ascii="Times New Roman" w:hAnsi="Times New Roman"/>
          <w:color w:val="000000" w:themeColor="text1"/>
          <w:sz w:val="16"/>
          <w:szCs w:val="16"/>
        </w:rPr>
        <w:softHyphen/>
        <w:t>даря ему у Т-34 была достигнута рекордная удельная мощность 18 л.с на тонну веса танка, позволившая воплотить в нем формулу живучести бое</w:t>
      </w:r>
      <w:r w:rsidRPr="0084550E">
        <w:rPr>
          <w:rFonts w:ascii="Times New Roman" w:hAnsi="Times New Roman"/>
          <w:color w:val="000000" w:themeColor="text1"/>
          <w:sz w:val="16"/>
          <w:szCs w:val="16"/>
        </w:rPr>
        <w:softHyphen/>
        <w:t>вой машины, выраженную в гармоничном триединстве: мощное воору</w:t>
      </w:r>
      <w:r w:rsidRPr="0084550E">
        <w:rPr>
          <w:rFonts w:ascii="Times New Roman" w:hAnsi="Times New Roman"/>
          <w:color w:val="000000" w:themeColor="text1"/>
          <w:sz w:val="16"/>
          <w:szCs w:val="16"/>
        </w:rPr>
        <w:softHyphen/>
        <w:t>жение, надежное бронирование и высокая скорость хода.</w:t>
      </w:r>
    </w:p>
    <w:p w14:paraId="7A1DCC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году в одном из трофейных немецких танков была обнаружена брошюра, в которой некий полковник Эссер докладывал военно-техни</w:t>
      </w:r>
      <w:r w:rsidRPr="0084550E">
        <w:rPr>
          <w:rFonts w:ascii="Times New Roman" w:hAnsi="Times New Roman"/>
          <w:color w:val="000000" w:themeColor="text1"/>
          <w:sz w:val="16"/>
          <w:szCs w:val="16"/>
        </w:rPr>
        <w:softHyphen/>
        <w:t>ческой секции союза германских инженеров свои выводы о танках про</w:t>
      </w:r>
      <w:r w:rsidRPr="0084550E">
        <w:rPr>
          <w:rFonts w:ascii="Times New Roman" w:hAnsi="Times New Roman"/>
          <w:color w:val="000000" w:themeColor="text1"/>
          <w:sz w:val="16"/>
          <w:szCs w:val="16"/>
        </w:rPr>
        <w:softHyphen/>
        <w:t>тивников гитлеровской Германии (11504).</w:t>
      </w:r>
    </w:p>
    <w:p w14:paraId="6444AE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9E65829" w14:textId="5E9963D1"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декабря 1942 г. по приказу НКЭП Ленинградский институт приборостроения реорганизован в ГС завод №531 НКЭП (ГС завод № 531 НКЭП, МЭП, ГС ленинградский завод электроизмерительных приборов «Вибратор» МЭП, МПиСА, Приборостроительное АООТ, ОАО «Приборостроительный завод «Вибратор» /г. Ленинград/ /194292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Санкт-Петербург промзона Парнас 2-й Верхний пер., 5А/).</w:t>
      </w:r>
    </w:p>
    <w:p w14:paraId="54D0EE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03.1944 г. на завод № 531 НКЭП с завода № 149 НКАП переданы работы по морским измерительным приборам. Производство приборов. За время блокады изготовлено около 100 тыс. приборов.</w:t>
      </w:r>
    </w:p>
    <w:p w14:paraId="6E5D0A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1946 г. завод - в ведении МЭП. По приказу МЭП от 10.06.1954 г. завод № 531 переименован в ГС ленинградский завод электроизмерительных приборов «Вибратор». С 06.1957 г. завод - в ведении Управления приборостроительной промышленности ЛенСНХ, с 1958 г.- Управления агрегатостроения и приборостроения ЛенСНХ, с 19.11.1965 г. - ГУ по производству электроизмерительных прибров и средств точной механики МПиСА.</w:t>
      </w:r>
      <w:r w:rsidRPr="0084550E">
        <w:rPr>
          <w:rFonts w:ascii="Times New Roman" w:hAnsi="Times New Roman"/>
          <w:color w:val="000000" w:themeColor="text1"/>
          <w:sz w:val="16"/>
          <w:szCs w:val="16"/>
          <w:vertAlign w:val="superscript"/>
        </w:rPr>
        <w:t>131</w:t>
      </w:r>
    </w:p>
    <w:p w14:paraId="0257FC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1993 г. завод акционирован и преобразован в Приборостроительное АООТ, а затем - ОАО «Приборостроительный завод «Вибратор».</w:t>
      </w:r>
    </w:p>
    <w:p w14:paraId="047AC7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Отраслевая лаборатория измерений (ОЛИЗ) НКАП, НКЭП, Всероссийский институт по приборостроению (ВИЭП), Ленинградский институт приборостроения</w:t>
      </w:r>
    </w:p>
    <w:p w14:paraId="7537AE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ОЛИЗ организована в 1937 г. По Указу Президиума ВС СССР от 17.04.1940 г. ОЛИЗ передана из 7ГУ НКАП в НКЭП. В 01.1941 г. на базе ОЛИЗ создан Всероссийский институт по приборостроению (ВИЭП, далее- завод № 531 НКЭП).</w:t>
      </w:r>
    </w:p>
    <w:p w14:paraId="74400B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02-03.1942 г. группа из 14 специалистов института переведена на завод № 634 НКЭП в Омск (11982).</w:t>
      </w:r>
    </w:p>
    <w:p w14:paraId="57FC2C3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038A94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8C2A8DD" w14:textId="77777777" w:rsidR="00BB6316" w:rsidRPr="0084550E" w:rsidRDefault="00BB6316" w:rsidP="0084550E">
      <w:pPr>
        <w:pStyle w:val="Iauiue"/>
        <w:jc w:val="both"/>
        <w:rPr>
          <w:iCs/>
          <w:color w:val="000000" w:themeColor="text1"/>
          <w:sz w:val="16"/>
          <w:szCs w:val="16"/>
        </w:rPr>
      </w:pPr>
    </w:p>
    <w:p w14:paraId="7ED4F63B"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 декабря </w:t>
      </w:r>
      <w:r w:rsidRPr="0084550E">
        <w:rPr>
          <w:rFonts w:ascii="Times New Roman" w:hAnsi="Times New Roman"/>
          <w:color w:val="000000" w:themeColor="text1"/>
          <w:sz w:val="16"/>
          <w:szCs w:val="16"/>
        </w:rPr>
        <w:t>в 1942 году утреннее сообщение Совинформбюро:</w:t>
      </w:r>
    </w:p>
    <w:p w14:paraId="4AF73CBC"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 декабря в районе Сталинграда и на Центральном фронте наши войска продолжали наступление на прежних направлениях.</w:t>
      </w:r>
    </w:p>
    <w:p w14:paraId="09E1DBBB"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наш разведывательный отряд совершил ночную вылазку и выбил немцев из нескольких дзотов. В заводском районе советские артиллеристы уничтожили 2 вражеских орудия, 5 пулемётных точек и 8 автомашин с боеприпасами.</w:t>
      </w:r>
    </w:p>
    <w:p w14:paraId="38B749D5"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Н-ская часть в результате упорного боя заняла укреплённую высоту. Разрушено 27 вражеских дзотов и блиндажей. Разгромлен батальон немецкой пехоты. Захвачено 4 орудия, 7 пулемётов, 2 миномёта, 35 автоматов и много винтовок. На другом участке отбиты три контратаки противника. На поле боя осталось до 600 вражеских трупов.</w:t>
      </w:r>
    </w:p>
    <w:p w14:paraId="6A98535B"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укрепляли занятые позиции и на отдельных участках вели наступательные операции. В бою на подступах к населённому пункту бойцы Н-ской части уничтожили 300 вражеских солдат и офицеров, 3 танка и 2 самоходные пушки. На другом участке советские артиллеристы взорвали большой склад боеприпасов.</w:t>
      </w:r>
    </w:p>
    <w:p w14:paraId="70C2C83C"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Нашей авиацией и огнём зенитной артиллерии сбито 7 немецких самолётов, в том числе 4 транспортных трёхмоторных самолёта противника.</w:t>
      </w:r>
    </w:p>
    <w:p w14:paraId="7B88A180"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наступление. В районе восточнее Великих Лук бойцы части, где командиром тов. Михайлов, отразили три контратаки немцев, продвинулись вперёд и освободили ряд населённых пунктов. Уничтожено более 600 немецких солдат и офицеров, подбито и сожжено 6 танков противника. Захвачены трофеи: 16 орудий, 9 пулемётов, 5 автомашин, 11 тысяч снарядов и 60 тысяч патронов. Западнее Ржева наши танкисты за два дня уничтожили 800 гитлеровцев. Захвачено 5 орудий, 3 миномёта, 3 радиостанции и 2 склада с боеприпасами противника.</w:t>
      </w:r>
    </w:p>
    <w:p w14:paraId="43A8A782"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подразделения за два дня истребили до 600 вражеских солдат и офицеров. Огнём советской артиллерии разрушено 9 дзотов и 5 блиндажей, уничтожено 2 противотанковых орудия и 11 станковых пулемётов противника. В воздушном бою на подступах к Ленинграду сбит немецкий самолёт.</w:t>
      </w:r>
    </w:p>
    <w:p w14:paraId="382EF161"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смоленских партизан за период своей боевой деятельности пустил под откос 6 железнодорожных эшелонов противника. В боях с оккупантами советские патриоты истребили свыше 800 немецких солдат и офицеров.</w:t>
      </w:r>
    </w:p>
    <w:p w14:paraId="7BEEF731"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войска, наступающие северо-западнее Сталинграда, захватили немецкий концентрационный лагерь, в котором находились мирные советские граждане. Освобождённые из фашистской неволи Александр Баксичев, Михаил Митрейчев и Василий Львов рассказывают: «Мы пробыли в лагере два месяца. Немцы измывались над нами, кормили падалью, часто по нескольку дней не давали ни крошки хлеба. Голодных и раздетых немцы гоняли на работу. Больных и выбившихся из сил они расстреливали. Гитлеровцы ограбили население Чернышевского района, забрали продовольствие, коров, свиней, овец и кур. Бандиты глумились над женщинами и девушками».</w:t>
      </w:r>
    </w:p>
    <w:p w14:paraId="198E14A7"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Французские патриоты усиливают борьбу против немецких захватчиков. Близ Тулона группа вооружённых французов обстреляла немецкую автоколонну. В Марселе неизвестные бросили бомбу в помещение немецкого штаба. Возле Шербурга пущен под откос воинский поезд оккупантов. В результате крушения убито много немецких солдат.» (14849).</w:t>
      </w:r>
    </w:p>
    <w:p w14:paraId="7ABB1C43"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77382F1F"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 декабря </w:t>
      </w:r>
      <w:r w:rsidRPr="0084550E">
        <w:rPr>
          <w:rFonts w:ascii="Times New Roman" w:hAnsi="Times New Roman"/>
          <w:color w:val="000000" w:themeColor="text1"/>
          <w:sz w:val="16"/>
          <w:szCs w:val="16"/>
        </w:rPr>
        <w:t>в 1942 году вечернее сообщение Совинформбюро:</w:t>
      </w:r>
    </w:p>
    <w:p w14:paraId="4174B0F9"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 декабря наши войска в районе города Сталинграда и на Центральномфронте, преодолевая упорное сопротивление противника, продолжали наступление на прежних направлениях.</w:t>
      </w:r>
    </w:p>
    <w:p w14:paraId="34B60BE9"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 декабря в районе Сталинграда наши лётчики уничтожили до 50 немецких самолётов, в том числе 40 трёхмоторных транспортных самолётов.</w:t>
      </w:r>
    </w:p>
    <w:p w14:paraId="46F3C01D"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декабря частями нашей авиации на различных участках фронта уничтожено 10 немецких танков, до 50 автомашин с войсками и различными грузами, подавлен огонь 6 артиллерийских батарей, рассеяно и частью уничтожено до батальона пехоты противника.</w:t>
      </w:r>
    </w:p>
    <w:p w14:paraId="101DE38B"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выбили немцев из ряда зданий и уничтожили до роты вражеских солдат и офицеров. На южной окраине города наши части в результате ожесточённых боёв заняли укреплённый пункт противника, прикрывавший фланг немецкой группировки. На поле боя остались сотни вражеских трупов. Захвачены трофеи и пленные.</w:t>
      </w:r>
    </w:p>
    <w:p w14:paraId="65AEF827"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левом берегу реки Дон, бойцы части, где командиром тов. Мишинский, вместе с танкистами под командованием тов. Грановского атаковали сильно укреплённую высоту. Немцы оказали отчаянное сопротивление. В результате ожесточённого боя, доходившего до рукопашных схваток, наши бойцы овладели высотой. Уничтожено более 300 гитлеровцев, 5 орудийи 10 блиндажей с их гарнизонами.</w:t>
      </w:r>
    </w:p>
    <w:p w14:paraId="0472D3E7"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на отдельных участках вели наступление. Уничтожено до 1.200 вражеских солдат и офицеров, 13 танков и бронемашин, 90 автомашин, 8 миномётов, 23 пулемёта, разрушено 28 дзотов и 52 блиндажа. На других участках наши части вели силовую разведку и истребляли мелкие группы противника.</w:t>
      </w:r>
    </w:p>
    <w:p w14:paraId="4437EF54"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наступательные операции.Восточнее Великих Лук советские части, отражая неоднократные контратаки, уничтожали опорные пункты противника. Бойцы Н-ской части в течение дня истребили свыше 600 немецких солдат и офицеров. В этом бою старший сержант Душкин прямой наводкой из орудия подбил 4 немецких танка.</w:t>
      </w:r>
    </w:p>
    <w:p w14:paraId="30E53C03"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Ржева наши части, преодолевая упорное сопротивление противника, продвигались вперёд. Н-ская часть прорвала сильно укреплённую полосу немцев, вышла на железнодорожную ветку и захватила станцию. Другая наша часть освободилаот немецких захватчиков ряд населённых пунктов, уничтожив при этом 6 танков, 150 автомашин и до 1.000 солдат и офицеров противника.</w:t>
      </w:r>
    </w:p>
    <w:p w14:paraId="653C1867"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Партизанский отряд, действующий в Смоленской области, в течение ноября месяца провёл ряд успешных операций. Партизаны истребили 85 немецких солдат и офицеров, уничтожили 6 грузовых и 1 легковую автомашину, 2 мотоцикла, 5 подвод и разрушили до километра телефонной связи. Другой отряд смоленских партизан пустил под откос два поезда с немецкими солдатами, следовавшие к линии фронта.</w:t>
      </w:r>
    </w:p>
    <w:p w14:paraId="4D81150A"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взята в плен большая группа солдат 305 немецкой пехотной дивизии. Пленный солдат 305 артиллерийского полка Гюнтер Вальц рассказал: «Уже в октябре многие солдаты сильно страдали от холода. Офицеры нас утешали, заявляя, что командование учло уроки прошлогодней зимы, и в этом году солдаты будут снабжены всем необходимым. Мы терпеливо ждали. В начале ноября начали выдавать долгожданное зимнее обмундирование. Солдаты были разочарованы. Нам выдали старые перчатки, поношенные подшлемники и набрюшники. На каждый взвод выдали по 5 пар эрзац-валенок — соломенные боты на деревянной подошве или соломенные лапти с подошвами, залитыми гудроном. Эти так называемые валенки совершенно не греют, и передвигаться в них неудобно. Уходя на пост, солдат закутывается в одеяло и стоит, как чучело. Солдаты теперь говорят: «Нас ещё раз надули. Все заверения отом, что немецкая армия хорошо подготовлена к зиме, есть не что иное, как грубый обман. Мы обмануты и обречены на гибель. Кто избежит смерти в бою, тот неминуемо погибнет от холода, замёрзнет в русских сугробах» (14849).</w:t>
      </w:r>
    </w:p>
    <w:p w14:paraId="6C10F081"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60E776D4"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 декабря </w:t>
      </w:r>
      <w:r w:rsidRPr="0084550E">
        <w:rPr>
          <w:rFonts w:ascii="Times New Roman" w:hAnsi="Times New Roman"/>
          <w:color w:val="000000" w:themeColor="text1"/>
          <w:sz w:val="16"/>
          <w:szCs w:val="16"/>
        </w:rPr>
        <w:t>в 1942 году советские войска прорывают германский фронт подо Ржевом (14849).</w:t>
      </w:r>
    </w:p>
    <w:p w14:paraId="2AC6877F"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1D48DCDE"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 декабря </w:t>
      </w:r>
      <w:r w:rsidRPr="0084550E">
        <w:rPr>
          <w:rFonts w:ascii="Times New Roman" w:hAnsi="Times New Roman"/>
          <w:color w:val="000000" w:themeColor="text1"/>
          <w:sz w:val="16"/>
          <w:szCs w:val="16"/>
        </w:rPr>
        <w:t>в 1942 году войска Калининского фронта ликвидировали группировку немцев, окружённую в районе Ширипина (14849).</w:t>
      </w:r>
    </w:p>
    <w:p w14:paraId="0F4E004D"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3E6E40A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декабря 1942 несколько немецких дивизий, отведенных из Западной Европы, начали прибывать к Группе дон (Манштейна) с целью освобождения 6А (фон Паулюс (3819).</w:t>
      </w:r>
    </w:p>
    <w:p w14:paraId="26B3D0E4" w14:textId="77777777" w:rsidR="00BB6316" w:rsidRPr="0084550E" w:rsidRDefault="00BB6316" w:rsidP="0084550E">
      <w:pPr>
        <w:pStyle w:val="Iauiue"/>
        <w:jc w:val="both"/>
        <w:rPr>
          <w:color w:val="000000" w:themeColor="text1"/>
          <w:sz w:val="16"/>
          <w:szCs w:val="16"/>
        </w:rPr>
      </w:pPr>
    </w:p>
    <w:p w14:paraId="5B617C77"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3 декабря 1942 советские войска прорвали германский фронт подо Ржевом (4962).</w:t>
      </w:r>
    </w:p>
    <w:p w14:paraId="45F0BF91" w14:textId="77777777" w:rsidR="00BB6316" w:rsidRPr="0084550E" w:rsidRDefault="00BB6316" w:rsidP="0084550E">
      <w:pPr>
        <w:pStyle w:val="Iauiue"/>
        <w:tabs>
          <w:tab w:val="left" w:pos="11199"/>
        </w:tabs>
        <w:jc w:val="both"/>
        <w:rPr>
          <w:color w:val="000000" w:themeColor="text1"/>
          <w:sz w:val="16"/>
          <w:szCs w:val="16"/>
        </w:rPr>
      </w:pPr>
    </w:p>
    <w:p w14:paraId="3FF1EB7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C 3 по 15 декабря 1942 2 и 17 ВА нанесли удары по аэродромам и уничтожили на земле и в воздухе до 140 самолетов (340,104).</w:t>
      </w:r>
    </w:p>
    <w:p w14:paraId="3EE28972" w14:textId="77777777" w:rsidR="00BB6316" w:rsidRPr="0084550E" w:rsidRDefault="00BB6316" w:rsidP="0084550E">
      <w:pPr>
        <w:pStyle w:val="Iauiue"/>
        <w:jc w:val="both"/>
        <w:rPr>
          <w:color w:val="000000" w:themeColor="text1"/>
          <w:sz w:val="16"/>
          <w:szCs w:val="16"/>
        </w:rPr>
      </w:pPr>
    </w:p>
    <w:p w14:paraId="13BFBF1F"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3, 1942: Several German divisions ordered transferred from western Europe begin arriving in the area of Heeresgruppe Don (von Manstein) SW of Stalingrad in preparation of Operation Winter Tempest, the relief of the encircled 6.Armee (von Paulus) (3819).</w:t>
      </w:r>
    </w:p>
    <w:p w14:paraId="3E13C089" w14:textId="77777777" w:rsidR="00BB6316" w:rsidRPr="0084550E" w:rsidRDefault="00BB6316" w:rsidP="0084550E">
      <w:pPr>
        <w:pStyle w:val="Iauiue"/>
        <w:jc w:val="both"/>
        <w:rPr>
          <w:color w:val="000000" w:themeColor="text1"/>
          <w:sz w:val="16"/>
          <w:szCs w:val="16"/>
          <w:lang w:val="en-US"/>
        </w:rPr>
      </w:pPr>
    </w:p>
    <w:p w14:paraId="16CE0B0F"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798AF645" w14:textId="77777777" w:rsidR="00BB6316" w:rsidRPr="0084550E" w:rsidRDefault="00BB6316" w:rsidP="0084550E">
      <w:pPr>
        <w:pStyle w:val="Iauiue"/>
        <w:jc w:val="both"/>
        <w:rPr>
          <w:iCs/>
          <w:color w:val="000000" w:themeColor="text1"/>
          <w:sz w:val="16"/>
          <w:szCs w:val="16"/>
        </w:rPr>
      </w:pPr>
    </w:p>
    <w:p w14:paraId="63169B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Между 3 и 9 декабря 1942. Из протокола заседания Политбюро № 39, 1942 г.</w:t>
      </w:r>
    </w:p>
    <w:p w14:paraId="754F76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 контроле и визировании советской прессы и радиопередач по вопросам международной жизни и внешней политики СССР </w:t>
      </w:r>
    </w:p>
    <w:p w14:paraId="048648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Всю работу по контролю и визированию советской прессы (газеты, журналы, брошюры, книги) по вопросам международной жизни и внешней политики СССР, а также радиопередачи по вопросам, связанным с внешней политикой СССР, передать из компетенции Совинформбюро в ведение Отдела Печати НКИД (как это было до войны), поручив право визирования указанных материалов члену коллегии НКИД тов. Уманскому К. А. и зав. Отделом печати НКИД тов. Пальгунову Н. Г. (11652).</w:t>
      </w:r>
    </w:p>
    <w:p w14:paraId="2EAAF7B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FEEE1BA" w14:textId="77777777" w:rsidR="00205FD3"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A569521" w14:textId="77777777" w:rsidR="00205FD3" w:rsidRPr="0084550E" w:rsidRDefault="00205FD3" w:rsidP="0084550E">
      <w:pPr>
        <w:pStyle w:val="Iauiue"/>
        <w:jc w:val="both"/>
        <w:rPr>
          <w:iCs/>
          <w:color w:val="000000" w:themeColor="text1"/>
          <w:sz w:val="16"/>
          <w:szCs w:val="16"/>
        </w:rPr>
      </w:pPr>
    </w:p>
    <w:p w14:paraId="0D002E5A" w14:textId="77777777" w:rsidR="00FB28B1" w:rsidRPr="0084550E" w:rsidRDefault="00FB28B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декабря 1942 бомбардировщик Vickers Wellington, специально оборудованный электронным измерительным оборудованием, впервые регистрирует частоту бортового радара Lichtenstein, используемого немецкими ночными истребителями. Эта информация позволит британцам установить оперативный глушитель для борьбы с радаром в конце апреля 1943 года (20793).</w:t>
      </w:r>
    </w:p>
    <w:p w14:paraId="5AFEF3F5" w14:textId="77777777" w:rsidR="00FB28B1" w:rsidRPr="0084550E" w:rsidRDefault="00FB28B1" w:rsidP="0084550E">
      <w:pPr>
        <w:spacing w:after="0" w:line="240" w:lineRule="auto"/>
        <w:jc w:val="both"/>
        <w:rPr>
          <w:rFonts w:ascii="Times New Roman" w:hAnsi="Times New Roman"/>
          <w:color w:val="000000" w:themeColor="text1"/>
          <w:sz w:val="16"/>
          <w:szCs w:val="16"/>
        </w:rPr>
      </w:pPr>
    </w:p>
    <w:p w14:paraId="26644ED8"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3 декабря 1942 года авиапроизводители получили запрос (</w:t>
      </w:r>
      <w:r w:rsidRPr="0077585D">
        <w:rPr>
          <w:rStyle w:val="aff0"/>
          <w:rFonts w:ascii="Times New Roman" w:hAnsi="Times New Roman" w:cs="Times New Roman"/>
          <w:color w:val="0070C0"/>
          <w:spacing w:val="0"/>
          <w:sz w:val="16"/>
          <w:szCs w:val="16"/>
          <w:lang w:val="en-US"/>
        </w:rPr>
        <w:t>Request</w:t>
      </w:r>
      <w:r w:rsidRPr="0077585D">
        <w:rPr>
          <w:rStyle w:val="aff0"/>
          <w:rFonts w:ascii="Times New Roman" w:hAnsi="Times New Roman" w:cs="Times New Roman"/>
          <w:color w:val="0070C0"/>
          <w:spacing w:val="0"/>
          <w:sz w:val="16"/>
          <w:szCs w:val="16"/>
        </w:rPr>
        <w:t xml:space="preserve"> </w:t>
      </w:r>
      <w:r w:rsidRPr="0077585D">
        <w:rPr>
          <w:rStyle w:val="aff0"/>
          <w:rFonts w:ascii="Times New Roman" w:hAnsi="Times New Roman" w:cs="Times New Roman"/>
          <w:color w:val="0070C0"/>
          <w:spacing w:val="0"/>
          <w:sz w:val="16"/>
          <w:szCs w:val="16"/>
          <w:lang w:val="en-US"/>
        </w:rPr>
        <w:t>for</w:t>
      </w:r>
      <w:r w:rsidRPr="0077585D">
        <w:rPr>
          <w:rStyle w:val="aff0"/>
          <w:rFonts w:ascii="Times New Roman" w:hAnsi="Times New Roman" w:cs="Times New Roman"/>
          <w:color w:val="0070C0"/>
          <w:spacing w:val="0"/>
          <w:sz w:val="16"/>
          <w:szCs w:val="16"/>
        </w:rPr>
        <w:t xml:space="preserve"> </w:t>
      </w:r>
      <w:r w:rsidRPr="0077585D">
        <w:rPr>
          <w:rStyle w:val="aff0"/>
          <w:rFonts w:ascii="Times New Roman" w:hAnsi="Times New Roman" w:cs="Times New Roman"/>
          <w:color w:val="0070C0"/>
          <w:spacing w:val="0"/>
          <w:sz w:val="16"/>
          <w:szCs w:val="16"/>
          <w:lang w:val="en-US"/>
        </w:rPr>
        <w:t>proposal</w:t>
      </w:r>
      <w:r w:rsidRPr="0077585D">
        <w:rPr>
          <w:rStyle w:val="aff0"/>
          <w:rFonts w:ascii="Times New Roman" w:hAnsi="Times New Roman" w:cs="Times New Roman"/>
          <w:color w:val="0070C0"/>
          <w:spacing w:val="0"/>
          <w:sz w:val="16"/>
          <w:szCs w:val="16"/>
        </w:rPr>
        <w:t xml:space="preserve">, </w:t>
      </w:r>
      <w:r w:rsidRPr="0077585D">
        <w:rPr>
          <w:rStyle w:val="aff0"/>
          <w:rFonts w:ascii="Times New Roman" w:hAnsi="Times New Roman" w:cs="Times New Roman"/>
          <w:color w:val="0070C0"/>
          <w:spacing w:val="0"/>
          <w:sz w:val="16"/>
          <w:szCs w:val="16"/>
          <w:lang w:val="en-US"/>
        </w:rPr>
        <w:t>RIP</w:t>
      </w:r>
      <w:r w:rsidRPr="0077585D">
        <w:rPr>
          <w:rStyle w:val="aff0"/>
          <w:rFonts w:ascii="Times New Roman" w:hAnsi="Times New Roman" w:cs="Times New Roman"/>
          <w:color w:val="0070C0"/>
          <w:spacing w:val="0"/>
          <w:sz w:val="16"/>
          <w:szCs w:val="16"/>
        </w:rPr>
        <w:t xml:space="preserve">) на миниатюрный истребитель с поршневым двигателем для защиты бомбардировщика Б-36, который должен был размещаться в бомболюке. К январю 1944 года командование АМС доработало </w:t>
      </w:r>
      <w:r w:rsidRPr="0077585D">
        <w:rPr>
          <w:rStyle w:val="aff0"/>
          <w:rFonts w:ascii="Times New Roman" w:hAnsi="Times New Roman" w:cs="Times New Roman"/>
          <w:color w:val="0070C0"/>
          <w:spacing w:val="0"/>
          <w:sz w:val="16"/>
          <w:szCs w:val="16"/>
          <w:lang w:val="en-US"/>
        </w:rPr>
        <w:t>RfP</w:t>
      </w:r>
      <w:r w:rsidRPr="0077585D">
        <w:rPr>
          <w:rStyle w:val="aff0"/>
          <w:rFonts w:ascii="Times New Roman" w:hAnsi="Times New Roman" w:cs="Times New Roman"/>
          <w:color w:val="0070C0"/>
          <w:spacing w:val="0"/>
          <w:sz w:val="16"/>
          <w:szCs w:val="16"/>
        </w:rPr>
        <w:t>, а в январе 1945 года открыла проект МХ-472 «Предварительные проектные исследования нетрадиционного истребителя сопровождения», где спецификация теперь указывала на самолёт с реактивным двигателем. Габариты истребителя предлагалось ограничить размерами бомболюка носителя, самолет должен нести четыре крупнокалибер</w:t>
      </w:r>
      <w:r w:rsidRPr="0077585D">
        <w:rPr>
          <w:rStyle w:val="aff0"/>
          <w:rFonts w:ascii="Times New Roman" w:hAnsi="Times New Roman" w:cs="Times New Roman"/>
          <w:color w:val="0070C0"/>
          <w:spacing w:val="0"/>
          <w:sz w:val="16"/>
          <w:szCs w:val="16"/>
        </w:rPr>
        <w:softHyphen/>
        <w:t>ных пулемёта, и выпускаться и приниматься на борт носителя на высоте 10 500 12 000 м в течение полугора минут (25618).</w:t>
      </w:r>
    </w:p>
    <w:p w14:paraId="71318B88" w14:textId="77777777" w:rsidR="00D55908" w:rsidRPr="0077585D" w:rsidRDefault="00D55908" w:rsidP="00D55908">
      <w:pPr>
        <w:spacing w:after="0" w:line="240" w:lineRule="auto"/>
        <w:jc w:val="both"/>
        <w:rPr>
          <w:rFonts w:ascii="Times New Roman" w:hAnsi="Times New Roman"/>
          <w:color w:val="0070C0"/>
          <w:sz w:val="16"/>
          <w:szCs w:val="16"/>
        </w:rPr>
      </w:pPr>
    </w:p>
    <w:p w14:paraId="26A3F6DF" w14:textId="77777777" w:rsidR="00205FD3" w:rsidRPr="0084550E" w:rsidRDefault="00205FD3"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3 декабря </w:t>
      </w:r>
      <w:r w:rsidRPr="0084550E">
        <w:rPr>
          <w:rFonts w:ascii="Times New Roman" w:hAnsi="Times New Roman"/>
          <w:color w:val="000000" w:themeColor="text1"/>
          <w:sz w:val="16"/>
          <w:szCs w:val="16"/>
        </w:rPr>
        <w:t>в 1942 году в связи с началом сепаратных англо-итальянских переговоров в Лиссабоне Абвер установил слежку за всеми итальянцами в Испании и Португалии (14849).</w:t>
      </w:r>
    </w:p>
    <w:p w14:paraId="7B42815B" w14:textId="77777777" w:rsidR="00205FD3" w:rsidRPr="0084550E" w:rsidRDefault="00205FD3" w:rsidP="0084550E">
      <w:pPr>
        <w:spacing w:after="0" w:line="240" w:lineRule="auto"/>
        <w:jc w:val="both"/>
        <w:rPr>
          <w:rFonts w:ascii="Times New Roman" w:hAnsi="Times New Roman"/>
          <w:color w:val="000000" w:themeColor="text1"/>
          <w:sz w:val="16"/>
          <w:szCs w:val="16"/>
        </w:rPr>
      </w:pPr>
    </w:p>
    <w:p w14:paraId="416970A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51476FE" w14:textId="77777777" w:rsidR="00BB6316" w:rsidRPr="0084550E" w:rsidRDefault="00BB6316" w:rsidP="0084550E">
      <w:pPr>
        <w:pStyle w:val="Iauiue"/>
        <w:jc w:val="both"/>
        <w:rPr>
          <w:iCs/>
          <w:color w:val="000000" w:themeColor="text1"/>
          <w:sz w:val="16"/>
          <w:szCs w:val="16"/>
        </w:rPr>
      </w:pPr>
    </w:p>
    <w:p w14:paraId="7D258F17" w14:textId="6A51488B" w:rsidR="00D11F22" w:rsidRPr="0084550E" w:rsidRDefault="00D11F22"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4 де</w:t>
      </w:r>
      <w:r w:rsidRPr="0084550E">
        <w:rPr>
          <w:color w:val="000000" w:themeColor="text1"/>
          <w:sz w:val="16"/>
          <w:szCs w:val="16"/>
        </w:rPr>
        <w:softHyphen/>
        <w:t>кабря 1942</w:t>
      </w:r>
      <w:r w:rsidR="0049725E">
        <w:rPr>
          <w:color w:val="000000" w:themeColor="text1"/>
          <w:sz w:val="16"/>
          <w:szCs w:val="16"/>
        </w:rPr>
        <w:t xml:space="preserve"> </w:t>
      </w:r>
      <w:r w:rsidRPr="0084550E">
        <w:rPr>
          <w:color w:val="000000" w:themeColor="text1"/>
          <w:sz w:val="16"/>
          <w:szCs w:val="16"/>
        </w:rPr>
        <w:t>генерал П. А. Лосюков направил на имя командующего 16 ВА письмо, в ко</w:t>
      </w:r>
      <w:r w:rsidRPr="0084550E">
        <w:rPr>
          <w:color w:val="000000" w:themeColor="text1"/>
          <w:sz w:val="16"/>
          <w:szCs w:val="16"/>
        </w:rPr>
        <w:softHyphen/>
        <w:t>тором сообщал, что «для проведения войсковых испытаний на боевое применение самолета Ил-2 с пушками ОКБ-15 и самолетов Як-1 с улучшенным обзором кабины летчика в соответствии с прика</w:t>
      </w:r>
      <w:r w:rsidRPr="0084550E">
        <w:rPr>
          <w:color w:val="000000" w:themeColor="text1"/>
          <w:sz w:val="16"/>
          <w:szCs w:val="16"/>
        </w:rPr>
        <w:softHyphen/>
        <w:t>зом ВВС КА за № 105 и № 106 от 3.12.42 от НИИ ВВС КА командируются: подполковник Никитин П. И., инженер-подполковник Баякин И. И., инженер-май</w:t>
      </w:r>
      <w:r w:rsidRPr="0084550E">
        <w:rPr>
          <w:color w:val="000000" w:themeColor="text1"/>
          <w:sz w:val="16"/>
          <w:szCs w:val="16"/>
        </w:rPr>
        <w:softHyphen/>
        <w:t>ор Ларченко А. Н.». В этой связи он просил оказать им содействие.</w:t>
      </w:r>
    </w:p>
    <w:p w14:paraId="24EF54A0" w14:textId="77777777" w:rsidR="00D11F22" w:rsidRPr="0084550E" w:rsidRDefault="00D11F22"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Известна резолюция генерала Руденко: «На</w:t>
      </w:r>
      <w:r w:rsidRPr="0084550E">
        <w:rPr>
          <w:color w:val="000000" w:themeColor="text1"/>
          <w:sz w:val="16"/>
          <w:szCs w:val="16"/>
        </w:rPr>
        <w:softHyphen/>
        <w:t>чальнику штаба. Отдать приказание испытания про</w:t>
      </w:r>
      <w:r w:rsidRPr="0084550E">
        <w:rPr>
          <w:color w:val="000000" w:themeColor="text1"/>
          <w:sz w:val="16"/>
          <w:szCs w:val="16"/>
        </w:rPr>
        <w:softHyphen/>
        <w:t>водить в 688 шап и 220 иад. 25.12.42 п/п Руденко» (17500).</w:t>
      </w:r>
    </w:p>
    <w:p w14:paraId="0C8E4DED" w14:textId="77777777" w:rsidR="00D11F22" w:rsidRPr="0084550E" w:rsidRDefault="00D11F22" w:rsidP="0084550E">
      <w:pPr>
        <w:spacing w:after="0" w:line="240" w:lineRule="auto"/>
        <w:jc w:val="both"/>
        <w:rPr>
          <w:rFonts w:ascii="Times New Roman" w:eastAsia="Times New Roman" w:hAnsi="Times New Roman"/>
          <w:color w:val="000000" w:themeColor="text1"/>
          <w:sz w:val="16"/>
          <w:szCs w:val="16"/>
          <w:lang w:eastAsia="ru-RU"/>
        </w:rPr>
      </w:pPr>
    </w:p>
    <w:p w14:paraId="4A5041B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декабря 1942 Репин писал А.И.Ш. письмо N 435591с:</w:t>
      </w:r>
    </w:p>
    <w:p w14:paraId="03F68B7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результате проведенных в ЦАГИ НИ и экспериментальных работ по определено лобового сопротивления спецподвесок (РО-82 и РС-82) установлено, что:</w:t>
      </w:r>
    </w:p>
    <w:p w14:paraId="2450F04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установка простых обтекателей для РО уменьшает лобовое сопротивление РО, при существующей установке на 70%.</w:t>
      </w:r>
    </w:p>
    <w:p w14:paraId="501DC4E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применение обтекателей и небольшое изменение установки РО приводит к снижению лобового сопротивления РО на 82%.</w:t>
      </w:r>
    </w:p>
    <w:p w14:paraId="2117C33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Имеющиеся материалы позволяют считать, что применение подобных обтекателей на РО, установленных на самолете Ил-2 по существующей схеме уменьшит потерю макс. скорости самолета с 14-15 км/час до 4-5 км/час при восьми РО без РС и с 24-26 км/час до 14-15 км/час при восьми РО с РС.</w:t>
      </w:r>
    </w:p>
    <w:p w14:paraId="27A8BAA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Исходя из вышеизложенного прошу Ваших указаний о внедрении обтекателей к РО на самолетах Ил-2." (1778,122).</w:t>
      </w:r>
    </w:p>
    <w:p w14:paraId="0F0E19FA" w14:textId="77777777" w:rsidR="00BB6316" w:rsidRPr="0084550E" w:rsidRDefault="00BB6316" w:rsidP="0084550E">
      <w:pPr>
        <w:pStyle w:val="Iauiue"/>
        <w:jc w:val="both"/>
        <w:rPr>
          <w:color w:val="000000" w:themeColor="text1"/>
          <w:sz w:val="16"/>
          <w:szCs w:val="16"/>
        </w:rPr>
      </w:pPr>
    </w:p>
    <w:p w14:paraId="3824CF85" w14:textId="77777777" w:rsidR="00FB28B1" w:rsidRPr="0084550E" w:rsidRDefault="00FB28B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С 4 декабря 1942 г. 152-й полк, который получила 29 бомбардировщиков Ту-2 разных серий; воору</w:t>
      </w:r>
      <w:r w:rsidRPr="0084550E">
        <w:rPr>
          <w:rFonts w:ascii="Times New Roman" w:hAnsi="Times New Roman"/>
          <w:color w:val="000000" w:themeColor="text1"/>
          <w:sz w:val="16"/>
          <w:szCs w:val="16"/>
          <w:lang w:eastAsia="ru-RU" w:bidi="ru-RU"/>
        </w:rPr>
        <w:softHyphen/>
        <w:t>женых двумя крупнокалиберными пулеме</w:t>
      </w:r>
      <w:r w:rsidRPr="0084550E">
        <w:rPr>
          <w:rFonts w:ascii="Times New Roman" w:hAnsi="Times New Roman"/>
          <w:color w:val="000000" w:themeColor="text1"/>
          <w:sz w:val="16"/>
          <w:szCs w:val="16"/>
          <w:lang w:eastAsia="ru-RU" w:bidi="ru-RU"/>
        </w:rPr>
        <w:softHyphen/>
        <w:t>тами УБТ (а на одной машине смонтиро</w:t>
      </w:r>
      <w:r w:rsidRPr="0084550E">
        <w:rPr>
          <w:rFonts w:ascii="Times New Roman" w:hAnsi="Times New Roman"/>
          <w:color w:val="000000" w:themeColor="text1"/>
          <w:sz w:val="16"/>
          <w:szCs w:val="16"/>
          <w:lang w:eastAsia="ru-RU" w:bidi="ru-RU"/>
        </w:rPr>
        <w:softHyphen/>
        <w:t>вали три УБТ - во всех задних установках) прини</w:t>
      </w:r>
      <w:r w:rsidRPr="0084550E">
        <w:rPr>
          <w:rFonts w:ascii="Times New Roman" w:hAnsi="Times New Roman"/>
          <w:color w:val="000000" w:themeColor="text1"/>
          <w:sz w:val="16"/>
          <w:szCs w:val="16"/>
          <w:lang w:eastAsia="ru-RU" w:bidi="ru-RU"/>
        </w:rPr>
        <w:softHyphen/>
        <w:t>мал участие в боевых операциях на Кали</w:t>
      </w:r>
      <w:r w:rsidRPr="0084550E">
        <w:rPr>
          <w:rFonts w:ascii="Times New Roman" w:hAnsi="Times New Roman"/>
          <w:color w:val="000000" w:themeColor="text1"/>
          <w:sz w:val="16"/>
          <w:szCs w:val="16"/>
          <w:lang w:eastAsia="ru-RU" w:bidi="ru-RU"/>
        </w:rPr>
        <w:softHyphen/>
        <w:t>нинском фронте. Его самолеты наносили удары по целям у передовой, а также по различным объектам в районе Смо</w:t>
      </w:r>
      <w:r w:rsidRPr="0084550E">
        <w:rPr>
          <w:rFonts w:ascii="Times New Roman" w:hAnsi="Times New Roman"/>
          <w:color w:val="000000" w:themeColor="text1"/>
          <w:sz w:val="16"/>
          <w:szCs w:val="16"/>
          <w:lang w:eastAsia="ru-RU" w:bidi="ru-RU"/>
        </w:rPr>
        <w:softHyphen/>
        <w:t>ленска, Витебска и Великих Лук. Летали днем, обычно без сопровождения истре</w:t>
      </w:r>
      <w:r w:rsidRPr="0084550E">
        <w:rPr>
          <w:rFonts w:ascii="Times New Roman" w:hAnsi="Times New Roman"/>
          <w:color w:val="000000" w:themeColor="text1"/>
          <w:sz w:val="16"/>
          <w:szCs w:val="16"/>
          <w:lang w:eastAsia="ru-RU" w:bidi="ru-RU"/>
        </w:rPr>
        <w:softHyphen/>
        <w:t>бителей. Как пикировщики Ту-2 не ис</w:t>
      </w:r>
      <w:r w:rsidRPr="0084550E">
        <w:rPr>
          <w:rFonts w:ascii="Times New Roman" w:hAnsi="Times New Roman"/>
          <w:color w:val="000000" w:themeColor="text1"/>
          <w:sz w:val="16"/>
          <w:szCs w:val="16"/>
          <w:lang w:eastAsia="ru-RU" w:bidi="ru-RU"/>
        </w:rPr>
        <w:softHyphen/>
        <w:t>пользовали, работали только с горизон</w:t>
      </w:r>
      <w:r w:rsidRPr="0084550E">
        <w:rPr>
          <w:rFonts w:ascii="Times New Roman" w:hAnsi="Times New Roman"/>
          <w:color w:val="000000" w:themeColor="text1"/>
          <w:sz w:val="16"/>
          <w:szCs w:val="16"/>
          <w:lang w:eastAsia="ru-RU" w:bidi="ru-RU"/>
        </w:rPr>
        <w:softHyphen/>
        <w:t>тального полета. В частности, 15 дека</w:t>
      </w:r>
      <w:r w:rsidRPr="0084550E">
        <w:rPr>
          <w:rFonts w:ascii="Times New Roman" w:hAnsi="Times New Roman"/>
          <w:color w:val="000000" w:themeColor="text1"/>
          <w:sz w:val="16"/>
          <w:szCs w:val="16"/>
          <w:lang w:eastAsia="ru-RU" w:bidi="ru-RU"/>
        </w:rPr>
        <w:softHyphen/>
        <w:t>бря 12 Ту-2 бомбили скопление войск и техники у станции Сычевка, сбросив по 2000 кг бомб каждый. В конце дека</w:t>
      </w:r>
      <w:r w:rsidRPr="0084550E">
        <w:rPr>
          <w:rFonts w:ascii="Times New Roman" w:hAnsi="Times New Roman"/>
          <w:color w:val="000000" w:themeColor="text1"/>
          <w:sz w:val="16"/>
          <w:szCs w:val="16"/>
          <w:lang w:eastAsia="ru-RU" w:bidi="ru-RU"/>
        </w:rPr>
        <w:softHyphen/>
        <w:t>бря организовали налет на окруженный в Великих Луках немецкий гарнизон. Са</w:t>
      </w:r>
      <w:r w:rsidRPr="0084550E">
        <w:rPr>
          <w:rFonts w:ascii="Times New Roman" w:hAnsi="Times New Roman"/>
          <w:color w:val="000000" w:themeColor="text1"/>
          <w:sz w:val="16"/>
          <w:szCs w:val="16"/>
          <w:lang w:eastAsia="ru-RU" w:bidi="ru-RU"/>
        </w:rPr>
        <w:softHyphen/>
        <w:t>молеты несли бомбы ФАБ-1000, которые сбросили с высоты 1000 м. Внизу остались двадцатиметровые воронки. В радиусе 50-70 м от места падения бомб все было разрушено. Результаты налета признали «достаточно эффективными».</w:t>
      </w:r>
    </w:p>
    <w:p w14:paraId="7739EAD1" w14:textId="77777777" w:rsidR="00FB28B1" w:rsidRPr="0084550E" w:rsidRDefault="00FB28B1"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lang w:eastAsia="ru-RU" w:bidi="ru-RU"/>
        </w:rPr>
        <w:t>Летали с полевых аэродромов, устро</w:t>
      </w:r>
      <w:r w:rsidRPr="0084550E">
        <w:rPr>
          <w:rFonts w:ascii="Times New Roman" w:hAnsi="Times New Roman"/>
          <w:color w:val="000000" w:themeColor="text1"/>
          <w:sz w:val="16"/>
          <w:szCs w:val="16"/>
          <w:lang w:eastAsia="ru-RU" w:bidi="ru-RU"/>
        </w:rPr>
        <w:softHyphen/>
        <w:t>енных на заснеженных полях, окружен</w:t>
      </w:r>
      <w:r w:rsidRPr="0084550E">
        <w:rPr>
          <w:rFonts w:ascii="Times New Roman" w:hAnsi="Times New Roman"/>
          <w:color w:val="000000" w:themeColor="text1"/>
          <w:sz w:val="16"/>
          <w:szCs w:val="16"/>
          <w:lang w:eastAsia="ru-RU" w:bidi="ru-RU"/>
        </w:rPr>
        <w:softHyphen/>
        <w:t>ных лесом. Взлетную полосу и рулежные дорожки утрамбовывали и плотно ука</w:t>
      </w:r>
      <w:r w:rsidRPr="0084550E">
        <w:rPr>
          <w:rFonts w:ascii="Times New Roman" w:hAnsi="Times New Roman"/>
          <w:color w:val="000000" w:themeColor="text1"/>
          <w:sz w:val="16"/>
          <w:szCs w:val="16"/>
          <w:lang w:eastAsia="ru-RU" w:bidi="ru-RU"/>
        </w:rPr>
        <w:softHyphen/>
        <w:t>тывали. Подготовка самолета к старту (в условиях зимы) занимала полтора - два часа. На земле машины рассредото</w:t>
      </w:r>
      <w:r w:rsidRPr="0084550E">
        <w:rPr>
          <w:rFonts w:ascii="Times New Roman" w:hAnsi="Times New Roman"/>
          <w:color w:val="000000" w:themeColor="text1"/>
          <w:sz w:val="16"/>
          <w:szCs w:val="16"/>
          <w:lang w:eastAsia="ru-RU" w:bidi="ru-RU"/>
        </w:rPr>
        <w:softHyphen/>
        <w:t>чивали среди деревьев, укрывая сверху маскировочными сетями (21060).</w:t>
      </w:r>
    </w:p>
    <w:p w14:paraId="03F25B66" w14:textId="77777777" w:rsidR="00FB28B1" w:rsidRPr="0084550E" w:rsidRDefault="00FB28B1" w:rsidP="0084550E">
      <w:pPr>
        <w:spacing w:after="0" w:line="240" w:lineRule="auto"/>
        <w:jc w:val="both"/>
        <w:rPr>
          <w:rFonts w:ascii="Times New Roman" w:hAnsi="Times New Roman"/>
          <w:color w:val="000000" w:themeColor="text1"/>
          <w:sz w:val="16"/>
          <w:szCs w:val="16"/>
          <w:lang w:eastAsia="ru-RU" w:bidi="ru-RU"/>
        </w:rPr>
      </w:pPr>
    </w:p>
    <w:p w14:paraId="2B0735D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декабря 1942 Зам. НКАП Дементьев, Дир. завода 21 Агаджанов, ГК завода 21 С.А.Л. и Ст. военпред ГУ ВВС Ярошенко писали письмо N 3204с НКАП А.И.Ш.:</w:t>
      </w:r>
    </w:p>
    <w:p w14:paraId="4EA9E8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целях обеспечения решения ГКО от 15 ноября 1942 и во исполнение Вашего приказания, на заводе 21 были проведены следующие работы:</w:t>
      </w:r>
    </w:p>
    <w:p w14:paraId="674C3D5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увеличению максимальных скоростей</w:t>
      </w:r>
    </w:p>
    <w:p w14:paraId="72D95E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серийном самолете N 8-50 проведена:</w:t>
      </w:r>
    </w:p>
    <w:p w14:paraId="180C8F4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особо тщательная герметизация внутреннего и внешнего капотов мотора</w:t>
      </w:r>
    </w:p>
    <w:p w14:paraId="34E0703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изменена форма всасывающего патрубка</w:t>
      </w:r>
    </w:p>
    <w:p w14:paraId="213E431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изменена форма туннеля маслорадиатора</w:t>
      </w:r>
    </w:p>
    <w:p w14:paraId="6CA0203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г) изменено выходное сечение выхлопа</w:t>
      </w:r>
    </w:p>
    <w:p w14:paraId="5600E8E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 улучшена внешняя отделка...</w:t>
      </w:r>
    </w:p>
    <w:p w14:paraId="7BF3906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Получили скорости у земли 530-565 км/час и на 3250 - 590 км/час</w:t>
      </w:r>
    </w:p>
    <w:p w14:paraId="49F798E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серийном N 8-71 было произведено:</w:t>
      </w:r>
    </w:p>
    <w:p w14:paraId="3AB0EB7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нормальная герметизация капотов</w:t>
      </w:r>
    </w:p>
    <w:p w14:paraId="304549F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изменена форма всасывающего патрубка</w:t>
      </w:r>
    </w:p>
    <w:p w14:paraId="6D340CA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изменена форма туннеля маслорадиатора</w:t>
      </w:r>
    </w:p>
    <w:p w14:paraId="00D6672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г) улучшена внешняя отделка...</w:t>
      </w:r>
    </w:p>
    <w:p w14:paraId="3C3FAF5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Получили скорости у земли 519-547 км/час и на 3200 - 576 км/час</w:t>
      </w:r>
    </w:p>
    <w:p w14:paraId="723564B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серийном N 8-53 было произведено:</w:t>
      </w:r>
    </w:p>
    <w:p w14:paraId="056648F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нормальная герметизация капотов</w:t>
      </w:r>
    </w:p>
    <w:p w14:paraId="400A802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улучшена внешняя отделка.</w:t>
      </w:r>
    </w:p>
    <w:p w14:paraId="6DE3302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Получили скорости у земли 519-550 км/час и на 2700 - 569 км/час...</w:t>
      </w:r>
    </w:p>
    <w:p w14:paraId="3FBA6BA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В серийное производство на ла-5 с 1-го декабря внедрено:</w:t>
      </w:r>
    </w:p>
    <w:p w14:paraId="6DBFF34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внутренняя и внешняя герметизация капотов</w:t>
      </w:r>
    </w:p>
    <w:p w14:paraId="77E3D07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улучшенная внешняя отделка самолета,</w:t>
      </w:r>
    </w:p>
    <w:p w14:paraId="79C051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усилен контроль за монтажом бензо и масло системы и и гидропроводки...</w:t>
      </w:r>
    </w:p>
    <w:p w14:paraId="6216807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В серийное производство внедрены мероприятия, дополнительно увеличивающие прочность предкрылка и обеспечивающие плавное его открытие.</w:t>
      </w:r>
    </w:p>
    <w:p w14:paraId="144B7DE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Самолет Ла-5 с весом 3200 кг с улучшенным задним обзором, заканчивает гос. испытания в НИИ ВВС и запущен серией в производство...(2519).</w:t>
      </w:r>
    </w:p>
    <w:p w14:paraId="2F298F29" w14:textId="77777777" w:rsidR="00BB6316" w:rsidRPr="0084550E" w:rsidRDefault="00BB6316" w:rsidP="0084550E">
      <w:pPr>
        <w:pStyle w:val="Iauiue"/>
        <w:jc w:val="both"/>
        <w:rPr>
          <w:color w:val="000000" w:themeColor="text1"/>
          <w:sz w:val="16"/>
          <w:szCs w:val="16"/>
        </w:rPr>
      </w:pPr>
    </w:p>
    <w:p w14:paraId="6865F0FB"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г. М.Л. Миль в своем письме, направленном Военному Совету УралВО, пишет:</w:t>
      </w:r>
    </w:p>
    <w:p w14:paraId="29DACC43"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«Разработанный в настоящее время реактивный снаряд, с этим же весом, что и РС-82, пробивает тяжелую броню на этом же расстоянии».</w:t>
      </w:r>
    </w:p>
    <w:p w14:paraId="49DB0294"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Миль также писал: «Из одной из первых установок произведена стрельба одним из авторов непосредственно. В настоящее время изготовлено три образца описанного ниже типа, которые готовы к испытаниям на прицельность и кучность боя» (15595).</w:t>
      </w:r>
    </w:p>
    <w:p w14:paraId="71FEB23E"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5308E37E" w14:textId="77777777" w:rsidR="00E6093D" w:rsidRPr="0084550E" w:rsidRDefault="00E6093D" w:rsidP="0084550E">
      <w:pPr>
        <w:pStyle w:val="ae"/>
        <w:spacing w:before="0" w:after="0"/>
        <w:jc w:val="both"/>
        <w:textAlignment w:val="baseline"/>
        <w:rPr>
          <w:color w:val="000000" w:themeColor="text1"/>
          <w:sz w:val="16"/>
          <w:szCs w:val="16"/>
        </w:rPr>
      </w:pPr>
      <w:r w:rsidRPr="0084550E">
        <w:rPr>
          <w:color w:val="000000" w:themeColor="text1"/>
          <w:sz w:val="16"/>
          <w:szCs w:val="16"/>
        </w:rPr>
        <w:t>4 декабря 1942 г. Миль писал:</w:t>
      </w:r>
    </w:p>
    <w:p w14:paraId="170C3311" w14:textId="77777777" w:rsidR="00E6093D" w:rsidRPr="0084550E" w:rsidRDefault="00E6093D" w:rsidP="0084550E">
      <w:pPr>
        <w:pStyle w:val="ae"/>
        <w:spacing w:before="0" w:after="0"/>
        <w:jc w:val="both"/>
        <w:textAlignment w:val="baseline"/>
        <w:rPr>
          <w:color w:val="000000" w:themeColor="text1"/>
          <w:sz w:val="16"/>
          <w:szCs w:val="16"/>
        </w:rPr>
      </w:pPr>
      <w:r w:rsidRPr="0084550E">
        <w:rPr>
          <w:color w:val="000000" w:themeColor="text1"/>
          <w:sz w:val="16"/>
          <w:szCs w:val="16"/>
        </w:rPr>
        <w:t>«Из одной из первых установок произведена стрельба одним из авторов непосредственно. В настоящее время изготовлено три образца описанного ниже типа, которые готовы к испытаниям на прицельность и кучность боя» (18989).</w:t>
      </w:r>
    </w:p>
    <w:p w14:paraId="4A0FC1EE" w14:textId="77777777" w:rsidR="00E6093D" w:rsidRPr="0084550E" w:rsidRDefault="00E6093D" w:rsidP="0084550E">
      <w:pPr>
        <w:pStyle w:val="ae"/>
        <w:spacing w:before="0" w:after="0"/>
        <w:jc w:val="both"/>
        <w:textAlignment w:val="baseline"/>
        <w:rPr>
          <w:color w:val="000000" w:themeColor="text1"/>
          <w:sz w:val="16"/>
          <w:szCs w:val="16"/>
        </w:rPr>
      </w:pPr>
    </w:p>
    <w:p w14:paraId="598FAE7C"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825C1E1" w14:textId="77777777" w:rsidR="00BB6316" w:rsidRPr="0084550E" w:rsidRDefault="00BB6316" w:rsidP="0084550E">
      <w:pPr>
        <w:pStyle w:val="Iauiue"/>
        <w:jc w:val="both"/>
        <w:rPr>
          <w:iCs/>
          <w:color w:val="000000" w:themeColor="text1"/>
          <w:sz w:val="16"/>
          <w:szCs w:val="16"/>
        </w:rPr>
      </w:pPr>
    </w:p>
    <w:p w14:paraId="5B8BD8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зенитные танки Т-90, Т-60 (з) и Т-70 (з) прибыли на испытания в Кубинку, имея следующие отличия:</w:t>
      </w:r>
    </w:p>
    <w:p w14:paraId="1EEDAD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Особенности конструкции зенитных танков: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1E2C69" w:rsidRPr="0084550E" w14:paraId="60816D2C" w14:textId="77777777" w:rsidTr="00CC5360">
        <w:tc>
          <w:tcPr>
            <w:tcW w:w="2394" w:type="dxa"/>
            <w:tcBorders>
              <w:top w:val="single" w:sz="12" w:space="0" w:color="auto"/>
            </w:tcBorders>
            <w:shd w:val="clear" w:color="auto" w:fill="FFFFFF"/>
          </w:tcPr>
          <w:p w14:paraId="1F33EA6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394" w:type="dxa"/>
            <w:tcBorders>
              <w:top w:val="single" w:sz="12" w:space="0" w:color="auto"/>
            </w:tcBorders>
            <w:shd w:val="clear" w:color="auto" w:fill="FFFFFF"/>
          </w:tcPr>
          <w:p w14:paraId="25B33E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Т-90</w:t>
            </w:r>
          </w:p>
        </w:tc>
        <w:tc>
          <w:tcPr>
            <w:tcW w:w="2394" w:type="dxa"/>
            <w:tcBorders>
              <w:top w:val="single" w:sz="12" w:space="0" w:color="auto"/>
            </w:tcBorders>
            <w:shd w:val="clear" w:color="auto" w:fill="FFFFFF"/>
          </w:tcPr>
          <w:p w14:paraId="6879C4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 (3)</w:t>
            </w:r>
          </w:p>
        </w:tc>
        <w:tc>
          <w:tcPr>
            <w:tcW w:w="2394" w:type="dxa"/>
            <w:tcBorders>
              <w:top w:val="single" w:sz="12" w:space="0" w:color="auto"/>
            </w:tcBorders>
            <w:shd w:val="clear" w:color="auto" w:fill="FFFFFF"/>
          </w:tcPr>
          <w:p w14:paraId="2266E5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Т-60-3</w:t>
            </w:r>
          </w:p>
        </w:tc>
      </w:tr>
      <w:tr w:rsidR="001E2C69" w:rsidRPr="0084550E" w14:paraId="57517D62" w14:textId="77777777" w:rsidTr="00CC5360">
        <w:tc>
          <w:tcPr>
            <w:tcW w:w="2394" w:type="dxa"/>
            <w:shd w:val="clear" w:color="auto" w:fill="FFFFFF"/>
          </w:tcPr>
          <w:p w14:paraId="604623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Спуск</w:t>
            </w:r>
          </w:p>
        </w:tc>
        <w:tc>
          <w:tcPr>
            <w:tcW w:w="2394" w:type="dxa"/>
            <w:shd w:val="clear" w:color="auto" w:fill="FFFFFF"/>
          </w:tcPr>
          <w:p w14:paraId="7DBD68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Лев.педаль - залп;</w:t>
            </w:r>
          </w:p>
        </w:tc>
        <w:tc>
          <w:tcPr>
            <w:tcW w:w="2394" w:type="dxa"/>
            <w:shd w:val="clear" w:color="auto" w:fill="FFFFFF"/>
          </w:tcPr>
          <w:p w14:paraId="665BD8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 педаль - лев. пулем;</w:t>
            </w:r>
          </w:p>
        </w:tc>
        <w:tc>
          <w:tcPr>
            <w:tcW w:w="2394" w:type="dxa"/>
            <w:shd w:val="clear" w:color="auto" w:fill="FFFFFF"/>
          </w:tcPr>
          <w:p w14:paraId="6C7ECB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Спарен, педаль - залп</w:t>
            </w:r>
          </w:p>
        </w:tc>
      </w:tr>
      <w:tr w:rsidR="001E2C69" w:rsidRPr="0084550E" w14:paraId="10E043AD" w14:textId="77777777" w:rsidTr="00CC5360">
        <w:tc>
          <w:tcPr>
            <w:tcW w:w="2394" w:type="dxa"/>
            <w:shd w:val="clear" w:color="auto" w:fill="FFFFFF"/>
          </w:tcPr>
          <w:p w14:paraId="6C4405E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394" w:type="dxa"/>
            <w:shd w:val="clear" w:color="auto" w:fill="FFFFFF"/>
          </w:tcPr>
          <w:p w14:paraId="08A409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 педаль - пр. Пулемет</w:t>
            </w:r>
          </w:p>
        </w:tc>
        <w:tc>
          <w:tcPr>
            <w:tcW w:w="2394" w:type="dxa"/>
            <w:shd w:val="clear" w:color="auto" w:fill="FFFFFF"/>
          </w:tcPr>
          <w:p w14:paraId="17FDE0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 Педаль - пр. пулемет</w:t>
            </w:r>
          </w:p>
        </w:tc>
        <w:tc>
          <w:tcPr>
            <w:tcW w:w="2394" w:type="dxa"/>
            <w:shd w:val="clear" w:color="auto" w:fill="FFFFFF"/>
          </w:tcPr>
          <w:p w14:paraId="0193744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07770166" w14:textId="77777777" w:rsidTr="00CC5360">
        <w:tc>
          <w:tcPr>
            <w:tcW w:w="2394" w:type="dxa"/>
            <w:shd w:val="clear" w:color="auto" w:fill="FFFFFF"/>
          </w:tcPr>
          <w:p w14:paraId="0690F7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Гильзосбор</w:t>
            </w:r>
          </w:p>
        </w:tc>
        <w:tc>
          <w:tcPr>
            <w:tcW w:w="2394" w:type="dxa"/>
            <w:shd w:val="clear" w:color="auto" w:fill="FFFFFF"/>
          </w:tcPr>
          <w:p w14:paraId="027B67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рукавам в ящик на полу башни</w:t>
            </w:r>
          </w:p>
        </w:tc>
        <w:tc>
          <w:tcPr>
            <w:tcW w:w="2394" w:type="dxa"/>
            <w:shd w:val="clear" w:color="auto" w:fill="FFFFFF"/>
          </w:tcPr>
          <w:p w14:paraId="534551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Отражение и выброс наружу</w:t>
            </w:r>
          </w:p>
        </w:tc>
        <w:tc>
          <w:tcPr>
            <w:tcW w:w="2394" w:type="dxa"/>
            <w:shd w:val="clear" w:color="auto" w:fill="FFFFFF"/>
          </w:tcPr>
          <w:p w14:paraId="2559F7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r>
      <w:tr w:rsidR="001E2C69" w:rsidRPr="0084550E" w14:paraId="0CFF4360" w14:textId="77777777" w:rsidTr="00CC5360">
        <w:tc>
          <w:tcPr>
            <w:tcW w:w="2394" w:type="dxa"/>
            <w:shd w:val="clear" w:color="auto" w:fill="FFFFFF"/>
          </w:tcPr>
          <w:p w14:paraId="7B7D5A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Взвод</w:t>
            </w:r>
          </w:p>
        </w:tc>
        <w:tc>
          <w:tcPr>
            <w:tcW w:w="2394" w:type="dxa"/>
            <w:shd w:val="clear" w:color="auto" w:fill="FFFFFF"/>
          </w:tcPr>
          <w:p w14:paraId="131445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Кач. рычагом до угла 20° выше - за подвижн. части</w:t>
            </w:r>
          </w:p>
        </w:tc>
        <w:tc>
          <w:tcPr>
            <w:tcW w:w="2394" w:type="dxa"/>
            <w:shd w:val="clear" w:color="auto" w:fill="FFFFFF"/>
          </w:tcPr>
          <w:p w14:paraId="0BC4B2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Гильзой, или вставной рукояткой</w:t>
            </w:r>
          </w:p>
        </w:tc>
        <w:tc>
          <w:tcPr>
            <w:tcW w:w="2394" w:type="dxa"/>
            <w:shd w:val="clear" w:color="auto" w:fill="FFFFFF"/>
          </w:tcPr>
          <w:p w14:paraId="1407DE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Гильзой</w:t>
            </w:r>
          </w:p>
        </w:tc>
      </w:tr>
      <w:tr w:rsidR="001E2C69" w:rsidRPr="0084550E" w14:paraId="33C82CB7" w14:textId="77777777" w:rsidTr="00CC5360">
        <w:tc>
          <w:tcPr>
            <w:tcW w:w="2394" w:type="dxa"/>
            <w:shd w:val="clear" w:color="auto" w:fill="FFFFFF"/>
          </w:tcPr>
          <w:p w14:paraId="37C86C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лин. огня</w:t>
            </w:r>
          </w:p>
        </w:tc>
        <w:tc>
          <w:tcPr>
            <w:tcW w:w="2394" w:type="dxa"/>
            <w:shd w:val="clear" w:color="auto" w:fill="FFFFFF"/>
          </w:tcPr>
          <w:p w14:paraId="1EECC9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1605</w:t>
            </w:r>
          </w:p>
        </w:tc>
        <w:tc>
          <w:tcPr>
            <w:tcW w:w="2394" w:type="dxa"/>
            <w:shd w:val="clear" w:color="auto" w:fill="FFFFFF"/>
          </w:tcPr>
          <w:p w14:paraId="7CF3A6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1642</w:t>
            </w:r>
          </w:p>
        </w:tc>
        <w:tc>
          <w:tcPr>
            <w:tcW w:w="2394" w:type="dxa"/>
            <w:shd w:val="clear" w:color="auto" w:fill="FFFFFF"/>
          </w:tcPr>
          <w:p w14:paraId="2A3AFB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измерялось</w:t>
            </w:r>
          </w:p>
        </w:tc>
      </w:tr>
      <w:tr w:rsidR="001E2C69" w:rsidRPr="0084550E" w14:paraId="5ACC7178" w14:textId="77777777" w:rsidTr="00CC5360">
        <w:tc>
          <w:tcPr>
            <w:tcW w:w="2394" w:type="dxa"/>
            <w:shd w:val="clear" w:color="auto" w:fill="FFFFFF"/>
          </w:tcPr>
          <w:p w14:paraId="21683D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Мертв, зона</w:t>
            </w:r>
          </w:p>
        </w:tc>
        <w:tc>
          <w:tcPr>
            <w:tcW w:w="2394" w:type="dxa"/>
            <w:shd w:val="clear" w:color="auto" w:fill="FFFFFF"/>
          </w:tcPr>
          <w:p w14:paraId="370FFD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 - 22,62, корма -21,84</w:t>
            </w:r>
          </w:p>
        </w:tc>
        <w:tc>
          <w:tcPr>
            <w:tcW w:w="2394" w:type="dxa"/>
            <w:shd w:val="clear" w:color="auto" w:fill="FFFFFF"/>
          </w:tcPr>
          <w:p w14:paraId="7B811A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 - 9,75, корма -14,82</w:t>
            </w:r>
          </w:p>
        </w:tc>
        <w:tc>
          <w:tcPr>
            <w:tcW w:w="2394" w:type="dxa"/>
            <w:shd w:val="clear" w:color="auto" w:fill="FFFFFF"/>
          </w:tcPr>
          <w:p w14:paraId="22D4DA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измерялось</w:t>
            </w:r>
          </w:p>
        </w:tc>
      </w:tr>
      <w:tr w:rsidR="001E2C69" w:rsidRPr="0084550E" w14:paraId="2202C190" w14:textId="77777777" w:rsidTr="00CC5360">
        <w:tc>
          <w:tcPr>
            <w:tcW w:w="2394" w:type="dxa"/>
            <w:shd w:val="clear" w:color="auto" w:fill="FFFFFF"/>
          </w:tcPr>
          <w:p w14:paraId="7029FBA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394" w:type="dxa"/>
            <w:shd w:val="clear" w:color="auto" w:fill="FFFFFF"/>
          </w:tcPr>
          <w:p w14:paraId="15A942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 - 19,5, прав. -27,3</w:t>
            </w:r>
          </w:p>
        </w:tc>
        <w:tc>
          <w:tcPr>
            <w:tcW w:w="2394" w:type="dxa"/>
            <w:shd w:val="clear" w:color="auto" w:fill="FFFFFF"/>
          </w:tcPr>
          <w:p w14:paraId="1965AE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 - 12,48, Прав. - 14,35</w:t>
            </w:r>
          </w:p>
        </w:tc>
        <w:tc>
          <w:tcPr>
            <w:tcW w:w="2394" w:type="dxa"/>
            <w:shd w:val="clear" w:color="auto" w:fill="FFFFFF"/>
          </w:tcPr>
          <w:p w14:paraId="6CDAD3F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1C117D88" w14:textId="77777777" w:rsidTr="00CC5360">
        <w:tc>
          <w:tcPr>
            <w:tcW w:w="2394" w:type="dxa"/>
            <w:shd w:val="clear" w:color="auto" w:fill="FFFFFF"/>
          </w:tcPr>
          <w:p w14:paraId="5EC87D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Мех. Наводки</w:t>
            </w:r>
          </w:p>
        </w:tc>
        <w:tc>
          <w:tcPr>
            <w:tcW w:w="2394" w:type="dxa"/>
            <w:shd w:val="clear" w:color="auto" w:fill="FFFFFF"/>
          </w:tcPr>
          <w:p w14:paraId="4C8400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Штатные от Т-70М</w:t>
            </w:r>
          </w:p>
        </w:tc>
        <w:tc>
          <w:tcPr>
            <w:tcW w:w="2394" w:type="dxa"/>
            <w:shd w:val="clear" w:color="auto" w:fill="FFFFFF"/>
          </w:tcPr>
          <w:p w14:paraId="7F0F51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Штатные от Т-70</w:t>
            </w:r>
          </w:p>
        </w:tc>
        <w:tc>
          <w:tcPr>
            <w:tcW w:w="2394" w:type="dxa"/>
            <w:shd w:val="clear" w:color="auto" w:fill="FFFFFF"/>
          </w:tcPr>
          <w:p w14:paraId="09B2667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221F9616" w14:textId="77777777" w:rsidTr="00CC5360">
        <w:tc>
          <w:tcPr>
            <w:tcW w:w="2394" w:type="dxa"/>
            <w:shd w:val="clear" w:color="auto" w:fill="FFFFFF"/>
          </w:tcPr>
          <w:p w14:paraId="66099AE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394" w:type="dxa"/>
            <w:shd w:val="clear" w:color="auto" w:fill="FFFFFF"/>
          </w:tcPr>
          <w:p w14:paraId="198786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Гориз - 6° за оборот.</w:t>
            </w:r>
          </w:p>
        </w:tc>
        <w:tc>
          <w:tcPr>
            <w:tcW w:w="2394" w:type="dxa"/>
            <w:shd w:val="clear" w:color="auto" w:fill="FFFFFF"/>
          </w:tcPr>
          <w:p w14:paraId="7F4851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Гориз - 3,5° за оборот.</w:t>
            </w:r>
          </w:p>
        </w:tc>
        <w:tc>
          <w:tcPr>
            <w:tcW w:w="2394" w:type="dxa"/>
            <w:shd w:val="clear" w:color="auto" w:fill="FFFFFF"/>
          </w:tcPr>
          <w:p w14:paraId="14587F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Свободн.</w:t>
            </w:r>
          </w:p>
        </w:tc>
      </w:tr>
      <w:tr w:rsidR="001E2C69" w:rsidRPr="0084550E" w14:paraId="45615AEB" w14:textId="77777777" w:rsidTr="00CC5360">
        <w:tc>
          <w:tcPr>
            <w:tcW w:w="2394" w:type="dxa"/>
            <w:tcBorders>
              <w:bottom w:val="single" w:sz="12" w:space="0" w:color="auto"/>
            </w:tcBorders>
          </w:tcPr>
          <w:p w14:paraId="30CD7BE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394" w:type="dxa"/>
            <w:tcBorders>
              <w:bottom w:val="single" w:sz="12" w:space="0" w:color="auto"/>
            </w:tcBorders>
          </w:tcPr>
          <w:p w14:paraId="5616D8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 -10° за оборот.</w:t>
            </w:r>
          </w:p>
        </w:tc>
        <w:tc>
          <w:tcPr>
            <w:tcW w:w="2394" w:type="dxa"/>
            <w:tcBorders>
              <w:bottom w:val="single" w:sz="12" w:space="0" w:color="auto"/>
            </w:tcBorders>
          </w:tcPr>
          <w:p w14:paraId="458EF8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Свободное качание</w:t>
            </w:r>
          </w:p>
        </w:tc>
        <w:tc>
          <w:tcPr>
            <w:tcW w:w="2394" w:type="dxa"/>
            <w:tcBorders>
              <w:bottom w:val="single" w:sz="12" w:space="0" w:color="auto"/>
            </w:tcBorders>
          </w:tcPr>
          <w:p w14:paraId="18DBDA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Свободное качание</w:t>
            </w:r>
          </w:p>
        </w:tc>
      </w:tr>
    </w:tbl>
    <w:p w14:paraId="42E9C0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(10782).</w:t>
      </w:r>
    </w:p>
    <w:p w14:paraId="1C7A05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танк Т-60-3 не имел двигателя, а также колли-маторного прицела, к испытаниям он допущен не был. Тан</w:t>
      </w:r>
      <w:r w:rsidRPr="0084550E">
        <w:rPr>
          <w:rFonts w:ascii="Times New Roman" w:hAnsi="Times New Roman"/>
          <w:color w:val="000000" w:themeColor="text1"/>
          <w:sz w:val="16"/>
          <w:szCs w:val="16"/>
        </w:rPr>
        <w:softHyphen/>
        <w:t>ки же Т-70 (3) и Т-90 сначала подверглись пробегу по бездо</w:t>
      </w:r>
      <w:r w:rsidRPr="0084550E">
        <w:rPr>
          <w:rFonts w:ascii="Times New Roman" w:hAnsi="Times New Roman"/>
          <w:color w:val="000000" w:themeColor="text1"/>
          <w:sz w:val="16"/>
          <w:szCs w:val="16"/>
        </w:rPr>
        <w:softHyphen/>
        <w:t>рожью на 50 км с расстопоренным оружием (интересно, что по отчету ГАУ пробег состоялся еще 1 декабря).</w:t>
      </w:r>
    </w:p>
    <w:p w14:paraId="103A50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стрельбой по щитам прошли 5-9 декабря, и во время них было сделано в общем зачете 1125 выстрелов.</w:t>
      </w:r>
    </w:p>
    <w:p w14:paraId="283D132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Отмечаемые частые задержки в стрельбе пулеметов объяснялись, по мнению комиссии, недостаточно проду</w:t>
      </w:r>
      <w:r w:rsidRPr="0084550E">
        <w:rPr>
          <w:rFonts w:ascii="Times New Roman" w:hAnsi="Times New Roman"/>
          <w:color w:val="000000" w:themeColor="text1"/>
          <w:sz w:val="16"/>
          <w:szCs w:val="16"/>
        </w:rPr>
        <w:softHyphen/>
        <w:t>манной конструкцией магазинов и их плохой подгонкой.</w:t>
      </w:r>
    </w:p>
    <w:p w14:paraId="4A14124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итогам испытаний был составлен акт, который ито</w:t>
      </w:r>
      <w:r w:rsidRPr="0084550E">
        <w:rPr>
          <w:rFonts w:ascii="Times New Roman" w:hAnsi="Times New Roman"/>
          <w:color w:val="000000" w:themeColor="text1"/>
          <w:sz w:val="16"/>
          <w:szCs w:val="16"/>
        </w:rPr>
        <w:softHyphen/>
        <w:t>жил, что мысль о создании зенитных пулеметных танков вполне разумна, но использовать для этой цели спешно пе</w:t>
      </w:r>
      <w:r w:rsidRPr="0084550E">
        <w:rPr>
          <w:rFonts w:ascii="Times New Roman" w:hAnsi="Times New Roman"/>
          <w:color w:val="000000" w:themeColor="text1"/>
          <w:sz w:val="16"/>
          <w:szCs w:val="16"/>
        </w:rPr>
        <w:softHyphen/>
        <w:t>ределанные линейные танки нецелесообразно, так как для нормального применения объем этих переделок будет сравним с изготовлением танка заново.</w:t>
      </w:r>
    </w:p>
    <w:p w14:paraId="7F0E5BE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горизонтальной наводки зенитного танка должна составлять не менее 10 град, за один оборот махо</w:t>
      </w:r>
      <w:r w:rsidRPr="0084550E">
        <w:rPr>
          <w:rFonts w:ascii="Times New Roman" w:hAnsi="Times New Roman"/>
          <w:color w:val="000000" w:themeColor="text1"/>
          <w:sz w:val="16"/>
          <w:szCs w:val="16"/>
        </w:rPr>
        <w:softHyphen/>
        <w:t>вика, так что для облегчения быстрого открытия огня из оружия в цель полезно предусмотреть возможность его на</w:t>
      </w:r>
      <w:r w:rsidRPr="0084550E">
        <w:rPr>
          <w:rFonts w:ascii="Times New Roman" w:hAnsi="Times New Roman"/>
          <w:color w:val="000000" w:themeColor="text1"/>
          <w:sz w:val="16"/>
          <w:szCs w:val="16"/>
        </w:rPr>
        <w:softHyphen/>
        <w:t>ведения свободным качанием, само же оружие при этом должно быть уравновешено.</w:t>
      </w:r>
    </w:p>
    <w:p w14:paraId="64E9720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большого расхода патронов необходимо довести возимый БК танка до 900-1500 патронов с питанием от лент. Установка радиостанции в зенитном танке была необходима, так как ее наличие облегчало целеуказание.</w:t>
      </w:r>
    </w:p>
    <w:p w14:paraId="6AC87C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Комиссия отдавала явное предпочтение Т-90, но отме</w:t>
      </w:r>
      <w:r w:rsidRPr="0084550E">
        <w:rPr>
          <w:rFonts w:ascii="Times New Roman" w:hAnsi="Times New Roman"/>
          <w:color w:val="000000" w:themeColor="text1"/>
          <w:sz w:val="16"/>
          <w:szCs w:val="16"/>
        </w:rPr>
        <w:softHyphen/>
        <w:t>тила необходимость значительной доводки конструкции машины до требуемых условий.</w:t>
      </w:r>
    </w:p>
    <w:p w14:paraId="284F45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Савин же не вполне согласился с выводами тт. Нена-рокова, Астрова и Маклакова, оформив их в виде своего «особого мнения» о большем удобстве быстрого наведения качающихся пулеметов. Неожиданно его поддержали испы</w:t>
      </w:r>
      <w:r w:rsidRPr="0084550E">
        <w:rPr>
          <w:rFonts w:ascii="Times New Roman" w:hAnsi="Times New Roman"/>
          <w:color w:val="000000" w:themeColor="text1"/>
          <w:sz w:val="16"/>
          <w:szCs w:val="16"/>
        </w:rPr>
        <w:softHyphen/>
        <w:t>татели НИЗенПа и НИБТполигона, стрелявшие по змеям.</w:t>
      </w:r>
    </w:p>
    <w:p w14:paraId="043394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в том, что кроме стрельб по щитам была органи</w:t>
      </w:r>
      <w:r w:rsidRPr="0084550E">
        <w:rPr>
          <w:rFonts w:ascii="Times New Roman" w:hAnsi="Times New Roman"/>
          <w:color w:val="000000" w:themeColor="text1"/>
          <w:sz w:val="16"/>
          <w:szCs w:val="16"/>
        </w:rPr>
        <w:softHyphen/>
        <w:t>зована вне зачета также ночная стрельба по кострам с под</w:t>
      </w:r>
      <w:r w:rsidRPr="0084550E">
        <w:rPr>
          <w:rFonts w:ascii="Times New Roman" w:hAnsi="Times New Roman"/>
          <w:color w:val="000000" w:themeColor="text1"/>
          <w:sz w:val="16"/>
          <w:szCs w:val="16"/>
        </w:rPr>
        <w:softHyphen/>
        <w:t>светкой шкал прицелов. Общие результаты зачетных испы</w:t>
      </w:r>
      <w:r w:rsidRPr="0084550E">
        <w:rPr>
          <w:rFonts w:ascii="Times New Roman" w:hAnsi="Times New Roman"/>
          <w:color w:val="000000" w:themeColor="text1"/>
          <w:sz w:val="16"/>
          <w:szCs w:val="16"/>
        </w:rPr>
        <w:softHyphen/>
        <w:t>таний стрельбой по щитам можно вывести в виде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1E2C69" w:rsidRPr="0084550E" w14:paraId="08539980" w14:textId="77777777" w:rsidTr="00CC5360">
        <w:tc>
          <w:tcPr>
            <w:tcW w:w="4788" w:type="dxa"/>
            <w:tcBorders>
              <w:top w:val="single" w:sz="12" w:space="0" w:color="auto"/>
            </w:tcBorders>
          </w:tcPr>
          <w:p w14:paraId="49C613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 Т-90</w:t>
            </w:r>
          </w:p>
        </w:tc>
        <w:tc>
          <w:tcPr>
            <w:tcW w:w="4788" w:type="dxa"/>
            <w:tcBorders>
              <w:top w:val="single" w:sz="12" w:space="0" w:color="auto"/>
            </w:tcBorders>
          </w:tcPr>
          <w:p w14:paraId="4EED7F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 (з)</w:t>
            </w:r>
          </w:p>
        </w:tc>
      </w:tr>
      <w:tr w:rsidR="001E2C69" w:rsidRPr="0084550E" w14:paraId="73FFBC4C" w14:textId="77777777" w:rsidTr="00CC5360">
        <w:tc>
          <w:tcPr>
            <w:tcW w:w="4788" w:type="dxa"/>
          </w:tcPr>
          <w:p w14:paraId="0A348A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Заград. Огонь вести можно</w:t>
            </w:r>
          </w:p>
        </w:tc>
        <w:tc>
          <w:tcPr>
            <w:tcW w:w="4788" w:type="dxa"/>
          </w:tcPr>
          <w:p w14:paraId="1CBC045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Заград. огонь вести неудобно; неуравновешенное оружие</w:t>
            </w:r>
          </w:p>
        </w:tc>
      </w:tr>
      <w:tr w:rsidR="001E2C69" w:rsidRPr="0084550E" w14:paraId="58AEB1C0" w14:textId="77777777" w:rsidTr="00CC5360">
        <w:tc>
          <w:tcPr>
            <w:tcW w:w="4788" w:type="dxa"/>
          </w:tcPr>
          <w:p w14:paraId="34E794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Устранять задержки удобно </w:t>
            </w:r>
          </w:p>
        </w:tc>
        <w:tc>
          <w:tcPr>
            <w:tcW w:w="4788" w:type="dxa"/>
          </w:tcPr>
          <w:p w14:paraId="332620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Устранять задержки неудобно</w:t>
            </w:r>
          </w:p>
        </w:tc>
      </w:tr>
      <w:tr w:rsidR="001E2C69" w:rsidRPr="0084550E" w14:paraId="60238247" w14:textId="77777777" w:rsidTr="00CC5360">
        <w:tc>
          <w:tcPr>
            <w:tcW w:w="4788" w:type="dxa"/>
          </w:tcPr>
          <w:p w14:paraId="40E5EF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Ручная перезарядка стеснена</w:t>
            </w:r>
          </w:p>
        </w:tc>
        <w:tc>
          <w:tcPr>
            <w:tcW w:w="4788" w:type="dxa"/>
          </w:tcPr>
          <w:p w14:paraId="501F699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Ручная перезарядка допустима</w:t>
            </w:r>
          </w:p>
        </w:tc>
      </w:tr>
      <w:tr w:rsidR="001E2C69" w:rsidRPr="0084550E" w14:paraId="30C6CF3E" w14:textId="77777777" w:rsidTr="00CC5360">
        <w:tc>
          <w:tcPr>
            <w:tcW w:w="4788" w:type="dxa"/>
          </w:tcPr>
          <w:p w14:paraId="4D49BA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Мала скорость гориз. и верт. наводки</w:t>
            </w:r>
          </w:p>
        </w:tc>
        <w:tc>
          <w:tcPr>
            <w:tcW w:w="4788" w:type="dxa"/>
          </w:tcPr>
          <w:p w14:paraId="207B2F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Мала скорость гориз. наводки, верт. наводки - нормально</w:t>
            </w:r>
          </w:p>
        </w:tc>
      </w:tr>
      <w:tr w:rsidR="001E2C69" w:rsidRPr="0084550E" w14:paraId="658D13B4" w14:textId="77777777" w:rsidTr="00CC5360">
        <w:tc>
          <w:tcPr>
            <w:tcW w:w="4788" w:type="dxa"/>
          </w:tcPr>
          <w:p w14:paraId="560958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Кучность стрельбы* лев. пулемет КЮОм = 70 см, К50м = 25 см КЮОм = 85 см, В50м = 45 СМ</w:t>
            </w:r>
          </w:p>
        </w:tc>
        <w:tc>
          <w:tcPr>
            <w:tcW w:w="4788" w:type="dxa"/>
          </w:tcPr>
          <w:p w14:paraId="3FA2D9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65D5C4F" w14:textId="77777777" w:rsidTr="00CC5360">
        <w:tc>
          <w:tcPr>
            <w:tcW w:w="4788" w:type="dxa"/>
          </w:tcPr>
          <w:p w14:paraId="7039DC7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R100м = 70 см, R50м = 25 см**</w:t>
            </w:r>
          </w:p>
        </w:tc>
        <w:tc>
          <w:tcPr>
            <w:tcW w:w="4788" w:type="dxa"/>
          </w:tcPr>
          <w:p w14:paraId="76CBE0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R100м = 100 см, R50м = 40 см**</w:t>
            </w:r>
          </w:p>
        </w:tc>
      </w:tr>
      <w:tr w:rsidR="001E2C69" w:rsidRPr="0084550E" w14:paraId="66CADBF6" w14:textId="77777777" w:rsidTr="00CC5360">
        <w:tc>
          <w:tcPr>
            <w:tcW w:w="4788" w:type="dxa"/>
          </w:tcPr>
          <w:p w14:paraId="46AB03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Прав, пулемет</w:t>
            </w:r>
          </w:p>
        </w:tc>
        <w:tc>
          <w:tcPr>
            <w:tcW w:w="4788" w:type="dxa"/>
          </w:tcPr>
          <w:p w14:paraId="29ACD74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C4EE832" w14:textId="77777777" w:rsidTr="00CC5360">
        <w:tc>
          <w:tcPr>
            <w:tcW w:w="4788" w:type="dxa"/>
          </w:tcPr>
          <w:p w14:paraId="0F6556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R100м = 85 см, R50м = 45 см**</w:t>
            </w:r>
          </w:p>
        </w:tc>
        <w:tc>
          <w:tcPr>
            <w:tcW w:w="4788" w:type="dxa"/>
          </w:tcPr>
          <w:p w14:paraId="3DA7756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R100м = 100 см, R50м = 45 см**</w:t>
            </w:r>
          </w:p>
        </w:tc>
      </w:tr>
      <w:tr w:rsidR="001E2C69" w:rsidRPr="0084550E" w14:paraId="67C88B24" w14:textId="77777777" w:rsidTr="00CC5360">
        <w:tc>
          <w:tcPr>
            <w:tcW w:w="4788" w:type="dxa"/>
          </w:tcPr>
          <w:p w14:paraId="5A2EBD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Меткость: все пробоины смещены вниз-вправо</w:t>
            </w:r>
          </w:p>
        </w:tc>
        <w:tc>
          <w:tcPr>
            <w:tcW w:w="4788" w:type="dxa"/>
          </w:tcPr>
          <w:p w14:paraId="4E3524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Имеется разброс из-за отсут</w:t>
            </w:r>
            <w:r w:rsidRPr="0084550E">
              <w:rPr>
                <w:rFonts w:ascii="Times New Roman" w:hAnsi="Times New Roman"/>
                <w:color w:val="000000" w:themeColor="text1"/>
                <w:sz w:val="16"/>
                <w:szCs w:val="16"/>
              </w:rPr>
              <w:softHyphen/>
              <w:t>ствия плечевых упоров пулеметов</w:t>
            </w:r>
          </w:p>
        </w:tc>
      </w:tr>
      <w:tr w:rsidR="001E2C69" w:rsidRPr="0084550E" w14:paraId="28B0D6B2" w14:textId="77777777" w:rsidTr="00CC5360">
        <w:tc>
          <w:tcPr>
            <w:tcW w:w="4788" w:type="dxa"/>
            <w:tcBorders>
              <w:bottom w:val="single" w:sz="12" w:space="0" w:color="auto"/>
            </w:tcBorders>
          </w:tcPr>
          <w:p w14:paraId="138ED4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Броневая защита стрелка удовл.</w:t>
            </w:r>
          </w:p>
        </w:tc>
        <w:tc>
          <w:tcPr>
            <w:tcW w:w="4788" w:type="dxa"/>
            <w:tcBorders>
              <w:bottom w:val="single" w:sz="12" w:space="0" w:color="auto"/>
            </w:tcBorders>
          </w:tcPr>
          <w:p w14:paraId="69742B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выреза под прицел защита ухудшена</w:t>
            </w:r>
          </w:p>
        </w:tc>
      </w:tr>
    </w:tbl>
    <w:p w14:paraId="232935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(10782).</w:t>
      </w:r>
    </w:p>
    <w:p w14:paraId="7F0273E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параметры Т-60-3 снимались по личной просьбе тов. Савина, в зачет не шли</w:t>
      </w:r>
    </w:p>
    <w:p w14:paraId="1C2480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кучность стрельбы Т-70 понижена из-за неукомплектованности пулеметов плечевым упором.</w:t>
      </w:r>
    </w:p>
    <w:p w14:paraId="3F65F2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из-за нелетной погоды, предложенной стрельбы по конусам, буксируемым за самолетом У-2, не производилось. Поэтому уже по окончании испытаний по предложению И. Савина состоялись стрельбы по ромбическому воздушно</w:t>
      </w:r>
      <w:r w:rsidRPr="0084550E">
        <w:rPr>
          <w:rFonts w:ascii="Times New Roman" w:hAnsi="Times New Roman"/>
          <w:color w:val="000000" w:themeColor="text1"/>
          <w:sz w:val="16"/>
          <w:szCs w:val="16"/>
        </w:rPr>
        <w:softHyphen/>
        <w:t>му змею размером приблизительно 1,5x1,5 м в течение 2-3 минут из одного (на выбор) пулемета каждого танка. Всего из каждого танка было выпущено по 30 патронов (1 магазин).</w:t>
      </w:r>
    </w:p>
    <w:p w14:paraId="45131E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Результаты обстрела змеев велись вне зачета, однако представителем ГАУ зафиксированы в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1E2C69" w:rsidRPr="0084550E" w14:paraId="6C0892A3" w14:textId="77777777" w:rsidTr="00CC5360">
        <w:tc>
          <w:tcPr>
            <w:tcW w:w="2394" w:type="dxa"/>
            <w:tcBorders>
              <w:top w:val="single" w:sz="12" w:space="0" w:color="auto"/>
            </w:tcBorders>
            <w:shd w:val="clear" w:color="auto" w:fill="FFFFFF"/>
          </w:tcPr>
          <w:p w14:paraId="09884C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w:t>
            </w:r>
          </w:p>
        </w:tc>
        <w:tc>
          <w:tcPr>
            <w:tcW w:w="2394" w:type="dxa"/>
            <w:tcBorders>
              <w:top w:val="single" w:sz="12" w:space="0" w:color="auto"/>
            </w:tcBorders>
            <w:shd w:val="clear" w:color="auto" w:fill="FFFFFF"/>
          </w:tcPr>
          <w:p w14:paraId="4CF1BA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Т-90</w:t>
            </w:r>
          </w:p>
        </w:tc>
        <w:tc>
          <w:tcPr>
            <w:tcW w:w="2394" w:type="dxa"/>
            <w:tcBorders>
              <w:top w:val="single" w:sz="12" w:space="0" w:color="auto"/>
            </w:tcBorders>
            <w:shd w:val="clear" w:color="auto" w:fill="FFFFFF"/>
          </w:tcPr>
          <w:p w14:paraId="70970D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 (з)</w:t>
            </w:r>
          </w:p>
        </w:tc>
        <w:tc>
          <w:tcPr>
            <w:tcW w:w="2394" w:type="dxa"/>
            <w:tcBorders>
              <w:top w:val="single" w:sz="12" w:space="0" w:color="auto"/>
            </w:tcBorders>
            <w:shd w:val="clear" w:color="auto" w:fill="FFFFFF"/>
          </w:tcPr>
          <w:p w14:paraId="6DEB04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Т-60-3</w:t>
            </w:r>
          </w:p>
        </w:tc>
      </w:tr>
      <w:tr w:rsidR="001E2C69" w:rsidRPr="0084550E" w14:paraId="39A4DBC0" w14:textId="77777777" w:rsidTr="00CC5360">
        <w:tc>
          <w:tcPr>
            <w:tcW w:w="2394" w:type="dxa"/>
            <w:tcBorders>
              <w:bottom w:val="single" w:sz="12" w:space="0" w:color="auto"/>
            </w:tcBorders>
            <w:shd w:val="clear" w:color="auto" w:fill="FFFFFF"/>
          </w:tcPr>
          <w:p w14:paraId="1FEE5E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Попаданий:</w:t>
            </w:r>
          </w:p>
        </w:tc>
        <w:tc>
          <w:tcPr>
            <w:tcW w:w="2394" w:type="dxa"/>
            <w:tcBorders>
              <w:bottom w:val="single" w:sz="12" w:space="0" w:color="auto"/>
            </w:tcBorders>
            <w:shd w:val="clear" w:color="auto" w:fill="FFFFFF"/>
          </w:tcPr>
          <w:p w14:paraId="16ADC0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2394" w:type="dxa"/>
            <w:tcBorders>
              <w:bottom w:val="single" w:sz="12" w:space="0" w:color="auto"/>
            </w:tcBorders>
            <w:shd w:val="clear" w:color="auto" w:fill="FFFFFF"/>
          </w:tcPr>
          <w:p w14:paraId="22C0DB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2394" w:type="dxa"/>
            <w:tcBorders>
              <w:bottom w:val="single" w:sz="12" w:space="0" w:color="auto"/>
            </w:tcBorders>
            <w:shd w:val="clear" w:color="auto" w:fill="FFFFFF"/>
          </w:tcPr>
          <w:p w14:paraId="5BA08F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r>
    </w:tbl>
    <w:p w14:paraId="048F297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И. Савин готов был немедленно по результатам указан</w:t>
      </w:r>
      <w:r w:rsidRPr="0084550E">
        <w:rPr>
          <w:rFonts w:ascii="Times New Roman" w:hAnsi="Times New Roman"/>
          <w:color w:val="000000" w:themeColor="text1"/>
          <w:sz w:val="16"/>
          <w:szCs w:val="16"/>
        </w:rPr>
        <w:softHyphen/>
        <w:t>ных испытаний начать работы по преобразованию легких танков в зенитные, но неожиданно, интерес ГАБТУ к Т-60-3, Т-70 (3) и Т-90 упал, что было связано скорее всего с началом поставок пулеметных ЗСУ М-16 по ленд-лизу.</w:t>
      </w:r>
    </w:p>
    <w:p w14:paraId="0337B1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Тактико-технические характеристики советских зенитных танков выпуска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90"/>
        <w:gridCol w:w="810"/>
        <w:gridCol w:w="1260"/>
        <w:gridCol w:w="990"/>
        <w:gridCol w:w="6"/>
        <w:gridCol w:w="894"/>
      </w:tblGrid>
      <w:tr w:rsidR="001E2C69" w:rsidRPr="0084550E" w14:paraId="6E28C668" w14:textId="77777777" w:rsidTr="00CC5360">
        <w:trPr>
          <w:trHeight w:val="182"/>
        </w:trPr>
        <w:tc>
          <w:tcPr>
            <w:tcW w:w="1890" w:type="dxa"/>
            <w:tcBorders>
              <w:top w:val="single" w:sz="12" w:space="0" w:color="auto"/>
            </w:tcBorders>
          </w:tcPr>
          <w:p w14:paraId="0A9A7B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10" w:type="dxa"/>
            <w:tcBorders>
              <w:top w:val="single" w:sz="12" w:space="0" w:color="auto"/>
            </w:tcBorders>
          </w:tcPr>
          <w:p w14:paraId="638ECE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Т-60-3*</w:t>
            </w:r>
          </w:p>
        </w:tc>
        <w:tc>
          <w:tcPr>
            <w:tcW w:w="1260" w:type="dxa"/>
            <w:tcBorders>
              <w:top w:val="single" w:sz="12" w:space="0" w:color="auto"/>
            </w:tcBorders>
          </w:tcPr>
          <w:p w14:paraId="789EFAE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Т-70(3)</w:t>
            </w:r>
          </w:p>
        </w:tc>
        <w:tc>
          <w:tcPr>
            <w:tcW w:w="996" w:type="dxa"/>
            <w:gridSpan w:val="2"/>
            <w:tcBorders>
              <w:top w:val="single" w:sz="12" w:space="0" w:color="auto"/>
            </w:tcBorders>
          </w:tcPr>
          <w:p w14:paraId="060B51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Т-90</w:t>
            </w:r>
          </w:p>
        </w:tc>
        <w:tc>
          <w:tcPr>
            <w:tcW w:w="894" w:type="dxa"/>
            <w:tcBorders>
              <w:top w:val="single" w:sz="12" w:space="0" w:color="auto"/>
            </w:tcBorders>
          </w:tcPr>
          <w:p w14:paraId="7B4055C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Т-50-3"</w:t>
            </w:r>
          </w:p>
        </w:tc>
      </w:tr>
      <w:tr w:rsidR="001E2C69" w:rsidRPr="0084550E" w14:paraId="2D45C9DF" w14:textId="77777777" w:rsidTr="00CC5360">
        <w:trPr>
          <w:trHeight w:val="163"/>
        </w:trPr>
        <w:tc>
          <w:tcPr>
            <w:tcW w:w="1890" w:type="dxa"/>
          </w:tcPr>
          <w:p w14:paraId="2D50665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ТТХ/Марка танка</w:t>
            </w:r>
          </w:p>
        </w:tc>
        <w:tc>
          <w:tcPr>
            <w:tcW w:w="810" w:type="dxa"/>
          </w:tcPr>
          <w:p w14:paraId="0071DF8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1942 .</w:t>
            </w:r>
          </w:p>
        </w:tc>
        <w:tc>
          <w:tcPr>
            <w:tcW w:w="1260" w:type="dxa"/>
          </w:tcPr>
          <w:p w14:paraId="2B984C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996" w:type="dxa"/>
            <w:gridSpan w:val="2"/>
          </w:tcPr>
          <w:p w14:paraId="0CCB09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894" w:type="dxa"/>
          </w:tcPr>
          <w:p w14:paraId="6429A9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1941-194</w:t>
            </w:r>
          </w:p>
        </w:tc>
      </w:tr>
      <w:tr w:rsidR="001E2C69" w:rsidRPr="0084550E" w14:paraId="1171BB4B" w14:textId="77777777" w:rsidTr="00CC5360">
        <w:trPr>
          <w:trHeight w:val="163"/>
        </w:trPr>
        <w:tc>
          <w:tcPr>
            <w:tcW w:w="1890" w:type="dxa"/>
          </w:tcPr>
          <w:p w14:paraId="695E2F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Боевой вес. кг</w:t>
            </w:r>
          </w:p>
        </w:tc>
        <w:tc>
          <w:tcPr>
            <w:tcW w:w="810" w:type="dxa"/>
          </w:tcPr>
          <w:p w14:paraId="5D5E8E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6500</w:t>
            </w:r>
          </w:p>
        </w:tc>
        <w:tc>
          <w:tcPr>
            <w:tcW w:w="1260" w:type="dxa"/>
          </w:tcPr>
          <w:p w14:paraId="0F96F2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9200</w:t>
            </w:r>
          </w:p>
        </w:tc>
        <w:tc>
          <w:tcPr>
            <w:tcW w:w="996" w:type="dxa"/>
            <w:gridSpan w:val="2"/>
          </w:tcPr>
          <w:p w14:paraId="2CF4468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9400</w:t>
            </w:r>
          </w:p>
        </w:tc>
        <w:tc>
          <w:tcPr>
            <w:tcW w:w="894" w:type="dxa"/>
          </w:tcPr>
          <w:p w14:paraId="324162A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15000</w:t>
            </w:r>
          </w:p>
        </w:tc>
      </w:tr>
      <w:tr w:rsidR="001E2C69" w:rsidRPr="0084550E" w14:paraId="2A3914C5" w14:textId="77777777" w:rsidTr="00CC5360">
        <w:trPr>
          <w:trHeight w:val="202"/>
        </w:trPr>
        <w:tc>
          <w:tcPr>
            <w:tcW w:w="1890" w:type="dxa"/>
          </w:tcPr>
          <w:p w14:paraId="532AE8F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чел.</w:t>
            </w:r>
          </w:p>
        </w:tc>
        <w:tc>
          <w:tcPr>
            <w:tcW w:w="810" w:type="dxa"/>
          </w:tcPr>
          <w:p w14:paraId="30371D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260" w:type="dxa"/>
          </w:tcPr>
          <w:p w14:paraId="4D85AA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996" w:type="dxa"/>
            <w:gridSpan w:val="2"/>
          </w:tcPr>
          <w:p w14:paraId="1BF1AB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894" w:type="dxa"/>
          </w:tcPr>
          <w:p w14:paraId="213FDE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r w:rsidR="001E2C69" w:rsidRPr="0084550E" w14:paraId="7586B41F" w14:textId="77777777" w:rsidTr="00CC5360">
        <w:trPr>
          <w:trHeight w:val="211"/>
        </w:trPr>
        <w:tc>
          <w:tcPr>
            <w:tcW w:w="5850" w:type="dxa"/>
            <w:gridSpan w:val="6"/>
          </w:tcPr>
          <w:p w14:paraId="6ADE84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Размерения. Мм</w:t>
            </w:r>
          </w:p>
        </w:tc>
      </w:tr>
      <w:tr w:rsidR="001E2C69" w:rsidRPr="0084550E" w14:paraId="4F3E7420" w14:textId="77777777" w:rsidTr="00CC5360">
        <w:trPr>
          <w:trHeight w:val="211"/>
        </w:trPr>
        <w:tc>
          <w:tcPr>
            <w:tcW w:w="1890" w:type="dxa"/>
          </w:tcPr>
          <w:p w14:paraId="4BB8F8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общая</w:t>
            </w:r>
          </w:p>
        </w:tc>
        <w:tc>
          <w:tcPr>
            <w:tcW w:w="810" w:type="dxa"/>
          </w:tcPr>
          <w:p w14:paraId="123488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4100</w:t>
            </w:r>
          </w:p>
        </w:tc>
        <w:tc>
          <w:tcPr>
            <w:tcW w:w="1260" w:type="dxa"/>
          </w:tcPr>
          <w:p w14:paraId="0462B6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4285</w:t>
            </w:r>
          </w:p>
        </w:tc>
        <w:tc>
          <w:tcPr>
            <w:tcW w:w="996" w:type="dxa"/>
            <w:gridSpan w:val="2"/>
          </w:tcPr>
          <w:p w14:paraId="59F5E0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4290</w:t>
            </w:r>
          </w:p>
        </w:tc>
        <w:tc>
          <w:tcPr>
            <w:tcW w:w="894" w:type="dxa"/>
          </w:tcPr>
          <w:p w14:paraId="48A724E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5280</w:t>
            </w:r>
          </w:p>
        </w:tc>
      </w:tr>
      <w:tr w:rsidR="001E2C69" w:rsidRPr="0084550E" w14:paraId="73DE0DC1" w14:textId="77777777" w:rsidTr="00CC5360">
        <w:trPr>
          <w:trHeight w:val="182"/>
        </w:trPr>
        <w:tc>
          <w:tcPr>
            <w:tcW w:w="1890" w:type="dxa"/>
          </w:tcPr>
          <w:p w14:paraId="29F9C5C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Ширина</w:t>
            </w:r>
          </w:p>
        </w:tc>
        <w:tc>
          <w:tcPr>
            <w:tcW w:w="810" w:type="dxa"/>
          </w:tcPr>
          <w:p w14:paraId="6E25D2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2290</w:t>
            </w:r>
          </w:p>
        </w:tc>
        <w:tc>
          <w:tcPr>
            <w:tcW w:w="1260" w:type="dxa"/>
          </w:tcPr>
          <w:p w14:paraId="3BFF51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2420</w:t>
            </w:r>
          </w:p>
        </w:tc>
        <w:tc>
          <w:tcPr>
            <w:tcW w:w="996" w:type="dxa"/>
            <w:gridSpan w:val="2"/>
          </w:tcPr>
          <w:p w14:paraId="4CECC8F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2420</w:t>
            </w:r>
          </w:p>
        </w:tc>
        <w:tc>
          <w:tcPr>
            <w:tcW w:w="894" w:type="dxa"/>
          </w:tcPr>
          <w:p w14:paraId="32E770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2650</w:t>
            </w:r>
          </w:p>
        </w:tc>
      </w:tr>
      <w:tr w:rsidR="001E2C69" w:rsidRPr="0084550E" w14:paraId="36468601" w14:textId="77777777" w:rsidTr="00CC5360">
        <w:trPr>
          <w:trHeight w:val="154"/>
        </w:trPr>
        <w:tc>
          <w:tcPr>
            <w:tcW w:w="1890" w:type="dxa"/>
          </w:tcPr>
          <w:p w14:paraId="28C29D4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tc>
        <w:tc>
          <w:tcPr>
            <w:tcW w:w="810" w:type="dxa"/>
          </w:tcPr>
          <w:p w14:paraId="4D1953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1740</w:t>
            </w:r>
          </w:p>
        </w:tc>
        <w:tc>
          <w:tcPr>
            <w:tcW w:w="1260" w:type="dxa"/>
          </w:tcPr>
          <w:p w14:paraId="5FB5E4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996" w:type="dxa"/>
            <w:gridSpan w:val="2"/>
          </w:tcPr>
          <w:p w14:paraId="5FFF38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1930</w:t>
            </w:r>
          </w:p>
        </w:tc>
        <w:tc>
          <w:tcPr>
            <w:tcW w:w="894" w:type="dxa"/>
          </w:tcPr>
          <w:p w14:paraId="5D26D85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r>
      <w:tr w:rsidR="001E2C69" w:rsidRPr="0084550E" w14:paraId="1342EE1D" w14:textId="77777777" w:rsidTr="00CC5360">
        <w:trPr>
          <w:trHeight w:val="211"/>
        </w:trPr>
        <w:tc>
          <w:tcPr>
            <w:tcW w:w="1890" w:type="dxa"/>
          </w:tcPr>
          <w:p w14:paraId="4A8FAC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Клиренс</w:t>
            </w:r>
          </w:p>
        </w:tc>
        <w:tc>
          <w:tcPr>
            <w:tcW w:w="810" w:type="dxa"/>
          </w:tcPr>
          <w:p w14:paraId="04DE75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c>
          <w:tcPr>
            <w:tcW w:w="1260" w:type="dxa"/>
          </w:tcPr>
          <w:p w14:paraId="654607F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c>
          <w:tcPr>
            <w:tcW w:w="996" w:type="dxa"/>
            <w:gridSpan w:val="2"/>
          </w:tcPr>
          <w:p w14:paraId="4AADAE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c>
          <w:tcPr>
            <w:tcW w:w="894" w:type="dxa"/>
          </w:tcPr>
          <w:p w14:paraId="0406C8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360</w:t>
            </w:r>
          </w:p>
        </w:tc>
      </w:tr>
      <w:tr w:rsidR="001E2C69" w:rsidRPr="0084550E" w14:paraId="1432544A" w14:textId="77777777" w:rsidTr="00CC5360">
        <w:trPr>
          <w:trHeight w:val="221"/>
        </w:trPr>
        <w:tc>
          <w:tcPr>
            <w:tcW w:w="5850" w:type="dxa"/>
            <w:gridSpan w:val="6"/>
          </w:tcPr>
          <w:p w14:paraId="09B5881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w:t>
            </w:r>
          </w:p>
        </w:tc>
      </w:tr>
      <w:tr w:rsidR="001E2C69" w:rsidRPr="0084550E" w14:paraId="65687B6C" w14:textId="77777777" w:rsidTr="00CC5360">
        <w:trPr>
          <w:trHeight w:val="192"/>
        </w:trPr>
        <w:tc>
          <w:tcPr>
            <w:tcW w:w="1890" w:type="dxa"/>
          </w:tcPr>
          <w:p w14:paraId="69D859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Пушек, шт. х кал.</w:t>
            </w:r>
          </w:p>
        </w:tc>
        <w:tc>
          <w:tcPr>
            <w:tcW w:w="810" w:type="dxa"/>
          </w:tcPr>
          <w:p w14:paraId="2BE97E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260" w:type="dxa"/>
          </w:tcPr>
          <w:p w14:paraId="3796CD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96" w:type="dxa"/>
            <w:gridSpan w:val="2"/>
          </w:tcPr>
          <w:p w14:paraId="2F44B1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94" w:type="dxa"/>
          </w:tcPr>
          <w:p w14:paraId="794EF7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1х25-мм</w:t>
            </w:r>
          </w:p>
        </w:tc>
      </w:tr>
      <w:tr w:rsidR="001E2C69" w:rsidRPr="0084550E" w14:paraId="1441EF32" w14:textId="77777777" w:rsidTr="00CC5360">
        <w:trPr>
          <w:trHeight w:val="182"/>
        </w:trPr>
        <w:tc>
          <w:tcPr>
            <w:tcW w:w="1890" w:type="dxa"/>
          </w:tcPr>
          <w:p w14:paraId="7453C6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орудия</w:t>
            </w:r>
          </w:p>
        </w:tc>
        <w:tc>
          <w:tcPr>
            <w:tcW w:w="810" w:type="dxa"/>
          </w:tcPr>
          <w:p w14:paraId="4CE02A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60" w:type="dxa"/>
          </w:tcPr>
          <w:p w14:paraId="4ECC0A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96" w:type="dxa"/>
            <w:gridSpan w:val="2"/>
          </w:tcPr>
          <w:p w14:paraId="04B9F1B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94" w:type="dxa"/>
          </w:tcPr>
          <w:p w14:paraId="6C79B5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84К</w:t>
            </w:r>
          </w:p>
        </w:tc>
      </w:tr>
      <w:tr w:rsidR="001E2C69" w:rsidRPr="0084550E" w14:paraId="52EE3C2F" w14:textId="77777777" w:rsidTr="00CC5360">
        <w:trPr>
          <w:trHeight w:val="173"/>
        </w:trPr>
        <w:tc>
          <w:tcPr>
            <w:tcW w:w="1890" w:type="dxa"/>
          </w:tcPr>
          <w:p w14:paraId="40820ED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Снарядов, шт.</w:t>
            </w:r>
          </w:p>
        </w:tc>
        <w:tc>
          <w:tcPr>
            <w:tcW w:w="810" w:type="dxa"/>
          </w:tcPr>
          <w:p w14:paraId="587FC7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260" w:type="dxa"/>
          </w:tcPr>
          <w:p w14:paraId="391B86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96" w:type="dxa"/>
            <w:gridSpan w:val="2"/>
          </w:tcPr>
          <w:p w14:paraId="700E0E6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94" w:type="dxa"/>
          </w:tcPr>
          <w:p w14:paraId="664A7E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w:t>
            </w:r>
          </w:p>
        </w:tc>
      </w:tr>
      <w:tr w:rsidR="001E2C69" w:rsidRPr="0084550E" w14:paraId="3B255E5B" w14:textId="77777777" w:rsidTr="00CC5360">
        <w:trPr>
          <w:trHeight w:val="154"/>
        </w:trPr>
        <w:tc>
          <w:tcPr>
            <w:tcW w:w="1890" w:type="dxa"/>
          </w:tcPr>
          <w:p w14:paraId="1887B12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Пулеметов, шт. х кал.</w:t>
            </w:r>
          </w:p>
        </w:tc>
        <w:tc>
          <w:tcPr>
            <w:tcW w:w="810" w:type="dxa"/>
          </w:tcPr>
          <w:p w14:paraId="28A3724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2х12,7-мм</w:t>
            </w:r>
          </w:p>
        </w:tc>
        <w:tc>
          <w:tcPr>
            <w:tcW w:w="1260" w:type="dxa"/>
          </w:tcPr>
          <w:p w14:paraId="2164744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1х7,62-мм</w:t>
            </w:r>
          </w:p>
        </w:tc>
        <w:tc>
          <w:tcPr>
            <w:tcW w:w="996" w:type="dxa"/>
            <w:gridSpan w:val="2"/>
          </w:tcPr>
          <w:p w14:paraId="25CD70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1х7,62-мм</w:t>
            </w:r>
          </w:p>
        </w:tc>
        <w:tc>
          <w:tcPr>
            <w:tcW w:w="894" w:type="dxa"/>
          </w:tcPr>
          <w:p w14:paraId="556C69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779B6FE" w14:textId="77777777" w:rsidTr="00CC5360">
        <w:trPr>
          <w:trHeight w:val="173"/>
        </w:trPr>
        <w:tc>
          <w:tcPr>
            <w:tcW w:w="1890" w:type="dxa"/>
          </w:tcPr>
          <w:p w14:paraId="23A1AF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Тин пулемета</w:t>
            </w:r>
          </w:p>
        </w:tc>
        <w:tc>
          <w:tcPr>
            <w:tcW w:w="810" w:type="dxa"/>
          </w:tcPr>
          <w:p w14:paraId="0CD8ED6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ДШК-41</w:t>
            </w:r>
          </w:p>
        </w:tc>
        <w:tc>
          <w:tcPr>
            <w:tcW w:w="1260" w:type="dxa"/>
          </w:tcPr>
          <w:p w14:paraId="791728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ДШК-41</w:t>
            </w:r>
          </w:p>
        </w:tc>
        <w:tc>
          <w:tcPr>
            <w:tcW w:w="996" w:type="dxa"/>
            <w:gridSpan w:val="2"/>
          </w:tcPr>
          <w:p w14:paraId="088C0C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ДШК-41</w:t>
            </w:r>
          </w:p>
        </w:tc>
        <w:tc>
          <w:tcPr>
            <w:tcW w:w="894" w:type="dxa"/>
          </w:tcPr>
          <w:p w14:paraId="7FC303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4594FB8" w14:textId="77777777" w:rsidTr="00CC5360">
        <w:trPr>
          <w:trHeight w:val="202"/>
        </w:trPr>
        <w:tc>
          <w:tcPr>
            <w:tcW w:w="1890" w:type="dxa"/>
          </w:tcPr>
          <w:p w14:paraId="136E14B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Патронов, шт.</w:t>
            </w:r>
          </w:p>
        </w:tc>
        <w:tc>
          <w:tcPr>
            <w:tcW w:w="810" w:type="dxa"/>
          </w:tcPr>
          <w:p w14:paraId="011CFC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945</w:t>
            </w:r>
          </w:p>
        </w:tc>
        <w:tc>
          <w:tcPr>
            <w:tcW w:w="1260" w:type="dxa"/>
          </w:tcPr>
          <w:p w14:paraId="5011B22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945</w:t>
            </w:r>
          </w:p>
        </w:tc>
        <w:tc>
          <w:tcPr>
            <w:tcW w:w="996" w:type="dxa"/>
            <w:gridSpan w:val="2"/>
          </w:tcPr>
          <w:p w14:paraId="51EC18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850</w:t>
            </w:r>
          </w:p>
        </w:tc>
        <w:tc>
          <w:tcPr>
            <w:tcW w:w="894" w:type="dxa"/>
          </w:tcPr>
          <w:p w14:paraId="69664B0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FF1F50B" w14:textId="77777777" w:rsidTr="00CC5360">
        <w:trPr>
          <w:trHeight w:val="173"/>
        </w:trPr>
        <w:tc>
          <w:tcPr>
            <w:tcW w:w="5850" w:type="dxa"/>
            <w:gridSpan w:val="6"/>
          </w:tcPr>
          <w:p w14:paraId="415409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Толщина брони, мм</w:t>
            </w:r>
          </w:p>
        </w:tc>
      </w:tr>
      <w:tr w:rsidR="001E2C69" w:rsidRPr="0084550E" w14:paraId="13BF22D5" w14:textId="77777777" w:rsidTr="00CC5360">
        <w:trPr>
          <w:trHeight w:val="259"/>
        </w:trPr>
        <w:tc>
          <w:tcPr>
            <w:tcW w:w="1890" w:type="dxa"/>
          </w:tcPr>
          <w:p w14:paraId="1052891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 корпуса</w:t>
            </w:r>
          </w:p>
        </w:tc>
        <w:tc>
          <w:tcPr>
            <w:tcW w:w="810" w:type="dxa"/>
          </w:tcPr>
          <w:p w14:paraId="4961953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35-15</w:t>
            </w:r>
          </w:p>
        </w:tc>
        <w:tc>
          <w:tcPr>
            <w:tcW w:w="1260" w:type="dxa"/>
          </w:tcPr>
          <w:p w14:paraId="3FA532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35-25-15</w:t>
            </w:r>
          </w:p>
        </w:tc>
        <w:tc>
          <w:tcPr>
            <w:tcW w:w="996" w:type="dxa"/>
            <w:gridSpan w:val="2"/>
          </w:tcPr>
          <w:p w14:paraId="3F9D66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45-35-15</w:t>
            </w:r>
          </w:p>
        </w:tc>
        <w:tc>
          <w:tcPr>
            <w:tcW w:w="894" w:type="dxa"/>
          </w:tcPr>
          <w:p w14:paraId="146222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r>
      <w:tr w:rsidR="001E2C69" w:rsidRPr="0084550E" w14:paraId="12EA652F" w14:textId="77777777" w:rsidTr="00CC5360">
        <w:trPr>
          <w:trHeight w:val="163"/>
        </w:trPr>
        <w:tc>
          <w:tcPr>
            <w:tcW w:w="1890" w:type="dxa"/>
          </w:tcPr>
          <w:p w14:paraId="26A80E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Гориз. корпуса</w:t>
            </w:r>
          </w:p>
        </w:tc>
        <w:tc>
          <w:tcPr>
            <w:tcW w:w="810" w:type="dxa"/>
          </w:tcPr>
          <w:p w14:paraId="1833168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15-6</w:t>
            </w:r>
          </w:p>
        </w:tc>
        <w:tc>
          <w:tcPr>
            <w:tcW w:w="1260" w:type="dxa"/>
          </w:tcPr>
          <w:p w14:paraId="7AF318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15-6</w:t>
            </w:r>
          </w:p>
        </w:tc>
        <w:tc>
          <w:tcPr>
            <w:tcW w:w="996" w:type="dxa"/>
            <w:gridSpan w:val="2"/>
          </w:tcPr>
          <w:p w14:paraId="5B0A29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w:t>
            </w:r>
          </w:p>
        </w:tc>
        <w:tc>
          <w:tcPr>
            <w:tcW w:w="894" w:type="dxa"/>
          </w:tcPr>
          <w:p w14:paraId="2FE5834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r>
      <w:tr w:rsidR="001E2C69" w:rsidRPr="0084550E" w14:paraId="5DBF921B" w14:textId="77777777" w:rsidTr="00CC5360">
        <w:trPr>
          <w:trHeight w:val="163"/>
        </w:trPr>
        <w:tc>
          <w:tcPr>
            <w:tcW w:w="1890" w:type="dxa"/>
          </w:tcPr>
          <w:p w14:paraId="4538718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Башня</w:t>
            </w:r>
          </w:p>
        </w:tc>
        <w:tc>
          <w:tcPr>
            <w:tcW w:w="810" w:type="dxa"/>
          </w:tcPr>
          <w:p w14:paraId="2167028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w:t>
            </w:r>
          </w:p>
        </w:tc>
        <w:tc>
          <w:tcPr>
            <w:tcW w:w="1260" w:type="dxa"/>
          </w:tcPr>
          <w:p w14:paraId="07D8FC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996" w:type="dxa"/>
            <w:gridSpan w:val="2"/>
          </w:tcPr>
          <w:p w14:paraId="2A64B6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894" w:type="dxa"/>
          </w:tcPr>
          <w:p w14:paraId="74BEFB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15-20</w:t>
            </w:r>
          </w:p>
        </w:tc>
      </w:tr>
      <w:tr w:rsidR="001E2C69" w:rsidRPr="0084550E" w14:paraId="44C2C5DF" w14:textId="77777777" w:rsidTr="00CC5360">
        <w:trPr>
          <w:trHeight w:val="173"/>
        </w:trPr>
        <w:tc>
          <w:tcPr>
            <w:tcW w:w="1890" w:type="dxa"/>
          </w:tcPr>
          <w:p w14:paraId="195501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w:t>
            </w:r>
          </w:p>
        </w:tc>
        <w:tc>
          <w:tcPr>
            <w:tcW w:w="810" w:type="dxa"/>
          </w:tcPr>
          <w:p w14:paraId="6D1566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4т/6ц/к/ж</w:t>
            </w:r>
          </w:p>
        </w:tc>
        <w:tc>
          <w:tcPr>
            <w:tcW w:w="1260" w:type="dxa"/>
          </w:tcPr>
          <w:p w14:paraId="691C3A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4т/12ц/к/ж</w:t>
            </w:r>
          </w:p>
        </w:tc>
        <w:tc>
          <w:tcPr>
            <w:tcW w:w="990" w:type="dxa"/>
          </w:tcPr>
          <w:p w14:paraId="7B0A48F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4т/12ц/к/ж</w:t>
            </w:r>
          </w:p>
        </w:tc>
        <w:tc>
          <w:tcPr>
            <w:tcW w:w="900" w:type="dxa"/>
            <w:gridSpan w:val="2"/>
          </w:tcPr>
          <w:p w14:paraId="549DCC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4т/6ц/д/ж</w:t>
            </w:r>
          </w:p>
        </w:tc>
      </w:tr>
      <w:tr w:rsidR="001E2C69" w:rsidRPr="0084550E" w14:paraId="31715007" w14:textId="77777777" w:rsidTr="00CC5360">
        <w:trPr>
          <w:trHeight w:val="173"/>
        </w:trPr>
        <w:tc>
          <w:tcPr>
            <w:tcW w:w="1890" w:type="dxa"/>
          </w:tcPr>
          <w:p w14:paraId="7F2DC37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Марка</w:t>
            </w:r>
          </w:p>
        </w:tc>
        <w:tc>
          <w:tcPr>
            <w:tcW w:w="810" w:type="dxa"/>
          </w:tcPr>
          <w:p w14:paraId="19B19D8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ЗИС-16</w:t>
            </w:r>
          </w:p>
        </w:tc>
        <w:tc>
          <w:tcPr>
            <w:tcW w:w="1260" w:type="dxa"/>
          </w:tcPr>
          <w:p w14:paraId="4DF60FE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ГАЗ-203</w:t>
            </w:r>
          </w:p>
        </w:tc>
        <w:tc>
          <w:tcPr>
            <w:tcW w:w="990" w:type="dxa"/>
          </w:tcPr>
          <w:p w14:paraId="73CCD7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ГАЗ-203</w:t>
            </w:r>
          </w:p>
        </w:tc>
        <w:tc>
          <w:tcPr>
            <w:tcW w:w="900" w:type="dxa"/>
            <w:gridSpan w:val="2"/>
          </w:tcPr>
          <w:p w14:paraId="1462E82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В-4</w:t>
            </w:r>
          </w:p>
        </w:tc>
      </w:tr>
      <w:tr w:rsidR="001E2C69" w:rsidRPr="0084550E" w14:paraId="3714DAC3" w14:textId="77777777" w:rsidTr="00CC5360">
        <w:trPr>
          <w:trHeight w:val="163"/>
        </w:trPr>
        <w:tc>
          <w:tcPr>
            <w:tcW w:w="1890" w:type="dxa"/>
          </w:tcPr>
          <w:p w14:paraId="6317DB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Мощность макс., л.с.</w:t>
            </w:r>
          </w:p>
        </w:tc>
        <w:tc>
          <w:tcPr>
            <w:tcW w:w="810" w:type="dxa"/>
          </w:tcPr>
          <w:p w14:paraId="255D2CE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w:t>
            </w:r>
          </w:p>
        </w:tc>
        <w:tc>
          <w:tcPr>
            <w:tcW w:w="1260" w:type="dxa"/>
          </w:tcPr>
          <w:p w14:paraId="0291566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2x70</w:t>
            </w:r>
          </w:p>
        </w:tc>
        <w:tc>
          <w:tcPr>
            <w:tcW w:w="990" w:type="dxa"/>
          </w:tcPr>
          <w:p w14:paraId="1CAD03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2x70</w:t>
            </w:r>
          </w:p>
        </w:tc>
        <w:tc>
          <w:tcPr>
            <w:tcW w:w="900" w:type="dxa"/>
            <w:gridSpan w:val="2"/>
          </w:tcPr>
          <w:p w14:paraId="347CE9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r>
      <w:tr w:rsidR="001E2C69" w:rsidRPr="0084550E" w14:paraId="040D7028" w14:textId="77777777" w:rsidTr="00CC5360">
        <w:trPr>
          <w:trHeight w:val="173"/>
        </w:trPr>
        <w:tc>
          <w:tcPr>
            <w:tcW w:w="1890" w:type="dxa"/>
          </w:tcPr>
          <w:p w14:paraId="361939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Передач КПП</w:t>
            </w:r>
          </w:p>
        </w:tc>
        <w:tc>
          <w:tcPr>
            <w:tcW w:w="810" w:type="dxa"/>
          </w:tcPr>
          <w:p w14:paraId="00C32C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c>
          <w:tcPr>
            <w:tcW w:w="1260" w:type="dxa"/>
          </w:tcPr>
          <w:p w14:paraId="5A7CB7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c>
          <w:tcPr>
            <w:tcW w:w="990" w:type="dxa"/>
          </w:tcPr>
          <w:p w14:paraId="7D9F24F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c>
          <w:tcPr>
            <w:tcW w:w="900" w:type="dxa"/>
            <w:gridSpan w:val="2"/>
          </w:tcPr>
          <w:p w14:paraId="5D5AEB9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r>
      <w:tr w:rsidR="001E2C69" w:rsidRPr="0084550E" w14:paraId="5E3220C7" w14:textId="77777777" w:rsidTr="00CC5360">
        <w:trPr>
          <w:trHeight w:val="202"/>
        </w:trPr>
        <w:tc>
          <w:tcPr>
            <w:tcW w:w="1890" w:type="dxa"/>
          </w:tcPr>
          <w:p w14:paraId="12944FA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макс., км/ч</w:t>
            </w:r>
          </w:p>
        </w:tc>
        <w:tc>
          <w:tcPr>
            <w:tcW w:w="810" w:type="dxa"/>
          </w:tcPr>
          <w:p w14:paraId="5EC0781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18CBA3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990" w:type="dxa"/>
          </w:tcPr>
          <w:p w14:paraId="5741F3F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w:t>
            </w:r>
          </w:p>
        </w:tc>
        <w:tc>
          <w:tcPr>
            <w:tcW w:w="900" w:type="dxa"/>
            <w:gridSpan w:val="2"/>
          </w:tcPr>
          <w:p w14:paraId="183902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w:t>
            </w:r>
          </w:p>
        </w:tc>
      </w:tr>
      <w:tr w:rsidR="001E2C69" w:rsidRPr="0084550E" w14:paraId="7D6AF0E8" w14:textId="77777777" w:rsidTr="00CC5360">
        <w:trPr>
          <w:trHeight w:val="173"/>
        </w:trPr>
        <w:tc>
          <w:tcPr>
            <w:tcW w:w="1890" w:type="dxa"/>
          </w:tcPr>
          <w:p w14:paraId="442054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топлива</w:t>
            </w:r>
          </w:p>
        </w:tc>
        <w:tc>
          <w:tcPr>
            <w:tcW w:w="810" w:type="dxa"/>
          </w:tcPr>
          <w:p w14:paraId="275A57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Бензин 2 с</w:t>
            </w:r>
          </w:p>
        </w:tc>
        <w:tc>
          <w:tcPr>
            <w:tcW w:w="1260" w:type="dxa"/>
          </w:tcPr>
          <w:p w14:paraId="4FD82B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Бензин 1 с</w:t>
            </w:r>
          </w:p>
        </w:tc>
        <w:tc>
          <w:tcPr>
            <w:tcW w:w="990" w:type="dxa"/>
          </w:tcPr>
          <w:p w14:paraId="32FEAF2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Бензин 1 с</w:t>
            </w:r>
          </w:p>
        </w:tc>
        <w:tc>
          <w:tcPr>
            <w:tcW w:w="900" w:type="dxa"/>
            <w:gridSpan w:val="2"/>
          </w:tcPr>
          <w:p w14:paraId="6F9335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Дизельное</w:t>
            </w:r>
          </w:p>
        </w:tc>
      </w:tr>
      <w:tr w:rsidR="001E2C69" w:rsidRPr="0084550E" w14:paraId="01827965" w14:textId="77777777" w:rsidTr="00CC5360">
        <w:trPr>
          <w:trHeight w:val="211"/>
        </w:trPr>
        <w:tc>
          <w:tcPr>
            <w:tcW w:w="1890" w:type="dxa"/>
          </w:tcPr>
          <w:p w14:paraId="0AA8E91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Емк. бака, л</w:t>
            </w:r>
          </w:p>
        </w:tc>
        <w:tc>
          <w:tcPr>
            <w:tcW w:w="810" w:type="dxa"/>
          </w:tcPr>
          <w:p w14:paraId="0D031E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4BB40E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990" w:type="dxa"/>
          </w:tcPr>
          <w:p w14:paraId="55A5AD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900" w:type="dxa"/>
            <w:gridSpan w:val="2"/>
          </w:tcPr>
          <w:p w14:paraId="4FEE3C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r>
      <w:tr w:rsidR="001E2C69" w:rsidRPr="0084550E" w14:paraId="6104936C" w14:textId="77777777" w:rsidTr="00CC5360">
        <w:trPr>
          <w:trHeight w:val="230"/>
        </w:trPr>
        <w:tc>
          <w:tcPr>
            <w:tcW w:w="5850" w:type="dxa"/>
            <w:gridSpan w:val="6"/>
          </w:tcPr>
          <w:p w14:paraId="0577D3C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хода, км</w:t>
            </w:r>
          </w:p>
        </w:tc>
      </w:tr>
      <w:tr w:rsidR="001E2C69" w:rsidRPr="0084550E" w14:paraId="7BDDC859" w14:textId="77777777" w:rsidTr="00CC5360">
        <w:trPr>
          <w:trHeight w:val="173"/>
        </w:trPr>
        <w:tc>
          <w:tcPr>
            <w:tcW w:w="1890" w:type="dxa"/>
          </w:tcPr>
          <w:p w14:paraId="07986D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шоссе</w:t>
            </w:r>
          </w:p>
        </w:tc>
        <w:tc>
          <w:tcPr>
            <w:tcW w:w="810" w:type="dxa"/>
          </w:tcPr>
          <w:p w14:paraId="7DAFE0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5F5536C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990" w:type="dxa"/>
          </w:tcPr>
          <w:p w14:paraId="632401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900" w:type="dxa"/>
            <w:gridSpan w:val="2"/>
          </w:tcPr>
          <w:p w14:paraId="77510F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r>
      <w:tr w:rsidR="001E2C69" w:rsidRPr="0084550E" w14:paraId="578407FA" w14:textId="77777777" w:rsidTr="00CC5360">
        <w:trPr>
          <w:trHeight w:val="240"/>
        </w:trPr>
        <w:tc>
          <w:tcPr>
            <w:tcW w:w="1890" w:type="dxa"/>
          </w:tcPr>
          <w:p w14:paraId="065BED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проселок</w:t>
            </w:r>
          </w:p>
        </w:tc>
        <w:tc>
          <w:tcPr>
            <w:tcW w:w="810" w:type="dxa"/>
          </w:tcPr>
          <w:p w14:paraId="0FC27C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332497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990" w:type="dxa"/>
          </w:tcPr>
          <w:p w14:paraId="1DD819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900" w:type="dxa"/>
            <w:gridSpan w:val="2"/>
          </w:tcPr>
          <w:p w14:paraId="0649C7D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w:t>
            </w:r>
          </w:p>
        </w:tc>
      </w:tr>
      <w:tr w:rsidR="001E2C69" w:rsidRPr="0084550E" w14:paraId="5C0520DE" w14:textId="77777777" w:rsidTr="00CC5360">
        <w:trPr>
          <w:trHeight w:val="182"/>
        </w:trPr>
        <w:tc>
          <w:tcPr>
            <w:tcW w:w="5850" w:type="dxa"/>
            <w:gridSpan w:val="6"/>
          </w:tcPr>
          <w:p w14:paraId="7F32D4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Преодолеваемые препятствия</w:t>
            </w:r>
          </w:p>
        </w:tc>
      </w:tr>
      <w:tr w:rsidR="001E2C69" w:rsidRPr="0084550E" w14:paraId="21BBBCCA" w14:textId="77777777" w:rsidTr="00CC5360">
        <w:trPr>
          <w:trHeight w:val="230"/>
        </w:trPr>
        <w:tc>
          <w:tcPr>
            <w:tcW w:w="1890" w:type="dxa"/>
          </w:tcPr>
          <w:p w14:paraId="4BCAD6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 давление, кгс/см</w:t>
            </w:r>
            <w:r w:rsidRPr="0084550E">
              <w:rPr>
                <w:rFonts w:ascii="Times New Roman" w:hAnsi="Times New Roman"/>
                <w:color w:val="000000" w:themeColor="text1"/>
                <w:sz w:val="16"/>
                <w:szCs w:val="16"/>
                <w:vertAlign w:val="superscript"/>
              </w:rPr>
              <w:t>г</w:t>
            </w:r>
          </w:p>
        </w:tc>
        <w:tc>
          <w:tcPr>
            <w:tcW w:w="810" w:type="dxa"/>
          </w:tcPr>
          <w:p w14:paraId="3F9269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0,6</w:t>
            </w:r>
          </w:p>
        </w:tc>
        <w:tc>
          <w:tcPr>
            <w:tcW w:w="1260" w:type="dxa"/>
          </w:tcPr>
          <w:p w14:paraId="6EEDC3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0,74</w:t>
            </w:r>
          </w:p>
        </w:tc>
        <w:tc>
          <w:tcPr>
            <w:tcW w:w="990" w:type="dxa"/>
          </w:tcPr>
          <w:p w14:paraId="325FDC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0,77</w:t>
            </w:r>
          </w:p>
        </w:tc>
        <w:tc>
          <w:tcPr>
            <w:tcW w:w="900" w:type="dxa"/>
            <w:gridSpan w:val="2"/>
          </w:tcPr>
          <w:p w14:paraId="22AB53D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0,73</w:t>
            </w:r>
          </w:p>
        </w:tc>
      </w:tr>
      <w:tr w:rsidR="001E2C69" w:rsidRPr="0084550E" w14:paraId="29E937B0" w14:textId="77777777" w:rsidTr="00CC5360">
        <w:trPr>
          <w:trHeight w:val="173"/>
        </w:trPr>
        <w:tc>
          <w:tcPr>
            <w:tcW w:w="1890" w:type="dxa"/>
          </w:tcPr>
          <w:p w14:paraId="3A4663E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Подъем, град.</w:t>
            </w:r>
          </w:p>
        </w:tc>
        <w:tc>
          <w:tcPr>
            <w:tcW w:w="810" w:type="dxa"/>
          </w:tcPr>
          <w:p w14:paraId="3972880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79DA48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990" w:type="dxa"/>
          </w:tcPr>
          <w:p w14:paraId="461627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900" w:type="dxa"/>
            <w:gridSpan w:val="2"/>
          </w:tcPr>
          <w:p w14:paraId="5B0355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r>
      <w:tr w:rsidR="001E2C69" w:rsidRPr="0084550E" w14:paraId="0BD9B659" w14:textId="77777777" w:rsidTr="00CC5360">
        <w:trPr>
          <w:trHeight w:val="173"/>
        </w:trPr>
        <w:tc>
          <w:tcPr>
            <w:tcW w:w="1890" w:type="dxa"/>
          </w:tcPr>
          <w:p w14:paraId="730A15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Cпуск, град.</w:t>
            </w:r>
          </w:p>
        </w:tc>
        <w:tc>
          <w:tcPr>
            <w:tcW w:w="810" w:type="dxa"/>
          </w:tcPr>
          <w:p w14:paraId="64E5FE0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664F01D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w:t>
            </w:r>
          </w:p>
        </w:tc>
        <w:tc>
          <w:tcPr>
            <w:tcW w:w="990" w:type="dxa"/>
          </w:tcPr>
          <w:p w14:paraId="0005C6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w:t>
            </w:r>
          </w:p>
        </w:tc>
        <w:tc>
          <w:tcPr>
            <w:tcW w:w="900" w:type="dxa"/>
            <w:gridSpan w:val="2"/>
          </w:tcPr>
          <w:p w14:paraId="78A5CD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w:t>
            </w:r>
          </w:p>
        </w:tc>
      </w:tr>
      <w:tr w:rsidR="001E2C69" w:rsidRPr="0084550E" w14:paraId="33761F2B" w14:textId="77777777" w:rsidTr="00CC5360">
        <w:trPr>
          <w:trHeight w:val="173"/>
        </w:trPr>
        <w:tc>
          <w:tcPr>
            <w:tcW w:w="1890" w:type="dxa"/>
          </w:tcPr>
          <w:p w14:paraId="3A352D0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Крен, град.</w:t>
            </w:r>
          </w:p>
        </w:tc>
        <w:tc>
          <w:tcPr>
            <w:tcW w:w="810" w:type="dxa"/>
          </w:tcPr>
          <w:p w14:paraId="250E38D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2DA695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990" w:type="dxa"/>
          </w:tcPr>
          <w:p w14:paraId="6ACBA8D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900" w:type="dxa"/>
            <w:gridSpan w:val="2"/>
          </w:tcPr>
          <w:p w14:paraId="2218FB8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r>
      <w:tr w:rsidR="001E2C69" w:rsidRPr="0084550E" w14:paraId="103C5D81" w14:textId="77777777" w:rsidTr="00CC5360">
        <w:trPr>
          <w:trHeight w:val="154"/>
        </w:trPr>
        <w:tc>
          <w:tcPr>
            <w:tcW w:w="1890" w:type="dxa"/>
          </w:tcPr>
          <w:p w14:paraId="5596862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Ров, мм</w:t>
            </w:r>
          </w:p>
        </w:tc>
        <w:tc>
          <w:tcPr>
            <w:tcW w:w="810" w:type="dxa"/>
          </w:tcPr>
          <w:p w14:paraId="0AA504E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77B99B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1700</w:t>
            </w:r>
          </w:p>
        </w:tc>
        <w:tc>
          <w:tcPr>
            <w:tcW w:w="990" w:type="dxa"/>
          </w:tcPr>
          <w:p w14:paraId="26956D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1700</w:t>
            </w:r>
          </w:p>
        </w:tc>
        <w:tc>
          <w:tcPr>
            <w:tcW w:w="900" w:type="dxa"/>
            <w:gridSpan w:val="2"/>
          </w:tcPr>
          <w:p w14:paraId="4D92B5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r>
      <w:tr w:rsidR="001E2C69" w:rsidRPr="0084550E" w14:paraId="2FD18169" w14:textId="77777777" w:rsidTr="00CC5360">
        <w:trPr>
          <w:trHeight w:val="163"/>
        </w:trPr>
        <w:tc>
          <w:tcPr>
            <w:tcW w:w="1890" w:type="dxa"/>
          </w:tcPr>
          <w:p w14:paraId="76DBEA8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Стенка, мм</w:t>
            </w:r>
          </w:p>
        </w:tc>
        <w:tc>
          <w:tcPr>
            <w:tcW w:w="810" w:type="dxa"/>
          </w:tcPr>
          <w:p w14:paraId="6DC09CD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Pr>
          <w:p w14:paraId="114D20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w:t>
            </w:r>
          </w:p>
        </w:tc>
        <w:tc>
          <w:tcPr>
            <w:tcW w:w="990" w:type="dxa"/>
          </w:tcPr>
          <w:p w14:paraId="56E84E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w:t>
            </w:r>
          </w:p>
        </w:tc>
        <w:tc>
          <w:tcPr>
            <w:tcW w:w="900" w:type="dxa"/>
            <w:gridSpan w:val="2"/>
          </w:tcPr>
          <w:p w14:paraId="290E97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700</w:t>
            </w:r>
          </w:p>
        </w:tc>
      </w:tr>
      <w:tr w:rsidR="001E2C69" w:rsidRPr="0084550E" w14:paraId="3C155347" w14:textId="77777777" w:rsidTr="00CC5360">
        <w:trPr>
          <w:trHeight w:val="211"/>
        </w:trPr>
        <w:tc>
          <w:tcPr>
            <w:tcW w:w="1890" w:type="dxa"/>
            <w:tcBorders>
              <w:bottom w:val="single" w:sz="12" w:space="0" w:color="auto"/>
            </w:tcBorders>
          </w:tcPr>
          <w:p w14:paraId="135E5C9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Брод, мм</w:t>
            </w:r>
          </w:p>
        </w:tc>
        <w:tc>
          <w:tcPr>
            <w:tcW w:w="810" w:type="dxa"/>
            <w:tcBorders>
              <w:bottom w:val="single" w:sz="12" w:space="0" w:color="auto"/>
            </w:tcBorders>
          </w:tcPr>
          <w:p w14:paraId="261285E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c>
          <w:tcPr>
            <w:tcW w:w="1260" w:type="dxa"/>
            <w:tcBorders>
              <w:bottom w:val="single" w:sz="12" w:space="0" w:color="auto"/>
            </w:tcBorders>
          </w:tcPr>
          <w:p w14:paraId="2FA733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tc>
        <w:tc>
          <w:tcPr>
            <w:tcW w:w="990" w:type="dxa"/>
            <w:tcBorders>
              <w:bottom w:val="single" w:sz="12" w:space="0" w:color="auto"/>
            </w:tcBorders>
          </w:tcPr>
          <w:p w14:paraId="3C6CADE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tc>
        <w:tc>
          <w:tcPr>
            <w:tcW w:w="900" w:type="dxa"/>
            <w:gridSpan w:val="2"/>
            <w:tcBorders>
              <w:bottom w:val="single" w:sz="12" w:space="0" w:color="auto"/>
            </w:tcBorders>
          </w:tcPr>
          <w:p w14:paraId="305807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1100</w:t>
            </w:r>
          </w:p>
        </w:tc>
      </w:tr>
    </w:tbl>
    <w:p w14:paraId="192894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Танк Т-60-3 в испытаниях не участвовал и ТТХ даны теоретические.</w:t>
      </w:r>
    </w:p>
    <w:p w14:paraId="44DC681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Танк Т-50-3 построен не был и испытаниям не подвергался (10782).</w:t>
      </w:r>
    </w:p>
    <w:p w14:paraId="56914F5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F9E479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танки Т-60-3, которые имел еще меньшее число отличий от базового танка, чем даже Т-70(3) (корпус уже был приспособлен под двигатель ЗИС-16, кото</w:t>
      </w:r>
      <w:r w:rsidRPr="0084550E">
        <w:rPr>
          <w:rFonts w:ascii="Times New Roman" w:hAnsi="Times New Roman"/>
          <w:color w:val="000000" w:themeColor="text1"/>
          <w:sz w:val="16"/>
          <w:szCs w:val="16"/>
        </w:rPr>
        <w:softHyphen/>
        <w:t>рый планировалось ставить на Т-60 и который был сломан. Боекомплект танков составлял 16 магазинов (480 па</w:t>
      </w:r>
      <w:r w:rsidRPr="0084550E">
        <w:rPr>
          <w:rFonts w:ascii="Times New Roman" w:hAnsi="Times New Roman"/>
          <w:color w:val="000000" w:themeColor="text1"/>
          <w:sz w:val="16"/>
          <w:szCs w:val="16"/>
        </w:rPr>
        <w:softHyphen/>
        <w:t>тронов) для Т-90 и 12 (360 патронов) для Т-70 (3) и Т-60-3) прибыли на испытания в Кубинку, имея следующие отличия, кроме отмеченных выше: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84550E" w14:paraId="2089CB5F" w14:textId="77777777" w:rsidTr="00CC5360">
        <w:tc>
          <w:tcPr>
            <w:tcW w:w="2802" w:type="dxa"/>
            <w:tcBorders>
              <w:top w:val="single" w:sz="12" w:space="0" w:color="auto"/>
            </w:tcBorders>
            <w:shd w:val="clear" w:color="auto" w:fill="FFFFFF"/>
          </w:tcPr>
          <w:p w14:paraId="162CB35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shd w:val="clear" w:color="auto" w:fill="FFFFFF"/>
          </w:tcPr>
          <w:p w14:paraId="4BE9AB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Т-90</w:t>
            </w:r>
          </w:p>
        </w:tc>
        <w:tc>
          <w:tcPr>
            <w:tcW w:w="2802" w:type="dxa"/>
            <w:tcBorders>
              <w:top w:val="single" w:sz="12" w:space="0" w:color="auto"/>
            </w:tcBorders>
            <w:shd w:val="clear" w:color="auto" w:fill="FFFFFF"/>
          </w:tcPr>
          <w:p w14:paraId="5E74DB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 (3)</w:t>
            </w:r>
          </w:p>
        </w:tc>
        <w:tc>
          <w:tcPr>
            <w:tcW w:w="2802" w:type="dxa"/>
            <w:tcBorders>
              <w:top w:val="single" w:sz="12" w:space="0" w:color="auto"/>
            </w:tcBorders>
            <w:shd w:val="clear" w:color="auto" w:fill="FFFFFF"/>
          </w:tcPr>
          <w:p w14:paraId="4408CC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Т-60-3</w:t>
            </w:r>
          </w:p>
        </w:tc>
      </w:tr>
      <w:tr w:rsidR="001E2C69" w:rsidRPr="0084550E" w14:paraId="39EE201D" w14:textId="77777777" w:rsidTr="00CC5360">
        <w:tc>
          <w:tcPr>
            <w:tcW w:w="2802" w:type="dxa"/>
            <w:shd w:val="clear" w:color="auto" w:fill="FFFFFF"/>
          </w:tcPr>
          <w:p w14:paraId="614BC6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Спуск</w:t>
            </w:r>
          </w:p>
        </w:tc>
        <w:tc>
          <w:tcPr>
            <w:tcW w:w="2802" w:type="dxa"/>
            <w:shd w:val="clear" w:color="auto" w:fill="FFFFFF"/>
          </w:tcPr>
          <w:p w14:paraId="330B88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Лев.педаль - залп;</w:t>
            </w:r>
          </w:p>
        </w:tc>
        <w:tc>
          <w:tcPr>
            <w:tcW w:w="2802" w:type="dxa"/>
            <w:shd w:val="clear" w:color="auto" w:fill="FFFFFF"/>
          </w:tcPr>
          <w:p w14:paraId="5C929C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 педаль - лев. пулем;</w:t>
            </w:r>
          </w:p>
        </w:tc>
        <w:tc>
          <w:tcPr>
            <w:tcW w:w="2802" w:type="dxa"/>
            <w:shd w:val="clear" w:color="auto" w:fill="FFFFFF"/>
          </w:tcPr>
          <w:p w14:paraId="7F7EAE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Спарен, педаль - залп</w:t>
            </w:r>
          </w:p>
        </w:tc>
      </w:tr>
      <w:tr w:rsidR="001E2C69" w:rsidRPr="0084550E" w14:paraId="39D1A2DC" w14:textId="77777777" w:rsidTr="00CC5360">
        <w:tc>
          <w:tcPr>
            <w:tcW w:w="2802" w:type="dxa"/>
            <w:shd w:val="clear" w:color="auto" w:fill="FFFFFF"/>
          </w:tcPr>
          <w:p w14:paraId="7F52D1E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802" w:type="dxa"/>
            <w:shd w:val="clear" w:color="auto" w:fill="FFFFFF"/>
          </w:tcPr>
          <w:p w14:paraId="274C3F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 педаль - пр. Пулемет</w:t>
            </w:r>
          </w:p>
        </w:tc>
        <w:tc>
          <w:tcPr>
            <w:tcW w:w="2802" w:type="dxa"/>
            <w:shd w:val="clear" w:color="auto" w:fill="FFFFFF"/>
          </w:tcPr>
          <w:p w14:paraId="33261E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 педаль - пр. Пулемет</w:t>
            </w:r>
          </w:p>
        </w:tc>
        <w:tc>
          <w:tcPr>
            <w:tcW w:w="2802" w:type="dxa"/>
            <w:shd w:val="clear" w:color="auto" w:fill="FFFFFF"/>
          </w:tcPr>
          <w:p w14:paraId="587C76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17142B2" w14:textId="77777777" w:rsidTr="00CC5360">
        <w:tc>
          <w:tcPr>
            <w:tcW w:w="2802" w:type="dxa"/>
            <w:shd w:val="clear" w:color="auto" w:fill="FFFFFF"/>
          </w:tcPr>
          <w:p w14:paraId="3A61A6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Гильзосбор</w:t>
            </w:r>
          </w:p>
        </w:tc>
        <w:tc>
          <w:tcPr>
            <w:tcW w:w="2802" w:type="dxa"/>
            <w:shd w:val="clear" w:color="auto" w:fill="FFFFFF"/>
          </w:tcPr>
          <w:p w14:paraId="4F3B12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рукавам в ящик</w:t>
            </w:r>
          </w:p>
        </w:tc>
        <w:tc>
          <w:tcPr>
            <w:tcW w:w="2802" w:type="dxa"/>
            <w:shd w:val="clear" w:color="auto" w:fill="FFFFFF"/>
          </w:tcPr>
          <w:p w14:paraId="284901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Отражение и выброс</w:t>
            </w:r>
          </w:p>
        </w:tc>
        <w:tc>
          <w:tcPr>
            <w:tcW w:w="2802" w:type="dxa"/>
            <w:shd w:val="clear" w:color="auto" w:fill="FFFFFF"/>
          </w:tcPr>
          <w:p w14:paraId="13D4B0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показано</w:t>
            </w:r>
          </w:p>
        </w:tc>
      </w:tr>
      <w:tr w:rsidR="001E2C69" w:rsidRPr="0084550E" w14:paraId="5A764523" w14:textId="77777777" w:rsidTr="00CC5360">
        <w:tc>
          <w:tcPr>
            <w:tcW w:w="2802" w:type="dxa"/>
            <w:shd w:val="clear" w:color="auto" w:fill="FFFFFF"/>
          </w:tcPr>
          <w:p w14:paraId="51189E2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802" w:type="dxa"/>
            <w:shd w:val="clear" w:color="auto" w:fill="FFFFFF"/>
          </w:tcPr>
          <w:p w14:paraId="3878F3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полу башни</w:t>
            </w:r>
          </w:p>
        </w:tc>
        <w:tc>
          <w:tcPr>
            <w:tcW w:w="2802" w:type="dxa"/>
            <w:shd w:val="clear" w:color="auto" w:fill="FFFFFF"/>
          </w:tcPr>
          <w:p w14:paraId="131B7B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наружу</w:t>
            </w:r>
          </w:p>
        </w:tc>
        <w:tc>
          <w:tcPr>
            <w:tcW w:w="2802" w:type="dxa"/>
            <w:shd w:val="clear" w:color="auto" w:fill="FFFFFF"/>
          </w:tcPr>
          <w:p w14:paraId="206B966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AACF7ED" w14:textId="77777777" w:rsidTr="00CC5360">
        <w:tc>
          <w:tcPr>
            <w:tcW w:w="2802" w:type="dxa"/>
            <w:shd w:val="clear" w:color="auto" w:fill="FFFFFF"/>
          </w:tcPr>
          <w:p w14:paraId="064727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Взвод</w:t>
            </w:r>
          </w:p>
        </w:tc>
        <w:tc>
          <w:tcPr>
            <w:tcW w:w="2802" w:type="dxa"/>
            <w:shd w:val="clear" w:color="auto" w:fill="FFFFFF"/>
          </w:tcPr>
          <w:p w14:paraId="72BEA2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Кач. рычагом до угла 20°</w:t>
            </w:r>
          </w:p>
        </w:tc>
        <w:tc>
          <w:tcPr>
            <w:tcW w:w="2802" w:type="dxa"/>
            <w:shd w:val="clear" w:color="auto" w:fill="FFFFFF"/>
          </w:tcPr>
          <w:p w14:paraId="165A04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Гильзой или вставной</w:t>
            </w:r>
          </w:p>
        </w:tc>
        <w:tc>
          <w:tcPr>
            <w:tcW w:w="2802" w:type="dxa"/>
            <w:shd w:val="clear" w:color="auto" w:fill="FFFFFF"/>
          </w:tcPr>
          <w:p w14:paraId="166CE5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Гильзой</w:t>
            </w:r>
          </w:p>
        </w:tc>
      </w:tr>
      <w:tr w:rsidR="001E2C69" w:rsidRPr="0084550E" w14:paraId="013DC53B" w14:textId="77777777" w:rsidTr="00CC5360">
        <w:tc>
          <w:tcPr>
            <w:tcW w:w="2802" w:type="dxa"/>
            <w:shd w:val="clear" w:color="auto" w:fill="FFFFFF"/>
          </w:tcPr>
          <w:p w14:paraId="08B0212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802" w:type="dxa"/>
            <w:shd w:val="clear" w:color="auto" w:fill="FFFFFF"/>
          </w:tcPr>
          <w:p w14:paraId="67F5B2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выше - за подвижн. части</w:t>
            </w:r>
          </w:p>
        </w:tc>
        <w:tc>
          <w:tcPr>
            <w:tcW w:w="2802" w:type="dxa"/>
            <w:shd w:val="clear" w:color="auto" w:fill="FFFFFF"/>
          </w:tcPr>
          <w:p w14:paraId="57D2D1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рукояткой</w:t>
            </w:r>
          </w:p>
        </w:tc>
        <w:tc>
          <w:tcPr>
            <w:tcW w:w="2802" w:type="dxa"/>
            <w:shd w:val="clear" w:color="auto" w:fill="FFFFFF"/>
          </w:tcPr>
          <w:p w14:paraId="4DB3AE9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01C0276F" w14:textId="77777777" w:rsidTr="00CC5360">
        <w:tc>
          <w:tcPr>
            <w:tcW w:w="2802" w:type="dxa"/>
            <w:shd w:val="clear" w:color="auto" w:fill="FFFFFF"/>
          </w:tcPr>
          <w:p w14:paraId="39C40A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лин. Огня</w:t>
            </w:r>
          </w:p>
        </w:tc>
        <w:tc>
          <w:tcPr>
            <w:tcW w:w="2802" w:type="dxa"/>
            <w:shd w:val="clear" w:color="auto" w:fill="FFFFFF"/>
          </w:tcPr>
          <w:p w14:paraId="30E308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1605</w:t>
            </w:r>
          </w:p>
        </w:tc>
        <w:tc>
          <w:tcPr>
            <w:tcW w:w="2802" w:type="dxa"/>
            <w:shd w:val="clear" w:color="auto" w:fill="FFFFFF"/>
          </w:tcPr>
          <w:p w14:paraId="10D0A2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1642</w:t>
            </w:r>
          </w:p>
        </w:tc>
        <w:tc>
          <w:tcPr>
            <w:tcW w:w="2802" w:type="dxa"/>
            <w:shd w:val="clear" w:color="auto" w:fill="FFFFFF"/>
          </w:tcPr>
          <w:p w14:paraId="2EE77D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измерялось</w:t>
            </w:r>
          </w:p>
        </w:tc>
      </w:tr>
      <w:tr w:rsidR="001E2C69" w:rsidRPr="0084550E" w14:paraId="251E5333" w14:textId="77777777" w:rsidTr="00CC5360">
        <w:tc>
          <w:tcPr>
            <w:tcW w:w="2802" w:type="dxa"/>
            <w:shd w:val="clear" w:color="auto" w:fill="FFFFFF"/>
          </w:tcPr>
          <w:p w14:paraId="43B582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Мертв. Зона</w:t>
            </w:r>
          </w:p>
        </w:tc>
        <w:tc>
          <w:tcPr>
            <w:tcW w:w="2802" w:type="dxa"/>
            <w:shd w:val="clear" w:color="auto" w:fill="FFFFFF"/>
          </w:tcPr>
          <w:p w14:paraId="256E66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 - 22,62, корма-21,84</w:t>
            </w:r>
          </w:p>
        </w:tc>
        <w:tc>
          <w:tcPr>
            <w:tcW w:w="2802" w:type="dxa"/>
            <w:shd w:val="clear" w:color="auto" w:fill="FFFFFF"/>
          </w:tcPr>
          <w:p w14:paraId="175B1C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Нос-9,75, корма-14,82</w:t>
            </w:r>
          </w:p>
        </w:tc>
        <w:tc>
          <w:tcPr>
            <w:tcW w:w="2802" w:type="dxa"/>
            <w:shd w:val="clear" w:color="auto" w:fill="FFFFFF"/>
          </w:tcPr>
          <w:p w14:paraId="1D6775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измерялось</w:t>
            </w:r>
          </w:p>
        </w:tc>
      </w:tr>
      <w:tr w:rsidR="001E2C69" w:rsidRPr="0084550E" w14:paraId="5D797A07" w14:textId="77777777" w:rsidTr="00CC5360">
        <w:tc>
          <w:tcPr>
            <w:tcW w:w="2802" w:type="dxa"/>
            <w:shd w:val="clear" w:color="auto" w:fill="FFFFFF"/>
          </w:tcPr>
          <w:p w14:paraId="176A815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802" w:type="dxa"/>
            <w:shd w:val="clear" w:color="auto" w:fill="FFFFFF"/>
          </w:tcPr>
          <w:p w14:paraId="6BF037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 - 19,5, прав.- 27,3</w:t>
            </w:r>
          </w:p>
        </w:tc>
        <w:tc>
          <w:tcPr>
            <w:tcW w:w="2802" w:type="dxa"/>
            <w:shd w:val="clear" w:color="auto" w:fill="FFFFFF"/>
          </w:tcPr>
          <w:p w14:paraId="797BD4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 -12,48, Прав. -14,35</w:t>
            </w:r>
          </w:p>
        </w:tc>
        <w:tc>
          <w:tcPr>
            <w:tcW w:w="2802" w:type="dxa"/>
            <w:shd w:val="clear" w:color="auto" w:fill="FFFFFF"/>
          </w:tcPr>
          <w:p w14:paraId="1E8B34E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755F5CE" w14:textId="77777777" w:rsidTr="00CC5360">
        <w:tc>
          <w:tcPr>
            <w:tcW w:w="2802" w:type="dxa"/>
            <w:shd w:val="clear" w:color="auto" w:fill="FFFFFF"/>
          </w:tcPr>
          <w:p w14:paraId="184B3E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Мех. Наводки</w:t>
            </w:r>
          </w:p>
        </w:tc>
        <w:tc>
          <w:tcPr>
            <w:tcW w:w="2802" w:type="dxa"/>
            <w:shd w:val="clear" w:color="auto" w:fill="FFFFFF"/>
          </w:tcPr>
          <w:p w14:paraId="19B8EE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Штатные от Т-70М</w:t>
            </w:r>
          </w:p>
        </w:tc>
        <w:tc>
          <w:tcPr>
            <w:tcW w:w="2802" w:type="dxa"/>
            <w:shd w:val="clear" w:color="auto" w:fill="FFFFFF"/>
          </w:tcPr>
          <w:p w14:paraId="669028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Штатные от Т-70</w:t>
            </w:r>
          </w:p>
        </w:tc>
        <w:tc>
          <w:tcPr>
            <w:tcW w:w="2802" w:type="dxa"/>
            <w:shd w:val="clear" w:color="auto" w:fill="FFFFFF"/>
          </w:tcPr>
          <w:p w14:paraId="4367272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BBB8A09" w14:textId="77777777" w:rsidTr="00CC5360">
        <w:tc>
          <w:tcPr>
            <w:tcW w:w="2802" w:type="dxa"/>
            <w:shd w:val="clear" w:color="auto" w:fill="FFFFFF"/>
          </w:tcPr>
          <w:p w14:paraId="67C3DC9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802" w:type="dxa"/>
            <w:shd w:val="clear" w:color="auto" w:fill="FFFFFF"/>
          </w:tcPr>
          <w:p w14:paraId="5FF277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Гориз - 6° за оборот.</w:t>
            </w:r>
          </w:p>
        </w:tc>
        <w:tc>
          <w:tcPr>
            <w:tcW w:w="2802" w:type="dxa"/>
            <w:shd w:val="clear" w:color="auto" w:fill="FFFFFF"/>
          </w:tcPr>
          <w:p w14:paraId="73D5CF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Гориз. - 3,5° за оборот.</w:t>
            </w:r>
          </w:p>
        </w:tc>
        <w:tc>
          <w:tcPr>
            <w:tcW w:w="2802" w:type="dxa"/>
            <w:shd w:val="clear" w:color="auto" w:fill="FFFFFF"/>
          </w:tcPr>
          <w:p w14:paraId="6C9002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Свободный</w:t>
            </w:r>
          </w:p>
        </w:tc>
      </w:tr>
      <w:tr w:rsidR="001E2C69" w:rsidRPr="0084550E" w14:paraId="30F19913" w14:textId="77777777" w:rsidTr="00CC5360">
        <w:tc>
          <w:tcPr>
            <w:tcW w:w="2802" w:type="dxa"/>
            <w:tcBorders>
              <w:bottom w:val="single" w:sz="12" w:space="0" w:color="auto"/>
            </w:tcBorders>
            <w:shd w:val="clear" w:color="auto" w:fill="FFFFFF"/>
          </w:tcPr>
          <w:p w14:paraId="14AB706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shd w:val="clear" w:color="auto" w:fill="FFFFFF"/>
          </w:tcPr>
          <w:p w14:paraId="100335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 -10° за оборот.</w:t>
            </w:r>
          </w:p>
        </w:tc>
        <w:tc>
          <w:tcPr>
            <w:tcW w:w="2802" w:type="dxa"/>
            <w:tcBorders>
              <w:bottom w:val="single" w:sz="12" w:space="0" w:color="auto"/>
            </w:tcBorders>
            <w:shd w:val="clear" w:color="auto" w:fill="FFFFFF"/>
          </w:tcPr>
          <w:p w14:paraId="66357B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Свободное качание</w:t>
            </w:r>
          </w:p>
        </w:tc>
        <w:tc>
          <w:tcPr>
            <w:tcW w:w="2802" w:type="dxa"/>
            <w:tcBorders>
              <w:bottom w:val="single" w:sz="12" w:space="0" w:color="auto"/>
            </w:tcBorders>
            <w:shd w:val="clear" w:color="auto" w:fill="FFFFFF"/>
          </w:tcPr>
          <w:p w14:paraId="2CE038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Свободное качание</w:t>
            </w:r>
          </w:p>
        </w:tc>
      </w:tr>
    </w:tbl>
    <w:p w14:paraId="3F8A49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танк Т-60-3 не имел двигателя, а также кол-аторного прицела, к испытаниям он допущен не был. цанки же Т-70 (3) и Т-90 сначала подверглись пробегу по орожъю на 50 км с расстопоренным оружием (интерес-что, по отчету ГАУ, пробег состоялся еще 1 декабря) (11417).</w:t>
      </w:r>
    </w:p>
    <w:p w14:paraId="3728931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8A2BDC8"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декабря 1942 года, был издан по НКСМ и ГАБТУ КА №6135 о проведении полигонных испытаний второго опытного образца Т-80. На НИБТ Полигон танк, а вместе с ним и Н.В. Астров, прибыли 5 декабря. На следующий день начались совместные испытания с Т-70Б. За это время Т-80 преодолел 215 километров, из них по шоссе 42, по проселку 60 и по лесной дороге 93. При езде по лесной дороге, имевшей крутые повороты, а а также глубокую колею, Т-80 шел со средней скоростью 12,1 км/ч, расходуя при этом 183,8 литра бензина на 100 километров пути. На проселку машина шла значительно быстрее, развивая среднюю скорость 23,8 км/ч и расходуя 167 </w:t>
      </w:r>
      <w:r w:rsidRPr="0084550E">
        <w:rPr>
          <w:rFonts w:ascii="Times New Roman" w:hAnsi="Times New Roman"/>
          <w:color w:val="000000" w:themeColor="text1"/>
          <w:sz w:val="16"/>
          <w:szCs w:val="16"/>
        </w:rPr>
        <w:lastRenderedPageBreak/>
        <w:t>литров на 100 километров пути. Также танк испытывали ездой по косогорам и подъемам. По итогам испытаний были сделаны выводы, что по ходовым качествам Т-80 как минимум не уступает Т-70Б. Максимальная скорость оказалась выше изначальных требований, составив 48 км/ч.</w:t>
      </w:r>
    </w:p>
    <w:p w14:paraId="26576D57"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менее важным этапом стали испытания стрельбой. Они также были совместными, их проводили силами танкистов из строевых частей, дабы исключить вероятность "эталонной" скорострельности. Для испытаний выделили один экипаж 223-го танкового полка, уже имевший опыт эксплуатации Т-70, а также два экипажа из 30-го гвардейского танкового полка, которые имели на вооружении тяжёлые танки КВ-1с. Стрельба из танкового вооружения велась как с места, так и с хода. Экипаж 223-го танкового полка делал по 10 выстрелов сначала из Т-80, а затем из Т-70. При стрельбе с места 10 выстрелов из орудия Т-80 были произведены за 2 минуты 45 секунд, при этом удалось добиться 6 попаданий. На Т-70 то же самое удалось сделать за 4 минуты 42 секунды, причём число попаданий сократилось до 3. При стрельбе с коротких остановок каждый танк сделал 10 выстрелов за 4 минуты 15 секунд, при этом из орудия Т-80 удалось добиться 3-х попаданий, из Т-70 – 4. Это оказалось единственной победой Т-70, в дальнейшем он заметно проигрывал. Экипажи 30-го гвардейского танкового полка показали ещё более высокие результаты. Например, второй экипаж смог с места выпустить 10 снарядов за 1 минуту 20 секунд при 10 попаданиях. С коротких остановок те же 10 выстрелов при 7 попаданиях были произведены за 2 минуты 17 секунд. Кроме того, эти экипажи вели заградительный огонь, отрабатывая стрельбу по самолётам. Первый экипаж сделал 10 выстрелов за 31 секунду, второй — за 37 секунд.</w:t>
      </w:r>
    </w:p>
    <w:p w14:paraId="030A5842"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Естественно, полноценной ЗСУ Т-80 не являлся. Тем не менее, сконцентрированный огонь нескольких танков вполне мог создать проблемы для атакующих самолётов. Впрочем, нашлись у танка и недостатки. Отмечались дефекты , а также недоработки подъемного и поворотного механизмов. Особенно это ощущалось при наведении орудия на вертикальные углы больше 30 градусов. Также к недостаткам танка отнесли невозможность демонтажа двигателя без снятия башни и подбашенного погона. Кроме того, в виду того, что двигатель форсировали, по ряду деталей он был не взаимозаменяем с обычным ГАЗ-203. Несмотря на все эти недостатки, общее заключение комиссии было положительным. Она рекомендовала, после устранения недостатков, принять Т-80 на вооружение. Соответствующее письмо было направлено Сталину, который 27 декабря 1942 года подписал постановление ГКО №2661сс. Т-80 получил путевку в жизнь, но как оказалось, путь в серию получился совсем не простым (23444).</w:t>
      </w:r>
    </w:p>
    <w:p w14:paraId="3EE8918D"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2AA06CDE" w14:textId="57093884"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признавая вину за поломки готовых СГ-122 и шасси для них, происходивших по вине испытателей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из-за незнания немецкой матчасти, председатель техсовета НКВ Э.</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Сатель попросил военных о выделении предприятию «бригады в количестве трёх человек во главе с механиком-водителем для обслуживания ходовых частей, системы управления и моторного отделения трофейных „Артштурмов“».</w:t>
      </w:r>
    </w:p>
    <w:p w14:paraId="677D56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на Донской, Сталинградский и Юго-Западный фронты, войска которых окружили 6-ю немецкую армию под Сталинградом, 4 декабря 1942 года выехали представители ГАБТУ КА. В задачу последних входило получить от каждого фронта в течение декабря по 70–80 штук трофейных танков Т-3, Т-4 и «Артштурм», предназначенных для изготовления СГ-122.</w:t>
      </w:r>
    </w:p>
    <w:p w14:paraId="4E672632" w14:textId="3A9A9141"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несмотря на принимаемые меры, выполнить программу по этим самоходкам не удалось, причем главным образом по вине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Справедливости ради стоит сказать, что это предприятие не имело ни необходимого оборудования, ни специалистов, ни площадей для выполнения поставленной задачи. Кроме того, помимо самоходок завод имел большой план по изготовлению корпусов мин, авиабомб, минометных плит и бронепоездов ПВО. Эти задания «забирали» на себя большое количество оборудования и рабочих (12688).</w:t>
      </w:r>
    </w:p>
    <w:p w14:paraId="6631220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5F36CE5" w14:textId="77777777" w:rsidR="00D11F22" w:rsidRPr="0084550E" w:rsidRDefault="00D11F2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 декабря 1942 на Гороховецкий артиллерийский научно-испытательный опытный полигон (АНИОП) прибыла СГ-2. Практически сразу появились проблемы, связанные с ремонтным шасси. На полигон машина поехала своим ходом, но после 5 километров пути начались серьезные неполадки с управлением. До полигона машину пришлось тащить на тракторе. Для ремонта с находящегося неподалеку завода №112 была выделена группа специалистов. С 4 по 11 ноября шло приведение шасси в порядок, но до конца неисправности так и не удалось устранить. В результате ходовые испытания машины не проводились, а объем огневых испытаний был сокращен до 235 выстрелов.</w:t>
      </w:r>
    </w:p>
    <w:p w14:paraId="66A53474" w14:textId="77777777" w:rsidR="00D11F22" w:rsidRPr="0084550E" w:rsidRDefault="00D11F2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Все эти неприятности происходили на фоне куда большей проблемы. 2 декабря вышло постановление ГКО №2559, согласно которому завод №592 передавался из ведения НКВ в ведение Народного комиссариата танковой промышленности (НКТП) и преобразовывался в завод №40. Причиной тому стало переориентирование завода №38 на выпуск легкой САУ СУ-12. Другими словами, испытания СГ-2 проводились уже, скорее, для галочки. С учетом того, что на УЗТМ уже был освоен выпуск Т-34, выбор У-35 в качестве серийной средней САУ выглядел логичным. К тому же прибывшая чуть позже свердловская самоходка проблем с ходовыми испытаниями не имела.</w:t>
      </w:r>
    </w:p>
    <w:p w14:paraId="6ADA26DF" w14:textId="77777777" w:rsidR="00D11F22" w:rsidRPr="0084550E" w:rsidRDefault="00D11F2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Совсем другая картина стала вырисовываться в ходе изучения боевого отделения и испытаний стрельбой. Насколько успешно У-35 прошла испытания пробегом, настолько все плохо оказалось с ее боевым отделением. Комиссия прямым текстом назвала его конструкцию неприемлемой. Боевое отделение получилось тесным и местами даже опасным для расчета.</w:t>
      </w:r>
    </w:p>
    <w:p w14:paraId="4E1225F5" w14:textId="77777777" w:rsidR="00D11F22" w:rsidRPr="0084550E" w:rsidRDefault="00D11F2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Совсем иной оценки удостоилось боевое отделение СГ-2. Его посчитали слишком низким (высоту требовалось поднять на 5 см), а низкое расположение панорамы вызывало некоторое неудобство работы с прицелом. Всего список необходимых исправлений включал 11 пунктов. Но общий вывод комиссии был сделан в пользу СГ-2, имевшей несомненные преимущества перед У-35. Выше оказалась и скорострельность: до требуемых 10 выстрелов в минуту довести ее не удалось, но 7–8 выстрелов – это не 5, как у У-35. В заключении комиссия потребовала произвести доработку У-35с использованием конструктивных наработок по СГ-2.</w:t>
      </w:r>
    </w:p>
    <w:p w14:paraId="2947060A" w14:textId="77777777" w:rsidR="00D11F22" w:rsidRPr="0084550E" w:rsidRDefault="00D11F2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Если бы не отвратительное состояние присланного ремонтного шасси, то СГ-2 могла и выдержать испытания. Другое дело, что еще до начала испытаний решение о запуске У-35 в серию уже было принято. Сложись обстоятельства чуть по-другому, свердловская самоходка проиграла бы схватку с мытищинской. Правда, у детища Синильщикова в этом случае могли возникнуть проблемы с поставками шасси (17681).</w:t>
      </w:r>
    </w:p>
    <w:p w14:paraId="24BF85E6" w14:textId="77777777" w:rsidR="00D11F22" w:rsidRPr="0084550E" w:rsidRDefault="00D11F22" w:rsidP="0084550E">
      <w:pPr>
        <w:spacing w:after="0" w:line="240" w:lineRule="auto"/>
        <w:jc w:val="both"/>
        <w:rPr>
          <w:rFonts w:ascii="Times New Roman" w:eastAsia="Times New Roman" w:hAnsi="Times New Roman"/>
          <w:color w:val="000000" w:themeColor="text1"/>
          <w:sz w:val="16"/>
          <w:szCs w:val="16"/>
          <w:lang w:eastAsia="ru-RU"/>
        </w:rPr>
      </w:pPr>
    </w:p>
    <w:p w14:paraId="06E54A52"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декабря 1942 г. председатель техсовета НКВ Э. Сатель попросил военных о выделении предприятию «бригады в коли</w:t>
      </w:r>
      <w:r w:rsidRPr="0077585D">
        <w:rPr>
          <w:rFonts w:ascii="Times New Roman" w:hAnsi="Times New Roman"/>
          <w:color w:val="0070C0"/>
          <w:sz w:val="16"/>
          <w:szCs w:val="16"/>
        </w:rPr>
        <w:softHyphen/>
        <w:t>честве трех человек во главе с механиком-во</w:t>
      </w:r>
      <w:r w:rsidRPr="0077585D">
        <w:rPr>
          <w:rFonts w:ascii="Times New Roman" w:hAnsi="Times New Roman"/>
          <w:color w:val="0070C0"/>
          <w:sz w:val="16"/>
          <w:szCs w:val="16"/>
        </w:rPr>
        <w:softHyphen/>
        <w:t>дителем для обслуживания ходовых частей, системы управления и моторного отделения трофейных «Артштурмов».</w:t>
      </w:r>
    </w:p>
    <w:p w14:paraId="2560E57C"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того, на Донской, Сталинградский и Юго-Западный фронты, войска которых окружили 6-ю немецкую армию под Сталин</w:t>
      </w:r>
      <w:r w:rsidRPr="0077585D">
        <w:rPr>
          <w:rFonts w:ascii="Times New Roman" w:hAnsi="Times New Roman"/>
          <w:color w:val="0070C0"/>
          <w:sz w:val="16"/>
          <w:szCs w:val="16"/>
        </w:rPr>
        <w:softHyphen/>
        <w:t>градом, 4 декабря 1942 года выехали предста</w:t>
      </w:r>
      <w:r w:rsidRPr="0077585D">
        <w:rPr>
          <w:rFonts w:ascii="Times New Roman" w:hAnsi="Times New Roman"/>
          <w:color w:val="0070C0"/>
          <w:sz w:val="16"/>
          <w:szCs w:val="16"/>
        </w:rPr>
        <w:softHyphen/>
        <w:t>вители ГАБТУ КА. В задачу последних входи</w:t>
      </w:r>
      <w:r w:rsidRPr="0077585D">
        <w:rPr>
          <w:rFonts w:ascii="Times New Roman" w:hAnsi="Times New Roman"/>
          <w:color w:val="0070C0"/>
          <w:sz w:val="16"/>
          <w:szCs w:val="16"/>
        </w:rPr>
        <w:softHyphen/>
        <w:t>ло получить от каждого фронта в течение де</w:t>
      </w:r>
      <w:r w:rsidRPr="0077585D">
        <w:rPr>
          <w:rFonts w:ascii="Times New Roman" w:hAnsi="Times New Roman"/>
          <w:color w:val="0070C0"/>
          <w:sz w:val="16"/>
          <w:szCs w:val="16"/>
        </w:rPr>
        <w:softHyphen/>
        <w:t>кабря по 70-80 штук «трофейных танков Т-3, Т-4 и «Артштурм», предназначенных для из</w:t>
      </w:r>
      <w:r w:rsidRPr="0077585D">
        <w:rPr>
          <w:rFonts w:ascii="Times New Roman" w:hAnsi="Times New Roman"/>
          <w:color w:val="0070C0"/>
          <w:sz w:val="16"/>
          <w:szCs w:val="16"/>
        </w:rPr>
        <w:softHyphen/>
        <w:t>готовления СГ-122.</w:t>
      </w:r>
    </w:p>
    <w:p w14:paraId="11509AA5"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 несмотря на принимаемые меры, вы</w:t>
      </w:r>
      <w:r w:rsidRPr="0077585D">
        <w:rPr>
          <w:rFonts w:ascii="Times New Roman" w:hAnsi="Times New Roman"/>
          <w:color w:val="0070C0"/>
          <w:sz w:val="16"/>
          <w:szCs w:val="16"/>
        </w:rPr>
        <w:softHyphen/>
        <w:t>полнить программу по этим самоходкам не удалось, причем главным образом по вине за</w:t>
      </w:r>
      <w:r w:rsidRPr="0077585D">
        <w:rPr>
          <w:rFonts w:ascii="Times New Roman" w:hAnsi="Times New Roman"/>
          <w:color w:val="0070C0"/>
          <w:sz w:val="16"/>
          <w:szCs w:val="16"/>
        </w:rPr>
        <w:softHyphen/>
        <w:t>вода № 592. Справедливости ради стоит ска</w:t>
      </w:r>
      <w:r w:rsidRPr="0077585D">
        <w:rPr>
          <w:rFonts w:ascii="Times New Roman" w:hAnsi="Times New Roman"/>
          <w:color w:val="0070C0"/>
          <w:sz w:val="16"/>
          <w:szCs w:val="16"/>
        </w:rPr>
        <w:softHyphen/>
        <w:t>зать, что это предприятие не имело ни необ</w:t>
      </w:r>
      <w:r w:rsidRPr="0077585D">
        <w:rPr>
          <w:rFonts w:ascii="Times New Roman" w:hAnsi="Times New Roman"/>
          <w:color w:val="0070C0"/>
          <w:sz w:val="16"/>
          <w:szCs w:val="16"/>
        </w:rPr>
        <w:softHyphen/>
        <w:t>ходимого оборудования, ни специалистов, ни площадей для выполнения поставлен</w:t>
      </w:r>
      <w:r w:rsidRPr="0077585D">
        <w:rPr>
          <w:rFonts w:ascii="Times New Roman" w:hAnsi="Times New Roman"/>
          <w:color w:val="0070C0"/>
          <w:sz w:val="16"/>
          <w:szCs w:val="16"/>
        </w:rPr>
        <w:softHyphen/>
        <w:t>ной задачи. Кроме того, помимо самоходок завод имел большой план по изготовлению корпусов мин, авиабомб, минометных плит и бронепоездов ПВО. Эти задания «забира</w:t>
      </w:r>
      <w:r w:rsidRPr="0077585D">
        <w:rPr>
          <w:rFonts w:ascii="Times New Roman" w:hAnsi="Times New Roman"/>
          <w:color w:val="0070C0"/>
          <w:sz w:val="16"/>
          <w:szCs w:val="16"/>
        </w:rPr>
        <w:softHyphen/>
        <w:t>ли» на себя большое количество оборудова</w:t>
      </w:r>
      <w:r w:rsidRPr="0077585D">
        <w:rPr>
          <w:rFonts w:ascii="Times New Roman" w:hAnsi="Times New Roman"/>
          <w:color w:val="0070C0"/>
          <w:sz w:val="16"/>
          <w:szCs w:val="16"/>
        </w:rPr>
        <w:softHyphen/>
        <w:t>ния и рабочих (25020).</w:t>
      </w:r>
    </w:p>
    <w:p w14:paraId="5C496230" w14:textId="77777777" w:rsidR="00D55908" w:rsidRPr="0077585D" w:rsidRDefault="00D55908" w:rsidP="00D55908">
      <w:pPr>
        <w:spacing w:after="0" w:line="240" w:lineRule="auto"/>
        <w:jc w:val="both"/>
        <w:rPr>
          <w:rFonts w:ascii="Times New Roman" w:hAnsi="Times New Roman"/>
          <w:color w:val="0070C0"/>
          <w:sz w:val="16"/>
          <w:szCs w:val="16"/>
        </w:rPr>
      </w:pPr>
    </w:p>
    <w:p w14:paraId="6280A1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вышло Постановление ГКО № 2562 О неотложных мерах помощи углем важнейшим электростанциям в целях предотвращения их остановки. РГАНИР, Фонд ГКО, д. 71, лл. 64-65, 66-68 (11012).</w:t>
      </w:r>
    </w:p>
    <w:p w14:paraId="7BBA902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F39D4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вышло Постановление ГКО № 2563 О возвращении эвакуированных в Казахстан студентов и преподавателей Московского энергетического института. РГАНИР, Фонд ГКО, д. 71, лл. 69 (11012).</w:t>
      </w:r>
    </w:p>
    <w:p w14:paraId="28A1ECD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7069EDC"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4 декабря 1942 вышло Постановление ГКО № 2563 [О реэвакуации студентов и преподавателей Московского энергетического института.] (7065, 69).</w:t>
      </w:r>
    </w:p>
    <w:p w14:paraId="040939B7" w14:textId="77777777" w:rsidR="00BB6316" w:rsidRPr="0084550E" w:rsidRDefault="00BB6316" w:rsidP="0084550E">
      <w:pPr>
        <w:pStyle w:val="Iauiue"/>
        <w:tabs>
          <w:tab w:val="left" w:pos="11199"/>
        </w:tabs>
        <w:jc w:val="both"/>
        <w:rPr>
          <w:color w:val="000000" w:themeColor="text1"/>
          <w:sz w:val="16"/>
          <w:szCs w:val="16"/>
        </w:rPr>
      </w:pPr>
    </w:p>
    <w:p w14:paraId="70F7C226"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4 декабря 1942 вышло Постановление ГКО № 2564 О добыче торфа предприятиями Наркомата электростанций в 1943 г. (7065, 70-77,78-98).</w:t>
      </w:r>
    </w:p>
    <w:p w14:paraId="6BE00D22" w14:textId="77777777" w:rsidR="00BB6316" w:rsidRPr="0084550E" w:rsidRDefault="00BB6316" w:rsidP="0084550E">
      <w:pPr>
        <w:pStyle w:val="Iauiue"/>
        <w:tabs>
          <w:tab w:val="left" w:pos="11199"/>
        </w:tabs>
        <w:jc w:val="both"/>
        <w:rPr>
          <w:color w:val="000000" w:themeColor="text1"/>
          <w:sz w:val="16"/>
          <w:szCs w:val="16"/>
        </w:rPr>
      </w:pPr>
    </w:p>
    <w:p w14:paraId="0D64CFC2"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4 декабря 1942 вышло Постановление ГКО № 2565 О назначении уполномоченных ГКО в основные угольные тресты Наркомугля. (7065, 99-101).</w:t>
      </w:r>
    </w:p>
    <w:p w14:paraId="6F83096F" w14:textId="77777777" w:rsidR="00BB6316" w:rsidRPr="0084550E" w:rsidRDefault="00BB6316" w:rsidP="0084550E">
      <w:pPr>
        <w:pStyle w:val="Iauiue"/>
        <w:tabs>
          <w:tab w:val="left" w:pos="11199"/>
        </w:tabs>
        <w:jc w:val="both"/>
        <w:rPr>
          <w:color w:val="000000" w:themeColor="text1"/>
          <w:sz w:val="16"/>
          <w:szCs w:val="16"/>
        </w:rPr>
      </w:pPr>
    </w:p>
    <w:p w14:paraId="110DDD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вышло Постановление ГКО № 2566 О т.т. Пискаюкове В.Т., Дружинине В.И., Зубове В.А., Мартынове Г.М., Кабичкине И.П., Соколове А.П., Бодрове А.Г., Сосновикове В.В., Фурт П.С., Яковлеве Н.А. РГАНИР, Фонд ГКО, д. 71, лл. 102 (11012).</w:t>
      </w:r>
    </w:p>
    <w:p w14:paraId="5C05288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CF164B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3B1A2DC" w14:textId="77777777" w:rsidR="00BB6316" w:rsidRPr="0084550E" w:rsidRDefault="00BB6316" w:rsidP="0084550E">
      <w:pPr>
        <w:pStyle w:val="Iauiue"/>
        <w:jc w:val="both"/>
        <w:rPr>
          <w:iCs/>
          <w:color w:val="000000" w:themeColor="text1"/>
          <w:sz w:val="16"/>
          <w:szCs w:val="16"/>
        </w:rPr>
      </w:pPr>
    </w:p>
    <w:p w14:paraId="30C1BEB8"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4 декабря </w:t>
      </w:r>
      <w:r w:rsidRPr="0084550E">
        <w:rPr>
          <w:rFonts w:ascii="Times New Roman" w:hAnsi="Times New Roman"/>
          <w:color w:val="000000" w:themeColor="text1"/>
          <w:sz w:val="16"/>
          <w:szCs w:val="16"/>
        </w:rPr>
        <w:t>в 1942 году утреннее сообщение Совинформбюро:</w:t>
      </w:r>
    </w:p>
    <w:p w14:paraId="13BE68CC"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4 декабря в районе Сталинграда и на Центральном фронте наши войска продолжали наступление на прежних направлениях.</w:t>
      </w:r>
    </w:p>
    <w:p w14:paraId="0AC70652"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войска вели огневой бой и разведку противника. Артиллеристы Н-ской части разбили 8 немецких дзотов и блиндажей, уничтожили 3 орудия, 15 пулемётных точек и до роты вражеской пехоты. Огневыми налётами гвардейцев-миномётчиков рассеяно скопление пехоты и автомашин противника.</w:t>
      </w:r>
    </w:p>
    <w:p w14:paraId="104A31B6"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Северо-западнее Сталинграда наши войска частью сил продолжали вести наступательные бои и на ряде участков отбивали контратаки противника. Батальон немецкой пехоты при поддержке 5 танков атаковал позиции Н-ского подразделения. Завязался бой, который закончился рукопашной схваткой. Наши бойцы опрокинули врага и уничтожили 150 немецких солдат и офицеров. Захвачено 2 подбитых танка, 5орудий, 10 автомашин, 42 повозки и 2 радиостанции.</w:t>
      </w:r>
    </w:p>
    <w:p w14:paraId="0961D642"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Красноармеец тов. Егоров и сержант тов. Петухов ружейно-пулемётным огнём сбили трёхмоторный транспортный самолёт противника.</w:t>
      </w:r>
    </w:p>
    <w:p w14:paraId="09654BDD"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активные боевые действия. Н-ская часть очистила от немцев ряд дзотов и блиндажей и уничтожила до 300 вражеских солдат и офицеров. Противник дважды пытался вернуть потерянные позиции, но был отброшен. На других участках наши подразделения вели разведку боем и истребили до роты гитлеровцев.</w:t>
      </w:r>
    </w:p>
    <w:p w14:paraId="0E1C255F"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наступление и отбивали контратаки противника. Западнее Ржева части под командованием тов. Поветкина за три дня уничтожили 5 немецких танков, 7 бронемашин, 9 орудий и 12 миномётов. Захвачены трофеи: 24 орудия, 10 миномётов, 164 пулемёта, около 900 винтовок и автоматов, свыше 60 автомашин, 8 радиостанций, 9 складов и около миллиона патронов. В этих боях противник потерял убитыми и ранеными несколько тысяч солдат и офицеров. В районе дороги Ржев — Вязьма наши подразделения отразили контратаку противника и уничтожили до двух рот немецкой пехоты.</w:t>
      </w:r>
    </w:p>
    <w:p w14:paraId="68D256F2"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Огнём нашей береговой артиллерии на Севере потоплено два транспорта противника общим водоизмещением около 16.000 тонн.</w:t>
      </w:r>
    </w:p>
    <w:p w14:paraId="685E6CE9"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Орловской области, пустил под откос 3 железнодорожных эшелона противника. Разбито 3 паровоза, 30 вагонов, 15 платформ, из них 6 платформ, на которых находились орудия. Во время крушений убито 140 немецких солдат и офицеров. Другой отряд орловских партизан истребил до 200 гитлеровцев и захватил их оружие.</w:t>
      </w:r>
    </w:p>
    <w:p w14:paraId="09850F2C"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захвачена в плен группа солдат 216 немецкого пехотного полка. Пленные обер-ефрейторы Вилли Зипман, Густав Штинбауэр и солдат Генрих Кеен рассказали: «Летом и осенью мы строили укрепления и готовились к зимним боям. И всё же наступление русских застигло нас врасплох. Огромные опустошения произвела у нас русская артиллерия и тяжёлые танки. Солдаты нашего батальона не выдержали и разбежались. Офицеры говорили, что нам удастся отсидеться, зарывшисьв землю. Наступление русских рассеяло эти иллюзии. Теперь все понимают, что русские будут навязывать нам бои и не дадут покоя. Недавно в ротах зачитали приказ Гитлера — сражаться до последней капли крови. Этот приказ мы выслушали как смертный приговор немецким войскам на Центральном фронте» (14850).</w:t>
      </w:r>
    </w:p>
    <w:p w14:paraId="50A3CD5F"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370A8CCE"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4 декабря </w:t>
      </w:r>
      <w:r w:rsidRPr="0084550E">
        <w:rPr>
          <w:rFonts w:ascii="Times New Roman" w:hAnsi="Times New Roman"/>
          <w:color w:val="000000" w:themeColor="text1"/>
          <w:sz w:val="16"/>
          <w:szCs w:val="16"/>
        </w:rPr>
        <w:t>в 1942 году вечернее сообщение Совинформбюро:</w:t>
      </w:r>
    </w:p>
    <w:p w14:paraId="2AC885C4"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4 декабря наши войска в районе Сталинграда, продолжая наступление, заняли населённые пункты Якты-Юл, Сенышин, Савинский, Лисинский, Попов, Верхне-Чирский, Чепурин, Деев, Паршин и станцию Секретев.</w:t>
      </w:r>
    </w:p>
    <w:p w14:paraId="69C07C41"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наступление на прежних направлениях и заняли несколько населённых пунктов.</w:t>
      </w:r>
    </w:p>
    <w:p w14:paraId="186BB177"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декабря частями нашей авиации на различных участках фронта уничтожено 14 немецких танков, до 200 автомашин с войсками и различными грузами, взорвано 2 склада боеприпасов, разбит железнодорожный состав, подавлен огонь 10 артиллерийских батарей, рассеяно и частью уничтожено до батальона пехоты противника.</w:t>
      </w:r>
    </w:p>
    <w:p w14:paraId="7683F2A0"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северной окраине Сталинграда наши части продвинулись вперёд на 200— 300 метров и заняли ряд укреплённых позиций противника. В заводском районе наши войска очистили от гитлеровцев один квартал. Немцы потеряли убитыми и ранеными свыше 500 солдат и офицеров. Захвачены трофеи.</w:t>
      </w:r>
    </w:p>
    <w:p w14:paraId="3EFFE082"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левом берегу реки Дон, наши войска продолжали вести наступательные бои и уничтожали опорные пункты противника. Часть под командованием тов. Мишинского рано утром перешла в наступление. Охватывая опорный пункт противника с двух сторон, наши бойцы перерезали немцам пути отхода. Завязавшийся ожесточённый бой закончился полным разгромом вражеского гарнизона. К исходу дня наши бойцы овладели господствующей над местностыо высотой и закрепились на ней. Противник потерял в этом бою только убитыми до 600 солдат и офицеров.</w:t>
      </w:r>
    </w:p>
    <w:p w14:paraId="7954A2C8"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частью сил вели наступление и заняли сильно укреплённый населённый пункт. В бою за этот пункт уничтожено до 1.000 немецких солдат и офицеров, 6 танков, 19 пулемётов и 2 автомашины. Разрушено 30 вражеских дзотов. Ружейно-пулемётным огнём сбито 2 немецких самолёта. На другом участке танкисты под командованием тов. Пархоменко в ожесточённом бою с противником уничтожили 3 немецких танка, 3 орудия, 4 автомашины и 150 гитлеровцев.</w:t>
      </w:r>
    </w:p>
    <w:p w14:paraId="3EF5BE67"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продолжалось наступление наших войск. В районе Великих Лук наши части вели бои по ликвидации окружённых опорных пунктов противника. Бойцы Н-ской части продвинулись вперёд и разгромили немецкий батальон, оборонявший высоту, контролирующую важную дорогу. На поле боя остались сотни вражеских трупов. Захвачены трофеи: 41 пулемёт, противотанковое орудие, 7 автомашин и склад с боеприпасами.</w:t>
      </w:r>
    </w:p>
    <w:p w14:paraId="7496570C"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Н-ское соединение, преодолев упорное сопротивление противника, заняло ряд населённых пунктов. На одном участке батальон немецкой пехоты под прикрытием танков предпринял контратаку. Наши бойцы контрударом разгромили врага. На поле боя осталось до 300 трупов противника. Сожжено и подбито несколько немецких танков. Захвачено 12 противотанковых орудий, 2 самоходных орудия, исправный танк, 57 пулемётов и много другого вооружения.</w:t>
      </w:r>
    </w:p>
    <w:p w14:paraId="46965B33"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партизан, действующий в Полесской области (Белоруссия), за месяц пустил под откос 37 железнодорожных эшелонов противника. Разбиты 461 вагон и 72 цистерны с горючим. Кроме того, партизаны взорвали 17 железнодорожных и шоссейных мостов. В боях с немецкими захватчиками и во время крушений поездов уничтожено много вражеских солдат и офицеров.</w:t>
      </w:r>
    </w:p>
    <w:p w14:paraId="1135867A"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Опьянённые летними успехами и одураченные лживой брехнёй немецкие солдаты надеялись, что немецкой армии удастся одним ударом захватить Сталинград. Еще в сентябре Гитлер предсказывал скорое падение Сталинграда. Немецкие солдаты в своих письмах к родным, как попугаи, повторяли хвастливые заявления Гитлера. Обер-ефрейтор Генрих Райф 1 сентября писал: «Сегодня или завтра Сталинград будет в наших руках. Здесь мы разместимся в тёплых квартирах и, наконец, получим долгожданный отдых». 3 сентября, в четверг, солдат Гергард Хоман писал: «Мы близки к своей цели. Я надеюсь, что в воскресенье мы будем полными хозяевами Сталинграда». Унтер-офицер Вилли Шмидт писал 26 сентября: «Борьба под Сталинградом приближается к победоносному концу. Скоро экстренное сообщение возвестит о падении этой русской твердыни».</w:t>
      </w:r>
    </w:p>
    <w:p w14:paraId="4D74ACB8"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Прошло немного времени, и тон писем немецких солдат резко изменился. От былого хвастовства не осталось и следа. Ефрейтор Генрих Даувель писал 27октября: «Мы попали в настоящий чёртов котёл. Здесь форменный ад. С каждым днём, с каждым часом наше положение становится всё хуже». Унтер-офицер Вальтер Гайслер пишет отцу убитого солдата Кунце: «Сначала всё шло хорошо и мы продвигались. Но чем ближе мы подходили к нашей цели, тем ожесточённее русские сопротивлялись. Мы были вынуждены отступить. Сейчас русские непрерывно атакуют нас. Ваш сын погиб». Ефрейтор Отто Ереппель писал в середине ноября: «Сталинград стал нам поперёк горла. В роте осталось лишь 7 человек. Повсюду видны солдатские кладбища. Теперь одно слово — Сталинград — приводит нас в ужас».</w:t>
      </w:r>
    </w:p>
    <w:p w14:paraId="1012E3BE"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Греции сообщают о волнениях среди итальянских войск. В Пирее восстал итальянский полк, солдаты которого отказались ехать на фронт. Жандармерия произвела многочисленные аресты. Арестованных солдат заковали в кандалы.» (14850).</w:t>
      </w:r>
    </w:p>
    <w:p w14:paraId="3FB79BC8"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01E0247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декабря 1942 А.А.Новиков в директиве 16 и 8ВА требовал: "Уничтожение транспортных самолетов противника считать основной задачей... Закрепить специально выделенные части и и ш для уничтожения транспортных самолетов... Блокировать все аэродромы в кольце окружения днем и ночью, для чего днем использовать и, а ночью - У-2..." (518,176).</w:t>
      </w:r>
    </w:p>
    <w:p w14:paraId="0EE4D1A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Организовали несколько зон для борьбы с транспортной авиацией:</w:t>
      </w:r>
    </w:p>
    <w:p w14:paraId="7B4B283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1-я - вне кольца окружения. И и ш атаковали аэродромы Тацинская, Морозовский, Сальск, Зверево, Шахты, Ворошиловград, Новочеркасск и Ростов силами 17 и 8ВА и АДД</w:t>
      </w:r>
    </w:p>
    <w:p w14:paraId="0D52BA3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2-я - между внутренним и внешним кольцом - круговая. Там действовали и и ш 16 и 8ВА и 102 иад ПВО. делилась на 5 секторов, в каждом из которых базировались истребители, которые патрулировали или дежурили на земле в стадии готовность N 1 и 2</w:t>
      </w:r>
    </w:p>
    <w:p w14:paraId="39BDDF8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3-я - зона зенитной артиллерии, окаймляющая на 8-10 км весь район окружения, где иногда действовала и и авиация;</w:t>
      </w:r>
    </w:p>
    <w:p w14:paraId="44348C2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4-я - район окружения - аэродрому Питомник, Басаргино, посадочные площадки Гумрак, Карповка и др. (518,178).</w:t>
      </w:r>
    </w:p>
    <w:p w14:paraId="2EF11BF8" w14:textId="77777777" w:rsidR="00BB6316" w:rsidRPr="0084550E" w:rsidRDefault="00BB6316" w:rsidP="0084550E">
      <w:pPr>
        <w:pStyle w:val="Iauiue"/>
        <w:jc w:val="both"/>
        <w:rPr>
          <w:color w:val="000000" w:themeColor="text1"/>
          <w:sz w:val="16"/>
          <w:szCs w:val="16"/>
        </w:rPr>
      </w:pPr>
    </w:p>
    <w:p w14:paraId="72CAB93B" w14:textId="386F0EF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4 декабря 1942 г. 132-й полк, вооруженный Ту-2,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принимал участие в боевых операциях на Калининском фронте. Его самолеты наносили удары по целям у передовой, а также по различным объектам в районе Смоленска, Витебска и Великих Лук. Летали днем, обычно без сопровождения истребителей. Как пикировщики Ту-2 не использовали, работали только с горизонтального полета. В частности, 15 декабря 12 Ту-2 бомбили скопление войск и техники у станции Сычевка, сбросив по 2000 кг бомб каждый. В конце декабря организовали налет на окруженный в Великих Луках немецкий гарнизон. Самолеты несли бомбы ФАБ-1000. Их сбросили с высоты 1000 м. Внизу остались двадцатиметровые воронки. В радиусе 50 - 70 м от места падения бомбы все было разрушено. Результаты налета признали "достаточно эффективными".</w:t>
      </w:r>
    </w:p>
    <w:p w14:paraId="6630F8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Летали с полевых аэродромов, устроенных на заснеженных полях, окруженных лесом. Взлетную полосу и рулежные дорожки утрамбовывали и плотно укатывали. Подготовка самолета к старту (в условиях зимы) занимала полтора-два часа. На земле машины рассредоточивали среди деревьев, укрывая сверху маскировочными сетями.</w:t>
      </w:r>
    </w:p>
    <w:p w14:paraId="7FC7BD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начале февраля 1943 г. полк перебросили на Юго-Западный фронт. 18 машин перебазировались на временный аэродром Кошары в 50 км южнее Миллерова. С 12 февраля полк совершил оттуда 39 вылетов на бомбометание. Здесь уже Ту-2 не поручали атаку войск у линии фронта. Используя большие дальность полета и </w:t>
      </w:r>
      <w:r w:rsidRPr="0084550E">
        <w:rPr>
          <w:rFonts w:ascii="Times New Roman" w:hAnsi="Times New Roman"/>
          <w:color w:val="000000" w:themeColor="text1"/>
          <w:sz w:val="16"/>
          <w:szCs w:val="16"/>
        </w:rPr>
        <w:lastRenderedPageBreak/>
        <w:t>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 льниково, Ясиноватская.</w:t>
      </w:r>
    </w:p>
    <w:p w14:paraId="2CAE7C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 (11988).</w:t>
      </w:r>
    </w:p>
    <w:p w14:paraId="3CEE874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12A76AD"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4 декабря 1942 г. приказом командующего ВВС генерала ар</w:t>
      </w:r>
      <w:r w:rsidRPr="0077585D">
        <w:rPr>
          <w:rStyle w:val="aff0"/>
          <w:rFonts w:ascii="Times New Roman" w:hAnsi="Times New Roman" w:cs="Times New Roman"/>
          <w:color w:val="0070C0"/>
          <w:spacing w:val="0"/>
          <w:sz w:val="16"/>
          <w:szCs w:val="16"/>
        </w:rPr>
        <w:softHyphen/>
        <w:t>мии Александра Новикова группа «Нормандия» была вклю</w:t>
      </w:r>
      <w:r w:rsidRPr="0077585D">
        <w:rPr>
          <w:rStyle w:val="aff0"/>
          <w:rFonts w:ascii="Times New Roman" w:hAnsi="Times New Roman" w:cs="Times New Roman"/>
          <w:color w:val="0070C0"/>
          <w:spacing w:val="0"/>
          <w:sz w:val="16"/>
          <w:szCs w:val="16"/>
        </w:rPr>
        <w:softHyphen/>
        <w:t>чена в состав советской авиации в качестве эскадрильи, поставлена на довольствие в соответствии с нормами, ус</w:t>
      </w:r>
      <w:r w:rsidRPr="0077585D">
        <w:rPr>
          <w:rStyle w:val="aff0"/>
          <w:rFonts w:ascii="Times New Roman" w:hAnsi="Times New Roman" w:cs="Times New Roman"/>
          <w:color w:val="0070C0"/>
          <w:spacing w:val="0"/>
          <w:sz w:val="16"/>
          <w:szCs w:val="16"/>
        </w:rPr>
        <w:softHyphen/>
        <w:t>тановленными в РККА. Пунктом 3 данного приказа эскад</w:t>
      </w:r>
      <w:r w:rsidRPr="0077585D">
        <w:rPr>
          <w:rStyle w:val="aff0"/>
          <w:rFonts w:ascii="Times New Roman" w:hAnsi="Times New Roman" w:cs="Times New Roman"/>
          <w:color w:val="0070C0"/>
          <w:spacing w:val="0"/>
          <w:sz w:val="16"/>
          <w:szCs w:val="16"/>
        </w:rPr>
        <w:softHyphen/>
        <w:t>рилья «Нормандия» вооружалась самолетами Як-1. Пер</w:t>
      </w:r>
      <w:r w:rsidRPr="0077585D">
        <w:rPr>
          <w:rStyle w:val="aff0"/>
          <w:rFonts w:ascii="Times New Roman" w:hAnsi="Times New Roman" w:cs="Times New Roman"/>
          <w:color w:val="0070C0"/>
          <w:spacing w:val="0"/>
          <w:sz w:val="16"/>
          <w:szCs w:val="16"/>
        </w:rPr>
        <w:softHyphen/>
        <w:t>сонал получил форму и зимнюю одежду.</w:t>
      </w:r>
    </w:p>
    <w:p w14:paraId="75178105"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Группа состояла из 14 боевых пилотов, 2 пилотов свя</w:t>
      </w:r>
      <w:r w:rsidRPr="0077585D">
        <w:rPr>
          <w:rStyle w:val="aff0"/>
          <w:rFonts w:ascii="Times New Roman" w:hAnsi="Times New Roman" w:cs="Times New Roman"/>
          <w:color w:val="0070C0"/>
          <w:spacing w:val="0"/>
          <w:sz w:val="16"/>
          <w:szCs w:val="16"/>
        </w:rPr>
        <w:softHyphen/>
        <w:t>зи, 1 переводчика, 1 врача, 25 техников и 17 бортстрелков. Пятнадцатый пилот, младший лейтенант Геган, который должен был отправиться с группой из Англии, не прибыл к отправке судна и к группе в Раяке не присоединился. Из 14 боевых пилотов, только трое вернутся с войны и еще один — из плена. И трое из четырех Героев Советского Союза тоже в их группе (25668).</w:t>
      </w:r>
    </w:p>
    <w:p w14:paraId="21BD832C" w14:textId="77777777" w:rsidR="00D55908" w:rsidRPr="0077585D" w:rsidRDefault="00D55908" w:rsidP="00D55908">
      <w:pPr>
        <w:spacing w:after="0" w:line="240" w:lineRule="auto"/>
        <w:jc w:val="both"/>
        <w:rPr>
          <w:rFonts w:ascii="Times New Roman" w:hAnsi="Times New Roman"/>
          <w:color w:val="0070C0"/>
          <w:sz w:val="16"/>
          <w:szCs w:val="16"/>
        </w:rPr>
      </w:pPr>
    </w:p>
    <w:p w14:paraId="25C92B4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318F07C2" w14:textId="77777777" w:rsidR="00BB6316" w:rsidRPr="0084550E" w:rsidRDefault="00BB6316" w:rsidP="0084550E">
      <w:pPr>
        <w:pStyle w:val="Iauiue"/>
        <w:jc w:val="both"/>
        <w:rPr>
          <w:iCs/>
          <w:color w:val="000000" w:themeColor="text1"/>
          <w:sz w:val="16"/>
          <w:szCs w:val="16"/>
        </w:rPr>
      </w:pPr>
    </w:p>
    <w:p w14:paraId="57296E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г.:</w:t>
      </w:r>
    </w:p>
    <w:p w14:paraId="6B889E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«УТВЕРЖДАЮ»</w:t>
      </w:r>
    </w:p>
    <w:p w14:paraId="734777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СОВ.СЕКРЕТНО</w:t>
      </w:r>
    </w:p>
    <w:p w14:paraId="17AED1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Военный Прокурор Ленинградского фронта Диввоенюрист /ГРЕЗОВ/</w:t>
      </w:r>
    </w:p>
    <w:p w14:paraId="28954F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ОБЩИЕ ДАННЫЕ О СОСТОЯНИИ ПРЕСТУПНОСТИ.</w:t>
      </w:r>
    </w:p>
    <w:p w14:paraId="030C8C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Общее состояние преступности по контрреволюционным преступлениям в гор. Ленинграде за период июль-октябрь м-цы 1942 года характеризуется следующими таблицами:</w:t>
      </w:r>
    </w:p>
    <w:p w14:paraId="137337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 расхождение в данных между фактическим остатком дел на первое число каждого месяца и остатком, определяемым разницей между количеством дел, прошедших за предыдущий месяц (остаток на 1-е число + количество возбужденных дел), и количеством дел, законченных производством, объясняется изменением в процессе расследования квалификации по ряду дел, а вместе с ней и изменением поднадзорности по этим делам.</w:t>
      </w:r>
    </w:p>
    <w:p w14:paraId="462C46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ОБЗОР</w:t>
      </w:r>
    </w:p>
    <w:p w14:paraId="2BA65F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СОСТОЯНИИ СЛЕДСТВИЯ в УНКВД ЛО по ДЕЛАМ О КОНТРРЕВОЛЮЦИОННЫХ ПРЕСТУПЛЕНИЯХ, ПОДНАДЗОРНЫМ ВОЕННОЙ ПРОКУРАТУРЕ гор. ЛЕНИНГРАДА за ПЕРИОД ИЮЛЬ-ОКТЯБРЬ м-цы 1942 года Таблица № 1</w:t>
      </w:r>
    </w:p>
    <w:p w14:paraId="28B610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Приведенные данные свидетельствуют о снижении преступности по контрреволюционным преступлениям.</w:t>
      </w:r>
    </w:p>
    <w:p w14:paraId="6B9338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Следует отметить, что наряду с активной работой органов УНКВД по борьбе с этого рода преступлениями, известное влияние на снижение преступности оказало и проведенное в гор. Ленинграде на основании постановления Военного Совета Ленфронта административное выселение лиц, признанных социально опасными как по своей преступной деятельности, так и по связям с преступной средой.</w:t>
      </w:r>
    </w:p>
    <w:p w14:paraId="09F664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 преступлений по делам, расследованным в течение указанного выше периода, представляется следующими данными:</w:t>
      </w:r>
    </w:p>
    <w:p w14:paraId="4C7438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 2</w:t>
      </w:r>
    </w:p>
    <w:p w14:paraId="2196E1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 Преступлений В УНКВД ЛО В Военной Прокуратуре Ст.ст. Остав. на 1.7.</w:t>
      </w:r>
    </w:p>
    <w:p w14:paraId="34448E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качестве примеров о преступлениях, предусмотренных ст. 58-10 ч.2 УК могут быть приведены дела:</w:t>
      </w:r>
    </w:p>
    <w:p w14:paraId="451BE2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 В.В., 1886 г.р., урож. Виленской губ., по происхождению из крестьян-середняков, по положению рабочая, работала банщицей, по национальности полька, беспартийная, ранее не судимая, бывш. Домовладелка-извозопромыш-ленница, один из сыновей Завадской репрессирован органами НКВД.</w:t>
      </w:r>
    </w:p>
    <w:p w14:paraId="59CB2B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 в период июнь—август мес. с.г. по месту жительства среди своих знакомых проводила антисоветскую агитацию, в которой клеветала на советское правительство, на Красную Армию и ее командиров, высказывала пораженческие настроения в отношении СССР и террористические намерения в отношении красноармейцев, восхваляла фашистский строй и ожидала прихода немцев в Ленинград.</w:t>
      </w:r>
    </w:p>
    <w:p w14:paraId="625918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Военным Трибуналом З. по ст. 58-10 ч.2 УК приговорена к расстрелу.</w:t>
      </w:r>
    </w:p>
    <w:p w14:paraId="0F1913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М. М.В., 1896 г.р., урожд. Витебской области, по национальности полька, по соц. происхождению из крестьян-середняков, домохозяйка, беспартийная, муж в 1942 г. осужден по ст 58-10 ч.2 УК.</w:t>
      </w:r>
    </w:p>
    <w:p w14:paraId="50124F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 в период февраль-июль м-цы с.г. по месту своего жительства среди знакомых, проводила антисоветскую агитацию, клеветала на советское правительство, на советскую печать и ожидала прихода немцев в Ленинград, готовясь к их встрече. По ст.58-10 ч.2 УК М. приговорена к расстрелу.</w:t>
      </w:r>
    </w:p>
    <w:p w14:paraId="697301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Ш. В.Н. , 1894 г.р. из крестьян-середняков, беспартийный. Работавший агентом по снабжению Дзержинского Райпищеторга, О. Г.Я., 1893 г.р., из крестьян-середняков, беспартийный, работавший производителем работ АТУ Ленсовета и М. Р.Ф., 1886 г.р. из крестьян-середняков, беспартийный, работавший кладовщиком в Дзержинском Райпищеторге — все трое бывшие участники Кронштадтского мятежа — систематически среди своих знакомых проводили контрреволюционную агитацию, высказывались за неизбежное поражение СССР в войне с фашистской Германией и ожидали прихода немцев в Ленинград. Кроме того, Ш. состоял участником контрреволюционной организации при НИИ-13.</w:t>
      </w:r>
    </w:p>
    <w:p w14:paraId="7C0D7B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Военным Трибуналом приговорены: Ш. по ст.58-3, 58-10 ч.2 и 58-11 УК, а О. и М. по ст.58-10 ч.2 УК — к расстрелу.</w:t>
      </w:r>
    </w:p>
    <w:p w14:paraId="2C3A06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 С.И., 1918 г.р., директор столовой № 83 Петроградского района в апреле-августе мес. с.г. среди своих знакомых проводил антисоветскую агитацию, высказывал пораженческие настроения, клеветал на советскую печать, распространял фашистские листовки. Кроме того, без разрешения хранил револьвер «Наган» и 15 штук патрон. По ст.58-10 ч.2 УК и ст. 182 ч.1 УК приговорен к 10 годам лишения свободы.</w:t>
      </w:r>
    </w:p>
    <w:p w14:paraId="491DB7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Дело по обвинению Д. Г.Г., 1896 г.р., немца, артиста Госэстрады, К.П.А., немца, артиста Госэстрады, Г. Н.М., 1904 г.р., артиста Дома В.М.Флота и С. Н.С., 1896 г.р., врача. Д. и К., являясь сторонниками фашистской Германии, начиная с 1938 г. по июль мес. 1942 г. систематически проводили свою антисоветскую деятельность после нападения фашистской Германии на СССР.</w:t>
      </w:r>
    </w:p>
    <w:p w14:paraId="141339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мае м-це 1942 г. Д. из актеров организовал антисоветскую группу, в которую входили Д., К. и Г., с целью сотрудничать с немецко-фашистскими захватчиками.</w:t>
      </w:r>
    </w:p>
    <w:p w14:paraId="408545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и Г. высказывали желание обслуживать немцев в области театрального искусства, а К. намеревался поступить на службу в гестапо с целью расправы с коммунистами и советскими работниками. Совместно с Д. антисоветскую агитацию проводила С. Военным Трибуналом Д., К. и Г. признаны виновными в совершении преступлений по ст.ст. 58-10 ч.2 и 58-11 УК, а С. в преступлениях по ст.58-10 ч.2 УК и приговорены: Д., К. и С. — к расстрелу, Г. — к 10-ти годам лишения свободы.</w:t>
      </w:r>
    </w:p>
    <w:p w14:paraId="53DB08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преступлениям о контрреволюционном саботаже (ст.58-14 УК) за весь указанный период времени возникло всего четыре дела, например:</w:t>
      </w:r>
    </w:p>
    <w:p w14:paraId="14E2E2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по обвинению М. М.А., 1901 г.р., из крестьян-середняков, беспартийного, работавшего мастером электрооборудования на 1-й ГЭС. М. с начала войны по день его ареста (июль месяц 1942 г.) систематически среди рабочих 1-й ГЭС проводил антисоветскую агитацию. Кроме того, сознательно проводил контрреволюционный саботаж путем порчи и вывода из строя электрооборудования, в результате чего с января по июль месяц с.г. вышло из строя 6 электромоторов. В целях порчи электрооборудования умышленно не организовывал надлежащей приемки агрегатов из ремонта , в результате чего ряд электродвигателей через непродолжительный промежуток после ремонта повторно выходили из строя. Военным Трибуналом за совершение пр.пр. ст.5810 ч.2, 58-7 и 58-14 УК приговорен к расстрелу.</w:t>
      </w:r>
    </w:p>
    <w:p w14:paraId="5F072A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СРОКИ СЛЕДСТВИЯ</w:t>
      </w:r>
    </w:p>
    <w:p w14:paraId="30E5DF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Анализ приведенных цифровых материалов показывает, что за указанный период 81,2% дел были расследованы в сроки свыше 10-ти дней, причем 18% дел расследовались в сроки от одного до 2-х месяцев.</w:t>
      </w:r>
    </w:p>
    <w:p w14:paraId="7DBA93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сроки следствия в УНКВД ЛО являются неудовлетворительными.</w:t>
      </w:r>
    </w:p>
    <w:p w14:paraId="79B683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Следует отметить, что, являясь неудовлетворительными на протяжении всего указанного выше периода, сроки следствия особо ухудшились в сентябре и октябре м-цах, в течение которых уменьшилось количество дел, расследованных в сроки до 5-ти дней (сентябрь — 1,4 %, октябрь — 1,2 %) и до 10-ти дней (сентябрь — 14,8 %, октябрь — 8,2 %) и увеличилось количество дел, расследованных в сроки от одного до двух месяцев (сентябрь — 25,6 %, октябрь — 33,0 %).</w:t>
      </w:r>
    </w:p>
    <w:p w14:paraId="69D079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ряду дел следствие затягивалось без всяких на то уважительных причин, так например:</w:t>
      </w:r>
    </w:p>
    <w:p w14:paraId="7DDD82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 делу № 3617 по обвинению П. Н.П. в пр.пр. ст.58-10 ч.2 УК, арестованного 21 июля, следствие было закончено лишь 16 августа. Следствие велось 25 дней, фактически же по делу было произведено лишь 5 допросов обвиняемого (22 июля, 4, 14 и 16 августа), так как свидетели по делу были допрошены еще до ареста обвиняемого.</w:t>
      </w:r>
    </w:p>
    <w:p w14:paraId="35F621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Дело № 3608 по обвинению Ч. Д.Н. в пр.пр. ст.58-10 ч.2 УК РСФСР, арестованного 19-го июля, следствием закончено 16-го августа. Несмотря на то, что по делу было произведено лишь 5 допросов обвиняемого (19, 20 и 27 июля и 1 и 3 августа) следствие велось 27 дней.</w:t>
      </w:r>
    </w:p>
    <w:p w14:paraId="3E65DD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Дело № 3600 по обвинению В. в пр.пр. ст.58-10 ч.2 УК РСФСР возникло 22 июля. При наличии свидетелей, допрошенных Райотделом НКВД до ареста обвиняемого, — это дело расследовалось 23 дня.</w:t>
      </w:r>
    </w:p>
    <w:p w14:paraId="64DD34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Дело № 3619 по обвинению П. Ф.И. в пр.пр. ст.58-10 ч.2 УК, арестованного 22 июля, следствие велось 24 дня, хотя по делу, кроме допроса обвиняемого, были произведены лишь допрос одного свидетеля и одна очная ставка.</w:t>
      </w:r>
    </w:p>
    <w:p w14:paraId="15302B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 ряду дел, прокуроры, наблюдавшие за следствием, в своих письменных указаниях по делам обращали внимание следователей на волокиту в расследовании, а от начальников соответствующих отделений требовали принять меры к ускорению расследования по делам.</w:t>
      </w:r>
    </w:p>
    <w:p w14:paraId="7405D1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например:</w:t>
      </w:r>
    </w:p>
    <w:p w14:paraId="1E42B6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 делу № 3582 по обвинению Б.Н.В. в пр.пр.ст.58-10 ч.2 УК РСФСР наблюдающим прокурором тов. Прытковым было обращено внимание следователя тов. Сафонова на то, что им с 12 июля по 21 июля никаких следственных действий по делу произведено не было, что повлияло на темпы расследования. Одновременно перед Начальником 10-го Отделения СПО тов. Соколовым был поставлен вопрос о недопустимости подобных фактов в последующем.</w:t>
      </w:r>
    </w:p>
    <w:p w14:paraId="0050C9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 делу № 3570 по обвинению А. Г.Н. в пр.пр.ст. 58-10 ч.2 УК наблюдающим прокурором тов. Бураковой письменным указанием было обращено внимание начальника Следственной части СПО УНКВД на затяжку следствия по делу без всяких к тому оснований.</w:t>
      </w:r>
    </w:p>
    <w:p w14:paraId="364F2D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По делу № 3544 по обвинению К. И.Г. в пр.пр. ст.58-10 ч.2 УК РСФСР письменным указанием наблюдающего прокурора тов. Бураковой было обращено внимание нач.следственной части ЭКО УНКВД ЛО на допущенную по делу волокиту, заключающуюся в том, что после ареста обвиняемого 29 июня он был допрошен лишь 12 июля, после чего до 22 июля никаких следственных действий по делу не производилось.</w:t>
      </w:r>
    </w:p>
    <w:p w14:paraId="168AFD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в связи с тем, что наибольшая волокита в расследовании дел допускается следователями ЭКО УНКВД, мной перед начальником Управления НКВД был поставлен вопрос о принятии мер к обеспечению расследования дел в сроки, установленные законом, в результате чего начальник Следственной части ЭКО Виноградов был снят с работы.</w:t>
      </w:r>
    </w:p>
    <w:p w14:paraId="6D1AEE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III. КАЧЕСТВО СЛЕДСТВИЯ.</w:t>
      </w:r>
    </w:p>
    <w:p w14:paraId="3D4B24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Показатели, определяющие качество работы следствия, приводятся в двух нижеследующих таблицах:</w:t>
      </w:r>
    </w:p>
    <w:p w14:paraId="06B2D9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Отсутствие по делам, расследованным УНКВД, оправдательных приговоров и наличие за указанный период всего одного дела (0,3 %), прекращенного Военной Прокуратурой, а также незначительный процент дел, возвращенных к доследованию (Военной Прокуратурой — 2,2 % и Военным Трибуналом — 1,3 %) дают основания к тому, чтобы качество следствия в УНКВД признать в основном удовлетворительным.</w:t>
      </w:r>
    </w:p>
    <w:p w14:paraId="1649D2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Отсутствие оправдательных приговоров, а также дел, прекращенных за от-стутствием состава преступления (ст.4 п.5 УПК), свидетельствуют о том, что дела возбуждались при наличии к тому достаточных оснований.</w:t>
      </w:r>
    </w:p>
    <w:p w14:paraId="291978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Большинство из прекращенных дел было прекращено по ст. 204 п. «б», так, например:</w:t>
      </w:r>
    </w:p>
    <w:p w14:paraId="512E0A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Дело по обвинению Н.В.Г. в пр.пр. ст.58-10 ч.2 УК было прекращено СПО УНКВД в связи с тем, что в процессе следствия были установлены неприязненные отношения между обвиняемым и свидетелями Э. и Ф., а третий свидетель М. не мог быть допрошен в связи с его эвакуацией из Ленинграда.</w:t>
      </w:r>
    </w:p>
    <w:p w14:paraId="6E66D0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Дело № 2983 по обвинению К. И.Д. в пр.пр. ст.58-10 ч.2 УК, арестованного по показаниям других арестованных Д. и К., показавших, что К.И.Д. высказывал контрреволюционные измышления и распространял содержание фашистских листовок, причем К. указал, что якобы К.И.Д. давал ему читать эти листовки в присутствии своей матери. В процессе расследования мать К.И.Д., частично подтвердившая факт, при вторичном допросе существенно изменила свои показания, указав, что свои прежние показания она дала только потому, что на очной ставке с К. он сам об этом говорил. Сам К.И.Д. виновным себя не признал.</w:t>
      </w:r>
    </w:p>
    <w:p w14:paraId="796683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изложенное и принимая во внимание, что показания Д. и К.И.Л. недостаточны, дело было прекращено СПО НКВД на основании ст.204 п. «б» УПК.</w:t>
      </w:r>
    </w:p>
    <w:p w14:paraId="6CC7E7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4-х дел, возвращенных на доследование ВТ, ни одно дело в процессе доследования не было прекращено.</w:t>
      </w:r>
    </w:p>
    <w:p w14:paraId="4C0DF0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Приводим основания, по которым эти дела были возвращены к доследованию:</w:t>
      </w:r>
    </w:p>
    <w:p w14:paraId="4DCD06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Дело №«3650 по обвинению Г. в пр.пр. ст.58-10 ч.2 УК было возвращено на доследование определением ВТ войск НКВД и охраны тыла по мотивам того, что Г. отрицал предъявленное ему обвинение, ссылаясь на личные счеты со свидетелями П., Ш. и Ч.</w:t>
      </w:r>
    </w:p>
    <w:p w14:paraId="4D70B7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вторичном рассмотрении дела при наличии показаний тех же свидетелей ВТ приговорил Г. к 8-ми годам лишения свободы.</w:t>
      </w:r>
    </w:p>
    <w:p w14:paraId="783D1E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Дело № 1280 по обвинению К. П.Д. в пр. пр. ст.58-10 ч.2 т. п. 109 УК определением П3 того же ВТ было возвращено на доследование по тем основаниям, что ВТ признал неправильным выделение материала в отношении других лиц, с которыми К. имел преступную связь и которые по определению ПЗ должны быть привлечены к уголовной ответственности по одному делу. При вторичном рассмотрении ВТ, рассматривая дело, опять в отношении одного К., приговорил его по ст.58-10 ч.2 п. 109 УК к 10 годам лишения свободы.</w:t>
      </w:r>
    </w:p>
    <w:p w14:paraId="5BBA27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По делу по обвинению Р. М.П. в пр.пр. ст. 58-10 ч.2 УК определением ВТ Ленфронта был отменен приговор ВТ Войск НКВД и охраны тыла, которым Р. была приговорена к расстрелу и дело возвращено на доследование для допроса дополнительных свидетелей.</w:t>
      </w:r>
    </w:p>
    <w:p w14:paraId="0F7A79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новом рассмотрении Р. вновь была приговорена к расстрелу</w:t>
      </w:r>
    </w:p>
    <w:p w14:paraId="688C07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Дело № 1413 по обвинению К. И.Л. в пр.пр. ст.58-10 ч.2 УК и закона от 7.8.32 г. и Г. Н.А. в пр.пр. зак.7.8.32 г. определением ВТ войск НКВД и охраны тыла было возвращено к доследованию для проведения повторной бухгалтерской ревизии и др. следственных действий, связанных с совершенным обвиняемыми хищением.</w:t>
      </w:r>
    </w:p>
    <w:p w14:paraId="5EFDA2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ВОЕННОЙ ПРОКУРАТУРЫ г.ЛЕНИНГРАДА по НАДЗОРУ и РУКОВОДСТВУ СЛЕДСТВИЕМ.</w:t>
      </w:r>
    </w:p>
    <w:p w14:paraId="433F65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участие ВП в следствии и дача указаний Таблица № 7</w:t>
      </w:r>
    </w:p>
    <w:p w14:paraId="721C4A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Сопоставляя данные об участи прокуроров в следствии с данными, характеризующими качество следствия, следует признать, что как непосредственное участие наблюдающих прокуроров в проводимом УНКВД расследовании уголовных дел о контрреволюционных преступлениях, так и дача по этим делам указаний, являются достаточными.</w:t>
      </w:r>
    </w:p>
    <w:p w14:paraId="427057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наличие в УНКВД длительных сроков следствия свидетельствует о том, что в ускорении темпов расследования наблюдающие прокуроры еще не проявляют жестких требований к работникам следственного аппарата.</w:t>
      </w:r>
    </w:p>
    <w:p w14:paraId="6AE050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Изжитие этого недостатка составляет первоочередную задачу Военной Прокуратуры гор. Ленинграда в области надзора за следствием в УНКВД ЛО.</w:t>
      </w:r>
    </w:p>
    <w:p w14:paraId="3A810C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ВОЕННЫЙ ПРОКУРОР гор. ЛЕНИНГРАДА</w:t>
      </w:r>
    </w:p>
    <w:p w14:paraId="03B9E1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БРИГВОЕНЮРИСТ /А.ПАНФИЛЕНКО/</w:t>
      </w:r>
    </w:p>
    <w:p w14:paraId="0CFEF5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п/п. Верно: Секретарь В.П.Л.Ф. техник-интендант II р. /Вербицкая/ отп. три экз.</w:t>
      </w:r>
    </w:p>
    <w:p w14:paraId="2C1EE3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Архив УФСБ ЛО. Ф. 21/12. Оп.2. П.н. 44. Д.3 (Переписка с органами суда и прокуратуры. 3 августа 1941 г . — 30апреля 1943 г.). Л.44-48 (11814).</w:t>
      </w:r>
    </w:p>
    <w:p w14:paraId="37F8AEA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A521DF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1B540431" w14:textId="77777777" w:rsidR="00BB6316" w:rsidRPr="0084550E" w:rsidRDefault="00BB6316" w:rsidP="0084550E">
      <w:pPr>
        <w:pStyle w:val="Iauiue"/>
        <w:jc w:val="both"/>
        <w:rPr>
          <w:iCs/>
          <w:color w:val="000000" w:themeColor="text1"/>
          <w:sz w:val="16"/>
          <w:szCs w:val="16"/>
        </w:rPr>
      </w:pPr>
    </w:p>
    <w:p w14:paraId="01318A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декабря 1942 была подписана Советско-польская декларация о дружбе и взаимной помощи (512,295).</w:t>
      </w:r>
    </w:p>
    <w:p w14:paraId="649BC510" w14:textId="77777777" w:rsidR="00BB6316" w:rsidRPr="0084550E" w:rsidRDefault="00BB6316" w:rsidP="0084550E">
      <w:pPr>
        <w:pStyle w:val="Iauiue"/>
        <w:jc w:val="both"/>
        <w:rPr>
          <w:color w:val="000000" w:themeColor="text1"/>
          <w:sz w:val="16"/>
          <w:szCs w:val="16"/>
        </w:rPr>
      </w:pPr>
    </w:p>
    <w:p w14:paraId="46E3F238" w14:textId="77777777" w:rsidR="00BB6316"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31D039DE" w14:textId="77777777" w:rsidR="00BB6316" w:rsidRPr="0084550E" w:rsidRDefault="00BB6316" w:rsidP="0084550E">
      <w:pPr>
        <w:pStyle w:val="Iauiue"/>
        <w:jc w:val="both"/>
        <w:rPr>
          <w:iCs/>
          <w:color w:val="000000" w:themeColor="text1"/>
          <w:sz w:val="16"/>
          <w:szCs w:val="16"/>
          <w:lang w:val="en-US"/>
        </w:rPr>
      </w:pPr>
    </w:p>
    <w:p w14:paraId="1C48C63A"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4, 1942: German forces in Tunisia capture Tebourba. The US 5th Air Force stationed in French North Africa launches its first raid against the Italian port of Naples (3819).</w:t>
      </w:r>
    </w:p>
    <w:p w14:paraId="2EE96AF9" w14:textId="77777777" w:rsidR="00BB6316" w:rsidRPr="0084550E" w:rsidRDefault="00BB6316" w:rsidP="0084550E">
      <w:pPr>
        <w:pStyle w:val="Iauiue"/>
        <w:jc w:val="both"/>
        <w:rPr>
          <w:color w:val="000000" w:themeColor="text1"/>
          <w:sz w:val="16"/>
          <w:szCs w:val="16"/>
          <w:lang w:val="en-US"/>
        </w:rPr>
      </w:pPr>
    </w:p>
    <w:p w14:paraId="4BB9AC5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декабря 1942 германские силы в Тунисе захватили Тебурбу. 5ВА США выполнила первый налет на Неаполь (3819).</w:t>
      </w:r>
    </w:p>
    <w:p w14:paraId="2D169127" w14:textId="77777777" w:rsidR="00BB6316" w:rsidRPr="0084550E" w:rsidRDefault="00BB6316" w:rsidP="0084550E">
      <w:pPr>
        <w:pStyle w:val="Iauiue"/>
        <w:jc w:val="both"/>
        <w:rPr>
          <w:color w:val="000000" w:themeColor="text1"/>
          <w:sz w:val="16"/>
          <w:szCs w:val="16"/>
        </w:rPr>
      </w:pPr>
    </w:p>
    <w:p w14:paraId="55CB5A6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декабря 1942 американцы выполнили первый налет на Неаполь (2100) на В-24 из Египта (2255).</w:t>
      </w:r>
    </w:p>
    <w:p w14:paraId="75594949" w14:textId="77777777" w:rsidR="00BB6316" w:rsidRPr="0084550E" w:rsidRDefault="00BB6316" w:rsidP="0084550E">
      <w:pPr>
        <w:pStyle w:val="Iauiue"/>
        <w:jc w:val="both"/>
        <w:rPr>
          <w:color w:val="000000" w:themeColor="text1"/>
          <w:sz w:val="16"/>
          <w:szCs w:val="16"/>
        </w:rPr>
      </w:pPr>
    </w:p>
    <w:p w14:paraId="5EC00BE9" w14:textId="77777777" w:rsidR="00FB28B1" w:rsidRPr="0084550E" w:rsidRDefault="00FB28B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1942 бомбардировщики ВВС США совершают первый налет на Италию (20793).</w:t>
      </w:r>
    </w:p>
    <w:p w14:paraId="0895DF6F" w14:textId="77777777" w:rsidR="00FB28B1" w:rsidRPr="0084550E" w:rsidRDefault="00FB28B1" w:rsidP="0084550E">
      <w:pPr>
        <w:spacing w:after="0" w:line="240" w:lineRule="auto"/>
        <w:jc w:val="both"/>
        <w:rPr>
          <w:rFonts w:ascii="Times New Roman" w:hAnsi="Times New Roman"/>
          <w:color w:val="000000" w:themeColor="text1"/>
          <w:sz w:val="16"/>
          <w:szCs w:val="16"/>
        </w:rPr>
      </w:pPr>
    </w:p>
    <w:p w14:paraId="7D5D641C"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4 декабря </w:t>
      </w:r>
      <w:r w:rsidRPr="0084550E">
        <w:rPr>
          <w:rFonts w:ascii="Times New Roman" w:hAnsi="Times New Roman"/>
          <w:color w:val="000000" w:themeColor="text1"/>
          <w:sz w:val="16"/>
          <w:szCs w:val="16"/>
        </w:rPr>
        <w:t>в 1942 году в США закрываются Управление общественных работ, Администрация общественных работ в рамках "нового курса" и Агенство по оказанию чрезвычайной помощи (14850).</w:t>
      </w:r>
    </w:p>
    <w:p w14:paraId="02D68A46"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7B835BE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969506F" w14:textId="77777777" w:rsidR="00BB6316" w:rsidRPr="0084550E" w:rsidRDefault="00BB6316" w:rsidP="0084550E">
      <w:pPr>
        <w:pStyle w:val="Iauiue"/>
        <w:jc w:val="both"/>
        <w:rPr>
          <w:iCs/>
          <w:color w:val="000000" w:themeColor="text1"/>
          <w:sz w:val="16"/>
          <w:szCs w:val="16"/>
        </w:rPr>
      </w:pPr>
    </w:p>
    <w:p w14:paraId="583FA6FD"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5 декабря 1942 во исполнение приказа коман</w:t>
      </w:r>
      <w:r w:rsidRPr="0084550E">
        <w:rPr>
          <w:color w:val="000000" w:themeColor="text1"/>
          <w:sz w:val="16"/>
          <w:szCs w:val="16"/>
        </w:rPr>
        <w:softHyphen/>
        <w:t>дующего ВВС КА от 3 декабря, командир 1-го заб полковник По</w:t>
      </w:r>
      <w:r w:rsidRPr="0084550E">
        <w:rPr>
          <w:color w:val="000000" w:themeColor="text1"/>
          <w:sz w:val="16"/>
          <w:szCs w:val="16"/>
        </w:rPr>
        <w:softHyphen/>
        <w:t>дольский получил распоряжение пере</w:t>
      </w:r>
      <w:r w:rsidRPr="0084550E">
        <w:rPr>
          <w:color w:val="000000" w:themeColor="text1"/>
          <w:sz w:val="16"/>
          <w:szCs w:val="16"/>
        </w:rPr>
        <w:softHyphen/>
        <w:t>гнать противотанковые самолеты Ил-2 в район Сталинграда на Донской фронт в состав 16-й воз</w:t>
      </w:r>
      <w:r w:rsidRPr="0084550E">
        <w:rPr>
          <w:color w:val="000000" w:themeColor="text1"/>
          <w:sz w:val="16"/>
          <w:szCs w:val="16"/>
        </w:rPr>
        <w:softHyphen/>
        <w:t>душной армии. Пунктом назначения значился аэро</w:t>
      </w:r>
      <w:r w:rsidRPr="0084550E">
        <w:rPr>
          <w:color w:val="000000" w:themeColor="text1"/>
          <w:sz w:val="16"/>
          <w:szCs w:val="16"/>
        </w:rPr>
        <w:softHyphen/>
        <w:t>дром Вихлянцево.</w:t>
      </w:r>
    </w:p>
    <w:p w14:paraId="1CF60AB5"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Вылететь удалось только 15 декабря. До этого времени не было летной погоды и не все само</w:t>
      </w:r>
      <w:r w:rsidRPr="0084550E">
        <w:rPr>
          <w:color w:val="000000" w:themeColor="text1"/>
          <w:sz w:val="16"/>
          <w:szCs w:val="16"/>
        </w:rPr>
        <w:softHyphen/>
        <w:t>леты были готовы. Надо отметить, что много было неисправностей моторов при подготовке к вылету. Например, только на Ил-2 зав. № 1875029 сменили 3 водопомпы («лопался корпус водопомпы»).</w:t>
      </w:r>
    </w:p>
    <w:p w14:paraId="26059095"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взлета всей группы один Ил-2 (зав. № 1876123) почти сразу же сел на аэродром Муханово в 12 км от аэродрома Толкай. Оказалось, в маслобак залили масла больше нормы. На взле</w:t>
      </w:r>
      <w:r w:rsidRPr="0084550E">
        <w:rPr>
          <w:color w:val="000000" w:themeColor="text1"/>
          <w:sz w:val="16"/>
          <w:szCs w:val="16"/>
        </w:rPr>
        <w:softHyphen/>
        <w:t>те масло стало выбивать из маслобака, сильно за</w:t>
      </w:r>
      <w:r w:rsidRPr="0084550E">
        <w:rPr>
          <w:color w:val="000000" w:themeColor="text1"/>
          <w:sz w:val="16"/>
          <w:szCs w:val="16"/>
        </w:rPr>
        <w:softHyphen/>
        <w:t>брызгало стекло фонаря кабины. Летчик сел на первую же попавшуюся площадку прямо по кур</w:t>
      </w:r>
      <w:r w:rsidRPr="0084550E">
        <w:rPr>
          <w:color w:val="000000" w:themeColor="text1"/>
          <w:sz w:val="16"/>
          <w:szCs w:val="16"/>
        </w:rPr>
        <w:softHyphen/>
        <w:t>су. Избыток масла техники слили, фонарь отмыли. В этот же день самолет вылетел, но до аэродрома Разбойщина так и не долетел. Из-за полного израс</w:t>
      </w:r>
      <w:r w:rsidRPr="0084550E">
        <w:rPr>
          <w:color w:val="000000" w:themeColor="text1"/>
          <w:sz w:val="16"/>
          <w:szCs w:val="16"/>
        </w:rPr>
        <w:softHyphen/>
        <w:t>ходования горючего самолет вынужденно сел в глу</w:t>
      </w:r>
      <w:r w:rsidRPr="0084550E">
        <w:rPr>
          <w:color w:val="000000" w:themeColor="text1"/>
          <w:sz w:val="16"/>
          <w:szCs w:val="16"/>
        </w:rPr>
        <w:softHyphen/>
        <w:t>бокий снег вдали от посадочной полосы аэродро</w:t>
      </w:r>
      <w:r w:rsidRPr="0084550E">
        <w:rPr>
          <w:color w:val="000000" w:themeColor="text1"/>
          <w:sz w:val="16"/>
          <w:szCs w:val="16"/>
        </w:rPr>
        <w:softHyphen/>
        <w:t>ма Маркштад. Несмотря на несколько телеграмм Тишевского, этот самолет находился на аэродроме Маркштад по крайней мере до 15 февраля 1943 г. Что стало с ним в дальнейшем, установить не удалось.</w:t>
      </w:r>
    </w:p>
    <w:p w14:paraId="3E885AE7"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Остальные 9 противотанковых самолетов Ил-2 до аэродрома Разбойщина все же долетели. При этом один из них (зав. № 1871129) сел в глубокий снег вдали от посадочной площадки и погнул винт. Маслом забрызгало лобовое стекло. Летчик плохо видел полосу и промазал. Осмотр самолета пока</w:t>
      </w:r>
      <w:r w:rsidRPr="0084550E">
        <w:rPr>
          <w:color w:val="000000" w:themeColor="text1"/>
          <w:sz w:val="16"/>
          <w:szCs w:val="16"/>
        </w:rPr>
        <w:softHyphen/>
        <w:t>зал, что маслобак дал течь. Этот самолет долго ре</w:t>
      </w:r>
      <w:r w:rsidRPr="0084550E">
        <w:rPr>
          <w:color w:val="000000" w:themeColor="text1"/>
          <w:sz w:val="16"/>
          <w:szCs w:val="16"/>
        </w:rPr>
        <w:softHyphen/>
        <w:t>монтировался и попал на фронт только 18 января 1943 г.</w:t>
      </w:r>
    </w:p>
    <w:p w14:paraId="1014214B"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Оставшаяся группа в составе 8 самолетов Ил-2 вылетела на фронт 17 декабря и благополучно села в Большой Ивановке — аэродром свх. Пролетарий, куда их перенаправили в Разбойщине вместо аэро</w:t>
      </w:r>
      <w:r w:rsidRPr="0084550E">
        <w:rPr>
          <w:color w:val="000000" w:themeColor="text1"/>
          <w:sz w:val="16"/>
          <w:szCs w:val="16"/>
        </w:rPr>
        <w:softHyphen/>
        <w:t>дрома Вихлянцево.</w:t>
      </w:r>
    </w:p>
    <w:p w14:paraId="6F4DF7C2"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прибытии на фронт самолеты вошли в состав 688-го шап 228-й шад 16 ВА, «действующей по раз</w:t>
      </w:r>
      <w:r w:rsidRPr="0084550E">
        <w:rPr>
          <w:color w:val="000000" w:themeColor="text1"/>
          <w:sz w:val="16"/>
          <w:szCs w:val="16"/>
        </w:rPr>
        <w:softHyphen/>
        <w:t>грому окруженной немецкой группировки под Ста</w:t>
      </w:r>
      <w:r w:rsidRPr="0084550E">
        <w:rPr>
          <w:color w:val="000000" w:themeColor="text1"/>
          <w:sz w:val="16"/>
          <w:szCs w:val="16"/>
        </w:rPr>
        <w:softHyphen/>
        <w:t>линградом». Боевым приказом командира дивизии полковника Г. О. Комарова от 18 декабря коман</w:t>
      </w:r>
      <w:r w:rsidRPr="0084550E">
        <w:rPr>
          <w:color w:val="000000" w:themeColor="text1"/>
          <w:sz w:val="16"/>
          <w:szCs w:val="16"/>
        </w:rPr>
        <w:softHyphen/>
        <w:t>дир 688-го шап капитан М. Г. Скляров обязывался до 22—23 декабря «закончить изучение вооруже</w:t>
      </w:r>
      <w:r w:rsidRPr="0084550E">
        <w:rPr>
          <w:color w:val="000000" w:themeColor="text1"/>
          <w:sz w:val="16"/>
          <w:szCs w:val="16"/>
        </w:rPr>
        <w:softHyphen/>
        <w:t>ния самолета Ил-2 с 37-мм пушками». Требовалось «провести опробование самолетов Ил-2 в воздухе путем стрельбы по мишеням и поведение самолета на всех режимах при технике пилотирования». Для изучения материальной части и подготовки само</w:t>
      </w:r>
      <w:r w:rsidRPr="0084550E">
        <w:rPr>
          <w:color w:val="000000" w:themeColor="text1"/>
          <w:sz w:val="16"/>
          <w:szCs w:val="16"/>
        </w:rPr>
        <w:softHyphen/>
        <w:t>летов и пушек к зимней эксплуатации предлагалось привлечь группу работников от ОКБ-15.</w:t>
      </w:r>
    </w:p>
    <w:p w14:paraId="1D26D28D"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Здесь следует сказать, что изменение места на</w:t>
      </w:r>
      <w:r w:rsidRPr="0084550E">
        <w:rPr>
          <w:color w:val="000000" w:themeColor="text1"/>
          <w:sz w:val="16"/>
          <w:szCs w:val="16"/>
        </w:rPr>
        <w:softHyphen/>
        <w:t>значения сыграло злую шутку, так как «группком- плект запчастей к самолетам и запчасти по воору</w:t>
      </w:r>
      <w:r w:rsidRPr="0084550E">
        <w:rPr>
          <w:color w:val="000000" w:themeColor="text1"/>
          <w:sz w:val="16"/>
          <w:szCs w:val="16"/>
        </w:rPr>
        <w:softHyphen/>
        <w:t>жению с завода № 18 были отправлены Дугласом в Вихлянцево». Эти запчасти до самого окончания войсковых испытаний самолетов Ил-2 с пушками Ш-37 оставались в Вихлянцеве и в полк так и не по</w:t>
      </w:r>
      <w:r w:rsidRPr="0084550E">
        <w:rPr>
          <w:color w:val="000000" w:themeColor="text1"/>
          <w:sz w:val="16"/>
          <w:szCs w:val="16"/>
        </w:rPr>
        <w:softHyphen/>
        <w:t>ступили.</w:t>
      </w:r>
    </w:p>
    <w:p w14:paraId="75683579"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этому времени 688-й шап находился на фрон</w:t>
      </w:r>
      <w:r w:rsidRPr="0084550E">
        <w:rPr>
          <w:color w:val="000000" w:themeColor="text1"/>
          <w:sz w:val="16"/>
          <w:szCs w:val="16"/>
        </w:rPr>
        <w:softHyphen/>
        <w:t>те бессменно около 7 месяцев, пополняясь летным составом и матчастью по мере убыли непосред</w:t>
      </w:r>
      <w:r w:rsidRPr="0084550E">
        <w:rPr>
          <w:color w:val="000000" w:themeColor="text1"/>
          <w:sz w:val="16"/>
          <w:szCs w:val="16"/>
        </w:rPr>
        <w:softHyphen/>
        <w:t>ственно в ходе боевых действий. Основной ка</w:t>
      </w:r>
      <w:r w:rsidRPr="0084550E">
        <w:rPr>
          <w:color w:val="000000" w:themeColor="text1"/>
          <w:sz w:val="16"/>
          <w:szCs w:val="16"/>
        </w:rPr>
        <w:softHyphen/>
        <w:t>дровый состав имел специальную подготовку для ночных полетов, соответственно, полк вылетал на боевые задания главным образом ночью.</w:t>
      </w:r>
    </w:p>
    <w:p w14:paraId="39D86363"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первого же дня нахождения противотанко</w:t>
      </w:r>
      <w:r w:rsidRPr="0084550E">
        <w:rPr>
          <w:color w:val="000000" w:themeColor="text1"/>
          <w:sz w:val="16"/>
          <w:szCs w:val="16"/>
        </w:rPr>
        <w:softHyphen/>
        <w:t>вых Ил-2 в полку развернулась подготовка летного и технического состава к особенностям эксплуата</w:t>
      </w:r>
      <w:r w:rsidRPr="0084550E">
        <w:rPr>
          <w:color w:val="000000" w:themeColor="text1"/>
          <w:sz w:val="16"/>
          <w:szCs w:val="16"/>
        </w:rPr>
        <w:softHyphen/>
        <w:t>ции и применения пушек Ш-37.</w:t>
      </w:r>
    </w:p>
    <w:p w14:paraId="3D698D54"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Комиссия НИИ ВВС при встрече с командиром дивизии полковником Комаровым и командиром полка капитанов Скляровым поставила вопрос о применении Ил-2 с пушками Ш-37 «днем, а не ночью, когда цели хорошо видимы, чтобы можно было судить об эффективности этих самолетов», и преимущественно по бронированным целям — танкам, штурмовым орудиям, бронетранспортерам. Кроме этого, группы штурмовиков в обязательном порядке требовалось прикрыть достаточным коли</w:t>
      </w:r>
      <w:r w:rsidRPr="0084550E">
        <w:rPr>
          <w:color w:val="000000" w:themeColor="text1"/>
          <w:sz w:val="16"/>
          <w:szCs w:val="16"/>
        </w:rPr>
        <w:softHyphen/>
        <w:t>чеством истребителей.</w:t>
      </w:r>
    </w:p>
    <w:p w14:paraId="155FAA7B"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22 декабря состоялся облет этих самолетов лет</w:t>
      </w:r>
      <w:r w:rsidRPr="0084550E">
        <w:rPr>
          <w:color w:val="000000" w:themeColor="text1"/>
          <w:sz w:val="16"/>
          <w:szCs w:val="16"/>
        </w:rPr>
        <w:softHyphen/>
        <w:t>ным составом полка с учебными стрельбами по на</w:t>
      </w:r>
      <w:r w:rsidRPr="0084550E">
        <w:rPr>
          <w:color w:val="000000" w:themeColor="text1"/>
          <w:sz w:val="16"/>
          <w:szCs w:val="16"/>
        </w:rPr>
        <w:softHyphen/>
        <w:t>земной мишени.</w:t>
      </w:r>
    </w:p>
    <w:p w14:paraId="121BF7CB"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228-я шад боевой работы не вела по причине сложных метеоусловий (облачность 10 баллов, временами снегопад, утром выпал ту</w:t>
      </w:r>
      <w:r w:rsidRPr="0084550E">
        <w:rPr>
          <w:color w:val="000000" w:themeColor="text1"/>
          <w:sz w:val="16"/>
          <w:szCs w:val="16"/>
        </w:rPr>
        <w:softHyphen/>
        <w:t>ман), но готовность к вылету с ночных экипажей не снималась.</w:t>
      </w:r>
    </w:p>
    <w:p w14:paraId="55FDE8AF"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Учитывая эти обстоятельства, решили выпол</w:t>
      </w:r>
      <w:r w:rsidRPr="0084550E">
        <w:rPr>
          <w:color w:val="000000" w:themeColor="text1"/>
          <w:sz w:val="16"/>
          <w:szCs w:val="16"/>
        </w:rPr>
        <w:softHyphen/>
        <w:t>нить тренировочные полеты по кругу на облет но</w:t>
      </w:r>
      <w:r w:rsidRPr="0084550E">
        <w:rPr>
          <w:color w:val="000000" w:themeColor="text1"/>
          <w:sz w:val="16"/>
          <w:szCs w:val="16"/>
        </w:rPr>
        <w:softHyphen/>
        <w:t>вых самолетов Ил-2 с пушками Ш-37 и отстреляться из них по мишени.</w:t>
      </w:r>
    </w:p>
    <w:p w14:paraId="08D4556C"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Летали 5 летчиков разной квалификации на 6 самолетах: капитан Скляров, капитан Копаев, лей</w:t>
      </w:r>
      <w:r w:rsidRPr="0084550E">
        <w:rPr>
          <w:color w:val="000000" w:themeColor="text1"/>
          <w:sz w:val="16"/>
          <w:szCs w:val="16"/>
        </w:rPr>
        <w:softHyphen/>
        <w:t>тенант Бибишев, старшина Гололобов, лейтенант Михайленко. Всего было выполнено 10 самолето</w:t>
      </w:r>
      <w:r w:rsidRPr="0084550E">
        <w:rPr>
          <w:color w:val="000000" w:themeColor="text1"/>
          <w:sz w:val="16"/>
          <w:szCs w:val="16"/>
        </w:rPr>
        <w:softHyphen/>
        <w:t>вылетов с суммарным налетом 3 ч 17 мин.</w:t>
      </w:r>
    </w:p>
    <w:p w14:paraId="54DDCD8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Оказалось, что кучность стрельбы из пушек бы</w:t>
      </w:r>
      <w:r w:rsidRPr="0084550E">
        <w:rPr>
          <w:color w:val="000000" w:themeColor="text1"/>
          <w:sz w:val="16"/>
          <w:szCs w:val="16"/>
        </w:rPr>
        <w:softHyphen/>
        <w:t>ла довольно приличной, хотя сама стрельба — не</w:t>
      </w:r>
      <w:r w:rsidRPr="0084550E">
        <w:rPr>
          <w:color w:val="000000" w:themeColor="text1"/>
          <w:sz w:val="16"/>
          <w:szCs w:val="16"/>
        </w:rPr>
        <w:softHyphen/>
        <w:t>точной. Большая часть снарядов (из 153 штук) легла в 4—5 метрах в стороне от цели (щит в виде ква</w:t>
      </w:r>
      <w:r w:rsidRPr="0084550E">
        <w:rPr>
          <w:color w:val="000000" w:themeColor="text1"/>
          <w:sz w:val="16"/>
          <w:szCs w:val="16"/>
        </w:rPr>
        <w:softHyphen/>
        <w:t>драта со стороной 6 м), остальные — в 12—15 м. Только командиру полка капитану Склярову уда</w:t>
      </w:r>
      <w:r w:rsidRPr="0084550E">
        <w:rPr>
          <w:color w:val="000000" w:themeColor="text1"/>
          <w:sz w:val="16"/>
          <w:szCs w:val="16"/>
        </w:rPr>
        <w:softHyphen/>
        <w:t>лось поразить щит 2 снарядами. Вторым по резуль</w:t>
      </w:r>
      <w:r w:rsidRPr="0084550E">
        <w:rPr>
          <w:color w:val="000000" w:themeColor="text1"/>
          <w:sz w:val="16"/>
          <w:szCs w:val="16"/>
        </w:rPr>
        <w:softHyphen/>
        <w:t>тативности оказался капитан Копаев. Низкий про</w:t>
      </w:r>
      <w:r w:rsidRPr="0084550E">
        <w:rPr>
          <w:color w:val="000000" w:themeColor="text1"/>
          <w:sz w:val="16"/>
          <w:szCs w:val="16"/>
        </w:rPr>
        <w:softHyphen/>
        <w:t>цент попадания в щит объяснялся большими дис</w:t>
      </w:r>
      <w:r w:rsidRPr="0084550E">
        <w:rPr>
          <w:color w:val="000000" w:themeColor="text1"/>
          <w:sz w:val="16"/>
          <w:szCs w:val="16"/>
        </w:rPr>
        <w:softHyphen/>
        <w:t>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Кроме этого, по сложившейся в полку практике стрельбы из пушек ВЯ и ШВАК и пулеметов ШКАС летчики вели прицеливание «с недолетом с последующим уменьшением угла пикирования с целью пересече</w:t>
      </w:r>
      <w:r w:rsidRPr="0084550E">
        <w:rPr>
          <w:color w:val="000000" w:themeColor="text1"/>
          <w:sz w:val="16"/>
          <w:szCs w:val="16"/>
        </w:rPr>
        <w:softHyphen/>
        <w:t>ния трассой цели», что «для пушки 37 мм неприме</w:t>
      </w:r>
      <w:r w:rsidRPr="0084550E">
        <w:rPr>
          <w:color w:val="000000" w:themeColor="text1"/>
          <w:sz w:val="16"/>
          <w:szCs w:val="16"/>
        </w:rPr>
        <w:softHyphen/>
        <w:t>нимо вследствие небольшого темпа стрельбы». Во всех случаях стрельба велась очередями по 2—3 снаряда, так как летный состав привык «к ведению огня из оружия высокого темпа стрельбы».</w:t>
      </w:r>
    </w:p>
    <w:p w14:paraId="5C227DD9"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условия стрельбы, соответствен</w:t>
      </w:r>
      <w:r w:rsidRPr="0084550E">
        <w:rPr>
          <w:color w:val="000000" w:themeColor="text1"/>
          <w:sz w:val="16"/>
          <w:szCs w:val="16"/>
        </w:rPr>
        <w:softHyphen/>
        <w:t>но, и результаты стрельбы в реальном бою были бы такими же или хуже.</w:t>
      </w:r>
    </w:p>
    <w:p w14:paraId="3242C473"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выводах отчета «О произведенном отстреле 37-мм пушек, установленных на Ил-2 в 688-м шап 228-й шад» отмечалось, что для поражения назем</w:t>
      </w:r>
      <w:r w:rsidRPr="0084550E">
        <w:rPr>
          <w:color w:val="000000" w:themeColor="text1"/>
          <w:sz w:val="16"/>
          <w:szCs w:val="16"/>
        </w:rPr>
        <w:softHyphen/>
        <w:t>ных целей из пушек Ш-37 прицельный огонь дол</w:t>
      </w:r>
      <w:r w:rsidRPr="0084550E">
        <w:rPr>
          <w:color w:val="000000" w:themeColor="text1"/>
          <w:sz w:val="16"/>
          <w:szCs w:val="16"/>
        </w:rPr>
        <w:softHyphen/>
        <w:t>жен открываться на дистанции не более 500 м и ве</w:t>
      </w:r>
      <w:r w:rsidRPr="0084550E">
        <w:rPr>
          <w:color w:val="000000" w:themeColor="text1"/>
          <w:sz w:val="16"/>
          <w:szCs w:val="16"/>
        </w:rPr>
        <w:softHyphen/>
        <w:t>стись до 200—250 м очередями в 5—7 выстрелов.</w:t>
      </w:r>
    </w:p>
    <w:p w14:paraId="467748B8"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Наиболее выгодными целями с точки зрения наибольшего эффекта от применения пушек кали</w:t>
      </w:r>
      <w:r w:rsidRPr="0084550E">
        <w:rPr>
          <w:color w:val="000000" w:themeColor="text1"/>
          <w:sz w:val="16"/>
          <w:szCs w:val="16"/>
        </w:rPr>
        <w:softHyphen/>
        <w:t>бра 37 мм считались танки, бронемашины, броне</w:t>
      </w:r>
      <w:r w:rsidRPr="0084550E">
        <w:rPr>
          <w:color w:val="000000" w:themeColor="text1"/>
          <w:sz w:val="16"/>
          <w:szCs w:val="16"/>
        </w:rPr>
        <w:softHyphen/>
        <w:t>поезда, суда малого тоннажа, самолеты, артилле</w:t>
      </w:r>
      <w:r w:rsidRPr="0084550E">
        <w:rPr>
          <w:color w:val="000000" w:themeColor="text1"/>
          <w:sz w:val="16"/>
          <w:szCs w:val="16"/>
        </w:rPr>
        <w:softHyphen/>
        <w:t>рийские позиции, склады боеприпасов и горючего. При этом «стрельба с самолетов Ил-2, вооруженных 37-мм пушками,</w:t>
      </w:r>
    </w:p>
    <w:p w14:paraId="692D859F"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производит большое моральное действие и может эффективно применяться в днев</w:t>
      </w:r>
      <w:r w:rsidRPr="0084550E">
        <w:rPr>
          <w:color w:val="000000" w:themeColor="text1"/>
          <w:sz w:val="16"/>
          <w:szCs w:val="16"/>
        </w:rPr>
        <w:softHyphen/>
        <w:t>ных условиях», а «применение огня из этих пушек против танков даст лучший эффект, нежели авиа</w:t>
      </w:r>
      <w:r w:rsidRPr="0084550E">
        <w:rPr>
          <w:color w:val="000000" w:themeColor="text1"/>
          <w:sz w:val="16"/>
          <w:szCs w:val="16"/>
        </w:rPr>
        <w:softHyphen/>
        <w:t>бомбы».</w:t>
      </w:r>
    </w:p>
    <w:p w14:paraId="126C093E"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технике пилотирования Ил-2 с Ш-37 оцени</w:t>
      </w:r>
      <w:r w:rsidRPr="0084550E">
        <w:rPr>
          <w:color w:val="000000" w:themeColor="text1"/>
          <w:sz w:val="16"/>
          <w:szCs w:val="16"/>
        </w:rPr>
        <w:softHyphen/>
        <w:t>вался в целом не хуже «прежних образцов, несущих нормальный вариант бомб, но скорость меньше на 15—20 км/ч, а также несколько сложный маневр».</w:t>
      </w:r>
    </w:p>
    <w:p w14:paraId="55AB594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 обошлось без недостатков. Так, на Ил-2 зав. № 1878029 при стрельбе по мишени произошел отказ одной пушки (зав. № Г-146). Самолет развер</w:t>
      </w:r>
      <w:r w:rsidRPr="0084550E">
        <w:rPr>
          <w:color w:val="000000" w:themeColor="text1"/>
          <w:sz w:val="16"/>
          <w:szCs w:val="16"/>
        </w:rPr>
        <w:softHyphen/>
        <w:t>нуло, очередь ушла далеко мимо цели. При по</w:t>
      </w:r>
      <w:r w:rsidRPr="0084550E">
        <w:rPr>
          <w:color w:val="000000" w:themeColor="text1"/>
          <w:sz w:val="16"/>
          <w:szCs w:val="16"/>
        </w:rPr>
        <w:softHyphen/>
        <w:t>вторном заходе лейтенант Бибишев при стрельбе не смог удержать линию визирования на цели, так как самолет разворачивало в сторону стреляющей пушки. При осмотре оказалось, что отказ в работе пушки произошел «по причине неотдачи частей в крайнее заднее положение вследствие недоста</w:t>
      </w:r>
      <w:r w:rsidRPr="0084550E">
        <w:rPr>
          <w:color w:val="000000" w:themeColor="text1"/>
          <w:sz w:val="16"/>
          <w:szCs w:val="16"/>
        </w:rPr>
        <w:softHyphen/>
        <w:t>точного отверстия (5 мм) газового диффузора для условий зимней эксплуатации».</w:t>
      </w:r>
    </w:p>
    <w:p w14:paraId="298BE244"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самолете Ил-2 зав. 1879928 из-за неисправ</w:t>
      </w:r>
      <w:r w:rsidRPr="0084550E">
        <w:rPr>
          <w:color w:val="000000" w:themeColor="text1"/>
          <w:sz w:val="16"/>
          <w:szCs w:val="16"/>
        </w:rPr>
        <w:softHyphen/>
        <w:t>ности проводки электромагнитного спуска отказа</w:t>
      </w:r>
      <w:r w:rsidRPr="0084550E">
        <w:rPr>
          <w:color w:val="000000" w:themeColor="text1"/>
          <w:sz w:val="16"/>
          <w:szCs w:val="16"/>
        </w:rPr>
        <w:softHyphen/>
        <w:t>ли в работе пушки зав. № С-107 и № С-108. При по</w:t>
      </w:r>
      <w:r w:rsidRPr="0084550E">
        <w:rPr>
          <w:color w:val="000000" w:themeColor="text1"/>
          <w:sz w:val="16"/>
          <w:szCs w:val="16"/>
        </w:rPr>
        <w:softHyphen/>
        <w:t>вторном вылете самолет пришлось заменить.</w:t>
      </w:r>
    </w:p>
    <w:p w14:paraId="7674016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не менее, несмотря на выявленные не</w:t>
      </w:r>
      <w:r w:rsidRPr="0084550E">
        <w:rPr>
          <w:color w:val="000000" w:themeColor="text1"/>
          <w:sz w:val="16"/>
          <w:szCs w:val="16"/>
        </w:rPr>
        <w:softHyphen/>
        <w:t>достатки пушек и их пушечных установок, в за</w:t>
      </w:r>
      <w:r w:rsidRPr="0084550E">
        <w:rPr>
          <w:color w:val="000000" w:themeColor="text1"/>
          <w:sz w:val="16"/>
          <w:szCs w:val="16"/>
        </w:rPr>
        <w:softHyphen/>
        <w:t>ключение отчета был сделан вывод, что «в экс</w:t>
      </w:r>
      <w:r w:rsidRPr="0084550E">
        <w:rPr>
          <w:color w:val="000000" w:themeColor="text1"/>
          <w:sz w:val="16"/>
          <w:szCs w:val="16"/>
        </w:rPr>
        <w:softHyphen/>
        <w:t>плуатации пушки просты и при грамотном уходе безотказны в работе», а «самолет Ил-2 с 2 пушка</w:t>
      </w:r>
      <w:r w:rsidRPr="0084550E">
        <w:rPr>
          <w:color w:val="000000" w:themeColor="text1"/>
          <w:sz w:val="16"/>
          <w:szCs w:val="16"/>
        </w:rPr>
        <w:softHyphen/>
        <w:t>ми калибра 37 мм конструкции тов. Шпитального обладает мощным огнем и хорошей кучностью стрельбы». При этом «в целях сохранения само</w:t>
      </w:r>
      <w:r w:rsidRPr="0084550E">
        <w:rPr>
          <w:color w:val="000000" w:themeColor="text1"/>
          <w:sz w:val="16"/>
          <w:szCs w:val="16"/>
        </w:rPr>
        <w:softHyphen/>
        <w:t>летов Ил-2 с пушками 37 мм и глубокого и всесто</w:t>
      </w:r>
      <w:r w:rsidRPr="0084550E">
        <w:rPr>
          <w:color w:val="000000" w:themeColor="text1"/>
          <w:sz w:val="16"/>
          <w:szCs w:val="16"/>
        </w:rPr>
        <w:softHyphen/>
        <w:t>роннего изучения боевых свойств» считалось не</w:t>
      </w:r>
      <w:r w:rsidRPr="0084550E">
        <w:rPr>
          <w:color w:val="000000" w:themeColor="text1"/>
          <w:sz w:val="16"/>
          <w:szCs w:val="16"/>
        </w:rPr>
        <w:softHyphen/>
        <w:t>обходимым «прикрыть их истребителями в соотно</w:t>
      </w:r>
      <w:r w:rsidRPr="0084550E">
        <w:rPr>
          <w:color w:val="000000" w:themeColor="text1"/>
          <w:sz w:val="16"/>
          <w:szCs w:val="16"/>
        </w:rPr>
        <w:softHyphen/>
        <w:t>шении 1:2».</w:t>
      </w:r>
    </w:p>
    <w:p w14:paraId="5B6696D2"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Отчет подписали командир полка капитан Скля</w:t>
      </w:r>
      <w:r w:rsidRPr="0084550E">
        <w:rPr>
          <w:color w:val="000000" w:themeColor="text1"/>
          <w:sz w:val="16"/>
          <w:szCs w:val="16"/>
        </w:rPr>
        <w:softHyphen/>
        <w:t>ров, начальник воздушно-стрелковой службы 228-й шад инженер-капитан Поветкин, инженер дивизии по вооружению старший техник-лейтенант Алек- сеенко и помощник начальника воздушно-стрел</w:t>
      </w:r>
      <w:r w:rsidRPr="0084550E">
        <w:rPr>
          <w:color w:val="000000" w:themeColor="text1"/>
          <w:sz w:val="16"/>
          <w:szCs w:val="16"/>
        </w:rPr>
        <w:softHyphen/>
        <w:t>ковой службы 16-й воздушной армии старший тех</w:t>
      </w:r>
      <w:r w:rsidRPr="0084550E">
        <w:rPr>
          <w:color w:val="000000" w:themeColor="text1"/>
          <w:sz w:val="16"/>
          <w:szCs w:val="16"/>
        </w:rPr>
        <w:softHyphen/>
        <w:t>ник-лейтенант Осьмачко.</w:t>
      </w:r>
    </w:p>
    <w:p w14:paraId="09B4DE5E"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отчетом и докладом команди</w:t>
      </w:r>
      <w:r w:rsidRPr="0084550E">
        <w:rPr>
          <w:color w:val="000000" w:themeColor="text1"/>
          <w:sz w:val="16"/>
          <w:szCs w:val="16"/>
        </w:rPr>
        <w:softHyphen/>
        <w:t>ра 228-й шад полковника Г. О. Комарова, командую</w:t>
      </w:r>
      <w:r w:rsidRPr="0084550E">
        <w:rPr>
          <w:color w:val="000000" w:themeColor="text1"/>
          <w:sz w:val="16"/>
          <w:szCs w:val="16"/>
        </w:rPr>
        <w:softHyphen/>
        <w:t>щий 16 ВА генерал-майор С. И. Руденко 30 декабря наложил резолюцию: «Предлагаю тренировать лет</w:t>
      </w:r>
      <w:r w:rsidRPr="0084550E">
        <w:rPr>
          <w:color w:val="000000" w:themeColor="text1"/>
          <w:sz w:val="16"/>
          <w:szCs w:val="16"/>
        </w:rPr>
        <w:softHyphen/>
        <w:t>ный состав в строевой части. Начальник штаба — подготовить доклад командующему ВВС КА».</w:t>
      </w:r>
    </w:p>
    <w:p w14:paraId="7AC37B1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84550E">
        <w:rPr>
          <w:color w:val="000000" w:themeColor="text1"/>
          <w:sz w:val="16"/>
          <w:szCs w:val="16"/>
        </w:rPr>
        <w:softHyphen/>
        <w:t>ца Качалинская.</w:t>
      </w:r>
    </w:p>
    <w:p w14:paraId="3855EB03"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84550E">
        <w:rPr>
          <w:color w:val="000000" w:themeColor="text1"/>
          <w:sz w:val="16"/>
          <w:szCs w:val="16"/>
        </w:rPr>
        <w:softHyphen/>
        <w:t>молете зав. № 1879029. Штурмовиков прикрывали 4 Як-1 от 220-й иад.</w:t>
      </w:r>
    </w:p>
    <w:p w14:paraId="53259AD8"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84550E">
        <w:rPr>
          <w:color w:val="000000" w:themeColor="text1"/>
          <w:sz w:val="16"/>
          <w:szCs w:val="16"/>
          <w:lang w:val="en-US"/>
        </w:rPr>
        <w:t>Ju</w:t>
      </w:r>
      <w:r w:rsidRPr="0084550E">
        <w:rPr>
          <w:color w:val="000000" w:themeColor="text1"/>
          <w:sz w:val="16"/>
          <w:szCs w:val="16"/>
        </w:rPr>
        <w:t>52. Экипажи отработали по ним с пикирования снача</w:t>
      </w:r>
      <w:r w:rsidRPr="0084550E">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64B2389E"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районе цели был сильный зенитный огонь. Ис</w:t>
      </w:r>
      <w:r w:rsidRPr="0084550E">
        <w:rPr>
          <w:color w:val="000000" w:themeColor="text1"/>
          <w:sz w:val="16"/>
          <w:szCs w:val="16"/>
        </w:rPr>
        <w:softHyphen/>
        <w:t>требительной авиации противника экипажи не на</w:t>
      </w:r>
      <w:r w:rsidRPr="0084550E">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2432F1AC"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516E1904"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отходе от цели был потерян из виду проти</w:t>
      </w:r>
      <w:r w:rsidRPr="0084550E">
        <w:rPr>
          <w:color w:val="000000" w:themeColor="text1"/>
          <w:sz w:val="16"/>
          <w:szCs w:val="16"/>
        </w:rPr>
        <w:softHyphen/>
        <w:t>вотанковый Ил-2. На свой аэродром младший лей</w:t>
      </w:r>
      <w:r w:rsidRPr="0084550E">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84550E">
        <w:rPr>
          <w:color w:val="000000" w:themeColor="text1"/>
          <w:sz w:val="16"/>
          <w:szCs w:val="16"/>
        </w:rPr>
        <w:softHyphen/>
        <w:t>ного пункта Кузьмичи. Поиски самолета и летчика в этом районе ничего не дали.</w:t>
      </w:r>
    </w:p>
    <w:p w14:paraId="07C29DE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502F51AC"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84550E">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425D0F4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Первой под прикрытием 2 Як-1 от 220-й иад ра</w:t>
      </w:r>
      <w:r w:rsidRPr="0084550E">
        <w:rPr>
          <w:color w:val="000000" w:themeColor="text1"/>
          <w:sz w:val="16"/>
          <w:szCs w:val="16"/>
        </w:rPr>
        <w:softHyphen/>
        <w:t>ботала пятерка капитана Гребенькова. Удар нано</w:t>
      </w:r>
      <w:r w:rsidRPr="0084550E">
        <w:rPr>
          <w:color w:val="000000" w:themeColor="text1"/>
          <w:sz w:val="16"/>
          <w:szCs w:val="16"/>
        </w:rPr>
        <w:softHyphen/>
        <w:t>сился в период 12.13—12.18 по аэродрому Питом</w:t>
      </w:r>
      <w:r w:rsidRPr="0084550E">
        <w:rPr>
          <w:color w:val="000000" w:themeColor="text1"/>
          <w:sz w:val="16"/>
          <w:szCs w:val="16"/>
        </w:rPr>
        <w:softHyphen/>
        <w:t xml:space="preserve">ник, на котором к этому времени находилось до 15 самолетов </w:t>
      </w:r>
      <w:r w:rsidRPr="0084550E">
        <w:rPr>
          <w:color w:val="000000" w:themeColor="text1"/>
          <w:sz w:val="16"/>
          <w:szCs w:val="16"/>
          <w:lang w:val="en-US"/>
        </w:rPr>
        <w:t>Ju</w:t>
      </w:r>
      <w:r w:rsidRPr="0084550E">
        <w:rPr>
          <w:color w:val="000000" w:themeColor="text1"/>
          <w:sz w:val="16"/>
          <w:szCs w:val="16"/>
        </w:rPr>
        <w:t>52. По докладам экипажей и ведуще</w:t>
      </w:r>
      <w:r w:rsidRPr="0084550E">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84550E">
        <w:rPr>
          <w:color w:val="000000" w:themeColor="text1"/>
          <w:sz w:val="16"/>
          <w:szCs w:val="16"/>
        </w:rPr>
        <w:softHyphen/>
        <w:t>нем из пушек Ш-37 с дистанции 500—600 м зажег один «Юнкерс».</w:t>
      </w:r>
    </w:p>
    <w:p w14:paraId="071FB777"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84550E">
        <w:rPr>
          <w:color w:val="000000" w:themeColor="text1"/>
          <w:sz w:val="16"/>
          <w:szCs w:val="16"/>
        </w:rPr>
        <w:softHyphen/>
        <w:t>ты кок винта и правая плоскость крыла.</w:t>
      </w:r>
    </w:p>
    <w:p w14:paraId="66CE0B32"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Вторая группа (ведущий лейтенант Михайлен- ков) — под прикрытием 6 Як-1 от 220-й иад в пе</w:t>
      </w:r>
      <w:r w:rsidRPr="0084550E">
        <w:rPr>
          <w:color w:val="000000" w:themeColor="text1"/>
          <w:sz w:val="16"/>
          <w:szCs w:val="16"/>
        </w:rPr>
        <w:softHyphen/>
        <w:t xml:space="preserve">риод 13.22—13.27 атаковала до 10—15 самолетов </w:t>
      </w:r>
      <w:r w:rsidRPr="0084550E">
        <w:rPr>
          <w:color w:val="000000" w:themeColor="text1"/>
          <w:sz w:val="16"/>
          <w:szCs w:val="16"/>
          <w:lang w:val="en-US"/>
        </w:rPr>
        <w:t>Ju</w:t>
      </w:r>
      <w:r w:rsidRPr="0084550E">
        <w:rPr>
          <w:color w:val="000000" w:themeColor="text1"/>
          <w:sz w:val="16"/>
          <w:szCs w:val="16"/>
        </w:rPr>
        <w:t>52 на аэродроме Большая Россошка. Потери про</w:t>
      </w:r>
      <w:r w:rsidRPr="0084550E">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84550E">
        <w:rPr>
          <w:color w:val="000000" w:themeColor="text1"/>
          <w:sz w:val="16"/>
          <w:szCs w:val="16"/>
        </w:rPr>
        <w:softHyphen/>
        <w:t>телей противника летчики не наблюдали. Свои по</w:t>
      </w:r>
      <w:r w:rsidRPr="0084550E">
        <w:rPr>
          <w:color w:val="000000" w:themeColor="text1"/>
          <w:sz w:val="16"/>
          <w:szCs w:val="16"/>
        </w:rPr>
        <w:softHyphen/>
        <w:t>тери составили 1 Ил-2 (зав. № 0915), который был подбит над целью огнем «эрликонов» и предполо</w:t>
      </w:r>
      <w:r w:rsidRPr="0084550E">
        <w:rPr>
          <w:color w:val="000000" w:themeColor="text1"/>
          <w:sz w:val="16"/>
          <w:szCs w:val="16"/>
        </w:rPr>
        <w:softHyphen/>
        <w:t>жительно сел на территории противника при отхо</w:t>
      </w:r>
      <w:r w:rsidRPr="0084550E">
        <w:rPr>
          <w:color w:val="000000" w:themeColor="text1"/>
          <w:sz w:val="16"/>
          <w:szCs w:val="16"/>
        </w:rPr>
        <w:softHyphen/>
        <w:t>де от цели. Сержант Меркушев с боевого задания не вернулся, пропал без вести.</w:t>
      </w:r>
    </w:p>
    <w:p w14:paraId="09907B7F"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84550E">
        <w:rPr>
          <w:color w:val="000000" w:themeColor="text1"/>
          <w:sz w:val="16"/>
          <w:szCs w:val="16"/>
        </w:rPr>
        <w:softHyphen/>
        <w:t>дов. Маневренность самолетов при такой нагруз</w:t>
      </w:r>
      <w:r w:rsidRPr="0084550E">
        <w:rPr>
          <w:color w:val="000000" w:themeColor="text1"/>
          <w:sz w:val="16"/>
          <w:szCs w:val="16"/>
        </w:rPr>
        <w:softHyphen/>
        <w:t>ке практически ничем не отличалась от серийных Ил-2 с пушками ВЯ и ШВАК.</w:t>
      </w:r>
    </w:p>
    <w:p w14:paraId="06DE740F"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Самолеты Ил-2 с «большими» пушками шли на задание в одном боевом строю с серийными штур</w:t>
      </w:r>
      <w:r w:rsidRPr="0084550E">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1F170A6A"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докладам вылетавших на Ил-2 с Ш-37 лет</w:t>
      </w:r>
      <w:r w:rsidRPr="0084550E">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51F7495E"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84550E">
        <w:rPr>
          <w:color w:val="000000" w:themeColor="text1"/>
          <w:sz w:val="16"/>
          <w:szCs w:val="16"/>
        </w:rPr>
        <w:softHyphen/>
        <w:t>ры наносились в период 12.42—13.00 двумя груп</w:t>
      </w:r>
      <w:r w:rsidRPr="0084550E">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84550E">
        <w:rPr>
          <w:color w:val="000000" w:themeColor="text1"/>
          <w:sz w:val="16"/>
          <w:szCs w:val="16"/>
        </w:rPr>
        <w:softHyphen/>
        <w:t>нили 3 захода на цели из боевого порядка круг. Ис</w:t>
      </w:r>
      <w:r w:rsidRPr="0084550E">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16C67238"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5618845E"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посадки сержант Зыков доложил, что «ма</w:t>
      </w:r>
      <w:r w:rsidRPr="0084550E">
        <w:rPr>
          <w:color w:val="000000" w:themeColor="text1"/>
          <w:sz w:val="16"/>
          <w:szCs w:val="16"/>
        </w:rPr>
        <w:softHyphen/>
        <w:t>неврирует самолет хорошо, при ведении огня пе</w:t>
      </w:r>
      <w:r w:rsidRPr="0084550E">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84550E">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84550E">
        <w:rPr>
          <w:color w:val="000000" w:themeColor="text1"/>
          <w:sz w:val="16"/>
          <w:szCs w:val="16"/>
        </w:rPr>
        <w:softHyphen/>
        <w:t>денция самолета к развороту легко парируется ру</w:t>
      </w:r>
      <w:r w:rsidRPr="0084550E">
        <w:rPr>
          <w:color w:val="000000" w:themeColor="text1"/>
          <w:sz w:val="16"/>
          <w:szCs w:val="16"/>
        </w:rPr>
        <w:softHyphen/>
        <w:t>лями». Эффективность стрельбы пушек по танкам и живой силе хорошая.</w:t>
      </w:r>
    </w:p>
    <w:p w14:paraId="059AE291"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самолетах Игнатьева и Дунова пушки рабо</w:t>
      </w:r>
      <w:r w:rsidRPr="0084550E">
        <w:rPr>
          <w:color w:val="000000" w:themeColor="text1"/>
          <w:sz w:val="16"/>
          <w:szCs w:val="16"/>
        </w:rPr>
        <w:softHyphen/>
        <w:t>тали отлично. Летчикам удалось расстрелять весь боекомплект к ним.</w:t>
      </w:r>
    </w:p>
    <w:p w14:paraId="21F2950B"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Отметим, что на Ил-2 Игнатьева, помимо ракет</w:t>
      </w:r>
      <w:r w:rsidRPr="0084550E">
        <w:rPr>
          <w:color w:val="000000" w:themeColor="text1"/>
          <w:sz w:val="16"/>
          <w:szCs w:val="16"/>
        </w:rPr>
        <w:softHyphen/>
        <w:t>ных снарядов и полного боекомплекта к пушкам и пулеметам, были подвешены 2 фугасные авиабом</w:t>
      </w:r>
      <w:r w:rsidRPr="0084550E">
        <w:rPr>
          <w:color w:val="000000" w:themeColor="text1"/>
          <w:sz w:val="16"/>
          <w:szCs w:val="16"/>
        </w:rPr>
        <w:softHyphen/>
        <w:t>бы ФАБ-100. При этом самолет хорошо маневриро</w:t>
      </w:r>
      <w:r w:rsidRPr="0084550E">
        <w:rPr>
          <w:color w:val="000000" w:themeColor="text1"/>
          <w:sz w:val="16"/>
          <w:szCs w:val="16"/>
        </w:rPr>
        <w:softHyphen/>
        <w:t>вал и управлялся при всех условиях боя.</w:t>
      </w:r>
    </w:p>
    <w:p w14:paraId="724C7B98"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7B2E63B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3DB33F5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2090BAF4"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6B60E2C7"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7EE8D8B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45CEB807"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2676AC67"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31C0A65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46B91C0F"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467652DA"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4455422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15D7743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05911AC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2ABBEBE7"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0655C095"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22C9C86E"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дями по 3—4 снаряда с дистанции 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321AF58F"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4F4B415F"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1517ABDC"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4828E24D"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новные поломки следующие: 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637E7378"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0520B81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5342D04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453CF4AE"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4E839C97"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2A1B1D7B"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6D46BC3E"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4DB07814"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05FB844A"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1D0EC96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5B502E15"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2E04BD09"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06D4E135"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2FD0670D"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690E2B6C"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5FA4B5EF"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4CE47AA6"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74421090"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2582517C" w14:textId="77777777" w:rsidR="00B4264E" w:rsidRPr="0084550E" w:rsidRDefault="00B4264E"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137CCE8D" w14:textId="77777777" w:rsidR="00B4264E" w:rsidRPr="0084550E" w:rsidRDefault="00B4264E" w:rsidP="0084550E">
      <w:pPr>
        <w:pStyle w:val="12a"/>
        <w:shd w:val="clear" w:color="auto" w:fill="auto"/>
        <w:spacing w:after="0" w:line="240" w:lineRule="auto"/>
        <w:jc w:val="both"/>
        <w:rPr>
          <w:color w:val="000000" w:themeColor="text1"/>
          <w:sz w:val="16"/>
          <w:szCs w:val="16"/>
        </w:rPr>
      </w:pPr>
    </w:p>
    <w:p w14:paraId="360CBC2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декабря 1942 Ла-5 был запущен в серию на нескольких заводах (663,159;3486).</w:t>
      </w:r>
    </w:p>
    <w:p w14:paraId="219B2892" w14:textId="77777777" w:rsidR="00BB6316" w:rsidRPr="0084550E" w:rsidRDefault="00BB6316" w:rsidP="0084550E">
      <w:pPr>
        <w:pStyle w:val="Iauiue"/>
        <w:jc w:val="both"/>
        <w:rPr>
          <w:color w:val="000000" w:themeColor="text1"/>
          <w:sz w:val="16"/>
          <w:szCs w:val="16"/>
        </w:rPr>
      </w:pPr>
    </w:p>
    <w:p w14:paraId="239001B2"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w:t>
      </w:r>
      <w:r w:rsidRPr="0084550E">
        <w:rPr>
          <w:rFonts w:ascii="Times New Roman" w:hAnsi="Times New Roman"/>
          <w:color w:val="000000" w:themeColor="text1"/>
          <w:sz w:val="16"/>
          <w:szCs w:val="16"/>
        </w:rPr>
        <w:softHyphen/>
        <w:t>кабря 1942 замнаркома П.В. Дементьев лично утвердил отчет об испытании в ЛИИ доработанных Ла-5. В НКАП рассматривали испытания этих са</w:t>
      </w:r>
      <w:r w:rsidRPr="0084550E">
        <w:rPr>
          <w:rFonts w:ascii="Times New Roman" w:hAnsi="Times New Roman"/>
          <w:color w:val="000000" w:themeColor="text1"/>
          <w:sz w:val="16"/>
          <w:szCs w:val="16"/>
        </w:rPr>
        <w:softHyphen/>
        <w:t>молетов, как часть плана по реализации поста</w:t>
      </w:r>
      <w:r w:rsidRPr="0084550E">
        <w:rPr>
          <w:rFonts w:ascii="Times New Roman" w:hAnsi="Times New Roman"/>
          <w:color w:val="000000" w:themeColor="text1"/>
          <w:sz w:val="16"/>
          <w:szCs w:val="16"/>
        </w:rPr>
        <w:softHyphen/>
        <w:t>новления ГКО № 2514сс, работы велись в уско</w:t>
      </w:r>
      <w:r w:rsidRPr="0084550E">
        <w:rPr>
          <w:rFonts w:ascii="Times New Roman" w:hAnsi="Times New Roman"/>
          <w:color w:val="000000" w:themeColor="text1"/>
          <w:sz w:val="16"/>
          <w:szCs w:val="16"/>
        </w:rPr>
        <w:softHyphen/>
        <w:t>ренном режиме.</w:t>
      </w:r>
    </w:p>
    <w:p w14:paraId="669DD783"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было выполнено 23 полета общей продолжительностью 12 часов 25 минут. Испытания всех трех машин проводили летчик-испытатель завода № 21 Г.А. Мищенко и летчик-испытатель ЛИИ В.Н. Юганов. В отчет было записано, что максимальная скорость Ла-5 у земли возросла до 530 км/ч на номина</w:t>
      </w:r>
      <w:r w:rsidRPr="0084550E">
        <w:rPr>
          <w:rFonts w:ascii="Times New Roman" w:hAnsi="Times New Roman"/>
          <w:color w:val="000000" w:themeColor="text1"/>
          <w:sz w:val="16"/>
          <w:szCs w:val="16"/>
        </w:rPr>
        <w:softHyphen/>
        <w:t>ле и до 565 км/ч на десятиминутном форсаже. На самом деле это относилось только к маши</w:t>
      </w:r>
      <w:r w:rsidRPr="0084550E">
        <w:rPr>
          <w:rFonts w:ascii="Times New Roman" w:hAnsi="Times New Roman"/>
          <w:color w:val="000000" w:themeColor="text1"/>
          <w:sz w:val="16"/>
          <w:szCs w:val="16"/>
        </w:rPr>
        <w:softHyphen/>
        <w:t>не 0853. По данным заместителя С.А. Лавочки</w:t>
      </w:r>
      <w:r w:rsidRPr="0084550E">
        <w:rPr>
          <w:rFonts w:ascii="Times New Roman" w:hAnsi="Times New Roman"/>
          <w:color w:val="000000" w:themeColor="text1"/>
          <w:sz w:val="16"/>
          <w:szCs w:val="16"/>
        </w:rPr>
        <w:softHyphen/>
        <w:t>на Л.А. Закса, 0850 разгонялся у земли до 510/545 км/ч на соответствующих режимах, а 0871 - до 500/535 км/ч, соответственно. Се</w:t>
      </w:r>
      <w:r w:rsidRPr="0084550E">
        <w:rPr>
          <w:rFonts w:ascii="Times New Roman" w:hAnsi="Times New Roman"/>
          <w:color w:val="000000" w:themeColor="text1"/>
          <w:sz w:val="16"/>
          <w:szCs w:val="16"/>
        </w:rPr>
        <w:softHyphen/>
        <w:t>рийный трехбачный Ла-5 № 37211008 летал со скоростями 516/555 км/ч. Тем не менее, завод № 21 в годовом отчете рапортовал, что с 1 де</w:t>
      </w:r>
      <w:r w:rsidRPr="0084550E">
        <w:rPr>
          <w:rFonts w:ascii="Times New Roman" w:hAnsi="Times New Roman"/>
          <w:color w:val="000000" w:themeColor="text1"/>
          <w:sz w:val="16"/>
          <w:szCs w:val="16"/>
        </w:rPr>
        <w:softHyphen/>
        <w:t>кабря обеспечен выпуск серийных самолетов со скоростями на боевой мощности (наддув 1140 мм.рт.ст.) у земли - 550 км/ч, на первой границе высотности (3250 м) 600 км/ч. Хотя при испытаниях максимальный результат со</w:t>
      </w:r>
      <w:r w:rsidRPr="0084550E">
        <w:rPr>
          <w:rFonts w:ascii="Times New Roman" w:hAnsi="Times New Roman"/>
          <w:color w:val="000000" w:themeColor="text1"/>
          <w:sz w:val="16"/>
          <w:szCs w:val="16"/>
        </w:rPr>
        <w:softHyphen/>
        <w:t>ставил всего 590 км/ч (23589).</w:t>
      </w:r>
    </w:p>
    <w:p w14:paraId="5061B23A"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58701A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декабря 1942 Зам. ГК 21 Закс сообщил данные по макс. скоростям Ла-5 у земли: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84550E" w14:paraId="122E55EC" w14:textId="77777777" w:rsidTr="00CC5360">
        <w:tc>
          <w:tcPr>
            <w:tcW w:w="5636" w:type="dxa"/>
            <w:tcBorders>
              <w:top w:val="single" w:sz="12" w:space="0" w:color="auto"/>
            </w:tcBorders>
          </w:tcPr>
          <w:p w14:paraId="5FC6685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01.12.42 (машина N 37210850 c номинальным и увеличенным наддувом)</w:t>
            </w:r>
          </w:p>
        </w:tc>
        <w:tc>
          <w:tcPr>
            <w:tcW w:w="5636" w:type="dxa"/>
            <w:tcBorders>
              <w:top w:val="single" w:sz="12" w:space="0" w:color="auto"/>
            </w:tcBorders>
          </w:tcPr>
          <w:p w14:paraId="599DB4C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510/545 и 533/571 км/час (V летн./V станд.).</w:t>
            </w:r>
          </w:p>
        </w:tc>
      </w:tr>
      <w:tr w:rsidR="001E2C69" w:rsidRPr="0084550E" w14:paraId="4DD14DE4" w14:textId="77777777" w:rsidTr="00CC5360">
        <w:tc>
          <w:tcPr>
            <w:tcW w:w="5636" w:type="dxa"/>
          </w:tcPr>
          <w:p w14:paraId="16A307B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01.12.42 (машина N 37210853)</w:t>
            </w:r>
          </w:p>
        </w:tc>
        <w:tc>
          <w:tcPr>
            <w:tcW w:w="5636" w:type="dxa"/>
          </w:tcPr>
          <w:p w14:paraId="076BCE2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530/565 и 526/557.6 км/час</w:t>
            </w:r>
          </w:p>
        </w:tc>
      </w:tr>
      <w:tr w:rsidR="001E2C69" w:rsidRPr="0084550E" w14:paraId="7D6EDB4B" w14:textId="77777777" w:rsidTr="00CC5360">
        <w:tc>
          <w:tcPr>
            <w:tcW w:w="5636" w:type="dxa"/>
          </w:tcPr>
          <w:p w14:paraId="71A610D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01.12.42 (машина N 37210871)</w:t>
            </w:r>
          </w:p>
        </w:tc>
        <w:tc>
          <w:tcPr>
            <w:tcW w:w="5636" w:type="dxa"/>
          </w:tcPr>
          <w:p w14:paraId="0AE139B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500/535 и 529/559 км/час</w:t>
            </w:r>
          </w:p>
        </w:tc>
      </w:tr>
      <w:tr w:rsidR="009B487A" w:rsidRPr="0084550E" w14:paraId="3C6CA882" w14:textId="77777777" w:rsidTr="00CC5360">
        <w:tc>
          <w:tcPr>
            <w:tcW w:w="5636" w:type="dxa"/>
            <w:tcBorders>
              <w:bottom w:val="single" w:sz="12" w:space="0" w:color="auto"/>
            </w:tcBorders>
          </w:tcPr>
          <w:p w14:paraId="20DFBB9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01.12.42 (машина N 37211008)</w:t>
            </w:r>
          </w:p>
        </w:tc>
        <w:tc>
          <w:tcPr>
            <w:tcW w:w="5636" w:type="dxa"/>
            <w:tcBorders>
              <w:bottom w:val="single" w:sz="12" w:space="0" w:color="auto"/>
            </w:tcBorders>
          </w:tcPr>
          <w:p w14:paraId="422C66B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516/555 и 517.5/552 км/час (2519,9).</w:t>
            </w:r>
          </w:p>
        </w:tc>
      </w:tr>
    </w:tbl>
    <w:p w14:paraId="2F896802" w14:textId="77777777" w:rsidR="00BB6316" w:rsidRPr="0084550E" w:rsidRDefault="00BB6316" w:rsidP="0084550E">
      <w:pPr>
        <w:pStyle w:val="Iauiue"/>
        <w:jc w:val="both"/>
        <w:rPr>
          <w:iCs/>
          <w:color w:val="000000" w:themeColor="text1"/>
          <w:sz w:val="16"/>
          <w:szCs w:val="16"/>
        </w:rPr>
      </w:pPr>
    </w:p>
    <w:p w14:paraId="4567D3F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B3B9042" w14:textId="77777777" w:rsidR="00BB6316" w:rsidRPr="0084550E" w:rsidRDefault="00BB6316" w:rsidP="0084550E">
      <w:pPr>
        <w:pStyle w:val="Iauiue"/>
        <w:jc w:val="both"/>
        <w:rPr>
          <w:iCs/>
          <w:color w:val="000000" w:themeColor="text1"/>
          <w:sz w:val="16"/>
          <w:szCs w:val="16"/>
        </w:rPr>
      </w:pPr>
    </w:p>
    <w:p w14:paraId="771A12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декабря 1942 г. из СПЕЦСООБЩЕНИЯ НАЧАЛЬНИКА УПРАВЛЕНИЯ НКВД ПО НОВОСИБИРСКОЙ ОБЛАСТИ Л.А. МАЛИНИНА СЕКРЕТАРЮ ГОРКОМА ВКП(б) И.Д. ЯКОВЛЕВУ О НЕУДОВЛЕТВОРИТЕЛЬНЫХ ЖИЛ И ЩНО-БЫТОВЫХ УСЛОВИЯХ МОЛОДЫХ РАБОЧИХ ЗАВОДА № 590 НКЭП</w:t>
      </w:r>
    </w:p>
    <w:p w14:paraId="3E45F4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Жилищно-бытовые условия молодых рабочих, принятых на завод № 590 НКЭП, особенно рабочих, окончивших ремесленные училища, крайне неудовлетворительны. В общежитиях завода проживает 283 человека молодых рабочих, в 1942 году окончивших ремесленные училища. Эти рабочие в город Новосибирск прибыли из разных городов Союза: Омска, Томска, Воронежа и других. Общежития, в которых размещены рабочие, находятся в плохом, антисанитарном состоянии. По улице Змеиногорской № 43 общежитие еще не отделано и не сдано в эксплуатацию, а по распоряжению директора завода Мещерякова начальник жилищно-коммунального отдела Шержуков переселил в одну комнату 25 человек столяров. В комнате грязно, холодно, света нет. Комната имеет щели, через которые проникает холод. Нет ни табуреток, ни умывальника, трое рабочих не имеют кроватей. Не обеспечено матрацами 12 человек. Вешалок и тумбочек нет. Из-за отсутствия белья многие не ходят в баню по месяцу и больше. Имеющееся белье не стирается. Прикрепленные к общежитию уборщица и комендант -Мызникова, член ВКП(б), в общежитии не бывают. По улице Нижегородской, № 147 (комендант Дугина) замечательный двухэтажный дом, где размещены в верхнем этаже девушки, а нижнем — юноши. В комнатах живут от 6 до 8 человек. Но и это общежитие находится в антисанитарном состоянии. В комнатах беспорядок — грязь, табуреток, умывальников и другого инвентаря нет. Нет общего умывальника. Общежитие не отапливается, нет уборщицы. Из-за отсутствия топлива проживающие в общежитиях поломали все</w:t>
      </w:r>
    </w:p>
    <w:p w14:paraId="1CBFC2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рядом стоящие заборы, ломают выстроенные сараи и другие пристройки. В этом общежитии также имеют место частые хищения. По причине отсутствия обуви, одежды и наличия плохих вышеперечисленных жилищно-бытовых условий среди молодых рабочих наблюдаются массовые случаи дезертирства с завода и невыхода на работу. Так, в октябре 1942 года дезертировало с завода молодых рабочих 43 человека, из них 14 бывших ремесленников, сделано 30 прогулов, в том числе не вышли на работу 10 человек бывших ремесленников. В ноябре месяце дезертировало 36 человек, сделано 39 прогулов. Начальники цехов также не интересуются состоянием бытовых условий рабочих.</w:t>
      </w:r>
    </w:p>
    <w:p w14:paraId="038865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Начальник управления НКВД по Новосибирской области</w:t>
      </w:r>
    </w:p>
    <w:p w14:paraId="22A417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экономотдела УНКВД Новосибирской области</w:t>
      </w:r>
    </w:p>
    <w:p w14:paraId="0C2502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ГАНС Ф. П-22. Оп. 4. Д. 1. Л. 248. Подлинник (12193).</w:t>
      </w:r>
    </w:p>
    <w:p w14:paraId="02E952C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C189F9D" w14:textId="77777777" w:rsidR="00517A3A" w:rsidRPr="0084550E" w:rsidRDefault="00517A3A"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5 де</w:t>
      </w:r>
      <w:r w:rsidRPr="0084550E">
        <w:rPr>
          <w:rFonts w:eastAsia="Calibri"/>
          <w:color w:val="000000" w:themeColor="text1"/>
          <w:sz w:val="16"/>
          <w:szCs w:val="16"/>
        </w:rPr>
        <w:softHyphen/>
        <w:t>кабря 1942 года комиссия, созданная 16 сентября, приступила к испытаниям легких зенитных танков. С Т-60 (зенитным) сразу же произошел конфуз. Дело в том, что создана ЗСУ была на шасси того самого танка, на котором испытывался двигатель ЗиС-16, незадолго до испытаний мотор сло</w:t>
      </w:r>
      <w:r w:rsidRPr="0084550E">
        <w:rPr>
          <w:rFonts w:eastAsia="Calibri"/>
          <w:color w:val="000000" w:themeColor="text1"/>
          <w:sz w:val="16"/>
          <w:szCs w:val="16"/>
        </w:rPr>
        <w:softHyphen/>
        <w:t>мался. В результате Т-60 (зенитный) попал на испытания без двигате</w:t>
      </w:r>
      <w:r w:rsidRPr="0084550E">
        <w:rPr>
          <w:rFonts w:eastAsia="Calibri"/>
          <w:color w:val="000000" w:themeColor="text1"/>
          <w:sz w:val="16"/>
          <w:szCs w:val="16"/>
        </w:rPr>
        <w:softHyphen/>
        <w:t>ля. Также отмечалось, что коллиматорный прицел расположен непра</w:t>
      </w:r>
      <w:r w:rsidRPr="0084550E">
        <w:rPr>
          <w:rFonts w:eastAsia="Calibri"/>
          <w:color w:val="000000" w:themeColor="text1"/>
          <w:sz w:val="16"/>
          <w:szCs w:val="16"/>
        </w:rPr>
        <w:softHyphen/>
        <w:t>вильно, а в башне тесно при стрельбе по наземным целям, поскольку пулеметы прижимали стрелка к погону башни. По результатам осмотра было принято решение Т-60 (зенитный) к испытаниям не допускать.</w:t>
      </w:r>
    </w:p>
    <w:p w14:paraId="67B01A49" w14:textId="77777777" w:rsidR="00517A3A" w:rsidRPr="0084550E" w:rsidRDefault="00517A3A"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По результатам испытаний Т-90 был рекомендован для вооружения АБТ войск после устранения выявленных недостатков. Что же касается Т-70 (зенитного), то его признали не выдержавшим испытания вслед</w:t>
      </w:r>
      <w:r w:rsidRPr="0084550E">
        <w:rPr>
          <w:rFonts w:eastAsia="Calibri"/>
          <w:color w:val="000000" w:themeColor="text1"/>
          <w:sz w:val="16"/>
          <w:szCs w:val="16"/>
        </w:rPr>
        <w:softHyphen/>
        <w:t>ствие наличия конструктивных недоработок. Савин, впрочем, с окон</w:t>
      </w:r>
      <w:r w:rsidRPr="0084550E">
        <w:rPr>
          <w:rFonts w:eastAsia="Calibri"/>
          <w:color w:val="000000" w:themeColor="text1"/>
          <w:sz w:val="16"/>
          <w:szCs w:val="16"/>
        </w:rPr>
        <w:softHyphen/>
        <w:t>чательными выводами комиссии не согласился и написал весьма объ</w:t>
      </w:r>
      <w:r w:rsidRPr="0084550E">
        <w:rPr>
          <w:rFonts w:eastAsia="Calibri"/>
          <w:color w:val="000000" w:themeColor="text1"/>
          <w:sz w:val="16"/>
          <w:szCs w:val="16"/>
        </w:rPr>
        <w:softHyphen/>
        <w:t>емный список замечаний, который был приложен к отчету. Некоторые пункты из «Особых замечаний» проливают свет на то, каким образом проходили испытания, а также на некоторые выводы комиссии:</w:t>
      </w:r>
    </w:p>
    <w:p w14:paraId="69ED419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пункту 2. На Т- 70 стреляли только из одного левого пулемета, и всего по щиту на дистанцию 100м выпущено 45 патронов, а на дистан</w:t>
      </w:r>
      <w:r w:rsidRPr="0084550E">
        <w:rPr>
          <w:rFonts w:ascii="Times New Roman" w:hAnsi="Times New Roman"/>
          <w:color w:val="000000" w:themeColor="text1"/>
          <w:sz w:val="16"/>
          <w:szCs w:val="16"/>
        </w:rPr>
        <w:softHyphen/>
        <w:t>цию 400м — 20 патронов, него для вывода о стрельбе явно недостаточно. Правый пулемет по тем же причинам, которые отмечены комиссией для внимания ГАУ КА по всем установкам с пулеметами ДШК, имел несколь</w:t>
      </w:r>
      <w:r w:rsidRPr="0084550E">
        <w:rPr>
          <w:rFonts w:ascii="Times New Roman" w:hAnsi="Times New Roman"/>
          <w:color w:val="000000" w:themeColor="text1"/>
          <w:sz w:val="16"/>
          <w:szCs w:val="16"/>
        </w:rPr>
        <w:softHyphen/>
        <w:t>ко отказов в работе при стрельбе 6.</w:t>
      </w:r>
      <w:r w:rsidRPr="0084550E">
        <w:rPr>
          <w:rFonts w:ascii="Times New Roman" w:hAnsi="Times New Roman"/>
          <w:color w:val="000000" w:themeColor="text1"/>
          <w:sz w:val="16"/>
          <w:szCs w:val="16"/>
          <w:lang w:val="en-US"/>
        </w:rPr>
        <w:t>XII</w:t>
      </w:r>
      <w:r w:rsidRPr="0084550E">
        <w:rPr>
          <w:rFonts w:ascii="Times New Roman" w:hAnsi="Times New Roman"/>
          <w:color w:val="000000" w:themeColor="text1"/>
          <w:sz w:val="16"/>
          <w:szCs w:val="16"/>
        </w:rPr>
        <w:t>, а 8.XII пулеметы на Т-90 тоже работали с перебоями. Конкретной причины отказов в стрельбе всеми пу</w:t>
      </w:r>
      <w:r w:rsidRPr="0084550E">
        <w:rPr>
          <w:rFonts w:ascii="Times New Roman" w:hAnsi="Times New Roman"/>
          <w:color w:val="000000" w:themeColor="text1"/>
          <w:sz w:val="16"/>
          <w:szCs w:val="16"/>
        </w:rPr>
        <w:softHyphen/>
        <w:t>леметами (Т-70 и Т-90) комиссией не установлено на месте испытания; насколько можно предполагать, что это относится к неисправностям магазинов, я не утверждаю, так как это может относиться к смазке.</w:t>
      </w:r>
    </w:p>
    <w:p w14:paraId="4DFA9E0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пункту 3. Не соответствует пункту 3 раздела V результатов ис</w:t>
      </w:r>
      <w:r w:rsidRPr="0084550E">
        <w:rPr>
          <w:rFonts w:ascii="Times New Roman" w:hAnsi="Times New Roman"/>
          <w:color w:val="000000" w:themeColor="text1"/>
          <w:sz w:val="16"/>
          <w:szCs w:val="16"/>
        </w:rPr>
        <w:softHyphen/>
        <w:t>пытания, в котором отмечена удовлетворительная работа свободной на</w:t>
      </w:r>
      <w:r w:rsidRPr="0084550E">
        <w:rPr>
          <w:rFonts w:ascii="Times New Roman" w:hAnsi="Times New Roman"/>
          <w:color w:val="000000" w:themeColor="text1"/>
          <w:sz w:val="16"/>
          <w:szCs w:val="16"/>
        </w:rPr>
        <w:softHyphen/>
        <w:t>водки.</w:t>
      </w:r>
    </w:p>
    <w:p w14:paraId="228DD17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пункту 6. «Маневренность огня» на модернизированной серийной баш</w:t>
      </w:r>
      <w:r w:rsidRPr="0084550E">
        <w:rPr>
          <w:rFonts w:ascii="Times New Roman" w:hAnsi="Times New Roman"/>
          <w:color w:val="000000" w:themeColor="text1"/>
          <w:sz w:val="16"/>
          <w:szCs w:val="16"/>
        </w:rPr>
        <w:softHyphen/>
        <w:t>не Т- 70 ничем не проверена, и конкретизация пункта не имеет оснований. Вопрос стоимости и трудоемкости переделок башен не очевиден из редак</w:t>
      </w:r>
      <w:r w:rsidRPr="0084550E">
        <w:rPr>
          <w:rFonts w:ascii="Times New Roman" w:hAnsi="Times New Roman"/>
          <w:color w:val="000000" w:themeColor="text1"/>
          <w:sz w:val="16"/>
          <w:szCs w:val="16"/>
        </w:rPr>
        <w:softHyphen/>
        <w:t>ции определения «незначительные переделки». Считаю необходимостью заметить, что установка в Т- 70 весьма недорогая, простая в конструк</w:t>
      </w:r>
      <w:r w:rsidRPr="0084550E">
        <w:rPr>
          <w:rFonts w:ascii="Times New Roman" w:hAnsi="Times New Roman"/>
          <w:color w:val="000000" w:themeColor="text1"/>
          <w:sz w:val="16"/>
          <w:szCs w:val="16"/>
        </w:rPr>
        <w:softHyphen/>
        <w:t>тивном и производственном выполнении и выполнима изготовлением каждым ремонтным заводом (каким является бывший завод № 37 без оснаще</w:t>
      </w:r>
      <w:r w:rsidRPr="0084550E">
        <w:rPr>
          <w:rFonts w:ascii="Times New Roman" w:hAnsi="Times New Roman"/>
          <w:color w:val="000000" w:themeColor="text1"/>
          <w:sz w:val="16"/>
          <w:szCs w:val="16"/>
        </w:rPr>
        <w:softHyphen/>
        <w:t>ния универсальным оборудованием) и любой ремонтной базой БТУ КА.</w:t>
      </w:r>
    </w:p>
    <w:p w14:paraId="35A9379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изготовления Т-90 требуется много нового неосвоенного литья для трудоемких узлов, таким образом, установка Т-90 удорожается в стои</w:t>
      </w:r>
      <w:r w:rsidRPr="0084550E">
        <w:rPr>
          <w:rFonts w:ascii="Times New Roman" w:hAnsi="Times New Roman"/>
          <w:color w:val="000000" w:themeColor="text1"/>
          <w:sz w:val="16"/>
          <w:szCs w:val="16"/>
        </w:rPr>
        <w:softHyphen/>
        <w:t>мости и может быть изготовлена только квалифицированными заводами, какими являются ГАЗ, № 38 и др., имеющие универсальное оборудование.</w:t>
      </w:r>
    </w:p>
    <w:p w14:paraId="37C67DA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Создавая установку Т-70, имелось в виду стремление к тому, чтобы дать недорогую установку. Отмеченные Т-70 недостатки свойственны любой конструкции, и они быстро устранимы для прохождения повторных испытаний с механизмом поворота, установленного с левой стороны, и скоростью наведения более 8—10градусов, установкой гильзоуловителя, установкой стеллажей для магазинов и ЗИПов.</w:t>
      </w:r>
    </w:p>
    <w:p w14:paraId="54CEB1A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пункту 7. Конструкция башни Т-90 для постановки ее на Т-60 не может быть рекомендована двумя словами «с незначительными передел</w:t>
      </w:r>
      <w:r w:rsidRPr="0084550E">
        <w:rPr>
          <w:rFonts w:ascii="Times New Roman" w:hAnsi="Times New Roman"/>
          <w:color w:val="000000" w:themeColor="text1"/>
          <w:sz w:val="16"/>
          <w:szCs w:val="16"/>
        </w:rPr>
        <w:softHyphen/>
        <w:t>ками». Нужно разработать чертеж и составить калькуляцию сравни</w:t>
      </w:r>
      <w:r w:rsidRPr="0084550E">
        <w:rPr>
          <w:rFonts w:ascii="Times New Roman" w:hAnsi="Times New Roman"/>
          <w:color w:val="000000" w:themeColor="text1"/>
          <w:sz w:val="16"/>
          <w:szCs w:val="16"/>
        </w:rPr>
        <w:softHyphen/>
        <w:t>тельной стоимости.</w:t>
      </w:r>
    </w:p>
    <w:p w14:paraId="1881380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 своей стороны, полагаю, что башня Т-90 при постановке ее на Т-60 претерпит такие изменения (если не менять подбашенных листов и прочих надстроек над листом), что она не сможет называться серийной башней от Т-90. Потребуется переделка не только подбашенных листов, но и воздухопритоков и других узлов»'.</w:t>
      </w:r>
    </w:p>
    <w:p w14:paraId="304FCD9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же касается Т-60 (зенитного), то предлагалось изменить маску по типу Т-70 (зенитного) с переносом коллиматорного прицела, а пу</w:t>
      </w:r>
      <w:r w:rsidRPr="0084550E">
        <w:rPr>
          <w:rFonts w:ascii="Times New Roman" w:hAnsi="Times New Roman"/>
          <w:color w:val="000000" w:themeColor="text1"/>
          <w:sz w:val="16"/>
          <w:szCs w:val="16"/>
        </w:rPr>
        <w:softHyphen/>
        <w:t>леметы сдвинуть вперед на 150 мм. Особо отмечалось, что изготовление зенитной установки в штатной башне крайне необходимо, так как дан</w:t>
      </w:r>
      <w:r w:rsidRPr="0084550E">
        <w:rPr>
          <w:rFonts w:ascii="Times New Roman" w:hAnsi="Times New Roman"/>
          <w:color w:val="000000" w:themeColor="text1"/>
          <w:sz w:val="16"/>
          <w:szCs w:val="16"/>
        </w:rPr>
        <w:softHyphen/>
        <w:t>ной системой интересовались не только в БТУ ГАБТУ КА, но и в Арт- управлении НКВМ Флота, причем ее параметры использовались для служебного применения. Кроме того, по предложению Савина после официальных испытаний состоялись прицельные стрельбы по воздуш</w:t>
      </w:r>
      <w:r w:rsidRPr="0084550E">
        <w:rPr>
          <w:rFonts w:ascii="Times New Roman" w:hAnsi="Times New Roman"/>
          <w:color w:val="000000" w:themeColor="text1"/>
          <w:sz w:val="16"/>
          <w:szCs w:val="16"/>
        </w:rPr>
        <w:softHyphen/>
        <w:t>ному змею, по результатам которых наилучшие характеристики были зафиксированы у Т-60 (зенитного). Данные предложения Савина ока</w:t>
      </w:r>
      <w:r w:rsidRPr="0084550E">
        <w:rPr>
          <w:rFonts w:ascii="Times New Roman" w:hAnsi="Times New Roman"/>
          <w:color w:val="000000" w:themeColor="text1"/>
          <w:sz w:val="16"/>
          <w:szCs w:val="16"/>
        </w:rPr>
        <w:softHyphen/>
        <w:t>зались без внимания, поскольку Т-90 был явно более предпочтителен в качестве легкой ЗСУ. Т-60 к тому моменту был почти полгода как снят с производства, отличие от Т-70, выпускавшегося сразу на двух заводах (17385).</w:t>
      </w:r>
    </w:p>
    <w:p w14:paraId="008E3023" w14:textId="77777777" w:rsidR="00517A3A" w:rsidRPr="0084550E" w:rsidRDefault="00517A3A" w:rsidP="0084550E">
      <w:pPr>
        <w:spacing w:after="0" w:line="240" w:lineRule="auto"/>
        <w:jc w:val="both"/>
        <w:rPr>
          <w:rFonts w:ascii="Times New Roman" w:hAnsi="Times New Roman"/>
          <w:color w:val="000000" w:themeColor="text1"/>
          <w:sz w:val="16"/>
          <w:szCs w:val="16"/>
        </w:rPr>
      </w:pPr>
    </w:p>
    <w:p w14:paraId="7D4F8B9E" w14:textId="77777777" w:rsidR="00FB28B1" w:rsidRPr="0084550E" w:rsidRDefault="00FB28B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период с 5 по 9 декабря 1942 года на НИБТ Полигоне проводились испытания Т-70-З. Было произведено 1125 выстрелов, а также пробег на дистанцию 50 километров. Быстро выяснилось, что спешка в разработке зенитного Т-70 была явно излишней. Вести прицельный огонь по наземным и воздушным целям оказалось невозможно, поскольку установка была неуравновешенной. Выявилась масса недочетов по удобству работы и прицеливанию. Использование штатного механизма поворота привело к тому, что скорость горизонтальной наводки оказалась недостаточной. Выявилась низкая кучность, а также сбиваемость прицельных приспособлений в ходе ходовых испытаний. Также выявились неудобства с заряжанием правого пулемета. Наконец, подвижная бронировка не обеспечивала достаточной защиты, поскольку имелось большое отверстие под прицел.</w:t>
      </w:r>
    </w:p>
    <w:p w14:paraId="6FAC196B" w14:textId="77777777" w:rsidR="00FB28B1" w:rsidRPr="0084550E" w:rsidRDefault="00FB28B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Результатом стало то, что сравнительные испытания зенитный Т-70 провалил. Несмотря на пожелания о доводке опытного образца, делать этого не стали. Победу одержал зенитный танк Т-90. Что же касается Савина, то Иван Васильевич всё же нашел место для своих разработок. Зенитные пулеметные установки на бронекатерах являются, в том числе, и его детищами (21193).</w:t>
      </w:r>
    </w:p>
    <w:p w14:paraId="385802CD" w14:textId="77777777" w:rsidR="00FB28B1" w:rsidRPr="0084550E" w:rsidRDefault="00FB28B1" w:rsidP="0084550E">
      <w:pPr>
        <w:spacing w:after="0" w:line="240" w:lineRule="auto"/>
        <w:jc w:val="both"/>
        <w:rPr>
          <w:rFonts w:ascii="Times New Roman" w:hAnsi="Times New Roman"/>
          <w:color w:val="000000" w:themeColor="text1"/>
          <w:sz w:val="16"/>
          <w:szCs w:val="16"/>
        </w:rPr>
      </w:pPr>
    </w:p>
    <w:p w14:paraId="344C3D91"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де</w:t>
      </w:r>
      <w:r w:rsidRPr="0077585D">
        <w:rPr>
          <w:rFonts w:ascii="Times New Roman" w:hAnsi="Times New Roman"/>
          <w:color w:val="0070C0"/>
          <w:sz w:val="16"/>
          <w:szCs w:val="16"/>
        </w:rPr>
        <w:softHyphen/>
        <w:t>кабря 1942 года начались испытания всех трех зенитных танков, и почти сразу же с них сняли Т-60. Дело в том, что машина до этого исполь</w:t>
      </w:r>
      <w:r w:rsidRPr="0077585D">
        <w:rPr>
          <w:rFonts w:ascii="Times New Roman" w:hAnsi="Times New Roman"/>
          <w:color w:val="0070C0"/>
          <w:sz w:val="16"/>
          <w:szCs w:val="16"/>
        </w:rPr>
        <w:softHyphen/>
        <w:t>зовалась для испытания двигателя ЗИС-16, но перед отправкой он вышел из строя и был снят. Нового не оказалось, и танк прибыл без мотора. Кроме того, теснота в башне не позво</w:t>
      </w:r>
      <w:r w:rsidRPr="0077585D">
        <w:rPr>
          <w:rFonts w:ascii="Times New Roman" w:hAnsi="Times New Roman"/>
          <w:color w:val="0070C0"/>
          <w:sz w:val="16"/>
          <w:szCs w:val="16"/>
        </w:rPr>
        <w:softHyphen/>
        <w:t>ляла вести огонь по наземным целям.</w:t>
      </w:r>
    </w:p>
    <w:p w14:paraId="6BE2ABC1"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Танки же Т-70(З) и Т-90 сначала подверг</w:t>
      </w:r>
      <w:r w:rsidRPr="0077585D">
        <w:rPr>
          <w:rFonts w:ascii="Times New Roman" w:hAnsi="Times New Roman"/>
          <w:color w:val="0070C0"/>
          <w:sz w:val="16"/>
          <w:szCs w:val="16"/>
        </w:rPr>
        <w:softHyphen/>
        <w:t>лись пробегу по бездорожью на 50 км с рас- стопоренным оружием, а 5 - 9 декабря про</w:t>
      </w:r>
      <w:r w:rsidRPr="0077585D">
        <w:rPr>
          <w:rFonts w:ascii="Times New Roman" w:hAnsi="Times New Roman"/>
          <w:color w:val="0070C0"/>
          <w:sz w:val="16"/>
          <w:szCs w:val="16"/>
        </w:rPr>
        <w:softHyphen/>
        <w:t>вели испытание стрельбой, во время которо</w:t>
      </w:r>
      <w:r w:rsidRPr="0077585D">
        <w:rPr>
          <w:rFonts w:ascii="Times New Roman" w:hAnsi="Times New Roman"/>
          <w:color w:val="0070C0"/>
          <w:sz w:val="16"/>
          <w:szCs w:val="16"/>
        </w:rPr>
        <w:softHyphen/>
        <w:t>го было выпущено в зачете 1125 выстрелов и 365 вне зачета.</w:t>
      </w:r>
    </w:p>
    <w:p w14:paraId="71E40146"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стрельбы по щитам была организо</w:t>
      </w:r>
      <w:r w:rsidRPr="0077585D">
        <w:rPr>
          <w:rFonts w:ascii="Times New Roman" w:hAnsi="Times New Roman"/>
          <w:color w:val="0070C0"/>
          <w:sz w:val="16"/>
          <w:szCs w:val="16"/>
        </w:rPr>
        <w:softHyphen/>
        <w:t>вана ночная стрельба по кострам с подсвет</w:t>
      </w:r>
      <w:r w:rsidRPr="0077585D">
        <w:rPr>
          <w:rFonts w:ascii="Times New Roman" w:hAnsi="Times New Roman"/>
          <w:color w:val="0070C0"/>
          <w:sz w:val="16"/>
          <w:szCs w:val="16"/>
        </w:rPr>
        <w:softHyphen/>
        <w:t>кой шкал прицелов. Из-за нелетной пого</w:t>
      </w:r>
      <w:r w:rsidRPr="0077585D">
        <w:rPr>
          <w:rFonts w:ascii="Times New Roman" w:hAnsi="Times New Roman"/>
          <w:color w:val="0070C0"/>
          <w:sz w:val="16"/>
          <w:szCs w:val="16"/>
        </w:rPr>
        <w:softHyphen/>
        <w:t>ды запланированной стрельбы по конусам, буксируемым за самолетом У-2, не произво</w:t>
      </w:r>
      <w:r w:rsidRPr="0077585D">
        <w:rPr>
          <w:rFonts w:ascii="Times New Roman" w:hAnsi="Times New Roman"/>
          <w:color w:val="0070C0"/>
          <w:sz w:val="16"/>
          <w:szCs w:val="16"/>
        </w:rPr>
        <w:softHyphen/>
        <w:t>дилось. Однако уже по окончании испыта</w:t>
      </w:r>
      <w:r w:rsidRPr="0077585D">
        <w:rPr>
          <w:rFonts w:ascii="Times New Roman" w:hAnsi="Times New Roman"/>
          <w:color w:val="0070C0"/>
          <w:sz w:val="16"/>
          <w:szCs w:val="16"/>
        </w:rPr>
        <w:softHyphen/>
        <w:t>ний по предложению И. Савина организовали стрельбы по ромбическому воздушному змею размером приблизительно 1,5 х 1,5 м, который в течение 2-3 минут обстреливался из одного пулемета каждого танка.</w:t>
      </w:r>
    </w:p>
    <w:p w14:paraId="5311C580"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итогам испытаний в целом отдавалось явное предпочтение Т-90, но при этом отме</w:t>
      </w:r>
      <w:r w:rsidRPr="0077585D">
        <w:rPr>
          <w:rFonts w:ascii="Times New Roman" w:hAnsi="Times New Roman"/>
          <w:color w:val="0070C0"/>
          <w:sz w:val="16"/>
          <w:szCs w:val="16"/>
        </w:rPr>
        <w:softHyphen/>
        <w:t>чалась необходимость значительной доработ</w:t>
      </w:r>
      <w:r w:rsidRPr="0077585D">
        <w:rPr>
          <w:rFonts w:ascii="Times New Roman" w:hAnsi="Times New Roman"/>
          <w:color w:val="0070C0"/>
          <w:sz w:val="16"/>
          <w:szCs w:val="16"/>
        </w:rPr>
        <w:softHyphen/>
        <w:t>ки машины. В заключении отчета об испыта</w:t>
      </w:r>
      <w:r w:rsidRPr="0077585D">
        <w:rPr>
          <w:rFonts w:ascii="Times New Roman" w:hAnsi="Times New Roman"/>
          <w:color w:val="0070C0"/>
          <w:sz w:val="16"/>
          <w:szCs w:val="16"/>
        </w:rPr>
        <w:softHyphen/>
        <w:t>ниях говорилось:</w:t>
      </w:r>
    </w:p>
    <w:p w14:paraId="6BD2AF11"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Установка 12,7-мм пулеметов ДШКТ, смонтированная в башне танка Т-90, дает возможность использовать ее при отражении атак самолетов противника как на стоянке, так и на марше мотомеханизированных ко</w:t>
      </w:r>
      <w:r w:rsidRPr="0077585D">
        <w:rPr>
          <w:rFonts w:ascii="Times New Roman" w:hAnsi="Times New Roman"/>
          <w:color w:val="0070C0"/>
          <w:sz w:val="16"/>
          <w:szCs w:val="16"/>
        </w:rPr>
        <w:softHyphen/>
        <w:t>лонн, а также для борьбы с огневыми точка</w:t>
      </w:r>
      <w:r w:rsidRPr="0077585D">
        <w:rPr>
          <w:rFonts w:ascii="Times New Roman" w:hAnsi="Times New Roman"/>
          <w:color w:val="0070C0"/>
          <w:sz w:val="16"/>
          <w:szCs w:val="16"/>
        </w:rPr>
        <w:softHyphen/>
        <w:t>ми противника.</w:t>
      </w:r>
    </w:p>
    <w:p w14:paraId="0C930AC7" w14:textId="77777777" w:rsidR="008B4243" w:rsidRPr="0077585D" w:rsidRDefault="008B4243" w:rsidP="008B4243">
      <w:pPr>
        <w:widowControl w:val="0"/>
        <w:tabs>
          <w:tab w:val="left" w:pos="433"/>
        </w:tabs>
        <w:spacing w:after="0" w:line="240" w:lineRule="auto"/>
        <w:jc w:val="both"/>
        <w:rPr>
          <w:rFonts w:ascii="Times New Roman" w:hAnsi="Times New Roman"/>
          <w:color w:val="0070C0"/>
          <w:sz w:val="16"/>
          <w:szCs w:val="16"/>
        </w:rPr>
      </w:pPr>
      <w:bookmarkStart w:id="37" w:name="bookmark123"/>
      <w:bookmarkEnd w:id="37"/>
      <w:r w:rsidRPr="0077585D">
        <w:rPr>
          <w:rFonts w:ascii="Times New Roman" w:hAnsi="Times New Roman"/>
          <w:color w:val="0070C0"/>
          <w:sz w:val="16"/>
          <w:szCs w:val="16"/>
        </w:rPr>
        <w:t>2. Испытания стрельбой и пробегом показа</w:t>
      </w:r>
      <w:r w:rsidRPr="0077585D">
        <w:rPr>
          <w:rFonts w:ascii="Times New Roman" w:hAnsi="Times New Roman"/>
          <w:color w:val="0070C0"/>
          <w:sz w:val="16"/>
          <w:szCs w:val="16"/>
        </w:rPr>
        <w:softHyphen/>
        <w:t>ли достаточную прочность и надежность ме</w:t>
      </w:r>
      <w:r w:rsidRPr="0077585D">
        <w:rPr>
          <w:rFonts w:ascii="Times New Roman" w:hAnsi="Times New Roman"/>
          <w:color w:val="0070C0"/>
          <w:sz w:val="16"/>
          <w:szCs w:val="16"/>
        </w:rPr>
        <w:softHyphen/>
        <w:t>ханизмов установки Т-90.</w:t>
      </w:r>
    </w:p>
    <w:p w14:paraId="0011217B" w14:textId="77777777" w:rsidR="008B4243" w:rsidRPr="0077585D" w:rsidRDefault="008B4243" w:rsidP="008B4243">
      <w:pPr>
        <w:spacing w:after="0" w:line="240" w:lineRule="auto"/>
        <w:jc w:val="both"/>
        <w:rPr>
          <w:rFonts w:ascii="Times New Roman" w:hAnsi="Times New Roman"/>
          <w:color w:val="0070C0"/>
          <w:sz w:val="16"/>
          <w:szCs w:val="16"/>
        </w:rPr>
      </w:pPr>
      <w:bookmarkStart w:id="38" w:name="bookmark124"/>
      <w:bookmarkEnd w:id="38"/>
      <w:r w:rsidRPr="0077585D">
        <w:rPr>
          <w:rFonts w:ascii="Times New Roman" w:hAnsi="Times New Roman"/>
          <w:color w:val="0070C0"/>
          <w:sz w:val="16"/>
          <w:szCs w:val="16"/>
        </w:rPr>
        <w:t>Кучность и меткость боя ниже возмож</w:t>
      </w:r>
      <w:r w:rsidRPr="0077585D">
        <w:rPr>
          <w:rFonts w:ascii="Times New Roman" w:hAnsi="Times New Roman"/>
          <w:color w:val="0070C0"/>
          <w:sz w:val="16"/>
          <w:szCs w:val="16"/>
        </w:rPr>
        <w:softHyphen/>
        <w:t>ной у танка Т-90 и неудовлетворительная у танка Т-70 (зенитного). Необходимо отстрелить углы вылета в установке Т-90 и умень</w:t>
      </w:r>
      <w:r w:rsidRPr="0077585D">
        <w:rPr>
          <w:rFonts w:ascii="Times New Roman" w:hAnsi="Times New Roman"/>
          <w:color w:val="0070C0"/>
          <w:sz w:val="16"/>
          <w:szCs w:val="16"/>
        </w:rPr>
        <w:softHyphen/>
        <w:t>шить люфт в подъемном механизме до 0-03 дистанции. Кроме того, обеспечить скорость горизонтального наведения около 10 граду</w:t>
      </w:r>
      <w:r w:rsidRPr="0077585D">
        <w:rPr>
          <w:rFonts w:ascii="Times New Roman" w:hAnsi="Times New Roman"/>
          <w:color w:val="0070C0"/>
          <w:sz w:val="16"/>
          <w:szCs w:val="16"/>
        </w:rPr>
        <w:softHyphen/>
        <w:t>сов за 1 оборот маховика без самоторможения механизма.</w:t>
      </w:r>
    </w:p>
    <w:p w14:paraId="2C3E0D1A" w14:textId="77777777" w:rsidR="008B4243" w:rsidRPr="0077585D" w:rsidRDefault="008B4243" w:rsidP="008B4243">
      <w:pPr>
        <w:widowControl w:val="0"/>
        <w:tabs>
          <w:tab w:val="left" w:pos="433"/>
        </w:tabs>
        <w:spacing w:after="0" w:line="240" w:lineRule="auto"/>
        <w:jc w:val="both"/>
        <w:rPr>
          <w:rFonts w:ascii="Times New Roman" w:hAnsi="Times New Roman"/>
          <w:color w:val="0070C0"/>
          <w:sz w:val="16"/>
          <w:szCs w:val="16"/>
        </w:rPr>
      </w:pPr>
      <w:bookmarkStart w:id="39" w:name="bookmark125"/>
      <w:bookmarkEnd w:id="39"/>
      <w:r w:rsidRPr="0077585D">
        <w:rPr>
          <w:rFonts w:ascii="Times New Roman" w:hAnsi="Times New Roman"/>
          <w:color w:val="0070C0"/>
          <w:sz w:val="16"/>
          <w:szCs w:val="16"/>
        </w:rPr>
        <w:t>3. Пользоваться механизмами наведения ус</w:t>
      </w:r>
      <w:r w:rsidRPr="0077585D">
        <w:rPr>
          <w:rFonts w:ascii="Times New Roman" w:hAnsi="Times New Roman"/>
          <w:color w:val="0070C0"/>
          <w:sz w:val="16"/>
          <w:szCs w:val="16"/>
        </w:rPr>
        <w:softHyphen/>
        <w:t>тановки танка Т-90 удобно, в установке танка Т-70 (зенитного) неудобно.</w:t>
      </w:r>
    </w:p>
    <w:p w14:paraId="638978BC" w14:textId="77777777" w:rsidR="008B4243" w:rsidRPr="0077585D" w:rsidRDefault="008B4243" w:rsidP="008B4243">
      <w:pPr>
        <w:widowControl w:val="0"/>
        <w:tabs>
          <w:tab w:val="left" w:pos="43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Производить переделку серийных ба</w:t>
      </w:r>
      <w:r w:rsidRPr="0077585D">
        <w:rPr>
          <w:rFonts w:ascii="Times New Roman" w:hAnsi="Times New Roman"/>
          <w:color w:val="0070C0"/>
          <w:sz w:val="16"/>
          <w:szCs w:val="16"/>
        </w:rPr>
        <w:softHyphen/>
        <w:t>шен танков Т-70 для пулеметных зенитных установок нецелесообразно по следующим причинам: объем переделок приближается к изготовлению новой башни, конструкция серийной башни не обеспечивает удовлетво</w:t>
      </w:r>
      <w:r w:rsidRPr="0077585D">
        <w:rPr>
          <w:rFonts w:ascii="Times New Roman" w:hAnsi="Times New Roman"/>
          <w:color w:val="0070C0"/>
          <w:sz w:val="16"/>
          <w:szCs w:val="16"/>
        </w:rPr>
        <w:softHyphen/>
        <w:t>рительного управления огнем, большие габа</w:t>
      </w:r>
      <w:r w:rsidRPr="0077585D">
        <w:rPr>
          <w:rFonts w:ascii="Times New Roman" w:hAnsi="Times New Roman"/>
          <w:color w:val="0070C0"/>
          <w:sz w:val="16"/>
          <w:szCs w:val="16"/>
        </w:rPr>
        <w:softHyphen/>
        <w:t>ритные размеры и вес штатной башни Т-70 не позволяют достичь необходимой маневрен</w:t>
      </w:r>
      <w:r w:rsidRPr="0077585D">
        <w:rPr>
          <w:rFonts w:ascii="Times New Roman" w:hAnsi="Times New Roman"/>
          <w:color w:val="0070C0"/>
          <w:sz w:val="16"/>
          <w:szCs w:val="16"/>
        </w:rPr>
        <w:softHyphen/>
        <w:t>ности огня.</w:t>
      </w:r>
    </w:p>
    <w:p w14:paraId="2BE9A70E" w14:textId="77777777" w:rsidR="008B4243" w:rsidRPr="0077585D" w:rsidRDefault="008B4243" w:rsidP="008B4243">
      <w:pPr>
        <w:widowControl w:val="0"/>
        <w:tabs>
          <w:tab w:val="left" w:pos="42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Укладку боекомплекта танка Т-90 увели</w:t>
      </w:r>
      <w:r w:rsidRPr="0077585D">
        <w:rPr>
          <w:rFonts w:ascii="Times New Roman" w:hAnsi="Times New Roman"/>
          <w:color w:val="0070C0"/>
          <w:sz w:val="16"/>
          <w:szCs w:val="16"/>
        </w:rPr>
        <w:softHyphen/>
        <w:t>чить до 1500 патронов, разместив ее в магази</w:t>
      </w:r>
      <w:r w:rsidRPr="0077585D">
        <w:rPr>
          <w:rFonts w:ascii="Times New Roman" w:hAnsi="Times New Roman"/>
          <w:color w:val="0070C0"/>
          <w:sz w:val="16"/>
          <w:szCs w:val="16"/>
        </w:rPr>
        <w:softHyphen/>
        <w:t>нах и цинках.</w:t>
      </w:r>
    </w:p>
    <w:p w14:paraId="3DBA86FF" w14:textId="77777777" w:rsidR="008B4243" w:rsidRPr="0077585D" w:rsidRDefault="008B4243" w:rsidP="008B4243">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Башня танка Т-90 может быть установле</w:t>
      </w:r>
      <w:r w:rsidRPr="0077585D">
        <w:rPr>
          <w:rFonts w:ascii="Times New Roman" w:hAnsi="Times New Roman"/>
          <w:color w:val="0070C0"/>
          <w:sz w:val="16"/>
          <w:szCs w:val="16"/>
        </w:rPr>
        <w:softHyphen/>
        <w:t>на на танк Т-60 с незначительными конструк</w:t>
      </w:r>
      <w:r w:rsidRPr="0077585D">
        <w:rPr>
          <w:rFonts w:ascii="Times New Roman" w:hAnsi="Times New Roman"/>
          <w:color w:val="0070C0"/>
          <w:sz w:val="16"/>
          <w:szCs w:val="16"/>
        </w:rPr>
        <w:softHyphen/>
        <w:t>тивными изменениями».</w:t>
      </w:r>
    </w:p>
    <w:p w14:paraId="37D9C658"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Танк Т-90 рекомендовали для вооружения Красной Армии после устранения недостат</w:t>
      </w:r>
      <w:r w:rsidRPr="0077585D">
        <w:rPr>
          <w:rFonts w:ascii="Times New Roman" w:hAnsi="Times New Roman"/>
          <w:color w:val="0070C0"/>
          <w:sz w:val="16"/>
          <w:szCs w:val="16"/>
        </w:rPr>
        <w:softHyphen/>
        <w:t>ков. Предполагалось даже изготовить на заво</w:t>
      </w:r>
      <w:r w:rsidRPr="0077585D">
        <w:rPr>
          <w:rFonts w:ascii="Times New Roman" w:hAnsi="Times New Roman"/>
          <w:color w:val="0070C0"/>
          <w:sz w:val="16"/>
          <w:szCs w:val="16"/>
        </w:rPr>
        <w:softHyphen/>
        <w:t>де № 40 в подмосковных Мытищах партии из 50 таких машин, но дальше предложений дело не пошло (24997).</w:t>
      </w:r>
    </w:p>
    <w:p w14:paraId="389AF26A" w14:textId="77777777" w:rsidR="008B4243" w:rsidRPr="0077585D" w:rsidRDefault="008B4243" w:rsidP="008B4243">
      <w:pPr>
        <w:spacing w:after="0" w:line="240" w:lineRule="auto"/>
        <w:jc w:val="both"/>
        <w:rPr>
          <w:rFonts w:ascii="Times New Roman" w:hAnsi="Times New Roman"/>
          <w:color w:val="0070C0"/>
          <w:sz w:val="16"/>
          <w:szCs w:val="16"/>
        </w:rPr>
      </w:pPr>
    </w:p>
    <w:p w14:paraId="2B529B2F"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со</w:t>
      </w:r>
      <w:r w:rsidRPr="0077585D">
        <w:rPr>
          <w:rFonts w:ascii="Times New Roman" w:hAnsi="Times New Roman"/>
          <w:color w:val="0070C0"/>
          <w:sz w:val="16"/>
          <w:szCs w:val="16"/>
        </w:rPr>
        <w:softHyphen/>
        <w:t>стоянию на 5 декабря 1942 года ход работ по изготовлению СГ 122можно узнать из следующего документа:</w:t>
      </w:r>
    </w:p>
    <w:p w14:paraId="1B182947"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«Справка о ремонте и поставке заводу № 592 танков Т-3 и «Артштурм».</w:t>
      </w:r>
    </w:p>
    <w:p w14:paraId="08F43C0C" w14:textId="77777777" w:rsidR="008B4243" w:rsidRPr="0077585D" w:rsidRDefault="008B4243" w:rsidP="008B4243">
      <w:pPr>
        <w:widowControl w:val="0"/>
        <w:tabs>
          <w:tab w:val="left" w:pos="42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Общее количество сданных заводу № 592 по актам31;</w:t>
      </w:r>
    </w:p>
    <w:p w14:paraId="1CB05521"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Из них:</w:t>
      </w:r>
    </w:p>
    <w:p w14:paraId="33BE9261" w14:textId="77777777" w:rsidR="008B4243" w:rsidRPr="0077585D" w:rsidRDefault="008B4243" w:rsidP="008B4243">
      <w:pPr>
        <w:widowControl w:val="0"/>
        <w:tabs>
          <w:tab w:val="left" w:pos="522"/>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 готовых - 10;</w:t>
      </w:r>
    </w:p>
    <w:p w14:paraId="31026057"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 в цеху на монтаже артсистем - 15;</w:t>
      </w:r>
    </w:p>
    <w:p w14:paraId="4336BFEC" w14:textId="77777777" w:rsidR="008B4243" w:rsidRPr="0077585D" w:rsidRDefault="008B4243" w:rsidP="008B4243">
      <w:pPr>
        <w:widowControl w:val="0"/>
        <w:tabs>
          <w:tab w:val="left" w:pos="495"/>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не заведенных в цех из-за отсутствия места - 6;</w:t>
      </w:r>
    </w:p>
    <w:p w14:paraId="266DA42B" w14:textId="77777777" w:rsidR="008B4243" w:rsidRPr="0077585D" w:rsidRDefault="008B4243" w:rsidP="008B4243">
      <w:pPr>
        <w:widowControl w:val="0"/>
        <w:tabs>
          <w:tab w:val="left" w:pos="460"/>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На пути из Казани с ремзавода № 8 -11;</w:t>
      </w:r>
    </w:p>
    <w:p w14:paraId="573FBA85" w14:textId="77777777" w:rsidR="008B4243" w:rsidRPr="0077585D" w:rsidRDefault="008B4243" w:rsidP="008B4243">
      <w:pPr>
        <w:widowControl w:val="0"/>
        <w:tabs>
          <w:tab w:val="left" w:pos="442"/>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В заделе на ремзаводе № 82 со сроком го</w:t>
      </w:r>
      <w:r w:rsidRPr="0077585D">
        <w:rPr>
          <w:rFonts w:ascii="Times New Roman" w:hAnsi="Times New Roman"/>
          <w:color w:val="0070C0"/>
          <w:sz w:val="16"/>
          <w:szCs w:val="16"/>
        </w:rPr>
        <w:softHyphen/>
        <w:t>товности к 10 декабря 1942 года - 6;</w:t>
      </w:r>
    </w:p>
    <w:p w14:paraId="42E3634C" w14:textId="77777777" w:rsidR="008B4243" w:rsidRPr="0077585D" w:rsidRDefault="008B4243" w:rsidP="008B4243">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В заделе на ремзаводе № 8 со сроком го</w:t>
      </w:r>
      <w:r w:rsidRPr="0077585D">
        <w:rPr>
          <w:rFonts w:ascii="Times New Roman" w:hAnsi="Times New Roman"/>
          <w:color w:val="0070C0"/>
          <w:sz w:val="16"/>
          <w:szCs w:val="16"/>
        </w:rPr>
        <w:softHyphen/>
        <w:t>товности к 15 декабря 1942 года - 19</w:t>
      </w:r>
    </w:p>
    <w:p w14:paraId="2865326D" w14:textId="77777777" w:rsidR="008B4243" w:rsidRPr="0077585D" w:rsidRDefault="008B4243" w:rsidP="008B42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ИТОГО - 67» (25020).</w:t>
      </w:r>
    </w:p>
    <w:p w14:paraId="4D4C54F1" w14:textId="77777777" w:rsidR="008B4243" w:rsidRPr="0077585D" w:rsidRDefault="008B4243" w:rsidP="008B4243">
      <w:pPr>
        <w:spacing w:after="0" w:line="240" w:lineRule="auto"/>
        <w:jc w:val="both"/>
        <w:rPr>
          <w:rFonts w:ascii="Times New Roman" w:hAnsi="Times New Roman"/>
          <w:color w:val="0070C0"/>
          <w:sz w:val="16"/>
          <w:szCs w:val="16"/>
        </w:rPr>
      </w:pPr>
    </w:p>
    <w:p w14:paraId="0463771F" w14:textId="77777777" w:rsidR="008B4243" w:rsidRPr="0077585D" w:rsidRDefault="008B4243" w:rsidP="008B4243">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lastRenderedPageBreak/>
        <w:t>5 декабря 1942 года вышел приказ нар</w:t>
      </w:r>
      <w:r w:rsidRPr="0077585D">
        <w:rPr>
          <w:rStyle w:val="46"/>
          <w:rFonts w:ascii="Times New Roman" w:cs="Times New Roman"/>
          <w:color w:val="0070C0"/>
          <w:sz w:val="16"/>
          <w:szCs w:val="16"/>
        </w:rPr>
        <w:softHyphen/>
        <w:t>кома танковой промышленности, в соответствии с которым необходимо было выпустить в де</w:t>
      </w:r>
      <w:r w:rsidRPr="0077585D">
        <w:rPr>
          <w:rStyle w:val="46"/>
          <w:rFonts w:ascii="Times New Roman" w:cs="Times New Roman"/>
          <w:color w:val="0070C0"/>
          <w:sz w:val="16"/>
          <w:szCs w:val="16"/>
        </w:rPr>
        <w:softHyphen/>
        <w:t>кабре 1942 года - 25, в январе 1943-го - 100, в феврале - 100, в марте - 100 самоходных установок. Уралмашзаводу разрешили изгото</w:t>
      </w:r>
      <w:r w:rsidRPr="0077585D">
        <w:rPr>
          <w:rStyle w:val="46"/>
          <w:rFonts w:ascii="Times New Roman" w:cs="Times New Roman"/>
          <w:color w:val="0070C0"/>
          <w:sz w:val="16"/>
          <w:szCs w:val="16"/>
        </w:rPr>
        <w:softHyphen/>
        <w:t>вить первые 125 машин по чертежам опытного образца и только с февраля 1943 года выпу</w:t>
      </w:r>
      <w:r w:rsidRPr="0077585D">
        <w:rPr>
          <w:rStyle w:val="46"/>
          <w:rFonts w:ascii="Times New Roman" w:cs="Times New Roman"/>
          <w:color w:val="0070C0"/>
          <w:sz w:val="16"/>
          <w:szCs w:val="16"/>
        </w:rPr>
        <w:softHyphen/>
        <w:t>скать самоходки, в которых были бы устранены все недостатки, отмеченные Государственной комиссией. Однако завод уже в декабре под</w:t>
      </w:r>
      <w:r w:rsidRPr="0077585D">
        <w:rPr>
          <w:rStyle w:val="46"/>
          <w:rFonts w:ascii="Times New Roman" w:cs="Times New Roman"/>
          <w:color w:val="0070C0"/>
          <w:sz w:val="16"/>
          <w:szCs w:val="16"/>
        </w:rPr>
        <w:softHyphen/>
        <w:t>готовил чертежи, устранявшие большинство де</w:t>
      </w:r>
      <w:r w:rsidRPr="0077585D">
        <w:rPr>
          <w:rStyle w:val="46"/>
          <w:rFonts w:ascii="Times New Roman" w:cs="Times New Roman"/>
          <w:color w:val="0070C0"/>
          <w:sz w:val="16"/>
          <w:szCs w:val="16"/>
        </w:rPr>
        <w:softHyphen/>
        <w:t>фектов и по ним начал изготавливать машины с самого начала серийного производства. К таким изменениям относились: установка выпрямлен</w:t>
      </w:r>
      <w:r w:rsidRPr="0077585D">
        <w:rPr>
          <w:rStyle w:val="46"/>
          <w:rFonts w:ascii="Times New Roman" w:cs="Times New Roman"/>
          <w:color w:val="0070C0"/>
          <w:sz w:val="16"/>
          <w:szCs w:val="16"/>
        </w:rPr>
        <w:softHyphen/>
        <w:t>ного лобового листа рубки, что увеличивало объем боевого отделения и улучшало условия работы экипажа; устранение щелей в бронезащите; улучшение расположения в боевом отделении боеукладки, рабочих мест экипажа, прицельных и смотровых приборов, приборов освещения, люков и др.; замена командирской башенки на прибор ПТК; увеличение емкости топливных баков; уменьшение усилий при работе маховиками механизмов наведения; упрощение конструкции механизма натяжения гусеницы и др. (25626).</w:t>
      </w:r>
    </w:p>
    <w:p w14:paraId="76DDA45E" w14:textId="77777777" w:rsidR="008B4243" w:rsidRPr="0077585D" w:rsidRDefault="008B4243" w:rsidP="008B4243">
      <w:pPr>
        <w:spacing w:after="0" w:line="240" w:lineRule="auto"/>
        <w:jc w:val="both"/>
        <w:rPr>
          <w:rFonts w:ascii="Times New Roman" w:hAnsi="Times New Roman"/>
          <w:color w:val="0070C0"/>
          <w:sz w:val="16"/>
          <w:szCs w:val="16"/>
        </w:rPr>
      </w:pPr>
    </w:p>
    <w:p w14:paraId="23703FBA" w14:textId="77777777" w:rsidR="00FB28B1" w:rsidRPr="0084550E" w:rsidRDefault="00FB28B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 5 декабря 1942 по 12 января 1943 года прошли заводские испытания улучшенной версии ЧК. Конструкцию орудия весьма существенно доработали, в частности, появился более развитый дульный тормоз. Боевая масса в походном положении составила 213 кг, а в боевом - 204 кг. В третий раз на испытания ГАУ орудие вышло в феврале 1943 года, несмотря на некоторые дефекты, отмечался прогресс в работах. В ГАУ КА отмечали, что орудие хоть и чуть уступает 45-мм противотанковой пушке, но хорошо подходит для авиадесантных частей (20126).</w:t>
      </w:r>
    </w:p>
    <w:p w14:paraId="24498077" w14:textId="77777777" w:rsidR="00FB28B1" w:rsidRPr="0084550E" w:rsidRDefault="00FB28B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9D956E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декабря 1942 нарком танкостроения В.А.Малышев приказом обязал УЗТМ приступить к выпуску самоходных СУ-35 (позднее получивших обозначение СУ-122). До конца года промышленность выпустила по 25 СУ-76 и СУ-122 (по другим данным 34 СУ-122). Последняя была создана на базе Т-34 конструкторами КБ Кировского завода, эвакуированного в Свердловск на УЗТМ. При этом был применен метод так называемого скоростного проектирования. Руководил КБ Л.Е.Горлицкий. Общая компоновка СУ-122 выполнена Н. В. Куриным. В работе над СУ-122 принимали участие такие известные конструкторы, как Л.С.Троянов и М.Н.Щукин (3905).</w:t>
      </w:r>
    </w:p>
    <w:p w14:paraId="51E6B700" w14:textId="77777777" w:rsidR="00BB6316" w:rsidRPr="0084550E" w:rsidRDefault="00BB6316" w:rsidP="0084550E">
      <w:pPr>
        <w:pStyle w:val="Iauiue"/>
        <w:jc w:val="both"/>
        <w:rPr>
          <w:color w:val="000000" w:themeColor="text1"/>
          <w:sz w:val="16"/>
          <w:szCs w:val="16"/>
        </w:rPr>
      </w:pPr>
    </w:p>
    <w:p w14:paraId="1B07685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5 по 19 декабря 1942 г. на Гороховецком полигоне проходили государственные испытания У-35 совместно с СГ-122 завода № 592, выполненной на трофейном шасси. По скорострельности и углу возвышения орудия уральский самоход проиграл конкуренту, но по толщине брони, высоте корпуса, подвижности и проходимости оставил его позади. Госкомиссия пришла к выводу о целесообразности принятия САУ У-35 на вооружение под индексом СУ-122, но при этом составила обширный список необходимых доработок (4017).</w:t>
      </w:r>
    </w:p>
    <w:p w14:paraId="0639EC28" w14:textId="77777777" w:rsidR="00BB6316" w:rsidRPr="0084550E" w:rsidRDefault="00BB6316" w:rsidP="0084550E">
      <w:pPr>
        <w:pStyle w:val="Iauiue"/>
        <w:jc w:val="both"/>
        <w:rPr>
          <w:color w:val="000000" w:themeColor="text1"/>
          <w:sz w:val="16"/>
          <w:szCs w:val="16"/>
        </w:rPr>
      </w:pPr>
    </w:p>
    <w:p w14:paraId="77257040"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С 5 по 19 декабря 1942 года на Гороховецком полигоне проводились государственные испытания двух образцов самоходных установок, изготовленных заводом № 592 и Уралмашзаводом, с целью определить их тактико-технические показатели и подготовить материал для решения вопроса о принятии одного из образцов на вооружение Красной Армии. Следует отметить, что завод № 592 согласно заданию разработал проект и изготовил опытный образец 122-мм САУ с использованием базы трофейного немецкого среднего танка PZ.IV.</w:t>
      </w:r>
    </w:p>
    <w:p w14:paraId="72505084"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Самоходная установка У-35 (СУ-122) была испытана 281 выстрелом (из. них 161 -с усиленным зарядом) и пробегом. на 430 км.</w:t>
      </w:r>
    </w:p>
    <w:p w14:paraId="0E2DCF2B"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В общей сравнительной оценке обоих представленных образцов государственная комиссия пришла к заключению о необходимости доработать артсамоход СУ-122, чтобы устранить ряд выявленных в ходе испытаний недостатков и - главным образом - тесноту в боевом отделении, но вместе с тем рекомендовала принять САУ на вооружение Красной Армии (9636).</w:t>
      </w:r>
    </w:p>
    <w:p w14:paraId="0E7157CD" w14:textId="77777777" w:rsidR="00BB6316" w:rsidRPr="0084550E" w:rsidRDefault="00BB6316" w:rsidP="0084550E">
      <w:pPr>
        <w:pStyle w:val="a8"/>
        <w:widowControl/>
        <w:jc w:val="both"/>
        <w:rPr>
          <w:rFonts w:ascii="Times New Roman" w:hAnsi="Times New Roman" w:cs="Times New Roman"/>
          <w:color w:val="000000" w:themeColor="text1"/>
        </w:rPr>
      </w:pPr>
    </w:p>
    <w:p w14:paraId="2D4209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5 по 19 декабря 1942 г. на Гороховецком полигоне проводились государственные испытания У 35 совместно с испытаниями СГ 122 завода № 592, выполненной на трофейном шасси. По скорострельности и углу возвышения орудия уральский самоход проиграл конку ренту, но по толщине брони, высоте корпуса, подвижности и проходимости оставил его позади. Госкомиссия пришла к выводу о целесообразности принятия САУ У 35 на вооружение под индексом СУ 122, но при этом составила обширный список необходимых доработок. К чему такая спешка? Да очень просто, до ГКО наконец дошло, что для поражения ДОТов и других укреплений требуется мощная мобильная гаубица. СУ 122 стала настоящим подарком фронтовикам, кото рые до тех пор имели орудия, передвигавшиеся в основном на конной тяге (11300).</w:t>
      </w:r>
    </w:p>
    <w:p w14:paraId="596A85F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6A13B46" w14:textId="77777777" w:rsidR="00153B27" w:rsidRPr="0084550E" w:rsidRDefault="00153B2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5 декабря 1942 опытные образцы У-35 и СГ-2 прибыли на Гороховецкий артиллерийский научно-испытательный опытный полигон (АНИОП). Целью испытаний был выбор лучшей из двух машин и принятие ее на вооружение. В некотором смысле у У-35 была фора, поскольку СГ-2 строилась на базе ремонтного танка, который оказался дефектным. Но уже на этапе сравнения характеристик машины и ТТТ начались вопросы. Боевая масса У-35 оказалась больше на 700 килограмм, а ее боекомплект составил 34 выстрела вместо положенных 40. Еще больше проблем выявилось при изучении боевого отделения. Общее мнение по нему говорит обо всем:</w:t>
      </w:r>
    </w:p>
    <w:p w14:paraId="526BECA2" w14:textId="77777777" w:rsidR="00153B27" w:rsidRPr="0084550E" w:rsidRDefault="00153B2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«Размеры боевого отделения, размещение в нем боекомплекта и орудийного расчета не обеспечивают не только нормального обслуживания гаубицы, но даже и безопасности работы расчета»</w:t>
      </w:r>
    </w:p>
    <w:p w14:paraId="1161D487" w14:textId="77777777" w:rsidR="00153B27" w:rsidRPr="0084550E" w:rsidRDefault="00153B2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Фактический угол поворота орудийной установки вправо составлял меньше 0,5 градуса. Результаты испытаний на скорострельность составили всего 5 выстрелов в минуту при требуемых 10. Место командира оказалось неудобным, а обзор из командирской башенки – сильно ограниченным. Не меньше неудобств испытывал и наводчик, позу которого при стрельбе назвали «неестественной». Кроме того, осуществлять прицеливание было затруднительно. Заряжающий находился под угрозой удара откатной части гаубицы при выстреле, а замковой упирался плечом в ноги командира. При этом работать маховиком подъемного механизма оказалось неудобно. Практически заряжание осуществлялось одним человеком, причем снаряды приходилось вынимать с усилием. Люки оказались неудобными, а вентиляционный колпак свои функции не выполнял. В общей сложности комиссия выявила 15 пунктов для исправлений. Вывод оказался следующий:</w:t>
      </w:r>
    </w:p>
    <w:p w14:paraId="7122F211" w14:textId="77777777" w:rsidR="00153B27" w:rsidRPr="0084550E" w:rsidRDefault="00153B2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«Боевое отделение самоходной гаубицы Уралмашзавода в данной компоновке неприемлемо и требует коренной переделки вместе с устранением перечисленных выше недостатков вооружения».</w:t>
      </w:r>
    </w:p>
    <w:p w14:paraId="64AD6AC3" w14:textId="77777777" w:rsidR="00153B27" w:rsidRPr="0084550E" w:rsidRDefault="00153B2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 учетом того, что разработка конструкторской группы УЗТМ была явно лучше, чем ЗИК-11, можно лишь догадываться, насколько разгромный вердикт могло получить детище КБ завода №8 в случае постройки. Из общего вывода комиссии видно, что СГ-2 получилась явно лучше, чем У-35. К ней тоже были претензии, но больше по шасси, которое, как уже говорилось, было изначально дефектное (17679).</w:t>
      </w:r>
    </w:p>
    <w:p w14:paraId="6BE5ACF4" w14:textId="77777777" w:rsidR="00153B27" w:rsidRPr="0084550E" w:rsidRDefault="00153B27" w:rsidP="0084550E">
      <w:pPr>
        <w:pStyle w:val="12a"/>
        <w:shd w:val="clear" w:color="auto" w:fill="auto"/>
        <w:spacing w:after="0" w:line="240" w:lineRule="auto"/>
        <w:jc w:val="both"/>
        <w:rPr>
          <w:color w:val="000000" w:themeColor="text1"/>
          <w:sz w:val="16"/>
          <w:szCs w:val="16"/>
        </w:rPr>
      </w:pPr>
    </w:p>
    <w:p w14:paraId="6528FEFB" w14:textId="77777777" w:rsidR="00153B27" w:rsidRPr="0084550E" w:rsidRDefault="00153B2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 декабря 1942 СУ-12 прибыла на Гороховецкий АНИОП. К тому времени САУ в ходе заводских испытаний прошла 150 км. Несмотря на решение Государственного комитета обороны о производстве СУ-12, сравнительные испытания СУ-12 и СУ-71 никто не отменял.</w:t>
      </w:r>
    </w:p>
    <w:p w14:paraId="70CAC437" w14:textId="77777777" w:rsidR="00153B27" w:rsidRPr="0084550E" w:rsidRDefault="00153B2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Что же касается СУ-71, то её доставка на полигон затягивалась. 3 декабря на ГАЗ был отправлен член испытательной комиссии майор Соломонов. В ходе последовавших переговоров с руководством завода, в которых также принимал участие председатель комиссии генерал-лейтенант артиллерии В. Г. Тихонов, был назначен срок прибытия СУ-71 на полигон — 6 декабря. В назначенный срок машина не пришла, и лишь после вторичного прибытия Тихонова на ГАЗ СУ-71 отправили на полигон. Однако на полпути САУ вернули обратно вследствие неисправности системы охлаждения двигателей. В итоге до полигона СУ-71 добралась 9 декабря лишь для того, чтобы после проведения программы заводских испытаний и стрельб на следующий день снова вернуться на завод (17690).</w:t>
      </w:r>
    </w:p>
    <w:p w14:paraId="2DD65470" w14:textId="77777777" w:rsidR="00153B27" w:rsidRPr="0084550E" w:rsidRDefault="00153B27" w:rsidP="0084550E">
      <w:pPr>
        <w:spacing w:after="0" w:line="240" w:lineRule="auto"/>
        <w:jc w:val="both"/>
        <w:rPr>
          <w:rFonts w:ascii="Times New Roman" w:hAnsi="Times New Roman"/>
          <w:color w:val="000000" w:themeColor="text1"/>
          <w:sz w:val="16"/>
          <w:szCs w:val="16"/>
        </w:rPr>
      </w:pPr>
    </w:p>
    <w:p w14:paraId="12721A3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декабря 1942 одна из двух СГ-122 "улучшенных" - на шасси танка PzKpfw III была доставлена на Гороховецкий полигон для сравнительных Государственных испытаний с У-35 (будущей СУ-122) конструкции Уралмашзавода (9695).</w:t>
      </w:r>
    </w:p>
    <w:p w14:paraId="3E656FED" w14:textId="77777777" w:rsidR="00BB6316" w:rsidRPr="0084550E" w:rsidRDefault="00BB6316" w:rsidP="0084550E">
      <w:pPr>
        <w:pStyle w:val="Iauiue"/>
        <w:jc w:val="both"/>
        <w:rPr>
          <w:color w:val="000000" w:themeColor="text1"/>
          <w:sz w:val="16"/>
          <w:szCs w:val="16"/>
        </w:rPr>
      </w:pPr>
    </w:p>
    <w:p w14:paraId="5483A1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 с 5 по 19 декабря 1942 г. были проведены Государственные испытания двух опытных образцов самоходных установок СУ-122 и СГ-122, изготовленных соответственно УЗТМ и за</w:t>
      </w:r>
      <w:r w:rsidRPr="0084550E">
        <w:rPr>
          <w:rFonts w:ascii="Times New Roman" w:hAnsi="Times New Roman"/>
          <w:color w:val="000000" w:themeColor="text1"/>
          <w:sz w:val="16"/>
          <w:szCs w:val="16"/>
        </w:rPr>
        <w:softHyphen/>
        <w:t>водом № 592, на Гороховецком АНИОПе Самоходная установка СУ-122 выдержала испыта</w:t>
      </w:r>
      <w:r w:rsidRPr="0084550E">
        <w:rPr>
          <w:rFonts w:ascii="Times New Roman" w:hAnsi="Times New Roman"/>
          <w:color w:val="000000" w:themeColor="text1"/>
          <w:sz w:val="16"/>
          <w:szCs w:val="16"/>
        </w:rPr>
        <w:softHyphen/>
        <w:t>ния и была рекомендована к серийному производству (10703).</w:t>
      </w:r>
    </w:p>
    <w:p w14:paraId="58E312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A5C1B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5 декабря 1942 года ход работ по изготовлению СГ 122 можно узнать из следующего документа:</w:t>
      </w:r>
    </w:p>
    <w:p w14:paraId="5A93E754" w14:textId="1C458664"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«Справка о ремонте и поставке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танков Т-3 и „Артштурм“.</w:t>
      </w:r>
    </w:p>
    <w:p w14:paraId="771E6218" w14:textId="2DA4645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Общее количество сданных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по актам 31</w:t>
      </w:r>
    </w:p>
    <w:p w14:paraId="63A638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них:</w:t>
      </w:r>
    </w:p>
    <w:p w14:paraId="7AC2B0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готовых — 10;</w:t>
      </w:r>
    </w:p>
    <w:p w14:paraId="19F94E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в цеху на монтаже артсистем — 15;</w:t>
      </w:r>
    </w:p>
    <w:p w14:paraId="0C4A38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не заведенных в цех из-за отсутствия места — 6;</w:t>
      </w:r>
    </w:p>
    <w:p w14:paraId="1660A193" w14:textId="25D5BAC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 пути из Казани с ремзавода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8–11;</w:t>
      </w:r>
    </w:p>
    <w:p w14:paraId="142345D1" w14:textId="70C5E914"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заделе на ремзаводе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82 со сроком готовности к 10 декабря 1942 года — 6;</w:t>
      </w:r>
    </w:p>
    <w:p w14:paraId="283A2C5B" w14:textId="47544CA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заделе на ремзаводе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8 со сроком готовности к 15 декабря 1942 года — 19</w:t>
      </w:r>
    </w:p>
    <w:p w14:paraId="5AC479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 — 67» (12688).</w:t>
      </w:r>
    </w:p>
    <w:p w14:paraId="3E6A60B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20CEF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5 декабря 1942 одна из двух СГ-122 «улучшенных» (на шасси танка Pz. Kpfw III) была доставлена на Гороховецкий полигон для сравнительных Государственных испытаний с У-35 (будущей СУ-122) конструкции Уралмашзавода. Предполагавшийся на 1943 год заказ на 122-мм самоходные гаубицы заводу № 592 был отменен, а II февраля 1943 г. все изготовленные СГ-122, хранившиеся на территории завода, приказом по Наркомату вооружений были переданы в распоряжение начальника бронетанкового управления для формирования учебных танко-самоходных подразделений.</w:t>
      </w:r>
    </w:p>
    <w:p w14:paraId="153A88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После доработки проекта завод № 592 изготовил два улучшенных варианта СГ-122, отличавшихся типом примененного шасси (штурмового орудия и танка Pz. Kpfw III), которые имели ряд отличий от прототипа. По отчету завода № 592 за 1942 год всего было изготовлено десять СГ-122, (при плане на год 63 машины), причем одна на шасси Pz. Ill, а остальные — на шасси StuG III. </w:t>
      </w:r>
    </w:p>
    <w:p w14:paraId="01A2E9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январе 1943 г. Каштанов предложил на базе СГ-122 создать 76-мм САУ. Решение о подготовке серийного производства штурмовой 76-мм САУ поддержки на трофейном шасси было принято 3 февраля 1943 г. 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(12687).</w:t>
      </w:r>
    </w:p>
    <w:p w14:paraId="61F5D58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F0EB754" w14:textId="77777777" w:rsidR="00473FE7" w:rsidRPr="0084550E" w:rsidRDefault="00473FE7" w:rsidP="0084550E">
      <w:pPr>
        <w:pStyle w:val="book"/>
        <w:ind w:firstLine="0"/>
        <w:jc w:val="both"/>
        <w:rPr>
          <w:color w:val="000000" w:themeColor="text1"/>
          <w:sz w:val="16"/>
          <w:szCs w:val="16"/>
        </w:rPr>
      </w:pPr>
      <w:r w:rsidRPr="0084550E">
        <w:rPr>
          <w:color w:val="000000" w:themeColor="text1"/>
          <w:sz w:val="16"/>
          <w:szCs w:val="16"/>
        </w:rPr>
        <w:t>5 декабря 1942 одна из двух СГ-122 «улучшенных» (на шасси танка Pz. Kpfw III) была доставлена на Гороховецкий полигон для сравнительных Государственных испытаний с У-35 (будущей СУ-122) конструкции Уралмашзавода (15225).</w:t>
      </w:r>
    </w:p>
    <w:p w14:paraId="629BD16D" w14:textId="77777777" w:rsidR="00473FE7" w:rsidRPr="0084550E" w:rsidRDefault="00473FE7" w:rsidP="0084550E">
      <w:pPr>
        <w:pStyle w:val="book"/>
        <w:ind w:firstLine="0"/>
        <w:jc w:val="both"/>
        <w:rPr>
          <w:color w:val="000000" w:themeColor="text1"/>
          <w:sz w:val="16"/>
          <w:szCs w:val="16"/>
        </w:rPr>
      </w:pPr>
    </w:p>
    <w:p w14:paraId="0EBE407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5 по 19 декабря 1942 г. са</w:t>
      </w:r>
      <w:r w:rsidRPr="0084550E">
        <w:rPr>
          <w:rFonts w:ascii="Times New Roman" w:hAnsi="Times New Roman"/>
          <w:color w:val="000000" w:themeColor="text1"/>
          <w:sz w:val="16"/>
          <w:szCs w:val="16"/>
        </w:rPr>
        <w:softHyphen/>
        <w:t>моходная установка СУ-12 с 76,2-мм пушкой ЗИС-3 прошла государственные испытания на Гороховецком артиллерийском полигоне. Комиссия рекомендовала после устра</w:t>
      </w:r>
      <w:r w:rsidRPr="0084550E">
        <w:rPr>
          <w:rFonts w:ascii="Times New Roman" w:hAnsi="Times New Roman"/>
          <w:color w:val="000000" w:themeColor="text1"/>
          <w:sz w:val="16"/>
          <w:szCs w:val="16"/>
        </w:rPr>
        <w:softHyphen/>
        <w:t>нения недостатков, выявленных в ходе испытаний, принять на вооруже</w:t>
      </w:r>
      <w:r w:rsidRPr="0084550E">
        <w:rPr>
          <w:rFonts w:ascii="Times New Roman" w:hAnsi="Times New Roman"/>
          <w:color w:val="000000" w:themeColor="text1"/>
          <w:sz w:val="16"/>
          <w:szCs w:val="16"/>
        </w:rPr>
        <w:softHyphen/>
        <w:t>ние РККА самоходную установку СУ-76 (СУ-12) (10703).</w:t>
      </w:r>
    </w:p>
    <w:p w14:paraId="33BC68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DF486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 с 5 по 19 декабря 1942 г. один из образцов СГ-122 прошел испытания на Гороховецком АНИОПе. В связи с развертыва</w:t>
      </w:r>
      <w:r w:rsidRPr="0084550E">
        <w:rPr>
          <w:rFonts w:ascii="Times New Roman" w:hAnsi="Times New Roman"/>
          <w:color w:val="000000" w:themeColor="text1"/>
          <w:sz w:val="16"/>
          <w:szCs w:val="16"/>
        </w:rPr>
        <w:softHyphen/>
        <w:t>нием серийного производства само</w:t>
      </w:r>
      <w:r w:rsidRPr="0084550E">
        <w:rPr>
          <w:rFonts w:ascii="Times New Roman" w:hAnsi="Times New Roman"/>
          <w:color w:val="000000" w:themeColor="text1"/>
          <w:sz w:val="16"/>
          <w:szCs w:val="16"/>
        </w:rPr>
        <w:softHyphen/>
        <w:t>ходных установок СУ-122 на базе танка Т-34 и недостаточного количе</w:t>
      </w:r>
      <w:r w:rsidRPr="0084550E">
        <w:rPr>
          <w:rFonts w:ascii="Times New Roman" w:hAnsi="Times New Roman"/>
          <w:color w:val="000000" w:themeColor="text1"/>
          <w:sz w:val="16"/>
          <w:szCs w:val="16"/>
        </w:rPr>
        <w:softHyphen/>
        <w:t>ства исправных трофейных танков (штурмовых орудий), а также запас</w:t>
      </w:r>
      <w:r w:rsidRPr="0084550E">
        <w:rPr>
          <w:rFonts w:ascii="Times New Roman" w:hAnsi="Times New Roman"/>
          <w:color w:val="000000" w:themeColor="text1"/>
          <w:sz w:val="16"/>
          <w:szCs w:val="16"/>
        </w:rPr>
        <w:softHyphen/>
        <w:t>ных частей к ним, заводом № 592 в 1942 - 1943 гг. была выпущена не</w:t>
      </w:r>
      <w:r w:rsidRPr="0084550E">
        <w:rPr>
          <w:rFonts w:ascii="Times New Roman" w:hAnsi="Times New Roman"/>
          <w:color w:val="000000" w:themeColor="text1"/>
          <w:sz w:val="16"/>
          <w:szCs w:val="16"/>
        </w:rPr>
        <w:softHyphen/>
        <w:t>большая партия самоходных установок (10703).</w:t>
      </w:r>
    </w:p>
    <w:p w14:paraId="08CDFB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12F3E9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период с 5 по 19 декабря 1942 г. на Гороховецком полигоне проходили Государственные испытания У-35. У-35 ис</w:t>
      </w:r>
      <w:r w:rsidRPr="0084550E">
        <w:rPr>
          <w:rFonts w:ascii="Times New Roman" w:hAnsi="Times New Roman"/>
          <w:color w:val="000000" w:themeColor="text1"/>
          <w:sz w:val="16"/>
          <w:szCs w:val="16"/>
        </w:rPr>
        <w:softHyphen/>
        <w:t xml:space="preserve">пытывался совместно с машиной завода № 592 на шасси </w:t>
      </w:r>
      <w:r w:rsidRPr="0084550E">
        <w:rPr>
          <w:rFonts w:ascii="Times New Roman" w:hAnsi="Times New Roman"/>
          <w:color w:val="000000" w:themeColor="text1"/>
          <w:sz w:val="16"/>
          <w:szCs w:val="16"/>
          <w:lang w:val="en-US"/>
        </w:rPr>
        <w:t>PzKpfwIII</w:t>
      </w:r>
      <w:r w:rsidRPr="0084550E">
        <w:rPr>
          <w:rFonts w:ascii="Times New Roman" w:hAnsi="Times New Roman"/>
          <w:color w:val="000000" w:themeColor="text1"/>
          <w:sz w:val="16"/>
          <w:szCs w:val="16"/>
        </w:rPr>
        <w:t>, носившей индекс СУ-122/Т-3. По скорострель</w:t>
      </w:r>
      <w:r w:rsidRPr="0084550E">
        <w:rPr>
          <w:rFonts w:ascii="Times New Roman" w:hAnsi="Times New Roman"/>
          <w:color w:val="000000" w:themeColor="text1"/>
          <w:sz w:val="16"/>
          <w:szCs w:val="16"/>
        </w:rPr>
        <w:softHyphen/>
        <w:t>ности и углу возвышения орудия уральский самоход проиг</w:t>
      </w:r>
      <w:r w:rsidRPr="0084550E">
        <w:rPr>
          <w:rFonts w:ascii="Times New Roman" w:hAnsi="Times New Roman"/>
          <w:color w:val="000000" w:themeColor="text1"/>
          <w:sz w:val="16"/>
          <w:szCs w:val="16"/>
        </w:rPr>
        <w:softHyphen/>
        <w:t>рал конкуренту, но по толщине брони, высоте корпуса и проходимости оставил его позади. Госкомиссия рекомен</w:t>
      </w:r>
      <w:r w:rsidRPr="0084550E">
        <w:rPr>
          <w:rFonts w:ascii="Times New Roman" w:hAnsi="Times New Roman"/>
          <w:color w:val="000000" w:themeColor="text1"/>
          <w:sz w:val="16"/>
          <w:szCs w:val="16"/>
        </w:rPr>
        <w:softHyphen/>
        <w:t>довала принять У-35 на вооружение под индексом СУ-122, но при этом был составлен список необходимых доработок в количестве 48 пунктов. Для скорейшей отправки артса-моходов на фронт заводу разрешили отгрузить первую пар</w:t>
      </w:r>
      <w:r w:rsidRPr="0084550E">
        <w:rPr>
          <w:rFonts w:ascii="Times New Roman" w:hAnsi="Times New Roman"/>
          <w:color w:val="000000" w:themeColor="text1"/>
          <w:sz w:val="16"/>
          <w:szCs w:val="16"/>
        </w:rPr>
        <w:softHyphen/>
        <w:t>тию (125 штук) СУ-122 без устранения отмеченных недос</w:t>
      </w:r>
      <w:r w:rsidRPr="0084550E">
        <w:rPr>
          <w:rFonts w:ascii="Times New Roman" w:hAnsi="Times New Roman"/>
          <w:color w:val="000000" w:themeColor="text1"/>
          <w:sz w:val="16"/>
          <w:szCs w:val="16"/>
        </w:rPr>
        <w:softHyphen/>
        <w:t>татков, однако КБ Уралмашзавода удалось устранить боль</w:t>
      </w:r>
      <w:r w:rsidRPr="0084550E">
        <w:rPr>
          <w:rFonts w:ascii="Times New Roman" w:hAnsi="Times New Roman"/>
          <w:color w:val="000000" w:themeColor="text1"/>
          <w:sz w:val="16"/>
          <w:szCs w:val="16"/>
        </w:rPr>
        <w:softHyphen/>
        <w:t>шинство из них еще в текущем году. Первые 10 машин не имели вентилятора боевой рубки. Они не имели бронировки орудийной панорамы. Лобовой лист этих САУ имел характерный излом в месте сопряже</w:t>
      </w:r>
      <w:r w:rsidRPr="0084550E">
        <w:rPr>
          <w:rFonts w:ascii="Times New Roman" w:hAnsi="Times New Roman"/>
          <w:color w:val="000000" w:themeColor="text1"/>
          <w:sz w:val="16"/>
          <w:szCs w:val="16"/>
        </w:rPr>
        <w:softHyphen/>
        <w:t>ния корпуса с рубкой. Бронировка орудийной маски имела большой недостаток — при повороте орудия в крайние по</w:t>
      </w:r>
      <w:r w:rsidRPr="0084550E">
        <w:rPr>
          <w:rFonts w:ascii="Times New Roman" w:hAnsi="Times New Roman"/>
          <w:color w:val="000000" w:themeColor="text1"/>
          <w:sz w:val="16"/>
          <w:szCs w:val="16"/>
        </w:rPr>
        <w:softHyphen/>
        <w:t>ложения вправо/влево между подвижной и неподвижной броней маски образовывалась щель шириной около 11 мм. Серийные СУ-122, пошедшие в войска в январе, отли</w:t>
      </w:r>
      <w:r w:rsidRPr="0084550E">
        <w:rPr>
          <w:rFonts w:ascii="Times New Roman" w:hAnsi="Times New Roman"/>
          <w:color w:val="000000" w:themeColor="text1"/>
          <w:sz w:val="16"/>
          <w:szCs w:val="16"/>
        </w:rPr>
        <w:softHyphen/>
        <w:t>чались от эталона и первых машин, выпущенных в декаб</w:t>
      </w:r>
      <w:r w:rsidRPr="0084550E">
        <w:rPr>
          <w:rFonts w:ascii="Times New Roman" w:hAnsi="Times New Roman"/>
          <w:color w:val="000000" w:themeColor="text1"/>
          <w:sz w:val="16"/>
          <w:szCs w:val="16"/>
        </w:rPr>
        <w:softHyphen/>
        <w:t>ре 1942 г., тем, что их лобовой лист стал сплошным, а не ломаным, что немного увеличило объем боевого отделе</w:t>
      </w:r>
      <w:r w:rsidRPr="0084550E">
        <w:rPr>
          <w:rFonts w:ascii="Times New Roman" w:hAnsi="Times New Roman"/>
          <w:color w:val="000000" w:themeColor="text1"/>
          <w:sz w:val="16"/>
          <w:szCs w:val="16"/>
        </w:rPr>
        <w:softHyphen/>
        <w:t>ния; была изменена конструкция бронировки орудия, ис</w:t>
      </w:r>
      <w:r w:rsidRPr="0084550E">
        <w:rPr>
          <w:rFonts w:ascii="Times New Roman" w:hAnsi="Times New Roman"/>
          <w:color w:val="000000" w:themeColor="text1"/>
          <w:sz w:val="16"/>
          <w:szCs w:val="16"/>
        </w:rPr>
        <w:softHyphen/>
        <w:t>ключавшая попадание пуль и осколков в щели при пово</w:t>
      </w:r>
      <w:r w:rsidRPr="0084550E">
        <w:rPr>
          <w:rFonts w:ascii="Times New Roman" w:hAnsi="Times New Roman"/>
          <w:color w:val="000000" w:themeColor="text1"/>
          <w:sz w:val="16"/>
          <w:szCs w:val="16"/>
        </w:rPr>
        <w:softHyphen/>
        <w:t>роте орудия в крайние положения; увеличена емкость то</w:t>
      </w:r>
      <w:r w:rsidRPr="0084550E">
        <w:rPr>
          <w:rFonts w:ascii="Times New Roman" w:hAnsi="Times New Roman"/>
          <w:color w:val="000000" w:themeColor="text1"/>
          <w:sz w:val="16"/>
          <w:szCs w:val="16"/>
        </w:rPr>
        <w:softHyphen/>
        <w:t>пливных баков и т.д. (11417).</w:t>
      </w:r>
    </w:p>
    <w:p w14:paraId="6C823E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BABD9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декабря 1942 г. СУ-122 была принята на вооружение. Серийное, производство машины началось в декабре 1942 г. и продолжалось по август 1943 г. Всего было выпущено 638 самоходных установок (10703).</w:t>
      </w:r>
    </w:p>
    <w:p w14:paraId="6AC2FAC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00E7903"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декаб</w:t>
      </w:r>
      <w:r w:rsidRPr="0077585D">
        <w:rPr>
          <w:rFonts w:ascii="Times New Roman" w:hAnsi="Times New Roman"/>
          <w:color w:val="0070C0"/>
          <w:sz w:val="16"/>
          <w:szCs w:val="16"/>
        </w:rPr>
        <w:softHyphen/>
        <w:t>ря 1942 года по приказу наркома тан</w:t>
      </w:r>
      <w:r w:rsidRPr="0077585D">
        <w:rPr>
          <w:rFonts w:ascii="Times New Roman" w:hAnsi="Times New Roman"/>
          <w:color w:val="0070C0"/>
          <w:sz w:val="16"/>
          <w:szCs w:val="16"/>
        </w:rPr>
        <w:softHyphen/>
        <w:t>ковой промышленности № 792 Уралмашу необходимо было выпустить в декабре 1942 года — 25, январе 1943-го— 100, феврале— 100, марте — 100 самоход</w:t>
      </w:r>
      <w:r w:rsidRPr="0077585D">
        <w:rPr>
          <w:rFonts w:ascii="Times New Roman" w:hAnsi="Times New Roman"/>
          <w:color w:val="0070C0"/>
          <w:sz w:val="16"/>
          <w:szCs w:val="16"/>
        </w:rPr>
        <w:softHyphen/>
        <w:t>ных установок Су-122. Уралмашзаводу разрешили изготовить первые 125 машин по чертежам опытного образца и только с февраля 1943 года выпускать самоходки, в которых были бы устранены все недостатки, отмеченные Государственной комиссией. Однако завод уже в декабре выпустил чертежи, устра</w:t>
      </w:r>
      <w:r w:rsidRPr="0077585D">
        <w:rPr>
          <w:rFonts w:ascii="Times New Roman" w:hAnsi="Times New Roman"/>
          <w:color w:val="0070C0"/>
          <w:sz w:val="16"/>
          <w:szCs w:val="16"/>
        </w:rPr>
        <w:softHyphen/>
        <w:t>нявшие большинство дефектов и по ним начал изготавливать артсамоходы с самого начала серийного производства. К этим изменениям относились: установка вып</w:t>
      </w:r>
      <w:r w:rsidRPr="0077585D">
        <w:rPr>
          <w:rFonts w:ascii="Times New Roman" w:hAnsi="Times New Roman"/>
          <w:color w:val="0070C0"/>
          <w:sz w:val="16"/>
          <w:szCs w:val="16"/>
        </w:rPr>
        <w:softHyphen/>
        <w:t>рямленного лобового листа рубки, что уве</w:t>
      </w:r>
      <w:r w:rsidRPr="0077585D">
        <w:rPr>
          <w:rFonts w:ascii="Times New Roman" w:hAnsi="Times New Roman"/>
          <w:color w:val="0070C0"/>
          <w:sz w:val="16"/>
          <w:szCs w:val="16"/>
        </w:rPr>
        <w:softHyphen/>
        <w:t>личивало объем боевого отделения и улучшало условия работы экипажа; устра</w:t>
      </w:r>
      <w:r w:rsidRPr="0077585D">
        <w:rPr>
          <w:rFonts w:ascii="Times New Roman" w:hAnsi="Times New Roman"/>
          <w:color w:val="0070C0"/>
          <w:sz w:val="16"/>
          <w:szCs w:val="16"/>
        </w:rPr>
        <w:softHyphen/>
        <w:t>нение щелей в бронезащите; улучшение расположения в боевом отделении боеукладки, рабочих мест экипажа, прицельных и смотровых приборов, приборов освеще</w:t>
      </w:r>
      <w:r w:rsidRPr="0077585D">
        <w:rPr>
          <w:rFonts w:ascii="Times New Roman" w:hAnsi="Times New Roman"/>
          <w:color w:val="0070C0"/>
          <w:sz w:val="16"/>
          <w:szCs w:val="16"/>
        </w:rPr>
        <w:softHyphen/>
        <w:t>ния, люков и др.; замена командирской ба</w:t>
      </w:r>
      <w:r w:rsidRPr="0077585D">
        <w:rPr>
          <w:rFonts w:ascii="Times New Roman" w:hAnsi="Times New Roman"/>
          <w:color w:val="0070C0"/>
          <w:sz w:val="16"/>
          <w:szCs w:val="16"/>
        </w:rPr>
        <w:softHyphen/>
        <w:t>шенки на прибор ПТК; увеличение емкос</w:t>
      </w:r>
      <w:r w:rsidRPr="0077585D">
        <w:rPr>
          <w:rFonts w:ascii="Times New Roman" w:hAnsi="Times New Roman"/>
          <w:color w:val="0070C0"/>
          <w:sz w:val="16"/>
          <w:szCs w:val="16"/>
        </w:rPr>
        <w:softHyphen/>
        <w:t>ти топливных баков; уменьшение усилий при работе маховиками механизмов наве</w:t>
      </w:r>
      <w:r w:rsidRPr="0077585D">
        <w:rPr>
          <w:rFonts w:ascii="Times New Roman" w:hAnsi="Times New Roman"/>
          <w:color w:val="0070C0"/>
          <w:sz w:val="16"/>
          <w:szCs w:val="16"/>
        </w:rPr>
        <w:softHyphen/>
        <w:t>дения; упрощение конструкции механиз</w:t>
      </w:r>
      <w:r w:rsidRPr="0077585D">
        <w:rPr>
          <w:rFonts w:ascii="Times New Roman" w:hAnsi="Times New Roman"/>
          <w:color w:val="0070C0"/>
          <w:sz w:val="16"/>
          <w:szCs w:val="16"/>
        </w:rPr>
        <w:softHyphen/>
        <w:t>ма натяжения гусеницы и др. (25002).</w:t>
      </w:r>
    </w:p>
    <w:p w14:paraId="7645539C" w14:textId="77777777" w:rsidR="00D55908" w:rsidRPr="0077585D" w:rsidRDefault="00D55908" w:rsidP="00D55908">
      <w:pPr>
        <w:spacing w:after="0" w:line="240" w:lineRule="auto"/>
        <w:jc w:val="both"/>
        <w:rPr>
          <w:rFonts w:ascii="Times New Roman" w:hAnsi="Times New Roman"/>
          <w:color w:val="0070C0"/>
          <w:sz w:val="16"/>
          <w:szCs w:val="16"/>
        </w:rPr>
      </w:pPr>
    </w:p>
    <w:p w14:paraId="5CA57AAF"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5 по 9 декабря 1942 года на Гороховецком по</w:t>
      </w:r>
      <w:r w:rsidRPr="0077585D">
        <w:rPr>
          <w:rFonts w:ascii="Times New Roman" w:hAnsi="Times New Roman"/>
          <w:color w:val="0070C0"/>
          <w:sz w:val="16"/>
          <w:szCs w:val="16"/>
        </w:rPr>
        <w:softHyphen/>
        <w:t>лигоне проводились го</w:t>
      </w:r>
      <w:r w:rsidRPr="0077585D">
        <w:rPr>
          <w:rFonts w:ascii="Times New Roman" w:hAnsi="Times New Roman"/>
          <w:color w:val="0070C0"/>
          <w:sz w:val="16"/>
          <w:szCs w:val="16"/>
        </w:rPr>
        <w:softHyphen/>
        <w:t>сударственные испытания двух образцов са</w:t>
      </w:r>
      <w:r w:rsidRPr="0077585D">
        <w:rPr>
          <w:rFonts w:ascii="Times New Roman" w:hAnsi="Times New Roman"/>
          <w:color w:val="0070C0"/>
          <w:sz w:val="16"/>
          <w:szCs w:val="16"/>
        </w:rPr>
        <w:softHyphen/>
        <w:t>моходных установок, изготовленных «Урал</w:t>
      </w:r>
      <w:r w:rsidRPr="0077585D">
        <w:rPr>
          <w:rFonts w:ascii="Times New Roman" w:hAnsi="Times New Roman"/>
          <w:color w:val="0070C0"/>
          <w:sz w:val="16"/>
          <w:szCs w:val="16"/>
        </w:rPr>
        <w:softHyphen/>
        <w:t>машем» и заводом № 592. Причем завод № 592 согласно зада</w:t>
      </w:r>
      <w:r w:rsidRPr="0077585D">
        <w:rPr>
          <w:rFonts w:ascii="Times New Roman" w:hAnsi="Times New Roman"/>
          <w:color w:val="0070C0"/>
          <w:sz w:val="16"/>
          <w:szCs w:val="16"/>
        </w:rPr>
        <w:softHyphen/>
        <w:t>нию разработал проект и изготовил опыт</w:t>
      </w:r>
      <w:r w:rsidRPr="0077585D">
        <w:rPr>
          <w:rFonts w:ascii="Times New Roman" w:hAnsi="Times New Roman"/>
          <w:color w:val="0070C0"/>
          <w:sz w:val="16"/>
          <w:szCs w:val="16"/>
        </w:rPr>
        <w:softHyphen/>
        <w:t>ный образец 122-мм САУ СГ-122 на трофей</w:t>
      </w:r>
      <w:r w:rsidRPr="0077585D">
        <w:rPr>
          <w:rFonts w:ascii="Times New Roman" w:hAnsi="Times New Roman"/>
          <w:color w:val="0070C0"/>
          <w:sz w:val="16"/>
          <w:szCs w:val="16"/>
        </w:rPr>
        <w:softHyphen/>
        <w:t>ном шасси среднего танка Pz.III.</w:t>
      </w:r>
    </w:p>
    <w:p w14:paraId="536084E2"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У-35 (СУ-122) была испытана 281-м выстрелом (из них 161 — с усиленным за</w:t>
      </w:r>
      <w:r w:rsidRPr="0077585D">
        <w:rPr>
          <w:rFonts w:ascii="Times New Roman" w:hAnsi="Times New Roman"/>
          <w:color w:val="0070C0"/>
          <w:sz w:val="16"/>
          <w:szCs w:val="16"/>
        </w:rPr>
        <w:softHyphen/>
        <w:t>рядом) и пробегом на 430 км.</w:t>
      </w:r>
    </w:p>
    <w:p w14:paraId="38D6AEDD"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Государственная комиссия сделала сле</w:t>
      </w:r>
      <w:r w:rsidRPr="0077585D">
        <w:rPr>
          <w:rFonts w:ascii="Times New Roman" w:hAnsi="Times New Roman"/>
          <w:color w:val="0070C0"/>
          <w:sz w:val="16"/>
          <w:szCs w:val="16"/>
        </w:rPr>
        <w:softHyphen/>
        <w:t>дующие выводы:</w:t>
      </w:r>
    </w:p>
    <w:p w14:paraId="1EFF292E" w14:textId="77777777" w:rsidR="00D55908" w:rsidRPr="0077585D" w:rsidRDefault="00D55908" w:rsidP="00D55908">
      <w:pPr>
        <w:widowControl w:val="0"/>
        <w:tabs>
          <w:tab w:val="left" w:pos="51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кучность боя, устойчивость и сбиваемость наводки при стрельбе из орудия са</w:t>
      </w:r>
      <w:r w:rsidRPr="0077585D">
        <w:rPr>
          <w:rFonts w:ascii="Times New Roman" w:hAnsi="Times New Roman"/>
          <w:color w:val="0070C0"/>
          <w:sz w:val="16"/>
          <w:szCs w:val="16"/>
        </w:rPr>
        <w:softHyphen/>
        <w:t>мохода У-35 находятся в пределах нормы;</w:t>
      </w:r>
    </w:p>
    <w:p w14:paraId="3DDB9BD5" w14:textId="77777777" w:rsidR="00D55908" w:rsidRPr="0077585D" w:rsidRDefault="00D55908" w:rsidP="00D55908">
      <w:pPr>
        <w:widowControl w:val="0"/>
        <w:tabs>
          <w:tab w:val="left" w:pos="529"/>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скорострельность орудия не пре</w:t>
      </w:r>
      <w:r w:rsidRPr="0077585D">
        <w:rPr>
          <w:rFonts w:ascii="Times New Roman" w:hAnsi="Times New Roman"/>
          <w:color w:val="0070C0"/>
          <w:sz w:val="16"/>
          <w:szCs w:val="16"/>
        </w:rPr>
        <w:softHyphen/>
        <w:t>вышает 5 выстр./мин, что в два раза мень</w:t>
      </w:r>
      <w:r w:rsidRPr="0077585D">
        <w:rPr>
          <w:rFonts w:ascii="Times New Roman" w:hAnsi="Times New Roman"/>
          <w:color w:val="0070C0"/>
          <w:sz w:val="16"/>
          <w:szCs w:val="16"/>
        </w:rPr>
        <w:softHyphen/>
        <w:t>ше скорострельности, заданной ТТТ, и меньше полученной при стрельбе из ору</w:t>
      </w:r>
      <w:r w:rsidRPr="0077585D">
        <w:rPr>
          <w:rFonts w:ascii="Times New Roman" w:hAnsi="Times New Roman"/>
          <w:color w:val="0070C0"/>
          <w:sz w:val="16"/>
          <w:szCs w:val="16"/>
        </w:rPr>
        <w:softHyphen/>
        <w:t>дия самохода СГ-122 (7 — 8 выстрелов). Причины этого — тесное боевое отделение У-35, неудобное и нерациональное разме</w:t>
      </w:r>
      <w:r w:rsidRPr="0077585D">
        <w:rPr>
          <w:rFonts w:ascii="Times New Roman" w:hAnsi="Times New Roman"/>
          <w:color w:val="0070C0"/>
          <w:sz w:val="16"/>
          <w:szCs w:val="16"/>
        </w:rPr>
        <w:softHyphen/>
        <w:t>щение в нем экипажа, а также неудовлет</w:t>
      </w:r>
      <w:r w:rsidRPr="0077585D">
        <w:rPr>
          <w:rFonts w:ascii="Times New Roman" w:hAnsi="Times New Roman"/>
          <w:color w:val="0070C0"/>
          <w:sz w:val="16"/>
          <w:szCs w:val="16"/>
        </w:rPr>
        <w:softHyphen/>
        <w:t>ворительная укладка боекомплекта.</w:t>
      </w:r>
    </w:p>
    <w:p w14:paraId="2CF61737" w14:textId="77777777" w:rsidR="00D55908" w:rsidRPr="0077585D" w:rsidRDefault="00D55908" w:rsidP="00D55908">
      <w:pPr>
        <w:widowControl w:val="0"/>
        <w:tabs>
          <w:tab w:val="left" w:pos="52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динамические характеристики само</w:t>
      </w:r>
      <w:r w:rsidRPr="0077585D">
        <w:rPr>
          <w:rFonts w:ascii="Times New Roman" w:hAnsi="Times New Roman"/>
          <w:color w:val="0070C0"/>
          <w:sz w:val="16"/>
          <w:szCs w:val="16"/>
        </w:rPr>
        <w:softHyphen/>
        <w:t>хода У-35 не отличаются от танка Т-34.</w:t>
      </w:r>
    </w:p>
    <w:p w14:paraId="77E574D7"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Несмотря на отмеченные недостатки комиссия рекомендовала принять на во</w:t>
      </w:r>
      <w:r w:rsidRPr="0077585D">
        <w:rPr>
          <w:rFonts w:ascii="Times New Roman" w:hAnsi="Times New Roman"/>
          <w:color w:val="0070C0"/>
          <w:sz w:val="16"/>
          <w:szCs w:val="16"/>
        </w:rPr>
        <w:softHyphen/>
        <w:t>оружение уралмашевскую СУ-122 (25002).</w:t>
      </w:r>
    </w:p>
    <w:p w14:paraId="38C05078" w14:textId="77777777" w:rsidR="00D55908" w:rsidRPr="0077585D" w:rsidRDefault="00D55908" w:rsidP="00D55908">
      <w:pPr>
        <w:spacing w:after="0" w:line="240" w:lineRule="auto"/>
        <w:jc w:val="both"/>
        <w:rPr>
          <w:rFonts w:ascii="Times New Roman" w:hAnsi="Times New Roman"/>
          <w:color w:val="0070C0"/>
          <w:sz w:val="16"/>
          <w:szCs w:val="16"/>
        </w:rPr>
      </w:pPr>
    </w:p>
    <w:p w14:paraId="44DBE8E1" w14:textId="77777777" w:rsidR="00D55908" w:rsidRPr="0077585D" w:rsidRDefault="00D55908" w:rsidP="00D55908">
      <w:pPr>
        <w:pStyle w:val="45"/>
        <w:spacing w:before="0" w:line="240" w:lineRule="auto"/>
        <w:jc w:val="both"/>
        <w:rPr>
          <w:rFonts w:ascii="Times New Roman" w:cs="Times New Roman"/>
          <w:color w:val="0070C0"/>
          <w:sz w:val="16"/>
          <w:szCs w:val="16"/>
        </w:rPr>
      </w:pPr>
      <w:r w:rsidRPr="0077585D">
        <w:rPr>
          <w:rStyle w:val="46"/>
          <w:rFonts w:ascii="Times New Roman" w:cs="Times New Roman"/>
          <w:color w:val="0070C0"/>
          <w:sz w:val="16"/>
          <w:szCs w:val="16"/>
        </w:rPr>
        <w:t>С 5 по 9 декабря 1942 года на Гороховецком полиго</w:t>
      </w:r>
      <w:r w:rsidRPr="0077585D">
        <w:rPr>
          <w:rStyle w:val="46"/>
          <w:rFonts w:ascii="Times New Roman" w:cs="Times New Roman"/>
          <w:color w:val="0070C0"/>
          <w:sz w:val="16"/>
          <w:szCs w:val="16"/>
        </w:rPr>
        <w:softHyphen/>
        <w:t>не проводились Государственные испытания двух образцов самоходных установок, изготовленных «Урал</w:t>
      </w:r>
      <w:r w:rsidRPr="0077585D">
        <w:rPr>
          <w:rStyle w:val="46"/>
          <w:rFonts w:ascii="Times New Roman" w:cs="Times New Roman"/>
          <w:color w:val="0070C0"/>
          <w:sz w:val="16"/>
          <w:szCs w:val="16"/>
        </w:rPr>
        <w:softHyphen/>
        <w:t>машем» и заводом № 592,. Причем завод № 592, согласно заданию, разработал проект и изготовил опытный обра</w:t>
      </w:r>
      <w:r w:rsidRPr="0077585D">
        <w:rPr>
          <w:rStyle w:val="46"/>
          <w:rFonts w:ascii="Times New Roman" w:cs="Times New Roman"/>
          <w:color w:val="0070C0"/>
          <w:sz w:val="16"/>
          <w:szCs w:val="16"/>
        </w:rPr>
        <w:softHyphen/>
        <w:t xml:space="preserve">зец 122-мм САУ СГ-122 на трофейном шасси среднего танка </w:t>
      </w:r>
      <w:r w:rsidRPr="0077585D">
        <w:rPr>
          <w:rStyle w:val="46"/>
          <w:rFonts w:ascii="Times New Roman" w:cs="Times New Roman"/>
          <w:color w:val="0070C0"/>
          <w:sz w:val="16"/>
          <w:szCs w:val="16"/>
          <w:lang w:val="en-US"/>
        </w:rPr>
        <w:t>Pz</w:t>
      </w:r>
      <w:r w:rsidRPr="0077585D">
        <w:rPr>
          <w:rStyle w:val="46"/>
          <w:rFonts w:ascii="Times New Roman" w:cs="Times New Roman"/>
          <w:color w:val="0070C0"/>
          <w:sz w:val="16"/>
          <w:szCs w:val="16"/>
        </w:rPr>
        <w:t>.Ш (25626).</w:t>
      </w:r>
    </w:p>
    <w:p w14:paraId="4381DF0C" w14:textId="77777777" w:rsidR="00D55908" w:rsidRPr="0077585D" w:rsidRDefault="00D55908" w:rsidP="00D55908">
      <w:pPr>
        <w:spacing w:after="0" w:line="240" w:lineRule="auto"/>
        <w:jc w:val="both"/>
        <w:rPr>
          <w:rFonts w:ascii="Times New Roman" w:hAnsi="Times New Roman"/>
          <w:color w:val="0070C0"/>
          <w:sz w:val="16"/>
          <w:szCs w:val="16"/>
        </w:rPr>
      </w:pPr>
    </w:p>
    <w:p w14:paraId="6856AAFF"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декабря 1942 г. СУ-12 завода № 38 прибыла на Гороховецкий АНИОП для сравнительных испытаний СУ-12 и СУ-71. К тому времени СУ-12 в ходе заводских испытаний прошла 150 км.</w:t>
      </w:r>
    </w:p>
    <w:p w14:paraId="5FEAD818"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Что же касается СУ-71, то её доставка на полигон затягивалась. 3 декабря на ГАЗ был отправлен член испытательной комиссии майор Соломонов. В ходе последовавших переговоров с руководством завода, в которых также принимал участие председатель комиссии генерал-лейтенант артиллерии В.Г. Тихонов, был назначен срок прибытия СУ-71 на полигон — 6 декабря. В назначенный срок машина не пришла, и лишь после вторичного прибытия Тихонова на ГАЗ СУ-71 отправили на полигон. Однако на полпути САУ вернули обратно вследствие неисправности системы охлаждения двигателей. В итоге до полигона СУ-71 добралась 9 декабря лишь для того, чтобы после проведения программы заводских испытаний и стрельб на следующий день снова вернуться на завод.</w:t>
      </w:r>
    </w:p>
    <w:p w14:paraId="4F70FA4B" w14:textId="77777777" w:rsidR="00D55908" w:rsidRPr="0077585D" w:rsidRDefault="00D55908" w:rsidP="00D5590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Снова на полигонные испытания СУ-71 поступила лишь 15 декабря. Вместе с ней прибыли начальник ОКБ ГАЗ В.А. Дедков и военпред Куликов. К тому моменту СУ-71 успела произвести 64 выстрела и пройти в общей сложности 350 км. В ходе последовавших полигонных испытаний полноценных тестов ходовой части так и не провели, поскольку машину постоянно преследовали технические проблемы. В итоге СУ-71 прошла лишь полноценные испытания стрельбой, дополнительные 235 выстрелов были сделаны для проверки системы установки орудия на штыре (25582).</w:t>
      </w:r>
    </w:p>
    <w:p w14:paraId="3C3EE677" w14:textId="77777777" w:rsidR="00D55908" w:rsidRPr="0077585D" w:rsidRDefault="00D55908" w:rsidP="00D55908">
      <w:pPr>
        <w:spacing w:after="0" w:line="240" w:lineRule="auto"/>
        <w:jc w:val="both"/>
        <w:rPr>
          <w:rFonts w:ascii="Times New Roman" w:hAnsi="Times New Roman"/>
          <w:color w:val="0070C0"/>
          <w:sz w:val="16"/>
          <w:szCs w:val="16"/>
        </w:rPr>
      </w:pPr>
    </w:p>
    <w:p w14:paraId="551AAB5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5 по 12 декабря 1942 танк Т-90 проходил и выдержал срав</w:t>
      </w:r>
      <w:r w:rsidRPr="0084550E">
        <w:rPr>
          <w:rFonts w:ascii="Times New Roman" w:hAnsi="Times New Roman"/>
          <w:color w:val="000000" w:themeColor="text1"/>
          <w:sz w:val="16"/>
          <w:szCs w:val="16"/>
        </w:rPr>
        <w:softHyphen/>
        <w:t>нительные полигонные испытания с танком Т-70-3, продемонстриро</w:t>
      </w:r>
      <w:r w:rsidRPr="0084550E">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84550E">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84550E">
        <w:rPr>
          <w:rFonts w:ascii="Times New Roman" w:hAnsi="Times New Roman"/>
          <w:color w:val="000000" w:themeColor="text1"/>
          <w:sz w:val="16"/>
          <w:szCs w:val="16"/>
        </w:rPr>
        <w:softHyphen/>
        <w:t>го шасси) и изменения ТТТ к такого рода машинам, дальнейшие рабо</w:t>
      </w:r>
      <w:r w:rsidRPr="0084550E">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84550E">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84550E">
        <w:rPr>
          <w:rFonts w:ascii="Times New Roman" w:hAnsi="Times New Roman"/>
          <w:color w:val="000000" w:themeColor="text1"/>
          <w:sz w:val="16"/>
          <w:szCs w:val="16"/>
        </w:rPr>
        <w:softHyphen/>
        <w:t>стоял из двух человек. Механик-водитель размещался в отделении уп</w:t>
      </w:r>
      <w:r w:rsidRPr="0084550E">
        <w:rPr>
          <w:rFonts w:ascii="Times New Roman" w:hAnsi="Times New Roman"/>
          <w:color w:val="000000" w:themeColor="text1"/>
          <w:sz w:val="16"/>
          <w:szCs w:val="16"/>
        </w:rPr>
        <w:softHyphen/>
        <w:t>равления у левого борта. Во вращающейся открытой сверху башне, сме</w:t>
      </w:r>
      <w:r w:rsidRPr="0084550E">
        <w:rPr>
          <w:rFonts w:ascii="Times New Roman" w:hAnsi="Times New Roman"/>
          <w:color w:val="000000" w:themeColor="text1"/>
          <w:sz w:val="16"/>
          <w:szCs w:val="16"/>
        </w:rPr>
        <w:softHyphen/>
        <w:t>щенной к левому борту от продольной оси корпуса, располагался ко</w:t>
      </w:r>
      <w:r w:rsidRPr="0084550E">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84550E">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7B2CBBD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E2E212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 5 по 19 декабря 1942 г, зе</w:t>
      </w:r>
      <w:r w:rsidRPr="0084550E">
        <w:rPr>
          <w:rFonts w:ascii="Times New Roman" w:hAnsi="Times New Roman"/>
          <w:color w:val="000000" w:themeColor="text1"/>
          <w:sz w:val="16"/>
          <w:szCs w:val="16"/>
        </w:rPr>
        <w:softHyphen/>
        <w:t>нитная самоходная установка ЗСУ с 37-мм зенитной автоматической пушкой на базе агрегатов танка Т-60 и Т-70 (заводской индекс СУ-11) проходила государственные испытания на Гороховецком артиллерийском полигоне. Из-за неудачной компо</w:t>
      </w:r>
      <w:r w:rsidRPr="0084550E">
        <w:rPr>
          <w:rFonts w:ascii="Times New Roman" w:hAnsi="Times New Roman"/>
          <w:color w:val="000000" w:themeColor="text1"/>
          <w:sz w:val="16"/>
          <w:szCs w:val="16"/>
        </w:rPr>
        <w:softHyphen/>
        <w:t>новки боевого отделения, неудобной установки прицела, недостаточной жесткости корпуса и опоры поворотной платформы комиссия предло</w:t>
      </w:r>
      <w:r w:rsidRPr="0084550E">
        <w:rPr>
          <w:rFonts w:ascii="Times New Roman" w:hAnsi="Times New Roman"/>
          <w:color w:val="000000" w:themeColor="text1"/>
          <w:sz w:val="16"/>
          <w:szCs w:val="16"/>
        </w:rPr>
        <w:softHyphen/>
        <w:t>жила возвратить ЗСУ на завод и произвести ее доработку (10703). Аналогичные работы по созданию ЗСУ в 1942 г. велись и в КБ Горьковского автозавода под руководством Н.А. Астрова. В ходе данных ра</w:t>
      </w:r>
      <w:r w:rsidRPr="0084550E">
        <w:rPr>
          <w:rFonts w:ascii="Times New Roman" w:hAnsi="Times New Roman"/>
          <w:color w:val="000000" w:themeColor="text1"/>
          <w:sz w:val="16"/>
          <w:szCs w:val="16"/>
        </w:rPr>
        <w:softHyphen/>
        <w:t>бот была разработана опытная самоходная зенитная установка СУ-72. На унифицированном шасси с параллельным расположением двух дви</w:t>
      </w:r>
      <w:r w:rsidRPr="0084550E">
        <w:rPr>
          <w:rFonts w:ascii="Times New Roman" w:hAnsi="Times New Roman"/>
          <w:color w:val="000000" w:themeColor="text1"/>
          <w:sz w:val="16"/>
          <w:szCs w:val="16"/>
        </w:rPr>
        <w:softHyphen/>
        <w:t>гателей ГАЗ, с двумя главными фрикционами и двумя коробками пере</w:t>
      </w:r>
      <w:r w:rsidRPr="0084550E">
        <w:rPr>
          <w:rFonts w:ascii="Times New Roman" w:hAnsi="Times New Roman"/>
          <w:color w:val="000000" w:themeColor="text1"/>
          <w:sz w:val="16"/>
          <w:szCs w:val="16"/>
        </w:rPr>
        <w:softHyphen/>
        <w:t>дач была установлена 37-мм зенитная автоматическая пушка. При про</w:t>
      </w:r>
      <w:r w:rsidRPr="0084550E">
        <w:rPr>
          <w:rFonts w:ascii="Times New Roman" w:hAnsi="Times New Roman"/>
          <w:color w:val="000000" w:themeColor="text1"/>
          <w:sz w:val="16"/>
          <w:szCs w:val="16"/>
        </w:rPr>
        <w:softHyphen/>
        <w:t>ведении полигонных испытаний в 1942 г. была выявлена неудовлетво</w:t>
      </w:r>
      <w:r w:rsidRPr="0084550E">
        <w:rPr>
          <w:rFonts w:ascii="Times New Roman" w:hAnsi="Times New Roman"/>
          <w:color w:val="000000" w:themeColor="text1"/>
          <w:sz w:val="16"/>
          <w:szCs w:val="16"/>
        </w:rPr>
        <w:softHyphen/>
        <w:t>рительная работа системы охлаждения двигателей, которая потребова</w:t>
      </w:r>
      <w:r w:rsidRPr="0084550E">
        <w:rPr>
          <w:rFonts w:ascii="Times New Roman" w:hAnsi="Times New Roman"/>
          <w:color w:val="000000" w:themeColor="text1"/>
          <w:sz w:val="16"/>
          <w:szCs w:val="16"/>
        </w:rPr>
        <w:softHyphen/>
        <w:t>ла значительной переработки ее конструкции. Дальнейшие работы по данному образцу были прекращены в связи с прекращением заводом № 38 работ над унифицированным шасси (10703).</w:t>
      </w:r>
    </w:p>
    <w:p w14:paraId="4AB9F7E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B676D8B" w14:textId="77777777" w:rsidR="00473FE7" w:rsidRPr="0084550E" w:rsidRDefault="00473FE7"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5 по 12 декабря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танк Т-90 выдержал сравнительные полигонные испытания с танком Т-60-3, продемонстрировав возможность ведения огня как по наземным, так и по воздушным целям. По результатам испытаний после устранения выявленных недостатков машина была рекомендована для принятия на вооружение РККА, но, в связи с прекращением выпуска легких танков Т-70 и Т-80 (при проектировании был предусмотрен вариант использования и этого шасси) и изменения ТТТ к такого рода машинам, дальнейшие работы по танку Т-90 были прекращены. По мнению М.Н. Свирина, интерес ГАБТУ к Т-60-3, Т-70 (З) и Т-90 упал в связи с началом поставок пулеметных зенитных самоходных установок (ЗСУ) М-16 по ленд-лизу (15218).</w:t>
      </w:r>
    </w:p>
    <w:p w14:paraId="29E26289" w14:textId="77777777" w:rsidR="00473FE7" w:rsidRPr="0084550E" w:rsidRDefault="00473FE7" w:rsidP="0084550E">
      <w:pPr>
        <w:widowControl w:val="0"/>
        <w:spacing w:after="0" w:line="240" w:lineRule="auto"/>
        <w:jc w:val="both"/>
        <w:rPr>
          <w:rFonts w:ascii="Times New Roman" w:hAnsi="Times New Roman"/>
          <w:color w:val="000000" w:themeColor="text1"/>
          <w:sz w:val="16"/>
          <w:szCs w:val="16"/>
        </w:rPr>
      </w:pPr>
    </w:p>
    <w:p w14:paraId="6CEAF0F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 декабря 1942 прошли испытания Т-90, Т-70 (3), Т-60-3стрельбой по щитам, и во время них было сделано 1125 выстрелов всего.</w:t>
      </w:r>
    </w:p>
    <w:p w14:paraId="0C2B33B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Отмечаемые частые задержки в стрельбе пулеметов объяснялись, по мнению комиссии, недостаточно проду</w:t>
      </w:r>
      <w:r w:rsidRPr="0084550E">
        <w:rPr>
          <w:rFonts w:ascii="Times New Roman" w:hAnsi="Times New Roman"/>
          <w:color w:val="000000" w:themeColor="text1"/>
          <w:sz w:val="16"/>
          <w:szCs w:val="16"/>
        </w:rPr>
        <w:softHyphen/>
        <w:t>манной конструкцией магазинов и их плохой подгонкой.</w:t>
      </w:r>
    </w:p>
    <w:p w14:paraId="706B89E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горизонтальной наводки зенитного танка должна составлять не менее 10° за один оборот маховика, так что для облегчения быстрого открытия огня из оружия в цель полезно предусмотреть возможность его наведения свободным качанием, само же оружие при этом должно быть уравновешено.</w:t>
      </w:r>
    </w:p>
    <w:p w14:paraId="689588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большого расхода патронов необходимо было до</w:t>
      </w:r>
      <w:r w:rsidRPr="0084550E">
        <w:rPr>
          <w:rFonts w:ascii="Times New Roman" w:hAnsi="Times New Roman"/>
          <w:color w:val="000000" w:themeColor="text1"/>
          <w:sz w:val="16"/>
          <w:szCs w:val="16"/>
        </w:rPr>
        <w:softHyphen/>
        <w:t>вести возимый БК танка до 900—1500 патронов с питанием от лент. Установка радиостанции в зенитном танке была необходима, так как ее наличие облегчало целеуказание.</w:t>
      </w:r>
    </w:p>
    <w:p w14:paraId="4BB006C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главное, к чему пришли испытатели. Экипажа в 2 человека и тем более одноместной башни было, без сомне</w:t>
      </w:r>
      <w:r w:rsidRPr="0084550E">
        <w:rPr>
          <w:rFonts w:ascii="Times New Roman" w:hAnsi="Times New Roman"/>
          <w:color w:val="000000" w:themeColor="text1"/>
          <w:sz w:val="16"/>
          <w:szCs w:val="16"/>
        </w:rPr>
        <w:softHyphen/>
        <w:t>ния, мало для нормальной обороны танковых колонн на марше от внезапно налетающих самолетов врага.</w:t>
      </w:r>
    </w:p>
    <w:p w14:paraId="3B0217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итогам испытаний был составлен акт, который подитожил, что сама мысль о создании зенитных пулеметных танков вполне разумна, но использовать для этой цели спеш-Ью переделанные линейные танки нецелесообразно, так рак для их нормального применения объем таких переделок будет сравним с изготовлением танка заново.</w:t>
      </w:r>
    </w:p>
    <w:p w14:paraId="5A4A98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Комиссия отдавала явное предпочтение Т-90, но отме</w:t>
      </w:r>
      <w:r w:rsidRPr="0084550E">
        <w:rPr>
          <w:rFonts w:ascii="Times New Roman" w:hAnsi="Times New Roman"/>
          <w:color w:val="000000" w:themeColor="text1"/>
          <w:sz w:val="16"/>
          <w:szCs w:val="16"/>
        </w:rPr>
        <w:softHyphen/>
        <w:t>рила необходимость значительной доводки конструкции машины до требуемых условий.</w:t>
      </w:r>
    </w:p>
    <w:p w14:paraId="7AC2AA8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Савин не согласился с выводами тт. Ненарокова, Астрова и Маклакова, оформив их в виде своего «особого мнения» о большем удобстве быстрого наведения качающихся ЦПулеметов. Неожиданно его поддержали испытатели НИЗенПа и НИБТполигона, стрелявшие по воздушным змеям.</w:t>
      </w:r>
    </w:p>
    <w:p w14:paraId="1914D8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в том, что, кроме стрельб по щитам, вне зачета была организована также ночная стрельба по кострам с подсветкой шкал прицелов и по буксируемому конусу. Общие результаты зачетных испытаний стрельбой по щитам можно вывести в виде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337"/>
        <w:gridCol w:w="5337"/>
      </w:tblGrid>
      <w:tr w:rsidR="001E2C69" w:rsidRPr="0084550E" w14:paraId="36F089BE" w14:textId="77777777" w:rsidTr="00CC5360">
        <w:tc>
          <w:tcPr>
            <w:tcW w:w="534" w:type="dxa"/>
            <w:tcBorders>
              <w:top w:val="single" w:sz="12" w:space="0" w:color="auto"/>
            </w:tcBorders>
            <w:shd w:val="clear" w:color="auto" w:fill="FFFFFF"/>
          </w:tcPr>
          <w:p w14:paraId="4FD4EA3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337" w:type="dxa"/>
            <w:tcBorders>
              <w:top w:val="single" w:sz="12" w:space="0" w:color="auto"/>
            </w:tcBorders>
            <w:shd w:val="clear" w:color="auto" w:fill="FFFFFF"/>
          </w:tcPr>
          <w:p w14:paraId="362A93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 Т-90</w:t>
            </w:r>
          </w:p>
        </w:tc>
        <w:tc>
          <w:tcPr>
            <w:tcW w:w="5337" w:type="dxa"/>
            <w:tcBorders>
              <w:top w:val="single" w:sz="12" w:space="0" w:color="auto"/>
            </w:tcBorders>
            <w:shd w:val="clear" w:color="auto" w:fill="FFFFFF"/>
          </w:tcPr>
          <w:p w14:paraId="1A5B2D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 (3)</w:t>
            </w:r>
          </w:p>
        </w:tc>
      </w:tr>
      <w:tr w:rsidR="001E2C69" w:rsidRPr="0084550E" w14:paraId="513F67D2" w14:textId="77777777" w:rsidTr="00CC5360">
        <w:tc>
          <w:tcPr>
            <w:tcW w:w="534" w:type="dxa"/>
            <w:shd w:val="clear" w:color="auto" w:fill="FFFFFF"/>
          </w:tcPr>
          <w:p w14:paraId="44E104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5337" w:type="dxa"/>
            <w:shd w:val="clear" w:color="auto" w:fill="FFFFFF"/>
          </w:tcPr>
          <w:p w14:paraId="0788EB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Заград. огонь вести можно</w:t>
            </w:r>
          </w:p>
        </w:tc>
        <w:tc>
          <w:tcPr>
            <w:tcW w:w="5337" w:type="dxa"/>
            <w:shd w:val="clear" w:color="auto" w:fill="FFFFFF"/>
          </w:tcPr>
          <w:p w14:paraId="2AC135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Заград. огонь вести неудобно; неуравновешенное оружие</w:t>
            </w:r>
          </w:p>
        </w:tc>
      </w:tr>
      <w:tr w:rsidR="001E2C69" w:rsidRPr="0084550E" w14:paraId="66D61CFC" w14:textId="77777777" w:rsidTr="00CC5360">
        <w:tc>
          <w:tcPr>
            <w:tcW w:w="534" w:type="dxa"/>
            <w:shd w:val="clear" w:color="auto" w:fill="FFFFFF"/>
          </w:tcPr>
          <w:p w14:paraId="087EB4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5337" w:type="dxa"/>
            <w:shd w:val="clear" w:color="auto" w:fill="FFFFFF"/>
          </w:tcPr>
          <w:p w14:paraId="7FD17C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Устранять задержки удобно, Ручная перезарядка стеснена</w:t>
            </w:r>
          </w:p>
        </w:tc>
        <w:tc>
          <w:tcPr>
            <w:tcW w:w="5337" w:type="dxa"/>
            <w:shd w:val="clear" w:color="auto" w:fill="FFFFFF"/>
          </w:tcPr>
          <w:p w14:paraId="2295C5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Устранять задержки неудобно Ручная перезарядка допустима</w:t>
            </w:r>
          </w:p>
        </w:tc>
      </w:tr>
      <w:tr w:rsidR="001E2C69" w:rsidRPr="0084550E" w14:paraId="597AA8B5" w14:textId="77777777" w:rsidTr="00CC5360">
        <w:tc>
          <w:tcPr>
            <w:tcW w:w="534" w:type="dxa"/>
            <w:shd w:val="clear" w:color="auto" w:fill="FFFFFF"/>
          </w:tcPr>
          <w:p w14:paraId="3F22E9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5337" w:type="dxa"/>
            <w:shd w:val="clear" w:color="auto" w:fill="FFFFFF"/>
          </w:tcPr>
          <w:p w14:paraId="395A55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Мала скорость гориз. и верт. Наводки</w:t>
            </w:r>
          </w:p>
        </w:tc>
        <w:tc>
          <w:tcPr>
            <w:tcW w:w="5337" w:type="dxa"/>
            <w:shd w:val="clear" w:color="auto" w:fill="FFFFFF"/>
          </w:tcPr>
          <w:p w14:paraId="59958E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Мала скорость гориз. наводки, верт. наводки - нормально</w:t>
            </w:r>
          </w:p>
        </w:tc>
      </w:tr>
      <w:tr w:rsidR="001E2C69" w:rsidRPr="0084550E" w14:paraId="6D7653D8" w14:textId="77777777" w:rsidTr="00CC5360">
        <w:tc>
          <w:tcPr>
            <w:tcW w:w="534" w:type="dxa"/>
            <w:shd w:val="clear" w:color="auto" w:fill="FFFFFF"/>
          </w:tcPr>
          <w:p w14:paraId="51A719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5337" w:type="dxa"/>
            <w:shd w:val="clear" w:color="auto" w:fill="FFFFFF"/>
          </w:tcPr>
          <w:p w14:paraId="12842C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Кучность стрельбы лев. пулемет 100 м = 70 см, 50м = 25 см Прав, пулемет 100м = 85 см, 50м = 45 см</w:t>
            </w:r>
          </w:p>
        </w:tc>
        <w:tc>
          <w:tcPr>
            <w:tcW w:w="5337" w:type="dxa"/>
            <w:shd w:val="clear" w:color="auto" w:fill="FFFFFF"/>
          </w:tcPr>
          <w:p w14:paraId="73BB24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100М = 100 см, 50М = 40 см 100м = 100 см, 50м = 45 см </w:t>
            </w:r>
          </w:p>
        </w:tc>
      </w:tr>
      <w:tr w:rsidR="001E2C69" w:rsidRPr="0084550E" w14:paraId="1E1FF18A" w14:textId="77777777" w:rsidTr="00CC5360">
        <w:tc>
          <w:tcPr>
            <w:tcW w:w="534" w:type="dxa"/>
            <w:shd w:val="clear" w:color="auto" w:fill="FFFFFF"/>
          </w:tcPr>
          <w:p w14:paraId="6F7B73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5337" w:type="dxa"/>
            <w:shd w:val="clear" w:color="auto" w:fill="FFFFFF"/>
          </w:tcPr>
          <w:p w14:paraId="6E17C8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Меткость: все пробоины смещены вниз-вправо </w:t>
            </w:r>
          </w:p>
        </w:tc>
        <w:tc>
          <w:tcPr>
            <w:tcW w:w="5337" w:type="dxa"/>
            <w:shd w:val="clear" w:color="auto" w:fill="FFFFFF"/>
          </w:tcPr>
          <w:p w14:paraId="2160EA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Имеется разброс из-за отсут</w:t>
            </w:r>
            <w:r w:rsidRPr="0084550E">
              <w:rPr>
                <w:rFonts w:ascii="Times New Roman" w:hAnsi="Times New Roman"/>
                <w:color w:val="000000" w:themeColor="text1"/>
                <w:sz w:val="16"/>
                <w:szCs w:val="16"/>
              </w:rPr>
              <w:softHyphen/>
              <w:t>ствия плечевых упоров пулеметов</w:t>
            </w:r>
          </w:p>
        </w:tc>
      </w:tr>
      <w:tr w:rsidR="001E2C69" w:rsidRPr="0084550E" w14:paraId="00DB4F67" w14:textId="77777777" w:rsidTr="00CC5360">
        <w:tc>
          <w:tcPr>
            <w:tcW w:w="534" w:type="dxa"/>
            <w:tcBorders>
              <w:bottom w:val="single" w:sz="12" w:space="0" w:color="auto"/>
            </w:tcBorders>
            <w:shd w:val="clear" w:color="auto" w:fill="FFFFFF"/>
          </w:tcPr>
          <w:p w14:paraId="4A8204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5337" w:type="dxa"/>
            <w:tcBorders>
              <w:bottom w:val="single" w:sz="12" w:space="0" w:color="auto"/>
            </w:tcBorders>
            <w:shd w:val="clear" w:color="auto" w:fill="FFFFFF"/>
          </w:tcPr>
          <w:p w14:paraId="78EA62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Броневая защита стрелка удовл</w:t>
            </w:r>
          </w:p>
        </w:tc>
        <w:tc>
          <w:tcPr>
            <w:tcW w:w="5337" w:type="dxa"/>
            <w:tcBorders>
              <w:bottom w:val="single" w:sz="12" w:space="0" w:color="auto"/>
            </w:tcBorders>
            <w:shd w:val="clear" w:color="auto" w:fill="FFFFFF"/>
          </w:tcPr>
          <w:p w14:paraId="52E39B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выреза под прицел защита ухудшена плечевым упором</w:t>
            </w:r>
          </w:p>
        </w:tc>
      </w:tr>
    </w:tbl>
    <w:p w14:paraId="7881C1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из-за нелетной погоды подготовленная стрельба по конусам, буксируемым за самолетом У-2, не производилась. Поэтому уже по окончании испытаний по предложению И. Савина состоялись стрельбы по ромбическому воздуш</w:t>
      </w:r>
      <w:r w:rsidRPr="0084550E">
        <w:rPr>
          <w:rFonts w:ascii="Times New Roman" w:hAnsi="Times New Roman"/>
          <w:color w:val="000000" w:themeColor="text1"/>
          <w:sz w:val="16"/>
          <w:szCs w:val="16"/>
        </w:rPr>
        <w:softHyphen/>
        <w:t>ному змею размером приблизительно 1,5x1,5 м, который в течение 2—3 минут из одного (на выбор) пулемета каждого танка подвергался обстрелу бронебойными пулями. Всего из каждого танка было выпущено по 30 патронов (1 магазин).</w:t>
      </w:r>
    </w:p>
    <w:p w14:paraId="24E6C7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Хоть результаты обстрела змеев велись вне зачета, они были зафиксированы представителем ГАУ в виде: Танк: Т-90 Т-70 (з) Т-60-3 Попаданий: 3 9 12</w:t>
      </w:r>
    </w:p>
    <w:p w14:paraId="4473AE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Савин готов был немедленно по результатам указан</w:t>
      </w:r>
      <w:r w:rsidRPr="0084550E">
        <w:rPr>
          <w:rFonts w:ascii="Times New Roman" w:hAnsi="Times New Roman"/>
          <w:color w:val="000000" w:themeColor="text1"/>
          <w:sz w:val="16"/>
          <w:szCs w:val="16"/>
        </w:rPr>
        <w:softHyphen/>
        <w:t>ных испытаний продолжить работы по преобразованию лег</w:t>
      </w:r>
      <w:r w:rsidRPr="0084550E">
        <w:rPr>
          <w:rFonts w:ascii="Times New Roman" w:hAnsi="Times New Roman"/>
          <w:color w:val="000000" w:themeColor="text1"/>
          <w:sz w:val="16"/>
          <w:szCs w:val="16"/>
        </w:rPr>
        <w:softHyphen/>
        <w:t>ких танков в зенитные, но неожиданно интерес ГАБТУ к Т-60-3, Т-70 (3) и Т-90 упал, что было связано, скорее всего, с началом поставок пулеметных ЗСУ М-16 по ленд-лизу (11417).</w:t>
      </w:r>
    </w:p>
    <w:p w14:paraId="24EC55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99F82F9"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5 декабря</w:t>
      </w:r>
      <w:r w:rsidRPr="0084550E">
        <w:rPr>
          <w:rFonts w:ascii="Times New Roman" w:hAnsi="Times New Roman"/>
          <w:color w:val="000000" w:themeColor="text1"/>
          <w:sz w:val="16"/>
          <w:szCs w:val="16"/>
        </w:rPr>
        <w:t xml:space="preserve"> в 1942 году ввод в строй самой мощной в СССР и Европе пятой домны на Магнитогорском металлургическом комбинате (14851).</w:t>
      </w:r>
    </w:p>
    <w:p w14:paraId="17705BFB"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4C8577A3"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5 декабря 1942 вышло Постановление ГКО № 2567 О строительстве деревянных барж для Ладожского озера. (7065, 103-105).</w:t>
      </w:r>
    </w:p>
    <w:p w14:paraId="374B7EAF" w14:textId="77777777" w:rsidR="00BB6316" w:rsidRPr="0084550E" w:rsidRDefault="00BB6316" w:rsidP="0084550E">
      <w:pPr>
        <w:pStyle w:val="Iauiue"/>
        <w:tabs>
          <w:tab w:val="left" w:pos="11199"/>
        </w:tabs>
        <w:jc w:val="both"/>
        <w:rPr>
          <w:color w:val="000000" w:themeColor="text1"/>
          <w:sz w:val="16"/>
          <w:szCs w:val="16"/>
        </w:rPr>
      </w:pPr>
    </w:p>
    <w:p w14:paraId="6647CA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декабря 1942 вышло Постановление ГКО № 2568 О восстановлении и изготовлении танковых запасных частей на бронетанковых заводах и подвижных ремонтных мастерских Наркомата обороны. РГАНИР, Фонд ГКО, д. 71, лл. 106-108, 109-110 (11012).</w:t>
      </w:r>
    </w:p>
    <w:p w14:paraId="6B3362C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D619C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декабря 1942 вышло Постановление ГКО № 2569 О т. Кузнецове А.А. РГАНИР, Фонд ГКО, д. 71, лл. 111 (11012).</w:t>
      </w:r>
    </w:p>
    <w:p w14:paraId="14C7429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B52C1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декабря 1942 вышло Распоряжение ГКО № 2571. О поставке Кировскому заводу НКТП в декабре 1942 г. 200 76 мм пушек ЗИС-5. РГАНИР, Фонд ГКО, д. 71, лл. 118 (11012).</w:t>
      </w:r>
    </w:p>
    <w:p w14:paraId="70C4BE8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6CF15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декабря 1942 вышло Распоряжение ГКО№ 2572. О поставках с заводов НКЧМ сырья и полуфабрикатов заводам НКТП и НКСМ. РГАНИР, Фонд ГКО, д. 71, лл. 119 (11012).</w:t>
      </w:r>
    </w:p>
    <w:p w14:paraId="116DD1B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D127706"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86D0776" w14:textId="77777777" w:rsidR="00BB6316" w:rsidRPr="0084550E" w:rsidRDefault="00BB6316" w:rsidP="0084550E">
      <w:pPr>
        <w:pStyle w:val="Iauiue"/>
        <w:jc w:val="both"/>
        <w:rPr>
          <w:iCs/>
          <w:color w:val="000000" w:themeColor="text1"/>
          <w:sz w:val="16"/>
          <w:szCs w:val="16"/>
        </w:rPr>
      </w:pPr>
    </w:p>
    <w:p w14:paraId="59C3EB05"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5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4C1BFEA6"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5 декабря в районе Сталинграда и на Центральном фронте наши войска продолжали наступление на прежних направлениях.</w:t>
      </w:r>
    </w:p>
    <w:p w14:paraId="69050C5B"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мелкими группами,блокировали и уничтожали опорные пункты противника. Разрушено 25 дзотов и блиндажей. Немцы потеряли убитыми свыше 200 солдат и офицеров. На другом участке советские артиллеристы уничтожили 3 немецких орудия, 5 миномётов, 9 пулемётных точек и истребили до роты гитлеровцев.</w:t>
      </w:r>
    </w:p>
    <w:p w14:paraId="01B7E80A"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левом берегу реки Дон, наши войска вели наступательные операции. Н-ская часть в ожесточённом бою выбила гитлеровцев из 20 дзотов и блиндажей. На поле боя осталось до 400 вражеских трупов. Захвачены 7 орудий, 2 миномёта, 19 пулемётов, склад с боеприпасами, радиостанция и другие трофеи. На другом участке противник силою до полка пехоты атаковал наши позиции. Бойцы Н-ской части отбили атаку немцев, а затем контрударом отбросили их. В этом бою разгромлено два батальона пехоты противника. Захвачено много винтовок, автоматов и пулемётов.</w:t>
      </w:r>
    </w:p>
    <w:p w14:paraId="074D671B"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частью сил продолжали наступление и заняли несколько укреплённых позиций противника. Уничтожено до 1.500 вражеских солдат и офицеров, 5 танков, 24 орудия, 10 миномётов, 57 пулемётов, разрушено 60 дзотов и 40 блиндажей. На одном участке пехота и танки противника зашли во фланг наших подразделений. Огнём из орудий и противотанковых ружей советские бойцы уничтожили 6 немецких танков. Гитлеровцы, оставшиеся без прикрытия танков, попали под пулемётный огонь и оставили на поле боя много трупов.</w:t>
      </w:r>
    </w:p>
    <w:p w14:paraId="3F793560"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преодолевая упорное сопротивление немцев, продолжали наступление. В районе западнее Ржева весь день шла ожесточённая борьба за шоссейную дорогу, занятую нашими войсками. Гитлеровцы стремились во что бы то ни стало вернуть чрезвычайно важную для них коммуникацию. Советские части отразили одну за другой все атаки противника и нанесли ему большой урон. Немцы потеряли только убитыми 1.100 солдат и офицеров. Уничтожено 7 вражеских танков и 120 автомашин.</w:t>
      </w:r>
    </w:p>
    <w:p w14:paraId="2801880C"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лётчики старший лейтенант Антонов, лейтенант Романов, младшие лейтенанты Ежов, Сыртланов и старший сержант Остапенко встретили 11 немецких истребителей. В воздушном бою советские лётчики сбили 4 и подбили 4 немецких самолёта. Все наши самолёты вернулись на свой аэродром.</w:t>
      </w:r>
    </w:p>
    <w:p w14:paraId="5DCCF94B"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отряда "Гроза", действующего на Северном Кавказе, организовала крушение воинского эшелона противника. Разбиты паровоз и несколько вагонов с немецкими солдатами. Другой партизанский отряд в бою с противником истребил 4 немецких офицеров, 46 солдат и захватил их оружие.</w:t>
      </w:r>
    </w:p>
    <w:p w14:paraId="1B849049"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селе Вертячий, Сталинградской области, занятом нашими войсками, находился немецкий лагерь для советских военнопленных. Местные жители назвали его «Лагеремпыток и смерти». Бойцы части, где командиром тов. Бирюков, обнаружили в лагере 87 трупов. Немецко-фашистские палачи перед отступлением подвергли советских бойцов, попавших к ним в плен, чудовищным пыткам. Озверелые бандиты распороли многим бойцам живот, выкололи глаза, отрезали уши и нос. Из ямы, куда были брошены трупы, извлечены еще живые красноармейцы Петренко и Назимов. Придя всебя, спасённые бойцы рассказали об ужасах фашистского плена. Петренко и Назимов сообщили, что они жили в открытом поле. За несколько дней до отступления гитлеровцы совершенно перестали кормить пленных и обрекли их на голодную смерть. Отступая, немецко-фашистские мерзавцы учинили кровавую расправу над обессилевшими бойцами.» (14851).</w:t>
      </w:r>
    </w:p>
    <w:p w14:paraId="479FF26C"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5E23F206"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5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2408B363"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5 декабря наши войска в районе Сталинграда и на Центральном фронте, преодолевая сопротивление противника, продолжали наступление на прежних направлениях.</w:t>
      </w:r>
    </w:p>
    <w:p w14:paraId="7CD6A352"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декабря частями нашей авиации на различных участках фронта уничтожено 10немецких танков, до 300 автомашин с войсками и различными грузами. Разбито дважелезнодорожных состава, подавлен огонь 10 батарей полевой и зенитнойартиллерии, рассеяны и частью уничтожены два батальона пехоты и эскадрон конницыпротивника.</w:t>
      </w:r>
    </w:p>
    <w:p w14:paraId="51447022"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гор. Сталинграда наши войска вели огневой бой с противником. Бойцы Н-ской части в заводском районе уничтожили окружённую группу противника. В боях, происходивших накануне в южной части города, по уточнённым данным, немцы потеряли только убитыми свыше 600 солдат и офицеров.</w:t>
      </w:r>
    </w:p>
    <w:p w14:paraId="498E9F31"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преодолевая упорное сопротивление врага, продвинулись вперёд. Бойцы Н-ского соединения рано утром атаковали укреплённые позиции противника и ворвались в первую линию его окопов. Немцы силами пехоты и танков безуспешно пытались контратаковать наши наступающие части. Все контратаки гитлеровцев отбиты. Наши бойцы заняли опорный пункт противника. В течение дня уничтожено до 2.000 немецких солдат и офицеров и захвачено 30 орудий. Взято в плен до 400 гитлеровцев. На другом участке гвардейцы под командой тов. Таварткеладзе отбили три контратаки немцев и уничтожили до 300 гитлеровцев.</w:t>
      </w:r>
    </w:p>
    <w:p w14:paraId="7F7E08A4"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завязались упорные бои с подошедшей мотопехотой и танковыми частями противника. Все попытки немцев вернуть потерянные накануне позиции потерпели неудачу. Уничтожено 800 немецких солдат и офицеров, 31 орудие, 11 миномётов и 27 пулемётов.</w:t>
      </w:r>
    </w:p>
    <w:p w14:paraId="211E86B9"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продолжалось наступление наших войск. В районе Великих Лук Н-ская гвардейская часть овладела тремя опорными пунктами противника. На поле боя подсчитано 950 вражеских трупов. Захвачено 5 танков, 49 орудий, 18миномётов, много винтовок, 89 автомашин, 5 радиостанций на автомашинах и другое военное имущество. Захвачен также бронепоезд противника.</w:t>
      </w:r>
    </w:p>
    <w:p w14:paraId="2B232686"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наши части заняли ряд населённых пунктов. Подразделение, где командиром тов. Стручков, разгромило крупный узел сопротивления противника. Немцы построили здесь десятки дзотов и густо заминировали все подходы. Наши бойцы в ожесточённой схватке уничтожили вражеский гарнизон численностью до 400 солдат.</w:t>
      </w:r>
    </w:p>
    <w:p w14:paraId="7E89A8CF"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бойцы Н-ской части, преодолев проволочные загражденияи минные поля, выбили немцев из 19 дзотов. Все контратаки противника, пытавшегося вернуть утерянные позиции, отбиты с большими для него потерями. Уничтожено до 400 гитлеровцев.</w:t>
      </w:r>
    </w:p>
    <w:p w14:paraId="021E0E01"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подразделения за два дня уничтожили до 600 солдат и офицеров противника. Артиллерийским огнём разрушены 10 вражеских дзотов и 23 огневые точки.</w:t>
      </w:r>
    </w:p>
    <w:p w14:paraId="560BF921"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взорвал железнодорожный мост длиной около 90 метровна важной коммуникации противника. Движение поездов по этой железной дороге прекращено. Партизаны другого отряда напали на немецкий гарнизон в одном населенном пункте. Убито более 120 немецко-фашистских захватчиков, в том числе подполковник и бургомистр. Партизаны захватили трофеи.</w:t>
      </w:r>
    </w:p>
    <w:p w14:paraId="24614CBF"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селе Песковатка, Сталинградской области, немецко-фашистские мерзавцы до нитки ограбили всех колхозников. Они забрали у крестьян весь скот, продовольствие и наиболее ценные вещи. Жители ныне освобождённой Песковатки рассказывают, что фашистские изверги замучили и убили многих ни в чем неповинных мирных граждан. «Немецкие палачи расстреляли колхозников Павла Барыбина, Ирину Богачёву и других. Трёх дочерей Богачёвой — Зою, Марию иАнтонину — гитлеровцы насильно водворили в солдатский дом терпимости. Незадолгодо вступления в село Красной Армии немцы отправили в тыл 50 семейств колхозников— стариков, женщин и детей. Их погнали пешком, голодных и полураздетых.</w:t>
      </w:r>
    </w:p>
    <w:p w14:paraId="43C9F921"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за несколько дней боёв в районе Яйце—Травник истребили 120 немецких солдат и офицеров, уничтожили 3 танка и 2 бронемашины. В гор. Босански-Нови партизаны ведут уличные бои, захвачено в плен 850 солдат и офицеров противника, 5 орудий и несколько десятков пулемётов.» (14851).</w:t>
      </w:r>
    </w:p>
    <w:p w14:paraId="3667343E"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304BEC6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5 декабря 1942 с 22 июня 1941 на Мурманск было совершено 585 налетов, общая продолжительность воздушных тревог составила 332 часа, сброшено 2886 фугасных и 95700 зажигательных бомб (9453).</w:t>
      </w:r>
    </w:p>
    <w:p w14:paraId="6BB979B1" w14:textId="77777777" w:rsidR="00BB6316" w:rsidRPr="0084550E" w:rsidRDefault="00BB6316" w:rsidP="0084550E">
      <w:pPr>
        <w:pStyle w:val="Iauiue"/>
        <w:jc w:val="both"/>
        <w:rPr>
          <w:color w:val="000000" w:themeColor="text1"/>
          <w:sz w:val="16"/>
          <w:szCs w:val="16"/>
        </w:rPr>
      </w:pPr>
    </w:p>
    <w:p w14:paraId="457E7DAD" w14:textId="77777777" w:rsidR="00473FE7"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0A831C9" w14:textId="77777777" w:rsidR="00473FE7" w:rsidRPr="0084550E" w:rsidRDefault="00473FE7" w:rsidP="0084550E">
      <w:pPr>
        <w:pStyle w:val="Iauiue"/>
        <w:jc w:val="both"/>
        <w:rPr>
          <w:iCs/>
          <w:color w:val="000000" w:themeColor="text1"/>
          <w:sz w:val="16"/>
          <w:szCs w:val="16"/>
        </w:rPr>
      </w:pPr>
    </w:p>
    <w:p w14:paraId="6F8AC0FC"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5 декабря</w:t>
      </w:r>
      <w:r w:rsidRPr="0084550E">
        <w:rPr>
          <w:rFonts w:ascii="Times New Roman" w:hAnsi="Times New Roman"/>
          <w:color w:val="000000" w:themeColor="text1"/>
          <w:sz w:val="16"/>
          <w:szCs w:val="16"/>
        </w:rPr>
        <w:t xml:space="preserve"> в 1942 году на военно-транспортных самолетах люфтваффе 500 диверсантов 1-го батальона 4-го полка дивизии «Бранденбург-800» гауптмана фон Кёнена перебрасываются в Тунис (14851).</w:t>
      </w:r>
    </w:p>
    <w:p w14:paraId="391A8300"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49206FCA" w14:textId="77777777" w:rsidR="00473FE7"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7C6D7B96" w14:textId="77777777" w:rsidR="00473FE7" w:rsidRPr="0084550E" w:rsidRDefault="00473FE7" w:rsidP="0084550E">
      <w:pPr>
        <w:pStyle w:val="Iauiue"/>
        <w:jc w:val="both"/>
        <w:rPr>
          <w:iCs/>
          <w:color w:val="000000" w:themeColor="text1"/>
          <w:sz w:val="16"/>
          <w:szCs w:val="16"/>
        </w:rPr>
      </w:pPr>
    </w:p>
    <w:p w14:paraId="0F2B1637" w14:textId="77777777" w:rsidR="00473FE7" w:rsidRPr="0084550E" w:rsidRDefault="00473FE7" w:rsidP="0084550E">
      <w:pPr>
        <w:pStyle w:val="Iauiue"/>
        <w:tabs>
          <w:tab w:val="left" w:pos="11199"/>
        </w:tabs>
        <w:jc w:val="both"/>
        <w:rPr>
          <w:color w:val="000000" w:themeColor="text1"/>
          <w:sz w:val="16"/>
          <w:szCs w:val="16"/>
        </w:rPr>
      </w:pPr>
      <w:r w:rsidRPr="0084550E">
        <w:rPr>
          <w:color w:val="000000" w:themeColor="text1"/>
          <w:sz w:val="16"/>
          <w:szCs w:val="16"/>
        </w:rPr>
        <w:t>5 декабря 1942 вышло Постановление ГКО № 2570 Об обеспечении завоза дров в Москву в зимний период 1942-1943 гг. (7065, 112-116,117).</w:t>
      </w:r>
    </w:p>
    <w:p w14:paraId="0300050A" w14:textId="77777777" w:rsidR="00473FE7" w:rsidRPr="0084550E" w:rsidRDefault="00473FE7" w:rsidP="0084550E">
      <w:pPr>
        <w:pStyle w:val="Iauiue"/>
        <w:tabs>
          <w:tab w:val="left" w:pos="11199"/>
        </w:tabs>
        <w:jc w:val="both"/>
        <w:rPr>
          <w:color w:val="000000" w:themeColor="text1"/>
          <w:sz w:val="16"/>
          <w:szCs w:val="16"/>
        </w:rPr>
      </w:pPr>
    </w:p>
    <w:p w14:paraId="32CE07E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5131141" w14:textId="77777777" w:rsidR="00BB6316" w:rsidRPr="0084550E" w:rsidRDefault="00BB6316" w:rsidP="0084550E">
      <w:pPr>
        <w:pStyle w:val="Iauiue"/>
        <w:jc w:val="both"/>
        <w:rPr>
          <w:iCs/>
          <w:color w:val="000000" w:themeColor="text1"/>
          <w:sz w:val="16"/>
          <w:szCs w:val="16"/>
        </w:rPr>
      </w:pPr>
    </w:p>
    <w:p w14:paraId="6789A24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декабря 1942 года на основании приказа НКАП за № 733с заводом №84 была принята часть объекта № 600 (9461).</w:t>
      </w:r>
    </w:p>
    <w:p w14:paraId="2623A2C9" w14:textId="77777777" w:rsidR="00BB6316" w:rsidRPr="0084550E" w:rsidRDefault="00BB6316" w:rsidP="0084550E">
      <w:pPr>
        <w:pStyle w:val="Iauiue"/>
        <w:jc w:val="both"/>
        <w:rPr>
          <w:color w:val="000000" w:themeColor="text1"/>
          <w:sz w:val="16"/>
          <w:szCs w:val="16"/>
        </w:rPr>
      </w:pPr>
    </w:p>
    <w:p w14:paraId="4028D1CF"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905D567" w14:textId="77777777" w:rsidR="00BB6316" w:rsidRPr="0084550E" w:rsidRDefault="00BB6316" w:rsidP="0084550E">
      <w:pPr>
        <w:pStyle w:val="Iauiue"/>
        <w:jc w:val="both"/>
        <w:rPr>
          <w:iCs/>
          <w:color w:val="000000" w:themeColor="text1"/>
          <w:sz w:val="16"/>
          <w:szCs w:val="16"/>
        </w:rPr>
      </w:pPr>
    </w:p>
    <w:p w14:paraId="6FD8BD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2573 О плане производства и поставок артиллерийского и стрелкового вооружения и военных приборов на декабрь месяц 1942 года. РГАНИР, Фонд ГКО, д. 71, лл. 120-130, 131-137 (11012).</w:t>
      </w:r>
    </w:p>
    <w:p w14:paraId="68DCD72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B3611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2575 О плане производства боеприпасов на декабрь месяц 1942 г. РГАНИР, Фонд ГКО, д. 72, лл. 1-10, 11-20 (11012).</w:t>
      </w:r>
    </w:p>
    <w:p w14:paraId="643A5BB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DDE97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2576 О плане производства и поставок пулеметов-пистолетов Шпагина в декабре 1942 года. РГАНИР, Фонд ГКО, д. 72, лл. 21-25, 26-35 (11012).</w:t>
      </w:r>
    </w:p>
    <w:p w14:paraId="4F72CFD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29C5DAD" w14:textId="77777777" w:rsidR="00473FE7"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2577 Об изготовлении и испытании в войсках опытных партий пулеметов-пистолетов. РГАНИР, Фонд ГКО, д. 72, лл. 36 (11012).</w:t>
      </w:r>
    </w:p>
    <w:p w14:paraId="43C25EE9"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12BFD8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г. ГОСУДАРСТВЕННЫЙ КОМИТЕТ ОБОРОНЫ ПОСТАНОВЛЕНИЕ ГОКО № 2577сс</w:t>
      </w:r>
    </w:p>
    <w:p w14:paraId="64ED1E3E" w14:textId="77777777" w:rsidR="00473FE7"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Москва, Кремль </w:t>
      </w:r>
    </w:p>
    <w:p w14:paraId="77AE0E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 изготовлении и испытании в войсках опытных партий пулеметов-пистолетов.</w:t>
      </w:r>
    </w:p>
    <w:p w14:paraId="6B68BC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Государственный Комитет Обороны ПОСТАНОВЛЯЕТ: </w:t>
      </w:r>
    </w:p>
    <w:p w14:paraId="2C1845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Обязать Наркомат Вооружения (т. Устинова) изготовить и поставить ГАУ Красной Армии к 10 декабря 1942 г. 1000 штук пулеметов-пистолетов Шпагина, модель-2 (ППШ-2). </w:t>
      </w:r>
    </w:p>
    <w:p w14:paraId="3A2292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Обязать Наркомминвооружения (т. Паршина) изготовить на заводе № 828 и поставить ГАУ Красной Армии к 10 декабря 1942 г. 1000 штук пулеметов-пистолетов Судаева (ППС). </w:t>
      </w:r>
    </w:p>
    <w:p w14:paraId="5B4C0F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 Обязать Мосгорисполком (т. Пронина) изготовить и поставить к 8 декабря 1942 г. заводу № 828 НКМВ - 6000 штук магазинов к ППС. </w:t>
      </w:r>
    </w:p>
    <w:p w14:paraId="100C6D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ГАУ КА (т. Яковлева) в двадцатидневный срок со дня поступления пулеметов-пистолетов Шпагина и Судаева провести войсковые испытания и представить заключение о возможности принятия на вооружение нового образца пулемета-пистолета.</w:t>
      </w:r>
    </w:p>
    <w:p w14:paraId="47C78B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 (12669).</w:t>
      </w:r>
    </w:p>
    <w:p w14:paraId="4D2FA13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74957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6 декабря 1942 вышло Постановление ГКО № 2578 О плане производства минометов на декабрь месяц 1942 года. РГАНИР, Фонд ГКО, д. 72, лл. 37-42, 43-59 (11012).</w:t>
      </w:r>
    </w:p>
    <w:p w14:paraId="13A55E5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A21D2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2579 О производстве и поставках в декабре 1942 г. химикатов для выпуска боеприпасов. РГАНИР, Фонд ГКО, д. 72, лл. 60-64 (11012).</w:t>
      </w:r>
    </w:p>
    <w:p w14:paraId="0E8331E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A1D6E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2580 О плане производства боеприпасов на декабрь 1942 г. для Закавказья. РГАНИР, Фонд ГКО, д. 72, лл. 65-66, 67-76 (11012).</w:t>
      </w:r>
    </w:p>
    <w:p w14:paraId="362C29A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74601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2581 О сохранении на Карпинском заводе. Наркомугля производства деталей М-13. . РГАНИР, Фонд ГКО, д. 72, лл. 77 (11012).</w:t>
      </w:r>
    </w:p>
    <w:p w14:paraId="33B7101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0F0F1DD" w14:textId="77777777" w:rsidR="00087597" w:rsidRPr="0084550E" w:rsidRDefault="0008759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6 декабря 1942 огневые испытания начались с определения характеристик стрельбы. Всего СУ-12 произвела 64 выстрела, при этом её скорострельность составила 12 выстрелов в минуту. Отмечалась хорошая устойчивость и удовлетворительная кучность. В целом машину признали вполне удачной. Тем не менее, отмечалось, что устройство боевого отделения конкурирующей машины СУ-71 (ГАЗ-71) имеет ряд преимуществ. Там установка системы оказалась менее громоздкой, отсутствовали торчащие станины, более удачно был выполнен стопор орудия в положении по-походному (17699).</w:t>
      </w:r>
    </w:p>
    <w:p w14:paraId="067B64E9" w14:textId="77777777" w:rsidR="00087597" w:rsidRPr="0084550E" w:rsidRDefault="00087597" w:rsidP="0084550E">
      <w:pPr>
        <w:spacing w:after="0" w:line="240" w:lineRule="auto"/>
        <w:jc w:val="both"/>
        <w:rPr>
          <w:rFonts w:ascii="Times New Roman" w:hAnsi="Times New Roman"/>
          <w:color w:val="000000" w:themeColor="text1"/>
          <w:sz w:val="16"/>
          <w:szCs w:val="16"/>
        </w:rPr>
      </w:pPr>
    </w:p>
    <w:p w14:paraId="642D1AF0"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СУ-12 прибыла на полигонные испытания. Сложилась тупиковая ситуация: в серию с декабря запускалась еще не испытанная машина, причем отсрочки уже не предусматривалось. То же самое случилось с другой САУ - У-35. Причем там ситуация оказалась еще сложнее, поскольку выявилась масса недостатков боевого отделения. С орудийной частью у СУ-12 дела обстояли вполне неплохо. Удалось достигнуть скорострельности 12 выстрелов в минуту, всего произвели 350 выстрелов. Главной претензией стала несколько громоздкая конструкция орудийной установки. Комиссия потребовала ее переделать по типу СУ-71, но от этого требования отмахнулись. Более интересной оказалась ситуация вокруг ходовых испытаний, начавшихся 9 декабря 1942 года. Поначалу всё шло нормально, но на 400-м километре испытаний случилась поломка КПП правого мотора. Промотаем немного назад... У СУ-31 износ шел также у шестерен правой КПП, но машина была на полтонны легче, а также не ездила по снегу. После поломки КПП правого двигателя СУ-12, не потеряв ход, прошла еще 50 километров (23387).</w:t>
      </w:r>
    </w:p>
    <w:p w14:paraId="316F6844"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46DAE5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2582 О добыче нефти и выработке нефтепродуктов в декабре 1942 года. РГАНИР, Фонд ГКО, д. 72, лл. 78-80 (11012).</w:t>
      </w:r>
    </w:p>
    <w:p w14:paraId="56B2D60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5C91E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2583 Об увеличении мощности завода № 577 Наркомбоеприпасов по производству нитроглицериновых порохов. РГАНИР, Фонд ГКО, д. 72, лл. 81-82, 83 (11012).</w:t>
      </w:r>
    </w:p>
    <w:p w14:paraId="2F921D2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37551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2584 О сформировании в составе артиллерийских дивизий РГК истребительно-противотанковых, гаубичных, пушечных и минометных бригаРГАНИР, Фонд ГКО, д. РГАНИР, Фонд ГКО, д. 72, лл. 84-87 (11012).</w:t>
      </w:r>
    </w:p>
    <w:p w14:paraId="16D245F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BD284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2585 О сформировании 15 минометных бригад резерва Главного командования. РГАНИР, Фонд ГКО, д. 72, лл. 88 (11012).</w:t>
      </w:r>
    </w:p>
    <w:p w14:paraId="7622807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4A7E0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декабря 1942 вышло Постановление ГКО № 2586 Об обеспечении мазутом ТЭЦ Горьковского автозавода. РГАНИР, Фонд ГКО, д. 72, лл. 89 (11012).</w:t>
      </w:r>
    </w:p>
    <w:p w14:paraId="576AC45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5FA5A8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070A81D" w14:textId="77777777" w:rsidR="00BB6316" w:rsidRPr="0084550E" w:rsidRDefault="00BB6316" w:rsidP="0084550E">
      <w:pPr>
        <w:pStyle w:val="Iauiue"/>
        <w:jc w:val="both"/>
        <w:rPr>
          <w:iCs/>
          <w:color w:val="000000" w:themeColor="text1"/>
          <w:sz w:val="16"/>
          <w:szCs w:val="16"/>
        </w:rPr>
      </w:pPr>
    </w:p>
    <w:p w14:paraId="5CEE5905"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3ED9F1A7"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6 декабря в районе Сталинграда и на Центральном фронте наши войска продолжали наступление на прежних направлениях.</w:t>
      </w:r>
    </w:p>
    <w:p w14:paraId="4A186F88"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войска вели огневой бой с противником. Артиллеристы Н-ской части разрушили 18 вражеских дзотов и блиндажей, подавили огонь 3 артиллерийских и 2 миномётных батарей. Орудийный расчёт сержанта Юманского ночью выкатил орудие на открытую позицию, а на рассвете прямой наводкой уничтожил 4 немецких дзота вместе с находившимися в них гитлеровцами.</w:t>
      </w:r>
    </w:p>
    <w:p w14:paraId="267B8269"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наступательные бои и, преодолевая огневое сопротивление противника, продвинулись вперёд. Бойцы Н-ской части в течение вчерашнего дня уничтожили свыше 1.000 немецких солдат и офицеров. Захвачено 14 миномётов, 36 пулемётов и свыше 200 винтовок. Взято вплен 150 немецких солдат. На другом участке наши бойцы, вклинившись в оборону противника, истребили 200 гитлеровцев. Уничтожены 5 немецких танков, 9 орудий, 6 автомашин и склад боеприпасов.</w:t>
      </w:r>
    </w:p>
    <w:p w14:paraId="6B46ACFD"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ведут упорные бои с мотопехотой и танками противника. Бросив вперёд танки, немцы пытались прорвать нашу оборону. Эта попытка гитлеровцев провалилась. По предварительным данным, нашими бойцами подбито и сожжено 17 немецких танков. Противник понёс тяжёлые потери в живой силе. На другом участке бойцы Н-ской части овладели одним населённым пунктом. В бою за этот населённый пункт разгромлен батальон немецкой пехоты.</w:t>
      </w:r>
    </w:p>
    <w:p w14:paraId="1167649E"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продолжалось наступление наших войск. Н-ское соединение блокировало населённый пункт и ведёт бои на истребление находящихся в нём войск противника. Немецкое командование пытается с помощью, транспортной авиации подбрасывать окружённому гарнизону подкрепления и военные грузы. Бойцы Н-ской части за один день сбили 12 и подбили 7 немецких транспортных самолётов. На другом участке немцы ввели в бой новые части и пытались овладеть тремя населёнными пунктами, ранее занятыми нашими войсками. Ценою больших потерь им удалось занять два из этих пунктов. Не дав гитлеровцам закрепиться, наши бойцы контратакой вновь выбили противника из этих населённых пунктов. В этом бою немцы потеряли убитыми свыше 500 солдат и офицеров.</w:t>
      </w:r>
    </w:p>
    <w:p w14:paraId="468BBADE"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Центрального фронта взят в плен солдат 86 немецкой пехотной дивизии Отто Гмайнер. Пленный рассказал: «В последнем бою наша дивизия потерпела поражение. Русские танки прорвались вперёд, и я в числе большой группы солдат попал в плен. Признаться, мы были рады этому, так как теперь избежали смерти. Из советских листовок солдаты узнали, что в районе Сталинграда немецкие войска отступают и несут колоссальные потери. Раньше офицеры нам всячески расписывали огромное значение Сталинграда и говорили, что его падение предрешено. Теперь они словно воды в рот набрали и на вопросы солдат о положении под Сталинградом дают уклончивые ответы. Наступление, начатое русскими, в конце концов, сомнёт немецкую армию, силы которой уже надломлены».</w:t>
      </w:r>
    </w:p>
    <w:p w14:paraId="798CBCB3"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Получены сведения о том, что в средине ноября из города Орёл был отправлен в Германию железнодорожный эшелон в составе 40 вагонов с немецкими солдатами, закованными в кандалы. Все эти солдаты приговорены к долголетней каторге за отказ воевать. В районе Курска и в Понырях гитлеровцы открыли пересыльные лагери для солдат, бежавших с фронта.» (14852).</w:t>
      </w:r>
    </w:p>
    <w:p w14:paraId="27300801"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78AFD445"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0C6F46F7"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6 декабря наши войска в районе Сталинграда и на Центральном фронте продолжали наступление на прежних направлениях.</w:t>
      </w:r>
    </w:p>
    <w:p w14:paraId="24023ACA"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29 ноября по 5 декабря включительно, в воздушных боях, на аэродромах и огнём зенитной артиллерии уничтожено 192 немецких самолёта, в том числе 108 трёхмоторных транспортных самолётов. Наши потери за это же время —102 самолёта.</w:t>
      </w:r>
    </w:p>
    <w:p w14:paraId="04960EAF"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войска вели перестрелку с противником. Советские артиллеристы уничтожили 4 немецких дзота, 7 блиндажей, подавили огонь 3 артиллерийских и 6 миномётных батарей. На южной окраине города наши части вели разведку боем и уничтожили до роты немецких солдат и офицеров.</w:t>
      </w:r>
    </w:p>
    <w:p w14:paraId="0BBE0500"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левом берегу реки Дон, наши войска вели наступательные бои и отбивали ожесточённые контратаки противника. В течение дня бойцы Н-ского соединения уничтожили до 800 немецких солдат и офицеров. Подбито и сожжено 18 немецких танков. На другом участке противник силою до полка пехоты при поддержке артиллерии и танков атаковал наши позиции. Советские бойцы отбросили немцев с большими для них потерями. На поле боя осталось до 300 вражеских трупов. Подбито 3 немецких танка, уничтожено 10 автомашин и 2 орудия.</w:t>
      </w:r>
    </w:p>
    <w:p w14:paraId="13D29809"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отражали контратаки крупных сил противника, а на отдельных участках продолжали продвигаться вперёд. На одном участке немцы бросили в бой полк пехоты и танки. Наши части нанесли противнику тяжёлый урон. На поле боя остались сотни вражеских трупов и до 40 разбитых и сожжённых танков.</w:t>
      </w:r>
    </w:p>
    <w:p w14:paraId="111F4C3E"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преодолевая упорное сопротивление противника, продолжали наступление. В районе Великих Лук советские части освободили несколько населённых пунктов и захватили 12 немецких орудий, много пулемётов, винтовок и автоматов.</w:t>
      </w:r>
    </w:p>
    <w:p w14:paraId="78BC981F"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часть, где командиром тов. Добровольский, отразила двадцать контратак врага. В этом бою гитлеровцы понесли тяжёлые потери. На поле боя подсчитано свыше 1.000 трупов немецких солдат и офицеров. Наши бойцы захватили 4 опорных пункта, 2 вражеских танка, 46 орудий, 72 пулемёта, 6 миномётов, 35 автомашин, 5 складов с продовольствием, боеприпасами, фуражом иинженерным имуществом. Ружейно-пулемётным огнём сбит немецкий транспортный самолёт.</w:t>
      </w:r>
    </w:p>
    <w:p w14:paraId="7624E6E7"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бойцы Н-ского соединения выбили противника из 2 населённых пунктов. Захвачено 49 автомашин, 3 вездехода и 3 орудия. Взяты пленные.</w:t>
      </w:r>
    </w:p>
    <w:p w14:paraId="00BB1FB0"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Партизанский отряд, действующий в одном из районов Украины, с 10 по 20 ноября совершил ряд успешных боевых операций. Партизаны взорвали 2 железнодорожных моста, вырезали 4,5 километра телефонно-телеграфной линии, уничтожили броневик и 4 грузовые автомашины. В схватках с противником советские патриоты истребили свыше 100 гитлеровцев.</w:t>
      </w:r>
    </w:p>
    <w:p w14:paraId="25BB487A"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Чудовищные преступления совершили немецко-фашистские мерзавцы в Навлинском районе, Орловской области. Гитлеровцы предали огню 18 сёл и 26 посёлков. Они сожгли 3.850 домов колхозников, 114 колхозных построек, 21 школу, 5 больниц, 8 аптек, 18 колхозных клубов. Гитлеровские разбойники дочиста ограбили колхозников, забрали у них скот, одежду, все вещи домашнего обихода, увезли всё зерно и картофель. В сёлах Навлинского района фашистские бандиты зверски замучили 187 колхозников. Оставшиеся в живых старики, женщины и дети обречены на голодную смерть.» (14852).</w:t>
      </w:r>
    </w:p>
    <w:p w14:paraId="1CD84A3D"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30A4C3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6 по 30 декабря 1942 была Среднедонская операция в ходе контрнаступления СА под Сталинградом. Продвинулись на 150-200 км и прорвались в тыл группы Дон. Немцы смогли прорыв ликвидировать, но резервы были истрачены (2443,151).</w:t>
      </w:r>
    </w:p>
    <w:p w14:paraId="3BFDB21B" w14:textId="77777777" w:rsidR="00BB6316" w:rsidRPr="0084550E" w:rsidRDefault="00BB6316" w:rsidP="0084550E">
      <w:pPr>
        <w:pStyle w:val="Iauiue"/>
        <w:jc w:val="both"/>
        <w:rPr>
          <w:color w:val="000000" w:themeColor="text1"/>
          <w:sz w:val="16"/>
          <w:szCs w:val="16"/>
        </w:rPr>
      </w:pPr>
    </w:p>
    <w:p w14:paraId="0EA684D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декабря 1942 г. вышел ПРИКАЗ № 0949 О РЕОРГАНИЗАЦИИ ОРГАНОВ ДИСЛОКАЦИОННО-ПОЧТОВОЙ СЛУЖБЫ КРАСНОЙ АРМИИ И ВОЕННО-ПОЛЕВОЙ ПОЧТЫ</w:t>
      </w:r>
    </w:p>
    <w:p w14:paraId="254247B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Существующая организация органов дисло-почтовой службы Красной Армии не обеспечивает в должной мере скрытности дислокации частей и соединений Красной Армии. Дисло-почтовые отделы и отделения, находясь в системе управлений связи и будучи оторванными от штабов, особенно оперативных отделов, строят свою работу без учета требований скрытности группировки войск.</w:t>
      </w:r>
    </w:p>
    <w:p w14:paraId="7AC58E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Органы военно-полевой почты, находясь в системе Народного комиссариата связи, еще дальше стоят от штабов и, сосредоточивая у себя полные сведения о дислокации частей и соединений и их группировке, делают их достоянием большого круга лиц.</w:t>
      </w:r>
    </w:p>
    <w:p w14:paraId="0809A97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Существующая система адресования и прохождения корреспонденции, порядок формирования полевых почтовых станций и военно-почтовых баз, назначение им номеров дают возможность установить дислокацию и перегруппировку войск и определить новые формирования частей и соединений.</w:t>
      </w:r>
    </w:p>
    <w:p w14:paraId="75B7F6A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целях скрытия дислокации и перегруппировки войск Красной Армии и устранения возможности разглашения дислокационных сведений через органы полевой почты приказываю:</w:t>
      </w:r>
    </w:p>
    <w:p w14:paraId="2D7E412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Органы дисло-почтовой службы Красной Армии реорганизовать, передав ведение и учет частей и соединений по их действительному наименованию и по номерам полевой почты только штабам.</w:t>
      </w:r>
    </w:p>
    <w:p w14:paraId="5F956E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чего сформировать к 1 января 1943 г.:</w:t>
      </w:r>
    </w:p>
    <w:p w14:paraId="02BDD4D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отдел дислокации войск Красной Армии в составе Организационного управления Генерального штаба;</w:t>
      </w:r>
    </w:p>
    <w:p w14:paraId="479BCF0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отделения дислокаций войск в составе оперативных отделов штабов фронтов и армий и организационно-мобилизационных отделов штабов военных округов.</w:t>
      </w:r>
    </w:p>
    <w:p w14:paraId="3F61B72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Установить, что дислокация войск с действительным наименованием частей и соединений Красной Армии и с присвоенными им номерами полевых почт ведется только в отделе дислокаций войск Организационного управления Генерального штаба и отделениях дислокации войск штабов фронтов, армий и военных округов. В органах военно-полевой почты ведется учет только полевых почтовых учреждений и номеров полевых почт без указания принадлежности их к частям и соединениям.</w:t>
      </w:r>
    </w:p>
    <w:p w14:paraId="22BC36D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Органы военно-полевой почты из системы Народного комиссариата связи изъять и передать их в ведение начальника Главного управления связи Красной Армии.</w:t>
      </w:r>
    </w:p>
    <w:p w14:paraId="2990067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чего:</w:t>
      </w:r>
    </w:p>
    <w:p w14:paraId="15548D2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Центральное военное управление полевой связи Народного комиссариата связи реорганизовать в Управление военно-полевой почты Главного управления связи Красной Армии;</w:t>
      </w:r>
    </w:p>
    <w:p w14:paraId="67B6B73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отделы и отделения полевой связи НКС фронтов и армий реорганизовать в отделы и отделения военно-полевой почты управлений связи фронтов и отделов связи армий.</w:t>
      </w:r>
    </w:p>
    <w:p w14:paraId="679F10A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Начальнику Генерального штаба разработать единую систему почтовых адресов всех частей, соединений, учреждений и заведений Красной Армии, установить новый порядок адресования всякой корреспонденции в действующую Красную Армию и определить порядок переписки частей и соединений Красной Армии с гражданскими организациями и частными лицами.</w:t>
      </w:r>
    </w:p>
    <w:p w14:paraId="5C4F549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Сводные материалы о дислокации войск фронтов, округов и армий являются материалами совершенно секретными, особой важности, которые обрабатывать, хранить и пересылать в соответствии с приказом НКО № 0023 1941 года и без разрешения соответствующих начальников штабов никуда не представлять.</w:t>
      </w:r>
    </w:p>
    <w:p w14:paraId="6A6D61A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Присвоение вновь формируемым частям и соединениям Красной Армии номеров полевой почты производить исключительно через отдел дислокации войск Организационного управления Генерального штаба Красной Армии.</w:t>
      </w:r>
    </w:p>
    <w:p w14:paraId="0148F98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Формирование новых учреждений военно-полевой почты из органов Народного комиссариата связи изъять и передать в Главное управление связи Красной Армии, оставив за Народным комиссариатом связи только выделение специалистов для формирований полевой почты, а также снабжение их специальным почтово-техническим имуществом и эксплуатационным материалом, централизованным порядком.</w:t>
      </w:r>
    </w:p>
    <w:p w14:paraId="67985A3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Начальнику Главного управления связи Красной Армии к 15 января 1943 года переработать, в соответствии с настоящим приказом, все существующие положения и инструкции о работе военно-полевой почты.</w:t>
      </w:r>
    </w:p>
    <w:p w14:paraId="5AC920E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Начальнику Главупраформа к 15 декабря с. г. разработать и утвердить новые штаты органов военно-полевой почты и дислокации войск.</w:t>
      </w:r>
    </w:p>
    <w:p w14:paraId="71013DE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Приказ НКО № 0643 от 18 августа с. г. отменить.</w:t>
      </w:r>
    </w:p>
    <w:p w14:paraId="57B1836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Органам дислокации войск в работе руководствоваться прилагаемым положением.</w:t>
      </w:r>
    </w:p>
    <w:p w14:paraId="500B5CF0" w14:textId="77777777" w:rsidR="00BB6316" w:rsidRPr="0084550E" w:rsidRDefault="00BB6316" w:rsidP="0084550E">
      <w:pPr>
        <w:pStyle w:val="Iauiue"/>
        <w:jc w:val="both"/>
        <w:rPr>
          <w:color w:val="000000" w:themeColor="text1"/>
          <w:sz w:val="16"/>
          <w:szCs w:val="16"/>
        </w:rPr>
      </w:pPr>
      <w:r w:rsidRPr="0084550E">
        <w:rPr>
          <w:iCs/>
          <w:color w:val="000000" w:themeColor="text1"/>
          <w:sz w:val="16"/>
          <w:szCs w:val="16"/>
        </w:rPr>
        <w:t xml:space="preserve">Народный комиссар обороны И. СТАЛИН </w:t>
      </w:r>
      <w:r w:rsidRPr="0084550E">
        <w:rPr>
          <w:color w:val="000000" w:themeColor="text1"/>
          <w:sz w:val="16"/>
          <w:szCs w:val="16"/>
        </w:rPr>
        <w:t>(9844).</w:t>
      </w:r>
    </w:p>
    <w:p w14:paraId="5EF93E73" w14:textId="77777777" w:rsidR="00BB6316" w:rsidRPr="0084550E" w:rsidRDefault="00BB6316" w:rsidP="0084550E">
      <w:pPr>
        <w:pStyle w:val="Iauiue"/>
        <w:jc w:val="both"/>
        <w:rPr>
          <w:color w:val="000000" w:themeColor="text1"/>
          <w:sz w:val="16"/>
          <w:szCs w:val="16"/>
        </w:rPr>
      </w:pPr>
    </w:p>
    <w:p w14:paraId="1ADDA4C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6 декабря 1942 г. Начальник Генерального штаба Красной Армии генерал-полковник </w:t>
      </w:r>
      <w:r w:rsidRPr="0084550E">
        <w:rPr>
          <w:iCs/>
          <w:color w:val="000000" w:themeColor="text1"/>
          <w:sz w:val="16"/>
          <w:szCs w:val="16"/>
        </w:rPr>
        <w:t xml:space="preserve">ВАСИЛЕВСКИЙутвердил: </w:t>
      </w:r>
    </w:p>
    <w:p w14:paraId="44067E4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ПОЛОЖЕНИЕ О СЛУЖБЕ ДИСЛОКАЦИИ ВОЙСК КРАСНОЙ АРМИИ</w:t>
      </w:r>
    </w:p>
    <w:p w14:paraId="4827D89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Служба дислокации войск Красной Армии относится к службе Генерального штаба и ее органами являются:</w:t>
      </w:r>
    </w:p>
    <w:p w14:paraId="3BACEE6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отдел дислокации войск Красной Армии Организационного управления Генерального штаба;</w:t>
      </w:r>
    </w:p>
    <w:p w14:paraId="74438FB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отделения дислокации войск оперативных отделов штабов фронтов и армий;</w:t>
      </w:r>
    </w:p>
    <w:p w14:paraId="5EECF0D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отделения дислокации войск организационно-мобилизационных отделов штабов военных округов.</w:t>
      </w:r>
    </w:p>
    <w:p w14:paraId="42E12D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На службу дислокации войск возлагается:</w:t>
      </w:r>
    </w:p>
    <w:p w14:paraId="539C1BF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разработка и проведение мероприятий, обеспечивающих скрытность дислокации войск;</w:t>
      </w:r>
    </w:p>
    <w:p w14:paraId="26EA762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ведение учета дислокации и перемещения всех без исключения войсковых частей, соединений, учреждений и заведений Красной Армии по их действительным наименованиям и номерам полевой почты;</w:t>
      </w:r>
    </w:p>
    <w:p w14:paraId="0BC292D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назначение номеров полевых почт всем частям, соединениям, учреждениям и заведениям Красной Армии всех родов войск;</w:t>
      </w:r>
    </w:p>
    <w:p w14:paraId="4287836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установление правил и порядка переписки войсковых частей, соединений и учреждений Красной Армии как между собой, так и гражданскими организациями и частными лицами;</w:t>
      </w:r>
    </w:p>
    <w:p w14:paraId="63C86BE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установление порядка формирования полевых почтовых учреждений, их учета и передислокации;</w:t>
      </w:r>
    </w:p>
    <w:p w14:paraId="1ADFFE7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контроль за работой органов военно-полевой почты в части учета дислокации полевых почтовых учреждений и порядка направления корреспонденции в действующую Красную Армию.</w:t>
      </w:r>
    </w:p>
    <w:p w14:paraId="1E32FA7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Примечание. Органы службы дислокации войск имеют право давать указания военно-полевой почте о временном задержании определенной группы корреспонденции и печати в соответствии с решением командования.</w:t>
      </w:r>
    </w:p>
    <w:p w14:paraId="24C0A1F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Отдел дислокации войск Организационного управления Генерального штаба:</w:t>
      </w:r>
    </w:p>
    <w:p w14:paraId="0D136E8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руководит деятельностью и контролирует работу всех органов службы дислокации войск Красной Армии. Контролирует работу дисло-почтового отдела управления военно-полевой почты Главного управления связи Красной Армии;</w:t>
      </w:r>
    </w:p>
    <w:p w14:paraId="3D84286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ведет учет и назначает номера полевых почт для всех войсковых частей, соединений и учреждений Красной Армии;</w:t>
      </w:r>
    </w:p>
    <w:p w14:paraId="120EDED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ведет учет дислокации и перемещения частей и соединений Красной Армии;</w:t>
      </w:r>
    </w:p>
    <w:p w14:paraId="5F86EB3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издает инструкции и правила о порядке письменных сношений частей и учреждений Красной Армии как между собой, так и с гражданскими организациями и частными лицами.</w:t>
      </w:r>
    </w:p>
    <w:p w14:paraId="55FB71E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Отделения дислокации войск оперативных отделов штабов фронтов, армий и организационно-мобилизационных отделов штабов военных округов;</w:t>
      </w:r>
    </w:p>
    <w:p w14:paraId="2A4D969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руководят деятельностью и контролируют работу органов службы дислокации войск в пределах своего фронта и контролируют работу органов дисло-почтовой службы военно-полевой почты фронта, армии (округа);</w:t>
      </w:r>
    </w:p>
    <w:p w14:paraId="7D96F95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ведут учет дислокации и перемещения всех войсковых частей, соединений и учреждений своего фронта, армии, округа, как по действительным наименованиям их, так и по номерам полевых почт;</w:t>
      </w:r>
    </w:p>
    <w:p w14:paraId="23E9752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составляют дислосводки о всех изменениях в дислокации и перегруппировке войск фронта и представляют их в отдел дислокации войск Организационного управления Генерального штаба.</w:t>
      </w:r>
    </w:p>
    <w:p w14:paraId="4E40F3B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5. Органы дислокации войск никаких справок гражданским организациям и частным лицам не дают и переписки с ними не ведут.</w:t>
      </w:r>
    </w:p>
    <w:p w14:paraId="2CD2D8C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В системе военно-полевой почты создаются дисло-почтовые отделы и отделения, которые в своей работе подконтрольны органам дислокации войск Красной Армии и работают с ними в полном контакте.</w:t>
      </w:r>
    </w:p>
    <w:p w14:paraId="2FD2F2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Дисло-почтовые отделы и отделения военно-полевой почты ведут учет и дислокацию только учреждений полевой почты, также ведают припиской и отпиской воинских частей и соединений к полевым почтовым учреждениям по номерам полевых почт.</w:t>
      </w:r>
    </w:p>
    <w:p w14:paraId="4AA3942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Категорически запрещается органам военно-полевой почты иметь учет частей и соединений по их действительному наименованию.</w:t>
      </w:r>
    </w:p>
    <w:p w14:paraId="00778A6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Дисло-почтовые органы военно-полевой почты свою работу строят на основе особых положений, разрабатываемых и издаваемых Главным управлением связи Красной Армии по согласованию с Генеральным штабом (9844).</w:t>
      </w:r>
    </w:p>
    <w:p w14:paraId="0504D93A" w14:textId="77777777" w:rsidR="00BB6316" w:rsidRPr="0084550E" w:rsidRDefault="00BB6316" w:rsidP="0084550E">
      <w:pPr>
        <w:pStyle w:val="Iauiue"/>
        <w:jc w:val="both"/>
        <w:rPr>
          <w:color w:val="000000" w:themeColor="text1"/>
          <w:sz w:val="16"/>
          <w:szCs w:val="16"/>
        </w:rPr>
      </w:pPr>
    </w:p>
    <w:p w14:paraId="260E30B5" w14:textId="77777777" w:rsidR="00473FE7"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096F5C4B" w14:textId="77777777" w:rsidR="00473FE7" w:rsidRPr="0084550E" w:rsidRDefault="00473FE7" w:rsidP="0084550E">
      <w:pPr>
        <w:pStyle w:val="Iauiue"/>
        <w:jc w:val="both"/>
        <w:rPr>
          <w:iCs/>
          <w:color w:val="000000" w:themeColor="text1"/>
          <w:sz w:val="16"/>
          <w:szCs w:val="16"/>
        </w:rPr>
      </w:pPr>
    </w:p>
    <w:p w14:paraId="103456D8"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декабря</w:t>
      </w:r>
      <w:r w:rsidRPr="0084550E">
        <w:rPr>
          <w:rFonts w:ascii="Times New Roman" w:hAnsi="Times New Roman"/>
          <w:color w:val="000000" w:themeColor="text1"/>
          <w:sz w:val="16"/>
          <w:szCs w:val="16"/>
        </w:rPr>
        <w:t xml:space="preserve"> в 1942 году прибытие в Москву делегации Монгольской Народной Республики во главе с премьер-министром маршалом Чойбалсаном, привезшей 240 вагонов подарков для солдат и офицеров Красной Армии (14852).</w:t>
      </w:r>
    </w:p>
    <w:p w14:paraId="42F45108"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31D576B6" w14:textId="77777777" w:rsidR="00473FE7"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537FB55" w14:textId="77777777" w:rsidR="00473FE7" w:rsidRPr="0084550E" w:rsidRDefault="00473FE7" w:rsidP="0084550E">
      <w:pPr>
        <w:pStyle w:val="Iauiue"/>
        <w:jc w:val="both"/>
        <w:rPr>
          <w:iCs/>
          <w:color w:val="000000" w:themeColor="text1"/>
          <w:sz w:val="16"/>
          <w:szCs w:val="16"/>
        </w:rPr>
      </w:pPr>
    </w:p>
    <w:p w14:paraId="2FB1D634"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6 декабря</w:t>
      </w:r>
      <w:r w:rsidRPr="0084550E">
        <w:rPr>
          <w:rFonts w:ascii="Times New Roman" w:hAnsi="Times New Roman"/>
          <w:color w:val="000000" w:themeColor="text1"/>
          <w:sz w:val="16"/>
          <w:szCs w:val="16"/>
        </w:rPr>
        <w:t xml:space="preserve"> в 1942 году выступая по Лондонскому радио королева Нидерландов Вильгельмина обещала после войны созвать имперскую конференцию с участием делегатов Нидерландов, Нидерландской Индии, Гвианы и Кюрасао для обсуждения предложений о будущей структуре королевства и взаимосвязи его частей (14852).</w:t>
      </w:r>
    </w:p>
    <w:p w14:paraId="54735910"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682CA249"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35AC4CE" w14:textId="77777777" w:rsidR="00BB6316" w:rsidRPr="0084550E" w:rsidRDefault="00BB6316" w:rsidP="0084550E">
      <w:pPr>
        <w:pStyle w:val="Iauiue"/>
        <w:jc w:val="both"/>
        <w:rPr>
          <w:iCs/>
          <w:color w:val="000000" w:themeColor="text1"/>
          <w:sz w:val="16"/>
          <w:szCs w:val="16"/>
        </w:rPr>
      </w:pPr>
    </w:p>
    <w:p w14:paraId="1C3CD71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началу декабря 1942 П.О.С. закончил проект ДБ с 2хМ-82ФНВ и ТК-3 по форме, напоминающий Су-8 (1454,60).</w:t>
      </w:r>
    </w:p>
    <w:p w14:paraId="65149FC3" w14:textId="77777777" w:rsidR="00BB6316" w:rsidRPr="0084550E" w:rsidRDefault="00BB6316" w:rsidP="0084550E">
      <w:pPr>
        <w:pStyle w:val="Iauiue"/>
        <w:jc w:val="both"/>
        <w:rPr>
          <w:color w:val="000000" w:themeColor="text1"/>
          <w:sz w:val="16"/>
          <w:szCs w:val="16"/>
        </w:rPr>
      </w:pPr>
    </w:p>
    <w:p w14:paraId="6341F93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501C894" w14:textId="77777777" w:rsidR="00BB6316" w:rsidRPr="0084550E" w:rsidRDefault="00BB6316" w:rsidP="0084550E">
      <w:pPr>
        <w:pStyle w:val="Iauiue"/>
        <w:jc w:val="both"/>
        <w:rPr>
          <w:iCs/>
          <w:color w:val="000000" w:themeColor="text1"/>
          <w:sz w:val="16"/>
          <w:szCs w:val="16"/>
        </w:rPr>
      </w:pPr>
    </w:p>
    <w:p w14:paraId="6078D8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декабря 1942 года на совместном совещании работников НКТП и БТУ подвергся серьезной критике и был отклонен 2-й проект командирской башенки с щелевыми приборами многократного преломления. В этом проекте:</w:t>
      </w:r>
    </w:p>
    <w:p w14:paraId="171CD8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При попадании пули в призму осколками ее должен поражаться наблюдающий;</w:t>
      </w:r>
    </w:p>
    <w:p w14:paraId="489E68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 счет многократного преломления значительно увеличивается путь прохождения луча в стекле, и поэтому происходит большая потеря видимости;</w:t>
      </w:r>
    </w:p>
    <w:p w14:paraId="001CDA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Сама призма тонка, и во время движения танка наблюдать через нее будет затруднительно. Кроме того, отверстия под призмы снижают бронестойкость башенки, а введение самих призм усложняет эксплуатацию и снабжение запчастями (12217).</w:t>
      </w:r>
    </w:p>
    <w:p w14:paraId="6DFC5FA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5EE6B9B" w14:textId="77777777" w:rsidR="00087597" w:rsidRPr="0084550E" w:rsidRDefault="00087597"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 началу декабря 1942 года был готов второй опытный образец Т-80. Первым делом танк прошёл заводские испытания, в ходе которых преодолел 55 километров. Затем танк передали на НИБТ Полигон в подмосковную Кубинку. Здесь в испытаниях принимали участие: один экипаж 223-го танкового полка, уже имевший опыт эксплуатации Т-70, а также два экипажа из 30-го гвардейского танкового полка, которые имели на вооружении тяжёлые танки КВ-1с. От ГАЗ им. Молотова присутствовал Н.А. Астров, главный конструктор Т-80. Стрельба из танкового вооружения велась как с места, так и с хода. Экипаж 223-го танкового полка делал по 10 выстрелов сначала из Т-80, а затем из Т-70.</w:t>
      </w:r>
    </w:p>
    <w:p w14:paraId="26A2C465" w14:textId="77777777" w:rsidR="00087597" w:rsidRPr="0084550E" w:rsidRDefault="00087597"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При стрельбе с места 10 выстрелов из орудия Т-80 были произведены за 2 минуты 45 секунд, при этом удалось добиться 6 попаданий. На Т-70 то же самое удалось сделать за 4 минуты 42 секунды, причём число попаданий сократилось до 3. При стрельбе с коротких остановок каждый танк сделал 10 выстрелов за 4 минуты 15 секунд, при этом из орудия Т-80 удалось добиться 3-х попаданий, из Т-70 – 4. Это оказалось единственной победой Т-70, в дальнейшем он заметно проигрывал.</w:t>
      </w:r>
    </w:p>
    <w:p w14:paraId="4D551B2D" w14:textId="77777777" w:rsidR="00087597" w:rsidRPr="0084550E" w:rsidRDefault="00087597" w:rsidP="0084550E">
      <w:pPr>
        <w:pStyle w:val="ae"/>
        <w:shd w:val="clear" w:color="auto" w:fill="FFFFFF"/>
        <w:spacing w:before="0" w:after="0"/>
        <w:jc w:val="both"/>
        <w:rPr>
          <w:color w:val="000000" w:themeColor="text1"/>
          <w:sz w:val="16"/>
          <w:szCs w:val="16"/>
        </w:rPr>
      </w:pPr>
      <w:r w:rsidRPr="0084550E">
        <w:rPr>
          <w:color w:val="000000" w:themeColor="text1"/>
          <w:sz w:val="16"/>
          <w:szCs w:val="16"/>
        </w:rPr>
        <w:t>Экипажи 30-го гвардейского танкового полка показали ещё более высокие результаты. Например, второй экипаж смог с места выпустить 10 снарядов за 1 минуту 20 секунд при 10 попаданиях. С коротких остановок те же 10 выстрелов при 7 попаданиях были произведены за 2 минуты 17 секунд.</w:t>
      </w:r>
    </w:p>
    <w:p w14:paraId="550067EF" w14:textId="77777777" w:rsidR="00087597" w:rsidRPr="0084550E" w:rsidRDefault="00087597"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Кроме того, эти экипажи вели заградительный огонь, отрабатывая стрельбу по самолётам. Первый экипаж сделал 10 выстрелов за 31 секунду, второй — за 37 секунд. Разумеется, у полноценной ЗСУ скорострельность была выше на порядок. С другой стороны, сконцентрированный огонь нескольких танков вполне мог создать проблемы для атакующих самолётов.</w:t>
      </w:r>
    </w:p>
    <w:p w14:paraId="0BA02CD2" w14:textId="77777777" w:rsidR="00087597" w:rsidRPr="0084550E" w:rsidRDefault="00087597"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Проводились и ходовые испытания. В общей сложности Т-80 прошёл 215 километров, из которых 42 по шоссе, 60 по просёлку и 93 по лесной дороге. Средняя скорость по просёлку составила 23,8 км/ч при расходе топлива в 167 литров на 100 километров. В тяжёлых дорожных условиях средняя скорость движения падала до 12,1 км/ч, а расход топлива увеличился до 184 литров на 100 километров. При езде по косогорам машина показала себя как минимум не хуже Т-70. Испытатели высоко оценили и обзорность танка.</w:t>
      </w:r>
    </w:p>
    <w:p w14:paraId="1AE42478" w14:textId="77777777" w:rsidR="00087597" w:rsidRPr="0084550E" w:rsidRDefault="00087597" w:rsidP="0084550E">
      <w:pPr>
        <w:pStyle w:val="ae"/>
        <w:shd w:val="clear" w:color="auto" w:fill="FFFFFF"/>
        <w:spacing w:before="0" w:after="0"/>
        <w:jc w:val="both"/>
        <w:rPr>
          <w:color w:val="000000" w:themeColor="text1"/>
          <w:sz w:val="16"/>
          <w:szCs w:val="16"/>
        </w:rPr>
      </w:pPr>
      <w:r w:rsidRPr="0084550E">
        <w:rPr>
          <w:color w:val="000000" w:themeColor="text1"/>
          <w:sz w:val="16"/>
          <w:szCs w:val="16"/>
        </w:rPr>
        <w:t>Итоги испытаний, которые закончились к 9 декабря, были очевидны. Существенными недостатками комиссия сочла только усложнение доступа к силовой установке и отсутствие взаимозаменяемости по ряду деталей у форсированного двигателя. В остальном же Т-80 явно превосходил Т-70Б. 18 декабря об итогах испытаний было доложено Сталину. 27 декабря 1942 года тот подписал постановление ГКО №2661сс «Об организации производства танка Т-80 на бывшем Мытищенском вагоностроительном заводе». Согласно документу, в апреле 1943 года в Мытищах должны были изготовить 25 танков данного типа, в мае 50, а в июне 100. О том, что новые танки будет собирать и ГАЗ им. Молотова, в постановлении ГКО ничего не говорилось. Заводское КБ обеспечивало завод №40, в который переформировали бывший завод №592, технической документацией, а также двигателями и рядом других узлов и агрегатов (17712).</w:t>
      </w:r>
    </w:p>
    <w:p w14:paraId="3D57E191" w14:textId="77777777" w:rsidR="00087597" w:rsidRPr="0084550E" w:rsidRDefault="00087597" w:rsidP="0084550E">
      <w:pPr>
        <w:pStyle w:val="12a"/>
        <w:shd w:val="clear" w:color="auto" w:fill="auto"/>
        <w:spacing w:after="0" w:line="240" w:lineRule="auto"/>
        <w:jc w:val="both"/>
        <w:rPr>
          <w:color w:val="000000" w:themeColor="text1"/>
          <w:sz w:val="16"/>
          <w:szCs w:val="16"/>
        </w:rPr>
      </w:pPr>
    </w:p>
    <w:p w14:paraId="6F75469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первых числах декабря 1942 был утвержден штат № 08/158, согласно которому самоходно-артиллерийский полк (САП) должен был состоять из четырех батарей (17 САУ) СУ-76 и двух (8 САУ) СУ-122 и насчитывал 307 человек. По этому штату еще до окончания года были сформированы два САП (1433-й и 1434-й), которые от</w:t>
      </w:r>
      <w:r w:rsidRPr="0084550E">
        <w:rPr>
          <w:rFonts w:ascii="Times New Roman" w:hAnsi="Times New Roman"/>
          <w:color w:val="000000" w:themeColor="text1"/>
          <w:sz w:val="16"/>
          <w:szCs w:val="16"/>
        </w:rPr>
        <w:softHyphen/>
        <w:t>правились на Волховский фронт. Вместе с полками на фронт выехала также комиссия НКТП под руководством С.А.Гинзбурга. После обучения воинских команд оба самоходно-артиллерийских полка вступили в бои по подготовке деблокады Ленинграда.</w:t>
      </w:r>
    </w:p>
    <w:p w14:paraId="0121598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боевые испытания длились недолго — десять дней, в ходе которых была отработана наиболее удачная так</w:t>
      </w:r>
      <w:r w:rsidRPr="0084550E">
        <w:rPr>
          <w:rFonts w:ascii="Times New Roman" w:hAnsi="Times New Roman"/>
          <w:color w:val="000000" w:themeColor="text1"/>
          <w:sz w:val="16"/>
          <w:szCs w:val="16"/>
        </w:rPr>
        <w:softHyphen/>
        <w:t>тика поддержки наступающих пехотных и танковых подраз</w:t>
      </w:r>
      <w:r w:rsidRPr="0084550E">
        <w:rPr>
          <w:rFonts w:ascii="Times New Roman" w:hAnsi="Times New Roman"/>
          <w:color w:val="000000" w:themeColor="text1"/>
          <w:sz w:val="16"/>
          <w:szCs w:val="16"/>
        </w:rPr>
        <w:softHyphen/>
        <w:t>делений. Тактика заключалась в том, что самоходы, двигаясь позади наступающих пехотных цепей или танков на расстоя</w:t>
      </w:r>
      <w:r w:rsidRPr="0084550E">
        <w:rPr>
          <w:rFonts w:ascii="Times New Roman" w:hAnsi="Times New Roman"/>
          <w:color w:val="000000" w:themeColor="text1"/>
          <w:sz w:val="16"/>
          <w:szCs w:val="16"/>
        </w:rPr>
        <w:softHyphen/>
        <w:t>нии 300—600 м, подавляли огнем с остановок обнаруженные огневые точки, а после прорыва линии обороны охраняли наступающие порядки от контратак вражеских танков.</w:t>
      </w:r>
    </w:p>
    <w:p w14:paraId="77739D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Стрелять с закрытых позиций самоходам приходилось очень редко, так как в условиях неподвижного фронта вой</w:t>
      </w:r>
      <w:r w:rsidRPr="0084550E">
        <w:rPr>
          <w:rFonts w:ascii="Times New Roman" w:hAnsi="Times New Roman"/>
          <w:color w:val="000000" w:themeColor="text1"/>
          <w:sz w:val="16"/>
          <w:szCs w:val="16"/>
        </w:rPr>
        <w:softHyphen/>
        <w:t>ска вполне обходились имевшейся в наличии более деше</w:t>
      </w:r>
      <w:r w:rsidRPr="0084550E">
        <w:rPr>
          <w:rFonts w:ascii="Times New Roman" w:hAnsi="Times New Roman"/>
          <w:color w:val="000000" w:themeColor="text1"/>
          <w:sz w:val="16"/>
          <w:szCs w:val="16"/>
        </w:rPr>
        <w:softHyphen/>
        <w:t>вой дивизионной артиллерией.</w:t>
      </w:r>
    </w:p>
    <w:p w14:paraId="296D35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завершении первых десяти дней войсковых будней заводские команды были большей частью сменены фронтовыми экипажами, и самоходки включились в плановые бои, которые прошли 13—15 февраля около Смердыни.</w:t>
      </w:r>
    </w:p>
    <w:p w14:paraId="5DAD2F2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образцовое выполнение заданий командования Уралмашзаводу и бригаде специалистов была объявлена благодарность. Водитель-испытатель завода Болдырев, участвовавший в боевой операции, был награжден меда</w:t>
      </w:r>
      <w:r w:rsidRPr="0084550E">
        <w:rPr>
          <w:rFonts w:ascii="Times New Roman" w:hAnsi="Times New Roman"/>
          <w:color w:val="000000" w:themeColor="text1"/>
          <w:sz w:val="16"/>
          <w:szCs w:val="16"/>
        </w:rPr>
        <w:softHyphen/>
        <w:t>лью «За боевые заслуги».</w:t>
      </w:r>
    </w:p>
    <w:p w14:paraId="57F5DF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Активно применявшиеся СУ-122 вызвали массу поло</w:t>
      </w:r>
      <w:r w:rsidRPr="0084550E">
        <w:rPr>
          <w:rFonts w:ascii="Times New Roman" w:hAnsi="Times New Roman"/>
          <w:color w:val="000000" w:themeColor="text1"/>
          <w:sz w:val="16"/>
          <w:szCs w:val="16"/>
        </w:rPr>
        <w:softHyphen/>
        <w:t>жительных отзывов, однако опыт войсковой эксплуатации выявил множество пожеланий к совершенствованию уст</w:t>
      </w:r>
      <w:r w:rsidRPr="0084550E">
        <w:rPr>
          <w:rFonts w:ascii="Times New Roman" w:hAnsi="Times New Roman"/>
          <w:color w:val="000000" w:themeColor="text1"/>
          <w:sz w:val="16"/>
          <w:szCs w:val="16"/>
        </w:rPr>
        <w:softHyphen/>
        <w:t>ройства САУ. Во-первых, большой размер казенной части орудия М-30 и значительная длина отката усугубляли тес</w:t>
      </w:r>
      <w:r w:rsidRPr="0084550E">
        <w:rPr>
          <w:rFonts w:ascii="Times New Roman" w:hAnsi="Times New Roman"/>
          <w:color w:val="000000" w:themeColor="text1"/>
          <w:sz w:val="16"/>
          <w:szCs w:val="16"/>
        </w:rPr>
        <w:softHyphen/>
        <w:t>ноту боевого отделения и не позволяли увеличить бое</w:t>
      </w:r>
      <w:r w:rsidRPr="0084550E">
        <w:rPr>
          <w:rFonts w:ascii="Times New Roman" w:hAnsi="Times New Roman"/>
          <w:color w:val="000000" w:themeColor="text1"/>
          <w:sz w:val="16"/>
          <w:szCs w:val="16"/>
        </w:rPr>
        <w:softHyphen/>
        <w:t>комплект, который для боя считался недостаточным (28-30 выстрелов у первых СУ-122).</w:t>
      </w:r>
    </w:p>
    <w:p w14:paraId="0E9D5A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СУ-76 в этом отношении повезло значительно меньше. Практически все легкие САУ обоих полков в ходе боевых действий на разное время выходили из строя, при</w:t>
      </w:r>
      <w:r w:rsidRPr="0084550E">
        <w:rPr>
          <w:rFonts w:ascii="Times New Roman" w:hAnsi="Times New Roman"/>
          <w:color w:val="000000" w:themeColor="text1"/>
          <w:sz w:val="16"/>
          <w:szCs w:val="16"/>
        </w:rPr>
        <w:softHyphen/>
        <w:t>чем вследствие одной и той же причины — поломок КПП и главных валов, которые не выдерживали эксплуатации в условиях глубокого снега.</w:t>
      </w:r>
    </w:p>
    <w:p w14:paraId="45AF39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комиссии НКТП инженер-полковник С.А. Гинзбург высказал предположение, что все машины имеют какой-то конструктивный дефект. Выпуск СУ-76 требовалось остановить.</w:t>
      </w:r>
    </w:p>
    <w:p w14:paraId="6E44E8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решение привело к тому, что запланированные для участия в летней кампании 30 создаваемых САП могли ос</w:t>
      </w:r>
      <w:r w:rsidRPr="0084550E">
        <w:rPr>
          <w:rFonts w:ascii="Times New Roman" w:hAnsi="Times New Roman"/>
          <w:color w:val="000000" w:themeColor="text1"/>
          <w:sz w:val="16"/>
          <w:szCs w:val="16"/>
        </w:rPr>
        <w:softHyphen/>
        <w:t>таться без материальной части.</w:t>
      </w:r>
    </w:p>
    <w:p w14:paraId="64A324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этих условиях предложение завода № 592 о развора-чивании серийного производства СУ-122 на шасси тро</w:t>
      </w:r>
      <w:r w:rsidRPr="0084550E">
        <w:rPr>
          <w:rFonts w:ascii="Times New Roman" w:hAnsi="Times New Roman"/>
          <w:color w:val="000000" w:themeColor="text1"/>
          <w:sz w:val="16"/>
          <w:szCs w:val="16"/>
        </w:rPr>
        <w:softHyphen/>
        <w:t>фейного 20-тонного танка не требовалось, тогда как вы</w:t>
      </w:r>
      <w:r w:rsidRPr="0084550E">
        <w:rPr>
          <w:rFonts w:ascii="Times New Roman" w:hAnsi="Times New Roman"/>
          <w:color w:val="000000" w:themeColor="text1"/>
          <w:sz w:val="16"/>
          <w:szCs w:val="16"/>
        </w:rPr>
        <w:softHyphen/>
        <w:t>пуск СУ-76 был под угрозой срыва. Поэтому КБ заводов № 592 (НКВ) и № 37 (НКТП) было дано задание спешно перепроектировать СГ-122 (Т-Ш) в штурмовую САУ, во</w:t>
      </w:r>
      <w:r w:rsidRPr="0084550E">
        <w:rPr>
          <w:rFonts w:ascii="Times New Roman" w:hAnsi="Times New Roman"/>
          <w:color w:val="000000" w:themeColor="text1"/>
          <w:sz w:val="16"/>
          <w:szCs w:val="16"/>
        </w:rPr>
        <w:softHyphen/>
        <w:t>оруженную 76,2-мм пушкой.</w:t>
      </w:r>
    </w:p>
    <w:p w14:paraId="61B4DB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поскольку реально удельный выпуск СУ-122 превышал таковой же для машин класса СУ-76 (ко</w:t>
      </w:r>
      <w:r w:rsidRPr="0084550E">
        <w:rPr>
          <w:rFonts w:ascii="Times New Roman" w:hAnsi="Times New Roman"/>
          <w:color w:val="000000" w:themeColor="text1"/>
          <w:sz w:val="16"/>
          <w:szCs w:val="16"/>
        </w:rPr>
        <w:softHyphen/>
        <w:t>торые обладали дефектом), штат № 08/158 был пересмотрен. Теперь САП должен был состоять из пяти батарей, каж</w:t>
      </w:r>
      <w:r w:rsidRPr="0084550E">
        <w:rPr>
          <w:rFonts w:ascii="Times New Roman" w:hAnsi="Times New Roman"/>
          <w:color w:val="000000" w:themeColor="text1"/>
          <w:sz w:val="16"/>
          <w:szCs w:val="16"/>
        </w:rPr>
        <w:softHyphen/>
        <w:t>дая по 4 орудия, в том числе 3 батареи — СУ-122 и 2 СУ-76 при общей численности 289 человек. Такая организация бы</w:t>
      </w:r>
      <w:r w:rsidRPr="0084550E">
        <w:rPr>
          <w:rFonts w:ascii="Times New Roman" w:hAnsi="Times New Roman"/>
          <w:color w:val="000000" w:themeColor="text1"/>
          <w:sz w:val="16"/>
          <w:szCs w:val="16"/>
        </w:rPr>
        <w:softHyphen/>
        <w:t>ла закреплена за штатом № 08/191, принятым в начале 1943 г. Так как выяснилось, что для грамотной эксплуатации САУ не пригодны «чистые танкисты», впрочем, как и спе</w:t>
      </w:r>
      <w:r w:rsidRPr="0084550E">
        <w:rPr>
          <w:rFonts w:ascii="Times New Roman" w:hAnsi="Times New Roman"/>
          <w:color w:val="000000" w:themeColor="text1"/>
          <w:sz w:val="16"/>
          <w:szCs w:val="16"/>
        </w:rPr>
        <w:softHyphen/>
        <w:t>циалисты по буксируемой артиллерии, то на одно из важ</w:t>
      </w:r>
      <w:r w:rsidRPr="0084550E">
        <w:rPr>
          <w:rFonts w:ascii="Times New Roman" w:hAnsi="Times New Roman"/>
          <w:color w:val="000000" w:themeColor="text1"/>
          <w:sz w:val="16"/>
          <w:szCs w:val="16"/>
        </w:rPr>
        <w:softHyphen/>
        <w:t>нейших мест всплыл вопрос обучения личного состава. По</w:t>
      </w:r>
      <w:r w:rsidRPr="0084550E">
        <w:rPr>
          <w:rFonts w:ascii="Times New Roman" w:hAnsi="Times New Roman"/>
          <w:color w:val="000000" w:themeColor="text1"/>
          <w:sz w:val="16"/>
          <w:szCs w:val="16"/>
        </w:rPr>
        <w:softHyphen/>
        <w:t>этому еще до готовности «линейных САУ» в пос. Клязьма Московской области был открыт учебный центр самоход</w:t>
      </w:r>
      <w:r w:rsidRPr="0084550E">
        <w:rPr>
          <w:rFonts w:ascii="Times New Roman" w:hAnsi="Times New Roman"/>
          <w:color w:val="000000" w:themeColor="text1"/>
          <w:sz w:val="16"/>
          <w:szCs w:val="16"/>
        </w:rPr>
        <w:softHyphen/>
        <w:t>ной артиллерии № 1, куда в феврале 1943 г. поступили ма</w:t>
      </w:r>
      <w:r w:rsidRPr="0084550E">
        <w:rPr>
          <w:rFonts w:ascii="Times New Roman" w:hAnsi="Times New Roman"/>
          <w:color w:val="000000" w:themeColor="text1"/>
          <w:sz w:val="16"/>
          <w:szCs w:val="16"/>
        </w:rPr>
        <w:softHyphen/>
        <w:t xml:space="preserve">шины </w:t>
      </w:r>
      <w:r w:rsidRPr="0084550E">
        <w:rPr>
          <w:rFonts w:ascii="Times New Roman" w:hAnsi="Times New Roman"/>
          <w:color w:val="000000" w:themeColor="text1"/>
          <w:sz w:val="16"/>
          <w:szCs w:val="16"/>
        </w:rPr>
        <w:lastRenderedPageBreak/>
        <w:t>СУ-122(А) и трофейные САУ. Центр был подчинен управлению формирований главного управления команду</w:t>
      </w:r>
      <w:r w:rsidRPr="0084550E">
        <w:rPr>
          <w:rFonts w:ascii="Times New Roman" w:hAnsi="Times New Roman"/>
          <w:color w:val="000000" w:themeColor="text1"/>
          <w:sz w:val="16"/>
          <w:szCs w:val="16"/>
        </w:rPr>
        <w:softHyphen/>
        <w:t>ющего артиллерией Красной Армии до осени 1943 г. (11417).</w:t>
      </w:r>
    </w:p>
    <w:p w14:paraId="72430D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7B1495C"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декабря 1942 года была решена судьба СГ-122. Во-первых, завод №592 НКВ передавался в Наркомат Танковой Промышленности, становясь заводом №40 НКТП. Его задачей становилась организация производства легких танков Т-70, и на сей раз речь шла о полноценном производстве. Во-вторых, в тот же день утвердили выпуск У-35 (СУ-35, с апреля 1943 года СУ-122) на УЗТМ. Решение поспешное, поскольку У-35 даже не прошла полигонных испытаний, но по факту наверху уже всё решили. В-третьих, завод №592, при любых раскладах, всё равно бы переходил на выпуск САУ с использованием базы Т-34. Именно на ней была создана СГ-2, конкурент У-35, откуда позже взяли ряд удачных технических решений. Наконец, Е.В. Синильщиков, один из авторов СГ-122, к концу 1942 года уже оказался в ЦАКБ (Центральное Артиллерийское КБ). Одним словом, дальнейший выпуск СГ-122 происходил скорее по инерции. Более того, 9 января 1943 года начальник ГАУ КА генерал-полковник Н.Д. Яковлев обратился к Сталину с предложением прекратить дальнейший выпуск этих САУ (23460).</w:t>
      </w:r>
    </w:p>
    <w:p w14:paraId="07580785"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1156D6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начале декабря 1942 г. был выведен из строя завод, поставлявший для ЗИС-5В рулевые колеса с пластмассовым ободом. Директор ЗИСа И. А. Лихачев распорядился через три дня спроектировать и </w:t>
      </w:r>
      <w:r w:rsidRPr="0084550E">
        <w:rPr>
          <w:rStyle w:val="a7"/>
          <w:rFonts w:ascii="Times New Roman" w:hAnsi="Times New Roman"/>
          <w:b w:val="0"/>
          <w:bCs w:val="0"/>
          <w:color w:val="000000" w:themeColor="text1"/>
          <w:sz w:val="16"/>
          <w:szCs w:val="16"/>
        </w:rPr>
        <w:t>освоить производством</w:t>
      </w:r>
      <w:r w:rsidRPr="0084550E">
        <w:rPr>
          <w:rFonts w:ascii="Times New Roman" w:hAnsi="Times New Roman"/>
          <w:color w:val="000000" w:themeColor="text1"/>
          <w:sz w:val="16"/>
          <w:szCs w:val="16"/>
        </w:rPr>
        <w:t xml:space="preserve"> другое рулевое колесо с деревянной обшивкой. За одну ночь были сделаны его рабочие чертежи, изготовлен образец. Через три дня из ворот завода уже выходили грузовики с деревянными рулевыми колесами (12098).</w:t>
      </w:r>
    </w:p>
    <w:p w14:paraId="4B6CDF3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ABB8BEF"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7F41295" w14:textId="77777777" w:rsidR="00BB6316" w:rsidRPr="0084550E" w:rsidRDefault="00BB6316" w:rsidP="0084550E">
      <w:pPr>
        <w:pStyle w:val="Iauiue"/>
        <w:jc w:val="both"/>
        <w:rPr>
          <w:iCs/>
          <w:color w:val="000000" w:themeColor="text1"/>
          <w:sz w:val="16"/>
          <w:szCs w:val="16"/>
        </w:rPr>
      </w:pPr>
    </w:p>
    <w:p w14:paraId="6979D84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начале декабря 1942 начались летные испытания безмоторных Fi-103 (1087,27).</w:t>
      </w:r>
    </w:p>
    <w:p w14:paraId="026A5F2E" w14:textId="77777777" w:rsidR="00BB6316" w:rsidRPr="0084550E" w:rsidRDefault="00BB6316" w:rsidP="0084550E">
      <w:pPr>
        <w:pStyle w:val="Iauiue"/>
        <w:jc w:val="both"/>
        <w:rPr>
          <w:color w:val="000000" w:themeColor="text1"/>
          <w:sz w:val="16"/>
          <w:szCs w:val="16"/>
        </w:rPr>
      </w:pPr>
    </w:p>
    <w:p w14:paraId="45D21D3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декабря 1942 г. состоялся экспериментальный пуск планера FZG-76 (без двигателя) с самолета Фокке-Вульф РМ 200, а 24 декабря V-! была впервые успешно запущена с катапуль</w:t>
      </w:r>
      <w:r w:rsidRPr="0084550E">
        <w:rPr>
          <w:rFonts w:ascii="Times New Roman" w:hAnsi="Times New Roman"/>
          <w:color w:val="000000" w:themeColor="text1"/>
          <w:sz w:val="16"/>
          <w:szCs w:val="16"/>
        </w:rPr>
        <w:softHyphen/>
        <w:t>ты на полигоне Пенемюнде-Вест на дальность около 2,7 км (10791).</w:t>
      </w:r>
    </w:p>
    <w:p w14:paraId="28B76E9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01B979D"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xml:space="preserve">В начале декабря 1942 г . был запущен первый (безмоторный) образец </w:t>
      </w:r>
      <w:r w:rsidRPr="0084550E">
        <w:rPr>
          <w:i w:val="0"/>
          <w:iCs w:val="0"/>
          <w:color w:val="000000" w:themeColor="text1"/>
          <w:spacing w:val="0"/>
          <w:kern w:val="0"/>
          <w:position w:val="0"/>
          <w:sz w:val="16"/>
          <w:szCs w:val="16"/>
          <w:lang w:val="en-US"/>
        </w:rPr>
        <w:t>V</w:t>
      </w:r>
      <w:r w:rsidRPr="0084550E">
        <w:rPr>
          <w:i w:val="0"/>
          <w:iCs w:val="0"/>
          <w:color w:val="000000" w:themeColor="text1"/>
          <w:spacing w:val="0"/>
          <w:kern w:val="0"/>
          <w:position w:val="0"/>
          <w:sz w:val="16"/>
          <w:szCs w:val="16"/>
        </w:rPr>
        <w:t>-1 с самолета FW 200 «Кондор» на испытательном полигоне Пеенемюнде - Вест, а первый катапультируемый запуск был осуществлен в день сочельника. Корпус ракеты создавался Робертом Луссером (который был включен и в работу над Р.1065 Мессершмидта) и Вилли Финдлером. Разработка заняла 18 месяцев. В ходе испытаний было выпущено в той или иной форме, видимо, около 350 ракет. Сначала испытания проходили не слишком гладко. Ситуация осложнялась необходимостью испытывать все компоненты в собранном виде, что затрудняло обнаружение дефектов в отдельных элементах конструкции, но в конечном итоге как узлы наиболее серьезных проблем были определены устройство воздухозаборника и подачи топлива, и когда они были заново продуманы, то баллистическая бомба стала более управляемой. Однако летала она значительно медленнее, чем планировалось, со скоростью около 600 км/ч , что делало ее уязвимой для перехвата существующими самолетами-истребителями. В результате была разработана срочная программа усовершенствования модели «Фау-1»: как путем увеличения тяги двигателей «Аргус» 109-014 (например, с помощью впрыскивания азотной кислоты в камеру сгорания), так и путем замены его более мощным, таким как 109-044 или турбореактивным «Порше» 109-005. Оба последних развивали статическую тягу в 500 кг . К концу войны экспериментальные модели летали со скоростью в 800 км/ч . К этому времени они сталкивались уже с гораздо более скоростными перехватчиками, такими, как реактивный «Метеор» фирмы «Глостер», который одержал свою первую победу в бою 4 августа 1944 г ., когда разрушил ракету «Фау-1», зацепив ее сверху за конец крыла, чтобы дестабилизировать полет. Этот маневр был не столь рискованным, как может показаться. Он представлялся более предпочтительным, чем сбивать летящие бомбы снарядом с близкого расстояния, что сопровождалось бы риском катастрофы для самого перехватчика. Вообще же ракеты «Фау-1» были гораздо более легко поражаемой целью для наземных орудий, поскольку летели по прямой и равномерно, на постоянной скорости. Большее их число было сбито именно с земли» (11561).</w:t>
      </w:r>
    </w:p>
    <w:p w14:paraId="5D94314F" w14:textId="77777777" w:rsidR="00BB6316" w:rsidRPr="0084550E" w:rsidRDefault="00BB6316" w:rsidP="0084550E">
      <w:pPr>
        <w:pStyle w:val="afff2"/>
        <w:jc w:val="both"/>
        <w:rPr>
          <w:i w:val="0"/>
          <w:iCs w:val="0"/>
          <w:color w:val="000000" w:themeColor="text1"/>
          <w:spacing w:val="0"/>
          <w:kern w:val="0"/>
          <w:position w:val="0"/>
          <w:sz w:val="16"/>
          <w:szCs w:val="16"/>
        </w:rPr>
      </w:pPr>
    </w:p>
    <w:p w14:paraId="19348449" w14:textId="77777777" w:rsidR="006340FE" w:rsidRPr="0084550E" w:rsidRDefault="006340FE"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В начале декабря 1942 г. начались лётные испытания безмоторных вариантов самолёта-снаряда, сбрасываемых в планерном режиме с четырёхмоторного Фокке-Вульф </w:t>
      </w:r>
      <w:r w:rsidRPr="0084550E">
        <w:rPr>
          <w:rFonts w:ascii="Times New Roman" w:cs="Times New Roman"/>
          <w:color w:val="000000" w:themeColor="text1"/>
          <w:spacing w:val="0"/>
          <w:sz w:val="16"/>
          <w:szCs w:val="16"/>
          <w:lang w:val="en-US"/>
        </w:rPr>
        <w:t>FW</w:t>
      </w:r>
      <w:r w:rsidRPr="0084550E">
        <w:rPr>
          <w:rFonts w:ascii="Times New Roman" w:cs="Times New Roman"/>
          <w:color w:val="000000" w:themeColor="text1"/>
          <w:spacing w:val="0"/>
          <w:sz w:val="16"/>
          <w:szCs w:val="16"/>
        </w:rPr>
        <w:t>-200, 24 декабря в Пенемюнде состоялся первый пуск аппарата с ПуВРД Дальнейший ход испытаний позволил в июле 1943 г. приступить к формированию первой боевой части, вооруженной самолётами-снарядами — так называемого «103-го зенитного артиллерийского</w:t>
      </w:r>
      <w:r w:rsidRPr="0084550E">
        <w:rPr>
          <w:rStyle w:val="aff6"/>
          <w:rFonts w:ascii="Times New Roman" w:eastAsia="Arial Narrow" w:hAnsi="Times New Roman" w:cs="Times New Roman"/>
          <w:i w:val="0"/>
          <w:color w:val="000000" w:themeColor="text1"/>
          <w:spacing w:val="0"/>
        </w:rPr>
        <w:t xml:space="preserve"> полка» и</w:t>
      </w:r>
      <w:r w:rsidRPr="0084550E">
        <w:rPr>
          <w:rFonts w:ascii="Times New Roman" w:cs="Times New Roman"/>
          <w:color w:val="000000" w:themeColor="text1"/>
          <w:spacing w:val="0"/>
          <w:sz w:val="16"/>
          <w:szCs w:val="16"/>
        </w:rPr>
        <w:t xml:space="preserve"> обучению его личного состава, а затем и к стро</w:t>
      </w:r>
      <w:r w:rsidRPr="0084550E">
        <w:rPr>
          <w:rFonts w:ascii="Times New Roman" w:cs="Times New Roman"/>
          <w:color w:val="000000" w:themeColor="text1"/>
          <w:spacing w:val="0"/>
          <w:sz w:val="16"/>
          <w:szCs w:val="16"/>
        </w:rPr>
        <w:softHyphen/>
        <w:t>ительству катапультных устройств, направленных на Лондон. Первый самолёт-снаряд, получивший от министра пропаганды Геббельса третье, наиболее известное наимено</w:t>
      </w:r>
      <w:r w:rsidRPr="0084550E">
        <w:rPr>
          <w:rFonts w:ascii="Times New Roman" w:cs="Times New Roman"/>
          <w:color w:val="000000" w:themeColor="text1"/>
          <w:spacing w:val="0"/>
          <w:sz w:val="16"/>
          <w:szCs w:val="16"/>
        </w:rPr>
        <w:softHyphen/>
        <w:t xml:space="preserve">вание — </w:t>
      </w:r>
      <w:r w:rsidRPr="0084550E">
        <w:rPr>
          <w:rFonts w:ascii="Times New Roman" w:cs="Times New Roman"/>
          <w:color w:val="000000" w:themeColor="text1"/>
          <w:spacing w:val="0"/>
          <w:sz w:val="16"/>
          <w:szCs w:val="16"/>
          <w:lang w:val="en-US"/>
        </w:rPr>
        <w:t>V</w:t>
      </w:r>
      <w:r w:rsidRPr="0084550E">
        <w:rPr>
          <w:rFonts w:ascii="Times New Roman" w:cs="Times New Roman"/>
          <w:color w:val="000000" w:themeColor="text1"/>
          <w:spacing w:val="0"/>
          <w:sz w:val="16"/>
          <w:szCs w:val="16"/>
        </w:rPr>
        <w:t>-1 (от «</w:t>
      </w:r>
      <w:r w:rsidRPr="0084550E">
        <w:rPr>
          <w:rFonts w:ascii="Times New Roman" w:cs="Times New Roman"/>
          <w:color w:val="000000" w:themeColor="text1"/>
          <w:spacing w:val="0"/>
          <w:sz w:val="16"/>
          <w:szCs w:val="16"/>
          <w:lang w:val="en-US"/>
        </w:rPr>
        <w:t>Vergeltungwaffe</w:t>
      </w:r>
      <w:r w:rsidRPr="0084550E">
        <w:rPr>
          <w:rFonts w:ascii="Times New Roman" w:cs="Times New Roman"/>
          <w:color w:val="000000" w:themeColor="text1"/>
          <w:spacing w:val="0"/>
          <w:sz w:val="16"/>
          <w:szCs w:val="16"/>
        </w:rPr>
        <w:t>» — оружие возмездия, в русской транскрипции — Фау-1), спикировал на английскую столицу 14 июня 1944 г. Интенсивность воздушных ударов достигла максимума 2 августа 1944 г., когда с 38 катапультных установок запу</w:t>
      </w:r>
      <w:r w:rsidRPr="0084550E">
        <w:rPr>
          <w:rFonts w:ascii="Times New Roman" w:cs="Times New Roman"/>
          <w:color w:val="000000" w:themeColor="text1"/>
          <w:spacing w:val="0"/>
          <w:sz w:val="16"/>
          <w:szCs w:val="16"/>
        </w:rPr>
        <w:softHyphen/>
        <w:t>стили 316 самолётов-снарядов (15790).</w:t>
      </w:r>
    </w:p>
    <w:p w14:paraId="0EC39D2B" w14:textId="77777777" w:rsidR="006340FE" w:rsidRPr="0084550E" w:rsidRDefault="006340FE" w:rsidP="0084550E">
      <w:pPr>
        <w:pStyle w:val="36"/>
        <w:shd w:val="clear" w:color="auto" w:fill="auto"/>
        <w:spacing w:after="0" w:line="240" w:lineRule="auto"/>
        <w:jc w:val="both"/>
        <w:rPr>
          <w:rFonts w:ascii="Times New Roman" w:cs="Times New Roman"/>
          <w:color w:val="000000" w:themeColor="text1"/>
          <w:spacing w:val="0"/>
          <w:sz w:val="16"/>
          <w:szCs w:val="16"/>
        </w:rPr>
      </w:pPr>
    </w:p>
    <w:p w14:paraId="01713A6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FD9B18B" w14:textId="77777777" w:rsidR="00BB6316" w:rsidRPr="0084550E" w:rsidRDefault="00BB6316" w:rsidP="0084550E">
      <w:pPr>
        <w:pStyle w:val="Iauiue"/>
        <w:jc w:val="both"/>
        <w:rPr>
          <w:iCs/>
          <w:color w:val="000000" w:themeColor="text1"/>
          <w:sz w:val="16"/>
          <w:szCs w:val="16"/>
        </w:rPr>
      </w:pPr>
    </w:p>
    <w:p w14:paraId="0D7D09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декабря 1942 Зам наркома ВМФ Галлер писал А.И.Ш. и зам. нач. ВМФ Андрееву, а также нач. МТУ ВМФ Шибаеву письмо N 132562с:</w:t>
      </w:r>
    </w:p>
    <w:p w14:paraId="10E516F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"Приказом наркома ВМФ N 00338 от 6 октября 1942 на вооружение морской авиации ВМФ принят прицел для низкого торпедометания ПТН-42 улучшающий ТТД низкого торпедометания.</w:t>
      </w:r>
    </w:p>
    <w:p w14:paraId="3FAE849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связи с разработкой и проектированием ОКБ завода 240 самолета Ил-6 в варианте торпедоносца прошу вас учесть при проектировании установку ПТН-42 на Ил-6." (1858,41).</w:t>
      </w:r>
    </w:p>
    <w:p w14:paraId="2520F7DC" w14:textId="77777777" w:rsidR="00BB6316" w:rsidRPr="0084550E" w:rsidRDefault="00BB6316" w:rsidP="0084550E">
      <w:pPr>
        <w:pStyle w:val="Iauiue"/>
        <w:jc w:val="both"/>
        <w:rPr>
          <w:color w:val="000000" w:themeColor="text1"/>
          <w:sz w:val="16"/>
          <w:szCs w:val="16"/>
        </w:rPr>
      </w:pPr>
    </w:p>
    <w:p w14:paraId="7CD1817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декабря 1942 ГКО СССР принял постановление об организации Северной трессы Англия - Бологое или Чудово для перегона 100 бомбардировщиков Албимал-1, переоборудованных в транспортные машины и работу поручили ГУ ГВФ. Сформировали 9 экипажей (35 чел.) и оперативную группу под руководством гш м-ра И.И.Коконина (7485, 28).</w:t>
      </w:r>
    </w:p>
    <w:p w14:paraId="0C5FDA0B" w14:textId="77777777" w:rsidR="00BB6316" w:rsidRPr="0084550E" w:rsidRDefault="00BB6316" w:rsidP="0084550E">
      <w:pPr>
        <w:pStyle w:val="Iauiue"/>
        <w:jc w:val="both"/>
        <w:rPr>
          <w:color w:val="000000" w:themeColor="text1"/>
          <w:sz w:val="16"/>
          <w:szCs w:val="16"/>
        </w:rPr>
      </w:pPr>
    </w:p>
    <w:p w14:paraId="543C93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вышло Постановление ГКО № 2591 О перегонке из Англии в СССР самолетов "Абермаль-1". РГАНИР, Фонд ГКО, д. 72, лл. 96 (11012).</w:t>
      </w:r>
    </w:p>
    <w:p w14:paraId="32F5E4A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E5210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г. инженер-пилот И.Ф. Коваленко, ст. инженер МАГ0Н П.В. Бубнов, ст. технолог ЦАРБ Лахов в гидропорте о. Молокова (Красноярск, КАРЗ) составили акт о техниче</w:t>
      </w:r>
      <w:r w:rsidRPr="0084550E">
        <w:rPr>
          <w:rFonts w:ascii="Times New Roman" w:hAnsi="Times New Roman"/>
          <w:color w:val="000000" w:themeColor="text1"/>
          <w:sz w:val="16"/>
          <w:szCs w:val="16"/>
        </w:rPr>
        <w:softHyphen/>
        <w:t>ском состоянии самолета Дорнье «Валь» СССР- Н239 Московской авиагруппы ОН УПА ГУСМП. Согласно ему, машина имела 2 средних и 5 ка- премонтов. С 1938 г. по 1942 г. ежегодно проходила заводской капремонт. Из-за них вес увеличился до 4850 кг. Полная нагрузка сни</w:t>
      </w:r>
      <w:r w:rsidRPr="0084550E">
        <w:rPr>
          <w:rFonts w:ascii="Times New Roman" w:hAnsi="Times New Roman"/>
          <w:color w:val="000000" w:themeColor="text1"/>
          <w:sz w:val="16"/>
          <w:szCs w:val="16"/>
        </w:rPr>
        <w:softHyphen/>
        <w:t>зилась до 2150 кг. (комерческая - 550 кг.). Потолок - до 2100 м. Гидро- и аэродинамиче</w:t>
      </w:r>
      <w:r w:rsidRPr="0084550E">
        <w:rPr>
          <w:rFonts w:ascii="Times New Roman" w:hAnsi="Times New Roman"/>
          <w:color w:val="000000" w:themeColor="text1"/>
          <w:sz w:val="16"/>
          <w:szCs w:val="16"/>
        </w:rPr>
        <w:softHyphen/>
        <w:t>ские свойства снизились. Набор высоты при V пред.=125 км/ч. Пилотирование затруднено. Самолет налетал за время эксплуатации 2098 ч. По техсостоянию пришел в ветхость из-за большого срока эксплуатации (14-лет). Ремонт признали нерентабельным. Приказом по ГУСМП № Р-181 от 26.12.42 г. самолет списали и исключили из списков само- летно-моторного паркаУПА. [РГАЭ, 9570-2-267] (11977).</w:t>
      </w:r>
    </w:p>
    <w:p w14:paraId="4D3F52D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15AB756"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03829EB" w14:textId="77777777" w:rsidR="00BB6316" w:rsidRPr="0084550E" w:rsidRDefault="00BB6316" w:rsidP="0084550E">
      <w:pPr>
        <w:pStyle w:val="Iauiue"/>
        <w:jc w:val="both"/>
        <w:rPr>
          <w:iCs/>
          <w:color w:val="000000" w:themeColor="text1"/>
          <w:sz w:val="16"/>
          <w:szCs w:val="16"/>
        </w:rPr>
      </w:pPr>
    </w:p>
    <w:p w14:paraId="65AD07BE"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7 декабря 1942 года И.В.С. подписал постановление ГКО №2594сс, согласно которому завод №112 выпускал к 1 марта 1943 года указанное число экранированных машин. Изготовили их весной 1943 года.</w:t>
      </w:r>
    </w:p>
    <w:p w14:paraId="3A0EE907"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Построенные машины поступили на вооружение 139-го и 198-го танковых полков. По распоряжению командующего бронетанковыми и механизированными войсками Красной армии №064 от 9 июня 1943 года, машины были отправлены на фронт для испытаний в боевых условиях. Части, оснащённые экранированными Т-34, попали в состав 41-й танковой бригады 5-го танкового корпуса и 111-й танковой бригады 25-го танкового корпуса. В 139-м танковом полку имелся 21 Т-34, экранированный по первому варианту, а также 11 Т-34 с экранировкой второго варианта. В 198-й танковый полк попало два танка с первым вариантом экранировки, 12 — со вторым, а также 18 Т-34 завода №112 безо всякой экранировки (18883).</w:t>
      </w:r>
    </w:p>
    <w:p w14:paraId="690E85AF" w14:textId="77777777" w:rsidR="00F97688" w:rsidRPr="0084550E" w:rsidRDefault="00F97688" w:rsidP="0084550E">
      <w:pPr>
        <w:spacing w:after="0" w:line="240" w:lineRule="auto"/>
        <w:jc w:val="both"/>
        <w:rPr>
          <w:rFonts w:ascii="Times New Roman" w:eastAsia="Times New Roman" w:hAnsi="Times New Roman"/>
          <w:color w:val="000000" w:themeColor="text1"/>
          <w:sz w:val="16"/>
          <w:szCs w:val="16"/>
          <w:lang w:eastAsia="ru-RU"/>
        </w:rPr>
      </w:pPr>
    </w:p>
    <w:p w14:paraId="6CDC43FC"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декабря 1942 года система ремонта танков ГБТУ КА была реорганизована. Постановлением ГКО № 2589сс ремонтные базы пере</w:t>
      </w:r>
      <w:r w:rsidRPr="0077585D">
        <w:rPr>
          <w:rFonts w:ascii="Times New Roman" w:hAnsi="Times New Roman"/>
          <w:color w:val="0070C0"/>
          <w:sz w:val="16"/>
          <w:szCs w:val="16"/>
        </w:rPr>
        <w:softHyphen/>
        <w:t>формировывались в танковые ремонтные за</w:t>
      </w:r>
      <w:r w:rsidRPr="0077585D">
        <w:rPr>
          <w:rFonts w:ascii="Times New Roman" w:hAnsi="Times New Roman"/>
          <w:color w:val="0070C0"/>
          <w:sz w:val="16"/>
          <w:szCs w:val="16"/>
        </w:rPr>
        <w:softHyphen/>
        <w:t>воды, которые подчинялись вновь создан</w:t>
      </w:r>
      <w:r w:rsidRPr="0077585D">
        <w:rPr>
          <w:rFonts w:ascii="Times New Roman" w:hAnsi="Times New Roman"/>
          <w:color w:val="0070C0"/>
          <w:sz w:val="16"/>
          <w:szCs w:val="16"/>
        </w:rPr>
        <w:softHyphen/>
        <w:t>ному управлению ремонта танков ГБТУ КА. Кроме того, к стационарным танкоремон</w:t>
      </w:r>
      <w:r w:rsidRPr="0077585D">
        <w:rPr>
          <w:rFonts w:ascii="Times New Roman" w:hAnsi="Times New Roman"/>
          <w:color w:val="0070C0"/>
          <w:sz w:val="16"/>
          <w:szCs w:val="16"/>
        </w:rPr>
        <w:softHyphen/>
        <w:t>тным заводам в 1943 году дополнительно сформировали ряд подвижных танкоремонт</w:t>
      </w:r>
      <w:r w:rsidRPr="0077585D">
        <w:rPr>
          <w:rFonts w:ascii="Times New Roman" w:hAnsi="Times New Roman"/>
          <w:color w:val="0070C0"/>
          <w:sz w:val="16"/>
          <w:szCs w:val="16"/>
        </w:rPr>
        <w:softHyphen/>
        <w:t>ных заводов. Кроме того, в 1943 году решени</w:t>
      </w:r>
      <w:r w:rsidRPr="0077585D">
        <w:rPr>
          <w:rFonts w:ascii="Times New Roman" w:hAnsi="Times New Roman"/>
          <w:color w:val="0070C0"/>
          <w:sz w:val="16"/>
          <w:szCs w:val="16"/>
        </w:rPr>
        <w:softHyphen/>
        <w:t>ем ГКО при народном комиссариате танко</w:t>
      </w:r>
      <w:r w:rsidRPr="0077585D">
        <w:rPr>
          <w:rFonts w:ascii="Times New Roman" w:hAnsi="Times New Roman"/>
          <w:color w:val="0070C0"/>
          <w:sz w:val="16"/>
          <w:szCs w:val="16"/>
        </w:rPr>
        <w:softHyphen/>
        <w:t>вой промышленности и наркомате среднего машиностроения создаются главные управ</w:t>
      </w:r>
      <w:r w:rsidRPr="0077585D">
        <w:rPr>
          <w:rFonts w:ascii="Times New Roman" w:hAnsi="Times New Roman"/>
          <w:color w:val="0070C0"/>
          <w:sz w:val="16"/>
          <w:szCs w:val="16"/>
        </w:rPr>
        <w:softHyphen/>
        <w:t>ления по ремонту танков, на которые воз</w:t>
      </w:r>
      <w:r w:rsidRPr="0077585D">
        <w:rPr>
          <w:rFonts w:ascii="Times New Roman" w:hAnsi="Times New Roman"/>
          <w:color w:val="0070C0"/>
          <w:sz w:val="16"/>
          <w:szCs w:val="16"/>
        </w:rPr>
        <w:softHyphen/>
        <w:t>лагалась организация капремонта танков на полях бывших сражений Сталинградского и Воронежского фронтов.</w:t>
      </w:r>
    </w:p>
    <w:p w14:paraId="59290FA9"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ремзаводов и заводов промышлен</w:t>
      </w:r>
      <w:r w:rsidRPr="0077585D">
        <w:rPr>
          <w:rFonts w:ascii="Times New Roman" w:hAnsi="Times New Roman"/>
          <w:color w:val="0070C0"/>
          <w:sz w:val="16"/>
          <w:szCs w:val="16"/>
        </w:rPr>
        <w:softHyphen/>
        <w:t>ности, ремонтом бронетехники занимались отдельные ремонтно-восстановительные ба</w:t>
      </w:r>
      <w:r w:rsidRPr="0077585D">
        <w:rPr>
          <w:rFonts w:ascii="Times New Roman" w:hAnsi="Times New Roman"/>
          <w:color w:val="0070C0"/>
          <w:sz w:val="16"/>
          <w:szCs w:val="16"/>
        </w:rPr>
        <w:softHyphen/>
        <w:t>тальоны фронтов и армий (25020).</w:t>
      </w:r>
    </w:p>
    <w:p w14:paraId="174A9CA4" w14:textId="77777777" w:rsidR="006678FA" w:rsidRPr="0077585D" w:rsidRDefault="006678FA" w:rsidP="006678FA">
      <w:pPr>
        <w:spacing w:after="0" w:line="240" w:lineRule="auto"/>
        <w:jc w:val="both"/>
        <w:rPr>
          <w:rFonts w:ascii="Times New Roman" w:hAnsi="Times New Roman"/>
          <w:color w:val="0070C0"/>
          <w:sz w:val="16"/>
          <w:szCs w:val="16"/>
        </w:rPr>
      </w:pPr>
    </w:p>
    <w:p w14:paraId="7A9AFDDF"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года было подписано постановление ГКО №2594сс "Об изготовлении 46 экспериментальных экранированных танков Т-34 и их испытании". Как и в предыдущий раз, дело закончилось серийным производством, эти машины даже повоевали (23384).</w:t>
      </w:r>
    </w:p>
    <w:p w14:paraId="270A49E0"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6D2B8A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вышло Распоряжение ГКО № 2587 О выделении мазута заводам НКТП и Горьковскому автозаводу. РГАНИР, Фонд ГКО, д. 72, лл. 90, 91 (11012).</w:t>
      </w:r>
    </w:p>
    <w:p w14:paraId="3A5DE72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F78B5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вышло Распоряжение ГКО № 2588. О лимитах отпуска электроэнергии заводам НКТП и Горьковскому автозаводу. РГАНИР, Фонд ГКО, д. 72, лл. 92 (11012).</w:t>
      </w:r>
    </w:p>
    <w:p w14:paraId="14CB778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CB583BB"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7 декабря 1942 вышло Постановление ГКО № 2595 Об общем плане погрузки народнохозяйственных и воинских грузов на декабрь 1942 года. (7066, 100).</w:t>
      </w:r>
    </w:p>
    <w:p w14:paraId="3A8B8948" w14:textId="77777777" w:rsidR="00BB6316" w:rsidRPr="0084550E" w:rsidRDefault="00BB6316" w:rsidP="0084550E">
      <w:pPr>
        <w:pStyle w:val="Iauiue"/>
        <w:tabs>
          <w:tab w:val="left" w:pos="11199"/>
        </w:tabs>
        <w:jc w:val="both"/>
        <w:rPr>
          <w:color w:val="000000" w:themeColor="text1"/>
          <w:sz w:val="16"/>
          <w:szCs w:val="16"/>
        </w:rPr>
      </w:pPr>
    </w:p>
    <w:p w14:paraId="161E5B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вышло Распоряжение ГКО № 2590. О расширении специального конструкторского бюро НКСП и его задачах. РГАНИР, Фонд ГКО, д. 72, лл. 95 (11012).</w:t>
      </w:r>
    </w:p>
    <w:p w14:paraId="25AF275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B849F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1942г. в соответствии с распоряжением ГКО № 2590 в состав СКБ влито СКБ завода № 706 НКСП с его тематикой.</w:t>
      </w:r>
    </w:p>
    <w:p w14:paraId="39E9BC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56F0E033" w14:textId="77777777" w:rsidR="00473FE7"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 концу 1942 г. СКБ НКСП, созданное 1 апреля 1942 г. в соответствии с пост. ГКО № 1521 для проектирования, изготовления и испытаний торпед и мин акустического действия, начало работать. Разместилось СКБ на 2-м этаже главного корпуса НИИ-10. Первыми сотрудниками стали В.А. Поликарпов, Г.М. Клементьев, М.К. Розин, К.А. Санников,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Ужевский, В.П. Кузнецов. В 05-06.1942г. сюда реэвакуирована и переведена часть конструкторов с завода № 205; в 07.1942г. переведена группа специалистов по гироскопической тематике из НИИ-10; в 08- 09.1942г. переведены кадры с заводов № 215 и № 231; в 10-11.1942г. в СКБ влилась большая группа специалистов КБ Ленинградского завода «Электроприбор», эвакуированного в Москву. 13.06.1945г. организован Ленинградский филиал СКБ НКСП (с 1949г.- НИИ-303 МСП).</w:t>
      </w:r>
    </w:p>
    <w:p w14:paraId="71D5E7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1946г. СКБ МСП преобразовано в МНИИ-1 (Морской НИИ № 1 (МНИИ-1) МСП,</w:t>
      </w:r>
      <w:r w:rsidRPr="0084550E">
        <w:rPr>
          <w:rFonts w:ascii="Times New Roman" w:hAnsi="Times New Roman"/>
          <w:smallCaps/>
          <w:color w:val="000000" w:themeColor="text1"/>
          <w:sz w:val="16"/>
          <w:szCs w:val="16"/>
        </w:rPr>
        <w:t xml:space="preserve"> скб</w:t>
      </w:r>
      <w:r w:rsidRPr="0084550E">
        <w:rPr>
          <w:rFonts w:ascii="Times New Roman" w:hAnsi="Times New Roman"/>
          <w:color w:val="000000" w:themeColor="text1"/>
          <w:sz w:val="16"/>
          <w:szCs w:val="16"/>
        </w:rPr>
        <w:t xml:space="preserve">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w:t>
      </w:r>
    </w:p>
    <w:p w14:paraId="3627DD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Имел наименование «п/я 3100». В 1948г. институту передано здание фабрики-кухни по Центральному проезду (в 2000-е г. - это вторая площадка предприятия по ул. Авиамоторной, 51А). Корпус был надстроен и введен в строй в 1957(2)г. В 1952г.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326F3F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84550E">
        <w:rPr>
          <w:rFonts w:ascii="Times New Roman" w:hAnsi="Times New Roman"/>
          <w:color w:val="000000" w:themeColor="text1"/>
          <w:sz w:val="16"/>
          <w:szCs w:val="16"/>
          <w:vertAlign w:val="superscript"/>
        </w:rPr>
        <w:t xml:space="preserve">9: </w:t>
      </w:r>
      <w:r w:rsidRPr="0084550E">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25.11.1954г. ПУС «Сфера-50» пнв.</w:t>
      </w:r>
    </w:p>
    <w:p w14:paraId="70D40C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11F63E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2EC6D5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1950-е г. институт начал привлекаться к разработке РЛ систем. По приказу МСП от 31.12.1955г. ему поручена разработка счетно-решающей части и антенного поста системы «Барс», а в 1957г.- системы «Рысь». В 1955-59г. созданы первые корабельные СУ стрельбой крылатыми ракетами.</w:t>
      </w:r>
    </w:p>
    <w:p w14:paraId="1CFDA9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1952г. из МНИИ-1 в КБ завода № 782 МСП переведена группа специалистов во главе с В.Н. Егоровым.</w:t>
      </w:r>
    </w:p>
    <w:p w14:paraId="4A6E89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1954-55г.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0D9632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1959г. начата разработка первой в стране мобильной ЭВМ 5Э89 («Курс-1») для обработки РЛ информации станций П-35 и «Алтай». Строилась серийно в 1962-87г. В 1960 г. создана первая отечественная система «Кадр» цифрового программного управления наведением антенн АДУ-1000 ЦЦКС.</w:t>
      </w:r>
    </w:p>
    <w:p w14:paraId="562114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1957г. начаты работы по новому направлению- системы управления и защиты (СУЗ) атомных энергетических установок для ПЛ (Е.К. Беляков, С.В. Кузьмин).</w:t>
      </w:r>
    </w:p>
    <w:p w14:paraId="4E1457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1958г. начата разработка автоматизированной системы обмена информацией между кораблями «Море-У» и первой отечественной БИУС для крейсеров пр. 1123 «Корень». В 1962-65г. создана первая морская ЭВМ «Море» для системы «Море-У»; в 1960-67г.- первая БИУС «Туча» для АПЛ пр.667А. Далее институт специализировался на БИУС для ПЛ.</w:t>
      </w:r>
    </w:p>
    <w:p w14:paraId="7D7B92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1962г. разрабатывалась автоматизированная система ПВО «Колос-1126», затем с прекращением строительства корабля пр. 1126 работы свернуты.</w:t>
      </w:r>
    </w:p>
    <w:p w14:paraId="08A585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510CBA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1960-е г. институт стал головным по ЭВМ и системам управления для МСП.</w:t>
      </w:r>
    </w:p>
    <w:p w14:paraId="705A18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1962г.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1972г. введен в строй лабораторно- производственный корпус площадью 13,5 тыс.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в 1989г. введен в строй еще один лабораторно- производственный корпус площадью 8 тыс.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w:t>
      </w:r>
    </w:p>
    <w:p w14:paraId="4B6C07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0A5C27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1966г. МНИИ-1 переименован в ЦМНИИ с филиалами в Ульяновске и Ереване, с В 1971 г. ЦМНИИ переименован в ЦНИИ «Агат». Имел наименование «предприятие- п/я Г-4677». В 1977г.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1998г. НПО «Агат» преобразовано в ГУП, а затем- в ФГУП «НПО «Агат».</w:t>
      </w:r>
    </w:p>
    <w:p w14:paraId="0C59F3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1974г.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71D0F3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1974-83г. в институте велось серийное производство БИУС дня кораблей 3-го поколения.</w:t>
      </w:r>
    </w:p>
    <w:p w14:paraId="782056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Направления работ (1978г.):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0BA2C6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7EB7A5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2 т.</w:t>
      </w:r>
    </w:p>
    <w:p w14:paraId="6649B3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Работы (2005г.): БИУС и СУО для ПЛ </w:t>
      </w:r>
      <w:r w:rsidRPr="0084550E">
        <w:rPr>
          <w:rFonts w:ascii="Times New Roman" w:hAnsi="Times New Roman"/>
          <w:color w:val="000000" w:themeColor="text1"/>
          <w:sz w:val="16"/>
          <w:szCs w:val="16"/>
          <w:lang w:val="en-US"/>
        </w:rPr>
        <w:t>IV</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ro</w:t>
      </w:r>
      <w:r w:rsidRPr="0084550E">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348864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(1.01.1958г.)- 2296 чел.</w:t>
      </w:r>
    </w:p>
    <w:p w14:paraId="6F899D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Начальник (04.1942-52г.)- А.А. Розанов, (1952-60 г.)- Д.В. Чувилин, (1960-72г.)- Г.А. Астахов. Директор (1972- 93г.)- А.А. Мошков. Гендиректор (1993-94г.)- В.Н. Карпов, (1994-2003г.)-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Касьян, (10.2003-05г.-)- Е.С. Новиков.</w:t>
      </w:r>
    </w:p>
    <w:p w14:paraId="0D6755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гендиректора (-2000-03г.)- Е.С. Новиков. Зам. начальника (1943-44г.)- Н.А. Федоров. Зам. гендиректора (2002г.)- В.Н. Карпов.</w:t>
      </w:r>
    </w:p>
    <w:p w14:paraId="505173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 конструктор (2005г.)- Е.С. Новиков.</w:t>
      </w:r>
    </w:p>
    <w:p w14:paraId="5FCAC9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 конструктор морских информационных систем и комплексов (2005г.)- Е.С. Новиков.</w:t>
      </w:r>
      <w:r w:rsidRPr="0084550E">
        <w:rPr>
          <w:rFonts w:ascii="Times New Roman" w:hAnsi="Times New Roman"/>
          <w:color w:val="000000" w:themeColor="text1"/>
          <w:sz w:val="16"/>
          <w:szCs w:val="16"/>
          <w:vertAlign w:val="superscript"/>
        </w:rPr>
        <w:t>101</w:t>
      </w:r>
    </w:p>
    <w:p w14:paraId="018F05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Научный руководитель (1952-60 г.)- Д.В. Чувилин.</w:t>
      </w:r>
      <w:r w:rsidRPr="0084550E">
        <w:rPr>
          <w:rFonts w:ascii="Times New Roman" w:hAnsi="Times New Roman"/>
          <w:color w:val="000000" w:themeColor="text1"/>
          <w:sz w:val="16"/>
          <w:szCs w:val="16"/>
          <w:vertAlign w:val="superscript"/>
        </w:rPr>
        <w:t>103</w:t>
      </w:r>
    </w:p>
    <w:p w14:paraId="66D133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инженера (-1969г.)- Б.С. Сыромятников.</w:t>
      </w:r>
    </w:p>
    <w:p w14:paraId="02A8A8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технолог (-1982г.)- Н.Д. Кретинин.</w:t>
      </w:r>
    </w:p>
    <w:p w14:paraId="1B5F76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отделений: (2003г.)- В. Романчиков, И.Ф. Попов, А.А. Сорокин.</w:t>
      </w:r>
    </w:p>
    <w:p w14:paraId="385378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отделения: (-1982г.)- Н.Д. Кретинин.</w:t>
      </w:r>
    </w:p>
    <w:p w14:paraId="753C2A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конструкторы: (1949г.)- А.Э. Атомвьян (СТО-С-53), (1950-е)- К.А. Санников («Кипарис»),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xml:space="preserve">. Левин («Кипарис»), (1950-е)- М.А. Зерницкий («Тополь»), (1950-е)- А.А. Мошков («Клен»), (1958г.)- Е.Д. Егоров («Море-У»), (-1958-68г.-)- В.З. Абрамов («Корень»), (1959г.)- ЯЛ. Хетагуров («Курс»), (-1962-65г.-)- Ю.И. Абрамов («Море»), Е.Д. Лапыгин, В.И. Рыжков, (1967г.)- </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 Вельский (БИУС «Туча»), (1967г.)- И.Ф. Мусатов (ЭВМ «Туча»), (1960-е)- А.К. Заволокин (ЦВМ «Корень»), (1960-е)- Г.П. Мищенко (ЦВМ ближней надводной обстановки БИУС «Корень»), (1970-е)- М.В. Власов (ЭВМ отображения), (1976г.)- В.В. Малишевский («Атака»), (1977г.)- Г.Д. Соснин («Арка»), (-1979-83г.-)- Н.С. Парфенов («Напев», «Айлама»), (1983г.)- И.Ф. Попов («Акация»), (2000-е)- Е.С. Новиков (3</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-14</w:t>
      </w:r>
      <w:r w:rsidRPr="0084550E">
        <w:rPr>
          <w:rFonts w:ascii="Times New Roman" w:hAnsi="Times New Roman"/>
          <w:color w:val="000000" w:themeColor="text1"/>
          <w:sz w:val="16"/>
          <w:szCs w:val="16"/>
          <w:lang w:val="en-US"/>
        </w:rPr>
        <w:t>H</w:t>
      </w:r>
      <w:r w:rsidRPr="0084550E">
        <w:rPr>
          <w:rFonts w:ascii="Times New Roman" w:hAnsi="Times New Roman"/>
          <w:color w:val="000000" w:themeColor="text1"/>
          <w:sz w:val="16"/>
          <w:szCs w:val="16"/>
        </w:rPr>
        <w:t>-11356).</w:t>
      </w:r>
    </w:p>
    <w:p w14:paraId="203541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1-й зам. гл. конструктора (1960-е)- Н.И. Воронцова. Зам. гл. конструкторов: (1959г.)- З.Ш. Либуркин («Барс»), (1961 г.)- В.Г. Тодуров («Море»), (1960-е)- Е.К. Юферова (ЦВМ «Корень»), (1960-е)-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362D7F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(1943-47г.)- В.И. Кузнецов, (1960-74г.)- А.А. Папернов.</w:t>
      </w:r>
    </w:p>
    <w:p w14:paraId="0A86E9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секторов: (2003г.)- В. Морозов. Начальник информационно-аналитического центра (2002г.)- В. Кошелев.</w:t>
      </w:r>
    </w:p>
    <w:p w14:paraId="74B8F0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Начальники лабораторий: (1966г.-)- Б.С. Сыромятников.</w:t>
      </w:r>
    </w:p>
    <w:p w14:paraId="75F9BF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84550E">
        <w:rPr>
          <w:rFonts w:ascii="Times New Roman" w:hAnsi="Times New Roman"/>
          <w:color w:val="000000" w:themeColor="text1"/>
          <w:sz w:val="16"/>
          <w:szCs w:val="16"/>
          <w:lang w:val="en-US"/>
        </w:rPr>
        <w:t>I</w:t>
      </w:r>
      <w:r w:rsidRPr="0084550E">
        <w:rPr>
          <w:rFonts w:ascii="Times New Roman" w:hAnsi="Times New Roman"/>
          <w:color w:val="000000" w:themeColor="text1"/>
          <w:sz w:val="16"/>
          <w:szCs w:val="16"/>
        </w:rPr>
        <w:t>, ТСБ-И, «Мина-ЗОбис», «Мина-2см», «Мина-КК», «Зенит-41, -42, -68бис», «Сфера-50» для пр. 50 (пнв 25.11.1954г.), «Сфера-52, -56», «Зона-50»; торпедной (ПУТС) «Сталинград-2Т-68бис» для пр. 68бис (пнв в 1953г.);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094326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-14</w:t>
      </w:r>
      <w:r w:rsidRPr="0084550E">
        <w:rPr>
          <w:rFonts w:ascii="Times New Roman" w:hAnsi="Times New Roman"/>
          <w:color w:val="000000" w:themeColor="text1"/>
          <w:sz w:val="16"/>
          <w:szCs w:val="16"/>
          <w:lang w:val="en-US"/>
        </w:rPr>
        <w:t>H</w:t>
      </w:r>
      <w:r w:rsidRPr="0084550E">
        <w:rPr>
          <w:rFonts w:ascii="Times New Roman" w:hAnsi="Times New Roman"/>
          <w:color w:val="000000" w:themeColor="text1"/>
          <w:sz w:val="16"/>
          <w:szCs w:val="16"/>
        </w:rPr>
        <w:t>-11356 для "</w:t>
      </w:r>
      <w:r w:rsidRPr="0084550E">
        <w:rPr>
          <w:rFonts w:ascii="Times New Roman" w:hAnsi="Times New Roman"/>
          <w:color w:val="000000" w:themeColor="text1"/>
          <w:sz w:val="16"/>
          <w:szCs w:val="16"/>
          <w:lang w:val="en-US"/>
        </w:rPr>
        <w:t>Club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N</w:t>
      </w:r>
      <w:r w:rsidRPr="0084550E">
        <w:rPr>
          <w:rFonts w:ascii="Times New Roman" w:hAnsi="Times New Roman"/>
          <w:color w:val="000000" w:themeColor="text1"/>
          <w:sz w:val="16"/>
          <w:szCs w:val="16"/>
        </w:rPr>
        <w:t>", для "</w:t>
      </w:r>
      <w:r w:rsidRPr="0084550E">
        <w:rPr>
          <w:rFonts w:ascii="Times New Roman" w:hAnsi="Times New Roman"/>
          <w:color w:val="000000" w:themeColor="text1"/>
          <w:sz w:val="16"/>
          <w:szCs w:val="16"/>
          <w:lang w:val="en-US"/>
        </w:rPr>
        <w:t>Club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S</w:t>
      </w:r>
      <w:r w:rsidRPr="0084550E">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-36 (1981-91), «Коллекция» (2005);</w:t>
      </w:r>
      <w:r w:rsidRPr="0084550E">
        <w:rPr>
          <w:rFonts w:ascii="Times New Roman" w:hAnsi="Times New Roman"/>
          <w:color w:val="000000" w:themeColor="text1"/>
          <w:sz w:val="16"/>
          <w:szCs w:val="16"/>
          <w:vertAlign w:val="superscript"/>
        </w:rPr>
        <w:t>82</w:t>
      </w:r>
      <w:r w:rsidRPr="0084550E">
        <w:rPr>
          <w:rFonts w:ascii="Times New Roman" w:hAnsi="Times New Roman"/>
          <w:color w:val="000000" w:themeColor="text1"/>
          <w:sz w:val="16"/>
          <w:szCs w:val="16"/>
        </w:rPr>
        <w:t xml:space="preserve"> имитатор ракеты «Имитатор-Р» (2000-е) (11982).</w:t>
      </w:r>
    </w:p>
    <w:p w14:paraId="70394C9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13CAF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г. в соответствии с распоряжением ГКО № 2590 СКБ завода № 706 НКСП с его тематикой влито в состав СКБ НКСП (11982).</w:t>
      </w:r>
    </w:p>
    <w:p w14:paraId="702494C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66CEF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вышло Постановление ГКО № 2592 О т.т. Хмель А.Е., Черешнюк В.И., Панкове С.И., Цареве А.В. Полякове Я.Г., Тевченкове А.Н., Лайок В.М., Крайнове П.И., Касьяненко Г.Н., Стахурском М.М., Лучко Ф.П., Петрове А.М., Багнюк А.С. и Александрове В.ДРГАНИР, Фонд ГКО, д. 72, лл. 97 (11012).</w:t>
      </w:r>
    </w:p>
    <w:p w14:paraId="5C2A5E7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07635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вышло Постановление ГКО № 2593 О т.т. Телегине К.Ф., Гапановиче. РГАНИР, Фонд ГКО, д. А. РГАНИР, Фонд ГКО, д. 72, лл. 98 (11012).</w:t>
      </w:r>
    </w:p>
    <w:p w14:paraId="31F1188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94780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вышло Постановление ГКО № 2594 Об экспериментальных экранированных танках Т-34 и их испытании. РГАНИР, Фонд ГКО, д. 72, лл. 99 (11012).</w:t>
      </w:r>
    </w:p>
    <w:p w14:paraId="1724754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CB367CD" w14:textId="77777777" w:rsidR="00473FE7"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9A202DB" w14:textId="77777777" w:rsidR="00473FE7" w:rsidRPr="0084550E" w:rsidRDefault="00473FE7" w:rsidP="0084550E">
      <w:pPr>
        <w:pStyle w:val="Iauiue"/>
        <w:jc w:val="both"/>
        <w:rPr>
          <w:iCs/>
          <w:color w:val="000000" w:themeColor="text1"/>
          <w:sz w:val="16"/>
          <w:szCs w:val="16"/>
        </w:rPr>
      </w:pPr>
    </w:p>
    <w:p w14:paraId="17546E3E"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7 декабря </w:t>
      </w:r>
      <w:r w:rsidRPr="0084550E">
        <w:rPr>
          <w:rFonts w:ascii="Times New Roman" w:hAnsi="Times New Roman"/>
          <w:color w:val="000000" w:themeColor="text1"/>
          <w:sz w:val="16"/>
          <w:szCs w:val="16"/>
        </w:rPr>
        <w:t>в 1942 году утреннее сообщение Совинформбюро:</w:t>
      </w:r>
    </w:p>
    <w:p w14:paraId="1D15FC78"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течение ночи на 7 декабря в районе Сталинграда и на Центральном фронте наши войска продолжали наступление на прежних направлениях.</w:t>
      </w:r>
    </w:p>
    <w:p w14:paraId="6F83470E"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северной окраине Сталинграда наши разведывательные отряды взорвали 3 вражеских дзота и уничтожили до 60 немецких солдат и офицеров. Огнём советской артиллерии взорван склад боеприпасов и рассеяно скопление пехоты противника.</w:t>
      </w:r>
    </w:p>
    <w:p w14:paraId="1A49DE85"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отбили все контратаки противника, закреплялись на занятых рубежах и вели разведку. По дополнительным данным, в течение вчерашнего дня бойцами Н-ского соединения уничтожено ещё 800 немецких солдат и офицеров, подбито и сожжено 19 танков. Таким образом, всего за день боёв уничтожено 1.600 солдат и офицеров противника, подбито и сожжено 37 немецких танков. Наши разведывательные отряды проникли ночью на позиции противника и истребили до двух рот немецкой пехоты. Бойцы Н-ской части огнём из пехотного оружия сбили немецкий транспортный самолёт.</w:t>
      </w:r>
    </w:p>
    <w:p w14:paraId="1EEA66AA"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на отдельных участках вели активные боевые действия. Бойцы Н-ской части выбили противника из укреплённых позиций и уничтожили 250 гитлеровцев. Захвачены 5 орудий, 21 пулемёт, 8 миномётов и радиостанция. На другом участке силами танков немцы пытались отрезать одно наше подразделение. Бронебойщики под командованием старшего лейтенанта Байдурина с близкой дистанции метким огнём подбили 4 немецких танка. Остальные танкипротивника быстро скрылись.</w:t>
      </w:r>
    </w:p>
    <w:p w14:paraId="21715323"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В районе дороги Ржев—Вязьма за три дня боёв немцы потеряли убитыми до 1.000 солдат и офицеров. Уничтожены 21 вражеский танк, бронемашина, 30 орудий, 17 миномётов, 150 пулемётов, 70 автомашин и 4 склада с различным имуществом. Захвачены трофеи. В воздушных боях и огнём зенитной артиллерии сбито 15 и подбито 7 немецких самолётов. На другом участке наши войска, преодолевая упорное сопротивление противника, продвинулись вперёд и вели бои в глубине немецкой обороны.</w:t>
      </w:r>
    </w:p>
    <w:p w14:paraId="138F3538"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Курской области, за месяц боевых действий истребил 450 немецких солдат и офицеров, захватил 13 пулемётов и 120 винтовок. Группа партизан этого отряда пустила под откос 4 железнодорожных эшелона противника. В результате крушений разбито 3 паровоза, 69 вагонов иплатформ.</w:t>
      </w:r>
    </w:p>
    <w:p w14:paraId="77F94E1A"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бойцы подобрали солдата 3 роты 670 полка 371 немецкой пехотной дивизии Паулл Райсинга. У пленного обморожены ноги и правая рука. Пауль Райсинг заявил: «Наша рота до сих пор еще не получила зимнего обмундирования. Фельдфебели и унтер-офицеры каждый день инструктируют солдат, как предохранить себя от обморожения. Нам рекомендовали обвязывать сапоги тряпками, обкладывать голенища соломой, завязывать уши полотенцами. Настроение солдат очень подавленное. Они говорят: «Прошлогодняя история повторяется. Мы все околеем от холода». Чтобы приободрить солдат, недавно нам объявили, что командование учредило медаль «3а участие в зимних боях на Восточном фронте». Пока на руки выдают не медаль, а только ленточку. Ленточку получают сейчас те, кто провёл прошлую зиму на фронте. Солдаты присвоили этой медали меткое название— «Орден мороженого мяса».</w:t>
      </w:r>
    </w:p>
    <w:p w14:paraId="32363475"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учинили кровавую расправу над жителями деревень Орлово и Щёткино, Калининской области. Гитлеровские бандиты загнали всех жителей от мала до велика в несколько домов, заколотили досками, обложили соломой и подожгли. В огне сгорело 80 человек.</w:t>
      </w:r>
    </w:p>
    <w:p w14:paraId="64872D77"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Получены новые сообщения о волнениях среди немецких войск в Норвегии. В Нарвике один немецкий батальон отказался стрелять в осуждённых к смертной казни немецких солдат и офицеров. Гестаповцы разоружили батальон и арестовали всех солдат. Шведская печать сообщает, что за последнее время произведены многочисленные аресты в немецких отрядах, занятых на строительстве укреплений в Норвегии.» (14853).</w:t>
      </w:r>
    </w:p>
    <w:p w14:paraId="30E81A94"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53506C44"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7 декабря </w:t>
      </w:r>
      <w:r w:rsidRPr="0084550E">
        <w:rPr>
          <w:rFonts w:ascii="Times New Roman" w:hAnsi="Times New Roman"/>
          <w:color w:val="000000" w:themeColor="text1"/>
          <w:sz w:val="16"/>
          <w:szCs w:val="16"/>
        </w:rPr>
        <w:t>в 1942 году вечернее сообщение Совинформбюро:</w:t>
      </w:r>
    </w:p>
    <w:p w14:paraId="4F565800"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7 декабря наши войска в районе Сталинграда и на Центральном фронте продолжали вести наступательные бои на прежних направлениях.</w:t>
      </w:r>
    </w:p>
    <w:p w14:paraId="3E7AD609"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мелкими группами, блокировали и уничтожали укрепления противника. Взорвано 6 дзотов и 3 блиндажа вместе с их гарнизонами. На другом участке огнём нашей артиллерии уничтожено 7 пулемётных точек, 2 миномётные батареи и до роты гитлеровцев.</w:t>
      </w:r>
    </w:p>
    <w:p w14:paraId="0971EF8A"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левом берегу реки Дон, наши войска отражали контратаки пехоты и танков противника.</w:t>
      </w:r>
    </w:p>
    <w:p w14:paraId="72FF338F"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бесплодных попыток вернуть потерянные накануне позиции враг понёс большие потери в людях и технике. На одном участке советские части уничтожили свыше 500 гитлеровцев, сожгли 10 и подбили 14 немецких танков. На другом участке уничтожено свыше роты немецких солдат и офицеров.</w:t>
      </w:r>
    </w:p>
    <w:p w14:paraId="4369D828"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укрепляли занимаемые позиции и вели разведку. Подразделение старшего лейтенанта Ремизова истребило 140 немецких солдат и офицеров, уничтожило танк, 5 автомашин и разрушило 2 дзота. На другом участке бойцы Н-ской части отбили контратаку немцев, уничтожив при этом до 200 гитлеровцев. Захвачены 2 противотанковых орудия, 18 пулемётов, 7 миномётов, 40 автоматов, винтовки и патроны.</w:t>
      </w:r>
    </w:p>
    <w:p w14:paraId="4E963CE3"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отражая контратаки противника, продвигались вперёд. В районе западнее Ржева советские части выбили немцев из двух опорных пунктов. Батальон пехоты и 15 танков противника предприняли контратаку, но были отброшены. На поле боя осталось много вражеских трупов и 2 разбитых танка. Провалилась контратака немцев и на другом участке, где они пытались вернуть один укреплённый пункт. Ожесточённый бой продолжался весь день. К вечеру противник, потеряв убитыми около 200 солдат и офицеров и 7 подбитых танков, был вынужден отойти. Наши бойцы захватили танк, 7 орудий, 18 пулемётов и другое вооружение.</w:t>
      </w:r>
    </w:p>
    <w:p w14:paraId="74AABFCE"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немцам ценой больших потерь удалось потеснить наше подразделение и занять населённый пункт. Советские бойцы контратакой выбили противника из населённого пункта и, преследуя его, заняли ещё два населённых пункта. В результате трёхдневных боёв на этом участке немцы потеряли убитыми и ранеными до 800 солдат и офицеров.</w:t>
      </w:r>
    </w:p>
    <w:p w14:paraId="558D3EE4"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крымских партизан в конце ноября пустил под откос вражеский железнодорожный эшелон. Разбиты паровоз, 19 платформ с военной техникой, пульмановский вагон и 8 теплушек с войсками противника.</w:t>
      </w:r>
    </w:p>
    <w:p w14:paraId="26B290D0"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Пленный солдат 1 полка 4 итальянской альпийской дивизии «Кунеэзе» АнтониоАстеджияно рассказал: «Когда нам объявили, что получен приказ выступить на советско-германский фронт, из строя раздались крики: «Нам нечего делать в России!», «Пусть немцы воюют сами!». Перед отъездом солдаты переломали в казармах кровати и столы, перебили стёкла, изорвали портреты Муссолини. На фронте недовольство не только не улеглось, а, напротив, ещё больше усилилось. Особенно большое беспокойство вызывают в последнее время сведения о поражении немецко-итальянских войск в Ливии и о бомбардировках итальянских городов. Многие </w:t>
      </w:r>
      <w:r w:rsidRPr="0084550E">
        <w:rPr>
          <w:rFonts w:ascii="Times New Roman" w:hAnsi="Times New Roman"/>
          <w:color w:val="000000" w:themeColor="text1"/>
          <w:sz w:val="16"/>
          <w:szCs w:val="16"/>
        </w:rPr>
        <w:lastRenderedPageBreak/>
        <w:t>солдаты считают, что война началась по вине немцев и из-за них льётся здесь наша кровь. Немцы же принесли несчастье и позор на нашу родину. Выходит, что немцы нас предали и обрекли на смерть».</w:t>
      </w:r>
    </w:p>
    <w:p w14:paraId="2B6A4931"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Колхозницы Клавдия Астрашова и Мария Капустина из освобожденной от немецких захватчиков деревни Соколово, Великолуцкого района, Калининской области, рассказали: «Гитлеровские душегубы убили и замучили в нашей деревне многих односельчан, сожгли почти все дома и постройки. Колхозника Степана Валдаева немецкие разбойники застрелили из автомата в его избе. Палачи убили Клавдию Солдатёнкову и её трёх детей, Евдокию Соколову, Анастасию Калинину и её двух малолетних детей. Словами нельзя выразить горя, которое они нам принесли. Когда-то говорили, что немцы — культурные люди. Теперь мы знаем, что это не люди, а фашистские дикие звери, которые убивают старого и малого» (14853).</w:t>
      </w:r>
    </w:p>
    <w:p w14:paraId="2786972C"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71623990"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вышло Постановление ГКО № 2589 О реорганизации Главного автобронетанкового управления Красной Армии. РГАНИР, Фонд ГКО, д. 72, лл. 93-94 (11012).</w:t>
      </w:r>
    </w:p>
    <w:p w14:paraId="60474D8F"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2A7757B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F6CEF7B" w14:textId="77777777" w:rsidR="00BB6316" w:rsidRPr="0084550E" w:rsidRDefault="00BB6316" w:rsidP="0084550E">
      <w:pPr>
        <w:pStyle w:val="Iauiue"/>
        <w:jc w:val="both"/>
        <w:rPr>
          <w:iCs/>
          <w:color w:val="000000" w:themeColor="text1"/>
          <w:sz w:val="16"/>
          <w:szCs w:val="16"/>
        </w:rPr>
      </w:pPr>
    </w:p>
    <w:p w14:paraId="512C2005" w14:textId="77777777" w:rsidR="00473FE7" w:rsidRPr="0084550E" w:rsidRDefault="00473FE7" w:rsidP="0084550E">
      <w:pPr>
        <w:pStyle w:val="Iauiue"/>
        <w:jc w:val="both"/>
        <w:rPr>
          <w:color w:val="000000" w:themeColor="text1"/>
          <w:sz w:val="16"/>
          <w:szCs w:val="16"/>
        </w:rPr>
      </w:pPr>
      <w:r w:rsidRPr="0084550E">
        <w:rPr>
          <w:color w:val="000000" w:themeColor="text1"/>
          <w:sz w:val="16"/>
          <w:szCs w:val="16"/>
        </w:rPr>
        <w:t>7 декабря 1942 совершил первый полет первый прототип Кингкобры ХР-63 (1020).</w:t>
      </w:r>
    </w:p>
    <w:p w14:paraId="24D52D98" w14:textId="77777777" w:rsidR="00473FE7" w:rsidRPr="0084550E" w:rsidRDefault="00473FE7" w:rsidP="0084550E">
      <w:pPr>
        <w:pStyle w:val="Iauiue"/>
        <w:jc w:val="both"/>
        <w:rPr>
          <w:color w:val="000000" w:themeColor="text1"/>
          <w:sz w:val="16"/>
          <w:szCs w:val="16"/>
        </w:rPr>
      </w:pPr>
    </w:p>
    <w:p w14:paraId="2142E887"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7 декабря </w:t>
      </w:r>
      <w:r w:rsidRPr="0084550E">
        <w:rPr>
          <w:rFonts w:ascii="Times New Roman" w:hAnsi="Times New Roman"/>
          <w:color w:val="000000" w:themeColor="text1"/>
          <w:sz w:val="16"/>
          <w:szCs w:val="16"/>
        </w:rPr>
        <w:t>в 1942 году первый полет американского истребителя «Белл Р-63» «Кингкобра» (14853).</w:t>
      </w:r>
    </w:p>
    <w:p w14:paraId="1EDF4163"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16297606" w14:textId="77777777" w:rsidR="00FB28B1" w:rsidRPr="0084550E" w:rsidRDefault="00FB28B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года состоялся первый полет прототипа Bell XP-63 Kingcobra (20793).</w:t>
      </w:r>
    </w:p>
    <w:p w14:paraId="4FA172C9" w14:textId="77777777" w:rsidR="00FB28B1" w:rsidRPr="0084550E" w:rsidRDefault="00FB28B1" w:rsidP="0084550E">
      <w:pPr>
        <w:spacing w:after="0" w:line="240" w:lineRule="auto"/>
        <w:jc w:val="both"/>
        <w:rPr>
          <w:rFonts w:ascii="Times New Roman" w:hAnsi="Times New Roman"/>
          <w:color w:val="000000" w:themeColor="text1"/>
          <w:sz w:val="16"/>
          <w:szCs w:val="16"/>
        </w:rPr>
      </w:pPr>
    </w:p>
    <w:p w14:paraId="2B274EF5"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декабря 1942 г. первый образец истребителя Р-63, разработанного под руководством Дж. Стриклера и Д. Фабриева как проект «модели 33», под</w:t>
      </w:r>
      <w:r w:rsidRPr="0084550E">
        <w:rPr>
          <w:rFonts w:ascii="Times New Roman" w:hAnsi="Times New Roman"/>
          <w:color w:val="000000" w:themeColor="text1"/>
          <w:sz w:val="16"/>
          <w:szCs w:val="16"/>
        </w:rPr>
        <w:softHyphen/>
        <w:t>нялся в небо. Пролетал он недолго, в ян</w:t>
      </w:r>
      <w:r w:rsidRPr="0084550E">
        <w:rPr>
          <w:rFonts w:ascii="Times New Roman" w:hAnsi="Times New Roman"/>
          <w:color w:val="000000" w:themeColor="text1"/>
          <w:sz w:val="16"/>
          <w:szCs w:val="16"/>
        </w:rPr>
        <w:softHyphen/>
        <w:t>варе 1943 г. машину разбили при посадке с невыпустившимся шасси. Менее краткой оказалась «жизнь» второго экземпляра. Он протянул почти три месяца, пока его двигатель не разрушился в воздухе; пилот спасся на парашюте.</w:t>
      </w:r>
    </w:p>
    <w:p w14:paraId="1E0CC4C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Тогда спешно доработали третий само</w:t>
      </w:r>
      <w:r w:rsidRPr="0084550E">
        <w:rPr>
          <w:rFonts w:ascii="Times New Roman" w:hAnsi="Times New Roman"/>
          <w:color w:val="000000" w:themeColor="text1"/>
          <w:sz w:val="16"/>
          <w:szCs w:val="16"/>
        </w:rPr>
        <w:softHyphen/>
        <w:t>лет, исходно предназначавшийся для ста</w:t>
      </w:r>
      <w:r w:rsidRPr="0084550E">
        <w:rPr>
          <w:rFonts w:ascii="Times New Roman" w:hAnsi="Times New Roman"/>
          <w:color w:val="000000" w:themeColor="text1"/>
          <w:sz w:val="16"/>
          <w:szCs w:val="16"/>
        </w:rPr>
        <w:softHyphen/>
        <w:t>тических испытаний. Вот он-то и прошел успешно всю программу испытаний.</w:t>
      </w:r>
    </w:p>
    <w:p w14:paraId="6AE4D8FB"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был совсем другой истребитель, лишь сохра</w:t>
      </w:r>
      <w:r w:rsidRPr="0084550E">
        <w:rPr>
          <w:rFonts w:ascii="Times New Roman" w:hAnsi="Times New Roman"/>
          <w:color w:val="000000" w:themeColor="text1"/>
          <w:sz w:val="16"/>
          <w:szCs w:val="16"/>
        </w:rPr>
        <w:softHyphen/>
        <w:t>нивший общую компоновку предшествен</w:t>
      </w:r>
      <w:r w:rsidRPr="0084550E">
        <w:rPr>
          <w:rFonts w:ascii="Times New Roman" w:hAnsi="Times New Roman"/>
          <w:color w:val="000000" w:themeColor="text1"/>
          <w:sz w:val="16"/>
          <w:szCs w:val="16"/>
        </w:rPr>
        <w:softHyphen/>
        <w:t>ника с мотором в средней части фюзеляжа и винтом, приводимым во вращение через удлиненный вал. Он был больше по раз</w:t>
      </w:r>
      <w:r w:rsidRPr="0084550E">
        <w:rPr>
          <w:rFonts w:ascii="Times New Roman" w:hAnsi="Times New Roman"/>
          <w:color w:val="000000" w:themeColor="text1"/>
          <w:sz w:val="16"/>
          <w:szCs w:val="16"/>
        </w:rPr>
        <w:softHyphen/>
        <w:t>мерам, тяжелее, отличался по очертаниям, а самое главное — имел новое крыло лами</w:t>
      </w:r>
      <w:r w:rsidRPr="0084550E">
        <w:rPr>
          <w:rFonts w:ascii="Times New Roman" w:hAnsi="Times New Roman"/>
          <w:color w:val="000000" w:themeColor="text1"/>
          <w:sz w:val="16"/>
          <w:szCs w:val="16"/>
        </w:rPr>
        <w:softHyphen/>
        <w:t>нарного обтекания. Примененный в по</w:t>
      </w:r>
      <w:r w:rsidRPr="0084550E">
        <w:rPr>
          <w:rFonts w:ascii="Times New Roman" w:hAnsi="Times New Roman"/>
          <w:color w:val="000000" w:themeColor="text1"/>
          <w:sz w:val="16"/>
          <w:szCs w:val="16"/>
        </w:rPr>
        <w:softHyphen/>
        <w:t>следнем профиль с заостренным носком и смещенной назад максимальной высотой обещал значительное снижение аэродина</w:t>
      </w:r>
      <w:r w:rsidRPr="0084550E">
        <w:rPr>
          <w:rFonts w:ascii="Times New Roman" w:hAnsi="Times New Roman"/>
          <w:color w:val="000000" w:themeColor="text1"/>
          <w:sz w:val="16"/>
          <w:szCs w:val="16"/>
        </w:rPr>
        <w:softHyphen/>
        <w:t>мического сопротивления. Следовательно, машина могла развить большую скорость. Правда, при этом уменьшалась подъемная сила, что отрицательно сказывалось на взлетно-посадочных характеристиках.</w:t>
      </w:r>
    </w:p>
    <w:p w14:paraId="68651037"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Заказ на серию выдали еще тогда, когда ни один образец не был готов. В октябре 1943 г. на заводе в Буффало начали соби</w:t>
      </w:r>
      <w:r w:rsidRPr="0084550E">
        <w:rPr>
          <w:rFonts w:ascii="Times New Roman" w:hAnsi="Times New Roman"/>
          <w:color w:val="000000" w:themeColor="text1"/>
          <w:sz w:val="16"/>
          <w:szCs w:val="16"/>
        </w:rPr>
        <w:softHyphen/>
        <w:t>рать первые истребители Р-63А-1, а мас</w:t>
      </w:r>
      <w:r w:rsidRPr="0084550E">
        <w:rPr>
          <w:rFonts w:ascii="Times New Roman" w:hAnsi="Times New Roman"/>
          <w:color w:val="000000" w:themeColor="text1"/>
          <w:sz w:val="16"/>
          <w:szCs w:val="16"/>
        </w:rPr>
        <w:softHyphen/>
        <w:t>совое производство пошло с начала 1944 г. (23513).</w:t>
      </w:r>
    </w:p>
    <w:p w14:paraId="082BF1B7"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75DC2B3C" w14:textId="77777777" w:rsidR="00473FE7" w:rsidRPr="0084550E" w:rsidRDefault="00473FE7" w:rsidP="0084550E">
      <w:pPr>
        <w:pStyle w:val="Iauiue"/>
        <w:tabs>
          <w:tab w:val="left" w:pos="11199"/>
        </w:tabs>
        <w:jc w:val="both"/>
        <w:rPr>
          <w:color w:val="000000" w:themeColor="text1"/>
          <w:sz w:val="16"/>
          <w:szCs w:val="16"/>
        </w:rPr>
      </w:pPr>
      <w:r w:rsidRPr="0084550E">
        <w:rPr>
          <w:color w:val="000000" w:themeColor="text1"/>
          <w:sz w:val="16"/>
          <w:szCs w:val="16"/>
        </w:rPr>
        <w:t>7 декабря 1942 в США спущен на воду самый большой в мире военный корабль - линкор “Нью-Джерси” (4962).</w:t>
      </w:r>
    </w:p>
    <w:p w14:paraId="1A738673" w14:textId="77777777" w:rsidR="00473FE7" w:rsidRPr="0084550E" w:rsidRDefault="00473FE7" w:rsidP="0084550E">
      <w:pPr>
        <w:pStyle w:val="Iauiue"/>
        <w:tabs>
          <w:tab w:val="left" w:pos="11199"/>
        </w:tabs>
        <w:jc w:val="both"/>
        <w:rPr>
          <w:color w:val="000000" w:themeColor="text1"/>
          <w:sz w:val="16"/>
          <w:szCs w:val="16"/>
        </w:rPr>
      </w:pPr>
    </w:p>
    <w:p w14:paraId="5CF9A1BF" w14:textId="77777777" w:rsidR="00473FE7" w:rsidRPr="0084550E" w:rsidRDefault="00473FE7" w:rsidP="0084550E">
      <w:pPr>
        <w:pStyle w:val="Iauiue"/>
        <w:jc w:val="both"/>
        <w:rPr>
          <w:color w:val="000000" w:themeColor="text1"/>
          <w:sz w:val="16"/>
          <w:szCs w:val="16"/>
        </w:rPr>
      </w:pPr>
      <w:r w:rsidRPr="0084550E">
        <w:rPr>
          <w:color w:val="000000" w:themeColor="text1"/>
          <w:sz w:val="16"/>
          <w:szCs w:val="16"/>
        </w:rPr>
        <w:t>7 декабря 1942 спустили на воду крупнейший в истории линкор Нью Джерси (2100).</w:t>
      </w:r>
    </w:p>
    <w:p w14:paraId="6FBF1086" w14:textId="77777777" w:rsidR="00473FE7" w:rsidRPr="0084550E" w:rsidRDefault="00473FE7" w:rsidP="0084550E">
      <w:pPr>
        <w:pStyle w:val="Iauiue"/>
        <w:jc w:val="both"/>
        <w:rPr>
          <w:color w:val="000000" w:themeColor="text1"/>
          <w:sz w:val="16"/>
          <w:szCs w:val="16"/>
        </w:rPr>
      </w:pPr>
    </w:p>
    <w:p w14:paraId="0FE9D35A" w14:textId="77777777" w:rsidR="00473FE7" w:rsidRPr="0084550E" w:rsidRDefault="00473FE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7 декабря </w:t>
      </w:r>
      <w:r w:rsidRPr="0084550E">
        <w:rPr>
          <w:rFonts w:ascii="Times New Roman" w:hAnsi="Times New Roman"/>
          <w:color w:val="000000" w:themeColor="text1"/>
          <w:sz w:val="16"/>
          <w:szCs w:val="16"/>
        </w:rPr>
        <w:t>в 1942 году в США спускается на воду самый большой в мире военный корабль - линкор "Нью-Джерси" (14853).</w:t>
      </w:r>
    </w:p>
    <w:p w14:paraId="185DE21D" w14:textId="77777777" w:rsidR="00473FE7" w:rsidRPr="0084550E" w:rsidRDefault="00473FE7" w:rsidP="0084550E">
      <w:pPr>
        <w:spacing w:after="0" w:line="240" w:lineRule="auto"/>
        <w:jc w:val="both"/>
        <w:rPr>
          <w:rFonts w:ascii="Times New Roman" w:hAnsi="Times New Roman"/>
          <w:color w:val="000000" w:themeColor="text1"/>
          <w:sz w:val="16"/>
          <w:szCs w:val="16"/>
        </w:rPr>
      </w:pPr>
    </w:p>
    <w:p w14:paraId="64B831C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декабря 1942 была еще одна неудачная атака тремя торпедами, управляемыми подводными пловцами и выпушенными с торгового судОльтерра, линкора Нельсон и линейного крейсера Ринаун и авианосцев Фьюриес и Формидабл. Охрану порта усилили и торпеды прорваться не смогли (3961, 50).</w:t>
      </w:r>
    </w:p>
    <w:p w14:paraId="095A5E76" w14:textId="77777777" w:rsidR="00BB6316" w:rsidRPr="0084550E" w:rsidRDefault="00BB6316" w:rsidP="0084550E">
      <w:pPr>
        <w:pStyle w:val="Iauiue"/>
        <w:jc w:val="both"/>
        <w:rPr>
          <w:color w:val="000000" w:themeColor="text1"/>
          <w:sz w:val="16"/>
          <w:szCs w:val="16"/>
        </w:rPr>
      </w:pPr>
    </w:p>
    <w:p w14:paraId="6AE68D10"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9BE817F" w14:textId="77777777" w:rsidR="00BB6316" w:rsidRPr="0084550E" w:rsidRDefault="00BB6316" w:rsidP="0084550E">
      <w:pPr>
        <w:pStyle w:val="Iauiue"/>
        <w:jc w:val="both"/>
        <w:rPr>
          <w:iCs/>
          <w:color w:val="000000" w:themeColor="text1"/>
          <w:sz w:val="16"/>
          <w:szCs w:val="16"/>
        </w:rPr>
      </w:pPr>
    </w:p>
    <w:p w14:paraId="0C7AA12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Нач. управления технической эксплуатации ВВС Шульговский писал ГИ ВВС Репину перечень "Основных производственных дефектов по отдельным типам самолетов, выявленным в частях ВВС за время с 1 июля по 1 ноября 1942:</w:t>
      </w:r>
    </w:p>
    <w:p w14:paraId="578541F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Самолет Ил-2</w:t>
      </w:r>
    </w:p>
    <w:p w14:paraId="2E4070A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Срыв при пикировании фанерной обшивки верхней части крыла в местах креплений ее к набору крыла из-за недоброкачественной склейки. Катастроф - 2</w:t>
      </w:r>
    </w:p>
    <w:p w14:paraId="792F95C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Трещины складывающегося сварного подкоса шасси в местах крепления замка и в верхних шарнирных узлах креплений его к центроплану. Трещины появляются по сварке в узлах. Поломок - 1, простоев - 33</w:t>
      </w:r>
    </w:p>
    <w:p w14:paraId="3191F9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Поломки кронштейна крепления амортизатора к стойке хвостового колеса из-за недостаточной прочности его. Поломки - 61, простои - 24</w:t>
      </w:r>
    </w:p>
    <w:p w14:paraId="482E55C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Деформация 14 рамы фюзеляжа в местах крепления узлов фермы и амортизатора хвостового колеса из-за недостаточной жесткости рамы. Аварии - 2, поломки - 8, простои - 27</w:t>
      </w:r>
    </w:p>
    <w:p w14:paraId="349CF10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Отклеивание и трещины фанеры на хвостовой части фюзеляжа. Поломки - 7, простои - 7</w:t>
      </w:r>
    </w:p>
    <w:p w14:paraId="03D8906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Разрушение подшипников колес шасси вследствие попадания пыли из-за плохого качества обтюраторов. Простои - 3</w:t>
      </w:r>
    </w:p>
    <w:p w14:paraId="2628DC5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Разрушение подшипников хвостового колеса вследствие попадания пыли из-за плохого качества обтюраторов. Простои - 29</w:t>
      </w:r>
    </w:p>
    <w:p w14:paraId="0898F6E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Разрушение колес шасси (поломка реборд, деформация обода колес). Поломки - 1, простои - 36</w:t>
      </w:r>
    </w:p>
    <w:p w14:paraId="6F44CFD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Разрыв тормозных камер колес шасси при рулении из-за недостаточного отвода тепла колесами при торможении. Простои - 102</w:t>
      </w:r>
    </w:p>
    <w:p w14:paraId="3DE62F5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Заедание штока поршня механизма подъема и выпуска шасси и щитков. Простои - 9</w:t>
      </w:r>
    </w:p>
    <w:p w14:paraId="42B3EEE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Трещины в местах крепления подвески элеронов к крылу. Простои - 5</w:t>
      </w:r>
    </w:p>
    <w:p w14:paraId="0BE1183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Срезывание конусных шпилек крепления противовеса РВ. Простоев - 8</w:t>
      </w:r>
    </w:p>
    <w:p w14:paraId="556BD3D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13. Обрыв бронированного шланга управления тормозами из-за недостаточно жесткого крепления его хомутами на стойке. Простои - 7</w:t>
      </w:r>
    </w:p>
    <w:p w14:paraId="24A9FC3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14. Образование пузырьков по месту склейки бронестекла и потеря прозрачности бронестекла. Простои - 10</w:t>
      </w:r>
    </w:p>
    <w:p w14:paraId="283D135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Трещины кронштейна крепления пусковой катушки и кронштейна крепления аккумуляторов. Простои - 10</w:t>
      </w:r>
    </w:p>
    <w:p w14:paraId="4A1C7A4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16. Трещины обечайки бензобаков в местах сварки. Вынужденные посадки - 1, простои - 33</w:t>
      </w:r>
    </w:p>
    <w:p w14:paraId="418CB98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17. Течь маслорадиаторов по сотам и по обечайке вследствие недостаточной пропайки их. Простои - 29</w:t>
      </w:r>
    </w:p>
    <w:p w14:paraId="4EB777C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Трещины маслобаков по обечайке и в местах установки штуцеров по сварке. вынужденные посадки - 3, простои - 60</w:t>
      </w:r>
    </w:p>
    <w:p w14:paraId="6F7A8BB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19. течь водорадиаторов по сотам и по обечайке. Вынужденные посадки - 3, простои - 60</w:t>
      </w:r>
    </w:p>
    <w:p w14:paraId="4B4EF2C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20. Трещины трубопроводов системы охлаждения по сварному шву и на стенках труб. вынужденные посадки - 7, простои 54</w:t>
      </w:r>
    </w:p>
    <w:p w14:paraId="2EC57E1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Конструктивные и производственные недостатки, затрудняющие работу техн. состава и мешающие летчику выполнить боевые задачи</w:t>
      </w:r>
    </w:p>
    <w:p w14:paraId="6983D7A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Часто лопаются бронированные шланги тормозной системы вследствие непрочной отметки их</w:t>
      </w:r>
    </w:p>
    <w:p w14:paraId="01F4251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Рвутся масляные петрофлексы, идущие к маслорадиатору, вследствие плохого качества изготовления и плохой заделки наконечников</w:t>
      </w:r>
    </w:p>
    <w:p w14:paraId="0E3EAE0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Течь бензина из-за небрежного монтажа и плохой обработки соединений бензопроводов</w:t>
      </w:r>
    </w:p>
    <w:p w14:paraId="15A72CD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Срезаются винты крепления бронированных капотов и люков вследствие плохой подгонки и недостаточной прочности. Необходимо улучшить подгонку и усилить винты</w:t>
      </w:r>
    </w:p>
    <w:p w14:paraId="497127D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Открываются замки и обрываются петли бронелюков в полете - необходимо изменить конструкцию замков и усилить крепление петель люков</w:t>
      </w:r>
    </w:p>
    <w:p w14:paraId="1511A81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Резина, подложенная под места крепления мотора к подмоторному брусу разрывается, а фибра растрескивается</w:t>
      </w:r>
    </w:p>
    <w:p w14:paraId="6169428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Внутри моторных капотов образуются пары бензина. Необходимо изменить систему отводу бензиновых паров наружу капотов</w:t>
      </w:r>
    </w:p>
    <w:p w14:paraId="1E2B2C2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Плохо вентилируется кабина пилотов</w:t>
      </w:r>
    </w:p>
    <w:p w14:paraId="7948F96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На моторе перегреваются внутренние свечи из-за отсутствия вентиляции</w:t>
      </w:r>
    </w:p>
    <w:p w14:paraId="7F95CC1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Мал зазор между гашетками пушек и пулеметов (1777,7).</w:t>
      </w:r>
    </w:p>
    <w:p w14:paraId="30C2C9F2" w14:textId="77777777" w:rsidR="00BB6316" w:rsidRPr="0084550E" w:rsidRDefault="00BB6316" w:rsidP="0084550E">
      <w:pPr>
        <w:pStyle w:val="Iauiue"/>
        <w:jc w:val="both"/>
        <w:rPr>
          <w:color w:val="000000" w:themeColor="text1"/>
          <w:sz w:val="16"/>
          <w:szCs w:val="16"/>
        </w:rPr>
      </w:pPr>
    </w:p>
    <w:p w14:paraId="3BCA290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8 декабря 1942 Ил-2 со стрелковой установкой под УБ 12,7 мм конструкции и изготовления завода 481, установленной ГК С.В.И., находился на ЛИС завода 30 (2179,174).</w:t>
      </w:r>
    </w:p>
    <w:p w14:paraId="55958CEC" w14:textId="77777777" w:rsidR="00BB6316" w:rsidRPr="0084550E" w:rsidRDefault="00BB6316" w:rsidP="0084550E">
      <w:pPr>
        <w:pStyle w:val="Iauiue"/>
        <w:jc w:val="both"/>
        <w:rPr>
          <w:color w:val="000000" w:themeColor="text1"/>
          <w:sz w:val="16"/>
          <w:szCs w:val="16"/>
        </w:rPr>
      </w:pPr>
    </w:p>
    <w:p w14:paraId="654C123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А.E.Репин утвердил Акт о гос. испытаниях серийного фронтового бомбардировщика Ту-2, которые проходили с 13 сентября по 26 октября 1942 (812,8).</w:t>
      </w:r>
    </w:p>
    <w:p w14:paraId="32640267" w14:textId="77777777" w:rsidR="00BB6316" w:rsidRPr="0084550E" w:rsidRDefault="00BB6316" w:rsidP="0084550E">
      <w:pPr>
        <w:pStyle w:val="Iauiue"/>
        <w:jc w:val="both"/>
        <w:rPr>
          <w:color w:val="000000" w:themeColor="text1"/>
          <w:sz w:val="16"/>
          <w:szCs w:val="16"/>
        </w:rPr>
      </w:pPr>
    </w:p>
    <w:p w14:paraId="41BD004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8 декабря 1942 Лосюков и Сафронов подписал отчет, а А.E.Репин утвердил Акт о гос. испытаниях серийного фронтового бомбардировщика Ту-2 2хМ-82 № 199308 производства завода № 166, которые проходили с 13 сентября по 26 октября 1942 (812,8).</w:t>
      </w:r>
    </w:p>
    <w:p w14:paraId="0ABFD1D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Вед. и и/м Г.В.Грибакин</w:t>
      </w:r>
    </w:p>
    <w:p w14:paraId="7BE14A1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ли м В.И.Жданов, М.П.Васякин</w:t>
      </w:r>
    </w:p>
    <w:p w14:paraId="0CE353C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Объект испытания:</w:t>
      </w:r>
    </w:p>
    <w:p w14:paraId="0811DED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С-т д-х моторный моноплан с высоко расположенным крылом и двухкилевым свободнонесущим оперением. Конструкция с-та металлическая, фюзеляж - полумонокок. Крыло - кессонной конструкции. Закрылки типа Шренк. Винт АВ-5167А д. 3.8 м. Система бензопитания состоит из 18 баков общей емкостью 3000 л, все быки запротектированы и заполняются инертным газом из выхлопной системы моторов. С-т снаджен приемопередатчиком РСБ-бис, РПК-7, фотоустановкой под фотоаппараты АФА-Б, НАФА-19 и автоматом курса АК-1.</w:t>
      </w:r>
    </w:p>
    <w:p w14:paraId="309DFCD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Нормальная бомбовая нагрузка - 1000 кг, максимальная расчетная бомбовая нагрузка - 2000 кг, Емкость бомбодержателей - 3000 кг.</w:t>
      </w:r>
    </w:p>
    <w:p w14:paraId="37F9F38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Калибры бомб:</w:t>
      </w:r>
    </w:p>
    <w:p w14:paraId="0AFFCAE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ФАБ-1000х1 внутр. и 2 на наружной - всего 3000</w:t>
      </w:r>
    </w:p>
    <w:p w14:paraId="1217990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ФАБ-500х1 внутр. и 2 на наружной - всего 1500</w:t>
      </w:r>
    </w:p>
    <w:p w14:paraId="2E5628E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ФАБ-250цкх4 внутр. и 2 на наружной - всего 1500</w:t>
      </w:r>
    </w:p>
    <w:p w14:paraId="3A6B5EA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ФАБ-250свх2 внутр. и 2 на наружной - всего 1000</w:t>
      </w:r>
    </w:p>
    <w:p w14:paraId="441B5D3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ФАБ-100х9 - всего 900</w:t>
      </w:r>
    </w:p>
    <w:p w14:paraId="68D3454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Стрелково-0пушечное вооружение:</w:t>
      </w:r>
    </w:p>
    <w:p w14:paraId="0C15367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неподвижное вперед - 2хШКАС с б/з 1400 + 2хШВАК с б/з 300 ш. + 10хРО-132</w:t>
      </w:r>
    </w:p>
    <w:p w14:paraId="24D666B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подвижное для стрельбы назад - блистер под УБТх1 с б/з 195, уст. ТСС-4 под ШКАСх1 с б/з 1000 ш.</w:t>
      </w:r>
    </w:p>
    <w:p w14:paraId="50304AC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Люковая установка под УБТх1 - 260 б/з </w:t>
      </w:r>
    </w:p>
    <w:p w14:paraId="67B0D61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Состав экипажа: л и ш в передней кабине, стрелок-радист - задняя кабина, стрелок - задняя кабина</w:t>
      </w:r>
    </w:p>
    <w:p w14:paraId="0612BDA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С-т по геометрическим параметрам не отличается от с-та 103В</w:t>
      </w:r>
    </w:p>
    <w:p w14:paraId="18025C1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Результаты испытаний:</w:t>
      </w:r>
    </w:p>
    <w:p w14:paraId="2D94204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Испытания в Кольцово с 13 сентября по 28 октября 1942 (в последнем полете с-т был поврежден). Налет в 44 полетах - 32:00</w:t>
      </w:r>
    </w:p>
    <w:p w14:paraId="26A6D43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Вес пустого - 7601</w:t>
      </w:r>
    </w:p>
    <w:p w14:paraId="6927A04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Нормальный полетный вес - 10537,9</w:t>
      </w:r>
    </w:p>
    <w:p w14:paraId="303C0E3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Перегрузочный вариант - 11767,9</w:t>
      </w:r>
    </w:p>
    <w:p w14:paraId="0AFA590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экипаж - 360</w:t>
      </w:r>
    </w:p>
    <w:p w14:paraId="4137385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горючее - 1000, в перегруз 2200</w:t>
      </w:r>
    </w:p>
    <w:p w14:paraId="7E793BA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масло - 150 и 180</w:t>
      </w:r>
    </w:p>
    <w:p w14:paraId="0BF2F5B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стрелково-пушечное вооружение - 167,8</w:t>
      </w:r>
    </w:p>
    <w:p w14:paraId="02C8A12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боезапас - 187</w:t>
      </w:r>
    </w:p>
    <w:p w14:paraId="65DA454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бомбы и замки - 1018,5</w:t>
      </w:r>
    </w:p>
    <w:p w14:paraId="01A1A4C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аккумулятор 29</w:t>
      </w:r>
    </w:p>
    <w:p w14:paraId="313AE57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прицелы, ракетный пистолет - 24,6</w:t>
      </w:r>
    </w:p>
    <w:p w14:paraId="3B82068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Итого 2936,9 и 41166,9 в перегруз</w:t>
      </w:r>
    </w:p>
    <w:p w14:paraId="06408D5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Макс. скорость у земли на 2400 об. - 444 км/час</w:t>
      </w:r>
    </w:p>
    <w:p w14:paraId="757C331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Макс. скорость на 1-й гр. высотности 32000 м - 521 км/час, на 2-й гр. 6160 - 514 км/час</w:t>
      </w:r>
    </w:p>
    <w:p w14:paraId="38C1522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Время набора 5000 м - 10,2, 9000 м - 35</w:t>
      </w:r>
    </w:p>
    <w:p w14:paraId="6B785BD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Разбег - 450</w:t>
      </w:r>
    </w:p>
    <w:p w14:paraId="0367DBC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Пробег - 725</w:t>
      </w:r>
    </w:p>
    <w:p w14:paraId="42678CF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Посадочная скорость - 156 км/час</w:t>
      </w:r>
    </w:p>
    <w:p w14:paraId="19974BC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Практический потолок - 9000 м</w:t>
      </w:r>
    </w:p>
    <w:p w14:paraId="5C43C52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Дальность полета при полном запасе горючего 2220 кг, бомбовой нагрузке 1000 кг</w:t>
      </w:r>
    </w:p>
    <w:p w14:paraId="2EF010B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на 1000 м действ. скорость 365 км/час (на 0,8 макс.) - 2020 км</w:t>
      </w:r>
    </w:p>
    <w:p w14:paraId="4ABCF26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на 3000 м действ. скорость 405 км\час (на 0,8 макс.) - 1980 км</w:t>
      </w:r>
    </w:p>
    <w:p w14:paraId="4DAC115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Летная оценка: Посадки - просты, пикирование - устойчивое. При выходе из пикирования - наблюдается раскрутка винтов. Автомат пикирования АП-3 работает хорошо. Полет ночью по технике ничем не отличается от дневного. Освещение кабины - неудобное</w:t>
      </w:r>
    </w:p>
    <w:p w14:paraId="5D2117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Подписал вл и нач. 3 Отд.м Жданов и м Нюхтиков</w:t>
      </w:r>
    </w:p>
    <w:p w14:paraId="5985253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Заключение:</w:t>
      </w:r>
    </w:p>
    <w:p w14:paraId="63F1E00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Серийный с-т Ту-2 № 100308 по своим ЛТД стоит на уровне современных 2-х моторных бомбардировщиков и имеет возможности для дальнейшего модифицирования.</w:t>
      </w:r>
    </w:p>
    <w:p w14:paraId="512C9B6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В результате испытаний установлено, что с-т не удовлетворяет условиям договора ГУ ВВС ИАС с НКАП о поставке с-тов Ту-2:</w:t>
      </w:r>
    </w:p>
    <w:p w14:paraId="37537C7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по максимальной скорости, которая на высоте 6000 м на 66 км/час ниже</w:t>
      </w:r>
    </w:p>
    <w:p w14:paraId="18DBA3B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по потолку, который меньше на 800 м</w:t>
      </w:r>
    </w:p>
    <w:p w14:paraId="3D24C1A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По взлетно-посадочным данным и скороподъемности с-т соответствует условям договора</w:t>
      </w:r>
    </w:p>
    <w:p w14:paraId="46260E8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ВМГ с-та не обеспечивает высотных полетов свыше 6000 м из-за тряски моторов и выброса масла из суфлера мотора, а также полетов на пикирование из-за раскрутки винтов</w:t>
      </w:r>
    </w:p>
    <w:p w14:paraId="3D07B88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Просить НКАП:</w:t>
      </w:r>
    </w:p>
    <w:p w14:paraId="6C3F771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дать указание ГК А.Н.Т. о быстрейшем устранении раскрутки винтов. Обеспечить возможность пользования прицелом ПС-1</w:t>
      </w:r>
    </w:p>
    <w:p w14:paraId="59C9DD2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дать указание ГК хавода № 19 об устранении ненормальной работы мотора М-82 на 2-й скорости нагнетателя</w:t>
      </w:r>
    </w:p>
    <w:p w14:paraId="30368CA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ввиде того, что по ЛТД с-т представляет интерес для ВВС КА, обязать ГК продолжить работу по доводке и модификации с-та, выделив в его распоряжение необходимое количество с-тов</w:t>
      </w:r>
    </w:p>
    <w:p w14:paraId="37BF51F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Доложит ГИ ВВС КА о:</w:t>
      </w:r>
    </w:p>
    <w:p w14:paraId="41B936E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необходимости указания частям не производить пикирования до устранения дефекта рскрутки винтов...(812,8).</w:t>
      </w:r>
    </w:p>
    <w:p w14:paraId="797BBCD0" w14:textId="77777777" w:rsidR="00BB6316" w:rsidRPr="0084550E" w:rsidRDefault="00BB6316" w:rsidP="0084550E">
      <w:pPr>
        <w:pStyle w:val="Iauiue"/>
        <w:jc w:val="both"/>
        <w:rPr>
          <w:color w:val="000000" w:themeColor="text1"/>
          <w:sz w:val="16"/>
          <w:szCs w:val="16"/>
        </w:rPr>
      </w:pPr>
    </w:p>
    <w:p w14:paraId="7218B057"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 Постановлением ГКО №2604 ОКБ А.С. Яковлева поручалось прове</w:t>
      </w:r>
      <w:r w:rsidRPr="0084550E">
        <w:rPr>
          <w:rFonts w:ascii="Times New Roman" w:hAnsi="Times New Roman"/>
          <w:color w:val="000000" w:themeColor="text1"/>
          <w:sz w:val="16"/>
          <w:szCs w:val="16"/>
        </w:rPr>
        <w:softHyphen/>
        <w:t>сти дальнейшее улучшение самолета Як-7 за счет уста</w:t>
      </w:r>
      <w:r w:rsidRPr="0084550E">
        <w:rPr>
          <w:rFonts w:ascii="Times New Roman" w:hAnsi="Times New Roman"/>
          <w:color w:val="000000" w:themeColor="text1"/>
          <w:sz w:val="16"/>
          <w:szCs w:val="16"/>
        </w:rPr>
        <w:softHyphen/>
        <w:t>новки мотора М-106П с односкоростным нагнетателем. Модифицированная машина должна была иметь фонарь кабины летчика с улучшенным обзором и прозрачной броней и развивать скорость 535 км/ч у земли и 610 км/ч на высоте 3750 м. Образец машины следовало передать на испытания в ЛИИ НКАП к 15 января и в НИИ ВВС КА - к 5 февраля 1943 г. Постановление ГКО в срок не выпол</w:t>
      </w:r>
      <w:r w:rsidRPr="0084550E">
        <w:rPr>
          <w:rFonts w:ascii="Times New Roman" w:hAnsi="Times New Roman"/>
          <w:color w:val="000000" w:themeColor="text1"/>
          <w:sz w:val="16"/>
          <w:szCs w:val="16"/>
        </w:rPr>
        <w:softHyphen/>
        <w:t>нили из-за несвоевременной подачи на завод моторов М-106 (всего в 1943 г. завод получил 30 моторов). По</w:t>
      </w:r>
      <w:r w:rsidRPr="0084550E">
        <w:rPr>
          <w:rFonts w:ascii="Times New Roman" w:hAnsi="Times New Roman"/>
          <w:color w:val="000000" w:themeColor="text1"/>
          <w:sz w:val="16"/>
          <w:szCs w:val="16"/>
        </w:rPr>
        <w:softHyphen/>
        <w:t>скольку в Новосибирске начали переход на серийный вы</w:t>
      </w:r>
      <w:r w:rsidRPr="0084550E">
        <w:rPr>
          <w:rFonts w:ascii="Times New Roman" w:hAnsi="Times New Roman"/>
          <w:color w:val="000000" w:themeColor="text1"/>
          <w:sz w:val="16"/>
          <w:szCs w:val="16"/>
        </w:rPr>
        <w:softHyphen/>
        <w:t>пуск более совершенной машины - Як-9, то все работы по проекту с мотором М-106П продолжили на этом типе самолета (23381).</w:t>
      </w:r>
    </w:p>
    <w:p w14:paraId="3831E547"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1B077EA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была подготовлена пояснительная записка к проекту решения ГОКО по Ла-5 М-82 c повышенным наддувом (до 1140 мм) (2519).</w:t>
      </w:r>
    </w:p>
    <w:p w14:paraId="0992E00E" w14:textId="77777777" w:rsidR="00BB6316" w:rsidRPr="0084550E" w:rsidRDefault="00BB6316" w:rsidP="0084550E">
      <w:pPr>
        <w:pStyle w:val="Iauiue"/>
        <w:jc w:val="both"/>
        <w:rPr>
          <w:color w:val="000000" w:themeColor="text1"/>
          <w:sz w:val="16"/>
          <w:szCs w:val="16"/>
        </w:rPr>
      </w:pPr>
    </w:p>
    <w:p w14:paraId="62AA37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была подготовлена Справка С.А.Л. с перечнем изменений, внедренных в конструкцию Ла-5 в серийном производстве при переходе с Ла-5 на Ла-5ФН (2519).</w:t>
      </w:r>
    </w:p>
    <w:p w14:paraId="3722EEF9" w14:textId="77777777" w:rsidR="00BB6316" w:rsidRPr="0084550E" w:rsidRDefault="00BB6316" w:rsidP="0084550E">
      <w:pPr>
        <w:pStyle w:val="Iauiue"/>
        <w:jc w:val="both"/>
        <w:rPr>
          <w:color w:val="000000" w:themeColor="text1"/>
          <w:sz w:val="16"/>
          <w:szCs w:val="16"/>
        </w:rPr>
      </w:pPr>
    </w:p>
    <w:p w14:paraId="5236A7D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А.И.Ш. писал письмо И.В.С.:</w:t>
      </w:r>
    </w:p>
    <w:p w14:paraId="15D2A83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порядке отчета докладываю о проделанной работе на заводе 21 по выполнению постановления ГКО от 15 ноября по улучшению Ла-5..." Добились увеличения макс. скорости за счет герметизации капотов, тщательной отделки и наддува. Делали на серийном N 8-71 (2519).</w:t>
      </w:r>
    </w:p>
    <w:p w14:paraId="4D8C4B81" w14:textId="77777777" w:rsidR="00BB6316" w:rsidRPr="0084550E" w:rsidRDefault="00BB6316" w:rsidP="0084550E">
      <w:pPr>
        <w:pStyle w:val="Iauiue"/>
        <w:jc w:val="both"/>
        <w:rPr>
          <w:color w:val="000000" w:themeColor="text1"/>
          <w:sz w:val="16"/>
          <w:szCs w:val="16"/>
        </w:rPr>
      </w:pPr>
    </w:p>
    <w:p w14:paraId="1A39619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вышел приказ НКАП N 866 "О моторе М-106", которым мотор с односкоростным нагнетателем было приказано именовать М-106П (пушечный) (921,42).</w:t>
      </w:r>
    </w:p>
    <w:p w14:paraId="2660B904" w14:textId="77777777" w:rsidR="00BB6316" w:rsidRPr="0084550E" w:rsidRDefault="00BB6316" w:rsidP="0084550E">
      <w:pPr>
        <w:pStyle w:val="Iauiue"/>
        <w:jc w:val="both"/>
        <w:rPr>
          <w:color w:val="000000" w:themeColor="text1"/>
          <w:sz w:val="16"/>
          <w:szCs w:val="16"/>
        </w:rPr>
      </w:pPr>
    </w:p>
    <w:p w14:paraId="67A690EA"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lastRenderedPageBreak/>
        <w:t>Другие оборонные отрасли:</w:t>
      </w:r>
    </w:p>
    <w:p w14:paraId="7C123F44" w14:textId="77777777" w:rsidR="00BB6316" w:rsidRPr="0084550E" w:rsidRDefault="00BB6316" w:rsidP="0084550E">
      <w:pPr>
        <w:pStyle w:val="Iauiue"/>
        <w:jc w:val="both"/>
        <w:rPr>
          <w:iCs/>
          <w:color w:val="000000" w:themeColor="text1"/>
          <w:sz w:val="16"/>
          <w:szCs w:val="16"/>
        </w:rPr>
      </w:pPr>
    </w:p>
    <w:p w14:paraId="631200D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при ГКО было создано Оперативное бюро в составе В.М.М., Л.П.Б., Г.М.М., А.И.М. для контроля и наблюдения за работой наркоматов оборонной промышленности. Работали на основе заявок НКО, НКВМФ, НКВД, НКГБ (1566,144).</w:t>
      </w:r>
    </w:p>
    <w:p w14:paraId="44B85DE0" w14:textId="77777777" w:rsidR="00BB6316" w:rsidRPr="0084550E" w:rsidRDefault="00BB6316" w:rsidP="0084550E">
      <w:pPr>
        <w:pStyle w:val="Iauiue"/>
        <w:jc w:val="both"/>
        <w:rPr>
          <w:color w:val="000000" w:themeColor="text1"/>
          <w:sz w:val="16"/>
          <w:szCs w:val="16"/>
        </w:rPr>
      </w:pPr>
    </w:p>
    <w:p w14:paraId="6FF645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декабря 1942 г. при Государственном Комитете Обороны создается Оперативное Бюро в составе: В.М.Молотов, Л.П.Берия, Г.М.Маленков и А.И.Микоян, — для контроля и наблюдения за работой наркоматов военной промышленности, разработки и вне</w:t>
      </w:r>
      <w:r w:rsidRPr="0084550E">
        <w:rPr>
          <w:rFonts w:ascii="Times New Roman" w:hAnsi="Times New Roman"/>
          <w:color w:val="000000" w:themeColor="text1"/>
          <w:sz w:val="16"/>
          <w:szCs w:val="16"/>
        </w:rPr>
        <w:softHyphen/>
        <w:t>сения на рассмотрение Председателя ГКО проектов решений по отдельным вопросам развития промышленности и транспорта. На основе заявок НКО, НКВМФ, НКВД и НКГБ Оперативное Бюро ГКО составляло, при участии отделов Госплана СССР, месячные и квартальные планы производства «военной» и «гражданской» промышленной продукции и материально-технического снабже</w:t>
      </w:r>
      <w:r w:rsidRPr="0084550E">
        <w:rPr>
          <w:rFonts w:ascii="Times New Roman" w:hAnsi="Times New Roman"/>
          <w:color w:val="000000" w:themeColor="text1"/>
          <w:sz w:val="16"/>
          <w:szCs w:val="16"/>
        </w:rPr>
        <w:softHyphen/>
        <w:t>ния важнейших отраслей народного хозяйства. 18 мая 1944 г. Оперативное Бюро было утверждено в новом составе: Л.П.Берия (председатель), Г.М.Маленков, А.И.Микоян, Н.А.Вознесенский и К.Е.Ворошилов (1566).</w:t>
      </w:r>
    </w:p>
    <w:p w14:paraId="55DBB5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8CF87A8" w14:textId="77777777" w:rsidR="00A27720" w:rsidRPr="0084550E" w:rsidRDefault="00A2772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декабря 1942 г. при ГКО было создано Оперативное бюро. Через этот орган ГКО осуществлял оперативный контроль за выполнением военных заказов. Структура и состав Оперативного бюро претерпевали изменения в зависимости от тех хозяйственных задач, которые решались на том или ином этапе войны. Первоначально в состав Оперативного бюро ГКО вошли: В. М. Молотов, Л. П. Берия, Г. М. Маленков и А. И. Микоян. На основе заявок Наркомата обороны, Наркомата Военно-Морского Флота, Наркомата внутренних дел (нарком - Л. П. Берия), Наркомата государственной безопасности (нарком - В. Н. Меркулов) Оперативное бюро ГКО при участии отделов Госплана СССР составляло месячные и квартальные планы производства военной и гражданской промышленной продукции и материально-технического снабжения важнейших отраслей народного хозяйства. 18 мая 1944 г. Оперативное бюро ГКО было утверждено в новом составе: Л. П. Берия (председатель), Г. М. Маленков, А. И. Микоян, Н. А. Вознесенский и К. Е. Ворошилов (18390).</w:t>
      </w:r>
    </w:p>
    <w:p w14:paraId="7C9417C9" w14:textId="77777777" w:rsidR="00A27720" w:rsidRPr="0084550E" w:rsidRDefault="00A27720" w:rsidP="0084550E">
      <w:pPr>
        <w:spacing w:after="0" w:line="240" w:lineRule="auto"/>
        <w:jc w:val="both"/>
        <w:rPr>
          <w:rFonts w:ascii="Times New Roman" w:hAnsi="Times New Roman"/>
          <w:color w:val="000000" w:themeColor="text1"/>
          <w:sz w:val="16"/>
          <w:szCs w:val="16"/>
        </w:rPr>
      </w:pPr>
    </w:p>
    <w:p w14:paraId="58617F77" w14:textId="32318623" w:rsidR="00A27720" w:rsidRPr="0084550E" w:rsidRDefault="00A2772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декабря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при Государственном Комитете Обороны создается Оперативное Бюро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составе: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Молотов,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 Берия, 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Маленков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Микоян,</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для контроля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наблюдения за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работой наркоматов военной промышленности, разработки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внесения на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рассмотрение Председателя ГКО проектов решений по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отдельным вопросам развития промышленности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транспорта. На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основе заявок НКО, НКВМФ, НКВД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НКГБ Оперативное Бюро ГКО составляло, при участии отделов Госплана СССР, месячные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квартальные планы производства «военной»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«гражданской» промышленной продукции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материально-технического снабжения важнейших отраслей народного хозяйства. 18</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мая 1944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Оперативное Бюро было утверждено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новом составе: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Берия (председатель), 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Маленков, 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 Микоян, Н.</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Вознесенский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Ворошилов.</w:t>
      </w:r>
    </w:p>
    <w:p w14:paraId="2F63E567" w14:textId="214F0CBB" w:rsidR="00A27720" w:rsidRPr="0084550E" w:rsidRDefault="00A2772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месяцев своего существования ГКО принял 9971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постановление, из</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которых примерно две трети касались проблем военной экономики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организации производства военно-промышленной продукции. На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местах ответственными за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выполнение постановлений ГКО являлись местные партийные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советские органы. Особо ответственные задания находились на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контроле уполномоченных ГКО (18395).</w:t>
      </w:r>
    </w:p>
    <w:p w14:paraId="26646CD9" w14:textId="77777777" w:rsidR="00A27720" w:rsidRPr="0084550E" w:rsidRDefault="00A27720" w:rsidP="0084550E">
      <w:pPr>
        <w:spacing w:after="0" w:line="240" w:lineRule="auto"/>
        <w:jc w:val="both"/>
        <w:rPr>
          <w:rFonts w:ascii="Times New Roman" w:hAnsi="Times New Roman"/>
          <w:color w:val="000000" w:themeColor="text1"/>
          <w:sz w:val="16"/>
          <w:szCs w:val="16"/>
        </w:rPr>
      </w:pPr>
    </w:p>
    <w:p w14:paraId="75B07ECB"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8 декабря 1942 вышло Постановление ГКО № 2615 Об утверждении Оперативного бюро ГКО. (7066, 165-166).</w:t>
      </w:r>
    </w:p>
    <w:p w14:paraId="0EFD3A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 УТВЕРЖДЕНИИ ОПЕРАТИВНОГО БЮРО ГКО</w:t>
      </w:r>
    </w:p>
    <w:p w14:paraId="23B11A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Кремль</w:t>
      </w:r>
    </w:p>
    <w:p w14:paraId="5C5BD5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ПОСТАНОВЛЯЕТ:</w:t>
      </w:r>
    </w:p>
    <w:p w14:paraId="4A11A7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Утвердить Оперативное бюро ГО КО в следующем составе: Молотов В. М., Берия Л. П., Маленков Г. М., Микоян А. И. Отнести к ведению Оперативного бюро ГОКО контроль и наблюдение за текущей работой всех Наркоматов оборонной промышленности, Наркомата путей сообщения, Наркомата черной металлургии, Наркомата цветной металлургии, Наркомата электростанций, Наркомата угольной промышленности, Наркомата нефтяной промышленности, Наркомата химической промышленности, а также за делом составления и исполнения планов производства и снабжения указанных отраслей промышленности и транспорта всем необходимым.</w:t>
      </w:r>
    </w:p>
    <w:p w14:paraId="2258DD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Ввиду напряженного положения с углем, металлом и перевозками на железных дорогах, поручить:</w:t>
      </w:r>
    </w:p>
    <w:p w14:paraId="463458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члену ГОКО т. Берия, дополнительно к возложенным на него обязанностям, — контроль и наблюдение за работой Наркомата угольной промышленности и Наркомата путей сообщения;</w:t>
      </w:r>
    </w:p>
    <w:p w14:paraId="612D2F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члену ГОКО т. Маленкову, дополнительно к возложенным на него обязанностям, — контроль и наблюдение за работой Наркомата черной металлургии;</w:t>
      </w:r>
    </w:p>
    <w:p w14:paraId="1D94BE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члену ГОКО т. Микояну, дополнительно к возложенным на него обязанностям, — контроль и наблюдение за работой Наркомата цветной металлургии, а также контроль и наблюдение за распределением топлива, металла и электроэнергии.</w:t>
      </w:r>
    </w:p>
    <w:p w14:paraId="6E4E33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Освободить т. Вознесенского от обязанностей по контролю и наблюдению за Наркоматом угольной промышленности, Наркоматом черной металлургии и Наркоматом цветной металлургии.</w:t>
      </w:r>
    </w:p>
    <w:p w14:paraId="492074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w:t>
      </w:r>
    </w:p>
    <w:p w14:paraId="7D29A1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СТАЛИН</w:t>
      </w:r>
    </w:p>
    <w:p w14:paraId="411A78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РЦХИДНИ. Ф. 644. Оп. 1. Д. 72, л. 165-166 (12013).</w:t>
      </w:r>
    </w:p>
    <w:p w14:paraId="2F905EDE" w14:textId="77777777" w:rsidR="00BB6316" w:rsidRPr="0084550E" w:rsidRDefault="00BB6316" w:rsidP="0084550E">
      <w:pPr>
        <w:pStyle w:val="Iauiue"/>
        <w:tabs>
          <w:tab w:val="left" w:pos="11199"/>
        </w:tabs>
        <w:jc w:val="both"/>
        <w:rPr>
          <w:color w:val="000000" w:themeColor="text1"/>
          <w:sz w:val="16"/>
          <w:szCs w:val="16"/>
        </w:rPr>
      </w:pPr>
    </w:p>
    <w:p w14:paraId="50943EB8"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8 декабря 1942 вышло Распоряжение ГКО № 2598 [Об использовании подвижного состава НКПС для обеспечения выполнения плана производства танков.] (7066, 104,105-106).</w:t>
      </w:r>
    </w:p>
    <w:p w14:paraId="6236EB0A" w14:textId="77777777" w:rsidR="00BB6316" w:rsidRPr="0084550E" w:rsidRDefault="00BB6316" w:rsidP="0084550E">
      <w:pPr>
        <w:pStyle w:val="Iauiue"/>
        <w:tabs>
          <w:tab w:val="left" w:pos="11199"/>
        </w:tabs>
        <w:jc w:val="both"/>
        <w:rPr>
          <w:color w:val="000000" w:themeColor="text1"/>
          <w:sz w:val="16"/>
          <w:szCs w:val="16"/>
        </w:rPr>
      </w:pPr>
    </w:p>
    <w:p w14:paraId="6FE3C26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8 декабря 1942 вышло Постановление ГКО № 2599 О создании металлургической базы на заводе № 8 Наркомвооружения [Свердловская обл.]. (7066, 107-109,110-113).</w:t>
      </w:r>
    </w:p>
    <w:p w14:paraId="0FA71A6F" w14:textId="77777777" w:rsidR="00BB6316" w:rsidRPr="0084550E" w:rsidRDefault="00BB6316" w:rsidP="0084550E">
      <w:pPr>
        <w:pStyle w:val="Iauiue"/>
        <w:tabs>
          <w:tab w:val="left" w:pos="11199"/>
        </w:tabs>
        <w:jc w:val="both"/>
        <w:rPr>
          <w:color w:val="000000" w:themeColor="text1"/>
          <w:sz w:val="16"/>
          <w:szCs w:val="16"/>
        </w:rPr>
      </w:pPr>
    </w:p>
    <w:p w14:paraId="18ADBC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декабря 1942 вышло Постановление ГКО № 2600 О вводе в действие и расширении олеумных цехов заводов Наркомхимпрома. РГАНИР, Фонд ГКО, д. 72, лл. 114-119, 120-125 (11012).</w:t>
      </w:r>
    </w:p>
    <w:p w14:paraId="5C21E8C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BECE67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A51ABC8" w14:textId="77777777" w:rsidR="00BB6316" w:rsidRPr="0084550E" w:rsidRDefault="00BB6316" w:rsidP="0084550E">
      <w:pPr>
        <w:pStyle w:val="Iauiue"/>
        <w:jc w:val="both"/>
        <w:rPr>
          <w:iCs/>
          <w:color w:val="000000" w:themeColor="text1"/>
          <w:sz w:val="16"/>
          <w:szCs w:val="16"/>
        </w:rPr>
      </w:pPr>
    </w:p>
    <w:p w14:paraId="5A3807F9"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3296C003"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8 декабря в районе Сталинграда и на Центральном фронте наши войска продолжали вести наступательные бои на прежних направлениях.</w:t>
      </w:r>
    </w:p>
    <w:p w14:paraId="5C5103C9"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укрепляли свои позиции и вели огневой бой с противником. Действиями артиллерии и мелких групп советской пехоты разрушено 40 немецких дзотов, подавлен огонь 13 огневых точек и истреблено до 200 немецких солдат и офицеров.</w:t>
      </w:r>
    </w:p>
    <w:p w14:paraId="2B0B27EA"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отражали контратаки противника и нанесли ему большие потери. Только на одном участке уничтожено до двух рот гитлеровцев. На другом участке на наши позиции двинулись 200 гитлеровцев и 6 немецких танков. Наши бойцы подбили все 6 танков противника и истребили большую часть наступавших немцев. Ни на одном из участков противнику не удалось вернуть потерянные ранее рубежи или хотя бы несколько улучшить свои позиции. Огнём зенитной артиллерии подбит немецкий транспортный самолёт, совершивший посадку недалеко от переднего края обороны.</w:t>
      </w:r>
    </w:p>
    <w:p w14:paraId="6606F314"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совершенствовали занятые рубежи и вели огневой бой с противником. На одном из участков батальон немецкой пехоты атаковал наше подразделение, обороняющее населённый пункт. Пулемётным и миномётным огнём гитлеровцы были отброшены на исходные позиции. В этом бою уничтожено свыше 200 немецких солдат и офицеров, 7 пулемётов и 16 автомашин.</w:t>
      </w:r>
    </w:p>
    <w:p w14:paraId="33A83383"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советские войска отражали контратаки противника и продолжали вести наступательные бои. Западнее Ржева Н-ское соединение отбило несколько вражеских контратак, в ходе которых немцы потеряли убитыми и ранеными до 600 солдат и офицеров. Артиллерийским огнём подбито 6 танков, уничтожено 6орудий, 20 пулемётов и 4 миномёта.</w:t>
      </w:r>
    </w:p>
    <w:p w14:paraId="56CCFBFC"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дороги Ржев—Вязьма бойцы под командованием тт. Мухина и Самойленковели активные боевые действия и уничтожили до двух рот немецкой пехоты и 8 танков.</w:t>
      </w:r>
    </w:p>
    <w:p w14:paraId="10EBD2C2"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бойцы Н-ской части за два дня боевых действий уничтожили 5 вражеских танков, 4 бронемашины, 22 станковых пулемёта и 3автомашины. Захвачены трофеи. В этом бою противник потерял убитыми до 600 солдат и офицеров.</w:t>
      </w:r>
    </w:p>
    <w:p w14:paraId="420118A5"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11 и подбили 3 немецких самолёта.</w:t>
      </w:r>
    </w:p>
    <w:p w14:paraId="3F1B4650"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за два дня снайперами истреблено 360 немецких солдат и офицеров. Бойцы Н-ской части истребили до 200 немцев, разрушили 12 вражескихдзотов, 20 блиндажей и 3 наблюдательных пункта.</w:t>
      </w:r>
    </w:p>
    <w:p w14:paraId="146532C6"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за три дня боевых действий уничтожил 62 немецких солдата и офицера и захватил два склада с хлебом, предназначенным для отправки вГерманию. Всё захваченное у немцев зерно партизаны роздали местному населению.</w:t>
      </w:r>
    </w:p>
    <w:p w14:paraId="095982E4"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районе Сталинграда на сторону Красной Армии перешёл фельдфебель 297 немецкой пехотной дивизии Гергард Т. Перебежчик рассказал: «Я находился на советско-германском фронте с самого начала войны. Награждён железным крестом. Впоследнее время дивизия вела тяжёлые оборонительные бои и несла огромные потери. Атаки русских измотали нас. У всех нервы напряжены до крайнего предела. После двенадцатидневных непрерывных боёв, сопровождавшихся рукопашными схватками, многие солдаты совершенно обессилели. Я больше уже не мог выдержать. 5 декабря явместе с двумя солдатами перешел к русским».</w:t>
      </w:r>
    </w:p>
    <w:p w14:paraId="49FF17B4"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немецко-фашистских мерзавцев над советскими бойцами и командирами, захваченными в плен: «В районе одной высоты, расположенной в 5—6 километрах юго-западнее населённого пункта Ягодный, Сталинградской области, мы обнаружили 27 трупов красноармейцев и командиров. Установлено, что они были ранены в боях, попали в плен к немцам и фашистские палачи зверски замучили раненых бойцов. Тело красноармейца Коцуба покрытоштыковыми ранами, череп размозжён. Лицо старшего лейтенанта Ф.Е.Саенко исколото штыками до неузнаваемости. Его удалось опознать только по одежде. Остальные трупы изуродованы до такой степени, что их невозможно было опознать». Акт подписали: старший лейтенант Гречишников, лейтенант Богданов, старший лейтенант Чакин, лейтенант Терешин, майор Новиков.</w:t>
      </w:r>
    </w:p>
    <w:p w14:paraId="5A3D3B0B"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Кракова (Польша) польские патриоты пустили по одному пути два встречных поезда. В результате столкновения воинского эшелона с товарным составом убито и ранено свыше 200 немецких солдат.» (14854).</w:t>
      </w:r>
    </w:p>
    <w:p w14:paraId="7A0EE8FD" w14:textId="77777777" w:rsidR="006340FE" w:rsidRPr="0084550E" w:rsidRDefault="006340FE" w:rsidP="0084550E">
      <w:pPr>
        <w:spacing w:after="0" w:line="240" w:lineRule="auto"/>
        <w:jc w:val="both"/>
        <w:rPr>
          <w:rFonts w:ascii="Times New Roman" w:hAnsi="Times New Roman"/>
          <w:color w:val="000000" w:themeColor="text1"/>
          <w:sz w:val="16"/>
          <w:szCs w:val="16"/>
        </w:rPr>
      </w:pPr>
    </w:p>
    <w:p w14:paraId="290D2381"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7817CD6C"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8 декабря наши войска в районе Сталинграда и на Центральном фронте продолжали вести наступательные бои на прежних направлениях.</w:t>
      </w:r>
    </w:p>
    <w:p w14:paraId="4430A5F7"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7 декабря в районе Сталинграда уничтожено 44 транспортных самолёта противника.</w:t>
      </w:r>
    </w:p>
    <w:p w14:paraId="195BC6C8"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города Сталинграда наши подразделения продолжали блокировать дзоты, блиндажи, отдельные дома, занятые противником, и истребляли их гарнизоны. Разрушено 39 дзотов и блиндажей. В центральной части города бойцы Н-ской части совершили вылазку в расположение противника и истребили до роты немецких солдат и офицеров.</w:t>
      </w:r>
    </w:p>
    <w:p w14:paraId="70E59628"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занятые рубежи и вели разведку. В течение дня нашими разведывательными отрядами уничтожено до 400 немецких солдат и офицеров, 6 танков и 2 миномётные батареи. Орудийный расчёт братьев Михаила, Николая и Ивана Ведерниковых в течение дня прямой наводкой подбил 4 немецких танка, бронемашину и уничтожил 2 автомашины с пехотой противника.</w:t>
      </w:r>
    </w:p>
    <w:p w14:paraId="32BE82E1"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вели наступательные бои и продвинулись вперёд. Противник пытался на отдельных участках контратаковать наши части, повсюду был отброшен с большими для него потерями. По неполным данным, уничтоженодо 900 немецких солдат и офицеров, 40 автомашин, 10 пулемётов и 2 миномёта. Младшие лейтенанты Рысовец и Шестов, помощник заместителя командира роты Гончаров, красноармейцы Попов, Жигарёв и Нефёдов ворвались в занятый немцами населённый пункт. Наши бойцы уничтожили 20 гитлеровцев, взорвали железнодорожное полотно и, добыв ценные сведения о противнике, без потерь вернулись в свою часть.</w:t>
      </w:r>
    </w:p>
    <w:p w14:paraId="51AFBF70"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советские войска, отражая ожесточённые контратаки противника, продвигались вперёд и заняли несколько населённых пунктов. В районе западнее Ржева немцы бросили в бой пехотный полк и 40 танков. В течение дня наши бойцы отбили одну за другой семь контратак. К исходу дня гитлеровцы были отброшены, оставив на поле боя 3 подбитых танка и около 300 трупов. На другом участке Н-ская часть выбила немцев из четырёх опорных пунктов. Особенно ожесточённой была борьба за опорный пункт, расположенный на командной высоте. Наши бойцы ворвались в расположение противника и в штыковом бою уничтожили вражеский гарнизон. Немцы потеряли убитыми до 700 солдат и офицеров. 63 солдата и один офицер сложили оружие и сдались в плен.</w:t>
      </w:r>
    </w:p>
    <w:p w14:paraId="5E501363"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наши войска вели бои по ликвидации блокированных немецких гарнизонов. В течение дня уничтожено несколько гарнизонов и очищено от противника несколько населённых пунктов. В воздушных боях над полем боя сбито 7 немецких самолётов.</w:t>
      </w:r>
    </w:p>
    <w:p w14:paraId="4104A5CA"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Житомирской области, напал на немецкий карательный отряд. В бою с оккупантами советские патриоты истребили до 300 немцев, уничтожили танк, бронемашину, сбили один и подбили второй самолёт противника.</w:t>
      </w:r>
    </w:p>
    <w:p w14:paraId="6A5914A4"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солдат 48 полка 12 венгерской пехотной дивизии Шандор Тэруш рассказал: «Когда мы уезжали из Венгрии, нам говорили, что через шесть месяцев нас сменят. Уже прошло десять месяцев, но никто и не думает отправлять нас на родину. Недавно командир роты перед строем заявил: «Я вам запрещаю говорить об отпуске, смене, жаловаться, что холодно, и вообще выражать недовольство. Всякие разговоры такого рода я буду рассматривать как подстрекательство к восстанию. Виновных будем расстреливать». Из дому пишут, что в Венгрии царит нужда и голод. На фронте немцы тоже обворовывают венгерских солдат. Они захватили и присвоили транспорт с обмундированием для нашей дивизии. Они забрали всё себе, а мы мёрзнем, как собаки».</w:t>
      </w:r>
    </w:p>
    <w:p w14:paraId="7679C4BF"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Чудовищные злодеяния творят немецко-фашистские мерзавцы в Ростовской области. В хуторе Коноваловский гитлеровские бандиты повесили старика Козлова и две недели не разрешали похоронить его труп. B хуторе Гормиловский немцы выбросили на улицу всех колхозников. Три колхозницы зашли в свои дома и взяли по куску хлеба для детей. Гитлеровские палачи схватили колхозниц и расстреляли их.</w:t>
      </w:r>
    </w:p>
    <w:p w14:paraId="387DC62D"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Бельгийские патриоты проникли в угольную шахту в Дамбюсаре, захватили 800 килограммов динамита и взорвали электростанцию, компрессоры, трансформаторы и моторы. Шахта выведена из строя на длительный срок.»</w:t>
      </w:r>
    </w:p>
    <w:p w14:paraId="4C2890AD" w14:textId="77777777" w:rsidR="006340FE" w:rsidRPr="0084550E" w:rsidRDefault="006340FE" w:rsidP="0084550E">
      <w:pPr>
        <w:spacing w:after="0" w:line="240" w:lineRule="auto"/>
        <w:jc w:val="both"/>
        <w:rPr>
          <w:rFonts w:ascii="Times New Roman" w:hAnsi="Times New Roman"/>
          <w:color w:val="000000" w:themeColor="text1"/>
          <w:sz w:val="16"/>
          <w:szCs w:val="16"/>
        </w:rPr>
      </w:pPr>
    </w:p>
    <w:p w14:paraId="4B431F01"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декабря</w:t>
      </w:r>
      <w:r w:rsidRPr="0084550E">
        <w:rPr>
          <w:rFonts w:ascii="Times New Roman" w:hAnsi="Times New Roman"/>
          <w:color w:val="000000" w:themeColor="text1"/>
          <w:sz w:val="16"/>
          <w:szCs w:val="16"/>
        </w:rPr>
        <w:t xml:space="preserve"> в 1942 году директива Ставки ВГК Ленинградскому и Волховскому фронтам о подготовке наступления с целью прорыва блокады Ленинграда (операция "Искра") (14854).</w:t>
      </w:r>
    </w:p>
    <w:p w14:paraId="69094141" w14:textId="77777777" w:rsidR="006340FE" w:rsidRPr="0084550E" w:rsidRDefault="006340FE" w:rsidP="0084550E">
      <w:pPr>
        <w:spacing w:after="0" w:line="240" w:lineRule="auto"/>
        <w:jc w:val="both"/>
        <w:rPr>
          <w:rFonts w:ascii="Times New Roman" w:hAnsi="Times New Roman"/>
          <w:color w:val="000000" w:themeColor="text1"/>
          <w:sz w:val="16"/>
          <w:szCs w:val="16"/>
        </w:rPr>
      </w:pPr>
    </w:p>
    <w:p w14:paraId="231936E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8 декабря 1942 в составе сводной авиагруппы п-ка Срывкина 8-й ВА, которая уже через 7 дней боевой работы с аэродро</w:t>
      </w:r>
      <w:r w:rsidRPr="0084550E">
        <w:rPr>
          <w:color w:val="000000" w:themeColor="text1"/>
          <w:sz w:val="16"/>
          <w:szCs w:val="16"/>
        </w:rPr>
        <w:softHyphen/>
        <w:t>ма Абганерово потеряла 14 Ил-2, имелось всего 5 Ил-2, 15 Як-1 и 18 У-2 (6467).</w:t>
      </w:r>
    </w:p>
    <w:p w14:paraId="195CF38C" w14:textId="77777777" w:rsidR="00BB6316" w:rsidRPr="0084550E" w:rsidRDefault="00BB6316" w:rsidP="0084550E">
      <w:pPr>
        <w:pStyle w:val="Iauiue"/>
        <w:jc w:val="both"/>
        <w:rPr>
          <w:color w:val="000000" w:themeColor="text1"/>
          <w:sz w:val="16"/>
          <w:szCs w:val="16"/>
        </w:rPr>
      </w:pPr>
    </w:p>
    <w:p w14:paraId="1DF80659"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8 декабря 1942 вышло Постановление ГКО № 2596 [О передаче до 1 января 1943 г. 40 тыс. чел., годных к строевой службе, из рабочих колонн оборонительного строительства для пополнения стрелковых дивизий.] (7066, 101).</w:t>
      </w:r>
    </w:p>
    <w:p w14:paraId="4F18388E" w14:textId="77777777" w:rsidR="00BB6316" w:rsidRPr="0084550E" w:rsidRDefault="00BB6316" w:rsidP="0084550E">
      <w:pPr>
        <w:pStyle w:val="Iauiue"/>
        <w:tabs>
          <w:tab w:val="left" w:pos="11199"/>
        </w:tabs>
        <w:jc w:val="both"/>
        <w:rPr>
          <w:color w:val="000000" w:themeColor="text1"/>
          <w:sz w:val="16"/>
          <w:szCs w:val="16"/>
        </w:rPr>
      </w:pPr>
    </w:p>
    <w:p w14:paraId="6F3E9093"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8 декабря 1942 вышло Постановление ГКО № 2597 О формировании десяти воздушно-десантных гвардейских дивизий. (7066, 102-103).</w:t>
      </w:r>
    </w:p>
    <w:p w14:paraId="4E3D544F" w14:textId="77777777" w:rsidR="00BB6316" w:rsidRPr="0084550E" w:rsidRDefault="00BB6316" w:rsidP="0084550E">
      <w:pPr>
        <w:pStyle w:val="Iauiue"/>
        <w:tabs>
          <w:tab w:val="left" w:pos="11199"/>
        </w:tabs>
        <w:jc w:val="both"/>
        <w:rPr>
          <w:color w:val="000000" w:themeColor="text1"/>
          <w:sz w:val="16"/>
          <w:szCs w:val="16"/>
        </w:rPr>
      </w:pPr>
    </w:p>
    <w:p w14:paraId="21D82CB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г.вышел ПРИКАЗ № 00253 О ФОРМИРОВАНИИ ДЕСЯТИ ВОЗДУШНО ДЕСАНТНЫХ ГВАРДЕЙСКИХ ДИВИЗИЙ</w:t>
      </w:r>
    </w:p>
    <w:p w14:paraId="7D39714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Приказываю:</w:t>
      </w:r>
    </w:p>
    <w:p w14:paraId="1FBAAA9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Начальнику Главупраформа товарищу Щаденко совместно с военным советом воздушно-десантных войск вместо формируемых восьми воздушно-десантных корпусов и пяти маневренных воздушно-десантных бригад сформировать десять воздушно-десантных гвардейских дивизий по новому штату гвардейских стрелковых дивизий, численностью 10670 человек каждая.</w:t>
      </w:r>
    </w:p>
    <w:p w14:paraId="572F7D4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Командирами воздушно-десантных гвардейских дивизий назначить:</w:t>
      </w:r>
    </w:p>
    <w:p w14:paraId="53E61AD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1-й генерал-майора Казанкина А. Ф.</w:t>
      </w:r>
    </w:p>
    <w:p w14:paraId="3DA12C6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2-й генерал-майора Ляпина П. И.</w:t>
      </w:r>
    </w:p>
    <w:p w14:paraId="6B3089D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3-й полковника Конева И. Н.</w:t>
      </w:r>
    </w:p>
    <w:p w14:paraId="4025AA1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4-й генерал-майора Александрова П. А.</w:t>
      </w:r>
    </w:p>
    <w:p w14:paraId="7FFB273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5-й полковника Травникова Н. Г.</w:t>
      </w:r>
    </w:p>
    <w:p w14:paraId="611C7AA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6-й генерал-майора Кирзимова А. И.</w:t>
      </w:r>
    </w:p>
    <w:p w14:paraId="1C99C39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7-й генерал-майора Парафило Т. М.</w:t>
      </w:r>
    </w:p>
    <w:p w14:paraId="51F2364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8-й генерал-майора Капитохина А. Г.</w:t>
      </w:r>
    </w:p>
    <w:p w14:paraId="541A00C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9-й генерал-майора Соловьева Ф. Я.</w:t>
      </w:r>
    </w:p>
    <w:p w14:paraId="049C1C0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10-й полковника Иванова В. П.</w:t>
      </w:r>
    </w:p>
    <w:p w14:paraId="73ECBEB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Укомплектование дивизий закончить:</w:t>
      </w:r>
    </w:p>
    <w:p w14:paraId="5C5D61D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1-й очереди пять дивизий к 15 декабря 1942 года;</w:t>
      </w:r>
    </w:p>
    <w:p w14:paraId="057EB28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2-й очереди пять дивизий к 25 декабря 1942 года.</w:t>
      </w:r>
    </w:p>
    <w:p w14:paraId="6892799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По окончании укомплектования дивизий срок воздушно-десантной и общевойсковой подготовки установить четыре месяца.</w:t>
      </w:r>
    </w:p>
    <w:p w14:paraId="5650872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Начальнику Главупраформа к тем же срокам доукомплектовать дивизии недостающим рядовым, младшим начальствующим составом и лошадьми.</w:t>
      </w:r>
    </w:p>
    <w:p w14:paraId="6A5EAEF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Командующему артиллерией Красной Армии тов. Воронову укомплектовать к 25 декабря с. г. артиллерийские части (артиллерийские полки, ист-ребительно-противотанковые дивизионы, 120-мм минометные батареи и полковые батареи) командным и младшим начальствующим составом, выделив для этого:</w:t>
      </w:r>
    </w:p>
    <w:p w14:paraId="4D6A85C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из запасной артиллерийской бригады и артиллерийских частей Дальневосточного фронта — 2500 младших командиров;</w:t>
      </w:r>
    </w:p>
    <w:p w14:paraId="0A9C0E6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из запасной артиллерийской бригады и артиллерийских частей Забайкальского фронта — 1500 младших командиров.</w:t>
      </w:r>
    </w:p>
    <w:p w14:paraId="1FE11B6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7. Начальникам главных управлений НКО полностью укомплектовать дивизии первой очереди к 15 декабря, а второй очереди к 25 декабря с. г. хорошо подготовленным, отвечающим службе в воздушно-десантных войсках командным, политическим и начальствующим составом, преимущественно участниками </w:t>
      </w:r>
      <w:r w:rsidRPr="0084550E">
        <w:rPr>
          <w:color w:val="000000" w:themeColor="text1"/>
          <w:sz w:val="16"/>
          <w:szCs w:val="16"/>
        </w:rPr>
        <w:lastRenderedPageBreak/>
        <w:t>Отечественной войны.</w:t>
      </w:r>
    </w:p>
    <w:p w14:paraId="19E3EDD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Начальнику ГАУ Красной Армии тов. Яковлеву обеспечить:</w:t>
      </w:r>
    </w:p>
    <w:p w14:paraId="582750C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дивизии первой очереди стрелково-минометным вооружением к 15 декабря и артиллерийским — к 25 декабря;</w:t>
      </w:r>
    </w:p>
    <w:p w14:paraId="7751D02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дивизии второй очереди стрелково-минометным вооружением — к 25 декабря и артиллерийским к 1 января 1943 года.</w:t>
      </w:r>
    </w:p>
    <w:p w14:paraId="18AC6D4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Начальникам главных управлений НКО полностью обеспечить дивизии, соответственно, к 25 декабря 1942 года и к 1 января 1943 года положенным имуществом, а начальнику Главного автомобильного управления тов. Бе-локоскову — положенным автотранспортом.</w:t>
      </w:r>
    </w:p>
    <w:p w14:paraId="29E8D3F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Начальнику тыла Красной Армии тов. Хрулеву и начальнику Военных сообщений Красной Армии тов. Ковалеву перевезти к 25 декабря выделяемых для указанных дивизий:</w:t>
      </w:r>
    </w:p>
    <w:p w14:paraId="6417C99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младших командиров из ДВФ и Забфронта,</w:t>
      </w:r>
    </w:p>
    <w:p w14:paraId="7F9EC96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8000 лошадей из САВО.</w:t>
      </w:r>
    </w:p>
    <w:p w14:paraId="09A0684E" w14:textId="77777777" w:rsidR="00BB6316" w:rsidRPr="0084550E" w:rsidRDefault="00BB6316" w:rsidP="0084550E">
      <w:pPr>
        <w:pStyle w:val="Iauiue"/>
        <w:jc w:val="both"/>
        <w:rPr>
          <w:color w:val="000000" w:themeColor="text1"/>
          <w:sz w:val="16"/>
          <w:szCs w:val="16"/>
        </w:rPr>
      </w:pPr>
      <w:r w:rsidRPr="0084550E">
        <w:rPr>
          <w:iCs/>
          <w:color w:val="000000" w:themeColor="text1"/>
          <w:sz w:val="16"/>
          <w:szCs w:val="16"/>
        </w:rPr>
        <w:t xml:space="preserve">Народный комиссар обороны И. СТАЛИН </w:t>
      </w:r>
      <w:r w:rsidRPr="0084550E">
        <w:rPr>
          <w:color w:val="000000" w:themeColor="text1"/>
          <w:sz w:val="16"/>
          <w:szCs w:val="16"/>
        </w:rPr>
        <w:t>(9844).</w:t>
      </w:r>
    </w:p>
    <w:p w14:paraId="69CE38B2" w14:textId="77777777" w:rsidR="00BB6316" w:rsidRPr="0084550E" w:rsidRDefault="00BB6316" w:rsidP="0084550E">
      <w:pPr>
        <w:pStyle w:val="Iauiue"/>
        <w:jc w:val="both"/>
        <w:rPr>
          <w:color w:val="000000" w:themeColor="text1"/>
          <w:sz w:val="16"/>
          <w:szCs w:val="16"/>
        </w:rPr>
      </w:pPr>
    </w:p>
    <w:p w14:paraId="276205F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768CA861" w14:textId="77777777" w:rsidR="00BB6316" w:rsidRPr="0084550E" w:rsidRDefault="00BB6316" w:rsidP="0084550E">
      <w:pPr>
        <w:pStyle w:val="Iauiue"/>
        <w:jc w:val="both"/>
        <w:rPr>
          <w:iCs/>
          <w:color w:val="000000" w:themeColor="text1"/>
          <w:sz w:val="16"/>
          <w:szCs w:val="16"/>
        </w:rPr>
      </w:pPr>
    </w:p>
    <w:p w14:paraId="0D2479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декабря 1942 г. О развитии угольной промышленности в крае</w:t>
      </w:r>
    </w:p>
    <w:p w14:paraId="4B5776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докладной записки Красноярского крайкома ВКП (б) в Наркомат угольной промышленности СССР</w:t>
      </w:r>
    </w:p>
    <w:p w14:paraId="757C38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г.Красноярск 8 декабря 1942 г. </w:t>
      </w:r>
    </w:p>
    <w:p w14:paraId="398F6A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4DE724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Народному Комиссару угольной промышленности СССР тов. Вахрушеву В.В.</w:t>
      </w:r>
    </w:p>
    <w:p w14:paraId="376917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Красноярский край является одним из богатейших районов Советского Союза по запасам каменного и бурого углей. Но, несмотря на это, угледобывающая промышленность в крае развита еще чрезвычайно слабо. Причиной этого являлось общее отставание края в области развития промышленности в прошлом и низкая, в связи с этим, потребность в энергетическом топливе.</w:t>
      </w:r>
    </w:p>
    <w:p w14:paraId="55B104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с эвакуацией в край ряда крупнейших предприятий (завода №580 Наркомата боеприпасов; завода «Красный Профинтерн» Наркомата тяжелого машиностроения, завода № 327 Наркомата электропромышленности; механического завода Наркомлеса, а также строительством Красноярской райТЭЦ мощностью 50 мгвт, ТЭЦ завода «Красный Профинтерн» [мощностью] 14 мгвт, аффинажного, цементного, сахарного, гидролизных и других заводов потребность в угле резко возросла и в 1943 году составит только по союзно-республиканским потребителям не менее трех миллионов тонн, в том числе 1800 тысяч тонн бурого угля.</w:t>
      </w:r>
    </w:p>
    <w:p w14:paraId="0315D0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размерах возрастающей потребности в буром угле в 1943 году достаточно убедительно говорит тот факт, что только одни работающие и входящие в строй электростанции города Красноярска потребуют более одного миллиона тонн.</w:t>
      </w:r>
    </w:p>
    <w:p w14:paraId="76E912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этого видно, что быстро развивающаяся промышленность края предъявляет значительный спрос на энергетическое топливо и ставит перед угольной промышленностью задачу первостепенного значения по дальнейшему увеличению угледобычи, особенно бурых углей.</w:t>
      </w:r>
    </w:p>
    <w:p w14:paraId="6671E8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Исполком крайсовета и крайком ВКП (б) считают, что дальнейшее развитие каменноугольной промышленности в крае должно идти в следующем направлении.</w:t>
      </w:r>
    </w:p>
    <w:p w14:paraId="3AE22375" w14:textId="77777777" w:rsidR="00BB6316" w:rsidRPr="0084550E" w:rsidRDefault="00BB6316" w:rsidP="0084550E">
      <w:pPr>
        <w:spacing w:after="0" w:line="240" w:lineRule="auto"/>
        <w:jc w:val="both"/>
        <w:rPr>
          <w:rFonts w:ascii="Times New Roman" w:hAnsi="Times New Roman"/>
          <w:iCs/>
          <w:color w:val="000000" w:themeColor="text1"/>
          <w:sz w:val="16"/>
          <w:szCs w:val="16"/>
        </w:rPr>
      </w:pPr>
      <w:r w:rsidRPr="0084550E">
        <w:rPr>
          <w:rFonts w:ascii="Times New Roman" w:hAnsi="Times New Roman"/>
          <w:iCs/>
          <w:color w:val="000000" w:themeColor="text1"/>
          <w:sz w:val="16"/>
          <w:szCs w:val="16"/>
        </w:rPr>
        <w:t>По добыче бурых углей</w:t>
      </w:r>
    </w:p>
    <w:p w14:paraId="10771C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Канское рудоуправление, добывающее бурые угли, может при освоении проектных мощностей действующих шахт и окончании строительства шахт – новостроек увеличить годовую добычу до одного миллиона тонн.</w:t>
      </w:r>
    </w:p>
    <w:p w14:paraId="448FB1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этом потребность края в буром угле будет покрыта на 55%. Следовательно, полное удовлетворение нужд промышленности в этом виде топлива может быть осуществлено за счет дополнительной закладки новых шахт.</w:t>
      </w:r>
    </w:p>
    <w:p w14:paraId="578934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точки зрения приближения топливной базы к основным потребителям, близости железнодорожных путей, наличия некоторой жилой и энергетической базы (безусловно, требующей дальнейшего расширения) считаем наиболее целесообразным, при закладке новых шахт, обратить внимание на Иршинское, Камалинское и Бородинское месторождения.</w:t>
      </w:r>
    </w:p>
    <w:p w14:paraId="45A6F3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свете этих задач, связанных с необходимостью значительного увеличения угледобычи, Канское рудоуправление приобретает чрезвычайно важное значение и имеет исключительно большие перспективы развития. Эти перспективы заключаются не только в большом спросе на бурый уголь и наличии огромных промышленных запасов угля в Канском буроугольном бассейне, но и в возможности простой эксплуатации его месторождений, расположенных вблизи главной железнодорожной магистрали.</w:t>
      </w:r>
    </w:p>
    <w:p w14:paraId="30C694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Большая задача, стоящая перед Канским рудоуправлением, вызывает, таким образом, необходимость проведения ряда организационных мероприятий, которые должны будут сыграть основную роль в его дальнейшем развитии.</w:t>
      </w:r>
    </w:p>
    <w:p w14:paraId="4D3848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Исполком крайсовета и крайком ВКП (б), учитывая то обстоятельство, что Канское рудоуправление находится от треста «Хакасуголь» на расстоянии более восьмисот километров и в силу территориальной отдаленности не получает от треста необходимого оперативного руководства, считают своевременным поставить перед Вами вопрос о выделении Канского рудоуправления в самостоятельный трест, с непосредственным подчинением Наркомату.</w:t>
      </w:r>
    </w:p>
    <w:p w14:paraId="034048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Такое организационное мероприятие позволит не только усилить и приблизить оперативное руководство непосредственно в шахтах, но и представит возможность, как было выше сказано, быстро осуществить развитие угледобычи в Канском буроугольном бассейне.</w:t>
      </w:r>
    </w:p>
    <w:p w14:paraId="54297551" w14:textId="77777777" w:rsidR="00BB6316" w:rsidRPr="0084550E" w:rsidRDefault="00BB6316" w:rsidP="0084550E">
      <w:pPr>
        <w:spacing w:after="0" w:line="240" w:lineRule="auto"/>
        <w:jc w:val="both"/>
        <w:rPr>
          <w:rFonts w:ascii="Times New Roman" w:hAnsi="Times New Roman"/>
          <w:iCs/>
          <w:color w:val="000000" w:themeColor="text1"/>
          <w:sz w:val="16"/>
          <w:szCs w:val="16"/>
        </w:rPr>
      </w:pPr>
      <w:r w:rsidRPr="0084550E">
        <w:rPr>
          <w:rFonts w:ascii="Times New Roman" w:hAnsi="Times New Roman"/>
          <w:iCs/>
          <w:color w:val="000000" w:themeColor="text1"/>
          <w:sz w:val="16"/>
          <w:szCs w:val="16"/>
        </w:rPr>
        <w:t>По добыче каменных углей</w:t>
      </w:r>
    </w:p>
    <w:p w14:paraId="55868E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Наряду с развитием добычи бурых углей по Канскому рудоуправлению, неотложно встает вопрос об увеличении угледобычи по Черногорскому руднику. Дальнейшее развитие добычи каменного угля в Минусинском бассейне диктуется не только возрастающими нуждами края в каменном угле, но и реальной возможностью с окончанием строительства железнодорожной ветки Абакан-Кузнецк, выхода Черногорских углей кратчайшим путем в Кузнецк и другие важнейшие центры промышленности Западной Сибири.</w:t>
      </w:r>
    </w:p>
    <w:p w14:paraId="260564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Увеличение угледобычи по Черногорскому руднику, несомненно, должно идти, как за счет освоения проектных мощностей действующих шахт и окончания строительства мелких шахт, так и за счет закладки новых и освоения Аскызского месторождения коксующихся углей.</w:t>
      </w:r>
    </w:p>
    <w:p w14:paraId="37DDA3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Следует отметить, что Черногорский рудник в настоящее время имеет полную возможность увеличить добычу угля против существующего плана не менее чем на 30% при условии оборудования всего фронта работ и увеличения, в соответствии с этим, численности рабочей силы.</w:t>
      </w:r>
    </w:p>
    <w:p w14:paraId="4CD5EA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учитывая быстрый рост потребности промышленности края в энергетическом топливе, увеличение добычи бурых и каменных углей в Красноярском крае является главнейшей задачей народнохозяйственного значения.</w:t>
      </w:r>
    </w:p>
    <w:p w14:paraId="458471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Решение задачи по дальнейшему развитию угольной промышленности в крае, безусловно, потребует коренного рассмотрения вопроса о механизации горных работ, переустройства на некоторых действующих шахтах поверхностных складских сооружений, расширения имеющейся и создание новой энергетической базы, увеличения жилищно-коммунального и культурного строительства, укрепления предприятий угольной промышленности инженерно-техническими работниками и рабочими кадрами.</w:t>
      </w:r>
    </w:p>
    <w:p w14:paraId="04FC3581" w14:textId="77777777" w:rsidR="00BB6316" w:rsidRPr="0084550E" w:rsidRDefault="00BB6316" w:rsidP="0084550E">
      <w:pPr>
        <w:pStyle w:val="affff4"/>
        <w:ind w:firstLine="0"/>
        <w:rPr>
          <w:iCs/>
          <w:color w:val="000000" w:themeColor="text1"/>
          <w:sz w:val="16"/>
          <w:szCs w:val="16"/>
        </w:rPr>
      </w:pPr>
      <w:r w:rsidRPr="0084550E">
        <w:rPr>
          <w:iCs/>
          <w:color w:val="000000" w:themeColor="text1"/>
          <w:sz w:val="16"/>
          <w:szCs w:val="16"/>
        </w:rPr>
        <w:t>ГАКК. Ф.П-26. Оп.3. Д.289. Л.61. Подлинник. Машинопись (11802).</w:t>
      </w:r>
    </w:p>
    <w:p w14:paraId="5A9D39C1" w14:textId="77777777" w:rsidR="00BB6316" w:rsidRPr="0084550E" w:rsidRDefault="00BB6316" w:rsidP="0084550E">
      <w:pPr>
        <w:pStyle w:val="affff4"/>
        <w:ind w:firstLine="0"/>
        <w:rPr>
          <w:color w:val="000000" w:themeColor="text1"/>
          <w:sz w:val="16"/>
          <w:szCs w:val="16"/>
        </w:rPr>
      </w:pPr>
    </w:p>
    <w:p w14:paraId="5CBD7B2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C2B53EC" w14:textId="77777777" w:rsidR="00BB6316" w:rsidRPr="0084550E" w:rsidRDefault="00BB6316" w:rsidP="0084550E">
      <w:pPr>
        <w:pStyle w:val="Iauiue"/>
        <w:jc w:val="both"/>
        <w:rPr>
          <w:iCs/>
          <w:color w:val="000000" w:themeColor="text1"/>
          <w:sz w:val="16"/>
          <w:szCs w:val="16"/>
        </w:rPr>
      </w:pPr>
    </w:p>
    <w:p w14:paraId="32E774B4" w14:textId="77777777" w:rsidR="00FB28B1" w:rsidRPr="0084550E" w:rsidRDefault="00FB28B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декабря 1942 года, когда началась высадка союзников в Северной Африке, Германия вторглась в неоккупированную зону французской метрополии. Производство LeO 451 было остановлено, и все части ВВС объявлены расформированными. 94 LeO старого и нового выпуска достались немцам и использовались ими в качестве транспортных. Части французских ВВС на LeO 451 сначала воевали против англичан и американцев, «освобождавших» французские колонии в Северной Африке и в Леванте, затем перешли на сторону «Свободной Франции» и вместе с Союзниками сражались с немцами на Средиземноморском ТВД (22813).</w:t>
      </w:r>
    </w:p>
    <w:p w14:paraId="7474E7DE" w14:textId="77777777" w:rsidR="00FB28B1" w:rsidRPr="0084550E" w:rsidRDefault="00FB28B1" w:rsidP="0084550E">
      <w:pPr>
        <w:spacing w:after="0" w:line="240" w:lineRule="auto"/>
        <w:jc w:val="both"/>
        <w:rPr>
          <w:rFonts w:ascii="Times New Roman" w:hAnsi="Times New Roman"/>
          <w:color w:val="000000" w:themeColor="text1"/>
          <w:sz w:val="16"/>
          <w:szCs w:val="16"/>
        </w:rPr>
      </w:pPr>
    </w:p>
    <w:p w14:paraId="553F781F"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8, 1942: German troops occupy the port of Bizerte in Tunisia (3819).</w:t>
      </w:r>
    </w:p>
    <w:p w14:paraId="7EF032F8" w14:textId="77777777" w:rsidR="00BB6316" w:rsidRPr="0084550E" w:rsidRDefault="00BB6316" w:rsidP="0084550E">
      <w:pPr>
        <w:pStyle w:val="Iauiue"/>
        <w:jc w:val="both"/>
        <w:rPr>
          <w:color w:val="000000" w:themeColor="text1"/>
          <w:sz w:val="16"/>
          <w:szCs w:val="16"/>
          <w:lang w:val="en-US"/>
        </w:rPr>
      </w:pPr>
    </w:p>
    <w:p w14:paraId="5FE0620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декабря 1942 немецкие части оккупировали порт Бизерт в Тунисе (3819).</w:t>
      </w:r>
    </w:p>
    <w:p w14:paraId="3E1CC1C4" w14:textId="77777777" w:rsidR="00BB6316" w:rsidRPr="0084550E" w:rsidRDefault="00BB6316" w:rsidP="0084550E">
      <w:pPr>
        <w:pStyle w:val="Iauiue"/>
        <w:jc w:val="both"/>
        <w:rPr>
          <w:color w:val="000000" w:themeColor="text1"/>
          <w:sz w:val="16"/>
          <w:szCs w:val="16"/>
        </w:rPr>
      </w:pPr>
    </w:p>
    <w:p w14:paraId="70424A47"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8 декабря</w:t>
      </w:r>
      <w:r w:rsidRPr="0084550E">
        <w:rPr>
          <w:rFonts w:ascii="Times New Roman" w:hAnsi="Times New Roman"/>
          <w:color w:val="000000" w:themeColor="text1"/>
          <w:sz w:val="16"/>
          <w:szCs w:val="16"/>
        </w:rPr>
        <w:t xml:space="preserve"> в 1942 году германский МИД высказал финляндским представителям резкий протест по поводу намерения Финляндии выйти из войны (14854).</w:t>
      </w:r>
    </w:p>
    <w:p w14:paraId="3A2869F9" w14:textId="77777777" w:rsidR="006340FE" w:rsidRPr="0084550E" w:rsidRDefault="006340FE" w:rsidP="0084550E">
      <w:pPr>
        <w:spacing w:after="0" w:line="240" w:lineRule="auto"/>
        <w:jc w:val="both"/>
        <w:rPr>
          <w:rFonts w:ascii="Times New Roman" w:hAnsi="Times New Roman"/>
          <w:color w:val="000000" w:themeColor="text1"/>
          <w:sz w:val="16"/>
          <w:szCs w:val="16"/>
        </w:rPr>
      </w:pPr>
    </w:p>
    <w:p w14:paraId="3B7649C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8 декабря 1942 испанский диктатор генерал Франко объявил: “Мир выбирает между коммунизмом и фашизмом, и я выбираю последнее” (4962).</w:t>
      </w:r>
    </w:p>
    <w:p w14:paraId="43F831DA" w14:textId="77777777" w:rsidR="00BB6316" w:rsidRPr="0084550E" w:rsidRDefault="00BB6316" w:rsidP="0084550E">
      <w:pPr>
        <w:pStyle w:val="Iauiue"/>
        <w:tabs>
          <w:tab w:val="left" w:pos="11199"/>
        </w:tabs>
        <w:jc w:val="both"/>
        <w:rPr>
          <w:color w:val="000000" w:themeColor="text1"/>
          <w:sz w:val="16"/>
          <w:szCs w:val="16"/>
        </w:rPr>
      </w:pPr>
    </w:p>
    <w:p w14:paraId="239D4FA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6504F914" w14:textId="77777777" w:rsidR="00BB6316" w:rsidRPr="0084550E" w:rsidRDefault="00BB6316" w:rsidP="0084550E">
      <w:pPr>
        <w:pStyle w:val="Iauiue"/>
        <w:jc w:val="both"/>
        <w:rPr>
          <w:iCs/>
          <w:color w:val="000000" w:themeColor="text1"/>
          <w:sz w:val="16"/>
          <w:szCs w:val="16"/>
        </w:rPr>
      </w:pPr>
    </w:p>
    <w:p w14:paraId="0AD45E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9 декабря 1942 г. двухместный Ил-2бис закончил войсковые испытания также на Калининском фронте в 6-м гшап, которые шли с 7 ноября. Несмотря на производство всего 9 боевых вылетов (на 10-м самолет сбит зенитным огнем), Ил-2бис понравился летному составу, особенно, стрелкам. Они отмечали, что кабина удобна и просторна. Вследствие сильного бронирования стрелок чувствовал себя в кабине комфортно и спокойно, что благоприятно сказывалось на эффективности воздушного боя. Более того, размеры кабины позволяли брать в полет пулемет ДА и использовать его при отражении атак истребителей сбоку.</w:t>
      </w:r>
    </w:p>
    <w:p w14:paraId="1037D7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отзыве о самолете указывалось: "Больше выпускать самолеты Ил-2 со стрелком. Наилучшей машиной такого типа является машина первого завода. Летно-технический состав 6-го гв. шап благодарит коллектив 1-го завода, создавший замечательную кабину стрелка, тем самым давший возможность всесторонне использовать самолеты Ил-2, что и требует обстановка на фронтах... Летчики 6-го гв. шап просят давать побольше этих машин".</w:t>
      </w:r>
    </w:p>
    <w:p w14:paraId="494AFB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Тем не менее, решение о серийном выпуске Ил-2бис принято не было. Основными причинами этого явились большой объем конструктивных изменений, связанных в основном с переделкой бронекорпуса и перекомпоновкой бензобаков, что было сложным для производства.</w:t>
      </w:r>
    </w:p>
    <w:p w14:paraId="5C9526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Укажем, что ТТТ к кабине воздушного стрелка самолета Ил-2, разработанные к 6 января 1943 г. в 4-м отделе НИИ ВВС, в целом соответствовали кабине Ил-2бис, отличаясь увеличенными углами обстрела и усиленным бронированием со стороны задней полусферы, "рассчитанным на защиту от бронебойных пуль калибра 15 мм с дальности 400 м" (12020).</w:t>
      </w:r>
    </w:p>
    <w:p w14:paraId="60EC562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1B6E703" w14:textId="77777777" w:rsidR="00FB28B1" w:rsidRPr="0084550E" w:rsidRDefault="00FB28B1"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 xml:space="preserve">9 декабря 1942 г. </w:t>
      </w:r>
      <w:r w:rsidRPr="0084550E">
        <w:rPr>
          <w:rFonts w:ascii="Times New Roman" w:hAnsi="Times New Roman" w:cs="Times New Roman"/>
          <w:color w:val="000000" w:themeColor="text1"/>
          <w:w w:val="100"/>
          <w:sz w:val="16"/>
          <w:szCs w:val="16"/>
          <w:lang w:val="ru-RU"/>
        </w:rPr>
        <w:t>д</w:t>
      </w:r>
      <w:r w:rsidRPr="0084550E">
        <w:rPr>
          <w:rFonts w:ascii="Times New Roman" w:hAnsi="Times New Roman" w:cs="Times New Roman"/>
          <w:color w:val="000000" w:themeColor="text1"/>
          <w:w w:val="100"/>
          <w:sz w:val="16"/>
          <w:szCs w:val="16"/>
        </w:rPr>
        <w:t xml:space="preserve">вухместный Ил-2бис </w:t>
      </w:r>
      <w:r w:rsidRPr="0084550E">
        <w:rPr>
          <w:rFonts w:ascii="Times New Roman" w:hAnsi="Times New Roman" w:cs="Times New Roman"/>
          <w:color w:val="000000" w:themeColor="text1"/>
          <w:w w:val="100"/>
          <w:sz w:val="16"/>
          <w:szCs w:val="16"/>
          <w:lang w:val="ru-RU"/>
        </w:rPr>
        <w:t>закончил</w:t>
      </w:r>
      <w:r w:rsidRPr="0084550E">
        <w:rPr>
          <w:rFonts w:ascii="Times New Roman" w:hAnsi="Times New Roman" w:cs="Times New Roman"/>
          <w:color w:val="000000" w:themeColor="text1"/>
          <w:w w:val="100"/>
          <w:sz w:val="16"/>
          <w:szCs w:val="16"/>
        </w:rPr>
        <w:t xml:space="preserve"> войско</w:t>
      </w:r>
      <w:r w:rsidRPr="0084550E">
        <w:rPr>
          <w:rFonts w:ascii="Times New Roman" w:hAnsi="Times New Roman" w:cs="Times New Roman"/>
          <w:color w:val="000000" w:themeColor="text1"/>
          <w:w w:val="100"/>
          <w:sz w:val="16"/>
          <w:szCs w:val="16"/>
        </w:rPr>
        <w:softHyphen/>
        <w:t>вые испытания также на Калининском фронте в 6-м гшап</w:t>
      </w:r>
      <w:r w:rsidRPr="0084550E">
        <w:rPr>
          <w:rFonts w:ascii="Times New Roman" w:hAnsi="Times New Roman" w:cs="Times New Roman"/>
          <w:color w:val="000000" w:themeColor="text1"/>
          <w:w w:val="100"/>
          <w:sz w:val="16"/>
          <w:szCs w:val="16"/>
          <w:lang w:val="ru-RU"/>
        </w:rPr>
        <w:t>, которые шли с</w:t>
      </w:r>
      <w:r w:rsidRPr="0084550E">
        <w:rPr>
          <w:rFonts w:ascii="Times New Roman" w:hAnsi="Times New Roman" w:cs="Times New Roman"/>
          <w:color w:val="000000" w:themeColor="text1"/>
          <w:w w:val="100"/>
          <w:sz w:val="16"/>
          <w:szCs w:val="16"/>
        </w:rPr>
        <w:t xml:space="preserve"> 7 ноября</w:t>
      </w:r>
      <w:r w:rsidRPr="0084550E">
        <w:rPr>
          <w:rFonts w:ascii="Times New Roman" w:hAnsi="Times New Roman" w:cs="Times New Roman"/>
          <w:color w:val="000000" w:themeColor="text1"/>
          <w:w w:val="100"/>
          <w:sz w:val="16"/>
          <w:szCs w:val="16"/>
          <w:lang w:val="ru-RU"/>
        </w:rPr>
        <w:t>.</w:t>
      </w:r>
      <w:r w:rsidRPr="0084550E">
        <w:rPr>
          <w:rFonts w:ascii="Times New Roman" w:hAnsi="Times New Roman" w:cs="Times New Roman"/>
          <w:color w:val="000000" w:themeColor="text1"/>
          <w:w w:val="100"/>
          <w:sz w:val="16"/>
          <w:szCs w:val="16"/>
        </w:rPr>
        <w:t xml:space="preserve"> Он выполнил всего девять боевых вылетов (в де</w:t>
      </w:r>
      <w:r w:rsidRPr="0084550E">
        <w:rPr>
          <w:rFonts w:ascii="Times New Roman" w:hAnsi="Times New Roman" w:cs="Times New Roman"/>
          <w:color w:val="000000" w:themeColor="text1"/>
          <w:w w:val="100"/>
          <w:sz w:val="16"/>
          <w:szCs w:val="16"/>
        </w:rPr>
        <w:softHyphen/>
        <w:t>сятом вылете его сбили зенитным огнем), но успел понравиться летному составу, особенно стрелкам. Они отмечали, что кабина удобна и просторна. Благодаря сильному бронирова</w:t>
      </w:r>
      <w:r w:rsidRPr="0084550E">
        <w:rPr>
          <w:rFonts w:ascii="Times New Roman" w:hAnsi="Times New Roman" w:cs="Times New Roman"/>
          <w:color w:val="000000" w:themeColor="text1"/>
          <w:w w:val="100"/>
          <w:sz w:val="16"/>
          <w:szCs w:val="16"/>
        </w:rPr>
        <w:softHyphen/>
        <w:t>нию стрелок чувствовал себя увереннее, что повышало эффективность ведения воздуш</w:t>
      </w:r>
      <w:r w:rsidRPr="0084550E">
        <w:rPr>
          <w:rFonts w:ascii="Times New Roman" w:hAnsi="Times New Roman" w:cs="Times New Roman"/>
          <w:color w:val="000000" w:themeColor="text1"/>
          <w:w w:val="100"/>
          <w:sz w:val="16"/>
          <w:szCs w:val="16"/>
        </w:rPr>
        <w:softHyphen/>
        <w:t>ного боя. Более того, размеры кабины позво</w:t>
      </w:r>
      <w:r w:rsidRPr="0084550E">
        <w:rPr>
          <w:rFonts w:ascii="Times New Roman" w:hAnsi="Times New Roman" w:cs="Times New Roman"/>
          <w:color w:val="000000" w:themeColor="text1"/>
          <w:w w:val="100"/>
          <w:sz w:val="16"/>
          <w:szCs w:val="16"/>
        </w:rPr>
        <w:softHyphen/>
        <w:t>ляли брать в полет пулемет ДА и использовать его при отражении атак истребителей.</w:t>
      </w:r>
    </w:p>
    <w:p w14:paraId="00C914DE" w14:textId="77777777" w:rsidR="00FB28B1" w:rsidRPr="0084550E" w:rsidRDefault="00FB28B1" w:rsidP="0084550E">
      <w:pPr>
        <w:pStyle w:val="28"/>
        <w:shd w:val="clear" w:color="auto" w:fill="auto"/>
        <w:spacing w:before="0" w:line="240" w:lineRule="auto"/>
        <w:jc w:val="both"/>
        <w:rPr>
          <w:rFonts w:ascii="Times New Roman" w:hAnsi="Times New Roman" w:cs="Times New Roman"/>
          <w:color w:val="000000" w:themeColor="text1"/>
          <w:sz w:val="16"/>
          <w:szCs w:val="16"/>
        </w:rPr>
      </w:pPr>
      <w:r w:rsidRPr="0084550E">
        <w:rPr>
          <w:rStyle w:val="2750"/>
          <w:rFonts w:ascii="Times New Roman" w:hAnsi="Times New Roman" w:cs="Times New Roman"/>
          <w:i w:val="0"/>
          <w:iCs w:val="0"/>
          <w:color w:val="000000" w:themeColor="text1"/>
          <w:w w:val="100"/>
          <w:sz w:val="16"/>
          <w:szCs w:val="16"/>
        </w:rPr>
        <w:t xml:space="preserve">В отзыве о самолете указывалось: </w:t>
      </w:r>
      <w:r w:rsidRPr="0084550E">
        <w:rPr>
          <w:rFonts w:ascii="Times New Roman" w:hAnsi="Times New Roman" w:cs="Times New Roman"/>
          <w:color w:val="000000" w:themeColor="text1"/>
          <w:sz w:val="16"/>
          <w:szCs w:val="16"/>
        </w:rPr>
        <w:t>«Больше выпускать самолеты Ил-2 со стрел</w:t>
      </w:r>
      <w:r w:rsidRPr="0084550E">
        <w:rPr>
          <w:rFonts w:ascii="Times New Roman" w:hAnsi="Times New Roman" w:cs="Times New Roman"/>
          <w:color w:val="000000" w:themeColor="text1"/>
          <w:sz w:val="16"/>
          <w:szCs w:val="16"/>
        </w:rPr>
        <w:softHyphen/>
        <w:t>ком. Наилучшей машиной такого типа явля</w:t>
      </w:r>
      <w:r w:rsidRPr="0084550E">
        <w:rPr>
          <w:rFonts w:ascii="Times New Roman" w:hAnsi="Times New Roman" w:cs="Times New Roman"/>
          <w:color w:val="000000" w:themeColor="text1"/>
          <w:sz w:val="16"/>
          <w:szCs w:val="16"/>
        </w:rPr>
        <w:softHyphen/>
        <w:t>ется машина первого завода. Летно-технический состав 6-го Гв.шап благодарит коллектив 1-го завода, создавший замечательную кабину стрелка, тем самым давший возможность все</w:t>
      </w:r>
      <w:r w:rsidRPr="0084550E">
        <w:rPr>
          <w:rFonts w:ascii="Times New Roman" w:hAnsi="Times New Roman" w:cs="Times New Roman"/>
          <w:color w:val="000000" w:themeColor="text1"/>
          <w:sz w:val="16"/>
          <w:szCs w:val="16"/>
        </w:rPr>
        <w:softHyphen/>
        <w:t>сторонне использовать самолеты Ил-2, что и требует обстановка на фронтах././Летчики 6-го Гв.шап просят давать побольше этих ма</w:t>
      </w:r>
      <w:r w:rsidRPr="0084550E">
        <w:rPr>
          <w:rFonts w:ascii="Times New Roman" w:hAnsi="Times New Roman" w:cs="Times New Roman"/>
          <w:color w:val="000000" w:themeColor="text1"/>
          <w:sz w:val="16"/>
          <w:szCs w:val="16"/>
        </w:rPr>
        <w:softHyphen/>
        <w:t>шин».</w:t>
      </w:r>
    </w:p>
    <w:p w14:paraId="3D3233A8" w14:textId="77777777" w:rsidR="00FB28B1" w:rsidRPr="0084550E" w:rsidRDefault="00FB28B1"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Тем не менее, решение о серийном вы</w:t>
      </w:r>
      <w:r w:rsidRPr="0084550E">
        <w:rPr>
          <w:rFonts w:ascii="Times New Roman" w:hAnsi="Times New Roman"/>
          <w:color w:val="000000" w:themeColor="text1"/>
          <w:sz w:val="16"/>
          <w:szCs w:val="16"/>
        </w:rPr>
        <w:softHyphen/>
        <w:t>пуске Ил-2бис так и не приняли. Основными препятствиями стали большой объем необхо</w:t>
      </w:r>
      <w:r w:rsidRPr="0084550E">
        <w:rPr>
          <w:rFonts w:ascii="Times New Roman" w:hAnsi="Times New Roman"/>
          <w:color w:val="000000" w:themeColor="text1"/>
          <w:sz w:val="16"/>
          <w:szCs w:val="16"/>
        </w:rPr>
        <w:softHyphen/>
        <w:t>димых конструктивных изменений, связанных в основном с переделкой бронекорпуса и перекомпоновкой бензобаков, что было слож</w:t>
      </w:r>
      <w:r w:rsidRPr="0084550E">
        <w:rPr>
          <w:rFonts w:ascii="Times New Roman" w:hAnsi="Times New Roman"/>
          <w:color w:val="000000" w:themeColor="text1"/>
          <w:sz w:val="16"/>
          <w:szCs w:val="16"/>
        </w:rPr>
        <w:softHyphen/>
        <w:t>ным для производства и неизбежно привело бы к снижению выпуска Ил-2 (19878).</w:t>
      </w:r>
    </w:p>
    <w:p w14:paraId="49F497E9" w14:textId="77777777" w:rsidR="00FB28B1" w:rsidRPr="0084550E" w:rsidRDefault="00FB28B1" w:rsidP="0084550E">
      <w:pPr>
        <w:shd w:val="clear" w:color="auto" w:fill="FFFFFF"/>
        <w:spacing w:after="0" w:line="240" w:lineRule="auto"/>
        <w:jc w:val="both"/>
        <w:rPr>
          <w:rFonts w:ascii="Times New Roman" w:hAnsi="Times New Roman"/>
          <w:color w:val="000000" w:themeColor="text1"/>
          <w:sz w:val="16"/>
          <w:szCs w:val="16"/>
        </w:rPr>
      </w:pPr>
    </w:p>
    <w:p w14:paraId="65B3119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декабря 1942 вышло постановление ГКО N 2603 "О дальнейшем уменьшении веса истребителя Як-1 до 2690 кг и увеличения его скорости у земли до 560 км/час и на высоте 5500 м до 670 км/час (2179,70).</w:t>
      </w:r>
    </w:p>
    <w:p w14:paraId="21B73A8E" w14:textId="77777777" w:rsidR="00BB6316" w:rsidRPr="0084550E" w:rsidRDefault="00BB6316" w:rsidP="0084550E">
      <w:pPr>
        <w:pStyle w:val="Iauiue"/>
        <w:jc w:val="both"/>
        <w:rPr>
          <w:color w:val="000000" w:themeColor="text1"/>
          <w:sz w:val="16"/>
          <w:szCs w:val="16"/>
        </w:rPr>
      </w:pPr>
    </w:p>
    <w:p w14:paraId="0D4E2B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вышло Постановление ГКО № 2603 О дальнейшем уменьшении веса истребителя Як-1 до 2690 кг и увеличении его скорости у земли до 560 км в час и на высоте 5000 м до 670 км в час. РГАНИР, Фонд ГКО, д. 72, лл. 128 (11012).</w:t>
      </w:r>
    </w:p>
    <w:p w14:paraId="0AF55B5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1BD9F81" w14:textId="77777777" w:rsidR="003F114E" w:rsidRPr="0084550E" w:rsidRDefault="003F11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вышло Постановление ГКО № 2603 О дальнейшем уменьшении веса истребителя Як-1 до 2690 кг и увеличении его скорости у земли до 560 км в час и на высоте 5000 м до 670 км в час</w:t>
      </w:r>
    </w:p>
    <w:p w14:paraId="629CC03F"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 целях обеспечения ВВС истребителями с повышенными летно-тактическими данными, Государственный Комитет Обороны постановляет:</w:t>
      </w:r>
    </w:p>
    <w:p w14:paraId="32882D6C"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 Обязать Народного комиссара авиационной промышленно</w:t>
      </w:r>
      <w:r w:rsidRPr="0084550E">
        <w:rPr>
          <w:rFonts w:ascii="Times New Roman" w:hAnsi="Times New Roman" w:cs="Times New Roman"/>
          <w:color w:val="000000" w:themeColor="text1"/>
          <w:spacing w:val="0"/>
          <w:sz w:val="16"/>
          <w:szCs w:val="16"/>
        </w:rPr>
        <w:softHyphen/>
        <w:t>сти - т.Шахурина, директора и главного конструктора завода № 115 - т.Яковлева спроектировать и построить модификацию истребителя Як-1 с мотором М-106П с двухскоростным нагнета</w:t>
      </w:r>
      <w:r w:rsidRPr="0084550E">
        <w:rPr>
          <w:rFonts w:ascii="Times New Roman" w:hAnsi="Times New Roman" w:cs="Times New Roman"/>
          <w:color w:val="000000" w:themeColor="text1"/>
          <w:spacing w:val="0"/>
          <w:sz w:val="16"/>
          <w:szCs w:val="16"/>
        </w:rPr>
        <w:softHyphen/>
        <w:t>телем, с полетным весом 2690 кг и с уменьшенным крылом.</w:t>
      </w:r>
    </w:p>
    <w:p w14:paraId="2D434E5E"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Самолет должен иметь следующие летно-тактические дан</w:t>
      </w:r>
      <w:r w:rsidRPr="0084550E">
        <w:rPr>
          <w:rFonts w:ascii="Times New Roman" w:hAnsi="Times New Roman" w:cs="Times New Roman"/>
          <w:color w:val="000000" w:themeColor="text1"/>
          <w:spacing w:val="0"/>
          <w:sz w:val="16"/>
          <w:szCs w:val="16"/>
        </w:rPr>
        <w:softHyphen/>
      </w:r>
    </w:p>
    <w:p w14:paraId="0A224697"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ные:</w:t>
      </w:r>
    </w:p>
    <w:p w14:paraId="5FFACB8C"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Скорость у эемли 560 км/час</w:t>
      </w:r>
    </w:p>
    <w:p w14:paraId="335F98A5"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Скорость на высоте 5500 мт 670 км/час</w:t>
      </w:r>
    </w:p>
    <w:p w14:paraId="756FC329"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 xml:space="preserve">Скоропод'емность на 5000 мт 4 минуты </w:t>
      </w:r>
    </w:p>
    <w:p w14:paraId="5B9EF833"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Время виража на высоте 1000 мт 17-18 секунд</w:t>
      </w:r>
    </w:p>
    <w:p w14:paraId="7CA4A38D"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Запас горючего 325 кг</w:t>
      </w:r>
    </w:p>
    <w:p w14:paraId="53234F0F"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Вооружение:</w:t>
      </w:r>
    </w:p>
    <w:p w14:paraId="0C9CCF97"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1 пушка Швак с боезапасом 120 штук снарядов 1 пулемет БС с боезапасом 200 штук патронов.</w:t>
      </w:r>
    </w:p>
    <w:p w14:paraId="76D47EDC" w14:textId="77777777" w:rsidR="003F114E" w:rsidRPr="0084550E" w:rsidRDefault="003F114E"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Самолет построить в двух экземплярах. Самолет пред явить на летные испытания в ЛИИ НКАП 15-го февраля и в НИИ ВВС - 15 марта 1943 года.</w:t>
      </w:r>
    </w:p>
    <w:p w14:paraId="5113C82A" w14:textId="77777777" w:rsidR="003F114E" w:rsidRPr="0084550E" w:rsidRDefault="003F114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Наркомфину СССР - т.Звереву выделить в распоряжение НКАП, в счет финансирования плана опытного строительства, на постройку двух экземпляров самолета - 3 миллиона рублей, а также 500.000 рублей для премирования работников завода 115 за выполнение в срок задания, установленного настоящим постановлением (19376).</w:t>
      </w:r>
    </w:p>
    <w:p w14:paraId="7EF2D20A" w14:textId="77777777" w:rsidR="00B82F32" w:rsidRPr="0084550E" w:rsidRDefault="00B82F32" w:rsidP="0084550E">
      <w:pPr>
        <w:spacing w:after="0" w:line="240" w:lineRule="auto"/>
        <w:jc w:val="both"/>
        <w:rPr>
          <w:rFonts w:ascii="Times New Roman" w:hAnsi="Times New Roman"/>
          <w:color w:val="000000" w:themeColor="text1"/>
          <w:sz w:val="16"/>
          <w:szCs w:val="16"/>
        </w:rPr>
      </w:pPr>
    </w:p>
    <w:p w14:paraId="634D34C9"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года. В пункте 15а постановления ГКО № 2604сс «Об улучше</w:t>
      </w:r>
      <w:r w:rsidRPr="0084550E">
        <w:rPr>
          <w:rFonts w:ascii="Times New Roman" w:hAnsi="Times New Roman"/>
          <w:color w:val="000000" w:themeColor="text1"/>
          <w:sz w:val="16"/>
          <w:szCs w:val="16"/>
        </w:rPr>
        <w:softHyphen/>
        <w:t>нии самолетов-истребителей Як-1, Як-7 и Ла- 5» было сказано, что наркому авиационной промышленности т. Шахурину следует органи</w:t>
      </w:r>
      <w:r w:rsidRPr="0084550E">
        <w:rPr>
          <w:rFonts w:ascii="Times New Roman" w:hAnsi="Times New Roman"/>
          <w:color w:val="000000" w:themeColor="text1"/>
          <w:sz w:val="16"/>
          <w:szCs w:val="16"/>
        </w:rPr>
        <w:softHyphen/>
        <w:t>зовать ежемесячную проверку летных данных серийных истребителей (24160).</w:t>
      </w:r>
    </w:p>
    <w:p w14:paraId="23EEF357"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20FA0ECC"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w:t>
      </w:r>
    </w:p>
    <w:p w14:paraId="341678CF"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Выписка из постановления ГКО №2604сс от 9 декаб</w:t>
      </w:r>
      <w:r w:rsidRPr="0084550E">
        <w:rPr>
          <w:rFonts w:ascii="Times New Roman" w:hAnsi="Times New Roman"/>
          <w:color w:val="000000" w:themeColor="text1"/>
          <w:sz w:val="16"/>
          <w:szCs w:val="16"/>
        </w:rPr>
        <w:softHyphen/>
        <w:t>ря 1942 г. Об улучшении самолетов истребителей Як-1, Як- 7 и Ла-5 (РГАСПИ ф. 644 оп. 1 д. 72 л. 129-134)</w:t>
      </w:r>
    </w:p>
    <w:p w14:paraId="5D2568BA"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постановляет:</w:t>
      </w:r>
    </w:p>
    <w:p w14:paraId="7F2F850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w:t>
      </w:r>
    </w:p>
    <w:p w14:paraId="5D0E649B"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самолете Як-7</w:t>
      </w:r>
    </w:p>
    <w:p w14:paraId="0C368838"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Принять к сведению, что завод №153 НКАП выпускает серийный самолет Як-7 с мотором М-105ПФ с улучшен</w:t>
      </w:r>
      <w:r w:rsidRPr="0084550E">
        <w:rPr>
          <w:rFonts w:ascii="Times New Roman" w:hAnsi="Times New Roman"/>
          <w:color w:val="000000" w:themeColor="text1"/>
          <w:sz w:val="16"/>
          <w:szCs w:val="16"/>
        </w:rPr>
        <w:softHyphen/>
        <w:t>ными летными и боевыми данными:</w:t>
      </w:r>
    </w:p>
    <w:p w14:paraId="2314942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самолета у земли - 525 км/ч</w:t>
      </w:r>
    </w:p>
    <w:p w14:paraId="678369E9"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самолета на высоте 3750 м - 585 км/ч</w:t>
      </w:r>
    </w:p>
    <w:p w14:paraId="37830B2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самолета - 3020 кг.</w:t>
      </w:r>
    </w:p>
    <w:p w14:paraId="394EB1A7"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Улучшения летных и боевых качеств самолета, прове</w:t>
      </w:r>
      <w:r w:rsidRPr="0084550E">
        <w:rPr>
          <w:rFonts w:ascii="Times New Roman" w:hAnsi="Times New Roman"/>
          <w:color w:val="000000" w:themeColor="text1"/>
          <w:sz w:val="16"/>
          <w:szCs w:val="16"/>
        </w:rPr>
        <w:softHyphen/>
        <w:t>денные главным конструктором т.Яковлевым совместно с ЦАГИ и заводом №153, состоят в следующем:</w:t>
      </w:r>
    </w:p>
    <w:p w14:paraId="1B022425"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по аэродинамике</w:t>
      </w:r>
    </w:p>
    <w:p w14:paraId="3C31561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улучшены туннели системы водяного охлаждения, улучшены туннели системы масляного охлаждения, установлен полностью убирающийся костыль, установлен обтекатель на выхлопные патрубки мотора, улучшены зализы хвостового оперения, проведена герметизация перегородок фюзеляжа, проведено общее улучшение внешней отделки самолета; б) по оружию и обзору</w:t>
      </w:r>
    </w:p>
    <w:p w14:paraId="4BBF8D9C"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оружие самолета Як-7 - одна пушка ШВАК 20 мм с запасом патрон 120 штук и два пулемета БС 12,7 мм с запасом патрон 400 штук, - усовершенствовано за счет улучшения звеньеотвода пушки и звеньесборни- ка, обеспечивающих безотказную работу всей системы и полное израсходование боекомплекта в эксплуатации, для улучшения обзора передний козырек сделан гра</w:t>
      </w:r>
      <w:r w:rsidRPr="0084550E">
        <w:rPr>
          <w:rFonts w:ascii="Times New Roman" w:hAnsi="Times New Roman"/>
          <w:color w:val="000000" w:themeColor="text1"/>
          <w:sz w:val="16"/>
          <w:szCs w:val="16"/>
        </w:rPr>
        <w:softHyphen/>
        <w:t>неным и на нем установлена прозрачная броня;</w:t>
      </w:r>
    </w:p>
    <w:p w14:paraId="0EA885CC"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эксплуатационные улучшения</w:t>
      </w:r>
    </w:p>
    <w:p w14:paraId="72219AB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ликвидации забрызгивания переднего козырька пилота маслом установлены сальники на вал мотора;</w:t>
      </w:r>
    </w:p>
    <w:p w14:paraId="0E38E30E"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проведены мероприятия по обеспечению безотказной работы самолета в зимних условиях.</w:t>
      </w:r>
    </w:p>
    <w:p w14:paraId="376B46B6"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считает важней</w:t>
      </w:r>
      <w:r w:rsidRPr="0084550E">
        <w:rPr>
          <w:rFonts w:ascii="Times New Roman" w:hAnsi="Times New Roman"/>
          <w:color w:val="000000" w:themeColor="text1"/>
          <w:sz w:val="16"/>
          <w:szCs w:val="16"/>
        </w:rPr>
        <w:softHyphen/>
        <w:t>шей задачей Наркомата авиационной промышленности и завода №153 безусловно закрепить в серийном про</w:t>
      </w:r>
      <w:r w:rsidRPr="0084550E">
        <w:rPr>
          <w:rFonts w:ascii="Times New Roman" w:hAnsi="Times New Roman"/>
          <w:color w:val="000000" w:themeColor="text1"/>
          <w:sz w:val="16"/>
          <w:szCs w:val="16"/>
        </w:rPr>
        <w:softHyphen/>
        <w:t>изводстве полученные летные данные истребителей Як- 7, обеспечив дальнейший выпуск их с данными, не ниже указанных в пункте 4.</w:t>
      </w:r>
    </w:p>
    <w:p w14:paraId="2984778E"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считает необходи</w:t>
      </w:r>
      <w:r w:rsidRPr="0084550E">
        <w:rPr>
          <w:rFonts w:ascii="Times New Roman" w:hAnsi="Times New Roman"/>
          <w:color w:val="000000" w:themeColor="text1"/>
          <w:sz w:val="16"/>
          <w:szCs w:val="16"/>
        </w:rPr>
        <w:softHyphen/>
        <w:t>мым поставить перед Нарномавиапромом следующую задачу по дальнейшему улучшению серийных истреби</w:t>
      </w:r>
      <w:r w:rsidRPr="0084550E">
        <w:rPr>
          <w:rFonts w:ascii="Times New Roman" w:hAnsi="Times New Roman"/>
          <w:color w:val="000000" w:themeColor="text1"/>
          <w:sz w:val="16"/>
          <w:szCs w:val="16"/>
        </w:rPr>
        <w:softHyphen/>
        <w:t>телей Як-7:</w:t>
      </w:r>
    </w:p>
    <w:p w14:paraId="59EB4858"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главному конструктору т. Яковлеву провести дальней</w:t>
      </w:r>
      <w:r w:rsidRPr="0084550E">
        <w:rPr>
          <w:rFonts w:ascii="Times New Roman" w:hAnsi="Times New Roman"/>
          <w:color w:val="000000" w:themeColor="text1"/>
          <w:sz w:val="16"/>
          <w:szCs w:val="16"/>
        </w:rPr>
        <w:softHyphen/>
        <w:t>шее улучшение самолета Як-7 путем отработки на нем мотора М-106П с односкоростным нагнетателем и вве</w:t>
      </w:r>
      <w:r w:rsidRPr="0084550E">
        <w:rPr>
          <w:rFonts w:ascii="Times New Roman" w:hAnsi="Times New Roman"/>
          <w:color w:val="000000" w:themeColor="text1"/>
          <w:sz w:val="16"/>
          <w:szCs w:val="16"/>
        </w:rPr>
        <w:softHyphen/>
        <w:t>дения фонаря с задним обзором и прозрачной броней;</w:t>
      </w:r>
    </w:p>
    <w:p w14:paraId="324335EE"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 скорость у земли 535 киломе</w:t>
      </w:r>
      <w:r w:rsidRPr="0084550E">
        <w:rPr>
          <w:rFonts w:ascii="Times New Roman" w:hAnsi="Times New Roman"/>
          <w:color w:val="000000" w:themeColor="text1"/>
          <w:sz w:val="16"/>
          <w:szCs w:val="16"/>
        </w:rPr>
        <w:softHyphen/>
        <w:t>тров в час и на высоте 3750 метров - 610 километров в час:</w:t>
      </w:r>
    </w:p>
    <w:p w14:paraId="5778BCC2"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предъявить на летные испытания в ЛИИ НКАП к 15 января 1943 г. и в НИИ ВВС к 5 февраля 1943 г.</w:t>
      </w:r>
    </w:p>
    <w:p w14:paraId="4DEE3B63"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29496016"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 постановлением ГКО №2604сс (дублирующий приказ НКАП №892сс от 19.12.42 г.) в целях повы</w:t>
      </w:r>
      <w:r w:rsidRPr="0084550E">
        <w:rPr>
          <w:rFonts w:ascii="Times New Roman" w:hAnsi="Times New Roman"/>
          <w:color w:val="000000" w:themeColor="text1"/>
          <w:sz w:val="16"/>
          <w:szCs w:val="16"/>
        </w:rPr>
        <w:softHyphen/>
        <w:t>шения ответственности заводов НКАП за качество вы</w:t>
      </w:r>
      <w:r w:rsidRPr="0084550E">
        <w:rPr>
          <w:rFonts w:ascii="Times New Roman" w:hAnsi="Times New Roman"/>
          <w:color w:val="000000" w:themeColor="text1"/>
          <w:sz w:val="16"/>
          <w:szCs w:val="16"/>
        </w:rPr>
        <w:softHyphen/>
        <w:t>пускаемой продукции Летно-испытательному институту НКАП вменили задачу ежемесячной проверки летных данных серийных самолетов, выпускаемых заводами №21, 31, 153, 292, а для выявления эксплуатационных дефектов и своевременного их устранения НКАП поручили ежек</w:t>
      </w:r>
      <w:r w:rsidRPr="0084550E">
        <w:rPr>
          <w:rFonts w:ascii="Times New Roman" w:hAnsi="Times New Roman"/>
          <w:color w:val="000000" w:themeColor="text1"/>
          <w:sz w:val="16"/>
          <w:szCs w:val="16"/>
        </w:rPr>
        <w:softHyphen/>
        <w:t xml:space="preserve">вартально проводить испытания </w:t>
      </w:r>
      <w:r w:rsidRPr="0084550E">
        <w:rPr>
          <w:rFonts w:ascii="Times New Roman" w:hAnsi="Times New Roman"/>
          <w:color w:val="000000" w:themeColor="text1"/>
          <w:sz w:val="16"/>
          <w:szCs w:val="16"/>
        </w:rPr>
        <w:lastRenderedPageBreak/>
        <w:t>истребителей на из</w:t>
      </w:r>
      <w:r w:rsidRPr="0084550E">
        <w:rPr>
          <w:rFonts w:ascii="Times New Roman" w:hAnsi="Times New Roman"/>
          <w:color w:val="000000" w:themeColor="text1"/>
          <w:sz w:val="16"/>
          <w:szCs w:val="16"/>
        </w:rPr>
        <w:softHyphen/>
        <w:t>нос. На основании опыта боев и по результатам контр</w:t>
      </w:r>
      <w:r w:rsidRPr="0084550E">
        <w:rPr>
          <w:rFonts w:ascii="Times New Roman" w:hAnsi="Times New Roman"/>
          <w:color w:val="000000" w:themeColor="text1"/>
          <w:sz w:val="16"/>
          <w:szCs w:val="16"/>
        </w:rPr>
        <w:softHyphen/>
        <w:t>ольных испытаний в конструкцию Як-7 были внесены из</w:t>
      </w:r>
      <w:r w:rsidRPr="0084550E">
        <w:rPr>
          <w:rFonts w:ascii="Times New Roman" w:hAnsi="Times New Roman"/>
          <w:color w:val="000000" w:themeColor="text1"/>
          <w:sz w:val="16"/>
          <w:szCs w:val="16"/>
        </w:rPr>
        <w:softHyphen/>
        <w:t>менения, улучшающие его маневренные, боевые и экс</w:t>
      </w:r>
      <w:r w:rsidRPr="0084550E">
        <w:rPr>
          <w:rFonts w:ascii="Times New Roman" w:hAnsi="Times New Roman"/>
          <w:color w:val="000000" w:themeColor="text1"/>
          <w:sz w:val="16"/>
          <w:szCs w:val="16"/>
        </w:rPr>
        <w:softHyphen/>
        <w:t>плуатационные качества. Более полное описание этих изменений будет приведено в разделе «Модификация и модернизация Як-7».</w:t>
      </w:r>
    </w:p>
    <w:p w14:paraId="7EF7FE43"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Более жесткие требования стали предъявляться заво</w:t>
      </w:r>
      <w:r w:rsidRPr="0084550E">
        <w:rPr>
          <w:rFonts w:ascii="Times New Roman" w:hAnsi="Times New Roman"/>
          <w:color w:val="000000" w:themeColor="text1"/>
          <w:sz w:val="16"/>
          <w:szCs w:val="16"/>
        </w:rPr>
        <w:softHyphen/>
        <w:t>дам и в части состава самолетного радиооборудования. Теперь военные представители настойчиво добивались от заводов, чтобы не только каждый второй выпущенный, но и каждый второй в партиях передаваемых ВВС КА ис</w:t>
      </w:r>
      <w:r w:rsidRPr="0084550E">
        <w:rPr>
          <w:rFonts w:ascii="Times New Roman" w:hAnsi="Times New Roman"/>
          <w:color w:val="000000" w:themeColor="text1"/>
          <w:sz w:val="16"/>
          <w:szCs w:val="16"/>
        </w:rPr>
        <w:softHyphen/>
        <w:t>требителей имел приемо-передающую радиостанцию (23381).</w:t>
      </w:r>
    </w:p>
    <w:p w14:paraId="0AE23B1E"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4470C1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года вышло решение Государственного Комитета Обороны (ГКО), в соответствии с которым создавался Як-1М, но не с двигателем М-106П, к тому времени успешно выдержавшему стендовые испытания, а с М-106ск, оснащенным двухско- ростным нагнетателем. При этом ожидалось, что максимальная скорость (этот параметр тогда считался одним из главных для истребителя) возрастет до 670 км/ч на высоте 5500 метров (12047).</w:t>
      </w:r>
    </w:p>
    <w:p w14:paraId="34B157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Як-1М изготовили в полном соответствии с постановлением ГКО и приказом наркома авиапромышленности к 15 февраля 1943 года, но обещанный мотор так и не появился, и вместо него пришлось использовать испытанный в боях М-105ПФ. Правда, ожидать от него существенного улучшения летных данных не приходилось, и тогда А.С. Яковлев направил В.Я. Климову запрос о возможности форсирования двига- щитка основных теля путем увеличения наддува, на что глав- опор шасси ный конструктор двигателя ответил:</w:t>
      </w:r>
    </w:p>
    <w:p w14:paraId="126E72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Ваш запрос &lt;...&gt; сообщаю: на основании испытаний моторов М-106, наддув на первой скорости &lt;...&gt; М-105ПФ может быть поднят до 1100мм.</w:t>
      </w:r>
    </w:p>
    <w:p w14:paraId="322A55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на второй скорости из-за свойств топлива (из-за недостаточных антидетонационных свойств бензина 4Б-78) наддув следует поставить 1050 мм с нормальным допуском.</w:t>
      </w:r>
    </w:p>
    <w:p w14:paraId="1D1D70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возможности работы на разных наддувах нами спроектировано, испытано и облетано дополнительное устройство к регулятору наддува..." (12047).</w:t>
      </w:r>
    </w:p>
    <w:p w14:paraId="0D83E9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Так была решена важнейшая задача на пути создания будущего Як-3 - увеличение мощности двигателя, реализованное в М-105ПФ2 (ВК-105ПФ2). Сразу следует оговориться, что инициатива Яковлева самым благоприятным образом отразилась на летных данных не только самолетов ОКБ-115, но и на истребителях С.АЛавочкина и бомбардировщиках В.М. Петлякова.- </w:t>
      </w:r>
    </w:p>
    <w:p w14:paraId="18B04C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Сравнительные данные моторов ВК-105ПФ и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1E2C69" w:rsidRPr="0084550E" w14:paraId="74DB09A5" w14:textId="77777777" w:rsidTr="00CC5360">
        <w:tc>
          <w:tcPr>
            <w:tcW w:w="1868" w:type="dxa"/>
            <w:tcBorders>
              <w:top w:val="single" w:sz="12" w:space="0" w:color="auto"/>
            </w:tcBorders>
          </w:tcPr>
          <w:p w14:paraId="3E6F17C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46F109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ВК-105ПФ</w:t>
            </w:r>
          </w:p>
        </w:tc>
        <w:tc>
          <w:tcPr>
            <w:tcW w:w="1868" w:type="dxa"/>
            <w:tcBorders>
              <w:top w:val="single" w:sz="12" w:space="0" w:color="auto"/>
            </w:tcBorders>
          </w:tcPr>
          <w:p w14:paraId="27FD17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ВК-105ПФ2</w:t>
            </w:r>
          </w:p>
        </w:tc>
        <w:tc>
          <w:tcPr>
            <w:tcW w:w="1868" w:type="dxa"/>
            <w:tcBorders>
              <w:top w:val="single" w:sz="12" w:space="0" w:color="auto"/>
            </w:tcBorders>
          </w:tcPr>
          <w:p w14:paraId="337B39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М-106П</w:t>
            </w:r>
          </w:p>
        </w:tc>
        <w:tc>
          <w:tcPr>
            <w:tcW w:w="1868" w:type="dxa"/>
            <w:tcBorders>
              <w:top w:val="single" w:sz="12" w:space="0" w:color="auto"/>
            </w:tcBorders>
          </w:tcPr>
          <w:p w14:paraId="196939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ВК-107А</w:t>
            </w:r>
          </w:p>
        </w:tc>
      </w:tr>
      <w:tr w:rsidR="001E2C69" w:rsidRPr="0084550E" w14:paraId="62A9174F" w14:textId="77777777" w:rsidTr="00CC5360">
        <w:tc>
          <w:tcPr>
            <w:tcW w:w="1868" w:type="dxa"/>
          </w:tcPr>
          <w:p w14:paraId="120DE4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 мощность, л.с.</w:t>
            </w:r>
          </w:p>
        </w:tc>
        <w:tc>
          <w:tcPr>
            <w:tcW w:w="1868" w:type="dxa"/>
          </w:tcPr>
          <w:p w14:paraId="39F72E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1210</w:t>
            </w:r>
          </w:p>
        </w:tc>
        <w:tc>
          <w:tcPr>
            <w:tcW w:w="1868" w:type="dxa"/>
          </w:tcPr>
          <w:p w14:paraId="5AC929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1290</w:t>
            </w:r>
          </w:p>
        </w:tc>
        <w:tc>
          <w:tcPr>
            <w:tcW w:w="1868" w:type="dxa"/>
          </w:tcPr>
          <w:p w14:paraId="723CC0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1250</w:t>
            </w:r>
          </w:p>
        </w:tc>
        <w:tc>
          <w:tcPr>
            <w:tcW w:w="1868" w:type="dxa"/>
          </w:tcPr>
          <w:p w14:paraId="1FA6F2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1650</w:t>
            </w:r>
          </w:p>
        </w:tc>
      </w:tr>
      <w:tr w:rsidR="001E2C69" w:rsidRPr="0084550E" w14:paraId="7AD7217C" w14:textId="77777777" w:rsidTr="00CC5360">
        <w:tc>
          <w:tcPr>
            <w:tcW w:w="1868" w:type="dxa"/>
          </w:tcPr>
          <w:p w14:paraId="0BF00E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Высотность, м:</w:t>
            </w:r>
          </w:p>
        </w:tc>
        <w:tc>
          <w:tcPr>
            <w:tcW w:w="1868" w:type="dxa"/>
          </w:tcPr>
          <w:p w14:paraId="135C1A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700</w:t>
            </w:r>
          </w:p>
        </w:tc>
        <w:tc>
          <w:tcPr>
            <w:tcW w:w="1868" w:type="dxa"/>
          </w:tcPr>
          <w:p w14:paraId="4F68F8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c>
          <w:tcPr>
            <w:tcW w:w="1868" w:type="dxa"/>
          </w:tcPr>
          <w:p w14:paraId="090E3C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1200</w:t>
            </w:r>
          </w:p>
        </w:tc>
        <w:tc>
          <w:tcPr>
            <w:tcW w:w="1868" w:type="dxa"/>
          </w:tcPr>
          <w:p w14:paraId="022FB24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3711180D" w14:textId="77777777" w:rsidTr="00CC5360">
        <w:tc>
          <w:tcPr>
            <w:tcW w:w="1868" w:type="dxa"/>
          </w:tcPr>
          <w:p w14:paraId="2A2C8E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1-й границе скорости нагнетателя на 2-й границе скорости нагнетателя</w:t>
            </w:r>
          </w:p>
        </w:tc>
        <w:tc>
          <w:tcPr>
            <w:tcW w:w="1868" w:type="dxa"/>
          </w:tcPr>
          <w:p w14:paraId="0A5571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2700</w:t>
            </w:r>
          </w:p>
        </w:tc>
        <w:tc>
          <w:tcPr>
            <w:tcW w:w="1868" w:type="dxa"/>
          </w:tcPr>
          <w:p w14:paraId="0AE139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868" w:type="dxa"/>
          </w:tcPr>
          <w:p w14:paraId="7D6042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1868" w:type="dxa"/>
          </w:tcPr>
          <w:p w14:paraId="70D1AE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3800</w:t>
            </w:r>
          </w:p>
        </w:tc>
      </w:tr>
      <w:tr w:rsidR="001E2C69" w:rsidRPr="0084550E" w14:paraId="4CB5D6F3" w14:textId="77777777" w:rsidTr="00CC5360">
        <w:tc>
          <w:tcPr>
            <w:tcW w:w="1868" w:type="dxa"/>
          </w:tcPr>
          <w:p w14:paraId="25D487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Высотная номинальная мощность, л.е.:</w:t>
            </w:r>
          </w:p>
        </w:tc>
        <w:tc>
          <w:tcPr>
            <w:tcW w:w="1868" w:type="dxa"/>
          </w:tcPr>
          <w:p w14:paraId="6555D5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1260</w:t>
            </w:r>
          </w:p>
        </w:tc>
        <w:tc>
          <w:tcPr>
            <w:tcW w:w="1868" w:type="dxa"/>
          </w:tcPr>
          <w:p w14:paraId="28E5D6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1310</w:t>
            </w:r>
          </w:p>
        </w:tc>
        <w:tc>
          <w:tcPr>
            <w:tcW w:w="1868" w:type="dxa"/>
          </w:tcPr>
          <w:p w14:paraId="144F99B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Pr>
          <w:p w14:paraId="4CC8C1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1550</w:t>
            </w:r>
          </w:p>
        </w:tc>
      </w:tr>
      <w:tr w:rsidR="001E2C69" w:rsidRPr="0084550E" w14:paraId="7E516558" w14:textId="77777777" w:rsidTr="00CC5360">
        <w:tc>
          <w:tcPr>
            <w:tcW w:w="1868" w:type="dxa"/>
          </w:tcPr>
          <w:p w14:paraId="7703FF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1-й границе скорости нагнетателя на 2-й границе скорости нагнетателя</w:t>
            </w:r>
          </w:p>
        </w:tc>
        <w:tc>
          <w:tcPr>
            <w:tcW w:w="1868" w:type="dxa"/>
          </w:tcPr>
          <w:p w14:paraId="6F7BCE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1180</w:t>
            </w:r>
          </w:p>
        </w:tc>
        <w:tc>
          <w:tcPr>
            <w:tcW w:w="1868" w:type="dxa"/>
          </w:tcPr>
          <w:p w14:paraId="7BABF3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1240</w:t>
            </w:r>
          </w:p>
        </w:tc>
        <w:tc>
          <w:tcPr>
            <w:tcW w:w="1868" w:type="dxa"/>
          </w:tcPr>
          <w:p w14:paraId="0EB150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1350</w:t>
            </w:r>
          </w:p>
        </w:tc>
        <w:tc>
          <w:tcPr>
            <w:tcW w:w="1868" w:type="dxa"/>
          </w:tcPr>
          <w:p w14:paraId="435DBE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1450</w:t>
            </w:r>
          </w:p>
        </w:tc>
      </w:tr>
      <w:tr w:rsidR="001E2C69" w:rsidRPr="0084550E" w14:paraId="340ABE21" w14:textId="77777777" w:rsidTr="00CC5360">
        <w:tc>
          <w:tcPr>
            <w:tcW w:w="1868" w:type="dxa"/>
          </w:tcPr>
          <w:p w14:paraId="13A9D2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Давление наддува за нагнетателем на 1 -й и 2-й скорости нагнетателя, мм рт. ст.</w:t>
            </w:r>
          </w:p>
        </w:tc>
        <w:tc>
          <w:tcPr>
            <w:tcW w:w="1868" w:type="dxa"/>
          </w:tcPr>
          <w:p w14:paraId="75027F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1080</w:t>
            </w:r>
          </w:p>
        </w:tc>
        <w:tc>
          <w:tcPr>
            <w:tcW w:w="1868" w:type="dxa"/>
          </w:tcPr>
          <w:p w14:paraId="7BEE75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1100</w:t>
            </w:r>
          </w:p>
        </w:tc>
        <w:tc>
          <w:tcPr>
            <w:tcW w:w="1868" w:type="dxa"/>
          </w:tcPr>
          <w:p w14:paraId="061EA4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1100</w:t>
            </w:r>
          </w:p>
        </w:tc>
        <w:tc>
          <w:tcPr>
            <w:tcW w:w="1868" w:type="dxa"/>
          </w:tcPr>
          <w:p w14:paraId="6086F2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F9EC916" w14:textId="77777777" w:rsidTr="00CC5360">
        <w:tc>
          <w:tcPr>
            <w:tcW w:w="1868" w:type="dxa"/>
          </w:tcPr>
          <w:p w14:paraId="1B2CD4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двигателя на 1-й и 2-й скорости нагнетателя, об/мин</w:t>
            </w:r>
          </w:p>
        </w:tc>
        <w:tc>
          <w:tcPr>
            <w:tcW w:w="1868" w:type="dxa"/>
          </w:tcPr>
          <w:p w14:paraId="21DC3F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2700</w:t>
            </w:r>
          </w:p>
        </w:tc>
        <w:tc>
          <w:tcPr>
            <w:tcW w:w="1868" w:type="dxa"/>
          </w:tcPr>
          <w:p w14:paraId="1974E0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2700</w:t>
            </w:r>
          </w:p>
        </w:tc>
        <w:tc>
          <w:tcPr>
            <w:tcW w:w="1868" w:type="dxa"/>
          </w:tcPr>
          <w:p w14:paraId="33D99B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68" w:type="dxa"/>
          </w:tcPr>
          <w:p w14:paraId="3E3483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3200</w:t>
            </w:r>
          </w:p>
        </w:tc>
      </w:tr>
      <w:tr w:rsidR="001E2C69" w:rsidRPr="0084550E" w14:paraId="2CE0C726" w14:textId="77777777" w:rsidTr="00CC5360">
        <w:tc>
          <w:tcPr>
            <w:tcW w:w="1868" w:type="dxa"/>
          </w:tcPr>
          <w:p w14:paraId="09954B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Сухой вес, кг</w:t>
            </w:r>
          </w:p>
        </w:tc>
        <w:tc>
          <w:tcPr>
            <w:tcW w:w="1868" w:type="dxa"/>
          </w:tcPr>
          <w:p w14:paraId="3F72C7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600-620</w:t>
            </w:r>
          </w:p>
        </w:tc>
        <w:tc>
          <w:tcPr>
            <w:tcW w:w="1868" w:type="dxa"/>
          </w:tcPr>
          <w:p w14:paraId="3152FFC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Pr>
          <w:p w14:paraId="582A3B3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Pr>
          <w:p w14:paraId="672FB9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760</w:t>
            </w:r>
          </w:p>
        </w:tc>
      </w:tr>
      <w:tr w:rsidR="001E2C69" w:rsidRPr="0084550E" w14:paraId="24BD155B" w14:textId="77777777" w:rsidTr="00CC5360">
        <w:tc>
          <w:tcPr>
            <w:tcW w:w="1868" w:type="dxa"/>
            <w:tcBorders>
              <w:bottom w:val="single" w:sz="12" w:space="0" w:color="auto"/>
            </w:tcBorders>
          </w:tcPr>
          <w:p w14:paraId="4644CC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Удельный вес, кг/л.с.</w:t>
            </w:r>
          </w:p>
        </w:tc>
        <w:tc>
          <w:tcPr>
            <w:tcW w:w="1868" w:type="dxa"/>
            <w:tcBorders>
              <w:bottom w:val="single" w:sz="12" w:space="0" w:color="auto"/>
            </w:tcBorders>
          </w:tcPr>
          <w:p w14:paraId="586CFA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0,5-0,517</w:t>
            </w:r>
          </w:p>
        </w:tc>
        <w:tc>
          <w:tcPr>
            <w:tcW w:w="1868" w:type="dxa"/>
            <w:tcBorders>
              <w:bottom w:val="single" w:sz="12" w:space="0" w:color="auto"/>
            </w:tcBorders>
          </w:tcPr>
          <w:p w14:paraId="67DEE1F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C8FA9D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E740A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0,461</w:t>
            </w:r>
          </w:p>
        </w:tc>
      </w:tr>
    </w:tbl>
    <w:p w14:paraId="04E8F9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(12047).</w:t>
      </w:r>
    </w:p>
    <w:p w14:paraId="78BAB0F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D23377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декабря 1942 вышло постановление ГКО N 2604 "Об улучшении самолетов-истребителей Як-1, Як-7 и Ла-5 (2179,63) в целях обеспечения ВВС истребителями с повышенными ЛТД (1620,69) и о производстве Як-7Б с М-105ПФ на 153 заводе (65,89). В результате также родился Як-9 с М-106 (65,113).</w:t>
      </w:r>
    </w:p>
    <w:p w14:paraId="3B148EC0" w14:textId="77777777" w:rsidR="00BB6316" w:rsidRPr="0084550E" w:rsidRDefault="00BB6316" w:rsidP="0084550E">
      <w:pPr>
        <w:pStyle w:val="Iauiue"/>
        <w:jc w:val="both"/>
        <w:rPr>
          <w:color w:val="000000" w:themeColor="text1"/>
          <w:sz w:val="16"/>
          <w:szCs w:val="16"/>
        </w:rPr>
      </w:pPr>
    </w:p>
    <w:p w14:paraId="324CD601" w14:textId="77777777" w:rsidR="001E756A" w:rsidRPr="0084550E" w:rsidRDefault="001E756A"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 Яковлев добился выхода Постановления ГКО № 2603 «О дальнейшем уменьшении веса истребителя Як-1…», подтвержденного 18 декабря приказом по НКАП. «Москит» с мотором М-106П должен был развивать скорость 560 км/ч у земли и 670 км/ч на высоте 5 500 м, подниматься на эшелон 5 км за 4 минуты и выполнять вираж за 17–18 секунд. «Москит» требовалось сдать на заводские испытания к 15 февраля, а на государственные — к 15 марта 1943 г. (22751).</w:t>
      </w:r>
    </w:p>
    <w:p w14:paraId="48BABCB4" w14:textId="77777777" w:rsidR="001E756A" w:rsidRPr="0084550E" w:rsidRDefault="001E756A" w:rsidP="0084550E">
      <w:pPr>
        <w:shd w:val="clear" w:color="auto" w:fill="FFFFFF"/>
        <w:spacing w:after="0" w:line="240" w:lineRule="auto"/>
        <w:jc w:val="both"/>
        <w:rPr>
          <w:rFonts w:ascii="Times New Roman" w:hAnsi="Times New Roman"/>
          <w:color w:val="000000" w:themeColor="text1"/>
          <w:sz w:val="16"/>
          <w:szCs w:val="16"/>
        </w:rPr>
      </w:pPr>
    </w:p>
    <w:p w14:paraId="1EB53B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вышло Постановление ГКО № 2604 Об улучшении самолетов-истребителей Як-1, Як-7 и Ла-5. РГАНИР, Фонд ГКО, д. 72, лл. 129-134 (11012).</w:t>
      </w:r>
    </w:p>
    <w:p w14:paraId="29B8C95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ПОСТАНОВЛЕНИЕ ГОСУДАРСТВЕННОГО КОМИТЕТА ОБОРОНЫ</w:t>
      </w:r>
    </w:p>
    <w:p w14:paraId="310FC8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 улучшении самолетов-истребителей Як-1, Яа-7 и Ла-5</w:t>
      </w:r>
    </w:p>
    <w:p w14:paraId="4596FF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постановляет:</w:t>
      </w:r>
    </w:p>
    <w:p w14:paraId="4CD7462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w:t>
      </w:r>
      <w:r w:rsidRPr="0084550E">
        <w:rPr>
          <w:rFonts w:ascii="Times New Roman" w:hAnsi="Times New Roman"/>
          <w:color w:val="000000" w:themeColor="text1"/>
          <w:sz w:val="16"/>
          <w:szCs w:val="16"/>
          <w:u w:val="single"/>
        </w:rPr>
        <w:t>О самолете Як-1</w:t>
      </w:r>
    </w:p>
    <w:p w14:paraId="79AA1B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Принять </w:t>
      </w:r>
      <w:r w:rsidRPr="0084550E">
        <w:rPr>
          <w:rFonts w:ascii="Times New Roman" w:hAnsi="Times New Roman"/>
          <w:smallCaps/>
          <w:color w:val="000000" w:themeColor="text1"/>
          <w:sz w:val="16"/>
          <w:szCs w:val="16"/>
        </w:rPr>
        <w:t xml:space="preserve">е </w:t>
      </w:r>
      <w:r w:rsidRPr="0084550E">
        <w:rPr>
          <w:rFonts w:ascii="Times New Roman" w:hAnsi="Times New Roman"/>
          <w:color w:val="000000" w:themeColor="text1"/>
          <w:sz w:val="16"/>
          <w:szCs w:val="16"/>
        </w:rPr>
        <w:t>сведению, что завод № 292 НКАП выпускает серийный самолет Як-1 с мотором М-105ПФ с улучшенными летными и боевыми данными:</w:t>
      </w:r>
    </w:p>
    <w:p w14:paraId="0DEA40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сашлета у;-земли - 520 км в час</w:t>
      </w:r>
    </w:p>
    <w:p w14:paraId="6EAD88B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скорость самолета на высоте 3750 м - 580 </w:t>
      </w:r>
    </w:p>
    <w:p w14:paraId="1262CA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самолета - 2990 кг.</w:t>
      </w:r>
    </w:p>
    <w:p w14:paraId="72FC41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Улучшения летных и боевых качеств самолета, проведенные главным конструктором т. Яковлевым совместно с ЦАГИ и ааводом № 292, состоят в следующем:</w:t>
      </w:r>
    </w:p>
    <w:p w14:paraId="525AD1F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 </w:t>
      </w:r>
      <w:r w:rsidRPr="0084550E">
        <w:rPr>
          <w:rFonts w:ascii="Times New Roman" w:hAnsi="Times New Roman"/>
          <w:color w:val="000000" w:themeColor="text1"/>
          <w:sz w:val="16"/>
          <w:szCs w:val="16"/>
          <w:u w:val="single"/>
        </w:rPr>
        <w:t>по аэродинамике</w:t>
      </w:r>
    </w:p>
    <w:p w14:paraId="0137032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улучшены туннели системы водяного охлаждения,</w:t>
      </w:r>
    </w:p>
    <w:p w14:paraId="3681792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улучлены туннели системы масляного охлаждения,</w:t>
      </w:r>
    </w:p>
    <w:p w14:paraId="201213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 полностью убирающийся костыль,</w:t>
      </w:r>
    </w:p>
    <w:p w14:paraId="707D59D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 всасывающий патрубок,</w:t>
      </w:r>
    </w:p>
    <w:p w14:paraId="13ED11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 обтекатель на выхлопные патрубки мотора,</w:t>
      </w:r>
    </w:p>
    <w:p w14:paraId="08C75D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установлены щитка шасси, плотно прилегающие к крылу,</w:t>
      </w:r>
    </w:p>
    <w:p w14:paraId="634BE3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улучшены зализы хвостового оперения,</w:t>
      </w:r>
    </w:p>
    <w:p w14:paraId="7173AC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введена герметизация перегородок фюзеляжа,</w:t>
      </w:r>
    </w:p>
    <w:p w14:paraId="7D9B537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введено общее улучшение внешней отделки самолета;</w:t>
      </w:r>
    </w:p>
    <w:p w14:paraId="4ADE15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 оружию и обзору</w:t>
      </w:r>
    </w:p>
    <w:p w14:paraId="44D8D5A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 1 пулемет ВС 12.7 мм с запасом патрон 200 шт., вместо 2 пулеметов Шкас и увеличен запас снарядов пушки Швак со 120 шт. до 140 штгук,</w:t>
      </w:r>
    </w:p>
    <w:p w14:paraId="4D893F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 фонарь кабины, обеспечивающий летчику обзор назад,</w:t>
      </w:r>
    </w:p>
    <w:p w14:paraId="25440E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улучшения обзора передний козырек сделан граненым и на нем установлена прозрачная броня,</w:t>
      </w:r>
    </w:p>
    <w:p w14:paraId="3EE04F8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установлена прозрачная броня сзади летчика,</w:t>
      </w:r>
    </w:p>
    <w:p w14:paraId="3E58BC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установлено зеркало для обзора задней полусферы;</w:t>
      </w:r>
    </w:p>
    <w:p w14:paraId="6D4254A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w:t>
      </w:r>
      <w:r w:rsidRPr="0084550E">
        <w:rPr>
          <w:rFonts w:ascii="Times New Roman" w:hAnsi="Times New Roman"/>
          <w:color w:val="000000" w:themeColor="text1"/>
          <w:sz w:val="16"/>
          <w:szCs w:val="16"/>
          <w:u w:val="single"/>
        </w:rPr>
        <w:t>эксплуатационные улучшения</w:t>
      </w:r>
    </w:p>
    <w:p w14:paraId="24B6727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ликвидации забрызгивания переднего козырька пилота маслом установлены сальники на вал мотора,</w:t>
      </w:r>
    </w:p>
    <w:p w14:paraId="065148E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улучшения доступа к оружию изменена и усилена верх</w:t>
      </w:r>
      <w:r w:rsidRPr="0084550E">
        <w:rPr>
          <w:rFonts w:ascii="Times New Roman" w:hAnsi="Times New Roman"/>
          <w:color w:val="000000" w:themeColor="text1"/>
          <w:sz w:val="16"/>
          <w:szCs w:val="16"/>
        </w:rPr>
        <w:softHyphen/>
        <w:t>няя крышка капота,</w:t>
      </w:r>
    </w:p>
    <w:p w14:paraId="776740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проведены мероприятия по обеспечению безотказной работы самолета в зимних условиях.</w:t>
      </w:r>
    </w:p>
    <w:p w14:paraId="4F2171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Государственный Комитет Обороны считает важнейшей за</w:t>
      </w:r>
      <w:r w:rsidRPr="0084550E">
        <w:rPr>
          <w:rFonts w:ascii="Times New Roman" w:hAnsi="Times New Roman"/>
          <w:color w:val="000000" w:themeColor="text1"/>
          <w:sz w:val="16"/>
          <w:szCs w:val="16"/>
        </w:rPr>
        <w:softHyphen/>
        <w:t>дачей Наркомата авиационной промышленности и завода № 292 бе</w:t>
      </w:r>
      <w:r w:rsidRPr="0084550E">
        <w:rPr>
          <w:rFonts w:ascii="Times New Roman" w:hAnsi="Times New Roman"/>
          <w:color w:val="000000" w:themeColor="text1"/>
          <w:sz w:val="16"/>
          <w:szCs w:val="16"/>
        </w:rPr>
        <w:softHyphen/>
        <w:t>зусловно закрепить в серийном производстве полученные летные данные истребителей Як-1, обеспечив дальнейший выпуск их с дан</w:t>
      </w:r>
      <w:r w:rsidRPr="0084550E">
        <w:rPr>
          <w:rFonts w:ascii="Times New Roman" w:hAnsi="Times New Roman"/>
          <w:color w:val="000000" w:themeColor="text1"/>
          <w:sz w:val="16"/>
          <w:szCs w:val="16"/>
        </w:rPr>
        <w:softHyphen/>
        <w:t>ными, не ниже указанных в пункте 1.</w:t>
      </w:r>
    </w:p>
    <w:p w14:paraId="511575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 Принять к сведению сообщение НКАП (т.т. Шахурина, Кли</w:t>
      </w:r>
      <w:r w:rsidRPr="0084550E">
        <w:rPr>
          <w:rFonts w:ascii="Times New Roman" w:hAnsi="Times New Roman"/>
          <w:color w:val="000000" w:themeColor="text1"/>
          <w:sz w:val="16"/>
          <w:szCs w:val="16"/>
        </w:rPr>
        <w:softHyphen/>
        <w:t>мова и Баландина), что заводом № 26 создан в серийном производ</w:t>
      </w:r>
      <w:r w:rsidRPr="0084550E">
        <w:rPr>
          <w:rFonts w:ascii="Times New Roman" w:hAnsi="Times New Roman"/>
          <w:color w:val="000000" w:themeColor="text1"/>
          <w:sz w:val="16"/>
          <w:szCs w:val="16"/>
        </w:rPr>
        <w:softHyphen/>
        <w:t>стве мотор М-106П с односкоростным нагнетателем, имеющий данные: взлетная мощность 1350 л.сю, номинальная мощность на высоте 2000 метров - 1350 л.с. Мотор М-106П полностью взаимозаменяем с мотором М-105ПФ, но в связи с большей мощностью потребует при постановке на самолет увеличенный водяной радиатор.</w:t>
      </w:r>
    </w:p>
    <w:p w14:paraId="3F52CD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созданием в серийном производстве мотора М-106П, Государственный Комитет Обороны считает необходимым поставить перед НКАП задачу дальнейшего улучшения серийных самолетов Як-1, для чего:</w:t>
      </w:r>
    </w:p>
    <w:p w14:paraId="6696C2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обязать Наркомавиапром т.т. Шахурина, Яковлева и дирек</w:t>
      </w:r>
      <w:r w:rsidRPr="0084550E">
        <w:rPr>
          <w:rFonts w:ascii="Times New Roman" w:hAnsi="Times New Roman"/>
          <w:color w:val="000000" w:themeColor="text1"/>
          <w:sz w:val="16"/>
          <w:szCs w:val="16"/>
        </w:rPr>
        <w:softHyphen/>
        <w:t>тора завода № 292 т. Левина выпустить к 10 января 1943 г. 32 самолет Як-1 с мотором М-106П с одаоскоростным нагнетателем, с прежним водяным радиатором для испытания в зимней боевой эксплоатации. Самолет должен иметь скорость у земли - 535 кило</w:t>
      </w:r>
      <w:r w:rsidRPr="0084550E">
        <w:rPr>
          <w:rFonts w:ascii="Times New Roman" w:hAnsi="Times New Roman"/>
          <w:color w:val="000000" w:themeColor="text1"/>
          <w:sz w:val="16"/>
          <w:szCs w:val="16"/>
        </w:rPr>
        <w:softHyphen/>
        <w:t>метров в час и на высоте 3750 метров - 610 километров и час;</w:t>
      </w:r>
    </w:p>
    <w:p w14:paraId="40AF3E2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директору завода № 26, заместителю наркома авиапро</w:t>
      </w:r>
      <w:r w:rsidRPr="0084550E">
        <w:rPr>
          <w:rFonts w:ascii="Times New Roman" w:hAnsi="Times New Roman"/>
          <w:color w:val="000000" w:themeColor="text1"/>
          <w:sz w:val="16"/>
          <w:szCs w:val="16"/>
        </w:rPr>
        <w:softHyphen/>
        <w:t>мышленности т. Баландину к 20 декабря 1942 года поставить заводу № 292 моторы М-106П с о дноскорстным нагнетателем в количест</w:t>
      </w:r>
      <w:r w:rsidRPr="0084550E">
        <w:rPr>
          <w:rFonts w:ascii="Times New Roman" w:hAnsi="Times New Roman"/>
          <w:color w:val="000000" w:themeColor="text1"/>
          <w:sz w:val="16"/>
          <w:szCs w:val="16"/>
        </w:rPr>
        <w:softHyphen/>
        <w:t>ве 35 штук;</w:t>
      </w:r>
    </w:p>
    <w:p w14:paraId="1DEF24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главному конструктору т. Яковлеву с целью улучшения вертикального и горизонтального маневра и взлетно-посадочных свойств самолета Як-1 с мотором М-106П с односкорсетным наг</w:t>
      </w:r>
      <w:r w:rsidRPr="0084550E">
        <w:rPr>
          <w:rFonts w:ascii="Times New Roman" w:hAnsi="Times New Roman"/>
          <w:color w:val="000000" w:themeColor="text1"/>
          <w:sz w:val="16"/>
          <w:szCs w:val="16"/>
        </w:rPr>
        <w:softHyphen/>
        <w:t>нетателем, модифицировать его, доводя вес самолета до 2730 ки</w:t>
      </w:r>
      <w:r w:rsidRPr="0084550E">
        <w:rPr>
          <w:rFonts w:ascii="Times New Roman" w:hAnsi="Times New Roman"/>
          <w:color w:val="000000" w:themeColor="text1"/>
          <w:sz w:val="16"/>
          <w:szCs w:val="16"/>
        </w:rPr>
        <w:softHyphen/>
        <w:t>лограмм, вместо веса серийного самолета Як-1 - 2950 килограмм.</w:t>
      </w:r>
    </w:p>
    <w:p w14:paraId="7A6651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сдать на летные испытания в ЛИИ НКАП 25 декабря 1942 года и на госиспытания в НИИ ВВС к 25 января 1943 года.</w:t>
      </w:r>
    </w:p>
    <w:p w14:paraId="424921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 </w:t>
      </w:r>
      <w:r w:rsidRPr="0084550E">
        <w:rPr>
          <w:rFonts w:ascii="Times New Roman" w:hAnsi="Times New Roman"/>
          <w:color w:val="000000" w:themeColor="text1"/>
          <w:sz w:val="16"/>
          <w:szCs w:val="16"/>
          <w:u w:val="single"/>
        </w:rPr>
        <w:t>О самолете Як-7</w:t>
      </w:r>
    </w:p>
    <w:p w14:paraId="0AA77B2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Принять к сведению, что завод № 153 НКАП выпускает серийный самолет Як-7 с мотором М-105ПФ с улучшенными летными и боевыми данными:</w:t>
      </w:r>
    </w:p>
    <w:p w14:paraId="562C834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самолета у земли - 525 км в час</w:t>
      </w:r>
    </w:p>
    <w:p w14:paraId="04B4004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самолета на высоте 3750м - 585</w:t>
      </w:r>
    </w:p>
    <w:p w14:paraId="087C397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самолета - 3026 кг</w:t>
      </w:r>
    </w:p>
    <w:p w14:paraId="20B5DD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Улучшения летных и боевик качеств самолета, проведенные главным конструктором т. Яковлевым совместно с ЦАГИ и заводом № 153, состоят в следующем:</w:t>
      </w:r>
    </w:p>
    <w:p w14:paraId="7BF7C6F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улучшены туннели системы водяного охлаждения,</w:t>
      </w:r>
    </w:p>
    <w:p w14:paraId="6B98AC1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улучшены туннели системы масляного охлаждения,</w:t>
      </w:r>
    </w:p>
    <w:p w14:paraId="5B0F281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 полностью убирающийся костыль,</w:t>
      </w:r>
    </w:p>
    <w:p w14:paraId="6F8252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 обтекатель на выхлопные патрубки мотора,</w:t>
      </w:r>
    </w:p>
    <w:p w14:paraId="759EFA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улучшены зализы хвостового оперения,</w:t>
      </w:r>
    </w:p>
    <w:p w14:paraId="6EEBA2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проведена герметизация перегородок фюзеляжа,</w:t>
      </w:r>
    </w:p>
    <w:p w14:paraId="60B8C5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проведено общее улучшение внешней отделки самолета;</w:t>
      </w:r>
    </w:p>
    <w:p w14:paraId="2B8B16A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w:t>
      </w:r>
      <w:r w:rsidRPr="0084550E">
        <w:rPr>
          <w:rFonts w:ascii="Times New Roman" w:hAnsi="Times New Roman"/>
          <w:color w:val="000000" w:themeColor="text1"/>
          <w:sz w:val="16"/>
          <w:szCs w:val="16"/>
          <w:u w:val="single"/>
        </w:rPr>
        <w:t>по оружию и обзору</w:t>
      </w:r>
    </w:p>
    <w:p w14:paraId="11F027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оружие самолета Як-7 - 1 пушка Шшак 20 мм с запасом патрон 120 шт. и 2 пулемета ВС 12,7 мм с запасом патрон 400 шт. усовершенствовано за счет улучшения звеньеотвода пушки и звеньесборника, обеспечивающих безотказную работу всей системы и полное израсходовшше боекомплекта в эксплоатации,</w:t>
      </w:r>
    </w:p>
    <w:p w14:paraId="4537CE1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улучшения обзора передний козырек сделан граненым и на нем установлена прозрачная броня:</w:t>
      </w:r>
    </w:p>
    <w:p w14:paraId="08E933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w:t>
      </w:r>
      <w:r w:rsidRPr="0084550E">
        <w:rPr>
          <w:rFonts w:ascii="Times New Roman" w:hAnsi="Times New Roman"/>
          <w:color w:val="000000" w:themeColor="text1"/>
          <w:sz w:val="16"/>
          <w:szCs w:val="16"/>
          <w:u w:val="single"/>
        </w:rPr>
        <w:t>эксплоатационные улучшения</w:t>
      </w:r>
    </w:p>
    <w:p w14:paraId="7565A5F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ликвидации забрызгивания переднего козырька пилота маслом установлены сальники на вал мотора;</w:t>
      </w:r>
    </w:p>
    <w:p w14:paraId="579E0E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проведены мероприятия по обеспечению безотказной работы самолета в зимних условиях.</w:t>
      </w:r>
    </w:p>
    <w:p w14:paraId="65A280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Государственный Комитет Обороны считает важнейшей задачей Наркомата авиационной промышленности и завода № 153 безусловно закрепить в серийном производстве подученные лет</w:t>
      </w:r>
      <w:r w:rsidRPr="0084550E">
        <w:rPr>
          <w:rFonts w:ascii="Times New Roman" w:hAnsi="Times New Roman"/>
          <w:color w:val="000000" w:themeColor="text1"/>
          <w:sz w:val="16"/>
          <w:szCs w:val="16"/>
        </w:rPr>
        <w:softHyphen/>
        <w:t>ные данные истребителей Як-7, обеспечив дальнейший выпуск их с данными, не ниже указанных в пункте 4.</w:t>
      </w:r>
    </w:p>
    <w:p w14:paraId="2628EA4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Государственный Комитет Обороны считает необходимым поставить перед Наркомавиадромом следующую задачу по даль</w:t>
      </w:r>
      <w:r w:rsidRPr="0084550E">
        <w:rPr>
          <w:rFonts w:ascii="Times New Roman" w:hAnsi="Times New Roman"/>
          <w:color w:val="000000" w:themeColor="text1"/>
          <w:sz w:val="16"/>
          <w:szCs w:val="16"/>
        </w:rPr>
        <w:softHyphen/>
        <w:t>нейшему улучшению серийных истребителей Як-7:</w:t>
      </w:r>
    </w:p>
    <w:p w14:paraId="0AB03A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главному конструктору т.Яковлеву провести дальнейшее улучшение самолета Як-7 путем отработки на нем мотора М-106П с односкоростным нагнетателем и введения фонаря с задним обзором и прозрачной броней;</w:t>
      </w:r>
    </w:p>
    <w:p w14:paraId="25B773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 скорость у земли 535 километров в час и на высоте 3750 метров - 610 километров в час;</w:t>
      </w:r>
    </w:p>
    <w:p w14:paraId="09CE56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предъявить на летные испытания в ЛИИ ИКАП к 15 января 1943 года и в НИИ ВВС к 5 февраля 1943 г.</w:t>
      </w:r>
    </w:p>
    <w:p w14:paraId="4BD22E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u w:val="single"/>
        </w:rPr>
        <w:t>О самолете Ла-5</w:t>
      </w:r>
    </w:p>
    <w:p w14:paraId="593BA8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Принять к сведению, что завод № 21 НКАП выпускает серийные самолеты Ла-5 с мотором М-82 с улучшенными летными и боевыми данными:</w:t>
      </w:r>
    </w:p>
    <w:p w14:paraId="60B312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Скорость самолета у земли при номинальной мощности мотора наддув 950 </w:t>
      </w:r>
      <w:r w:rsidRPr="0084550E">
        <w:rPr>
          <w:rFonts w:ascii="Times New Roman" w:hAnsi="Times New Roman"/>
          <w:bCs/>
          <w:color w:val="000000" w:themeColor="text1"/>
          <w:sz w:val="16"/>
          <w:szCs w:val="16"/>
        </w:rPr>
        <w:t xml:space="preserve">мм - </w:t>
      </w:r>
      <w:r w:rsidRPr="0084550E">
        <w:rPr>
          <w:rFonts w:ascii="Times New Roman" w:hAnsi="Times New Roman"/>
          <w:color w:val="000000" w:themeColor="text1"/>
          <w:sz w:val="16"/>
          <w:szCs w:val="16"/>
        </w:rPr>
        <w:t>518 км/чао</w:t>
      </w:r>
    </w:p>
    <w:p w14:paraId="50DE10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самолета при максималь</w:t>
      </w:r>
      <w:r w:rsidRPr="0084550E">
        <w:rPr>
          <w:rFonts w:ascii="Times New Roman" w:hAnsi="Times New Roman"/>
          <w:color w:val="000000" w:themeColor="text1"/>
          <w:sz w:val="16"/>
          <w:szCs w:val="16"/>
        </w:rPr>
        <w:softHyphen/>
        <w:t>ной мощности мотора - наддув 1140 мм - 550 км/час</w:t>
      </w:r>
    </w:p>
    <w:p w14:paraId="721A24E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самолета при максимальной мощности на высоте 1750 м - 575 км/час</w:t>
      </w:r>
    </w:p>
    <w:p w14:paraId="7006808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самолета на высоте 3250 м - 574 км/час</w:t>
      </w:r>
    </w:p>
    <w:p w14:paraId="447D369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самолет Ла-5 выпускается с уменьшенным весом в сравнении с опытным самолетом. Полетный вес серийного само</w:t>
      </w:r>
      <w:r w:rsidRPr="0084550E">
        <w:rPr>
          <w:rFonts w:ascii="Times New Roman" w:hAnsi="Times New Roman"/>
          <w:color w:val="000000" w:themeColor="text1"/>
          <w:sz w:val="16"/>
          <w:szCs w:val="16"/>
        </w:rPr>
        <w:softHyphen/>
        <w:t>лета доведен до 3220 кг. вместо 3380 кг. у опытного самолета. Облегчение веса произведено за счет уменьшения веса конструк</w:t>
      </w:r>
      <w:r w:rsidRPr="0084550E">
        <w:rPr>
          <w:rFonts w:ascii="Times New Roman" w:hAnsi="Times New Roman"/>
          <w:color w:val="000000" w:themeColor="text1"/>
          <w:sz w:val="16"/>
          <w:szCs w:val="16"/>
        </w:rPr>
        <w:softHyphen/>
        <w:t>ции крыла, фюзеляжа и центроплана.</w:t>
      </w:r>
    </w:p>
    <w:p w14:paraId="12A5568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самолете установлены 3 бензобака общей емкостью 345 кг и двумя синхронными пушками Швак с боекомплектом по 170 снаря</w:t>
      </w:r>
      <w:r w:rsidRPr="0084550E">
        <w:rPr>
          <w:rFonts w:ascii="Times New Roman" w:hAnsi="Times New Roman"/>
          <w:color w:val="000000" w:themeColor="text1"/>
          <w:sz w:val="16"/>
          <w:szCs w:val="16"/>
        </w:rPr>
        <w:softHyphen/>
        <w:t>дов на пушку.</w:t>
      </w:r>
    </w:p>
    <w:p w14:paraId="6BF5D1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Улучшения летных и боевых качеств самолета, произве</w:t>
      </w:r>
      <w:r w:rsidRPr="0084550E">
        <w:rPr>
          <w:rFonts w:ascii="Times New Roman" w:hAnsi="Times New Roman"/>
          <w:color w:val="000000" w:themeColor="text1"/>
          <w:sz w:val="16"/>
          <w:szCs w:val="16"/>
        </w:rPr>
        <w:softHyphen/>
        <w:t>денные главным конструктором самолета т.Лавочкиным совместно с ЦАГИ и заводом № 21, состоят в следующем:</w:t>
      </w:r>
    </w:p>
    <w:p w14:paraId="507BFE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улучшено капотирование мотора,</w:t>
      </w:r>
    </w:p>
    <w:p w14:paraId="3FEBC34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произведена герметизация капотов,</w:t>
      </w:r>
    </w:p>
    <w:p w14:paraId="52AFB1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улучшена подгонка предкрылков и щитков крала,</w:t>
      </w:r>
    </w:p>
    <w:p w14:paraId="392C9CC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улучшена подгонка элеронов и рулей,</w:t>
      </w:r>
    </w:p>
    <w:p w14:paraId="7F8871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 полностью убирающийся костыль,</w:t>
      </w:r>
    </w:p>
    <w:p w14:paraId="30655D2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обеспечено полное прилегание в убранном положении</w:t>
      </w:r>
    </w:p>
    <w:p w14:paraId="3BB491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щитков шасси к крылу,</w:t>
      </w:r>
    </w:p>
    <w:p w14:paraId="1947EC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улучшена общая отделка самолета;</w:t>
      </w:r>
    </w:p>
    <w:p w14:paraId="774154B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w:t>
      </w:r>
      <w:r w:rsidRPr="0084550E">
        <w:rPr>
          <w:rFonts w:ascii="Times New Roman" w:hAnsi="Times New Roman"/>
          <w:color w:val="000000" w:themeColor="text1"/>
          <w:sz w:val="16"/>
          <w:szCs w:val="16"/>
          <w:u w:val="single"/>
        </w:rPr>
        <w:t>по улучшению управления</w:t>
      </w:r>
    </w:p>
    <w:p w14:paraId="205BA4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облегчено управление элеронами за счет увеличения аэро</w:t>
      </w:r>
      <w:r w:rsidRPr="0084550E">
        <w:rPr>
          <w:rFonts w:ascii="Times New Roman" w:hAnsi="Times New Roman"/>
          <w:color w:val="000000" w:themeColor="text1"/>
          <w:sz w:val="16"/>
          <w:szCs w:val="16"/>
        </w:rPr>
        <w:softHyphen/>
        <w:t>динамической компенсации,</w:t>
      </w:r>
    </w:p>
    <w:p w14:paraId="76D31DF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изменено передаточное число механизма управления элеро</w:t>
      </w:r>
      <w:r w:rsidRPr="0084550E">
        <w:rPr>
          <w:rFonts w:ascii="Times New Roman" w:hAnsi="Times New Roman"/>
          <w:color w:val="000000" w:themeColor="text1"/>
          <w:sz w:val="16"/>
          <w:szCs w:val="16"/>
        </w:rPr>
        <w:softHyphen/>
        <w:t>нами,</w:t>
      </w:r>
    </w:p>
    <w:p w14:paraId="1C3289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улучшено соотношение площадей руля высоты и стабилиза</w:t>
      </w:r>
      <w:r w:rsidRPr="0084550E">
        <w:rPr>
          <w:rFonts w:ascii="Times New Roman" w:hAnsi="Times New Roman"/>
          <w:color w:val="000000" w:themeColor="text1"/>
          <w:sz w:val="16"/>
          <w:szCs w:val="16"/>
        </w:rPr>
        <w:softHyphen/>
        <w:t>тора,</w:t>
      </w:r>
    </w:p>
    <w:p w14:paraId="59DDEA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изменено передаточное число к рулю высоты от ручки управления в сторону облегчения;</w:t>
      </w:r>
    </w:p>
    <w:p w14:paraId="316D6C4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w:t>
      </w:r>
      <w:r w:rsidRPr="0084550E">
        <w:rPr>
          <w:rFonts w:ascii="Times New Roman" w:hAnsi="Times New Roman"/>
          <w:color w:val="000000" w:themeColor="text1"/>
          <w:sz w:val="16"/>
          <w:szCs w:val="16"/>
          <w:u w:val="single"/>
        </w:rPr>
        <w:t>аксплоатационные улучшения</w:t>
      </w:r>
    </w:p>
    <w:p w14:paraId="4DDEE4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проведены мероприятия по удлучшению эксплоатации самолета в зимних условиях,</w:t>
      </w:r>
    </w:p>
    <w:p w14:paraId="7AEC7D9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улучшения обзора передний козырек сделан граненым, улучшен монтаж предкрылков, обеспечивающий их надежную и плавную работу.</w:t>
      </w:r>
    </w:p>
    <w:p w14:paraId="5D9AB2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Государственный Комитет Обороны считает важнейшей задачей Наркомата авиационной промышленности и завода №21 безусловно закрепить в серийном производстве полученные летные данные серийного истребителя, обязав в дальнейшем обеспечить выпуск их с данными, не ниже указанных в пункте 7.</w:t>
      </w:r>
    </w:p>
    <w:p w14:paraId="12B4CA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Принять к сведению сообщение Наркомавиапрома, глав</w:t>
      </w:r>
      <w:r w:rsidRPr="0084550E">
        <w:rPr>
          <w:rFonts w:ascii="Times New Roman" w:hAnsi="Times New Roman"/>
          <w:color w:val="000000" w:themeColor="text1"/>
          <w:sz w:val="16"/>
          <w:szCs w:val="16"/>
        </w:rPr>
        <w:softHyphen/>
        <w:t>ного конструктора завода № 19 т. Швецова и главного конструк</w:t>
      </w:r>
      <w:r w:rsidRPr="0084550E">
        <w:rPr>
          <w:rFonts w:ascii="Times New Roman" w:hAnsi="Times New Roman"/>
          <w:color w:val="000000" w:themeColor="text1"/>
          <w:sz w:val="16"/>
          <w:szCs w:val="16"/>
        </w:rPr>
        <w:softHyphen/>
        <w:t>тора завода № 21 т. Лавочкина, что на самолетах Ла-5 в усло</w:t>
      </w:r>
      <w:r w:rsidRPr="0084550E">
        <w:rPr>
          <w:rFonts w:ascii="Times New Roman" w:hAnsi="Times New Roman"/>
          <w:color w:val="000000" w:themeColor="text1"/>
          <w:sz w:val="16"/>
          <w:szCs w:val="16"/>
        </w:rPr>
        <w:softHyphen/>
        <w:t>виях боевой эксплоатации допускается применение повышенной мощности мотора М-82 на первой скорости нагнетателя с дове</w:t>
      </w:r>
      <w:r w:rsidRPr="0084550E">
        <w:rPr>
          <w:rFonts w:ascii="Times New Roman" w:hAnsi="Times New Roman"/>
          <w:color w:val="000000" w:themeColor="text1"/>
          <w:sz w:val="16"/>
          <w:szCs w:val="16"/>
        </w:rPr>
        <w:softHyphen/>
        <w:t>дением наддува до 1140 мм, в результате чего мощность мотора у земли увеличивается с 1400 до 1700 лошадиных сил, а макси</w:t>
      </w:r>
      <w:r w:rsidRPr="0084550E">
        <w:rPr>
          <w:rFonts w:ascii="Times New Roman" w:hAnsi="Times New Roman"/>
          <w:color w:val="000000" w:themeColor="text1"/>
          <w:sz w:val="16"/>
          <w:szCs w:val="16"/>
        </w:rPr>
        <w:softHyphen/>
        <w:t>мальная скорость самолета у земли повышается с 518 до 550 клн/час.</w:t>
      </w:r>
    </w:p>
    <w:p w14:paraId="3CD39D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Обязать Наркомавиапром т.Шахурина, завод № 21 дирек</w:t>
      </w:r>
      <w:r w:rsidRPr="0084550E">
        <w:rPr>
          <w:rFonts w:ascii="Times New Roman" w:hAnsi="Times New Roman"/>
          <w:color w:val="000000" w:themeColor="text1"/>
          <w:sz w:val="16"/>
          <w:szCs w:val="16"/>
        </w:rPr>
        <w:softHyphen/>
        <w:t>тора завода т.Агаджанова, главного конструктора т.Лавочикна:</w:t>
      </w:r>
    </w:p>
    <w:p w14:paraId="1D54622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выпускать самолеты Ла-5 о применением на моторе М-82 наддува на первой скорости нагнетателя - 1140 мм. 6 целях облегчения управления мотором на этих самолетах установить механизм блокировки регулятора наддува с механизмом перек</w:t>
      </w:r>
      <w:r w:rsidRPr="0084550E">
        <w:rPr>
          <w:rFonts w:ascii="Times New Roman" w:hAnsi="Times New Roman"/>
          <w:color w:val="000000" w:themeColor="text1"/>
          <w:sz w:val="16"/>
          <w:szCs w:val="16"/>
        </w:rPr>
        <w:softHyphen/>
        <w:t>лючения скоростей, устраняющий возможность перегрузки мотора на режимах второй скорости нагнетателя;</w:t>
      </w:r>
    </w:p>
    <w:p w14:paraId="4945E1A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обеспечить выпуск указанных в пункте На настоящего постановления самолетов на заводе № 21 в следующих количест</w:t>
      </w:r>
      <w:r w:rsidRPr="0084550E">
        <w:rPr>
          <w:rFonts w:ascii="Times New Roman" w:hAnsi="Times New Roman"/>
          <w:color w:val="000000" w:themeColor="text1"/>
          <w:sz w:val="16"/>
          <w:szCs w:val="16"/>
        </w:rPr>
        <w:softHyphen/>
        <w:t>вах</w:t>
      </w:r>
    </w:p>
    <w:p w14:paraId="18EFD1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- 50 самолетов</w:t>
      </w:r>
    </w:p>
    <w:p w14:paraId="4354C1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январе 1943 г. - 300</w:t>
      </w:r>
    </w:p>
    <w:p w14:paraId="2593B7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февраля 1943 года все самолеты Ла-5 выпускать с моторами повышенной мощности и указанной блокировкой.</w:t>
      </w:r>
    </w:p>
    <w:p w14:paraId="2F0361B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Для определения срока службы мотора М-82 на повышен</w:t>
      </w:r>
      <w:r w:rsidRPr="0084550E">
        <w:rPr>
          <w:rFonts w:ascii="Times New Roman" w:hAnsi="Times New Roman"/>
          <w:color w:val="000000" w:themeColor="text1"/>
          <w:sz w:val="16"/>
          <w:szCs w:val="16"/>
        </w:rPr>
        <w:softHyphen/>
        <w:t>ном наддуве, на первой скорости нагнетателя - 1140 мм, ди</w:t>
      </w:r>
      <w:r w:rsidRPr="0084550E">
        <w:rPr>
          <w:rFonts w:ascii="Times New Roman" w:hAnsi="Times New Roman"/>
          <w:color w:val="000000" w:themeColor="text1"/>
          <w:sz w:val="16"/>
          <w:szCs w:val="16"/>
        </w:rPr>
        <w:softHyphen/>
        <w:t>ректору завода № 19 т. Солдатову и главному конструктору т. Швецову провести до 25 декабря 1942 г. длительные испытания мотора М-82.</w:t>
      </w:r>
    </w:p>
    <w:p w14:paraId="2FC8EE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13. Ввиду недобора скорости на второй границе высотно</w:t>
      </w:r>
      <w:r w:rsidRPr="0084550E">
        <w:rPr>
          <w:rFonts w:ascii="Times New Roman" w:hAnsi="Times New Roman"/>
          <w:color w:val="000000" w:themeColor="text1"/>
          <w:sz w:val="16"/>
          <w:szCs w:val="16"/>
        </w:rPr>
        <w:softHyphen/>
        <w:t>сти, главным конструкторам т.т. Лавочкину и Швецову, начальнику ЦИАМ т. Поликовскому и начальнику ЛИИ т. Молокову к 1 января 1943 г. довести винтомоторную группу самолета Ла-5 при работе мотора М-82 на второй скорости нагнетателя,обеспечив скорость самолета Ла-5 на высоте 6000-6200 метров - 610 км/час.</w:t>
      </w:r>
    </w:p>
    <w:p w14:paraId="4A76F9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Принять к сведению заявление Наркомавиапрома т. Шахурина, главного конструктора т. Швецова и директора за</w:t>
      </w:r>
      <w:r w:rsidRPr="0084550E">
        <w:rPr>
          <w:rFonts w:ascii="Times New Roman" w:hAnsi="Times New Roman"/>
          <w:color w:val="000000" w:themeColor="text1"/>
          <w:sz w:val="16"/>
          <w:szCs w:val="16"/>
        </w:rPr>
        <w:softHyphen/>
        <w:t>вода № 19 т. Солдатова, что на заводе № 19 создан мотор М-82 форсированный, прошедший государственные испытания с взлетной мощностью - 1850 л.с.,номинальной мощностью на первой скорости нагнетателя на высоте 1650 метров - 1630 л.с., номинальной мощ</w:t>
      </w:r>
      <w:r w:rsidRPr="0084550E">
        <w:rPr>
          <w:rFonts w:ascii="Times New Roman" w:hAnsi="Times New Roman"/>
          <w:color w:val="000000" w:themeColor="text1"/>
          <w:sz w:val="16"/>
          <w:szCs w:val="16"/>
        </w:rPr>
        <w:softHyphen/>
        <w:t>ностью на второй скорости нагнетателя на высоте 4650 метров -1430 л.с. и,что установка этого мотора на самолете Ла-5 поз</w:t>
      </w:r>
      <w:r w:rsidRPr="0084550E">
        <w:rPr>
          <w:rFonts w:ascii="Times New Roman" w:hAnsi="Times New Roman"/>
          <w:color w:val="000000" w:themeColor="text1"/>
          <w:sz w:val="16"/>
          <w:szCs w:val="16"/>
        </w:rPr>
        <w:softHyphen/>
        <w:t>воляет при применении форсажа повысить скорость самолета у земли до 565 клм/час и на высоте 6000 мтр. до 620 клм/час.</w:t>
      </w:r>
    </w:p>
    <w:p w14:paraId="514585A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дальнейшего улучшения самолета Ла-5 Государствен</w:t>
      </w:r>
      <w:r w:rsidRPr="0084550E">
        <w:rPr>
          <w:rFonts w:ascii="Times New Roman" w:hAnsi="Times New Roman"/>
          <w:color w:val="000000" w:themeColor="text1"/>
          <w:sz w:val="16"/>
          <w:szCs w:val="16"/>
        </w:rPr>
        <w:softHyphen/>
        <w:t>ный Комитет Обороны обязывает ИКАЛ, директора завода № 21 т. Агаджанова и главного конструктора т. Лавочкина:</w:t>
      </w:r>
    </w:p>
    <w:p w14:paraId="73267E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представить на летные испытания ЛИИ НКАП к 15 января и НИИ ВВС к 10 февраля 1943 г. самолет Ла-5 с мотором М-82Ф и с уменьшенным весом самолета до 3100 клгр.;</w:t>
      </w:r>
    </w:p>
    <w:p w14:paraId="26D23B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к 15 февраля 1943 г. выпустить 35 самолетов Ла~5 с мотором М-82Ф, улучшив одновременно на этих самолетах фонарь, обеспечивающий обзор назад, с передней и задней прозрачной броней и зеркалом в кабине пилота для обзора задней полусферы.</w:t>
      </w:r>
    </w:p>
    <w:p w14:paraId="6A3002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Наркому авиационной промышленности т. Шахурину:</w:t>
      </w:r>
    </w:p>
    <w:p w14:paraId="4ECA38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Организовать ежемесячную проверку летных данных серий</w:t>
      </w:r>
      <w:r w:rsidRPr="0084550E">
        <w:rPr>
          <w:rFonts w:ascii="Times New Roman" w:hAnsi="Times New Roman"/>
          <w:color w:val="000000" w:themeColor="text1"/>
          <w:sz w:val="16"/>
          <w:szCs w:val="16"/>
        </w:rPr>
        <w:softHyphen/>
        <w:t>ных истребителей.</w:t>
      </w:r>
    </w:p>
    <w:p w14:paraId="3EDEF4E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Для выявления эксплоатационных дефектов серийных само</w:t>
      </w:r>
      <w:r w:rsidRPr="0084550E">
        <w:rPr>
          <w:rFonts w:ascii="Times New Roman" w:hAnsi="Times New Roman"/>
          <w:color w:val="000000" w:themeColor="text1"/>
          <w:sz w:val="16"/>
          <w:szCs w:val="16"/>
        </w:rPr>
        <w:softHyphen/>
        <w:t>летов и своевременного их устранения организовать на заводах истребительных самолетов испытания на выносливость выпускаемой продукции; испытания на выносливость производить на одном из самолетов текущей серии ежеквартально (2179,63).</w:t>
      </w:r>
    </w:p>
    <w:p w14:paraId="0A6649B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125C3E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декабря 1942 ГКО новым постановлением потребовал установить на Ла-5 мотор М-82Ф. С.А.Лавочкин начал работу по облегчению всех агрегатов самолета, включая фюзеляж, крыло, оперение, шасси, оборудование и вооружение. Выяснилось, что это вело к изменению всех существующих в серийном производстве приспособлений, что было равноценно постановке на конвейер новой машины. Поэтому Семен Алексеевич решил облегчить только крыло, центроплан и шасси, что снижало вес на 150 кг и доводило массу Ла-5 до 3100 кг. Новый центроплан со стальными лонжеронами пришлось переделывать пять раз, пока не достигли необходимой прочности. С.А-Лавочкин решил отказаться от карбюраторного М-82Ф и поставить мотор М-82Ф НВ. Ведущий Ла-5 ФН получил заводское обозначение тип "39" или изделие "39" (4573).</w:t>
      </w:r>
    </w:p>
    <w:p w14:paraId="70D8212B" w14:textId="77777777" w:rsidR="00BB6316" w:rsidRPr="0084550E" w:rsidRDefault="00BB6316" w:rsidP="0084550E">
      <w:pPr>
        <w:pStyle w:val="Iauiue"/>
        <w:jc w:val="both"/>
        <w:rPr>
          <w:color w:val="000000" w:themeColor="text1"/>
          <w:sz w:val="16"/>
          <w:szCs w:val="16"/>
        </w:rPr>
      </w:pPr>
    </w:p>
    <w:p w14:paraId="2E7D62B0" w14:textId="77777777" w:rsidR="006340FE" w:rsidRPr="0084550E" w:rsidRDefault="006340FE"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9 декабря 1942 г. Постановлением ГКО завод № 21 обязывался выпускать самолё</w:t>
      </w:r>
      <w:r w:rsidRPr="0084550E">
        <w:rPr>
          <w:rFonts w:ascii="Times New Roman" w:cs="Times New Roman"/>
          <w:color w:val="000000" w:themeColor="text1"/>
          <w:spacing w:val="0"/>
        </w:rPr>
        <w:softHyphen/>
        <w:t>ты Ла-5 с применением на моторе М-82 наддува на 1-й скорости нагнетателя 1140 мм. Наддув 1050 мм на 2-й скорости нагнетателя решили не использовать, поскольку увели</w:t>
      </w:r>
      <w:r w:rsidRPr="0084550E">
        <w:rPr>
          <w:rFonts w:ascii="Times New Roman" w:cs="Times New Roman"/>
          <w:color w:val="000000" w:themeColor="text1"/>
          <w:spacing w:val="0"/>
        </w:rPr>
        <w:softHyphen/>
        <w:t>чение скорости с ним было невелико, а эксплуатация ВМГ в полёте сильно усложнялась. Поэтому в целях облегчения управления мотором на Ла-5 установили механизм блоки</w:t>
      </w:r>
      <w:r w:rsidRPr="0084550E">
        <w:rPr>
          <w:rFonts w:ascii="Times New Roman" w:cs="Times New Roman"/>
          <w:color w:val="000000" w:themeColor="text1"/>
          <w:spacing w:val="0"/>
        </w:rPr>
        <w:softHyphen/>
        <w:t>ровки регулятора наддува с механизмом переключения скоростей, устраняющий возмо</w:t>
      </w:r>
      <w:r w:rsidRPr="0084550E">
        <w:rPr>
          <w:rFonts w:ascii="Times New Roman" w:cs="Times New Roman"/>
          <w:color w:val="000000" w:themeColor="text1"/>
          <w:spacing w:val="0"/>
        </w:rPr>
        <w:softHyphen/>
        <w:t>жность включения форсажа (и перегрузки мотора) на режимах 2-й скорости нагнетателя. Впоследствии такая блокировка использовалась на всех модификациях Ла-5 и на Ла-7.</w:t>
      </w:r>
    </w:p>
    <w:p w14:paraId="1B3FBB5A" w14:textId="77777777" w:rsidR="006340FE" w:rsidRPr="0084550E" w:rsidRDefault="006340FE"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это же время ЛИИ провел лётные испытания еще одного облегчённого Ла-5 № 39210102, на котором установили мотор М-82НВ № 6502975. Его мощность на взлёт</w:t>
      </w:r>
      <w:r w:rsidRPr="0084550E">
        <w:rPr>
          <w:rFonts w:ascii="Times New Roman" w:cs="Times New Roman"/>
          <w:color w:val="000000" w:themeColor="text1"/>
          <w:spacing w:val="0"/>
        </w:rPr>
        <w:softHyphen/>
        <w:t>ном режиме (наддув 1113 мм) у земли составляла 1735 л.с. вместо 1700 л.с. у серий</w:t>
      </w:r>
      <w:r w:rsidRPr="0084550E">
        <w:rPr>
          <w:rFonts w:ascii="Times New Roman" w:cs="Times New Roman"/>
          <w:color w:val="000000" w:themeColor="text1"/>
          <w:spacing w:val="0"/>
        </w:rPr>
        <w:softHyphen/>
        <w:t>ного мотора. Повышенный наддув также можно было поддерживать не только на 1-й, но и на 2-й скорости нагнетателя. Благодаря хорошей и устойчивой работе агрегата НВ на всех режимах и высотах, получили максимальные скорости более высокие, чем во всех предшествующих испытаниях Ла-5 с карбюраторными М-82: у земли на номинале — 532, на форсаже — 563 км/ч, на 2-й границе высотности на номинале — 610 и на фор</w:t>
      </w:r>
      <w:r w:rsidRPr="0084550E">
        <w:rPr>
          <w:rFonts w:ascii="Times New Roman" w:cs="Times New Roman"/>
          <w:color w:val="000000" w:themeColor="text1"/>
          <w:spacing w:val="0"/>
        </w:rPr>
        <w:softHyphen/>
        <w:t>саже — 618 км/ч. Высоту 5000 м самолёт набирал с форсажем за 5,2 мин.</w:t>
      </w:r>
    </w:p>
    <w:p w14:paraId="7703351F" w14:textId="77777777" w:rsidR="006340FE" w:rsidRPr="0084550E" w:rsidRDefault="006340FE"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Это было неплохо, но всё же слишком мало, чтобы обезопасить себя от конкурента — И-185. Ведь в это же самое время — с 20 ноября 1942 г. по 27 января 1943 г. — «образ</w:t>
      </w:r>
      <w:r w:rsidRPr="0084550E">
        <w:rPr>
          <w:rFonts w:ascii="Times New Roman" w:cs="Times New Roman"/>
          <w:color w:val="000000" w:themeColor="text1"/>
          <w:spacing w:val="0"/>
        </w:rPr>
        <w:softHyphen/>
        <w:t>цовый» И-185 с М-71 прошел в НИИ ВВС госиспытания. Именно здесь на нём получи</w:t>
      </w:r>
      <w:r w:rsidRPr="0084550E">
        <w:rPr>
          <w:rFonts w:ascii="Times New Roman" w:cs="Times New Roman"/>
          <w:color w:val="000000" w:themeColor="text1"/>
          <w:spacing w:val="0"/>
        </w:rPr>
        <w:softHyphen/>
        <w:t>ли те известные скорости, фигурировавшие затем во всех публикациях, посвящённых этому самолёту: максимальная скорость у земли на номинале — 560, на форсаже — 600 км/ч, на 2-й границе высотности 6100 м — 680 км/ч.</w:t>
      </w:r>
    </w:p>
    <w:p w14:paraId="5119E6C3" w14:textId="77777777" w:rsidR="006340FE" w:rsidRPr="0084550E" w:rsidRDefault="006340FE"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 остались незавершёнными из-за аварии, происшедшей 27 января по при</w:t>
      </w:r>
      <w:r w:rsidRPr="0084550E">
        <w:rPr>
          <w:rFonts w:ascii="Times New Roman" w:cs="Times New Roman"/>
          <w:color w:val="000000" w:themeColor="text1"/>
          <w:spacing w:val="0"/>
        </w:rPr>
        <w:softHyphen/>
        <w:t>чине разрушения в воздухе только что установленного нового мотора, но и этих цифр оказалось достаточно, чтобы вновь ставить вопрос о запуске И-185 в серийное произ</w:t>
      </w:r>
      <w:r w:rsidRPr="0084550E">
        <w:rPr>
          <w:rFonts w:ascii="Times New Roman" w:cs="Times New Roman"/>
          <w:color w:val="000000" w:themeColor="text1"/>
          <w:spacing w:val="0"/>
        </w:rPr>
        <w:softHyphen/>
        <w:t>водство. Игнорировать эти результаты дальше было невозможно, и в НКАП начались разговоры о запуске И-185 в «малую серию» на восстановленном московском заводе № 81. Очевидно, Шахурин решил «не дразнить гусей» и в принципе выразил согласие на выпуск моторов М-71 малой серией (порядка 30 шт. в месяц) в опытном цехе заво</w:t>
      </w:r>
      <w:r w:rsidRPr="0084550E">
        <w:rPr>
          <w:rFonts w:ascii="Times New Roman" w:cs="Times New Roman"/>
          <w:color w:val="000000" w:themeColor="text1"/>
          <w:spacing w:val="0"/>
        </w:rPr>
        <w:softHyphen/>
        <w:t>да № 19, сохраняя на потоке выпуск М-82. Завод № 81 был маломощным и все равно не смог бы поддерживать более высокий темп выпуска самолётов. К тому же И-185 имел цельнометаллическую конструкцию крыла, а алюминий в то время был в большом дефиците, что также не позволяло рассчитывать на большую серию (15813).</w:t>
      </w:r>
    </w:p>
    <w:p w14:paraId="69B6B475" w14:textId="77777777" w:rsidR="006340FE" w:rsidRPr="0084550E" w:rsidRDefault="006340FE" w:rsidP="0084550E">
      <w:pPr>
        <w:pStyle w:val="27"/>
        <w:shd w:val="clear" w:color="auto" w:fill="auto"/>
        <w:spacing w:after="0" w:line="240" w:lineRule="auto"/>
        <w:ind w:firstLine="0"/>
        <w:rPr>
          <w:rFonts w:ascii="Times New Roman" w:cs="Times New Roman"/>
          <w:color w:val="000000" w:themeColor="text1"/>
          <w:spacing w:val="0"/>
        </w:rPr>
      </w:pPr>
    </w:p>
    <w:p w14:paraId="2135E2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w:t>
      </w:r>
      <w:r w:rsidRPr="0084550E">
        <w:rPr>
          <w:rFonts w:ascii="Times New Roman" w:hAnsi="Times New Roman"/>
          <w:color w:val="000000" w:themeColor="text1"/>
          <w:sz w:val="16"/>
          <w:szCs w:val="16"/>
        </w:rPr>
        <w:softHyphen/>
        <w:t>ря 1942 года Постановлением ГКО завод №21 обязывался выпускать самолеты Ла-5 с применени</w:t>
      </w:r>
      <w:r w:rsidRPr="0084550E">
        <w:rPr>
          <w:rFonts w:ascii="Times New Roman" w:hAnsi="Times New Roman"/>
          <w:color w:val="000000" w:themeColor="text1"/>
          <w:sz w:val="16"/>
          <w:szCs w:val="16"/>
        </w:rPr>
        <w:softHyphen/>
        <w:t>ем на моторе М-82 наддува на 1-й скорости нагнетателя 1140 мм. Над</w:t>
      </w:r>
      <w:r w:rsidRPr="0084550E">
        <w:rPr>
          <w:rFonts w:ascii="Times New Roman" w:hAnsi="Times New Roman"/>
          <w:color w:val="000000" w:themeColor="text1"/>
          <w:sz w:val="16"/>
          <w:szCs w:val="16"/>
        </w:rPr>
        <w:softHyphen/>
        <w:t>дув 1050 мм на 2-й скорости нагне</w:t>
      </w:r>
      <w:r w:rsidRPr="0084550E">
        <w:rPr>
          <w:rFonts w:ascii="Times New Roman" w:hAnsi="Times New Roman"/>
          <w:color w:val="000000" w:themeColor="text1"/>
          <w:sz w:val="16"/>
          <w:szCs w:val="16"/>
        </w:rPr>
        <w:softHyphen/>
        <w:t>тателя решили не использовать, по</w:t>
      </w:r>
      <w:r w:rsidRPr="0084550E">
        <w:rPr>
          <w:rFonts w:ascii="Times New Roman" w:hAnsi="Times New Roman"/>
          <w:color w:val="000000" w:themeColor="text1"/>
          <w:sz w:val="16"/>
          <w:szCs w:val="16"/>
        </w:rPr>
        <w:softHyphen/>
        <w:t>скольку увеличение скорости с ним было невелико, а эксплуатация ВМГ в полете сильно усложнялась. Поэтому в целях облегчения управления мо</w:t>
      </w:r>
      <w:r w:rsidRPr="0084550E">
        <w:rPr>
          <w:rFonts w:ascii="Times New Roman" w:hAnsi="Times New Roman"/>
          <w:color w:val="000000" w:themeColor="text1"/>
          <w:sz w:val="16"/>
          <w:szCs w:val="16"/>
        </w:rPr>
        <w:softHyphen/>
        <w:t>тором на Ла-5 установили механизм блокировки регулятора наддува с механизмом переключения скоростей, устраняющий возможность включения форсажа (и перегрузки мотора) на режимах 2-й скорости нагнетателя. Впоследствии такая блокировка ис</w:t>
      </w:r>
      <w:r w:rsidRPr="0084550E">
        <w:rPr>
          <w:rFonts w:ascii="Times New Roman" w:hAnsi="Times New Roman"/>
          <w:color w:val="000000" w:themeColor="text1"/>
          <w:sz w:val="16"/>
          <w:szCs w:val="16"/>
        </w:rPr>
        <w:softHyphen/>
        <w:t>пользовалась на всех модификациях самолета Ла-5 и на Ла-7. В это же время ЛИИ провел лет</w:t>
      </w:r>
      <w:r w:rsidRPr="0084550E">
        <w:rPr>
          <w:rFonts w:ascii="Times New Roman" w:hAnsi="Times New Roman"/>
          <w:color w:val="000000" w:themeColor="text1"/>
          <w:sz w:val="16"/>
          <w:szCs w:val="16"/>
        </w:rPr>
        <w:softHyphen/>
        <w:t>ные испытания еще одного облегчен</w:t>
      </w:r>
      <w:r w:rsidRPr="0084550E">
        <w:rPr>
          <w:rFonts w:ascii="Times New Roman" w:hAnsi="Times New Roman"/>
          <w:color w:val="000000" w:themeColor="text1"/>
          <w:sz w:val="16"/>
          <w:szCs w:val="16"/>
        </w:rPr>
        <w:softHyphen/>
        <w:t>ного Ла-5 №39210102, на котором был установлен мотор М-82НВ №6502975. Его мощность на взлет</w:t>
      </w:r>
      <w:r w:rsidRPr="0084550E">
        <w:rPr>
          <w:rFonts w:ascii="Times New Roman" w:hAnsi="Times New Roman"/>
          <w:color w:val="000000" w:themeColor="text1"/>
          <w:sz w:val="16"/>
          <w:szCs w:val="16"/>
        </w:rPr>
        <w:softHyphen/>
        <w:t>ном режиме (наддув 1113 мм) у зем</w:t>
      </w:r>
      <w:r w:rsidRPr="0084550E">
        <w:rPr>
          <w:rFonts w:ascii="Times New Roman" w:hAnsi="Times New Roman"/>
          <w:color w:val="000000" w:themeColor="text1"/>
          <w:sz w:val="16"/>
          <w:szCs w:val="16"/>
        </w:rPr>
        <w:softHyphen/>
        <w:t>ли составляла 1735 л.с. вместо 1700 л.с. у серийного мотора. Повышенный наддув также можно было под</w:t>
      </w:r>
      <w:r w:rsidRPr="0084550E">
        <w:rPr>
          <w:rFonts w:ascii="Times New Roman" w:hAnsi="Times New Roman"/>
          <w:color w:val="000000" w:themeColor="text1"/>
          <w:sz w:val="16"/>
          <w:szCs w:val="16"/>
        </w:rPr>
        <w:softHyphen/>
        <w:t>держивать не только на 1-й, но и на 2-й скорости нагнетателя. Благодаря хорошей и устойчивой работе агре</w:t>
      </w:r>
      <w:r w:rsidRPr="0084550E">
        <w:rPr>
          <w:rFonts w:ascii="Times New Roman" w:hAnsi="Times New Roman"/>
          <w:color w:val="000000" w:themeColor="text1"/>
          <w:sz w:val="16"/>
          <w:szCs w:val="16"/>
        </w:rPr>
        <w:softHyphen/>
        <w:t>гата НВ на всех режимах и высотах, были получены максимальные скоро</w:t>
      </w:r>
      <w:r w:rsidRPr="0084550E">
        <w:rPr>
          <w:rFonts w:ascii="Times New Roman" w:hAnsi="Times New Roman"/>
          <w:color w:val="000000" w:themeColor="text1"/>
          <w:sz w:val="16"/>
          <w:szCs w:val="16"/>
        </w:rPr>
        <w:softHyphen/>
        <w:t>сти более высокие, чем во всех пред</w:t>
      </w:r>
      <w:r w:rsidRPr="0084550E">
        <w:rPr>
          <w:rFonts w:ascii="Times New Roman" w:hAnsi="Times New Roman"/>
          <w:color w:val="000000" w:themeColor="text1"/>
          <w:sz w:val="16"/>
          <w:szCs w:val="16"/>
        </w:rPr>
        <w:softHyphen/>
        <w:t>шествующих испытаниях Ла-5 с кар</w:t>
      </w:r>
      <w:r w:rsidRPr="0084550E">
        <w:rPr>
          <w:rFonts w:ascii="Times New Roman" w:hAnsi="Times New Roman"/>
          <w:color w:val="000000" w:themeColor="text1"/>
          <w:sz w:val="16"/>
          <w:szCs w:val="16"/>
        </w:rPr>
        <w:softHyphen/>
        <w:t>бюраторными М-82: у земли на но</w:t>
      </w:r>
      <w:r w:rsidRPr="0084550E">
        <w:rPr>
          <w:rFonts w:ascii="Times New Roman" w:hAnsi="Times New Roman"/>
          <w:color w:val="000000" w:themeColor="text1"/>
          <w:sz w:val="16"/>
          <w:szCs w:val="16"/>
        </w:rPr>
        <w:softHyphen/>
        <w:t>минале - 532, на форсаже - 563 км/ч, на 2-й границе высотности на номинале - 610 и на форсаже - 618 км/ч. Высоту 5000 м самолет наби</w:t>
      </w:r>
      <w:r w:rsidRPr="0084550E">
        <w:rPr>
          <w:rFonts w:ascii="Times New Roman" w:hAnsi="Times New Roman"/>
          <w:color w:val="000000" w:themeColor="text1"/>
          <w:sz w:val="16"/>
          <w:szCs w:val="16"/>
        </w:rPr>
        <w:softHyphen/>
        <w:t>рал с форсажем за 5,2 мин. Это было неплохо, но все же слиш</w:t>
      </w:r>
      <w:r w:rsidRPr="0084550E">
        <w:rPr>
          <w:rFonts w:ascii="Times New Roman" w:hAnsi="Times New Roman"/>
          <w:color w:val="000000" w:themeColor="text1"/>
          <w:sz w:val="16"/>
          <w:szCs w:val="16"/>
        </w:rPr>
        <w:softHyphen/>
        <w:t>ком мало, чтобы обезопасить себя от конкурента - И-185. Ведь в это же самое время - с 20 ноября 1942 по 27 января 1943 года — «образцовый» И-185 с М-71" прошел в НИИ ВВС госиспытания. Именно здесь на нем были получены те известные скорос</w:t>
      </w:r>
      <w:r w:rsidRPr="0084550E">
        <w:rPr>
          <w:rFonts w:ascii="Times New Roman" w:hAnsi="Times New Roman"/>
          <w:color w:val="000000" w:themeColor="text1"/>
          <w:sz w:val="16"/>
          <w:szCs w:val="16"/>
        </w:rPr>
        <w:softHyphen/>
        <w:t>ти, которые фигурировали затем во всех публикациях, посвященных этому самолету: максимальная скорость у земли на номинале - 560, на форса</w:t>
      </w:r>
      <w:r w:rsidRPr="0084550E">
        <w:rPr>
          <w:rFonts w:ascii="Times New Roman" w:hAnsi="Times New Roman"/>
          <w:color w:val="000000" w:themeColor="text1"/>
          <w:sz w:val="16"/>
          <w:szCs w:val="16"/>
        </w:rPr>
        <w:softHyphen/>
        <w:t>же - 600 км/ч, на 2-й границе высот</w:t>
      </w:r>
      <w:r w:rsidRPr="0084550E">
        <w:rPr>
          <w:rFonts w:ascii="Times New Roman" w:hAnsi="Times New Roman"/>
          <w:color w:val="000000" w:themeColor="text1"/>
          <w:sz w:val="16"/>
          <w:szCs w:val="16"/>
        </w:rPr>
        <w:softHyphen/>
        <w:t>ности 6100 м — 680 км/ч. Испытания остались незавершен</w:t>
      </w:r>
      <w:r w:rsidRPr="0084550E">
        <w:rPr>
          <w:rFonts w:ascii="Times New Roman" w:hAnsi="Times New Roman"/>
          <w:color w:val="000000" w:themeColor="text1"/>
          <w:sz w:val="16"/>
          <w:szCs w:val="16"/>
        </w:rPr>
        <w:softHyphen/>
        <w:t>ными из-за аварии, происшедшей 27 января по причине разрушения в воз</w:t>
      </w:r>
      <w:r w:rsidRPr="0084550E">
        <w:rPr>
          <w:rFonts w:ascii="Times New Roman" w:hAnsi="Times New Roman"/>
          <w:color w:val="000000" w:themeColor="text1"/>
          <w:sz w:val="16"/>
          <w:szCs w:val="16"/>
        </w:rPr>
        <w:softHyphen/>
        <w:t>духе только что установленного ново</w:t>
      </w:r>
      <w:r w:rsidRPr="0084550E">
        <w:rPr>
          <w:rFonts w:ascii="Times New Roman" w:hAnsi="Times New Roman"/>
          <w:color w:val="000000" w:themeColor="text1"/>
          <w:sz w:val="16"/>
          <w:szCs w:val="16"/>
        </w:rPr>
        <w:softHyphen/>
        <w:t>го мотора, но и этих цифр было доста</w:t>
      </w:r>
      <w:r w:rsidRPr="0084550E">
        <w:rPr>
          <w:rFonts w:ascii="Times New Roman" w:hAnsi="Times New Roman"/>
          <w:color w:val="000000" w:themeColor="text1"/>
          <w:sz w:val="16"/>
          <w:szCs w:val="16"/>
        </w:rPr>
        <w:softHyphen/>
        <w:t>точно, чтобы вновь ставить вопрос о запуске И-185 в серийное производ</w:t>
      </w:r>
      <w:r w:rsidRPr="0084550E">
        <w:rPr>
          <w:rFonts w:ascii="Times New Roman" w:hAnsi="Times New Roman"/>
          <w:color w:val="000000" w:themeColor="text1"/>
          <w:sz w:val="16"/>
          <w:szCs w:val="16"/>
        </w:rPr>
        <w:softHyphen/>
        <w:t>ство. Игнорировать эти результаты дальше было невозможно, и в НКАПе начались разговоры о запуске И-185 в «малую серию» на восстановлен</w:t>
      </w:r>
      <w:r w:rsidRPr="0084550E">
        <w:rPr>
          <w:rFonts w:ascii="Times New Roman" w:hAnsi="Times New Roman"/>
          <w:color w:val="000000" w:themeColor="text1"/>
          <w:sz w:val="16"/>
          <w:szCs w:val="16"/>
        </w:rPr>
        <w:softHyphen/>
        <w:t>ном московском заводе №81. Оче</w:t>
      </w:r>
      <w:r w:rsidRPr="0084550E">
        <w:rPr>
          <w:rFonts w:ascii="Times New Roman" w:hAnsi="Times New Roman"/>
          <w:color w:val="000000" w:themeColor="text1"/>
          <w:sz w:val="16"/>
          <w:szCs w:val="16"/>
        </w:rPr>
        <w:softHyphen/>
        <w:t>видно Шахурин решил «не дразнить гусей» и в принципе выразил согла</w:t>
      </w:r>
      <w:r w:rsidRPr="0084550E">
        <w:rPr>
          <w:rFonts w:ascii="Times New Roman" w:hAnsi="Times New Roman"/>
          <w:color w:val="000000" w:themeColor="text1"/>
          <w:sz w:val="16"/>
          <w:szCs w:val="16"/>
        </w:rPr>
        <w:softHyphen/>
        <w:t>сие на выпуск моторов М-71 малой серией (порядка 30 шт. в месяц) в опытном цехе завода №19, сохраняя на потоке выпуск М-82. Завод №81 был маломощным и все равно не смог бы поддерживать более высокий темп выпуска самолетов. К тому же И-185 имел цельнометаллическую конструк</w:t>
      </w:r>
      <w:r w:rsidRPr="0084550E">
        <w:rPr>
          <w:rFonts w:ascii="Times New Roman" w:hAnsi="Times New Roman"/>
          <w:color w:val="000000" w:themeColor="text1"/>
          <w:sz w:val="16"/>
          <w:szCs w:val="16"/>
        </w:rPr>
        <w:softHyphen/>
        <w:t>цию крыла, а алюминий в то время был в большом дефиците, что также не позволяло рассчитывать на боль</w:t>
      </w:r>
      <w:r w:rsidRPr="0084550E">
        <w:rPr>
          <w:rFonts w:ascii="Times New Roman" w:hAnsi="Times New Roman"/>
          <w:color w:val="000000" w:themeColor="text1"/>
          <w:sz w:val="16"/>
          <w:szCs w:val="16"/>
        </w:rPr>
        <w:softHyphen/>
        <w:t>шую серию. Конечно, теперь уже ясно, что это была своего рода «кость», брошенная сторонникам И-185, а также попытка обезопасить себя от возможных бу</w:t>
      </w:r>
      <w:r w:rsidRPr="0084550E">
        <w:rPr>
          <w:rFonts w:ascii="Times New Roman" w:hAnsi="Times New Roman"/>
          <w:color w:val="000000" w:themeColor="text1"/>
          <w:sz w:val="16"/>
          <w:szCs w:val="16"/>
        </w:rPr>
        <w:softHyphen/>
        <w:t>дущих упреков в бездействии. Шаху</w:t>
      </w:r>
      <w:r w:rsidRPr="0084550E">
        <w:rPr>
          <w:rFonts w:ascii="Times New Roman" w:hAnsi="Times New Roman"/>
          <w:color w:val="000000" w:themeColor="text1"/>
          <w:sz w:val="16"/>
          <w:szCs w:val="16"/>
        </w:rPr>
        <w:softHyphen/>
        <w:t>рин по-прежнему рассчитывал на работу ОКБ Лавочкина, которое в это время устанавливало на следующий опытный экземпляр Ла-5 теперь уже мотор М-82ФНВ - так он тогда на</w:t>
      </w:r>
      <w:r w:rsidRPr="0084550E">
        <w:rPr>
          <w:rFonts w:ascii="Times New Roman" w:hAnsi="Times New Roman"/>
          <w:color w:val="000000" w:themeColor="text1"/>
          <w:sz w:val="16"/>
          <w:szCs w:val="16"/>
        </w:rPr>
        <w:softHyphen/>
        <w:t>зывался. И ждал не только потому, что не любил Н.Н. Поликарпова, а пото</w:t>
      </w:r>
      <w:r w:rsidRPr="0084550E">
        <w:rPr>
          <w:rFonts w:ascii="Times New Roman" w:hAnsi="Times New Roman"/>
          <w:color w:val="000000" w:themeColor="text1"/>
          <w:sz w:val="16"/>
          <w:szCs w:val="16"/>
        </w:rPr>
        <w:softHyphen/>
        <w:t>му, что к этому времени по опыту 1942 года и ему, и командующему ВВС А.А. Новикову уже было ясно, что малые серии сколь угодно выдающихся об</w:t>
      </w:r>
      <w:r w:rsidRPr="0084550E">
        <w:rPr>
          <w:rFonts w:ascii="Times New Roman" w:hAnsi="Times New Roman"/>
          <w:color w:val="000000" w:themeColor="text1"/>
          <w:sz w:val="16"/>
          <w:szCs w:val="16"/>
        </w:rPr>
        <w:softHyphen/>
        <w:t>разцов вооружения в условиях тоталь</w:t>
      </w:r>
      <w:r w:rsidRPr="0084550E">
        <w:rPr>
          <w:rFonts w:ascii="Times New Roman" w:hAnsi="Times New Roman"/>
          <w:color w:val="000000" w:themeColor="text1"/>
          <w:sz w:val="16"/>
          <w:szCs w:val="16"/>
        </w:rPr>
        <w:softHyphen/>
        <w:t>ной войны ничего изменить не смо</w:t>
      </w:r>
      <w:r w:rsidRPr="0084550E">
        <w:rPr>
          <w:rFonts w:ascii="Times New Roman" w:hAnsi="Times New Roman"/>
          <w:color w:val="000000" w:themeColor="text1"/>
          <w:sz w:val="16"/>
          <w:szCs w:val="16"/>
        </w:rPr>
        <w:softHyphen/>
        <w:t>гут (10705).</w:t>
      </w:r>
    </w:p>
    <w:p w14:paraId="2B485E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0C97F3C"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года И.В.С. подписал постановления ГКО № 2604сс, где в третьем разделе говорилось буквально следующее: «...7. Принять к сведению, что завод № 21 НКАП выпускает серийные самолеты Ла-5 с мотором М-82 с улучшенными летными и бое</w:t>
      </w:r>
      <w:r w:rsidRPr="0084550E">
        <w:rPr>
          <w:rFonts w:ascii="Times New Roman" w:hAnsi="Times New Roman"/>
          <w:color w:val="000000" w:themeColor="text1"/>
          <w:sz w:val="16"/>
          <w:szCs w:val="16"/>
        </w:rPr>
        <w:softHyphen/>
        <w:t>выми данными: скорость самолета у земли - при номинальной мощности мотора наддув 950 мм - 518 км/час; скорость самолета при максимальной мощности мотора - наддув 1140 мм - 550 км/час; скорость самолета при максимальной мощности на высоте 1750 м - 575 км/час; скорость самолета на высоте 3250 м - 574 км/час.</w:t>
      </w:r>
    </w:p>
    <w:p w14:paraId="4D22CAE8"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самолет Ла-5 выпускается с уменьшенным весом в сравнении с опытным самолетом. Полетный вес серийного самоле</w:t>
      </w:r>
      <w:r w:rsidRPr="0084550E">
        <w:rPr>
          <w:rFonts w:ascii="Times New Roman" w:hAnsi="Times New Roman"/>
          <w:color w:val="000000" w:themeColor="text1"/>
          <w:sz w:val="16"/>
          <w:szCs w:val="16"/>
        </w:rPr>
        <w:softHyphen/>
        <w:t>та доведен до 3220 кг. вместо 3380 кг, у опытного самолета. Облегчение веса про</w:t>
      </w:r>
      <w:r w:rsidRPr="0084550E">
        <w:rPr>
          <w:rFonts w:ascii="Times New Roman" w:hAnsi="Times New Roman"/>
          <w:color w:val="000000" w:themeColor="text1"/>
          <w:sz w:val="16"/>
          <w:szCs w:val="16"/>
        </w:rPr>
        <w:softHyphen/>
        <w:t>изведено за счет уменьшения веса конструк</w:t>
      </w:r>
      <w:r w:rsidRPr="0084550E">
        <w:rPr>
          <w:rFonts w:ascii="Times New Roman" w:hAnsi="Times New Roman"/>
          <w:color w:val="000000" w:themeColor="text1"/>
          <w:sz w:val="16"/>
          <w:szCs w:val="16"/>
        </w:rPr>
        <w:softHyphen/>
        <w:t>ции крыла, фюзеляжа и центроплана.</w:t>
      </w:r>
    </w:p>
    <w:p w14:paraId="4ACF0345"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самолете установлены 3 бензобака общей емкостью 315 кг и двумя синхронными пушками ШВАК с боекомплектом по 170 сна</w:t>
      </w:r>
      <w:r w:rsidRPr="0084550E">
        <w:rPr>
          <w:rFonts w:ascii="Times New Roman" w:hAnsi="Times New Roman"/>
          <w:color w:val="000000" w:themeColor="text1"/>
          <w:sz w:val="16"/>
          <w:szCs w:val="16"/>
        </w:rPr>
        <w:softHyphen/>
        <w:t>рядов на пушку.</w:t>
      </w:r>
    </w:p>
    <w:p w14:paraId="02BD3CF8"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Улучшения летных и боевых качеств са</w:t>
      </w:r>
      <w:r w:rsidRPr="0084550E">
        <w:rPr>
          <w:rFonts w:ascii="Times New Roman" w:hAnsi="Times New Roman"/>
          <w:color w:val="000000" w:themeColor="text1"/>
          <w:sz w:val="16"/>
          <w:szCs w:val="16"/>
        </w:rPr>
        <w:softHyphen/>
        <w:t>молета, произведенные главным конструк</w:t>
      </w:r>
      <w:r w:rsidRPr="0084550E">
        <w:rPr>
          <w:rFonts w:ascii="Times New Roman" w:hAnsi="Times New Roman"/>
          <w:color w:val="000000" w:themeColor="text1"/>
          <w:sz w:val="16"/>
          <w:szCs w:val="16"/>
        </w:rPr>
        <w:softHyphen/>
        <w:t>тором самолета т. Лавочкиным совместно с ЦАГИ и заводом № 21, состоят в следующем:</w:t>
      </w:r>
    </w:p>
    <w:p w14:paraId="30D8B3D6"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аэродинамике: улучшено капотиро</w:t>
      </w:r>
      <w:r w:rsidRPr="0084550E">
        <w:rPr>
          <w:rFonts w:ascii="Times New Roman" w:hAnsi="Times New Roman"/>
          <w:color w:val="000000" w:themeColor="text1"/>
          <w:sz w:val="16"/>
          <w:szCs w:val="16"/>
        </w:rPr>
        <w:softHyphen/>
        <w:t>вание мотора, произведена герметизация ка</w:t>
      </w:r>
      <w:r w:rsidRPr="0084550E">
        <w:rPr>
          <w:rFonts w:ascii="Times New Roman" w:hAnsi="Times New Roman"/>
          <w:color w:val="000000" w:themeColor="text1"/>
          <w:sz w:val="16"/>
          <w:szCs w:val="16"/>
        </w:rPr>
        <w:softHyphen/>
        <w:t>потов, улучшена подгонка предкрылков и щитков крыла, улучшена подгонка элеронов и рулей, установлен полностью убирающийся костыль, обеспечено полное прилегание в убранном положении щитков шасси к крылу, улучшена общая отделка самолета;</w:t>
      </w:r>
    </w:p>
    <w:p w14:paraId="0477E600"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улучшению управления: облегчено управление элеронами за счет увеличения аэродинамической компенсации, изменено пе</w:t>
      </w:r>
      <w:r w:rsidRPr="0084550E">
        <w:rPr>
          <w:rFonts w:ascii="Times New Roman" w:hAnsi="Times New Roman"/>
          <w:color w:val="000000" w:themeColor="text1"/>
          <w:sz w:val="16"/>
          <w:szCs w:val="16"/>
        </w:rPr>
        <w:softHyphen/>
        <w:t>редаточное число механизма управления эле</w:t>
      </w:r>
      <w:r w:rsidRPr="0084550E">
        <w:rPr>
          <w:rFonts w:ascii="Times New Roman" w:hAnsi="Times New Roman"/>
          <w:color w:val="000000" w:themeColor="text1"/>
          <w:sz w:val="16"/>
          <w:szCs w:val="16"/>
        </w:rPr>
        <w:softHyphen/>
        <w:t>ронами, улучшено соотношение площадей руля высоты и стабилизатора, изменено пе</w:t>
      </w:r>
      <w:r w:rsidRPr="0084550E">
        <w:rPr>
          <w:rFonts w:ascii="Times New Roman" w:hAnsi="Times New Roman"/>
          <w:color w:val="000000" w:themeColor="text1"/>
          <w:sz w:val="16"/>
          <w:szCs w:val="16"/>
        </w:rPr>
        <w:softHyphen/>
        <w:t>редаточное число к рулю высоты от ручки управления в сторону облегчения;</w:t>
      </w:r>
    </w:p>
    <w:p w14:paraId="06BF3C89"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эксплоатационные улучшения: прове</w:t>
      </w:r>
      <w:r w:rsidRPr="0084550E">
        <w:rPr>
          <w:rFonts w:ascii="Times New Roman" w:hAnsi="Times New Roman"/>
          <w:color w:val="000000" w:themeColor="text1"/>
          <w:sz w:val="16"/>
          <w:szCs w:val="16"/>
        </w:rPr>
        <w:softHyphen/>
        <w:t>дены мероприятия по улучшению эксплоата- ции самолета в зимних условиях, для улучше</w:t>
      </w:r>
      <w:r w:rsidRPr="0084550E">
        <w:rPr>
          <w:rFonts w:ascii="Times New Roman" w:hAnsi="Times New Roman"/>
          <w:color w:val="000000" w:themeColor="text1"/>
          <w:sz w:val="16"/>
          <w:szCs w:val="16"/>
        </w:rPr>
        <w:softHyphen/>
        <w:t>ния обзора передний козырек сделан гране</w:t>
      </w:r>
      <w:r w:rsidRPr="0084550E">
        <w:rPr>
          <w:rFonts w:ascii="Times New Roman" w:hAnsi="Times New Roman"/>
          <w:color w:val="000000" w:themeColor="text1"/>
          <w:sz w:val="16"/>
          <w:szCs w:val="16"/>
        </w:rPr>
        <w:softHyphen/>
        <w:t>ным, улучшен монтаж предкрылков, обеспечи</w:t>
      </w:r>
      <w:r w:rsidRPr="0084550E">
        <w:rPr>
          <w:rFonts w:ascii="Times New Roman" w:hAnsi="Times New Roman"/>
          <w:color w:val="000000" w:themeColor="text1"/>
          <w:sz w:val="16"/>
          <w:szCs w:val="16"/>
        </w:rPr>
        <w:softHyphen/>
        <w:t>вающий их надежную и плавную работу.</w:t>
      </w:r>
    </w:p>
    <w:p w14:paraId="7181FF86"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9. Государственный Комитет Оборот считает важнейшей задачей Наркомата авиационной промышленности и завода № 21, безусловно, закрепить в серийном производ</w:t>
      </w:r>
      <w:r w:rsidRPr="0084550E">
        <w:rPr>
          <w:rFonts w:ascii="Times New Roman" w:hAnsi="Times New Roman"/>
          <w:color w:val="000000" w:themeColor="text1"/>
          <w:sz w:val="16"/>
          <w:szCs w:val="16"/>
        </w:rPr>
        <w:softHyphen/>
        <w:t>стве полученные летные данные серийного истребителя, обязав в дальнейшем обеспе</w:t>
      </w:r>
      <w:r w:rsidRPr="0084550E">
        <w:rPr>
          <w:rFonts w:ascii="Times New Roman" w:hAnsi="Times New Roman"/>
          <w:color w:val="000000" w:themeColor="text1"/>
          <w:sz w:val="16"/>
          <w:szCs w:val="16"/>
        </w:rPr>
        <w:softHyphen/>
        <w:t>чить выпуск их данными не ниже указанных в пункте 7.</w:t>
      </w:r>
    </w:p>
    <w:p w14:paraId="2334BAE2"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Обязать Наркомавиапром т. Шахурииа, завод № 21 - директора завода т. Агаджанова, главного конструктора т. Лавочкина:</w:t>
      </w:r>
    </w:p>
    <w:p w14:paraId="38F225AD"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выпускать самолеты Ла-5 с применени</w:t>
      </w:r>
      <w:r w:rsidRPr="0084550E">
        <w:rPr>
          <w:rFonts w:ascii="Times New Roman" w:hAnsi="Times New Roman"/>
          <w:color w:val="000000" w:themeColor="text1"/>
          <w:sz w:val="16"/>
          <w:szCs w:val="16"/>
        </w:rPr>
        <w:softHyphen/>
        <w:t>ем на моторе М-82 наддува на первой скоро</w:t>
      </w:r>
      <w:r w:rsidRPr="0084550E">
        <w:rPr>
          <w:rFonts w:ascii="Times New Roman" w:hAnsi="Times New Roman"/>
          <w:color w:val="000000" w:themeColor="text1"/>
          <w:sz w:val="16"/>
          <w:szCs w:val="16"/>
        </w:rPr>
        <w:softHyphen/>
        <w:t>сти нагнетателя - 1140 мм. В целях облегче</w:t>
      </w:r>
      <w:r w:rsidRPr="0084550E">
        <w:rPr>
          <w:rFonts w:ascii="Times New Roman" w:hAnsi="Times New Roman"/>
          <w:color w:val="000000" w:themeColor="text1"/>
          <w:sz w:val="16"/>
          <w:szCs w:val="16"/>
        </w:rPr>
        <w:softHyphen/>
        <w:t>ния управления мотором на этих самолетах установить механизм блокировки регулято</w:t>
      </w:r>
      <w:r w:rsidRPr="0084550E">
        <w:rPr>
          <w:rFonts w:ascii="Times New Roman" w:hAnsi="Times New Roman"/>
          <w:color w:val="000000" w:themeColor="text1"/>
          <w:sz w:val="16"/>
          <w:szCs w:val="16"/>
        </w:rPr>
        <w:softHyphen/>
        <w:t>ра наддува с механизмом переключения скоро</w:t>
      </w:r>
      <w:r w:rsidRPr="0084550E">
        <w:rPr>
          <w:rFonts w:ascii="Times New Roman" w:hAnsi="Times New Roman"/>
          <w:color w:val="000000" w:themeColor="text1"/>
          <w:sz w:val="16"/>
          <w:szCs w:val="16"/>
        </w:rPr>
        <w:softHyphen/>
        <w:t>стей, устраняющий возможность перегрузки мотора на режимах второй скорости нагне</w:t>
      </w:r>
      <w:r w:rsidRPr="0084550E">
        <w:rPr>
          <w:rFonts w:ascii="Times New Roman" w:hAnsi="Times New Roman"/>
          <w:color w:val="000000" w:themeColor="text1"/>
          <w:sz w:val="16"/>
          <w:szCs w:val="16"/>
        </w:rPr>
        <w:softHyphen/>
        <w:t>тателя;</w:t>
      </w:r>
    </w:p>
    <w:p w14:paraId="3C9C32D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обеспечить выпуск указанных в пункте 11а настоящего постановления самолетов на заводе № 21 в следующих количествах - в декабре 1942 г. - 50 самолетов, в январе 1943 г. - 200 и с февраля 1943 года все самолеты Ла-5 выпускать с моторами повышенной мощности и указанной блокировкой.</w:t>
      </w:r>
    </w:p>
    <w:p w14:paraId="4F56550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дальнейшего улучшения самолета Ла-5 Государственный Комитет Обороны обязывает НКАП, директора завода № 21 т. Агаджанова и главного конструктора т. Ла</w:t>
      </w:r>
      <w:r w:rsidRPr="0084550E">
        <w:rPr>
          <w:rFonts w:ascii="Times New Roman" w:hAnsi="Times New Roman"/>
          <w:color w:val="000000" w:themeColor="text1"/>
          <w:sz w:val="16"/>
          <w:szCs w:val="16"/>
        </w:rPr>
        <w:softHyphen/>
        <w:t>вочкина:</w:t>
      </w:r>
    </w:p>
    <w:p w14:paraId="3E08532B"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представить на летные испытания ЛИИ НКАП к 15 января и НИИ ВВС к 10 февраля 1943 г. самолет Ла-5 с мотором М-82Ф с уменьшенным весом самолета до 3100 клгр.;</w:t>
      </w:r>
    </w:p>
    <w:p w14:paraId="606B74DB"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к 15 февраля 1943 г. выпустить 35 са</w:t>
      </w:r>
      <w:r w:rsidRPr="0084550E">
        <w:rPr>
          <w:rFonts w:ascii="Times New Roman" w:hAnsi="Times New Roman"/>
          <w:color w:val="000000" w:themeColor="text1"/>
          <w:sz w:val="16"/>
          <w:szCs w:val="16"/>
        </w:rPr>
        <w:softHyphen/>
        <w:t>молетов Ла-5 с мотором М-82Ф, улучшив од</w:t>
      </w:r>
      <w:r w:rsidRPr="0084550E">
        <w:rPr>
          <w:rFonts w:ascii="Times New Roman" w:hAnsi="Times New Roman"/>
          <w:color w:val="000000" w:themeColor="text1"/>
          <w:sz w:val="16"/>
          <w:szCs w:val="16"/>
        </w:rPr>
        <w:softHyphen/>
        <w:t>новременно на этих самолетах фонарь, обес</w:t>
      </w:r>
      <w:r w:rsidRPr="0084550E">
        <w:rPr>
          <w:rFonts w:ascii="Times New Roman" w:hAnsi="Times New Roman"/>
          <w:color w:val="000000" w:themeColor="text1"/>
          <w:sz w:val="16"/>
          <w:szCs w:val="16"/>
        </w:rPr>
        <w:softHyphen/>
        <w:t>печивающий обзор назад, с передней и задней прозрачной броней и зеркалом в кабине пило</w:t>
      </w:r>
      <w:r w:rsidRPr="0084550E">
        <w:rPr>
          <w:rFonts w:ascii="Times New Roman" w:hAnsi="Times New Roman"/>
          <w:color w:val="000000" w:themeColor="text1"/>
          <w:sz w:val="16"/>
          <w:szCs w:val="16"/>
        </w:rPr>
        <w:softHyphen/>
        <w:t>та для обзора задней полусферы» (23890).</w:t>
      </w:r>
    </w:p>
    <w:p w14:paraId="156EE667"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5A89C606"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9 декабря 1942 по 12 января 1943 И-185 летали на войсковых испытаниях в Калинине при штабе 3ВА.</w:t>
      </w:r>
    </w:p>
    <w:p w14:paraId="727EAE6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января 1943 г. состоялся последний боевой вылет И-185 в ходе войсковых испытаний, а первый 9 декабря 1942 г. Летали в двух парах, причем ведущим обычно являлся офицер (Игнатьев, Купим), а ведомым - сержант (Боровых, Томильченко). Истребители часто выпускали в полет, когда над нашей территорией шел воздушный бой. На полной скорости проносились И-185 сквозь строй фашистских самолетов, стреляя из пушек, а потом с разворотом уходили на свой аэродром. Два полета выполнено на прикрытие действовавшего в районе Ржева разведчика Кертисс Р-40 «Киттихаук». Один полет был осуществлен на «свободную охоту» над нашей территорией. По воспоминаниям Н.П.Игнатьева, А.Е.Боровых при этом сбил или повредил один немецкий самолет. Купин летал преимущественно на опытном И-185 с М-71 №6204, Игнатьев - на «образцовом», Боровых и Томильченко - на И-185 с М-82А. В воздушных боях с FW-190 им встретиться не довелось. Группа И-185 часто меняла дислокацию, то перебазируясь в Старую Торопу, то опять возвращаясь в Старицу. Преследовалась цель создать у германского авиационного командования иллюзию наличия на Калининском фронте по крайней мере полка, вооруженного И-185, снизить вероятность поражения истребителей при возможных налетах противника на аэродром. Всего каждым летчиком было выполнено по 10-11 боевых вылетов. В летную книжку они записывались преимущественно как тренировочные в зоне аэродрома. Кроме Купина, Игнатьева, Боровых, Томильченко, И-185 облетали в действительно тренировочных полетах командир полка Василяка и Кустов. По указанию командования отчеты о фронтовых испытаниях должны были писать только летчики-офицеры, причем в них подчеркивалось выполнение на И-185 только учебно-тренировочных полетов. </w:t>
      </w:r>
    </w:p>
    <w:p w14:paraId="00F526D9"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Отзыв командира 728-го полка капитана В.С.Василяка:</w:t>
      </w:r>
    </w:p>
    <w:p w14:paraId="57DFF15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полку на самолетах И-185 летает 5 человек, все 5 чел. вылетели и летают без затруд нения как после Яка, так и после И-16. Лично я летал на самолетах: И-16, Як-1, Як 7Б, ЛаГГ-3, Ла-5, Харрикейн и на самолете И-185 с мотором М-71 и М-82 и пришел к следующе му выводу:</w:t>
      </w:r>
    </w:p>
    <w:p w14:paraId="4539FA95"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Переход с других самолетов истребительно го типа на самолет И-185 прост и не вызывав никаких трудностей для летчиков.</w:t>
      </w:r>
    </w:p>
    <w:p w14:paraId="5C4F0DFA"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Самолет в полете управляется легко, очень устойчив и без особых капризов.</w:t>
      </w:r>
    </w:p>
    <w:p w14:paraId="5FD8269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Выполнение взлета и посадки исключительно простое.</w:t>
      </w:r>
    </w:p>
    <w:p w14:paraId="024CF827"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Достоинством самолета является исключительно высокая маневренность на вертикалях благодаря его хорошей скороподъемности, чт дает возможность вести воздушный бой с истребителями противника, что не всегда возможно на самолетах Як-1, Як-7Б и на Ла-5.</w:t>
      </w:r>
    </w:p>
    <w:p w14:paraId="5DD8915C"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 горизонтальной скорости самолет И-185 имеет большое преимущество по сравнению самолетами отечественного производства, также с самолетами противника. Диапазон скоростей по горизонтали у земли исключительно велик: 220-540 км/ч, что является немаловажным фактором для современного истребителя.</w:t>
      </w:r>
    </w:p>
    <w:p w14:paraId="584D622C"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по горизонту от эволютивной до максимальной самолет развивает очень быстро по сравнению с ЛаГГ-3, Ла-5 и Яками, т.е. имеет хорошую приемистость.</w:t>
      </w:r>
    </w:p>
    <w:p w14:paraId="2BBC041B"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Фигуры высшего пилотажа выполняет легко, быстро и энергично, аналогично И-16.</w:t>
      </w:r>
    </w:p>
    <w:p w14:paraId="66F65CA5"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Недостатки, обнаруженные в процессе эксплуатации, которые рекомендую заводу устранить при выпуске новых машин:</w:t>
      </w:r>
    </w:p>
    <w:p w14:paraId="144D01CE"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Переднюю часть фонаря сделать граненую.</w:t>
      </w:r>
    </w:p>
    <w:p w14:paraId="694B09D6"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Упростить или облегчить управление жалюзи мотора.</w:t>
      </w:r>
    </w:p>
    <w:p w14:paraId="7EC533F3"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Изоляция тросов руля поворота (коуши) неудовлетворительна при выполнении фигур высшего пилотажа, как-то: бочки, перевороты через крыло; каблук обуви цепляет за коуши.</w:t>
      </w:r>
    </w:p>
    <w:p w14:paraId="6E66EFFB"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Улучшить управление самолета при рулежке в смысле облегчения разворотов.</w:t>
      </w:r>
    </w:p>
    <w:p w14:paraId="7E115003"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Вынести сектор газа вперед минимум на 100 мм; при старом положении сектора газ убрать полностью, без особых комбинаций, не возможно.</w:t>
      </w:r>
    </w:p>
    <w:p w14:paraId="79378F9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Необходимо для пополнения расхода воздуха на подъем шасси и щитков поставить компрессор.</w:t>
      </w:r>
    </w:p>
    <w:p w14:paraId="638C10C8"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Обязать оборудовать запуск мотора сжатым воздухом.</w:t>
      </w:r>
    </w:p>
    <w:p w14:paraId="0F6CB7C7"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Разработать на вновь выпускаемых машинах аварийное открытие фонаря.</w:t>
      </w:r>
    </w:p>
    <w:p w14:paraId="58D30F1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Улучшить вентиляцию кабины (очень жарко).</w:t>
      </w:r>
    </w:p>
    <w:p w14:paraId="33F65E8A"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Считаю, что самолет И-185 с мотором М-71 или М-82 и вооруженный 3 пушками «ШВАК» отвечает всем требованиям для ведения боевой работы.</w:t>
      </w:r>
    </w:p>
    <w:p w14:paraId="0D9599AB"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Надо считать, в настоящее время самолет И-185 является лучшим самолетом истребительного типа по своей простоте в управлении, по скорости, маневру (особо на вертикали), по вооружению и живучести.</w:t>
      </w:r>
    </w:p>
    <w:p w14:paraId="3F34FE2D"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Летчики-фронтовики этого самолета ждут с нетерпением на фронте».</w:t>
      </w:r>
    </w:p>
    <w:p w14:paraId="6F07E20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Отзыв командира эскадрильи старшего лейтенанта Н.П.Игнатьева:</w:t>
      </w:r>
    </w:p>
    <w:p w14:paraId="1C76428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«Начинал боевую работу на фронте отечественной войны на самолете И-16 и Як- 7. Имея более 320 боевых вылетов, уничтожил до 25 немецких самолетов как в одиночном, так и в групповом бою.</w:t>
      </w:r>
    </w:p>
    <w:p w14:paraId="7FE2890E"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Перейти на самолет И-185 никакой трудности не представляет для средне подготовленного летчика. Самолет И-185 во всех случаях прост, устойчив. Взлет гораздо проще, чем на Як-1, быстро отрывается, ввиду большой мощности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горизонтальной и вертикальной скоростью, превышающей все иностранные и отечественные самолеты в скорости, поэтому лучше вести воздушный бой на вертикалях, горизонтальный маневр равен самолету Як-1, на самолете И-185 боевая работа не производилась из-за отсутствия задачи. Учебно-тренировочные полеты показали, что самолет И-185 обладает хорошими свойствами для ведения воздушного боя с истребителями противника на вертикалях.</w:t>
      </w:r>
    </w:p>
    <w:p w14:paraId="30B0ECC0"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самолета 3 ШВАК достаточно вполне, лично рекомендую заводу такое воору</w:t>
      </w:r>
      <w:r w:rsidRPr="0084550E">
        <w:rPr>
          <w:rFonts w:ascii="Times New Roman" w:hAnsi="Times New Roman"/>
          <w:color w:val="000000" w:themeColor="text1"/>
          <w:sz w:val="16"/>
          <w:szCs w:val="16"/>
        </w:rPr>
        <w:softHyphen/>
        <w:t>жение для дальнейшего применения на самолеты И-185.</w:t>
      </w:r>
    </w:p>
    <w:p w14:paraId="0E775599"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М-71, М-82 вполне подходящие, мощные, выносливые, но требуют некоторых вопросов для лучшего усовершенствования в эксплуатации.</w:t>
      </w:r>
    </w:p>
    <w:p w14:paraId="131B8BE0"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Запуск мотора в зимних условиях труден. Общий недостаток моторов воздушного охлаждения, поэтому требуется продумать вопросы подогрева мотора более быстрого, чем сейчас. Заливка мотора (шприц) расположен неудобно, рекомендую заливную систему расположить у приборной доски или за ней.</w:t>
      </w:r>
    </w:p>
    <w:p w14:paraId="22D1DA2E"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Управление жалюзи неудобное, тугое (также требуется изменить, поставить так, как на И-16), такое расположение требует значительного усилия и внимания как на самолете с 71, так и 82 мотором.</w:t>
      </w:r>
    </w:p>
    <w:p w14:paraId="67ABED53"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Заливной бак на самолете с мотором М-71 неудобен в смысле заправки, рекомендую заливную систему сделать, как на Як-1 от общего бака, этим самым упростится запуск мотора. Запуск мотора рекомендую не от стартера, а воздухом».</w:t>
      </w:r>
    </w:p>
    <w:p w14:paraId="49BC8875"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Отзыв о самолете И-185 летчика 728 ИАП младшего лейтенанта Кустова И.Е.:</w:t>
      </w:r>
    </w:p>
    <w:p w14:paraId="60CBBB48"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«Боевую работу на фронте отечественной войны все время вел на самолете И-16, на котором сделал более 100 боевых вылетов, лично сбил 7, в групповом - 7 самолетов противника.</w:t>
      </w:r>
    </w:p>
    <w:p w14:paraId="02DC9DA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Переход с самолета И-16 на самолет И-185 был для меня не труден, поэтому считаю, что летчики, владеющие техникой пилотирования на самолете И-16 с оценкой на хорошо, свободно могут переходить на И-185. На взлете и посадке самолет прост. Из сделанных мной полетов, я могу заключить, что самолет обладает скоростью, превосходящей все типы самолетов, стоящих на вооружении ВВС КА. Обладает хорошим вертикальным и горизонтальным маневром. С этими летными качествами и мощным вооружением, которым обладает самолет, он может считаться одним из лучших советских истребителей. </w:t>
      </w:r>
    </w:p>
    <w:p w14:paraId="64983FF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Недостатками самолета являются:</w:t>
      </w:r>
    </w:p>
    <w:p w14:paraId="3FD9F69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Сильно искажающий сферический передний козырек следует заменить на козырек с плоскими гранями.</w:t>
      </w:r>
    </w:p>
    <w:p w14:paraId="27D4E661"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Сектор газа расположен неудобно, необходимо вынести его несколько вперед.</w:t>
      </w:r>
    </w:p>
    <w:p w14:paraId="2D96D89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Неудобно расположены и туго управляются жалюзи мотора.</w:t>
      </w:r>
    </w:p>
    <w:p w14:paraId="0EFF683B"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Отсутствие компрессора мотора.</w:t>
      </w:r>
    </w:p>
    <w:p w14:paraId="774E5754" w14:textId="77777777" w:rsidR="002C2FF4" w:rsidRPr="0084550E" w:rsidRDefault="002C2FF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Мое пожелание заводу, как можно быстрее и больше выпускать таких самолетов фронту» (ФБ Линевич)</w:t>
      </w:r>
    </w:p>
    <w:p w14:paraId="13791EB0" w14:textId="77777777" w:rsidR="002C2FF4" w:rsidRPr="0084550E" w:rsidRDefault="002C2FF4" w:rsidP="0084550E">
      <w:pPr>
        <w:spacing w:after="0" w:line="240" w:lineRule="auto"/>
        <w:jc w:val="both"/>
        <w:rPr>
          <w:rFonts w:ascii="Times New Roman" w:hAnsi="Times New Roman"/>
          <w:color w:val="000000" w:themeColor="text1"/>
          <w:sz w:val="16"/>
          <w:szCs w:val="16"/>
        </w:rPr>
      </w:pPr>
    </w:p>
    <w:p w14:paraId="126304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декабря 1942 П.М.Стефановский выполнил на И-185 второй километраж на 1-й границе высотности, а первый - 2 декабря. Потом до 16 декабря была плохая погода (2921,145).</w:t>
      </w:r>
    </w:p>
    <w:p w14:paraId="7BB1982A" w14:textId="77777777" w:rsidR="00BB6316" w:rsidRPr="0084550E" w:rsidRDefault="00BB6316" w:rsidP="0084550E">
      <w:pPr>
        <w:pStyle w:val="Iauiue"/>
        <w:jc w:val="both"/>
        <w:rPr>
          <w:color w:val="000000" w:themeColor="text1"/>
          <w:sz w:val="16"/>
          <w:szCs w:val="16"/>
        </w:rPr>
      </w:pPr>
    </w:p>
    <w:p w14:paraId="67277D6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 состоялся первый боевой вылет И-185, последний - 12 января 1943 г. Летали в двух парах, причем ведущим обычно являлся офицер (Игнатьев, Купим), а ведомым - сержант (Боровых, Томильченко). Истребите</w:t>
      </w:r>
      <w:r w:rsidRPr="0084550E">
        <w:rPr>
          <w:rFonts w:ascii="Times New Roman" w:hAnsi="Times New Roman"/>
          <w:color w:val="000000" w:themeColor="text1"/>
          <w:sz w:val="16"/>
          <w:szCs w:val="16"/>
        </w:rPr>
        <w:softHyphen/>
        <w:t>ли часто выпускали в полет, когда над нашей территорией шел воздушный бой. На полной скорости проносились И-185 сквозь строй фа</w:t>
      </w:r>
      <w:r w:rsidRPr="0084550E">
        <w:rPr>
          <w:rFonts w:ascii="Times New Roman" w:hAnsi="Times New Roman"/>
          <w:color w:val="000000" w:themeColor="text1"/>
          <w:sz w:val="16"/>
          <w:szCs w:val="16"/>
        </w:rPr>
        <w:softHyphen/>
        <w:t>шистских самолетов, стреляя из пушек, а потом с разворотом уходили на свой аэродром. Два полета выполнено на прикрытие действовавше</w:t>
      </w:r>
      <w:r w:rsidRPr="0084550E">
        <w:rPr>
          <w:rFonts w:ascii="Times New Roman" w:hAnsi="Times New Roman"/>
          <w:color w:val="000000" w:themeColor="text1"/>
          <w:sz w:val="16"/>
          <w:szCs w:val="16"/>
        </w:rPr>
        <w:softHyphen/>
        <w:t>го в районе Ржева разведчика Кертисс Р-40 «Киттихаук». Один полет был осуществлен на «свободную охоту» над нашей территорией. По воспоминаниям Н.П.Игнатьева А.Е.Боровых при этом сбил или повредил один немецкий самолет. Купин летал преимущественно на опытном И-185 с М-71 №6204, Игнатьев - на «образцо</w:t>
      </w:r>
      <w:r w:rsidRPr="0084550E">
        <w:rPr>
          <w:rFonts w:ascii="Times New Roman" w:hAnsi="Times New Roman"/>
          <w:color w:val="000000" w:themeColor="text1"/>
          <w:sz w:val="16"/>
          <w:szCs w:val="16"/>
        </w:rPr>
        <w:softHyphen/>
        <w:t>вом», Боровых и Томильченко - на И-185 с М-82А. В воздушных боях с FW-190 им встретиться не довелось. Группа И-185 часто меняла дислокацию, то перебазируясь в Старую Торопу, то опять возвра</w:t>
      </w:r>
      <w:r w:rsidRPr="0084550E">
        <w:rPr>
          <w:rFonts w:ascii="Times New Roman" w:hAnsi="Times New Roman"/>
          <w:color w:val="000000" w:themeColor="text1"/>
          <w:sz w:val="16"/>
          <w:szCs w:val="16"/>
        </w:rPr>
        <w:softHyphen/>
        <w:t>щаясь в Старицу. Преследовалась цель создать у германского авиационного командования ил</w:t>
      </w:r>
      <w:r w:rsidRPr="0084550E">
        <w:rPr>
          <w:rFonts w:ascii="Times New Roman" w:hAnsi="Times New Roman"/>
          <w:color w:val="000000" w:themeColor="text1"/>
          <w:sz w:val="16"/>
          <w:szCs w:val="16"/>
        </w:rPr>
        <w:softHyphen/>
        <w:t>люзию наличия на Калининском фронте по край</w:t>
      </w:r>
      <w:r w:rsidRPr="0084550E">
        <w:rPr>
          <w:rFonts w:ascii="Times New Roman" w:hAnsi="Times New Roman"/>
          <w:color w:val="000000" w:themeColor="text1"/>
          <w:sz w:val="16"/>
          <w:szCs w:val="16"/>
        </w:rPr>
        <w:softHyphen/>
        <w:t>ней мере полка, вооруженного И-185, снизить вероятность поражения истребителей при воз</w:t>
      </w:r>
      <w:r w:rsidRPr="0084550E">
        <w:rPr>
          <w:rFonts w:ascii="Times New Roman" w:hAnsi="Times New Roman"/>
          <w:color w:val="000000" w:themeColor="text1"/>
          <w:sz w:val="16"/>
          <w:szCs w:val="16"/>
        </w:rPr>
        <w:softHyphen/>
        <w:t>можных налетах противника на аэродром. Всего каждым летчиком было выполнено по 10-11 боевых вылетов. В летную книжку по со</w:t>
      </w:r>
      <w:r w:rsidRPr="0084550E">
        <w:rPr>
          <w:rFonts w:ascii="Times New Roman" w:hAnsi="Times New Roman"/>
          <w:color w:val="000000" w:themeColor="text1"/>
          <w:sz w:val="16"/>
          <w:szCs w:val="16"/>
        </w:rPr>
        <w:softHyphen/>
        <w:t>ображениям секретности они записывались преимущественно как тренировочные в зоне аэродрома. Кроме Купина, Игнатьева, Боровых, То</w:t>
      </w:r>
      <w:r w:rsidRPr="0084550E">
        <w:rPr>
          <w:rFonts w:ascii="Times New Roman" w:hAnsi="Times New Roman"/>
          <w:color w:val="000000" w:themeColor="text1"/>
          <w:sz w:val="16"/>
          <w:szCs w:val="16"/>
        </w:rPr>
        <w:softHyphen/>
        <w:t>мильченко И-185 облетали в действительнс тренировочных полетах командир полка Васи-ляка и Кустов. По указанию командования отчеты о фронто вых испытаниях должны были писать только летчики-офицеры, причем в них старательно подчеркивалось выполнение на И-185 только учебно тренировочных полетов. Командир 728-го полке капитан В.С.Василяка в своем отчете указал следущее: «В полку на самолетах И-185 летает 5 человек, все 5 чел. вылетели и летают без затруд нения как после Яка, так и после И-16. Лично я летал на самолетах: И-16, Як-1, Як 7Б, ЛаГГ-3, Ла-5, Харрикейн и на самолете И-185 с мотором М-71 и М-82 и пришел к следующе му вы воду:</w:t>
      </w:r>
    </w:p>
    <w:p w14:paraId="7102422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Переход с других самолетов истребительно го типа на самолет И-185 прост и не вызывав никаких трудностей для летчиков.</w:t>
      </w:r>
    </w:p>
    <w:p w14:paraId="7EB121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Самолет в полете управляется легко, очеы устойчив и без особых капризов.</w:t>
      </w:r>
    </w:p>
    <w:p w14:paraId="6C5070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Выполнение взлета и посадки исключитель но простое.</w:t>
      </w:r>
    </w:p>
    <w:p w14:paraId="64F557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Достоинством самолета является исключи тельно высокая маневренность на вертикаля благодаря его хорошей скороподъемности, чт дает возможность вести воздушный бой с ис требителями противника, что не всегда возмож но на самолетах Як-1, Я/с-75 и на Ла-5.</w:t>
      </w:r>
    </w:p>
    <w:p w14:paraId="3325884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 горизонтальной скорости самолет И-18 имеет большое преимущество по сравнению самолетами отечественного производства, также с самолетами противника. Диапазон ско</w:t>
      </w:r>
      <w:r w:rsidRPr="0084550E">
        <w:rPr>
          <w:rFonts w:ascii="Times New Roman" w:hAnsi="Times New Roman"/>
          <w:color w:val="000000" w:themeColor="text1"/>
          <w:sz w:val="16"/>
          <w:szCs w:val="16"/>
        </w:rPr>
        <w:softHyphen/>
        <w:t>ростей по горизонтали у земли исключительно велик: 220-540 км/ч, что является немаловаж</w:t>
      </w:r>
      <w:r w:rsidRPr="0084550E">
        <w:rPr>
          <w:rFonts w:ascii="Times New Roman" w:hAnsi="Times New Roman"/>
          <w:color w:val="000000" w:themeColor="text1"/>
          <w:sz w:val="16"/>
          <w:szCs w:val="16"/>
        </w:rPr>
        <w:softHyphen/>
        <w:t>ным фактором для современного истребителя.</w:t>
      </w:r>
    </w:p>
    <w:p w14:paraId="41EA62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по горизонту от эволютивной до максимальной самолет развивает очень быст</w:t>
      </w:r>
      <w:r w:rsidRPr="0084550E">
        <w:rPr>
          <w:rFonts w:ascii="Times New Roman" w:hAnsi="Times New Roman"/>
          <w:color w:val="000000" w:themeColor="text1"/>
          <w:sz w:val="16"/>
          <w:szCs w:val="16"/>
        </w:rPr>
        <w:softHyphen/>
        <w:t>ро по сравнению с ЛаГГ-3, Ла-5 и Як'ами, т.е. имеет хорошую приемистость.</w:t>
      </w:r>
    </w:p>
    <w:p w14:paraId="57C792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Фигуры высшего пилотажа выполняет лег</w:t>
      </w:r>
      <w:r w:rsidRPr="0084550E">
        <w:rPr>
          <w:rFonts w:ascii="Times New Roman" w:hAnsi="Times New Roman"/>
          <w:color w:val="000000" w:themeColor="text1"/>
          <w:sz w:val="16"/>
          <w:szCs w:val="16"/>
        </w:rPr>
        <w:softHyphen/>
        <w:t>ко, быстро и энергично, аналогично И-16.</w:t>
      </w:r>
    </w:p>
    <w:p w14:paraId="1E4A533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Недостатки, обнаруженные в процессе эк</w:t>
      </w:r>
      <w:r w:rsidRPr="0084550E">
        <w:rPr>
          <w:rFonts w:ascii="Times New Roman" w:hAnsi="Times New Roman"/>
          <w:color w:val="000000" w:themeColor="text1"/>
          <w:sz w:val="16"/>
          <w:szCs w:val="16"/>
        </w:rPr>
        <w:softHyphen/>
        <w:t>сплуатации, которые рекомендую заводу устра</w:t>
      </w:r>
      <w:r w:rsidRPr="0084550E">
        <w:rPr>
          <w:rFonts w:ascii="Times New Roman" w:hAnsi="Times New Roman"/>
          <w:color w:val="000000" w:themeColor="text1"/>
          <w:sz w:val="16"/>
          <w:szCs w:val="16"/>
        </w:rPr>
        <w:softHyphen/>
        <w:t>нить при выпуске новых машин:</w:t>
      </w:r>
    </w:p>
    <w:p w14:paraId="246848F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Переднюю часть фонаря сделать граненую.</w:t>
      </w:r>
    </w:p>
    <w:p w14:paraId="4FC404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Упростить или облегчить управление жалю</w:t>
      </w:r>
      <w:r w:rsidRPr="0084550E">
        <w:rPr>
          <w:rFonts w:ascii="Times New Roman" w:hAnsi="Times New Roman"/>
          <w:color w:val="000000" w:themeColor="text1"/>
          <w:sz w:val="16"/>
          <w:szCs w:val="16"/>
        </w:rPr>
        <w:softHyphen/>
        <w:t>зи мотора.</w:t>
      </w:r>
    </w:p>
    <w:p w14:paraId="2DF125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Изоляция тросов руля поворота (коуши) не</w:t>
      </w:r>
      <w:r w:rsidRPr="0084550E">
        <w:rPr>
          <w:rFonts w:ascii="Times New Roman" w:hAnsi="Times New Roman"/>
          <w:color w:val="000000" w:themeColor="text1"/>
          <w:sz w:val="16"/>
          <w:szCs w:val="16"/>
        </w:rPr>
        <w:softHyphen/>
        <w:t>удовлетворительна при выполнении фигур выс</w:t>
      </w:r>
      <w:r w:rsidRPr="0084550E">
        <w:rPr>
          <w:rFonts w:ascii="Times New Roman" w:hAnsi="Times New Roman"/>
          <w:color w:val="000000" w:themeColor="text1"/>
          <w:sz w:val="16"/>
          <w:szCs w:val="16"/>
        </w:rPr>
        <w:softHyphen/>
        <w:t>шего пилотажа, как-то: бочки, перевороты че</w:t>
      </w:r>
      <w:r w:rsidRPr="0084550E">
        <w:rPr>
          <w:rFonts w:ascii="Times New Roman" w:hAnsi="Times New Roman"/>
          <w:color w:val="000000" w:themeColor="text1"/>
          <w:sz w:val="16"/>
          <w:szCs w:val="16"/>
        </w:rPr>
        <w:softHyphen/>
        <w:t>рез крыло; каблук обуви цепляет за коуши.</w:t>
      </w:r>
    </w:p>
    <w:p w14:paraId="173455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Улучшить управление самолета прирулежке в смысле облегчения разворотов.</w:t>
      </w:r>
    </w:p>
    <w:p w14:paraId="4DD154D1" w14:textId="77777777" w:rsidR="00BB6316" w:rsidRPr="0084550E" w:rsidRDefault="00BB6316" w:rsidP="0084550E">
      <w:pPr>
        <w:numPr>
          <w:ilvl w:val="0"/>
          <w:numId w:val="21"/>
        </w:numPr>
        <w:shd w:val="clear" w:color="auto" w:fill="FFFFFF"/>
        <w:spacing w:after="0" w:line="240" w:lineRule="auto"/>
        <w:ind w:left="0" w:firstLine="0"/>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Вынести сектор газа вперед минимум на 100 мм; при старом положении сектора газ убрать полностью, без особых комбинаций, не возможно.</w:t>
      </w:r>
    </w:p>
    <w:p w14:paraId="72AFA91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Необходимо для пополнения расхода возду</w:t>
      </w:r>
      <w:r w:rsidRPr="0084550E">
        <w:rPr>
          <w:rFonts w:ascii="Times New Roman" w:hAnsi="Times New Roman"/>
          <w:color w:val="000000" w:themeColor="text1"/>
          <w:sz w:val="16"/>
          <w:szCs w:val="16"/>
        </w:rPr>
        <w:softHyphen/>
        <w:t>ха на подъем шасси и щитков поставить комп</w:t>
      </w:r>
      <w:r w:rsidRPr="0084550E">
        <w:rPr>
          <w:rFonts w:ascii="Times New Roman" w:hAnsi="Times New Roman"/>
          <w:color w:val="000000" w:themeColor="text1"/>
          <w:sz w:val="16"/>
          <w:szCs w:val="16"/>
        </w:rPr>
        <w:softHyphen/>
        <w:t>рессор.</w:t>
      </w:r>
    </w:p>
    <w:p w14:paraId="57F6EF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Обязать оборудовать запуск мотора сжатым воздухом.</w:t>
      </w:r>
    </w:p>
    <w:p w14:paraId="374A71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Разработать на вновь выпускаемых машинах аварийное открытие фонаря.</w:t>
      </w:r>
    </w:p>
    <w:p w14:paraId="3DF3C8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Улучшить вентиляцию кабины (очень жарко).</w:t>
      </w:r>
    </w:p>
    <w:p w14:paraId="4C5633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Считаю, что самолет И-185 с мотором М-71 или М-82 и вооруженный 3 пушками «ШВАК» отвечает всем требованиям для ведения бое</w:t>
      </w:r>
      <w:r w:rsidRPr="0084550E">
        <w:rPr>
          <w:rFonts w:ascii="Times New Roman" w:hAnsi="Times New Roman"/>
          <w:color w:val="000000" w:themeColor="text1"/>
          <w:sz w:val="16"/>
          <w:szCs w:val="16"/>
        </w:rPr>
        <w:softHyphen/>
        <w:t>вой работы.</w:t>
      </w:r>
    </w:p>
    <w:p w14:paraId="220CAAF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Надо считать, в настоящее время самолет И-185 является лучшим самолетом истреби</w:t>
      </w:r>
      <w:r w:rsidRPr="0084550E">
        <w:rPr>
          <w:rFonts w:ascii="Times New Roman" w:hAnsi="Times New Roman"/>
          <w:color w:val="000000" w:themeColor="text1"/>
          <w:sz w:val="16"/>
          <w:szCs w:val="16"/>
        </w:rPr>
        <w:softHyphen/>
        <w:t>тельного типа по своей простоте в управлении, по скорости, маневру (особо на вертикали), по вооружению и живучести.</w:t>
      </w:r>
    </w:p>
    <w:p w14:paraId="5B087C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Летчики-фронтовики этого самолета ждут с нетерпением на фронте».</w:t>
      </w:r>
    </w:p>
    <w:p w14:paraId="6F8A39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своем отзыве командир эскадрильи стар</w:t>
      </w:r>
      <w:r w:rsidRPr="0084550E">
        <w:rPr>
          <w:rFonts w:ascii="Times New Roman" w:hAnsi="Times New Roman"/>
          <w:color w:val="000000" w:themeColor="text1"/>
          <w:sz w:val="16"/>
          <w:szCs w:val="16"/>
        </w:rPr>
        <w:softHyphen/>
        <w:t>ший лейтенант Н. П.Игнатьев писал:</w:t>
      </w:r>
    </w:p>
    <w:p w14:paraId="24C28A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«Начинал боевую работу на фронте отече-ственной войны на самолете И-16 и Як- 7. Имея более 320 боевых вылетов, уничтожил до 25 немецких самолетов как в одиночном, так и в групповом бою.</w:t>
      </w:r>
    </w:p>
    <w:p w14:paraId="56551E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Перейти на самолет И-185 никакой трудно</w:t>
      </w:r>
      <w:r w:rsidRPr="0084550E">
        <w:rPr>
          <w:rFonts w:ascii="Times New Roman" w:hAnsi="Times New Roman"/>
          <w:color w:val="000000" w:themeColor="text1"/>
          <w:sz w:val="16"/>
          <w:szCs w:val="16"/>
        </w:rPr>
        <w:softHyphen/>
        <w:t>сти не представляет для средне подготовлен</w:t>
      </w:r>
      <w:r w:rsidRPr="0084550E">
        <w:rPr>
          <w:rFonts w:ascii="Times New Roman" w:hAnsi="Times New Roman"/>
          <w:color w:val="000000" w:themeColor="text1"/>
          <w:sz w:val="16"/>
          <w:szCs w:val="16"/>
        </w:rPr>
        <w:softHyphen/>
        <w:t>ного летчика. Самолет И-185 во всех случаях прост, устойчив. Взлет гораздо проще, чем на Як-1, быстро отрывается, ввиду большой мощ</w:t>
      </w:r>
      <w:r w:rsidRPr="0084550E">
        <w:rPr>
          <w:rFonts w:ascii="Times New Roman" w:hAnsi="Times New Roman"/>
          <w:color w:val="000000" w:themeColor="text1"/>
          <w:sz w:val="16"/>
          <w:szCs w:val="16"/>
        </w:rPr>
        <w:softHyphen/>
        <w:t>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w:t>
      </w:r>
      <w:r w:rsidRPr="0084550E">
        <w:rPr>
          <w:rFonts w:ascii="Times New Roman" w:hAnsi="Times New Roman"/>
          <w:color w:val="000000" w:themeColor="text1"/>
          <w:sz w:val="16"/>
          <w:szCs w:val="16"/>
        </w:rPr>
        <w:softHyphen/>
        <w:t>ной и вертикальной скоростью, превышающейвсе иностранные и отечественные самолеты в скорости, поэтому лучше вести воздушный бой на вертикалях, горизонтальный маневр равен самолету Як-1, на самолете И-185 боевая ра</w:t>
      </w:r>
      <w:r w:rsidRPr="0084550E">
        <w:rPr>
          <w:rFonts w:ascii="Times New Roman" w:hAnsi="Times New Roman"/>
          <w:color w:val="000000" w:themeColor="text1"/>
          <w:sz w:val="16"/>
          <w:szCs w:val="16"/>
        </w:rPr>
        <w:softHyphen/>
        <w:t>бота не производилась из-за отсутствия зада</w:t>
      </w:r>
      <w:r w:rsidRPr="0084550E">
        <w:rPr>
          <w:rFonts w:ascii="Times New Roman" w:hAnsi="Times New Roman"/>
          <w:color w:val="000000" w:themeColor="text1"/>
          <w:sz w:val="16"/>
          <w:szCs w:val="16"/>
        </w:rPr>
        <w:softHyphen/>
        <w:t>чи. Учебно-тренировочные полеты показали, что самолет И-185 обладает хорошими свой</w:t>
      </w:r>
      <w:r w:rsidRPr="0084550E">
        <w:rPr>
          <w:rFonts w:ascii="Times New Roman" w:hAnsi="Times New Roman"/>
          <w:color w:val="000000" w:themeColor="text1"/>
          <w:sz w:val="16"/>
          <w:szCs w:val="16"/>
        </w:rPr>
        <w:softHyphen/>
        <w:t>ствами для ведения воздушного боя с истреби</w:t>
      </w:r>
      <w:r w:rsidRPr="0084550E">
        <w:rPr>
          <w:rFonts w:ascii="Times New Roman" w:hAnsi="Times New Roman"/>
          <w:color w:val="000000" w:themeColor="text1"/>
          <w:sz w:val="16"/>
          <w:szCs w:val="16"/>
        </w:rPr>
        <w:softHyphen/>
        <w:t>телями противника на вертикалях.</w:t>
      </w:r>
    </w:p>
    <w:p w14:paraId="1A6F425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самолета 3 ШВАК достаточно вполне, лично рекомендую заводу такое воору</w:t>
      </w:r>
      <w:r w:rsidRPr="0084550E">
        <w:rPr>
          <w:rFonts w:ascii="Times New Roman" w:hAnsi="Times New Roman"/>
          <w:color w:val="000000" w:themeColor="text1"/>
          <w:sz w:val="16"/>
          <w:szCs w:val="16"/>
        </w:rPr>
        <w:softHyphen/>
        <w:t>жение для дальнейшего применения на само</w:t>
      </w:r>
      <w:r w:rsidRPr="0084550E">
        <w:rPr>
          <w:rFonts w:ascii="Times New Roman" w:hAnsi="Times New Roman"/>
          <w:color w:val="000000" w:themeColor="text1"/>
          <w:sz w:val="16"/>
          <w:szCs w:val="16"/>
        </w:rPr>
        <w:softHyphen/>
        <w:t>леты И-185.</w:t>
      </w:r>
    </w:p>
    <w:p w14:paraId="395137C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М-71, М-82 вполне подходящие, мощные, выносливые, но требуют некоторых вопросов для лучшего усовершенствования в эксплуатации.</w:t>
      </w:r>
    </w:p>
    <w:p w14:paraId="7BD6D4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Запуск мотора в зимних условиях труден. Общий недостаток моторов воздушного охлаж</w:t>
      </w:r>
      <w:r w:rsidRPr="0084550E">
        <w:rPr>
          <w:rFonts w:ascii="Times New Roman" w:hAnsi="Times New Roman"/>
          <w:color w:val="000000" w:themeColor="text1"/>
          <w:sz w:val="16"/>
          <w:szCs w:val="16"/>
        </w:rPr>
        <w:softHyphen/>
        <w:t>дения, поэтому требуется продумать вопросы подогрева мотора более быстрого, чем сейчас. Заливка мотора (шприц) расположен неудоб</w:t>
      </w:r>
      <w:r w:rsidRPr="0084550E">
        <w:rPr>
          <w:rFonts w:ascii="Times New Roman" w:hAnsi="Times New Roman"/>
          <w:color w:val="000000" w:themeColor="text1"/>
          <w:sz w:val="16"/>
          <w:szCs w:val="16"/>
        </w:rPr>
        <w:softHyphen/>
        <w:t>но, рекомендую заливную систему располо</w:t>
      </w:r>
      <w:r w:rsidRPr="0084550E">
        <w:rPr>
          <w:rFonts w:ascii="Times New Roman" w:hAnsi="Times New Roman"/>
          <w:color w:val="000000" w:themeColor="text1"/>
          <w:sz w:val="16"/>
          <w:szCs w:val="16"/>
        </w:rPr>
        <w:softHyphen/>
        <w:t>жить у приборной доски или за ней.</w:t>
      </w:r>
    </w:p>
    <w:p w14:paraId="7B946D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Управление жалюзи неудобное, тугое (так</w:t>
      </w:r>
      <w:r w:rsidRPr="0084550E">
        <w:rPr>
          <w:rFonts w:ascii="Times New Roman" w:hAnsi="Times New Roman"/>
          <w:color w:val="000000" w:themeColor="text1"/>
          <w:sz w:val="16"/>
          <w:szCs w:val="16"/>
        </w:rPr>
        <w:softHyphen/>
        <w:t>же требуется изменить, поставить так, как на И-16), такое расположение требует значительно</w:t>
      </w:r>
      <w:r w:rsidRPr="0084550E">
        <w:rPr>
          <w:rFonts w:ascii="Times New Roman" w:hAnsi="Times New Roman"/>
          <w:color w:val="000000" w:themeColor="text1"/>
          <w:sz w:val="16"/>
          <w:szCs w:val="16"/>
        </w:rPr>
        <w:softHyphen/>
        <w:t>го усилия и внимания как на самолете с 71, так и 82 мотором.</w:t>
      </w:r>
    </w:p>
    <w:p w14:paraId="083A737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Заливной бак на самолете с мотором М-71 неудобен в смысле заправки, рекомендую залив</w:t>
      </w:r>
      <w:r w:rsidRPr="0084550E">
        <w:rPr>
          <w:rFonts w:ascii="Times New Roman" w:hAnsi="Times New Roman"/>
          <w:color w:val="000000" w:themeColor="text1"/>
          <w:sz w:val="16"/>
          <w:szCs w:val="16"/>
        </w:rPr>
        <w:softHyphen/>
        <w:t>ную систему сделать, как на Як-1 от общего бака, этим самым упростится запуск мотора. Запуск мотора рекомендую не от стартера, а воздухом».</w:t>
      </w:r>
    </w:p>
    <w:p w14:paraId="456B6D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Отзыв о самолете И-185 летчика 728 ИАП младшего лейтенанта Кустова И.Е.:</w:t>
      </w:r>
    </w:p>
    <w:p w14:paraId="455D2A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«Боевую работу на фронте отечественной войны все время вел на самолете И-16, на кото</w:t>
      </w:r>
      <w:r w:rsidRPr="0084550E">
        <w:rPr>
          <w:rFonts w:ascii="Times New Roman" w:hAnsi="Times New Roman"/>
          <w:color w:val="000000" w:themeColor="text1"/>
          <w:sz w:val="16"/>
          <w:szCs w:val="16"/>
        </w:rPr>
        <w:softHyphen/>
        <w:t>ром сделал более 100 боевых вылетов, лично сбил 7, в групповом - 7 самолетов противника.</w:t>
      </w:r>
    </w:p>
    <w:p w14:paraId="22333C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Переход с самолета И-16 на самолет И-185 был для меня не труден, поэтому считаю, что летчики, владеющие техникой пилотирования на самолете 1/1-16 с оценкой на хорошо, свобод</w:t>
      </w:r>
      <w:r w:rsidRPr="0084550E">
        <w:rPr>
          <w:rFonts w:ascii="Times New Roman" w:hAnsi="Times New Roman"/>
          <w:color w:val="000000" w:themeColor="text1"/>
          <w:sz w:val="16"/>
          <w:szCs w:val="16"/>
        </w:rPr>
        <w:softHyphen/>
        <w:t>но могут переходить на И-185.</w:t>
      </w:r>
    </w:p>
    <w:p w14:paraId="22AE4E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взлете и посадке самолет прост. Из сде</w:t>
      </w:r>
      <w:r w:rsidRPr="0084550E">
        <w:rPr>
          <w:rFonts w:ascii="Times New Roman" w:hAnsi="Times New Roman"/>
          <w:color w:val="000000" w:themeColor="text1"/>
          <w:sz w:val="16"/>
          <w:szCs w:val="16"/>
        </w:rPr>
        <w:softHyphen/>
        <w:t>ланных мной полетов, я могу заключить, что са</w:t>
      </w:r>
      <w:r w:rsidRPr="0084550E">
        <w:rPr>
          <w:rFonts w:ascii="Times New Roman" w:hAnsi="Times New Roman"/>
          <w:color w:val="000000" w:themeColor="text1"/>
          <w:sz w:val="16"/>
          <w:szCs w:val="16"/>
        </w:rPr>
        <w:softHyphen/>
        <w:t>молет обладает скоростью, превосходящей все типы самолетов, стоящих на вооружении ВВС КА. Обладает хорошим вертикальным и гори</w:t>
      </w:r>
      <w:r w:rsidRPr="0084550E">
        <w:rPr>
          <w:rFonts w:ascii="Times New Roman" w:hAnsi="Times New Roman"/>
          <w:color w:val="000000" w:themeColor="text1"/>
          <w:sz w:val="16"/>
          <w:szCs w:val="16"/>
        </w:rPr>
        <w:softHyphen/>
        <w:t>зонтальным маневром.</w:t>
      </w:r>
    </w:p>
    <w:p w14:paraId="1409E39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этими летными качествами и мощным во</w:t>
      </w:r>
      <w:r w:rsidRPr="0084550E">
        <w:rPr>
          <w:rFonts w:ascii="Times New Roman" w:hAnsi="Times New Roman"/>
          <w:color w:val="000000" w:themeColor="text1"/>
          <w:sz w:val="16"/>
          <w:szCs w:val="16"/>
        </w:rPr>
        <w:softHyphen/>
        <w:t>оружением, которым обладает самолет, он мо</w:t>
      </w:r>
      <w:r w:rsidRPr="0084550E">
        <w:rPr>
          <w:rFonts w:ascii="Times New Roman" w:hAnsi="Times New Roman"/>
          <w:color w:val="000000" w:themeColor="text1"/>
          <w:sz w:val="16"/>
          <w:szCs w:val="16"/>
        </w:rPr>
        <w:softHyphen/>
        <w:t>жет считаться одним из лучших советских ис</w:t>
      </w:r>
      <w:r w:rsidRPr="0084550E">
        <w:rPr>
          <w:rFonts w:ascii="Times New Roman" w:hAnsi="Times New Roman"/>
          <w:color w:val="000000" w:themeColor="text1"/>
          <w:sz w:val="16"/>
          <w:szCs w:val="16"/>
        </w:rPr>
        <w:softHyphen/>
        <w:t>требителей. Недостатками самолета являются:</w:t>
      </w:r>
    </w:p>
    <w:p w14:paraId="5A6C6D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Сильно искажающий сферический передний козырек следует заменить на козырек с плос</w:t>
      </w:r>
      <w:r w:rsidRPr="0084550E">
        <w:rPr>
          <w:rFonts w:ascii="Times New Roman" w:hAnsi="Times New Roman"/>
          <w:color w:val="000000" w:themeColor="text1"/>
          <w:sz w:val="16"/>
          <w:szCs w:val="16"/>
        </w:rPr>
        <w:softHyphen/>
        <w:t>кими гранями.</w:t>
      </w:r>
    </w:p>
    <w:p w14:paraId="0CBB0F1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Сектор газа расположен неудобно, необхо- \ димо вынести его несколько вперед.</w:t>
      </w:r>
    </w:p>
    <w:p w14:paraId="7F3E52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Неудобно расположены и туго управляются жалюзи мотора.</w:t>
      </w:r>
    </w:p>
    <w:p w14:paraId="14E34F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Отсутствие компрессора мотора.</w:t>
      </w:r>
    </w:p>
    <w:p w14:paraId="6F5ABE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Мое пожелание заводу, как можно быстрее и больше выпускать таких самолетов фронту» (9979).</w:t>
      </w:r>
    </w:p>
    <w:p w14:paraId="0743106D" w14:textId="77777777" w:rsidR="00BB6316" w:rsidRPr="0084550E" w:rsidRDefault="00BB6316" w:rsidP="0084550E">
      <w:pPr>
        <w:shd w:val="clear" w:color="auto" w:fill="FFFFFF"/>
        <w:spacing w:after="0" w:line="240" w:lineRule="auto"/>
        <w:jc w:val="both"/>
        <w:rPr>
          <w:rFonts w:ascii="Times New Roman" w:hAnsi="Times New Roman"/>
          <w:iCs/>
          <w:color w:val="000000" w:themeColor="text1"/>
          <w:sz w:val="16"/>
          <w:szCs w:val="16"/>
        </w:rPr>
      </w:pPr>
    </w:p>
    <w:p w14:paraId="32D9DC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 состоялся первый боевой вылет И-185, а последний - 12 января 1943 г. Летали в двух па</w:t>
      </w:r>
      <w:r w:rsidRPr="0084550E">
        <w:rPr>
          <w:rFonts w:ascii="Times New Roman" w:hAnsi="Times New Roman"/>
          <w:color w:val="000000" w:themeColor="text1"/>
          <w:sz w:val="16"/>
          <w:szCs w:val="16"/>
        </w:rPr>
        <w:softHyphen/>
        <w:t>рах, причем ведущим обычно являлся офицер (Игнать</w:t>
      </w:r>
      <w:r w:rsidRPr="0084550E">
        <w:rPr>
          <w:rFonts w:ascii="Times New Roman" w:hAnsi="Times New Roman"/>
          <w:color w:val="000000" w:themeColor="text1"/>
          <w:sz w:val="16"/>
          <w:szCs w:val="16"/>
        </w:rPr>
        <w:softHyphen/>
        <w:t>ев, Купин), а ведомым - сержант (Боровых, Томиль-ченко). Истребители часто выпускали в полет, когда над нашей территорией шел воздушный бой. На полной скорости проносились И-185 сквозь строй фашистских самолетов, стреляя из пушек, а потом с разворотом ухо</w:t>
      </w:r>
      <w:r w:rsidRPr="0084550E">
        <w:rPr>
          <w:rFonts w:ascii="Times New Roman" w:hAnsi="Times New Roman"/>
          <w:color w:val="000000" w:themeColor="text1"/>
          <w:sz w:val="16"/>
          <w:szCs w:val="16"/>
        </w:rPr>
        <w:softHyphen/>
        <w:t>дили на свой аэродром. Один полет был осуществлен на «свободную охоту» над нашей территорией. По воспо</w:t>
      </w:r>
      <w:r w:rsidRPr="0084550E">
        <w:rPr>
          <w:rFonts w:ascii="Times New Roman" w:hAnsi="Times New Roman"/>
          <w:color w:val="000000" w:themeColor="text1"/>
          <w:sz w:val="16"/>
          <w:szCs w:val="16"/>
        </w:rPr>
        <w:softHyphen/>
        <w:t>минаниям Игнатьева, Боровых при этом сбил или по</w:t>
      </w:r>
      <w:r w:rsidRPr="0084550E">
        <w:rPr>
          <w:rFonts w:ascii="Times New Roman" w:hAnsi="Times New Roman"/>
          <w:color w:val="000000" w:themeColor="text1"/>
          <w:sz w:val="16"/>
          <w:szCs w:val="16"/>
        </w:rPr>
        <w:softHyphen/>
        <w:t>вредил один немецкий самолет. Два полета выполнили для прикрытия действовавшего в районе Ржева развед</w:t>
      </w:r>
      <w:r w:rsidRPr="0084550E">
        <w:rPr>
          <w:rFonts w:ascii="Times New Roman" w:hAnsi="Times New Roman"/>
          <w:color w:val="000000" w:themeColor="text1"/>
          <w:sz w:val="16"/>
          <w:szCs w:val="16"/>
        </w:rPr>
        <w:softHyphen/>
        <w:t>чика Кертисс Р-40 «Китти-Хаук». Купин летал преиму</w:t>
      </w:r>
      <w:r w:rsidRPr="0084550E">
        <w:rPr>
          <w:rFonts w:ascii="Times New Roman" w:hAnsi="Times New Roman"/>
          <w:color w:val="000000" w:themeColor="text1"/>
          <w:sz w:val="16"/>
          <w:szCs w:val="16"/>
        </w:rPr>
        <w:softHyphen/>
        <w:t>щественно на опытном И-185 с М-71 («04»), Игнатьев -на «эталоне для серии», Боровых и Томильченко - на И-185 с М-82А. В воздушных боях с FW-190 им встре</w:t>
      </w:r>
      <w:r w:rsidRPr="0084550E">
        <w:rPr>
          <w:rFonts w:ascii="Times New Roman" w:hAnsi="Times New Roman"/>
          <w:color w:val="000000" w:themeColor="text1"/>
          <w:sz w:val="16"/>
          <w:szCs w:val="16"/>
        </w:rPr>
        <w:softHyphen/>
        <w:t>титься не довелось. Группа И-185 часто меняла дислокацию, то переба</w:t>
      </w:r>
      <w:r w:rsidRPr="0084550E">
        <w:rPr>
          <w:rFonts w:ascii="Times New Roman" w:hAnsi="Times New Roman"/>
          <w:color w:val="000000" w:themeColor="text1"/>
          <w:sz w:val="16"/>
          <w:szCs w:val="16"/>
        </w:rPr>
        <w:softHyphen/>
        <w:t>зируясь в Старую Торопу, то опять возвращаясь в Ста</w:t>
      </w:r>
      <w:r w:rsidRPr="0084550E">
        <w:rPr>
          <w:rFonts w:ascii="Times New Roman" w:hAnsi="Times New Roman"/>
          <w:color w:val="000000" w:themeColor="text1"/>
          <w:sz w:val="16"/>
          <w:szCs w:val="16"/>
        </w:rPr>
        <w:softHyphen/>
        <w:t>рицу. Преследовали цель создать у немцев иллюзию наличия на Калининском фронте по крайней мере пол</w:t>
      </w:r>
      <w:r w:rsidRPr="0084550E">
        <w:rPr>
          <w:rFonts w:ascii="Times New Roman" w:hAnsi="Times New Roman"/>
          <w:color w:val="000000" w:themeColor="text1"/>
          <w:sz w:val="16"/>
          <w:szCs w:val="16"/>
        </w:rPr>
        <w:softHyphen/>
        <w:t>ка, вооруженного И-185, а также снизить вероятность поражения истребителей при возможных налетах про</w:t>
      </w:r>
      <w:r w:rsidRPr="0084550E">
        <w:rPr>
          <w:rFonts w:ascii="Times New Roman" w:hAnsi="Times New Roman"/>
          <w:color w:val="000000" w:themeColor="text1"/>
          <w:sz w:val="16"/>
          <w:szCs w:val="16"/>
        </w:rPr>
        <w:softHyphen/>
        <w:t>тивника на аэродром. Всего каждый летчик выполнил по 10-11 боевых вы</w:t>
      </w:r>
      <w:r w:rsidRPr="0084550E">
        <w:rPr>
          <w:rFonts w:ascii="Times New Roman" w:hAnsi="Times New Roman"/>
          <w:color w:val="000000" w:themeColor="text1"/>
          <w:sz w:val="16"/>
          <w:szCs w:val="16"/>
        </w:rPr>
        <w:softHyphen/>
        <w:t>летов. В летную книжку по соображениям секретности они записывались преимущественно как «тренировоч</w:t>
      </w:r>
      <w:r w:rsidRPr="0084550E">
        <w:rPr>
          <w:rFonts w:ascii="Times New Roman" w:hAnsi="Times New Roman"/>
          <w:color w:val="000000" w:themeColor="text1"/>
          <w:sz w:val="16"/>
          <w:szCs w:val="16"/>
        </w:rPr>
        <w:softHyphen/>
        <w:t>ные полеты» в зоне аэродрома. К новому самолету проявила интерес немецкая раз</w:t>
      </w:r>
      <w:r w:rsidRPr="0084550E">
        <w:rPr>
          <w:rFonts w:ascii="Times New Roman" w:hAnsi="Times New Roman"/>
          <w:color w:val="000000" w:themeColor="text1"/>
          <w:sz w:val="16"/>
          <w:szCs w:val="16"/>
        </w:rPr>
        <w:softHyphen/>
        <w:t>ведка. Н.П.Игнатьев рассказывал, что на подходах к аэ</w:t>
      </w:r>
      <w:r w:rsidRPr="0084550E">
        <w:rPr>
          <w:rFonts w:ascii="Times New Roman" w:hAnsi="Times New Roman"/>
          <w:color w:val="000000" w:themeColor="text1"/>
          <w:sz w:val="16"/>
          <w:szCs w:val="16"/>
        </w:rPr>
        <w:softHyphen/>
        <w:t>родрому однажды поймали диверсанта. Кроме Купина, Игнатьева, Боровых, Томильченко И-185 облетали в действительно тренировочных поле</w:t>
      </w:r>
      <w:r w:rsidRPr="0084550E">
        <w:rPr>
          <w:rFonts w:ascii="Times New Roman" w:hAnsi="Times New Roman"/>
          <w:color w:val="000000" w:themeColor="text1"/>
          <w:sz w:val="16"/>
          <w:szCs w:val="16"/>
        </w:rPr>
        <w:softHyphen/>
        <w:t xml:space="preserve">тах командир полка Василяка и Кустов. По указанию командования отчеты </w:t>
      </w:r>
      <w:r w:rsidRPr="0084550E">
        <w:rPr>
          <w:rFonts w:ascii="Times New Roman" w:hAnsi="Times New Roman"/>
          <w:color w:val="000000" w:themeColor="text1"/>
          <w:sz w:val="16"/>
          <w:szCs w:val="16"/>
        </w:rPr>
        <w:lastRenderedPageBreak/>
        <w:t>о фронтовых ис</w:t>
      </w:r>
      <w:r w:rsidRPr="0084550E">
        <w:rPr>
          <w:rFonts w:ascii="Times New Roman" w:hAnsi="Times New Roman"/>
          <w:color w:val="000000" w:themeColor="text1"/>
          <w:sz w:val="16"/>
          <w:szCs w:val="16"/>
        </w:rPr>
        <w:softHyphen/>
        <w:t>пытаниях должны были писать только летчики-офице</w:t>
      </w:r>
      <w:r w:rsidRPr="0084550E">
        <w:rPr>
          <w:rFonts w:ascii="Times New Roman" w:hAnsi="Times New Roman"/>
          <w:color w:val="000000" w:themeColor="text1"/>
          <w:sz w:val="16"/>
          <w:szCs w:val="16"/>
        </w:rPr>
        <w:softHyphen/>
        <w:t>ры. По неизвестной причине от этой работы отстранили Д.И.Купина - по-видимому, в это время он болел. Поэтому в штаб ВВС направили отчеты Василя-ки, Игнатьева, Кустова. Интересно отметить, что в них старательно подчеркивалось выполнение на И-185 на фронте только учебно-тренировочных полетов.</w:t>
      </w:r>
    </w:p>
    <w:p w14:paraId="6AF379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Фронтовые летчики высоко оценили боевые качест</w:t>
      </w:r>
      <w:r w:rsidRPr="0084550E">
        <w:rPr>
          <w:rFonts w:ascii="Times New Roman" w:hAnsi="Times New Roman"/>
          <w:color w:val="000000" w:themeColor="text1"/>
          <w:sz w:val="16"/>
          <w:szCs w:val="16"/>
        </w:rPr>
        <w:softHyphen/>
        <w:t>ва И-185. Из отзыва командира 728-го ИАП капитана В.С.Василяки:</w:t>
      </w:r>
    </w:p>
    <w:p w14:paraId="1983DE8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полку на самолетах И-185 летает 5 человек, все 5 чел. вылетели и летают без затруднения как после Яка, так и после И-16.</w:t>
      </w:r>
    </w:p>
    <w:p w14:paraId="72FD5AC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Лично я летал на самолетах: И-16, Як-1, Як-7Б, ЛаГГ-3, Ла-5, Харрикейн и на самолете И-185 с мотором М-71 и М-82 и пришел к следующему выводу:</w:t>
      </w:r>
    </w:p>
    <w:p w14:paraId="7C906DC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Переход с других самолетов истребительного типа на самолет И-185 прост и не вызывает никаких трудно</w:t>
      </w:r>
      <w:r w:rsidRPr="0084550E">
        <w:rPr>
          <w:rFonts w:ascii="Times New Roman" w:hAnsi="Times New Roman"/>
          <w:color w:val="000000" w:themeColor="text1"/>
          <w:sz w:val="16"/>
          <w:szCs w:val="16"/>
        </w:rPr>
        <w:softHyphen/>
        <w:t>стей для летчиков.</w:t>
      </w:r>
    </w:p>
    <w:p w14:paraId="4BD0D4F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Самолет в полете управляется легко, очень устой</w:t>
      </w:r>
      <w:r w:rsidRPr="0084550E">
        <w:rPr>
          <w:rFonts w:ascii="Times New Roman" w:hAnsi="Times New Roman"/>
          <w:color w:val="000000" w:themeColor="text1"/>
          <w:sz w:val="16"/>
          <w:szCs w:val="16"/>
        </w:rPr>
        <w:softHyphen/>
        <w:t>чив и без особых капризов.</w:t>
      </w:r>
    </w:p>
    <w:p w14:paraId="258802C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Выполнение взлета и посадки исключительно про</w:t>
      </w:r>
      <w:r w:rsidRPr="0084550E">
        <w:rPr>
          <w:rFonts w:ascii="Times New Roman" w:hAnsi="Times New Roman"/>
          <w:color w:val="000000" w:themeColor="text1"/>
          <w:sz w:val="16"/>
          <w:szCs w:val="16"/>
        </w:rPr>
        <w:softHyphen/>
        <w:t>стое.</w:t>
      </w:r>
    </w:p>
    <w:p w14:paraId="6DDFFC8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Достоинством самолета является исключительно высокая маневренность на вертикалях благодаря его хо</w:t>
      </w:r>
      <w:r w:rsidRPr="0084550E">
        <w:rPr>
          <w:rFonts w:ascii="Times New Roman" w:hAnsi="Times New Roman"/>
          <w:color w:val="000000" w:themeColor="text1"/>
          <w:sz w:val="16"/>
          <w:szCs w:val="16"/>
        </w:rPr>
        <w:softHyphen/>
        <w:t>рошей скороподъемности, что дает возможность вести воздушный бой с истребителями противника, что не всегда возможно на самолетах Як-1, Як-7Б и на Ла-5.</w:t>
      </w:r>
    </w:p>
    <w:p w14:paraId="44E714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 горизонтальной скорости самолет И-185 имеет большое преимущество по сравнению с самолетами оте</w:t>
      </w:r>
      <w:r w:rsidRPr="0084550E">
        <w:rPr>
          <w:rFonts w:ascii="Times New Roman" w:hAnsi="Times New Roman"/>
          <w:color w:val="000000" w:themeColor="text1"/>
          <w:sz w:val="16"/>
          <w:szCs w:val="16"/>
        </w:rPr>
        <w:softHyphen/>
        <w:t>чественного производства, а также с самолетами против</w:t>
      </w:r>
      <w:r w:rsidRPr="0084550E">
        <w:rPr>
          <w:rFonts w:ascii="Times New Roman" w:hAnsi="Times New Roman"/>
          <w:color w:val="000000" w:themeColor="text1"/>
          <w:sz w:val="16"/>
          <w:szCs w:val="16"/>
        </w:rPr>
        <w:softHyphen/>
        <w:t>ника. Диапазон скоростей по горизонтали у земли исключительно велик: 220-540 км/ч, что является нема</w:t>
      </w:r>
      <w:r w:rsidRPr="0084550E">
        <w:rPr>
          <w:rFonts w:ascii="Times New Roman" w:hAnsi="Times New Roman"/>
          <w:color w:val="000000" w:themeColor="text1"/>
          <w:sz w:val="16"/>
          <w:szCs w:val="16"/>
        </w:rPr>
        <w:softHyphen/>
        <w:t>ловажным фактором для современного истребителя. Скорость по горизонту от эволютивной до максималь</w:t>
      </w:r>
      <w:r w:rsidRPr="0084550E">
        <w:rPr>
          <w:rFonts w:ascii="Times New Roman" w:hAnsi="Times New Roman"/>
          <w:color w:val="000000" w:themeColor="text1"/>
          <w:sz w:val="16"/>
          <w:szCs w:val="16"/>
        </w:rPr>
        <w:softHyphen/>
        <w:t>ной самолет развивает очень быстро по сравнению с ЛаГГ-3, Ла-5 и Як'ами, т.е. имеет хорошую приемистость.</w:t>
      </w:r>
    </w:p>
    <w:p w14:paraId="700902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Фигуры высшего пилотажа выполняет легко, быстро и энергично, аналогично И-16.</w:t>
      </w:r>
    </w:p>
    <w:p w14:paraId="24A671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Недостатки, обнаруженные в процессе эксплуата</w:t>
      </w:r>
      <w:r w:rsidRPr="0084550E">
        <w:rPr>
          <w:rFonts w:ascii="Times New Roman" w:hAnsi="Times New Roman"/>
          <w:color w:val="000000" w:themeColor="text1"/>
          <w:sz w:val="16"/>
          <w:szCs w:val="16"/>
        </w:rPr>
        <w:softHyphen/>
        <w:t>ции, которые рекомендую заводу устранить при выпус</w:t>
      </w:r>
      <w:r w:rsidRPr="0084550E">
        <w:rPr>
          <w:rFonts w:ascii="Times New Roman" w:hAnsi="Times New Roman"/>
          <w:color w:val="000000" w:themeColor="text1"/>
          <w:sz w:val="16"/>
          <w:szCs w:val="16"/>
        </w:rPr>
        <w:softHyphen/>
        <w:t>ке новых машин:</w:t>
      </w:r>
    </w:p>
    <w:p w14:paraId="204D3DE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Переднюю часть фонаря сделать граненую.</w:t>
      </w:r>
    </w:p>
    <w:p w14:paraId="4E4D53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Упростить или облегчить управление жалюзи мо</w:t>
      </w:r>
      <w:r w:rsidRPr="0084550E">
        <w:rPr>
          <w:rFonts w:ascii="Times New Roman" w:hAnsi="Times New Roman"/>
          <w:color w:val="000000" w:themeColor="text1"/>
          <w:sz w:val="16"/>
          <w:szCs w:val="16"/>
        </w:rPr>
        <w:softHyphen/>
        <w:t>тора.</w:t>
      </w:r>
    </w:p>
    <w:p w14:paraId="0798EE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Изоляция тросов руля поворота (коуши) неудов</w:t>
      </w:r>
      <w:r w:rsidRPr="0084550E">
        <w:rPr>
          <w:rFonts w:ascii="Times New Roman" w:hAnsi="Times New Roman"/>
          <w:color w:val="000000" w:themeColor="text1"/>
          <w:sz w:val="16"/>
          <w:szCs w:val="16"/>
        </w:rPr>
        <w:softHyphen/>
        <w:t>летворительна при выполнении фигур высшего пилотажа, как-то: бочки, перевороты через крыло; каблук обуви цепляет за коуши.</w:t>
      </w:r>
    </w:p>
    <w:p w14:paraId="1112FFC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Улучшить управление самолета при рулежке в смысле облегчения разворотов.</w:t>
      </w:r>
    </w:p>
    <w:p w14:paraId="20EB04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Вынести сектор газа вперед минимум на 100 мм; при старом положении сектора газ убрать полностью, без особых комбинаций, невозможно.</w:t>
      </w:r>
    </w:p>
    <w:p w14:paraId="730D1E5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Необходимо для пополнения расхода воздуха на подъем шасси и щитков поставить компрессор.</w:t>
      </w:r>
    </w:p>
    <w:p w14:paraId="595225E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Обязать оборудовать запуск мотора сжатым возду</w:t>
      </w:r>
      <w:r w:rsidRPr="0084550E">
        <w:rPr>
          <w:rFonts w:ascii="Times New Roman" w:hAnsi="Times New Roman"/>
          <w:color w:val="000000" w:themeColor="text1"/>
          <w:sz w:val="16"/>
          <w:szCs w:val="16"/>
        </w:rPr>
        <w:softHyphen/>
        <w:t>хом.</w:t>
      </w:r>
    </w:p>
    <w:p w14:paraId="3F850C9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Разработать на вновь выпускаемых машинах ава</w:t>
      </w:r>
      <w:r w:rsidRPr="0084550E">
        <w:rPr>
          <w:rFonts w:ascii="Times New Roman" w:hAnsi="Times New Roman"/>
          <w:color w:val="000000" w:themeColor="text1"/>
          <w:sz w:val="16"/>
          <w:szCs w:val="16"/>
        </w:rPr>
        <w:softHyphen/>
        <w:t>рийное открытие фонаря.</w:t>
      </w:r>
    </w:p>
    <w:p w14:paraId="6E402E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Улучшить вентиляцию кабины (очень жарко).</w:t>
      </w:r>
    </w:p>
    <w:p w14:paraId="2F3E3E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Считаю, что самолет И-185 с мотором М-71 или М-82 и вооруженный 3 пушками «ШВАК» отвечает всем тре</w:t>
      </w:r>
      <w:r w:rsidRPr="0084550E">
        <w:rPr>
          <w:rFonts w:ascii="Times New Roman" w:hAnsi="Times New Roman"/>
          <w:color w:val="000000" w:themeColor="text1"/>
          <w:sz w:val="16"/>
          <w:szCs w:val="16"/>
        </w:rPr>
        <w:softHyphen/>
        <w:t>бованиям для ведения боевой работы.</w:t>
      </w:r>
    </w:p>
    <w:p w14:paraId="0201186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Надо считать, в настоящее время самолет И-185 яв</w:t>
      </w:r>
      <w:r w:rsidRPr="0084550E">
        <w:rPr>
          <w:rFonts w:ascii="Times New Roman" w:hAnsi="Times New Roman"/>
          <w:color w:val="000000" w:themeColor="text1"/>
          <w:sz w:val="16"/>
          <w:szCs w:val="16"/>
        </w:rPr>
        <w:softHyphen/>
        <w:t>ляется лучшим самолетом истребительного типа по своей простоте в управлении, по скорости, маневру (особо на вертикали), по вооружению и живучести.</w:t>
      </w:r>
    </w:p>
    <w:p w14:paraId="7F1165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Летчики-фронтовики этого самолета ждут с нетер</w:t>
      </w:r>
      <w:r w:rsidRPr="0084550E">
        <w:rPr>
          <w:rFonts w:ascii="Times New Roman" w:hAnsi="Times New Roman"/>
          <w:color w:val="000000" w:themeColor="text1"/>
          <w:sz w:val="16"/>
          <w:szCs w:val="16"/>
        </w:rPr>
        <w:softHyphen/>
        <w:t>пением на фронте».</w:t>
      </w:r>
    </w:p>
    <w:p w14:paraId="59693FC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Командир эскадрильи Н.П.Игнатьев в отзыве писал:</w:t>
      </w:r>
    </w:p>
    <w:p w14:paraId="35C094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«Начинал боевую работу на фронте отечественной войны на самолете И-16 и Як-7. Имея более 320 боевых вылетов, уничтожил до 25 немецких самолетов как в одиночном, так и в групповом бою.</w:t>
      </w:r>
    </w:p>
    <w:p w14:paraId="380354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Перейти на самолет И-185 никакой трудности не представляет для среднеподготовленного летчика. Са-</w:t>
      </w:r>
    </w:p>
    <w:p w14:paraId="72C3292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молет И-185 во всех случаях прост, устойчив. Взлет го</w:t>
      </w:r>
      <w:r w:rsidRPr="0084550E">
        <w:rPr>
          <w:rFonts w:ascii="Times New Roman" w:hAnsi="Times New Roman"/>
          <w:color w:val="000000" w:themeColor="text1"/>
          <w:sz w:val="16"/>
          <w:szCs w:val="16"/>
        </w:rPr>
        <w:softHyphen/>
        <w:t>раздо проще, чем на Як-1, быстро отрывается ввиду большой мощности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горизонтальной и вертикаль</w:t>
      </w:r>
      <w:r w:rsidRPr="0084550E">
        <w:rPr>
          <w:rFonts w:ascii="Times New Roman" w:hAnsi="Times New Roman"/>
          <w:color w:val="000000" w:themeColor="text1"/>
          <w:sz w:val="16"/>
          <w:szCs w:val="16"/>
        </w:rPr>
        <w:softHyphen/>
        <w:t>ной скоростью, превышающей все иностранные и оте</w:t>
      </w:r>
      <w:r w:rsidRPr="0084550E">
        <w:rPr>
          <w:rFonts w:ascii="Times New Roman" w:hAnsi="Times New Roman"/>
          <w:color w:val="000000" w:themeColor="text1"/>
          <w:sz w:val="16"/>
          <w:szCs w:val="16"/>
        </w:rPr>
        <w:softHyphen/>
        <w:t>чественные самолеты в скорости, поэтому лучше вести воздушный бой на вертикалях, горизонтальный маневр равен самолету Як-1, на самолете И-185 боевая работа не производилась из-за отсутствия задачи (что противоре</w:t>
      </w:r>
      <w:r w:rsidRPr="0084550E">
        <w:rPr>
          <w:rFonts w:ascii="Times New Roman" w:hAnsi="Times New Roman"/>
          <w:color w:val="000000" w:themeColor="text1"/>
          <w:sz w:val="16"/>
          <w:szCs w:val="16"/>
        </w:rPr>
        <w:softHyphen/>
        <w:t>чит записям в летной книжке Н.П.Игнатьева. - В.И.). Учебно-тренировочные полеты показали, что самолет И-185 обладает хорошими свойствами для ведения воздушного боя с истребителями противника на верти</w:t>
      </w:r>
      <w:r w:rsidRPr="0084550E">
        <w:rPr>
          <w:rFonts w:ascii="Times New Roman" w:hAnsi="Times New Roman"/>
          <w:color w:val="000000" w:themeColor="text1"/>
          <w:sz w:val="16"/>
          <w:szCs w:val="16"/>
        </w:rPr>
        <w:softHyphen/>
        <w:t>калях.</w:t>
      </w:r>
    </w:p>
    <w:p w14:paraId="440DE50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самолета 3 ШВАК достаточно вполне, лично рекомендую заводу такое вооружение для даль</w:t>
      </w:r>
      <w:r w:rsidRPr="0084550E">
        <w:rPr>
          <w:rFonts w:ascii="Times New Roman" w:hAnsi="Times New Roman"/>
          <w:color w:val="000000" w:themeColor="text1"/>
          <w:sz w:val="16"/>
          <w:szCs w:val="16"/>
        </w:rPr>
        <w:softHyphen/>
        <w:t>нейшего применения на самолеты И-185.</w:t>
      </w:r>
    </w:p>
    <w:p w14:paraId="64190C8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Моторы М-71, М-82 вполне подходящие, мощные, выносливые, но требуют некоторых вопросов для луч</w:t>
      </w:r>
      <w:r w:rsidRPr="0084550E">
        <w:rPr>
          <w:rFonts w:ascii="Times New Roman" w:hAnsi="Times New Roman"/>
          <w:color w:val="000000" w:themeColor="text1"/>
          <w:sz w:val="16"/>
          <w:szCs w:val="16"/>
        </w:rPr>
        <w:softHyphen/>
        <w:t>шего усовершенствования в эксплуатации.</w:t>
      </w:r>
    </w:p>
    <w:p w14:paraId="300335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Запуск мотора в зимних условиях труден. Общий не</w:t>
      </w:r>
      <w:r w:rsidRPr="0084550E">
        <w:rPr>
          <w:rFonts w:ascii="Times New Roman" w:hAnsi="Times New Roman"/>
          <w:color w:val="000000" w:themeColor="text1"/>
          <w:sz w:val="16"/>
          <w:szCs w:val="16"/>
        </w:rPr>
        <w:softHyphen/>
        <w:t>достаток моторов воздушного охлаждения, поэтому требуется продумать вопросы подогрева мотора более быстрого, чем сейчас. Заливка мотора (шприц) располо</w:t>
      </w:r>
      <w:r w:rsidRPr="0084550E">
        <w:rPr>
          <w:rFonts w:ascii="Times New Roman" w:hAnsi="Times New Roman"/>
          <w:color w:val="000000" w:themeColor="text1"/>
          <w:sz w:val="16"/>
          <w:szCs w:val="16"/>
        </w:rPr>
        <w:softHyphen/>
        <w:t>жен неудобно, рекомендую заливную систему располо</w:t>
      </w:r>
      <w:r w:rsidRPr="0084550E">
        <w:rPr>
          <w:rFonts w:ascii="Times New Roman" w:hAnsi="Times New Roman"/>
          <w:color w:val="000000" w:themeColor="text1"/>
          <w:sz w:val="16"/>
          <w:szCs w:val="16"/>
        </w:rPr>
        <w:softHyphen/>
        <w:t>жить у приборной доски или за ней.</w:t>
      </w:r>
    </w:p>
    <w:p w14:paraId="0619AD1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Управление жалюзи неудобное, тугое (также требу</w:t>
      </w:r>
      <w:r w:rsidRPr="0084550E">
        <w:rPr>
          <w:rFonts w:ascii="Times New Roman" w:hAnsi="Times New Roman"/>
          <w:color w:val="000000" w:themeColor="text1"/>
          <w:sz w:val="16"/>
          <w:szCs w:val="16"/>
        </w:rPr>
        <w:softHyphen/>
        <w:t>ется изменить, поставить так, как на И-16), такое расположение требует значительного усилия и внимания как на самолете с 71, так и 82 мотором.</w:t>
      </w:r>
    </w:p>
    <w:p w14:paraId="221157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Заливной бак на самолете с мотором М-71 неудобен в смысле заправки, рекомендую заливную систему сде</w:t>
      </w:r>
      <w:r w:rsidRPr="0084550E">
        <w:rPr>
          <w:rFonts w:ascii="Times New Roman" w:hAnsi="Times New Roman"/>
          <w:color w:val="000000" w:themeColor="text1"/>
          <w:sz w:val="16"/>
          <w:szCs w:val="16"/>
        </w:rPr>
        <w:softHyphen/>
        <w:t>лать, как на Як-1 от общего бака, этим самым упростит</w:t>
      </w:r>
      <w:r w:rsidRPr="0084550E">
        <w:rPr>
          <w:rFonts w:ascii="Times New Roman" w:hAnsi="Times New Roman"/>
          <w:color w:val="000000" w:themeColor="text1"/>
          <w:sz w:val="16"/>
          <w:szCs w:val="16"/>
        </w:rPr>
        <w:softHyphen/>
        <w:t>ся запуск мотора.</w:t>
      </w:r>
    </w:p>
    <w:p w14:paraId="0E6883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Запуск мотора рекомендую не от стартера, а возду</w:t>
      </w:r>
      <w:r w:rsidRPr="0084550E">
        <w:rPr>
          <w:rFonts w:ascii="Times New Roman" w:hAnsi="Times New Roman"/>
          <w:color w:val="000000" w:themeColor="text1"/>
          <w:sz w:val="16"/>
          <w:szCs w:val="16"/>
        </w:rPr>
        <w:softHyphen/>
        <w:t>хом».</w:t>
      </w:r>
    </w:p>
    <w:p w14:paraId="5A78B89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Отзыв о самолете И-185 летчика 728-го ИАП млад</w:t>
      </w:r>
      <w:r w:rsidRPr="0084550E">
        <w:rPr>
          <w:rFonts w:ascii="Times New Roman" w:hAnsi="Times New Roman"/>
          <w:color w:val="000000" w:themeColor="text1"/>
          <w:sz w:val="16"/>
          <w:szCs w:val="16"/>
        </w:rPr>
        <w:softHyphen/>
        <w:t>шего лейтенанта И.Е.Кустова:</w:t>
      </w:r>
    </w:p>
    <w:p w14:paraId="644EEA3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«Боевую работу на фронте отечественной войны все время вел на самолете И-16, на котором сделал более 100 боевых вылетов, лично сбил 7, в групповом - 7 самоле</w:t>
      </w:r>
      <w:r w:rsidRPr="0084550E">
        <w:rPr>
          <w:rFonts w:ascii="Times New Roman" w:hAnsi="Times New Roman"/>
          <w:color w:val="000000" w:themeColor="text1"/>
          <w:sz w:val="16"/>
          <w:szCs w:val="16"/>
        </w:rPr>
        <w:softHyphen/>
        <w:t>тов противника.</w:t>
      </w:r>
    </w:p>
    <w:p w14:paraId="427B82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Переход с самолета И-16 на самолет И-185 был для меня не труден, поэтому считаю, что летчики, владею</w:t>
      </w:r>
      <w:r w:rsidRPr="0084550E">
        <w:rPr>
          <w:rFonts w:ascii="Times New Roman" w:hAnsi="Times New Roman"/>
          <w:color w:val="000000" w:themeColor="text1"/>
          <w:sz w:val="16"/>
          <w:szCs w:val="16"/>
        </w:rPr>
        <w:softHyphen/>
        <w:t>щие техникой пилотирования на самолете И-16 с оцен</w:t>
      </w:r>
      <w:r w:rsidRPr="0084550E">
        <w:rPr>
          <w:rFonts w:ascii="Times New Roman" w:hAnsi="Times New Roman"/>
          <w:color w:val="000000" w:themeColor="text1"/>
          <w:sz w:val="16"/>
          <w:szCs w:val="16"/>
        </w:rPr>
        <w:softHyphen/>
        <w:t>кой на хорошо, свободно могут переходить на И-185.</w:t>
      </w:r>
    </w:p>
    <w:p w14:paraId="1757438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взлете и посадке самолет прост. Из сделанных мной полетов, я могу заключить, что самолет обладает скоростью, превосходящей все типы самолетов, стоя</w:t>
      </w:r>
      <w:r w:rsidRPr="0084550E">
        <w:rPr>
          <w:rFonts w:ascii="Times New Roman" w:hAnsi="Times New Roman"/>
          <w:color w:val="000000" w:themeColor="text1"/>
          <w:sz w:val="16"/>
          <w:szCs w:val="16"/>
        </w:rPr>
        <w:softHyphen/>
        <w:t>щих на вооружении ВВС КА.</w:t>
      </w:r>
    </w:p>
    <w:p w14:paraId="09C7631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Обладает хорошим вертикальным и горизонталь</w:t>
      </w:r>
      <w:r w:rsidRPr="0084550E">
        <w:rPr>
          <w:rFonts w:ascii="Times New Roman" w:hAnsi="Times New Roman"/>
          <w:color w:val="000000" w:themeColor="text1"/>
          <w:sz w:val="16"/>
          <w:szCs w:val="16"/>
        </w:rPr>
        <w:softHyphen/>
        <w:t>ным маневром.</w:t>
      </w:r>
    </w:p>
    <w:p w14:paraId="4130842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этими летными качествами и мощным вооруже</w:t>
      </w:r>
      <w:r w:rsidRPr="0084550E">
        <w:rPr>
          <w:rFonts w:ascii="Times New Roman" w:hAnsi="Times New Roman"/>
          <w:color w:val="000000" w:themeColor="text1"/>
          <w:sz w:val="16"/>
          <w:szCs w:val="16"/>
        </w:rPr>
        <w:softHyphen/>
        <w:t>нием, которым обладает самолет, он может считаться одним из лучших советских истребителей.</w:t>
      </w:r>
    </w:p>
    <w:p w14:paraId="7D49B09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Недостатками самолета являются:</w:t>
      </w:r>
    </w:p>
    <w:p w14:paraId="0F0973F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Сильно искажающий сферический передний ко</w:t>
      </w:r>
      <w:r w:rsidRPr="0084550E">
        <w:rPr>
          <w:rFonts w:ascii="Times New Roman" w:hAnsi="Times New Roman"/>
          <w:color w:val="000000" w:themeColor="text1"/>
          <w:sz w:val="16"/>
          <w:szCs w:val="16"/>
        </w:rPr>
        <w:softHyphen/>
        <w:t>зырек следует заменить на козырек с плоскими гранями.</w:t>
      </w:r>
    </w:p>
    <w:p w14:paraId="78B1B6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Сектор газа расположен неудобно, необходимо вынести его несколько вперед.</w:t>
      </w:r>
    </w:p>
    <w:p w14:paraId="54B6E1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Неудобно расположены и туго управляются жа</w:t>
      </w:r>
      <w:r w:rsidRPr="0084550E">
        <w:rPr>
          <w:rFonts w:ascii="Times New Roman" w:hAnsi="Times New Roman"/>
          <w:color w:val="000000" w:themeColor="text1"/>
          <w:sz w:val="16"/>
          <w:szCs w:val="16"/>
        </w:rPr>
        <w:softHyphen/>
        <w:t>люзи мотора.</w:t>
      </w:r>
    </w:p>
    <w:p w14:paraId="06F3D8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Отсутствие компрессора мотора.</w:t>
      </w:r>
    </w:p>
    <w:p w14:paraId="53D53E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Мое пожелание заводу, как можно быстрее и больше выпускать таких самолетов фронту» (10667).</w:t>
      </w:r>
    </w:p>
    <w:p w14:paraId="36C04FB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AC019B9" w14:textId="77777777" w:rsidR="009D738B" w:rsidRPr="0084550E" w:rsidRDefault="009D738B"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9 декабря 1942 г. состоялся первый боевой вылет на И-185. Летали обычно парой с основного аэродрома полка Старица или с запасного Старая Торопа. Было несколько столкновений с самолетами противника - сближались с ними на большой скорости, открывали огонь и уходили в сторону аэродрома, не вступая в маневренный бой. По воспоминаниям Игнатьева летчик Боровых в одной из таких атак сбил или повредил вражеский самолет, но победа ему засчитана не была. Кроме того, два полета было выполнено на сопровождение разведчика Р-40 и один - на свободную охоту над своей территорией.</w:t>
      </w:r>
    </w:p>
    <w:p w14:paraId="06A77EB1" w14:textId="77777777" w:rsidR="009D738B" w:rsidRPr="0084550E" w:rsidRDefault="009D738B"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Войсковые испытания завершились 12 января 1943 г. Формально все И-185 были исправны, но по каким-то причинам они не были возвращены заводу как минимум до марта 1943 г., хотя в полку больше не летали. Возможно, был исчерпан ресурс моторов (17737).</w:t>
      </w:r>
    </w:p>
    <w:p w14:paraId="62B3ED6B" w14:textId="77777777" w:rsidR="009D738B" w:rsidRPr="0084550E" w:rsidRDefault="009D738B" w:rsidP="0084550E">
      <w:pPr>
        <w:pStyle w:val="12a"/>
        <w:shd w:val="clear" w:color="auto" w:fill="auto"/>
        <w:spacing w:after="0" w:line="240" w:lineRule="auto"/>
        <w:jc w:val="both"/>
        <w:rPr>
          <w:color w:val="000000" w:themeColor="text1"/>
          <w:sz w:val="16"/>
          <w:szCs w:val="16"/>
        </w:rPr>
      </w:pPr>
    </w:p>
    <w:p w14:paraId="37BD0470"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9 декабря 1942 г. состоялся первый боевой вылет И-185 в ходе войсковых испытаний, последний — 12 января 1943 г. Летали в двух парах, причем ведущим обычно являлся офицер (Игнатьев, Купин), а ведомым — сержант (Боровых, Томильченко). Истребители часто выпускали в полет когда над нашей территорией шел воздуш</w:t>
      </w:r>
      <w:r w:rsidRPr="0077585D">
        <w:rPr>
          <w:rFonts w:ascii="Times New Roman" w:hAnsi="Times New Roman"/>
          <w:color w:val="0070C0"/>
          <w:sz w:val="16"/>
          <w:szCs w:val="16"/>
        </w:rPr>
        <w:softHyphen/>
        <w:t>ный бой. На полной скорости И-185 проно</w:t>
      </w:r>
      <w:r w:rsidRPr="0077585D">
        <w:rPr>
          <w:rFonts w:ascii="Times New Roman" w:hAnsi="Times New Roman"/>
          <w:color w:val="0070C0"/>
          <w:sz w:val="16"/>
          <w:szCs w:val="16"/>
        </w:rPr>
        <w:softHyphen/>
        <w:t>сились сквозь строй фашистских самолетов, стреляя из пушек, а потом с разворотом ухо</w:t>
      </w:r>
      <w:r w:rsidRPr="0077585D">
        <w:rPr>
          <w:rFonts w:ascii="Times New Roman" w:hAnsi="Times New Roman"/>
          <w:color w:val="0070C0"/>
          <w:sz w:val="16"/>
          <w:szCs w:val="16"/>
        </w:rPr>
        <w:softHyphen/>
        <w:t>дили на свой аэродром. Два полета было вы</w:t>
      </w:r>
      <w:r w:rsidRPr="0077585D">
        <w:rPr>
          <w:rFonts w:ascii="Times New Roman" w:hAnsi="Times New Roman"/>
          <w:color w:val="0070C0"/>
          <w:sz w:val="16"/>
          <w:szCs w:val="16"/>
        </w:rPr>
        <w:softHyphen/>
        <w:t>полнено на прикрытие действовавшего в районе Ржева разведчика Кертисс Р-40 «Киттихаук». Один полет был осуществлен на «свободную охоту» над своей территори</w:t>
      </w:r>
      <w:r w:rsidRPr="0077585D">
        <w:rPr>
          <w:rFonts w:ascii="Times New Roman" w:hAnsi="Times New Roman"/>
          <w:color w:val="0070C0"/>
          <w:sz w:val="16"/>
          <w:szCs w:val="16"/>
        </w:rPr>
        <w:softHyphen/>
        <w:t>ей. По воспоминаниям Игнатьева, летчик Боровых при этом сбил или повредил один немецкий самолет.</w:t>
      </w:r>
    </w:p>
    <w:p w14:paraId="6960018B"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Купин летал преимущественно на опыт</w:t>
      </w:r>
      <w:r w:rsidRPr="0077585D">
        <w:rPr>
          <w:rFonts w:ascii="Times New Roman" w:hAnsi="Times New Roman"/>
          <w:color w:val="0070C0"/>
          <w:sz w:val="16"/>
          <w:szCs w:val="16"/>
        </w:rPr>
        <w:softHyphen/>
        <w:t>ном И-185 с М-71 № 6204, Игнатьев на об</w:t>
      </w:r>
      <w:r w:rsidRPr="0077585D">
        <w:rPr>
          <w:rFonts w:ascii="Times New Roman" w:hAnsi="Times New Roman"/>
          <w:color w:val="0070C0"/>
          <w:sz w:val="16"/>
          <w:szCs w:val="16"/>
        </w:rPr>
        <w:softHyphen/>
        <w:t>разцовом, Боровых и Томильченко — на И-185 с М-82А. В воздушных боях с Фокке- Вульфами встретиться не довелось.</w:t>
      </w:r>
    </w:p>
    <w:p w14:paraId="23282EEE"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Группа И-185 часто меняла дислокацию, перелетала в Старую Торопу, затем возвра</w:t>
      </w:r>
      <w:r w:rsidRPr="0077585D">
        <w:rPr>
          <w:rFonts w:ascii="Times New Roman" w:hAnsi="Times New Roman"/>
          <w:color w:val="0070C0"/>
          <w:sz w:val="16"/>
          <w:szCs w:val="16"/>
        </w:rPr>
        <w:softHyphen/>
        <w:t>щалась в Старицу. Преследовалась цель: со</w:t>
      </w:r>
      <w:r w:rsidRPr="0077585D">
        <w:rPr>
          <w:rFonts w:ascii="Times New Roman" w:hAnsi="Times New Roman"/>
          <w:color w:val="0070C0"/>
          <w:sz w:val="16"/>
          <w:szCs w:val="16"/>
        </w:rPr>
        <w:softHyphen/>
        <w:t>здать у германского авиационного командо</w:t>
      </w:r>
      <w:r w:rsidRPr="0077585D">
        <w:rPr>
          <w:rFonts w:ascii="Times New Roman" w:hAnsi="Times New Roman"/>
          <w:color w:val="0070C0"/>
          <w:sz w:val="16"/>
          <w:szCs w:val="16"/>
        </w:rPr>
        <w:softHyphen/>
        <w:t>вания иллюзию наличия на Калининском фронте по крайней мере полка, вооружен</w:t>
      </w:r>
      <w:r w:rsidRPr="0077585D">
        <w:rPr>
          <w:rFonts w:ascii="Times New Roman" w:hAnsi="Times New Roman"/>
          <w:color w:val="0070C0"/>
          <w:sz w:val="16"/>
          <w:szCs w:val="16"/>
        </w:rPr>
        <w:softHyphen/>
        <w:t>ного И-185, снизить вероятность поражения истребителей при возможных налетах про</w:t>
      </w:r>
      <w:r w:rsidRPr="0077585D">
        <w:rPr>
          <w:rFonts w:ascii="Times New Roman" w:hAnsi="Times New Roman"/>
          <w:color w:val="0070C0"/>
          <w:sz w:val="16"/>
          <w:szCs w:val="16"/>
        </w:rPr>
        <w:softHyphen/>
        <w:t>тивника на аэродром.</w:t>
      </w:r>
    </w:p>
    <w:p w14:paraId="579D167C"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Всего каждым летчиком было выполнено по 10—11 боевых вылетов. В летную книжку по соображениям секретности они записы</w:t>
      </w:r>
      <w:r w:rsidRPr="0077585D">
        <w:rPr>
          <w:rFonts w:ascii="Times New Roman" w:hAnsi="Times New Roman"/>
          <w:color w:val="0070C0"/>
          <w:sz w:val="16"/>
          <w:szCs w:val="16"/>
        </w:rPr>
        <w:softHyphen/>
        <w:t>вались преимущественно как тренировоч</w:t>
      </w:r>
      <w:r w:rsidRPr="0077585D">
        <w:rPr>
          <w:rFonts w:ascii="Times New Roman" w:hAnsi="Times New Roman"/>
          <w:color w:val="0070C0"/>
          <w:sz w:val="16"/>
          <w:szCs w:val="16"/>
        </w:rPr>
        <w:softHyphen/>
        <w:t>ные в зоне аэродрома. Кроме Купина, Игна</w:t>
      </w:r>
      <w:r w:rsidRPr="0077585D">
        <w:rPr>
          <w:rFonts w:ascii="Times New Roman" w:hAnsi="Times New Roman"/>
          <w:color w:val="0070C0"/>
          <w:sz w:val="16"/>
          <w:szCs w:val="16"/>
        </w:rPr>
        <w:softHyphen/>
        <w:t>тьева, Боровых и Томильченко, И-185 обле</w:t>
      </w:r>
      <w:r w:rsidRPr="0077585D">
        <w:rPr>
          <w:rFonts w:ascii="Times New Roman" w:hAnsi="Times New Roman"/>
          <w:color w:val="0070C0"/>
          <w:sz w:val="16"/>
          <w:szCs w:val="16"/>
        </w:rPr>
        <w:softHyphen/>
        <w:t>тали в действительно тренировочных поле</w:t>
      </w:r>
      <w:r w:rsidRPr="0077585D">
        <w:rPr>
          <w:rFonts w:ascii="Times New Roman" w:hAnsi="Times New Roman"/>
          <w:color w:val="0070C0"/>
          <w:sz w:val="16"/>
          <w:szCs w:val="16"/>
        </w:rPr>
        <w:softHyphen/>
        <w:t>тах командир полка капитан Василяка и младший лейтенант Кустов.</w:t>
      </w:r>
    </w:p>
    <w:p w14:paraId="40746B76"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По указанию командования отчеты о фронтовых испытаниях должны были пи</w:t>
      </w:r>
      <w:r w:rsidRPr="0077585D">
        <w:rPr>
          <w:rFonts w:ascii="Times New Roman" w:hAnsi="Times New Roman"/>
          <w:color w:val="0070C0"/>
          <w:sz w:val="16"/>
          <w:szCs w:val="16"/>
        </w:rPr>
        <w:softHyphen/>
        <w:t>сать только летчики-офицеры, причем в них старательно подчеркивалось выполнение на И-185 только учебно-тренировочных поле</w:t>
      </w:r>
      <w:r w:rsidRPr="0077585D">
        <w:rPr>
          <w:rFonts w:ascii="Times New Roman" w:hAnsi="Times New Roman"/>
          <w:color w:val="0070C0"/>
          <w:sz w:val="16"/>
          <w:szCs w:val="16"/>
        </w:rPr>
        <w:softHyphen/>
        <w:t>тов. Командир 728-го полка капитан В.С. Ва</w:t>
      </w:r>
      <w:r w:rsidRPr="0077585D">
        <w:rPr>
          <w:rFonts w:ascii="Times New Roman" w:hAnsi="Times New Roman"/>
          <w:color w:val="0070C0"/>
          <w:sz w:val="16"/>
          <w:szCs w:val="16"/>
        </w:rPr>
        <w:softHyphen/>
        <w:t>силяка в своем отчете указал следующее:</w:t>
      </w:r>
    </w:p>
    <w:p w14:paraId="4D4B7498"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полку на самолетах И-185летает 5 чело</w:t>
      </w:r>
      <w:r w:rsidRPr="0077585D">
        <w:rPr>
          <w:rFonts w:ascii="Times New Roman" w:hAnsi="Times New Roman"/>
          <w:color w:val="0070C0"/>
          <w:sz w:val="16"/>
          <w:szCs w:val="16"/>
        </w:rPr>
        <w:softHyphen/>
        <w:t>век, все вылетели и летают без затруднения как после Яка, так и после И-16. Лично я летал на самолетах: И-16, Як-1, Як-7 Б, ЛаГГ-3, Л а-5, Харрикейн и на самолете И-185 с мотором М- 71 и М-82 и пришел к следующе</w:t>
      </w:r>
      <w:r w:rsidRPr="0077585D">
        <w:rPr>
          <w:rFonts w:ascii="Times New Roman" w:hAnsi="Times New Roman"/>
          <w:color w:val="0070C0"/>
          <w:sz w:val="16"/>
          <w:szCs w:val="16"/>
        </w:rPr>
        <w:softHyphen/>
        <w:t>му выводу:</w:t>
      </w:r>
    </w:p>
    <w:p w14:paraId="62C4C62E" w14:textId="77777777" w:rsidR="006678FA" w:rsidRPr="0077585D" w:rsidRDefault="006678FA" w:rsidP="006678FA">
      <w:pPr>
        <w:widowControl w:val="0"/>
        <w:tabs>
          <w:tab w:val="left" w:pos="500"/>
        </w:tabs>
        <w:spacing w:after="0" w:line="240" w:lineRule="auto"/>
        <w:jc w:val="both"/>
        <w:rPr>
          <w:rFonts w:ascii="Times New Roman" w:hAnsi="Times New Roman"/>
          <w:color w:val="0070C0"/>
          <w:sz w:val="16"/>
          <w:szCs w:val="16"/>
        </w:rPr>
      </w:pPr>
      <w:bookmarkStart w:id="40" w:name="bookmark94"/>
      <w:bookmarkEnd w:id="40"/>
      <w:r w:rsidRPr="0077585D">
        <w:rPr>
          <w:rFonts w:ascii="Times New Roman" w:hAnsi="Times New Roman"/>
          <w:color w:val="0070C0"/>
          <w:sz w:val="16"/>
          <w:szCs w:val="16"/>
        </w:rPr>
        <w:t>1. Переход с других самолетов истреби</w:t>
      </w:r>
      <w:r w:rsidRPr="0077585D">
        <w:rPr>
          <w:rFonts w:ascii="Times New Roman" w:hAnsi="Times New Roman"/>
          <w:color w:val="0070C0"/>
          <w:sz w:val="16"/>
          <w:szCs w:val="16"/>
        </w:rPr>
        <w:softHyphen/>
        <w:t>тельного типа на самолет И-185 прост и не вызывает никаких трудностей для летчиков.</w:t>
      </w:r>
    </w:p>
    <w:p w14:paraId="31F3C02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Самолет в полете управляется легко, очень устойчив и без особых капризов,</w:t>
      </w:r>
    </w:p>
    <w:p w14:paraId="6F208D02" w14:textId="77777777" w:rsidR="006678FA" w:rsidRPr="0077585D" w:rsidRDefault="006678FA" w:rsidP="006678FA">
      <w:pPr>
        <w:widowControl w:val="0"/>
        <w:tabs>
          <w:tab w:val="left" w:pos="496"/>
        </w:tabs>
        <w:spacing w:after="0" w:line="240" w:lineRule="auto"/>
        <w:jc w:val="both"/>
        <w:rPr>
          <w:rFonts w:ascii="Times New Roman" w:hAnsi="Times New Roman"/>
          <w:color w:val="0070C0"/>
          <w:sz w:val="16"/>
          <w:szCs w:val="16"/>
        </w:rPr>
      </w:pPr>
      <w:r w:rsidRPr="0077585D">
        <w:rPr>
          <w:rFonts w:ascii="Times New Roman" w:hAnsi="Times New Roman"/>
          <w:noProof/>
          <w:color w:val="0070C0"/>
          <w:sz w:val="16"/>
          <w:szCs w:val="16"/>
        </w:rPr>
        <w:t xml:space="preserve">3. </w:t>
      </w:r>
      <w:r w:rsidRPr="0077585D">
        <w:rPr>
          <w:rFonts w:ascii="Times New Roman" w:hAnsi="Times New Roman"/>
          <w:color w:val="0070C0"/>
          <w:sz w:val="16"/>
          <w:szCs w:val="16"/>
        </w:rPr>
        <w:t>Выполнение взлета и посадки исключи</w:t>
      </w:r>
      <w:r w:rsidRPr="0077585D">
        <w:rPr>
          <w:rFonts w:ascii="Times New Roman" w:hAnsi="Times New Roman"/>
          <w:color w:val="0070C0"/>
          <w:sz w:val="16"/>
          <w:szCs w:val="16"/>
        </w:rPr>
        <w:softHyphen/>
        <w:t>тельно простое.</w:t>
      </w:r>
    </w:p>
    <w:p w14:paraId="4ECE7FEF" w14:textId="77777777" w:rsidR="006678FA" w:rsidRPr="0077585D" w:rsidRDefault="006678FA" w:rsidP="006678FA">
      <w:pPr>
        <w:widowControl w:val="0"/>
        <w:tabs>
          <w:tab w:val="left" w:pos="50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Достоинством самолета является ис</w:t>
      </w:r>
      <w:r w:rsidRPr="0077585D">
        <w:rPr>
          <w:rFonts w:ascii="Times New Roman" w:hAnsi="Times New Roman"/>
          <w:color w:val="0070C0"/>
          <w:sz w:val="16"/>
          <w:szCs w:val="16"/>
        </w:rPr>
        <w:softHyphen/>
        <w:t>ключительно высокая маневренность на вер</w:t>
      </w:r>
      <w:r w:rsidRPr="0077585D">
        <w:rPr>
          <w:rFonts w:ascii="Times New Roman" w:hAnsi="Times New Roman"/>
          <w:color w:val="0070C0"/>
          <w:sz w:val="16"/>
          <w:szCs w:val="16"/>
        </w:rPr>
        <w:softHyphen/>
        <w:t>тикалях благодаря его хорошей скороподъем</w:t>
      </w:r>
      <w:r w:rsidRPr="0077585D">
        <w:rPr>
          <w:rFonts w:ascii="Times New Roman" w:hAnsi="Times New Roman"/>
          <w:color w:val="0070C0"/>
          <w:sz w:val="16"/>
          <w:szCs w:val="16"/>
        </w:rPr>
        <w:softHyphen/>
        <w:t>ности, что дает возможность вести воздуш</w:t>
      </w:r>
      <w:r w:rsidRPr="0077585D">
        <w:rPr>
          <w:rFonts w:ascii="Times New Roman" w:hAnsi="Times New Roman"/>
          <w:color w:val="0070C0"/>
          <w:sz w:val="16"/>
          <w:szCs w:val="16"/>
        </w:rPr>
        <w:softHyphen/>
        <w:t>ный бой с истребителями противника, что не всегда возможно на самолетах Як-1, Я к-7 Б и на Ла-5.</w:t>
      </w:r>
    </w:p>
    <w:p w14:paraId="630ED78D" w14:textId="77777777" w:rsidR="006678FA" w:rsidRPr="0077585D" w:rsidRDefault="006678FA" w:rsidP="006678FA">
      <w:pPr>
        <w:widowControl w:val="0"/>
        <w:tabs>
          <w:tab w:val="left" w:pos="51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В горизонтальной скорости самолет И-185 имеет большое преимущество по срав</w:t>
      </w:r>
      <w:r w:rsidRPr="0077585D">
        <w:rPr>
          <w:rFonts w:ascii="Times New Roman" w:hAnsi="Times New Roman"/>
          <w:color w:val="0070C0"/>
          <w:sz w:val="16"/>
          <w:szCs w:val="16"/>
        </w:rPr>
        <w:softHyphen/>
        <w:t>нению с самолетами отечественного произ</w:t>
      </w:r>
      <w:r w:rsidRPr="0077585D">
        <w:rPr>
          <w:rFonts w:ascii="Times New Roman" w:hAnsi="Times New Roman"/>
          <w:color w:val="0070C0"/>
          <w:sz w:val="16"/>
          <w:szCs w:val="16"/>
        </w:rPr>
        <w:softHyphen/>
        <w:t>водства, а также с самолетами противника. Диапазон скоростей по горизонтали у земли исключительно велик: 220—540 км/ч, что является немаловажным фактором для со</w:t>
      </w:r>
      <w:r w:rsidRPr="0077585D">
        <w:rPr>
          <w:rFonts w:ascii="Times New Roman" w:hAnsi="Times New Roman"/>
          <w:color w:val="0070C0"/>
          <w:sz w:val="16"/>
          <w:szCs w:val="16"/>
        </w:rPr>
        <w:softHyphen/>
        <w:t>временного истребителя. Скорость по гори</w:t>
      </w:r>
      <w:r w:rsidRPr="0077585D">
        <w:rPr>
          <w:rFonts w:ascii="Times New Roman" w:hAnsi="Times New Roman"/>
          <w:color w:val="0070C0"/>
          <w:sz w:val="16"/>
          <w:szCs w:val="16"/>
        </w:rPr>
        <w:softHyphen/>
        <w:t>зонту от эволютивной до максимальной са</w:t>
      </w:r>
      <w:r w:rsidRPr="0077585D">
        <w:rPr>
          <w:rFonts w:ascii="Times New Roman" w:hAnsi="Times New Roman"/>
          <w:color w:val="0070C0"/>
          <w:sz w:val="16"/>
          <w:szCs w:val="16"/>
        </w:rPr>
        <w:softHyphen/>
        <w:t>молет развивает очень быстро по сравнению с ЛаГГ-3, Ла-5 и Яками, т.е. имеет хоро</w:t>
      </w:r>
      <w:r w:rsidRPr="0077585D">
        <w:rPr>
          <w:rFonts w:ascii="Times New Roman" w:hAnsi="Times New Roman"/>
          <w:color w:val="0070C0"/>
          <w:sz w:val="16"/>
          <w:szCs w:val="16"/>
        </w:rPr>
        <w:softHyphen/>
        <w:t>шую приемистость. Фигуры высшего пило</w:t>
      </w:r>
      <w:r w:rsidRPr="0077585D">
        <w:rPr>
          <w:rFonts w:ascii="Times New Roman" w:hAnsi="Times New Roman"/>
          <w:color w:val="0070C0"/>
          <w:sz w:val="16"/>
          <w:szCs w:val="16"/>
        </w:rPr>
        <w:softHyphen/>
        <w:t>тажа выполняет легко, быстро и энергично, аналогично И-16. Недостатки, обнаруженные в процессе эксплуатации, которые рекомен</w:t>
      </w:r>
      <w:r w:rsidRPr="0077585D">
        <w:rPr>
          <w:rFonts w:ascii="Times New Roman" w:hAnsi="Times New Roman"/>
          <w:color w:val="0070C0"/>
          <w:sz w:val="16"/>
          <w:szCs w:val="16"/>
        </w:rPr>
        <w:softHyphen/>
        <w:t>дую заводу устранить при выпуске новых ма</w:t>
      </w:r>
      <w:r w:rsidRPr="0077585D">
        <w:rPr>
          <w:rFonts w:ascii="Times New Roman" w:hAnsi="Times New Roman"/>
          <w:color w:val="0070C0"/>
          <w:sz w:val="16"/>
          <w:szCs w:val="16"/>
        </w:rPr>
        <w:softHyphen/>
        <w:t>шин:</w:t>
      </w:r>
    </w:p>
    <w:p w14:paraId="4B70335C" w14:textId="77777777" w:rsidR="006678FA" w:rsidRPr="0077585D" w:rsidRDefault="006678FA" w:rsidP="006678FA">
      <w:pPr>
        <w:widowControl w:val="0"/>
        <w:tabs>
          <w:tab w:val="left" w:pos="496"/>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Переднюю часть фонаря сделать гране</w:t>
      </w:r>
      <w:r w:rsidRPr="0077585D">
        <w:rPr>
          <w:rFonts w:ascii="Times New Roman" w:hAnsi="Times New Roman"/>
          <w:color w:val="0070C0"/>
          <w:sz w:val="16"/>
          <w:szCs w:val="16"/>
        </w:rPr>
        <w:softHyphen/>
        <w:t>ную.</w:t>
      </w:r>
    </w:p>
    <w:p w14:paraId="2A6F22EB" w14:textId="77777777" w:rsidR="006678FA" w:rsidRPr="0077585D" w:rsidRDefault="006678FA" w:rsidP="006678FA">
      <w:pPr>
        <w:widowControl w:val="0"/>
        <w:tabs>
          <w:tab w:val="left" w:pos="50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Упростить или облегчить управление жалюзи мотора.</w:t>
      </w:r>
    </w:p>
    <w:p w14:paraId="049B6AB1" w14:textId="77777777" w:rsidR="006678FA" w:rsidRPr="0077585D" w:rsidRDefault="006678FA" w:rsidP="006678FA">
      <w:pPr>
        <w:widowControl w:val="0"/>
        <w:tabs>
          <w:tab w:val="left" w:pos="511"/>
        </w:tabs>
        <w:spacing w:after="0" w:line="240" w:lineRule="auto"/>
        <w:jc w:val="both"/>
        <w:rPr>
          <w:rFonts w:ascii="Times New Roman" w:hAnsi="Times New Roman"/>
          <w:color w:val="0070C0"/>
          <w:sz w:val="16"/>
          <w:szCs w:val="16"/>
        </w:rPr>
      </w:pPr>
      <w:bookmarkStart w:id="41" w:name="bookmark101"/>
      <w:bookmarkEnd w:id="41"/>
      <w:r w:rsidRPr="0077585D">
        <w:rPr>
          <w:rFonts w:ascii="Times New Roman" w:hAnsi="Times New Roman"/>
          <w:color w:val="0070C0"/>
          <w:sz w:val="16"/>
          <w:szCs w:val="16"/>
        </w:rPr>
        <w:t>3. Изоляция тросов руля поворота (коуши) неудовлетворительна при выполнении фигур высшего пилотажа, как-то: бочки, перево</w:t>
      </w:r>
      <w:r w:rsidRPr="0077585D">
        <w:rPr>
          <w:rFonts w:ascii="Times New Roman" w:hAnsi="Times New Roman"/>
          <w:color w:val="0070C0"/>
          <w:sz w:val="16"/>
          <w:szCs w:val="16"/>
        </w:rPr>
        <w:softHyphen/>
        <w:t>роты через крыло; каблук обуви цепляет за коуши.</w:t>
      </w:r>
    </w:p>
    <w:p w14:paraId="5958A931" w14:textId="77777777" w:rsidR="006678FA" w:rsidRPr="0077585D" w:rsidRDefault="006678FA" w:rsidP="006678FA">
      <w:pPr>
        <w:widowControl w:val="0"/>
        <w:tabs>
          <w:tab w:val="left" w:pos="511"/>
        </w:tabs>
        <w:spacing w:after="0" w:line="240" w:lineRule="auto"/>
        <w:jc w:val="both"/>
        <w:rPr>
          <w:rFonts w:ascii="Times New Roman" w:hAnsi="Times New Roman"/>
          <w:color w:val="0070C0"/>
          <w:sz w:val="16"/>
          <w:szCs w:val="16"/>
        </w:rPr>
      </w:pPr>
      <w:bookmarkStart w:id="42" w:name="bookmark102"/>
      <w:bookmarkEnd w:id="42"/>
      <w:r w:rsidRPr="0077585D">
        <w:rPr>
          <w:rFonts w:ascii="Times New Roman" w:hAnsi="Times New Roman"/>
          <w:color w:val="0070C0"/>
          <w:sz w:val="16"/>
          <w:szCs w:val="16"/>
        </w:rPr>
        <w:t>4. Улучшить управление самолета при ру</w:t>
      </w:r>
      <w:r w:rsidRPr="0077585D">
        <w:rPr>
          <w:rFonts w:ascii="Times New Roman" w:hAnsi="Times New Roman"/>
          <w:color w:val="0070C0"/>
          <w:sz w:val="16"/>
          <w:szCs w:val="16"/>
        </w:rPr>
        <w:softHyphen/>
        <w:t>лежке в смысле облегчения разворотов.</w:t>
      </w:r>
    </w:p>
    <w:p w14:paraId="395FB30A" w14:textId="77777777" w:rsidR="006678FA" w:rsidRPr="0077585D" w:rsidRDefault="006678FA" w:rsidP="006678FA">
      <w:pPr>
        <w:widowControl w:val="0"/>
        <w:tabs>
          <w:tab w:val="left" w:pos="511"/>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Вынести сектор газа вперед минимум на 100 мм; при старом положении сектора газ убрать полностью, без особых комбинаций, не</w:t>
      </w:r>
      <w:r w:rsidRPr="0077585D">
        <w:rPr>
          <w:rFonts w:ascii="Times New Roman" w:hAnsi="Times New Roman"/>
          <w:color w:val="0070C0"/>
          <w:sz w:val="16"/>
          <w:szCs w:val="16"/>
        </w:rPr>
        <w:softHyphen/>
        <w:t>возможно.</w:t>
      </w:r>
    </w:p>
    <w:p w14:paraId="2764523D" w14:textId="77777777" w:rsidR="006678FA" w:rsidRPr="0077585D" w:rsidRDefault="006678FA" w:rsidP="006678FA">
      <w:pPr>
        <w:widowControl w:val="0"/>
        <w:tabs>
          <w:tab w:val="left" w:pos="504"/>
        </w:tabs>
        <w:spacing w:after="0" w:line="240" w:lineRule="auto"/>
        <w:jc w:val="both"/>
        <w:rPr>
          <w:rFonts w:ascii="Times New Roman" w:hAnsi="Times New Roman"/>
          <w:color w:val="0070C0"/>
          <w:sz w:val="16"/>
          <w:szCs w:val="16"/>
        </w:rPr>
      </w:pPr>
      <w:bookmarkStart w:id="43" w:name="bookmark104"/>
      <w:bookmarkEnd w:id="43"/>
      <w:r w:rsidRPr="0077585D">
        <w:rPr>
          <w:rFonts w:ascii="Times New Roman" w:hAnsi="Times New Roman"/>
          <w:color w:val="0070C0"/>
          <w:sz w:val="16"/>
          <w:szCs w:val="16"/>
        </w:rPr>
        <w:t>6. Необходимо для пополнения расхода воз</w:t>
      </w:r>
      <w:r w:rsidRPr="0077585D">
        <w:rPr>
          <w:rFonts w:ascii="Times New Roman" w:hAnsi="Times New Roman"/>
          <w:color w:val="0070C0"/>
          <w:sz w:val="16"/>
          <w:szCs w:val="16"/>
        </w:rPr>
        <w:softHyphen/>
        <w:t>духа на подъем шасси и щитков поставить компрессор.</w:t>
      </w:r>
    </w:p>
    <w:p w14:paraId="4EB3AC33" w14:textId="77777777" w:rsidR="006678FA" w:rsidRPr="0077585D" w:rsidRDefault="006678FA" w:rsidP="006678FA">
      <w:pPr>
        <w:widowControl w:val="0"/>
        <w:tabs>
          <w:tab w:val="left" w:pos="522"/>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7. Обязать оборудовать запуск мотора сжатым воздухом.</w:t>
      </w:r>
    </w:p>
    <w:p w14:paraId="5DE209A6" w14:textId="77777777" w:rsidR="006678FA" w:rsidRPr="0077585D" w:rsidRDefault="006678FA" w:rsidP="006678FA">
      <w:pPr>
        <w:widowControl w:val="0"/>
        <w:tabs>
          <w:tab w:val="left" w:pos="496"/>
        </w:tabs>
        <w:spacing w:after="0" w:line="240" w:lineRule="auto"/>
        <w:jc w:val="both"/>
        <w:rPr>
          <w:rFonts w:ascii="Times New Roman" w:hAnsi="Times New Roman"/>
          <w:color w:val="0070C0"/>
          <w:sz w:val="16"/>
          <w:szCs w:val="16"/>
        </w:rPr>
      </w:pPr>
      <w:bookmarkStart w:id="44" w:name="bookmark106"/>
      <w:bookmarkEnd w:id="44"/>
      <w:r w:rsidRPr="0077585D">
        <w:rPr>
          <w:rFonts w:ascii="Times New Roman" w:hAnsi="Times New Roman"/>
          <w:color w:val="0070C0"/>
          <w:sz w:val="16"/>
          <w:szCs w:val="16"/>
        </w:rPr>
        <w:t>8. Разработать на вновь выпускаемых ма</w:t>
      </w:r>
      <w:r w:rsidRPr="0077585D">
        <w:rPr>
          <w:rFonts w:ascii="Times New Roman" w:hAnsi="Times New Roman"/>
          <w:color w:val="0070C0"/>
          <w:sz w:val="16"/>
          <w:szCs w:val="16"/>
        </w:rPr>
        <w:softHyphen/>
        <w:t>шинах аварийное открытие фонаря.</w:t>
      </w:r>
    </w:p>
    <w:p w14:paraId="43991F70" w14:textId="77777777" w:rsidR="006678FA" w:rsidRPr="0077585D" w:rsidRDefault="006678FA" w:rsidP="006678FA">
      <w:pPr>
        <w:widowControl w:val="0"/>
        <w:tabs>
          <w:tab w:val="left" w:pos="51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9. Улучшить вентиляцию кабины (очень жарко).</w:t>
      </w:r>
    </w:p>
    <w:p w14:paraId="6457E85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Считаю, что самолет И-185 с мотором М-71 или М-82 и вооруженный 3 пушками «ШВАК» отвечает всем требованиям для ве</w:t>
      </w:r>
      <w:r w:rsidRPr="0077585D">
        <w:rPr>
          <w:rFonts w:ascii="Times New Roman" w:hAnsi="Times New Roman"/>
          <w:color w:val="0070C0"/>
          <w:sz w:val="16"/>
          <w:szCs w:val="16"/>
        </w:rPr>
        <w:softHyphen/>
        <w:t>дения боевой работы. Надо считать, в насто</w:t>
      </w:r>
      <w:r w:rsidRPr="0077585D">
        <w:rPr>
          <w:rFonts w:ascii="Times New Roman" w:hAnsi="Times New Roman"/>
          <w:color w:val="0070C0"/>
          <w:sz w:val="16"/>
          <w:szCs w:val="16"/>
        </w:rPr>
        <w:softHyphen/>
        <w:t>ящее время самолет И-185 является лучшим самолетом истребительного типа по своей простоте в управлении, по скорости, маневру (особо на вертикали), по вооружению и живу</w:t>
      </w:r>
      <w:r w:rsidRPr="0077585D">
        <w:rPr>
          <w:rFonts w:ascii="Times New Roman" w:hAnsi="Times New Roman"/>
          <w:color w:val="0070C0"/>
          <w:sz w:val="16"/>
          <w:szCs w:val="16"/>
        </w:rPr>
        <w:softHyphen/>
        <w:t>чести. Летчики-фронтовики этого самолета ждут с нетерпением на фронте».</w:t>
      </w:r>
    </w:p>
    <w:p w14:paraId="1B7A78CE"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своем отзыве командир эскадрильи старший лейтенант Н.П.Игнатьев писал: «Начинал боевую работу на фронте отечест</w:t>
      </w:r>
      <w:r w:rsidRPr="0077585D">
        <w:rPr>
          <w:rFonts w:ascii="Times New Roman" w:hAnsi="Times New Roman"/>
          <w:color w:val="0070C0"/>
          <w:sz w:val="16"/>
          <w:szCs w:val="16"/>
        </w:rPr>
        <w:softHyphen/>
        <w:t>венной войны на самолете И-16 и Я к-7. Имея более 320 боевых вылетов, уничтожил до 25 немецких самолетов, как в одиночном, так и в групповом бою. Перейти на самолет И-185 никакой трудности не представляет для сред</w:t>
      </w:r>
      <w:r w:rsidRPr="0077585D">
        <w:rPr>
          <w:rFonts w:ascii="Times New Roman" w:hAnsi="Times New Roman"/>
          <w:color w:val="0070C0"/>
          <w:sz w:val="16"/>
          <w:szCs w:val="16"/>
        </w:rPr>
        <w:softHyphen/>
        <w:t>неподготовленного летчика. Самолет И-185 во всех случаях прост, устойчив. Взлет гораз</w:t>
      </w:r>
      <w:r w:rsidRPr="0077585D">
        <w:rPr>
          <w:rFonts w:ascii="Times New Roman" w:hAnsi="Times New Roman"/>
          <w:color w:val="0070C0"/>
          <w:sz w:val="16"/>
          <w:szCs w:val="16"/>
        </w:rPr>
        <w:softHyphen/>
        <w:t>до проще, чем на Як-1, быстро отрывается ввиду большой мощности мотора; планирова</w:t>
      </w:r>
      <w:r w:rsidRPr="0077585D">
        <w:rPr>
          <w:rFonts w:ascii="Times New Roman" w:hAnsi="Times New Roman"/>
          <w:color w:val="0070C0"/>
          <w:sz w:val="16"/>
          <w:szCs w:val="16"/>
        </w:rPr>
        <w:softHyphen/>
        <w:t>ние, посадка, пробег простые. Пилотаж в зоне прост, бочки, штопор, перевороты энергич</w:t>
      </w:r>
      <w:r w:rsidRPr="0077585D">
        <w:rPr>
          <w:rFonts w:ascii="Times New Roman" w:hAnsi="Times New Roman"/>
          <w:color w:val="0070C0"/>
          <w:sz w:val="16"/>
          <w:szCs w:val="16"/>
        </w:rPr>
        <w:softHyphen/>
        <w:t>ные, не требуют никакого усилия. И-185 обла</w:t>
      </w:r>
      <w:r w:rsidRPr="0077585D">
        <w:rPr>
          <w:rFonts w:ascii="Times New Roman" w:hAnsi="Times New Roman"/>
          <w:color w:val="0070C0"/>
          <w:sz w:val="16"/>
          <w:szCs w:val="16"/>
        </w:rPr>
        <w:softHyphen/>
        <w:t>дает хорошей горизонтальной и вертикальной скоростью, превышающей все иностранные и отечественные самолеты в скорости, поэто</w:t>
      </w:r>
      <w:r w:rsidRPr="0077585D">
        <w:rPr>
          <w:rFonts w:ascii="Times New Roman" w:hAnsi="Times New Roman"/>
          <w:color w:val="0070C0"/>
          <w:sz w:val="16"/>
          <w:szCs w:val="16"/>
        </w:rPr>
        <w:softHyphen/>
        <w:t>му лучше вести воздушный бой на вертикалях, горизонтальный маневр равен самолету Як-1, на самолете И-185 боевая работа не произво</w:t>
      </w:r>
      <w:r w:rsidRPr="0077585D">
        <w:rPr>
          <w:rFonts w:ascii="Times New Roman" w:hAnsi="Times New Roman"/>
          <w:color w:val="0070C0"/>
          <w:sz w:val="16"/>
          <w:szCs w:val="16"/>
        </w:rPr>
        <w:softHyphen/>
        <w:t>дилась из-за отсутствия задачи. Учебно</w:t>
      </w:r>
      <w:r w:rsidRPr="0077585D">
        <w:rPr>
          <w:rFonts w:ascii="Times New Roman" w:hAnsi="Times New Roman"/>
          <w:color w:val="0070C0"/>
          <w:sz w:val="16"/>
          <w:szCs w:val="16"/>
        </w:rPr>
        <w:softHyphen/>
        <w:t>тренировочные полеты показали, что само</w:t>
      </w:r>
      <w:r w:rsidRPr="0077585D">
        <w:rPr>
          <w:rFonts w:ascii="Times New Roman" w:hAnsi="Times New Roman"/>
          <w:color w:val="0070C0"/>
          <w:sz w:val="16"/>
          <w:szCs w:val="16"/>
        </w:rPr>
        <w:softHyphen/>
        <w:t>лет И-185 обладает хорошими свойствами для ведения воздушного боя с истребителями противника на вертикалях.</w:t>
      </w:r>
    </w:p>
    <w:p w14:paraId="447926B7"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Вооружение самолета 3 ШВА К достаточ</w:t>
      </w:r>
      <w:r w:rsidRPr="0077585D">
        <w:rPr>
          <w:rFonts w:ascii="Times New Roman" w:hAnsi="Times New Roman"/>
          <w:color w:val="0070C0"/>
          <w:sz w:val="16"/>
          <w:szCs w:val="16"/>
        </w:rPr>
        <w:softHyphen/>
        <w:t>но вполне, лично рекомендую заводу такое во</w:t>
      </w:r>
      <w:r w:rsidRPr="0077585D">
        <w:rPr>
          <w:rFonts w:ascii="Times New Roman" w:hAnsi="Times New Roman"/>
          <w:color w:val="0070C0"/>
          <w:sz w:val="16"/>
          <w:szCs w:val="16"/>
        </w:rPr>
        <w:softHyphen/>
        <w:t>оружение для дальнейшего применения на са</w:t>
      </w:r>
      <w:r w:rsidRPr="0077585D">
        <w:rPr>
          <w:rFonts w:ascii="Times New Roman" w:hAnsi="Times New Roman"/>
          <w:color w:val="0070C0"/>
          <w:sz w:val="16"/>
          <w:szCs w:val="16"/>
        </w:rPr>
        <w:softHyphen/>
        <w:t>молеты И-185.</w:t>
      </w:r>
    </w:p>
    <w:p w14:paraId="76CF16F0"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Моторы М-71, М-82 вполне подходящие, мощные, выносливые, но требуют некоторых вопросов для лучшего усовершенствования в эксплуатации. Запуск мотора в зимних условиях труден. Общий недостаток моторов воз</w:t>
      </w:r>
      <w:r w:rsidRPr="0077585D">
        <w:rPr>
          <w:rFonts w:ascii="Times New Roman" w:hAnsi="Times New Roman"/>
          <w:color w:val="0070C0"/>
          <w:sz w:val="16"/>
          <w:szCs w:val="16"/>
        </w:rPr>
        <w:softHyphen/>
        <w:t>душного охлаждения, поэтому требуется про</w:t>
      </w:r>
      <w:r w:rsidRPr="0077585D">
        <w:rPr>
          <w:rFonts w:ascii="Times New Roman" w:hAnsi="Times New Roman"/>
          <w:color w:val="0070C0"/>
          <w:sz w:val="16"/>
          <w:szCs w:val="16"/>
        </w:rPr>
        <w:softHyphen/>
        <w:t>думать вопросы подогрева мотора более быст</w:t>
      </w:r>
      <w:r w:rsidRPr="0077585D">
        <w:rPr>
          <w:rFonts w:ascii="Times New Roman" w:hAnsi="Times New Roman"/>
          <w:color w:val="0070C0"/>
          <w:sz w:val="16"/>
          <w:szCs w:val="16"/>
        </w:rPr>
        <w:softHyphen/>
        <w:t>рого, чем сейчас. Заливка мотора (шприц) рас</w:t>
      </w:r>
      <w:r w:rsidRPr="0077585D">
        <w:rPr>
          <w:rFonts w:ascii="Times New Roman" w:hAnsi="Times New Roman"/>
          <w:color w:val="0070C0"/>
          <w:sz w:val="16"/>
          <w:szCs w:val="16"/>
        </w:rPr>
        <w:softHyphen/>
        <w:t>положен неудобно, рекомендую заливную сис</w:t>
      </w:r>
      <w:r w:rsidRPr="0077585D">
        <w:rPr>
          <w:rFonts w:ascii="Times New Roman" w:hAnsi="Times New Roman"/>
          <w:color w:val="0070C0"/>
          <w:sz w:val="16"/>
          <w:szCs w:val="16"/>
        </w:rPr>
        <w:softHyphen/>
        <w:t>тему расположить у приборной доски или за ней. Управление жалюзи неудобное, тугое (также требуется изменить, поставить так, как на И-16), такое расположение тре</w:t>
      </w:r>
      <w:r w:rsidRPr="0077585D">
        <w:rPr>
          <w:rFonts w:ascii="Times New Roman" w:hAnsi="Times New Roman"/>
          <w:color w:val="0070C0"/>
          <w:sz w:val="16"/>
          <w:szCs w:val="16"/>
        </w:rPr>
        <w:softHyphen/>
        <w:t>бует значительного усилия и внимания как на самолете с 71-м, так и 82-м мотором. Залив</w:t>
      </w:r>
      <w:r w:rsidRPr="0077585D">
        <w:rPr>
          <w:rFonts w:ascii="Times New Roman" w:hAnsi="Times New Roman"/>
          <w:color w:val="0070C0"/>
          <w:sz w:val="16"/>
          <w:szCs w:val="16"/>
        </w:rPr>
        <w:softHyphen/>
        <w:t>ной бак на самолете с мотором М-71 неудобен в смысле заправки, рекомендую заливную сис</w:t>
      </w:r>
      <w:r w:rsidRPr="0077585D">
        <w:rPr>
          <w:rFonts w:ascii="Times New Roman" w:hAnsi="Times New Roman"/>
          <w:color w:val="0070C0"/>
          <w:sz w:val="16"/>
          <w:szCs w:val="16"/>
        </w:rPr>
        <w:softHyphen/>
        <w:t>тему сделать, как на Як-1 от общего бака, этим самым упростится запуск мотора. За</w:t>
      </w:r>
      <w:r w:rsidRPr="0077585D">
        <w:rPr>
          <w:rFonts w:ascii="Times New Roman" w:hAnsi="Times New Roman"/>
          <w:color w:val="0070C0"/>
          <w:sz w:val="16"/>
          <w:szCs w:val="16"/>
        </w:rPr>
        <w:softHyphen/>
        <w:t>пуск мотора рекомендую не от стартера, а воздухом».</w:t>
      </w:r>
    </w:p>
    <w:p w14:paraId="01AFFAF0"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Отзыв о самолете И-185 летчика 728-го гиап младшего лейтенанта Кустова И.Е.:</w:t>
      </w:r>
    </w:p>
    <w:p w14:paraId="573A8581" w14:textId="77777777" w:rsidR="006678FA" w:rsidRPr="0077585D" w:rsidRDefault="006678FA" w:rsidP="006678FA">
      <w:pPr>
        <w:widowControl w:val="0"/>
        <w:tabs>
          <w:tab w:val="left" w:pos="50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«Боевую работу на фронте отечественной войны все время вел на самолете И-16, на ко</w:t>
      </w:r>
      <w:r w:rsidRPr="0077585D">
        <w:rPr>
          <w:rFonts w:ascii="Times New Roman" w:hAnsi="Times New Roman"/>
          <w:color w:val="0070C0"/>
          <w:sz w:val="16"/>
          <w:szCs w:val="16"/>
        </w:rPr>
        <w:softHyphen/>
        <w:t>тором сделал более 100 боевых вылетов, лично сбил 7, в групповом бою — 7 самолетов про</w:t>
      </w:r>
      <w:r w:rsidRPr="0077585D">
        <w:rPr>
          <w:rFonts w:ascii="Times New Roman" w:hAnsi="Times New Roman"/>
          <w:color w:val="0070C0"/>
          <w:sz w:val="16"/>
          <w:szCs w:val="16"/>
        </w:rPr>
        <w:softHyphen/>
        <w:t>тивника. Переход с самолета И-16 на само</w:t>
      </w:r>
      <w:r w:rsidRPr="0077585D">
        <w:rPr>
          <w:rFonts w:ascii="Times New Roman" w:hAnsi="Times New Roman"/>
          <w:color w:val="0070C0"/>
          <w:sz w:val="16"/>
          <w:szCs w:val="16"/>
        </w:rPr>
        <w:softHyphen/>
        <w:t>лет И-185 был для меня не труден, поэтому считаю, что летчики, владеющие техникой пилотирования на самолете И-16 с оценкой на хорошо, свободно могут переходить на И-185. На взлете и посадке самолет прост. Из сде</w:t>
      </w:r>
      <w:r w:rsidRPr="0077585D">
        <w:rPr>
          <w:rFonts w:ascii="Times New Roman" w:hAnsi="Times New Roman"/>
          <w:color w:val="0070C0"/>
          <w:sz w:val="16"/>
          <w:szCs w:val="16"/>
        </w:rPr>
        <w:softHyphen/>
        <w:t>ланных мной полетов могу заключить, что са</w:t>
      </w:r>
      <w:r w:rsidRPr="0077585D">
        <w:rPr>
          <w:rFonts w:ascii="Times New Roman" w:hAnsi="Times New Roman"/>
          <w:color w:val="0070C0"/>
          <w:sz w:val="16"/>
          <w:szCs w:val="16"/>
        </w:rPr>
        <w:softHyphen/>
        <w:t xml:space="preserve">молет обладает скоростью, превосходящей все типы самолетов, стоящих на вооружении </w:t>
      </w:r>
      <w:r w:rsidRPr="0077585D">
        <w:rPr>
          <w:rFonts w:ascii="Times New Roman" w:hAnsi="Times New Roman"/>
          <w:i/>
          <w:iCs/>
          <w:color w:val="0070C0"/>
          <w:sz w:val="16"/>
          <w:szCs w:val="16"/>
        </w:rPr>
        <w:t xml:space="preserve">ВВС КА. </w:t>
      </w:r>
      <w:r w:rsidRPr="0077585D">
        <w:rPr>
          <w:rFonts w:ascii="Times New Roman" w:hAnsi="Times New Roman"/>
          <w:color w:val="0070C0"/>
          <w:sz w:val="16"/>
          <w:szCs w:val="16"/>
        </w:rPr>
        <w:t>Обладает хорошим вертикальным и горизонтальным маневром. С этими летными качествами и мощным вооружением, которым обладает самолет, он может считаться од</w:t>
      </w:r>
      <w:r w:rsidRPr="0077585D">
        <w:rPr>
          <w:rFonts w:ascii="Times New Roman" w:hAnsi="Times New Roman"/>
          <w:color w:val="0070C0"/>
          <w:sz w:val="16"/>
          <w:szCs w:val="16"/>
        </w:rPr>
        <w:softHyphen/>
        <w:t>ним из лучших советских истребителей.</w:t>
      </w:r>
    </w:p>
    <w:p w14:paraId="7B20882B"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Недостатками самолета являются: I) Сильно искажающий сферический передний козырек — следует заменить на козырек с пло</w:t>
      </w:r>
      <w:r w:rsidRPr="0077585D">
        <w:rPr>
          <w:rFonts w:ascii="Times New Roman" w:hAnsi="Times New Roman"/>
          <w:color w:val="0070C0"/>
          <w:sz w:val="16"/>
          <w:szCs w:val="16"/>
        </w:rPr>
        <w:softHyphen/>
        <w:t>скими гранями. 2) Сектор газа расположен не</w:t>
      </w:r>
      <w:r w:rsidRPr="0077585D">
        <w:rPr>
          <w:rFonts w:ascii="Times New Roman" w:hAnsi="Times New Roman"/>
          <w:color w:val="0070C0"/>
          <w:sz w:val="16"/>
          <w:szCs w:val="16"/>
        </w:rPr>
        <w:softHyphen/>
        <w:t>удобно, необходимо вынести его несколько впе</w:t>
      </w:r>
      <w:r w:rsidRPr="0077585D">
        <w:rPr>
          <w:rFonts w:ascii="Times New Roman" w:hAnsi="Times New Roman"/>
          <w:color w:val="0070C0"/>
          <w:sz w:val="16"/>
          <w:szCs w:val="16"/>
        </w:rPr>
        <w:softHyphen/>
        <w:t>ред. 3) Неудобно расположены и туго управля</w:t>
      </w:r>
      <w:r w:rsidRPr="0077585D">
        <w:rPr>
          <w:rFonts w:ascii="Times New Roman" w:hAnsi="Times New Roman"/>
          <w:color w:val="0070C0"/>
          <w:sz w:val="16"/>
          <w:szCs w:val="16"/>
        </w:rPr>
        <w:softHyphen/>
        <w:t>ются жалюзи мотора. 4) Отсутствие ком</w:t>
      </w:r>
      <w:r w:rsidRPr="0077585D">
        <w:rPr>
          <w:rFonts w:ascii="Times New Roman" w:hAnsi="Times New Roman"/>
          <w:color w:val="0070C0"/>
          <w:sz w:val="16"/>
          <w:szCs w:val="16"/>
        </w:rPr>
        <w:softHyphen/>
        <w:t>прессора мотора. Мое пожелание заводу, как можно быстрее и больше выпускать таких са</w:t>
      </w:r>
      <w:r w:rsidRPr="0077585D">
        <w:rPr>
          <w:rFonts w:ascii="Times New Roman" w:hAnsi="Times New Roman"/>
          <w:color w:val="0070C0"/>
          <w:sz w:val="16"/>
          <w:szCs w:val="16"/>
        </w:rPr>
        <w:softHyphen/>
        <w:t>молетов фронту».</w:t>
      </w:r>
    </w:p>
    <w:p w14:paraId="2A14D674" w14:textId="77777777" w:rsidR="006678FA" w:rsidRPr="0077585D" w:rsidRDefault="006678FA" w:rsidP="006678FA">
      <w:pPr>
        <w:widowControl w:val="0"/>
        <w:tabs>
          <w:tab w:val="left" w:pos="504"/>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Несмотря на столь положительные оцен</w:t>
      </w:r>
      <w:r w:rsidRPr="0077585D">
        <w:rPr>
          <w:rFonts w:ascii="Times New Roman" w:hAnsi="Times New Roman"/>
          <w:color w:val="0070C0"/>
          <w:sz w:val="16"/>
          <w:szCs w:val="16"/>
        </w:rPr>
        <w:softHyphen/>
        <w:t>ки в отношении И-185, пожелания фронто</w:t>
      </w:r>
      <w:r w:rsidRPr="0077585D">
        <w:rPr>
          <w:rFonts w:ascii="Times New Roman" w:hAnsi="Times New Roman"/>
          <w:color w:val="0070C0"/>
          <w:sz w:val="16"/>
          <w:szCs w:val="16"/>
        </w:rPr>
        <w:softHyphen/>
        <w:t>вых летчиков не были услышаны (24927).</w:t>
      </w:r>
    </w:p>
    <w:p w14:paraId="7C73EB4A" w14:textId="77777777" w:rsidR="006678FA" w:rsidRPr="0077585D" w:rsidRDefault="006678FA" w:rsidP="006678FA">
      <w:pPr>
        <w:spacing w:after="0" w:line="240" w:lineRule="auto"/>
        <w:jc w:val="both"/>
        <w:rPr>
          <w:rFonts w:ascii="Times New Roman" w:hAnsi="Times New Roman"/>
          <w:color w:val="0070C0"/>
          <w:sz w:val="16"/>
          <w:szCs w:val="16"/>
        </w:rPr>
      </w:pPr>
    </w:p>
    <w:p w14:paraId="06167D35"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9 декабря 1942 г. состоялся первый боевой вылет И-185, последний — 12 января 1943 г. Летали в двух парах, причем ведущим обычно являлся офицер (Игнатьев, Купин), а ведомым — сержант (Боровых, Томильченко). Истребители часто выпускали в полет, когда над нашей территорией шел воздушный бой. На полной скорости проносились И-185 сквозь строй фашистских самолетов, стреляя из пушек, а потом с разворотом уходили на свой аэродром. Один полет был осуществлен на «свободную охоту» над нашей территорией. По воспоминаниям Николая Петровича Игнатьева, А. Е. Боровых при этом сбил или повредил один немецкий самолет.</w:t>
      </w:r>
    </w:p>
    <w:p w14:paraId="27CE0F88"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Два полета выполнены на прикрытие действовавшего в районе Ржева разведчика Кертисс Р-40 «Китти-Хаук».</w:t>
      </w:r>
    </w:p>
    <w:p w14:paraId="27368D81"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Купин летал преимущественно на опытном И-185 с М-71 («04»), Игнатьев — на «эталоне для серии», Боровых и Томильченко — на И-185 с М-82А. В воздушных боях с FW-190 им встретиться не довелось.</w:t>
      </w:r>
    </w:p>
    <w:p w14:paraId="72DF5112"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Группа И-185 часто меняла дислокацию, то перебазируясь в Старую Торопу, то опять возвращаясь в Старицу. Преследовалась цель: создать у германского авиационного командования иллюзию наличия на Калининском фронте, по крайней мере, полка, вооруженного И-185, снизить вероятность поражения истребителей при возможных налетах противника на аэродром.</w:t>
      </w:r>
    </w:p>
    <w:p w14:paraId="7C361D1E"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Всего каждым летчиком было выполнено по 10–11 боевых вылетов. В летную книжку по соображениям секретности они записывались преимущественно как «тренировочные полеты» в зоне аэродрома.</w:t>
      </w:r>
    </w:p>
    <w:p w14:paraId="4307F239"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новому самолету проявила интерес немецкая разведка. Николай Петрович Игнатьев рассказывал, что на подходах к аэродрому однажды поймали диверсанта.</w:t>
      </w:r>
    </w:p>
    <w:p w14:paraId="22E444F5"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Купина, Игнатьева, Боровых, Томильченко, И-185 облетали в действительно тренировочных полетах командир полка Василяка и Кустов.</w:t>
      </w:r>
    </w:p>
    <w:p w14:paraId="2A363316"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указанию командования отчеты о фронтовых испытаниях должны были писать только летчики-офицеры. По неизвестной причине от этой работы отстранили Д. И. Купина [по-видимому, к моменту написания отчетов он болел].</w:t>
      </w:r>
    </w:p>
    <w:p w14:paraId="7C52A2CA"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Поэтому в штаб ВВС были направлены отчеты Василяки, Игнатьева, Кустова.</w:t>
      </w:r>
    </w:p>
    <w:p w14:paraId="093C0A62"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Интересно отметить, что в них старательно подчеркивалось выполнение на И-185 на фронте только учебно-тренировочных полетов.</w:t>
      </w:r>
    </w:p>
    <w:p w14:paraId="5F6713C3"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Фронтовые летчики высоко оценили боевые качества И-185. Из отзыва командира 728-го истребительного авиационного полка капитана В. С. Василяки:</w:t>
      </w:r>
    </w:p>
    <w:p w14:paraId="106E0898"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 полку на самолетах И-185 летает 5 человек, все 5 чел. вылетели и летают без затруднения как после «Яка», так и после И-16. </w:t>
      </w:r>
    </w:p>
    <w:p w14:paraId="684C6025"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Лично я летал на самолетах: И-16, Як-1, Як-7Б, ЛаГГ-3, Ла-5, «Харрикейн» и на самолете И-185 с мотором М-71 и М-82 и пришел к следующему выводу: </w:t>
      </w:r>
    </w:p>
    <w:p w14:paraId="55115CBB"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1. Переход с других самолетов истребительного типа на самолет И-185 прост и не вызывает никаких трудностей для летчиков. </w:t>
      </w:r>
    </w:p>
    <w:p w14:paraId="161F645A"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2. Самолет в полете управляется легко, очень устойчив и без особых капризов. </w:t>
      </w:r>
    </w:p>
    <w:p w14:paraId="4D59922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3. Выполнение взлета и посадки исключительно простое. </w:t>
      </w:r>
    </w:p>
    <w:p w14:paraId="0049E57A"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4. Достоинством самолета является исключительно высокая маневренность на вертикалях благодаря его хорошей скороподъемности, что дает возможность вести воздушный бой с истребителями противника, что не всегда возможно на самолетах Як-1, Як-7Б и на Ла-5. </w:t>
      </w:r>
    </w:p>
    <w:p w14:paraId="2DF528FA"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5. В горизонтальной скорости самолет И-185 имеет большое преимущества по сравнению с самолетами отечественного производства, а также с самолетами противника. Диапазон скоростей по горизонтали у земли исключительна велик: 220–540 км/ч, что является немаловажным фактором для современного истребителя. </w:t>
      </w:r>
    </w:p>
    <w:p w14:paraId="3131C661"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Скорость по горизонту от эволютивной до максимальной самолет развивает очень быстро по сравнению с ЛаГГ-3, Ла-5 и «Яками», т. е. имеет хорошую приемистость. </w:t>
      </w:r>
    </w:p>
    <w:p w14:paraId="5D944B02"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Фигуры высшего пилотажа выполняет легко, быстро и энергично, аналогично И-16. </w:t>
      </w:r>
    </w:p>
    <w:p w14:paraId="1D0E686A"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Недостатки, обнаруженные в процессе эксплуатации, которые рекомендую заводу устранить при выпуске новых машин: </w:t>
      </w:r>
    </w:p>
    <w:p w14:paraId="4CC8786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1. Переднюю часть фонаря сделать граненую. </w:t>
      </w:r>
    </w:p>
    <w:p w14:paraId="41C11091"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2. Упростить или облегчить управление жалюзи мотора. </w:t>
      </w:r>
    </w:p>
    <w:p w14:paraId="26A56724"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 xml:space="preserve">3. Изоляция тросов руля поворота (коуши) неудовлетворительна при выполнении фигур высшего пилотажа, как то: бочки, перевороты через крыло; каблук обуви цепляет за коуши. </w:t>
      </w:r>
    </w:p>
    <w:p w14:paraId="3272891A"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4. Улучшить управление самолета прирулежке в смысле облегчения разворотов. </w:t>
      </w:r>
    </w:p>
    <w:p w14:paraId="6F0266A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5. Вынести сектор газа вперед минимум на 100 мм; при старом положении сектора газ убрать полностью, без особых комбинаций, невозможно. </w:t>
      </w:r>
    </w:p>
    <w:p w14:paraId="4A2A4946"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6. Необходимо для пополнения расхода воздуха на подъем шасси и щитков поставить компрессор. </w:t>
      </w:r>
    </w:p>
    <w:p w14:paraId="5349EC74"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7. Обязать оборудовать запуск мотора сжатым воздухом. </w:t>
      </w:r>
    </w:p>
    <w:p w14:paraId="5600F8CE"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8. Разработать на вновь выпускаемых машинах аварийное открытие фонаря. </w:t>
      </w:r>
    </w:p>
    <w:p w14:paraId="7E55C86E"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9. Улучшить вентиляцию кабины (очень жарко). </w:t>
      </w:r>
    </w:p>
    <w:p w14:paraId="3BF71CB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Считаю, что самолет И-185 с мотором М-71 или М-82 и вооруженный 3 пушками ШВАК отвечает всем требованиям для ведения боевой работы. </w:t>
      </w:r>
    </w:p>
    <w:p w14:paraId="12169DBC"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Надо считать, в настоящее время самолет И-185 является лучшим самолетом истребительного типа по своей простоте в управлении, по скорости, маневру(особо на вертикали), по вооружению и живучести. </w:t>
      </w:r>
    </w:p>
    <w:p w14:paraId="08AE00AE"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Летчики-фронтовики этого самолета ждут с нетерпением на фронте». </w:t>
      </w:r>
    </w:p>
    <w:p w14:paraId="165CBC59"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своем отзыве командир эскадрильи старший лейтенант Н. П. Игнатьев писал:</w:t>
      </w:r>
    </w:p>
    <w:p w14:paraId="7EB27174"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«Начинал боевую работу на фронте отечественной войны на самолете И-16 и Як-7. Имея более 320 боевых вылетав, уничтожил до 25 немецких самолетов как в одиночном, так и в групповом бою. </w:t>
      </w:r>
    </w:p>
    <w:p w14:paraId="1EB76827"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Перейти на самолет И-185 никакой трудности не представляет для среднеподготовленного летчика. Самолет И-185 во всех случаях прост, устойчив. Взлет гораздо проще, чем на Як-1, быстро отрывается, ввиду большой мощности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горизонтальной и вертикальной скоростью, превышающей все иностранные и отечественные самолеты в скорости, поэтому лучше вести воздушный бой на вертикалях, горизонтальный маневр равен самолету Як-1, на самолете И-185 боевая работа не производилась из-за отсутствия задачи  [что противоречит записям в летной книжке Н. П. Игнатьева. — Прим. авт. ]. Учебно-тренировочные полеты показали, что самолет И-185 обладает хорошими свойствами для ведения воздушного боя с истребителями противника на вертикалях. </w:t>
      </w:r>
    </w:p>
    <w:p w14:paraId="7D236121"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Вооружение самолета 3 ШВАК достаточно вполне, лично рекомендую заводу такое вооружение для дальнейшего применения на самолеты И-185. </w:t>
      </w:r>
    </w:p>
    <w:p w14:paraId="51521B55"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Моторы М-71, М-82 вполне подходящие, мощные, выносливые, но требуют некоторых вопросов для лучшего усовершенствования в эксплуатации. </w:t>
      </w:r>
    </w:p>
    <w:p w14:paraId="55EF7EE5"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Запуск мотора в зимних условиях труден. Общий недостаток моторов воздушного охлаждения, поэтому требуется продумать вопросы подогрева мотора более быстрого, чем сейчас. Заливка мотора (шприц) расположена неудобно, рекомендую заливную систему расположить у приборной доски или за ней. </w:t>
      </w:r>
    </w:p>
    <w:p w14:paraId="5FE3EA0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Управление жалюзи неудобное, тугое (также требуется изменить, поставить так, как на И-16), такое расположение требует значительного усилия и внимания как на самолете с 71, так и 82 мотором. </w:t>
      </w:r>
    </w:p>
    <w:p w14:paraId="45973D9B"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Заливной бак на самолете с мотором М-71 неудобен в смысле заправки, рекомендую заливную систему сделать, как на Як-1, от общего бака, этим самым упростится запуск мотора. </w:t>
      </w:r>
    </w:p>
    <w:p w14:paraId="56233C53"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Запуск мотора рекомендую не от стартера, а воздухом». </w:t>
      </w:r>
    </w:p>
    <w:p w14:paraId="20CE0DE7"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Отзыв о самолете И-185 летчика 728 ИАП младшего лейтенанта Кустова И. Е.:</w:t>
      </w:r>
    </w:p>
    <w:p w14:paraId="1BF810EA"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«Боевую работу на фронте отечественной войны все время вел на самолете И-16, на котором сделал более 100 боевых вылетов, лично сбил 7, в групповом —  7 самолетов противника. </w:t>
      </w:r>
    </w:p>
    <w:p w14:paraId="16ADAB1D"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Переход с самолета И-16 на самолет И-185 был для меня не труден, поэтому считаю, что летчики, владеющие техникой пилотирования на самолете И-16 с оценкой на «хорошо», свободно могут переходить на И-185. </w:t>
      </w:r>
    </w:p>
    <w:p w14:paraId="1F8A43AA"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На взлете и посадке самолет прост. Из сделанных мной полетов я могу заключить, что самолет обладает скоростью, превосходящей все типы самолетов, стоящих на вооружении ВВС КА. </w:t>
      </w:r>
    </w:p>
    <w:p w14:paraId="16529937"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Обладает хорошим вертикальным и горизонтальным маневром. </w:t>
      </w:r>
    </w:p>
    <w:p w14:paraId="79CC9F41"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 этими летными качествами и мощным вооружением, которым обладает самолет, он может считаться одним из лучших советских истребителей. </w:t>
      </w:r>
    </w:p>
    <w:p w14:paraId="3A067D5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Недостатками самолета являются: </w:t>
      </w:r>
    </w:p>
    <w:p w14:paraId="260469A0"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1) Сильно искажающий сферический передний козырек следует заменить на козырек с плоскими гранями. </w:t>
      </w:r>
    </w:p>
    <w:p w14:paraId="1254D6E0"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2) Сектор газа расположен неудобно, необходимо вынести его несколько вперед. </w:t>
      </w:r>
    </w:p>
    <w:p w14:paraId="5BC4083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3) Неудобно расположены и туго управляются жалюзи мотора. </w:t>
      </w:r>
    </w:p>
    <w:p w14:paraId="0A7D2D8F"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4) Отсутствие компрессора мотора. </w:t>
      </w:r>
    </w:p>
    <w:p w14:paraId="7F498429" w14:textId="77777777" w:rsidR="006678FA" w:rsidRPr="0077585D" w:rsidRDefault="006678FA" w:rsidP="006678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Мое пожелание заводу: как можно быстрее и больше выпускать таких самолетов фронту» (25035). </w:t>
      </w:r>
    </w:p>
    <w:p w14:paraId="42602875" w14:textId="77777777" w:rsidR="006678FA" w:rsidRPr="0077585D" w:rsidRDefault="006678FA" w:rsidP="006678FA">
      <w:pPr>
        <w:spacing w:after="0" w:line="240" w:lineRule="auto"/>
        <w:jc w:val="both"/>
        <w:rPr>
          <w:rFonts w:ascii="Times New Roman" w:hAnsi="Times New Roman"/>
          <w:color w:val="0070C0"/>
          <w:sz w:val="16"/>
          <w:szCs w:val="16"/>
        </w:rPr>
      </w:pPr>
    </w:p>
    <w:p w14:paraId="2BA806A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9 по 18 декабря 1942 в НИИ ВВС прошли контрольные испытания У-2 ВС постройки 387 завода (1076,715).</w:t>
      </w:r>
    </w:p>
    <w:p w14:paraId="6813F3E8" w14:textId="77777777" w:rsidR="00BB6316" w:rsidRPr="0084550E" w:rsidRDefault="00BB6316" w:rsidP="0084550E">
      <w:pPr>
        <w:pStyle w:val="Iauiue"/>
        <w:jc w:val="both"/>
        <w:rPr>
          <w:color w:val="000000" w:themeColor="text1"/>
          <w:sz w:val="16"/>
          <w:szCs w:val="16"/>
        </w:rPr>
      </w:pPr>
    </w:p>
    <w:p w14:paraId="6080F0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ГСКБ-47 вновь попы</w:t>
      </w:r>
      <w:r w:rsidRPr="0084550E">
        <w:rPr>
          <w:rFonts w:ascii="Times New Roman" w:hAnsi="Times New Roman"/>
          <w:color w:val="000000" w:themeColor="text1"/>
          <w:sz w:val="16"/>
          <w:szCs w:val="16"/>
        </w:rPr>
        <w:softHyphen/>
        <w:t>тало счастье, представив на испытан 30 экземпляров улучшенных ПТАБ-2,5 для проведения контрольных испытаний «с целью определения устойчивости бомб в полете». Лучше бомбы «летать» не стали. На траектории падения они «вели себя» все также неустойчиво. Стало ясно, что требу</w:t>
      </w:r>
      <w:r w:rsidRPr="0084550E">
        <w:rPr>
          <w:rFonts w:ascii="Times New Roman" w:hAnsi="Times New Roman"/>
          <w:color w:val="000000" w:themeColor="text1"/>
          <w:sz w:val="16"/>
          <w:szCs w:val="16"/>
        </w:rPr>
        <w:softHyphen/>
        <w:t>ется кардинальная доработка конструкции бомбы (12739).</w:t>
      </w:r>
    </w:p>
    <w:p w14:paraId="4DA313C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439DC29" w14:textId="77777777" w:rsidR="00796D25" w:rsidRPr="0084550E" w:rsidRDefault="00796D25"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9 декабря 1942 ГСКБ-47 вновь попытало счастье, предъявив на НИП АВ 30 экземпляров улучшенных ПТАБ-2,5 для проведения контрольных испытаний «с целью определения устойчивости бомб в поле</w:t>
      </w:r>
      <w:r w:rsidRPr="0084550E">
        <w:rPr>
          <w:color w:val="000000" w:themeColor="text1"/>
          <w:sz w:val="16"/>
          <w:szCs w:val="16"/>
        </w:rPr>
        <w:softHyphen/>
        <w:t>те». Лучше бомбы «летать» не стали. На траектории падения они «вели себя» все так же неустойчиво. Стало ясно, что требуется кардинальная доработка конструкции бомбы (17500).</w:t>
      </w:r>
    </w:p>
    <w:p w14:paraId="3ABFCCD6" w14:textId="77777777" w:rsidR="00796D25" w:rsidRPr="0084550E" w:rsidRDefault="00796D25" w:rsidP="0084550E">
      <w:pPr>
        <w:spacing w:after="0" w:line="240" w:lineRule="auto"/>
        <w:jc w:val="both"/>
        <w:rPr>
          <w:rFonts w:ascii="Times New Roman" w:hAnsi="Times New Roman"/>
          <w:color w:val="000000" w:themeColor="text1"/>
          <w:sz w:val="16"/>
          <w:szCs w:val="16"/>
        </w:rPr>
      </w:pPr>
    </w:p>
    <w:p w14:paraId="6B22139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5559C1D" w14:textId="77777777" w:rsidR="00BB6316" w:rsidRPr="0084550E" w:rsidRDefault="00BB6316" w:rsidP="0084550E">
      <w:pPr>
        <w:pStyle w:val="Iauiue"/>
        <w:jc w:val="both"/>
        <w:rPr>
          <w:iCs/>
          <w:color w:val="000000" w:themeColor="text1"/>
          <w:sz w:val="16"/>
          <w:szCs w:val="16"/>
        </w:rPr>
      </w:pPr>
    </w:p>
    <w:p w14:paraId="7078BFE8"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9 по 16 декабря 1942 года в течение семи дней в опытно-эксплуатационном от</w:t>
      </w:r>
      <w:r w:rsidRPr="0077585D">
        <w:rPr>
          <w:rFonts w:ascii="Times New Roman" w:hAnsi="Times New Roman"/>
          <w:color w:val="0070C0"/>
          <w:sz w:val="16"/>
          <w:szCs w:val="16"/>
        </w:rPr>
        <w:softHyphen/>
        <w:t>деле завода № 183 за</w:t>
      </w:r>
      <w:r w:rsidRPr="0077585D">
        <w:rPr>
          <w:rFonts w:ascii="Times New Roman" w:hAnsi="Times New Roman"/>
          <w:color w:val="0070C0"/>
          <w:sz w:val="16"/>
          <w:szCs w:val="16"/>
        </w:rPr>
        <w:softHyphen/>
        <w:t>вершилась сборка опытного образца танка Т-43. После обкатки и устранения дефектов машина проступила на заводские испытания и к 1 января 1943 года она прошла 247 километров (25012).</w:t>
      </w:r>
    </w:p>
    <w:p w14:paraId="63671CB1"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Танк Т-43 имел такую же компоновку, как и Т-34. В отделении управления размещался механик-водитель, место которого, в отли</w:t>
      </w:r>
      <w:r w:rsidRPr="0077585D">
        <w:rPr>
          <w:rFonts w:ascii="Times New Roman" w:hAnsi="Times New Roman"/>
          <w:color w:val="0070C0"/>
          <w:sz w:val="16"/>
          <w:szCs w:val="16"/>
        </w:rPr>
        <w:softHyphen/>
        <w:t>чие от тридцатьчетверки, находилось справа. Для наблюдения за местностью в его распо</w:t>
      </w:r>
      <w:r w:rsidRPr="0077585D">
        <w:rPr>
          <w:rFonts w:ascii="Times New Roman" w:hAnsi="Times New Roman"/>
          <w:color w:val="0070C0"/>
          <w:sz w:val="16"/>
          <w:szCs w:val="16"/>
        </w:rPr>
        <w:softHyphen/>
        <w:t>ряжении имелся люк со смотровым прибо</w:t>
      </w:r>
      <w:r w:rsidRPr="0077585D">
        <w:rPr>
          <w:rFonts w:ascii="Times New Roman" w:hAnsi="Times New Roman"/>
          <w:color w:val="0070C0"/>
          <w:sz w:val="16"/>
          <w:szCs w:val="16"/>
        </w:rPr>
        <w:softHyphen/>
        <w:t>ром в броневой крышке. Своего посадочно</w:t>
      </w:r>
      <w:r w:rsidRPr="0077585D">
        <w:rPr>
          <w:rFonts w:ascii="Times New Roman" w:hAnsi="Times New Roman"/>
          <w:color w:val="0070C0"/>
          <w:sz w:val="16"/>
          <w:szCs w:val="16"/>
        </w:rPr>
        <w:softHyphen/>
        <w:t>го люка механик-водитель не имел и занимал свое место через люк в башне танка.</w:t>
      </w:r>
    </w:p>
    <w:p w14:paraId="05C4A46C"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крыше боевого отделения устанавлива</w:t>
      </w:r>
      <w:r w:rsidRPr="0077585D">
        <w:rPr>
          <w:rFonts w:ascii="Times New Roman" w:hAnsi="Times New Roman"/>
          <w:color w:val="0070C0"/>
          <w:sz w:val="16"/>
          <w:szCs w:val="16"/>
        </w:rPr>
        <w:softHyphen/>
        <w:t>лась башня, в которой находились три чле (25012).</w:t>
      </w:r>
    </w:p>
    <w:p w14:paraId="63E468D9" w14:textId="77777777" w:rsidR="00435F81" w:rsidRPr="0077585D" w:rsidRDefault="00435F81" w:rsidP="00435F81">
      <w:pPr>
        <w:spacing w:after="0" w:line="240" w:lineRule="auto"/>
        <w:jc w:val="both"/>
        <w:rPr>
          <w:rFonts w:ascii="Times New Roman" w:hAnsi="Times New Roman"/>
          <w:color w:val="0070C0"/>
          <w:sz w:val="16"/>
          <w:szCs w:val="16"/>
        </w:rPr>
      </w:pPr>
    </w:p>
    <w:p w14:paraId="1052B0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декабря 1942 г. приемочная комиссия составила акт, согласно которому образец 76-мм САУ ГАЗ-71 был назван не отвечающим требованиям технического задания и не обладающим надлежащей надежностью. Машина же СУ-12 Коломенского завода N 38 была рекомендована для принятия на вооружение под названием "штурмовая самоходная пушка поддержки пехотных и танковых подразделений СУ-76" (3862).</w:t>
      </w:r>
    </w:p>
    <w:p w14:paraId="4F4AA9B2" w14:textId="77777777" w:rsidR="00BB6316" w:rsidRPr="0084550E" w:rsidRDefault="00BB6316" w:rsidP="0084550E">
      <w:pPr>
        <w:pStyle w:val="Iauiue"/>
        <w:jc w:val="both"/>
        <w:rPr>
          <w:color w:val="000000" w:themeColor="text1"/>
          <w:sz w:val="16"/>
          <w:szCs w:val="16"/>
        </w:rPr>
      </w:pPr>
    </w:p>
    <w:p w14:paraId="7E5CE129"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9 декабря начались ходовые испытания. СУ-71 в них не участвовала, так как сломалась. Что же касается СУ-12, то в первые дни механические проблемы её не беспокоили. Правда, на машину пришлось поставить увеличенные передние брызговики, поскольку залетавший наверх снег лишал механика-водителя обзора. То же самое сделали и на СУ-11, проходившей испытания параллельно.</w:t>
      </w:r>
    </w:p>
    <w:p w14:paraId="4C36D762"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 числа, вскоре после начала пробега, обнаружилась утечка масла в систему охлаждения. Неисправность была устранена, после чего пробег продолжился. Всего за это время машина прошла 300 километров, но дальше машину ждали большие неприятности. На 400-м километре произошла серьезная поломка коробки передач правого двигателя, из-за чего часть ходовых испытаний пришлось провести на одном двигателе. Похожая поломка случилась и у ЗСУ СУ-11 после 350 километров пробега. В результате САУ СУ-12 признали не выдержавшей ходовые испытания.</w:t>
      </w:r>
    </w:p>
    <w:p w14:paraId="6EF19D3F"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заключении, сделанном 18 декабря, было сказано следующее:</w:t>
      </w:r>
    </w:p>
    <w:p w14:paraId="462A6123"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«1. 76 мм самоходная пушка, разработанная заводом №38 Наркомата Танковой Промышленности, является новым видом артиллерийского вооружения, способным сопровождать пехоту и мото-механизированные части в артиллерийском наступлении и решать огневые задачи, присущие 76 мм пушкам.</w:t>
      </w:r>
    </w:p>
    <w:p w14:paraId="62DD613E"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2. Представленный на испытания опытный образец самоходной пушки в артиллерийской части испытания выдержал, в отношении же самоходной части испытания не выдержал и по этой причине без устранения дефектов, отмеченных отчетом комиссии, на вооружение рекомендован быть не может.</w:t>
      </w:r>
    </w:p>
    <w:p w14:paraId="61E86615"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По устранении недостатков самоход подвергнуть ходовым испытаниям на заводе на протяжении не менее 500 километров и по получении удовлетворительных результатов Комиссия считает возможным принять на вооружение артиллерии Красной Армии» (17699).</w:t>
      </w:r>
    </w:p>
    <w:p w14:paraId="2BA11650" w14:textId="77777777" w:rsidR="004B1D99" w:rsidRPr="0084550E" w:rsidRDefault="004B1D99" w:rsidP="0084550E">
      <w:pPr>
        <w:spacing w:after="0" w:line="240" w:lineRule="auto"/>
        <w:jc w:val="both"/>
        <w:rPr>
          <w:rFonts w:ascii="Times New Roman" w:hAnsi="Times New Roman"/>
          <w:color w:val="000000" w:themeColor="text1"/>
          <w:sz w:val="16"/>
          <w:szCs w:val="16"/>
        </w:rPr>
      </w:pPr>
    </w:p>
    <w:p w14:paraId="4D8680B7"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9 декабря 1942 года начались ходовые испытания СУ-12. Поначалу всё шло нормально, но на 400-м километре испытаний случилась поломка КПП правого мотора. У СУ-31 износ шел также у шестерен правой КПП, но машина была на полтонны легче, а также не ездила по снегу. После поломки КПП правого двигателя СУ-12, не потеряв ход, прошла еще 50 километров (23387).</w:t>
      </w:r>
    </w:p>
    <w:p w14:paraId="3C04D54E"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2077EF99"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января 1943 года начальник ГАУ КА генерал-полковник Н.Д. Яковлев обратился к Сталину с предложением прекратить дальнейший выпуск этих СГ-122 (23460).</w:t>
      </w:r>
    </w:p>
    <w:p w14:paraId="342F8764"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5DE1B7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вышло Постановление ГКО № 2601 О т.т. Мжаванадзе В.П. и Тюркине П.А. РГАНИР, Фонд ГКО, д. 72, лл. 126 (11012).</w:t>
      </w:r>
    </w:p>
    <w:p w14:paraId="3736873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1ED36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вышло Распоряжение ГКО № 2602. Об оставлении на Мелеховском известковом заводе локомобиля с генератором, подлежавшим передаче Свердловской фабрике термоизоляционных плит. РГАНИР, Фонд ГКО, д. 72, лл. 127 (11012).</w:t>
      </w:r>
    </w:p>
    <w:p w14:paraId="445EDB3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60C6410"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4676B31" w14:textId="77777777" w:rsidR="00BB6316" w:rsidRPr="0084550E" w:rsidRDefault="00BB6316" w:rsidP="0084550E">
      <w:pPr>
        <w:pStyle w:val="Iauiue"/>
        <w:jc w:val="both"/>
        <w:rPr>
          <w:iCs/>
          <w:color w:val="000000" w:themeColor="text1"/>
          <w:sz w:val="16"/>
          <w:szCs w:val="16"/>
        </w:rPr>
      </w:pPr>
    </w:p>
    <w:p w14:paraId="2E88052D"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9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333B690A"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9 декабря в районе Сталинграда и на Центральном фронте наши войска продолжали вести наступательные бои на прежних направлениях.</w:t>
      </w:r>
    </w:p>
    <w:p w14:paraId="0939685F"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части вели огневой бой с противником. B заводской части города огнём артиллерии и миномётов разрушено 10 немецких дзотов, уничтожены 3 миномётные батареи и 5 пулемётных точек. Бойцы Н-ской части в ночном бою истребили более 100 вражеских солдат и офицеров.</w:t>
      </w:r>
    </w:p>
    <w:p w14:paraId="7A65BFC7"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левом берегу реки Дон, наши войска вели активные боевые действия. Бойцы Н-ской части, атаковав противника, уничтожили до 300 гитлеровцев. На другом участке отбита контратака немецкой пехоты, в ходе которой подбито 6 танков и уничтожено свыше 100 солдат и офицеров противника.</w:t>
      </w:r>
    </w:p>
    <w:p w14:paraId="2C7B2922"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Н-ская часть выбила противника из укреплённых позиций и уничтожила более 200 немецких солдат и офицеров, 3 танка, 5 орудий и 12 пулемётов. Захвачено 17 автомашин с боеприпасами. Противник силами мотопехотыи танков ночью пытался на одном из участков ударить во фланги наших подразделений. Эта попытка врага была сорвана огнём нашей артиллерии. Потеряв 4 танка, 15 автомашин и до роты пехоты, гитлеровцы отступили на исходные позиции.</w:t>
      </w:r>
    </w:p>
    <w:p w14:paraId="0BE5D04D"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наступательные бои. В районе западнее Ржева немцы предприняли несколько контратак. Все контратаки противника были отбиты. В результате боя уничтожено до 400 немецких солдат и офицеров, 6 орудий, 8 пулемётов и 6 миномётов.</w:t>
      </w:r>
    </w:p>
    <w:p w14:paraId="0A74D060"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Зенитчики части, где командиром тов. Симонов, за три дня сбили 16 немецких самолётов.</w:t>
      </w:r>
    </w:p>
    <w:p w14:paraId="3E6AA168"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артиллеристы-черноморцы подавили огонь 2 артиллерийских батарей, рассеяли и частью уничтожили до роты вражеской пехоты. 16 снайперов-моряков за две недели истребили 171 гитлеровца. Лётчики морской авиации совершили налёт на порт, занятый немцами. Потоплен один мотобот, повреждены две баржи и шаланда.</w:t>
      </w:r>
    </w:p>
    <w:p w14:paraId="1BBEE4E8"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витебских партизан в конце ноября совершил нападение на немецкий гарнизон в одном населённом пункте. Партизаны истребили более 100 немецко-фашистских оккупантов и захватили документы штаба батальона, 4 пулемёта,38 винтовок и 8 тысяч патронов. Другой партизанский отряд организовал крушение двух железнодорожных воинских эшелонов, следовавших к фронту. Разбиты 43 платформы и 24 крытых вагона. Движение поездов на этом участке железной дороги было прервано на сутки.</w:t>
      </w:r>
    </w:p>
    <w:p w14:paraId="05604EC2"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немецко-фашистских мерзавцев над советскими военнопленными. «В районе села Рынок нами обнаружены трупы двух замученных немцами красноармейцев — Михаила Писаренко, бывшего рабочего Сталинградского тракторного завода, и узбека Бердиева. У Писаренко руки и ноги были связаны верёвками. На теле имеются следы многочисленных ран. Бойцу Бердиеву гитлеровские мерзавцы отрубили руку, нанесли много штыковых ран, а затем бросили его в костёр». Акт подписали: председатель сельсовета Смольяков, военврач 3 ранга Измайлов, капитан Ершов, капитан Циова, младший сержант Никифоров, сержант Раев, красноармейцы Тарасов, Моловик, Фролов и Шубин.» (14855).</w:t>
      </w:r>
    </w:p>
    <w:p w14:paraId="5ABA1DF9" w14:textId="77777777" w:rsidR="006340FE" w:rsidRPr="0084550E" w:rsidRDefault="006340FE" w:rsidP="0084550E">
      <w:pPr>
        <w:spacing w:after="0" w:line="240" w:lineRule="auto"/>
        <w:jc w:val="both"/>
        <w:rPr>
          <w:rFonts w:ascii="Times New Roman" w:hAnsi="Times New Roman"/>
          <w:color w:val="000000" w:themeColor="text1"/>
          <w:sz w:val="16"/>
          <w:szCs w:val="16"/>
        </w:rPr>
      </w:pPr>
    </w:p>
    <w:p w14:paraId="311CCDD2"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9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3910CE80"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9 декабря наши войска в районе Сталинграда и на Центральном фронте продолжали вести наступательные бои на прежних направлениях.</w:t>
      </w:r>
    </w:p>
    <w:p w14:paraId="54CEDCD7"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8 декабря в районе Сталинграда уничтожено 24 транспортных самолёта противника.</w:t>
      </w:r>
    </w:p>
    <w:p w14:paraId="1EFB03DE"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декабря частями нашей авиации на различных участках фронта уничтожено или повреждено 25 немецких танков, до 200 автомашин с войсками и грузами, подавлен огонь 6 артиллерийских батарей, разбито 2 железнодорожных состава, рассеяно и частью уничтожено до батальона пехоты противника.</w:t>
      </w:r>
    </w:p>
    <w:p w14:paraId="1ED0145F"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мелкими группами, разрушили и захватили 13 немецких дзотов и уничтожили до роты гитлеровцев. В центральной части города наши бойцы выбили противника из нескольких крупных зданий.</w:t>
      </w:r>
    </w:p>
    <w:p w14:paraId="2FAA473F"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и, отбивая контратаки противника, несколько продвинулись вперёд. Бойцы Н-ской части ворвались в первую линию немецких окопов, и ведут бои по уничтожению гитлеровцев, обороняющих опорный пункт. На другом участке отбита контратака пехоты и танков противника. Нашими бойцами сожжено 6 вражеских танков и уничтожено до 400 немецких солдат и офицеров. Захвачены пленные.</w:t>
      </w:r>
    </w:p>
    <w:p w14:paraId="327C0159"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вели наступательные бои и на отдельных участках отражали контратаки противника. B течение дня уничтожено более 500 немецких солдат и офицеров, 6 орудий, 16 пулемётов, 60 автомашин и несколько складов противника.</w:t>
      </w:r>
    </w:p>
    <w:p w14:paraId="5A4C756B"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B районе ВеликихЛук бойцы Н-ской части выбили немцев из одного населённого пункта и захватили 105-мм артиллерийскую батарею и 3 немецких танка. По показаниям захваченных в плен солдат 246 немецкой пехотной дивизии, эта дивизия потеряла в последних боях свыше 6.000 солдат и офицеров.</w:t>
      </w:r>
    </w:p>
    <w:p w14:paraId="42416BA7"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вели бои местного значения и истребили свыше 300 солдат и офицеров противника. В боях за последние пять дней подбито и сожжено 12 немецких танков, уничтожено 8 пулемётных точек и 3 миномётные батареи. Захвачены 19 пулемётов, свыше 100 винтовок, 2 противотанковых ружья и боеприпасы.</w:t>
      </w:r>
    </w:p>
    <w:p w14:paraId="62CBC114"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за неделю боевых действий истребил 150 гитлеровцев и уничтожил 2 бронемашины. Кроме того, советские патриоты разрушили телефонную линию на протяжении 100 метров и взорвали железнодорожный мост.</w:t>
      </w:r>
    </w:p>
    <w:p w14:paraId="3DBB0D2F"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полковник, командир 27 полка 6 румынской пехотной дивизии Иосиф Чобану заявил: «Наша дивизия за несколько дней потеряла 25 процентов личного состава. В моем полку за два дня из строя выбыло не менее 400 человек. Должен заметить, что немцы, которые всегда кичатся своей непобедимостью, понесли более тяжёлые потери, чем мы. Например, немецкая дивизия, действовавшая справа от нас, целиком разгромлена. Жалкие её остатки вместе с офицерами сдались в плен.</w:t>
      </w:r>
    </w:p>
    <w:p w14:paraId="4BF593A6"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настоянию германского командования в каждой румынской дивизии имеется немецкий офицер, который контролирует и направляет действия румынского генерала — командующего дивизией. Это оскорбляет национальное достоинство румынских офицеров и вызывает среди них большое недовольство».</w:t>
      </w:r>
    </w:p>
    <w:p w14:paraId="272E1D66"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опустошили и разграбили деревни Булагино и Прокшино, Калининской области. Бандиты дочиста ограбили крестьян, забрали у них всё продовольствие, весь скот, а также наиболее ценные вещи. Фашистские изверги расстреляли всех мужчин, а женщин угнали в тыл на принудительные работы.» (14855).</w:t>
      </w:r>
    </w:p>
    <w:p w14:paraId="2F2AA095" w14:textId="77777777" w:rsidR="006340FE" w:rsidRPr="0084550E" w:rsidRDefault="006340FE" w:rsidP="0084550E">
      <w:pPr>
        <w:spacing w:after="0" w:line="240" w:lineRule="auto"/>
        <w:jc w:val="both"/>
        <w:rPr>
          <w:rFonts w:ascii="Times New Roman" w:hAnsi="Times New Roman"/>
          <w:color w:val="000000" w:themeColor="text1"/>
          <w:sz w:val="16"/>
          <w:szCs w:val="16"/>
        </w:rPr>
      </w:pPr>
    </w:p>
    <w:p w14:paraId="115F3565" w14:textId="77777777" w:rsidR="006340FE" w:rsidRPr="0084550E" w:rsidRDefault="006340FE"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9 декабря</w:t>
      </w:r>
      <w:r w:rsidRPr="0084550E">
        <w:rPr>
          <w:rFonts w:ascii="Times New Roman" w:hAnsi="Times New Roman"/>
          <w:color w:val="000000" w:themeColor="text1"/>
          <w:sz w:val="16"/>
          <w:szCs w:val="16"/>
        </w:rPr>
        <w:t xml:space="preserve"> в 1942 году войска Калининского фронта вышли к Новосокольникам и перерезали на двух участках железной дороги, связывавшую группы армий противника "Север" и "Центр" (14855).</w:t>
      </w:r>
    </w:p>
    <w:p w14:paraId="0C901F30" w14:textId="77777777" w:rsidR="006340FE" w:rsidRPr="0084550E" w:rsidRDefault="006340FE" w:rsidP="0084550E">
      <w:pPr>
        <w:spacing w:after="0" w:line="240" w:lineRule="auto"/>
        <w:jc w:val="both"/>
        <w:rPr>
          <w:rFonts w:ascii="Times New Roman" w:hAnsi="Times New Roman"/>
          <w:color w:val="000000" w:themeColor="text1"/>
          <w:sz w:val="16"/>
          <w:szCs w:val="16"/>
        </w:rPr>
      </w:pPr>
    </w:p>
    <w:p w14:paraId="100930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 В подписанном заместителем нар</w:t>
      </w:r>
      <w:r w:rsidRPr="0084550E">
        <w:rPr>
          <w:rFonts w:ascii="Times New Roman" w:hAnsi="Times New Roman"/>
          <w:color w:val="000000" w:themeColor="text1"/>
          <w:sz w:val="16"/>
          <w:szCs w:val="16"/>
        </w:rPr>
        <w:softHyphen/>
        <w:t>кома обороны приказе говорилось: «С 12 по 16 ноября 1942 года подразделения авиапланёр</w:t>
      </w:r>
      <w:r w:rsidRPr="0084550E">
        <w:rPr>
          <w:rFonts w:ascii="Times New Roman" w:hAnsi="Times New Roman"/>
          <w:color w:val="000000" w:themeColor="text1"/>
          <w:sz w:val="16"/>
          <w:szCs w:val="16"/>
        </w:rPr>
        <w:softHyphen/>
        <w:t>ных полков ВДВ КА выполняли специ</w:t>
      </w:r>
      <w:r w:rsidRPr="0084550E">
        <w:rPr>
          <w:rFonts w:ascii="Times New Roman" w:hAnsi="Times New Roman"/>
          <w:color w:val="000000" w:themeColor="text1"/>
          <w:sz w:val="16"/>
          <w:szCs w:val="16"/>
        </w:rPr>
        <w:softHyphen/>
        <w:t>альное оперативное задание Главного управления тыла Красной Армии по до</w:t>
      </w:r>
      <w:r w:rsidRPr="0084550E">
        <w:rPr>
          <w:rFonts w:ascii="Times New Roman" w:hAnsi="Times New Roman"/>
          <w:color w:val="000000" w:themeColor="text1"/>
          <w:sz w:val="16"/>
          <w:szCs w:val="16"/>
        </w:rPr>
        <w:softHyphen/>
        <w:t>ставке груза Сталинградскому фронту. Переброска на планёрах в таких масш</w:t>
      </w:r>
      <w:r w:rsidRPr="0084550E">
        <w:rPr>
          <w:rFonts w:ascii="Times New Roman" w:hAnsi="Times New Roman"/>
          <w:color w:val="000000" w:themeColor="text1"/>
          <w:sz w:val="16"/>
          <w:szCs w:val="16"/>
        </w:rPr>
        <w:softHyphen/>
        <w:t>табах проведена впервые и, несмотря на отсутствие подготовленной трассы, техпомощи и опыта в продолжительных полётах, экипажи справились с задачей хорошо.</w:t>
      </w:r>
    </w:p>
    <w:p w14:paraId="4B94BEF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стремлении доставить груз во что бы то ни стало, пилоты летели по 5 ча</w:t>
      </w:r>
      <w:r w:rsidRPr="0084550E">
        <w:rPr>
          <w:rFonts w:ascii="Times New Roman" w:hAnsi="Times New Roman"/>
          <w:color w:val="000000" w:themeColor="text1"/>
          <w:sz w:val="16"/>
          <w:szCs w:val="16"/>
        </w:rPr>
        <w:softHyphen/>
        <w:t>сов без посадок в условиях ночи, снего</w:t>
      </w:r>
      <w:r w:rsidRPr="0084550E">
        <w:rPr>
          <w:rFonts w:ascii="Times New Roman" w:hAnsi="Times New Roman"/>
          <w:color w:val="000000" w:themeColor="text1"/>
          <w:sz w:val="16"/>
          <w:szCs w:val="16"/>
        </w:rPr>
        <w:softHyphen/>
        <w:t>пада и тумана. Отдельные планеристы совершали перелёты в исключительно тяжёлых условиях погоды на высоте 10-15 метров.</w:t>
      </w:r>
    </w:p>
    <w:p w14:paraId="246DCD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отличное выполнение оперативно</w:t>
      </w:r>
      <w:r w:rsidRPr="0084550E">
        <w:rPr>
          <w:rFonts w:ascii="Times New Roman" w:hAnsi="Times New Roman"/>
          <w:color w:val="000000" w:themeColor="text1"/>
          <w:sz w:val="16"/>
          <w:szCs w:val="16"/>
        </w:rPr>
        <w:softHyphen/>
        <w:t>го задания объявляю благодарность и награждаю месячным окладом... стар</w:t>
      </w:r>
      <w:r w:rsidRPr="0084550E">
        <w:rPr>
          <w:rFonts w:ascii="Times New Roman" w:hAnsi="Times New Roman"/>
          <w:color w:val="000000" w:themeColor="text1"/>
          <w:sz w:val="16"/>
          <w:szCs w:val="16"/>
        </w:rPr>
        <w:softHyphen/>
        <w:t>шего сержанта Ворошилова, лейтенан</w:t>
      </w:r>
      <w:r w:rsidRPr="0084550E">
        <w:rPr>
          <w:rFonts w:ascii="Times New Roman" w:hAnsi="Times New Roman"/>
          <w:color w:val="000000" w:themeColor="text1"/>
          <w:sz w:val="16"/>
          <w:szCs w:val="16"/>
        </w:rPr>
        <w:softHyphen/>
        <w:t>та Круглова, старшину Родина...» (12266).</w:t>
      </w:r>
    </w:p>
    <w:p w14:paraId="23638A4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CBCF2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г. в подписанном заместителем наркома обороны приказе говорилось: «С 12 по 16 ноября 1942 г. подразделения авиапланерных пол</w:t>
      </w:r>
      <w:r w:rsidRPr="0084550E">
        <w:rPr>
          <w:rFonts w:ascii="Times New Roman" w:hAnsi="Times New Roman"/>
          <w:color w:val="000000" w:themeColor="text1"/>
          <w:sz w:val="16"/>
          <w:szCs w:val="16"/>
        </w:rPr>
        <w:softHyphen/>
        <w:t>ков ВДВ КА выполняли специальное оперативное за</w:t>
      </w:r>
      <w:r w:rsidRPr="0084550E">
        <w:rPr>
          <w:rFonts w:ascii="Times New Roman" w:hAnsi="Times New Roman"/>
          <w:color w:val="000000" w:themeColor="text1"/>
          <w:sz w:val="16"/>
          <w:szCs w:val="16"/>
        </w:rPr>
        <w:softHyphen/>
        <w:t>дание Главного управления Тыла Красной Армии по доставке груза Сталинградскому фронту. Перебро</w:t>
      </w:r>
      <w:r w:rsidRPr="0084550E">
        <w:rPr>
          <w:rFonts w:ascii="Times New Roman" w:hAnsi="Times New Roman"/>
          <w:color w:val="000000" w:themeColor="text1"/>
          <w:sz w:val="16"/>
          <w:szCs w:val="16"/>
        </w:rPr>
        <w:softHyphen/>
        <w:t>ска на планерах в таких масштабах проведена впер</w:t>
      </w:r>
      <w:r w:rsidRPr="0084550E">
        <w:rPr>
          <w:rFonts w:ascii="Times New Roman" w:hAnsi="Times New Roman"/>
          <w:color w:val="000000" w:themeColor="text1"/>
          <w:sz w:val="16"/>
          <w:szCs w:val="16"/>
        </w:rPr>
        <w:softHyphen/>
        <w:t>вые, и, несмотря на отсутствие подготовленной трас</w:t>
      </w:r>
      <w:r w:rsidRPr="0084550E">
        <w:rPr>
          <w:rFonts w:ascii="Times New Roman" w:hAnsi="Times New Roman"/>
          <w:color w:val="000000" w:themeColor="text1"/>
          <w:sz w:val="16"/>
          <w:szCs w:val="16"/>
        </w:rPr>
        <w:softHyphen/>
        <w:t>сы, техпомощи и опыта в продолжительных полетах, экипажи справились с задачей хорошо.</w:t>
      </w:r>
    </w:p>
    <w:p w14:paraId="37BB8B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стремлении доставить груз во что бы то ни ста</w:t>
      </w:r>
      <w:r w:rsidRPr="0084550E">
        <w:rPr>
          <w:rFonts w:ascii="Times New Roman" w:hAnsi="Times New Roman"/>
          <w:color w:val="000000" w:themeColor="text1"/>
          <w:sz w:val="16"/>
          <w:szCs w:val="16"/>
        </w:rPr>
        <w:softHyphen/>
        <w:t>ло пилоты летели по 5 часов без посадок в условиях ночи, снегопада и тумана. Отдельные планеристы со</w:t>
      </w:r>
      <w:r w:rsidRPr="0084550E">
        <w:rPr>
          <w:rFonts w:ascii="Times New Roman" w:hAnsi="Times New Roman"/>
          <w:color w:val="000000" w:themeColor="text1"/>
          <w:sz w:val="16"/>
          <w:szCs w:val="16"/>
        </w:rPr>
        <w:softHyphen/>
        <w:t>вершали перелеты в исключительно тяжелых услови</w:t>
      </w:r>
      <w:r w:rsidRPr="0084550E">
        <w:rPr>
          <w:rFonts w:ascii="Times New Roman" w:hAnsi="Times New Roman"/>
          <w:color w:val="000000" w:themeColor="text1"/>
          <w:sz w:val="16"/>
          <w:szCs w:val="16"/>
        </w:rPr>
        <w:softHyphen/>
        <w:t>ях погоды на высоте 10—15 метров.</w:t>
      </w:r>
    </w:p>
    <w:p w14:paraId="30F59F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Планер Г-11 взлетает за буксировщиком Ли-2. Во время взлета планер не должен уходить далеко вверх и опускаться слишком вниз, чтобы не нарушить балансировку самолета-буксировщика на малых скоростях.</w:t>
      </w:r>
    </w:p>
    <w:p w14:paraId="59FCAA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отличное выполнение оперативного задания объявляю благодарность и награждаю месячным окладом... старшего сержанта Ворошилова, лейте</w:t>
      </w:r>
      <w:r w:rsidRPr="0084550E">
        <w:rPr>
          <w:rFonts w:ascii="Times New Roman" w:hAnsi="Times New Roman"/>
          <w:color w:val="000000" w:themeColor="text1"/>
          <w:sz w:val="16"/>
          <w:szCs w:val="16"/>
        </w:rPr>
        <w:softHyphen/>
        <w:t>нанта Круглова, старшину Родина...» (12300).</w:t>
      </w:r>
    </w:p>
    <w:p w14:paraId="4D32A38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AB8D022"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0F156A84" w14:textId="77777777" w:rsidR="00BB6316" w:rsidRPr="0084550E" w:rsidRDefault="00BB6316" w:rsidP="0084550E">
      <w:pPr>
        <w:pStyle w:val="Iauiue"/>
        <w:jc w:val="both"/>
        <w:rPr>
          <w:iCs/>
          <w:color w:val="000000" w:themeColor="text1"/>
          <w:sz w:val="16"/>
          <w:szCs w:val="16"/>
        </w:rPr>
      </w:pPr>
    </w:p>
    <w:p w14:paraId="43A40C57"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9 декабря</w:t>
      </w:r>
      <w:r w:rsidRPr="0084550E">
        <w:rPr>
          <w:rFonts w:ascii="Times New Roman" w:hAnsi="Times New Roman"/>
          <w:color w:val="000000" w:themeColor="text1"/>
          <w:sz w:val="16"/>
          <w:szCs w:val="16"/>
        </w:rPr>
        <w:t xml:space="preserve"> в 1942 году письмо тамбовских колхозников и колхозниц в ЦК ВКП(б) о сборе средств на строительство танковой колонны «Тамбовский колхозник». Начало массового патриотического движения советского народа по сбору средств на вооружение Советской Армии и Военно-Морского Флота (14855).</w:t>
      </w:r>
    </w:p>
    <w:p w14:paraId="077A3CE7" w14:textId="77777777" w:rsidR="00013C97" w:rsidRPr="0084550E" w:rsidRDefault="00013C97" w:rsidP="0084550E">
      <w:pPr>
        <w:spacing w:after="0" w:line="240" w:lineRule="auto"/>
        <w:jc w:val="both"/>
        <w:rPr>
          <w:rFonts w:ascii="Times New Roman" w:hAnsi="Times New Roman"/>
          <w:color w:val="000000" w:themeColor="text1"/>
          <w:sz w:val="16"/>
          <w:szCs w:val="16"/>
        </w:rPr>
      </w:pPr>
    </w:p>
    <w:p w14:paraId="777F0E7B"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9 декабря 1942 состоялась премьера “Танца с саблями” А. Хачатуряна (4962).</w:t>
      </w:r>
    </w:p>
    <w:p w14:paraId="605B7719" w14:textId="77777777" w:rsidR="00BB6316" w:rsidRPr="0084550E" w:rsidRDefault="00BB6316" w:rsidP="0084550E">
      <w:pPr>
        <w:pStyle w:val="Iauiue"/>
        <w:tabs>
          <w:tab w:val="left" w:pos="11199"/>
        </w:tabs>
        <w:jc w:val="both"/>
        <w:rPr>
          <w:color w:val="000000" w:themeColor="text1"/>
          <w:sz w:val="16"/>
          <w:szCs w:val="16"/>
        </w:rPr>
      </w:pPr>
    </w:p>
    <w:p w14:paraId="7EA3CD0B" w14:textId="6E41C812" w:rsidR="001E756A" w:rsidRPr="0084550E" w:rsidRDefault="001E756A" w:rsidP="0084550E">
      <w:pPr>
        <w:pStyle w:val="Iauiue"/>
        <w:jc w:val="both"/>
        <w:rPr>
          <w:i/>
          <w:iCs/>
          <w:color w:val="000000" w:themeColor="text1"/>
          <w:sz w:val="16"/>
          <w:szCs w:val="16"/>
        </w:rPr>
      </w:pPr>
      <w:r w:rsidRPr="0084550E">
        <w:rPr>
          <w:i/>
          <w:iCs/>
          <w:color w:val="000000" w:themeColor="text1"/>
          <w:sz w:val="16"/>
          <w:szCs w:val="16"/>
        </w:rPr>
        <w:t>За рубежом:</w:t>
      </w:r>
    </w:p>
    <w:p w14:paraId="68F1DC73" w14:textId="77777777" w:rsidR="001E756A" w:rsidRPr="0084550E" w:rsidRDefault="001E756A" w:rsidP="0084550E">
      <w:pPr>
        <w:pStyle w:val="Iauiue"/>
        <w:jc w:val="both"/>
        <w:rPr>
          <w:i/>
          <w:iCs/>
          <w:color w:val="000000" w:themeColor="text1"/>
          <w:sz w:val="16"/>
          <w:szCs w:val="16"/>
        </w:rPr>
      </w:pPr>
    </w:p>
    <w:p w14:paraId="6CA54802" w14:textId="77777777"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1942 18 Boeing B-17 Летающих Крепостей US Army Air Forces проводят первый крупный воздушный удар против японского аэродрома в Манда - Пойнт на Соломоновых островах. После этого авиаудары по аэродрому стали обычным делом (20793).</w:t>
      </w:r>
    </w:p>
    <w:p w14:paraId="1BC85D1B" w14:textId="77777777" w:rsidR="001E756A" w:rsidRPr="0084550E" w:rsidRDefault="001E756A" w:rsidP="0084550E">
      <w:pPr>
        <w:spacing w:after="0" w:line="240" w:lineRule="auto"/>
        <w:jc w:val="both"/>
        <w:rPr>
          <w:rFonts w:ascii="Times New Roman" w:hAnsi="Times New Roman"/>
          <w:color w:val="000000" w:themeColor="text1"/>
          <w:sz w:val="16"/>
          <w:szCs w:val="16"/>
        </w:rPr>
      </w:pPr>
    </w:p>
    <w:p w14:paraId="2FF4E202" w14:textId="6CFE0AD1" w:rsidR="004B1D99" w:rsidRPr="0084550E" w:rsidRDefault="004B1D99"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08F3E17" w14:textId="77777777" w:rsidR="004B1D99" w:rsidRPr="0084550E" w:rsidRDefault="004B1D99" w:rsidP="0084550E">
      <w:pPr>
        <w:pStyle w:val="Iauiue"/>
        <w:jc w:val="both"/>
        <w:rPr>
          <w:iCs/>
          <w:color w:val="000000" w:themeColor="text1"/>
          <w:sz w:val="16"/>
          <w:szCs w:val="16"/>
        </w:rPr>
      </w:pPr>
    </w:p>
    <w:p w14:paraId="724DF09D"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К десятым числам декабря 1942 года была готова документация по </w:t>
      </w:r>
      <w:hyperlink r:id="rId80" w:history="1">
        <w:r w:rsidRPr="0084550E">
          <w:rPr>
            <w:rFonts w:ascii="Times New Roman" w:eastAsia="Times New Roman" w:hAnsi="Times New Roman"/>
            <w:color w:val="000000" w:themeColor="text1"/>
            <w:sz w:val="16"/>
            <w:szCs w:val="16"/>
            <w:lang w:eastAsia="ru-RU"/>
          </w:rPr>
          <w:t>улучшенному КВ-13</w:t>
        </w:r>
      </w:hyperlink>
      <w:r w:rsidRPr="0084550E">
        <w:rPr>
          <w:rFonts w:ascii="Times New Roman" w:eastAsia="Times New Roman" w:hAnsi="Times New Roman"/>
          <w:color w:val="000000" w:themeColor="text1"/>
          <w:sz w:val="16"/>
          <w:szCs w:val="16"/>
          <w:lang w:eastAsia="ru-RU"/>
        </w:rPr>
        <w:t>, нередко называемому Объект 233 (что неверно, поскольку этот индекс появился уже после окончания испытаний), или ИС-1.</w:t>
      </w:r>
    </w:p>
    <w:p w14:paraId="3314A555"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A176FB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02698E7" w14:textId="77777777" w:rsidR="00BB6316" w:rsidRPr="0084550E" w:rsidRDefault="00BB6316" w:rsidP="0084550E">
      <w:pPr>
        <w:pStyle w:val="Iauiue"/>
        <w:jc w:val="both"/>
        <w:rPr>
          <w:iCs/>
          <w:color w:val="000000" w:themeColor="text1"/>
          <w:sz w:val="16"/>
          <w:szCs w:val="16"/>
        </w:rPr>
      </w:pPr>
    </w:p>
    <w:p w14:paraId="53C4975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10 декабря 1942 по 28 января 1943 проводились войсковые испытания Як-1б в 32 гв. иап 210 иад 3ВА (Калининский фронт) и в 176 иап 283иад 16ВА (Сталинградский фронт). На 58 машинах сделали 669 вылетов и налетали 617 ч, проведя 38 боев и сбив 25 немцев потеряв 6 (65,66).</w:t>
      </w:r>
    </w:p>
    <w:p w14:paraId="37EE614F" w14:textId="77777777" w:rsidR="00BB6316" w:rsidRPr="0084550E" w:rsidRDefault="00BB6316" w:rsidP="0084550E">
      <w:pPr>
        <w:pStyle w:val="Iauiue"/>
        <w:jc w:val="both"/>
        <w:rPr>
          <w:color w:val="000000" w:themeColor="text1"/>
          <w:sz w:val="16"/>
          <w:szCs w:val="16"/>
        </w:rPr>
      </w:pPr>
    </w:p>
    <w:p w14:paraId="4F17ED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10 декабря 1942 г. по 28 января 1943 г. в 32-м гиап 210-й иад 3 ВА Калининского фронта и в 176-м иап 283-й иад 16-й ВА Сталинградского фронта проводились войсковые испытания самолетов Як-1б.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 Эта модификация Як-1 выпускалась вплоть до перехода завода № 292 на изготовление еще более глубокой модификации самолета - Як-3 (12048).</w:t>
      </w:r>
    </w:p>
    <w:p w14:paraId="640C184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F0C97CA"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10 декабря </w:t>
      </w:r>
      <w:r w:rsidRPr="0084550E">
        <w:rPr>
          <w:rFonts w:ascii="Times New Roman" w:hAnsi="Times New Roman"/>
          <w:color w:val="000000" w:themeColor="text1"/>
          <w:sz w:val="16"/>
          <w:szCs w:val="16"/>
        </w:rPr>
        <w:t>в 1942 году начались войсковые испытания «Як-1Б» (по 28 января 1943). Самолеты «Як-1Б» проходили войсковые испытания на боевое применение в 32-м гвардейском истребительном авиационном полку 210-й истребительной авиационной дивизии 3-й Воздушной Армии (Калининский фронт) и в 176-м истребительном авиационном полку 283-й истребительной авиационной дивизии 16-й Воздушной Армии (Сталинградский фронт) (14856).</w:t>
      </w:r>
    </w:p>
    <w:p w14:paraId="6127F01B" w14:textId="77777777" w:rsidR="00013C97" w:rsidRPr="0084550E" w:rsidRDefault="00013C97" w:rsidP="0084550E">
      <w:pPr>
        <w:spacing w:after="0" w:line="240" w:lineRule="auto"/>
        <w:jc w:val="both"/>
        <w:rPr>
          <w:rFonts w:ascii="Times New Roman" w:hAnsi="Times New Roman"/>
          <w:color w:val="000000" w:themeColor="text1"/>
          <w:sz w:val="16"/>
          <w:szCs w:val="16"/>
        </w:rPr>
      </w:pPr>
    </w:p>
    <w:p w14:paraId="54331F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вышло Распоряжение ГКО № 2604 О дальнейшем уменьшении веса истребителей Як-1 до 2690 кг и увеличении его скорости у земли до 560 км в час и на высоте 5500 м до 670 км в час (11012).</w:t>
      </w:r>
    </w:p>
    <w:p w14:paraId="485941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ПОСТАНОВЛЕНИНЕ ГОСУДАРСТВЕННОГО КОМИТЕТА ОБОРОНЫ</w:t>
      </w:r>
    </w:p>
    <w:p w14:paraId="232E5B5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 дальнейшем уменьшении веса истребителей Як-1 до 2690 кг и увеличении его скорости у земли до 560 км в час и на высоте 5500 м до 670 км в часю </w:t>
      </w:r>
    </w:p>
    <w:p w14:paraId="4472F36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обеспечения ВВС истребителями с повышенными ЛЬД, ГОКО постановляет:</w:t>
      </w:r>
    </w:p>
    <w:p w14:paraId="08F12F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Обязать Народного комиссара авиационной промышленности т. ШахуринаЮ директора и главного конструктора завода № 115 - т. Яковлева спроектировать и построить модификацию исребителя Як-1 с мотором М-106П с двухскоростным нагнетателем, с полетным восом 4690 кг и с уменьшенным крылом.</w:t>
      </w:r>
    </w:p>
    <w:p w14:paraId="27B472F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иметьследующие летно-тактические данные:</w:t>
      </w:r>
    </w:p>
    <w:p w14:paraId="50AB1A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у земли</w:t>
      </w:r>
      <w:r w:rsidRPr="0084550E">
        <w:rPr>
          <w:rFonts w:ascii="Times New Roman" w:hAnsi="Times New Roman"/>
          <w:color w:val="000000" w:themeColor="text1"/>
          <w:sz w:val="16"/>
          <w:szCs w:val="16"/>
        </w:rPr>
        <w:tab/>
        <w:t>560</w:t>
      </w:r>
    </w:p>
    <w:p w14:paraId="4F230B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на высоте 5500 мт</w:t>
      </w:r>
      <w:r w:rsidRPr="0084550E">
        <w:rPr>
          <w:rFonts w:ascii="Times New Roman" w:hAnsi="Times New Roman"/>
          <w:color w:val="000000" w:themeColor="text1"/>
          <w:sz w:val="16"/>
          <w:szCs w:val="16"/>
        </w:rPr>
        <w:tab/>
        <w:t>670</w:t>
      </w:r>
    </w:p>
    <w:p w14:paraId="0E7F865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Спороподъемность на 5000 мт</w:t>
      </w:r>
      <w:r w:rsidRPr="0084550E">
        <w:rPr>
          <w:rFonts w:ascii="Times New Roman" w:hAnsi="Times New Roman"/>
          <w:color w:val="000000" w:themeColor="text1"/>
          <w:sz w:val="16"/>
          <w:szCs w:val="16"/>
        </w:rPr>
        <w:tab/>
        <w:t>4</w:t>
      </w:r>
    </w:p>
    <w:p w14:paraId="4D5117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виража на высоте 1000 м</w:t>
      </w:r>
      <w:r w:rsidRPr="0084550E">
        <w:rPr>
          <w:rFonts w:ascii="Times New Roman" w:hAnsi="Times New Roman"/>
          <w:color w:val="000000" w:themeColor="text1"/>
          <w:sz w:val="16"/>
          <w:szCs w:val="16"/>
        </w:rPr>
        <w:tab/>
        <w:t>17-18</w:t>
      </w:r>
    </w:p>
    <w:p w14:paraId="3AFB06C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горючего</w:t>
      </w:r>
      <w:r w:rsidRPr="0084550E">
        <w:rPr>
          <w:rFonts w:ascii="Times New Roman" w:hAnsi="Times New Roman"/>
          <w:color w:val="000000" w:themeColor="text1"/>
          <w:sz w:val="16"/>
          <w:szCs w:val="16"/>
        </w:rPr>
        <w:tab/>
        <w:t>325</w:t>
      </w:r>
    </w:p>
    <w:p w14:paraId="4B3F197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w:t>
      </w:r>
    </w:p>
    <w:p w14:paraId="4EC1C8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пушка Швак с боеэапасом 120 штук снарядов</w:t>
      </w:r>
    </w:p>
    <w:p w14:paraId="7B3676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пулемет ВС с боезапасом 200 шттук патронов</w:t>
      </w:r>
    </w:p>
    <w:p w14:paraId="737394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построить в двух экземплярах.</w:t>
      </w:r>
    </w:p>
    <w:p w14:paraId="342620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Самлет предъяви на летные испытания в ЛИИ НКАП 15-го февраля и в НИИ ВВС - 15 марта 1943 года.</w:t>
      </w:r>
    </w:p>
    <w:p w14:paraId="35C6CD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Наркомфину СССР - т. Звереву выделить в распоряжение НКАП, в счет финансирования плана опытного строительства, на постройку двух экземпляров самолета - 3 миллиона рублей, а также 500 000 рублей для премирования работников завода № 115 за выполнение в срок задания, установленного настоящий постановлением (2179,70).</w:t>
      </w:r>
    </w:p>
    <w:p w14:paraId="26D8723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8A2A0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г. из СПРАВКИ «О СОСТОЯНИИ ОБЩЕЖИТИЙ И ОБЩЕСТВЕННОГО ПИТАНИЯ НА ЗАВОДЕ № 153 ИМЕНИ В.П. ЧКАЛОВА», НАПРАВЛЕННОЙ В НОВОСИБИРСКИЙ ОБКОМ ВКП(б)</w:t>
      </w:r>
    </w:p>
    <w:p w14:paraId="7206F1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153 имени В.П. Чкалова имеет 28 общежитий, в которых размещено 5 400 человек. Из 28 общежитий 11 уплотнены до предела (2,5 квадратных метра на жильца), в остальных общежитиях норма площади вполне достаточная. Отдел авиапромышленности обкома ВКП(б) 10 декабря текущего года проверил состояние шести общежитий завода и выявил следующее:</w:t>
      </w:r>
    </w:p>
    <w:p w14:paraId="0F5E97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Общежитие № 32 (комендант т. Каневская) размещено в двухэтажном здании коридорного типа. В каждой комнате живет 3-4 человека. В помещении чисто и уютно, имеется хорошо оборудованный красный уголок. В комнатах поставлены по числу жильцов кровати, стулья, тумбочки, столы и гардеробные шкафы. Постельное белье меняется три раза в месяц. Есть кипятильник, умывальник и общая кухня. Общежитие в течение нескольких дней не отапливается, в ящиках гардеробов рабочие хранят картофель. Места общего пользования не очищаются, ямы полностью заполнены нечистотами. Рабочие жалуются на холод в общежитии, на отсутствие кипятка и невозможность приготовить пищу из-за отсутствия топлива.</w:t>
      </w:r>
    </w:p>
    <w:p w14:paraId="3ADE29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Общежитие № 20 (комендант т. Черепанов) занимает такое же положение, как и общежитие № 32. Оно также хорошо оборудовано, содержится в чистоте и порядке. На протяжении последних 10-12 дней общежитие совершенно не отапливается, нет дров для приготовления пищи и кипятка. В этом общежитии имеется две комнаты, в которых вместе с девушками живут молодые матери с малыми детьми, что в сильной степени стесняет и тех и других. В двух комнатах вместе со здоровыми живут две девушки, больные туберкулезом.</w:t>
      </w:r>
    </w:p>
    <w:p w14:paraId="77DCA2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Общежития № 12 и № 18 казарменного типа с двухъярусными нарами. Общежитие совершенно не отапливается и плохо освещается. В помещении темно и грязно. У многих жильцов отсутствует постельное белье, имеющееся белье редко меняется и в данное время находится в исключительно плохом состоянии. Постельные принадлежности не закреплены за владельцами, и после дезинфекции жильцы, как правило, получают чужие постели.</w:t>
      </w:r>
    </w:p>
    <w:p w14:paraId="66537F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Общежития № 13 н № 16, в которых размещены ученики ФЗО № 47, такого же казарменного типа с двухъярусными нарами. В одном из этих общежитий размещены мальчики, в другом - девушки. Учащиеся ФЗО обеспечены матрацами и подушками, постельного белья и одеял нет. Общежития не отапливаются, количество электрических лампочек недостаточное, в помещении грязно. У многих учеников украдены простыни и многие личные вещи. В общежитии холодно, грязно и неуютно, имеет место игра в карты. Состояние проверенных общежитий показывает, что дирекция, а также партийная и профсоюзная организации завода недостаточно занимаются вопросами упорядочения общежитий, а в части подготовки общежитий для учеников ФЗО № 47 проявили преступную халатность. Необходимо срочно разрешить вопрос по обеспечению топливом всех общежитий завода, по 11 общежитиям 10-го объекта необходимо, кроме того, принять меры </w:t>
      </w:r>
      <w:r w:rsidRPr="0084550E">
        <w:rPr>
          <w:rFonts w:ascii="Times New Roman" w:hAnsi="Times New Roman"/>
          <w:color w:val="000000" w:themeColor="text1"/>
          <w:sz w:val="16"/>
          <w:szCs w:val="16"/>
        </w:rPr>
        <w:lastRenderedPageBreak/>
        <w:t>по улучшению санитарно-гигиенического состояния помещений. Общежития учеников ФЗО № 47 необходимо в ближайшие дни обеспечить инвентарем и постельными принадлежностями. Заводской комитет обязан развернуть культурно-массовую работу в этих общежитиях.</w:t>
      </w:r>
    </w:p>
    <w:p w14:paraId="2C4AE6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153 имени В.П. Чкалова имеет 10 столовых, которые отпускают 33 242 обеда в сутки, в том числе - две тысячи обедов для школьников. Рабочие получают в течение смены один обед. Двухразовое питание получают работающие сверхурочно и рабочие, выполняющие нормы на 200 и больше процентов. Трехразовое питание получает комсостав завода в количестве 80 человек. В диетической столовой два раза в смену выдается питание на 300 человек. Имеется столовая для туберкулезных больных на 200 человек.</w:t>
      </w:r>
    </w:p>
    <w:p w14:paraId="507158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Состояние столовых и качество обедов характеризуются следующими данными:</w:t>
      </w:r>
    </w:p>
    <w:p w14:paraId="276BB2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Столовая № 10 (директор т. Лигачев) отпускает свыше 9 000 обедов в сутки для рабочих, ИТР и комсостава завода. Кухня и залы прекрасно оборудованы всеми необходимыми механизмами и инвентарем. В помещении чисто и уютно. В ночное время на столах в подсобных помещениях кухни спят работники столовой, окончившие смену. Рабочие часто жалуются на однообразие и малое количество пищи, а также на долгое ожидание обеда из-за недостатка тарелок и ложек. В последнее время обеды несколько улучшились, но величина порций остается недостаточной для людей физического труда. Улучшилось обслуживание обедающих. Столовая № 1. В ночную смену столовая № 1 отпускает около 4 000 обедов, из них работающим сверхурочно — 1 148, стахановцам -340 и общих обедов — 2 440. Отличие состоит только в названиях, так как они отпускаются из одного котла и меню было одно и то же (суп картофельный, рыба с картофельным пюре). Качество обеда удовлетворительное. Обед для стахановцев начали отпускать только в 11 часов вечера, т.е. с опозданием на 4 часа. Обедающие в столовой теряют много время из-за плохой организации работы столовой. Вот примерный расчет времени, которое затрачивают рабочие во время обеда: ожидают</w:t>
      </w:r>
    </w:p>
    <w:p w14:paraId="699FBE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ложек - 30 минут, ожидают подачи первого блюда - 20 минут, ожидают подачи второго блюда — 40 минут. Всего — 90 минут. Основной причиной задержек при отпуске обедов является недостаток тарелок и ложек. В столовой имеется всего 148 штук тарелок на 160 человек обедающих. Имеет место хищение посуды из столовой.</w:t>
      </w:r>
    </w:p>
    <w:p w14:paraId="305606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153 имени В.П. Чкалова имеет все возможности значительно улучшить питание рабочих, ИТР и служащих. Из-за неповоротливости руководства ОРСа завод не использует всех своих возможностей. Со стороны коллектива завода имеется много нареканий на работу отдела рабочего снабжения, но партийный комитет завода до сих пор не вник в суть дела и не принял необходимых мер по улучшению работы этого отдела.</w:t>
      </w:r>
    </w:p>
    <w:p w14:paraId="6F5059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Заведующий отделом авиапромышленности Новосибирского обкома ВКП(б) Павлов</w:t>
      </w:r>
    </w:p>
    <w:p w14:paraId="788226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34. Д. 159. Л. 66-70. Подлинник (12193).</w:t>
      </w:r>
    </w:p>
    <w:p w14:paraId="340CAA6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AB5C6B1"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10 декабря 1942 г.</w:t>
      </w:r>
    </w:p>
    <w:p w14:paraId="6A94399B"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Справка о состоянии общежитий и общественного питания на заводе № 153 имени В. П. Чкалова</w:t>
      </w:r>
    </w:p>
    <w:p w14:paraId="5372F02F"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Новосибирск]</w:t>
      </w:r>
      <w:r w:rsidRPr="0077585D">
        <w:rPr>
          <w:rFonts w:ascii="Times New Roman" w:hAnsi="Times New Roman"/>
          <w:color w:val="0070C0"/>
          <w:sz w:val="16"/>
          <w:szCs w:val="16"/>
        </w:rPr>
        <w:tab/>
        <w:t>10 декабря 1942 г.</w:t>
      </w:r>
    </w:p>
    <w:p w14:paraId="7B752518"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153 им. В. П. Чкалова имеет 28 общежитий, в которых размещено 5400 человек. Из 28 общежитий 11 уплотнены до предела (2,5 кв. метра на жильца), в остальных общежитиях норма площади вполне достаточная. Отдел авиапромышленности обкома ВКП(б) 10 декабря т[екущего] г[ода] проверил состояние 6 общежитий завода и выявил следующее:</w:t>
      </w:r>
    </w:p>
    <w:p w14:paraId="581D0ABE"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Общежитие № 32 (комендант - т. Каневская) размещено в двухэтажном здании коридорного типа. В каждой комнате живет 3-4 человека. В помещении чисто и уютно, имеется хорошо оборудованный красный уголок. В комнатах поставлены по числу жильцов кровати, стулья, тумбочки, столы и гардеробные шкафы. Постельное белье меняется 3 раза в месяц. Есть кипятильник, умывальник и общая кухня. Общежитие в течение нескольких дней не отапливается, в ящиках гардеробов рабочие хранят картофель, места общего пользования не очищаются, ямы полностью заполнены нечистотами. Рабочие жалуются на холод в общежитии, на отсутствие кипятка и невозможность приготовить пищу из-за отсутствия топлива. Нет контроля за расходованием электроэнергии в общежитии: в комнате № 8 пользуются лампочкой в 150 ватт, в комнате № 10 - 100 ватт.</w:t>
      </w:r>
    </w:p>
    <w:p w14:paraId="6D321322"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Общежитие № 20 (комендант - т. Черепанов) занимает такое же помещение, как и общежитие № 32. Оно также хорошо оборудовано, содержится в чистоте и порядке.</w:t>
      </w:r>
    </w:p>
    <w:p w14:paraId="3514DFB6"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протяжении последних 10-12 дней общежитие совершенно не отапливается, нет дров для приготовления пищи и кипятка. В этом общежитии имеется 3 комнаты, в которых вместе с девушками живут молодые матери с малыми детьми, что в сильной степени стесняет и тех, и других. В двух комнатах вместе с здоровыми живут две девушки, больные туберкулезом.</w:t>
      </w:r>
    </w:p>
    <w:p w14:paraId="7CD7135E"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Общежития № 12 и 18 - казарменного типа, с двухъярусными нарами. Общежитие совершенно не отапливается и плохо освещается. В помещении темно и грязно. У многих жильцов отсутствует постельное белье, имеющееся белье редко меняется и в данное время находится в исключительно плохом состоянии. Постельные принадлежности не закреплены за владельцами, и после дезинфекции жильцы, как правило, получают чужие постели.</w:t>
      </w:r>
    </w:p>
    <w:p w14:paraId="620EFD93"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Общежития № 13 и 16, в которых размещены ученики ФЗО № 47, - такого же казарменного типа, с двухъярусными нарами. В одном из этих общежитий размещены мальчики, в другом - девушки. Учащиеся ФЗО обеспечены матрацами и подушками, постельного белья и одеял нет. Общежития не отапливаются, количество электролампочек недостаточное, в помещении грязно. У многих учеников украдены простыни и многие личные вещи. В общежитии холодно, грязно и неуютно, имеет место игра в карты.</w:t>
      </w:r>
    </w:p>
    <w:p w14:paraId="7422D720"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Состояние проверенных общежитий показывает, что дирекция, а также партийная и профсоюзная организации завода недостаточно занимаются вопросами упорядочения общежитий, а в части подготовки общежитий для учеников ФЗО № 47 проявили преступную халатность. Необходимо срочно разрешить вопрос по обеспечению топливом всех общежитий завода, по 11 общежитиям 10-го объекта необходимо, кроме того, принять меры по улучшению санитарно-гигиенического состояния помещений. Общежития учеников ФЗО № 47 необходимо в ближайшие дни обеспечить инвентарем и постельными принадлежностями. Заводской комитет обязан развернуть культурно-массовую работу в этих общежитиях.</w:t>
      </w:r>
    </w:p>
    <w:p w14:paraId="77A3E7F3"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153 имени В. П. Чкалова имеет 10 столовых, которые отпускают 33 242 обеда в сутки, в том числе 2 тысячи обедов для школьников. Рабочие получают в течение смены один обед. Двухразовое питание получают работающие сверхурочно и рабочие, выполняющие нормы на 200 и больше процентов. Трехразовое питание получает комсостав завода в количестве 80 человек. В диетической столовой два раза в смену выдается питание на 300 человек. Имеется столовая для туберкулезных больных на 200 человек.</w:t>
      </w:r>
    </w:p>
    <w:p w14:paraId="660642E5"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Состояние столовых и качество обедов характеризуется следующими данными:</w:t>
      </w:r>
    </w:p>
    <w:p w14:paraId="19414182"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Столовая № 10 (директор - т. Лигачев). Столовая отпускает свыше 9000 обедов в сутки для рабочих, ИТР и комсостава завода. Кухня и залы прекрасно оборудованы всеми необходимыми механизмами и инвентарем. В помещении чисто и уютно. У дверей столовой возле кухни набросаны листья капусты, фартуки и халаты работников столовой недостаточно чисты. В ночное время на столах в подсобных помещениях кухни спят работники столовой, окончившие смену. Рабочие часто жалуются на однообразие и малое количество пищи, а также на долгое ожидание обеда из-за недостатка тарелок и ложек. В последнее время обеды несколько улучшились, но величина порций остается недостаточной для людей физического труда. Улучшилось обслуживание обедающих.</w:t>
      </w:r>
    </w:p>
    <w:p w14:paraId="777AC46E"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Столовая № 1. В ночную смену столовая № 1 отпускает около 4 тысяч обедов, из них работающим сверхурочно - 1148, стахановцам - 340 и общих обедов - 2440. Отличие состоит только в названиях, т. к. все они отпускаются из одного котла и меню было одно и то же (суп картофельный, рыба с картофельным пюре). Качество обеда удовлетворительное. Обед для стахановцев начали отпускать только в 11 часов вечера, т. е. с опозданием на четыре часа. Обедающие в столовой теряют много времени из-за плохой организации работы столовой. Вот примерный расчет времени, которое затрачивают рабочие во время обеда:</w:t>
      </w:r>
    </w:p>
    <w:p w14:paraId="3BCEB69C"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Ожидают ложек - 30 минут.</w:t>
      </w:r>
    </w:p>
    <w:p w14:paraId="044041E3"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Ожидают подачи первого блюда - 20 минут.</w:t>
      </w:r>
    </w:p>
    <w:p w14:paraId="302C5252"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Ожидают подачи второго блюда - 40 минут.</w:t>
      </w:r>
    </w:p>
    <w:p w14:paraId="2F5ED7C0"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Всего 90 минут.</w:t>
      </w:r>
    </w:p>
    <w:p w14:paraId="6487B0EC"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Основной причиной задержек при отпуске обедов является недостаток тарелок и ложек. В столовой имеется всего 148 шт. тарелок на 160 человек обедающих. Имеет место хищение посуды из столовой. Завод № 153 имени В. П. Чкалова имеет все возможности значительно улучшить питание рабочих, ИТР и служащих. Из-за неповоротливости руководства ОРСа завод не использует всех своих возможностей. Со стороны коллектива завода имеется много нареканий на работу отдела рабочего снабжения, но партийный комитет завода до сих пор не вник в суть дела и не принял необходимых мер по улучшению работы этого отдела.</w:t>
      </w:r>
    </w:p>
    <w:p w14:paraId="449B3536"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 отделом авиапромышленности Новосибирского обкома ВКП(б) [подпись] Павлов.</w:t>
      </w:r>
    </w:p>
    <w:p w14:paraId="11552C8A" w14:textId="77777777" w:rsidR="00435F81" w:rsidRPr="0077585D" w:rsidRDefault="00435F81" w:rsidP="00435F8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ГАНО. Ф. П. 4. Оп. 34. Д. 159. Л. 66-70. Машинопись. Подлинник. Подпись-автограф Павлова (24921).</w:t>
      </w:r>
    </w:p>
    <w:p w14:paraId="0B9A6E65" w14:textId="77777777" w:rsidR="00435F81" w:rsidRPr="0077585D" w:rsidRDefault="00435F81" w:rsidP="00435F81">
      <w:pPr>
        <w:spacing w:after="0" w:line="240" w:lineRule="auto"/>
        <w:jc w:val="both"/>
        <w:rPr>
          <w:rFonts w:ascii="Times New Roman" w:hAnsi="Times New Roman"/>
          <w:color w:val="0070C0"/>
          <w:sz w:val="16"/>
          <w:szCs w:val="16"/>
        </w:rPr>
      </w:pPr>
    </w:p>
    <w:p w14:paraId="64F16B5C" w14:textId="0EFA1FD0"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г. в приказе войскам ЧГВ ЗАКФ №00130 командующий генерал-лейтенант И. Е. Петров подвел итоги деятельности по формированию горных батарей. Итоги были таковы: Постановление Военного Совета выполнено, к 23 ноября все 12 батарей вошли в число действующих частей. Из произведенных установок М-8 в составе Черноморской группы войск Закавказского фронта были сформированы следующие подразделения и части ГМЧ:</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октябре 1942 г. – 1-я и 2-я отдельные гвардейские горно-вьючные минометные батареи (по 4 установки М-8 в каждой) и отдельный гвардейский минометный дивизион на дрезинах (командир – старший лейтенант А. Н. Виноградов, 4 железнодорожные дрезины по две 12-зарядные установки М-8 на каждой и 4 платформы для перевозки снарядов; с декабря 1942 г. дивизион получил №1, расформирован в марте 1943-го);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ноябре 1942 г. – 3, 4, 5, 6-я отдельные гвардейские горно-вьючные минометные батареи, 1-й и 2-й отдельные гвардейские горно-вьючные минометные дивизионы (штат №08/167, по 3 батареи М-8, всего 12 установок в дивизионе);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в феврале 1943 г. – 3-й и 4-й отдельные гвардейские горно-вьючные минометные дивизионы (из 1, 2, 3, 4, 5, 6-й отдельных гвардейских горно-вьючных минометных батарей, дивизионы формировались в </w:t>
      </w:r>
      <w:r w:rsidRPr="0084550E">
        <w:rPr>
          <w:rFonts w:ascii="Times New Roman" w:hAnsi="Times New Roman"/>
          <w:color w:val="000000" w:themeColor="text1"/>
          <w:sz w:val="16"/>
          <w:szCs w:val="16"/>
        </w:rPr>
        <w:lastRenderedPageBreak/>
        <w:t>Геленджике). В октябре 1942 г. 1-я (командир – лейтенант Д. Ф. Андреев) и 2-я (командир – старший лейтенант Б. Гуревич) отдельные гвардейские горно-вьючные минометные батареи были направлены в 18 армию под Туапсе. 1-й отдельный гвардейский горно-вьючный минометный дивизион в ноябре 1942 г. отправлен в район Большого Лазаревского перевала в подчинение командира 19-го стрелкового корпуса. 19 января 1943 г. дивизион впервые открыл огонь по врагу. 2-й отдельный гвардейский горно-вьючный минометный дивизион по сформировании был направлен под Туапсе в подчинение командира 383-й стрелковой дивизии (15796).</w:t>
      </w:r>
    </w:p>
    <w:p w14:paraId="1CB088A2" w14:textId="77777777" w:rsidR="00013C97" w:rsidRPr="0084550E" w:rsidRDefault="00013C97" w:rsidP="0084550E">
      <w:pPr>
        <w:spacing w:after="0" w:line="240" w:lineRule="auto"/>
        <w:jc w:val="both"/>
        <w:rPr>
          <w:rFonts w:ascii="Times New Roman" w:hAnsi="Times New Roman"/>
          <w:color w:val="000000" w:themeColor="text1"/>
          <w:sz w:val="16"/>
          <w:szCs w:val="16"/>
        </w:rPr>
      </w:pPr>
    </w:p>
    <w:p w14:paraId="3B766B0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8F4732F" w14:textId="77777777" w:rsidR="00BB6316" w:rsidRPr="0084550E" w:rsidRDefault="00BB6316" w:rsidP="0084550E">
      <w:pPr>
        <w:pStyle w:val="Iauiue"/>
        <w:jc w:val="both"/>
        <w:rPr>
          <w:iCs/>
          <w:color w:val="000000" w:themeColor="text1"/>
          <w:sz w:val="16"/>
          <w:szCs w:val="16"/>
        </w:rPr>
      </w:pPr>
    </w:p>
    <w:p w14:paraId="64F3C0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г. из СПРАВКИ О СОСТОЯНИИ ОБЩЕЖИТИЙ И СТОЛОВЫХ ЗАВОДОВ № 644, 208 И СТРОЙТРЕСТА № 48 СЕКРЕТАРЮ ОБКОМА ВКП(б) А.В. СЕМИНУ</w:t>
      </w:r>
    </w:p>
    <w:p w14:paraId="761F1E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Общежитие завода № 644 (ул. Щетинкина, 58).</w:t>
      </w:r>
    </w:p>
    <w:p w14:paraId="22EBF8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Общая площадь помещения 442 квадратных метра, комнат - 12. Проживает 156 человек, из них одиночек — 137 человек. Отопление паровое, температура в помещениях нормальная. Имеется водопровод, электрическое освещение. Есть прачечная, но живущих не обслуживает, так как занята стиркой для ЖКО; кипятильник отсутствует, плита на кухне мала, норма потребления угля установлена исключительно малая - два ведра в сутки. Кипятка не хватает, так как кипятится на плите одни двухведерный бачок. Гардероба и сушилки нет. Отсутствуют табуретки, тумбочки. Условия, в которых живут рабочие завода, по комнатам следующие:</w:t>
      </w:r>
    </w:p>
    <w:p w14:paraId="5198FD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Комната № 2: площадь комнаты около 25 квадратных метров, проживает 10 человек подростков — бывших ремесленников. Табуретки отсутствуют. В комнате из мебели имеется: стол детский один и три тумбочки. Козлы и топчаны сделаны небрежно. Стены оштукатурены, но не побелены. У косяка двери штукатурка обвалилась и зияют сквозные щели. Живущие жалуются на наличие клопов, в дезокамеру не водят. Из живущих не имеют нательного белья 5 человек и один без обуви. Матрацы грязные. Так как одеяла из тонкой фланели, то спящие поверх набрасывают свою рабочую одежду.</w:t>
      </w:r>
    </w:p>
    <w:p w14:paraId="7554D4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Комната № 3: площадь около 25 квадратных метров, проживает 9 человек подростков — бывших ремесленников, все они эвакуированы из Ленинградской области. Нательное белье не стирают, так как второй смены белья ни у кого нет, а трое ремесленников совершенно не имеют белья. Сапоги чинят у частников, так как завод в этом помочь отказался. Все работают в 25-м цехе, у начальника] цеха т. Аншилови-ча, последний их бытом не интересуется. Рабочий т. Тарасов не работает со 2 декабря — нет обуви.</w:t>
      </w:r>
    </w:p>
    <w:p w14:paraId="525EEF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Комната № 11: площадь около 100 квадратных метров, помещается 50 человек женщин, мобилизованные из Воронежской области. В комнате два стола и три табуретки. Койки поставлены вплотную в ряд по десять и больше. Спят трое на двух топчанах. По заявлению живущих - у них есть вши. Нательное белье меняли перед 7 ноября. Матрацы грязные. Стирать и сушить белье негде. Воды нагреть не в чем. Для стирки - два таза на 100 человек. Одеял не хватает. Одежду, продукты, обувь приходится класть либо на топчан, либо под него.</w:t>
      </w:r>
    </w:p>
    <w:p w14:paraId="1F0DEC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Комната № 12: площадь около 100 квадратных метров, проживает 54 человека, большинство эвакуированные. Многие без зимней одежды и обуви. Не имеет вовсе обуви шесть человек. Бытовые условия те же, что и в комнате № 11. Необходимо общежитие дооборудовать, ликвидировать скученность, привести живущих в санитарное состояние, помочь эвакуированным в приобретении белья, обуви, одежды.</w:t>
      </w:r>
    </w:p>
    <w:p w14:paraId="742696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Столовая завода № 644.</w:t>
      </w:r>
    </w:p>
    <w:p w14:paraId="07585C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кухне дымно из-за плохой тяги печей под котлами для варки пищи. По заявлению работников кухни, они постоянно угорают. Вытяжной вентилятор малоэффективен. Рабочие кухни все в грязных спецовках: стирать обязаны сами, но мыла нет. На весь персонал — около 90 человек — выдано 10 халатов. Полотенец нет. Взамен выдают тряпки. У раздатчицы пищи вместо полотенца - грязная тряпка из мешковины.</w:t>
      </w:r>
    </w:p>
    <w:p w14:paraId="63ECEE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Котлы на раздаче железные, подтекают, ржавеют. На кухне только одна ложка для раздачи пищи, и та течет.</w:t>
      </w:r>
    </w:p>
    <w:p w14:paraId="138F2F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кухне отсутствует водопровод для слива грязной воды, и работники кухни вынуждены выносить воду наружу, подвергаясь простуде. Побелка стен была месяца полтора-два назад, стены грязные, слой побелки шелушится. Помещение хлеборезки не оборудовано стеллажами, хлеб лежит на одной из полок навалом в несколько слоев и прикасается к отсыревшей стене. Тарелочные весы неисправны. Тарелки собственного производства - железные, луженые. Всего тарелок 300 штук, но в ближайшее время, по заявлению дежурной по столовой, поступят еще 200 штук, ложек, ножей, вилок и кружек нет. Столовая работает непрерывно с 7 часов утра и до 3 часов ночи. Периодические уборки помещения производятся при приеме пищи рабочими завода. При беседе с рабочими в общежитии последние указали на мизерность порций отпускаемых столовой обедов, особенно в последнее время.</w:t>
      </w:r>
    </w:p>
    <w:p w14:paraId="772340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Столовая № 1 завода № 208.</w:t>
      </w:r>
    </w:p>
    <w:p w14:paraId="1E6B88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Санитарное состояние кухни, раздаточной, буфета и столовой удовлетворительное. Столовая мала и не обеспечена посудой. Раздевалка утром закрыта, ремесленники завтракают в верхней одежде. Умывальник в столовой бездействует. Большая часть столовой не освещена - не заменяют перегоревшие лампы. Завтрак для ремесленников вместо 7 часов утра выдается в 7-40, в результате ремесленники часто опаздывают на работу на 5-10 минут. Качество обедов удовлетворительное.</w:t>
      </w:r>
    </w:p>
    <w:p w14:paraId="1E7321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Общежития завода № 208.</w:t>
      </w:r>
    </w:p>
    <w:p w14:paraId="41CFC8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Санитарное состояние двух общежитий, находящихся во «Дворце труда», неудовлетворительное, главным образом из-за большой скученности и необеспеченности инвентарем. Многие ремесленники не имеют одеял и постельного белья. В женских общежитиях, где проживают ленинградцы и мобилизованные девушки из Яшкинского района, особенно большая скученность. Большинство спят по два человека на одном топчане. В общежитии беспорядок. Всю ночь продолжаются разговоры и крики, мешающие нормальному отдыху. Дежурный не следит за тишиной. Горячей водой обеспечены нерегулярно. Лучшим общежитием, хорошо благоустроенным и чистым, является общежитие по Трудовой улице.</w:t>
      </w:r>
    </w:p>
    <w:p w14:paraId="5B4CBD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Общежитие стройтреста № 48 НКЭП (по ул. Щетинкина, д. 43).</w:t>
      </w:r>
    </w:p>
    <w:p w14:paraId="2A1F39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 общежитие приспособлено каменное складское помещение, состоящее из трех комнат, проживают эвакуированные рабочие и их семьи. В одной из комнат находится четыре семьи: двое взрослых рабочих-одиночек и три девушки. В комнате у коек хранятся дрова, овощи и прочее. Помещение холодное, сырое. Проживающие находятся в пальто. Электропроводка есть, но ламп не выдают, воды нет.</w:t>
      </w:r>
    </w:p>
    <w:p w14:paraId="0AFF7E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Заведующий отделом электропромышленности обкома ВКП(б) Лившиц</w:t>
      </w:r>
    </w:p>
    <w:p w14:paraId="06AFDE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6. Д. 422. Л. 267-268. Подлинник (12193).</w:t>
      </w:r>
    </w:p>
    <w:p w14:paraId="2405386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75072EB"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К 10 декабря 1942 года проект КВ-13 второго варианта был готов. Кстати, так его называло СКБ-2 ЧКЗ, а на заводе № 100 продолжал использоваться индекс ИС-1. Вместе с комплектом технической документации была готова деревянная модель. Хорошо заметно, что башня танка сильно изменилась даже по сравнению с первым вариантом трёхместной башни. По форме она во многом повторяла ту, что ставилась на КВ-1с. От неё брался погон диаметром 1590 мм, стопор, смотровые приборы. Главным отличием стала новая командирская башенка. Она была крупнее, а главное, в ней появился люк. Без рудиментов, впрочем, дело не обошлось. Подобно командирской башенке танка </w:t>
      </w:r>
      <w:hyperlink r:id="rId81" w:history="1">
        <w:r w:rsidRPr="0084550E">
          <w:rPr>
            <w:rFonts w:ascii="Times New Roman" w:eastAsia="Times New Roman" w:hAnsi="Times New Roman"/>
            <w:color w:val="000000" w:themeColor="text1"/>
            <w:sz w:val="16"/>
            <w:szCs w:val="16"/>
            <w:lang w:eastAsia="ru-RU"/>
          </w:rPr>
          <w:t>Т-150</w:t>
        </w:r>
      </w:hyperlink>
      <w:r w:rsidRPr="0084550E">
        <w:rPr>
          <w:rFonts w:ascii="Times New Roman" w:eastAsia="Times New Roman" w:hAnsi="Times New Roman"/>
          <w:color w:val="000000" w:themeColor="text1"/>
          <w:sz w:val="16"/>
          <w:szCs w:val="16"/>
          <w:lang w:eastAsia="ru-RU"/>
        </w:rPr>
        <w:t>, в передней части появилось расширение, куда установили перископический прибор ПТК-5.</w:t>
      </w:r>
    </w:p>
    <w:p w14:paraId="64559C7A"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Ещё одним существенным отличием была установка орудия. Вместо ЗИС-5 на втором варианте КВ-13 поставили Ф-34. Благодаря тому что систему вынесли на 180 мм вперед, в башне стало заметно просторнее. Также переделке подверглись сидения, это позволило дополнительно улучшить условия работы. Укладки брались как от КВ-1с, так и от Т-34.</w:t>
      </w:r>
    </w:p>
    <w:p w14:paraId="4360DEF2"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Заметное влияние КВ-1с наблюдалось и по отношению к ходовой части. Стоит отметить, что она разрабатывалась в расчёте на два варианта гусеничной ленты — от Т-34 и от КВ-1с. В ходе совещания 12 декабря 1942 горда Ж. Я. Котин, который осуществлял общее руководство проектом, от идеи использования элементов Т-34 отказался. Неудачный опыт первого образца КВ-13 показал, что лучше использовать гусеничные ленты и ведущие колёса от КВ-1с. На втором образце предусматривалось применение траков шириной 650 мм, которые использовали на КВ-1с с 1 ноября 1942 года.</w:t>
      </w:r>
    </w:p>
    <w:p w14:paraId="7655AF98"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Опорные катки (чертеж 33–69), введённые на КВ-1с со 2 декабря, тоже оказали заметное влияние на аналогичные детали КВ-13. Диаметр его опорных катков был меньше (550 мм), но в целом сходство было заметным. Кстати, технологи ЧКЗ предлагали использовать катки КВ-1с и на КВ-13, но до этого не дошло. В целях упрощения производства опорные катки для КВ-13 получили шариковые подшипники, в то время как на КВ-1с использовались конические.</w:t>
      </w:r>
    </w:p>
    <w:p w14:paraId="503E5793"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Несколько преобразилась и форма корпуса КВ-13. Характерный «горб» стал значительно ниже, сильно изменилось моторное отделение. По итогам переделок масса корпуса выросла до 14 600 килограмм, что уже было близко к массе корпуса КВ-1с (15 700 килограмм). Общие габариты корпуса по сравнению с первым вариантом КВ-13 почти не изменились, но толщина брони выросла. Заметно увеличилась и боевая масса: даже по предварительным расчётам она составляла 37,5 тонн. Ни о каком «среднем танке тяжёлого бронирования» теперь даже теоретически говорить не приходилось — это уже был тяжёлый танк безо всяких оговорок.</w:t>
      </w:r>
    </w:p>
    <w:p w14:paraId="02B277E6"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При этом высокая подвижность машины оставалась одним из важных параметров. Расчётная максимальная скорость составляла 53,5 км/ч. Для сравнения: Т-34 в тот момент разгонялся не более чем до 49,6 км/ч. Одной из важных особенностей нового танка стало то, что трудоёмкость при его производстве была более чем в два раза ниже. Также с самого начала продумывалась перспектива усиления его защиты, и здесь КВ-13 заметно превосходил КВ-1с, который резервов для усиления не имел.</w:t>
      </w:r>
    </w:p>
    <w:p w14:paraId="13AE6FB3"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Ещё одним существенным отличием от предшественника стала трансмиссия. Помимо уже упомянутых планетарных механизмов поворота она получила новую коробку передач. Впрочем, новой её можно назвать с натяжкой: в целях унификации Шашмурин использовал 8-скоростную КПП от КВ-1с, немного её доработав. Также в первом варианте предусматривалась возможность установки 5-скоростной КПП от Т-34 (и наоборот, доработанной 8-скоростной КПП от КВ-13 на Т-34). Рассматривалась и возможность установки в КВ-13 перспективной планетарной коробки передач.</w:t>
      </w:r>
    </w:p>
    <w:p w14:paraId="25FFE1E6" w14:textId="0CB924A4"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В целом проект второго варианта КВ-13 утвердили ещё в декабре 1942 года, но вплоть до конца января 1943 года работы практически не велись. Это было связано с тем, что и ЧКЗ, и завод № 100 с конца декабря плотно работали по более важному заданию — самоходной установке КВ-14 (СУ-152). Примерно в это же время появился проект установки на шасси КВ-13 башни от КВ-9 со 122-мм гаубицей У-11. Машина получила чертёжный индекс 234. В документах завода № 100 она получила обозначение ИС-2. Более подробно о ней будет рассказываться в отдельной статье, посвящённой «гаубичным» танкам 1943 года. Стоит лишь отметить, что информация об установке на ИС-2 башни от опытного образца КВ-9 не соответствует действительности. Это была новая башня, имеющая массу внешних отличий</w:t>
      </w:r>
      <w:r w:rsidR="0049725E">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(17688).</w:t>
      </w:r>
    </w:p>
    <w:p w14:paraId="648A040D" w14:textId="77777777" w:rsidR="004B1D99" w:rsidRPr="0084550E" w:rsidRDefault="004B1D9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CA5C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вышло Распоряжение ГКО № 2605 О заготовке и вывозке Главлесоохранной при СНК СССР 35 тыс. куб. м дров для железных дорог из Марийской АССР в I кв. 1943 г. РГАНИР, Фонд ГКО, д. 72, лл. 135 (11012).</w:t>
      </w:r>
    </w:p>
    <w:p w14:paraId="7740564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A3A2F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вышло Постановление ГКО № 2606 Об отгрузке заводами НКЧМ, НКЦМ, НКЭП, НКТП, НКВ, НКПСМ автомобильным заводами заводу "Красная Этна". металла, труб и ферросплавов. РГАНИР, Фонд ГКО, д. 72, лл. 136-137, 138-142 (11012).</w:t>
      </w:r>
    </w:p>
    <w:p w14:paraId="2540996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A49233D"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10 декабря 1942 вышло Распоряжение ГКО № 2607 [Об ужесточении контроля за движением грузов для автомобильных заводов и завода "Красная Этна" (г. Горький).] (7066, 142,143-145).</w:t>
      </w:r>
    </w:p>
    <w:p w14:paraId="22D99E73" w14:textId="77777777" w:rsidR="00BB6316" w:rsidRPr="0084550E" w:rsidRDefault="00BB6316" w:rsidP="0084550E">
      <w:pPr>
        <w:pStyle w:val="Iauiue"/>
        <w:tabs>
          <w:tab w:val="left" w:pos="11199"/>
        </w:tabs>
        <w:jc w:val="both"/>
        <w:rPr>
          <w:color w:val="000000" w:themeColor="text1"/>
          <w:sz w:val="16"/>
          <w:szCs w:val="16"/>
        </w:rPr>
      </w:pPr>
    </w:p>
    <w:p w14:paraId="11A0599A"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F9A28C9" w14:textId="77777777" w:rsidR="00BB6316" w:rsidRPr="0084550E" w:rsidRDefault="00BB6316" w:rsidP="0084550E">
      <w:pPr>
        <w:pStyle w:val="Iauiue"/>
        <w:jc w:val="both"/>
        <w:rPr>
          <w:iCs/>
          <w:color w:val="000000" w:themeColor="text1"/>
          <w:sz w:val="16"/>
          <w:szCs w:val="16"/>
        </w:rPr>
      </w:pPr>
    </w:p>
    <w:p w14:paraId="681B7791"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10 декабря </w:t>
      </w:r>
      <w:r w:rsidRPr="0084550E">
        <w:rPr>
          <w:rFonts w:ascii="Times New Roman" w:hAnsi="Times New Roman"/>
          <w:color w:val="000000" w:themeColor="text1"/>
          <w:sz w:val="16"/>
          <w:szCs w:val="16"/>
        </w:rPr>
        <w:t>в 1942 году утреннее сообщение Совинформбюро</w:t>
      </w:r>
    </w:p>
    <w:p w14:paraId="00C6D9A2"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10 декабря в районе Сталинграда и на Центральном фронте наши войска продолжали вести наступательные бои на прежних направлениях.</w:t>
      </w:r>
    </w:p>
    <w:p w14:paraId="6797DB2A"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Сталинграда наши подразделения, преодолев упорное сопротивление противника, улучшили свои позиции. На южной окраине города бойцы Н-ской части вклинились в оборону немцев и заняли их окопы. Противник потерял убитыми до 200 солдат и офицеров.</w:t>
      </w:r>
    </w:p>
    <w:p w14:paraId="47BFC6C1"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свои позиции и на отдельных участках вели активные боевые действия. Н-ская часть выбила немцев из населённого пункта и уничтожила до 400 солдат и офицеров противника. Захвачено 24 пулемёта, 80 подвод с грузами, 15 автомашин, 4 радиостанции, 5 орудий и 100 ящиков со снарядами. На другом участке отбита контратака пехоты и танков противника, пытавшихся вернуть позиции, захваченные вчера нашими бойцами. Немцы оставили на поле боя несколько сот трупов и 8 подбитых танков.</w:t>
      </w:r>
    </w:p>
    <w:p w14:paraId="2338C005"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артиллерийским огнём рассеяно и частью уничтожено скопление войск противника. Разбито 15 автомашин, взорвано 2 склада с боеприпасами и уничтожено 3 немецких танка. Получено сообщение о подвиге танкистов под командованием старшего лейтенанта Буславского. В боях с врагом экипаж этого танка поджёг 8 и подбил 6 немецких танков.</w:t>
      </w:r>
    </w:p>
    <w:p w14:paraId="532B347D"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наступательные бои. В районе западнее Ржева бойцы Н-ской части за два дня уничтожили до 600 немецких солдат и офицеров. Захвачены трофеи и пленные. На другом участке наши подразделения, продвигаясь вперёд, уничтожили 19 дзотов и блиндажей и до трёх рот немецкой пехоты. Гвардии красноармеец тов. Михайлов при отражении контратаки противника из противотанкового ружья подбил 2 немецких танка.</w:t>
      </w:r>
    </w:p>
    <w:p w14:paraId="3B8993D9"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бронебойщики, отражая атаку противника, подбили 11немецких танков. Бронебойщик лейтенант Гасошвили и красноармеец Мершаев уничтожили по 3 немецких танка. Бойцы Юзбоев и Зейпалов подбили 2 танка противника.</w:t>
      </w:r>
    </w:p>
    <w:p w14:paraId="27F9D003"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калининских партизан совершил нападение на немецкий гарнизон в одной деревне. Партизаны убили 24 гитлеровца, уничтожили 5 автомашин, взорвали мост и разрушили телефонно-телеграфную связь. Группа партизан того же отряда организовала крушение железнодорожного эшелона противника. Уничтожены паровоз и 12 платформ с автомашинами.</w:t>
      </w:r>
    </w:p>
    <w:p w14:paraId="35ADD74F"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Захваченный в плен в районе Ржева лейтенант 215 полка 78 немецкой пехотной дивизии Ганс Риес рассказал: «Под натиском русских 195 полк нашей дивизии оставил свои позиции. Командование дивизии приказало 2 батальону 215 полка любой ценой восстановить положение. Рано утром мы перешли в контратаку. Русские открыли убийственный пулемётный и миномётный огонь. Буквально за час батальон потерял половину своего состава. Мы вынуждены были залечь. Несколько часов солдаты пролежали в снегу, не подымая головы. Вдруг из леса показались русские танки. Солдаты, а также офицеры бросились бежать, но огонь танков и пехоты настигал их. Батальон был полностью разгромлен».</w:t>
      </w:r>
    </w:p>
    <w:p w14:paraId="6929D1D4"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командиров и бойцов Красной Армии составила акт о зверствах немецко-фашистских мерзавцев над советскими военнопленными. В акте говорится: «Преследуя отступающего противника северо-западнее Сталинграда, мы обнаружили пять трупов красноармейцев, зверски замученных гитлеровскими бандитами. У двух попавших к ним в плен бойцов немецкие изверги вырезали половые органы. Остальным красноармейцам бандиты перерезали горло». Акт подписали: майор Петров, санинструктор Борсов, младший сержант Заворзен, красноармейцы Королёв и Вечерков.» (14856).</w:t>
      </w:r>
    </w:p>
    <w:p w14:paraId="0463B3F2" w14:textId="77777777" w:rsidR="00013C97" w:rsidRPr="0084550E" w:rsidRDefault="00013C97" w:rsidP="0084550E">
      <w:pPr>
        <w:spacing w:after="0" w:line="240" w:lineRule="auto"/>
        <w:jc w:val="both"/>
        <w:rPr>
          <w:rFonts w:ascii="Times New Roman" w:hAnsi="Times New Roman"/>
          <w:color w:val="000000" w:themeColor="text1"/>
          <w:sz w:val="16"/>
          <w:szCs w:val="16"/>
        </w:rPr>
      </w:pPr>
    </w:p>
    <w:p w14:paraId="7FFAFD0A"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10 декабря </w:t>
      </w:r>
      <w:r w:rsidRPr="0084550E">
        <w:rPr>
          <w:rFonts w:ascii="Times New Roman" w:hAnsi="Times New Roman"/>
          <w:color w:val="000000" w:themeColor="text1"/>
          <w:sz w:val="16"/>
          <w:szCs w:val="16"/>
        </w:rPr>
        <w:t>в 1942 году вечернее сообщение Совинформбюро:</w:t>
      </w:r>
    </w:p>
    <w:p w14:paraId="5ACA5654"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10 декабря наши войска в районе Сталинграда и на Центральном фронте продолжали вести наступательные бои на прежних направлениях. За 8 декабря под Сталинградом уничтожено не 24 транспортных самолёта противника, как об этом сообщалось ранее, а 29 транспортных самолётов противника.</w:t>
      </w:r>
    </w:p>
    <w:p w14:paraId="1F5EAB5C"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декабря частями нашей авиации на различных участках фронта уничтожено или повреждено до 30 немецких танков, до 200 автомашин с войсками и грузами, подавлен огонь 10 артиллерийских батарей, взорван склад боеприпасов, рассеяно и частью уничтожено до двух батальонов пехоты противника.</w:t>
      </w:r>
    </w:p>
    <w:p w14:paraId="0DE0AFE8"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мелкими группами, блокировали и разрушали дзоты и блиндажи противника. На южной окраине города наши подразделения ворвались в расположение вражеских окопов и продвинулись вперёд. Немцы, пытаясь восстановить положение, предприняли несколько контратак. Наши бойцы отбили контратаки гитлеровцев, уничтожили более 2 рот немецкой пехоты и подбили 6 танков противника.</w:t>
      </w:r>
    </w:p>
    <w:p w14:paraId="7FC915B1"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отбивали ожесточённые контратаки противника и на отдельных участках вели наступательные бои. Бойцы Н-ской части захватили укреплённые позиции немцев и истребили 300 вражеских солдат и офицеров. Взяты трофеи: 5 орудий, 19 пулемётов, 13 миномётов, 8 автомашин с боеприпасами, радиостанция, 3.000 снарядов и 35.000 патронов. На другом участке противник силою до полка пехоты и 40 танков контратаковал позиции Н-ской части. К исходу дня наши бойцы отбили контратаки гитлеровцев. В результате боя подбито 10 немецких танков и уничтожено более двух рот пехоты противника.</w:t>
      </w:r>
    </w:p>
    <w:p w14:paraId="60523344"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на отдельных участках вели активные боевые действия. По неполным данным, в течение дня уничтожено до 400 немецких солдат и офицеров, 2 танка, 42 пулемёта, 7 орудий, 16 автомашин, разрушено 95 дзотов и блиндажей. Огнём нашей зенитной артиллерии сбито 2 немецких самолёта.</w:t>
      </w:r>
    </w:p>
    <w:p w14:paraId="4C859D3B"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участке фронта наши войска закреплялись на достигнутых позициях и частью сил вели наступательные бои. В районе западнее Ржева наши подразделения разгромили батальон вражеской пехоты» Немцы потеряли убитыми до 350 солдат и офицеров. Захвачены большие трофеи. 90 немецких солдат сдались вплен. На другом участке противник, стремясь задержать продвижение советских войск, бросил в контратаку крупные силы пехоты и 70 танков. Ценой больших потерь ему удалось незначительно продвинуться вперёд. Все попытки немцев развить успех были ликвидированы активными действиями наших частей. В этих боях немцы понесли большие потери в живой силе и оставили на поле боя 42 подбитых и сожжённых танка.</w:t>
      </w:r>
    </w:p>
    <w:p w14:paraId="3CEDBEFE"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лётчиками в воздушных боях сбито 9 немецких самолётов. Кроме того, огнём зенитной артиллерии уничтожено 2 самолёта противника.</w:t>
      </w:r>
    </w:p>
    <w:p w14:paraId="07C4F8F5"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отряда, действующего в Смоленской области, за две недели истребила 162 немецких солдата, 9 офицеров, уничтожила 17 автомашин и 3 повозки с военным имуществом. Партизаны за это же время пустили под откос 4 железнодорожных эшелона противника. Другой партизанский отряд за пять дней, действуя из засад, истребил 29 немецко-фашистских оккупантов.</w:t>
      </w:r>
    </w:p>
    <w:p w14:paraId="2A8F8AF3"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захвачен в плен командир 343 немецкого охранного батальона майор Герберт Краусник. Пленный заявил: «Говорят, что немецкие солдаты боятся русской зимы. Это верно лишь отчасти. Больше всего солдаты да и офицеры боятся русской пехоты. В представлении немецкого солдата зима неразрывно связана с тяжёлыми боями и неизбежным отступлением. Не только среди солдат, но даже среди части немецкого офицерства заметны признаки разочарования и усталости. Более того, определённая часть офицеров считает, что Германия уже давно проиграла войну. Она проиграна с того момента, когда обозначился провал «блицкрига», провал «молниеносной победы», на которую мы рассчитывали. СейчасГитлер делает колоссальные усилия, чтобы как можно дольше оттянуть окончательный проигрыш. Он надеется на всевозможные случайности и превратности судьбы. Суровая действительность опрокинет эти призрачные надежды».</w:t>
      </w:r>
    </w:p>
    <w:p w14:paraId="5FD24BBD" w14:textId="77777777" w:rsidR="00013C97" w:rsidRPr="0084550E" w:rsidRDefault="00013C9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Многие офицеры и солдаты французской армии, подлежащие демобилизации, уклоняются от регистрации и не сдают оружия. В районе Авиньона патриоты подожгли воинские казармы и, воспользовавшись суматохой, похитили много вооружения и боеприпасов.» (14856).</w:t>
      </w:r>
    </w:p>
    <w:p w14:paraId="21B08C18" w14:textId="77777777" w:rsidR="00013C97" w:rsidRPr="0084550E" w:rsidRDefault="00013C97" w:rsidP="0084550E">
      <w:pPr>
        <w:spacing w:after="0" w:line="240" w:lineRule="auto"/>
        <w:jc w:val="both"/>
        <w:rPr>
          <w:rFonts w:ascii="Times New Roman" w:hAnsi="Times New Roman"/>
          <w:color w:val="000000" w:themeColor="text1"/>
          <w:sz w:val="16"/>
          <w:szCs w:val="16"/>
        </w:rPr>
      </w:pPr>
    </w:p>
    <w:p w14:paraId="0CFB46EB" w14:textId="14E9F2A2"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Утром 10 декабря 1942</w:t>
      </w:r>
      <w:r w:rsidR="00C74823">
        <w:rPr>
          <w:color w:val="000000" w:themeColor="text1"/>
          <w:sz w:val="16"/>
          <w:szCs w:val="16"/>
        </w:rPr>
        <w:t xml:space="preserve"> </w:t>
      </w:r>
      <w:r w:rsidRPr="0084550E">
        <w:rPr>
          <w:color w:val="000000" w:themeColor="text1"/>
          <w:sz w:val="16"/>
          <w:szCs w:val="16"/>
        </w:rPr>
        <w:t>г. семь Илов из 622-го шап капитана И.</w:t>
      </w:r>
      <w:r w:rsidR="00C74823">
        <w:rPr>
          <w:color w:val="000000" w:themeColor="text1"/>
          <w:sz w:val="16"/>
          <w:szCs w:val="16"/>
        </w:rPr>
        <w:t xml:space="preserve"> </w:t>
      </w:r>
      <w:r w:rsidRPr="0084550E">
        <w:rPr>
          <w:color w:val="000000" w:themeColor="text1"/>
          <w:sz w:val="16"/>
          <w:szCs w:val="16"/>
        </w:rPr>
        <w:t>А.</w:t>
      </w:r>
      <w:r w:rsidR="00C74823">
        <w:rPr>
          <w:color w:val="000000" w:themeColor="text1"/>
          <w:sz w:val="16"/>
          <w:szCs w:val="16"/>
        </w:rPr>
        <w:t xml:space="preserve"> </w:t>
      </w:r>
      <w:r w:rsidRPr="0084550E">
        <w:rPr>
          <w:color w:val="000000" w:themeColor="text1"/>
          <w:sz w:val="16"/>
          <w:szCs w:val="16"/>
        </w:rPr>
        <w:t>Емельянова под прикрытием четырех Ла-5 из 13-го иап вылетели на штурмовку Питомника. Этот полевой аэродром фактически стал крупной авиабазой, игравшей ключевую роль в снабжении 6-й армии Паулюса. Прямо посреди степи находились стоянки транспортных самолетов, бомбардировщиков и истребителей, ремонтные мастерские, склады с продовольствием и горючим, бараки и землянки для раненых, автомобильная развязка и т.</w:t>
      </w:r>
      <w:r w:rsidR="00C74823">
        <w:rPr>
          <w:color w:val="000000" w:themeColor="text1"/>
          <w:sz w:val="16"/>
          <w:szCs w:val="16"/>
        </w:rPr>
        <w:t xml:space="preserve"> </w:t>
      </w:r>
      <w:r w:rsidRPr="0084550E">
        <w:rPr>
          <w:color w:val="000000" w:themeColor="text1"/>
          <w:sz w:val="16"/>
          <w:szCs w:val="16"/>
        </w:rPr>
        <w:t>д. Объект был сильно защищен зенитной артиллерией, в воздухе барражировали Bf-109G. На аэродроме постоянно базировалась сводная эскадрилья из I. и</w:t>
      </w:r>
      <w:r w:rsidR="00C74823">
        <w:rPr>
          <w:color w:val="000000" w:themeColor="text1"/>
          <w:sz w:val="16"/>
          <w:szCs w:val="16"/>
        </w:rPr>
        <w:t xml:space="preserve"> </w:t>
      </w:r>
      <w:r w:rsidRPr="0084550E">
        <w:rPr>
          <w:color w:val="000000" w:themeColor="text1"/>
          <w:sz w:val="16"/>
          <w:szCs w:val="16"/>
        </w:rPr>
        <w:t>II./JG3, получившая название Platzschutzstaffel Pitomnik. Понятно, что посылать в это осиное гнездо какую-то семерку штурмовиков с эскортом всего из четырех истребителей было самоубийством.</w:t>
      </w:r>
    </w:p>
    <w:p w14:paraId="1EDC62D1"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lastRenderedPageBreak/>
        <w:t>Уже на подходе «Лавочкины» были рассеяны зенитным огнем и атаками патрульных «Мессершмиттов». В итоге «горбатые» подошли к Питомнику в одиночестве. Первое звено во главе с младшим лейтенантом Опалевым было полностью перебито немецкими истребителями. Сержант Дольберидзе успел сбросить бомбы и повернуть обратно, но вскоре его бортстрелок сообщил, что сзади появились две пары Bf-109. Дав полный газ, пилот стал бросать машину из стороны в сторону. Ил-2 был подбит уже над линией фронта и совершил вынужденную посадку на своей территории. Еще два горящих штурмовика сели «на живот» на нейтральной полосе вблизи немецких окопов. На аэродром же Абганерово вернулось только три изрешеченных пулями и осколками Ила. Сама же боевая задача снова оказалась невыполненной (19522).</w:t>
      </w:r>
    </w:p>
    <w:p w14:paraId="07C79D4F" w14:textId="77777777" w:rsidR="0011363C" w:rsidRPr="0084550E" w:rsidRDefault="0011363C" w:rsidP="0084550E">
      <w:pPr>
        <w:pStyle w:val="ae"/>
        <w:spacing w:before="0" w:after="0"/>
        <w:jc w:val="both"/>
        <w:textAlignment w:val="baseline"/>
        <w:rPr>
          <w:color w:val="000000" w:themeColor="text1"/>
          <w:sz w:val="16"/>
          <w:szCs w:val="16"/>
        </w:rPr>
      </w:pPr>
    </w:p>
    <w:p w14:paraId="0FEA87B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10 декабря 1942 на штурмовку аэродрома противника Питомник вылети летчики 622-го </w:t>
      </w:r>
      <w:r w:rsidRPr="0084550E">
        <w:rPr>
          <w:iCs/>
          <w:color w:val="000000" w:themeColor="text1"/>
          <w:sz w:val="16"/>
          <w:szCs w:val="16"/>
        </w:rPr>
        <w:t>шап</w:t>
      </w:r>
      <w:r w:rsidRPr="0084550E">
        <w:rPr>
          <w:color w:val="000000" w:themeColor="text1"/>
          <w:sz w:val="16"/>
          <w:szCs w:val="16"/>
        </w:rPr>
        <w:t xml:space="preserve"> к-на И.А.Емельяно</w:t>
      </w:r>
      <w:r w:rsidRPr="0084550E">
        <w:rPr>
          <w:color w:val="000000" w:themeColor="text1"/>
          <w:sz w:val="16"/>
          <w:szCs w:val="16"/>
        </w:rPr>
        <w:softHyphen/>
        <w:t>ва. В течение дня на штурмовку вылетало 7 Ил-2 в двух группах по 3 (ведущий - мл.л-т Опалев) и 4 (ведущий - л-т Карпов) самолета в каж</w:t>
      </w:r>
      <w:r w:rsidRPr="0084550E">
        <w:rPr>
          <w:color w:val="000000" w:themeColor="text1"/>
          <w:sz w:val="16"/>
          <w:szCs w:val="16"/>
        </w:rPr>
        <w:softHyphen/>
        <w:t>дой. Согласно данным "Журнала боевых действий полка" на свой аэродром вер</w:t>
      </w:r>
      <w:r w:rsidRPr="0084550E">
        <w:rPr>
          <w:color w:val="000000" w:themeColor="text1"/>
          <w:sz w:val="16"/>
          <w:szCs w:val="16"/>
        </w:rPr>
        <w:softHyphen/>
        <w:t xml:space="preserve">нулось только 3 самолета: </w:t>
      </w:r>
      <w:r w:rsidRPr="0084550E">
        <w:rPr>
          <w:iCs/>
          <w:color w:val="000000" w:themeColor="text1"/>
          <w:sz w:val="16"/>
          <w:szCs w:val="16"/>
        </w:rPr>
        <w:t>"...Группа мл.л-та Опалева не вернулась с боево</w:t>
      </w:r>
      <w:r w:rsidRPr="0084550E">
        <w:rPr>
          <w:iCs/>
          <w:color w:val="000000" w:themeColor="text1"/>
          <w:sz w:val="16"/>
          <w:szCs w:val="16"/>
        </w:rPr>
        <w:softHyphen/>
        <w:t>го задания, причины не известны. Из группы Карпова не вернулся мл.л-т Го</w:t>
      </w:r>
      <w:r w:rsidRPr="0084550E">
        <w:rPr>
          <w:iCs/>
          <w:color w:val="000000" w:themeColor="text1"/>
          <w:sz w:val="16"/>
          <w:szCs w:val="16"/>
        </w:rPr>
        <w:softHyphen/>
        <w:t>рячев с воздушным стрелком Разум но</w:t>
      </w:r>
      <w:r w:rsidRPr="0084550E">
        <w:rPr>
          <w:iCs/>
          <w:color w:val="000000" w:themeColor="text1"/>
          <w:sz w:val="16"/>
          <w:szCs w:val="16"/>
        </w:rPr>
        <w:softHyphen/>
        <w:t>вым, причины не известны. Подбиты са</w:t>
      </w:r>
      <w:r w:rsidRPr="0084550E">
        <w:rPr>
          <w:iCs/>
          <w:color w:val="000000" w:themeColor="text1"/>
          <w:sz w:val="16"/>
          <w:szCs w:val="16"/>
        </w:rPr>
        <w:softHyphen/>
        <w:t>молеты у летчиков Мордавцева и Догалева..."</w:t>
      </w:r>
    </w:p>
    <w:p w14:paraId="33652AC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Позже выяснилось, что 4 Ла-5 13-го иап (ведущий к-н Иконников) из 201-й </w:t>
      </w:r>
      <w:r w:rsidRPr="0084550E">
        <w:rPr>
          <w:iCs/>
          <w:color w:val="000000" w:themeColor="text1"/>
          <w:sz w:val="16"/>
          <w:szCs w:val="16"/>
        </w:rPr>
        <w:t>над</w:t>
      </w:r>
      <w:r w:rsidRPr="0084550E">
        <w:rPr>
          <w:color w:val="000000" w:themeColor="text1"/>
          <w:sz w:val="16"/>
          <w:szCs w:val="16"/>
        </w:rPr>
        <w:t xml:space="preserve"> не смогли надежно прикрыть своих подопечных. В результате все машины группы Опалева были сбиты истреби</w:t>
      </w:r>
      <w:r w:rsidRPr="0084550E">
        <w:rPr>
          <w:color w:val="000000" w:themeColor="text1"/>
          <w:sz w:val="16"/>
          <w:szCs w:val="16"/>
        </w:rPr>
        <w:softHyphen/>
        <w:t>телями противника. Ил-2 сержанта Дольберидзе был подбит уже над лини</w:t>
      </w:r>
      <w:r w:rsidRPr="0084550E">
        <w:rPr>
          <w:color w:val="000000" w:themeColor="text1"/>
          <w:sz w:val="16"/>
          <w:szCs w:val="16"/>
        </w:rPr>
        <w:softHyphen/>
        <w:t>ей боевого соприкосновения в резуль</w:t>
      </w:r>
      <w:r w:rsidRPr="0084550E">
        <w:rPr>
          <w:color w:val="000000" w:themeColor="text1"/>
          <w:sz w:val="16"/>
          <w:szCs w:val="16"/>
        </w:rPr>
        <w:softHyphen/>
        <w:t>тате атаки 4 Bf 109 и сел на вынужден</w:t>
      </w:r>
      <w:r w:rsidRPr="0084550E">
        <w:rPr>
          <w:color w:val="000000" w:themeColor="text1"/>
          <w:sz w:val="16"/>
          <w:szCs w:val="16"/>
        </w:rPr>
        <w:softHyphen/>
        <w:t>ную на своей территории. Самолеты Кузнецова и Опалева были подбиты в районе аэродрома противника, сели на вынужденную на нейтральной полосе вблизи немецких окопов и только стре</w:t>
      </w:r>
      <w:r w:rsidRPr="0084550E">
        <w:rPr>
          <w:color w:val="000000" w:themeColor="text1"/>
          <w:sz w:val="16"/>
          <w:szCs w:val="16"/>
        </w:rPr>
        <w:softHyphen/>
        <w:t>мительная атака роты красноармейцев при поддержке двух танков спасла лет</w:t>
      </w:r>
      <w:r w:rsidRPr="0084550E">
        <w:rPr>
          <w:color w:val="000000" w:themeColor="text1"/>
          <w:sz w:val="16"/>
          <w:szCs w:val="16"/>
        </w:rPr>
        <w:softHyphen/>
        <w:t>чиков от неминуемой гибели.</w:t>
      </w:r>
    </w:p>
    <w:p w14:paraId="4B280AE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воздушном бою с "мессершмиттами" заместитель командира 2-й авиаэс</w:t>
      </w:r>
      <w:r w:rsidRPr="0084550E">
        <w:rPr>
          <w:color w:val="000000" w:themeColor="text1"/>
          <w:sz w:val="16"/>
          <w:szCs w:val="16"/>
        </w:rPr>
        <w:softHyphen/>
        <w:t>кадрильи по политчасти капитан Арте</w:t>
      </w:r>
      <w:r w:rsidRPr="0084550E">
        <w:rPr>
          <w:color w:val="000000" w:themeColor="text1"/>
          <w:sz w:val="16"/>
          <w:szCs w:val="16"/>
        </w:rPr>
        <w:softHyphen/>
        <w:t>мьев, летевший за воздушного стрелка у сержанта Кузнецова, огнем из УБТ сбил один Bf109. Один "мессер" коронным приемом штурмовиков удалось сбить младшему лейтенанту Опалеву. Когда пара Bf 109-х взяла его самолет в "кле</w:t>
      </w:r>
      <w:r w:rsidRPr="0084550E">
        <w:rPr>
          <w:color w:val="000000" w:themeColor="text1"/>
          <w:sz w:val="16"/>
          <w:szCs w:val="16"/>
        </w:rPr>
        <w:softHyphen/>
        <w:t>щи", Опалев резко сбросил газ и пулеметно-пушечной очередью точно пора</w:t>
      </w:r>
      <w:r w:rsidRPr="0084550E">
        <w:rPr>
          <w:color w:val="000000" w:themeColor="text1"/>
          <w:sz w:val="16"/>
          <w:szCs w:val="16"/>
        </w:rPr>
        <w:softHyphen/>
        <w:t>зил проскочивший вперед ведущий "Мессершмитт".</w:t>
      </w:r>
    </w:p>
    <w:p w14:paraId="5A38547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Последний задымил и упал на землю в районе аэродрома Пи</w:t>
      </w:r>
      <w:r w:rsidRPr="0084550E">
        <w:rPr>
          <w:color w:val="000000" w:themeColor="text1"/>
          <w:sz w:val="16"/>
          <w:szCs w:val="16"/>
        </w:rPr>
        <w:softHyphen/>
        <w:t>томник.</w:t>
      </w:r>
    </w:p>
    <w:p w14:paraId="3E0CD9F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Несмотря на активное противодей</w:t>
      </w:r>
      <w:r w:rsidRPr="0084550E">
        <w:rPr>
          <w:color w:val="000000" w:themeColor="text1"/>
          <w:sz w:val="16"/>
          <w:szCs w:val="16"/>
        </w:rPr>
        <w:softHyphen/>
        <w:t>ствие истребителей Люфтваффе, паре Опалева все же удалось выполнить два захода на штурмовку аэродрома Питом</w:t>
      </w:r>
      <w:r w:rsidRPr="0084550E">
        <w:rPr>
          <w:color w:val="000000" w:themeColor="text1"/>
          <w:sz w:val="16"/>
          <w:szCs w:val="16"/>
        </w:rPr>
        <w:softHyphen/>
        <w:t>ник, после которых на стоянках наблю</w:t>
      </w:r>
      <w:r w:rsidRPr="0084550E">
        <w:rPr>
          <w:color w:val="000000" w:themeColor="text1"/>
          <w:sz w:val="16"/>
          <w:szCs w:val="16"/>
        </w:rPr>
        <w:softHyphen/>
        <w:t>дались три пожара (6467).</w:t>
      </w:r>
    </w:p>
    <w:p w14:paraId="0E1344FC" w14:textId="77777777" w:rsidR="00BB6316" w:rsidRPr="0084550E" w:rsidRDefault="00BB6316" w:rsidP="0084550E">
      <w:pPr>
        <w:pStyle w:val="Iauiue"/>
        <w:jc w:val="both"/>
        <w:rPr>
          <w:color w:val="000000" w:themeColor="text1"/>
          <w:sz w:val="16"/>
          <w:szCs w:val="16"/>
        </w:rPr>
      </w:pPr>
    </w:p>
    <w:p w14:paraId="144A20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трагически сложился боевой вылет летчиков 622-го шап капитана Емельянова на штурмовку аэродрома противника Питомник. Согласно журналу боевых действий полка из 7 Ил-2, вылетавших на боевое задание, на свой аэродром вернулось только три самолета: "...Группа мл. л-та Опалева не вернулась с боевого задания, причины не известны. Из группы Карпова не вернулся мл. л-т Горячев с воздушным стрелком Разумновым, причины не известны. Подбиты самолеты у летчиков Мордавцева и Догалева..."</w:t>
      </w:r>
    </w:p>
    <w:p w14:paraId="7ABAC9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Позже выяснилось, что 4 Ла-5 от 13-го иап не смогли надежно прикрыть Ил-2. В результате вся группа Опалева была сбита истребителями противника. Штурмовик сержанта Дольберидзе был подбит над линией фронта в результате атаки 4 Bf 109 и сел на вынужденную на своей территории. Ил-2 Кузнецова и Опалева были подбиты в районе аэродрома противника. Летчики сели на вынужденную на нейтральной полосе вблизи немецких окопов и только стремительная атака роты красноармейцев при поддержке двух танков спасла их от неминуемой гибели. </w:t>
      </w:r>
    </w:p>
    <w:p w14:paraId="6ADEF4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"Смешались в кучу - В воздушном бою с "мессершмиттами" кони, люди" замполит эскадрильи капитан Артемьев, летевший за воздушного стрелка у сержанта Кузнецова, огнем из УБТ сбил один Bf 109. Еще один "мессер" коронным приемом штурмовиков удалось сбить Опалеву. Когда 2 Bf 109 взяли его самолет в "клещи", Опалев резко сбросил газ и пулеметно-пушечной очередью точно поразил проскочивший вперед ведущий "мессершмитт". Истребитель задымил и упал на землю в районе аэродрома Питомник.</w:t>
      </w:r>
    </w:p>
    <w:p w14:paraId="065CB5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Паре Опалева все же удалось выполнить два захода на штурмовку аэродрома Питомник, после которых на стоянках наблюдались три пожара (12020).</w:t>
      </w:r>
    </w:p>
    <w:p w14:paraId="2D9AED2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B8979F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декабря 1942 на аэродромах 4 зоны с Сталинграде вывели из строя 31 Ю-52 (518,178).</w:t>
      </w:r>
    </w:p>
    <w:p w14:paraId="5418CF6C" w14:textId="77777777" w:rsidR="00BB6316" w:rsidRPr="0084550E" w:rsidRDefault="00BB6316" w:rsidP="0084550E">
      <w:pPr>
        <w:pStyle w:val="Iauiue"/>
        <w:jc w:val="both"/>
        <w:rPr>
          <w:color w:val="000000" w:themeColor="text1"/>
          <w:sz w:val="16"/>
          <w:szCs w:val="16"/>
        </w:rPr>
      </w:pPr>
    </w:p>
    <w:p w14:paraId="56DA4224"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10, 1942: Hitler replaces General Halder with General Zeitzler as chief of staff of the OKH (3819).</w:t>
      </w:r>
    </w:p>
    <w:p w14:paraId="0E284C1A" w14:textId="77777777" w:rsidR="00BB6316" w:rsidRPr="0084550E" w:rsidRDefault="00BB6316" w:rsidP="0084550E">
      <w:pPr>
        <w:pStyle w:val="Iauiue"/>
        <w:jc w:val="both"/>
        <w:rPr>
          <w:color w:val="000000" w:themeColor="text1"/>
          <w:sz w:val="16"/>
          <w:szCs w:val="16"/>
          <w:lang w:val="en-US"/>
        </w:rPr>
      </w:pPr>
    </w:p>
    <w:p w14:paraId="3AFC3FF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декабря 1942 А.Г. заменил ГК (3819).</w:t>
      </w:r>
    </w:p>
    <w:p w14:paraId="7A2DA064" w14:textId="77777777" w:rsidR="00BB6316" w:rsidRPr="0084550E" w:rsidRDefault="00BB6316" w:rsidP="0084550E">
      <w:pPr>
        <w:pStyle w:val="Iauiue"/>
        <w:jc w:val="both"/>
        <w:rPr>
          <w:color w:val="000000" w:themeColor="text1"/>
          <w:sz w:val="16"/>
          <w:szCs w:val="16"/>
        </w:rPr>
      </w:pPr>
    </w:p>
    <w:p w14:paraId="436F2419" w14:textId="77777777" w:rsidR="00013C97"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19C8B205" w14:textId="77777777" w:rsidR="00013C97" w:rsidRPr="0084550E" w:rsidRDefault="00013C97" w:rsidP="0084550E">
      <w:pPr>
        <w:pStyle w:val="Iauiue"/>
        <w:jc w:val="both"/>
        <w:rPr>
          <w:iCs/>
          <w:color w:val="000000" w:themeColor="text1"/>
          <w:sz w:val="16"/>
          <w:szCs w:val="16"/>
        </w:rPr>
      </w:pPr>
    </w:p>
    <w:p w14:paraId="4362229D" w14:textId="77777777" w:rsidR="00013C97" w:rsidRPr="0084550E" w:rsidRDefault="00013C97" w:rsidP="0084550E">
      <w:pPr>
        <w:pStyle w:val="Iauiue"/>
        <w:jc w:val="both"/>
        <w:rPr>
          <w:color w:val="000000" w:themeColor="text1"/>
          <w:sz w:val="16"/>
          <w:szCs w:val="16"/>
        </w:rPr>
      </w:pPr>
      <w:r w:rsidRPr="0084550E">
        <w:rPr>
          <w:color w:val="000000" w:themeColor="text1"/>
          <w:sz w:val="16"/>
          <w:szCs w:val="16"/>
        </w:rPr>
        <w:t>10 декабря 1942 тамбовские колхозники передали 43 млн. руб. на танковую колонну и построили 25 эскадрилий самолетов (271,211).</w:t>
      </w:r>
    </w:p>
    <w:p w14:paraId="26D6AEBD" w14:textId="77777777" w:rsidR="00013C97" w:rsidRPr="0084550E" w:rsidRDefault="00013C97" w:rsidP="0084550E">
      <w:pPr>
        <w:pStyle w:val="Iauiue"/>
        <w:jc w:val="both"/>
        <w:rPr>
          <w:color w:val="000000" w:themeColor="text1"/>
          <w:sz w:val="16"/>
          <w:szCs w:val="16"/>
        </w:rPr>
      </w:pPr>
    </w:p>
    <w:p w14:paraId="14FA4A00"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60F5A476" w14:textId="77777777" w:rsidR="00BB6316" w:rsidRPr="0084550E" w:rsidRDefault="00BB6316" w:rsidP="0084550E">
      <w:pPr>
        <w:pStyle w:val="Iauiue"/>
        <w:jc w:val="both"/>
        <w:rPr>
          <w:iCs/>
          <w:color w:val="000000" w:themeColor="text1"/>
          <w:sz w:val="16"/>
          <w:szCs w:val="16"/>
        </w:rPr>
      </w:pPr>
    </w:p>
    <w:p w14:paraId="4AB3212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декабря 1942 был сделан специальный запрос американцам о возможности поставки партии из 30 машин Норт Америкен AT-6 "Текcан" (3457,141).</w:t>
      </w:r>
    </w:p>
    <w:p w14:paraId="550AB5CB" w14:textId="77777777" w:rsidR="00BB6316" w:rsidRPr="0084550E" w:rsidRDefault="00BB6316" w:rsidP="0084550E">
      <w:pPr>
        <w:pStyle w:val="Iauiue"/>
        <w:jc w:val="both"/>
        <w:rPr>
          <w:color w:val="000000" w:themeColor="text1"/>
          <w:sz w:val="16"/>
          <w:szCs w:val="16"/>
        </w:rPr>
      </w:pPr>
    </w:p>
    <w:p w14:paraId="16ED1F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вышло Постановление ГКО № 2608 О назначении Дородникова А.М. секретарем постоянной комиссии при ГКО для руководства работой по обмену военно-технической информацией с США и Англией. РГАНИР, Фонд ГКО, д. 72, лл. 146 (11012).</w:t>
      </w:r>
    </w:p>
    <w:p w14:paraId="21DFAF1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D4D343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5D9E00D" w14:textId="77777777" w:rsidR="00BB6316" w:rsidRPr="0084550E" w:rsidRDefault="00BB6316" w:rsidP="0084550E">
      <w:pPr>
        <w:pStyle w:val="Iauiue"/>
        <w:jc w:val="both"/>
        <w:rPr>
          <w:iCs/>
          <w:color w:val="000000" w:themeColor="text1"/>
          <w:sz w:val="16"/>
          <w:szCs w:val="16"/>
        </w:rPr>
      </w:pPr>
    </w:p>
    <w:p w14:paraId="02752F0A" w14:textId="27140FA5"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10 декабря 1942 года состоялся первый полет Fi 103 V7, когда он был сброшен с самолёта</w:t>
      </w:r>
      <w:r w:rsidR="00C74823">
        <w:rPr>
          <w:color w:val="000000" w:themeColor="text1"/>
          <w:sz w:val="16"/>
          <w:szCs w:val="16"/>
        </w:rPr>
        <w:t xml:space="preserve"> </w:t>
      </w:r>
      <w:hyperlink r:id="rId82" w:tooltip="Fw 200" w:history="1">
        <w:r w:rsidRPr="0084550E">
          <w:rPr>
            <w:rStyle w:val="a5"/>
            <w:color w:val="000000" w:themeColor="text1"/>
            <w:sz w:val="16"/>
            <w:szCs w:val="16"/>
          </w:rPr>
          <w:t>Fw 200</w:t>
        </w:r>
      </w:hyperlink>
      <w:hyperlink r:id="rId83" w:anchor="cite_note-_2b8e394fb77d0738-1" w:history="1">
        <w:r w:rsidRPr="0084550E">
          <w:rPr>
            <w:rStyle w:val="a5"/>
            <w:color w:val="000000" w:themeColor="text1"/>
            <w:sz w:val="16"/>
            <w:szCs w:val="16"/>
            <w:vertAlign w:val="superscript"/>
          </w:rPr>
          <w:t>[1]</w:t>
        </w:r>
      </w:hyperlink>
      <w:r w:rsidRPr="0084550E">
        <w:rPr>
          <w:color w:val="000000" w:themeColor="text1"/>
          <w:sz w:val="16"/>
          <w:szCs w:val="16"/>
        </w:rPr>
        <w:t xml:space="preserve"> (19631).</w:t>
      </w:r>
    </w:p>
    <w:p w14:paraId="649A3DB7" w14:textId="77777777" w:rsidR="0011363C" w:rsidRPr="0084550E" w:rsidRDefault="0011363C" w:rsidP="0084550E">
      <w:pPr>
        <w:spacing w:after="0" w:line="240" w:lineRule="auto"/>
        <w:jc w:val="both"/>
        <w:rPr>
          <w:rFonts w:ascii="Times New Roman" w:hAnsi="Times New Roman"/>
          <w:color w:val="000000" w:themeColor="text1"/>
          <w:sz w:val="16"/>
          <w:szCs w:val="16"/>
        </w:rPr>
      </w:pPr>
    </w:p>
    <w:p w14:paraId="5A163DA9" w14:textId="77777777"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состоялся первый полет с включением двигателя Fi-103. На этот раз полет завершился полной неудачей. Пролетев около километра, Fi-103 потеряла управление и упала в Балтийское море (22878).</w:t>
      </w:r>
    </w:p>
    <w:p w14:paraId="22484FDE" w14:textId="77777777" w:rsidR="001E756A" w:rsidRPr="0084550E" w:rsidRDefault="001E756A" w:rsidP="0084550E">
      <w:pPr>
        <w:spacing w:after="0" w:line="240" w:lineRule="auto"/>
        <w:jc w:val="both"/>
        <w:rPr>
          <w:rFonts w:ascii="Times New Roman" w:hAnsi="Times New Roman"/>
          <w:color w:val="000000" w:themeColor="text1"/>
          <w:sz w:val="16"/>
          <w:szCs w:val="16"/>
        </w:rPr>
      </w:pPr>
    </w:p>
    <w:p w14:paraId="689E7A05"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г. первый прототип Fi-103 подвесили под четырехмоторный самолет Fw-200 «Condor» и сбросили с большой высоты без включения двигателя — для проверки летных характеристик. Самолет-снаряд прекрасно планировал и пролетел 3 км (23372).</w:t>
      </w:r>
    </w:p>
    <w:p w14:paraId="22BBFD6A"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20F59F0E"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1942 г. состоялся первый сброс крылатой ракеты с Fw-200 с включением двигателя. Полет завершился неудачей. Пролетев около километра, ракета сошла с траектории и упала в море (23372).</w:t>
      </w:r>
    </w:p>
    <w:p w14:paraId="09E3A3DF"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0C3E805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декабря 1942 была удачная атака итальянских подводных пловцов на трех торпедах гражданских судов на рейде Алжира. Подорвали 4 судна водоизмещением в сумме 22300 т (3961, 52).</w:t>
      </w:r>
    </w:p>
    <w:p w14:paraId="54CE081B" w14:textId="77777777" w:rsidR="00BB6316" w:rsidRPr="0084550E" w:rsidRDefault="00BB6316" w:rsidP="0084550E">
      <w:pPr>
        <w:pStyle w:val="Iauiue"/>
        <w:jc w:val="both"/>
        <w:rPr>
          <w:color w:val="000000" w:themeColor="text1"/>
          <w:sz w:val="16"/>
          <w:szCs w:val="16"/>
        </w:rPr>
      </w:pPr>
    </w:p>
    <w:p w14:paraId="7F19DBB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E0F92AA" w14:textId="77777777" w:rsidR="00BB6316" w:rsidRPr="0084550E" w:rsidRDefault="00BB6316" w:rsidP="0084550E">
      <w:pPr>
        <w:pStyle w:val="Iauiue"/>
        <w:jc w:val="both"/>
        <w:rPr>
          <w:iCs/>
          <w:color w:val="000000" w:themeColor="text1"/>
          <w:sz w:val="16"/>
          <w:szCs w:val="16"/>
        </w:rPr>
      </w:pPr>
    </w:p>
    <w:p w14:paraId="567A55CE" w14:textId="77777777" w:rsidR="00BB6316" w:rsidRPr="0084550E" w:rsidRDefault="00BB6316" w:rsidP="0084550E">
      <w:pPr>
        <w:pStyle w:val="Iauiue"/>
        <w:jc w:val="both"/>
        <w:rPr>
          <w:color w:val="000000" w:themeColor="text1"/>
          <w:sz w:val="16"/>
          <w:szCs w:val="16"/>
        </w:rPr>
      </w:pPr>
      <w:bookmarkStart w:id="45" w:name="_Hlk141030075"/>
      <w:r w:rsidRPr="0084550E">
        <w:rPr>
          <w:color w:val="000000" w:themeColor="text1"/>
          <w:sz w:val="16"/>
          <w:szCs w:val="16"/>
        </w:rPr>
        <w:t>11 декабря 1942 вышел приказ НКАП N 876с:</w:t>
      </w:r>
    </w:p>
    <w:p w14:paraId="2E3A95B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проверки в условиях эксплуатации самолетов Ил-4 с деревянными консолями крыла:</w:t>
      </w:r>
    </w:p>
    <w:p w14:paraId="188DFA60" w14:textId="270001BE" w:rsidR="00BB6316" w:rsidRPr="0084550E" w:rsidRDefault="00BB6316" w:rsidP="0084550E">
      <w:pPr>
        <w:pStyle w:val="Iauiue"/>
        <w:jc w:val="both"/>
        <w:rPr>
          <w:color w:val="000000" w:themeColor="text1"/>
          <w:sz w:val="16"/>
          <w:szCs w:val="16"/>
        </w:rPr>
      </w:pPr>
      <w:r w:rsidRPr="0084550E">
        <w:rPr>
          <w:color w:val="000000" w:themeColor="text1"/>
          <w:sz w:val="16"/>
          <w:szCs w:val="16"/>
        </w:rPr>
        <w:t>1. Директору завода 23 Иосилович выпустить из производства в декабре 1942 и сдать АДД 10 самолетов Ил-</w:t>
      </w:r>
      <w:r w:rsidR="00552B5F" w:rsidRPr="0084550E">
        <w:rPr>
          <w:color w:val="000000" w:themeColor="text1"/>
          <w:sz w:val="16"/>
          <w:szCs w:val="16"/>
        </w:rPr>
        <w:t>2</w:t>
      </w:r>
      <w:r w:rsidRPr="0084550E">
        <w:rPr>
          <w:color w:val="000000" w:themeColor="text1"/>
          <w:sz w:val="16"/>
          <w:szCs w:val="16"/>
        </w:rPr>
        <w:t xml:space="preserve"> с деревянными консолями крыла на усиленных колесах шасси по образцу саморлета Ил-4 2М-88 N 2314, прошедшего испытания в НИИ ВВС</w:t>
      </w:r>
    </w:p>
    <w:p w14:paraId="19CB028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Нач. 10 ГУ Тарасевичу к 1 февраля 1943 представить заключение командования АДД о поведении указанных 10 самолетов Ил-4 в эксплуатацию в боевых условиях (1622,58).</w:t>
      </w:r>
    </w:p>
    <w:p w14:paraId="1C2BC93C" w14:textId="77777777" w:rsidR="00BB6316" w:rsidRPr="0084550E" w:rsidRDefault="00BB6316" w:rsidP="0084550E">
      <w:pPr>
        <w:pStyle w:val="Iauiue"/>
        <w:jc w:val="both"/>
        <w:rPr>
          <w:color w:val="000000" w:themeColor="text1"/>
          <w:sz w:val="16"/>
          <w:szCs w:val="16"/>
        </w:rPr>
      </w:pPr>
    </w:p>
    <w:p w14:paraId="56D3C96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декабря 1942 вышел приказ НКАП N 877с:</w:t>
      </w:r>
    </w:p>
    <w:p w14:paraId="15E16C2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связи с возросшим весом самолета Ил-4 и большой перегрузкой устанавливаемого на самолет хвостового колеса:</w:t>
      </w:r>
    </w:p>
    <w:p w14:paraId="03FDD1F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Директорам заводов 23, 39 и 126 запустить в производство усиленную ферму костыля с установкой хвостового колеса 470х210 мм взамен 400х150 на по извещению ГК С.В.И. N 362 и 368</w:t>
      </w:r>
    </w:p>
    <w:p w14:paraId="3B6C5EA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Установить сроки выпуска самолетов Ил-4 с новым хвостовым колесом с усиленной фермой костыля: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84550E" w14:paraId="3EA21C78" w14:textId="77777777" w:rsidTr="00CC5360">
        <w:tc>
          <w:tcPr>
            <w:tcW w:w="5636" w:type="dxa"/>
            <w:tcBorders>
              <w:top w:val="single" w:sz="12" w:space="0" w:color="auto"/>
            </w:tcBorders>
          </w:tcPr>
          <w:p w14:paraId="4778CE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23 завод -</w:t>
            </w:r>
          </w:p>
        </w:tc>
        <w:tc>
          <w:tcPr>
            <w:tcW w:w="5636" w:type="dxa"/>
            <w:tcBorders>
              <w:top w:val="single" w:sz="12" w:space="0" w:color="auto"/>
            </w:tcBorders>
          </w:tcPr>
          <w:p w14:paraId="00A7C0F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января 1943</w:t>
            </w:r>
          </w:p>
        </w:tc>
      </w:tr>
      <w:tr w:rsidR="001E2C69" w:rsidRPr="0084550E" w14:paraId="20E25E60" w14:textId="77777777" w:rsidTr="00CC5360">
        <w:tc>
          <w:tcPr>
            <w:tcW w:w="5636" w:type="dxa"/>
          </w:tcPr>
          <w:p w14:paraId="6C2AFA8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39</w:t>
            </w:r>
          </w:p>
        </w:tc>
        <w:tc>
          <w:tcPr>
            <w:tcW w:w="5636" w:type="dxa"/>
          </w:tcPr>
          <w:p w14:paraId="47DA685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января</w:t>
            </w:r>
          </w:p>
        </w:tc>
      </w:tr>
      <w:tr w:rsidR="001E2C69" w:rsidRPr="0084550E" w14:paraId="3358C909" w14:textId="77777777" w:rsidTr="00CC5360">
        <w:tc>
          <w:tcPr>
            <w:tcW w:w="5636" w:type="dxa"/>
            <w:tcBorders>
              <w:bottom w:val="single" w:sz="12" w:space="0" w:color="auto"/>
            </w:tcBorders>
          </w:tcPr>
          <w:p w14:paraId="274B514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126</w:t>
            </w:r>
          </w:p>
        </w:tc>
        <w:tc>
          <w:tcPr>
            <w:tcW w:w="5636" w:type="dxa"/>
            <w:tcBorders>
              <w:bottom w:val="single" w:sz="12" w:space="0" w:color="auto"/>
            </w:tcBorders>
          </w:tcPr>
          <w:p w14:paraId="0F79164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февраля</w:t>
            </w:r>
          </w:p>
        </w:tc>
      </w:tr>
    </w:tbl>
    <w:p w14:paraId="702521E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Директору завода 23 Иосилович до 20 декабря 1942 смонтировать и проверить контрольными испытаниями на одном самолете новую костыльную установку самолета Ил-4 (1622,64).</w:t>
      </w:r>
    </w:p>
    <w:p w14:paraId="5B93821F" w14:textId="77777777" w:rsidR="00BB6316" w:rsidRPr="0084550E" w:rsidRDefault="00BB6316" w:rsidP="0084550E">
      <w:pPr>
        <w:pStyle w:val="Iauiue"/>
        <w:jc w:val="both"/>
        <w:rPr>
          <w:color w:val="000000" w:themeColor="text1"/>
          <w:sz w:val="16"/>
          <w:szCs w:val="16"/>
        </w:rPr>
      </w:pPr>
    </w:p>
    <w:bookmarkEnd w:id="45"/>
    <w:p w14:paraId="44F3D75F"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11 декабря 1942 г. заме</w:t>
      </w:r>
      <w:r w:rsidRPr="0084550E">
        <w:rPr>
          <w:rFonts w:ascii="Times New Roman" w:cs="Times New Roman"/>
          <w:color w:val="000000" w:themeColor="text1"/>
          <w:spacing w:val="0"/>
          <w:sz w:val="16"/>
          <w:szCs w:val="16"/>
        </w:rPr>
        <w:softHyphen/>
        <w:t>ститель главного инженера ВВС КА генерал А.А. Лапин обратился к заместителю наркома авиапромышленности А.И. Кузнецову с пред</w:t>
      </w:r>
      <w:r w:rsidRPr="0084550E">
        <w:rPr>
          <w:rFonts w:ascii="Times New Roman" w:cs="Times New Roman"/>
          <w:color w:val="000000" w:themeColor="text1"/>
          <w:spacing w:val="0"/>
          <w:sz w:val="16"/>
          <w:szCs w:val="16"/>
        </w:rPr>
        <w:softHyphen/>
        <w:t>ложением дать указание заводу №125 срочно изготовить десять комплектов бронеспинок летчика самолета Пе-2 из составной брони (две гомогенные бронеплиты толщиной 7 и 10 мм). Бронеспинки требовалось передать в НИИ ВВС для производства испытаний на пу- лестойкость.</w:t>
      </w:r>
    </w:p>
    <w:p w14:paraId="599A37DE"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Отмечалось, что такая комбинация бро</w:t>
      </w:r>
      <w:r w:rsidRPr="0084550E">
        <w:rPr>
          <w:rFonts w:ascii="Times New Roman" w:cs="Times New Roman"/>
          <w:color w:val="000000" w:themeColor="text1"/>
          <w:spacing w:val="0"/>
          <w:sz w:val="16"/>
          <w:szCs w:val="16"/>
        </w:rPr>
        <w:softHyphen/>
        <w:t>ни не пробивалась боеприпасами немецкой пушки МОЛ 51 при стрельбе по нормали с ди</w:t>
      </w:r>
      <w:r w:rsidRPr="0084550E">
        <w:rPr>
          <w:rFonts w:ascii="Times New Roman" w:cs="Times New Roman"/>
          <w:color w:val="000000" w:themeColor="text1"/>
          <w:spacing w:val="0"/>
          <w:sz w:val="16"/>
          <w:szCs w:val="16"/>
        </w:rPr>
        <w:softHyphen/>
        <w:t>станции 50 м, в то время как принятая на во</w:t>
      </w:r>
      <w:r w:rsidRPr="0084550E">
        <w:rPr>
          <w:rFonts w:ascii="Times New Roman" w:cs="Times New Roman"/>
          <w:color w:val="000000" w:themeColor="text1"/>
          <w:spacing w:val="0"/>
          <w:sz w:val="16"/>
          <w:szCs w:val="16"/>
        </w:rPr>
        <w:softHyphen/>
        <w:t>оружение цементованная броня толщиной 15 мм держала такие пули по нормали только с дистанции 400 м. При этом вес броневой си</w:t>
      </w:r>
      <w:r w:rsidRPr="0084550E">
        <w:rPr>
          <w:rFonts w:ascii="Times New Roman" w:cs="Times New Roman"/>
          <w:color w:val="000000" w:themeColor="text1"/>
          <w:spacing w:val="0"/>
          <w:sz w:val="16"/>
          <w:szCs w:val="16"/>
        </w:rPr>
        <w:softHyphen/>
        <w:t>стемы возрастал всего на 6 кг. Кроме того, по</w:t>
      </w:r>
      <w:r w:rsidRPr="0084550E">
        <w:rPr>
          <w:rFonts w:ascii="Times New Roman" w:cs="Times New Roman"/>
          <w:color w:val="000000" w:themeColor="text1"/>
          <w:spacing w:val="0"/>
          <w:sz w:val="16"/>
          <w:szCs w:val="16"/>
        </w:rPr>
        <w:softHyphen/>
        <w:t>являлась возможность отказаться от использо</w:t>
      </w:r>
      <w:r w:rsidRPr="0084550E">
        <w:rPr>
          <w:rFonts w:ascii="Times New Roman" w:cs="Times New Roman"/>
          <w:color w:val="000000" w:themeColor="text1"/>
          <w:spacing w:val="0"/>
          <w:sz w:val="16"/>
          <w:szCs w:val="16"/>
        </w:rPr>
        <w:softHyphen/>
        <w:t>вания цементованной брони, технологический процесс производства которой являлся весь</w:t>
      </w:r>
      <w:r w:rsidRPr="0084550E">
        <w:rPr>
          <w:rFonts w:ascii="Times New Roman" w:cs="Times New Roman"/>
          <w:color w:val="000000" w:themeColor="text1"/>
          <w:spacing w:val="0"/>
          <w:sz w:val="16"/>
          <w:szCs w:val="16"/>
        </w:rPr>
        <w:softHyphen/>
        <w:t>ма сложным, дорогим и с большим процентом брака.</w:t>
      </w:r>
    </w:p>
    <w:p w14:paraId="0C5E301F"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Срочность испытаний увязывалась «с</w:t>
      </w:r>
      <w:r w:rsidRPr="0084550E">
        <w:rPr>
          <w:rStyle w:val="aff6"/>
          <w:rFonts w:ascii="Times New Roman" w:eastAsia="Arial Narrow" w:hAnsi="Times New Roman" w:cs="Times New Roman"/>
          <w:i w:val="0"/>
          <w:color w:val="000000" w:themeColor="text1"/>
          <w:spacing w:val="0"/>
        </w:rPr>
        <w:t xml:space="preserve"> не</w:t>
      </w:r>
      <w:r w:rsidRPr="0084550E">
        <w:rPr>
          <w:rStyle w:val="aff6"/>
          <w:rFonts w:ascii="Times New Roman" w:eastAsia="Arial Narrow" w:hAnsi="Times New Roman" w:cs="Times New Roman"/>
          <w:i w:val="0"/>
          <w:color w:val="000000" w:themeColor="text1"/>
          <w:spacing w:val="0"/>
        </w:rPr>
        <w:softHyphen/>
        <w:t xml:space="preserve">обходимостью своевременного запланирова- ния броневого листа для ВВС КА за 1943 г.» </w:t>
      </w:r>
      <w:r w:rsidRPr="0084550E">
        <w:rPr>
          <w:rFonts w:ascii="Times New Roman" w:cs="Times New Roman"/>
          <w:color w:val="000000" w:themeColor="text1"/>
          <w:spacing w:val="0"/>
          <w:sz w:val="16"/>
          <w:szCs w:val="16"/>
        </w:rPr>
        <w:t>Однако решения по внедрению экранной бро</w:t>
      </w:r>
      <w:r w:rsidRPr="0084550E">
        <w:rPr>
          <w:rFonts w:ascii="Times New Roman" w:cs="Times New Roman"/>
          <w:color w:val="000000" w:themeColor="text1"/>
          <w:spacing w:val="0"/>
          <w:sz w:val="16"/>
          <w:szCs w:val="16"/>
        </w:rPr>
        <w:softHyphen/>
        <w:t>ни в серийное производство не последовало. В Наркомате авиационной промышленности обратили внимание, что данные по бронестой- кости экранной и обычной брони, полученные в разное время в НИИ ВВС, ВИАМ, ЦНИИ-48 и на заводах №125 и 207, сильно отличались друг от друга.</w:t>
      </w:r>
    </w:p>
    <w:p w14:paraId="1468BB07"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Как выяснилось при разборе ситуации, все эти организации работали с разными марками сталей, проходившими различную термообработку, а испытания проводились патронами различных партий и из оружия, имеющего разный настрел (изношенность стволов). В итоге решили продолжить иссле</w:t>
      </w:r>
      <w:r w:rsidRPr="0084550E">
        <w:rPr>
          <w:rFonts w:ascii="Times New Roman" w:cs="Times New Roman"/>
          <w:color w:val="000000" w:themeColor="text1"/>
          <w:spacing w:val="0"/>
          <w:sz w:val="16"/>
          <w:szCs w:val="16"/>
        </w:rPr>
        <w:softHyphen/>
        <w:t>дования с целью определения оптимальной системы экранной брони (толщины и марки брони) и особенностей работы такой брони в самолете для типовых условий обстрела в воздушных боях.</w:t>
      </w:r>
    </w:p>
    <w:p w14:paraId="10DBC400"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Предполагалось, что все работы будут выполнены в Куйбышеве на заводе №207 совместно НИИ ВВС, ВИАМ и заводской ла</w:t>
      </w:r>
      <w:r w:rsidRPr="0084550E">
        <w:rPr>
          <w:rFonts w:ascii="Times New Roman" w:cs="Times New Roman"/>
          <w:color w:val="000000" w:themeColor="text1"/>
          <w:spacing w:val="0"/>
          <w:sz w:val="16"/>
          <w:szCs w:val="16"/>
        </w:rPr>
        <w:softHyphen/>
        <w:t>бораторией. Общее руководство возлагалось на НИИ ВВС. Ответственным исполнителем по испытаниям назначили ведущего инжене</w:t>
      </w:r>
      <w:r w:rsidRPr="0084550E">
        <w:rPr>
          <w:rFonts w:ascii="Times New Roman" w:cs="Times New Roman"/>
          <w:color w:val="000000" w:themeColor="text1"/>
          <w:spacing w:val="0"/>
          <w:sz w:val="16"/>
          <w:szCs w:val="16"/>
        </w:rPr>
        <w:softHyphen/>
        <w:t>ра 8-го отдела НИИ ВВС инженера-майора К.И. Шлямина.</w:t>
      </w:r>
    </w:p>
    <w:p w14:paraId="59FB0047"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Исследовались экранированные системы, состоящие из хромомолибденовой цемен</w:t>
      </w:r>
      <w:r w:rsidRPr="0084550E">
        <w:rPr>
          <w:rFonts w:ascii="Times New Roman" w:cs="Times New Roman"/>
          <w:color w:val="000000" w:themeColor="text1"/>
          <w:spacing w:val="0"/>
          <w:sz w:val="16"/>
          <w:szCs w:val="16"/>
        </w:rPr>
        <w:softHyphen/>
        <w:t>тованной брони ХД(ц) - экран, и гомогенной брони марки АБ-2 и ХД валового производст</w:t>
      </w:r>
      <w:r w:rsidRPr="0084550E">
        <w:rPr>
          <w:rFonts w:ascii="Times New Roman" w:cs="Times New Roman"/>
          <w:color w:val="000000" w:themeColor="text1"/>
          <w:spacing w:val="0"/>
          <w:sz w:val="16"/>
          <w:szCs w:val="16"/>
        </w:rPr>
        <w:softHyphen/>
        <w:t>ва разных толщин. Обстрел велся из немецкой пушки МС151 калибра 15 и 20 мм с дистанции 200 м по нормали и со 100 м под углом к нор</w:t>
      </w:r>
      <w:r w:rsidRPr="0084550E">
        <w:rPr>
          <w:rFonts w:ascii="Times New Roman" w:cs="Times New Roman"/>
          <w:color w:val="000000" w:themeColor="text1"/>
          <w:spacing w:val="0"/>
          <w:sz w:val="16"/>
          <w:szCs w:val="16"/>
        </w:rPr>
        <w:softHyphen/>
        <w:t>мали до 40°.</w:t>
      </w:r>
    </w:p>
    <w:p w14:paraId="0D467A30"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Испытания обстрелом проводились в</w:t>
      </w:r>
      <w:r w:rsidRPr="0084550E">
        <w:rPr>
          <w:rStyle w:val="0pt1"/>
          <w:rFonts w:eastAsia="Arial Narrow"/>
          <w:b w:val="0"/>
          <w:color w:val="000000" w:themeColor="text1"/>
          <w:spacing w:val="0"/>
          <w:sz w:val="16"/>
          <w:szCs w:val="16"/>
        </w:rPr>
        <w:t xml:space="preserve"> пол</w:t>
      </w:r>
      <w:r w:rsidRPr="0084550E">
        <w:rPr>
          <w:rStyle w:val="0pt1"/>
          <w:rFonts w:eastAsia="Arial Narrow"/>
          <w:b w:val="0"/>
          <w:color w:val="000000" w:themeColor="text1"/>
          <w:spacing w:val="0"/>
          <w:sz w:val="16"/>
          <w:szCs w:val="16"/>
        </w:rPr>
        <w:softHyphen/>
      </w:r>
      <w:r w:rsidRPr="0084550E">
        <w:rPr>
          <w:rFonts w:ascii="Times New Roman" w:cs="Times New Roman"/>
          <w:color w:val="000000" w:themeColor="text1"/>
          <w:spacing w:val="0"/>
          <w:sz w:val="16"/>
          <w:szCs w:val="16"/>
        </w:rPr>
        <w:t>ном соответствии с утвержденной</w:t>
      </w:r>
      <w:r w:rsidRPr="0084550E">
        <w:rPr>
          <w:rStyle w:val="0pt1"/>
          <w:rFonts w:eastAsia="Arial Narrow"/>
          <w:b w:val="0"/>
          <w:color w:val="000000" w:themeColor="text1"/>
          <w:spacing w:val="0"/>
          <w:sz w:val="16"/>
          <w:szCs w:val="16"/>
        </w:rPr>
        <w:t xml:space="preserve"> методикой </w:t>
      </w:r>
      <w:r w:rsidRPr="0084550E">
        <w:rPr>
          <w:rFonts w:ascii="Times New Roman" w:cs="Times New Roman"/>
          <w:color w:val="000000" w:themeColor="text1"/>
          <w:spacing w:val="0"/>
          <w:sz w:val="16"/>
          <w:szCs w:val="16"/>
        </w:rPr>
        <w:t>полигонных испытаний авиационной</w:t>
      </w:r>
      <w:r w:rsidRPr="0084550E">
        <w:rPr>
          <w:rStyle w:val="0pt1"/>
          <w:rFonts w:eastAsia="Arial Narrow"/>
          <w:b w:val="0"/>
          <w:color w:val="000000" w:themeColor="text1"/>
          <w:spacing w:val="0"/>
          <w:sz w:val="16"/>
          <w:szCs w:val="16"/>
        </w:rPr>
        <w:t xml:space="preserve"> брони. </w:t>
      </w:r>
      <w:r w:rsidRPr="0084550E">
        <w:rPr>
          <w:rFonts w:ascii="Times New Roman" w:cs="Times New Roman"/>
          <w:color w:val="000000" w:themeColor="text1"/>
          <w:spacing w:val="0"/>
          <w:sz w:val="16"/>
          <w:szCs w:val="16"/>
        </w:rPr>
        <w:t>При стрельбе по нормали учитывались</w:t>
      </w:r>
      <w:r w:rsidRPr="0084550E">
        <w:rPr>
          <w:rStyle w:val="0pt1"/>
          <w:rFonts w:eastAsia="Arial Narrow"/>
          <w:b w:val="0"/>
          <w:color w:val="000000" w:themeColor="text1"/>
          <w:spacing w:val="0"/>
          <w:sz w:val="16"/>
          <w:szCs w:val="16"/>
        </w:rPr>
        <w:t xml:space="preserve"> лишь </w:t>
      </w:r>
      <w:r w:rsidRPr="0084550E">
        <w:rPr>
          <w:rFonts w:ascii="Times New Roman" w:cs="Times New Roman"/>
          <w:color w:val="000000" w:themeColor="text1"/>
          <w:spacing w:val="0"/>
          <w:sz w:val="16"/>
          <w:szCs w:val="16"/>
        </w:rPr>
        <w:t>те попадания, которые укладывались в</w:t>
      </w:r>
      <w:r w:rsidRPr="0084550E">
        <w:rPr>
          <w:rStyle w:val="0pt1"/>
          <w:rFonts w:eastAsia="Arial Narrow"/>
          <w:b w:val="0"/>
          <w:color w:val="000000" w:themeColor="text1"/>
          <w:spacing w:val="0"/>
          <w:sz w:val="16"/>
          <w:szCs w:val="16"/>
        </w:rPr>
        <w:t xml:space="preserve"> полосу </w:t>
      </w:r>
      <w:r w:rsidRPr="0084550E">
        <w:rPr>
          <w:rFonts w:ascii="Times New Roman" w:cs="Times New Roman"/>
          <w:color w:val="000000" w:themeColor="text1"/>
          <w:spacing w:val="0"/>
          <w:sz w:val="16"/>
          <w:szCs w:val="16"/>
        </w:rPr>
        <w:t>шириной 100 мм, что обеспечивало</w:t>
      </w:r>
      <w:r w:rsidRPr="0084550E">
        <w:rPr>
          <w:rStyle w:val="0pt1"/>
          <w:rFonts w:eastAsia="Arial Narrow"/>
          <w:b w:val="0"/>
          <w:color w:val="000000" w:themeColor="text1"/>
          <w:spacing w:val="0"/>
          <w:sz w:val="16"/>
          <w:szCs w:val="16"/>
        </w:rPr>
        <w:t xml:space="preserve"> точность </w:t>
      </w:r>
      <w:r w:rsidRPr="0084550E">
        <w:rPr>
          <w:rFonts w:ascii="Times New Roman" w:cs="Times New Roman"/>
          <w:color w:val="000000" w:themeColor="text1"/>
          <w:spacing w:val="0"/>
          <w:sz w:val="16"/>
          <w:szCs w:val="16"/>
        </w:rPr>
        <w:t>измерения угла встречи боеприпаса</w:t>
      </w:r>
      <w:r w:rsidRPr="0084550E">
        <w:rPr>
          <w:rStyle w:val="0pt1"/>
          <w:rFonts w:eastAsia="Arial Narrow"/>
          <w:b w:val="0"/>
          <w:color w:val="000000" w:themeColor="text1"/>
          <w:spacing w:val="0"/>
          <w:sz w:val="16"/>
          <w:szCs w:val="16"/>
        </w:rPr>
        <w:t xml:space="preserve"> с броней </w:t>
      </w:r>
      <w:r w:rsidRPr="0084550E">
        <w:rPr>
          <w:rFonts w:ascii="Times New Roman" w:cs="Times New Roman"/>
          <w:color w:val="000000" w:themeColor="text1"/>
          <w:spacing w:val="0"/>
          <w:sz w:val="16"/>
          <w:szCs w:val="16"/>
        </w:rPr>
        <w:t>в пределах 5° при обстреле под углами, отлич</w:t>
      </w:r>
      <w:r w:rsidRPr="0084550E">
        <w:rPr>
          <w:rFonts w:ascii="Times New Roman" w:cs="Times New Roman"/>
          <w:color w:val="000000" w:themeColor="text1"/>
          <w:spacing w:val="0"/>
          <w:sz w:val="16"/>
          <w:szCs w:val="16"/>
        </w:rPr>
        <w:softHyphen/>
        <w:t xml:space="preserve">ными от нормали. Угол встречи отсчитывался </w:t>
      </w:r>
      <w:r w:rsidRPr="0084550E">
        <w:rPr>
          <w:rStyle w:val="aff6"/>
          <w:rFonts w:ascii="Times New Roman" w:eastAsia="Arial Narrow" w:hAnsi="Times New Roman" w:cs="Times New Roman"/>
          <w:i w:val="0"/>
          <w:color w:val="000000" w:themeColor="text1"/>
          <w:spacing w:val="0"/>
        </w:rPr>
        <w:t>«между линией прицеливания и нормалью к поверхности детали, наклон которой осу</w:t>
      </w:r>
      <w:r w:rsidRPr="0084550E">
        <w:rPr>
          <w:rStyle w:val="aff6"/>
          <w:rFonts w:ascii="Times New Roman" w:eastAsia="Arial Narrow" w:hAnsi="Times New Roman" w:cs="Times New Roman"/>
          <w:i w:val="0"/>
          <w:color w:val="000000" w:themeColor="text1"/>
          <w:spacing w:val="0"/>
        </w:rPr>
        <w:softHyphen/>
        <w:t>ществлялся в вертикальной плоскости».</w:t>
      </w:r>
    </w:p>
    <w:p w14:paraId="63CA4778"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ходе испытаний было установлено, что гомогенная броня марки ХД, применяемая в качестве основной (твердость 2,8-2,9 по Бринеллю), давала трещины и обладала понижен</w:t>
      </w:r>
      <w:r w:rsidRPr="0084550E">
        <w:rPr>
          <w:rFonts w:ascii="Times New Roman" w:cs="Times New Roman"/>
          <w:color w:val="000000" w:themeColor="text1"/>
          <w:spacing w:val="0"/>
          <w:sz w:val="16"/>
          <w:szCs w:val="16"/>
        </w:rPr>
        <w:softHyphen/>
        <w:t>ной стойкостью по сравнению с гомогенной броней АБ-2 с более низкой твердостью (2,9- 3,1 по Бринеллю). То же самое наблюдалось и при использовании АБ-2 в качестве основной брони.</w:t>
      </w:r>
    </w:p>
    <w:p w14:paraId="6224C419"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Делался вывод, что</w:t>
      </w:r>
      <w:r w:rsidRPr="0084550E">
        <w:rPr>
          <w:rStyle w:val="aff6"/>
          <w:rFonts w:ascii="Times New Roman" w:eastAsia="Arial Narrow" w:hAnsi="Times New Roman" w:cs="Times New Roman"/>
          <w:i w:val="0"/>
          <w:color w:val="000000" w:themeColor="text1"/>
          <w:spacing w:val="0"/>
        </w:rPr>
        <w:t xml:space="preserve"> «решающим фактором в экранированной системе является прочность основной брони и во вторую очередь - марка брони».</w:t>
      </w:r>
      <w:r w:rsidRPr="0084550E">
        <w:rPr>
          <w:rFonts w:ascii="Times New Roman" w:cs="Times New Roman"/>
          <w:color w:val="000000" w:themeColor="text1"/>
          <w:spacing w:val="0"/>
          <w:sz w:val="16"/>
          <w:szCs w:val="16"/>
        </w:rPr>
        <w:t xml:space="preserve"> При этом хромомолибденовая сталь в силу сравнительно высокого содержания в ней хрома (до 2,8%) не могла обеспечить необхо</w:t>
      </w:r>
      <w:r w:rsidRPr="0084550E">
        <w:rPr>
          <w:rFonts w:ascii="Times New Roman" w:cs="Times New Roman"/>
          <w:color w:val="000000" w:themeColor="text1"/>
          <w:spacing w:val="0"/>
          <w:sz w:val="16"/>
          <w:szCs w:val="16"/>
        </w:rPr>
        <w:softHyphen/>
        <w:t>димую вязкость при одновременной достаточ</w:t>
      </w:r>
      <w:r w:rsidRPr="0084550E">
        <w:rPr>
          <w:rFonts w:ascii="Times New Roman" w:cs="Times New Roman"/>
          <w:color w:val="000000" w:themeColor="text1"/>
          <w:spacing w:val="0"/>
          <w:sz w:val="16"/>
          <w:szCs w:val="16"/>
        </w:rPr>
        <w:softHyphen/>
        <w:t>ной прочности. Как следствие, имели место хрупкие разрушения брони. С этой точки зре</w:t>
      </w:r>
      <w:r w:rsidRPr="0084550E">
        <w:rPr>
          <w:rFonts w:ascii="Times New Roman" w:cs="Times New Roman"/>
          <w:color w:val="000000" w:themeColor="text1"/>
          <w:spacing w:val="0"/>
          <w:sz w:val="16"/>
          <w:szCs w:val="16"/>
        </w:rPr>
        <w:softHyphen/>
        <w:t>ния для основной брони весьма желательна была бы АБ-1 с содержанием никеля до 4,5%, но ее уже два года как сняли с производства. Броневая система валового производства в качестве экранированной обладала весьма высокой живучестью при обстреле пулями ка</w:t>
      </w:r>
      <w:r w:rsidRPr="0084550E">
        <w:rPr>
          <w:rFonts w:ascii="Times New Roman" w:cs="Times New Roman"/>
          <w:color w:val="000000" w:themeColor="text1"/>
          <w:spacing w:val="0"/>
          <w:sz w:val="16"/>
          <w:szCs w:val="16"/>
        </w:rPr>
        <w:softHyphen/>
        <w:t>либра 15 мм. Несмотря на большое количество (до 20) поражений 15-мм пулями бронеспинок, на них не обнаружили ни одного случая хруп</w:t>
      </w:r>
      <w:r w:rsidRPr="0084550E">
        <w:rPr>
          <w:rFonts w:ascii="Times New Roman" w:cs="Times New Roman"/>
          <w:color w:val="000000" w:themeColor="text1"/>
          <w:spacing w:val="0"/>
          <w:sz w:val="16"/>
          <w:szCs w:val="16"/>
        </w:rPr>
        <w:softHyphen/>
        <w:t>ких разрушений, т.е. трещин.</w:t>
      </w:r>
    </w:p>
    <w:p w14:paraId="3783D670"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Как отмечалось в отчете, при увеличении расстояния между экраном и основной броней до 800-850 мм и выше бронестойкость экран</w:t>
      </w:r>
      <w:r w:rsidRPr="0084550E">
        <w:rPr>
          <w:rFonts w:ascii="Times New Roman" w:cs="Times New Roman"/>
          <w:color w:val="000000" w:themeColor="text1"/>
          <w:spacing w:val="0"/>
          <w:sz w:val="16"/>
          <w:szCs w:val="16"/>
        </w:rPr>
        <w:softHyphen/>
        <w:t>ной системы резко возрастала,</w:t>
      </w:r>
      <w:r w:rsidRPr="0084550E">
        <w:rPr>
          <w:rStyle w:val="aff6"/>
          <w:rFonts w:ascii="Times New Roman" w:eastAsia="Arial Narrow" w:hAnsi="Times New Roman" w:cs="Times New Roman"/>
          <w:i w:val="0"/>
          <w:color w:val="000000" w:themeColor="text1"/>
          <w:spacing w:val="0"/>
        </w:rPr>
        <w:t xml:space="preserve"> «причем коле</w:t>
      </w:r>
      <w:r w:rsidRPr="0084550E">
        <w:rPr>
          <w:rStyle w:val="aff6"/>
          <w:rFonts w:ascii="Times New Roman" w:eastAsia="Arial Narrow" w:hAnsi="Times New Roman" w:cs="Times New Roman"/>
          <w:i w:val="0"/>
          <w:color w:val="000000" w:themeColor="text1"/>
          <w:spacing w:val="0"/>
        </w:rPr>
        <w:softHyphen/>
        <w:t>бания расстояния до этих пределов практиче</w:t>
      </w:r>
      <w:r w:rsidRPr="0084550E">
        <w:rPr>
          <w:rStyle w:val="aff6"/>
          <w:rFonts w:ascii="Times New Roman" w:eastAsia="Arial Narrow" w:hAnsi="Times New Roman" w:cs="Times New Roman"/>
          <w:i w:val="0"/>
          <w:color w:val="000000" w:themeColor="text1"/>
          <w:spacing w:val="0"/>
        </w:rPr>
        <w:softHyphen/>
        <w:t>ски не влияют на изменение бронестойкости экранированной брони».</w:t>
      </w:r>
      <w:r w:rsidRPr="0084550E">
        <w:rPr>
          <w:rFonts w:ascii="Times New Roman" w:cs="Times New Roman"/>
          <w:color w:val="000000" w:themeColor="text1"/>
          <w:spacing w:val="0"/>
          <w:sz w:val="16"/>
          <w:szCs w:val="16"/>
        </w:rPr>
        <w:t xml:space="preserve"> Однако применять на боевых самолетах такой вариант экраниро</w:t>
      </w:r>
      <w:r w:rsidRPr="0084550E">
        <w:rPr>
          <w:rFonts w:ascii="Times New Roman" w:cs="Times New Roman"/>
          <w:color w:val="000000" w:themeColor="text1"/>
          <w:spacing w:val="0"/>
          <w:sz w:val="16"/>
          <w:szCs w:val="16"/>
        </w:rPr>
        <w:softHyphen/>
        <w:t>ванной брони практически было невозможно. Целесообразным считалось устанавливать экран на расстоянии от основной брони</w:t>
      </w:r>
      <w:r w:rsidRPr="0084550E">
        <w:rPr>
          <w:rStyle w:val="aff6"/>
          <w:rFonts w:ascii="Times New Roman" w:eastAsia="Arial Narrow" w:hAnsi="Times New Roman" w:cs="Times New Roman"/>
          <w:i w:val="0"/>
          <w:color w:val="000000" w:themeColor="text1"/>
          <w:spacing w:val="0"/>
        </w:rPr>
        <w:t xml:space="preserve"> «около 1,5 калибра пули для свободного прохождения осколков между ними».</w:t>
      </w:r>
    </w:p>
    <w:p w14:paraId="57C65AFB"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Наилучшие результаты с точки зрения бро</w:t>
      </w:r>
      <w:r w:rsidRPr="0084550E">
        <w:rPr>
          <w:rFonts w:ascii="Times New Roman" w:cs="Times New Roman"/>
          <w:color w:val="000000" w:themeColor="text1"/>
          <w:spacing w:val="0"/>
          <w:sz w:val="16"/>
          <w:szCs w:val="16"/>
        </w:rPr>
        <w:softHyphen/>
        <w:t>нестойкости и веса показала экранированная система в составе 8-мм экрана из цементован</w:t>
      </w:r>
      <w:r w:rsidRPr="0084550E">
        <w:rPr>
          <w:rFonts w:ascii="Times New Roman" w:cs="Times New Roman"/>
          <w:color w:val="000000" w:themeColor="text1"/>
          <w:spacing w:val="0"/>
          <w:sz w:val="16"/>
          <w:szCs w:val="16"/>
        </w:rPr>
        <w:softHyphen/>
        <w:t>ной брони валового производства марки ХД(ц) и 8-мм основной гомогенной брони марки АБ-2 (твердость 2,9-3,1 по Бринеллю). Такая система не пробивалась 15-мм бронебойной пулей с 200 м по нормали и со 100 м - под углом</w:t>
      </w:r>
      <w:r w:rsidRPr="0084550E">
        <w:rPr>
          <w:rStyle w:val="aff6"/>
          <w:rFonts w:ascii="Times New Roman" w:eastAsia="Arial Narrow" w:hAnsi="Times New Roman" w:cs="Times New Roman"/>
          <w:i w:val="0"/>
          <w:color w:val="000000" w:themeColor="text1"/>
          <w:spacing w:val="0"/>
        </w:rPr>
        <w:t xml:space="preserve"> 20-25° от</w:t>
      </w:r>
      <w:r w:rsidRPr="0084550E">
        <w:rPr>
          <w:rFonts w:ascii="Times New Roman" w:cs="Times New Roman"/>
          <w:color w:val="000000" w:themeColor="text1"/>
          <w:spacing w:val="0"/>
          <w:sz w:val="16"/>
          <w:szCs w:val="16"/>
        </w:rPr>
        <w:t xml:space="preserve"> нормали, а бронебойно-осга</w:t>
      </w:r>
      <w:r w:rsidRPr="0084550E">
        <w:rPr>
          <w:rFonts w:ascii="Times New Roman" w:cs="Times New Roman"/>
          <w:color w:val="000000" w:themeColor="text1"/>
          <w:spacing w:val="0"/>
          <w:sz w:val="16"/>
          <w:szCs w:val="16"/>
        </w:rPr>
        <w:softHyphen/>
        <w:t>лочный снаряд калибра 20 мм удерживался при стрельбе с 50 м по нормали.</w:t>
      </w:r>
    </w:p>
    <w:p w14:paraId="6F9D3648"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При условии равной бронестойкости с це</w:t>
      </w:r>
      <w:r w:rsidRPr="0084550E">
        <w:rPr>
          <w:rFonts w:ascii="Times New Roman" w:cs="Times New Roman"/>
          <w:color w:val="000000" w:themeColor="text1"/>
          <w:spacing w:val="0"/>
          <w:sz w:val="16"/>
          <w:szCs w:val="16"/>
        </w:rPr>
        <w:softHyphen/>
        <w:t>ментованной и гомогенной броней экраниро</w:t>
      </w:r>
      <w:r w:rsidRPr="0084550E">
        <w:rPr>
          <w:rFonts w:ascii="Times New Roman" w:cs="Times New Roman"/>
          <w:color w:val="000000" w:themeColor="text1"/>
          <w:spacing w:val="0"/>
          <w:sz w:val="16"/>
          <w:szCs w:val="16"/>
        </w:rPr>
        <w:softHyphen/>
        <w:t>ванная броня позволяла получить некоторую экономию веса. Например, цементованная броня с дистанции 200 м «держала» 15-мм бронебойную пулю только при толщине 20 мм (поданным завода №125 и ВИАМ е при 25 мм), а гомогенная броня - при толщине 23-24 мм (по данным НИИ-48 в 1942 г. - при 30 мм). По</w:t>
      </w:r>
      <w:r w:rsidRPr="0084550E">
        <w:rPr>
          <w:rFonts w:ascii="Times New Roman" w:cs="Times New Roman"/>
          <w:color w:val="000000" w:themeColor="text1"/>
          <w:spacing w:val="0"/>
          <w:sz w:val="16"/>
          <w:szCs w:val="16"/>
        </w:rPr>
        <w:softHyphen/>
        <w:t xml:space="preserve">вышение защищенности экипажа серийных самолетов рекомендовалось обеспечивать </w:t>
      </w:r>
      <w:r w:rsidRPr="0084550E">
        <w:rPr>
          <w:rStyle w:val="aff6"/>
          <w:rFonts w:ascii="Times New Roman" w:eastAsia="Arial Narrow" w:hAnsi="Times New Roman" w:cs="Times New Roman"/>
          <w:i w:val="0"/>
          <w:color w:val="000000" w:themeColor="text1"/>
          <w:spacing w:val="0"/>
        </w:rPr>
        <w:t>«путем установки позади летчика второй ана</w:t>
      </w:r>
      <w:r w:rsidRPr="0084550E">
        <w:rPr>
          <w:rStyle w:val="aff6"/>
          <w:rFonts w:ascii="Times New Roman" w:eastAsia="Arial Narrow" w:hAnsi="Times New Roman" w:cs="Times New Roman"/>
          <w:i w:val="0"/>
          <w:color w:val="000000" w:themeColor="text1"/>
          <w:spacing w:val="0"/>
        </w:rPr>
        <w:softHyphen/>
        <w:t>логичной спинки, изготовленной из гомоген</w:t>
      </w:r>
      <w:r w:rsidRPr="0084550E">
        <w:rPr>
          <w:rStyle w:val="aff6"/>
          <w:rFonts w:ascii="Times New Roman" w:eastAsia="Arial Narrow" w:hAnsi="Times New Roman" w:cs="Times New Roman"/>
          <w:i w:val="0"/>
          <w:color w:val="000000" w:themeColor="text1"/>
          <w:spacing w:val="0"/>
        </w:rPr>
        <w:softHyphen/>
        <w:t>ной брони марки АБ-2».</w:t>
      </w:r>
    </w:p>
    <w:p w14:paraId="7D3865F5"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заключение отчета по испытаниям от 26 августа 1943 г. указывалось:</w:t>
      </w:r>
    </w:p>
    <w:p w14:paraId="77AC674E" w14:textId="77777777" w:rsidR="00013C97" w:rsidRPr="0084550E" w:rsidRDefault="00013C97"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«1) Считать целесообразным применение экранной брони на самолетах ВВС КА для за</w:t>
      </w:r>
      <w:r w:rsidRPr="0084550E">
        <w:rPr>
          <w:rFonts w:ascii="Times New Roman" w:cs="Times New Roman"/>
          <w:color w:val="000000" w:themeColor="text1"/>
          <w:sz w:val="16"/>
          <w:szCs w:val="16"/>
        </w:rPr>
        <w:softHyphen/>
        <w:t>щиты от бронебойных пуль калибра 15 мм и рекомендовать конструкторам для широкого использования.</w:t>
      </w:r>
    </w:p>
    <w:p w14:paraId="2C040C8E" w14:textId="77777777" w:rsidR="00013C97" w:rsidRPr="0084550E" w:rsidRDefault="00013C97"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2) Просить НКАП обязать з-д 207 и ВИАМ:</w:t>
      </w:r>
    </w:p>
    <w:p w14:paraId="326268BF" w14:textId="77777777" w:rsidR="00013C97" w:rsidRPr="0084550E" w:rsidRDefault="00013C97" w:rsidP="0084550E">
      <w:pPr>
        <w:pStyle w:val="45"/>
        <w:shd w:val="clear" w:color="auto" w:fill="auto"/>
        <w:tabs>
          <w:tab w:val="left" w:pos="519"/>
        </w:tabs>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а) отработать экранированную систему для защиты от снарядов калибра 20 мм;</w:t>
      </w:r>
    </w:p>
    <w:p w14:paraId="045933F8" w14:textId="77777777" w:rsidR="00013C97" w:rsidRPr="0084550E" w:rsidRDefault="00013C97" w:rsidP="0084550E">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б) отработать экранную броню с гомоген</w:t>
      </w:r>
      <w:r w:rsidRPr="0084550E">
        <w:rPr>
          <w:rFonts w:ascii="Times New Roman" w:cs="Times New Roman"/>
          <w:color w:val="000000" w:themeColor="text1"/>
          <w:sz w:val="16"/>
          <w:szCs w:val="16"/>
        </w:rPr>
        <w:softHyphen/>
        <w:t>ным экраном до 1 декабря 1943 г.».</w:t>
      </w:r>
    </w:p>
    <w:p w14:paraId="6D2B56A1" w14:textId="77777777" w:rsidR="00013C97" w:rsidRPr="0084550E" w:rsidRDefault="00013C97" w:rsidP="0084550E">
      <w:pPr>
        <w:pStyle w:val="45"/>
        <w:shd w:val="clear" w:color="auto" w:fill="auto"/>
        <w:spacing w:before="0" w:line="240" w:lineRule="auto"/>
        <w:jc w:val="both"/>
        <w:rPr>
          <w:rFonts w:ascii="Times New Roman" w:cs="Times New Roman"/>
          <w:color w:val="000000" w:themeColor="text1"/>
          <w:sz w:val="16"/>
          <w:szCs w:val="16"/>
        </w:rPr>
      </w:pPr>
      <w:r w:rsidRPr="0084550E">
        <w:rPr>
          <w:rStyle w:val="4f0"/>
          <w:rFonts w:ascii="Times New Roman" w:hAnsi="Times New Roman" w:cs="Times New Roman"/>
          <w:i w:val="0"/>
          <w:color w:val="000000" w:themeColor="text1"/>
          <w:sz w:val="16"/>
          <w:szCs w:val="16"/>
        </w:rPr>
        <w:t>Включение в программу отработку экрани</w:t>
      </w:r>
      <w:r w:rsidRPr="0084550E">
        <w:rPr>
          <w:rStyle w:val="4f0"/>
          <w:rFonts w:ascii="Times New Roman" w:hAnsi="Times New Roman" w:cs="Times New Roman"/>
          <w:i w:val="0"/>
          <w:color w:val="000000" w:themeColor="text1"/>
          <w:sz w:val="16"/>
          <w:szCs w:val="16"/>
        </w:rPr>
        <w:softHyphen/>
        <w:t>рованной системы с гомогенным экраном объ</w:t>
      </w:r>
      <w:r w:rsidRPr="0084550E">
        <w:rPr>
          <w:rStyle w:val="4f0"/>
          <w:rFonts w:ascii="Times New Roman" w:hAnsi="Times New Roman" w:cs="Times New Roman"/>
          <w:i w:val="0"/>
          <w:color w:val="000000" w:themeColor="text1"/>
          <w:sz w:val="16"/>
          <w:szCs w:val="16"/>
        </w:rPr>
        <w:softHyphen/>
        <w:t>яснялось возможной</w:t>
      </w:r>
      <w:r w:rsidRPr="0084550E">
        <w:rPr>
          <w:rFonts w:ascii="Times New Roman" w:cs="Times New Roman"/>
          <w:color w:val="000000" w:themeColor="text1"/>
          <w:sz w:val="16"/>
          <w:szCs w:val="16"/>
        </w:rPr>
        <w:t xml:space="preserve"> «перспективой отказа от цементации деталей как наиболее энергоем</w:t>
      </w:r>
      <w:r w:rsidRPr="0084550E">
        <w:rPr>
          <w:rFonts w:ascii="Times New Roman" w:cs="Times New Roman"/>
          <w:color w:val="000000" w:themeColor="text1"/>
          <w:sz w:val="16"/>
          <w:szCs w:val="16"/>
        </w:rPr>
        <w:softHyphen/>
        <w:t>кой технологической операции в случае незна</w:t>
      </w:r>
      <w:r w:rsidRPr="0084550E">
        <w:rPr>
          <w:rFonts w:ascii="Times New Roman" w:cs="Times New Roman"/>
          <w:color w:val="000000" w:themeColor="text1"/>
          <w:sz w:val="16"/>
          <w:szCs w:val="16"/>
        </w:rPr>
        <w:softHyphen/>
        <w:t>чительного снижения бронестойкости, против цементованного экрана».</w:t>
      </w:r>
      <w:r w:rsidRPr="0084550E">
        <w:rPr>
          <w:rStyle w:val="4f0"/>
          <w:rFonts w:ascii="Times New Roman" w:hAnsi="Times New Roman" w:cs="Times New Roman"/>
          <w:i w:val="0"/>
          <w:color w:val="000000" w:themeColor="text1"/>
          <w:sz w:val="16"/>
          <w:szCs w:val="16"/>
        </w:rPr>
        <w:t xml:space="preserve"> Кроме того, пред</w:t>
      </w:r>
      <w:r w:rsidRPr="0084550E">
        <w:rPr>
          <w:rStyle w:val="4f0"/>
          <w:rFonts w:ascii="Times New Roman" w:hAnsi="Times New Roman" w:cs="Times New Roman"/>
          <w:i w:val="0"/>
          <w:color w:val="000000" w:themeColor="text1"/>
          <w:sz w:val="16"/>
          <w:szCs w:val="16"/>
        </w:rPr>
        <w:softHyphen/>
        <w:t>лагалось</w:t>
      </w:r>
      <w:r w:rsidRPr="0084550E">
        <w:rPr>
          <w:rFonts w:ascii="Times New Roman" w:cs="Times New Roman"/>
          <w:color w:val="000000" w:themeColor="text1"/>
          <w:sz w:val="16"/>
          <w:szCs w:val="16"/>
        </w:rPr>
        <w:t xml:space="preserve"> «изучить весь комплекс проблем, связанных с разработкой экранной брони, что отнюдь не предполагает необходимостинемедленного его принятия для использова</w:t>
      </w:r>
      <w:r w:rsidRPr="0084550E">
        <w:rPr>
          <w:rFonts w:ascii="Times New Roman" w:cs="Times New Roman"/>
          <w:color w:val="000000" w:themeColor="text1"/>
          <w:sz w:val="16"/>
          <w:szCs w:val="16"/>
        </w:rPr>
        <w:softHyphen/>
        <w:t>ния на самолетах».</w:t>
      </w:r>
    </w:p>
    <w:p w14:paraId="32A75EC4" w14:textId="77777777" w:rsidR="00013C97" w:rsidRPr="0084550E" w:rsidRDefault="00013C9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Генерал-полковник А.К. Репин весьма тща</w:t>
      </w:r>
      <w:r w:rsidRPr="0084550E">
        <w:rPr>
          <w:rFonts w:ascii="Times New Roman" w:cs="Times New Roman"/>
          <w:color w:val="000000" w:themeColor="text1"/>
          <w:spacing w:val="0"/>
          <w:sz w:val="16"/>
          <w:szCs w:val="16"/>
        </w:rPr>
        <w:softHyphen/>
        <w:t>тельно подошел к вопросу утверждения ма</w:t>
      </w:r>
      <w:r w:rsidRPr="0084550E">
        <w:rPr>
          <w:rFonts w:ascii="Times New Roman" w:cs="Times New Roman"/>
          <w:color w:val="000000" w:themeColor="text1"/>
          <w:spacing w:val="0"/>
          <w:sz w:val="16"/>
          <w:szCs w:val="16"/>
        </w:rPr>
        <w:softHyphen/>
        <w:t>териалов отчета. Свою подпись он поставил лишь спустя месяц - 24 сентября 1943 г., после нескольких итераций согласования как самих результатов испытаний, так и</w:t>
      </w:r>
      <w:r w:rsidRPr="0084550E">
        <w:rPr>
          <w:rStyle w:val="aff6"/>
          <w:rFonts w:ascii="Times New Roman" w:eastAsia="Arial Narrow" w:hAnsi="Times New Roman" w:cs="Times New Roman"/>
          <w:i w:val="0"/>
          <w:color w:val="000000" w:themeColor="text1"/>
          <w:spacing w:val="0"/>
        </w:rPr>
        <w:t xml:space="preserve"> их</w:t>
      </w:r>
      <w:r w:rsidRPr="0084550E">
        <w:rPr>
          <w:rFonts w:ascii="Times New Roman" w:cs="Times New Roman"/>
          <w:color w:val="000000" w:themeColor="text1"/>
          <w:spacing w:val="0"/>
          <w:sz w:val="16"/>
          <w:szCs w:val="16"/>
        </w:rPr>
        <w:t xml:space="preserve"> трактовки. Несмотря на положительное заключение НИИ ВВС, Наркомат авиационной промышленности «взял паузу» (15778).</w:t>
      </w:r>
    </w:p>
    <w:p w14:paraId="59EB5DD8" w14:textId="77777777" w:rsidR="00013C97" w:rsidRPr="0084550E" w:rsidRDefault="00013C97" w:rsidP="0084550E">
      <w:pPr>
        <w:spacing w:after="0" w:line="240" w:lineRule="auto"/>
        <w:jc w:val="both"/>
        <w:rPr>
          <w:rFonts w:ascii="Times New Roman" w:hAnsi="Times New Roman"/>
          <w:color w:val="000000" w:themeColor="text1"/>
          <w:sz w:val="16"/>
          <w:szCs w:val="16"/>
        </w:rPr>
      </w:pPr>
    </w:p>
    <w:p w14:paraId="46FBFBC9" w14:textId="77777777" w:rsidR="00C368CA" w:rsidRPr="0077585D" w:rsidRDefault="00C368CA" w:rsidP="00C368C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11 декабря 1942 г. в печати прозвучал призыв-обращение чкаловских колхоз</w:t>
      </w:r>
      <w:r w:rsidRPr="0077585D">
        <w:rPr>
          <w:rFonts w:ascii="Times New Roman" w:hAnsi="Times New Roman"/>
          <w:color w:val="0070C0"/>
          <w:sz w:val="16"/>
          <w:szCs w:val="16"/>
        </w:rPr>
        <w:softHyphen/>
        <w:t>ников к трудящимся Горьковской облас</w:t>
      </w:r>
      <w:r w:rsidRPr="0077585D">
        <w:rPr>
          <w:rFonts w:ascii="Times New Roman" w:hAnsi="Times New Roman"/>
          <w:color w:val="0070C0"/>
          <w:sz w:val="16"/>
          <w:szCs w:val="16"/>
        </w:rPr>
        <w:softHyphen/>
        <w:t>ти о постройке эскадрильи самолетов «Валерий Чкалов». Эта акция получила сильный отклик, в адрес завода № 21 стали поступать деньги, на которые за</w:t>
      </w:r>
      <w:r w:rsidRPr="0077585D">
        <w:rPr>
          <w:rFonts w:ascii="Times New Roman" w:hAnsi="Times New Roman"/>
          <w:color w:val="0070C0"/>
          <w:sz w:val="16"/>
          <w:szCs w:val="16"/>
        </w:rPr>
        <w:softHyphen/>
        <w:t>купили свыше 60 истребителей. В итоге задуманная эскадрилья превратилась в целую дивизию.</w:t>
      </w:r>
    </w:p>
    <w:p w14:paraId="4BF71BB9" w14:textId="77777777" w:rsidR="00C368CA" w:rsidRPr="0077585D" w:rsidRDefault="00C368CA" w:rsidP="00C368C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Первые 17 Ла-5 с надписью «Ва</w:t>
      </w:r>
      <w:r w:rsidRPr="0077585D">
        <w:rPr>
          <w:rFonts w:ascii="Times New Roman" w:hAnsi="Times New Roman"/>
          <w:color w:val="0070C0"/>
          <w:sz w:val="16"/>
          <w:szCs w:val="16"/>
        </w:rPr>
        <w:softHyphen/>
        <w:t>лерий Чкалов», видимо с моторами М-82Ф, поступили в 4-й гв. иап ВВС Краснознаменного Балтийского флота, базировавшийся на аэродроме Бычье поле Затем 14 таких же самолетов пос</w:t>
      </w:r>
      <w:r w:rsidRPr="0077585D">
        <w:rPr>
          <w:rFonts w:ascii="Times New Roman" w:hAnsi="Times New Roman"/>
          <w:color w:val="0070C0"/>
          <w:sz w:val="16"/>
          <w:szCs w:val="16"/>
        </w:rPr>
        <w:softHyphen/>
        <w:t>тупили в 193-й иап, 15 и 10 машин - соответственно в 88-й гв. иап и 254-й иап По одному именному истребителю числилось в 137-м и 21-м иап. Само</w:t>
      </w:r>
      <w:r w:rsidRPr="0077585D">
        <w:rPr>
          <w:rFonts w:ascii="Times New Roman" w:hAnsi="Times New Roman"/>
          <w:color w:val="0070C0"/>
          <w:sz w:val="16"/>
          <w:szCs w:val="16"/>
        </w:rPr>
        <w:softHyphen/>
        <w:t>леты с надписью «Валерий Чкалов» числились также в 240-м, 13-м и в 111-м гвардейском полках, но точное их число неизвестно (24931).</w:t>
      </w:r>
    </w:p>
    <w:p w14:paraId="61EF57EE" w14:textId="77777777" w:rsidR="00C368CA" w:rsidRPr="0077585D" w:rsidRDefault="00C368CA" w:rsidP="00C368CA">
      <w:pPr>
        <w:spacing w:after="0" w:line="240" w:lineRule="auto"/>
        <w:jc w:val="both"/>
        <w:rPr>
          <w:rFonts w:ascii="Times New Roman" w:hAnsi="Times New Roman"/>
          <w:color w:val="0070C0"/>
          <w:sz w:val="16"/>
          <w:szCs w:val="16"/>
        </w:rPr>
      </w:pPr>
    </w:p>
    <w:p w14:paraId="357BFCB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декабря 1942 г. гл. конструктором завода N 500 Чаромским А.Д. с письмом за N 723с направил в ОКБ С.В.И. чертежи и основные данные дизель-мотора М-30В, выбранного ОКБ для проектируемых транспортных самолетов с герметической кабиной (2562,31).</w:t>
      </w:r>
    </w:p>
    <w:p w14:paraId="709BAD42" w14:textId="77777777" w:rsidR="00BB6316" w:rsidRPr="0084550E" w:rsidRDefault="00BB6316" w:rsidP="0084550E">
      <w:pPr>
        <w:pStyle w:val="Iauiue"/>
        <w:jc w:val="both"/>
        <w:rPr>
          <w:color w:val="000000" w:themeColor="text1"/>
          <w:sz w:val="16"/>
          <w:szCs w:val="16"/>
        </w:rPr>
      </w:pPr>
    </w:p>
    <w:p w14:paraId="1F52AB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декабря 1942 вышел приказ по ВВС и НКАП N 0246/875с:</w:t>
      </w:r>
    </w:p>
    <w:p w14:paraId="418CDDC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Нач. НИИ ВВС Лосюкову организовать и провести эксплуатационные испытания авиасвечей:</w:t>
      </w:r>
    </w:p>
    <w:p w14:paraId="5424D7A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СВ-20, ВГ-4, СК-06 на Ил-2 с АМ-38</w:t>
      </w:r>
    </w:p>
    <w:p w14:paraId="24733DD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ВГ-12, ВГ-27 и СК-07 на Ла-5 с М-82 (1622,51).</w:t>
      </w:r>
    </w:p>
    <w:p w14:paraId="74188F89" w14:textId="77777777" w:rsidR="00BB6316" w:rsidRPr="0084550E" w:rsidRDefault="00BB6316" w:rsidP="0084550E">
      <w:pPr>
        <w:pStyle w:val="Iauiue"/>
        <w:jc w:val="both"/>
        <w:rPr>
          <w:color w:val="000000" w:themeColor="text1"/>
          <w:sz w:val="16"/>
          <w:szCs w:val="16"/>
        </w:rPr>
      </w:pPr>
    </w:p>
    <w:p w14:paraId="6D4775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декабря 1942 на Ил-2 со стрелковой установкой под УБ 1277 мм конструкции и изготовления завода 481, установленной ГК С.В.И., который с 8 декабря 1942 находился на ЛИС завода 30, проводили стрельбу на проверку автоматики пулемета и установки. Это было начало заводских испытаний (2179,174).</w:t>
      </w:r>
    </w:p>
    <w:p w14:paraId="69767D83" w14:textId="77777777" w:rsidR="00BB6316" w:rsidRPr="0084550E" w:rsidRDefault="00BB6316" w:rsidP="0084550E">
      <w:pPr>
        <w:pStyle w:val="Iauiue"/>
        <w:jc w:val="both"/>
        <w:rPr>
          <w:color w:val="000000" w:themeColor="text1"/>
          <w:sz w:val="16"/>
          <w:szCs w:val="16"/>
        </w:rPr>
      </w:pPr>
    </w:p>
    <w:p w14:paraId="01BA073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8B2E5A0" w14:textId="77777777" w:rsidR="00BB6316" w:rsidRPr="0084550E" w:rsidRDefault="00BB6316" w:rsidP="0084550E">
      <w:pPr>
        <w:pStyle w:val="Iauiue"/>
        <w:jc w:val="both"/>
        <w:rPr>
          <w:iCs/>
          <w:color w:val="000000" w:themeColor="text1"/>
          <w:sz w:val="16"/>
          <w:szCs w:val="16"/>
        </w:rPr>
      </w:pPr>
    </w:p>
    <w:p w14:paraId="3510C0E6"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 декабря 1942 внесли первые изменения в Т-80 и работы шли параллельно с работами по Т-70Б. В ходе испытаний обнаружилась неуравновешенность башни, этот дефект перекочевал с первого опытного образца. К 15 декабря была подготовлена дорабтанная башня. Наиболее заметно изменилась ее крыша. Переделке подверглись люк командира, антенный порт, лючок под коллиматорный прицел, а задняя часть крыши получила скос. Доработке подверглась конструкция подвижной бронировки </w:t>
      </w:r>
      <w:r w:rsidRPr="0084550E">
        <w:rPr>
          <w:rFonts w:ascii="Times New Roman" w:hAnsi="Times New Roman"/>
          <w:color w:val="000000" w:themeColor="text1"/>
          <w:sz w:val="16"/>
          <w:szCs w:val="16"/>
        </w:rPr>
        <w:lastRenderedPageBreak/>
        <w:t>орудийной маски. По итогам доработки угол возвышения вырос до 65 градусов, но на определенных углах поворота башни поднять ствол выше 60 градусов было невозможно. Что же касается корпуса, то в целом он серьезной переделке не подвергался. По крайней мере, с точки зрения конструкторской документации. В финальной редакции боекомплект оказался немного меньше опытных машин: 94 унитара к 45-мм пушке (14 в башне, 17 в укладке первой очереди в корме, плюс 63 в основной кормовой укладке), а также 1008 патронов к ДТ (16 магазинов). Для проверки чертежей в январе 1943 года была построена башня из неброневой стали. В финальной редакции башня Т-80 имела массу 1250 кг без погона и 1340 кг с погоном. Для сравнения, башня Т-70 имела массу 1000 и 1070 кг соответственно (23444).</w:t>
      </w:r>
    </w:p>
    <w:p w14:paraId="5EC508B3"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62200A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декабря 1942 вышло Распоряжение ГКО № 2609 Об отгрузке НКПСМ цемента СМУ № 1 НКБ. РГАНИР, Фонд ГКО, д. 72, лл. 147 (11012).</w:t>
      </w:r>
    </w:p>
    <w:p w14:paraId="024016D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FB8E203"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11 декабря 1942 вышло Постановление ГКО № 2610 О Горьковском заводе фрезерных станков. (7066, 148-149).</w:t>
      </w:r>
    </w:p>
    <w:p w14:paraId="22C377DE" w14:textId="77777777" w:rsidR="00BB6316" w:rsidRPr="0084550E" w:rsidRDefault="00BB6316" w:rsidP="0084550E">
      <w:pPr>
        <w:pStyle w:val="Iauiue"/>
        <w:tabs>
          <w:tab w:val="left" w:pos="11199"/>
        </w:tabs>
        <w:jc w:val="both"/>
        <w:rPr>
          <w:color w:val="000000" w:themeColor="text1"/>
          <w:sz w:val="16"/>
          <w:szCs w:val="16"/>
        </w:rPr>
      </w:pPr>
    </w:p>
    <w:p w14:paraId="3FDA43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декабря 1942 вышло Распоряжение ГКО № 2611 Об обработке задела проката 500 больших грузолент на заводе № 177 НКТП для НКВ. РГАНИР, Фонд ГКО, д. 72, лл. 150 (11012).</w:t>
      </w:r>
    </w:p>
    <w:p w14:paraId="336C075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261F882"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38768A6" w14:textId="77777777" w:rsidR="00BB6316" w:rsidRPr="0084550E" w:rsidRDefault="00BB6316" w:rsidP="0084550E">
      <w:pPr>
        <w:pStyle w:val="Iauiue"/>
        <w:jc w:val="both"/>
        <w:rPr>
          <w:iCs/>
          <w:color w:val="000000" w:themeColor="text1"/>
          <w:sz w:val="16"/>
          <w:szCs w:val="16"/>
        </w:rPr>
      </w:pPr>
    </w:p>
    <w:p w14:paraId="4CC65E7A"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11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712354AB"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11 декабря в районе Сталинграда и на Центральном фронте наши войска продолжали вести наступательные бои на прежних направлениях.</w:t>
      </w:r>
    </w:p>
    <w:p w14:paraId="737428F7"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действуя мелкими группами, уничтожали дзоты и подавляли огневые точки противника. Разрушено до десятка вражеских укреплений вместе с их гарнизонами. На южной окраине города наши части, преодолевая упорное сопротивление противника, продвинулись вперёд. Истреблено до роты немецких солдат и офицеров, уничтожено 4 орудия, 9 пулемётови 3 миномёта.</w:t>
      </w:r>
    </w:p>
    <w:p w14:paraId="4A548DE1"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наступательные бои и отбивали контратаки противника. Подразделения под командованием тов. Сафонова ворвались в немецкие окопы. В рукопашном бою наши бойцы выбили немцев из занимаемых ими позиций. В окопах и траншеях осталось много убитых гитлеровцев. На другомучастке советские части отразили несколько контратак противника и уничтожили 7 танков и свыше батальона немецкой пехоты.</w:t>
      </w:r>
    </w:p>
    <w:p w14:paraId="28D3DE36"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Н-ская часть отразила контратаку немцев. Противник отступил, оставив на поле боя 166 трупов своих солдат и офицеров. На другом участке шесть наших бойцов и гвардии лейтенант Беззубик обороняли одну высоту. Рота пехоты противника несколько раз бросалась в атаку, но каждый разо ткатывалась обратно. Семь гвардейцев истребили до 80 гитлеровцев и отстояли занятый рубеж.</w:t>
      </w:r>
    </w:p>
    <w:p w14:paraId="63007F8D"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укрепляли занятые позиции и частью сил вели наступательные бои. В районе западнее Ржева советские части разгромили узел сопротивления гитлеровцев и уничтожили до двух рот немецкой пехоты. Захвачены 6 орудий, 27 пулемётов, радиостанция, 4 автомашины и другие трофеи. В районе Великих Лук немцы трижды атаковали позиции Н-ской части. Все атаки противника отбиты с большими для него потерями.</w:t>
      </w:r>
    </w:p>
    <w:p w14:paraId="252A3E6F"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за двадцать дней боевых действий истребил 970 вражеских солдат и офицеров. Партизаны уничтожили 5 немецких бронемашин, 17 грузовых автомашин, 22 пулемёта, взорвали 20 мостов и разгромили 2 железнодорожные станции. Партизаны захватили орудие, миномёт, 3 автомашины, 2 радиостанции, 20.000 патронов, много зерна и продуктов, награбленных немцами у населения. Большая часть отбитого у немцев продовольствия роздана населению.</w:t>
      </w:r>
    </w:p>
    <w:p w14:paraId="60A9E59D"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Известно, что экономика фашистской Германии напряжена до предела. Немецкое командование рассчитывало поправить свои дела за счёт промышленности в захваченных немцами советских районах. Однако эти планы гитлеровцев лопнули, как мыльный пузырь. Советские власти заблаговременно эвакуировали оборудование фабрик и заводов, шахт и рудников, а всё, что не могло быть вывезено, приведенов полную негодность. Таковы факты. Теперь вдруг гитлеровская пропаганда стала хвалиться экономическими успехами, якобы достигнутыми немцами в оккупированных советских районах. Так, через литовские радиостанции гитлеровцы передали, что «в восточных областях восстановлены ремонтные мастерские и другие предприятия. Один тракторный завод за непродолжительное время выпустил более 40.000 тракторов».Авторы этого сообщения уподобились лжецу из крыловской басни, который хвастал, что он в Риме видел огурец величиною с гору. Общеизвестно, что на территории, временно захваченной немецкими войсками, находился лишь один тракторный завод. Речь идёт о Харьковском заводе. Еще задолго до захвата города немцами всё оборудование завода было вывезено на восток. Много месяцев назад Харьковский тракторный завод на новом месте начал выпускать продукцию для Красной Армии. Отсюда совершенно ясно, что гитлеровцы не могли восстановить и не восстановили тракторного завода. Поэтому 40.000 якобы выпущенных тракторов существуют лишь в больном воображении гитлеровцев. Само собою разумеется, что на этих мифических тракторах ни возить, ни пахать нельзя.» (14857).</w:t>
      </w:r>
    </w:p>
    <w:p w14:paraId="70DAA833" w14:textId="77777777" w:rsidR="008E63F2" w:rsidRPr="0084550E" w:rsidRDefault="008E63F2" w:rsidP="0084550E">
      <w:pPr>
        <w:spacing w:after="0" w:line="240" w:lineRule="auto"/>
        <w:jc w:val="both"/>
        <w:rPr>
          <w:rFonts w:ascii="Times New Roman" w:hAnsi="Times New Roman"/>
          <w:color w:val="000000" w:themeColor="text1"/>
          <w:sz w:val="16"/>
          <w:szCs w:val="16"/>
        </w:rPr>
      </w:pPr>
    </w:p>
    <w:p w14:paraId="0F73A983"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11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633AB92A"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11 декабря наши войска в районе Сталинграда и на Центральном фронте продолжали вести наступательные бои на прежних направлениях.</w:t>
      </w:r>
    </w:p>
    <w:p w14:paraId="5EDE7166"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10 декабря в районе Сталинграда уничтожено 60 транспортных самолётов противника.</w:t>
      </w:r>
    </w:p>
    <w:p w14:paraId="16B13A89"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декабря частями нашей авиации на различных участках фронта уничтожено или повреждено 10 немецких танков, до 200 автомашин с войсками и грузами, подавлен огонь 7 артиллерийских батарей, разбито два железнодорожных состава, взорвано 2 склада боеприпасов и склад горючего, рассеяно и частью уничтожено до двух батальонов пехоты противника.</w:t>
      </w:r>
    </w:p>
    <w:p w14:paraId="281F6380"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вели огневой бой и разрушали дзотыи блиндажи противника. На южной окраине города бойцы подразделения, гдекомандиром тов. Черненко, окружили 6 вражеских дзотов и перебили находившихся вних гитлеровцев, оказавших сопротивление. В течение дня на разных участкахподбито 2 немецких танка, уничтожено 34 дзота и блиндажа и до 400 солдат иофицеров противника.</w:t>
      </w:r>
    </w:p>
    <w:p w14:paraId="5738F526"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левом берегу реки Дон, наши части отражали контратаки противника и вели разведку его позиций. Бойцы под командованием тов.Чистякова отбили пять вражеских контратак и отбросили немцев на исходные рубежи. Противник потерял в этом бою до двух рот пехоты и оставил на поле боя 3 подбитыхи 2 сожжённых танка. Па другом участке гитлеровцы атаковали наши позиции при поддержке 7 танков и 10 бронемашин. Огнём нашей артиллерии уничтожены бронемашина и все 7 наступавших немецких танков.</w:t>
      </w:r>
    </w:p>
    <w:p w14:paraId="3F218FDE"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частью сил вели активные боевые действия, а на других участках отражали вылазки разведывательных отрядов противника. Артиллеристы Н-ской части подавили огонь нескольких артиллерийских батарей, рассеяли и частью уничтожили скопление пехоты противника. Бойцы одной нашей стрелковой части ворвались в расположение немцев и в ожесточённой схватке истребили 180 вражеских солдат и офицеров. Захвачены 2 орудия, 9 пулемётов, 7 миномётов, 13 автомашин и склад боеприпасов.</w:t>
      </w:r>
    </w:p>
    <w:p w14:paraId="0599020E"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закреплялись на достигнутых рубежах и частью сил вели бои с пехотой и танками противника. В районе Ржева часть под командованием тов. Саломатина отбила несколько контратак немецкой пехоты. Измотав противника, наши бойцы атаковали врага и заняли ряд его опорных пунктов. В этом бою немцы потеряли убитыми несколько сот солдат и офицеров. Уничтожен 21 танк противника.</w:t>
      </w:r>
    </w:p>
    <w:p w14:paraId="59F094B9"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подразделения части, где командиром тов. Маслов, в результате ожесточённого боя заняли высоту, имеющую важное тактическое значение. Многократные контратаки немцев успеха не имели и кончились тем, что противник понёс большие потери в людях и технике.</w:t>
      </w:r>
    </w:p>
    <w:p w14:paraId="7D865B8A"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подразделения за три дня уничтожили до 500 вражеских солдат и офицеров. Огнём артиллерии разрушено 24 дзота и блиндажа, уничтожены 2 орудия, 8 пулемётов и склад боеприпасов противника.</w:t>
      </w:r>
    </w:p>
    <w:p w14:paraId="2672B146"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действующего на Северном Кавказе, в бою с противником истребили 70 немецких солдат и 6 офицеров. Уничтожены легковая и 2 грузовые автомашины, 3 мотоцикла, разрушена телефонно-телеграфная линия связи на протяжении 8 километров. Партизаны другого отряда взорвали железнодорожный эшелон противника в составе 50 вагонов и 2 платформ.</w:t>
      </w:r>
    </w:p>
    <w:p w14:paraId="190792E3"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Жители освобождённого от немецких оккупантов села Латошанка, Сталинградской области, составили акт о преступлениях гитлеровских мерзавцев. В акте говорится: «Немцы ограбили жителей села до нитки, отобрали у нас всё продовольствие, одежду, в том числе валенки, полушубки и другие вещи. Немецкие солдаты и офицеры врывались в дома, брали всё, что им попадалось на глаза. Гитлеровцы насильно угнали в тыл 95 жителей Латошанки, в том числе Татьяну Компаненкову и её семерых детей. Двух девушек фашистские изверги увезли в офицерский публичный дом». Акт подписали: Екатерина Мамонтова, Таисия Трегубова, Евдокия Хохтенко, Тамара Уланова и Анастасия Макарова.</w:t>
      </w:r>
    </w:p>
    <w:p w14:paraId="529ADABE"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Греческие партизаны взорвали мост на участке железной дороги Салоники—Афины. По этому пути ежедневно проходило несколько итало-немецких воинских эшелонов. Сейчас всякое движение поездов на этом участке прекращено.»</w:t>
      </w:r>
    </w:p>
    <w:p w14:paraId="19C6816B"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6F5FA9E7"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Трофеи наших войск и потери противника.</w:t>
      </w:r>
    </w:p>
    <w:p w14:paraId="4406006C"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Под Сталинградом.</w:t>
      </w:r>
    </w:p>
    <w:p w14:paraId="354B12AA"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наступления наших войск под Сталинградом с 19 ноября по 11 декабря захвачено у противника: самолётов —105, танков—1.510, орудий разных калибров —2.134, миномётов —1.714, счетверённых зенитных установок — 28, пулемётов —4.175, противотанковых ружей — 311, автоматов—свыше 2.000, снарядов—4.196.000, патронов — свыше 20.000.000, автомашин — 7.306, мотоциклов — 1.385, радиостанций— 62, кабеля телефонного — 522 километра и другое военное имущество.</w:t>
      </w:r>
    </w:p>
    <w:p w14:paraId="1C17DF06"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К исходу 11 декабря количество пленных увеличилось на 6.400 человек. Всего за время боёв с 19 ноября по 11 декабря взято в плен 72.400 солдат и офицеров противника.</w:t>
      </w:r>
    </w:p>
    <w:p w14:paraId="5AD3A5CC"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19 ноября по 11 декабря нашими войсками уничтожено 632 самолёта противника, из них 353 транспортных самолёта, 548 танков, 934 орудия разных калибров, 1.946 пулемётов, 1.386 автомашин.</w:t>
      </w:r>
    </w:p>
    <w:p w14:paraId="048C5AEE"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под Сталинградом противник потерял только убитыми более 94.000 солдат и офицеров, из них четыре пятых — немцы, остальные румыны.»</w:t>
      </w:r>
    </w:p>
    <w:p w14:paraId="17890B72"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На центральном фронте.</w:t>
      </w:r>
    </w:p>
    <w:p w14:paraId="7F88C39E"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25 ноября по 11 декабря на Центральном фронте нашими войсками захвачено: танков — 194, орудий разных калибров — 550, пулемётов — 1.053, винтовок — около 7.000, снарядов — до 300.000, патронов — 7.126.000, автомашин —920, радиостанций — 58, складов разных — 43.</w:t>
      </w:r>
    </w:p>
    <w:p w14:paraId="3CC56EDF"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захвачено в плен 2.100 немецких солдат и офицеров.</w:t>
      </w:r>
    </w:p>
    <w:p w14:paraId="7D3B3F31"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войсками уничтожено более 200 самолётов противника, 416 танков, 541 орудие, более 1.000 миномётов, 1.230 пулемётов, 850 автомашин.</w:t>
      </w:r>
    </w:p>
    <w:p w14:paraId="64F4475D"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неполным данным, за время боёв на Центральном фронте немцы потеряли только убитыми свыше 75.000 солдат и офицеров.» (14857).</w:t>
      </w:r>
    </w:p>
    <w:p w14:paraId="0A62B1B3" w14:textId="77777777" w:rsidR="008E63F2" w:rsidRPr="0084550E" w:rsidRDefault="008E63F2" w:rsidP="0084550E">
      <w:pPr>
        <w:spacing w:after="0" w:line="240" w:lineRule="auto"/>
        <w:jc w:val="both"/>
        <w:rPr>
          <w:rFonts w:ascii="Times New Roman" w:hAnsi="Times New Roman"/>
          <w:color w:val="000000" w:themeColor="text1"/>
          <w:sz w:val="16"/>
          <w:szCs w:val="16"/>
        </w:rPr>
      </w:pPr>
    </w:p>
    <w:p w14:paraId="0747DD9F" w14:textId="77777777" w:rsidR="008E63F2" w:rsidRPr="0084550E" w:rsidRDefault="008E63F2"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11 декабря</w:t>
      </w:r>
      <w:r w:rsidRPr="0084550E">
        <w:rPr>
          <w:rFonts w:ascii="Times New Roman" w:hAnsi="Times New Roman"/>
          <w:color w:val="000000" w:themeColor="text1"/>
          <w:sz w:val="16"/>
          <w:szCs w:val="16"/>
        </w:rPr>
        <w:t xml:space="preserve"> в 1942 году Ставка ВГК утвердила план операции "Кольцо" по разгрому окруженных под Сталинградом немецко-фашистских войск (14857).</w:t>
      </w:r>
    </w:p>
    <w:p w14:paraId="6B0DDC13" w14:textId="77777777" w:rsidR="008E63F2" w:rsidRPr="0084550E" w:rsidRDefault="008E63F2" w:rsidP="0084550E">
      <w:pPr>
        <w:spacing w:after="0" w:line="240" w:lineRule="auto"/>
        <w:jc w:val="both"/>
        <w:rPr>
          <w:rFonts w:ascii="Times New Roman" w:hAnsi="Times New Roman"/>
          <w:color w:val="000000" w:themeColor="text1"/>
          <w:sz w:val="16"/>
          <w:szCs w:val="16"/>
        </w:rPr>
      </w:pPr>
    </w:p>
    <w:p w14:paraId="0DC0B16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декабря 1942 18 и во главе с командиром 235 иад И.П.Подгорным атаковали 16 транспортных машин немцев под Сталинградом и 15 сбили, взяв л в плен (518,178).</w:t>
      </w:r>
    </w:p>
    <w:p w14:paraId="3462707F" w14:textId="77777777" w:rsidR="00BB6316" w:rsidRPr="0084550E" w:rsidRDefault="00BB6316" w:rsidP="0084550E">
      <w:pPr>
        <w:pStyle w:val="Iauiue"/>
        <w:jc w:val="both"/>
        <w:rPr>
          <w:color w:val="000000" w:themeColor="text1"/>
          <w:sz w:val="16"/>
          <w:szCs w:val="16"/>
        </w:rPr>
      </w:pPr>
    </w:p>
    <w:p w14:paraId="3F8274D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декабря 1942 на аэродромах 4 зоны с Сталинграде вывели из строя 58 Ю-52 (518,178).</w:t>
      </w:r>
    </w:p>
    <w:p w14:paraId="0AC8C7CE" w14:textId="77777777" w:rsidR="00BB6316" w:rsidRPr="0084550E" w:rsidRDefault="00BB6316" w:rsidP="0084550E">
      <w:pPr>
        <w:pStyle w:val="Iauiue"/>
        <w:jc w:val="both"/>
        <w:rPr>
          <w:color w:val="000000" w:themeColor="text1"/>
          <w:sz w:val="16"/>
          <w:szCs w:val="16"/>
        </w:rPr>
      </w:pPr>
    </w:p>
    <w:p w14:paraId="53A5D4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11 декабря 1942 г. в фонд обороны для на постройки эскадрильи "Саратовский колхозник" в подарок фронтовым летчикам колхозники внесли 33 миллиона 500 тысяч рублей. На заводе для этих самолетов даже изготовили трафарет, по которому наносили дарственные надписи: Защитникам Сталинградского фронта от колхозников ... района Саратовской области". На средства собранные жителями Дурасов- ского района на фронт отправили три истребителя Як-1, Воскресенского района - два. Красноярского района - 13, Хвалынского района - 14, Новоузенского района - 17, а г. Балашова - 19. Именные самолеты вручались в частях лучшим пилотам. На подарке колхозников Жерновского района защищал ленинградское небо В. Мочалов, Дурасов- ского района - ведомый А.Н. Катрича - Крюков, колхозников Балашова - А.И. Се- врюков. Один из самолетов Красноярского района попал в эскадрилью "Нормандия" к Иву Бизьену (Yves Bizien).</w:t>
      </w:r>
    </w:p>
    <w:p w14:paraId="1BDD86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Наибольшую известность получил Як-1, подаренный Ф.П. Головатым командиру 273-го иап (31-го гиап) майору Б.Н. Еремину. Впервые деньги для оплаты постройки самолета были собраны одним человеком. Командование 8-й ВА поручило подобрать для этого самолета летчика командиру 268-й иад (6-й гиад) Б.А. Сидневу, дивизия которого в течение многих месяцев принимала самое активное участие в воздушных боях за Сталинград. На принятие решения в большой степени повлиял бой семерки Як-1 из 296-го иап под командованием Еремина против группы из 25 самолетов противника состоявшийся 9 марта 1942 г. в районе Харькова. Немецкая группа состояла из семи Ju-88 и Ju-87, двенадцати Bf. 109Е, приспособленных для бомбометания и несших бомбы, и шести Bf. I09F прикрытия. В первой же внезапной атаке сзади с использованием РС-82 было уничтожено четыре самолета (из них два Ju-88). Боевой порядок немцев распался, и при преследовании наши летчики сбили еше три Bf. 109. Для весны 1942 г., когда численное и техническое превосходство было на стороне противника, этот выдающийся бой стал мощным средством пропаганды. Б.Н. Еремин так описывал свои ощущения после боя:</w:t>
      </w:r>
    </w:p>
    <w:p w14:paraId="1C81CF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"Поскольку бой проходил на предельных режимах двигателей, горючего уже почти не было. Я понял, что надо собирать группу - подаю сигнал сбора. Подходит слева Саломатин, смотрю, конфигурация самолета у него какая-то необычная - снарядом фонарь сбило. Сам он, спасаясь от встречной струи воздуха, пригнулся так, что его и не видно. Справа - вижу, подходит Скотной - за ним белый шлейф, видимо, радиатор подбили осколками. Потом мимо меня - один, второй, третий... все наши! После такой схватки - и все пристраиваются! Все - в полном порядке! Я чувствовал радость победы, удовлетворение необычное, какого никогда и не испытывал! Первые-то дни мы чаще в побежденных были" (12048).</w:t>
      </w:r>
    </w:p>
    <w:p w14:paraId="3AF906D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E886D9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52E089D3" w14:textId="77777777" w:rsidR="00BB6316" w:rsidRPr="0084550E" w:rsidRDefault="00BB6316" w:rsidP="0084550E">
      <w:pPr>
        <w:pStyle w:val="Iauiue"/>
        <w:jc w:val="both"/>
        <w:rPr>
          <w:iCs/>
          <w:color w:val="000000" w:themeColor="text1"/>
          <w:sz w:val="16"/>
          <w:szCs w:val="16"/>
        </w:rPr>
      </w:pPr>
    </w:p>
    <w:p w14:paraId="0B1453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декабря 1942 года в горьковской печати прозвучал призыв-обращение колхозников Чкаловского района к трудящимся Горьковской области о постройке эскадрильи самолетов "Валерий Чкалов". Эта акция получила сильный отклик и в адрес завода № 21 стали поступать средства, на которые построили свыше 60 истребителей. В итоге задуманная эскадрилья превратилась в полнокровную дивизию. Первые 17 Ла-5, видимо с моторами М-82Ф, с надписями "Валерий Чкалов" поступили в 4-й гвардейский иап Краснознаменного Балтийского флота, базировавшийся на аэродроме "Бычье поле". Затем 14 таких же самолетов (а с середины 1943-го и Ла-5ФН) поступили в 193-й иап, по 15 и 10 машин - в 88-й гвардейский иап и 254-й иап соответственно. По одному истребителю числилось в 137-м и 21-м истребительных авиаполках. Имелись самолеты с надписями "Валерий Чкалов" в 240-м иап, 13-м ив 111-м гвардейских полках, но точное их число автору не известно (12032).</w:t>
      </w:r>
    </w:p>
    <w:p w14:paraId="25CF36A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971A2E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37825A45" w14:textId="77777777" w:rsidR="00BB6316" w:rsidRPr="0084550E" w:rsidRDefault="00BB6316" w:rsidP="0084550E">
      <w:pPr>
        <w:pStyle w:val="Iauiue"/>
        <w:jc w:val="both"/>
        <w:rPr>
          <w:iCs/>
          <w:color w:val="000000" w:themeColor="text1"/>
          <w:sz w:val="16"/>
          <w:szCs w:val="16"/>
        </w:rPr>
      </w:pPr>
    </w:p>
    <w:p w14:paraId="0A3C66FB" w14:textId="6B09B0E5"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декабря 1942 года — первый полёт летающей лодки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Sud-Est SE.200 Amphitrite</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(она же SNCASE SE.200). /Франция/</w:t>
      </w:r>
    </w:p>
    <w:p w14:paraId="4A4759DD" w14:textId="220BF887"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трансатлантической летающей лодки для авиакомпании Air France началась</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1936 году. На конкурс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Министерства авиации Франции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подала свой проект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LeO H-49</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 компания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Lioré et Olivier. После создания национальной авиастроительной корпорации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Société nationale de constructions aéronautiques du sud-est</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(SNCASE) лодка получила новое обозначение — SE.200 Amphitrite.</w:t>
      </w:r>
    </w:p>
    <w:p w14:paraId="2E4F5358" w14:textId="6B9FA1B0"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SE.200 представляла собой цельнометаллический двухпалубный моноплан с двухкилевым хвостовым оперением. На борту могло разместиться до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80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пассажиров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8-10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членов экипажа. Лодка оснащалась</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6</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двигателями Gnome-Rhône 14R-26/14R-27. Крейсерская скорость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305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дальность полёта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6060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w:t>
      </w:r>
    </w:p>
    <w:p w14:paraId="343D2B90" w14:textId="7393E656"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Планировалась постройка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прототипов SE.200 Amphitrite. Но помешала Вторая мировая война и оккупация Франции. Две летающие лодки были потеряны в результате налёта бомбардировщиков союзников в 1944 году. Третий прототип закончили после войны, а четвёртый достраивать не стали (22300).</w:t>
      </w:r>
    </w:p>
    <w:p w14:paraId="29BD0FED" w14:textId="77777777" w:rsidR="001E756A" w:rsidRPr="0084550E" w:rsidRDefault="001E756A" w:rsidP="0084550E">
      <w:pPr>
        <w:shd w:val="clear" w:color="auto" w:fill="FFFFFF"/>
        <w:spacing w:after="0" w:line="240" w:lineRule="auto"/>
        <w:jc w:val="both"/>
        <w:rPr>
          <w:rFonts w:ascii="Times New Roman" w:hAnsi="Times New Roman"/>
          <w:color w:val="000000" w:themeColor="text1"/>
          <w:sz w:val="16"/>
          <w:szCs w:val="16"/>
        </w:rPr>
      </w:pPr>
    </w:p>
    <w:p w14:paraId="1ECDDC50"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11, 1942: In Libya, Panzerarmee Afrika abandons the Gazala line and continues its retreat west toward the Mareth line in Tunisia (3819).</w:t>
      </w:r>
    </w:p>
    <w:p w14:paraId="5A89BB55" w14:textId="77777777" w:rsidR="00BB6316" w:rsidRPr="0084550E" w:rsidRDefault="00BB6316" w:rsidP="0084550E">
      <w:pPr>
        <w:pStyle w:val="Iauiue"/>
        <w:jc w:val="both"/>
        <w:rPr>
          <w:color w:val="000000" w:themeColor="text1"/>
          <w:sz w:val="16"/>
          <w:szCs w:val="16"/>
          <w:lang w:val="en-US"/>
        </w:rPr>
      </w:pPr>
    </w:p>
    <w:p w14:paraId="70E496A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декабря 1942 в Ливии Африканский корпус оставил линию Газала и продолжил отход (3819).</w:t>
      </w:r>
    </w:p>
    <w:p w14:paraId="0C74584B" w14:textId="77777777" w:rsidR="00BB6316" w:rsidRPr="0084550E" w:rsidRDefault="00BB6316" w:rsidP="0084550E">
      <w:pPr>
        <w:pStyle w:val="Iauiue"/>
        <w:jc w:val="both"/>
        <w:rPr>
          <w:color w:val="000000" w:themeColor="text1"/>
          <w:sz w:val="16"/>
          <w:szCs w:val="16"/>
        </w:rPr>
      </w:pPr>
    </w:p>
    <w:p w14:paraId="666BDDA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3226605" w14:textId="77777777" w:rsidR="00BB6316" w:rsidRPr="0084550E" w:rsidRDefault="00BB6316" w:rsidP="0084550E">
      <w:pPr>
        <w:pStyle w:val="Iauiue"/>
        <w:jc w:val="both"/>
        <w:rPr>
          <w:iCs/>
          <w:color w:val="000000" w:themeColor="text1"/>
          <w:sz w:val="16"/>
          <w:szCs w:val="16"/>
        </w:rPr>
      </w:pPr>
    </w:p>
    <w:p w14:paraId="69B0A34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(182,245) закончились гос. испытания Ил-2 с двигателем АМ-38Ф. С января 1943 начались массовые летно-войсковые испытания этой машины на Сталинградском фронте. Есть мнение, что это была машина со стрелкой (241,29).</w:t>
      </w:r>
    </w:p>
    <w:p w14:paraId="3875F134" w14:textId="77777777" w:rsidR="00BB6316" w:rsidRPr="0084550E" w:rsidRDefault="00BB6316" w:rsidP="0084550E">
      <w:pPr>
        <w:pStyle w:val="Iauiue"/>
        <w:jc w:val="both"/>
        <w:rPr>
          <w:color w:val="000000" w:themeColor="text1"/>
          <w:sz w:val="16"/>
          <w:szCs w:val="16"/>
        </w:rPr>
      </w:pPr>
    </w:p>
    <w:p w14:paraId="1FB33A2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закончились гос. испытания модифицированного Ил-2 с АМ-38Ф и углом стреловидности крыльев 15 гр (3846,18).</w:t>
      </w:r>
    </w:p>
    <w:p w14:paraId="39C9961F" w14:textId="77777777" w:rsidR="00BB6316" w:rsidRPr="0084550E" w:rsidRDefault="00BB6316" w:rsidP="0084550E">
      <w:pPr>
        <w:pStyle w:val="Iauiue"/>
        <w:jc w:val="both"/>
        <w:rPr>
          <w:color w:val="000000" w:themeColor="text1"/>
          <w:sz w:val="16"/>
          <w:szCs w:val="16"/>
        </w:rPr>
      </w:pPr>
    </w:p>
    <w:p w14:paraId="0590FB7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года ст. инженер по вооружению 7 Гл. управления Журков писал письмо N 3605 Шахурину в сопровождении Докладной записки по вопросу письма главного инженера зав. N 481 Хвостюк о новой стрелковой установке на сам. Ил-2</w:t>
      </w:r>
    </w:p>
    <w:p w14:paraId="260B62F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выделенном УВВС самолете Ил-2, производства завода N 30, гл. конструктором С.В.И. была установлена стрелковая установка под пулемет Березина 12,7 конструкции и изготовления завода N 481. Данный самолет с 8.XII.42 г. находится в ЛИС"е завода N 30.</w:t>
      </w:r>
    </w:p>
    <w:p w14:paraId="1DE05EB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декабря с/г проведена стрельба на проверку автоматики пулемета и установки, дальнейшие испытания могут задержаться из-за неисправности на самолете мотора.</w:t>
      </w:r>
    </w:p>
    <w:p w14:paraId="439D98A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самолете Ил-2 мотор заморожен, так как вода из охлаждающей системы не была своевременно слита.</w:t>
      </w:r>
    </w:p>
    <w:p w14:paraId="0FF5E4C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целях ускорения передачи самолета на полигонные испытания, прошу дать распоряжение и.о. директора завода N 30 Шапиро о немедленном исправлении или смены замершего мотора (письмо прилагаю) (2179,174).</w:t>
      </w:r>
    </w:p>
    <w:p w14:paraId="67579E22" w14:textId="77777777" w:rsidR="00BB6316" w:rsidRPr="0084550E" w:rsidRDefault="00BB6316" w:rsidP="0084550E">
      <w:pPr>
        <w:pStyle w:val="Iauiue"/>
        <w:jc w:val="both"/>
        <w:rPr>
          <w:color w:val="000000" w:themeColor="text1"/>
          <w:sz w:val="16"/>
          <w:szCs w:val="16"/>
        </w:rPr>
      </w:pPr>
    </w:p>
    <w:p w14:paraId="275A5C6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года Шахурин писал письмо и.о. директора завода N 30 Шапиро.</w:t>
      </w:r>
    </w:p>
    <w:p w14:paraId="50971A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самолете Ил-2 со стрелковой установкой зав. N 481, проведите немедленно смену, или исправление замершего мотора, после чего отправьте его в НИПАВ для проведения полигонных испытаний стрелковой установки.</w:t>
      </w:r>
    </w:p>
    <w:p w14:paraId="4FD6223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Совместно с С.В.И. разберитесь и наложите взыскание на лиц повинных в замораживании мотора (2179,177).</w:t>
      </w:r>
    </w:p>
    <w:p w14:paraId="64EBC7E9" w14:textId="77777777" w:rsidR="00BB6316" w:rsidRPr="0084550E" w:rsidRDefault="00BB6316" w:rsidP="0084550E">
      <w:pPr>
        <w:pStyle w:val="Iauiue"/>
        <w:jc w:val="both"/>
        <w:rPr>
          <w:color w:val="000000" w:themeColor="text1"/>
          <w:sz w:val="16"/>
          <w:szCs w:val="16"/>
        </w:rPr>
      </w:pPr>
    </w:p>
    <w:p w14:paraId="4461225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вышло постановление ГКО N 2603 (823) о строительстве Як-1 М-106 и было поручено сдать его в НИИ ВВС до 25 декабря и на гос. испытания 25 января (65,69).</w:t>
      </w:r>
    </w:p>
    <w:p w14:paraId="5D703921" w14:textId="77777777" w:rsidR="00BB6316" w:rsidRPr="0084550E" w:rsidRDefault="00BB6316" w:rsidP="0084550E">
      <w:pPr>
        <w:pStyle w:val="Iauiue"/>
        <w:jc w:val="both"/>
        <w:rPr>
          <w:color w:val="000000" w:themeColor="text1"/>
          <w:sz w:val="16"/>
          <w:szCs w:val="16"/>
        </w:rPr>
      </w:pPr>
    </w:p>
    <w:p w14:paraId="4A02100E"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 приказом наркома авиапромышленности №881с с заводов №381, 30, 23, 22 (в связи с недо</w:t>
      </w:r>
      <w:r w:rsidRPr="0084550E">
        <w:rPr>
          <w:rFonts w:ascii="Times New Roman" w:hAnsi="Times New Roman"/>
          <w:color w:val="000000" w:themeColor="text1"/>
          <w:sz w:val="16"/>
          <w:szCs w:val="16"/>
        </w:rPr>
        <w:softHyphen/>
        <w:t>статком металлорежущего оборудования) заводам №82 и №301 выделили полностью укомплектованных 150 и 50 станков соответственно, а по приказу №910с от 26 декаб</w:t>
      </w:r>
      <w:r w:rsidRPr="0084550E">
        <w:rPr>
          <w:rFonts w:ascii="Times New Roman" w:hAnsi="Times New Roman"/>
          <w:color w:val="000000" w:themeColor="text1"/>
          <w:sz w:val="16"/>
          <w:szCs w:val="16"/>
        </w:rPr>
        <w:softHyphen/>
        <w:t>ря 1942 г. к комплектному выпуску и поставке крыльев для Тушинского авиазавода, начиная с февраля 1943 г., при</w:t>
      </w:r>
      <w:r w:rsidRPr="0084550E">
        <w:rPr>
          <w:rFonts w:ascii="Times New Roman" w:hAnsi="Times New Roman"/>
          <w:color w:val="000000" w:themeColor="text1"/>
          <w:sz w:val="16"/>
          <w:szCs w:val="16"/>
        </w:rPr>
        <w:softHyphen/>
        <w:t>соединили завод №156 (23381).</w:t>
      </w:r>
    </w:p>
    <w:p w14:paraId="4C2EBBE2"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354C7DA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12 по 16 декабря 1942 проводились контрольные комплексные полеты с пилотажем для проверки надежности в работе мотора и неравномерности выработки горючего из баков на Як-7Б NN 2915321 и 2915315 в 307 ИАП. Мотор останавливался через 0:57-1:23. Все самолеты приземлились благополучно (2519).</w:t>
      </w:r>
    </w:p>
    <w:p w14:paraId="527E5C1E" w14:textId="77777777" w:rsidR="00BB6316" w:rsidRPr="0084550E" w:rsidRDefault="00BB6316" w:rsidP="0084550E">
      <w:pPr>
        <w:pStyle w:val="Iauiue"/>
        <w:jc w:val="both"/>
        <w:rPr>
          <w:color w:val="000000" w:themeColor="text1"/>
          <w:sz w:val="16"/>
          <w:szCs w:val="16"/>
        </w:rPr>
      </w:pPr>
    </w:p>
    <w:p w14:paraId="54A0D7E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ПС-124 разбился (80,376) в Средней Азии по вине пилота (71,196).</w:t>
      </w:r>
    </w:p>
    <w:p w14:paraId="3988373A" w14:textId="77777777" w:rsidR="00BB6316" w:rsidRPr="0084550E" w:rsidRDefault="00BB6316" w:rsidP="0084550E">
      <w:pPr>
        <w:pStyle w:val="Iauiue"/>
        <w:jc w:val="both"/>
        <w:rPr>
          <w:color w:val="000000" w:themeColor="text1"/>
          <w:sz w:val="16"/>
          <w:szCs w:val="16"/>
        </w:rPr>
      </w:pPr>
    </w:p>
    <w:p w14:paraId="39BB72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 ПС-124 прилетел из Ургенча в Чарджоу, доставив 85 пассажиров и 1925 кг груза. Командиром самолета был летчик Говяз. Через два дня машина продолжила путь в Ташкент. На борту находились 26 пассажиров и груз. Не долетев 90 км до Ташкента, гигант вдруг начал снижаться. Снижение сначала было плавным, но угол постепенно нарастал. Кончилось тем, что ПС-124 вошел в пикирование и врезался в землю. Все пассажиры и десять человек экипажа погибли.</w:t>
      </w:r>
    </w:p>
    <w:p w14:paraId="671BEF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Расследование выявило, что в момент катастрофы командир корабля Говяз в пилотской кабине отсутствовал. В его кресле сидел летчик Козлов, не входивший в состав экипажа и летевший пассажиром. Говяз разрешил ему "пору- лить". За ним должен был присматривать второй пилот Тропков. Самолет пошел вниз потому, что Козлов намеренно или случайно включил электропривод подъема стабилизатора; выключатель его находился на подлокотнике. Передняя кромка стабилизатора поднялась до упора, направив ПС-124 в пикирование со все увеличивавшимся углом. Второй пилот то ли не заметил, что сделал Козлов, то ли не успел среагировать.</w:t>
      </w:r>
    </w:p>
    <w:p w14:paraId="35B456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Вот так погиб дублер АНТ-20, наследник "Максима Горького". На нем линия тихоходных многомоторных гофрированных гигантов в нашей стране пресеклась (11926).</w:t>
      </w:r>
    </w:p>
    <w:p w14:paraId="6265CC0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650F6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 ПС-124 прилетел из Ургенча в Чарджоу, доставив 85 пассажиров и 1925 кг груза. Командиром самолета был летчик Говяз. Через два дня машина продолжила путь в Ташкент. На борту находились 26 пассажиров и груз. Не долетев 90 км до Ташкента, гигант начал вдруг снижаться. Снижение сначала было плавным, но угол постепенно нарастал. Кончилось тем, что ПС-124 вошел в пикирование и так и врезался в землю. Все пассажиры и десять человек экипажа погибли.</w:t>
      </w:r>
    </w:p>
    <w:p w14:paraId="1B0390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Расследование выявило, что в момент катастрофы командир корабля Говяз в пилотской кабине отсутствовал. В его кресле сидел летчик Козлов, не входивший в состав экипажа и летевший пассажиром. Говяз разрешил ему "порулить". За ним должен был присматривать второй пилот Тропков. Самолет пошел вниз потому, что Козлов намеренно или случайно включил электропривод подъема стабилизатора; выключатель его находился на подлокотнике. Передняя кромка стабилизатора поднялась до упора, направив ПС-124 в пикирование со все увеличивавшимся углом. Второй пилот то ли не заметил, что сделал Козлов, толи не успел среагировать.</w:t>
      </w:r>
    </w:p>
    <w:p w14:paraId="72C0C3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Вот так погиб второй экземпляр АНТ-20, наследник "Максима Горького". На нем линия тихоходных многомоторных гофрированных гигантов пресеклась. А ведь предполагались куда более грандиозные машины с десятком и более двигателей, оставшиеся только в чертежах и моделях (12024).</w:t>
      </w:r>
    </w:p>
    <w:p w14:paraId="681A16A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995DD31" w14:textId="77777777"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 Л-760 прибыл из очередного рейса из Ургенча в Чарджоу, где выгрузил 1925 кг груза и 85 пасса</w:t>
      </w:r>
      <w:r w:rsidRPr="0084550E">
        <w:rPr>
          <w:rFonts w:ascii="Times New Roman" w:hAnsi="Times New Roman"/>
          <w:color w:val="000000" w:themeColor="text1"/>
          <w:sz w:val="16"/>
          <w:szCs w:val="16"/>
        </w:rPr>
        <w:softHyphen/>
        <w:t>жиров.</w:t>
      </w:r>
    </w:p>
    <w:p w14:paraId="255371A6" w14:textId="77777777"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Через два дня, 14 декабря. Л-760 под командованием пилота второго класса Говяза вылетел из Чарджоу в рейсовый полет по трассе Чарджоу — Ташкент. На борту самолета находились 26 пассажи</w:t>
      </w:r>
      <w:r w:rsidRPr="0084550E">
        <w:rPr>
          <w:rFonts w:ascii="Times New Roman" w:hAnsi="Times New Roman"/>
          <w:color w:val="000000" w:themeColor="text1"/>
          <w:sz w:val="16"/>
          <w:szCs w:val="16"/>
        </w:rPr>
        <w:softHyphen/>
        <w:t>ров и 10 членов экипажа. Обшая коммер</w:t>
      </w:r>
      <w:r w:rsidRPr="0084550E">
        <w:rPr>
          <w:rFonts w:ascii="Times New Roman" w:hAnsi="Times New Roman"/>
          <w:color w:val="000000" w:themeColor="text1"/>
          <w:sz w:val="16"/>
          <w:szCs w:val="16"/>
        </w:rPr>
        <w:softHyphen/>
        <w:t>ческая нагрузка составляла 5523 кг (21240).</w:t>
      </w:r>
    </w:p>
    <w:p w14:paraId="0D3BC6C6" w14:textId="77777777" w:rsidR="001E756A" w:rsidRPr="0084550E" w:rsidRDefault="001E756A" w:rsidP="0084550E">
      <w:pPr>
        <w:shd w:val="clear" w:color="auto" w:fill="FFFFFF"/>
        <w:spacing w:after="0" w:line="240" w:lineRule="auto"/>
        <w:jc w:val="both"/>
        <w:rPr>
          <w:rFonts w:ascii="Times New Roman" w:hAnsi="Times New Roman"/>
          <w:color w:val="000000" w:themeColor="text1"/>
          <w:sz w:val="16"/>
          <w:szCs w:val="16"/>
        </w:rPr>
      </w:pPr>
    </w:p>
    <w:p w14:paraId="4BE46514"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декабря 1942 г. в описании альтернативного варианта реактивного ружья (РР), указывается, что в содружестве с Н.И. Камовым этой разработкой занимались Г.И. Коротких и М.В. Курышев. В документах имеются чертежи РР только третьего варианта, фотографии и описание хода работ по предыдущим двум вариантам отсутствуют. Что любопытно, Камов более взвешенно подошел к оценке реальных боевых возможностей своего детища, и у него о стрельбе по </w:t>
      </w:r>
      <w:hyperlink r:id="rId84"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ам - ни слова:</w:t>
      </w:r>
    </w:p>
    <w:p w14:paraId="14068AA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«РР - легкое и мощное оружие, применяется для поражения открытых технических и огневых средств и групповых живых целей противника, для создания опорных пунктов в стесненных условиях (борьба в горах и городах, засады на грунтовых, шоссейных и железнодорожных путях), а также для вооружения партизанских отрядов; применяется для стрельбы на расстояниях от 100 до 500 м».</w:t>
      </w:r>
    </w:p>
    <w:p w14:paraId="5A011E93"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РР также состояло из двух основных разъемных агрегатов: ружья (направляющей массой 8 кг) и с</w:t>
      </w:r>
      <w:hyperlink r:id="rId85"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(масса - 5 кг). Помещенное в качалке ракетное орудие обеспечивало сектора обстрела по горизонтали ±20° и по углу места от +20° до -10°. Орудие крепилось к качалке на уровне плоскостей трения снаряда по полозкам,</w:t>
      </w:r>
    </w:p>
    <w:p w14:paraId="77FED04E"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потому, в отличие от других вариантов РР, здесь почти полностью устраняется влияние сил, опрокидывающих установку».</w:t>
      </w:r>
    </w:p>
    <w:p w14:paraId="058A378D"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Тренога РР была выполнена складной и из стальных труб. Ее размеры в разложенном состоянии - 2×1,2 м, высота линии огня - 0,65 м.</w:t>
      </w:r>
    </w:p>
    <w:p w14:paraId="2281CF67"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РР, как и на авиационных ракетных орудиях того времени, был выполнен замок для удержания снаряда на направляющих при заряжании в наклонном положении. Но это было явно лишним: конструктивно орудие не допускало люфтов боеприпаса на направляющих. На самолете необходимость в замке была вызвана большими перегрузками при взлете, посадке и эволюциях самолета в полете.</w:t>
      </w:r>
    </w:p>
    <w:p w14:paraId="68FE5837"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Прицел РР состоял из сетки с делениями, нанесенной на прозрачное стекло защитного щитка, и откидной мушки, расположенной в 1 м от него на нижней стороне силовой балки направляющих. При транспортировке РР мушка прилегала к балке, в боевом положении ее откидывали вниз, отжав фиксаторы. На современных реактивных гранатометах этот элемент конструкции оформлен аналогично и получил превосходные отзывы из строевых частей. Вместо мушки Камов допускал установку оптического прицела вдоль нижней стороны силовой балки ракетного орудия.</w:t>
      </w:r>
    </w:p>
    <w:p w14:paraId="008B1FDC"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Любопытным элементом конструкции РР был фиксатор положения орудия после наведения в цель. Его пружины прижимали втулки из материала феррадо с силой до 70 кг. При наведении РР одна из колодок отжималась «боуденовским тросом», выведенным на рычаг левой ручки PP. Аналогичными элементами сегодня оснащены все конструкции современных с</w:t>
      </w:r>
      <w:hyperlink r:id="rId86"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овых ПТРК.</w:t>
      </w:r>
    </w:p>
    <w:p w14:paraId="7451E148"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Щиток оригинальной конструкции защищал голову стреляющего от потока продуктов горения ракетного заряда боеприпаса и перемещался вместе с направляющей и прицелом. Его прозрачные стекла обеспечивали обзор на 180°. Как утверждали разработчики,</w:t>
      </w:r>
    </w:p>
    <w:p w14:paraId="043C875D"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уменьшения запыливания стреляющего, а также устранения возможности обжигания его выхлопными газами, щиток имеет в передней части брезентовый фартук, а в задней — такой же наспинник.»</w:t>
      </w:r>
    </w:p>
    <w:p w14:paraId="2121B1B6"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удобной позицией для стрельбы из РР Камов с соавторами признавал одиночный окоп для стрельбы с колена. Переднюю стойку с</w:t>
      </w:r>
      <w:hyperlink r:id="rId87"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устанавливали впереди окопа, задние - по бокам. Кстати это создавало стрелку очень неприятный «пустячок» - «мертвую зону» шириной 3—5° в секторе прицеливания. РР допускал установку и на открытой позиции для стрельбы лежа. Главное, чтобы фартук не мешал движению щитка. Для заряжания РР защитный щиток опускали вниз до отказа, пиропистолет (запальное приспособление) отводили назад и опускали вниз, что позволяло ввести в направляющие ведущие штифты боеприпаса. После этого в боевое положение переводили ствол пиропистолета (запальную трубку), заряжали пиропатрон и снимали предохранитель.</w:t>
      </w:r>
    </w:p>
    <w:p w14:paraId="24AB4C11"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Наводил оружие в цель по направлению и углу возвышения «оператор» вручную, действуя двумя рукоятками, аналогичными используемым на с</w:t>
      </w:r>
      <w:hyperlink r:id="rId88"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овых пулеметах. Затем положение направляющей РР фиксировалось. Боевая кнопка (в варианте РР с электропроводкой) находилась у правой рукоятки. Камов уточнял, что серийные образцы РР необходимо оснащать механическим запалом (винтовочным затвором и спусковым крючком). При обслуживании РР двумя номерами второй номер перезаряжал установку, а первый оставался под щитком. При обслуживании РР одним стрелком он после выстрела освобождал голову из-под щитка и перезаряжал установку.</w:t>
      </w:r>
    </w:p>
    <w:p w14:paraId="5A91DD73"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описании также говорится, что у РР 1 -го и 2-го вариантов направляющая была расположена полозками вниз. Но этого недостаточно, чтобы воссоздать хотя бы эскиз установки, поскольку совершенно непонятно, где в этом случае располагалось прицельное приспособление. О третьем варианте РР Камов говорит:</w:t>
      </w:r>
    </w:p>
    <w:p w14:paraId="28E9643D"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«Такое направление балки позволяет направить воздушный поток от сгорания пороховой смеси РСа, минуя все плоскости вредного сопротивления, и над туловищем стреляющего».</w:t>
      </w:r>
    </w:p>
    <w:p w14:paraId="1CB73B60"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РР 3-го варианта запальное приспособление было откидным, что, в отличие от других вариантов РР, позволяло перезаряжать установку с казенной части, и необходимость в заряжающем отпадала (15595).</w:t>
      </w:r>
    </w:p>
    <w:p w14:paraId="3C6D82BB"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503D03E5" w14:textId="54FD20BE"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12 декабря 1942 г., в описании альтернативного варианта реактивного ружья (РР) указывается, что в содружестве с Н.И. Камовым, бывшим в то время главным конструктором завода №290 НКАП в Билимбае. этой разработкой занимались Г.И. Коротких и М.В. Курышев. В документах имеются чертежи РР только третьего варианта, фотографии и описание хода работ по предыдущим двум вариантам отсутствуют. Что любопытно, Камов более взвешенно подошел к оценке реальных боевых возможностей своего детища, и у него о стрельбе по</w:t>
      </w:r>
      <w:r w:rsidR="00C74823">
        <w:rPr>
          <w:color w:val="000000" w:themeColor="text1"/>
          <w:sz w:val="16"/>
          <w:szCs w:val="16"/>
        </w:rPr>
        <w:t xml:space="preserve"> </w:t>
      </w:r>
      <w:hyperlink r:id="rId89"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ам — ни слова:</w:t>
      </w:r>
      <w:r w:rsidR="00C74823">
        <w:rPr>
          <w:color w:val="000000" w:themeColor="text1"/>
          <w:sz w:val="16"/>
          <w:szCs w:val="16"/>
        </w:rPr>
        <w:t xml:space="preserve"> </w:t>
      </w:r>
    </w:p>
    <w:p w14:paraId="4FCB385D"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«РР — легкое и мощное оружие, применяется для поражения открытых технических и огневых средств и групповых живых целей противника, для создания опорных пунктов в стесненных условиях (борьба в горах и городах, засады на грунтовых, шоссейных и железнодорожных путях), а также для вооружения партизанских отрядов; применяется для стрельбы на расстояниях от 100 до 500 м».</w:t>
      </w:r>
    </w:p>
    <w:p w14:paraId="423E2F43" w14:textId="187E25A8"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РР также состояло из двух основных разъемных агрегатов: ружья (направляющей массой 8 кг) и с</w:t>
      </w:r>
      <w:hyperlink r:id="rId90"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 (масса — 5 кг). Помещенное в качалке ракетное орудие обеспечивало сектора обстрела по горизонтали ±20° и по углу места от +20° до -10°. Орудие крепилось к качалке на уровне плоскостей трения снаряда по полозкам,</w:t>
      </w:r>
      <w:r w:rsidR="00C74823">
        <w:rPr>
          <w:color w:val="000000" w:themeColor="text1"/>
          <w:sz w:val="16"/>
          <w:szCs w:val="16"/>
        </w:rPr>
        <w:t xml:space="preserve"> </w:t>
      </w:r>
    </w:p>
    <w:p w14:paraId="66A7F142"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«а потому, в отличие от других вариантов РР, здесь почти полностью устраняется влияние сил, опрокидывающих установку».</w:t>
      </w:r>
    </w:p>
    <w:p w14:paraId="53DF5B99"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lastRenderedPageBreak/>
        <w:t>Тренога РР была выполнена складной и из стальных труб. Ее размеры в разложенном состоянии — 2×1,2 м, высота линии огня — 0,65 м.</w:t>
      </w:r>
    </w:p>
    <w:p w14:paraId="3AC9E8A1"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На РР, как и на авиационных ракетных орудиях того времени, был выполнен замок для удержания снаряда на направляющих при заряжании в наклонном положении. Но это было явно лишним: конструктивно орудие не допускало люфтов боеприпаса на направляющих. На самолете необходимость в замке была вызвана большими перегрузками при взлете, посадке и эволюциях самолета в полете.</w:t>
      </w:r>
    </w:p>
    <w:p w14:paraId="6EEE3F7A"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Прицел РР состоял из сетки с делениями, нанесенной на прозрачное стекло защитного щитка, и откидной мушки, расположенной в 1 м от него на нижней стороне силовой балки направляющих. При транспортировке РР мушка прилегала к балке, в боевом положении ее откидывали вниз, отжав фиксаторы. На современных реактивных гранатометах этот элемент конструкции оформлен аналогично и получил превосходные отзывы из строевых частей. Вместо мушки Камов допускал установку оптического прицела вдоль нижней стороны силовой балки ракетного орудия.</w:t>
      </w:r>
    </w:p>
    <w:p w14:paraId="4506271A"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Любопытным элементом конструкции РР был фиксатор положения орудия после наведения в цель. Его пружины прижимали втулки из материала феррадо с силой до 70 кг. При наведении РР одна из колодок отжималась «боуденовским тросом», выведенным на рычаг левой ручки PP. Аналогичными элементами сегодня оснащены все конструкции современных с</w:t>
      </w:r>
      <w:hyperlink r:id="rId91"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овых ПТРК.</w:t>
      </w:r>
    </w:p>
    <w:p w14:paraId="1816ECFC"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Щиток оригинальной конструкции защищал голову стреляющего от потока продуктов горения ракетного заряда боеприпаса и перемещался вместе с направляющей и прицелом. Его прозрачные стекла обеспечивали обзор на 180°. Как утверждали разработчики,</w:t>
      </w:r>
    </w:p>
    <w:p w14:paraId="428E3F89"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«для уменьшения запыливания стреляющего, а также устранения возможности обжигания его выхлопными газами, щиток имеет в передней части брезентовый фартук, а в задней — такой же наспинник» (18989).</w:t>
      </w:r>
    </w:p>
    <w:p w14:paraId="66284941" w14:textId="77777777" w:rsidR="0011363C" w:rsidRPr="0084550E" w:rsidRDefault="0011363C" w:rsidP="0084550E">
      <w:pPr>
        <w:pStyle w:val="ae"/>
        <w:spacing w:before="0" w:after="0"/>
        <w:jc w:val="both"/>
        <w:textAlignment w:val="baseline"/>
        <w:rPr>
          <w:color w:val="000000" w:themeColor="text1"/>
          <w:sz w:val="16"/>
          <w:szCs w:val="16"/>
        </w:rPr>
      </w:pPr>
    </w:p>
    <w:p w14:paraId="5D956467"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декабря 1942 г. а описании альтернативного варианта реактивного ружья (РР), разработанного Камовым, указывается, что в содружестве с Н.И. Камовым этой разработкой занимались Г.И. Коротких и М.В. Курышев. В документах имеются чертежи РР только третьего варианта, фотографии и описание хода работ по предыдущим двум вариантам отсутствуют. Что любопытно, Камов более взвешенно подошел к оценке реальных боевых возможностей своего детища, и у него о стрельбе по танкам — ни слова: </w:t>
      </w:r>
    </w:p>
    <w:p w14:paraId="47399CE2"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«РР — легкое и мощное оружие, применяется для поражения открытых технических и огневых средств и групповых живых целей противника, для создания опорных пунктов в стесненных условиях (борьба в горах и городах, засады на грунтовых, шоссейных и железнодорожных путях), а также для вооружения партизанских отрядов; применяется для стрельбы на расстояниях от 100 до 500 м».</w:t>
      </w:r>
    </w:p>
    <w:p w14:paraId="08445F4C"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РР также состояло из двух основных разъемных агрегатов: ружья (направляющей массой 8 кг) и станка (масса — 5 кг). Помещенное в качалке ракетное орудие обеспечивало сектора обстрела по горизонтали ±20° и по углу места от +20° до -10°. Орудие крепилось к качалке на уровне плоскостей трения снаряда по полозкам,  «а потому, в отличие от других вариантов РР, здесь почти полностью устраняется влияние сил, опрокидывающих установку».</w:t>
      </w:r>
    </w:p>
    <w:p w14:paraId="4208AE3E"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Тренога РР была выполнена складной и из стальных труб. Ее размеры в разложенном состоянии — 2×1,2 м, высота линии огня — 0,65 м.</w:t>
      </w:r>
    </w:p>
    <w:p w14:paraId="62114CE0"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РР, как и на авиационных ракетных орудиях того времени, был выполнен замок для удержания снаряда на направляющих при заряжании в наклонном положении. Но это было явно лишним: конструктивно орудие не допускало люфтов боеприпаса на направляющих. На самолете необходимость в замке была вызвана большими перегрузками при взлете, посадке и эволюциях самолета в полете.</w:t>
      </w:r>
    </w:p>
    <w:p w14:paraId="4CBF0ABC"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Прицел РР состоял из сетки с делениями, нанесенной на прозрачное стекло защитного щитка, и откидной мушки, расположенной в 1 м от него на нижней стороне силовой балки направляющих. При транспортировке РР мушка прилегала к балке, в боевом положении ее откидывали вниз, отжав фиксаторы. На современных реактивных гранатометах этот элемент конструкции оформлен аналогично и получил превосходные отзывы из строевых частей. Вместо мушки Камов допускал установку оптического прицела вдоль нижней стороны силовой балки ракетного орудия.</w:t>
      </w:r>
    </w:p>
    <w:p w14:paraId="580BB493"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Любопытным элементом конструкции РР был фиксатор положения орудия после наведения в цель. Его пружины прижимали втулки из материала феррадо с силой до 70 кг. При наведении РР одна из колодок отжималась «боуденовским тросом», выведенным на рычаг левой ручки PP. Аналогичными элементами сегодня оснащены все конструкции современных станковых ПТРК.</w:t>
      </w:r>
    </w:p>
    <w:p w14:paraId="541B42EB"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Щиток оригинальной конструкции защищал голову стреляющего от потока продуктов горения ракетного заряда боеприпаса и перемещался вместе с направляющей и прицелом. Его прозрачные стекла обеспечивали обзор на 180°. Как утверждали разработчики,</w:t>
      </w:r>
    </w:p>
    <w:p w14:paraId="34E31135"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уменьшения запыливания стреляющего, а также устранения возможности обжигания его выхлопными газами, щиток имеет в передней части брезентовый фартук, а в задней — такой же наспинник» (25319).</w:t>
      </w:r>
    </w:p>
    <w:p w14:paraId="0617DDF2" w14:textId="77777777" w:rsidR="000154A4" w:rsidRPr="0077585D" w:rsidRDefault="000154A4" w:rsidP="000154A4">
      <w:pPr>
        <w:spacing w:after="0" w:line="240" w:lineRule="auto"/>
        <w:jc w:val="both"/>
        <w:rPr>
          <w:rFonts w:ascii="Times New Roman" w:hAnsi="Times New Roman"/>
          <w:color w:val="0070C0"/>
          <w:sz w:val="16"/>
          <w:szCs w:val="16"/>
        </w:rPr>
      </w:pPr>
    </w:p>
    <w:p w14:paraId="328F1E5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78B3C95" w14:textId="77777777" w:rsidR="00BB6316" w:rsidRPr="0084550E" w:rsidRDefault="00BB6316" w:rsidP="0084550E">
      <w:pPr>
        <w:pStyle w:val="Iauiue"/>
        <w:jc w:val="both"/>
        <w:rPr>
          <w:iCs/>
          <w:color w:val="000000" w:themeColor="text1"/>
          <w:sz w:val="16"/>
          <w:szCs w:val="16"/>
        </w:rPr>
      </w:pPr>
    </w:p>
    <w:p w14:paraId="739FDF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вышло Постановление ГКО № 2614 О мероприятиях по обеспечению производства толуола для взрывчатых веществ. РГАНИР, Фонд ГКО, д. 72, лл. 161-164 (11012).</w:t>
      </w:r>
    </w:p>
    <w:p w14:paraId="57433EE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9D23DB3" w14:textId="77777777" w:rsidR="0011363C" w:rsidRPr="0084550E" w:rsidRDefault="001136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 постановлением ГКО № 2614сс месячная потребность в толуоле для промышленности взрывчатых веществ определялась в 6820 т, из которых 3820 должны были производиться в СССР, а остальные 3000 - импортироваться. «Обязать Наркомвнешторг (т. Микояна) - говорилось в постановлении - в целях покрытия дефицита толуола для производства тротила завезти в декабре 1942 г. 1000 т импортного толуола и, начиная с 1 января 1943 г., обеспечить завоз не менее 3 000 тонн толуола ежемесячно» (19151).</w:t>
      </w:r>
    </w:p>
    <w:p w14:paraId="2195E4EE" w14:textId="77777777" w:rsidR="0011363C" w:rsidRPr="0084550E" w:rsidRDefault="0011363C" w:rsidP="0084550E">
      <w:pPr>
        <w:spacing w:after="0" w:line="240" w:lineRule="auto"/>
        <w:jc w:val="both"/>
        <w:rPr>
          <w:rFonts w:ascii="Times New Roman" w:hAnsi="Times New Roman"/>
          <w:color w:val="000000" w:themeColor="text1"/>
          <w:sz w:val="16"/>
          <w:szCs w:val="16"/>
        </w:rPr>
      </w:pPr>
    </w:p>
    <w:p w14:paraId="0E7C3D54" w14:textId="77777777" w:rsidR="0011363C" w:rsidRPr="0084550E" w:rsidRDefault="001136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 постановлением ГКО № 2614сс месячная потребность в толуоле для промышленности взрывчатых веществ определялась в 6820 т, из которых 3820 т должны были производиться в СССР, а остальные 3000 т – импортироваться. В постановлении говорилось: «Обязать Наркомвнешторг (т. Микояна) в целях покрытия потребности обеспечить импорт...(19153).</w:t>
      </w:r>
    </w:p>
    <w:p w14:paraId="4F498234" w14:textId="77777777" w:rsidR="0011363C" w:rsidRPr="0084550E" w:rsidRDefault="0011363C" w:rsidP="0084550E">
      <w:pPr>
        <w:spacing w:after="0" w:line="240" w:lineRule="auto"/>
        <w:jc w:val="both"/>
        <w:rPr>
          <w:rFonts w:ascii="Times New Roman" w:hAnsi="Times New Roman"/>
          <w:color w:val="000000" w:themeColor="text1"/>
          <w:sz w:val="16"/>
          <w:szCs w:val="16"/>
        </w:rPr>
      </w:pPr>
    </w:p>
    <w:p w14:paraId="5BC5E4E3"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года были утверждены тактико-технические характеристики КВ-13 - боевая масса достигла 37,5 тонн. Это уже однозначно масса тяжелого танка. Габариты машины пока что лишь немного превышали Т-34, но тенденция к превращению КВ-13 в "танк предельных параметров" была налицо. К слову, стоит лишний раз отметить, что обозначение КВ-13 использовалось СКБ-2 Кировского завода. Завод №100 обозначал машину как ИС-1. От предшественника сохранился и чертежный номер 233.</w:t>
      </w:r>
    </w:p>
    <w:p w14:paraId="51EABE11"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Шасси нового танка стало на 10 см длинне и на 20 см шире. Связано это оказалось с тем, что от идеи частичной унификации ходовой с Т-34 отказались (почти). Испытания показали, что это ошибка. Правда, при этом число опорных катков на борт так и осталось 5, а вот это, как показали дальнейшие события, оказалось неправильным решением. Ходовая часть явно делалась с учетом эксплуатации КВ-1с, а также проводимой модернизации. Осень 1942 года для КВ-1с оказалась непростой. Достаточно сказать, что за этот период сменилось три типа опорных катков. Также изменился трак, его ширина выросла с 608 до 650 мм. На КВ-13 этот трак перекочевал без изменений, а в конструкции остальных элементов ходовой части учитывались проводимые доработки по теме КВ-1с. Например, опорный каток явно базировался на конструкции катка КВ-1с (чертеж 33–69), введенного со 2 декабря 1942 года Вместе с тем, проект машины предусматривал использования двух вариантов гусеницы – от Т-34, либо от КВ-1с. При этом прорабатывался вопрос возможной установки 5-скоростной коробки передач от Т-34, а также ведущих колес от данной машины.</w:t>
      </w:r>
    </w:p>
    <w:p w14:paraId="358A77B4"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Рост боевой массы объяснялся, в том числе, усилением броневой защиты. Если КВ-1с существенно облегчили, чтобы получить высокую подвижность, то КВ-13 становился всё крепче. Боковые стенки носовой части корпуса теперь имели толщиной 100 мм, такую же толщину имели борта подбашенной коробки. Бортовые листы усилили до 90 мм, а толщина башни по периметру выросла до 100 мм. Масса корпуса выросла до 14500 кг, что все равно было более чем на тонну меньше показателей КВ-1с. Выигрыш был не только по массе. К проекту второго варианта КВ-13 прилагалось экономическое обоснование, которое хорошо показывает, насколько серьезно создатели машины к вопросу технологичности. Согласно описанию, общее снижение трудоемкости изготовления, по сравнению с КВ-1с, ожидалось на уровне 30-35%. Изменилось и наполнение корпуса. Механизмы поворота было решено использовать планетарного типа. В ходе своеобразного конкурса выиграла конструкция инженер-полковника А. И. Благонравова. К слову, рост массы не означал существенного снижения скорости. Согласно расчетам, максимальная скорость второго варианта КВ-13 по шоссе должна была составить 53,5 км/ч. Это делало танк быстрее Т-34 (23354).</w:t>
      </w:r>
    </w:p>
    <w:p w14:paraId="1C1F12F4"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6F26D6F5"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года на совещании состоялось утверждение документации по второй итерации КВ-13 (ИС-1). В ходе совещания Ж. Я. Котин, который осуществлял общее руководство проектом, от идеи использования элементов Т-34 отказался. Неудачный опыт первого образца КВ-13 показал, что лучше использовать гусеничные ленты и ведущие колёса от КВ-1с. В целом проекту давали зеленый свет, вместе с тем, несчастливое число продолжало влиять на судьбу машины. Во-первых, ЧКЗ был занят вопросами доработки КВ-1с и работами по КВ-14 (СУ-152), во-вторых, часть новых узлов еще находилось в стадии испытаний. Касалось это и планетарных механизмов поворота. Всё это привело к существенной задержке запуска работ по изготовлению нового танка (23354).</w:t>
      </w:r>
    </w:p>
    <w:p w14:paraId="4011574F"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 января 1943 года прошло совещание с участием Котина и А.А. Горегляда от НКТП, и инженер-майора П.Ф. Соломонова от ГАУ (Соломонов был одним из ведущих специалистов от ГАУ по самоходной артиллерии). Несмотря на то, что СКБ-2 ЧКЗ свои проекты готовило в спешке, комиссия однозначно выбрала предложенный Котиным вариант КВ-14. Это была сама легкая из САУ (45,5 тонн боевой массы), самая простая в освоении и наиболее удачно скомпонованная. Уже на следующий </w:t>
      </w:r>
      <w:r w:rsidRPr="0084550E">
        <w:rPr>
          <w:rFonts w:ascii="Times New Roman" w:hAnsi="Times New Roman"/>
          <w:color w:val="000000" w:themeColor="text1"/>
          <w:sz w:val="16"/>
          <w:szCs w:val="16"/>
        </w:rPr>
        <w:lastRenderedPageBreak/>
        <w:t>день Сталин подписал постановление ГКО №2692 “Об изготовлении образца 152 мм самоходной пушки на базе танка КВ-1С”. С этого момента начался отсчет времени, которое отводилось на изготовление рабочей документации, а также постройке опытного образца. В ней участвовали ЧКЗ (разработка и общая сборка), завод №200 (корпус), а также заводы №172 и №9 (орудийная система). На всё отводилось 3 недели: уже 25 января 1943 года опытный образец КВ-14 уходил на заводские испытания. Сроки жесткие, но примерно по такой же схеме шли работы по СУ-12 (СУ-76) и СУ-35 (СУ-122). Естественно, в результате позже вылезли некоторые недочеты, вместе с тем, КВ-14 оказалась наименее проблемной. Такой тесной, как СУ-122, она не стала, да и проблем с моторно-трансмиссионной группой, как у СУ-12, не наблюдалось. При этом, в отличие от легких и средних САУ, полноценной конкурентной борьбы не было (23349).</w:t>
      </w:r>
    </w:p>
    <w:p w14:paraId="744F5786"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5214D1B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12 декабря 1942 вышло Постановление ГКО № 2616 О назначении т. Панова А.Д. Зам. чл. ГКО [по контролю за выполнением решений по угольной промышленности.] (7066, 167).</w:t>
      </w:r>
    </w:p>
    <w:p w14:paraId="03BD541D" w14:textId="77777777" w:rsidR="00BB6316" w:rsidRPr="0084550E" w:rsidRDefault="00BB6316" w:rsidP="0084550E">
      <w:pPr>
        <w:pStyle w:val="Iauiue"/>
        <w:tabs>
          <w:tab w:val="left" w:pos="11199"/>
        </w:tabs>
        <w:jc w:val="both"/>
        <w:rPr>
          <w:color w:val="000000" w:themeColor="text1"/>
          <w:sz w:val="16"/>
          <w:szCs w:val="16"/>
        </w:rPr>
      </w:pPr>
    </w:p>
    <w:p w14:paraId="115083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вышло Постановление ГКО № 2617 О плане добычи угля на декабрь 1942 г. по Наркомуглю. РГАНИР, Фонд ГКО, д. 72, лл. 168 (11012).</w:t>
      </w:r>
    </w:p>
    <w:p w14:paraId="58DA29F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48900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вышло Постановление ГКО № 2618 Об обеспечении в декабре сего года и в первом квартале 1943 г. электроэнергией заводов, производящих важнейшие виды боеприпасов и материалы для них. РГАНИР, Фонд ГКО, д. 72, лл. 169-171, 172-179 (11012).</w:t>
      </w:r>
    </w:p>
    <w:p w14:paraId="56D8026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7E11DA2"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12 декабря 1942 вышло Постановление СНК № 1964 и появились уполномоченные Госплана и их замы в 25 территориальных центрах (7543, 15).</w:t>
      </w:r>
    </w:p>
    <w:p w14:paraId="523A9F20" w14:textId="77777777" w:rsidR="00BB6316" w:rsidRPr="0084550E" w:rsidRDefault="00BB6316" w:rsidP="0084550E">
      <w:pPr>
        <w:pStyle w:val="Iauiue"/>
        <w:tabs>
          <w:tab w:val="left" w:pos="11199"/>
        </w:tabs>
        <w:jc w:val="both"/>
        <w:rPr>
          <w:color w:val="000000" w:themeColor="text1"/>
          <w:sz w:val="16"/>
          <w:szCs w:val="16"/>
        </w:rPr>
      </w:pPr>
    </w:p>
    <w:p w14:paraId="2DF76F3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г. вышло Постановление СНК СССР № 1964, которым назначили уполномоченных Госплана на местах и их заместителей. Уполномоченные Госплана находились тогда в 25 территориальных центрах: Алма-Ате, Баку, Горьком, Ереване, Казани, Караганде, Кирове, Красноярске, Куйбышеве, Молотове, Новосибирске, Омске,.Пензе, Саратове, Свердловске, Тамбове, Ташкенте, Уфе, Хабаровске, Челябинске, Чкалове, Ярославле, Барнауле, Иванове, Фрунзе. Указанное постановление послужило основой перестройки работы органов Госплана на местах. Если ранее они имели, не считая управления статистики, отделы проверки выполнения планов, отделы определения урожайности и управления делами, то в 1944 г. аппарат Уполномоченного Госплана уже включал сектора (промышленности, труда и связи; сельского хозяйства; капитального строительства; труда и населения; здравоохранения и культуры; товарооборота и финансов) и группы (городского хозяйства; снабжения и норм потребления). К началу 1947 г. уполномоченные Госплана имелись уже в 102 городах-столицах и центрах всех крупных территориальных единиц; только в отделах проверки выполнения планов насчитывалось 802 чел., имевших высокую профессиональную подготовку. Работа уполномоченных находилась под постоянным контролем центрального аппарата и помогала ему в осуществлении контроля за ходом решения стоявших задач не только в масштабах административных центров, но и на предприятиях, располагавшихся по всей территории страны (7543).</w:t>
      </w:r>
    </w:p>
    <w:p w14:paraId="08722344" w14:textId="77777777" w:rsidR="00BB6316" w:rsidRPr="0084550E" w:rsidRDefault="00BB6316" w:rsidP="0084550E">
      <w:pPr>
        <w:pStyle w:val="Iauiue"/>
        <w:jc w:val="both"/>
        <w:rPr>
          <w:color w:val="000000" w:themeColor="text1"/>
          <w:sz w:val="16"/>
          <w:szCs w:val="16"/>
        </w:rPr>
      </w:pPr>
    </w:p>
    <w:p w14:paraId="1DBFA77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C88702C" w14:textId="77777777" w:rsidR="00BB6316" w:rsidRPr="0084550E" w:rsidRDefault="00BB6316" w:rsidP="0084550E">
      <w:pPr>
        <w:pStyle w:val="Iauiue"/>
        <w:jc w:val="both"/>
        <w:rPr>
          <w:iCs/>
          <w:color w:val="000000" w:themeColor="text1"/>
          <w:sz w:val="16"/>
          <w:szCs w:val="16"/>
        </w:rPr>
      </w:pPr>
    </w:p>
    <w:p w14:paraId="7944300E"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12 декабря </w:t>
      </w:r>
      <w:r w:rsidRPr="0084550E">
        <w:rPr>
          <w:rFonts w:ascii="Times New Roman" w:hAnsi="Times New Roman"/>
          <w:color w:val="000000" w:themeColor="text1"/>
          <w:sz w:val="16"/>
          <w:szCs w:val="16"/>
        </w:rPr>
        <w:t>в 1942 году утреннее сообщение Совинформбюро:</w:t>
      </w:r>
    </w:p>
    <w:p w14:paraId="47F494C1"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12 декабря в районе Сталинграда и на Центральном фронте наши войска продолжали вести наступательные бои на прежних направлениях.</w:t>
      </w:r>
    </w:p>
    <w:p w14:paraId="0CFB79C5"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северной части города Сталинграда подразделения под командованием тов.Горохова выбили немцев из ряда укреплённых позиций. В заводском районе наши бойцы захватили 7 вражеских блиндажей и истребили свыше роты гитлеровцев.</w:t>
      </w:r>
    </w:p>
    <w:p w14:paraId="267B4340"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свои позиции, а на отдельных участках вели наступательные бои. Подразделения Н-ской части, преодолев минные поля и проволочные заграждения, ворвались в укреплённый узел вражеской обороны и истребили более 300 гитлеровцев. Захвачены 8 орудий, 16 пулемётов, 11 миномётов, 10 противотанковых ружей, 37 автоматов, радиостанция, склад боеприпасов и другие трофеи. На другом участке батальон немецкой пехотыпри поддержке танков контратаковал наши позиции. Бойцы Н-ской части подпустили врага на близкое расстояние, а затем обрушили на немцев несколько залпов огня. Потеряв свыше 200 человек убитыми и 3 танка, противник отступил. На поле боя подобрано много личного оружия немецких солдат и офицеров.</w:t>
      </w:r>
    </w:p>
    <w:p w14:paraId="61CFA911"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бойцы истребили вражеский кавалерийский эскадрон. На другом участке батальон пехоты и 13 танков противника атаковали наш опорный пункт. Бойцы Н-ской части отбили атаку гитлеровцев. В результате боя уничтожено до 300 немецких солдат и офицеров и подбито 3 танка противника.</w:t>
      </w:r>
    </w:p>
    <w:p w14:paraId="7695E191"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укрепляли занятые рубежи и на отдельных участках продолжали наступление. В районе западнее Ржева бойцы Н-скогосоединения под прикрытием артиллерийского и миномётного огня форсировали водный рубеж и после ожесточённого боя овладели первой линией траншей противника. Уничтожено 15 немецких блиндажей и 18 дзотов. Враг потерял убитыми до 800 солдат и офицеров.</w:t>
      </w:r>
    </w:p>
    <w:p w14:paraId="6EFB633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наши части отбивали контратаки врага и вели бои по уничтожению блокированных немецких гарнизонов.</w:t>
      </w:r>
    </w:p>
    <w:p w14:paraId="3D19682E"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лётчиками в воздушных боях сбито 7 немецких самолётов.</w:t>
      </w:r>
    </w:p>
    <w:p w14:paraId="12BE7FA9"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войска вели бои местного значения. На одном участке противник пытался вклиниться в нашу оборону, но успеха не добился. Советские бойцы контрударом отбросили противника и уничтожили 150 немецких солдат и офицеров.</w:t>
      </w:r>
    </w:p>
    <w:p w14:paraId="31342CCB"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Ленинградской области, организовал крушение пяти железнодорожных эшелонов противника. Разбито 5 паровозов и 97 вагонов и платформ с живой силой, танками и орудиями. При крушении только одного эшелона погибло до 600 немецких солдат и офицеров.</w:t>
      </w:r>
    </w:p>
    <w:p w14:paraId="39A73CA4"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ноября Советское Информбюро опубликовало заявление пленного обер-штурмфюрера 4 роты батальона особого назначения германского министерства иностранных дел Нормана Ферстера. В этом документе неопровержимо было доказано,что «повсеместные грабежи в оккупированных районах СССР производятся по прямому приказу германского правительства и носят организованный государственный характер». Заявление Ферстера опубликовано не только в советской печати, но и во многих газетах США, Англии и нейтральных стран. Пойманные с поличным и припёртые к стене фактами гитлеровцы набрали в рот воды и обошли молчанием уличающий их документ. Только сейчас, почти через месяц после опубликования заявления Ферстера, они пытаются выкрутиться и замести следы. Германское информационное бюро 8 декабря пыталось опровергнуть утверждение о том, что ограбление культурных богатств Советского Союза носит организованный государственныйхарактер. Борзописцы из берлинского разбойничьего притона, расположенного по соседству со складами, где хранятся ценности, награбленные во временно захваченных советских районах, лепечут: «В качестве убедительнейшего опровержения можно указать на то, что штаб Розенберга спас от гибели различные библии, разные рукописи и книги из церквей в окрестностях Новгорода».</w:t>
      </w:r>
    </w:p>
    <w:p w14:paraId="5FCE31B3"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«опровержение» примечательно тем, что оно ценнее иного признания. Сами того не желая, гитлеровцы проболтались. В потоке лжи, которую они ежедневно извергают, просочилось и несколько слов правды. С некоторым опозданием германское информационное бюро подтверждает заявление Ферстера о том, что штаб Розенберга грабит разного рода ценные рукописи и памятники старины. Правда, громилы говорят, что они «спасают ценности». Но если подобные воровские действияназываются «спасением ценностей», то что же тогда называется грабежом?</w:t>
      </w:r>
    </w:p>
    <w:p w14:paraId="04557CDE"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Фашистские грабители вконец запутались. Одно теперь ясно. Заявление Ферстера о разбойничьей, воровской деятельности специальных команд при немецком правительстве нашло официальное подтверждение в сообщении германского информационного бюро.» (14858).</w:t>
      </w:r>
    </w:p>
    <w:p w14:paraId="5EA40625"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558CADCE"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12 декабря </w:t>
      </w:r>
      <w:r w:rsidRPr="0084550E">
        <w:rPr>
          <w:rFonts w:ascii="Times New Roman" w:hAnsi="Times New Roman"/>
          <w:color w:val="000000" w:themeColor="text1"/>
          <w:sz w:val="16"/>
          <w:szCs w:val="16"/>
        </w:rPr>
        <w:t>в 1942 году вечернее сообщение Совинформбюро:</w:t>
      </w:r>
    </w:p>
    <w:p w14:paraId="10F4950D"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12 декабря наши войска в районе Сталинграда и на Центральном фронте продолжали вести наступательные бои на прежних направлениях.</w:t>
      </w:r>
    </w:p>
    <w:p w14:paraId="1206C5B4"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11 декабря уничтожено 88 самолётов противника, в том числе в районе Сталинграда уничтожено 38 транспортных самолётов.</w:t>
      </w:r>
    </w:p>
    <w:p w14:paraId="28DB43CA"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декабря частями нашей авиации на различных участках фронта уничтожено или повреждено 20 немецких танков и бронемашин, 80 автомашин с войсками и грузами, подавлен огонь 10 артиллерийских батарей, взорвано 3 склада боеприпасов, рассеяно и частью уничтожено до батальона пехоты противника.</w:t>
      </w:r>
    </w:p>
    <w:p w14:paraId="7EC4551A"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на южной и северо-западной окраинах города Сталинграда наши части мелкими штурмовыми группами атаковали позиции противника и нанесли гитлеровцам серьёзные потери. Только одна Н-ская часть истребила 200 немецкихсолдат и офицеров, уничтожила артиллерийскую батарею, 7 пулемётов, 3 миномёта и 6 автомашин с боеприпасами.</w:t>
      </w:r>
    </w:p>
    <w:p w14:paraId="4D01B38A"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занимаемые рубежи и вели разведку. На отдельных участках отбито несколько контратак противника. Н-ская часть атаковала немцев и значительно улучшила свои позиции. На другом участке противник предпринял несколько попыток вернуть опорный пункт, занятый нашими частями. В течение дня немецкая пехота, поддержанная большим количеством танков, шесть раз переходила в контратаки. Ваши бойцы отбили все контратаки гитлеровцев и нанесли им большой урон. Подбито и сожжено 23 немецких танка, 8 орудий и 70 автомашин. Противник потерял убитыми до 700 солдат и офицеров. Бойцы Н-ской части огнём из пехотного оружия сбили 6 немецких пикирующих бомбардировщиков.</w:t>
      </w:r>
    </w:p>
    <w:p w14:paraId="5551A0F4"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противник предпринял несколько контратак, которые были отбиты нашими бойцами. На другом участке немцы силою до двух полков пехоты и при поддержке 80 танков атаковали наши позиции. Завязались ожесточённые бои, входе которых наши бойцы наносят противнику тяжёлые потери.</w:t>
      </w:r>
    </w:p>
    <w:p w14:paraId="37989917"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отбивали контратаки и вели бои с пехотой и танками противника. В районе Великих Лук немцы, стремясь задержать продвижение советских частей, предприняли несколько контратак. Все контратака гитлеровцев отбиты с большими для них потерями. На поле боя подсчитано 1.200 трупов немецких солдат иофицеров.</w:t>
      </w:r>
    </w:p>
    <w:p w14:paraId="7435E92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наши части вели упорные бои в глубине оборонительной полосы противника.</w:t>
      </w:r>
    </w:p>
    <w:p w14:paraId="533DBF20"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Северо-восточнее Туапсе снайперами наших частей за два дня истреблено свыше100 немецких солдат и офицеров. На одном участке рота вражеской пехоты пыталась вклиниться в нашу оборону. Встреченные ружейно-пулемётным огнём, гитлеровцы в беспорядке отступили, оставив на поле боя десятки трупов.</w:t>
      </w:r>
    </w:p>
    <w:p w14:paraId="02DA1F8C"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Минской области, за десять дней организовал крушение 5 железнодорожных эшелонов противника. Разбито и сожжено 47 платформ с автомашинами и 29 вагонов с различным военным имуществом. Убито около 150 немецких солдат и офицеров. Партизаны другого отряда из засад истребили 126 гитлеровцев.</w:t>
      </w:r>
    </w:p>
    <w:p w14:paraId="04F8E713"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новых злодеяниях немецко-фашистских мерзавцев в Харькове. В октябре немцы погнали свыше двух тысяч жителей города на строительство укреплений. В течение месяца советские граждане, среди которых было много женщин и подростков, работали по 16—18 часов в сутки. Им выдавали на целый день по котелку похлёбки, сваренной из гнилой муки. Полураздетые люди ночевали под открытым небом за колючей проволокой. Несколько сот человек не выдержали каторжного режима и умерли от голода, непосильного труда и побоев. Когда строительство было закончено, отряд эсэсовцев отвёл заключённых на территорию разрушенного кирпичного завода и расстрелял их. Случайно удалось спастись только двум женщинам, получившим ранения, которые и рассказали об этом преступлении гитлеровских бандитов.</w:t>
      </w:r>
    </w:p>
    <w:p w14:paraId="5BC573A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наносят итало-немецким оккупантам тяжёлые потери. В последних боях патриоты уничтожили около 4.000 гитлеровцев. Только за несколько дней в районе Яйце—Травник убито свыше 300 солдат и офицеров 718 немецкойдивизии. На линии Грачац— Стикада партизаны пустили под откос два поезда. Уничтожено 2 паровоза, 17 классных и 2 бронированных вагона.» (14858).</w:t>
      </w:r>
    </w:p>
    <w:p w14:paraId="40F1F35F"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1D1252CA"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12 декабря </w:t>
      </w:r>
      <w:r w:rsidRPr="0084550E">
        <w:rPr>
          <w:rFonts w:ascii="Times New Roman" w:hAnsi="Times New Roman"/>
          <w:color w:val="000000" w:themeColor="text1"/>
          <w:sz w:val="16"/>
          <w:szCs w:val="16"/>
        </w:rPr>
        <w:t>в 1942 году 4-я танковая армия под командованием генерала Гота начала операцию "Wintergewitter" (Зимняя гроза). Цель операции - деблокировать немецко-фашистскую групировку окруженную в Сталинграде (14858).</w:t>
      </w:r>
    </w:p>
    <w:p w14:paraId="62FEC99A"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6388F7F4"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12 декабря </w:t>
      </w:r>
      <w:r w:rsidRPr="0084550E">
        <w:rPr>
          <w:rFonts w:ascii="Times New Roman" w:hAnsi="Times New Roman"/>
          <w:color w:val="000000" w:themeColor="text1"/>
          <w:sz w:val="16"/>
          <w:szCs w:val="16"/>
        </w:rPr>
        <w:t>в 1942 году началась оборонительная Котельниковская операция войск левого крыла Сталинградского фронта (генерал-полковник А.И.Еременко), продолжавшаяся до 30 декабря (14858).</w:t>
      </w:r>
    </w:p>
    <w:p w14:paraId="189D31C5"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618B1C2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г. немецкая группи</w:t>
      </w:r>
      <w:r w:rsidRPr="0084550E">
        <w:rPr>
          <w:color w:val="000000" w:themeColor="text1"/>
          <w:sz w:val="16"/>
          <w:szCs w:val="16"/>
        </w:rPr>
        <w:softHyphen/>
        <w:t>ровка "Дон" генерал-фельдмаршала Манштейна превосходящими силами (вновь созданная немецкая 4-я танко</w:t>
      </w:r>
      <w:r w:rsidRPr="0084550E">
        <w:rPr>
          <w:color w:val="000000" w:themeColor="text1"/>
          <w:sz w:val="16"/>
          <w:szCs w:val="16"/>
        </w:rPr>
        <w:softHyphen/>
        <w:t>вая армия - 6-я, 23-я и 17-я танковые дивизии, отдельный батальон тяжелых танков Pz.VI Ausf H "Tiger I" и 4-я ру</w:t>
      </w:r>
      <w:r w:rsidRPr="0084550E">
        <w:rPr>
          <w:color w:val="000000" w:themeColor="text1"/>
          <w:sz w:val="16"/>
          <w:szCs w:val="16"/>
        </w:rPr>
        <w:softHyphen/>
        <w:t>мынская армия - четыре пехотные ди</w:t>
      </w:r>
      <w:r w:rsidRPr="0084550E">
        <w:rPr>
          <w:color w:val="000000" w:themeColor="text1"/>
          <w:sz w:val="16"/>
          <w:szCs w:val="16"/>
        </w:rPr>
        <w:softHyphen/>
        <w:t>визии) начала прорыв внешнего фрон</w:t>
      </w:r>
      <w:r w:rsidRPr="0084550E">
        <w:rPr>
          <w:color w:val="000000" w:themeColor="text1"/>
          <w:sz w:val="16"/>
          <w:szCs w:val="16"/>
        </w:rPr>
        <w:softHyphen/>
        <w:t>та окружения из района Котельниково в полосе войск 51-й армии генерала Ф.И.</w:t>
      </w:r>
      <w:r w:rsidRPr="0084550E">
        <w:rPr>
          <w:color w:val="000000" w:themeColor="text1"/>
          <w:sz w:val="16"/>
          <w:szCs w:val="16"/>
        </w:rPr>
        <w:softHyphen/>
        <w:t>Толбухина. Контрнаступление группировки Ман</w:t>
      </w:r>
      <w:r w:rsidRPr="0084550E">
        <w:rPr>
          <w:color w:val="000000" w:themeColor="text1"/>
          <w:sz w:val="16"/>
          <w:szCs w:val="16"/>
        </w:rPr>
        <w:softHyphen/>
        <w:t>штейна началось с массированных уда</w:t>
      </w:r>
      <w:r w:rsidRPr="0084550E">
        <w:rPr>
          <w:color w:val="000000" w:themeColor="text1"/>
          <w:sz w:val="16"/>
          <w:szCs w:val="16"/>
        </w:rPr>
        <w:softHyphen/>
        <w:t>ров немецкой авиации по аэродромам и войскам Красной Армии.</w:t>
      </w:r>
    </w:p>
    <w:p w14:paraId="30C39F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Утром 12 декабря 13 Bf110 под при</w:t>
      </w:r>
      <w:r w:rsidRPr="0084550E">
        <w:rPr>
          <w:color w:val="000000" w:themeColor="text1"/>
          <w:sz w:val="16"/>
          <w:szCs w:val="16"/>
        </w:rPr>
        <w:softHyphen/>
        <w:t>крытием 9 Bf109 нанесли довольно эф</w:t>
      </w:r>
      <w:r w:rsidRPr="0084550E">
        <w:rPr>
          <w:color w:val="000000" w:themeColor="text1"/>
          <w:sz w:val="16"/>
          <w:szCs w:val="16"/>
        </w:rPr>
        <w:softHyphen/>
        <w:t xml:space="preserve">фективный бомбоштурмовой удар по аэродрому Абганерово. В результате налета в сводной авиагруппе 8-й ВА были повреждены 4 Ил-2 811 -го </w:t>
      </w:r>
      <w:r w:rsidRPr="0084550E">
        <w:rPr>
          <w:iCs/>
          <w:color w:val="000000" w:themeColor="text1"/>
          <w:sz w:val="16"/>
          <w:szCs w:val="16"/>
        </w:rPr>
        <w:t>шап,</w:t>
      </w:r>
      <w:r w:rsidRPr="0084550E">
        <w:rPr>
          <w:color w:val="000000" w:themeColor="text1"/>
          <w:sz w:val="16"/>
          <w:szCs w:val="16"/>
        </w:rPr>
        <w:t xml:space="preserve"> 3 истребителя И-16 (один из них восстановлению не подлежал) и один У-2 (вос</w:t>
      </w:r>
      <w:r w:rsidRPr="0084550E">
        <w:rPr>
          <w:color w:val="000000" w:themeColor="text1"/>
          <w:sz w:val="16"/>
          <w:szCs w:val="16"/>
        </w:rPr>
        <w:softHyphen/>
        <w:t>становлению не подлежал). В авиагруп</w:t>
      </w:r>
      <w:r w:rsidRPr="0084550E">
        <w:rPr>
          <w:color w:val="000000" w:themeColor="text1"/>
          <w:sz w:val="16"/>
          <w:szCs w:val="16"/>
        </w:rPr>
        <w:softHyphen/>
        <w:t>пе осталось только 3 боеготовых Ил-2, которые ранним утром 13 декабря бук</w:t>
      </w:r>
      <w:r w:rsidRPr="0084550E">
        <w:rPr>
          <w:color w:val="000000" w:themeColor="text1"/>
          <w:sz w:val="16"/>
          <w:szCs w:val="16"/>
        </w:rPr>
        <w:softHyphen/>
        <w:t>вально перед носом немецких "мессершмиттов" перелетели на аэродром Солодовка - очередной удар 8 истребите</w:t>
      </w:r>
      <w:r w:rsidRPr="0084550E">
        <w:rPr>
          <w:color w:val="000000" w:themeColor="text1"/>
          <w:sz w:val="16"/>
          <w:szCs w:val="16"/>
        </w:rPr>
        <w:softHyphen/>
        <w:t>лей-бомбардировщиков Люфтваффе пришелся по пустому аэродрому... Ослабленные в ходе ноябрьского кон</w:t>
      </w:r>
      <w:r w:rsidRPr="0084550E">
        <w:rPr>
          <w:color w:val="000000" w:themeColor="text1"/>
          <w:sz w:val="16"/>
          <w:szCs w:val="16"/>
        </w:rPr>
        <w:softHyphen/>
        <w:t>трнаступления советские войска не смогли сдержать натиск противника. Фронт был прорван, и уже через три дня основные силы немцев сходу форси</w:t>
      </w:r>
      <w:r w:rsidRPr="0084550E">
        <w:rPr>
          <w:color w:val="000000" w:themeColor="text1"/>
          <w:sz w:val="16"/>
          <w:szCs w:val="16"/>
        </w:rPr>
        <w:softHyphen/>
        <w:t>ровали реку Аксай-Есауловский. 19 де</w:t>
      </w:r>
      <w:r w:rsidRPr="0084550E">
        <w:rPr>
          <w:color w:val="000000" w:themeColor="text1"/>
          <w:sz w:val="16"/>
          <w:szCs w:val="16"/>
        </w:rPr>
        <w:softHyphen/>
        <w:t>кабря в районе хут. Верхне-Кумский ча</w:t>
      </w:r>
      <w:r w:rsidRPr="0084550E">
        <w:rPr>
          <w:color w:val="000000" w:themeColor="text1"/>
          <w:sz w:val="16"/>
          <w:szCs w:val="16"/>
        </w:rPr>
        <w:softHyphen/>
        <w:t>сти 51 -и армии отошли за реку Мышкова. До Сталинграда оставалось 40 км. Возникла реальная угроза соединения тан</w:t>
      </w:r>
      <w:r w:rsidRPr="0084550E">
        <w:rPr>
          <w:color w:val="000000" w:themeColor="text1"/>
          <w:sz w:val="16"/>
          <w:szCs w:val="16"/>
        </w:rPr>
        <w:softHyphen/>
        <w:t>ковых и моторизованных частей Манштейна с окруженной группировкой Паулюса.</w:t>
      </w:r>
    </w:p>
    <w:p w14:paraId="5BCB704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Поскольку решением Ставки ВГК от 15.12.42 г. 226-я </w:t>
      </w:r>
      <w:r w:rsidRPr="0084550E">
        <w:rPr>
          <w:iCs/>
          <w:color w:val="000000" w:themeColor="text1"/>
          <w:sz w:val="16"/>
          <w:szCs w:val="16"/>
        </w:rPr>
        <w:t>шад</w:t>
      </w:r>
      <w:r w:rsidRPr="0084550E">
        <w:rPr>
          <w:color w:val="000000" w:themeColor="text1"/>
          <w:sz w:val="16"/>
          <w:szCs w:val="16"/>
        </w:rPr>
        <w:t xml:space="preserve"> была выведена в резерв на переформирование, то выпол</w:t>
      </w:r>
      <w:r w:rsidRPr="0084550E">
        <w:rPr>
          <w:color w:val="000000" w:themeColor="text1"/>
          <w:sz w:val="16"/>
          <w:szCs w:val="16"/>
        </w:rPr>
        <w:softHyphen/>
        <w:t xml:space="preserve">нение боевых задач на котельниковском направлении легло на плечи сводной авиагруппы 8-й ВА, в которую вошли все боеготовые экипажи 206-й </w:t>
      </w:r>
      <w:r w:rsidRPr="0084550E">
        <w:rPr>
          <w:iCs/>
          <w:color w:val="000000" w:themeColor="text1"/>
          <w:sz w:val="16"/>
          <w:szCs w:val="16"/>
        </w:rPr>
        <w:t>шад,</w:t>
      </w:r>
      <w:r w:rsidRPr="0084550E">
        <w:rPr>
          <w:color w:val="000000" w:themeColor="text1"/>
          <w:sz w:val="16"/>
          <w:szCs w:val="16"/>
        </w:rPr>
        <w:t xml:space="preserve"> 268-й </w:t>
      </w:r>
      <w:r w:rsidRPr="0084550E">
        <w:rPr>
          <w:iCs/>
          <w:color w:val="000000" w:themeColor="text1"/>
          <w:sz w:val="16"/>
          <w:szCs w:val="16"/>
        </w:rPr>
        <w:t>иад,</w:t>
      </w:r>
      <w:r w:rsidRPr="0084550E">
        <w:rPr>
          <w:color w:val="000000" w:themeColor="text1"/>
          <w:sz w:val="16"/>
          <w:szCs w:val="16"/>
        </w:rPr>
        <w:t xml:space="preserve"> 218-й </w:t>
      </w:r>
      <w:r w:rsidRPr="0084550E">
        <w:rPr>
          <w:iCs/>
          <w:color w:val="000000" w:themeColor="text1"/>
          <w:sz w:val="16"/>
          <w:szCs w:val="16"/>
        </w:rPr>
        <w:t>иад</w:t>
      </w:r>
      <w:r w:rsidRPr="0084550E">
        <w:rPr>
          <w:color w:val="000000" w:themeColor="text1"/>
          <w:sz w:val="16"/>
          <w:szCs w:val="16"/>
        </w:rPr>
        <w:t xml:space="preserve"> и 272-й </w:t>
      </w:r>
      <w:r w:rsidRPr="0084550E">
        <w:rPr>
          <w:iCs/>
          <w:color w:val="000000" w:themeColor="text1"/>
          <w:sz w:val="16"/>
          <w:szCs w:val="16"/>
        </w:rPr>
        <w:t>нбад.</w:t>
      </w:r>
      <w:r w:rsidRPr="0084550E">
        <w:rPr>
          <w:color w:val="000000" w:themeColor="text1"/>
          <w:sz w:val="16"/>
          <w:szCs w:val="16"/>
        </w:rPr>
        <w:t>(6467).</w:t>
      </w:r>
    </w:p>
    <w:p w14:paraId="269E5DA2" w14:textId="77777777" w:rsidR="00BB6316" w:rsidRPr="0084550E" w:rsidRDefault="00BB6316" w:rsidP="0084550E">
      <w:pPr>
        <w:pStyle w:val="Iauiue"/>
        <w:jc w:val="both"/>
        <w:rPr>
          <w:color w:val="000000" w:themeColor="text1"/>
          <w:sz w:val="16"/>
          <w:szCs w:val="16"/>
        </w:rPr>
      </w:pPr>
    </w:p>
    <w:p w14:paraId="247AD8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года специально созданная ударная группировка немцев перешла в наступление южнее Сталинграда, пытаясь деблокировать окруженные войска. 14 декабря в районе Верхне-Кумский развернулись части 4-го механизированного корпуса (107 танков, до половины из них Т-34) с задачей задержать немцев и обеспечить развертывание прибывающей 2-й гвардейской армии. На следующий день корпус, поддержанный 235-й огнеметной танковой бригадой, нанес удар по наступавшей на Вер- хне-Кумский 6-й танковой дивизии немцев. В результате. 4-му мехкорпу- су удалось остановить продвижение противника и отбросить 6-ю танковую дивизию за Аксай. В ходе боя был потерян 21 танк, из них 12 Т-34.</w:t>
      </w:r>
    </w:p>
    <w:p w14:paraId="17D1BA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Прорвать оборону 4-го мехкорпу- са немцам удалось только 19 декабря, после чего он отошел на рубеж реки Мышкова. К этому времени в корпусе осталось 50 танков (из них 31 Т-34), потери за пять дней боев под Верхне-Кумским составили 52 машины.</w:t>
      </w:r>
    </w:p>
    <w:p w14:paraId="63EFFC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упорных боев 4-го мехкор- пуса советскому командованию удалось выиграть время и развернуть на направлении немецкого наступления резервы и организовать оборону. Это позволило остановить, а затем и отбросить немецкую группировку, шедшую на помощь окруженной под Сталинградом 6-й армии Паулю- са, которая капитулировала 2 февраля 1943 года (12217).</w:t>
      </w:r>
    </w:p>
    <w:p w14:paraId="08C555A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572A7B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12 по 30 декабря 1942 состоялась Котельниковская оборонительная операция - часть Сталинградской битвы и потом Котельниковскую группировку немцев разгромили (2438,326).</w:t>
      </w:r>
    </w:p>
    <w:p w14:paraId="6A98704A" w14:textId="77777777" w:rsidR="00BB6316" w:rsidRPr="0084550E" w:rsidRDefault="00BB6316" w:rsidP="0084550E">
      <w:pPr>
        <w:pStyle w:val="Iauiue"/>
        <w:jc w:val="both"/>
        <w:rPr>
          <w:color w:val="000000" w:themeColor="text1"/>
          <w:sz w:val="16"/>
          <w:szCs w:val="16"/>
        </w:rPr>
      </w:pPr>
    </w:p>
    <w:p w14:paraId="7518C728"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12, 1942: A hastily assembled force of 13 divisions, including three Panzer divisions, under the control of 4.Panzerarmee (Hoth), begins Operation Winter Tempest, the relief of 6.Armee (von Paulus) encircled at Stalingrad (3819).</w:t>
      </w:r>
    </w:p>
    <w:p w14:paraId="529D4889" w14:textId="77777777" w:rsidR="00BB6316" w:rsidRPr="0084550E" w:rsidRDefault="00BB6316" w:rsidP="0084550E">
      <w:pPr>
        <w:pStyle w:val="Iauiue"/>
        <w:jc w:val="both"/>
        <w:rPr>
          <w:color w:val="000000" w:themeColor="text1"/>
          <w:sz w:val="16"/>
          <w:szCs w:val="16"/>
          <w:lang w:val="en-US"/>
        </w:rPr>
      </w:pPr>
    </w:p>
    <w:p w14:paraId="76F4851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группа "Дон" немцев пыталась прорвать окружение. 8 ВА выполнила 750 вылетов для ударов по колоннам противника (340,104). На земле Манштейну противостояла 2ГА Малиновского (2070,82).</w:t>
      </w:r>
    </w:p>
    <w:p w14:paraId="1DA37F1B" w14:textId="77777777" w:rsidR="00BB6316" w:rsidRPr="0084550E" w:rsidRDefault="00BB6316" w:rsidP="0084550E">
      <w:pPr>
        <w:pStyle w:val="Iauiue"/>
        <w:jc w:val="both"/>
        <w:rPr>
          <w:color w:val="000000" w:themeColor="text1"/>
          <w:sz w:val="16"/>
          <w:szCs w:val="16"/>
        </w:rPr>
      </w:pPr>
    </w:p>
    <w:p w14:paraId="244FF312"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12 декабря 1942 немецкие войска фельдмаршала Манштейна начали операцию “Зимняя буря” (попытку прорвать советское кольцо вокруг окруженной под Сталинградом 6-й немецкой армии) (4962).</w:t>
      </w:r>
    </w:p>
    <w:p w14:paraId="2A2CBF39" w14:textId="77777777" w:rsidR="00BB6316" w:rsidRPr="0084550E" w:rsidRDefault="00BB6316" w:rsidP="0084550E">
      <w:pPr>
        <w:pStyle w:val="Iauiue"/>
        <w:tabs>
          <w:tab w:val="left" w:pos="11199"/>
        </w:tabs>
        <w:jc w:val="both"/>
        <w:rPr>
          <w:color w:val="000000" w:themeColor="text1"/>
          <w:sz w:val="16"/>
          <w:szCs w:val="16"/>
        </w:rPr>
      </w:pPr>
    </w:p>
    <w:p w14:paraId="11B0C4B4" w14:textId="4E0B7C4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танковая группировка генерала Германа Гота начала операцию по прорыву кольца окружения, нанося удар из района Котельникова на северо-восток к Сталинграду. С воздуха ее поддерживали «Штуки» из эскадры StG2 «Иммельман», а также румынские истребители, действовавшие в роли штурмовиков. Через три дня немецкие танки вышли к реке Аксай-Есауловский, т.е. преодолели треть расстояния до 6-й армии. В этот момент – 15 декабря – общее стратегическое положение Вермахта в Южном Поволжье и на Дону еще не выглядело катастрофическим. Фронт на реке Чир удалось удержать, дивизии Паулюса контролировали большую территорию, протянувшуюся с запада на восток на 50 км, в то же время почти весь Сталинград находился в руках немцев. Окружение большинству генералов и простых пехотинцев казалось лишь временной проблемой, тем более что начавшееся наступление Гота развивалось обнадеживающе успешно. Транспортные самолеты и бомбардировщики ежедневно доставляли в Гумрак по 145 т грузов. Этого, конечно, было недостаточно, но все равно трудности представлялись преодолимыми. Аэродромы, несмотря на ужасную погоду, бесперебойно работали, и Люфтваффе чем могли помогали сухопутным войскам. Однако утром 16 декабря зародились признаки настоящего апокалипсиса. На Среднем Дону советские войска намного превосходящими силами атаковали позиции 8-й итальянской армии. Через два дня оборона здесь начала быстро разваливаться, и сотни русских танков Т-34 устремились в глубь территории противника. Рихтхофен мог бросить против них лишь полтора десятка Ju-88 из I./KG51 и несколько румынских бомбардировщиков. Тем не менее в 250 км к юго-востоку немецкие танки продолжали рваться к Сталинграду и к 20-му числу достигли реки Мышкова. До окруженной группировки им оставалось 40 км. В этой ситуации Адольфу Гитлеру нужно было принять судьбоносное решение: либо разрешить Паулюсу прорыв на юго-восток, либо оставить 6-ю армию в Сталинграде в надежде на общее улучшение оперативной обстановки. Фюрер в отличие от своих генералов отлично осознавал неизбежные политические и психологические последствия отхода с Волги. Это означало, что все достижения летне-осенней кампании будут потеряны. Наступит весна, и по реке снова двинутся караваны барже кавказской нефтью. Атаки железной дороги Астрахань – Саратов придется прекратить из-за удаления аэродромов бомбардировщиков от Волги. Таким образом битва за нефть будет неизбежно проиграна для Германии. Взвесив все «за» и «против», Гитлер пришел к единственно верному решению: он запретил прорыв. Немецкие дивизии должны были оставаться в Сталинграде и сражаться до последнего. Тем временем транспортники и бомбардировщики Люфтваффе с 19 по 21 декабря совершили 450 самолето-вылетов в «котел», доставив туда 450 т грузов. Однако в следующие дни установилась совершенно нелетная погода – донские степи окутал густой туман. Вскоре ухудшение обстановки заставило командующего группой армий «Дон» Эриха Манштейна начать отход с реки Мышкова и перебросить свои танки на северо-запад, откуда стремительно накатывалась волна советского наступления. Пользуясь нелетной погодой, танки Т-34, переваливаясь через сугробы, приближались к Миллерову. Уже 20 декабря эскадра KG27 должна была перебазироваться на северо-запад, в Старобельск. Через три дня нависла угроза и над Тацинской. В 07.20 по московскому времени 24 декабря снаряды начали уже взрываться у северного края аэродрома, и в течение 45 минут в воздух поднялись 124 Ju-52. В 08.15 взлетел последний «Юнкере», на борту которого находился командир 8-го авиакорпуса Мартин Фибигсо своим штабом. В 09.30 самолет приземлился в Ростове-на-Дону. Фибиг вздохнул с облегчением, но особых причин для оптимизма у него не было. Пришлось оставить аэродром, с которого в течение почти четырех месяцев его бомбардировщики осуществляли успешные налеты на Сталинград, Саратов, Астрахань и др. объекты. Были потеряны в общей сложности 60 транспортных самолетов.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На следующий день – 25 декабря – командир rufttransportfuhrer 1 Эрнст Кюхл отдал приказ перебазировать «Хейнкели», а также пикирующие бомбардировщики из Морозовской, к </w:t>
      </w:r>
      <w:r w:rsidRPr="0084550E">
        <w:rPr>
          <w:rFonts w:ascii="Times New Roman" w:hAnsi="Times New Roman"/>
          <w:color w:val="000000" w:themeColor="text1"/>
          <w:sz w:val="16"/>
          <w:szCs w:val="16"/>
        </w:rPr>
        <w:lastRenderedPageBreak/>
        <w:t>которой тоже приближались советские танки, в Новочеркасск. Утром 26 декабря погода наконец улучшилась и «Штуки» нанесли удары по прорвавшимся танкам. Вскоре в результате контратаки немцы отбили и Тацинскую. Обстановка на некоторое время стабилизировалась, но 6-я армия теперь находилась на расстоянии 110—120 км от позиций группы армий «Дон». В рождественские дни Гитлер вынужден был принять еще одно историческое решение. Под давлением стремительно ухудшающейся обстановки он отдал приказ об общем отходе с Кавказа (11774).</w:t>
      </w:r>
    </w:p>
    <w:p w14:paraId="4576DC7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BF3DD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вышло Постановление ГКО № 2612 Об утверждении плана отпуска вещевого имущества для Красной Армии на декабрь 1942 года. РГАНИР, Фонд ГКО, д. 72, лл. 151, 152-157 (11012).</w:t>
      </w:r>
    </w:p>
    <w:p w14:paraId="559699A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D9094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1942 вышло Постановление ГКО № 2613 Об отпуске продовольственных, госпитальных и фуражных пайков для Красной Армии, Военно-Морского Флота и войск НКВД СССР в декабре 1942 г. РГАНИР, Фонд ГКО, д. 72, лл. 158-159, 160 (11012).</w:t>
      </w:r>
    </w:p>
    <w:p w14:paraId="7E8F52E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B6C92D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F49B54A" w14:textId="77777777" w:rsidR="00BB6316" w:rsidRPr="0084550E" w:rsidRDefault="00BB6316" w:rsidP="0084550E">
      <w:pPr>
        <w:pStyle w:val="Iauiue"/>
        <w:jc w:val="both"/>
        <w:rPr>
          <w:iCs/>
          <w:color w:val="000000" w:themeColor="text1"/>
          <w:sz w:val="16"/>
          <w:szCs w:val="16"/>
        </w:rPr>
      </w:pPr>
    </w:p>
    <w:p w14:paraId="79BCD5C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12 декабря </w:t>
      </w:r>
      <w:r w:rsidRPr="0084550E">
        <w:rPr>
          <w:rFonts w:ascii="Times New Roman" w:hAnsi="Times New Roman"/>
          <w:color w:val="000000" w:themeColor="text1"/>
          <w:sz w:val="16"/>
          <w:szCs w:val="16"/>
        </w:rPr>
        <w:t>в 1942 году немцы захватили первый исправный «B-17». Этобыл</w:t>
      </w:r>
      <w:r w:rsidRPr="0084550E">
        <w:rPr>
          <w:rFonts w:ascii="Times New Roman" w:hAnsi="Times New Roman"/>
          <w:color w:val="000000" w:themeColor="text1"/>
          <w:sz w:val="16"/>
          <w:szCs w:val="16"/>
          <w:lang w:val="en-US"/>
        </w:rPr>
        <w:t xml:space="preserve"> «B-17F-27-BO» "Wulf Hound" (41-24585) </w:t>
      </w:r>
      <w:r w:rsidRPr="0084550E">
        <w:rPr>
          <w:rFonts w:ascii="Times New Roman" w:hAnsi="Times New Roman"/>
          <w:color w:val="000000" w:themeColor="text1"/>
          <w:sz w:val="16"/>
          <w:szCs w:val="16"/>
        </w:rPr>
        <w:t>из</w:t>
      </w:r>
      <w:r w:rsidRPr="0084550E">
        <w:rPr>
          <w:rFonts w:ascii="Times New Roman" w:hAnsi="Times New Roman"/>
          <w:color w:val="000000" w:themeColor="text1"/>
          <w:sz w:val="16"/>
          <w:szCs w:val="16"/>
          <w:lang w:val="en-US"/>
        </w:rPr>
        <w:t xml:space="preserve"> 360BS 303BG "Hell's Angels". </w:t>
      </w:r>
      <w:r w:rsidRPr="0084550E">
        <w:rPr>
          <w:rFonts w:ascii="Times New Roman" w:hAnsi="Times New Roman"/>
          <w:color w:val="000000" w:themeColor="text1"/>
          <w:sz w:val="16"/>
          <w:szCs w:val="16"/>
        </w:rPr>
        <w:t>Повреждённый немецкими истребителями во время бомбардировочного налёта на сортировочную железнодорожную станцию Руэн 12 декабря 1942 года и добитый на обратном пути «Bf.110» из NJG 1. Пилот «B-17» лейтенант Фликенджер (Lieutenant Flickinger) совершил вынужденную посадку на аэродроме Леварде (Leeuwarden) в Голландии. Самолёт был отремонтирован и двумя днями позднее (после нанесения опознавательных знаков ВВС Германии) в сопровождении двух «Bf.110» перелетел в Рэхлин (Rechlin). Там самолёт был испытан, после чего совершил турне по Германии и Франции, побывав в местах базирования различных подразделений истребителей. Пилоты смогли познакомиться с сильными и слабыми сторонами этого бомбардировщика, что облегчило борьбу с ним в воздухе. Самолёт экспонировался на выставке трофеев в аэропорту (Лерц) Larz 12 июня 1943г. Вместе с «B-17F» были показаны такие самолёты, как «B-24», «P-47D», «P-51», «P-38», «Avro Lancaster», «DH Mosquito», «Typhoon» и «Spitfire». "Wulf Hound" вернулся в Рэхлин в июле 1943 года, где испытывался в связке с планером «DFS 230». Германские инженеры продолжали изучать ЛТХ самолёта и его конструкцию. В KG200 самолёт передали в сентябре 1943 года, там он получил обозначение «A3+AE» (взамен «DL+XC», под которым его испытывали в Рэхлине) (14858).</w:t>
      </w:r>
    </w:p>
    <w:p w14:paraId="5C6179AC"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2285A19D"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12 декабря 1942 в Берлине открыта восстановленная опера, закрытая после английской бомбежки в 1941 г. (4962).</w:t>
      </w:r>
    </w:p>
    <w:p w14:paraId="7B95CD9D" w14:textId="77777777" w:rsidR="00BB6316" w:rsidRPr="0084550E" w:rsidRDefault="00BB6316" w:rsidP="0084550E">
      <w:pPr>
        <w:pStyle w:val="Iauiue"/>
        <w:tabs>
          <w:tab w:val="left" w:pos="11199"/>
        </w:tabs>
        <w:jc w:val="both"/>
        <w:rPr>
          <w:color w:val="000000" w:themeColor="text1"/>
          <w:sz w:val="16"/>
          <w:szCs w:val="16"/>
        </w:rPr>
      </w:pPr>
    </w:p>
    <w:p w14:paraId="3CFDE81C"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12 декабря 1942 из-за поджога сгорел социальный клуб в Сент-Джонсе (Ньюфаундленд, Канада), 99 человек погибли (4962).</w:t>
      </w:r>
    </w:p>
    <w:p w14:paraId="73BE5F8C" w14:textId="77777777" w:rsidR="00BB6316" w:rsidRPr="0084550E" w:rsidRDefault="00BB6316" w:rsidP="0084550E">
      <w:pPr>
        <w:pStyle w:val="Iauiue"/>
        <w:tabs>
          <w:tab w:val="left" w:pos="11199"/>
        </w:tabs>
        <w:jc w:val="both"/>
        <w:rPr>
          <w:color w:val="000000" w:themeColor="text1"/>
          <w:sz w:val="16"/>
          <w:szCs w:val="16"/>
        </w:rPr>
      </w:pPr>
    </w:p>
    <w:p w14:paraId="696474D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декабря 1942 Болгария объявила войну США и Англии, но была нейтрально по отношению к СССР (241,40).</w:t>
      </w:r>
    </w:p>
    <w:p w14:paraId="4DE36D64" w14:textId="77777777" w:rsidR="00BB6316" w:rsidRPr="0084550E" w:rsidRDefault="00BB6316" w:rsidP="0084550E">
      <w:pPr>
        <w:pStyle w:val="Iauiue"/>
        <w:jc w:val="both"/>
        <w:rPr>
          <w:color w:val="000000" w:themeColor="text1"/>
          <w:sz w:val="16"/>
          <w:szCs w:val="16"/>
        </w:rPr>
      </w:pPr>
    </w:p>
    <w:p w14:paraId="28E876E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925A8F8" w14:textId="77777777" w:rsidR="00BB6316" w:rsidRPr="0084550E" w:rsidRDefault="00BB6316" w:rsidP="0084550E">
      <w:pPr>
        <w:pStyle w:val="Iauiue"/>
        <w:jc w:val="both"/>
        <w:rPr>
          <w:iCs/>
          <w:color w:val="000000" w:themeColor="text1"/>
          <w:sz w:val="16"/>
          <w:szCs w:val="16"/>
        </w:rPr>
      </w:pPr>
    </w:p>
    <w:p w14:paraId="34D02F6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13 декабря 1942 на Северно-западном фронте в 42 иап 240 иад 6ВА (командир Ф.И.Шинкаренко) завершились испытания на боевое применение Як-7Б М-105ПФ с улучшенным обзором, которые начались 17 ноября 1942. Сделали 242 вылета и приняли участие в 6 боях сбив 4 машины и потеряв 1 (65,91).</w:t>
      </w:r>
    </w:p>
    <w:p w14:paraId="31B64453" w14:textId="77777777" w:rsidR="00BB6316" w:rsidRPr="0084550E" w:rsidRDefault="00BB6316" w:rsidP="0084550E">
      <w:pPr>
        <w:pStyle w:val="Iauiue"/>
        <w:jc w:val="both"/>
        <w:rPr>
          <w:color w:val="000000" w:themeColor="text1"/>
          <w:sz w:val="16"/>
          <w:szCs w:val="16"/>
        </w:rPr>
      </w:pPr>
    </w:p>
    <w:p w14:paraId="386804D0"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13 декабря 1942 г. в 42-м иап закончилось испытание самолетов Як-7б и Як-7-37 с улучшенным обзором назад (со срезанным гаргротом фюзеляжа и каплевидным фонарем кабины летчика), которые шли с 17 ноября. Отчет по их испытаниям утвердил глав</w:t>
      </w:r>
      <w:r w:rsidRPr="0084550E">
        <w:rPr>
          <w:color w:val="000000" w:themeColor="text1"/>
          <w:sz w:val="16"/>
          <w:szCs w:val="16"/>
        </w:rPr>
        <w:softHyphen/>
        <w:t>ный инженер ВВС генерал А. К. Репин 28 декабря 1942 г.</w:t>
      </w:r>
    </w:p>
    <w:p w14:paraId="098D5F2E"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Опыт 42-го иап по боевому применению «истре</w:t>
      </w:r>
      <w:r w:rsidRPr="0084550E">
        <w:rPr>
          <w:color w:val="000000" w:themeColor="text1"/>
          <w:sz w:val="16"/>
          <w:szCs w:val="16"/>
        </w:rPr>
        <w:softHyphen/>
        <w:t>бителей Як-7б М-105Пф с пушкой 37 мм ОКБ-15 и пулеметом УБС» в январе 1943 г. изучался в НИИ ВВС КА. Ответственными исполнителями были ка</w:t>
      </w:r>
      <w:r w:rsidRPr="0084550E">
        <w:rPr>
          <w:color w:val="000000" w:themeColor="text1"/>
          <w:sz w:val="16"/>
          <w:szCs w:val="16"/>
        </w:rPr>
        <w:softHyphen/>
        <w:t>питан А. С. Никитин и командир полка подполков</w:t>
      </w:r>
      <w:r w:rsidRPr="0084550E">
        <w:rPr>
          <w:color w:val="000000" w:themeColor="text1"/>
          <w:sz w:val="16"/>
          <w:szCs w:val="16"/>
        </w:rPr>
        <w:softHyphen/>
        <w:t>ник Ф. И. Шинкаренко. Отчет был утвержден на</w:t>
      </w:r>
      <w:r w:rsidRPr="0084550E">
        <w:rPr>
          <w:color w:val="000000" w:themeColor="text1"/>
          <w:sz w:val="16"/>
          <w:szCs w:val="16"/>
        </w:rPr>
        <w:softHyphen/>
        <w:t>чальником института генерал-майором П. А. Лосюковым 21 января.</w:t>
      </w:r>
    </w:p>
    <w:p w14:paraId="0F89235B"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все полеты на Як-7-37 выполнялись только над своей террито</w:t>
      </w:r>
      <w:r w:rsidRPr="0084550E">
        <w:rPr>
          <w:color w:val="000000" w:themeColor="text1"/>
          <w:sz w:val="16"/>
          <w:szCs w:val="16"/>
        </w:rPr>
        <w:softHyphen/>
        <w:t>рией. Перелет линии фронта категорически запре</w:t>
      </w:r>
      <w:r w:rsidRPr="0084550E">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1B1E2404"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Як-7-37 было проведено 12 групповых воз</w:t>
      </w:r>
      <w:r w:rsidRPr="0084550E">
        <w:rPr>
          <w:color w:val="000000" w:themeColor="text1"/>
          <w:sz w:val="16"/>
          <w:szCs w:val="16"/>
        </w:rPr>
        <w:softHyphen/>
        <w:t>душных боев при примерно равном соотношении сил, в которых было сбито десять самолетов про</w:t>
      </w:r>
      <w:r w:rsidRPr="0084550E">
        <w:rPr>
          <w:color w:val="000000" w:themeColor="text1"/>
          <w:sz w:val="16"/>
          <w:szCs w:val="16"/>
        </w:rPr>
        <w:softHyphen/>
        <w:t xml:space="preserve">тивника (восемь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xml:space="preserve">, </w:t>
      </w:r>
      <w:r w:rsidRPr="0084550E">
        <w:rPr>
          <w:color w:val="000000" w:themeColor="text1"/>
          <w:sz w:val="16"/>
          <w:szCs w:val="16"/>
          <w:lang w:val="en-US"/>
        </w:rPr>
        <w:t>Fw</w:t>
      </w:r>
      <w:r w:rsidRPr="0084550E">
        <w:rPr>
          <w:color w:val="000000" w:themeColor="text1"/>
          <w:sz w:val="16"/>
          <w:szCs w:val="16"/>
        </w:rPr>
        <w:t xml:space="preserve">189, </w:t>
      </w:r>
      <w:r w:rsidRPr="0084550E">
        <w:rPr>
          <w:color w:val="000000" w:themeColor="text1"/>
          <w:sz w:val="16"/>
          <w:szCs w:val="16"/>
          <w:lang w:val="en-US"/>
        </w:rPr>
        <w:t>Hs</w:t>
      </w:r>
      <w:r w:rsidRPr="0084550E">
        <w:rPr>
          <w:color w:val="000000" w:themeColor="text1"/>
          <w:sz w:val="16"/>
          <w:szCs w:val="16"/>
        </w:rPr>
        <w:t>126). Свои потери составили пять летчиков.</w:t>
      </w:r>
    </w:p>
    <w:p w14:paraId="6E586BA4"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84550E">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84550E">
        <w:rPr>
          <w:color w:val="000000" w:themeColor="text1"/>
          <w:sz w:val="16"/>
          <w:szCs w:val="16"/>
        </w:rPr>
        <w:softHyphen/>
        <w:t>ми «желательно повысить скорость полета самоле</w:t>
      </w:r>
      <w:r w:rsidRPr="0084550E">
        <w:rPr>
          <w:color w:val="000000" w:themeColor="text1"/>
          <w:sz w:val="16"/>
          <w:szCs w:val="16"/>
        </w:rPr>
        <w:softHyphen/>
        <w:t>та на 40—50 км/ч».</w:t>
      </w:r>
    </w:p>
    <w:p w14:paraId="512669A3"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пушка Ш-37 показала себя с наи</w:t>
      </w:r>
      <w:r w:rsidRPr="0084550E">
        <w:rPr>
          <w:color w:val="000000" w:themeColor="text1"/>
          <w:sz w:val="16"/>
          <w:szCs w:val="16"/>
        </w:rPr>
        <w:softHyphen/>
        <w:t>лучшей стороны, работала почти без отказов и ока</w:t>
      </w:r>
      <w:r w:rsidRPr="0084550E">
        <w:rPr>
          <w:color w:val="000000" w:themeColor="text1"/>
          <w:sz w:val="16"/>
          <w:szCs w:val="16"/>
        </w:rPr>
        <w:softHyphen/>
        <w:t>залась простой в эксплуатации. Вследствие силь</w:t>
      </w:r>
      <w:r w:rsidRPr="0084550E">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49AF842E"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84550E">
        <w:rPr>
          <w:color w:val="000000" w:themeColor="text1"/>
          <w:sz w:val="16"/>
          <w:szCs w:val="16"/>
        </w:rPr>
        <w:softHyphen/>
        <w:t>совую серию уже пошел истребитель Як-9 М-105ПФ с лучшими летно-боевыми данными. По этим причи</w:t>
      </w:r>
      <w:r w:rsidRPr="0084550E">
        <w:rPr>
          <w:color w:val="000000" w:themeColor="text1"/>
          <w:sz w:val="16"/>
          <w:szCs w:val="16"/>
        </w:rPr>
        <w:softHyphen/>
        <w:t>нам все дальнейшие работы по увеличению мощно</w:t>
      </w:r>
      <w:r w:rsidRPr="0084550E">
        <w:rPr>
          <w:color w:val="000000" w:themeColor="text1"/>
          <w:sz w:val="16"/>
          <w:szCs w:val="16"/>
        </w:rPr>
        <w:softHyphen/>
        <w:t>сти огня проводились именно на «девятке» (17500).</w:t>
      </w:r>
    </w:p>
    <w:p w14:paraId="6D6EBD1D" w14:textId="77777777" w:rsidR="00DC64AA" w:rsidRPr="0084550E" w:rsidRDefault="00DC64AA" w:rsidP="0084550E">
      <w:pPr>
        <w:pStyle w:val="12a"/>
        <w:shd w:val="clear" w:color="auto" w:fill="auto"/>
        <w:spacing w:after="0" w:line="240" w:lineRule="auto"/>
        <w:jc w:val="both"/>
        <w:rPr>
          <w:color w:val="000000" w:themeColor="text1"/>
          <w:sz w:val="16"/>
          <w:szCs w:val="16"/>
        </w:rPr>
      </w:pPr>
    </w:p>
    <w:p w14:paraId="46107C91"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декабря 1942 г. Башкирский обком ВКП(б), поддер</w:t>
      </w:r>
      <w:r w:rsidRPr="0084550E">
        <w:rPr>
          <w:rFonts w:ascii="Times New Roman" w:hAnsi="Times New Roman"/>
          <w:color w:val="000000" w:themeColor="text1"/>
          <w:sz w:val="16"/>
          <w:szCs w:val="16"/>
        </w:rPr>
        <w:softHyphen/>
        <w:t>живая инициативу работников колхоза имени Ф. Ромашенко Уфимского района Башкирской АССР (сейчас Ре</w:t>
      </w:r>
      <w:r w:rsidRPr="0084550E">
        <w:rPr>
          <w:rFonts w:ascii="Times New Roman" w:hAnsi="Times New Roman"/>
          <w:color w:val="000000" w:themeColor="text1"/>
          <w:sz w:val="16"/>
          <w:szCs w:val="16"/>
        </w:rPr>
        <w:softHyphen/>
        <w:t>спублика Башкортостан), принял постановление о на</w:t>
      </w:r>
      <w:r w:rsidRPr="0084550E">
        <w:rPr>
          <w:rFonts w:ascii="Times New Roman" w:hAnsi="Times New Roman"/>
          <w:color w:val="000000" w:themeColor="text1"/>
          <w:sz w:val="16"/>
          <w:szCs w:val="16"/>
        </w:rPr>
        <w:softHyphen/>
        <w:t>чале сбора средств на постройку эскадрилий «Башкир</w:t>
      </w:r>
      <w:r w:rsidRPr="0084550E">
        <w:rPr>
          <w:rFonts w:ascii="Times New Roman" w:hAnsi="Times New Roman"/>
          <w:color w:val="000000" w:themeColor="text1"/>
          <w:sz w:val="16"/>
          <w:szCs w:val="16"/>
        </w:rPr>
        <w:softHyphen/>
        <w:t>ский истребитель». «Дадим средства на строительство самолетов «Башкирский истребитель», поможем Крас</w:t>
      </w:r>
      <w:r w:rsidRPr="0084550E">
        <w:rPr>
          <w:rFonts w:ascii="Times New Roman" w:hAnsi="Times New Roman"/>
          <w:color w:val="000000" w:themeColor="text1"/>
          <w:sz w:val="16"/>
          <w:szCs w:val="16"/>
        </w:rPr>
        <w:softHyphen/>
        <w:t>ной Армии нанести новый удар по врагу!» - призывала в те дни газета «Красная Башкирия». Призыв был услы</w:t>
      </w:r>
      <w:r w:rsidRPr="0084550E">
        <w:rPr>
          <w:rFonts w:ascii="Times New Roman" w:hAnsi="Times New Roman"/>
          <w:color w:val="000000" w:themeColor="text1"/>
          <w:sz w:val="16"/>
          <w:szCs w:val="16"/>
        </w:rPr>
        <w:softHyphen/>
        <w:t>шан, и к концу декабря трудящиеся собрали 87 250 ты</w:t>
      </w:r>
      <w:r w:rsidRPr="0084550E">
        <w:rPr>
          <w:rFonts w:ascii="Times New Roman" w:hAnsi="Times New Roman"/>
          <w:color w:val="000000" w:themeColor="text1"/>
          <w:sz w:val="16"/>
          <w:szCs w:val="16"/>
        </w:rPr>
        <w:softHyphen/>
        <w:t>сяч рублей. Дарственными самолетами вооружили пол</w:t>
      </w:r>
      <w:r w:rsidRPr="0084550E">
        <w:rPr>
          <w:rFonts w:ascii="Times New Roman" w:hAnsi="Times New Roman"/>
          <w:color w:val="000000" w:themeColor="text1"/>
          <w:sz w:val="16"/>
          <w:szCs w:val="16"/>
        </w:rPr>
        <w:softHyphen/>
        <w:t>ностью 15, 43 и 274 истребительные авиаполки. Переда</w:t>
      </w:r>
      <w:r w:rsidRPr="0084550E">
        <w:rPr>
          <w:rFonts w:ascii="Times New Roman" w:hAnsi="Times New Roman"/>
          <w:color w:val="000000" w:themeColor="text1"/>
          <w:sz w:val="16"/>
          <w:szCs w:val="16"/>
        </w:rPr>
        <w:softHyphen/>
        <w:t>ча самолетов 15-му и 274-му иап делегацией колхозни</w:t>
      </w:r>
      <w:r w:rsidRPr="0084550E">
        <w:rPr>
          <w:rFonts w:ascii="Times New Roman" w:hAnsi="Times New Roman"/>
          <w:color w:val="000000" w:themeColor="text1"/>
          <w:sz w:val="16"/>
          <w:szCs w:val="16"/>
        </w:rPr>
        <w:softHyphen/>
        <w:t>ков БАССР происходила 26 января 1943 г. в 20-м зап 5-й заб ВВС СибВО на аэродроме Тарново близ Новосибир</w:t>
      </w:r>
      <w:r w:rsidRPr="0084550E">
        <w:rPr>
          <w:rFonts w:ascii="Times New Roman" w:hAnsi="Times New Roman"/>
          <w:color w:val="000000" w:themeColor="text1"/>
          <w:sz w:val="16"/>
          <w:szCs w:val="16"/>
        </w:rPr>
        <w:softHyphen/>
        <w:t>ска в присутствии командующего ВВС СибВО генерал- майора авиации П.С. Шелухина, являвшегося ветераном 15-го иап. 30 января оба полка вошли в состав 278-й иад. 43-й иап, задержавшийся при переформировании в 19-м зап, также получил дарственные самолеты Як-7Б и был включен в состав дивизии 17 февраля 1943 г. Войдя в бо</w:t>
      </w:r>
      <w:r w:rsidRPr="0084550E">
        <w:rPr>
          <w:rFonts w:ascii="Times New Roman" w:hAnsi="Times New Roman"/>
          <w:color w:val="000000" w:themeColor="text1"/>
          <w:sz w:val="16"/>
          <w:szCs w:val="16"/>
        </w:rPr>
        <w:softHyphen/>
        <w:t>евой расчет вновь сформированного 3-го ИАК Резерва Ставки ВГК, военнослужащие дивизии вместе с самоле</w:t>
      </w:r>
      <w:r w:rsidRPr="0084550E">
        <w:rPr>
          <w:rFonts w:ascii="Times New Roman" w:hAnsi="Times New Roman"/>
          <w:color w:val="000000" w:themeColor="text1"/>
          <w:sz w:val="16"/>
          <w:szCs w:val="16"/>
        </w:rPr>
        <w:softHyphen/>
        <w:t>тами убыли по железной дороге в подмосковные Любер</w:t>
      </w:r>
      <w:r w:rsidRPr="0084550E">
        <w:rPr>
          <w:rFonts w:ascii="Times New Roman" w:hAnsi="Times New Roman"/>
          <w:color w:val="000000" w:themeColor="text1"/>
          <w:sz w:val="16"/>
          <w:szCs w:val="16"/>
        </w:rPr>
        <w:softHyphen/>
        <w:t>цы. На этом аэродроме перед убытием на Северо-Кав</w:t>
      </w:r>
      <w:r w:rsidRPr="0084550E">
        <w:rPr>
          <w:rFonts w:ascii="Times New Roman" w:hAnsi="Times New Roman"/>
          <w:color w:val="000000" w:themeColor="text1"/>
          <w:sz w:val="16"/>
          <w:szCs w:val="16"/>
        </w:rPr>
        <w:softHyphen/>
        <w:t>казский фронт зимний белый меловый камуфляж с само</w:t>
      </w:r>
      <w:r w:rsidRPr="0084550E">
        <w:rPr>
          <w:rFonts w:ascii="Times New Roman" w:hAnsi="Times New Roman"/>
          <w:color w:val="000000" w:themeColor="text1"/>
          <w:sz w:val="16"/>
          <w:szCs w:val="16"/>
        </w:rPr>
        <w:softHyphen/>
        <w:t>летов смыли вместе с дарственными надписями, кото</w:t>
      </w:r>
      <w:r w:rsidRPr="0084550E">
        <w:rPr>
          <w:rFonts w:ascii="Times New Roman" w:hAnsi="Times New Roman"/>
          <w:color w:val="000000" w:themeColor="text1"/>
          <w:sz w:val="16"/>
          <w:szCs w:val="16"/>
        </w:rPr>
        <w:softHyphen/>
        <w:t>рые впоследствии не восстанавливались (23381).</w:t>
      </w:r>
    </w:p>
    <w:p w14:paraId="01878F4A"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4C59EAA9"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08C293E" w14:textId="77777777" w:rsidR="00BB6316" w:rsidRPr="0084550E" w:rsidRDefault="00BB6316" w:rsidP="0084550E">
      <w:pPr>
        <w:pStyle w:val="Iauiue"/>
        <w:jc w:val="both"/>
        <w:rPr>
          <w:iCs/>
          <w:color w:val="000000" w:themeColor="text1"/>
          <w:sz w:val="16"/>
          <w:szCs w:val="16"/>
        </w:rPr>
      </w:pPr>
    </w:p>
    <w:p w14:paraId="7966EAAE"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13 по 25 декабря 1942 года в ходе испытания зенитной установки ЗИС ЗИС-43 машина перегревалась. Причем жар от двигателя проникал и в кабину, температура поднималась до 45-50 градусов. Можно представить, что было бы летом. Максимальная скорость движения составила 35 км/ч, а средняя скорость движения - 29 км/ч. Это сопоставимо с опытным образцом ЗСУ СУ-11 на гусеничном шасси (24169).</w:t>
      </w:r>
    </w:p>
    <w:p w14:paraId="7C461928"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0C16ECD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13 декабря 1942 вышло Распоряжение ГКО № 2619 [О приостановлении в текущем году достройки железнодорожной линии ст. Фосфоритная - берег р. Камы и подвозе 150 тыс. куб. м древесины к линии Пермской железной дороги.] (7066, 180).</w:t>
      </w:r>
    </w:p>
    <w:p w14:paraId="6687D7BA" w14:textId="77777777" w:rsidR="00BB6316" w:rsidRPr="0084550E" w:rsidRDefault="00BB6316" w:rsidP="0084550E">
      <w:pPr>
        <w:pStyle w:val="Iauiue"/>
        <w:tabs>
          <w:tab w:val="left" w:pos="11199"/>
        </w:tabs>
        <w:jc w:val="both"/>
        <w:rPr>
          <w:color w:val="000000" w:themeColor="text1"/>
          <w:sz w:val="16"/>
          <w:szCs w:val="16"/>
        </w:rPr>
      </w:pPr>
    </w:p>
    <w:p w14:paraId="046BF7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декабря 1942 вышло Распоряжение ГКО№ 2620 Об изменении заданий по заготовке и вывозке дров по постановлению ГКО № 2570 от 5 декабря 1942 г. РГАНИР, Фонд ГКО, д. 72, лл. 181-182 (11012).</w:t>
      </w:r>
    </w:p>
    <w:p w14:paraId="3D04B52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8A6D7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декабря 1942 вышло Постановление ГКО № 2621 О строительстве электростанции № 1 в гор. Кирове. РГАНИР, Фонд ГКО, д. 72, лл. 183-184 (11012).</w:t>
      </w:r>
    </w:p>
    <w:p w14:paraId="339458C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D1D87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декабря 1942 вышло Постановление ГКО № 2622 Об отмене постановления ГОКО за № 2491сс от 9 ноября. 1942 г. о восстановлении производства колес Гриффина на заводе № 183. Наркомтанкопрома. . РГАНИР, Фонд ГКО, д. 72, лл. 185 (11012).</w:t>
      </w:r>
    </w:p>
    <w:p w14:paraId="50E6293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8C788D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9D91E29" w14:textId="77777777" w:rsidR="00BB6316" w:rsidRPr="0084550E" w:rsidRDefault="00BB6316" w:rsidP="0084550E">
      <w:pPr>
        <w:pStyle w:val="Iauiue"/>
        <w:jc w:val="both"/>
        <w:rPr>
          <w:iCs/>
          <w:color w:val="000000" w:themeColor="text1"/>
          <w:sz w:val="16"/>
          <w:szCs w:val="16"/>
        </w:rPr>
      </w:pPr>
    </w:p>
    <w:p w14:paraId="6966C90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13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273A41D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13 декабря в районе Сталинграда и на Центральном фронте наши войска продолжали вести наступательные бои на прежних направлениях.</w:t>
      </w:r>
    </w:p>
    <w:p w14:paraId="00FBE4F1"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заводском районе Сталинграда наши части вели огневой бой с противником.Уничтожено 13 вражеских дзотов и 5 блиндажей вместе с их гарнизонами. На северо-западной окраине города наши подразделения предприняли ночную вылазку в расположение противника, истребили 80 немцев и заняли несколько окопов и блиндажей.</w:t>
      </w:r>
    </w:p>
    <w:p w14:paraId="5A8AA83F"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ночью выбили противника из 16 дзотов и блиндажей. В результате боя уничтожено 160 гитлеровцев и захвачены 4орудия, миномётная батарея, 8 противотанковых ружей и склад боеприпасов. Взяты пленные. На другом участке отражена контратака пехоты и танков противника. Подбито и сожжено 9 немецких танков. На поле боя осталось до 300 вражеских трупов.</w:t>
      </w:r>
    </w:p>
    <w:p w14:paraId="146569A8"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противник пытался контратаковать наши позиции. Встреченные мощным артиллерийским и миномётным огнём, немцы откатились на исходные рубежи, оставив на поле боя свыше 400 трупов. Н-ское подразделение выбило врага из укреплённых позиций и захватило 8 пулемётов, 2 миномёта и 126 винтовок.</w:t>
      </w:r>
    </w:p>
    <w:p w14:paraId="11931F23"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закреплялись на достигнутых рубежах, а на отдельных участках вели бои с пехотой и танками противника. Западнее Ржева Н-ская часть отбила несколько контратак пехоты противника, опрокинула немцев и ворвалась в населённый пункт. Захвачены пленные и трофеи. На другом участке противник большой группой танков контратаковал позиции Н-ской части. Наши артиллеристы быстро выдвинули орудия на открытые позиции и открыли огонь. Сожжено и подбито 6 вражеских танков. Артиллеристов поддержали бронебойщики. Красноармеец т. Созинов из противотанкового ружья подбил 2 немецких танка. Истребители танков под командованием тов. Мережко сожгли и подбили ещё 9 танков противника.</w:t>
      </w:r>
    </w:p>
    <w:p w14:paraId="541E31AB"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заняли один населённый пункт. Противник контратаками пытался восстановить прежнее положение, но был отброшен на исходные позиции. На подступах к населённому пункту и на его улицах осталось 140 вражеских трупов.</w:t>
      </w:r>
    </w:p>
    <w:p w14:paraId="2564508E"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действующего в одном из районов Орловской области, в течение двух недель пустили под откос 6 железнодорожных эшелонов противника. В результате крушений разбито 3 паровоза и около 100 вагонов и платформ с разным военным имуществом. Убито 93 гитлеровца. Группа партизан этого отряда совершила налёт на немецкий гарнизон и уничтожила 55 немецких солдат и офицеров. Советские патриоты освободили из гитлеровского застенка 32 семьи партизан, приговорённых немецкими палачами к расстрелу.</w:t>
      </w:r>
    </w:p>
    <w:p w14:paraId="14730C7D"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гитлеровцев в селе Русакове, Чернышевского района, Ростовской области: «Немецко-фашистские бандиты дочиста ограбили всех жителей села, перерезали скот, птицу, забрали весь хлеб, отняли у крестьян одежду, обувь и другие вещи. Фашистские палачи замучили десятки женщин, детей и стариков. Незадолго до своего отступления немцы загнали 30 раненых пленных красноармейцев в сарай и живьём сожгли их». Акт подписали: гвардии капитан Чекмарёв, гвардии капитан Милославов, гвардии санинструктор Васильченко и гвардии старший военфельдшер Смага.» (14859).</w:t>
      </w:r>
    </w:p>
    <w:p w14:paraId="1CB2D408"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137CE85D"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13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39EAE6C4"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13 декабря наши войска в районе Сталинграда и на Центральном фронте продолжали вести наступательные бои на прежних направлениях.</w:t>
      </w:r>
    </w:p>
    <w:p w14:paraId="03A3C2C6"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6 по 12 декабря включительно, в воздушных боях, на аэродромах и огнём зенитной артиллерии уничтожено 407 немецких самолётов, в том числе 325 трёхмоторных транспортных самолётов. Наши потери за это же время — 156самолётов.</w:t>
      </w:r>
    </w:p>
    <w:p w14:paraId="3C73EA0A"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декабря частями нашей авиации на различных участках фронта уничтожено или повреждено 15 немецких танков, более 100 автомашин с войсками и грузами, подавлен огонь 10 батарей полевой и зенитной артиллерии, взорвано 3 склада боеприпасов, рассеяно и частью уничтожено до батальона пехоты противника.</w:t>
      </w:r>
    </w:p>
    <w:p w14:paraId="45E65FBE"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вели огневой бой и разведку противника. Штурмовыми группами немцы выбиты из 11 дзотов и нескольких зданий. Противник потерял убитыми 180 солдат и офицеров. Захвачено орудие, 5 пулемётов,17 автоматов и боеприпасы.</w:t>
      </w:r>
    </w:p>
    <w:p w14:paraId="31F3DB4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южной окраине города наши части продвинулись вперёд и ведут бой в окопах первой и второй линии обороны противника.</w:t>
      </w:r>
    </w:p>
    <w:p w14:paraId="732F47A5"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наша часть захватила ряд важных высот. Разрушено и захвачено 50 вражеских дзотов, уничтожено до 400 немецких солдат и офицеров. Захвачено 9 автомашин, 14 станковых пулемётов, много автоматов и винтовок. На другом участке усиленная группа наших разведчиков произвела вылазку в расположение противника, захватила 12 пулемётов и 49 пленных.</w:t>
      </w:r>
    </w:p>
    <w:p w14:paraId="77DC6885"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гитлеровцы силами пехоты и танков перешли в наступление на позиции, которые обороняет Н-ская часть. Встреченные артиллерийским огнём, они отступили, оставив на поде боя много трупов. Вскоре противник предпринял одну за другой ещё три атаки. Одной группе немецких танков удалось вклиниться в нашу оборону. Советские артиллеристы и бронебойщики подбили15 и сожгли 7 вражеских танков уничтожено до 800 немецких солдат и офицеров.</w:t>
      </w:r>
    </w:p>
    <w:p w14:paraId="5DA29F97"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закреплялись на достигнутых рубежах ичастью сил вели наступательные бои. Западнее Ржева немцы силою до полка пехоты при поддержке большой группы танков трижды контратаковали позиции части, где командиром тов. Зубатов. Все контратаки противника были отбиты нашими бойцами. Потеряв до 400 солдат и офицеров, 4 танка, 7 автомашин и 2 орудия, гитлеровцыотступили на исходные позиции. На другом участке подразделение под командованием тов. Шевченко уничтожено 6 немецких танков и до 200 солдат и офицеров противника.</w:t>
      </w:r>
    </w:p>
    <w:p w14:paraId="42D145A3"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батальон вражеской пехоты, пытаясь проникнуть в тыл советского подразделения, несколько потеснил наше боевое охранение. Умелым маневром наши бойцы окружили немецкий батальон и ведут бои по его уничтожению.</w:t>
      </w:r>
    </w:p>
    <w:p w14:paraId="716959A0"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на Северном Кавказе, за последние дни истребил 44 немецко-фашистских оккупанта и разрушил телеграфно-телефонную линию на протяжении 4 км. Кроме того, партизаны отбили у немцев 2.027 голов рогатого скота. Партизаны другого отряда в бою с противником истребили 25 солдат и 3 немецких офицеров.</w:t>
      </w:r>
    </w:p>
    <w:p w14:paraId="71A0400A"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войска очистили от противника населенный пункт. Представитель Совнаркома Северо-Осетинской АССР т. Тебиев, председатель сельского совета т. Алагов, колхозница Т.Пухова, интендант 3 ранга Т.Барский,политрук т. Богатырев, гвардии старший лейтенант т. Смольняков и гвардии красноармеец т. Моршаков cоставили акт, в котором описываются зверства немецко-фашистских мерзавцев. Гитлеровцы хозяйничали в селе всего лишь 9 дней.За это время они убили 12 мирных граждан, ограбили всех жителей, отобрали у них все, что представляло какую-либо ценность. Немцы выселили 110-летнего крестьянина Мисикова, а дом его разрушили. Грабители забрали у Мисикова корову, 2 телят, свинью, 30 голов домашней птицы, тонну хлеба и 1,5 тонны картофеля. У колхозника Дзогоева гитлеровцы забрали 2 коров, телят, козу, 30 голов домашней птицы, 30 пудов мухи и 40 пудов кукурузы, всю одежду, обувь и постельные принадлежности. Немцы сожгли дом колхозницы Кудиевой и забрали у нее два меховых пальто, одеяло, простыни и другие вещи. Всего в акте перечисляются 82 человека, пострадавших от гитлеровских разбойников. При отступлении бандиты разрушили почти все жилые дома, сожгли и уничтожили все, что не успели увезти ссобой. В немецких блиндажах и окопах найдены загаженные солдатами одеяла, подушки и другие вещи, награбленные у местного населения.» (14859).</w:t>
      </w:r>
    </w:p>
    <w:p w14:paraId="2BC5B5A5"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5AD65813"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13 декабря</w:t>
      </w:r>
      <w:r w:rsidRPr="0084550E">
        <w:rPr>
          <w:rFonts w:ascii="Times New Roman" w:hAnsi="Times New Roman"/>
          <w:color w:val="000000" w:themeColor="text1"/>
          <w:sz w:val="16"/>
          <w:szCs w:val="16"/>
        </w:rPr>
        <w:t xml:space="preserve"> в 1942 году танковые и моторизованные соединения армейской группы «Гот», продвинувшись на 45 км, вышли на подступы к реке Мышкова (14859).</w:t>
      </w:r>
    </w:p>
    <w:p w14:paraId="6BFDC8A3"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0206F9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13 декабря 1942 г. по 2 февраля 1943 г. 2-й бак выполнил 1853 самолето-вылета (включая 50 ночных), сбросил 1877 т бомб, уничтожил или повредил (по докладам экипажей) 186 танков, 1669 автомашин, 41 полевое и 6 зенитных орудий, 17 минометных батарей, взорвал около 50 различных складов; собственные потери составили 21 Пе-2, из которых 7 машин погибли в авариях или катастрофах.</w:t>
      </w:r>
    </w:p>
    <w:p w14:paraId="608EEC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неудачным днем стало 18 декабря, когда пострадали 35-й гв. и 99-й бап. Сначала шедшую без прикрытия девятку Пе- 2 атаковали две пары "охотников" из 1/JG3. Каждый из "мессеров" выбрал себе жертву, открыв огонь с дистанции 400 м и закончив стрелять в 150 м от цели. В результате одна из "пешек" погибла, а три другие совершили вынужденные посадки, после чего немцы исчезли так же стремительно, как и появились. Через несколько минут в ходе еще одной атаки двух "охотников" два бомбардировщика оказались сбиты и два подбиты.</w:t>
      </w:r>
    </w:p>
    <w:p w14:paraId="6613E2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нанесенный неприятелю урон оказался существенным, а потери - небольшими. Последнее можно объяснить тремя обстоятельствами: значительным ослаблением немецкой ПВО, особенно в кольце окружения в январе 1943 г., непрерывной учебой молодого личного состава (с начала октября 1942 г. до капитуляции 6-й армии было выполнено 3063 учебно-тренировочных полета), удачным взаимодействием бомбардировщиков с истребителями прикрытия.</w:t>
      </w:r>
    </w:p>
    <w:p w14:paraId="23D552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Одним из важных документов, подписанным в декабре начальником штаба 2-го бак полковником М.А. Барановым и утвержденным генералом И.Л. Туркелем, были указания по вопросам взаимодействия двух родов авиации. Документ оговаривал, что "командир бомбардировочной авиадивизии до принятия решения обязан связаться с командиром истребительной авиации и путем личного общения через начальника штаба уточнить важнейшие вопросы". В число последних входили состав вылетающих групп, условия встречи истребителей и бомбардировщиков, боевой порядок на маршруте и над целью, метод бомбометания, условные сигналы, соотношение ударных самолетов и самолетов прикрытия, в зависимости от противодействия неприятеля, и др.</w:t>
      </w:r>
    </w:p>
    <w:p w14:paraId="49DB9F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марту 1943 2-й бак вывели из подчинения 16-й ВА, а 3-й бак, который сформировал около Ярославля генерал-майор А.З. Каравацкий в составе 241-й бад (24-й, 128-й, 779-й бап) и 301-й бад (34-й, 54-й, 96-й гв. бап), наоборот, на долгое время вошел в объединение генерала С.И. Руденко. Единственный в корпусе 96-й гвардейский полк, ранее называвшийся 99-м бап, заслужил почетное звание за успехи под Сталинградом в составе 223-й бад; во 2-м бак его заменили женским 587-м бап им. Марины Расковой. Отметим также наиболее важные кадровые назначения: Герой Советского Союза полковник И.С. Полбин сменил генерала В.А. Судца в командовании 1-м бак, а генерал-майор В.А. Ушаков - генерала И.Л. Туркеля в руководстве 2-м бак (12042).</w:t>
      </w:r>
    </w:p>
    <w:p w14:paraId="0972663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4C8C678" w14:textId="77777777" w:rsidR="00BB6316" w:rsidRPr="0084550E" w:rsidRDefault="00267F26" w:rsidP="0084550E">
      <w:pPr>
        <w:pStyle w:val="Iauiue"/>
        <w:jc w:val="both"/>
        <w:rPr>
          <w:iCs/>
          <w:color w:val="000000" w:themeColor="text1"/>
          <w:sz w:val="16"/>
          <w:szCs w:val="16"/>
          <w:lang w:val="en-US"/>
        </w:rPr>
      </w:pPr>
      <w:r w:rsidRPr="0084550E">
        <w:rPr>
          <w:i/>
          <w:iCs/>
          <w:color w:val="000000" w:themeColor="text1"/>
          <w:sz w:val="16"/>
          <w:szCs w:val="16"/>
        </w:rPr>
        <w:t>За</w:t>
      </w:r>
      <w:r w:rsidRPr="0084550E">
        <w:rPr>
          <w:i/>
          <w:iCs/>
          <w:color w:val="000000" w:themeColor="text1"/>
          <w:sz w:val="16"/>
          <w:szCs w:val="16"/>
          <w:lang w:val="en-US"/>
        </w:rPr>
        <w:t xml:space="preserve"> </w:t>
      </w:r>
      <w:r w:rsidRPr="0084550E">
        <w:rPr>
          <w:i/>
          <w:iCs/>
          <w:color w:val="000000" w:themeColor="text1"/>
          <w:sz w:val="16"/>
          <w:szCs w:val="16"/>
        </w:rPr>
        <w:t>рубежом</w:t>
      </w:r>
      <w:r w:rsidRPr="0084550E">
        <w:rPr>
          <w:i/>
          <w:iCs/>
          <w:color w:val="000000" w:themeColor="text1"/>
          <w:sz w:val="16"/>
          <w:szCs w:val="16"/>
          <w:lang w:val="en-US"/>
        </w:rPr>
        <w:t>:</w:t>
      </w:r>
    </w:p>
    <w:p w14:paraId="2572A5B0" w14:textId="77777777" w:rsidR="00BB6316" w:rsidRPr="0084550E" w:rsidRDefault="00BB6316" w:rsidP="0084550E">
      <w:pPr>
        <w:pStyle w:val="Iauiue"/>
        <w:jc w:val="both"/>
        <w:rPr>
          <w:iCs/>
          <w:color w:val="000000" w:themeColor="text1"/>
          <w:sz w:val="16"/>
          <w:szCs w:val="16"/>
          <w:lang w:val="en-US"/>
        </w:rPr>
      </w:pPr>
    </w:p>
    <w:p w14:paraId="3A4B1E57"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13 1942 Rommel withdraws from El Agheila (1050).</w:t>
      </w:r>
    </w:p>
    <w:p w14:paraId="6ED7BB6E" w14:textId="77777777" w:rsidR="00BB6316" w:rsidRPr="0084550E" w:rsidRDefault="00BB6316" w:rsidP="0084550E">
      <w:pPr>
        <w:pStyle w:val="Iauiue"/>
        <w:jc w:val="both"/>
        <w:rPr>
          <w:color w:val="000000" w:themeColor="text1"/>
          <w:sz w:val="16"/>
          <w:szCs w:val="16"/>
          <w:lang w:val="en-US"/>
        </w:rPr>
      </w:pPr>
    </w:p>
    <w:p w14:paraId="653E644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13 декабря 1942 г Роммель был выбит из Эль Аламейна (1050).</w:t>
      </w:r>
    </w:p>
    <w:p w14:paraId="259987E8" w14:textId="77777777" w:rsidR="00BB6316" w:rsidRPr="0084550E" w:rsidRDefault="00BB6316" w:rsidP="0084550E">
      <w:pPr>
        <w:pStyle w:val="Iauiue"/>
        <w:jc w:val="both"/>
        <w:rPr>
          <w:color w:val="000000" w:themeColor="text1"/>
          <w:sz w:val="16"/>
          <w:szCs w:val="16"/>
        </w:rPr>
      </w:pPr>
    </w:p>
    <w:p w14:paraId="0DFF84C9"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13 декабря 1942 Гитлер провозгласил Антона Муссерта главой Голландии (4962).</w:t>
      </w:r>
    </w:p>
    <w:p w14:paraId="1E95BAA9" w14:textId="77777777" w:rsidR="00BB6316" w:rsidRPr="0084550E" w:rsidRDefault="00BB6316" w:rsidP="0084550E">
      <w:pPr>
        <w:pStyle w:val="Iauiue"/>
        <w:tabs>
          <w:tab w:val="left" w:pos="11199"/>
        </w:tabs>
        <w:jc w:val="both"/>
        <w:rPr>
          <w:color w:val="000000" w:themeColor="text1"/>
          <w:sz w:val="16"/>
          <w:szCs w:val="16"/>
        </w:rPr>
      </w:pPr>
    </w:p>
    <w:p w14:paraId="1BBCA388" w14:textId="77777777"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декабря 1942 летающие лодки ВМС США PBY Catalina начинают ночные атаки на аэродром Мунда (20793).</w:t>
      </w:r>
    </w:p>
    <w:p w14:paraId="2EDA691B" w14:textId="77777777" w:rsidR="001E756A" w:rsidRPr="0084550E" w:rsidRDefault="001E756A" w:rsidP="0084550E">
      <w:pPr>
        <w:spacing w:after="0" w:line="240" w:lineRule="auto"/>
        <w:jc w:val="both"/>
        <w:rPr>
          <w:rFonts w:ascii="Times New Roman" w:hAnsi="Times New Roman"/>
          <w:color w:val="000000" w:themeColor="text1"/>
          <w:sz w:val="16"/>
          <w:szCs w:val="16"/>
        </w:rPr>
      </w:pPr>
    </w:p>
    <w:p w14:paraId="71269C3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144CEDC" w14:textId="77777777" w:rsidR="00BB6316" w:rsidRPr="0084550E" w:rsidRDefault="00BB6316" w:rsidP="0084550E">
      <w:pPr>
        <w:pStyle w:val="Iauiue"/>
        <w:jc w:val="both"/>
        <w:rPr>
          <w:iCs/>
          <w:color w:val="000000" w:themeColor="text1"/>
          <w:sz w:val="16"/>
          <w:szCs w:val="16"/>
        </w:rPr>
      </w:pPr>
    </w:p>
    <w:p w14:paraId="77C0D4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1942 в ходе войсковых испытаний на Калининском фронте в 800-м и 667-м шап 1-го шак Резерва Ставки ВГК 16 двухместных Ил-2 с задней стрелковой установкой ВУБ-3 с пулеметом УБТ завода №30 участвовал экипаж в составе лейтенанта Шубина и воздушного стрелка Баранова из 800-го шап. При выполнении боевого задания в районе Белый их самолет получил повреждения от огня зенитной артиллерии и отстал от группы. На обратном пути они были атакованы парой Bf 109. Отражая атаки "мессершмит- тов", Баранов расстрелял весь боекомплект, но пилоты Люфтваффе, получив отпор, ушли. В ходе боя Баранов вначале был ранен в ноги, а затем в результате разрыва снаряда на задней бронеспинке кабины летчика получил несколько тяжелых осколочных ранений. Лейтенант Шубин благополучно довел поврежденный штурмовик до своего аэродрома, где и совершил посадку (12020).</w:t>
      </w:r>
    </w:p>
    <w:p w14:paraId="3B96690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447FB3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14 декабря 1942 Зам. Нач. ГУЗ ВВС Бибиков писал НКАП А.И.Ш. письмо N 377925 по вопросу дополнительной поставки ВВС КА моторов в декабре с.г. и просил еще 253 мотора АМ-38 (1632,292).</w:t>
      </w:r>
    </w:p>
    <w:p w14:paraId="287C9C36" w14:textId="77777777" w:rsidR="00BB6316" w:rsidRPr="0084550E" w:rsidRDefault="00BB6316" w:rsidP="0084550E">
      <w:pPr>
        <w:pStyle w:val="Iauiue"/>
        <w:jc w:val="both"/>
        <w:rPr>
          <w:color w:val="000000" w:themeColor="text1"/>
          <w:sz w:val="16"/>
          <w:szCs w:val="16"/>
        </w:rPr>
      </w:pPr>
    </w:p>
    <w:p w14:paraId="4F817E6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14 декабря 1942 г. закончились госиспытания в НИИ ВВС Пе-2 (№ 3/0) с АКАБ Можаровского и Виневидова, которые проходили с 6 октября 1941. На этой машине до этого в ОКБ В.М.Петлякова испытывались различные варианты вооружения.</w:t>
      </w:r>
    </w:p>
    <w:p w14:paraId="35DC58B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АКАБ была разработана в 1942 г., когда Можаровский и Веневидов, будучи в эвакуации в Казани, вернулись к идее установки на самолет подвижной пушечной установки. К работам дополнительно был привлечен главный конструктор завода № 262 А.А.Енгибарян, который внес ряд усовершенствований в конструкцию КАББ. Новая система получила наименование АКАБ (автоматическая комбинированная артиллерийская батарея) и включала две пушки ШВАК и два пулемета УБК калибра 12,7 мм.</w:t>
      </w:r>
    </w:p>
    <w:p w14:paraId="6144500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Основное отличие АКАБ от предыдущего варианта, кроме состава вооружения, состояло в том, что теперь стволы пушек и пулеметов вращались не равномерно, а с учетом изменения расстояния до цели: в начале очереди стволы поворачивались медленнее, а при подлете к цели - быстрее (9649).</w:t>
      </w:r>
    </w:p>
    <w:p w14:paraId="14BE02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Было выполнено 24 полета, из них 21 со стрельбой и бомбометанием.</w:t>
      </w:r>
    </w:p>
    <w:p w14:paraId="5883A37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Максимальный угол отклонения стволов пушек и пулемета АКАБ составлял 40°. Перемещение лафета оружия осуществлялось по закону котангенса. АКАБ состояла из двух батарей, каждая из которых включала одну пушку ШВАК и один пулеметУБК. При прекращении огня оружие автоматически возвращалось в исходное положение. Батареи синхронизированы.</w:t>
      </w:r>
    </w:p>
    <w:p w14:paraId="4D22730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отчете отмечалось, что: “Установка АКАБ на самолетах штурмового типа имеет целью изменить тактику штурмовой атаки по наземным целям в область упрощения работы экипажа, т. к. все атаки при стрельбе и при бомбометании производятся с простого горизонтального полета и позволяет вести прицельную стрельбу и бомбометание при управлении от одной и той же боевой кнопки.</w:t>
      </w:r>
    </w:p>
    <w:p w14:paraId="3DA4B8B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то же время в нулевом положении оружия можно вести воздушный бой и атаку с пикирования. Можно фиксировать любое угловое положение оружия от 3 до 40 градусов.</w:t>
      </w:r>
    </w:p>
    <w:p w14:paraId="734F8CD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Расчетные высоты от 100 до 300 м. Ниже 100 м применять нецелесообразно, т. к. будет мала плотность огня. Скорость полета 400 км/час. Сокращается время нахождения самолета над целью.</w:t>
      </w:r>
    </w:p>
    <w:p w14:paraId="4DDAE2B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Плотность огня 0,81 снаряд на кв. м (при пикировании 0,24-0,56 сн/м2). Боезапас на 2 атаки.</w:t>
      </w:r>
    </w:p>
    <w:p w14:paraId="6138020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Недостаток - нельзя стрелять раздельно из пушек и пулеметов. На Пе-2 нецелесообразно из-за отсутствия бронирования. Кроме того, для размещения А КА Б убран алю ко вая установка.</w:t>
      </w:r>
    </w:p>
    <w:p w14:paraId="3CB3DE2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...Выводы:</w:t>
      </w:r>
    </w:p>
    <w:p w14:paraId="5B5E5CC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Пе-2 № 3/0 полигонные испытания выдержал;</w:t>
      </w:r>
    </w:p>
    <w:p w14:paraId="4E1B0E1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Боевое применение на Пе-2 нецелесообразно;</w:t>
      </w:r>
    </w:p>
    <w:p w14:paraId="7EF9997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Может быть использована на самолете Ил-2” (9649).</w:t>
      </w:r>
    </w:p>
    <w:p w14:paraId="4880909E" w14:textId="77777777" w:rsidR="00BB6316" w:rsidRPr="0084550E" w:rsidRDefault="00BB6316" w:rsidP="0084550E">
      <w:pPr>
        <w:pStyle w:val="Iauiue"/>
        <w:jc w:val="both"/>
        <w:rPr>
          <w:color w:val="000000" w:themeColor="text1"/>
          <w:sz w:val="16"/>
          <w:szCs w:val="16"/>
        </w:rPr>
      </w:pPr>
    </w:p>
    <w:p w14:paraId="0738CD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1942 был изготовлен самолет Як-1 № 08110. На следующий день самолет был облетан, принят военным представителем и выбран Ф.П. Головатым, который внес в оплату за истребитель 100 тысяч рублей в госбанк. Такой суммы денег в то время хватало для покупки пяти коров. С 18 декабря 1942 г. самолет числился за 31-м гиап. На своем самолете с 24 декабря этого года по 28 сентября 1943 г. Еремин выполнил 75 полетов. За этот период дважды в мае 1943 г. на подаренном истребителе слетал его заместитель майор С.Х. Куделя. Дальше на самолете практиковались молодые летчики полка (Иванов, Баровой, Кривошеев, Каптелов). Дело в том, что 1 сентября при очередном осмотре "Яка" обнаружилось коробление обшивки крыла и гаргрота фюзеляжа. После нескольких боевых вылетов Еремина инженерно- технический состав полка счел небезопасным для летчика вести на этой машине маневренные воздушные бои. Интенсивные тренировочные полеты молодого пополнения продолжались до конца ноября 1943 г., после чего из-за поломок выполнялись лишь единичные вылеты. 11 декабря I943 г. по окончании ремонта носка крыла, (поврежденного летчиком Каптеловым в полете 30 ноября) самолет в воздух поднял летчик Вирютин. А 17 декабря новая авария - у летчика Варсанахова на посадке убралась хвостовая опора. Получили повреждения руль поворота и нижняя хвостовая часть фюзеляжа. После ремонта систему уборки хвостовой опоры заглушили. "Як" совершил еше два полета. Во втором, 8 января 1944 г. летчик Смирнов произвел такую грубую посадку, что сложился "костыль" и появились трещины на левой стойке шасси и 11-й раме фермы фюзеляжа. Последний вылет, продолжительностью 25 минут, совершил 26 февраля 1944 г. летчик Базлов. Дальнейшие полеты прекратили в связи с необходимостью замены лакокрасочного покрытия и частичной замены фанерной обшивки. Так как самолет не был списан, регламентные работы на нем продолжались до 20 апреля 1944 г. (согласно последней записи в формуляре).</w:t>
      </w:r>
    </w:p>
    <w:p w14:paraId="2941A0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мая 1944 г. самолет передали 32-й раб для отправки в Саратов по просьбе руководителей Саратовской области. Там его установили в центре города на площади имени Кирова. При перевозке и сборке Як-1 потерял зализы крыла и некоторые другие детали. Поэтому при первой реставрации в 1944 г. он получил недостающие части от Як-3, так как выпуск Як-1 к этому времени уже был прекращен. Тогда же был заделан нижний фотолюк, изменено оборудование кабины. От реставрации к реставрации изменялась окраска машины и дарственная надпись (первый раз ее изменили в части в мае 1943 г., устранив орфографическую ошибку в написании фамилии дарителя). На капоте было изображено то 8 (число сбитых Ереминым самолетов лично), то 14 (обшее число сбитых на этом Як-1) звездочек. Таким образом, мало что осталось от первоначального варианта. Всего при ресурсе в 300 ч самолет налетал 102 ч 25 мин.</w:t>
      </w:r>
    </w:p>
    <w:p w14:paraId="55C54A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Почин Ф.П. Головатого тоже был подхвачен, и вскоре летчик А.Н. Катрич получил Як-1 от колхозника Саратовской области И.Д. Фролова. Приобрели свой самолет и колхозники Ершовского колхоза "Первомайский" М.А. Михаленко и Ф.А. Скудина, собравшие 170 тысяч рублей. Самолет Еремина стал крылатым агитатором на освобожденных территориях, где еще не знали о развернувшемся движении в помощь фронту. Там, где он побывал, начинался сбор средств на постройку военной техники. В боевой состав ВВС вошла эскадрилья "Освобожденный Донбасс" на Як-1 (третья эскадрилья 264-го иап). А колхозники села Шотово, где в октябре 1943 г. базировался 31-й гиап, подарили Як-1 командиру первой эскадрильи этого полка A.M. Решетову. Самолет с бортовым номером 16 на левом борту нес надпись: "Колхозники Шотовского сельсовета Ивановского района Запорожской области - Герою Советского Союза гвардии майору Решетову". При освобождении Польши летчик в одном из журналов увидел фотоснимок девочки трех-четырех лет и изобразил детское лицо на обшивке фюзеляжа. За войну прославленный летчик сбил лично 33 вражеские машины.</w:t>
      </w:r>
    </w:p>
    <w:p w14:paraId="0CC13E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Подарок от земляков, жителей г. Алма- Ата, получил в виде самолета Як-1 командир 152-го гиап С.Д. Луганский. После ожесточенных боев на Днепре полк вывели на переформирование, а его командир получил отпуск. На одной из встреч с земляками, по предложению профессора Штесса, был начат сбор средств на самолет. За' два дня собрали 180 тысяч рублей. Самолет на заводе выбирал сам летчик. Первый из предложенных Як-1 Луганскому не понравился, и он выбрал другой. За войну дважды Герой Советского Союза Луганский выполнил 390 боевых вылетов, сбил лично 37 и в группе сше 5 машин противника (12048).</w:t>
      </w:r>
    </w:p>
    <w:p w14:paraId="6C8D40B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1F99C1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14 декабря 1942 на трассе Чарджоу-Ташкент в 13 час. 50 мин. разбили Л-760 так как л Козлов, севший за штурвал пока л Говяз отлучился, включил механизм подъема стабилизатора и загнал машину в пике (1017,265).</w:t>
      </w:r>
    </w:p>
    <w:p w14:paraId="5FE58A33" w14:textId="77777777" w:rsidR="00BB6316" w:rsidRPr="0084550E" w:rsidRDefault="00BB6316" w:rsidP="0084550E">
      <w:pPr>
        <w:pStyle w:val="Iauiue"/>
        <w:jc w:val="both"/>
        <w:rPr>
          <w:color w:val="000000" w:themeColor="text1"/>
          <w:sz w:val="16"/>
          <w:szCs w:val="16"/>
        </w:rPr>
      </w:pPr>
    </w:p>
    <w:p w14:paraId="03F3A5B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14 декабря 1942-го Л-760 погиб в авиакатастрофе, которая унесла жизни всех 26 пассажиров и 10 членов экипажа. Погиб так же нелепо, как "МГ. Во время полета из Ташкента в Чарджоу командир экипажа Говяз разрешил одному из пассажиров, Козлову, летчику по профессии, подменить его за штурвалом, выйдя на время из пилотской кабины. Козлов зачем-то включил (или случайно задел?) находившийся на подлокотнике пилотского кресла тумблер электромеханизма управления углом установки стабилизатора и самолет перешел в пикирование. Машина находилась на высоте 500 м, растерявшийся Козлов не сумел справиться с ситуацией и она </w:t>
      </w:r>
      <w:r w:rsidRPr="0084550E">
        <w:rPr>
          <w:color w:val="000000" w:themeColor="text1"/>
          <w:sz w:val="16"/>
          <w:szCs w:val="16"/>
        </w:rPr>
        <w:lastRenderedPageBreak/>
        <w:t>врезалась в землю (4574).</w:t>
      </w:r>
    </w:p>
    <w:p w14:paraId="352835A4" w14:textId="77777777" w:rsidR="00BB6316" w:rsidRPr="0084550E" w:rsidRDefault="00BB6316" w:rsidP="0084550E">
      <w:pPr>
        <w:pStyle w:val="Iauiue"/>
        <w:jc w:val="both"/>
        <w:rPr>
          <w:color w:val="000000" w:themeColor="text1"/>
          <w:sz w:val="16"/>
          <w:szCs w:val="16"/>
        </w:rPr>
      </w:pPr>
    </w:p>
    <w:p w14:paraId="629EB33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14 декабря 1942 года самолёт ПС-124 был разбит при посадке в Средней Азии (5764,37).</w:t>
      </w:r>
    </w:p>
    <w:p w14:paraId="7D4E0843" w14:textId="77777777" w:rsidR="00BB6316" w:rsidRPr="0084550E" w:rsidRDefault="00BB6316" w:rsidP="0084550E">
      <w:pPr>
        <w:pStyle w:val="Iauiue"/>
        <w:jc w:val="both"/>
        <w:rPr>
          <w:color w:val="000000" w:themeColor="text1"/>
          <w:sz w:val="16"/>
          <w:szCs w:val="16"/>
        </w:rPr>
      </w:pPr>
    </w:p>
    <w:p w14:paraId="359FF6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1942 ПС-124 продолжил путь из Чарджоу в Ташкент. На борту находились 26 пассажиров и груз. Не долетев 90 км до Ташкента, гигант вдруг начал снижаться. Снижение сначала было плавным, но угол постепенно нарастал. Кончилось тем, что ПС-124 вошел в пикирование и врезался в землю. Все пассажиры и десять человек экипажа погибли.</w:t>
      </w:r>
    </w:p>
    <w:p w14:paraId="54CF48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Расследование выявило, что в момент катастрофы командир корабля Говяз в пилотской кабине отсутствовал. В его кресле сидел летчик Козлов, не входивший в состав экипажа и летевший пассажиром. Говяз разрешил ему "порулить". За ним должен был присматривать второй пилот Тропков. Самолет пошел вниз потому, что Козлов намеренно или случайно включил электропривод подъема стабилизатора; выключатель его находился на подлокотнике. Передняя кромка стабилизатора поднялась до упора, направив ПС-124 в пикирование со все увеличивавшимся углом. Второй пилот то ли не заметил, что сделал Козлов, то ли не успел среагировать.</w:t>
      </w:r>
    </w:p>
    <w:p w14:paraId="2F2678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Вот так погиб дублер АНТ-20, наследник "Максима Горького". На нем линия тихоходных многомоторных гофрированных гигантов в нашей стране пресеклась (11926).</w:t>
      </w:r>
    </w:p>
    <w:p w14:paraId="71EB25F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C5771D1"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1942 г. ПС-124 Л—760 летел из Чарджоу в Ташкент, имея на борту 26 пассажиров, 10 членов экипажа и 5523 кг коммерческого груза. В 90 км от ташкент</w:t>
      </w:r>
      <w:r w:rsidRPr="0084550E">
        <w:rPr>
          <w:rFonts w:ascii="Times New Roman" w:hAnsi="Times New Roman"/>
          <w:color w:val="000000" w:themeColor="text1"/>
          <w:sz w:val="16"/>
          <w:szCs w:val="16"/>
        </w:rPr>
        <w:softHyphen/>
        <w:t>ского аэропорта самолет с работающими моторами начал снижаться. Все круче и круче... Под углом около 80 градусов он врезался в землю. Погибли все. Рассле</w:t>
      </w:r>
      <w:r w:rsidRPr="0084550E">
        <w:rPr>
          <w:rFonts w:ascii="Times New Roman" w:hAnsi="Times New Roman"/>
          <w:color w:val="000000" w:themeColor="text1"/>
          <w:sz w:val="16"/>
          <w:szCs w:val="16"/>
        </w:rPr>
        <w:softHyphen/>
        <w:t>дование показало, что командир корабля покинул свое место, передоверив управ</w:t>
      </w:r>
      <w:r w:rsidRPr="0084550E">
        <w:rPr>
          <w:rFonts w:ascii="Times New Roman" w:hAnsi="Times New Roman"/>
          <w:color w:val="000000" w:themeColor="text1"/>
          <w:sz w:val="16"/>
          <w:szCs w:val="16"/>
        </w:rPr>
        <w:softHyphen/>
        <w:t>ление самолетом, по-видимому, пилоту, летевшему в качестве пассажира. По</w:t>
      </w:r>
      <w:r w:rsidRPr="0084550E">
        <w:rPr>
          <w:rFonts w:ascii="Times New Roman" w:hAnsi="Times New Roman"/>
          <w:color w:val="000000" w:themeColor="text1"/>
          <w:sz w:val="16"/>
          <w:szCs w:val="16"/>
        </w:rPr>
        <w:softHyphen/>
        <w:t>следний случайно включил механизм перестановки стабилизатора. Когда спо</w:t>
      </w:r>
      <w:r w:rsidRPr="0084550E">
        <w:rPr>
          <w:rFonts w:ascii="Times New Roman" w:hAnsi="Times New Roman"/>
          <w:color w:val="000000" w:themeColor="text1"/>
          <w:sz w:val="16"/>
          <w:szCs w:val="16"/>
        </w:rPr>
        <w:softHyphen/>
        <w:t>хватились, было уже поздно. За время летной службы самолет провел в воздухе 698 часов, ни разу не ремонтировался и его материальная часть была в отличном состоянии.</w:t>
      </w:r>
    </w:p>
    <w:p w14:paraId="01B63B2B"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Остальные самолеты предполагав</w:t>
      </w:r>
      <w:r w:rsidRPr="0084550E">
        <w:rPr>
          <w:rFonts w:ascii="Times New Roman" w:hAnsi="Times New Roman"/>
          <w:color w:val="000000" w:themeColor="text1"/>
          <w:sz w:val="16"/>
          <w:szCs w:val="16"/>
        </w:rPr>
        <w:softHyphen/>
        <w:t>шейся серии не строили по двум причи</w:t>
      </w:r>
      <w:r w:rsidRPr="0084550E">
        <w:rPr>
          <w:rFonts w:ascii="Times New Roman" w:hAnsi="Times New Roman"/>
          <w:color w:val="000000" w:themeColor="text1"/>
          <w:sz w:val="16"/>
          <w:szCs w:val="16"/>
        </w:rPr>
        <w:softHyphen/>
        <w:t>нам:</w:t>
      </w:r>
    </w:p>
    <w:p w14:paraId="470884BD"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как пассажирские они были просто не нужны. Это было ясно, «кому следует» и в 1935 г. Ведь Аэрофлот мог использо</w:t>
      </w:r>
      <w:r w:rsidRPr="0084550E">
        <w:rPr>
          <w:rFonts w:ascii="Times New Roman" w:hAnsi="Times New Roman"/>
          <w:color w:val="000000" w:themeColor="text1"/>
          <w:sz w:val="16"/>
          <w:szCs w:val="16"/>
        </w:rPr>
        <w:softHyphen/>
        <w:t>вать менее громоздкие и более эконо</w:t>
      </w:r>
      <w:r w:rsidRPr="0084550E">
        <w:rPr>
          <w:rFonts w:ascii="Times New Roman" w:hAnsi="Times New Roman"/>
          <w:color w:val="000000" w:themeColor="text1"/>
          <w:sz w:val="16"/>
          <w:szCs w:val="16"/>
        </w:rPr>
        <w:softHyphen/>
        <w:t>мичные самолеты типа АНТ—14 (но даже он, рассчитанный на 36 пассажиров, ока</w:t>
      </w:r>
      <w:r w:rsidRPr="0084550E">
        <w:rPr>
          <w:rFonts w:ascii="Times New Roman" w:hAnsi="Times New Roman"/>
          <w:color w:val="000000" w:themeColor="text1"/>
          <w:sz w:val="16"/>
          <w:szCs w:val="16"/>
        </w:rPr>
        <w:softHyphen/>
        <w:t>зался для ГВФ преждевременным);</w:t>
      </w:r>
    </w:p>
    <w:p w14:paraId="2CD90F45"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гиганты предназначались для приме</w:t>
      </w:r>
      <w:r w:rsidRPr="0084550E">
        <w:rPr>
          <w:rFonts w:ascii="Times New Roman" w:hAnsi="Times New Roman"/>
          <w:color w:val="000000" w:themeColor="text1"/>
          <w:sz w:val="16"/>
          <w:szCs w:val="16"/>
        </w:rPr>
        <w:softHyphen/>
        <w:t>нения и в качестве бомбовозов, но уже к 1937 г. стало ясно, что из-за малой скоро</w:t>
      </w:r>
      <w:r w:rsidRPr="0084550E">
        <w:rPr>
          <w:rFonts w:ascii="Times New Roman" w:hAnsi="Times New Roman"/>
          <w:color w:val="000000" w:themeColor="text1"/>
          <w:sz w:val="16"/>
          <w:szCs w:val="16"/>
        </w:rPr>
        <w:softHyphen/>
        <w:t>сти такие машины не смогут в будущей войне выполнять свои задачи. Это обстоя</w:t>
      </w:r>
      <w:r w:rsidRPr="0084550E">
        <w:rPr>
          <w:rFonts w:ascii="Times New Roman" w:hAnsi="Times New Roman"/>
          <w:color w:val="000000" w:themeColor="text1"/>
          <w:sz w:val="16"/>
          <w:szCs w:val="16"/>
        </w:rPr>
        <w:softHyphen/>
        <w:t>тельство и решило участь серии.</w:t>
      </w:r>
    </w:p>
    <w:p w14:paraId="1E2B94EC"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своим размерам и массе ТБ-4 и АНТ—20 значительно превосходили все тяжелые самолеты того времени. Так что это было несомненным успехом совет</w:t>
      </w:r>
      <w:r w:rsidRPr="0084550E">
        <w:rPr>
          <w:rFonts w:ascii="Times New Roman" w:hAnsi="Times New Roman"/>
          <w:color w:val="000000" w:themeColor="text1"/>
          <w:sz w:val="16"/>
          <w:szCs w:val="16"/>
        </w:rPr>
        <w:softHyphen/>
        <w:t>ской авиационной науки и промышлен</w:t>
      </w:r>
      <w:r w:rsidRPr="0084550E">
        <w:rPr>
          <w:rFonts w:ascii="Times New Roman" w:hAnsi="Times New Roman"/>
          <w:color w:val="000000" w:themeColor="text1"/>
          <w:sz w:val="16"/>
          <w:szCs w:val="16"/>
        </w:rPr>
        <w:softHyphen/>
        <w:t>ности. В процессе создания гигантов удалось решить сложнейшие для 30-х го</w:t>
      </w:r>
      <w:r w:rsidRPr="0084550E">
        <w:rPr>
          <w:rFonts w:ascii="Times New Roman" w:hAnsi="Times New Roman"/>
          <w:color w:val="000000" w:themeColor="text1"/>
          <w:sz w:val="16"/>
          <w:szCs w:val="16"/>
        </w:rPr>
        <w:softHyphen/>
        <w:t>дов проблемы аэродинамики, строитель</w:t>
      </w:r>
      <w:r w:rsidRPr="0084550E">
        <w:rPr>
          <w:rFonts w:ascii="Times New Roman" w:hAnsi="Times New Roman"/>
          <w:color w:val="000000" w:themeColor="text1"/>
          <w:sz w:val="16"/>
          <w:szCs w:val="16"/>
        </w:rPr>
        <w:softHyphen/>
        <w:t>ной механики и прочности. Подготовка производственных мощностей для серий</w:t>
      </w:r>
      <w:r w:rsidRPr="0084550E">
        <w:rPr>
          <w:rFonts w:ascii="Times New Roman" w:hAnsi="Times New Roman"/>
          <w:color w:val="000000" w:themeColor="text1"/>
          <w:sz w:val="16"/>
          <w:szCs w:val="16"/>
        </w:rPr>
        <w:softHyphen/>
        <w:t>ного выпуска таких больших самолетов благоприятно сказалась на развитии совет</w:t>
      </w:r>
      <w:r w:rsidRPr="0084550E">
        <w:rPr>
          <w:rFonts w:ascii="Times New Roman" w:hAnsi="Times New Roman"/>
          <w:color w:val="000000" w:themeColor="text1"/>
          <w:sz w:val="16"/>
          <w:szCs w:val="16"/>
        </w:rPr>
        <w:softHyphen/>
        <w:t>ской авиапромышленности в дальнейшем.</w:t>
      </w:r>
    </w:p>
    <w:p w14:paraId="08FCE6D2"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характеристики самолетов АНТ-20 бис</w:t>
      </w:r>
    </w:p>
    <w:tbl>
      <w:tblPr>
        <w:tblOverlap w:val="never"/>
        <w:tblW w:w="0" w:type="auto"/>
        <w:tblLayout w:type="fixed"/>
        <w:tblCellMar>
          <w:left w:w="10" w:type="dxa"/>
          <w:right w:w="10" w:type="dxa"/>
        </w:tblCellMar>
        <w:tblLook w:val="04A0" w:firstRow="1" w:lastRow="0" w:firstColumn="1" w:lastColumn="0" w:noHBand="0" w:noVBand="1"/>
      </w:tblPr>
      <w:tblGrid>
        <w:gridCol w:w="2568"/>
        <w:gridCol w:w="1315"/>
        <w:gridCol w:w="1838"/>
      </w:tblGrid>
      <w:tr w:rsidR="00E17585" w:rsidRPr="0084550E" w14:paraId="42DA1ED1" w14:textId="77777777" w:rsidTr="004C5D62">
        <w:trPr>
          <w:trHeight w:val="547"/>
        </w:trPr>
        <w:tc>
          <w:tcPr>
            <w:tcW w:w="2568" w:type="dxa"/>
            <w:tcBorders>
              <w:top w:val="single" w:sz="4" w:space="0" w:color="auto"/>
              <w:left w:val="single" w:sz="4" w:space="0" w:color="auto"/>
            </w:tcBorders>
            <w:vAlign w:val="bottom"/>
          </w:tcPr>
          <w:p w14:paraId="692FCBE5"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чел.</w:t>
            </w:r>
          </w:p>
          <w:p w14:paraId="69AE0693"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Пассажиры, чел.</w:t>
            </w:r>
          </w:p>
        </w:tc>
        <w:tc>
          <w:tcPr>
            <w:tcW w:w="1315" w:type="dxa"/>
            <w:tcBorders>
              <w:top w:val="single" w:sz="4" w:space="0" w:color="auto"/>
            </w:tcBorders>
            <w:vAlign w:val="bottom"/>
          </w:tcPr>
          <w:p w14:paraId="543F354E"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w:t>
            </w:r>
          </w:p>
        </w:tc>
        <w:tc>
          <w:tcPr>
            <w:tcW w:w="1838" w:type="dxa"/>
            <w:tcBorders>
              <w:top w:val="single" w:sz="4" w:space="0" w:color="auto"/>
              <w:right w:val="single" w:sz="4" w:space="0" w:color="auto"/>
            </w:tcBorders>
            <w:vAlign w:val="bottom"/>
          </w:tcPr>
          <w:p w14:paraId="17ECCD80"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p w14:paraId="72946B02"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 (85)</w:t>
            </w:r>
          </w:p>
        </w:tc>
      </w:tr>
      <w:tr w:rsidR="00E17585" w:rsidRPr="0084550E" w14:paraId="38EBB481" w14:textId="77777777" w:rsidTr="004C5D62">
        <w:trPr>
          <w:trHeight w:val="437"/>
        </w:trPr>
        <w:tc>
          <w:tcPr>
            <w:tcW w:w="2568" w:type="dxa"/>
            <w:tcBorders>
              <w:left w:val="single" w:sz="4" w:space="0" w:color="auto"/>
            </w:tcBorders>
          </w:tcPr>
          <w:p w14:paraId="44DD11C4"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Число х тип двигателей Мощность, л. с.</w:t>
            </w:r>
          </w:p>
        </w:tc>
        <w:tc>
          <w:tcPr>
            <w:tcW w:w="1315" w:type="dxa"/>
          </w:tcPr>
          <w:p w14:paraId="6FFF5DDF"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6хМ-34ФРНВ</w:t>
            </w:r>
          </w:p>
        </w:tc>
        <w:tc>
          <w:tcPr>
            <w:tcW w:w="1838" w:type="dxa"/>
            <w:tcBorders>
              <w:right w:val="single" w:sz="4" w:space="0" w:color="auto"/>
            </w:tcBorders>
          </w:tcPr>
          <w:p w14:paraId="32C133C4"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2хМ-35+4хМ-34ФРН</w:t>
            </w:r>
          </w:p>
        </w:tc>
      </w:tr>
      <w:tr w:rsidR="00E17585" w:rsidRPr="0084550E" w14:paraId="052EF5DB" w14:textId="77777777" w:rsidTr="004C5D62">
        <w:trPr>
          <w:trHeight w:val="211"/>
        </w:trPr>
        <w:tc>
          <w:tcPr>
            <w:tcW w:w="2568" w:type="dxa"/>
            <w:tcBorders>
              <w:left w:val="single" w:sz="4" w:space="0" w:color="auto"/>
            </w:tcBorders>
          </w:tcPr>
          <w:p w14:paraId="45788B96"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w:t>
            </w:r>
          </w:p>
        </w:tc>
        <w:tc>
          <w:tcPr>
            <w:tcW w:w="1315" w:type="dxa"/>
          </w:tcPr>
          <w:p w14:paraId="3C8FC159"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6x1200</w:t>
            </w:r>
          </w:p>
        </w:tc>
        <w:tc>
          <w:tcPr>
            <w:tcW w:w="1838" w:type="dxa"/>
            <w:tcBorders>
              <w:right w:val="single" w:sz="4" w:space="0" w:color="auto"/>
            </w:tcBorders>
          </w:tcPr>
          <w:p w14:paraId="71F95496"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6x1200</w:t>
            </w:r>
          </w:p>
        </w:tc>
      </w:tr>
      <w:tr w:rsidR="00E17585" w:rsidRPr="0084550E" w14:paraId="1894E6AF" w14:textId="77777777" w:rsidTr="004C5D62">
        <w:trPr>
          <w:trHeight w:val="216"/>
        </w:trPr>
        <w:tc>
          <w:tcPr>
            <w:tcW w:w="2568" w:type="dxa"/>
            <w:tcBorders>
              <w:left w:val="single" w:sz="4" w:space="0" w:color="auto"/>
            </w:tcBorders>
            <w:vAlign w:val="bottom"/>
          </w:tcPr>
          <w:p w14:paraId="759A93AB"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номинальная</w:t>
            </w:r>
          </w:p>
        </w:tc>
        <w:tc>
          <w:tcPr>
            <w:tcW w:w="1315" w:type="dxa"/>
            <w:vAlign w:val="bottom"/>
          </w:tcPr>
          <w:p w14:paraId="46200167"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6x1000</w:t>
            </w:r>
          </w:p>
        </w:tc>
        <w:tc>
          <w:tcPr>
            <w:tcW w:w="1838" w:type="dxa"/>
            <w:tcBorders>
              <w:right w:val="single" w:sz="4" w:space="0" w:color="auto"/>
            </w:tcBorders>
            <w:vAlign w:val="bottom"/>
          </w:tcPr>
          <w:p w14:paraId="54E2B70A"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6x1000</w:t>
            </w:r>
          </w:p>
        </w:tc>
      </w:tr>
      <w:tr w:rsidR="00E17585" w:rsidRPr="0084550E" w14:paraId="019EE327" w14:textId="77777777" w:rsidTr="004C5D62">
        <w:trPr>
          <w:trHeight w:val="221"/>
        </w:trPr>
        <w:tc>
          <w:tcPr>
            <w:tcW w:w="2568" w:type="dxa"/>
            <w:tcBorders>
              <w:left w:val="single" w:sz="4" w:space="0" w:color="auto"/>
            </w:tcBorders>
            <w:vAlign w:val="bottom"/>
          </w:tcPr>
          <w:p w14:paraId="23627834"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самолета, м</w:t>
            </w:r>
          </w:p>
        </w:tc>
        <w:tc>
          <w:tcPr>
            <w:tcW w:w="1315" w:type="dxa"/>
            <w:vAlign w:val="bottom"/>
          </w:tcPr>
          <w:p w14:paraId="13AA3850"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34,10</w:t>
            </w:r>
          </w:p>
        </w:tc>
        <w:tc>
          <w:tcPr>
            <w:tcW w:w="1838" w:type="dxa"/>
            <w:tcBorders>
              <w:right w:val="single" w:sz="4" w:space="0" w:color="auto"/>
            </w:tcBorders>
            <w:vAlign w:val="center"/>
          </w:tcPr>
          <w:p w14:paraId="043F0B3D"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E17585" w:rsidRPr="0084550E" w14:paraId="1DE1699C" w14:textId="77777777" w:rsidTr="004C5D62">
        <w:trPr>
          <w:trHeight w:val="446"/>
        </w:trPr>
        <w:tc>
          <w:tcPr>
            <w:tcW w:w="2568" w:type="dxa"/>
            <w:tcBorders>
              <w:left w:val="single" w:sz="4" w:space="0" w:color="auto"/>
            </w:tcBorders>
          </w:tcPr>
          <w:p w14:paraId="477D074A"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крыла, м Высота самолета</w:t>
            </w:r>
          </w:p>
        </w:tc>
        <w:tc>
          <w:tcPr>
            <w:tcW w:w="1315" w:type="dxa"/>
          </w:tcPr>
          <w:p w14:paraId="228D7D99"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63,00</w:t>
            </w:r>
          </w:p>
        </w:tc>
        <w:tc>
          <w:tcPr>
            <w:tcW w:w="1838" w:type="dxa"/>
            <w:tcBorders>
              <w:right w:val="single" w:sz="4" w:space="0" w:color="auto"/>
            </w:tcBorders>
          </w:tcPr>
          <w:p w14:paraId="2918221D"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63,00</w:t>
            </w:r>
          </w:p>
        </w:tc>
      </w:tr>
      <w:tr w:rsidR="00E17585" w:rsidRPr="0084550E" w14:paraId="7D6F0DBA" w14:textId="77777777" w:rsidTr="004C5D62">
        <w:trPr>
          <w:trHeight w:val="442"/>
        </w:trPr>
        <w:tc>
          <w:tcPr>
            <w:tcW w:w="2568" w:type="dxa"/>
            <w:tcBorders>
              <w:left w:val="single" w:sz="4" w:space="0" w:color="auto"/>
            </w:tcBorders>
            <w:vAlign w:val="bottom"/>
          </w:tcPr>
          <w:p w14:paraId="6B9D4C8D"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линии полета, м Площадь, м2</w:t>
            </w:r>
          </w:p>
        </w:tc>
        <w:tc>
          <w:tcPr>
            <w:tcW w:w="1315" w:type="dxa"/>
          </w:tcPr>
          <w:p w14:paraId="0C8EB6FC"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10,85</w:t>
            </w:r>
          </w:p>
        </w:tc>
        <w:tc>
          <w:tcPr>
            <w:tcW w:w="1838" w:type="dxa"/>
            <w:tcBorders>
              <w:right w:val="single" w:sz="4" w:space="0" w:color="auto"/>
            </w:tcBorders>
          </w:tcPr>
          <w:p w14:paraId="5A0E9B77"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E17585" w:rsidRPr="0084550E" w14:paraId="03013768" w14:textId="77777777" w:rsidTr="004C5D62">
        <w:trPr>
          <w:trHeight w:val="230"/>
        </w:trPr>
        <w:tc>
          <w:tcPr>
            <w:tcW w:w="2568" w:type="dxa"/>
            <w:tcBorders>
              <w:left w:val="single" w:sz="4" w:space="0" w:color="auto"/>
            </w:tcBorders>
            <w:vAlign w:val="bottom"/>
          </w:tcPr>
          <w:p w14:paraId="286E8F2F"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крыла</w:t>
            </w:r>
          </w:p>
        </w:tc>
        <w:tc>
          <w:tcPr>
            <w:tcW w:w="1315" w:type="dxa"/>
            <w:vAlign w:val="bottom"/>
          </w:tcPr>
          <w:p w14:paraId="3477C63B"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480,00</w:t>
            </w:r>
          </w:p>
        </w:tc>
        <w:tc>
          <w:tcPr>
            <w:tcW w:w="1838" w:type="dxa"/>
            <w:tcBorders>
              <w:right w:val="single" w:sz="4" w:space="0" w:color="auto"/>
            </w:tcBorders>
            <w:vAlign w:val="center"/>
          </w:tcPr>
          <w:p w14:paraId="71FC9C33"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E17585" w:rsidRPr="0084550E" w14:paraId="5F24E24B" w14:textId="77777777" w:rsidTr="004C5D62">
        <w:trPr>
          <w:trHeight w:val="221"/>
        </w:trPr>
        <w:tc>
          <w:tcPr>
            <w:tcW w:w="2568" w:type="dxa"/>
            <w:tcBorders>
              <w:left w:val="single" w:sz="4" w:space="0" w:color="auto"/>
            </w:tcBorders>
            <w:vAlign w:val="bottom"/>
          </w:tcPr>
          <w:p w14:paraId="60B75364"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горизонтального оперения</w:t>
            </w:r>
          </w:p>
        </w:tc>
        <w:tc>
          <w:tcPr>
            <w:tcW w:w="1315" w:type="dxa"/>
            <w:vAlign w:val="bottom"/>
          </w:tcPr>
          <w:p w14:paraId="74070F86"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55,20</w:t>
            </w:r>
          </w:p>
        </w:tc>
        <w:tc>
          <w:tcPr>
            <w:tcW w:w="1838" w:type="dxa"/>
            <w:tcBorders>
              <w:right w:val="single" w:sz="4" w:space="0" w:color="auto"/>
            </w:tcBorders>
            <w:vAlign w:val="center"/>
          </w:tcPr>
          <w:p w14:paraId="4DEB839C"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E17585" w:rsidRPr="0084550E" w14:paraId="7FD2AA52" w14:textId="77777777" w:rsidTr="004C5D62">
        <w:trPr>
          <w:trHeight w:val="422"/>
        </w:trPr>
        <w:tc>
          <w:tcPr>
            <w:tcW w:w="2568" w:type="dxa"/>
            <w:tcBorders>
              <w:left w:val="single" w:sz="4" w:space="0" w:color="auto"/>
            </w:tcBorders>
            <w:vAlign w:val="bottom"/>
          </w:tcPr>
          <w:p w14:paraId="250A434B"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вертикального оперения</w:t>
            </w:r>
          </w:p>
          <w:p w14:paraId="15C46B3E"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 масса, кг</w:t>
            </w:r>
          </w:p>
        </w:tc>
        <w:tc>
          <w:tcPr>
            <w:tcW w:w="1315" w:type="dxa"/>
          </w:tcPr>
          <w:p w14:paraId="2B52D894"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2265</w:t>
            </w:r>
          </w:p>
        </w:tc>
        <w:tc>
          <w:tcPr>
            <w:tcW w:w="1838" w:type="dxa"/>
            <w:tcBorders>
              <w:right w:val="single" w:sz="4" w:space="0" w:color="auto"/>
            </w:tcBorders>
          </w:tcPr>
          <w:p w14:paraId="244B824E"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E17585" w:rsidRPr="0084550E" w14:paraId="1BF8BE07" w14:textId="77777777" w:rsidTr="004C5D62">
        <w:trPr>
          <w:trHeight w:val="230"/>
        </w:trPr>
        <w:tc>
          <w:tcPr>
            <w:tcW w:w="2568" w:type="dxa"/>
            <w:tcBorders>
              <w:left w:val="single" w:sz="4" w:space="0" w:color="auto"/>
            </w:tcBorders>
            <w:vAlign w:val="center"/>
          </w:tcPr>
          <w:p w14:paraId="4FDD10A3"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нормальная</w:t>
            </w:r>
          </w:p>
        </w:tc>
        <w:tc>
          <w:tcPr>
            <w:tcW w:w="1315" w:type="dxa"/>
            <w:vAlign w:val="center"/>
          </w:tcPr>
          <w:p w14:paraId="6ED41900"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42000</w:t>
            </w:r>
          </w:p>
        </w:tc>
        <w:tc>
          <w:tcPr>
            <w:tcW w:w="1838" w:type="dxa"/>
            <w:tcBorders>
              <w:right w:val="single" w:sz="4" w:space="0" w:color="auto"/>
            </w:tcBorders>
            <w:vAlign w:val="center"/>
          </w:tcPr>
          <w:p w14:paraId="59D00265"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E17585" w:rsidRPr="0084550E" w14:paraId="73A62CA0" w14:textId="77777777" w:rsidTr="004C5D62">
        <w:trPr>
          <w:trHeight w:val="211"/>
        </w:trPr>
        <w:tc>
          <w:tcPr>
            <w:tcW w:w="2568" w:type="dxa"/>
            <w:tcBorders>
              <w:left w:val="single" w:sz="4" w:space="0" w:color="auto"/>
            </w:tcBorders>
          </w:tcPr>
          <w:p w14:paraId="309EC426"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w:t>
            </w:r>
          </w:p>
        </w:tc>
        <w:tc>
          <w:tcPr>
            <w:tcW w:w="1315" w:type="dxa"/>
          </w:tcPr>
          <w:p w14:paraId="55D7A2B8"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45000</w:t>
            </w:r>
          </w:p>
        </w:tc>
        <w:tc>
          <w:tcPr>
            <w:tcW w:w="1838" w:type="dxa"/>
            <w:tcBorders>
              <w:right w:val="single" w:sz="4" w:space="0" w:color="auto"/>
            </w:tcBorders>
          </w:tcPr>
          <w:p w14:paraId="4C8A6088"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45600</w:t>
            </w:r>
          </w:p>
        </w:tc>
      </w:tr>
      <w:tr w:rsidR="00E17585" w:rsidRPr="0084550E" w14:paraId="2D96E785" w14:textId="77777777" w:rsidTr="004C5D62">
        <w:trPr>
          <w:trHeight w:val="446"/>
        </w:trPr>
        <w:tc>
          <w:tcPr>
            <w:tcW w:w="2568" w:type="dxa"/>
            <w:tcBorders>
              <w:left w:val="single" w:sz="4" w:space="0" w:color="auto"/>
            </w:tcBorders>
            <w:vAlign w:val="bottom"/>
          </w:tcPr>
          <w:p w14:paraId="490AF38E"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Масса пустого самолета, кг Максимальная скорость, км/ч</w:t>
            </w:r>
          </w:p>
        </w:tc>
        <w:tc>
          <w:tcPr>
            <w:tcW w:w="1315" w:type="dxa"/>
          </w:tcPr>
          <w:p w14:paraId="442E6B1F"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32046</w:t>
            </w:r>
          </w:p>
        </w:tc>
        <w:tc>
          <w:tcPr>
            <w:tcW w:w="1838" w:type="dxa"/>
            <w:tcBorders>
              <w:right w:val="single" w:sz="4" w:space="0" w:color="auto"/>
            </w:tcBorders>
          </w:tcPr>
          <w:p w14:paraId="43D06A9D"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33370</w:t>
            </w:r>
          </w:p>
        </w:tc>
      </w:tr>
      <w:tr w:rsidR="00E17585" w:rsidRPr="0084550E" w14:paraId="74BFD073" w14:textId="77777777" w:rsidTr="004C5D62">
        <w:trPr>
          <w:trHeight w:val="221"/>
        </w:trPr>
        <w:tc>
          <w:tcPr>
            <w:tcW w:w="2568" w:type="dxa"/>
            <w:tcBorders>
              <w:left w:val="single" w:sz="4" w:space="0" w:color="auto"/>
            </w:tcBorders>
            <w:vAlign w:val="bottom"/>
          </w:tcPr>
          <w:p w14:paraId="113CB508"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м</w:t>
            </w:r>
          </w:p>
        </w:tc>
        <w:tc>
          <w:tcPr>
            <w:tcW w:w="1315" w:type="dxa"/>
            <w:vAlign w:val="bottom"/>
          </w:tcPr>
          <w:p w14:paraId="60F9B3F8"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235/2000</w:t>
            </w:r>
          </w:p>
        </w:tc>
        <w:tc>
          <w:tcPr>
            <w:tcW w:w="1838" w:type="dxa"/>
            <w:tcBorders>
              <w:right w:val="single" w:sz="4" w:space="0" w:color="auto"/>
            </w:tcBorders>
            <w:vAlign w:val="bottom"/>
          </w:tcPr>
          <w:p w14:paraId="667A168B"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296/3600</w:t>
            </w:r>
          </w:p>
        </w:tc>
      </w:tr>
      <w:tr w:rsidR="00E17585" w:rsidRPr="0084550E" w14:paraId="4FBEFAA2" w14:textId="77777777" w:rsidTr="004C5D62">
        <w:trPr>
          <w:trHeight w:val="221"/>
        </w:trPr>
        <w:tc>
          <w:tcPr>
            <w:tcW w:w="2568" w:type="dxa"/>
            <w:tcBorders>
              <w:left w:val="single" w:sz="4" w:space="0" w:color="auto"/>
            </w:tcBorders>
          </w:tcPr>
          <w:p w14:paraId="7DACB293"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Крейсерская скорость, км/ч</w:t>
            </w:r>
          </w:p>
        </w:tc>
        <w:tc>
          <w:tcPr>
            <w:tcW w:w="1315" w:type="dxa"/>
          </w:tcPr>
          <w:p w14:paraId="654BB9B2"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w:t>
            </w:r>
          </w:p>
        </w:tc>
        <w:tc>
          <w:tcPr>
            <w:tcW w:w="1838" w:type="dxa"/>
            <w:tcBorders>
              <w:right w:val="single" w:sz="4" w:space="0" w:color="auto"/>
            </w:tcBorders>
          </w:tcPr>
          <w:p w14:paraId="251FCB17"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226</w:t>
            </w:r>
          </w:p>
        </w:tc>
      </w:tr>
      <w:tr w:rsidR="00E17585" w:rsidRPr="0084550E" w14:paraId="0F33A3F9" w14:textId="77777777" w:rsidTr="004C5D62">
        <w:trPr>
          <w:trHeight w:val="442"/>
        </w:trPr>
        <w:tc>
          <w:tcPr>
            <w:tcW w:w="2568" w:type="dxa"/>
            <w:tcBorders>
              <w:left w:val="single" w:sz="4" w:space="0" w:color="auto"/>
            </w:tcBorders>
          </w:tcPr>
          <w:p w14:paraId="6CA20B6A"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м Дальность полета</w:t>
            </w:r>
          </w:p>
        </w:tc>
        <w:tc>
          <w:tcPr>
            <w:tcW w:w="1315" w:type="dxa"/>
          </w:tcPr>
          <w:p w14:paraId="1F9CD74C"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5500</w:t>
            </w:r>
          </w:p>
        </w:tc>
        <w:tc>
          <w:tcPr>
            <w:tcW w:w="1838" w:type="dxa"/>
            <w:tcBorders>
              <w:right w:val="single" w:sz="4" w:space="0" w:color="auto"/>
            </w:tcBorders>
          </w:tcPr>
          <w:p w14:paraId="5EFC46C4"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7200</w:t>
            </w:r>
          </w:p>
        </w:tc>
      </w:tr>
      <w:tr w:rsidR="00E17585" w:rsidRPr="0084550E" w14:paraId="30D29D8D" w14:textId="77777777" w:rsidTr="004C5D62">
        <w:trPr>
          <w:trHeight w:val="202"/>
        </w:trPr>
        <w:tc>
          <w:tcPr>
            <w:tcW w:w="2568" w:type="dxa"/>
            <w:tcBorders>
              <w:left w:val="single" w:sz="4" w:space="0" w:color="auto"/>
            </w:tcBorders>
            <w:vAlign w:val="center"/>
          </w:tcPr>
          <w:p w14:paraId="4B2647F8"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км</w:t>
            </w:r>
          </w:p>
        </w:tc>
        <w:tc>
          <w:tcPr>
            <w:tcW w:w="1315" w:type="dxa"/>
            <w:vAlign w:val="center"/>
          </w:tcPr>
          <w:p w14:paraId="16A3DDFF"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838" w:type="dxa"/>
            <w:tcBorders>
              <w:right w:val="single" w:sz="4" w:space="0" w:color="auto"/>
            </w:tcBorders>
            <w:vAlign w:val="center"/>
          </w:tcPr>
          <w:p w14:paraId="27883E81"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tc>
      </w:tr>
      <w:tr w:rsidR="00E17585" w:rsidRPr="0084550E" w14:paraId="136A4CB6" w14:textId="77777777" w:rsidTr="004C5D62">
        <w:trPr>
          <w:trHeight w:val="230"/>
        </w:trPr>
        <w:tc>
          <w:tcPr>
            <w:tcW w:w="2568" w:type="dxa"/>
            <w:tcBorders>
              <w:left w:val="single" w:sz="4" w:space="0" w:color="auto"/>
            </w:tcBorders>
            <w:vAlign w:val="center"/>
          </w:tcPr>
          <w:p w14:paraId="1AF2F707"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разбега, м</w:t>
            </w:r>
          </w:p>
        </w:tc>
        <w:tc>
          <w:tcPr>
            <w:tcW w:w="1315" w:type="dxa"/>
            <w:vAlign w:val="center"/>
          </w:tcPr>
          <w:p w14:paraId="75FB81FC"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c>
          <w:tcPr>
            <w:tcW w:w="1838" w:type="dxa"/>
            <w:tcBorders>
              <w:right w:val="single" w:sz="4" w:space="0" w:color="auto"/>
            </w:tcBorders>
            <w:vAlign w:val="center"/>
          </w:tcPr>
          <w:p w14:paraId="4CB69476"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E17585" w:rsidRPr="0084550E" w14:paraId="281CA157" w14:textId="77777777" w:rsidTr="004C5D62">
        <w:trPr>
          <w:trHeight w:val="456"/>
        </w:trPr>
        <w:tc>
          <w:tcPr>
            <w:tcW w:w="2568" w:type="dxa"/>
            <w:tcBorders>
              <w:left w:val="single" w:sz="4" w:space="0" w:color="auto"/>
              <w:bottom w:val="single" w:sz="4" w:space="0" w:color="auto"/>
            </w:tcBorders>
          </w:tcPr>
          <w:p w14:paraId="700D8D6C"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пробега, м</w:t>
            </w:r>
          </w:p>
        </w:tc>
        <w:tc>
          <w:tcPr>
            <w:tcW w:w="1315" w:type="dxa"/>
            <w:tcBorders>
              <w:bottom w:val="single" w:sz="4" w:space="0" w:color="auto"/>
            </w:tcBorders>
          </w:tcPr>
          <w:p w14:paraId="52F767FC"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620</w:t>
            </w:r>
          </w:p>
        </w:tc>
        <w:tc>
          <w:tcPr>
            <w:tcW w:w="1838" w:type="dxa"/>
            <w:tcBorders>
              <w:bottom w:val="single" w:sz="4" w:space="0" w:color="auto"/>
              <w:right w:val="single" w:sz="4" w:space="0" w:color="auto"/>
            </w:tcBorders>
          </w:tcPr>
          <w:p w14:paraId="785D2335"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6D664E76"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(23474).</w:t>
      </w:r>
    </w:p>
    <w:p w14:paraId="08DCE621"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651C5AC8"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14-18 декабря 1942 г. проходили испытания трех вариантов СРГ в Билимбае и начались они без одобрения военных. Для этого на заводе № 290 была создана комиссия в составе председателя стрелка-испытателя А.В. Новикова (начальника производства завода №290 НКАП) и членов: представителя НИИ ВВС КА старшего техника лейтенанта Ф. П. Наумова и ведущего инженера по заказу №1 13 Г.И. Коротких. На испытаниях также присутствовали: директор завода №290 Н.И. Камов, старший инженер 7-го ГУ НКАП М.М. Итина, заместитель главного конструктора завода МЛ. Миль, техник-вооруженецС.В. Пасхин, 2-й стрелок (запасной) В.И. Хорев.</w:t>
      </w:r>
    </w:p>
    <w:p w14:paraId="0BD393C9"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сравнительные огневые испытания было представлено два СРГ конструкции Миля-Пасхи и одна альтернативная разработка Н.И. Камова и Г.И. Коротких. Из них в общей сложности по деревянному щиту отстреляли 25 боевых реактивных снарядов РОС-82 модели 3-00863 выпуска 1942 г. без взрывателей.</w:t>
      </w:r>
    </w:p>
    <w:p w14:paraId="4ED9336D"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сравнительных испытаниях СРГ Миля-Пасхина демонстрировали четвертый вариант СРГ под названием МП82-4-1, который был выполнен с оптическим прицелом, на лыжном с</w:t>
      </w:r>
      <w:hyperlink r:id="rId92"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е и с винтовочным затвором для применения холостых винтовочных патронов (или авиационных капсюльных ПП-1) для запуска реактивных снарядов. Высота линии огня от земли — 250 мм, высота всей установки - 540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93"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 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7D96B948"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w:t>
      </w:r>
    </w:p>
    <w:p w14:paraId="1A4EF373"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заключении по испытаниям всех образцов говорилось:</w:t>
      </w:r>
    </w:p>
    <w:p w14:paraId="61DE32A8"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«Комиссия считает доказанным возможность и целесообразность применения такого рода оружия. Комиссия считает возможным предъявить указанные образцы на государственные испытания после устранения отмеченных дефектов».</w:t>
      </w:r>
    </w:p>
    <w:p w14:paraId="244A337F"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18 декабря испытания завершились, и тут изобретатели получили отзыв потенциальных заказчиков на свои изобретения (от 12 ноября или декабря). Отрицательный отзыв артиллеристов (а именно они в 1942 г. в Наркомате обороны были генеральными заказчиками реактивного вооружения) поставил крест на дальнейших разработках СРГ Миля-Пасхина и Камова-Коротких (15595).</w:t>
      </w:r>
    </w:p>
    <w:p w14:paraId="4DA64828"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7F2B0922" w14:textId="77777777" w:rsidR="00EF02AD" w:rsidRPr="0084550E" w:rsidRDefault="00EF02A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1942 г. на испытаниях из РР третьего варианта Камова выполнили 11 выстрелов (из них 10 - три разных стрелка), что подтвердило полную безопасность стрельбы как из одиночного окопа, так и лежа с открытой позиции. «Прицельность оружия» не отрабатывали, поскольку на испытаниях не удалось выявить причины резкого понижения снаряда при сходе его с направляющих (5 из 11), что дало большое рассеивание по вертикали. По горизонтали рассеивание 11 снарядов составило +2,0 и -1,5 м при вероятном боковом отклонении ±0,66 м. Резкое понижение снаряда бывало вызвано недостаточной скоростью схода боеприпаса с направляющих: скорее всего, в данном случае отсырел донный или сопловой воспламенитель ракетного заряда (15595).</w:t>
      </w:r>
    </w:p>
    <w:p w14:paraId="310A5F0E" w14:textId="77777777" w:rsidR="00EF02AD" w:rsidRPr="0084550E" w:rsidRDefault="00EF02AD" w:rsidP="0084550E">
      <w:pPr>
        <w:spacing w:after="0" w:line="240" w:lineRule="auto"/>
        <w:jc w:val="both"/>
        <w:rPr>
          <w:rFonts w:ascii="Times New Roman" w:hAnsi="Times New Roman"/>
          <w:color w:val="000000" w:themeColor="text1"/>
          <w:sz w:val="16"/>
          <w:szCs w:val="16"/>
        </w:rPr>
      </w:pPr>
    </w:p>
    <w:p w14:paraId="75ED5FBE"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14 декабря 1942 г. на испытаниях из РР Камова третьего варианта выполнили 11 выстрелов (из них 10 — три разных стрелка), что подтвердило полную безопасность стрельбы как из одиночного окопа, так и лежа с открытой позиции. «Прицельность оружия» не отрабатывали, поскольку на испытаниях не удалось выявить причины резкого понижения снаряда при сходе его с направляющих (5 из 11), что дало большое рассеивание по вертикали. По горизонтали рассеивание 11 снарядов составило +2,0 и -1,5 м при вероятном боковом отклонении ±0,66 м. Резкое понижение снаряда бывало вызвано недостаточной скоростью схода боеприпаса с направляющих: скорее всего, в данном случае отсырел донный или сопловой воспламенитель ракетного заряда.</w:t>
      </w:r>
    </w:p>
    <w:p w14:paraId="2E7EFD0D" w14:textId="0F33D1C1"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В описании также говорится, что у РР 1 -го и 2-го вариантов направляющая была расположена полозками вниз. Но этого недостаточно, чтобы воссоздать хотя бы эскиз установки, поскольку совершенно непонятно, где в этом случае располагалось прицельное приспособление. О третьем варианте РР Камов говорит:</w:t>
      </w:r>
      <w:r w:rsidR="00C74823">
        <w:rPr>
          <w:color w:val="000000" w:themeColor="text1"/>
          <w:sz w:val="16"/>
          <w:szCs w:val="16"/>
        </w:rPr>
        <w:t xml:space="preserve"> </w:t>
      </w:r>
    </w:p>
    <w:p w14:paraId="58BEAD78"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«Такое направление балки позволяет направить воздушный поток от сгорания пороховой смеси РСа, минуя все плоскости вредного сопротивления, и над туловищем стреляющего».</w:t>
      </w:r>
    </w:p>
    <w:p w14:paraId="2611B4F4" w14:textId="77777777" w:rsidR="0011363C" w:rsidRPr="0084550E" w:rsidRDefault="0011363C" w:rsidP="0084550E">
      <w:pPr>
        <w:pStyle w:val="ae"/>
        <w:spacing w:before="0" w:after="0"/>
        <w:jc w:val="both"/>
        <w:textAlignment w:val="baseline"/>
        <w:rPr>
          <w:color w:val="000000" w:themeColor="text1"/>
          <w:sz w:val="16"/>
          <w:szCs w:val="16"/>
        </w:rPr>
      </w:pPr>
      <w:r w:rsidRPr="0084550E">
        <w:rPr>
          <w:color w:val="000000" w:themeColor="text1"/>
          <w:sz w:val="16"/>
          <w:szCs w:val="16"/>
        </w:rPr>
        <w:t>На РР 3-го варианта запальное приспособление было откидным, что, в отличие от других вариантов РР, позволяло перезаряжать установку с казенной части, и необходимость в заряжающем отпадала (18989).</w:t>
      </w:r>
    </w:p>
    <w:p w14:paraId="1057BEBF" w14:textId="77777777" w:rsidR="0011363C" w:rsidRPr="0084550E" w:rsidRDefault="0011363C" w:rsidP="0084550E">
      <w:pPr>
        <w:pStyle w:val="ae"/>
        <w:spacing w:before="0" w:after="0"/>
        <w:jc w:val="both"/>
        <w:textAlignment w:val="baseline"/>
        <w:rPr>
          <w:color w:val="000000" w:themeColor="text1"/>
          <w:sz w:val="16"/>
          <w:szCs w:val="16"/>
        </w:rPr>
      </w:pPr>
    </w:p>
    <w:p w14:paraId="1508CDAE"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14 декабря 1942 г. испытания трех вариантов СРГ Миля в Билимбае начались без одобрения военных. Для этого на заводе была создана комиссия в составе председателя стрелка-испытателя А.В. Новикова (начальника производства завода №290 НКАП) и членов: представителя НИИ ВВС КА старшего техника лейтенанта Ф. П. Наумова и ведущего инженера по заказу №1 13 Г.И. Коротких. На испытаниях также присутствовали: директор завода №290 Н.И. Камов, старший инженер 7-го ГУ НКАП М.М. Итина, заместитель главного конструктора завода МЛ. Миль, техник-вооруженец С.В. Пасхин, 2-й стрелок (запасной) В.И. Хорев.</w:t>
      </w:r>
    </w:p>
    <w:p w14:paraId="0DC7574B"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сравнительные огневые испытания было представлено два СРГ конструкции Миля-Пасхи на и одна альтернативная разработка Н.И. Камова и Г.И. Коротких. Из них в общей сложности по деревянному щиту отстреляли 25 боевых реактивных снарядов РОС-82 модели 3-00863 выпуска 1942 г. без взрывателей.</w:t>
      </w:r>
    </w:p>
    <w:p w14:paraId="336C8BDF"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заключении по испытаниям всех образцов говорилось:</w:t>
      </w:r>
    </w:p>
    <w:p w14:paraId="663EC99E"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«Комиссия считает доказанным возможность и целесообразность применения такого рода оружия. Комиссия считает возможным предъявить указанные образцы на государственные испытания после устранения отмеченных дефектов».</w:t>
      </w:r>
    </w:p>
    <w:p w14:paraId="11C9A9EA"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18 декабря испытания завершились, и тут изобретатели получили отзыв потенциальных заказчиков на свои изобретения…(25319).</w:t>
      </w:r>
    </w:p>
    <w:p w14:paraId="00881EA0" w14:textId="77777777" w:rsidR="000154A4" w:rsidRPr="0077585D" w:rsidRDefault="000154A4" w:rsidP="000154A4">
      <w:pPr>
        <w:spacing w:after="0" w:line="240" w:lineRule="auto"/>
        <w:jc w:val="both"/>
        <w:rPr>
          <w:rFonts w:ascii="Times New Roman" w:hAnsi="Times New Roman"/>
          <w:color w:val="0070C0"/>
          <w:sz w:val="16"/>
          <w:szCs w:val="16"/>
        </w:rPr>
      </w:pPr>
    </w:p>
    <w:p w14:paraId="010B7E7A"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14 декабря 1942 г. в ходе испытаний из РР Камова третьего варианта выполнили 11 выстрелов (из них 10 — три разных стрелка), что подтвердило полную безопасность стрельбы как из одиночного окопа, так и лежа с открытой позиции. «Прицельность оружия» не отрабатывали, поскольку на испытаниях не удалось выявить причины резкого понижения снаряда при сходе его с направляющих (5 из 11), что дало большое рассеивание по вертикали. По горизонтали рассеивание 11 снарядов составило +2,0 и -1,5 м при вероятном боковом отклонении ±0,66 м. Резкое понижение снаряда бывало вызвано недостаточной скоростью схода боеприпаса с направляющих: скорее всего, в данном случае отсырел донный или сопловой воспламенитель ракетного заряда.</w:t>
      </w:r>
    </w:p>
    <w:p w14:paraId="30FFB117"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описании также говорится, что у РР 1 -го и 2-го вариантов направляющая была расположена полозками вниз. Но этого недостаточно, чтобы воссоздать хотя бы эскиз установки, поскольку совершенно непонятно, где в этом случае располагалось прицельное приспособление. О третьем варианте РР Камов говорит: </w:t>
      </w:r>
    </w:p>
    <w:p w14:paraId="5C39891E"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«Такое направление балки позволяет направить воздушный поток от сгорания пороховой смеси РСа, минуя все плоскости вредного сопротивления, и над туловищем стреляющего».</w:t>
      </w:r>
    </w:p>
    <w:p w14:paraId="264E3993" w14:textId="77777777" w:rsidR="000154A4" w:rsidRPr="0077585D" w:rsidRDefault="000154A4" w:rsidP="000154A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РР 3-го варианта запальное приспособление было откидным, что, в отличие от других вариантов РР, позволяло перезаряжать установку с казенной части, и необходимость в заряжающем отпадала (25319).</w:t>
      </w:r>
    </w:p>
    <w:p w14:paraId="22038D54" w14:textId="77777777" w:rsidR="000154A4" w:rsidRPr="0077585D" w:rsidRDefault="000154A4" w:rsidP="000154A4">
      <w:pPr>
        <w:spacing w:after="0" w:line="240" w:lineRule="auto"/>
        <w:jc w:val="both"/>
        <w:rPr>
          <w:rFonts w:ascii="Times New Roman" w:hAnsi="Times New Roman"/>
          <w:color w:val="0070C0"/>
          <w:sz w:val="16"/>
          <w:szCs w:val="16"/>
        </w:rPr>
      </w:pPr>
    </w:p>
    <w:p w14:paraId="113D718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D389D68" w14:textId="77777777" w:rsidR="00BB6316" w:rsidRPr="0084550E" w:rsidRDefault="00BB6316" w:rsidP="0084550E">
      <w:pPr>
        <w:pStyle w:val="Iauiue"/>
        <w:jc w:val="both"/>
        <w:rPr>
          <w:iCs/>
          <w:color w:val="000000" w:themeColor="text1"/>
          <w:sz w:val="16"/>
          <w:szCs w:val="16"/>
        </w:rPr>
      </w:pPr>
    </w:p>
    <w:p w14:paraId="7FFB916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14 декабря 1942 года была подготовлена справка:</w:t>
      </w:r>
    </w:p>
    <w:p w14:paraId="7106B2C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Заводы НКВ Московской области - №№ 592, 393, 304, 710 и 711 (9267).</w:t>
      </w:r>
    </w:p>
    <w:p w14:paraId="29054E57" w14:textId="77777777" w:rsidR="00BB6316" w:rsidRPr="0084550E" w:rsidRDefault="00BB6316" w:rsidP="0084550E">
      <w:pPr>
        <w:pStyle w:val="Iauiue"/>
        <w:jc w:val="both"/>
        <w:rPr>
          <w:color w:val="000000" w:themeColor="text1"/>
          <w:sz w:val="16"/>
          <w:szCs w:val="16"/>
        </w:rPr>
      </w:pPr>
    </w:p>
    <w:p w14:paraId="4B9B358C" w14:textId="77777777" w:rsidR="00517A3A" w:rsidRPr="0084550E" w:rsidRDefault="00517A3A" w:rsidP="0084550E">
      <w:pPr>
        <w:pStyle w:val="a3"/>
        <w:rPr>
          <w:color w:val="000000" w:themeColor="text1"/>
          <w:lang w:val="ru-RU"/>
        </w:rPr>
      </w:pPr>
      <w:r w:rsidRPr="0084550E">
        <w:rPr>
          <w:color w:val="000000" w:themeColor="text1"/>
          <w:lang w:val="ru-RU"/>
        </w:rPr>
        <w:t>14 декабря 1942 пришел ответ на письмо Еляна от 26 ноября:</w:t>
      </w:r>
    </w:p>
    <w:p w14:paraId="1C6222D0" w14:textId="77777777" w:rsidR="00517A3A" w:rsidRPr="0084550E" w:rsidRDefault="00517A3A"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 xml:space="preserve">«Опыт эксплуатации танков </w:t>
      </w:r>
      <w:r w:rsidRPr="0084550E">
        <w:rPr>
          <w:i w:val="0"/>
          <w:color w:val="000000" w:themeColor="text1"/>
          <w:sz w:val="16"/>
          <w:szCs w:val="16"/>
          <w:lang w:val="en-US"/>
        </w:rPr>
        <w:t>KB</w:t>
      </w:r>
      <w:r w:rsidRPr="0084550E">
        <w:rPr>
          <w:i w:val="0"/>
          <w:color w:val="000000" w:themeColor="text1"/>
          <w:sz w:val="16"/>
          <w:szCs w:val="16"/>
        </w:rPr>
        <w:t xml:space="preserve"> показал, что при весе танка в 50 тонн ходовая часть и мотор работают с большой перегрузкой и часто выхо</w:t>
      </w:r>
      <w:r w:rsidRPr="0084550E">
        <w:rPr>
          <w:i w:val="0"/>
          <w:color w:val="000000" w:themeColor="text1"/>
          <w:sz w:val="16"/>
          <w:szCs w:val="16"/>
        </w:rPr>
        <w:softHyphen/>
        <w:t xml:space="preserve">дят из строя. Это обстоятельство заставило создать более легкий танк </w:t>
      </w:r>
      <w:r w:rsidRPr="0084550E">
        <w:rPr>
          <w:i w:val="0"/>
          <w:color w:val="000000" w:themeColor="text1"/>
          <w:sz w:val="16"/>
          <w:szCs w:val="16"/>
          <w:lang w:val="en-US"/>
        </w:rPr>
        <w:t>KB</w:t>
      </w:r>
      <w:r w:rsidRPr="0084550E">
        <w:rPr>
          <w:i w:val="0"/>
          <w:color w:val="000000" w:themeColor="text1"/>
          <w:sz w:val="16"/>
          <w:szCs w:val="16"/>
        </w:rPr>
        <w:t>-1с весом 42,5 тонн.</w:t>
      </w:r>
    </w:p>
    <w:p w14:paraId="7BDE4F10" w14:textId="77777777" w:rsidR="00517A3A" w:rsidRPr="0084550E" w:rsidRDefault="00517A3A"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 xml:space="preserve">Мощность мотора, его расположение и прочность элементов подвески и корпуса танка </w:t>
      </w:r>
      <w:r w:rsidRPr="0084550E">
        <w:rPr>
          <w:i w:val="0"/>
          <w:color w:val="000000" w:themeColor="text1"/>
          <w:sz w:val="16"/>
          <w:szCs w:val="16"/>
          <w:lang w:val="en-US"/>
        </w:rPr>
        <w:t>KB</w:t>
      </w:r>
      <w:r w:rsidRPr="0084550E">
        <w:rPr>
          <w:i w:val="0"/>
          <w:color w:val="000000" w:themeColor="text1"/>
          <w:sz w:val="16"/>
          <w:szCs w:val="16"/>
        </w:rPr>
        <w:t>-1с, по сравнению с танком КВ-1, изменилась незна</w:t>
      </w:r>
      <w:r w:rsidRPr="0084550E">
        <w:rPr>
          <w:i w:val="0"/>
          <w:color w:val="000000" w:themeColor="text1"/>
          <w:sz w:val="16"/>
          <w:szCs w:val="16"/>
        </w:rPr>
        <w:softHyphen/>
        <w:t>чительно.</w:t>
      </w:r>
    </w:p>
    <w:p w14:paraId="1A8C2049" w14:textId="77777777" w:rsidR="00517A3A" w:rsidRPr="0084550E" w:rsidRDefault="00517A3A"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Выдержит ли подвеска танка нагрузку от выстрела, равную 100 тонн, сообщить мы не можем ввиду отсутствия опыта по использованию уста</w:t>
      </w:r>
      <w:r w:rsidRPr="0084550E">
        <w:rPr>
          <w:i w:val="0"/>
          <w:color w:val="000000" w:themeColor="text1"/>
          <w:sz w:val="16"/>
          <w:szCs w:val="16"/>
        </w:rPr>
        <w:softHyphen/>
        <w:t>новок с подобными нагрузками.</w:t>
      </w:r>
    </w:p>
    <w:p w14:paraId="0CBF5395" w14:textId="77777777" w:rsidR="00517A3A" w:rsidRPr="0084550E" w:rsidRDefault="00517A3A" w:rsidP="0084550E">
      <w:pPr>
        <w:pStyle w:val="Bodytext141"/>
        <w:shd w:val="clear" w:color="auto" w:fill="auto"/>
        <w:spacing w:line="240" w:lineRule="auto"/>
        <w:ind w:firstLine="0"/>
        <w:jc w:val="both"/>
        <w:rPr>
          <w:i w:val="0"/>
          <w:color w:val="000000" w:themeColor="text1"/>
          <w:sz w:val="16"/>
          <w:szCs w:val="16"/>
        </w:rPr>
      </w:pPr>
      <w:r w:rsidRPr="0084550E">
        <w:rPr>
          <w:i w:val="0"/>
          <w:color w:val="000000" w:themeColor="text1"/>
          <w:sz w:val="16"/>
          <w:szCs w:val="16"/>
        </w:rPr>
        <w:t>Отсутствие характеристики конструкции устанавливаемой морти</w:t>
      </w:r>
      <w:r w:rsidRPr="0084550E">
        <w:rPr>
          <w:i w:val="0"/>
          <w:color w:val="000000" w:themeColor="text1"/>
          <w:sz w:val="16"/>
          <w:szCs w:val="16"/>
        </w:rPr>
        <w:softHyphen/>
        <w:t>ры не даст возможности сделать вывод о целесообразности установки ее в танк» (17484).</w:t>
      </w:r>
    </w:p>
    <w:p w14:paraId="22F64469" w14:textId="77777777" w:rsidR="00517A3A" w:rsidRPr="0084550E" w:rsidRDefault="00517A3A" w:rsidP="0084550E">
      <w:pPr>
        <w:spacing w:after="0" w:line="240" w:lineRule="auto"/>
        <w:jc w:val="both"/>
        <w:rPr>
          <w:rFonts w:ascii="Times New Roman" w:hAnsi="Times New Roman"/>
          <w:color w:val="000000" w:themeColor="text1"/>
          <w:sz w:val="16"/>
          <w:szCs w:val="16"/>
        </w:rPr>
      </w:pPr>
    </w:p>
    <w:p w14:paraId="5CAB3C58" w14:textId="77777777" w:rsidR="00DC64AA" w:rsidRPr="0084550E" w:rsidRDefault="00DC64AA"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1942 года из Главного автобронетанкового управления Красной армии (ГАБТУ КА) на запрос директора завода №92 А.С. Еляна пришёл такой ответ:</w:t>
      </w:r>
    </w:p>
    <w:p w14:paraId="3036F1C2" w14:textId="77777777" w:rsidR="00DC64AA" w:rsidRPr="0084550E" w:rsidRDefault="00DC64AA"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«Опыт эксплуатации танков КВ показал, что при весе танка в 50 тонн ходовая часть и мотор работают с большой перегрузкой и часто выходят из строя. Это обстоятельство заставило создать более лёгкий танк КВ-1с весом 42,5 тонн.</w:t>
      </w:r>
    </w:p>
    <w:p w14:paraId="46E567A2" w14:textId="77777777" w:rsidR="00DC64AA" w:rsidRPr="0084550E" w:rsidRDefault="00DC64AA"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Мощность мотора, его расположение и прочность элементов подвески и корпуса танка КВ-1с, по сравнению с танком КВ-1, изменилась незначительно.</w:t>
      </w:r>
    </w:p>
    <w:p w14:paraId="69C5889E" w14:textId="77777777" w:rsidR="00DC64AA" w:rsidRPr="0084550E" w:rsidRDefault="00DC64AA"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Выдержит ли подвеска танка нагрузку от выстрела, равную 100 тонн, сообщить мы не можем в виду отсутствия опыта по использованию установок с подобными нагрузками.</w:t>
      </w:r>
    </w:p>
    <w:p w14:paraId="5A16FC46" w14:textId="77777777" w:rsidR="00DC64AA" w:rsidRPr="0084550E" w:rsidRDefault="00DC64AA" w:rsidP="0084550E">
      <w:pPr>
        <w:pStyle w:val="ae"/>
        <w:shd w:val="clear" w:color="auto" w:fill="FFFFFF"/>
        <w:spacing w:before="0" w:after="0"/>
        <w:jc w:val="both"/>
        <w:rPr>
          <w:iCs/>
          <w:color w:val="000000" w:themeColor="text1"/>
          <w:sz w:val="16"/>
          <w:szCs w:val="16"/>
        </w:rPr>
      </w:pPr>
      <w:r w:rsidRPr="0084550E">
        <w:rPr>
          <w:iCs/>
          <w:color w:val="000000" w:themeColor="text1"/>
          <w:sz w:val="16"/>
          <w:szCs w:val="16"/>
        </w:rPr>
        <w:t>Отсутствие характеристики конструкции устанавливаемой мортиры не даёт возможности сделать вывод о целесообразности установки её в танк» (18075).</w:t>
      </w:r>
    </w:p>
    <w:p w14:paraId="3ED8F254" w14:textId="77777777" w:rsidR="00DC64AA" w:rsidRPr="0084550E" w:rsidRDefault="00DC64AA" w:rsidP="0084550E">
      <w:pPr>
        <w:pStyle w:val="ae"/>
        <w:shd w:val="clear" w:color="auto" w:fill="FFFFFF"/>
        <w:spacing w:before="0" w:after="0"/>
        <w:jc w:val="both"/>
        <w:rPr>
          <w:color w:val="000000" w:themeColor="text1"/>
          <w:sz w:val="16"/>
          <w:szCs w:val="16"/>
        </w:rPr>
      </w:pPr>
    </w:p>
    <w:p w14:paraId="4E941AD1" w14:textId="77777777" w:rsidR="001E756A" w:rsidRPr="0084550E" w:rsidRDefault="001E756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14 декабря 1942 года появился проект постановления ГКО о принятии на вооружение зенитной самоходной артиллерийской установки Т-60-З. Тонкий момент в том, что на самом деле речь идет совсем не о савинской машине. На самом деле разговор шел о Т-60, на который ставился "модуль" от Т-90. В качестве места для производства данной машины предполагался завод №37, но не тот, что находился в Свердловске, а возрожденная московская площадка. Да и Т-60-3 данный танк не назывался. Он получил обозначение СЗУ.</w:t>
      </w:r>
    </w:p>
    <w:p w14:paraId="22D5AD80" w14:textId="77777777" w:rsidR="001E756A" w:rsidRPr="0084550E" w:rsidRDefault="001E756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Логика военных в таком странном повороте событий выглядела не такой и странной. Во-первых, выяснилось, что объемы выпуска зенитных танков предполагались не столь большими, поэтому Т-90 выглядел машиной, не столь интересной для крупномасштабного производства. Во-вторых, за счет Т-90 "съедалась" часть выпуска Т-70, а в середине декабря 1942 года уже было известно, что на заводе №38 (г. Киров) его выпуск свернут. Это делалось в угоду самоходной артиллерийской установке СУ-12 (СУ-76). Т-70 (Т-80) собирались выпускать в Мытищах, на заводе №40, но для этого требовалось время. В-третьих, имелся довольно большой объем танков Т-60, о боевых возможностях которого не строили иллюзий. Выпуск Т-60 уже прекратили, но появилась идея о переделке данных танков в ЗСУ. Как раз для этого идеально подходил завод №37. Туда завозили ремонтные шасси Т-60, а далее они переделывали их в ЗСУ.</w:t>
      </w:r>
    </w:p>
    <w:p w14:paraId="7A6DDEB7" w14:textId="77777777" w:rsidR="001E756A" w:rsidRPr="0084550E" w:rsidRDefault="001E756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Всё это выглядело отлично, оставалась самая малость - переделать башню Т-90 под установку в Т-60. Автором работ по данной теме вновь выступило СКБ КЭО ГАЗ (Специальное Конструкторское Бюро Конструкторского Экспериментального Отдела, оно же ОКБ КЭО ГАЗ). Впрочем, очень быстро выяснилось, что оптимистичные мысли ГАБТУ КА насчет "всего-то голову поменять" натыкается на жесткую действительность. Просто взять и переставить башню Т-90 на шасси Т-60 не получилась. Помимо того, что танк банально меньше, требовалось перекомпоновать саму башню. Без этого, например, радиостанцию ставить оказывалось некуда. Одним словом, В.С. Соловьёв, ведущий инженер машины, был вынужден создавать башню с нуля. Естественно, это обошлось в лишнее время, которое было совсем не лишним (21261).</w:t>
      </w:r>
    </w:p>
    <w:p w14:paraId="6405FCCD" w14:textId="77777777" w:rsidR="001E756A" w:rsidRPr="0084550E" w:rsidRDefault="001E756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D565B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14 декабря 1942 вышло Постановление ГКО № 2623 [О назначении Кузнецова В.В. Зам. чл. ГКО Маленкова Г.М. по контролю за выполнением решений по черной металлургии.] (7066, 186).</w:t>
      </w:r>
    </w:p>
    <w:p w14:paraId="4CAD1313" w14:textId="77777777" w:rsidR="00BB6316" w:rsidRPr="0084550E" w:rsidRDefault="00BB6316" w:rsidP="0084550E">
      <w:pPr>
        <w:pStyle w:val="Iauiue"/>
        <w:tabs>
          <w:tab w:val="left" w:pos="11199"/>
        </w:tabs>
        <w:jc w:val="both"/>
        <w:rPr>
          <w:color w:val="000000" w:themeColor="text1"/>
          <w:sz w:val="16"/>
          <w:szCs w:val="16"/>
        </w:rPr>
      </w:pPr>
    </w:p>
    <w:p w14:paraId="26C18CB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A3FB632" w14:textId="77777777" w:rsidR="00BB6316" w:rsidRPr="0084550E" w:rsidRDefault="00BB6316" w:rsidP="0084550E">
      <w:pPr>
        <w:pStyle w:val="Iauiue"/>
        <w:jc w:val="both"/>
        <w:rPr>
          <w:iCs/>
          <w:color w:val="000000" w:themeColor="text1"/>
          <w:sz w:val="16"/>
          <w:szCs w:val="16"/>
        </w:rPr>
      </w:pPr>
    </w:p>
    <w:p w14:paraId="293D9014"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14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39CD290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14 декабря в районе Сталинграда на Центральном фронте наши войска продолжали вести наступательные бои на прежних направлениях.</w:t>
      </w:r>
    </w:p>
    <w:p w14:paraId="0EABE29D"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разрушали дзоты и блиндажи противника. На южной окраине города действиями штурмовых групп и огнем артиллерии уничтожено до 150 немецких солдат и офицеров, три орудия, 4 миномета и 7 пулеметных точек противника.</w:t>
      </w:r>
    </w:p>
    <w:p w14:paraId="7321582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занимаемые рубежи и вели огневой бой с противником. Бойцы Н-ской части отбили 2 контратаки противника и уничтожили до 250 гитлеровцев. На другом участке советские артиллеристы в течение ночи подавили огонь двух артиллерийских и трех минометных батарей, разрушили 16 дзотов и блиндажей, рассеяли и частью уничтожили до батальона вражеских солдат и офицеров.</w:t>
      </w:r>
    </w:p>
    <w:p w14:paraId="6140D0EC"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бои с пехотой и танками противника. Артиллеристы Н-ской части подбили 10 немецких танков и расстреляли большую группу пехоты противника. На другом участке нашими бойцами отбиты две контратаки немецкой пехоты. В результате боя уничтожено свыше 200 гитлеровцев.</w:t>
      </w:r>
    </w:p>
    <w:p w14:paraId="0E9BE373"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на отдельных участках вели наступательные бои и частью сил отбивали контратаки противника. В районе западнее Ржева бойцы части, где командиром Бусаров, в результате четырёхдневных боёв заняли несколько опорных пунктов противника. В этих боях уничтожено до 700 вражеских солдат и офицеров. 75 немецких солдат взяты в плен. Захвачены трофеи: 5 танков, 16 орудий, 72 пулемёта, 25 миномётов, склад с боеприпасами, много автоматов и винтовок. На другом участке немцы бросили в контратаку свыше батальона пехоты, действовавшей при поддержке танков. Вначале противнику удалось несколько потеснить наши подразделения. Перегруппировав силы, бойцы Н-ской части отбросили гитлеровцев на исходные позиции.</w:t>
      </w:r>
    </w:p>
    <w:p w14:paraId="0D7173F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действиями артиллеристов, гвардейцев-миномётчиков и снайперов за сутки уничтожены 168 немецких солдат и офицеров, 15 автомашин, артиллерийская и 2 миномётные батареи противника.</w:t>
      </w:r>
    </w:p>
    <w:p w14:paraId="547AA59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минских партизан совершил нападение на немецкий гарнизон в одном населённом пункте. Партизаны истребили 80 гитлеровцев, сожгли волостную и полицейскую управы, уничтожили 5 грузовых и 3 легковые автомашины. Захвачены трофеи и пленные. Партизаны Смоленской области на одной из железнодорожных станций разоружили немецкую охрану, разрушили станционное хозяйство и захватили 4 пулемёта, 22 винтовки и боеприпасы.</w:t>
      </w:r>
    </w:p>
    <w:p w14:paraId="003084E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чудовищных зверствах немецко-венгерских мерзавцев во временно оккупированных ими районах Курской и Орловской областей. По неполным данным, оккупанты за последнее время сожгли более 40 сёл и деревень. Палачи сожгли деревню Рясник, Курской области и расстреляли 57 женщин, детей и стариков. В селе Карловка, Орловской области, озверевшие гитлеровцы истребили почти всё население. В селе Невдольск фашистские изверги расстреляли 18 мирных жителей, разрушили и сожгли 137 домов колхозников.» (14860).</w:t>
      </w:r>
    </w:p>
    <w:p w14:paraId="606757F9"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77A6E54A"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14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58B73D72"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14 декабря наши войска в районе Сталинграда и на Центральном фронте продолжали вести наступательные бои на прежних направлениях.</w:t>
      </w:r>
    </w:p>
    <w:p w14:paraId="08BD181B"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13 декабря в районе Сталинграда уничтожено 42 немецких самолёта, из них 33 транспортных самолёта.</w:t>
      </w:r>
    </w:p>
    <w:p w14:paraId="5952878B"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декабря частями нашей авиации на различных участках фронта уничтожено или повреждено 15 немецких танков, 45 автомашин с войсками и грузами, подавлен огонь 4 артиллерийских батарей, рассеяно и частью уничтожено до роты пехоты противника.</w:t>
      </w:r>
    </w:p>
    <w:p w14:paraId="4E26C121"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штурмовыми группами, очистили от немцев несколько дзотов и сильно укреплённый опорный пункт противника. Уничтожено более 150 немецких солдат и офицеров. На северной окраине города наши артиллеристы разрушили 6 вражеских дзотов и 7 блиндажей, подавили огонь артиллерийской и 3 миномётных батарей.</w:t>
      </w:r>
    </w:p>
    <w:p w14:paraId="3FCBDC77"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огневой бой с противником. В течение дня разбито до 40 вражеских дзотов. Рассеяно и частью уничтожено до батальона немецкой пехоты.</w:t>
      </w:r>
    </w:p>
    <w:p w14:paraId="0AD5940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участке наши артиллеристы отбили атаку танков противника. Уничтожено3 немецких танка. На другом участке бойцы Н-ской части предприняли разведку боем. Ворвавшись в окопы противника, они истребили до роты гитлеровцев и захватили их оружие.</w:t>
      </w:r>
    </w:p>
    <w:p w14:paraId="3E9C9F5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пехота и тапки противника возобновили контратаки наших позиций. Ценою больших потерь им удалось несколько потеснить наши подразделения. В этом бою советские бойцы истребили до 1.000 вражеских солдат и офицеров, уничтожили 11 танков и 7 самоходных орудий.</w:t>
      </w:r>
    </w:p>
    <w:p w14:paraId="199AB649"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и на отдельныхучастках отбивали контратаки противника. В районе западнее Ржева немецкая пехота под прикрытием танков атаковала подразделение, где командиром тов. Струголин. Наши танкисты стремительно ворвались в боевые порядки немцев и отсекли пехоту оттанков. В коротком бою гитлеровцы потеряли 200 человек убитыми, 11 танков, 3орудия, 9 миномётов и 4 пулемёта. Через некоторое время противник бросил в бой 30 танков. Артиллеристы под командованием тов. Морозова подпустили вражеские танки на близкое расстояние и стали в упор расстреливать их. Немцы попыталисьобойти зону обстрела. Артиллеристы быстро переменили позиции и снова нанесли огневой удар вражеским машинам. Потеряв дополнительно 15 танков и несколько сот солдат и офицеров, гитлеровцы отступили.</w:t>
      </w:r>
    </w:p>
    <w:p w14:paraId="5F4FDFE4"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наши части вели бои по уничтожению блокированных немецких гарнизонов.</w:t>
      </w:r>
    </w:p>
    <w:p w14:paraId="164D11B6"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наши подразделения предприняли разведку боем и овладели несколькими высотами, имеющими важное тактическое значение. Пытаясь восстановить положение, противник неоднократно переходил в контратаки. Все контратаки гитлеровцев были отбиты с большими для них потерями. В этом бою советские бойцы истребили до 600 вражеских солдат и офицеров и до 200 гитлеровцев взяли в плен. Захвачено 11 пулемётов, много винтовок и патронов.</w:t>
      </w:r>
    </w:p>
    <w:p w14:paraId="25AD2B77"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в районе одной высоты наши части, преодолевая упорное сопротивление противника, продвинулись вперёд. На поле боя осталось до 200 вражеских трупов. Огнём нашей артиллерии уничтожены 2 артиллерийские и 2 пулемётные батареи противника.</w:t>
      </w:r>
    </w:p>
    <w:p w14:paraId="7F693E7B"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Украинские партизаны наносят удары по железнодорожным коммуникациям немецко-фашистских захватчиков. На днях в результате активных действий партизан полностью парализована работа крупного железнодорожного узла. Во время этойоперации взорвано два стальных моста, один длиной 290 метров и второй длиной 235 метров. Разгромлен ряд железнодорожных станций, разрушены пути и много мелких мостов. Кроме того, партизаны пустили под откос 5 паровозов, несколько десятков вагонов, сожгли склад горючего и ряд других складов. Советские патриоты захватили у противника трофеи.</w:t>
      </w:r>
    </w:p>
    <w:p w14:paraId="038EF51D"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захвачен в плен командир 1 дивизиона 241 немецкого полка противовоздушной обороны майор Курт Кюллер. Пленный заявил: «На многочисленных фактах я убедился, что германское министерство пропаганды никогда не придерживается истины в сообщениях о военных действиях. Наши сводки всегда стремятся произвести шумный эффект, огорошить доверчивых людей сенсациями и ввести их в заблуждение. Поэтому я не верю официальным сводкам немецкого командования. Я знаю, что эти сводки составляются не для информации о действительном положении дел на фронте, а для того, чтобы скрыть правду. Но как ни скрывай, а все знают, что потери германской армии чрезвычайно велики. Это заметно в каждом городе, в каждой небольшой деревушке и даже в каждой семье».</w:t>
      </w:r>
    </w:p>
    <w:p w14:paraId="1E5E19E7"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Греции сообщают об участившихся нападениях на итальянские гарнизоны. В первых числах декабря греческие партизаны совершили налёт на порт Керкира и истребили 47 итальянцев. В районе города Фивы патриоты обстреляли из пулемётов итальянскую колонну. Убито и ранено свыше 50 оккупантов.» (14860).</w:t>
      </w:r>
    </w:p>
    <w:p w14:paraId="1B146785"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78D4206C"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14 декабря</w:t>
      </w:r>
      <w:r w:rsidRPr="0084550E">
        <w:rPr>
          <w:rFonts w:ascii="Times New Roman" w:hAnsi="Times New Roman"/>
          <w:color w:val="000000" w:themeColor="text1"/>
          <w:sz w:val="16"/>
          <w:szCs w:val="16"/>
        </w:rPr>
        <w:t xml:space="preserve"> в 1942 году начались бои на подступах к реке Мышкова частей 51-й армии, усиленных средствами Сталинградского фронта, с армейской группой "Гот". 5-я Ударная армия перешла в наступление против армейской группы «Гот» (14860).</w:t>
      </w:r>
    </w:p>
    <w:p w14:paraId="7CECB788"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2049D6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1942 состоялся воздушный бой, про</w:t>
      </w:r>
      <w:r w:rsidRPr="0084550E">
        <w:rPr>
          <w:rFonts w:ascii="Times New Roman" w:hAnsi="Times New Roman"/>
          <w:color w:val="000000" w:themeColor="text1"/>
          <w:sz w:val="16"/>
          <w:szCs w:val="16"/>
        </w:rPr>
        <w:softHyphen/>
        <w:t>веденный экипажем в составе лейтенанта Шубина и воздушного стрелка Баранова из 800-го шап. При выполне</w:t>
      </w:r>
      <w:r w:rsidRPr="0084550E">
        <w:rPr>
          <w:rFonts w:ascii="Times New Roman" w:hAnsi="Times New Roman"/>
          <w:color w:val="000000" w:themeColor="text1"/>
          <w:sz w:val="16"/>
          <w:szCs w:val="16"/>
        </w:rPr>
        <w:softHyphen/>
        <w:t>нии боевого задания в районе Белый их самолет получил по</w:t>
      </w:r>
      <w:r w:rsidRPr="0084550E">
        <w:rPr>
          <w:rFonts w:ascii="Times New Roman" w:hAnsi="Times New Roman"/>
          <w:color w:val="000000" w:themeColor="text1"/>
          <w:sz w:val="16"/>
          <w:szCs w:val="16"/>
        </w:rPr>
        <w:softHyphen/>
        <w:t>вреждения от огня зенитной артиллерии и отстал от группы. На обратном пути они были атакованы парой ВП 09. Отражая атаки «мессершмиттов», Баранов расстрелял весь боеком</w:t>
      </w:r>
      <w:r w:rsidRPr="0084550E">
        <w:rPr>
          <w:rFonts w:ascii="Times New Roman" w:hAnsi="Times New Roman"/>
          <w:color w:val="000000" w:themeColor="text1"/>
          <w:sz w:val="16"/>
          <w:szCs w:val="16"/>
        </w:rPr>
        <w:softHyphen/>
        <w:t>плект, но пилоты люфтваффе, получив отпор, ушли. В ходе боя Баранов вначале был ранен в ноги, а затем в результате разрыва снаряда на задней бронеспинке кабины летчика полу</w:t>
      </w:r>
      <w:r w:rsidRPr="0084550E">
        <w:rPr>
          <w:rFonts w:ascii="Times New Roman" w:hAnsi="Times New Roman"/>
          <w:color w:val="000000" w:themeColor="text1"/>
          <w:sz w:val="16"/>
          <w:szCs w:val="16"/>
        </w:rPr>
        <w:softHyphen/>
        <w:t>чил несколько тяжелых осколочных ранений. Лейтенант Шу</w:t>
      </w:r>
      <w:r w:rsidRPr="0084550E">
        <w:rPr>
          <w:rFonts w:ascii="Times New Roman" w:hAnsi="Times New Roman"/>
          <w:color w:val="000000" w:themeColor="text1"/>
          <w:sz w:val="16"/>
          <w:szCs w:val="16"/>
        </w:rPr>
        <w:softHyphen/>
        <w:t>бин благополучно довел поврежденный штурмовик до своего аэродрома, где и совершил посадку (11474,295).</w:t>
      </w:r>
    </w:p>
    <w:p w14:paraId="4BBB28C4" w14:textId="77777777" w:rsidR="00BB6316" w:rsidRPr="0084550E" w:rsidRDefault="00BB6316" w:rsidP="0084550E">
      <w:pPr>
        <w:pStyle w:val="Iauiue"/>
        <w:jc w:val="both"/>
        <w:rPr>
          <w:iCs/>
          <w:color w:val="000000" w:themeColor="text1"/>
          <w:sz w:val="16"/>
          <w:szCs w:val="16"/>
        </w:rPr>
      </w:pPr>
    </w:p>
    <w:p w14:paraId="6617B7F9" w14:textId="77777777" w:rsidR="00C665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36F9C451" w14:textId="77777777" w:rsidR="00C66516" w:rsidRPr="0084550E" w:rsidRDefault="00C66516" w:rsidP="0084550E">
      <w:pPr>
        <w:pStyle w:val="Iauiue"/>
        <w:jc w:val="both"/>
        <w:rPr>
          <w:iCs/>
          <w:color w:val="000000" w:themeColor="text1"/>
          <w:sz w:val="16"/>
          <w:szCs w:val="16"/>
        </w:rPr>
      </w:pPr>
    </w:p>
    <w:p w14:paraId="26ED30B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1942 г. циркуляр Прокурора СССР и НКЮ СССР № 18/79с отмечал, что хотя военная обстановка требует максимального усиления борьбы со всякого рода преступлениями и применения суровых мер репрессий, многие суды и прокуроры не поняли, что усиление борьбы с преступниками вовсе не означает огульного применения максимальной санкции, предусмотренной Уголовным кодексом, без дифференциации степени вины, без учета характера и последствий преступления и личности обвиняемого. Циркуляр предлагал при определении меры наказания учитывать обстоятельства конкретного дела, личность обвиняемого, характер и мотивы совершенного преступления и не допускать в качестве меры наказания расстрел в отношении лиц, социальная опасность которых не требовала обязательного применения высшей меры наказания. Такой же смысл имела и директива НКЮ СССР от 23 июля 1943 года.</w:t>
      </w:r>
    </w:p>
    <w:p w14:paraId="7473B047"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 второго года войны в судебной практике наметилась тенденция к смягчению мер наказания, резко сократилось применение расстрела и реального лишения свободы, уменьшилось количество осужденных к лишению свободы на длительные сроки, увеличилось количество осужденных к исправительно-трудовым работам </w:t>
      </w:r>
      <w:r w:rsidRPr="0084550E">
        <w:rPr>
          <w:rFonts w:ascii="Times New Roman" w:hAnsi="Times New Roman"/>
          <w:color w:val="000000" w:themeColor="text1"/>
          <w:sz w:val="16"/>
          <w:szCs w:val="16"/>
        </w:rPr>
        <w:lastRenderedPageBreak/>
        <w:t>и к условному наказанию. Однако в 1944 году в результате дополнительных указаний НКЮ СССР о недопустимости расширительного толкования директивы НКЮ СССР от 23 июля 1943 г. применение в качестве наказания лишения свободы снова несколько увеличилось (17460).</w:t>
      </w:r>
    </w:p>
    <w:p w14:paraId="153E8A08"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1B4220A9"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2EBBF5F" w14:textId="77777777" w:rsidR="00BB6316" w:rsidRPr="0084550E" w:rsidRDefault="00BB6316" w:rsidP="0084550E">
      <w:pPr>
        <w:pStyle w:val="Iauiue"/>
        <w:jc w:val="both"/>
        <w:rPr>
          <w:iCs/>
          <w:color w:val="000000" w:themeColor="text1"/>
          <w:sz w:val="16"/>
          <w:szCs w:val="16"/>
        </w:rPr>
      </w:pPr>
    </w:p>
    <w:p w14:paraId="5B858B08" w14:textId="77777777" w:rsidR="001E756A" w:rsidRPr="0084550E" w:rsidRDefault="001E756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hAnsi="Times New Roman"/>
          <w:color w:val="000000" w:themeColor="text1"/>
          <w:sz w:val="16"/>
          <w:szCs w:val="16"/>
        </w:rPr>
        <w:t>14 декабря 1942 года был облетан головной самолет «Галифакс» B Mk. II Srs. IA. Всего их было построено 299 в числе общего выпуска модификации B Mk. II. Выпуск вел базовый завод «Хендли-Пейдж», и эти машины отличались еще и высоким качеством сборки.</w:t>
      </w:r>
    </w:p>
    <w:p w14:paraId="2D338993" w14:textId="77777777" w:rsidR="001E756A" w:rsidRPr="0084550E" w:rsidRDefault="001E756A"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«Галифакс» B Mk. II Srs. IA с надежными моторами «Мерлин» 22 взлетной мощностью 1480 л.с. за счет смещения осей створок бомболюка удалось реализовать одновременную подвеску двух бомб калибра 4000 фунтов (1814 кг) при частично открытом люке.</w:t>
      </w:r>
    </w:p>
    <w:p w14:paraId="2D319F46" w14:textId="77777777" w:rsidR="001E756A" w:rsidRPr="0084550E" w:rsidRDefault="001E756A"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самолете серии IA появилась и новая носовая пулеметная точка: вместо механизированной башни с двумя «виккерсами» сделали удлиненную носовую секцию, в которой поставили простой ручной шкворень с узкими секторами обстрела, зато обводы фюзеляжа стали плавными. Да и обзор для штурмана значительно улучшился: теперь не мешала громоздкая механика башни, прозрачных панелей из «перспекса» стало больше, а поддерживающих их рам меньше. Это, а также использование низкой верхней башни типа А и новых радиаторов моторов обеспечило рост скорости и дальности на 10%.</w:t>
      </w:r>
    </w:p>
    <w:p w14:paraId="63B81639" w14:textId="77777777" w:rsidR="001E756A" w:rsidRPr="0084550E" w:rsidRDefault="001E756A"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Значительная часть серийных самолетов B Mk. II Srs. IA стала комплектоваться локатором H2S и навигационной системой «Джи», а по ходу выпуска появилась и РЛС защиты задней полусферы «Моника», обнаруживавшая вражеский истребитель в конусе с углом при вершине 45 градусов на дальности 6-8 км. Но главным достоинством нового самолета стало не вооружение и электроника, а новые кили. Неподвижная часть вертикального оперения «галифакса» первоначально была «треугольной» формы. Вдоволь намучившись с плохой устойчивостью самолета (а в серии находился уже третий вариант вертикального оперения и опять неудачный), аэродинамики фирмы «Хендли-Пейдж» наконец-то нащупали решение проблемы и разработали четвертый вариант оперения, киль типа D «квадратной» формы, с которым пилотирование «галифакса» стало более-менее безопасным на всех режимах. Это была 814-я доработка, внесенная в конструкцию самолета (22824).</w:t>
      </w:r>
    </w:p>
    <w:p w14:paraId="283961B9" w14:textId="77777777" w:rsidR="001E756A" w:rsidRPr="0084550E" w:rsidRDefault="001E756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919806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14 декабря 1942 министр иностранных дел Англии в лице А.Идена в палате общих высказался за продолжение сотрудничества объединенных наций после победы (3526).</w:t>
      </w:r>
    </w:p>
    <w:p w14:paraId="225F7736" w14:textId="77777777" w:rsidR="00BB6316" w:rsidRPr="0084550E" w:rsidRDefault="00BB6316" w:rsidP="0084550E">
      <w:pPr>
        <w:pStyle w:val="Iauiue"/>
        <w:jc w:val="both"/>
        <w:rPr>
          <w:color w:val="000000" w:themeColor="text1"/>
          <w:sz w:val="16"/>
          <w:szCs w:val="16"/>
        </w:rPr>
      </w:pPr>
    </w:p>
    <w:p w14:paraId="436D2843"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14 декабря</w:t>
      </w:r>
      <w:r w:rsidRPr="0084550E">
        <w:rPr>
          <w:rFonts w:ascii="Times New Roman" w:hAnsi="Times New Roman"/>
          <w:color w:val="000000" w:themeColor="text1"/>
          <w:sz w:val="16"/>
          <w:szCs w:val="16"/>
        </w:rPr>
        <w:t xml:space="preserve"> в 1942 году подписание соглашения между правительством Великобритании и "Сражающейся Францией" о восстановлении французского суверенитета над островом Мадагаскар, захваченным британцами в ноябре 1942-го (14860).</w:t>
      </w:r>
    </w:p>
    <w:p w14:paraId="4DAE5D6B"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3542ABDC"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9C7F687" w14:textId="77777777" w:rsidR="00BB6316" w:rsidRPr="0084550E" w:rsidRDefault="00BB6316" w:rsidP="0084550E">
      <w:pPr>
        <w:pStyle w:val="Iauiue"/>
        <w:jc w:val="both"/>
        <w:rPr>
          <w:iCs/>
          <w:color w:val="000000" w:themeColor="text1"/>
          <w:sz w:val="16"/>
          <w:szCs w:val="16"/>
        </w:rPr>
      </w:pPr>
    </w:p>
    <w:p w14:paraId="6749908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декабря 1942 года Шахурин писал письмо N 3646 чл. Гос. комитета обороны Маленкову Г.М.</w:t>
      </w:r>
    </w:p>
    <w:p w14:paraId="0C3B669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вопросу письма гл. инженера завода N 481 Хвостюка о стрелковой установке под пулемет Березина 12,7 на самолет Ил-2 докладываю:</w:t>
      </w:r>
    </w:p>
    <w:p w14:paraId="5DDA670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Опытный образец стрелковой установки завода N 481 гл. конструктором С.В.И. смонтирован на самолет Ил-2 и с 11 декабря проводятся заводские испытания по проверке автоматики установки и механического подтяга пулемета.</w:t>
      </w:r>
    </w:p>
    <w:p w14:paraId="1EAF1A5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В целях быстрейшей передачи установки на полигонные испытания мною дано указание и.о. директора завода N 30 Шапиро сменить на самолете замерзший мотор и самолет отправить в НИПАВ.</w:t>
      </w:r>
    </w:p>
    <w:p w14:paraId="3E912D5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Проводить работы по монтажу и испытаниям этой же стрелковой установки на самолете Пе-2 считаю нецелесообразным, так как установка для самолета Пе-2 ничем не отличается от установки для самолета Ил-2 (2179,179).</w:t>
      </w:r>
    </w:p>
    <w:p w14:paraId="6284C72E" w14:textId="77777777" w:rsidR="00BB6316" w:rsidRPr="0084550E" w:rsidRDefault="00BB6316" w:rsidP="0084550E">
      <w:pPr>
        <w:pStyle w:val="Iauiue"/>
        <w:jc w:val="both"/>
        <w:rPr>
          <w:color w:val="000000" w:themeColor="text1"/>
          <w:sz w:val="16"/>
          <w:szCs w:val="16"/>
        </w:rPr>
      </w:pPr>
    </w:p>
    <w:p w14:paraId="1ADA1D7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декабря 1942 П.О.С. подписал объяснительную записку в проекту двухместного штурмовика Су-6 с 2хОКБ-16 с 100 патронами + 2хШКАС по 1500 патронов и максимальной скоростью 520 км/час (820,2).</w:t>
      </w:r>
    </w:p>
    <w:p w14:paraId="3CA9D57F" w14:textId="77777777" w:rsidR="00BB6316" w:rsidRPr="0084550E" w:rsidRDefault="00BB6316" w:rsidP="0084550E">
      <w:pPr>
        <w:pStyle w:val="Iauiue"/>
        <w:jc w:val="both"/>
        <w:rPr>
          <w:color w:val="000000" w:themeColor="text1"/>
          <w:sz w:val="16"/>
          <w:szCs w:val="16"/>
        </w:rPr>
      </w:pPr>
    </w:p>
    <w:p w14:paraId="7C6AD5EF" w14:textId="77777777" w:rsidR="001E756A" w:rsidRPr="0084550E" w:rsidRDefault="001E75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eastAsia="ru-RU" w:bidi="ru-RU"/>
        </w:rPr>
        <w:t>15 дека</w:t>
      </w:r>
      <w:r w:rsidRPr="0084550E">
        <w:rPr>
          <w:rFonts w:ascii="Times New Roman" w:hAnsi="Times New Roman"/>
          <w:color w:val="000000" w:themeColor="text1"/>
          <w:sz w:val="16"/>
          <w:szCs w:val="16"/>
          <w:lang w:eastAsia="ru-RU" w:bidi="ru-RU"/>
        </w:rPr>
        <w:softHyphen/>
        <w:t>бря 1942 в ходе войсковых испытания 12 Ту-2 бомбили скопление войск и техники у станции Сычевка, сбросив по 2000 кг бомб каждый. В конце дека</w:t>
      </w:r>
      <w:r w:rsidRPr="0084550E">
        <w:rPr>
          <w:rFonts w:ascii="Times New Roman" w:hAnsi="Times New Roman"/>
          <w:color w:val="000000" w:themeColor="text1"/>
          <w:sz w:val="16"/>
          <w:szCs w:val="16"/>
          <w:lang w:eastAsia="ru-RU" w:bidi="ru-RU"/>
        </w:rPr>
        <w:softHyphen/>
        <w:t>бря организовали налет на окруженный в Великих Луках немецкий гарнизон. Са</w:t>
      </w:r>
      <w:r w:rsidRPr="0084550E">
        <w:rPr>
          <w:rFonts w:ascii="Times New Roman" w:hAnsi="Times New Roman"/>
          <w:color w:val="000000" w:themeColor="text1"/>
          <w:sz w:val="16"/>
          <w:szCs w:val="16"/>
          <w:lang w:eastAsia="ru-RU" w:bidi="ru-RU"/>
        </w:rPr>
        <w:softHyphen/>
        <w:t>молеты несли бомбы ФАБ-1000, которые сбросили с высоты 1000 м. Внизу остались двадцатиметровые воронки. В радиусе 50-70 м от места падения бомб все было разрушено. Результаты налета признали «достаточно эффективными».</w:t>
      </w:r>
    </w:p>
    <w:p w14:paraId="299E20A5" w14:textId="77777777" w:rsidR="001E756A" w:rsidRPr="0084550E" w:rsidRDefault="001E756A"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lang w:eastAsia="ru-RU" w:bidi="ru-RU"/>
        </w:rPr>
        <w:t>Летали с полевых аэродромов, устро</w:t>
      </w:r>
      <w:r w:rsidRPr="0084550E">
        <w:rPr>
          <w:rFonts w:ascii="Times New Roman" w:hAnsi="Times New Roman"/>
          <w:color w:val="000000" w:themeColor="text1"/>
          <w:sz w:val="16"/>
          <w:szCs w:val="16"/>
          <w:lang w:eastAsia="ru-RU" w:bidi="ru-RU"/>
        </w:rPr>
        <w:softHyphen/>
        <w:t>енных на заснеженных полях, окружен</w:t>
      </w:r>
      <w:r w:rsidRPr="0084550E">
        <w:rPr>
          <w:rFonts w:ascii="Times New Roman" w:hAnsi="Times New Roman"/>
          <w:color w:val="000000" w:themeColor="text1"/>
          <w:sz w:val="16"/>
          <w:szCs w:val="16"/>
          <w:lang w:eastAsia="ru-RU" w:bidi="ru-RU"/>
        </w:rPr>
        <w:softHyphen/>
        <w:t>ных лесом. Взлетную полосу и рулежные дорожки утрамбовывали и плотно ука</w:t>
      </w:r>
      <w:r w:rsidRPr="0084550E">
        <w:rPr>
          <w:rFonts w:ascii="Times New Roman" w:hAnsi="Times New Roman"/>
          <w:color w:val="000000" w:themeColor="text1"/>
          <w:sz w:val="16"/>
          <w:szCs w:val="16"/>
          <w:lang w:eastAsia="ru-RU" w:bidi="ru-RU"/>
        </w:rPr>
        <w:softHyphen/>
        <w:t>тывали. Подготовка самолета к старту (в условиях зимы) занимала полтора - два часа. На земле машины рассредото</w:t>
      </w:r>
      <w:r w:rsidRPr="0084550E">
        <w:rPr>
          <w:rFonts w:ascii="Times New Roman" w:hAnsi="Times New Roman"/>
          <w:color w:val="000000" w:themeColor="text1"/>
          <w:sz w:val="16"/>
          <w:szCs w:val="16"/>
          <w:lang w:eastAsia="ru-RU" w:bidi="ru-RU"/>
        </w:rPr>
        <w:softHyphen/>
        <w:t>чивали среди деревьев, укрывая сверху маскировочными сетями (21060).</w:t>
      </w:r>
    </w:p>
    <w:p w14:paraId="3257264B" w14:textId="77777777" w:rsidR="001E756A" w:rsidRPr="0084550E" w:rsidRDefault="001E756A" w:rsidP="0084550E">
      <w:pPr>
        <w:spacing w:after="0" w:line="240" w:lineRule="auto"/>
        <w:jc w:val="both"/>
        <w:rPr>
          <w:rFonts w:ascii="Times New Roman" w:hAnsi="Times New Roman"/>
          <w:color w:val="000000" w:themeColor="text1"/>
          <w:sz w:val="16"/>
          <w:szCs w:val="16"/>
          <w:lang w:eastAsia="ru-RU" w:bidi="ru-RU"/>
        </w:rPr>
      </w:pPr>
    </w:p>
    <w:p w14:paraId="5A702C7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декабря 1942 П.М.Стефановский на И-195 М-71 показал скорость 680 км/час, а на некоторых проходах скорость составила 708 км/час (2495,26).</w:t>
      </w:r>
    </w:p>
    <w:p w14:paraId="1C67E94B" w14:textId="77777777" w:rsidR="00BB6316" w:rsidRPr="0084550E" w:rsidRDefault="00BB6316" w:rsidP="0084550E">
      <w:pPr>
        <w:pStyle w:val="Iauiue"/>
        <w:jc w:val="both"/>
        <w:rPr>
          <w:color w:val="000000" w:themeColor="text1"/>
          <w:sz w:val="16"/>
          <w:szCs w:val="16"/>
        </w:rPr>
      </w:pPr>
    </w:p>
    <w:p w14:paraId="596D9DF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декабря 1942 создали Институт самолетного оборудования (173,219).</w:t>
      </w:r>
    </w:p>
    <w:p w14:paraId="5D51DDA7" w14:textId="77777777" w:rsidR="00BB6316" w:rsidRPr="0084550E" w:rsidRDefault="00BB6316" w:rsidP="0084550E">
      <w:pPr>
        <w:pStyle w:val="Iauiue"/>
        <w:jc w:val="both"/>
        <w:rPr>
          <w:color w:val="000000" w:themeColor="text1"/>
          <w:sz w:val="16"/>
          <w:szCs w:val="16"/>
        </w:rPr>
      </w:pPr>
    </w:p>
    <w:p w14:paraId="28B1301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декабря 1942 вышел приказ НКАП N 888с:</w:t>
      </w:r>
    </w:p>
    <w:p w14:paraId="308F26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целях обеспечения развития и своевременного комплексного разрешения всех вопросов самолетного оборудования:</w:t>
      </w:r>
    </w:p>
    <w:p w14:paraId="7EC5845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Организовать в системе 7 ГУ на базе НИИ-12 Институт самолетного оборудования</w:t>
      </w:r>
    </w:p>
    <w:p w14:paraId="7A722CF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Нач. 5 ГУ Балакиреву передать в 7 ГУ НИИ-12</w:t>
      </w:r>
    </w:p>
    <w:p w14:paraId="0934884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Назначить директором НИИ-12 Н.И.Петрова с сохранение должности зам. нач. 7 ГУ (1621,86).</w:t>
      </w:r>
    </w:p>
    <w:p w14:paraId="3F5DDA33" w14:textId="77777777" w:rsidR="00BB6316" w:rsidRPr="0084550E" w:rsidRDefault="00BB6316" w:rsidP="0084550E">
      <w:pPr>
        <w:pStyle w:val="Iauiue"/>
        <w:jc w:val="both"/>
        <w:rPr>
          <w:color w:val="000000" w:themeColor="text1"/>
          <w:sz w:val="16"/>
          <w:szCs w:val="16"/>
        </w:rPr>
      </w:pPr>
    </w:p>
    <w:p w14:paraId="0E88A368"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15 декабря 1942 г. в СССР был создан Институт самолетного оборудования (6395).</w:t>
      </w:r>
    </w:p>
    <w:p w14:paraId="2AF18E32" w14:textId="77777777" w:rsidR="00BB6316" w:rsidRPr="0084550E" w:rsidRDefault="00BB6316" w:rsidP="0084550E">
      <w:pPr>
        <w:pStyle w:val="Iauiue"/>
        <w:tabs>
          <w:tab w:val="left" w:pos="11199"/>
        </w:tabs>
        <w:jc w:val="both"/>
        <w:rPr>
          <w:color w:val="000000" w:themeColor="text1"/>
          <w:sz w:val="16"/>
          <w:szCs w:val="16"/>
        </w:rPr>
      </w:pPr>
    </w:p>
    <w:p w14:paraId="0FE8DD9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декабря 1942 года приказом НКАП за № 888с и 12 января 1943 года приказом НКАП за № 13 НИИ-12 был реорганизован в НИИ самолетного оборудования (НИСО) для решения комплексных вопросов и проведения теоретических и экспериментальных исследований по самолетному оборудованию (9423).</w:t>
      </w:r>
    </w:p>
    <w:p w14:paraId="7389EA5B" w14:textId="77777777" w:rsidR="00BB6316" w:rsidRPr="0084550E" w:rsidRDefault="00BB6316" w:rsidP="0084550E">
      <w:pPr>
        <w:pStyle w:val="Iauiue"/>
        <w:jc w:val="both"/>
        <w:rPr>
          <w:color w:val="000000" w:themeColor="text1"/>
          <w:sz w:val="16"/>
          <w:szCs w:val="16"/>
        </w:rPr>
      </w:pPr>
    </w:p>
    <w:p w14:paraId="0CF092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г. приказом НКАП № 888с предыдущий приказ № 608сс от 8 августа 1942г.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04350D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024E86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19889F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295054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09D6DA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1278B3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1944г. создан универсальный регулятор температуры авиамоторов УРТ-НИСО.</w:t>
      </w:r>
    </w:p>
    <w:p w14:paraId="3B88B3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84550E">
        <w:rPr>
          <w:rFonts w:ascii="Times New Roman" w:hAnsi="Times New Roman"/>
          <w:color w:val="000000" w:themeColor="text1"/>
          <w:sz w:val="16"/>
          <w:szCs w:val="16"/>
          <w:lang w:val="en-US"/>
        </w:rPr>
        <w:t>PJI</w:t>
      </w:r>
      <w:r w:rsidRPr="0084550E">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066640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1BB1FD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1955г. НИСО передан из 7ГУ в 11ГУ МАП.</w:t>
      </w:r>
    </w:p>
    <w:p w14:paraId="1665EF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Воссоздан в 1982г. как НИИАО (авиационного оборудования) из филиала ЛИИ.</w:t>
      </w:r>
    </w:p>
    <w:p w14:paraId="5F8F48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электрооборудованию для РКТ.</w:t>
      </w:r>
    </w:p>
    <w:p w14:paraId="16DBD9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0B271B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Зам. начальника (1955г.)- Н.Д. Рязанцев.</w:t>
      </w:r>
    </w:p>
    <w:p w14:paraId="765A48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(1930-е)- Г.А. Левин, (1947г.-)- Н.Д. Рязанцев.</w:t>
      </w:r>
    </w:p>
    <w:p w14:paraId="00AD44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Руководитель ОКБ - А.С. Абрамов.</w:t>
      </w:r>
    </w:p>
    <w:p w14:paraId="122EB0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сектора (-1937г.)- Л.М. Кофман (11982).</w:t>
      </w:r>
    </w:p>
    <w:p w14:paraId="243E9A0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0A8B8D5"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15 декабря</w:t>
      </w:r>
      <w:r w:rsidRPr="0084550E">
        <w:rPr>
          <w:rFonts w:ascii="Times New Roman" w:hAnsi="Times New Roman"/>
          <w:color w:val="000000" w:themeColor="text1"/>
          <w:sz w:val="16"/>
          <w:szCs w:val="16"/>
        </w:rPr>
        <w:t xml:space="preserve"> в 1942 году создан Институт самолетного оборудования (14861).</w:t>
      </w:r>
    </w:p>
    <w:p w14:paraId="33C785E1"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0867D74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вышло Постановление ГКО № 2628 О производстве снарядов М-31. РГАНИР, Фонд ГКО, д. 72, лл. 210-215, 216-222 (11012).</w:t>
      </w:r>
    </w:p>
    <w:p w14:paraId="12BB7CE7" w14:textId="77777777" w:rsidR="00517A3A" w:rsidRPr="0084550E" w:rsidRDefault="00517A3A" w:rsidP="0084550E">
      <w:pPr>
        <w:spacing w:after="0" w:line="240" w:lineRule="auto"/>
        <w:jc w:val="both"/>
        <w:rPr>
          <w:rFonts w:ascii="Times New Roman" w:hAnsi="Times New Roman"/>
          <w:color w:val="000000" w:themeColor="text1"/>
          <w:sz w:val="16"/>
          <w:szCs w:val="16"/>
        </w:rPr>
      </w:pPr>
    </w:p>
    <w:p w14:paraId="3DB3768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г. ПОСТАНОВЛЕНИЕ № ГОКО-2628сс</w:t>
      </w:r>
    </w:p>
    <w:p w14:paraId="28D721F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15 декабря 1942 г. Москва, Кремль</w:t>
      </w:r>
    </w:p>
    <w:p w14:paraId="603F387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производстве снарядов М-31</w:t>
      </w:r>
    </w:p>
    <w:p w14:paraId="7465A2A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Принять на вооружение Красной Армии реактивный снаряд М-31 с камерой М-14, удовлетворяющий следующим требованиям: </w:t>
      </w:r>
    </w:p>
    <w:p w14:paraId="7A1E3C8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дальность стрельбы - 4000 метров </w:t>
      </w:r>
    </w:p>
    <w:p w14:paraId="75041EA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вес взрывчатого вещества - 28 кгр. </w:t>
      </w:r>
    </w:p>
    <w:p w14:paraId="3A195F1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Обязать Наркомбоеприпасов - т. Ванникова снарядить и сдать НКО снарядов М-31 в декабре месяце 1942 года 3 тысячи штук (в счет плана по снарядам М-30) и в 1 квартале 1943 года 75 тысяч, в том числе в январе 15 тысяч, феврале - 30 тысяч и марте 30 тысяч штук по заводам, согласно приложению № 1. </w:t>
      </w:r>
    </w:p>
    <w:p w14:paraId="7A60B3A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 Обязать Наркомбоеприпасов - т. Ванникова и Наркомминвооружения - т. Паршина организовать сборку корпусов снарядов М-31: в декабре месяце 1942 г. - 6 тысяч штук (в счет плана по снаряды М-30) и 1 квартале 1943 года - 100 тыс. штук, в том числе в январе - 19 тыс. штук, феврале - 35 тысяч штук и марте - 46 тыс. штук на заводах, согласно приложению № 1. </w:t>
      </w:r>
    </w:p>
    <w:p w14:paraId="6AD96C3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Обязать Наркомбоеприпасов - т. Ванникова и Наркомчермет - т. Тевосяна изготовить камеры М-14 на заводах № 73 НКБ, Первоуральском Новотрубном (№ 703), Ревдинском и Новотагильском НКЧМ в декабре 1942 года и 1 квартале 1943 года в количествах, согласно приложению № 1. </w:t>
      </w:r>
    </w:p>
    <w:p w14:paraId="3218F30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связи с этим освободить с 20 декабря 1943 года Ревдинский завод от производства детали № 13 и Новотагильский завод от производства детали № 1 к снарядам М-13. </w:t>
      </w:r>
    </w:p>
    <w:p w14:paraId="022F982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Обязать Наркомчермет - т. Тевосяна изготовить на Первоуральском Новотрубном заводе блоки камер М-14 в декабре 1942 г. и 1 квартале 1943 г. и поставить их заводам в количествах и сроки, согласно приложению № 1. </w:t>
      </w:r>
    </w:p>
    <w:p w14:paraId="76EBDBE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Снять с производства с декабря месяца 1942 г. сварную камеру-сопло снаряда М-13 на Горьковском автозаводе им. Молотова НКСМ и сборку корпусов снарядов М-13 со сварной камерой с завода № 718 НКМВ. </w:t>
      </w:r>
    </w:p>
    <w:p w14:paraId="515F929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Обязать Наркомсредмаш - т. Акопова и директора ГАЗ имени Молотова - т. Лившица организовать на Горьковском автозаводе им. Молотова на оборудовании, освобождающемся от производства сварных камер-сопло М-13, производство камеры М-14 из заготовок и по чертежам Первоуральского Новотрубного завода с выпуском: в январе 1943 г. - 3 тыс. штук, в феврале - 10 тыс. штук и марте - 15 тыс. штук с поставкой их заводу № 718 НКМВ. </w:t>
      </w:r>
    </w:p>
    <w:p w14:paraId="5A88B19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 Обязать Наркомбоеприпасов - т. Ванникова организовать на заводе № 568 механическую обработку камер М-14 с выпуском в феврале месяце - 3.0 тыс. штук и в марте 1943 г. - 10 тыс. штук. </w:t>
      </w:r>
    </w:p>
    <w:p w14:paraId="49126AF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Обязать Наркомстанкостроения - т. Ефремова поставить впереди всех других потребителей в 1 квартале 1943 года 60 токарных станков типа ДИП-200 и ДИП-300 или приспособленных для обработки камер М-14 и 5 молотов Беше, в том числе: </w:t>
      </w:r>
    </w:p>
    <w:p w14:paraId="629E4F8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 заводу № 568 40 станков, из них - в январе типа ДИП-200 (с удлиненной станиной) - 15 штук и типа ДИП-300 - 10 штук и в феврале типа ДИП-200 - 10 штук и типа ДИП-300 - 5 шт.; </w:t>
      </w:r>
    </w:p>
    <w:p w14:paraId="6E5E116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Горьковскому автозаводу им. Молотова НКСМ - 15 станков: из них в январе типа ДИП-300 - 5 штук и типа ДИП-200 (с удлиненной станиной) - 10 штук; </w:t>
      </w:r>
    </w:p>
    <w:p w14:paraId="29CDDBE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Первоуральскому Новотрубному заводу НКЧМ в январе 1943 г. молотов Беше - 5 штук и заводу "Красная Труба" НКЧМ в январе 5 станков типа ДИП-200 (с удлиненной станиной). </w:t>
      </w:r>
    </w:p>
    <w:p w14:paraId="597A1E2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Госплану СССР предусмотреть выделение указанного оборудования в 1 квартале 1943 г. целевым назначением для производства камер М-14, а наркоматам использовать оборудование только на производстве указанных деталей. </w:t>
      </w:r>
    </w:p>
    <w:p w14:paraId="3CE2E9C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 Обязать Наркомчермет - т. Тевосяна, Наркомтяжмаш - т. Казакова, Наркомсудпром - т. Носенко, Наркомсредмаш - т. Акопова, НКПС - т. Хрулева с 1 января 1943 года поставлять головки М-30 применительно к снаряду М-31 в количествах, согласно приложению № 2. </w:t>
      </w:r>
    </w:p>
    <w:p w14:paraId="6830231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 Обязать Наркомчермет т. Тевосяна организовать производство камер М-14 на заводе "Красная Труба" с выпуском в январе 1943 года - 1.5 тыс. штук, феврале и марте по 3 тыс. штук, за счет снятия с производства цилиндров М-20. </w:t>
      </w:r>
    </w:p>
    <w:p w14:paraId="19BEACA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 Обязать Наркомавиапром - т. Шахурина отштамповать на филиале завода № 95 (Москва) головку для снаряда М-31 и поставить заводу № 568 НКБ в январе 1943 г. - 1 тысячу комплектов, феврале - 1.5 тыс. и марте - 2.5 тыс. </w:t>
      </w:r>
    </w:p>
    <w:p w14:paraId="42F25C3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13. Обязать Наркомчермет - т. Тевосяна: </w:t>
      </w:r>
    </w:p>
    <w:p w14:paraId="66C8396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 Прокатать в декабре месяце 1942 г. на Первоуральском Новотрубном заводу 1200 тонн труб для блоков М-14 (в счет недопоставленных труб 140х109 для М-13 в октябре - ноябре 1942 г.), а также обеспечить поставку в декабре месяце труб 140х109 для снарядов М-13 не менее 11 тыс. тонн. </w:t>
      </w:r>
    </w:p>
    <w:p w14:paraId="2A4F816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Разрешить Новотрубному заводу использовать для проката труб М-14 установленные выходные дни. </w:t>
      </w:r>
    </w:p>
    <w:p w14:paraId="4723595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 Закончить в январе освоение производства труб 140х109 мм для снарядов М-13 на Малом Штифеле № 1Первоуральского Новотрубного завода. </w:t>
      </w:r>
    </w:p>
    <w:p w14:paraId="3226C55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Поставить в декабре 1942 года заводам, привлеченным к изготовлению головок корпусов сеарядов М-31, за счет фондов соответствущих наркоматов: листового железа в количестве 550 тонн, в том числе: заводу № 700 НКЧМ - 250 тонн, заводу "Красный Профинтерн" НКТМ - 60 тонн, заводу № 239 НКПС - 60 тонн, ГАЗ им. Молотова НКСМ - 100 тонн, Калининскому НКСМ - 30 тонн, Ковровскоиу НКПС - 20 тонн и филиалу завода № 95 НКАП - 30 тонн. </w:t>
      </w:r>
    </w:p>
    <w:p w14:paraId="146E05B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ГУГВМЧ (т. Кузнецову) в 2-суточный срок дать НКЧМ спецификацию на указанный металл. </w:t>
      </w:r>
    </w:p>
    <w:p w14:paraId="5BDEB05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 Восстановить на Ыагнитогорском комбинате в специально организованном цехе № 7 производство деталей № 1 (крышна сопло) и № 13 (камера) снаряда М-13 с выпуском с января 1942 г. по 2.5 тыс. штук каждой детали, разрешив НКЧМ изъять из цеха № 7 4 станка типа ДИП-300 и ДИП-400 с целью использования их для ремонтных нужд Комбината. </w:t>
      </w:r>
    </w:p>
    <w:p w14:paraId="091F2E6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Поставку указанных деталей производить заводу № 701 НКМВ (г. Челябинск). </w:t>
      </w:r>
    </w:p>
    <w:p w14:paraId="0C430AF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 Поставлять листовое хелезо для снаряда М-31 в январе месяце 1943 г. заводам, указанным в пункте № 13-в, в счет фондов 1 квартала в соответствии с программой производства головок снаряда М-31. </w:t>
      </w:r>
    </w:p>
    <w:p w14:paraId="03097E4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 Обязать Наркомэлектростанций (т. Жимерина) обеспечить отпуск электроэнергии Первоуральскому Новотрубному заводу в его выходные дни для выполнения задания по прокату труб для камеры М-14. </w:t>
      </w:r>
    </w:p>
    <w:p w14:paraId="1E3D3E2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15. Обязать НКПС - т. Хрулева обеспечить доставку специальными маршрутами с проведниками на Первоуральский Новотрубный завод заготовку с Кузнецкого завода целевым назначением для прокатки труб М-14 и М-13 в сроки и количествах, согласно утвержденному плану Новотрубному заводу, а также доставку заготовок камер М-14 и листового металла, указанных в настоящем постановлении. </w:t>
      </w:r>
    </w:p>
    <w:p w14:paraId="2E8572E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16. Обязать Наркомстанкостроения - т. Ефремова обеспечить до 10 января 1943 года предприятия, привлеченные настоящии постановлением к производству снарядов М-31, специальным режущим и мерительным инструментом по их заявкам. </w:t>
      </w:r>
    </w:p>
    <w:p w14:paraId="5094C1A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Наркомбоеприпасов, совместно с Наркомстанкостроения, в 5-дневный срок установить номенклатуру инструмента, подлежащего изготовлению на заводах НКСС, и нормы расхода его и сроки поставки. </w:t>
      </w:r>
    </w:p>
    <w:p w14:paraId="75D6326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17. Обязать НКБ - т. Ванникова изготовить порсховне заряды для снарядов М-31 в соответствии с планом производства, утвержденным настоящим постановлением. </w:t>
      </w:r>
    </w:p>
    <w:p w14:paraId="35589A9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Утвердить мероприятия по обеспечению производства пороховых зарядов для М-31 (приложение № 4). </w:t>
      </w:r>
    </w:p>
    <w:p w14:paraId="232F98C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18. Обязать Госплан Союза ССР предусмотреть в планах материального обеспечения на 1 квартал 1943 г. полное удовлетворение потребности в металле и трубах производства снарядов М-31. </w:t>
      </w:r>
    </w:p>
    <w:p w14:paraId="7403EE4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19. Обязать Наркомторг СССР - т. Любимова организовать на заводах, привлеченных настоящим постановлением к производству снарядов М-31 и деталей к ним, с 15 декабря 1942 г. дополнительное питание (вторые горячие блюда с хлебом) без погашения талонов из продкарточек для рабочих, ИТР и служащих в количестве 5.5 тыс. на заводах, согласно приложению № 3. </w:t>
      </w:r>
    </w:p>
    <w:p w14:paraId="55D9865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20. Распространить на декабрь 1942 г. и 1 квартал 1943 г. для предприятий, привлеченных настоящим постановлением к производству снарядов М-31, деталей и заготовок к ним, систему премирования, установленную для производства снарядов М-30 постановлением ГОКО № 1900сс от 8.VI.42 г. </w:t>
      </w:r>
    </w:p>
    <w:p w14:paraId="1503A26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21. Приравнять перевозки корпусов снарядов М-31, М-30, М-20 и М-13, деталей и материалов для них к оперативным воинским грузам. </w:t>
      </w:r>
    </w:p>
    <w:p w14:paraId="477936D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22. Обязать Госплан СССР (т. Борисова) предусмотреть в плане производства боеприпасов на 1 квартал 1943 года укомплектование снарядов М-31 нормальными деталями от снаряда М-30 (стабилизаторами, укупоркой и другими). </w:t>
      </w:r>
    </w:p>
    <w:p w14:paraId="103A64A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23. Установить, что задание по производству снарядов М-31 является особо важным оперативным заданием. </w:t>
      </w:r>
    </w:p>
    <w:p w14:paraId="2B34F0A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xml:space="preserve">Обязать народных комиссаров: т.т. Ванникова, Тевосяна, Паршина‚ Акопова, Ефремова, Хрулева, Носенко и секретарей обкомов ВКП(б) - Свердловского - т.Андрианова‚ Горьковского - т.Родионова и Московского - т. Черноусова - взять под личная контроль выполнение настоящего постановления и оказать заводам необходимую помощь в его выполнении. </w:t>
      </w:r>
    </w:p>
    <w:p w14:paraId="29010C2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24. В связи с тем, что в последнее время многие наркоматы входят в ГОКО с предложением о снятии или сокращении по различным мотивам с предприятий производства деталей к снарядам М-30, М-20 и М-13, Государственный Комитет Обороны разъясняет, что в настоящее время не представляется возможным сокращать производство реактивных снарядов и деталей к ним. ГОКО обязывает все наркоматы и ведомства обеспечить в ближайшее время увеличение выпуска снарядов М-31, М-30, М-20 и М-13 и деталей к ним. </w:t>
      </w:r>
    </w:p>
    <w:p w14:paraId="283C646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 В связи с переходом на производство снарядов М-31 прекратить производство снарядов М-30 с 1 февраля 1943 г. </w:t>
      </w:r>
    </w:p>
    <w:p w14:paraId="2FE47F4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ПРЕДСЕДАТЕЛЬ ГОСУДАРСТВЕННОГО </w:t>
      </w:r>
    </w:p>
    <w:p w14:paraId="6BF3F26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КОМИТЕТА ОБОРОНЫ И. СТАЛИН</w:t>
      </w:r>
    </w:p>
    <w:p w14:paraId="08A64B6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Выписки посланы:</w:t>
      </w:r>
    </w:p>
    <w:p w14:paraId="6EA88CD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.т. Молотову, Маленкову, Берия, Ванникову, Аборенкову, Гайдукову, Жукову, Вознесенскому, Борисову, Чадаеву – все; </w:t>
      </w:r>
    </w:p>
    <w:p w14:paraId="53309BD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Наркомам и обкомам ВКП(б) – соответственно.</w:t>
      </w:r>
    </w:p>
    <w:p w14:paraId="0AD7E26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Сов. секретно </w:t>
      </w:r>
    </w:p>
    <w:p w14:paraId="1716161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 1 к постановлению ГОКО № 2628сс от 15 декабря 1942 года</w:t>
      </w:r>
    </w:p>
    <w:p w14:paraId="455B17F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ПЛАН </w:t>
      </w:r>
    </w:p>
    <w:p w14:paraId="52B28EB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снаряжения, сборки корпусов, механической обработки и заготовки блока камеры-сопло снаряда М-31 в декабре 1942 года и первом квартале 1943 года (в тыс. штук)</w:t>
      </w:r>
    </w:p>
    <w:tbl>
      <w:tblPr>
        <w:tblW w:w="0" w:type="auto"/>
        <w:jc w:val="center"/>
        <w:tblLayout w:type="fixed"/>
        <w:tblCellMar>
          <w:left w:w="30" w:type="dxa"/>
          <w:right w:w="30" w:type="dxa"/>
        </w:tblCellMar>
        <w:tblLook w:val="0000" w:firstRow="0" w:lastRow="0" w:firstColumn="0" w:lastColumn="0" w:noHBand="0" w:noVBand="0"/>
      </w:tblPr>
      <w:tblGrid>
        <w:gridCol w:w="3963"/>
        <w:gridCol w:w="1476"/>
        <w:gridCol w:w="1033"/>
        <w:gridCol w:w="1033"/>
        <w:gridCol w:w="1033"/>
        <w:gridCol w:w="2515"/>
      </w:tblGrid>
      <w:tr w:rsidR="001E2C69" w:rsidRPr="0084550E" w14:paraId="19550A62"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27198FE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Наркоматы и заводы изготовители</w:t>
            </w:r>
          </w:p>
        </w:tc>
        <w:tc>
          <w:tcPr>
            <w:tcW w:w="4575" w:type="dxa"/>
            <w:gridSpan w:val="4"/>
            <w:tcBorders>
              <w:top w:val="single" w:sz="4" w:space="0" w:color="auto"/>
              <w:left w:val="single" w:sz="4" w:space="0" w:color="auto"/>
              <w:bottom w:val="single" w:sz="4" w:space="0" w:color="auto"/>
              <w:right w:val="single" w:sz="4" w:space="0" w:color="auto"/>
            </w:tcBorders>
          </w:tcPr>
          <w:p w14:paraId="1AB20B6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Подлежит изготовлению и сдаче</w:t>
            </w:r>
          </w:p>
        </w:tc>
        <w:tc>
          <w:tcPr>
            <w:tcW w:w="2515" w:type="dxa"/>
            <w:tcBorders>
              <w:top w:val="single" w:sz="4" w:space="0" w:color="auto"/>
              <w:left w:val="single" w:sz="4" w:space="0" w:color="auto"/>
              <w:bottom w:val="single" w:sz="4" w:space="0" w:color="auto"/>
              <w:right w:val="single" w:sz="4" w:space="0" w:color="auto"/>
            </w:tcBorders>
          </w:tcPr>
          <w:p w14:paraId="3B6B2AC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Кому поставляется изделие</w:t>
            </w:r>
          </w:p>
        </w:tc>
      </w:tr>
      <w:tr w:rsidR="001E2C69" w:rsidRPr="0084550E" w14:paraId="281EBDFE"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6E7C0F44"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c>
          <w:tcPr>
            <w:tcW w:w="1476" w:type="dxa"/>
            <w:tcBorders>
              <w:top w:val="single" w:sz="4" w:space="0" w:color="auto"/>
              <w:left w:val="single" w:sz="4" w:space="0" w:color="auto"/>
              <w:bottom w:val="single" w:sz="4" w:space="0" w:color="auto"/>
              <w:right w:val="single" w:sz="4" w:space="0" w:color="auto"/>
            </w:tcBorders>
          </w:tcPr>
          <w:p w14:paraId="2862905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 1942 г.</w:t>
            </w:r>
          </w:p>
        </w:tc>
        <w:tc>
          <w:tcPr>
            <w:tcW w:w="3099" w:type="dxa"/>
            <w:gridSpan w:val="3"/>
            <w:tcBorders>
              <w:top w:val="single" w:sz="4" w:space="0" w:color="auto"/>
              <w:left w:val="single" w:sz="4" w:space="0" w:color="auto"/>
              <w:bottom w:val="single" w:sz="4" w:space="0" w:color="auto"/>
              <w:right w:val="single" w:sz="4" w:space="0" w:color="auto"/>
            </w:tcBorders>
          </w:tcPr>
          <w:p w14:paraId="68488ED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кв. 1943 г.</w:t>
            </w:r>
          </w:p>
        </w:tc>
        <w:tc>
          <w:tcPr>
            <w:tcW w:w="2515" w:type="dxa"/>
            <w:tcBorders>
              <w:top w:val="single" w:sz="4" w:space="0" w:color="auto"/>
              <w:left w:val="single" w:sz="4" w:space="0" w:color="auto"/>
              <w:bottom w:val="single" w:sz="4" w:space="0" w:color="auto"/>
              <w:right w:val="single" w:sz="4" w:space="0" w:color="auto"/>
            </w:tcBorders>
          </w:tcPr>
          <w:p w14:paraId="429D504F"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r>
      <w:tr w:rsidR="001E2C69" w:rsidRPr="0084550E" w14:paraId="08CB9758"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E6B8434"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c>
          <w:tcPr>
            <w:tcW w:w="1476" w:type="dxa"/>
            <w:tcBorders>
              <w:top w:val="single" w:sz="4" w:space="0" w:color="auto"/>
              <w:left w:val="single" w:sz="4" w:space="0" w:color="auto"/>
              <w:bottom w:val="single" w:sz="4" w:space="0" w:color="auto"/>
              <w:right w:val="single" w:sz="4" w:space="0" w:color="auto"/>
            </w:tcBorders>
          </w:tcPr>
          <w:p w14:paraId="3DBB8AF1"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c>
          <w:tcPr>
            <w:tcW w:w="1033" w:type="dxa"/>
            <w:tcBorders>
              <w:top w:val="single" w:sz="4" w:space="0" w:color="auto"/>
              <w:left w:val="single" w:sz="4" w:space="0" w:color="auto"/>
              <w:bottom w:val="single" w:sz="4" w:space="0" w:color="auto"/>
              <w:right w:val="single" w:sz="4" w:space="0" w:color="auto"/>
            </w:tcBorders>
          </w:tcPr>
          <w:p w14:paraId="5ECE276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w:t>
            </w:r>
          </w:p>
        </w:tc>
        <w:tc>
          <w:tcPr>
            <w:tcW w:w="1033" w:type="dxa"/>
            <w:tcBorders>
              <w:top w:val="single" w:sz="4" w:space="0" w:color="auto"/>
              <w:left w:val="single" w:sz="4" w:space="0" w:color="auto"/>
              <w:bottom w:val="single" w:sz="4" w:space="0" w:color="auto"/>
              <w:right w:val="single" w:sz="4" w:space="0" w:color="auto"/>
            </w:tcBorders>
          </w:tcPr>
          <w:p w14:paraId="25CA6AD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w:t>
            </w:r>
          </w:p>
        </w:tc>
        <w:tc>
          <w:tcPr>
            <w:tcW w:w="1033" w:type="dxa"/>
            <w:tcBorders>
              <w:top w:val="single" w:sz="4" w:space="0" w:color="auto"/>
              <w:left w:val="single" w:sz="4" w:space="0" w:color="auto"/>
              <w:bottom w:val="single" w:sz="4" w:space="0" w:color="auto"/>
              <w:right w:val="single" w:sz="4" w:space="0" w:color="auto"/>
            </w:tcBorders>
          </w:tcPr>
          <w:p w14:paraId="6170A9F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w:t>
            </w:r>
          </w:p>
        </w:tc>
        <w:tc>
          <w:tcPr>
            <w:tcW w:w="2515" w:type="dxa"/>
            <w:tcBorders>
              <w:top w:val="single" w:sz="4" w:space="0" w:color="auto"/>
              <w:left w:val="single" w:sz="4" w:space="0" w:color="auto"/>
              <w:bottom w:val="single" w:sz="4" w:space="0" w:color="auto"/>
              <w:right w:val="single" w:sz="4" w:space="0" w:color="auto"/>
            </w:tcBorders>
          </w:tcPr>
          <w:p w14:paraId="3A347079"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r>
      <w:tr w:rsidR="001E2C69" w:rsidRPr="0084550E" w14:paraId="2BB11FE5"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0579C61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Снаряжение</w:t>
            </w:r>
          </w:p>
        </w:tc>
      </w:tr>
      <w:tr w:rsidR="001E2C69" w:rsidRPr="0084550E" w14:paraId="50F149A6"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45216F3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завод № 12</w:t>
            </w:r>
          </w:p>
        </w:tc>
        <w:tc>
          <w:tcPr>
            <w:tcW w:w="1476" w:type="dxa"/>
            <w:tcBorders>
              <w:top w:val="single" w:sz="4" w:space="0" w:color="auto"/>
              <w:left w:val="single" w:sz="4" w:space="0" w:color="auto"/>
              <w:bottom w:val="single" w:sz="4" w:space="0" w:color="auto"/>
              <w:right w:val="single" w:sz="4" w:space="0" w:color="auto"/>
            </w:tcBorders>
          </w:tcPr>
          <w:p w14:paraId="2EB4F88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6FAE776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1327A50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33" w:type="dxa"/>
            <w:tcBorders>
              <w:top w:val="single" w:sz="4" w:space="0" w:color="auto"/>
              <w:left w:val="single" w:sz="4" w:space="0" w:color="auto"/>
              <w:bottom w:val="single" w:sz="4" w:space="0" w:color="auto"/>
              <w:right w:val="single" w:sz="4" w:space="0" w:color="auto"/>
            </w:tcBorders>
          </w:tcPr>
          <w:p w14:paraId="72F1D12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2515" w:type="dxa"/>
            <w:tcBorders>
              <w:top w:val="single" w:sz="4" w:space="0" w:color="auto"/>
              <w:left w:val="single" w:sz="4" w:space="0" w:color="auto"/>
              <w:bottom w:val="single" w:sz="4" w:space="0" w:color="auto"/>
              <w:right w:val="single" w:sz="4" w:space="0" w:color="auto"/>
            </w:tcBorders>
          </w:tcPr>
          <w:p w14:paraId="41F0E0E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НКО</w:t>
            </w:r>
          </w:p>
        </w:tc>
      </w:tr>
      <w:tr w:rsidR="001E2C69" w:rsidRPr="0084550E" w14:paraId="7059874C"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53A33A9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 № 80</w:t>
            </w:r>
          </w:p>
        </w:tc>
        <w:tc>
          <w:tcPr>
            <w:tcW w:w="1476" w:type="dxa"/>
            <w:tcBorders>
              <w:top w:val="single" w:sz="4" w:space="0" w:color="auto"/>
              <w:left w:val="single" w:sz="4" w:space="0" w:color="auto"/>
              <w:bottom w:val="single" w:sz="4" w:space="0" w:color="auto"/>
              <w:right w:val="single" w:sz="4" w:space="0" w:color="auto"/>
            </w:tcBorders>
          </w:tcPr>
          <w:p w14:paraId="380AE80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1573369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000242F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71CF6D6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2515" w:type="dxa"/>
            <w:tcBorders>
              <w:top w:val="single" w:sz="4" w:space="0" w:color="auto"/>
              <w:left w:val="single" w:sz="4" w:space="0" w:color="auto"/>
              <w:bottom w:val="single" w:sz="4" w:space="0" w:color="auto"/>
              <w:right w:val="single" w:sz="4" w:space="0" w:color="auto"/>
            </w:tcBorders>
          </w:tcPr>
          <w:p w14:paraId="3DA4A4F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E147015"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5A85A3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 № 56</w:t>
            </w:r>
          </w:p>
        </w:tc>
        <w:tc>
          <w:tcPr>
            <w:tcW w:w="1476" w:type="dxa"/>
            <w:tcBorders>
              <w:top w:val="single" w:sz="4" w:space="0" w:color="auto"/>
              <w:left w:val="single" w:sz="4" w:space="0" w:color="auto"/>
              <w:bottom w:val="single" w:sz="4" w:space="0" w:color="auto"/>
              <w:right w:val="single" w:sz="4" w:space="0" w:color="auto"/>
            </w:tcBorders>
          </w:tcPr>
          <w:p w14:paraId="169976C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186F5E4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w:t>
            </w:r>
          </w:p>
        </w:tc>
        <w:tc>
          <w:tcPr>
            <w:tcW w:w="1033" w:type="dxa"/>
            <w:tcBorders>
              <w:top w:val="single" w:sz="4" w:space="0" w:color="auto"/>
              <w:left w:val="single" w:sz="4" w:space="0" w:color="auto"/>
              <w:bottom w:val="single" w:sz="4" w:space="0" w:color="auto"/>
              <w:right w:val="single" w:sz="4" w:space="0" w:color="auto"/>
            </w:tcBorders>
          </w:tcPr>
          <w:p w14:paraId="037FBDE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w:t>
            </w:r>
          </w:p>
        </w:tc>
        <w:tc>
          <w:tcPr>
            <w:tcW w:w="1033" w:type="dxa"/>
            <w:tcBorders>
              <w:top w:val="single" w:sz="4" w:space="0" w:color="auto"/>
              <w:left w:val="single" w:sz="4" w:space="0" w:color="auto"/>
              <w:bottom w:val="single" w:sz="4" w:space="0" w:color="auto"/>
              <w:right w:val="single" w:sz="4" w:space="0" w:color="auto"/>
            </w:tcBorders>
          </w:tcPr>
          <w:p w14:paraId="56A51C0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w:t>
            </w:r>
          </w:p>
        </w:tc>
        <w:tc>
          <w:tcPr>
            <w:tcW w:w="2515" w:type="dxa"/>
            <w:tcBorders>
              <w:top w:val="single" w:sz="4" w:space="0" w:color="auto"/>
              <w:left w:val="single" w:sz="4" w:space="0" w:color="auto"/>
              <w:bottom w:val="single" w:sz="4" w:space="0" w:color="auto"/>
              <w:right w:val="single" w:sz="4" w:space="0" w:color="auto"/>
            </w:tcBorders>
          </w:tcPr>
          <w:p w14:paraId="17316C4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54FD1AD5"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511CB29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Сборка корпусов</w:t>
            </w:r>
          </w:p>
        </w:tc>
      </w:tr>
      <w:tr w:rsidR="001E2C69" w:rsidRPr="0084550E" w14:paraId="2D18126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0CFB498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завод № 568</w:t>
            </w:r>
          </w:p>
        </w:tc>
        <w:tc>
          <w:tcPr>
            <w:tcW w:w="1476" w:type="dxa"/>
            <w:tcBorders>
              <w:top w:val="single" w:sz="4" w:space="0" w:color="auto"/>
              <w:left w:val="single" w:sz="4" w:space="0" w:color="auto"/>
              <w:bottom w:val="single" w:sz="4" w:space="0" w:color="auto"/>
              <w:right w:val="single" w:sz="4" w:space="0" w:color="auto"/>
            </w:tcBorders>
          </w:tcPr>
          <w:p w14:paraId="1F3F917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64BC2D2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033" w:type="dxa"/>
            <w:tcBorders>
              <w:top w:val="single" w:sz="4" w:space="0" w:color="auto"/>
              <w:left w:val="single" w:sz="4" w:space="0" w:color="auto"/>
              <w:bottom w:val="single" w:sz="4" w:space="0" w:color="auto"/>
              <w:right w:val="single" w:sz="4" w:space="0" w:color="auto"/>
            </w:tcBorders>
          </w:tcPr>
          <w:p w14:paraId="221D812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60F1317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2515" w:type="dxa"/>
            <w:tcBorders>
              <w:top w:val="single" w:sz="4" w:space="0" w:color="auto"/>
              <w:left w:val="single" w:sz="4" w:space="0" w:color="auto"/>
              <w:bottom w:val="single" w:sz="4" w:space="0" w:color="auto"/>
              <w:right w:val="single" w:sz="4" w:space="0" w:color="auto"/>
            </w:tcBorders>
          </w:tcPr>
          <w:p w14:paraId="2002F90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12</w:t>
            </w:r>
          </w:p>
        </w:tc>
      </w:tr>
      <w:tr w:rsidR="001E2C69" w:rsidRPr="0084550E" w14:paraId="5E7EFF5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0F86CE3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 № 73</w:t>
            </w:r>
          </w:p>
        </w:tc>
        <w:tc>
          <w:tcPr>
            <w:tcW w:w="1476" w:type="dxa"/>
            <w:tcBorders>
              <w:top w:val="single" w:sz="4" w:space="0" w:color="auto"/>
              <w:left w:val="single" w:sz="4" w:space="0" w:color="auto"/>
              <w:bottom w:val="single" w:sz="4" w:space="0" w:color="auto"/>
              <w:right w:val="single" w:sz="4" w:space="0" w:color="auto"/>
            </w:tcBorders>
          </w:tcPr>
          <w:p w14:paraId="41A2C55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1033" w:type="dxa"/>
            <w:tcBorders>
              <w:top w:val="single" w:sz="4" w:space="0" w:color="auto"/>
              <w:left w:val="single" w:sz="4" w:space="0" w:color="auto"/>
              <w:bottom w:val="single" w:sz="4" w:space="0" w:color="auto"/>
              <w:right w:val="single" w:sz="4" w:space="0" w:color="auto"/>
            </w:tcBorders>
          </w:tcPr>
          <w:p w14:paraId="1C786F0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1033" w:type="dxa"/>
            <w:tcBorders>
              <w:top w:val="single" w:sz="4" w:space="0" w:color="auto"/>
              <w:left w:val="single" w:sz="4" w:space="0" w:color="auto"/>
              <w:bottom w:val="single" w:sz="4" w:space="0" w:color="auto"/>
              <w:right w:val="single" w:sz="4" w:space="0" w:color="auto"/>
            </w:tcBorders>
          </w:tcPr>
          <w:p w14:paraId="5347EE4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1033" w:type="dxa"/>
            <w:tcBorders>
              <w:top w:val="single" w:sz="4" w:space="0" w:color="auto"/>
              <w:left w:val="single" w:sz="4" w:space="0" w:color="auto"/>
              <w:bottom w:val="single" w:sz="4" w:space="0" w:color="auto"/>
              <w:right w:val="single" w:sz="4" w:space="0" w:color="auto"/>
            </w:tcBorders>
          </w:tcPr>
          <w:p w14:paraId="098DF7D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2515" w:type="dxa"/>
            <w:tcBorders>
              <w:top w:val="single" w:sz="4" w:space="0" w:color="auto"/>
              <w:left w:val="single" w:sz="4" w:space="0" w:color="auto"/>
              <w:bottom w:val="single" w:sz="4" w:space="0" w:color="auto"/>
              <w:right w:val="single" w:sz="4" w:space="0" w:color="auto"/>
            </w:tcBorders>
          </w:tcPr>
          <w:p w14:paraId="266A7E6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з-дам №№ 80 и 56</w:t>
            </w:r>
          </w:p>
        </w:tc>
      </w:tr>
      <w:tr w:rsidR="001E2C69" w:rsidRPr="0084550E" w14:paraId="44F079E1"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49169DF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НКМВ завод № 718</w:t>
            </w:r>
          </w:p>
        </w:tc>
        <w:tc>
          <w:tcPr>
            <w:tcW w:w="1476" w:type="dxa"/>
            <w:tcBorders>
              <w:top w:val="single" w:sz="4" w:space="0" w:color="auto"/>
              <w:left w:val="single" w:sz="4" w:space="0" w:color="auto"/>
              <w:bottom w:val="single" w:sz="4" w:space="0" w:color="auto"/>
              <w:right w:val="single" w:sz="4" w:space="0" w:color="auto"/>
            </w:tcBorders>
          </w:tcPr>
          <w:p w14:paraId="03B72C7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2532280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10374B8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345819A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c>
          <w:tcPr>
            <w:tcW w:w="2515" w:type="dxa"/>
            <w:tcBorders>
              <w:top w:val="single" w:sz="4" w:space="0" w:color="auto"/>
              <w:left w:val="single" w:sz="4" w:space="0" w:color="auto"/>
              <w:bottom w:val="single" w:sz="4" w:space="0" w:color="auto"/>
              <w:right w:val="single" w:sz="4" w:space="0" w:color="auto"/>
            </w:tcBorders>
          </w:tcPr>
          <w:p w14:paraId="32DC352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80</w:t>
            </w:r>
          </w:p>
        </w:tc>
      </w:tr>
      <w:tr w:rsidR="001E2C69" w:rsidRPr="0084550E" w14:paraId="54395EA3"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58807C9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Обработка блоков М-14</w:t>
            </w:r>
          </w:p>
        </w:tc>
      </w:tr>
      <w:tr w:rsidR="001E2C69" w:rsidRPr="0084550E" w14:paraId="159CE465"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7F0779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завод № 73</w:t>
            </w:r>
          </w:p>
        </w:tc>
        <w:tc>
          <w:tcPr>
            <w:tcW w:w="1476" w:type="dxa"/>
            <w:tcBorders>
              <w:top w:val="single" w:sz="4" w:space="0" w:color="auto"/>
              <w:left w:val="single" w:sz="4" w:space="0" w:color="auto"/>
              <w:bottom w:val="single" w:sz="4" w:space="0" w:color="auto"/>
              <w:right w:val="single" w:sz="4" w:space="0" w:color="auto"/>
            </w:tcBorders>
          </w:tcPr>
          <w:p w14:paraId="1F29D18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2257D57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1EA4797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26D4982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2515" w:type="dxa"/>
            <w:tcBorders>
              <w:top w:val="single" w:sz="4" w:space="0" w:color="auto"/>
              <w:left w:val="single" w:sz="4" w:space="0" w:color="auto"/>
              <w:bottom w:val="single" w:sz="4" w:space="0" w:color="auto"/>
              <w:right w:val="single" w:sz="4" w:space="0" w:color="auto"/>
            </w:tcBorders>
          </w:tcPr>
          <w:p w14:paraId="44DE0CC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73</w:t>
            </w:r>
          </w:p>
        </w:tc>
      </w:tr>
      <w:tr w:rsidR="001E2C69" w:rsidRPr="0084550E" w14:paraId="3F6B722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EF2AFB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 № 568</w:t>
            </w:r>
          </w:p>
        </w:tc>
        <w:tc>
          <w:tcPr>
            <w:tcW w:w="1476" w:type="dxa"/>
            <w:tcBorders>
              <w:top w:val="single" w:sz="4" w:space="0" w:color="auto"/>
              <w:left w:val="single" w:sz="4" w:space="0" w:color="auto"/>
              <w:bottom w:val="single" w:sz="4" w:space="0" w:color="auto"/>
              <w:right w:val="single" w:sz="4" w:space="0" w:color="auto"/>
            </w:tcBorders>
          </w:tcPr>
          <w:p w14:paraId="7F4BBBB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176D838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5F5C558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7449A9F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2515" w:type="dxa"/>
            <w:tcBorders>
              <w:top w:val="single" w:sz="4" w:space="0" w:color="auto"/>
              <w:left w:val="single" w:sz="4" w:space="0" w:color="auto"/>
              <w:bottom w:val="single" w:sz="4" w:space="0" w:color="auto"/>
              <w:right w:val="single" w:sz="4" w:space="0" w:color="auto"/>
            </w:tcBorders>
          </w:tcPr>
          <w:p w14:paraId="490AD3C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з-ду № 568</w:t>
            </w:r>
          </w:p>
        </w:tc>
      </w:tr>
      <w:tr w:rsidR="001E2C69" w:rsidRPr="0084550E" w14:paraId="12BF235D"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18071B7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НКЧМ завод № 703</w:t>
            </w:r>
          </w:p>
        </w:tc>
        <w:tc>
          <w:tcPr>
            <w:tcW w:w="1476" w:type="dxa"/>
            <w:tcBorders>
              <w:top w:val="single" w:sz="4" w:space="0" w:color="auto"/>
              <w:left w:val="single" w:sz="4" w:space="0" w:color="auto"/>
              <w:bottom w:val="single" w:sz="4" w:space="0" w:color="auto"/>
              <w:right w:val="single" w:sz="4" w:space="0" w:color="auto"/>
            </w:tcBorders>
          </w:tcPr>
          <w:p w14:paraId="63B62B4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5EA81F3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72C2263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1D4116C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2515" w:type="dxa"/>
            <w:tcBorders>
              <w:top w:val="single" w:sz="4" w:space="0" w:color="auto"/>
              <w:left w:val="single" w:sz="4" w:space="0" w:color="auto"/>
              <w:bottom w:val="single" w:sz="4" w:space="0" w:color="auto"/>
              <w:right w:val="single" w:sz="4" w:space="0" w:color="auto"/>
            </w:tcBorders>
          </w:tcPr>
          <w:p w14:paraId="6512868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73</w:t>
            </w:r>
          </w:p>
        </w:tc>
      </w:tr>
      <w:tr w:rsidR="001E2C69" w:rsidRPr="0084550E" w14:paraId="7674AE8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49BC5D1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Ревдинский</w:t>
            </w:r>
          </w:p>
        </w:tc>
        <w:tc>
          <w:tcPr>
            <w:tcW w:w="1476" w:type="dxa"/>
            <w:tcBorders>
              <w:top w:val="single" w:sz="4" w:space="0" w:color="auto"/>
              <w:left w:val="single" w:sz="4" w:space="0" w:color="auto"/>
              <w:bottom w:val="single" w:sz="4" w:space="0" w:color="auto"/>
              <w:right w:val="single" w:sz="4" w:space="0" w:color="auto"/>
            </w:tcBorders>
          </w:tcPr>
          <w:p w14:paraId="5A4CC91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4ECB9A5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73EC3E9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492AEC6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0EBCA78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w:t>
            </w:r>
          </w:p>
        </w:tc>
      </w:tr>
      <w:tr w:rsidR="001E2C69" w:rsidRPr="0084550E" w14:paraId="19B32B4F"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755856D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Ново-Тагильский</w:t>
            </w:r>
          </w:p>
        </w:tc>
        <w:tc>
          <w:tcPr>
            <w:tcW w:w="1476" w:type="dxa"/>
            <w:tcBorders>
              <w:top w:val="single" w:sz="4" w:space="0" w:color="auto"/>
              <w:left w:val="single" w:sz="4" w:space="0" w:color="auto"/>
              <w:bottom w:val="single" w:sz="4" w:space="0" w:color="auto"/>
              <w:right w:val="single" w:sz="4" w:space="0" w:color="auto"/>
            </w:tcBorders>
          </w:tcPr>
          <w:p w14:paraId="59097D2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5C1340C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69A8AC3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06E3B45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688A38D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w:t>
            </w:r>
          </w:p>
        </w:tc>
      </w:tr>
      <w:tr w:rsidR="001E2C69" w:rsidRPr="0084550E" w14:paraId="6F28D89E"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099126B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Красная Труба</w:t>
            </w:r>
          </w:p>
        </w:tc>
        <w:tc>
          <w:tcPr>
            <w:tcW w:w="1476" w:type="dxa"/>
            <w:tcBorders>
              <w:top w:val="single" w:sz="4" w:space="0" w:color="auto"/>
              <w:left w:val="single" w:sz="4" w:space="0" w:color="auto"/>
              <w:bottom w:val="single" w:sz="4" w:space="0" w:color="auto"/>
              <w:right w:val="single" w:sz="4" w:space="0" w:color="auto"/>
            </w:tcBorders>
          </w:tcPr>
          <w:p w14:paraId="2086994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66B373D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1033" w:type="dxa"/>
            <w:tcBorders>
              <w:top w:val="single" w:sz="4" w:space="0" w:color="auto"/>
              <w:left w:val="single" w:sz="4" w:space="0" w:color="auto"/>
              <w:bottom w:val="single" w:sz="4" w:space="0" w:color="auto"/>
              <w:right w:val="single" w:sz="4" w:space="0" w:color="auto"/>
            </w:tcBorders>
          </w:tcPr>
          <w:p w14:paraId="0D6EDAC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70CC444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67637FC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568</w:t>
            </w:r>
          </w:p>
        </w:tc>
      </w:tr>
      <w:tr w:rsidR="001E2C69" w:rsidRPr="0084550E" w14:paraId="416DF4AA"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0D0B068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НКСМ ГАЗ им. Молотова</w:t>
            </w:r>
          </w:p>
        </w:tc>
        <w:tc>
          <w:tcPr>
            <w:tcW w:w="1476" w:type="dxa"/>
            <w:tcBorders>
              <w:top w:val="single" w:sz="4" w:space="0" w:color="auto"/>
              <w:left w:val="single" w:sz="4" w:space="0" w:color="auto"/>
              <w:bottom w:val="single" w:sz="4" w:space="0" w:color="auto"/>
              <w:right w:val="single" w:sz="4" w:space="0" w:color="auto"/>
            </w:tcBorders>
          </w:tcPr>
          <w:p w14:paraId="7B056C4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1A181C2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29FD439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7417950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2515" w:type="dxa"/>
            <w:tcBorders>
              <w:top w:val="single" w:sz="4" w:space="0" w:color="auto"/>
              <w:left w:val="single" w:sz="4" w:space="0" w:color="auto"/>
              <w:bottom w:val="single" w:sz="4" w:space="0" w:color="auto"/>
              <w:right w:val="single" w:sz="4" w:space="0" w:color="auto"/>
            </w:tcBorders>
          </w:tcPr>
          <w:p w14:paraId="47BD3A2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НКМВ з-ду № 716</w:t>
            </w:r>
          </w:p>
        </w:tc>
      </w:tr>
      <w:tr w:rsidR="001E2C69" w:rsidRPr="0084550E" w14:paraId="42CBC3E1"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3250049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Заготовка блоков М-14</w:t>
            </w:r>
          </w:p>
        </w:tc>
      </w:tr>
      <w:tr w:rsidR="001E2C69" w:rsidRPr="0084550E" w14:paraId="0B7D4891"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1E26781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НКЧМ завод № 703</w:t>
            </w:r>
          </w:p>
        </w:tc>
        <w:tc>
          <w:tcPr>
            <w:tcW w:w="1476" w:type="dxa"/>
            <w:tcBorders>
              <w:top w:val="single" w:sz="4" w:space="0" w:color="auto"/>
              <w:left w:val="single" w:sz="4" w:space="0" w:color="auto"/>
              <w:bottom w:val="single" w:sz="4" w:space="0" w:color="auto"/>
              <w:right w:val="single" w:sz="4" w:space="0" w:color="auto"/>
            </w:tcBorders>
          </w:tcPr>
          <w:p w14:paraId="44D9CCA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1033" w:type="dxa"/>
            <w:tcBorders>
              <w:top w:val="single" w:sz="4" w:space="0" w:color="auto"/>
              <w:left w:val="single" w:sz="4" w:space="0" w:color="auto"/>
              <w:bottom w:val="single" w:sz="4" w:space="0" w:color="auto"/>
              <w:right w:val="single" w:sz="4" w:space="0" w:color="auto"/>
            </w:tcBorders>
          </w:tcPr>
          <w:p w14:paraId="728D8C7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1033" w:type="dxa"/>
            <w:tcBorders>
              <w:top w:val="single" w:sz="4" w:space="0" w:color="auto"/>
              <w:left w:val="single" w:sz="4" w:space="0" w:color="auto"/>
              <w:bottom w:val="single" w:sz="4" w:space="0" w:color="auto"/>
              <w:right w:val="single" w:sz="4" w:space="0" w:color="auto"/>
            </w:tcBorders>
          </w:tcPr>
          <w:p w14:paraId="3B51C07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1033" w:type="dxa"/>
            <w:tcBorders>
              <w:top w:val="single" w:sz="4" w:space="0" w:color="auto"/>
              <w:left w:val="single" w:sz="4" w:space="0" w:color="auto"/>
              <w:bottom w:val="single" w:sz="4" w:space="0" w:color="auto"/>
              <w:right w:val="single" w:sz="4" w:space="0" w:color="auto"/>
            </w:tcBorders>
          </w:tcPr>
          <w:p w14:paraId="4A5160F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2515" w:type="dxa"/>
            <w:tcBorders>
              <w:top w:val="single" w:sz="4" w:space="0" w:color="auto"/>
              <w:left w:val="single" w:sz="4" w:space="0" w:color="auto"/>
              <w:bottom w:val="single" w:sz="4" w:space="0" w:color="auto"/>
              <w:right w:val="single" w:sz="4" w:space="0" w:color="auto"/>
            </w:tcBorders>
          </w:tcPr>
          <w:p w14:paraId="2F026F8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73</w:t>
            </w:r>
          </w:p>
        </w:tc>
      </w:tr>
      <w:tr w:rsidR="001E2C69" w:rsidRPr="0084550E" w14:paraId="11B0171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605590D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завод № 703</w:t>
            </w:r>
          </w:p>
        </w:tc>
        <w:tc>
          <w:tcPr>
            <w:tcW w:w="1476" w:type="dxa"/>
            <w:tcBorders>
              <w:top w:val="single" w:sz="4" w:space="0" w:color="auto"/>
              <w:left w:val="single" w:sz="4" w:space="0" w:color="auto"/>
              <w:bottom w:val="single" w:sz="4" w:space="0" w:color="auto"/>
              <w:right w:val="single" w:sz="4" w:space="0" w:color="auto"/>
            </w:tcBorders>
          </w:tcPr>
          <w:p w14:paraId="4DA2110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5D73DE4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412263F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5F61DA5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2515" w:type="dxa"/>
            <w:tcBorders>
              <w:top w:val="single" w:sz="4" w:space="0" w:color="auto"/>
              <w:left w:val="single" w:sz="4" w:space="0" w:color="auto"/>
              <w:bottom w:val="single" w:sz="4" w:space="0" w:color="auto"/>
              <w:right w:val="single" w:sz="4" w:space="0" w:color="auto"/>
            </w:tcBorders>
          </w:tcPr>
          <w:p w14:paraId="48020CC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НКЧМ з-ду № 703</w:t>
            </w:r>
          </w:p>
        </w:tc>
      </w:tr>
      <w:tr w:rsidR="001E2C69" w:rsidRPr="0084550E" w14:paraId="31FC5093"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2B72921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655A5F4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033" w:type="dxa"/>
            <w:tcBorders>
              <w:top w:val="single" w:sz="4" w:space="0" w:color="auto"/>
              <w:left w:val="single" w:sz="4" w:space="0" w:color="auto"/>
              <w:bottom w:val="single" w:sz="4" w:space="0" w:color="auto"/>
              <w:right w:val="single" w:sz="4" w:space="0" w:color="auto"/>
            </w:tcBorders>
          </w:tcPr>
          <w:p w14:paraId="570717F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462F366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1C46AE7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5E9FC2A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Ревдинскому</w:t>
            </w:r>
          </w:p>
        </w:tc>
      </w:tr>
      <w:tr w:rsidR="001E2C69" w:rsidRPr="0084550E" w14:paraId="7C92FF9D"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7ABD63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5644F7E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033" w:type="dxa"/>
            <w:tcBorders>
              <w:top w:val="single" w:sz="4" w:space="0" w:color="auto"/>
              <w:left w:val="single" w:sz="4" w:space="0" w:color="auto"/>
              <w:bottom w:val="single" w:sz="4" w:space="0" w:color="auto"/>
              <w:right w:val="single" w:sz="4" w:space="0" w:color="auto"/>
            </w:tcBorders>
          </w:tcPr>
          <w:p w14:paraId="2EE66A0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587E489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7FB4801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4AA37A2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Ново-Тагильскому</w:t>
            </w:r>
          </w:p>
        </w:tc>
      </w:tr>
      <w:tr w:rsidR="001E2C69" w:rsidRPr="0084550E" w14:paraId="1415CFF9"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2E65202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788E294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33" w:type="dxa"/>
            <w:tcBorders>
              <w:top w:val="single" w:sz="4" w:space="0" w:color="auto"/>
              <w:left w:val="single" w:sz="4" w:space="0" w:color="auto"/>
              <w:bottom w:val="single" w:sz="4" w:space="0" w:color="auto"/>
              <w:right w:val="single" w:sz="4" w:space="0" w:color="auto"/>
            </w:tcBorders>
          </w:tcPr>
          <w:p w14:paraId="00D2E88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1033" w:type="dxa"/>
            <w:tcBorders>
              <w:top w:val="single" w:sz="4" w:space="0" w:color="auto"/>
              <w:left w:val="single" w:sz="4" w:space="0" w:color="auto"/>
              <w:bottom w:val="single" w:sz="4" w:space="0" w:color="auto"/>
              <w:right w:val="single" w:sz="4" w:space="0" w:color="auto"/>
            </w:tcBorders>
          </w:tcPr>
          <w:p w14:paraId="362F6B9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033" w:type="dxa"/>
            <w:tcBorders>
              <w:top w:val="single" w:sz="4" w:space="0" w:color="auto"/>
              <w:left w:val="single" w:sz="4" w:space="0" w:color="auto"/>
              <w:bottom w:val="single" w:sz="4" w:space="0" w:color="auto"/>
              <w:right w:val="single" w:sz="4" w:space="0" w:color="auto"/>
            </w:tcBorders>
          </w:tcPr>
          <w:p w14:paraId="543E826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2515" w:type="dxa"/>
            <w:tcBorders>
              <w:top w:val="single" w:sz="4" w:space="0" w:color="auto"/>
              <w:left w:val="single" w:sz="4" w:space="0" w:color="auto"/>
              <w:bottom w:val="single" w:sz="4" w:space="0" w:color="auto"/>
              <w:right w:val="single" w:sz="4" w:space="0" w:color="auto"/>
            </w:tcBorders>
          </w:tcPr>
          <w:p w14:paraId="7D1E725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НКСМ ГАЗ имени Молотова</w:t>
            </w:r>
          </w:p>
        </w:tc>
      </w:tr>
      <w:tr w:rsidR="001E2C69" w:rsidRPr="0084550E" w14:paraId="29E1F9BE"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23D83EE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39F0F2C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6B9EF9E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4CE73BC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33" w:type="dxa"/>
            <w:tcBorders>
              <w:top w:val="single" w:sz="4" w:space="0" w:color="auto"/>
              <w:left w:val="single" w:sz="4" w:space="0" w:color="auto"/>
              <w:bottom w:val="single" w:sz="4" w:space="0" w:color="auto"/>
              <w:right w:val="single" w:sz="4" w:space="0" w:color="auto"/>
            </w:tcBorders>
          </w:tcPr>
          <w:p w14:paraId="5DEC7E1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2515" w:type="dxa"/>
            <w:tcBorders>
              <w:top w:val="single" w:sz="4" w:space="0" w:color="auto"/>
              <w:left w:val="single" w:sz="4" w:space="0" w:color="auto"/>
              <w:bottom w:val="single" w:sz="4" w:space="0" w:color="auto"/>
              <w:right w:val="single" w:sz="4" w:space="0" w:color="auto"/>
            </w:tcBorders>
          </w:tcPr>
          <w:p w14:paraId="54ADC81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НКЧМ "Красная Труба"</w:t>
            </w:r>
          </w:p>
        </w:tc>
      </w:tr>
      <w:tr w:rsidR="001E2C69" w:rsidRPr="0084550E" w14:paraId="515C9FD1"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5D36AA4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152ECE0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033" w:type="dxa"/>
            <w:tcBorders>
              <w:top w:val="single" w:sz="4" w:space="0" w:color="auto"/>
              <w:left w:val="single" w:sz="4" w:space="0" w:color="auto"/>
              <w:bottom w:val="single" w:sz="4" w:space="0" w:color="auto"/>
              <w:right w:val="single" w:sz="4" w:space="0" w:color="auto"/>
            </w:tcBorders>
          </w:tcPr>
          <w:p w14:paraId="3FA33F9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74CB0AD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1033" w:type="dxa"/>
            <w:tcBorders>
              <w:top w:val="single" w:sz="4" w:space="0" w:color="auto"/>
              <w:left w:val="single" w:sz="4" w:space="0" w:color="auto"/>
              <w:bottom w:val="single" w:sz="4" w:space="0" w:color="auto"/>
              <w:right w:val="single" w:sz="4" w:space="0" w:color="auto"/>
            </w:tcBorders>
          </w:tcPr>
          <w:p w14:paraId="2C6B165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2515" w:type="dxa"/>
            <w:tcBorders>
              <w:top w:val="single" w:sz="4" w:space="0" w:color="auto"/>
              <w:left w:val="single" w:sz="4" w:space="0" w:color="auto"/>
              <w:bottom w:val="single" w:sz="4" w:space="0" w:color="auto"/>
              <w:right w:val="single" w:sz="4" w:space="0" w:color="auto"/>
            </w:tcBorders>
          </w:tcPr>
          <w:p w14:paraId="23460C8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568</w:t>
            </w:r>
          </w:p>
        </w:tc>
      </w:tr>
      <w:tr w:rsidR="001E2C69" w:rsidRPr="0084550E" w14:paraId="15A3A3CD"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696BF4E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 декабре месяце корпуса поставлять: заводу № 12 - 5 т. штук</w:t>
            </w:r>
          </w:p>
          <w:p w14:paraId="6D9F5C4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заводу № 56 - 3 т. штук</w:t>
            </w:r>
          </w:p>
        </w:tc>
      </w:tr>
    </w:tbl>
    <w:p w14:paraId="41CFB62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Верно: Ксенофонтова (12156).</w:t>
      </w:r>
    </w:p>
    <w:tbl>
      <w:tblPr>
        <w:tblW w:w="10208" w:type="dxa"/>
        <w:jc w:val="center"/>
        <w:tblCellSpacing w:w="0" w:type="dxa"/>
        <w:tblCellMar>
          <w:left w:w="0" w:type="dxa"/>
          <w:right w:w="0" w:type="dxa"/>
        </w:tblCellMar>
        <w:tblLook w:val="04A0" w:firstRow="1" w:lastRow="0" w:firstColumn="1" w:lastColumn="0" w:noHBand="0" w:noVBand="1"/>
      </w:tblPr>
      <w:tblGrid>
        <w:gridCol w:w="1427"/>
        <w:gridCol w:w="1216"/>
        <w:gridCol w:w="2367"/>
        <w:gridCol w:w="1189"/>
        <w:gridCol w:w="1361"/>
        <w:gridCol w:w="243"/>
        <w:gridCol w:w="243"/>
        <w:gridCol w:w="310"/>
        <w:gridCol w:w="310"/>
        <w:gridCol w:w="310"/>
        <w:gridCol w:w="308"/>
        <w:gridCol w:w="308"/>
        <w:gridCol w:w="308"/>
        <w:gridCol w:w="308"/>
      </w:tblGrid>
      <w:tr w:rsidR="001E2C69" w:rsidRPr="0084550E" w14:paraId="55227641" w14:textId="77777777" w:rsidTr="00267F26">
        <w:trPr>
          <w:gridAfter w:val="1"/>
          <w:tblCellSpacing w:w="0" w:type="dxa"/>
          <w:jc w:val="center"/>
        </w:trPr>
        <w:tc>
          <w:tcPr>
            <w:tcW w:w="0" w:type="auto"/>
            <w:gridSpan w:val="13"/>
            <w:hideMark/>
          </w:tcPr>
          <w:p w14:paraId="588AF4D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Сов. секретно </w:t>
            </w:r>
          </w:p>
          <w:p w14:paraId="65DFC8A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Приложение № 2 к постановлению ГОКО № 2628сс от 15 декабря 1942 года </w:t>
            </w:r>
          </w:p>
        </w:tc>
      </w:tr>
      <w:tr w:rsidR="001E2C69" w:rsidRPr="0084550E" w14:paraId="2E7E8985" w14:textId="77777777" w:rsidTr="00267F26">
        <w:trPr>
          <w:gridAfter w:val="1"/>
          <w:tblCellSpacing w:w="0" w:type="dxa"/>
          <w:jc w:val="center"/>
        </w:trPr>
        <w:tc>
          <w:tcPr>
            <w:tcW w:w="0" w:type="auto"/>
            <w:gridSpan w:val="13"/>
            <w:hideMark/>
          </w:tcPr>
          <w:p w14:paraId="261F7A8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ПЛАН </w:t>
            </w:r>
          </w:p>
          <w:p w14:paraId="20AD2C0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производства и поставки головок для снарядов М-31 в декабре 1942 года и 1 квартале 1943 года </w:t>
            </w:r>
          </w:p>
        </w:tc>
      </w:tr>
      <w:tr w:rsidR="001E2C69" w:rsidRPr="0084550E" w14:paraId="1B1ACB3B"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476E74A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Наркоматы и заводы-поставщики</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37E137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Подлежит изготовлению и сдаче</w:t>
            </w:r>
          </w:p>
        </w:tc>
        <w:tc>
          <w:tcPr>
            <w:tcW w:w="0" w:type="auto"/>
            <w:gridSpan w:val="7"/>
            <w:vMerge w:val="restart"/>
            <w:tcBorders>
              <w:top w:val="outset" w:sz="6" w:space="0" w:color="auto"/>
              <w:left w:val="outset" w:sz="6" w:space="0" w:color="auto"/>
              <w:bottom w:val="outset" w:sz="6" w:space="0" w:color="auto"/>
              <w:right w:val="outset" w:sz="6" w:space="0" w:color="auto"/>
            </w:tcBorders>
            <w:vAlign w:val="center"/>
            <w:hideMark/>
          </w:tcPr>
          <w:p w14:paraId="46BEA70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Кому поставляются изделия</w:t>
            </w:r>
          </w:p>
        </w:tc>
      </w:tr>
      <w:tr w:rsidR="001E2C69" w:rsidRPr="0084550E" w14:paraId="6CFCB264"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DF34A6E"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7B606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 1942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D2E7F1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квартал 1943 г.</w:t>
            </w:r>
          </w:p>
        </w:tc>
        <w:tc>
          <w:tcPr>
            <w:tcW w:w="0" w:type="auto"/>
            <w:gridSpan w:val="7"/>
            <w:vMerge/>
            <w:tcBorders>
              <w:top w:val="outset" w:sz="6" w:space="0" w:color="auto"/>
              <w:left w:val="outset" w:sz="6" w:space="0" w:color="auto"/>
              <w:bottom w:val="outset" w:sz="6" w:space="0" w:color="auto"/>
              <w:right w:val="outset" w:sz="6" w:space="0" w:color="auto"/>
            </w:tcBorders>
            <w:vAlign w:val="center"/>
            <w:hideMark/>
          </w:tcPr>
          <w:p w14:paraId="7BCFC670"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r>
      <w:tr w:rsidR="001E2C69" w:rsidRPr="0084550E" w14:paraId="57306FAC"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3554A256"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E48866"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16BA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B9AC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8E2F5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w:t>
            </w:r>
          </w:p>
        </w:tc>
        <w:tc>
          <w:tcPr>
            <w:tcW w:w="0" w:type="auto"/>
            <w:gridSpan w:val="7"/>
            <w:vMerge/>
            <w:tcBorders>
              <w:top w:val="outset" w:sz="6" w:space="0" w:color="auto"/>
              <w:left w:val="outset" w:sz="6" w:space="0" w:color="auto"/>
              <w:bottom w:val="outset" w:sz="6" w:space="0" w:color="auto"/>
              <w:right w:val="outset" w:sz="6" w:space="0" w:color="auto"/>
            </w:tcBorders>
            <w:vAlign w:val="center"/>
            <w:hideMark/>
          </w:tcPr>
          <w:p w14:paraId="4FBB1564"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r>
      <w:tr w:rsidR="001E2C69" w:rsidRPr="0084550E" w14:paraId="22B183F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78390B3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НКЧМ завод № 700</w:t>
            </w:r>
          </w:p>
        </w:tc>
        <w:tc>
          <w:tcPr>
            <w:tcW w:w="0" w:type="auto"/>
            <w:tcBorders>
              <w:top w:val="outset" w:sz="6" w:space="0" w:color="auto"/>
              <w:left w:val="outset" w:sz="6" w:space="0" w:color="auto"/>
              <w:bottom w:val="outset" w:sz="6" w:space="0" w:color="auto"/>
              <w:right w:val="outset" w:sz="6" w:space="0" w:color="auto"/>
            </w:tcBorders>
            <w:hideMark/>
          </w:tcPr>
          <w:p w14:paraId="3F707F9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hideMark/>
          </w:tcPr>
          <w:p w14:paraId="59DAD33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hideMark/>
          </w:tcPr>
          <w:p w14:paraId="3AE6A4C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0" w:type="auto"/>
            <w:gridSpan w:val="2"/>
            <w:tcBorders>
              <w:top w:val="outset" w:sz="6" w:space="0" w:color="auto"/>
              <w:left w:val="outset" w:sz="6" w:space="0" w:color="auto"/>
              <w:bottom w:val="outset" w:sz="6" w:space="0" w:color="auto"/>
              <w:right w:val="outset" w:sz="6" w:space="0" w:color="auto"/>
            </w:tcBorders>
            <w:hideMark/>
          </w:tcPr>
          <w:p w14:paraId="3D4C230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0" w:type="auto"/>
            <w:gridSpan w:val="7"/>
            <w:tcBorders>
              <w:top w:val="outset" w:sz="6" w:space="0" w:color="auto"/>
              <w:left w:val="outset" w:sz="6" w:space="0" w:color="auto"/>
              <w:bottom w:val="outset" w:sz="6" w:space="0" w:color="auto"/>
              <w:right w:val="outset" w:sz="6" w:space="0" w:color="auto"/>
            </w:tcBorders>
            <w:hideMark/>
          </w:tcPr>
          <w:p w14:paraId="2CE9DC3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73</w:t>
            </w:r>
          </w:p>
        </w:tc>
      </w:tr>
      <w:tr w:rsidR="001E2C69" w:rsidRPr="0084550E" w14:paraId="7641ECD1"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0F217D9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НКТМ з-д "Красный Профинтерн"</w:t>
            </w:r>
          </w:p>
        </w:tc>
        <w:tc>
          <w:tcPr>
            <w:tcW w:w="0" w:type="auto"/>
            <w:tcBorders>
              <w:top w:val="outset" w:sz="6" w:space="0" w:color="auto"/>
              <w:left w:val="outset" w:sz="6" w:space="0" w:color="auto"/>
              <w:bottom w:val="outset" w:sz="6" w:space="0" w:color="auto"/>
              <w:right w:val="outset" w:sz="6" w:space="0" w:color="auto"/>
            </w:tcBorders>
            <w:hideMark/>
          </w:tcPr>
          <w:p w14:paraId="12DBED4A" w14:textId="481D1FEA" w:rsidR="00517A3A"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hideMark/>
          </w:tcPr>
          <w:p w14:paraId="1A2AE4C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hideMark/>
          </w:tcPr>
          <w:p w14:paraId="7A97AFA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2"/>
            <w:tcBorders>
              <w:top w:val="outset" w:sz="6" w:space="0" w:color="auto"/>
              <w:left w:val="outset" w:sz="6" w:space="0" w:color="auto"/>
              <w:bottom w:val="outset" w:sz="6" w:space="0" w:color="auto"/>
              <w:right w:val="outset" w:sz="6" w:space="0" w:color="auto"/>
            </w:tcBorders>
            <w:hideMark/>
          </w:tcPr>
          <w:p w14:paraId="2839D80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7"/>
            <w:tcBorders>
              <w:top w:val="outset" w:sz="6" w:space="0" w:color="auto"/>
              <w:left w:val="outset" w:sz="6" w:space="0" w:color="auto"/>
              <w:bottom w:val="outset" w:sz="6" w:space="0" w:color="auto"/>
              <w:right w:val="outset" w:sz="6" w:space="0" w:color="auto"/>
            </w:tcBorders>
            <w:hideMark/>
          </w:tcPr>
          <w:p w14:paraId="4E21804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32D8F53"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5A26F86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НКСП з-д № 239</w:t>
            </w:r>
          </w:p>
        </w:tc>
        <w:tc>
          <w:tcPr>
            <w:tcW w:w="0" w:type="auto"/>
            <w:tcBorders>
              <w:top w:val="outset" w:sz="6" w:space="0" w:color="auto"/>
              <w:left w:val="outset" w:sz="6" w:space="0" w:color="auto"/>
              <w:bottom w:val="outset" w:sz="6" w:space="0" w:color="auto"/>
              <w:right w:val="outset" w:sz="6" w:space="0" w:color="auto"/>
            </w:tcBorders>
            <w:hideMark/>
          </w:tcPr>
          <w:p w14:paraId="24143F3E" w14:textId="57345976" w:rsidR="00517A3A"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hideMark/>
          </w:tcPr>
          <w:p w14:paraId="37CAED5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hideMark/>
          </w:tcPr>
          <w:p w14:paraId="7F00D95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2"/>
            <w:tcBorders>
              <w:top w:val="outset" w:sz="6" w:space="0" w:color="auto"/>
              <w:left w:val="outset" w:sz="6" w:space="0" w:color="auto"/>
              <w:bottom w:val="outset" w:sz="6" w:space="0" w:color="auto"/>
              <w:right w:val="outset" w:sz="6" w:space="0" w:color="auto"/>
            </w:tcBorders>
            <w:hideMark/>
          </w:tcPr>
          <w:p w14:paraId="5E9E75D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7"/>
            <w:tcBorders>
              <w:top w:val="outset" w:sz="6" w:space="0" w:color="auto"/>
              <w:left w:val="outset" w:sz="6" w:space="0" w:color="auto"/>
              <w:bottom w:val="outset" w:sz="6" w:space="0" w:color="auto"/>
              <w:right w:val="outset" w:sz="6" w:space="0" w:color="auto"/>
            </w:tcBorders>
            <w:hideMark/>
          </w:tcPr>
          <w:p w14:paraId="001B523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737CF1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75E0355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НКСМ ГАЗ им. Молотова</w:t>
            </w:r>
          </w:p>
        </w:tc>
        <w:tc>
          <w:tcPr>
            <w:tcW w:w="0" w:type="auto"/>
            <w:tcBorders>
              <w:top w:val="outset" w:sz="6" w:space="0" w:color="auto"/>
              <w:left w:val="outset" w:sz="6" w:space="0" w:color="auto"/>
              <w:bottom w:val="outset" w:sz="6" w:space="0" w:color="auto"/>
              <w:right w:val="outset" w:sz="6" w:space="0" w:color="auto"/>
            </w:tcBorders>
            <w:hideMark/>
          </w:tcPr>
          <w:p w14:paraId="356B8986" w14:textId="03BC893B" w:rsidR="00517A3A"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hideMark/>
          </w:tcPr>
          <w:p w14:paraId="7987AC9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hideMark/>
          </w:tcPr>
          <w:p w14:paraId="64F652E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0" w:type="auto"/>
            <w:gridSpan w:val="2"/>
            <w:tcBorders>
              <w:top w:val="outset" w:sz="6" w:space="0" w:color="auto"/>
              <w:left w:val="outset" w:sz="6" w:space="0" w:color="auto"/>
              <w:bottom w:val="outset" w:sz="6" w:space="0" w:color="auto"/>
              <w:right w:val="outset" w:sz="6" w:space="0" w:color="auto"/>
            </w:tcBorders>
            <w:hideMark/>
          </w:tcPr>
          <w:p w14:paraId="58D6A38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0" w:type="auto"/>
            <w:gridSpan w:val="7"/>
            <w:tcBorders>
              <w:top w:val="outset" w:sz="6" w:space="0" w:color="auto"/>
              <w:left w:val="outset" w:sz="6" w:space="0" w:color="auto"/>
              <w:bottom w:val="outset" w:sz="6" w:space="0" w:color="auto"/>
              <w:right w:val="outset" w:sz="6" w:space="0" w:color="auto"/>
            </w:tcBorders>
            <w:hideMark/>
          </w:tcPr>
          <w:p w14:paraId="3D4B924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НКМВ з-ду № 718</w:t>
            </w:r>
          </w:p>
        </w:tc>
      </w:tr>
      <w:tr w:rsidR="001E2C69" w:rsidRPr="0084550E" w14:paraId="5FC3B455"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5311682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Калининский завод</w:t>
            </w:r>
          </w:p>
        </w:tc>
        <w:tc>
          <w:tcPr>
            <w:tcW w:w="0" w:type="auto"/>
            <w:tcBorders>
              <w:top w:val="outset" w:sz="6" w:space="0" w:color="auto"/>
              <w:left w:val="outset" w:sz="6" w:space="0" w:color="auto"/>
              <w:bottom w:val="outset" w:sz="6" w:space="0" w:color="auto"/>
              <w:right w:val="outset" w:sz="6" w:space="0" w:color="auto"/>
            </w:tcBorders>
            <w:hideMark/>
          </w:tcPr>
          <w:p w14:paraId="5DD540C3" w14:textId="79F3A31A" w:rsidR="00517A3A"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hideMark/>
          </w:tcPr>
          <w:p w14:paraId="5922533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hideMark/>
          </w:tcPr>
          <w:p w14:paraId="14DECDF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hideMark/>
          </w:tcPr>
          <w:p w14:paraId="4290D2B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0" w:type="auto"/>
            <w:gridSpan w:val="7"/>
            <w:tcBorders>
              <w:top w:val="outset" w:sz="6" w:space="0" w:color="auto"/>
              <w:left w:val="outset" w:sz="6" w:space="0" w:color="auto"/>
              <w:bottom w:val="outset" w:sz="6" w:space="0" w:color="auto"/>
              <w:right w:val="outset" w:sz="6" w:space="0" w:color="auto"/>
            </w:tcBorders>
            <w:hideMark/>
          </w:tcPr>
          <w:p w14:paraId="48F0FA6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 з-ду № 568</w:t>
            </w:r>
          </w:p>
        </w:tc>
      </w:tr>
      <w:tr w:rsidR="001E2C69" w:rsidRPr="0084550E" w14:paraId="2376A998"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71EA1C6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НКПС Ковровский з-д</w:t>
            </w:r>
          </w:p>
        </w:tc>
        <w:tc>
          <w:tcPr>
            <w:tcW w:w="0" w:type="auto"/>
            <w:tcBorders>
              <w:top w:val="outset" w:sz="6" w:space="0" w:color="auto"/>
              <w:left w:val="outset" w:sz="6" w:space="0" w:color="auto"/>
              <w:bottom w:val="outset" w:sz="6" w:space="0" w:color="auto"/>
              <w:right w:val="outset" w:sz="6" w:space="0" w:color="auto"/>
            </w:tcBorders>
            <w:hideMark/>
          </w:tcPr>
          <w:p w14:paraId="3D51BC52" w14:textId="2B9BC413" w:rsidR="00517A3A"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hideMark/>
          </w:tcPr>
          <w:p w14:paraId="03B2622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hideMark/>
          </w:tcPr>
          <w:p w14:paraId="6D6BDC7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0" w:type="auto"/>
            <w:gridSpan w:val="2"/>
            <w:tcBorders>
              <w:top w:val="outset" w:sz="6" w:space="0" w:color="auto"/>
              <w:left w:val="outset" w:sz="6" w:space="0" w:color="auto"/>
              <w:bottom w:val="outset" w:sz="6" w:space="0" w:color="auto"/>
              <w:right w:val="outset" w:sz="6" w:space="0" w:color="auto"/>
            </w:tcBorders>
            <w:hideMark/>
          </w:tcPr>
          <w:p w14:paraId="5DF49AF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0" w:type="auto"/>
            <w:gridSpan w:val="7"/>
            <w:tcBorders>
              <w:top w:val="outset" w:sz="6" w:space="0" w:color="auto"/>
              <w:left w:val="outset" w:sz="6" w:space="0" w:color="auto"/>
              <w:bottom w:val="outset" w:sz="6" w:space="0" w:color="auto"/>
              <w:right w:val="outset" w:sz="6" w:space="0" w:color="auto"/>
            </w:tcBorders>
            <w:hideMark/>
          </w:tcPr>
          <w:p w14:paraId="0BE9CD5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30189150"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14"/>
            <w:tcBorders>
              <w:top w:val="outset" w:sz="6" w:space="0" w:color="auto"/>
              <w:left w:val="outset" w:sz="6" w:space="0" w:color="auto"/>
              <w:bottom w:val="outset" w:sz="6" w:space="0" w:color="auto"/>
              <w:right w:val="outset" w:sz="6" w:space="0" w:color="auto"/>
            </w:tcBorders>
            <w:hideMark/>
          </w:tcPr>
          <w:p w14:paraId="1A54E7C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В счет плана по нормальным головкам М-30 </w:t>
            </w:r>
          </w:p>
          <w:p w14:paraId="464CF35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Общий выпуск головок на заводе ГАЗ им. Молотова, Калининском и Ковровском заводах </w:t>
            </w:r>
          </w:p>
          <w:p w14:paraId="112145D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январе 1943 года сохраняется на уровне декабря 1942 года; </w:t>
            </w:r>
          </w:p>
          <w:p w14:paraId="44807FF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остальные количества головок этими заводами изготовляются для снаряда М-30. </w:t>
            </w:r>
          </w:p>
          <w:p w14:paraId="10BA68D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 Недостающее для сборки корпусов М-31 количество головок на заводах №№ 73 и 568 НКБ</w:t>
            </w:r>
          </w:p>
          <w:p w14:paraId="5A55FEB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марте месяце поставляется по указанию Госплана СССР.</w:t>
            </w:r>
          </w:p>
        </w:tc>
      </w:tr>
      <w:tr w:rsidR="001E2C69" w:rsidRPr="0084550E" w14:paraId="343C9589" w14:textId="77777777" w:rsidTr="00267F26">
        <w:trPr>
          <w:gridAfter w:val="5"/>
          <w:tblCellSpacing w:w="0" w:type="dxa"/>
          <w:jc w:val="center"/>
        </w:trPr>
        <w:tc>
          <w:tcPr>
            <w:tcW w:w="0" w:type="auto"/>
            <w:gridSpan w:val="9"/>
            <w:hideMark/>
          </w:tcPr>
          <w:p w14:paraId="398B68B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Верно: Ксенофонтова </w:t>
            </w:r>
          </w:p>
        </w:tc>
      </w:tr>
      <w:tr w:rsidR="001E2C69" w:rsidRPr="0084550E" w14:paraId="6F9B8C57" w14:textId="77777777" w:rsidTr="00267F26">
        <w:trPr>
          <w:gridAfter w:val="4"/>
          <w:tblCellSpacing w:w="0" w:type="dxa"/>
          <w:jc w:val="center"/>
        </w:trPr>
        <w:tc>
          <w:tcPr>
            <w:tcW w:w="0" w:type="auto"/>
            <w:gridSpan w:val="10"/>
            <w:hideMark/>
          </w:tcPr>
          <w:p w14:paraId="134181F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Сов. секретно </w:t>
            </w:r>
          </w:p>
          <w:p w14:paraId="53228D8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Приложение № 3 к постановлению ГОКО № 2628сс от 15 декабря 1942 года </w:t>
            </w:r>
          </w:p>
        </w:tc>
      </w:tr>
      <w:tr w:rsidR="001E2C69" w:rsidRPr="0084550E" w14:paraId="0CEF31FC" w14:textId="77777777" w:rsidTr="00267F26">
        <w:trPr>
          <w:gridAfter w:val="2"/>
          <w:tblCellSpacing w:w="0" w:type="dxa"/>
          <w:jc w:val="center"/>
        </w:trPr>
        <w:tc>
          <w:tcPr>
            <w:tcW w:w="0" w:type="auto"/>
            <w:gridSpan w:val="12"/>
            <w:hideMark/>
          </w:tcPr>
          <w:p w14:paraId="3D63D6D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СПИСОК </w:t>
            </w:r>
          </w:p>
          <w:p w14:paraId="3A3521D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предприятий, привлеченных к изготовлению снарядов М-31, на которых организуется дополнительное питание. </w:t>
            </w:r>
          </w:p>
          <w:p w14:paraId="235EF52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(Сверх установленного контингента для заводов) </w:t>
            </w:r>
          </w:p>
        </w:tc>
      </w:tr>
      <w:tr w:rsidR="001E2C69" w:rsidRPr="0084550E" w14:paraId="0C3818F8"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F5D441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Наименование наркоматов и предприятий</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80A4BB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Контингент</w:t>
            </w:r>
          </w:p>
          <w:p w14:paraId="4E07CD7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дополнительного</w:t>
            </w:r>
          </w:p>
          <w:p w14:paraId="1C628FE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питания</w:t>
            </w:r>
          </w:p>
        </w:tc>
      </w:tr>
      <w:tr w:rsidR="001E2C69" w:rsidRPr="0084550E" w14:paraId="39A9E815"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5F22997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НКБ</w:t>
            </w:r>
          </w:p>
        </w:tc>
        <w:tc>
          <w:tcPr>
            <w:tcW w:w="0" w:type="auto"/>
            <w:tcBorders>
              <w:top w:val="outset" w:sz="6" w:space="0" w:color="auto"/>
              <w:left w:val="outset" w:sz="6" w:space="0" w:color="auto"/>
              <w:bottom w:val="outset" w:sz="6" w:space="0" w:color="auto"/>
              <w:right w:val="outset" w:sz="6" w:space="0" w:color="auto"/>
            </w:tcBorders>
            <w:hideMark/>
          </w:tcPr>
          <w:p w14:paraId="4D664CF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w:t>
            </w:r>
          </w:p>
        </w:tc>
        <w:tc>
          <w:tcPr>
            <w:tcW w:w="0" w:type="auto"/>
            <w:gridSpan w:val="4"/>
            <w:tcBorders>
              <w:top w:val="outset" w:sz="6" w:space="0" w:color="auto"/>
              <w:left w:val="outset" w:sz="6" w:space="0" w:color="auto"/>
              <w:bottom w:val="outset" w:sz="6" w:space="0" w:color="auto"/>
              <w:right w:val="outset" w:sz="6" w:space="0" w:color="auto"/>
            </w:tcBorders>
            <w:hideMark/>
          </w:tcPr>
          <w:p w14:paraId="68A448D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12</w:t>
            </w:r>
          </w:p>
        </w:tc>
        <w:tc>
          <w:tcPr>
            <w:tcW w:w="0" w:type="auto"/>
            <w:gridSpan w:val="8"/>
            <w:tcBorders>
              <w:top w:val="outset" w:sz="6" w:space="0" w:color="auto"/>
              <w:left w:val="outset" w:sz="6" w:space="0" w:color="auto"/>
              <w:bottom w:val="outset" w:sz="6" w:space="0" w:color="auto"/>
              <w:right w:val="outset" w:sz="6" w:space="0" w:color="auto"/>
            </w:tcBorders>
            <w:hideMark/>
          </w:tcPr>
          <w:p w14:paraId="018A820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r>
      <w:tr w:rsidR="001E2C69" w:rsidRPr="0084550E" w14:paraId="08D784B7"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46393C4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1CCB570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3FD56C9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80</w:t>
            </w:r>
          </w:p>
        </w:tc>
        <w:tc>
          <w:tcPr>
            <w:tcW w:w="0" w:type="auto"/>
            <w:gridSpan w:val="8"/>
            <w:tcBorders>
              <w:top w:val="outset" w:sz="6" w:space="0" w:color="auto"/>
              <w:left w:val="outset" w:sz="6" w:space="0" w:color="auto"/>
              <w:bottom w:val="outset" w:sz="6" w:space="0" w:color="auto"/>
              <w:right w:val="outset" w:sz="6" w:space="0" w:color="auto"/>
            </w:tcBorders>
            <w:hideMark/>
          </w:tcPr>
          <w:p w14:paraId="79B3FC0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r>
      <w:tr w:rsidR="001E2C69" w:rsidRPr="0084550E" w14:paraId="15E885B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4F0B059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74E1888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0B3EAE3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56</w:t>
            </w:r>
          </w:p>
        </w:tc>
        <w:tc>
          <w:tcPr>
            <w:tcW w:w="0" w:type="auto"/>
            <w:gridSpan w:val="8"/>
            <w:tcBorders>
              <w:top w:val="outset" w:sz="6" w:space="0" w:color="auto"/>
              <w:left w:val="outset" w:sz="6" w:space="0" w:color="auto"/>
              <w:bottom w:val="outset" w:sz="6" w:space="0" w:color="auto"/>
              <w:right w:val="outset" w:sz="6" w:space="0" w:color="auto"/>
            </w:tcBorders>
            <w:hideMark/>
          </w:tcPr>
          <w:p w14:paraId="7EAEE08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r>
      <w:tr w:rsidR="001E2C69" w:rsidRPr="0084550E" w14:paraId="50E2F02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145F96A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32243DB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336091A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568</w:t>
            </w:r>
          </w:p>
        </w:tc>
        <w:tc>
          <w:tcPr>
            <w:tcW w:w="0" w:type="auto"/>
            <w:gridSpan w:val="8"/>
            <w:tcBorders>
              <w:top w:val="outset" w:sz="6" w:space="0" w:color="auto"/>
              <w:left w:val="outset" w:sz="6" w:space="0" w:color="auto"/>
              <w:bottom w:val="outset" w:sz="6" w:space="0" w:color="auto"/>
              <w:right w:val="outset" w:sz="6" w:space="0" w:color="auto"/>
            </w:tcBorders>
            <w:hideMark/>
          </w:tcPr>
          <w:p w14:paraId="1ABFF33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r>
      <w:tr w:rsidR="001E2C69" w:rsidRPr="0084550E" w14:paraId="683EFBE9"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2D24F51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7DDA7DA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4212EF1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73</w:t>
            </w:r>
          </w:p>
        </w:tc>
        <w:tc>
          <w:tcPr>
            <w:tcW w:w="0" w:type="auto"/>
            <w:gridSpan w:val="8"/>
            <w:tcBorders>
              <w:top w:val="outset" w:sz="6" w:space="0" w:color="auto"/>
              <w:left w:val="outset" w:sz="6" w:space="0" w:color="auto"/>
              <w:bottom w:val="outset" w:sz="6" w:space="0" w:color="auto"/>
              <w:right w:val="outset" w:sz="6" w:space="0" w:color="auto"/>
            </w:tcBorders>
            <w:hideMark/>
          </w:tcPr>
          <w:p w14:paraId="6B6A4DF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r>
      <w:tr w:rsidR="001E2C69" w:rsidRPr="0084550E" w14:paraId="728DB39F"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5353168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НКМВ</w:t>
            </w:r>
          </w:p>
        </w:tc>
        <w:tc>
          <w:tcPr>
            <w:tcW w:w="0" w:type="auto"/>
            <w:tcBorders>
              <w:top w:val="outset" w:sz="6" w:space="0" w:color="auto"/>
              <w:left w:val="outset" w:sz="6" w:space="0" w:color="auto"/>
              <w:bottom w:val="outset" w:sz="6" w:space="0" w:color="auto"/>
              <w:right w:val="outset" w:sz="6" w:space="0" w:color="auto"/>
            </w:tcBorders>
            <w:hideMark/>
          </w:tcPr>
          <w:p w14:paraId="3594F13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2DF5DA1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718</w:t>
            </w:r>
          </w:p>
        </w:tc>
        <w:tc>
          <w:tcPr>
            <w:tcW w:w="0" w:type="auto"/>
            <w:gridSpan w:val="8"/>
            <w:tcBorders>
              <w:top w:val="outset" w:sz="6" w:space="0" w:color="auto"/>
              <w:left w:val="outset" w:sz="6" w:space="0" w:color="auto"/>
              <w:bottom w:val="outset" w:sz="6" w:space="0" w:color="auto"/>
              <w:right w:val="outset" w:sz="6" w:space="0" w:color="auto"/>
            </w:tcBorders>
            <w:hideMark/>
          </w:tcPr>
          <w:p w14:paraId="4BBB7BE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r>
      <w:tr w:rsidR="001E2C69" w:rsidRPr="0084550E" w14:paraId="61EF471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4130BF0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НКЧМ</w:t>
            </w:r>
          </w:p>
        </w:tc>
        <w:tc>
          <w:tcPr>
            <w:tcW w:w="0" w:type="auto"/>
            <w:tcBorders>
              <w:top w:val="outset" w:sz="6" w:space="0" w:color="auto"/>
              <w:left w:val="outset" w:sz="6" w:space="0" w:color="auto"/>
              <w:bottom w:val="outset" w:sz="6" w:space="0" w:color="auto"/>
              <w:right w:val="outset" w:sz="6" w:space="0" w:color="auto"/>
            </w:tcBorders>
            <w:hideMark/>
          </w:tcPr>
          <w:p w14:paraId="061CD7C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1B8F4A5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703</w:t>
            </w:r>
          </w:p>
        </w:tc>
        <w:tc>
          <w:tcPr>
            <w:tcW w:w="0" w:type="auto"/>
            <w:gridSpan w:val="8"/>
            <w:tcBorders>
              <w:top w:val="outset" w:sz="6" w:space="0" w:color="auto"/>
              <w:left w:val="outset" w:sz="6" w:space="0" w:color="auto"/>
              <w:bottom w:val="outset" w:sz="6" w:space="0" w:color="auto"/>
              <w:right w:val="outset" w:sz="6" w:space="0" w:color="auto"/>
            </w:tcBorders>
            <w:hideMark/>
          </w:tcPr>
          <w:p w14:paraId="6323729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r>
      <w:tr w:rsidR="001E2C69" w:rsidRPr="0084550E" w14:paraId="1751C58D"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3388424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0D64A692"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6956E8A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Ревдинский</w:t>
            </w:r>
          </w:p>
        </w:tc>
        <w:tc>
          <w:tcPr>
            <w:tcW w:w="0" w:type="auto"/>
            <w:gridSpan w:val="8"/>
            <w:tcBorders>
              <w:top w:val="outset" w:sz="6" w:space="0" w:color="auto"/>
              <w:left w:val="outset" w:sz="6" w:space="0" w:color="auto"/>
              <w:bottom w:val="outset" w:sz="6" w:space="0" w:color="auto"/>
              <w:right w:val="outset" w:sz="6" w:space="0" w:color="auto"/>
            </w:tcBorders>
            <w:hideMark/>
          </w:tcPr>
          <w:p w14:paraId="4628690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r>
      <w:tr w:rsidR="001E2C69" w:rsidRPr="0084550E" w14:paraId="3EFCE1E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371478C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276B54B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5B9E078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Ново-Тагильский</w:t>
            </w:r>
          </w:p>
        </w:tc>
        <w:tc>
          <w:tcPr>
            <w:tcW w:w="0" w:type="auto"/>
            <w:gridSpan w:val="8"/>
            <w:tcBorders>
              <w:top w:val="outset" w:sz="6" w:space="0" w:color="auto"/>
              <w:left w:val="outset" w:sz="6" w:space="0" w:color="auto"/>
              <w:bottom w:val="outset" w:sz="6" w:space="0" w:color="auto"/>
              <w:right w:val="outset" w:sz="6" w:space="0" w:color="auto"/>
            </w:tcBorders>
            <w:hideMark/>
          </w:tcPr>
          <w:p w14:paraId="5893F3C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r>
      <w:tr w:rsidR="001E2C69" w:rsidRPr="0084550E" w14:paraId="6757F275"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067434D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331CCE1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731C017A"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"Красная Труба"</w:t>
            </w:r>
          </w:p>
        </w:tc>
        <w:tc>
          <w:tcPr>
            <w:tcW w:w="0" w:type="auto"/>
            <w:gridSpan w:val="8"/>
            <w:tcBorders>
              <w:top w:val="outset" w:sz="6" w:space="0" w:color="auto"/>
              <w:left w:val="outset" w:sz="6" w:space="0" w:color="auto"/>
              <w:bottom w:val="outset" w:sz="6" w:space="0" w:color="auto"/>
              <w:right w:val="outset" w:sz="6" w:space="0" w:color="auto"/>
            </w:tcBorders>
            <w:hideMark/>
          </w:tcPr>
          <w:p w14:paraId="1471A87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r>
      <w:tr w:rsidR="001E2C69" w:rsidRPr="0084550E" w14:paraId="5C0A7A26"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33FD529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НКСМ</w:t>
            </w:r>
          </w:p>
        </w:tc>
        <w:tc>
          <w:tcPr>
            <w:tcW w:w="0" w:type="auto"/>
            <w:gridSpan w:val="5"/>
            <w:tcBorders>
              <w:top w:val="outset" w:sz="6" w:space="0" w:color="auto"/>
              <w:left w:val="outset" w:sz="6" w:space="0" w:color="auto"/>
              <w:bottom w:val="outset" w:sz="6" w:space="0" w:color="auto"/>
              <w:right w:val="outset" w:sz="6" w:space="0" w:color="auto"/>
            </w:tcBorders>
            <w:hideMark/>
          </w:tcPr>
          <w:p w14:paraId="185532E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ГАЗ им. Молотова</w:t>
            </w:r>
          </w:p>
        </w:tc>
        <w:tc>
          <w:tcPr>
            <w:tcW w:w="0" w:type="auto"/>
            <w:gridSpan w:val="8"/>
            <w:tcBorders>
              <w:top w:val="outset" w:sz="6" w:space="0" w:color="auto"/>
              <w:left w:val="outset" w:sz="6" w:space="0" w:color="auto"/>
              <w:bottom w:val="outset" w:sz="6" w:space="0" w:color="auto"/>
              <w:right w:val="outset" w:sz="6" w:space="0" w:color="auto"/>
            </w:tcBorders>
            <w:hideMark/>
          </w:tcPr>
          <w:p w14:paraId="178ECAE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r>
      <w:tr w:rsidR="001E2C69" w:rsidRPr="0084550E" w14:paraId="625BA93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18FCDE2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5"/>
            <w:tcBorders>
              <w:top w:val="outset" w:sz="6" w:space="0" w:color="auto"/>
              <w:left w:val="outset" w:sz="6" w:space="0" w:color="auto"/>
              <w:bottom w:val="outset" w:sz="6" w:space="0" w:color="auto"/>
              <w:right w:val="outset" w:sz="6" w:space="0" w:color="auto"/>
            </w:tcBorders>
            <w:hideMark/>
          </w:tcPr>
          <w:p w14:paraId="37E3F3B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Калининский завод</w:t>
            </w:r>
          </w:p>
        </w:tc>
        <w:tc>
          <w:tcPr>
            <w:tcW w:w="0" w:type="auto"/>
            <w:gridSpan w:val="8"/>
            <w:tcBorders>
              <w:top w:val="outset" w:sz="6" w:space="0" w:color="auto"/>
              <w:left w:val="outset" w:sz="6" w:space="0" w:color="auto"/>
              <w:bottom w:val="outset" w:sz="6" w:space="0" w:color="auto"/>
              <w:right w:val="outset" w:sz="6" w:space="0" w:color="auto"/>
            </w:tcBorders>
            <w:hideMark/>
          </w:tcPr>
          <w:p w14:paraId="3F0949A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r>
      <w:tr w:rsidR="001E2C69" w:rsidRPr="0084550E" w14:paraId="224313AC"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717888F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НКЧМ</w:t>
            </w:r>
          </w:p>
        </w:tc>
        <w:tc>
          <w:tcPr>
            <w:tcW w:w="0" w:type="auto"/>
            <w:tcBorders>
              <w:top w:val="outset" w:sz="6" w:space="0" w:color="auto"/>
              <w:left w:val="outset" w:sz="6" w:space="0" w:color="auto"/>
              <w:bottom w:val="outset" w:sz="6" w:space="0" w:color="auto"/>
              <w:right w:val="outset" w:sz="6" w:space="0" w:color="auto"/>
            </w:tcBorders>
            <w:hideMark/>
          </w:tcPr>
          <w:p w14:paraId="382C271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w:t>
            </w:r>
          </w:p>
        </w:tc>
        <w:tc>
          <w:tcPr>
            <w:tcW w:w="0" w:type="auto"/>
            <w:gridSpan w:val="4"/>
            <w:tcBorders>
              <w:top w:val="outset" w:sz="6" w:space="0" w:color="auto"/>
              <w:left w:val="outset" w:sz="6" w:space="0" w:color="auto"/>
              <w:bottom w:val="outset" w:sz="6" w:space="0" w:color="auto"/>
              <w:right w:val="outset" w:sz="6" w:space="0" w:color="auto"/>
            </w:tcBorders>
            <w:hideMark/>
          </w:tcPr>
          <w:p w14:paraId="10E4FE8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700</w:t>
            </w:r>
          </w:p>
        </w:tc>
        <w:tc>
          <w:tcPr>
            <w:tcW w:w="0" w:type="auto"/>
            <w:gridSpan w:val="8"/>
            <w:tcBorders>
              <w:top w:val="outset" w:sz="6" w:space="0" w:color="auto"/>
              <w:left w:val="outset" w:sz="6" w:space="0" w:color="auto"/>
              <w:bottom w:val="outset" w:sz="6" w:space="0" w:color="auto"/>
              <w:right w:val="outset" w:sz="6" w:space="0" w:color="auto"/>
            </w:tcBorders>
            <w:hideMark/>
          </w:tcPr>
          <w:p w14:paraId="3C04E14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w:t>
            </w:r>
          </w:p>
        </w:tc>
      </w:tr>
      <w:tr w:rsidR="001E2C69" w:rsidRPr="0084550E" w14:paraId="647EC5ED"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02566DC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НКТМ</w:t>
            </w:r>
          </w:p>
        </w:tc>
        <w:tc>
          <w:tcPr>
            <w:tcW w:w="0" w:type="auto"/>
            <w:tcBorders>
              <w:top w:val="outset" w:sz="6" w:space="0" w:color="auto"/>
              <w:left w:val="outset" w:sz="6" w:space="0" w:color="auto"/>
              <w:bottom w:val="outset" w:sz="6" w:space="0" w:color="auto"/>
              <w:right w:val="outset" w:sz="6" w:space="0" w:color="auto"/>
            </w:tcBorders>
            <w:hideMark/>
          </w:tcPr>
          <w:p w14:paraId="48BE18E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3FCF0754"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"Красный Профинтерн"</w:t>
            </w:r>
          </w:p>
        </w:tc>
        <w:tc>
          <w:tcPr>
            <w:tcW w:w="0" w:type="auto"/>
            <w:gridSpan w:val="8"/>
            <w:tcBorders>
              <w:top w:val="outset" w:sz="6" w:space="0" w:color="auto"/>
              <w:left w:val="outset" w:sz="6" w:space="0" w:color="auto"/>
              <w:bottom w:val="outset" w:sz="6" w:space="0" w:color="auto"/>
              <w:right w:val="outset" w:sz="6" w:space="0" w:color="auto"/>
            </w:tcBorders>
            <w:hideMark/>
          </w:tcPr>
          <w:p w14:paraId="0458FA1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r>
      <w:tr w:rsidR="001E2C69" w:rsidRPr="0084550E" w14:paraId="40EA2B66"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6E7C0E2E"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НКСП</w:t>
            </w:r>
          </w:p>
        </w:tc>
        <w:tc>
          <w:tcPr>
            <w:tcW w:w="0" w:type="auto"/>
            <w:tcBorders>
              <w:top w:val="outset" w:sz="6" w:space="0" w:color="auto"/>
              <w:left w:val="outset" w:sz="6" w:space="0" w:color="auto"/>
              <w:bottom w:val="outset" w:sz="6" w:space="0" w:color="auto"/>
              <w:right w:val="outset" w:sz="6" w:space="0" w:color="auto"/>
            </w:tcBorders>
            <w:hideMark/>
          </w:tcPr>
          <w:p w14:paraId="2838E8E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2A4CD3CB"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239</w:t>
            </w:r>
          </w:p>
        </w:tc>
        <w:tc>
          <w:tcPr>
            <w:tcW w:w="0" w:type="auto"/>
            <w:gridSpan w:val="8"/>
            <w:tcBorders>
              <w:top w:val="outset" w:sz="6" w:space="0" w:color="auto"/>
              <w:left w:val="outset" w:sz="6" w:space="0" w:color="auto"/>
              <w:bottom w:val="outset" w:sz="6" w:space="0" w:color="auto"/>
              <w:right w:val="outset" w:sz="6" w:space="0" w:color="auto"/>
            </w:tcBorders>
            <w:hideMark/>
          </w:tcPr>
          <w:p w14:paraId="6065EAB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r>
      <w:tr w:rsidR="001E2C69" w:rsidRPr="0084550E" w14:paraId="47707B15"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728FB561"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НКПС</w:t>
            </w:r>
          </w:p>
        </w:tc>
        <w:tc>
          <w:tcPr>
            <w:tcW w:w="0" w:type="auto"/>
            <w:gridSpan w:val="5"/>
            <w:tcBorders>
              <w:top w:val="outset" w:sz="6" w:space="0" w:color="auto"/>
              <w:left w:val="outset" w:sz="6" w:space="0" w:color="auto"/>
              <w:bottom w:val="outset" w:sz="6" w:space="0" w:color="auto"/>
              <w:right w:val="outset" w:sz="6" w:space="0" w:color="auto"/>
            </w:tcBorders>
            <w:hideMark/>
          </w:tcPr>
          <w:p w14:paraId="0E2E3577"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Ковровский завод</w:t>
            </w:r>
          </w:p>
        </w:tc>
        <w:tc>
          <w:tcPr>
            <w:tcW w:w="0" w:type="auto"/>
            <w:gridSpan w:val="8"/>
            <w:tcBorders>
              <w:top w:val="outset" w:sz="6" w:space="0" w:color="auto"/>
              <w:left w:val="outset" w:sz="6" w:space="0" w:color="auto"/>
              <w:bottom w:val="outset" w:sz="6" w:space="0" w:color="auto"/>
              <w:right w:val="outset" w:sz="6" w:space="0" w:color="auto"/>
            </w:tcBorders>
            <w:hideMark/>
          </w:tcPr>
          <w:p w14:paraId="1DC5C703"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r>
      <w:tr w:rsidR="001E2C69" w:rsidRPr="0084550E" w14:paraId="0D3D34F1"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412EA8E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НКАП</w:t>
            </w:r>
          </w:p>
        </w:tc>
        <w:tc>
          <w:tcPr>
            <w:tcW w:w="0" w:type="auto"/>
            <w:gridSpan w:val="5"/>
            <w:tcBorders>
              <w:top w:val="outset" w:sz="6" w:space="0" w:color="auto"/>
              <w:left w:val="outset" w:sz="6" w:space="0" w:color="auto"/>
              <w:bottom w:val="outset" w:sz="6" w:space="0" w:color="auto"/>
              <w:right w:val="outset" w:sz="6" w:space="0" w:color="auto"/>
            </w:tcBorders>
            <w:hideMark/>
          </w:tcPr>
          <w:p w14:paraId="36134CD6"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Филиал завода № 95</w:t>
            </w:r>
          </w:p>
        </w:tc>
        <w:tc>
          <w:tcPr>
            <w:tcW w:w="0" w:type="auto"/>
            <w:gridSpan w:val="8"/>
            <w:tcBorders>
              <w:top w:val="outset" w:sz="6" w:space="0" w:color="auto"/>
              <w:left w:val="outset" w:sz="6" w:space="0" w:color="auto"/>
              <w:bottom w:val="outset" w:sz="6" w:space="0" w:color="auto"/>
              <w:right w:val="outset" w:sz="6" w:space="0" w:color="auto"/>
            </w:tcBorders>
            <w:hideMark/>
          </w:tcPr>
          <w:p w14:paraId="1D77853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r>
      <w:tr w:rsidR="001E2C69" w:rsidRPr="0084550E" w14:paraId="1DB44306" w14:textId="77777777" w:rsidTr="00267F26">
        <w:trPr>
          <w:gridAfter w:val="6"/>
          <w:tblCellSpacing w:w="0" w:type="dxa"/>
          <w:jc w:val="center"/>
        </w:trPr>
        <w:tc>
          <w:tcPr>
            <w:tcW w:w="0" w:type="auto"/>
            <w:gridSpan w:val="8"/>
            <w:hideMark/>
          </w:tcPr>
          <w:p w14:paraId="0024C55D"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Верно: Ксенофонтова </w:t>
            </w:r>
          </w:p>
        </w:tc>
      </w:tr>
      <w:tr w:rsidR="001E2C69" w:rsidRPr="0084550E" w14:paraId="5C139753" w14:textId="77777777" w:rsidTr="00267F26">
        <w:trPr>
          <w:gridAfter w:val="3"/>
          <w:tblCellSpacing w:w="0" w:type="dxa"/>
          <w:jc w:val="center"/>
        </w:trPr>
        <w:tc>
          <w:tcPr>
            <w:tcW w:w="0" w:type="auto"/>
            <w:gridSpan w:val="11"/>
            <w:vAlign w:val="center"/>
            <w:hideMark/>
          </w:tcPr>
          <w:p w14:paraId="277C068A" w14:textId="77777777" w:rsidR="00517A3A" w:rsidRPr="0084550E" w:rsidRDefault="00517A3A" w:rsidP="0084550E">
            <w:pPr>
              <w:spacing w:after="0" w:line="240" w:lineRule="auto"/>
              <w:jc w:val="both"/>
              <w:rPr>
                <w:rFonts w:ascii="Times New Roman" w:hAnsi="Times New Roman"/>
                <w:color w:val="000000" w:themeColor="text1"/>
                <w:sz w:val="16"/>
                <w:szCs w:val="16"/>
              </w:rPr>
            </w:pPr>
          </w:p>
        </w:tc>
      </w:tr>
    </w:tbl>
    <w:p w14:paraId="76A13805"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(12670).</w:t>
      </w:r>
    </w:p>
    <w:p w14:paraId="21EF1519" w14:textId="77777777" w:rsidR="00517A3A" w:rsidRPr="0084550E" w:rsidRDefault="00517A3A" w:rsidP="0084550E">
      <w:pPr>
        <w:spacing w:after="0" w:line="240" w:lineRule="auto"/>
        <w:jc w:val="both"/>
        <w:rPr>
          <w:rFonts w:ascii="Times New Roman" w:hAnsi="Times New Roman"/>
          <w:color w:val="000000" w:themeColor="text1"/>
          <w:sz w:val="16"/>
          <w:szCs w:val="16"/>
        </w:rPr>
      </w:pPr>
    </w:p>
    <w:p w14:paraId="6C092E8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74AF811" w14:textId="77777777" w:rsidR="00BB6316" w:rsidRPr="0084550E" w:rsidRDefault="00BB6316" w:rsidP="0084550E">
      <w:pPr>
        <w:pStyle w:val="Iauiue"/>
        <w:jc w:val="both"/>
        <w:rPr>
          <w:iCs/>
          <w:color w:val="000000" w:themeColor="text1"/>
          <w:sz w:val="16"/>
          <w:szCs w:val="16"/>
        </w:rPr>
      </w:pPr>
    </w:p>
    <w:p w14:paraId="521B63F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вышло Постановление ГКО № 2624 О строительстве ТЭЦ Березниковского магниевого завода Наркомцветмета. РГАНИР, Фонд ГКО, д. 72, лл. 187-192, 193-196 (11012).</w:t>
      </w:r>
    </w:p>
    <w:p w14:paraId="7FD5DE2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AB780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вышло Постановление ГКО № 2625 О вводе в действие цехов централита. РГАНИР, Фонд ГКО, д. 72, лл. 197, 198-199 (11012).</w:t>
      </w:r>
    </w:p>
    <w:p w14:paraId="7CB8CB3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857E7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вышло Постановление ГКО № 2626 Об утверждении уполномоченного ГКО по демонтажу котлов в Ленинграде. РГАНИР, Фонд ГКО, д. 72, лл. 200 (11012).</w:t>
      </w:r>
    </w:p>
    <w:p w14:paraId="3F56052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210B1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вышло Постановление ГКО № 2627 О неотложных мерах помощи топливом Горьковской ГРЭС Наркомэлектростанций. РГАНИР, Фонд ГКО, д. 72, лл. 201-204, 205-209 (11012).</w:t>
      </w:r>
    </w:p>
    <w:p w14:paraId="356685D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F8E0B7F" w14:textId="77777777" w:rsidR="00445F8C" w:rsidRPr="0084550E" w:rsidRDefault="00445F8C"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15 декабря 1942 года проект зенитного танка с орудием11-П рассмотрели на заседании Технического Совета НКВ, где дали вердикт - установка вызывает большой интерес. ГАБТУ КА рекомендовали данную разработку пустить в работу. Но в ГБТУ КА (обозначение ГАБТУ КА на ГБТУ КА сменилось 7 декабря 1942 года, когда произошла реорганизация) были настроены к 72-П скептически. Для начала, установка питалась при помощи ленточного магазина на 60 патронов, а что это означало, можно примерно понять на примере первой версии ЗУТ-37. Во-вторых, башня получилась чересчур габаритной. В-третьих, были высказаны сомнения в работе ряда узлов, в том числе перезарядки орудия. По итогам от изготовления 72-П в ГБТУ КА отказались. При этом Технический Совет НКВ минимум два раза повторил своё предложение, основываясь на том, что НС-37 приняли на вооружение. У ГБТУ КА была своя правда (20346).</w:t>
      </w:r>
    </w:p>
    <w:p w14:paraId="175BF642" w14:textId="77777777" w:rsidR="00445F8C" w:rsidRPr="0084550E" w:rsidRDefault="00445F8C" w:rsidP="0084550E">
      <w:pPr>
        <w:pStyle w:val="article-renderblock"/>
        <w:shd w:val="clear" w:color="auto" w:fill="FFFFFF"/>
        <w:spacing w:before="0" w:beforeAutospacing="0" w:after="0" w:afterAutospacing="0"/>
        <w:jc w:val="both"/>
        <w:rPr>
          <w:color w:val="000000" w:themeColor="text1"/>
          <w:sz w:val="16"/>
          <w:szCs w:val="16"/>
        </w:rPr>
      </w:pPr>
    </w:p>
    <w:p w14:paraId="392A4634" w14:textId="77777777" w:rsidR="00517A3A" w:rsidRPr="0084550E" w:rsidRDefault="00517A3A" w:rsidP="0084550E">
      <w:pPr>
        <w:pStyle w:val="162"/>
        <w:shd w:val="clear" w:color="auto" w:fill="auto"/>
        <w:spacing w:line="240" w:lineRule="auto"/>
        <w:jc w:val="both"/>
        <w:rPr>
          <w:color w:val="000000" w:themeColor="text1"/>
          <w:sz w:val="16"/>
          <w:szCs w:val="16"/>
        </w:rPr>
      </w:pPr>
      <w:r w:rsidRPr="0084550E">
        <w:rPr>
          <w:rFonts w:eastAsia="Calibri"/>
          <w:color w:val="000000" w:themeColor="text1"/>
          <w:sz w:val="16"/>
          <w:szCs w:val="16"/>
        </w:rPr>
        <w:t>15 декабря 1942 года наркому среднего машиностроения Акопову был направлен проект постановления ГКО, в котором пред</w:t>
      </w:r>
      <w:r w:rsidRPr="0084550E">
        <w:rPr>
          <w:rFonts w:eastAsia="Calibri"/>
          <w:color w:val="000000" w:themeColor="text1"/>
          <w:sz w:val="16"/>
          <w:szCs w:val="16"/>
        </w:rPr>
        <w:softHyphen/>
        <w:t>лагалось запустить в серию не только Т-90, но и Т-60-3 (данный индекс использовался по отношению к зенитному Т-60 в переписке ГАБТУ):</w:t>
      </w:r>
    </w:p>
    <w:p w14:paraId="25D4075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Принять на вооружение Бронетанковых и Механизированных войск Красной Армии — спаренную зенитную установку 12,7-мм пулеметов ДШКТ, смонтированных в башне танка Т- 70, сконструированную и из</w:t>
      </w:r>
      <w:r w:rsidRPr="0084550E">
        <w:rPr>
          <w:rFonts w:ascii="Times New Roman" w:hAnsi="Times New Roman"/>
          <w:color w:val="000000" w:themeColor="text1"/>
          <w:sz w:val="16"/>
          <w:szCs w:val="16"/>
        </w:rPr>
        <w:softHyphen/>
        <w:t>готовленную Горьковским автомобильным заводом им. Молотова.</w:t>
      </w:r>
    </w:p>
    <w:p w14:paraId="522A7543" w14:textId="77777777" w:rsidR="00517A3A" w:rsidRPr="0084550E" w:rsidRDefault="00517A3A" w:rsidP="0084550E">
      <w:pPr>
        <w:tabs>
          <w:tab w:val="left" w:pos="380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Наркомтанкопром (тов. Зальцман) и директора завода № 37 (тов. Зеликсон) к 1 февраля 1943 года подготовить производство к перевооружению спаренными зенитными установками и начать выпуск проходящих капитальный ремонт танков Т-60 с зенитными установками по чертежам, утвержденным ГАБТУ КА согласно тактико-технической характеристики.</w:t>
      </w:r>
    </w:p>
    <w:p w14:paraId="41E17151" w14:textId="77777777" w:rsidR="00517A3A" w:rsidRPr="0084550E" w:rsidRDefault="00517A3A" w:rsidP="0084550E">
      <w:pPr>
        <w:tabs>
          <w:tab w:val="left" w:pos="376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Обязать Наркомвооружения (тов. Устинова) и НКО (ГАУ КА) из</w:t>
      </w:r>
      <w:r w:rsidRPr="0084550E">
        <w:rPr>
          <w:rFonts w:ascii="Times New Roman" w:hAnsi="Times New Roman"/>
          <w:color w:val="000000" w:themeColor="text1"/>
          <w:sz w:val="16"/>
          <w:szCs w:val="16"/>
        </w:rPr>
        <w:softHyphen/>
        <w:t>готовить и поставить заводу № 37:</w:t>
      </w:r>
    </w:p>
    <w:p w14:paraId="00C51270" w14:textId="77777777" w:rsidR="00517A3A" w:rsidRPr="0084550E" w:rsidRDefault="00517A3A" w:rsidP="0084550E">
      <w:pPr>
        <w:tabs>
          <w:tab w:val="left" w:pos="3789"/>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12,7-мм пулеметы ДШКТ;</w:t>
      </w:r>
    </w:p>
    <w:p w14:paraId="2360F648" w14:textId="77777777" w:rsidR="00517A3A" w:rsidRPr="0084550E" w:rsidRDefault="00517A3A" w:rsidP="0084550E">
      <w:pPr>
        <w:tabs>
          <w:tab w:val="left" w:pos="374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магазины к 12,7-мм пулеметам ДШКТ емкостью на 42 патрона;</w:t>
      </w:r>
    </w:p>
    <w:p w14:paraId="59D4E659" w14:textId="77777777" w:rsidR="00517A3A" w:rsidRPr="0084550E" w:rsidRDefault="00517A3A" w:rsidP="0084550E">
      <w:pPr>
        <w:tabs>
          <w:tab w:val="left" w:pos="3750"/>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коллиматорные прицелы К-8Т;</w:t>
      </w:r>
    </w:p>
    <w:p w14:paraId="5795C08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оптические прицелы ТМФП в соответствии с требованиями Горьковского автозавода в количестве, обеспечивающем график выпуска по заявке НКТП.</w:t>
      </w:r>
    </w:p>
    <w:p w14:paraId="2707FB9F"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Обязать Наркомсредмаш (тов. Акопова) и директора Горьковского автомобильного завода имени Молотова (тов. Лившиц) к 1.1.43 года раз</w:t>
      </w:r>
      <w:r w:rsidRPr="0084550E">
        <w:rPr>
          <w:rFonts w:ascii="Times New Roman" w:hAnsi="Times New Roman"/>
          <w:color w:val="000000" w:themeColor="text1"/>
          <w:sz w:val="16"/>
          <w:szCs w:val="16"/>
        </w:rPr>
        <w:softHyphen/>
        <w:t>работать установочные чертежи монтажа башни с зенитной установ</w:t>
      </w:r>
      <w:r w:rsidRPr="0084550E">
        <w:rPr>
          <w:rFonts w:ascii="Times New Roman" w:hAnsi="Times New Roman"/>
          <w:color w:val="000000" w:themeColor="text1"/>
          <w:sz w:val="16"/>
          <w:szCs w:val="16"/>
        </w:rPr>
        <w:softHyphen/>
        <w:t>кой (конструкции Горьковского автомобильного завода) на танк Т-60, боеукладки, и к 5.1.43 года представить их ГАБТУ КА и НКТП на ут</w:t>
      </w:r>
      <w:r w:rsidRPr="0084550E">
        <w:rPr>
          <w:rFonts w:ascii="Times New Roman" w:hAnsi="Times New Roman"/>
          <w:color w:val="000000" w:themeColor="text1"/>
          <w:sz w:val="16"/>
          <w:szCs w:val="16"/>
        </w:rPr>
        <w:softHyphen/>
        <w:t>верждение» (17485).</w:t>
      </w:r>
    </w:p>
    <w:p w14:paraId="784CD0E9" w14:textId="77777777" w:rsidR="00517A3A" w:rsidRPr="0084550E" w:rsidRDefault="00517A3A" w:rsidP="0084550E">
      <w:pPr>
        <w:spacing w:after="0" w:line="240" w:lineRule="auto"/>
        <w:jc w:val="both"/>
        <w:rPr>
          <w:rFonts w:ascii="Times New Roman" w:hAnsi="Times New Roman"/>
          <w:color w:val="000000" w:themeColor="text1"/>
          <w:sz w:val="16"/>
          <w:szCs w:val="16"/>
        </w:rPr>
      </w:pPr>
    </w:p>
    <w:p w14:paraId="35F765CB"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15 декабря 1942 на заводе №38 состоялось техническое совещание. На нём решались вопросы переделки ЗИС-3, которые, в том числе, должны были немного облегчить систему. Дело в том, что для компенсации веса бронировки под казённую часть пушки крепился груз массой 100 кг. Также решался вопрос переделки стопора орудия в положении по-походному. От боковых смотровых приборов было решено отказаться, перископ остался только у командира. Смотровой прибор механика-водителя делался неподвижным.</w:t>
      </w:r>
    </w:p>
    <w:p w14:paraId="6F08ECFE"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Интересная ситуация сложилась с коробками передач. 18 декабря Гинзбург подготовил докладную записку на имя наркома танковой промышленности Зальцмана. В ней главный конструктор СУ-12 указывал причиной дефектов плохую сработанность синхронного привода переключения КПП. При этом источником проблемы он назвал очень низкое качество изготовления опытных образцов СУ-11 и СУ-12.</w:t>
      </w:r>
    </w:p>
    <w:p w14:paraId="4478BAB8"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Следует признать, что отчасти Гинзбург был прав. Опытные образцы бронетехники, созданные в военный период, часто имели огромные проблемы с качеством сборки. Например, низкое качество сборки похоронило программу разработки тяжелого танка </w:t>
      </w:r>
      <w:hyperlink r:id="rId94" w:history="1">
        <w:r w:rsidRPr="0084550E">
          <w:rPr>
            <w:rFonts w:ascii="Times New Roman" w:eastAsia="Times New Roman" w:hAnsi="Times New Roman"/>
            <w:color w:val="000000" w:themeColor="text1"/>
            <w:sz w:val="16"/>
            <w:szCs w:val="16"/>
            <w:lang w:eastAsia="ru-RU"/>
          </w:rPr>
          <w:t>КВ-13 в его первоначальном виде</w:t>
        </w:r>
      </w:hyperlink>
      <w:r w:rsidRPr="0084550E">
        <w:rPr>
          <w:rFonts w:ascii="Times New Roman" w:eastAsia="Times New Roman" w:hAnsi="Times New Roman"/>
          <w:color w:val="000000" w:themeColor="text1"/>
          <w:sz w:val="16"/>
          <w:szCs w:val="16"/>
          <w:lang w:eastAsia="ru-RU"/>
        </w:rPr>
        <w:t>. Впрочем, и у самого КВ-13 имелось достаточное количество недостатков конструктивного характера.</w:t>
      </w:r>
    </w:p>
    <w:p w14:paraId="669FF4CA"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То же самое касалось СУ-11 и СУ-12. Очень похожие поломки у обеих машин должны были насторожить главного конструктора. Но постановление ГКО уже запустило механизм подготовки САУ к серийному производству. В тот момент Гинзбургу казалось, что проще будет исправить проблемы потом, а теперь хватит и устранения заводского брака. Сославшись на то, что аналогичные проблемы наблюдались и на Т-60, и на Т-70, главный конструктор СУ-12 отправился в Киров лично контролировать процесс сборки серийных машин. Такой подход дал эффект: хотя в отчётах за январь 1943 года из учебных частей докладывали о некоторых дефектах, в них не было ни слова о проблемах с выходом из строя коробок передач. На тот момент казалось, что дефект побежден. В реальности же в этот момент Гинзбург сам себе подписал смертный приговор, поскольку его действия лишь отсрочили массовый выход КПП на созданных под его руководством САУ из строя (17699).</w:t>
      </w:r>
    </w:p>
    <w:p w14:paraId="217EE252" w14:textId="77777777" w:rsidR="00C22DAE" w:rsidRPr="0084550E" w:rsidRDefault="00C22DAE" w:rsidP="0084550E">
      <w:pPr>
        <w:pStyle w:val="12a"/>
        <w:shd w:val="clear" w:color="auto" w:fill="auto"/>
        <w:spacing w:after="0" w:line="240" w:lineRule="auto"/>
        <w:jc w:val="both"/>
        <w:rPr>
          <w:color w:val="000000" w:themeColor="text1"/>
          <w:sz w:val="16"/>
          <w:szCs w:val="16"/>
        </w:rPr>
      </w:pPr>
    </w:p>
    <w:p w14:paraId="1BBD1DB6"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15 декабря 1942 года ЗИС-43 вышла на испытания. В этот раз в качестве базы использовались новое шасси ЗИС-42. На опытный образец броневую сталь тратить не стали, ограничившись котельным железом. Внешне бронировка моторного отсека и кабина были похожи на бронировку и кабину ЗИС-41, но с рядом нюансов. Конструкцию жалюзи переделали, так что ситуация с охлаждением улучшилась. С другой стороны, боевая масса САУ выросла еще больше – до 8750 килограмм, так что нагрузка на мотор выросла.</w:t>
      </w:r>
    </w:p>
    <w:p w14:paraId="41299241"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Для удобства обслуживания силовой установки были предусмотрены люки в боковинах капота, а сверху – большой двустворчатый люк. Переделали и саму кабину – по крайней мере, замечаний к удобству работы водителя больше не было. Курсовой пулемет, впрочем, и на этот раз не поставили. Кузов, боеукладки и установку орудия конструкторы позаимствовали у ЗИС-5, переоборудованного в ЗСУ. Существенным изменением стало только щитовое прикрытие 37-мм зенитного автомата 61-К.</w:t>
      </w:r>
    </w:p>
    <w:p w14:paraId="72DC97DC"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 испытания ЗИС-43 пришла своим ходом, пройдя от завода до Гороховецкого полигона 380 километров. Еще 500 километров самоходная установка преодолела в ходе испытаний, проходивших с 19 по 23 декабря. Двигатель машин дважды перегревался, но теперь выявилась и еще одна проблема. Во время движения температура в кабине достигала 40–50 градусов, пол перед сиденьем командира становился просто горячим. Если такое происходило в декабре при температуре −10оC, можно представить, что творилось бы летом.</w:t>
      </w:r>
    </w:p>
    <w:p w14:paraId="13BAC15F"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Рост массы сказался на скоростных данных машины и расходе топлива. Быстрее 35 км/ч САУ не разгонялась, а средняя скорость движения по шоссе составила 29,3 км/ч. При этом расход топлива вырос до 90 литров на 100 километров. По проселку была зафиксирована средняя скорость 19,5 км/ч, а расход топлива – 110 литров на 100 километров.</w:t>
      </w:r>
    </w:p>
    <w:p w14:paraId="7E990318"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Результаты огневых испытаний в целом оказались схожими с теми, которые ранее продемонстрировала ЗИС-41. Точно так же пороховыми газами разбило фару. Высокий центр тяжести влиял на точность стрельбы, особенно при ведении огня вбок. Тем не менее, устойчивость системы признали достаточной. Кроме того, испытатели забраковали крепление орудия по-походному.</w:t>
      </w:r>
    </w:p>
    <w:p w14:paraId="4F18A8A7"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 итогам испытаний было дано следующее заключение:</w:t>
      </w:r>
    </w:p>
    <w:p w14:paraId="000AEF1B"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«37 мм автоматическая зенитная пушка, установленная на модернизированное шасси автомашины ЗИС-42, может быть предназначена для противовоздушной обороны мотомехсоединений в движении, вне сферы действия противотанковых средств противника. В силу своей подвижности и проходимости имеет основную задачу – прикрыть походное движение всех родов войск.</w:t>
      </w:r>
    </w:p>
    <w:p w14:paraId="3E838985"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2. Большие габариты, слабая бронировка и меньшая проходимость, в сравнении с гусеничной машиной, не позволяют заменить ею 37 мм зенитную самоходную пушку, установленную на гусеничное шасси (по типу, разработанному заводом №38 НКТП).</w:t>
      </w:r>
    </w:p>
    <w:p w14:paraId="573F7B53"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3. Опытный образец 37 мм автоматической зенитной самоходной пушки, изготовленной автозаводом ЗИС, испытания в основном выдержал.</w:t>
      </w:r>
    </w:p>
    <w:p w14:paraId="396AF59F"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4. После исправления всех недочетов, указанных в отчете, как в артиллерийской, так и в самоходной части, комиссия рекомендует представленный образец для принятия на вооружение Красной Армии».</w:t>
      </w:r>
    </w:p>
    <w:p w14:paraId="575D9FC4"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Судьба ЗИС-43 решилась очень быстро. Внимательно изучив итоги испытаний, в бронетанковом управлении (БТУ) ГАБТУ КА высказались в пользу отказа от дальнейших работ. Поскольку самоходная установка предназначалась для прикрытия частей на марше, броня ей была ни к чему. Это сразу же решало проблему перегрузки шасси. Таким образом, необходимости в ЗИС-43 просто не было.</w:t>
      </w:r>
    </w:p>
    <w:p w14:paraId="3DC6F539"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Впрочем, начальник БТУ инженер-полковник Афонин снова поднял вопрос о машине, по концепции аналогичной ЗИС-41. Но дальше предложений дело на это раз не сдвинулось. Что же касается опытного образца ЗИС-43, то весной 1943 года на ЗИС бронировку с него сняли и превратили в обычный ЗИС-42. Сделали это, к слову, без ведома ГАУ КА (17671).</w:t>
      </w:r>
    </w:p>
    <w:p w14:paraId="14BA6F71" w14:textId="77777777" w:rsidR="00C22DAE" w:rsidRPr="0084550E" w:rsidRDefault="00C22DAE" w:rsidP="0084550E">
      <w:pPr>
        <w:spacing w:after="0" w:line="240" w:lineRule="auto"/>
        <w:jc w:val="both"/>
        <w:rPr>
          <w:rFonts w:ascii="Times New Roman" w:hAnsi="Times New Roman"/>
          <w:color w:val="000000" w:themeColor="text1"/>
          <w:sz w:val="16"/>
          <w:szCs w:val="16"/>
        </w:rPr>
      </w:pPr>
    </w:p>
    <w:p w14:paraId="4F51EC76"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15 декабря 1942 снова СУ-71 поступила на полигонные испытания. Вместе с ней прибыли начальник ОКБ ГАЗ В. А. Дедков и военпред Куликов. К тому моменту СУ-71 успела произвести 64 выстрела и пройти в общей сложности 350 км. В ходе последовавших полигонных испытаний полноценных тестов ходовой части так и не провели, поскольку машину постоянно преследовали технические проблемы. В итоге СУ-71 прошла лишь полноценные испытания стрельбой, дополнительные 235 выстрелов были сделаны для проверки системы установки орудия на штыре.</w:t>
      </w:r>
    </w:p>
    <w:p w14:paraId="14E93D5E" w14:textId="77777777" w:rsidR="00C22DAE" w:rsidRPr="0084550E" w:rsidRDefault="00C22DAE"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Даже если абстрагироваться от постоянно преследовавших машину технических неполадок, у СУ-71 было далеко не всё гладко и с точки зрения тактико-технических характеристик. Вместо 10 тонн, как требовалось в ТТТ, боевая масса машины составила 11,75 тонн. В значительной степени именно существенный перегруз стал причиной перегрева двигателя и ряда других неполадок. Машина оказалась на 15 см выше положенного, недостаточными были углы вертикальной и горизонтальной наводки её орудия. Из-за технических проблем оценить максимальную скорость не получилось, но есть серьёзные подозрения, что разогнаться до 45 км/ч машина не смогла бы. Одной из немногих её положительных особенностей комиссия посчитала конструкцию крепления орудия в боевом отделении. В целом же вердикт оказался вполне ожидаемым: самоходная установка испытаний не выдержала, на вооружение рекомендована быть не может, доработка нецелесообразна (17690).</w:t>
      </w:r>
    </w:p>
    <w:p w14:paraId="52E3F219" w14:textId="77777777" w:rsidR="00C22DAE" w:rsidRPr="0084550E" w:rsidRDefault="00C22DAE" w:rsidP="0084550E">
      <w:pPr>
        <w:spacing w:after="0" w:line="240" w:lineRule="auto"/>
        <w:jc w:val="both"/>
        <w:rPr>
          <w:rFonts w:ascii="Times New Roman" w:hAnsi="Times New Roman"/>
          <w:color w:val="000000" w:themeColor="text1"/>
          <w:sz w:val="16"/>
          <w:szCs w:val="16"/>
        </w:rPr>
      </w:pPr>
    </w:p>
    <w:p w14:paraId="3DCA5AC0"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г. делегация трудящихся Тамбов</w:t>
      </w:r>
      <w:r w:rsidRPr="0084550E">
        <w:rPr>
          <w:rFonts w:ascii="Times New Roman" w:hAnsi="Times New Roman"/>
          <w:color w:val="000000" w:themeColor="text1"/>
          <w:sz w:val="16"/>
          <w:szCs w:val="16"/>
        </w:rPr>
        <w:softHyphen/>
        <w:t>ской области, вручавшая Красной Армии боевые ма</w:t>
      </w:r>
      <w:r w:rsidRPr="0084550E">
        <w:rPr>
          <w:rFonts w:ascii="Times New Roman" w:hAnsi="Times New Roman"/>
          <w:color w:val="000000" w:themeColor="text1"/>
          <w:sz w:val="16"/>
          <w:szCs w:val="16"/>
        </w:rPr>
        <w:softHyphen/>
        <w:t>шины танковой колонны «Тамбовский колхозник», вы</w:t>
      </w:r>
      <w:r w:rsidRPr="0084550E">
        <w:rPr>
          <w:rFonts w:ascii="Times New Roman" w:hAnsi="Times New Roman"/>
          <w:color w:val="000000" w:themeColor="text1"/>
          <w:sz w:val="16"/>
          <w:szCs w:val="16"/>
        </w:rPr>
        <w:softHyphen/>
        <w:t>ступила с призывом собрать дополнительные денеж</w:t>
      </w:r>
      <w:r w:rsidRPr="0084550E">
        <w:rPr>
          <w:rFonts w:ascii="Times New Roman" w:hAnsi="Times New Roman"/>
          <w:color w:val="000000" w:themeColor="text1"/>
          <w:sz w:val="16"/>
          <w:szCs w:val="16"/>
        </w:rPr>
        <w:softHyphen/>
        <w:t>ные средства на постройку к 25-й говщине Красной Ар</w:t>
      </w:r>
      <w:r w:rsidRPr="0084550E">
        <w:rPr>
          <w:rFonts w:ascii="Times New Roman" w:hAnsi="Times New Roman"/>
          <w:color w:val="000000" w:themeColor="text1"/>
          <w:sz w:val="16"/>
          <w:szCs w:val="16"/>
        </w:rPr>
        <w:softHyphen/>
        <w:t>мии не менее 25 эскадрилий самолетов: «Пусть боевые эскадрильи самолетов «Тамбовский колхозник» прикры</w:t>
      </w:r>
      <w:r w:rsidRPr="0084550E">
        <w:rPr>
          <w:rFonts w:ascii="Times New Roman" w:hAnsi="Times New Roman"/>
          <w:color w:val="000000" w:themeColor="text1"/>
          <w:sz w:val="16"/>
          <w:szCs w:val="16"/>
        </w:rPr>
        <w:softHyphen/>
        <w:t>вают в боях за Родину с воздуха нашу танковую колон</w:t>
      </w:r>
      <w:r w:rsidRPr="0084550E">
        <w:rPr>
          <w:rFonts w:ascii="Times New Roman" w:hAnsi="Times New Roman"/>
          <w:color w:val="000000" w:themeColor="text1"/>
          <w:sz w:val="16"/>
          <w:szCs w:val="16"/>
        </w:rPr>
        <w:softHyphen/>
        <w:t>ну..».. К 25 января 1943 г. в фонд постройки самолетов поступило от городов Тамбовской области 1230 тысяч рублей и от районов - 49 085 тысяч рублей. Отправлен</w:t>
      </w:r>
      <w:r w:rsidRPr="0084550E">
        <w:rPr>
          <w:rFonts w:ascii="Times New Roman" w:hAnsi="Times New Roman"/>
          <w:color w:val="000000" w:themeColor="text1"/>
          <w:sz w:val="16"/>
          <w:szCs w:val="16"/>
        </w:rPr>
        <w:softHyphen/>
        <w:t>ные в ноябре 1942 г. из Новосибирска 32 самолета Як-7Б собрали в Тамбове и с 2 по 12 февраля 1943 г. перегна</w:t>
      </w:r>
      <w:r w:rsidRPr="0084550E">
        <w:rPr>
          <w:rFonts w:ascii="Times New Roman" w:hAnsi="Times New Roman"/>
          <w:color w:val="000000" w:themeColor="text1"/>
          <w:sz w:val="16"/>
          <w:szCs w:val="16"/>
        </w:rPr>
        <w:softHyphen/>
        <w:t>ли в 6-й зап на аэродром Рассказово (в т.ч. №2915392, 3115393, 31153107, 3215361, 33153117, 33153119, 3415307, 3415309, 3415362, 3415366, 3415377, 3415381, 34153102, 3515301, 3515313, 3515322, 3515325,3515331,3515353,3515358,3515383,3515390, 35153108, 3615398, 3615399, 3715307, 3715311). Дарст</w:t>
      </w:r>
      <w:r w:rsidRPr="0084550E">
        <w:rPr>
          <w:rFonts w:ascii="Times New Roman" w:hAnsi="Times New Roman"/>
          <w:color w:val="000000" w:themeColor="text1"/>
          <w:sz w:val="16"/>
          <w:szCs w:val="16"/>
        </w:rPr>
        <w:softHyphen/>
        <w:t>венную надпись «Тамбовский колхозник» красным цве</w:t>
      </w:r>
      <w:r w:rsidRPr="0084550E">
        <w:rPr>
          <w:rFonts w:ascii="Times New Roman" w:hAnsi="Times New Roman"/>
          <w:color w:val="000000" w:themeColor="text1"/>
          <w:sz w:val="16"/>
          <w:szCs w:val="16"/>
        </w:rPr>
        <w:softHyphen/>
        <w:t>том поверх белого камуфляжа нанесли уже после пере</w:t>
      </w:r>
      <w:r w:rsidRPr="0084550E">
        <w:rPr>
          <w:rFonts w:ascii="Times New Roman" w:hAnsi="Times New Roman"/>
          <w:color w:val="000000" w:themeColor="text1"/>
          <w:sz w:val="16"/>
          <w:szCs w:val="16"/>
        </w:rPr>
        <w:softHyphen/>
        <w:t>лета. Передача именных машин 233-му иап состоялась 27 февраля. Самолеты вручали делегации от каждого сельского района Тамбовской области, а также руково</w:t>
      </w:r>
      <w:r w:rsidRPr="0084550E">
        <w:rPr>
          <w:rFonts w:ascii="Times New Roman" w:hAnsi="Times New Roman"/>
          <w:color w:val="000000" w:themeColor="text1"/>
          <w:sz w:val="16"/>
          <w:szCs w:val="16"/>
        </w:rPr>
        <w:softHyphen/>
        <w:t>дители и представители партийных и советских органи</w:t>
      </w:r>
      <w:r w:rsidRPr="0084550E">
        <w:rPr>
          <w:rFonts w:ascii="Times New Roman" w:hAnsi="Times New Roman"/>
          <w:color w:val="000000" w:themeColor="text1"/>
          <w:sz w:val="16"/>
          <w:szCs w:val="16"/>
        </w:rPr>
        <w:softHyphen/>
        <w:t>заций области. За период боев на орловско-курском на</w:t>
      </w:r>
      <w:r w:rsidRPr="0084550E">
        <w:rPr>
          <w:rFonts w:ascii="Times New Roman" w:hAnsi="Times New Roman"/>
          <w:color w:val="000000" w:themeColor="text1"/>
          <w:sz w:val="16"/>
          <w:szCs w:val="16"/>
        </w:rPr>
        <w:softHyphen/>
        <w:t>правлении с 27 мая по 14 августа 1943 г. летчики полка выполнили 694 боевых вылета и заявили сбитыми 79 са</w:t>
      </w:r>
      <w:r w:rsidRPr="0084550E">
        <w:rPr>
          <w:rFonts w:ascii="Times New Roman" w:hAnsi="Times New Roman"/>
          <w:color w:val="000000" w:themeColor="text1"/>
          <w:sz w:val="16"/>
          <w:szCs w:val="16"/>
        </w:rPr>
        <w:softHyphen/>
        <w:t>молетов противника (в том числе 47 истребителей и 32 бомбардировщика). Свои боевые потери составили 15 самолетов и шесть летчиков. В боях отличились: комис</w:t>
      </w:r>
      <w:r w:rsidRPr="0084550E">
        <w:rPr>
          <w:rFonts w:ascii="Times New Roman" w:hAnsi="Times New Roman"/>
          <w:color w:val="000000" w:themeColor="text1"/>
          <w:sz w:val="16"/>
          <w:szCs w:val="16"/>
        </w:rPr>
        <w:softHyphen/>
        <w:t>сар полка батальонный комиссар А.В. Руденко (1 + 1, за войну 11+2), командиры эскадрилий капитаны К.Ф. За</w:t>
      </w:r>
      <w:r w:rsidRPr="0084550E">
        <w:rPr>
          <w:rFonts w:ascii="Times New Roman" w:hAnsi="Times New Roman"/>
          <w:color w:val="000000" w:themeColor="text1"/>
          <w:sz w:val="16"/>
          <w:szCs w:val="16"/>
        </w:rPr>
        <w:softHyphen/>
        <w:t>харов (8+0, за войну 16+0), А.А. Шигаев (8+0, за войну 11 + 1), В.М. Бейзак (6+1, за войну 11+2), летчики В.А. Ак</w:t>
      </w:r>
      <w:r w:rsidRPr="0084550E">
        <w:rPr>
          <w:rFonts w:ascii="Times New Roman" w:hAnsi="Times New Roman"/>
          <w:color w:val="000000" w:themeColor="text1"/>
          <w:sz w:val="16"/>
          <w:szCs w:val="16"/>
        </w:rPr>
        <w:softHyphen/>
        <w:t>сенов (3+0), К.К. Арзамасцев (3+0), В.С. Жбанков (5+0), Н.Т. Калинин (4+0), В.И. Котляров (3+0, за войну 4+1) (23381).</w:t>
      </w:r>
    </w:p>
    <w:p w14:paraId="170859E9"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366DF12C"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года на заводе №38 состоялось техническое совещание, посвященное запуску САУ в серию. Гинзбурга на нем не было, работы по доработке легли на СКБ завода №38 под руководством М.Н. Щукина. На совещании были и представители завода №92, смежника по выпуску орудий. В общей сложности было рассмотрено 24 пункта переделок. Для ускорения процесса было решено выпускать установочную партию из 25 САУ без переделок орудийной части. С 26-й машины в орудие вносились доработки. С 1-й машины вводилась облегченная бронировка, с боков убирали перископы, при этом один добавился впереди, у командира. В таком виде САУ запустили в серию. 23 декабря 1942 года на испытания вышла серийная СУ-12 с номером 212602. С 29 по 31 декабря она прошла 502 километра, поломок КПП не обнаружилось. Это стало основанием для того, чтобы принять СУ-12 установочной партии. 25 штук, как и следовало по плану, завод сдал. С заводом №38 подписали договор о поставке 650 СУ-12 на первый квартал 1943 года - 150 в январе, 200 в феврале и 300 в марте. Стоимость одной САУ составляла 80 тысяч рублей (23477).</w:t>
      </w:r>
    </w:p>
    <w:p w14:paraId="32CA014C"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0AA0920F"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года на УЗТМ прошло совещание, в котором принимали участие Курин, Ж.Я. Котин, военные представители заводов, главный конструктор завода №9 Ф.Ф. Петров, его заместитель А.Н. Булашев и главный конструктор УЗТМ Н.Д. Вернер. На нем рассматривался доработанный вариант У-35. По требованию комиссии, испытывавшей У-35, в нее вносился ряд изменений. Часть из них, по требованию комиссии, взяли с опытной САУ СГ-2 разработки КБ завода №592.</w:t>
      </w:r>
    </w:p>
    <w:p w14:paraId="4D100DEF"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в конструкцию САУ внести 14 пунктов изменений. Командира перенесли вперед, он стал одновременно вторым наводчиком гаубицы (на М-30 использовалась раздельная наводка). Более удачной стала установка прицела, для которого предусмотрели специальный колпак. Переделали лобовой лист корпуса, он стал единым, без ступеньки. Более удачной стала и установка орудия, у которой изначально, на определенных углах наводки, образовывались сквозные щели. Надо сказать, что наверху о влиянии СГ-2 не забыли. Позже, когда за разработку СУ-35 (СУ-122) награждали Сталинской премией, в ГАУ напомнили об этом факте. Поэтому среди награжденных оказались Е.В. Синильщиков и С.Г. Перерушев, авторы СГ-122 и СГ-2.</w:t>
      </w:r>
    </w:p>
    <w:p w14:paraId="7BF36469"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Безусловно, доработанная СУ-35 стала заметно лучше по конструкции. Вместе с тем, остались и недостатки. Главным из них стало то, что гаубицу М-30 никто менять не собирался. Более того, когда НКТП в очередной раз поднял тему гаубицы У-11, в ГАУ разразились гневной тирадой. Правда, уже через месяц пришлось делать вид, что громко молчали. Мало того, что наводилась М-30 двумя номерами, так еще она была громоздкой, требовала для установки тумбы, а бронировка съела массу места. К тому же она еще и много весила. Боевая масса выросла с чуть больше 29,5 до 30,9 тонн, основная нагрузка пришлась на передние опорные катки. Громоздкая орудийная установка стала причиной того, что у механика-водителя была всего половинка люка. То есть он через него мог только смотреть. Наконец, до полной габаритной ширины увеличивать рубку не стали, поэтому там было тесно.</w:t>
      </w:r>
    </w:p>
    <w:p w14:paraId="43600123"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Большие полигонные испытания, естественно, никто устраивать не стал. Доработанная СУ-35 немедленно оказалась запущена в серию. 25 САУ декабрьского выпуска буквально доводили на коленке. Детали подгоняли друг к другу при помощи огнерезов (23512).</w:t>
      </w:r>
    </w:p>
    <w:p w14:paraId="55187242"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25E41FF3"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15 декабря 1942, спустя месяц после утвержденного срока сдачи, ГАЗ-71 была готова к испытаниям и отправилась, наконец, на Гороховецкий АНИОП. За это время капризная самоходка преодолела 350 километров и произвела 64 выстрела. Сопровождали САУ военный представитель ГАЗ Куликов, а также В.А. Дедков, возглавлявший КЭО ГАЗ им. Молотова.</w:t>
      </w:r>
    </w:p>
    <w:p w14:paraId="3BAA7C2D"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166AAE74"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15 декабря 1942 года на Гороховецкий полигон прибыл ЗИС-43 – зенитная установка на базе ЗИС-41. Для экономии времени и ресурсов кабину и бронировку зенитной установки изготовили из неброневой стали. Отчасти такая скорость объясняется тем, что на заводе №592 находился опытный образец ЗИС-41. Его можно было изучить и сделать аналогичную бронекабину.</w:t>
      </w:r>
    </w:p>
    <w:p w14:paraId="15B36565"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ЗИС-43 не являлась простой переделкой ЗИС-41. Да, бронированные капсулы, защищающие кабину и моторное отделение, оказались похожи, но не более того. Судя по всему, в Москве услышали требования о необходимости улучшить условия работы экипажа. По крайней мере, на Горховецком АНИОП замечаний насчет посадки экипажа в кабине не последовало. Переделали и бронировку моторного отделения. Впрочем, как показали дальнейшие события, всё равно получилось "не очень". Отчасти это было связано с тем, что боевая масса ЗИС-43 составила 8750 кг. Это на 3,5 тонны больше, чем обычный ЗИС-42. Естественно, тепловой режим оказался далеким от идеала. </w:t>
      </w:r>
    </w:p>
    <w:p w14:paraId="1E459196" w14:textId="77777777" w:rsidR="00E17585" w:rsidRPr="0084550E" w:rsidRDefault="00E175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точки зрения общей концепции ЗИС-43 мало чем отличалась от ЗСУ на базе ЗИС-6. Разница была лишь в шасси, а также в наличии бронировки зенитной установки. Экипаж составил не 6, а 8 человек. Боекомплект, в свою очередь, оказался меньше - 256 патронов вместо 320. На ЗИС понимали, что машина будет работать на повышенных оборотах мотора и постарались улучшить охлаждение мотора. Но испытания показали, что этого недостаточно (24169).</w:t>
      </w:r>
    </w:p>
    <w:p w14:paraId="6DEEDC50" w14:textId="77777777" w:rsidR="00E17585" w:rsidRPr="0084550E" w:rsidRDefault="00E17585" w:rsidP="0084550E">
      <w:pPr>
        <w:spacing w:after="0" w:line="240" w:lineRule="auto"/>
        <w:jc w:val="both"/>
        <w:rPr>
          <w:rFonts w:ascii="Times New Roman" w:hAnsi="Times New Roman"/>
          <w:color w:val="000000" w:themeColor="text1"/>
          <w:sz w:val="16"/>
          <w:szCs w:val="16"/>
        </w:rPr>
      </w:pPr>
    </w:p>
    <w:p w14:paraId="0DCB96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вышло Распоряжение ГКО № 2630. О передаче на ТЭЦ завода № 700 НКЧМ турбогенератора и о плане капитальных работ по НКЦМ. РГАНИР, Фонд ГКО, д. 72, лл. 224 (11012).</w:t>
      </w:r>
    </w:p>
    <w:p w14:paraId="5661474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CF7C7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Балтийский завод приступил к ремонту трех ПЛ (С-9, С-13 и Д-2); продолжался ремонт крейсера "Петропавловск" (10671).</w:t>
      </w:r>
    </w:p>
    <w:p w14:paraId="78A5DFB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E853ECA"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8C678DE" w14:textId="77777777" w:rsidR="00BB6316" w:rsidRPr="0084550E" w:rsidRDefault="00BB6316" w:rsidP="0084550E">
      <w:pPr>
        <w:pStyle w:val="Iauiue"/>
        <w:jc w:val="both"/>
        <w:rPr>
          <w:iCs/>
          <w:color w:val="000000" w:themeColor="text1"/>
          <w:sz w:val="16"/>
          <w:szCs w:val="16"/>
        </w:rPr>
      </w:pPr>
    </w:p>
    <w:p w14:paraId="611799F0"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15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61797C5A"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15 декабря в районе Сталинграда и на Центральном фронте наши войска продолжали вести наступательные бои на прежних направлениях.</w:t>
      </w:r>
    </w:p>
    <w:p w14:paraId="0CA485A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ночью атаковали противника и захватили несколько зданий. Уничтожено 80 гитлеровцев, захвачены 2 станковых и 3 ручных пулемёта, 18 автоматов, винтовки и боеприпасы.</w:t>
      </w:r>
    </w:p>
    <w:p w14:paraId="1EA916CA"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артиллеристы Н-ской части огневыми налётами рассеяли и частью уничтожили до батальона немецкой пехоты и взорвали склад боеприпасов. На другом участке наши бойцы отбили контратаку немецкой пехоты и, преследуя отступающих гитлеровцев, ворвались в их окопы. В результате боя уничтожено свыше 200 солдат и офицеров противника.</w:t>
      </w:r>
    </w:p>
    <w:p w14:paraId="57DC0E29"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отбили четыре следовавшие одна за другой контратаки противника. Встреченные мощным огнём, немцы каждый раз были вынуждены откатываться назад, не достигнув советских позиций. На поле боя осталось до 300 вражеских трупов и 5 сожжённых танков. На другом участке наши части вели наступательные бои и заняли один населённый пункт. В бою за этот населённыйпункт уничтожено около 500 немецких солдат и офицеров. Нашими бойцами захвачено 3 танка, 30 орудий, 40 пулемётов, 200 винтовок, 50 автомашин, 10 тягачей и 8складов с боеприпасами, продовольствием и вещевым имуществом. Взято в плен 50 солдат противника.</w:t>
      </w:r>
    </w:p>
    <w:p w14:paraId="30181F60"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отражая контратаки противника, продолжали вести наступательные бои. B районе западнее Ржева противник, подтянув свежие силы пехоты и танков, контратаками пытается задержать продвижение наших частей. В течение дня отбито шесть контратак гитлеровцев. В этом бою подбито 3 тяжёлых танка и уничтожено до 400 немецких солдат и офицеров.</w:t>
      </w:r>
    </w:p>
    <w:p w14:paraId="28786F9B"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продолжаются бои по уничтожению блокированных гарнизонов противника.</w:t>
      </w:r>
    </w:p>
    <w:p w14:paraId="2F5E5CF5"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Новороссийска артиллеристы и миномётчики Н-ской части разрушили 9 немецких дзотов и уничтожили 3 миномёта и 12 автомашин. Снайперы Н-ского соединения за три дня истребили 185 гитлеровцев.</w:t>
      </w:r>
    </w:p>
    <w:p w14:paraId="52210010"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Фашистская газетка, издаваемая в городе Минске, опубликовала недавно сообщение немецкого командования о том, что якобы уничтожен партизанский отряд, действующий в одном из районов Минской области. Это сообщение было целиком вымышлено. В действительности месяц тому назад партизаны изрядно потрепали немцев. Гитлеровцы снарядили против партизан крупный карательный отряд с танками и бронемашинами. Много дней гитлеровцы блуждали по лесам, подвергаясь непрерывным ударам партизан. Советские патриоты действовали внезапно и били немцев по частям. В этих боях немцы потеряли до 400 солдат и офицеров, 3 танка, 2 бронемашины и, основательно побитые партизанами, ни с чем вернулись в Минск.</w:t>
      </w:r>
    </w:p>
    <w:p w14:paraId="570C5694"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одном из участков Северо-Западного фронта наши бойцы разгромили 3 роту 38 полка 8 немецкой дивизии. Остатки роты в количестве 29 солдат взяты в плен.Пленные Харих, Зуха. Горцольниг и Кизлих рассказали: «Наша рота с первых дней войны участвовала в боях на советско-германском фронте. 22 июня 1941 года рота насчитывала 170 человек. За 4 месяца она трижды получала пополнение. Однако воктябре, когда потрёпанная дивизия была отведена во Францию на переформирование, в роте осталось всего лишь 11 человек. Летом этого года дивизия снова была переброшена на советско-германский фронт. К этому времени в нашей роте было 210 человек. Последний бой оказался для нас роковым. Русские совершенно неожиданно и без артиллерийской подготовки атаковали нас и в первые минуты убили командира роты обер-лейтенанта Фаупелта. Остатки роты, прижатые к реке, сдались в плен».</w:t>
      </w:r>
    </w:p>
    <w:p w14:paraId="0F6253C5"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Италии сообщают о происшедших стычках между итальянскими и немецкими солдатами. В Милане толпа женщин забросала камнями группу немецких офицеров. Гитлеровцы открыли стрельбу. Подоспевшие итальянские солдаты разоружили и избили немцев.» (14861).</w:t>
      </w:r>
    </w:p>
    <w:p w14:paraId="4A34648A"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5701CFE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15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7B91E5F2"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15 декабря наши войска в районе Сталинграда и на Центральном фронте продолжали вести наступательные бои на прежних направлениях.</w:t>
      </w:r>
    </w:p>
    <w:p w14:paraId="272F7FFC"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декабря частями нашей авиации на различных участках фронта уничтожено или повреждено 10 немецких танков, свыше 40 автомашин с войсками и грузами, подавлен огонь 10 артиллерийских батарей, разбит железнодорожный эшелон, рассеяно и частью уничтожено до роты пехоты противника.</w:t>
      </w:r>
    </w:p>
    <w:p w14:paraId="644D9ED1"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мелкими группами, продолжали уничтожать укрепления противника и его живую силу. На южной окраине города советская артиллерия вела обстрел вражеских позиций. Разрушено 16 дзотов и 11 блиндажей, уничтожено 6 орудий, 20 пулемётных точек и до 200 гитлеровцев.</w:t>
      </w:r>
    </w:p>
    <w:p w14:paraId="10D2A194"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 левом берегу реки Дон, наши войска вели огневой бой с противником. На одном участке противник силою до батальона пехоты и 8 танков предпринял несколько контратак. В результате боя наши бойцы подбили 3 и сожгли 2 танка противника и уничтожили 200 гитлеровцев.</w:t>
      </w:r>
    </w:p>
    <w:p w14:paraId="7B8D6295"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бои с крупными силами пехоты и танков противника. Н-ская моторизованная часть в течение дня отбила несколько контратак немецкой пехоты. На поле боя остались сотни вражеских трупов и 9 сожжённых танков. На другом участке наши подразделения ударами с флангов отрезали группу немецкой пехоты и танков от основных сил противника и ведут бои по её уничтожению.</w:t>
      </w:r>
    </w:p>
    <w:p w14:paraId="7A0BFAB1"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в воздушных боях сбили 10 немецких самолётов, в том числе 3 транспортных самолёта противника.</w:t>
      </w:r>
    </w:p>
    <w:p w14:paraId="389D4F36"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и отбивали контратаки противника. В районе западнее Ржева советские части в результате упорных боёв заняли два населённых пункта. Уничтожено до 400 немецких солдат и офицеров. Разрушено 14 дзотов и 11 блиндажей. На другом участке бойцами Н-ского соединения при отражении контратак гитлеровцев подбито 26 немецких танков и нанесены тяжёлые потери живой силе противника.</w:t>
      </w:r>
    </w:p>
    <w:p w14:paraId="05F4AEA6"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железной дороги Ржев—Вязьма наши части разрушали оборонительные сооружения противника. Артиллерийско-миномётным огнём уничтожено несколько десятков вражеских дзотов, подавлен огонь 6 артиллерийских и 3 миномётных батарей, рассеяно и частью уничтожено до батальона немецкой пехоты.</w:t>
      </w:r>
    </w:p>
    <w:p w14:paraId="16DCDC97"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Воронежа наши подразделения вели разведку. Батальон вражеской пехоты пытался отбросить разведывательные группы и вернуть потерянные накануне позиции. Наши подразделения умелым манёвром окружили батальон противника, атаковали его и уничтожили до 300 немецких солдат и офицеров.</w:t>
      </w:r>
    </w:p>
    <w:p w14:paraId="32074ED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Сумской области, совершил нападение на колонну немецко-фашистских захватчиков. В завязавшемся бою партизаны истребили 20 гитлеровцев, а остальных рассеяли. Захвачены документы и обоз с продовольствием и обмундированием.</w:t>
      </w:r>
    </w:p>
    <w:p w14:paraId="5D697576"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орловских партизан пустила под откос железнодорожный эшелон противника. Разбиты паровоз, 12 вагонов с войсками и 6 платформ с техникой.</w:t>
      </w:r>
    </w:p>
    <w:p w14:paraId="31CC0F67"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взят в плен экипаж сбитого немецкого транспортногосамолёта «Юнкерс-52». Пленный бортмеханик Альфред Сарнецкий заявил: «За последнее время немецкая транспортная авиация несёт под Сталинградом огромные потери. Воздушный путь самолётов пролегает через зоны непрерывного огня. В создавшихся условиях каждый лётчик, получивший боевое задание, считает, что он отправляется в последний рейс. Даже очень опытные пилоты с большой неохотой, я бы сказал, даже со страхом садятся в самолёт. Некоторые перед вылетом заготавливают прощальные письма. Бывают дни, когда свыше половины всех самолётов, отправляющихся в полёт, не возвращаются на свои базы».</w:t>
      </w:r>
    </w:p>
    <w:p w14:paraId="7C77AC9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Париже французские патриоты бросили бомбу в ресторан, где пьянствовали немецкие офицеры. Взрывом убито 5 и ранено 9 гитлеровцев. Недалеко от Парижа произошло крушение товарного поезда, груженного боеприпасами. При взрыве уничтожено 23 вагона.» (14861).</w:t>
      </w:r>
    </w:p>
    <w:p w14:paraId="16253CAE"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2D95A39F"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15 декабря 10 Ил-2 Ш-37 удалось вылететь на аэро</w:t>
      </w:r>
      <w:r w:rsidRPr="0084550E">
        <w:rPr>
          <w:color w:val="000000" w:themeColor="text1"/>
          <w:sz w:val="16"/>
          <w:szCs w:val="16"/>
        </w:rPr>
        <w:softHyphen/>
        <w:t>дром Вихлянцево на Донской фронт в состав 16-й воз</w:t>
      </w:r>
      <w:r w:rsidRPr="0084550E">
        <w:rPr>
          <w:color w:val="000000" w:themeColor="text1"/>
          <w:sz w:val="16"/>
          <w:szCs w:val="16"/>
        </w:rPr>
        <w:softHyphen/>
        <w:t>душной армии. До этого времени не было летной погоды и не все само</w:t>
      </w:r>
      <w:r w:rsidRPr="0084550E">
        <w:rPr>
          <w:color w:val="000000" w:themeColor="text1"/>
          <w:sz w:val="16"/>
          <w:szCs w:val="16"/>
        </w:rPr>
        <w:softHyphen/>
        <w:t>леты были готовы. Надо отметить, что много было неисправностей моторов при подготовке к вылету. Например, только на Ил-2 зав. № 1875029 сменили 3 водопомпы («лопался корпус водопомпы»).</w:t>
      </w:r>
    </w:p>
    <w:p w14:paraId="60B2DE61"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взлета всей группы один Ил-2 (зав. № 1876123) почти сразу же сел на аэродром Муханово в 12 км от аэродрома Толкай. Оказалось, в маслобак залили масла больше нормы. На взле</w:t>
      </w:r>
      <w:r w:rsidRPr="0084550E">
        <w:rPr>
          <w:color w:val="000000" w:themeColor="text1"/>
          <w:sz w:val="16"/>
          <w:szCs w:val="16"/>
        </w:rPr>
        <w:softHyphen/>
        <w:t>те масло стало выбивать из маслобака, сильно за</w:t>
      </w:r>
      <w:r w:rsidRPr="0084550E">
        <w:rPr>
          <w:color w:val="000000" w:themeColor="text1"/>
          <w:sz w:val="16"/>
          <w:szCs w:val="16"/>
        </w:rPr>
        <w:softHyphen/>
        <w:t>брызгало стекло фонаря кабины. Летчик сел на первую же попавшуюся площадку прямо по кур</w:t>
      </w:r>
      <w:r w:rsidRPr="0084550E">
        <w:rPr>
          <w:color w:val="000000" w:themeColor="text1"/>
          <w:sz w:val="16"/>
          <w:szCs w:val="16"/>
        </w:rPr>
        <w:softHyphen/>
        <w:t>су. Избыток масла техники слили, фонарь отмыли. В этот же день самолет вылетел, но до аэродрома Разбойщина так и не долетел. Из-за полного израс</w:t>
      </w:r>
      <w:r w:rsidRPr="0084550E">
        <w:rPr>
          <w:color w:val="000000" w:themeColor="text1"/>
          <w:sz w:val="16"/>
          <w:szCs w:val="16"/>
        </w:rPr>
        <w:softHyphen/>
        <w:t>ходования горючего самолет вынужденно сел в глу</w:t>
      </w:r>
      <w:r w:rsidRPr="0084550E">
        <w:rPr>
          <w:color w:val="000000" w:themeColor="text1"/>
          <w:sz w:val="16"/>
          <w:szCs w:val="16"/>
        </w:rPr>
        <w:softHyphen/>
        <w:t>бокий снег вдали от посадочной полосы аэродро</w:t>
      </w:r>
      <w:r w:rsidRPr="0084550E">
        <w:rPr>
          <w:color w:val="000000" w:themeColor="text1"/>
          <w:sz w:val="16"/>
          <w:szCs w:val="16"/>
        </w:rPr>
        <w:softHyphen/>
        <w:t>ма Маркштад. Несмотря на несколько телеграмм Тишевского, этот самолет находился на аэродроме Маркштад по крайней мере до 15 февраля 1943 г. Что стало с ним в дальнейшем, установить не удалось.</w:t>
      </w:r>
    </w:p>
    <w:p w14:paraId="490A245A"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Остальные 9 противотанковых самолетов Ил-2 до аэродрома Разбойщина все же долетели. При этом один из них (зав. № 1871129) сел в глубокий снег вдали от посадочной площадки и погнул винт. Маслом забрызгало лобовое стекло. Летчик плохо видел полосу и промазал. Осмотр самолета пока</w:t>
      </w:r>
      <w:r w:rsidRPr="0084550E">
        <w:rPr>
          <w:color w:val="000000" w:themeColor="text1"/>
          <w:sz w:val="16"/>
          <w:szCs w:val="16"/>
        </w:rPr>
        <w:softHyphen/>
        <w:t>зал, что маслобак дал течь. Этот самолет долго ре</w:t>
      </w:r>
      <w:r w:rsidRPr="0084550E">
        <w:rPr>
          <w:color w:val="000000" w:themeColor="text1"/>
          <w:sz w:val="16"/>
          <w:szCs w:val="16"/>
        </w:rPr>
        <w:softHyphen/>
        <w:t>монтировался и попал на фронт только 18 января 1943 г.</w:t>
      </w:r>
    </w:p>
    <w:p w14:paraId="252166DD"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Оставшаяся группа в составе 8 самолетов Ил-2 вылетела на фронт 17 декабря и благополучно села в Большой Ивановке — аэродром свх. Пролетарий, куда их перенаправили в Разбойщине вместо аэро</w:t>
      </w:r>
      <w:r w:rsidRPr="0084550E">
        <w:rPr>
          <w:color w:val="000000" w:themeColor="text1"/>
          <w:sz w:val="16"/>
          <w:szCs w:val="16"/>
        </w:rPr>
        <w:softHyphen/>
        <w:t>дрома Вихлянцево.</w:t>
      </w:r>
    </w:p>
    <w:p w14:paraId="0D7401C8"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прибытии на фронт самолеты вошли в состав 688-го шап 228-й шад 16 ВА, «действующей по раз</w:t>
      </w:r>
      <w:r w:rsidRPr="0084550E">
        <w:rPr>
          <w:color w:val="000000" w:themeColor="text1"/>
          <w:sz w:val="16"/>
          <w:szCs w:val="16"/>
        </w:rPr>
        <w:softHyphen/>
        <w:t>грому окруженной немецкой группировки под Ста</w:t>
      </w:r>
      <w:r w:rsidRPr="0084550E">
        <w:rPr>
          <w:color w:val="000000" w:themeColor="text1"/>
          <w:sz w:val="16"/>
          <w:szCs w:val="16"/>
        </w:rPr>
        <w:softHyphen/>
        <w:t>линградом». Боевым приказом командира дивизии полковника Г. О. Комарова от 18 декабря коман</w:t>
      </w:r>
      <w:r w:rsidRPr="0084550E">
        <w:rPr>
          <w:color w:val="000000" w:themeColor="text1"/>
          <w:sz w:val="16"/>
          <w:szCs w:val="16"/>
        </w:rPr>
        <w:softHyphen/>
        <w:t>дир 688-го шап капитан М. Г. Скляров обязывался до 22—23 декабря «закончить изучение вооруже</w:t>
      </w:r>
      <w:r w:rsidRPr="0084550E">
        <w:rPr>
          <w:color w:val="000000" w:themeColor="text1"/>
          <w:sz w:val="16"/>
          <w:szCs w:val="16"/>
        </w:rPr>
        <w:softHyphen/>
        <w:t>ния самолета Ил-2 с 37-мм пушками». Требовалось «провести опробование самолетов Ил-2 в воздухе путем стрельбы по мишеням и поведение самолета на всех режимах при технике пилотирования». Для изучения материальной части и подготовки само</w:t>
      </w:r>
      <w:r w:rsidRPr="0084550E">
        <w:rPr>
          <w:color w:val="000000" w:themeColor="text1"/>
          <w:sz w:val="16"/>
          <w:szCs w:val="16"/>
        </w:rPr>
        <w:softHyphen/>
        <w:t>летов и пушек к зимней эксплуатации предлагалось привлечь группу работников от ОКБ-15.</w:t>
      </w:r>
    </w:p>
    <w:p w14:paraId="367512CC"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Здесь следует сказать, что изменение места на</w:t>
      </w:r>
      <w:r w:rsidRPr="0084550E">
        <w:rPr>
          <w:color w:val="000000" w:themeColor="text1"/>
          <w:sz w:val="16"/>
          <w:szCs w:val="16"/>
        </w:rPr>
        <w:softHyphen/>
        <w:t>значения сыграло злую шутку, так как «группком- плект запчастей к самолетам и запчасти по воору</w:t>
      </w:r>
      <w:r w:rsidRPr="0084550E">
        <w:rPr>
          <w:color w:val="000000" w:themeColor="text1"/>
          <w:sz w:val="16"/>
          <w:szCs w:val="16"/>
        </w:rPr>
        <w:softHyphen/>
        <w:t>жению с завода № 18 были отправлены Дугласом в Вихлянцево». Эти запчасти до самого окончания войсковых испытаний самолетов Ил-2 с пушками Ш-37 оставались в Вихлянцеве и в полк так и не по</w:t>
      </w:r>
      <w:r w:rsidRPr="0084550E">
        <w:rPr>
          <w:color w:val="000000" w:themeColor="text1"/>
          <w:sz w:val="16"/>
          <w:szCs w:val="16"/>
        </w:rPr>
        <w:softHyphen/>
        <w:t>ступили.</w:t>
      </w:r>
    </w:p>
    <w:p w14:paraId="445EFE57"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этому времени 688-й шап находился на фрон</w:t>
      </w:r>
      <w:r w:rsidRPr="0084550E">
        <w:rPr>
          <w:color w:val="000000" w:themeColor="text1"/>
          <w:sz w:val="16"/>
          <w:szCs w:val="16"/>
        </w:rPr>
        <w:softHyphen/>
        <w:t>те бессменно около 7 месяцев, пополняясь летным составом и матчастью по мере убыли непосред</w:t>
      </w:r>
      <w:r w:rsidRPr="0084550E">
        <w:rPr>
          <w:color w:val="000000" w:themeColor="text1"/>
          <w:sz w:val="16"/>
          <w:szCs w:val="16"/>
        </w:rPr>
        <w:softHyphen/>
        <w:t>ственно в ходе боевых действий. Основной ка</w:t>
      </w:r>
      <w:r w:rsidRPr="0084550E">
        <w:rPr>
          <w:color w:val="000000" w:themeColor="text1"/>
          <w:sz w:val="16"/>
          <w:szCs w:val="16"/>
        </w:rPr>
        <w:softHyphen/>
        <w:t>дровый состав имел специальную подготовку для ночных полетов, соответственно, полк вылетал на боевые задания главным образом ночью.</w:t>
      </w:r>
    </w:p>
    <w:p w14:paraId="0B502E78"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первого же дня нахождения противотанко</w:t>
      </w:r>
      <w:r w:rsidRPr="0084550E">
        <w:rPr>
          <w:color w:val="000000" w:themeColor="text1"/>
          <w:sz w:val="16"/>
          <w:szCs w:val="16"/>
        </w:rPr>
        <w:softHyphen/>
        <w:t>вых Ил-2 в полку развернулась подготовка летного и технического состава к особенностям эксплуата</w:t>
      </w:r>
      <w:r w:rsidRPr="0084550E">
        <w:rPr>
          <w:color w:val="000000" w:themeColor="text1"/>
          <w:sz w:val="16"/>
          <w:szCs w:val="16"/>
        </w:rPr>
        <w:softHyphen/>
        <w:t>ции и применения пушек Ш-37.</w:t>
      </w:r>
    </w:p>
    <w:p w14:paraId="1E13636C"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Комиссия НИИ ВВС при встрече с командиром дивизии полковником Комаровым и командиром полка капитанов Скляровым поставила вопрос о применении Ил-2 с пушками Ш-37 «днем, а не ночью, когда цели хорошо видимы, чтобы можно было судить об эффективности этих самолетов», и преимущественно по бронированным целям — танкам, штурмовым орудиям, бронетранспортерам. Кроме этого, группы штурмовиков в обязательном порядке требовалось прикрыть достаточным коли</w:t>
      </w:r>
      <w:r w:rsidRPr="0084550E">
        <w:rPr>
          <w:color w:val="000000" w:themeColor="text1"/>
          <w:sz w:val="16"/>
          <w:szCs w:val="16"/>
        </w:rPr>
        <w:softHyphen/>
        <w:t>чеством истребителей.</w:t>
      </w:r>
    </w:p>
    <w:p w14:paraId="68D9F80E"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22 декабря состоялся облет этих самолетов лет</w:t>
      </w:r>
      <w:r w:rsidRPr="0084550E">
        <w:rPr>
          <w:color w:val="000000" w:themeColor="text1"/>
          <w:sz w:val="16"/>
          <w:szCs w:val="16"/>
        </w:rPr>
        <w:softHyphen/>
        <w:t>ным составом полка с учебными стрельбами по на</w:t>
      </w:r>
      <w:r w:rsidRPr="0084550E">
        <w:rPr>
          <w:color w:val="000000" w:themeColor="text1"/>
          <w:sz w:val="16"/>
          <w:szCs w:val="16"/>
        </w:rPr>
        <w:softHyphen/>
        <w:t>земной мишени.</w:t>
      </w:r>
    </w:p>
    <w:p w14:paraId="0D0E186A"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228-я шад боевой работы не вела по причине сложных метеоусловий (облачность 10 баллов, временами снегопад, утром выпал ту</w:t>
      </w:r>
      <w:r w:rsidRPr="0084550E">
        <w:rPr>
          <w:color w:val="000000" w:themeColor="text1"/>
          <w:sz w:val="16"/>
          <w:szCs w:val="16"/>
        </w:rPr>
        <w:softHyphen/>
        <w:t>ман), но готовность к вылету с ночных экипажей не снималась.</w:t>
      </w:r>
    </w:p>
    <w:p w14:paraId="70CB607D"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Учитывая эти обстоятельства, решили выпол</w:t>
      </w:r>
      <w:r w:rsidRPr="0084550E">
        <w:rPr>
          <w:color w:val="000000" w:themeColor="text1"/>
          <w:sz w:val="16"/>
          <w:szCs w:val="16"/>
        </w:rPr>
        <w:softHyphen/>
        <w:t>нить тренировочные полеты по кругу на облет но</w:t>
      </w:r>
      <w:r w:rsidRPr="0084550E">
        <w:rPr>
          <w:color w:val="000000" w:themeColor="text1"/>
          <w:sz w:val="16"/>
          <w:szCs w:val="16"/>
        </w:rPr>
        <w:softHyphen/>
        <w:t>вых самолетов Ил-2 с пушками Ш-37 и отстреляться из них по мишени.</w:t>
      </w:r>
    </w:p>
    <w:p w14:paraId="45418E46"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Летали 5 летчиков разной квалификации на 6 самолетах: капитан Скляров, капитан Копаев, лей</w:t>
      </w:r>
      <w:r w:rsidRPr="0084550E">
        <w:rPr>
          <w:color w:val="000000" w:themeColor="text1"/>
          <w:sz w:val="16"/>
          <w:szCs w:val="16"/>
        </w:rPr>
        <w:softHyphen/>
        <w:t>тенант Бибишев, старшина Гололобов, лейтенант Михайленко. Всего было выполнено 10 самолето</w:t>
      </w:r>
      <w:r w:rsidRPr="0084550E">
        <w:rPr>
          <w:color w:val="000000" w:themeColor="text1"/>
          <w:sz w:val="16"/>
          <w:szCs w:val="16"/>
        </w:rPr>
        <w:softHyphen/>
        <w:t>вылетов с суммарным налетом 3 ч 17 мин.</w:t>
      </w:r>
    </w:p>
    <w:p w14:paraId="7EFBFECC"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Оказалось, что кучность стрельбы из пушек бы</w:t>
      </w:r>
      <w:r w:rsidRPr="0084550E">
        <w:rPr>
          <w:color w:val="000000" w:themeColor="text1"/>
          <w:sz w:val="16"/>
          <w:szCs w:val="16"/>
        </w:rPr>
        <w:softHyphen/>
        <w:t>ла довольно приличной, хотя сама стрельба — не</w:t>
      </w:r>
      <w:r w:rsidRPr="0084550E">
        <w:rPr>
          <w:color w:val="000000" w:themeColor="text1"/>
          <w:sz w:val="16"/>
          <w:szCs w:val="16"/>
        </w:rPr>
        <w:softHyphen/>
        <w:t>точной. Большая часть снарядов (из 153 штук) легла в 4—5 метрах в стороне от цели (щит в виде ква</w:t>
      </w:r>
      <w:r w:rsidRPr="0084550E">
        <w:rPr>
          <w:color w:val="000000" w:themeColor="text1"/>
          <w:sz w:val="16"/>
          <w:szCs w:val="16"/>
        </w:rPr>
        <w:softHyphen/>
        <w:t>драта со стороной 6 м), остальные — в 12—15 м. Только командиру полка капитану Склярову уда</w:t>
      </w:r>
      <w:r w:rsidRPr="0084550E">
        <w:rPr>
          <w:color w:val="000000" w:themeColor="text1"/>
          <w:sz w:val="16"/>
          <w:szCs w:val="16"/>
        </w:rPr>
        <w:softHyphen/>
        <w:t>лось поразить щит 2 снарядами. Вторым по резуль</w:t>
      </w:r>
      <w:r w:rsidRPr="0084550E">
        <w:rPr>
          <w:color w:val="000000" w:themeColor="text1"/>
          <w:sz w:val="16"/>
          <w:szCs w:val="16"/>
        </w:rPr>
        <w:softHyphen/>
        <w:t>тативности оказался капитан Копаев. Низкий про</w:t>
      </w:r>
      <w:r w:rsidRPr="0084550E">
        <w:rPr>
          <w:color w:val="000000" w:themeColor="text1"/>
          <w:sz w:val="16"/>
          <w:szCs w:val="16"/>
        </w:rPr>
        <w:softHyphen/>
        <w:t>цент попадания в щит объяснялся большими дис</w:t>
      </w:r>
      <w:r w:rsidRPr="0084550E">
        <w:rPr>
          <w:color w:val="000000" w:themeColor="text1"/>
          <w:sz w:val="16"/>
          <w:szCs w:val="16"/>
        </w:rPr>
        <w:softHyphen/>
        <w:t>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Кроме этого, по сложившейся в полку практике стрельбы из пушек ВЯ и ШВАК и пулеметов ШКАС летчики вели прицеливание «с недолетом с последующим уменьшением угла пикирования с целью пересече</w:t>
      </w:r>
      <w:r w:rsidRPr="0084550E">
        <w:rPr>
          <w:color w:val="000000" w:themeColor="text1"/>
          <w:sz w:val="16"/>
          <w:szCs w:val="16"/>
        </w:rPr>
        <w:softHyphen/>
        <w:t>ния трассой цели», что «для пушки 37 мм неприме</w:t>
      </w:r>
      <w:r w:rsidRPr="0084550E">
        <w:rPr>
          <w:color w:val="000000" w:themeColor="text1"/>
          <w:sz w:val="16"/>
          <w:szCs w:val="16"/>
        </w:rPr>
        <w:softHyphen/>
        <w:t>нимо вследствие небольшого темпа стрельбы». Во всех случаях стрельба велась очередями по 2—3 снаряда, так как летный состав привык «к ведению огня из оружия высокого темпа стрельбы».</w:t>
      </w:r>
    </w:p>
    <w:p w14:paraId="246AE37A"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условия стрельбы, соответствен</w:t>
      </w:r>
      <w:r w:rsidRPr="0084550E">
        <w:rPr>
          <w:color w:val="000000" w:themeColor="text1"/>
          <w:sz w:val="16"/>
          <w:szCs w:val="16"/>
        </w:rPr>
        <w:softHyphen/>
        <w:t>но, и результаты стрельбы в реальном бою были бы такими же или хуже.</w:t>
      </w:r>
    </w:p>
    <w:p w14:paraId="33A59377"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выводах отчета «О произведенном отстреле 37-мм пушек, установленных на Ил-2 в 688-м шап 228-й шад» отмечалось, что для поражения назем</w:t>
      </w:r>
      <w:r w:rsidRPr="0084550E">
        <w:rPr>
          <w:color w:val="000000" w:themeColor="text1"/>
          <w:sz w:val="16"/>
          <w:szCs w:val="16"/>
        </w:rPr>
        <w:softHyphen/>
        <w:t>ных целей из пушек Ш-37 прицельный огонь дол</w:t>
      </w:r>
      <w:r w:rsidRPr="0084550E">
        <w:rPr>
          <w:color w:val="000000" w:themeColor="text1"/>
          <w:sz w:val="16"/>
          <w:szCs w:val="16"/>
        </w:rPr>
        <w:softHyphen/>
        <w:t>жен открываться на дистанции не более 500 м и ве</w:t>
      </w:r>
      <w:r w:rsidRPr="0084550E">
        <w:rPr>
          <w:color w:val="000000" w:themeColor="text1"/>
          <w:sz w:val="16"/>
          <w:szCs w:val="16"/>
        </w:rPr>
        <w:softHyphen/>
        <w:t>стись до 200—250 м очередями в 5—7 выстрелов.</w:t>
      </w:r>
    </w:p>
    <w:p w14:paraId="72171564"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Наиболее выгодными целями с точки зрения наибольшего эффекта от применения пушек кали</w:t>
      </w:r>
      <w:r w:rsidRPr="0084550E">
        <w:rPr>
          <w:color w:val="000000" w:themeColor="text1"/>
          <w:sz w:val="16"/>
          <w:szCs w:val="16"/>
        </w:rPr>
        <w:softHyphen/>
        <w:t>бра 37 мм считались танки, бронемашины, броне</w:t>
      </w:r>
      <w:r w:rsidRPr="0084550E">
        <w:rPr>
          <w:color w:val="000000" w:themeColor="text1"/>
          <w:sz w:val="16"/>
          <w:szCs w:val="16"/>
        </w:rPr>
        <w:softHyphen/>
        <w:t>поезда, суда малого тоннажа, самолеты, артилле</w:t>
      </w:r>
      <w:r w:rsidRPr="0084550E">
        <w:rPr>
          <w:color w:val="000000" w:themeColor="text1"/>
          <w:sz w:val="16"/>
          <w:szCs w:val="16"/>
        </w:rPr>
        <w:softHyphen/>
        <w:t>рийские позиции, склады боеприпасов и горючего. При этом «стрельба с самолетов Ил-2, вооруженных 37-мм пушками,</w:t>
      </w:r>
    </w:p>
    <w:p w14:paraId="7A9CA35F"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производит большое моральное действие и может эффективно применяться в днев</w:t>
      </w:r>
      <w:r w:rsidRPr="0084550E">
        <w:rPr>
          <w:color w:val="000000" w:themeColor="text1"/>
          <w:sz w:val="16"/>
          <w:szCs w:val="16"/>
        </w:rPr>
        <w:softHyphen/>
        <w:t>ных условиях», а «применение огня из этих пушек против танков даст лучший эффект, нежели авиа</w:t>
      </w:r>
      <w:r w:rsidRPr="0084550E">
        <w:rPr>
          <w:color w:val="000000" w:themeColor="text1"/>
          <w:sz w:val="16"/>
          <w:szCs w:val="16"/>
        </w:rPr>
        <w:softHyphen/>
        <w:t>бомбы».</w:t>
      </w:r>
    </w:p>
    <w:p w14:paraId="66347210"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технике пилотирования Ил-2 с Ш-37 оцени</w:t>
      </w:r>
      <w:r w:rsidRPr="0084550E">
        <w:rPr>
          <w:color w:val="000000" w:themeColor="text1"/>
          <w:sz w:val="16"/>
          <w:szCs w:val="16"/>
        </w:rPr>
        <w:softHyphen/>
        <w:t>вался в целом не хуже «прежних образцов, несущих нормальный вариант бомб, но скорость меньше на 15—20 км/ч, а также несколько сложный маневр».</w:t>
      </w:r>
    </w:p>
    <w:p w14:paraId="0508C814"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 обошлось без недостатков. Так, на Ил-2 зав. № 1878029 при стрельбе по мишени произошел отказ одной пушки (зав. № Г-146). Самолет развер</w:t>
      </w:r>
      <w:r w:rsidRPr="0084550E">
        <w:rPr>
          <w:color w:val="000000" w:themeColor="text1"/>
          <w:sz w:val="16"/>
          <w:szCs w:val="16"/>
        </w:rPr>
        <w:softHyphen/>
        <w:t>нуло, очередь ушла далеко мимо цели. При по</w:t>
      </w:r>
      <w:r w:rsidRPr="0084550E">
        <w:rPr>
          <w:color w:val="000000" w:themeColor="text1"/>
          <w:sz w:val="16"/>
          <w:szCs w:val="16"/>
        </w:rPr>
        <w:softHyphen/>
        <w:t>вторном заходе лейтенант Бибишев при стрельбе не смог удержать линию визирования на цели, так как самолет разворачивало в сторону стреляющей пушки. При осмотре оказалось, что отказ в работе пушки произошел «по причине неотдачи частей в крайнее заднее положение вследствие недоста</w:t>
      </w:r>
      <w:r w:rsidRPr="0084550E">
        <w:rPr>
          <w:color w:val="000000" w:themeColor="text1"/>
          <w:sz w:val="16"/>
          <w:szCs w:val="16"/>
        </w:rPr>
        <w:softHyphen/>
        <w:t>точного отверстия (5 мм) газового диффузора для условий зимней эксплуатации».</w:t>
      </w:r>
    </w:p>
    <w:p w14:paraId="3CF048D6"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самолете Ил-2 зав. 1879928 из-за неисправ</w:t>
      </w:r>
      <w:r w:rsidRPr="0084550E">
        <w:rPr>
          <w:color w:val="000000" w:themeColor="text1"/>
          <w:sz w:val="16"/>
          <w:szCs w:val="16"/>
        </w:rPr>
        <w:softHyphen/>
        <w:t>ности проводки электромагнитного спуска отказа</w:t>
      </w:r>
      <w:r w:rsidRPr="0084550E">
        <w:rPr>
          <w:color w:val="000000" w:themeColor="text1"/>
          <w:sz w:val="16"/>
          <w:szCs w:val="16"/>
        </w:rPr>
        <w:softHyphen/>
        <w:t>ли в работе пушки зав. № С-107 и № С-108. При по</w:t>
      </w:r>
      <w:r w:rsidRPr="0084550E">
        <w:rPr>
          <w:color w:val="000000" w:themeColor="text1"/>
          <w:sz w:val="16"/>
          <w:szCs w:val="16"/>
        </w:rPr>
        <w:softHyphen/>
        <w:t>вторном вылете самолет пришлось заменить.</w:t>
      </w:r>
    </w:p>
    <w:p w14:paraId="6926FB9A"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не менее, несмотря на выявленные не</w:t>
      </w:r>
      <w:r w:rsidRPr="0084550E">
        <w:rPr>
          <w:color w:val="000000" w:themeColor="text1"/>
          <w:sz w:val="16"/>
          <w:szCs w:val="16"/>
        </w:rPr>
        <w:softHyphen/>
        <w:t>достатки пушек и их пушечных установок, в за</w:t>
      </w:r>
      <w:r w:rsidRPr="0084550E">
        <w:rPr>
          <w:color w:val="000000" w:themeColor="text1"/>
          <w:sz w:val="16"/>
          <w:szCs w:val="16"/>
        </w:rPr>
        <w:softHyphen/>
        <w:t>ключение отчета был сделан вывод, что «в экс</w:t>
      </w:r>
      <w:r w:rsidRPr="0084550E">
        <w:rPr>
          <w:color w:val="000000" w:themeColor="text1"/>
          <w:sz w:val="16"/>
          <w:szCs w:val="16"/>
        </w:rPr>
        <w:softHyphen/>
        <w:t>плуатации пушки просты и при грамотном уходе безотказны в работе», а «самолет Ил-2 с 2 пушка</w:t>
      </w:r>
      <w:r w:rsidRPr="0084550E">
        <w:rPr>
          <w:color w:val="000000" w:themeColor="text1"/>
          <w:sz w:val="16"/>
          <w:szCs w:val="16"/>
        </w:rPr>
        <w:softHyphen/>
        <w:t>ми калибра 37 мм конструкции тов. Шпитального обладает мощным огнем и хорошей кучностью стрельбы». При этом «в целях сохранения само</w:t>
      </w:r>
      <w:r w:rsidRPr="0084550E">
        <w:rPr>
          <w:color w:val="000000" w:themeColor="text1"/>
          <w:sz w:val="16"/>
          <w:szCs w:val="16"/>
        </w:rPr>
        <w:softHyphen/>
        <w:t>летов Ил-2 с пушками 37 мм и глубокого и всесто</w:t>
      </w:r>
      <w:r w:rsidRPr="0084550E">
        <w:rPr>
          <w:color w:val="000000" w:themeColor="text1"/>
          <w:sz w:val="16"/>
          <w:szCs w:val="16"/>
        </w:rPr>
        <w:softHyphen/>
        <w:t>роннего изучения боевых свойств» считалось не</w:t>
      </w:r>
      <w:r w:rsidRPr="0084550E">
        <w:rPr>
          <w:color w:val="000000" w:themeColor="text1"/>
          <w:sz w:val="16"/>
          <w:szCs w:val="16"/>
        </w:rPr>
        <w:softHyphen/>
        <w:t>обходимым «прикрыть их истребителями в соотно</w:t>
      </w:r>
      <w:r w:rsidRPr="0084550E">
        <w:rPr>
          <w:color w:val="000000" w:themeColor="text1"/>
          <w:sz w:val="16"/>
          <w:szCs w:val="16"/>
        </w:rPr>
        <w:softHyphen/>
        <w:t>шении 1:2».</w:t>
      </w:r>
    </w:p>
    <w:p w14:paraId="178F3630"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Отчет подписали командир полка капитан Скля</w:t>
      </w:r>
      <w:r w:rsidRPr="0084550E">
        <w:rPr>
          <w:color w:val="000000" w:themeColor="text1"/>
          <w:sz w:val="16"/>
          <w:szCs w:val="16"/>
        </w:rPr>
        <w:softHyphen/>
        <w:t>ров, начальник воздушно-стрелковой службы 228-й шад инженер-капитан Поветкин, инженер дивизии по вооружению старший техник-лейтенант Алек- сеенко и помощник начальника воздушно-стрел</w:t>
      </w:r>
      <w:r w:rsidRPr="0084550E">
        <w:rPr>
          <w:color w:val="000000" w:themeColor="text1"/>
          <w:sz w:val="16"/>
          <w:szCs w:val="16"/>
        </w:rPr>
        <w:softHyphen/>
        <w:t>ковой службы 16-й воздушной армии старший тех</w:t>
      </w:r>
      <w:r w:rsidRPr="0084550E">
        <w:rPr>
          <w:color w:val="000000" w:themeColor="text1"/>
          <w:sz w:val="16"/>
          <w:szCs w:val="16"/>
        </w:rPr>
        <w:softHyphen/>
        <w:t>ник-лейтенант Осьмачко.</w:t>
      </w:r>
    </w:p>
    <w:p w14:paraId="6C1E90D9"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отчетом и докладом команди</w:t>
      </w:r>
      <w:r w:rsidRPr="0084550E">
        <w:rPr>
          <w:color w:val="000000" w:themeColor="text1"/>
          <w:sz w:val="16"/>
          <w:szCs w:val="16"/>
        </w:rPr>
        <w:softHyphen/>
        <w:t>ра 228-й шад полковника Г. О. Комарова, командую</w:t>
      </w:r>
      <w:r w:rsidRPr="0084550E">
        <w:rPr>
          <w:color w:val="000000" w:themeColor="text1"/>
          <w:sz w:val="16"/>
          <w:szCs w:val="16"/>
        </w:rPr>
        <w:softHyphen/>
        <w:t>щий 16 ВА генерал-майор С. И. Руденко 30 декабря наложил резолюцию: «Предлагаю тренировать лет</w:t>
      </w:r>
      <w:r w:rsidRPr="0084550E">
        <w:rPr>
          <w:color w:val="000000" w:themeColor="text1"/>
          <w:sz w:val="16"/>
          <w:szCs w:val="16"/>
        </w:rPr>
        <w:softHyphen/>
        <w:t>ный состав в строевой части. Начальник штаба — подготовить доклад командующему ВВС КА».</w:t>
      </w:r>
    </w:p>
    <w:p w14:paraId="6BA7C49F"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84550E">
        <w:rPr>
          <w:color w:val="000000" w:themeColor="text1"/>
          <w:sz w:val="16"/>
          <w:szCs w:val="16"/>
        </w:rPr>
        <w:softHyphen/>
        <w:t>ца Качалинская.</w:t>
      </w:r>
    </w:p>
    <w:p w14:paraId="1E2F0844"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84550E">
        <w:rPr>
          <w:color w:val="000000" w:themeColor="text1"/>
          <w:sz w:val="16"/>
          <w:szCs w:val="16"/>
        </w:rPr>
        <w:softHyphen/>
        <w:t>молете зав. № 1879029. Штурмовиков прикрывали 4 Як-1 от 220-й иад.</w:t>
      </w:r>
    </w:p>
    <w:p w14:paraId="0D5CDFF7"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84550E">
        <w:rPr>
          <w:color w:val="000000" w:themeColor="text1"/>
          <w:sz w:val="16"/>
          <w:szCs w:val="16"/>
          <w:lang w:val="en-US"/>
        </w:rPr>
        <w:t>Ju</w:t>
      </w:r>
      <w:r w:rsidRPr="0084550E">
        <w:rPr>
          <w:color w:val="000000" w:themeColor="text1"/>
          <w:sz w:val="16"/>
          <w:szCs w:val="16"/>
        </w:rPr>
        <w:t>52. Экипажи отработали по ним с пикирования снача</w:t>
      </w:r>
      <w:r w:rsidRPr="0084550E">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3F08B03E"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районе цели был сильный зенитный огонь. Ис</w:t>
      </w:r>
      <w:r w:rsidRPr="0084550E">
        <w:rPr>
          <w:color w:val="000000" w:themeColor="text1"/>
          <w:sz w:val="16"/>
          <w:szCs w:val="16"/>
        </w:rPr>
        <w:softHyphen/>
        <w:t>требительной авиации противника экипажи не на</w:t>
      </w:r>
      <w:r w:rsidRPr="0084550E">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4B5E0620"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711DDE07"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отходе от цели был потерян из виду проти</w:t>
      </w:r>
      <w:r w:rsidRPr="0084550E">
        <w:rPr>
          <w:color w:val="000000" w:themeColor="text1"/>
          <w:sz w:val="16"/>
          <w:szCs w:val="16"/>
        </w:rPr>
        <w:softHyphen/>
        <w:t>вотанковый Ил-2. На свой аэродром младший лей</w:t>
      </w:r>
      <w:r w:rsidRPr="0084550E">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84550E">
        <w:rPr>
          <w:color w:val="000000" w:themeColor="text1"/>
          <w:sz w:val="16"/>
          <w:szCs w:val="16"/>
        </w:rPr>
        <w:softHyphen/>
        <w:t>ного пункта Кузьмичи. Поиски самолета и летчика в этом районе ничего не дали.</w:t>
      </w:r>
    </w:p>
    <w:p w14:paraId="21DB9BAB"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00EFC2F8"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84550E">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09176164"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Первой под прикрытием 2 Як-1 от 220-й иад ра</w:t>
      </w:r>
      <w:r w:rsidRPr="0084550E">
        <w:rPr>
          <w:color w:val="000000" w:themeColor="text1"/>
          <w:sz w:val="16"/>
          <w:szCs w:val="16"/>
        </w:rPr>
        <w:softHyphen/>
        <w:t>ботала пятерка капитана Гребенькова. Удар нано</w:t>
      </w:r>
      <w:r w:rsidRPr="0084550E">
        <w:rPr>
          <w:color w:val="000000" w:themeColor="text1"/>
          <w:sz w:val="16"/>
          <w:szCs w:val="16"/>
        </w:rPr>
        <w:softHyphen/>
        <w:t>сился в период 12.13—12.18 по аэродрому Питом</w:t>
      </w:r>
      <w:r w:rsidRPr="0084550E">
        <w:rPr>
          <w:color w:val="000000" w:themeColor="text1"/>
          <w:sz w:val="16"/>
          <w:szCs w:val="16"/>
        </w:rPr>
        <w:softHyphen/>
        <w:t xml:space="preserve">ник, на котором к этому времени находилось до 15 самолетов </w:t>
      </w:r>
      <w:r w:rsidRPr="0084550E">
        <w:rPr>
          <w:color w:val="000000" w:themeColor="text1"/>
          <w:sz w:val="16"/>
          <w:szCs w:val="16"/>
          <w:lang w:val="en-US"/>
        </w:rPr>
        <w:t>Ju</w:t>
      </w:r>
      <w:r w:rsidRPr="0084550E">
        <w:rPr>
          <w:color w:val="000000" w:themeColor="text1"/>
          <w:sz w:val="16"/>
          <w:szCs w:val="16"/>
        </w:rPr>
        <w:t>52. По докладам экипажей и ведуще</w:t>
      </w:r>
      <w:r w:rsidRPr="0084550E">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84550E">
        <w:rPr>
          <w:color w:val="000000" w:themeColor="text1"/>
          <w:sz w:val="16"/>
          <w:szCs w:val="16"/>
        </w:rPr>
        <w:softHyphen/>
        <w:t>нем из пушек Ш-37 с дистанции 500—600 м зажег один «Юнкерс».</w:t>
      </w:r>
    </w:p>
    <w:p w14:paraId="60FFDCC5"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84550E">
        <w:rPr>
          <w:color w:val="000000" w:themeColor="text1"/>
          <w:sz w:val="16"/>
          <w:szCs w:val="16"/>
        </w:rPr>
        <w:softHyphen/>
        <w:t>ты кок винта и правая плоскость крыла.</w:t>
      </w:r>
    </w:p>
    <w:p w14:paraId="52C553AF"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Вторая группа (ведущий лейтенант Михайлен- ков) — под прикрытием 6 Як-1 от 220-й иад в пе</w:t>
      </w:r>
      <w:r w:rsidRPr="0084550E">
        <w:rPr>
          <w:color w:val="000000" w:themeColor="text1"/>
          <w:sz w:val="16"/>
          <w:szCs w:val="16"/>
        </w:rPr>
        <w:softHyphen/>
        <w:t xml:space="preserve">риод 13.22—13.27 атаковала до 10—15 самолетов </w:t>
      </w:r>
      <w:r w:rsidRPr="0084550E">
        <w:rPr>
          <w:color w:val="000000" w:themeColor="text1"/>
          <w:sz w:val="16"/>
          <w:szCs w:val="16"/>
          <w:lang w:val="en-US"/>
        </w:rPr>
        <w:t>Ju</w:t>
      </w:r>
      <w:r w:rsidRPr="0084550E">
        <w:rPr>
          <w:color w:val="000000" w:themeColor="text1"/>
          <w:sz w:val="16"/>
          <w:szCs w:val="16"/>
        </w:rPr>
        <w:t>52 на аэродроме Большая Россошка. Потери про</w:t>
      </w:r>
      <w:r w:rsidRPr="0084550E">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84550E">
        <w:rPr>
          <w:color w:val="000000" w:themeColor="text1"/>
          <w:sz w:val="16"/>
          <w:szCs w:val="16"/>
        </w:rPr>
        <w:softHyphen/>
        <w:t>телей противника летчики не наблюдали. Свои по</w:t>
      </w:r>
      <w:r w:rsidRPr="0084550E">
        <w:rPr>
          <w:color w:val="000000" w:themeColor="text1"/>
          <w:sz w:val="16"/>
          <w:szCs w:val="16"/>
        </w:rPr>
        <w:softHyphen/>
        <w:t>тери составили 1 Ил-2 (зав. № 0915), который был подбит над целью огнем «эрликонов» и предполо</w:t>
      </w:r>
      <w:r w:rsidRPr="0084550E">
        <w:rPr>
          <w:color w:val="000000" w:themeColor="text1"/>
          <w:sz w:val="16"/>
          <w:szCs w:val="16"/>
        </w:rPr>
        <w:softHyphen/>
        <w:t>жительно сел на территории противника при отхо</w:t>
      </w:r>
      <w:r w:rsidRPr="0084550E">
        <w:rPr>
          <w:color w:val="000000" w:themeColor="text1"/>
          <w:sz w:val="16"/>
          <w:szCs w:val="16"/>
        </w:rPr>
        <w:softHyphen/>
        <w:t>де от цели. Сержант Меркушев с боевого задания не вернулся, пропал без вести.</w:t>
      </w:r>
    </w:p>
    <w:p w14:paraId="7728481F"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84550E">
        <w:rPr>
          <w:color w:val="000000" w:themeColor="text1"/>
          <w:sz w:val="16"/>
          <w:szCs w:val="16"/>
        </w:rPr>
        <w:softHyphen/>
        <w:t>дов. Маневренность самолетов при такой нагруз</w:t>
      </w:r>
      <w:r w:rsidRPr="0084550E">
        <w:rPr>
          <w:color w:val="000000" w:themeColor="text1"/>
          <w:sz w:val="16"/>
          <w:szCs w:val="16"/>
        </w:rPr>
        <w:softHyphen/>
        <w:t>ке практически ничем не отличалась от серийных Ил-2 с пушками ВЯ и ШВАК.</w:t>
      </w:r>
    </w:p>
    <w:p w14:paraId="5F63CE83"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«большими» пушками шли на задание в одном боевом строю с серийными штур</w:t>
      </w:r>
      <w:r w:rsidRPr="0084550E">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12F65E2B"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докладам вылетавших на Ил-2 с Ш-37 лет</w:t>
      </w:r>
      <w:r w:rsidRPr="0084550E">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108764A7"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84550E">
        <w:rPr>
          <w:color w:val="000000" w:themeColor="text1"/>
          <w:sz w:val="16"/>
          <w:szCs w:val="16"/>
        </w:rPr>
        <w:softHyphen/>
        <w:t>ры наносились в период 12.42—13.00 двумя груп</w:t>
      </w:r>
      <w:r w:rsidRPr="0084550E">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84550E">
        <w:rPr>
          <w:color w:val="000000" w:themeColor="text1"/>
          <w:sz w:val="16"/>
          <w:szCs w:val="16"/>
        </w:rPr>
        <w:softHyphen/>
        <w:t>нили 3 захода на цели из боевого порядка круг. Ис</w:t>
      </w:r>
      <w:r w:rsidRPr="0084550E">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352D03A8"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1AF20539"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посадки сержант Зыков доложил, что «ма</w:t>
      </w:r>
      <w:r w:rsidRPr="0084550E">
        <w:rPr>
          <w:color w:val="000000" w:themeColor="text1"/>
          <w:sz w:val="16"/>
          <w:szCs w:val="16"/>
        </w:rPr>
        <w:softHyphen/>
        <w:t>неврирует самолет хорошо, при ведении огня пе</w:t>
      </w:r>
      <w:r w:rsidRPr="0084550E">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84550E">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84550E">
        <w:rPr>
          <w:color w:val="000000" w:themeColor="text1"/>
          <w:sz w:val="16"/>
          <w:szCs w:val="16"/>
        </w:rPr>
        <w:softHyphen/>
        <w:t>денция самолета к развороту легко парируется ру</w:t>
      </w:r>
      <w:r w:rsidRPr="0084550E">
        <w:rPr>
          <w:color w:val="000000" w:themeColor="text1"/>
          <w:sz w:val="16"/>
          <w:szCs w:val="16"/>
        </w:rPr>
        <w:softHyphen/>
        <w:t>лями». Эффективность стрельбы пушек по танкам и живой силе хорошая.</w:t>
      </w:r>
    </w:p>
    <w:p w14:paraId="51BF103B"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самолетах Игнатьева и Дунова пушки рабо</w:t>
      </w:r>
      <w:r w:rsidRPr="0084550E">
        <w:rPr>
          <w:color w:val="000000" w:themeColor="text1"/>
          <w:sz w:val="16"/>
          <w:szCs w:val="16"/>
        </w:rPr>
        <w:softHyphen/>
        <w:t>тали отлично. Летчикам удалось расстрелять весь боекомплект к ним.</w:t>
      </w:r>
    </w:p>
    <w:p w14:paraId="29DE8DF0"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Отметим, что на Ил-2 Игнатьева, помимо ракет</w:t>
      </w:r>
      <w:r w:rsidRPr="0084550E">
        <w:rPr>
          <w:color w:val="000000" w:themeColor="text1"/>
          <w:sz w:val="16"/>
          <w:szCs w:val="16"/>
        </w:rPr>
        <w:softHyphen/>
        <w:t>ных снарядов и полного боекомплекта к пушкам и пулеметам, были подвешены 2 фугасные авиабом</w:t>
      </w:r>
      <w:r w:rsidRPr="0084550E">
        <w:rPr>
          <w:color w:val="000000" w:themeColor="text1"/>
          <w:sz w:val="16"/>
          <w:szCs w:val="16"/>
        </w:rPr>
        <w:softHyphen/>
        <w:t>бы ФАБ-100. При этом самолет хорошо маневриро</w:t>
      </w:r>
      <w:r w:rsidRPr="0084550E">
        <w:rPr>
          <w:color w:val="000000" w:themeColor="text1"/>
          <w:sz w:val="16"/>
          <w:szCs w:val="16"/>
        </w:rPr>
        <w:softHyphen/>
        <w:t>вал и управлялся при всех условиях боя.</w:t>
      </w:r>
    </w:p>
    <w:p w14:paraId="59F7F63F"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18AEA25C"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7E97643B"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10ED3036"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765F35FF"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3DA7622F"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96E8A4D"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00BC9507"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5DADD3FB"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70AA24FD"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4A59FD4A"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7956D1A0"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12B4EDD9"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42156816"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4A46EE0E"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1E2775AA"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6AD9C7C8"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дями по 3—4 снаряда с дистанции 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3FD2395E"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7EEFB2C5"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4CAA37C9"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392AFC8D"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новные поломки следующие: 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41278198"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23A36BED"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4F70366B"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1EE4801D"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3F1398D3"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6DDAAAA5"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78D16D88"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1563E256"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33EEAE52"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66A258A7"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7D2FE8D7"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320468B5"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6E31B11B"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03645259"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3AB7C56C"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371D96B4"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052B4266"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679EEFB6"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575EFCD8" w14:textId="77777777" w:rsidR="00DC64AA" w:rsidRPr="0084550E" w:rsidRDefault="00DC64A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7216E19A" w14:textId="77777777" w:rsidR="00DC64AA" w:rsidRPr="0084550E" w:rsidRDefault="00DC64AA" w:rsidP="0084550E">
      <w:pPr>
        <w:pStyle w:val="12a"/>
        <w:shd w:val="clear" w:color="auto" w:fill="auto"/>
        <w:spacing w:after="0" w:line="240" w:lineRule="auto"/>
        <w:jc w:val="both"/>
        <w:rPr>
          <w:color w:val="000000" w:themeColor="text1"/>
          <w:sz w:val="16"/>
          <w:szCs w:val="16"/>
        </w:rPr>
      </w:pPr>
    </w:p>
    <w:p w14:paraId="72D9C9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12 Ту-2 бомбили скопление войск и техники у станции Сычевка, сбросив по 2000 кг бомб каждый. В конце декабря 132-го отдельный бомбардировочный полк на Ту-2 организовал налет на окруженный в Великих Луках немецкий гарнизон. Самолеты несли бомбы ФАБ-1000. Их сбросили с высоты 1000 м. Внизу остались двадцатиметровые воронки. В радиусе 50 - 70 м от места падения бомбы все было разрушено. Результаты налета признали "достаточно эффективными".</w:t>
      </w:r>
    </w:p>
    <w:p w14:paraId="281FBD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Летали с полевых аэродромов, устроенных на заснеженных полях, окруженных лесом. Взлетную полосу и рулежные дорожки утрамбовывали и плотно укатывали. Подготовка самолета к старту (в условиях зимы) занимала полтора-два часа. На земле машины рассредоточивали среди деревьев, укрывая сверху маскировочными сетями.</w:t>
      </w:r>
    </w:p>
    <w:p w14:paraId="64AB28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февраля 1943 г. полк перебросили на Юго-Западный фронт. 18 машин перебазировались на временный аэродром Кошары в 50 км южнее Миллерова. С 12 февраля полк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 льниково, Ясиноватская.</w:t>
      </w:r>
    </w:p>
    <w:p w14:paraId="153897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 (11988).</w:t>
      </w:r>
    </w:p>
    <w:p w14:paraId="370EA0A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73607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г. командир эскадрильи 667-го шап 292-й шад старший лейтенант Кузнецов благополучно возвратился с боевого задания со следующими повреждениями от зенитного огня: снарядами пробиты центроплан, фюзеляж и правая плоскость крыла, перебиты тяга управления правым элероном и тросы управления рулем поворота, в левой половине руля высоты имелась пробоина размерами 50x60 см, поврежден лонжерон стабилизатора, пробиты покрышка и камера правого колеса шасси. После ремонта в ПАРМ-1 самолет ввели в строй (11921).</w:t>
      </w:r>
    </w:p>
    <w:p w14:paraId="7EDAE01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DD3E0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середине декабря 1942-го, когда до нового года оставалось менее двух недель, в небе под Сталинградом появился новый истребитель Як-9. По началу немецкие пилоты, встретившись с ним в бою. приняли самолет за Як-1. Смущаю лишь отсутствие гаргрота за кабиной летчика и исключительная маневренность как на вертикалях, так в горизонтальной плоскости. Як-9 заходил в хвост основного истребителя противника Me-109F после трех-четырех виражей, а на вертикалях - после первого же боевого разворота (12046).</w:t>
      </w:r>
    </w:p>
    <w:p w14:paraId="3449D23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F12505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15 по 19 декабря 1942 были бои у хутора Верхне-Кумский, где отражалось немецкое выступление из Котельниково. Уничтожили 100 танков (2438,140).</w:t>
      </w:r>
    </w:p>
    <w:p w14:paraId="4CA1C518" w14:textId="77777777" w:rsidR="00BB6316" w:rsidRPr="0084550E" w:rsidRDefault="00BB6316" w:rsidP="0084550E">
      <w:pPr>
        <w:pStyle w:val="Iauiue"/>
        <w:jc w:val="both"/>
        <w:rPr>
          <w:color w:val="000000" w:themeColor="text1"/>
          <w:sz w:val="16"/>
          <w:szCs w:val="16"/>
        </w:rPr>
      </w:pPr>
    </w:p>
    <w:p w14:paraId="751304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15 декабря 1942 катерники доложили о самой успешной с начала войны атаке (впрочем, не подтверждаемой противной стороной), в ходе которой №54 и 84 </w:t>
      </w:r>
      <w:r w:rsidRPr="0084550E">
        <w:rPr>
          <w:color w:val="000000" w:themeColor="text1"/>
          <w:sz w:val="16"/>
          <w:szCs w:val="16"/>
        </w:rPr>
        <w:lastRenderedPageBreak/>
        <w:t>обнаружили в Анапе три немецкие баржи, 54-й выпустил торпеду, взрывом которой все они были уничтожены. В ответ, огнем с берега накрыли 84-й, который получил 47 пробоин и понес потери в людях, в частности, смертельно ранен был командир звена (6002).</w:t>
      </w:r>
    </w:p>
    <w:p w14:paraId="75963574" w14:textId="77777777" w:rsidR="00BB6316" w:rsidRPr="0084550E" w:rsidRDefault="00BB6316" w:rsidP="0084550E">
      <w:pPr>
        <w:pStyle w:val="Iauiue"/>
        <w:jc w:val="both"/>
        <w:rPr>
          <w:color w:val="000000" w:themeColor="text1"/>
          <w:sz w:val="16"/>
          <w:szCs w:val="16"/>
        </w:rPr>
      </w:pPr>
    </w:p>
    <w:p w14:paraId="1E8DA4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вышло Постановление ГКО № 2629 Предложение т. Кузнецова о назначении т. Октябрьского Ф.С.членом Военного совета Закавказского фронта и заместителем командующего Зак.фронтом. РГАНИР, Фонд ГКО, д. 72, лл. 223 (11012).</w:t>
      </w:r>
    </w:p>
    <w:p w14:paraId="3AE2B72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6999B8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6DF058A4" w14:textId="77777777" w:rsidR="00BB6316" w:rsidRPr="0084550E" w:rsidRDefault="00BB6316" w:rsidP="0084550E">
      <w:pPr>
        <w:pStyle w:val="Iauiue"/>
        <w:jc w:val="both"/>
        <w:rPr>
          <w:iCs/>
          <w:color w:val="000000" w:themeColor="text1"/>
          <w:sz w:val="16"/>
          <w:szCs w:val="16"/>
        </w:rPr>
      </w:pPr>
    </w:p>
    <w:p w14:paraId="38857A2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декабря 1942 Ф.П.Головатов внес 100 тыс. первым на покупку самолета. 19 декабря 1942 И.В.С. прислал ему благодарственную телеграмму (271,211).</w:t>
      </w:r>
    </w:p>
    <w:p w14:paraId="73ACC7B8" w14:textId="77777777" w:rsidR="00BB6316" w:rsidRPr="0084550E" w:rsidRDefault="00BB6316" w:rsidP="0084550E">
      <w:pPr>
        <w:pStyle w:val="Iauiue"/>
        <w:jc w:val="both"/>
        <w:rPr>
          <w:color w:val="000000" w:themeColor="text1"/>
          <w:sz w:val="16"/>
          <w:szCs w:val="16"/>
        </w:rPr>
      </w:pPr>
    </w:p>
    <w:p w14:paraId="4676C09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декабря 1942 Ф.П.Головатый внес 100 тыс. руб. на самолет (271,211).</w:t>
      </w:r>
    </w:p>
    <w:p w14:paraId="54C79701" w14:textId="77777777" w:rsidR="00BB6316" w:rsidRPr="0084550E" w:rsidRDefault="00BB6316" w:rsidP="0084550E">
      <w:pPr>
        <w:pStyle w:val="Iauiue"/>
        <w:jc w:val="both"/>
        <w:rPr>
          <w:color w:val="000000" w:themeColor="text1"/>
          <w:sz w:val="16"/>
          <w:szCs w:val="16"/>
        </w:rPr>
      </w:pPr>
    </w:p>
    <w:p w14:paraId="07F8F103" w14:textId="77777777" w:rsidR="00C665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442A5ED" w14:textId="77777777" w:rsidR="00C66516" w:rsidRPr="0084550E" w:rsidRDefault="00C66516" w:rsidP="0084550E">
      <w:pPr>
        <w:pStyle w:val="Iauiue"/>
        <w:jc w:val="both"/>
        <w:rPr>
          <w:iCs/>
          <w:color w:val="000000" w:themeColor="text1"/>
          <w:sz w:val="16"/>
          <w:szCs w:val="16"/>
        </w:rPr>
      </w:pPr>
    </w:p>
    <w:p w14:paraId="3BE46AE3"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15 декабря</w:t>
      </w:r>
      <w:r w:rsidRPr="0084550E">
        <w:rPr>
          <w:rFonts w:ascii="Times New Roman" w:hAnsi="Times New Roman"/>
          <w:color w:val="000000" w:themeColor="text1"/>
          <w:sz w:val="16"/>
          <w:szCs w:val="16"/>
        </w:rPr>
        <w:t xml:space="preserve"> в 1942 году первая посадка «Supermarine Seafire» «Mk.47» на палубу эскортного авианосца «Эктивити» (Activity), так начались испытания нового самолета (14861).</w:t>
      </w:r>
    </w:p>
    <w:p w14:paraId="44E54E9F"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13883B90"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1942 Douglas DC-3 A-191 (регистрация NC16060) Western Airlines терпит крушение недалеко от Фэрфилда, штат Юта, после выполнения резкого маневра во время полета из муниципального аэропорта Солт-Лейк-Сити в Солт-Лейк-Сити, штат Юта, в Лос-Анджелес, штат Калифорния . Семнадцать из 19 человек на борту погибают (20793).</w:t>
      </w:r>
    </w:p>
    <w:p w14:paraId="6C61C060"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3212A3C7" w14:textId="77777777" w:rsidR="00445F8C" w:rsidRPr="0084550E" w:rsidRDefault="00445F8C"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021D2A7" w14:textId="77777777" w:rsidR="00445F8C" w:rsidRPr="0084550E" w:rsidRDefault="00445F8C" w:rsidP="0084550E">
      <w:pPr>
        <w:pStyle w:val="Iauiue"/>
        <w:jc w:val="both"/>
        <w:rPr>
          <w:iCs/>
          <w:color w:val="000000" w:themeColor="text1"/>
          <w:sz w:val="16"/>
          <w:szCs w:val="16"/>
        </w:rPr>
      </w:pPr>
    </w:p>
    <w:p w14:paraId="43A05551" w14:textId="77777777" w:rsidR="00445F8C" w:rsidRPr="0084550E" w:rsidRDefault="00445F8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первой половине декабря 1942 года испытания Т-60-З и Т-70-З с использованием конструкции штатной башни танка, созданных на заводе №37 под руководством И.В. Савина, показали, что идея оказалась неправильной. Обе ЗСУ получились слишком тесными. Более удачной получилась конструкция Т-90, зенитной самоходной установки, созданной на ГАЗ им. Молотова. В.С. Соловьёв, ведущий инженер машины, выбрал путь создания новой башни и рационального использования ее внутреннего пространства. В результате именно Т-90 явно выбилась в фавориты. Казалось бы, самое время запускать Т-90 в серию, но в ГАБТУ КА посчитали иначе (21261).</w:t>
      </w:r>
    </w:p>
    <w:p w14:paraId="78F5D2CC" w14:textId="77777777" w:rsidR="00445F8C" w:rsidRPr="0084550E" w:rsidRDefault="00445F8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06008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D4F21EB" w14:textId="77777777" w:rsidR="00BB6316" w:rsidRPr="0084550E" w:rsidRDefault="00BB6316" w:rsidP="0084550E">
      <w:pPr>
        <w:pStyle w:val="Iauiue"/>
        <w:jc w:val="both"/>
        <w:rPr>
          <w:iCs/>
          <w:color w:val="000000" w:themeColor="text1"/>
          <w:sz w:val="16"/>
          <w:szCs w:val="16"/>
        </w:rPr>
      </w:pPr>
    </w:p>
    <w:p w14:paraId="5FD51D4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первой половине декабря 1942 года само</w:t>
      </w:r>
      <w:r w:rsidRPr="0084550E">
        <w:rPr>
          <w:rFonts w:ascii="Times New Roman" w:hAnsi="Times New Roman"/>
          <w:color w:val="000000" w:themeColor="text1"/>
          <w:sz w:val="16"/>
          <w:szCs w:val="16"/>
        </w:rPr>
        <w:softHyphen/>
        <w:t>ходная установка СУ-122 прошла государственные испытания на Гороховецком АНИОПе. На вооружение была принята 5 декабря 1942 г. Серийное, производство машины началось в декабре 1942 г. и продолжалось по август 1943 г. Всего было выпущено 638 самоходных установок (10703).</w:t>
      </w:r>
    </w:p>
    <w:p w14:paraId="0DD0C54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3EBA862" w14:textId="77777777" w:rsidR="00B8001E" w:rsidRPr="0084550E" w:rsidRDefault="00B8001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первой половине декабря 1942 г. ЦНИИ-48 и завод № 183 провели исследование. Серийный корпус Т-34 был обстрелян на полигоне 45-и 76,2-мм снарядами. Результаты этих испытаний, как и предыдущих, НИИ посчитал в целом удовлетворительными с точки зрения стойкости танковой брони. Но здесь появились очень важные нюансы. Левый борт испытуемого танка имел множественные трещины, что стало причиной его «повышенной хрупкости». Дословная цитата: «При снарядных испытаниях длина трещин сильно увеличилась, а в некоторых местах трещины возникли вновь. При попадании в участок брони, ограниченный пересечением трещин, выбит кусок брони и нанесены значительные поражения внутри танка»[439]. Другими словами, трещины с высокой долей вероятности могли стать причиной разламывания части корпуса, гибели экипажа и потери самого танка.</w:t>
      </w:r>
    </w:p>
    <w:p w14:paraId="52A76C33" w14:textId="77777777" w:rsidR="00B8001E" w:rsidRPr="0084550E" w:rsidRDefault="00B8001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означало приговор бронестойкости средних танков выпуска 1942 г. (особенно первой половины и середины года). Т-34 вошел в историю как один из самых защищенных танков Второй мировой войны. Но действительность оказалась иной. Его надежность могла быть обеспечена только в случае тщательного соблюдения технологии производства броневого корпуса: от плавки металла в мартеновской печи до сборки корпуса на сварочном стенде. Но соблюсти ее в условиях массового производства первого периода войны оказалось трудноисполнимым делом, особенно на заводах, вновь начинающих изготавливать корпуса из БВТ.</w:t>
      </w:r>
    </w:p>
    <w:p w14:paraId="7BEECDFF" w14:textId="77777777" w:rsidR="00B8001E" w:rsidRPr="0084550E" w:rsidRDefault="00B8001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Проблемы бронекорпусного производства Т-34 встали достаточно остро, и решать их необходимо было в кратчайшие сроки: в отличие от Мариупольского завода, все восточные предприятия (УЗТМ, заводы № 112, 174, 183, 264 НКТП) в течение 1942 г. выпускали корпуса с огромным количеством трещин, поскольку не обладали необходимым объемом оборудования, технологиями и ресурсами для успешного развертывания выпуска корпусов из БВТ (23536).</w:t>
      </w:r>
    </w:p>
    <w:p w14:paraId="136197F1" w14:textId="77777777" w:rsidR="00B8001E" w:rsidRPr="0084550E" w:rsidRDefault="00B8001E" w:rsidP="0084550E">
      <w:pPr>
        <w:spacing w:after="0" w:line="240" w:lineRule="auto"/>
        <w:jc w:val="both"/>
        <w:rPr>
          <w:rFonts w:ascii="Times New Roman" w:hAnsi="Times New Roman"/>
          <w:color w:val="000000" w:themeColor="text1"/>
          <w:sz w:val="16"/>
          <w:szCs w:val="16"/>
        </w:rPr>
      </w:pPr>
    </w:p>
    <w:p w14:paraId="1D2DB74C"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DDDAB68" w14:textId="77777777" w:rsidR="00BB6316" w:rsidRPr="0084550E" w:rsidRDefault="00BB6316" w:rsidP="0084550E">
      <w:pPr>
        <w:pStyle w:val="Iauiue"/>
        <w:jc w:val="both"/>
        <w:rPr>
          <w:iCs/>
          <w:color w:val="000000" w:themeColor="text1"/>
          <w:sz w:val="16"/>
          <w:szCs w:val="16"/>
        </w:rPr>
      </w:pPr>
    </w:p>
    <w:p w14:paraId="3C05BBF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середине декабря 1942 г. из числа заказанных ВВС Ил-2 с 37-мм пушками 8 самоле</w:t>
      </w:r>
      <w:r w:rsidRPr="0084550E">
        <w:rPr>
          <w:rFonts w:ascii="Times New Roman" w:hAnsi="Times New Roman"/>
          <w:color w:val="000000" w:themeColor="text1"/>
          <w:sz w:val="16"/>
          <w:szCs w:val="16"/>
        </w:rPr>
        <w:softHyphen/>
        <w:t>тов с ШФК-37 поступили в 688-й шап 16-й ВА Донского фронта, а опытное звено Ил-2 с 11П прибыло в 289-й шап 1-й ВА Западного фронта в январе 1943 г.</w:t>
      </w:r>
    </w:p>
    <w:p w14:paraId="43084D3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следует из документов, летный состав 289-го шап оце</w:t>
      </w:r>
      <w:r w:rsidRPr="0084550E">
        <w:rPr>
          <w:rFonts w:ascii="Times New Roman" w:hAnsi="Times New Roman"/>
          <w:color w:val="000000" w:themeColor="text1"/>
          <w:sz w:val="16"/>
          <w:szCs w:val="16"/>
        </w:rPr>
        <w:softHyphen/>
        <w:t>нил новый вариант Ил-2 положительно, отметив, что для ус</w:t>
      </w:r>
      <w:r w:rsidRPr="0084550E">
        <w:rPr>
          <w:rFonts w:ascii="Times New Roman" w:hAnsi="Times New Roman"/>
          <w:color w:val="000000" w:themeColor="text1"/>
          <w:sz w:val="16"/>
          <w:szCs w:val="16"/>
        </w:rPr>
        <w:softHyphen/>
        <w:t>пешного боевого применения требуется повышенная подго</w:t>
      </w:r>
      <w:r w:rsidRPr="0084550E">
        <w:rPr>
          <w:rFonts w:ascii="Times New Roman" w:hAnsi="Times New Roman"/>
          <w:color w:val="000000" w:themeColor="text1"/>
          <w:sz w:val="16"/>
          <w:szCs w:val="16"/>
        </w:rPr>
        <w:softHyphen/>
        <w:t>товка в пилотировании самолета и прицельной стрельбе из пу</w:t>
      </w:r>
      <w:r w:rsidRPr="0084550E">
        <w:rPr>
          <w:rFonts w:ascii="Times New Roman" w:hAnsi="Times New Roman"/>
          <w:color w:val="000000" w:themeColor="text1"/>
          <w:sz w:val="16"/>
          <w:szCs w:val="16"/>
        </w:rPr>
        <w:softHyphen/>
        <w:t>шек короткими очередями. При этом сами пушки показали достаточную надежность в работе.</w:t>
      </w:r>
    </w:p>
    <w:p w14:paraId="30862A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Мнение летчиков 688-го шап: «...Самолеты Ил-2 с пушкой ШФК-37 при испыта</w:t>
      </w:r>
      <w:r w:rsidRPr="0084550E">
        <w:rPr>
          <w:rFonts w:ascii="Times New Roman" w:hAnsi="Times New Roman"/>
          <w:color w:val="000000" w:themeColor="text1"/>
          <w:sz w:val="16"/>
          <w:szCs w:val="16"/>
        </w:rPr>
        <w:softHyphen/>
        <w:t>нии на боевое применение не дали должной эффективности в связи с недоработкой пушек, невозможностью ведения при</w:t>
      </w:r>
      <w:r w:rsidRPr="0084550E">
        <w:rPr>
          <w:rFonts w:ascii="Times New Roman" w:hAnsi="Times New Roman"/>
          <w:color w:val="000000" w:themeColor="text1"/>
          <w:sz w:val="16"/>
          <w:szCs w:val="16"/>
        </w:rPr>
        <w:softHyphen/>
        <w:t>цельного огня по точечным целям, большим рассеиванием снарядов и ухудшением маневренности самолета».</w:t>
      </w:r>
    </w:p>
    <w:p w14:paraId="261BC7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Здесь стоит отметить, что условия боевого применения Ил-2 с «большой пушкой» на Западном и Донском фронтах имели существенные отличия. Это обстоятельство, несомнен</w:t>
      </w:r>
      <w:r w:rsidRPr="0084550E">
        <w:rPr>
          <w:rFonts w:ascii="Times New Roman" w:hAnsi="Times New Roman"/>
          <w:color w:val="000000" w:themeColor="text1"/>
          <w:sz w:val="16"/>
          <w:szCs w:val="16"/>
        </w:rPr>
        <w:softHyphen/>
        <w:t>но, повлияло на оценку боевых свойств нового штурмовика.</w:t>
      </w:r>
    </w:p>
    <w:p w14:paraId="12BCB1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Действительно, если под Сталинградом экипажи 688-го шап 16-й ВА действовали главным образом по скоплению войск в балках, автотранспорту и танкам противника, то по огневым точ</w:t>
      </w:r>
      <w:r w:rsidRPr="0084550E">
        <w:rPr>
          <w:rFonts w:ascii="Times New Roman" w:hAnsi="Times New Roman"/>
          <w:color w:val="000000" w:themeColor="text1"/>
          <w:sz w:val="16"/>
          <w:szCs w:val="16"/>
        </w:rPr>
        <w:softHyphen/>
        <w:t>кам на поле боя и в отдельных случаях — по самолетам на аэро</w:t>
      </w:r>
      <w:r w:rsidRPr="0084550E">
        <w:rPr>
          <w:rFonts w:ascii="Times New Roman" w:hAnsi="Times New Roman"/>
          <w:color w:val="000000" w:themeColor="text1"/>
          <w:sz w:val="16"/>
          <w:szCs w:val="16"/>
        </w:rPr>
        <w:softHyphen/>
        <w:t>дромах, то летчики 289-го шап 1-й ВА на западе — работали в ос</w:t>
      </w:r>
      <w:r w:rsidRPr="0084550E">
        <w:rPr>
          <w:rFonts w:ascii="Times New Roman" w:hAnsi="Times New Roman"/>
          <w:color w:val="000000" w:themeColor="text1"/>
          <w:sz w:val="16"/>
          <w:szCs w:val="16"/>
        </w:rPr>
        <w:softHyphen/>
        <w:t>новном по ж.д. составам на перегонах и станциях. Очевидно, что эффект от атак по таким различным по степени уязвимости сна</w:t>
      </w:r>
      <w:r w:rsidRPr="0084550E">
        <w:rPr>
          <w:rFonts w:ascii="Times New Roman" w:hAnsi="Times New Roman"/>
          <w:color w:val="000000" w:themeColor="text1"/>
          <w:sz w:val="16"/>
          <w:szCs w:val="16"/>
        </w:rPr>
        <w:softHyphen/>
        <w:t>рядами калибра 37 мм целям отличался весьма сильно.</w:t>
      </w:r>
    </w:p>
    <w:p w14:paraId="6BFBE0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Действие Ил-2 с пушками калибра 37 мм по ж.д. составам сводилось к поражению паровозов и грузов на платформах и в вагонах. Прекрасные результаты получались, если в составе эшелона находились цистерны с горючим. Как правило, после атаки звена штурмовиков эшелон останавливался — паровоз выходил из строя, иногда со взрывом котла, 2—3 вагона заго</w:t>
      </w:r>
      <w:r w:rsidRPr="0084550E">
        <w:rPr>
          <w:rFonts w:ascii="Times New Roman" w:hAnsi="Times New Roman"/>
          <w:color w:val="000000" w:themeColor="text1"/>
          <w:sz w:val="16"/>
          <w:szCs w:val="16"/>
        </w:rPr>
        <w:softHyphen/>
        <w:t>рались, и появлялась возможность его быстрого уничтожения ударами других групп Ил-2.</w:t>
      </w:r>
    </w:p>
    <w:p w14:paraId="38E443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другой стороны, при стрельбе по рассредоточенным ма</w:t>
      </w:r>
      <w:r w:rsidRPr="0084550E">
        <w:rPr>
          <w:rFonts w:ascii="Times New Roman" w:hAnsi="Times New Roman"/>
          <w:color w:val="000000" w:themeColor="text1"/>
          <w:sz w:val="16"/>
          <w:szCs w:val="16"/>
        </w:rPr>
        <w:softHyphen/>
        <w:t>лоразмерным целям на поле боя видимый эффект был не на</w:t>
      </w:r>
      <w:r w:rsidRPr="0084550E">
        <w:rPr>
          <w:rFonts w:ascii="Times New Roman" w:hAnsi="Times New Roman"/>
          <w:color w:val="000000" w:themeColor="text1"/>
          <w:sz w:val="16"/>
          <w:szCs w:val="16"/>
        </w:rPr>
        <w:softHyphen/>
        <w:t>столько заметным, поскольку точное попадание практически обеспечить было сложно. Еще сложнее было визуально про</w:t>
      </w:r>
      <w:r w:rsidRPr="0084550E">
        <w:rPr>
          <w:rFonts w:ascii="Times New Roman" w:hAnsi="Times New Roman"/>
          <w:color w:val="000000" w:themeColor="text1"/>
          <w:sz w:val="16"/>
          <w:szCs w:val="16"/>
        </w:rPr>
        <w:softHyphen/>
        <w:t>контролировать результаты стрельбы из пушек.</w:t>
      </w:r>
    </w:p>
    <w:p w14:paraId="27F39C1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этого, летчики 289-го шап прошли специальную под</w:t>
      </w:r>
      <w:r w:rsidRPr="0084550E">
        <w:rPr>
          <w:rFonts w:ascii="Times New Roman" w:hAnsi="Times New Roman"/>
          <w:color w:val="000000" w:themeColor="text1"/>
          <w:sz w:val="16"/>
          <w:szCs w:val="16"/>
        </w:rPr>
        <w:softHyphen/>
        <w:t>готовку для действий на предельном радиусе и в сложных метео</w:t>
      </w:r>
      <w:r w:rsidRPr="0084550E">
        <w:rPr>
          <w:rFonts w:ascii="Times New Roman" w:hAnsi="Times New Roman"/>
          <w:color w:val="000000" w:themeColor="text1"/>
          <w:sz w:val="16"/>
          <w:szCs w:val="16"/>
        </w:rPr>
        <w:softHyphen/>
        <w:t>условиях и имели значительный налет на Ил-2 и боевой опыт, тогда как основную массу летного состава 688-го шап составля</w:t>
      </w:r>
      <w:r w:rsidRPr="0084550E">
        <w:rPr>
          <w:rFonts w:ascii="Times New Roman" w:hAnsi="Times New Roman"/>
          <w:color w:val="000000" w:themeColor="text1"/>
          <w:sz w:val="16"/>
          <w:szCs w:val="16"/>
        </w:rPr>
        <w:softHyphen/>
        <w:t>ли летчики-сержанты военного выпуска. Несомненно, это ска</w:t>
      </w:r>
      <w:r w:rsidRPr="0084550E">
        <w:rPr>
          <w:rFonts w:ascii="Times New Roman" w:hAnsi="Times New Roman"/>
          <w:color w:val="000000" w:themeColor="text1"/>
          <w:sz w:val="16"/>
          <w:szCs w:val="16"/>
        </w:rPr>
        <w:softHyphen/>
        <w:t>залось и на оценке боевых возможностей Ил-2 с «большими пушками» (11474,334).</w:t>
      </w:r>
    </w:p>
    <w:p w14:paraId="47B771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18F7752" w14:textId="262188E1"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середине декабря 1942 г. из числа заказанных ВВС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37-мм пушками 8</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ШФК-37 поступили в 688-й шап 16ВА, а опытное звено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11П прибыло в 289-й шап 1 ВА в январе 1943 г. Как следует из документов, летный состав 289-го шап оценил новый вариант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Ил-2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положительно, отметив, что для успешного боевого применения требуется повышенная подготовка в пилотировании самолетом и прицельной стрельбе из пушек короткими очередями (21180).</w:t>
      </w:r>
    </w:p>
    <w:p w14:paraId="47E1327F"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63976F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середине декабря 1942 г. 8 самолетов с ШФК-37 поступили в 688-й шап 16-й ВА Донского фронта, а опытное звено Ил-2 с 11П прибыло в 289-й шап 1 -й ВА Западного фронта в январе 1943 г.</w:t>
      </w:r>
    </w:p>
    <w:p w14:paraId="43A5B0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следует из документов, летный состав 289-го шап оценил новый вариант Ил-2 положительно, отметив, что для успешного боевого применения требуется повышенная подготовка в пилотировании самолетом и прицельной стрельбе из пушек короткими очередями. При этом сами пушки показали достаточную надежность в работе.</w:t>
      </w:r>
    </w:p>
    <w:p w14:paraId="466469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Материалы отчета по испытаниям вооружения опытного Ил-2 с 11П, проведенные в НИП АВ в январе-феврале 1943 г., в целом соответствовали оценке строевых летчиков.</w:t>
      </w:r>
    </w:p>
    <w:p w14:paraId="151DA0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Мнение летчиков 688-го шап оказалось прямо противоположным: "...Самолеты Ил-2 с пушкой ШФК-37, при испытании на боевое применение не дали должной эффективности в связи с недоработкой пушек, невозможностью ведения прицельного огня по точечным целям, большим рассеиванием снарядов и ухудшением маневренности самолета".</w:t>
      </w:r>
    </w:p>
    <w:p w14:paraId="2CB2D8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Здесь стоит отметить, что условия боевого применения Ил-2 с "большой пушкой" на Западном и Донском фронтах имели существенные отличия. Это обстоятельство, несомненно, повлияло на оценку боевых свойств нового штурмовика. </w:t>
      </w:r>
    </w:p>
    <w:p w14:paraId="641710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Действительно, если под Сталинградом экипажи 688-го шап 16-й ВА действовали главным образом по скоплению войск в балках, автотранспорту и танкам противника, по огневым точкам на поле боя и в отдельных случаях по самолетам на аэродромах, то летчики 289-го шап 1-й ВА на западе - работали в основном по ж.д. составам на перегонах и станциях. Очевидно, что эффект от атак по таким различным по степени уязвимости снарядами калибра 37 мм целям отличался весьма сильно.</w:t>
      </w:r>
    </w:p>
    <w:p w14:paraId="63D4D4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Действие Ил-2 с пушками калибра 37 мм по ж.д. составам сводилось к поражению паровозов и грузов на платформах и в вагонах. Прекрасные результаты получались, если в составе эшелона находились цистерны с горючим. Как правило, после атаки звена штурмовиков эшелон останавливался - паровоз выходил из строя, иногда со взрывом котла, 2-3 вагона загорались, и появлялась возможность его быстрого уничтожения ударами других групп Ил-2.</w:t>
      </w:r>
    </w:p>
    <w:p w14:paraId="76E490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другой стороны, при стрельбе по рассредоточенным малоразмерным целям на поле боя видимый эффект был не настолько заметным, поскольку точное попадание практически обеспечить было сложно. Еше сложнее было визуально проконтролировать результаты стрельбы из пушек.</w:t>
      </w:r>
    </w:p>
    <w:p w14:paraId="398314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этого, летчики 289-го шап прошли специальную подготовку для действий на предельном радиусе и в сложных метеоусловиях и имели значительный налет на Ил-2 и боевой опыт, тогда как основную массу летного состава 688-го шап составляли летчики-сержанты военного выпуска. Несомненно, это сказалось и на оценке боевых возможностей Ил-2 с "большими пушками".</w:t>
      </w:r>
    </w:p>
    <w:p w14:paraId="74BD29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вывод подтверждают и материалы полигонных стрельб из ШФК-37 с Ил-2 в воздухе, которые состоялись 22 декабря 1942 г. в ходе облета летным составом 688-го шап новых самолетов. Летали пять летчиков разной квалификации. Оказалось, что кучность стрельбы из пушек была довольно приличной, хотя сама стрельба - неточной. Большая часть снарядов (из 153 штук) легла в 4-5 метрах в стороне от цели (щит в виде квадрата со стороной 6 м), остальные - в 12-15 м. Только командиру полка капитану Склярову удалось поразить щит двумя снарядами. Вторым по результативности оказался капитан Копаев. Низкий процент попадания в щит объясняется большими дистанциями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Надо полагать, условия стрельбы в реальном бою были такими же или хуже. В выводах отчета летчики отмечали, что для поражения наземных целей из ШФК-37 прицельный огонь должен открываться на дистанции не более 500 м и вестись до 200-250 м очередями в 5-7 выстрелов. При этом "стрельба с самолетов Ил-2, вооруженных 37-мм пушками, производит большое моральное действие", а "применение огня из этих пушек против танков даст лучший эффект нежели авиабомбы".</w:t>
      </w:r>
    </w:p>
    <w:p w14:paraId="17EA5E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Заводской летчик-испытатель Ломакин в ходе приемо-сдаточных испытаний самолетов Ил-2 с ШФК-37 никаких особенностей в пилотировании и применении штурмовика не отмечал: "...1. Машина с пушками ШФК-37 устойчива в воздухе и ничем не отличается от машин серийного типа. 2. Для израсходования полного боекомплекта патронов необходимо делать не менее 4-5 заходов по 8-10 патронов в очереди. 3. Кучность попаданий при стрельбе в воздухе хорошая".</w:t>
      </w:r>
    </w:p>
    <w:p w14:paraId="153B78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Анализ документов показывает, что основной причиной негативного отношения летчиков 688-го шап к противотанковому Ил-2 стала все же ненадежная работа автоматики пушки. Почти каждый второй вылет на боевое задание Ил-2 с ШФК-37 сопровождался отказом хотя бы одной из пушек. Это обстоятельство нарушало нормальную боевую работу полка.</w:t>
      </w:r>
    </w:p>
    <w:p w14:paraId="258064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"Большое количество поломок, задержек и отказов в работе пушек вызвало у летчиков неприятное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Тишевский.</w:t>
      </w:r>
    </w:p>
    <w:p w14:paraId="498FC5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Соответственно бригада специалистов от ОКБ-15 не могла оперативно устранять отказы в работе и поломки пушек.</w:t>
      </w:r>
    </w:p>
    <w:p w14:paraId="2B9F41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этой причине после выхода из строя ряда деталей с трех самолетов пушки были сняты и они вылетали на боевые задания с бомбовой нагрузкой в 600 кг, 8 РС-32 и боекомплектом к пулеметам. Часть самолетов вылетала на боевые задания с одной исправной пушкой, а часть и с обеими неисправными пушками, используя в бою только реактивные снаряды, бомбы и пулеметы. К 22 января 1943 г. с пушками ШФК-37 летало только два штурмовика.</w:t>
      </w:r>
    </w:p>
    <w:p w14:paraId="17A3D2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Здесь необходимо отметить, что ненадежная работа пушек в 688-м шап объясняется не столько недостатками самой пушки, сколько отсутствием ухода за пушками до их прибытия в полк. Дело в том, что после сборки на авиазаводе №18 самолеты сначала попали на аэродром 1-й запасной авиабригады Кряж, а затем были перегнаны на аэродром Толкай, где базировался 5-й запасной авиаполк бригады. Этими самолетами планировали вооружить 617-й штурмовой авиаполк, который проходил там переформирование и пополнение матчастью. Насколько удалось установить, находясь на аэродроме Кряж, за самолеты никто не отвечал, и они стояли бесхозными. Будучи уже на балансе 617-го шап, самолетами в течение месяца также никто не занимался и за оружием не следил. В результате, к началу подготовки летного состава полка пушки оказались в крайне запущенном состоянии: "...подвижные части и каналы стволов и снаружи пушки были ржавые". После "разбора полетов" за пушки, наконец, основательно взялись и в течение 10 дней привели в надлежащий вид. Однако "от сильного ржавения на многих деталях пушек остались неустранимые следы ржавчины и раковины". Когда же выяснилось, что 617-й шап укомплектован исключительно молодыми летчиками прямо из школ, то решили отправить самолеты в действующий полк под Сталинград. При этом один Ил-2 с ШФК-37 (зав. №1871129) из-за течи маслобака не смог вылететь вместе с основной группой с аэродрома Разбойщина и попал на фронт только 18 января 1943 г. Десятый противотанковый Ил-2 (зав. №1876123) из-за полного израсходования горючего вынужденно сел в глубокий снег вдали от посадочной полосы аэродрома Маркштад. На аэродроме Маркштад этот самолет находился, по крайней мере, до 15 февраля 1943 г. Что стало с ним в дальнейшем, установить не удалось.</w:t>
      </w:r>
    </w:p>
    <w:p w14:paraId="02D950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 времени окончания войсковых испытаний противотанковых вариантов Ил-2 стало известно о применении противником на фронте тяжелых танков Pz.VI "Тигр". От Главного разведывательного управления ГШ КА получены сведения о поступлении на вооружение немецкой армии новых образцов бронетехники - танков Pz.V "Пантера" и Pz.IV/H, а также штурмового орудия Jgd Pz Tiger(P) "Фердинанд". Все они имели усиленную броневую защиту и мощное вооружение. Массовое появление на фронте этих танков ожидалось летом 1943 г. Вопрос о резком повышении противотанковых возможностей ВВС КА встал со всей остротой.</w:t>
      </w:r>
    </w:p>
    <w:p w14:paraId="65EB06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обмена мнениями по результатам боевого применения Ил-2 с 37-мм пушками было решено остановиться на варианте с 11П (в серии НС-37). Боекомплект к НС-37 устанавливался по 50 снарядов на ствол, нормальная бомбовая нагрузка 100 кг (в перегрузку 200 кг). Ракетные орудия с самолета снимались. Постановлением ГКО от 8 апреля 1943 г. серийный выпуск самолетов этого типа разворачивался на заводе №30 (12020).</w:t>
      </w:r>
    </w:p>
    <w:p w14:paraId="045A878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00E608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середине декабря 1942 в ОКБ П.О.С. был разработан проект разведовательной версии двухместного двухмоторного бронированного штурмовика (ДДБШ) с М-71Ф и 3 членами экипажа (1454,71).</w:t>
      </w:r>
    </w:p>
    <w:p w14:paraId="629AA32A" w14:textId="77777777" w:rsidR="00BB6316" w:rsidRPr="0084550E" w:rsidRDefault="00BB6316" w:rsidP="0084550E">
      <w:pPr>
        <w:pStyle w:val="Iauiue"/>
        <w:jc w:val="both"/>
        <w:rPr>
          <w:color w:val="000000" w:themeColor="text1"/>
          <w:sz w:val="16"/>
          <w:szCs w:val="16"/>
        </w:rPr>
      </w:pPr>
    </w:p>
    <w:p w14:paraId="617266F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середине декабря 1942 года была завершена работа над эскиз</w:t>
      </w:r>
      <w:r w:rsidRPr="0084550E">
        <w:rPr>
          <w:rFonts w:ascii="Times New Roman" w:hAnsi="Times New Roman"/>
          <w:color w:val="000000" w:themeColor="text1"/>
          <w:sz w:val="16"/>
          <w:szCs w:val="16"/>
        </w:rPr>
        <w:softHyphen/>
        <w:t>ными проектами: одномоторного четырехместного дальнего ночно</w:t>
      </w:r>
      <w:r w:rsidRPr="0084550E">
        <w:rPr>
          <w:rFonts w:ascii="Times New Roman" w:hAnsi="Times New Roman"/>
          <w:color w:val="000000" w:themeColor="text1"/>
          <w:sz w:val="16"/>
          <w:szCs w:val="16"/>
        </w:rPr>
        <w:softHyphen/>
        <w:t>го бомбардировщика ДБ-М82Ф с 2ТК-3 и двухмоторного четырехме</w:t>
      </w:r>
      <w:r w:rsidRPr="0084550E">
        <w:rPr>
          <w:rFonts w:ascii="Times New Roman" w:hAnsi="Times New Roman"/>
          <w:color w:val="000000" w:themeColor="text1"/>
          <w:sz w:val="16"/>
          <w:szCs w:val="16"/>
        </w:rPr>
        <w:softHyphen/>
        <w:t>стного дальнего бомбардировщи</w:t>
      </w:r>
      <w:r w:rsidRPr="0084550E">
        <w:rPr>
          <w:rFonts w:ascii="Times New Roman" w:hAnsi="Times New Roman"/>
          <w:color w:val="000000" w:themeColor="text1"/>
          <w:sz w:val="16"/>
          <w:szCs w:val="16"/>
        </w:rPr>
        <w:softHyphen/>
        <w:t>ка ДБ-2М82Ф с ТК. В заводском отчете за 1942 год отмечено, что эти проекты на рассмотрение в НИИ ВВС КА не передавались. Материалы по данным проектам не обнаружены. С большой долей ве</w:t>
      </w:r>
      <w:r w:rsidRPr="0084550E">
        <w:rPr>
          <w:rFonts w:ascii="Times New Roman" w:hAnsi="Times New Roman"/>
          <w:color w:val="000000" w:themeColor="text1"/>
          <w:sz w:val="16"/>
          <w:szCs w:val="16"/>
        </w:rPr>
        <w:softHyphen/>
        <w:t>роятности можно предположить, что они либо утеряны, либо уничтоже</w:t>
      </w:r>
      <w:r w:rsidRPr="0084550E">
        <w:rPr>
          <w:rFonts w:ascii="Times New Roman" w:hAnsi="Times New Roman"/>
          <w:color w:val="000000" w:themeColor="text1"/>
          <w:sz w:val="16"/>
          <w:szCs w:val="16"/>
        </w:rPr>
        <w:softHyphen/>
        <w:t>ны. Случайно сохранились лишь некоторые характеристики этих самолетов, их общие виды и ком</w:t>
      </w:r>
      <w:r w:rsidRPr="0084550E">
        <w:rPr>
          <w:rFonts w:ascii="Times New Roman" w:hAnsi="Times New Roman"/>
          <w:color w:val="000000" w:themeColor="text1"/>
          <w:sz w:val="16"/>
          <w:szCs w:val="16"/>
        </w:rPr>
        <w:softHyphen/>
        <w:t>поновки.</w:t>
      </w:r>
    </w:p>
    <w:p w14:paraId="7CE4CA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расчетные характеристики вариантов самолетов ДБ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29"/>
        <w:gridCol w:w="996"/>
        <w:gridCol w:w="1218"/>
        <w:gridCol w:w="1086"/>
        <w:gridCol w:w="1127"/>
      </w:tblGrid>
      <w:tr w:rsidR="001E2C69" w:rsidRPr="0084550E" w14:paraId="44AC633F" w14:textId="77777777" w:rsidTr="00CC5360">
        <w:trPr>
          <w:trHeight w:val="667"/>
        </w:trPr>
        <w:tc>
          <w:tcPr>
            <w:tcW w:w="2329" w:type="dxa"/>
            <w:tcBorders>
              <w:top w:val="single" w:sz="12" w:space="0" w:color="auto"/>
            </w:tcBorders>
          </w:tcPr>
          <w:p w14:paraId="70264BA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96" w:type="dxa"/>
            <w:tcBorders>
              <w:top w:val="single" w:sz="12" w:space="0" w:color="auto"/>
            </w:tcBorders>
          </w:tcPr>
          <w:p w14:paraId="0830FDA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ДБ АМ-37 </w:t>
            </w:r>
          </w:p>
        </w:tc>
        <w:tc>
          <w:tcPr>
            <w:tcW w:w="1218" w:type="dxa"/>
            <w:tcBorders>
              <w:top w:val="single" w:sz="12" w:space="0" w:color="auto"/>
            </w:tcBorders>
          </w:tcPr>
          <w:p w14:paraId="5A7F4A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ДБМ-82ФНВ С 2ТК-3 (дополнение) </w:t>
            </w:r>
          </w:p>
        </w:tc>
        <w:tc>
          <w:tcPr>
            <w:tcW w:w="1086" w:type="dxa"/>
            <w:tcBorders>
              <w:top w:val="single" w:sz="12" w:space="0" w:color="auto"/>
            </w:tcBorders>
          </w:tcPr>
          <w:p w14:paraId="60572D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ДБ М-82Ф с2ТК-3 </w:t>
            </w:r>
          </w:p>
        </w:tc>
        <w:tc>
          <w:tcPr>
            <w:tcW w:w="1127" w:type="dxa"/>
            <w:tcBorders>
              <w:top w:val="single" w:sz="12" w:space="0" w:color="auto"/>
            </w:tcBorders>
          </w:tcPr>
          <w:p w14:paraId="0B6F37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2М-82Ф сТК </w:t>
            </w:r>
          </w:p>
        </w:tc>
      </w:tr>
      <w:tr w:rsidR="001E2C69" w:rsidRPr="0084550E" w14:paraId="6A1442DB" w14:textId="77777777" w:rsidTr="00CC5360">
        <w:trPr>
          <w:trHeight w:val="230"/>
        </w:trPr>
        <w:tc>
          <w:tcPr>
            <w:tcW w:w="2329" w:type="dxa"/>
          </w:tcPr>
          <w:p w14:paraId="24684E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Длина самолета, мм </w:t>
            </w:r>
          </w:p>
        </w:tc>
        <w:tc>
          <w:tcPr>
            <w:tcW w:w="996" w:type="dxa"/>
          </w:tcPr>
          <w:p w14:paraId="5085B90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14500 </w:t>
            </w:r>
          </w:p>
        </w:tc>
        <w:tc>
          <w:tcPr>
            <w:tcW w:w="1218" w:type="dxa"/>
          </w:tcPr>
          <w:p w14:paraId="35184FF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14500 </w:t>
            </w:r>
          </w:p>
        </w:tc>
        <w:tc>
          <w:tcPr>
            <w:tcW w:w="1086" w:type="dxa"/>
          </w:tcPr>
          <w:p w14:paraId="00C1357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14500 </w:t>
            </w:r>
          </w:p>
        </w:tc>
        <w:tc>
          <w:tcPr>
            <w:tcW w:w="1127" w:type="dxa"/>
          </w:tcPr>
          <w:p w14:paraId="0F2DC61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16750 </w:t>
            </w:r>
          </w:p>
        </w:tc>
      </w:tr>
      <w:tr w:rsidR="001E2C69" w:rsidRPr="0084550E" w14:paraId="35382317" w14:textId="77777777" w:rsidTr="00CC5360">
        <w:trPr>
          <w:trHeight w:val="230"/>
        </w:trPr>
        <w:tc>
          <w:tcPr>
            <w:tcW w:w="2329" w:type="dxa"/>
          </w:tcPr>
          <w:p w14:paraId="2655B8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крыла, мм</w:t>
            </w:r>
          </w:p>
        </w:tc>
        <w:tc>
          <w:tcPr>
            <w:tcW w:w="996" w:type="dxa"/>
          </w:tcPr>
          <w:p w14:paraId="4189FB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20000 </w:t>
            </w:r>
          </w:p>
        </w:tc>
        <w:tc>
          <w:tcPr>
            <w:tcW w:w="1218" w:type="dxa"/>
          </w:tcPr>
          <w:p w14:paraId="65782F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20001 г </w:t>
            </w:r>
          </w:p>
        </w:tc>
        <w:tc>
          <w:tcPr>
            <w:tcW w:w="1086" w:type="dxa"/>
          </w:tcPr>
          <w:p w14:paraId="4EBF26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20000 </w:t>
            </w:r>
          </w:p>
        </w:tc>
        <w:tc>
          <w:tcPr>
            <w:tcW w:w="1127" w:type="dxa"/>
          </w:tcPr>
          <w:p w14:paraId="16361E6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20000 </w:t>
            </w:r>
          </w:p>
        </w:tc>
      </w:tr>
      <w:tr w:rsidR="001E2C69" w:rsidRPr="0084550E" w14:paraId="3EFDDCE4" w14:textId="77777777" w:rsidTr="00CC5360">
        <w:trPr>
          <w:trHeight w:val="247"/>
        </w:trPr>
        <w:tc>
          <w:tcPr>
            <w:tcW w:w="2329" w:type="dxa"/>
          </w:tcPr>
          <w:p w14:paraId="45A6F78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крыла, м</w:t>
            </w:r>
            <w:r w:rsidRPr="0084550E">
              <w:rPr>
                <w:rFonts w:ascii="Times New Roman" w:hAnsi="Times New Roman"/>
                <w:color w:val="000000" w:themeColor="text1"/>
                <w:sz w:val="16"/>
                <w:szCs w:val="16"/>
                <w:vertAlign w:val="superscript"/>
              </w:rPr>
              <w:t>2</w:t>
            </w:r>
          </w:p>
        </w:tc>
        <w:tc>
          <w:tcPr>
            <w:tcW w:w="996" w:type="dxa"/>
          </w:tcPr>
          <w:p w14:paraId="3171FB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50,0 </w:t>
            </w:r>
          </w:p>
        </w:tc>
        <w:tc>
          <w:tcPr>
            <w:tcW w:w="1218" w:type="dxa"/>
          </w:tcPr>
          <w:p w14:paraId="7CB7722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50,0 </w:t>
            </w:r>
          </w:p>
        </w:tc>
        <w:tc>
          <w:tcPr>
            <w:tcW w:w="1086" w:type="dxa"/>
          </w:tcPr>
          <w:p w14:paraId="24A47BF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50,0 </w:t>
            </w:r>
          </w:p>
        </w:tc>
        <w:tc>
          <w:tcPr>
            <w:tcW w:w="1127" w:type="dxa"/>
          </w:tcPr>
          <w:p w14:paraId="5533CAF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80,0 </w:t>
            </w:r>
          </w:p>
        </w:tc>
      </w:tr>
      <w:tr w:rsidR="001E2C69" w:rsidRPr="0084550E" w14:paraId="01B09BD9" w14:textId="77777777" w:rsidTr="00CC5360">
        <w:trPr>
          <w:trHeight w:val="206"/>
        </w:trPr>
        <w:tc>
          <w:tcPr>
            <w:tcW w:w="2329" w:type="dxa"/>
          </w:tcPr>
          <w:p w14:paraId="2C0FE0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Масса самолета, кг: </w:t>
            </w:r>
          </w:p>
        </w:tc>
        <w:tc>
          <w:tcPr>
            <w:tcW w:w="996" w:type="dxa"/>
          </w:tcPr>
          <w:p w14:paraId="78127E8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8" w:type="dxa"/>
          </w:tcPr>
          <w:p w14:paraId="788BEE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86" w:type="dxa"/>
          </w:tcPr>
          <w:p w14:paraId="2B45FA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27" w:type="dxa"/>
          </w:tcPr>
          <w:p w14:paraId="3694B35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999A9CE" w14:textId="77777777" w:rsidTr="00CC5360">
        <w:trPr>
          <w:trHeight w:val="239"/>
        </w:trPr>
        <w:tc>
          <w:tcPr>
            <w:tcW w:w="2329" w:type="dxa"/>
          </w:tcPr>
          <w:p w14:paraId="6F5790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Пустого</w:t>
            </w:r>
          </w:p>
        </w:tc>
        <w:tc>
          <w:tcPr>
            <w:tcW w:w="996" w:type="dxa"/>
          </w:tcPr>
          <w:p w14:paraId="0D58E31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5372</w:t>
            </w:r>
          </w:p>
        </w:tc>
        <w:tc>
          <w:tcPr>
            <w:tcW w:w="1218" w:type="dxa"/>
          </w:tcPr>
          <w:p w14:paraId="260C52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86" w:type="dxa"/>
          </w:tcPr>
          <w:p w14:paraId="41BA69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5424 </w:t>
            </w:r>
          </w:p>
        </w:tc>
        <w:tc>
          <w:tcPr>
            <w:tcW w:w="1127" w:type="dxa"/>
          </w:tcPr>
          <w:p w14:paraId="277BF6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w:t>
            </w:r>
          </w:p>
        </w:tc>
      </w:tr>
      <w:tr w:rsidR="001E2C69" w:rsidRPr="0084550E" w14:paraId="0CC33752" w14:textId="77777777" w:rsidTr="00CC5360">
        <w:trPr>
          <w:trHeight w:val="230"/>
        </w:trPr>
        <w:tc>
          <w:tcPr>
            <w:tcW w:w="2329" w:type="dxa"/>
          </w:tcPr>
          <w:p w14:paraId="7714201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полетная </w:t>
            </w:r>
          </w:p>
        </w:tc>
        <w:tc>
          <w:tcPr>
            <w:tcW w:w="996" w:type="dxa"/>
          </w:tcPr>
          <w:p w14:paraId="5A1F436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9558 </w:t>
            </w:r>
          </w:p>
        </w:tc>
        <w:tc>
          <w:tcPr>
            <w:tcW w:w="1218" w:type="dxa"/>
          </w:tcPr>
          <w:p w14:paraId="7C68CF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9380 </w:t>
            </w:r>
          </w:p>
        </w:tc>
        <w:tc>
          <w:tcPr>
            <w:tcW w:w="1086" w:type="dxa"/>
          </w:tcPr>
          <w:p w14:paraId="5BE7BE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9700 </w:t>
            </w:r>
          </w:p>
        </w:tc>
        <w:tc>
          <w:tcPr>
            <w:tcW w:w="1127" w:type="dxa"/>
          </w:tcPr>
          <w:p w14:paraId="6478E3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8920 </w:t>
            </w:r>
          </w:p>
        </w:tc>
      </w:tr>
      <w:tr w:rsidR="001E2C69" w:rsidRPr="0084550E" w14:paraId="7B8F4160" w14:textId="77777777" w:rsidTr="00CC5360">
        <w:trPr>
          <w:trHeight w:val="230"/>
        </w:trPr>
        <w:tc>
          <w:tcPr>
            <w:tcW w:w="2329" w:type="dxa"/>
          </w:tcPr>
          <w:p w14:paraId="382E059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Максимальная </w:t>
            </w:r>
          </w:p>
        </w:tc>
        <w:tc>
          <w:tcPr>
            <w:tcW w:w="996" w:type="dxa"/>
          </w:tcPr>
          <w:p w14:paraId="5899C3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8" w:type="dxa"/>
          </w:tcPr>
          <w:p w14:paraId="1DE84EC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86" w:type="dxa"/>
          </w:tcPr>
          <w:p w14:paraId="7423F90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27" w:type="dxa"/>
          </w:tcPr>
          <w:p w14:paraId="231519E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C744BCE" w14:textId="77777777" w:rsidTr="00CC5360">
        <w:trPr>
          <w:trHeight w:val="247"/>
        </w:trPr>
        <w:tc>
          <w:tcPr>
            <w:tcW w:w="2329" w:type="dxa"/>
          </w:tcPr>
          <w:p w14:paraId="41CC024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скорость, км/ч </w:t>
            </w:r>
          </w:p>
        </w:tc>
        <w:tc>
          <w:tcPr>
            <w:tcW w:w="996" w:type="dxa"/>
          </w:tcPr>
          <w:p w14:paraId="4A7F2D3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8" w:type="dxa"/>
          </w:tcPr>
          <w:p w14:paraId="0BF55F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86" w:type="dxa"/>
          </w:tcPr>
          <w:p w14:paraId="5F59F1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27" w:type="dxa"/>
          </w:tcPr>
          <w:p w14:paraId="18A0D0B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AC70AF6" w14:textId="77777777" w:rsidTr="00CC5360">
        <w:trPr>
          <w:trHeight w:val="214"/>
        </w:trPr>
        <w:tc>
          <w:tcPr>
            <w:tcW w:w="2329" w:type="dxa"/>
          </w:tcPr>
          <w:p w14:paraId="448D0E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у земли </w:t>
            </w:r>
          </w:p>
        </w:tc>
        <w:tc>
          <w:tcPr>
            <w:tcW w:w="996" w:type="dxa"/>
          </w:tcPr>
          <w:p w14:paraId="7278F1F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372 </w:t>
            </w:r>
          </w:p>
        </w:tc>
        <w:tc>
          <w:tcPr>
            <w:tcW w:w="1218" w:type="dxa"/>
          </w:tcPr>
          <w:p w14:paraId="24E778E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86" w:type="dxa"/>
          </w:tcPr>
          <w:p w14:paraId="5F153C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27" w:type="dxa"/>
          </w:tcPr>
          <w:p w14:paraId="4CB1C4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416 </w:t>
            </w:r>
          </w:p>
        </w:tc>
      </w:tr>
      <w:tr w:rsidR="001E2C69" w:rsidRPr="0084550E" w14:paraId="0FE1685E" w14:textId="77777777" w:rsidTr="00CC5360">
        <w:trPr>
          <w:trHeight w:val="247"/>
        </w:trPr>
        <w:tc>
          <w:tcPr>
            <w:tcW w:w="2329" w:type="dxa"/>
          </w:tcPr>
          <w:p w14:paraId="20FC5DC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xml:space="preserve">- на высоте, м </w:t>
            </w:r>
          </w:p>
        </w:tc>
        <w:tc>
          <w:tcPr>
            <w:tcW w:w="996" w:type="dxa"/>
          </w:tcPr>
          <w:p w14:paraId="0CA670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434/6000 </w:t>
            </w:r>
          </w:p>
        </w:tc>
        <w:tc>
          <w:tcPr>
            <w:tcW w:w="1218" w:type="dxa"/>
          </w:tcPr>
          <w:p w14:paraId="6824F3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453/8250 </w:t>
            </w:r>
          </w:p>
        </w:tc>
        <w:tc>
          <w:tcPr>
            <w:tcW w:w="1086" w:type="dxa"/>
          </w:tcPr>
          <w:p w14:paraId="6CAA7E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484/8250 </w:t>
            </w:r>
          </w:p>
        </w:tc>
        <w:tc>
          <w:tcPr>
            <w:tcW w:w="1127" w:type="dxa"/>
          </w:tcPr>
          <w:p w14:paraId="63B0C7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495/8250 </w:t>
            </w:r>
          </w:p>
        </w:tc>
      </w:tr>
      <w:tr w:rsidR="001E2C69" w:rsidRPr="0084550E" w14:paraId="7EA4F75C" w14:textId="77777777" w:rsidTr="00CC5360">
        <w:trPr>
          <w:trHeight w:val="230"/>
        </w:trPr>
        <w:tc>
          <w:tcPr>
            <w:tcW w:w="2329" w:type="dxa"/>
          </w:tcPr>
          <w:p w14:paraId="556D97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Время набора </w:t>
            </w:r>
          </w:p>
        </w:tc>
        <w:tc>
          <w:tcPr>
            <w:tcW w:w="996" w:type="dxa"/>
          </w:tcPr>
          <w:p w14:paraId="68670E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8" w:type="dxa"/>
          </w:tcPr>
          <w:p w14:paraId="549358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86" w:type="dxa"/>
          </w:tcPr>
          <w:p w14:paraId="33B4148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27" w:type="dxa"/>
          </w:tcPr>
          <w:p w14:paraId="1E8565F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AA8BC18" w14:textId="77777777" w:rsidTr="00CC5360">
        <w:trPr>
          <w:trHeight w:val="230"/>
        </w:trPr>
        <w:tc>
          <w:tcPr>
            <w:tcW w:w="2329" w:type="dxa"/>
          </w:tcPr>
          <w:p w14:paraId="19B28DB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высоты, мин/м </w:t>
            </w:r>
          </w:p>
        </w:tc>
        <w:tc>
          <w:tcPr>
            <w:tcW w:w="996" w:type="dxa"/>
          </w:tcPr>
          <w:p w14:paraId="71F2902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32,0/6000 </w:t>
            </w:r>
          </w:p>
        </w:tc>
        <w:tc>
          <w:tcPr>
            <w:tcW w:w="1218" w:type="dxa"/>
          </w:tcPr>
          <w:p w14:paraId="0190DB4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18,0/50® </w:t>
            </w:r>
          </w:p>
        </w:tc>
        <w:tc>
          <w:tcPr>
            <w:tcW w:w="1086" w:type="dxa"/>
          </w:tcPr>
          <w:p w14:paraId="2D38BB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40,0/8250 </w:t>
            </w:r>
          </w:p>
        </w:tc>
        <w:tc>
          <w:tcPr>
            <w:tcW w:w="1127" w:type="dxa"/>
          </w:tcPr>
          <w:p w14:paraId="747A80B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28,0/8250 </w:t>
            </w:r>
          </w:p>
        </w:tc>
      </w:tr>
      <w:tr w:rsidR="001E2C69" w:rsidRPr="0084550E" w14:paraId="1413F588" w14:textId="77777777" w:rsidTr="00CC5360">
        <w:trPr>
          <w:trHeight w:val="239"/>
        </w:trPr>
        <w:tc>
          <w:tcPr>
            <w:tcW w:w="2329" w:type="dxa"/>
          </w:tcPr>
          <w:p w14:paraId="5644AB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Практический потолок, м </w:t>
            </w:r>
          </w:p>
        </w:tc>
        <w:tc>
          <w:tcPr>
            <w:tcW w:w="996" w:type="dxa"/>
          </w:tcPr>
          <w:p w14:paraId="2369A6F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8000 </w:t>
            </w:r>
          </w:p>
        </w:tc>
        <w:tc>
          <w:tcPr>
            <w:tcW w:w="1218" w:type="dxa"/>
          </w:tcPr>
          <w:p w14:paraId="273806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8750 </w:t>
            </w:r>
          </w:p>
        </w:tc>
        <w:tc>
          <w:tcPr>
            <w:tcW w:w="1086" w:type="dxa"/>
          </w:tcPr>
          <w:p w14:paraId="2B58D81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8700 </w:t>
            </w:r>
          </w:p>
        </w:tc>
        <w:tc>
          <w:tcPr>
            <w:tcW w:w="1127" w:type="dxa"/>
          </w:tcPr>
          <w:p w14:paraId="0A665D3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9350 </w:t>
            </w:r>
          </w:p>
        </w:tc>
      </w:tr>
      <w:tr w:rsidR="001E2C69" w:rsidRPr="0084550E" w14:paraId="27C7973D" w14:textId="77777777" w:rsidTr="00CC5360">
        <w:trPr>
          <w:trHeight w:val="230"/>
        </w:trPr>
        <w:tc>
          <w:tcPr>
            <w:tcW w:w="2329" w:type="dxa"/>
          </w:tcPr>
          <w:p w14:paraId="5CBF2C5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Нормальная дальность </w:t>
            </w:r>
          </w:p>
        </w:tc>
        <w:tc>
          <w:tcPr>
            <w:tcW w:w="996" w:type="dxa"/>
          </w:tcPr>
          <w:p w14:paraId="2D15A9F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8" w:type="dxa"/>
          </w:tcPr>
          <w:p w14:paraId="3326AC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86" w:type="dxa"/>
          </w:tcPr>
          <w:p w14:paraId="6DB535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27" w:type="dxa"/>
          </w:tcPr>
          <w:p w14:paraId="5BDF7C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639AE5A" w14:textId="77777777" w:rsidTr="00CC5360">
        <w:trPr>
          <w:trHeight w:val="214"/>
        </w:trPr>
        <w:tc>
          <w:tcPr>
            <w:tcW w:w="2329" w:type="dxa"/>
          </w:tcPr>
          <w:p w14:paraId="2F01D98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96" w:type="dxa"/>
          </w:tcPr>
          <w:p w14:paraId="7502C5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4000 </w:t>
            </w:r>
          </w:p>
        </w:tc>
        <w:tc>
          <w:tcPr>
            <w:tcW w:w="1218" w:type="dxa"/>
          </w:tcPr>
          <w:p w14:paraId="0669D3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86" w:type="dxa"/>
          </w:tcPr>
          <w:p w14:paraId="24D4AA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4180 </w:t>
            </w:r>
          </w:p>
        </w:tc>
        <w:tc>
          <w:tcPr>
            <w:tcW w:w="1127" w:type="dxa"/>
          </w:tcPr>
          <w:p w14:paraId="0D8B5B4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4400 </w:t>
            </w:r>
          </w:p>
        </w:tc>
      </w:tr>
      <w:tr w:rsidR="001E2C69" w:rsidRPr="0084550E" w14:paraId="3C592992" w14:textId="77777777" w:rsidTr="00CC5360">
        <w:trPr>
          <w:trHeight w:val="247"/>
        </w:trPr>
        <w:tc>
          <w:tcPr>
            <w:tcW w:w="2329" w:type="dxa"/>
            <w:tcBorders>
              <w:bottom w:val="single" w:sz="12" w:space="0" w:color="auto"/>
            </w:tcBorders>
          </w:tcPr>
          <w:p w14:paraId="5DE27A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Длина разбега, м </w:t>
            </w:r>
          </w:p>
        </w:tc>
        <w:tc>
          <w:tcPr>
            <w:tcW w:w="996" w:type="dxa"/>
            <w:tcBorders>
              <w:bottom w:val="single" w:sz="12" w:space="0" w:color="auto"/>
            </w:tcBorders>
          </w:tcPr>
          <w:p w14:paraId="547BB4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1030 </w:t>
            </w:r>
          </w:p>
        </w:tc>
        <w:tc>
          <w:tcPr>
            <w:tcW w:w="1218" w:type="dxa"/>
            <w:tcBorders>
              <w:bottom w:val="single" w:sz="12" w:space="0" w:color="auto"/>
            </w:tcBorders>
          </w:tcPr>
          <w:p w14:paraId="28D686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638 </w:t>
            </w:r>
          </w:p>
        </w:tc>
        <w:tc>
          <w:tcPr>
            <w:tcW w:w="1086" w:type="dxa"/>
            <w:tcBorders>
              <w:bottom w:val="single" w:sz="12" w:space="0" w:color="auto"/>
            </w:tcBorders>
          </w:tcPr>
          <w:p w14:paraId="48DFE1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700 </w:t>
            </w:r>
          </w:p>
        </w:tc>
        <w:tc>
          <w:tcPr>
            <w:tcW w:w="1127" w:type="dxa"/>
            <w:tcBorders>
              <w:bottom w:val="single" w:sz="12" w:space="0" w:color="auto"/>
            </w:tcBorders>
          </w:tcPr>
          <w:p w14:paraId="4FC7BAE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605 </w:t>
            </w:r>
          </w:p>
        </w:tc>
      </w:tr>
    </w:tbl>
    <w:p w14:paraId="439CAC17" w14:textId="77777777" w:rsidR="00BB6316" w:rsidRPr="0084550E" w:rsidRDefault="00BB6316" w:rsidP="0084550E">
      <w:pPr>
        <w:pStyle w:val="afffa"/>
        <w:spacing w:before="0" w:after="0"/>
        <w:jc w:val="both"/>
        <w:rPr>
          <w:color w:val="000000" w:themeColor="text1"/>
          <w:sz w:val="16"/>
          <w:szCs w:val="16"/>
        </w:rPr>
      </w:pPr>
      <w:r w:rsidRPr="0084550E">
        <w:rPr>
          <w:color w:val="000000" w:themeColor="text1"/>
          <w:sz w:val="16"/>
          <w:szCs w:val="16"/>
        </w:rPr>
        <w:t>(11758).</w:t>
      </w:r>
    </w:p>
    <w:p w14:paraId="6C82D7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середине декабря 1942 «суховцы» завершили эскизный проект одно</w:t>
      </w:r>
      <w:r w:rsidRPr="0084550E">
        <w:rPr>
          <w:rFonts w:ascii="Times New Roman" w:hAnsi="Times New Roman"/>
          <w:color w:val="000000" w:themeColor="text1"/>
          <w:sz w:val="16"/>
          <w:szCs w:val="16"/>
        </w:rPr>
        <w:softHyphen/>
        <w:t>местного пушечного истребителя с двигателями М-71Ф ТК-3. В отли</w:t>
      </w:r>
      <w:r w:rsidRPr="0084550E">
        <w:rPr>
          <w:rFonts w:ascii="Times New Roman" w:hAnsi="Times New Roman"/>
          <w:color w:val="000000" w:themeColor="text1"/>
          <w:sz w:val="16"/>
          <w:szCs w:val="16"/>
        </w:rPr>
        <w:softHyphen/>
        <w:t>чие от «истребителя обороны пун</w:t>
      </w:r>
      <w:r w:rsidRPr="0084550E">
        <w:rPr>
          <w:rFonts w:ascii="Times New Roman" w:hAnsi="Times New Roman"/>
          <w:color w:val="000000" w:themeColor="text1"/>
          <w:sz w:val="16"/>
          <w:szCs w:val="16"/>
        </w:rPr>
        <w:softHyphen/>
        <w:t>кта» самолет имел двигатели воз</w:t>
      </w:r>
      <w:r w:rsidRPr="0084550E">
        <w:rPr>
          <w:rFonts w:ascii="Times New Roman" w:hAnsi="Times New Roman"/>
          <w:color w:val="000000" w:themeColor="text1"/>
          <w:sz w:val="16"/>
          <w:szCs w:val="16"/>
        </w:rPr>
        <w:softHyphen/>
        <w:t>душного охлаждения и более мощ</w:t>
      </w:r>
      <w:r w:rsidRPr="0084550E">
        <w:rPr>
          <w:rFonts w:ascii="Times New Roman" w:hAnsi="Times New Roman"/>
          <w:color w:val="000000" w:themeColor="text1"/>
          <w:sz w:val="16"/>
          <w:szCs w:val="16"/>
        </w:rPr>
        <w:softHyphen/>
        <w:t>ное пушечное вооружение, состо</w:t>
      </w:r>
      <w:r w:rsidRPr="0084550E">
        <w:rPr>
          <w:rFonts w:ascii="Times New Roman" w:hAnsi="Times New Roman"/>
          <w:color w:val="000000" w:themeColor="text1"/>
          <w:sz w:val="16"/>
          <w:szCs w:val="16"/>
        </w:rPr>
        <w:softHyphen/>
        <w:t>ящее из двух пушек калибра 20 мм с суммарным боезапасом 400 сна</w:t>
      </w:r>
      <w:r w:rsidRPr="0084550E">
        <w:rPr>
          <w:rFonts w:ascii="Times New Roman" w:hAnsi="Times New Roman"/>
          <w:color w:val="000000" w:themeColor="text1"/>
          <w:sz w:val="16"/>
          <w:szCs w:val="16"/>
        </w:rPr>
        <w:softHyphen/>
        <w:t>рядов и двух пушек калибра 37мм с суммарным боезапасом 100 снаря-ов. Однако по неизвестным причи</w:t>
      </w:r>
      <w:r w:rsidRPr="0084550E">
        <w:rPr>
          <w:rFonts w:ascii="Times New Roman" w:hAnsi="Times New Roman"/>
          <w:color w:val="000000" w:themeColor="text1"/>
          <w:sz w:val="16"/>
          <w:szCs w:val="16"/>
        </w:rPr>
        <w:softHyphen/>
        <w:t>нам данный проект на рассмотрение в вышестоящие организации не представлялся (11574).</w:t>
      </w:r>
    </w:p>
    <w:p w14:paraId="728B9DB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9F8EFDA"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середине декабря 1942 г. были завершены полигонные испытания</w:t>
      </w:r>
      <w:r w:rsidRPr="0077585D">
        <w:rPr>
          <w:rFonts w:ascii="Times New Roman" w:hAnsi="Times New Roman"/>
          <w:color w:val="0070C0"/>
          <w:sz w:val="16"/>
          <w:szCs w:val="16"/>
          <w:shd w:val="clear" w:color="auto" w:fill="FFFFFF"/>
        </w:rPr>
        <w:t xml:space="preserve"> </w:t>
      </w:r>
      <w:r w:rsidRPr="0077585D">
        <w:rPr>
          <w:rFonts w:ascii="Times New Roman" w:hAnsi="Times New Roman"/>
          <w:color w:val="0070C0"/>
          <w:sz w:val="16"/>
          <w:szCs w:val="16"/>
        </w:rPr>
        <w:t>Пе-2 №3/0 с установкой АКАБ, которые проходил по специальной программе как экспериментальные.</w:t>
      </w:r>
    </w:p>
    <w:p w14:paraId="4E16460D"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Проведены стрельбы по целевому полю для определения плотности попаданий и по точечным целям – трофейному немецкому среднему танку Т-3 (PzKW III) и отечественному паровозу типа «Ну», а также сравнение с эффективностью огня самолетов Ильюшин Ил-2 с вооружением из двух пушек ШВАК и двух пулеметов ШКАС в крыле и Поликарпов И-16 с двумя пушками ШВАК в крыле и двумя синхронными пулеметами ШКАС (в отчете указано – «И-16П»).</w:t>
      </w:r>
    </w:p>
    <w:p w14:paraId="478A41FB"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Всего за время испытаний самолета Пе-2 №3/0 с установкой АКАБ выполнено 24 полета, из них 21 – на стрельбы.</w:t>
      </w:r>
    </w:p>
    <w:p w14:paraId="1E120B2F"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Основные результаты:</w:t>
      </w:r>
    </w:p>
    <w:p w14:paraId="3543CB1D"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 обслуживании установка АКАБ проста и удобна;</w:t>
      </w:r>
    </w:p>
    <w:p w14:paraId="04D3E47E"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во всех полетах на стрельбы не произошло ни одного отказа установки по механической части;</w:t>
      </w:r>
    </w:p>
    <w:p w14:paraId="4FF157CA"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при атаке цели методами «сопровождения огнем» и «полива» пилотирование и прицеливание проще, чем на самолетах Ил-2 и И-16 с пологого пикирования, но летчик должен наработать автоматизм действий – в первых полетах на стрельбу наблюдалось его инстинктивное стремление «опускать самолету нос», что делать не надо;</w:t>
      </w:r>
    </w:p>
    <w:p w14:paraId="78C1CC0D"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возможна атака точечной цели с горизонтального полета при ее сопровождении огнем, при этом попадания ложатся в эллипс 6,6х2,3 м, тогда как при типовых атаках Ил-2 со снижения под углом 5 град. зона разлета снарядов 14х8 м, а И-16П при пикировании под углом 30 град. – 5,2х4 м;</w:t>
      </w:r>
    </w:p>
    <w:p w14:paraId="3DBE0F9A"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плотность попаданий у Пе-2 АКАБ 0,81 снаряда на кв.м против 0,24 у Ил-2 и 0,56 у И-16П;</w:t>
      </w:r>
    </w:p>
    <w:p w14:paraId="3F694A9B"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при равном расходе боеприпасов в сравнении с самолетами Ил-2 и И-16П число попаданий в точечную цель больше в 1,5…2 раза;</w:t>
      </w:r>
    </w:p>
    <w:p w14:paraId="455FF6F9"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 источнике [Медведь А.Н., Марковский В.Ю. Подвижные пушки Можаровского и Веневидова в Великой Отечественной войне // «Авиационное Обозрение», вып. 6, - 1997 г.] сказано, что установка АКАБ делала 56 выстрелов в секунду (т.е. 3480 в минуту), что соответствует практической скорострельности каждой пушки ШВАК 740 выстр./мин. (в начале очереди 700 выстр./мин. с нарастанием до 800 на длинной очереди) и каждого пулемета БК – 1000 выстр./мин., самолет Ил-2 за минуту делает 5080 выстрелов, И-16П с учетом потерь на синхронизацию пулеметов – 4180;</w:t>
      </w:r>
    </w:p>
    <w:p w14:paraId="0D92800F"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там же приведена величина секундного залпа установки АКАБ самолета Пе-2 – 4,18 кг, тогда как по сумме залпов оружия при их практической, а не стендовой скорострельности она получается 3,97 кг, для сравнения у Ил-2 – 2,94 кг, а у И-16П – 2,8 кг;</w:t>
      </w:r>
    </w:p>
    <w:p w14:paraId="48476B82"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общая дульная мощность установки АКАБ самолета Пе-2 – 1758 л.с., для сравнения у Ил-2 1221 л.с. и у И-16П 1154 л.с.;</w:t>
      </w:r>
    </w:p>
    <w:p w14:paraId="76F42C92"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при стрельбе по живой силе в колонне и на открытой местности самолеты Ил-2 и И-16П с пулеметами ШКАС более эффективны;</w:t>
      </w:r>
    </w:p>
    <w:p w14:paraId="105ECEC9"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мощности пушек ШВАК не хватает для поражения средних танков противника в борт;</w:t>
      </w:r>
    </w:p>
    <w:p w14:paraId="202F9E4F"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выбрасываемые установкой АКАБ гильзы в струях винтов попадают на хвостовую часть фюзеляжа и оперение, оставляя на них вмятины.</w:t>
      </w:r>
    </w:p>
    <w:p w14:paraId="5DD8F365"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Использование крупнокалиберных пулеметов для пристрелки при ведении огня из установки АКАБ оказалось невозможно и ненужно, однако поступило предложение сделать вариант батареи с четырьмя пулеметами ШКАС вместо пушек для стрельбы по пехоте и небронированной технике. Установка вполне эффективных против танков Т-3 и Т-4 пушек калибра 37 мм вместо 20-мм ШВАК даже двух при отказе от пулеметов вообще оказалась невозможной из-за их размеров, веса и силы отдачи.</w:t>
      </w:r>
    </w:p>
    <w:p w14:paraId="66FE5A75"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Помимо этих выводов, сделанных специалистами НИП АВ, к самолету выставлены замечания по линии НИИ ВВС:</w:t>
      </w:r>
    </w:p>
    <w:p w14:paraId="46E12281"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установка АКАБ сделала невозможной нормальное использование кабины стрелка-радиста и ее аварийное покидание – на серийном самолете Пе-2 с АКАБ требуется полная перекомпоновка ее / или радиостанции, нормальное пользование которой на самолете Пе-2 №3/0 стало невозможным;</w:t>
      </w:r>
    </w:p>
    <w:p w14:paraId="45F58D33"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бронирование Пе-2 недостаточно для использования его в качестве штурмовика в большинстве тактических ситуаций, в которых применяется самолет Ил-2;</w:t>
      </w:r>
    </w:p>
    <w:p w14:paraId="7836AB4D"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на самолете Пе-2 №3/0 с АКАБ отсутствует подвижное оборонительное вооружение, и если верхнюю установку восстановить возможно, нижнюю надо делать полностью новую.</w:t>
      </w:r>
    </w:p>
    <w:p w14:paraId="645697A4"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Модификация Пе-2 с таким подвижным стрелково-пушечным вооружением на вооружение не принята и в серию не запускалась, но работу продолжили на самолете Дуглас А-20 «Бостон» в интересах Авиации дальнего действия, которые использовались для блокировки тыловых аэродромов ПВО противника в ночное время (25492).</w:t>
      </w:r>
    </w:p>
    <w:p w14:paraId="6904535B" w14:textId="77777777" w:rsidR="00184E43" w:rsidRPr="0077585D" w:rsidRDefault="00184E43" w:rsidP="00184E43">
      <w:pPr>
        <w:spacing w:after="0" w:line="240" w:lineRule="auto"/>
        <w:jc w:val="both"/>
        <w:rPr>
          <w:rFonts w:ascii="Times New Roman" w:hAnsi="Times New Roman"/>
          <w:color w:val="0070C0"/>
          <w:sz w:val="16"/>
          <w:szCs w:val="16"/>
        </w:rPr>
      </w:pPr>
    </w:p>
    <w:p w14:paraId="712E340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середине декабря 1942 КБ А.Н.Т. на 166 заводе в Омске подготовило техпредложения по 103 с новым составом вооружения для вариантов:</w:t>
      </w:r>
    </w:p>
    <w:p w14:paraId="148F7D9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высотного скоростного разведчика</w:t>
      </w:r>
    </w:p>
    <w:p w14:paraId="5FD2AE0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высотного скоростного бомбардировщика (с нагрузкой до 3000 кг).</w:t>
      </w:r>
    </w:p>
    <w:p w14:paraId="306A182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высотного истребителя с 1хУБ, 2хШ-37 в бомболюке и 2хШВАК в крыле (2629,24).</w:t>
      </w:r>
    </w:p>
    <w:p w14:paraId="712D8E6B" w14:textId="77777777" w:rsidR="00BB6316" w:rsidRPr="0084550E" w:rsidRDefault="00BB6316" w:rsidP="0084550E">
      <w:pPr>
        <w:pStyle w:val="Iauiue"/>
        <w:jc w:val="both"/>
        <w:rPr>
          <w:color w:val="000000" w:themeColor="text1"/>
          <w:sz w:val="16"/>
          <w:szCs w:val="16"/>
        </w:rPr>
      </w:pPr>
    </w:p>
    <w:p w14:paraId="4D9B4131"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середине декабря 1942 г. «суховцы» завершили эскизный проект одноместного пушечного истребителя с двумя двигателями М-71Ф ТК-3. В отличие от «истребителя обороны пункта» самолет имел двигатели воздушного охлаждения и более мощное пушечное вооружение, состоящее из двух пушек калибра 20 мм с суммарным боезапасом 400 снарядов и двух пушек калибра 37 мм с суммарным боезапасом 100 снарядов. Однако по неизвестным причинам данный проект на рассмотрение в вышестоящие организации не представлялся (25264).</w:t>
      </w:r>
    </w:p>
    <w:p w14:paraId="5820D648" w14:textId="77777777" w:rsidR="00184E43" w:rsidRPr="0077585D" w:rsidRDefault="00184E43" w:rsidP="00184E43">
      <w:pPr>
        <w:spacing w:after="0" w:line="240" w:lineRule="auto"/>
        <w:jc w:val="both"/>
        <w:rPr>
          <w:rFonts w:ascii="Times New Roman" w:hAnsi="Times New Roman"/>
          <w:color w:val="0070C0"/>
          <w:sz w:val="16"/>
          <w:szCs w:val="16"/>
        </w:rPr>
      </w:pPr>
    </w:p>
    <w:p w14:paraId="7BBDA18B" w14:textId="77777777" w:rsidR="00186195" w:rsidRPr="0084550E" w:rsidRDefault="00186195"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4EB494F" w14:textId="77777777" w:rsidR="00186195" w:rsidRPr="0084550E" w:rsidRDefault="00186195" w:rsidP="0084550E">
      <w:pPr>
        <w:pStyle w:val="Iauiue"/>
        <w:jc w:val="both"/>
        <w:rPr>
          <w:iCs/>
          <w:color w:val="000000" w:themeColor="text1"/>
          <w:sz w:val="16"/>
          <w:szCs w:val="16"/>
        </w:rPr>
      </w:pPr>
    </w:p>
    <w:p w14:paraId="41682042" w14:textId="77777777" w:rsidR="00186195" w:rsidRPr="0084550E" w:rsidRDefault="00186195" w:rsidP="0084550E">
      <w:pPr>
        <w:pStyle w:val="ae"/>
        <w:shd w:val="clear" w:color="auto" w:fill="FFFFFF"/>
        <w:spacing w:before="0" w:after="0"/>
        <w:jc w:val="both"/>
        <w:rPr>
          <w:color w:val="000000" w:themeColor="text1"/>
          <w:sz w:val="16"/>
          <w:szCs w:val="16"/>
        </w:rPr>
      </w:pPr>
      <w:r w:rsidRPr="0084550E">
        <w:rPr>
          <w:color w:val="000000" w:themeColor="text1"/>
          <w:sz w:val="16"/>
          <w:szCs w:val="16"/>
        </w:rPr>
        <w:t>С середины декабря 1942 года КБ начало доработку технической документации по Т-80. Танк стал обретать законченный вид. Башня в очередной раз претерпела изменения, на сей раз уже не столь значительные. Прежде всего, изменилось расположение люка командира/наводчика, а крыша башни получила характерный скос. Переделка оказалась связана с неуравновешенностью опытной башни.</w:t>
      </w:r>
    </w:p>
    <w:p w14:paraId="52AA6588" w14:textId="77777777" w:rsidR="00186195" w:rsidRPr="0084550E" w:rsidRDefault="00186195" w:rsidP="0084550E">
      <w:pPr>
        <w:pStyle w:val="ae"/>
        <w:shd w:val="clear" w:color="auto" w:fill="FFFFFF"/>
        <w:spacing w:before="0" w:after="0"/>
        <w:jc w:val="both"/>
        <w:rPr>
          <w:color w:val="000000" w:themeColor="text1"/>
          <w:sz w:val="16"/>
          <w:szCs w:val="16"/>
        </w:rPr>
      </w:pPr>
      <w:r w:rsidRPr="0084550E">
        <w:rPr>
          <w:color w:val="000000" w:themeColor="text1"/>
          <w:sz w:val="16"/>
          <w:szCs w:val="16"/>
        </w:rPr>
        <w:t>Несмотря на то, что официально ГАЗ Т-80 не производил, в сводном отчёте за годы войны указаны 4 танка данного типа, изготовленных в Горьком. В других источниках говорится и о 5 Т-80, выпущенных на ГАЗ.</w:t>
      </w:r>
    </w:p>
    <w:p w14:paraId="6E05FF46" w14:textId="77777777" w:rsidR="00186195" w:rsidRPr="0084550E" w:rsidRDefault="00186195" w:rsidP="0084550E">
      <w:pPr>
        <w:pStyle w:val="ae"/>
        <w:shd w:val="clear" w:color="auto" w:fill="FFFFFF"/>
        <w:spacing w:before="0" w:after="0"/>
        <w:jc w:val="both"/>
        <w:rPr>
          <w:color w:val="000000" w:themeColor="text1"/>
          <w:sz w:val="16"/>
          <w:szCs w:val="16"/>
        </w:rPr>
      </w:pPr>
      <w:r w:rsidRPr="0084550E">
        <w:rPr>
          <w:color w:val="000000" w:themeColor="text1"/>
          <w:sz w:val="16"/>
          <w:szCs w:val="16"/>
        </w:rPr>
        <w:t>Несмотря на то, что производство Т-80 на ГАЗ им. Молотова не планировалось, на практике уже в январе 1943 года по инициативе руководства завода и Народного комиссариата среднего машиностроения (НКСМ) вовсю шли работы по подготовке его выпуска. Уже в начале марта был построен первый эталонный экземпляр Т-80. Для его сборки использовались корпус и башня, которые изготовили на заводе №176. Этот завод также являлся поставщиком корпусов и башен для завода №40, так что никаких существенных отличий машины двух заводов не имели. Это касается и люка механика-водителя, который у опытного Т-80 был литой, а у эталонного штампованный (17712).</w:t>
      </w:r>
    </w:p>
    <w:p w14:paraId="771F1DB5" w14:textId="77777777" w:rsidR="00186195" w:rsidRPr="0084550E" w:rsidRDefault="00186195" w:rsidP="0084550E">
      <w:pPr>
        <w:pStyle w:val="12a"/>
        <w:shd w:val="clear" w:color="auto" w:fill="auto"/>
        <w:spacing w:after="0" w:line="240" w:lineRule="auto"/>
        <w:jc w:val="both"/>
        <w:rPr>
          <w:color w:val="000000" w:themeColor="text1"/>
          <w:sz w:val="16"/>
          <w:szCs w:val="16"/>
        </w:rPr>
      </w:pPr>
    </w:p>
    <w:p w14:paraId="7FC39D90"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середине декабря 1942 был готов переработанный проект У-35. Он был рассмотрен на техническом совещании, которое прошло 15 декабря на УЗТМ. Помимо Курина, в нем принимали участие Ж.Я. Котин, главный конструктор завода №9 Ф.Ф. Петров и его заместитель А.Н. Булашев, главный конструктор УЗТМ Н.Д. Вернер и военпреды, включая Г.З. Зухера.</w:t>
      </w:r>
    </w:p>
    <w:p w14:paraId="0E80A469"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Всего в конструкцию самоходной установки были внесены изменения по 14 пунктам, и многие из них пересекались с конструкцией СГ-2. Наиболее заметным сходством с самоходной установкой завода №592 стал колпак с тремя смотровыми лючками, предназначенный для перископического прицела. Похожим оказался и люк в крыше рубки, правда, конструкторы УЗТМ сделали его одностворчатым. Как и на СГ-2, вместо командирской башенки командир получил перископический прибор ПТК. Похожим оказалось и размещение боекомплекта.</w:t>
      </w:r>
    </w:p>
    <w:p w14:paraId="783016CC"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Несмотря на ряд заимствований, переработанная У-35 сильно отличалась как от первоначальной конструкции, так и от СГ-2. От идеи максимально возможного использования шасси Т-34 без изменений конструкторы отказались. Верхний лобовой лист стал более простым по конструкции, без «ступеньки». Переделке подверглись и другие листы рубки. Изменилась установка орудия: был убран лоток, а бронировки переделаны таким образом, чтобы не возникало щелей.</w:t>
      </w:r>
    </w:p>
    <w:p w14:paraId="67E79B53"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Место командира переместилось вперед, при этом он совмещал свои обязанности с функциями радиста и наводчика по вертикали. Для заряжающих были предусмотрены откидные сидения. Несколько изменилось место наводчика. Для увеличения объема боевого отделения из него убрали левый верхний топливный бак. Вместо смотровых щелей были установлены перископические смотровые приборы. Еще одним отличием У-35 стали дополнительные топливные баки цилиндрической формы, сделанные по типу топливных баков Кировского завода.</w:t>
      </w:r>
    </w:p>
    <w:p w14:paraId="3B3EABE0"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 итогам рассмотрения чертежей переработанной установки У-35 их утвердили. Одновременно были утверждены и временные технические условия на изготовление и приемку машин установочной партии. Для освещения перекрестья прицела в ночное время было утверждено использование штатной установки «Луч». Также участники совещания согласились с предложениями завода №9 на некоторые изменения установки орудия. В частности, убирались смазочные отверстия и масленки в верхней коробке подъемного механизма. В качающейся части М-30 изменялись люлька, верхний станок, установка прицела, подъемный, поворотный и уравновешивающий механизмы.</w:t>
      </w:r>
    </w:p>
    <w:p w14:paraId="6E54795A"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Небольшие правки уже не особо влияли на общую картину. Спустя 2,5 года после начала работ над самоходной установкой на базе Т-34 машина, наконец, шла в серийное производство. За это время ее концепция полностью поменялась.</w:t>
      </w:r>
    </w:p>
    <w:p w14:paraId="39C06EC0"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 том, что финальная версия У-35 была фактически результатом совместной работы двух КБ (УЗТМ и завода №592), в Свердловске старались не распространяться. Но реальное положение дел хорошо видно из письма, которое 13 марта 1943 года написал заместитель начальника Главного артиллерийского управления Красной Армии (ГАУ КА) генерал-лейтенант артиллерии И.И. Волкотрубенко. Письмо касалось присуждения Сталинской премии Горлицкому и Курину за создание СУ-35. В нем Волкотрубенко справедливо замечал, что самоходная установка является также результатом работы конструкторов Синильщикова и Перервушина, создавших СГ-122 и СГ-2. Заместитель начальника ГАУ не забыл о том, что ряд элементов этих машин был использован в СУ-35. В результате Сталинскую премию второй степени за СУ-35 присудили четверым конструкторам.</w:t>
      </w:r>
    </w:p>
    <w:p w14:paraId="26659BBC"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Утверждение чертежей и временных технических условий стало сигналом с запуску работ по подготовке к серийному производству СУ-35. На УЗТМ начались лихорадочные подготовительные работы. Для выполнения срочного правительственного задания у завода оставалось всего две недели, при этом никто не снимал с завода обязательств по выпуску Т-34. Согласно плану, в декабре 1942 года в Свердловске предполагалось выпустить 100 Т-34. Именно столько машин в этом месяце и произвели, из них 50 танков были радийными.</w:t>
      </w:r>
    </w:p>
    <w:p w14:paraId="231448ED"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Ввиду крайне сжатых сроков времени на изготовление опытного образца переработанной У-35 просто не оказалось. В НКТП пошли на большой риск, запустив серийное производство без прохождения этапа испытаний. Было решено проверить характеристики серийной самоходной установки, использовав одну машину из установочной партии.</w:t>
      </w:r>
    </w:p>
    <w:p w14:paraId="5C3E6677" w14:textId="77777777" w:rsidR="00186195" w:rsidRPr="0084550E" w:rsidRDefault="00186195"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Уже в процессе изготовления первых СУ-35 в рабочие чертежи стали вносить изменения. Во многом это стало результатом того, что самоходные установки строили без изготовления опытного образца, на котором обычно отрабатывается изначальная техническая документация. Поэтому первые самоходные установки несколько отличались от первоначальных чертежей. Дело доходило до того, что детали огнерезами подгонялись по месту уже в процессе сборки (17685).</w:t>
      </w:r>
    </w:p>
    <w:p w14:paraId="60EDD02D" w14:textId="77777777" w:rsidR="00186195" w:rsidRPr="0084550E" w:rsidRDefault="00186195" w:rsidP="0084550E">
      <w:pPr>
        <w:pStyle w:val="12a"/>
        <w:shd w:val="clear" w:color="auto" w:fill="auto"/>
        <w:spacing w:after="0" w:line="240" w:lineRule="auto"/>
        <w:jc w:val="both"/>
        <w:rPr>
          <w:color w:val="000000" w:themeColor="text1"/>
          <w:sz w:val="16"/>
          <w:szCs w:val="16"/>
        </w:rPr>
      </w:pPr>
    </w:p>
    <w:p w14:paraId="1E582C3C" w14:textId="77777777" w:rsidR="00C665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7A5C420" w14:textId="77777777" w:rsidR="00C66516" w:rsidRPr="0084550E" w:rsidRDefault="00C66516" w:rsidP="0084550E">
      <w:pPr>
        <w:pStyle w:val="Iauiue"/>
        <w:jc w:val="both"/>
        <w:rPr>
          <w:iCs/>
          <w:color w:val="000000" w:themeColor="text1"/>
          <w:sz w:val="16"/>
          <w:szCs w:val="16"/>
        </w:rPr>
      </w:pPr>
    </w:p>
    <w:p w14:paraId="6D61E0A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середины декабря 1942 года все станции и мосты на дороги протяженностью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164 километра</w:t>
        </w:r>
      </w:smartTag>
      <w:r w:rsidRPr="0084550E">
        <w:rPr>
          <w:rFonts w:ascii="Times New Roman" w:hAnsi="Times New Roman"/>
          <w:color w:val="000000" w:themeColor="text1"/>
          <w:sz w:val="16"/>
          <w:szCs w:val="16"/>
        </w:rPr>
        <w:t xml:space="preserve"> от станции Лоухи до станции Кандалакша е стали объектами регулярных налетов авиации. В отдельные дни фиксировалось до восьми налетов с тяжелыми последствиями. Создалась серьезная угроза срыва движения поездов. Спохватившись, советское командование взялось за укрепление противовоздушной обороны железной дороги. Помимо других сил и средств сюда срочно были переброшены зенитные бронепоезда. Часть из них использовалась как кочующие огневые средства, без чего нельзя было обойтись на войне. Понеся потери в районе станций, теперь прикрытых зенитной артиллерией, немцы перенесли основные усилия на неприкрытые участки и на поезда в пути их следования. Командование Люфтваффе стало практиковать рейды истребителей, которые с самого рассвета и до наступления темноты штурмовали поезда на всем участке пути, стремясь в первую очередь вывести из строя паровоз и остановить состав. Вслед за ними к месту вынужденной остановки поезда прилетали пикирующие бомбардировщики, которые уничтожали состав. При этом возникали пробки, устранить которые в течение дня не было возможности, так как немецкая авиация сразу же выводила из строя ремонтные поезда, направляющиеся к месту аварии. Чтобы не дать возможности восстанавливать поврежденные участки ночью, немцы начали минирование дороги на перегонах, высылая незадолго до наступления темноты группы по два-три бомбардировщика, которые с высоты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50 метров</w:t>
        </w:r>
      </w:smartTag>
      <w:r w:rsidRPr="0084550E">
        <w:rPr>
          <w:rFonts w:ascii="Times New Roman" w:hAnsi="Times New Roman"/>
          <w:color w:val="000000" w:themeColor="text1"/>
          <w:sz w:val="16"/>
          <w:szCs w:val="16"/>
        </w:rPr>
        <w:t xml:space="preserve"> сбрасывали на полотно дороги мины замедленного действия. Стремясь исправить положение, командование Мурманского района ПВО ввело сопровождение эшелонов с грузами зенитными бронепоездами в пути. Иногда зенитные площадки бронепоездов включались в состав грузовых поездов: в голове, хвосте и середине состава. Несмотря на принимаемые меры, налеты на железную дорогу продолжались. Только в мае – июне 1943 года были атакованы и получили повреждения около 170 эшелонов (15218).</w:t>
      </w:r>
    </w:p>
    <w:p w14:paraId="5EF46F7C"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6265DBF6"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8B44621" w14:textId="77777777" w:rsidR="00BB6316" w:rsidRPr="0084550E" w:rsidRDefault="00BB6316" w:rsidP="0084550E">
      <w:pPr>
        <w:pStyle w:val="Iauiue"/>
        <w:jc w:val="both"/>
        <w:rPr>
          <w:iCs/>
          <w:color w:val="000000" w:themeColor="text1"/>
          <w:sz w:val="16"/>
          <w:szCs w:val="16"/>
        </w:rPr>
      </w:pPr>
    </w:p>
    <w:p w14:paraId="12599770"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Архангельским было подготовлено Объяснение к Плану работ ОКБ Туполева на конец 1942 года и на 1943 год:</w:t>
      </w:r>
    </w:p>
    <w:p w14:paraId="12136D7F"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решением ГКО от "__” 194..г.</w:t>
      </w:r>
    </w:p>
    <w:p w14:paraId="0E5C5165"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Конструкторским Бюро намечены следующие работы по самолету ТУ-2 на конец 1942 года и на 1943 г.</w:t>
      </w:r>
    </w:p>
    <w:p w14:paraId="06AB4246"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Доводки (включая обслуживание самолетов в частях), упрощение и приведение самолета к стандартному типу.</w:t>
      </w:r>
    </w:p>
    <w:p w14:paraId="731A1BD8"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Доводки</w:t>
      </w:r>
    </w:p>
    <w:p w14:paraId="4BAB11F2"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основе эксплоатации самолета Ту-2 на заводском аэродроме при формировании полков и перелетах их на фронт, а также на основе опыта боевой работы этих машин на фронте, Конструкторским Бюро составлен перечень дефектов самолета (см. прилагаемую ведомость), под</w:t>
      </w:r>
      <w:r w:rsidRPr="0084550E">
        <w:rPr>
          <w:rFonts w:ascii="Times New Roman" w:hAnsi="Times New Roman"/>
          <w:color w:val="000000" w:themeColor="text1"/>
          <w:sz w:val="16"/>
          <w:szCs w:val="16"/>
        </w:rPr>
        <w:softHyphen/>
        <w:t>лежащих исправлению на уже выпущенных самолетах. При раазработке новой конструкции, исправляющей тот или иной дефект, Конструкторским Бю</w:t>
      </w:r>
      <w:r w:rsidRPr="0084550E">
        <w:rPr>
          <w:rFonts w:ascii="Times New Roman" w:hAnsi="Times New Roman"/>
          <w:color w:val="000000" w:themeColor="text1"/>
          <w:sz w:val="16"/>
          <w:szCs w:val="16"/>
        </w:rPr>
        <w:softHyphen/>
        <w:t>ро предусматривалось введение этой конструкции в самолет по возможности без нарушения его летной работы.</w:t>
      </w:r>
    </w:p>
    <w:p w14:paraId="7CDC6114"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числу работ по доводкам самолета относятся также и работы по увеличению максимальной скорости машины, которые сводятся:</w:t>
      </w:r>
    </w:p>
    <w:p w14:paraId="2D85393F"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К испытанию и изучению работы электросистемы моторов М-82 (магнето, проводка и свечи) на больших высотах.</w:t>
      </w:r>
    </w:p>
    <w:p w14:paraId="6AF1FED3"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участию в этой работе нами привлечены: ЛИИ НКАП'а, Ака</w:t>
      </w:r>
      <w:r w:rsidRPr="0084550E">
        <w:rPr>
          <w:rFonts w:ascii="Times New Roman" w:hAnsi="Times New Roman"/>
          <w:color w:val="000000" w:themeColor="text1"/>
          <w:sz w:val="16"/>
          <w:szCs w:val="16"/>
        </w:rPr>
        <w:softHyphen/>
        <w:t>демия им. Жуковского , заводы п/я 211 и друг. организации.</w:t>
      </w:r>
    </w:p>
    <w:p w14:paraId="60C9D5CB"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К испытанию самолета ТУ-2 с повышенной высотностью нагнетателя на монюрах, а также к испытанию самолетов на моторах с повы</w:t>
      </w:r>
      <w:r w:rsidRPr="0084550E">
        <w:rPr>
          <w:rFonts w:ascii="Times New Roman" w:hAnsi="Times New Roman"/>
          <w:color w:val="000000" w:themeColor="text1"/>
          <w:sz w:val="16"/>
          <w:szCs w:val="16"/>
        </w:rPr>
        <w:softHyphen/>
        <w:t>шенной мощностью.</w:t>
      </w:r>
    </w:p>
    <w:p w14:paraId="3A1BB160"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Испытание самолетов намечено- проводить экипажем ЛИИ НКАПа на опытных самолетах КБ , на которых предположена смена моторов (на моторы с повышенной высотностью, а также на моторы с повышен</w:t>
      </w:r>
      <w:r w:rsidRPr="0084550E">
        <w:rPr>
          <w:rFonts w:ascii="Times New Roman" w:hAnsi="Times New Roman"/>
          <w:color w:val="000000" w:themeColor="text1"/>
          <w:sz w:val="16"/>
          <w:szCs w:val="16"/>
        </w:rPr>
        <w:softHyphen/>
        <w:t>ной мощностью).</w:t>
      </w:r>
    </w:p>
    <w:p w14:paraId="5370878A"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Упрощение и приведение самолета к стандартному типу</w:t>
      </w:r>
    </w:p>
    <w:p w14:paraId="1F0CA6E8"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основе опыта производства самолетов ТУ-2 на заводе № 166а также на основе уже значительного опыта эксплоатации этих самоле</w:t>
      </w:r>
      <w:r w:rsidRPr="0084550E">
        <w:rPr>
          <w:rFonts w:ascii="Times New Roman" w:hAnsi="Times New Roman"/>
          <w:color w:val="000000" w:themeColor="text1"/>
          <w:sz w:val="16"/>
          <w:szCs w:val="16"/>
        </w:rPr>
        <w:softHyphen/>
        <w:t>тов, как в частях, так и на фронте, Конструкторским Бюро проводится сейчас большая работа по упрощению и удешевлению серийного производства этих машин, по упрощению их эксплоатации и одновременно по повышению их живучести.</w:t>
      </w:r>
    </w:p>
    <w:p w14:paraId="436BC9BA"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 всех проводимые работ по этому разделу дается в прилагаемом описании "Краткие данные по стандартному типу самолета Ту-2" и в прилагаемой "Ведомости" сокращения агрегатов и материалов.</w:t>
      </w:r>
    </w:p>
    <w:p w14:paraId="1926CE4C"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проверки и испытания проводимых мероприятий К.Б. предполагает выполнить все указанные работы на трех серийных самолетах с последующим испытанием их в летных условиях.</w:t>
      </w:r>
    </w:p>
    <w:p w14:paraId="00C4F867"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этих же трех самолетах КБ предполагает выполнить усиление стрелкового вооружения путем установки (сзади, вверх) пушки "Швак" кал. 20 мм. и увеличения боезапаса на других стрелковых точках, а также усиление бронезащиты экипажа.</w:t>
      </w:r>
    </w:p>
    <w:p w14:paraId="1F7A4323"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Внедрение дерева в конструкцию самолета.</w:t>
      </w:r>
    </w:p>
    <w:p w14:paraId="306E66A4"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Конструкторским Бюро и заводом № 166 уже проделана значительная работа по внедрению дерева в самолет ТУ-2 (передняя часть фюзеляжа, посадочные щитки, хвостовая часть фюзеляжа и пр.). Эту ра</w:t>
      </w:r>
      <w:r w:rsidRPr="0084550E">
        <w:rPr>
          <w:rFonts w:ascii="Times New Roman" w:hAnsi="Times New Roman"/>
          <w:color w:val="000000" w:themeColor="text1"/>
          <w:sz w:val="16"/>
          <w:szCs w:val="16"/>
        </w:rPr>
        <w:softHyphen/>
        <w:t>боту КБ предполагает продолжать и дальше (см. прилагаемое описа</w:t>
      </w:r>
      <w:r w:rsidRPr="0084550E">
        <w:rPr>
          <w:rFonts w:ascii="Times New Roman" w:hAnsi="Times New Roman"/>
          <w:color w:val="000000" w:themeColor="text1"/>
          <w:sz w:val="16"/>
          <w:szCs w:val="16"/>
        </w:rPr>
        <w:softHyphen/>
        <w:t>ние).</w:t>
      </w:r>
    </w:p>
    <w:p w14:paraId="16646727"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 Серийный самолет в варианте разведчика Ту-2р</w:t>
      </w:r>
    </w:p>
    <w:p w14:paraId="24D5FC87"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свое вяемя К.Б. был спроектирован на базе серийного самолета ТУ-2 - разведчик со специальным фото-оборудованием, но в несколько сокращенном по сравнению с техническими требованиями варианте.</w:t>
      </w:r>
    </w:p>
    <w:p w14:paraId="40458F76"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КБ проектирует такой, разведчик, который полностью удовлетворяет тактико-техническим требованиям на этот тип самолета.</w:t>
      </w:r>
    </w:p>
    <w:p w14:paraId="479D7DD7"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КБ предполагает заполучить один серийный самолет от ВВС"а и переоборудовать его под такой разведчик с последующей передачей его обратно и ВВС для проверки на испытаниях.</w:t>
      </w:r>
    </w:p>
    <w:p w14:paraId="7FF18CB3"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1V. Дальний разведчик ТУ-2ДР.</w:t>
      </w:r>
    </w:p>
    <w:p w14:paraId="70AFA8EF"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Некоторые изменения в конструкции серийного самолета ТУ-2 позволяют сделать из него дальний разведывательный самолет с дальностью действия порядка 4000 км. Конструкторское Бюро предполагает, путем замены от"емных частей крыльев и оперения, увеличения числа бензиновых баков к монтажа аэрофотоустанозки на 2-х серийных экземплярах самолета ТУ-2, переоборудовать их под дальние разведчики.</w:t>
      </w:r>
    </w:p>
    <w:p w14:paraId="1DF0C70C"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для проведении в жизнь намеченных на на 1942-43 г. работ, Конструкторскому Бюро необходимо наличие 5-ти серийных самолетов Ту-2.</w:t>
      </w:r>
    </w:p>
    <w:p w14:paraId="3910D254"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До оборудование опытного само дета 103 с двумя М-37 для передачи его фронту.</w:t>
      </w:r>
    </w:p>
    <w:p w14:paraId="5561B87B"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высокие летные данные, полученные на самолете 103 с двумя М-37 при испытании его в НИИ ВВС (635 кл/ч.), КБ предполагает произвести, по договосонности с ВВС , соответству</w:t>
      </w:r>
      <w:r w:rsidRPr="0084550E">
        <w:rPr>
          <w:rFonts w:ascii="Times New Roman" w:hAnsi="Times New Roman"/>
          <w:color w:val="000000" w:themeColor="text1"/>
          <w:sz w:val="16"/>
          <w:szCs w:val="16"/>
        </w:rPr>
        <w:softHyphen/>
        <w:t>ющее дооборудование этого опытного самолета для использования его на фронте в боевых условиях.</w:t>
      </w:r>
    </w:p>
    <w:p w14:paraId="20EF29F7"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можно использовать или в виде высотного разведчи</w:t>
      </w:r>
      <w:r w:rsidRPr="0084550E">
        <w:rPr>
          <w:rFonts w:ascii="Times New Roman" w:hAnsi="Times New Roman"/>
          <w:color w:val="000000" w:themeColor="text1"/>
          <w:sz w:val="16"/>
          <w:szCs w:val="16"/>
        </w:rPr>
        <w:softHyphen/>
        <w:t>ка или высотного бомбардировщика, либо в качестве двухмоторного высотного дальнего исвробителя.</w:t>
      </w:r>
    </w:p>
    <w:p w14:paraId="1229B60F"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 работы в боевых условиях машины с такими высокими летными данными дает ценный материал по использованию такого типа самолета, как спецмальной тактической единицы Воздушного Флота.</w:t>
      </w:r>
    </w:p>
    <w:p w14:paraId="653A224E"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К.Б. имеет в своем ласпопяженим несколько опытных самоле</w:t>
      </w:r>
      <w:r w:rsidRPr="0084550E">
        <w:rPr>
          <w:rFonts w:ascii="Times New Roman" w:hAnsi="Times New Roman"/>
          <w:color w:val="000000" w:themeColor="text1"/>
          <w:sz w:val="16"/>
          <w:szCs w:val="16"/>
        </w:rPr>
        <w:softHyphen/>
        <w:t>тов (103В, 103-2М37 и др.), на обслуживание и содержание которых Опрашиваются соответствущие средства.</w:t>
      </w:r>
    </w:p>
    <w:p w14:paraId="024307C5"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перечисленного выше, в планировку заботы К.Б. включены проектирование нового одномоторного или двухмоторного самолета в соответствии с тактико-техническими треблваниями НКАП (10746,2).</w:t>
      </w:r>
    </w:p>
    <w:p w14:paraId="608DC697" w14:textId="77777777" w:rsidR="00184E43" w:rsidRPr="0084550E" w:rsidRDefault="00184E43" w:rsidP="00184E43">
      <w:pPr>
        <w:shd w:val="clear" w:color="auto" w:fill="FFFFFF"/>
        <w:spacing w:after="0" w:line="240" w:lineRule="auto"/>
        <w:jc w:val="both"/>
        <w:rPr>
          <w:rFonts w:ascii="Times New Roman" w:hAnsi="Times New Roman"/>
          <w:color w:val="000000" w:themeColor="text1"/>
          <w:sz w:val="16"/>
          <w:szCs w:val="16"/>
        </w:rPr>
      </w:pPr>
    </w:p>
    <w:p w14:paraId="36F3510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16 декабря 1942 по 26 января 1943 на И-185 М-71 меняли мотор (818).</w:t>
      </w:r>
    </w:p>
    <w:p w14:paraId="2F7963AC" w14:textId="77777777" w:rsidR="00BB6316" w:rsidRPr="0084550E" w:rsidRDefault="00BB6316" w:rsidP="0084550E">
      <w:pPr>
        <w:pStyle w:val="Iauiue"/>
        <w:jc w:val="both"/>
        <w:rPr>
          <w:color w:val="000000" w:themeColor="text1"/>
          <w:sz w:val="16"/>
          <w:szCs w:val="16"/>
        </w:rPr>
      </w:pPr>
    </w:p>
    <w:p w14:paraId="5EF1924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16 декабря 1942 П.М.Стефановский выполнил на И-185 площадки на скорость по высотам начиная с 9500 м и потом 7500, 5500 и 4000 м. Сломался мотор и его заклинило. Благополучно сел. Пробный полет с новым мотором состоялся 26 декабря (2921,145).</w:t>
      </w:r>
    </w:p>
    <w:p w14:paraId="7486857C" w14:textId="77777777" w:rsidR="00BB6316" w:rsidRPr="0084550E" w:rsidRDefault="00BB6316" w:rsidP="0084550E">
      <w:pPr>
        <w:pStyle w:val="Iauiue"/>
        <w:jc w:val="both"/>
        <w:rPr>
          <w:color w:val="000000" w:themeColor="text1"/>
          <w:sz w:val="16"/>
          <w:szCs w:val="16"/>
        </w:rPr>
      </w:pPr>
    </w:p>
    <w:p w14:paraId="67BBED5E"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16 декабря 1942 г. П.М.Стефановский на истребителе И-185 Н.Н.Поликарпова с мотором М-71 в 1700 л.с. достиг скорости 680 км/час (6395).</w:t>
      </w:r>
    </w:p>
    <w:p w14:paraId="2F8E0AC9" w14:textId="77777777" w:rsidR="00BB6316" w:rsidRPr="0084550E" w:rsidRDefault="00BB6316" w:rsidP="0084550E">
      <w:pPr>
        <w:pStyle w:val="Iauiue"/>
        <w:tabs>
          <w:tab w:val="left" w:pos="11199"/>
        </w:tabs>
        <w:jc w:val="both"/>
        <w:rPr>
          <w:color w:val="000000" w:themeColor="text1"/>
          <w:sz w:val="16"/>
          <w:szCs w:val="16"/>
        </w:rPr>
      </w:pPr>
    </w:p>
    <w:p w14:paraId="7740A07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16 декабря </w:t>
      </w:r>
      <w:r w:rsidRPr="0084550E">
        <w:rPr>
          <w:rFonts w:ascii="Times New Roman" w:hAnsi="Times New Roman"/>
          <w:color w:val="000000" w:themeColor="text1"/>
          <w:sz w:val="16"/>
          <w:szCs w:val="16"/>
        </w:rPr>
        <w:t>в 1942 году достижение скорости 680 км/ч - в то время наибольшей для советских самолетов, П.М.Стефановский на истребителе «И-185» с мотором «М-71» в 1700 л.с. Н.Н.Поликарпова (14862).</w:t>
      </w:r>
    </w:p>
    <w:p w14:paraId="055951E6"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4EA7957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г. Н.Н.Поликарпов писал в Новоси</w:t>
      </w:r>
      <w:r w:rsidRPr="0084550E">
        <w:rPr>
          <w:rFonts w:ascii="Times New Roman" w:hAnsi="Times New Roman"/>
          <w:color w:val="000000" w:themeColor="text1"/>
          <w:sz w:val="16"/>
          <w:szCs w:val="16"/>
        </w:rPr>
        <w:softHyphen/>
        <w:t>бирск Н.А.Жемчужину:</w:t>
      </w:r>
    </w:p>
    <w:p w14:paraId="0E1E80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«Многоуважаемый Николай Алексеевич!</w:t>
      </w:r>
    </w:p>
    <w:p w14:paraId="4346C2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нас сваливается очень крупная работа по И под М90 (истребителю И-185 с М-90. - В.И.). Мотор прошел совместные 50-ти часовые испытания и запущен в не</w:t>
      </w:r>
      <w:r w:rsidRPr="0084550E">
        <w:rPr>
          <w:rFonts w:ascii="Times New Roman" w:hAnsi="Times New Roman"/>
          <w:color w:val="000000" w:themeColor="text1"/>
          <w:sz w:val="16"/>
          <w:szCs w:val="16"/>
        </w:rPr>
        <w:softHyphen/>
        <w:t>большую серию. Шишкин (начальник главка опытного самолетостроения. - В.И.) предложил немедленно во</w:t>
      </w:r>
      <w:r w:rsidRPr="0084550E">
        <w:rPr>
          <w:rFonts w:ascii="Times New Roman" w:hAnsi="Times New Roman"/>
          <w:color w:val="000000" w:themeColor="text1"/>
          <w:sz w:val="16"/>
          <w:szCs w:val="16"/>
        </w:rPr>
        <w:softHyphen/>
        <w:t>зобновить работы...</w:t>
      </w:r>
    </w:p>
    <w:p w14:paraId="0CAECC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Было бы очень хорошо, если бы Вы выслали матери</w:t>
      </w:r>
      <w:r w:rsidRPr="0084550E">
        <w:rPr>
          <w:rFonts w:ascii="Times New Roman" w:hAnsi="Times New Roman"/>
          <w:color w:val="000000" w:themeColor="text1"/>
          <w:sz w:val="16"/>
          <w:szCs w:val="16"/>
        </w:rPr>
        <w:softHyphen/>
        <w:t>алы по М90 и по И под М90...</w:t>
      </w:r>
    </w:p>
    <w:p w14:paraId="28F60AA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Сейчас гоним окончание 02 для посылки на фронт-Вопрос с И дебатируется везде, но пока реального ни</w:t>
      </w:r>
      <w:r w:rsidRPr="0084550E">
        <w:rPr>
          <w:rFonts w:ascii="Times New Roman" w:hAnsi="Times New Roman"/>
          <w:color w:val="000000" w:themeColor="text1"/>
          <w:sz w:val="16"/>
          <w:szCs w:val="16"/>
        </w:rPr>
        <w:softHyphen/>
        <w:t>кто ничего не сказал. Решающее слово будет за А.И. (Шахуриным - В.И.), но он говорит, что наша машина для него загадка. Нас как будто бы поддерживает Ин</w:t>
      </w:r>
      <w:r w:rsidRPr="0084550E">
        <w:rPr>
          <w:rFonts w:ascii="Times New Roman" w:hAnsi="Times New Roman"/>
          <w:color w:val="000000" w:themeColor="text1"/>
          <w:sz w:val="16"/>
          <w:szCs w:val="16"/>
        </w:rPr>
        <w:softHyphen/>
        <w:t>спекция ВВС, но сдвига еще нет...</w:t>
      </w:r>
    </w:p>
    <w:p w14:paraId="0204B1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Вчера неожиданно приехал Дементьев и Шапиро (за</w:t>
      </w:r>
      <w:r w:rsidRPr="0084550E">
        <w:rPr>
          <w:rFonts w:ascii="Times New Roman" w:hAnsi="Times New Roman"/>
          <w:color w:val="000000" w:themeColor="text1"/>
          <w:sz w:val="16"/>
          <w:szCs w:val="16"/>
        </w:rPr>
        <w:softHyphen/>
        <w:t>вод № 30) смотреть машину 02, а также поговорить о данных, о техпомощи и т.д.</w:t>
      </w:r>
    </w:p>
    <w:p w14:paraId="091DDBC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Посещение непонятное - говорят, что завод № 30 пе</w:t>
      </w:r>
      <w:r w:rsidRPr="0084550E">
        <w:rPr>
          <w:rFonts w:ascii="Times New Roman" w:hAnsi="Times New Roman"/>
          <w:color w:val="000000" w:themeColor="text1"/>
          <w:sz w:val="16"/>
          <w:szCs w:val="16"/>
        </w:rPr>
        <w:softHyphen/>
        <w:t>реведут на другую машину, а другие говорят, что Дементьев на заводе № 21 спасает машину Лавочкина (Ла-5. -В.И.), каковая на форсированном моторе дает данные ниже полученных на госиспытаниях, хотя Лавочкин клялся дать на нем такие же данные, как Поликарпов на 71 (т.е. с мотором М-71. - В.И.). Поживем - увидим, но все же можно отметить мышью беготню около самолета.</w:t>
      </w:r>
    </w:p>
    <w:p w14:paraId="598526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Ну, пока до свиданья, желаю Вам всего хорошего» (10667).</w:t>
      </w:r>
    </w:p>
    <w:p w14:paraId="6429B35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ED144B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в ходе государственных испытаний И-185 эталона в полете остановился двигатель. П.М.Сте</w:t>
      </w:r>
      <w:r w:rsidRPr="0084550E">
        <w:rPr>
          <w:rFonts w:ascii="Times New Roman" w:hAnsi="Times New Roman"/>
          <w:color w:val="000000" w:themeColor="text1"/>
          <w:sz w:val="16"/>
          <w:szCs w:val="16"/>
        </w:rPr>
        <w:softHyphen/>
        <w:t>фановский так писал об этом в своих воспоминаниях:</w:t>
      </w:r>
    </w:p>
    <w:p w14:paraId="2D4587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вдруг раздался глухой удар. Что-то заскрежетало внутри мотора. Затрясся и остановился винт. Скорее на аэродром! Он находится немного в стороне.</w:t>
      </w:r>
    </w:p>
    <w:p w14:paraId="5F5ED4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Разворот, планирование, выпуск шасси и закрылков. Посадка на центр аэродрома.</w:t>
      </w:r>
    </w:p>
    <w:p w14:paraId="5400DF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Навстречу мчится механик с испытательной брига</w:t>
      </w:r>
      <w:r w:rsidRPr="0084550E">
        <w:rPr>
          <w:rFonts w:ascii="Times New Roman" w:hAnsi="Times New Roman"/>
          <w:color w:val="000000" w:themeColor="text1"/>
          <w:sz w:val="16"/>
          <w:szCs w:val="16"/>
        </w:rPr>
        <w:softHyphen/>
        <w:t>дой. Осмотр и вывод: мотор заклинило, нужно ждать присылки нового» (10667).</w:t>
      </w:r>
    </w:p>
    <w:p w14:paraId="4083A7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испытания были прерваны с 17 декабря по 26 января 1943 г. Несмотря на то, что они еще не завер</w:t>
      </w:r>
      <w:r w:rsidRPr="0084550E">
        <w:rPr>
          <w:rFonts w:ascii="Times New Roman" w:hAnsi="Times New Roman"/>
          <w:color w:val="000000" w:themeColor="text1"/>
          <w:sz w:val="16"/>
          <w:szCs w:val="16"/>
        </w:rPr>
        <w:softHyphen/>
        <w:t>шились, стало ясно, что получился действительно хоро</w:t>
      </w:r>
      <w:r w:rsidRPr="0084550E">
        <w:rPr>
          <w:rFonts w:ascii="Times New Roman" w:hAnsi="Times New Roman"/>
          <w:color w:val="000000" w:themeColor="text1"/>
          <w:sz w:val="16"/>
          <w:szCs w:val="16"/>
        </w:rPr>
        <w:softHyphen/>
        <w:t>ший самолет, превосходивший как отечественные, так и заграничные образцы. На повестку дня стал вопрос о се</w:t>
      </w:r>
      <w:r w:rsidRPr="0084550E">
        <w:rPr>
          <w:rFonts w:ascii="Times New Roman" w:hAnsi="Times New Roman"/>
          <w:color w:val="000000" w:themeColor="text1"/>
          <w:sz w:val="16"/>
          <w:szCs w:val="16"/>
        </w:rPr>
        <w:softHyphen/>
        <w:t>рийном производстве машины (10667).</w:t>
      </w:r>
    </w:p>
    <w:p w14:paraId="15BF9B8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922C6DD"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декабря 1942 г. Н. Н. Поликарпов писал в Новосибирск Н. А. Жемчужину:</w:t>
      </w:r>
    </w:p>
    <w:p w14:paraId="1633C71B"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«Многоуважаемый Николай Алексеевич! </w:t>
      </w:r>
    </w:p>
    <w:p w14:paraId="5B6A20D6"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…На нас сваливается очень крупная работа по И под М90  [истребителю И-185 с М-90]. Мотор прошел совместные 50-часовые испытания и запущен в небольшую серию. Шишкин  [начальник главка опытного самолетостроения] предложил немедленно возобновить работы… </w:t>
      </w:r>
    </w:p>
    <w:p w14:paraId="117A9D44"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Было бы очень хорошо, если бы Вы выслали материалы по М90 и по И под М90… </w:t>
      </w:r>
    </w:p>
    <w:p w14:paraId="27F00648"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Сейчас гоним окончание 02 для посылки на фронт… </w:t>
      </w:r>
    </w:p>
    <w:p w14:paraId="3E2DC40F"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Вопрос с И  [И-185] дебатируется везде, но пока реального никто ничего не сказал. Решающее слово будет за А.И.  [Шахуриным], но он говорит, что наша машина для него загадка. Нас как будто бы поддерживает Инспекция ВВС, но сдвига еще нет… </w:t>
      </w:r>
    </w:p>
    <w:p w14:paraId="7CC74D5C"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Вчера неожиданно приехали Дементьев и Шапиро (завод № 30) смотреть машину 02, а также поговорить о данных, о техпомощи и т. д. </w:t>
      </w:r>
    </w:p>
    <w:p w14:paraId="04EFC16E"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Посещение непонятное — говорят, что завод  № 30 переведут на другую машину, а другие говорят, что Дементьев на заводе  № 21 спасает машину Лавочкина  [Ла-5], каковая на форсированном моторе дает данные ниже полученных на госиспытаниях, хотя Лавочкин клялся дать на нем такие же данные, как Поликарпов на 71  [т. е. с мотором М-71]. Поживем — увидим, но все же можно отметить мышью беготню около самолета. </w:t>
      </w:r>
    </w:p>
    <w:p w14:paraId="7CDC47F0"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Ну; пока до свиданья, желаю Вам всего хорошего» (25035).</w:t>
      </w:r>
    </w:p>
    <w:p w14:paraId="29C0BE1F" w14:textId="77777777" w:rsidR="00184E43" w:rsidRPr="0077585D" w:rsidRDefault="00184E43" w:rsidP="00184E43">
      <w:pPr>
        <w:spacing w:after="0" w:line="240" w:lineRule="auto"/>
        <w:jc w:val="both"/>
        <w:rPr>
          <w:rFonts w:ascii="Times New Roman" w:hAnsi="Times New Roman"/>
          <w:color w:val="0070C0"/>
          <w:sz w:val="16"/>
          <w:szCs w:val="16"/>
        </w:rPr>
      </w:pPr>
    </w:p>
    <w:p w14:paraId="624A6F85"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декабря 1942 в полете второго И-185 М-71 остановился двигатель. П. М. Стефановский так писал об этом в своих воспоминаниях:</w:t>
      </w:r>
    </w:p>
    <w:p w14:paraId="5CA52D5D"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«И вдруг раздался глухой удар. Что-то заскрежетало внутри мотора. Затрясся и остановился винт. Скорее на аэродром! Он находится немного в стороне. </w:t>
      </w:r>
    </w:p>
    <w:p w14:paraId="47CA1FC7"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Разворот, планирование, выпуск шасси и закрылков. Посадка на центр аэродрома. </w:t>
      </w:r>
    </w:p>
    <w:p w14:paraId="3031EAB6"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Навстречу мчится механик с испытательной бригадой. Осмотр и вывод: мотор заклинило, нужно ждать присылки нового». </w:t>
      </w:r>
    </w:p>
    <w:p w14:paraId="060624A8"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итоге испытания были прерваны с 17 декабря по 26 января 1943 г. Несмотря на то, что они еще не были завершены, стало ясно, что получился действительно хороший самолет, превосходивший как отечественные, так и заграничные образцы. На повестку дня встал вопрос о серийном производстве машины (25035).</w:t>
      </w:r>
    </w:p>
    <w:p w14:paraId="34B90105" w14:textId="77777777" w:rsidR="00184E43" w:rsidRPr="0077585D" w:rsidRDefault="00184E43" w:rsidP="00184E43">
      <w:pPr>
        <w:spacing w:after="0" w:line="240" w:lineRule="auto"/>
        <w:jc w:val="both"/>
        <w:rPr>
          <w:rFonts w:ascii="Times New Roman" w:hAnsi="Times New Roman"/>
          <w:color w:val="0070C0"/>
          <w:sz w:val="16"/>
          <w:szCs w:val="16"/>
        </w:rPr>
      </w:pPr>
    </w:p>
    <w:p w14:paraId="16194119"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декабря 1942 г.</w:t>
      </w:r>
    </w:p>
    <w:p w14:paraId="61E30E35"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Справка инструктора отдела авиапромышленности Новосибирского обкома ВКП(б) Николаевой к письму директора завода № 153 имени В. П. Чкалова П. С. Романова</w:t>
      </w:r>
    </w:p>
    <w:p w14:paraId="5EA4F4F3"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Новосибирск] 16 декабря 1942 г.</w:t>
      </w:r>
    </w:p>
    <w:p w14:paraId="7955E51E"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письме, адресованном секретарю обкома ВКП(б) тов. Кулагину М. В., директор завода № 153 тов. Романов просит дать указание Новосибирскому облвоенкомату направить на завод 1000 человек, ограниченно годных к военной службе. По указанию обкома ВКП(б) облвоенкомат направил заводу № 153 400 человек. В дальнейшем поступление рабочих из пересыльного пункта было прекращено.</w:t>
      </w:r>
    </w:p>
    <w:p w14:paraId="6F439DBE"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Инструктор отдела авиапромышленности обкома ВКП(б) [подпись] Николаева.</w:t>
      </w:r>
    </w:p>
    <w:p w14:paraId="100766F5"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ГАНО. Ф. П. 4. Оп. 6. Д. 510. Л. 4. Машинопись. Подлинник. Подпись-автограф Николаевой. На документе имеется рукописная пометка М. В. Кулагина и его подпись: «В дело [подпись неразборчива] 17ХП-42 г.» (24921).</w:t>
      </w:r>
    </w:p>
    <w:p w14:paraId="07056BE5" w14:textId="77777777" w:rsidR="00184E43" w:rsidRPr="0077585D" w:rsidRDefault="00184E43" w:rsidP="00184E43">
      <w:pPr>
        <w:spacing w:after="0" w:line="240" w:lineRule="auto"/>
        <w:jc w:val="both"/>
        <w:rPr>
          <w:rFonts w:ascii="Times New Roman" w:hAnsi="Times New Roman"/>
          <w:color w:val="0070C0"/>
          <w:sz w:val="16"/>
          <w:szCs w:val="16"/>
        </w:rPr>
      </w:pPr>
    </w:p>
    <w:p w14:paraId="7608EE14" w14:textId="77777777" w:rsidR="00184E43" w:rsidRPr="0077585D" w:rsidRDefault="00184E43" w:rsidP="00184E43">
      <w:pPr>
        <w:pStyle w:val="45"/>
        <w:spacing w:before="0" w:line="240" w:lineRule="auto"/>
        <w:jc w:val="both"/>
        <w:rPr>
          <w:rFonts w:ascii="Times New Roman" w:cs="Times New Roman"/>
          <w:color w:val="0070C0"/>
          <w:sz w:val="16"/>
          <w:szCs w:val="16"/>
        </w:rPr>
      </w:pPr>
      <w:r w:rsidRPr="0077585D">
        <w:rPr>
          <w:rFonts w:ascii="Times New Roman" w:cs="Times New Roman"/>
          <w:color w:val="0070C0"/>
          <w:sz w:val="16"/>
          <w:szCs w:val="16"/>
        </w:rPr>
        <w:t>16 декабря 1942 г. Заместитель командующего ВВС КА гене</w:t>
      </w:r>
      <w:r w:rsidRPr="0077585D">
        <w:rPr>
          <w:rFonts w:ascii="Times New Roman" w:cs="Times New Roman"/>
          <w:color w:val="0070C0"/>
          <w:sz w:val="16"/>
          <w:szCs w:val="16"/>
        </w:rPr>
        <w:softHyphen/>
        <w:t>рал-полковник Никитин и начальник НИИ АВ ВВС генерал-майор Гуревич в своем докла</w:t>
      </w:r>
      <w:r w:rsidRPr="0077585D">
        <w:rPr>
          <w:rFonts w:ascii="Times New Roman" w:cs="Times New Roman"/>
          <w:color w:val="0070C0"/>
          <w:sz w:val="16"/>
          <w:szCs w:val="16"/>
        </w:rPr>
        <w:softHyphen/>
        <w:t>де заместителю председате</w:t>
      </w:r>
      <w:r w:rsidRPr="0077585D">
        <w:rPr>
          <w:rFonts w:ascii="Times New Roman" w:cs="Times New Roman"/>
          <w:color w:val="0070C0"/>
          <w:sz w:val="16"/>
          <w:szCs w:val="16"/>
        </w:rPr>
        <w:softHyphen/>
        <w:t>ля СНК СССР маршалу Ворошилову предлага</w:t>
      </w:r>
      <w:r w:rsidRPr="0077585D">
        <w:rPr>
          <w:rFonts w:ascii="Times New Roman" w:cs="Times New Roman"/>
          <w:color w:val="0070C0"/>
          <w:sz w:val="16"/>
          <w:szCs w:val="16"/>
        </w:rPr>
        <w:softHyphen/>
        <w:t>ли:</w:t>
      </w:r>
    </w:p>
    <w:p w14:paraId="4FA276D1" w14:textId="77777777" w:rsidR="00184E43" w:rsidRPr="0077585D" w:rsidRDefault="00184E43" w:rsidP="00184E43">
      <w:pPr>
        <w:pStyle w:val="45"/>
        <w:spacing w:before="0" w:line="240" w:lineRule="auto"/>
        <w:jc w:val="both"/>
        <w:rPr>
          <w:rFonts w:ascii="Times New Roman" w:cs="Times New Roman"/>
          <w:color w:val="0070C0"/>
          <w:sz w:val="16"/>
          <w:szCs w:val="16"/>
        </w:rPr>
      </w:pPr>
      <w:r w:rsidRPr="0077585D">
        <w:rPr>
          <w:rFonts w:ascii="Times New Roman" w:cs="Times New Roman"/>
          <w:color w:val="0070C0"/>
          <w:sz w:val="16"/>
          <w:szCs w:val="16"/>
        </w:rPr>
        <w:t>«1. Изготовить опытную серию 45 мм мотор-пушек конструкции Нудельмана-Суранова и установок под них на самолете Як-9т в ко</w:t>
      </w:r>
      <w:r w:rsidRPr="0077585D">
        <w:rPr>
          <w:rFonts w:ascii="Times New Roman" w:cs="Times New Roman"/>
          <w:color w:val="0070C0"/>
          <w:sz w:val="16"/>
          <w:szCs w:val="16"/>
        </w:rPr>
        <w:softHyphen/>
        <w:t xml:space="preserve">личестве 100 шт, для проведения широких войсковых испытаний. </w:t>
      </w:r>
    </w:p>
    <w:p w14:paraId="26B50C04" w14:textId="77777777" w:rsidR="00184E43" w:rsidRPr="0077585D" w:rsidRDefault="00184E43" w:rsidP="00184E43">
      <w:pPr>
        <w:pStyle w:val="45"/>
        <w:spacing w:before="0" w:line="240" w:lineRule="auto"/>
        <w:jc w:val="both"/>
        <w:rPr>
          <w:rFonts w:ascii="Times New Roman" w:cs="Times New Roman"/>
          <w:color w:val="0070C0"/>
          <w:sz w:val="16"/>
          <w:szCs w:val="16"/>
        </w:rPr>
      </w:pPr>
      <w:r w:rsidRPr="0077585D">
        <w:rPr>
          <w:rFonts w:ascii="Times New Roman" w:cs="Times New Roman"/>
          <w:color w:val="0070C0"/>
          <w:sz w:val="16"/>
          <w:szCs w:val="16"/>
        </w:rPr>
        <w:t>2. Изготовить опыт</w:t>
      </w:r>
      <w:r w:rsidRPr="0077585D">
        <w:rPr>
          <w:rFonts w:ascii="Times New Roman" w:cs="Times New Roman"/>
          <w:color w:val="0070C0"/>
          <w:sz w:val="16"/>
          <w:szCs w:val="16"/>
        </w:rPr>
        <w:softHyphen/>
        <w:t>ную серию 45 мм патронов с осколочно-трас</w:t>
      </w:r>
      <w:r w:rsidRPr="0077585D">
        <w:rPr>
          <w:rFonts w:ascii="Times New Roman" w:cs="Times New Roman"/>
          <w:color w:val="0070C0"/>
          <w:sz w:val="16"/>
          <w:szCs w:val="16"/>
        </w:rPr>
        <w:softHyphen/>
        <w:t xml:space="preserve">сирующими снарядами по чертежам ОКБ-16 в количестве 250.000 шт. </w:t>
      </w:r>
    </w:p>
    <w:p w14:paraId="0A9AB200" w14:textId="77777777" w:rsidR="00184E43" w:rsidRPr="0077585D" w:rsidRDefault="00184E43" w:rsidP="00184E43">
      <w:pPr>
        <w:pStyle w:val="45"/>
        <w:spacing w:before="0" w:line="240" w:lineRule="auto"/>
        <w:jc w:val="both"/>
        <w:rPr>
          <w:rFonts w:ascii="Times New Roman" w:cs="Times New Roman"/>
          <w:color w:val="0070C0"/>
          <w:sz w:val="16"/>
          <w:szCs w:val="16"/>
        </w:rPr>
      </w:pPr>
      <w:r w:rsidRPr="0077585D">
        <w:rPr>
          <w:rFonts w:ascii="Times New Roman" w:cs="Times New Roman"/>
          <w:color w:val="0070C0"/>
          <w:sz w:val="16"/>
          <w:szCs w:val="16"/>
        </w:rPr>
        <w:t>3. В связи с тем, что во втором образце 45 мм пушки, пред</w:t>
      </w:r>
      <w:r w:rsidRPr="0077585D">
        <w:rPr>
          <w:rFonts w:ascii="Times New Roman" w:cs="Times New Roman"/>
          <w:color w:val="0070C0"/>
          <w:sz w:val="16"/>
          <w:szCs w:val="16"/>
        </w:rPr>
        <w:softHyphen/>
        <w:t>ставленным ОКБ-15 для наземных испытаний (согласно постановлению ГОКО), внесены изме</w:t>
      </w:r>
      <w:r w:rsidRPr="0077585D">
        <w:rPr>
          <w:rFonts w:ascii="Times New Roman" w:cs="Times New Roman"/>
          <w:color w:val="0070C0"/>
          <w:sz w:val="16"/>
          <w:szCs w:val="16"/>
        </w:rPr>
        <w:softHyphen/>
        <w:t>нения с целью повышения живучести деталей, по сравнению с первым испытанным образ</w:t>
      </w:r>
      <w:r w:rsidRPr="0077585D">
        <w:rPr>
          <w:rFonts w:ascii="Times New Roman" w:cs="Times New Roman"/>
          <w:color w:val="0070C0"/>
          <w:sz w:val="16"/>
          <w:szCs w:val="16"/>
        </w:rPr>
        <w:softHyphen/>
        <w:t>цом (на самолете Як-9т), а также по той при</w:t>
      </w:r>
      <w:r w:rsidRPr="0077585D">
        <w:rPr>
          <w:rFonts w:ascii="Times New Roman" w:cs="Times New Roman"/>
          <w:color w:val="0070C0"/>
          <w:sz w:val="16"/>
          <w:szCs w:val="16"/>
        </w:rPr>
        <w:softHyphen/>
        <w:t>чине, что подобные пушки с повышенной жи</w:t>
      </w:r>
      <w:r w:rsidRPr="0077585D">
        <w:rPr>
          <w:rFonts w:ascii="Times New Roman" w:cs="Times New Roman"/>
          <w:color w:val="0070C0"/>
          <w:sz w:val="16"/>
          <w:szCs w:val="16"/>
        </w:rPr>
        <w:softHyphen/>
        <w:t>вучестью подаются на государственные ис</w:t>
      </w:r>
      <w:r w:rsidRPr="0077585D">
        <w:rPr>
          <w:rFonts w:ascii="Times New Roman" w:cs="Times New Roman"/>
          <w:color w:val="0070C0"/>
          <w:sz w:val="16"/>
          <w:szCs w:val="16"/>
        </w:rPr>
        <w:softHyphen/>
        <w:t>пытания на самолете Ил-2 - целесообразно окончательное решение о дальнейшей работе по 45 мм пушке ОКБ-15 принять после:</w:t>
      </w:r>
    </w:p>
    <w:p w14:paraId="6BAB547B" w14:textId="77777777" w:rsidR="00184E43" w:rsidRPr="0077585D" w:rsidRDefault="00184E43" w:rsidP="00184E43">
      <w:pPr>
        <w:pStyle w:val="45"/>
        <w:spacing w:before="0" w:line="240" w:lineRule="auto"/>
        <w:jc w:val="both"/>
        <w:rPr>
          <w:rFonts w:ascii="Times New Roman" w:cs="Times New Roman"/>
          <w:color w:val="0070C0"/>
          <w:sz w:val="16"/>
          <w:szCs w:val="16"/>
        </w:rPr>
      </w:pPr>
      <w:r w:rsidRPr="0077585D">
        <w:rPr>
          <w:rFonts w:ascii="Times New Roman" w:cs="Times New Roman"/>
          <w:color w:val="0070C0"/>
          <w:sz w:val="16"/>
          <w:szCs w:val="16"/>
        </w:rPr>
        <w:lastRenderedPageBreak/>
        <w:t>а) про</w:t>
      </w:r>
      <w:r w:rsidRPr="0077585D">
        <w:rPr>
          <w:rFonts w:ascii="Times New Roman" w:cs="Times New Roman"/>
          <w:color w:val="0070C0"/>
          <w:sz w:val="16"/>
          <w:szCs w:val="16"/>
        </w:rPr>
        <w:softHyphen/>
        <w:t>ведения испытаний на полную живучесть вто</w:t>
      </w:r>
      <w:r w:rsidRPr="0077585D">
        <w:rPr>
          <w:rFonts w:ascii="Times New Roman" w:cs="Times New Roman"/>
          <w:color w:val="0070C0"/>
          <w:sz w:val="16"/>
          <w:szCs w:val="16"/>
        </w:rPr>
        <w:softHyphen/>
        <w:t xml:space="preserve">рого (усиленного) образца; </w:t>
      </w:r>
    </w:p>
    <w:p w14:paraId="26D4F283" w14:textId="77777777" w:rsidR="00184E43" w:rsidRPr="0077585D" w:rsidRDefault="00184E43" w:rsidP="00184E43">
      <w:pPr>
        <w:pStyle w:val="45"/>
        <w:spacing w:before="0" w:line="240" w:lineRule="auto"/>
        <w:jc w:val="both"/>
        <w:rPr>
          <w:rFonts w:ascii="Times New Roman" w:cs="Times New Roman"/>
          <w:i/>
          <w:iCs/>
          <w:color w:val="0070C0"/>
          <w:sz w:val="16"/>
          <w:szCs w:val="16"/>
        </w:rPr>
      </w:pPr>
      <w:r w:rsidRPr="0077585D">
        <w:rPr>
          <w:rFonts w:ascii="Times New Roman" w:cs="Times New Roman"/>
          <w:color w:val="0070C0"/>
          <w:sz w:val="16"/>
          <w:szCs w:val="16"/>
        </w:rPr>
        <w:t>б) проведения госу</w:t>
      </w:r>
      <w:r w:rsidRPr="0077585D">
        <w:rPr>
          <w:rFonts w:ascii="Times New Roman" w:cs="Times New Roman"/>
          <w:color w:val="0070C0"/>
          <w:sz w:val="16"/>
          <w:szCs w:val="16"/>
        </w:rPr>
        <w:softHyphen/>
        <w:t>дарственных испытаний на самолете Ил-2».</w:t>
      </w:r>
    </w:p>
    <w:p w14:paraId="526860EF"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Основными недостатками 45-мм авиапу</w:t>
      </w:r>
      <w:r w:rsidRPr="0077585D">
        <w:rPr>
          <w:rFonts w:ascii="Times New Roman" w:hAnsi="Times New Roman"/>
          <w:color w:val="0070C0"/>
          <w:sz w:val="16"/>
          <w:szCs w:val="16"/>
        </w:rPr>
        <w:softHyphen/>
        <w:t>шек считались чрезмерно большая сила от</w:t>
      </w:r>
      <w:r w:rsidRPr="0077585D">
        <w:rPr>
          <w:rFonts w:ascii="Times New Roman" w:hAnsi="Times New Roman"/>
          <w:color w:val="0070C0"/>
          <w:sz w:val="16"/>
          <w:szCs w:val="16"/>
        </w:rPr>
        <w:softHyphen/>
        <w:t>дачи при стрельбе и тонкостенность ство</w:t>
      </w:r>
      <w:r w:rsidRPr="0077585D">
        <w:rPr>
          <w:rFonts w:ascii="Times New Roman" w:hAnsi="Times New Roman"/>
          <w:color w:val="0070C0"/>
          <w:sz w:val="16"/>
          <w:szCs w:val="16"/>
        </w:rPr>
        <w:softHyphen/>
        <w:t>ла, «обеспечение прочности которого мо</w:t>
      </w:r>
      <w:r w:rsidRPr="0077585D">
        <w:rPr>
          <w:rFonts w:ascii="Times New Roman" w:hAnsi="Times New Roman"/>
          <w:color w:val="0070C0"/>
          <w:sz w:val="16"/>
          <w:szCs w:val="16"/>
        </w:rPr>
        <w:softHyphen/>
        <w:t>жет встретить технологические трудности при серийном производстве».</w:t>
      </w:r>
    </w:p>
    <w:p w14:paraId="095B8665"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Ворошилов поддержал предложение Ни</w:t>
      </w:r>
      <w:r w:rsidRPr="0077585D">
        <w:rPr>
          <w:rFonts w:ascii="Times New Roman" w:hAnsi="Times New Roman"/>
          <w:color w:val="0070C0"/>
          <w:sz w:val="16"/>
          <w:szCs w:val="16"/>
        </w:rPr>
        <w:softHyphen/>
        <w:t>китина и Гуревича: в тот же день он перепра</w:t>
      </w:r>
      <w:r w:rsidRPr="0077585D">
        <w:rPr>
          <w:rFonts w:ascii="Times New Roman" w:hAnsi="Times New Roman"/>
          <w:color w:val="0070C0"/>
          <w:sz w:val="16"/>
          <w:szCs w:val="16"/>
        </w:rPr>
        <w:softHyphen/>
        <w:t>вил документ со своей резолюцией Сталину (24963).</w:t>
      </w:r>
    </w:p>
    <w:p w14:paraId="173F94CE" w14:textId="77777777" w:rsidR="00184E43" w:rsidRPr="0077585D" w:rsidRDefault="00184E43" w:rsidP="00184E43">
      <w:pPr>
        <w:spacing w:after="0" w:line="240" w:lineRule="auto"/>
        <w:jc w:val="both"/>
        <w:rPr>
          <w:rFonts w:ascii="Times New Roman" w:hAnsi="Times New Roman"/>
          <w:color w:val="0070C0"/>
          <w:sz w:val="16"/>
          <w:szCs w:val="16"/>
        </w:rPr>
      </w:pPr>
    </w:p>
    <w:p w14:paraId="619D3ECB" w14:textId="4B0B9328"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г. датирована поясни</w:t>
      </w:r>
      <w:r w:rsidRPr="0084550E">
        <w:rPr>
          <w:rFonts w:ascii="Times New Roman" w:hAnsi="Times New Roman"/>
          <w:color w:val="000000" w:themeColor="text1"/>
          <w:sz w:val="16"/>
          <w:szCs w:val="16"/>
        </w:rPr>
        <w:softHyphen/>
        <w:t>тельная записка Королева, в которой говорилось</w:t>
      </w:r>
      <w:r w:rsidR="00184E43">
        <w:rPr>
          <w:rFonts w:ascii="Times New Roman" w:hAnsi="Times New Roman"/>
          <w:color w:val="000000" w:themeColor="text1"/>
          <w:sz w:val="16"/>
          <w:szCs w:val="16"/>
        </w:rPr>
        <w:t>:</w:t>
      </w:r>
      <w:r w:rsidRPr="0084550E">
        <w:rPr>
          <w:rFonts w:ascii="Times New Roman" w:hAnsi="Times New Roman"/>
          <w:color w:val="000000" w:themeColor="text1"/>
          <w:sz w:val="16"/>
          <w:szCs w:val="16"/>
        </w:rPr>
        <w:t xml:space="preserve"> «Предполагаемый самолет-перехватчик с реактивным двигателем РД-1 является представителем нового класса сверхскоростных высотных ис</w:t>
      </w:r>
      <w:r w:rsidRPr="0084550E">
        <w:rPr>
          <w:rFonts w:ascii="Times New Roman" w:hAnsi="Times New Roman"/>
          <w:color w:val="000000" w:themeColor="text1"/>
          <w:sz w:val="16"/>
          <w:szCs w:val="16"/>
        </w:rPr>
        <w:softHyphen/>
        <w:t>требителей. РП обладает исключительно высокими летными и тактическими качествами и мощным вооружением, что при сравнительно большой для реактивных машин продолжитель</w:t>
      </w:r>
      <w:r w:rsidRPr="0084550E">
        <w:rPr>
          <w:rFonts w:ascii="Times New Roman" w:hAnsi="Times New Roman"/>
          <w:color w:val="000000" w:themeColor="text1"/>
          <w:sz w:val="16"/>
          <w:szCs w:val="16"/>
        </w:rPr>
        <w:softHyphen/>
        <w:t>ности полета позволяет ему решать многие недоступные для винтомоторных самолетов тактические задачи. РП может дог</w:t>
      </w:r>
      <w:r w:rsidRPr="0084550E">
        <w:rPr>
          <w:rFonts w:ascii="Times New Roman" w:hAnsi="Times New Roman"/>
          <w:color w:val="000000" w:themeColor="text1"/>
          <w:sz w:val="16"/>
          <w:szCs w:val="16"/>
        </w:rPr>
        <w:softHyphen/>
        <w:t>нать и уничтожить любой современный скоростной самолет, летящий на сколь угодно больщой высоте и попавшийв зону его действия. Малая трудоемкость и доступность в изготовле</w:t>
      </w:r>
      <w:r w:rsidRPr="0084550E">
        <w:rPr>
          <w:rFonts w:ascii="Times New Roman" w:hAnsi="Times New Roman"/>
          <w:color w:val="000000" w:themeColor="text1"/>
          <w:sz w:val="16"/>
          <w:szCs w:val="16"/>
        </w:rPr>
        <w:softHyphen/>
        <w:t>ния самолета РП и двигателя РД-1 позволяют в короткие сроки наладить выпуск машин для использования в идущей вой</w:t>
      </w:r>
      <w:r w:rsidRPr="0084550E">
        <w:rPr>
          <w:rFonts w:ascii="Times New Roman" w:hAnsi="Times New Roman"/>
          <w:color w:val="000000" w:themeColor="text1"/>
          <w:sz w:val="16"/>
          <w:szCs w:val="16"/>
        </w:rPr>
        <w:softHyphen/>
        <w:t>не» (10675).</w:t>
      </w:r>
    </w:p>
    <w:p w14:paraId="687EE1F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6B0847E" w14:textId="77777777" w:rsidR="004532E0" w:rsidRPr="0084550E" w:rsidRDefault="004532E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 16 декабря 1942. Королев закончил проект своего РП и 26 декабря 1942 Королев направил докладную записку в НКАП и Л.П.Берия. По РД и РУ для Пе-2 Королев считал, что Глушко располагает перспективным, но еще сырым двигателем. Он пишет, что после испытаний в 1-м квартале </w:t>
      </w:r>
      <w:smartTag w:uri="urn:schemas-microsoft-com:office:smarttags" w:element="metricconverter">
        <w:smartTagPr>
          <w:attr w:name="ProductID" w:val="43 г"/>
        </w:smartTagPr>
        <w:r w:rsidRPr="0084550E">
          <w:rPr>
            <w:rFonts w:ascii="Times New Roman" w:hAnsi="Times New Roman"/>
            <w:color w:val="000000" w:themeColor="text1"/>
            <w:sz w:val="16"/>
            <w:szCs w:val="16"/>
          </w:rPr>
          <w:t>43 г</w:t>
        </w:r>
      </w:smartTag>
      <w:r w:rsidRPr="0084550E">
        <w:rPr>
          <w:rFonts w:ascii="Times New Roman" w:hAnsi="Times New Roman"/>
          <w:color w:val="000000" w:themeColor="text1"/>
          <w:sz w:val="16"/>
          <w:szCs w:val="16"/>
        </w:rPr>
        <w:t xml:space="preserve">. он может быть установлен на самолет от 01.05. до 01.06.43. Т.е., когда Глушко предлагал свой двигатель Исаеву в </w:t>
      </w:r>
      <w:smartTag w:uri="urn:schemas-microsoft-com:office:smarttags" w:element="metricconverter">
        <w:smartTagPr>
          <w:attr w:name="ProductID" w:val="05.42 г"/>
        </w:smartTagPr>
        <w:r w:rsidRPr="0084550E">
          <w:rPr>
            <w:rFonts w:ascii="Times New Roman" w:hAnsi="Times New Roman"/>
            <w:color w:val="000000" w:themeColor="text1"/>
            <w:sz w:val="16"/>
            <w:szCs w:val="16"/>
          </w:rPr>
          <w:t>05.42 г</w:t>
        </w:r>
      </w:smartTag>
      <w:r w:rsidRPr="0084550E">
        <w:rPr>
          <w:rFonts w:ascii="Times New Roman" w:hAnsi="Times New Roman"/>
          <w:color w:val="000000" w:themeColor="text1"/>
          <w:sz w:val="16"/>
          <w:szCs w:val="16"/>
        </w:rPr>
        <w:t>. его еще не было и одиночного с тягой 300 кг (19590).</w:t>
      </w:r>
    </w:p>
    <w:p w14:paraId="1CD7D0F5" w14:textId="77777777" w:rsidR="004532E0" w:rsidRPr="0084550E" w:rsidRDefault="004532E0" w:rsidP="0084550E">
      <w:pPr>
        <w:spacing w:after="0" w:line="240" w:lineRule="auto"/>
        <w:jc w:val="both"/>
        <w:rPr>
          <w:rFonts w:ascii="Times New Roman" w:hAnsi="Times New Roman"/>
          <w:color w:val="000000" w:themeColor="text1"/>
          <w:sz w:val="16"/>
          <w:szCs w:val="16"/>
        </w:rPr>
      </w:pPr>
    </w:p>
    <w:p w14:paraId="1E781229"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16 декабря 1942 г. датирован эскизный проект (ЭП) в объеме 58 листов расчетов компоновки и общий вид ракетного перехватчика с ракетным двигателем РД-1 СП. Королева.</w:t>
      </w:r>
    </w:p>
    <w:p w14:paraId="7F5D697C"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Перед разработкой С П. Королев ознакомился с возможно стями отечественных ракетных двигателей. У него возникло «стественное желание применить последние достижения в оте чественном двигателестроении на практике в самолетах, кото рые можно было с большой эффективностью использовать про тив Германии.</w:t>
      </w:r>
    </w:p>
    <w:p w14:paraId="3DA4BBE6"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Королев к этому времени был проинформирован, на каком уровне находятся работы по ЖРД РД-1 у В.П. Глушко.</w:t>
      </w:r>
    </w:p>
    <w:p w14:paraId="73C93826"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У СП. Королева возникли свои планы по использованию этого двигателя. Так как в декабре 1942 г. РД-1 должен был по ступить на испытания и в течение первого квартала 1943 года двигатель предполагалось доработать по результатам испытаний, Королев предполагал уже в течение мая-июня 1943 г. ус тановить этот двигатель на разрабатываемый им самолет. В то время РД-1 представлялся Королеву как четырехкамерный •ЖРД с турбонасосной системой подачи компонентов топлива (с ТНА). Тяга такого ЖРД ожидалась — 1200 кгс, а масса была бы около 180 кг.</w:t>
      </w:r>
    </w:p>
    <w:p w14:paraId="097C0298"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пояснительной записке к ЭП СП. Королев очень хоро шо описал предполагаемый ракетный перехватчик. Во-первых, он определил предназначение этого перехватчика, по его пред ставлению перехватчик предназначался для борьбы с авиаци ей противника в воздухе при обороне определенных пунктов — городов, укрепленных объектов и линий и т.д. С П. Королев ожидал от ракетного перехватчика резкого превосходства летных качеств, которые должны были позволить этому перехват чику догнать и уничтожить любой тогда существовавший са молет, летящий с любой скоростью, на сколько угодно боль шой высоте и попавший в зону его действия. Предполагалось, что ракетный перехватчик можно будет использовать и для внезапной быстрой атаки наземных целей — танков, артилле рийских батарей, зенитных точек противника, переправ и так далее. По расчетам скороподъемность перехватчика составля ла 2 мин на 10000 м при максимальной наклонной скорости 1000 км/ч. Расчетная продолжительность полета — 10... 18 мин при скорости 800...500 км/ч, а максимальная продолжитель ность полета 30 мин.</w:t>
      </w:r>
    </w:p>
    <w:p w14:paraId="757C2D33"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Ракетный перехватчик представлялся одноместным само летом, монопланом с низким расположением крыла, фюзеля жем, несущим пилота, вооружение, часть баков, ДУ и хвосто вое оперение. Шасси трехколесное. Конструкция самолета в основном из дерева (хвостовая часть фюзеляжа, несущая дви гатель, изготовлена из дюраля), не требующая применения ни каких специальных или дефицитных материалов. Топливные баки обычного типа, сварные из алюминия. ЖРД предполага лось устанавливать в хвостовой части фюзеляжа. Камера ЖРД с газогенераторной форкамерой, постоянно работающая.</w:t>
      </w:r>
    </w:p>
    <w:p w14:paraId="37DEEF45"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Крыло, фюзеляж и оперение — деревянной конструкции, Чт о делает их легкими в изготовлении и в обеспечении мате риалом.</w:t>
      </w:r>
    </w:p>
    <w:p w14:paraId="7E8DF9B6"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Ориентировочное вооружение ракетного перехватчика предположительно должно было состоять: две пушки «ВЯ» калиб ра 23 мм с боезапасом 150 снарядов; пулемет «ВС» с запасом патронов; в перегруженном варианте дополнительно подвешивать шесть реактивных снарядов РС-82.</w:t>
      </w:r>
    </w:p>
    <w:p w14:paraId="27B1BE8B" w14:textId="77777777" w:rsidR="0011363C" w:rsidRPr="0084550E" w:rsidRDefault="0011363C" w:rsidP="0084550E">
      <w:pPr>
        <w:pStyle w:val="ae"/>
        <w:shd w:val="clear" w:color="auto" w:fill="FFFFFF"/>
        <w:spacing w:before="0" w:after="0"/>
        <w:jc w:val="both"/>
        <w:rPr>
          <w:color w:val="000000" w:themeColor="text1"/>
          <w:sz w:val="16"/>
          <w:szCs w:val="16"/>
        </w:rPr>
      </w:pPr>
      <w:r w:rsidRPr="0084550E">
        <w:rPr>
          <w:color w:val="000000" w:themeColor="text1"/>
          <w:sz w:val="16"/>
          <w:szCs w:val="16"/>
        </w:rPr>
        <w:t>Проект ракетного перехватчика С П. Королева не был реализован, так как предполагалось, что похожие пробле мы при создании ракетного перехватчика будут успешно решены в НИИ-3 НКОП, где создавали самолет 302 и в ОКБ-293 В.Ф. Болховитинова, где создавался самолет БИ (уже летал) (19586).</w:t>
      </w:r>
    </w:p>
    <w:p w14:paraId="68E7A50C" w14:textId="77777777" w:rsidR="0011363C" w:rsidRPr="0084550E" w:rsidRDefault="0011363C" w:rsidP="0084550E">
      <w:pPr>
        <w:pStyle w:val="ae"/>
        <w:shd w:val="clear" w:color="auto" w:fill="FFFFFF"/>
        <w:spacing w:before="0" w:after="0"/>
        <w:jc w:val="both"/>
        <w:rPr>
          <w:color w:val="000000" w:themeColor="text1"/>
          <w:sz w:val="16"/>
          <w:szCs w:val="16"/>
        </w:rPr>
      </w:pPr>
    </w:p>
    <w:p w14:paraId="769E50F8"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декабря 1942 г. датирована Пояснительная за</w:t>
      </w:r>
      <w:r w:rsidRPr="0077585D">
        <w:rPr>
          <w:rFonts w:ascii="Times New Roman" w:hAnsi="Times New Roman"/>
          <w:color w:val="0070C0"/>
          <w:sz w:val="16"/>
          <w:szCs w:val="16"/>
        </w:rPr>
        <w:softHyphen/>
        <w:t>писка к ЭП в объе</w:t>
      </w:r>
      <w:r w:rsidRPr="0077585D">
        <w:rPr>
          <w:rFonts w:ascii="Times New Roman" w:hAnsi="Times New Roman"/>
          <w:color w:val="0070C0"/>
          <w:sz w:val="16"/>
          <w:szCs w:val="16"/>
        </w:rPr>
        <w:softHyphen/>
        <w:t>ме 58 листов расчетов компоновки и общего вида ракетного пе</w:t>
      </w:r>
      <w:r w:rsidRPr="0077585D">
        <w:rPr>
          <w:rFonts w:ascii="Times New Roman" w:hAnsi="Times New Roman"/>
          <w:color w:val="0070C0"/>
          <w:sz w:val="16"/>
          <w:szCs w:val="16"/>
        </w:rPr>
        <w:softHyphen/>
        <w:t>рехватчика с ракетным двигателем РД-1 С.П. Королева.</w:t>
      </w:r>
    </w:p>
    <w:p w14:paraId="329527A4"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Перед разработкой С П. Королев ознакомился с возможно</w:t>
      </w:r>
      <w:r w:rsidRPr="0077585D">
        <w:rPr>
          <w:rFonts w:ascii="Times New Roman" w:hAnsi="Times New Roman"/>
          <w:color w:val="0070C0"/>
          <w:sz w:val="16"/>
          <w:szCs w:val="16"/>
        </w:rPr>
        <w:softHyphen/>
        <w:t>стями отечественных ракетных двигателей. У него возникло естественное желание применить последние достижения в оте</w:t>
      </w:r>
      <w:r w:rsidRPr="0077585D">
        <w:rPr>
          <w:rFonts w:ascii="Times New Roman" w:hAnsi="Times New Roman"/>
          <w:color w:val="0070C0"/>
          <w:sz w:val="16"/>
          <w:szCs w:val="16"/>
        </w:rPr>
        <w:softHyphen/>
        <w:t>чественном двигателестроении на практике в самолетах, кото</w:t>
      </w:r>
      <w:r w:rsidRPr="0077585D">
        <w:rPr>
          <w:rFonts w:ascii="Times New Roman" w:hAnsi="Times New Roman"/>
          <w:color w:val="0070C0"/>
          <w:sz w:val="16"/>
          <w:szCs w:val="16"/>
        </w:rPr>
        <w:softHyphen/>
        <w:t>рые можно было с большой эффективностью использовать про</w:t>
      </w:r>
      <w:r w:rsidRPr="0077585D">
        <w:rPr>
          <w:rFonts w:ascii="Times New Roman" w:hAnsi="Times New Roman"/>
          <w:color w:val="0070C0"/>
          <w:sz w:val="16"/>
          <w:szCs w:val="16"/>
        </w:rPr>
        <w:softHyphen/>
        <w:t>тив Германии.</w:t>
      </w:r>
    </w:p>
    <w:p w14:paraId="1F1E87A3"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Королев к этому времени был проинформирован, на каком уровне находятся работы по ЖРД РД-1 у В.П. Глушко. У СП. Королева возникли свои планы по использованию этого двигателя. Так как в декабре 1942 г. РД-1 должен был по</w:t>
      </w:r>
      <w:r w:rsidRPr="0077585D">
        <w:rPr>
          <w:rFonts w:ascii="Times New Roman" w:hAnsi="Times New Roman"/>
          <w:color w:val="0070C0"/>
          <w:sz w:val="16"/>
          <w:szCs w:val="16"/>
        </w:rPr>
        <w:softHyphen/>
        <w:t>ступить на испытания и в течение первого квартала 1943 года двигатель предполагалось доработать по результатам испыта</w:t>
      </w:r>
      <w:r w:rsidRPr="0077585D">
        <w:rPr>
          <w:rFonts w:ascii="Times New Roman" w:hAnsi="Times New Roman"/>
          <w:color w:val="0070C0"/>
          <w:sz w:val="16"/>
          <w:szCs w:val="16"/>
        </w:rPr>
        <w:softHyphen/>
        <w:t>ний, Королев предполагал уже в течение мая-июня 1943 г. ус</w:t>
      </w:r>
      <w:r w:rsidRPr="0077585D">
        <w:rPr>
          <w:rFonts w:ascii="Times New Roman" w:hAnsi="Times New Roman"/>
          <w:color w:val="0070C0"/>
          <w:sz w:val="16"/>
          <w:szCs w:val="16"/>
        </w:rPr>
        <w:softHyphen/>
        <w:t>тановить этот двигатель на разрабатываемый им самолет. В то время РД-1 представлялся Королеву как четырехкамерный ЖРД с турбонасосной системой подачи компонентов топлива (с ТНА). Тяга такого ЖРД ожидалась — 1200 кгс, а масса была бы около 180 кг.</w:t>
      </w:r>
    </w:p>
    <w:p w14:paraId="71462F82"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пояснительной записке к ЭП СП. Королев очень хоро</w:t>
      </w:r>
      <w:r w:rsidRPr="0077585D">
        <w:rPr>
          <w:rFonts w:ascii="Times New Roman" w:hAnsi="Times New Roman"/>
          <w:color w:val="0070C0"/>
          <w:sz w:val="16"/>
          <w:szCs w:val="16"/>
        </w:rPr>
        <w:softHyphen/>
        <w:t>шо описал предполагаемый ракетный перехватчик. Во-первых, он определил предназначение этого перехватчика, по его пред</w:t>
      </w:r>
      <w:r w:rsidRPr="0077585D">
        <w:rPr>
          <w:rFonts w:ascii="Times New Roman" w:hAnsi="Times New Roman"/>
          <w:color w:val="0070C0"/>
          <w:sz w:val="16"/>
          <w:szCs w:val="16"/>
        </w:rPr>
        <w:softHyphen/>
        <w:t>ставлению перехватчик предназначался для борьбы с авиаци</w:t>
      </w:r>
      <w:r w:rsidRPr="0077585D">
        <w:rPr>
          <w:rFonts w:ascii="Times New Roman" w:hAnsi="Times New Roman"/>
          <w:color w:val="0070C0"/>
          <w:sz w:val="16"/>
          <w:szCs w:val="16"/>
        </w:rPr>
        <w:softHyphen/>
        <w:t>ей противника в воздухе при обороне определенных пунктов — городов, укрепленных объектов и линий и т.д. СП. Королев ожидал от ракетного перехватчика резкого превосходства летных качеств, которые должны были позволить этому перехват</w:t>
      </w:r>
      <w:r w:rsidRPr="0077585D">
        <w:rPr>
          <w:rFonts w:ascii="Times New Roman" w:hAnsi="Times New Roman"/>
          <w:color w:val="0070C0"/>
          <w:sz w:val="16"/>
          <w:szCs w:val="16"/>
        </w:rPr>
        <w:softHyphen/>
        <w:t>чику догнать и уничтожить любой тогда существовавший са</w:t>
      </w:r>
      <w:r w:rsidRPr="0077585D">
        <w:rPr>
          <w:rFonts w:ascii="Times New Roman" w:hAnsi="Times New Roman"/>
          <w:color w:val="0070C0"/>
          <w:sz w:val="16"/>
          <w:szCs w:val="16"/>
        </w:rPr>
        <w:softHyphen/>
        <w:t>молет, летящий с любой скоростью, на сколько угодно боль</w:t>
      </w:r>
      <w:r w:rsidRPr="0077585D">
        <w:rPr>
          <w:rFonts w:ascii="Times New Roman" w:hAnsi="Times New Roman"/>
          <w:color w:val="0070C0"/>
          <w:sz w:val="16"/>
          <w:szCs w:val="16"/>
        </w:rPr>
        <w:softHyphen/>
        <w:t>шой высоте и попавший в зону его действия. Предполагалось, что ракетный перехватчик можно будет использовать и для внезапной быстрой атаки наземных целей — танков, артилле</w:t>
      </w:r>
      <w:r w:rsidRPr="0077585D">
        <w:rPr>
          <w:rFonts w:ascii="Times New Roman" w:hAnsi="Times New Roman"/>
          <w:color w:val="0070C0"/>
          <w:sz w:val="16"/>
          <w:szCs w:val="16"/>
        </w:rPr>
        <w:softHyphen/>
        <w:t>рийских батарей, зенитных точек противника, переправ и так далее. По расчетам скороподъемность перехватчика составля</w:t>
      </w:r>
      <w:r w:rsidRPr="0077585D">
        <w:rPr>
          <w:rFonts w:ascii="Times New Roman" w:hAnsi="Times New Roman"/>
          <w:color w:val="0070C0"/>
          <w:sz w:val="16"/>
          <w:szCs w:val="16"/>
        </w:rPr>
        <w:softHyphen/>
        <w:t>ла 2 мин на 10000 м при максимальной наклонной скорости 1000 км/ч. Расчетная продолжительность полета — 10... 18 мин при скорости 800...500 км/ч, а максимальная продолжитель</w:t>
      </w:r>
      <w:r w:rsidRPr="0077585D">
        <w:rPr>
          <w:rFonts w:ascii="Times New Roman" w:hAnsi="Times New Roman"/>
          <w:color w:val="0070C0"/>
          <w:sz w:val="16"/>
          <w:szCs w:val="16"/>
        </w:rPr>
        <w:softHyphen/>
        <w:t>ность полета 30 мин.</w:t>
      </w:r>
    </w:p>
    <w:p w14:paraId="2C999061"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Ракетный перехватчик представлялся одноместным само</w:t>
      </w:r>
      <w:r w:rsidRPr="0077585D">
        <w:rPr>
          <w:rFonts w:ascii="Times New Roman" w:hAnsi="Times New Roman"/>
          <w:color w:val="0070C0"/>
          <w:sz w:val="16"/>
          <w:szCs w:val="16"/>
        </w:rPr>
        <w:softHyphen/>
        <w:t>летом, монопланом с низким расположением крыла, фюзеля</w:t>
      </w:r>
      <w:r w:rsidRPr="0077585D">
        <w:rPr>
          <w:rFonts w:ascii="Times New Roman" w:hAnsi="Times New Roman"/>
          <w:color w:val="0070C0"/>
          <w:sz w:val="16"/>
          <w:szCs w:val="16"/>
        </w:rPr>
        <w:softHyphen/>
        <w:t>жем, несущим пилота, вооружение, часть баков, ДУ и хвосто</w:t>
      </w:r>
      <w:r w:rsidRPr="0077585D">
        <w:rPr>
          <w:rFonts w:ascii="Times New Roman" w:hAnsi="Times New Roman"/>
          <w:color w:val="0070C0"/>
          <w:sz w:val="16"/>
          <w:szCs w:val="16"/>
        </w:rPr>
        <w:softHyphen/>
        <w:t>вое оперение. Шасси трехколесное. Конструкция самолета в основном из дерева (хвостовая часть фюзеляжа, несущая дви</w:t>
      </w:r>
      <w:r w:rsidRPr="0077585D">
        <w:rPr>
          <w:rFonts w:ascii="Times New Roman" w:hAnsi="Times New Roman"/>
          <w:color w:val="0070C0"/>
          <w:sz w:val="16"/>
          <w:szCs w:val="16"/>
        </w:rPr>
        <w:softHyphen/>
        <w:t>гатель, изготовлена из дюраля), не требующая применения ни</w:t>
      </w:r>
      <w:r w:rsidRPr="0077585D">
        <w:rPr>
          <w:rFonts w:ascii="Times New Roman" w:hAnsi="Times New Roman"/>
          <w:color w:val="0070C0"/>
          <w:sz w:val="16"/>
          <w:szCs w:val="16"/>
        </w:rPr>
        <w:softHyphen/>
        <w:t>каких специальных или дефицитных материалов. Топливные баки обычного типа, сварные из алюминия. ЖРД предполага</w:t>
      </w:r>
      <w:r w:rsidRPr="0077585D">
        <w:rPr>
          <w:rFonts w:ascii="Times New Roman" w:hAnsi="Times New Roman"/>
          <w:color w:val="0070C0"/>
          <w:sz w:val="16"/>
          <w:szCs w:val="16"/>
        </w:rPr>
        <w:softHyphen/>
        <w:t>лось устанавливать в хвостовой части фюзеляжа. Камера ЖРД с газогенераторной форкамерой, постоянно работающая.</w:t>
      </w:r>
    </w:p>
    <w:p w14:paraId="1A44A059"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Крыло, фюзеляж и оперение — деревянной конструкции, </w:t>
      </w:r>
      <w:r w:rsidRPr="0077585D">
        <w:rPr>
          <w:rFonts w:ascii="Times New Roman" w:hAnsi="Times New Roman"/>
          <w:color w:val="0070C0"/>
          <w:sz w:val="16"/>
          <w:szCs w:val="16"/>
          <w:vertAlign w:val="superscript"/>
        </w:rPr>
        <w:t>Чт</w:t>
      </w:r>
      <w:r w:rsidRPr="0077585D">
        <w:rPr>
          <w:rFonts w:ascii="Times New Roman" w:hAnsi="Times New Roman"/>
          <w:color w:val="0070C0"/>
          <w:sz w:val="16"/>
          <w:szCs w:val="16"/>
        </w:rPr>
        <w:t>о делает их легкими в изготовлении и в обеспечении мате</w:t>
      </w:r>
      <w:r w:rsidRPr="0077585D">
        <w:rPr>
          <w:rFonts w:ascii="Times New Roman" w:hAnsi="Times New Roman"/>
          <w:color w:val="0070C0"/>
          <w:sz w:val="16"/>
          <w:szCs w:val="16"/>
        </w:rPr>
        <w:softHyphen/>
        <w:t>риалом.</w:t>
      </w:r>
    </w:p>
    <w:p w14:paraId="55C83845"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Двигательная установка ракетного перехватчика по расче</w:t>
      </w:r>
      <w:r w:rsidRPr="0077585D">
        <w:rPr>
          <w:rFonts w:ascii="Times New Roman" w:hAnsi="Times New Roman"/>
          <w:color w:val="0070C0"/>
          <w:sz w:val="16"/>
          <w:szCs w:val="16"/>
        </w:rPr>
        <w:softHyphen/>
        <w:t>там должна была иметь технические характеристики, кото</w:t>
      </w:r>
      <w:r w:rsidRPr="0077585D">
        <w:rPr>
          <w:rFonts w:ascii="Times New Roman" w:hAnsi="Times New Roman"/>
          <w:color w:val="0070C0"/>
          <w:sz w:val="16"/>
          <w:szCs w:val="16"/>
        </w:rPr>
        <w:softHyphen/>
        <w:t>рые даны в табл. 3 прил. 1.</w:t>
      </w:r>
    </w:p>
    <w:p w14:paraId="7D2382E8"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Ориентировочное вооружение ракетного перехватчика пред</w:t>
      </w:r>
      <w:r w:rsidRPr="0077585D">
        <w:rPr>
          <w:rFonts w:ascii="Times New Roman" w:hAnsi="Times New Roman"/>
          <w:color w:val="0070C0"/>
          <w:sz w:val="16"/>
          <w:szCs w:val="16"/>
        </w:rPr>
        <w:softHyphen/>
        <w:t>положительно должно было состоять: две пушки «ВЯ» калиб</w:t>
      </w:r>
      <w:r w:rsidRPr="0077585D">
        <w:rPr>
          <w:rFonts w:ascii="Times New Roman" w:hAnsi="Times New Roman"/>
          <w:color w:val="0070C0"/>
          <w:sz w:val="16"/>
          <w:szCs w:val="16"/>
        </w:rPr>
        <w:softHyphen/>
        <w:t>ра 23 мм с боезапасом 150 снарядов; пулемет «ВС» с запасом патронов; в перегруженном варианте дополнительно подвеши* вать шесть реактивных снарядов РС-82.</w:t>
      </w:r>
    </w:p>
    <w:p w14:paraId="5662084C" w14:textId="77777777" w:rsidR="00184E43" w:rsidRPr="0077585D" w:rsidRDefault="00184E43" w:rsidP="00184E4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Проект ракетного перехватчика СП. Королева не был реализован, так как предполагалось, что похожие пробле</w:t>
      </w:r>
      <w:r w:rsidRPr="0077585D">
        <w:rPr>
          <w:rFonts w:ascii="Times New Roman" w:hAnsi="Times New Roman"/>
          <w:color w:val="0070C0"/>
          <w:sz w:val="16"/>
          <w:szCs w:val="16"/>
        </w:rPr>
        <w:softHyphen/>
        <w:t>мы при создании ракетного перехватчика будут успешно решены в НИИ-3 НКОП, где создавали самолет 302 и в ОКБ-293 В.Ф. Болховитинова, где создавался самолет БИ (уже летал) [20] (24920).</w:t>
      </w:r>
    </w:p>
    <w:p w14:paraId="09E53BEE" w14:textId="77777777" w:rsidR="00184E43" w:rsidRPr="0077585D" w:rsidRDefault="00184E43" w:rsidP="00184E43">
      <w:pPr>
        <w:spacing w:after="0" w:line="240" w:lineRule="auto"/>
        <w:jc w:val="both"/>
        <w:rPr>
          <w:rFonts w:ascii="Times New Roman" w:hAnsi="Times New Roman"/>
          <w:color w:val="0070C0"/>
          <w:sz w:val="16"/>
          <w:szCs w:val="16"/>
          <w:shd w:val="clear" w:color="auto" w:fill="FFFFFF"/>
        </w:rPr>
      </w:pPr>
    </w:p>
    <w:p w14:paraId="19B3B34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DF240B4" w14:textId="77777777" w:rsidR="00BB6316" w:rsidRPr="0084550E" w:rsidRDefault="00BB6316" w:rsidP="0084550E">
      <w:pPr>
        <w:pStyle w:val="Iauiue"/>
        <w:jc w:val="both"/>
        <w:rPr>
          <w:iCs/>
          <w:color w:val="000000" w:themeColor="text1"/>
          <w:sz w:val="16"/>
          <w:szCs w:val="16"/>
        </w:rPr>
      </w:pPr>
    </w:p>
    <w:p w14:paraId="71A907EA"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16 декабря 1942 года вышел приказ НКБ № 985с</w:t>
      </w:r>
    </w:p>
    <w:p w14:paraId="7CA183A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распоряжением СНК № 23852рс от 12 декабря 1942 года</w:t>
      </w:r>
    </w:p>
    <w:p w14:paraId="5B43BFC8"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Выделить из состава завода № 4 им. Калинина производство минных приборов в самостоятельное (уставное) предприятие.</w:t>
      </w:r>
    </w:p>
    <w:p w14:paraId="51214514"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Присвоить номер 308 НКБ (5943, 65).</w:t>
      </w:r>
    </w:p>
    <w:p w14:paraId="0463FFEA" w14:textId="77777777" w:rsidR="00BB6316" w:rsidRPr="0084550E" w:rsidRDefault="00BB6316" w:rsidP="0084550E">
      <w:pPr>
        <w:pStyle w:val="Iauiue"/>
        <w:tabs>
          <w:tab w:val="left" w:pos="11199"/>
        </w:tabs>
        <w:jc w:val="both"/>
        <w:rPr>
          <w:color w:val="000000" w:themeColor="text1"/>
          <w:sz w:val="16"/>
          <w:szCs w:val="16"/>
        </w:rPr>
      </w:pPr>
    </w:p>
    <w:p w14:paraId="0B5D59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г. из СПРАВКИ ЗАВЕДУЮЩЕГО ОТДЕЛОМ ОБКОМА ВКП(б) ПО ПРОМЫШЛЕННОСТИ БОЕПРИПАСОВ С.А. ПАНОВА О ЗАВОДЕ № 556 НАРКОМАТА БОЕПРИПАСОВ</w:t>
      </w:r>
    </w:p>
    <w:p w14:paraId="174CA9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Завод № 556 Наркомата боеприпасов эвакуирован из города Тулы (бывший завод № 187) в ноябре 1942 года и восстановлен для производства 76 мм и 152 мм орудийных гильз, для снаряжения и патронирования 20 мм и 23 мм осколочно-зажигательных и бронебойно-зажигательных снарядов авиавыстрела. На заводе работает 5 800 человек рабочих, ИТР и служащих, производственные мощности завода составляют 400 единиц тяжелого оборудования: гидравлические прессы с усилением от 65 до 500 тонн, нагреваемые печи, гидравлические насосы, металлорежущие станки и специальные станки для снаряжения и патронирования. В целях обеспечения гильзового производства латунью завод имеет собственную литейно-прокатную базу, оборудованную электроплавильными печами «АЯКС» и станами для проката, которая способна выпускать до 8 000 тонн латуни в месяц, тем самым удовлетворять потребности в гильзовой латуни также других заводов области, </w:t>
      </w:r>
      <w:r w:rsidRPr="0084550E">
        <w:rPr>
          <w:rFonts w:ascii="Times New Roman" w:hAnsi="Times New Roman"/>
          <w:color w:val="000000" w:themeColor="text1"/>
          <w:sz w:val="16"/>
          <w:szCs w:val="16"/>
        </w:rPr>
        <w:lastRenderedPageBreak/>
        <w:t>изготавливающих 20 мм и 23 мм гильзы. В ноябре завод выполнил план на 93,6%, при этом сдал военпреду: 20 мм и 23 мм патронов — 3 314,2 тысячи штук, орудийных гильз — 562,0 тысяч штук, латунного проката - 2 364 тонны. Товарная продукция завода составляет 14 000 тысяч рублей. Для материально-бытового обслуживания рабочих завод имеет крупное овощно-молочное подсобное хозяйство с общей земельной площадью 6 500 га. Жилфонд завода из 20 700 квадратных метров жилой площади, фабрику-кухню, столовые, амбулаторию и клуб.</w:t>
      </w:r>
    </w:p>
    <w:p w14:paraId="730611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 отделом обкома ВКП(б) по промышленности боеприпасов Панов</w:t>
      </w:r>
    </w:p>
    <w:p w14:paraId="4ACC1C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Р-4. Оп. 7. Д. 518. Л. 50. Копия.</w:t>
      </w:r>
    </w:p>
    <w:p w14:paraId="135F91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Ориентировочная производственная программа завода № 556 на 1943 год</w:t>
      </w:r>
    </w:p>
    <w:p w14:paraId="546E01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 7в мм гильза дивизионная латунная тыс шт. 4 900 </w:t>
      </w:r>
    </w:p>
    <w:p w14:paraId="1B3F1B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76 мм гильза дивизионная железпая тыс шт. 3 000 </w:t>
      </w:r>
    </w:p>
    <w:p w14:paraId="5EFC9E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3 152 мм гильза «Шнейдер» т(ыс] шт. 1 800 </w:t>
      </w:r>
    </w:p>
    <w:p w14:paraId="1C6BC8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4 20 мм патрон осколочно-зажигательный тыс шт. 12 000 </w:t>
      </w:r>
    </w:p>
    <w:p w14:paraId="6E08A3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20 мм патрон бронебойно-зажига-тельиый тыс шт. 16 400 </w:t>
      </w:r>
    </w:p>
    <w:p w14:paraId="5C75A9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 23 мм патрон оскол очно-зажигательный тыс Шт. 8000 </w:t>
      </w:r>
    </w:p>
    <w:p w14:paraId="290346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7 23 мм патрон бронебойно-зажнга-тельный тыс шт. 4 200 </w:t>
      </w:r>
    </w:p>
    <w:p w14:paraId="7DB293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 Холодный прокат тонн 57 439 </w:t>
      </w:r>
    </w:p>
    <w:p w14:paraId="46D45A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Кружки 23 мм заводу № 153 тонн 927 </w:t>
      </w:r>
    </w:p>
    <w:p w14:paraId="5BA1A4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 Кружки 23 мм заводу № 606 тонн 2 195 </w:t>
      </w:r>
    </w:p>
    <w:p w14:paraId="6338D8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 Станки специальные операционные для обработки очка М.Г, шт. 50 </w:t>
      </w:r>
    </w:p>
    <w:p w14:paraId="16DFF0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ПЭО завода № 556 НКБ Тренин</w:t>
      </w:r>
    </w:p>
    <w:p w14:paraId="280DD1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On. 7. Д. 518. Л. 52. Подлинник.</w:t>
      </w:r>
    </w:p>
    <w:p w14:paraId="352CFA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Подпись-автограф. Документ подготовлен в 2 экз. 16/ХИ 1942 г.. 1-й экз. отправлен в Новосибирский обком ВКП(б) (12193).</w:t>
      </w:r>
    </w:p>
    <w:p w14:paraId="19A3DEE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EAACDE2" w14:textId="77777777" w:rsidR="00B5375C" w:rsidRPr="0084550E" w:rsidRDefault="00B537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в опытно-экспериментальном отделе 540 завода № 183 закончилась сборка Т-43. В ходе неё пришлось вносить некоторые изменения в конструкцию. Вместо проектной системы охлаждения изготовили изменённую, более удачную конструкцию. Также пришлось вносить изменения в чертежи и детали по 30 пунктам. С точки зрения шасси это был всё тот же Т-34М, спроектированный ещё весной 1942 года. Разумеется, за время, прошедшее с весны 1942 года, некоторые элементы немного изменились, но в целом изменения носили незначительный характер. Наиболее заметным новшеством стало появление дополнительных топливных баков в кормовой части корпуса. Это были такие же коробчатые баки, как на Т-34, но их сместили к центру кормового листа. Также появились поручни на надмоторной плите и бортах корпуса. Как и ранее, во главу угла ставилась унификация с серийным Т-34 (всего Т-43 заимствовал от него 24 позиции узлов и агрегатов). Это повлияло в том числе и на массу машины. К началу 1943 года боевая масса Т-34 достигла 30,5 т, а масса Т-43 превысила проектную на 2,2 т. В результате удельное давление на грунт достигло 0,87 кг/см2, это уже было явно много. Меньшую массу имел Т-44 (Т-23), но его строить не стали.</w:t>
      </w:r>
    </w:p>
    <w:p w14:paraId="39A93703" w14:textId="77777777" w:rsidR="00B5375C" w:rsidRPr="0084550E" w:rsidRDefault="00B5375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Наибольшие изменения претерпела башня. Общая её концепция сохранилась ещё со времён Т-34М/Т-44, но требования добавить третьего члена экипажа привели к некоторым метаморфозам. Для начала, башня стала более вытянутой за счёт увеличения длины кормовой части. Это было сделано по итогам испытаний Т-34 с трёхместной башней. Также снизу появился выступ, благодаря которому удалось выкроить немного места по высоте. Первоначальный вариант башни Т-43 предполагал командирскую башенку по типу Т-34, но, как уже говорилось, в ноябре 1942 года её заменили на новую конструкцию. Также слева от командирской башенки появился антенный ввод. В отличие от башни Т-34М, в стенках появились порты для стрельбы из личного оружия экипажа. После сборки машина прошла заводские испытания (18420).</w:t>
      </w:r>
    </w:p>
    <w:p w14:paraId="2BB034C0" w14:textId="77777777" w:rsidR="00B5375C" w:rsidRPr="0084550E" w:rsidRDefault="00B5375C" w:rsidP="0084550E">
      <w:pPr>
        <w:spacing w:after="0" w:line="240" w:lineRule="auto"/>
        <w:jc w:val="both"/>
        <w:rPr>
          <w:rFonts w:ascii="Times New Roman" w:hAnsi="Times New Roman"/>
          <w:color w:val="000000" w:themeColor="text1"/>
          <w:sz w:val="16"/>
          <w:szCs w:val="16"/>
        </w:rPr>
      </w:pPr>
    </w:p>
    <w:p w14:paraId="5142BC80" w14:textId="77777777" w:rsidR="004876A6" w:rsidRPr="0077585D" w:rsidRDefault="004876A6" w:rsidP="004876A6">
      <w:pPr>
        <w:spacing w:after="0" w:line="240" w:lineRule="auto"/>
        <w:jc w:val="both"/>
        <w:rPr>
          <w:rFonts w:ascii="Times New Roman" w:hAnsi="Times New Roman"/>
          <w:color w:val="0070C0"/>
          <w:sz w:val="16"/>
          <w:szCs w:val="16"/>
          <w:shd w:val="clear" w:color="auto" w:fill="FFFFFF"/>
        </w:rPr>
      </w:pPr>
      <w:r w:rsidRPr="0077585D">
        <w:rPr>
          <w:rFonts w:ascii="Times New Roman" w:hAnsi="Times New Roman"/>
          <w:color w:val="0070C0"/>
          <w:sz w:val="16"/>
          <w:szCs w:val="16"/>
          <w:shd w:val="clear" w:color="auto" w:fill="FFFFFF"/>
        </w:rPr>
        <w:t>16 декабря 1942 года закончили сборку опытного образца Т-43. То, что танк будет тяжелее Т-34, было очевидно еще осенью: в ТТТ от 8 ноября его боевая масса указывалась на отметке 32 тонны, получилось на 220 кг больше. Впрочем, и Т-34 уже к тому моменту имел боевую массу 30,5 тонн. В связи с ростом боевой массы удельная мощность Т-43 снижалась до 15,6 л.с. на тонну, а удельное давление на грунт возрастало до 0,87 кг/см2. Соответственно, и глубина преодоления снежного покрова уменьшалась с 1,2 метров до 1 метра. С другой стороны, броневая защита танка заметно улучшалась.</w:t>
      </w:r>
    </w:p>
    <w:p w14:paraId="08465804" w14:textId="77777777" w:rsidR="004876A6" w:rsidRPr="0077585D" w:rsidRDefault="004876A6" w:rsidP="004876A6">
      <w:pPr>
        <w:spacing w:after="0" w:line="240" w:lineRule="auto"/>
        <w:jc w:val="both"/>
        <w:rPr>
          <w:rFonts w:ascii="Times New Roman" w:hAnsi="Times New Roman"/>
          <w:color w:val="0070C0"/>
          <w:sz w:val="16"/>
          <w:szCs w:val="16"/>
          <w:shd w:val="clear" w:color="auto" w:fill="FFFFFF"/>
        </w:rPr>
      </w:pPr>
      <w:r w:rsidRPr="0077585D">
        <w:rPr>
          <w:rFonts w:ascii="Times New Roman" w:hAnsi="Times New Roman"/>
          <w:color w:val="0070C0"/>
          <w:sz w:val="16"/>
          <w:szCs w:val="16"/>
          <w:shd w:val="clear" w:color="auto" w:fill="FFFFFF"/>
        </w:rPr>
        <w:t>Как и в случае с предшественником, полноценного люка механика-водителя на Т-43 не имелось. Предусматривался смотровой лючок, открывавшийся в походном положении. Общая конфигурация корпуса осталась той же, что на Т-34М, но появились и новые элементы. В их числе оказались поручни, которые также установили на башне. Также на корме корпуса появились дополнительные топливные баки коробчатой формы, каждый из которых вмещал по 140 литров топлива.</w:t>
      </w:r>
    </w:p>
    <w:p w14:paraId="0DAB38F2" w14:textId="77777777" w:rsidR="004876A6" w:rsidRPr="0077585D" w:rsidRDefault="004876A6" w:rsidP="004876A6">
      <w:pPr>
        <w:spacing w:after="0" w:line="240" w:lineRule="auto"/>
        <w:jc w:val="both"/>
        <w:rPr>
          <w:rFonts w:ascii="Times New Roman" w:hAnsi="Times New Roman"/>
          <w:color w:val="0070C0"/>
          <w:sz w:val="16"/>
          <w:szCs w:val="16"/>
          <w:shd w:val="clear" w:color="auto" w:fill="FFFFFF"/>
        </w:rPr>
      </w:pPr>
      <w:r w:rsidRPr="0077585D">
        <w:rPr>
          <w:rFonts w:ascii="Times New Roman" w:hAnsi="Times New Roman"/>
          <w:color w:val="0070C0"/>
          <w:sz w:val="16"/>
          <w:szCs w:val="16"/>
          <w:shd w:val="clear" w:color="auto" w:fill="FFFFFF"/>
        </w:rPr>
        <w:t>Дополнительные изменения претерпела и башня. В ее случае есть один забавный момент: дело в том, что сам танк сформировался в октябре 1942 года, а башню дорабатывали еще в ноябре. Поэтому техническая документация немного запаздывала. Другими словами, на схемах октябрьская машина, на снимках декабрьская. Кроме того, башня Т-34 и Т-43, даже без командирской башенки, не одно и то же. Помимо разницы в толщине брони, изменились и пистолетные порты (24909).</w:t>
      </w:r>
    </w:p>
    <w:p w14:paraId="7CB444D2" w14:textId="77777777" w:rsidR="004876A6" w:rsidRPr="0077585D" w:rsidRDefault="004876A6" w:rsidP="004876A6">
      <w:pPr>
        <w:spacing w:after="0" w:line="240" w:lineRule="auto"/>
        <w:jc w:val="both"/>
        <w:rPr>
          <w:rFonts w:ascii="Times New Roman" w:hAnsi="Times New Roman"/>
          <w:color w:val="0070C0"/>
          <w:sz w:val="16"/>
          <w:szCs w:val="16"/>
        </w:rPr>
      </w:pPr>
    </w:p>
    <w:p w14:paraId="21E468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г. была подготовлена СВОДКА ПО ОПЫТНЫМ РАБОТАМ ЗАВОДА № 100 ЗА ВРЕМЯ С 1.12 ПО 15.12.1942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518"/>
        <w:gridCol w:w="2518"/>
      </w:tblGrid>
      <w:tr w:rsidR="001E2C69" w:rsidRPr="0084550E" w14:paraId="2FE26C4B" w14:textId="77777777" w:rsidTr="00CC5360">
        <w:tc>
          <w:tcPr>
            <w:tcW w:w="2518" w:type="dxa"/>
            <w:tcBorders>
              <w:top w:val="single" w:sz="12" w:space="0" w:color="auto"/>
            </w:tcBorders>
          </w:tcPr>
          <w:p w14:paraId="527FD8B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Наименование темы. Кто дал задание и когда.</w:t>
            </w:r>
          </w:p>
        </w:tc>
        <w:tc>
          <w:tcPr>
            <w:tcW w:w="2518" w:type="dxa"/>
            <w:tcBorders>
              <w:top w:val="single" w:sz="12" w:space="0" w:color="auto"/>
            </w:tcBorders>
          </w:tcPr>
          <w:p w14:paraId="0DAA5F5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Начало работы и объем выполнения.</w:t>
            </w:r>
          </w:p>
        </w:tc>
        <w:tc>
          <w:tcPr>
            <w:tcW w:w="2518" w:type="dxa"/>
            <w:tcBorders>
              <w:top w:val="single" w:sz="12" w:space="0" w:color="auto"/>
            </w:tcBorders>
          </w:tcPr>
          <w:p w14:paraId="5C186B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 военпреда.</w:t>
            </w:r>
          </w:p>
        </w:tc>
      </w:tr>
      <w:tr w:rsidR="001E2C69" w:rsidRPr="0084550E" w14:paraId="47A45AAB" w14:textId="77777777" w:rsidTr="00CC5360">
        <w:tc>
          <w:tcPr>
            <w:tcW w:w="2518" w:type="dxa"/>
          </w:tcPr>
          <w:p w14:paraId="1C6146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Облегчение зимнего запуска дизеля В-2. Задание ГАБТУ КА по темнику 2-го полугодия 1942 г.</w:t>
            </w:r>
          </w:p>
        </w:tc>
        <w:tc>
          <w:tcPr>
            <w:tcW w:w="2518" w:type="dxa"/>
          </w:tcPr>
          <w:p w14:paraId="5AEB999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начал работу в октябре месяце. Объем работ:</w:t>
            </w:r>
          </w:p>
          <w:p w14:paraId="1B7104D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Проектирование приспособлений.</w:t>
            </w:r>
          </w:p>
          <w:p w14:paraId="59D44A2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Изготовление их.</w:t>
            </w:r>
          </w:p>
          <w:p w14:paraId="402EB3E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Испытание на стендах в эксплуатации на танках.</w:t>
            </w:r>
          </w:p>
          <w:p w14:paraId="5AB7B18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Заводу представлено на испытание 26 проектов. Из них 9 проектов завод принял для изготовления и испытания. Результаты испытаний см. в прилагаемой сводной таблице</w:t>
            </w:r>
          </w:p>
        </w:tc>
        <w:tc>
          <w:tcPr>
            <w:tcW w:w="2518" w:type="dxa"/>
          </w:tcPr>
          <w:p w14:paraId="54226C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 один отдельно взятый проект из всех представленных для испытаний не решает проблемы зимнего запуска дизеля В-2. Сочетание отдельных проектов между собой может частично разрешить задачу зимнего запуска.</w:t>
            </w:r>
          </w:p>
        </w:tc>
      </w:tr>
      <w:tr w:rsidR="001E2C69" w:rsidRPr="0084550E" w14:paraId="0C89842F" w14:textId="77777777" w:rsidTr="00CC5360">
        <w:tc>
          <w:tcPr>
            <w:tcW w:w="2518" w:type="dxa"/>
          </w:tcPr>
          <w:p w14:paraId="07372A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Коробка перемены передач танка КВ-1с с улучшенным включением каретки мультипликатора и новым замком.</w:t>
            </w:r>
          </w:p>
          <w:p w14:paraId="6A5391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Задание комиссии ГАБТУ КА по испытанию танка КВ-1с, сентябрь месяц</w:t>
            </w:r>
          </w:p>
        </w:tc>
        <w:tc>
          <w:tcPr>
            <w:tcW w:w="2518" w:type="dxa"/>
          </w:tcPr>
          <w:p w14:paraId="22FDED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Проектирование начато в октябре. Образец изготовлен в конце ноября. Испытание начато с декабря.</w:t>
            </w:r>
          </w:p>
        </w:tc>
        <w:tc>
          <w:tcPr>
            <w:tcW w:w="2518" w:type="dxa"/>
          </w:tcPr>
          <w:p w14:paraId="029B22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Включение шестерни демультипликатора значительно улучшено.</w:t>
            </w:r>
          </w:p>
          <w:p w14:paraId="14794C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нового замка коробки требует доработки и дополнительной проверки в эксплуатации.</w:t>
            </w:r>
          </w:p>
        </w:tc>
      </w:tr>
      <w:tr w:rsidR="001E2C69" w:rsidRPr="0084550E" w14:paraId="1CBA10DC" w14:textId="77777777" w:rsidTr="00CC5360">
        <w:tc>
          <w:tcPr>
            <w:tcW w:w="2518" w:type="dxa"/>
          </w:tcPr>
          <w:p w14:paraId="12A0C64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Короткая артиллерийская ракетная система на танке КВ-1с (КАРСТ-1). Инициативная тема Академии им. Сталина и ТКБ-2 завода №100.</w:t>
            </w:r>
          </w:p>
        </w:tc>
        <w:tc>
          <w:tcPr>
            <w:tcW w:w="2518" w:type="dxa"/>
          </w:tcPr>
          <w:p w14:paraId="3CE29AE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начата в августе. Испытание на танке КВ-1 проведено в сентябре. Отчет об испытаниях составлен, но по неизвестным мне причинам не подписывается генерал-майором т. Котиным, а потому не выслан в ГАБТУ КА. В ноябре КАРСТ-1 установлен на танках КВ-1 с. В настоящее время проходят полигонные испытания в Чебаркуле.</w:t>
            </w:r>
          </w:p>
        </w:tc>
        <w:tc>
          <w:tcPr>
            <w:tcW w:w="2518" w:type="dxa"/>
          </w:tcPr>
          <w:p w14:paraId="5C5C9F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Применение установки КАРСТ-1 как дополнительного сооружения целесообразно на всех типах танка.</w:t>
            </w:r>
          </w:p>
          <w:p w14:paraId="686C45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Подробности см. в моем отчете за сентябрь месяц.</w:t>
            </w:r>
          </w:p>
        </w:tc>
      </w:tr>
      <w:tr w:rsidR="001E2C69" w:rsidRPr="0084550E" w14:paraId="69371BED" w14:textId="77777777" w:rsidTr="00CC5360">
        <w:tc>
          <w:tcPr>
            <w:tcW w:w="2518" w:type="dxa"/>
          </w:tcPr>
          <w:p w14:paraId="292589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4. Планетарный поворотный механизм танка. Инициативная тема Академии им. Сталина и ТКБ-2 завода №100.</w:t>
            </w:r>
          </w:p>
        </w:tc>
        <w:tc>
          <w:tcPr>
            <w:tcW w:w="2518" w:type="dxa"/>
          </w:tcPr>
          <w:p w14:paraId="202970A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по проектированию начата в октябре. В ноябре изготовлен первый образец и подвергнут испытанию на танке КВ-1 С № 15002. В настоящий момент проходят заводские испытания. На 10.12.1942 г. проработал 730 км. Испытания продолжаются.</w:t>
            </w:r>
          </w:p>
        </w:tc>
        <w:tc>
          <w:tcPr>
            <w:tcW w:w="2518" w:type="dxa"/>
          </w:tcPr>
          <w:p w14:paraId="70D2FC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Преимущества планетарного механизма по сравнению с фрикционом несоизмеримо велики. Рекомендовать для немедленной поставки на серийные танки КВ-1 С и Т-34.</w:t>
            </w:r>
          </w:p>
        </w:tc>
      </w:tr>
      <w:tr w:rsidR="001E2C69" w:rsidRPr="0084550E" w14:paraId="3C918944" w14:textId="77777777" w:rsidTr="00CC5360">
        <w:tc>
          <w:tcPr>
            <w:tcW w:w="2518" w:type="dxa"/>
            <w:tcBorders>
              <w:bottom w:val="single" w:sz="12" w:space="0" w:color="auto"/>
            </w:tcBorders>
          </w:tcPr>
          <w:p w14:paraId="02374CB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Всережимный регулятор мотора В-2 конструкции т. Никифорова. Инициативная тема СКБМ завода № 100</w:t>
            </w:r>
          </w:p>
        </w:tc>
        <w:tc>
          <w:tcPr>
            <w:tcW w:w="2518" w:type="dxa"/>
            <w:tcBorders>
              <w:bottom w:val="single" w:sz="12" w:space="0" w:color="auto"/>
            </w:tcBorders>
          </w:tcPr>
          <w:p w14:paraId="1E868E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августе изготовлен первый образец. В последующие месяцы изготовлено еще 6 образцов, из них 5 стоят на танках КВ и Т-34 в воинских частях. Один образец проходит 100-часовое стендовое испытание</w:t>
            </w:r>
          </w:p>
        </w:tc>
        <w:tc>
          <w:tcPr>
            <w:tcW w:w="2518" w:type="dxa"/>
            <w:tcBorders>
              <w:bottom w:val="single" w:sz="12" w:space="0" w:color="auto"/>
            </w:tcBorders>
          </w:tcPr>
          <w:p w14:paraId="2B0366F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испытаний выявлены большие преимущества по сравнению с серийным. После испытаний необходимо запустить в серийное производство</w:t>
            </w:r>
          </w:p>
        </w:tc>
      </w:tr>
    </w:tbl>
    <w:p w14:paraId="364BBB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Военпред ГАБТУ КА инженер-майор Федосеев</w:t>
      </w:r>
    </w:p>
    <w:p w14:paraId="12609BF6"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11355. Д. 938. Л. 400. Подлинник (11211).</w:t>
      </w:r>
    </w:p>
    <w:p w14:paraId="1F4BDB6D" w14:textId="77777777" w:rsidR="00BB6316" w:rsidRPr="0084550E" w:rsidRDefault="00BB6316" w:rsidP="0084550E">
      <w:pPr>
        <w:pStyle w:val="afff2"/>
        <w:jc w:val="both"/>
        <w:rPr>
          <w:i w:val="0"/>
          <w:iCs w:val="0"/>
          <w:color w:val="000000" w:themeColor="text1"/>
          <w:spacing w:val="0"/>
          <w:kern w:val="0"/>
          <w:position w:val="0"/>
          <w:sz w:val="16"/>
          <w:szCs w:val="16"/>
        </w:rPr>
      </w:pPr>
    </w:p>
    <w:p w14:paraId="755735AF" w14:textId="77777777" w:rsidR="001A63BC" w:rsidRPr="0084550E" w:rsidRDefault="001A63B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начались испытания ГАЗ-71 стрельбой, в 14:00 машина встала, далее ее возили на буксире. Соловьёв, присутствовавший на испытаниях, предложил поменять аккумуляторы, сделали это уже ночью. На следующий день машину стали заправлять, этот процесс превратился в шоу с использованием системы со шлангами. Уже тогда стало понятно, что для войсковой эксплуатации СУ-71 непригодна. Машина кое-как поехала, при этом снова барахлили аккумуляторы. Далее машина продолжала работать с перебоями. 19 декабря СУ-71, по настоянию Дедкова, отправили на завод. Топливную систему пришлось промывать, поскольку там обнаружилась вода. В 17:40 САУ добралась до Гороховецкого АНИОП без задержек.</w:t>
      </w:r>
    </w:p>
    <w:p w14:paraId="2DB38066" w14:textId="77777777" w:rsidR="001A63BC" w:rsidRPr="0084550E" w:rsidRDefault="001A63BC" w:rsidP="0084550E">
      <w:pPr>
        <w:spacing w:after="0" w:line="240" w:lineRule="auto"/>
        <w:jc w:val="both"/>
        <w:rPr>
          <w:rFonts w:ascii="Times New Roman" w:hAnsi="Times New Roman"/>
          <w:color w:val="000000" w:themeColor="text1"/>
          <w:sz w:val="16"/>
          <w:szCs w:val="16"/>
        </w:rPr>
      </w:pPr>
    </w:p>
    <w:p w14:paraId="3C2D9AC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16 декабря 1942 года вышел приказ № 493 НКВ:</w:t>
      </w:r>
    </w:p>
    <w:p w14:paraId="3C975DE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связи с размещением СКБ НКВ на территории филиала завода № 4 ……….(9275).</w:t>
      </w:r>
    </w:p>
    <w:p w14:paraId="15FADEDC" w14:textId="77777777" w:rsidR="00BB6316" w:rsidRPr="0084550E" w:rsidRDefault="00BB6316" w:rsidP="0084550E">
      <w:pPr>
        <w:pStyle w:val="Iauiue"/>
        <w:jc w:val="both"/>
        <w:rPr>
          <w:color w:val="000000" w:themeColor="text1"/>
          <w:sz w:val="16"/>
          <w:szCs w:val="16"/>
        </w:rPr>
      </w:pPr>
    </w:p>
    <w:p w14:paraId="544453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вышло Постановление ГКО № 2631 О плане постройки и ремонта кораблей Краснознаменного Балтийского флота в 1943 году. РГАНИР, Фонд ГКО, д. 73, лл. 1-2, 3-6 (11012).</w:t>
      </w:r>
    </w:p>
    <w:p w14:paraId="5C3B647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D8B1B39" w14:textId="77777777" w:rsidR="00C665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вышло:</w:t>
      </w:r>
    </w:p>
    <w:p w14:paraId="0CA057AA" w14:textId="77777777" w:rsidR="00C66516" w:rsidRPr="0084550E" w:rsidRDefault="00BB6316"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ГОСУДАРСТВЕННЫЙ КОМИТЕТ ОБОРОНЫ ПОСТАНОВЛЕНИЕ № 2631сс от «16» декабря 1942 г. г.Москва, Кремль.</w:t>
      </w:r>
    </w:p>
    <w:p w14:paraId="7E4FD545" w14:textId="77777777" w:rsidR="00BB6316" w:rsidRPr="0084550E" w:rsidRDefault="00BB6316"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О плане постройки и ремонта кораблей Краснознаменного Балтийского флота в 1943 году.</w:t>
      </w:r>
    </w:p>
    <w:p w14:paraId="57B5A0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ПОСТАНОВЛЯЕТ:</w:t>
      </w:r>
    </w:p>
    <w:p w14:paraId="6DED08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Утвердить предложения Военного Совета Ленинградского фронта, Наркомвоенморфлота и Наркомсудпрома о плане постройки и ремонта кораблей Краснознамённого Балтийского Флота в 1943 году на ленинградских заводах Наркомсудпрома, согласно приложениям №№ 1 и 2, в том числе:</w:t>
      </w:r>
    </w:p>
    <w:p w14:paraId="397D88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построить и сдать в 1943 г. Краснознамённому Балтийскому Флоту следующие корабли:</w:t>
      </w:r>
    </w:p>
    <w:p w14:paraId="1FD94E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сторожевых корабля, </w:t>
      </w:r>
    </w:p>
    <w:p w14:paraId="6E939E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быстроходных тральщика,</w:t>
      </w:r>
    </w:p>
    <w:p w14:paraId="3021C4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 подводных лодок, </w:t>
      </w:r>
    </w:p>
    <w:p w14:paraId="1A8647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шхерных мониторов,</w:t>
      </w:r>
    </w:p>
    <w:p w14:paraId="2C6F11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 торпедных катеров,</w:t>
      </w:r>
    </w:p>
    <w:p w14:paraId="3C02A4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31 охотник за подводными лодками, </w:t>
      </w:r>
    </w:p>
    <w:p w14:paraId="4C69AF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52 катерных тральщика, </w:t>
      </w:r>
    </w:p>
    <w:p w14:paraId="0D6C6E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баржи и </w:t>
      </w:r>
    </w:p>
    <w:p w14:paraId="13D5C9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понтона;</w:t>
      </w:r>
    </w:p>
    <w:p w14:paraId="0B92D0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отремонтировать и сдать Краснознамённому Балтийскому</w:t>
      </w:r>
    </w:p>
    <w:p w14:paraId="1A606C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Флоту до 1 июля 1943 г. следующие корабли:</w:t>
      </w:r>
    </w:p>
    <w:p w14:paraId="003F01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 крейсера </w:t>
      </w:r>
    </w:p>
    <w:p w14:paraId="0C3624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лидер эсминцев,</w:t>
      </w:r>
    </w:p>
    <w:p w14:paraId="141EEC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эсминцев, </w:t>
      </w:r>
    </w:p>
    <w:p w14:paraId="015AD0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сторожевой корабль,</w:t>
      </w:r>
    </w:p>
    <w:p w14:paraId="13EC47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тральщиков,</w:t>
      </w:r>
    </w:p>
    <w:p w14:paraId="6A8A25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16 подводных лодок, </w:t>
      </w:r>
    </w:p>
    <w:p w14:paraId="50DBCC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16 торпедных и броне-катеров, </w:t>
      </w:r>
    </w:p>
    <w:p w14:paraId="1B4BD6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вспомогательных судов,</w:t>
      </w:r>
    </w:p>
    <w:p w14:paraId="4768D9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 разных катеров.</w:t>
      </w:r>
    </w:p>
    <w:p w14:paraId="1C6FF6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Обязать Наркомсудпром (т.Носенко) поставить ленинградским заводам Наркомсудпрома оборудование и материалы, а Наркомвоенморфлот (т.Кузнецова) артиллерийское и химическое вооружение и средства связи в сроки, обеспечивающие сдачу кораблей, предусмотренных в п.1 настоящего Постановления.</w:t>
      </w:r>
    </w:p>
    <w:p w14:paraId="0E5FEA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Поставку недостающего оборудования и материалов предусмотреть в плане обеспечения военного судостроения на 1943 год. </w:t>
      </w:r>
    </w:p>
    <w:p w14:paraId="10B761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ПРЕДСЕДАТЕЛЬ ГОСУДАРСТВЕННОГО КОМИТЕТА ОБОРОНЫ И. СТАЛИН (11813).</w:t>
      </w:r>
    </w:p>
    <w:p w14:paraId="661899CC" w14:textId="77777777" w:rsidR="007116CB"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Приложение №1 к Постановлению ГОКО № 2631сс от 16.12.1942г. </w:t>
      </w:r>
    </w:p>
    <w:p w14:paraId="58D110C2" w14:textId="77777777" w:rsidR="007116CB" w:rsidRPr="0084550E" w:rsidRDefault="00BB6316"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ПЛАН</w:t>
      </w:r>
    </w:p>
    <w:p w14:paraId="677CC0A9" w14:textId="77777777" w:rsidR="00BB6316" w:rsidRPr="0084550E" w:rsidRDefault="00BB6316"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постройки кораблей для Краснознаменного Балтийского флота на Ленинградских заводах Наркомсудпрома в 1943 году.</w:t>
      </w:r>
    </w:p>
    <w:tbl>
      <w:tblPr>
        <w:tblW w:w="9062"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465"/>
        <w:gridCol w:w="1275"/>
        <w:gridCol w:w="709"/>
        <w:gridCol w:w="851"/>
        <w:gridCol w:w="850"/>
        <w:gridCol w:w="709"/>
        <w:gridCol w:w="709"/>
        <w:gridCol w:w="708"/>
        <w:gridCol w:w="1786"/>
      </w:tblGrid>
      <w:tr w:rsidR="001E2C69" w:rsidRPr="0084550E" w14:paraId="4E4A7549" w14:textId="77777777" w:rsidTr="007116CB">
        <w:trPr>
          <w:jc w:val="center"/>
        </w:trPr>
        <w:tc>
          <w:tcPr>
            <w:tcW w:w="1465" w:type="dxa"/>
            <w:tcBorders>
              <w:top w:val="single" w:sz="12" w:space="0" w:color="auto"/>
            </w:tcBorders>
          </w:tcPr>
          <w:p w14:paraId="37F7F9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Наименование</w:t>
            </w:r>
          </w:p>
          <w:p w14:paraId="3F2F33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кораблей</w:t>
            </w:r>
          </w:p>
        </w:tc>
        <w:tc>
          <w:tcPr>
            <w:tcW w:w="1275" w:type="dxa"/>
            <w:tcBorders>
              <w:top w:val="single" w:sz="12" w:space="0" w:color="auto"/>
            </w:tcBorders>
          </w:tcPr>
          <w:p w14:paraId="10C95C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w:t>
            </w:r>
          </w:p>
          <w:p w14:paraId="17FF6F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строитель</w:t>
            </w:r>
          </w:p>
        </w:tc>
        <w:tc>
          <w:tcPr>
            <w:tcW w:w="709" w:type="dxa"/>
            <w:tcBorders>
              <w:top w:val="single" w:sz="12" w:space="0" w:color="auto"/>
            </w:tcBorders>
          </w:tcPr>
          <w:p w14:paraId="3D5AF0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Переходит по стройк. с I и II очер. (един.)</w:t>
            </w:r>
          </w:p>
        </w:tc>
        <w:tc>
          <w:tcPr>
            <w:tcW w:w="1701" w:type="dxa"/>
            <w:gridSpan w:val="2"/>
            <w:tcBorders>
              <w:top w:val="single" w:sz="12" w:space="0" w:color="auto"/>
            </w:tcBorders>
          </w:tcPr>
          <w:p w14:paraId="64CBC5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Новые закладки</w:t>
            </w:r>
          </w:p>
        </w:tc>
        <w:tc>
          <w:tcPr>
            <w:tcW w:w="709" w:type="dxa"/>
            <w:tcBorders>
              <w:top w:val="single" w:sz="12" w:space="0" w:color="auto"/>
            </w:tcBorders>
          </w:tcPr>
          <w:p w14:paraId="7855CC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в постройке в 1943 г.</w:t>
            </w:r>
          </w:p>
        </w:tc>
        <w:tc>
          <w:tcPr>
            <w:tcW w:w="1417" w:type="dxa"/>
            <w:gridSpan w:val="2"/>
            <w:tcBorders>
              <w:top w:val="single" w:sz="12" w:space="0" w:color="auto"/>
            </w:tcBorders>
          </w:tcPr>
          <w:p w14:paraId="0E969B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Подлежит сдаче</w:t>
            </w:r>
          </w:p>
        </w:tc>
        <w:tc>
          <w:tcPr>
            <w:tcW w:w="1786" w:type="dxa"/>
            <w:tcBorders>
              <w:top w:val="single" w:sz="12" w:space="0" w:color="auto"/>
            </w:tcBorders>
          </w:tcPr>
          <w:p w14:paraId="42DDB3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w:t>
            </w:r>
          </w:p>
        </w:tc>
      </w:tr>
      <w:tr w:rsidR="001E2C69" w:rsidRPr="0084550E" w14:paraId="0C7799A7" w14:textId="77777777" w:rsidTr="007116CB">
        <w:trPr>
          <w:jc w:val="center"/>
        </w:trPr>
        <w:tc>
          <w:tcPr>
            <w:tcW w:w="1465" w:type="dxa"/>
          </w:tcPr>
          <w:p w14:paraId="1982545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275" w:type="dxa"/>
          </w:tcPr>
          <w:p w14:paraId="37EACA9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09" w:type="dxa"/>
          </w:tcPr>
          <w:p w14:paraId="456A46F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1" w:type="dxa"/>
          </w:tcPr>
          <w:p w14:paraId="19322C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IV кв.1942 г.</w:t>
            </w:r>
          </w:p>
        </w:tc>
        <w:tc>
          <w:tcPr>
            <w:tcW w:w="850" w:type="dxa"/>
          </w:tcPr>
          <w:p w14:paraId="34EACD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w:t>
            </w:r>
          </w:p>
        </w:tc>
        <w:tc>
          <w:tcPr>
            <w:tcW w:w="709" w:type="dxa"/>
          </w:tcPr>
          <w:p w14:paraId="2ECAA5F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09" w:type="dxa"/>
          </w:tcPr>
          <w:p w14:paraId="2F4D36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I полугод. 1943 г.</w:t>
            </w:r>
          </w:p>
        </w:tc>
        <w:tc>
          <w:tcPr>
            <w:tcW w:w="708" w:type="dxa"/>
          </w:tcPr>
          <w:p w14:paraId="403ACE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II полугод. 1943 г.</w:t>
            </w:r>
          </w:p>
        </w:tc>
        <w:tc>
          <w:tcPr>
            <w:tcW w:w="1786" w:type="dxa"/>
          </w:tcPr>
          <w:p w14:paraId="2B19810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FBAF412" w14:textId="77777777" w:rsidTr="007116CB">
        <w:trPr>
          <w:jc w:val="center"/>
        </w:trPr>
        <w:tc>
          <w:tcPr>
            <w:tcW w:w="1465" w:type="dxa"/>
          </w:tcPr>
          <w:p w14:paraId="634E40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Сторожевой корабль «Ястреб» (Проект №29)</w:t>
            </w:r>
          </w:p>
        </w:tc>
        <w:tc>
          <w:tcPr>
            <w:tcW w:w="1275" w:type="dxa"/>
          </w:tcPr>
          <w:p w14:paraId="4C05E9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709" w:type="dxa"/>
          </w:tcPr>
          <w:p w14:paraId="19E41B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5F02A7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03D43B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0008A6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66F334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8" w:type="dxa"/>
          </w:tcPr>
          <w:p w14:paraId="1B2957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786" w:type="dxa"/>
          </w:tcPr>
          <w:p w14:paraId="1C15145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151D0B3" w14:textId="77777777" w:rsidTr="007116CB">
        <w:trPr>
          <w:jc w:val="center"/>
        </w:trPr>
        <w:tc>
          <w:tcPr>
            <w:tcW w:w="1465" w:type="dxa"/>
          </w:tcPr>
          <w:p w14:paraId="723250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«Зоркий»</w:t>
            </w:r>
          </w:p>
        </w:tc>
        <w:tc>
          <w:tcPr>
            <w:tcW w:w="1275" w:type="dxa"/>
          </w:tcPr>
          <w:p w14:paraId="0F5652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709" w:type="dxa"/>
          </w:tcPr>
          <w:p w14:paraId="7DB58A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389037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0FA4AD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3B928F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00A26F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8" w:type="dxa"/>
          </w:tcPr>
          <w:p w14:paraId="728A40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786" w:type="dxa"/>
          </w:tcPr>
          <w:p w14:paraId="3CC80A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Окончание в 1943 г. платежных стадий:7,8, 9, 12 и 15.</w:t>
            </w:r>
          </w:p>
        </w:tc>
      </w:tr>
      <w:tr w:rsidR="001E2C69" w:rsidRPr="0084550E" w14:paraId="0C61DB69" w14:textId="77777777" w:rsidTr="007116CB">
        <w:trPr>
          <w:jc w:val="center"/>
        </w:trPr>
        <w:tc>
          <w:tcPr>
            <w:tcW w:w="1465" w:type="dxa"/>
          </w:tcPr>
          <w:p w14:paraId="1AC058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«Тайфун»</w:t>
            </w:r>
          </w:p>
        </w:tc>
        <w:tc>
          <w:tcPr>
            <w:tcW w:w="1275" w:type="dxa"/>
          </w:tcPr>
          <w:p w14:paraId="601092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709" w:type="dxa"/>
          </w:tcPr>
          <w:p w14:paraId="76D4DE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5F7576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3859C1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6654A6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5892BC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8" w:type="dxa"/>
          </w:tcPr>
          <w:p w14:paraId="10623E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786" w:type="dxa"/>
          </w:tcPr>
          <w:p w14:paraId="24026ED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75F8B775" w14:textId="77777777" w:rsidTr="007116CB">
        <w:trPr>
          <w:jc w:val="center"/>
        </w:trPr>
        <w:tc>
          <w:tcPr>
            <w:tcW w:w="1465" w:type="dxa"/>
          </w:tcPr>
          <w:p w14:paraId="212B07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Быстроходный тральщик «Громов» (проект 59)</w:t>
            </w:r>
          </w:p>
        </w:tc>
        <w:tc>
          <w:tcPr>
            <w:tcW w:w="1275" w:type="dxa"/>
          </w:tcPr>
          <w:p w14:paraId="0AC45C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№370</w:t>
            </w:r>
          </w:p>
        </w:tc>
        <w:tc>
          <w:tcPr>
            <w:tcW w:w="709" w:type="dxa"/>
          </w:tcPr>
          <w:p w14:paraId="2A1AD6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6291C4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0D21BE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628EC3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19E927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8" w:type="dxa"/>
          </w:tcPr>
          <w:p w14:paraId="20A47C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786" w:type="dxa"/>
          </w:tcPr>
          <w:p w14:paraId="614A2EF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5F1124CF" w14:textId="77777777" w:rsidTr="007116CB">
        <w:trPr>
          <w:jc w:val="center"/>
        </w:trPr>
        <w:tc>
          <w:tcPr>
            <w:tcW w:w="1465" w:type="dxa"/>
          </w:tcPr>
          <w:p w14:paraId="61A2FB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Быстроходный тральщик «С-34»</w:t>
            </w:r>
          </w:p>
        </w:tc>
        <w:tc>
          <w:tcPr>
            <w:tcW w:w="1275" w:type="dxa"/>
          </w:tcPr>
          <w:p w14:paraId="44A156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№363</w:t>
            </w:r>
          </w:p>
        </w:tc>
        <w:tc>
          <w:tcPr>
            <w:tcW w:w="709" w:type="dxa"/>
          </w:tcPr>
          <w:p w14:paraId="7C751E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341DEA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7ABB4B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7E5152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10DF91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8" w:type="dxa"/>
          </w:tcPr>
          <w:p w14:paraId="6BDD8C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786" w:type="dxa"/>
          </w:tcPr>
          <w:p w14:paraId="2D66E2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Достройка корпуса до спуска на воду</w:t>
            </w:r>
          </w:p>
        </w:tc>
      </w:tr>
      <w:tr w:rsidR="001E2C69" w:rsidRPr="0084550E" w14:paraId="5EF0DAA4" w14:textId="77777777" w:rsidTr="007116CB">
        <w:trPr>
          <w:jc w:val="center"/>
        </w:trPr>
        <w:tc>
          <w:tcPr>
            <w:tcW w:w="1465" w:type="dxa"/>
          </w:tcPr>
          <w:p w14:paraId="2FBE0F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275" w:type="dxa"/>
          </w:tcPr>
          <w:p w14:paraId="296E86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№370</w:t>
            </w:r>
          </w:p>
        </w:tc>
        <w:tc>
          <w:tcPr>
            <w:tcW w:w="709" w:type="dxa"/>
          </w:tcPr>
          <w:p w14:paraId="10352D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1" w:type="dxa"/>
          </w:tcPr>
          <w:p w14:paraId="632CC8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4812F6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1A7B66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0B155F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8" w:type="dxa"/>
          </w:tcPr>
          <w:p w14:paraId="4DF8E8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786" w:type="dxa"/>
          </w:tcPr>
          <w:p w14:paraId="6106DA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Монтаж и сдача КБФ</w:t>
            </w:r>
          </w:p>
        </w:tc>
      </w:tr>
      <w:tr w:rsidR="001E2C69" w:rsidRPr="0084550E" w14:paraId="07C9EEB8" w14:textId="77777777" w:rsidTr="007116CB">
        <w:trPr>
          <w:jc w:val="center"/>
        </w:trPr>
        <w:tc>
          <w:tcPr>
            <w:tcW w:w="1465" w:type="dxa"/>
          </w:tcPr>
          <w:p w14:paraId="5900A1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Подводная лодка «К-51»</w:t>
            </w:r>
          </w:p>
        </w:tc>
        <w:tc>
          <w:tcPr>
            <w:tcW w:w="1275" w:type="dxa"/>
          </w:tcPr>
          <w:p w14:paraId="08387A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709" w:type="dxa"/>
          </w:tcPr>
          <w:p w14:paraId="79B90E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4B60C5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5A8F8A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4FBB87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684DB7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8" w:type="dxa"/>
          </w:tcPr>
          <w:p w14:paraId="088379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786" w:type="dxa"/>
          </w:tcPr>
          <w:p w14:paraId="36D797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 полугод. окончание доковых работ.</w:t>
            </w:r>
          </w:p>
        </w:tc>
      </w:tr>
      <w:tr w:rsidR="001E2C69" w:rsidRPr="0084550E" w14:paraId="157CFAC0" w14:textId="77777777" w:rsidTr="007116CB">
        <w:trPr>
          <w:jc w:val="center"/>
        </w:trPr>
        <w:tc>
          <w:tcPr>
            <w:tcW w:w="1465" w:type="dxa"/>
          </w:tcPr>
          <w:p w14:paraId="68D7B0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«К-53»</w:t>
            </w:r>
          </w:p>
        </w:tc>
        <w:tc>
          <w:tcPr>
            <w:tcW w:w="1275" w:type="dxa"/>
          </w:tcPr>
          <w:p w14:paraId="3588FC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709" w:type="dxa"/>
          </w:tcPr>
          <w:p w14:paraId="63521D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603697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297013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4B9AA8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0735F2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8" w:type="dxa"/>
          </w:tcPr>
          <w:p w14:paraId="3BB526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786" w:type="dxa"/>
          </w:tcPr>
          <w:p w14:paraId="2F9C2D2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21AA19B2" w14:textId="77777777" w:rsidTr="007116CB">
        <w:trPr>
          <w:jc w:val="center"/>
        </w:trPr>
        <w:tc>
          <w:tcPr>
            <w:tcW w:w="1465" w:type="dxa"/>
          </w:tcPr>
          <w:p w14:paraId="76AC59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«К-55»</w:t>
            </w:r>
          </w:p>
        </w:tc>
        <w:tc>
          <w:tcPr>
            <w:tcW w:w="1275" w:type="dxa"/>
          </w:tcPr>
          <w:p w14:paraId="4CF0E9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709" w:type="dxa"/>
          </w:tcPr>
          <w:p w14:paraId="512E06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6DC18A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34E1E7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596DD9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6650FE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8" w:type="dxa"/>
          </w:tcPr>
          <w:p w14:paraId="4C3200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786" w:type="dxa"/>
          </w:tcPr>
          <w:p w14:paraId="3547E1B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12E7EA3A" w14:textId="77777777" w:rsidTr="007116CB">
        <w:trPr>
          <w:jc w:val="center"/>
        </w:trPr>
        <w:tc>
          <w:tcPr>
            <w:tcW w:w="1465" w:type="dxa"/>
          </w:tcPr>
          <w:p w14:paraId="15A885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«К-54»</w:t>
            </w:r>
          </w:p>
        </w:tc>
        <w:tc>
          <w:tcPr>
            <w:tcW w:w="1275" w:type="dxa"/>
          </w:tcPr>
          <w:p w14:paraId="7D1DFB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709" w:type="dxa"/>
          </w:tcPr>
          <w:p w14:paraId="023983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7388E2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655D19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3FA384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7F1F93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8" w:type="dxa"/>
          </w:tcPr>
          <w:p w14:paraId="796942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786" w:type="dxa"/>
          </w:tcPr>
          <w:p w14:paraId="562635B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173B867A" w14:textId="77777777" w:rsidTr="007116CB">
        <w:trPr>
          <w:jc w:val="center"/>
        </w:trPr>
        <w:tc>
          <w:tcPr>
            <w:tcW w:w="1465" w:type="dxa"/>
          </w:tcPr>
          <w:p w14:paraId="66117B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«Л-21»</w:t>
            </w:r>
          </w:p>
        </w:tc>
        <w:tc>
          <w:tcPr>
            <w:tcW w:w="1275" w:type="dxa"/>
          </w:tcPr>
          <w:p w14:paraId="47C555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709" w:type="dxa"/>
          </w:tcPr>
          <w:p w14:paraId="787E7B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276245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001970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6AFD8B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Pr>
          <w:p w14:paraId="1BCAA1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8" w:type="dxa"/>
          </w:tcPr>
          <w:p w14:paraId="47A352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786" w:type="dxa"/>
          </w:tcPr>
          <w:p w14:paraId="5F8F4AF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56538B0" w14:textId="77777777" w:rsidTr="007116CB">
        <w:trPr>
          <w:jc w:val="center"/>
        </w:trPr>
        <w:tc>
          <w:tcPr>
            <w:tcW w:w="1465" w:type="dxa"/>
          </w:tcPr>
          <w:p w14:paraId="61A2B8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Шхерные мониторы (проект 161)</w:t>
            </w:r>
          </w:p>
        </w:tc>
        <w:tc>
          <w:tcPr>
            <w:tcW w:w="1275" w:type="dxa"/>
          </w:tcPr>
          <w:p w14:paraId="3A838F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709" w:type="dxa"/>
          </w:tcPr>
          <w:p w14:paraId="64314E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4х)</w:t>
            </w:r>
          </w:p>
        </w:tc>
        <w:tc>
          <w:tcPr>
            <w:tcW w:w="851" w:type="dxa"/>
          </w:tcPr>
          <w:p w14:paraId="52AE63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073460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709" w:type="dxa"/>
          </w:tcPr>
          <w:p w14:paraId="7F6567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709" w:type="dxa"/>
          </w:tcPr>
          <w:p w14:paraId="704C3A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708" w:type="dxa"/>
          </w:tcPr>
          <w:p w14:paraId="377F6D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786" w:type="dxa"/>
          </w:tcPr>
          <w:p w14:paraId="2E96AC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 В т.ч. 2 ед. передаются с завода №196</w:t>
            </w:r>
          </w:p>
        </w:tc>
      </w:tr>
      <w:tr w:rsidR="001E2C69" w:rsidRPr="0084550E" w14:paraId="5446CB0A" w14:textId="77777777" w:rsidTr="007116CB">
        <w:trPr>
          <w:jc w:val="center"/>
        </w:trPr>
        <w:tc>
          <w:tcPr>
            <w:tcW w:w="1465" w:type="dxa"/>
          </w:tcPr>
          <w:p w14:paraId="773CB7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Торпедные катеры ТКД-3 (деревян.)</w:t>
            </w:r>
          </w:p>
        </w:tc>
        <w:tc>
          <w:tcPr>
            <w:tcW w:w="1275" w:type="dxa"/>
          </w:tcPr>
          <w:p w14:paraId="6F6B4F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709" w:type="dxa"/>
          </w:tcPr>
          <w:p w14:paraId="02C2E1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w:t>
            </w:r>
          </w:p>
        </w:tc>
        <w:tc>
          <w:tcPr>
            <w:tcW w:w="851" w:type="dxa"/>
          </w:tcPr>
          <w:p w14:paraId="094C53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850" w:type="dxa"/>
          </w:tcPr>
          <w:p w14:paraId="503E51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709" w:type="dxa"/>
          </w:tcPr>
          <w:p w14:paraId="01BED9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w:t>
            </w:r>
          </w:p>
        </w:tc>
        <w:tc>
          <w:tcPr>
            <w:tcW w:w="709" w:type="dxa"/>
          </w:tcPr>
          <w:p w14:paraId="11A72F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w:t>
            </w:r>
          </w:p>
        </w:tc>
        <w:tc>
          <w:tcPr>
            <w:tcW w:w="708" w:type="dxa"/>
          </w:tcPr>
          <w:p w14:paraId="55E6FD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1786" w:type="dxa"/>
          </w:tcPr>
          <w:p w14:paraId="1989BDE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5A22187" w14:textId="77777777" w:rsidTr="007116CB">
        <w:trPr>
          <w:jc w:val="center"/>
        </w:trPr>
        <w:tc>
          <w:tcPr>
            <w:tcW w:w="1465" w:type="dxa"/>
          </w:tcPr>
          <w:p w14:paraId="3AE818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Малые охотники за подводными лодками в корпусе ТКД-3 (деревян.)</w:t>
            </w:r>
          </w:p>
        </w:tc>
        <w:tc>
          <w:tcPr>
            <w:tcW w:w="1275" w:type="dxa"/>
          </w:tcPr>
          <w:p w14:paraId="74F14C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709" w:type="dxa"/>
          </w:tcPr>
          <w:p w14:paraId="680807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851" w:type="dxa"/>
          </w:tcPr>
          <w:p w14:paraId="1711AC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1C24C3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49722A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709" w:type="dxa"/>
          </w:tcPr>
          <w:p w14:paraId="3BD4FB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708" w:type="dxa"/>
          </w:tcPr>
          <w:p w14:paraId="74B925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1786" w:type="dxa"/>
          </w:tcPr>
          <w:p w14:paraId="7DE8C38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3DA5CC97" w14:textId="77777777" w:rsidTr="007116CB">
        <w:trPr>
          <w:jc w:val="center"/>
        </w:trPr>
        <w:tc>
          <w:tcPr>
            <w:tcW w:w="1465" w:type="dxa"/>
          </w:tcPr>
          <w:p w14:paraId="17ED32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Малые охотники за подводными лодками «МО» (стальные)</w:t>
            </w:r>
          </w:p>
        </w:tc>
        <w:tc>
          <w:tcPr>
            <w:tcW w:w="1275" w:type="dxa"/>
          </w:tcPr>
          <w:p w14:paraId="01ADA4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№196</w:t>
            </w:r>
          </w:p>
        </w:tc>
        <w:tc>
          <w:tcPr>
            <w:tcW w:w="709" w:type="dxa"/>
          </w:tcPr>
          <w:p w14:paraId="7D9C22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51" w:type="dxa"/>
          </w:tcPr>
          <w:p w14:paraId="69D47C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17BD5C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w:t>
            </w:r>
          </w:p>
        </w:tc>
        <w:tc>
          <w:tcPr>
            <w:tcW w:w="709" w:type="dxa"/>
          </w:tcPr>
          <w:p w14:paraId="5699BA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709" w:type="dxa"/>
          </w:tcPr>
          <w:p w14:paraId="62A710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708" w:type="dxa"/>
          </w:tcPr>
          <w:p w14:paraId="3E2BB0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786" w:type="dxa"/>
          </w:tcPr>
          <w:p w14:paraId="2D1299D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2863093D" w14:textId="77777777" w:rsidTr="007116CB">
        <w:trPr>
          <w:jc w:val="center"/>
        </w:trPr>
        <w:tc>
          <w:tcPr>
            <w:tcW w:w="1465" w:type="dxa"/>
          </w:tcPr>
          <w:p w14:paraId="1CA688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Катерн. Тральщики КМ-1У</w:t>
            </w:r>
          </w:p>
        </w:tc>
        <w:tc>
          <w:tcPr>
            <w:tcW w:w="1275" w:type="dxa"/>
          </w:tcPr>
          <w:p w14:paraId="3BD954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709" w:type="dxa"/>
          </w:tcPr>
          <w:p w14:paraId="1B8758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1" w:type="dxa"/>
          </w:tcPr>
          <w:p w14:paraId="326CF7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850" w:type="dxa"/>
          </w:tcPr>
          <w:p w14:paraId="195A79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w:t>
            </w:r>
          </w:p>
        </w:tc>
        <w:tc>
          <w:tcPr>
            <w:tcW w:w="709" w:type="dxa"/>
          </w:tcPr>
          <w:p w14:paraId="3EEF93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w:t>
            </w:r>
          </w:p>
        </w:tc>
        <w:tc>
          <w:tcPr>
            <w:tcW w:w="709" w:type="dxa"/>
          </w:tcPr>
          <w:p w14:paraId="07EEC2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708" w:type="dxa"/>
          </w:tcPr>
          <w:p w14:paraId="6DB7D4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1786" w:type="dxa"/>
          </w:tcPr>
          <w:p w14:paraId="4058C3F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17B90FDD" w14:textId="77777777" w:rsidTr="007116CB">
        <w:trPr>
          <w:jc w:val="center"/>
        </w:trPr>
        <w:tc>
          <w:tcPr>
            <w:tcW w:w="1465" w:type="dxa"/>
          </w:tcPr>
          <w:p w14:paraId="7A6644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самоходные баржи</w:t>
            </w:r>
          </w:p>
        </w:tc>
        <w:tc>
          <w:tcPr>
            <w:tcW w:w="1275" w:type="dxa"/>
          </w:tcPr>
          <w:p w14:paraId="406185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№370</w:t>
            </w:r>
          </w:p>
        </w:tc>
        <w:tc>
          <w:tcPr>
            <w:tcW w:w="709" w:type="dxa"/>
          </w:tcPr>
          <w:p w14:paraId="785CD7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1" w:type="dxa"/>
          </w:tcPr>
          <w:p w14:paraId="1CC9FE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0C3E16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09" w:type="dxa"/>
          </w:tcPr>
          <w:p w14:paraId="44F188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709" w:type="dxa"/>
          </w:tcPr>
          <w:p w14:paraId="012101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708" w:type="dxa"/>
          </w:tcPr>
          <w:p w14:paraId="6A48BF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786" w:type="dxa"/>
          </w:tcPr>
          <w:p w14:paraId="03D830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Переделка из заложенных плавмастерских</w:t>
            </w:r>
          </w:p>
        </w:tc>
      </w:tr>
      <w:tr w:rsidR="001E2C69" w:rsidRPr="0084550E" w14:paraId="3D12F5F5" w14:textId="77777777" w:rsidTr="007116CB">
        <w:trPr>
          <w:jc w:val="center"/>
        </w:trPr>
        <w:tc>
          <w:tcPr>
            <w:tcW w:w="1465" w:type="dxa"/>
          </w:tcPr>
          <w:p w14:paraId="31A245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Понтоны 200 тонн. (для ЭПРОПа)</w:t>
            </w:r>
          </w:p>
        </w:tc>
        <w:tc>
          <w:tcPr>
            <w:tcW w:w="1275" w:type="dxa"/>
          </w:tcPr>
          <w:p w14:paraId="3948DD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709" w:type="dxa"/>
          </w:tcPr>
          <w:p w14:paraId="3B6A66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1" w:type="dxa"/>
          </w:tcPr>
          <w:p w14:paraId="7BE01C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Pr>
          <w:p w14:paraId="5FBECA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709" w:type="dxa"/>
          </w:tcPr>
          <w:p w14:paraId="356AA6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709" w:type="dxa"/>
          </w:tcPr>
          <w:p w14:paraId="577030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708" w:type="dxa"/>
          </w:tcPr>
          <w:p w14:paraId="05F28C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786" w:type="dxa"/>
          </w:tcPr>
          <w:p w14:paraId="450A740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2FB1AE58" w14:textId="77777777" w:rsidTr="007116CB">
        <w:trPr>
          <w:jc w:val="center"/>
        </w:trPr>
        <w:tc>
          <w:tcPr>
            <w:tcW w:w="1465" w:type="dxa"/>
            <w:tcBorders>
              <w:bottom w:val="single" w:sz="12" w:space="0" w:color="auto"/>
            </w:tcBorders>
          </w:tcPr>
          <w:p w14:paraId="1B728C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275" w:type="dxa"/>
            <w:tcBorders>
              <w:bottom w:val="single" w:sz="12" w:space="0" w:color="auto"/>
            </w:tcBorders>
          </w:tcPr>
          <w:p w14:paraId="148B86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709" w:type="dxa"/>
            <w:tcBorders>
              <w:bottom w:val="single" w:sz="12" w:space="0" w:color="auto"/>
            </w:tcBorders>
          </w:tcPr>
          <w:p w14:paraId="47A2FD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1" w:type="dxa"/>
            <w:tcBorders>
              <w:bottom w:val="single" w:sz="12" w:space="0" w:color="auto"/>
            </w:tcBorders>
          </w:tcPr>
          <w:p w14:paraId="52D136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50" w:type="dxa"/>
            <w:tcBorders>
              <w:bottom w:val="single" w:sz="12" w:space="0" w:color="auto"/>
            </w:tcBorders>
          </w:tcPr>
          <w:p w14:paraId="3F313B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Borders>
              <w:bottom w:val="single" w:sz="12" w:space="0" w:color="auto"/>
            </w:tcBorders>
          </w:tcPr>
          <w:p w14:paraId="5EC791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9" w:type="dxa"/>
            <w:tcBorders>
              <w:bottom w:val="single" w:sz="12" w:space="0" w:color="auto"/>
            </w:tcBorders>
          </w:tcPr>
          <w:p w14:paraId="2922FB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08" w:type="dxa"/>
            <w:tcBorders>
              <w:bottom w:val="single" w:sz="12" w:space="0" w:color="auto"/>
            </w:tcBorders>
          </w:tcPr>
          <w:p w14:paraId="3E1E30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786" w:type="dxa"/>
            <w:tcBorders>
              <w:bottom w:val="single" w:sz="12" w:space="0" w:color="auto"/>
            </w:tcBorders>
          </w:tcPr>
          <w:p w14:paraId="2734CD3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bl>
    <w:p w14:paraId="4E7A2702" w14:textId="77777777" w:rsidR="00C665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Приложение №2 к Постановлению ГОКО №2631сс от 16.12.1942г. </w:t>
      </w:r>
    </w:p>
    <w:p w14:paraId="3F3744AE" w14:textId="77777777" w:rsidR="00C66516" w:rsidRPr="0084550E" w:rsidRDefault="00BB6316"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ПЛАН</w:t>
      </w:r>
    </w:p>
    <w:p w14:paraId="46528F97" w14:textId="77777777" w:rsidR="00BB6316" w:rsidRPr="0084550E" w:rsidRDefault="00BB6316" w:rsidP="0084550E">
      <w:pPr>
        <w:spacing w:after="0" w:line="240" w:lineRule="auto"/>
        <w:jc w:val="both"/>
        <w:rPr>
          <w:rFonts w:ascii="Times New Roman" w:hAnsi="Times New Roman"/>
          <w:bCs/>
          <w:color w:val="000000" w:themeColor="text1"/>
          <w:sz w:val="16"/>
          <w:szCs w:val="16"/>
        </w:rPr>
      </w:pPr>
      <w:r w:rsidRPr="0084550E">
        <w:rPr>
          <w:rFonts w:ascii="Times New Roman" w:hAnsi="Times New Roman"/>
          <w:bCs/>
          <w:color w:val="000000" w:themeColor="text1"/>
          <w:sz w:val="16"/>
          <w:szCs w:val="16"/>
        </w:rPr>
        <w:t>ремонта кораблей Краснознаменного Балтийского флота на ленинградских заводах Наркомсудпрома в 1943 году.</w:t>
      </w:r>
    </w:p>
    <w:tbl>
      <w:tblPr>
        <w:tblW w:w="1153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591"/>
        <w:gridCol w:w="877"/>
        <w:gridCol w:w="1146"/>
        <w:gridCol w:w="4669"/>
        <w:gridCol w:w="2250"/>
      </w:tblGrid>
      <w:tr w:rsidR="001E2C69" w:rsidRPr="0084550E" w14:paraId="2E9D6E87" w14:textId="77777777" w:rsidTr="00C66516">
        <w:trPr>
          <w:jc w:val="center"/>
        </w:trPr>
        <w:tc>
          <w:tcPr>
            <w:tcW w:w="2591" w:type="dxa"/>
            <w:tcBorders>
              <w:top w:val="single" w:sz="12" w:space="0" w:color="auto"/>
            </w:tcBorders>
          </w:tcPr>
          <w:p w14:paraId="685B7F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Наименование кораблей</w:t>
            </w:r>
          </w:p>
        </w:tc>
        <w:tc>
          <w:tcPr>
            <w:tcW w:w="877" w:type="dxa"/>
            <w:tcBorders>
              <w:top w:val="single" w:sz="12" w:space="0" w:color="auto"/>
            </w:tcBorders>
          </w:tcPr>
          <w:p w14:paraId="193838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w:t>
            </w:r>
          </w:p>
        </w:tc>
        <w:tc>
          <w:tcPr>
            <w:tcW w:w="1146" w:type="dxa"/>
            <w:tcBorders>
              <w:top w:val="single" w:sz="12" w:space="0" w:color="auto"/>
            </w:tcBorders>
          </w:tcPr>
          <w:p w14:paraId="1CDE89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Количест. кораблей</w:t>
            </w:r>
          </w:p>
        </w:tc>
        <w:tc>
          <w:tcPr>
            <w:tcW w:w="4669" w:type="dxa"/>
            <w:tcBorders>
              <w:top w:val="single" w:sz="12" w:space="0" w:color="auto"/>
            </w:tcBorders>
          </w:tcPr>
          <w:p w14:paraId="205200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 ремонта</w:t>
            </w:r>
          </w:p>
        </w:tc>
        <w:tc>
          <w:tcPr>
            <w:tcW w:w="2250" w:type="dxa"/>
            <w:tcBorders>
              <w:top w:val="single" w:sz="12" w:space="0" w:color="auto"/>
            </w:tcBorders>
          </w:tcPr>
          <w:p w14:paraId="04E3B4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Срок окончания ремонта</w:t>
            </w:r>
          </w:p>
        </w:tc>
      </w:tr>
      <w:tr w:rsidR="001E2C69" w:rsidRPr="0084550E" w14:paraId="2EBBDD97" w14:textId="77777777" w:rsidTr="00C66516">
        <w:trPr>
          <w:jc w:val="center"/>
        </w:trPr>
        <w:tc>
          <w:tcPr>
            <w:tcW w:w="2591" w:type="dxa"/>
          </w:tcPr>
          <w:p w14:paraId="68A603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Крейсер «Петропавловск»</w:t>
            </w:r>
          </w:p>
        </w:tc>
        <w:tc>
          <w:tcPr>
            <w:tcW w:w="877" w:type="dxa"/>
          </w:tcPr>
          <w:p w14:paraId="43DCDE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1146" w:type="dxa"/>
          </w:tcPr>
          <w:p w14:paraId="0B5895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6062AD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Восстановление вспомогательного котла, обеспечение непотопляемости и консервация</w:t>
            </w:r>
          </w:p>
        </w:tc>
        <w:tc>
          <w:tcPr>
            <w:tcW w:w="2250" w:type="dxa"/>
          </w:tcPr>
          <w:p w14:paraId="44AFFE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полугодие 1943 г.</w:t>
            </w:r>
          </w:p>
        </w:tc>
      </w:tr>
      <w:tr w:rsidR="001E2C69" w:rsidRPr="0084550E" w14:paraId="567B920C" w14:textId="77777777" w:rsidTr="00C66516">
        <w:trPr>
          <w:jc w:val="center"/>
        </w:trPr>
        <w:tc>
          <w:tcPr>
            <w:tcW w:w="2591" w:type="dxa"/>
          </w:tcPr>
          <w:p w14:paraId="7830A8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 Горький»</w:t>
            </w:r>
          </w:p>
        </w:tc>
        <w:tc>
          <w:tcPr>
            <w:tcW w:w="877" w:type="dxa"/>
          </w:tcPr>
          <w:p w14:paraId="7DCB43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1146" w:type="dxa"/>
          </w:tcPr>
          <w:p w14:paraId="79EE88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4F01F5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Установка двух систем Б-34</w:t>
            </w:r>
          </w:p>
        </w:tc>
        <w:tc>
          <w:tcPr>
            <w:tcW w:w="2250" w:type="dxa"/>
          </w:tcPr>
          <w:p w14:paraId="193662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15.IV.1943 г.</w:t>
            </w:r>
          </w:p>
        </w:tc>
      </w:tr>
      <w:tr w:rsidR="001E2C69" w:rsidRPr="0084550E" w14:paraId="742F4CF4" w14:textId="77777777" w:rsidTr="00C66516">
        <w:trPr>
          <w:jc w:val="center"/>
        </w:trPr>
        <w:tc>
          <w:tcPr>
            <w:tcW w:w="2591" w:type="dxa"/>
          </w:tcPr>
          <w:p w14:paraId="5D9EC7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Лидер эсминцев «Минск»</w:t>
            </w:r>
          </w:p>
        </w:tc>
        <w:tc>
          <w:tcPr>
            <w:tcW w:w="877" w:type="dxa"/>
          </w:tcPr>
          <w:p w14:paraId="2F557E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146" w:type="dxa"/>
          </w:tcPr>
          <w:p w14:paraId="7DD3C6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4060A3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Окончание текущего ремонта </w:t>
            </w:r>
          </w:p>
        </w:tc>
        <w:tc>
          <w:tcPr>
            <w:tcW w:w="2250" w:type="dxa"/>
          </w:tcPr>
          <w:p w14:paraId="566B79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 г.</w:t>
            </w:r>
          </w:p>
        </w:tc>
      </w:tr>
      <w:tr w:rsidR="001E2C69" w:rsidRPr="0084550E" w14:paraId="49FF0D4A" w14:textId="77777777" w:rsidTr="00C66516">
        <w:trPr>
          <w:jc w:val="center"/>
        </w:trPr>
        <w:tc>
          <w:tcPr>
            <w:tcW w:w="2591" w:type="dxa"/>
          </w:tcPr>
          <w:p w14:paraId="55A830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Эсминец «Сторожевой»</w:t>
            </w:r>
          </w:p>
        </w:tc>
        <w:tc>
          <w:tcPr>
            <w:tcW w:w="877" w:type="dxa"/>
          </w:tcPr>
          <w:p w14:paraId="306865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1146" w:type="dxa"/>
          </w:tcPr>
          <w:p w14:paraId="300070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1BE630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Восстановительный ремонт</w:t>
            </w:r>
          </w:p>
        </w:tc>
        <w:tc>
          <w:tcPr>
            <w:tcW w:w="2250" w:type="dxa"/>
          </w:tcPr>
          <w:p w14:paraId="68E591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 г.</w:t>
            </w:r>
          </w:p>
        </w:tc>
      </w:tr>
      <w:tr w:rsidR="001E2C69" w:rsidRPr="0084550E" w14:paraId="556FD6B5" w14:textId="77777777" w:rsidTr="00C66516">
        <w:trPr>
          <w:jc w:val="center"/>
        </w:trPr>
        <w:tc>
          <w:tcPr>
            <w:tcW w:w="2591" w:type="dxa"/>
          </w:tcPr>
          <w:p w14:paraId="58ADB4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«Славный»</w:t>
            </w:r>
          </w:p>
        </w:tc>
        <w:tc>
          <w:tcPr>
            <w:tcW w:w="877" w:type="dxa"/>
          </w:tcPr>
          <w:p w14:paraId="1AF5BD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1146" w:type="dxa"/>
          </w:tcPr>
          <w:p w14:paraId="60655E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2BDE81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Аварийно-боевой ремонт</w:t>
            </w:r>
          </w:p>
        </w:tc>
        <w:tc>
          <w:tcPr>
            <w:tcW w:w="2250" w:type="dxa"/>
          </w:tcPr>
          <w:p w14:paraId="121F4A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30.12.1943г.</w:t>
            </w:r>
          </w:p>
        </w:tc>
      </w:tr>
      <w:tr w:rsidR="001E2C69" w:rsidRPr="0084550E" w14:paraId="2BB5B4F7" w14:textId="77777777" w:rsidTr="00C66516">
        <w:trPr>
          <w:jc w:val="center"/>
        </w:trPr>
        <w:tc>
          <w:tcPr>
            <w:tcW w:w="2591" w:type="dxa"/>
          </w:tcPr>
          <w:p w14:paraId="3E8CC1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«Строгий»</w:t>
            </w:r>
          </w:p>
        </w:tc>
        <w:tc>
          <w:tcPr>
            <w:tcW w:w="877" w:type="dxa"/>
          </w:tcPr>
          <w:p w14:paraId="38F022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146" w:type="dxa"/>
          </w:tcPr>
          <w:p w14:paraId="6F65C2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2DE1DC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50" w:type="dxa"/>
          </w:tcPr>
          <w:p w14:paraId="4CE5EC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2B8F7313" w14:textId="77777777" w:rsidTr="00C66516">
        <w:trPr>
          <w:jc w:val="center"/>
        </w:trPr>
        <w:tc>
          <w:tcPr>
            <w:tcW w:w="2591" w:type="dxa"/>
          </w:tcPr>
          <w:p w14:paraId="74EC34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«Опытный»</w:t>
            </w:r>
          </w:p>
        </w:tc>
        <w:tc>
          <w:tcPr>
            <w:tcW w:w="877" w:type="dxa"/>
          </w:tcPr>
          <w:p w14:paraId="24B3A5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146" w:type="dxa"/>
          </w:tcPr>
          <w:p w14:paraId="1AE881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64AD50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50" w:type="dxa"/>
          </w:tcPr>
          <w:p w14:paraId="680890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42C68384" w14:textId="77777777" w:rsidTr="00C66516">
        <w:trPr>
          <w:jc w:val="center"/>
        </w:trPr>
        <w:tc>
          <w:tcPr>
            <w:tcW w:w="2591" w:type="dxa"/>
          </w:tcPr>
          <w:p w14:paraId="393E75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Эсминцы</w:t>
            </w:r>
          </w:p>
        </w:tc>
        <w:tc>
          <w:tcPr>
            <w:tcW w:w="877" w:type="dxa"/>
          </w:tcPr>
          <w:p w14:paraId="2C24C7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1146" w:type="dxa"/>
          </w:tcPr>
          <w:p w14:paraId="1A0497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4669" w:type="dxa"/>
          </w:tcPr>
          <w:p w14:paraId="3D3940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 ремонт</w:t>
            </w:r>
          </w:p>
        </w:tc>
        <w:tc>
          <w:tcPr>
            <w:tcW w:w="2250" w:type="dxa"/>
          </w:tcPr>
          <w:p w14:paraId="585EAA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171D96C7" w14:textId="77777777" w:rsidTr="00C66516">
        <w:trPr>
          <w:jc w:val="center"/>
        </w:trPr>
        <w:tc>
          <w:tcPr>
            <w:tcW w:w="2591" w:type="dxa"/>
          </w:tcPr>
          <w:p w14:paraId="54B042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Сторожевой корабль «Туча»</w:t>
            </w:r>
          </w:p>
        </w:tc>
        <w:tc>
          <w:tcPr>
            <w:tcW w:w="877" w:type="dxa"/>
          </w:tcPr>
          <w:p w14:paraId="08F544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№370</w:t>
            </w:r>
          </w:p>
        </w:tc>
        <w:tc>
          <w:tcPr>
            <w:tcW w:w="1146" w:type="dxa"/>
          </w:tcPr>
          <w:p w14:paraId="4455C9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2A0EA9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Окончание текущего ремонта</w:t>
            </w:r>
          </w:p>
        </w:tc>
        <w:tc>
          <w:tcPr>
            <w:tcW w:w="2250" w:type="dxa"/>
          </w:tcPr>
          <w:p w14:paraId="0F99B7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IV кв.1942г.</w:t>
            </w:r>
          </w:p>
        </w:tc>
      </w:tr>
      <w:tr w:rsidR="001E2C69" w:rsidRPr="0084550E" w14:paraId="554734EF" w14:textId="77777777" w:rsidTr="00C66516">
        <w:trPr>
          <w:jc w:val="center"/>
        </w:trPr>
        <w:tc>
          <w:tcPr>
            <w:tcW w:w="2591" w:type="dxa"/>
          </w:tcPr>
          <w:p w14:paraId="652E18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Быстроходные тральщики </w:t>
            </w:r>
          </w:p>
        </w:tc>
        <w:tc>
          <w:tcPr>
            <w:tcW w:w="877" w:type="dxa"/>
          </w:tcPr>
          <w:p w14:paraId="34614B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№370</w:t>
            </w:r>
          </w:p>
        </w:tc>
        <w:tc>
          <w:tcPr>
            <w:tcW w:w="1146" w:type="dxa"/>
          </w:tcPr>
          <w:p w14:paraId="138975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4669" w:type="dxa"/>
          </w:tcPr>
          <w:p w14:paraId="1B796D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 ремонт</w:t>
            </w:r>
          </w:p>
        </w:tc>
        <w:tc>
          <w:tcPr>
            <w:tcW w:w="2250" w:type="dxa"/>
          </w:tcPr>
          <w:p w14:paraId="1C6E79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 г.</w:t>
            </w:r>
          </w:p>
        </w:tc>
      </w:tr>
      <w:tr w:rsidR="001E2C69" w:rsidRPr="0084550E" w14:paraId="7196D3DC" w14:textId="77777777" w:rsidTr="00C66516">
        <w:trPr>
          <w:jc w:val="center"/>
        </w:trPr>
        <w:tc>
          <w:tcPr>
            <w:tcW w:w="2591" w:type="dxa"/>
          </w:tcPr>
          <w:p w14:paraId="27C6A0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Подводная лодка «Щ-323»</w:t>
            </w:r>
          </w:p>
        </w:tc>
        <w:tc>
          <w:tcPr>
            <w:tcW w:w="877" w:type="dxa"/>
          </w:tcPr>
          <w:p w14:paraId="0A0802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1146" w:type="dxa"/>
          </w:tcPr>
          <w:p w14:paraId="705A84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5B9365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Аварийно-восстановит. ремонт</w:t>
            </w:r>
          </w:p>
        </w:tc>
        <w:tc>
          <w:tcPr>
            <w:tcW w:w="2250" w:type="dxa"/>
          </w:tcPr>
          <w:p w14:paraId="409D67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73CABAA5" w14:textId="77777777" w:rsidTr="00C66516">
        <w:trPr>
          <w:jc w:val="center"/>
        </w:trPr>
        <w:tc>
          <w:tcPr>
            <w:tcW w:w="2591" w:type="dxa"/>
          </w:tcPr>
          <w:p w14:paraId="424A8F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«Щ-407»</w:t>
            </w:r>
          </w:p>
        </w:tc>
        <w:tc>
          <w:tcPr>
            <w:tcW w:w="877" w:type="dxa"/>
          </w:tcPr>
          <w:p w14:paraId="416BBB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146" w:type="dxa"/>
          </w:tcPr>
          <w:p w14:paraId="5D061F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4EFFF6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50" w:type="dxa"/>
          </w:tcPr>
          <w:p w14:paraId="4CA1BC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51D3575B" w14:textId="77777777" w:rsidTr="00C66516">
        <w:trPr>
          <w:jc w:val="center"/>
        </w:trPr>
        <w:tc>
          <w:tcPr>
            <w:tcW w:w="2591" w:type="dxa"/>
          </w:tcPr>
          <w:p w14:paraId="436734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типа «Щ»</w:t>
            </w:r>
          </w:p>
        </w:tc>
        <w:tc>
          <w:tcPr>
            <w:tcW w:w="877" w:type="dxa"/>
          </w:tcPr>
          <w:p w14:paraId="696301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146" w:type="dxa"/>
          </w:tcPr>
          <w:p w14:paraId="163702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4669" w:type="dxa"/>
          </w:tcPr>
          <w:p w14:paraId="577831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 ремонт</w:t>
            </w:r>
          </w:p>
        </w:tc>
        <w:tc>
          <w:tcPr>
            <w:tcW w:w="2250" w:type="dxa"/>
          </w:tcPr>
          <w:p w14:paraId="3906B8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 г.</w:t>
            </w:r>
          </w:p>
        </w:tc>
      </w:tr>
      <w:tr w:rsidR="001E2C69" w:rsidRPr="0084550E" w14:paraId="51DBBA2D" w14:textId="77777777" w:rsidTr="00C66516">
        <w:trPr>
          <w:jc w:val="center"/>
        </w:trPr>
        <w:tc>
          <w:tcPr>
            <w:tcW w:w="2591" w:type="dxa"/>
          </w:tcPr>
          <w:p w14:paraId="33CB17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«Лембин»</w:t>
            </w:r>
          </w:p>
        </w:tc>
        <w:tc>
          <w:tcPr>
            <w:tcW w:w="877" w:type="dxa"/>
          </w:tcPr>
          <w:p w14:paraId="115DC4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№196</w:t>
            </w:r>
          </w:p>
        </w:tc>
        <w:tc>
          <w:tcPr>
            <w:tcW w:w="1146" w:type="dxa"/>
          </w:tcPr>
          <w:p w14:paraId="5542B4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7B1612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Переоборудование минного устройства под отечественные мины и аварийный ремонт по корпусу.</w:t>
            </w:r>
          </w:p>
        </w:tc>
        <w:tc>
          <w:tcPr>
            <w:tcW w:w="2250" w:type="dxa"/>
          </w:tcPr>
          <w:p w14:paraId="18DF84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полугодие 1943г.</w:t>
            </w:r>
          </w:p>
        </w:tc>
      </w:tr>
      <w:tr w:rsidR="001E2C69" w:rsidRPr="0084550E" w14:paraId="3BA138CA" w14:textId="77777777" w:rsidTr="00C66516">
        <w:trPr>
          <w:jc w:val="center"/>
        </w:trPr>
        <w:tc>
          <w:tcPr>
            <w:tcW w:w="2591" w:type="dxa"/>
          </w:tcPr>
          <w:p w14:paraId="75823D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типа «М»</w:t>
            </w:r>
          </w:p>
        </w:tc>
        <w:tc>
          <w:tcPr>
            <w:tcW w:w="877" w:type="dxa"/>
          </w:tcPr>
          <w:p w14:paraId="207644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146" w:type="dxa"/>
          </w:tcPr>
          <w:p w14:paraId="742096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4669" w:type="dxa"/>
          </w:tcPr>
          <w:p w14:paraId="214452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 ремонт</w:t>
            </w:r>
          </w:p>
        </w:tc>
        <w:tc>
          <w:tcPr>
            <w:tcW w:w="2250" w:type="dxa"/>
          </w:tcPr>
          <w:p w14:paraId="550F00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09FF72B6" w14:textId="77777777" w:rsidTr="00C66516">
        <w:trPr>
          <w:jc w:val="center"/>
        </w:trPr>
        <w:tc>
          <w:tcPr>
            <w:tcW w:w="2591" w:type="dxa"/>
          </w:tcPr>
          <w:p w14:paraId="330C65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«Л-3»</w:t>
            </w:r>
          </w:p>
        </w:tc>
        <w:tc>
          <w:tcPr>
            <w:tcW w:w="877" w:type="dxa"/>
          </w:tcPr>
          <w:p w14:paraId="7DA5F5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146" w:type="dxa"/>
          </w:tcPr>
          <w:p w14:paraId="62CD73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7EC9C8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 ремонт</w:t>
            </w:r>
          </w:p>
        </w:tc>
        <w:tc>
          <w:tcPr>
            <w:tcW w:w="2250" w:type="dxa"/>
          </w:tcPr>
          <w:p w14:paraId="1E1796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4D522B66" w14:textId="77777777" w:rsidTr="00C66516">
        <w:trPr>
          <w:jc w:val="center"/>
        </w:trPr>
        <w:tc>
          <w:tcPr>
            <w:tcW w:w="2591" w:type="dxa"/>
          </w:tcPr>
          <w:p w14:paraId="27E068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типа «С»</w:t>
            </w:r>
          </w:p>
        </w:tc>
        <w:tc>
          <w:tcPr>
            <w:tcW w:w="877" w:type="dxa"/>
          </w:tcPr>
          <w:p w14:paraId="671A27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№189</w:t>
            </w:r>
          </w:p>
        </w:tc>
        <w:tc>
          <w:tcPr>
            <w:tcW w:w="1146" w:type="dxa"/>
          </w:tcPr>
          <w:p w14:paraId="715FAD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4669" w:type="dxa"/>
          </w:tcPr>
          <w:p w14:paraId="7E9EEB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50" w:type="dxa"/>
          </w:tcPr>
          <w:p w14:paraId="31B023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47E575A7" w14:textId="77777777" w:rsidTr="00C66516">
        <w:trPr>
          <w:jc w:val="center"/>
        </w:trPr>
        <w:tc>
          <w:tcPr>
            <w:tcW w:w="2591" w:type="dxa"/>
          </w:tcPr>
          <w:p w14:paraId="6457D6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Торпедные катеры ТДК-3</w:t>
            </w:r>
          </w:p>
        </w:tc>
        <w:tc>
          <w:tcPr>
            <w:tcW w:w="877" w:type="dxa"/>
          </w:tcPr>
          <w:p w14:paraId="18C13C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146" w:type="dxa"/>
          </w:tcPr>
          <w:p w14:paraId="4846F3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4669" w:type="dxa"/>
          </w:tcPr>
          <w:p w14:paraId="64E6D4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 ремонт</w:t>
            </w:r>
          </w:p>
        </w:tc>
        <w:tc>
          <w:tcPr>
            <w:tcW w:w="2250" w:type="dxa"/>
          </w:tcPr>
          <w:p w14:paraId="0660BA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65367481" w14:textId="77777777" w:rsidTr="00C66516">
        <w:trPr>
          <w:jc w:val="center"/>
        </w:trPr>
        <w:tc>
          <w:tcPr>
            <w:tcW w:w="2591" w:type="dxa"/>
          </w:tcPr>
          <w:p w14:paraId="48DF71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Бронекатеры и дюралевые торпедные катеры</w:t>
            </w:r>
          </w:p>
        </w:tc>
        <w:tc>
          <w:tcPr>
            <w:tcW w:w="877" w:type="dxa"/>
          </w:tcPr>
          <w:p w14:paraId="3F10CE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1146" w:type="dxa"/>
          </w:tcPr>
          <w:p w14:paraId="02C930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4669" w:type="dxa"/>
          </w:tcPr>
          <w:p w14:paraId="7B5C6E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50" w:type="dxa"/>
          </w:tcPr>
          <w:p w14:paraId="240169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09304363" w14:textId="77777777" w:rsidTr="00C66516">
        <w:trPr>
          <w:jc w:val="center"/>
        </w:trPr>
        <w:tc>
          <w:tcPr>
            <w:tcW w:w="2591" w:type="dxa"/>
          </w:tcPr>
          <w:p w14:paraId="752067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Охотники за подлодками МО-IV</w:t>
            </w:r>
          </w:p>
        </w:tc>
        <w:tc>
          <w:tcPr>
            <w:tcW w:w="877" w:type="dxa"/>
          </w:tcPr>
          <w:p w14:paraId="771C92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146" w:type="dxa"/>
          </w:tcPr>
          <w:p w14:paraId="1E1A78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4669" w:type="dxa"/>
          </w:tcPr>
          <w:p w14:paraId="789340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50" w:type="dxa"/>
          </w:tcPr>
          <w:p w14:paraId="440B86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120F4A91" w14:textId="77777777" w:rsidTr="00C66516">
        <w:trPr>
          <w:jc w:val="center"/>
        </w:trPr>
        <w:tc>
          <w:tcPr>
            <w:tcW w:w="2591" w:type="dxa"/>
          </w:tcPr>
          <w:p w14:paraId="1B95ED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Минный заградитель «Марти»</w:t>
            </w:r>
          </w:p>
        </w:tc>
        <w:tc>
          <w:tcPr>
            <w:tcW w:w="877" w:type="dxa"/>
          </w:tcPr>
          <w:p w14:paraId="61BBAA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1146" w:type="dxa"/>
          </w:tcPr>
          <w:p w14:paraId="778CED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748F78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50" w:type="dxa"/>
          </w:tcPr>
          <w:p w14:paraId="3F0DDE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59DFD375" w14:textId="77777777" w:rsidTr="00C66516">
        <w:trPr>
          <w:jc w:val="center"/>
        </w:trPr>
        <w:tc>
          <w:tcPr>
            <w:tcW w:w="2591" w:type="dxa"/>
          </w:tcPr>
          <w:p w14:paraId="6FAC67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Транспорт №533 (танкер)</w:t>
            </w:r>
          </w:p>
        </w:tc>
        <w:tc>
          <w:tcPr>
            <w:tcW w:w="877" w:type="dxa"/>
          </w:tcPr>
          <w:p w14:paraId="4409B1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№196</w:t>
            </w:r>
          </w:p>
        </w:tc>
        <w:tc>
          <w:tcPr>
            <w:tcW w:w="1146" w:type="dxa"/>
          </w:tcPr>
          <w:p w14:paraId="42EFEA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090693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Рабочие чертежи и обработка корпусных конструкций для канонерного завода</w:t>
            </w:r>
          </w:p>
        </w:tc>
        <w:tc>
          <w:tcPr>
            <w:tcW w:w="2250" w:type="dxa"/>
          </w:tcPr>
          <w:p w14:paraId="5C4D7D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p w14:paraId="23C865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w:t>
            </w:r>
          </w:p>
        </w:tc>
      </w:tr>
      <w:tr w:rsidR="001E2C69" w:rsidRPr="0084550E" w14:paraId="7C973714" w14:textId="77777777" w:rsidTr="00C66516">
        <w:trPr>
          <w:jc w:val="center"/>
        </w:trPr>
        <w:tc>
          <w:tcPr>
            <w:tcW w:w="2591" w:type="dxa"/>
          </w:tcPr>
          <w:p w14:paraId="7AC01F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Плавдок № 508</w:t>
            </w:r>
          </w:p>
        </w:tc>
        <w:tc>
          <w:tcPr>
            <w:tcW w:w="877" w:type="dxa"/>
          </w:tcPr>
          <w:p w14:paraId="378900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1146" w:type="dxa"/>
          </w:tcPr>
          <w:p w14:paraId="1DDAB4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6A4E16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 ремонт</w:t>
            </w:r>
          </w:p>
        </w:tc>
        <w:tc>
          <w:tcPr>
            <w:tcW w:w="2250" w:type="dxa"/>
          </w:tcPr>
          <w:p w14:paraId="50BE9E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p w14:paraId="3BC12A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w:t>
            </w:r>
          </w:p>
        </w:tc>
      </w:tr>
      <w:tr w:rsidR="001E2C69" w:rsidRPr="0084550E" w14:paraId="47406D8E" w14:textId="77777777" w:rsidTr="00C66516">
        <w:trPr>
          <w:jc w:val="center"/>
        </w:trPr>
        <w:tc>
          <w:tcPr>
            <w:tcW w:w="2591" w:type="dxa"/>
          </w:tcPr>
          <w:p w14:paraId="5028FA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С/с «Сирена»</w:t>
            </w:r>
          </w:p>
        </w:tc>
        <w:tc>
          <w:tcPr>
            <w:tcW w:w="877" w:type="dxa"/>
          </w:tcPr>
          <w:p w14:paraId="4F263F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№370</w:t>
            </w:r>
          </w:p>
        </w:tc>
        <w:tc>
          <w:tcPr>
            <w:tcW w:w="1146" w:type="dxa"/>
          </w:tcPr>
          <w:p w14:paraId="094CCA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4669" w:type="dxa"/>
          </w:tcPr>
          <w:p w14:paraId="6201A4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Средний ремонт</w:t>
            </w:r>
          </w:p>
        </w:tc>
        <w:tc>
          <w:tcPr>
            <w:tcW w:w="2250" w:type="dxa"/>
          </w:tcPr>
          <w:p w14:paraId="740A39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полугодие 1943г.</w:t>
            </w:r>
          </w:p>
        </w:tc>
      </w:tr>
      <w:tr w:rsidR="001E2C69" w:rsidRPr="0084550E" w14:paraId="352C1791" w14:textId="77777777" w:rsidTr="00C66516">
        <w:trPr>
          <w:jc w:val="center"/>
        </w:trPr>
        <w:tc>
          <w:tcPr>
            <w:tcW w:w="2591" w:type="dxa"/>
          </w:tcPr>
          <w:p w14:paraId="0DB7C4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Десантные баржи</w:t>
            </w:r>
          </w:p>
        </w:tc>
        <w:tc>
          <w:tcPr>
            <w:tcW w:w="877" w:type="dxa"/>
          </w:tcPr>
          <w:p w14:paraId="5DF328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w:t>
            </w:r>
          </w:p>
        </w:tc>
        <w:tc>
          <w:tcPr>
            <w:tcW w:w="1146" w:type="dxa"/>
          </w:tcPr>
          <w:p w14:paraId="5459FF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4669" w:type="dxa"/>
          </w:tcPr>
          <w:p w14:paraId="1B9962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 ремонт</w:t>
            </w:r>
          </w:p>
        </w:tc>
        <w:tc>
          <w:tcPr>
            <w:tcW w:w="2250" w:type="dxa"/>
          </w:tcPr>
          <w:p w14:paraId="666469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r w:rsidR="001E2C69" w:rsidRPr="0084550E" w14:paraId="1240F9FD" w14:textId="77777777" w:rsidTr="00C66516">
        <w:trPr>
          <w:jc w:val="center"/>
        </w:trPr>
        <w:tc>
          <w:tcPr>
            <w:tcW w:w="2591" w:type="dxa"/>
            <w:tcBorders>
              <w:bottom w:val="single" w:sz="12" w:space="0" w:color="auto"/>
            </w:tcBorders>
          </w:tcPr>
          <w:p w14:paraId="7790E1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Катеры КМ-IV и КМ-5</w:t>
            </w:r>
          </w:p>
        </w:tc>
        <w:tc>
          <w:tcPr>
            <w:tcW w:w="877" w:type="dxa"/>
            <w:tcBorders>
              <w:bottom w:val="single" w:sz="12" w:space="0" w:color="auto"/>
            </w:tcBorders>
          </w:tcPr>
          <w:p w14:paraId="0C1F45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146" w:type="dxa"/>
            <w:tcBorders>
              <w:bottom w:val="single" w:sz="12" w:space="0" w:color="auto"/>
            </w:tcBorders>
          </w:tcPr>
          <w:p w14:paraId="26AE78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tc>
        <w:tc>
          <w:tcPr>
            <w:tcW w:w="4669" w:type="dxa"/>
            <w:tcBorders>
              <w:bottom w:val="single" w:sz="12" w:space="0" w:color="auto"/>
            </w:tcBorders>
          </w:tcPr>
          <w:p w14:paraId="0E4982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2250" w:type="dxa"/>
            <w:tcBorders>
              <w:bottom w:val="single" w:sz="12" w:space="0" w:color="auto"/>
            </w:tcBorders>
          </w:tcPr>
          <w:p w14:paraId="35261D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15.04.1943г.</w:t>
            </w:r>
          </w:p>
        </w:tc>
      </w:tr>
    </w:tbl>
    <w:p w14:paraId="61C30E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 Текущий ремонт производит личный состав.</w:t>
      </w:r>
    </w:p>
    <w:p w14:paraId="131B37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Техническое руководство и материальное обеспечение производит завод (11813).</w:t>
      </w:r>
    </w:p>
    <w:p w14:paraId="163A38DB"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52A3E5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вышло Постановление ГКО № 2632 О плане снабжения горюче-смазочными материалами Красной Армии и Военно-Морского флота на декабрь 1942 года. РГАНИР, Фонд ГКО, д. 73, лл. 7, 8-52 (11012).</w:t>
      </w:r>
    </w:p>
    <w:p w14:paraId="74B3C4C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F922326"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16 декабря 1942 вышло Постановление ГКО № 2634 Об обеспечении радиоаппаратурой и имуществом связи 5-го управления НКВД СССР. (7067, 54,55).</w:t>
      </w:r>
    </w:p>
    <w:p w14:paraId="145B3CA7" w14:textId="77777777" w:rsidR="00BB6316" w:rsidRPr="0084550E" w:rsidRDefault="00BB6316" w:rsidP="0084550E">
      <w:pPr>
        <w:pStyle w:val="Iauiue"/>
        <w:tabs>
          <w:tab w:val="left" w:pos="11199"/>
        </w:tabs>
        <w:jc w:val="both"/>
        <w:rPr>
          <w:color w:val="000000" w:themeColor="text1"/>
          <w:sz w:val="16"/>
          <w:szCs w:val="16"/>
        </w:rPr>
      </w:pPr>
    </w:p>
    <w:p w14:paraId="0B328FF6"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DC99A2C" w14:textId="77777777" w:rsidR="00BB6316" w:rsidRPr="0084550E" w:rsidRDefault="00BB6316" w:rsidP="0084550E">
      <w:pPr>
        <w:pStyle w:val="Iauiue"/>
        <w:jc w:val="both"/>
        <w:rPr>
          <w:iCs/>
          <w:color w:val="000000" w:themeColor="text1"/>
          <w:sz w:val="16"/>
          <w:szCs w:val="16"/>
        </w:rPr>
      </w:pPr>
    </w:p>
    <w:p w14:paraId="2A2C609A"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16 декабря </w:t>
      </w:r>
      <w:r w:rsidRPr="0084550E">
        <w:rPr>
          <w:rFonts w:ascii="Times New Roman" w:hAnsi="Times New Roman"/>
          <w:color w:val="000000" w:themeColor="text1"/>
          <w:sz w:val="16"/>
          <w:szCs w:val="16"/>
        </w:rPr>
        <w:t>в 1942 году утреннее сообщение Совинформбюро:</w:t>
      </w:r>
    </w:p>
    <w:p w14:paraId="0382CCE4"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16 декабря в районе Сталинграда и на Центральном фронте наши войска продолжали вести наступательные бои на прежних направлениях.</w:t>
      </w:r>
    </w:p>
    <w:p w14:paraId="4BFAEB3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северо-западной окраине Сталинграда бойцы Н-ской части ночью совершили вылазку в расположение противника. В рукопашной схватке гранатами и штыками уничтожено до роты немецких солдат и офицеров. Во время этой операции взорван склад боеприпасов и уничтожено 3 орудия противника. В заводском районе огневыми налётами гвардейцев-миномётчиков рассеяно и частью уничтожено скопление немецкой пехоты.</w:t>
      </w:r>
    </w:p>
    <w:p w14:paraId="741F8E00"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Северо-западнее Сталинграда наши войска вели боевые действия и улучшили свои позиции, Н-ская часть выбила немцев из укреплённого оборонительного рубежа, уничтожила 5 немецких танков и истребила свыше 600 гитлеровцев. Захвачены пленные и трофеи.</w:t>
      </w:r>
    </w:p>
    <w:p w14:paraId="79978617"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бои с пехотой и танками противника. Бойцы Н-ской части отразили три контратаки немцев, подбили 4 танка и уничтожили более 250 вражеских солдат и офицеров. На другом участке наши части вели наступательные бои, продвинулись вперёд и захватили 10 автомашин, 6 зенитных пулемётов, 600 винтовок, 20.000 снарядов, 15.000 патронов и продовольственный склад. Уничтожено 2 немецких танка, 2 противотанковых орудия и 5 миномётов. Противник понёс тяжёлые потери в живой силе.</w:t>
      </w:r>
    </w:p>
    <w:p w14:paraId="4500165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и заняли несколько опорных пунктов противника. Западнее Ржева Н-ское соединение отбило две ожесточённые контратаки гитлеровцев и истребило в течение суток до 700 немецких солдат и офицеров. На другом участке наши бойцы выбили гитлеровцев из населённого пункта. Захвачены 6 орудий, исправный танк, 17 пулемётов, вещевой склад, много винтовок, гранат, снарядов и патронов.</w:t>
      </w:r>
    </w:p>
    <w:p w14:paraId="2F66F149"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наши части вели бои по уничтожению блокированных немецких гарнизонов.</w:t>
      </w:r>
    </w:p>
    <w:p w14:paraId="1B434EE5"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партизан, действующая в одном из районов Барановичской области, организовала крушение железнодорожного эшелона противника. Разбито 2 паровоза и 7 вагонов. Другая группа партизан пустила под откос 2 эшелона немецко-фашистских оккупантов. Уничтожено 2 паровоза и 48 платформ с военной техникой. Движение поездов на этом участке железной дороги было прекращено на несколько дней.</w:t>
      </w:r>
    </w:p>
    <w:p w14:paraId="003664B6"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Захваченный в плен начальник штаба 5 румынской пехотной дивизии подполковник Николае Камбря заявил: «В январе 1942 года Гитлер вызвал Антонеску в Берлин и приказал ему послать на советско-германский фронт ещё 26 румынских дивизий. Возвратившись в Бухарест, Антонеску имел длительную беседу с Якобичем, бывшим в то время начальником румынского генерального штаба. Якобич категорически возражал против посылки на фронт новых дивизий. По требованию германского послав Румынии Киллингера Якобич был снят. Вслед за этим последовало увольнение большой группы офицеров, настроенных против Германии. Немецкое командование бросает румын на самые опасные участки, а в критический момент предаёт их, оставляя на произвол судьбы».</w:t>
      </w:r>
    </w:p>
    <w:p w14:paraId="41C25277"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немецко-фашистских мерзавцев в селе Жутов,Сталинградской области: «Захватив село, немецкие офицеры и солдаты безудержно грабили крестьян, насиловали женщин и девушек, истязали и убивали взрослых и детей. 4 октября немецкие бандиты учинили чудовищную расправу над жителями села. Они согнали в дезинфекционные камеры несколько десятков женщин с детьми, отравили их, а трупы выбросили в Каменную балку. Немецкие грабители забрали 217 голов крупного рогатого скота, 290 телят, 320 лошадей, 600 овец, 140 свиней, 6 верблюдов, 100 центнеров зерна, 300 центнеров горчицы. Кроме того, гитлеровцы отняли у колхозников одежду и разные личные вещи. Оккупанты разрушили 2 школы, клуб, здания правления колхоза, сельсовета, кооператива, 12 общественных домов, уничтожили сельскохозяйственные машины и инвентарь. По неполным данным, убытки, причинённые немецкими захватчиками сельскохозяйственной артели «Верный путь» и колхозникам, составляют более 3 миллионов рублей». Акт подписали: председатель сельсовета Р.Калашников, колхозники П.Гринько, И.Кобригин и А.Жукова.» (14862).</w:t>
      </w:r>
    </w:p>
    <w:p w14:paraId="56E2697C"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46F5A27F"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16 декабря </w:t>
      </w:r>
      <w:r w:rsidRPr="0084550E">
        <w:rPr>
          <w:rFonts w:ascii="Times New Roman" w:hAnsi="Times New Roman"/>
          <w:color w:val="000000" w:themeColor="text1"/>
          <w:sz w:val="16"/>
          <w:szCs w:val="16"/>
        </w:rPr>
        <w:t>в 1942 году вечернее сообщение Совинформбюро:</w:t>
      </w:r>
    </w:p>
    <w:p w14:paraId="5867C3EB"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16 декабря наши войска в районе Сталинграда и на Центральном фронте продолжали вести наступательные бои на прежних направлениях.</w:t>
      </w:r>
    </w:p>
    <w:p w14:paraId="1FD3E9C9"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занятии населённого пункта западнее Суровикина наши войска захватили 305 орудий разных калибров, около 1.500 автомашин, два железнодорожных состава с военным имуществом, склады с боеприпасами, а также много другого военного снаряжения.</w:t>
      </w:r>
    </w:p>
    <w:p w14:paraId="1FBC8E93"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в районе Верхне-Кумского в двухдневных боях наши войска разгромили прорвавшуюся в этот район группу войск противника и уничтожили 50 танков и полк мотопехоты 6 танковой дивизии немцев.</w:t>
      </w:r>
    </w:p>
    <w:p w14:paraId="1FB66CFA"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наша авиация уничтожила 35 немецких самолётов, из них 4 транспортных самолёта.</w:t>
      </w:r>
    </w:p>
    <w:p w14:paraId="347F88EA"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декабря частями нашей авиации на различных участках фронта уничтожено или повреждено 12 немецких танков, до 70 автомашин с войсками и грузами, подавлен огонь 4 артиллерийских батарей, взорван склад боеприпасов, рассеяно и частью уничтожено до двух рот пехоты противника.</w:t>
      </w:r>
    </w:p>
    <w:p w14:paraId="1BB44789"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северо-западной окраине Сталинграда наши части вели активные боевые действия.</w:t>
      </w:r>
    </w:p>
    <w:p w14:paraId="6E29140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Небольшие группы советских бойцов просочились в расположение противника и взорвали несколько дзотов вместе с их гарнизонами. В заводском районе происходила артиллерийско-миномётная перестрелка. Прямыми попаданиями снарядов и мин разрушен ряд укреплений противника.</w:t>
      </w:r>
    </w:p>
    <w:p w14:paraId="38F258C3"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огневой бой с противником. Наодном участке немцы, стремясь вернуть оставленные накануне позиции, несколько раз контратаковали наши подразделения. Все контратаки гитлеровцев отбиты. Огнём из всех видов оружия уничтожено до 200 вражеских солдат и офицеров и 5 танков. На другом участке советские разведчики взорвали два склада с боеприпасами противника.</w:t>
      </w:r>
    </w:p>
    <w:p w14:paraId="4444135F"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в районе западнее Ржева бойцы Н-ской части выбили противника из крупного опорного пункта.</w:t>
      </w:r>
    </w:p>
    <w:p w14:paraId="02A7F7E3"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поле боя осталось свыше 200 вражеских трупов и много техники. На соседнем участке бойцы Н-ского соединения отбили ряд контратак противника и уничтожили до 600 немецких солдат и офицеров, подбили и сожгли 16 танков, артиллерийскую и 2 миномётные батареи.</w:t>
      </w:r>
    </w:p>
    <w:p w14:paraId="00DD60D0"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дороги Ржев—Вязьма отдельные отряды нашей пехоты вели бои за улучшение своих позиций, уничтожили 5 немецких танков и 3 самоходные пушки.</w:t>
      </w:r>
    </w:p>
    <w:p w14:paraId="47D7B886"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наши части, преодолевая упорное сопротивление противника, заняли три населённых пункта. Пытаясь задержать продвижение наших войск, немцы силами пехоты и танков предприняли несколько безуспешных контратак. В этих боях казаки-гвардейцы подбили 13 вражеских танков и захватили 9 автомашин. На поле боя осталось более 300 вражеских трупов.</w:t>
      </w:r>
    </w:p>
    <w:p w14:paraId="39CEB68E"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группа пехоты и танков противника пыталась потеснить наши подразделения. В результате боя немцы, потеряв 50 человек убитыми и 5 танков, отошли на исходные рубежи.</w:t>
      </w:r>
    </w:p>
    <w:p w14:paraId="4A3E3010"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в воздушных боях сбили 5 и подбили 6 самолётов противника.</w:t>
      </w:r>
    </w:p>
    <w:p w14:paraId="4EC6C4C8"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Полесской области, совершил налёт на железнодорожную станцию, находящуюся на важной коммуникации противника. Уничтожено 20 немецких солдат и выведены из строя средства управления и телефонно-телеграфная связь. Другой отряд партизан разрушил узкоколейную железную дорогу и сжёг лесоматериалы, заготовленные для отправки в Германию.</w:t>
      </w:r>
    </w:p>
    <w:p w14:paraId="3A7806DF"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городе Сталино немецко-фашистские мерзавцы устроили большой лагерь для мирных советских граждан, отказавшихся ехать на каторжные работы в Германию.З аключённых в лагере гитлеровцы морят голодом и в течение нескольких дней подряд не дают никакой пищи. Ежедневно в лагере умирает 10—45 человек.</w:t>
      </w:r>
    </w:p>
    <w:p w14:paraId="29AC672A"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ряде районов Франции развивается партизанское движение. Многие солдаты и офицеры французской армии, подлежащие демобилизации, захватили оружие и ушли в отряды свободных стрелков. Небольшие отряды французских патриотов устраивают засады и нападают на немецкие транспорты, совершают диверсионные акты на железных дорогах. На дорогах Париж—Биарриц и Париж—Марсель за одну неделю пущено под откос 11 немецких эшелонов с войсками и военными грузами. В результате активных действий партизан убито и ранено много немецко-фашистских оккупантов.» (14862).</w:t>
      </w:r>
    </w:p>
    <w:p w14:paraId="55FE7B0A"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1EC32519" w14:textId="77777777" w:rsidR="0011363C" w:rsidRPr="0084550E" w:rsidRDefault="0011363C"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16 декабря 1942 23-й шап в составе пяти Р-10,12 летчиков и 11 штурманов был переброшен на аэродром Бабушеры. Обстановка на фронте изменялась в пользу советских войск и с 10 января 1943 года радиуса действия Р-10 стало не хватать для ударов по противнику. Поэтому до 24 марта полк боевых дей</w:t>
      </w:r>
      <w:r w:rsidRPr="0084550E">
        <w:rPr>
          <w:rFonts w:ascii="Times New Roman" w:hAnsi="Times New Roman" w:cs="Times New Roman"/>
          <w:color w:val="000000" w:themeColor="text1"/>
          <w:sz w:val="16"/>
          <w:szCs w:val="16"/>
        </w:rPr>
        <w:softHyphen/>
        <w:t>ствий не вел. За это время на попол</w:t>
      </w:r>
      <w:r w:rsidRPr="0084550E">
        <w:rPr>
          <w:rFonts w:ascii="Times New Roman" w:hAnsi="Times New Roman" w:cs="Times New Roman"/>
          <w:color w:val="000000" w:themeColor="text1"/>
          <w:sz w:val="16"/>
          <w:szCs w:val="16"/>
        </w:rPr>
        <w:softHyphen/>
        <w:t>нение части было отправлено десять «новых» Р-10, из которых при перегоне были разбиты и брошены шесть (19085).</w:t>
      </w:r>
    </w:p>
    <w:p w14:paraId="3F72EA3A" w14:textId="77777777" w:rsidR="0011363C" w:rsidRPr="0084550E" w:rsidRDefault="0011363C"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36908B1D"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16 декабря </w:t>
      </w:r>
      <w:r w:rsidRPr="0084550E">
        <w:rPr>
          <w:rFonts w:ascii="Times New Roman" w:hAnsi="Times New Roman"/>
          <w:color w:val="000000" w:themeColor="text1"/>
          <w:sz w:val="16"/>
          <w:szCs w:val="16"/>
        </w:rPr>
        <w:t>в 1942 году на Дону советские войска под командованием Жукова разбивают итальянскую армию, прикрывающую фланг наступавшей под Сталинградом армии Манштейна (операция "Сатурн") (14862).</w:t>
      </w:r>
    </w:p>
    <w:p w14:paraId="62359B6B"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3D984771"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16 декабря </w:t>
      </w:r>
      <w:r w:rsidRPr="0084550E">
        <w:rPr>
          <w:rFonts w:ascii="Times New Roman" w:hAnsi="Times New Roman"/>
          <w:color w:val="000000" w:themeColor="text1"/>
          <w:sz w:val="16"/>
          <w:szCs w:val="16"/>
        </w:rPr>
        <w:t>в 1942 году началось наступление войск Юго-Западного и Воронежского фронтов на Среднем Дону (операция "Малый Сатурн") (14862).</w:t>
      </w:r>
    </w:p>
    <w:p w14:paraId="15F97F4A"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6A50A4D0" w14:textId="77777777" w:rsidR="001A63BC" w:rsidRPr="0084550E" w:rsidRDefault="001A63B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1942 г. 1-я гвардейская тан</w:t>
      </w:r>
      <w:r w:rsidRPr="0084550E">
        <w:rPr>
          <w:rFonts w:ascii="Times New Roman" w:hAnsi="Times New Roman"/>
          <w:color w:val="000000" w:themeColor="text1"/>
          <w:sz w:val="16"/>
          <w:szCs w:val="16"/>
        </w:rPr>
        <w:softHyphen/>
        <w:t>ковая армия силами примерно в 250 тан</w:t>
      </w:r>
      <w:r w:rsidRPr="0084550E">
        <w:rPr>
          <w:rFonts w:ascii="Times New Roman" w:hAnsi="Times New Roman"/>
          <w:color w:val="000000" w:themeColor="text1"/>
          <w:sz w:val="16"/>
          <w:szCs w:val="16"/>
        </w:rPr>
        <w:softHyphen/>
        <w:t>ков прорвала оборону противника на сты</w:t>
      </w:r>
      <w:r w:rsidRPr="0084550E">
        <w:rPr>
          <w:rFonts w:ascii="Times New Roman" w:hAnsi="Times New Roman"/>
          <w:color w:val="000000" w:themeColor="text1"/>
          <w:sz w:val="16"/>
          <w:szCs w:val="16"/>
        </w:rPr>
        <w:softHyphen/>
        <w:t>ке 3-й румынской и 8-й итальянской ар</w:t>
      </w:r>
      <w:r w:rsidRPr="0084550E">
        <w:rPr>
          <w:rFonts w:ascii="Times New Roman" w:hAnsi="Times New Roman"/>
          <w:color w:val="000000" w:themeColor="text1"/>
          <w:sz w:val="16"/>
          <w:szCs w:val="16"/>
        </w:rPr>
        <w:softHyphen/>
        <w:t>мий. Вермахт уже не располагал в том районе никакими оперативными резерва</w:t>
      </w:r>
      <w:r w:rsidRPr="0084550E">
        <w:rPr>
          <w:rFonts w:ascii="Times New Roman" w:hAnsi="Times New Roman"/>
          <w:color w:val="000000" w:themeColor="text1"/>
          <w:sz w:val="16"/>
          <w:szCs w:val="16"/>
        </w:rPr>
        <w:softHyphen/>
        <w:t>ми, и задача задержать продвижение со</w:t>
      </w:r>
      <w:r w:rsidRPr="0084550E">
        <w:rPr>
          <w:rFonts w:ascii="Times New Roman" w:hAnsi="Times New Roman"/>
          <w:color w:val="000000" w:themeColor="text1"/>
          <w:sz w:val="16"/>
          <w:szCs w:val="16"/>
        </w:rPr>
        <w:softHyphen/>
        <w:t>ветских танков была возложена на штур</w:t>
      </w:r>
      <w:r w:rsidRPr="0084550E">
        <w:rPr>
          <w:rFonts w:ascii="Times New Roman" w:hAnsi="Times New Roman"/>
          <w:color w:val="000000" w:themeColor="text1"/>
          <w:sz w:val="16"/>
          <w:szCs w:val="16"/>
        </w:rPr>
        <w:softHyphen/>
        <w:t>мовой отряд 4./Sch.G 1 - напомним, что он был вооружен «хеншелями» с пушками МК 101. В нескольких налетах штурмовики уничтожили 10 танков, но сдержать натиск целой танковой армии не смогли (24189).</w:t>
      </w:r>
    </w:p>
    <w:p w14:paraId="32CFA072" w14:textId="77777777" w:rsidR="001A63BC" w:rsidRPr="0084550E" w:rsidRDefault="001A63BC" w:rsidP="0084550E">
      <w:pPr>
        <w:spacing w:after="0" w:line="240" w:lineRule="auto"/>
        <w:jc w:val="both"/>
        <w:rPr>
          <w:rFonts w:ascii="Times New Roman" w:hAnsi="Times New Roman"/>
          <w:color w:val="000000" w:themeColor="text1"/>
          <w:sz w:val="16"/>
          <w:szCs w:val="16"/>
        </w:rPr>
      </w:pPr>
    </w:p>
    <w:p w14:paraId="1F94E711"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16 декабря </w:t>
      </w:r>
      <w:r w:rsidRPr="0084550E">
        <w:rPr>
          <w:rFonts w:ascii="Times New Roman" w:hAnsi="Times New Roman"/>
          <w:color w:val="000000" w:themeColor="text1"/>
          <w:sz w:val="16"/>
          <w:szCs w:val="16"/>
        </w:rPr>
        <w:t>в 1942 году ГКО принял постановление о формировании в составе внутренних войск радиодивизионов мешающего действия для постановки радиопомех, заглушающих деятельность радиостанций противника на поле боя (14862).</w:t>
      </w:r>
    </w:p>
    <w:p w14:paraId="2E713EF5"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4989174B" w14:textId="77777777" w:rsidR="00C66516" w:rsidRPr="0084550E" w:rsidRDefault="00C66516"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16 декабря </w:t>
      </w:r>
      <w:r w:rsidRPr="0084550E">
        <w:rPr>
          <w:rFonts w:ascii="Times New Roman" w:hAnsi="Times New Roman"/>
          <w:color w:val="000000" w:themeColor="text1"/>
          <w:sz w:val="16"/>
          <w:szCs w:val="16"/>
        </w:rPr>
        <w:t>в 1942 году cоединения 18-й армии разгромили группировку противника «Туапсе» и отбросили её за реку Пшиш (14862).</w:t>
      </w:r>
    </w:p>
    <w:p w14:paraId="2B4F6D5E" w14:textId="77777777" w:rsidR="00C66516" w:rsidRPr="0084550E" w:rsidRDefault="00C66516" w:rsidP="0084550E">
      <w:pPr>
        <w:spacing w:after="0" w:line="240" w:lineRule="auto"/>
        <w:jc w:val="both"/>
        <w:rPr>
          <w:rFonts w:ascii="Times New Roman" w:hAnsi="Times New Roman"/>
          <w:color w:val="000000" w:themeColor="text1"/>
          <w:sz w:val="16"/>
          <w:szCs w:val="16"/>
        </w:rPr>
      </w:pPr>
    </w:p>
    <w:p w14:paraId="21236FD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16 декабря 1942 после того, как была отбита попытка немцев деблокировать свою окруженную группировку наши войска вновь перешли в наступление. Фронт немцев был прорван и в прорыв вошли 4 наших танковых корпуса. Заслуживает упоминания знаменитый Тацинский рейд 24-го танкового корпуса (имевшего по 32 Т-34 и 21 Т-70 в каждой танковой бригаде): за 5 дней он прошел 240 км и обрушился на немецкий гарнизон станицы Тацинской и авиабазу вблизи ее (3905).</w:t>
      </w:r>
    </w:p>
    <w:p w14:paraId="67854F09" w14:textId="77777777" w:rsidR="00BB6316" w:rsidRPr="0084550E" w:rsidRDefault="00BB6316" w:rsidP="0084550E">
      <w:pPr>
        <w:pStyle w:val="Iauiue"/>
        <w:jc w:val="both"/>
        <w:rPr>
          <w:color w:val="000000" w:themeColor="text1"/>
          <w:sz w:val="16"/>
          <w:szCs w:val="16"/>
        </w:rPr>
      </w:pPr>
    </w:p>
    <w:p w14:paraId="0035E942"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lastRenderedPageBreak/>
        <w:t>December 16 1942 Soviet offensive against Italian Eighth Army on middle Don River forces abandonment of effort to relieve Stalingrad (1037).</w:t>
      </w:r>
    </w:p>
    <w:p w14:paraId="2F424C6A" w14:textId="77777777" w:rsidR="00BB6316" w:rsidRPr="0084550E" w:rsidRDefault="00BB6316" w:rsidP="0084550E">
      <w:pPr>
        <w:pStyle w:val="Iauiue"/>
        <w:jc w:val="both"/>
        <w:rPr>
          <w:color w:val="000000" w:themeColor="text1"/>
          <w:sz w:val="16"/>
          <w:szCs w:val="16"/>
          <w:lang w:val="en-US"/>
        </w:rPr>
      </w:pPr>
    </w:p>
    <w:p w14:paraId="1D7A444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16 декабря 1942 началось советское наступление против итальянской 8 армии в среднем течении Дона, которое заставило оставить мысли об освобождении армии, окруженной в Сталинграде (1037).</w:t>
      </w:r>
    </w:p>
    <w:p w14:paraId="7699D10C" w14:textId="77777777" w:rsidR="00BB6316" w:rsidRPr="0084550E" w:rsidRDefault="00BB6316" w:rsidP="0084550E">
      <w:pPr>
        <w:pStyle w:val="Iauiue"/>
        <w:jc w:val="both"/>
        <w:rPr>
          <w:color w:val="000000" w:themeColor="text1"/>
          <w:sz w:val="16"/>
          <w:szCs w:val="16"/>
        </w:rPr>
      </w:pPr>
    </w:p>
    <w:p w14:paraId="05F5AC3A"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16 декабря 1942 на Дону советскими войсками Жукова разгромлена итальянская армия, прикрывающая фланг наступавшей под Сталинградом армии Манштейна (операция “Сатурн”) (4962).</w:t>
      </w:r>
    </w:p>
    <w:p w14:paraId="3CDCF214" w14:textId="77777777" w:rsidR="00BB6316" w:rsidRPr="0084550E" w:rsidRDefault="00BB6316" w:rsidP="0084550E">
      <w:pPr>
        <w:pStyle w:val="Iauiue"/>
        <w:tabs>
          <w:tab w:val="left" w:pos="11199"/>
        </w:tabs>
        <w:jc w:val="both"/>
        <w:rPr>
          <w:color w:val="000000" w:themeColor="text1"/>
          <w:sz w:val="16"/>
          <w:szCs w:val="16"/>
        </w:rPr>
      </w:pPr>
    </w:p>
    <w:p w14:paraId="033FCE46"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16 декабря 1942 советские Хэмпдены Н.Р.52 24 мтап летали бомбить Киркенес (5493, 47).</w:t>
      </w:r>
    </w:p>
    <w:p w14:paraId="41D90136" w14:textId="77777777" w:rsidR="00BB6316" w:rsidRPr="0084550E" w:rsidRDefault="00BB6316" w:rsidP="0084550E">
      <w:pPr>
        <w:pStyle w:val="Iauiue"/>
        <w:tabs>
          <w:tab w:val="left" w:pos="11199"/>
        </w:tabs>
        <w:jc w:val="both"/>
        <w:rPr>
          <w:color w:val="000000" w:themeColor="text1"/>
          <w:sz w:val="16"/>
          <w:szCs w:val="16"/>
        </w:rPr>
      </w:pPr>
    </w:p>
    <w:p w14:paraId="3D104DC9"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16 декабря 1942 вышло Постановление ГКО № 2633 Об организации в Красной Армии специальной службы по забивке немецких радиостанций, действующих на поле боя. (7067, 53).</w:t>
      </w:r>
    </w:p>
    <w:p w14:paraId="3584E858" w14:textId="77777777" w:rsidR="00BB6316" w:rsidRPr="0084550E" w:rsidRDefault="00BB6316" w:rsidP="0084550E">
      <w:pPr>
        <w:pStyle w:val="Iauiue"/>
        <w:tabs>
          <w:tab w:val="left" w:pos="11199"/>
        </w:tabs>
        <w:jc w:val="both"/>
        <w:rPr>
          <w:color w:val="000000" w:themeColor="text1"/>
          <w:sz w:val="16"/>
          <w:szCs w:val="16"/>
        </w:rPr>
      </w:pPr>
    </w:p>
    <w:p w14:paraId="46D2470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16 декабря 1942 циркуляром НКВД N 52/21490 объявили о введении 6 дифференцированных норм питания военнопленных, которые потом закрепили во Временном положении о порядке обеспечения лагерей НКВД военнопленных и спецконтингентов, который утвердили 16 марта 1943 приказом НКВД N 00488 - в рацион возвратили мясо (30 для солдат, 50 для офицеров), ввели сало или комбижир, но уменьшили количество рыбы, сахара, соли и растительного масла. Хлеб увеличили до 600 г (3428).</w:t>
      </w:r>
    </w:p>
    <w:p w14:paraId="0BFB567F" w14:textId="77777777" w:rsidR="00BB6316" w:rsidRPr="0084550E" w:rsidRDefault="00BB6316" w:rsidP="0084550E">
      <w:pPr>
        <w:pStyle w:val="Iauiue"/>
        <w:jc w:val="both"/>
        <w:rPr>
          <w:color w:val="000000" w:themeColor="text1"/>
          <w:sz w:val="16"/>
          <w:szCs w:val="16"/>
        </w:rPr>
      </w:pPr>
    </w:p>
    <w:p w14:paraId="44320B2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4EE26F72" w14:textId="77777777" w:rsidR="00BB6316" w:rsidRPr="0084550E" w:rsidRDefault="00BB6316" w:rsidP="0084550E">
      <w:pPr>
        <w:pStyle w:val="Iauiue"/>
        <w:jc w:val="both"/>
        <w:rPr>
          <w:iCs/>
          <w:color w:val="000000" w:themeColor="text1"/>
          <w:sz w:val="16"/>
          <w:szCs w:val="16"/>
        </w:rPr>
      </w:pPr>
    </w:p>
    <w:p w14:paraId="5FDA3C8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16 декабря 1942 Ф.Рузвельт писал "Мне не ясно, что именно произошло в отношении нашего предложения об американской авиационной помощи на Кавказе. Я вполне готов направить соединения с американскими пилотами и экипажами. Я думаю, что они должны действовать в составе американских соединений под командованием своих американских начальников, но каждая группа в отношении тактических целей находилась бы, конечно, под общим русским командованием..." (1261,33).</w:t>
      </w:r>
    </w:p>
    <w:p w14:paraId="5252131D" w14:textId="77777777" w:rsidR="00BB6316" w:rsidRPr="0084550E" w:rsidRDefault="00BB6316" w:rsidP="0084550E">
      <w:pPr>
        <w:pStyle w:val="Iauiue"/>
        <w:jc w:val="both"/>
        <w:rPr>
          <w:color w:val="000000" w:themeColor="text1"/>
          <w:sz w:val="16"/>
          <w:szCs w:val="16"/>
        </w:rPr>
      </w:pPr>
    </w:p>
    <w:p w14:paraId="31B41F3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61E7F75" w14:textId="77777777" w:rsidR="00BB6316" w:rsidRPr="0084550E" w:rsidRDefault="00BB6316" w:rsidP="0084550E">
      <w:pPr>
        <w:pStyle w:val="Iauiue"/>
        <w:jc w:val="both"/>
        <w:rPr>
          <w:iCs/>
          <w:color w:val="000000" w:themeColor="text1"/>
          <w:sz w:val="16"/>
          <w:szCs w:val="16"/>
        </w:rPr>
      </w:pPr>
    </w:p>
    <w:p w14:paraId="3B0C9CB9"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16 декабря 1942 Гиммлер приказал отправить всех цыган в Освенцим (4962).</w:t>
      </w:r>
    </w:p>
    <w:p w14:paraId="6DE52A4A" w14:textId="77777777" w:rsidR="00BB6316" w:rsidRPr="0084550E" w:rsidRDefault="00BB6316" w:rsidP="0084550E">
      <w:pPr>
        <w:pStyle w:val="Iauiue"/>
        <w:tabs>
          <w:tab w:val="left" w:pos="11199"/>
        </w:tabs>
        <w:jc w:val="both"/>
        <w:rPr>
          <w:color w:val="000000" w:themeColor="text1"/>
          <w:sz w:val="16"/>
          <w:szCs w:val="16"/>
        </w:rPr>
      </w:pPr>
    </w:p>
    <w:p w14:paraId="0B9444DC"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16 декабря 1942 Гитлер приказал уничтожить партизан в СССР и на Балканах (4962).</w:t>
      </w:r>
    </w:p>
    <w:p w14:paraId="522255A8" w14:textId="77777777" w:rsidR="00BB6316" w:rsidRPr="0084550E" w:rsidRDefault="00BB6316" w:rsidP="0084550E">
      <w:pPr>
        <w:pStyle w:val="Iauiue"/>
        <w:tabs>
          <w:tab w:val="left" w:pos="11199"/>
        </w:tabs>
        <w:jc w:val="both"/>
        <w:rPr>
          <w:color w:val="000000" w:themeColor="text1"/>
          <w:sz w:val="16"/>
          <w:szCs w:val="16"/>
        </w:rPr>
      </w:pPr>
    </w:p>
    <w:p w14:paraId="0A3CEE8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E97FC2C" w14:textId="77777777" w:rsidR="00BB6316" w:rsidRPr="0084550E" w:rsidRDefault="00BB6316" w:rsidP="0084550E">
      <w:pPr>
        <w:pStyle w:val="Iauiue"/>
        <w:jc w:val="both"/>
        <w:rPr>
          <w:iCs/>
          <w:color w:val="000000" w:themeColor="text1"/>
          <w:sz w:val="16"/>
          <w:szCs w:val="16"/>
        </w:rPr>
      </w:pPr>
    </w:p>
    <w:p w14:paraId="07B20E3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17 декабря 1942 по 3 февраля 1943 в НИИ ВВС были проведены гос. испытания двухместного Ил-2 N 1112 с двигателем АМ-38Ф мощностью 1700 л. с. В результате испытаний было установлено, что форсирование мотора Рк = 1320 мм рт. ст. и n = 2350_об/мин увеличивает максимальную скорость на 17_км/час у земли (с 386 до 404 км/час),...улучшились взлетные свойства самолета при загрузке его бомбами общим весом 400_кг.</w:t>
      </w:r>
    </w:p>
    <w:p w14:paraId="54D8DD0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своим свойствам Ил-2 с АМ-38Ф стал аналогичен одноместному Ил-2 с АМ-38.</w:t>
      </w:r>
    </w:p>
    <w:p w14:paraId="1EA3349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Основным недостатком самолета с форсированным мотором являются высокие температуры на режиме максимальной скороподъемности (t = 110 град) и даже в зимних условиях она близка к верхнему пределу. Гос. испытания самолет прошел неудовлетворительно.</w:t>
      </w:r>
    </w:p>
    <w:p w14:paraId="7625A52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акте отмечается совершенно неудовлетворительные средства связи на самолете. Самолет с двигателем АМ-38Ф мог брать на наружную подвеску 400_кг бомб (раньше 300 кг, а в перегруз - 600 кг + 4 РС-82) в связи с увеличившейся мощностью мотора (462,24).</w:t>
      </w:r>
    </w:p>
    <w:p w14:paraId="1D3CAAC6" w14:textId="77777777" w:rsidR="00BB6316" w:rsidRPr="0084550E" w:rsidRDefault="00BB6316" w:rsidP="0084550E">
      <w:pPr>
        <w:pStyle w:val="Iauiue"/>
        <w:jc w:val="both"/>
        <w:rPr>
          <w:color w:val="000000" w:themeColor="text1"/>
          <w:sz w:val="16"/>
          <w:szCs w:val="16"/>
        </w:rPr>
      </w:pPr>
    </w:p>
    <w:p w14:paraId="3B702201"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17 декабря 1942 оставшаяся группа в составе 8 самолетов Ил-2 Ш-37 вылетела на фронт и благополучно села в Большой Ивановке — аэродром свх. Пролетарий, куда их перенаправили в Разбойщине вместо аэро</w:t>
      </w:r>
      <w:r w:rsidRPr="0084550E">
        <w:rPr>
          <w:color w:val="000000" w:themeColor="text1"/>
          <w:sz w:val="16"/>
          <w:szCs w:val="16"/>
        </w:rPr>
        <w:softHyphen/>
        <w:t>дрома Вихлянцево.</w:t>
      </w:r>
    </w:p>
    <w:p w14:paraId="57D5636B"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прибытии на фронт самолеты вошли в состав 688-го шап 228-й шад 16 ВА, «действующей по раз</w:t>
      </w:r>
      <w:r w:rsidRPr="0084550E">
        <w:rPr>
          <w:color w:val="000000" w:themeColor="text1"/>
          <w:sz w:val="16"/>
          <w:szCs w:val="16"/>
        </w:rPr>
        <w:softHyphen/>
        <w:t>грому окруженной немецкой группировки под Ста</w:t>
      </w:r>
      <w:r w:rsidRPr="0084550E">
        <w:rPr>
          <w:color w:val="000000" w:themeColor="text1"/>
          <w:sz w:val="16"/>
          <w:szCs w:val="16"/>
        </w:rPr>
        <w:softHyphen/>
        <w:t>линградом». Боевым приказом командира дивизии полковника Г. О. Комарова от 18 декабря коман</w:t>
      </w:r>
      <w:r w:rsidRPr="0084550E">
        <w:rPr>
          <w:color w:val="000000" w:themeColor="text1"/>
          <w:sz w:val="16"/>
          <w:szCs w:val="16"/>
        </w:rPr>
        <w:softHyphen/>
        <w:t>дир 688-го шап капитан М. Г. Скляров обязывался до 22—23 декабря «закончить изучение вооруже</w:t>
      </w:r>
      <w:r w:rsidRPr="0084550E">
        <w:rPr>
          <w:color w:val="000000" w:themeColor="text1"/>
          <w:sz w:val="16"/>
          <w:szCs w:val="16"/>
        </w:rPr>
        <w:softHyphen/>
        <w:t>ния самолета Ил-2 с 37-мм пушками». Требовалось «провести опробование самолетов Ил-2 в воздухе путем стрельбы по мишеням и поведение самолета на всех режимах при технике пилотирования». Для изучения материальной части и подготовки само</w:t>
      </w:r>
      <w:r w:rsidRPr="0084550E">
        <w:rPr>
          <w:color w:val="000000" w:themeColor="text1"/>
          <w:sz w:val="16"/>
          <w:szCs w:val="16"/>
        </w:rPr>
        <w:softHyphen/>
        <w:t>летов и пушек к зимней эксплуатации предлагалось привлечь группу работников от ОКБ-15.</w:t>
      </w:r>
    </w:p>
    <w:p w14:paraId="3053DEA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Здесь следует сказать, что изменение места на</w:t>
      </w:r>
      <w:r w:rsidRPr="0084550E">
        <w:rPr>
          <w:color w:val="000000" w:themeColor="text1"/>
          <w:sz w:val="16"/>
          <w:szCs w:val="16"/>
        </w:rPr>
        <w:softHyphen/>
        <w:t>значения сыграло злую шутку, так как «группком- плект запчастей к самолетам и запчасти по воору</w:t>
      </w:r>
      <w:r w:rsidRPr="0084550E">
        <w:rPr>
          <w:color w:val="000000" w:themeColor="text1"/>
          <w:sz w:val="16"/>
          <w:szCs w:val="16"/>
        </w:rPr>
        <w:softHyphen/>
        <w:t>жению с завода № 18 были отправлены Дугласом в Вихлянцево». Эти запчасти до самого окончания войсковых испытаний самолетов Ил-2 с пушками Ш-37 оставались в Вихлянцеве и в полк так и не по</w:t>
      </w:r>
      <w:r w:rsidRPr="0084550E">
        <w:rPr>
          <w:color w:val="000000" w:themeColor="text1"/>
          <w:sz w:val="16"/>
          <w:szCs w:val="16"/>
        </w:rPr>
        <w:softHyphen/>
        <w:t>ступили.</w:t>
      </w:r>
    </w:p>
    <w:p w14:paraId="1C91A442"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этому времени 688-й шап находился на фрон</w:t>
      </w:r>
      <w:r w:rsidRPr="0084550E">
        <w:rPr>
          <w:color w:val="000000" w:themeColor="text1"/>
          <w:sz w:val="16"/>
          <w:szCs w:val="16"/>
        </w:rPr>
        <w:softHyphen/>
        <w:t>те бессменно около 7 месяцев, пополняясь летным составом и матчастью по мере убыли непосред</w:t>
      </w:r>
      <w:r w:rsidRPr="0084550E">
        <w:rPr>
          <w:color w:val="000000" w:themeColor="text1"/>
          <w:sz w:val="16"/>
          <w:szCs w:val="16"/>
        </w:rPr>
        <w:softHyphen/>
        <w:t>ственно в ходе боевых действий. Основной ка</w:t>
      </w:r>
      <w:r w:rsidRPr="0084550E">
        <w:rPr>
          <w:color w:val="000000" w:themeColor="text1"/>
          <w:sz w:val="16"/>
          <w:szCs w:val="16"/>
        </w:rPr>
        <w:softHyphen/>
        <w:t>дровый состав имел специальную подготовку для ночных полетов, соответственно, полк вылетал на боевые задания главным образом ночью.</w:t>
      </w:r>
    </w:p>
    <w:p w14:paraId="1A57278F"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первого же дня нахождения противотанко</w:t>
      </w:r>
      <w:r w:rsidRPr="0084550E">
        <w:rPr>
          <w:color w:val="000000" w:themeColor="text1"/>
          <w:sz w:val="16"/>
          <w:szCs w:val="16"/>
        </w:rPr>
        <w:softHyphen/>
        <w:t>вых Ил-2 в полку развернулась подготовка летного и технического состава к особенностям эксплуата</w:t>
      </w:r>
      <w:r w:rsidRPr="0084550E">
        <w:rPr>
          <w:color w:val="000000" w:themeColor="text1"/>
          <w:sz w:val="16"/>
          <w:szCs w:val="16"/>
        </w:rPr>
        <w:softHyphen/>
        <w:t>ции и применения пушек Ш-37.</w:t>
      </w:r>
    </w:p>
    <w:p w14:paraId="1C95598A"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Комиссия НИИ ВВС при встрече с командиром дивизии полковником Комаровым и командиром полка капитанов Скляровым поставила вопрос о применении Ил-2 с пушками Ш-37 «днем, а не ночью, когда цели хорошо видимы, чтобы можно было судить об эффективности этих самолетов», и преимущественно по бронированным целям — танкам, штурмовым орудиям, бронетранспортерам. Кроме этого, группы штурмовиков в обязательном порядке требовалось прикрыть достаточным коли</w:t>
      </w:r>
      <w:r w:rsidRPr="0084550E">
        <w:rPr>
          <w:color w:val="000000" w:themeColor="text1"/>
          <w:sz w:val="16"/>
          <w:szCs w:val="16"/>
        </w:rPr>
        <w:softHyphen/>
        <w:t>чеством истребителей.</w:t>
      </w:r>
    </w:p>
    <w:p w14:paraId="2898CCA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22 декабря состоялся облет этих самолетов лет</w:t>
      </w:r>
      <w:r w:rsidRPr="0084550E">
        <w:rPr>
          <w:color w:val="000000" w:themeColor="text1"/>
          <w:sz w:val="16"/>
          <w:szCs w:val="16"/>
        </w:rPr>
        <w:softHyphen/>
        <w:t>ным составом полка с учебными стрельбами по на</w:t>
      </w:r>
      <w:r w:rsidRPr="0084550E">
        <w:rPr>
          <w:color w:val="000000" w:themeColor="text1"/>
          <w:sz w:val="16"/>
          <w:szCs w:val="16"/>
        </w:rPr>
        <w:softHyphen/>
        <w:t>земной мишени.</w:t>
      </w:r>
    </w:p>
    <w:p w14:paraId="08EF6A53"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228-я шад боевой работы не вела по причине сложных метеоусловий (облачность 10 баллов, временами снегопад, утром выпал ту</w:t>
      </w:r>
      <w:r w:rsidRPr="0084550E">
        <w:rPr>
          <w:color w:val="000000" w:themeColor="text1"/>
          <w:sz w:val="16"/>
          <w:szCs w:val="16"/>
        </w:rPr>
        <w:softHyphen/>
        <w:t>ман), но готовность к вылету с ночных экипажей не снималась.</w:t>
      </w:r>
    </w:p>
    <w:p w14:paraId="63CEB536"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Учитывая эти обстоятельства, решили выпол</w:t>
      </w:r>
      <w:r w:rsidRPr="0084550E">
        <w:rPr>
          <w:color w:val="000000" w:themeColor="text1"/>
          <w:sz w:val="16"/>
          <w:szCs w:val="16"/>
        </w:rPr>
        <w:softHyphen/>
        <w:t>нить тренировочные полеты по кругу на облет но</w:t>
      </w:r>
      <w:r w:rsidRPr="0084550E">
        <w:rPr>
          <w:color w:val="000000" w:themeColor="text1"/>
          <w:sz w:val="16"/>
          <w:szCs w:val="16"/>
        </w:rPr>
        <w:softHyphen/>
        <w:t>вых самолетов Ил-2 с пушками Ш-37 и отстреляться из них по мишени.</w:t>
      </w:r>
    </w:p>
    <w:p w14:paraId="0C0AC84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Летали 5 летчиков разной квалификации на 6 самолетах: капитан Скляров, капитан Копаев, лей</w:t>
      </w:r>
      <w:r w:rsidRPr="0084550E">
        <w:rPr>
          <w:color w:val="000000" w:themeColor="text1"/>
          <w:sz w:val="16"/>
          <w:szCs w:val="16"/>
        </w:rPr>
        <w:softHyphen/>
        <w:t>тенант Бибишев, старшина Гололобов, лейтенант Михайленко. Всего было выполнено 10 самолето</w:t>
      </w:r>
      <w:r w:rsidRPr="0084550E">
        <w:rPr>
          <w:color w:val="000000" w:themeColor="text1"/>
          <w:sz w:val="16"/>
          <w:szCs w:val="16"/>
        </w:rPr>
        <w:softHyphen/>
        <w:t>вылетов с суммарным налетом 3 ч 17 мин.</w:t>
      </w:r>
    </w:p>
    <w:p w14:paraId="14B17E8B"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Оказалось, что кучность стрельбы из пушек бы</w:t>
      </w:r>
      <w:r w:rsidRPr="0084550E">
        <w:rPr>
          <w:color w:val="000000" w:themeColor="text1"/>
          <w:sz w:val="16"/>
          <w:szCs w:val="16"/>
        </w:rPr>
        <w:softHyphen/>
        <w:t>ла довольно приличной, хотя сама стрельба — не</w:t>
      </w:r>
      <w:r w:rsidRPr="0084550E">
        <w:rPr>
          <w:color w:val="000000" w:themeColor="text1"/>
          <w:sz w:val="16"/>
          <w:szCs w:val="16"/>
        </w:rPr>
        <w:softHyphen/>
        <w:t>точной. Большая часть снарядов (из 153 штук) легла в 4—5 метрах в стороне от цели (щит в виде ква</w:t>
      </w:r>
      <w:r w:rsidRPr="0084550E">
        <w:rPr>
          <w:color w:val="000000" w:themeColor="text1"/>
          <w:sz w:val="16"/>
          <w:szCs w:val="16"/>
        </w:rPr>
        <w:softHyphen/>
        <w:t>драта со стороной 6 м), остальные — в 12—15 м. Только командиру полка капитану Склярову уда</w:t>
      </w:r>
      <w:r w:rsidRPr="0084550E">
        <w:rPr>
          <w:color w:val="000000" w:themeColor="text1"/>
          <w:sz w:val="16"/>
          <w:szCs w:val="16"/>
        </w:rPr>
        <w:softHyphen/>
        <w:t>лось поразить щит 2 снарядами. Вторым по резуль</w:t>
      </w:r>
      <w:r w:rsidRPr="0084550E">
        <w:rPr>
          <w:color w:val="000000" w:themeColor="text1"/>
          <w:sz w:val="16"/>
          <w:szCs w:val="16"/>
        </w:rPr>
        <w:softHyphen/>
        <w:t>тативности оказался капитан Копаев. Низкий про</w:t>
      </w:r>
      <w:r w:rsidRPr="0084550E">
        <w:rPr>
          <w:color w:val="000000" w:themeColor="text1"/>
          <w:sz w:val="16"/>
          <w:szCs w:val="16"/>
        </w:rPr>
        <w:softHyphen/>
        <w:t>цент попадания в щит объяснялся большими дис</w:t>
      </w:r>
      <w:r w:rsidRPr="0084550E">
        <w:rPr>
          <w:color w:val="000000" w:themeColor="text1"/>
          <w:sz w:val="16"/>
          <w:szCs w:val="16"/>
        </w:rPr>
        <w:softHyphen/>
        <w:t>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Кроме этого, по сложившейся в полку практике стрельбы из пушек ВЯ и ШВАК и пулеметов ШКАС летчики вели прицеливание «с недолетом с последующим уменьшением угла пикирования с целью пересече</w:t>
      </w:r>
      <w:r w:rsidRPr="0084550E">
        <w:rPr>
          <w:color w:val="000000" w:themeColor="text1"/>
          <w:sz w:val="16"/>
          <w:szCs w:val="16"/>
        </w:rPr>
        <w:softHyphen/>
        <w:t>ния трассой цели», что «для пушки 37 мм неприме</w:t>
      </w:r>
      <w:r w:rsidRPr="0084550E">
        <w:rPr>
          <w:color w:val="000000" w:themeColor="text1"/>
          <w:sz w:val="16"/>
          <w:szCs w:val="16"/>
        </w:rPr>
        <w:softHyphen/>
        <w:t>нимо вследствие небольшого темпа стрельбы». Во всех случаях стрельба велась очередями по 2—3 снаряда, так как летный состав привык «к ведению огня из оружия высокого темпа стрельбы».</w:t>
      </w:r>
    </w:p>
    <w:p w14:paraId="785069EB"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условия стрельбы, соответствен</w:t>
      </w:r>
      <w:r w:rsidRPr="0084550E">
        <w:rPr>
          <w:color w:val="000000" w:themeColor="text1"/>
          <w:sz w:val="16"/>
          <w:szCs w:val="16"/>
        </w:rPr>
        <w:softHyphen/>
        <w:t>но, и результаты стрельбы в реальном бою были бы такими же или хуже.</w:t>
      </w:r>
    </w:p>
    <w:p w14:paraId="3FFC4AE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выводах отчета «О произведенном отстреле 37-мм пушек, установленных на Ил-2 в 688-м шап 228-й шад» отмечалось, что для поражения назем</w:t>
      </w:r>
      <w:r w:rsidRPr="0084550E">
        <w:rPr>
          <w:color w:val="000000" w:themeColor="text1"/>
          <w:sz w:val="16"/>
          <w:szCs w:val="16"/>
        </w:rPr>
        <w:softHyphen/>
        <w:t>ных целей из пушек Ш-37 прицельный огонь дол</w:t>
      </w:r>
      <w:r w:rsidRPr="0084550E">
        <w:rPr>
          <w:color w:val="000000" w:themeColor="text1"/>
          <w:sz w:val="16"/>
          <w:szCs w:val="16"/>
        </w:rPr>
        <w:softHyphen/>
        <w:t>жен открываться на дистанции не более 500 м и ве</w:t>
      </w:r>
      <w:r w:rsidRPr="0084550E">
        <w:rPr>
          <w:color w:val="000000" w:themeColor="text1"/>
          <w:sz w:val="16"/>
          <w:szCs w:val="16"/>
        </w:rPr>
        <w:softHyphen/>
        <w:t>стись до 200—250 м очередями в 5—7 выстрелов.</w:t>
      </w:r>
    </w:p>
    <w:p w14:paraId="4CD1E3AB"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Наиболее выгодными целями с точки зрения наибольшего эффекта от применения пушек кали</w:t>
      </w:r>
      <w:r w:rsidRPr="0084550E">
        <w:rPr>
          <w:color w:val="000000" w:themeColor="text1"/>
          <w:sz w:val="16"/>
          <w:szCs w:val="16"/>
        </w:rPr>
        <w:softHyphen/>
        <w:t>бра 37 мм считались танки, бронемашины, броне</w:t>
      </w:r>
      <w:r w:rsidRPr="0084550E">
        <w:rPr>
          <w:color w:val="000000" w:themeColor="text1"/>
          <w:sz w:val="16"/>
          <w:szCs w:val="16"/>
        </w:rPr>
        <w:softHyphen/>
        <w:t>поезда, суда малого тоннажа, самолеты, артилле</w:t>
      </w:r>
      <w:r w:rsidRPr="0084550E">
        <w:rPr>
          <w:color w:val="000000" w:themeColor="text1"/>
          <w:sz w:val="16"/>
          <w:szCs w:val="16"/>
        </w:rPr>
        <w:softHyphen/>
        <w:t>рийские позиции, склады боеприпасов и горючего. При этом «стрельба с самолетов Ил-2, вооруженных 37-мм пушками,</w:t>
      </w:r>
    </w:p>
    <w:p w14:paraId="2B1804F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производит большое моральное действие и может эффективно применяться в днев</w:t>
      </w:r>
      <w:r w:rsidRPr="0084550E">
        <w:rPr>
          <w:color w:val="000000" w:themeColor="text1"/>
          <w:sz w:val="16"/>
          <w:szCs w:val="16"/>
        </w:rPr>
        <w:softHyphen/>
        <w:t>ных условиях», а «применение огня из этих пушек против танков даст лучший эффект, нежели авиа</w:t>
      </w:r>
      <w:r w:rsidRPr="0084550E">
        <w:rPr>
          <w:color w:val="000000" w:themeColor="text1"/>
          <w:sz w:val="16"/>
          <w:szCs w:val="16"/>
        </w:rPr>
        <w:softHyphen/>
        <w:t>бомбы».</w:t>
      </w:r>
    </w:p>
    <w:p w14:paraId="53835C82"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технике пилотирования Ил-2 с Ш-37 оцени</w:t>
      </w:r>
      <w:r w:rsidRPr="0084550E">
        <w:rPr>
          <w:color w:val="000000" w:themeColor="text1"/>
          <w:sz w:val="16"/>
          <w:szCs w:val="16"/>
        </w:rPr>
        <w:softHyphen/>
        <w:t>вался в целом не хуже «прежних образцов, несущих нормальный вариант бомб, но скорость меньше на 15—20 км/ч, а также несколько сложный маневр».</w:t>
      </w:r>
    </w:p>
    <w:p w14:paraId="7180CCD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 обошлось без недостатков. Так, на Ил-2 зав. № 1878029 при стрельбе по мишени произошел отказ одной пушки (зав. № Г-146). Самолет развер</w:t>
      </w:r>
      <w:r w:rsidRPr="0084550E">
        <w:rPr>
          <w:color w:val="000000" w:themeColor="text1"/>
          <w:sz w:val="16"/>
          <w:szCs w:val="16"/>
        </w:rPr>
        <w:softHyphen/>
        <w:t>нуло, очередь ушла далеко мимо цели. При по</w:t>
      </w:r>
      <w:r w:rsidRPr="0084550E">
        <w:rPr>
          <w:color w:val="000000" w:themeColor="text1"/>
          <w:sz w:val="16"/>
          <w:szCs w:val="16"/>
        </w:rPr>
        <w:softHyphen/>
        <w:t xml:space="preserve">вторном заходе лейтенант Бибишев при стрельбе не смог удержать линию визирования на цели, так как самолет разворачивало в сторону </w:t>
      </w:r>
      <w:r w:rsidRPr="0084550E">
        <w:rPr>
          <w:color w:val="000000" w:themeColor="text1"/>
          <w:sz w:val="16"/>
          <w:szCs w:val="16"/>
        </w:rPr>
        <w:lastRenderedPageBreak/>
        <w:t>стреляющей пушки. При осмотре оказалось, что отказ в работе пушки произошел «по причине неотдачи частей в крайнее заднее положение вследствие недоста</w:t>
      </w:r>
      <w:r w:rsidRPr="0084550E">
        <w:rPr>
          <w:color w:val="000000" w:themeColor="text1"/>
          <w:sz w:val="16"/>
          <w:szCs w:val="16"/>
        </w:rPr>
        <w:softHyphen/>
        <w:t>точного отверстия (5 мм) газового диффузора для условий зимней эксплуатации».</w:t>
      </w:r>
    </w:p>
    <w:p w14:paraId="753EC68A"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самолете Ил-2 зав. 1879928 из-за неисправ</w:t>
      </w:r>
      <w:r w:rsidRPr="0084550E">
        <w:rPr>
          <w:color w:val="000000" w:themeColor="text1"/>
          <w:sz w:val="16"/>
          <w:szCs w:val="16"/>
        </w:rPr>
        <w:softHyphen/>
        <w:t>ности проводки электромагнитного спуска отказа</w:t>
      </w:r>
      <w:r w:rsidRPr="0084550E">
        <w:rPr>
          <w:color w:val="000000" w:themeColor="text1"/>
          <w:sz w:val="16"/>
          <w:szCs w:val="16"/>
        </w:rPr>
        <w:softHyphen/>
        <w:t>ли в работе пушки зав. № С-107 и № С-108. При по</w:t>
      </w:r>
      <w:r w:rsidRPr="0084550E">
        <w:rPr>
          <w:color w:val="000000" w:themeColor="text1"/>
          <w:sz w:val="16"/>
          <w:szCs w:val="16"/>
        </w:rPr>
        <w:softHyphen/>
        <w:t>вторном вылете самолет пришлось заменить.</w:t>
      </w:r>
    </w:p>
    <w:p w14:paraId="0453A122"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не менее, несмотря на выявленные не</w:t>
      </w:r>
      <w:r w:rsidRPr="0084550E">
        <w:rPr>
          <w:color w:val="000000" w:themeColor="text1"/>
          <w:sz w:val="16"/>
          <w:szCs w:val="16"/>
        </w:rPr>
        <w:softHyphen/>
        <w:t>достатки пушек и их пушечных установок, в за</w:t>
      </w:r>
      <w:r w:rsidRPr="0084550E">
        <w:rPr>
          <w:color w:val="000000" w:themeColor="text1"/>
          <w:sz w:val="16"/>
          <w:szCs w:val="16"/>
        </w:rPr>
        <w:softHyphen/>
        <w:t>ключение отчета был сделан вывод, что «в экс</w:t>
      </w:r>
      <w:r w:rsidRPr="0084550E">
        <w:rPr>
          <w:color w:val="000000" w:themeColor="text1"/>
          <w:sz w:val="16"/>
          <w:szCs w:val="16"/>
        </w:rPr>
        <w:softHyphen/>
        <w:t>плуатации пушки просты и при грамотном уходе безотказны в работе», а «самолет Ил-2 с 2 пушка</w:t>
      </w:r>
      <w:r w:rsidRPr="0084550E">
        <w:rPr>
          <w:color w:val="000000" w:themeColor="text1"/>
          <w:sz w:val="16"/>
          <w:szCs w:val="16"/>
        </w:rPr>
        <w:softHyphen/>
        <w:t>ми калибра 37 мм конструкции тов. Шпитального обладает мощным огнем и хорошей кучностью стрельбы». При этом «в целях сохранения само</w:t>
      </w:r>
      <w:r w:rsidRPr="0084550E">
        <w:rPr>
          <w:color w:val="000000" w:themeColor="text1"/>
          <w:sz w:val="16"/>
          <w:szCs w:val="16"/>
        </w:rPr>
        <w:softHyphen/>
        <w:t>летов Ил-2 с пушками 37 мм и глубокого и всесто</w:t>
      </w:r>
      <w:r w:rsidRPr="0084550E">
        <w:rPr>
          <w:color w:val="000000" w:themeColor="text1"/>
          <w:sz w:val="16"/>
          <w:szCs w:val="16"/>
        </w:rPr>
        <w:softHyphen/>
        <w:t>роннего изучения боевых свойств» считалось не</w:t>
      </w:r>
      <w:r w:rsidRPr="0084550E">
        <w:rPr>
          <w:color w:val="000000" w:themeColor="text1"/>
          <w:sz w:val="16"/>
          <w:szCs w:val="16"/>
        </w:rPr>
        <w:softHyphen/>
        <w:t>обходимым «прикрыть их истребителями в соотно</w:t>
      </w:r>
      <w:r w:rsidRPr="0084550E">
        <w:rPr>
          <w:color w:val="000000" w:themeColor="text1"/>
          <w:sz w:val="16"/>
          <w:szCs w:val="16"/>
        </w:rPr>
        <w:softHyphen/>
        <w:t>шении 1:2».</w:t>
      </w:r>
    </w:p>
    <w:p w14:paraId="175958B7"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Отчет подписали командир полка капитан Скля</w:t>
      </w:r>
      <w:r w:rsidRPr="0084550E">
        <w:rPr>
          <w:color w:val="000000" w:themeColor="text1"/>
          <w:sz w:val="16"/>
          <w:szCs w:val="16"/>
        </w:rPr>
        <w:softHyphen/>
        <w:t>ров, начальник воздушно-стрелковой службы 228-й шад инженер-капитан Поветкин, инженер дивизии по вооружению старший техник-лейтенант Алек- сеенко и помощник начальника воздушно-стрел</w:t>
      </w:r>
      <w:r w:rsidRPr="0084550E">
        <w:rPr>
          <w:color w:val="000000" w:themeColor="text1"/>
          <w:sz w:val="16"/>
          <w:szCs w:val="16"/>
        </w:rPr>
        <w:softHyphen/>
        <w:t>ковой службы 16-й воздушной армии старший тех</w:t>
      </w:r>
      <w:r w:rsidRPr="0084550E">
        <w:rPr>
          <w:color w:val="000000" w:themeColor="text1"/>
          <w:sz w:val="16"/>
          <w:szCs w:val="16"/>
        </w:rPr>
        <w:softHyphen/>
        <w:t>ник-лейтенант Осьмачко.</w:t>
      </w:r>
    </w:p>
    <w:p w14:paraId="59AD2345"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отчетом и докладом команди</w:t>
      </w:r>
      <w:r w:rsidRPr="0084550E">
        <w:rPr>
          <w:color w:val="000000" w:themeColor="text1"/>
          <w:sz w:val="16"/>
          <w:szCs w:val="16"/>
        </w:rPr>
        <w:softHyphen/>
        <w:t>ра 228-й шад полковника Г. О. Комарова, командую</w:t>
      </w:r>
      <w:r w:rsidRPr="0084550E">
        <w:rPr>
          <w:color w:val="000000" w:themeColor="text1"/>
          <w:sz w:val="16"/>
          <w:szCs w:val="16"/>
        </w:rPr>
        <w:softHyphen/>
        <w:t>щий 16 ВА генерал-майор С. И. Руденко 30 декабря наложил резолюцию: «Предлагаю тренировать лет</w:t>
      </w:r>
      <w:r w:rsidRPr="0084550E">
        <w:rPr>
          <w:color w:val="000000" w:themeColor="text1"/>
          <w:sz w:val="16"/>
          <w:szCs w:val="16"/>
        </w:rPr>
        <w:softHyphen/>
        <w:t>ный состав в строевой части. Начальник штаба — подготовить доклад командующему ВВС КА».</w:t>
      </w:r>
    </w:p>
    <w:p w14:paraId="622EF025"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84550E">
        <w:rPr>
          <w:color w:val="000000" w:themeColor="text1"/>
          <w:sz w:val="16"/>
          <w:szCs w:val="16"/>
        </w:rPr>
        <w:softHyphen/>
        <w:t>ца Качалинская.</w:t>
      </w:r>
    </w:p>
    <w:p w14:paraId="3DBFB2BA"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84550E">
        <w:rPr>
          <w:color w:val="000000" w:themeColor="text1"/>
          <w:sz w:val="16"/>
          <w:szCs w:val="16"/>
        </w:rPr>
        <w:softHyphen/>
        <w:t>молете зав. № 1879029. Штурмовиков прикрывали 4 Як-1 от 220-й иад.</w:t>
      </w:r>
    </w:p>
    <w:p w14:paraId="7E386A00"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84550E">
        <w:rPr>
          <w:color w:val="000000" w:themeColor="text1"/>
          <w:sz w:val="16"/>
          <w:szCs w:val="16"/>
          <w:lang w:val="en-US"/>
        </w:rPr>
        <w:t>Ju</w:t>
      </w:r>
      <w:r w:rsidRPr="0084550E">
        <w:rPr>
          <w:color w:val="000000" w:themeColor="text1"/>
          <w:sz w:val="16"/>
          <w:szCs w:val="16"/>
        </w:rPr>
        <w:t>52. Экипажи отработали по ним с пикирования снача</w:t>
      </w:r>
      <w:r w:rsidRPr="0084550E">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5547796F"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районе цели был сильный зенитный огонь. Ис</w:t>
      </w:r>
      <w:r w:rsidRPr="0084550E">
        <w:rPr>
          <w:color w:val="000000" w:themeColor="text1"/>
          <w:sz w:val="16"/>
          <w:szCs w:val="16"/>
        </w:rPr>
        <w:softHyphen/>
        <w:t>требительной авиации противника экипажи не на</w:t>
      </w:r>
      <w:r w:rsidRPr="0084550E">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320A85D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58BD863C"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отходе от цели был потерян из виду проти</w:t>
      </w:r>
      <w:r w:rsidRPr="0084550E">
        <w:rPr>
          <w:color w:val="000000" w:themeColor="text1"/>
          <w:sz w:val="16"/>
          <w:szCs w:val="16"/>
        </w:rPr>
        <w:softHyphen/>
        <w:t>вотанковый Ил-2. На свой аэродром младший лей</w:t>
      </w:r>
      <w:r w:rsidRPr="0084550E">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84550E">
        <w:rPr>
          <w:color w:val="000000" w:themeColor="text1"/>
          <w:sz w:val="16"/>
          <w:szCs w:val="16"/>
        </w:rPr>
        <w:softHyphen/>
        <w:t>ного пункта Кузьмичи. Поиски самолета и летчика в этом районе ничего не дали.</w:t>
      </w:r>
    </w:p>
    <w:p w14:paraId="79D392AC"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44AEB962"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84550E">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7E0AC9D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Первой под прикрытием 2 Як-1 от 220-й иад ра</w:t>
      </w:r>
      <w:r w:rsidRPr="0084550E">
        <w:rPr>
          <w:color w:val="000000" w:themeColor="text1"/>
          <w:sz w:val="16"/>
          <w:szCs w:val="16"/>
        </w:rPr>
        <w:softHyphen/>
        <w:t>ботала пятерка капитана Гребенькова. Удар нано</w:t>
      </w:r>
      <w:r w:rsidRPr="0084550E">
        <w:rPr>
          <w:color w:val="000000" w:themeColor="text1"/>
          <w:sz w:val="16"/>
          <w:szCs w:val="16"/>
        </w:rPr>
        <w:softHyphen/>
        <w:t>сился в период 12.13—12.18 по аэродрому Питом</w:t>
      </w:r>
      <w:r w:rsidRPr="0084550E">
        <w:rPr>
          <w:color w:val="000000" w:themeColor="text1"/>
          <w:sz w:val="16"/>
          <w:szCs w:val="16"/>
        </w:rPr>
        <w:softHyphen/>
        <w:t xml:space="preserve">ник, на котором к этому времени находилось до 15 самолетов </w:t>
      </w:r>
      <w:r w:rsidRPr="0084550E">
        <w:rPr>
          <w:color w:val="000000" w:themeColor="text1"/>
          <w:sz w:val="16"/>
          <w:szCs w:val="16"/>
          <w:lang w:val="en-US"/>
        </w:rPr>
        <w:t>Ju</w:t>
      </w:r>
      <w:r w:rsidRPr="0084550E">
        <w:rPr>
          <w:color w:val="000000" w:themeColor="text1"/>
          <w:sz w:val="16"/>
          <w:szCs w:val="16"/>
        </w:rPr>
        <w:t>52. По докладам экипажей и ведуще</w:t>
      </w:r>
      <w:r w:rsidRPr="0084550E">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84550E">
        <w:rPr>
          <w:color w:val="000000" w:themeColor="text1"/>
          <w:sz w:val="16"/>
          <w:szCs w:val="16"/>
        </w:rPr>
        <w:softHyphen/>
        <w:t>нем из пушек Ш-37 с дистанции 500—600 м зажег один «Юнкерс».</w:t>
      </w:r>
    </w:p>
    <w:p w14:paraId="7EEDB310"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84550E">
        <w:rPr>
          <w:color w:val="000000" w:themeColor="text1"/>
          <w:sz w:val="16"/>
          <w:szCs w:val="16"/>
        </w:rPr>
        <w:softHyphen/>
        <w:t>ты кок винта и правая плоскость крыла.</w:t>
      </w:r>
    </w:p>
    <w:p w14:paraId="7FFB6020"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Вторая группа (ведущий лейтенант Михайлен- ков) — под прикрытием 6 Як-1 от 220-й иад в пе</w:t>
      </w:r>
      <w:r w:rsidRPr="0084550E">
        <w:rPr>
          <w:color w:val="000000" w:themeColor="text1"/>
          <w:sz w:val="16"/>
          <w:szCs w:val="16"/>
        </w:rPr>
        <w:softHyphen/>
        <w:t xml:space="preserve">риод 13.22—13.27 атаковала до 10—15 самолетов </w:t>
      </w:r>
      <w:r w:rsidRPr="0084550E">
        <w:rPr>
          <w:color w:val="000000" w:themeColor="text1"/>
          <w:sz w:val="16"/>
          <w:szCs w:val="16"/>
          <w:lang w:val="en-US"/>
        </w:rPr>
        <w:t>Ju</w:t>
      </w:r>
      <w:r w:rsidRPr="0084550E">
        <w:rPr>
          <w:color w:val="000000" w:themeColor="text1"/>
          <w:sz w:val="16"/>
          <w:szCs w:val="16"/>
        </w:rPr>
        <w:t>52 на аэродроме Большая Россошка. Потери про</w:t>
      </w:r>
      <w:r w:rsidRPr="0084550E">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84550E">
        <w:rPr>
          <w:color w:val="000000" w:themeColor="text1"/>
          <w:sz w:val="16"/>
          <w:szCs w:val="16"/>
        </w:rPr>
        <w:softHyphen/>
        <w:t>телей противника летчики не наблюдали. Свои по</w:t>
      </w:r>
      <w:r w:rsidRPr="0084550E">
        <w:rPr>
          <w:color w:val="000000" w:themeColor="text1"/>
          <w:sz w:val="16"/>
          <w:szCs w:val="16"/>
        </w:rPr>
        <w:softHyphen/>
        <w:t>тери составили 1 Ил-2 (зав. № 0915), который был подбит над целью огнем «эрликонов» и предполо</w:t>
      </w:r>
      <w:r w:rsidRPr="0084550E">
        <w:rPr>
          <w:color w:val="000000" w:themeColor="text1"/>
          <w:sz w:val="16"/>
          <w:szCs w:val="16"/>
        </w:rPr>
        <w:softHyphen/>
        <w:t>жительно сел на территории противника при отхо</w:t>
      </w:r>
      <w:r w:rsidRPr="0084550E">
        <w:rPr>
          <w:color w:val="000000" w:themeColor="text1"/>
          <w:sz w:val="16"/>
          <w:szCs w:val="16"/>
        </w:rPr>
        <w:softHyphen/>
        <w:t>де от цели. Сержант Меркушев с боевого задания не вернулся, пропал без вести.</w:t>
      </w:r>
    </w:p>
    <w:p w14:paraId="69A39A71"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84550E">
        <w:rPr>
          <w:color w:val="000000" w:themeColor="text1"/>
          <w:sz w:val="16"/>
          <w:szCs w:val="16"/>
        </w:rPr>
        <w:softHyphen/>
        <w:t>дов. Маневренность самолетов при такой нагруз</w:t>
      </w:r>
      <w:r w:rsidRPr="0084550E">
        <w:rPr>
          <w:color w:val="000000" w:themeColor="text1"/>
          <w:sz w:val="16"/>
          <w:szCs w:val="16"/>
        </w:rPr>
        <w:softHyphen/>
        <w:t>ке практически ничем не отличалась от серийных Ил-2 с пушками ВЯ и ШВАК.</w:t>
      </w:r>
    </w:p>
    <w:p w14:paraId="4468D3C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«большими» пушками шли на задание в одном боевом строю с серийными штур</w:t>
      </w:r>
      <w:r w:rsidRPr="0084550E">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0490E391"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докладам вылетавших на Ил-2 с Ш-37 лет</w:t>
      </w:r>
      <w:r w:rsidRPr="0084550E">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4576F197"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84550E">
        <w:rPr>
          <w:color w:val="000000" w:themeColor="text1"/>
          <w:sz w:val="16"/>
          <w:szCs w:val="16"/>
        </w:rPr>
        <w:softHyphen/>
        <w:t>ры наносились в период 12.42—13.00 двумя груп</w:t>
      </w:r>
      <w:r w:rsidRPr="0084550E">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84550E">
        <w:rPr>
          <w:color w:val="000000" w:themeColor="text1"/>
          <w:sz w:val="16"/>
          <w:szCs w:val="16"/>
        </w:rPr>
        <w:softHyphen/>
        <w:t>нили 3 захода на цели из боевого порядка круг. Ис</w:t>
      </w:r>
      <w:r w:rsidRPr="0084550E">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7F1F055E"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641DED5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посадки сержант Зыков доложил, что «ма</w:t>
      </w:r>
      <w:r w:rsidRPr="0084550E">
        <w:rPr>
          <w:color w:val="000000" w:themeColor="text1"/>
          <w:sz w:val="16"/>
          <w:szCs w:val="16"/>
        </w:rPr>
        <w:softHyphen/>
        <w:t>неврирует самолет хорошо, при ведении огня пе</w:t>
      </w:r>
      <w:r w:rsidRPr="0084550E">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84550E">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84550E">
        <w:rPr>
          <w:color w:val="000000" w:themeColor="text1"/>
          <w:sz w:val="16"/>
          <w:szCs w:val="16"/>
        </w:rPr>
        <w:softHyphen/>
        <w:t>денция самолета к развороту легко парируется ру</w:t>
      </w:r>
      <w:r w:rsidRPr="0084550E">
        <w:rPr>
          <w:color w:val="000000" w:themeColor="text1"/>
          <w:sz w:val="16"/>
          <w:szCs w:val="16"/>
        </w:rPr>
        <w:softHyphen/>
        <w:t>лями». Эффективность стрельбы пушек по танкам и живой силе хорошая.</w:t>
      </w:r>
    </w:p>
    <w:p w14:paraId="6B272F1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самолетах Игнатьева и Дунова пушки рабо</w:t>
      </w:r>
      <w:r w:rsidRPr="0084550E">
        <w:rPr>
          <w:color w:val="000000" w:themeColor="text1"/>
          <w:sz w:val="16"/>
          <w:szCs w:val="16"/>
        </w:rPr>
        <w:softHyphen/>
        <w:t>тали отлично. Летчикам удалось расстрелять весь боекомплект к ним.</w:t>
      </w:r>
    </w:p>
    <w:p w14:paraId="59469BA9"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Отметим, что на Ил-2 Игнатьева, помимо ракет</w:t>
      </w:r>
      <w:r w:rsidRPr="0084550E">
        <w:rPr>
          <w:color w:val="000000" w:themeColor="text1"/>
          <w:sz w:val="16"/>
          <w:szCs w:val="16"/>
        </w:rPr>
        <w:softHyphen/>
        <w:t>ных снарядов и полного боекомплекта к пушкам и пулеметам, были подвешены 2 фугасные авиабом</w:t>
      </w:r>
      <w:r w:rsidRPr="0084550E">
        <w:rPr>
          <w:color w:val="000000" w:themeColor="text1"/>
          <w:sz w:val="16"/>
          <w:szCs w:val="16"/>
        </w:rPr>
        <w:softHyphen/>
        <w:t>бы ФАБ-100. При этом самолет хорошо маневриро</w:t>
      </w:r>
      <w:r w:rsidRPr="0084550E">
        <w:rPr>
          <w:color w:val="000000" w:themeColor="text1"/>
          <w:sz w:val="16"/>
          <w:szCs w:val="16"/>
        </w:rPr>
        <w:softHyphen/>
        <w:t>вал и управлялся при всех условиях боя.</w:t>
      </w:r>
    </w:p>
    <w:p w14:paraId="04CE8AA0"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02A8C2A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1F3FCEFE"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6DF4AFB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5F057D8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70ADAF0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220C3EF"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4E0995BE"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60C285C5"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2192B80D"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14AB8A4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13E40761"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2DFBE251"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3325FB3E"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53244DBE"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32C7522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23A7A41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дями по 3—4 снаряда с дистанции 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714F0535"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7F87AFF2"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1375D41F"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2A5770D2"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новные поломки следующие: 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778FEDAB"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679DC0F7"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2A00A9B6"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767B66C2"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772210CB"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70EB205F"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0745DA9F"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1DE0ADDA"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4F7A3E7D"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1FBC2764"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103FE2F9"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7DF3346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762E84B2"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71A597DF"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78C045E9"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0346FE40"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55948170"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3D369BA1"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72FD3638" w14:textId="77777777" w:rsidR="00EF490F" w:rsidRPr="0084550E" w:rsidRDefault="00EF490F"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Ознакомившись с материалами отчета Тишевского,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7715EE2A" w14:textId="77777777" w:rsidR="00EF490F" w:rsidRPr="0084550E" w:rsidRDefault="00EF490F" w:rsidP="0084550E">
      <w:pPr>
        <w:pStyle w:val="12a"/>
        <w:shd w:val="clear" w:color="auto" w:fill="auto"/>
        <w:spacing w:after="0" w:line="240" w:lineRule="auto"/>
        <w:jc w:val="both"/>
        <w:rPr>
          <w:color w:val="000000" w:themeColor="text1"/>
          <w:sz w:val="16"/>
          <w:szCs w:val="16"/>
        </w:rPr>
      </w:pPr>
    </w:p>
    <w:p w14:paraId="1F5EA9C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г. вы</w:t>
      </w:r>
      <w:r w:rsidRPr="0084550E">
        <w:rPr>
          <w:rFonts w:ascii="Times New Roman" w:hAnsi="Times New Roman"/>
          <w:color w:val="000000" w:themeColor="text1"/>
          <w:sz w:val="16"/>
          <w:szCs w:val="16"/>
        </w:rPr>
        <w:softHyphen/>
        <w:t>вели на аэродром первый самолет, фактически обыч</w:t>
      </w:r>
      <w:r w:rsidRPr="0084550E">
        <w:rPr>
          <w:rFonts w:ascii="Times New Roman" w:hAnsi="Times New Roman"/>
          <w:color w:val="000000" w:themeColor="text1"/>
          <w:sz w:val="16"/>
          <w:szCs w:val="16"/>
        </w:rPr>
        <w:softHyphen/>
        <w:t>ный Ил-4, но с турбонагнетателями. На нем вели доводку мотоустановки. Он совершил всего 11 полетов, но зато на нем сменили три двигателя. ТК-3 стра</w:t>
      </w:r>
      <w:r w:rsidRPr="0084550E">
        <w:rPr>
          <w:rFonts w:ascii="Times New Roman" w:hAnsi="Times New Roman"/>
          <w:color w:val="000000" w:themeColor="text1"/>
          <w:sz w:val="16"/>
          <w:szCs w:val="16"/>
        </w:rPr>
        <w:softHyphen/>
        <w:t>дали прогаром коллекторов и утечкой выхлопных газов. Никак не удавалось подняться выше 7100 м, хотя по расче</w:t>
      </w:r>
      <w:r w:rsidRPr="0084550E">
        <w:rPr>
          <w:rFonts w:ascii="Times New Roman" w:hAnsi="Times New Roman"/>
          <w:color w:val="000000" w:themeColor="text1"/>
          <w:sz w:val="16"/>
          <w:szCs w:val="16"/>
        </w:rPr>
        <w:softHyphen/>
        <w:t>там потолок составлял 9500 м. Установ</w:t>
      </w:r>
      <w:r w:rsidRPr="0084550E">
        <w:rPr>
          <w:rFonts w:ascii="Times New Roman" w:hAnsi="Times New Roman"/>
          <w:color w:val="000000" w:themeColor="text1"/>
          <w:sz w:val="16"/>
          <w:szCs w:val="16"/>
        </w:rPr>
        <w:softHyphen/>
        <w:t>ка ТК-3 ухудшила аэродинамику, и мак</w:t>
      </w:r>
      <w:r w:rsidRPr="0084550E">
        <w:rPr>
          <w:rFonts w:ascii="Times New Roman" w:hAnsi="Times New Roman"/>
          <w:color w:val="000000" w:themeColor="text1"/>
          <w:sz w:val="16"/>
          <w:szCs w:val="16"/>
        </w:rPr>
        <w:softHyphen/>
        <w:t>симальная скорость упала на 22 км/ч. Скороподъемность тоже ухудшилась. Вдобавок выявились вибрации хвосто</w:t>
      </w:r>
      <w:r w:rsidRPr="0084550E">
        <w:rPr>
          <w:rFonts w:ascii="Times New Roman" w:hAnsi="Times New Roman"/>
          <w:color w:val="000000" w:themeColor="text1"/>
          <w:sz w:val="16"/>
          <w:szCs w:val="16"/>
        </w:rPr>
        <w:softHyphen/>
        <w:t>вого оперения. 10 июля 1943 г. этот са</w:t>
      </w:r>
      <w:r w:rsidRPr="0084550E">
        <w:rPr>
          <w:rFonts w:ascii="Times New Roman" w:hAnsi="Times New Roman"/>
          <w:color w:val="000000" w:themeColor="text1"/>
          <w:sz w:val="16"/>
          <w:szCs w:val="16"/>
        </w:rPr>
        <w:softHyphen/>
        <w:t>молет передали ЦИАМ для доводки мо</w:t>
      </w:r>
      <w:r w:rsidRPr="0084550E">
        <w:rPr>
          <w:rFonts w:ascii="Times New Roman" w:hAnsi="Times New Roman"/>
          <w:color w:val="000000" w:themeColor="text1"/>
          <w:sz w:val="16"/>
          <w:szCs w:val="16"/>
        </w:rPr>
        <w:softHyphen/>
        <w:t>тоустановки. Самолет обследовали спе</w:t>
      </w:r>
      <w:r w:rsidRPr="0084550E">
        <w:rPr>
          <w:rFonts w:ascii="Times New Roman" w:hAnsi="Times New Roman"/>
          <w:color w:val="000000" w:themeColor="text1"/>
          <w:sz w:val="16"/>
          <w:szCs w:val="16"/>
        </w:rPr>
        <w:softHyphen/>
        <w:t>циалисты ЛИИ. Расположение турбо</w:t>
      </w:r>
      <w:r w:rsidRPr="0084550E">
        <w:rPr>
          <w:rFonts w:ascii="Times New Roman" w:hAnsi="Times New Roman"/>
          <w:color w:val="000000" w:themeColor="text1"/>
          <w:sz w:val="16"/>
          <w:szCs w:val="16"/>
        </w:rPr>
        <w:softHyphen/>
        <w:t>нагнетателей признали неудачным, а мо</w:t>
      </w:r>
      <w:r w:rsidRPr="0084550E">
        <w:rPr>
          <w:rFonts w:ascii="Times New Roman" w:hAnsi="Times New Roman"/>
          <w:color w:val="000000" w:themeColor="text1"/>
          <w:sz w:val="16"/>
          <w:szCs w:val="16"/>
        </w:rPr>
        <w:softHyphen/>
        <w:t>тоустановку в целом — перетяжелен</w:t>
      </w:r>
      <w:r w:rsidRPr="0084550E">
        <w:rPr>
          <w:rFonts w:ascii="Times New Roman" w:hAnsi="Times New Roman"/>
          <w:color w:val="000000" w:themeColor="text1"/>
          <w:sz w:val="16"/>
          <w:szCs w:val="16"/>
        </w:rPr>
        <w:softHyphen/>
        <w:t>ной. В отчете ЛИИ сделано заключение: «Самолет Ил-4... с моторами М-886 и ТК-3 для эксплуатации не пригоден» (10734,87).</w:t>
      </w:r>
    </w:p>
    <w:p w14:paraId="0DA446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5AD73D8"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г. первый самолет Ил-4 ТК, фактически обычный Ил-4, но с турбонагнетателями, вывели на аэродром На нем вели доводку мотоустановки. Он совершил всего 11 полетов, но зато на нем сменили три двигателя. ТК-3 страдали прогаром коллекторов и утечкой выхлопных газов. Никак не удавалось подняться выше 7100 м. хотя по расчетам потолок составлял 9500 м. Установка ТК-3 ухудшила аэродинамику, и максимальная скорость упала на 22 км/ч. Скороподъемность тоже ухудшилась. Вдобавок выявились вибрации хвостового оперения (21548).</w:t>
      </w:r>
    </w:p>
    <w:p w14:paraId="6A41E95A"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7230BA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г. первый самолет ИЛ-4ТК, фактически обычный Ил-4, но с турбонагнетателями, вывели на аэродром. На нем вели доводку мотоустановки. Он совершил всего 11 полетов, но зато на нем сменили три двигателя. ТК-3 страдали прогаром коллекторов и утечкой выхлопных газов. Никак не удавалось подняться выше 7100 м, хотя по расчетам потолок составлял 9500 м. Установка ТК-3 ухудшила аэродинамику, и максимальная скорость упала на 22 км/ч. Скороподъемность тоже ухудшилась. Вдобавок выявились вибрации хвостового оперения. 10 июля 1943 г. этот самолет передали ЦИАМ для доводки мотоустановки. Самолет обследовали специалисты ЛИИ. Расположение турбонагнетателей признали неудачным, а мотоустановку в целом - перетяжеленной. В отчете Л ИИ сделано заключение: "Самолет Ил-4... с моторами М-886 и ТК-3 для эксплуатации не пригоден".</w:t>
      </w:r>
    </w:p>
    <w:p w14:paraId="52809C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Вторую машину постановление требовало сдать на испытания к 15 марта. За три дня до срока самолет был готов. Первый полет на Ил-4ТК совершил В. К. Коккинаки 16 марта 1943 г. Взлетный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2B0931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1AC4D80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CA148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г. в докладной записке в Кремль А.Н.Т. писал: "Опыт Отечественной войны показывает, что до 90% задач, ставящихся перед бомбардировочной авиацией, не требуют универсального самолета и могут быть решены более упрощенным бомбардировщиком - "стандартного типа". Под ним Туполев понимал наиболее простой и дешевый в производстве и эксплуатации вариант машины с минимальным набором оборудования. В то же время его конструкция должна была предусматривать возможность доработки в специализированные модификации. К примеру, добавили тормозные решетки и автомат пикирования - получили пикирующий бомбардировщик. Убрали место штурмана с пулеметной установкой, заменив креслом для второго пилота с органами управления, - вот вам учебно-тре- нировочный самолет. У разведчика в бомбоотсек устанавливались дополнительный бензобак и фотоаппаратура. Наибольшие изменения требовались для доработки "стандартного типа" в дальний бомбардировщик. При этом предусматривалось смонтировать новые, более длинные, консоли крыла, увеличить площадь оперения и дополнить набор приборов и оборудования. В частности, на дальние бомбардировщики планировали ставить автомат курса АК-1 - что-то вроде примитивного автопилота.</w:t>
      </w:r>
    </w:p>
    <w:p w14:paraId="227112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Многое, чем оснащался омский Ту-2, для "стандартного типа" сочли лишним. Убрали тормозные решетки и механизм их выпуска, но автомат пикирования оставили. Стабилизатор зафиксировали неподвижно, механизм его поворота сняли. Триммер теперь имелся только на правом руле направления. Моторы стали запускать не электроинерционными стартерами, а сжатым воздухом. Отказались от обогрева втулок пропеллеров теплым воздухом.</w:t>
      </w:r>
    </w:p>
    <w:p w14:paraId="66E8DB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Уменьшили до 14 количество бензобаков, частично компенсировав потери увеличением объема оставшихся. Общий запас горючего теперь равнялся 2600 л вместо прежних 3000 л. Заливка топлива осуществлялась через пять, а не через семь горловин. Все это позволило укоротить трубопроводы и убрать часть арматуры.</w:t>
      </w:r>
    </w:p>
    <w:p w14:paraId="0E459D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Значительно упростили гидравлическую систему: ранее существовали две отдельные системы - высокого и низкого давления, теперь осталась одна - высокого. Гидравлический механизм переключения скоростей нагнетателей моторов заменили более простым механическим. Агрегаты гидросистемы перекомпоновали. В результате суммарная длина магистралей уменьшилась вчетверо, а боевая живучесть возросла. Отказались от дублирования некоторых приборов, приборные доски, стоявшие ранее на внутренних сторонах мотогондол, ликвидировали. Приборы, контролирующие работу двигателей, теперь располагались на доске пилота. Уменьшили количество осветительных ламп, сняли выдвижную фару ФСВ-200 и один из двух электрогенераторов (левый). Часть электросистемы перевели на однопровод- ную схему, причем использовали как экранировку гофр под обшивкой крыла. Одних проводов при этом стало на километр меньше.</w:t>
      </w:r>
    </w:p>
    <w:p w14:paraId="1FC254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Носовые пулеметы ШКАС сочли лишними - 20-мм пушки и так обеспечивали достаточную огневую мощь. Упростили механизм питания пушек, убрав электроподтяг ленты. Сняли трубу прицела ПС-1 (окно для нее зашили дюралюминиевым листом), упростили механизм аварийного сброса бомб. Нормальная бомбовая нагрузка по-прежнему составляла 1000 кг, но максимальную ограничили до 2000 кг. При этом набор бомбодержателей, как и ранее, позволял при необходимости подвесить до 3000 кг.</w:t>
      </w:r>
    </w:p>
    <w:p w14:paraId="7D40D1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Провели большую работу по стандартизации крепежа и других нормализованных деталей. В результате конструкторам удалось выгадать около 400 кг "лишней" массы и снизить плановую трудоемкость самолета на 3000 человеко-часов.</w:t>
      </w:r>
    </w:p>
    <w:p w14:paraId="3AA1C2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Эскизный проект новой модификации разрабатывался бригадой С.М. Егера и был завершен к лету 1943 г. (11988).</w:t>
      </w:r>
    </w:p>
    <w:p w14:paraId="6AC110F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BB587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17 декабря 1942 по 26 января 1943 г. был перерыв в гос. испытаниях И-185 эталона. Несмотря на то, что они еще не завер</w:t>
      </w:r>
      <w:r w:rsidRPr="0084550E">
        <w:rPr>
          <w:rFonts w:ascii="Times New Roman" w:hAnsi="Times New Roman"/>
          <w:color w:val="000000" w:themeColor="text1"/>
          <w:sz w:val="16"/>
          <w:szCs w:val="16"/>
        </w:rPr>
        <w:softHyphen/>
        <w:t>шились, стало ясно, что получился действительно хоро</w:t>
      </w:r>
      <w:r w:rsidRPr="0084550E">
        <w:rPr>
          <w:rFonts w:ascii="Times New Roman" w:hAnsi="Times New Roman"/>
          <w:color w:val="000000" w:themeColor="text1"/>
          <w:sz w:val="16"/>
          <w:szCs w:val="16"/>
        </w:rPr>
        <w:softHyphen/>
        <w:t>ший самолет, превосходивший как отечественные, так и заграничные образцы. На повестку дня стал вопрос о се</w:t>
      </w:r>
      <w:r w:rsidRPr="0084550E">
        <w:rPr>
          <w:rFonts w:ascii="Times New Roman" w:hAnsi="Times New Roman"/>
          <w:color w:val="000000" w:themeColor="text1"/>
          <w:sz w:val="16"/>
          <w:szCs w:val="16"/>
        </w:rPr>
        <w:softHyphen/>
        <w:t>рийном производстве машины (10667).</w:t>
      </w:r>
    </w:p>
    <w:p w14:paraId="4E1D738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AE4E27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был подготоылкн Перечень действующих заказов по ОКБ тов. Туполева с 1 января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312"/>
      </w:tblGrid>
      <w:tr w:rsidR="001E2C69" w:rsidRPr="0084550E" w14:paraId="205A2402" w14:textId="77777777" w:rsidTr="00CC5360">
        <w:tc>
          <w:tcPr>
            <w:tcW w:w="5636" w:type="dxa"/>
            <w:tcBorders>
              <w:top w:val="single" w:sz="12" w:space="0" w:color="auto"/>
            </w:tcBorders>
            <w:shd w:val="clear" w:color="auto" w:fill="FFFFFF"/>
          </w:tcPr>
          <w:p w14:paraId="19D00D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Доводка, упрошение, усиление воору</w:t>
            </w:r>
            <w:r w:rsidRPr="0084550E">
              <w:rPr>
                <w:rFonts w:ascii="Times New Roman" w:hAnsi="Times New Roman"/>
                <w:color w:val="000000" w:themeColor="text1"/>
                <w:sz w:val="16"/>
                <w:szCs w:val="16"/>
              </w:rPr>
              <w:softHyphen/>
              <w:t>жения и создание стандартного типа</w:t>
            </w:r>
          </w:p>
        </w:tc>
        <w:tc>
          <w:tcPr>
            <w:tcW w:w="1312" w:type="dxa"/>
            <w:tcBorders>
              <w:top w:val="single" w:sz="12" w:space="0" w:color="auto"/>
            </w:tcBorders>
            <w:shd w:val="clear" w:color="auto" w:fill="FFFFFF"/>
          </w:tcPr>
          <w:p w14:paraId="5D9B0D4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1A805F21" w14:textId="77777777" w:rsidTr="00CC5360">
        <w:tc>
          <w:tcPr>
            <w:tcW w:w="5636" w:type="dxa"/>
            <w:shd w:val="clear" w:color="auto" w:fill="FFFFFF"/>
          </w:tcPr>
          <w:p w14:paraId="3D241C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проектирование</w:t>
            </w:r>
          </w:p>
        </w:tc>
        <w:tc>
          <w:tcPr>
            <w:tcW w:w="1312" w:type="dxa"/>
            <w:shd w:val="clear" w:color="auto" w:fill="FFFFFF"/>
          </w:tcPr>
          <w:p w14:paraId="2D7271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380</w:t>
            </w:r>
          </w:p>
        </w:tc>
      </w:tr>
      <w:tr w:rsidR="001E2C69" w:rsidRPr="0084550E" w14:paraId="6BE0E762" w14:textId="77777777" w:rsidTr="00CC5360">
        <w:tc>
          <w:tcPr>
            <w:tcW w:w="5636" w:type="dxa"/>
            <w:shd w:val="clear" w:color="auto" w:fill="FFFFFF"/>
          </w:tcPr>
          <w:p w14:paraId="49CE47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изготовление</w:t>
            </w:r>
          </w:p>
        </w:tc>
        <w:tc>
          <w:tcPr>
            <w:tcW w:w="1312" w:type="dxa"/>
            <w:shd w:val="clear" w:color="auto" w:fill="FFFFFF"/>
          </w:tcPr>
          <w:p w14:paraId="09AA78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381</w:t>
            </w:r>
          </w:p>
        </w:tc>
      </w:tr>
      <w:tr w:rsidR="001E2C69" w:rsidRPr="0084550E" w14:paraId="169693E1" w14:textId="77777777" w:rsidTr="00CC5360">
        <w:tc>
          <w:tcPr>
            <w:tcW w:w="5636" w:type="dxa"/>
            <w:shd w:val="clear" w:color="auto" w:fill="FFFFFF"/>
          </w:tcPr>
          <w:p w14:paraId="2E1993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испытание</w:t>
            </w:r>
          </w:p>
        </w:tc>
        <w:tc>
          <w:tcPr>
            <w:tcW w:w="1312" w:type="dxa"/>
            <w:shd w:val="clear" w:color="auto" w:fill="FFFFFF"/>
          </w:tcPr>
          <w:p w14:paraId="262C8F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382</w:t>
            </w:r>
          </w:p>
        </w:tc>
      </w:tr>
      <w:tr w:rsidR="001E2C69" w:rsidRPr="0084550E" w14:paraId="3D9EA25A" w14:textId="77777777" w:rsidTr="00CC5360">
        <w:tc>
          <w:tcPr>
            <w:tcW w:w="5636" w:type="dxa"/>
            <w:shd w:val="clear" w:color="auto" w:fill="FFFFFF"/>
          </w:tcPr>
          <w:p w14:paraId="29B3EC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Внедрение дерева в конструкцию с-та</w:t>
            </w:r>
          </w:p>
        </w:tc>
        <w:tc>
          <w:tcPr>
            <w:tcW w:w="1312" w:type="dxa"/>
            <w:shd w:val="clear" w:color="auto" w:fill="FFFFFF"/>
          </w:tcPr>
          <w:p w14:paraId="768DEBD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B46E4B1" w14:textId="77777777" w:rsidTr="00CC5360">
        <w:tc>
          <w:tcPr>
            <w:tcW w:w="5636" w:type="dxa"/>
            <w:shd w:val="clear" w:color="auto" w:fill="FFFFFF"/>
          </w:tcPr>
          <w:p w14:paraId="09C736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проектирование</w:t>
            </w:r>
          </w:p>
        </w:tc>
        <w:tc>
          <w:tcPr>
            <w:tcW w:w="1312" w:type="dxa"/>
            <w:shd w:val="clear" w:color="auto" w:fill="FFFFFF"/>
          </w:tcPr>
          <w:p w14:paraId="3A83BF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350</w:t>
            </w:r>
          </w:p>
        </w:tc>
      </w:tr>
      <w:tr w:rsidR="001E2C69" w:rsidRPr="0084550E" w14:paraId="187B685B" w14:textId="77777777" w:rsidTr="00CC5360">
        <w:tc>
          <w:tcPr>
            <w:tcW w:w="5636" w:type="dxa"/>
            <w:shd w:val="clear" w:color="auto" w:fill="FFFFFF"/>
          </w:tcPr>
          <w:p w14:paraId="19C046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изготовление</w:t>
            </w:r>
          </w:p>
        </w:tc>
        <w:tc>
          <w:tcPr>
            <w:tcW w:w="1312" w:type="dxa"/>
            <w:shd w:val="clear" w:color="auto" w:fill="FFFFFF"/>
          </w:tcPr>
          <w:p w14:paraId="005D5B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351</w:t>
            </w:r>
          </w:p>
        </w:tc>
      </w:tr>
      <w:tr w:rsidR="001E2C69" w:rsidRPr="0084550E" w14:paraId="3B13E1A2" w14:textId="77777777" w:rsidTr="00CC5360">
        <w:tc>
          <w:tcPr>
            <w:tcW w:w="5636" w:type="dxa"/>
            <w:shd w:val="clear" w:color="auto" w:fill="FFFFFF"/>
          </w:tcPr>
          <w:p w14:paraId="515F21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Разведчик ТУ-2Р</w:t>
            </w:r>
          </w:p>
        </w:tc>
        <w:tc>
          <w:tcPr>
            <w:tcW w:w="1312" w:type="dxa"/>
            <w:shd w:val="clear" w:color="auto" w:fill="FFFFFF"/>
          </w:tcPr>
          <w:p w14:paraId="49A787D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71224096" w14:textId="77777777" w:rsidTr="00CC5360">
        <w:tc>
          <w:tcPr>
            <w:tcW w:w="5636" w:type="dxa"/>
            <w:shd w:val="clear" w:color="auto" w:fill="FFFFFF"/>
          </w:tcPr>
          <w:p w14:paraId="04C3CE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проектирование</w:t>
            </w:r>
          </w:p>
        </w:tc>
        <w:tc>
          <w:tcPr>
            <w:tcW w:w="1312" w:type="dxa"/>
            <w:shd w:val="clear" w:color="auto" w:fill="FFFFFF"/>
          </w:tcPr>
          <w:p w14:paraId="66C6BB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340</w:t>
            </w:r>
          </w:p>
        </w:tc>
      </w:tr>
      <w:tr w:rsidR="001E2C69" w:rsidRPr="0084550E" w14:paraId="69B5D153" w14:textId="77777777" w:rsidTr="00CC5360">
        <w:tc>
          <w:tcPr>
            <w:tcW w:w="5636" w:type="dxa"/>
            <w:shd w:val="clear" w:color="auto" w:fill="FFFFFF"/>
          </w:tcPr>
          <w:p w14:paraId="4A14AD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изготовление</w:t>
            </w:r>
          </w:p>
        </w:tc>
        <w:tc>
          <w:tcPr>
            <w:tcW w:w="1312" w:type="dxa"/>
            <w:shd w:val="clear" w:color="auto" w:fill="FFFFFF"/>
          </w:tcPr>
          <w:p w14:paraId="165F86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341</w:t>
            </w:r>
          </w:p>
        </w:tc>
      </w:tr>
      <w:tr w:rsidR="001E2C69" w:rsidRPr="0084550E" w14:paraId="6654D2CA" w14:textId="77777777" w:rsidTr="00CC5360">
        <w:tc>
          <w:tcPr>
            <w:tcW w:w="5636" w:type="dxa"/>
            <w:shd w:val="clear" w:color="auto" w:fill="FFFFFF"/>
          </w:tcPr>
          <w:p w14:paraId="7F2C5E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испытание</w:t>
            </w:r>
          </w:p>
        </w:tc>
        <w:tc>
          <w:tcPr>
            <w:tcW w:w="1312" w:type="dxa"/>
            <w:shd w:val="clear" w:color="auto" w:fill="FFFFFF"/>
          </w:tcPr>
          <w:p w14:paraId="642E7B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342</w:t>
            </w:r>
          </w:p>
        </w:tc>
      </w:tr>
      <w:tr w:rsidR="001E2C69" w:rsidRPr="0084550E" w14:paraId="326EDEF1" w14:textId="77777777" w:rsidTr="00CC5360">
        <w:tc>
          <w:tcPr>
            <w:tcW w:w="5636" w:type="dxa"/>
            <w:shd w:val="clear" w:color="auto" w:fill="FFFFFF"/>
          </w:tcPr>
          <w:p w14:paraId="5F2789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Дальний разведчик ТУ-2ДР</w:t>
            </w:r>
          </w:p>
        </w:tc>
        <w:tc>
          <w:tcPr>
            <w:tcW w:w="1312" w:type="dxa"/>
            <w:shd w:val="clear" w:color="auto" w:fill="FFFFFF"/>
          </w:tcPr>
          <w:p w14:paraId="0AC7EA2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266DD3D4" w14:textId="77777777" w:rsidTr="00CC5360">
        <w:tc>
          <w:tcPr>
            <w:tcW w:w="5636" w:type="dxa"/>
            <w:shd w:val="clear" w:color="auto" w:fill="FFFFFF"/>
          </w:tcPr>
          <w:p w14:paraId="626B98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проектирование</w:t>
            </w:r>
          </w:p>
        </w:tc>
        <w:tc>
          <w:tcPr>
            <w:tcW w:w="1312" w:type="dxa"/>
            <w:shd w:val="clear" w:color="auto" w:fill="FFFFFF"/>
          </w:tcPr>
          <w:p w14:paraId="54BE5F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320</w:t>
            </w:r>
          </w:p>
        </w:tc>
      </w:tr>
      <w:tr w:rsidR="001E2C69" w:rsidRPr="0084550E" w14:paraId="256054F2" w14:textId="77777777" w:rsidTr="00CC5360">
        <w:tc>
          <w:tcPr>
            <w:tcW w:w="5636" w:type="dxa"/>
            <w:shd w:val="clear" w:color="auto" w:fill="FFFFFF"/>
          </w:tcPr>
          <w:p w14:paraId="5E6420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изготовление</w:t>
            </w:r>
          </w:p>
        </w:tc>
        <w:tc>
          <w:tcPr>
            <w:tcW w:w="1312" w:type="dxa"/>
            <w:shd w:val="clear" w:color="auto" w:fill="FFFFFF"/>
          </w:tcPr>
          <w:p w14:paraId="4249D4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321</w:t>
            </w:r>
          </w:p>
        </w:tc>
      </w:tr>
      <w:tr w:rsidR="001E2C69" w:rsidRPr="0084550E" w14:paraId="7B9C160F" w14:textId="77777777" w:rsidTr="00CC5360">
        <w:tc>
          <w:tcPr>
            <w:tcW w:w="5636" w:type="dxa"/>
            <w:shd w:val="clear" w:color="auto" w:fill="FFFFFF"/>
          </w:tcPr>
          <w:p w14:paraId="7BA79C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испытание</w:t>
            </w:r>
          </w:p>
        </w:tc>
        <w:tc>
          <w:tcPr>
            <w:tcW w:w="1312" w:type="dxa"/>
            <w:shd w:val="clear" w:color="auto" w:fill="FFFFFF"/>
          </w:tcPr>
          <w:p w14:paraId="682C03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322</w:t>
            </w:r>
          </w:p>
        </w:tc>
      </w:tr>
      <w:tr w:rsidR="001E2C69" w:rsidRPr="0084550E" w14:paraId="1893E4F9" w14:textId="77777777" w:rsidTr="00CC5360">
        <w:tc>
          <w:tcPr>
            <w:tcW w:w="5636" w:type="dxa"/>
            <w:shd w:val="clear" w:color="auto" w:fill="FFFFFF"/>
          </w:tcPr>
          <w:p w14:paraId="2E073E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Дооборудование опытного самолета 103 с двумя М-37</w:t>
            </w:r>
          </w:p>
        </w:tc>
        <w:tc>
          <w:tcPr>
            <w:tcW w:w="1312" w:type="dxa"/>
            <w:shd w:val="clear" w:color="auto" w:fill="FFFFFF"/>
          </w:tcPr>
          <w:p w14:paraId="66E9209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21E62FB2" w14:textId="77777777" w:rsidTr="00CC5360">
        <w:tc>
          <w:tcPr>
            <w:tcW w:w="5636" w:type="dxa"/>
            <w:shd w:val="clear" w:color="auto" w:fill="FFFFFF"/>
          </w:tcPr>
          <w:p w14:paraId="7CC3ED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проектирование</w:t>
            </w:r>
          </w:p>
        </w:tc>
        <w:tc>
          <w:tcPr>
            <w:tcW w:w="1312" w:type="dxa"/>
            <w:shd w:val="clear" w:color="auto" w:fill="FFFFFF"/>
          </w:tcPr>
          <w:p w14:paraId="036A59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330</w:t>
            </w:r>
          </w:p>
        </w:tc>
      </w:tr>
      <w:tr w:rsidR="001E2C69" w:rsidRPr="0084550E" w14:paraId="655614E1" w14:textId="77777777" w:rsidTr="00CC5360">
        <w:tc>
          <w:tcPr>
            <w:tcW w:w="5636" w:type="dxa"/>
            <w:shd w:val="clear" w:color="auto" w:fill="FFFFFF"/>
          </w:tcPr>
          <w:p w14:paraId="16C084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изготовление</w:t>
            </w:r>
          </w:p>
        </w:tc>
        <w:tc>
          <w:tcPr>
            <w:tcW w:w="1312" w:type="dxa"/>
            <w:shd w:val="clear" w:color="auto" w:fill="FFFFFF"/>
          </w:tcPr>
          <w:p w14:paraId="72A5FF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331</w:t>
            </w:r>
          </w:p>
        </w:tc>
      </w:tr>
      <w:tr w:rsidR="001E2C69" w:rsidRPr="0084550E" w14:paraId="7CD35CB8" w14:textId="77777777" w:rsidTr="00CC5360">
        <w:tc>
          <w:tcPr>
            <w:tcW w:w="5636" w:type="dxa"/>
            <w:shd w:val="clear" w:color="auto" w:fill="FFFFFF"/>
          </w:tcPr>
          <w:p w14:paraId="326BFA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испытание</w:t>
            </w:r>
          </w:p>
        </w:tc>
        <w:tc>
          <w:tcPr>
            <w:tcW w:w="1312" w:type="dxa"/>
            <w:shd w:val="clear" w:color="auto" w:fill="FFFFFF"/>
          </w:tcPr>
          <w:p w14:paraId="736821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w:t>
            </w:r>
          </w:p>
        </w:tc>
      </w:tr>
      <w:tr w:rsidR="001E2C69" w:rsidRPr="0084550E" w14:paraId="6BDA331F" w14:textId="77777777" w:rsidTr="00CC5360">
        <w:tc>
          <w:tcPr>
            <w:tcW w:w="5636" w:type="dxa"/>
            <w:shd w:val="clear" w:color="auto" w:fill="FFFFFF"/>
          </w:tcPr>
          <w:p w14:paraId="5398EA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Обслуживание опытных самолетов ОКБ</w:t>
            </w:r>
          </w:p>
        </w:tc>
        <w:tc>
          <w:tcPr>
            <w:tcW w:w="1312" w:type="dxa"/>
            <w:shd w:val="clear" w:color="auto" w:fill="FFFFFF"/>
          </w:tcPr>
          <w:p w14:paraId="2C69A4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370</w:t>
            </w:r>
          </w:p>
        </w:tc>
      </w:tr>
      <w:tr w:rsidR="001E2C69" w:rsidRPr="0084550E" w14:paraId="0CA4FDFE" w14:textId="77777777" w:rsidTr="00CC5360">
        <w:tc>
          <w:tcPr>
            <w:tcW w:w="5636" w:type="dxa"/>
            <w:shd w:val="clear" w:color="auto" w:fill="FFFFFF"/>
          </w:tcPr>
          <w:p w14:paraId="2CE829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Новое задание</w:t>
            </w:r>
          </w:p>
        </w:tc>
        <w:tc>
          <w:tcPr>
            <w:tcW w:w="1312" w:type="dxa"/>
            <w:shd w:val="clear" w:color="auto" w:fill="FFFFFF"/>
          </w:tcPr>
          <w:p w14:paraId="618028A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75E3DAA8" w14:textId="77777777" w:rsidTr="00CC5360">
        <w:tc>
          <w:tcPr>
            <w:tcW w:w="5636" w:type="dxa"/>
            <w:shd w:val="clear" w:color="auto" w:fill="FFFFFF"/>
          </w:tcPr>
          <w:p w14:paraId="30B0B2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проектирование</w:t>
            </w:r>
          </w:p>
        </w:tc>
        <w:tc>
          <w:tcPr>
            <w:tcW w:w="1312" w:type="dxa"/>
            <w:shd w:val="clear" w:color="auto" w:fill="FFFFFF"/>
          </w:tcPr>
          <w:p w14:paraId="05CBC8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360</w:t>
            </w:r>
          </w:p>
        </w:tc>
      </w:tr>
      <w:tr w:rsidR="001E2C69" w:rsidRPr="0084550E" w14:paraId="0B1010D4" w14:textId="77777777" w:rsidTr="00CC5360">
        <w:tc>
          <w:tcPr>
            <w:tcW w:w="5636" w:type="dxa"/>
            <w:shd w:val="clear" w:color="auto" w:fill="FFFFFF"/>
          </w:tcPr>
          <w:p w14:paraId="41484B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изготовление</w:t>
            </w:r>
          </w:p>
        </w:tc>
        <w:tc>
          <w:tcPr>
            <w:tcW w:w="1312" w:type="dxa"/>
            <w:shd w:val="clear" w:color="auto" w:fill="FFFFFF"/>
          </w:tcPr>
          <w:p w14:paraId="0D9793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361</w:t>
            </w:r>
          </w:p>
        </w:tc>
      </w:tr>
      <w:tr w:rsidR="001E2C69" w:rsidRPr="0084550E" w14:paraId="48ACB356" w14:textId="77777777" w:rsidTr="00CC5360">
        <w:tc>
          <w:tcPr>
            <w:tcW w:w="5636" w:type="dxa"/>
            <w:shd w:val="clear" w:color="auto" w:fill="FFFFFF"/>
          </w:tcPr>
          <w:p w14:paraId="026247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испытание</w:t>
            </w:r>
          </w:p>
        </w:tc>
        <w:tc>
          <w:tcPr>
            <w:tcW w:w="1312" w:type="dxa"/>
            <w:shd w:val="clear" w:color="auto" w:fill="FFFFFF"/>
          </w:tcPr>
          <w:p w14:paraId="0F5B9D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362</w:t>
            </w:r>
          </w:p>
        </w:tc>
      </w:tr>
      <w:tr w:rsidR="001E2C69" w:rsidRPr="0084550E" w14:paraId="4C12ED65" w14:textId="77777777" w:rsidTr="00CC5360">
        <w:tc>
          <w:tcPr>
            <w:tcW w:w="5636" w:type="dxa"/>
            <w:shd w:val="clear" w:color="auto" w:fill="FFFFFF"/>
          </w:tcPr>
          <w:p w14:paraId="2468CA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Изготовление инструмента и приспособлений стоисостью до 200 руб.</w:t>
            </w:r>
          </w:p>
        </w:tc>
        <w:tc>
          <w:tcPr>
            <w:tcW w:w="1312" w:type="dxa"/>
            <w:shd w:val="clear" w:color="auto" w:fill="FFFFFF"/>
          </w:tcPr>
          <w:p w14:paraId="6322E0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701</w:t>
            </w:r>
          </w:p>
        </w:tc>
      </w:tr>
      <w:tr w:rsidR="001E2C69" w:rsidRPr="0084550E" w14:paraId="4E6056C6" w14:textId="77777777" w:rsidTr="00CC5360">
        <w:tc>
          <w:tcPr>
            <w:tcW w:w="5636" w:type="dxa"/>
            <w:shd w:val="clear" w:color="auto" w:fill="FFFFFF"/>
          </w:tcPr>
          <w:p w14:paraId="0D2A28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Изготовление хозинвентаря стоимостью до 200 руб.</w:t>
            </w:r>
          </w:p>
        </w:tc>
        <w:tc>
          <w:tcPr>
            <w:tcW w:w="1312" w:type="dxa"/>
            <w:shd w:val="clear" w:color="auto" w:fill="FFFFFF"/>
          </w:tcPr>
          <w:p w14:paraId="2565D3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702</w:t>
            </w:r>
          </w:p>
        </w:tc>
      </w:tr>
      <w:tr w:rsidR="001E2C69" w:rsidRPr="0084550E" w14:paraId="3D6E690E" w14:textId="77777777" w:rsidTr="00CC5360">
        <w:tc>
          <w:tcPr>
            <w:tcW w:w="5636" w:type="dxa"/>
            <w:shd w:val="clear" w:color="auto" w:fill="FFFFFF"/>
          </w:tcPr>
          <w:p w14:paraId="60EDCA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Аэродромное обслуживание ЛЭСв заводом № 288</w:t>
            </w:r>
          </w:p>
        </w:tc>
        <w:tc>
          <w:tcPr>
            <w:tcW w:w="1312" w:type="dxa"/>
            <w:shd w:val="clear" w:color="auto" w:fill="FFFFFF"/>
          </w:tcPr>
          <w:p w14:paraId="1D9021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710</w:t>
            </w:r>
          </w:p>
        </w:tc>
      </w:tr>
      <w:tr w:rsidR="001E2C69" w:rsidRPr="0084550E" w14:paraId="707DF566" w14:textId="77777777" w:rsidTr="00CC5360">
        <w:tc>
          <w:tcPr>
            <w:tcW w:w="5636" w:type="dxa"/>
            <w:shd w:val="clear" w:color="auto" w:fill="FFFFFF"/>
          </w:tcPr>
          <w:p w14:paraId="4FC109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Услуги и расходы по загоковке продуктов</w:t>
            </w:r>
          </w:p>
        </w:tc>
        <w:tc>
          <w:tcPr>
            <w:tcW w:w="1312" w:type="dxa"/>
            <w:shd w:val="clear" w:color="auto" w:fill="FFFFFF"/>
          </w:tcPr>
          <w:p w14:paraId="3BA628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21504</w:t>
            </w:r>
          </w:p>
        </w:tc>
      </w:tr>
      <w:tr w:rsidR="001E2C69" w:rsidRPr="0084550E" w14:paraId="0E1727C9" w14:textId="77777777" w:rsidTr="00CC5360">
        <w:tc>
          <w:tcPr>
            <w:tcW w:w="5636" w:type="dxa"/>
            <w:tcBorders>
              <w:bottom w:val="single" w:sz="12" w:space="0" w:color="auto"/>
            </w:tcBorders>
            <w:shd w:val="clear" w:color="auto" w:fill="FFFFFF"/>
          </w:tcPr>
          <w:p w14:paraId="2B3C45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Заготовка дров</w:t>
            </w:r>
          </w:p>
        </w:tc>
        <w:tc>
          <w:tcPr>
            <w:tcW w:w="1312" w:type="dxa"/>
            <w:tcBorders>
              <w:bottom w:val="single" w:sz="12" w:space="0" w:color="auto"/>
            </w:tcBorders>
            <w:shd w:val="clear" w:color="auto" w:fill="FFFFFF"/>
          </w:tcPr>
          <w:p w14:paraId="423BE0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21508 (10742,19).</w:t>
            </w:r>
          </w:p>
        </w:tc>
      </w:tr>
    </w:tbl>
    <w:p w14:paraId="295DFB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6BDA859"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г. ГКО выпустил по</w:t>
      </w:r>
      <w:r w:rsidRPr="0084550E">
        <w:rPr>
          <w:rFonts w:ascii="Times New Roman" w:hAnsi="Times New Roman"/>
          <w:color w:val="000000" w:themeColor="text1"/>
          <w:sz w:val="16"/>
          <w:szCs w:val="16"/>
        </w:rPr>
        <w:softHyphen/>
        <w:t>становление о перегонке «Албемарлов» в СССР. Ставилась задача до 1 апре</w:t>
      </w:r>
      <w:r w:rsidRPr="0084550E">
        <w:rPr>
          <w:rFonts w:ascii="Times New Roman" w:hAnsi="Times New Roman"/>
          <w:color w:val="000000" w:themeColor="text1"/>
          <w:sz w:val="16"/>
          <w:szCs w:val="16"/>
        </w:rPr>
        <w:softHyphen/>
        <w:t>ля 1943 г. доставить 100 самолетов. Организация перегонки возлагалась на ГУ ГВФ с привлечением личного состава ВВС. Финансирование должны были обеспечить наркоматы обороны и военно-морского флота. 17 января 1943 г. решили выделить 20 экипажей, из них девять хотели учить в Англии, а остальные — под Москвой. Выбрали маршрут Эррол (в Шотландии) — Скагеррак — Норрчепинг — Чудово — Бологое — Калязин — Внуково. Общая протяженность — 2624 км, расчетное вре</w:t>
      </w:r>
      <w:r w:rsidRPr="0084550E">
        <w:rPr>
          <w:rFonts w:ascii="Times New Roman" w:hAnsi="Times New Roman"/>
          <w:color w:val="000000" w:themeColor="text1"/>
          <w:sz w:val="16"/>
          <w:szCs w:val="16"/>
        </w:rPr>
        <w:softHyphen/>
        <w:t>мя в воздухе — 9 ч 25 мин. Трасса проле</w:t>
      </w:r>
      <w:r w:rsidRPr="0084550E">
        <w:rPr>
          <w:rFonts w:ascii="Times New Roman" w:hAnsi="Times New Roman"/>
          <w:color w:val="000000" w:themeColor="text1"/>
          <w:sz w:val="16"/>
          <w:szCs w:val="16"/>
        </w:rPr>
        <w:softHyphen/>
        <w:t>гала над Северным морем, оккупирован</w:t>
      </w:r>
      <w:r w:rsidRPr="0084550E">
        <w:rPr>
          <w:rFonts w:ascii="Times New Roman" w:hAnsi="Times New Roman"/>
          <w:color w:val="000000" w:themeColor="text1"/>
          <w:sz w:val="16"/>
          <w:szCs w:val="16"/>
        </w:rPr>
        <w:softHyphen/>
        <w:t>ной противником Данией, нейтральной Швецией и Прибалтикой, где тогда тоже находились немцы. Поэтому лететь соби</w:t>
      </w:r>
      <w:r w:rsidRPr="0084550E">
        <w:rPr>
          <w:rFonts w:ascii="Times New Roman" w:hAnsi="Times New Roman"/>
          <w:color w:val="000000" w:themeColor="text1"/>
          <w:sz w:val="16"/>
          <w:szCs w:val="16"/>
        </w:rPr>
        <w:softHyphen/>
        <w:t>рались ночью.</w:t>
      </w:r>
    </w:p>
    <w:p w14:paraId="24F03939"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Перегонщиков набирали в основ</w:t>
      </w:r>
      <w:r w:rsidRPr="0084550E">
        <w:rPr>
          <w:rFonts w:ascii="Times New Roman" w:hAnsi="Times New Roman"/>
          <w:color w:val="000000" w:themeColor="text1"/>
          <w:sz w:val="16"/>
          <w:szCs w:val="16"/>
        </w:rPr>
        <w:softHyphen/>
        <w:t>ном в 1-й атд. Среди них были буду</w:t>
      </w:r>
      <w:r w:rsidRPr="0084550E">
        <w:rPr>
          <w:rFonts w:ascii="Times New Roman" w:hAnsi="Times New Roman"/>
          <w:color w:val="000000" w:themeColor="text1"/>
          <w:sz w:val="16"/>
          <w:szCs w:val="16"/>
        </w:rPr>
        <w:softHyphen/>
        <w:t>щие Герои Советского Союза, извест</w:t>
      </w:r>
      <w:r w:rsidRPr="0084550E">
        <w:rPr>
          <w:rFonts w:ascii="Times New Roman" w:hAnsi="Times New Roman"/>
          <w:color w:val="000000" w:themeColor="text1"/>
          <w:sz w:val="16"/>
          <w:szCs w:val="16"/>
        </w:rPr>
        <w:softHyphen/>
        <w:t>ные пилоты А.С. Шорников, Г.А. Таран, С.А. Фроловский. Часть штурманов и ра</w:t>
      </w:r>
      <w:r w:rsidRPr="0084550E">
        <w:rPr>
          <w:rFonts w:ascii="Times New Roman" w:hAnsi="Times New Roman"/>
          <w:color w:val="000000" w:themeColor="text1"/>
          <w:sz w:val="16"/>
          <w:szCs w:val="16"/>
        </w:rPr>
        <w:softHyphen/>
        <w:t>дистов предоставили ВВС. Командовать перегонкой назначили полковника В.М. Короткова. С летчиками в Англию отправлялся инженер Н.М. Ребров.</w:t>
      </w:r>
    </w:p>
    <w:p w14:paraId="2ECFFFD9"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переподготовки экипажей в январе 1943 г. сформировали 305-ю учебную часть на базе Эррол близ Данди в Шотландии. Перед отбытием в Англию советских лет</w:t>
      </w:r>
      <w:r w:rsidRPr="0084550E">
        <w:rPr>
          <w:rFonts w:ascii="Times New Roman" w:hAnsi="Times New Roman"/>
          <w:color w:val="000000" w:themeColor="text1"/>
          <w:sz w:val="16"/>
          <w:szCs w:val="16"/>
        </w:rPr>
        <w:softHyphen/>
        <w:t>чиков кратко ознакомили с иностранной авиатехникой. На «Бостонах» в Йошкар- Оле их обучили технике взлета и посадки с носовой стойкой шасси (на советских машинах тогда еще не применявшейся).</w:t>
      </w:r>
    </w:p>
    <w:p w14:paraId="7C96EDE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плану первые три экипажа (10 че</w:t>
      </w:r>
      <w:r w:rsidRPr="0084550E">
        <w:rPr>
          <w:rFonts w:ascii="Times New Roman" w:hAnsi="Times New Roman"/>
          <w:color w:val="000000" w:themeColor="text1"/>
          <w:sz w:val="16"/>
          <w:szCs w:val="16"/>
        </w:rPr>
        <w:softHyphen/>
        <w:t>ловек, старший — С.А. Груздин) должны были отправиться в Великобританию на рейсовом «Либерейторе» ВОАС 10 января, вторая группа из пяти экипажей (21 чело</w:t>
      </w:r>
      <w:r w:rsidRPr="0084550E">
        <w:rPr>
          <w:rFonts w:ascii="Times New Roman" w:hAnsi="Times New Roman"/>
          <w:color w:val="000000" w:themeColor="text1"/>
          <w:sz w:val="16"/>
          <w:szCs w:val="16"/>
        </w:rPr>
        <w:softHyphen/>
        <w:t>век, старший И.З. Качанов) следовала за ней со значительно меньшим комфортом на бомбардировщике Пе-8.</w:t>
      </w:r>
    </w:p>
    <w:p w14:paraId="4531174C"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Груздина прилетела в Англию 11 января в военной форме без знаков различия. В тот же день в Данди прибыли первые три советских пилота и три борт- механика, а 13 января в Эррол для них пе регнали первые два самолета. С 21 января начались учебные полеты. 28 января из СССР приехала вторая группа из 12 че</w:t>
      </w:r>
      <w:r w:rsidRPr="0084550E">
        <w:rPr>
          <w:rFonts w:ascii="Times New Roman" w:hAnsi="Times New Roman"/>
          <w:color w:val="000000" w:themeColor="text1"/>
          <w:sz w:val="16"/>
          <w:szCs w:val="16"/>
        </w:rPr>
        <w:softHyphen/>
        <w:t>ловек. Вопреки плану, они тоже летели из Кратова на «Либерейторе». С февраля на другой базе, в Престуике, начали учиться советские радисты.</w:t>
      </w:r>
    </w:p>
    <w:p w14:paraId="0757A5F0"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Решение ограничиться подготовкой в Англии всего девяти экипажей пересмо</w:t>
      </w:r>
      <w:r w:rsidRPr="0084550E">
        <w:rPr>
          <w:rFonts w:ascii="Times New Roman" w:hAnsi="Times New Roman"/>
          <w:color w:val="000000" w:themeColor="text1"/>
          <w:sz w:val="16"/>
          <w:szCs w:val="16"/>
        </w:rPr>
        <w:softHyphen/>
        <w:t>трели. 21 февраля «Либерейтор» доста</w:t>
      </w:r>
      <w:r w:rsidRPr="0084550E">
        <w:rPr>
          <w:rFonts w:ascii="Times New Roman" w:hAnsi="Times New Roman"/>
          <w:color w:val="000000" w:themeColor="text1"/>
          <w:sz w:val="16"/>
          <w:szCs w:val="16"/>
        </w:rPr>
        <w:softHyphen/>
        <w:t>вил еще 12 советских летчиков, еще одна такая же группа прилетела 6 марта. Через неделю из Москвы вылетел Пе-8, на кото</w:t>
      </w:r>
      <w:r w:rsidRPr="0084550E">
        <w:rPr>
          <w:rFonts w:ascii="Times New Roman" w:hAnsi="Times New Roman"/>
          <w:color w:val="000000" w:themeColor="text1"/>
          <w:sz w:val="16"/>
          <w:szCs w:val="16"/>
        </w:rPr>
        <w:softHyphen/>
        <w:t>ром находились 20 человек. Восемь летчи</w:t>
      </w:r>
      <w:r w:rsidRPr="0084550E">
        <w:rPr>
          <w:rFonts w:ascii="Times New Roman" w:hAnsi="Times New Roman"/>
          <w:color w:val="000000" w:themeColor="text1"/>
          <w:sz w:val="16"/>
          <w:szCs w:val="16"/>
        </w:rPr>
        <w:softHyphen/>
        <w:t>ков прибыли 23 марта на «Либерейторе». Позже людей перевозили также поездом до Архангельска, а оттуда с озера Красного их попутно забирали английские летаю</w:t>
      </w:r>
      <w:r w:rsidRPr="0084550E">
        <w:rPr>
          <w:rFonts w:ascii="Times New Roman" w:hAnsi="Times New Roman"/>
          <w:color w:val="000000" w:themeColor="text1"/>
          <w:sz w:val="16"/>
          <w:szCs w:val="16"/>
        </w:rPr>
        <w:softHyphen/>
        <w:t>щие лодки «Каталина».</w:t>
      </w:r>
    </w:p>
    <w:p w14:paraId="4885AE2C"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Самолетам предстоял долгий путь на большой высоте, чтобы избежать пере</w:t>
      </w:r>
      <w:r w:rsidRPr="0084550E">
        <w:rPr>
          <w:rFonts w:ascii="Times New Roman" w:hAnsi="Times New Roman"/>
          <w:color w:val="000000" w:themeColor="text1"/>
          <w:sz w:val="16"/>
          <w:szCs w:val="16"/>
        </w:rPr>
        <w:softHyphen/>
        <w:t>хвата. Для этой цели «Албемарлы» спе</w:t>
      </w:r>
      <w:r w:rsidRPr="0084550E">
        <w:rPr>
          <w:rFonts w:ascii="Times New Roman" w:hAnsi="Times New Roman"/>
          <w:color w:val="000000" w:themeColor="text1"/>
          <w:sz w:val="16"/>
          <w:szCs w:val="16"/>
        </w:rPr>
        <w:softHyphen/>
        <w:t>циально дорабатывались. Это касалось мотоустановки и маслорадиаторов, нужно было обеспечить длительный подъем пе</w:t>
      </w:r>
      <w:r w:rsidRPr="0084550E">
        <w:rPr>
          <w:rFonts w:ascii="Times New Roman" w:hAnsi="Times New Roman"/>
          <w:color w:val="000000" w:themeColor="text1"/>
          <w:sz w:val="16"/>
          <w:szCs w:val="16"/>
        </w:rPr>
        <w:softHyphen/>
        <w:t>регруженной горючим машины на высоту. Эти работы выполнила 27-я часть техни</w:t>
      </w:r>
      <w:r w:rsidRPr="0084550E">
        <w:rPr>
          <w:rFonts w:ascii="Times New Roman" w:hAnsi="Times New Roman"/>
          <w:color w:val="000000" w:themeColor="text1"/>
          <w:sz w:val="16"/>
          <w:szCs w:val="16"/>
        </w:rPr>
        <w:softHyphen/>
        <w:t>ческого обслуживания в Шоубюри. Для ускорения процесса советская сторона согласилась взять первые 25 самолетов без доработки маслосистемы.</w:t>
      </w:r>
    </w:p>
    <w:p w14:paraId="4B779A7C"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Возможность продолжительного набора высоты с полными баками эксперименталь</w:t>
      </w:r>
      <w:r w:rsidRPr="0084550E">
        <w:rPr>
          <w:rFonts w:ascii="Times New Roman" w:hAnsi="Times New Roman"/>
          <w:color w:val="000000" w:themeColor="text1"/>
          <w:sz w:val="16"/>
          <w:szCs w:val="16"/>
        </w:rPr>
        <w:softHyphen/>
        <w:t>но проверили английские испытатели. Для борьбы с обледенением собирались исполь</w:t>
      </w:r>
      <w:r w:rsidRPr="0084550E">
        <w:rPr>
          <w:rFonts w:ascii="Times New Roman" w:hAnsi="Times New Roman"/>
          <w:color w:val="000000" w:themeColor="text1"/>
          <w:sz w:val="16"/>
          <w:szCs w:val="16"/>
        </w:rPr>
        <w:softHyphen/>
        <w:t>зовать специальную пасту, напоминающую вазелин, которой смазывали плоскости. Советские специалисты хотели добиться монтажа управляемых лобовых щитов ка</w:t>
      </w:r>
      <w:r w:rsidRPr="0084550E">
        <w:rPr>
          <w:rFonts w:ascii="Times New Roman" w:hAnsi="Times New Roman"/>
          <w:color w:val="000000" w:themeColor="text1"/>
          <w:sz w:val="16"/>
          <w:szCs w:val="16"/>
        </w:rPr>
        <w:softHyphen/>
        <w:t>потов на моторы для борьбы с переохла</w:t>
      </w:r>
      <w:r w:rsidRPr="0084550E">
        <w:rPr>
          <w:rFonts w:ascii="Times New Roman" w:hAnsi="Times New Roman"/>
          <w:color w:val="000000" w:themeColor="text1"/>
          <w:sz w:val="16"/>
          <w:szCs w:val="16"/>
        </w:rPr>
        <w:softHyphen/>
        <w:t>ждением при длительном полете на высоте, но англичане согласились только поставить временные неподвижные кольца-заслонки.</w:t>
      </w:r>
    </w:p>
    <w:p w14:paraId="466E7258"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Программа переподготовки пилотов в Шотландии была довольно краткой. По два полета с инструктором днем, еще два ночью плюс четыре самостоятельных. «Языковый барьер» обходили как умели, выучив несколько десятков основных тер</w:t>
      </w:r>
      <w:r w:rsidRPr="0084550E">
        <w:rPr>
          <w:rFonts w:ascii="Times New Roman" w:hAnsi="Times New Roman"/>
          <w:color w:val="000000" w:themeColor="text1"/>
          <w:sz w:val="16"/>
          <w:szCs w:val="16"/>
        </w:rPr>
        <w:softHyphen/>
        <w:t>минов и стандартные фразы для общения с инструкторами и руководителями поле</w:t>
      </w:r>
      <w:r w:rsidRPr="0084550E">
        <w:rPr>
          <w:rFonts w:ascii="Times New Roman" w:hAnsi="Times New Roman"/>
          <w:color w:val="000000" w:themeColor="text1"/>
          <w:sz w:val="16"/>
          <w:szCs w:val="16"/>
        </w:rPr>
        <w:softHyphen/>
        <w:t>тов на контрольной вышке. Немного по</w:t>
      </w:r>
      <w:r w:rsidRPr="0084550E">
        <w:rPr>
          <w:rFonts w:ascii="Times New Roman" w:hAnsi="Times New Roman"/>
          <w:color w:val="000000" w:themeColor="text1"/>
          <w:sz w:val="16"/>
          <w:szCs w:val="16"/>
        </w:rPr>
        <w:softHyphen/>
        <w:t>могал инструктор-чех Ян Тауды, некото</w:t>
      </w:r>
      <w:r w:rsidRPr="0084550E">
        <w:rPr>
          <w:rFonts w:ascii="Times New Roman" w:hAnsi="Times New Roman"/>
          <w:color w:val="000000" w:themeColor="text1"/>
          <w:sz w:val="16"/>
          <w:szCs w:val="16"/>
        </w:rPr>
        <w:softHyphen/>
        <w:t>рое время живший в СССР и говоривший по-русски.</w:t>
      </w:r>
    </w:p>
    <w:p w14:paraId="16257802"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этого принятые советской ко</w:t>
      </w:r>
      <w:r w:rsidRPr="0084550E">
        <w:rPr>
          <w:rFonts w:ascii="Times New Roman" w:hAnsi="Times New Roman"/>
          <w:color w:val="000000" w:themeColor="text1"/>
          <w:sz w:val="16"/>
          <w:szCs w:val="16"/>
        </w:rPr>
        <w:softHyphen/>
        <w:t>миссией «Албемарлы» закрепляли за экипажами. Самолетов на всех не хва</w:t>
      </w:r>
      <w:r w:rsidRPr="0084550E">
        <w:rPr>
          <w:rFonts w:ascii="Times New Roman" w:hAnsi="Times New Roman"/>
          <w:color w:val="000000" w:themeColor="text1"/>
          <w:sz w:val="16"/>
          <w:szCs w:val="16"/>
        </w:rPr>
        <w:softHyphen/>
        <w:t>тало, англичанам не удалось выдержать ими же предложенный темп в 15 машин в месяц. Так, 20 марта советские предста</w:t>
      </w:r>
      <w:r w:rsidRPr="0084550E">
        <w:rPr>
          <w:rFonts w:ascii="Times New Roman" w:hAnsi="Times New Roman"/>
          <w:color w:val="000000" w:themeColor="text1"/>
          <w:sz w:val="16"/>
          <w:szCs w:val="16"/>
        </w:rPr>
        <w:softHyphen/>
        <w:t>вители сообщили, что после облета бра</w:t>
      </w:r>
      <w:r w:rsidRPr="0084550E">
        <w:rPr>
          <w:rFonts w:ascii="Times New Roman" w:hAnsi="Times New Roman"/>
          <w:color w:val="000000" w:themeColor="text1"/>
          <w:sz w:val="16"/>
          <w:szCs w:val="16"/>
        </w:rPr>
        <w:softHyphen/>
        <w:t>куют по пять-шесть «Албемарлов». Из Лондона в Москву сообщали: «Самолеты, как правило, имеют много дефектов или же совсем непригодны к эксплуатации». Были проблемы с состоянием машин, выделенных для учебных полетов; обыч</w:t>
      </w:r>
      <w:r w:rsidRPr="0084550E">
        <w:rPr>
          <w:rFonts w:ascii="Times New Roman" w:hAnsi="Times New Roman"/>
          <w:color w:val="000000" w:themeColor="text1"/>
          <w:sz w:val="16"/>
          <w:szCs w:val="16"/>
        </w:rPr>
        <w:softHyphen/>
        <w:t>но из пяти-шести полностью исправны</w:t>
      </w:r>
      <w:r w:rsidRPr="0084550E">
        <w:rPr>
          <w:rFonts w:ascii="Times New Roman" w:hAnsi="Times New Roman"/>
          <w:color w:val="000000" w:themeColor="text1"/>
          <w:sz w:val="16"/>
          <w:szCs w:val="16"/>
        </w:rPr>
        <w:softHyphen/>
        <w:t>ми оказывались две-три. Советская во</w:t>
      </w:r>
      <w:r w:rsidRPr="0084550E">
        <w:rPr>
          <w:rFonts w:ascii="Times New Roman" w:hAnsi="Times New Roman"/>
          <w:color w:val="000000" w:themeColor="text1"/>
          <w:sz w:val="16"/>
          <w:szCs w:val="16"/>
        </w:rPr>
        <w:softHyphen/>
        <w:t>енная миссия докладывала из Лондона: «Англичане дают для тренировок не</w:t>
      </w:r>
      <w:r w:rsidRPr="0084550E">
        <w:rPr>
          <w:rFonts w:ascii="Times New Roman" w:hAnsi="Times New Roman"/>
          <w:color w:val="000000" w:themeColor="text1"/>
          <w:sz w:val="16"/>
          <w:szCs w:val="16"/>
        </w:rPr>
        <w:softHyphen/>
        <w:t>исправные самолеты».</w:t>
      </w:r>
    </w:p>
    <w:p w14:paraId="367996A1"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Интересно, что советских механи</w:t>
      </w:r>
      <w:r w:rsidRPr="0084550E">
        <w:rPr>
          <w:rFonts w:ascii="Times New Roman" w:hAnsi="Times New Roman"/>
          <w:color w:val="000000" w:themeColor="text1"/>
          <w:sz w:val="16"/>
          <w:szCs w:val="16"/>
        </w:rPr>
        <w:softHyphen/>
        <w:t>ков, входивших в состав экипажей, к об</w:t>
      </w:r>
      <w:r w:rsidRPr="0084550E">
        <w:rPr>
          <w:rFonts w:ascii="Times New Roman" w:hAnsi="Times New Roman"/>
          <w:color w:val="000000" w:themeColor="text1"/>
          <w:sz w:val="16"/>
          <w:szCs w:val="16"/>
        </w:rPr>
        <w:softHyphen/>
        <w:t>служиванию техники не допускали. Проблемой оказались их офицерские зва</w:t>
      </w:r>
      <w:r w:rsidRPr="0084550E">
        <w:rPr>
          <w:rFonts w:ascii="Times New Roman" w:hAnsi="Times New Roman"/>
          <w:color w:val="000000" w:themeColor="text1"/>
          <w:sz w:val="16"/>
          <w:szCs w:val="16"/>
        </w:rPr>
        <w:softHyphen/>
        <w:t>ния. Бортмехаников набирали из 1-й атд, они окончили училища гражданской ави</w:t>
      </w:r>
      <w:r w:rsidRPr="0084550E">
        <w:rPr>
          <w:rFonts w:ascii="Times New Roman" w:hAnsi="Times New Roman"/>
          <w:color w:val="000000" w:themeColor="text1"/>
          <w:sz w:val="16"/>
          <w:szCs w:val="16"/>
        </w:rPr>
        <w:softHyphen/>
        <w:t>ации и при выпуске получили звания во</w:t>
      </w:r>
      <w:r w:rsidRPr="0084550E">
        <w:rPr>
          <w:rFonts w:ascii="Times New Roman" w:hAnsi="Times New Roman"/>
          <w:color w:val="000000" w:themeColor="text1"/>
          <w:sz w:val="16"/>
          <w:szCs w:val="16"/>
        </w:rPr>
        <w:softHyphen/>
        <w:t>ентехников 2-го ранга, приравнивавшиеся к лейтенанту. Так вот, по английским мер</w:t>
      </w:r>
      <w:r w:rsidRPr="0084550E">
        <w:rPr>
          <w:rFonts w:ascii="Times New Roman" w:hAnsi="Times New Roman"/>
          <w:color w:val="000000" w:themeColor="text1"/>
          <w:sz w:val="16"/>
          <w:szCs w:val="16"/>
        </w:rPr>
        <w:softHyphen/>
        <w:t>кам, руками работают сержанты, а офи</w:t>
      </w:r>
      <w:r w:rsidRPr="0084550E">
        <w:rPr>
          <w:rFonts w:ascii="Times New Roman" w:hAnsi="Times New Roman"/>
          <w:color w:val="000000" w:themeColor="text1"/>
          <w:sz w:val="16"/>
          <w:szCs w:val="16"/>
        </w:rPr>
        <w:softHyphen/>
        <w:t>цер — головой. Им говорили — руководи</w:t>
      </w:r>
      <w:r w:rsidRPr="0084550E">
        <w:rPr>
          <w:rFonts w:ascii="Times New Roman" w:hAnsi="Times New Roman"/>
          <w:color w:val="000000" w:themeColor="text1"/>
          <w:sz w:val="16"/>
          <w:szCs w:val="16"/>
        </w:rPr>
        <w:softHyphen/>
        <w:t>те работой английских механиков. Но как руководить, если не знаешь языка?</w:t>
      </w:r>
    </w:p>
    <w:p w14:paraId="71947747"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положение сразу привлекло к себе внимание чекистов (как же без них) и, разумеется, вызвало подозрение. Неизвестный сотрудник НКГБ доклады</w:t>
      </w:r>
      <w:r w:rsidRPr="0084550E">
        <w:rPr>
          <w:rFonts w:ascii="Times New Roman" w:hAnsi="Times New Roman"/>
          <w:color w:val="000000" w:themeColor="text1"/>
          <w:sz w:val="16"/>
          <w:szCs w:val="16"/>
        </w:rPr>
        <w:softHyphen/>
        <w:t>вал: «Англичане искусственно тормозят сдачу самолетов... Советских бортмехани</w:t>
      </w:r>
      <w:r w:rsidRPr="0084550E">
        <w:rPr>
          <w:rFonts w:ascii="Times New Roman" w:hAnsi="Times New Roman"/>
          <w:color w:val="000000" w:themeColor="text1"/>
          <w:sz w:val="16"/>
          <w:szCs w:val="16"/>
        </w:rPr>
        <w:softHyphen/>
        <w:t>ков к обслуживанию не допускают.</w:t>
      </w:r>
    </w:p>
    <w:p w14:paraId="67B0C1FF"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Перегонку собирались начать 1 фев</w:t>
      </w:r>
      <w:r w:rsidRPr="0084550E">
        <w:rPr>
          <w:rFonts w:ascii="Times New Roman" w:hAnsi="Times New Roman"/>
          <w:color w:val="000000" w:themeColor="text1"/>
          <w:sz w:val="16"/>
          <w:szCs w:val="16"/>
        </w:rPr>
        <w:softHyphen/>
        <w:t>раля 1943 г., выпустив три машины. Но мешали то технические неполад</w:t>
      </w:r>
      <w:r w:rsidRPr="0084550E">
        <w:rPr>
          <w:rFonts w:ascii="Times New Roman" w:hAnsi="Times New Roman"/>
          <w:color w:val="000000" w:themeColor="text1"/>
          <w:sz w:val="16"/>
          <w:szCs w:val="16"/>
        </w:rPr>
        <w:softHyphen/>
        <w:t>ки, то погода (23513).</w:t>
      </w:r>
    </w:p>
    <w:p w14:paraId="030F405D" w14:textId="77777777" w:rsidR="006123D9" w:rsidRPr="0084550E" w:rsidRDefault="006123D9" w:rsidP="0084550E">
      <w:pPr>
        <w:spacing w:after="0" w:line="240" w:lineRule="auto"/>
        <w:jc w:val="both"/>
        <w:rPr>
          <w:rFonts w:ascii="Times New Roman" w:hAnsi="Times New Roman"/>
          <w:color w:val="000000" w:themeColor="text1"/>
          <w:sz w:val="16"/>
          <w:szCs w:val="16"/>
        </w:rPr>
      </w:pPr>
    </w:p>
    <w:p w14:paraId="1582466F"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41D4C3A6" w14:textId="77777777" w:rsidR="00BB6316" w:rsidRPr="0084550E" w:rsidRDefault="00BB6316" w:rsidP="0084550E">
      <w:pPr>
        <w:pStyle w:val="Iauiue"/>
        <w:jc w:val="both"/>
        <w:rPr>
          <w:iCs/>
          <w:color w:val="000000" w:themeColor="text1"/>
          <w:sz w:val="16"/>
          <w:szCs w:val="16"/>
        </w:rPr>
      </w:pPr>
    </w:p>
    <w:p w14:paraId="06268181"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начальник ГАУ КА генерал-полковник Н.Д. Яковлев в письме от прямо указывал, что в таком виде запускать СУ-12 в серию нельзя. Он требовал доработать машину и провести испытания, пройдя маршрут не менее 500 километров.</w:t>
      </w:r>
    </w:p>
    <w:p w14:paraId="0E42E96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Решение сверху отказалось иным. НКТП смог продавить запуск СУ-12 в серию, при этом машину немного доработали. Тем не менее, в серию СУ-12 пошла с неустранимым дефектом, причем ситуация сложилась так, что действия Гинзбурга иначе, как вредительством, трактовать было невозможно. На самом деле Семён Александрович оказался между молотом и наковальней. Самая большая ошибка была совершена 2 декабря 1942 года, когда еще не испытанную САУ приняли на вооружение. Всё остальное было уже следствием этой ошибки (23367).</w:t>
      </w:r>
    </w:p>
    <w:p w14:paraId="3800454B" w14:textId="77777777" w:rsidR="006123D9" w:rsidRPr="0084550E" w:rsidRDefault="006123D9" w:rsidP="0084550E">
      <w:pPr>
        <w:spacing w:after="0" w:line="240" w:lineRule="auto"/>
        <w:jc w:val="both"/>
        <w:rPr>
          <w:rFonts w:ascii="Times New Roman" w:hAnsi="Times New Roman"/>
          <w:color w:val="000000" w:themeColor="text1"/>
          <w:sz w:val="16"/>
          <w:szCs w:val="16"/>
        </w:rPr>
      </w:pPr>
    </w:p>
    <w:p w14:paraId="7D6F2F46"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начальник ГАУ КА генерал-полковник Н.Д. Яковлев, вместе с представителями ГАБТУ КА, написал письмо Молотову. В нем он потребовал доработать СУ-12, провести ходовые испытания на 500 километров, и только потом запускать САУ в серию. В НКТП были иного мнения. На следующий день после письма Яковлева появилось второе письма. В нем Гинзбург указывал, как на главную причину дефектов, плохую сработанность синхронного привода переключения КПП. Но при этом крайним автор СУ-12 сделал ГАЗ им. Молотова. По его мнению, виновато оказалось низкое качество коробок передач ГАЗ-АА. С одной стороны, во время войны качество сборки действительно упало. С другой же стороны, проблема оказалась совсем в другом. Вряд ли Семен Александрович понимал, что 18 декабря 1942 года он подписал сам себе приговор (23477).</w:t>
      </w:r>
    </w:p>
    <w:p w14:paraId="2D759940" w14:textId="77777777" w:rsidR="006123D9" w:rsidRPr="0084550E" w:rsidRDefault="006123D9" w:rsidP="0084550E">
      <w:pPr>
        <w:spacing w:after="0" w:line="240" w:lineRule="auto"/>
        <w:jc w:val="both"/>
        <w:rPr>
          <w:rFonts w:ascii="Times New Roman" w:hAnsi="Times New Roman"/>
          <w:color w:val="000000" w:themeColor="text1"/>
          <w:sz w:val="16"/>
          <w:szCs w:val="16"/>
        </w:rPr>
      </w:pPr>
    </w:p>
    <w:p w14:paraId="1A62A1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г. было подготовлено ЗАКЛЮЧЕНИЕ 3-го ОТДЕЛА БТУ НАЧАЛЬНИКУ БРОНЕТАНКОВОГО УПРАВЛЕНИЯ ГАБТУ О ЦЕЛЕСООБРАЗНОСТИ ПРИМЕНЕНИЯ ПРИБОРОВ НОЧНОГО ВОЖДЕНИЯ И МИННЫХ ТРАЛОВ</w:t>
      </w:r>
    </w:p>
    <w:p w14:paraId="54D6CE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Докладываю, согласно Вашего приказания, я выезжал в 1-й гвардейский танковый корпус (быв</w:t>
      </w:r>
      <w:r w:rsidRPr="0084550E">
        <w:rPr>
          <w:rFonts w:ascii="Times New Roman" w:hAnsi="Times New Roman"/>
          <w:color w:val="000000" w:themeColor="text1"/>
          <w:sz w:val="16"/>
          <w:szCs w:val="16"/>
        </w:rPr>
        <w:softHyphen/>
        <w:t>ший 26-й танковый корпус) за получением материалов по использованию приборов ночного вожде</w:t>
      </w:r>
      <w:r w:rsidRPr="0084550E">
        <w:rPr>
          <w:rFonts w:ascii="Times New Roman" w:hAnsi="Times New Roman"/>
          <w:color w:val="000000" w:themeColor="text1"/>
          <w:sz w:val="16"/>
          <w:szCs w:val="16"/>
        </w:rPr>
        <w:softHyphen/>
        <w:t>ния и минных тралов в боевых условиях.</w:t>
      </w:r>
    </w:p>
    <w:p w14:paraId="4FAB963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поездки мне удалось получить заключение по вышеуказанным приборам от пом. командира 1-го гвардейского танкового корпуса по технической части гвардии инженер-подполков</w:t>
      </w:r>
      <w:r w:rsidRPr="0084550E">
        <w:rPr>
          <w:rFonts w:ascii="Times New Roman" w:hAnsi="Times New Roman"/>
          <w:color w:val="000000" w:themeColor="text1"/>
          <w:sz w:val="16"/>
          <w:szCs w:val="16"/>
        </w:rPr>
        <w:softHyphen/>
        <w:t>ника т. Крупенина и от командира 16-й гвардейской танковой бригады гвардии подполковника т. Филипенко. Мною взяты также копии донесений пом. командиров по технической части 16 и 17-й гвардейских танковых бригад по приборам ночного вождения и минным тралам.</w:t>
      </w:r>
    </w:p>
    <w:p w14:paraId="04ADF5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я лично беседовал с командирами танков, на танках которых были установлены приборы и тралы.</w:t>
      </w:r>
    </w:p>
    <w:p w14:paraId="20A93F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всего я пришел к следующим выводам:</w:t>
      </w:r>
    </w:p>
    <w:p w14:paraId="180836F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 приборам ночного вождения.</w:t>
      </w:r>
    </w:p>
    <w:p w14:paraId="0E31266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Приборы ночного вождения танков, изготовленные ОКБ ВЭИ в 1942 году в количестве 25 комп</w:t>
      </w:r>
      <w:r w:rsidRPr="0084550E">
        <w:rPr>
          <w:rFonts w:ascii="Times New Roman" w:hAnsi="Times New Roman"/>
          <w:color w:val="000000" w:themeColor="text1"/>
          <w:sz w:val="16"/>
          <w:szCs w:val="16"/>
        </w:rPr>
        <w:softHyphen/>
        <w:t>лектов, в войсковых частях фронта себя не оправдали. Танкисты приборами не могли пользоваться как в боевых условиях, так и вдали от поля боя по следующим основным причинам:</w:t>
      </w:r>
    </w:p>
    <w:p w14:paraId="0E9A14C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а) Слабая видимость через прибор рельефа местности и в особенности плохо различается полот</w:t>
      </w:r>
      <w:r w:rsidRPr="0084550E">
        <w:rPr>
          <w:rFonts w:ascii="Times New Roman" w:hAnsi="Times New Roman"/>
          <w:color w:val="000000" w:themeColor="text1"/>
          <w:sz w:val="16"/>
          <w:szCs w:val="16"/>
        </w:rPr>
        <w:softHyphen/>
        <w:t>но дорог.</w:t>
      </w:r>
    </w:p>
    <w:p w14:paraId="481B0E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Мала ширина поля видимости (5-6 метров).</w:t>
      </w:r>
    </w:p>
    <w:p w14:paraId="51147EE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Мала дальность видения через прибор (20-25 метров).</w:t>
      </w:r>
    </w:p>
    <w:p w14:paraId="1A55645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Фары не защищены от пуль.</w:t>
      </w:r>
    </w:p>
    <w:p w14:paraId="58F76A8B"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Наблюдая работу войсковых частей на фронте, я пришел к заключению, что в дальнейшем тре</w:t>
      </w:r>
      <w:r w:rsidRPr="0084550E">
        <w:rPr>
          <w:i w:val="0"/>
          <w:iCs w:val="0"/>
          <w:color w:val="000000" w:themeColor="text1"/>
          <w:spacing w:val="0"/>
          <w:kern w:val="0"/>
          <w:position w:val="0"/>
          <w:sz w:val="16"/>
          <w:szCs w:val="16"/>
        </w:rPr>
        <w:softHyphen/>
        <w:t>буется изготовлять прибор ночного вождения главным образом для ночных боев, но не для вожде</w:t>
      </w:r>
      <w:r w:rsidRPr="0084550E">
        <w:rPr>
          <w:i w:val="0"/>
          <w:iCs w:val="0"/>
          <w:color w:val="000000" w:themeColor="text1"/>
          <w:spacing w:val="0"/>
          <w:kern w:val="0"/>
          <w:position w:val="0"/>
          <w:sz w:val="16"/>
          <w:szCs w:val="16"/>
        </w:rPr>
        <w:softHyphen/>
        <w:t>ния танков вдали от поля боя. Так, во время моего пребывания на Донском фронте, мне пришлось на</w:t>
      </w:r>
      <w:r w:rsidRPr="0084550E">
        <w:rPr>
          <w:i w:val="0"/>
          <w:iCs w:val="0"/>
          <w:color w:val="000000" w:themeColor="text1"/>
          <w:spacing w:val="0"/>
          <w:kern w:val="0"/>
          <w:position w:val="0"/>
          <w:sz w:val="16"/>
          <w:szCs w:val="16"/>
        </w:rPr>
        <w:softHyphen/>
        <w:t>блюдать, когда 1 -и гвардейский танковый корпус совершал ночной марш по фронту от г. Калач до се</w:t>
      </w:r>
      <w:r w:rsidRPr="0084550E">
        <w:rPr>
          <w:i w:val="0"/>
          <w:iCs w:val="0"/>
          <w:color w:val="000000" w:themeColor="text1"/>
          <w:spacing w:val="0"/>
          <w:kern w:val="0"/>
          <w:position w:val="0"/>
          <w:sz w:val="16"/>
          <w:szCs w:val="16"/>
        </w:rPr>
        <w:softHyphen/>
        <w:t>ла Трохина на расстояние 50-60 км при полном свете фар.</w:t>
      </w:r>
    </w:p>
    <w:p w14:paraId="26BF49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16-я гвардейская танковая бригада (по докладу командиров бригады) совершала глубокий рейд по тылам противника, в районе Перелазовский — г. Калач, также при полном свете фар.</w:t>
      </w:r>
    </w:p>
    <w:p w14:paraId="138258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Ночные передвижения автомашин и танков на Донском фронте в настоящее время производят</w:t>
      </w:r>
      <w:r w:rsidRPr="0084550E">
        <w:rPr>
          <w:rFonts w:ascii="Times New Roman" w:hAnsi="Times New Roman"/>
          <w:color w:val="000000" w:themeColor="text1"/>
          <w:sz w:val="16"/>
          <w:szCs w:val="16"/>
        </w:rPr>
        <w:softHyphen/>
        <w:t>ся при полном свете фар. Следовательно, практика вождения машин на фронте показывает, что нет надобности в специальных ночных приборах для вождения машин вдали от противника.</w:t>
      </w:r>
    </w:p>
    <w:p w14:paraId="0A960B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Вывод:</w:t>
      </w:r>
    </w:p>
    <w:p w14:paraId="393532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Приборы ночного вождения, изготовленные ОКБ ВЭИ в 1942 году, в серийное производство до</w:t>
      </w:r>
      <w:r w:rsidRPr="0084550E">
        <w:rPr>
          <w:rFonts w:ascii="Times New Roman" w:hAnsi="Times New Roman"/>
          <w:color w:val="000000" w:themeColor="text1"/>
          <w:sz w:val="16"/>
          <w:szCs w:val="16"/>
        </w:rPr>
        <w:softHyphen/>
        <w:t>пускать нельзя. Следует разработать новые приборы, которые обеспечивали бы видимость с шири</w:t>
      </w:r>
      <w:r w:rsidRPr="0084550E">
        <w:rPr>
          <w:rFonts w:ascii="Times New Roman" w:hAnsi="Times New Roman"/>
          <w:color w:val="000000" w:themeColor="text1"/>
          <w:sz w:val="16"/>
          <w:szCs w:val="16"/>
        </w:rPr>
        <w:softHyphen/>
        <w:t>ной сектора не менее 10-12 метров. Дальность видения должна быть не менее 50 метров. Четкость видения прибора должна обеспечить хорошую видимость как рельефа местности, так и полотна до</w:t>
      </w:r>
      <w:r w:rsidRPr="0084550E">
        <w:rPr>
          <w:rFonts w:ascii="Times New Roman" w:hAnsi="Times New Roman"/>
          <w:color w:val="000000" w:themeColor="text1"/>
          <w:sz w:val="16"/>
          <w:szCs w:val="16"/>
        </w:rPr>
        <w:softHyphen/>
        <w:t>рог. Одновременно к прибору ночного вождения необходимо разработать и командирский прибор для наблюдения и стрельбы из танка на дистанцию 200-250 метров. В совместном сочетании прибо</w:t>
      </w:r>
      <w:r w:rsidRPr="0084550E">
        <w:rPr>
          <w:rFonts w:ascii="Times New Roman" w:hAnsi="Times New Roman"/>
          <w:color w:val="000000" w:themeColor="text1"/>
          <w:sz w:val="16"/>
          <w:szCs w:val="16"/>
        </w:rPr>
        <w:softHyphen/>
        <w:t>ра ночного вождения и командирского прибора можно будет использовать приборы ночного вож</w:t>
      </w:r>
      <w:r w:rsidRPr="0084550E">
        <w:rPr>
          <w:rFonts w:ascii="Times New Roman" w:hAnsi="Times New Roman"/>
          <w:color w:val="000000" w:themeColor="text1"/>
          <w:sz w:val="16"/>
          <w:szCs w:val="16"/>
        </w:rPr>
        <w:softHyphen/>
        <w:t>дения для выполнения танками боевых задач в ночное время. Однако при сочетании двух видов приборов ночного видения они могут иметь крайне ограниченное применение, как-то при проры</w:t>
      </w:r>
      <w:r w:rsidRPr="0084550E">
        <w:rPr>
          <w:rFonts w:ascii="Times New Roman" w:hAnsi="Times New Roman"/>
          <w:color w:val="000000" w:themeColor="text1"/>
          <w:sz w:val="16"/>
          <w:szCs w:val="16"/>
        </w:rPr>
        <w:softHyphen/>
        <w:t>ве танками укрепленных районов. В рейдах в тылу противника и других наступательных операци</w:t>
      </w:r>
      <w:r w:rsidRPr="0084550E">
        <w:rPr>
          <w:rFonts w:ascii="Times New Roman" w:hAnsi="Times New Roman"/>
          <w:color w:val="000000" w:themeColor="text1"/>
          <w:sz w:val="16"/>
          <w:szCs w:val="16"/>
        </w:rPr>
        <w:softHyphen/>
        <w:t>ях, приборы ночного вождения, установленные на танках, будут использоваться реже. Исходя из того, что приборы все же в некоторых ночных операциях могут найти свое применение, целесооб</w:t>
      </w:r>
      <w:r w:rsidRPr="0084550E">
        <w:rPr>
          <w:rFonts w:ascii="Times New Roman" w:hAnsi="Times New Roman"/>
          <w:color w:val="000000" w:themeColor="text1"/>
          <w:sz w:val="16"/>
          <w:szCs w:val="16"/>
        </w:rPr>
        <w:softHyphen/>
        <w:t>разно в дальнейшем изготовить несколько комплектов приборов ночного видения, установить их на танках и испытать в боевых условиях, и только после этого можно будет решить вопрос о серий</w:t>
      </w:r>
      <w:r w:rsidRPr="0084550E">
        <w:rPr>
          <w:rFonts w:ascii="Times New Roman" w:hAnsi="Times New Roman"/>
          <w:color w:val="000000" w:themeColor="text1"/>
          <w:sz w:val="16"/>
          <w:szCs w:val="16"/>
        </w:rPr>
        <w:softHyphen/>
        <w:t>ном производстве приборов ночного вождения и командирских приборах для наблюдения и стрель</w:t>
      </w:r>
      <w:r w:rsidRPr="0084550E">
        <w:rPr>
          <w:rFonts w:ascii="Times New Roman" w:hAnsi="Times New Roman"/>
          <w:color w:val="000000" w:themeColor="text1"/>
          <w:sz w:val="16"/>
          <w:szCs w:val="16"/>
        </w:rPr>
        <w:softHyphen/>
        <w:t>бы из танка.</w:t>
      </w:r>
    </w:p>
    <w:p w14:paraId="48DC3F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По минным тралам.</w:t>
      </w:r>
    </w:p>
    <w:p w14:paraId="4485FBB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Практика работы в войсковых частях фронта с минными тралами показала, что тралы себя оп</w:t>
      </w:r>
      <w:r w:rsidRPr="0084550E">
        <w:rPr>
          <w:rFonts w:ascii="Times New Roman" w:hAnsi="Times New Roman"/>
          <w:color w:val="000000" w:themeColor="text1"/>
          <w:sz w:val="16"/>
          <w:szCs w:val="16"/>
        </w:rPr>
        <w:softHyphen/>
        <w:t>равдывают и они необходимы для танковых частей. Но войсковые части пока не научились в боевых условиях эффективно использовать их (используют разрозненно). Необходимо в этом отношении подсказать и научить войска в пользовании тралами.</w:t>
      </w:r>
    </w:p>
    <w:p w14:paraId="6316955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Необходимо также разработать перевозочное средство для тралов, ибо войска не имеют в насто</w:t>
      </w:r>
      <w:r w:rsidRPr="0084550E">
        <w:rPr>
          <w:rFonts w:ascii="Times New Roman" w:hAnsi="Times New Roman"/>
          <w:color w:val="000000" w:themeColor="text1"/>
          <w:sz w:val="16"/>
          <w:szCs w:val="16"/>
        </w:rPr>
        <w:softHyphen/>
        <w:t>ящее [время] своих перевозочных средств, в силу чего они зачастую бросают тралы как на поле боя, так и до подхода к полю боя.</w:t>
      </w:r>
    </w:p>
    <w:p w14:paraId="746B05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материал от 1 -го гвардейского танкового корпуса на 5-ти листах по использованию и применению приборов ночного вождения и минных тралов.</w:t>
      </w:r>
    </w:p>
    <w:p w14:paraId="48B4D3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 начальника 3 отдела БТУ ГАБТУ КА подполковник Дорофеев</w:t>
      </w:r>
    </w:p>
    <w:p w14:paraId="5C255C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ЦАМО. Ф. 38. Оп. 11355. Д. 1423. Л. 13-14. Подлинник (11211).</w:t>
      </w:r>
    </w:p>
    <w:p w14:paraId="20654F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99C62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вышло Постановление ГКО № 2636 О мерах обеспечения топливом электростанций Саратовского энергокомбината. РГАНИР, Фонд ГКО, д. 73, лл. 57-61, 62-63 (11012).</w:t>
      </w:r>
    </w:p>
    <w:p w14:paraId="2F8D9F3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721894C"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C9D08AC" w14:textId="77777777" w:rsidR="00BB6316" w:rsidRPr="0084550E" w:rsidRDefault="00BB6316" w:rsidP="0084550E">
      <w:pPr>
        <w:pStyle w:val="Iauiue"/>
        <w:jc w:val="both"/>
        <w:rPr>
          <w:iCs/>
          <w:color w:val="000000" w:themeColor="text1"/>
          <w:sz w:val="16"/>
          <w:szCs w:val="16"/>
        </w:rPr>
      </w:pPr>
    </w:p>
    <w:p w14:paraId="7F625CB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17 декабря </w:t>
      </w:r>
      <w:r w:rsidRPr="0084550E">
        <w:rPr>
          <w:rFonts w:ascii="Times New Roman" w:hAnsi="Times New Roman"/>
          <w:color w:val="000000" w:themeColor="text1"/>
          <w:sz w:val="16"/>
          <w:szCs w:val="16"/>
        </w:rPr>
        <w:t>в 1942 году утреннее сообщение Совинформбюро</w:t>
      </w:r>
    </w:p>
    <w:p w14:paraId="7B8BB51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17 декабря в районе Сталинграда и на Центральном фронте наши войска продолжали вести наступательные бои на прежних направлениях.</w:t>
      </w:r>
    </w:p>
    <w:p w14:paraId="39AF20A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Чёрном море сожжён транспорт противника водоизмещением в 5.000 тонн и потоплен большой сторожевой катер. Отмечено также прямое попадание снарядов в миноносец противника.</w:t>
      </w:r>
    </w:p>
    <w:p w14:paraId="0E85674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окружили и взяли штурмом несколько укреплённых зданий. Уничтожено 160 вражеских солдат и офицеров. На южной окраине города огнём нашей артиллерии рассеяно и частью уничтожено до роты немецкой пехоты, разрушено 6 дзотов и 2 блиндажа, подавлен огонь миномётной и 3 артиллерийских батарей противника.</w:t>
      </w:r>
    </w:p>
    <w:p w14:paraId="2ED83E9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занимаемые позиции и вели огневой бой с противником. На одном участке бойцы Н-ской части истребили до 300 гитлеровцев. Огнём артиллерии разрушено 12 вражеских дзотов и подавлено 6огневых точек. Захвачено 15 пулемётов, 8 миномётов и 800 противотанковых мин. На другом участке наши части отбили несколько контратак немецкой пехоты, действовавшей при поддержке танков. В результате боёв подбито и сожжено 8 немецких танков и уничтожено две роты немецкой пехоты.</w:t>
      </w:r>
    </w:p>
    <w:p w14:paraId="38E56C3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с боями продвинулись вперёд и заняли укреплённые позиции противника. Немцы потеряли убитыми и ранеными до 400 солдат и офицеров. На поле боя подобрано много оружия, брошенного немцами. На другом участке советские танкисты преследовали противника и уничтожили 9 танков, 11 противотанковых орудий, 14 автомашин и свыше роты гитлеровцев. Захвачены трофеи и пленные.</w:t>
      </w:r>
    </w:p>
    <w:p w14:paraId="54743EA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в районе западнее Ржева Н-ская часть выбила немцев из опорного пункта. Развивая успех, советские бойцы очистили от гитлеровцев один за другим пять населённых пунктов. Уничтожено до 2 батальонов немецкой пехоты, 24 танка, 20 орудий, 80 пулемётных точек, 95 дзотов и 2 склада с боеприпасами. Захвачено 3 склада с продовольствием и обмундированием, 32 автомашины и другое военное имущество.</w:t>
      </w:r>
    </w:p>
    <w:p w14:paraId="0A94AF5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противник пытался пробиться к немецкому гарнизону, блокированному нашими войсками в одном населённом пункте. Наши части отбили все атаки гитлеровцев и нанесли им тяжёлые потери. Уничтожено 8 немецких танков и 4 бронемашины.</w:t>
      </w:r>
    </w:p>
    <w:p w14:paraId="05175D3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лётчики части, где командиром т. Галунов, совершили налёт на вражеский аэродром, где находилось до 40 самолётов. Немцы, застигнутые врасплох, не оказали серьёзного сопротивления. Бомбами, а также огнём пушек и пулемётов уничтожено 18 и повреждено 3 вражеских самолёта. B этот же день советские лётчики бомбили другой аэродром противника, на котором уничтожили 13 самолётов.</w:t>
      </w:r>
    </w:p>
    <w:p w14:paraId="6C5F10A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«В бой за Родину», действующий в Орловской области, в бою с немецким карательным отрядом истребил 25 вражеских солдат. За месяц партизаны этого отряда подорвали 4 воинских эшелона противника. При крушениях разбито 40 вагонов, паровоз и убито много гитлеровцев.</w:t>
      </w:r>
    </w:p>
    <w:p w14:paraId="160F513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Затратив огромные усилия и средства, немцы восстановили в городе Клинцах, Орловской области, несколько небольших предприятий. Силой оружия гитлеровцы загнали в цехи советских граждан и предложили им начать работу по выполнению заказов для немецкой армии. Советские патриоты поломали оборудование предприятий и скрылись. Немцы обрушили на головы советских людей жестокие репрессии. Гестаповцы произвели многочисленные аресты и расстреляли десятки людей. Несмотря на все принятые немцами чрезвычайные меры, предприятия бездействуют по сей день.» (14863).</w:t>
      </w:r>
    </w:p>
    <w:p w14:paraId="64AC077E"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36A85C6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17 декабря </w:t>
      </w:r>
      <w:r w:rsidRPr="0084550E">
        <w:rPr>
          <w:rFonts w:ascii="Times New Roman" w:hAnsi="Times New Roman"/>
          <w:color w:val="000000" w:themeColor="text1"/>
          <w:sz w:val="16"/>
          <w:szCs w:val="16"/>
        </w:rPr>
        <w:t>в 1942 году вечернее сообщение Совинформбюро:</w:t>
      </w:r>
    </w:p>
    <w:p w14:paraId="73EE411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17 декабря наши войска в районе Сталинграда и на Центральном фронте продолжали вести наступательные бои на прежних направлениях.</w:t>
      </w:r>
    </w:p>
    <w:p w14:paraId="1643455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уточнённым данным, при занятии населённого пункта западнее Суровикина наши войска захватили не 305 орудий, как об этом сообщалось ранее, а 580 орудий разных калибров. Кроме трофеев, уже перечисленных во вчерашнем вечернем сообщении,западнее Суровикина захвачены 15 танков, 26 танкеток и бронемашин, 65 миномётов, 205 станковых пулемётов, 650 противотанковых ружей, 3.510 винтовок, 940 мотоциклов, 140 автомоторов, 2.500 снарядов, 570 ящиков винтовочных патронов, 25 ящиков патронов к крупнокалиберным пулемётам, 160 ящиков патронов к противотанковым ружьям, 200 ящиков мин, 143 ящика ручных гранат, 10.000 бензобаков, 7 вагонов медицинского имущества, 3 продовольственных склада, и другие трофеи.</w:t>
      </w:r>
    </w:p>
    <w:p w14:paraId="2DC76FA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16 декабря в районе Сталинграда уничтожено 7 транспортных самолётов противника.</w:t>
      </w:r>
    </w:p>
    <w:p w14:paraId="5713F04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декабря частями нашей авиации на различных участках фронта уничтожено или повреждено 15 немецких танков, до 200 автомашин с войсками и грузами, сожжено 20 автоцистерн с горючим, подавлен огонь 10 артиллерийских батарей, разбито 2 железнодорожных состава, рассеяно и частью уничтожено до двух рот пехоты противника.</w:t>
      </w:r>
    </w:p>
    <w:p w14:paraId="32F4AE2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наши войска вели перестрелку с противником. На северо-западной окраине города группа наших бойцов проникла в тыл противника и обстреляла вражескую колонну. Убито до 50 гитлеровцев. На южной окраине города огнём артиллерии уничтожены артиллерийская батарея немцев и до роты вражеской пехоты.</w:t>
      </w:r>
    </w:p>
    <w:p w14:paraId="6FC8EA8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Сталинграда наши войска укрепляли занимаемые рубежи и вели огневой бой с противником. Н-ская часть истребила до 350 гитлеровцев, уничтожила 3 немецких танка, 10 пулемётов, орудие и разрушила 7 блиндажей. На другому частке до роты немцев пыталось просочиться в тыл нашего подразделения. Гитлеровцы были обстреляны залповым огнём и отошли, оставив на поле боя несколько десятков трупов. Юго-западнее Сталинграда наши войска частью силпродолжали наступательные бои. Советские танкисты юго-восточнее Суровикина истребили 1.235 вражеских солдат и офицеров, подбили 5 танков, уничтожили 30 орудий, 12 </w:t>
      </w:r>
      <w:r w:rsidRPr="0084550E">
        <w:rPr>
          <w:rFonts w:ascii="Times New Roman" w:hAnsi="Times New Roman"/>
          <w:color w:val="000000" w:themeColor="text1"/>
          <w:sz w:val="16"/>
          <w:szCs w:val="16"/>
        </w:rPr>
        <w:lastRenderedPageBreak/>
        <w:t>повозок с грузами, разрушили 52 блиндажа и взяли в плен 70 гитлеровцев. На другом участке наши бойцы отразили атаку немецкой мотопехоты, поддержанной 30 танками. В результате боя подбито 7 танков и сожжено 14 автомашин противника.</w:t>
      </w:r>
    </w:p>
    <w:p w14:paraId="09D9FBE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и на отдельных участках отбивали контратаки противника. В районе западнее Ржева бойцы части, где командиром тов. Верехин, разгромили сильно укреплённый противником узел обороны.</w:t>
      </w:r>
    </w:p>
    <w:p w14:paraId="0AA1DC6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подразделения под командованием тов. Панченко, отражая контратаки противника, за два дня истребили до батальона немецкой пехоты.</w:t>
      </w:r>
    </w:p>
    <w:p w14:paraId="7E91558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подразделения заняли несколько вражеских блиндажей и уничтожили до роты гитлеровцев. Огнём зенитной артиллерии сбито два немецких самолёта.</w:t>
      </w:r>
    </w:p>
    <w:p w14:paraId="288BDEE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совершил налёт на немецкий гарнизон, расположенныйв одном районном центре. Советские патриоты истребили до 500 вражеских солдат и офицеров, уничтожили 2 бронемашины, разрушили узел связи, электростанцию, взорвали 2 моста и 7 зданий, в которых размещались немецкие учреждения. Партизаны захватили орудие, 4 пулемёта, 13 автоматов, 150 винтовок, 18 револьверов, 2 мотоцикла, 50 велосипедов, 2 радиостанции, склад с продовольствием и обмундированием.</w:t>
      </w:r>
    </w:p>
    <w:p w14:paraId="18F35EA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грабят жителей городов и сёл Советской Латвии. В первые дни оккупации гитлеровцы врывались в дома и забирали всё, что им попадалось на глаза: продовольствие, одежду, ценные вещи. Теперь немецкие захватчики установили непомерно высокие и совершенно непосильные натуральные и денежные налоги. Немцы забирают целиком весь урожай зерновых, оставляя крестьянам лишь по 11 килограммов хлеба. Урожай льна и других технических культур должен быть сдан немцам полностью. Этот неприкрытый грабёж рассчитан на разорение и истребление латвийского крестьянства. Уже сейчас во многих деревнях царит страшная нужда. Десятки людей умирают от голода и от различных эпидемий, возникших на почве недоедания.»</w:t>
      </w:r>
    </w:p>
    <w:p w14:paraId="4B82BD2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Очередная ложь немцев об окружении советских войск.</w:t>
      </w:r>
    </w:p>
    <w:p w14:paraId="719F598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«Гитлеровская ставка опубликовала сообщение о том, что немецкие войска якобы окружили и уничтожили у города Торопца группу советских войск. В этом сообщении говорится: «Потери советских войск в районе Торопца составили 15 тысяч убитыми и 4217 пленными, 542 танка и разведывательных бронемашины и большое количество лёгкого и тяжёлого оружия, более 1.000 грузовиков и другого военного материала». В этом сообщении от начала до конца нет ни слова правды. По количеству нагромождённой здесь беспардонной лжи гитлеровцы превзошли самих себя. О каком окружении у Торопца говорят запутавшиеся и изолгавшиеся вконец гитлеровцы? Красная Армия отбросила немецко-фашистские войска от Торопца более чем на 70 километров на запад и более чем на 100 километров на юг и юго-восток ещё зимой 1941—1942 годов, и этот город с полным основанием можно считать тыловым советским городом, где не слышно даже залпов тяжёлых орудий. Если у Торопца в настоящее время и находятся немцы, то только лишь в качестве военнопленных.</w:t>
      </w:r>
    </w:p>
    <w:p w14:paraId="0939AFF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самом деле в последнее время происходили бои не в районе Торопца, а в районе города Белого, причём наступали здесь не немцы, а советские войска. В ходе этих боёв наши части наголову разгромили 33 немецкий танковый полк вместе со штабом, 216 пехотный полк и 13 егерский батальон. Немцы потеряли в этих боях убитыми свыше 7.000 солдат и офицеров, 110 танков, до 57 орудий, до 100 пулемётов, 860 автомашин, 10 конных обозов. Наши части взорвали 5 складов с боеприпасами, 3 склада с горючим и уничтожили на одном из аэродромов 17 самолётов противника.</w:t>
      </w:r>
    </w:p>
    <w:p w14:paraId="052135C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этих боях наши войска потеряли 2.000 человек убитыми и 115 человек пропавшими без вести, 70 танков, 48 орудий, 360 автомашин.</w:t>
      </w:r>
    </w:p>
    <w:p w14:paraId="66190E5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Таковы действительные итоги боёв в районе города Белого. Факт опубликования немцами ещё одного лживого сообщения весьма показателен. Он говорит о том, что дела у гитлеровцев день ото дня идут всё хуже. Именно поэтому они, как говорит русская пословица, и наводят тень на плетень. Гитлеровское командование боится сказать немцам правду о положении на советско-германском фронте. Ну что ж, эту правду скажет Советское Информбюро опубликованием настоящего сообщения.» (14863).</w:t>
      </w:r>
    </w:p>
    <w:p w14:paraId="6A4769BB"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50B0142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17 декабря </w:t>
      </w:r>
      <w:r w:rsidRPr="0084550E">
        <w:rPr>
          <w:rFonts w:ascii="Times New Roman" w:hAnsi="Times New Roman"/>
          <w:color w:val="000000" w:themeColor="text1"/>
          <w:sz w:val="16"/>
          <w:szCs w:val="16"/>
        </w:rPr>
        <w:t>в 1942 году во время Великой Отечественной войны начался семидневный рейд по вражеским тылам 24-го танкового корпуса генерал-майора В.М.Баданова. В ходе рейда фашисты потеряли 431 самолет, 84 танка, 106 орудий, более 16 тыс. солдат и офицеров. За этот рейд корпус преобразован во 2-й гвардейский, а его командир произведен в генерал-лейтенанты и награжден орденом Суворова 2-й степени за № 1 (14863).</w:t>
      </w:r>
    </w:p>
    <w:p w14:paraId="0E013718"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5FAB45E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17 декабря 1942 начался семидневный рейд по тылам 24ТК г-м В.М.Багданова. В ходе рейда фашисты потеряли 431 самолет, 84 танка, 106 орудий и более 16 тыс. солдат и офицеров. Преобразовали во 2ГТК (3398,441).</w:t>
      </w:r>
    </w:p>
    <w:p w14:paraId="48A63D09" w14:textId="77777777" w:rsidR="00BB6316" w:rsidRPr="0084550E" w:rsidRDefault="00BB6316" w:rsidP="0084550E">
      <w:pPr>
        <w:pStyle w:val="Iauiue"/>
        <w:jc w:val="both"/>
        <w:rPr>
          <w:color w:val="000000" w:themeColor="text1"/>
          <w:sz w:val="16"/>
          <w:szCs w:val="16"/>
        </w:rPr>
      </w:pPr>
    </w:p>
    <w:p w14:paraId="2C8054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вышло Постановление ГКО № 2635 О назначении т. Булатова В.С. уполномоченным Центрального штаба партизанского движения по Крымской АССР. РГАНИР, Фонд ГКО, д. 73, лл. 56 (11012).</w:t>
      </w:r>
    </w:p>
    <w:p w14:paraId="52495C2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3603F3E"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17 декабря 1942 вышло Постановление ГКО № 2637 О порядке присвоения начальствующему составу Красной Армии воинского звания полковник. (7067, 64).</w:t>
      </w:r>
    </w:p>
    <w:p w14:paraId="7E6724E1" w14:textId="77777777" w:rsidR="00BB6316" w:rsidRPr="0084550E" w:rsidRDefault="00BB6316" w:rsidP="0084550E">
      <w:pPr>
        <w:pStyle w:val="Iauiue"/>
        <w:tabs>
          <w:tab w:val="left" w:pos="11199"/>
        </w:tabs>
        <w:jc w:val="both"/>
        <w:rPr>
          <w:color w:val="000000" w:themeColor="text1"/>
          <w:sz w:val="16"/>
          <w:szCs w:val="16"/>
        </w:rPr>
      </w:pPr>
    </w:p>
    <w:p w14:paraId="55FED980"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CEAF6D1" w14:textId="77777777" w:rsidR="00BB6316" w:rsidRPr="0084550E" w:rsidRDefault="00BB6316" w:rsidP="0084550E">
      <w:pPr>
        <w:pStyle w:val="Iauiue"/>
        <w:jc w:val="both"/>
        <w:rPr>
          <w:iCs/>
          <w:color w:val="000000" w:themeColor="text1"/>
          <w:sz w:val="16"/>
          <w:szCs w:val="16"/>
        </w:rPr>
      </w:pPr>
    </w:p>
    <w:p w14:paraId="4002DEF5"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г. в Мариене Хейнкель рискнул провести показательный поединок между Не 280V-3 и FW 190. Используя превосходство в скорости и скороподъемности, виртуоз воздушного боя Шефер одержал победу и в тот же день перегнал самолет из Мариене в Рехлин, где показал его Мильху. Полет продолжался всего 12 минут. Сразу после этого Хейнкель представил проект глубокой модернизации Не 280. Истребитель должен был иметь увеличенную дальность полета с двумя двигателями Jumo 004B, однокилевое ВО, шесть пушек MG 151. Принятыми мерами удалось добиться разрешения на завершение строительства самолетов опытной партии и обещания RLM заказать 300 серийных Не 280.</w:t>
      </w:r>
    </w:p>
    <w:p w14:paraId="49302070"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в письме от 27 марта 1943 г. Мильх известил Хейнкеля о решении аннулировать программу Не 280 в пользу реактивного истребителя Мессершмитта, обосновывая его тем, что в сложившихся условиях нет возможности реализовывать обе программы (22774).</w:t>
      </w:r>
    </w:p>
    <w:p w14:paraId="565954CF"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0FE671B7"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года был облетан опытный G4M2, который делали почти год. Машина получила новое крыло с ламинарным профилем малого сопротивления и увеличенное горизонтальное оперение. Моторы МK4Р «Казей 21» по 1800 л.с. позволили увеличить взлетный вес до 12500 кг, а запас топлива до 6490 л. Бортовые пулеметы сняли — считалось, что их заменит новая механизированная турель с пулеметом Тип 92 калибра 7,92 мм на фюзеляже.</w:t>
      </w:r>
    </w:p>
    <w:p w14:paraId="16A535F3"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1943-го было построено еще три таких машины, причем третий прототип имел новые выступающие створки бомбоотсека, решившие главную проблему — раньше при подвеске бомб тяжелее 50 кг их приходилось снимать, что резко увеличивало сопротивление и снижало скорость. Чтобы ускорить поставки, военные согласились принять машину с дефектом — тряской моторов MK4P. Серия пошла в июле 1943 года на заводах «Мицубиси» в Нагое и Окаяме, но новые створки внедрили только с 65-го самолета. Со 105-й машины старый телескопический бомбардировочный прицел заменили новым автоматическим синхронно-векторным, для которого сделали плоскую панель в остеклении. В базовом варианте было построено 274 самолета G4M2 Модель 22, еще 155 вышли с цехов модифицированными. На модели 22-Ко была установлена радиолокационная станция Тип 3-Ku Модель 6 для обнаружения морских целей (ее антенны расположены на хвостовой части), а в боковых установках смонтированы 20-мм пушки Тип 99 Модель 1. Модель 22-Otsu отличалась пушкой Тип 99 Модель 2 с удлиненным стволом в верхней турели (22842).</w:t>
      </w:r>
    </w:p>
    <w:p w14:paraId="5B137528"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3EC989FF"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1942 проводится разведывательный и бомбардировочный налет ВВС США на Амчитку на Алеутских островах, разрушая все здания в заброшенной алеутской деревне, хотя на острове нет японцев (20793).</w:t>
      </w:r>
    </w:p>
    <w:p w14:paraId="54BFDC98"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4D0B784E"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17 декабря 1942 министр иностранных дел Англии Иден доложил парламенту о массовых казнях евреев в нацистской Германии (4962).</w:t>
      </w:r>
    </w:p>
    <w:p w14:paraId="4C133402" w14:textId="77777777" w:rsidR="00BB6316" w:rsidRPr="0084550E" w:rsidRDefault="00BB6316" w:rsidP="0084550E">
      <w:pPr>
        <w:pStyle w:val="Iauiue"/>
        <w:tabs>
          <w:tab w:val="left" w:pos="11199"/>
        </w:tabs>
        <w:jc w:val="both"/>
        <w:rPr>
          <w:color w:val="000000" w:themeColor="text1"/>
          <w:sz w:val="16"/>
          <w:szCs w:val="16"/>
        </w:rPr>
      </w:pPr>
    </w:p>
    <w:p w14:paraId="17BF0B3E"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17 1942 British Foreign Secretary Eden tells British House of Commons of mass executions of Jews by Nazis; U.S. declares those crimes will be avenged (1050).</w:t>
      </w:r>
    </w:p>
    <w:p w14:paraId="171F0D30" w14:textId="77777777" w:rsidR="00BB6316" w:rsidRPr="0084550E" w:rsidRDefault="00BB6316" w:rsidP="0084550E">
      <w:pPr>
        <w:pStyle w:val="Iauiue"/>
        <w:jc w:val="both"/>
        <w:rPr>
          <w:color w:val="000000" w:themeColor="text1"/>
          <w:sz w:val="16"/>
          <w:szCs w:val="16"/>
          <w:lang w:val="en-US"/>
        </w:rPr>
      </w:pPr>
    </w:p>
    <w:p w14:paraId="1D499EB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17 декабря 1942 Иден сообщил Палате представителей о массовых казнях евреем и США сообщил, что это преступление будет отомщено (1050).</w:t>
      </w:r>
    </w:p>
    <w:p w14:paraId="2C5B8A42" w14:textId="77777777" w:rsidR="00BB6316" w:rsidRPr="0084550E" w:rsidRDefault="00BB6316" w:rsidP="0084550E">
      <w:pPr>
        <w:pStyle w:val="Iauiue"/>
        <w:jc w:val="both"/>
        <w:rPr>
          <w:color w:val="000000" w:themeColor="text1"/>
          <w:sz w:val="16"/>
          <w:szCs w:val="16"/>
        </w:rPr>
      </w:pPr>
    </w:p>
    <w:p w14:paraId="4ED3D866"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0219367" w14:textId="77777777" w:rsidR="00BB6316" w:rsidRPr="0084550E" w:rsidRDefault="00BB6316" w:rsidP="0084550E">
      <w:pPr>
        <w:pStyle w:val="Iauiue"/>
        <w:jc w:val="both"/>
        <w:rPr>
          <w:iCs/>
          <w:color w:val="000000" w:themeColor="text1"/>
          <w:sz w:val="16"/>
          <w:szCs w:val="16"/>
        </w:rPr>
      </w:pPr>
    </w:p>
    <w:p w14:paraId="1320A1C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1-й экз. самолета Ил-4 с 2М-88Б, оборудованный ТК-3, без герметической кабины, был выпущен на испытания, за два дня до установленного приказом срока.</w:t>
      </w:r>
    </w:p>
    <w:p w14:paraId="65EBDE9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 время заводских испытаний было выполнено 11 полетов, в которых была достигнута высота 7100 м вместо 9500 м по расчету.</w:t>
      </w:r>
    </w:p>
    <w:p w14:paraId="24C7D5C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Ввиду неудовлетворительной работы ВМГ с ТК самолет был передан 10 августа 1943 в ЛИИ согласно приказа НКАП N 444с от 24 июля 1943, без отработки ВМГ и ТК при участии ЦИАМа (1825,208).</w:t>
      </w:r>
    </w:p>
    <w:p w14:paraId="2161C5C2" w14:textId="77777777" w:rsidR="00BB6316" w:rsidRPr="0084550E" w:rsidRDefault="00BB6316" w:rsidP="0084550E">
      <w:pPr>
        <w:pStyle w:val="Iauiue"/>
        <w:jc w:val="both"/>
        <w:rPr>
          <w:color w:val="000000" w:themeColor="text1"/>
          <w:sz w:val="16"/>
          <w:szCs w:val="16"/>
        </w:rPr>
      </w:pPr>
    </w:p>
    <w:p w14:paraId="3EEC645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18 декабря 1942 постановлением ГКО была вновь положительно оценена работа ЦАГИ по повышению скорости серийных истребителей (237,200).</w:t>
      </w:r>
    </w:p>
    <w:p w14:paraId="0DD3292B" w14:textId="77777777" w:rsidR="00BB6316" w:rsidRPr="0084550E" w:rsidRDefault="00BB6316" w:rsidP="0084550E">
      <w:pPr>
        <w:pStyle w:val="Iauiue"/>
        <w:jc w:val="both"/>
        <w:rPr>
          <w:color w:val="000000" w:themeColor="text1"/>
          <w:sz w:val="16"/>
          <w:szCs w:val="16"/>
        </w:rPr>
      </w:pPr>
    </w:p>
    <w:p w14:paraId="78DF00E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вышел приказ НКАП N 892сс "Об улучшении самолетов истребителей Як-1, Як-7, Ла-5" в исполнение постановления ГКО от 9 декабря 1942 (923,43).</w:t>
      </w:r>
    </w:p>
    <w:p w14:paraId="1E31A2A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Постановлением ГКО от 9 декабря 1942 г. “Об улучшении с-тов истребителей Як-1, Як-7, Ла-5, ГКО постановил:</w:t>
      </w:r>
    </w:p>
    <w:p w14:paraId="713A0F0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О с-те Як-1</w:t>
      </w:r>
    </w:p>
    <w:p w14:paraId="5B5F4D0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Принять к сведению, что завод № 292 выпускает серийные с-ты Як-1 с мотором М-105ПФ с улучшенными летными и боевыми данными:</w:t>
      </w:r>
    </w:p>
    <w:p w14:paraId="721A8BC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макс. у земли - 520 км/час</w:t>
      </w:r>
    </w:p>
    <w:p w14:paraId="7F70949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макс. на 3750 м - 580 км/час</w:t>
      </w:r>
    </w:p>
    <w:p w14:paraId="1D01AC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Полетный вес - 2950 кг</w:t>
      </w:r>
    </w:p>
    <w:p w14:paraId="6456460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Улучшение летных и боевых качеств с-та, проведенные ГК А.С.Я. совместно с ЦАГИ и заводом № 292, состоят в следующем:</w:t>
      </w:r>
    </w:p>
    <w:p w14:paraId="5CC9EF8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по аэродинамике:</w:t>
      </w:r>
    </w:p>
    <w:p w14:paraId="49F8197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улучшена туннельная система водяного охлаждения</w:t>
      </w:r>
    </w:p>
    <w:p w14:paraId="4DF4CB6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улечшена туннельная система масляного ихлаждения</w:t>
      </w:r>
    </w:p>
    <w:p w14:paraId="432B457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 полностью убирающийся костылшь</w:t>
      </w:r>
    </w:p>
    <w:p w14:paraId="6E13EDE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улучшены выхлопные патрубки</w:t>
      </w:r>
    </w:p>
    <w:p w14:paraId="0D9A4EF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 обтекатель на выхлопные патрубки мотора</w:t>
      </w:r>
    </w:p>
    <w:p w14:paraId="73D465C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установлены щитки шасси, плотно прилегающе к крылу</w:t>
      </w:r>
    </w:p>
    <w:p w14:paraId="3651231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улучшены зализы хвостового оперения</w:t>
      </w:r>
    </w:p>
    <w:p w14:paraId="61BAF74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проведена герметизация перегородок фюзеляжа</w:t>
      </w:r>
    </w:p>
    <w:p w14:paraId="5CAC354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проведено общее улучшение внешней отделки</w:t>
      </w:r>
    </w:p>
    <w:p w14:paraId="5585D01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по вооружению и обзору</w:t>
      </w:r>
    </w:p>
    <w:p w14:paraId="098E067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 один пулемет БС 12,7 мм с запасом патронов 200 шт. вместо 2хШКАС и увеличен запас снарядов к ШВАК со 120 до 140 патронов.</w:t>
      </w:r>
    </w:p>
    <w:p w14:paraId="289B98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 фонарь кабины, обеспечивающий летчику обзор назад</w:t>
      </w:r>
    </w:p>
    <w:p w14:paraId="744908D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для улучшения обзора передний козырек сделан граненым и на нем установлена прозрачная броня</w:t>
      </w:r>
    </w:p>
    <w:p w14:paraId="30E5CFC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установлена прозрачная броня сзади летчика</w:t>
      </w:r>
    </w:p>
    <w:p w14:paraId="7B61599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установлено зеркало для обзора задней полусферы</w:t>
      </w:r>
    </w:p>
    <w:p w14:paraId="60B5D9B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эксплуатационные улучшения</w:t>
      </w:r>
    </w:p>
    <w:p w14:paraId="3B6DB9E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ликвидации забрызгивания переднего козырька пилота маслом установлены сальники на вал мотора.</w:t>
      </w:r>
    </w:p>
    <w:p w14:paraId="7B82129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улучшения доступа к оружию изменены и усилены верхняя крышка каптота мотора</w:t>
      </w:r>
    </w:p>
    <w:p w14:paraId="480FD06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Проведены работы по обеспечению безотказной работы с-та в зимних условиях</w:t>
      </w:r>
    </w:p>
    <w:p w14:paraId="21BA8CA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Считать важнейшей задачей НКАП и завода № 292 безусловное закреплдение в серийном производстве полученных летных данных истребителя Як-1, обеспечив дальнейший выпуск с данными, не ниже указанных в п. 1.</w:t>
      </w:r>
    </w:p>
    <w:p w14:paraId="0CB3CE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Принять к сведению сообщение НКАП (т.т. Шахурина, Кли</w:t>
      </w:r>
      <w:r w:rsidRPr="0084550E">
        <w:rPr>
          <w:rFonts w:ascii="Times New Roman" w:hAnsi="Times New Roman"/>
          <w:color w:val="000000" w:themeColor="text1"/>
          <w:sz w:val="16"/>
          <w:szCs w:val="16"/>
        </w:rPr>
        <w:softHyphen/>
        <w:t>мова и Баландина), что заводом № 26 создан в серийном производ</w:t>
      </w:r>
      <w:r w:rsidRPr="0084550E">
        <w:rPr>
          <w:rFonts w:ascii="Times New Roman" w:hAnsi="Times New Roman"/>
          <w:color w:val="000000" w:themeColor="text1"/>
          <w:sz w:val="16"/>
          <w:szCs w:val="16"/>
        </w:rPr>
        <w:softHyphen/>
        <w:t>стве мотор М-106П с односкоростным нагнетателем, имеющий данные: взлетная мощность 1350 л.сю, номинальная мощность на высоте 2000 метров - 1350 л.с. Мотор М-106П полностью взаимозаменяем с мотором М-105ПФ, но в связи с большей мощностью потребует при постановке на самолет увеличенный водяной радиатор.</w:t>
      </w:r>
    </w:p>
    <w:p w14:paraId="69121F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созданием в серийном производстве мотора М-106П, Государственный Комитет Обороны считает необходимым поставить перед НКАП задачу дальнейшего улучшения серийных самолетов Як-1, для чего:</w:t>
      </w:r>
    </w:p>
    <w:p w14:paraId="774CDA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обязать Наркомавиапром т.т. Шахурина, Яковлева и дирек</w:t>
      </w:r>
      <w:r w:rsidRPr="0084550E">
        <w:rPr>
          <w:rFonts w:ascii="Times New Roman" w:hAnsi="Times New Roman"/>
          <w:color w:val="000000" w:themeColor="text1"/>
          <w:sz w:val="16"/>
          <w:szCs w:val="16"/>
        </w:rPr>
        <w:softHyphen/>
        <w:t>тора завода № 292 т. Левина выпустить к 10 января 1943 г. 32 самолет Як-1 с мотором М-106П с одаоскоростным нагнетателем, с прежним водяным радиатором для испытания в зимней боевой эксплоатации. Самолет должен иметь скорость у земли - 535 кило</w:t>
      </w:r>
      <w:r w:rsidRPr="0084550E">
        <w:rPr>
          <w:rFonts w:ascii="Times New Roman" w:hAnsi="Times New Roman"/>
          <w:color w:val="000000" w:themeColor="text1"/>
          <w:sz w:val="16"/>
          <w:szCs w:val="16"/>
        </w:rPr>
        <w:softHyphen/>
        <w:t>метров в час и на высоте 3750 метров - 610 километров и час;</w:t>
      </w:r>
    </w:p>
    <w:p w14:paraId="5A6D70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директору завода № 26, заместителю наркома авиапро</w:t>
      </w:r>
      <w:r w:rsidRPr="0084550E">
        <w:rPr>
          <w:rFonts w:ascii="Times New Roman" w:hAnsi="Times New Roman"/>
          <w:color w:val="000000" w:themeColor="text1"/>
          <w:sz w:val="16"/>
          <w:szCs w:val="16"/>
        </w:rPr>
        <w:softHyphen/>
        <w:t>мышленности т. Баландину к 20 декабря 1942 года поставить заводу № 292 моторы М-106П с о дноскорстным нагнетателем в количест</w:t>
      </w:r>
      <w:r w:rsidRPr="0084550E">
        <w:rPr>
          <w:rFonts w:ascii="Times New Roman" w:hAnsi="Times New Roman"/>
          <w:color w:val="000000" w:themeColor="text1"/>
          <w:sz w:val="16"/>
          <w:szCs w:val="16"/>
        </w:rPr>
        <w:softHyphen/>
        <w:t>ве 35 штук;</w:t>
      </w:r>
    </w:p>
    <w:p w14:paraId="338074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главному конструктору т. Яковлеву с целью улучшения вертикального и горизонтального маневра и взлетно-посадочных свойств самолета Як-1 с мотором М-106П с односкорсетным наг</w:t>
      </w:r>
      <w:r w:rsidRPr="0084550E">
        <w:rPr>
          <w:rFonts w:ascii="Times New Roman" w:hAnsi="Times New Roman"/>
          <w:color w:val="000000" w:themeColor="text1"/>
          <w:sz w:val="16"/>
          <w:szCs w:val="16"/>
        </w:rPr>
        <w:softHyphen/>
        <w:t>нетателем, модифицировать его, доводя вес самолета до 2730 ки</w:t>
      </w:r>
      <w:r w:rsidRPr="0084550E">
        <w:rPr>
          <w:rFonts w:ascii="Times New Roman" w:hAnsi="Times New Roman"/>
          <w:color w:val="000000" w:themeColor="text1"/>
          <w:sz w:val="16"/>
          <w:szCs w:val="16"/>
        </w:rPr>
        <w:softHyphen/>
        <w:t>лограмм, вместо веса серийного самолета Як-1 - 2950 килограмм.</w:t>
      </w:r>
    </w:p>
    <w:p w14:paraId="620DA1B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сдать на летные испытания в ЛИИ НКАП 25 декабря 1942 года и на госиспытания в НИИ ВВС к 25 января 1943 года.</w:t>
      </w:r>
    </w:p>
    <w:p w14:paraId="4001704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О самолете Як-7</w:t>
      </w:r>
    </w:p>
    <w:p w14:paraId="123E01C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Принять к сведению, что завод № 153 выпускает серийные с-ты Як-7 с мотором М-105ПФ с улучшенными летными и боевыми данными:</w:t>
      </w:r>
    </w:p>
    <w:p w14:paraId="6FD6236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макс. у земли - 525 км/час</w:t>
      </w:r>
    </w:p>
    <w:p w14:paraId="0518FB8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макс. на 3750 м - 585 км/час</w:t>
      </w:r>
    </w:p>
    <w:p w14:paraId="2A769DC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Полетный вес - 3020 кг</w:t>
      </w:r>
    </w:p>
    <w:p w14:paraId="23906B9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Улучшение летных и боевых качеств с-та полученые ГК совместнос ЦАГИ и заводом № 153, состоят в следующем:</w:t>
      </w:r>
    </w:p>
    <w:p w14:paraId="767C10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улучшены туннели системы водяного охлаждения,</w:t>
      </w:r>
    </w:p>
    <w:p w14:paraId="1083125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улучшены туннели системы масляного охлаждения,</w:t>
      </w:r>
    </w:p>
    <w:p w14:paraId="0F6333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установлен полностью убирающийся костыль,</w:t>
      </w:r>
    </w:p>
    <w:p w14:paraId="6BA864F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установлен обтекатель на выхлопные патрубки мотора,</w:t>
      </w:r>
    </w:p>
    <w:p w14:paraId="363602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улучшены зализы хвостового оперения,</w:t>
      </w:r>
    </w:p>
    <w:p w14:paraId="511110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проведена герметизация перегородок фюзеляжа,</w:t>
      </w:r>
    </w:p>
    <w:p w14:paraId="16BC32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проведено общее улучшение внешней отделки самолета;</w:t>
      </w:r>
    </w:p>
    <w:p w14:paraId="4CF68E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 оружию и обзору</w:t>
      </w:r>
    </w:p>
    <w:p w14:paraId="29C230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стрелковое оружие самолета Як-7 - 1 пушка Шшак 20 мм с запасом патрон 120 шт. и 2 пулемета ВС 12,7 мм с запасом патрон 400 шт. усовершенствовано за счет улучшения звеньеотвода пушки и звеньесборника, обеспечивающих безотказную работу всей системы и полное израсходовшше боекомплекта в эксплоатации,</w:t>
      </w:r>
    </w:p>
    <w:p w14:paraId="19BC4D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для улучшения обзора передний козырек сделан граненым и на нем установлена прозрачная броня:</w:t>
      </w:r>
    </w:p>
    <w:p w14:paraId="67E6E1B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эксплоатационные улучшения</w:t>
      </w:r>
    </w:p>
    <w:p w14:paraId="1F6E32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для ликвидации забрызгивания переднего козырька пилота маслом установлены сальники на вал мотора;</w:t>
      </w:r>
    </w:p>
    <w:p w14:paraId="619AE0B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проведены мероприятия по обеспечению безотказной работы самолета в зимних условиях.</w:t>
      </w:r>
    </w:p>
    <w:p w14:paraId="0DAC1D2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Считать важнейшей задачей Наркомата авиационной промышленности и завода № 153 безусловно закрепить в серийном производстве подученные лет</w:t>
      </w:r>
      <w:r w:rsidRPr="0084550E">
        <w:rPr>
          <w:rFonts w:ascii="Times New Roman" w:hAnsi="Times New Roman"/>
          <w:color w:val="000000" w:themeColor="text1"/>
          <w:sz w:val="16"/>
          <w:szCs w:val="16"/>
        </w:rPr>
        <w:softHyphen/>
        <w:t>ные данные истребителей Як-7, обеспечив дальнейший выпуск их с данными, не ниже указанных в пункте 4.</w:t>
      </w:r>
    </w:p>
    <w:p w14:paraId="1EE75C5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О самолете Ла-5</w:t>
      </w:r>
    </w:p>
    <w:p w14:paraId="2CCEB3D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Принять к сведению, что завод № 21 выпускает серийные с-ты Ла-5 с мотором М-82 с улучшенными летными и боевыми данными:</w:t>
      </w:r>
    </w:p>
    <w:p w14:paraId="10D66CC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макс. у земли - 518 км/час</w:t>
      </w:r>
    </w:p>
    <w:p w14:paraId="0D185CE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макс. при наддуве 1140 мм - 550 км/час</w:t>
      </w:r>
    </w:p>
    <w:p w14:paraId="7AAFA8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макс. на высоте 1750 м - 575 км/час</w:t>
      </w:r>
    </w:p>
    <w:p w14:paraId="3FE15B3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макс. на высоте 3250 м - 574 км/час</w:t>
      </w:r>
    </w:p>
    <w:p w14:paraId="4375704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Серийный Ла-5 выпущен с уменьшенным весом в сравнении с опытным самолетом. Полетный вес с-та доведен до 3220 кг, вместо 3380 кг у опытного.</w:t>
      </w:r>
    </w:p>
    <w:p w14:paraId="0B60193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Облегчение веса произведено за счет уменьшения веса конструкции крыла, фюзеляжа и центроплана.</w:t>
      </w:r>
    </w:p>
    <w:p w14:paraId="00B46E9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самолете установлено 3 бензобака общей емкостью 345 кг и две синхронных пушки ШВАК с б/з 170 снарядов на пушку.</w:t>
      </w:r>
    </w:p>
    <w:p w14:paraId="2504146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Улучшение летных и боевых качеств, произведенное ГК тов. С.А.Л. совместно с ЦАГИ и заводом № 21 состоят в следующем:</w:t>
      </w:r>
    </w:p>
    <w:p w14:paraId="288FF3C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по аэродинамике:</w:t>
      </w:r>
    </w:p>
    <w:p w14:paraId="3587493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улучшено капотирование мотора</w:t>
      </w:r>
    </w:p>
    <w:p w14:paraId="2211464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произведена герметизация капотов</w:t>
      </w:r>
    </w:p>
    <w:p w14:paraId="0BC1A1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улучшена подгонка предкрылков и шитков крыла</w:t>
      </w:r>
    </w:p>
    <w:p w14:paraId="1E5E976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улучшена подгонка элеронов и рулей</w:t>
      </w:r>
    </w:p>
    <w:p w14:paraId="2DE4133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установлен полностью убираемый костыль</w:t>
      </w:r>
    </w:p>
    <w:p w14:paraId="21C18D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обеспечено полное прилегание в убранном положении щитков шасси к крылу</w:t>
      </w:r>
    </w:p>
    <w:p w14:paraId="1953D40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улучшена общая отделка с-та</w:t>
      </w:r>
    </w:p>
    <w:p w14:paraId="3FF9978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б) улучшению управления</w:t>
      </w:r>
    </w:p>
    <w:p w14:paraId="6536524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облегчено управление элеронами за счет увеличения аэродинамической компенсации</w:t>
      </w:r>
    </w:p>
    <w:p w14:paraId="700072B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изменено передаточное число механизма управления элеронами</w:t>
      </w:r>
    </w:p>
    <w:p w14:paraId="5C3EDF4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улучшено соотнеошение площадей руля высоты и стабилизатора</w:t>
      </w:r>
    </w:p>
    <w:p w14:paraId="7307A0B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изменено передаточное число к рулю высоты от ручки управления в сторону уменьшения</w:t>
      </w:r>
    </w:p>
    <w:p w14:paraId="06AE9AF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эксплуатационные улучшения</w:t>
      </w:r>
    </w:p>
    <w:p w14:paraId="737B34E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Проведены мероприятия по улучшению эксплуатации самолета в зимних условиях</w:t>
      </w:r>
    </w:p>
    <w:p w14:paraId="58A9F0A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улучшения обзорпа передний козырек сделан граненым</w:t>
      </w:r>
    </w:p>
    <w:p w14:paraId="0A81925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Улучшен монтаж предкрылков, обеспечивающий их надежность и плавную работу</w:t>
      </w:r>
    </w:p>
    <w:p w14:paraId="27D776A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Считать важнейшей задачей НКАП и завода № 292 безусловное закреплдение в серийном производстве полученных летных данных истребителя Як-1, обеспечив дальнейший выпуск с данными, не ниже указанных в п. 1.</w:t>
      </w:r>
    </w:p>
    <w:p w14:paraId="0FF0ED1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Принять к сведению, что ГК завода № 19 тов. Швецовым и ГК завода № 21 тов. С.А.Л. на с-тах Ла-5 в условиях боевой эксплуатации допускается применение повышенной мощности мотора М-82 на первой скорости нагнетателя с доведением наддува до 1140 мм, в результате чего мощность мотора у земли увеличивается с 1400 до 1700 лс, а макс. скорость с-та у земли - повышается с 518 км/час до 550 км/час.</w:t>
      </w:r>
    </w:p>
    <w:p w14:paraId="28C388A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Принять к сведению, что ГК завода № 19 тов. Швецовым и дир. Завода тов. Солдатовым на заводе создан мотор М-82 форсированный, прошедший госиспытания с взлетной мощностью 18500 лс, номинальной мощностью на первой скорости нагнетателя на высоте 4650 м - 1430 лс, и что установка этого мотора не с-т Ла-5 позволяет при применении форсажа повысить скоростиь с-та у земли до 565 км/час и на высоте 6000 м - до 620 км/час.</w:t>
      </w:r>
    </w:p>
    <w:p w14:paraId="705F5D7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исполнение постановления ГКО приказываю:</w:t>
      </w:r>
    </w:p>
    <w:p w14:paraId="159096E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w:t>
      </w:r>
    </w:p>
    <w:p w14:paraId="66FA40F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Для использования полной мощности мотора М-82 с доведением наддува до 1140 мм Зам. НКАП и нач. ПГУ тов. Воронину, директору завода № 21 тов. Агаджанову и главного конструктора т. Лавочикину:</w:t>
      </w:r>
    </w:p>
    <w:p w14:paraId="299BE3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выпускать самолеты Ла-5 о применением на моторе М-82 наддува на первой скорости нагнетателя - 1140 мм.</w:t>
      </w:r>
    </w:p>
    <w:p w14:paraId="5C6C066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целях облегчения управления мотором на этих самолетах установить механизм блокировки регулятора наддува с механизмом перек</w:t>
      </w:r>
      <w:r w:rsidRPr="0084550E">
        <w:rPr>
          <w:rFonts w:ascii="Times New Roman" w:hAnsi="Times New Roman"/>
          <w:color w:val="000000" w:themeColor="text1"/>
          <w:sz w:val="16"/>
          <w:szCs w:val="16"/>
        </w:rPr>
        <w:softHyphen/>
        <w:t>лючения скоростей, устраняющий возможность перегрузки мотора на режимах второй скорости нагнетателя;</w:t>
      </w:r>
    </w:p>
    <w:p w14:paraId="373F23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обеспечить выпуск указанных в пункте 5 настоящего постановления самолетов на заводе № 21 в следующих количест</w:t>
      </w:r>
      <w:r w:rsidRPr="0084550E">
        <w:rPr>
          <w:rFonts w:ascii="Times New Roman" w:hAnsi="Times New Roman"/>
          <w:color w:val="000000" w:themeColor="text1"/>
          <w:sz w:val="16"/>
          <w:szCs w:val="16"/>
        </w:rPr>
        <w:softHyphen/>
        <w:t>вах</w:t>
      </w:r>
    </w:p>
    <w:p w14:paraId="0C53A68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- 50 самолетов</w:t>
      </w:r>
    </w:p>
    <w:p w14:paraId="002957A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январе 1943 г. - 200 и с 1 февраля 1943 года все самолеты Ла-5 выпускать с моторами повышенной мощности и указанной блокировкой.</w:t>
      </w:r>
    </w:p>
    <w:p w14:paraId="4D1543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Для определения срока службы мотора М-82 на повышен</w:t>
      </w:r>
      <w:r w:rsidRPr="0084550E">
        <w:rPr>
          <w:rFonts w:ascii="Times New Roman" w:hAnsi="Times New Roman"/>
          <w:color w:val="000000" w:themeColor="text1"/>
          <w:sz w:val="16"/>
          <w:szCs w:val="16"/>
        </w:rPr>
        <w:softHyphen/>
        <w:t>ном наддуве, на первой скорости нагнетателя - 1140 мм, ди</w:t>
      </w:r>
      <w:r w:rsidRPr="0084550E">
        <w:rPr>
          <w:rFonts w:ascii="Times New Roman" w:hAnsi="Times New Roman"/>
          <w:color w:val="000000" w:themeColor="text1"/>
          <w:sz w:val="16"/>
          <w:szCs w:val="16"/>
        </w:rPr>
        <w:softHyphen/>
        <w:t>ректору завода № 19 т. Солдатову и главному конструктору т. Швецову провести до 25 декабря 1942 г. длительные испытания мотора М-82.</w:t>
      </w:r>
    </w:p>
    <w:p w14:paraId="43C263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Ввиду недобора скорости на второй границе высотно</w:t>
      </w:r>
      <w:r w:rsidRPr="0084550E">
        <w:rPr>
          <w:rFonts w:ascii="Times New Roman" w:hAnsi="Times New Roman"/>
          <w:color w:val="000000" w:themeColor="text1"/>
          <w:sz w:val="16"/>
          <w:szCs w:val="16"/>
        </w:rPr>
        <w:softHyphen/>
        <w:t>сти, главным конструкторам т.т. Лавочкину и Швецову, начальнику ЦИАМ т. Поликовскому и начальнику ЛИИ т. Молокову к 1 января 1943 г. довести винтомоторную группу самолета Ла-5 при работе мотора М-82 на второй скорости нагнетателя,обеспечив скорость самолета Ла-5 на высоте 6000-6200 метров - 610 км/час.</w:t>
      </w:r>
    </w:p>
    <w:p w14:paraId="13614E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В связи с задачей дальнейшего улучшения самолета Ла-5 и выпуска заводом № 19 форсированного мотора М-82 Зам. НКАП и Нач. ПГУ тов. Воронину, директору завода № 21 т. Агаджанову и главному конструктору т. Лавочкину:</w:t>
      </w:r>
    </w:p>
    <w:p w14:paraId="171A58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представить на летные испытания ЛИИ НКАП к 15 января и НИИ ВВС к 10 февраля 1943 г. самолет Ла-5 с мотором М-82Ф и с уменьшенным весом самолета до 3100 кг;</w:t>
      </w:r>
    </w:p>
    <w:p w14:paraId="68D0BA9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к 15 февраля 1943 г. выпустить 35 самолетов Ла~5 с мотором М-82Ф, улучшив одновременно на этих самолетах фонарь, обеспечивающий обзор назад, с передней и задней прозрачной броней и зеркалом в кабине пилота для обзора задней полусферы.</w:t>
      </w:r>
    </w:p>
    <w:p w14:paraId="2A92AF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Для обеспечения контроля качества выпускаемых с-тов истребителей заводам... организовать ежемесячную проверку летно-тактических данных серийных самолетов, выпускаемых заводами №№ 21, 31, 153, 292...</w:t>
      </w:r>
    </w:p>
    <w:p w14:paraId="58715A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выявления эксплоатационных дефектов серийных само</w:t>
      </w:r>
      <w:r w:rsidRPr="0084550E">
        <w:rPr>
          <w:rFonts w:ascii="Times New Roman" w:hAnsi="Times New Roman"/>
          <w:color w:val="000000" w:themeColor="text1"/>
          <w:sz w:val="16"/>
          <w:szCs w:val="16"/>
        </w:rPr>
        <w:softHyphen/>
        <w:t>летов и своевременного их устранения организовать на заводах №№ 21, 31, 153, и 292 испытания самолетов на выносливость.</w:t>
      </w:r>
    </w:p>
    <w:p w14:paraId="0FAC701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Испытания производить на одном из самолетов текущей серии ежеквартально (923,43).</w:t>
      </w:r>
    </w:p>
    <w:p w14:paraId="65555FD9" w14:textId="77777777" w:rsidR="00BB6316" w:rsidRPr="0084550E" w:rsidRDefault="00BB6316" w:rsidP="0084550E">
      <w:pPr>
        <w:pStyle w:val="Iauiue"/>
        <w:jc w:val="both"/>
        <w:rPr>
          <w:color w:val="000000" w:themeColor="text1"/>
          <w:sz w:val="16"/>
          <w:szCs w:val="16"/>
        </w:rPr>
      </w:pPr>
    </w:p>
    <w:p w14:paraId="54EFA888"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г. Приказ № 892сс наркома авиационной промышленности СССР А. И. Шахурина «Об улучшении самолетов-истребителей Як-1, Як-7 и Ла-5»</w:t>
      </w:r>
    </w:p>
    <w:p w14:paraId="09215BC0"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5FC98F44"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Постановлением от 9 декабря 1942 г. № 2604 «Об улучшении самолетов-истребителей Як-1, Як-7 и Ла-5» Государственный комитет обороны постановил:</w:t>
      </w:r>
    </w:p>
    <w:p w14:paraId="528A1E96"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 самолете Як-1. Принять к сведению, что завод № 292 выпускает серийные самолеты Як-1 с мотором М-105ПФ с улучшенными летными и боевыми данными: скорость самолета у земли — 520 км/ч, скорость самолета на высоте 3750 м — 580 км/ч, полетный вес самолета — 2950 кг. Улучшения летных и боевых качеств самолета, проведенные главным конструктором т. Яковлевым совместно с ЦАГИ и заводом № 292, состоят в следующем:</w:t>
      </w:r>
    </w:p>
    <w:p w14:paraId="17C4362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по аэродинамике: улучшены туннели водяного охлаждения; улучшены туннели системы масляного охлаждения; установлен полностью убирающийся костыль, улучшен всасывающийся патрубок; установлен обтекатель на выхлопные патрубки мотора;</w:t>
      </w:r>
    </w:p>
    <w:p w14:paraId="5D5DA7CB"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установлены щитки шасси, плотно прилегающие к крылу; улучшены зализы хвостового оперения; проведена герметизация перегородок фюзеляжа; проведено общее улучшение внешней отделки самолета;</w:t>
      </w:r>
    </w:p>
    <w:p w14:paraId="6CFAF0BC"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 вооружению и обзору: установлен один пулемет БС 12,7 мм с запасом патронов 200 шт. вместо двух пулеметов ШКАС, и увеличен запас снарядов пушки ШВАК со 120 шт. до 140 шт.; улучшен фонарь кабины, обеспечивающий летчику обзор назад;</w:t>
      </w:r>
    </w:p>
    <w:p w14:paraId="71F23BE7"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улучшения обзора передний козырек сделан граненым и на нем установлена прозрачная броня; установлено зеркало для обзора задней полусферы;</w:t>
      </w:r>
    </w:p>
    <w:p w14:paraId="74F1046D"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эксплуатационные улучшения: для ликвидации забрызгивания переднего козырька пилота маслом установлены сальники на вал мотора; для улучшения доступа к оружию изменена и усилена верхняя крышка капота; проведены мероприятия по обеспечению безотказной работы самолета в зимних условиях.</w:t>
      </w:r>
    </w:p>
    <w:p w14:paraId="5D43BF02"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Считать важнейшей задачей Наркомавиапрома и завода № 292 безусловно закрепить в серийном производстве полученные летные данные истребителей Як-1, обеспечив дальнейший их выпуск с данными не ниже указанных в п. 11.</w:t>
      </w:r>
    </w:p>
    <w:p w14:paraId="0B03A1D9"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Принять к сведению, что заводом № 26 создан в серийном производстве мотор М-106П с односкоростным нагнетателем, имеющий данные: взлетную мощность — 1350 л. с., номинальную мощность на высоте 2 тыс. м — 1350 л. с. Мотор М-106П полностью взаимозаменяем с мотором М-105ПФ, но в связи с большой мощностью потребует при постановке на самолет увеличенный водяной радиатор.</w:t>
      </w:r>
    </w:p>
    <w:p w14:paraId="2564A77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 самолете Як-7. Принять к сведению, что завод № 153 выпускает серийный самолет Як-7 с мотором М-105ПФ с улучшенными летными и боевыми данными: скорость самолета у земли — 525 км/ч, скорость самолета на высоте 3750 м — 585 км/ч, полетный вес самолета — 3020 кг. Улучшения летных и боевых качеств самолета, проведенные главным конструктором т. Яковлевым совместно с ЦАГИ и заводом № 153, состоят в следующем:</w:t>
      </w:r>
    </w:p>
    <w:p w14:paraId="2178A14C"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по аэродинамике: улучшены туннели водяного охлаждения; улучшены туннели системы масляного охлаждения; установлен полностью убирающийся костыль, установлен обтекатель на выхлопные патрубки мотора; улучшены зализы хвостового oneрения; проведена герметизация перегородок фюзеляжа; проведено общее улучшение внешней отделки самолета;</w:t>
      </w:r>
    </w:p>
    <w:p w14:paraId="2BD0B521"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 вооружению и обзору: стрелковое вооружение самолета Як-7 — 1 пушка ШВАК 20 мм с запасом патронов 120 шт. и 2 пулемета БС 12,7 мм с запасом патронов 400 шт., усовершенствовано за счет улучшения звеньеотвода пушки и звеньесборника, обеспечивающих безотказную работу всей системы и полное израсходование боекомплекта в эксплуатации; для улучшения обзора передний козырек сделан граненым и на нем установлена прозрачная броня;</w:t>
      </w:r>
    </w:p>
    <w:p w14:paraId="00C188A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эксплуатационные улучшения: для ликвидации забрызгивания переднего козырька пилота маслом установлены сальники на вал мотора; проведены мероприятия по обеспечению безотказной работы самолета в зимних условиях.</w:t>
      </w:r>
    </w:p>
    <w:p w14:paraId="1BA379EF"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Считать важнейшей задачей Наркомавиапрома и завода № 153 безусловно закрепить в серийном производстве полученные летные данные истребителей Як-7, обеспечив дальнейший их выпуск с данными не ниже указанных в п. 4.</w:t>
      </w:r>
    </w:p>
    <w:p w14:paraId="6989797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О самолете Ла-5. Принять к сведению, что завод № 21 выпускает серийный самолет Ла-5 с мотором М-82 с улучшенными летными и боевыми данными; скорость самолета у земли при номинальной мощности мотора, наддув 950 мм — 518 км/ч, скорость самолета у земли при номинальной мощности мотора, наддув 1140 мм — 550 км/ч, скорость самолета при максимальной мощности на высоте 1750 м — 575 км/ч, скорость самолета на высоте 3250 м — 574 км/ч.</w:t>
      </w:r>
    </w:p>
    <w:p w14:paraId="5A051BE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самолет Ла-5 выпускается с уменьшенным весом в сравнении с опытным самолетом. Полетный вес серийного самолета доведен до 3220 кг вместо 3380 кг у опытного самолета. Облегчение веса произведено за счет уменьшения веса конструкции крыла, фюзеляжа и центроплана. На самолете установлены 3 бензобака общей емкостью 345 кг и 2 синхронные пушки ШВАК с боекомплектом по 170 снарядов на пушку.</w:t>
      </w:r>
    </w:p>
    <w:p w14:paraId="110BB33A"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Улучшения летных и боевых качеств самолета, произведенные главным конструктором самолета т. Лавочкиным совместно с ЦАГИ и заводом №21, состоят в следующем:</w:t>
      </w:r>
    </w:p>
    <w:p w14:paraId="08E770CB"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а) по аэродинамике: улучшено капотирование мотора; произведена герметизация капотов; улучшена подгонка предкрылков и щитков крыла; улучшена подгонка элеронов и рулей; установлен полностью убирающийся костыль; обеспечено полное прилегание в убранном положении щитков шасси к крылу; улучшена общая отделка самолета;</w:t>
      </w:r>
    </w:p>
    <w:p w14:paraId="31DEE27B"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 улучшению управления: облегчено управление элеронами за счет увеличения аэродинамической компенсации; изменено передаточное число механизма управления элеронами; улучшено соотношение площадей руля высоты и стабилизатора; изменено передаточное число к рулю высоты от ручки управления в сторону облегчения;</w:t>
      </w:r>
    </w:p>
    <w:p w14:paraId="4EA34E24"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эксплуатационные улучшения: проведены мероприятия по улучшению эксплуатации самолетов в зимних условиях; для улучшения обзора передний козырек сделан граненым; улучшен монтаж предкрылков, обеспечивающий их надежную и плавную работу.</w:t>
      </w:r>
    </w:p>
    <w:p w14:paraId="69F9A387"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Считать важнейшей задачей Наркомавиапрома и завода № 21: безусловно закрепить в серийном производстве полученные летные данные серийного истребителя, обязав в дальнейшем обеспечить выпуск их с данными не ниже указанных в п. 6.</w:t>
      </w:r>
    </w:p>
    <w:p w14:paraId="290353D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Принять к сведению, что главным конструктором завода № 19 т. Швецовым и главным конструктором завода № 21 т. Лавочкиным на самолетах Ла-5 в условиях боевой эксплуатации допускается применение повышенной мощности мотора М-82 на первой скорости нагнетателя с доведением наддува до 1140 мм, в результате чего мощность мотора у земли увеличивается с 1400 л. с. до 1700 л. с., а максимальная скорость самолета у земли повышается с 518 до 550 км/ч.</w:t>
      </w:r>
    </w:p>
    <w:p w14:paraId="7FB3A110"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Принять к сведению, что главным конструктором завода № 19 т. Швецовым и директором завода т. Солдатовым на заводе создан мотор М-82 форсированный, прошедший государственные испытания с взлетной мощностью 1850 л. с., номинальной мощностью на первой скорости нагнетателя на высоте 1650 м — 1630 л. с., номинальной мощностью на второй скорости нагнетателя на высоте 4650 м — 1430 л. с., и что установка этого мотора на самолет Ла-5 позволяет при применении форсажа повысить скорость самолета у земли до 565 км/ч и на высоте 6000 м — до 620 км/ч.</w:t>
      </w:r>
    </w:p>
    <w:p w14:paraId="2936D3BB"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исполнение постановления Государственного комитета обороны приказываю:</w:t>
      </w:r>
    </w:p>
    <w:p w14:paraId="37657C95"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 связи с задачей дальнейшего улучшения серийных самолетов Як-1 и выпуска заводом № 26 мотора М-106П заместителю наркома и начальнику Первого главного управления т. Воронину, главному конструктору т. Яковлеву и директору завода № 292 т. Левину выпустить к 10 января 1943 г. 32 самолета Як-1 с мотором М-106П с односкоростным нагнетателем с прежним водяным радиатором для испытаний в зимней боевой эксплуатации. Самолет должен иметь скорость у земли 535 км/ч и на высоте 3750 м — 610 км/ч.</w:t>
      </w:r>
    </w:p>
    <w:p w14:paraId="4B693D31"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Заместителю наркома и директору завода № 26 т. Баландину к 20 декабря 1942 г. поставить заводу № 292 моторы М-106П с односкоростным нагнетателем в количестве 35 шт.</w:t>
      </w:r>
    </w:p>
    <w:p w14:paraId="1F5D4B35"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Главному конструктору т. Яковлеву с целью улучшения вертикального и горизонтального маневра и взлетно-посадочных свойств самолета Як-1 с мотором М-106П с односкоростным нагнетателем модифицировать его, доведя вес самолета до 2730 кг вместо веса серийного самолета Як-12950 кг. Самолет сдать на летные испытания в ЛИИ НКАП к 25 декабря 1942 г. и на государственные испытания в НИИ ВВС к 25 января 1943 г.</w:t>
      </w:r>
    </w:p>
    <w:p w14:paraId="591AF1E4"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 связи с задачей дальнейшего улучшения серийных истребителей Як-7 и выпуска заводом № 26 мотора М-106П главному конструктору т. Яковлеву провести дальнейшее улучшение самолета Як-7 путем отработки на нем мотора М-106П с односкоростным нагнетателем и введения фонаря с задним обзором и прозрачной броней.</w:t>
      </w:r>
    </w:p>
    <w:p w14:paraId="79BE9629"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должен иметь скорость у земли 535 км/ч и на высоте 3750 м — 610 км/ч. Самолет предъявить на летные испытания в ЛИИ НКАП к 15 января 1943 г. и на государственные испытания в НИИ ВВС к 5 февраля 1943 г.</w:t>
      </w:r>
    </w:p>
    <w:p w14:paraId="1F939709"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Для использования полной мощности мотора М-82 с доведением наддува до 1140 мм заместителю наркома и начальнику Первого главного управления т. Воронину, директору завода № 21 т. Агаджанову и главному конструктору т. Лавочкину:</w:t>
      </w:r>
    </w:p>
    <w:p w14:paraId="7C15FCB9"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выпускать самолеты Ла-5 с применением на моторе М-82 наддува на первой скорости нагнетателя 1140 мм. В целях облегчения управления мотором на этих самолетах установить механизм блокировки регулятора наддува с механизмом переключения скоростей, устраняющий возможность перегрузки мотора на режимах второй скорости нагнетателя; б) обеспечить выпуск указанных в п. 5а настоящего приказа самолетов на заводе № 21 в следующих количествах: в декабре 1942 г. — 50 самолетов, в январе 1943 г. — 200 самолетов и с 1 февраля 1943 г. все самолеты Ла-5 выпускать с моторами повышенной мощности и указанной блокировкой.</w:t>
      </w:r>
    </w:p>
    <w:p w14:paraId="728D37D8"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Для определения срока службы мотора М-82 на повышенном наддуве на первой скорости нагнетателя 1140 мм директору завода № 19 т. Солдатову и главному конструктору т. Швецову провести до 25 декабря 1942 г. длительные испытания мотора М-82.</w:t>
      </w:r>
    </w:p>
    <w:p w14:paraId="2EA45660"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Ввиду недобора скоростей на второй границе высотности главным конструкторам тт. Лавочкину и Швецову, начальнику ЦИАМ т. Поликовскому и начальнику ЛИИ т. Молокову к 1 января 1943 г. довести винтомоторную группу самолета Ла-5 при</w:t>
      </w:r>
    </w:p>
    <w:p w14:paraId="719272EB"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работе мотора М-82 на второй скорости нагнетателя, обеспечив скорость самолета Ла-5</w:t>
      </w:r>
    </w:p>
    <w:p w14:paraId="1A4F9D9B"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6000-6200 м — 610 км/ч.</w:t>
      </w:r>
    </w:p>
    <w:p w14:paraId="7B5DFD1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В связи с задачей дальнейшего улучшения серийных самолетов Ла-5 и выпуска заводом № 19 форсированного мотора М-82 заместителю наркома и начальнику Первого главного управления т. Воронину, директору завода № 21 т. Агаджанову и главному конструктору т. Лавочкину: а) представить на летные испытания в ЛИИ НКАП к 15 января 1943 г. и НИИ ВВС к 10 февраля 1943 г. самолет Ла-5 с мотором М-82Ф и уменьшенным весом самолета до 3100 кг; б) к 15 февраля 1943 г. выпустить 35 самолетов Ла-5 с мотором М-82Ф, улучшив одновременно на этих самолетах фонарь, обеспечивающий обзор назад с передней и задней прозрачной броней и зеркалом в кабине пилота для обзора задней полусферы.</w:t>
      </w:r>
    </w:p>
    <w:p w14:paraId="5FC2C3D4"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Для обеспечения контроля качества выпускаемых заводами истребителей заместителю наркома начальнику Первого главного управления т. Воронину и начальнику ЛИИ т. Молокову организовать ежемесячную проверку летных данных серийных самолетов, выпускаемых заводами №21,31,153 и 292.</w:t>
      </w:r>
    </w:p>
    <w:p w14:paraId="4DDF74A8"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Директорам заводов: № 21 — т. Агаджанову, № 31 — т. Саладзе, № 153 — т. Романову и № 292 — т. Левину ежемесячно при представлении в главк отчетов о работе завода за предыдущий месяц также представлять за совместными с военпредом завода подписями1* отчет о результатах испытаний серийных самолетов за истекший месяц.</w:t>
      </w:r>
    </w:p>
    <w:p w14:paraId="108B264E"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Начальнику Первого главного управления т. Воронину: а) при подведении итогов результатов соревнования заводов исключать заводы, которые не представляют отчеты по летному испытанию серийного самолета; б) для выявления эксплуатационных дефектов в серийных самолетах и своевременного их устранения организовать на заводах №21,31,153 и 292 испытание самолетов на выносливость. Испытания производить на одном из самолетов текущей серии ежеквартально.</w:t>
      </w:r>
    </w:p>
    <w:p w14:paraId="4549269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авиационной промышленности А. Шахурин</w:t>
      </w:r>
    </w:p>
    <w:p w14:paraId="22599DA3" w14:textId="77777777" w:rsidR="006123D9" w:rsidRPr="0084550E" w:rsidRDefault="006123D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8044. Оп. 1. Д. 811. Л. 43-49. Подлинник (23857).</w:t>
      </w:r>
    </w:p>
    <w:p w14:paraId="63012D96" w14:textId="77777777" w:rsidR="006123D9" w:rsidRPr="0084550E" w:rsidRDefault="006123D9" w:rsidP="0084550E">
      <w:pPr>
        <w:spacing w:after="0" w:line="240" w:lineRule="auto"/>
        <w:jc w:val="both"/>
        <w:rPr>
          <w:rFonts w:ascii="Times New Roman" w:hAnsi="Times New Roman"/>
          <w:color w:val="000000" w:themeColor="text1"/>
          <w:sz w:val="16"/>
          <w:szCs w:val="16"/>
        </w:rPr>
      </w:pPr>
    </w:p>
    <w:p w14:paraId="174AEFD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вышел приказ НКАП N 893сс в исполнение постановления ГКО N 2603 от 9 декабря 1942 в целях обеспечения ВВС истребителями с повышенными ЛТД:</w:t>
      </w:r>
    </w:p>
    <w:p w14:paraId="30DF9CB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Директору и ГК завода 115 А.С.Я. спроектировать и построить модификацию самолета истребителя Як-1 с М-106П с 2-х скоростным нагнетателем и полетным весом 2690 кг и с уменьшенным крылом. Самолет д. иметь следующие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E2C69" w:rsidRPr="0084550E" w14:paraId="5581C0DC" w14:textId="77777777" w:rsidTr="00CC5360">
        <w:tc>
          <w:tcPr>
            <w:tcW w:w="3757" w:type="dxa"/>
            <w:tcBorders>
              <w:top w:val="single" w:sz="12" w:space="0" w:color="auto"/>
            </w:tcBorders>
          </w:tcPr>
          <w:p w14:paraId="0D8BE64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у земли</w:t>
            </w:r>
          </w:p>
        </w:tc>
        <w:tc>
          <w:tcPr>
            <w:tcW w:w="3757" w:type="dxa"/>
            <w:tcBorders>
              <w:top w:val="single" w:sz="12" w:space="0" w:color="auto"/>
            </w:tcBorders>
          </w:tcPr>
          <w:p w14:paraId="4B0D3A4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560 км/час</w:t>
            </w:r>
          </w:p>
        </w:tc>
      </w:tr>
      <w:tr w:rsidR="001E2C69" w:rsidRPr="0084550E" w14:paraId="2B4B6F22" w14:textId="77777777" w:rsidTr="00CC5360">
        <w:tc>
          <w:tcPr>
            <w:tcW w:w="3757" w:type="dxa"/>
          </w:tcPr>
          <w:p w14:paraId="6DD0968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скорость на высоте</w:t>
            </w:r>
          </w:p>
        </w:tc>
        <w:tc>
          <w:tcPr>
            <w:tcW w:w="3757" w:type="dxa"/>
          </w:tcPr>
          <w:p w14:paraId="762CAF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670 км/час</w:t>
            </w:r>
          </w:p>
        </w:tc>
      </w:tr>
      <w:tr w:rsidR="001E2C69" w:rsidRPr="0084550E" w14:paraId="5677DED7" w14:textId="77777777" w:rsidTr="00CC5360">
        <w:tc>
          <w:tcPr>
            <w:tcW w:w="3757" w:type="dxa"/>
          </w:tcPr>
          <w:p w14:paraId="07F3393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скороподъемность на 5000 м</w:t>
            </w:r>
          </w:p>
        </w:tc>
        <w:tc>
          <w:tcPr>
            <w:tcW w:w="3757" w:type="dxa"/>
          </w:tcPr>
          <w:p w14:paraId="18E64F2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мин.</w:t>
            </w:r>
          </w:p>
        </w:tc>
      </w:tr>
      <w:tr w:rsidR="001E2C69" w:rsidRPr="0084550E" w14:paraId="18C72E57" w14:textId="77777777" w:rsidTr="00CC5360">
        <w:tc>
          <w:tcPr>
            <w:tcW w:w="3757" w:type="dxa"/>
          </w:tcPr>
          <w:p w14:paraId="4FACBD1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время виража на 1000 м</w:t>
            </w:r>
          </w:p>
        </w:tc>
        <w:tc>
          <w:tcPr>
            <w:tcW w:w="3757" w:type="dxa"/>
          </w:tcPr>
          <w:p w14:paraId="30DFE7A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17-18 сек.</w:t>
            </w:r>
          </w:p>
        </w:tc>
      </w:tr>
      <w:tr w:rsidR="001E2C69" w:rsidRPr="0084550E" w14:paraId="73640096" w14:textId="77777777" w:rsidTr="00CC5360">
        <w:tc>
          <w:tcPr>
            <w:tcW w:w="3757" w:type="dxa"/>
          </w:tcPr>
          <w:p w14:paraId="2C49815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запас горючего</w:t>
            </w:r>
          </w:p>
        </w:tc>
        <w:tc>
          <w:tcPr>
            <w:tcW w:w="3757" w:type="dxa"/>
          </w:tcPr>
          <w:p w14:paraId="1AF2E5B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325 кг</w:t>
            </w:r>
          </w:p>
        </w:tc>
      </w:tr>
      <w:tr w:rsidR="001E2C69" w:rsidRPr="0084550E" w14:paraId="1710536A" w14:textId="77777777" w:rsidTr="00CC5360">
        <w:tc>
          <w:tcPr>
            <w:tcW w:w="3757" w:type="dxa"/>
            <w:tcBorders>
              <w:bottom w:val="single" w:sz="12" w:space="0" w:color="auto"/>
            </w:tcBorders>
          </w:tcPr>
          <w:p w14:paraId="5E77698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вооружение</w:t>
            </w:r>
          </w:p>
        </w:tc>
        <w:tc>
          <w:tcPr>
            <w:tcW w:w="3757" w:type="dxa"/>
            <w:tcBorders>
              <w:bottom w:val="single" w:sz="12" w:space="0" w:color="auto"/>
            </w:tcBorders>
          </w:tcPr>
          <w:p w14:paraId="26188E1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1хШВАК с 120, 2 БС с 200</w:t>
            </w:r>
          </w:p>
        </w:tc>
      </w:tr>
    </w:tbl>
    <w:p w14:paraId="685CC66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Построить в 2-х и предъявить в ЛИИ 15 февраля и в НИИ ВВС 15 марта 1943 (1620,69).</w:t>
      </w:r>
    </w:p>
    <w:p w14:paraId="4A3510EC" w14:textId="77777777" w:rsidR="00BB6316" w:rsidRPr="0084550E" w:rsidRDefault="00BB6316" w:rsidP="0084550E">
      <w:pPr>
        <w:pStyle w:val="Iauiue"/>
        <w:jc w:val="both"/>
        <w:rPr>
          <w:color w:val="000000" w:themeColor="text1"/>
          <w:sz w:val="16"/>
          <w:szCs w:val="16"/>
        </w:rPr>
      </w:pPr>
    </w:p>
    <w:p w14:paraId="70D718F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в НИИ ВВС закончились контрольные испытания У-2 ВС постройки 387 завода, проходившие с 9 декабря 1942 (1076,715).</w:t>
      </w:r>
    </w:p>
    <w:p w14:paraId="06E54613" w14:textId="77777777" w:rsidR="00BB6316" w:rsidRPr="0084550E" w:rsidRDefault="00BB6316" w:rsidP="0084550E">
      <w:pPr>
        <w:pStyle w:val="Iauiue"/>
        <w:jc w:val="both"/>
        <w:rPr>
          <w:color w:val="000000" w:themeColor="text1"/>
          <w:sz w:val="16"/>
          <w:szCs w:val="16"/>
        </w:rPr>
      </w:pPr>
    </w:p>
    <w:p w14:paraId="24BDFD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мины АМД-500 и АМД- 1000 были приняты на вооружение. Первоначально в качестве основного недостатка отмечалась малая скорость самолета при минометании (не более 200 км/ч), но впоследствии парашютная система была доработана. Также повысили чувствительность взрывателя. Освоение промышленностью мин и ликвидация "детских болезней" несколько затянулись, в результате чего первые АМД-500 были выставлены на Черном море в октябре 1943 г., на Балтике - в январе 1944 г.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27A2A84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E61C67D"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18 декабря 1942 г. завершились испытания трех вариантов СРГ Миля в Билимбае, которые начались 14 декабря без одобрения военных. Для этого на заводе была создана комиссия в составе председателя стрелка-испытателя А.В. Новикова (начальника производства завода №290 НКАП) и членов: представителя НИИ ВВС КА </w:t>
      </w:r>
      <w:r w:rsidRPr="0077585D">
        <w:rPr>
          <w:rFonts w:ascii="Times New Roman" w:hAnsi="Times New Roman"/>
          <w:color w:val="0070C0"/>
          <w:sz w:val="16"/>
          <w:szCs w:val="16"/>
        </w:rPr>
        <w:lastRenderedPageBreak/>
        <w:t>старшего техника лейтенанта Ф. П. Наумова и ведущего инженера по заказу №1 13 Г.И. Коротких. На испытаниях также присутствовали: директор завода №290 Н.И. Камов, старший инженер 7-го ГУ НКАП М.М. Итина, заместитель главного конструктора завода МЛ. Миль, техник-вооруженец С.В. Пасхин, 2-й стрелок (запасной) В.И. Хорев.</w:t>
      </w:r>
    </w:p>
    <w:p w14:paraId="18088D11"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сравнительные огневые испытания было представлено два СРГ конструкции Миля-Пасхи на и одна альтернативная разработка Н.И. Камова и Г.И. Коротких. Из них в общей сложности по деревянному щиту отстреляли 25 боевых реактивных снарядов РОС-82 модели 3-00863 выпуска 1942 г. без взрывателей.</w:t>
      </w:r>
    </w:p>
    <w:p w14:paraId="1B188EFC"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заключении по испытаниям всех образцов говорилось:</w:t>
      </w:r>
    </w:p>
    <w:p w14:paraId="183209CE"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«Комиссия считает доказанным возможность и целесообразность применения такого рода оружия. Комиссия считает возможным предъявить указанные образцы на государственные испытания после устранения отмеченных дефектов» (25319).</w:t>
      </w:r>
    </w:p>
    <w:p w14:paraId="52AED669" w14:textId="77777777" w:rsidR="004876A6" w:rsidRPr="0077585D" w:rsidRDefault="004876A6" w:rsidP="004876A6">
      <w:pPr>
        <w:spacing w:after="0" w:line="240" w:lineRule="auto"/>
        <w:jc w:val="both"/>
        <w:rPr>
          <w:rFonts w:ascii="Times New Roman" w:hAnsi="Times New Roman"/>
          <w:color w:val="0070C0"/>
          <w:sz w:val="16"/>
          <w:szCs w:val="16"/>
        </w:rPr>
      </w:pPr>
    </w:p>
    <w:p w14:paraId="261DA41A"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A2D2ECB" w14:textId="77777777" w:rsidR="00BB6316" w:rsidRPr="0084550E" w:rsidRDefault="00BB6316" w:rsidP="0084550E">
      <w:pPr>
        <w:pStyle w:val="Iauiue"/>
        <w:jc w:val="both"/>
        <w:rPr>
          <w:iCs/>
          <w:color w:val="000000" w:themeColor="text1"/>
          <w:sz w:val="16"/>
          <w:szCs w:val="16"/>
        </w:rPr>
      </w:pPr>
    </w:p>
    <w:p w14:paraId="1269082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г. подготовлен КРАТКИЙ ДОКЛАД О ПРЕДЛОЖЕНИЯХ В ГАБТУ КОМАНДИРОВ-ТАНКИСТОВ ПО УЛУЧШЕНИЮ ТАКТИКО-ТЕХНИЧЕСКИХ СВОЙСТВ ТАНКОВ Т-34 и Т-60</w:t>
      </w:r>
    </w:p>
    <w:p w14:paraId="626B65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Представляя при этом предложения группы командиров и техников 171 отдельного танкового батальона 4-й ударной армии по улучшению тактико-технических качеств танка Т-34 и автоматиче</w:t>
      </w:r>
      <w:r w:rsidRPr="0084550E">
        <w:rPr>
          <w:rFonts w:ascii="Times New Roman" w:hAnsi="Times New Roman"/>
          <w:color w:val="000000" w:themeColor="text1"/>
          <w:sz w:val="16"/>
          <w:szCs w:val="16"/>
        </w:rPr>
        <w:softHyphen/>
        <w:t>ской пушки «ШВАК» танка Т-60, считаю необходимым доложить Вам свои выводы по существу дан</w:t>
      </w:r>
      <w:r w:rsidRPr="0084550E">
        <w:rPr>
          <w:rFonts w:ascii="Times New Roman" w:hAnsi="Times New Roman"/>
          <w:color w:val="000000" w:themeColor="text1"/>
          <w:sz w:val="16"/>
          <w:szCs w:val="16"/>
        </w:rPr>
        <w:softHyphen/>
        <w:t>ных вопросов.</w:t>
      </w:r>
    </w:p>
    <w:p w14:paraId="4D1F514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Изучая боевые действия танков (78 ТБр) 3-6 августа в районе Кривка я встретился с фактом, что 5 наших танков (4 машины Т-34 и одна КВ), действовавшие в этом районе, понесли потери в ма</w:t>
      </w:r>
      <w:r w:rsidRPr="0084550E">
        <w:rPr>
          <w:rFonts w:ascii="Times New Roman" w:hAnsi="Times New Roman"/>
          <w:color w:val="000000" w:themeColor="text1"/>
          <w:sz w:val="16"/>
          <w:szCs w:val="16"/>
        </w:rPr>
        <w:softHyphen/>
        <w:t>териальной части и в личном составе из-за плохого управления своим огнем, плохого маневрирова</w:t>
      </w:r>
      <w:r w:rsidRPr="0084550E">
        <w:rPr>
          <w:rFonts w:ascii="Times New Roman" w:hAnsi="Times New Roman"/>
          <w:color w:val="000000" w:themeColor="text1"/>
          <w:sz w:val="16"/>
          <w:szCs w:val="16"/>
        </w:rPr>
        <w:softHyphen/>
        <w:t>ния и недостаточной прочности бортовой брони (был ряд причин также другого порядка, не завися</w:t>
      </w:r>
      <w:r w:rsidRPr="0084550E">
        <w:rPr>
          <w:rFonts w:ascii="Times New Roman" w:hAnsi="Times New Roman"/>
          <w:color w:val="000000" w:themeColor="text1"/>
          <w:sz w:val="16"/>
          <w:szCs w:val="16"/>
        </w:rPr>
        <w:softHyphen/>
        <w:t>щих от танкистов).</w:t>
      </w:r>
    </w:p>
    <w:p w14:paraId="457DF7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Беседуя с некоторыми командирами и воентехниками 78 ТБр и 171 отб, я пришел к выводу, что танк Т-34 при многих своих положительных качествах (маневренность, мощность мотора и воору</w:t>
      </w:r>
      <w:r w:rsidRPr="0084550E">
        <w:rPr>
          <w:rFonts w:ascii="Times New Roman" w:hAnsi="Times New Roman"/>
          <w:color w:val="000000" w:themeColor="text1"/>
          <w:sz w:val="16"/>
          <w:szCs w:val="16"/>
        </w:rPr>
        <w:softHyphen/>
        <w:t>жения) имеет ряд крупных недостатков, известных уже и противнику. Эти недостатки не дают воз</w:t>
      </w:r>
      <w:r w:rsidRPr="0084550E">
        <w:rPr>
          <w:rFonts w:ascii="Times New Roman" w:hAnsi="Times New Roman"/>
          <w:color w:val="000000" w:themeColor="text1"/>
          <w:sz w:val="16"/>
          <w:szCs w:val="16"/>
        </w:rPr>
        <w:softHyphen/>
        <w:t>можности полностью использовать приведенные выше положительные качества.</w:t>
      </w:r>
    </w:p>
    <w:p w14:paraId="0C90642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недостатки танка Т-34 следующие:</w:t>
      </w:r>
    </w:p>
    <w:p w14:paraId="1A5EEF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Командир танка является в то же время и башенным стрелком, он ведет огонь по одной какой-либо цели и этим отрывается от наблюдения за действиями противника, действиями своих танков, пехоты, артиллерии, не отыскивает наиболее важных целей, не дает своевременно указаний водите</w:t>
      </w:r>
      <w:r w:rsidRPr="0084550E">
        <w:rPr>
          <w:rFonts w:ascii="Times New Roman" w:hAnsi="Times New Roman"/>
          <w:color w:val="000000" w:themeColor="text1"/>
          <w:sz w:val="16"/>
          <w:szCs w:val="16"/>
        </w:rPr>
        <w:softHyphen/>
        <w:t>лю о направлении движения. Особенно отрицательно это отражается на действиях командира тан</w:t>
      </w:r>
      <w:r w:rsidRPr="0084550E">
        <w:rPr>
          <w:rFonts w:ascii="Times New Roman" w:hAnsi="Times New Roman"/>
          <w:color w:val="000000" w:themeColor="text1"/>
          <w:sz w:val="16"/>
          <w:szCs w:val="16"/>
        </w:rPr>
        <w:softHyphen/>
        <w:t>кового взвода, роты, батальона.</w:t>
      </w:r>
    </w:p>
    <w:p w14:paraId="470993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Увеличение танкового экипажа танка Т-34 на одного человека — башенного стрелка (наводчи</w:t>
      </w:r>
      <w:r w:rsidRPr="0084550E">
        <w:rPr>
          <w:rFonts w:ascii="Times New Roman" w:hAnsi="Times New Roman"/>
          <w:color w:val="000000" w:themeColor="text1"/>
          <w:sz w:val="16"/>
          <w:szCs w:val="16"/>
        </w:rPr>
        <w:softHyphen/>
        <w:t>ка) и небольшая реконструкция башни танка целиком себя оправдает, так как резко улучшит усло</w:t>
      </w:r>
      <w:r w:rsidRPr="0084550E">
        <w:rPr>
          <w:rFonts w:ascii="Times New Roman" w:hAnsi="Times New Roman"/>
          <w:color w:val="000000" w:themeColor="text1"/>
          <w:sz w:val="16"/>
          <w:szCs w:val="16"/>
        </w:rPr>
        <w:softHyphen/>
        <w:t>вия управления огнем, управление боем танкового взвода, роты, батальона, увеличит живучесть и эффективность использования танков.</w:t>
      </w:r>
    </w:p>
    <w:p w14:paraId="557995C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Башенная броня, лобовая и особенно бортовая броня танка Т-34 легко пробивается даже 50-мм термитными снарядами.</w:t>
      </w:r>
    </w:p>
    <w:p w14:paraId="34745B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 Т-34, имея в два с половиной раза сильнее мотор (500 л/с против 190 л/с) и в три раза мень</w:t>
      </w:r>
      <w:r w:rsidRPr="0084550E">
        <w:rPr>
          <w:rFonts w:ascii="Times New Roman" w:hAnsi="Times New Roman"/>
          <w:color w:val="000000" w:themeColor="text1"/>
          <w:sz w:val="16"/>
          <w:szCs w:val="16"/>
        </w:rPr>
        <w:softHyphen/>
        <w:t>ше давления гусениц на грунт - 0,6 кг/см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против 1,7 кг/см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чем английский танк МК-2, почти в 2 раза уступает ему в толщине брони, а это резко сокращает живучесть и боевые возможности танка Т-34 (особенно у молодых, малоопытных экипажей).</w:t>
      </w:r>
    </w:p>
    <w:p w14:paraId="6EF26CC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Увеличение брони (экранирование) с целью увеличить ее сопротивляемость и способность вы</w:t>
      </w:r>
      <w:r w:rsidRPr="0084550E">
        <w:rPr>
          <w:rFonts w:ascii="Times New Roman" w:hAnsi="Times New Roman"/>
          <w:color w:val="000000" w:themeColor="text1"/>
          <w:sz w:val="16"/>
          <w:szCs w:val="16"/>
        </w:rPr>
        <w:softHyphen/>
        <w:t>держивать удары хотя бы снарядов калибра 50 мм, хотя и вызовет утяжеление танка, увеличение расхода металла на один танк (и некоторое снижение скорости), но даст заметный эффект в живу</w:t>
      </w:r>
      <w:r w:rsidRPr="0084550E">
        <w:rPr>
          <w:rFonts w:ascii="Times New Roman" w:hAnsi="Times New Roman"/>
          <w:color w:val="000000" w:themeColor="text1"/>
          <w:sz w:val="16"/>
          <w:szCs w:val="16"/>
        </w:rPr>
        <w:softHyphen/>
        <w:t>чести танка, даст экономию в расходовании танков — уменьшит выход из строя танков Т-34.</w:t>
      </w:r>
    </w:p>
    <w:p w14:paraId="6544466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Эти конструктивные недостатки известны нашим командирам, которые при возможности стара</w:t>
      </w:r>
      <w:r w:rsidRPr="0084550E">
        <w:rPr>
          <w:rFonts w:ascii="Times New Roman" w:hAnsi="Times New Roman"/>
          <w:color w:val="000000" w:themeColor="text1"/>
          <w:sz w:val="16"/>
          <w:szCs w:val="16"/>
        </w:rPr>
        <w:softHyphen/>
        <w:t>ются использовать танк Т-34 как орудийный танк, ведущий огонь с места (по возможности из-за укры</w:t>
      </w:r>
      <w:r w:rsidRPr="0084550E">
        <w:rPr>
          <w:rFonts w:ascii="Times New Roman" w:hAnsi="Times New Roman"/>
          <w:color w:val="000000" w:themeColor="text1"/>
          <w:sz w:val="16"/>
          <w:szCs w:val="16"/>
        </w:rPr>
        <w:softHyphen/>
        <w:t>тий) по огневым точкам противника, тем более, что при выстреле с хода строго - прямо вперед, из-за силь</w:t>
      </w:r>
      <w:r w:rsidRPr="0084550E">
        <w:rPr>
          <w:rFonts w:ascii="Times New Roman" w:hAnsi="Times New Roman"/>
          <w:color w:val="000000" w:themeColor="text1"/>
          <w:sz w:val="16"/>
          <w:szCs w:val="16"/>
        </w:rPr>
        <w:softHyphen/>
        <w:t>ной отдачи происходит часто заклинение башни и танк выходит из строя, а поэтому приходится повора</w:t>
      </w:r>
      <w:r w:rsidRPr="0084550E">
        <w:rPr>
          <w:rFonts w:ascii="Times New Roman" w:hAnsi="Times New Roman"/>
          <w:color w:val="000000" w:themeColor="text1"/>
          <w:sz w:val="16"/>
          <w:szCs w:val="16"/>
        </w:rPr>
        <w:softHyphen/>
        <w:t>чивать танк на ходу под некоторым углом к цели (информация командира 171 отб майора Тарахович).</w:t>
      </w:r>
    </w:p>
    <w:p w14:paraId="074D4F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Автоматическая пушка «ШВАК», установленная на танке Т-60, имеет конструктивные недос</w:t>
      </w:r>
      <w:r w:rsidRPr="0084550E">
        <w:rPr>
          <w:rFonts w:ascii="Times New Roman" w:hAnsi="Times New Roman"/>
          <w:color w:val="000000" w:themeColor="text1"/>
          <w:sz w:val="16"/>
          <w:szCs w:val="16"/>
        </w:rPr>
        <w:softHyphen/>
        <w:t>татки затвора: происходит остановка и задержка стрельбы из-за несвоевременного выбрасывания стреляной гильзы.</w:t>
      </w:r>
    </w:p>
    <w:p w14:paraId="3BEC23E5"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Лейтенант т. Калеев предложил небольшое усовершенствование (2 планки), которые, будучи ус</w:t>
      </w:r>
      <w:r w:rsidRPr="0084550E">
        <w:rPr>
          <w:i w:val="0"/>
          <w:iCs w:val="0"/>
          <w:color w:val="000000" w:themeColor="text1"/>
          <w:spacing w:val="0"/>
          <w:kern w:val="0"/>
          <w:position w:val="0"/>
          <w:sz w:val="16"/>
          <w:szCs w:val="16"/>
        </w:rPr>
        <w:softHyphen/>
        <w:t>тановлены в затворе орудия его танка, дали положительные результаты и устранили задержки в стрельбе.</w:t>
      </w:r>
    </w:p>
    <w:p w14:paraId="6D29DD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Прилагаемые чертежи и пояснения к затронутым вопросам, выполненные командирами-тан</w:t>
      </w:r>
      <w:r w:rsidRPr="0084550E">
        <w:rPr>
          <w:rFonts w:ascii="Times New Roman" w:hAnsi="Times New Roman"/>
          <w:color w:val="000000" w:themeColor="text1"/>
          <w:sz w:val="16"/>
          <w:szCs w:val="16"/>
        </w:rPr>
        <w:softHyphen/>
        <w:t>кистами в полевых условиях, недостаточно аккуратные, возможно недостаточно технически грамот</w:t>
      </w:r>
      <w:r w:rsidRPr="0084550E">
        <w:rPr>
          <w:rFonts w:ascii="Times New Roman" w:hAnsi="Times New Roman"/>
          <w:color w:val="000000" w:themeColor="text1"/>
          <w:sz w:val="16"/>
          <w:szCs w:val="16"/>
        </w:rPr>
        <w:softHyphen/>
        <w:t>ные, но это не умаляет важности их содержания.</w:t>
      </w:r>
    </w:p>
    <w:p w14:paraId="7A1926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Выводы:</w:t>
      </w:r>
    </w:p>
    <w:p w14:paraId="31F474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Боевой опыт применения танков Т-34 говорит о том, что танк Т-34, имея мощный огонь, мощ</w:t>
      </w:r>
      <w:r w:rsidRPr="0084550E">
        <w:rPr>
          <w:rFonts w:ascii="Times New Roman" w:hAnsi="Times New Roman"/>
          <w:color w:val="000000" w:themeColor="text1"/>
          <w:sz w:val="16"/>
          <w:szCs w:val="16"/>
        </w:rPr>
        <w:softHyphen/>
        <w:t>ный мотор, но имеет и конструктивные недостатки: слабую броню и отсутствие командирской ба</w:t>
      </w:r>
      <w:r w:rsidRPr="0084550E">
        <w:rPr>
          <w:rFonts w:ascii="Times New Roman" w:hAnsi="Times New Roman"/>
          <w:color w:val="000000" w:themeColor="text1"/>
          <w:sz w:val="16"/>
          <w:szCs w:val="16"/>
        </w:rPr>
        <w:softHyphen/>
        <w:t>шенки, что мешает командиру хорошо наблюдать за полем боя, за действиями противника и своих войск. Особенно это относится к танкам командира взвода, роты, батальона.</w:t>
      </w:r>
    </w:p>
    <w:p w14:paraId="0A1E98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Автоматическая пушка «ШВАК», установленная на танке Т-60, имеет конструктивные недос</w:t>
      </w:r>
      <w:r w:rsidRPr="0084550E">
        <w:rPr>
          <w:rFonts w:ascii="Times New Roman" w:hAnsi="Times New Roman"/>
          <w:color w:val="000000" w:themeColor="text1"/>
          <w:sz w:val="16"/>
          <w:szCs w:val="16"/>
        </w:rPr>
        <w:softHyphen/>
        <w:t>татки затвора, вследствие чего происходит задержка и остановка стрельбы в бою.</w:t>
      </w:r>
    </w:p>
    <w:p w14:paraId="52D0EB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Предложения:</w:t>
      </w:r>
    </w:p>
    <w:p w14:paraId="33DE66B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Крайне желательно, чтобы специалисты АБТУ КА рассмотрели предложения, составленные группой командиров 171 отдельного танкового батальона 4 ударной армии по улучшению (модерни</w:t>
      </w:r>
      <w:r w:rsidRPr="0084550E">
        <w:rPr>
          <w:rFonts w:ascii="Times New Roman" w:hAnsi="Times New Roman"/>
          <w:color w:val="000000" w:themeColor="text1"/>
          <w:sz w:val="16"/>
          <w:szCs w:val="16"/>
        </w:rPr>
        <w:softHyphen/>
        <w:t>зации) танка Т-34 и проверили опытным путем приспособление, устраняющее задержку при стрель</w:t>
      </w:r>
      <w:r w:rsidRPr="0084550E">
        <w:rPr>
          <w:rFonts w:ascii="Times New Roman" w:hAnsi="Times New Roman"/>
          <w:color w:val="000000" w:themeColor="text1"/>
          <w:sz w:val="16"/>
          <w:szCs w:val="16"/>
        </w:rPr>
        <w:softHyphen/>
        <w:t>бе из автоматической пушки «ШВАК» (на танке Т-60), примененное и давшее положительные ре</w:t>
      </w:r>
      <w:r w:rsidRPr="0084550E">
        <w:rPr>
          <w:rFonts w:ascii="Times New Roman" w:hAnsi="Times New Roman"/>
          <w:color w:val="000000" w:themeColor="text1"/>
          <w:sz w:val="16"/>
          <w:szCs w:val="16"/>
        </w:rPr>
        <w:softHyphen/>
        <w:t>зультаты в 171 отб.</w:t>
      </w:r>
    </w:p>
    <w:p w14:paraId="7616901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w:t>
      </w:r>
      <w:r w:rsidRPr="0084550E">
        <w:rPr>
          <w:rFonts w:ascii="Times New Roman" w:hAnsi="Times New Roman"/>
          <w:color w:val="000000" w:themeColor="text1"/>
          <w:sz w:val="16"/>
          <w:szCs w:val="16"/>
          <w:vertAlign w:val="superscript"/>
        </w:rPr>
        <w:t>46</w:t>
      </w:r>
      <w:r w:rsidRPr="0084550E">
        <w:rPr>
          <w:rFonts w:ascii="Times New Roman" w:hAnsi="Times New Roman"/>
          <w:color w:val="000000" w:themeColor="text1"/>
          <w:sz w:val="16"/>
          <w:szCs w:val="16"/>
        </w:rPr>
        <w:t>: объяснение и чертежи, составленные командирами 171 отб на 6 листах.</w:t>
      </w:r>
    </w:p>
    <w:p w14:paraId="5AA2522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Офицер Генштаба КА майор Домнич</w:t>
      </w:r>
    </w:p>
    <w:p w14:paraId="2036FBB0"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ЦАМО. Ф. 38. Оп. 11355. Д. 938. Л. 363 с об. Подлинник (11221).</w:t>
      </w:r>
    </w:p>
    <w:p w14:paraId="78624E06" w14:textId="77777777" w:rsidR="00BB6316" w:rsidRPr="0084550E" w:rsidRDefault="00BB6316" w:rsidP="0084550E">
      <w:pPr>
        <w:pStyle w:val="afff2"/>
        <w:jc w:val="both"/>
        <w:rPr>
          <w:i w:val="0"/>
          <w:iCs w:val="0"/>
          <w:color w:val="000000" w:themeColor="text1"/>
          <w:spacing w:val="0"/>
          <w:kern w:val="0"/>
          <w:position w:val="0"/>
          <w:sz w:val="16"/>
          <w:szCs w:val="16"/>
        </w:rPr>
      </w:pPr>
    </w:p>
    <w:p w14:paraId="68C60465"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г. в письме Гинзбург указывал, как на главную причину дефектов, плохую сработанность синхронного привода переключения КПП. Но при этом крайним автор СУ-12 сделал ГАЗ им. Молотова. По его мнению, виновато оказалось низкое качество коробок передач ГАЗ-АА. С одной стороны, во время войны качество сборки действительно упало. С другой же стороны, проблема оказалась совсем в другом. Вряд ли Семен Александрович понимал, что 18 декабря 1942 года он подписал сам себе приговор (23477).</w:t>
      </w:r>
    </w:p>
    <w:p w14:paraId="0FA38477" w14:textId="77777777" w:rsidR="00892F2F" w:rsidRPr="0084550E" w:rsidRDefault="00892F2F" w:rsidP="0084550E">
      <w:pPr>
        <w:spacing w:after="0" w:line="240" w:lineRule="auto"/>
        <w:jc w:val="both"/>
        <w:rPr>
          <w:rFonts w:ascii="Times New Roman" w:hAnsi="Times New Roman"/>
          <w:color w:val="000000" w:themeColor="text1"/>
          <w:sz w:val="16"/>
          <w:szCs w:val="16"/>
        </w:rPr>
      </w:pPr>
    </w:p>
    <w:p w14:paraId="0F1D80AE"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г. приказом наркома И.М. Зальцмана № 837с в Нижнем Тагиле в конце января 1943 г. созывалось совещание представителей Института электросварки АН УССР, ЦНИИ-48 и заводов, производящих бронекорпуса (УЗТМ, заводы № № 183, 200,112 и др.)|517| по вопросу распространения автоматической сварки.</w:t>
      </w:r>
    </w:p>
    <w:p w14:paraId="79DE5691"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Другим приказом И.М. Зальцмана № 200с от 28 марта 1943 г. определялись количество и срок установки автосварки на бронекорпусных заводах наркомата. Завод № 183, в дополнение к уже существующим, должен был с 15 апреля по 15 мая 1943 г. установить 7 агрегатов автосварки, УЗТМ с 1 мая по 1 июня 1943 г. - 8, завод № 200 с 15 апреля по 15 июня 1943 г. - 5[518].</w:t>
      </w:r>
    </w:p>
    <w:p w14:paraId="61AC0431"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Внедрение автоматической сварки в массовое производство позволило бронекорпусным заводам значительно увеличить ритмичность изготовления и количество выпускаемых корпусов. Так, если в I квартале 1943 г. на УЗТМ основное количество изготовленных корпусов танка Т-34 приходилось на последний месяц (январь - 240, февраль - 285, март - 425), то в ^квартале 1943 г. выпуск корпусов был практически равномерным (октябрь - 353, ноябрь - 372, декабрь - 375)[519].</w:t>
      </w:r>
    </w:p>
    <w:p w14:paraId="1F29AE09" w14:textId="77777777" w:rsidR="00892F2F" w:rsidRPr="0084550E" w:rsidRDefault="00892F2F" w:rsidP="0084550E">
      <w:pPr>
        <w:spacing w:after="0" w:line="240" w:lineRule="auto"/>
        <w:jc w:val="both"/>
        <w:rPr>
          <w:rFonts w:ascii="Times New Roman" w:hAnsi="Times New Roman"/>
          <w:color w:val="000000" w:themeColor="text1"/>
          <w:sz w:val="16"/>
          <w:szCs w:val="16"/>
        </w:rPr>
      </w:pPr>
    </w:p>
    <w:p w14:paraId="6E583A22" w14:textId="77777777" w:rsidR="00EF490F" w:rsidRPr="0084550E" w:rsidRDefault="00EF490F" w:rsidP="0084550E">
      <w:pPr>
        <w:pStyle w:val="ae"/>
        <w:shd w:val="clear" w:color="auto" w:fill="FFFFFF"/>
        <w:spacing w:before="0" w:after="0"/>
        <w:jc w:val="both"/>
        <w:rPr>
          <w:color w:val="000000" w:themeColor="text1"/>
          <w:sz w:val="16"/>
          <w:szCs w:val="16"/>
        </w:rPr>
      </w:pPr>
      <w:r w:rsidRPr="0084550E">
        <w:rPr>
          <w:color w:val="000000" w:themeColor="text1"/>
          <w:sz w:val="16"/>
          <w:szCs w:val="16"/>
        </w:rPr>
        <w:t>18 декабря 1942 об итогах испытаний Т-80 было доложено Сталину. 27 декабря 1942 года тот подписал постановление ГКО №2661сс «Об организации производства танка Т-80 на бывшем Мытищенском вагоностроительном заводе». Согласно документу, в апреле 1943 года в Мытищах должны были изготовить 25 танков данного типа, в мае 50, а в июне 100. О том, что новые танки будет собирать и ГАЗ им. Молотова, в постановлении ГКО ничего не говорилось. Заводское КБ обеспечивало завод №40, в который переформировали бывший завод №592, технической документацией, а также двигателями и рядом других узлов и агрегатов (17712).</w:t>
      </w:r>
    </w:p>
    <w:p w14:paraId="49BB113A" w14:textId="77777777" w:rsidR="00EF490F" w:rsidRPr="0084550E" w:rsidRDefault="00EF490F" w:rsidP="0084550E">
      <w:pPr>
        <w:pStyle w:val="12a"/>
        <w:shd w:val="clear" w:color="auto" w:fill="auto"/>
        <w:spacing w:after="0" w:line="240" w:lineRule="auto"/>
        <w:jc w:val="both"/>
        <w:rPr>
          <w:color w:val="000000" w:themeColor="text1"/>
          <w:sz w:val="16"/>
          <w:szCs w:val="16"/>
        </w:rPr>
      </w:pPr>
    </w:p>
    <w:p w14:paraId="0A0FDDE1"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года комиссия признала СУ-12 и СУ-71 не выдержавшими ходовые испытания. Причиной в ГАУ КА указывали конструктивный дефект механизма синхронного управления КПП и низкую прочность КПП. В НКТП с этим согласились лишь частично. Гинзбург в своём письме отстаивал предложенную систему с параллельным расположением моторов. Одновременно он указывал на низкое качество КПП, прежде всего шестерен. В письме от 17 декабря 1942 начальник ГАУ КА генерал-полковник Н.Д. Яковлев прямо указывал, что в таком виде запускать СУ-12 в серию нельзя. Он требовал доработать машину и провести испытания, пройдя маршрут не менее 500 километров.</w:t>
      </w:r>
    </w:p>
    <w:p w14:paraId="1DBFC4ED"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Решение сверху отказалось иным. НКТП смог продавить запуск СУ-12 в серию, при этом машину немного доработали. Тем не менее, в серию СУ-12 пошла с неустранимым дефектом, причем ситуация сложилась так, что действия Гинзбурга иначе, как вредительством, трактовать было невозможно. На самом деле Семён </w:t>
      </w:r>
      <w:r w:rsidRPr="0084550E">
        <w:rPr>
          <w:rFonts w:ascii="Times New Roman" w:hAnsi="Times New Roman"/>
          <w:color w:val="000000" w:themeColor="text1"/>
          <w:sz w:val="16"/>
          <w:szCs w:val="16"/>
        </w:rPr>
        <w:lastRenderedPageBreak/>
        <w:t>Александрович оказался между молотом и наковальней. Самая большая ошибка была совершена 2 декабря 1942 года, когда еще не испытанную САУ приняли на вооружение. Всё остальное было уже следствием этой ошибки (23367).</w:t>
      </w:r>
    </w:p>
    <w:p w14:paraId="60F276D0" w14:textId="77777777" w:rsidR="00892F2F" w:rsidRPr="0084550E" w:rsidRDefault="00892F2F" w:rsidP="0084550E">
      <w:pPr>
        <w:spacing w:after="0" w:line="240" w:lineRule="auto"/>
        <w:jc w:val="both"/>
        <w:rPr>
          <w:rFonts w:ascii="Times New Roman" w:hAnsi="Times New Roman"/>
          <w:color w:val="000000" w:themeColor="text1"/>
          <w:sz w:val="16"/>
          <w:szCs w:val="16"/>
        </w:rPr>
      </w:pPr>
    </w:p>
    <w:p w14:paraId="2890C70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года была подготовлена справка:</w:t>
      </w:r>
    </w:p>
    <w:p w14:paraId="5530DD3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Устав завода № 544 НКВ (9275).</w:t>
      </w:r>
    </w:p>
    <w:p w14:paraId="4EA285BB" w14:textId="77777777" w:rsidR="00BB6316" w:rsidRPr="0084550E" w:rsidRDefault="00BB6316" w:rsidP="0084550E">
      <w:pPr>
        <w:pStyle w:val="Iauiue"/>
        <w:jc w:val="both"/>
        <w:rPr>
          <w:color w:val="000000" w:themeColor="text1"/>
          <w:sz w:val="16"/>
          <w:szCs w:val="16"/>
        </w:rPr>
      </w:pPr>
    </w:p>
    <w:p w14:paraId="4BF1241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года была подготовлена справка:</w:t>
      </w:r>
    </w:p>
    <w:p w14:paraId="7D03237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Директор завода № 235 – Золотарев (9267).</w:t>
      </w:r>
    </w:p>
    <w:p w14:paraId="7C741ECF" w14:textId="77777777" w:rsidR="00BB6316" w:rsidRPr="0084550E" w:rsidRDefault="00BB6316" w:rsidP="0084550E">
      <w:pPr>
        <w:pStyle w:val="Iauiue"/>
        <w:jc w:val="both"/>
        <w:rPr>
          <w:color w:val="000000" w:themeColor="text1"/>
          <w:sz w:val="16"/>
          <w:szCs w:val="16"/>
        </w:rPr>
      </w:pPr>
    </w:p>
    <w:p w14:paraId="0DCEED3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Заводы №№ 54 и 544 – Ижевск</w:t>
      </w:r>
    </w:p>
    <w:p w14:paraId="566E9D0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710 НКВ – Подольск</w:t>
      </w:r>
    </w:p>
    <w:p w14:paraId="6C8C38F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Начальник и гл. конструктор СКБ при заводе № 710 Симонов С.Г. (9267).</w:t>
      </w:r>
    </w:p>
    <w:p w14:paraId="5A733B5E" w14:textId="77777777" w:rsidR="00BB6316" w:rsidRPr="0084550E" w:rsidRDefault="00BB6316" w:rsidP="0084550E">
      <w:pPr>
        <w:pStyle w:val="Iauiue"/>
        <w:jc w:val="both"/>
        <w:rPr>
          <w:color w:val="000000" w:themeColor="text1"/>
          <w:sz w:val="16"/>
          <w:szCs w:val="16"/>
        </w:rPr>
      </w:pPr>
    </w:p>
    <w:p w14:paraId="11B96F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решение Военного совета фронта о дополнительной постройке в 1943 г. еще восьми МБК (10671).</w:t>
      </w:r>
    </w:p>
    <w:p w14:paraId="1207845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56D65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вышло Постановление ГКО № 2638 О добыче торфа торфопредприятиями наркоматов и ведомств в 1943 году. РГАНИР, Фонд ГКО, д. 73, лл. 65-72, 73-117 (11012).</w:t>
      </w:r>
    </w:p>
    <w:p w14:paraId="10E78C5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C35A22E"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г. Доклад инженера-механика А. И. Брандауса заместителю наркома судостроительной промышленности СССР А. М. Редькину о задачах восстановления и организации судостроительной промышленности</w:t>
      </w:r>
    </w:p>
    <w:p w14:paraId="109BA5AA"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3E2F3443"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момента освобождения захваченных врагом территорий Советского Союза и окончания войны немедленно начнется период восстановления и организации судостроительной промышленности. Задачи, которые будут стоять перед судостроительной промышленностью послевоенного времени, это — обеспечить страну в кратчайшие сроки наличием полноценного и мощного флота как военного, так и коммерческого.</w:t>
      </w:r>
    </w:p>
    <w:p w14:paraId="33F4CF73"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задачи могут быть выполнены лишь в том случае, если сама организация промышленности будет произведена быстро и четко на таких принципах и основаниях, которые обеспечат осуществление скоростных методов постройки кораблей.</w:t>
      </w:r>
    </w:p>
    <w:p w14:paraId="51C731D6"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очевидно, что для быстрого и правильного в своем принципе восстановления и организации промышленности необходимо уже сейчас, не теряя времени, приступить к тщательной проработке и подготовке всех вопросов, от которых зависит это восстановление и организация. Подтверждением этого обстоятельства является также и тот весьма интересный факт, который имеет место среди американских деловых и промышленных кругов. Еще до вступления в войну, в период необходимости расширения американской промышленности с целью осуществления программы вооружений, и в том числе увеличения выпуска продукции судостроительной промышленности, в США был создан специальный комитет, занимающийся рассмотрением вопросов экономики и производства послевоенного периода. Памятуя о депрессии, существовавшей после прошлой мировой войны, промышленники Америки уже теперь стараются определить экономику будущего, чтобы при расширении производства предусмотреть возможность использования его в послевоенный период в тех направлениях, которые будут обусловлены состоянием мирового рынка после окончания войны.</w:t>
      </w:r>
    </w:p>
    <w:p w14:paraId="61CFCE62"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существующую разницу в целях и задачах, этот факт является весьма показательным и говорит за то, что мы также должны немедленно приступить к проработке и подготовке вопросов восстановления и организации нашей судостроительной промышленности. Основными из этих вопросов являются следующие: 1) определение программы постройки кораблей военного и коммерческого флота; 2) разработка номенклатуры изделий, потребных для выполнения этой программы; 3) осуществление максимальной стандартизации продукции; 4) определение местоположения и количества потребных верфей и заводов с установлением специализации их; 5) подготовка организации производства на верфях и заводах. Эти пять вопросов не исчерпывают, конечно, всей полноты задачи, но являются основными и решающими. Каждый из них заключает в себе громадную область работы, выполнение которой требует, с одной стороны, затраты большого количества труда, и с другой стороны, привлечения большого ряда специалистов, способных выполнить эту работу.</w:t>
      </w:r>
    </w:p>
    <w:p w14:paraId="7C2D782A"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Рассмотрение изложенного приводит к убеждению в необходимости создания в настоящее время для полноценного решения поставленной задачи хорошо подобранного по своему составу проектного бюро. Что же касается самих принципов и основных положений, на которых должна базироваться организация судостроительной промышленности, то их в настоящий момент можно считать в достаточной мере ясными и определенными.</w:t>
      </w:r>
    </w:p>
    <w:p w14:paraId="7767D90B"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Отделение заводов-изготовителей от верфей, узкая специализация их и осуществление широкого кооперирования между верфями и заводами — поставщиками оборудования — вот те три кита, на которых должна зиждиться судостроительная промышленность будущего. Необходимость осуществления этих трех принципов полностью доказана американской промышленностью, которая благодаря им сумела в короткий промежуток времени резко увеличить выпуск продукции, сократив при этом сроки постройки кораблей до пределов, не виданных ранее и не достигнутых ни одной страной в мире. Конечно, немалую роль здесь играло и высокое развитие производительных сил Америки, но это ничуть не умаляет значения приведенных выше принципов. Следовательно, эти принципы и должны быть приняты в основу организации промышленности. </w:t>
      </w:r>
    </w:p>
    <w:p w14:paraId="65FE6983"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 то лучшее и полезное, наблюдаемое в американской промышленности, должно быть безоговорочно заимствовано и со всею тщательностью применено в нашей отечественной промышленности.</w:t>
      </w:r>
    </w:p>
    <w:p w14:paraId="6C22C3CB"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прилагаемом к сему кратком обзоре организации американской промышленности изложены основные вопросы, определяющие организацию ее, и охарактеризовано отношение американских фирм к этим вопросам. Из этого обзора следует, что никакого секрета в организации американской промышленности нет, никаким «петушиным словом» американцы не обладают, а просто-напросто по-деловому, с максимальной серьезностью и практичностью решают совокупность хорошо известных и нам вопросов, определяющих организацию производства. То, что смогли сделать американцы, сможем сделать и мы, в этом нет сомнения, но для достижения этой цели мы должны тщательно изучить, со всеми возможными подробностями, те способы и методы, которые американцы применяют при разрешении организационных вопросов производства. Изучение вопросов организации производства по журнальным статьям или отчетам командируемых в США, в которых, кстати сказать, очень мало внимания уделяется этим вопросам и которые, если и встречаются иногда, то имеют случайный и отрывочный характер, безусловно, было бы неполноценным и не решающим всей задачи в целом. И только специальное и определенно направленное изучение на месте, в условиях непосредственного соприкосновения с американской промышленностью и американскими специалистами, даст положительный и полноценный результат.</w:t>
      </w:r>
    </w:p>
    <w:p w14:paraId="0CBE3098"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до настоящего времени изучению вопросов организации производства уделялось очень и очень мало внимания и времени как со стороны приемщиков, работавших в США, так и со стороны оперативных работников Амторга. Это обстоятельство объясняется тем, что приемщик, не имея специального задания по изучению организации производства, большую часть своего времени тратит на выполнение основной задачи — инспекции и приемки оборудования, оставшееся же время, естественно, расходует на изучение технической сущности этого оборудования, особенно в тех вопросах, которые носят характер и черты технической или конструктивной новизны и оригинальности. И, наконец, в некоторых случаях, уделяется время и на изучение технологических процессов. Оперативные же работники Амторга обычно не настолько тесно связаны с заводами и цехами, чтобы быть в состоянии производить подобного рода изучение. Отсюда следует прямой вывод о необходимости создания специальной комиссии и откомандирования ее в США с целеустремленным заданием подробного и всестороннего изучения вопросов организации производства.</w:t>
      </w:r>
    </w:p>
    <w:p w14:paraId="775AF5C8"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того чтобы какие-либо задания и поручения со стороны Амторга или других организаций не могли помешать выполнению основной задачи, комиссия должна иметь полную административную самостоятельность. Комиссия может быть направлена в США под тем или иным удобным названием и даже, в случае необходимости, члены ее могут быть распределены внутри существующих в США организаций, но при этом, безусловно, она должна сохранить свою административную целостность.</w:t>
      </w:r>
    </w:p>
    <w:p w14:paraId="7793ED31"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Необходимость этого обстоятельства подтверждается практикой прошлого, имевшей случаи вредного для пользы дел влияния и воздействия со стороны Амторга на работавшую там комиссию. Бывали случаи, когда подчиненная административно Амторгу комиссия вынуждена была направлять свои действия по пути, указанному Амторгом и продиктованному интересами, соблюдаемыми Амторгом, а эти интересы, предусматривающие обычно лишь формально-договорную сторону дела, подчас противоречили задачам, стоявшим перед комиссией, продиктованным необходимостью получения от фирм полноценной продукции и соответствующих технических данных. Конкретных примеров тому имеется достаточно много.</w:t>
      </w:r>
    </w:p>
    <w:p w14:paraId="00FF749B"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Основным направлением работы комиссии должно быть осуществление связей с интересующими комиссию фирмами и инженерным составом их, а также внедрение членов комиссии непосредственно на заводы и цехи при выполнении вопросов заказа оборудования, инспекции и приемки его. Однако использование членов комиссии в качестве приемщиков следует проводить очень осторожно и главным образом параллельно со штатными приемщиками под видом, например, оказания помощи им, с тем, чтобы, не загружая очень сильно работой по приемке, обеспечить для членов комиссии возможность пребывания на заводах и в цехах с целью проведения непосредственной работы комиссии.</w:t>
      </w:r>
    </w:p>
    <w:p w14:paraId="6328FEE7"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Размещение некоторого количества заказов создало бы наиболее благоприятные условия для работы комиссии, причем особенно желательно размещение заказов на постройку кораблей, хотя бы и коммерческих, что дало бы возможность практически, на живых примерах, изучить все условия производства их на верфях, вопросы кооперирования между верфями и фирмами — поставщиками оборудования и, наконец, условия производства заводов-контрагентов.</w:t>
      </w:r>
    </w:p>
    <w:p w14:paraId="36C7BE49"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Вторым направлением работы комиссии должно явиться собирание сведений и отчетов по интересующим комиссию вопросам среди работников Амторга и других организаций и их приемщиков с целью концентрации и объединения всех материалов, относящихся к изучению организации производства. С этой целью, по мере возможности, приемщикам должны даваться соответствующие задания и поручения по отдельным вопросам, а также должна быть использована возможность прикрепления членов комиссии к приемщикам на необходимое время. Помимо того, комиссия может использовать связи, существовавшие ранее с фирмами «Вестингауз», «Дженерал электрик», «Вортингтон», «Купер Бессемер», «Фостер Виллер», «Фербенкс Морзе» и другими, поставлявшими нам оборудование. Эти связи могут быть обеспечены путем дозаказа некоторых видов оборудования, запчастей и инструмента, путем запросов технической консультации по поставленному ранее оборудованию и, наконец, путем предъявления претензий. Все эти возможности должны быть использованы в зависимости от обстоятельств.</w:t>
      </w:r>
    </w:p>
    <w:p w14:paraId="27DBB7B5"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Комиссия также должна вести постоянное наблюдение за литературой с целью извлечения из нее всех интересующих комиссию данных. Совершенно очевидно, что при правильном использовании перечисленных возможностей комиссия получит богатейший материал, который, будучи тщательно проанализирован и обработан, явится ценным вкладом в дело организации нашей отечественной судостроительной промышленности.</w:t>
      </w:r>
    </w:p>
    <w:p w14:paraId="332375A5"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количеству членов и их специальностям комиссия должна состоять из председателя, его заместителя, трех или четырех корпусников, четырех или пяти механиков и секретаря. Всего от 9 до 12 чел. Учитывая сложность и широту поставленной задачи, подбор членов комиссии должен быть сделан очень тщательно, причем в данном случае вопрос специальности не играет решающей роли, хотя и желательно иметь в составе комиссии представителей различных специальностей, в связи с чем вместо одного корпусника и одного механика могут быть включены электрик и технолог.</w:t>
      </w:r>
    </w:p>
    <w:p w14:paraId="7264FB14"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Решающее значение при подборе членов комиссии должны иметь: способность быстрой ориентировки в вопросах техники любой отрасли, умение подмечать и анализировать отдельные факты, связывая их в единое целое для получения правильных выводов, способность к правильному пониманию, учету и использованию окружающей обстановки и людей, общий высокий уровень культурного развития и способность к быстрому восприятию языка. Знание языка должно рассматривать как исключительно важное качество, позволяющее очень быстро включиться в конкретную самостоятельную работу, не прибегая к помощи излишних людей — переводчиков. Отобранные члены комиссии должны за период оформления тщательно подготовить все вопросы и материалы, которые потребуются им в работе, а также в максимальной степени продвинуть изучение языка.</w:t>
      </w:r>
    </w:p>
    <w:p w14:paraId="27011AB0"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Срок работы комиссии может быть определен примерно в два года. Первые 5-8 месяцев уйдут на подготовку, ознакомление с обстановкой и языком, установление связей с фирмами и развертывание работы. По истечении этого подготовительного срока работа будет развернута полным фронтом по всем направлениям и, наконец, последние 3-4 месяца должны быть уделены проверке полученных результатов и уточнению их. С целью сокращения подготовительного периода желательно быстрое откомандирование 2-3 чел. для немедленной подготовки работы, а затем, по мере оформления, досылать остальных работников. Вообще, чем быстрее комиссия будет организована и приступит к работе, тем быстрее могут быть получены и использованы результаты ее работы.</w:t>
      </w:r>
    </w:p>
    <w:p w14:paraId="7069A57B"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Подробное перечисление вопросов, подлежащих изучению, а также ряд конкретных случаев и примеров из опыта прошлого, подтверждающий те или иные из приведенных выше положений, в силу громоздкости материала не вошли в предмет настоящего изложения. В случае положительного решения по вопросу создания комиссии могут быть предоставлены более подробные соображения по части конкретных вопросов, подлежащих изучению, с указанием фирм, имеющих для нас интерес, а также может быть разработана подробная программа-задание, определяющая работу комиссии. Желательно лишь перед составлением такой программы уже иметь окончательно подобранный состав комиссии.</w:t>
      </w:r>
    </w:p>
    <w:p w14:paraId="1FFE4DD5"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краткий обзор организации производства в США (несекретный)1*.</w:t>
      </w:r>
    </w:p>
    <w:p w14:paraId="79FC9873"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Инженер-механик Брандаус</w:t>
      </w:r>
    </w:p>
    <w:p w14:paraId="6A717D32" w14:textId="77777777" w:rsidR="00892F2F" w:rsidRPr="0084550E" w:rsidRDefault="00892F2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8899. Оп. 1. Д. 1326. Л. 79-82. Подлинник (24050).</w:t>
      </w:r>
    </w:p>
    <w:p w14:paraId="1EDCC61A" w14:textId="77777777" w:rsidR="00892F2F" w:rsidRPr="0084550E" w:rsidRDefault="00892F2F" w:rsidP="0084550E">
      <w:pPr>
        <w:spacing w:after="0" w:line="240" w:lineRule="auto"/>
        <w:jc w:val="both"/>
        <w:rPr>
          <w:rFonts w:ascii="Times New Roman" w:hAnsi="Times New Roman"/>
          <w:color w:val="000000" w:themeColor="text1"/>
          <w:sz w:val="16"/>
          <w:szCs w:val="16"/>
        </w:rPr>
      </w:pPr>
    </w:p>
    <w:p w14:paraId="1E00C7A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EF7C216" w14:textId="77777777" w:rsidR="00BB6316" w:rsidRPr="0084550E" w:rsidRDefault="00BB6316" w:rsidP="0084550E">
      <w:pPr>
        <w:pStyle w:val="Iauiue"/>
        <w:jc w:val="both"/>
        <w:rPr>
          <w:iCs/>
          <w:color w:val="000000" w:themeColor="text1"/>
          <w:sz w:val="16"/>
          <w:szCs w:val="16"/>
        </w:rPr>
      </w:pPr>
    </w:p>
    <w:p w14:paraId="21DD81D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18 декабря </w:t>
      </w:r>
      <w:r w:rsidRPr="0084550E">
        <w:rPr>
          <w:rFonts w:ascii="Times New Roman" w:hAnsi="Times New Roman"/>
          <w:color w:val="000000" w:themeColor="text1"/>
          <w:sz w:val="16"/>
          <w:szCs w:val="16"/>
        </w:rPr>
        <w:t>в 1942 году утреннее сообщение Совинформбюро:</w:t>
      </w:r>
    </w:p>
    <w:p w14:paraId="49CBB3C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18 декабря в районе Сталинграда и на Центральном фронте наши войска продолжали вести наступательные бои на прежних направлениях.</w:t>
      </w:r>
    </w:p>
    <w:p w14:paraId="26BCD7D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штурмовые отряды окружили и взорвали 7 немецких дзотов вместе с их гарнизонами. На южной окраине города огнём наземных войск сбито 5 транспортных самолётов противника.</w:t>
      </w:r>
    </w:p>
    <w:p w14:paraId="35B171A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огневой бой и отбили несколько контратак противника. Немцы силами пехоты и танков атаковали позиции, которые обороняет Н-ская часть. Огнём из противотанковых орудий было подбито 5 немецких танков. Затем наши бойцы нанесли противнику контрудар и уничтожили свыше 200 немецких солдат и офицеров. На другом участке нашими подразделениями уничтожено до роты гитлеровцев, 8 автомашин и взорван склад с боеприпасами.</w:t>
      </w:r>
    </w:p>
    <w:p w14:paraId="7361FAF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частью сил вели наступательные бои. Н-ская часть овладела укреплённым опорным пунктом немцев. На другом участке советские бойцы отбили две контратаки гитлеровцев. Уничтожено 250 вражеских солдат и офицеров, сожжено и подбито 8 ненецких танков. Захвачено 12 пулемётов, много винтовок и боеприпасы.</w:t>
      </w:r>
    </w:p>
    <w:p w14:paraId="10E6CE9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активные боевые действия. В районе западнее Ржева противник пытался контратаками сдержать продвижение советских частей. Бойцы Н-ской части отбросили немцев и истребили более роты вражеских солдат и офицеров.</w:t>
      </w:r>
    </w:p>
    <w:p w14:paraId="0191766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дороги Ржев—Вязьма наш штурмовой отряд занял населённый пункт, превращенный немцами в опорный пункт обороны. В боях за этот населённый пункт уничтожено до батальона пехоты противника. Уничтожено также 3 танка, 2 орудия и 10 пулемётов. Взяты пленные. Наши зенитчики сбили над полем боя 3 немецких самолёта.</w:t>
      </w:r>
    </w:p>
    <w:p w14:paraId="4478936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Ленинградской области, совершил нападение на немецкий гарнизон в населённом пункте. Партизаны истребили гитлеровцев, находившихся в этой деревне. Группа советских патриотов из этого же отряда пустила под откос воинский эшелон противника. Паровоз и 13 вагонов разбиты. Во время крушения сгорело шесть цистерн с горючим.</w:t>
      </w:r>
    </w:p>
    <w:p w14:paraId="60BAC60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Совинформбюро уже разоблачило берлинские басни о том, что немцы якобы организовали добычу нефти в Майкопе и восстановили на Украине тракторный завод. Со всей очевидностью было доказано, что и майкопская нефть, и украинские тракторы существуют лишь в больном воображении гитлеровцев. Однако фашистские лжецы не унимаются. Недаром народная поговорка гласит: «Голодной куме хлеб на уме». 16 декабря берлинское радио передало ещё одну сногсшибательную новость. Гитлеровские жулики хвастают на весь мир: «В Новороссийске имеются большие цементные заводы. Они давали России 30 процентов всего цемента, добываемого встране. В настоящее время эти заводы успешно работают и дают достаточное количество продукции». B этом сообщении, равно как и во всех предыдущих, всёв ымышлено. Во-первых, вся группа новороссийских цементных заводов производила не 30 процентов, а менее 10 процентов всего цемента, добываемого в Советском Союзе. Во-вторых, немцы захватили не всю группу новороссийских цементных заводов, а лишь два из них, и оба завода находятся в сфере огня нашей артиллерии. Эти два предприятия вырабатывали не более 3—4 процентов цемента. В-третьих, основное оборудование этих заводов было своевременно вывезено. Таким образом, немцы никакого цемента в Новороссийске не производят и не могут произвести. Возникает вопрос, почему гитлеровцы так залихватски продолжают врать, почему они так настойчиво и упорно распространяют вздорные и глупые измышления о своих экономических достижениях в оккупированных советских районах? Объясняется это весьма просто. Германия испытывает огромные экономические затруднения. Гитлеровцы, распространяя выдумки о якобы восстановленных советских заводах и промыслах, пытаются внушить легковерным простакам, что Германия преодолела хозяйственный кризис и поправила свои дела. Но таких простаков становится все меньше. Слишком уж хорошо знает ныне мировая общественность лживые повадки гитлеровцев.» (14864).</w:t>
      </w:r>
    </w:p>
    <w:p w14:paraId="784C0562"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177770B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18 декабря </w:t>
      </w:r>
      <w:r w:rsidRPr="0084550E">
        <w:rPr>
          <w:rFonts w:ascii="Times New Roman" w:hAnsi="Times New Roman"/>
          <w:color w:val="000000" w:themeColor="text1"/>
          <w:sz w:val="16"/>
          <w:szCs w:val="16"/>
        </w:rPr>
        <w:t>в 1942 году вечернее сообщение Совинформбюро:</w:t>
      </w:r>
    </w:p>
    <w:p w14:paraId="5C2B2C5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18 декабря наши войска в районе Сталинграда и на Центральном фронте продолжали вести наступательные бои на прежних направлениях.</w:t>
      </w:r>
    </w:p>
    <w:p w14:paraId="7F4FD61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17 декабря в воздушных боях и на аэродромах уничтожено 93 немецких самолётов, в том числе в районе Сталинграда 8 транспортных самолётов противника.</w:t>
      </w:r>
    </w:p>
    <w:p w14:paraId="34D6540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декабря частями нашей авиации на различных участках фронта уничтожено или повреждено 30 немецких танков, до 300 автомашин с войсками и грузами, подавлен огонь 4 артиллерийских дивизионов, разбито 4 железнодорожных эшелона, взорваны 2 склада боеприпасов и склад горючего, рассеяно и частью уничтожено до двух батальонов пехоты противника.</w:t>
      </w:r>
    </w:p>
    <w:p w14:paraId="1D62789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мелкими штурмовыми группами, продолжали уничтожать огневые точки, дзоты и блиндажи противника. На южной окраине города истреблено до роты немецкой пехоты. Захвачен вражеский транспортный самолёт, подбитый нашим истребителем.</w:t>
      </w:r>
    </w:p>
    <w:p w14:paraId="65BA2AB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занятые позиции и на отдельных участках вели активные боевые действия. Бойцы Н-ской части атаковали немцев, укрепившихся на одной высоте. В ожесточённой схватке уничтожены две роты гитлеровцев и заняты вражеские позиции. Захвачены трофеи и пленные. На другом участке артиллерийским огнём разрушено 10 дзотов и блиндажей. Подавлен огонь 6 миномётных батарей противника.</w:t>
      </w:r>
    </w:p>
    <w:p w14:paraId="3205050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Юго-западнее Сталинграда наши войска вели ожесточённые бои с танками и пехотой противника. Вражеской пехоте при поддержке танков удалось занять один населённый пункт. Перегруппировав свои силы, наши части нанесли немцам контрудар и выбили их из населённого пункта. На поле боя остались сотни вражеских </w:t>
      </w:r>
      <w:r w:rsidRPr="0084550E">
        <w:rPr>
          <w:rFonts w:ascii="Times New Roman" w:hAnsi="Times New Roman"/>
          <w:color w:val="000000" w:themeColor="text1"/>
          <w:sz w:val="16"/>
          <w:szCs w:val="16"/>
        </w:rPr>
        <w:lastRenderedPageBreak/>
        <w:t>трупов и7 сожжённых танков. На другом участке артиллеристы под командованием лейтенанта Тепелко подбили 7 немецких танков. В этом же бою старший лейтенант Кошевенко из противотанкового ружья вывел из строя 6 танков противника.</w:t>
      </w:r>
    </w:p>
    <w:p w14:paraId="059F660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отбивая контратаки противника, продолжали вести наступательные бои. B районе западнее Ржева гвардейцы части, где командиром тов. Холодилов, в двухдневном бою уничтожили до 500 немцев, 6 танков, 19 автомашин, артиллерийскую и миномётную батареи. На другом участке крупные силы пехоты противника при поддержке танков пытались занять рощу, имеющую большое тактическое значение. После ожесточённого сражения немцы были отброшены, оставив на поле боя 150 трупов и 6 подбитых танков.</w:t>
      </w:r>
    </w:p>
    <w:p w14:paraId="4F1A6ED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наши части продвигались вперёд, уничтожили свыше 300 немецких солдат и офицеров и захватили 2 танка, 9 орудий, 4 радиостанции, 22 автомашины, 10 пулемётов и 2 вещевых склада.</w:t>
      </w:r>
    </w:p>
    <w:p w14:paraId="441A11F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26 самолётов противника.</w:t>
      </w:r>
    </w:p>
    <w:p w14:paraId="372FA92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Моздока противник силою пехоты при поддержке танков атаковал наши позиции. Бойцы Н-ской части отбили атаку гитлеровцев. В результате боя уничтожено свыше роты немецкой пехоты, подбито 5 и сожжено 3 немецких танка.</w:t>
      </w:r>
    </w:p>
    <w:p w14:paraId="3A797CD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Калининской области, пустил под откос четыре воинских эшелона противника. Уничтожен паровоз, разбито в щепы 8 вагоновс войсками и 4 платформы с автомашинами, повреждено 104 вагона и платформы. Другой отряд калининских партизан организовал крушение двух поездов немецко-фашистских оккупантов. Убито и ранено большое количество гитлеровцев.</w:t>
      </w:r>
    </w:p>
    <w:p w14:paraId="61B6E9A5"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Захваченный в плен радист сбитого бомбардировщика «Юнкерс-88» 3 отряда 1 немецкой бомбардировочной эскадры Бернгард Шмидеке рассказал: «Экипаж нашего самолёта вместе с группой других лётчиков получил задание бомбить скопление русских автомашин. За линией фронта мы попали под сильный огонь зенитной артиллерии. Русские зенитчики стреляли очень метко и в несколько минут сбили 3 самолёта. За последнюю неделю русские сбили 5 бомбардировщиков нашего отряда. С каждым днём всё острее ощущается недостаток опытных пилотов. В тот день, когда я вылетел в роковой для меня полёт, в отряде оставалось всего лишь три экипажа».</w:t>
      </w:r>
    </w:p>
    <w:p w14:paraId="412E38D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истребляют население захваченных ими советских районов. В деревнях Сверкуны, Черепы, Карелово, Симоновка, Будино, Выползово и Огибалово, Вельского района, Смоленской области, немцы учинили зверскую расправу над мирным населением.</w:t>
      </w:r>
    </w:p>
    <w:p w14:paraId="2548023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Палачи расстреляли и замучили многих, стариков, женщин и детей. Всем жителям были розданы бирки и было приказано носить их на шее. За утерю бирки гитлеровцы подвергали виновных самым суровым наказаниям вплоть до расстрела. Фашистские изверги теперь почти целиком сожгли эти деревни. Оставшихся в живых крестьян немцы угнали на каторжные работы в Германию.»</w:t>
      </w:r>
    </w:p>
    <w:p w14:paraId="568933C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6894E7B5"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в районе среднего течения Дона</w:t>
      </w:r>
    </w:p>
    <w:p w14:paraId="3389F95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наши войска, расположенные в районе среднего течения Дона, перешли внаступление против немецко-фашистских войск. Наступление началось в двух направлениях: с северо-запада на участке Новая Калитва—Монастырщина и с востока— в районе Боковская. Прорвав оборону противника на участке Новая Калитва —Монастырщина протяжением 95 километров и в районе Боковская—протяжением 20 километров, наши войска за четыре дня напряжённых боёв, преодолевая сопротивление противника, продвинулись вперёд от 50 до 90 километров. Нашими войсками занято более 200 населённых пунктов, в том числе города Новая Калитва, Кантемировка, Богучар и районные центры Талы, Радчен-Ское, Боковская.</w:t>
      </w:r>
    </w:p>
    <w:p w14:paraId="4F2FA91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наступления наших войск разгромлены девять пехотных дивизий и одна пехотная бригада противника. Нанесены большие потери четырём пехотным дивизиям и одной танковой дивизии противника. Захвачено за четыре дня боёв более 10.000 пленных.</w:t>
      </w:r>
    </w:p>
    <w:p w14:paraId="7275D3E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далеко не полным данным, нашими войсками захвачены следующие трофеи: танков — 84, орудий разных калибров — 1.102, миномётов — 608, пулемётов — 1.729, винтовок — 28.000, противотанковых ружей — 420, автомашин — 2.720, мотоциклов —300, лошадей — более 1.000, складов с боеприпасами, вооружением и продовольствием — 45. Трофеи подсчитываются.</w:t>
      </w:r>
    </w:p>
    <w:p w14:paraId="2D503AB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Уничтожено: самолётов — 64, танков — 88, орудий — 120, автомашин — свыше 500, повозок с различным военным грузом — 203.</w:t>
      </w:r>
    </w:p>
    <w:p w14:paraId="79EA201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Противник оставил на поле боя свыше 20.000 трупов солдат и офицеров.</w:t>
      </w:r>
    </w:p>
    <w:p w14:paraId="25DD7AA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Прорыв осуществлён силами Юго-Западного фронта, которым командует генерал-полковник тов. Ватутин Н. Ф., и Воронежского фронта, которым командуетгенерал-лейтенант тов. Голиков Ф. И.</w:t>
      </w:r>
    </w:p>
    <w:p w14:paraId="3CB82FC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боях отличились войска генерал-лейтенанта Кузнецова В. И.,генерал-лейтенанта Лелюшенко Д. Д., генерал-майора Харитонова Ф. М.</w:t>
      </w:r>
    </w:p>
    <w:p w14:paraId="010D41C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продолжается.» (14864).</w:t>
      </w:r>
    </w:p>
    <w:p w14:paraId="74A14562"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69EFB57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18 декабря </w:t>
      </w:r>
      <w:r w:rsidRPr="0084550E">
        <w:rPr>
          <w:rFonts w:ascii="Times New Roman" w:hAnsi="Times New Roman"/>
          <w:color w:val="000000" w:themeColor="text1"/>
          <w:sz w:val="16"/>
          <w:szCs w:val="16"/>
        </w:rPr>
        <w:t>в 1942 году войска Юго-Западного фронта расчленили фронт противника от Новой Калитвы до Чернышевской на 4 изолированных участка (14864).</w:t>
      </w:r>
    </w:p>
    <w:p w14:paraId="2C126F94"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5A4F3B35"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18 декабря </w:t>
      </w:r>
      <w:r w:rsidRPr="0084550E">
        <w:rPr>
          <w:rFonts w:ascii="Times New Roman" w:hAnsi="Times New Roman"/>
          <w:color w:val="000000" w:themeColor="text1"/>
          <w:sz w:val="16"/>
          <w:szCs w:val="16"/>
        </w:rPr>
        <w:t>в 1942 году колхозник сельхозартели «Стахановец» Ново-Покровского района Саратовской области Ф.П.Головатый передал свои сбережения в сумме 100 тысяч рублей государству на постройку боевого самолета. Изготовленный на Саратовском авиазаводе истребитель был передан летчику Сталинградского фронта гвардии майору Б.Н.Еремину.</w:t>
      </w:r>
    </w:p>
    <w:p w14:paraId="2C9F542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после выработки моторесурса в 1944 г. передан Саратовскому областному краеведческому музею, Ф.П.Головатый, узнав об этом, вновь отдал 100 тысяч рублей накоплений и передал Б.Н.Еремину истребитель «Як-3», на котором летчик сбил 14 вражеских самолетов. Этот «Як-3» хранится в музее ОКБ А.С.Яковлева (14864).</w:t>
      </w:r>
    </w:p>
    <w:p w14:paraId="776CCF62"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245CD3A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18 декабря </w:t>
      </w:r>
      <w:r w:rsidRPr="0084550E">
        <w:rPr>
          <w:rFonts w:ascii="Times New Roman" w:hAnsi="Times New Roman"/>
          <w:color w:val="000000" w:themeColor="text1"/>
          <w:sz w:val="16"/>
          <w:szCs w:val="16"/>
        </w:rPr>
        <w:t>в 1942 году советские войска вышли на границу Украинской ССР (14864).</w:t>
      </w:r>
    </w:p>
    <w:p w14:paraId="183124B6"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0A50EE25"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г., согласно документам противника, ночью аэро</w:t>
      </w:r>
      <w:r w:rsidRPr="0084550E">
        <w:rPr>
          <w:rFonts w:ascii="Times New Roman" w:hAnsi="Times New Roman"/>
          <w:color w:val="000000" w:themeColor="text1"/>
          <w:sz w:val="16"/>
          <w:szCs w:val="16"/>
        </w:rPr>
        <w:softHyphen/>
        <w:t>дром Морозовск подвергся мощным ата</w:t>
      </w:r>
      <w:r w:rsidRPr="0084550E">
        <w:rPr>
          <w:rFonts w:ascii="Times New Roman" w:hAnsi="Times New Roman"/>
          <w:color w:val="000000" w:themeColor="text1"/>
          <w:sz w:val="16"/>
          <w:szCs w:val="16"/>
        </w:rPr>
        <w:softHyphen/>
        <w:t>кам советской авиации, в результате чего один Не-111 сгорел, три вышли из строя. Кроме того, были уничтожены несколько штабелей боеприпасов, приготовленных к отправке в «котел» [26].</w:t>
      </w:r>
    </w:p>
    <w:p w14:paraId="5DCCC566" w14:textId="77777777" w:rsidR="008A6FA7" w:rsidRPr="0084550E" w:rsidRDefault="008A6FA7" w:rsidP="0084550E">
      <w:pPr>
        <w:spacing w:after="0" w:line="240" w:lineRule="auto"/>
        <w:jc w:val="both"/>
        <w:rPr>
          <w:rFonts w:ascii="Times New Roman" w:hAnsi="Times New Roman"/>
          <w:color w:val="000000" w:themeColor="text1"/>
          <w:sz w:val="16"/>
          <w:szCs w:val="16"/>
        </w:rPr>
      </w:pPr>
    </w:p>
    <w:p w14:paraId="13BDD098"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пара «Хэмпденов» с подвешенными торпеда</w:t>
      </w:r>
      <w:r w:rsidRPr="0084550E">
        <w:rPr>
          <w:rFonts w:ascii="Times New Roman" w:hAnsi="Times New Roman"/>
          <w:color w:val="000000" w:themeColor="text1"/>
          <w:sz w:val="16"/>
          <w:szCs w:val="16"/>
        </w:rPr>
        <w:softHyphen/>
        <w:t>ми впервые отправились на «свободную охоту». «Охота» завершилась успешно: у входа в Тана-фьорд капитан С.И. Трунов торпедировал немецкий транспорт водо</w:t>
      </w:r>
      <w:r w:rsidRPr="0084550E">
        <w:rPr>
          <w:rFonts w:ascii="Times New Roman" w:hAnsi="Times New Roman"/>
          <w:color w:val="000000" w:themeColor="text1"/>
          <w:sz w:val="16"/>
          <w:szCs w:val="16"/>
        </w:rPr>
        <w:softHyphen/>
        <w:t>измещением около 5000 т. До конца дека</w:t>
      </w:r>
      <w:r w:rsidRPr="0084550E">
        <w:rPr>
          <w:rFonts w:ascii="Times New Roman" w:hAnsi="Times New Roman"/>
          <w:color w:val="000000" w:themeColor="text1"/>
          <w:sz w:val="16"/>
          <w:szCs w:val="16"/>
        </w:rPr>
        <w:softHyphen/>
        <w:t>бря «Хэмпдены» неоднократно вылетали на боевые задания, в основном их исполь</w:t>
      </w:r>
      <w:r w:rsidRPr="0084550E">
        <w:rPr>
          <w:rFonts w:ascii="Times New Roman" w:hAnsi="Times New Roman"/>
          <w:color w:val="000000" w:themeColor="text1"/>
          <w:sz w:val="16"/>
          <w:szCs w:val="16"/>
        </w:rPr>
        <w:softHyphen/>
        <w:t>зовали как ночные бомбардировщики. Целями являлись немецкие аэродромы и порт Киркенес. Наибольшие результаты принесли налеты 29-30 декабря, вызвав</w:t>
      </w:r>
      <w:r w:rsidRPr="0084550E">
        <w:rPr>
          <w:rFonts w:ascii="Times New Roman" w:hAnsi="Times New Roman"/>
          <w:color w:val="000000" w:themeColor="text1"/>
          <w:sz w:val="16"/>
          <w:szCs w:val="16"/>
        </w:rPr>
        <w:softHyphen/>
        <w:t>шие в порту пожары. А 30 декабря пря</w:t>
      </w:r>
      <w:r w:rsidRPr="0084550E">
        <w:rPr>
          <w:rFonts w:ascii="Times New Roman" w:hAnsi="Times New Roman"/>
          <w:color w:val="000000" w:themeColor="text1"/>
          <w:sz w:val="16"/>
          <w:szCs w:val="16"/>
        </w:rPr>
        <w:softHyphen/>
        <w:t>мым попаданием бомбы был потоплен стоявший в гавани транспорт (23513).</w:t>
      </w:r>
    </w:p>
    <w:p w14:paraId="73F81854" w14:textId="77777777" w:rsidR="008A6FA7" w:rsidRPr="0084550E" w:rsidRDefault="008A6FA7" w:rsidP="0084550E">
      <w:pPr>
        <w:spacing w:after="0" w:line="240" w:lineRule="auto"/>
        <w:jc w:val="both"/>
        <w:rPr>
          <w:rFonts w:ascii="Times New Roman" w:hAnsi="Times New Roman"/>
          <w:color w:val="000000" w:themeColor="text1"/>
          <w:sz w:val="16"/>
          <w:szCs w:val="16"/>
        </w:rPr>
      </w:pPr>
    </w:p>
    <w:p w14:paraId="305A08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18 декабря 1942 из состава 206-й </w:t>
      </w:r>
      <w:r w:rsidRPr="0084550E">
        <w:rPr>
          <w:iCs/>
          <w:color w:val="000000" w:themeColor="text1"/>
          <w:sz w:val="16"/>
          <w:szCs w:val="16"/>
        </w:rPr>
        <w:t>шад,</w:t>
      </w:r>
      <w:r w:rsidRPr="0084550E">
        <w:rPr>
          <w:color w:val="000000" w:themeColor="text1"/>
          <w:sz w:val="16"/>
          <w:szCs w:val="16"/>
        </w:rPr>
        <w:t xml:space="preserve"> по</w:t>
      </w:r>
      <w:r w:rsidRPr="0084550E">
        <w:rPr>
          <w:color w:val="000000" w:themeColor="text1"/>
          <w:sz w:val="16"/>
          <w:szCs w:val="16"/>
        </w:rPr>
        <w:softHyphen/>
        <w:t>несшей перед этим большие потери, была сформирована специальная опе</w:t>
      </w:r>
      <w:r w:rsidRPr="0084550E">
        <w:rPr>
          <w:color w:val="000000" w:themeColor="text1"/>
          <w:sz w:val="16"/>
          <w:szCs w:val="16"/>
        </w:rPr>
        <w:softHyphen/>
        <w:t>ративная штурмовая авиагруппа во гла</w:t>
      </w:r>
      <w:r w:rsidRPr="0084550E">
        <w:rPr>
          <w:color w:val="000000" w:themeColor="text1"/>
          <w:sz w:val="16"/>
          <w:szCs w:val="16"/>
        </w:rPr>
        <w:softHyphen/>
        <w:t>ве с заместителем командира авиади</w:t>
      </w:r>
      <w:r w:rsidRPr="0084550E">
        <w:rPr>
          <w:color w:val="000000" w:themeColor="text1"/>
          <w:sz w:val="16"/>
          <w:szCs w:val="16"/>
        </w:rPr>
        <w:softHyphen/>
        <w:t>визии подполковником Л.К.Чумаченко, в которую вошли 10 наиболее подготов</w:t>
      </w:r>
      <w:r w:rsidRPr="0084550E">
        <w:rPr>
          <w:color w:val="000000" w:themeColor="text1"/>
          <w:sz w:val="16"/>
          <w:szCs w:val="16"/>
        </w:rPr>
        <w:softHyphen/>
        <w:t xml:space="preserve">ленных экипажей из 503-го, 686-го, 811-го и 945-го </w:t>
      </w:r>
      <w:r w:rsidRPr="0084550E">
        <w:rPr>
          <w:iCs/>
          <w:color w:val="000000" w:themeColor="text1"/>
          <w:sz w:val="16"/>
          <w:szCs w:val="16"/>
        </w:rPr>
        <w:t>шап.</w:t>
      </w:r>
      <w:r w:rsidRPr="0084550E">
        <w:rPr>
          <w:color w:val="000000" w:themeColor="text1"/>
          <w:sz w:val="16"/>
          <w:szCs w:val="16"/>
        </w:rPr>
        <w:t xml:space="preserve"> В состав этой группы решением Т.Т.Хрюкина были также включены 6 Ил-2 226-й </w:t>
      </w:r>
      <w:r w:rsidRPr="0084550E">
        <w:rPr>
          <w:iCs/>
          <w:color w:val="000000" w:themeColor="text1"/>
          <w:sz w:val="16"/>
          <w:szCs w:val="16"/>
        </w:rPr>
        <w:t>шад</w:t>
      </w:r>
      <w:r w:rsidRPr="0084550E">
        <w:rPr>
          <w:color w:val="000000" w:themeColor="text1"/>
          <w:sz w:val="16"/>
          <w:szCs w:val="16"/>
        </w:rPr>
        <w:t xml:space="preserve"> (по два са</w:t>
      </w:r>
      <w:r w:rsidRPr="0084550E">
        <w:rPr>
          <w:color w:val="000000" w:themeColor="text1"/>
          <w:sz w:val="16"/>
          <w:szCs w:val="16"/>
        </w:rPr>
        <w:softHyphen/>
        <w:t>молета экипажа от каждого авиаполка дивизии).</w:t>
      </w:r>
    </w:p>
    <w:p w14:paraId="0907BA8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Экипажам пришлось действовать в условиях плохой видимости и низкой облачности как на маршрутах, так и в районах целей. Действовали на малых высотах, в основном мелкими группами, зачастую без прикрытия истребителя</w:t>
      </w:r>
      <w:r w:rsidRPr="0084550E">
        <w:rPr>
          <w:color w:val="000000" w:themeColor="text1"/>
          <w:sz w:val="16"/>
          <w:szCs w:val="16"/>
        </w:rPr>
        <w:softHyphen/>
        <w:t>ми, выискивая скопления танков и мо</w:t>
      </w:r>
      <w:r w:rsidRPr="0084550E">
        <w:rPr>
          <w:color w:val="000000" w:themeColor="text1"/>
          <w:sz w:val="16"/>
          <w:szCs w:val="16"/>
        </w:rPr>
        <w:softHyphen/>
        <w:t>топехоты противника и пробиваясь к ним сквозь плотный зенитный огонь. "Илью</w:t>
      </w:r>
      <w:r w:rsidRPr="0084550E">
        <w:rPr>
          <w:color w:val="000000" w:themeColor="text1"/>
          <w:sz w:val="16"/>
          <w:szCs w:val="16"/>
        </w:rPr>
        <w:softHyphen/>
        <w:t>шины" несли чувствительные потери.</w:t>
      </w:r>
    </w:p>
    <w:p w14:paraId="088CBA8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6 Ил-2 (ведущий - коман</w:t>
      </w:r>
      <w:r w:rsidRPr="0084550E">
        <w:rPr>
          <w:color w:val="000000" w:themeColor="text1"/>
          <w:sz w:val="16"/>
          <w:szCs w:val="16"/>
        </w:rPr>
        <w:softHyphen/>
        <w:t xml:space="preserve">дир эскадрильи М.Н.Слободниченко) 686-го </w:t>
      </w:r>
      <w:r w:rsidRPr="0084550E">
        <w:rPr>
          <w:iCs/>
          <w:color w:val="000000" w:themeColor="text1"/>
          <w:sz w:val="16"/>
          <w:szCs w:val="16"/>
        </w:rPr>
        <w:t>шап</w:t>
      </w:r>
      <w:r w:rsidRPr="0084550E">
        <w:rPr>
          <w:color w:val="000000" w:themeColor="text1"/>
          <w:sz w:val="16"/>
          <w:szCs w:val="16"/>
        </w:rPr>
        <w:t xml:space="preserve"> в сложной наземной, воздуш</w:t>
      </w:r>
      <w:r w:rsidRPr="0084550E">
        <w:rPr>
          <w:color w:val="000000" w:themeColor="text1"/>
          <w:sz w:val="16"/>
          <w:szCs w:val="16"/>
        </w:rPr>
        <w:softHyphen/>
        <w:t>ной и метеорологической обстановке нанесли точный бомбоштурмовой удар по танкам и автомашинам противника, укрывшихся в балках 2 км южнее высо</w:t>
      </w:r>
      <w:r w:rsidRPr="0084550E">
        <w:rPr>
          <w:color w:val="000000" w:themeColor="text1"/>
          <w:sz w:val="16"/>
          <w:szCs w:val="16"/>
        </w:rPr>
        <w:softHyphen/>
        <w:t>ты 147,0 и в балках Лескина и Неклинская. К несчастью при подлете к цели два истребителя Як-1 из группы прикрытия вследствие неисправности машины ве</w:t>
      </w:r>
      <w:r w:rsidRPr="0084550E">
        <w:rPr>
          <w:color w:val="000000" w:themeColor="text1"/>
          <w:sz w:val="16"/>
          <w:szCs w:val="16"/>
        </w:rPr>
        <w:softHyphen/>
        <w:t>дущего возвратились на свой аэродром. Оставшаяся пара "Яков" во время штур</w:t>
      </w:r>
      <w:r w:rsidRPr="0084550E">
        <w:rPr>
          <w:color w:val="000000" w:themeColor="text1"/>
          <w:sz w:val="16"/>
          <w:szCs w:val="16"/>
        </w:rPr>
        <w:softHyphen/>
        <w:t>мовки "Илами" цели потеряла из виду прикрываемую группу. В результате штурмовики над целью остались без прикрытия и на выходе из атаки были атакованы четверкой истребителей Люфтваффе (2 Bf109 и 2 Bf110). Первая атака "мессершмиттов" была неточной. Это позволило советским летчикам со</w:t>
      </w:r>
      <w:r w:rsidRPr="0084550E">
        <w:rPr>
          <w:color w:val="000000" w:themeColor="text1"/>
          <w:sz w:val="16"/>
          <w:szCs w:val="16"/>
        </w:rPr>
        <w:softHyphen/>
        <w:t>вершить второй заход на танки против</w:t>
      </w:r>
      <w:r w:rsidRPr="0084550E">
        <w:rPr>
          <w:color w:val="000000" w:themeColor="text1"/>
          <w:sz w:val="16"/>
          <w:szCs w:val="16"/>
        </w:rPr>
        <w:softHyphen/>
        <w:t>ника. В этом заходе Ил-2 ведущего был подбит, и ему пришлось выйти из боя. Загорелся "Ил" и второго ведущего. Группа Ил-2 распалась. В дальнейшем вместо организации обороны оставши</w:t>
      </w:r>
      <w:r w:rsidRPr="0084550E">
        <w:rPr>
          <w:color w:val="000000" w:themeColor="text1"/>
          <w:sz w:val="16"/>
          <w:szCs w:val="16"/>
        </w:rPr>
        <w:softHyphen/>
        <w:t>еся штурмовики стали предпринимать попытки по одиночке уйти на бреющем полете от немецких истребителей. В итоге все Ил-2 были сбиты. Два из них совершили вынужденную посадку в рай</w:t>
      </w:r>
      <w:r w:rsidRPr="0084550E">
        <w:rPr>
          <w:color w:val="000000" w:themeColor="text1"/>
          <w:sz w:val="16"/>
          <w:szCs w:val="16"/>
        </w:rPr>
        <w:softHyphen/>
        <w:t>оне хут. Верхне-Кумский в расположение танкистов 59-й мехбригады. О судь</w:t>
      </w:r>
      <w:r w:rsidRPr="0084550E">
        <w:rPr>
          <w:color w:val="000000" w:themeColor="text1"/>
          <w:sz w:val="16"/>
          <w:szCs w:val="16"/>
        </w:rPr>
        <w:softHyphen/>
        <w:t>бе остальных ничего не известно...(6467).</w:t>
      </w:r>
    </w:p>
    <w:p w14:paraId="19DD41FC" w14:textId="77777777" w:rsidR="00BB6316" w:rsidRPr="0084550E" w:rsidRDefault="00BB6316" w:rsidP="0084550E">
      <w:pPr>
        <w:pStyle w:val="Iauiue"/>
        <w:jc w:val="both"/>
        <w:rPr>
          <w:color w:val="000000" w:themeColor="text1"/>
          <w:sz w:val="16"/>
          <w:szCs w:val="16"/>
        </w:rPr>
      </w:pPr>
    </w:p>
    <w:p w14:paraId="583932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1942 6 Ил-2 от 686-го шап (ведущий командир эскадрильи Слободниченко) нанесли бомбоштурмовой удар по танкам и автомашинам противника, укрывшихся в балках 2 км южнее выс. 147.0 и в балках Лески- на и Неклинская. К несчастью, истребители сопровождения от 268-й иад потеряли из виду прикрываемую группу и штурмовики на выходе из атаки были атакованы четверкой истребителей Люфтваффе. В ходе воздушного боя все Ил-2 были сбиты. Два летчика совершили вынужденные посадки в районе хут. Верхне-Кумский в расположение танкистов 59-й мехбригады. О судьбе остальных ничего не известно (12020).</w:t>
      </w:r>
    </w:p>
    <w:p w14:paraId="2542A7F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93391B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18 декабря 1942 советские Хэмпдены Н.Р.52 24 мтап летали атаковать немецкие корабли и суда и экипаж к С.И.Трунова торпедировал немецкий транспорт у Тана-фиорда (5493, 47).</w:t>
      </w:r>
    </w:p>
    <w:p w14:paraId="1A6AF107" w14:textId="77777777" w:rsidR="00BB6316" w:rsidRPr="0084550E" w:rsidRDefault="00BB6316" w:rsidP="0084550E">
      <w:pPr>
        <w:pStyle w:val="Iauiue"/>
        <w:tabs>
          <w:tab w:val="left" w:pos="11199"/>
        </w:tabs>
        <w:jc w:val="both"/>
        <w:rPr>
          <w:color w:val="000000" w:themeColor="text1"/>
          <w:sz w:val="16"/>
          <w:szCs w:val="16"/>
        </w:rPr>
      </w:pPr>
    </w:p>
    <w:p w14:paraId="13AD6C9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18 декабря 1942 взятием села Петуховка началось освобождение Украины от фашистов (4962).</w:t>
      </w:r>
    </w:p>
    <w:p w14:paraId="7F2AB40A" w14:textId="77777777" w:rsidR="00BB6316" w:rsidRPr="0084550E" w:rsidRDefault="00BB6316" w:rsidP="0084550E">
      <w:pPr>
        <w:pStyle w:val="Iauiue"/>
        <w:tabs>
          <w:tab w:val="left" w:pos="11199"/>
        </w:tabs>
        <w:jc w:val="both"/>
        <w:rPr>
          <w:color w:val="000000" w:themeColor="text1"/>
          <w:sz w:val="16"/>
          <w:szCs w:val="16"/>
        </w:rPr>
      </w:pPr>
    </w:p>
    <w:p w14:paraId="2449DAC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405A8A36" w14:textId="77777777" w:rsidR="00BB6316" w:rsidRPr="0084550E" w:rsidRDefault="00BB6316" w:rsidP="0084550E">
      <w:pPr>
        <w:pStyle w:val="Iauiue"/>
        <w:jc w:val="both"/>
        <w:rPr>
          <w:iCs/>
          <w:color w:val="000000" w:themeColor="text1"/>
          <w:sz w:val="16"/>
          <w:szCs w:val="16"/>
        </w:rPr>
      </w:pPr>
    </w:p>
    <w:p w14:paraId="6C7520D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колхозник сельхозартели Стахановец Ново-Покровского района Саратовской области Ф.П.Головатый передал свои сбережения в сумме 100 тыс. руб. государству на постройку боевого самолета, который вручили л Еремину (3398,442).</w:t>
      </w:r>
    </w:p>
    <w:p w14:paraId="647ACA06" w14:textId="77777777" w:rsidR="00BB6316" w:rsidRPr="0084550E" w:rsidRDefault="00BB6316" w:rsidP="0084550E">
      <w:pPr>
        <w:pStyle w:val="Iauiue"/>
        <w:jc w:val="both"/>
        <w:rPr>
          <w:color w:val="000000" w:themeColor="text1"/>
          <w:sz w:val="16"/>
          <w:szCs w:val="16"/>
        </w:rPr>
      </w:pPr>
    </w:p>
    <w:p w14:paraId="55A53F3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3F77F90D" w14:textId="77777777" w:rsidR="00BB6316" w:rsidRPr="0084550E" w:rsidRDefault="00BB6316" w:rsidP="0084550E">
      <w:pPr>
        <w:pStyle w:val="Iauiue"/>
        <w:jc w:val="both"/>
        <w:rPr>
          <w:iCs/>
          <w:color w:val="000000" w:themeColor="text1"/>
          <w:sz w:val="16"/>
          <w:szCs w:val="16"/>
        </w:rPr>
      </w:pPr>
    </w:p>
    <w:p w14:paraId="789A452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Сталин в письме Рузвельту сообщил, что Советский Союз готов взять самолеты В-24, предлагаемые в связи со сложной обстановкой на Кавказе, но без экипажей. Этот вариант, в свою очередь, не понравился союзникам (3457,115).</w:t>
      </w:r>
    </w:p>
    <w:p w14:paraId="515BFCC7" w14:textId="77777777" w:rsidR="00BB6316" w:rsidRPr="0084550E" w:rsidRDefault="00BB6316" w:rsidP="0084550E">
      <w:pPr>
        <w:pStyle w:val="Iauiue"/>
        <w:jc w:val="both"/>
        <w:rPr>
          <w:color w:val="000000" w:themeColor="text1"/>
          <w:sz w:val="16"/>
          <w:szCs w:val="16"/>
        </w:rPr>
      </w:pPr>
    </w:p>
    <w:p w14:paraId="0F4A5548"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18 декаб</w:t>
      </w:r>
      <w:r w:rsidRPr="0077585D">
        <w:rPr>
          <w:rFonts w:ascii="Times New Roman" w:hAnsi="Times New Roman"/>
          <w:color w:val="0070C0"/>
          <w:sz w:val="16"/>
          <w:szCs w:val="16"/>
        </w:rPr>
        <w:softHyphen/>
        <w:t>ря 1942 г. в послании Рузвельту И.В.С. просит:</w:t>
      </w:r>
    </w:p>
    <w:p w14:paraId="31B664A1"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“Я буду очень Вам благодарен, если Вы ускорите присылку самолё</w:t>
      </w:r>
      <w:r w:rsidRPr="0077585D">
        <w:rPr>
          <w:rFonts w:ascii="Times New Roman" w:hAnsi="Times New Roman"/>
          <w:color w:val="0070C0"/>
          <w:sz w:val="16"/>
          <w:szCs w:val="16"/>
        </w:rPr>
        <w:softHyphen/>
        <w:t>тов, особенно истребителей, но без лётного состава... Особенность положения советской авиации заключается в том, что у неё лётчиков более чем достаточно, но не хватает самолётов” (24926).</w:t>
      </w:r>
    </w:p>
    <w:p w14:paraId="3D3F342E" w14:textId="77777777" w:rsidR="004876A6" w:rsidRPr="0077585D" w:rsidRDefault="004876A6" w:rsidP="004876A6">
      <w:pPr>
        <w:spacing w:after="0" w:line="240" w:lineRule="auto"/>
        <w:jc w:val="both"/>
        <w:rPr>
          <w:rFonts w:ascii="Times New Roman" w:hAnsi="Times New Roman"/>
          <w:color w:val="0070C0"/>
          <w:sz w:val="16"/>
          <w:szCs w:val="16"/>
        </w:rPr>
      </w:pPr>
    </w:p>
    <w:p w14:paraId="50FD31D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И.В.С. отказался от предложения У.Черчиля от 9 сентября 1942, который для защиты Кавказа предложил И.В.С. 17 английских истребительных эскадрилий, и 5 эскадрилий средних бомбардировщиков для поддержки наших войск в Закавказье. Американцы были готовы дать полк В-24. Мы хотели только самолеты без экипажей (1119,18).</w:t>
      </w:r>
    </w:p>
    <w:p w14:paraId="1C6DCCE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"Я очень благодарен Вам за Вашу готовность помогать нам. Что касается англо-американских эскадрилий с летным составом, то в настоящий момент отпала необходимость их присылки в Закавказье. Я буду очень Вам признателен, если Вы ускорите присылку самолетов, особенно истребителей, но без летного состава...Особенность положения советской авиации заключается в том, что у нее летчиков более, чем достаточно, но не хватает самолетов" (1261,33).</w:t>
      </w:r>
    </w:p>
    <w:p w14:paraId="3B59FAC1" w14:textId="77777777" w:rsidR="00BB6316" w:rsidRPr="0084550E" w:rsidRDefault="00BB6316" w:rsidP="0084550E">
      <w:pPr>
        <w:pStyle w:val="Iauiue"/>
        <w:jc w:val="both"/>
        <w:rPr>
          <w:color w:val="000000" w:themeColor="text1"/>
          <w:sz w:val="16"/>
          <w:szCs w:val="16"/>
        </w:rPr>
      </w:pPr>
    </w:p>
    <w:p w14:paraId="05F5933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 xml:space="preserve">18 декабря </w:t>
      </w:r>
      <w:r w:rsidRPr="0084550E">
        <w:rPr>
          <w:rFonts w:ascii="Times New Roman" w:hAnsi="Times New Roman"/>
          <w:color w:val="000000" w:themeColor="text1"/>
          <w:sz w:val="16"/>
          <w:szCs w:val="16"/>
        </w:rPr>
        <w:t>в 1942 году декларация правительств США, СССР, Великобритании, эмигрантских правительств Бельгии, Нидерландов, Греции, Люксембурга, Норвегии, Польши, Югославии и Французского национального комитета о проводимом германскими властями истреблении еврейского населения Европы.</w:t>
      </w:r>
    </w:p>
    <w:p w14:paraId="391E257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(18-20 декабря) встреча Адольфа Гитлера с министром иностранных дел Италии Г.Чиано. Адольф Гитлер отверг предложение дуче о мире с СССР, а также выразил недовольство низкими боевыми качествами итальянских войск (14864).</w:t>
      </w:r>
    </w:p>
    <w:p w14:paraId="548FF057"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3104169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Москва. Заявление НКИД "О независимости Албании" (7594).</w:t>
      </w:r>
    </w:p>
    <w:p w14:paraId="04E388A8" w14:textId="77777777" w:rsidR="00BB6316" w:rsidRPr="0084550E" w:rsidRDefault="00BB6316" w:rsidP="0084550E">
      <w:pPr>
        <w:pStyle w:val="Iauiue"/>
        <w:jc w:val="both"/>
        <w:rPr>
          <w:color w:val="000000" w:themeColor="text1"/>
          <w:sz w:val="16"/>
          <w:szCs w:val="16"/>
        </w:rPr>
      </w:pPr>
    </w:p>
    <w:p w14:paraId="27FE5AC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3EDD557" w14:textId="77777777" w:rsidR="00BB6316" w:rsidRPr="0084550E" w:rsidRDefault="00BB6316" w:rsidP="0084550E">
      <w:pPr>
        <w:pStyle w:val="Iauiue"/>
        <w:jc w:val="both"/>
        <w:rPr>
          <w:iCs/>
          <w:color w:val="000000" w:themeColor="text1"/>
          <w:sz w:val="16"/>
          <w:szCs w:val="16"/>
        </w:rPr>
      </w:pPr>
    </w:p>
    <w:p w14:paraId="361E624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А.Гитлер встретился с Муссолини и Пьером Лавалем (2100).</w:t>
      </w:r>
    </w:p>
    <w:p w14:paraId="46ACA79D" w14:textId="77777777" w:rsidR="00BB6316" w:rsidRPr="0084550E" w:rsidRDefault="00BB6316" w:rsidP="0084550E">
      <w:pPr>
        <w:pStyle w:val="Iauiue"/>
        <w:jc w:val="both"/>
        <w:rPr>
          <w:color w:val="000000" w:themeColor="text1"/>
          <w:sz w:val="16"/>
          <w:szCs w:val="16"/>
        </w:rPr>
      </w:pPr>
    </w:p>
    <w:p w14:paraId="68A714D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австралийские и американские войска вели тяжелые бои в Папуа и японцы ожесточенно оборонялись на фронте Sanamanda (2261).</w:t>
      </w:r>
    </w:p>
    <w:p w14:paraId="6CD85286" w14:textId="77777777" w:rsidR="00BB6316" w:rsidRPr="0084550E" w:rsidRDefault="00BB6316" w:rsidP="0084550E">
      <w:pPr>
        <w:pStyle w:val="Iauiue"/>
        <w:jc w:val="both"/>
        <w:rPr>
          <w:color w:val="000000" w:themeColor="text1"/>
          <w:sz w:val="16"/>
          <w:szCs w:val="16"/>
        </w:rPr>
      </w:pPr>
    </w:p>
    <w:p w14:paraId="41E2E2A1"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18 1942 Rationing of oil and coal stoves begins in the US (1242).</w:t>
      </w:r>
    </w:p>
    <w:p w14:paraId="381D0F62" w14:textId="77777777" w:rsidR="00BB6316" w:rsidRPr="0084550E" w:rsidRDefault="00BB6316" w:rsidP="0084550E">
      <w:pPr>
        <w:pStyle w:val="Iauiue"/>
        <w:jc w:val="both"/>
        <w:rPr>
          <w:color w:val="000000" w:themeColor="text1"/>
          <w:sz w:val="16"/>
          <w:szCs w:val="16"/>
          <w:lang w:val="en-US"/>
        </w:rPr>
      </w:pPr>
    </w:p>
    <w:p w14:paraId="4DE3F4B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18 декабря 1942 в США были введены ограничения на продажу нефти и угля для печей (1242).</w:t>
      </w:r>
    </w:p>
    <w:p w14:paraId="3D303A0B" w14:textId="77777777" w:rsidR="00BB6316" w:rsidRPr="0084550E" w:rsidRDefault="00BB6316" w:rsidP="0084550E">
      <w:pPr>
        <w:pStyle w:val="Iauiue"/>
        <w:jc w:val="both"/>
        <w:rPr>
          <w:color w:val="000000" w:themeColor="text1"/>
          <w:sz w:val="16"/>
          <w:szCs w:val="16"/>
        </w:rPr>
      </w:pPr>
    </w:p>
    <w:p w14:paraId="7E2F93D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2482CED" w14:textId="77777777" w:rsidR="00BB6316" w:rsidRPr="0084550E" w:rsidRDefault="00BB6316" w:rsidP="0084550E">
      <w:pPr>
        <w:pStyle w:val="Iauiue"/>
        <w:jc w:val="both"/>
        <w:rPr>
          <w:iCs/>
          <w:color w:val="000000" w:themeColor="text1"/>
          <w:sz w:val="16"/>
          <w:szCs w:val="16"/>
        </w:rPr>
      </w:pPr>
    </w:p>
    <w:p w14:paraId="25F0370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19 декабря 1942 вышел приказ НКАП N 895 о проведении летных испытаний опытного самолета конструкции МиГ с АМ-38 назначить А.Н.Гринчика и испытывать на поле завода 155 (923,83).</w:t>
      </w:r>
    </w:p>
    <w:p w14:paraId="0B7B9A2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Для проведения летных испытаний с-та с мотором АМ-38 конструкции тт. Микояна и Гуревича ведущим летчиком назначить тов. А.Н.Гринчика</w:t>
      </w:r>
    </w:p>
    <w:p w14:paraId="1FD4B04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Летные испытания проводить на ЛИС завода № 155 на центральном аэродроме</w:t>
      </w:r>
    </w:p>
    <w:p w14:paraId="3D7AF71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подписал: А.С.Я. (923,83).</w:t>
      </w:r>
    </w:p>
    <w:p w14:paraId="31663E1E" w14:textId="77777777" w:rsidR="00BB6316" w:rsidRPr="0084550E" w:rsidRDefault="00BB6316" w:rsidP="0084550E">
      <w:pPr>
        <w:pStyle w:val="Iauiue"/>
        <w:jc w:val="both"/>
        <w:rPr>
          <w:color w:val="000000" w:themeColor="text1"/>
          <w:sz w:val="16"/>
          <w:szCs w:val="16"/>
        </w:rPr>
      </w:pPr>
    </w:p>
    <w:p w14:paraId="3A69DC0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19 декабря 1942 года на основании приказа НКАП за № 896 на заводе № 315 было организовано опытное производство, гл. конструктором был назначен Коротков Ф.А.</w:t>
      </w:r>
    </w:p>
    <w:p w14:paraId="0A2B4E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период с 1943 года по 1945 год директором завода был Сильнов А.М. Завод выпускал авиационные карбюраторы и дизельные насосы ТН-12Б.</w:t>
      </w:r>
    </w:p>
    <w:p w14:paraId="3A82143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целях увеличения мощности завода № 315, согласно приказа НКАП № 171 от 8 марта 1944 года завод № 487 НКАП полностью влился в завод № 315. После слияния завод имел две территории. Территория № 2 (бывш. завод № 487) отделилась от завода № 315 в самостоятельный завод № 476 на основании приказа НКАП № 356 от 30 августа 1945 года.</w:t>
      </w:r>
    </w:p>
    <w:p w14:paraId="2B4DF5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Адрес: Москва, угол Нижней Масловки и ул. Расковой, д. 33/34</w:t>
      </w:r>
    </w:p>
    <w:p w14:paraId="68E2E8B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1946 году директором завода был Брусникин Г.Д.</w:t>
      </w:r>
    </w:p>
    <w:p w14:paraId="64068D5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1947 года по октябрь 1950 года – директор Соломонович И.Д.</w:t>
      </w:r>
    </w:p>
    <w:p w14:paraId="6A69532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ноября 1950 года по май 1954 года – директор завода Брусникин Г.Д.</w:t>
      </w:r>
    </w:p>
    <w:p w14:paraId="65A774A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1954 по 1956 год – директор – Кононенко М.Л. (9605).</w:t>
      </w:r>
    </w:p>
    <w:p w14:paraId="64340090" w14:textId="77777777" w:rsidR="00BB6316" w:rsidRPr="0084550E" w:rsidRDefault="00BB6316" w:rsidP="0084550E">
      <w:pPr>
        <w:pStyle w:val="Iauiue"/>
        <w:jc w:val="both"/>
        <w:rPr>
          <w:color w:val="000000" w:themeColor="text1"/>
          <w:sz w:val="16"/>
          <w:szCs w:val="16"/>
        </w:rPr>
      </w:pPr>
    </w:p>
    <w:p w14:paraId="3A068D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19 декабря 1942 г. по приказу № 896с на заводе № 315 было образовано ОКБ из местных кадров для создания новых карбюраторов. Гл. конструктором назначен Н.Г.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Коротков. </w:t>
      </w:r>
    </w:p>
    <w:p w14:paraId="287C89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4CA5CC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0F9960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0A09CA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34AF20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3D7FFB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71DBFA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1F15A7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(2002 г.)- 900 чел.</w:t>
      </w:r>
    </w:p>
    <w:p w14:paraId="1CC522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51DB4F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657924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w:t>
      </w:r>
    </w:p>
    <w:p w14:paraId="738C44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(2002 г.)- С.Н. Ломовицкий.</w:t>
      </w:r>
    </w:p>
    <w:p w14:paraId="671C11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3AD16C3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F30D292"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F0AF00C" w14:textId="77777777" w:rsidR="00BB6316" w:rsidRPr="0084550E" w:rsidRDefault="00BB6316" w:rsidP="0084550E">
      <w:pPr>
        <w:pStyle w:val="Iauiue"/>
        <w:jc w:val="both"/>
        <w:rPr>
          <w:iCs/>
          <w:color w:val="000000" w:themeColor="text1"/>
          <w:sz w:val="16"/>
          <w:szCs w:val="16"/>
        </w:rPr>
      </w:pPr>
    </w:p>
    <w:p w14:paraId="41A7E1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1942 г. на Гороховецком полигоне закончились Государственные испытания У-35, которые проходили с 5 декабря. У-35 ис</w:t>
      </w:r>
      <w:r w:rsidRPr="0084550E">
        <w:rPr>
          <w:rFonts w:ascii="Times New Roman" w:hAnsi="Times New Roman"/>
          <w:color w:val="000000" w:themeColor="text1"/>
          <w:sz w:val="16"/>
          <w:szCs w:val="16"/>
        </w:rPr>
        <w:softHyphen/>
        <w:t xml:space="preserve">пытывался совместно с машиной завода № 592 на шасси </w:t>
      </w:r>
      <w:r w:rsidRPr="0084550E">
        <w:rPr>
          <w:rFonts w:ascii="Times New Roman" w:hAnsi="Times New Roman"/>
          <w:color w:val="000000" w:themeColor="text1"/>
          <w:sz w:val="16"/>
          <w:szCs w:val="16"/>
          <w:lang w:val="en-US"/>
        </w:rPr>
        <w:t>PzKpfwIII</w:t>
      </w:r>
      <w:r w:rsidRPr="0084550E">
        <w:rPr>
          <w:rFonts w:ascii="Times New Roman" w:hAnsi="Times New Roman"/>
          <w:color w:val="000000" w:themeColor="text1"/>
          <w:sz w:val="16"/>
          <w:szCs w:val="16"/>
        </w:rPr>
        <w:t>, носившей индекс СУ-122/Т-3. По скорострель</w:t>
      </w:r>
      <w:r w:rsidRPr="0084550E">
        <w:rPr>
          <w:rFonts w:ascii="Times New Roman" w:hAnsi="Times New Roman"/>
          <w:color w:val="000000" w:themeColor="text1"/>
          <w:sz w:val="16"/>
          <w:szCs w:val="16"/>
        </w:rPr>
        <w:softHyphen/>
        <w:t>ности и углу возвышения орудия уральский самоход проиг</w:t>
      </w:r>
      <w:r w:rsidRPr="0084550E">
        <w:rPr>
          <w:rFonts w:ascii="Times New Roman" w:hAnsi="Times New Roman"/>
          <w:color w:val="000000" w:themeColor="text1"/>
          <w:sz w:val="16"/>
          <w:szCs w:val="16"/>
        </w:rPr>
        <w:softHyphen/>
        <w:t>рал конкуренту, но по толщине брони, высоте корпуса и проходимости оставил его позади. Госкомиссия рекомен</w:t>
      </w:r>
      <w:r w:rsidRPr="0084550E">
        <w:rPr>
          <w:rFonts w:ascii="Times New Roman" w:hAnsi="Times New Roman"/>
          <w:color w:val="000000" w:themeColor="text1"/>
          <w:sz w:val="16"/>
          <w:szCs w:val="16"/>
        </w:rPr>
        <w:softHyphen/>
        <w:t>довала принять У-35 на вооружение под индексом СУ-122, но при этом был составлен список необходимых доработок в количестве 48 пунктов. Для скорейшей отправки артса-моходов на фронт заводу разрешили отгрузить первую пар</w:t>
      </w:r>
      <w:r w:rsidRPr="0084550E">
        <w:rPr>
          <w:rFonts w:ascii="Times New Roman" w:hAnsi="Times New Roman"/>
          <w:color w:val="000000" w:themeColor="text1"/>
          <w:sz w:val="16"/>
          <w:szCs w:val="16"/>
        </w:rPr>
        <w:softHyphen/>
        <w:t>тию (125 штук) СУ-122 без устранения отмеченных недос</w:t>
      </w:r>
      <w:r w:rsidRPr="0084550E">
        <w:rPr>
          <w:rFonts w:ascii="Times New Roman" w:hAnsi="Times New Roman"/>
          <w:color w:val="000000" w:themeColor="text1"/>
          <w:sz w:val="16"/>
          <w:szCs w:val="16"/>
        </w:rPr>
        <w:softHyphen/>
        <w:t>татков, однако КБ Уралмашзавода удалось устранить боль</w:t>
      </w:r>
      <w:r w:rsidRPr="0084550E">
        <w:rPr>
          <w:rFonts w:ascii="Times New Roman" w:hAnsi="Times New Roman"/>
          <w:color w:val="000000" w:themeColor="text1"/>
          <w:sz w:val="16"/>
          <w:szCs w:val="16"/>
        </w:rPr>
        <w:softHyphen/>
        <w:t>шинство из них еще в текущем году. Первые 10 машин не имели вентилятора боевой рубки. Они не имели бронировки орудийной панорамы. Лобовой лист этих САУ имел характерный излом в месте сопряже</w:t>
      </w:r>
      <w:r w:rsidRPr="0084550E">
        <w:rPr>
          <w:rFonts w:ascii="Times New Roman" w:hAnsi="Times New Roman"/>
          <w:color w:val="000000" w:themeColor="text1"/>
          <w:sz w:val="16"/>
          <w:szCs w:val="16"/>
        </w:rPr>
        <w:softHyphen/>
        <w:t>ния корпуса с рубкой. Бронировка орудийной маски имела большой недостаток — при повороте орудия в крайние по</w:t>
      </w:r>
      <w:r w:rsidRPr="0084550E">
        <w:rPr>
          <w:rFonts w:ascii="Times New Roman" w:hAnsi="Times New Roman"/>
          <w:color w:val="000000" w:themeColor="text1"/>
          <w:sz w:val="16"/>
          <w:szCs w:val="16"/>
        </w:rPr>
        <w:softHyphen/>
        <w:t>ложения вправо/влево между подвижной и неподвижной броней маски образовывалась щель шириной около 11 мм. Серийные СУ-122, пошедшие в войска в январе, отли</w:t>
      </w:r>
      <w:r w:rsidRPr="0084550E">
        <w:rPr>
          <w:rFonts w:ascii="Times New Roman" w:hAnsi="Times New Roman"/>
          <w:color w:val="000000" w:themeColor="text1"/>
          <w:sz w:val="16"/>
          <w:szCs w:val="16"/>
        </w:rPr>
        <w:softHyphen/>
        <w:t>чались от эталона и первых машин, выпущенных в декаб</w:t>
      </w:r>
      <w:r w:rsidRPr="0084550E">
        <w:rPr>
          <w:rFonts w:ascii="Times New Roman" w:hAnsi="Times New Roman"/>
          <w:color w:val="000000" w:themeColor="text1"/>
          <w:sz w:val="16"/>
          <w:szCs w:val="16"/>
        </w:rPr>
        <w:softHyphen/>
        <w:t>ре 1942 г., тем, что их лобовой лист стал сплошным, а не ломаным, что немного увеличило объем боевого отделе</w:t>
      </w:r>
      <w:r w:rsidRPr="0084550E">
        <w:rPr>
          <w:rFonts w:ascii="Times New Roman" w:hAnsi="Times New Roman"/>
          <w:color w:val="000000" w:themeColor="text1"/>
          <w:sz w:val="16"/>
          <w:szCs w:val="16"/>
        </w:rPr>
        <w:softHyphen/>
        <w:t>ния; была изменена конструкция бронировки орудия, ис</w:t>
      </w:r>
      <w:r w:rsidRPr="0084550E">
        <w:rPr>
          <w:rFonts w:ascii="Times New Roman" w:hAnsi="Times New Roman"/>
          <w:color w:val="000000" w:themeColor="text1"/>
          <w:sz w:val="16"/>
          <w:szCs w:val="16"/>
        </w:rPr>
        <w:softHyphen/>
        <w:t>ключавшая попадание пуль и осколков в щели при пово</w:t>
      </w:r>
      <w:r w:rsidRPr="0084550E">
        <w:rPr>
          <w:rFonts w:ascii="Times New Roman" w:hAnsi="Times New Roman"/>
          <w:color w:val="000000" w:themeColor="text1"/>
          <w:sz w:val="16"/>
          <w:szCs w:val="16"/>
        </w:rPr>
        <w:softHyphen/>
        <w:t>роте орудия в крайние положения; увеличена емкость то</w:t>
      </w:r>
      <w:r w:rsidRPr="0084550E">
        <w:rPr>
          <w:rFonts w:ascii="Times New Roman" w:hAnsi="Times New Roman"/>
          <w:color w:val="000000" w:themeColor="text1"/>
          <w:sz w:val="16"/>
          <w:szCs w:val="16"/>
        </w:rPr>
        <w:softHyphen/>
        <w:t>пливных баков и т.д. (11417).</w:t>
      </w:r>
    </w:p>
    <w:p w14:paraId="607D80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9C803A0" w14:textId="0CD6E56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19 декабря 1942 года ситуация с поставкой трофейных шасси на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выглядела следующим образом (см. таблицу).</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241"/>
        <w:gridCol w:w="2144"/>
        <w:gridCol w:w="1163"/>
        <w:gridCol w:w="611"/>
      </w:tblGrid>
      <w:tr w:rsidR="001E2C69" w:rsidRPr="0084550E" w14:paraId="7C6E2221" w14:textId="77777777" w:rsidTr="00CC5360">
        <w:tc>
          <w:tcPr>
            <w:tcW w:w="0" w:type="auto"/>
            <w:hideMark/>
          </w:tcPr>
          <w:p w14:paraId="193FF0D0"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p>
        </w:tc>
        <w:tc>
          <w:tcPr>
            <w:tcW w:w="0" w:type="auto"/>
            <w:hideMark/>
          </w:tcPr>
          <w:p w14:paraId="45060D51" w14:textId="57B7C67A"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Танки Pz.</w:t>
            </w:r>
            <w:r w:rsidR="00C74823">
              <w:rPr>
                <w:rFonts w:ascii="Times New Roman" w:eastAsia="Times New Roman" w:hAnsi="Times New Roman"/>
                <w:bCs/>
                <w:color w:val="000000" w:themeColor="text1"/>
                <w:sz w:val="16"/>
                <w:szCs w:val="16"/>
                <w:lang w:eastAsia="ru-RU"/>
              </w:rPr>
              <w:t xml:space="preserve"> </w:t>
            </w:r>
            <w:r w:rsidRPr="0084550E">
              <w:rPr>
                <w:rFonts w:ascii="Times New Roman" w:eastAsia="Times New Roman" w:hAnsi="Times New Roman"/>
                <w:bCs/>
                <w:color w:val="000000" w:themeColor="text1"/>
                <w:sz w:val="16"/>
                <w:szCs w:val="16"/>
                <w:lang w:eastAsia="ru-RU"/>
              </w:rPr>
              <w:t>III и САУ StuG</w:t>
            </w:r>
            <w:r w:rsidR="00C74823">
              <w:rPr>
                <w:rFonts w:ascii="Times New Roman" w:eastAsia="Times New Roman" w:hAnsi="Times New Roman"/>
                <w:bCs/>
                <w:color w:val="000000" w:themeColor="text1"/>
                <w:sz w:val="16"/>
                <w:szCs w:val="16"/>
                <w:lang w:eastAsia="ru-RU"/>
              </w:rPr>
              <w:t xml:space="preserve"> </w:t>
            </w:r>
            <w:r w:rsidRPr="0084550E">
              <w:rPr>
                <w:rFonts w:ascii="Times New Roman" w:eastAsia="Times New Roman" w:hAnsi="Times New Roman"/>
                <w:bCs/>
                <w:color w:val="000000" w:themeColor="text1"/>
                <w:sz w:val="16"/>
                <w:szCs w:val="16"/>
                <w:lang w:eastAsia="ru-RU"/>
              </w:rPr>
              <w:t>III</w:t>
            </w:r>
          </w:p>
        </w:tc>
        <w:tc>
          <w:tcPr>
            <w:tcW w:w="0" w:type="auto"/>
            <w:hideMark/>
          </w:tcPr>
          <w:p w14:paraId="1439A748" w14:textId="5EE61886"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Танки Pz.</w:t>
            </w:r>
            <w:r w:rsidR="00C74823">
              <w:rPr>
                <w:rFonts w:ascii="Times New Roman" w:eastAsia="Times New Roman" w:hAnsi="Times New Roman"/>
                <w:bCs/>
                <w:color w:val="000000" w:themeColor="text1"/>
                <w:sz w:val="16"/>
                <w:szCs w:val="16"/>
                <w:lang w:eastAsia="ru-RU"/>
              </w:rPr>
              <w:t xml:space="preserve"> </w:t>
            </w:r>
            <w:r w:rsidRPr="0084550E">
              <w:rPr>
                <w:rFonts w:ascii="Times New Roman" w:eastAsia="Times New Roman" w:hAnsi="Times New Roman"/>
                <w:bCs/>
                <w:color w:val="000000" w:themeColor="text1"/>
                <w:sz w:val="16"/>
                <w:szCs w:val="16"/>
                <w:lang w:eastAsia="ru-RU"/>
              </w:rPr>
              <w:t>IV*</w:t>
            </w:r>
          </w:p>
        </w:tc>
        <w:tc>
          <w:tcPr>
            <w:tcW w:w="0" w:type="auto"/>
            <w:hideMark/>
          </w:tcPr>
          <w:p w14:paraId="02D33A3F"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Всего</w:t>
            </w:r>
          </w:p>
        </w:tc>
      </w:tr>
      <w:tr w:rsidR="001E2C69" w:rsidRPr="0084550E" w14:paraId="2B82428F" w14:textId="77777777" w:rsidTr="00CC5360">
        <w:tc>
          <w:tcPr>
            <w:tcW w:w="0" w:type="auto"/>
            <w:hideMark/>
          </w:tcPr>
          <w:p w14:paraId="28204261" w14:textId="28161C96"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Отремонтировано и сдано заводу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592</w:t>
            </w:r>
          </w:p>
        </w:tc>
        <w:tc>
          <w:tcPr>
            <w:tcW w:w="0" w:type="auto"/>
            <w:hideMark/>
          </w:tcPr>
          <w:p w14:paraId="789F4D7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31</w:t>
            </w:r>
          </w:p>
        </w:tc>
        <w:tc>
          <w:tcPr>
            <w:tcW w:w="0" w:type="auto"/>
            <w:hideMark/>
          </w:tcPr>
          <w:p w14:paraId="126CB4D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F625C7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31</w:t>
            </w:r>
          </w:p>
        </w:tc>
      </w:tr>
      <w:tr w:rsidR="001E2C69" w:rsidRPr="0084550E" w14:paraId="40B1A71A" w14:textId="77777777" w:rsidTr="00CC5360">
        <w:tc>
          <w:tcPr>
            <w:tcW w:w="0" w:type="auto"/>
            <w:hideMark/>
          </w:tcPr>
          <w:p w14:paraId="3F402F35" w14:textId="45FE6023"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Прибыли с ремзавода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8 из Казани 13 декабря и не сданы заводу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592</w:t>
            </w:r>
          </w:p>
        </w:tc>
        <w:tc>
          <w:tcPr>
            <w:tcW w:w="0" w:type="auto"/>
            <w:hideMark/>
          </w:tcPr>
          <w:p w14:paraId="1C5FD42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w:t>
            </w:r>
          </w:p>
        </w:tc>
        <w:tc>
          <w:tcPr>
            <w:tcW w:w="0" w:type="auto"/>
            <w:hideMark/>
          </w:tcPr>
          <w:p w14:paraId="2359C19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4564A24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w:t>
            </w:r>
          </w:p>
        </w:tc>
      </w:tr>
      <w:tr w:rsidR="001E2C69" w:rsidRPr="0084550E" w14:paraId="0E17982C" w14:textId="77777777" w:rsidTr="00CC5360">
        <w:tc>
          <w:tcPr>
            <w:tcW w:w="0" w:type="auto"/>
            <w:hideMark/>
          </w:tcPr>
          <w:p w14:paraId="7A646436" w14:textId="63383F1C"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Имеется у филиала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1 ремзавода №</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82 готовых к сдаче</w:t>
            </w:r>
          </w:p>
        </w:tc>
        <w:tc>
          <w:tcPr>
            <w:tcW w:w="0" w:type="auto"/>
            <w:hideMark/>
          </w:tcPr>
          <w:p w14:paraId="78656EA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6653641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2834D68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r>
      <w:tr w:rsidR="001E2C69" w:rsidRPr="0084550E" w14:paraId="06BD4CE5" w14:textId="77777777" w:rsidTr="00CC5360">
        <w:tc>
          <w:tcPr>
            <w:tcW w:w="0" w:type="auto"/>
            <w:hideMark/>
          </w:tcPr>
          <w:p w14:paraId="3A35854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Закончены ремонтом и отгружены из Казани</w:t>
            </w:r>
          </w:p>
        </w:tc>
        <w:tc>
          <w:tcPr>
            <w:tcW w:w="0" w:type="auto"/>
            <w:hideMark/>
          </w:tcPr>
          <w:p w14:paraId="3246147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c>
          <w:tcPr>
            <w:tcW w:w="0" w:type="auto"/>
            <w:hideMark/>
          </w:tcPr>
          <w:p w14:paraId="458ACFE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95681C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r>
      <w:tr w:rsidR="001E2C69" w:rsidRPr="0084550E" w14:paraId="481B9812" w14:textId="77777777" w:rsidTr="00CC5360">
        <w:tc>
          <w:tcPr>
            <w:tcW w:w="0" w:type="auto"/>
            <w:hideMark/>
          </w:tcPr>
          <w:p w14:paraId="273B971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Итого</w:t>
            </w:r>
          </w:p>
        </w:tc>
        <w:tc>
          <w:tcPr>
            <w:tcW w:w="0" w:type="auto"/>
            <w:hideMark/>
          </w:tcPr>
          <w:p w14:paraId="341FA25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46</w:t>
            </w:r>
          </w:p>
        </w:tc>
        <w:tc>
          <w:tcPr>
            <w:tcW w:w="0" w:type="auto"/>
            <w:hideMark/>
          </w:tcPr>
          <w:p w14:paraId="3CA4002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c>
          <w:tcPr>
            <w:tcW w:w="0" w:type="auto"/>
            <w:hideMark/>
          </w:tcPr>
          <w:p w14:paraId="7AA5DCF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51</w:t>
            </w:r>
          </w:p>
        </w:tc>
      </w:tr>
      <w:tr w:rsidR="001E2C69" w:rsidRPr="0084550E" w14:paraId="50F4EAB0" w14:textId="77777777" w:rsidTr="00CC5360">
        <w:tc>
          <w:tcPr>
            <w:tcW w:w="0" w:type="auto"/>
            <w:hideMark/>
          </w:tcPr>
          <w:p w14:paraId="65A5D35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Имеется в ремонте и будет готово к 1 января 1943 года</w:t>
            </w:r>
          </w:p>
        </w:tc>
        <w:tc>
          <w:tcPr>
            <w:tcW w:w="0" w:type="auto"/>
            <w:hideMark/>
          </w:tcPr>
          <w:p w14:paraId="25AA750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w:t>
            </w:r>
          </w:p>
        </w:tc>
        <w:tc>
          <w:tcPr>
            <w:tcW w:w="0" w:type="auto"/>
            <w:hideMark/>
          </w:tcPr>
          <w:p w14:paraId="175914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4F67820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22</w:t>
            </w:r>
          </w:p>
        </w:tc>
      </w:tr>
      <w:tr w:rsidR="001E2C69" w:rsidRPr="0084550E" w14:paraId="124B8F20" w14:textId="77777777" w:rsidTr="00CC5360">
        <w:tc>
          <w:tcPr>
            <w:tcW w:w="0" w:type="auto"/>
            <w:hideMark/>
          </w:tcPr>
          <w:p w14:paraId="5EDC441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Имеется в ожидании ремонта</w:t>
            </w:r>
          </w:p>
        </w:tc>
        <w:tc>
          <w:tcPr>
            <w:tcW w:w="0" w:type="auto"/>
            <w:hideMark/>
          </w:tcPr>
          <w:p w14:paraId="432D249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c>
          <w:tcPr>
            <w:tcW w:w="0" w:type="auto"/>
            <w:hideMark/>
          </w:tcPr>
          <w:p w14:paraId="35E250F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7</w:t>
            </w:r>
          </w:p>
        </w:tc>
        <w:tc>
          <w:tcPr>
            <w:tcW w:w="0" w:type="auto"/>
            <w:hideMark/>
          </w:tcPr>
          <w:p w14:paraId="4649A4F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w:t>
            </w:r>
          </w:p>
        </w:tc>
      </w:tr>
      <w:tr w:rsidR="001E2C69" w:rsidRPr="0084550E" w14:paraId="0540559E" w14:textId="77777777" w:rsidTr="00CC5360">
        <w:tc>
          <w:tcPr>
            <w:tcW w:w="0" w:type="auto"/>
            <w:hideMark/>
          </w:tcPr>
          <w:p w14:paraId="77BE72D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Отправлено с фронтов представителями РЭУ ГАБТУ КА**</w:t>
            </w:r>
          </w:p>
        </w:tc>
        <w:tc>
          <w:tcPr>
            <w:tcW w:w="0" w:type="auto"/>
            <w:hideMark/>
          </w:tcPr>
          <w:p w14:paraId="6048DFD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14</w:t>
            </w:r>
          </w:p>
        </w:tc>
        <w:tc>
          <w:tcPr>
            <w:tcW w:w="0" w:type="auto"/>
            <w:hideMark/>
          </w:tcPr>
          <w:p w14:paraId="66BF783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5A72E82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18</w:t>
            </w:r>
          </w:p>
        </w:tc>
      </w:tr>
      <w:tr w:rsidR="001E2C69" w:rsidRPr="0084550E" w14:paraId="650F7820" w14:textId="77777777" w:rsidTr="00CC5360">
        <w:tc>
          <w:tcPr>
            <w:tcW w:w="0" w:type="auto"/>
            <w:hideMark/>
          </w:tcPr>
          <w:p w14:paraId="10214C2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Итого</w:t>
            </w:r>
          </w:p>
        </w:tc>
        <w:tc>
          <w:tcPr>
            <w:tcW w:w="0" w:type="auto"/>
            <w:hideMark/>
          </w:tcPr>
          <w:p w14:paraId="6872CE5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38</w:t>
            </w:r>
          </w:p>
        </w:tc>
        <w:tc>
          <w:tcPr>
            <w:tcW w:w="0" w:type="auto"/>
            <w:hideMark/>
          </w:tcPr>
          <w:p w14:paraId="176250C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14</w:t>
            </w:r>
          </w:p>
        </w:tc>
        <w:tc>
          <w:tcPr>
            <w:tcW w:w="0" w:type="auto"/>
            <w:hideMark/>
          </w:tcPr>
          <w:p w14:paraId="31C170C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52</w:t>
            </w:r>
          </w:p>
        </w:tc>
      </w:tr>
      <w:tr w:rsidR="001E2C69" w:rsidRPr="0084550E" w14:paraId="1AB8EC2F" w14:textId="77777777" w:rsidTr="00CC5360">
        <w:tc>
          <w:tcPr>
            <w:tcW w:w="0" w:type="auto"/>
            <w:hideMark/>
          </w:tcPr>
          <w:p w14:paraId="1D803F9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ВСЕГО***</w:t>
            </w:r>
          </w:p>
        </w:tc>
        <w:tc>
          <w:tcPr>
            <w:tcW w:w="0" w:type="auto"/>
            <w:hideMark/>
          </w:tcPr>
          <w:p w14:paraId="5C134C4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84</w:t>
            </w:r>
          </w:p>
        </w:tc>
        <w:tc>
          <w:tcPr>
            <w:tcW w:w="0" w:type="auto"/>
            <w:hideMark/>
          </w:tcPr>
          <w:p w14:paraId="6B623F3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w:t>
            </w:r>
          </w:p>
        </w:tc>
        <w:tc>
          <w:tcPr>
            <w:tcW w:w="0" w:type="auto"/>
            <w:hideMark/>
          </w:tcPr>
          <w:p w14:paraId="33212C9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103</w:t>
            </w:r>
          </w:p>
        </w:tc>
      </w:tr>
    </w:tbl>
    <w:p w14:paraId="434991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Примечания.</w:t>
      </w:r>
    </w:p>
    <w:p w14:paraId="7861BD30" w14:textId="57BD0F36"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 Танки Pz.</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IV заводом №</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592 для перевооружения не принимались.</w:t>
      </w:r>
    </w:p>
    <w:p w14:paraId="58A3DB03" w14:textId="37681E24"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 Из числа поступающих с фронтов танков 30–35</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 для ремонта не пригодны.</w:t>
      </w:r>
    </w:p>
    <w:p w14:paraId="2115F69B" w14:textId="2DC649B9"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 Отгружено в Алма-Ата для участия в киносъемке отремонтированных танков Pz.</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III — 1 шт. и Pz.</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IV— 1 шт. не учтенных в общем количестве (12688).</w:t>
      </w:r>
    </w:p>
    <w:p w14:paraId="62A25D1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39EB465"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1942 года официально начался первый этап испытаний М4А2 на НИИБТ в Кубинке, а закончился 3 февраля 1943 года.</w:t>
      </w:r>
    </w:p>
    <w:p w14:paraId="7A7B49E6"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качестве объекта испытаний выступал танк с серийным номером 2572 и регистрационным номером U.S.A. W-3021079. Это был типичный "советский" М4А2 ранних поставок, изготовленный Fisher Tank Division в августе 1942 года. На танке ставилась башня D50878, введенная с апреля 1942 года и продержавшаяся в производстве до весны 1943 года. Впрочем, имелось одно отличие от M4A2, которые шли в английскую армию. Вместо резинометаллических траков T51 на танке были установлены цельнометаллические траки T49. Такое оснащение не являлось типовым для "советских" М4А2, часть (если не основная часть) получала траки T51. С другой стороны, полигон получил возможность проверить траки T49 в зимних условиях.</w:t>
      </w:r>
    </w:p>
    <w:p w14:paraId="66CEFA22"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танка разбили на несколько этапов. Первым из них стали кратковременные ходовые испытания. Согласно подписанной программе, танк должен был пройти 500 километров, из них 100 по шоссе, 250 по проселочной дороге и 150 по целине. Целью ходовых испытаний являлось определение скоростных характеристик, а также данных по проходимости. Не менее важным моментом являлось получение данных о зимней эксплуатации танка. Явно предполагалось, что к началу 1943 года М4А2 пойдут в бой, но по ряду причин, о которых будет сказано немного позже, боевой дебют сильно задержался (даже больше, чем у М3С).</w:t>
      </w:r>
    </w:p>
    <w:p w14:paraId="2D5ED4AD"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Вместо 500 километров машина прошла 665, из них на родных траках T49 первые 421 километр пути. Вторым этапом стало испытание вооружения, проходило оно с 11 февраля по 19 марта 1943 года.</w:t>
      </w:r>
    </w:p>
    <w:p w14:paraId="2A11C106"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проведения полноценных ходовых испытаний их условия максимально приблизили к фронтовым. Это означало, что использовалось отечественное дизельное топливо. В системе смазки двигателей американское масло заменили на отечественное, марки ЭЛ. Американское масло в трансмиссии заменять не стали.</w:t>
      </w:r>
    </w:p>
    <w:p w14:paraId="0626C44C"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Условия испытаний в полной мере подходили для проверки танка в зимних условиях. На Минском шоссе дрога была покрыта укатанным снегом. На такой трассе максимальная скорость, с использованием траков T49, составила 45,9 км/ч. Это было немного меньше паспортной максималки, но надо учитывать дорожные условия. Средняя скорость по шоссе составила 29,1 км/ч. Это было заметно выше показателей М3С. Для сравнения, в ходе зимних испытаний М3С максимальная скорость по шоссе составила 36 км/ч, а средняя - 26,6 км/ч. При установке на М4А2 траков T51 со шпорами максимальная скорость снижалась до 31,8 км/ч, а средняя - до 25,6 м/ч.</w:t>
      </w:r>
    </w:p>
    <w:p w14:paraId="1845452B"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менее интересно сравнить показатели расхода топлива. Зачем американцы так долго экспериментировали с дизелями, не секрет. Расход топлива у радиальных авиационных моторов был очень высокий. По шоссе М4А2 расходовал 195 литров на 100 километров. В случае установки траков T51 со шпорами он возрастал до 306 литров на 100 километров. В тех же условиях у М3С расход топлива составил 387 литров на 100 километров, а с полным комплектом шпор - до 582 литров.</w:t>
      </w:r>
    </w:p>
    <w:p w14:paraId="347B46E2"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Чем более сложными становились дорожные условия, тем очевиднее становилось преимущество М4А2. Средняя скорость по проселку, с траками Т49, составила 22,4 км/ч, а с траками Т51 и шпорами - 19,1 км/ч. По целине средняя скорость составила 17 и 16,5 км/ч соответственно. Расход топлива по проселку составил 268 литров на 100 километров с первым типом траков, и 396 со вторым типом. По целине расход составил 350 и 474 литра соответственно. Это оказалось вполне на уровне Т-34. Для сравнения, максимальный расход топлива М3С по проселку составлял 715 литров на 100 километров, а по целине поистине жуткие 965 литров.</w:t>
      </w:r>
    </w:p>
    <w:p w14:paraId="785B11C8"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случае с траками Т49 одной из задач, при их создании, являлось повышение сцепления с дорогой. Испытатели в Кубинке по этому поводу имели несколько иное мнение. Выяснилось, что во время езды траки довольно быстро забивались снегом, после чего танк становился неуправляемым. В результате танк, двигаясь на скорости 30 км/ч, улетел в кювет и упал на бок. Не идеальными оказались и шпоры, во время движения их крепления постепенно выходили из строя.</w:t>
      </w:r>
    </w:p>
    <w:p w14:paraId="58C62303" w14:textId="77777777" w:rsidR="008A6FA7" w:rsidRPr="0084550E" w:rsidRDefault="008A6FA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дальнейшем этот же танк проходил летние испытания. Начались они 28 мая 1943 года, в виду отсутствия запчастей, 3 июня их приостановили. Основной этап летних испытаний пришелся на период с 28 июля по 18 августа 1943 года. Всего предполагалось пройти 1700 километров, реально танк преодолел 2385. Главной причиной паузы в испытаниях стала проблема с мотором, впрочем, и ходовая часть вела себя не лучшим образом. С 1758-го километра началось разрушение бандажей опорных катков, а на 1930-м километре пробега разорвало правую гусеничную ленту из траков T49. К слову, американцы позже от цельнометаллических траков отказались, поскольку они "жевали" бандажи опорных катков. Об этом они, к слову, не особо распространяются. Тем не менее, в американской армии имелось указание заменять траки T49 на другие модели (23373).</w:t>
      </w:r>
    </w:p>
    <w:p w14:paraId="4439FF95" w14:textId="77777777" w:rsidR="008A6FA7" w:rsidRPr="0084550E" w:rsidRDefault="008A6FA7" w:rsidP="0084550E">
      <w:pPr>
        <w:spacing w:after="0" w:line="240" w:lineRule="auto"/>
        <w:jc w:val="both"/>
        <w:rPr>
          <w:rFonts w:ascii="Times New Roman" w:hAnsi="Times New Roman"/>
          <w:color w:val="000000" w:themeColor="text1"/>
          <w:sz w:val="16"/>
          <w:szCs w:val="16"/>
        </w:rPr>
      </w:pPr>
    </w:p>
    <w:p w14:paraId="09DA31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1942 вышло Распоряжение ГКО № 2639. Об обеспечении электроэнергией завода № 38. НКВ. РГАНИР, Фонд ГКО, д. 73, лл. 118 (11012).</w:t>
      </w:r>
    </w:p>
    <w:p w14:paraId="12B5FF7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B151D5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4146309" w14:textId="77777777" w:rsidR="00BB6316" w:rsidRPr="0084550E" w:rsidRDefault="00BB6316" w:rsidP="0084550E">
      <w:pPr>
        <w:pStyle w:val="Iauiue"/>
        <w:jc w:val="both"/>
        <w:rPr>
          <w:iCs/>
          <w:color w:val="000000" w:themeColor="text1"/>
          <w:sz w:val="16"/>
          <w:szCs w:val="16"/>
        </w:rPr>
      </w:pPr>
    </w:p>
    <w:p w14:paraId="3D2819A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19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466BE24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19 декабря в районе Сталинграда и на Центральном фронте наши войска продолжали вести наступательные бои на прежних направлениях.</w:t>
      </w:r>
    </w:p>
    <w:p w14:paraId="33D548E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отбили несколько контратак небольших отрядов противника и истребили более 100 гитлеровцев. На южной окраине города разрушено 9 блиндажей и ружейно-пулемётным огнём сбито 2 самолёта противника.</w:t>
      </w:r>
    </w:p>
    <w:p w14:paraId="185B018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занимаемые рубежи и вели разведку. Противник силами пехоты неоднократно пытался вернуть потерянные накануне позиции. Огнём артиллерии, миномётов и пехоты контратаки гитлеровцев были отбиты с большими для них потерями. На другом участке батальон пехоты противника атаковал позиции, обороняемые Н-ской частью. В результате боя гитлеровцы были отброшены, потеряв убитыми до роты пехоты.</w:t>
      </w:r>
    </w:p>
    <w:p w14:paraId="7656DE6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отбивали атаки пехоты и танков противника. На одном участке в результате ожесточённых боёв наши части нанесли врагу большие потери и вынудили его отойти. Противник оставил на поле боя много трупов. Уничтожено 17 орудий, 63 автомашины и 14 пулемётов противника.</w:t>
      </w:r>
    </w:p>
    <w:p w14:paraId="7D9E018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Центральном фронте наши войска продолжали вести активные боевые действия. В районе западнее Ржева пехота противника предприняла ряд безуспешных контратак. Уничтожено 200 немецких солдат и офицеров, захвачено 8 пулемётов и 7 миномётов. На другом участке наши части преодолели проволочные заграждения противника иворвались в первую линию вражеских окопов. Один из наступающих наших отрядов овладел окраиной опорного пункта противника.</w:t>
      </w:r>
    </w:p>
    <w:p w14:paraId="31ACC32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железной дороги Ржев—Вязьма немцы стремятся задержать наступление наших частей и непрерывно бросают в контратаки пехоту и танки. В течение дня наши бойцы на этом участке отбили несколько контратак и нанесли противнику большой урон. Огнём зенитной артиллерии над полем боя сбито 2 вражеских самолёта. Советские лётчики в воздушных боях уничтожили 7 немецких самолётов.</w:t>
      </w:r>
    </w:p>
    <w:p w14:paraId="4BC76A7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бойцы Н-ской части, действуя отдельными отрядами, захватили 93 блиндажа противника. Уничтожено до 150 немецких солдат и офицеров. Советские артиллеристы подавили огонь 4 артиллерийских и 2 миномётных батарей и рассеяли до двух рот гитлеровцев.</w:t>
      </w:r>
    </w:p>
    <w:p w14:paraId="3C4B182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имени Чапаева, действующий в Смоленской области, в ожесточённых боях с противником истребил до 400 немецких солдат и офицеров. Советские патриоты разгромили несколько складов с боеприпасами и продовольствием, уничтожили 57 автомашин и захватили полковое знамя немецкой части. Группа партизан другого отряда истребила на шоссейной дороге 23 гитлеровца.</w:t>
      </w:r>
    </w:p>
    <w:p w14:paraId="27EAD60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женщин-матерей передала советскому командованию письменное заявление о чудовищных зверствах немецко-фашистских мерзавцев. В заявлении говорится: «6 ноября на хуторе Аверинском, Калачевского района, Сталинградской области, 11-летний Ваня Махин взял со стола оставленную немецким офицером коробку с сигаретами и роздал их сверстникам. Не найдя на столе сигарет, офицер обыскал Махина и обнаружил у него пустую коробку. Гитлеровец жестоко избил мальчика и стал допытываться, куда девались сигареты. Мальчик назвал товарищей, которым он роздал сигареты. Всех названных им ребят в возрасте от 9 до 14 лет — Василия Егорова, Николая Егорова, Василия Горина, Тимофея Тимонина, Аксёна Тимонина,Семёна Манжина, Никифора Назаркина, Константина Голоблева, Емельяна Сафонова и самого Ивана Махина забрали в комендатуру. Утром 7 ноября немцы посадили детей в машины, возили по хутору и на глазах у родителей зверски их избивали. Вечером после долгих издевательств и пыток гитлеровцы отвели всех десятерых ребят к силосной яме и расстреляли».</w:t>
      </w:r>
    </w:p>
    <w:p w14:paraId="7722A5E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Бельгийские патриоты совершили за последнее время ряд диверсионных актов. Недалеко от Брюсселя они пустили под откос немецкий поезд. Вооружённая группа бельгийцев проникла на сортировочную станцию Валькур, разрушила станционное хозяйство и вывела из строя 9 паровозов. В городе Вервье неизвестный бросил бомбув помещение, занятое гитлеровцами.» (14865).</w:t>
      </w:r>
    </w:p>
    <w:p w14:paraId="0743B8C9"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4C14A21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19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4E9BAA4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19 декабря наши войска в районе Сталинграда и на Центральном фронте продолжали вести наступательные бои на прежних направлениях.</w:t>
      </w:r>
    </w:p>
    <w:p w14:paraId="44E0D9D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течения Дона наши войска вели наступление и заняли города Новая Калитва, Кантемировка, Богучар и районные центры Талы, Радченское, Боковская.</w:t>
      </w:r>
    </w:p>
    <w:p w14:paraId="0111B16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 кораблём в Чёрном море потоплен транспорт противника водоизмещением в 8.000 тонн.</w:t>
      </w:r>
    </w:p>
    <w:p w14:paraId="1ECE600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18 декабря в районе Сталинграда уничтожено 40 самолётов противника, в том числе 30 транспортных самолетов.</w:t>
      </w:r>
    </w:p>
    <w:p w14:paraId="6E47CB0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декабря частями нашей авиации на различных участках фронта уничтожено или повреждено 20 немецких танков, до 300 автомашин с войсками и грузами, подавлен огонь 10 артиллерийских батарей, разбито 2 железнодорожных эшелона, взорвано 10 складов с боеприпасами, рассеяно и частью уничтожено до 2 батальонов пехоты противника.</w:t>
      </w:r>
    </w:p>
    <w:p w14:paraId="5345D8D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вели огневой бой и на отдельных участках штурмовыми группами уничтожали укрепления и живую силу противника. Разрушено 11 дзотов и блиндажей, уничтожено до роты немецкой пехоты. На южной окраине города происходила артиллерийская перестрелка. Артиллеристы Н-ской части подавили огонь двух миномётных и трёх артиллерийских батарей противника.</w:t>
      </w:r>
    </w:p>
    <w:p w14:paraId="399CEFB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занимаемые позиции и вели разведку. На одном участке продолжался бой за высоту, захваченную накануне нашими подразделениями. Выгодные позиции несколько раз переходили из рук в руки. К вечеру наши бойцы отбросили немцев и прочно закрепились на высоте. Уничтожено до 300 солдат и офицеров противника. Артиллерийским огнём рассеяно до роты вражеской пехоты и подбито 2 немецких танка.</w:t>
      </w:r>
    </w:p>
    <w:p w14:paraId="54A46AF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бои с танками и пехотой противника. На одном участке немцам удалось потеснить наши подразделения. Ударом с флангов советские бойцы окружили группу противника и в ожесточённом бою уничтожили 40 танков и несколько сот немецких автоматчиков. На другом участке Н-ская часть уничтожила 3 вражеских танка, 9 пулемётов, 14 автомашин и 2 миномёта. На поле боя осталось до 200 убитых солдат и офицеров противника.</w:t>
      </w:r>
    </w:p>
    <w:p w14:paraId="42A83D6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закреплялись на достигнутых рубежах и на отдельных участках продолжали вести наступательные бои. В районе Великих Лукбойцы части, где командиром, тов. Кроник, выбили противника из двух населённых пунктов. Неоднократные контратаки врага, пытавшегося восстановить положение, отбиты нашими бойцами с большими для противника потерями. Захвачено 3 шестиствольных миномёта, 3 противотанковых орудия и 14 пулемётов. На другом участке полк немецкой пехоты при поддержке танков атаковал позиции Н-ской части. К исходу дня гитлеровцы, оставив на поле боя свыше 500 трупов и 6 подбитых танков, отошли на исходные позиции. Захвачены исправный танк, 4 орудия, радиостанция, 24 пулемёта, автоматы и другое вооружение.</w:t>
      </w:r>
    </w:p>
    <w:p w14:paraId="4B4870A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за время с 1 по 6 декабря разгромил 2 железнодорожные станции. Партизаны взорвали мосты, уничтожили 5 паровозов, 30 вагонов, 3 автодрезины, 2 железнодорожных депо и склад горючего. Истреблено 69 гитлеровцев.</w:t>
      </w:r>
    </w:p>
    <w:p w14:paraId="3517C25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что солдаты тыловых и запасных немецких частей, узнав из советских листовок об огромных потерях немецких войск в районе Сталинграда и на Центральном фронте, опасаются, что их скоро отправят на передовые позиции. В связи с этим в воинских частях царит недовольство и возбуждение. Начальник витебского гарнизона почти ежедневно публикует длинные списки разыскиваемых дезертиров. В начале декабря большая группа солдат отказалась выехать на фронт. По распоряжению немецких. военных властей 11 солдат расстреляно. Арестовано 27 солдат и 2 унтер-офицера. Арестованным связали руки и препроводили их в местную тюрьму. Свыше 150 солдат отправлено в концлагеря в Германию.</w:t>
      </w:r>
    </w:p>
    <w:p w14:paraId="6B884CF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Югославские партизаны начали наступление в направлении городов Сански Мост и Босански Нови. Город Сански Мост окружён партизанами. В ожесточённых боях немцы понесли большие потери. 50 гитлеровцев взято в плен. Партизаны захватили 4 противотанковых орудия, 4 миномёта, большое количество пулемётов и винтовок. Патриоты полностью уничтожили итальянский гарнизон в Сухоре.»</w:t>
      </w:r>
    </w:p>
    <w:p w14:paraId="66FE72A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4A8079E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в районе Среднего Дона продолжается.</w:t>
      </w:r>
    </w:p>
    <w:p w14:paraId="3DD196F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20 декабря наши войска в районе Среднего Дона продолжали успешноразвивать наступление на прежних направлениях и, преследуя поспешно отходящие на юго-запад разбитые немецко-фашистские войска, продвинулись на 25—30 километров. Всего за пять дней наступления наши войска продвинулись вперёд на 75—120 километров.</w:t>
      </w:r>
    </w:p>
    <w:p w14:paraId="2C98775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день боя нашими войсками занято более 100 населённых пунктов и в числе их крупные населённые пункты — Маньково-Калитвенская, Шептуховка, Дегтево, Кутейников, Алексеево-Лозовская, Сетраковский, Мешков, Басковская, Кружилин, Каргинская.</w:t>
      </w:r>
    </w:p>
    <w:p w14:paraId="70270BA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20 декабря количество пленных увеличилось на 3.500 человек. Всего за время боёв с 16 по 20 декабря наши войска захватили в плен свыше 13.500 солдат и офицеров противника.</w:t>
      </w:r>
    </w:p>
    <w:p w14:paraId="24F64D8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16 по 20 декабря нашими войсками захвачено: танков — 89 и, кроме того, эшелон с танками, орудий разных калибров — 1.320, миномётов — 800, пулемётов — 1.969, винтовочных патронов свыше 10 миллионов, снарядов и мин —более 1 миллиона, радиостанций — 70, автомашин — 6.320, тягачей — 90, лошадей —3.600, складов с боеприпасами, вооружением и продовольствием — 77.</w:t>
      </w:r>
    </w:p>
    <w:p w14:paraId="1809CBE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20 декабря противник оставил на поле боя свыше 8.000 трупов солдат и офицеров.» (14865).</w:t>
      </w:r>
    </w:p>
    <w:p w14:paraId="4AE020CD"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1357480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19 декабря</w:t>
      </w:r>
      <w:r w:rsidRPr="0084550E">
        <w:rPr>
          <w:rFonts w:ascii="Times New Roman" w:hAnsi="Times New Roman"/>
          <w:color w:val="000000" w:themeColor="text1"/>
          <w:sz w:val="16"/>
          <w:szCs w:val="16"/>
        </w:rPr>
        <w:t xml:space="preserve"> в 1942 году войска Сталинградского фронта, усиленные переданными из резерва Ставки ВГК 2-й гвардейской армией и 6-м механизированным корпусом, остановили соединения армейской группы «Гот» на рубеже реки Мышкова в 35-40 км от окружённой группировки противника (14865).</w:t>
      </w:r>
    </w:p>
    <w:p w14:paraId="1673933C"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6AE411F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19 декабря 1942 группа Чумаченко с аэро</w:t>
      </w:r>
      <w:r w:rsidRPr="0084550E">
        <w:rPr>
          <w:color w:val="000000" w:themeColor="text1"/>
          <w:sz w:val="16"/>
          <w:szCs w:val="16"/>
        </w:rPr>
        <w:softHyphen/>
        <w:t>дрома Плодовитое совершила два бое</w:t>
      </w:r>
      <w:r w:rsidRPr="0084550E">
        <w:rPr>
          <w:color w:val="000000" w:themeColor="text1"/>
          <w:sz w:val="16"/>
          <w:szCs w:val="16"/>
        </w:rPr>
        <w:softHyphen/>
        <w:t>вых вылета под прикрытием истребите</w:t>
      </w:r>
      <w:r w:rsidRPr="0084550E">
        <w:rPr>
          <w:color w:val="000000" w:themeColor="text1"/>
          <w:sz w:val="16"/>
          <w:szCs w:val="16"/>
        </w:rPr>
        <w:softHyphen/>
        <w:t xml:space="preserve">лей 268-й </w:t>
      </w:r>
      <w:r w:rsidRPr="0084550E">
        <w:rPr>
          <w:iCs/>
          <w:color w:val="000000" w:themeColor="text1"/>
          <w:sz w:val="16"/>
          <w:szCs w:val="16"/>
        </w:rPr>
        <w:t>иад.</w:t>
      </w:r>
      <w:r w:rsidRPr="0084550E">
        <w:rPr>
          <w:color w:val="000000" w:themeColor="text1"/>
          <w:sz w:val="16"/>
          <w:szCs w:val="16"/>
        </w:rPr>
        <w:t xml:space="preserve"> Оба полета проходили в крайне напряженной обстановке.</w:t>
      </w:r>
    </w:p>
    <w:p w14:paraId="4A9291F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В первом из них 4 Ил-2 503-го и 945-го </w:t>
      </w:r>
      <w:r w:rsidRPr="0084550E">
        <w:rPr>
          <w:iCs/>
          <w:color w:val="000000" w:themeColor="text1"/>
          <w:sz w:val="16"/>
          <w:szCs w:val="16"/>
        </w:rPr>
        <w:t>шап</w:t>
      </w:r>
      <w:r w:rsidRPr="0084550E">
        <w:rPr>
          <w:color w:val="000000" w:themeColor="text1"/>
          <w:sz w:val="16"/>
          <w:szCs w:val="16"/>
        </w:rPr>
        <w:t xml:space="preserve"> под прикрытием 6 Як-1 на подхо</w:t>
      </w:r>
      <w:r w:rsidRPr="0084550E">
        <w:rPr>
          <w:color w:val="000000" w:themeColor="text1"/>
          <w:sz w:val="16"/>
          <w:szCs w:val="16"/>
        </w:rPr>
        <w:softHyphen/>
        <w:t>де к цели курсом 230° в районе Кош нос к носу встретились с шестеркой пики</w:t>
      </w:r>
      <w:r w:rsidRPr="0084550E">
        <w:rPr>
          <w:color w:val="000000" w:themeColor="text1"/>
          <w:sz w:val="16"/>
          <w:szCs w:val="16"/>
        </w:rPr>
        <w:softHyphen/>
        <w:t>рующих бомбардировщиков Люфтваффе Ju87, направлявшихся в сторону фронта. Штурмовики атаковали "юнкерсов", расстроили их боевой порядок и один их них сбили. После этого группа Ил-2 нанесла бомбоштурмовой удар по скоплению немецкой техники (до 20 тан</w:t>
      </w:r>
      <w:r w:rsidRPr="0084550E">
        <w:rPr>
          <w:color w:val="000000" w:themeColor="text1"/>
          <w:sz w:val="16"/>
          <w:szCs w:val="16"/>
        </w:rPr>
        <w:softHyphen/>
        <w:t>ков и 50 автомашин) в балке Неклинская и оврагах севернее Клыков, в резуль</w:t>
      </w:r>
      <w:r w:rsidRPr="0084550E">
        <w:rPr>
          <w:color w:val="000000" w:themeColor="text1"/>
          <w:sz w:val="16"/>
          <w:szCs w:val="16"/>
        </w:rPr>
        <w:softHyphen/>
        <w:t>тате которого было уничтожено и по</w:t>
      </w:r>
      <w:r w:rsidRPr="0084550E">
        <w:rPr>
          <w:color w:val="000000" w:themeColor="text1"/>
          <w:sz w:val="16"/>
          <w:szCs w:val="16"/>
        </w:rPr>
        <w:softHyphen/>
        <w:t>вреждено 2 танка и 3 автомашины про</w:t>
      </w:r>
      <w:r w:rsidRPr="0084550E">
        <w:rPr>
          <w:color w:val="000000" w:themeColor="text1"/>
          <w:sz w:val="16"/>
          <w:szCs w:val="16"/>
        </w:rPr>
        <w:softHyphen/>
        <w:t>тивника.</w:t>
      </w:r>
    </w:p>
    <w:p w14:paraId="73F68B2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Во втором вылете 5 Ил-2 из соста</w:t>
      </w:r>
      <w:r w:rsidRPr="0084550E">
        <w:rPr>
          <w:color w:val="000000" w:themeColor="text1"/>
          <w:sz w:val="16"/>
          <w:szCs w:val="16"/>
        </w:rPr>
        <w:softHyphen/>
        <w:t xml:space="preserve">вов 686-го и 811 -го </w:t>
      </w:r>
      <w:r w:rsidRPr="0084550E">
        <w:rPr>
          <w:iCs/>
          <w:color w:val="000000" w:themeColor="text1"/>
          <w:sz w:val="16"/>
          <w:szCs w:val="16"/>
        </w:rPr>
        <w:t>шап</w:t>
      </w:r>
      <w:r w:rsidRPr="0084550E">
        <w:rPr>
          <w:color w:val="000000" w:themeColor="text1"/>
          <w:sz w:val="16"/>
          <w:szCs w:val="16"/>
        </w:rPr>
        <w:t xml:space="preserve"> во время штур</w:t>
      </w:r>
      <w:r w:rsidRPr="0084550E">
        <w:rPr>
          <w:color w:val="000000" w:themeColor="text1"/>
          <w:sz w:val="16"/>
          <w:szCs w:val="16"/>
        </w:rPr>
        <w:softHyphen/>
        <w:t>мовки наступавших войск противника при выходе из атаки на встречном кур</w:t>
      </w:r>
      <w:r w:rsidRPr="0084550E">
        <w:rPr>
          <w:color w:val="000000" w:themeColor="text1"/>
          <w:sz w:val="16"/>
          <w:szCs w:val="16"/>
        </w:rPr>
        <w:softHyphen/>
        <w:t>се врезались в строй шестерки Ju87 и восьми прикрывавших их Bf109F. В ходе завязавшегося скоротечного воздушно</w:t>
      </w:r>
      <w:r w:rsidRPr="0084550E">
        <w:rPr>
          <w:color w:val="000000" w:themeColor="text1"/>
          <w:sz w:val="16"/>
          <w:szCs w:val="16"/>
        </w:rPr>
        <w:softHyphen/>
        <w:t>го боя 3 "Юнкерса" были сбиты. Своих потерь "ильюшины" не имели.</w:t>
      </w:r>
    </w:p>
    <w:p w14:paraId="5445D3AD" w14:textId="77777777" w:rsidR="00BB6316" w:rsidRPr="0084550E" w:rsidRDefault="00BB6316" w:rsidP="0084550E">
      <w:pPr>
        <w:pStyle w:val="Iauiue"/>
        <w:jc w:val="both"/>
        <w:rPr>
          <w:iCs/>
          <w:color w:val="000000" w:themeColor="text1"/>
          <w:sz w:val="16"/>
          <w:szCs w:val="16"/>
        </w:rPr>
      </w:pPr>
      <w:r w:rsidRPr="0084550E">
        <w:rPr>
          <w:color w:val="000000" w:themeColor="text1"/>
          <w:sz w:val="16"/>
          <w:szCs w:val="16"/>
        </w:rPr>
        <w:t xml:space="preserve">В этот же день пара Ил-2 686-го </w:t>
      </w:r>
      <w:r w:rsidRPr="0084550E">
        <w:rPr>
          <w:iCs/>
          <w:color w:val="000000" w:themeColor="text1"/>
          <w:sz w:val="16"/>
          <w:szCs w:val="16"/>
        </w:rPr>
        <w:t xml:space="preserve">шап </w:t>
      </w:r>
      <w:r w:rsidRPr="0084550E">
        <w:rPr>
          <w:color w:val="000000" w:themeColor="text1"/>
          <w:sz w:val="16"/>
          <w:szCs w:val="16"/>
        </w:rPr>
        <w:t xml:space="preserve">(комэск к-н Петренко и командир звена л-т Драгуна) в сопровождении двух Як-1 из 11 -го </w:t>
      </w:r>
      <w:r w:rsidRPr="0084550E">
        <w:rPr>
          <w:iCs/>
          <w:color w:val="000000" w:themeColor="text1"/>
          <w:sz w:val="16"/>
          <w:szCs w:val="16"/>
        </w:rPr>
        <w:t>иап,</w:t>
      </w:r>
      <w:r w:rsidRPr="0084550E">
        <w:rPr>
          <w:color w:val="000000" w:themeColor="text1"/>
          <w:sz w:val="16"/>
          <w:szCs w:val="16"/>
        </w:rPr>
        <w:t xml:space="preserve"> проводя разведку в рай</w:t>
      </w:r>
      <w:r w:rsidRPr="0084550E">
        <w:rPr>
          <w:color w:val="000000" w:themeColor="text1"/>
          <w:sz w:val="16"/>
          <w:szCs w:val="16"/>
        </w:rPr>
        <w:softHyphen/>
        <w:t>оне южнее с. Громославка, обнаружила до 130 танков противника и 80 автома</w:t>
      </w:r>
      <w:r w:rsidRPr="0084550E">
        <w:rPr>
          <w:color w:val="000000" w:themeColor="text1"/>
          <w:sz w:val="16"/>
          <w:szCs w:val="16"/>
        </w:rPr>
        <w:softHyphen/>
        <w:t>шин с пехотой, которые были сильно защищены средствами ПВО. Над целью штурмовики были атакованы четверкой Bf109F. "Якам" сопровождения удалось на некоторое время связать немецкие истребители воздушным боем, что дало возможность штурмовикам продолжить разведку. Однако "мессерам" все же удалось прорваться к "Илам" и подбить машину ведущего - к-на Петренко, ко</w:t>
      </w:r>
      <w:r w:rsidRPr="0084550E">
        <w:rPr>
          <w:color w:val="000000" w:themeColor="text1"/>
          <w:sz w:val="16"/>
          <w:szCs w:val="16"/>
        </w:rPr>
        <w:softHyphen/>
        <w:t xml:space="preserve">торый был вынужден выйти из боя. В </w:t>
      </w:r>
      <w:r w:rsidRPr="0084550E">
        <w:rPr>
          <w:color w:val="000000" w:themeColor="text1"/>
          <w:sz w:val="16"/>
          <w:szCs w:val="16"/>
        </w:rPr>
        <w:lastRenderedPageBreak/>
        <w:t>этой ситуации л-ту Драгуна ничего не оставалось, как покинуть поле боя, уйдя в облака. Разведданные были благопо</w:t>
      </w:r>
      <w:r w:rsidRPr="0084550E">
        <w:rPr>
          <w:color w:val="000000" w:themeColor="text1"/>
          <w:sz w:val="16"/>
          <w:szCs w:val="16"/>
        </w:rPr>
        <w:softHyphen/>
        <w:t>лучно доставлены командованию. Капи</w:t>
      </w:r>
      <w:r w:rsidRPr="0084550E">
        <w:rPr>
          <w:color w:val="000000" w:themeColor="text1"/>
          <w:sz w:val="16"/>
          <w:szCs w:val="16"/>
        </w:rPr>
        <w:softHyphen/>
        <w:t>тану Петренко удалось дотянуть до пе</w:t>
      </w:r>
      <w:r w:rsidRPr="0084550E">
        <w:rPr>
          <w:color w:val="000000" w:themeColor="text1"/>
          <w:sz w:val="16"/>
          <w:szCs w:val="16"/>
        </w:rPr>
        <w:softHyphen/>
        <w:t>реднего края и посадить машину на фюзеляж в расположении 3-й гвардей</w:t>
      </w:r>
      <w:r w:rsidRPr="0084550E">
        <w:rPr>
          <w:color w:val="000000" w:themeColor="text1"/>
          <w:sz w:val="16"/>
          <w:szCs w:val="16"/>
        </w:rPr>
        <w:softHyphen/>
        <w:t xml:space="preserve">ской </w:t>
      </w:r>
      <w:r w:rsidRPr="0084550E">
        <w:rPr>
          <w:iCs/>
          <w:color w:val="000000" w:themeColor="text1"/>
          <w:sz w:val="16"/>
          <w:szCs w:val="16"/>
        </w:rPr>
        <w:t>сд</w:t>
      </w:r>
      <w:r w:rsidRPr="0084550E">
        <w:rPr>
          <w:color w:val="000000" w:themeColor="text1"/>
          <w:sz w:val="16"/>
          <w:szCs w:val="16"/>
        </w:rPr>
        <w:t xml:space="preserve"> (6467</w:t>
      </w:r>
      <w:r w:rsidRPr="0084550E">
        <w:rPr>
          <w:iCs/>
          <w:color w:val="000000" w:themeColor="text1"/>
          <w:sz w:val="16"/>
          <w:szCs w:val="16"/>
        </w:rPr>
        <w:t>).</w:t>
      </w:r>
    </w:p>
    <w:p w14:paraId="15D672C9" w14:textId="77777777" w:rsidR="00BB6316" w:rsidRPr="0084550E" w:rsidRDefault="00BB6316" w:rsidP="0084550E">
      <w:pPr>
        <w:pStyle w:val="Iauiue"/>
        <w:jc w:val="both"/>
        <w:rPr>
          <w:iCs/>
          <w:color w:val="000000" w:themeColor="text1"/>
          <w:sz w:val="16"/>
          <w:szCs w:val="16"/>
        </w:rPr>
      </w:pPr>
    </w:p>
    <w:p w14:paraId="5EFE41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1942 летчики сводной группы провели два весьма примечательных воздушных боя с немецкими бомбардировщиками.</w:t>
      </w:r>
    </w:p>
    <w:p w14:paraId="5B2FBC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первом боевом вылете 4 Ил-2 от 503-го и 945-го шап под прикрытием 6 Як-1 на подходе к цели курсом 230° в районе Кош нос к носу встретились с 6 Ju 87. Штурмовики атаковали "юнкерсы" и один их них сбили. После этого Ил-2 нанесли удар по скоплению немецкой техники в балке Неклинская и оврагах севернее Клыков. Были уничтожены и повреждены два танка и три автомашины.</w:t>
      </w:r>
    </w:p>
    <w:p w14:paraId="51642D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втором вылете 5 Ил-2 от 686-го и 811-го шап во время штурмовки войск противника при выходе из атаки на встречном курсе врезались в строй 6 Ju 87 и 8 Bf 109F. В ходе завязавшегося скоротечного воздушного боя три "юнкерса" были сбиты. Своих потерь штурмовики не имели.</w:t>
      </w:r>
    </w:p>
    <w:p w14:paraId="0B3EE0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напряженности боевой обстановки свидетельствует боевое распоряжение штаба 206-й шад: "...Противник в районе колхоз им. 8 Марта, Верхне-Кумский, южная часть балки Кумекая, Заготскот, сконцентрировал 240 танков с мотопехотой. Командир 206 шад приказал 807 и 503 шап с приданными экипажами 945 шап под прикрытием 296 иап уничтожать танки, мотопехоту и артиллерию противника в районе колхоз им. 8 Марта, Верхне-Кумский, южная часть балки Кумекая. ...Военный Совет фронта и Командующий 8 ВА требуют, чтобы день 20.12.42 г. был днем решающего поражения прорвавшейся группировки противника. ...На цель делать максимум заходов, добиться наибольшей эффективности от действий штурмовой авиации".</w:t>
      </w:r>
    </w:p>
    <w:p w14:paraId="063686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низкую облачность (до 250-300 м) и плохую видимость, 8 ВА произвела 20 декабря наибольшее число самолето-вылетов (393) за все время операции Сталинградского фронта на этом направлении (12020).</w:t>
      </w:r>
    </w:p>
    <w:p w14:paraId="74D5C8E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88A6B9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lang w:val="en-US"/>
        </w:rPr>
        <w:t xml:space="preserve">December 19 1942 Manstein advances to within 30 miles of Stalingrad, asks Paulus to attempt to breakout in his direction. </w:t>
      </w:r>
      <w:r w:rsidRPr="0084550E">
        <w:rPr>
          <w:color w:val="000000" w:themeColor="text1"/>
          <w:sz w:val="16"/>
          <w:szCs w:val="16"/>
        </w:rPr>
        <w:t>Paulus, fearful of the Fuhrer's wrath, refuses to budge. (1052).</w:t>
      </w:r>
    </w:p>
    <w:p w14:paraId="014F4A5E" w14:textId="77777777" w:rsidR="00BB6316" w:rsidRPr="0084550E" w:rsidRDefault="00BB6316" w:rsidP="0084550E">
      <w:pPr>
        <w:pStyle w:val="Iauiue"/>
        <w:jc w:val="both"/>
        <w:rPr>
          <w:color w:val="000000" w:themeColor="text1"/>
          <w:sz w:val="16"/>
          <w:szCs w:val="16"/>
        </w:rPr>
      </w:pPr>
    </w:p>
    <w:p w14:paraId="59E4B3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19 декабря 1942 Манштейн, которому оставалось 30 км до Сталинграда, попросил Паулюса о встречном ударе, но Паулюс отказался, боясь обвинения в отступлении (1052).</w:t>
      </w:r>
    </w:p>
    <w:p w14:paraId="35D7FC72" w14:textId="77777777" w:rsidR="00BB6316" w:rsidRPr="0084550E" w:rsidRDefault="00BB6316" w:rsidP="0084550E">
      <w:pPr>
        <w:pStyle w:val="Iauiue"/>
        <w:jc w:val="both"/>
        <w:rPr>
          <w:color w:val="000000" w:themeColor="text1"/>
          <w:sz w:val="16"/>
          <w:szCs w:val="16"/>
        </w:rPr>
      </w:pPr>
    </w:p>
    <w:p w14:paraId="39FC62D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22682873" w14:textId="77777777" w:rsidR="00BB6316" w:rsidRPr="0084550E" w:rsidRDefault="00BB6316" w:rsidP="0084550E">
      <w:pPr>
        <w:pStyle w:val="Iauiue"/>
        <w:jc w:val="both"/>
        <w:rPr>
          <w:iCs/>
          <w:color w:val="000000" w:themeColor="text1"/>
          <w:sz w:val="16"/>
          <w:szCs w:val="16"/>
        </w:rPr>
      </w:pPr>
    </w:p>
    <w:p w14:paraId="10E4778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19 декабря 1942 И.В.С. телеграммой поблагодарил Ф.П.Головатого за самолет (271,211).</w:t>
      </w:r>
    </w:p>
    <w:p w14:paraId="27CB49C5" w14:textId="77777777" w:rsidR="00BB6316" w:rsidRPr="0084550E" w:rsidRDefault="00BB6316" w:rsidP="0084550E">
      <w:pPr>
        <w:pStyle w:val="Iauiue"/>
        <w:jc w:val="both"/>
        <w:rPr>
          <w:color w:val="000000" w:themeColor="text1"/>
          <w:sz w:val="16"/>
          <w:szCs w:val="16"/>
        </w:rPr>
      </w:pPr>
    </w:p>
    <w:p w14:paraId="3CD9D379" w14:textId="77777777" w:rsidR="0011363C" w:rsidRPr="0084550E" w:rsidRDefault="001136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1942 г. Приказ № СС-1264ц Наркома путей сообщения СССР А. Хрулева об организации с 25 декабря 1942 г. сдачи в эксплуатацию законченного Метростроем строительства убежища в г. Куйбышеве комиссии, утвержденной постановлением № 1980-901сс Совнаркома СССР от 16 декабря 1942 г. (дата фактического завершения Строительства № 1 Метростроя в г. Куйбышеве; в приложении – проект приказа).</w:t>
      </w:r>
    </w:p>
    <w:p w14:paraId="0B9298AF" w14:textId="77777777" w:rsidR="0011363C" w:rsidRPr="0084550E" w:rsidRDefault="001136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Подлинник (рассекречено).</w:t>
      </w:r>
    </w:p>
    <w:p w14:paraId="11F82F3E" w14:textId="77777777" w:rsidR="0011363C" w:rsidRPr="0084550E" w:rsidRDefault="001136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1884, оп. 49, д. 1527, лл. 113 – 114 (18959).</w:t>
      </w:r>
    </w:p>
    <w:p w14:paraId="793923CE" w14:textId="77777777" w:rsidR="0011363C" w:rsidRPr="0084550E" w:rsidRDefault="0011363C" w:rsidP="0084550E">
      <w:pPr>
        <w:spacing w:after="0" w:line="240" w:lineRule="auto"/>
        <w:jc w:val="both"/>
        <w:rPr>
          <w:rFonts w:ascii="Times New Roman" w:hAnsi="Times New Roman"/>
          <w:color w:val="000000" w:themeColor="text1"/>
          <w:sz w:val="16"/>
          <w:szCs w:val="16"/>
        </w:rPr>
      </w:pPr>
    </w:p>
    <w:p w14:paraId="201F7E3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7339B881" w14:textId="77777777" w:rsidR="00BB6316" w:rsidRPr="0084550E" w:rsidRDefault="00BB6316" w:rsidP="0084550E">
      <w:pPr>
        <w:pStyle w:val="Iauiue"/>
        <w:jc w:val="both"/>
        <w:rPr>
          <w:iCs/>
          <w:color w:val="000000" w:themeColor="text1"/>
          <w:sz w:val="16"/>
          <w:szCs w:val="16"/>
        </w:rPr>
      </w:pPr>
    </w:p>
    <w:p w14:paraId="0868135E" w14:textId="77777777" w:rsidR="007116CB" w:rsidRPr="0084550E" w:rsidRDefault="007116CB" w:rsidP="0084550E">
      <w:pPr>
        <w:spacing w:after="0" w:line="240" w:lineRule="auto"/>
        <w:jc w:val="both"/>
        <w:rPr>
          <w:rStyle w:val="ucoz-forum-post"/>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19 декабря 1942 года</w:t>
      </w:r>
      <w:r w:rsidRPr="0084550E">
        <w:rPr>
          <w:rStyle w:val="ucoz-forum-post"/>
          <w:rFonts w:ascii="Times New Roman" w:hAnsi="Times New Roman"/>
          <w:color w:val="000000" w:themeColor="text1"/>
          <w:sz w:val="16"/>
          <w:szCs w:val="16"/>
        </w:rPr>
        <w:t xml:space="preserve"> Первый полёт истребителя Piaggio P.119 (14865).</w:t>
      </w:r>
    </w:p>
    <w:p w14:paraId="1BBBC335" w14:textId="77777777" w:rsidR="007116CB" w:rsidRPr="0084550E" w:rsidRDefault="007116CB" w:rsidP="0084550E">
      <w:pPr>
        <w:spacing w:after="0" w:line="240" w:lineRule="auto"/>
        <w:jc w:val="both"/>
        <w:rPr>
          <w:rStyle w:val="ucoz-forum-post"/>
          <w:rFonts w:ascii="Times New Roman" w:hAnsi="Times New Roman"/>
          <w:color w:val="000000" w:themeColor="text1"/>
          <w:sz w:val="16"/>
          <w:szCs w:val="16"/>
        </w:rPr>
      </w:pPr>
    </w:p>
    <w:p w14:paraId="3972AF76" w14:textId="45D14878"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1942 года — первый полёт экспериментального истребителя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Piaggio P.119. /Италия/</w:t>
      </w:r>
    </w:p>
    <w:p w14:paraId="7FC2091F" w14:textId="12F8A1F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Ещё с 1938 года конструкторы компании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Piaggio</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изучали возможность размещения звездообразного двигателя в середине фюзеляжа. После изучения в США конструкции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Bell P-39 Airacobra</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Джованни Пенья</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(Giovanni Penia)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Джованни Казираги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(Giovanni Casiraghi) в 1939 году начали работу над аналогичным истребителем P.119.</w:t>
      </w:r>
    </w:p>
    <w:p w14:paraId="51E4E07F" w14:textId="52888F60"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Самолёт спроектировали по схеме низкоплана. Шасси убирающееся, в отличие от Bell P-39 — с хвостовым колесом. Двигатель</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Piaggio P.XV RC.45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вращал винт через длинный вал. Максимальная скорость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644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дальность полёта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1513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 Вооружение — 1 × 20-мм пушка Breda-SAFAT и 4 × 12,7-мм пулемёта Breda-SAFAT.</w:t>
      </w:r>
    </w:p>
    <w:p w14:paraId="54855A40" w14:textId="4E5BB5AE"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показали, что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истребитель обладает хорошими лётными характеристиками, но испытывает сильную вибрацию при стрельбе. В августе 1943 года P.119 был повреждён при аварийной посадке. А через месяц Италия капитулировала во Второй мировой войне и проект закрыли (22300).</w:t>
      </w:r>
    </w:p>
    <w:p w14:paraId="1AE43B98" w14:textId="77777777" w:rsidR="00445F8C" w:rsidRPr="0084550E" w:rsidRDefault="00445F8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0CEF0BD"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1942 года состоялся первый полет Piaggio P.119 (20793).</w:t>
      </w:r>
    </w:p>
    <w:p w14:paraId="5DF6572E"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4E7B555A" w14:textId="1A165FB3"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Первый полёт истребителя Piaggio P.119, Николо Лана.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У этого самолет радиальный двигатель Piaggio P.XXII мощностью 1700 л.с. был установлен в середине фюзеляжа, требовавший хорошего охлаждения. Истребитель, вопреки ожиданиям, не смог показать расчетных данных. В полете сильно перегревался мотор, а аэродинамический момент выходящего из жалюзи потока горячего воздуха отрицательно сказывался на управляемости. Самолёт норовил скабрировать (перевернуться через спину), что было в корне недопустимо. Из положительных характеристик отметили высокую скорость, доходившую до 640 км/ч. Однако держать такой темп Р.119 не мог долго и к тому же прототип был вооружен всего двумя пулеметами (22698).</w:t>
      </w:r>
    </w:p>
    <w:p w14:paraId="6C864F22"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0D3C9BB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19 декабря 1942 британцы продвинулись на 40 миль в Бирме (2100).</w:t>
      </w:r>
    </w:p>
    <w:p w14:paraId="692EEF62" w14:textId="77777777" w:rsidR="00BB6316" w:rsidRPr="0084550E" w:rsidRDefault="00BB6316" w:rsidP="0084550E">
      <w:pPr>
        <w:pStyle w:val="Iauiue"/>
        <w:jc w:val="both"/>
        <w:rPr>
          <w:color w:val="000000" w:themeColor="text1"/>
          <w:sz w:val="16"/>
          <w:szCs w:val="16"/>
        </w:rPr>
      </w:pPr>
    </w:p>
    <w:p w14:paraId="48A2610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87084D6" w14:textId="77777777" w:rsidR="00BB6316" w:rsidRPr="0084550E" w:rsidRDefault="00BB6316" w:rsidP="0084550E">
      <w:pPr>
        <w:pStyle w:val="Iauiue"/>
        <w:jc w:val="both"/>
        <w:rPr>
          <w:iCs/>
          <w:color w:val="000000" w:themeColor="text1"/>
          <w:sz w:val="16"/>
          <w:szCs w:val="16"/>
        </w:rPr>
      </w:pPr>
    </w:p>
    <w:p w14:paraId="2FA4C9E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20 декабря 1942 1-й экз. самолета Ил-4 в высотном варианте был закончен в срок на 240 заводе и сдан на летные испытания (2212,640).</w:t>
      </w:r>
    </w:p>
    <w:p w14:paraId="5FE36E2D" w14:textId="77777777" w:rsidR="00BB6316" w:rsidRPr="0084550E" w:rsidRDefault="00BB6316" w:rsidP="0084550E">
      <w:pPr>
        <w:pStyle w:val="Iauiue"/>
        <w:jc w:val="both"/>
        <w:rPr>
          <w:color w:val="000000" w:themeColor="text1"/>
          <w:sz w:val="16"/>
          <w:szCs w:val="16"/>
        </w:rPr>
      </w:pPr>
    </w:p>
    <w:p w14:paraId="33068F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20 декабря 1942 по 20 января 1943 года заводом №19 были проверены мощности и высот</w:t>
      </w:r>
      <w:r w:rsidRPr="0084550E">
        <w:rPr>
          <w:rFonts w:ascii="Times New Roman" w:hAnsi="Times New Roman"/>
          <w:color w:val="000000" w:themeColor="text1"/>
          <w:sz w:val="16"/>
          <w:szCs w:val="16"/>
        </w:rPr>
        <w:softHyphen/>
        <w:t>ность 10 моторов М-82 на высотной установке «Хинан-Фруд». Из этих мо</w:t>
      </w:r>
      <w:r w:rsidRPr="0084550E">
        <w:rPr>
          <w:rFonts w:ascii="Times New Roman" w:hAnsi="Times New Roman"/>
          <w:color w:val="000000" w:themeColor="text1"/>
          <w:sz w:val="16"/>
          <w:szCs w:val="16"/>
        </w:rPr>
        <w:softHyphen/>
        <w:t>торов было 3 мотора 1-й серии выпус</w:t>
      </w:r>
      <w:r w:rsidRPr="0084550E">
        <w:rPr>
          <w:rFonts w:ascii="Times New Roman" w:hAnsi="Times New Roman"/>
          <w:color w:val="000000" w:themeColor="text1"/>
          <w:sz w:val="16"/>
          <w:szCs w:val="16"/>
        </w:rPr>
        <w:softHyphen/>
        <w:t>ка конца 1941 и начала 1942 года, 5 моторов 2-й серии и 2 мотора 3-й серии выпуска 1942 года. Данные этой проверки показали, что все моторы недодают мощности: на взлете — от 30 до 90 л.с., на земном номинале 1-й скорости — от 30 до 93 л.с., на зем</w:t>
      </w:r>
      <w:r w:rsidRPr="0084550E">
        <w:rPr>
          <w:rFonts w:ascii="Times New Roman" w:hAnsi="Times New Roman"/>
          <w:color w:val="000000" w:themeColor="text1"/>
          <w:sz w:val="16"/>
          <w:szCs w:val="16"/>
        </w:rPr>
        <w:softHyphen/>
        <w:t>ном номинале 2-й скорости - от 2 до 63 л.с. Также недополучены на этих моторах высота и высотная мощность: на номинале 1-й скорости - от 57 до 140 л.с., на номинале 2-й скорости -от 4 до 67 л.с., высота на 2-й скорости - от 50 до 300 м. Такая же проверка была проведена в период с 15 февра</w:t>
      </w:r>
      <w:r w:rsidRPr="0084550E">
        <w:rPr>
          <w:rFonts w:ascii="Times New Roman" w:hAnsi="Times New Roman"/>
          <w:color w:val="000000" w:themeColor="text1"/>
          <w:sz w:val="16"/>
          <w:szCs w:val="16"/>
        </w:rPr>
        <w:softHyphen/>
        <w:t>ля по 15 марта 1943 года на «Хинан-Фруде» еще 6-ти моторов последней серии. Результаты были аналогичные. В связи с началом выпуска мотора М-82Ф с НВ, интерес к доводке АК-82БП постепенно угас. Возможно, история карбюраторного М-82 так бы и за</w:t>
      </w:r>
      <w:r w:rsidRPr="0084550E">
        <w:rPr>
          <w:rFonts w:ascii="Times New Roman" w:hAnsi="Times New Roman"/>
          <w:color w:val="000000" w:themeColor="text1"/>
          <w:sz w:val="16"/>
          <w:szCs w:val="16"/>
        </w:rPr>
        <w:softHyphen/>
        <w:t>кончилась, если бы о нем снова не вспомнили осенью 1943 года (10705).</w:t>
      </w:r>
    </w:p>
    <w:p w14:paraId="1DBA76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570A8B5" w14:textId="77777777" w:rsidR="007116CB" w:rsidRPr="0084550E" w:rsidRDefault="007116C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С 20 декабря 1942 г. по 20 января 1943 г. за</w:t>
      </w:r>
      <w:r w:rsidRPr="0084550E">
        <w:rPr>
          <w:rFonts w:ascii="Times New Roman" w:cs="Times New Roman"/>
          <w:color w:val="000000" w:themeColor="text1"/>
          <w:spacing w:val="0"/>
        </w:rPr>
        <w:softHyphen/>
        <w:t>вод № 19 проверил мощности и высотность 10 моторов М-82 на высотной установке «Хинан-Фруд». Из них 3 мотора 1-й серии выпуска конца 1941 г. и начала 1942 г., 5 — 2-й серии и 2 — 3-й серии выпуска 1942 г. Данные проверки показали, что все они не</w:t>
      </w:r>
      <w:r w:rsidRPr="0084550E">
        <w:rPr>
          <w:rFonts w:ascii="Times New Roman" w:cs="Times New Roman"/>
          <w:color w:val="000000" w:themeColor="text1"/>
          <w:spacing w:val="0"/>
        </w:rPr>
        <w:softHyphen/>
        <w:t>додают мощности: на взлёте — от 30 до 90 л.е., на земном номинале 1-й скорости — от 30 до 93 л.е., на земном номинале 2-й скорости — от 2 до 63 л.с. Также недополучили на этих моторах высоту и высотную мощность: на номинале 1-й скорости — от 57 до 140 л.е., на номинале 2-й скорости — от 4 до 67 л.е., высота на 2-й скорости — от 50 до 300 м. Такую же проверку провели в период с 15 февраля по 15 марта 1943 г. на «Хинан-фруде» ещё 6 моторов последней серии. Результаты получились аналогичные (15813).</w:t>
      </w:r>
    </w:p>
    <w:p w14:paraId="1E04D5FD" w14:textId="77777777" w:rsidR="007116CB" w:rsidRPr="0084550E" w:rsidRDefault="007116CB" w:rsidP="0084550E">
      <w:pPr>
        <w:pStyle w:val="27"/>
        <w:shd w:val="clear" w:color="auto" w:fill="auto"/>
        <w:spacing w:after="0" w:line="240" w:lineRule="auto"/>
        <w:ind w:firstLine="0"/>
        <w:rPr>
          <w:rFonts w:ascii="Times New Roman" w:cs="Times New Roman"/>
          <w:color w:val="000000" w:themeColor="text1"/>
          <w:spacing w:val="0"/>
        </w:rPr>
      </w:pPr>
    </w:p>
    <w:p w14:paraId="3A920129" w14:textId="77777777" w:rsidR="007116CB" w:rsidRPr="0084550E" w:rsidRDefault="007116CB" w:rsidP="0084550E">
      <w:pPr>
        <w:pStyle w:val="3a"/>
        <w:shd w:val="clear" w:color="auto" w:fill="auto"/>
        <w:spacing w:before="0" w:after="0" w:line="240" w:lineRule="auto"/>
        <w:jc w:val="both"/>
        <w:rPr>
          <w:color w:val="000000" w:themeColor="text1"/>
          <w:spacing w:val="0"/>
          <w:sz w:val="16"/>
          <w:szCs w:val="16"/>
        </w:rPr>
      </w:pPr>
      <w:r w:rsidRPr="0084550E">
        <w:rPr>
          <w:color w:val="000000" w:themeColor="text1"/>
          <w:spacing w:val="0"/>
          <w:sz w:val="16"/>
          <w:szCs w:val="16"/>
        </w:rPr>
        <w:t>20 декабря 1942 г. Из отчета НИИ ГВФ по теме «Внедрение методов дальнего вождения самолетов с помощью коротковолновой радиопеленгации», представленного на соискание Сталинской премии за 1942 г.</w:t>
      </w:r>
    </w:p>
    <w:p w14:paraId="0E4348DB" w14:textId="77777777" w:rsidR="007116CB" w:rsidRPr="0084550E" w:rsidRDefault="007116CB" w:rsidP="0084550E">
      <w:pPr>
        <w:pStyle w:val="3a"/>
        <w:shd w:val="clear" w:color="auto" w:fill="auto"/>
        <w:spacing w:before="0" w:after="0" w:line="240" w:lineRule="auto"/>
        <w:jc w:val="both"/>
        <w:rPr>
          <w:color w:val="000000" w:themeColor="text1"/>
          <w:spacing w:val="0"/>
          <w:sz w:val="16"/>
          <w:szCs w:val="16"/>
        </w:rPr>
      </w:pPr>
      <w:r w:rsidRPr="0084550E">
        <w:rPr>
          <w:color w:val="000000" w:themeColor="text1"/>
          <w:spacing w:val="0"/>
          <w:sz w:val="16"/>
          <w:szCs w:val="16"/>
        </w:rPr>
        <w:t>...Внедрение методов дальнего вождения самолетов с помощью коротковолновой радиопеленгации</w:t>
      </w:r>
    </w:p>
    <w:p w14:paraId="464EAD8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Анализ условий летной работы в военной обстановке и существу</w:t>
      </w:r>
      <w:r w:rsidRPr="0084550E">
        <w:rPr>
          <w:rFonts w:ascii="Times New Roman" w:hAnsi="Times New Roman"/>
          <w:color w:val="000000" w:themeColor="text1"/>
          <w:sz w:val="16"/>
          <w:szCs w:val="16"/>
        </w:rPr>
        <w:softHyphen/>
        <w:t>ющих систем радиовождения, проведенный инженерами объекта № 5 НИИ ГВФ М.И. Кокониным, Е.И. Вересотским, В.В. Ширковым и В.Е. Па нагриевым, привел к следующим выводам:</w:t>
      </w:r>
    </w:p>
    <w:p w14:paraId="53652309" w14:textId="77777777" w:rsidR="007116CB" w:rsidRPr="0084550E" w:rsidRDefault="007116CB" w:rsidP="0084550E">
      <w:pPr>
        <w:tabs>
          <w:tab w:val="left" w:pos="807"/>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 условиях военного времени авиация совершает перелеты на расстояния порядка 1000-2000 км и, главным образом, или ночью, или днем при пониженной видимости (в тумане, облаках и т.п.). Это делает</w:t>
      </w:r>
      <w:r w:rsidRPr="0084550E">
        <w:rPr>
          <w:rFonts w:ascii="Times New Roman" w:hAnsi="Times New Roman"/>
          <w:color w:val="000000" w:themeColor="text1"/>
          <w:sz w:val="16"/>
          <w:szCs w:val="16"/>
        </w:rPr>
        <w:softHyphen/>
        <w:t>ся с целью уменьшения потерь от истребительной авиации и зенитной артиллерии врага.</w:t>
      </w:r>
    </w:p>
    <w:p w14:paraId="69FDF32C" w14:textId="77777777" w:rsidR="007116CB" w:rsidRPr="0084550E" w:rsidRDefault="007116CB" w:rsidP="0084550E">
      <w:pPr>
        <w:tabs>
          <w:tab w:val="left" w:pos="79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Известны три основные системы радиовождения: вождение по радиомаякам различных систем, вождение по приводным станциям с помощью самолетных радиокомпасов и, наконец, вождение с помощью наземных радиопеленгаторов.</w:t>
      </w:r>
    </w:p>
    <w:p w14:paraId="4E66D63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Применение первых двух методов ограничивается малыми ради</w:t>
      </w:r>
      <w:r w:rsidRPr="0084550E">
        <w:rPr>
          <w:rFonts w:ascii="Times New Roman" w:hAnsi="Times New Roman"/>
          <w:color w:val="000000" w:themeColor="text1"/>
          <w:sz w:val="16"/>
          <w:szCs w:val="16"/>
        </w:rPr>
        <w:softHyphen/>
        <w:t>усами действия (100-250 км) и затруднительностью предотвращения ис</w:t>
      </w:r>
      <w:r w:rsidRPr="0084550E">
        <w:rPr>
          <w:rFonts w:ascii="Times New Roman" w:hAnsi="Times New Roman"/>
          <w:color w:val="000000" w:themeColor="text1"/>
          <w:sz w:val="16"/>
          <w:szCs w:val="16"/>
        </w:rPr>
        <w:softHyphen/>
        <w:t>пользования их вражеской авиацией.</w:t>
      </w:r>
    </w:p>
    <w:p w14:paraId="5A3415A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обстоятельства, не препятствующие использованию этих ме</w:t>
      </w:r>
      <w:r w:rsidRPr="0084550E">
        <w:rPr>
          <w:rFonts w:ascii="Times New Roman" w:hAnsi="Times New Roman"/>
          <w:color w:val="000000" w:themeColor="text1"/>
          <w:sz w:val="16"/>
          <w:szCs w:val="16"/>
        </w:rPr>
        <w:softHyphen/>
        <w:t>тодов в мирное время для полетов на небольшие расстояния, в услови</w:t>
      </w:r>
      <w:r w:rsidRPr="0084550E">
        <w:rPr>
          <w:rFonts w:ascii="Times New Roman" w:hAnsi="Times New Roman"/>
          <w:color w:val="000000" w:themeColor="text1"/>
          <w:sz w:val="16"/>
          <w:szCs w:val="16"/>
        </w:rPr>
        <w:softHyphen/>
        <w:t>ях дальних боевых перелетов заставили остановиться для этих целей на третьем методе - на наземной радиопеленгации.</w:t>
      </w:r>
    </w:p>
    <w:p w14:paraId="1B2E96A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началу войны основными средствами радиовождения в Совет</w:t>
      </w:r>
      <w:r w:rsidRPr="0084550E">
        <w:rPr>
          <w:rFonts w:ascii="Times New Roman" w:hAnsi="Times New Roman"/>
          <w:color w:val="000000" w:themeColor="text1"/>
          <w:sz w:val="16"/>
          <w:szCs w:val="16"/>
        </w:rPr>
        <w:softHyphen/>
        <w:t>ской авиации служили радиомаяки.</w:t>
      </w:r>
    </w:p>
    <w:p w14:paraId="65577F3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области наземной радиопеленгации было сделано очень мало.</w:t>
      </w:r>
    </w:p>
    <w:p w14:paraId="68B7E09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радиопеленгации за время, предшествующее 15 октя</w:t>
      </w:r>
      <w:r w:rsidRPr="0084550E">
        <w:rPr>
          <w:rFonts w:ascii="Times New Roman" w:hAnsi="Times New Roman"/>
          <w:color w:val="000000" w:themeColor="text1"/>
          <w:sz w:val="16"/>
          <w:szCs w:val="16"/>
        </w:rPr>
        <w:softHyphen/>
        <w:t>бря 1941г., находилось в следующем состоянии:</w:t>
      </w:r>
    </w:p>
    <w:p w14:paraId="713077A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Был разработан стационарный пеленгатор... промежуточно-вол</w:t>
      </w:r>
      <w:r w:rsidRPr="0084550E">
        <w:rPr>
          <w:rFonts w:ascii="Times New Roman" w:hAnsi="Times New Roman"/>
          <w:color w:val="000000" w:themeColor="text1"/>
          <w:sz w:val="16"/>
          <w:szCs w:val="16"/>
        </w:rPr>
        <w:softHyphen/>
        <w:t>нового диапазона стационарного типа, СПП, прошедший государст</w:t>
      </w:r>
      <w:r w:rsidRPr="0084550E">
        <w:rPr>
          <w:rFonts w:ascii="Times New Roman" w:hAnsi="Times New Roman"/>
          <w:color w:val="000000" w:themeColor="text1"/>
          <w:sz w:val="16"/>
          <w:szCs w:val="16"/>
        </w:rPr>
        <w:softHyphen/>
        <w:t>венные испытания в 1937 г.</w:t>
      </w:r>
    </w:p>
    <w:p w14:paraId="6B6BC165"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Он был предназначен в основном для гражданской авиации.</w:t>
      </w:r>
    </w:p>
    <w:p w14:paraId="1FE73DA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Пеленгатор типа СПП был изготовлен в небольшом количестве (14 шт.) силами института и установлен на двух воздушных линиях Мо</w:t>
      </w:r>
      <w:r w:rsidRPr="0084550E">
        <w:rPr>
          <w:rFonts w:ascii="Times New Roman" w:hAnsi="Times New Roman"/>
          <w:color w:val="000000" w:themeColor="text1"/>
          <w:sz w:val="16"/>
          <w:szCs w:val="16"/>
        </w:rPr>
        <w:softHyphen/>
        <w:t>сква—Ашхабад и Алма-Ата—Хами.</w:t>
      </w:r>
    </w:p>
    <w:p w14:paraId="0534C9D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с этим была разработана методика расчета пелен</w:t>
      </w:r>
      <w:r w:rsidRPr="0084550E">
        <w:rPr>
          <w:rFonts w:ascii="Times New Roman" w:hAnsi="Times New Roman"/>
          <w:color w:val="000000" w:themeColor="text1"/>
          <w:sz w:val="16"/>
          <w:szCs w:val="16"/>
        </w:rPr>
        <w:softHyphen/>
        <w:t>гаторов типа Эдкок и некоторые другие вопросы, касающиеся проек</w:t>
      </w:r>
      <w:r w:rsidRPr="0084550E">
        <w:rPr>
          <w:rFonts w:ascii="Times New Roman" w:hAnsi="Times New Roman"/>
          <w:color w:val="000000" w:themeColor="text1"/>
          <w:sz w:val="16"/>
          <w:szCs w:val="16"/>
        </w:rPr>
        <w:softHyphen/>
        <w:t>тирования пеленгаторов, а также методика изыскания, налаживания и контрольных испытаний.</w:t>
      </w:r>
    </w:p>
    <w:p w14:paraId="552F3FD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Вопрос о внедрении этого типа пеленгаторов в промышленность разрешен не был.</w:t>
      </w:r>
    </w:p>
    <w:p w14:paraId="10B066E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Равным образом, не ставился ни в какой форме вопрос исполь</w:t>
      </w:r>
      <w:r w:rsidRPr="0084550E">
        <w:rPr>
          <w:rFonts w:ascii="Times New Roman" w:hAnsi="Times New Roman"/>
          <w:color w:val="000000" w:themeColor="text1"/>
          <w:sz w:val="16"/>
          <w:szCs w:val="16"/>
        </w:rPr>
        <w:softHyphen/>
        <w:t>зования радиопеленгаторов в дальних рейсах и организованной рабо</w:t>
      </w:r>
      <w:r w:rsidRPr="0084550E">
        <w:rPr>
          <w:rFonts w:ascii="Times New Roman" w:hAnsi="Times New Roman"/>
          <w:color w:val="000000" w:themeColor="text1"/>
          <w:sz w:val="16"/>
          <w:szCs w:val="16"/>
        </w:rPr>
        <w:softHyphen/>
        <w:t>ты пеленгаторных сетей, т.е. систем из нескольких пеленгаторов, рабо</w:t>
      </w:r>
      <w:r w:rsidRPr="0084550E">
        <w:rPr>
          <w:rFonts w:ascii="Times New Roman" w:hAnsi="Times New Roman"/>
          <w:color w:val="000000" w:themeColor="text1"/>
          <w:sz w:val="16"/>
          <w:szCs w:val="16"/>
        </w:rPr>
        <w:softHyphen/>
        <w:t>тающих совместно по определенной схеме и покрывающих определен</w:t>
      </w:r>
      <w:r w:rsidRPr="0084550E">
        <w:rPr>
          <w:rFonts w:ascii="Times New Roman" w:hAnsi="Times New Roman"/>
          <w:color w:val="000000" w:themeColor="text1"/>
          <w:sz w:val="16"/>
          <w:szCs w:val="16"/>
        </w:rPr>
        <w:softHyphen/>
        <w:t>ную территорию.</w:t>
      </w:r>
    </w:p>
    <w:p w14:paraId="5A67AEC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Вождение по упомянутым двум линиям хотя и заслужило извест</w:t>
      </w:r>
      <w:r w:rsidRPr="0084550E">
        <w:rPr>
          <w:rFonts w:ascii="Times New Roman" w:hAnsi="Times New Roman"/>
          <w:color w:val="000000" w:themeColor="text1"/>
          <w:sz w:val="16"/>
          <w:szCs w:val="16"/>
        </w:rPr>
        <w:softHyphen/>
        <w:t>ное признание летного состава, однако происходило исключительно на привод курсовым методом. Вопрос о более точном методе вождения — по засечкам — кроме одной пробы экспериментального характера в НИИ реализован на в/л не был из-за недостатка аппаратуры для установки пеленгаторов.</w:t>
      </w:r>
    </w:p>
    <w:p w14:paraId="56A9482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Взгляд на наземную радиопеленгацию, как на средство вождения с весьма ограниченными возможностями, оказал неблагоприятное вли</w:t>
      </w:r>
      <w:r w:rsidRPr="0084550E">
        <w:rPr>
          <w:rFonts w:ascii="Times New Roman" w:hAnsi="Times New Roman"/>
          <w:color w:val="000000" w:themeColor="text1"/>
          <w:sz w:val="16"/>
          <w:szCs w:val="16"/>
        </w:rPr>
        <w:softHyphen/>
        <w:t>яние и на подготовку кадров как эксплуатационного, так и монтажно</w:t>
      </w:r>
      <w:r w:rsidRPr="0084550E">
        <w:rPr>
          <w:rFonts w:ascii="Times New Roman" w:hAnsi="Times New Roman"/>
          <w:color w:val="000000" w:themeColor="text1"/>
          <w:sz w:val="16"/>
          <w:szCs w:val="16"/>
        </w:rPr>
        <w:softHyphen/>
        <w:t>го персонала.</w:t>
      </w:r>
    </w:p>
    <w:p w14:paraId="374313E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Подготовка персонала для пеленгаторов производилась лишь по мере потребности сегодняшнего дня и ограничивалась единичными на</w:t>
      </w:r>
      <w:r w:rsidRPr="0084550E">
        <w:rPr>
          <w:rFonts w:ascii="Times New Roman" w:hAnsi="Times New Roman"/>
          <w:color w:val="000000" w:themeColor="text1"/>
          <w:sz w:val="16"/>
          <w:szCs w:val="16"/>
        </w:rPr>
        <w:softHyphen/>
        <w:t>чальниками радиопеленгаторных пунктов.</w:t>
      </w:r>
    </w:p>
    <w:p w14:paraId="235E92A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этого встречались грубые промахи при монтаже, допускавшиеся работниками монтажных организаций, и неудовлет</w:t>
      </w:r>
      <w:r w:rsidRPr="0084550E">
        <w:rPr>
          <w:rFonts w:ascii="Times New Roman" w:hAnsi="Times New Roman"/>
          <w:color w:val="000000" w:themeColor="text1"/>
          <w:sz w:val="16"/>
          <w:szCs w:val="16"/>
        </w:rPr>
        <w:softHyphen/>
        <w:t>ворительное содержание материальной части эксплуатационным персоналом. Были случаи промахов с их стороны при вождении са</w:t>
      </w:r>
      <w:r w:rsidRPr="0084550E">
        <w:rPr>
          <w:rFonts w:ascii="Times New Roman" w:hAnsi="Times New Roman"/>
          <w:color w:val="000000" w:themeColor="text1"/>
          <w:sz w:val="16"/>
          <w:szCs w:val="16"/>
        </w:rPr>
        <w:softHyphen/>
        <w:t>молетов.</w:t>
      </w:r>
    </w:p>
    <w:p w14:paraId="7E2CEA6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Посылка отдельных специалистов, которыми располагал НИИ ГВФ, не могла покрыть всех потребностей в повседневном руководстве даже того небольшого числа пеленгаторных установок, которые в то время существовали.</w:t>
      </w:r>
    </w:p>
    <w:p w14:paraId="1C2A6F0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ВВС располагали небольшим количеством радиопеленгаторов, выпускавшихся заводом № 193, предназначенных для радиоразведки и выполненных без учета требований авиации.</w:t>
      </w:r>
    </w:p>
    <w:p w14:paraId="22F23D2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Вместе с этим отсутствовали и военные кадры начальников и ра</w:t>
      </w:r>
      <w:r w:rsidRPr="0084550E">
        <w:rPr>
          <w:rFonts w:ascii="Times New Roman" w:hAnsi="Times New Roman"/>
          <w:color w:val="000000" w:themeColor="text1"/>
          <w:sz w:val="16"/>
          <w:szCs w:val="16"/>
        </w:rPr>
        <w:softHyphen/>
        <w:t>диооператоров, умеющих обслуживать радиопеленгаторные установки в авиационных подразделениях.</w:t>
      </w:r>
    </w:p>
    <w:p w14:paraId="421FEFC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Промышленность, в лице заводов №№ 193 и 327, располагала только образцами .двух пеленгаторов, которые могли бы удовлетворить авиацию.</w:t>
      </w:r>
    </w:p>
    <w:p w14:paraId="5E3FA35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выпуске их вопрос был отложен ввиду эвакуации обоих заводов.</w:t>
      </w:r>
    </w:p>
    <w:p w14:paraId="4A6A94A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ни аппаратуры в нужном количестве, ни кадров для надежного радиовождения в военное время, ни необходимого опы</w:t>
      </w:r>
      <w:r w:rsidRPr="0084550E">
        <w:rPr>
          <w:rFonts w:ascii="Times New Roman" w:hAnsi="Times New Roman"/>
          <w:color w:val="000000" w:themeColor="text1"/>
          <w:sz w:val="16"/>
          <w:szCs w:val="16"/>
        </w:rPr>
        <w:softHyphen/>
        <w:t>та и организации оперативной части, ни методики вождения в условиях военного времени практически не существовало.</w:t>
      </w:r>
    </w:p>
    <w:p w14:paraId="75D5A62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Поставив себе целью обеспечение авиации наземной радиопе</w:t>
      </w:r>
      <w:r w:rsidRPr="0084550E">
        <w:rPr>
          <w:rFonts w:ascii="Times New Roman" w:hAnsi="Times New Roman"/>
          <w:color w:val="000000" w:themeColor="text1"/>
          <w:sz w:val="16"/>
          <w:szCs w:val="16"/>
        </w:rPr>
        <w:softHyphen/>
        <w:t>ленгацией в кратчайший срок, объект № 5 НИИ ГВФ повел работу по следующим основным направлениям:</w:t>
      </w:r>
    </w:p>
    <w:p w14:paraId="20541E0E" w14:textId="77777777" w:rsidR="007116CB" w:rsidRPr="0084550E" w:rsidRDefault="007116CB" w:rsidP="0084550E">
      <w:pPr>
        <w:tabs>
          <w:tab w:val="left" w:pos="78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Разрешение научно-технических проблем широкого использо</w:t>
      </w:r>
      <w:r w:rsidRPr="0084550E">
        <w:rPr>
          <w:rFonts w:ascii="Times New Roman" w:hAnsi="Times New Roman"/>
          <w:color w:val="000000" w:themeColor="text1"/>
          <w:sz w:val="16"/>
          <w:szCs w:val="16"/>
        </w:rPr>
        <w:softHyphen/>
        <w:t>вания наземной радиопеленгации.</w:t>
      </w:r>
    </w:p>
    <w:p w14:paraId="5611CA8A" w14:textId="77777777" w:rsidR="007116CB" w:rsidRPr="0084550E" w:rsidRDefault="007116CB" w:rsidP="0084550E">
      <w:pPr>
        <w:tabs>
          <w:tab w:val="left" w:pos="83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Обеспечение аэропортов и фронтовых подразделений доста</w:t>
      </w:r>
      <w:r w:rsidRPr="0084550E">
        <w:rPr>
          <w:rFonts w:ascii="Times New Roman" w:hAnsi="Times New Roman"/>
          <w:color w:val="000000" w:themeColor="text1"/>
          <w:sz w:val="16"/>
          <w:szCs w:val="16"/>
        </w:rPr>
        <w:softHyphen/>
        <w:t>точным количеством пеленгаторов.</w:t>
      </w:r>
    </w:p>
    <w:p w14:paraId="0393E69B" w14:textId="77777777" w:rsidR="007116CB" w:rsidRPr="0084550E" w:rsidRDefault="007116CB" w:rsidP="0084550E">
      <w:pPr>
        <w:tabs>
          <w:tab w:val="left" w:pos="77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Организация ремонта и технической эксплуатации пеленгатор</w:t>
      </w:r>
      <w:r w:rsidRPr="0084550E">
        <w:rPr>
          <w:rFonts w:ascii="Times New Roman" w:hAnsi="Times New Roman"/>
          <w:color w:val="000000" w:themeColor="text1"/>
          <w:sz w:val="16"/>
          <w:szCs w:val="16"/>
        </w:rPr>
        <w:softHyphen/>
        <w:t>ных установок.</w:t>
      </w:r>
    </w:p>
    <w:p w14:paraId="5C026CF2" w14:textId="77777777" w:rsidR="007116CB" w:rsidRPr="0084550E" w:rsidRDefault="007116CB" w:rsidP="0084550E">
      <w:pPr>
        <w:tabs>
          <w:tab w:val="left" w:pos="80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Подготовка кадров.</w:t>
      </w:r>
    </w:p>
    <w:p w14:paraId="641A794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Исходя из условий развития пеленгации в военное время, объек</w:t>
      </w:r>
      <w:r w:rsidRPr="0084550E">
        <w:rPr>
          <w:rFonts w:ascii="Times New Roman" w:hAnsi="Times New Roman"/>
          <w:color w:val="000000" w:themeColor="text1"/>
          <w:sz w:val="16"/>
          <w:szCs w:val="16"/>
        </w:rPr>
        <w:softHyphen/>
        <w:t>том № 5 были установлены следующие технические требования к аппа</w:t>
      </w:r>
      <w:r w:rsidRPr="0084550E">
        <w:rPr>
          <w:rFonts w:ascii="Times New Roman" w:hAnsi="Times New Roman"/>
          <w:color w:val="000000" w:themeColor="text1"/>
          <w:sz w:val="16"/>
          <w:szCs w:val="16"/>
        </w:rPr>
        <w:softHyphen/>
        <w:t>ратуре:</w:t>
      </w:r>
    </w:p>
    <w:p w14:paraId="66AC3C56" w14:textId="77777777" w:rsidR="007116CB" w:rsidRPr="0084550E" w:rsidRDefault="007116CB" w:rsidP="0084550E">
      <w:pPr>
        <w:tabs>
          <w:tab w:val="left" w:pos="78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Повышение чувствительности и точности работы в ночное время.</w:t>
      </w:r>
    </w:p>
    <w:p w14:paraId="7893A660" w14:textId="77777777" w:rsidR="007116CB" w:rsidRPr="0084550E" w:rsidRDefault="007116CB" w:rsidP="0084550E">
      <w:pPr>
        <w:tabs>
          <w:tab w:val="left" w:pos="80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Простота в изготовлении, монтаже и использовании.</w:t>
      </w:r>
    </w:p>
    <w:p w14:paraId="5362A9BC" w14:textId="77777777" w:rsidR="007116CB" w:rsidRPr="0084550E" w:rsidRDefault="007116CB" w:rsidP="0084550E">
      <w:pPr>
        <w:tabs>
          <w:tab w:val="left" w:pos="782"/>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Невысокая стоимость и применение недефицитных материалов.</w:t>
      </w:r>
    </w:p>
    <w:p w14:paraId="0B166AB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 г. Е.И. Вересотским и В.Е. Панагриевым задача была</w:t>
      </w:r>
    </w:p>
    <w:p w14:paraId="7607B02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разрешена в очень короткий срок, и был создан пеленгатор полустаци</w:t>
      </w:r>
      <w:r w:rsidRPr="0084550E">
        <w:rPr>
          <w:rFonts w:ascii="Times New Roman" w:hAnsi="Times New Roman"/>
          <w:color w:val="000000" w:themeColor="text1"/>
          <w:sz w:val="16"/>
          <w:szCs w:val="16"/>
        </w:rPr>
        <w:softHyphen/>
        <w:t>онарного типа ВАЛ ... В нем был продуман и удачно использован наш и зарубежный опыт, и он удовлетворил всем поставленным требованиям.</w:t>
      </w:r>
    </w:p>
    <w:p w14:paraId="1FFE070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Повышение чувствительности и селективности пеленгатора бы</w:t>
      </w:r>
      <w:r w:rsidRPr="0084550E">
        <w:rPr>
          <w:rFonts w:ascii="Times New Roman" w:hAnsi="Times New Roman"/>
          <w:color w:val="000000" w:themeColor="text1"/>
          <w:sz w:val="16"/>
          <w:szCs w:val="16"/>
        </w:rPr>
        <w:softHyphen/>
        <w:t>ло достигнуто применением обратной связи первого каскада с ротором гониометра.</w:t>
      </w:r>
    </w:p>
    <w:p w14:paraId="6F5FCA2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Повышение точности было получено выбором наивыгоднейших параметров и приближением антенно-фидерной системы к ее идеаль</w:t>
      </w:r>
      <w:r w:rsidRPr="0084550E">
        <w:rPr>
          <w:rFonts w:ascii="Times New Roman" w:hAnsi="Times New Roman"/>
          <w:color w:val="000000" w:themeColor="text1"/>
          <w:sz w:val="16"/>
          <w:szCs w:val="16"/>
        </w:rPr>
        <w:softHyphen/>
        <w:t>ному виду.</w:t>
      </w:r>
    </w:p>
    <w:p w14:paraId="48DAAEE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Конструкция пеленгатора при малых его габаритах позволяла пе</w:t>
      </w:r>
      <w:r w:rsidRPr="0084550E">
        <w:rPr>
          <w:rFonts w:ascii="Times New Roman" w:hAnsi="Times New Roman"/>
          <w:color w:val="000000" w:themeColor="text1"/>
          <w:sz w:val="16"/>
          <w:szCs w:val="16"/>
        </w:rPr>
        <w:softHyphen/>
        <w:t>реброску его любым видом транспорта, включая автомобиль и самолет, быстрый монтаж и демонтаж, изготовление без специального оборудо</w:t>
      </w:r>
      <w:r w:rsidRPr="0084550E">
        <w:rPr>
          <w:rFonts w:ascii="Times New Roman" w:hAnsi="Times New Roman"/>
          <w:color w:val="000000" w:themeColor="text1"/>
          <w:sz w:val="16"/>
          <w:szCs w:val="16"/>
        </w:rPr>
        <w:softHyphen/>
        <w:t>вания и дефицитных материалов...</w:t>
      </w:r>
    </w:p>
    <w:p w14:paraId="0875B10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...Эти особенности разработанного типа позволили в текущем го</w:t>
      </w:r>
      <w:r w:rsidRPr="0084550E">
        <w:rPr>
          <w:rFonts w:ascii="Times New Roman" w:hAnsi="Times New Roman"/>
          <w:color w:val="000000" w:themeColor="text1"/>
          <w:sz w:val="16"/>
          <w:szCs w:val="16"/>
        </w:rPr>
        <w:softHyphen/>
        <w:t>ду изготовить силами объекта две серии пеленгаторов, всего около 40 экземпляров, что может обеспечить потребности радионавигации в пределах европейской части Союза и основных магистралей азиатской части.</w:t>
      </w:r>
    </w:p>
    <w:p w14:paraId="26147DA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Разрешение вопроса с материальной частью выдвинуло на оче</w:t>
      </w:r>
      <w:r w:rsidRPr="0084550E">
        <w:rPr>
          <w:rFonts w:ascii="Times New Roman" w:hAnsi="Times New Roman"/>
          <w:color w:val="000000" w:themeColor="text1"/>
          <w:sz w:val="16"/>
          <w:szCs w:val="16"/>
        </w:rPr>
        <w:softHyphen/>
        <w:t>редь проблему рационального размещения пеленгаторов по территории Союза и наиболее эффективного их использования.</w:t>
      </w:r>
    </w:p>
    <w:p w14:paraId="7B2661E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методики проектирования пеленгаторных сетей не имела прецедентов.</w:t>
      </w:r>
    </w:p>
    <w:p w14:paraId="0A862DF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Вопросы точности радиовождения не имели научной базы и раз</w:t>
      </w:r>
      <w:r w:rsidRPr="0084550E">
        <w:rPr>
          <w:rFonts w:ascii="Times New Roman" w:hAnsi="Times New Roman"/>
          <w:color w:val="000000" w:themeColor="text1"/>
          <w:sz w:val="16"/>
          <w:szCs w:val="16"/>
        </w:rPr>
        <w:softHyphen/>
        <w:t>решались с помощью элементарных приемов.</w:t>
      </w:r>
    </w:p>
    <w:p w14:paraId="589E10C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Территориальные пределы пространства, на котором пеленгато</w:t>
      </w:r>
      <w:r w:rsidRPr="0084550E">
        <w:rPr>
          <w:rFonts w:ascii="Times New Roman" w:hAnsi="Times New Roman"/>
          <w:color w:val="000000" w:themeColor="text1"/>
          <w:sz w:val="16"/>
          <w:szCs w:val="16"/>
        </w:rPr>
        <w:softHyphen/>
        <w:t>ры могли удовлетворить тем или иным заданным условиям точности, не могли быть заранее определены. А отсюда рациональное размещение и количество потребной аппаратуры не могло быть обосновано.</w:t>
      </w:r>
    </w:p>
    <w:p w14:paraId="42F791E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Теоретическое изучение этих вопросов на основе теории вероят</w:t>
      </w:r>
      <w:r w:rsidRPr="0084550E">
        <w:rPr>
          <w:rFonts w:ascii="Times New Roman" w:hAnsi="Times New Roman"/>
          <w:color w:val="000000" w:themeColor="text1"/>
          <w:sz w:val="16"/>
          <w:szCs w:val="16"/>
        </w:rPr>
        <w:softHyphen/>
        <w:t>ностей позволило разработать строгую методику расчета «рабочих зон» пеленгаторов.</w:t>
      </w:r>
    </w:p>
    <w:p w14:paraId="2EA4B69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Исходные расчетные цифры были получены в результате обра</w:t>
      </w:r>
      <w:r w:rsidRPr="0084550E">
        <w:rPr>
          <w:rFonts w:ascii="Times New Roman" w:hAnsi="Times New Roman"/>
          <w:color w:val="000000" w:themeColor="text1"/>
          <w:sz w:val="16"/>
          <w:szCs w:val="16"/>
        </w:rPr>
        <w:softHyphen/>
        <w:t>ботки практического материала, как полученного ранее, так накоплен</w:t>
      </w:r>
      <w:r w:rsidRPr="0084550E">
        <w:rPr>
          <w:rFonts w:ascii="Times New Roman" w:hAnsi="Times New Roman"/>
          <w:color w:val="000000" w:themeColor="text1"/>
          <w:sz w:val="16"/>
          <w:szCs w:val="16"/>
        </w:rPr>
        <w:softHyphen/>
        <w:t>ного на объекте.</w:t>
      </w:r>
    </w:p>
    <w:p w14:paraId="7FFE764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Эта работа выполнена профессором В.В. Ширковым и выпуска</w:t>
      </w:r>
      <w:r w:rsidRPr="0084550E">
        <w:rPr>
          <w:rFonts w:ascii="Times New Roman" w:hAnsi="Times New Roman"/>
          <w:color w:val="000000" w:themeColor="text1"/>
          <w:sz w:val="16"/>
          <w:szCs w:val="16"/>
        </w:rPr>
        <w:softHyphen/>
        <w:t>ется в виде отдельной монографии расчетно-аналитического материала под названием «Основные вопросы точности радиопеленгации» ...</w:t>
      </w:r>
    </w:p>
    <w:p w14:paraId="600B97E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...Разработанные в этой монографии методы применялись при установке пеленгаторов и легли в основу «Типового задания на проек</w:t>
      </w:r>
      <w:r w:rsidRPr="0084550E">
        <w:rPr>
          <w:rFonts w:ascii="Times New Roman" w:hAnsi="Times New Roman"/>
          <w:color w:val="000000" w:themeColor="text1"/>
          <w:sz w:val="16"/>
          <w:szCs w:val="16"/>
        </w:rPr>
        <w:softHyphen/>
        <w:t>тирование радиопеленгаторных сетей и трасс» ...</w:t>
      </w:r>
    </w:p>
    <w:p w14:paraId="37CFF96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...Раскрытие факторов, влияющих на точность наземной ради</w:t>
      </w:r>
      <w:r w:rsidRPr="0084550E">
        <w:rPr>
          <w:rFonts w:ascii="Times New Roman" w:hAnsi="Times New Roman"/>
          <w:color w:val="000000" w:themeColor="text1"/>
          <w:sz w:val="16"/>
          <w:szCs w:val="16"/>
        </w:rPr>
        <w:softHyphen/>
        <w:t>опеленгации, позволило дать практические указания летному соста</w:t>
      </w:r>
      <w:r w:rsidRPr="0084550E">
        <w:rPr>
          <w:rFonts w:ascii="Times New Roman" w:hAnsi="Times New Roman"/>
          <w:color w:val="000000" w:themeColor="text1"/>
          <w:sz w:val="16"/>
          <w:szCs w:val="16"/>
        </w:rPr>
        <w:softHyphen/>
        <w:t>ву о мерах повышения точности пеленгации со стороны экипажа са</w:t>
      </w:r>
      <w:r w:rsidRPr="0084550E">
        <w:rPr>
          <w:rFonts w:ascii="Times New Roman" w:hAnsi="Times New Roman"/>
          <w:color w:val="000000" w:themeColor="text1"/>
          <w:sz w:val="16"/>
          <w:szCs w:val="16"/>
        </w:rPr>
        <w:softHyphen/>
        <w:t>молета ......Следующими очередными проблемами явились вопросы ор</w:t>
      </w:r>
      <w:r w:rsidRPr="0084550E">
        <w:rPr>
          <w:rFonts w:ascii="Times New Roman" w:hAnsi="Times New Roman"/>
          <w:color w:val="000000" w:themeColor="text1"/>
          <w:sz w:val="16"/>
          <w:szCs w:val="16"/>
        </w:rPr>
        <w:softHyphen/>
        <w:t>ганизации эксплуатации пеленгаторов, отработки методики вождения самолетов и выбора наивыгоднейших волн для пеленгации в заданных условиях.</w:t>
      </w:r>
    </w:p>
    <w:p w14:paraId="409F8E8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Систематически занимаясь вождением боевых самолетов, объ</w:t>
      </w:r>
      <w:r w:rsidRPr="0084550E">
        <w:rPr>
          <w:rFonts w:ascii="Times New Roman" w:hAnsi="Times New Roman"/>
          <w:color w:val="000000" w:themeColor="text1"/>
          <w:sz w:val="16"/>
          <w:szCs w:val="16"/>
        </w:rPr>
        <w:softHyphen/>
        <w:t>ект получил возможность практически разрешить эти вопросы в следу</w:t>
      </w:r>
      <w:r w:rsidRPr="0084550E">
        <w:rPr>
          <w:rFonts w:ascii="Times New Roman" w:hAnsi="Times New Roman"/>
          <w:color w:val="000000" w:themeColor="text1"/>
          <w:sz w:val="16"/>
          <w:szCs w:val="16"/>
        </w:rPr>
        <w:softHyphen/>
        <w:t>ющем виде:</w:t>
      </w:r>
    </w:p>
    <w:p w14:paraId="442BAE0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Разработана общая схема пеленгаторной службы на террито</w:t>
      </w:r>
      <w:r w:rsidRPr="0084550E">
        <w:rPr>
          <w:rFonts w:ascii="Times New Roman" w:hAnsi="Times New Roman"/>
          <w:color w:val="000000" w:themeColor="text1"/>
          <w:sz w:val="16"/>
          <w:szCs w:val="16"/>
        </w:rPr>
        <w:softHyphen/>
        <w:t>рии Союза...</w:t>
      </w:r>
    </w:p>
    <w:p w14:paraId="5AC02C5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 Разработан новый метод вождения самолета с помощью за</w:t>
      </w:r>
      <w:r w:rsidRPr="0084550E">
        <w:rPr>
          <w:rFonts w:ascii="Times New Roman" w:hAnsi="Times New Roman"/>
          <w:color w:val="000000" w:themeColor="text1"/>
          <w:sz w:val="16"/>
          <w:szCs w:val="16"/>
        </w:rPr>
        <w:softHyphen/>
        <w:t>сечек ...</w:t>
      </w:r>
    </w:p>
    <w:p w14:paraId="1971F1B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Усовершенствование курсового метода вождения в части пе</w:t>
      </w:r>
      <w:r w:rsidRPr="0084550E">
        <w:rPr>
          <w:rFonts w:ascii="Times New Roman" w:hAnsi="Times New Roman"/>
          <w:color w:val="000000" w:themeColor="text1"/>
          <w:sz w:val="16"/>
          <w:szCs w:val="16"/>
        </w:rPr>
        <w:softHyphen/>
        <w:t>рекрытия нерабочих зон.</w:t>
      </w:r>
    </w:p>
    <w:p w14:paraId="43534A88" w14:textId="77777777" w:rsidR="007116CB" w:rsidRPr="0084550E" w:rsidRDefault="007116CB" w:rsidP="0084550E">
      <w:pPr>
        <w:tabs>
          <w:tab w:val="left" w:pos="817"/>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Разработаны руководства для летного состава по использова</w:t>
      </w:r>
      <w:r w:rsidRPr="0084550E">
        <w:rPr>
          <w:rFonts w:ascii="Times New Roman" w:hAnsi="Times New Roman"/>
          <w:color w:val="000000" w:themeColor="text1"/>
          <w:sz w:val="16"/>
          <w:szCs w:val="16"/>
        </w:rPr>
        <w:softHyphen/>
        <w:t>нию пеленгаторов в военное время.</w:t>
      </w:r>
    </w:p>
    <w:p w14:paraId="6D5F14B3" w14:textId="77777777" w:rsidR="007116CB" w:rsidRPr="0084550E" w:rsidRDefault="007116CB" w:rsidP="0084550E">
      <w:pPr>
        <w:tabs>
          <w:tab w:val="left" w:pos="793"/>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Выбран участок диапазона самолетного передатчика, наиболее выгодный для ночной пеленгации.</w:t>
      </w:r>
    </w:p>
    <w:p w14:paraId="73AA1A4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Указанные решения были проведены в текущем году при обслу</w:t>
      </w:r>
      <w:r w:rsidRPr="0084550E">
        <w:rPr>
          <w:rFonts w:ascii="Times New Roman" w:hAnsi="Times New Roman"/>
          <w:color w:val="000000" w:themeColor="text1"/>
          <w:sz w:val="16"/>
          <w:szCs w:val="16"/>
        </w:rPr>
        <w:softHyphen/>
        <w:t>живании объектом 1350 самолетовылетов, причем было передано на борт 9610 пеленгов.</w:t>
      </w:r>
    </w:p>
    <w:p w14:paraId="5FBFDEC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числе упомянутых вылетов входят ряд весьма ответственных дальних перелетов, включая и международные.</w:t>
      </w:r>
    </w:p>
    <w:p w14:paraId="5ED34EC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этом впервые в СССР были достигнуты дальности вождения по пеленгатору на расстоянии 1000-2000 км.</w:t>
      </w:r>
    </w:p>
    <w:p w14:paraId="6B827FE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Особый интерес представляет случай вождения самолетов, вы</w:t>
      </w:r>
      <w:r w:rsidRPr="0084550E">
        <w:rPr>
          <w:rFonts w:ascii="Times New Roman" w:hAnsi="Times New Roman"/>
          <w:color w:val="000000" w:themeColor="text1"/>
          <w:sz w:val="16"/>
          <w:szCs w:val="16"/>
        </w:rPr>
        <w:softHyphen/>
        <w:t xml:space="preserve">летавших из аэропортов, удаленных от пеленгатора на расстояния до 1500 </w:t>
      </w:r>
      <w:r w:rsidRPr="0084550E">
        <w:rPr>
          <w:rStyle w:val="16"/>
          <w:rFonts w:ascii="Times New Roman" w:eastAsia="Calibri" w:hAnsi="Times New Roman" w:cs="Times New Roman"/>
          <w:color w:val="000000" w:themeColor="text1"/>
          <w:spacing w:val="0"/>
        </w:rPr>
        <w:t>км...</w:t>
      </w:r>
    </w:p>
    <w:p w14:paraId="0872EAE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материал, полученный при этих полетах, позволил установить зоны различной точности работы пеленгаторов.</w:t>
      </w:r>
    </w:p>
    <w:p w14:paraId="3BA9D21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Результаты вождения самолетов пеленгаторами были, как прави</w:t>
      </w:r>
      <w:r w:rsidRPr="0084550E">
        <w:rPr>
          <w:rFonts w:ascii="Times New Roman" w:hAnsi="Times New Roman"/>
          <w:color w:val="000000" w:themeColor="text1"/>
          <w:sz w:val="16"/>
          <w:szCs w:val="16"/>
        </w:rPr>
        <w:softHyphen/>
        <w:t>ло, хорошими, не раз способствуя спасению самолета и экипажа, и за</w:t>
      </w:r>
      <w:r w:rsidRPr="0084550E">
        <w:rPr>
          <w:rFonts w:ascii="Times New Roman" w:hAnsi="Times New Roman"/>
          <w:color w:val="000000" w:themeColor="text1"/>
          <w:sz w:val="16"/>
          <w:szCs w:val="16"/>
        </w:rPr>
        <w:softHyphen/>
        <w:t>служили положительные отзывы летного состава...</w:t>
      </w:r>
    </w:p>
    <w:p w14:paraId="7CECBA9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...Изготовленные объектом пеленгаторы в 20 фронтовых под</w:t>
      </w:r>
      <w:r w:rsidRPr="0084550E">
        <w:rPr>
          <w:rFonts w:ascii="Times New Roman" w:hAnsi="Times New Roman"/>
          <w:color w:val="000000" w:themeColor="text1"/>
          <w:sz w:val="16"/>
          <w:szCs w:val="16"/>
        </w:rPr>
        <w:softHyphen/>
        <w:t>разделениях и тыловых аэропортах были установлены работника</w:t>
      </w:r>
      <w:r w:rsidRPr="0084550E">
        <w:rPr>
          <w:rFonts w:ascii="Times New Roman" w:hAnsi="Times New Roman"/>
          <w:color w:val="000000" w:themeColor="text1"/>
          <w:sz w:val="16"/>
          <w:szCs w:val="16"/>
        </w:rPr>
        <w:softHyphen/>
        <w:t>ми объекта, причем основная масса их была переброшена на само</w:t>
      </w:r>
      <w:r w:rsidRPr="0084550E">
        <w:rPr>
          <w:rFonts w:ascii="Times New Roman" w:hAnsi="Times New Roman"/>
          <w:color w:val="000000" w:themeColor="text1"/>
          <w:sz w:val="16"/>
          <w:szCs w:val="16"/>
        </w:rPr>
        <w:softHyphen/>
        <w:t>летах.</w:t>
      </w:r>
    </w:p>
    <w:p w14:paraId="20BEA8E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Срок доставки и развертывания пеленгатора был сокращен до 2 дней с момента получения приказа.</w:t>
      </w:r>
    </w:p>
    <w:p w14:paraId="4D6206A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Большой опыт работников НИИ ГВФ в области авиационной пе</w:t>
      </w:r>
      <w:r w:rsidRPr="0084550E">
        <w:rPr>
          <w:rFonts w:ascii="Times New Roman" w:hAnsi="Times New Roman"/>
          <w:color w:val="000000" w:themeColor="text1"/>
          <w:sz w:val="16"/>
          <w:szCs w:val="16"/>
        </w:rPr>
        <w:softHyphen/>
        <w:t>ленгации, явившихся пионерами этого дела в СССР, обусловил их участие и помощь по всем вопросам внедрения авиационной пеленгации в ГВФ ВВС и АДД.</w:t>
      </w:r>
    </w:p>
    <w:p w14:paraId="44A6D82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общей сложности за 1942 г. состоялось 50 человековыездов спе</w:t>
      </w:r>
      <w:r w:rsidRPr="0084550E">
        <w:rPr>
          <w:rFonts w:ascii="Times New Roman" w:hAnsi="Times New Roman"/>
          <w:color w:val="000000" w:themeColor="text1"/>
          <w:sz w:val="16"/>
          <w:szCs w:val="16"/>
        </w:rPr>
        <w:softHyphen/>
        <w:t>циалистов объекта на места, что позволило значительно продвинуть ис</w:t>
      </w:r>
      <w:r w:rsidRPr="0084550E">
        <w:rPr>
          <w:rFonts w:ascii="Times New Roman" w:hAnsi="Times New Roman"/>
          <w:color w:val="000000" w:themeColor="text1"/>
          <w:sz w:val="16"/>
          <w:szCs w:val="16"/>
        </w:rPr>
        <w:softHyphen/>
        <w:t>пользование наземной пеленгации. Примером может быть работа, про</w:t>
      </w:r>
      <w:r w:rsidRPr="0084550E">
        <w:rPr>
          <w:rFonts w:ascii="Times New Roman" w:hAnsi="Times New Roman"/>
          <w:color w:val="000000" w:themeColor="text1"/>
          <w:sz w:val="16"/>
          <w:szCs w:val="16"/>
        </w:rPr>
        <w:softHyphen/>
        <w:t>веденная инженером Плисовым Б.В. в 1942 г. в 42-й Авиадивизии.</w:t>
      </w:r>
    </w:p>
    <w:p w14:paraId="4FBEA6E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Правильность выбора наземной радиопеленгации в качестве средства вождения самолетов в военное время нашла свое подтвержде</w:t>
      </w:r>
      <w:r w:rsidRPr="0084550E">
        <w:rPr>
          <w:rFonts w:ascii="Times New Roman" w:hAnsi="Times New Roman"/>
          <w:color w:val="000000" w:themeColor="text1"/>
          <w:sz w:val="16"/>
          <w:szCs w:val="16"/>
        </w:rPr>
        <w:softHyphen/>
        <w:t>ние в быстром росте числа пеленгаторных установок в авиации.</w:t>
      </w:r>
    </w:p>
    <w:p w14:paraId="601502B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Последнее поставило вопрос об организации технического на</w:t>
      </w:r>
      <w:r w:rsidRPr="0084550E">
        <w:rPr>
          <w:rFonts w:ascii="Times New Roman" w:hAnsi="Times New Roman"/>
          <w:color w:val="000000" w:themeColor="text1"/>
          <w:sz w:val="16"/>
          <w:szCs w:val="16"/>
        </w:rPr>
        <w:softHyphen/>
        <w:t>блюдения за их состоянием и ремонта пеленгаторов.</w:t>
      </w:r>
    </w:p>
    <w:p w14:paraId="211625C9"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просьбе Главного штурмана ВВС КА генерал-майора авиа</w:t>
      </w:r>
      <w:r w:rsidRPr="0084550E">
        <w:rPr>
          <w:rFonts w:ascii="Times New Roman" w:hAnsi="Times New Roman"/>
          <w:color w:val="000000" w:themeColor="text1"/>
          <w:sz w:val="16"/>
          <w:szCs w:val="16"/>
        </w:rPr>
        <w:softHyphen/>
        <w:t>ции тов. Стерлигова и Командующего АДД генерал-лейтенанта авиа</w:t>
      </w:r>
      <w:r w:rsidRPr="0084550E">
        <w:rPr>
          <w:rFonts w:ascii="Times New Roman" w:hAnsi="Times New Roman"/>
          <w:color w:val="000000" w:themeColor="text1"/>
          <w:sz w:val="16"/>
          <w:szCs w:val="16"/>
        </w:rPr>
        <w:softHyphen/>
        <w:t>ции тов. Голованова в течение 1942 г. был проведен ремонт 15-ти пелен</w:t>
      </w:r>
      <w:r w:rsidRPr="0084550E">
        <w:rPr>
          <w:rFonts w:ascii="Times New Roman" w:hAnsi="Times New Roman"/>
          <w:color w:val="000000" w:themeColor="text1"/>
          <w:sz w:val="16"/>
          <w:szCs w:val="16"/>
        </w:rPr>
        <w:softHyphen/>
        <w:t>гаторов фронтовых подразделений.</w:t>
      </w:r>
    </w:p>
    <w:p w14:paraId="69B45AC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с разработкой и выпуском пеленгаторов встал во</w:t>
      </w:r>
      <w:r w:rsidRPr="0084550E">
        <w:rPr>
          <w:rFonts w:ascii="Times New Roman" w:hAnsi="Times New Roman"/>
          <w:color w:val="000000" w:themeColor="text1"/>
          <w:sz w:val="16"/>
          <w:szCs w:val="16"/>
        </w:rPr>
        <w:softHyphen/>
        <w:t>прос о подготовке кадров для их обслуживания. НИИ ГВФ имел случаи много раз убеждаться, что радиооператоры связных радиостанций, пе</w:t>
      </w:r>
      <w:r w:rsidRPr="0084550E">
        <w:rPr>
          <w:rFonts w:ascii="Times New Roman" w:hAnsi="Times New Roman"/>
          <w:color w:val="000000" w:themeColor="text1"/>
          <w:sz w:val="16"/>
          <w:szCs w:val="16"/>
        </w:rPr>
        <w:softHyphen/>
        <w:t>ресаженные без надлежащей подготовки на пеленгаторный пульт, со</w:t>
      </w:r>
      <w:r w:rsidRPr="0084550E">
        <w:rPr>
          <w:rFonts w:ascii="Times New Roman" w:hAnsi="Times New Roman"/>
          <w:color w:val="000000" w:themeColor="text1"/>
          <w:sz w:val="16"/>
          <w:szCs w:val="16"/>
        </w:rPr>
        <w:softHyphen/>
        <w:t>вершенно не справлялись со своей работой.</w:t>
      </w:r>
    </w:p>
    <w:p w14:paraId="470C289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Исключительная нужда в подготовленных людях, не только уме</w:t>
      </w:r>
      <w:r w:rsidRPr="0084550E">
        <w:rPr>
          <w:rFonts w:ascii="Times New Roman" w:hAnsi="Times New Roman"/>
          <w:color w:val="000000" w:themeColor="text1"/>
          <w:sz w:val="16"/>
          <w:szCs w:val="16"/>
        </w:rPr>
        <w:softHyphen/>
        <w:t>ющих работать на пеленгаторной установке, но и знакомых с радио</w:t>
      </w:r>
      <w:r w:rsidRPr="0084550E">
        <w:rPr>
          <w:rFonts w:ascii="Times New Roman" w:hAnsi="Times New Roman"/>
          <w:color w:val="000000" w:themeColor="text1"/>
          <w:sz w:val="16"/>
          <w:szCs w:val="16"/>
        </w:rPr>
        <w:softHyphen/>
        <w:t>вождением самолетов чувствовалась и в авиагруппах и в подразделени</w:t>
      </w:r>
      <w:r w:rsidRPr="0084550E">
        <w:rPr>
          <w:rFonts w:ascii="Times New Roman" w:hAnsi="Times New Roman"/>
          <w:color w:val="000000" w:themeColor="text1"/>
          <w:sz w:val="16"/>
          <w:szCs w:val="16"/>
        </w:rPr>
        <w:softHyphen/>
        <w:t>ях ВВС.</w:t>
      </w:r>
    </w:p>
    <w:p w14:paraId="387DF29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Работники объекта ясно сознавали, что ни выпуск аппаратуры, ни разработка методов радиовождения и организация пеленгаторных сетей для обслуживания авиации СССР не дадут ожидаемого результа</w:t>
      </w:r>
      <w:r w:rsidRPr="0084550E">
        <w:rPr>
          <w:rFonts w:ascii="Times New Roman" w:hAnsi="Times New Roman"/>
          <w:color w:val="000000" w:themeColor="text1"/>
          <w:sz w:val="16"/>
          <w:szCs w:val="16"/>
        </w:rPr>
        <w:softHyphen/>
        <w:t>та, если попадут в неумелые и неопытные руки.</w:t>
      </w:r>
    </w:p>
    <w:p w14:paraId="52D0342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привело к созданию на объекте краткосрочных курсов по пе</w:t>
      </w:r>
      <w:r w:rsidRPr="0084550E">
        <w:rPr>
          <w:rFonts w:ascii="Times New Roman" w:hAnsi="Times New Roman"/>
          <w:color w:val="000000" w:themeColor="text1"/>
          <w:sz w:val="16"/>
          <w:szCs w:val="16"/>
        </w:rPr>
        <w:softHyphen/>
        <w:t>реподготовке радиооператоров ГВФ и военных радиоспециалистов, преимущественно младшего комсостава ВВС и АДД.</w:t>
      </w:r>
    </w:p>
    <w:p w14:paraId="186D262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Занятия велись по лекционной схеме специалистами объекта.</w:t>
      </w:r>
    </w:p>
    <w:p w14:paraId="2E5CFD7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Курсанты знакомились с теорией пеленгации, с материальной частью и основами радионавигации, тренировались в работе на клю</w:t>
      </w:r>
      <w:r w:rsidRPr="0084550E">
        <w:rPr>
          <w:rFonts w:ascii="Times New Roman" w:hAnsi="Times New Roman"/>
          <w:color w:val="000000" w:themeColor="text1"/>
          <w:sz w:val="16"/>
          <w:szCs w:val="16"/>
        </w:rPr>
        <w:softHyphen/>
        <w:t>че и приеме на слух под руководством наиболее опытных операторов объекта.</w:t>
      </w:r>
    </w:p>
    <w:p w14:paraId="40753FA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Параллельно с занятиями они проходили практическую подго</w:t>
      </w:r>
      <w:r w:rsidRPr="0084550E">
        <w:rPr>
          <w:rFonts w:ascii="Times New Roman" w:hAnsi="Times New Roman"/>
          <w:color w:val="000000" w:themeColor="text1"/>
          <w:sz w:val="16"/>
          <w:szCs w:val="16"/>
        </w:rPr>
        <w:softHyphen/>
        <w:t>товку на пеленгаторных установках объекта, осваивая управление аппа</w:t>
      </w:r>
      <w:r w:rsidRPr="0084550E">
        <w:rPr>
          <w:rFonts w:ascii="Times New Roman" w:hAnsi="Times New Roman"/>
          <w:color w:val="000000" w:themeColor="text1"/>
          <w:sz w:val="16"/>
          <w:szCs w:val="16"/>
        </w:rPr>
        <w:softHyphen/>
        <w:t>ратурой и неся учебные дежурства.</w:t>
      </w:r>
    </w:p>
    <w:p w14:paraId="6D18FAE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качестве пособия на занятиях служили описания пеленгаторов, инструкции по их обслуживанию, часть которых была составлена на объекте, а также книга профессора В.В. Ширкова «Наземная радиопе</w:t>
      </w:r>
      <w:r w:rsidRPr="0084550E">
        <w:rPr>
          <w:rFonts w:ascii="Times New Roman" w:hAnsi="Times New Roman"/>
          <w:color w:val="000000" w:themeColor="text1"/>
          <w:sz w:val="16"/>
          <w:szCs w:val="16"/>
        </w:rPr>
        <w:softHyphen/>
        <w:t>ленгация воздушного транспорта», выпущенная редиздатотделом ГВФ в 1941 г.</w:t>
      </w:r>
    </w:p>
    <w:p w14:paraId="725E8A6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выпуск в количестве 15 человек, командированных из подразделений ГВФ, успешно прошел выпускные испытания в июле этого года.</w:t>
      </w:r>
    </w:p>
    <w:p w14:paraId="2FF119B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ним последовало еще 6 выпусков.</w:t>
      </w:r>
    </w:p>
    <w:p w14:paraId="4F7367A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общей сложности курсы окончило 6 групп, с общим числом 135 радиооператоров ГВФ и младших командиров ВВС и АДД. Акты выпускных испытаний г., о гут быть представлены по требованию.</w:t>
      </w:r>
    </w:p>
    <w:p w14:paraId="195C4F0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итоге работы курсов, за небольшим исключением, получа</w:t>
      </w:r>
      <w:r w:rsidRPr="0084550E">
        <w:rPr>
          <w:rFonts w:ascii="Times New Roman" w:hAnsi="Times New Roman"/>
          <w:color w:val="000000" w:themeColor="text1"/>
          <w:sz w:val="16"/>
          <w:szCs w:val="16"/>
        </w:rPr>
        <w:softHyphen/>
        <w:t>лись вполне доброкачественные кадры, которым можно было доверить сложное и ответственное дело радиовождения самолетов в военной об</w:t>
      </w:r>
      <w:r w:rsidRPr="0084550E">
        <w:rPr>
          <w:rFonts w:ascii="Times New Roman" w:hAnsi="Times New Roman"/>
          <w:color w:val="000000" w:themeColor="text1"/>
          <w:sz w:val="16"/>
          <w:szCs w:val="16"/>
        </w:rPr>
        <w:softHyphen/>
        <w:t>становке.</w:t>
      </w:r>
    </w:p>
    <w:p w14:paraId="0550A5D3"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Ряд товарищей, окончивших курсы, по праву заняли первые ме</w:t>
      </w:r>
      <w:r w:rsidRPr="0084550E">
        <w:rPr>
          <w:rFonts w:ascii="Times New Roman" w:hAnsi="Times New Roman"/>
          <w:color w:val="000000" w:themeColor="text1"/>
          <w:sz w:val="16"/>
          <w:szCs w:val="16"/>
        </w:rPr>
        <w:softHyphen/>
        <w:t>ста среди старых радиооператоров-пеленгаторщиков.</w:t>
      </w:r>
    </w:p>
    <w:p w14:paraId="01F640C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примера можно упомянуть молодых радиооператоров объ</w:t>
      </w:r>
      <w:r w:rsidRPr="0084550E">
        <w:rPr>
          <w:rFonts w:ascii="Times New Roman" w:hAnsi="Times New Roman"/>
          <w:color w:val="000000" w:themeColor="text1"/>
          <w:sz w:val="16"/>
          <w:szCs w:val="16"/>
        </w:rPr>
        <w:softHyphen/>
        <w:t>екта тов. Тюменева Ю.П. и Федосеева, которые не раз выводили из опасных положений наши самолеты, совершавшие дальние рейсы ...</w:t>
      </w:r>
    </w:p>
    <w:p w14:paraId="5F20FEA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...Результатами всех изложенных работ явилось:</w:t>
      </w:r>
    </w:p>
    <w:p w14:paraId="0FD6CC2E" w14:textId="77777777" w:rsidR="007116CB" w:rsidRPr="0084550E" w:rsidRDefault="007116CB" w:rsidP="0084550E">
      <w:pPr>
        <w:tabs>
          <w:tab w:val="left" w:pos="78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Признание широкими авиационными кругами наземной ради</w:t>
      </w:r>
      <w:r w:rsidRPr="0084550E">
        <w:rPr>
          <w:rFonts w:ascii="Times New Roman" w:hAnsi="Times New Roman"/>
          <w:color w:val="000000" w:themeColor="text1"/>
          <w:sz w:val="16"/>
          <w:szCs w:val="16"/>
        </w:rPr>
        <w:softHyphen/>
        <w:t>опеленгации как наиболее эффективного метода вождения самолетов в условиях военного времени.</w:t>
      </w:r>
    </w:p>
    <w:p w14:paraId="3E63B3F6" w14:textId="77777777" w:rsidR="007116CB" w:rsidRPr="0084550E" w:rsidRDefault="007116CB" w:rsidP="0084550E">
      <w:pPr>
        <w:tabs>
          <w:tab w:val="left" w:pos="77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Транспортная авиация получила материальную часть в достаточ</w:t>
      </w:r>
      <w:r w:rsidRPr="0084550E">
        <w:rPr>
          <w:rFonts w:ascii="Times New Roman" w:hAnsi="Times New Roman"/>
          <w:color w:val="000000" w:themeColor="text1"/>
          <w:sz w:val="16"/>
          <w:szCs w:val="16"/>
        </w:rPr>
        <w:softHyphen/>
        <w:t>ном числе экземпляров для выполнения дальних и ночных перелетов.</w:t>
      </w:r>
    </w:p>
    <w:p w14:paraId="11FBC780" w14:textId="77777777" w:rsidR="007116CB" w:rsidRPr="0084550E" w:rsidRDefault="007116CB" w:rsidP="0084550E">
      <w:pPr>
        <w:tabs>
          <w:tab w:val="left" w:pos="83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Проектирующие организации получили четкие указания по проектированию пеленгаторных установок и сетей.</w:t>
      </w:r>
    </w:p>
    <w:p w14:paraId="032138E5" w14:textId="77777777" w:rsidR="007116CB" w:rsidRPr="0084550E" w:rsidRDefault="007116CB" w:rsidP="0084550E">
      <w:pPr>
        <w:tabs>
          <w:tab w:val="left" w:pos="798"/>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Обслуживание пеленгаторов обеспечено достаточным количе</w:t>
      </w:r>
      <w:r w:rsidRPr="0084550E">
        <w:rPr>
          <w:rFonts w:ascii="Times New Roman" w:hAnsi="Times New Roman"/>
          <w:color w:val="000000" w:themeColor="text1"/>
          <w:sz w:val="16"/>
          <w:szCs w:val="16"/>
        </w:rPr>
        <w:softHyphen/>
        <w:t>ством квалифицированных кадров.</w:t>
      </w:r>
    </w:p>
    <w:p w14:paraId="2C904FEE" w14:textId="77777777" w:rsidR="007116CB" w:rsidRPr="0084550E" w:rsidRDefault="007116CB" w:rsidP="0084550E">
      <w:pPr>
        <w:tabs>
          <w:tab w:val="left" w:pos="807"/>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Созданы все предпосылки для пеленгаторной службы Союза, соответствующей развитию отечественной авиации.</w:t>
      </w:r>
    </w:p>
    <w:p w14:paraId="375733C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НИИ ГВФ, генерал-лейтенант авиации И.Ф. Петров (15633).</w:t>
      </w:r>
    </w:p>
    <w:p w14:paraId="276A53BA"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351AD8C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1FABB02" w14:textId="77777777" w:rsidR="00BB6316" w:rsidRPr="0084550E" w:rsidRDefault="00BB6316" w:rsidP="0084550E">
      <w:pPr>
        <w:pStyle w:val="Iauiue"/>
        <w:jc w:val="both"/>
        <w:rPr>
          <w:iCs/>
          <w:color w:val="000000" w:themeColor="text1"/>
          <w:sz w:val="16"/>
          <w:szCs w:val="16"/>
        </w:rPr>
      </w:pPr>
    </w:p>
    <w:p w14:paraId="6AE513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декабря 1942 вышло Постановление ГКО № 2641 О мероприятиях по серийному производству станций орудийной наводки (CОН-2). РГАНИР, Фонд ГКО, д. 73, лл. 125-126, 127-144 (11012).</w:t>
      </w:r>
    </w:p>
    <w:p w14:paraId="7128B0F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119F3EF" w14:textId="1BD7BC1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декабря 1942 года Постановлением ГКО станция СОН-2от была принята на вооружение и поставлена на серийное производство. СОН-2от работала на волне 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и позволяла обнаруживать самолет на дальности от 20 до 40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 (при высотах полета от 1000 до 4000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и определять его координаты с точностью: по азимуту – 12 д. у. (делений угломера), по углу места – 7 д. у., по дальности – 25–70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(15736).</w:t>
      </w:r>
    </w:p>
    <w:p w14:paraId="1BAFE993"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4C39B957"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декабря 1942 г. Постановлением ГКО от СОН-2от (отечественная) была принята на вооружение и поступила в серийное производство.</w:t>
      </w:r>
    </w:p>
    <w:p w14:paraId="5D88269B"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конца войны было изготовлено 124 станции СОН-2от, большая часть которых к июню 1945 г. находилась в Московской и Ленинградской зонах ПВО (25184).</w:t>
      </w:r>
    </w:p>
    <w:p w14:paraId="4B3DE6A5" w14:textId="77777777" w:rsidR="004876A6" w:rsidRPr="0077585D" w:rsidRDefault="004876A6" w:rsidP="004876A6">
      <w:pPr>
        <w:spacing w:after="0" w:line="240" w:lineRule="auto"/>
        <w:jc w:val="both"/>
        <w:rPr>
          <w:rFonts w:ascii="Times New Roman" w:hAnsi="Times New Roman"/>
          <w:color w:val="0070C0"/>
          <w:sz w:val="16"/>
          <w:szCs w:val="16"/>
        </w:rPr>
      </w:pPr>
    </w:p>
    <w:p w14:paraId="46A06666"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20 декабря 1942 вышло Постановление ГКО № 2642 О строительстве железнодорожного моста через Волгу у Астрахани на линии Кизляр - Астрахань. (7067, 145-147,148-151).</w:t>
      </w:r>
    </w:p>
    <w:p w14:paraId="12852129" w14:textId="77777777" w:rsidR="00BB6316" w:rsidRPr="0084550E" w:rsidRDefault="00BB6316" w:rsidP="0084550E">
      <w:pPr>
        <w:pStyle w:val="Iauiue"/>
        <w:tabs>
          <w:tab w:val="left" w:pos="11199"/>
        </w:tabs>
        <w:jc w:val="both"/>
        <w:rPr>
          <w:color w:val="000000" w:themeColor="text1"/>
          <w:sz w:val="16"/>
          <w:szCs w:val="16"/>
        </w:rPr>
      </w:pPr>
    </w:p>
    <w:p w14:paraId="1855EE06"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20 декабря 1942 вышло Постановление ГКО № 2643 О мерах помощи Подмосковному угольному бассейну. (7067, 152-165,166-176).</w:t>
      </w:r>
    </w:p>
    <w:p w14:paraId="339924A3" w14:textId="77777777" w:rsidR="00BB6316" w:rsidRPr="0084550E" w:rsidRDefault="00BB6316" w:rsidP="0084550E">
      <w:pPr>
        <w:pStyle w:val="Iauiue"/>
        <w:tabs>
          <w:tab w:val="left" w:pos="11199"/>
        </w:tabs>
        <w:jc w:val="both"/>
        <w:rPr>
          <w:color w:val="000000" w:themeColor="text1"/>
          <w:sz w:val="16"/>
          <w:szCs w:val="16"/>
        </w:rPr>
      </w:pPr>
    </w:p>
    <w:p w14:paraId="151F4D7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20 декабря 1942 вышло Постановление ГКО № 2644 О проведении на железнодорожном транспорте 27 и 31 декабря дней выгрузки. (7067, 175-176).</w:t>
      </w:r>
    </w:p>
    <w:p w14:paraId="6CECB12A" w14:textId="77777777" w:rsidR="00BB6316" w:rsidRPr="0084550E" w:rsidRDefault="00BB6316" w:rsidP="0084550E">
      <w:pPr>
        <w:pStyle w:val="Iauiue"/>
        <w:tabs>
          <w:tab w:val="left" w:pos="11199"/>
        </w:tabs>
        <w:jc w:val="both"/>
        <w:rPr>
          <w:color w:val="000000" w:themeColor="text1"/>
          <w:sz w:val="16"/>
          <w:szCs w:val="16"/>
        </w:rPr>
      </w:pPr>
    </w:p>
    <w:p w14:paraId="4F5582A8"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20 декабря 1942 вышло Постановление ГКО № 2645 О выпуске комбинатом "Североникель" [Мурманская обл.] никеля. (7067, 177).</w:t>
      </w:r>
    </w:p>
    <w:p w14:paraId="1E823E2D" w14:textId="77777777" w:rsidR="00BB6316" w:rsidRPr="0084550E" w:rsidRDefault="00BB6316" w:rsidP="0084550E">
      <w:pPr>
        <w:pStyle w:val="Iauiue"/>
        <w:tabs>
          <w:tab w:val="left" w:pos="11199"/>
        </w:tabs>
        <w:jc w:val="both"/>
        <w:rPr>
          <w:color w:val="000000" w:themeColor="text1"/>
          <w:sz w:val="16"/>
          <w:szCs w:val="16"/>
        </w:rPr>
      </w:pPr>
    </w:p>
    <w:p w14:paraId="05980158"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20 декабря 1942 вышло Постановление ГКО № 2646 [Об утверждении Антропова П.Я. Зам. чл. ГКО Микояна А.И. по контролю за работой НКЦМ и распределением металлов.] (7067, 178).</w:t>
      </w:r>
    </w:p>
    <w:p w14:paraId="33783AE7" w14:textId="77777777" w:rsidR="00BB6316" w:rsidRPr="0084550E" w:rsidRDefault="00BB6316" w:rsidP="0084550E">
      <w:pPr>
        <w:pStyle w:val="Iauiue"/>
        <w:tabs>
          <w:tab w:val="left" w:pos="11199"/>
        </w:tabs>
        <w:jc w:val="both"/>
        <w:rPr>
          <w:color w:val="000000" w:themeColor="text1"/>
          <w:sz w:val="16"/>
          <w:szCs w:val="16"/>
        </w:rPr>
      </w:pPr>
    </w:p>
    <w:p w14:paraId="267870A8"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20 декабря 1942 вышло Постановление ГКО № 2647 [Об утверждении Соколова Д.И. помощником чл. ГКО Микояна А.И. по контролю за распределением топлива.] (7067, 179).</w:t>
      </w:r>
    </w:p>
    <w:p w14:paraId="7586B478" w14:textId="77777777" w:rsidR="00BB6316" w:rsidRPr="0084550E" w:rsidRDefault="00BB6316" w:rsidP="0084550E">
      <w:pPr>
        <w:pStyle w:val="Iauiue"/>
        <w:tabs>
          <w:tab w:val="left" w:pos="11199"/>
        </w:tabs>
        <w:jc w:val="both"/>
        <w:rPr>
          <w:color w:val="000000" w:themeColor="text1"/>
          <w:sz w:val="16"/>
          <w:szCs w:val="16"/>
        </w:rPr>
      </w:pPr>
    </w:p>
    <w:p w14:paraId="4BC65E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декабря 1942 вышло Постановление ГКО № 2648 О разгрузке заготовительных цехов заводов Наркомтанкопрома. РГАНИР, Фонд ГКО, д. 73, лл. 180-185, 186-190 (11012).</w:t>
      </w:r>
    </w:p>
    <w:p w14:paraId="1430889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4F5BF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декабря 1942 г. Постановлением Государственного Комитета Обороны станция СОН-2 была принята на вооружение и поставлена на серийное производство. После этой разработки завод приступил к созданию усовершенствованного варианта станции, в котором предусматривалось увеличение рабочей зоны по углу места в пределах точного измерения расстояний, а также упрощение технологии производства, что позволило выпускать станции на тех же производственных площадях, но в большом количестве. В 1943 г. были созданы два научно-исследовательских института радиолокационного и электронного профилей. Радиозавод-институт направил в них своих ученых и инженеров, которые помогли быстро развернуть плодотворную деятельность новых коллективов (11026).</w:t>
      </w:r>
    </w:p>
    <w:p w14:paraId="02B53BB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DC148DA"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20 декабря 1942 года Постановлением ГКО станция РЛС СОН-2от, разработанная на основе английской, была принята на вооружение и поставлена на серийное производство (9921).</w:t>
      </w:r>
    </w:p>
    <w:p w14:paraId="7B14BDD1" w14:textId="77777777" w:rsidR="00BB6316" w:rsidRPr="0084550E" w:rsidRDefault="00BB6316" w:rsidP="0084550E">
      <w:pPr>
        <w:pStyle w:val="a8"/>
        <w:widowControl/>
        <w:jc w:val="both"/>
        <w:rPr>
          <w:rFonts w:ascii="Times New Roman" w:hAnsi="Times New Roman" w:cs="Times New Roman"/>
          <w:color w:val="000000" w:themeColor="text1"/>
        </w:rPr>
      </w:pPr>
    </w:p>
    <w:p w14:paraId="65C2FDF9"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4962DD3" w14:textId="77777777" w:rsidR="00BB6316" w:rsidRPr="0084550E" w:rsidRDefault="00BB6316" w:rsidP="0084550E">
      <w:pPr>
        <w:pStyle w:val="Iauiue"/>
        <w:jc w:val="both"/>
        <w:rPr>
          <w:iCs/>
          <w:color w:val="000000" w:themeColor="text1"/>
          <w:sz w:val="16"/>
          <w:szCs w:val="16"/>
        </w:rPr>
      </w:pPr>
    </w:p>
    <w:p w14:paraId="1068AE8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1AFB3CD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20 декабря в районе Сталинграда, на Центральном фронте и в районе среднего течения Дона наши войска продолжала вести наступательные бои на прежних направлениях.</w:t>
      </w:r>
    </w:p>
    <w:p w14:paraId="3359E3D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заводском районе Сталинграда наши части вели артиллерийско-миномётную перестрелку и уничтожали отдельные укрепления противника. В течение ночи штурмовые группы Н-ской части разрушили 6 вражеских дзотов и блиндажей и истребили до 100 немецких солдат и офицеров.</w:t>
      </w:r>
    </w:p>
    <w:p w14:paraId="1A87745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огневой бой с противником. Артиллеристы и миномётчики Н-ской части разрушили 9 вражеских дзотов, миномётную батарею, подавили огонь 3 артиллерийских батарей и взорвали склад боеприпасов. При отражении контратаки противника уничтожено до 200 немецких солдат и офицеров. На одном участке немецкий транспортный самолёт сбросил на парашютах несколько ящиков с консервами, упавших в расположение наших войск.</w:t>
      </w:r>
    </w:p>
    <w:p w14:paraId="5988273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советские войска отбивали контратаки танков и пехоты противника. Части Н-ского соединения в ожесточённом бою сожгли и подбили 8 немецких танков, уничтожили 11 орудий и 26 автомашин. На другом участке один населённый пункт в течение дня несколько раз переходил из рук в руки. К исходу дня наши бойцы выбили немцев из этого населённого пункта, истребив до 300 солдат и офицеров противника.</w:t>
      </w:r>
    </w:p>
    <w:p w14:paraId="5756615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течения Дона наши войска, прорвав оборону противника, вели наступление и заняли ряд населённых пунктов. В течение ряда месяцев немцы создали в этом районе многочисленные сооружения: блиндажи и дзоты, проволочные заграждения, минные поля, различные противотанковые и противопехотные препятствия, превратили населённые пункты в узлы сопротивления с огневыми точками и подземными ходами сообщения. Советская пехота в тесном взаимодействиис артиллерией, танками и авиацией преодолела сильно укреплённую оборонительнуюполосу противника и наносит удары немецко-фашистским войскам. На одном участке бойцы Н-ской части заняли укреплённый населённый пункт и истребили свыше 800 гитлеровцев. Захвачены две артиллерийские батареи, 26 пулемётов, 18 противотанковых ружей, склад с боеприпасами, 2 вещевых склада, склад горючего и другие трофеи. На другом участке Н-ское соединение за два дня уничтожило 1.500 вражеских солдат и офицеров. Взято в плен около тысячи гитлеровцев, в том числе три полковника. Захвачены трофеи: 23 танка, 4 самолёта, 60 станковых пулемётов, 20 миномётов, свыше миллиона патронов, 50 километров телефонного кабеля и другое военное имущество.</w:t>
      </w:r>
    </w:p>
    <w:p w14:paraId="27E1556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укрепляли занятые рубежи и на ряде участков вели наступательные бои. Западнее Ржева наши части заняли два опорных пункта противника и уничтожили более роты немецких солдат. На другом участке немцы предприняли несколько ожесточённых контратак, но успеха не добились. В этих бесплодных контратаках противник потерял только убитыми около 800 солдат и офицеров. Наши части уничтожили 6 орудий, 5 танков, 37 пулемётов, разбили 52 дзота, 37 блиндажей и взорвали склад с боеприпасами.</w:t>
      </w:r>
    </w:p>
    <w:p w14:paraId="0A96CBA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наши штурмовые группы вели бои по уничтожению немецких гарнизонов, блокированных в населённых пунктах.</w:t>
      </w:r>
    </w:p>
    <w:p w14:paraId="560FA11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выбили противника с ряда высот и захватили следующие трофеи: 422 винтовки, 38 автоматов, 13 пулемётов, 6 орудий, 5 миномётов, 3 противотанковых ружья, 1.000 гранат, 75 ящиков снарядов, 115 тысяч патронов, 1.000 мин и три склада с боеприпасами.</w:t>
      </w:r>
    </w:p>
    <w:p w14:paraId="30A36D2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витебских партизан совершил внезапный налёт на немецкий гарнизон в одном населённом пункте. В завязавшейся схватке советские патриоты истребили 80 немецких солдат и офицеров. Партизаны этого же отряда уничтожили 20 километров телеграфно-телефонной связи. Другой отряд витебских партизан истребил 58 и захватил в плен 7 гитлеровцев. Партизаны уничтожили автобус, 2 легковые и 3 грузовые машины противника.</w:t>
      </w:r>
    </w:p>
    <w:p w14:paraId="08A073A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разорили и ограбили многих жителей станицы Галюгаевской, Орджоникидзевского края. У всех колхозников немцы забрали зерно, скот и все наиболее ценные вещи. Ватага немецких солдат ворвалась в дом к колхознице Березиной и учинила погром. Бандиты переломали мебель, сорвали со стен портреты Пушкина, Лермонтова и Толстого и втоптали их в грязь. Больному станичнику Николаю Песковатскому фашистские изверги устроили публичную порку зато, что он не вышел на работу по ремонту дороги.» (14866).</w:t>
      </w:r>
    </w:p>
    <w:p w14:paraId="0E817D67"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18B48095"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5FB5956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20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5430FF2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войсками заняты населённые пункты — Маньково-Калитвенская, Шептуховка, Дегтево, Кутейников, Алексеево-Лозовская, Сетраковский, Мешков, Басковская, Кружилин, Каргикская.</w:t>
      </w:r>
    </w:p>
    <w:p w14:paraId="76BA907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истекшую неделю, с 13 по 19 декабря включительно, в воздушных боях и на аэродромах уничтожено 322 немецких самолёта, в том числе 94 трёхмоторных транспортных самолёта. Наши потери за это же время — 156 самолётов.</w:t>
      </w:r>
    </w:p>
    <w:p w14:paraId="6E449EEF"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декабря частями нашей авиации на различных участках фронта уничтожено или повреждено до 20 немецких танков, до 200 автомашин с войсками и грузами, подавлен огонь 5 артиллерийских батарей, рассеяно и частью уничтожено до двух батальонов пехоты и эскадрон конницы противника.</w:t>
      </w:r>
    </w:p>
    <w:p w14:paraId="59922D22"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действуя мелкими группами, блокировали и уничтожали укрепления противника. На южной окраине города огнём артиллерии разрушены наблюдательный пункт, 7 вражеских дзотов, разбито 9 автомашин и уничтожено до роты гитлеровцев.</w:t>
      </w:r>
    </w:p>
    <w:p w14:paraId="57DA6A5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артиллерийскую и миномётную перестрелку с противником. Артиллеристы Н-ской части разрушили 6 вражеских дзотов и подавили огонь двух шестиствольных миномётов. На одном участке наши части вели активные боевые действия и ворвались в занятый гитлеровцами населённый пункт. В результате боя уничтожено более батальона немецкой пехоты, 5 танков, 8 орудий и 17 автомашин противника.</w:t>
      </w:r>
    </w:p>
    <w:p w14:paraId="712F32A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ожесточённые бои с танками и мотопехотой противника. Немцы прилагают отчаянные усилия, чтобы прорвать линию советской обороны, но встречают стойкое сопротивление наших частей. В районе одного колхоза гитлеровцы предприняли восемь контратак и вынуждены были отступить с большими для них потерями. В этих боях уничтожено 1.500 немецких солдат и офицеров, 24 танка, 60 автомашин, 14 орудий. На другом участке противник атаковал наши позиции силами мотопехоты при поддержке 60 танков. В результате боя подбито и сожжено 16 немецких танков.</w:t>
      </w:r>
    </w:p>
    <w:p w14:paraId="3AB7D5D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21 самолёт противника.</w:t>
      </w:r>
    </w:p>
    <w:p w14:paraId="39944FF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 развивать наступление. Преследуя разбитые немецко-фашистские войска, наши части заняли десятки населённых пунктов и освободили от немцев несколько районов. В боях с гитлеровцами захвачены большие трофеи, в том числе много орудий, миномётов, пулемётов, автомашин, патронов и снарядов. В течение дня уничтожено свыше 8.000 солдат и офицеров противника и захвачено в плен 3.500 гитлеровцев. В течение дня только бойцы Н-ской части захватили у немцев 45 орудий, 400 автомашин, 85 пулемётов и 3 склада с военным имуществом. Другая наша часть выбила противникаиз крупного населённого пункта и захватила склады с вооружением и боеприпасами.</w:t>
      </w:r>
    </w:p>
    <w:p w14:paraId="09CD421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закреплялись на достигнутых рубежах и отражали контратаки противника. В районе Великих Лук бойцы Н-ской части уничтожили до роты гитлеровцев и 3 немецких танка.</w:t>
      </w:r>
    </w:p>
    <w:p w14:paraId="226CB057"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часть под командованием тов. Зубатова в ходе боёв уничтожила свыше 700 немецких солдат и офицеров, 18 танков, 34 орудия, 5 миномётов, 3 самоходные пушки, 46 пулемётов, 3 зенитные пушки, 45 автомашин, 6 складов с боеприпасами и различным военным имуществом.</w:t>
      </w:r>
    </w:p>
    <w:p w14:paraId="3EB5C07D"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имени Щорса, действующего в Орловской области, пустили под откос воинский эшелон противника. В результате крушения разбиты паровоз и 12 вагонов. Убито 180 немецких солдат и офицеров. Другой отряд орловских партизансовершил налёт на немецкий гарнизон. Советские патриоты истребили 120 гитлеровцев и захватили 100 винтовок, 4 пулемёта и много боеприпасов.</w:t>
      </w:r>
    </w:p>
    <w:p w14:paraId="5DA64EC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немецко-фашистских мерзавцев над пленными красноармейцами: «Во время разведки передовой линии обороны противника юго-западнее Сталинграда обнаружено свыше 20 трупов советских бойцов. Расследованием установлено, что эти бойцы были ранены в бою и попали в немецкий плен. Гитлеровцы зверски замучили пленных и вырезали на лбу пятиконечные звёзды. Двум пленным фашистские палачи отрезали губы, а некоторым распороли живот». Акт подписали: военинженер 3 ранга И.Ратманский, старший лейтенант интендантскойслужбы И.Белянский и техник лейтенант В.Осипов.</w:t>
      </w:r>
    </w:p>
    <w:p w14:paraId="502A150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Недалеко от Марселя французские свободные стрелки взорвали минами немецкий воинский поезд. К месту крушения проследовали десятки санитарных машин. В Тулоне патриоты бросили бомбу в гостиницу, где поселились немецкие офицеры. Несколько гитлеровцев убито.»</w:t>
      </w:r>
    </w:p>
    <w:p w14:paraId="79762986"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Чудовищное преступление гитлеровцев в хуторе Вертячем.</w:t>
      </w:r>
    </w:p>
    <w:p w14:paraId="4523F46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«Советское Информбюро ниже публикует акт, составленный представителями Красной Армии и мирными советскими жителями, а также фотодокументы о зверствах немецких властей над советскими военнопленными в хуторе Вертячем, Сталинградскойобласти.</w:t>
      </w:r>
    </w:p>
    <w:p w14:paraId="0F644E5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«АКТ</w:t>
      </w:r>
    </w:p>
    <w:p w14:paraId="161F270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Мы, нижеподписавшиеся, составили настоящий акт о следующем: После освобождения частями Красной Армии хутора Вертячего, Сталинградской области, мы осмотрели немецкий лагерь советских военнопленных. Под соломой в бараке, а также в других местах лагеря нами обнаружено 87 трупов красноармейцев и командиров. Более десяти трупов настолько изуродованы, что потеряли человеческий вид. У многих замученных немцами бойцов распороты животы, выколоты глаза, отрезаны уши и носы.</w:t>
      </w:r>
    </w:p>
    <w:p w14:paraId="4429A1F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Нами установлено, что немцы принуждали пленных работать по 14 часов в сутки на строительстве оборонительных сооружений. В течение дня им выдавали пол-литра кипятку, вечером 3—4 ложки запаренной ржи и кусочек дохлой конины. Раненым и больным пища не выдавалась вовсе.</w:t>
      </w:r>
    </w:p>
    <w:p w14:paraId="0C3874AE"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Почти все пленные страдали дизентерией. Обессилевших и больных немцы избивали палками. За несколько дней до начала наступления советских войск немцы совершенно перестали кормить всех пленных и обрекли их на голодную смерть. Из 89 советских военнопленных, находившихся в лагере на хуторе Вертячем, умерло отголода, замучено и расстреляно 87 человек.</w:t>
      </w:r>
    </w:p>
    <w:p w14:paraId="6CE0DDC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чём и подписываемся: старший военфельдшер Рябов, капитан Рощин, капитан Калашников, старший лейтенант Штанопруд, лейтенант Нелин, старшина Баранов, техник-интендант 2 ранга Каплун, красноармеец Андреев, жители хутора Вертячего —Плотникова, Канжиголева, Старикова Ф.</w:t>
      </w:r>
    </w:p>
    <w:p w14:paraId="09A9C9D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ноября 1942 г. Хутор Вертячий».</w:t>
      </w:r>
    </w:p>
    <w:p w14:paraId="51B19C0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настоящий акт устанавливает следующее:</w:t>
      </w:r>
    </w:p>
    <w:p w14:paraId="25BB2DE8"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 Немецкие военные власти вопреки всем международным законам и общепринятымвоинским традициям принуждают советских военнопленных строить оборонительные сооружения и выполнять другие военные работы.</w:t>
      </w:r>
    </w:p>
    <w:p w14:paraId="18DCD8B4"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Гитлеровцы нагло попирают международные договоры о содержаниивоеннопленных, в частности Гаагскую конвенцию 1907 года, подписанную Германией.Они морят пленных голодом. Немецкие военные власти не оказывают раненым даже самой элементарной медицинской помощи. Напротив, немцы бесчеловечно, жестоко обращаются с больными и ранеными пленными, всячески издеваются над ними, избивают палками, мучают их.</w:t>
      </w:r>
    </w:p>
    <w:p w14:paraId="6B722670"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Немецкие оккупанты физически уничтожают пленных. Более того, гитлеровские садисты и палачи выкалывают пленным глаза, отрезают уши и носы, вспарывают животы.</w:t>
      </w:r>
    </w:p>
    <w:p w14:paraId="1539879B"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Зверства, совершённые в хуторе Вертячем, являются лишь звеном в огромной цепи неслыханных преступлений немецкого командования. Гитлеровцы планомерно, с хладнокровием профессиональных убийц, повсеместно истребляют советских пленных.</w:t>
      </w:r>
    </w:p>
    <w:p w14:paraId="5B1414F5"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Уже давно! установлено, что немецкий плен равносилен смерти. Одних военнопленных гитлеровцы пытают и расстреливают немедленно при захвате в плен.Других — изводят непосильным каторжным трудом, морят голодом и обрекают на медленную мучительную смерть.</w:t>
      </w:r>
    </w:p>
    <w:p w14:paraId="2C74D811"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Созданная советским правительством Чрезвычайная Государственная Комиссия по установлению и расследованию злодеяний немецко-фашистских захватчиков ведёт точный учёт всех преступлений, совершённых гитлеровцами на советской земле.</w:t>
      </w:r>
    </w:p>
    <w:p w14:paraId="1991CE95"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Придёт время, а оно не за горами, и немецкие мерзавцы понесут заслуженную кару за все свои злодеяния. Убийцы и душегубы получат сполна за все муки невинных людей, за слёзы и кровь советских женщин и детей, за многие тысячи истерзанных и загубленных военнопленных и мирных советских граждан.» (14866).</w:t>
      </w:r>
    </w:p>
    <w:p w14:paraId="09AEEBC5"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16979C8A"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декабря</w:t>
      </w:r>
      <w:r w:rsidRPr="0084550E">
        <w:rPr>
          <w:rFonts w:ascii="Times New Roman" w:hAnsi="Times New Roman"/>
          <w:color w:val="000000" w:themeColor="text1"/>
          <w:sz w:val="16"/>
          <w:szCs w:val="16"/>
        </w:rPr>
        <w:t xml:space="preserve"> в 1942 году войска Юго-Западного фронта вступили в северо-восточные районы Ворошиловградской области, положив начало освобождению Украины. Завершилась Туапсинская операция войск Черноморской группы: сорваны попытки противника прорваться к Туапсе (14866).</w:t>
      </w:r>
    </w:p>
    <w:p w14:paraId="515D27E8"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7DD0DD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декабря 1942 был омрачен тяжелым происшествием. Звено Ил-2 от 503-го шап (ведущий Демехин) из-за потери ориентировки нанесла удар по своим войскам в районе хут. Верхне-Царицынский. Под удар Ил-2 попали подразделения 20-й истребительно-проти вотан ковой артбри гады из резерва 2 гв. А. Проведенное расследование показало, что наряду с виной ведущего группы, потерявшего ориентировку при следовании к цели, большая доля вины лежит на командире 503-го шап, который при постановке боевой задачи не добился четкого уяснения ее ведущим и группой. В итоге разбирательства Демехин был отдан под суд Военного трибунала, а командир 503-го шап снят с должности. Отметим, что впоследствии Указом Президиума Верховного Совета СССР от 13 апреля 1944 г. А. В. Демехину за ратные подвиги и воинскую доблесть было присвоено звание Героя Советского Союза (12020).</w:t>
      </w:r>
    </w:p>
    <w:p w14:paraId="50DF97F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CD656D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20 декабря 1942 командую</w:t>
      </w:r>
      <w:r w:rsidRPr="0084550E">
        <w:rPr>
          <w:color w:val="000000" w:themeColor="text1"/>
          <w:sz w:val="16"/>
          <w:szCs w:val="16"/>
        </w:rPr>
        <w:softHyphen/>
        <w:t xml:space="preserve">щий 8-й ВА генерал Т.Т.Хрюкин в своем приказе от потребовал </w:t>
      </w:r>
      <w:r w:rsidRPr="0084550E">
        <w:rPr>
          <w:iCs/>
          <w:color w:val="000000" w:themeColor="text1"/>
          <w:sz w:val="16"/>
          <w:szCs w:val="16"/>
        </w:rPr>
        <w:t>"...от всего личного состава 8-й воздушной армии особо напряженной работы по уничтожению врага с воздуха в тесном взаимодействии с войсками фронта ".</w:t>
      </w:r>
    </w:p>
    <w:p w14:paraId="35CD79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Поскольку 20 декабря облачность понизилась до 250-300 м и видимость значительно ухудшилась, то на штурмов</w:t>
      </w:r>
      <w:r w:rsidRPr="0084550E">
        <w:rPr>
          <w:color w:val="000000" w:themeColor="text1"/>
          <w:sz w:val="16"/>
          <w:szCs w:val="16"/>
        </w:rPr>
        <w:softHyphen/>
        <w:t>ку войск противника в районе боев вы</w:t>
      </w:r>
      <w:r w:rsidRPr="0084550E">
        <w:rPr>
          <w:color w:val="000000" w:themeColor="text1"/>
          <w:sz w:val="16"/>
          <w:szCs w:val="16"/>
        </w:rPr>
        <w:softHyphen/>
        <w:t>летали только пары Ил-2. Тем не менее, 8-я ВА произвела в этот день наиболь</w:t>
      </w:r>
      <w:r w:rsidRPr="0084550E">
        <w:rPr>
          <w:color w:val="000000" w:themeColor="text1"/>
          <w:sz w:val="16"/>
          <w:szCs w:val="16"/>
        </w:rPr>
        <w:softHyphen/>
        <w:t>шее число самолето-вылетов (393) за все время операции Сталинградского фронта на этом направлении.</w:t>
      </w:r>
    </w:p>
    <w:p w14:paraId="26BDDA9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сожалению, 20 декабря был омра</w:t>
      </w:r>
      <w:r w:rsidRPr="0084550E">
        <w:rPr>
          <w:color w:val="000000" w:themeColor="text1"/>
          <w:sz w:val="16"/>
          <w:szCs w:val="16"/>
        </w:rPr>
        <w:softHyphen/>
        <w:t xml:space="preserve">чен тяжелым происшествием. Звено Ил-2 503-го </w:t>
      </w:r>
      <w:r w:rsidRPr="0084550E">
        <w:rPr>
          <w:iCs/>
          <w:color w:val="000000" w:themeColor="text1"/>
          <w:sz w:val="16"/>
          <w:szCs w:val="16"/>
        </w:rPr>
        <w:t>шап</w:t>
      </w:r>
      <w:r w:rsidRPr="0084550E">
        <w:rPr>
          <w:color w:val="000000" w:themeColor="text1"/>
          <w:sz w:val="16"/>
          <w:szCs w:val="16"/>
        </w:rPr>
        <w:t xml:space="preserve"> (ведущий А.В.Демехин) из-за потери ориентировки нанесла удар по своим войскам в районе хут. Верхне-Царицынский вместо хут. Верхне-Кумс</w:t>
      </w:r>
      <w:r w:rsidRPr="0084550E">
        <w:rPr>
          <w:color w:val="000000" w:themeColor="text1"/>
          <w:sz w:val="16"/>
          <w:szCs w:val="16"/>
        </w:rPr>
        <w:softHyphen/>
        <w:t xml:space="preserve">кий. Налету подверглись подразделения 20-й </w:t>
      </w:r>
      <w:r w:rsidRPr="0084550E">
        <w:rPr>
          <w:iCs/>
          <w:color w:val="000000" w:themeColor="text1"/>
          <w:sz w:val="16"/>
          <w:szCs w:val="16"/>
        </w:rPr>
        <w:t>иптабр</w:t>
      </w:r>
      <w:r w:rsidRPr="0084550E">
        <w:rPr>
          <w:color w:val="000000" w:themeColor="text1"/>
          <w:sz w:val="16"/>
          <w:szCs w:val="16"/>
        </w:rPr>
        <w:t xml:space="preserve"> из резерва 2-й гвардейс</w:t>
      </w:r>
      <w:r w:rsidRPr="0084550E">
        <w:rPr>
          <w:color w:val="000000" w:themeColor="text1"/>
          <w:sz w:val="16"/>
          <w:szCs w:val="16"/>
        </w:rPr>
        <w:softHyphen/>
        <w:t>кой армии. Проведенное по горячим следам комдивом В.А.Срывкиным рас</w:t>
      </w:r>
      <w:r w:rsidRPr="0084550E">
        <w:rPr>
          <w:color w:val="000000" w:themeColor="text1"/>
          <w:sz w:val="16"/>
          <w:szCs w:val="16"/>
        </w:rPr>
        <w:softHyphen/>
        <w:t>следование случившегося показало, что наряду с виной ведущего группы А. В. Демехина, потерявшего ориентировку при следовании на боевое задание, большая доля вины ложится на коман</w:t>
      </w:r>
      <w:r w:rsidRPr="0084550E">
        <w:rPr>
          <w:color w:val="000000" w:themeColor="text1"/>
          <w:sz w:val="16"/>
          <w:szCs w:val="16"/>
        </w:rPr>
        <w:softHyphen/>
        <w:t xml:space="preserve">дира 503-го </w:t>
      </w:r>
      <w:r w:rsidRPr="0084550E">
        <w:rPr>
          <w:iCs/>
          <w:color w:val="000000" w:themeColor="text1"/>
          <w:sz w:val="16"/>
          <w:szCs w:val="16"/>
        </w:rPr>
        <w:t>шап,</w:t>
      </w:r>
      <w:r w:rsidRPr="0084550E">
        <w:rPr>
          <w:color w:val="000000" w:themeColor="text1"/>
          <w:sz w:val="16"/>
          <w:szCs w:val="16"/>
        </w:rPr>
        <w:t xml:space="preserve"> который при постанов</w:t>
      </w:r>
      <w:r w:rsidRPr="0084550E">
        <w:rPr>
          <w:color w:val="000000" w:themeColor="text1"/>
          <w:sz w:val="16"/>
          <w:szCs w:val="16"/>
        </w:rPr>
        <w:softHyphen/>
        <w:t>ке боевой задачи не добился четкого уяснения ее ведущим и группой. В ито</w:t>
      </w:r>
      <w:r w:rsidRPr="0084550E">
        <w:rPr>
          <w:color w:val="000000" w:themeColor="text1"/>
          <w:sz w:val="16"/>
          <w:szCs w:val="16"/>
        </w:rPr>
        <w:softHyphen/>
        <w:t>ге разбирательства А.Демехин был от</w:t>
      </w:r>
      <w:r w:rsidRPr="0084550E">
        <w:rPr>
          <w:color w:val="000000" w:themeColor="text1"/>
          <w:sz w:val="16"/>
          <w:szCs w:val="16"/>
        </w:rPr>
        <w:softHyphen/>
        <w:t>дан под суд Военного трибунала, а ко</w:t>
      </w:r>
      <w:r w:rsidRPr="0084550E">
        <w:rPr>
          <w:color w:val="000000" w:themeColor="text1"/>
          <w:sz w:val="16"/>
          <w:szCs w:val="16"/>
        </w:rPr>
        <w:softHyphen/>
        <w:t xml:space="preserve">мандир 503-го </w:t>
      </w:r>
      <w:r w:rsidRPr="0084550E">
        <w:rPr>
          <w:iCs/>
          <w:color w:val="000000" w:themeColor="text1"/>
          <w:sz w:val="16"/>
          <w:szCs w:val="16"/>
        </w:rPr>
        <w:t>шап</w:t>
      </w:r>
      <w:r w:rsidRPr="0084550E">
        <w:rPr>
          <w:color w:val="000000" w:themeColor="text1"/>
          <w:sz w:val="16"/>
          <w:szCs w:val="16"/>
        </w:rPr>
        <w:t xml:space="preserve"> снят с должности (6467).</w:t>
      </w:r>
    </w:p>
    <w:p w14:paraId="5C7792B1" w14:textId="77777777" w:rsidR="00BB6316" w:rsidRPr="0084550E" w:rsidRDefault="00BB6316" w:rsidP="0084550E">
      <w:pPr>
        <w:pStyle w:val="Iauiue"/>
        <w:jc w:val="both"/>
        <w:rPr>
          <w:color w:val="000000" w:themeColor="text1"/>
          <w:sz w:val="16"/>
          <w:szCs w:val="16"/>
        </w:rPr>
      </w:pPr>
    </w:p>
    <w:p w14:paraId="7243873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20 по 27 декабря 1942 л 8ВА непрерывными ударами с воздуха помогли сухопутным войскам Сталинградского фронта остановить противника на рубеже р. Мышкова, отразить удар на внешнем контуре окружения. Выполнили 758 вылетов (518,173).</w:t>
      </w:r>
    </w:p>
    <w:p w14:paraId="23A70693" w14:textId="77777777" w:rsidR="00BB6316" w:rsidRPr="0084550E" w:rsidRDefault="00BB6316" w:rsidP="0084550E">
      <w:pPr>
        <w:pStyle w:val="Iauiue"/>
        <w:jc w:val="both"/>
        <w:rPr>
          <w:color w:val="000000" w:themeColor="text1"/>
          <w:sz w:val="16"/>
          <w:szCs w:val="16"/>
        </w:rPr>
      </w:pPr>
    </w:p>
    <w:p w14:paraId="59B3F4D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20 декабря 1942 14 французских л после восстановления летных навыков на УТ-2 начали осваивать двухместный Як-7 (3417,31).</w:t>
      </w:r>
    </w:p>
    <w:p w14:paraId="67C5BCB7" w14:textId="77777777" w:rsidR="00BB6316" w:rsidRPr="0084550E" w:rsidRDefault="00BB6316" w:rsidP="0084550E">
      <w:pPr>
        <w:pStyle w:val="Iauiue"/>
        <w:jc w:val="both"/>
        <w:rPr>
          <w:color w:val="000000" w:themeColor="text1"/>
          <w:sz w:val="16"/>
          <w:szCs w:val="16"/>
        </w:rPr>
      </w:pPr>
    </w:p>
    <w:p w14:paraId="27E5B10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20 декабря 1942 танки и мотопехота немец</w:t>
      </w:r>
      <w:r w:rsidRPr="0084550E">
        <w:rPr>
          <w:color w:val="000000" w:themeColor="text1"/>
          <w:sz w:val="16"/>
          <w:szCs w:val="16"/>
        </w:rPr>
        <w:softHyphen/>
        <w:t>кой 17-й танковой дивизии вели атаки в районе хут. Нижне-Кумский, с. Громославка, пытаясь переправиться на левый берег р. Мышкова, части 6-й танковой дивизии вели бои в районе д. Васильевки, а 23-й танковой дивизии - на уча</w:t>
      </w:r>
      <w:r w:rsidRPr="0084550E">
        <w:rPr>
          <w:color w:val="000000" w:themeColor="text1"/>
          <w:sz w:val="16"/>
          <w:szCs w:val="16"/>
        </w:rPr>
        <w:softHyphen/>
        <w:t>стке хут. Капкинский, хут. Кругляков. Несмотря на все усилия, немецким танки</w:t>
      </w:r>
      <w:r w:rsidRPr="0084550E">
        <w:rPr>
          <w:color w:val="000000" w:themeColor="text1"/>
          <w:sz w:val="16"/>
          <w:szCs w:val="16"/>
        </w:rPr>
        <w:softHyphen/>
        <w:t>стам и мотопехоте так и не удалось сбить с занимаемых позиций части 2-й гвар</w:t>
      </w:r>
      <w:r w:rsidRPr="0084550E">
        <w:rPr>
          <w:color w:val="000000" w:themeColor="text1"/>
          <w:sz w:val="16"/>
          <w:szCs w:val="16"/>
        </w:rPr>
        <w:softHyphen/>
        <w:t>дейской армии, успевшей к этому вре</w:t>
      </w:r>
      <w:r w:rsidRPr="0084550E">
        <w:rPr>
          <w:color w:val="000000" w:themeColor="text1"/>
          <w:sz w:val="16"/>
          <w:szCs w:val="16"/>
        </w:rPr>
        <w:softHyphen/>
        <w:t>мени врыться в землю на левом берегу р. Мышкова на рубеже хут. Нижне-Кумс</w:t>
      </w:r>
      <w:r w:rsidRPr="0084550E">
        <w:rPr>
          <w:color w:val="000000" w:themeColor="text1"/>
          <w:sz w:val="16"/>
          <w:szCs w:val="16"/>
        </w:rPr>
        <w:softHyphen/>
        <w:t>кий, д. Ивановка, хут. Капкинский, высота 104,0. Однако и командарму Р.Я.Мали</w:t>
      </w:r>
      <w:r w:rsidRPr="0084550E">
        <w:rPr>
          <w:color w:val="000000" w:themeColor="text1"/>
          <w:sz w:val="16"/>
          <w:szCs w:val="16"/>
        </w:rPr>
        <w:softHyphen/>
        <w:t>новскому не удавалось ликвидировать плацдармы противника (6467).</w:t>
      </w:r>
    </w:p>
    <w:p w14:paraId="31C5B070" w14:textId="77777777" w:rsidR="00BB6316" w:rsidRPr="0084550E" w:rsidRDefault="00BB6316" w:rsidP="0084550E">
      <w:pPr>
        <w:pStyle w:val="Iauiue"/>
        <w:jc w:val="both"/>
        <w:rPr>
          <w:color w:val="000000" w:themeColor="text1"/>
          <w:sz w:val="16"/>
          <w:szCs w:val="16"/>
        </w:rPr>
      </w:pPr>
    </w:p>
    <w:p w14:paraId="080E906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20 декабря 1942 вышло Постановление ГКО № 2640 Об обеспечении людскими ресурсами нужд Красной Армии. (7067, 119-122,123-124).</w:t>
      </w:r>
    </w:p>
    <w:p w14:paraId="31C79A56" w14:textId="77777777" w:rsidR="00BB6316" w:rsidRPr="0084550E" w:rsidRDefault="00BB6316" w:rsidP="0084550E">
      <w:pPr>
        <w:pStyle w:val="Iauiue"/>
        <w:tabs>
          <w:tab w:val="left" w:pos="11199"/>
        </w:tabs>
        <w:jc w:val="both"/>
        <w:rPr>
          <w:color w:val="000000" w:themeColor="text1"/>
          <w:sz w:val="16"/>
          <w:szCs w:val="16"/>
        </w:rPr>
      </w:pPr>
    </w:p>
    <w:p w14:paraId="5178AEEE" w14:textId="77777777" w:rsidR="007116C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DDBCA90" w14:textId="77777777" w:rsidR="007116CB" w:rsidRPr="0084550E" w:rsidRDefault="007116CB" w:rsidP="0084550E">
      <w:pPr>
        <w:pStyle w:val="Iauiue"/>
        <w:jc w:val="both"/>
        <w:rPr>
          <w:iCs/>
          <w:color w:val="000000" w:themeColor="text1"/>
          <w:sz w:val="16"/>
          <w:szCs w:val="16"/>
        </w:rPr>
      </w:pPr>
    </w:p>
    <w:p w14:paraId="13F6B195"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декабря</w:t>
      </w:r>
      <w:r w:rsidRPr="0084550E">
        <w:rPr>
          <w:rFonts w:ascii="Times New Roman" w:hAnsi="Times New Roman"/>
          <w:color w:val="000000" w:themeColor="text1"/>
          <w:sz w:val="16"/>
          <w:szCs w:val="16"/>
        </w:rPr>
        <w:t xml:space="preserve"> в 1942 году первый полет межконтинентального бомбардировщика «Me.264» «Amerika». Разрабатывающегося в инициативном порядке с 1940 года. В марте 1941 года «RLM» выдало фирме Мессершмитта официальный заказ на разработку четырехмоторного сверхдальнего самолета, который мог бы с грузом около 2 т и дальностью полета около 15000 км совершать налеты на территорию США, чтобы разбрасывать над американскими городами, например, пропагандистские листовки. «RLM», тогда еще под руководством Эрнста Удета, заказало три опытных образца и 30 серийных самолетов. «Me 264 V1» был во всех отношениях, да и по проекту, лишь летающим испытательным стендом (14866).</w:t>
      </w:r>
    </w:p>
    <w:p w14:paraId="7A076E9A"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1103E919" w14:textId="77777777" w:rsidR="00445F8C" w:rsidRPr="0084550E" w:rsidRDefault="00445F8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20–21 декабря (ночь) 1942 Москито де Хэвилленда из командования бомбардировщиков Королевских ВВС впервые оперативно использует систему слепого наведения на бомбардировку «Гобой» во время налета на электростанцию в Луттераде в Нидерландах (20793).</w:t>
      </w:r>
    </w:p>
    <w:p w14:paraId="5E120F9D" w14:textId="77777777" w:rsidR="00445F8C" w:rsidRPr="0084550E" w:rsidRDefault="00445F8C" w:rsidP="0084550E">
      <w:pPr>
        <w:spacing w:after="0" w:line="240" w:lineRule="auto"/>
        <w:jc w:val="both"/>
        <w:rPr>
          <w:rFonts w:ascii="Times New Roman" w:hAnsi="Times New Roman"/>
          <w:color w:val="000000" w:themeColor="text1"/>
          <w:sz w:val="16"/>
          <w:szCs w:val="16"/>
        </w:rPr>
      </w:pPr>
    </w:p>
    <w:p w14:paraId="0A2B031C" w14:textId="77777777" w:rsidR="007116CB" w:rsidRPr="0084550E" w:rsidRDefault="007116C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20 декабря</w:t>
      </w:r>
      <w:r w:rsidRPr="0084550E">
        <w:rPr>
          <w:rFonts w:ascii="Times New Roman" w:hAnsi="Times New Roman"/>
          <w:color w:val="000000" w:themeColor="text1"/>
          <w:sz w:val="16"/>
          <w:szCs w:val="16"/>
        </w:rPr>
        <w:t xml:space="preserve"> в 1942 году японская авиация начала бомбардировку Калькутты. Английские войска не приняли мер по противовоздушной обороне города, поэтому Калькутту покинуло 1,5 млн. жителей, что вызвало нехватку рабочей силы (14866).</w:t>
      </w:r>
    </w:p>
    <w:p w14:paraId="2F22F1B6" w14:textId="77777777" w:rsidR="007116CB" w:rsidRPr="0084550E" w:rsidRDefault="007116CB" w:rsidP="0084550E">
      <w:pPr>
        <w:spacing w:after="0" w:line="240" w:lineRule="auto"/>
        <w:jc w:val="both"/>
        <w:rPr>
          <w:rFonts w:ascii="Times New Roman" w:hAnsi="Times New Roman"/>
          <w:color w:val="000000" w:themeColor="text1"/>
          <w:sz w:val="16"/>
          <w:szCs w:val="16"/>
        </w:rPr>
      </w:pPr>
    </w:p>
    <w:p w14:paraId="6A9F90D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685152D" w14:textId="77777777" w:rsidR="00BB6316" w:rsidRPr="0084550E" w:rsidRDefault="00BB6316" w:rsidP="0084550E">
      <w:pPr>
        <w:pStyle w:val="Iauiue"/>
        <w:jc w:val="both"/>
        <w:rPr>
          <w:iCs/>
          <w:color w:val="000000" w:themeColor="text1"/>
          <w:sz w:val="16"/>
          <w:szCs w:val="16"/>
        </w:rPr>
      </w:pPr>
    </w:p>
    <w:p w14:paraId="3A8A1D3D" w14:textId="77777777" w:rsidR="00996CD7" w:rsidRPr="0084550E" w:rsidRDefault="00996CD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21 декабря 1942 г. с целью повышения эффективности и эксплуатационных качеств системы нейтрального газа на штурмовиках Ил-2 заместитель главного инженера ВВС КА генерал-майор А.А. Лапин обратился к главному конструктору самолета С.В. Ильюшину по вопросу «о необходимости введения на самолете Ил-2 системы заполнения бензобаков от выхлопных патрубков».</w:t>
      </w:r>
    </w:p>
    <w:p w14:paraId="5F908859" w14:textId="77777777" w:rsidR="00996CD7" w:rsidRPr="0084550E" w:rsidRDefault="00996CD7"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Напомним, что бензобаки на серийных Ил-2 заполнялись углекислотой (С0</w:t>
      </w:r>
      <w:r w:rsidRPr="0084550E">
        <w:rPr>
          <w:rFonts w:ascii="Times New Roman" w:eastAsia="Times New Roman" w:hAnsi="Times New Roman"/>
          <w:color w:val="000000" w:themeColor="text1"/>
          <w:sz w:val="16"/>
          <w:szCs w:val="16"/>
          <w:shd w:val="clear" w:color="auto" w:fill="FFFFFF"/>
          <w:vertAlign w:val="subscript"/>
          <w:lang w:eastAsia="ru-RU"/>
        </w:rPr>
        <w:t>2</w:t>
      </w:r>
      <w:r w:rsidRPr="0084550E">
        <w:rPr>
          <w:rFonts w:ascii="Times New Roman" w:eastAsia="Times New Roman" w:hAnsi="Times New Roman"/>
          <w:color w:val="000000" w:themeColor="text1"/>
          <w:sz w:val="16"/>
          <w:szCs w:val="16"/>
          <w:lang w:eastAsia="ru-RU"/>
        </w:rPr>
        <w:t>) от специального баллона. Это создавало определенные затруднения при эксплуатации самолета на фронте: в БАО не всегда имелось специальное оборудование для заполнения баллонов углекислотой и, кроме того, на аэродроме предъявлялись довольно жесткие условия по хранению заправленных баллонов (17733).</w:t>
      </w:r>
    </w:p>
    <w:p w14:paraId="46CB9A58" w14:textId="77777777" w:rsidR="00996CD7" w:rsidRPr="0084550E" w:rsidRDefault="00996CD7" w:rsidP="0084550E">
      <w:pPr>
        <w:pStyle w:val="12a"/>
        <w:shd w:val="clear" w:color="auto" w:fill="auto"/>
        <w:spacing w:after="0" w:line="240" w:lineRule="auto"/>
        <w:jc w:val="both"/>
        <w:rPr>
          <w:color w:val="000000" w:themeColor="text1"/>
          <w:sz w:val="16"/>
          <w:szCs w:val="16"/>
        </w:rPr>
      </w:pPr>
    </w:p>
    <w:p w14:paraId="0BECFDE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21 декабря 1942 П.Воронин писал Нач. ГУЗ Селезневу письмо N Н-36/5108:</w:t>
      </w:r>
    </w:p>
    <w:p w14:paraId="1DD5824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соответствии с постановлением ГОКО от 9 сентября 1942 N 2284сс завод 600 приступил к производству УТ-2МВ (1315,235).</w:t>
      </w:r>
    </w:p>
    <w:p w14:paraId="22F2AA58" w14:textId="77777777" w:rsidR="00BB6316" w:rsidRPr="0084550E" w:rsidRDefault="00BB6316" w:rsidP="0084550E">
      <w:pPr>
        <w:pStyle w:val="Iauiue"/>
        <w:jc w:val="both"/>
        <w:rPr>
          <w:color w:val="000000" w:themeColor="text1"/>
          <w:sz w:val="16"/>
          <w:szCs w:val="16"/>
        </w:rPr>
      </w:pPr>
    </w:p>
    <w:p w14:paraId="527DA452"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915BA07" w14:textId="77777777" w:rsidR="00BB6316" w:rsidRPr="0084550E" w:rsidRDefault="00BB6316" w:rsidP="0084550E">
      <w:pPr>
        <w:pStyle w:val="Iauiue"/>
        <w:jc w:val="both"/>
        <w:rPr>
          <w:iCs/>
          <w:color w:val="000000" w:themeColor="text1"/>
          <w:sz w:val="16"/>
          <w:szCs w:val="16"/>
        </w:rPr>
      </w:pPr>
    </w:p>
    <w:p w14:paraId="118E690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21 декабря 1942 года АК ГАУ потребовал уменьшить начальную скорость для наименьшего заряда с 270 до 215 м/с 203-мм мортиры М-4. Поэтому для обеспечения "перекрытия дальностей" число зарядов было увеличено с 4-х до 6. По первоначальному расчету предполагалось для снаряда весом 100 кг получить начальную скорость 352 м/с и дальность 10-300 м. Число зарядов должно быть 4, и начальная скорость на четвертом заряде должна быть 270 м/с (3861).</w:t>
      </w:r>
    </w:p>
    <w:p w14:paraId="1F5FD3CA" w14:textId="77777777" w:rsidR="00BB6316" w:rsidRPr="0084550E" w:rsidRDefault="00BB6316" w:rsidP="0084550E">
      <w:pPr>
        <w:pStyle w:val="Iauiue"/>
        <w:jc w:val="both"/>
        <w:rPr>
          <w:color w:val="000000" w:themeColor="text1"/>
          <w:sz w:val="16"/>
          <w:szCs w:val="16"/>
        </w:rPr>
      </w:pPr>
    </w:p>
    <w:p w14:paraId="3A4CA0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декабря 1942 вышло Постановление ГКО № 2650 О подготовке рабочих кадров для предприятий и строительств черной металлургии. РГАНИР, Фонд ГКО, д. 74, лл. 31-36, 37-44 (11012).</w:t>
      </w:r>
    </w:p>
    <w:p w14:paraId="28ABEBF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6878E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21 декабря 1942 вышло Распоряжение ГКО № 2651. Об отгрузке металлической стружки Кузнецкому и Магнитогорскому металлургическим комбинатам. РГАНИР, Фонд ГКО, д. 74, лл. 45, 46 (11012).</w:t>
      </w:r>
    </w:p>
    <w:p w14:paraId="7961CBE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7D88A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декабря 1942 г. вышел ПРИКАЗ О СФОРМИРОВАНИИ УПРАВЛЕНИЯ МЕХАНИЧЕСКОЙ ТЯГИ И САМОХОДНОЙ АРТИЛЛЕРИИ В СОСТАВЕ ГЛАВНОГО АРТИЛЛЕРИЙСКОГО УПРАВЛЕНИЯ КРАСНОЙ АРМИИ № 0972</w:t>
      </w:r>
    </w:p>
    <w:p w14:paraId="0938D2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 основании Постановления Государственного Комитета Обороны № 2589 от 7 декабря 1942 года сформировать управление механической тяги и самоходной артиллерии в Главном артиллерийском управлении.</w:t>
      </w:r>
    </w:p>
    <w:p w14:paraId="63E525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Формирование произвести на базе тракторного отдела автотракторного и ремонтно-эксплуатационного управления Главного автобронетанкового управления.</w:t>
      </w:r>
    </w:p>
    <w:p w14:paraId="68DC8F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 соответствии с пунктом 1 приказа утвердить прилагаемые к приказу штаты* управления механической тяги и самоходной артиллерии Главного артиллерийского управления и изменения в штатах по другим управлениям Главного артиллерийского управления.</w:t>
      </w:r>
    </w:p>
    <w:p w14:paraId="70696A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Возложить на управление механической тяги и самоходной артиллерии Главного артиллерийского управления:</w:t>
      </w:r>
    </w:p>
    <w:p w14:paraId="173201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разработку планов заказов промышленности самоходной артиллерии, гусеничных тягачей и прицепов к ним и приемку на заводах;</w:t>
      </w:r>
    </w:p>
    <w:p w14:paraId="746F6D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получение импортных гусеничных тягачей и сборку их на заводах промышленности;</w:t>
      </w:r>
    </w:p>
    <w:p w14:paraId="71BC38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обобщение опыта производства и проведение мероприятий по совершенствованию средств механической тяги и самоходной артиллерии;</w:t>
      </w:r>
    </w:p>
    <w:p w14:paraId="5CD463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снабжение войск самоходной артиллерией, гусеничными тягачами и прицепами к ним;</w:t>
      </w:r>
    </w:p>
    <w:p w14:paraId="5AF84E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ремонт гусеничных тягачей и прицепов к ним;</w:t>
      </w:r>
    </w:p>
    <w:p w14:paraId="02EA69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 руководство эксплуатацией гусеничных тягачей и самоходной артиллерии;</w:t>
      </w:r>
    </w:p>
    <w:p w14:paraId="75D51A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 разработку планов заказов:</w:t>
      </w:r>
    </w:p>
    <w:p w14:paraId="0B6E9D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 снабжение запасными частями, инструментом и принадлежностями для самоходной артиллерии, гусеничных тягачей и прицепов;</w:t>
      </w:r>
    </w:p>
    <w:p w14:paraId="2D8E99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на запасные части, инструмент и принадлежности к импортным тягачам;</w:t>
      </w:r>
    </w:p>
    <w:p w14:paraId="52A301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 снабжение запасными частями, инструментов и принадлежностями Красной Армии к самоходной артиллерии, гусеничным тягачам и прицепам к ним;</w:t>
      </w:r>
    </w:p>
    <w:p w14:paraId="526E91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заказы промышленности и снабжение электрооборудованием, материалами и инструментом общего назначения для ремонта самоходной артиллерии и гусеничных тягачей в ремонтных органах Главного артиллерийского управления.</w:t>
      </w:r>
    </w:p>
    <w:p w14:paraId="76E0E3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Передать Главному артиллерийскому управлению из Главного ав'то-бронетанкового управления Красной Армии:</w:t>
      </w:r>
    </w:p>
    <w:p w14:paraId="2C770F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ремонтные заводы:</w:t>
      </w:r>
    </w:p>
    <w:p w14:paraId="6E9BAF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9 — гор. Тамбов,</w:t>
      </w:r>
    </w:p>
    <w:p w14:paraId="65A676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81 —Люберцы,</w:t>
      </w:r>
    </w:p>
    <w:p w14:paraId="3E1C7D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29 — Рязань,</w:t>
      </w:r>
    </w:p>
    <w:p w14:paraId="66109D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83 — гор. Энгельс,</w:t>
      </w:r>
    </w:p>
    <w:p w14:paraId="268332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42-й отдельный ремонтно-восстановительный батальон — гор. Рязань,</w:t>
      </w:r>
    </w:p>
    <w:p w14:paraId="124158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19 — Куйбышевка Восточная”</w:t>
      </w:r>
    </w:p>
    <w:p w14:paraId="6FE2ED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заводах №№ 1, 6 и 8 Главного автобронетанкового управления Красной Армии производить ремонт тракторов Главного артиллерийского управления по существующим программам.</w:t>
      </w:r>
    </w:p>
    <w:p w14:paraId="6FC23E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заводе № 19 — гор. Куйбышевка Восточная производить ремонт автомашин Главного автомобильного управления Красной Армии по существующим программам;</w:t>
      </w:r>
    </w:p>
    <w:p w14:paraId="09D75F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склады:</w:t>
      </w:r>
    </w:p>
    <w:p w14:paraId="266EB2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938 — гор. Ярославль.</w:t>
      </w:r>
    </w:p>
    <w:p w14:paraId="7FCA9F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Передать в Главное управление командующего артиллерией Красной Армии из Главного автобронетанкового управления Красной Армии:</w:t>
      </w:r>
    </w:p>
    <w:p w14:paraId="1B4377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кадры роты трактористов Полтавского танкового училища и кадры тракторной специальности, подготовляемые на автотракторном факультете Военной академии механизации и моторизации им. Сталина;</w:t>
      </w:r>
    </w:p>
    <w:p w14:paraId="0656FB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11-й и 15-й учебные тракторные полки.</w:t>
      </w:r>
    </w:p>
    <w:p w14:paraId="520CF1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Главному артиллерийскому управлению Красной Армии сформировать тракторную роту в составе 120 человек и два взвода по 30 человек для перегонки гусеничных тягачей с московских и горьковского заводов.</w:t>
      </w:r>
    </w:p>
    <w:p w14:paraId="55891E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Сформировать в артиллерийском снабжении фронтов и округов отделы и в армиях — отделения механической тяги и самоходной артиллерии.</w:t>
      </w:r>
    </w:p>
    <w:p w14:paraId="085767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Формирование управления механической тяги и самоходной артиллерии Главного артиллерийского управления закончить к 25 декабря 1942 года.</w:t>
      </w:r>
    </w:p>
    <w:p w14:paraId="1C2F90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Формирование отделов и отделений механической тяги и самоходной артиллерии в артиллерийском снабжении фронтов, округов и армий закончить к 30 декабря 1942 года.</w:t>
      </w:r>
    </w:p>
    <w:p w14:paraId="67B58F78" w14:textId="77777777" w:rsidR="00BB6316" w:rsidRPr="0084550E" w:rsidRDefault="00BB6316" w:rsidP="0084550E">
      <w:pPr>
        <w:spacing w:after="0" w:line="240" w:lineRule="auto"/>
        <w:jc w:val="both"/>
        <w:rPr>
          <w:rStyle w:val="af0"/>
          <w:rFonts w:ascii="Times New Roman" w:hAnsi="Times New Roman"/>
          <w:i w:val="0"/>
          <w:iCs w:val="0"/>
          <w:color w:val="000000" w:themeColor="text1"/>
          <w:sz w:val="16"/>
          <w:szCs w:val="16"/>
        </w:rPr>
      </w:pPr>
      <w:r w:rsidRPr="0084550E">
        <w:rPr>
          <w:rStyle w:val="af0"/>
          <w:rFonts w:ascii="Times New Roman" w:hAnsi="Times New Roman"/>
          <w:i w:val="0"/>
          <w:iCs w:val="0"/>
          <w:color w:val="000000" w:themeColor="text1"/>
          <w:sz w:val="16"/>
          <w:szCs w:val="16"/>
        </w:rPr>
        <w:t>Заместитель Народного комиссара обороны генерал-полковник Е. ЩАДЕНКО</w:t>
      </w:r>
    </w:p>
    <w:p w14:paraId="3B4DE5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Style w:val="af0"/>
          <w:rFonts w:ascii="Times New Roman" w:hAnsi="Times New Roman"/>
          <w:i w:val="0"/>
          <w:iCs w:val="0"/>
          <w:color w:val="000000" w:themeColor="text1"/>
          <w:sz w:val="16"/>
          <w:szCs w:val="16"/>
        </w:rPr>
        <w:t>ф. 4, оп. 11, д. 73, л. 377—379. Подлинник (11615).</w:t>
      </w:r>
    </w:p>
    <w:p w14:paraId="366A69D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B6A5C9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A6F6C71" w14:textId="77777777" w:rsidR="00BB6316" w:rsidRPr="0084550E" w:rsidRDefault="00BB6316" w:rsidP="0084550E">
      <w:pPr>
        <w:pStyle w:val="Iauiue"/>
        <w:jc w:val="both"/>
        <w:rPr>
          <w:iCs/>
          <w:color w:val="000000" w:themeColor="text1"/>
          <w:sz w:val="16"/>
          <w:szCs w:val="16"/>
        </w:rPr>
      </w:pPr>
    </w:p>
    <w:p w14:paraId="0FA0057E"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декабря </w:t>
      </w:r>
      <w:r w:rsidRPr="0084550E">
        <w:rPr>
          <w:rFonts w:ascii="Times New Roman" w:hAnsi="Times New Roman"/>
          <w:color w:val="000000" w:themeColor="text1"/>
          <w:sz w:val="16"/>
          <w:szCs w:val="16"/>
        </w:rPr>
        <w:t>в 1942 году утреннее сообщение Совинформбюро:</w:t>
      </w:r>
    </w:p>
    <w:p w14:paraId="08FF6F78"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21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4A640704"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штурмовые группы блокировали и уничтожали вражеские дзоты и блиндажи. Лейтенант Рождественский огнём из ручного пулемёта сбил немецкий самолёт.</w:t>
      </w:r>
    </w:p>
    <w:p w14:paraId="7A6DF5AC"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На одном участке немцы предприняли шесть контратак. Наши бойцы отбили все контратаки противника и уничтожили до 400 немецких солдат и офицеров. Советские лётчики бомбили вражеские аэродромы и уничтожили на земле 20 немецких самолётов. Кроме того, в воздушных боях сбито 7 самолётов противника.</w:t>
      </w:r>
    </w:p>
    <w:p w14:paraId="6776C3CA"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артиллеристы H-ской части уничтожили до батальона вражеской пехоты и 15 автомашин. На другом участке наши части отбили контратаку противника. В результате боя подбито и сожжено 8 немецких танков, уничтожено 2 самоходных орудия, 20 автомашин и до 300 гитлеровцев.</w:t>
      </w:r>
    </w:p>
    <w:p w14:paraId="52420369"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успешное наступление. Противник контратаками пытается задержать продвижение советских частей, но под ударами наших бойцов откатывается на юго-запад, неся огромные потери. Наши войска освободили от немцев ещё ряд населённых пунктов. Н-ская часть истребила 1.300 немецких солдат и офицеров и захватила 19 орудий, 10 пулемётов, 56 миномётов, 21 автомашину, несколько вещевых и продовольственных складов. Взято много пленных. Нa другом участке наши подразделения окружили гарнизон противника. В результате ожесточённого боя наши бойцы штурмом овладели этим населённым пунктом и истребили 380 гитлеровцев. Несколько сот вражеских солдат и офицеров взято вплен. Захвачены 15 орудий, 38 пулемётов, 23 миномёта, 49 автомашин и большой склад боеприпасов.</w:t>
      </w:r>
    </w:p>
    <w:p w14:paraId="4989A39E"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закрепляли занятые позиции и частью сил продолжали наступательные бои. На одном участке советские штурмовые отряды вели бой за сильно укреплённый опорный пункт противника. Немцы неоднократно переходили в контратаки, но каждый раз откатывались назад. Враг потерял на этом участке убитыми не менее 500 солдат и офицеров. Огнём артиллерии и гвардейских миномётов разрушено 45 дзотов, 39 блиндажей, 11 наблюдательных пунктов иуничтожено 16 орудий противника.</w:t>
      </w:r>
    </w:p>
    <w:p w14:paraId="4056C162"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за три дня огнём нашей артиллерия разрушено 19 вражеских дзотов и блиндажей, уничтожено 3 орудия и несколько повозок с военным грузом. Снайперы подразделений истребили 677 солдат и офицеров противника.</w:t>
      </w:r>
    </w:p>
    <w:p w14:paraId="5B45B666"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Сумской области, совершил налёт на немецкий гарнизон, расположенный в одном городе. Советские патриоты истребили 170 гитлеровцев, в том числе немецкого коменданта, бургомистра и начальника полиции.</w:t>
      </w:r>
    </w:p>
    <w:p w14:paraId="1C73532E"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немецко-фашистских мерзавцев на хуторе Русаковском, Ростовской области. «Отступая под ударами Красной Армии, гитлеровцы учинили на хуторе кровавую резню. Палачи расстреляли колхозника Фёдора Старикова, его мать и двухлетнюю дочь Светлану. Озверелые бандиты расстреляли колхозника Тимофея Клюева 45 лет, его жену Матрёну 40 лет и 11-летнюю дочь Веру. Оставшихся детей колхозника Клюева — сына Алексея 5 лет и дочь Раису 3 лет —немецкие солдаты выволокли из хаты, но не успели убить и поспешно бежали, спасая свою шкуру». Акт подписали: гвардии старший лейтенант Дынник, гвардии старшина Кравцов, гвардии красноармеец Крас, колхозница Антонина Ефремова.</w:t>
      </w:r>
    </w:p>
    <w:p w14:paraId="0F4AC350"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норвежских партизан с участием группы инженеров-патриотов взорвал в гавани Боде (Норвегия) немецкие казармы, служебные здания, а также укрепления. При взрывах убито 150 гитлеровцев.» (14867).</w:t>
      </w:r>
    </w:p>
    <w:p w14:paraId="42337EFF" w14:textId="77777777" w:rsidR="003F0D95" w:rsidRPr="0084550E" w:rsidRDefault="003F0D95" w:rsidP="0084550E">
      <w:pPr>
        <w:spacing w:after="0" w:line="240" w:lineRule="auto"/>
        <w:jc w:val="both"/>
        <w:rPr>
          <w:rFonts w:ascii="Times New Roman" w:hAnsi="Times New Roman"/>
          <w:color w:val="000000" w:themeColor="text1"/>
          <w:sz w:val="16"/>
          <w:szCs w:val="16"/>
        </w:rPr>
      </w:pPr>
    </w:p>
    <w:p w14:paraId="4C9BD98C"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декабря </w:t>
      </w:r>
      <w:r w:rsidRPr="0084550E">
        <w:rPr>
          <w:rFonts w:ascii="Times New Roman" w:hAnsi="Times New Roman"/>
          <w:color w:val="000000" w:themeColor="text1"/>
          <w:sz w:val="16"/>
          <w:szCs w:val="16"/>
        </w:rPr>
        <w:t>в 1942 году вечернее сообщение Совинформбюро:</w:t>
      </w:r>
    </w:p>
    <w:p w14:paraId="11F5B2B1"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21 декабря наши войска в районе Сталинграда и на Центральном фронте продолжали вести наступательные бои на прежних направлениях.</w:t>
      </w:r>
    </w:p>
    <w:p w14:paraId="19D4FA2F"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районе Среднего Дона наши войска успешно развивали наступление и, преследуя отходящие в беспорядке войска противника, продвинулись на 20—25 километров, захватили несколько крупных населённых пунктов, а также трофеи и пленных.</w:t>
      </w:r>
    </w:p>
    <w:p w14:paraId="1A8E944D"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20 декабря в районе Сталинграда уничтожено 39 транспортных самолётов противника.</w:t>
      </w:r>
    </w:p>
    <w:p w14:paraId="6ADBFC6D"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декабря частями нашей авиации на различных участках фронта уничтожено или повреждено 18 немецких танков и бронемашин, до 200 автомашин с войсками и грузами, подавлен огонь 10 артиллерийских батарей, взорвано 4 склада боеприпасов, рассеяно и частью уничтожено до четырёх рот пехоты противника.</w:t>
      </w:r>
    </w:p>
    <w:p w14:paraId="146FD31E"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действуя мелкими штурмовыми отрядами, продолжали наступление на позиции упорно обороняющегося противника. Уничтожено и захвачено свыше 15 вражеских дзотов и блиндажей. В районе одного из заводов немцы предприняли контратаку, но, встреченные сильным огнём, были отброшены с большими для них потерями.</w:t>
      </w:r>
    </w:p>
    <w:p w14:paraId="2102E092"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огневой бой и разведку. В районе одного населённого пункта отбита контратака гитлеровцев, в результате которой противник потерял убитыми до 300 солдат и офицеров. Уничтожено 5 немецких танков, 4 орудия, 26 пулемётов и 17 автомашин. Советские лётчики в воздушных боях сбили 4 и подбили 4 немецких самолёта.</w:t>
      </w:r>
    </w:p>
    <w:p w14:paraId="066DFD23"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ожесточённые бои с крупными силами танков и мотопехоты противника. В течение всего дня шло упорное сражение врайоне одного колхоза. Ценою огромных потерь немцам удалось несколько потеснитьнаши части и овладеть колхозом. B этом бою уничтожено 17 вражеских танков и свыше 700 гитлеровцев. На другом участке наши гвардейцы в результате напряжённых боёв выбили противника из одного населённого пункта. В этих боях уничтожено свыше 500 немецких солдат и офицеров, подбито и сожжено 7 танков, уничтожено 44 автомашины, 19 орудий, разрушено 30 дзотов и блиндажей.</w:t>
      </w:r>
    </w:p>
    <w:p w14:paraId="4494CEC1"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успешное наступление. Под ударами советских частей противник отходит в юго-западном и западном направлениях, оставляя на поле боя технику и вооружение. На некоторых участках немцы пытались предпринять контратаки, но были опрокинуты и смяты нашими войсками. Бойцы Н-ской части в течение дня уничтожили 1.300 вражеских солдат и офицеров, взяли в плен 540 гитлеровцев и захватили у противника 11 танков, 43 орудия, 170 автомашин, 5 тракторов, до 2.000 лошадей, склад с продовольствием, артиллерийский склад и много другого военного имущества.</w:t>
      </w:r>
    </w:p>
    <w:p w14:paraId="1BCC8DF1"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закреплялись на достигнутых рубежах и продолжали наступательные бои против окружённых гарнизонов противника. В районе Великих Лук наша часть, отбив контратаку немцев, уничтожила до 200 гитлеровцев, 6 танков, 2 артиллерийские и 3 миномётные батареи. На другом участке немцы бросили в контратаку крупные силы пехоты и 50 танков. После ожесточённого боя, потеряв сотни солдат и 20 танков, противник отступил на исходные позиции. Наша разведывательная группа, действующая в тылу противника, разгромила немецкийотряд в 200 человек.</w:t>
      </w:r>
    </w:p>
    <w:p w14:paraId="116E2980"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действующего в одном из районов Северного Кавказа, в ожесточённой схватке с противником истребили до 300 немецких солдат и офицеров, подбили 6 танков и самолет. Другой партизанский отряд уничтожил 60 гитлеровцев и взорвал 2 автомашины.</w:t>
      </w:r>
    </w:p>
    <w:p w14:paraId="4A3AC9E6"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бойцов, командиров и мирных жителей составила акт о зверствах немецко-фашистских мерзавцев над советскими военнопленными. В акте говорится: «Когда части Красной Армии освободили хутор Липовский, Сталинградской области, мы обнаружили запертыми в свинарнике пленных красноармейцев. Гитлеровцы разделии разули пленных, а взамен отобранного обмундирования выдали им жалкие лохмотья. Фашистские изверги принуждали голодных и раздетых пленных бойцов выполнять тяжёлые работы на строительстве оборонительных сооружений. Больных немцы расстреливали. Из свинарника мы извлекли 22 красноармейца, раздетых донага. У всех у них были отморожены конечности». Акт подписали: гвардии старший лейтенант Власенко, гвардии старший лейтенант Урядников, гвардии воентехник 1 ранга Харченко, гвардии старший лейтенант интендантской службы Рицнер, гвардии красноармейцы Кручинин, Афанасьев, Ямалдинов, колхозницы Аграфена Авдошкина и Ксения Пономарёва.</w:t>
      </w:r>
    </w:p>
    <w:p w14:paraId="4C605173"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Албанские партизаны напали на итальянскую колонну в районе Корицы и истребили 68 итальянских захватчиков. Близ Берата албанские патриоты сожгли 2 склада оккупантов с военным имуществом. В Эльбасане группа вооружённых студентов уничтожила трёх итальянских офицеров, завладела их автомашиной и оружием.»</w:t>
      </w:r>
    </w:p>
    <w:p w14:paraId="26217AE7"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6D74A663"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в районе Среднего Дона продолжается.</w:t>
      </w:r>
    </w:p>
    <w:p w14:paraId="2F202631"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22 декабря наши войска в районе Среднего Дона продолжали успешноразвивать наступление на прежних направлениях и, преследуя отходящие вб еспорядке разбитые немецко-фашистские войска, заняли несколько десятков населённых пунктов, в том числе крупные населённые пункты — Колещатое, Никольское, Морозовка, Верхне-Грачевский, Поповка, Каменский, Греков, Федоровка.</w:t>
      </w:r>
    </w:p>
    <w:p w14:paraId="7F65F3F3"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22 декабря количество пленных увеличилось на 6.700 человек. Всего за время боёв с 16 по 22 декабря наши войска захватили в плен 20.200 солдат и офицеров противника.</w:t>
      </w:r>
    </w:p>
    <w:p w14:paraId="054C9C6E"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16 по 22 декабря нашими войсками захвачено: танков — 108, орудий разных калибров—1.637, пулемётов — 2.369, автомашин — 6.735, лошадей —5.500, складов с боеприпасами, вооружением и продовольствием — 82.</w:t>
      </w:r>
    </w:p>
    <w:p w14:paraId="6719D1D8"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21 декабря противник оставил на поле боя около 7.000 трупов солдат и офицеров.» (14867).</w:t>
      </w:r>
    </w:p>
    <w:p w14:paraId="649439E9" w14:textId="77777777" w:rsidR="003F0D95" w:rsidRPr="0084550E" w:rsidRDefault="003F0D95" w:rsidP="0084550E">
      <w:pPr>
        <w:spacing w:after="0" w:line="240" w:lineRule="auto"/>
        <w:jc w:val="both"/>
        <w:rPr>
          <w:rFonts w:ascii="Times New Roman" w:hAnsi="Times New Roman"/>
          <w:color w:val="000000" w:themeColor="text1"/>
          <w:sz w:val="16"/>
          <w:szCs w:val="16"/>
        </w:rPr>
      </w:pPr>
    </w:p>
    <w:p w14:paraId="257E95CF"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декабря </w:t>
      </w:r>
      <w:r w:rsidRPr="0084550E">
        <w:rPr>
          <w:rFonts w:ascii="Times New Roman" w:hAnsi="Times New Roman"/>
          <w:color w:val="000000" w:themeColor="text1"/>
          <w:sz w:val="16"/>
          <w:szCs w:val="16"/>
        </w:rPr>
        <w:t>в 1942 году на реке Мышкова советские войска окончательно останавливают наступление немецкой танковой группировки генерала Гота, пытавшейся извне прорвать кольцо окружения вокруг Сталинграда. Тем самым решается участь армии Паулюса, которую от передовых частей Гота отделяют 54 км (14867).</w:t>
      </w:r>
    </w:p>
    <w:p w14:paraId="0445EAD6" w14:textId="77777777" w:rsidR="003F0D95" w:rsidRPr="0084550E" w:rsidRDefault="003F0D95" w:rsidP="0084550E">
      <w:pPr>
        <w:spacing w:after="0" w:line="240" w:lineRule="auto"/>
        <w:jc w:val="both"/>
        <w:rPr>
          <w:rFonts w:ascii="Times New Roman" w:hAnsi="Times New Roman"/>
          <w:color w:val="000000" w:themeColor="text1"/>
          <w:sz w:val="16"/>
          <w:szCs w:val="16"/>
        </w:rPr>
      </w:pPr>
    </w:p>
    <w:p w14:paraId="094ED5E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21 декабря 1942 в бою у хутора Нижнекумский при отражении танковой атаки наводчик ПТР И.Каплунов (98-я дивизия) из ПТР и гранатами подбил 9 танков (355,14).</w:t>
      </w:r>
    </w:p>
    <w:p w14:paraId="3070E7AB" w14:textId="77777777" w:rsidR="00BB6316" w:rsidRPr="0084550E" w:rsidRDefault="00BB6316" w:rsidP="0084550E">
      <w:pPr>
        <w:pStyle w:val="Iauiue"/>
        <w:jc w:val="both"/>
        <w:rPr>
          <w:color w:val="000000" w:themeColor="text1"/>
          <w:sz w:val="16"/>
          <w:szCs w:val="16"/>
        </w:rPr>
      </w:pPr>
    </w:p>
    <w:p w14:paraId="7674626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21 декабря 1942 г. вышел УКАЗ ПРЕЗИДИУМА ВЕРХОВНОГО СОВЕТА СССР ОБ УТВЕРЖДЕНИИ НОВОГО ОБРАЗЦА КРАСНОГО ЗНАМЕНИ ВОНСКИХ ЧАСТЕЙ КРАСНОЙ АРМИИ</w:t>
      </w:r>
    </w:p>
    <w:p w14:paraId="69F0476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Президиум Верховного Совета СССР постановляет:</w:t>
      </w:r>
    </w:p>
    <w:p w14:paraId="41F15FB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Утвердить новый образец Красного Знамени для вручения частям Красной Армии при их формировании и его описание.</w:t>
      </w:r>
    </w:p>
    <w:p w14:paraId="63F2BD8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Утвердить Положение о Красном Знамени воинских частей Красной Армии.</w:t>
      </w:r>
    </w:p>
    <w:p w14:paraId="725D1AFC" w14:textId="77777777" w:rsidR="00BB6316" w:rsidRPr="0084550E" w:rsidRDefault="00BB6316" w:rsidP="0084550E">
      <w:pPr>
        <w:pStyle w:val="Iauiue"/>
        <w:jc w:val="both"/>
        <w:rPr>
          <w:iCs/>
          <w:color w:val="000000" w:themeColor="text1"/>
          <w:sz w:val="16"/>
          <w:szCs w:val="16"/>
        </w:rPr>
      </w:pPr>
      <w:r w:rsidRPr="0084550E">
        <w:rPr>
          <w:iCs/>
          <w:color w:val="000000" w:themeColor="text1"/>
          <w:sz w:val="16"/>
          <w:szCs w:val="16"/>
        </w:rPr>
        <w:t>Председатель Президиума Верховного Совета СССР М. КАЛИНИН</w:t>
      </w:r>
    </w:p>
    <w:p w14:paraId="78E131ED" w14:textId="77777777" w:rsidR="00BB6316" w:rsidRPr="0084550E" w:rsidRDefault="00BB6316" w:rsidP="0084550E">
      <w:pPr>
        <w:pStyle w:val="Iauiue"/>
        <w:jc w:val="both"/>
        <w:rPr>
          <w:iCs/>
          <w:color w:val="000000" w:themeColor="text1"/>
          <w:sz w:val="16"/>
          <w:szCs w:val="16"/>
        </w:rPr>
      </w:pPr>
      <w:r w:rsidRPr="0084550E">
        <w:rPr>
          <w:iCs/>
          <w:color w:val="000000" w:themeColor="text1"/>
          <w:sz w:val="16"/>
          <w:szCs w:val="16"/>
        </w:rPr>
        <w:t>Секретарь Президиума Верховного Совета СССР А. ГОРКИН</w:t>
      </w:r>
    </w:p>
    <w:p w14:paraId="72453F0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Москва, Кремль. 21 декабря 1942 г. (9844).</w:t>
      </w:r>
    </w:p>
    <w:p w14:paraId="658F684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ПОЛОЖЕНИЕ О КРАСНОМ ЗНАМЕНИ ВОИНСКИХ ЧАСТЕЙ КРАСНОЙ АРМИИ</w:t>
      </w:r>
    </w:p>
    <w:p w14:paraId="49A02DF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Красное Знамя есть символ воинской чести, доблести и славы, оно является напоминанием каждому из бойцов и командиров воинской части об их священном долге преданно служить Советской Родине, защищать ее мужественно и умело, отстаивать от врага каждую пядь родной земли, не щадя своей крови и самой жизни.</w:t>
      </w:r>
    </w:p>
    <w:p w14:paraId="210FD26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Красное Знамя вручается воинской части по ее сформировании от имени Президиума Верховного Совета СССР представителем Народного комиссариата обороны СССР.</w:t>
      </w:r>
    </w:p>
    <w:p w14:paraId="77071D9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Красное Знамя сохраняется за воинской частью на все время, независимо от изменения наименования и нумерации части. Изменения наименования и нумерации воинской части заносятся в грамоту, выдаваемую при вручении Красного Знамени.</w:t>
      </w:r>
    </w:p>
    <w:p w14:paraId="670827B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Красное Знамя всегда находится со своей частью, а на поле боя — в районе боевых действий части.</w:t>
      </w:r>
    </w:p>
    <w:p w14:paraId="3EE77D5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При утрате Красного Знамени вследствие малодушия войсковой части ее командир и весь командный состав, виновные в таком позоре, — подлежат суду военного трибунала, а войсковая часть — расформированию.</w:t>
      </w:r>
    </w:p>
    <w:p w14:paraId="51C0CD8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ОПИСАНИЕ КРАСНОГО ЗНАМЕНИ ВОИНСКИХ ЧАСТЕЙ КРАСНОЙ АРМИИ</w:t>
      </w:r>
    </w:p>
    <w:p w14:paraId="6C9A444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Красное Знамя состоит из двухстороннего полотнища, древка и шнура с кистями.</w:t>
      </w:r>
    </w:p>
    <w:p w14:paraId="75396D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Полотнище знамени прямоугольное, размерами: по длине — 145 см, по ширине—115 см, изготовляется из сложенного вдвое красного шелкового фая и по краю обшивается с трех сторон золотистой шелковой бахромой.</w:t>
      </w:r>
    </w:p>
    <w:p w14:paraId="373D973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одной стороне полотнища в центре нашиты серп и молот из цветного шелка размером по высоте 36 см. По верхнему и нижнему краям полотнища вышит золотистым шелком лозунг “За нашу Советскую Родину”. Высота букв надписи — 7,5 см.</w:t>
      </w:r>
    </w:p>
    <w:p w14:paraId="50DE1E9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другой стороне полотнища в центре — аппликация: пятиконечная звезда из шелка цвета бордо с вышивкой золотистым шелком по краям и цветным шелком в виде лучей по поверхности звезды, имеющей размер между противолежащими вершинами 56 см. Под звездой золотистым шелком вышиты номер и наименование войсковой части. Размер цифр по высоте 10 см, размер букв надписи — 7,5 см.</w:t>
      </w:r>
    </w:p>
    <w:p w14:paraId="7449A23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Древко знамени деревянное, круглого сечения, диаметром 4 см, длиной 2,5 метра. Древко окрашено в темно-коричневый цвет, лакировано и имеет на нижнем конце металлический обруч, а на верхнем — никелированный наконечник.</w:t>
      </w:r>
    </w:p>
    <w:p w14:paraId="47E0D36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Шнур знамени крученый, изготовляется из золотистого шелка с двумя кистями по концам. Длина шнура — 270—285 см (9844).</w:t>
      </w:r>
    </w:p>
    <w:p w14:paraId="171ACB8C" w14:textId="77777777" w:rsidR="00BB6316" w:rsidRPr="0084550E" w:rsidRDefault="00BB6316" w:rsidP="0084550E">
      <w:pPr>
        <w:pStyle w:val="Iauiue"/>
        <w:jc w:val="both"/>
        <w:rPr>
          <w:color w:val="000000" w:themeColor="text1"/>
          <w:sz w:val="16"/>
          <w:szCs w:val="16"/>
        </w:rPr>
      </w:pPr>
    </w:p>
    <w:p w14:paraId="79FF650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55D33C45" w14:textId="77777777" w:rsidR="00BB6316" w:rsidRPr="0084550E" w:rsidRDefault="00BB6316" w:rsidP="0084550E">
      <w:pPr>
        <w:pStyle w:val="Iauiue"/>
        <w:jc w:val="both"/>
        <w:rPr>
          <w:iCs/>
          <w:color w:val="000000" w:themeColor="text1"/>
          <w:sz w:val="16"/>
          <w:szCs w:val="16"/>
        </w:rPr>
      </w:pPr>
    </w:p>
    <w:p w14:paraId="23BBF9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декабря 1942 вышло Постановление ГКО № 2649 О жилищном строительстве в Московской, Свердловской и Челябинской областях. РГАНИР, Фонд ГКО, д. 74, лл. 1-9, 10-30 (11012).</w:t>
      </w:r>
    </w:p>
    <w:p w14:paraId="7D63A7A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32333D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888A349" w14:textId="77777777" w:rsidR="00BB6316" w:rsidRPr="0084550E" w:rsidRDefault="00BB6316" w:rsidP="0084550E">
      <w:pPr>
        <w:pStyle w:val="Iauiue"/>
        <w:jc w:val="both"/>
        <w:rPr>
          <w:iCs/>
          <w:color w:val="000000" w:themeColor="text1"/>
          <w:sz w:val="16"/>
          <w:szCs w:val="16"/>
        </w:rPr>
      </w:pPr>
    </w:p>
    <w:p w14:paraId="1CECFBD1" w14:textId="77777777" w:rsidR="003F0D95" w:rsidRPr="0084550E" w:rsidRDefault="003F0D9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 xml:space="preserve">21 декабря </w:t>
      </w:r>
      <w:r w:rsidRPr="0084550E">
        <w:rPr>
          <w:rFonts w:ascii="Times New Roman" w:hAnsi="Times New Roman"/>
          <w:color w:val="000000" w:themeColor="text1"/>
          <w:sz w:val="16"/>
          <w:szCs w:val="16"/>
        </w:rPr>
        <w:t>в 1942 году первые успешные испытания планирующей торпеды «L10» «Friedensengel» фирмы «Blohm und Voss» (Германия). «L10» представлял собой планер с укрепленной на нем торпедой «LT 950 C». Высота сброса L10 составляла 2500 метров. Максимальная дальности применения - до 9000 метров. При приближении «L10» на расстояние 10 метров к поверхности воды срабатывал датчик, дававший команду к отделению планера при помощи небольших взрывпакетов. После погружения торпеда следовала под водой к выбранной цели (14867).</w:t>
      </w:r>
    </w:p>
    <w:p w14:paraId="4A8541AA" w14:textId="77777777" w:rsidR="003F0D95" w:rsidRPr="0084550E" w:rsidRDefault="003F0D95" w:rsidP="0084550E">
      <w:pPr>
        <w:spacing w:after="0" w:line="240" w:lineRule="auto"/>
        <w:jc w:val="both"/>
        <w:rPr>
          <w:rFonts w:ascii="Times New Roman" w:hAnsi="Times New Roman"/>
          <w:color w:val="000000" w:themeColor="text1"/>
          <w:sz w:val="16"/>
          <w:szCs w:val="16"/>
        </w:rPr>
      </w:pPr>
    </w:p>
    <w:p w14:paraId="7534EE3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21 декабря 1942 англичане освободили Бенгази в Ливии (3907,237).</w:t>
      </w:r>
    </w:p>
    <w:p w14:paraId="0AA2F365" w14:textId="77777777" w:rsidR="00BB6316" w:rsidRPr="0084550E" w:rsidRDefault="00BB6316" w:rsidP="0084550E">
      <w:pPr>
        <w:pStyle w:val="Iauiue"/>
        <w:jc w:val="both"/>
        <w:rPr>
          <w:color w:val="000000" w:themeColor="text1"/>
          <w:sz w:val="16"/>
          <w:szCs w:val="16"/>
        </w:rPr>
      </w:pPr>
    </w:p>
    <w:p w14:paraId="28602DA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21 декабря 1942 английские и индийские войска пересекли границу Бирмы (2261).</w:t>
      </w:r>
    </w:p>
    <w:p w14:paraId="0CC42FD8" w14:textId="77777777" w:rsidR="00BB6316" w:rsidRPr="0084550E" w:rsidRDefault="00BB6316" w:rsidP="0084550E">
      <w:pPr>
        <w:pStyle w:val="Iauiue"/>
        <w:jc w:val="both"/>
        <w:rPr>
          <w:color w:val="000000" w:themeColor="text1"/>
          <w:sz w:val="16"/>
          <w:szCs w:val="16"/>
        </w:rPr>
      </w:pPr>
    </w:p>
    <w:p w14:paraId="5D6C329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ADD520D" w14:textId="77777777" w:rsidR="00BB6316" w:rsidRPr="0084550E" w:rsidRDefault="00BB6316" w:rsidP="0084550E">
      <w:pPr>
        <w:pStyle w:val="Iauiue"/>
        <w:jc w:val="both"/>
        <w:rPr>
          <w:iCs/>
          <w:color w:val="000000" w:themeColor="text1"/>
          <w:sz w:val="16"/>
          <w:szCs w:val="16"/>
        </w:rPr>
      </w:pPr>
    </w:p>
    <w:p w14:paraId="37A180F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декабря 1942 г. состоялись полигонные стрельбы из ШФК-37 с Ил-2 в воздухе в ходе облета летным составом 688-го шап новых самоле</w:t>
      </w:r>
      <w:r w:rsidRPr="0084550E">
        <w:rPr>
          <w:rFonts w:ascii="Times New Roman" w:hAnsi="Times New Roman"/>
          <w:color w:val="000000" w:themeColor="text1"/>
          <w:sz w:val="16"/>
          <w:szCs w:val="16"/>
        </w:rPr>
        <w:softHyphen/>
        <w:t>тов. Летали пять летчиков разной квалификации. Оказалось, что кучность стрельбы из пушек была довольно приличной, хо</w:t>
      </w:r>
      <w:r w:rsidRPr="0084550E">
        <w:rPr>
          <w:rFonts w:ascii="Times New Roman" w:hAnsi="Times New Roman"/>
          <w:color w:val="000000" w:themeColor="text1"/>
          <w:sz w:val="16"/>
          <w:szCs w:val="16"/>
        </w:rPr>
        <w:softHyphen/>
        <w:t>тя сама стрельба — неточной. Большая часть снарядов (из 153 штук) легла в 4—5 метрах в стороне от цели (щит в виде квадра</w:t>
      </w:r>
      <w:r w:rsidRPr="0084550E">
        <w:rPr>
          <w:rFonts w:ascii="Times New Roman" w:hAnsi="Times New Roman"/>
          <w:color w:val="000000" w:themeColor="text1"/>
          <w:sz w:val="16"/>
          <w:szCs w:val="16"/>
        </w:rPr>
        <w:softHyphen/>
        <w:t>та со стороной 6 м), остальные — в 12—15 м. Только командиру полка капитану Склярову удалось поразить щит двумя снаряда</w:t>
      </w:r>
      <w:r w:rsidRPr="0084550E">
        <w:rPr>
          <w:rFonts w:ascii="Times New Roman" w:hAnsi="Times New Roman"/>
          <w:color w:val="000000" w:themeColor="text1"/>
          <w:sz w:val="16"/>
          <w:szCs w:val="16"/>
        </w:rPr>
        <w:softHyphen/>
        <w:t>ми. Вторым по результативности оказался капитан Копаев. Низкий процент попадания в щит объясняется большими дис</w:t>
      </w:r>
      <w:r w:rsidRPr="0084550E">
        <w:rPr>
          <w:rFonts w:ascii="Times New Roman" w:hAnsi="Times New Roman"/>
          <w:color w:val="000000" w:themeColor="text1"/>
          <w:sz w:val="16"/>
          <w:szCs w:val="16"/>
        </w:rPr>
        <w:softHyphen/>
        <w:t>танциями стрельбы — начало стрельбы 800—900 м и окончание 500—400 м, а также «недостатками освоения техники пилотиро</w:t>
      </w:r>
      <w:r w:rsidRPr="0084550E">
        <w:rPr>
          <w:rFonts w:ascii="Times New Roman" w:hAnsi="Times New Roman"/>
          <w:color w:val="000000" w:themeColor="text1"/>
          <w:sz w:val="16"/>
          <w:szCs w:val="16"/>
        </w:rPr>
        <w:softHyphen/>
        <w:t>вания этим самолетом и ведения огня из пушек калибра 37 мм». Надо полагать, условия стрельбы в реальном бою были такими же или хуже. В выводах отчета летчики отмечали, что для пора</w:t>
      </w:r>
      <w:r w:rsidRPr="0084550E">
        <w:rPr>
          <w:rFonts w:ascii="Times New Roman" w:hAnsi="Times New Roman"/>
          <w:color w:val="000000" w:themeColor="text1"/>
          <w:sz w:val="16"/>
          <w:szCs w:val="16"/>
        </w:rPr>
        <w:softHyphen/>
        <w:t>жения наземных целей из ШФК-37 прицельный огонь должен открываться на дистанции не более 500 м и вестись до 200—250 м очередями в 5—7 выстрелов. При этом «стрельба с самолетов Ил-2, вооруженных 37-мм пушками, производит большое моральное действие», а «применение огня из этих пу</w:t>
      </w:r>
      <w:r w:rsidRPr="0084550E">
        <w:rPr>
          <w:rFonts w:ascii="Times New Roman" w:hAnsi="Times New Roman"/>
          <w:color w:val="000000" w:themeColor="text1"/>
          <w:sz w:val="16"/>
          <w:szCs w:val="16"/>
        </w:rPr>
        <w:softHyphen/>
        <w:t>шек против танков даст лучший эффект, нежели авиабомбы».</w:t>
      </w:r>
    </w:p>
    <w:p w14:paraId="49DE09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Летчик--испытатель заместитель начальника ЛИС завода № 18 подполковник Е. Н. Ломакин в ходе приемо-сдаточных испытаний самолетов Ил-2 с ШФК-37 никаких особенностей в пилотировании и применении штурмовика не отмечал: «...1. Машина с пушками ШФК-37 устойчива в воздухе и ничем не отличается от машин серийного типа. 2. Для израсходования полного боекомплекта патронов необходимо делать не менее 4—5 заходов по 8—10 патронов в очереди. 3. Кучность попада</w:t>
      </w:r>
      <w:r w:rsidRPr="0084550E">
        <w:rPr>
          <w:rFonts w:ascii="Times New Roman" w:hAnsi="Times New Roman"/>
          <w:color w:val="000000" w:themeColor="text1"/>
          <w:sz w:val="16"/>
          <w:szCs w:val="16"/>
        </w:rPr>
        <w:softHyphen/>
        <w:t>ний при стрельбе в воздухе хорошая».</w:t>
      </w:r>
    </w:p>
    <w:p w14:paraId="6614F3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Анализ документов показывает, что основной причиной негативного отношения летчиков 688-го шап к противотанко</w:t>
      </w:r>
      <w:r w:rsidRPr="0084550E">
        <w:rPr>
          <w:rFonts w:ascii="Times New Roman" w:hAnsi="Times New Roman"/>
          <w:color w:val="000000" w:themeColor="text1"/>
          <w:sz w:val="16"/>
          <w:szCs w:val="16"/>
        </w:rPr>
        <w:softHyphen/>
        <w:t>вому Ил-2 стала все же ненадежная работа автоматики пушки. Почти каждый второй вылет на боевое задание Ил-2 с ШФК-37 сопровождался отказом хотя бы одной из пушек. Это обстоятельство нарушало нормальную боевую работу полка.</w:t>
      </w:r>
    </w:p>
    <w:p w14:paraId="4CCB72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«Большое количество поломок, задержек и отказов в работе пушек вызвало у летчиков неприятное чувство неуверенности в безотказной работе, и летчики поэтому часто с неохотой са</w:t>
      </w:r>
      <w:r w:rsidRPr="0084550E">
        <w:rPr>
          <w:rFonts w:ascii="Times New Roman" w:hAnsi="Times New Roman"/>
          <w:color w:val="000000" w:themeColor="text1"/>
          <w:sz w:val="16"/>
          <w:szCs w:val="16"/>
        </w:rPr>
        <w:softHyphen/>
        <w:t>дились на эти самолеты», — докладывал своему руководству старший техник военного представительства 18-го завода стар</w:t>
      </w:r>
      <w:r w:rsidRPr="0084550E">
        <w:rPr>
          <w:rFonts w:ascii="Times New Roman" w:hAnsi="Times New Roman"/>
          <w:color w:val="000000" w:themeColor="text1"/>
          <w:sz w:val="16"/>
          <w:szCs w:val="16"/>
        </w:rPr>
        <w:softHyphen/>
        <w:t>ший техник-лейтенант А. Г. Тишевский.</w:t>
      </w:r>
    </w:p>
    <w:p w14:paraId="33E1DFF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Положение осложнялось тем обстоятельством, что в полку отсутствовали запасные части к пушкам и ремонтный группо</w:t>
      </w:r>
      <w:r w:rsidRPr="0084550E">
        <w:rPr>
          <w:rFonts w:ascii="Times New Roman" w:hAnsi="Times New Roman"/>
          <w:color w:val="000000" w:themeColor="text1"/>
          <w:sz w:val="16"/>
          <w:szCs w:val="16"/>
        </w:rPr>
        <w:softHyphen/>
        <w:t>вой комплект, так как завод № 18 отправил их по другому ад</w:t>
      </w:r>
      <w:r w:rsidRPr="0084550E">
        <w:rPr>
          <w:rFonts w:ascii="Times New Roman" w:hAnsi="Times New Roman"/>
          <w:color w:val="000000" w:themeColor="text1"/>
          <w:sz w:val="16"/>
          <w:szCs w:val="16"/>
        </w:rPr>
        <w:softHyphen/>
        <w:t>ресу. Соответственно бригада специалистов от ОКБ-15 не мог</w:t>
      </w:r>
      <w:r w:rsidRPr="0084550E">
        <w:rPr>
          <w:rFonts w:ascii="Times New Roman" w:hAnsi="Times New Roman"/>
          <w:color w:val="000000" w:themeColor="text1"/>
          <w:sz w:val="16"/>
          <w:szCs w:val="16"/>
        </w:rPr>
        <w:softHyphen/>
        <w:t>ла оперативно устранять отказы в работе и поломки пушек.</w:t>
      </w:r>
    </w:p>
    <w:p w14:paraId="7B5AD34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этой причине после выхода из строя ряда деталей с трех самолетов пушки были сняты и они вылетали на боевые зада</w:t>
      </w:r>
      <w:r w:rsidRPr="0084550E">
        <w:rPr>
          <w:rFonts w:ascii="Times New Roman" w:hAnsi="Times New Roman"/>
          <w:color w:val="000000" w:themeColor="text1"/>
          <w:sz w:val="16"/>
          <w:szCs w:val="16"/>
        </w:rPr>
        <w:softHyphen/>
        <w:t>ния с бомбовой нагрузкой в 600 кг, 8 РС-32 и боекомплектом к пулеметам. Часть самолетов вылетала на боевые задания с од</w:t>
      </w:r>
      <w:r w:rsidRPr="0084550E">
        <w:rPr>
          <w:rFonts w:ascii="Times New Roman" w:hAnsi="Times New Roman"/>
          <w:color w:val="000000" w:themeColor="text1"/>
          <w:sz w:val="16"/>
          <w:szCs w:val="16"/>
        </w:rPr>
        <w:softHyphen/>
        <w:t>ной исправной пушкой, а часть и с обеими неисправными пушками, используя в бою только реактивные снаряды, бомбы и пулеметы (11474,335).</w:t>
      </w:r>
    </w:p>
    <w:p w14:paraId="66678F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E056D71"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22 декабря 1942 состоялся облет Ил-2 Ш-37 лет</w:t>
      </w:r>
      <w:r w:rsidRPr="0084550E">
        <w:rPr>
          <w:color w:val="000000" w:themeColor="text1"/>
          <w:sz w:val="16"/>
          <w:szCs w:val="16"/>
        </w:rPr>
        <w:softHyphen/>
        <w:t>ным составом полка с учебными стрельбами по на</w:t>
      </w:r>
      <w:r w:rsidRPr="0084550E">
        <w:rPr>
          <w:color w:val="000000" w:themeColor="text1"/>
          <w:sz w:val="16"/>
          <w:szCs w:val="16"/>
        </w:rPr>
        <w:softHyphen/>
        <w:t>земной мишени.</w:t>
      </w:r>
    </w:p>
    <w:p w14:paraId="21444F16"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228-я шад боевой работы не вела по причине сложных метеоусловий (облачность 10 баллов, временами снегопад, утром выпал ту</w:t>
      </w:r>
      <w:r w:rsidRPr="0084550E">
        <w:rPr>
          <w:color w:val="000000" w:themeColor="text1"/>
          <w:sz w:val="16"/>
          <w:szCs w:val="16"/>
        </w:rPr>
        <w:softHyphen/>
        <w:t>ман), но готовность к вылету с ночных экипажей не снималась.</w:t>
      </w:r>
    </w:p>
    <w:p w14:paraId="549AB9F6"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Учитывая эти обстоятельства, решили выпол</w:t>
      </w:r>
      <w:r w:rsidRPr="0084550E">
        <w:rPr>
          <w:color w:val="000000" w:themeColor="text1"/>
          <w:sz w:val="16"/>
          <w:szCs w:val="16"/>
        </w:rPr>
        <w:softHyphen/>
        <w:t>нить тренировочные полеты по кругу на облет но</w:t>
      </w:r>
      <w:r w:rsidRPr="0084550E">
        <w:rPr>
          <w:color w:val="000000" w:themeColor="text1"/>
          <w:sz w:val="16"/>
          <w:szCs w:val="16"/>
        </w:rPr>
        <w:softHyphen/>
        <w:t>вых самолетов Ил-2 с пушками Ш-37 и отстреляться из них по мишени.</w:t>
      </w:r>
    </w:p>
    <w:p w14:paraId="4EDCEA55"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Летали 5 летчиков разной квалификации на 6 самолетах: капитан Скляров, капитан Копаев, лей</w:t>
      </w:r>
      <w:r w:rsidRPr="0084550E">
        <w:rPr>
          <w:color w:val="000000" w:themeColor="text1"/>
          <w:sz w:val="16"/>
          <w:szCs w:val="16"/>
        </w:rPr>
        <w:softHyphen/>
        <w:t>тенант Бибишев, старшина Гололобов, лейтенант Михайленко. Всего было выполнено 10 самолето</w:t>
      </w:r>
      <w:r w:rsidRPr="0084550E">
        <w:rPr>
          <w:color w:val="000000" w:themeColor="text1"/>
          <w:sz w:val="16"/>
          <w:szCs w:val="16"/>
        </w:rPr>
        <w:softHyphen/>
        <w:t>вылетов с суммарным налетом 3 ч 17 мин.</w:t>
      </w:r>
    </w:p>
    <w:p w14:paraId="0C16A22A"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Оказалось, что кучность стрельбы из пушек бы</w:t>
      </w:r>
      <w:r w:rsidRPr="0084550E">
        <w:rPr>
          <w:color w:val="000000" w:themeColor="text1"/>
          <w:sz w:val="16"/>
          <w:szCs w:val="16"/>
        </w:rPr>
        <w:softHyphen/>
        <w:t>ла довольно приличной, хотя сама стрельба — не</w:t>
      </w:r>
      <w:r w:rsidRPr="0084550E">
        <w:rPr>
          <w:color w:val="000000" w:themeColor="text1"/>
          <w:sz w:val="16"/>
          <w:szCs w:val="16"/>
        </w:rPr>
        <w:softHyphen/>
        <w:t>точной. Большая часть снарядов (из 153 штук) легла в 4—5 метрах в стороне от цели (щит в виде ква</w:t>
      </w:r>
      <w:r w:rsidRPr="0084550E">
        <w:rPr>
          <w:color w:val="000000" w:themeColor="text1"/>
          <w:sz w:val="16"/>
          <w:szCs w:val="16"/>
        </w:rPr>
        <w:softHyphen/>
        <w:t>драта со стороной 6 м), остальные — в 12—15 м. Только командиру полка капитану Склярову уда</w:t>
      </w:r>
      <w:r w:rsidRPr="0084550E">
        <w:rPr>
          <w:color w:val="000000" w:themeColor="text1"/>
          <w:sz w:val="16"/>
          <w:szCs w:val="16"/>
        </w:rPr>
        <w:softHyphen/>
        <w:t>лось поразить щит 2 снарядами. Вторым по резуль</w:t>
      </w:r>
      <w:r w:rsidRPr="0084550E">
        <w:rPr>
          <w:color w:val="000000" w:themeColor="text1"/>
          <w:sz w:val="16"/>
          <w:szCs w:val="16"/>
        </w:rPr>
        <w:softHyphen/>
        <w:t>тативности оказался капитан Копаев. Низкий про</w:t>
      </w:r>
      <w:r w:rsidRPr="0084550E">
        <w:rPr>
          <w:color w:val="000000" w:themeColor="text1"/>
          <w:sz w:val="16"/>
          <w:szCs w:val="16"/>
        </w:rPr>
        <w:softHyphen/>
        <w:t>цент попадания в щит объяснялся большими дис</w:t>
      </w:r>
      <w:r w:rsidRPr="0084550E">
        <w:rPr>
          <w:color w:val="000000" w:themeColor="text1"/>
          <w:sz w:val="16"/>
          <w:szCs w:val="16"/>
        </w:rPr>
        <w:softHyphen/>
        <w:t>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Кроме этого, по сложившейся в полку практике стрельбы из пушек ВЯ и ШВАК и пулеметов ШКАС летчики вели прицеливание «с недолетом с последующим уменьшением угла пикирования с целью пересече</w:t>
      </w:r>
      <w:r w:rsidRPr="0084550E">
        <w:rPr>
          <w:color w:val="000000" w:themeColor="text1"/>
          <w:sz w:val="16"/>
          <w:szCs w:val="16"/>
        </w:rPr>
        <w:softHyphen/>
        <w:t>ния трассой цели», что «для пушки 37 мм неприме</w:t>
      </w:r>
      <w:r w:rsidRPr="0084550E">
        <w:rPr>
          <w:color w:val="000000" w:themeColor="text1"/>
          <w:sz w:val="16"/>
          <w:szCs w:val="16"/>
        </w:rPr>
        <w:softHyphen/>
        <w:t>нимо вследствие небольшого темпа стрельбы». Во всех случаях стрельба велась очередями по 2—3 снаряда, так как летный состав привык «к ведению огня из оружия высокого темпа стрельбы».</w:t>
      </w:r>
    </w:p>
    <w:p w14:paraId="5B57CC38"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условия стрельбы, соответствен</w:t>
      </w:r>
      <w:r w:rsidRPr="0084550E">
        <w:rPr>
          <w:color w:val="000000" w:themeColor="text1"/>
          <w:sz w:val="16"/>
          <w:szCs w:val="16"/>
        </w:rPr>
        <w:softHyphen/>
        <w:t>но, и результаты стрельбы в реальном бою были бы такими же или хуже.</w:t>
      </w:r>
    </w:p>
    <w:p w14:paraId="52426B91"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выводах отчета «О произведенном отстреле 37-мм пушек, установленных на Ил-2 в 688-м шап 228-й шад» отмечалось, что для поражения назем</w:t>
      </w:r>
      <w:r w:rsidRPr="0084550E">
        <w:rPr>
          <w:color w:val="000000" w:themeColor="text1"/>
          <w:sz w:val="16"/>
          <w:szCs w:val="16"/>
        </w:rPr>
        <w:softHyphen/>
        <w:t>ных целей из пушек Ш-37 прицельный огонь дол</w:t>
      </w:r>
      <w:r w:rsidRPr="0084550E">
        <w:rPr>
          <w:color w:val="000000" w:themeColor="text1"/>
          <w:sz w:val="16"/>
          <w:szCs w:val="16"/>
        </w:rPr>
        <w:softHyphen/>
        <w:t>жен открываться на дистанции не более 500 м и ве</w:t>
      </w:r>
      <w:r w:rsidRPr="0084550E">
        <w:rPr>
          <w:color w:val="000000" w:themeColor="text1"/>
          <w:sz w:val="16"/>
          <w:szCs w:val="16"/>
        </w:rPr>
        <w:softHyphen/>
        <w:t>стись до 200—250 м очередями в 5—7 выстрелов.</w:t>
      </w:r>
    </w:p>
    <w:p w14:paraId="592570BE"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Наиболее выгодными целями с точки зрения наибольшего эффекта от применения пушек кали</w:t>
      </w:r>
      <w:r w:rsidRPr="0084550E">
        <w:rPr>
          <w:color w:val="000000" w:themeColor="text1"/>
          <w:sz w:val="16"/>
          <w:szCs w:val="16"/>
        </w:rPr>
        <w:softHyphen/>
        <w:t>бра 37 мм считались танки, бронемашины, броне</w:t>
      </w:r>
      <w:r w:rsidRPr="0084550E">
        <w:rPr>
          <w:color w:val="000000" w:themeColor="text1"/>
          <w:sz w:val="16"/>
          <w:szCs w:val="16"/>
        </w:rPr>
        <w:softHyphen/>
        <w:t>поезда, суда малого тоннажа, самолеты, артилле</w:t>
      </w:r>
      <w:r w:rsidRPr="0084550E">
        <w:rPr>
          <w:color w:val="000000" w:themeColor="text1"/>
          <w:sz w:val="16"/>
          <w:szCs w:val="16"/>
        </w:rPr>
        <w:softHyphen/>
        <w:t>рийские позиции, склады боеприпасов и горючего. При этом «стрельба с самолетов Ил-2, вооруженных 37-мм пушками,</w:t>
      </w:r>
    </w:p>
    <w:p w14:paraId="0C63056A"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производит большое моральное действие и может эффективно применяться в днев</w:t>
      </w:r>
      <w:r w:rsidRPr="0084550E">
        <w:rPr>
          <w:color w:val="000000" w:themeColor="text1"/>
          <w:sz w:val="16"/>
          <w:szCs w:val="16"/>
        </w:rPr>
        <w:softHyphen/>
        <w:t>ных условиях», а «применение огня из этих пушек против танков даст лучший эффект, нежели авиа</w:t>
      </w:r>
      <w:r w:rsidRPr="0084550E">
        <w:rPr>
          <w:color w:val="000000" w:themeColor="text1"/>
          <w:sz w:val="16"/>
          <w:szCs w:val="16"/>
        </w:rPr>
        <w:softHyphen/>
        <w:t>бомбы».</w:t>
      </w:r>
    </w:p>
    <w:p w14:paraId="4DD3658F"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технике пилотирования Ил-2 с Ш-37 оцени</w:t>
      </w:r>
      <w:r w:rsidRPr="0084550E">
        <w:rPr>
          <w:color w:val="000000" w:themeColor="text1"/>
          <w:sz w:val="16"/>
          <w:szCs w:val="16"/>
        </w:rPr>
        <w:softHyphen/>
        <w:t>вался в целом не хуже «прежних образцов, несущих нормальный вариант бомб, но скорость меньше на 15—20 км/ч, а также несколько сложный маневр».</w:t>
      </w:r>
    </w:p>
    <w:p w14:paraId="41EC05AD"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 обошлось без недостатков. Так, на Ил-2 зав. № 1878029 при стрельбе по мишени произошел отказ одной пушки (зав. № Г-146). Самолет развер</w:t>
      </w:r>
      <w:r w:rsidRPr="0084550E">
        <w:rPr>
          <w:color w:val="000000" w:themeColor="text1"/>
          <w:sz w:val="16"/>
          <w:szCs w:val="16"/>
        </w:rPr>
        <w:softHyphen/>
        <w:t>нуло, очередь ушла далеко мимо цели. При по</w:t>
      </w:r>
      <w:r w:rsidRPr="0084550E">
        <w:rPr>
          <w:color w:val="000000" w:themeColor="text1"/>
          <w:sz w:val="16"/>
          <w:szCs w:val="16"/>
        </w:rPr>
        <w:softHyphen/>
        <w:t>вторном заходе лейтенант Бибишев при стрельбе не смог удержать линию визирования на цели, так как самолет разворачивало в сторону стреляющей пушки. При осмотре оказалось, что отказ в работе пушки произошел «по причине неотдачи частей в крайнее заднее положение вследствие недоста</w:t>
      </w:r>
      <w:r w:rsidRPr="0084550E">
        <w:rPr>
          <w:color w:val="000000" w:themeColor="text1"/>
          <w:sz w:val="16"/>
          <w:szCs w:val="16"/>
        </w:rPr>
        <w:softHyphen/>
        <w:t>точного отверстия (5 мм) газового диффузора для условий зимней эксплуатации».</w:t>
      </w:r>
    </w:p>
    <w:p w14:paraId="16A298D0"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самолете Ил-2 зав. 1879928 из-за неисправ</w:t>
      </w:r>
      <w:r w:rsidRPr="0084550E">
        <w:rPr>
          <w:color w:val="000000" w:themeColor="text1"/>
          <w:sz w:val="16"/>
          <w:szCs w:val="16"/>
        </w:rPr>
        <w:softHyphen/>
        <w:t>ности проводки электромагнитного спуска отказа</w:t>
      </w:r>
      <w:r w:rsidRPr="0084550E">
        <w:rPr>
          <w:color w:val="000000" w:themeColor="text1"/>
          <w:sz w:val="16"/>
          <w:szCs w:val="16"/>
        </w:rPr>
        <w:softHyphen/>
        <w:t>ли в работе пушки зав. № С-107 и № С-108. При по</w:t>
      </w:r>
      <w:r w:rsidRPr="0084550E">
        <w:rPr>
          <w:color w:val="000000" w:themeColor="text1"/>
          <w:sz w:val="16"/>
          <w:szCs w:val="16"/>
        </w:rPr>
        <w:softHyphen/>
        <w:t>вторном вылете самолет пришлось заменить.</w:t>
      </w:r>
    </w:p>
    <w:p w14:paraId="76CD2AAB"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не менее, несмотря на выявленные не</w:t>
      </w:r>
      <w:r w:rsidRPr="0084550E">
        <w:rPr>
          <w:color w:val="000000" w:themeColor="text1"/>
          <w:sz w:val="16"/>
          <w:szCs w:val="16"/>
        </w:rPr>
        <w:softHyphen/>
        <w:t>достатки пушек и их пушечных установок, в за</w:t>
      </w:r>
      <w:r w:rsidRPr="0084550E">
        <w:rPr>
          <w:color w:val="000000" w:themeColor="text1"/>
          <w:sz w:val="16"/>
          <w:szCs w:val="16"/>
        </w:rPr>
        <w:softHyphen/>
        <w:t>ключение отчета был сделан вывод, что «в экс</w:t>
      </w:r>
      <w:r w:rsidRPr="0084550E">
        <w:rPr>
          <w:color w:val="000000" w:themeColor="text1"/>
          <w:sz w:val="16"/>
          <w:szCs w:val="16"/>
        </w:rPr>
        <w:softHyphen/>
        <w:t>плуатации пушки просты и при грамотном уходе безотказны в работе», а «самолет Ил-2 с 2 пушка</w:t>
      </w:r>
      <w:r w:rsidRPr="0084550E">
        <w:rPr>
          <w:color w:val="000000" w:themeColor="text1"/>
          <w:sz w:val="16"/>
          <w:szCs w:val="16"/>
        </w:rPr>
        <w:softHyphen/>
        <w:t>ми калибра 37 мм конструкции тов. Шпитального обладает мощным огнем и хорошей кучностью стрельбы». При этом «в целях сохранения само</w:t>
      </w:r>
      <w:r w:rsidRPr="0084550E">
        <w:rPr>
          <w:color w:val="000000" w:themeColor="text1"/>
          <w:sz w:val="16"/>
          <w:szCs w:val="16"/>
        </w:rPr>
        <w:softHyphen/>
        <w:t>летов Ил-2 с пушками 37 мм и глубокого и всесто</w:t>
      </w:r>
      <w:r w:rsidRPr="0084550E">
        <w:rPr>
          <w:color w:val="000000" w:themeColor="text1"/>
          <w:sz w:val="16"/>
          <w:szCs w:val="16"/>
        </w:rPr>
        <w:softHyphen/>
        <w:t>роннего изучения боевых свойств» считалось не</w:t>
      </w:r>
      <w:r w:rsidRPr="0084550E">
        <w:rPr>
          <w:color w:val="000000" w:themeColor="text1"/>
          <w:sz w:val="16"/>
          <w:szCs w:val="16"/>
        </w:rPr>
        <w:softHyphen/>
        <w:t>обходимым «прикрыть их истребителями в соотно</w:t>
      </w:r>
      <w:r w:rsidRPr="0084550E">
        <w:rPr>
          <w:color w:val="000000" w:themeColor="text1"/>
          <w:sz w:val="16"/>
          <w:szCs w:val="16"/>
        </w:rPr>
        <w:softHyphen/>
        <w:t>шении 1:2».</w:t>
      </w:r>
    </w:p>
    <w:p w14:paraId="37EACA6C"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Отчет подписали командир полка капитан Скля</w:t>
      </w:r>
      <w:r w:rsidRPr="0084550E">
        <w:rPr>
          <w:color w:val="000000" w:themeColor="text1"/>
          <w:sz w:val="16"/>
          <w:szCs w:val="16"/>
        </w:rPr>
        <w:softHyphen/>
        <w:t>ров, начальник воздушно-стрелковой службы 228-й шад инженер-капитан Поветкин, инженер дивизии по вооружению старший техник-лейтенант Алек- сеенко и помощник начальника воздушно-стрел</w:t>
      </w:r>
      <w:r w:rsidRPr="0084550E">
        <w:rPr>
          <w:color w:val="000000" w:themeColor="text1"/>
          <w:sz w:val="16"/>
          <w:szCs w:val="16"/>
        </w:rPr>
        <w:softHyphen/>
        <w:t>ковой службы 16-й воздушной армии старший тех</w:t>
      </w:r>
      <w:r w:rsidRPr="0084550E">
        <w:rPr>
          <w:color w:val="000000" w:themeColor="text1"/>
          <w:sz w:val="16"/>
          <w:szCs w:val="16"/>
        </w:rPr>
        <w:softHyphen/>
        <w:t>ник-лейтенант Осьмачко.</w:t>
      </w:r>
    </w:p>
    <w:p w14:paraId="45646514"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отчетом и докладом команди</w:t>
      </w:r>
      <w:r w:rsidRPr="0084550E">
        <w:rPr>
          <w:color w:val="000000" w:themeColor="text1"/>
          <w:sz w:val="16"/>
          <w:szCs w:val="16"/>
        </w:rPr>
        <w:softHyphen/>
        <w:t>ра 228-й шад полковника Г. О. Комарова, командую</w:t>
      </w:r>
      <w:r w:rsidRPr="0084550E">
        <w:rPr>
          <w:color w:val="000000" w:themeColor="text1"/>
          <w:sz w:val="16"/>
          <w:szCs w:val="16"/>
        </w:rPr>
        <w:softHyphen/>
        <w:t>щий 16 ВА генерал-майор С. И. Руденко 30 декабря наложил резолюцию: «Предлагаю тренировать лет</w:t>
      </w:r>
      <w:r w:rsidRPr="0084550E">
        <w:rPr>
          <w:color w:val="000000" w:themeColor="text1"/>
          <w:sz w:val="16"/>
          <w:szCs w:val="16"/>
        </w:rPr>
        <w:softHyphen/>
        <w:t>ный состав в строевой части. Начальник штаба — подготовить доклад командующему ВВС КА».</w:t>
      </w:r>
    </w:p>
    <w:p w14:paraId="378693EC"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84550E">
        <w:rPr>
          <w:color w:val="000000" w:themeColor="text1"/>
          <w:sz w:val="16"/>
          <w:szCs w:val="16"/>
        </w:rPr>
        <w:softHyphen/>
        <w:t>ца Качалинская.</w:t>
      </w:r>
    </w:p>
    <w:p w14:paraId="40E58E8A"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84550E">
        <w:rPr>
          <w:color w:val="000000" w:themeColor="text1"/>
          <w:sz w:val="16"/>
          <w:szCs w:val="16"/>
        </w:rPr>
        <w:softHyphen/>
        <w:t>молете зав. № 1879029. Штурмовиков прикрывали 4 Як-1 от 220-й иад.</w:t>
      </w:r>
    </w:p>
    <w:p w14:paraId="419A1AC0"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84550E">
        <w:rPr>
          <w:color w:val="000000" w:themeColor="text1"/>
          <w:sz w:val="16"/>
          <w:szCs w:val="16"/>
          <w:lang w:val="en-US"/>
        </w:rPr>
        <w:t>Ju</w:t>
      </w:r>
      <w:r w:rsidRPr="0084550E">
        <w:rPr>
          <w:color w:val="000000" w:themeColor="text1"/>
          <w:sz w:val="16"/>
          <w:szCs w:val="16"/>
        </w:rPr>
        <w:t>52. Экипажи отработали по ним с пикирования снача</w:t>
      </w:r>
      <w:r w:rsidRPr="0084550E">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500110B0"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районе цели был сильный зенитный огонь. Ис</w:t>
      </w:r>
      <w:r w:rsidRPr="0084550E">
        <w:rPr>
          <w:color w:val="000000" w:themeColor="text1"/>
          <w:sz w:val="16"/>
          <w:szCs w:val="16"/>
        </w:rPr>
        <w:softHyphen/>
        <w:t>требительной авиации противника экипажи не на</w:t>
      </w:r>
      <w:r w:rsidRPr="0084550E">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53EA2114"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5803E0BE"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При отходе от цели был потерян из виду проти</w:t>
      </w:r>
      <w:r w:rsidRPr="0084550E">
        <w:rPr>
          <w:color w:val="000000" w:themeColor="text1"/>
          <w:sz w:val="16"/>
          <w:szCs w:val="16"/>
        </w:rPr>
        <w:softHyphen/>
        <w:t>вотанковый Ил-2. На свой аэродром младший лей</w:t>
      </w:r>
      <w:r w:rsidRPr="0084550E">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84550E">
        <w:rPr>
          <w:color w:val="000000" w:themeColor="text1"/>
          <w:sz w:val="16"/>
          <w:szCs w:val="16"/>
        </w:rPr>
        <w:softHyphen/>
        <w:t>ного пункта Кузьмичи. Поиски самолета и летчика в этом районе ничего не дали.</w:t>
      </w:r>
    </w:p>
    <w:p w14:paraId="27D1C91E"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361D538C"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84550E">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1E1AFEEC"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Первой под прикрытием 2 Як-1 от 220-й иад ра</w:t>
      </w:r>
      <w:r w:rsidRPr="0084550E">
        <w:rPr>
          <w:color w:val="000000" w:themeColor="text1"/>
          <w:sz w:val="16"/>
          <w:szCs w:val="16"/>
        </w:rPr>
        <w:softHyphen/>
        <w:t>ботала пятерка капитана Гребенькова. Удар нано</w:t>
      </w:r>
      <w:r w:rsidRPr="0084550E">
        <w:rPr>
          <w:color w:val="000000" w:themeColor="text1"/>
          <w:sz w:val="16"/>
          <w:szCs w:val="16"/>
        </w:rPr>
        <w:softHyphen/>
        <w:t>сился в период 12.13—12.18 по аэродрому Питом</w:t>
      </w:r>
      <w:r w:rsidRPr="0084550E">
        <w:rPr>
          <w:color w:val="000000" w:themeColor="text1"/>
          <w:sz w:val="16"/>
          <w:szCs w:val="16"/>
        </w:rPr>
        <w:softHyphen/>
        <w:t xml:space="preserve">ник, на котором к этому времени находилось до 15 самолетов </w:t>
      </w:r>
      <w:r w:rsidRPr="0084550E">
        <w:rPr>
          <w:color w:val="000000" w:themeColor="text1"/>
          <w:sz w:val="16"/>
          <w:szCs w:val="16"/>
          <w:lang w:val="en-US"/>
        </w:rPr>
        <w:t>Ju</w:t>
      </w:r>
      <w:r w:rsidRPr="0084550E">
        <w:rPr>
          <w:color w:val="000000" w:themeColor="text1"/>
          <w:sz w:val="16"/>
          <w:szCs w:val="16"/>
        </w:rPr>
        <w:t>52. По докладам экипажей и ведуще</w:t>
      </w:r>
      <w:r w:rsidRPr="0084550E">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84550E">
        <w:rPr>
          <w:color w:val="000000" w:themeColor="text1"/>
          <w:sz w:val="16"/>
          <w:szCs w:val="16"/>
        </w:rPr>
        <w:softHyphen/>
        <w:t>нем из пушек Ш-37 с дистанции 500—600 м зажег один «Юнкерс».</w:t>
      </w:r>
    </w:p>
    <w:p w14:paraId="0CB26E24"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84550E">
        <w:rPr>
          <w:color w:val="000000" w:themeColor="text1"/>
          <w:sz w:val="16"/>
          <w:szCs w:val="16"/>
        </w:rPr>
        <w:softHyphen/>
        <w:t>ты кок винта и правая плоскость крыла.</w:t>
      </w:r>
    </w:p>
    <w:p w14:paraId="34381CB7"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Вторая группа (ведущий лейтенант Михайлен- ков) — под прикрытием 6 Як-1 от 220-й иад в пе</w:t>
      </w:r>
      <w:r w:rsidRPr="0084550E">
        <w:rPr>
          <w:color w:val="000000" w:themeColor="text1"/>
          <w:sz w:val="16"/>
          <w:szCs w:val="16"/>
        </w:rPr>
        <w:softHyphen/>
        <w:t xml:space="preserve">риод 13.22—13.27 атаковала до 10—15 самолетов </w:t>
      </w:r>
      <w:r w:rsidRPr="0084550E">
        <w:rPr>
          <w:color w:val="000000" w:themeColor="text1"/>
          <w:sz w:val="16"/>
          <w:szCs w:val="16"/>
          <w:lang w:val="en-US"/>
        </w:rPr>
        <w:t>Ju</w:t>
      </w:r>
      <w:r w:rsidRPr="0084550E">
        <w:rPr>
          <w:color w:val="000000" w:themeColor="text1"/>
          <w:sz w:val="16"/>
          <w:szCs w:val="16"/>
        </w:rPr>
        <w:t>52 на аэродроме Большая Россошка. Потери про</w:t>
      </w:r>
      <w:r w:rsidRPr="0084550E">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84550E">
        <w:rPr>
          <w:color w:val="000000" w:themeColor="text1"/>
          <w:sz w:val="16"/>
          <w:szCs w:val="16"/>
        </w:rPr>
        <w:softHyphen/>
        <w:t>телей противника летчики не наблюдали. Свои по</w:t>
      </w:r>
      <w:r w:rsidRPr="0084550E">
        <w:rPr>
          <w:color w:val="000000" w:themeColor="text1"/>
          <w:sz w:val="16"/>
          <w:szCs w:val="16"/>
        </w:rPr>
        <w:softHyphen/>
        <w:t>тери составили 1 Ил-2 (зав. № 0915), который был подбит над целью огнем «эрликонов» и предполо</w:t>
      </w:r>
      <w:r w:rsidRPr="0084550E">
        <w:rPr>
          <w:color w:val="000000" w:themeColor="text1"/>
          <w:sz w:val="16"/>
          <w:szCs w:val="16"/>
        </w:rPr>
        <w:softHyphen/>
        <w:t>жительно сел на территории противника при отхо</w:t>
      </w:r>
      <w:r w:rsidRPr="0084550E">
        <w:rPr>
          <w:color w:val="000000" w:themeColor="text1"/>
          <w:sz w:val="16"/>
          <w:szCs w:val="16"/>
        </w:rPr>
        <w:softHyphen/>
        <w:t>де от цели. Сержант Меркушев с боевого задания не вернулся, пропал без вести.</w:t>
      </w:r>
    </w:p>
    <w:p w14:paraId="67B276D0"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84550E">
        <w:rPr>
          <w:color w:val="000000" w:themeColor="text1"/>
          <w:sz w:val="16"/>
          <w:szCs w:val="16"/>
        </w:rPr>
        <w:softHyphen/>
        <w:t>дов. Маневренность самолетов при такой нагруз</w:t>
      </w:r>
      <w:r w:rsidRPr="0084550E">
        <w:rPr>
          <w:color w:val="000000" w:themeColor="text1"/>
          <w:sz w:val="16"/>
          <w:szCs w:val="16"/>
        </w:rPr>
        <w:softHyphen/>
        <w:t>ке практически ничем не отличалась от серийных Ил-2 с пушками ВЯ и ШВАК.</w:t>
      </w:r>
    </w:p>
    <w:p w14:paraId="4484FDB4"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«большими» пушками шли на задание в одном боевом строю с серийными штур</w:t>
      </w:r>
      <w:r w:rsidRPr="0084550E">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3D05AAB2"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докладам вылетавших на Ил-2 с Ш-37 лет</w:t>
      </w:r>
      <w:r w:rsidRPr="0084550E">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1D72535F"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84550E">
        <w:rPr>
          <w:color w:val="000000" w:themeColor="text1"/>
          <w:sz w:val="16"/>
          <w:szCs w:val="16"/>
        </w:rPr>
        <w:softHyphen/>
        <w:t>ры наносились в период 12.42—13.00 двумя груп</w:t>
      </w:r>
      <w:r w:rsidRPr="0084550E">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84550E">
        <w:rPr>
          <w:color w:val="000000" w:themeColor="text1"/>
          <w:sz w:val="16"/>
          <w:szCs w:val="16"/>
        </w:rPr>
        <w:softHyphen/>
        <w:t>нили 3 захода на цели из боевого порядка круг. Ис</w:t>
      </w:r>
      <w:r w:rsidRPr="0084550E">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45F51BC8"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6737B14E"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посадки сержант Зыков доложил, что «ма</w:t>
      </w:r>
      <w:r w:rsidRPr="0084550E">
        <w:rPr>
          <w:color w:val="000000" w:themeColor="text1"/>
          <w:sz w:val="16"/>
          <w:szCs w:val="16"/>
        </w:rPr>
        <w:softHyphen/>
        <w:t>неврирует самолет хорошо, при ведении огня пе</w:t>
      </w:r>
      <w:r w:rsidRPr="0084550E">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84550E">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84550E">
        <w:rPr>
          <w:color w:val="000000" w:themeColor="text1"/>
          <w:sz w:val="16"/>
          <w:szCs w:val="16"/>
        </w:rPr>
        <w:softHyphen/>
        <w:t>денция самолета к развороту легко парируется ру</w:t>
      </w:r>
      <w:r w:rsidRPr="0084550E">
        <w:rPr>
          <w:color w:val="000000" w:themeColor="text1"/>
          <w:sz w:val="16"/>
          <w:szCs w:val="16"/>
        </w:rPr>
        <w:softHyphen/>
        <w:t>лями». Эффективность стрельбы пушек по танкам и живой силе хорошая.</w:t>
      </w:r>
    </w:p>
    <w:p w14:paraId="5E99DB85"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самолетах Игнатьева и Дунова пушки рабо</w:t>
      </w:r>
      <w:r w:rsidRPr="0084550E">
        <w:rPr>
          <w:color w:val="000000" w:themeColor="text1"/>
          <w:sz w:val="16"/>
          <w:szCs w:val="16"/>
        </w:rPr>
        <w:softHyphen/>
        <w:t>тали отлично. Летчикам удалось расстрелять весь боекомплект к ним.</w:t>
      </w:r>
    </w:p>
    <w:p w14:paraId="4F876385"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Отметим, что на Ил-2 Игнатьева, помимо ракет</w:t>
      </w:r>
      <w:r w:rsidRPr="0084550E">
        <w:rPr>
          <w:color w:val="000000" w:themeColor="text1"/>
          <w:sz w:val="16"/>
          <w:szCs w:val="16"/>
        </w:rPr>
        <w:softHyphen/>
        <w:t>ных снарядов и полного боекомплекта к пушкам и пулеметам, были подвешены 2 фугасные авиабом</w:t>
      </w:r>
      <w:r w:rsidRPr="0084550E">
        <w:rPr>
          <w:color w:val="000000" w:themeColor="text1"/>
          <w:sz w:val="16"/>
          <w:szCs w:val="16"/>
        </w:rPr>
        <w:softHyphen/>
        <w:t>бы ФАБ-100. При этом самолет хорошо маневриро</w:t>
      </w:r>
      <w:r w:rsidRPr="0084550E">
        <w:rPr>
          <w:color w:val="000000" w:themeColor="text1"/>
          <w:sz w:val="16"/>
          <w:szCs w:val="16"/>
        </w:rPr>
        <w:softHyphen/>
        <w:t>вал и управлялся при всех условиях боя.</w:t>
      </w:r>
    </w:p>
    <w:p w14:paraId="1801B5DE"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14AAC33E"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7610E0D6"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008E5E3E"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70C22499"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6302E4A3"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010A2B8B"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7E351D4D"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56B220D0"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0AA1AB1A"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772DA842"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2D9CE570"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771ABE18"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57FB98B3"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6A1E0023"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1BF83B40"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1D05B562"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 xml:space="preserve">дями по 3—4 снаряда с дистанции </w:t>
      </w:r>
      <w:r w:rsidRPr="0084550E">
        <w:rPr>
          <w:color w:val="000000" w:themeColor="text1"/>
          <w:sz w:val="16"/>
          <w:szCs w:val="16"/>
        </w:rPr>
        <w:lastRenderedPageBreak/>
        <w:t>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7F0C2DBD"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1143B442"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6D67008C"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238CDA05"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новные поломки следующие: 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6D94BFAA"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7E89D264"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08594D6D"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64FC1541"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35C84378"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5ED118CD"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16B151E2"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2B9F03AD"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0E5CBCA6"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16BDD3A5"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0B6D2248"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74C8E69D"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5A4419A8"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01992F5B"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6CBA6A0E"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46839D8A"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423F7F4A"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190310A7"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25A2972F" w14:textId="77777777" w:rsidR="00682C24" w:rsidRPr="0084550E" w:rsidRDefault="00682C24"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698EA89C" w14:textId="77777777" w:rsidR="00682C24" w:rsidRPr="0084550E" w:rsidRDefault="00682C24" w:rsidP="0084550E">
      <w:pPr>
        <w:pStyle w:val="12a"/>
        <w:shd w:val="clear" w:color="auto" w:fill="auto"/>
        <w:spacing w:after="0" w:line="240" w:lineRule="auto"/>
        <w:jc w:val="both"/>
        <w:rPr>
          <w:color w:val="000000" w:themeColor="text1"/>
          <w:sz w:val="16"/>
          <w:szCs w:val="16"/>
        </w:rPr>
      </w:pPr>
    </w:p>
    <w:p w14:paraId="20E74DE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22 декабря 1942 Нач. ГУЗ ВВС КА г-м ИАС Селезнев писал письмо N 378007 А.С.Я. как Зам. НКАП об основных дефектах, выявленных опытом эксплуатации Як-1 в 1942 (1778,295).</w:t>
      </w:r>
    </w:p>
    <w:p w14:paraId="64A4599A" w14:textId="77777777" w:rsidR="00BB6316" w:rsidRPr="0084550E" w:rsidRDefault="00BB6316" w:rsidP="0084550E">
      <w:pPr>
        <w:pStyle w:val="Iauiue"/>
        <w:jc w:val="both"/>
        <w:rPr>
          <w:color w:val="000000" w:themeColor="text1"/>
          <w:sz w:val="16"/>
          <w:szCs w:val="16"/>
        </w:rPr>
      </w:pPr>
    </w:p>
    <w:p w14:paraId="100E5C1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22 декабря 1942 вышел приказ Командующего ВВС N 114 о войсковых испытания ЛаГГ-3 с пушкой ОПБ-16 37 мм (757,4).</w:t>
      </w:r>
    </w:p>
    <w:p w14:paraId="11F07EFB" w14:textId="77777777" w:rsidR="00BB6316" w:rsidRPr="0084550E" w:rsidRDefault="00BB6316" w:rsidP="0084550E">
      <w:pPr>
        <w:pStyle w:val="Iauiue"/>
        <w:jc w:val="both"/>
        <w:rPr>
          <w:color w:val="000000" w:themeColor="text1"/>
          <w:sz w:val="16"/>
          <w:szCs w:val="16"/>
        </w:rPr>
      </w:pPr>
    </w:p>
    <w:p w14:paraId="524430B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22 декабря 1942 года начальник 1 управления гл. разведуправления полковник Большаков писал письмо N 55669с Шахурину.</w:t>
      </w:r>
    </w:p>
    <w:p w14:paraId="1D0E761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Под руководством и при непосредственном участии летчика-испытателя НКАП - Бережной К.М. переоборудован самолет типа "Дорнье-215", как опытный для боевых операций.</w:t>
      </w:r>
    </w:p>
    <w:p w14:paraId="4ED40E8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переоборудованию и дооборудованию произведены следующие работы:</w:t>
      </w:r>
    </w:p>
    <w:p w14:paraId="383DBB7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Сконструированы, изготовлены и установлены на самолете специальные седла и фермы крепления бензо- и маслобаков.</w:t>
      </w:r>
    </w:p>
    <w:p w14:paraId="334D921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Установлены дополнительные бензо- и маслобаки.</w:t>
      </w:r>
    </w:p>
    <w:p w14:paraId="41E9FEE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Бензо-проводка и масло-проводка добавочных баков изготовлены заново и вмонтированы в общую систему питания моторов, не нарушая принципиальной схемы, что обеспечило надежность работы всей системы питания.</w:t>
      </w:r>
    </w:p>
    <w:p w14:paraId="48E4C48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Сконструирована и установлена противопожарная азотная установка, не предусмотренная на самолете.</w:t>
      </w:r>
    </w:p>
    <w:p w14:paraId="0B53418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Перемещены кислородные баллоны.</w:t>
      </w:r>
    </w:p>
    <w:p w14:paraId="1404FE5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Входной люк, которым можно было пользоваться только на земле, заменен новым, позволяющим пользоваться им и в воздухе, как аварийным, для спасения экипажа, так и с целью сбрасывания десанта или других предметов.</w:t>
      </w:r>
    </w:p>
    <w:p w14:paraId="1E9EB2A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Заново изготовлены и установлены тормозные колодки колес.</w:t>
      </w:r>
    </w:p>
    <w:p w14:paraId="4937FF4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8. Сделано сиденье стрелка-радиста новой конструкции, позволяющее ему свободно работать в воздухе и общаться с экипажем в случае необходимости оказания помощи друг другу.</w:t>
      </w:r>
    </w:p>
    <w:p w14:paraId="04499F3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9. Изготовлена и установлена мощная броня, надежно защищающая летчика, штурмана и частично бортмеханика (штурман и бортмеханик на немецких бомбардировщиках совершенно не защищены).</w:t>
      </w:r>
    </w:p>
    <w:p w14:paraId="176CBE1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 Изготовлена специальная комбинированная установка под отечественные аппараты АФИ и АФАБ, что дает возможность производить фотографирование с больших и малых высот на разных скоростях.</w:t>
      </w:r>
    </w:p>
    <w:p w14:paraId="41C5676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11. Установлен отечественный оптический прицел ОБП-1.</w:t>
      </w:r>
    </w:p>
    <w:p w14:paraId="4D1C953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12. Восстановлены немецкие пулеметы и часть патронных кассет перенесена для более удобного пользования ими.</w:t>
      </w:r>
    </w:p>
    <w:p w14:paraId="5C960F3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13. Перемещен антенный контур.</w:t>
      </w:r>
    </w:p>
    <w:p w14:paraId="03D18FF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14. Предметы оказания первой помощи расположены так, что ими может пользоваться каждый член экипажа.</w:t>
      </w:r>
    </w:p>
    <w:p w14:paraId="198C9CF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 Заменен один мотор.</w:t>
      </w:r>
    </w:p>
    <w:p w14:paraId="426DBBD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16. Все приборы, контролирующие работу моторов и оборудования, расположены так, чтобы каждый член экипажа мог их видеть и пользоваться ими оп мере необходимости.</w:t>
      </w:r>
    </w:p>
    <w:p w14:paraId="06CB1AD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После окончания работ на самолете были произведены летные испытания самолета на устойчивость, управляемость и проверку работы всего дополнительного оборудования.</w:t>
      </w:r>
    </w:p>
    <w:p w14:paraId="38D182B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Результаты испытаний показали: несмотря на полуторакратное увеличение полного полетного веса самолета, вследствие чего центр тяжести смещен с 22% до 30% по САХ - самолет ведет себя в воздухе на всех режимах, при разных вариантах загрузки устойчиво. Управляемость достаточная. Оборудование, аппаратура и моторы работают исправно.</w:t>
      </w:r>
    </w:p>
    <w:p w14:paraId="5891AEA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Во время испытаний самолет налетал над аэродромом и по маршруту 25 часов.</w:t>
      </w:r>
    </w:p>
    <w:p w14:paraId="67E631A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Дальность полета увеличена с 1200 км до 2600 км при условии наличия на борту 400 кг полезного груза или 3-х парашютистов-десантников.</w:t>
      </w:r>
    </w:p>
    <w:p w14:paraId="050ADC1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Самолет принят к эксплуатации (1778).</w:t>
      </w:r>
    </w:p>
    <w:p w14:paraId="0CA9EF5E" w14:textId="77777777" w:rsidR="00BB6316" w:rsidRPr="0084550E" w:rsidRDefault="00BB6316" w:rsidP="0084550E">
      <w:pPr>
        <w:pStyle w:val="Iauiue"/>
        <w:jc w:val="both"/>
        <w:rPr>
          <w:color w:val="000000" w:themeColor="text1"/>
          <w:sz w:val="16"/>
          <w:szCs w:val="16"/>
        </w:rPr>
      </w:pPr>
    </w:p>
    <w:p w14:paraId="5043B386"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декабря 1942 г. Командующий ВВС издал приказ № 114 о войсковых испыта</w:t>
      </w:r>
      <w:r w:rsidRPr="0084550E">
        <w:rPr>
          <w:rFonts w:ascii="Times New Roman" w:hAnsi="Times New Roman"/>
          <w:color w:val="000000" w:themeColor="text1"/>
          <w:sz w:val="16"/>
          <w:szCs w:val="16"/>
        </w:rPr>
        <w:softHyphen/>
        <w:t>ниях ЛаГГ-3 с 37-мм пушкой ОКБ-16. По идее, их проведение следовало поручить полку Шинкаренко, в котором неделей раньше - 15 декабря - ОФИЦИАЛЬНО завершились войско</w:t>
      </w:r>
      <w:r w:rsidRPr="0084550E">
        <w:rPr>
          <w:rFonts w:ascii="Times New Roman" w:hAnsi="Times New Roman"/>
          <w:color w:val="000000" w:themeColor="text1"/>
          <w:sz w:val="16"/>
          <w:szCs w:val="16"/>
        </w:rPr>
        <w:softHyphen/>
        <w:t>вые испытания Як-7-37. Тем не менее, 42 ИАП остался на фронте, а истребители с самым мощ</w:t>
      </w:r>
      <w:r w:rsidRPr="0084550E">
        <w:rPr>
          <w:rFonts w:ascii="Times New Roman" w:hAnsi="Times New Roman"/>
          <w:color w:val="000000" w:themeColor="text1"/>
          <w:sz w:val="16"/>
          <w:szCs w:val="16"/>
        </w:rPr>
        <w:softHyphen/>
        <w:t>ным в стране оружием (секундный залп ЛаГГ-3 с пушкой 11-П был несколько больше, чем у Як- 7-37) доверили ничем не примечательному 21 ИАП. Полком командовал майор Иван Максимович Нестоянов. Летный состав полка в ос</w:t>
      </w:r>
      <w:r w:rsidRPr="0084550E">
        <w:rPr>
          <w:rFonts w:ascii="Times New Roman" w:hAnsi="Times New Roman"/>
          <w:color w:val="000000" w:themeColor="text1"/>
          <w:sz w:val="16"/>
          <w:szCs w:val="16"/>
        </w:rPr>
        <w:softHyphen/>
        <w:t>новном состоял из молодых летчиков, не ле</w:t>
      </w:r>
      <w:r w:rsidRPr="0084550E">
        <w:rPr>
          <w:rFonts w:ascii="Times New Roman" w:hAnsi="Times New Roman"/>
          <w:color w:val="000000" w:themeColor="text1"/>
          <w:sz w:val="16"/>
          <w:szCs w:val="16"/>
        </w:rPr>
        <w:softHyphen/>
        <w:t>тавших на ЛаГГ-3 и Ла-5, а из 12 пилотов, за ко</w:t>
      </w:r>
      <w:r w:rsidRPr="0084550E">
        <w:rPr>
          <w:rFonts w:ascii="Times New Roman" w:hAnsi="Times New Roman"/>
          <w:color w:val="000000" w:themeColor="text1"/>
          <w:sz w:val="16"/>
          <w:szCs w:val="16"/>
        </w:rPr>
        <w:softHyphen/>
        <w:t>торыми закрепили ЛаГГи, восемь на них нико</w:t>
      </w:r>
      <w:r w:rsidRPr="0084550E">
        <w:rPr>
          <w:rFonts w:ascii="Times New Roman" w:hAnsi="Times New Roman"/>
          <w:color w:val="000000" w:themeColor="text1"/>
          <w:sz w:val="16"/>
          <w:szCs w:val="16"/>
        </w:rPr>
        <w:softHyphen/>
        <w:t>гда не летали, а семеро из них вообще не имели боевого опыта. Был в этой колоде и один «джо</w:t>
      </w:r>
      <w:r w:rsidRPr="0084550E">
        <w:rPr>
          <w:rFonts w:ascii="Times New Roman" w:hAnsi="Times New Roman"/>
          <w:color w:val="000000" w:themeColor="text1"/>
          <w:sz w:val="16"/>
          <w:szCs w:val="16"/>
        </w:rPr>
        <w:softHyphen/>
        <w:t>кер» - Павел Иванович Масляков, старший лейтенант, ведущий летчик-испытатель 4 отде</w:t>
      </w:r>
      <w:r w:rsidRPr="0084550E">
        <w:rPr>
          <w:rFonts w:ascii="Times New Roman" w:hAnsi="Times New Roman"/>
          <w:color w:val="000000" w:themeColor="text1"/>
          <w:sz w:val="16"/>
          <w:szCs w:val="16"/>
        </w:rPr>
        <w:softHyphen/>
        <w:t>ла НИИ ВВС, пилот с боевым опытом 1941 года - 9 групповых побед на ЛаГГ-3 в должности командира звена 46 ИАП. Его откомандирова</w:t>
      </w:r>
      <w:r w:rsidRPr="0084550E">
        <w:rPr>
          <w:rFonts w:ascii="Times New Roman" w:hAnsi="Times New Roman"/>
          <w:color w:val="000000" w:themeColor="text1"/>
          <w:sz w:val="16"/>
          <w:szCs w:val="16"/>
        </w:rPr>
        <w:softHyphen/>
        <w:t>ли в полк на время испытаний 21 ИАП приступил к переучиванию и пере</w:t>
      </w:r>
      <w:r w:rsidRPr="0084550E">
        <w:rPr>
          <w:rFonts w:ascii="Times New Roman" w:hAnsi="Times New Roman"/>
          <w:color w:val="000000" w:themeColor="text1"/>
          <w:sz w:val="16"/>
          <w:szCs w:val="16"/>
        </w:rPr>
        <w:softHyphen/>
        <w:t>формированию по штату 015/284 10 января 1943 года во 2 ЗАП на станции Сейма Горьков</w:t>
      </w:r>
      <w:r w:rsidRPr="0084550E">
        <w:rPr>
          <w:rFonts w:ascii="Times New Roman" w:hAnsi="Times New Roman"/>
          <w:color w:val="000000" w:themeColor="text1"/>
          <w:sz w:val="16"/>
          <w:szCs w:val="16"/>
        </w:rPr>
        <w:softHyphen/>
        <w:t>ской области. 12 ЛаГГов никак не тянули на полк, тем более, по новому штату. Доукомплек</w:t>
      </w:r>
      <w:r w:rsidRPr="0084550E">
        <w:rPr>
          <w:rFonts w:ascii="Times New Roman" w:hAnsi="Times New Roman"/>
          <w:color w:val="000000" w:themeColor="text1"/>
          <w:sz w:val="16"/>
          <w:szCs w:val="16"/>
        </w:rPr>
        <w:softHyphen/>
        <w:t>тование произвели истребителями Ла-5. Вышло строго по рекомендациям НИИ ВВС по тактике боевого применения истребителей с 37-мм пушками. 1-я и 2-я эскадрильи получили по 6 ЛаГГ-3 и 4 Ла-5, в третьей насчитывалось 10 Ла-5. В управлении пока было еще три Ла-5 - тут, видимо, командование смогло сторго</w:t>
      </w:r>
      <w:r w:rsidRPr="0084550E">
        <w:rPr>
          <w:rFonts w:ascii="Times New Roman" w:hAnsi="Times New Roman"/>
          <w:color w:val="000000" w:themeColor="text1"/>
          <w:sz w:val="16"/>
          <w:szCs w:val="16"/>
        </w:rPr>
        <w:softHyphen/>
        <w:t>ваться, и вместо связной машины получить истребитель. Примечательно, что комэски 1 и 2 капитаны Разоренов и Борисов, хотя и числи</w:t>
      </w:r>
      <w:r w:rsidRPr="0084550E">
        <w:rPr>
          <w:rFonts w:ascii="Times New Roman" w:hAnsi="Times New Roman"/>
          <w:color w:val="000000" w:themeColor="text1"/>
          <w:sz w:val="16"/>
          <w:szCs w:val="16"/>
        </w:rPr>
        <w:softHyphen/>
        <w:t>лись участниками войсковых испытаний, пред</w:t>
      </w:r>
      <w:r w:rsidRPr="0084550E">
        <w:rPr>
          <w:rFonts w:ascii="Times New Roman" w:hAnsi="Times New Roman"/>
          <w:color w:val="000000" w:themeColor="text1"/>
          <w:sz w:val="16"/>
          <w:szCs w:val="16"/>
        </w:rPr>
        <w:softHyphen/>
        <w:t>почли Ла-5 в качестве закрепленных машин.</w:t>
      </w:r>
    </w:p>
    <w:p w14:paraId="504AF837"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Выбор конкретной войсковой части вызы</w:t>
      </w:r>
      <w:r w:rsidRPr="0084550E">
        <w:rPr>
          <w:rFonts w:ascii="Times New Roman" w:hAnsi="Times New Roman"/>
          <w:color w:val="000000" w:themeColor="text1"/>
          <w:sz w:val="16"/>
          <w:szCs w:val="16"/>
        </w:rPr>
        <w:softHyphen/>
        <w:t>вал немало вопросов, тем не менее, «желторотиков» никто на «гвозди» бросать не собирал</w:t>
      </w:r>
      <w:r w:rsidRPr="0084550E">
        <w:rPr>
          <w:rFonts w:ascii="Times New Roman" w:hAnsi="Times New Roman"/>
          <w:color w:val="000000" w:themeColor="text1"/>
          <w:sz w:val="16"/>
          <w:szCs w:val="16"/>
        </w:rPr>
        <w:softHyphen/>
        <w:t>ся. Для сопровождения освоения и обеспече</w:t>
      </w:r>
      <w:r w:rsidRPr="0084550E">
        <w:rPr>
          <w:rFonts w:ascii="Times New Roman" w:hAnsi="Times New Roman"/>
          <w:color w:val="000000" w:themeColor="text1"/>
          <w:sz w:val="16"/>
          <w:szCs w:val="16"/>
        </w:rPr>
        <w:softHyphen/>
        <w:t>ния испытаний новых машин была сформиро</w:t>
      </w:r>
      <w:r w:rsidRPr="0084550E">
        <w:rPr>
          <w:rFonts w:ascii="Times New Roman" w:hAnsi="Times New Roman"/>
          <w:color w:val="000000" w:themeColor="text1"/>
          <w:sz w:val="16"/>
          <w:szCs w:val="16"/>
        </w:rPr>
        <w:softHyphen/>
        <w:t>вана отдельная инженерно-техническая груп</w:t>
      </w:r>
      <w:r w:rsidRPr="0084550E">
        <w:rPr>
          <w:rFonts w:ascii="Times New Roman" w:hAnsi="Times New Roman"/>
          <w:color w:val="000000" w:themeColor="text1"/>
          <w:sz w:val="16"/>
          <w:szCs w:val="16"/>
        </w:rPr>
        <w:softHyphen/>
        <w:t>па, в которую помимо представителей НИИ ВВС и ГУ ИАС от ОКБ-16 включили М.П. Бунди- на и двух механиков по вооружению. Михаил Павлович имел воинское звание и в списке значился витиевато - инженер-конструктор - инженер-капитан.</w:t>
      </w:r>
    </w:p>
    <w:p w14:paraId="67213C55"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Сверх обычной программы переучивания группа провела 19 дополнительных занятий по особенностям конструкции самолета, дви</w:t>
      </w:r>
      <w:r w:rsidRPr="0084550E">
        <w:rPr>
          <w:rFonts w:ascii="Times New Roman" w:hAnsi="Times New Roman"/>
          <w:color w:val="000000" w:themeColor="text1"/>
          <w:sz w:val="16"/>
          <w:szCs w:val="16"/>
        </w:rPr>
        <w:softHyphen/>
        <w:t>гателя, оборудования и вооружения, теории стрельбы по наземным и воздушным целям, аэродинамике и динамике полете, ЛТХ отече</w:t>
      </w:r>
      <w:r w:rsidRPr="0084550E">
        <w:rPr>
          <w:rFonts w:ascii="Times New Roman" w:hAnsi="Times New Roman"/>
          <w:color w:val="000000" w:themeColor="text1"/>
          <w:sz w:val="16"/>
          <w:szCs w:val="16"/>
        </w:rPr>
        <w:softHyphen/>
        <w:t>ственных машин и самолетов противника. От</w:t>
      </w:r>
      <w:r w:rsidRPr="0084550E">
        <w:rPr>
          <w:rFonts w:ascii="Times New Roman" w:hAnsi="Times New Roman"/>
          <w:color w:val="000000" w:themeColor="text1"/>
          <w:sz w:val="16"/>
          <w:szCs w:val="16"/>
        </w:rPr>
        <w:softHyphen/>
        <w:t>дельное занятие посвятили результатам опыт</w:t>
      </w:r>
      <w:r w:rsidRPr="0084550E">
        <w:rPr>
          <w:rFonts w:ascii="Times New Roman" w:hAnsi="Times New Roman"/>
          <w:color w:val="000000" w:themeColor="text1"/>
          <w:sz w:val="16"/>
          <w:szCs w:val="16"/>
        </w:rPr>
        <w:softHyphen/>
        <w:t>ного воздушного боя, проведенного в НИИ ВВС между Ла-5 и Bf 109G-2. Старший лейте</w:t>
      </w:r>
      <w:r w:rsidRPr="0084550E">
        <w:rPr>
          <w:rFonts w:ascii="Times New Roman" w:hAnsi="Times New Roman"/>
          <w:color w:val="000000" w:themeColor="text1"/>
          <w:sz w:val="16"/>
          <w:szCs w:val="16"/>
        </w:rPr>
        <w:softHyphen/>
        <w:t>нант Масляков провел несколько групповых и индивидуальных бесед по передаче боевого опыта по самолету ЛаГГ-3.</w:t>
      </w:r>
    </w:p>
    <w:p w14:paraId="0114675E"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теоретических занятий, члены группы оказывали практическую помощь в освоении новой техники. Так, на пяти ЛаГГ-3 была смонтирована обратная связь между сектором нормального газа и регулятором Р-7. Незаменимой оказалась помощь специали</w:t>
      </w:r>
      <w:r w:rsidRPr="0084550E">
        <w:rPr>
          <w:rFonts w:ascii="Times New Roman" w:hAnsi="Times New Roman"/>
          <w:color w:val="000000" w:themeColor="text1"/>
          <w:sz w:val="16"/>
          <w:szCs w:val="16"/>
        </w:rPr>
        <w:softHyphen/>
        <w:t>стов группы в расследовании и устранении причин массового отказа двигателей М-105ПФ на самолетах 21 ИАП. В ходе учебно</w:t>
      </w:r>
      <w:r w:rsidRPr="0084550E">
        <w:rPr>
          <w:rFonts w:ascii="Times New Roman" w:hAnsi="Times New Roman"/>
          <w:color w:val="000000" w:themeColor="text1"/>
          <w:sz w:val="16"/>
          <w:szCs w:val="16"/>
        </w:rPr>
        <w:softHyphen/>
        <w:t>боевой подготовки в полку пришлось заме</w:t>
      </w:r>
      <w:r w:rsidRPr="0084550E">
        <w:rPr>
          <w:rFonts w:ascii="Times New Roman" w:hAnsi="Times New Roman"/>
          <w:color w:val="000000" w:themeColor="text1"/>
          <w:sz w:val="16"/>
          <w:szCs w:val="16"/>
        </w:rPr>
        <w:softHyphen/>
        <w:t>нить 10 моторов 24-й серии, причем, на одном самолете даже дважды - в основном из-за течи масла из окон обдува коренных подшип</w:t>
      </w:r>
      <w:r w:rsidRPr="0084550E">
        <w:rPr>
          <w:rFonts w:ascii="Times New Roman" w:hAnsi="Times New Roman"/>
          <w:color w:val="000000" w:themeColor="text1"/>
          <w:sz w:val="16"/>
          <w:szCs w:val="16"/>
        </w:rPr>
        <w:softHyphen/>
        <w:t>ников. Поначалу все грешили на тряску, виб</w:t>
      </w:r>
      <w:r w:rsidRPr="0084550E">
        <w:rPr>
          <w:rFonts w:ascii="Times New Roman" w:hAnsi="Times New Roman"/>
          <w:color w:val="000000" w:themeColor="text1"/>
          <w:sz w:val="16"/>
          <w:szCs w:val="16"/>
        </w:rPr>
        <w:softHyphen/>
        <w:t>рацию и чрезмерные нагрузки на картер при стрельбе из пушек 11-П. Наработка моторов составляла 25-35 часов при настреле пушек 60-130 выстрелов. Члены инженерно-техни</w:t>
      </w:r>
      <w:r w:rsidRPr="0084550E">
        <w:rPr>
          <w:rFonts w:ascii="Times New Roman" w:hAnsi="Times New Roman"/>
          <w:color w:val="000000" w:themeColor="text1"/>
          <w:sz w:val="16"/>
          <w:szCs w:val="16"/>
        </w:rPr>
        <w:softHyphen/>
        <w:t>ческой группы всерьез подключились к рас</w:t>
      </w:r>
      <w:r w:rsidRPr="0084550E">
        <w:rPr>
          <w:rFonts w:ascii="Times New Roman" w:hAnsi="Times New Roman"/>
          <w:color w:val="000000" w:themeColor="text1"/>
          <w:sz w:val="16"/>
          <w:szCs w:val="16"/>
        </w:rPr>
        <w:softHyphen/>
        <w:t>следованию и даже выезжали на завод № 466, на котором собирали эти моторы. В результате было установлено, что причиной течи был производственный брак на моторах М-105ПФ 24-й серии. После установки двигателей 31-й серии проблем больше не возникало.</w:t>
      </w:r>
    </w:p>
    <w:p w14:paraId="06CE3680"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весь период подготовки во 2-м ЗАПе 11 пилотов ЛаГГ-3 выполнили 295 учебно-трени</w:t>
      </w:r>
      <w:r w:rsidRPr="0084550E">
        <w:rPr>
          <w:rFonts w:ascii="Times New Roman" w:hAnsi="Times New Roman"/>
          <w:color w:val="000000" w:themeColor="text1"/>
          <w:sz w:val="16"/>
          <w:szCs w:val="16"/>
        </w:rPr>
        <w:softHyphen/>
        <w:t>ровочных полетов. В зависимости от индиви</w:t>
      </w:r>
      <w:r w:rsidRPr="0084550E">
        <w:rPr>
          <w:rFonts w:ascii="Times New Roman" w:hAnsi="Times New Roman"/>
          <w:color w:val="000000" w:themeColor="text1"/>
          <w:sz w:val="16"/>
          <w:szCs w:val="16"/>
        </w:rPr>
        <w:softHyphen/>
        <w:t>дуальной подготовки, персональный диапа</w:t>
      </w:r>
      <w:r w:rsidRPr="0084550E">
        <w:rPr>
          <w:rFonts w:ascii="Times New Roman" w:hAnsi="Times New Roman"/>
          <w:color w:val="000000" w:themeColor="text1"/>
          <w:sz w:val="16"/>
          <w:szCs w:val="16"/>
        </w:rPr>
        <w:softHyphen/>
        <w:t>зон был достаточно широк - от 11 до 37 выле</w:t>
      </w:r>
      <w:r w:rsidRPr="0084550E">
        <w:rPr>
          <w:rFonts w:ascii="Times New Roman" w:hAnsi="Times New Roman"/>
          <w:color w:val="000000" w:themeColor="text1"/>
          <w:sz w:val="16"/>
          <w:szCs w:val="16"/>
        </w:rPr>
        <w:softHyphen/>
        <w:t>тов. Старший лейтенант Масляков шел вне конкурса - он лишь пару раз слетал постре</w:t>
      </w:r>
      <w:r w:rsidRPr="0084550E">
        <w:rPr>
          <w:rFonts w:ascii="Times New Roman" w:hAnsi="Times New Roman"/>
          <w:color w:val="000000" w:themeColor="text1"/>
          <w:sz w:val="16"/>
          <w:szCs w:val="16"/>
        </w:rPr>
        <w:softHyphen/>
        <w:t>лять из пушки и пулемета. Остальные летчики из общего числа вылетов 64 выполнили со стрельбой из пушки по наземным целям и еще 33 - по конусу, который тянул буксировщик. Индивидуальный разброс числа заданий со</w:t>
      </w:r>
      <w:r w:rsidRPr="0084550E">
        <w:rPr>
          <w:rFonts w:ascii="Times New Roman" w:hAnsi="Times New Roman"/>
          <w:color w:val="000000" w:themeColor="text1"/>
          <w:sz w:val="16"/>
          <w:szCs w:val="16"/>
        </w:rPr>
        <w:softHyphen/>
        <w:t>ставлял по пушке от 2 до 9 полетов, по пулеме</w:t>
      </w:r>
      <w:r w:rsidRPr="0084550E">
        <w:rPr>
          <w:rFonts w:ascii="Times New Roman" w:hAnsi="Times New Roman"/>
          <w:color w:val="000000" w:themeColor="text1"/>
          <w:sz w:val="16"/>
          <w:szCs w:val="16"/>
        </w:rPr>
        <w:softHyphen/>
        <w:t>ту - от 2 до 6. Всего в учебных целях был из</w:t>
      </w:r>
      <w:r w:rsidRPr="0084550E">
        <w:rPr>
          <w:rFonts w:ascii="Times New Roman" w:hAnsi="Times New Roman"/>
          <w:color w:val="000000" w:themeColor="text1"/>
          <w:sz w:val="16"/>
          <w:szCs w:val="16"/>
        </w:rPr>
        <w:softHyphen/>
        <w:t>расходован 751 снаряд ОКБ-15 и 847 патронов к пулемету УБС. В основном все стреляли с оценкой «хорошо». Помимо этого на при</w:t>
      </w:r>
      <w:r w:rsidRPr="0084550E">
        <w:rPr>
          <w:rFonts w:ascii="Times New Roman" w:hAnsi="Times New Roman"/>
          <w:color w:val="000000" w:themeColor="text1"/>
          <w:sz w:val="16"/>
          <w:szCs w:val="16"/>
        </w:rPr>
        <w:softHyphen/>
        <w:t>стрелку и проверку автоматики, главным обра</w:t>
      </w:r>
      <w:r w:rsidRPr="0084550E">
        <w:rPr>
          <w:rFonts w:ascii="Times New Roman" w:hAnsi="Times New Roman"/>
          <w:color w:val="000000" w:themeColor="text1"/>
          <w:sz w:val="16"/>
          <w:szCs w:val="16"/>
        </w:rPr>
        <w:softHyphen/>
        <w:t>зом, после замены моторов, ушло 395 снаря</w:t>
      </w:r>
      <w:r w:rsidRPr="0084550E">
        <w:rPr>
          <w:rFonts w:ascii="Times New Roman" w:hAnsi="Times New Roman"/>
          <w:color w:val="000000" w:themeColor="text1"/>
          <w:sz w:val="16"/>
          <w:szCs w:val="16"/>
        </w:rPr>
        <w:softHyphen/>
        <w:t>дов и 936 патронов.</w:t>
      </w:r>
    </w:p>
    <w:p w14:paraId="300D8C91"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Боевую подготовку 21 ИАП закончил 24 марта и вскоре был переброшен во Внуково. 12 апреля полк перелетел на аэродром Ста</w:t>
      </w:r>
      <w:r w:rsidRPr="0084550E">
        <w:rPr>
          <w:rFonts w:ascii="Times New Roman" w:hAnsi="Times New Roman"/>
          <w:color w:val="000000" w:themeColor="text1"/>
          <w:sz w:val="16"/>
          <w:szCs w:val="16"/>
        </w:rPr>
        <w:softHyphen/>
        <w:t>рая Торопа, где вошел в состав 3 воздушной армии Калининского фронта. Уже на следую</w:t>
      </w:r>
      <w:r w:rsidRPr="0084550E">
        <w:rPr>
          <w:rFonts w:ascii="Times New Roman" w:hAnsi="Times New Roman"/>
          <w:color w:val="000000" w:themeColor="text1"/>
          <w:sz w:val="16"/>
          <w:szCs w:val="16"/>
        </w:rPr>
        <w:softHyphen/>
        <w:t>щий день полк приступил к дежурству по при</w:t>
      </w:r>
      <w:r w:rsidRPr="0084550E">
        <w:rPr>
          <w:rFonts w:ascii="Times New Roman" w:hAnsi="Times New Roman"/>
          <w:color w:val="000000" w:themeColor="text1"/>
          <w:sz w:val="16"/>
          <w:szCs w:val="16"/>
        </w:rPr>
        <w:softHyphen/>
        <w:t>крытию своего аэродрома.</w:t>
      </w:r>
    </w:p>
    <w:p w14:paraId="12D66145"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Официально войсковые испытания про</w:t>
      </w:r>
      <w:r w:rsidRPr="0084550E">
        <w:rPr>
          <w:rFonts w:ascii="Times New Roman" w:hAnsi="Times New Roman"/>
          <w:color w:val="000000" w:themeColor="text1"/>
          <w:sz w:val="16"/>
          <w:szCs w:val="16"/>
        </w:rPr>
        <w:softHyphen/>
        <w:t>ходили с 21 апреля по 5 июня 1943 года. Кроме Старой Торопы, полк действовал с аэродромов Равонь и Борки. Несколько вы</w:t>
      </w:r>
      <w:r w:rsidRPr="0084550E">
        <w:rPr>
          <w:rFonts w:ascii="Times New Roman" w:hAnsi="Times New Roman"/>
          <w:color w:val="000000" w:themeColor="text1"/>
          <w:sz w:val="16"/>
          <w:szCs w:val="16"/>
        </w:rPr>
        <w:softHyphen/>
        <w:t>летов было выполнено с аэродромов Белейки и Гряды. Первые дни ЛаГГ-3 действовали только над своей территорией, однако 26 апреля командующий ВВС подписал приказ № 089, позволявший пересекать новым само</w:t>
      </w:r>
      <w:r w:rsidRPr="0084550E">
        <w:rPr>
          <w:rFonts w:ascii="Times New Roman" w:hAnsi="Times New Roman"/>
          <w:color w:val="000000" w:themeColor="text1"/>
          <w:sz w:val="16"/>
          <w:szCs w:val="16"/>
        </w:rPr>
        <w:softHyphen/>
        <w:t>летам линию фронта. Воздушная обстановка за время испытаний была достаточно спокой</w:t>
      </w:r>
      <w:r w:rsidRPr="0084550E">
        <w:rPr>
          <w:rFonts w:ascii="Times New Roman" w:hAnsi="Times New Roman"/>
          <w:color w:val="000000" w:themeColor="text1"/>
          <w:sz w:val="16"/>
          <w:szCs w:val="16"/>
        </w:rPr>
        <w:softHyphen/>
        <w:t>ной. Встреч с истребителями противника ЛаГГ-3 21 ИАП не имели. Всего было выпол</w:t>
      </w:r>
      <w:r w:rsidRPr="0084550E">
        <w:rPr>
          <w:rFonts w:ascii="Times New Roman" w:hAnsi="Times New Roman"/>
          <w:color w:val="000000" w:themeColor="text1"/>
          <w:sz w:val="16"/>
          <w:szCs w:val="16"/>
        </w:rPr>
        <w:softHyphen/>
        <w:t>нено более 180 боевых вылетов. Основными задачами полка в этот период стала борьба с корректировщиками противника по вызову постов наблюдения 39-й и 43-й армий, пере</w:t>
      </w:r>
      <w:r w:rsidRPr="0084550E">
        <w:rPr>
          <w:rFonts w:ascii="Times New Roman" w:hAnsi="Times New Roman"/>
          <w:color w:val="000000" w:themeColor="text1"/>
          <w:sz w:val="16"/>
          <w:szCs w:val="16"/>
        </w:rPr>
        <w:softHyphen/>
        <w:t>хват самолетов-разведчиков, свободная охота и сопровождение штурмовиков Ил-2. В полку широко практиковались вылеты в сме</w:t>
      </w:r>
      <w:r w:rsidRPr="0084550E">
        <w:rPr>
          <w:rFonts w:ascii="Times New Roman" w:hAnsi="Times New Roman"/>
          <w:color w:val="000000" w:themeColor="text1"/>
          <w:sz w:val="16"/>
          <w:szCs w:val="16"/>
        </w:rPr>
        <w:softHyphen/>
        <w:t>шанных боевых порядках. Группа прикрытия на Ла-5 занимала верхний эшелон на 1500</w:t>
      </w:r>
      <w:r w:rsidRPr="0084550E">
        <w:rPr>
          <w:rFonts w:ascii="Times New Roman" w:hAnsi="Times New Roman"/>
          <w:color w:val="000000" w:themeColor="text1"/>
          <w:sz w:val="16"/>
          <w:szCs w:val="16"/>
        </w:rPr>
        <w:softHyphen/>
        <w:t>2000 метров выше ударной группы на ЛаГГ-3, на которую возлагалось выполнение постав</w:t>
      </w:r>
      <w:r w:rsidRPr="0084550E">
        <w:rPr>
          <w:rFonts w:ascii="Times New Roman" w:hAnsi="Times New Roman"/>
          <w:color w:val="000000" w:themeColor="text1"/>
          <w:sz w:val="16"/>
          <w:szCs w:val="16"/>
        </w:rPr>
        <w:softHyphen/>
        <w:t>ленной задачи.</w:t>
      </w:r>
    </w:p>
    <w:p w14:paraId="455E53F1"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Более половины всех вылетов - 89 было выполнено на работу по корректировщикам. В апреле это были в основном Hs 126, в мае на фронте появились Fw 189. Летчики 21 ИАП достаточно быстро убедились, как и пилоты 42 ИАП ранее, что 37-мм пушка - не лучший вариант оружия для борьбы с высокомане</w:t>
      </w:r>
      <w:r w:rsidRPr="0084550E">
        <w:rPr>
          <w:rFonts w:ascii="Times New Roman" w:hAnsi="Times New Roman"/>
          <w:color w:val="000000" w:themeColor="text1"/>
          <w:sz w:val="16"/>
          <w:szCs w:val="16"/>
        </w:rPr>
        <w:softHyphen/>
        <w:t>вренными целями. Правда, в полку Шинка- ренка обретение знаний достигалось в боях с истребителями и приемлемых вариантов ре</w:t>
      </w:r>
      <w:r w:rsidRPr="0084550E">
        <w:rPr>
          <w:rFonts w:ascii="Times New Roman" w:hAnsi="Times New Roman"/>
          <w:color w:val="000000" w:themeColor="text1"/>
          <w:sz w:val="16"/>
          <w:szCs w:val="16"/>
        </w:rPr>
        <w:softHyphen/>
        <w:t>шения задачи просто не было, успешно ее могли выполнить только истребители с более скорострельными пушками калибром помень</w:t>
      </w:r>
      <w:r w:rsidRPr="0084550E">
        <w:rPr>
          <w:rFonts w:ascii="Times New Roman" w:hAnsi="Times New Roman"/>
          <w:color w:val="000000" w:themeColor="text1"/>
          <w:sz w:val="16"/>
          <w:szCs w:val="16"/>
        </w:rPr>
        <w:softHyphen/>
        <w:t>ше, а в 21 ИАП с учетом особенностей боевого применения корректировщиков нашли более или менее удачный тактический прием. Наи</w:t>
      </w:r>
      <w:r w:rsidRPr="0084550E">
        <w:rPr>
          <w:rFonts w:ascii="Times New Roman" w:hAnsi="Times New Roman"/>
          <w:color w:val="000000" w:themeColor="text1"/>
          <w:sz w:val="16"/>
          <w:szCs w:val="16"/>
        </w:rPr>
        <w:softHyphen/>
        <w:t>более эффективной оказалась внезапная атака, при ее срыве рекомендовалось одному истребителю имитировать отвлекающий удар из верхней полусферы, а второму, выбрав удобный момент, атаковать снизу-сзади. Раз</w:t>
      </w:r>
      <w:r w:rsidRPr="0084550E">
        <w:rPr>
          <w:rFonts w:ascii="Times New Roman" w:hAnsi="Times New Roman"/>
          <w:color w:val="000000" w:themeColor="text1"/>
          <w:sz w:val="16"/>
          <w:szCs w:val="16"/>
        </w:rPr>
        <w:softHyphen/>
        <w:t>новидностью этой тактики была первоначаль</w:t>
      </w:r>
      <w:r w:rsidRPr="0084550E">
        <w:rPr>
          <w:rFonts w:ascii="Times New Roman" w:hAnsi="Times New Roman"/>
          <w:color w:val="000000" w:themeColor="text1"/>
          <w:sz w:val="16"/>
          <w:szCs w:val="16"/>
        </w:rPr>
        <w:softHyphen/>
        <w:t>ная ложная атака корректировщика группой прикрытия на Ла-5 с целью «загнать» против</w:t>
      </w:r>
      <w:r w:rsidRPr="0084550E">
        <w:rPr>
          <w:rFonts w:ascii="Times New Roman" w:hAnsi="Times New Roman"/>
          <w:color w:val="000000" w:themeColor="text1"/>
          <w:sz w:val="16"/>
          <w:szCs w:val="16"/>
        </w:rPr>
        <w:softHyphen/>
        <w:t>ника под пушки ударной пары. Несмотря на сложность задачи, за время войсковых испы</w:t>
      </w:r>
      <w:r w:rsidRPr="0084550E">
        <w:rPr>
          <w:rFonts w:ascii="Times New Roman" w:hAnsi="Times New Roman"/>
          <w:color w:val="000000" w:themeColor="text1"/>
          <w:sz w:val="16"/>
          <w:szCs w:val="16"/>
        </w:rPr>
        <w:softHyphen/>
        <w:t>таний было сбито четыре «Хеншеля» и один Fw 189 записали поврежденным. Еще пять воздушных побед за этот период записали на свой счет пилоты Ла-5 21 ИАП.</w:t>
      </w:r>
    </w:p>
    <w:p w14:paraId="4EC72BC4"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низкой активности вражеской авиа</w:t>
      </w:r>
      <w:r w:rsidRPr="0084550E">
        <w:rPr>
          <w:rFonts w:ascii="Times New Roman" w:hAnsi="Times New Roman"/>
          <w:color w:val="000000" w:themeColor="text1"/>
          <w:sz w:val="16"/>
          <w:szCs w:val="16"/>
        </w:rPr>
        <w:softHyphen/>
        <w:t>ции два десятка вылетов на сопровождение штурмовиков можно отнести к числу зауряд</w:t>
      </w:r>
      <w:r w:rsidRPr="0084550E">
        <w:rPr>
          <w:rFonts w:ascii="Times New Roman" w:hAnsi="Times New Roman"/>
          <w:color w:val="000000" w:themeColor="text1"/>
          <w:sz w:val="16"/>
          <w:szCs w:val="16"/>
        </w:rPr>
        <w:softHyphen/>
        <w:t>ных, хотя был, по крайней мере, один случай, когда с группой Ил-2 встреча не состоялась из-за небрежной организации взаимодей</w:t>
      </w:r>
      <w:r w:rsidRPr="0084550E">
        <w:rPr>
          <w:rFonts w:ascii="Times New Roman" w:hAnsi="Times New Roman"/>
          <w:color w:val="000000" w:themeColor="text1"/>
          <w:sz w:val="16"/>
          <w:szCs w:val="16"/>
        </w:rPr>
        <w:softHyphen/>
        <w:t>ствия. А вот 33 боевых вылета на перехват разведчиков были выполнены вхолостую, не</w:t>
      </w:r>
      <w:r w:rsidRPr="0084550E">
        <w:rPr>
          <w:rFonts w:ascii="Times New Roman" w:hAnsi="Times New Roman"/>
          <w:color w:val="000000" w:themeColor="text1"/>
          <w:sz w:val="16"/>
          <w:szCs w:val="16"/>
        </w:rPr>
        <w:softHyphen/>
        <w:t>смотря на то, что дежурная пара находилась в готовности № 1. Слишком поздно в полк по</w:t>
      </w:r>
      <w:r w:rsidRPr="0084550E">
        <w:rPr>
          <w:rFonts w:ascii="Times New Roman" w:hAnsi="Times New Roman"/>
          <w:color w:val="000000" w:themeColor="text1"/>
          <w:sz w:val="16"/>
          <w:szCs w:val="16"/>
        </w:rPr>
        <w:softHyphen/>
        <w:t>ступали сигналы оповещения. Попытки орга</w:t>
      </w:r>
      <w:r w:rsidRPr="0084550E">
        <w:rPr>
          <w:rFonts w:ascii="Times New Roman" w:hAnsi="Times New Roman"/>
          <w:color w:val="000000" w:themeColor="text1"/>
          <w:sz w:val="16"/>
          <w:szCs w:val="16"/>
        </w:rPr>
        <w:softHyphen/>
        <w:t>низовать перехват из положения барражиро</w:t>
      </w:r>
      <w:r w:rsidRPr="0084550E">
        <w:rPr>
          <w:rFonts w:ascii="Times New Roman" w:hAnsi="Times New Roman"/>
          <w:color w:val="000000" w:themeColor="text1"/>
          <w:sz w:val="16"/>
          <w:szCs w:val="16"/>
        </w:rPr>
        <w:softHyphen/>
        <w:t>вания на высоте 2500-3000 метров в районе своего аэродрома удачи также не принесли.</w:t>
      </w:r>
    </w:p>
    <w:p w14:paraId="49E6CCE1"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успешными стали 42 боевых вы</w:t>
      </w:r>
      <w:r w:rsidRPr="0084550E">
        <w:rPr>
          <w:rFonts w:ascii="Times New Roman" w:hAnsi="Times New Roman"/>
          <w:color w:val="000000" w:themeColor="text1"/>
          <w:sz w:val="16"/>
          <w:szCs w:val="16"/>
        </w:rPr>
        <w:softHyphen/>
        <w:t>лета на свободную охоту. Обычный состав группы - ударная пара ЛаГГ-3 и 2-3 Ла-5 в ка</w:t>
      </w:r>
      <w:r w:rsidRPr="0084550E">
        <w:rPr>
          <w:rFonts w:ascii="Times New Roman" w:hAnsi="Times New Roman"/>
          <w:color w:val="000000" w:themeColor="text1"/>
          <w:sz w:val="16"/>
          <w:szCs w:val="16"/>
        </w:rPr>
        <w:softHyphen/>
        <w:t>честве прикрытия. Вылеты, как правило, про</w:t>
      </w:r>
      <w:r w:rsidRPr="0084550E">
        <w:rPr>
          <w:rFonts w:ascii="Times New Roman" w:hAnsi="Times New Roman"/>
          <w:color w:val="000000" w:themeColor="text1"/>
          <w:sz w:val="16"/>
          <w:szCs w:val="16"/>
        </w:rPr>
        <w:softHyphen/>
        <w:t>ходили в утренние или вечерние часы, что позволяло производить атаки со стороны солнца, соответственно, с востока или с запа</w:t>
      </w:r>
      <w:r w:rsidRPr="0084550E">
        <w:rPr>
          <w:rFonts w:ascii="Times New Roman" w:hAnsi="Times New Roman"/>
          <w:color w:val="000000" w:themeColor="text1"/>
          <w:sz w:val="16"/>
          <w:szCs w:val="16"/>
        </w:rPr>
        <w:softHyphen/>
        <w:t>да. Линию фронта пересекали в лесисто-бо</w:t>
      </w:r>
      <w:r w:rsidRPr="0084550E">
        <w:rPr>
          <w:rFonts w:ascii="Times New Roman" w:hAnsi="Times New Roman"/>
          <w:color w:val="000000" w:themeColor="text1"/>
          <w:sz w:val="16"/>
          <w:szCs w:val="16"/>
        </w:rPr>
        <w:softHyphen/>
        <w:t>лотистой местности, что обеспечивало скрыт</w:t>
      </w:r>
      <w:r w:rsidRPr="0084550E">
        <w:rPr>
          <w:rFonts w:ascii="Times New Roman" w:hAnsi="Times New Roman"/>
          <w:color w:val="000000" w:themeColor="text1"/>
          <w:sz w:val="16"/>
          <w:szCs w:val="16"/>
        </w:rPr>
        <w:softHyphen/>
        <w:t>ность действий группы и помогало избежать противодействия зенитной артиллерии. Район «охоты» условно ограничивался шоссе и железными дорогами Новосокольники-Пу- стошка-Невель-Витебск-Велиж. Ла-5 на вы</w:t>
      </w:r>
      <w:r w:rsidRPr="0084550E">
        <w:rPr>
          <w:rFonts w:ascii="Times New Roman" w:hAnsi="Times New Roman"/>
          <w:color w:val="000000" w:themeColor="text1"/>
          <w:sz w:val="16"/>
          <w:szCs w:val="16"/>
        </w:rPr>
        <w:softHyphen/>
        <w:t>соте 1500-2000 метров прикрывали ударную пару ЛаГГ-3, находившихся обычно на 500</w:t>
      </w:r>
      <w:r w:rsidRPr="0084550E">
        <w:rPr>
          <w:rFonts w:ascii="Times New Roman" w:hAnsi="Times New Roman"/>
          <w:color w:val="000000" w:themeColor="text1"/>
          <w:sz w:val="16"/>
          <w:szCs w:val="16"/>
        </w:rPr>
        <w:softHyphen/>
        <w:t>700 ниже. При благоприятной воздушной об</w:t>
      </w:r>
      <w:r w:rsidRPr="0084550E">
        <w:rPr>
          <w:rFonts w:ascii="Times New Roman" w:hAnsi="Times New Roman"/>
          <w:color w:val="000000" w:themeColor="text1"/>
          <w:sz w:val="16"/>
          <w:szCs w:val="16"/>
        </w:rPr>
        <w:softHyphen/>
        <w:t>становке пара Ла-5 тоже присоединялись к штурмовке, однако третий самолет оставался на прежнем эшелоне прикрывая действия всей группы. При наличии облачности 5-6 баллов и ее высоте 1000-1500 метров истре</w:t>
      </w:r>
      <w:r w:rsidRPr="0084550E">
        <w:rPr>
          <w:rFonts w:ascii="Times New Roman" w:hAnsi="Times New Roman"/>
          <w:color w:val="000000" w:themeColor="text1"/>
          <w:sz w:val="16"/>
          <w:szCs w:val="16"/>
        </w:rPr>
        <w:softHyphen/>
        <w:t>бители шли за облаками, поиск и атака целей производилась через «окна». Охотники 21 ИАП записали на свой счет 25 автомобилей, один эшелон с паровозом и два отдельных паровоза, 3 повозки и до 50 солдат и офице</w:t>
      </w:r>
      <w:r w:rsidRPr="0084550E">
        <w:rPr>
          <w:rFonts w:ascii="Times New Roman" w:hAnsi="Times New Roman"/>
          <w:color w:val="000000" w:themeColor="text1"/>
          <w:sz w:val="16"/>
          <w:szCs w:val="16"/>
        </w:rPr>
        <w:softHyphen/>
        <w:t xml:space="preserve">ров. ЛаГГ-3 из этого количества уничтожили 8 машин и все 3 паровоза - Ла-5 с их 20-мм ШВАКами такая серьезная цель </w:t>
      </w:r>
      <w:r w:rsidRPr="0084550E">
        <w:rPr>
          <w:rFonts w:ascii="Times New Roman" w:hAnsi="Times New Roman"/>
          <w:color w:val="000000" w:themeColor="text1"/>
          <w:sz w:val="16"/>
          <w:szCs w:val="16"/>
        </w:rPr>
        <w:lastRenderedPageBreak/>
        <w:t>была «не по зубам». Пожалуй, важнее общего количества разбитых транспортных средств был доклад нашей разведки о значительном снижении интенсивности дневных перевозок в зоне действия охотников.</w:t>
      </w:r>
    </w:p>
    <w:p w14:paraId="364EA2F0"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Пилоты, принимавших участие в войсковых испытаниях ЛаГГ-3 тип 33 и закрепленные за ними самолеты</w:t>
      </w:r>
    </w:p>
    <w:tbl>
      <w:tblPr>
        <w:tblOverlap w:val="never"/>
        <w:tblW w:w="0" w:type="auto"/>
        <w:tblLayout w:type="fixed"/>
        <w:tblCellMar>
          <w:left w:w="10" w:type="dxa"/>
          <w:right w:w="10" w:type="dxa"/>
        </w:tblCellMar>
        <w:tblLook w:val="04A0" w:firstRow="1" w:lastRow="0" w:firstColumn="1" w:lastColumn="0" w:noHBand="0" w:noVBand="1"/>
      </w:tblPr>
      <w:tblGrid>
        <w:gridCol w:w="792"/>
        <w:gridCol w:w="1090"/>
        <w:gridCol w:w="1022"/>
        <w:gridCol w:w="1162"/>
        <w:gridCol w:w="1147"/>
        <w:gridCol w:w="1181"/>
      </w:tblGrid>
      <w:tr w:rsidR="00857BA6" w:rsidRPr="0084550E" w14:paraId="65C759B7" w14:textId="77777777" w:rsidTr="004C5D62">
        <w:trPr>
          <w:trHeight w:val="158"/>
        </w:trPr>
        <w:tc>
          <w:tcPr>
            <w:tcW w:w="792" w:type="dxa"/>
            <w:vAlign w:val="bottom"/>
          </w:tcPr>
          <w:p w14:paraId="01CDAACE"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Номер п/п</w:t>
            </w:r>
          </w:p>
        </w:tc>
        <w:tc>
          <w:tcPr>
            <w:tcW w:w="1090" w:type="dxa"/>
            <w:vAlign w:val="bottom"/>
          </w:tcPr>
          <w:p w14:paraId="4A1E5D9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Заводской №</w:t>
            </w:r>
          </w:p>
        </w:tc>
        <w:tc>
          <w:tcPr>
            <w:tcW w:w="1022" w:type="dxa"/>
            <w:vAlign w:val="bottom"/>
          </w:tcPr>
          <w:p w14:paraId="09F9C2B4"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Бортовой №</w:t>
            </w:r>
          </w:p>
        </w:tc>
        <w:tc>
          <w:tcPr>
            <w:tcW w:w="1162" w:type="dxa"/>
            <w:vAlign w:val="bottom"/>
          </w:tcPr>
          <w:p w14:paraId="4DAF3122"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Звание</w:t>
            </w:r>
          </w:p>
        </w:tc>
        <w:tc>
          <w:tcPr>
            <w:tcW w:w="1147" w:type="dxa"/>
            <w:vAlign w:val="bottom"/>
          </w:tcPr>
          <w:p w14:paraId="54FCB29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Фамилия</w:t>
            </w:r>
          </w:p>
        </w:tc>
        <w:tc>
          <w:tcPr>
            <w:tcW w:w="1181" w:type="dxa"/>
            <w:vAlign w:val="bottom"/>
          </w:tcPr>
          <w:p w14:paraId="7D5CA232"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Подразделение</w:t>
            </w:r>
          </w:p>
        </w:tc>
      </w:tr>
      <w:tr w:rsidR="00857BA6" w:rsidRPr="0084550E" w14:paraId="2853F1DA" w14:textId="77777777" w:rsidTr="004C5D62">
        <w:trPr>
          <w:trHeight w:val="163"/>
        </w:trPr>
        <w:tc>
          <w:tcPr>
            <w:tcW w:w="792" w:type="dxa"/>
          </w:tcPr>
          <w:p w14:paraId="2BC99D92"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090" w:type="dxa"/>
          </w:tcPr>
          <w:p w14:paraId="70AEA694"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3321-01</w:t>
            </w:r>
          </w:p>
        </w:tc>
        <w:tc>
          <w:tcPr>
            <w:tcW w:w="1022" w:type="dxa"/>
          </w:tcPr>
          <w:p w14:paraId="773972F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w:t>
            </w:r>
          </w:p>
        </w:tc>
        <w:tc>
          <w:tcPr>
            <w:tcW w:w="1162" w:type="dxa"/>
          </w:tcPr>
          <w:p w14:paraId="71FCBA5B"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сержант</w:t>
            </w:r>
          </w:p>
        </w:tc>
        <w:tc>
          <w:tcPr>
            <w:tcW w:w="1147" w:type="dxa"/>
          </w:tcPr>
          <w:p w14:paraId="078637A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Суровцев</w:t>
            </w:r>
          </w:p>
        </w:tc>
        <w:tc>
          <w:tcPr>
            <w:tcW w:w="1181" w:type="dxa"/>
          </w:tcPr>
          <w:p w14:paraId="431218F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АЭ</w:t>
            </w:r>
          </w:p>
        </w:tc>
      </w:tr>
      <w:tr w:rsidR="00857BA6" w:rsidRPr="0084550E" w14:paraId="453D9367" w14:textId="77777777" w:rsidTr="004C5D62">
        <w:trPr>
          <w:trHeight w:val="149"/>
        </w:trPr>
        <w:tc>
          <w:tcPr>
            <w:tcW w:w="792" w:type="dxa"/>
          </w:tcPr>
          <w:p w14:paraId="37720E4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090" w:type="dxa"/>
          </w:tcPr>
          <w:p w14:paraId="2D9AFB6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3321-02</w:t>
            </w:r>
          </w:p>
        </w:tc>
        <w:tc>
          <w:tcPr>
            <w:tcW w:w="1022" w:type="dxa"/>
          </w:tcPr>
          <w:p w14:paraId="2DABAC6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02</w:t>
            </w:r>
          </w:p>
        </w:tc>
        <w:tc>
          <w:tcPr>
            <w:tcW w:w="1162" w:type="dxa"/>
          </w:tcPr>
          <w:p w14:paraId="2E01F3A4"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лейтенант</w:t>
            </w:r>
          </w:p>
        </w:tc>
        <w:tc>
          <w:tcPr>
            <w:tcW w:w="1147" w:type="dxa"/>
          </w:tcPr>
          <w:p w14:paraId="1BEC969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Гринфельд</w:t>
            </w:r>
          </w:p>
        </w:tc>
        <w:tc>
          <w:tcPr>
            <w:tcW w:w="1181" w:type="dxa"/>
          </w:tcPr>
          <w:p w14:paraId="5E5A320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АЭ</w:t>
            </w:r>
          </w:p>
        </w:tc>
      </w:tr>
      <w:tr w:rsidR="00857BA6" w:rsidRPr="0084550E" w14:paraId="7FF30FB4" w14:textId="77777777" w:rsidTr="004C5D62">
        <w:trPr>
          <w:trHeight w:val="154"/>
        </w:trPr>
        <w:tc>
          <w:tcPr>
            <w:tcW w:w="792" w:type="dxa"/>
          </w:tcPr>
          <w:p w14:paraId="664CA8FD"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090" w:type="dxa"/>
          </w:tcPr>
          <w:p w14:paraId="25FBD232"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3321-03</w:t>
            </w:r>
          </w:p>
        </w:tc>
        <w:tc>
          <w:tcPr>
            <w:tcW w:w="1022" w:type="dxa"/>
          </w:tcPr>
          <w:p w14:paraId="48BB8B4D"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w:t>
            </w:r>
          </w:p>
        </w:tc>
        <w:tc>
          <w:tcPr>
            <w:tcW w:w="1162" w:type="dxa"/>
          </w:tcPr>
          <w:p w14:paraId="5DDBD938"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мл.лейтенант</w:t>
            </w:r>
          </w:p>
        </w:tc>
        <w:tc>
          <w:tcPr>
            <w:tcW w:w="1147" w:type="dxa"/>
          </w:tcPr>
          <w:p w14:paraId="562927C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Мокиенко</w:t>
            </w:r>
          </w:p>
        </w:tc>
        <w:tc>
          <w:tcPr>
            <w:tcW w:w="1181" w:type="dxa"/>
          </w:tcPr>
          <w:p w14:paraId="03E8402F"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АЭ</w:t>
            </w:r>
          </w:p>
        </w:tc>
      </w:tr>
      <w:tr w:rsidR="00857BA6" w:rsidRPr="0084550E" w14:paraId="4F00B37A" w14:textId="77777777" w:rsidTr="004C5D62">
        <w:trPr>
          <w:trHeight w:val="154"/>
        </w:trPr>
        <w:tc>
          <w:tcPr>
            <w:tcW w:w="792" w:type="dxa"/>
          </w:tcPr>
          <w:p w14:paraId="2AAE7B48"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90" w:type="dxa"/>
          </w:tcPr>
          <w:p w14:paraId="02BC3B9F"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3321-04</w:t>
            </w:r>
          </w:p>
        </w:tc>
        <w:tc>
          <w:tcPr>
            <w:tcW w:w="1022" w:type="dxa"/>
          </w:tcPr>
          <w:p w14:paraId="0A47FAA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w:t>
            </w:r>
          </w:p>
        </w:tc>
        <w:tc>
          <w:tcPr>
            <w:tcW w:w="1162" w:type="dxa"/>
          </w:tcPr>
          <w:p w14:paraId="0667EC35"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мл.лейтенант</w:t>
            </w:r>
          </w:p>
        </w:tc>
        <w:tc>
          <w:tcPr>
            <w:tcW w:w="1147" w:type="dxa"/>
          </w:tcPr>
          <w:p w14:paraId="5BDD6A4F"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Левкин</w:t>
            </w:r>
          </w:p>
        </w:tc>
        <w:tc>
          <w:tcPr>
            <w:tcW w:w="1181" w:type="dxa"/>
          </w:tcPr>
          <w:p w14:paraId="58444B11"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857BA6" w:rsidRPr="0084550E" w14:paraId="44BB50E5" w14:textId="77777777" w:rsidTr="004C5D62">
        <w:trPr>
          <w:trHeight w:val="158"/>
        </w:trPr>
        <w:tc>
          <w:tcPr>
            <w:tcW w:w="792" w:type="dxa"/>
          </w:tcPr>
          <w:p w14:paraId="68F2232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1090" w:type="dxa"/>
          </w:tcPr>
          <w:p w14:paraId="2C3BE5E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3321-05</w:t>
            </w:r>
          </w:p>
        </w:tc>
        <w:tc>
          <w:tcPr>
            <w:tcW w:w="1022" w:type="dxa"/>
          </w:tcPr>
          <w:p w14:paraId="10F00BD1"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w:t>
            </w:r>
          </w:p>
        </w:tc>
        <w:tc>
          <w:tcPr>
            <w:tcW w:w="1162" w:type="dxa"/>
          </w:tcPr>
          <w:p w14:paraId="6402012D"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лейтенант</w:t>
            </w:r>
          </w:p>
        </w:tc>
        <w:tc>
          <w:tcPr>
            <w:tcW w:w="1147" w:type="dxa"/>
          </w:tcPr>
          <w:p w14:paraId="3BF41AA7"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Давыденко</w:t>
            </w:r>
          </w:p>
        </w:tc>
        <w:tc>
          <w:tcPr>
            <w:tcW w:w="1181" w:type="dxa"/>
          </w:tcPr>
          <w:p w14:paraId="1EAF437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АЭ</w:t>
            </w:r>
          </w:p>
        </w:tc>
      </w:tr>
      <w:tr w:rsidR="00857BA6" w:rsidRPr="0084550E" w14:paraId="742CEAE4" w14:textId="77777777" w:rsidTr="004C5D62">
        <w:trPr>
          <w:trHeight w:val="154"/>
        </w:trPr>
        <w:tc>
          <w:tcPr>
            <w:tcW w:w="792" w:type="dxa"/>
            <w:vAlign w:val="bottom"/>
          </w:tcPr>
          <w:p w14:paraId="611B2AEB"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1090" w:type="dxa"/>
            <w:vAlign w:val="bottom"/>
          </w:tcPr>
          <w:p w14:paraId="6A4A6F62"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3321-06</w:t>
            </w:r>
          </w:p>
        </w:tc>
        <w:tc>
          <w:tcPr>
            <w:tcW w:w="1022" w:type="dxa"/>
            <w:vAlign w:val="bottom"/>
          </w:tcPr>
          <w:p w14:paraId="449FDFA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06</w:t>
            </w:r>
          </w:p>
        </w:tc>
        <w:tc>
          <w:tcPr>
            <w:tcW w:w="1162" w:type="dxa"/>
            <w:vAlign w:val="bottom"/>
          </w:tcPr>
          <w:p w14:paraId="4454472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лейтенант</w:t>
            </w:r>
          </w:p>
        </w:tc>
        <w:tc>
          <w:tcPr>
            <w:tcW w:w="1147" w:type="dxa"/>
            <w:vAlign w:val="bottom"/>
          </w:tcPr>
          <w:p w14:paraId="703AD7E4"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Масляков</w:t>
            </w:r>
          </w:p>
        </w:tc>
        <w:tc>
          <w:tcPr>
            <w:tcW w:w="1181" w:type="dxa"/>
            <w:vAlign w:val="bottom"/>
          </w:tcPr>
          <w:p w14:paraId="1C794A87"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НИИ ВВС</w:t>
            </w:r>
          </w:p>
        </w:tc>
      </w:tr>
      <w:tr w:rsidR="00857BA6" w:rsidRPr="0084550E" w14:paraId="15BDC5A3" w14:textId="77777777" w:rsidTr="004C5D62">
        <w:trPr>
          <w:trHeight w:val="158"/>
        </w:trPr>
        <w:tc>
          <w:tcPr>
            <w:tcW w:w="792" w:type="dxa"/>
          </w:tcPr>
          <w:p w14:paraId="7A3C2276"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1090" w:type="dxa"/>
          </w:tcPr>
          <w:p w14:paraId="70030FF6"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3321-08</w:t>
            </w:r>
          </w:p>
        </w:tc>
        <w:tc>
          <w:tcPr>
            <w:tcW w:w="1022" w:type="dxa"/>
          </w:tcPr>
          <w:p w14:paraId="40883D6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08</w:t>
            </w:r>
          </w:p>
        </w:tc>
        <w:tc>
          <w:tcPr>
            <w:tcW w:w="1162" w:type="dxa"/>
          </w:tcPr>
          <w:p w14:paraId="45A7E3E5"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лейтенант</w:t>
            </w:r>
          </w:p>
        </w:tc>
        <w:tc>
          <w:tcPr>
            <w:tcW w:w="1147" w:type="dxa"/>
          </w:tcPr>
          <w:p w14:paraId="54DE955E"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Кутырев</w:t>
            </w:r>
          </w:p>
        </w:tc>
        <w:tc>
          <w:tcPr>
            <w:tcW w:w="1181" w:type="dxa"/>
          </w:tcPr>
          <w:p w14:paraId="7A15146E"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АЭ</w:t>
            </w:r>
          </w:p>
        </w:tc>
      </w:tr>
      <w:tr w:rsidR="00857BA6" w:rsidRPr="0084550E" w14:paraId="6746363C" w14:textId="77777777" w:rsidTr="004C5D62">
        <w:trPr>
          <w:trHeight w:val="158"/>
        </w:trPr>
        <w:tc>
          <w:tcPr>
            <w:tcW w:w="792" w:type="dxa"/>
          </w:tcPr>
          <w:p w14:paraId="2C53B37E"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1090" w:type="dxa"/>
          </w:tcPr>
          <w:p w14:paraId="2219A1DF"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3321-09</w:t>
            </w:r>
          </w:p>
        </w:tc>
        <w:tc>
          <w:tcPr>
            <w:tcW w:w="1022" w:type="dxa"/>
          </w:tcPr>
          <w:p w14:paraId="4C63AB3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09</w:t>
            </w:r>
          </w:p>
        </w:tc>
        <w:tc>
          <w:tcPr>
            <w:tcW w:w="1162" w:type="dxa"/>
          </w:tcPr>
          <w:p w14:paraId="26AC80ED"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мл.лейтенант</w:t>
            </w:r>
          </w:p>
        </w:tc>
        <w:tc>
          <w:tcPr>
            <w:tcW w:w="1147" w:type="dxa"/>
          </w:tcPr>
          <w:p w14:paraId="42DAC80F"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Коробейников</w:t>
            </w:r>
          </w:p>
        </w:tc>
        <w:tc>
          <w:tcPr>
            <w:tcW w:w="1181" w:type="dxa"/>
          </w:tcPr>
          <w:p w14:paraId="5E39B79F"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АЭ</w:t>
            </w:r>
          </w:p>
        </w:tc>
      </w:tr>
      <w:tr w:rsidR="00857BA6" w:rsidRPr="0084550E" w14:paraId="53F69873" w14:textId="77777777" w:rsidTr="004C5D62">
        <w:trPr>
          <w:trHeight w:val="154"/>
        </w:trPr>
        <w:tc>
          <w:tcPr>
            <w:tcW w:w="792" w:type="dxa"/>
          </w:tcPr>
          <w:p w14:paraId="0B9B9615"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1090" w:type="dxa"/>
          </w:tcPr>
          <w:p w14:paraId="6AD967E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3321-10</w:t>
            </w:r>
          </w:p>
        </w:tc>
        <w:tc>
          <w:tcPr>
            <w:tcW w:w="1022" w:type="dxa"/>
          </w:tcPr>
          <w:p w14:paraId="31735B8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162" w:type="dxa"/>
          </w:tcPr>
          <w:p w14:paraId="318A87BC"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мл.лейтенант</w:t>
            </w:r>
          </w:p>
        </w:tc>
        <w:tc>
          <w:tcPr>
            <w:tcW w:w="1147" w:type="dxa"/>
          </w:tcPr>
          <w:p w14:paraId="2A85F44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Кононенко</w:t>
            </w:r>
          </w:p>
        </w:tc>
        <w:tc>
          <w:tcPr>
            <w:tcW w:w="1181" w:type="dxa"/>
          </w:tcPr>
          <w:p w14:paraId="6FF98F2D"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АЭ</w:t>
            </w:r>
          </w:p>
        </w:tc>
      </w:tr>
      <w:tr w:rsidR="00857BA6" w:rsidRPr="0084550E" w14:paraId="7FF6D79A" w14:textId="77777777" w:rsidTr="004C5D62">
        <w:trPr>
          <w:trHeight w:val="163"/>
        </w:trPr>
        <w:tc>
          <w:tcPr>
            <w:tcW w:w="792" w:type="dxa"/>
            <w:vAlign w:val="bottom"/>
          </w:tcPr>
          <w:p w14:paraId="36434B38"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090" w:type="dxa"/>
            <w:vAlign w:val="bottom"/>
          </w:tcPr>
          <w:p w14:paraId="4EA97C35"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3321-11</w:t>
            </w:r>
          </w:p>
        </w:tc>
        <w:tc>
          <w:tcPr>
            <w:tcW w:w="1022" w:type="dxa"/>
            <w:vAlign w:val="bottom"/>
          </w:tcPr>
          <w:p w14:paraId="570EE76D"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1162" w:type="dxa"/>
            <w:vAlign w:val="bottom"/>
          </w:tcPr>
          <w:p w14:paraId="71D12932"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сержант</w:t>
            </w:r>
          </w:p>
        </w:tc>
        <w:tc>
          <w:tcPr>
            <w:tcW w:w="1147" w:type="dxa"/>
            <w:vAlign w:val="bottom"/>
          </w:tcPr>
          <w:p w14:paraId="002652E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Егоров</w:t>
            </w:r>
          </w:p>
        </w:tc>
        <w:tc>
          <w:tcPr>
            <w:tcW w:w="1181" w:type="dxa"/>
            <w:vAlign w:val="bottom"/>
          </w:tcPr>
          <w:p w14:paraId="59467B58"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АЭ</w:t>
            </w:r>
          </w:p>
        </w:tc>
      </w:tr>
      <w:tr w:rsidR="00857BA6" w:rsidRPr="0084550E" w14:paraId="24D63759" w14:textId="77777777" w:rsidTr="004C5D62">
        <w:trPr>
          <w:trHeight w:val="149"/>
        </w:trPr>
        <w:tc>
          <w:tcPr>
            <w:tcW w:w="792" w:type="dxa"/>
          </w:tcPr>
          <w:p w14:paraId="3BBA281B"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1090" w:type="dxa"/>
          </w:tcPr>
          <w:p w14:paraId="6FA162B5"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3321-12</w:t>
            </w:r>
          </w:p>
        </w:tc>
        <w:tc>
          <w:tcPr>
            <w:tcW w:w="1022" w:type="dxa"/>
          </w:tcPr>
          <w:p w14:paraId="1D549DDC"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1162" w:type="dxa"/>
          </w:tcPr>
          <w:p w14:paraId="5238CE2C"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мл.лейтенант</w:t>
            </w:r>
          </w:p>
        </w:tc>
        <w:tc>
          <w:tcPr>
            <w:tcW w:w="1147" w:type="dxa"/>
          </w:tcPr>
          <w:p w14:paraId="684A523C"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Пушков</w:t>
            </w:r>
          </w:p>
        </w:tc>
        <w:tc>
          <w:tcPr>
            <w:tcW w:w="1181" w:type="dxa"/>
          </w:tcPr>
          <w:p w14:paraId="0641C95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АЭ</w:t>
            </w:r>
          </w:p>
        </w:tc>
      </w:tr>
      <w:tr w:rsidR="00857BA6" w:rsidRPr="0084550E" w14:paraId="1FFE04FE" w14:textId="77777777" w:rsidTr="004C5D62">
        <w:trPr>
          <w:trHeight w:val="178"/>
        </w:trPr>
        <w:tc>
          <w:tcPr>
            <w:tcW w:w="792" w:type="dxa"/>
          </w:tcPr>
          <w:p w14:paraId="491606E8"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1090" w:type="dxa"/>
          </w:tcPr>
          <w:p w14:paraId="6D13C73F"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3321-14</w:t>
            </w:r>
          </w:p>
        </w:tc>
        <w:tc>
          <w:tcPr>
            <w:tcW w:w="1022" w:type="dxa"/>
          </w:tcPr>
          <w:p w14:paraId="2ACFBB57"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c>
          <w:tcPr>
            <w:tcW w:w="1162" w:type="dxa"/>
          </w:tcPr>
          <w:p w14:paraId="7E52D164"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мл.лейтенант</w:t>
            </w:r>
          </w:p>
        </w:tc>
        <w:tc>
          <w:tcPr>
            <w:tcW w:w="1147" w:type="dxa"/>
          </w:tcPr>
          <w:p w14:paraId="4A37F2E5"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Александров</w:t>
            </w:r>
          </w:p>
        </w:tc>
        <w:tc>
          <w:tcPr>
            <w:tcW w:w="1181" w:type="dxa"/>
          </w:tcPr>
          <w:p w14:paraId="5F6E27E9"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АЭ</w:t>
            </w:r>
          </w:p>
        </w:tc>
      </w:tr>
    </w:tbl>
    <w:p w14:paraId="6F12349A"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 В документах существует два варианта написания заводских номеров: 3321-ХХ или 312101-ХХ</w:t>
      </w:r>
    </w:p>
    <w:p w14:paraId="2878D7DB"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Серьезных претензий к работе матчасти за время испытаний ни у летного, ни у техниче</w:t>
      </w:r>
      <w:r w:rsidRPr="0084550E">
        <w:rPr>
          <w:rFonts w:ascii="Times New Roman" w:hAnsi="Times New Roman"/>
          <w:color w:val="000000" w:themeColor="text1"/>
          <w:sz w:val="16"/>
          <w:szCs w:val="16"/>
        </w:rPr>
        <w:softHyphen/>
        <w:t>ского персонала не было. По самолету основ</w:t>
      </w:r>
      <w:r w:rsidRPr="0084550E">
        <w:rPr>
          <w:rFonts w:ascii="Times New Roman" w:hAnsi="Times New Roman"/>
          <w:color w:val="000000" w:themeColor="text1"/>
          <w:sz w:val="16"/>
          <w:szCs w:val="16"/>
        </w:rPr>
        <w:softHyphen/>
        <w:t>ными дефектами были залипание кнопок кранов уборки выпуска шасси и щитков, от</w:t>
      </w:r>
      <w:r w:rsidRPr="0084550E">
        <w:rPr>
          <w:rFonts w:ascii="Times New Roman" w:hAnsi="Times New Roman"/>
          <w:color w:val="000000" w:themeColor="text1"/>
          <w:sz w:val="16"/>
          <w:szCs w:val="16"/>
        </w:rPr>
        <w:softHyphen/>
        <w:t>ставание обшивки в стыках плоскостей, в зоне узлов крепления элеронов и руля высо</w:t>
      </w:r>
      <w:r w:rsidRPr="0084550E">
        <w:rPr>
          <w:rFonts w:ascii="Times New Roman" w:hAnsi="Times New Roman"/>
          <w:color w:val="000000" w:themeColor="text1"/>
          <w:sz w:val="16"/>
          <w:szCs w:val="16"/>
        </w:rPr>
        <w:softHyphen/>
        <w:t>ты, куполах колес и нишах стоек шасси, тре</w:t>
      </w:r>
      <w:r w:rsidRPr="0084550E">
        <w:rPr>
          <w:rFonts w:ascii="Times New Roman" w:hAnsi="Times New Roman"/>
          <w:color w:val="000000" w:themeColor="text1"/>
          <w:sz w:val="16"/>
          <w:szCs w:val="16"/>
        </w:rPr>
        <w:softHyphen/>
        <w:t>щины по сварке фланцев выхлопных патруб</w:t>
      </w:r>
      <w:r w:rsidRPr="0084550E">
        <w:rPr>
          <w:rFonts w:ascii="Times New Roman" w:hAnsi="Times New Roman"/>
          <w:color w:val="000000" w:themeColor="text1"/>
          <w:sz w:val="16"/>
          <w:szCs w:val="16"/>
        </w:rPr>
        <w:softHyphen/>
        <w:t>ков, пробой прокладок самих патрубков и па</w:t>
      </w:r>
      <w:r w:rsidRPr="0084550E">
        <w:rPr>
          <w:rFonts w:ascii="Times New Roman" w:hAnsi="Times New Roman"/>
          <w:color w:val="000000" w:themeColor="text1"/>
          <w:sz w:val="16"/>
          <w:szCs w:val="16"/>
        </w:rPr>
        <w:softHyphen/>
        <w:t>дения давления в гидросистеме из-за износа шестерни гидропомпы. Что касается пушек 11-П, то основные претензии были к системе подачи патронной ленты, особенно к каче</w:t>
      </w:r>
      <w:r w:rsidRPr="0084550E">
        <w:rPr>
          <w:rFonts w:ascii="Times New Roman" w:hAnsi="Times New Roman"/>
          <w:color w:val="000000" w:themeColor="text1"/>
          <w:sz w:val="16"/>
          <w:szCs w:val="16"/>
        </w:rPr>
        <w:softHyphen/>
        <w:t>ству изготовления патронных ящиков.</w:t>
      </w:r>
    </w:p>
    <w:p w14:paraId="3EFDB337"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заключении к отчету, подписанному на</w:t>
      </w:r>
      <w:r w:rsidRPr="0084550E">
        <w:rPr>
          <w:rFonts w:ascii="Times New Roman" w:hAnsi="Times New Roman"/>
          <w:color w:val="000000" w:themeColor="text1"/>
          <w:sz w:val="16"/>
          <w:szCs w:val="16"/>
        </w:rPr>
        <w:softHyphen/>
        <w:t>чальником НИИ ВВС генерал-лейтенантом Лосюковым, командующим 3-й ВА Папиви- ным и утвержденному Главным инженером ВВС генерал-полковником Репиным было сказано: «Войсковые испытания самолетов ЛаГГ-3 с 37-мм пушкой ОКБ-16 подтвердили эффективность использования истребите</w:t>
      </w:r>
      <w:r w:rsidRPr="0084550E">
        <w:rPr>
          <w:rFonts w:ascii="Times New Roman" w:hAnsi="Times New Roman"/>
          <w:color w:val="000000" w:themeColor="text1"/>
          <w:sz w:val="16"/>
          <w:szCs w:val="16"/>
        </w:rPr>
        <w:softHyphen/>
        <w:t>лей, вооруженных пушками этого калибра, для уничтожения самолетов бомбардиров</w:t>
      </w:r>
      <w:r w:rsidRPr="0084550E">
        <w:rPr>
          <w:rFonts w:ascii="Times New Roman" w:hAnsi="Times New Roman"/>
          <w:color w:val="000000" w:themeColor="text1"/>
          <w:sz w:val="16"/>
          <w:szCs w:val="16"/>
        </w:rPr>
        <w:softHyphen/>
        <w:t>щиков и корректировщиков противника, а также для действий по наземным целям... при слабой зенитной обороне этих целей». Третьим пунктом было записано: «Пушка ОКБ-16 калибра 37 мм войсковые испытания на боевое применение выдержала».</w:t>
      </w:r>
    </w:p>
    <w:p w14:paraId="25D129D6"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Был и еще один интересный пункт за</w:t>
      </w:r>
      <w:r w:rsidRPr="0084550E">
        <w:rPr>
          <w:rFonts w:ascii="Times New Roman" w:hAnsi="Times New Roman"/>
          <w:color w:val="000000" w:themeColor="text1"/>
          <w:sz w:val="16"/>
          <w:szCs w:val="16"/>
        </w:rPr>
        <w:softHyphen/>
        <w:t>ключения - второй, причем, если приведен</w:t>
      </w:r>
      <w:r w:rsidRPr="0084550E">
        <w:rPr>
          <w:rFonts w:ascii="Times New Roman" w:hAnsi="Times New Roman"/>
          <w:color w:val="000000" w:themeColor="text1"/>
          <w:sz w:val="16"/>
          <w:szCs w:val="16"/>
        </w:rPr>
        <w:softHyphen/>
        <w:t>ные выше базировались на конкретных ре</w:t>
      </w:r>
      <w:r w:rsidRPr="0084550E">
        <w:rPr>
          <w:rFonts w:ascii="Times New Roman" w:hAnsi="Times New Roman"/>
          <w:color w:val="000000" w:themeColor="text1"/>
          <w:sz w:val="16"/>
          <w:szCs w:val="16"/>
        </w:rPr>
        <w:softHyphen/>
        <w:t>зультатах войсковых испытаний, то выводы о превосходстве Ла-5 и, особенно, Як-9 над ЛаГГ-3 были сделаны абстрактно по резуль</w:t>
      </w:r>
      <w:r w:rsidRPr="0084550E">
        <w:rPr>
          <w:rFonts w:ascii="Times New Roman" w:hAnsi="Times New Roman"/>
          <w:color w:val="000000" w:themeColor="text1"/>
          <w:sz w:val="16"/>
          <w:szCs w:val="16"/>
        </w:rPr>
        <w:softHyphen/>
        <w:t>татам прошлых лет и прямо противоречили результатам контрольных испытаний само</w:t>
      </w:r>
      <w:r w:rsidRPr="0084550E">
        <w:rPr>
          <w:rFonts w:ascii="Times New Roman" w:hAnsi="Times New Roman"/>
          <w:color w:val="000000" w:themeColor="text1"/>
          <w:sz w:val="16"/>
          <w:szCs w:val="16"/>
        </w:rPr>
        <w:softHyphen/>
        <w:t>летов различных серий, проводившихся ЛИИ в течение 1943 года. С учетом ситуации на тот момент с «Яками», выглядел такой вывод как желание «подыграть рукой» в пользу Як-9Т.</w:t>
      </w:r>
    </w:p>
    <w:p w14:paraId="643EBCF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период войсковых испытаний 21 ИАП лишился четырех Ла-5. 7 мая один самолет был поврежден огнем зенитной артиллерии и совершил вынужденную посадку на своей территории. 27 мая два Ла-5 не вернулись с боевого задания, и 30-го числа разбился еще один истребитель. Вероятной причиной сочли ранение пилота. ЛаГГ-3 потерь не имели, однако в дальнейшем ситуация изме</w:t>
      </w:r>
      <w:r w:rsidRPr="0084550E">
        <w:rPr>
          <w:rFonts w:ascii="Times New Roman" w:hAnsi="Times New Roman"/>
          <w:color w:val="000000" w:themeColor="text1"/>
          <w:sz w:val="16"/>
          <w:szCs w:val="16"/>
        </w:rPr>
        <w:softHyphen/>
        <w:t>нилась. Летом 1943 года полк потерял 8 ЛаГГ-3, 4 летчика при этом погибли. Веро</w:t>
      </w:r>
      <w:r w:rsidRPr="0084550E">
        <w:rPr>
          <w:rFonts w:ascii="Times New Roman" w:hAnsi="Times New Roman"/>
          <w:color w:val="000000" w:themeColor="text1"/>
          <w:sz w:val="16"/>
          <w:szCs w:val="16"/>
        </w:rPr>
        <w:softHyphen/>
        <w:t>ятно, среди этих погибших числился и млад</w:t>
      </w:r>
      <w:r w:rsidRPr="0084550E">
        <w:rPr>
          <w:rFonts w:ascii="Times New Roman" w:hAnsi="Times New Roman"/>
          <w:color w:val="000000" w:themeColor="text1"/>
          <w:sz w:val="16"/>
          <w:szCs w:val="16"/>
        </w:rPr>
        <w:softHyphen/>
        <w:t>ший лейтенант Сергей Алексеевич Пушков. Как нередко происходит на войне, очевидцев его подвига было вроде бы в избытке, однако записанное в документах лишь отчасти отра</w:t>
      </w:r>
      <w:r w:rsidRPr="0084550E">
        <w:rPr>
          <w:rFonts w:ascii="Times New Roman" w:hAnsi="Times New Roman"/>
          <w:color w:val="000000" w:themeColor="text1"/>
          <w:sz w:val="16"/>
          <w:szCs w:val="16"/>
        </w:rPr>
        <w:softHyphen/>
        <w:t>жало реальные события. Завершая рассказ о «крупнокалиберных» ЛаГГах стоит уделить немного внимания этому типично-нетипич</w:t>
      </w:r>
      <w:r w:rsidRPr="0084550E">
        <w:rPr>
          <w:rFonts w:ascii="Times New Roman" w:hAnsi="Times New Roman"/>
          <w:color w:val="000000" w:themeColor="text1"/>
          <w:sz w:val="16"/>
          <w:szCs w:val="16"/>
        </w:rPr>
        <w:softHyphen/>
        <w:t>ному эпизоду большой войны. С учетом ми</w:t>
      </w:r>
      <w:r w:rsidRPr="0084550E">
        <w:rPr>
          <w:rFonts w:ascii="Times New Roman" w:hAnsi="Times New Roman"/>
          <w:color w:val="000000" w:themeColor="text1"/>
          <w:sz w:val="16"/>
          <w:szCs w:val="16"/>
        </w:rPr>
        <w:softHyphen/>
        <w:t>зерного числа сохранившихся фотографий ЛаГГ-3 с 37-мм пушками, этот жестокий бой примечателен еще и тем, что сохранились фо</w:t>
      </w:r>
      <w:r w:rsidRPr="0084550E">
        <w:rPr>
          <w:rFonts w:ascii="Times New Roman" w:hAnsi="Times New Roman"/>
          <w:color w:val="000000" w:themeColor="text1"/>
          <w:sz w:val="16"/>
          <w:szCs w:val="16"/>
        </w:rPr>
        <w:softHyphen/>
        <w:t>тографии обоих ЛаГГ-3 21 ИАП, принимавших в нем участие.</w:t>
      </w:r>
    </w:p>
    <w:p w14:paraId="55E397AF"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Утром 4 июля 1943 года пара младших лейтенантов Левкин и Пушков вылетели по вызову с поста наблюдения 43 армии на пе</w:t>
      </w:r>
      <w:r w:rsidRPr="0084550E">
        <w:rPr>
          <w:rFonts w:ascii="Times New Roman" w:hAnsi="Times New Roman"/>
          <w:color w:val="000000" w:themeColor="text1"/>
          <w:sz w:val="16"/>
          <w:szCs w:val="16"/>
        </w:rPr>
        <w:softHyphen/>
        <w:t>рехват корректировщика Fw 189. Воздушный бой произошел уже в полосе 4 ударной армии в условном треугольнике Велиж - Малая Ржава - озеро Чепли. После первого совместного удара сзади-сверху на высоте примерно 2300 метров, Пушков и Левкин разделились и продолжили атаковать «Раму» самостоятельно. После 5-6 попыток сбить Fw 189, Пушков, видимо, расстрелял весь боезапас и решил таранить вражеский самолет. Тот активно уклонялся, и только с третьего раза машины столкнулись. ЛаГГ пе</w:t>
      </w:r>
      <w:r w:rsidRPr="0084550E">
        <w:rPr>
          <w:rFonts w:ascii="Times New Roman" w:hAnsi="Times New Roman"/>
          <w:color w:val="000000" w:themeColor="text1"/>
          <w:sz w:val="16"/>
          <w:szCs w:val="16"/>
        </w:rPr>
        <w:softHyphen/>
        <w:t>решел в штопор и упал в районе озера Чепли на территории противника. «Рама» стала разрушаться в воздухе, и экипаж выбросился с парашютами. Левкин сохранил часть бое</w:t>
      </w:r>
      <w:r w:rsidRPr="0084550E">
        <w:rPr>
          <w:rFonts w:ascii="Times New Roman" w:hAnsi="Times New Roman"/>
          <w:color w:val="000000" w:themeColor="text1"/>
          <w:sz w:val="16"/>
          <w:szCs w:val="16"/>
        </w:rPr>
        <w:softHyphen/>
        <w:t>запаса и, считая Пушкова погибшим, решил отомстить, расстреляв экипаж Fw 189 в воз</w:t>
      </w:r>
      <w:r w:rsidRPr="0084550E">
        <w:rPr>
          <w:rFonts w:ascii="Times New Roman" w:hAnsi="Times New Roman"/>
          <w:color w:val="000000" w:themeColor="text1"/>
          <w:sz w:val="16"/>
          <w:szCs w:val="16"/>
        </w:rPr>
        <w:softHyphen/>
        <w:t>духе. По докладу наземных войск, двое, ви</w:t>
      </w:r>
      <w:r w:rsidRPr="0084550E">
        <w:rPr>
          <w:rFonts w:ascii="Times New Roman" w:hAnsi="Times New Roman"/>
          <w:color w:val="000000" w:themeColor="text1"/>
          <w:sz w:val="16"/>
          <w:szCs w:val="16"/>
        </w:rPr>
        <w:softHyphen/>
        <w:t>димо, были убиты - после приземления встал только один немец.</w:t>
      </w:r>
    </w:p>
    <w:p w14:paraId="173EF383" w14:textId="77777777" w:rsidR="00857BA6" w:rsidRPr="0084550E" w:rsidRDefault="00857BA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июля 1943 года младший лейтенант Пушков Сергей Алексеевич вместе с младшим лейтенантом Гальченко Леонидом Романови</w:t>
      </w:r>
      <w:r w:rsidRPr="0084550E">
        <w:rPr>
          <w:rFonts w:ascii="Times New Roman" w:hAnsi="Times New Roman"/>
          <w:color w:val="000000" w:themeColor="text1"/>
          <w:sz w:val="16"/>
          <w:szCs w:val="16"/>
        </w:rPr>
        <w:softHyphen/>
        <w:t>чем приказом № 0159 от 15 июля 1943 года командующего 3 ВА генерал-майора Папиви- на посмертно, хоть это слово тогда и не писа</w:t>
      </w:r>
      <w:r w:rsidRPr="0084550E">
        <w:rPr>
          <w:rFonts w:ascii="Times New Roman" w:hAnsi="Times New Roman"/>
          <w:color w:val="000000" w:themeColor="text1"/>
          <w:sz w:val="16"/>
          <w:szCs w:val="16"/>
        </w:rPr>
        <w:softHyphen/>
        <w:t>ли, был награжден орденом Отечественной войны I степени. Гальченко действительно погиб 30 мая 1943 года - в полете потерял со</w:t>
      </w:r>
      <w:r w:rsidRPr="0084550E">
        <w:rPr>
          <w:rFonts w:ascii="Times New Roman" w:hAnsi="Times New Roman"/>
          <w:color w:val="000000" w:themeColor="text1"/>
          <w:sz w:val="16"/>
          <w:szCs w:val="16"/>
        </w:rPr>
        <w:softHyphen/>
        <w:t>знание или умер от ран при возвращении с боевого задания. Судьба Пушкова сложилась трагичнее. То, что наземные наблюдатели на</w:t>
      </w:r>
      <w:r w:rsidRPr="0084550E">
        <w:rPr>
          <w:rFonts w:ascii="Times New Roman" w:hAnsi="Times New Roman"/>
          <w:color w:val="000000" w:themeColor="text1"/>
          <w:sz w:val="16"/>
          <w:szCs w:val="16"/>
        </w:rPr>
        <w:softHyphen/>
        <w:t>звали «штопором», на самом было достаточ</w:t>
      </w:r>
      <w:r w:rsidRPr="0084550E">
        <w:rPr>
          <w:rFonts w:ascii="Times New Roman" w:hAnsi="Times New Roman"/>
          <w:color w:val="000000" w:themeColor="text1"/>
          <w:sz w:val="16"/>
          <w:szCs w:val="16"/>
        </w:rPr>
        <w:softHyphen/>
        <w:t>но скоростной спиралью. Из-за расстрела немцев Левкиным никто не видел прыжка Пушкова на малой высоте. Сергей Алексе</w:t>
      </w:r>
      <w:r w:rsidRPr="0084550E">
        <w:rPr>
          <w:rFonts w:ascii="Times New Roman" w:hAnsi="Times New Roman"/>
          <w:color w:val="000000" w:themeColor="text1"/>
          <w:sz w:val="16"/>
          <w:szCs w:val="16"/>
        </w:rPr>
        <w:softHyphen/>
        <w:t>евич попал в плен, прошел через лагерь люфтваффе, и осенью 1943 был отправлен в Stalag VII A на территории рейха. Был рас</w:t>
      </w:r>
      <w:r w:rsidRPr="0084550E">
        <w:rPr>
          <w:rFonts w:ascii="Times New Roman" w:hAnsi="Times New Roman"/>
          <w:color w:val="000000" w:themeColor="text1"/>
          <w:sz w:val="16"/>
          <w:szCs w:val="16"/>
        </w:rPr>
        <w:softHyphen/>
        <w:t>стрелян после неудачной попытки группово</w:t>
      </w:r>
      <w:r w:rsidRPr="0084550E">
        <w:rPr>
          <w:rFonts w:ascii="Times New Roman" w:hAnsi="Times New Roman"/>
          <w:color w:val="000000" w:themeColor="text1"/>
          <w:sz w:val="16"/>
          <w:szCs w:val="16"/>
        </w:rPr>
        <w:softHyphen/>
        <w:t>го побега (23409).</w:t>
      </w:r>
    </w:p>
    <w:p w14:paraId="6510A162" w14:textId="77777777" w:rsidR="00857BA6" w:rsidRPr="0084550E" w:rsidRDefault="00857BA6" w:rsidP="0084550E">
      <w:pPr>
        <w:spacing w:after="0" w:line="240" w:lineRule="auto"/>
        <w:jc w:val="both"/>
        <w:rPr>
          <w:rFonts w:ascii="Times New Roman" w:hAnsi="Times New Roman"/>
          <w:color w:val="000000" w:themeColor="text1"/>
          <w:sz w:val="16"/>
          <w:szCs w:val="16"/>
        </w:rPr>
      </w:pPr>
    </w:p>
    <w:p w14:paraId="6E50A58A"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6EB8869" w14:textId="77777777" w:rsidR="00BB6316" w:rsidRPr="0084550E" w:rsidRDefault="00BB6316" w:rsidP="0084550E">
      <w:pPr>
        <w:pStyle w:val="Iauiue"/>
        <w:jc w:val="both"/>
        <w:rPr>
          <w:iCs/>
          <w:color w:val="000000" w:themeColor="text1"/>
          <w:sz w:val="16"/>
          <w:szCs w:val="16"/>
        </w:rPr>
      </w:pPr>
    </w:p>
    <w:p w14:paraId="4C0E8F6A"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декабря 1942 г. закончились испытания ГАЗ-71. Ни о каком длительном пробеге не шло и речи, всего ГАЗ-71 прошла 200 километров. Совсем иначе выглядела ситуация со стрельбой: всего произвели 557 выстрелов, из них 446 усиленным зарядом. При стрельбе "зеркалки" перископов лопались, прежде всего это касалось смотрового прибора механика-водителя. Масса нареканий было по системе охлаждения, а также боевому отделению. Вместе с тем, установка орудия рекомендовалась для реализации на СУ-12. Также отмечалось более просторное боевое отделение. На СУ-12 ничего из этого не появилось, но всё же работы были проведены не напрасно. Похожая на СУ-71 установка орудия позже была реализована на СУ-15/СУ-15М, более известной как СУ-76М. Кроме того, для Соловьёва и Маклакова это были не последние САУ (23369).</w:t>
      </w:r>
    </w:p>
    <w:p w14:paraId="65A0A66E" w14:textId="77777777" w:rsidR="00666299" w:rsidRPr="0084550E" w:rsidRDefault="00666299" w:rsidP="0084550E">
      <w:pPr>
        <w:spacing w:after="0" w:line="240" w:lineRule="auto"/>
        <w:jc w:val="both"/>
        <w:rPr>
          <w:rFonts w:ascii="Times New Roman" w:hAnsi="Times New Roman"/>
          <w:color w:val="000000" w:themeColor="text1"/>
          <w:sz w:val="16"/>
          <w:szCs w:val="16"/>
        </w:rPr>
      </w:pPr>
    </w:p>
    <w:p w14:paraId="34DCDF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декабря 1942 Балтийцы сдали флоту два 200-тонных понтона, начали ремонт эсминцев "Свирепый" и "Грозящий", продолжали ремонт эсминца "Сторожевой". Адмиралтейцы закончили монтаж механизмов на головном МБК, продолжали монтажные работы на втором, вели обработку металла для двух последующих. На завод прибыли. для аварийно-боевого ремонта ПЛ Щ-407, Щ-323, Щ-309, Щ-307 (10671).</w:t>
      </w:r>
    </w:p>
    <w:p w14:paraId="187972B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5AFD0BE"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декабря 1942 г. Докладная записка наркома судостроения СССР И. И. Носенко и наркома ВМФ СССР Н. Г. Кузнецова председателю ГКО СССР И. В. Сталину об итогах работы торпедной и минно-тральной промышленности за пять лет и о представлении к наградам выдающихся работников отрасли</w:t>
      </w:r>
    </w:p>
    <w:p w14:paraId="74E7FE5C"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Совершенно секретно.</w:t>
      </w:r>
    </w:p>
    <w:p w14:paraId="0315FAA6"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1938 г. необходимой торпедной и минно-тральной промышленности в нашей стране не было. По Вашему личному указанию постановлениями Комитета обороны при СНК Союза ССР за № 152сс от 2 октября 1937 г. и № 227сс от 19 сентября 1938 г. были намечены мероприятия по организации минно-торпедной отрасли промышленности и создано специальное главное управление в системе существовавшего в то время Наркомата оборонной промышленности СССР (ныне 2-е Главное управление НКСП СССР).</w:t>
      </w:r>
    </w:p>
    <w:p w14:paraId="7D3D6314"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период работы с 1938 г. по 1942 г. в стране создана промышленность, обеспечивающая потребность Военно-морского флота торпедным и минно-тральным оружием. За этот же период разработано и сдано на вооружение 39 новых, современных образцов этого оружия. Только за 1942 г. разработано 8 новых образцов минно-трального оружия, из которых 4 образца прошли с положительными результатами государственные испытания и в настоящий момент оформляются принятием их на вооружение, в числе их 2 образца авиационных морских магнитных мин.</w:t>
      </w:r>
    </w:p>
    <w:p w14:paraId="370EFFFD"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до 1938 г. флот имел на вооружении два образца, устаревших по своим тактико-техническим данным, торпед (обр. 1912 г. и обр. 1927 г.) в количестве 2600 шт. обоих образцов и три образца (М-26, М-08 и ПЛТ) небоеспособных, устаревших морских мин в количестве 30 031 шт., то к началу Отечественной войны флот получил от промышленности: торпед новых образцов — 8764 шт., морских мин современных образцов — 56 119 шт., глубинных бомб — 67 367 шт. и трально-параванного оружия — 2923 комплекта. Это наличие позволило нормально развернуть боевую деятельность флота.</w:t>
      </w:r>
    </w:p>
    <w:p w14:paraId="557F51EB"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 боевых действий флота показал, что наши торпеды, мины и глубинные бомбы по тактико-техническим данным не уступают иностранным образцам, а взрыватель К-3 глубинных бомб, авиационные торпеды и осваиваемая в серийном производстве скоростная торпеда Т-53-39 превосходят их. С развитием торпедной и минно-тральной промышленности выросли квалифицированные инженерно-технические и конструкторские кадры, способные двигать вперед технику военно-морского оружия.</w:t>
      </w:r>
    </w:p>
    <w:p w14:paraId="10768961"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 достигнутые успехи по созданию новых образцов и обеспечению Военно-морского флота морским оружием и боеприпасами просим о представлении к правительственным наградам особо отличившихся конструкторов, инженерно-технических работников и рабочих торпедной и минно-тральной промышленности и представления к ордену Трудового Красного Знамени завода № 215 НКСП. Отдельного награждения этой отрасли промышленности до сих пор не было.</w:t>
      </w:r>
    </w:p>
    <w:p w14:paraId="2E80FC05"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Список особо отличившихся работников, представляемых к правительственным наградам, выписку из протокола заседания бюро Горьковского обкома ВКП(б) от 3 декабря с. г., перечень образцов торпедного и минно-трального оружия, состоящих на вооружении Военно-морского флота до 1938 г., и перечень образцов, разработанных и принятых на вооружение ВМФ СССР за период с 1938 г. по 1942 г., при сем представляем.</w:t>
      </w:r>
    </w:p>
    <w:p w14:paraId="255124FC"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судостроительной промышленности СССР И. Носенко</w:t>
      </w:r>
    </w:p>
    <w:p w14:paraId="350490DE"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Военно-морского флота СССР адмирал Кузнецов</w:t>
      </w:r>
    </w:p>
    <w:p w14:paraId="0B366CC5" w14:textId="77777777" w:rsidR="00666299" w:rsidRPr="0084550E" w:rsidRDefault="0066629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РГАЭ. Ф. 8899. Оп. 1. Д. 123. Л. 202-203. Заверенная копия (24026).</w:t>
      </w:r>
    </w:p>
    <w:p w14:paraId="41F7660F" w14:textId="77777777" w:rsidR="00666299" w:rsidRPr="0084550E" w:rsidRDefault="00666299" w:rsidP="0084550E">
      <w:pPr>
        <w:spacing w:after="0" w:line="240" w:lineRule="auto"/>
        <w:jc w:val="both"/>
        <w:rPr>
          <w:rFonts w:ascii="Times New Roman" w:hAnsi="Times New Roman"/>
          <w:color w:val="000000" w:themeColor="text1"/>
          <w:sz w:val="16"/>
          <w:szCs w:val="16"/>
        </w:rPr>
      </w:pPr>
    </w:p>
    <w:p w14:paraId="0633142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097DF32" w14:textId="77777777" w:rsidR="00BB6316" w:rsidRPr="0084550E" w:rsidRDefault="00BB6316" w:rsidP="0084550E">
      <w:pPr>
        <w:pStyle w:val="Iauiue"/>
        <w:jc w:val="both"/>
        <w:rPr>
          <w:iCs/>
          <w:color w:val="000000" w:themeColor="text1"/>
          <w:sz w:val="16"/>
          <w:szCs w:val="16"/>
        </w:rPr>
      </w:pPr>
    </w:p>
    <w:p w14:paraId="0D5A7DA0"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22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63920B5C"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22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74CAB703"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огнём нашей артиллерии уничтожен ряд вражеских дзотов и рассеяно скопление пехоты противника. На южной окраине города подразделение Н-ской части ночью совершило вылазку в расположение противника и истребило свыше 100 гитлеровцев.</w:t>
      </w:r>
    </w:p>
    <w:p w14:paraId="1FDBF231"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атаковав противника, уничтожили 150 немецких солдат и офицеров и захватили 2 орудия, 7 пулемётов и 3 миномёта. Артиллерийским огнём уничтожено 15 вражеских дзотов и блиндажей. На другом участке подразделение нашей части отразило контратаку противника. На поле боя осталось 2 сгоревших танка и 90 вражеских трупов.</w:t>
      </w:r>
    </w:p>
    <w:p w14:paraId="53E6FE44"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бои с танками и мотопехотой противника. В районе одного железнодорожного разъезда немецкая пехота при поддержке 35 танков пыталась атаковать наши позиции. Бойцы Н-ской части контрударом отбросили гитлеровцев. На поле боя осталось 6 подбитых танков и до 200 трупов солдат и офицеров противника. На соседнем участке лейтенант Алексеев в броневике выехал на разведку и в лощине встретил колонну пехоты противника. Немцы открыли по бронемашине огонь. Тов. Алексеев ворвался в расположение врага и расстрелял из пулемёта несколько десятков гитлеровцев.</w:t>
      </w:r>
    </w:p>
    <w:p w14:paraId="5FB566F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течения Дона наши войска продолжали успешное наступление. Гвардейцы части, где командиром тов. Русиянов, выбили противника из крупного населённого пункта. В боях за этот населённый пункт уничтожено до 400 и взято вплен 98 гитлеровцев. Захвачены трофеи: более 100 автомашин, 2 танка, 30 орудий, 48 пулемётов, 100 лошадей, склад боеприпасов и склад продовольствия. Сапёры-гвардейцы сняли более 2.000 немецких мин. На другом участке артиллеристы H-ской части рассеяли и частью уничтожили в беспорядке отходившую пехотную часть противника.</w:t>
      </w:r>
    </w:p>
    <w:p w14:paraId="4D3B2F80"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закреплялись на достигнутых рубежах и отбивали контратаки противника. В районе западнее Ржева немцы трижды переходили в контратаки, но каждый раз под ударами наших подразделений откатывались назад. В течение дня истреблено до 300 солдат и офицеров противника. Захвачены 9 пулемётов, 12 миномётов и другие трофеи. На другом участке бронебойщики под командованием гвардии старшего лейтенанта Пугачёва отбили две контратаки противника, подбили и сожгли 10 вражеских танков.</w:t>
      </w:r>
    </w:p>
    <w:p w14:paraId="729A1651"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Орловской области, совершил налёт на железнодорожную станцию. Советские патриоты перебили немецких солдат, охранявших станцию, взорвали водокачку, уничтожили входные стрелки, взорвали 2 моста и захватили пулемёт и 19 винтовок.</w:t>
      </w:r>
    </w:p>
    <w:p w14:paraId="1C5712F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Совинформбюро 18 декабря разоблачило ложь немцев об окружении советских войск у города Торопца. В этом сообщении Совинформбюро было указано, что город Торопец находится в глубоком советском тылу и никаких боевых действий в этом районе с зимы 1941—1942 годов не происходило. Совинформбюро сообщило также, что бои происходили не в районе города Торопца, а в районе города Белого, где наступающие советские части нанесли немецко-фашистским войскам тяжёлый урон. Пойманные с поличным, немецкие мелкотравчатые лжецы стали выкручиваться и окончательно сели в лужу. 19 декабря в 4 часа берлинское радио заявило: «В германских сообщениях говорилось, что русские части были окружены не у Торопца, а западнее Торопца». В 8 часов того же дня гитлеровцы уже утверждали: «В коммюнике германское командование сообщало, что бои происходили не под самым Торопцом, а к юго-востоку от него, т. е. как раз около города Белого». Таким образом, растерявшиеся гитлеровцы запутались в собственной лжи и уподобились унтер-офицерской вдове, которая сама себя высекла.</w:t>
      </w:r>
    </w:p>
    <w:p w14:paraId="537E8895"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это часто случается с битыми шулерами, гитлеровцы пытаются сделатьвесёлую мину при плохой игре. Берлинское радио невнятно лепечет далее о том,будто бы «Совинформбюро не опровергает тех больших потерь, о которых сообщаетсяв коммюнике германского верховного командования». Нет нужды опровергать этоновое враньё немцев. Совинформбюро еще 18 декабря в ответ на измышлениягитлеровской ставки привело достоверные сведения не только о потерях немецкихвойск (о чём немцы в своём сообщении предусмотрительно умолчали), но и о потеряхсоветских войск в боях у гор. Белого.</w:t>
      </w:r>
    </w:p>
    <w:p w14:paraId="384A9E96"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Судя по всему, гитлеровцы на сей раз извлекли кое-какие уроки из своих позорно провалившихся попыток обманывать мировое общественное мнение. Хорошо информированный корреспондент шведской газеты «Свенска дагбладет» передаёт из Берлина: «3десь заявляют, что отныне в немецких сообщениях с Восточного фронтане будут упоминаться точные географические данные, в частности названия городов, как, например, Сталинград и т. п.». Таким образом, выходит, что гитлеровцы и впредь будут изливать потоки зловонной лжи, но отныне они будут врать без указания «точных географических данных», чтобы легче было прятать концы в воду. Жулики так и остаются жуликами.» (14868).</w:t>
      </w:r>
    </w:p>
    <w:p w14:paraId="21B2ADE5"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5EC5F604"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22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6B7BF0C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22 декабря наши войска в районе Сталинграда и на Центральном фронте вели наступательные бои на прежних направлениях.</w:t>
      </w:r>
    </w:p>
    <w:p w14:paraId="0CD0459B"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 развивать наступление и заняли несколько десятков населённых пунктов, в том числе крупные населённые пункты — Колещатое, Никольское, Морозовка, Верхне-Грачевский, Поповка, Каменский, Греков, Фёдоровка.</w:t>
      </w:r>
    </w:p>
    <w:p w14:paraId="2D0AF9FE"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декабря частями нашей авиации на различных участках фронта уничтожено или повреждено 40 автомашин с войсками и грузами, подавлен огонь 3 артиллерийских батарей, взорван склад боеприпасов, рассеяно и частью уничтожено до роты пехоты противника.</w:t>
      </w:r>
    </w:p>
    <w:p w14:paraId="19253EF9"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штурмовые отряды вели активные боевые действия и захватили 10 немецких дзотов и 25 блиндажей. В течение дня уничтожено до двух рот пехоты противника. В центральной части города гитлеровцы предприняли несколько безуспешных контратак. Наши бойцы отбили все контратаки противника и несколько продвинулись вперёд. На других участках наши части вели огневой бой с противником. В воздушных боях уничтожено 5 немецких самолётов, в том числе 4транспортных самолёта.</w:t>
      </w:r>
    </w:p>
    <w:p w14:paraId="44ED84B0"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разведку и артиллерийскую перестрелку с противником. В районе одной высоты бойцы Н-ской части отбили две контратаки противника и улучшили свои позиции. Уничтожено 4 немецких танка, 11 пулемётов и 9 автомашин. Гитлеровцы потеряли только убитыми свыше 200 солдат и офицеров. Огнём артиллерии и миномётов разрушено 14 немецких дзотов и блиндажей, подавлен огонь 3 артиллерийских, 2 миномётных батарей противника.</w:t>
      </w:r>
    </w:p>
    <w:p w14:paraId="6708308C"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продолжались ожесточённые бои. Советские войска сдерживают натиск крупных сил противника и наносят им огромный урон. Немецкие танки и мотопехота с хода пытались захватить один населённый пункт, но встретила решительный отпор. В ходе этих боёв истреблено до 1.000 вражеских солдат и офицеров, подбито и сожжено 60 немецких танков, уничтожено 21 орудие, 13 пулемётов и 64 автомашины.</w:t>
      </w:r>
    </w:p>
    <w:p w14:paraId="403B582E"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 развивать наступление.Н-ская часть, преследуя отступающего врага, овладела рядом населённых пунктов. Под ударами советских бойцов противник бросает на поле боя технику, вооружение ибоеприпасы. Неорганизованные попытки отдельных вражеских групп задержать наступление Красной Армии успеха не имели и увеличили и без того огромные потери немцев. Н-ское соединение за два дня истребило около 6.000 вражеских солдат и офицеров. Захвачено 100 автомашин, 200 повозок и 30 орудий. На другом участке нашим частям сдался в плен в полном составе батальон пехоты противника во главе с командиром батальона.</w:t>
      </w:r>
    </w:p>
    <w:p w14:paraId="3FB2B713"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совершенствовали занятые позиции и вели наступательные бои против блокированных гарнизонов противника. В районе западнее Ржева штурмовые отряды уничтожили до роты немецкой пехоты, разрушили 5 дзотов и 2 блиндажа. На другом участке бойцы Н-ской части, отбивая контратаки противника, истребили до 600 гитлеровцев. Разбито 20 дзотов и 22 блиндажа, уничтожено 7 пулемётов, 2 орудия и 5 миномётов. Захвачены пленные.</w:t>
      </w:r>
    </w:p>
    <w:p w14:paraId="46262FFD"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Смоленской области, пустил под откос немецкий воинский эшелон. Несколько дней спустя партизаны произвели внезапный налёт на волостное управление и истребили 50 немецких солдат и полицейских. Группа партизан другого отряда уничтожила 10 вражеских автомашин, тягач и мотоцикл.</w:t>
      </w:r>
    </w:p>
    <w:p w14:paraId="420BDFD1"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немецко-фашистских мерзавцев в деревнях Ширипино и Максимиха, Калининской области. «Немецкие бандиты забрали у крестьян продовольствие и весь скот. Несмотря на морозы, гитлеровцы выгнали всех жителей вместе с детьми на улицу.</w:t>
      </w:r>
    </w:p>
    <w:p w14:paraId="5C9625C6"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Немецкие солдаты задержали 13 колхозников деревни Ширипино по дороге из леса. Они несли вязанки дров. Фашистские палачи расстреляли всех их, в том числе65-летнего Ивана Кудрявцева, 20-летнюю Дарью Марцеву и 16-летнего Василия Филягина. В деревне Максимихе гитлеровцы расстреляли 18 мирных жителей». Акт подписали: колхозники деревни Ширипино Андрей Кувшинов, Василий Колосов, Ефросиния Кувшинова, Александра Гранева, старший лейтенант Дряхлов и красноармеец Гусельников.</w:t>
      </w:r>
    </w:p>
    <w:p w14:paraId="0733F666"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Наступление югославских партизан в районе Сански Мост и Босански Нови развивается успешно. В боях с оккупантами партизаны истребили большое количество вражеских солдат, уничтожили 2 танка и повредили на аэродроме один бомбардировщик. B результате кровопролитных боёв патриоты заняли Ласинью, Скакавец, Сеничак и ряд других населённых пунктов. Партизаны взяли в плен большую группу итальянских солдат, захватили много трофеев, в том числе 3 исправных танка.»</w:t>
      </w:r>
    </w:p>
    <w:p w14:paraId="6F8055E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296BAD19"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в районе среднего Дона продолжается.</w:t>
      </w:r>
    </w:p>
    <w:p w14:paraId="22DC6470"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23 декабря наши войска в районе среднего Дона, продолжая успешно развивать наступление на прежних направлениях, продвинулись на 20—30 километров. Всего за семь дней наступления наши войска продвинулись вперёд на 115—165 километров.</w:t>
      </w:r>
    </w:p>
    <w:p w14:paraId="7C05D3AE"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войсками занято несколько десятков населённых пунктов, в том числе крупные населённые пункты — Кабычино, Баранниковка, Новоселовка, Ольховый Рог, Большинская, Сулинскии и районные центры — Волошино, Первомайское.</w:t>
      </w:r>
    </w:p>
    <w:p w14:paraId="0696C6DB"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23 декабря количество пленных увеличилось на 16.400 человек. Всего за время боёв с 16 по 23 декабря наши войска захватили в плен 36.600 солдат и офицеров противника.</w:t>
      </w:r>
    </w:p>
    <w:p w14:paraId="615770C9"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16 по 23 декабря нашими войсками захвачено: танков — 143, орудий разного калибра — 1.805, пулемётов — 2.849, автоматов — 2.000, винтовок — 48.399, автомашин — 7.414, мотоциклов — 1.151, лошадей — 5.800.</w:t>
      </w:r>
    </w:p>
    <w:p w14:paraId="728EB5D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Уничтожено: самолётов — 85, танков — 120, орудий — 235, автомашин — свыше 1.000, повозок с различным военным грузом — более 900.</w:t>
      </w:r>
    </w:p>
    <w:p w14:paraId="67E21B38"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22 декабря противник оставил на поле боя около 8.000 трупов солдат и офицеров.» (14868).</w:t>
      </w:r>
    </w:p>
    <w:p w14:paraId="683B1CC4"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536557B9" w14:textId="77777777" w:rsidR="00445F8C" w:rsidRPr="0084550E" w:rsidRDefault="00445F8C"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До 22 декабря 1942 г. потери гидросамолетов ГСТ из 80-й эскадрильи составили десять ма</w:t>
      </w:r>
      <w:r w:rsidRPr="0084550E">
        <w:rPr>
          <w:rFonts w:ascii="Times New Roman" w:hAnsi="Times New Roman" w:cs="Times New Roman"/>
          <w:color w:val="000000" w:themeColor="text1"/>
          <w:spacing w:val="0"/>
          <w:sz w:val="16"/>
          <w:szCs w:val="16"/>
        </w:rPr>
        <w:softHyphen/>
        <w:t>шин. Две летающие лодки не вернулись с боевого задания. 19 сентября 1941 г. про</w:t>
      </w:r>
      <w:r w:rsidRPr="0084550E">
        <w:rPr>
          <w:rFonts w:ascii="Times New Roman" w:hAnsi="Times New Roman" w:cs="Times New Roman"/>
          <w:color w:val="000000" w:themeColor="text1"/>
          <w:spacing w:val="0"/>
          <w:sz w:val="16"/>
          <w:szCs w:val="16"/>
        </w:rPr>
        <w:softHyphen/>
        <w:t>пал без вести ГСТ, осуществлявший раз</w:t>
      </w:r>
      <w:r w:rsidRPr="0084550E">
        <w:rPr>
          <w:rFonts w:ascii="Times New Roman" w:hAnsi="Times New Roman" w:cs="Times New Roman"/>
          <w:color w:val="000000" w:themeColor="text1"/>
          <w:spacing w:val="0"/>
          <w:sz w:val="16"/>
          <w:szCs w:val="16"/>
        </w:rPr>
        <w:softHyphen/>
        <w:t>ведку района Констанца - Сулина. Погиб экипаж в составе: летчика лейтенанта Ге</w:t>
      </w:r>
      <w:r w:rsidRPr="0084550E">
        <w:rPr>
          <w:rFonts w:ascii="Times New Roman" w:hAnsi="Times New Roman" w:cs="Times New Roman"/>
          <w:color w:val="000000" w:themeColor="text1"/>
          <w:spacing w:val="0"/>
          <w:sz w:val="16"/>
          <w:szCs w:val="16"/>
        </w:rPr>
        <w:softHyphen/>
        <w:t>оргия Петровича Божкова, второго пилота лейтенанта Владимира Васильевича Го- лубева, воздушного стрелка-бомбардира сержанта Владимира Дмитриевича Пруд- ского, воздушного стрелка-радиста стар</w:t>
      </w:r>
      <w:r w:rsidRPr="0084550E">
        <w:rPr>
          <w:rFonts w:ascii="Times New Roman" w:hAnsi="Times New Roman" w:cs="Times New Roman"/>
          <w:color w:val="000000" w:themeColor="text1"/>
          <w:spacing w:val="0"/>
          <w:sz w:val="16"/>
          <w:szCs w:val="16"/>
        </w:rPr>
        <w:softHyphen/>
        <w:t>шего сержанта Константина Сидоровича Брускова, бортмеханика старшего сер</w:t>
      </w:r>
      <w:r w:rsidRPr="0084550E">
        <w:rPr>
          <w:rFonts w:ascii="Times New Roman" w:hAnsi="Times New Roman" w:cs="Times New Roman"/>
          <w:color w:val="000000" w:themeColor="text1"/>
          <w:spacing w:val="0"/>
          <w:sz w:val="16"/>
          <w:szCs w:val="16"/>
        </w:rPr>
        <w:softHyphen/>
        <w:t>жанта Георгия Георгиевича Телалова и воздушного стрелка младшего сержанта Павла Еремовича Пивеня. По немецким данным в 15:55 (время берлинское) не</w:t>
      </w:r>
      <w:r w:rsidRPr="0084550E">
        <w:rPr>
          <w:rFonts w:ascii="Times New Roman" w:hAnsi="Times New Roman" w:cs="Times New Roman"/>
          <w:color w:val="000000" w:themeColor="text1"/>
          <w:spacing w:val="0"/>
          <w:sz w:val="16"/>
          <w:szCs w:val="16"/>
        </w:rPr>
        <w:softHyphen/>
        <w:t>мецкие истребители, вылетевшие на пе</w:t>
      </w:r>
      <w:r w:rsidRPr="0084550E">
        <w:rPr>
          <w:rFonts w:ascii="Times New Roman" w:hAnsi="Times New Roman" w:cs="Times New Roman"/>
          <w:color w:val="000000" w:themeColor="text1"/>
          <w:spacing w:val="0"/>
          <w:sz w:val="16"/>
          <w:szCs w:val="16"/>
        </w:rPr>
        <w:softHyphen/>
        <w:t>рехват по данным РЛС «Фрея», сбили</w:t>
      </w:r>
      <w:r w:rsidRPr="0084550E">
        <w:rPr>
          <w:rStyle w:val="9pt80"/>
          <w:rFonts w:ascii="Times New Roman" w:hAnsi="Times New Roman" w:cs="Times New Roman"/>
          <w:i w:val="0"/>
          <w:iCs w:val="0"/>
          <w:color w:val="000000" w:themeColor="text1"/>
          <w:w w:val="100"/>
          <w:sz w:val="16"/>
          <w:szCs w:val="16"/>
        </w:rPr>
        <w:t xml:space="preserve"> «че</w:t>
      </w:r>
      <w:r w:rsidRPr="0084550E">
        <w:rPr>
          <w:rStyle w:val="9pt80"/>
          <w:rFonts w:ascii="Times New Roman" w:hAnsi="Times New Roman" w:cs="Times New Roman"/>
          <w:i w:val="0"/>
          <w:iCs w:val="0"/>
          <w:color w:val="000000" w:themeColor="text1"/>
          <w:w w:val="100"/>
          <w:sz w:val="16"/>
          <w:szCs w:val="16"/>
        </w:rPr>
        <w:softHyphen/>
        <w:t>тырехмоторный»</w:t>
      </w:r>
      <w:r w:rsidRPr="0084550E">
        <w:rPr>
          <w:rFonts w:ascii="Times New Roman" w:hAnsi="Times New Roman" w:cs="Times New Roman"/>
          <w:color w:val="000000" w:themeColor="text1"/>
          <w:spacing w:val="0"/>
          <w:sz w:val="16"/>
          <w:szCs w:val="16"/>
        </w:rPr>
        <w:t xml:space="preserve"> гидросамолет в 80 км восточнее аэродрома Мамайя. С большой долей вероятности можно утверждать, что речь идет именно о самолете Божкова, хотя немцы и несколько преувеличили число двигателей на ГСТ.</w:t>
      </w:r>
    </w:p>
    <w:p w14:paraId="71E32427" w14:textId="77777777" w:rsidR="00445F8C" w:rsidRPr="0084550E" w:rsidRDefault="00445F8C"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Второй самолет пропал при выпол</w:t>
      </w:r>
      <w:r w:rsidRPr="0084550E">
        <w:rPr>
          <w:rFonts w:ascii="Times New Roman" w:hAnsi="Times New Roman" w:cs="Times New Roman"/>
          <w:color w:val="000000" w:themeColor="text1"/>
          <w:spacing w:val="0"/>
          <w:sz w:val="16"/>
          <w:szCs w:val="16"/>
        </w:rPr>
        <w:softHyphen/>
        <w:t>нении специального задания - доставки разведгруппы к югославским партизанам. 4 января 1942 г. самолет стартовал с ги</w:t>
      </w:r>
      <w:r w:rsidRPr="0084550E">
        <w:rPr>
          <w:rFonts w:ascii="Times New Roman" w:hAnsi="Times New Roman" w:cs="Times New Roman"/>
          <w:color w:val="000000" w:themeColor="text1"/>
          <w:spacing w:val="0"/>
          <w:sz w:val="16"/>
          <w:szCs w:val="16"/>
        </w:rPr>
        <w:softHyphen/>
        <w:t>дроаэродрома в Геленджике и через де</w:t>
      </w:r>
      <w:r w:rsidRPr="0084550E">
        <w:rPr>
          <w:rFonts w:ascii="Times New Roman" w:hAnsi="Times New Roman" w:cs="Times New Roman"/>
          <w:color w:val="000000" w:themeColor="text1"/>
          <w:spacing w:val="0"/>
          <w:sz w:val="16"/>
          <w:szCs w:val="16"/>
        </w:rPr>
        <w:softHyphen/>
        <w:t>сять часов полета дал радиограмму о вы</w:t>
      </w:r>
      <w:r w:rsidRPr="0084550E">
        <w:rPr>
          <w:rFonts w:ascii="Times New Roman" w:hAnsi="Times New Roman" w:cs="Times New Roman"/>
          <w:color w:val="000000" w:themeColor="text1"/>
          <w:spacing w:val="0"/>
          <w:sz w:val="16"/>
          <w:szCs w:val="16"/>
        </w:rPr>
        <w:softHyphen/>
        <w:t>полнении задания. Но обратно на базу летающая лодка не вернулась. Ее судьба так и осталась неизвестной. Пропал без вести, вероятно в районе Загреба, эки</w:t>
      </w:r>
      <w:r w:rsidRPr="0084550E">
        <w:rPr>
          <w:rFonts w:ascii="Times New Roman" w:hAnsi="Times New Roman" w:cs="Times New Roman"/>
          <w:color w:val="000000" w:themeColor="text1"/>
          <w:spacing w:val="0"/>
          <w:sz w:val="16"/>
          <w:szCs w:val="16"/>
        </w:rPr>
        <w:softHyphen/>
        <w:t>паж в составе командира корабля, коман</w:t>
      </w:r>
      <w:r w:rsidRPr="0084550E">
        <w:rPr>
          <w:rFonts w:ascii="Times New Roman" w:hAnsi="Times New Roman" w:cs="Times New Roman"/>
          <w:color w:val="000000" w:themeColor="text1"/>
          <w:spacing w:val="0"/>
          <w:sz w:val="16"/>
          <w:szCs w:val="16"/>
        </w:rPr>
        <w:softHyphen/>
        <w:t>дира звена 80-й оаэ капитана Николая Андреевича Ивановского, штурмана звена старшего лейтенанта Леонида Василье</w:t>
      </w:r>
      <w:r w:rsidRPr="0084550E">
        <w:rPr>
          <w:rFonts w:ascii="Times New Roman" w:hAnsi="Times New Roman" w:cs="Times New Roman"/>
          <w:color w:val="000000" w:themeColor="text1"/>
          <w:spacing w:val="0"/>
          <w:sz w:val="16"/>
          <w:szCs w:val="16"/>
        </w:rPr>
        <w:softHyphen/>
        <w:t>вича Колесова, второго пилота младшего лейтенанта Бориса Ивановича Смирнова, борттехника воентехника 2-го ранга Гри</w:t>
      </w:r>
      <w:r w:rsidRPr="0084550E">
        <w:rPr>
          <w:rFonts w:ascii="Times New Roman" w:hAnsi="Times New Roman" w:cs="Times New Roman"/>
          <w:color w:val="000000" w:themeColor="text1"/>
          <w:spacing w:val="0"/>
          <w:sz w:val="16"/>
          <w:szCs w:val="16"/>
        </w:rPr>
        <w:softHyphen/>
        <w:t>гория Григорьевича Сущенко и воздуш</w:t>
      </w:r>
      <w:r w:rsidRPr="0084550E">
        <w:rPr>
          <w:rFonts w:ascii="Times New Roman" w:hAnsi="Times New Roman" w:cs="Times New Roman"/>
          <w:color w:val="000000" w:themeColor="text1"/>
          <w:spacing w:val="0"/>
          <w:sz w:val="16"/>
          <w:szCs w:val="16"/>
        </w:rPr>
        <w:softHyphen/>
        <w:t>ных стрелков-радистов старшины Дмитрия Ивановича Ливанисова и сержанта Алексея Павловича Ермакова.</w:t>
      </w:r>
    </w:p>
    <w:p w14:paraId="31EEE51A" w14:textId="77777777" w:rsidR="00445F8C" w:rsidRPr="0084550E" w:rsidRDefault="00445F8C"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Возможно, что в документах против</w:t>
      </w:r>
      <w:r w:rsidRPr="0084550E">
        <w:rPr>
          <w:rFonts w:ascii="Times New Roman" w:hAnsi="Times New Roman" w:cs="Times New Roman"/>
          <w:color w:val="000000" w:themeColor="text1"/>
          <w:spacing w:val="0"/>
          <w:sz w:val="16"/>
          <w:szCs w:val="16"/>
        </w:rPr>
        <w:softHyphen/>
        <w:t>ника этот эпизод и нашел свое отраже</w:t>
      </w:r>
      <w:r w:rsidRPr="0084550E">
        <w:rPr>
          <w:rFonts w:ascii="Times New Roman" w:hAnsi="Times New Roman" w:cs="Times New Roman"/>
          <w:color w:val="000000" w:themeColor="text1"/>
          <w:spacing w:val="0"/>
          <w:sz w:val="16"/>
          <w:szCs w:val="16"/>
        </w:rPr>
        <w:softHyphen/>
        <w:t>ние, но, как правило, немецкие источники по Балканскому ТВД не очень известны среди российских историков (19852).</w:t>
      </w:r>
    </w:p>
    <w:p w14:paraId="34D7F6E1" w14:textId="77777777" w:rsidR="00445F8C" w:rsidRPr="0084550E" w:rsidRDefault="00445F8C" w:rsidP="0084550E">
      <w:pPr>
        <w:pStyle w:val="7f"/>
        <w:shd w:val="clear" w:color="auto" w:fill="auto"/>
        <w:spacing w:after="0" w:line="240" w:lineRule="auto"/>
        <w:rPr>
          <w:rFonts w:ascii="Times New Roman" w:hAnsi="Times New Roman" w:cs="Times New Roman"/>
          <w:color w:val="000000" w:themeColor="text1"/>
          <w:spacing w:val="0"/>
          <w:sz w:val="16"/>
          <w:szCs w:val="16"/>
        </w:rPr>
      </w:pPr>
    </w:p>
    <w:p w14:paraId="64541529" w14:textId="77777777" w:rsidR="007052A9" w:rsidRPr="0084550E" w:rsidRDefault="007052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22-24 декабря 1942 г. стало ясно, что операция по деблокаде войск, окруженных в Сталинграде, провалилась, а советские механизированные соедине</w:t>
      </w:r>
      <w:r w:rsidRPr="0084550E">
        <w:rPr>
          <w:rFonts w:ascii="Times New Roman" w:hAnsi="Times New Roman"/>
          <w:color w:val="000000" w:themeColor="text1"/>
          <w:sz w:val="16"/>
          <w:szCs w:val="16"/>
        </w:rPr>
        <w:softHyphen/>
        <w:t>ния вышли в район основных баз снаб</w:t>
      </w:r>
      <w:r w:rsidRPr="0084550E">
        <w:rPr>
          <w:rFonts w:ascii="Times New Roman" w:hAnsi="Times New Roman"/>
          <w:color w:val="000000" w:themeColor="text1"/>
          <w:sz w:val="16"/>
          <w:szCs w:val="16"/>
        </w:rPr>
        <w:softHyphen/>
        <w:t>жения «котла» в Морозовске и Тацинской. Насколько велики были ожидания окруженных относительно успеха дебло</w:t>
      </w:r>
      <w:r w:rsidRPr="0084550E">
        <w:rPr>
          <w:rFonts w:ascii="Times New Roman" w:hAnsi="Times New Roman"/>
          <w:color w:val="000000" w:themeColor="text1"/>
          <w:sz w:val="16"/>
          <w:szCs w:val="16"/>
        </w:rPr>
        <w:softHyphen/>
        <w:t>кирующего удара, говорит тот факт, что 21 декабря по требованию майора Куновски все доставляемые в Сталинград грузы должны были быть заменены горю</w:t>
      </w:r>
      <w:r w:rsidRPr="0084550E">
        <w:rPr>
          <w:rFonts w:ascii="Times New Roman" w:hAnsi="Times New Roman"/>
          <w:color w:val="000000" w:themeColor="text1"/>
          <w:sz w:val="16"/>
          <w:szCs w:val="16"/>
        </w:rPr>
        <w:softHyphen/>
        <w:t>чим. Так как это требование пришло тогда, когда самолеты уже стояли загруженными по старому плану, пришлось их в течение ночи разгрузить и загрузить снова. А еще 16 декабря был заготовлен приказ Паулюса, который должен был зачитан солдатам накануне прорыва.</w:t>
      </w:r>
    </w:p>
    <w:p w14:paraId="08BCA38F" w14:textId="77777777" w:rsidR="007052A9" w:rsidRPr="0084550E" w:rsidRDefault="007052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краха операции «Зимняя гро</w:t>
      </w:r>
      <w:r w:rsidRPr="0084550E">
        <w:rPr>
          <w:rFonts w:ascii="Times New Roman" w:hAnsi="Times New Roman"/>
          <w:color w:val="000000" w:themeColor="text1"/>
          <w:sz w:val="16"/>
          <w:szCs w:val="16"/>
        </w:rPr>
        <w:softHyphen/>
        <w:t>за» по деблокированию «котла», обста</w:t>
      </w:r>
      <w:r w:rsidRPr="0084550E">
        <w:rPr>
          <w:rFonts w:ascii="Times New Roman" w:hAnsi="Times New Roman"/>
          <w:color w:val="000000" w:themeColor="text1"/>
          <w:sz w:val="16"/>
          <w:szCs w:val="16"/>
        </w:rPr>
        <w:softHyphen/>
        <w:t>новка резко изменилась. Во-первых, при</w:t>
      </w:r>
      <w:r w:rsidRPr="0084550E">
        <w:rPr>
          <w:rFonts w:ascii="Times New Roman" w:hAnsi="Times New Roman"/>
          <w:color w:val="000000" w:themeColor="text1"/>
          <w:sz w:val="16"/>
          <w:szCs w:val="16"/>
        </w:rPr>
        <w:softHyphen/>
        <w:t>шло осознание того, что сложившаяся си</w:t>
      </w:r>
      <w:r w:rsidRPr="0084550E">
        <w:rPr>
          <w:rFonts w:ascii="Times New Roman" w:hAnsi="Times New Roman"/>
          <w:color w:val="000000" w:themeColor="text1"/>
          <w:sz w:val="16"/>
          <w:szCs w:val="16"/>
        </w:rPr>
        <w:softHyphen/>
        <w:t>туация это «всерьез и надолго». Надо полагать, что о варианте «навсегда», все- таки старались не думать. Во-вторых, это осознание привело к необходимости срочно усилить группировку транспорт</w:t>
      </w:r>
      <w:r w:rsidRPr="0084550E">
        <w:rPr>
          <w:rFonts w:ascii="Times New Roman" w:hAnsi="Times New Roman"/>
          <w:color w:val="000000" w:themeColor="text1"/>
          <w:sz w:val="16"/>
          <w:szCs w:val="16"/>
        </w:rPr>
        <w:softHyphen/>
        <w:t>ной авиации, перебросив на сталинград</w:t>
      </w:r>
      <w:r w:rsidRPr="0084550E">
        <w:rPr>
          <w:rFonts w:ascii="Times New Roman" w:hAnsi="Times New Roman"/>
          <w:color w:val="000000" w:themeColor="text1"/>
          <w:sz w:val="16"/>
          <w:szCs w:val="16"/>
        </w:rPr>
        <w:softHyphen/>
        <w:t>ское направление буквально отовсюду все, что могло перевозить грузы по воз</w:t>
      </w:r>
      <w:r w:rsidRPr="0084550E">
        <w:rPr>
          <w:rFonts w:ascii="Times New Roman" w:hAnsi="Times New Roman"/>
          <w:color w:val="000000" w:themeColor="text1"/>
          <w:sz w:val="16"/>
          <w:szCs w:val="16"/>
        </w:rPr>
        <w:softHyphen/>
        <w:t>духу. С последней декады декабря при</w:t>
      </w:r>
      <w:r w:rsidRPr="0084550E">
        <w:rPr>
          <w:rFonts w:ascii="Times New Roman" w:hAnsi="Times New Roman"/>
          <w:color w:val="000000" w:themeColor="text1"/>
          <w:sz w:val="16"/>
          <w:szCs w:val="16"/>
        </w:rPr>
        <w:softHyphen/>
        <w:t>были дополнительно в составе подразде</w:t>
      </w:r>
      <w:r w:rsidRPr="0084550E">
        <w:rPr>
          <w:rFonts w:ascii="Times New Roman" w:hAnsi="Times New Roman"/>
          <w:color w:val="000000" w:themeColor="text1"/>
          <w:sz w:val="16"/>
          <w:szCs w:val="16"/>
        </w:rPr>
        <w:softHyphen/>
        <w:t>лений 206 Ju-52 и 177 Не-111, не считая самолетов, прибывших «россыпью». Кроме частей, оснащенных этими ма</w:t>
      </w:r>
      <w:r w:rsidRPr="0084550E">
        <w:rPr>
          <w:rFonts w:ascii="Times New Roman" w:hAnsi="Times New Roman"/>
          <w:color w:val="000000" w:themeColor="text1"/>
          <w:sz w:val="16"/>
          <w:szCs w:val="16"/>
        </w:rPr>
        <w:softHyphen/>
        <w:t>шинами, к перевозкам были привлече</w:t>
      </w:r>
      <w:r w:rsidRPr="0084550E">
        <w:rPr>
          <w:rFonts w:ascii="Times New Roman" w:hAnsi="Times New Roman"/>
          <w:color w:val="000000" w:themeColor="text1"/>
          <w:sz w:val="16"/>
          <w:szCs w:val="16"/>
        </w:rPr>
        <w:softHyphen/>
        <w:t>ны также подразделения, имевшие на во</w:t>
      </w:r>
      <w:r w:rsidRPr="0084550E">
        <w:rPr>
          <w:rFonts w:ascii="Times New Roman" w:hAnsi="Times New Roman"/>
          <w:color w:val="000000" w:themeColor="text1"/>
          <w:sz w:val="16"/>
          <w:szCs w:val="16"/>
        </w:rPr>
        <w:softHyphen/>
        <w:t>оружении самолеты Fw-200 (30 машин), He-177 (30 машин) и Ju-290 (две машины). Планировалось использовать также грузо</w:t>
      </w:r>
      <w:r w:rsidRPr="0084550E">
        <w:rPr>
          <w:rFonts w:ascii="Times New Roman" w:hAnsi="Times New Roman"/>
          <w:color w:val="000000" w:themeColor="text1"/>
          <w:sz w:val="16"/>
          <w:szCs w:val="16"/>
        </w:rPr>
        <w:softHyphen/>
        <w:t>вые планеры DFS-230 и Go-242, но при</w:t>
      </w:r>
      <w:r w:rsidRPr="0084550E">
        <w:rPr>
          <w:rFonts w:ascii="Times New Roman" w:hAnsi="Times New Roman"/>
          <w:color w:val="000000" w:themeColor="text1"/>
          <w:sz w:val="16"/>
          <w:szCs w:val="16"/>
        </w:rPr>
        <w:softHyphen/>
        <w:t>быть на место до финала сталинградской эпопеи они не успели (23454).</w:t>
      </w:r>
    </w:p>
    <w:p w14:paraId="47DB5A5F" w14:textId="77777777" w:rsidR="007052A9" w:rsidRPr="0084550E" w:rsidRDefault="007052A9" w:rsidP="0084550E">
      <w:pPr>
        <w:spacing w:after="0" w:line="240" w:lineRule="auto"/>
        <w:jc w:val="both"/>
        <w:rPr>
          <w:rFonts w:ascii="Times New Roman" w:hAnsi="Times New Roman"/>
          <w:color w:val="000000" w:themeColor="text1"/>
          <w:sz w:val="16"/>
          <w:szCs w:val="16"/>
        </w:rPr>
      </w:pPr>
    </w:p>
    <w:p w14:paraId="3ECB7AD9"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22 декабря</w:t>
      </w:r>
      <w:r w:rsidRPr="0084550E">
        <w:rPr>
          <w:rFonts w:ascii="Times New Roman" w:hAnsi="Times New Roman"/>
          <w:color w:val="000000" w:themeColor="text1"/>
          <w:sz w:val="16"/>
          <w:szCs w:val="16"/>
        </w:rPr>
        <w:t xml:space="preserve"> в 1942 году немецкие войска начинают отступление с Кавказа (14868).</w:t>
      </w:r>
    </w:p>
    <w:p w14:paraId="1F34A309"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415F5FB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22 декабря</w:t>
      </w:r>
      <w:r w:rsidRPr="0084550E">
        <w:rPr>
          <w:rFonts w:ascii="Times New Roman" w:hAnsi="Times New Roman"/>
          <w:color w:val="000000" w:themeColor="text1"/>
          <w:sz w:val="16"/>
          <w:szCs w:val="16"/>
        </w:rPr>
        <w:t xml:space="preserve"> в 1942 году начались наступление 5-й танковой армии Юго-Западного фронта, сковавшей севернее Тормосина соединении противника, предназначенные для деблокирования 6-й немецкой армии (14868).</w:t>
      </w:r>
    </w:p>
    <w:p w14:paraId="02E6F7D3"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71BE0A0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22 декабря 1942 л ст. Н.Шмелев и ш л-т А.Зайцев 710 нлбап под Демянском в интересах 1235-го артполка первыми в истории советских ВВС провели ночную корректировку артогня. Наводили артдивизион на штаб в д. Савкино (8689,30).</w:t>
      </w:r>
    </w:p>
    <w:p w14:paraId="2294A1F8" w14:textId="77777777" w:rsidR="00BB6316" w:rsidRPr="0084550E" w:rsidRDefault="00BB6316" w:rsidP="0084550E">
      <w:pPr>
        <w:pStyle w:val="Iauiue"/>
        <w:jc w:val="both"/>
        <w:rPr>
          <w:color w:val="000000" w:themeColor="text1"/>
          <w:sz w:val="16"/>
          <w:szCs w:val="16"/>
        </w:rPr>
      </w:pPr>
    </w:p>
    <w:p w14:paraId="3B165A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22 декабря 1942 г. в ВВС Черноморского флота здесь насчитывалось 3 СБ (из них 1 неисправный) и 1 УСБ. В 1943 г. несколько СБ использовались в авиации Черноморского флота для вспомогательных целей (12027).</w:t>
      </w:r>
    </w:p>
    <w:p w14:paraId="6391E53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F13CBF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22 декабря 1942 немецкие войска начали отступление с Кавказа (4962).</w:t>
      </w:r>
    </w:p>
    <w:p w14:paraId="6583CFA3" w14:textId="77777777" w:rsidR="00BB6316" w:rsidRPr="0084550E" w:rsidRDefault="00BB6316" w:rsidP="0084550E">
      <w:pPr>
        <w:pStyle w:val="Iauiue"/>
        <w:tabs>
          <w:tab w:val="left" w:pos="11199"/>
        </w:tabs>
        <w:jc w:val="both"/>
        <w:rPr>
          <w:color w:val="000000" w:themeColor="text1"/>
          <w:sz w:val="16"/>
          <w:szCs w:val="16"/>
        </w:rPr>
      </w:pPr>
    </w:p>
    <w:p w14:paraId="0CC1A06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22 декабря 1942 советские войска продвинулись на 15 миль в районе Дона (2100).</w:t>
      </w:r>
    </w:p>
    <w:p w14:paraId="7B33FA8A" w14:textId="77777777" w:rsidR="00BB6316" w:rsidRPr="0084550E" w:rsidRDefault="00BB6316" w:rsidP="0084550E">
      <w:pPr>
        <w:pStyle w:val="Iauiue"/>
        <w:jc w:val="both"/>
        <w:rPr>
          <w:color w:val="000000" w:themeColor="text1"/>
          <w:sz w:val="16"/>
          <w:szCs w:val="16"/>
        </w:rPr>
      </w:pPr>
    </w:p>
    <w:p w14:paraId="141F7FE3"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22 декабря 1942 учреждены медали “За оборону Ленинграда”, “За оборону Одессы”, “За оборону Севастополя” и “За оборону Сталинграда” (4962).</w:t>
      </w:r>
    </w:p>
    <w:p w14:paraId="1779F5C5" w14:textId="77777777" w:rsidR="00BB6316" w:rsidRPr="0084550E" w:rsidRDefault="00BB6316" w:rsidP="0084550E">
      <w:pPr>
        <w:pStyle w:val="Iauiue"/>
        <w:tabs>
          <w:tab w:val="left" w:pos="11199"/>
        </w:tabs>
        <w:jc w:val="both"/>
        <w:rPr>
          <w:color w:val="000000" w:themeColor="text1"/>
          <w:sz w:val="16"/>
          <w:szCs w:val="16"/>
        </w:rPr>
      </w:pPr>
    </w:p>
    <w:p w14:paraId="3CD632E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006C75F5" w14:textId="77777777" w:rsidR="00BB6316" w:rsidRPr="0084550E" w:rsidRDefault="00BB6316" w:rsidP="0084550E">
      <w:pPr>
        <w:pStyle w:val="Iauiue"/>
        <w:jc w:val="both"/>
        <w:rPr>
          <w:iCs/>
          <w:color w:val="000000" w:themeColor="text1"/>
          <w:sz w:val="16"/>
          <w:szCs w:val="16"/>
        </w:rPr>
      </w:pPr>
    </w:p>
    <w:p w14:paraId="5BF5F2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декабря 1942 года из Лондона в Москву поступил полученный резидентурой подробный отчет о работах по атомной тематике, которые велись как в самой Великобритании, так и в США. Из полученных документов следовало, что американцы значительно опережали британцев в деле разработки атомной бомбы (11765).</w:t>
      </w:r>
    </w:p>
    <w:p w14:paraId="0574328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5C43E16"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48EBD4A" w14:textId="77777777" w:rsidR="00BB6316" w:rsidRPr="0084550E" w:rsidRDefault="00BB6316" w:rsidP="0084550E">
      <w:pPr>
        <w:pStyle w:val="Iauiue"/>
        <w:jc w:val="both"/>
        <w:rPr>
          <w:iCs/>
          <w:color w:val="000000" w:themeColor="text1"/>
          <w:sz w:val="16"/>
          <w:szCs w:val="16"/>
        </w:rPr>
      </w:pPr>
    </w:p>
    <w:p w14:paraId="5305F22B" w14:textId="77777777" w:rsidR="000A2335" w:rsidRPr="0084550E" w:rsidRDefault="000A2335" w:rsidP="0084550E">
      <w:pPr>
        <w:pStyle w:val="7f"/>
        <w:shd w:val="clear" w:color="auto" w:fill="auto"/>
        <w:spacing w:after="0" w:line="240" w:lineRule="auto"/>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22 декабря 1942 г. Гитлер подписал приказ об окончании разработки проекта ракеты А-4 и запуске в серийное производство к июлю 1943 года наиболее трудоемких агрегатов ракеты. Одним из аргументов склонивших руководство вермахта в пользу вооружения армии автоматически управляемыми летательными снарядами послужил тот факт, что с начала войны с Советским Союзом и по июнь 1943 года потери Германии в бомбардировочной авиации составили 133544 человека (22685).</w:t>
      </w:r>
    </w:p>
    <w:p w14:paraId="26283649"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53009DEB"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22 декабря 1942 бойцами еврейского Сопротивления в Краковских кафе взорваны две бомбы, убившие до 20 немецких солдат (4962).</w:t>
      </w:r>
    </w:p>
    <w:p w14:paraId="59B718A3" w14:textId="77777777" w:rsidR="00BB6316" w:rsidRPr="0084550E" w:rsidRDefault="00BB6316" w:rsidP="0084550E">
      <w:pPr>
        <w:pStyle w:val="Iauiue"/>
        <w:tabs>
          <w:tab w:val="left" w:pos="11199"/>
        </w:tabs>
        <w:jc w:val="both"/>
        <w:rPr>
          <w:color w:val="000000" w:themeColor="text1"/>
          <w:sz w:val="16"/>
          <w:szCs w:val="16"/>
        </w:rPr>
      </w:pPr>
    </w:p>
    <w:p w14:paraId="6038FE0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22 декабря 1942 по приговору имперского суда в Германии были казнены члены разведовательной организации Красная Капелла (3398,449).</w:t>
      </w:r>
    </w:p>
    <w:p w14:paraId="05754F92" w14:textId="77777777" w:rsidR="00BB6316" w:rsidRPr="0084550E" w:rsidRDefault="00BB6316" w:rsidP="0084550E">
      <w:pPr>
        <w:pStyle w:val="Iauiue"/>
        <w:jc w:val="both"/>
        <w:rPr>
          <w:color w:val="000000" w:themeColor="text1"/>
          <w:sz w:val="16"/>
          <w:szCs w:val="16"/>
        </w:rPr>
      </w:pPr>
    </w:p>
    <w:p w14:paraId="007A5A6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0EAC408" w14:textId="77777777" w:rsidR="00BB6316" w:rsidRPr="0084550E" w:rsidRDefault="00BB6316" w:rsidP="0084550E">
      <w:pPr>
        <w:pStyle w:val="Iauiue"/>
        <w:jc w:val="both"/>
        <w:rPr>
          <w:iCs/>
          <w:color w:val="000000" w:themeColor="text1"/>
          <w:sz w:val="16"/>
          <w:szCs w:val="16"/>
        </w:rPr>
      </w:pPr>
    </w:p>
    <w:p w14:paraId="796F63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декабря 1942 г. приказом № 904с/479с в соответствии с пост. ГКО № 2643с от 20.12.1942 г. завод № 477 в Лаптево передан в ведение Главуглемаша НКугля (может быть, имеется в виду площадка завода). В начале 1942 г. в Красноярске был завод № 477бис.) (11982).</w:t>
      </w:r>
    </w:p>
    <w:p w14:paraId="415ABFE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1805A7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23 декабря 1942 года приказом НКАП за № 134-ок директором филиала завода № 95 был назначен Румянцев Б.Ф.</w:t>
      </w:r>
    </w:p>
    <w:p w14:paraId="441BF38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 реорганизации филиала в самостоятельный завод № 65 директором завода № 95 был назначен Румянцев Б.Ф.</w:t>
      </w:r>
    </w:p>
    <w:p w14:paraId="7F5B646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Приказом НКАП № 254/к от 22 марта 1944 года на должность директора завода назначен Коваль Б.А.</w:t>
      </w:r>
    </w:p>
    <w:p w14:paraId="7026B64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Приказом МАП от 17 апреля 1946 года за № 256/к на должность директора завода назначен Виштынецкий И.С. 23 августа 1950 года на должность директора завода </w:t>
      </w:r>
      <w:r w:rsidRPr="0084550E">
        <w:rPr>
          <w:color w:val="000000" w:themeColor="text1"/>
          <w:sz w:val="16"/>
          <w:szCs w:val="16"/>
        </w:rPr>
        <w:lastRenderedPageBreak/>
        <w:t>назначен Десятков М.Д.</w:t>
      </w:r>
    </w:p>
    <w:p w14:paraId="182AAD5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384982D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772DDCA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Адрес: Москва, Кунцево, ул. Горбунова, д. 20 (9894).</w:t>
      </w:r>
    </w:p>
    <w:p w14:paraId="3575FADC" w14:textId="77777777" w:rsidR="00BB6316" w:rsidRPr="0084550E" w:rsidRDefault="00BB6316" w:rsidP="0084550E">
      <w:pPr>
        <w:pStyle w:val="Iauiue"/>
        <w:jc w:val="both"/>
        <w:rPr>
          <w:color w:val="000000" w:themeColor="text1"/>
          <w:sz w:val="16"/>
          <w:szCs w:val="16"/>
        </w:rPr>
      </w:pPr>
    </w:p>
    <w:p w14:paraId="0A2592D5" w14:textId="77777777" w:rsidR="005052B4" w:rsidRPr="0084550E" w:rsidRDefault="005052B4" w:rsidP="0084550E">
      <w:pPr>
        <w:pStyle w:val="3a"/>
        <w:shd w:val="clear" w:color="auto" w:fill="auto"/>
        <w:spacing w:before="0" w:after="0" w:line="240" w:lineRule="auto"/>
        <w:jc w:val="both"/>
        <w:rPr>
          <w:color w:val="000000" w:themeColor="text1"/>
          <w:spacing w:val="0"/>
          <w:sz w:val="16"/>
          <w:szCs w:val="16"/>
        </w:rPr>
      </w:pPr>
      <w:bookmarkStart w:id="46" w:name="bookmark65"/>
      <w:r w:rsidRPr="0084550E">
        <w:rPr>
          <w:color w:val="000000" w:themeColor="text1"/>
          <w:spacing w:val="0"/>
          <w:sz w:val="16"/>
          <w:szCs w:val="16"/>
        </w:rPr>
        <w:t>23 декабря 1942 г. Отзыв заместителя начальника штаба</w:t>
      </w:r>
      <w:r w:rsidRPr="0084550E">
        <w:rPr>
          <w:rStyle w:val="3f9"/>
          <w:b w:val="0"/>
          <w:color w:val="000000" w:themeColor="text1"/>
          <w:spacing w:val="0"/>
          <w:sz w:val="16"/>
          <w:szCs w:val="16"/>
        </w:rPr>
        <w:t xml:space="preserve"> АДД </w:t>
      </w:r>
      <w:r w:rsidRPr="0084550E">
        <w:rPr>
          <w:color w:val="000000" w:themeColor="text1"/>
          <w:spacing w:val="0"/>
          <w:sz w:val="16"/>
          <w:szCs w:val="16"/>
        </w:rPr>
        <w:t>Н</w:t>
      </w:r>
      <w:r w:rsidRPr="0084550E">
        <w:rPr>
          <w:rStyle w:val="3f9"/>
          <w:b w:val="0"/>
          <w:color w:val="000000" w:themeColor="text1"/>
          <w:spacing w:val="0"/>
          <w:sz w:val="16"/>
          <w:szCs w:val="16"/>
        </w:rPr>
        <w:t>.А.</w:t>
      </w:r>
      <w:r w:rsidRPr="0084550E">
        <w:rPr>
          <w:color w:val="000000" w:themeColor="text1"/>
          <w:spacing w:val="0"/>
          <w:sz w:val="16"/>
          <w:szCs w:val="16"/>
        </w:rPr>
        <w:t xml:space="preserve"> Байкузова о работах объекта № 5 НИИ ГВФ</w:t>
      </w:r>
      <w:bookmarkEnd w:id="46"/>
    </w:p>
    <w:p w14:paraId="5E7E9EBD"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1941 г. и по конец 1942 г. объект № 5 НИИ ГВФ провел ряд весьма серьезных работ в области наземной радиопеленгации само</w:t>
      </w:r>
      <w:r w:rsidRPr="0084550E">
        <w:rPr>
          <w:rFonts w:ascii="Times New Roman" w:hAnsi="Times New Roman"/>
          <w:color w:val="000000" w:themeColor="text1"/>
          <w:sz w:val="16"/>
          <w:szCs w:val="16"/>
        </w:rPr>
        <w:softHyphen/>
        <w:t>летов. Работы имели общей целью организацию пеленгаторной службы на территории Союза, как методы вождения самолетов наиболее подхо</w:t>
      </w:r>
      <w:r w:rsidRPr="0084550E">
        <w:rPr>
          <w:rFonts w:ascii="Times New Roman" w:hAnsi="Times New Roman"/>
          <w:color w:val="000000" w:themeColor="text1"/>
          <w:sz w:val="16"/>
          <w:szCs w:val="16"/>
        </w:rPr>
        <w:softHyphen/>
        <w:t>дящую для условий военного времени.</w:t>
      </w:r>
    </w:p>
    <w:p w14:paraId="3A9C9CB1"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числе этих работ следует отметить удачную разработку полуста</w:t>
      </w:r>
      <w:r w:rsidRPr="0084550E">
        <w:rPr>
          <w:rFonts w:ascii="Times New Roman" w:hAnsi="Times New Roman"/>
          <w:color w:val="000000" w:themeColor="text1"/>
          <w:sz w:val="16"/>
          <w:szCs w:val="16"/>
        </w:rPr>
        <w:softHyphen/>
        <w:t>ционарного пеленгатора типа ВАЛ, серийный выпуск его силами объ</w:t>
      </w:r>
      <w:r w:rsidRPr="0084550E">
        <w:rPr>
          <w:rFonts w:ascii="Times New Roman" w:hAnsi="Times New Roman"/>
          <w:color w:val="000000" w:themeColor="text1"/>
          <w:sz w:val="16"/>
          <w:szCs w:val="16"/>
        </w:rPr>
        <w:softHyphen/>
        <w:t>екта, установку и ввод его в эксплуатацию на местах, организацию кур</w:t>
      </w:r>
      <w:r w:rsidRPr="0084550E">
        <w:rPr>
          <w:rFonts w:ascii="Times New Roman" w:hAnsi="Times New Roman"/>
          <w:color w:val="000000" w:themeColor="text1"/>
          <w:sz w:val="16"/>
          <w:szCs w:val="16"/>
        </w:rPr>
        <w:softHyphen/>
        <w:t>сов по подготовке кадров для пеленгаторной службы, разработку на основе большого собственного опыта системы вождения самолетов в дальних рейсах и методов определения точности вождения и проекти</w:t>
      </w:r>
      <w:r w:rsidRPr="0084550E">
        <w:rPr>
          <w:rFonts w:ascii="Times New Roman" w:hAnsi="Times New Roman"/>
          <w:color w:val="000000" w:themeColor="text1"/>
          <w:sz w:val="16"/>
          <w:szCs w:val="16"/>
        </w:rPr>
        <w:softHyphen/>
        <w:t>рования пеленгаторных сетей.</w:t>
      </w:r>
    </w:p>
    <w:p w14:paraId="2533F896"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Объектом составлен ряд технических описаний, инструкций и отдельных работ по перечисленным вопросам.</w:t>
      </w:r>
    </w:p>
    <w:p w14:paraId="55D45481"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объекта, в которых был удачно использован весь опыт предшествующих работ НИИ в этой области и проявлено много иници</w:t>
      </w:r>
      <w:r w:rsidRPr="0084550E">
        <w:rPr>
          <w:rFonts w:ascii="Times New Roman" w:hAnsi="Times New Roman"/>
          <w:color w:val="000000" w:themeColor="text1"/>
          <w:sz w:val="16"/>
          <w:szCs w:val="16"/>
        </w:rPr>
        <w:softHyphen/>
        <w:t>ативы, весьма расширили область организованного применения ради</w:t>
      </w:r>
      <w:r w:rsidRPr="0084550E">
        <w:rPr>
          <w:rFonts w:ascii="Times New Roman" w:hAnsi="Times New Roman"/>
          <w:color w:val="000000" w:themeColor="text1"/>
          <w:sz w:val="16"/>
          <w:szCs w:val="16"/>
        </w:rPr>
        <w:softHyphen/>
        <w:t>опеленгации в Союзе, как наиболее эффективного средства вождения самолетов в военное время.</w:t>
      </w:r>
    </w:p>
    <w:p w14:paraId="4DBAB3AD"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АДД использовала опыт работ объекта в ряде вопросов и, кроме того, пользовалась его помощью, как в отношении материальной части и ремонта пеленгаторов, так и в отношении подготовки кадров.</w:t>
      </w:r>
    </w:p>
    <w:p w14:paraId="0E8BD36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коллектива 5-го объекта НИИ ГВФ в период Отечествен</w:t>
      </w:r>
      <w:r w:rsidRPr="0084550E">
        <w:rPr>
          <w:rFonts w:ascii="Times New Roman" w:hAnsi="Times New Roman"/>
          <w:color w:val="000000" w:themeColor="text1"/>
          <w:sz w:val="16"/>
          <w:szCs w:val="16"/>
        </w:rPr>
        <w:softHyphen/>
        <w:t>ной войны, проведенные на основе богатого опыта исследований ко</w:t>
      </w:r>
      <w:r w:rsidRPr="0084550E">
        <w:rPr>
          <w:rFonts w:ascii="Times New Roman" w:hAnsi="Times New Roman"/>
          <w:color w:val="000000" w:themeColor="text1"/>
          <w:sz w:val="16"/>
          <w:szCs w:val="16"/>
        </w:rPr>
        <w:softHyphen/>
        <w:t>ротковолновой радиопеленгации, создавших определенную школу в этой области под руководством профессора В.В. Ширкова, заслужива</w:t>
      </w:r>
      <w:r w:rsidRPr="0084550E">
        <w:rPr>
          <w:rFonts w:ascii="Times New Roman" w:hAnsi="Times New Roman"/>
          <w:color w:val="000000" w:themeColor="text1"/>
          <w:sz w:val="16"/>
          <w:szCs w:val="16"/>
        </w:rPr>
        <w:softHyphen/>
        <w:t>ют высокой оценки.</w:t>
      </w:r>
    </w:p>
    <w:p w14:paraId="253920C8"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Коллектив, разрабатывавший весь комплекс применения ко</w:t>
      </w:r>
      <w:r w:rsidRPr="0084550E">
        <w:rPr>
          <w:rFonts w:ascii="Times New Roman" w:hAnsi="Times New Roman"/>
          <w:color w:val="000000" w:themeColor="text1"/>
          <w:sz w:val="16"/>
          <w:szCs w:val="16"/>
        </w:rPr>
        <w:softHyphen/>
        <w:t>ротковолновой радиопеленгации в эксплуатации и боевой работе ави</w:t>
      </w:r>
      <w:r w:rsidRPr="0084550E">
        <w:rPr>
          <w:rFonts w:ascii="Times New Roman" w:hAnsi="Times New Roman"/>
          <w:color w:val="000000" w:themeColor="text1"/>
          <w:sz w:val="16"/>
          <w:szCs w:val="16"/>
        </w:rPr>
        <w:softHyphen/>
        <w:t>ации Советского Союза, впервые в Советском Союзе смело и удачно внедривший коротковолновые пеленгаторы своей разработки на транспортных внутренних и междугородних линиях, заслуживает присвое</w:t>
      </w:r>
      <w:r w:rsidRPr="0084550E">
        <w:rPr>
          <w:rFonts w:ascii="Times New Roman" w:hAnsi="Times New Roman"/>
          <w:color w:val="000000" w:themeColor="text1"/>
          <w:sz w:val="16"/>
          <w:szCs w:val="16"/>
        </w:rPr>
        <w:softHyphen/>
        <w:t>ния ему Сталинской премии.</w:t>
      </w:r>
    </w:p>
    <w:p w14:paraId="1BAB6BC1"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Заместитель начальника штаба авиации дальнего действия, инженер-подполковник Н.А. Байкузов</w:t>
      </w:r>
    </w:p>
    <w:p w14:paraId="1A518F73"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Филиал РГАНТД. Ф. Р-4. Оп. 2-1. Д. 343. Л. 6. Подлинник (15633).</w:t>
      </w:r>
    </w:p>
    <w:p w14:paraId="45F8FB6E"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7BD27DD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5322A2C" w14:textId="77777777" w:rsidR="00BB6316" w:rsidRPr="0084550E" w:rsidRDefault="00BB6316" w:rsidP="0084550E">
      <w:pPr>
        <w:pStyle w:val="Iauiue"/>
        <w:jc w:val="both"/>
        <w:rPr>
          <w:iCs/>
          <w:color w:val="000000" w:themeColor="text1"/>
          <w:sz w:val="16"/>
          <w:szCs w:val="16"/>
        </w:rPr>
      </w:pPr>
    </w:p>
    <w:p w14:paraId="7EE51478" w14:textId="77777777" w:rsidR="00135C16" w:rsidRPr="0084550E" w:rsidRDefault="00135C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декабря 1942 года на испытания вышла серийная СУ-12 с номером 212602. С 29 по 31 декабря она прошла 502 километра, поломок КПП не обнаружилось. Это стало основанием для того, чтобы принять СУ-12 установочной партии. 25 штук, как и следовало по плану, завод сдал. С заводом №38 подписали договор о поставке 650 СУ-12 на первый квартал 1943 года - 150 в январе, 200 в феврале и 300 в марте. Стоимость одной САУ составляла 80 тысяч рублей (23477).</w:t>
      </w:r>
    </w:p>
    <w:p w14:paraId="354F3395" w14:textId="77777777" w:rsidR="00135C16" w:rsidRPr="0084550E" w:rsidRDefault="00135C16" w:rsidP="0084550E">
      <w:pPr>
        <w:spacing w:after="0" w:line="240" w:lineRule="auto"/>
        <w:jc w:val="both"/>
        <w:rPr>
          <w:rFonts w:ascii="Times New Roman" w:hAnsi="Times New Roman"/>
          <w:color w:val="000000" w:themeColor="text1"/>
          <w:sz w:val="16"/>
          <w:szCs w:val="16"/>
        </w:rPr>
      </w:pPr>
    </w:p>
    <w:p w14:paraId="0088B3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декабря 1942 вышло Постановление ГКО № 2652 О строительстве трубопровода Гурьев-Уральск-Куйбышев. РГАНИР, Фонд ГКО, д. 74, лл. 47-58, 59-85 (11012).</w:t>
      </w:r>
    </w:p>
    <w:p w14:paraId="174AB89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89961A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F438033" w14:textId="77777777" w:rsidR="00BB6316" w:rsidRPr="0084550E" w:rsidRDefault="00BB6316" w:rsidP="0084550E">
      <w:pPr>
        <w:pStyle w:val="Iauiue"/>
        <w:jc w:val="both"/>
        <w:rPr>
          <w:iCs/>
          <w:color w:val="000000" w:themeColor="text1"/>
          <w:sz w:val="16"/>
          <w:szCs w:val="16"/>
        </w:rPr>
      </w:pPr>
    </w:p>
    <w:p w14:paraId="7B99D56A"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23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579D447F"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23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47599D78"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вели активные боевые действия и выбили противника из нескольких десятков дзотов и блиндажей. Немцы предприняли ряд контратак, но, потеряв только убитыми до 200 солдат и офицеров, откатились на исходные позиции. Нашими бойцами захвачено 2 орудия, 2 миномёта и 29 ручных пулемётов.</w:t>
      </w:r>
    </w:p>
    <w:p w14:paraId="53FADC8F"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подразделения ночью атаковали позиции немцев и после ожесточённой схватки заняли несколько окопов и блиндажей. На поле боя осталось 140 вражеских трупов. Захвачены 9 пулемётов, 2 миномёта, 78 винтовок и радиостанция. На другом участке группа гитлеровцев пыталась вести разведку. Встреченные пулемётным и залповым ружейным огнём, немцы отошли, оставив на поле боя личное оружие и несколько десятков трупов.</w:t>
      </w:r>
    </w:p>
    <w:p w14:paraId="59EC3D3A"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продолжались ожесточённые бои. Противник силами автоматчиков и 70 танков атаковал один населённый пункт, обороняемый бойцами Н-ской части. На подступах к населённому пункту наши артиллеристы подбили и сожгли 10 немецких танков. На другом участке пехота и танки противника атаковали наши позиции в районе железной дороги, но были отброшены с большими для них потерями. В этих боях немцы потеряли убитыми свыше батальона пехоты, l6 танков,12 орудий и 24 пулемёта.</w:t>
      </w:r>
    </w:p>
    <w:p w14:paraId="56F5CDC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вели наступательные бои и освободили ряд населённых пунктов. При занятии одного населённого пункта Н-ская часть взяла в плен 2.200 вражеских солдат и офицеров. Захвачены большие трофеи, в числе которых много тяжёлых орудий, автомашин и тягачей. На другом участке группа танков под руководством лейтенанта Торопова ворвалась в населённый пункт, уничтожила 4 орудия и захватила 170 пленных. Другая группа танкистов под руководством лейтенанта Алкина атаковала гитлеровцев, укрепившихся в роще. Танкисты подавили немецкую оборону и истребили до 800 вражеских солдат и офицеров.</w:t>
      </w:r>
    </w:p>
    <w:p w14:paraId="2EE376B3"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западнее Ржева, бойцы Н-ской части отразили атаку противника и уничтожили до 150 гитлеровцев, 3 танка и 2 самоходных орудия.</w:t>
      </w:r>
    </w:p>
    <w:p w14:paraId="674D8818"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наши штурмовые отряды вели бои по уничтожению немецких гарнизонов, блокированных в населённых пунктах.</w:t>
      </w:r>
    </w:p>
    <w:p w14:paraId="246ADD1B"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Один из отрядов литовских партизан в бою с подразделениями противника истребил 37 немецких солдат. Партизаны захватили пулемёт, 14 винтовок, 5 револьверов и без потерь вернулись на свою базу.</w:t>
      </w:r>
    </w:p>
    <w:p w14:paraId="32B12D3A"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Последнее время гитлеровцы распространяют многочисленные сообщения о том, что немецко-фашистские войска будто бы окружили на ряде участков фронта значительные группы советских войск. Только за один день, 21 декабря, берлинское радио передало несколько таких сообщений. В одном из них говорится: «На линии между Калинином и озером Ильмень противник тщетно пытался освободить окружённые части. На этом участке русские потеряли 7 дивизий: 19, 35, 37, 47 и 74 стрелковые дивизии и 65 и 216 танковые дивизии... Цель операций последнего времени заключалась в освобождении всех окружённых нами большевистских частей. Однако цель эта большевиками не достигнута». Это сообщение гитлеровцев, равно как идругие ему подобные, высосано из пальца. Во-первых, никакой линии фронта между Калинином и озером Ильмень нет. Фронт идёт от озера Ильмень к городу Великие Луки.Последний находится в 340 километрах западнее Калинина. Немцам очень хотелось бы, чтобы фронт был у Калинина, но сие от них не зависит. Во-вторых, гитлеровцы не могли уничтожить и не уничтожили перечисленные дивизии, так как некоторых из них, как, например, 65 и 216 танковых дивизий, в составе Красной Армии никогда не было и нет, а другие дивизии и поныне действуют, но на других участках фронта и успешно громят немецко-фашистские войска. В-третьих, ни у озера Ильмень, ни вкаком-либо другом месте советско-германского фронта советские войска не находятся в окружении. Неспроста немцы последние дни часто употребляют слово «окружение». Для этого у них есть все основания. Гитлеровское командование, например, могло бы рассказать германскому народу об окружении только не советских войск, а немецких войск. Однако известно, что гитлеровцы с истиной не в ладах и всячески замалчивают факты действительного окружения немецких войск. Более того, они сочиняют вздорные сказки о мнимом окружении советских войск и оказываются в дураках. Перефразируя русскую поговорку, можно сказать: «Чья бы корова мычала, да немецкая бы молчала» (14869).</w:t>
      </w:r>
    </w:p>
    <w:p w14:paraId="5220CA6F"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4F02DF49"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23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3C3CE0FE"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23 декабря наши войска в районе Сталинграда и на Центральном фронте вели наступательные бои на прежних направлениях.</w:t>
      </w:r>
    </w:p>
    <w:p w14:paraId="06903237"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 развивать наступление и заняли несколько десятков населённых пунктов, в том числе крупные населённые пункты — Кабычино, Баранниковка, Новосёловка, Ольховый Рог, Большинская, Сулинский и районные центры — Волошино, Первомайское.</w:t>
      </w:r>
    </w:p>
    <w:p w14:paraId="64E31576"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преодолевая упорное сопротивление немцев, продвинулись вперёд и выбили противника из 24 дзотов и ряда домов. Нашими бойцами уничтожено более роты гитлеровцев и захвачены одно орудие, 3 миномёта, 21 пулемёт и 50 винтовок. На южной окраине города миномётным огнём рассеяно скопление вражеской пехоты.</w:t>
      </w:r>
    </w:p>
    <w:p w14:paraId="76BB3385"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свои позиции и вели разведку. На одном участке группа наших разведчиков заняла пять немецких окопов и истребила несколько десятков гитлеровцев.</w:t>
      </w:r>
    </w:p>
    <w:p w14:paraId="06B4657D"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Нашей авиацией уничтожено на аэродроме 7 транспортных самолётов противника.</w:t>
      </w:r>
    </w:p>
    <w:p w14:paraId="51A61CBD"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Юго-западнее Сталинграда продолжались ожесточённые бои. Немцы продолжают подтягивать и вводить в бой новые силы танков и пехоты, но им не удалось сломить сопротивление советских бойцов. Наоборот, в течение дня противник был выбит из двух населённых пунктов. Наши части продолжают уничтожать живую силу и технику гитлеровцев. Н-ская часть подбила и сожгла 5 немецких танков, 48 автомашин с различными грузами и уничтожила 23 орудия различных калибров. На другом </w:t>
      </w:r>
      <w:r w:rsidRPr="0084550E">
        <w:rPr>
          <w:rFonts w:ascii="Times New Roman" w:hAnsi="Times New Roman"/>
          <w:color w:val="000000" w:themeColor="text1"/>
          <w:sz w:val="16"/>
          <w:szCs w:val="16"/>
        </w:rPr>
        <w:lastRenderedPageBreak/>
        <w:t>участке совместными действиями наших пехотинцев бронебойщиков и гвардейцев-миномётчиков подбито 18 немецких танков и уничтожено до батальона немецкой пехоты.</w:t>
      </w:r>
    </w:p>
    <w:p w14:paraId="6CA95E91"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преследовать разбитые немецко-фашистские войска и заняли ряд населённых пунктов. В одном районе наши части полностью разгромили ранее окружённую группировку противника и захватили большое количество пленных и трофеи. Бойцы Н-ской части заняли крупный населённый пункт, в боях за который истребили более 800 гитлеровцев. На одном участке немцы спешно подтянули резервы и пытались задержать наши наступающие части. Советские бойцы опрокинули пехоту противника, разгромили штаб вражеской дивизии и захватили несколько складов с боеприпасами, вооружением и разным военным имуществом.</w:t>
      </w:r>
    </w:p>
    <w:p w14:paraId="389DCDB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боевую разведку и наступательные бои против блокированных гарнизонов противника. В течение дня разрушены 21 немецкий дзот, 26 блиндажей и 2 наблюдательных пункта. Истреблено свыше 400 немецких солдат и офицеров. На другом участке наши части отбили контратаки противника, в результате которых гитлеровцы понесли большие потери и отошли на исходные позиции.</w:t>
      </w:r>
    </w:p>
    <w:p w14:paraId="18E90A98"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советские войска последние дни вели бои с одной группировкой противника. Наши части зажали немцев в горах и уничтожили их. По неполным данным, при ликвидации вражеской группировки уничтожено до 3.000 немецких солдат и офицеров. Захвачено 76 пулемётов, 18 миномётов, 6 орудий, 92 автомата, более 1.000 винтовок, 3 гранатомёта, 3 противотанковых ружья, 8 радиостанций, 250.000 винтовочных патронов, много гранат, мин и снарядов.</w:t>
      </w:r>
    </w:p>
    <w:p w14:paraId="3F483665"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Смоленской области, в двухдневном бою счисленно превосходящими силами противника истребил 144 гитлеровца. Через несколько дней немцы попытались окружить и уничтожить партизан. В пятичасовом упорном бою советские патриоты перебили 167 вражеских солдат и офицеров и захватили большие трофеи. Другой отряд смоленских партизан истребил 65 гитлеровцев. Кроме того, партизаны взорвали и разрушили 816 метров железнодорожного полотна и вырезали 150 метров телеграфно-телефонного кабеля.</w:t>
      </w:r>
    </w:p>
    <w:p w14:paraId="505B9DFA"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учинили кровавую расправу над мирным населением деревни Снорки и Головины, Смоленской области. В деревне Снорки гитлеровцы сожгли 16 домов вместе с находившимися в них людьми. Заживо сгорели 70 жителей. Фашистские изверги изнасиловали 17-летнюю колхозницу Александру Гвардейцеву. После гнусных издевательств они отрезали ей груди и расстреляли. В деревне Головицы немецкие бандиты расстреляли колхозницу Марию Заболотскую с тремя детьми в возрасте от одного года до шести лет. Годовалый ребёнок был убит выстрелом на руках у матери. Расстреляна вся семья Денисенковой, состоявшая из пяти взрослых и двухлетнего ребёнка. Всего в этих деревнях гитлеровцы расстреляли, зверски замучили и сожгли 166 ни в чём не повинных женщин, детей и стариков.</w:t>
      </w:r>
    </w:p>
    <w:p w14:paraId="65C85F21"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Французские патриоты, объединившиеся в отряды «свободных стрелков», ведут самоотверженную борьбу против немецких оккупантов. В районе Трапа и на участке железной дороги Ла-Бассе—Бетюн свободные стрелки организовали крушения немецких эшелонов. На вокзале в Гавре патриоты убили одного и ранили двух немецких офицеров. На днях в Париже неизвестные бросили бомбу в гостиницу для офицеров немецких воздушных сил. Убито несколько десятков гитлеровцев.»</w:t>
      </w:r>
    </w:p>
    <w:p w14:paraId="52F650A0"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4E7FE995"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Наступление наших войск в районе Среднего Дона продолжается.</w:t>
      </w:r>
    </w:p>
    <w:p w14:paraId="1C30E2B5"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24 декабря наши войска в районе Среднего Дона, продолжая успешно развивать наступление на прежних направлениях, продвинулись на 20—25 километров. Всего за восемь дней наступления наши войска продвинулись вперёд на 135—190 километров.</w:t>
      </w:r>
    </w:p>
    <w:p w14:paraId="1A75EA9C"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войсками занято несколько десятков населённых пунктов, в том числе крупные населённые пункты — Михайлово-Александровскии, Колодези,Маньково-Березово, Селивановка, районные центры Скосырская и Милютинская и крупные железнодорожные станции — Чайкин, Щептуховка.</w:t>
      </w:r>
    </w:p>
    <w:p w14:paraId="38B626A2"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24 декабря количество пленных увеличилось на 5.600 человек. Всего за время боёв с 16 по 24 декабря наши войска захватили в плен 42.200 солдат и офицеров противника.</w:t>
      </w:r>
    </w:p>
    <w:p w14:paraId="3EF4E506"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23 декабря противник оставил на поле боя более 6.000 трупов солдат и офицеров.»</w:t>
      </w:r>
    </w:p>
    <w:p w14:paraId="5402FEA8"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Наступление наших войск на Северном Кавказе.</w:t>
      </w:r>
    </w:p>
    <w:p w14:paraId="11F046F4"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наши войска в районе юго-восточнее Нальчика перешли в наступление и, сломив сопротивление противника, продвинулись на 18—20 километров. Нашими войсками заняты крупные населённые пункты Дзурикау, Кадгорон, Ардон, Алагир, Ногкау.» (14869).</w:t>
      </w:r>
    </w:p>
    <w:p w14:paraId="49DEC2E6"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01E7DD9B"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23 декабря</w:t>
      </w:r>
      <w:r w:rsidRPr="0084550E">
        <w:rPr>
          <w:rFonts w:ascii="Times New Roman" w:hAnsi="Times New Roman"/>
          <w:color w:val="000000" w:themeColor="text1"/>
          <w:sz w:val="16"/>
          <w:szCs w:val="16"/>
        </w:rPr>
        <w:t xml:space="preserve"> в 1942 году началась наступательная операция войск Северо-Западного фронта (осуществлялась до февраля 1943 г.) с целью уничтожить демянскую группировку противника.</w:t>
      </w:r>
    </w:p>
    <w:p w14:paraId="372D33F0"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8 дней наступления войска Юго-Западного фронта продвинулись на 100-200 км, а 24-й танковый корпус — на 240 км (14869).</w:t>
      </w:r>
    </w:p>
    <w:p w14:paraId="5C2E539B"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784A54D8"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23, 1942: Having advanced as far as the Myshkova river 30 m SW of Stalingrad, the three Panzer divisions of the force to relieve the German troops of 6.Armee encircled at Stalingrad have exhausted their power and begin withdrawing to their starting line at Kotelnikovo (3819).</w:t>
      </w:r>
    </w:p>
    <w:p w14:paraId="56A5E61E" w14:textId="77777777" w:rsidR="00BB6316" w:rsidRPr="0084550E" w:rsidRDefault="00BB6316" w:rsidP="0084550E">
      <w:pPr>
        <w:pStyle w:val="Iauiue"/>
        <w:jc w:val="both"/>
        <w:rPr>
          <w:color w:val="000000" w:themeColor="text1"/>
          <w:sz w:val="16"/>
          <w:szCs w:val="16"/>
          <w:lang w:val="en-US"/>
        </w:rPr>
      </w:pPr>
    </w:p>
    <w:p w14:paraId="3579EC4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23 декабря 1942 продвинув на расстояние всего 30 км от Сталинграда три ТД были остановлены и начали отступление на Котельниково (3819).</w:t>
      </w:r>
    </w:p>
    <w:p w14:paraId="216A68C4" w14:textId="77777777" w:rsidR="00BB6316" w:rsidRPr="0084550E" w:rsidRDefault="00BB6316" w:rsidP="0084550E">
      <w:pPr>
        <w:pStyle w:val="Iauiue"/>
        <w:jc w:val="both"/>
        <w:rPr>
          <w:color w:val="000000" w:themeColor="text1"/>
          <w:sz w:val="16"/>
          <w:szCs w:val="16"/>
        </w:rPr>
      </w:pPr>
    </w:p>
    <w:p w14:paraId="0A41DC2E" w14:textId="77777777" w:rsidR="005052B4"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1BA8944C" w14:textId="77777777" w:rsidR="005052B4" w:rsidRPr="0084550E" w:rsidRDefault="005052B4" w:rsidP="0084550E">
      <w:pPr>
        <w:pStyle w:val="Iauiue"/>
        <w:jc w:val="both"/>
        <w:rPr>
          <w:iCs/>
          <w:color w:val="000000" w:themeColor="text1"/>
          <w:sz w:val="16"/>
          <w:szCs w:val="16"/>
        </w:rPr>
      </w:pPr>
    </w:p>
    <w:p w14:paraId="407001E2" w14:textId="3B43CF39" w:rsidR="000A2335" w:rsidRPr="0084550E" w:rsidRDefault="000A23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декабря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Первый полет межконтинентального бомбардировщика Me.264 Amerika. Разрабатывающегося в инициативном порядке с 1940 года. В марте 1941 года RLM выдало фирме Мессершмитта официальный заказ на разработку четырехмоторного сверхдальнего самолета, который мог бы с грузом около 2 т и дальностью полета около 15000 км совершать налеты на территорию США, чтобы разбрасывать над американскими городами, например, пропагандистские листовки. RLM, тогда еще под руководством Эрнста Удета, заказало три опытных образца и 30 серийных самолетов (22694).</w:t>
      </w:r>
    </w:p>
    <w:p w14:paraId="240515EB"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7226918A" w14:textId="77777777" w:rsidR="000A2335" w:rsidRPr="0084550E" w:rsidRDefault="000A23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декабря 1943 года экипаж Карла Баура впервые поднял Me264V1 в воздух. — опоздание по сравнению с назначенным сроком – 10 октября - не такое уж большое, учитывая сложность и размеры самолета. Полет закончился не совсем удачно — отказали тормоза, самолет выкатился за пределы летного поля и был поврежден. Впрочем, поломка оказалась небольшой и особых тревог не вызывала. С заводского аэродрома в Аугсбурге взлететь с полным весом было невозможно, и 22 января 1943 года Ме264 перелетел в испытательный центр Эрпробунгсштелле в Лехфельде. Испытания шли сложно, особенно ненадежными оказались шасси и гидравлика, где отказы случались в каждом полете и почти всегда вели к поломке самолета. В пятом полете упало давление в гидросистеме и не вышло шасси, не сработал и аварийный механический выпуск — пришлось садиться на фюзеляж. В феврале 1943 года Баур превысил скорость 600 км/ч, но отказали приводы триммеров, и полет едва не закончился аварией: усилия во всех каналах управления оказались слишком велики, причем не только для «среднего летчика», но и для рулевых машин автопилота. В полете на замер аэродинамических характеристик неожиданно задымил и отказал один из моторов, а ведь Jumo211 считался эталоном надежности…(22883).</w:t>
      </w:r>
    </w:p>
    <w:p w14:paraId="4CAA4BAD"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2D4DFB4E" w14:textId="77777777" w:rsidR="005052B4" w:rsidRPr="0084550E" w:rsidRDefault="005052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23 декабря</w:t>
      </w:r>
      <w:r w:rsidRPr="0084550E">
        <w:rPr>
          <w:rFonts w:ascii="Times New Roman" w:hAnsi="Times New Roman"/>
          <w:color w:val="000000" w:themeColor="text1"/>
          <w:sz w:val="16"/>
          <w:szCs w:val="16"/>
        </w:rPr>
        <w:t xml:space="preserve"> в 1942 году первый полёт сверхдальнего бомбардировщика «Me.264» (14869).</w:t>
      </w:r>
    </w:p>
    <w:p w14:paraId="23AEB50E" w14:textId="77777777" w:rsidR="005052B4" w:rsidRPr="0084550E" w:rsidRDefault="005052B4" w:rsidP="0084550E">
      <w:pPr>
        <w:spacing w:after="0" w:line="240" w:lineRule="auto"/>
        <w:jc w:val="both"/>
        <w:rPr>
          <w:rFonts w:ascii="Times New Roman" w:hAnsi="Times New Roman"/>
          <w:color w:val="000000" w:themeColor="text1"/>
          <w:sz w:val="16"/>
          <w:szCs w:val="16"/>
        </w:rPr>
      </w:pPr>
    </w:p>
    <w:p w14:paraId="0064AC2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12C6A38" w14:textId="77777777" w:rsidR="00BB6316" w:rsidRPr="0084550E" w:rsidRDefault="00BB6316" w:rsidP="0084550E">
      <w:pPr>
        <w:pStyle w:val="Iauiue"/>
        <w:jc w:val="both"/>
        <w:rPr>
          <w:iCs/>
          <w:color w:val="000000" w:themeColor="text1"/>
          <w:sz w:val="16"/>
          <w:szCs w:val="16"/>
        </w:rPr>
      </w:pPr>
    </w:p>
    <w:p w14:paraId="0FF3C65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24 декабря 1942 С.В.И. писал А.И.Ш. письмо N 834с:</w:t>
      </w:r>
    </w:p>
    <w:p w14:paraId="160C60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"Согласно Вашего приказа, заводы строящие самолеты Ил-2, должны были перейти на загрузку бомбами непосредственно в бомбовые люки без специальных кассет КМБ-2.</w:t>
      </w:r>
    </w:p>
    <w:p w14:paraId="73DFF6F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Заводы 30 и 18 уже давно выпускают самолеты с непосредственной загрузкой бомбами бомбовых люков и только завод 1 до настоящего времени продолжает выпускать самолеты Ил-2 с кассетами КМБ-2, затрачивая большое количество металла и трудочасов и кроме того, создавая этим затруднения в боевых частях.</w:t>
      </w:r>
    </w:p>
    <w:p w14:paraId="7212D02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Прошу Вашего распоряжения директору завода 1 Третьякову о немедленном переходе на загрузку бомб непосредственно в бомболюки (1543,211).</w:t>
      </w:r>
    </w:p>
    <w:p w14:paraId="56C84168" w14:textId="77777777" w:rsidR="00BB6316" w:rsidRPr="0084550E" w:rsidRDefault="00BB6316" w:rsidP="0084550E">
      <w:pPr>
        <w:pStyle w:val="Iauiue"/>
        <w:jc w:val="both"/>
        <w:rPr>
          <w:color w:val="000000" w:themeColor="text1"/>
          <w:sz w:val="16"/>
          <w:szCs w:val="16"/>
        </w:rPr>
      </w:pPr>
    </w:p>
    <w:p w14:paraId="5B82198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24 декабря 1942 Зам. Нач. 7 ГУ Алексеев писал справку А.И.Ш. по самолету Ер-2 с дизель-мотором М-30 на данное число. Согласно справке Ер-2 2М-30 до сих пор не передан на гос. испытания в НИИ ВВС и находится на аэродроме ЛИИ в Раменском из-за доводочных работ на моторах. С 20 декабря 1942 был готов к контрольному полету и перелету в НИИ, но не было погоды, а 23 декабря завод 500 продолжил доводки (2504,41).</w:t>
      </w:r>
    </w:p>
    <w:p w14:paraId="29196B31" w14:textId="77777777" w:rsidR="00BB6316" w:rsidRPr="0084550E" w:rsidRDefault="00BB6316" w:rsidP="0084550E">
      <w:pPr>
        <w:pStyle w:val="Iauiue"/>
        <w:jc w:val="both"/>
        <w:rPr>
          <w:color w:val="000000" w:themeColor="text1"/>
          <w:sz w:val="16"/>
          <w:szCs w:val="16"/>
        </w:rPr>
      </w:pPr>
    </w:p>
    <w:p w14:paraId="2D239708" w14:textId="77777777" w:rsidR="004876A6" w:rsidRPr="004876A6" w:rsidRDefault="004876A6" w:rsidP="004876A6">
      <w:pPr>
        <w:pStyle w:val="5f"/>
        <w:spacing w:line="240" w:lineRule="auto"/>
        <w:jc w:val="both"/>
        <w:rPr>
          <w:rFonts w:ascii="Times New Roman" w:hAnsi="Times New Roman" w:cs="Times New Roman"/>
          <w:color w:val="0070C0"/>
          <w:sz w:val="16"/>
          <w:szCs w:val="16"/>
          <w:lang w:val="ru-RU"/>
        </w:rPr>
      </w:pPr>
      <w:r w:rsidRPr="004876A6">
        <w:rPr>
          <w:rFonts w:ascii="Times New Roman" w:hAnsi="Times New Roman" w:cs="Times New Roman"/>
          <w:color w:val="0070C0"/>
          <w:sz w:val="16"/>
          <w:szCs w:val="16"/>
          <w:lang w:val="ru-RU"/>
        </w:rPr>
        <w:t>24 декабря 1942 г. в пояснительной записке И.В. Сталину к проекту постановле</w:t>
      </w:r>
      <w:r w:rsidRPr="004876A6">
        <w:rPr>
          <w:rFonts w:ascii="Times New Roman" w:hAnsi="Times New Roman" w:cs="Times New Roman"/>
          <w:color w:val="0070C0"/>
          <w:sz w:val="16"/>
          <w:szCs w:val="16"/>
          <w:lang w:val="ru-RU"/>
        </w:rPr>
        <w:softHyphen/>
        <w:t>ния ГКО №2657сс за подписью Маленкова, Шахурина, Яковлева и генерал-майора Никитина (начальник Главного управления формирова</w:t>
      </w:r>
      <w:r w:rsidRPr="004876A6">
        <w:rPr>
          <w:rFonts w:ascii="Times New Roman" w:hAnsi="Times New Roman" w:cs="Times New Roman"/>
          <w:color w:val="0070C0"/>
          <w:sz w:val="16"/>
          <w:szCs w:val="16"/>
          <w:lang w:val="ru-RU"/>
        </w:rPr>
        <w:softHyphen/>
        <w:t>ния и укомплектования ВВС КА) указывалось (по поводу Як-9), что «на этом самолете пушка 37 мм системы Шпитального отработана, и замена ее пушкой системы ОКБ-16 затрудне</w:t>
      </w:r>
      <w:r w:rsidRPr="004876A6">
        <w:rPr>
          <w:rFonts w:ascii="Times New Roman" w:hAnsi="Times New Roman" w:cs="Times New Roman"/>
          <w:color w:val="0070C0"/>
          <w:sz w:val="16"/>
          <w:szCs w:val="16"/>
          <w:lang w:val="ru-RU"/>
        </w:rPr>
        <w:softHyphen/>
        <w:t>ний не вызывает». При этом «боезапасувели</w:t>
      </w:r>
      <w:r w:rsidRPr="004876A6">
        <w:rPr>
          <w:rFonts w:ascii="Times New Roman" w:hAnsi="Times New Roman" w:cs="Times New Roman"/>
          <w:color w:val="0070C0"/>
          <w:sz w:val="16"/>
          <w:szCs w:val="16"/>
          <w:lang w:val="ru-RU"/>
        </w:rPr>
        <w:softHyphen/>
        <w:t>чивается с 20 до 35 снарядов». В то же время «установка пушки 37 мм на самолете Як, выпу</w:t>
      </w:r>
      <w:r w:rsidRPr="004876A6">
        <w:rPr>
          <w:rFonts w:ascii="Times New Roman" w:hAnsi="Times New Roman" w:cs="Times New Roman"/>
          <w:color w:val="0070C0"/>
          <w:sz w:val="16"/>
          <w:szCs w:val="16"/>
          <w:lang w:val="ru-RU"/>
        </w:rPr>
        <w:softHyphen/>
        <w:t>скаемом в Новосибирске, утяжелит его сравни</w:t>
      </w:r>
      <w:r w:rsidRPr="004876A6">
        <w:rPr>
          <w:rFonts w:ascii="Times New Roman" w:hAnsi="Times New Roman" w:cs="Times New Roman"/>
          <w:color w:val="0070C0"/>
          <w:sz w:val="16"/>
          <w:szCs w:val="16"/>
          <w:lang w:val="ru-RU"/>
        </w:rPr>
        <w:softHyphen/>
        <w:t>тельно с серийными истребителями, не име</w:t>
      </w:r>
      <w:r w:rsidRPr="004876A6">
        <w:rPr>
          <w:rFonts w:ascii="Times New Roman" w:hAnsi="Times New Roman" w:cs="Times New Roman"/>
          <w:color w:val="0070C0"/>
          <w:sz w:val="16"/>
          <w:szCs w:val="16"/>
          <w:lang w:val="ru-RU"/>
        </w:rPr>
        <w:softHyphen/>
        <w:t>ющими 37 мм пушки, всего лишь на 50 кг, так как самолет Як-9, выпускаемый Новосибир</w:t>
      </w:r>
      <w:r w:rsidRPr="004876A6">
        <w:rPr>
          <w:rFonts w:ascii="Times New Roman" w:hAnsi="Times New Roman" w:cs="Times New Roman"/>
          <w:color w:val="0070C0"/>
          <w:sz w:val="16"/>
          <w:szCs w:val="16"/>
          <w:lang w:val="ru-RU"/>
        </w:rPr>
        <w:softHyphen/>
        <w:t>ским заводом, на 100 кг легче серийного само</w:t>
      </w:r>
      <w:r w:rsidRPr="004876A6">
        <w:rPr>
          <w:rFonts w:ascii="Times New Roman" w:hAnsi="Times New Roman" w:cs="Times New Roman"/>
          <w:color w:val="0070C0"/>
          <w:sz w:val="16"/>
          <w:szCs w:val="16"/>
          <w:lang w:val="ru-RU"/>
        </w:rPr>
        <w:softHyphen/>
        <w:t>лета Як-1».</w:t>
      </w:r>
    </w:p>
    <w:p w14:paraId="4965CE58"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По расчетам, при полетном весе 2990 кг Як-9 с пушкой 37 мм ОКБ-16 и мо</w:t>
      </w:r>
      <w:r w:rsidRPr="0077585D">
        <w:rPr>
          <w:rFonts w:ascii="Times New Roman" w:hAnsi="Times New Roman"/>
          <w:color w:val="0070C0"/>
          <w:sz w:val="16"/>
          <w:szCs w:val="16"/>
        </w:rPr>
        <w:softHyphen/>
        <w:t>тором М-105ПФ мог иметь скорость поле</w:t>
      </w:r>
      <w:r w:rsidRPr="0077585D">
        <w:rPr>
          <w:rFonts w:ascii="Times New Roman" w:hAnsi="Times New Roman"/>
          <w:color w:val="0070C0"/>
          <w:sz w:val="16"/>
          <w:szCs w:val="16"/>
        </w:rPr>
        <w:softHyphen/>
        <w:t>та 525 км/ч - у земли, 590 км/ч - на высоте 4000 м, а с мотором М-106П - 540 и 620 км/ч соответственно.</w:t>
      </w:r>
    </w:p>
    <w:p w14:paraId="61A9E7E6" w14:textId="77777777" w:rsidR="004876A6" w:rsidRPr="0077585D" w:rsidRDefault="004876A6" w:rsidP="004876A6">
      <w:pPr>
        <w:pStyle w:val="5f"/>
        <w:spacing w:line="240" w:lineRule="auto"/>
        <w:jc w:val="both"/>
        <w:rPr>
          <w:rFonts w:ascii="Times New Roman" w:hAnsi="Times New Roman" w:cs="Times New Roman"/>
          <w:color w:val="0070C0"/>
          <w:sz w:val="16"/>
          <w:szCs w:val="16"/>
        </w:rPr>
      </w:pPr>
      <w:r w:rsidRPr="004876A6">
        <w:rPr>
          <w:rFonts w:ascii="Times New Roman" w:hAnsi="Times New Roman" w:cs="Times New Roman"/>
          <w:color w:val="0070C0"/>
          <w:sz w:val="16"/>
          <w:szCs w:val="16"/>
          <w:lang w:val="ru-RU"/>
        </w:rPr>
        <w:t>Поскольку «на самолете Як, выпускаемом Саратовским заводом, установка 37 мм пуш</w:t>
      </w:r>
      <w:r w:rsidRPr="004876A6">
        <w:rPr>
          <w:rFonts w:ascii="Times New Roman" w:hAnsi="Times New Roman" w:cs="Times New Roman"/>
          <w:color w:val="0070C0"/>
          <w:sz w:val="16"/>
          <w:szCs w:val="16"/>
          <w:lang w:val="ru-RU"/>
        </w:rPr>
        <w:softHyphen/>
        <w:t>ки еще не отработана», а, кроме того, «эта установка вызовет утяжеление самолета Як-1 на 150 кг: пушка ШВАК с боезапасом - 75 кг, пушка ОКБ-16 с боезапасом - 225 кг», то «утяжеление на 150 кг заметно ухудшит верти</w:t>
      </w:r>
      <w:r w:rsidRPr="004876A6">
        <w:rPr>
          <w:rFonts w:ascii="Times New Roman" w:hAnsi="Times New Roman" w:cs="Times New Roman"/>
          <w:color w:val="0070C0"/>
          <w:sz w:val="16"/>
          <w:szCs w:val="16"/>
          <w:lang w:val="ru-RU"/>
        </w:rPr>
        <w:softHyphen/>
        <w:t>кальную и горизонтальную маневренность самолета». По этой причине предлагалось «ставить пушки 37 мм ОКБ-16 только на са</w:t>
      </w:r>
      <w:r w:rsidRPr="004876A6">
        <w:rPr>
          <w:rFonts w:ascii="Times New Roman" w:hAnsi="Times New Roman" w:cs="Times New Roman"/>
          <w:color w:val="0070C0"/>
          <w:sz w:val="16"/>
          <w:szCs w:val="16"/>
          <w:lang w:val="ru-RU"/>
        </w:rPr>
        <w:softHyphen/>
        <w:t>молеты Як-9, выпускаемые Новосибирским за</w:t>
      </w:r>
      <w:r w:rsidRPr="004876A6">
        <w:rPr>
          <w:rFonts w:ascii="Times New Roman" w:hAnsi="Times New Roman" w:cs="Times New Roman"/>
          <w:color w:val="0070C0"/>
          <w:sz w:val="16"/>
          <w:szCs w:val="16"/>
          <w:lang w:val="ru-RU"/>
        </w:rPr>
        <w:softHyphen/>
        <w:t xml:space="preserve">водом». </w:t>
      </w:r>
      <w:r w:rsidRPr="0077585D">
        <w:rPr>
          <w:rFonts w:ascii="Times New Roman" w:hAnsi="Times New Roman" w:cs="Times New Roman"/>
          <w:color w:val="0070C0"/>
          <w:sz w:val="16"/>
          <w:szCs w:val="16"/>
        </w:rPr>
        <w:t>(24956).</w:t>
      </w:r>
    </w:p>
    <w:p w14:paraId="4E324BE7" w14:textId="77777777" w:rsidR="004876A6" w:rsidRPr="0077585D" w:rsidRDefault="004876A6" w:rsidP="004876A6">
      <w:pPr>
        <w:spacing w:after="0" w:line="240" w:lineRule="auto"/>
        <w:jc w:val="both"/>
        <w:rPr>
          <w:rFonts w:ascii="Times New Roman" w:hAnsi="Times New Roman"/>
          <w:color w:val="0070C0"/>
          <w:sz w:val="16"/>
          <w:szCs w:val="16"/>
        </w:rPr>
      </w:pPr>
    </w:p>
    <w:p w14:paraId="4F31FDE8"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24 декабря 1942 г.</w:t>
      </w:r>
    </w:p>
    <w:p w14:paraId="4BE69595"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Докладная записка2 секретаря Красноярского крайкома ВКП (б) И.Г. Голубева секретарю ЦК ВКП (б) Г.М. Маленкову</w:t>
      </w:r>
    </w:p>
    <w:p w14:paraId="680548F9"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г. Красноярск 24 декабря 1942 г.</w:t>
      </w:r>
    </w:p>
    <w:p w14:paraId="2DCD5C1D"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сов[ершенно] секретно</w:t>
      </w:r>
    </w:p>
    <w:p w14:paraId="3A538E57"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Завод № 477 НКАП создан в 1941 году на базе завода сельхозмашиностроения «Красный Плуг» (ст. Лаптево Тульской обл[асти]).</w:t>
      </w:r>
    </w:p>
    <w:p w14:paraId="32887639"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В программу завода были включены запчасти самолета СБ. В ноябре 1941 года завод эвакуирован в Красноярск на самолеторемонт-</w:t>
      </w:r>
    </w:p>
    <w:p w14:paraId="382C41A6"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ный завод им. Побежимова Главсевморпути. В январе 1942 года завод им. Побежимова был передан НКАП и объединен с заводом № 477. В программу завода на 1942 год, кроме запчастей самолета СБ, были включены ремонт самолетов и деталь № 7 снаряда М-13.</w:t>
      </w:r>
    </w:p>
    <w:p w14:paraId="14DF4816"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С программой 1942 года завод успешно справился, закончив ее выполнение 12 декабря 1942 г. Но, несмотря на это, производственные возможности завода полностью не использованы. Завод крайне не достаточно снабжался металлом, наличие которого, по сути дела, определяло количество выпускаемой продукции. Причем, основная часть металла поступала на завод не в плановом порядке, а доставалась работниками завода в порядке позаимствования и использования неликвидов других авиационных заводов (особенно завода № 39). Производство запчастей самолета СБ (снятого с производства), не имея перспективы своего развития, лишает этой перспективы весь завод и уменьшает его значение в системе Наркомата. Ряд фактов говорит о том, что НКАП недостаточно заинтересован в укреплении и развитии завода.</w:t>
      </w:r>
    </w:p>
    <w:p w14:paraId="54DD321B"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Так, 15 сентября 1942 г. директор завода выехал в Наркомат для разрешения ряда вопросов, касающихся завода, но вместо этого получил там назначение на завод № 82. До сего времени Наркомат другого директора не назначил. Вслед за директором на завод № 82 были переведены нач[альник] производства завода, главный механик, начальник цеха и вызван еще ряд руководящих работников. По указанию Наркомата в декабре разбронировано и передано в армию 40 чел[овек] квалифицированных рабочих.</w:t>
      </w:r>
    </w:p>
    <w:p w14:paraId="44D825E7"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Учитывая предстоящее снятие с производства запчастей самолета СБ и наличие производственных возможностей, в сентябре 1942 года был поставлен вопрос перед НКАП о переводе завода № 477 на серийное строительство самолетов. В качестве объекта предлагался гидросамолет Бе-4 (КОР-2) в варианте морского разведчика. Включая время освоения, завод имеет возможность в 1943 году выпустить этих самолетов около 200 единиц.</w:t>
      </w:r>
    </w:p>
    <w:p w14:paraId="3332DE91"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По имеющимся сведениям, данное предложение одобрено НКВМФ и НКАП. На завод № 477 приезжал главный конструктор ОКБ завода № 288 тов. Бериев (автор проекта Бе-4), который признал совершенно реальным развитие завода в базу гидросамолетостроения. Предложенный вариант развития завода № 477 крайком ВКП (б) считает совершенно правильным и необходимым. Завод имеет возможность провести основные подготовительные работы по организации производства самолетов Бе-4 без ущерба для выпуска запчастей самолета СБ, поэтому прошу Вас дать необходимое указание для ускорения окончательного решения.</w:t>
      </w:r>
    </w:p>
    <w:p w14:paraId="41913DBD"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Секретарь крайкома ВКП (б) И. Голубев</w:t>
      </w:r>
    </w:p>
    <w:p w14:paraId="7BFA4610"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84550E">
        <w:rPr>
          <w:rFonts w:ascii="Times New Roman" w:eastAsia="TimesNewRomanPSMT" w:hAnsi="Times New Roman"/>
          <w:iCs/>
          <w:color w:val="000000" w:themeColor="text1"/>
          <w:sz w:val="16"/>
          <w:szCs w:val="16"/>
        </w:rPr>
        <w:t>КГКУ «ГАКК». Ф.П-26. Оп. 4. Д. 1. Л. 3, 4. Подлинник. Машинопись (19799).</w:t>
      </w:r>
    </w:p>
    <w:p w14:paraId="4B5EBBD0" w14:textId="77777777" w:rsidR="0011363C" w:rsidRPr="0084550E" w:rsidRDefault="0011363C" w:rsidP="0084550E">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0C57F8E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5F45D55" w14:textId="77777777" w:rsidR="00BB6316" w:rsidRPr="0084550E" w:rsidRDefault="00BB6316" w:rsidP="0084550E">
      <w:pPr>
        <w:pStyle w:val="Iauiue"/>
        <w:jc w:val="both"/>
        <w:rPr>
          <w:iCs/>
          <w:color w:val="000000" w:themeColor="text1"/>
          <w:sz w:val="16"/>
          <w:szCs w:val="16"/>
        </w:rPr>
      </w:pPr>
    </w:p>
    <w:p w14:paraId="2AAD4E3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24 декабря 1942 был подготовлен отчет ЦНИИ-48 “Изучение броневой защиты танков немецкой армии” (тема 2ВВ-2, Свердловск, 1942). Отчет составлен но.материалам профессора, доктора технических наук Л.С.Завьялова. инженеров института В.В.Дарченко, В.В.Арлентова. К.Е.Тимошенко. Н.М.Фокиной. П.Т.Алексеева, П.С. Пашкова.</w:t>
      </w:r>
    </w:p>
    <w:p w14:paraId="559D45C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качестве общего заключения о немецких танках можно сказать следующее: “Броневая защита даже средних и тяжелых танков недостаточно надежна, сравнительно легко поражается из 76.2-мм танковых пушек наших Т-34 и КВ. Танки довольно УЯЗВИМЫ как средствами дальнего боя (артиллерией, ПТР и, до известной степени, даже и стрелково-нулеметным вооружением), так и средствами ближнего боя (противотанковыми минами, гранатами, бутылками с.зажигательной смесью). За время воины можно ожидать появления у врага новых образцов танков, хотя немцы, судя ио всему, всячески избегают производственных осложнений, связанных с переходом промышленности на новые образцы и отражающихся на массовости выпуска вооружений. Если такие новые образцы появятся,то едва ли мы встретимся в них с фактом значительного утолщения брони. Скорее всего, в соответствии со всем ходом развития типов немецких танков следует ожидать усиления танковой артиллерии, с одной стороны. и увеличения проходимости танков в УСЛОВИЯХ бездорожья и мощных снежных покровов, с другой стороны”.</w:t>
      </w:r>
    </w:p>
    <w:p w14:paraId="0D8AC1E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Отчет составлялся, естественно, не только но данным, полученным в ходе обследования эивых машин, но и по разведывательным данным о разработке немцами новых танков и САУ, в том : числе и тяжелых. Почему эту информацию не восприняли всерьез непонятно, но, с другой стороны, когда в течение нескольких лег информация не подтверждается, возникает сомнение в ее достоверности.</w:t>
      </w:r>
    </w:p>
    <w:p w14:paraId="1F3E8AC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Данный отчет был отправлен в НКТП и ГАБТУ, а до захвата первого “Тигра” у рабочего поселка.№5 оставалось чуть менее 3-х недель (6001,20).</w:t>
      </w:r>
    </w:p>
    <w:p w14:paraId="3D5D9F92" w14:textId="77777777" w:rsidR="00BB6316" w:rsidRPr="0084550E" w:rsidRDefault="00BB6316" w:rsidP="0084550E">
      <w:pPr>
        <w:pStyle w:val="Iauiue"/>
        <w:jc w:val="both"/>
        <w:rPr>
          <w:color w:val="000000" w:themeColor="text1"/>
          <w:sz w:val="16"/>
          <w:szCs w:val="16"/>
        </w:rPr>
      </w:pPr>
    </w:p>
    <w:p w14:paraId="4BBF8A3E"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24 декабря 1942 вышло Постановление ГКО № 2653 Об освобождении т. Сорокина И.Ф. от обязанностей уполномоченного по лесозаготовкам по Пензенской и Тамбовской областям и о назначении уполномоченным по лесозаготовкам по Пензенской и Тамбовской областям тов. Остапчук С.А. (7068, 86).</w:t>
      </w:r>
    </w:p>
    <w:p w14:paraId="0E273D13" w14:textId="77777777" w:rsidR="00BB6316" w:rsidRPr="0084550E" w:rsidRDefault="00BB6316" w:rsidP="0084550E">
      <w:pPr>
        <w:pStyle w:val="Iauiue"/>
        <w:tabs>
          <w:tab w:val="left" w:pos="11199"/>
        </w:tabs>
        <w:jc w:val="both"/>
        <w:rPr>
          <w:color w:val="000000" w:themeColor="text1"/>
          <w:sz w:val="16"/>
          <w:szCs w:val="16"/>
        </w:rPr>
      </w:pPr>
    </w:p>
    <w:p w14:paraId="125EBF7F"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7E52A73" w14:textId="77777777" w:rsidR="00BB6316" w:rsidRPr="0084550E" w:rsidRDefault="00BB6316" w:rsidP="0084550E">
      <w:pPr>
        <w:pStyle w:val="Iauiue"/>
        <w:jc w:val="both"/>
        <w:rPr>
          <w:iCs/>
          <w:color w:val="000000" w:themeColor="text1"/>
          <w:sz w:val="16"/>
          <w:szCs w:val="16"/>
        </w:rPr>
      </w:pPr>
    </w:p>
    <w:p w14:paraId="0D9A6A47"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24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77EBD9D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24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2E11FCB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отбили две контратаки гитлеровцев, пытавшихся вернуть потерянные накануне позиции. Оставив на поле боя до 300 трупов своих солдат и офицеров, противник отступил на исходные позиции. Нашими бойцами захвачено 20 пулемётов, 170 винтовок и свыше 10 тысяч патронов. На других участках наши части укрепляли занимаемые позиции и вели разведку.</w:t>
      </w:r>
    </w:p>
    <w:p w14:paraId="0318645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огневой бой и разведку противника. Артиллеристы Н-ской части разрушили 5 дзотов, подавили огонь 4 артиллерийских батарей и рассеяли роту немецкой пехоты.</w:t>
      </w:r>
    </w:p>
    <w:p w14:paraId="59CDA34F"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8 немецких самолётов.</w:t>
      </w:r>
    </w:p>
    <w:p w14:paraId="40FF01C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отбивали атаки мотопехоты и танков противника. В результате упорных боёв гитлеровцы были выбиты ещё из одного населённого пункта. Уничтожено свыше 1.000 немецких солдат и офицеров, 15 танков, 63 автомашины, 12 орудий, 18 пулемётов и 4 самолёта. Артиллерийская батарея под командованием старшего лейтенанта Комарова подбила 8 немецких танков.</w:t>
      </w:r>
    </w:p>
    <w:p w14:paraId="11F3948C"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Среднего Дона наши войска продолжали наступление и заняли ещё ряд населённых пунктов. Н-ское соединение Красной Армии, преследуя отступающего противника, разгромило части одной немецкой дивизии. Захвачены в плен командирэтой дивизии и до 1.000 солдат и офицеров. На другом участке немцы пытались предпринять контратаку. Советские бойцы опрокинули противника и на плечах отступающих гитлеровцев заняли один населённый пункт. На поле боя осталось свыше 600 вражеских трупов. Захвачено много трофеев и пленных.</w:t>
      </w:r>
    </w:p>
    <w:p w14:paraId="48967841"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укрепляли занятые позиции и вели наступательные бои против блокированных гарнизонов противника. Бойцы Н-ской части заняли 14 вражеских дзотов и блиндажей и истребили свыше 200 немецких солдат и офицеров. Захвачено 4 орудия, 9 пулемётов и 2 миномёта. На другом участке батальон вражеской пехоты при поддержке танков атаковал наши позиции. Встреченные артиллерийским огнём, гитлеровцы отошли на исходные рубежи, оставив на поле боя 3 сожжённых танка и 160 убитых солдат и офицеров.</w:t>
      </w:r>
    </w:p>
    <w:p w14:paraId="4F9034B2"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Витебской области, за последние два месяца пустил под откос 17 эшелонов немецко-фашистских захватчиков. Во время крушений разбито 18 паровозов, 220 вагонов с войсками и боеприпасами и 7 цистерн с горючим. Убито и ранено до 3.000 немецких солдат и офицеров.</w:t>
      </w:r>
    </w:p>
    <w:p w14:paraId="6A427DC2"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Ниже публикуется акт о зверствах немецко-фашистских мерзавцев на хуторе Жирки, Сталинградской области: «В день освобождения нашими войсками хутора Жирки, Сталинградской области, мы обнаружили полузарытого и обложенного камнями красноармейца - миномётчика Дмитрия Лежанина. Свидетельскими показаниями установлено, что гитлеровские палачи после зверских пыток бросили Лежанина в яму и засыпали песком. В таком положении он находился два дня. Когда мы его извлекли, он был еле жив. В настоящее время товарищ Лежанин находится в госпитале на излечении. Немецко-румынские изверги расстреляли колхозников сельскохозяйственной артели «Основа» А.Урасова, П.Короткова и Г.Смирнова зато, что они пытались оказать помощь раненым красноармейцам». Акт </w:t>
      </w:r>
      <w:r w:rsidRPr="0084550E">
        <w:rPr>
          <w:rFonts w:ascii="Times New Roman" w:hAnsi="Times New Roman"/>
          <w:color w:val="000000" w:themeColor="text1"/>
          <w:sz w:val="16"/>
          <w:szCs w:val="16"/>
        </w:rPr>
        <w:lastRenderedPageBreak/>
        <w:t>подписали: старший батальонный комиссар Шмельков, старший лейтенант Бондарев, лейтенант Попков, красноармеец Мавричев, медсестра Белявская, колхозница Бунеева.».</w:t>
      </w:r>
    </w:p>
    <w:p w14:paraId="13DF674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24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7C8AB70E"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24 декабря наши войска в районе Сталинграда и на Центральном фронтевели наступательные бои на прежних направлениях.</w:t>
      </w:r>
    </w:p>
    <w:p w14:paraId="709D9C3A"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Среднего Дона наши войска продолжали успешно развивать наступление и заняли несколько десятков населённых пунктов, в том числе крупные населённые пункты — Михайлово-Александровский, Колодези, Маньково-Березово, Селивановна, районные центры Скосырская и Милютинская и крупные железнодорожные станции —Чайнин, Шептуховка.</w:t>
      </w:r>
    </w:p>
    <w:p w14:paraId="697F5EEB"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наши войска в районе юго-восточнее Нальчика перешли в наступление и, сломив сопротивление противника, заняли крупные населённые пункты Дзурикау, Кадгорон, Ардон, Алагир, Ногкау.</w:t>
      </w:r>
    </w:p>
    <w:p w14:paraId="56695555"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уничтожено 6 транспортных самолётов противника.</w:t>
      </w:r>
    </w:p>
    <w:p w14:paraId="21FB704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 кораблём в Чёрном море потоплена подводная лодка противника.</w:t>
      </w:r>
    </w:p>
    <w:p w14:paraId="46100C52"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декабря частями нашей авиации на различных участках фронта уничтожено или повреждено 5 немецких танков, 30 автомашин с войсками и грузами, подавлен огонь 4 артиллерийских батарей, рассеяно и частью уничтожено до роты пехоты противника.</w:t>
      </w:r>
    </w:p>
    <w:p w14:paraId="70B5712A"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штурмовые отряды ворвались в сильно укреплённый узел сопротивления противника и после ожесточённой схватки овладели им. Захвачены трофеи и пленные.</w:t>
      </w:r>
    </w:p>
    <w:p w14:paraId="7BC34E1E"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свои оборонительные рубежи и вели разведку. Артиллеристы Н-ской части разрушили 6 дзотов и 2 блиндажа противника. Миномётным огнём рассеяно скопление немецкой пехоты, готовившейся к атаке.</w:t>
      </w:r>
    </w:p>
    <w:p w14:paraId="0E98CA77"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бои за улучшение своих позиций. В результате контрудара наши подразделения в районе железной дороги разгромили два батальона гитлеровцев, уничтожили 7 танков и заняли железнодорожный разъезд. На другом участке противник силою до батальона пехоты и 25 танков неоднократно атаковал один населённый пункт. Все атаки немцев отбиты с большими для них потерями. Танк старшего лейтенанта Шолохова, старших сержантов Блохи, Галагаева и старшины Квашнина находится в засаде на одной из высот. На рассвете появились немецкие танки. Наши танкисты открыли огонь, подбили 8 вражеских танков и атаку противника отбили.</w:t>
      </w:r>
    </w:p>
    <w:p w14:paraId="169BEA8F"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наступление и, преследуя отступающего противника, нанесли ему тяжёлые потери. На отдельных участках немцы пытались задержать продвижение советских частей и предприняли несколько контратак. Все контратаки противника отбиты. Бойцы Н-ской части разгромили два немецких полка и взяли в плен свыше 1.000 солдат и офицеров. На другом участке окружён и взят в плен в полном составе немецкий сапёрный батальон вместе с офицерами и командиром батальона. При занятии районного центра Волошино противник потерял убитыми до 3.500 солдат и офицеров. Наши части захватили большое количество автомашин, склады с боеприпасами, продовольствием и много различного вооружения.</w:t>
      </w:r>
    </w:p>
    <w:p w14:paraId="768233AE"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против блокированных гарнизонов противника и обороняли свои позиции. В районе Великих Лук немцы, подтянув свежие пехотные и танковые силы, неоднократно переходили в контратаки, но успеха не добились. Бойцы части, где командиром товарищ Кроник, сломив сопротивление гитлеровцев, выбили их из опорного пункта, уничтожив при этом до 150 солдат и офицеров противника.</w:t>
      </w:r>
    </w:p>
    <w:p w14:paraId="7C05A23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немцы силою до двух пехотных полков при поддержке 50 танков атаковали позиции, обороняемые Н-ской частью. Наши бойцы отбросили противника. В результате боя уничтожено 900 немецких солдат и офицеров, подбито и сожжено 11 танков. Взяты пленные.</w:t>
      </w:r>
    </w:p>
    <w:p w14:paraId="7F2C98C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Три украинских партизанских отряда за два месяца активных боевых действий против немецко-фашистских захватчиков истребили несколько тысяч вражеских солдат и офицеров. Партизаны пустили под откос 39 воинских эшелонов противника, уничтожили 39 паровозов, 736 вагонов, 47 танков, 14 бронемашин, бронепоезд, 32 орудия, 120 автомашин, 20 тягачей, 27 складов. Разгромлено 8 железнодорожных станций, взорвано 29 железнодорожных мостов и 35 мостов на шоссейных и грунтовых дорогах. Огнём из пехотного оружия советские патриоты сбили 3 немецких самолёта. Партизаны захватили 2 орудия, 59 автомашин, 9 радиостанций и много продовольствия, отнятого немцами у крестьян и подготовленного к отправке в Германию.</w:t>
      </w:r>
    </w:p>
    <w:p w14:paraId="6CEEF0AC"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Немецко-фашистские мерзавцы истребляют мирных жителей временно оккупированных ими советских районов. В Бежаницах, Калининской области, гитлеровцы согнали в один дом 120 стариков, женщин и детей и держали их взаперти. Несколько суток спустя немцы вывели заключённых из дома, заставили вырыть себе могилы и расстреляли ни в чём не повинных мирных жителей. В селе Чихачёво гитлеровцы расстреляли 300 жителей. В селе Радча фашистские бандиты растерзали двух старых учительниц Дружевскую и Дозину. В Ново-Сокольниках немецкие солдаты облили керосином одиннадцать женщин и сожгли их.»</w:t>
      </w:r>
    </w:p>
    <w:p w14:paraId="2593EE99"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37351DA7"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Наступление наших войск в районе среднего Дона продолжается.</w:t>
      </w:r>
    </w:p>
    <w:p w14:paraId="0BBF60BE"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25 декабря наши войска в районе среднего Дона, продолжая успешно развивать наступление на прежних направлениях, заняли несколько десятков населенных пунктов, в том числе крупные населённые пункты — Фисенково, Марковка (западнее Кантемировки), Бугаевка, Россоховатый, Бондаревка, Греково, Фоминка, Кутейников, районный центр и крупную железнодорожную станцию Мальчевская.</w:t>
      </w:r>
    </w:p>
    <w:p w14:paraId="47EF2108"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25 декабря количество пленных увеличилось на 7.500 человек. Всего за время боёв с 16 по 25 декабря наши войска захватили в плен 49.700 солдат и офицеров противника.</w:t>
      </w:r>
    </w:p>
    <w:p w14:paraId="3BD2F8B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с 16 по 25 декабря нашими войсками захвачено: танков — 172, орудий — 1.877, винтовок — 54.000, радиостанций—82, мотоциклов — 1.177, повозок— 1.115, лошадей — 6.783, складов с боеприпасами, вооружением и продовольствием — 97.</w:t>
      </w:r>
    </w:p>
    <w:p w14:paraId="279D336B"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Уничтожено: самолётов — 107, танков — 133, орудий разных калибров — 251.</w:t>
      </w:r>
    </w:p>
    <w:p w14:paraId="54CA51A8"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24 декабря противник оставил на поле боя более 7.000 трупов солдат и офицеров.»</w:t>
      </w:r>
    </w:p>
    <w:p w14:paraId="70AB864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Новый удар наших войск юго-западнее Сталинграда.</w:t>
      </w:r>
    </w:p>
    <w:p w14:paraId="7F4C23DE"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целью выручить свою группировку, окружённую нашими войсками под Сталинградом, противник сосредоточил в районе севернее Котельниково шесть дивизий, из них три танковых, и этими силами 12 декабря предпринял наступление против наших войск. В первые дни боёв, пользуясь некоторым превосходством в силах, противнику удалось потеснить наши части и занять несколько населённых пунктов.</w:t>
      </w:r>
    </w:p>
    <w:p w14:paraId="2708EB12"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активных оборонительных боях наши войска измотали силы противника, а затем сами перешли в контрнаступление и, сломив сопротивление противника, отбросилиего на юго-запад на 20—25 километров. Нашими войсками вновь заняты населённые пункты Нижне-Кумский, Васильевка, Капкинка, Парижская Коммуна, Бирзовой, Верхне-Кумский, Жутов 2-й, Клыков.</w:t>
      </w:r>
    </w:p>
    <w:p w14:paraId="1C2EC8EA"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12 по 24 декабря наши войска уничтожили: самолётов немецких — 268, танков —до 300, орудий разных калибров — 160.</w:t>
      </w:r>
    </w:p>
    <w:p w14:paraId="49DE7566"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противник потерял только убитыми до 9.000 солдат и офицеров.»</w:t>
      </w:r>
    </w:p>
    <w:p w14:paraId="764AB353"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 Наступление наших войск на Северном Кавказе.</w:t>
      </w:r>
    </w:p>
    <w:p w14:paraId="2ACE7F39"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25 декабря наши войска продолжали развивать наступление в районе юго-восточнее Нальчика. За дни боёв с 22 по 25 декабря наши войска продвинулись на 25—30 километров и заняли крупные населённые пункты — Красногор, Белореченская, Дигора, Карман-Синдзикау, Мостидзах, Дур-Дур.</w:t>
      </w:r>
    </w:p>
    <w:p w14:paraId="4EF38227"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22 по 25 декабря нашими войсками захвачено: танков — 32, орудий — 30, пулемётов —88, винтовок — более 1.000, винтовочных патронов — 300.000, а также много снарядов и мин.</w:t>
      </w:r>
    </w:p>
    <w:p w14:paraId="6ED4E0D7"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Уничтожено: танков — 36, орудий — 19, пулемётов — 180, автомашин — 365.</w:t>
      </w:r>
    </w:p>
    <w:p w14:paraId="77C28DAA"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противник потерял убитыми более 2.000 солдат и офицеров.» (14870).</w:t>
      </w:r>
    </w:p>
    <w:p w14:paraId="7DC1B2CF"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0AF59960"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24 декабря</w:t>
      </w:r>
      <w:r w:rsidRPr="0084550E">
        <w:rPr>
          <w:rFonts w:ascii="Times New Roman" w:hAnsi="Times New Roman"/>
          <w:color w:val="000000" w:themeColor="text1"/>
          <w:sz w:val="16"/>
          <w:szCs w:val="16"/>
        </w:rPr>
        <w:t xml:space="preserve"> в 1942 году в ночь 24-й танковый корпус (генерал В.М.Баданов) уничтожил в Тацинской (в тылу армейской группы «Гот») аэродром 8-го ударного авиакорпуса 4-го воздушного флота (лишив тем самым германское командование возможности обеспечения с воздуха окружённых под Сталинградом войск). 6-я немецкая танковая дивизия была переброшена с реки Мышкова в Тацинскую; 17-я и 23-я танковые дивизии начали отходить с рубежа реки Мышкова. Советские войска завершили разгром основных сил 8-й итальянской армии. Войска левого крыла Сталинградского фронта перешли в наступление в направлении Котельниковский; 13-й танковый и 3-й гвардейский механизированный корпуса осуществляли глубокий охват противника с юга. Танковые и механизированные корпуса Юго-Западного фронта вышли на рубеж Миллерово, Тацинская, Морозовск (14870).</w:t>
      </w:r>
    </w:p>
    <w:p w14:paraId="0B09BA31"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0F3893C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24/25 декабря 1942 немцы потеряли почти треть своей транспортной авиации на аэродроме Тацинская, с которого снабжали 6А. 125 машин вырвались взлетев с аэродрома, который обстреливала артиллерия (1493,121).</w:t>
      </w:r>
    </w:p>
    <w:p w14:paraId="08896EE5" w14:textId="77777777" w:rsidR="00BB6316" w:rsidRPr="0084550E" w:rsidRDefault="00BB6316" w:rsidP="0084550E">
      <w:pPr>
        <w:pStyle w:val="Iauiue"/>
        <w:jc w:val="both"/>
        <w:rPr>
          <w:color w:val="000000" w:themeColor="text1"/>
          <w:sz w:val="16"/>
          <w:szCs w:val="16"/>
        </w:rPr>
      </w:pPr>
    </w:p>
    <w:p w14:paraId="1B6FEC82" w14:textId="0478E631" w:rsidR="00BB6316" w:rsidRPr="0084550E" w:rsidRDefault="00BB6316" w:rsidP="0084550E">
      <w:pPr>
        <w:pStyle w:val="Iauiue"/>
        <w:jc w:val="both"/>
        <w:rPr>
          <w:color w:val="000000" w:themeColor="text1"/>
          <w:sz w:val="16"/>
          <w:szCs w:val="16"/>
        </w:rPr>
      </w:pPr>
      <w:r w:rsidRPr="0084550E">
        <w:rPr>
          <w:color w:val="000000" w:themeColor="text1"/>
          <w:sz w:val="16"/>
          <w:szCs w:val="16"/>
        </w:rPr>
        <w:t>24 декабря 1942 24ТКорпус после 240</w:t>
      </w:r>
      <w:r w:rsidR="004876A6">
        <w:rPr>
          <w:color w:val="000000" w:themeColor="text1"/>
          <w:sz w:val="16"/>
          <w:szCs w:val="16"/>
        </w:rPr>
        <w:t>-</w:t>
      </w:r>
      <w:r w:rsidRPr="0084550E">
        <w:rPr>
          <w:color w:val="000000" w:themeColor="text1"/>
          <w:sz w:val="16"/>
          <w:szCs w:val="16"/>
        </w:rPr>
        <w:t>километрового марша ЮЗФ прорвался на аэродром и вывел из строя более 300 самолетов (518,176).</w:t>
      </w:r>
    </w:p>
    <w:p w14:paraId="2FD0FC3D" w14:textId="77777777" w:rsidR="00BB6316" w:rsidRPr="0084550E" w:rsidRDefault="00BB6316" w:rsidP="0084550E">
      <w:pPr>
        <w:pStyle w:val="Iauiue"/>
        <w:jc w:val="both"/>
        <w:rPr>
          <w:color w:val="000000" w:themeColor="text1"/>
          <w:sz w:val="16"/>
          <w:szCs w:val="16"/>
        </w:rPr>
      </w:pPr>
    </w:p>
    <w:p w14:paraId="7F696EC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24 декабря КА начала наступление против Группы Дон (Манштейн) на Котельниково и прорвалась через линию румынской 4А (3819).</w:t>
      </w:r>
    </w:p>
    <w:p w14:paraId="0ACC829F" w14:textId="77777777" w:rsidR="00BB6316" w:rsidRPr="0084550E" w:rsidRDefault="00BB6316" w:rsidP="0084550E">
      <w:pPr>
        <w:pStyle w:val="Iauiue"/>
        <w:jc w:val="both"/>
        <w:rPr>
          <w:color w:val="000000" w:themeColor="text1"/>
          <w:sz w:val="16"/>
          <w:szCs w:val="16"/>
        </w:rPr>
      </w:pPr>
    </w:p>
    <w:p w14:paraId="62BBC0A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57DA13DE" w14:textId="77777777" w:rsidR="00BB6316" w:rsidRPr="0084550E" w:rsidRDefault="00BB6316" w:rsidP="0084550E">
      <w:pPr>
        <w:pStyle w:val="Iauiue"/>
        <w:jc w:val="both"/>
        <w:rPr>
          <w:iCs/>
          <w:color w:val="000000" w:themeColor="text1"/>
          <w:sz w:val="16"/>
          <w:szCs w:val="16"/>
        </w:rPr>
      </w:pPr>
    </w:p>
    <w:p w14:paraId="6438FF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24 декабря 1942 г. Пленум Верховного суда в постановлении от расширил состав такого преступления, как спекуляция. Как спекуляция квалифицировались продажа самогона, а также в значительных размерах махорки до выполнения данной местностью плана заготовок. Должностные лица за разбазаривание хлеба и других продуктов для самогоноварения привлекались к ответственности по закону от 7 августа 1932 г. “Об охране имущества государственных предприятий, колхозов и кооперации и укреплении общественной (социалистической) собственности”, которым за хищения данной собственности устанавливались наказания: высшая мера наказания с конфискацией имущества, а при смягчающих обстоятельствах – лишение свободы на 10 лет с конфискацией имущества. 25 июня 1943 г. был издан Указ об ответственности за хищение горючего (лишение свободы на срок от 2 до 5 лет). В годы войны было расширено применение Закона от 7 августа 1932 г. и к хищениям менее крупным. Приказом Прокуратуры СССР с июля 1944 г. предлагалось привлекать к ответственности по этому закону за хищения хлеба и другой продукции. Этот же Закон применялся за растраты зерна, за незаконное получение продукции (11121).</w:t>
      </w:r>
    </w:p>
    <w:p w14:paraId="79B428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условиях войны, когда распределявшиеся по карточкам продукты были недостаточны для поддержания жизни, появились неисчерпаемые возможности для легального и нелегального перераспределения доходов. Значительный разрыв между оптовыми и розничными ценами вел к тому, что “спекулянты” скупали у крестьян продукты по ценам, превышавшим государственные заготовительные цены, перепродавали эти продукты в городах ниже государственных коммерческих и оставались с большой прибылью. Самые нужные товары повседневного спроса – соль, мука, спички, керосин, имевшиеся на складах предприятий нередко в достаточном количестве, прятались торговыми работниками под прилавок, а оттуда переходили к нелегальным и полулегальным торговым посредникам. Проверка торговых точек выявляла большие недостачи. На областном совещании по вопросам пропаганды и агитации в феврале 1942 г. (г. Куйбышев) отмечалось, что в торговых организациях развелось огромное количество жуликов и разного рода проходимцев, которые немало фондируемых товаров сбывают по спекулятивным ценам, залезают в государственный карман – тащат деньги и товары. У группы жуликов, работавших за прилавком в магазине №4, при обыске на квартире обнаружено: мыла хозяйственного – 105 кг, водки – 49,5 л, муки 72% - 104 кг, чая грузинского – 281 пачка, риса – 35 кг . В столовой №33 была раскрыта группа воров, у которых при обыске на квартире были обнаружены и изъяты: денег совзнаками -–92944 руб., золото царской чеканки – 70 руб., бытового золота на сумму свыше 100000 руб. (11121). </w:t>
      </w:r>
    </w:p>
    <w:p w14:paraId="0F75E18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85A8F4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53855D7" w14:textId="77777777" w:rsidR="00BB6316" w:rsidRPr="0084550E" w:rsidRDefault="00BB6316" w:rsidP="0084550E">
      <w:pPr>
        <w:pStyle w:val="Iauiue"/>
        <w:jc w:val="both"/>
        <w:rPr>
          <w:iCs/>
          <w:color w:val="000000" w:themeColor="text1"/>
          <w:sz w:val="16"/>
          <w:szCs w:val="16"/>
        </w:rPr>
      </w:pPr>
    </w:p>
    <w:p w14:paraId="5D41DCEA"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24 декабря</w:t>
      </w:r>
      <w:r w:rsidRPr="0084550E">
        <w:rPr>
          <w:rFonts w:ascii="Times New Roman" w:hAnsi="Times New Roman"/>
          <w:color w:val="000000" w:themeColor="text1"/>
          <w:sz w:val="16"/>
          <w:szCs w:val="16"/>
        </w:rPr>
        <w:t xml:space="preserve"> в 1942 году первый полёт высотного истребителя «Vickers 432», разработанного английской фирмой «Vickers-Armstrongs Limited». На самолет установили два двигателя «Rolls-Royce» «Merlin 61» мощностью 1520 л.с. Новинкой на самолете стала герметизированная кабина с каплевидным фонарем. Вооружение самолета должны были составить шесть 20-мм пушек (на прототипе они не были установлены) которые из-за герметизированной кабины планировалось установить в задней (хвостовой) части фюзеляжа. Всего удалось сделать 30 полётов (14870).</w:t>
      </w:r>
    </w:p>
    <w:p w14:paraId="42C4E59C"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4101D9E7" w14:textId="297354A7" w:rsidR="000A2335" w:rsidRPr="0084550E" w:rsidRDefault="000A23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декабря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Первый полёт высотного истребителя Vickers 432, разработанного английской фирмой Vickers-Armstrongs Limited. На самолет установили два двигателя Rolls-Royce Merlin 61 мощностью 1520 л.с. Новинкой на самолете стала герметизированная кабина с каплевидным фонарем. Вооружение самолета должны были составить шесть 20-мм пушек (на прототипе они не были установлены) которые из-за герметизированной кабины планировалось установить в задней (хвостовой) части фюзеляжа. Всего удалось сделать 30 полётов (22693).</w:t>
      </w:r>
    </w:p>
    <w:p w14:paraId="7F1151C6"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567B177C" w14:textId="6FB44EF0" w:rsidR="000A2335" w:rsidRPr="0084550E" w:rsidRDefault="000A23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декабря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В Пенемюнде проводится первое испытание ракеты FZG76 (позже известной как «Фау-1»), созданной под руководством Вернера фон Брауна (22693).</w:t>
      </w:r>
    </w:p>
    <w:p w14:paraId="4B40C1F1"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0E5D28D9" w14:textId="77777777" w:rsidR="000A2335" w:rsidRPr="0084550E" w:rsidRDefault="000A23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декабря 1942 состоялся первый пуск ракеты Fi-103 с наземной установки, с включением двигателя. Катапультированная Fi-103 пролетела около минуты и на скорости 500 км/ч упала в море. Дальнейшие испытания захлестнула целая череда аварий. За год напряженной работы крылатую ракету удалось отладить. К лету 1943 года совершили 84 пуска. 16 пусков проделали с борта самолета и 68 — с наземной катапульты. Все воздушные старты были успешными, чего не скажешь о пусках с земли, в которых только 28 ракет нормально отделились от тележки, а остальные теряли управление по вине стартовой установки. Разработчики решили изменить ее конструкцию и заказали фирме Hellmuth Walter Werke ее более совершенный вариант. Наилучший результат всех пусков: дальность полета 225 км, скорость — 625 км/ч (22878)</w:t>
      </w:r>
    </w:p>
    <w:p w14:paraId="26F4CEB2"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1B53F72D" w14:textId="77777777" w:rsidR="00F36302" w:rsidRPr="0084550E" w:rsidRDefault="00F3630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24 декабря 1942 г. состоялся первый запуск Fi-103 с наземной установки. Она летела около минуты и на скорости 500 км/ч тоже упала в море. В ходе примерно 50 пусков крылатая ракета показала среднюю дальность 240 км, с отклонением от цели по дальности на 5–8 км, по направлению на 3–4 км </w:t>
      </w:r>
    </w:p>
    <w:p w14:paraId="7F3E2A33" w14:textId="77777777" w:rsidR="00F36302" w:rsidRPr="0084550E" w:rsidRDefault="00F36302" w:rsidP="0084550E">
      <w:pPr>
        <w:spacing w:after="0" w:line="240" w:lineRule="auto"/>
        <w:jc w:val="both"/>
        <w:rPr>
          <w:rFonts w:ascii="Times New Roman" w:hAnsi="Times New Roman"/>
          <w:color w:val="000000" w:themeColor="text1"/>
          <w:sz w:val="16"/>
          <w:szCs w:val="16"/>
        </w:rPr>
      </w:pPr>
    </w:p>
    <w:p w14:paraId="16A95B08" w14:textId="77777777" w:rsidR="00416517" w:rsidRPr="0084550E" w:rsidRDefault="00416517" w:rsidP="0084550E">
      <w:pPr>
        <w:pStyle w:val="Iauiue"/>
        <w:jc w:val="both"/>
        <w:rPr>
          <w:color w:val="000000" w:themeColor="text1"/>
          <w:sz w:val="16"/>
          <w:szCs w:val="16"/>
        </w:rPr>
      </w:pPr>
      <w:r w:rsidRPr="0084550E">
        <w:rPr>
          <w:color w:val="000000" w:themeColor="text1"/>
          <w:sz w:val="16"/>
          <w:szCs w:val="16"/>
        </w:rPr>
        <w:t>24 декабря 1942 состоялся первый старт ФАУ-1 с катапульты в Пенемюнде, но на 2.7 км (1071,25).</w:t>
      </w:r>
    </w:p>
    <w:p w14:paraId="7A15EEB6" w14:textId="77777777" w:rsidR="00416517" w:rsidRPr="0084550E" w:rsidRDefault="00416517" w:rsidP="0084550E">
      <w:pPr>
        <w:pStyle w:val="Iauiue"/>
        <w:jc w:val="both"/>
        <w:rPr>
          <w:color w:val="000000" w:themeColor="text1"/>
          <w:sz w:val="16"/>
          <w:szCs w:val="16"/>
        </w:rPr>
      </w:pPr>
    </w:p>
    <w:p w14:paraId="3673ADC9"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24 декабря</w:t>
      </w:r>
      <w:r w:rsidRPr="0084550E">
        <w:rPr>
          <w:rFonts w:ascii="Times New Roman" w:hAnsi="Times New Roman"/>
          <w:color w:val="000000" w:themeColor="text1"/>
          <w:sz w:val="16"/>
          <w:szCs w:val="16"/>
        </w:rPr>
        <w:t xml:space="preserve"> в 1942 году на полигоне Пенемюнде проводится первое испытание ракеты «FZG76» («Fi-103», позже известной как «Фау-1»), созданной под руководством Вернера фон Брауна (14870).</w:t>
      </w:r>
    </w:p>
    <w:p w14:paraId="0EDEC0A1"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12909457"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24 декабря 1942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4F979BC1"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063F2644"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3FABA870"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3769B132"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p>
    <w:p w14:paraId="6CBFA334"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24 декабря 1942 г. в Пенемюнде-Вест двигатель для крылатой ракеты Fi.103 был испытан. ПуВРД Argus 109-014 имел вес 138 кг, длину 3,6 м, среднюю тягу 2,35–3,29 кН. Он представлял собой трехсекционную трубу переменного сечения. Первая секция являлась расширяющимся диффузором, вторая – цилиндрической камерой сгорания и третья – соплом.</w:t>
      </w:r>
    </w:p>
    <w:p w14:paraId="0EE4EC24"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Простота конструкции ПуВРД заключалась в том, что в качестве окислителя в нем использовался атмосферный воздух, забираемый от набегающего потока во время полета. Следовательно, не требовались баки, насосы, трубопроводы и другие агрегаты для окислителя. Принцип работы пульсирующего двигателя достаточно прост: в камеру сгорания впрыскивается топливный аэрозоль, который после смешивания с воздухом поджигается.</w:t>
      </w:r>
    </w:p>
    <w:p w14:paraId="7F43EA6E"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Происходит взрыв. Продукты горения выбрасываются через сопло назад. Далее цикл повторяется. Таким образом, двигатель как бы пульсировал с частотой 42–49 вспышек в секунду. На испытаниях пульсирующий двигатель разогнал опытный образец Fi.103 до скорости 600 км/ч.</w:t>
      </w:r>
    </w:p>
    <w:p w14:paraId="6B85777E"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Конструкция ракеты Fi.103 была построена по аэродинамической схеме свободнонесущего среднеплана с симметричным веретенообразным фюзеляжем. В конструкции широко применялась сталь, что обеспечивало необходимую для одноразового летательного аппарата дешевизну. Крылатая ракета была рассчитана на выполнение прямолинейного полета на высотах 300–2500 м.</w:t>
      </w:r>
    </w:p>
    <w:p w14:paraId="7A460E96"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Относительно большая маневренность обеспечивалась только в вертикальной плоскости, набор высоты осуществлялся со скоростью 150 м/мин. Из-за отсутствия элеронов крылатая ракета могла выполнять только плоский разворот.</w:t>
      </w:r>
    </w:p>
    <w:p w14:paraId="6CAA8D65"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Фюзеляж состоял из шести секций (отсеков). В носовой части фюзеляжа размещался аэролаг для отсчета дальности полета, снабженный небольшим пропеллером, и магнитный компас для коррекции автопилота по курсу. По этой причине носовой отсек был изготовлен из фанеры на дюралевом каркасе. Во втором отсеке размещалась усовершенствованная боеголовка с взрывателем. Ее длина составляла 1,275 м, а наибольший диаметр – 0,85 м. Взрыва</w:t>
      </w:r>
    </w:p>
    <w:p w14:paraId="65FF5419"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Конструкция и применение самолетовснарядов V1 127 тель был тройного действия – электрический контактный, два механических и часовой, снабженный замедлителем. Этим достигалась полная гарантия разрыва ракеты в любом случае.</w:t>
      </w:r>
    </w:p>
    <w:p w14:paraId="0F4A3F64"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третьей секции находился топливный бак на 550–640 л. За топливным баком были установлены два шара-баллона со сжатым воздухом (по 150 л под давлением 180 кг/см2). Сжатый воздух использовался для подачи топлива, работы приводов рулей высоты и курса, а также гироскопов. В этом же отсеке находился привод сервомеханизмов системы управления. В четвертом отсеке (аппаратурном) были помещены автопилот, 30-вольтовая батарея и элементы силовой установки. В хвостовой части размещались приводы рулей.</w:t>
      </w:r>
    </w:p>
    <w:p w14:paraId="2E6E9FEB"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качестве топлива использовался низкооктановый бензин.</w:t>
      </w:r>
    </w:p>
    <w:p w14:paraId="64F9C3E0"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lastRenderedPageBreak/>
        <w:t>В некоторых исследованиях указывается, что в качестве топлива могли использоваться также авиационный керосин и спирт. Подача топлива осуществлялась по трубопроводу в пилоне, поддерживающем переднюю часть двигателя. ПуВРД обеспечивал в начале полета скорость около 650 км/ч (0,53М); по мере выгорания топлива и облегчения аппарата скорость увеличивалась (по некоторым сведениям – до 800 км/ч или 0,65М).</w:t>
      </w:r>
    </w:p>
    <w:p w14:paraId="5CDC497B"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Прямые крылья имели один трубчатый лонжерон и нервюры.</w:t>
      </w:r>
    </w:p>
    <w:p w14:paraId="09FBDD1C"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Механизация крыла отсутствовала. В первых версиях Fi.103 крыло обшивалось листовой сталью. Поздние КР снабжались крыльями из древесины. Хвостовое оперение прямоугольной формы выглядело традиционно. Киль с вынесенным назад рулем направления служил опорой для кожуха ПуВРД. Размещение ПуВРД выше фюзеляжа было вызвано неудачным опытом эксплуатации первого немецкого реактивного самолета Не 178, в котором двигатель устанавливался внутри фюзеляжа.</w:t>
      </w:r>
    </w:p>
    <w:p w14:paraId="1E5E4474"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Несмотря на первые успехи в испытаниях самолета-снаряда, Fi.103 имел много недостатков, связанных с управлением полетом. Например, из 68 боевых пусков, произведенных в июне-июле 1943 г., только 28 достигли цели; 59% ракет практически сразу после старта взрывалось по неизвестным причинам. Чтобы решить эти проблемы, был создан пилотируемый вариант самолета-снаряда, в котором вместо боеголовки была смонтирована кабина пилота. Летчик находился в лежачем положении. Чтобы следить за состоянием крыльев и зафиксировать причину их поломки, в фюзеляж был встроен перископ.</w:t>
      </w:r>
    </w:p>
    <w:p w14:paraId="2174E258"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После четырех дней пилотируемых испытательных полетов дефекты в самолете-снаряде удалось выявить и устранить (Запольскис А.А. Реактивные самолеты люфтваффе. Минск: ХАРВЕСТ, 1999.). Правда, в последнем полете случилась авария, и пилот получил увечья.</w:t>
      </w:r>
    </w:p>
    <w:p w14:paraId="1C1C1965"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Данные, полученные в ходе 50 экспериментальных пусков Fi.103, проведенных за несколько месяцев, позволили увеличить дальность ракеты до 250 км, а впоследствии предложить несколько модификаций КР. В Германии существовали следующие модификации боевого самолета-снаряда Fi.103:</w:t>
      </w:r>
    </w:p>
    <w:p w14:paraId="7D06FFD8"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Fi.103A1 – первый серийный вариант, боевая часть – аматол (смесь тротила и азотата аммония);</w:t>
      </w:r>
    </w:p>
    <w:p w14:paraId="1091FE9A"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Fi.103B1 – упрощенный вариант. Часть элементов конструкции выполнена из дерева, увеличен размах крыла. Серийно не выпускался;</w:t>
      </w:r>
    </w:p>
    <w:p w14:paraId="4BE11A9C"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Fi.103B2 – опытный вариант с боевой частью из взрывчатого вещества Trialen (смесь тротила, гексогена и алюминиевой пудры). Сила взрыва почти вдвое превышала силу взрыва аматола. Взрыв одной такой ракеты нередко уничтожал целый городской квартал;</w:t>
      </w:r>
    </w:p>
    <w:p w14:paraId="15C6A326"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Fi.103C1 – опытный вариант с авиабомбой SC-1800 в качестве боевой нагрузки; • Fi.103F1 – с увеличенной дальностью полета до 370 км.</w:t>
      </w:r>
    </w:p>
    <w:p w14:paraId="006D9F6E"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Разработан в начале 1945 г. Испытания не проходил.</w:t>
      </w:r>
    </w:p>
    <w:p w14:paraId="088A0266"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Рейхенберг IV – боевой вариант пилотируемой крылатой ракеты. Переоборудовано 175 ракет Fi.103 (11686).</w:t>
      </w:r>
    </w:p>
    <w:p w14:paraId="318AC8D1" w14:textId="77777777" w:rsidR="00416517" w:rsidRPr="0084550E" w:rsidRDefault="00416517" w:rsidP="0084550E">
      <w:pPr>
        <w:pStyle w:val="afffd"/>
        <w:widowControl/>
        <w:jc w:val="both"/>
        <w:rPr>
          <w:rFonts w:ascii="Times New Roman" w:hAnsi="Times New Roman" w:cs="Times New Roman"/>
          <w:color w:val="000000" w:themeColor="text1"/>
          <w:sz w:val="16"/>
          <w:szCs w:val="16"/>
        </w:rPr>
      </w:pPr>
    </w:p>
    <w:p w14:paraId="3446BD06" w14:textId="77777777" w:rsidR="00416517" w:rsidRPr="0084550E" w:rsidRDefault="00416517"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24 декабря 1942 в Пенемюнде состоялся первый пуск аппарата с ПуВРД Дальнейший ход испытаний позволил в июле 1943 г. приступить к формированию первой боевой части, вооруженной самолётами-снарядами — так называемого «103-го зенитного артиллерийского</w:t>
      </w:r>
      <w:r w:rsidRPr="0084550E">
        <w:rPr>
          <w:rStyle w:val="aff6"/>
          <w:rFonts w:ascii="Times New Roman" w:eastAsia="Arial Narrow" w:hAnsi="Times New Roman" w:cs="Times New Roman"/>
          <w:i w:val="0"/>
          <w:color w:val="000000" w:themeColor="text1"/>
          <w:spacing w:val="0"/>
        </w:rPr>
        <w:t xml:space="preserve"> полка» и</w:t>
      </w:r>
      <w:r w:rsidRPr="0084550E">
        <w:rPr>
          <w:rFonts w:ascii="Times New Roman" w:cs="Times New Roman"/>
          <w:color w:val="000000" w:themeColor="text1"/>
          <w:spacing w:val="0"/>
          <w:sz w:val="16"/>
          <w:szCs w:val="16"/>
        </w:rPr>
        <w:t xml:space="preserve"> обучению его личного состава, а затем и к стро</w:t>
      </w:r>
      <w:r w:rsidRPr="0084550E">
        <w:rPr>
          <w:rFonts w:ascii="Times New Roman" w:cs="Times New Roman"/>
          <w:color w:val="000000" w:themeColor="text1"/>
          <w:spacing w:val="0"/>
          <w:sz w:val="16"/>
          <w:szCs w:val="16"/>
        </w:rPr>
        <w:softHyphen/>
        <w:t>ительству катапультных устройств, направленных на Лондон. Первый самолёт-снаряд, получивший от министра пропаганды Геббельса третье, наиболее известное наимено</w:t>
      </w:r>
      <w:r w:rsidRPr="0084550E">
        <w:rPr>
          <w:rFonts w:ascii="Times New Roman" w:cs="Times New Roman"/>
          <w:color w:val="000000" w:themeColor="text1"/>
          <w:spacing w:val="0"/>
          <w:sz w:val="16"/>
          <w:szCs w:val="16"/>
        </w:rPr>
        <w:softHyphen/>
        <w:t xml:space="preserve">вание — </w:t>
      </w:r>
      <w:r w:rsidRPr="0084550E">
        <w:rPr>
          <w:rFonts w:ascii="Times New Roman" w:cs="Times New Roman"/>
          <w:color w:val="000000" w:themeColor="text1"/>
          <w:spacing w:val="0"/>
          <w:sz w:val="16"/>
          <w:szCs w:val="16"/>
          <w:lang w:val="en-US"/>
        </w:rPr>
        <w:t>V</w:t>
      </w:r>
      <w:r w:rsidRPr="0084550E">
        <w:rPr>
          <w:rFonts w:ascii="Times New Roman" w:cs="Times New Roman"/>
          <w:color w:val="000000" w:themeColor="text1"/>
          <w:spacing w:val="0"/>
          <w:sz w:val="16"/>
          <w:szCs w:val="16"/>
        </w:rPr>
        <w:t>-1 (от «</w:t>
      </w:r>
      <w:r w:rsidRPr="0084550E">
        <w:rPr>
          <w:rFonts w:ascii="Times New Roman" w:cs="Times New Roman"/>
          <w:color w:val="000000" w:themeColor="text1"/>
          <w:spacing w:val="0"/>
          <w:sz w:val="16"/>
          <w:szCs w:val="16"/>
          <w:lang w:val="en-US"/>
        </w:rPr>
        <w:t>Vergeltungwaffe</w:t>
      </w:r>
      <w:r w:rsidRPr="0084550E">
        <w:rPr>
          <w:rFonts w:ascii="Times New Roman" w:cs="Times New Roman"/>
          <w:color w:val="000000" w:themeColor="text1"/>
          <w:spacing w:val="0"/>
          <w:sz w:val="16"/>
          <w:szCs w:val="16"/>
        </w:rPr>
        <w:t>» — оружие возмездия, в русской транскрипции — Фау-1), спикировал на английскую столицу 14 июня 1944 г. Интенсивность воздушных ударов достигла максимума 2 августа 1944 г., когда с 38 катапультных установок запу</w:t>
      </w:r>
      <w:r w:rsidRPr="0084550E">
        <w:rPr>
          <w:rFonts w:ascii="Times New Roman" w:cs="Times New Roman"/>
          <w:color w:val="000000" w:themeColor="text1"/>
          <w:spacing w:val="0"/>
          <w:sz w:val="16"/>
          <w:szCs w:val="16"/>
        </w:rPr>
        <w:softHyphen/>
        <w:t>стили 316 самолётов-снарядов (15790).</w:t>
      </w:r>
    </w:p>
    <w:p w14:paraId="18CE6F21" w14:textId="77777777" w:rsidR="00416517" w:rsidRPr="0084550E" w:rsidRDefault="00416517" w:rsidP="0084550E">
      <w:pPr>
        <w:pStyle w:val="36"/>
        <w:shd w:val="clear" w:color="auto" w:fill="auto"/>
        <w:spacing w:after="0" w:line="240" w:lineRule="auto"/>
        <w:jc w:val="both"/>
        <w:rPr>
          <w:rFonts w:ascii="Times New Roman" w:cs="Times New Roman"/>
          <w:color w:val="000000" w:themeColor="text1"/>
          <w:spacing w:val="0"/>
          <w:sz w:val="16"/>
          <w:szCs w:val="16"/>
        </w:rPr>
      </w:pPr>
    </w:p>
    <w:p w14:paraId="4289FBF3"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24 декабря</w:t>
      </w:r>
      <w:r w:rsidRPr="0084550E">
        <w:rPr>
          <w:rFonts w:ascii="Times New Roman" w:hAnsi="Times New Roman"/>
          <w:color w:val="000000" w:themeColor="text1"/>
          <w:sz w:val="16"/>
          <w:szCs w:val="16"/>
        </w:rPr>
        <w:t xml:space="preserve"> в 1942 году начало наступления японских войск на Гуадалканале (14870).</w:t>
      </w:r>
    </w:p>
    <w:p w14:paraId="429368E4"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3C903041" w14:textId="77777777" w:rsidR="000A2335" w:rsidRPr="0084550E" w:rsidRDefault="000A23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декабря 1942 в результате крупного авиаудара США по аэродрому Мунда в воздухе были уничтожены четыре самолета Mitsubishi A6M Zero, еще 10 при взлете и 12 ожидающих взлета. Позже в тот же день, дополнительные удары уничтожить японские десантные баржи и бомбардируют взлетно - посадочную полосу аэродром (20793).</w:t>
      </w:r>
    </w:p>
    <w:p w14:paraId="0297FD91"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2C2BB943"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24 декабря</w:t>
      </w:r>
      <w:r w:rsidRPr="0084550E">
        <w:rPr>
          <w:rFonts w:ascii="Times New Roman" w:hAnsi="Times New Roman"/>
          <w:color w:val="000000" w:themeColor="text1"/>
          <w:sz w:val="16"/>
          <w:szCs w:val="16"/>
        </w:rPr>
        <w:t xml:space="preserve"> в 1942 году в Алжире агент генерала де Голля по имени Бонни де ла Шап (Bonnier de la Chapelle) застрелил главнокомандующего вооружёнными силами правительства Виши адмирала Жан-Луи Дарлана (14870).</w:t>
      </w:r>
    </w:p>
    <w:p w14:paraId="246F0F4A"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53AA5C7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24 декабря 1942 г. Дарлан был убит в Алжире группой французских роялистов (3871) - глава администрации Французской Северной Африки (3907,237).</w:t>
      </w:r>
    </w:p>
    <w:p w14:paraId="49A9AE6C" w14:textId="77777777" w:rsidR="00BB6316" w:rsidRPr="0084550E" w:rsidRDefault="00BB6316" w:rsidP="0084550E">
      <w:pPr>
        <w:pStyle w:val="Iauiue"/>
        <w:jc w:val="both"/>
        <w:rPr>
          <w:color w:val="000000" w:themeColor="text1"/>
          <w:sz w:val="16"/>
          <w:szCs w:val="16"/>
        </w:rPr>
      </w:pPr>
    </w:p>
    <w:p w14:paraId="0D954EBD"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24, 1942: Following the suspension of Operation Winter Tempest, the relief of Stalingrad, the Red Army begins an offensive against Heeresgruppe Don (von Manstein) toward Kotelnikovo, breaking through the lines of 4.Rumanische Armee (3819).</w:t>
      </w:r>
    </w:p>
    <w:p w14:paraId="33FA528C" w14:textId="77777777" w:rsidR="00BB6316" w:rsidRPr="0084550E" w:rsidRDefault="00BB6316" w:rsidP="0084550E">
      <w:pPr>
        <w:pStyle w:val="Iauiue"/>
        <w:jc w:val="both"/>
        <w:rPr>
          <w:color w:val="000000" w:themeColor="text1"/>
          <w:sz w:val="16"/>
          <w:szCs w:val="16"/>
          <w:lang w:val="en-US"/>
        </w:rPr>
      </w:pPr>
    </w:p>
    <w:p w14:paraId="253D8CF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24 декабря 1942 в Алжире монархистом убит адмирал Ф. Дарлан, командовавший французскими войсками в Африке (4962).</w:t>
      </w:r>
    </w:p>
    <w:p w14:paraId="4554C959" w14:textId="77777777" w:rsidR="00BB6316" w:rsidRPr="0084550E" w:rsidRDefault="00BB6316" w:rsidP="0084550E">
      <w:pPr>
        <w:pStyle w:val="Iauiue"/>
        <w:tabs>
          <w:tab w:val="left" w:pos="11199"/>
        </w:tabs>
        <w:jc w:val="both"/>
        <w:rPr>
          <w:color w:val="000000" w:themeColor="text1"/>
          <w:sz w:val="16"/>
          <w:szCs w:val="16"/>
        </w:rPr>
      </w:pPr>
    </w:p>
    <w:p w14:paraId="60BD465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583FED0A" w14:textId="77777777" w:rsidR="00BB6316" w:rsidRPr="0084550E" w:rsidRDefault="00BB6316" w:rsidP="0084550E">
      <w:pPr>
        <w:pStyle w:val="Iauiue"/>
        <w:jc w:val="both"/>
        <w:rPr>
          <w:iCs/>
          <w:color w:val="000000" w:themeColor="text1"/>
          <w:sz w:val="16"/>
          <w:szCs w:val="16"/>
        </w:rPr>
      </w:pPr>
    </w:p>
    <w:p w14:paraId="27758162" w14:textId="674FF689"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25 декабря 1942</w:t>
      </w:r>
      <w:r w:rsidR="0049725E">
        <w:rPr>
          <w:color w:val="000000" w:themeColor="text1"/>
          <w:sz w:val="16"/>
          <w:szCs w:val="16"/>
        </w:rPr>
        <w:t xml:space="preserve"> </w:t>
      </w:r>
      <w:r w:rsidRPr="0084550E">
        <w:rPr>
          <w:color w:val="000000" w:themeColor="text1"/>
          <w:sz w:val="16"/>
          <w:szCs w:val="16"/>
        </w:rPr>
        <w:t>С. В. Ильюшин и завод № 30 по</w:t>
      </w:r>
      <w:r w:rsidRPr="0084550E">
        <w:rPr>
          <w:color w:val="000000" w:themeColor="text1"/>
          <w:sz w:val="16"/>
          <w:szCs w:val="16"/>
        </w:rPr>
        <w:softHyphen/>
        <w:t>лучили задание не позже января 1943 г. построить опытную серию противотанковых штурмовиков Ил-2 с пушками 11П в количестве 10 единиц. Пред</w:t>
      </w:r>
      <w:r w:rsidRPr="0084550E">
        <w:rPr>
          <w:color w:val="000000" w:themeColor="text1"/>
          <w:sz w:val="16"/>
          <w:szCs w:val="16"/>
        </w:rPr>
        <w:softHyphen/>
        <w:t>полагалось испытать их в бою, после чего принять решение о запуске в крупную серию (17500).</w:t>
      </w:r>
    </w:p>
    <w:p w14:paraId="61F163E4" w14:textId="77777777" w:rsidR="0057042A" w:rsidRPr="0084550E" w:rsidRDefault="0057042A" w:rsidP="0084550E">
      <w:pPr>
        <w:pStyle w:val="12a"/>
        <w:shd w:val="clear" w:color="auto" w:fill="auto"/>
        <w:spacing w:after="0" w:line="240" w:lineRule="auto"/>
        <w:jc w:val="both"/>
        <w:rPr>
          <w:color w:val="000000" w:themeColor="text1"/>
          <w:sz w:val="16"/>
          <w:szCs w:val="16"/>
        </w:rPr>
      </w:pPr>
    </w:p>
    <w:p w14:paraId="04921320"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25 декабря 1942 состоялся аервый боевой вылет Ил-2 с пушками Ш-37 в ходе войсковых испытаний.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Россошка вылетел младший лейтенант Малявин на са</w:t>
      </w:r>
      <w:r w:rsidRPr="0084550E">
        <w:rPr>
          <w:color w:val="000000" w:themeColor="text1"/>
          <w:sz w:val="16"/>
          <w:szCs w:val="16"/>
        </w:rPr>
        <w:softHyphen/>
        <w:t>молете зав. № 1879029. Штурмовиков прикрывали 4 Як-1 от 220-й иад.</w:t>
      </w:r>
    </w:p>
    <w:p w14:paraId="72F45850"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84550E">
        <w:rPr>
          <w:color w:val="000000" w:themeColor="text1"/>
          <w:sz w:val="16"/>
          <w:szCs w:val="16"/>
          <w:lang w:val="en-US"/>
        </w:rPr>
        <w:t>Ju</w:t>
      </w:r>
      <w:r w:rsidRPr="0084550E">
        <w:rPr>
          <w:color w:val="000000" w:themeColor="text1"/>
          <w:sz w:val="16"/>
          <w:szCs w:val="16"/>
        </w:rPr>
        <w:t>52. Экипажи отработали по ним с пикирования снача</w:t>
      </w:r>
      <w:r w:rsidRPr="0084550E">
        <w:rPr>
          <w:color w:val="000000" w:themeColor="text1"/>
          <w:sz w:val="16"/>
          <w:szCs w:val="16"/>
        </w:rPr>
        <w:softHyphen/>
        <w:t>ла ракетными снарядами, затем пулеметно-пушеч-ным огнем и на выходе из пикирования бомбами ФАБ-100 и АО-25. Потери противника оценивались в 5 уничтоженных и поврежденных самолетов.</w:t>
      </w:r>
    </w:p>
    <w:p w14:paraId="22ECDCEA"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районе цели был сильный зенитный огонь. Ис</w:t>
      </w:r>
      <w:r w:rsidRPr="0084550E">
        <w:rPr>
          <w:color w:val="000000" w:themeColor="text1"/>
          <w:sz w:val="16"/>
          <w:szCs w:val="16"/>
        </w:rPr>
        <w:softHyphen/>
        <w:t>требительной авиации противника экипажи не на</w:t>
      </w:r>
      <w:r w:rsidRPr="0084550E">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73E3CD8E"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0551A48B"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отходе от цели был потерян из виду проти</w:t>
      </w:r>
      <w:r w:rsidRPr="0084550E">
        <w:rPr>
          <w:color w:val="000000" w:themeColor="text1"/>
          <w:sz w:val="16"/>
          <w:szCs w:val="16"/>
        </w:rPr>
        <w:softHyphen/>
        <w:t>вотанковый Ил-2. На свой аэродром младший лей</w:t>
      </w:r>
      <w:r w:rsidRPr="0084550E">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84550E">
        <w:rPr>
          <w:color w:val="000000" w:themeColor="text1"/>
          <w:sz w:val="16"/>
          <w:szCs w:val="16"/>
        </w:rPr>
        <w:softHyphen/>
        <w:t>ного пункта Кузьмичи. Поиски самолета и летчика в этом районе ничего не дали.</w:t>
      </w:r>
    </w:p>
    <w:p w14:paraId="282227F6"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4163DC70"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84550E">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2F0C86E3"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Первой под прикрытием 2 Як-1 от 220-й иад ра</w:t>
      </w:r>
      <w:r w:rsidRPr="0084550E">
        <w:rPr>
          <w:color w:val="000000" w:themeColor="text1"/>
          <w:sz w:val="16"/>
          <w:szCs w:val="16"/>
        </w:rPr>
        <w:softHyphen/>
        <w:t>ботала пятерка капитана Гребенькова. Удар нано</w:t>
      </w:r>
      <w:r w:rsidRPr="0084550E">
        <w:rPr>
          <w:color w:val="000000" w:themeColor="text1"/>
          <w:sz w:val="16"/>
          <w:szCs w:val="16"/>
        </w:rPr>
        <w:softHyphen/>
        <w:t>сился в период 12.13—12.18 по аэродрому Питом</w:t>
      </w:r>
      <w:r w:rsidRPr="0084550E">
        <w:rPr>
          <w:color w:val="000000" w:themeColor="text1"/>
          <w:sz w:val="16"/>
          <w:szCs w:val="16"/>
        </w:rPr>
        <w:softHyphen/>
        <w:t xml:space="preserve">ник, на котором к этому времени находилось до 15 самолетов </w:t>
      </w:r>
      <w:r w:rsidRPr="0084550E">
        <w:rPr>
          <w:color w:val="000000" w:themeColor="text1"/>
          <w:sz w:val="16"/>
          <w:szCs w:val="16"/>
          <w:lang w:val="en-US"/>
        </w:rPr>
        <w:t>Ju</w:t>
      </w:r>
      <w:r w:rsidRPr="0084550E">
        <w:rPr>
          <w:color w:val="000000" w:themeColor="text1"/>
          <w:sz w:val="16"/>
          <w:szCs w:val="16"/>
        </w:rPr>
        <w:t>52. По докладам экипажей и ведуще</w:t>
      </w:r>
      <w:r w:rsidRPr="0084550E">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84550E">
        <w:rPr>
          <w:color w:val="000000" w:themeColor="text1"/>
          <w:sz w:val="16"/>
          <w:szCs w:val="16"/>
        </w:rPr>
        <w:softHyphen/>
        <w:t>нем из пушек Ш-37 с дистанции 500—600 м зажег один «Юнкерс».</w:t>
      </w:r>
    </w:p>
    <w:p w14:paraId="0E9F6FE9"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84550E">
        <w:rPr>
          <w:color w:val="000000" w:themeColor="text1"/>
          <w:sz w:val="16"/>
          <w:szCs w:val="16"/>
        </w:rPr>
        <w:softHyphen/>
        <w:t>ты кок винта и правая плоскость крыла.</w:t>
      </w:r>
    </w:p>
    <w:p w14:paraId="1594EF06"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Вторая группа (ведущий лейтенант Михайлен- ков) — под прикрытием 6 Як-1 от 220-й иад в пе</w:t>
      </w:r>
      <w:r w:rsidRPr="0084550E">
        <w:rPr>
          <w:color w:val="000000" w:themeColor="text1"/>
          <w:sz w:val="16"/>
          <w:szCs w:val="16"/>
        </w:rPr>
        <w:softHyphen/>
        <w:t xml:space="preserve">риод 13.22—13.27 атаковала до 10—15 самолетов </w:t>
      </w:r>
      <w:r w:rsidRPr="0084550E">
        <w:rPr>
          <w:color w:val="000000" w:themeColor="text1"/>
          <w:sz w:val="16"/>
          <w:szCs w:val="16"/>
          <w:lang w:val="en-US"/>
        </w:rPr>
        <w:t>Ju</w:t>
      </w:r>
      <w:r w:rsidRPr="0084550E">
        <w:rPr>
          <w:color w:val="000000" w:themeColor="text1"/>
          <w:sz w:val="16"/>
          <w:szCs w:val="16"/>
        </w:rPr>
        <w:t>52 на аэродроме Большая Россошка. Потери про</w:t>
      </w:r>
      <w:r w:rsidRPr="0084550E">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84550E">
        <w:rPr>
          <w:color w:val="000000" w:themeColor="text1"/>
          <w:sz w:val="16"/>
          <w:szCs w:val="16"/>
        </w:rPr>
        <w:softHyphen/>
        <w:t>телей противника летчики не наблюдали. Свои по</w:t>
      </w:r>
      <w:r w:rsidRPr="0084550E">
        <w:rPr>
          <w:color w:val="000000" w:themeColor="text1"/>
          <w:sz w:val="16"/>
          <w:szCs w:val="16"/>
        </w:rPr>
        <w:softHyphen/>
        <w:t>тери составили 1 Ил-2 (зав. № 0915), который был подбит над целью огнем «эрликонов» и предполо</w:t>
      </w:r>
      <w:r w:rsidRPr="0084550E">
        <w:rPr>
          <w:color w:val="000000" w:themeColor="text1"/>
          <w:sz w:val="16"/>
          <w:szCs w:val="16"/>
        </w:rPr>
        <w:softHyphen/>
        <w:t>жительно сел на территории противника при отхо</w:t>
      </w:r>
      <w:r w:rsidRPr="0084550E">
        <w:rPr>
          <w:color w:val="000000" w:themeColor="text1"/>
          <w:sz w:val="16"/>
          <w:szCs w:val="16"/>
        </w:rPr>
        <w:softHyphen/>
        <w:t>де от цели. Сержант Меркушев с боевого задания не вернулся, пропал без вести.</w:t>
      </w:r>
    </w:p>
    <w:p w14:paraId="0DA2878F"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84550E">
        <w:rPr>
          <w:color w:val="000000" w:themeColor="text1"/>
          <w:sz w:val="16"/>
          <w:szCs w:val="16"/>
        </w:rPr>
        <w:softHyphen/>
        <w:t>дов. Маневренность самолетов при такой нагруз</w:t>
      </w:r>
      <w:r w:rsidRPr="0084550E">
        <w:rPr>
          <w:color w:val="000000" w:themeColor="text1"/>
          <w:sz w:val="16"/>
          <w:szCs w:val="16"/>
        </w:rPr>
        <w:softHyphen/>
        <w:t>ке практически ничем не отличалась от серийных Ил-2 с пушками ВЯ и ШВАК.</w:t>
      </w:r>
    </w:p>
    <w:p w14:paraId="2F372C47"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«большими» пушками шли на задание в одном боевом строю с серийными штур</w:t>
      </w:r>
      <w:r w:rsidRPr="0084550E">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72AA6386"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докладам вылетавших на Ил-2 с Ш-37 лет</w:t>
      </w:r>
      <w:r w:rsidRPr="0084550E">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0DB913AE"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84550E">
        <w:rPr>
          <w:color w:val="000000" w:themeColor="text1"/>
          <w:sz w:val="16"/>
          <w:szCs w:val="16"/>
        </w:rPr>
        <w:softHyphen/>
        <w:t>ры наносились в период 12.42—13.00 двумя груп</w:t>
      </w:r>
      <w:r w:rsidRPr="0084550E">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84550E">
        <w:rPr>
          <w:color w:val="000000" w:themeColor="text1"/>
          <w:sz w:val="16"/>
          <w:szCs w:val="16"/>
        </w:rPr>
        <w:softHyphen/>
      </w:r>
      <w:r w:rsidRPr="0084550E">
        <w:rPr>
          <w:color w:val="000000" w:themeColor="text1"/>
          <w:sz w:val="16"/>
          <w:szCs w:val="16"/>
        </w:rPr>
        <w:lastRenderedPageBreak/>
        <w:t>нили 3 захода на цели из боевого порядка круг. Ис</w:t>
      </w:r>
      <w:r w:rsidRPr="0084550E">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1034A167"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4E209FD1"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посадки сержант Зыков доложил, что «ма</w:t>
      </w:r>
      <w:r w:rsidRPr="0084550E">
        <w:rPr>
          <w:color w:val="000000" w:themeColor="text1"/>
          <w:sz w:val="16"/>
          <w:szCs w:val="16"/>
        </w:rPr>
        <w:softHyphen/>
        <w:t>неврирует самолет хорошо, при ведении огня пе</w:t>
      </w:r>
      <w:r w:rsidRPr="0084550E">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84550E">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84550E">
        <w:rPr>
          <w:color w:val="000000" w:themeColor="text1"/>
          <w:sz w:val="16"/>
          <w:szCs w:val="16"/>
        </w:rPr>
        <w:softHyphen/>
        <w:t>денция самолета к развороту легко парируется ру</w:t>
      </w:r>
      <w:r w:rsidRPr="0084550E">
        <w:rPr>
          <w:color w:val="000000" w:themeColor="text1"/>
          <w:sz w:val="16"/>
          <w:szCs w:val="16"/>
        </w:rPr>
        <w:softHyphen/>
        <w:t>лями». Эффективность стрельбы пушек по танкам и живой силе хорошая.</w:t>
      </w:r>
    </w:p>
    <w:p w14:paraId="54A005FE"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самолетах Игнатьева и Дунова пушки рабо</w:t>
      </w:r>
      <w:r w:rsidRPr="0084550E">
        <w:rPr>
          <w:color w:val="000000" w:themeColor="text1"/>
          <w:sz w:val="16"/>
          <w:szCs w:val="16"/>
        </w:rPr>
        <w:softHyphen/>
        <w:t>тали отлично. Летчикам удалось расстрелять весь боекомплект к ним.</w:t>
      </w:r>
    </w:p>
    <w:p w14:paraId="1A12BEC9"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Отметим, что на Ил-2 Игнатьева, помимо ракет</w:t>
      </w:r>
      <w:r w:rsidRPr="0084550E">
        <w:rPr>
          <w:color w:val="000000" w:themeColor="text1"/>
          <w:sz w:val="16"/>
          <w:szCs w:val="16"/>
        </w:rPr>
        <w:softHyphen/>
        <w:t>ных снарядов и полного боекомплекта к пушкам и пулеметам, были подвешены 2 фугасные авиабом</w:t>
      </w:r>
      <w:r w:rsidRPr="0084550E">
        <w:rPr>
          <w:color w:val="000000" w:themeColor="text1"/>
          <w:sz w:val="16"/>
          <w:szCs w:val="16"/>
        </w:rPr>
        <w:softHyphen/>
        <w:t>бы ФАБ-100. При этом самолет хорошо маневриро</w:t>
      </w:r>
      <w:r w:rsidRPr="0084550E">
        <w:rPr>
          <w:color w:val="000000" w:themeColor="text1"/>
          <w:sz w:val="16"/>
          <w:szCs w:val="16"/>
        </w:rPr>
        <w:softHyphen/>
        <w:t>вал и управлялся при всех условиях боя.</w:t>
      </w:r>
    </w:p>
    <w:p w14:paraId="5C2DF2DE"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69CB2449"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313BE51A"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61D0F574"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28654945"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50B8A5A5"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6B79304"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5B8FE5C1"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3A6E0D22"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2AFA9A09"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6AF40616"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2E9A6A63"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74F01D1F"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3A9A2134"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45F893F1"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6C506C66"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645B7BD0"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дями по 3—4 снаряда с дистанции 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24A9D705"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22AAA958"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082F563C"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1B0BF74B"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новные поломки следующие: 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351AB444"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5C825B22"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0FEF1DAB"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6351D554"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5571D7CC"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0B70969D"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794EAEEB"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5A995BD0"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486430E0"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46B3D3F2"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7BD6CB32"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7A3E26A9"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3D5E1802"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5DCBCCE2"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6E7FD0DE"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387CBB87"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2432ECA8"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50ADAEDD"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321A3937" w14:textId="77777777" w:rsidR="0057042A" w:rsidRPr="0084550E" w:rsidRDefault="0057042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3311C028" w14:textId="77777777" w:rsidR="0057042A" w:rsidRPr="0084550E" w:rsidRDefault="0057042A" w:rsidP="0084550E">
      <w:pPr>
        <w:pStyle w:val="12a"/>
        <w:shd w:val="clear" w:color="auto" w:fill="auto"/>
        <w:spacing w:after="0" w:line="240" w:lineRule="auto"/>
        <w:jc w:val="both"/>
        <w:rPr>
          <w:color w:val="000000" w:themeColor="text1"/>
          <w:sz w:val="16"/>
          <w:szCs w:val="16"/>
        </w:rPr>
      </w:pPr>
    </w:p>
    <w:p w14:paraId="4B059BD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25 декабря 1942 вышел приказ НКАП N 906с:</w:t>
      </w:r>
    </w:p>
    <w:p w14:paraId="3137803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демонстрации новой матчасти приказываю передать в БНТ НКАП к 10 января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1E2C69" w:rsidRPr="0084550E" w14:paraId="1F61CEA7" w14:textId="77777777" w:rsidTr="00CC5360">
        <w:tc>
          <w:tcPr>
            <w:tcW w:w="1878" w:type="dxa"/>
            <w:tcBorders>
              <w:top w:val="single" w:sz="12" w:space="0" w:color="auto"/>
            </w:tcBorders>
          </w:tcPr>
          <w:p w14:paraId="393F596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Директору завода</w:t>
            </w:r>
          </w:p>
        </w:tc>
        <w:tc>
          <w:tcPr>
            <w:tcW w:w="1878" w:type="dxa"/>
            <w:tcBorders>
              <w:top w:val="single" w:sz="12" w:space="0" w:color="auto"/>
            </w:tcBorders>
          </w:tcPr>
          <w:p w14:paraId="4E56D6C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153 Романову - самолет</w:t>
            </w:r>
          </w:p>
        </w:tc>
        <w:tc>
          <w:tcPr>
            <w:tcW w:w="1878" w:type="dxa"/>
            <w:tcBorders>
              <w:top w:val="single" w:sz="12" w:space="0" w:color="auto"/>
            </w:tcBorders>
          </w:tcPr>
          <w:p w14:paraId="747AA03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Як-9</w:t>
            </w:r>
          </w:p>
        </w:tc>
      </w:tr>
      <w:tr w:rsidR="001E2C69" w:rsidRPr="0084550E" w14:paraId="0E25E0EF" w14:textId="77777777" w:rsidTr="00CC5360">
        <w:tc>
          <w:tcPr>
            <w:tcW w:w="1878" w:type="dxa"/>
          </w:tcPr>
          <w:p w14:paraId="0641A0A2" w14:textId="77777777" w:rsidR="00BB6316" w:rsidRPr="0084550E" w:rsidRDefault="00BB6316" w:rsidP="0084550E">
            <w:pPr>
              <w:pStyle w:val="Iauiue"/>
              <w:jc w:val="both"/>
              <w:rPr>
                <w:color w:val="000000" w:themeColor="text1"/>
                <w:sz w:val="16"/>
                <w:szCs w:val="16"/>
              </w:rPr>
            </w:pPr>
          </w:p>
        </w:tc>
        <w:tc>
          <w:tcPr>
            <w:tcW w:w="1878" w:type="dxa"/>
          </w:tcPr>
          <w:p w14:paraId="1EBC10A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21 Агаджанову</w:t>
            </w:r>
          </w:p>
        </w:tc>
        <w:tc>
          <w:tcPr>
            <w:tcW w:w="1878" w:type="dxa"/>
          </w:tcPr>
          <w:p w14:paraId="2FD80AD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Ла-5</w:t>
            </w:r>
          </w:p>
        </w:tc>
      </w:tr>
      <w:tr w:rsidR="001E2C69" w:rsidRPr="0084550E" w14:paraId="19C50687" w14:textId="77777777" w:rsidTr="00CC5360">
        <w:tc>
          <w:tcPr>
            <w:tcW w:w="1878" w:type="dxa"/>
          </w:tcPr>
          <w:p w14:paraId="5E32F515" w14:textId="77777777" w:rsidR="00BB6316" w:rsidRPr="0084550E" w:rsidRDefault="00BB6316" w:rsidP="0084550E">
            <w:pPr>
              <w:pStyle w:val="Iauiue"/>
              <w:jc w:val="both"/>
              <w:rPr>
                <w:color w:val="000000" w:themeColor="text1"/>
                <w:sz w:val="16"/>
                <w:szCs w:val="16"/>
              </w:rPr>
            </w:pPr>
          </w:p>
        </w:tc>
        <w:tc>
          <w:tcPr>
            <w:tcW w:w="1878" w:type="dxa"/>
          </w:tcPr>
          <w:p w14:paraId="63F112A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30 Шапиро</w:t>
            </w:r>
          </w:p>
        </w:tc>
        <w:tc>
          <w:tcPr>
            <w:tcW w:w="1878" w:type="dxa"/>
          </w:tcPr>
          <w:p w14:paraId="32664DD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Ил-2</w:t>
            </w:r>
          </w:p>
        </w:tc>
      </w:tr>
      <w:tr w:rsidR="001E2C69" w:rsidRPr="0084550E" w14:paraId="71C7F97F" w14:textId="77777777" w:rsidTr="00CC5360">
        <w:tc>
          <w:tcPr>
            <w:tcW w:w="1878" w:type="dxa"/>
            <w:tcBorders>
              <w:bottom w:val="single" w:sz="12" w:space="0" w:color="auto"/>
            </w:tcBorders>
          </w:tcPr>
          <w:p w14:paraId="36981F38" w14:textId="77777777" w:rsidR="00BB6316" w:rsidRPr="0084550E" w:rsidRDefault="00BB6316" w:rsidP="0084550E">
            <w:pPr>
              <w:pStyle w:val="Iauiue"/>
              <w:jc w:val="both"/>
              <w:rPr>
                <w:color w:val="000000" w:themeColor="text1"/>
                <w:sz w:val="16"/>
                <w:szCs w:val="16"/>
              </w:rPr>
            </w:pPr>
          </w:p>
        </w:tc>
        <w:tc>
          <w:tcPr>
            <w:tcW w:w="1878" w:type="dxa"/>
            <w:tcBorders>
              <w:bottom w:val="single" w:sz="12" w:space="0" w:color="auto"/>
            </w:tcBorders>
          </w:tcPr>
          <w:p w14:paraId="04F2675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22 Окулову</w:t>
            </w:r>
          </w:p>
        </w:tc>
        <w:tc>
          <w:tcPr>
            <w:tcW w:w="1878" w:type="dxa"/>
            <w:tcBorders>
              <w:bottom w:val="single" w:sz="12" w:space="0" w:color="auto"/>
            </w:tcBorders>
          </w:tcPr>
          <w:p w14:paraId="6273065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Пе-2 (1619,55)</w:t>
            </w:r>
          </w:p>
        </w:tc>
      </w:tr>
    </w:tbl>
    <w:p w14:paraId="1FBB639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Так, что ясно, что в зале БНТ стояло</w:t>
      </w:r>
    </w:p>
    <w:p w14:paraId="72E770D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25 декабря 1942 года Шахурин писал письмо Сталину.</w:t>
      </w:r>
    </w:p>
    <w:p w14:paraId="33E0C6A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связи с телеграммой Тюленева и Вершинина, в которой они просят разрешения выпускать на заводе N 31 (Тбилиси) самолеты Ла-5, без ущерба для программы выпуска самолетов Лагг-3, прошу:</w:t>
      </w:r>
    </w:p>
    <w:p w14:paraId="51324A9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Разрешить заводу N 31 выпускать самолеты Ла-5 сверх утвержденной программы по самолетам Лагг-3.</w:t>
      </w:r>
    </w:p>
    <w:p w14:paraId="11644CB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Разрешить Наркомавиапрому произвести необходимую докомплектацию самолетов Ла-5 агрегатами.</w:t>
      </w:r>
    </w:p>
    <w:p w14:paraId="4FE0A5E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Подписать ответную телеграмму Тюленеву и Вершинину (1652,259).</w:t>
      </w:r>
    </w:p>
    <w:p w14:paraId="7848A3EB" w14:textId="77777777" w:rsidR="00BB6316" w:rsidRPr="0084550E" w:rsidRDefault="00BB6316" w:rsidP="0084550E">
      <w:pPr>
        <w:pStyle w:val="Iauiue"/>
        <w:jc w:val="both"/>
        <w:rPr>
          <w:color w:val="000000" w:themeColor="text1"/>
          <w:sz w:val="16"/>
          <w:szCs w:val="16"/>
        </w:rPr>
      </w:pPr>
    </w:p>
    <w:p w14:paraId="15C55FE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25 декабря 1942 ГКО постановлением N 2654сс принял к сведению сообщение НКАП о том, что на заводе 22 (Казань) освоено производство самолетов Пе-2 с М-105ПФ (1618,56).</w:t>
      </w:r>
    </w:p>
    <w:p w14:paraId="4FFC687F" w14:textId="77777777" w:rsidR="00BB6316" w:rsidRPr="0084550E" w:rsidRDefault="00BB6316" w:rsidP="0084550E">
      <w:pPr>
        <w:pStyle w:val="Iauiue"/>
        <w:jc w:val="both"/>
        <w:rPr>
          <w:color w:val="000000" w:themeColor="text1"/>
          <w:sz w:val="16"/>
          <w:szCs w:val="16"/>
        </w:rPr>
      </w:pPr>
    </w:p>
    <w:p w14:paraId="0A3ABD1B" w14:textId="77777777" w:rsidR="000A2335" w:rsidRPr="0084550E" w:rsidRDefault="000A2335"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rPr>
        <w:t>25 декабря 1942 г. Постановлением ГКО № 2654сс узаконить установку М-105ПФ на Пе-2, однако, по факту на заводе № 22 к 24 декабря сдали уже 36 «Пешек» с М-105ПФ. Вышедшим 29 декабря 1942 г. приказом по НКАП № 919сс «Об увеличении выпуска самолетов Пе-2 на заводе 22 и об ускорении перевода завода 16 на выпуск только пушечных моторов М-105ПФ» требовалось обеспечить устойчивый выпуск самолетов с ними с 1 января 1943 г. темпом по восемь в сутки, с 5 февраля — девять и с 25 марта — по 10 в сутки. До 10 февраля 1943 г. было приказано сдать 1 209 таких Пе-2 и с этого дня полностью перейти на М-105ПФ (22828).</w:t>
      </w:r>
    </w:p>
    <w:p w14:paraId="0A757BFE"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2141B2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декабря 1942 вышло Постановление ГКО № 2654 Об увеличении выпуска самолетов Пе-2 на заводе № 22 и об ускорении перевода Казанского завода № 16 на выпуск только пушечных моторов М-105ПФ. РГАНИР, Фонд ГКО, д. 74, лл. 87-88, 89-92 (11012).</w:t>
      </w:r>
    </w:p>
    <w:p w14:paraId="706D3E9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A082597" w14:textId="77777777" w:rsidR="00725DED" w:rsidRPr="0084550E" w:rsidRDefault="00725DE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декабря 1942 вышло Постановление ГКО № 2654 Об увеличении выпуска самолетов Пе-2 на заводе № 22 и об ускорении перевода Казанского завода № 16 на выпуск только пушечных моторов М-105ПФ</w:t>
      </w:r>
    </w:p>
    <w:p w14:paraId="1596E4CE" w14:textId="77777777" w:rsidR="00725DED" w:rsidRPr="0084550E" w:rsidRDefault="00725DED" w:rsidP="0084550E">
      <w:pPr>
        <w:pStyle w:val="89"/>
        <w:shd w:val="clear" w:color="auto" w:fill="auto"/>
        <w:spacing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Государственной Комитет Обороны постановляет*</w:t>
      </w:r>
    </w:p>
    <w:p w14:paraId="58D4693C" w14:textId="77777777" w:rsidR="00725DED" w:rsidRPr="0084550E" w:rsidRDefault="00725DED" w:rsidP="0084550E">
      <w:pPr>
        <w:pStyle w:val="89"/>
        <w:shd w:val="clear" w:color="auto" w:fill="auto"/>
        <w:tabs>
          <w:tab w:val="left" w:pos="1008"/>
        </w:tabs>
        <w:spacing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 Принять к сведению сообщение Наркомавиапргма о том, что на заводе № 22 (г.Казань) освоено производство самолетов Пе-2 с мотором М-105ПФ и что на 24 декабря с. г. самолетов Пе-2 с пушечными форсированными моторами М-105ПФ выпущено 36 штук.</w:t>
      </w:r>
    </w:p>
    <w:p w14:paraId="67D5F7B0" w14:textId="77777777" w:rsidR="00725DED" w:rsidRPr="0084550E" w:rsidRDefault="00725DED" w:rsidP="0084550E">
      <w:pPr>
        <w:pStyle w:val="89"/>
        <w:shd w:val="clear" w:color="auto" w:fill="auto"/>
        <w:tabs>
          <w:tab w:val="left" w:pos="1000"/>
        </w:tabs>
        <w:spacing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2. Обязать Наркокавиапром (т. Шахурина) и директора завода № 22 т.Окулова:</w:t>
      </w:r>
    </w:p>
    <w:p w14:paraId="168C136D" w14:textId="77777777" w:rsidR="00725DED" w:rsidRPr="0084550E" w:rsidRDefault="00725DED" w:rsidP="0084550E">
      <w:pPr>
        <w:pStyle w:val="89"/>
        <w:shd w:val="clear" w:color="auto" w:fill="auto"/>
        <w:tabs>
          <w:tab w:val="left" w:pos="1023"/>
        </w:tabs>
        <w:spacing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а) обеспечить переход на устойчивый выпуск заводом № 22 самолетов Пе-2 с 1 января 1943 года по 8 самолетов в сутки, с 5 февраля 1943г. по 9 самолетов в сутки и с 25 марта 1943г. по 10 самолетов в сутки;</w:t>
      </w:r>
    </w:p>
    <w:p w14:paraId="16D1F313" w14:textId="77777777" w:rsidR="00725DED" w:rsidRPr="0084550E" w:rsidRDefault="00725DED" w:rsidP="0084550E">
      <w:pPr>
        <w:pStyle w:val="89"/>
        <w:shd w:val="clear" w:color="auto" w:fill="auto"/>
        <w:tabs>
          <w:tab w:val="left" w:pos="1023"/>
        </w:tabs>
        <w:spacing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б) обеспечить до 10 февраля 1943 года выпуск 120 са</w:t>
      </w:r>
      <w:r w:rsidRPr="0084550E">
        <w:rPr>
          <w:rFonts w:ascii="Times New Roman" w:hAnsi="Times New Roman" w:cs="Times New Roman"/>
          <w:color w:val="000000" w:themeColor="text1"/>
          <w:sz w:val="16"/>
          <w:szCs w:val="16"/>
        </w:rPr>
        <w:softHyphen/>
        <w:t>молетов Пе-2 с пушечным мотором М-105ПФ и с 10-го февра</w:t>
      </w:r>
      <w:r w:rsidRPr="0084550E">
        <w:rPr>
          <w:rFonts w:ascii="Times New Roman" w:hAnsi="Times New Roman" w:cs="Times New Roman"/>
          <w:color w:val="000000" w:themeColor="text1"/>
          <w:sz w:val="16"/>
          <w:szCs w:val="16"/>
        </w:rPr>
        <w:softHyphen/>
        <w:t>ля полностью перейти только на выпуск самолетов Пе-2 с</w:t>
      </w:r>
    </w:p>
    <w:p w14:paraId="0F66D568" w14:textId="77777777" w:rsidR="00725DED" w:rsidRPr="0084550E" w:rsidRDefault="00725DED" w:rsidP="0084550E">
      <w:pPr>
        <w:pStyle w:val="89"/>
        <w:shd w:val="clear" w:color="auto" w:fill="auto"/>
        <w:spacing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мотором М-105ПФ.</w:t>
      </w:r>
    </w:p>
    <w:p w14:paraId="77159E6A" w14:textId="77777777" w:rsidR="00725DED" w:rsidRPr="0084550E" w:rsidRDefault="00725DED" w:rsidP="0084550E">
      <w:pPr>
        <w:pStyle w:val="89"/>
        <w:shd w:val="clear" w:color="auto" w:fill="auto"/>
        <w:tabs>
          <w:tab w:val="left" w:pos="993"/>
        </w:tabs>
        <w:spacing w:line="240" w:lineRule="auto"/>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3. Обязать Наркомавиапром (т.Шахурина) и директора завода № 16 (г.Казань) т.Лукина:</w:t>
      </w:r>
    </w:p>
    <w:p w14:paraId="136B4C16" w14:textId="77777777" w:rsidR="00725DED" w:rsidRPr="0084550E" w:rsidRDefault="00725DED" w:rsidP="0084550E">
      <w:pPr>
        <w:pStyle w:val="afffffc"/>
        <w:tabs>
          <w:tab w:val="left" w:pos="1060"/>
        </w:tabs>
        <w:spacing w:line="240" w:lineRule="auto"/>
        <w:ind w:left="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а) обеспечить выпуск</w:t>
      </w:r>
      <w:r w:rsidRPr="0084550E">
        <w:rPr>
          <w:rStyle w:val="10pt1"/>
          <w:rFonts w:ascii="Times New Roman" w:hAnsi="Times New Roman" w:cs="Times New Roman"/>
          <w:color w:val="000000" w:themeColor="text1"/>
          <w:sz w:val="16"/>
          <w:szCs w:val="16"/>
        </w:rPr>
        <w:t xml:space="preserve"> в</w:t>
      </w:r>
      <w:r w:rsidRPr="0084550E">
        <w:rPr>
          <w:rFonts w:ascii="Times New Roman" w:hAnsi="Times New Roman" w:cs="Times New Roman"/>
          <w:color w:val="000000" w:themeColor="text1"/>
          <w:sz w:val="16"/>
          <w:szCs w:val="16"/>
        </w:rPr>
        <w:t xml:space="preserve"> январе 1913г. 100 моторов М-105ПФ и 250 моторов М-105Р; в феврале - 260 моторов М-105ПФ и 60 моторов </w:t>
      </w:r>
      <w:r w:rsidRPr="0084550E">
        <w:rPr>
          <w:rFonts w:ascii="Times New Roman" w:hAnsi="Times New Roman" w:cs="Times New Roman"/>
          <w:color w:val="000000" w:themeColor="text1"/>
          <w:sz w:val="16"/>
          <w:szCs w:val="16"/>
          <w:lang w:val="en-US"/>
        </w:rPr>
        <w:t>M</w:t>
      </w:r>
      <w:r w:rsidRPr="0084550E">
        <w:rPr>
          <w:rFonts w:ascii="Times New Roman" w:hAnsi="Times New Roman" w:cs="Times New Roman"/>
          <w:color w:val="000000" w:themeColor="text1"/>
          <w:sz w:val="16"/>
          <w:szCs w:val="16"/>
        </w:rPr>
        <w:t>-105</w:t>
      </w:r>
      <w:r w:rsidRPr="0084550E">
        <w:rPr>
          <w:rFonts w:ascii="Times New Roman" w:hAnsi="Times New Roman" w:cs="Times New Roman"/>
          <w:color w:val="000000" w:themeColor="text1"/>
          <w:sz w:val="16"/>
          <w:szCs w:val="16"/>
          <w:lang w:val="en-US"/>
        </w:rPr>
        <w:t>P</w:t>
      </w:r>
      <w:r w:rsidRPr="0084550E">
        <w:rPr>
          <w:rFonts w:ascii="Times New Roman" w:hAnsi="Times New Roman" w:cs="Times New Roman"/>
          <w:color w:val="000000" w:themeColor="text1"/>
          <w:sz w:val="16"/>
          <w:szCs w:val="16"/>
        </w:rPr>
        <w:t>;</w:t>
      </w:r>
    </w:p>
    <w:p w14:paraId="165299F9" w14:textId="77777777" w:rsidR="00725DED" w:rsidRPr="0084550E" w:rsidRDefault="00725DED" w:rsidP="0084550E">
      <w:pPr>
        <w:pStyle w:val="afffffc"/>
        <w:tabs>
          <w:tab w:val="left" w:pos="1053"/>
        </w:tabs>
        <w:spacing w:line="240" w:lineRule="auto"/>
        <w:ind w:left="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б) с 20 февраля 1943 года полностью перевести за</w:t>
      </w:r>
      <w:r w:rsidRPr="0084550E">
        <w:rPr>
          <w:rFonts w:ascii="Times New Roman" w:hAnsi="Times New Roman" w:cs="Times New Roman"/>
          <w:color w:val="000000" w:themeColor="text1"/>
          <w:sz w:val="16"/>
          <w:szCs w:val="16"/>
        </w:rPr>
        <w:softHyphen/>
        <w:t>вод № 16 на выпуск моторов М-105ПФ, прекратив выпуск ре дукторных моторов, м обеспечить выпуск в марте месяце 1943 года 348 моторов М-105ПФ.</w:t>
      </w:r>
    </w:p>
    <w:p w14:paraId="79E99ED9" w14:textId="1DD3B588" w:rsidR="00725DED" w:rsidRPr="0084550E" w:rsidRDefault="00725DE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Утвердить мероприятия по оказанию помощи заводам № </w:t>
      </w:r>
      <w:r w:rsidRPr="0084550E">
        <w:rPr>
          <w:rStyle w:val="16"/>
          <w:rFonts w:ascii="Times New Roman" w:hAnsi="Times New Roman" w:cs="Times New Roman"/>
          <w:color w:val="000000" w:themeColor="text1"/>
          <w:spacing w:val="0"/>
        </w:rPr>
        <w:t>16</w:t>
      </w:r>
      <w:r w:rsidRPr="0084550E">
        <w:rPr>
          <w:rFonts w:ascii="Times New Roman" w:hAnsi="Times New Roman"/>
          <w:color w:val="000000" w:themeColor="text1"/>
          <w:sz w:val="16"/>
          <w:szCs w:val="16"/>
        </w:rPr>
        <w:t xml:space="preserve"> и 22 (см.приложение) (19377).</w:t>
      </w:r>
    </w:p>
    <w:p w14:paraId="127FF048" w14:textId="77777777" w:rsidR="00725DED" w:rsidRPr="0084550E" w:rsidRDefault="00725DED" w:rsidP="0084550E">
      <w:pPr>
        <w:spacing w:after="0" w:line="240" w:lineRule="auto"/>
        <w:jc w:val="both"/>
        <w:rPr>
          <w:rFonts w:ascii="Times New Roman" w:hAnsi="Times New Roman"/>
          <w:color w:val="000000" w:themeColor="text1"/>
          <w:sz w:val="16"/>
          <w:szCs w:val="16"/>
        </w:rPr>
      </w:pPr>
    </w:p>
    <w:p w14:paraId="5131C0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декабря 1942 вышло Постановление ГКО № 2657 О выпуске самолетов-истребителей Як. на Новосибирском заводе № 153 с пушками 37 мм ОКБ-16. РГАНИР, Фонд ГКО, д. 74, лл. 96-97 (11012).</w:t>
      </w:r>
    </w:p>
    <w:p w14:paraId="7CC4902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BDB32D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25 декабря 1942 вышло постановление ГКО о выпуске Як-9 с 37 мм пушкой НС-37 (65,116).</w:t>
      </w:r>
    </w:p>
    <w:p w14:paraId="433B0427" w14:textId="77777777" w:rsidR="00BB6316" w:rsidRPr="0084550E" w:rsidRDefault="00BB6316" w:rsidP="0084550E">
      <w:pPr>
        <w:pStyle w:val="Iauiue"/>
        <w:jc w:val="both"/>
        <w:rPr>
          <w:color w:val="000000" w:themeColor="text1"/>
          <w:sz w:val="16"/>
          <w:szCs w:val="16"/>
        </w:rPr>
      </w:pPr>
    </w:p>
    <w:p w14:paraId="4A1B2B07" w14:textId="404A3A08"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25 декабря 1942 года согласно постановлению ГКО была начата разработка «противотанкового» Як-9 с моторпушкой НС-37</w:t>
      </w:r>
      <w:r w:rsidR="00C74823">
        <w:rPr>
          <w:color w:val="000000" w:themeColor="text1"/>
          <w:sz w:val="16"/>
          <w:szCs w:val="16"/>
        </w:rPr>
        <w:t xml:space="preserve"> </w:t>
      </w:r>
      <w:r w:rsidRPr="0084550E">
        <w:rPr>
          <w:color w:val="000000" w:themeColor="text1"/>
          <w:sz w:val="16"/>
          <w:szCs w:val="16"/>
        </w:rPr>
        <w:t>, а уже в январе был готов первый истребитель Як-9Т (танковый), который проходил испытания вооружения в НИПАВ (научно-испытательный полигон авиационного вооружения) с 10 января по 12 февраля 1943 г. и летные испытания в НИИ ВВС с 15 февраля по 4 марта (летчик В.И.Хомяков, ведущий инженер по самолету А.Т.Степанец, по вооружению — Л.И.Лось).</w:t>
      </w:r>
    </w:p>
    <w:p w14:paraId="0F4E83BD" w14:textId="77777777"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Установка большой и тяжелой 37-мм пушки (длина — 3400 мм, масса — 150 кг) потребовала внесения в конструкцию Як-9 ряда существенных изменений. Был усилен силовой каркас фюзеляжа в передней части. Для размещения на самолете казенной части пушки и сохранения центровки в допустимых пределах кабина летчика была сдвинута назад на 400 мм, что несколько ухудшило обзор передней полусферы, но улучшило обзор задней. Благодаря заднему расположению кабины, приведшему к смещению центровки назад, Як-9Т обладал меньшей инертностью, чем другие самолеты, что позволяло летчику выполнять боевой маневр, упреждая противника.</w:t>
      </w:r>
    </w:p>
    <w:p w14:paraId="5220951E" w14:textId="77777777"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Установка 37-мм пушки требовала повышения качества сборки самолета, в первую очередь — качества монтажных работ, так как большая отдача при стрельбе приводила к нарушению соединений трубопроводов, а также появлению трещин и разрушению отдельных деталей.</w:t>
      </w:r>
    </w:p>
    <w:p w14:paraId="47058739" w14:textId="77777777"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целом, надо отметить, что Як-9Т оказался наиболее удачным носителем тяжелых пушек. Удачная компоновка столь тяжелого и габаритного орудия почти не сказалась на маневренных характеристиках истребителя. Учитывая большой для такого калибра боекомплект пушки в 30 выстрелов, Як обладал хорошей автономностью. К недостаткам относилось невозможность вести огонь длинными очередями, более 2-3 выстрелов, поскольку из-за большой отдачи сбивался прицел, а самолет изрядно терял в скорости. С другой стороны, прекрасная баллистика орудия предопределяла настильную траекторию, позволяла вести эффективный огонь на ранее недоступных дистанциях до 600 и даже до 1000 метров. Ну а могущество боеприпаса позволяло гарантированно уничтожать любого воздушного противника с 1-2 попаданий. Строго говоря, дистанция стрельбы и вероятность попадания ограничивалась лишь несовершенством достаточно допотопных прицелов (19170).</w:t>
      </w:r>
    </w:p>
    <w:p w14:paraId="3A21820E" w14:textId="77777777"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p>
    <w:p w14:paraId="32871F97"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25 декабря 1942 состо</w:t>
      </w:r>
      <w:r w:rsidRPr="0084550E">
        <w:rPr>
          <w:color w:val="000000" w:themeColor="text1"/>
          <w:sz w:val="16"/>
          <w:szCs w:val="16"/>
        </w:rPr>
        <w:softHyphen/>
        <w:t>ялось постановление ГКО об организации на заво</w:t>
      </w:r>
      <w:r w:rsidRPr="0084550E">
        <w:rPr>
          <w:color w:val="000000" w:themeColor="text1"/>
          <w:sz w:val="16"/>
          <w:szCs w:val="16"/>
        </w:rPr>
        <w:softHyphen/>
        <w:t>де № 153 в Новосибирске выпуска истребителей Як-9, вооруженных пушкой 11П.</w:t>
      </w:r>
    </w:p>
    <w:p w14:paraId="04D3A8CB"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Известно, что к концу 1942 г. завод № 21 по</w:t>
      </w:r>
      <w:r w:rsidRPr="0084550E">
        <w:rPr>
          <w:color w:val="000000" w:themeColor="text1"/>
          <w:sz w:val="16"/>
          <w:szCs w:val="16"/>
        </w:rPr>
        <w:softHyphen/>
        <w:t>строил 15 противотанковых истребителей ЛаГГ-3 с пушкой 11П. Затем их производство было пере</w:t>
      </w:r>
      <w:r w:rsidRPr="0084550E">
        <w:rPr>
          <w:color w:val="000000" w:themeColor="text1"/>
          <w:sz w:val="16"/>
          <w:szCs w:val="16"/>
        </w:rPr>
        <w:softHyphen/>
        <w:t>дано в Тбилиси на завод № 31 (17500).</w:t>
      </w:r>
    </w:p>
    <w:p w14:paraId="46FF2B6B" w14:textId="77777777" w:rsidR="00AB6B38" w:rsidRPr="0084550E" w:rsidRDefault="00AB6B38" w:rsidP="0084550E">
      <w:pPr>
        <w:pStyle w:val="12a"/>
        <w:shd w:val="clear" w:color="auto" w:fill="auto"/>
        <w:spacing w:after="0" w:line="240" w:lineRule="auto"/>
        <w:jc w:val="both"/>
        <w:rPr>
          <w:color w:val="000000" w:themeColor="text1"/>
          <w:sz w:val="16"/>
          <w:szCs w:val="16"/>
        </w:rPr>
      </w:pPr>
    </w:p>
    <w:p w14:paraId="1DF248F4"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25 декабря 1942 г. состоялось постановле</w:t>
      </w:r>
      <w:r w:rsidRPr="0077585D">
        <w:rPr>
          <w:rFonts w:ascii="Times New Roman" w:hAnsi="Times New Roman"/>
          <w:color w:val="0070C0"/>
          <w:sz w:val="16"/>
          <w:szCs w:val="16"/>
        </w:rPr>
        <w:softHyphen/>
        <w:t>ние ГКО №2657сс об организации на заводе №153 НКАП в Новосибирске выпуска истре</w:t>
      </w:r>
      <w:r w:rsidRPr="0077585D">
        <w:rPr>
          <w:rFonts w:ascii="Times New Roman" w:hAnsi="Times New Roman"/>
          <w:color w:val="0070C0"/>
          <w:sz w:val="16"/>
          <w:szCs w:val="16"/>
        </w:rPr>
        <w:softHyphen/>
        <w:t>бителей Як-9 с 37-мм мотор-пушкой ОКБ-16 НКВ и формировании десяти истребительных авиаполков на самолетах этого типа.</w:t>
      </w:r>
    </w:p>
    <w:p w14:paraId="72E5769B"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Согласно постановлению, Наркомат ави</w:t>
      </w:r>
      <w:r w:rsidRPr="0077585D">
        <w:rPr>
          <w:rFonts w:ascii="Times New Roman" w:hAnsi="Times New Roman"/>
          <w:color w:val="0070C0"/>
          <w:sz w:val="16"/>
          <w:szCs w:val="16"/>
        </w:rPr>
        <w:softHyphen/>
        <w:t>ационной промышленности и завод №153 (Шахурин, Яковлев, Романов) обязывались к 5 июня 1943 г. поставить 325 самолетов Як-9, «вооруженных пушкой калибра 37мм си</w:t>
      </w:r>
      <w:r w:rsidRPr="0077585D">
        <w:rPr>
          <w:rFonts w:ascii="Times New Roman" w:hAnsi="Times New Roman"/>
          <w:color w:val="0070C0"/>
          <w:sz w:val="16"/>
          <w:szCs w:val="16"/>
        </w:rPr>
        <w:softHyphen/>
        <w:t>стемы ОКБ-16 с боезапасом 35 снарядов и од</w:t>
      </w:r>
      <w:r w:rsidRPr="0077585D">
        <w:rPr>
          <w:rFonts w:ascii="Times New Roman" w:hAnsi="Times New Roman"/>
          <w:color w:val="0070C0"/>
          <w:sz w:val="16"/>
          <w:szCs w:val="16"/>
        </w:rPr>
        <w:softHyphen/>
        <w:t>ним пулеметом УБС -12,7 мм, с боезапасом 200 патрон», а ВВС Красной Армии (гене</w:t>
      </w:r>
      <w:r w:rsidRPr="0077585D">
        <w:rPr>
          <w:rFonts w:ascii="Times New Roman" w:hAnsi="Times New Roman"/>
          <w:color w:val="0070C0"/>
          <w:sz w:val="16"/>
          <w:szCs w:val="16"/>
        </w:rPr>
        <w:softHyphen/>
        <w:t>рал-лейтенант Новиков) - к 15 июня сформи</w:t>
      </w:r>
      <w:r w:rsidRPr="0077585D">
        <w:rPr>
          <w:rFonts w:ascii="Times New Roman" w:hAnsi="Times New Roman"/>
          <w:color w:val="0070C0"/>
          <w:sz w:val="16"/>
          <w:szCs w:val="16"/>
        </w:rPr>
        <w:softHyphen/>
        <w:t>ровать и обучить десять авиаполков на этих самолетах.</w:t>
      </w:r>
    </w:p>
    <w:p w14:paraId="6803FA76"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Соответственно, Наркомат вооружения (Устинов) и директор завода №74 НКВ (Ива</w:t>
      </w:r>
      <w:r w:rsidRPr="0077585D">
        <w:rPr>
          <w:rFonts w:ascii="Times New Roman" w:hAnsi="Times New Roman"/>
          <w:color w:val="0070C0"/>
          <w:sz w:val="16"/>
          <w:szCs w:val="16"/>
        </w:rPr>
        <w:softHyphen/>
        <w:t>нов) должны были «изготовить и сдать заво</w:t>
      </w:r>
      <w:r w:rsidRPr="0077585D">
        <w:rPr>
          <w:rFonts w:ascii="Times New Roman" w:hAnsi="Times New Roman"/>
          <w:color w:val="0070C0"/>
          <w:sz w:val="16"/>
          <w:szCs w:val="16"/>
        </w:rPr>
        <w:softHyphen/>
        <w:t>ду №153 НКАП пушки калибра 37 мм системы ОКБ-16 в количестве, обеспечивающем выпуск самолетов в соответствии с пунктом 2 на</w:t>
      </w:r>
      <w:r w:rsidRPr="0077585D">
        <w:rPr>
          <w:rFonts w:ascii="Times New Roman" w:hAnsi="Times New Roman"/>
          <w:color w:val="0070C0"/>
          <w:sz w:val="16"/>
          <w:szCs w:val="16"/>
        </w:rPr>
        <w:softHyphen/>
        <w:t>стоящего постановления», а Наркомат бое</w:t>
      </w:r>
      <w:r w:rsidRPr="0077585D">
        <w:rPr>
          <w:rFonts w:ascii="Times New Roman" w:hAnsi="Times New Roman"/>
          <w:color w:val="0070C0"/>
          <w:sz w:val="16"/>
          <w:szCs w:val="16"/>
        </w:rPr>
        <w:softHyphen/>
        <w:t>припасов (Ванников) - нарастить мощности по выпуску 37-мм патронов и звеньев к ним.</w:t>
      </w:r>
    </w:p>
    <w:p w14:paraId="7BAC7F45" w14:textId="77777777" w:rsidR="004876A6" w:rsidRPr="004876A6" w:rsidRDefault="004876A6" w:rsidP="004876A6">
      <w:pPr>
        <w:pStyle w:val="5f"/>
        <w:spacing w:line="240" w:lineRule="auto"/>
        <w:jc w:val="both"/>
        <w:rPr>
          <w:rFonts w:ascii="Times New Roman" w:hAnsi="Times New Roman" w:cs="Times New Roman"/>
          <w:color w:val="0070C0"/>
          <w:sz w:val="16"/>
          <w:szCs w:val="16"/>
          <w:lang w:val="ru-RU"/>
        </w:rPr>
      </w:pPr>
      <w:r w:rsidRPr="004876A6">
        <w:rPr>
          <w:rFonts w:ascii="Times New Roman" w:hAnsi="Times New Roman" w:cs="Times New Roman"/>
          <w:color w:val="0070C0"/>
          <w:sz w:val="16"/>
          <w:szCs w:val="16"/>
          <w:lang w:val="ru-RU"/>
        </w:rPr>
        <w:t>Одновременно ВВС КА следовало «прове</w:t>
      </w:r>
      <w:r w:rsidRPr="004876A6">
        <w:rPr>
          <w:rFonts w:ascii="Times New Roman" w:hAnsi="Times New Roman" w:cs="Times New Roman"/>
          <w:color w:val="0070C0"/>
          <w:sz w:val="16"/>
          <w:szCs w:val="16"/>
          <w:lang w:val="ru-RU"/>
        </w:rPr>
        <w:softHyphen/>
        <w:t>сти испытания эталонного самолета Як-9, во</w:t>
      </w:r>
      <w:r w:rsidRPr="004876A6">
        <w:rPr>
          <w:rFonts w:ascii="Times New Roman" w:hAnsi="Times New Roman" w:cs="Times New Roman"/>
          <w:color w:val="0070C0"/>
          <w:sz w:val="16"/>
          <w:szCs w:val="16"/>
          <w:lang w:val="ru-RU"/>
        </w:rPr>
        <w:softHyphen/>
        <w:t>оруженного одной пушкой калибра 37 мм сис</w:t>
      </w:r>
      <w:r w:rsidRPr="004876A6">
        <w:rPr>
          <w:rFonts w:ascii="Times New Roman" w:hAnsi="Times New Roman" w:cs="Times New Roman"/>
          <w:color w:val="0070C0"/>
          <w:sz w:val="16"/>
          <w:szCs w:val="16"/>
          <w:lang w:val="ru-RU"/>
        </w:rPr>
        <w:softHyphen/>
        <w:t>темы ОКБ-16 и одним пулеметом УБС-12,7 мм, в три летных дня по представлении самолета Наркомавиапромом», а Наркомату авиацион</w:t>
      </w:r>
      <w:r w:rsidRPr="004876A6">
        <w:rPr>
          <w:rFonts w:ascii="Times New Roman" w:hAnsi="Times New Roman" w:cs="Times New Roman"/>
          <w:color w:val="0070C0"/>
          <w:sz w:val="16"/>
          <w:szCs w:val="16"/>
          <w:lang w:val="ru-RU"/>
        </w:rPr>
        <w:softHyphen/>
        <w:t>ной промышленности (Шахурин и Яковлев) - «предъявить ВВС Красной Армии для испыта</w:t>
      </w:r>
      <w:r w:rsidRPr="004876A6">
        <w:rPr>
          <w:rFonts w:ascii="Times New Roman" w:hAnsi="Times New Roman" w:cs="Times New Roman"/>
          <w:color w:val="0070C0"/>
          <w:sz w:val="16"/>
          <w:szCs w:val="16"/>
          <w:lang w:val="ru-RU"/>
        </w:rPr>
        <w:softHyphen/>
        <w:t>ния этот самолет к 5 января 1943 г.».</w:t>
      </w:r>
    </w:p>
    <w:p w14:paraId="239B6451"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Отдельным пунктом в постановлении ука</w:t>
      </w:r>
      <w:r w:rsidRPr="0077585D">
        <w:rPr>
          <w:rFonts w:ascii="Times New Roman" w:hAnsi="Times New Roman"/>
          <w:color w:val="0070C0"/>
          <w:sz w:val="16"/>
          <w:szCs w:val="16"/>
        </w:rPr>
        <w:softHyphen/>
        <w:t>зывалось, что «на самолетах Ил-2 пушку 37 мм не устанавливать». Надо полагать, это было связано с отсутствием официальных резуль</w:t>
      </w:r>
      <w:r w:rsidRPr="0077585D">
        <w:rPr>
          <w:rFonts w:ascii="Times New Roman" w:hAnsi="Times New Roman"/>
          <w:color w:val="0070C0"/>
          <w:sz w:val="16"/>
          <w:szCs w:val="16"/>
        </w:rPr>
        <w:softHyphen/>
        <w:t>татов по войсковым испытаниям пушек Ш-37 Шпитального на Ил-2 по постановлению ГКО №967сс от 26 ноября 1941 г.</w:t>
      </w:r>
    </w:p>
    <w:p w14:paraId="1B6440C8"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Судя по документам, при утверждении постановления Сталин дал указание Устино</w:t>
      </w:r>
      <w:r w:rsidRPr="0077585D">
        <w:rPr>
          <w:rFonts w:ascii="Times New Roman" w:hAnsi="Times New Roman"/>
          <w:color w:val="0070C0"/>
          <w:sz w:val="16"/>
          <w:szCs w:val="16"/>
        </w:rPr>
        <w:softHyphen/>
        <w:t>ву и Берия подготовить развернутые пред</w:t>
      </w:r>
      <w:r w:rsidRPr="0077585D">
        <w:rPr>
          <w:rFonts w:ascii="Times New Roman" w:hAnsi="Times New Roman"/>
          <w:color w:val="0070C0"/>
          <w:sz w:val="16"/>
          <w:szCs w:val="16"/>
        </w:rPr>
        <w:softHyphen/>
        <w:t>ложения по мероприятиям, обеспечивающи</w:t>
      </w:r>
      <w:r w:rsidRPr="0077585D">
        <w:rPr>
          <w:rFonts w:ascii="Times New Roman" w:hAnsi="Times New Roman"/>
          <w:color w:val="0070C0"/>
          <w:sz w:val="16"/>
          <w:szCs w:val="16"/>
        </w:rPr>
        <w:softHyphen/>
        <w:t>ми вооружение Як-9 пушками калибра 37 мм ОКБ-16 в установленные правительством сро</w:t>
      </w:r>
      <w:r w:rsidRPr="0077585D">
        <w:rPr>
          <w:rFonts w:ascii="Times New Roman" w:hAnsi="Times New Roman"/>
          <w:color w:val="0070C0"/>
          <w:sz w:val="16"/>
          <w:szCs w:val="16"/>
        </w:rPr>
        <w:softHyphen/>
        <w:t>ки. По всей видимости, чтобы непременно успеть к главным сражениям летней кампа</w:t>
      </w:r>
      <w:r w:rsidRPr="0077585D">
        <w:rPr>
          <w:rFonts w:ascii="Times New Roman" w:hAnsi="Times New Roman"/>
          <w:color w:val="0070C0"/>
          <w:sz w:val="16"/>
          <w:szCs w:val="16"/>
        </w:rPr>
        <w:softHyphen/>
        <w:t>нии 1943 г. (24956).</w:t>
      </w:r>
    </w:p>
    <w:p w14:paraId="70160BD3" w14:textId="77777777" w:rsidR="004876A6" w:rsidRPr="0077585D" w:rsidRDefault="004876A6" w:rsidP="004876A6">
      <w:pPr>
        <w:spacing w:after="0" w:line="240" w:lineRule="auto"/>
        <w:jc w:val="both"/>
        <w:rPr>
          <w:rFonts w:ascii="Times New Roman" w:hAnsi="Times New Roman"/>
          <w:color w:val="0070C0"/>
          <w:sz w:val="16"/>
          <w:szCs w:val="16"/>
        </w:rPr>
      </w:pPr>
    </w:p>
    <w:p w14:paraId="18D08F52"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25 декабря 1942 года согласно постановлению ГКО была начата разработка «противотанкового» Як-9 с моторпушкой НС-37, а уже в январе был готов первый истребитель Як-9Т (танковый), который проходил испытания вооружения в НИПАВ (научно-испытательный полигон авиационного вооружения) с 10 января по 12 февраля 1943 г. и летные испытания в НИИ ВВС с 15 февраля по 4 марта (летчик В.И.Хомяков, ведущий инженер по самолету А.Т.Степанец, по вооружению — Л.И.Лось).  </w:t>
      </w:r>
    </w:p>
    <w:p w14:paraId="14170566"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Установка большой и тяжелой 37-мм пушки (длина — 3400 мм, масса — 150 кг) потребовала внесения в конструкцию Як-9 ряда существенных изменений. Был усилен силовой каркас фюзеляжа в передней части. Для размещения на самолете казенной части пушки и сохранения центровки в допустимых пределах кабина летчика была сдвинута назад на 400 мм, что несколько ухудшило обзор передней полусферы, но улучшило обзор задней. Благодаря заднему расположению кабины, приведшему к смещению центровки назад, Як-9Т обладал меньшей инертностью, чем другие самолеты, что позволяло летчику выполнять боевой маневр, упреждая противника.  </w:t>
      </w:r>
    </w:p>
    <w:p w14:paraId="5236CDE7"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Установка 37-мм пушки требовала повышения качества сборки самолета, в первую очередь — качества монтажных работ, так как большая отдача при стрельбе приводила к нарушению соединений трубопроводов, а также появлению трещин и разрушению отдельных деталей.  </w:t>
      </w:r>
    </w:p>
    <w:p w14:paraId="1B860B6F" w14:textId="77777777" w:rsidR="004876A6" w:rsidRPr="0077585D" w:rsidRDefault="004876A6" w:rsidP="004876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целом, надо отметить, что Як-9Т оказался наиболее удачным носителем тяжелых пушек. Удачная компоновка столь тяжелого и габаритного орудия почти не сказалась на маневренных характеристиках истребителя. Учитывая большой для такого калибра боекомплект пушки в 30 выстрелов, Як обладал хорошей автономностью. К недостаткам относилось невозможность вести огонь длинными очередями, более 2-3 выстрелов, поскольку из-за большой отдачи сбивался прицел, а самолет изрядно терял в скорости. С другой стороны, прекрасная баллистика орудия предопределяла настильную траекторию, позволяла вести эффективный огонь на ранее недоступных дистанциях до 600 и даже до 1000 метров. Ну а могущество боеприпаса позволяло гарантированно уничтожать любого воздушного противника с 1-2 попаданий. Строго говоря, дистанция стрельбы и вероятность попадания ограничивалась лишь несовершенством достаточно допотопных прицелов (25270).</w:t>
      </w:r>
    </w:p>
    <w:p w14:paraId="0071661D" w14:textId="77777777" w:rsidR="004876A6" w:rsidRPr="0077585D" w:rsidRDefault="004876A6" w:rsidP="004876A6">
      <w:pPr>
        <w:spacing w:after="0" w:line="240" w:lineRule="auto"/>
        <w:jc w:val="both"/>
        <w:rPr>
          <w:rFonts w:ascii="Times New Roman" w:hAnsi="Times New Roman"/>
          <w:color w:val="0070C0"/>
          <w:sz w:val="16"/>
          <w:szCs w:val="16"/>
        </w:rPr>
      </w:pPr>
    </w:p>
    <w:p w14:paraId="0782B25B" w14:textId="490FA95A" w:rsidR="000A2335" w:rsidRPr="0084550E" w:rsidRDefault="000A233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 декабря 1942 </w:t>
      </w:r>
      <w:r w:rsidRPr="0084550E">
        <w:rPr>
          <w:rFonts w:ascii="Times New Roman" w:hAnsi="Times New Roman"/>
          <w:color w:val="000000" w:themeColor="text1"/>
          <w:sz w:val="16"/>
          <w:szCs w:val="16"/>
          <w:lang w:val="en-US"/>
        </w:rPr>
        <w:t>Bf</w:t>
      </w:r>
      <w:r w:rsidRPr="0084550E">
        <w:rPr>
          <w:rFonts w:ascii="Times New Roman" w:hAnsi="Times New Roman"/>
          <w:color w:val="000000" w:themeColor="text1"/>
          <w:sz w:val="16"/>
          <w:szCs w:val="16"/>
        </w:rPr>
        <w:t xml:space="preserve"> 109</w:t>
      </w:r>
      <w:r w:rsidRPr="0084550E">
        <w:rPr>
          <w:rFonts w:ascii="Times New Roman" w:hAnsi="Times New Roman"/>
          <w:color w:val="000000" w:themeColor="text1"/>
          <w:sz w:val="16"/>
          <w:szCs w:val="16"/>
          <w:lang w:val="en-US"/>
        </w:rPr>
        <w:t>G</w:t>
      </w:r>
      <w:r w:rsidRPr="0084550E">
        <w:rPr>
          <w:rFonts w:ascii="Times New Roman" w:hAnsi="Times New Roman"/>
          <w:color w:val="000000" w:themeColor="text1"/>
          <w:sz w:val="16"/>
          <w:szCs w:val="16"/>
        </w:rPr>
        <w:t>-2/</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 xml:space="preserve">6 №13903 унтер-офицера Г. Блаута из группы </w:t>
      </w:r>
      <w:r w:rsidRPr="0084550E">
        <w:rPr>
          <w:rFonts w:ascii="Times New Roman" w:hAnsi="Times New Roman"/>
          <w:color w:val="000000" w:themeColor="text1"/>
          <w:sz w:val="16"/>
          <w:szCs w:val="16"/>
          <w:lang w:val="en-US"/>
        </w:rPr>
        <w:t>I</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JG</w:t>
      </w:r>
      <w:r w:rsidRPr="0084550E">
        <w:rPr>
          <w:rFonts w:ascii="Times New Roman" w:hAnsi="Times New Roman"/>
          <w:color w:val="000000" w:themeColor="text1"/>
          <w:sz w:val="16"/>
          <w:szCs w:val="16"/>
        </w:rPr>
        <w:t xml:space="preserve"> 3, захваченный под Сталинградом после ремонта по воздуху отправили в НИИ ВВС. В Чкаловскую самолет прибыл 2 января. Из-за установки под крылом дополнительной пары пушек </w:t>
      </w:r>
      <w:r w:rsidRPr="0084550E">
        <w:rPr>
          <w:rFonts w:ascii="Times New Roman" w:hAnsi="Times New Roman"/>
          <w:color w:val="000000" w:themeColor="text1"/>
          <w:sz w:val="16"/>
          <w:szCs w:val="16"/>
          <w:lang w:val="en-US"/>
        </w:rPr>
        <w:t>MG</w:t>
      </w:r>
      <w:r w:rsidRPr="0084550E">
        <w:rPr>
          <w:rFonts w:ascii="Times New Roman" w:hAnsi="Times New Roman"/>
          <w:color w:val="000000" w:themeColor="text1"/>
          <w:sz w:val="16"/>
          <w:szCs w:val="16"/>
        </w:rPr>
        <w:t xml:space="preserve"> 151 этот самолет часто называли «пятиточечным». К летным испытаниям привлекли П.М. Стефановского, А.Г. Прошакова и А.Г. Кубышкина. Получили максимальную скорость 650 км/ч - значительно больше, чем у всех советских истребителей. Но достигалась она на высоте 7000 м, на которой для советско-германского фронта боевые действия были не типичны. Испытатели отметили, что у немецкого истребителя проще управление винтомоторной группой, тщательнее выполнена герметизация. По сравнению с предыдущими модификациями бронезащиту усилили. Честно признали, что советским истребителям вести бой с новым «мессершмиттом» трудно. Лишь Ла-5 оказался способен одержать победу на горизонталях на малых и средних высотах, причем только на форсированном режиме мотора. Немецкий истребитель быстрее набирал скорость на пикировании и мог таким способом выйти из боя. Но мотор </w:t>
      </w:r>
      <w:r w:rsidRPr="0084550E">
        <w:rPr>
          <w:rFonts w:ascii="Times New Roman" w:hAnsi="Times New Roman"/>
          <w:color w:val="000000" w:themeColor="text1"/>
          <w:sz w:val="16"/>
          <w:szCs w:val="16"/>
          <w:lang w:val="en-US"/>
        </w:rPr>
        <w:t>DB</w:t>
      </w:r>
      <w:r w:rsidRPr="0084550E">
        <w:rPr>
          <w:rFonts w:ascii="Times New Roman" w:hAnsi="Times New Roman"/>
          <w:color w:val="000000" w:themeColor="text1"/>
          <w:sz w:val="16"/>
          <w:szCs w:val="16"/>
        </w:rPr>
        <w:t xml:space="preserve"> 605</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 xml:space="preserve"> работал ненадежно. В ходе испытаний из-за этого имели место несколько вынужденных посадок. В то же время отметили, что пилотирование типа </w:t>
      </w:r>
      <w:r w:rsidRPr="0084550E">
        <w:rPr>
          <w:rFonts w:ascii="Times New Roman" w:hAnsi="Times New Roman"/>
          <w:color w:val="000000" w:themeColor="text1"/>
          <w:sz w:val="16"/>
          <w:szCs w:val="16"/>
          <w:lang w:val="en-US"/>
        </w:rPr>
        <w:t>G</w:t>
      </w:r>
      <w:r w:rsidRPr="0084550E">
        <w:rPr>
          <w:rFonts w:ascii="Times New Roman" w:hAnsi="Times New Roman"/>
          <w:color w:val="000000" w:themeColor="text1"/>
          <w:sz w:val="16"/>
          <w:szCs w:val="16"/>
        </w:rPr>
        <w:t xml:space="preserve">-2 усложнилось по сравнению с вариантом </w:t>
      </w:r>
      <w:r w:rsidRPr="0084550E">
        <w:rPr>
          <w:rFonts w:ascii="Times New Roman" w:hAnsi="Times New Roman"/>
          <w:color w:val="000000" w:themeColor="text1"/>
          <w:sz w:val="16"/>
          <w:szCs w:val="16"/>
          <w:lang w:val="en-US"/>
        </w:rPr>
        <w:t>F</w:t>
      </w:r>
      <w:r w:rsidRPr="0084550E">
        <w:rPr>
          <w:rFonts w:ascii="Times New Roman" w:hAnsi="Times New Roman"/>
          <w:color w:val="000000" w:themeColor="text1"/>
          <w:sz w:val="16"/>
          <w:szCs w:val="16"/>
        </w:rPr>
        <w:t>, особенно по продольному управлению. Время виража увеличилось до почти 23 с. При перетягивании ручки на вираже самолет мог сорваться в штопор. В связи с этим советским летчикам рекомендовали уходить от атаки резким маневрированием. Обзор назад у нового немецкого истребителя остался неудовлетворительным</w:t>
      </w:r>
      <w:r w:rsidR="005A31AF"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rPr>
        <w:t xml:space="preserve"> В ходе наступления советских войск под Сталинградом на разных аэродромах захватили много </w:t>
      </w:r>
      <w:r w:rsidRPr="0084550E">
        <w:rPr>
          <w:rFonts w:ascii="Times New Roman" w:hAnsi="Times New Roman"/>
          <w:color w:val="000000" w:themeColor="text1"/>
          <w:sz w:val="16"/>
          <w:szCs w:val="16"/>
          <w:lang w:val="en-US"/>
        </w:rPr>
        <w:t>Bf</w:t>
      </w:r>
      <w:r w:rsidRPr="0084550E">
        <w:rPr>
          <w:rFonts w:ascii="Times New Roman" w:hAnsi="Times New Roman"/>
          <w:color w:val="000000" w:themeColor="text1"/>
          <w:sz w:val="16"/>
          <w:szCs w:val="16"/>
        </w:rPr>
        <w:t xml:space="preserve"> 109. В одной только Большой Россошке насчитали более 300 самолетов разных типов. Но практически все они имели боевые повреждения, а также были дополнительно выведены из строя немцами при отступлении. Вся техника, восстановление которой признали нецелесообразным, разбиралась на запасные части и металлолом. В Советском Союзе остро не хватало алюминия, и трофейные самолеты стали одним из источников его поступления. Тем не менее, из Большой Россошки вывезли </w:t>
      </w:r>
      <w:r w:rsidRPr="0084550E">
        <w:rPr>
          <w:rFonts w:ascii="Times New Roman" w:hAnsi="Times New Roman"/>
          <w:color w:val="000000" w:themeColor="text1"/>
          <w:sz w:val="16"/>
          <w:szCs w:val="16"/>
          <w:lang w:val="en-US"/>
        </w:rPr>
        <w:t>Bf</w:t>
      </w:r>
      <w:r w:rsidRPr="0084550E">
        <w:rPr>
          <w:rFonts w:ascii="Times New Roman" w:hAnsi="Times New Roman"/>
          <w:color w:val="000000" w:themeColor="text1"/>
          <w:sz w:val="16"/>
          <w:szCs w:val="16"/>
        </w:rPr>
        <w:t xml:space="preserve"> 109</w:t>
      </w:r>
      <w:r w:rsidRPr="0084550E">
        <w:rPr>
          <w:rFonts w:ascii="Times New Roman" w:hAnsi="Times New Roman"/>
          <w:color w:val="000000" w:themeColor="text1"/>
          <w:sz w:val="16"/>
          <w:szCs w:val="16"/>
          <w:lang w:val="en-US"/>
        </w:rPr>
        <w:t>G</w:t>
      </w:r>
      <w:r w:rsidRPr="0084550E">
        <w:rPr>
          <w:rFonts w:ascii="Times New Roman" w:hAnsi="Times New Roman"/>
          <w:color w:val="000000" w:themeColor="text1"/>
          <w:sz w:val="16"/>
          <w:szCs w:val="16"/>
        </w:rPr>
        <w:t>-2/</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1 №14513. Он поступил в НИИ ВВС 19 марта 1943 г. (23186).</w:t>
      </w:r>
    </w:p>
    <w:p w14:paraId="3C011358" w14:textId="77777777" w:rsidR="000A2335" w:rsidRPr="0084550E" w:rsidRDefault="000A2335" w:rsidP="0084550E">
      <w:pPr>
        <w:spacing w:after="0" w:line="240" w:lineRule="auto"/>
        <w:jc w:val="both"/>
        <w:rPr>
          <w:rFonts w:ascii="Times New Roman" w:hAnsi="Times New Roman"/>
          <w:color w:val="000000" w:themeColor="text1"/>
          <w:sz w:val="16"/>
          <w:szCs w:val="16"/>
        </w:rPr>
      </w:pPr>
    </w:p>
    <w:p w14:paraId="4631802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25 декабря 1942 была выпущена сопроводительная справка к И-16 М-63 N 28213-95 N 632707(1) Б.Сафонова, подписанная нач. 6 иаб ВВС СФ полковым комиссаром Сабадыревым. Однако, в Морской музей (ЦВММ) в Ленинграде машина попала намного позже - 11 марта 1943, когда была открыта выставка. На этой машине было сбито 13 самолетов (1840,19).</w:t>
      </w:r>
    </w:p>
    <w:p w14:paraId="740D9781" w14:textId="77777777" w:rsidR="00BB6316" w:rsidRPr="0084550E" w:rsidRDefault="00BB6316" w:rsidP="0084550E">
      <w:pPr>
        <w:pStyle w:val="Iauiue"/>
        <w:jc w:val="both"/>
        <w:rPr>
          <w:color w:val="000000" w:themeColor="text1"/>
          <w:sz w:val="16"/>
          <w:szCs w:val="16"/>
        </w:rPr>
      </w:pPr>
    </w:p>
    <w:p w14:paraId="487A131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E3A5FE6" w14:textId="77777777" w:rsidR="00BB6316" w:rsidRPr="0084550E" w:rsidRDefault="00BB6316" w:rsidP="0084550E">
      <w:pPr>
        <w:pStyle w:val="Iauiue"/>
        <w:jc w:val="both"/>
        <w:rPr>
          <w:iCs/>
          <w:color w:val="000000" w:themeColor="text1"/>
          <w:sz w:val="16"/>
          <w:szCs w:val="16"/>
        </w:rPr>
      </w:pPr>
    </w:p>
    <w:p w14:paraId="707DC388"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25 декабря 1942 вышло Постановление ГКО № 2655 О восстановлении моста через реку Дон на перегоне Ложки - Рычков линии Сталинград - Лихая Юго-Восточной жел. дороги. (7068, 93).</w:t>
      </w:r>
    </w:p>
    <w:p w14:paraId="23C33577" w14:textId="77777777" w:rsidR="00BB6316" w:rsidRPr="0084550E" w:rsidRDefault="00BB6316" w:rsidP="0084550E">
      <w:pPr>
        <w:pStyle w:val="Iauiue"/>
        <w:tabs>
          <w:tab w:val="left" w:pos="11199"/>
        </w:tabs>
        <w:jc w:val="both"/>
        <w:rPr>
          <w:color w:val="000000" w:themeColor="text1"/>
          <w:sz w:val="16"/>
          <w:szCs w:val="16"/>
        </w:rPr>
      </w:pPr>
    </w:p>
    <w:p w14:paraId="12E6CF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25 декабря 1942 вышло Распоряжение ГКО № 2656. О поставке заводу № 201 (Батуми) НКСП материалов, оборудования, автобензина, одежды, белья и обуви для рабочих и ИТР. РГАНИР, Фонд ГКО, д. 74, лл. 94, 95 (11012).</w:t>
      </w:r>
    </w:p>
    <w:p w14:paraId="3BC0ABD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98C7805"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25 декабря 1942 вышло Распоряжение ГКО № 2658 [О реэвакуации Всесоюзного научно-исследовательского теплотехнического института им. Ф.Э. Дзержинского.] (7068, 98).</w:t>
      </w:r>
    </w:p>
    <w:p w14:paraId="4CE544C3" w14:textId="77777777" w:rsidR="00BB6316" w:rsidRPr="0084550E" w:rsidRDefault="00BB6316" w:rsidP="0084550E">
      <w:pPr>
        <w:pStyle w:val="Iauiue"/>
        <w:tabs>
          <w:tab w:val="left" w:pos="11199"/>
        </w:tabs>
        <w:jc w:val="both"/>
        <w:rPr>
          <w:color w:val="000000" w:themeColor="text1"/>
          <w:sz w:val="16"/>
          <w:szCs w:val="16"/>
        </w:rPr>
      </w:pPr>
    </w:p>
    <w:p w14:paraId="128BCABA"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7ED0BE7" w14:textId="77777777" w:rsidR="00BB6316" w:rsidRPr="0084550E" w:rsidRDefault="00BB6316" w:rsidP="0084550E">
      <w:pPr>
        <w:pStyle w:val="Iauiue"/>
        <w:jc w:val="both"/>
        <w:rPr>
          <w:iCs/>
          <w:color w:val="000000" w:themeColor="text1"/>
          <w:sz w:val="16"/>
          <w:szCs w:val="16"/>
        </w:rPr>
      </w:pPr>
    </w:p>
    <w:p w14:paraId="7BEE5795"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25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01A2F7F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25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640EF2D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отбили несколько контратак противника, в результате которых гитлеровцы понесли большие потери. В течение ночи уничтожено более 200 немецких солдат и офицеров.</w:t>
      </w:r>
    </w:p>
    <w:p w14:paraId="2C8688C8"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обороняли прежние рубежи и вели ружейно-пулемётную перестрелку с противником. Огнём снайперов уничтожено до 200 гитлеровцев. Ночью советские лётчики бомбили немецкий аэродром и сожгли 5 самолётов противника.</w:t>
      </w:r>
    </w:p>
    <w:p w14:paraId="403A36D3"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отбили атаки противника и частью сил вели наступательные бои. На одном участке немцам удалось ценою больших потерь несколько продвинуться вперёд. Перегруппировав свои силы, наши части контрударом отбросили врага и восстановили положение. На другом участке Н-ская часть заняла высоту, имеющую большое тактическое значение. В этом бою уничтожено до 1.000 немецких солдат и офицеров, 27 танков, 52 автомашины, 5 орудий и 23 пулемёта. Бойцы-гвардейцы атаковали противника, сломили его оборону и заняли крупный населённый пункт, который упорно отстаивался гитлеровцами.</w:t>
      </w:r>
    </w:p>
    <w:p w14:paraId="14561226"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преследовали разбитые части противника. На одном участке бойцы Н-ской части ударами с флангов заняли сильно укреплённый населённый пункт и уничтожили 650 немецких солдат и офицеров. Захвачены 19 орудий, 37 пулемётов, 51 автомат, 48 автомашин, склады с продовольствием и боеприпасами. Взято 215 пленных. На другом участке наши подразделения захватили обоз с различным военным имуществом, 3 тяжёлых орудия, 7 тягачей и 15 автомашин противника.</w:t>
      </w:r>
    </w:p>
    <w:p w14:paraId="4502F8F2"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бойцы части, где командиром товарищ Простяков, отразили несколько контратак противника, сожгли 6 и подбили 13 немецких танков. На поле боя остались сотни вражеских трупов. В этом сражении бронебойщик товарищ Кудряшёв несколькими выстрелами из противотанкового ружья поджёг два танка противника. На другом участке рота немецкой пехоты под прикрытием двух тяжёлых танков приблизилась к нашим позициям. Лейтенант Трусов огнём из противотанкового ружья подбил один, а затем и второй немецкие танки. Вражеская пехота, оставшаяся без танкового прикрытия, была уничтожена.</w:t>
      </w:r>
    </w:p>
    <w:p w14:paraId="1E153E26"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продолжали продвигаться вперёд и заняли несколько населённых пунктов. Захвачено 23 немецких танка. На другом участке советские бойцы захватили 24 повреждённых танка, 10 грузовиков, 12 пулемётов, свыше 1.000 мин и склад со снарядами противника.</w:t>
      </w:r>
    </w:p>
    <w:p w14:paraId="2FFDF04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Северо-восточнее Туапсе наши части, действуя отдельными отрядами, уничтожили до роты немецкой пехоты. Огнём артиллерии разрушено 8 блиндажей и подавлен огонь 4 миномётных батарей противника. Группа разведчиков под командованием старшего лейтенанта Бунайко вклинилась в расположение противника и уничтожила 4 дзота, 7 землянок и до 80 вражеских солдат и офицеров.</w:t>
      </w:r>
    </w:p>
    <w:p w14:paraId="3BF8922A"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внезапно напал на немецкий гарнизон в крупном населённом пункте. Ожесточённый бой длился почти двое суток. Гитлеровцы бросили на помощь гарнизону авиацию и спешно направили из соседнего города большой отряд пехоты. Немецкие солдаты, подходившие к населённому пункту, были задержаны партизанскими засадами. Советские патриоты разгромили немецкий гарнизон, истребили 350 вражеских солдат и офицеров. Захвачены трофеи: 2 пулемёта, 180 винтовок, 26 пистолетов и автоматов, 50.000 патронов и склад продовольствия.</w:t>
      </w:r>
    </w:p>
    <w:p w14:paraId="4A0C271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Французские свободные стрелки остановили близ города Лиона две немецких автомашины с вооружением, уничтожили сопровождавших их немецких солдат и захватили груз. В Париже с крыши дома брошена бомба в проходившую по улице колонну немецких солдат. Взрывом убито 15 гитлеровцев (14871).</w:t>
      </w:r>
    </w:p>
    <w:p w14:paraId="4F441197"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0163BA35"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25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69EB296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25 декабря наши войска в районе Среднего Дона продолжали успешно развивать наступление и заняли несколько десятков населённых пунктов, в том числе крупные населённые пункты — Фисенково, Марковна (западнее Кантемировки), Бугаевка, Россоховатый, Бондаревка, Греково, Фоминка, Кутейников, районный центр и крупную железнодорожную станцию Мальчевская.</w:t>
      </w:r>
    </w:p>
    <w:p w14:paraId="7D9FCCA0"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днях наши войска юго-западнее Сталинграда перешли в контрнаступление и, сломив сопротивление противника, вновь заняли населённые пункты — Нижне-Кумский, Васильевка, Капкинка, Парижская Коммуна, Бирзовой, Верхне-Кумский, Жутов 2-й, Клыков.</w:t>
      </w:r>
    </w:p>
    <w:p w14:paraId="7679FF9F"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развивая наступление, заняли крупные населённые пункты — Красногор, Белореченская, Дигора, Карман-Синдзикау, Мостидзах, Дур-Дур.</w:t>
      </w:r>
    </w:p>
    <w:p w14:paraId="41506D60"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наступательные бои.</w:t>
      </w:r>
    </w:p>
    <w:p w14:paraId="4580C408"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кораблями в Баренцевом море потоплен транспорт противника водоизмещением в 7.000 тонн.</w:t>
      </w:r>
    </w:p>
    <w:p w14:paraId="77ED3DAC"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отдельными штурмовыми отрядами, блокировали и уничтожали укрепления противника. Особенно упорные бои идут в районе одного из заводов, где борьба за отдельные дома часто переходит в рукопашные схватки. Огнём миномётов взорван немецкий склад боеприпасов. В захваченных у противника домах и блиндажах советские бойцы обнаружили несколько заминированных трупов немецких солдат.</w:t>
      </w:r>
    </w:p>
    <w:p w14:paraId="6363D65C"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происходила редкая перестрелка. Огнём нашейартиллерии разрушено 26 немецких дзотов и блиндажей, уничтожены 2 миномётныебатареи и 5 пулемётных точек противника. Наш разведывательный отряд проник врасположение немцев, рассеял и частью истребил до роты гитлеровцев.</w:t>
      </w:r>
    </w:p>
    <w:p w14:paraId="08237066"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вели наступательные бои. Преодолев упорное сопротивление противника и нанеся ему тяжёлый урон, советские части заняли несколько населённых пунктов. Бойцы Н-ской части в течение дня подбили и сожгли 26 вражеских танков и уничтожили более 400 гитлеровцев.</w:t>
      </w:r>
    </w:p>
    <w:p w14:paraId="529BBEE3"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преследовать отступающего противника. В одном из районов наши части разгромили окружённую группировку противника. Захвачено в плен до 4.000 немецких солдат и офицеров, а также большие трофеи. В некоторых населённых пунктах противник пытался оказать сопротивление и переходил в контратаки. Наши бойцы сломили сопротивление гитлеровцев и, продвигаясь вперёд, заняли десятки населённых пунктов. На одном участке Н-ская гвардейская часть выбила противника из двух крупных населённых пунктов. В результате боя разгромлен вражеский пехотный полк, захвачены 78 орудий и другие трофеи. На другом участке гитлеровцы под натиском наших частей отступили, бросив исправные тяжёлые орудия, много снарядов, автомашин и мотоциклов, вещевые и продовольственные склады.</w:t>
      </w:r>
    </w:p>
    <w:p w14:paraId="3BF6EF65"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частью сил вели бои по уничтожению блокированных немецких гарнизонов и отбивали контратаки противника. В районе Великих Лук бойцы H-ской части после напряжённой борьбы заняли сильно укреплённый узел обороны врага, который прикрывал подступы к крупному населённому пункту. В этих боях немцы понесли большие потери в живой силе и технике. В районе западнее Ржева противник, сосредоточив пехоту и танки, контратаковал позиции одного нашего соединения. Два дня шли упорные и ожесточённые бои. Вначале немцам удалось потеснить наши части и занять населённый пункт. На следующий день наши бойцы контрударом отбросили гитлеровцев на исходные позиции. На поле боя осталось до 1.000 вражеских трупов. Уничтожено 47 немецких танков и броневиков и 18 орудий. Взяты пленные.</w:t>
      </w:r>
    </w:p>
    <w:p w14:paraId="0B4AC2DF"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продолжали наступление и выбили немцев из нескольких населённых пунктов. Продвигаясь вперёд, наши части захватили 32 немецких танка, 30 орудий, 300 тысяч винтовочных патронов, а также много снарядов и мин. Противник несёт тяжёлые потери. Отступая, гитлеровцы минируют дороги и подступы к населённым пунктам. Сапёры под командованием товарища Шустера,расчищая путь пехоте и танкам, за день обезвредили более 1.000 противотанковых мин.</w:t>
      </w:r>
    </w:p>
    <w:p w14:paraId="4E229BEF"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Ленинградском фронте наши снайперы за два дня истребили 242 гитлеровца. Огнём артиллерия уничтожено 18 дзотов и 4 наблюдательных пункта вместе с находившимися в них немецкими солдатами.</w:t>
      </w:r>
    </w:p>
    <w:p w14:paraId="20C4FF23"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одном из районов Украины, совершил налёт на немецкий гарнизон, расположенный в большом городе. Партизаны уничтожили много гитлеровцев и захватили трофеи. Большая часть захваченного продовольствия роздана населению. Другой отряд украинских партизан взорвал 4 больших железнодорожных моста. Движение поездов на этом участке железной дороги прекращено.</w:t>
      </w:r>
    </w:p>
    <w:p w14:paraId="407C96F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три дня, с 11 по 14 декабря, немецко-фашистские мерзавцы разорили и сожгли в Калининской и Витебской областях деревни Ерохи, Ключ, Малиновка, Труд, Шарино, Задорожье, Плетни, Вязовка, Моисеевна и другие. Всего немцы сожгли до 50 населённых пунктов. Гитлеровские бандиты сопровождали поджог населённых пунктов грабежами и массовыми расстрелами крестьян.»</w:t>
      </w:r>
    </w:p>
    <w:p w14:paraId="06B9475F"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0CF3CABA"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Наступление наших войск в районе среднего Дона продолжается.</w:t>
      </w:r>
    </w:p>
    <w:p w14:paraId="7FB4F26C"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26 декабря наши войска в районе среднего Дона, продолжая успешно развивать наступление на прежних направлениях, продвинулись на 15—20 километров. Всего за 11 дней наступления наши войска продвинулись вперёд на 145—200 километров.</w:t>
      </w:r>
    </w:p>
    <w:p w14:paraId="5BC5038E"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Нашими войсками занято несколько десятков населённых пунктов, в том числе город и крупная железнодорожная станция Тацинская, районный центр и крупная железнодорожная станция Верхне-Тарасовка, районные центры Криворожье, Кашары,Ефремово-Степановка и крупные населённые пункты —Каськовка, Никольская, Шарпаевка, Ильинка, Костино-Быстрянский, Грузинов. Всего за время боёв с 16 по26 декабря нашими войсками освобождено 812 населённых пунктов, в том числе 8 районных центров и 7 крупных железнодорожных станций.</w:t>
      </w:r>
    </w:p>
    <w:p w14:paraId="30265533"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26 декабря количество пленных увеличилось на 6.300 человек. Всего за время боёв с 16 по 26 декабря наши войска захватили в плен 56.000 солдат и офицеров противника.</w:t>
      </w:r>
    </w:p>
    <w:p w14:paraId="499F4D9C"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частями в районе Тацинская захвачено на аэродромах 300 немецких самолётов и на железнодорожной станции Тацинская — эшелон с 50 самолётами.</w:t>
      </w:r>
    </w:p>
    <w:p w14:paraId="7F712978"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за время боёв с 16 по 26 декабря нашими войсками захвачено: самолётов —351, танков — 178, орудий—1.927, миномётов —850, огнемётов — 370, противотанковыхружей — 690, винтовок — 56.000, винтовочных патронов — свыше 30 миллионов, мотоциклов — 1.500, повозок — 1.150, складов с боеприпасами, вооружением и продовольствием — 310, железнодорожных вагонов — 920, паровозов — 21.</w:t>
      </w:r>
    </w:p>
    <w:p w14:paraId="3350CB98"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уничтожено: самолётов — 117, танков — 172, орудий разных калибров — 268.</w:t>
      </w:r>
    </w:p>
    <w:p w14:paraId="3D9F4862"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25 декабря противник оставил на поле боя около 3.000 трупов солдат и офицеров.»</w:t>
      </w:r>
    </w:p>
    <w:p w14:paraId="22A899FD"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Наступление наших войск юго-западнее Сталинграда.</w:t>
      </w:r>
    </w:p>
    <w:p w14:paraId="39285634"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26 декабря наши войска юго-западнее Сталинграда продолжали теснить противника, продвинулись на 10—20 километров и заняли населённые пункты—Новоаксайский, Генераловский, Кандауров, Шестаков, Антонов, Кругляков, Ромашкин, Чилеков.» (14871).</w:t>
      </w:r>
    </w:p>
    <w:p w14:paraId="5B7FD3D1"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51EDEB57" w14:textId="77777777" w:rsidR="00416517" w:rsidRPr="0084550E" w:rsidRDefault="00416517"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25 декабря</w:t>
      </w:r>
      <w:r w:rsidRPr="0084550E">
        <w:rPr>
          <w:rFonts w:ascii="Times New Roman" w:hAnsi="Times New Roman"/>
          <w:color w:val="000000" w:themeColor="text1"/>
          <w:sz w:val="16"/>
          <w:szCs w:val="16"/>
        </w:rPr>
        <w:t xml:space="preserve"> в 1942 году по данным штаба ВВС Красной Армии, ВВС фронтов и авиацией воздушных армий был произведен 1621 самолёто-вылет, из них по войскам и объектам противника - 1267, на разведку войск противника - 100 и на прикрытие своих войск - 254. В том числе по окружённой группировке противника под Сталинградом произведено 155 самолёто-вылетов. В воздушных боях сбито 4 и уничтожено на аэродромах 13 самолётов противника. Наши потери: сбито 4 самолёта не вернулись на свои аэродромы 13 самолётов (14871).</w:t>
      </w:r>
    </w:p>
    <w:p w14:paraId="2F6A5075" w14:textId="77777777" w:rsidR="00416517" w:rsidRPr="0084550E" w:rsidRDefault="00416517" w:rsidP="0084550E">
      <w:pPr>
        <w:spacing w:after="0" w:line="240" w:lineRule="auto"/>
        <w:jc w:val="both"/>
        <w:rPr>
          <w:rFonts w:ascii="Times New Roman" w:hAnsi="Times New Roman"/>
          <w:color w:val="000000" w:themeColor="text1"/>
          <w:sz w:val="16"/>
          <w:szCs w:val="16"/>
        </w:rPr>
      </w:pPr>
    </w:p>
    <w:p w14:paraId="6C9A074D" w14:textId="77777777" w:rsidR="0043377D" w:rsidRPr="0084550E" w:rsidRDefault="004337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декабря 1942 г. в 6-й ОДАЗ поступил приказ главного штаба войск ПВО: «6-му ОДАЗ свер</w:t>
      </w:r>
      <w:r w:rsidRPr="0084550E">
        <w:rPr>
          <w:rFonts w:ascii="Times New Roman" w:hAnsi="Times New Roman"/>
          <w:color w:val="000000" w:themeColor="text1"/>
          <w:sz w:val="16"/>
          <w:szCs w:val="16"/>
        </w:rPr>
        <w:softHyphen/>
        <w:t>нуться и убыть на оборону г. Мурманска для уси</w:t>
      </w:r>
      <w:r w:rsidRPr="0084550E">
        <w:rPr>
          <w:rFonts w:ascii="Times New Roman" w:hAnsi="Times New Roman"/>
          <w:color w:val="000000" w:themeColor="text1"/>
          <w:sz w:val="16"/>
          <w:szCs w:val="16"/>
        </w:rPr>
        <w:softHyphen/>
        <w:t>ления ПВО».</w:t>
      </w:r>
    </w:p>
    <w:p w14:paraId="6C171925" w14:textId="77777777" w:rsidR="0043377D" w:rsidRPr="0084550E" w:rsidRDefault="004337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1942/1943 гг. положение Мурманска было исключительно тяжёлым. Город, находив</w:t>
      </w:r>
      <w:r w:rsidRPr="0084550E">
        <w:rPr>
          <w:rFonts w:ascii="Times New Roman" w:hAnsi="Times New Roman"/>
          <w:color w:val="000000" w:themeColor="text1"/>
          <w:sz w:val="16"/>
          <w:szCs w:val="16"/>
        </w:rPr>
        <w:softHyphen/>
        <w:t>шийся в 60 км от линии фронта, оставался глав</w:t>
      </w:r>
      <w:r w:rsidRPr="0084550E">
        <w:rPr>
          <w:rFonts w:ascii="Times New Roman" w:hAnsi="Times New Roman"/>
          <w:color w:val="000000" w:themeColor="text1"/>
          <w:sz w:val="16"/>
          <w:szCs w:val="16"/>
        </w:rPr>
        <w:softHyphen/>
        <w:t>ным портом, через который в СССР велись по</w:t>
      </w:r>
      <w:r w:rsidRPr="0084550E">
        <w:rPr>
          <w:rFonts w:ascii="Times New Roman" w:hAnsi="Times New Roman"/>
          <w:color w:val="000000" w:themeColor="text1"/>
          <w:sz w:val="16"/>
          <w:szCs w:val="16"/>
        </w:rPr>
        <w:softHyphen/>
        <w:t>ставки союзников. Начиная с марта 1942 г. Мур</w:t>
      </w:r>
      <w:r w:rsidRPr="0084550E">
        <w:rPr>
          <w:rFonts w:ascii="Times New Roman" w:hAnsi="Times New Roman"/>
          <w:color w:val="000000" w:themeColor="text1"/>
          <w:sz w:val="16"/>
          <w:szCs w:val="16"/>
        </w:rPr>
        <w:softHyphen/>
        <w:t>манск подвергался систематическим ударам авиации, стремившейся вывести из строя порт и железнодорожные станции. В результате этих налётов в городе были разрушены или сгорели почти 3/4 жилых домов и 2/3 промышленных пред</w:t>
      </w:r>
      <w:r w:rsidRPr="0084550E">
        <w:rPr>
          <w:rFonts w:ascii="Times New Roman" w:hAnsi="Times New Roman"/>
          <w:color w:val="000000" w:themeColor="text1"/>
          <w:sz w:val="16"/>
          <w:szCs w:val="16"/>
        </w:rPr>
        <w:softHyphen/>
        <w:t>приятий. Всего за время войны авиация против</w:t>
      </w:r>
      <w:r w:rsidRPr="0084550E">
        <w:rPr>
          <w:rFonts w:ascii="Times New Roman" w:hAnsi="Times New Roman"/>
          <w:color w:val="000000" w:themeColor="text1"/>
          <w:sz w:val="16"/>
          <w:szCs w:val="16"/>
        </w:rPr>
        <w:softHyphen/>
        <w:t>ника совершила 8244 самолёто-вылетов и сбро</w:t>
      </w:r>
      <w:r w:rsidRPr="0084550E">
        <w:rPr>
          <w:rFonts w:ascii="Times New Roman" w:hAnsi="Times New Roman"/>
          <w:color w:val="000000" w:themeColor="text1"/>
          <w:sz w:val="16"/>
          <w:szCs w:val="16"/>
        </w:rPr>
        <w:softHyphen/>
        <w:t>сила на Мурманск около 200 тыс. бомб.</w:t>
      </w:r>
    </w:p>
    <w:p w14:paraId="4D2C8A2A" w14:textId="77777777" w:rsidR="0043377D" w:rsidRPr="0084550E" w:rsidRDefault="004337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отсутствии в системе ПВО аэростатов заграждения немецкая авиация вела бомбёжки с малых высот. В то же время конвои союзников, следовавшие в СССР, прикрывались поднятыми над кораблями английскими АЗ, а также другими средствами ПВО.</w:t>
      </w:r>
    </w:p>
    <w:p w14:paraId="40BD527C" w14:textId="77777777" w:rsidR="0043377D" w:rsidRPr="0084550E" w:rsidRDefault="004337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Вскоре в состав 6-го ОДАЗ вошёл прибывший в Мурманск 19-й отдельный отряд аэростатов за</w:t>
      </w:r>
      <w:r w:rsidRPr="0084550E">
        <w:rPr>
          <w:rFonts w:ascii="Times New Roman" w:hAnsi="Times New Roman"/>
          <w:color w:val="000000" w:themeColor="text1"/>
          <w:sz w:val="16"/>
          <w:szCs w:val="16"/>
        </w:rPr>
        <w:softHyphen/>
        <w:t>граждения, находившийся ранее на охране в рай</w:t>
      </w:r>
      <w:r w:rsidRPr="0084550E">
        <w:rPr>
          <w:rFonts w:ascii="Times New Roman" w:hAnsi="Times New Roman"/>
          <w:color w:val="000000" w:themeColor="text1"/>
          <w:sz w:val="16"/>
          <w:szCs w:val="16"/>
        </w:rPr>
        <w:softHyphen/>
        <w:t>оне Ладожского озера. 20 января 1943 г. начались ночные подъёмы аэростатов, прикрывавшие порт, корабли, гавань, промышленные объекты, железнодорожный узел и сам город. 1-й отряд на</w:t>
      </w:r>
      <w:r w:rsidRPr="0084550E">
        <w:rPr>
          <w:rFonts w:ascii="Times New Roman" w:hAnsi="Times New Roman"/>
          <w:color w:val="000000" w:themeColor="text1"/>
          <w:sz w:val="16"/>
          <w:szCs w:val="16"/>
        </w:rPr>
        <w:softHyphen/>
        <w:t>ходился на скалах западного берега, 2-й и 3-й — с северной и южной части Кольского полуостро</w:t>
      </w:r>
      <w:r w:rsidRPr="0084550E">
        <w:rPr>
          <w:rFonts w:ascii="Times New Roman" w:hAnsi="Times New Roman"/>
          <w:color w:val="000000" w:themeColor="text1"/>
          <w:sz w:val="16"/>
          <w:szCs w:val="16"/>
        </w:rPr>
        <w:softHyphen/>
        <w:t>ва. Действовало 50 (по другим сведениям — 58) аэростатных постов.</w:t>
      </w:r>
    </w:p>
    <w:p w14:paraId="3A124819" w14:textId="77777777" w:rsidR="0043377D" w:rsidRPr="0084550E" w:rsidRDefault="004337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 были первые в Заполярье подъёмы АЗ. По температурному и ветровому режиму эксплуата</w:t>
      </w:r>
      <w:r w:rsidRPr="0084550E">
        <w:rPr>
          <w:rFonts w:ascii="Times New Roman" w:hAnsi="Times New Roman"/>
          <w:color w:val="000000" w:themeColor="text1"/>
          <w:sz w:val="16"/>
          <w:szCs w:val="16"/>
        </w:rPr>
        <w:softHyphen/>
        <w:t>ция аэростатов и их боевое использование на случай войны на Севере не планировались. Работа аэро</w:t>
      </w:r>
      <w:r w:rsidRPr="0084550E">
        <w:rPr>
          <w:rFonts w:ascii="Times New Roman" w:hAnsi="Times New Roman"/>
          <w:color w:val="000000" w:themeColor="text1"/>
          <w:sz w:val="16"/>
          <w:szCs w:val="16"/>
        </w:rPr>
        <w:softHyphen/>
        <w:t>статов проводилась без предварительных испы</w:t>
      </w:r>
      <w:r w:rsidRPr="0084550E">
        <w:rPr>
          <w:rFonts w:ascii="Times New Roman" w:hAnsi="Times New Roman"/>
          <w:color w:val="000000" w:themeColor="text1"/>
          <w:sz w:val="16"/>
          <w:szCs w:val="16"/>
        </w:rPr>
        <w:softHyphen/>
        <w:t>таний, тем не менее применялись, как одиночные, так и тандемные системы, поднимаемые на разные высоты. Биваки и площадки зачастую устраивали в скалистом грунте. Здесь же оборудовали укрытия для личного состава постов и командные пункты.</w:t>
      </w:r>
    </w:p>
    <w:p w14:paraId="6A64B3E2" w14:textId="77777777" w:rsidR="0043377D" w:rsidRPr="0084550E" w:rsidRDefault="004337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предвоенные планы «Дирижа</w:t>
      </w:r>
      <w:r w:rsidRPr="0084550E">
        <w:rPr>
          <w:rFonts w:ascii="Times New Roman" w:hAnsi="Times New Roman"/>
          <w:color w:val="000000" w:themeColor="text1"/>
          <w:sz w:val="16"/>
          <w:szCs w:val="16"/>
        </w:rPr>
        <w:softHyphen/>
        <w:t>блестроя», в Мурманске так и не заложили водо</w:t>
      </w:r>
      <w:r w:rsidRPr="0084550E">
        <w:rPr>
          <w:rFonts w:ascii="Times New Roman" w:hAnsi="Times New Roman"/>
          <w:color w:val="000000" w:themeColor="text1"/>
          <w:sz w:val="16"/>
          <w:szCs w:val="16"/>
        </w:rPr>
        <w:softHyphen/>
        <w:t>родные базы. Поэтому первые месяцы дивизион сам добывал газ полевыми установками. Вскоре направленный в конце 1942 г. в Мурманск инже</w:t>
      </w:r>
      <w:r w:rsidRPr="0084550E">
        <w:rPr>
          <w:rFonts w:ascii="Times New Roman" w:hAnsi="Times New Roman"/>
          <w:color w:val="000000" w:themeColor="text1"/>
          <w:sz w:val="16"/>
          <w:szCs w:val="16"/>
        </w:rPr>
        <w:softHyphen/>
        <w:t>нер управления воздухоплавания майор М.Е. До- брусин при поддержке городского комитета ВКП (б) и городского комитета обороны организовал за шесть месяцев монтаж и пуск электролизёра, дававшего 1000 м3 газа в сутки.</w:t>
      </w:r>
    </w:p>
    <w:p w14:paraId="3455C5E9" w14:textId="77777777" w:rsidR="0043377D" w:rsidRPr="0084550E" w:rsidRDefault="004337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велись в тяжёлых условиях. Личный состав постов, как правило, состоял из 12 чело</w:t>
      </w:r>
      <w:r w:rsidRPr="0084550E">
        <w:rPr>
          <w:rFonts w:ascii="Times New Roman" w:hAnsi="Times New Roman"/>
          <w:color w:val="000000" w:themeColor="text1"/>
          <w:sz w:val="16"/>
          <w:szCs w:val="16"/>
        </w:rPr>
        <w:softHyphen/>
        <w:t>век: старший сержант-командир и сержант-мо</w:t>
      </w:r>
      <w:r w:rsidRPr="0084550E">
        <w:rPr>
          <w:rFonts w:ascii="Times New Roman" w:hAnsi="Times New Roman"/>
          <w:color w:val="000000" w:themeColor="text1"/>
          <w:sz w:val="16"/>
          <w:szCs w:val="16"/>
        </w:rPr>
        <w:softHyphen/>
        <w:t>торист — оба мужчины, остальные десять рядо</w:t>
      </w:r>
      <w:r w:rsidRPr="0084550E">
        <w:rPr>
          <w:rFonts w:ascii="Times New Roman" w:hAnsi="Times New Roman"/>
          <w:color w:val="000000" w:themeColor="text1"/>
          <w:sz w:val="16"/>
          <w:szCs w:val="16"/>
        </w:rPr>
        <w:softHyphen/>
        <w:t>вых красноармейцев — девушки. А ведь нужно было разбить скалистый грунт, ввернуть што</w:t>
      </w:r>
      <w:r w:rsidRPr="0084550E">
        <w:rPr>
          <w:rFonts w:ascii="Times New Roman" w:hAnsi="Times New Roman"/>
          <w:color w:val="000000" w:themeColor="text1"/>
          <w:sz w:val="16"/>
          <w:szCs w:val="16"/>
        </w:rPr>
        <w:softHyphen/>
        <w:t>пор и обеспечить стоянку для аэростата (бивак) и лебёдки, оборудовать подъёмную площадку, отрыть землянку для жилья. И это на морозе до -30°С, на ветру, длинными ночами, когда аэро</w:t>
      </w:r>
      <w:r w:rsidRPr="0084550E">
        <w:rPr>
          <w:rFonts w:ascii="Times New Roman" w:hAnsi="Times New Roman"/>
          <w:color w:val="000000" w:themeColor="text1"/>
          <w:sz w:val="16"/>
          <w:szCs w:val="16"/>
        </w:rPr>
        <w:softHyphen/>
        <w:t>стат находился в воздухе 18-20 часов. Невероят</w:t>
      </w:r>
      <w:r w:rsidRPr="0084550E">
        <w:rPr>
          <w:rFonts w:ascii="Times New Roman" w:hAnsi="Times New Roman"/>
          <w:color w:val="000000" w:themeColor="text1"/>
          <w:sz w:val="16"/>
          <w:szCs w:val="16"/>
        </w:rPr>
        <w:softHyphen/>
        <w:t>но трудно было вручную транспортировать по 10 км газгольдеры с водородом.</w:t>
      </w:r>
    </w:p>
    <w:p w14:paraId="59964932" w14:textId="77777777" w:rsidR="0043377D" w:rsidRPr="0084550E" w:rsidRDefault="004337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 г. был введён в строй завод «Электролиз». Получаемый там водород подавался в газголь</w:t>
      </w:r>
      <w:r w:rsidRPr="0084550E">
        <w:rPr>
          <w:rFonts w:ascii="Times New Roman" w:hAnsi="Times New Roman"/>
          <w:color w:val="000000" w:themeColor="text1"/>
          <w:sz w:val="16"/>
          <w:szCs w:val="16"/>
        </w:rPr>
        <w:softHyphen/>
        <w:t>деры, доставлявшиеся на посты, удалённые на 10-35 км от завода, в сопровождении, как прави</w:t>
      </w:r>
      <w:r w:rsidRPr="0084550E">
        <w:rPr>
          <w:rFonts w:ascii="Times New Roman" w:hAnsi="Times New Roman"/>
          <w:color w:val="000000" w:themeColor="text1"/>
          <w:sz w:val="16"/>
          <w:szCs w:val="16"/>
        </w:rPr>
        <w:softHyphen/>
        <w:t>ло, четырёх бойцов-аэростатчиков. Транспорти</w:t>
      </w:r>
      <w:r w:rsidRPr="0084550E">
        <w:rPr>
          <w:rFonts w:ascii="Times New Roman" w:hAnsi="Times New Roman"/>
          <w:color w:val="000000" w:themeColor="text1"/>
          <w:sz w:val="16"/>
          <w:szCs w:val="16"/>
        </w:rPr>
        <w:softHyphen/>
        <w:t>ровка газгольдеров проводилась зимой и летом. Особенно тяжело было девушкам в ветреную по</w:t>
      </w:r>
      <w:r w:rsidRPr="0084550E">
        <w:rPr>
          <w:rFonts w:ascii="Times New Roman" w:hAnsi="Times New Roman"/>
          <w:color w:val="000000" w:themeColor="text1"/>
          <w:sz w:val="16"/>
          <w:szCs w:val="16"/>
        </w:rPr>
        <w:softHyphen/>
        <w:t>году. Проблему доставки водорода решили уже после битвы под Москвой, когда по инициативе инженера 1-го полка АЗ капитана В.М. Немцева и сержанта Л.И. Мещерякова для газгольдеров изготовили специальные сварные трубчатые те</w:t>
      </w:r>
      <w:r w:rsidRPr="0084550E">
        <w:rPr>
          <w:rFonts w:ascii="Times New Roman" w:hAnsi="Times New Roman"/>
          <w:color w:val="000000" w:themeColor="text1"/>
          <w:sz w:val="16"/>
          <w:szCs w:val="16"/>
        </w:rPr>
        <w:softHyphen/>
        <w:t>лежки, буксируемые грузовыми автомобилями (20120).</w:t>
      </w:r>
    </w:p>
    <w:p w14:paraId="7582DCED" w14:textId="77777777" w:rsidR="0043377D" w:rsidRPr="0084550E" w:rsidRDefault="0043377D" w:rsidP="0084550E">
      <w:pPr>
        <w:spacing w:after="0" w:line="240" w:lineRule="auto"/>
        <w:jc w:val="both"/>
        <w:rPr>
          <w:rFonts w:ascii="Times New Roman" w:hAnsi="Times New Roman"/>
          <w:color w:val="000000" w:themeColor="text1"/>
          <w:sz w:val="16"/>
          <w:szCs w:val="16"/>
        </w:rPr>
      </w:pPr>
    </w:p>
    <w:p w14:paraId="1C9D68E8"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25, 1942: Heavy fighting continues all around the perimeter of the Stalingrad Kessel, while the decimated and starving troops of 6.Armee receive their last rations of horse meat, the 12,000 horses in the pocket having now all been slaughtered (3819).</w:t>
      </w:r>
    </w:p>
    <w:p w14:paraId="5DCE3BEF" w14:textId="77777777" w:rsidR="00BB6316" w:rsidRPr="0084550E" w:rsidRDefault="00BB6316" w:rsidP="0084550E">
      <w:pPr>
        <w:pStyle w:val="Iauiue"/>
        <w:jc w:val="both"/>
        <w:rPr>
          <w:color w:val="000000" w:themeColor="text1"/>
          <w:sz w:val="16"/>
          <w:szCs w:val="16"/>
          <w:lang w:val="en-US"/>
        </w:rPr>
      </w:pPr>
    </w:p>
    <w:p w14:paraId="4BDE2DB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25 декабря 1942 продолжалось уничтожение частей окруженной 6А. Съели 12000 лошадей (3819).</w:t>
      </w:r>
    </w:p>
    <w:p w14:paraId="258DBDC6" w14:textId="77777777" w:rsidR="00BB6316" w:rsidRPr="0084550E" w:rsidRDefault="00BB6316" w:rsidP="0084550E">
      <w:pPr>
        <w:pStyle w:val="Iauiue"/>
        <w:jc w:val="both"/>
        <w:rPr>
          <w:color w:val="000000" w:themeColor="text1"/>
          <w:sz w:val="16"/>
          <w:szCs w:val="16"/>
        </w:rPr>
      </w:pPr>
    </w:p>
    <w:p w14:paraId="49B6100C" w14:textId="77777777" w:rsidR="008043BB"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68928242" w14:textId="77777777" w:rsidR="008043BB" w:rsidRPr="0084550E" w:rsidRDefault="008043BB" w:rsidP="0084550E">
      <w:pPr>
        <w:pStyle w:val="Iauiue"/>
        <w:jc w:val="both"/>
        <w:rPr>
          <w:iCs/>
          <w:color w:val="000000" w:themeColor="text1"/>
          <w:sz w:val="16"/>
          <w:szCs w:val="16"/>
        </w:rPr>
      </w:pPr>
    </w:p>
    <w:p w14:paraId="579C1F60"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25 декабря</w:t>
      </w:r>
      <w:r w:rsidRPr="0084550E">
        <w:rPr>
          <w:rFonts w:ascii="Times New Roman" w:hAnsi="Times New Roman"/>
          <w:color w:val="000000" w:themeColor="text1"/>
          <w:sz w:val="16"/>
          <w:szCs w:val="16"/>
        </w:rPr>
        <w:t xml:space="preserve"> в 1942 году в Алжире член движения Сопротивления Fernand Bonnier de La Chapelle застрелил главнокомандующего вооружёнными силами правительства Виши адмирала Франсуа Дарлана. Схваченный на месте, он был расстрелян на следующий день (14871).</w:t>
      </w:r>
    </w:p>
    <w:p w14:paraId="1B6C9A51"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3068D33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07CC5BE" w14:textId="77777777" w:rsidR="00BB6316" w:rsidRPr="0084550E" w:rsidRDefault="00BB6316" w:rsidP="0084550E">
      <w:pPr>
        <w:pStyle w:val="Iauiue"/>
        <w:jc w:val="both"/>
        <w:rPr>
          <w:iCs/>
          <w:color w:val="000000" w:themeColor="text1"/>
          <w:sz w:val="16"/>
          <w:szCs w:val="16"/>
        </w:rPr>
      </w:pPr>
    </w:p>
    <w:p w14:paraId="0DBAEA2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26 декабря 1942 завершились гос. испытания И-185 эталона, начавшиеся 20 ноября 1942 (228,170).</w:t>
      </w:r>
    </w:p>
    <w:p w14:paraId="56B5DC1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другим данным, 26 декабря П.М.Стефановский выполнил только пробный полет на машине с новым мотором, после того, как старый заклинило в полете 16 декабря 1942. 27 декабря вновь летая на скоростные площадки мотор снова заклинило и машина при посадке была разбита (2921,146).</w:t>
      </w:r>
    </w:p>
    <w:p w14:paraId="19C95D36" w14:textId="77777777" w:rsidR="00BB6316" w:rsidRPr="0084550E" w:rsidRDefault="00BB6316" w:rsidP="0084550E">
      <w:pPr>
        <w:pStyle w:val="Iauiue"/>
        <w:jc w:val="both"/>
        <w:rPr>
          <w:color w:val="000000" w:themeColor="text1"/>
          <w:sz w:val="16"/>
          <w:szCs w:val="16"/>
        </w:rPr>
      </w:pPr>
    </w:p>
    <w:p w14:paraId="5D09A7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1942 в НИИ ВВС закончились полеты в ходе гос. испытаний И-185 М-71, являющийся эталоном для серийного производства, которые проходили с ноября 1942. Летал испытатель П.М.Стефановский. Хотя двигатель работал не вполне надежно (в про-испытаний заменили два М-71), были олучены весьма высокие результаты по части полетной скорости самолета, являющейся о-прежнему главным мерилом достоинства машин. У земли максимальная скорость расставила 560 км/ч (600 км/ч - на форсаже), на высоте 6 км - 680 км/ч. Отмечалось, что в от-льных полетах Стефановский превысил по-ретную скорость 700 км/ч (9979).</w:t>
      </w:r>
    </w:p>
    <w:p w14:paraId="567CEC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17B28B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26 декабря 1942 ГИ завода 31 Н.В.Малинин письмом N 3321с Зам. НКАП и Нач. ПГУ П.А.Воронину о мерах, применяемых на заводе 31 по улучшению качества приклейки обшивки крыла ЛаГГ-3 (2519,1).</w:t>
      </w:r>
    </w:p>
    <w:p w14:paraId="3CD6E5CD" w14:textId="77777777" w:rsidR="00BB6316" w:rsidRPr="0084550E" w:rsidRDefault="00BB6316" w:rsidP="0084550E">
      <w:pPr>
        <w:pStyle w:val="Iauiue"/>
        <w:jc w:val="both"/>
        <w:rPr>
          <w:color w:val="000000" w:themeColor="text1"/>
          <w:sz w:val="16"/>
          <w:szCs w:val="16"/>
        </w:rPr>
      </w:pPr>
    </w:p>
    <w:p w14:paraId="1B3ACF1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26 декабря 1942 г. И-220 №01 с мотором АМ-38 (так как поставку АМ-38Ф задержали) совершил первый вылет. Однако после полета самолет пришлось отправить в цех для замены силовой установки, так как вышел из строя нагнетатель мотора, а в масле была обнаружена стружка (5669).</w:t>
      </w:r>
    </w:p>
    <w:p w14:paraId="3A26F16E" w14:textId="77777777" w:rsidR="00BB6316" w:rsidRPr="0084550E" w:rsidRDefault="00BB6316" w:rsidP="0084550E">
      <w:pPr>
        <w:pStyle w:val="Iauiue"/>
        <w:jc w:val="both"/>
        <w:rPr>
          <w:color w:val="000000" w:themeColor="text1"/>
          <w:sz w:val="16"/>
          <w:szCs w:val="16"/>
        </w:rPr>
      </w:pPr>
    </w:p>
    <w:p w14:paraId="0308E78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26 декабря</w:t>
      </w:r>
      <w:r w:rsidRPr="0084550E">
        <w:rPr>
          <w:rFonts w:ascii="Times New Roman" w:hAnsi="Times New Roman"/>
          <w:color w:val="000000" w:themeColor="text1"/>
          <w:sz w:val="16"/>
          <w:szCs w:val="16"/>
        </w:rPr>
        <w:t xml:space="preserve"> в 1942 году состоялся первый полет истребитель «И-220» конструкции ОКБ А.И.Микояна с двигателем «АМ-38», лётчик А.И.Жуков (14872).</w:t>
      </w:r>
    </w:p>
    <w:p w14:paraId="07A6BC00"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29661561" w14:textId="77777777" w:rsidR="00F36302" w:rsidRPr="0084550E" w:rsidRDefault="00F3630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1942 г. первый опытный экземпляр И-220 AM-38 совершил первый вылет. Однако после полёта машину пришлось отправить в цех для замены мотора — вышел из строя нагнетатель, а в масле была обнаружена стружка (23379).</w:t>
      </w:r>
    </w:p>
    <w:p w14:paraId="4C4F002E" w14:textId="77777777" w:rsidR="00F36302" w:rsidRPr="0084550E" w:rsidRDefault="00F36302" w:rsidP="0084550E">
      <w:pPr>
        <w:spacing w:after="0" w:line="240" w:lineRule="auto"/>
        <w:jc w:val="both"/>
        <w:rPr>
          <w:rFonts w:ascii="Times New Roman" w:hAnsi="Times New Roman"/>
          <w:color w:val="000000" w:themeColor="text1"/>
          <w:sz w:val="16"/>
          <w:szCs w:val="16"/>
        </w:rPr>
      </w:pPr>
    </w:p>
    <w:p w14:paraId="3981E1C7" w14:textId="77777777" w:rsidR="00112E83" w:rsidRPr="0077585D" w:rsidRDefault="00112E83" w:rsidP="00112E8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26 декабря 1942 года И-220 (А)</w:t>
      </w:r>
      <w:r w:rsidRPr="0077585D">
        <w:rPr>
          <w:rFonts w:ascii="Times New Roman" w:hAnsi="Times New Roman"/>
          <w:i/>
          <w:iCs/>
          <w:color w:val="0070C0"/>
          <w:sz w:val="16"/>
          <w:szCs w:val="16"/>
        </w:rPr>
        <w:t xml:space="preserve"> </w:t>
      </w:r>
      <w:r w:rsidRPr="0077585D">
        <w:rPr>
          <w:rFonts w:ascii="Times New Roman" w:hAnsi="Times New Roman"/>
          <w:color w:val="0070C0"/>
          <w:sz w:val="16"/>
          <w:szCs w:val="16"/>
        </w:rPr>
        <w:t>совершил первый свой вылет в рамках заводских испытаний. Ввиду задержки поставки форсированного двигателя АМ-38Ф на истребитель установили его обычный вариант АМ-38.  Пилотировал машину летчик испытатель А.М. Жуков. Полет прошел неудачно. Сразу после него самолет был отправлен на ремонт. Вышла из строя силовая установка. ремонт продлился до 1 февраля 1943 года. В ходе ремонта был установлен двигатель АМ-38Ф, а также внесены некоторые изменения в конструкцию центроплана. С 7-ого февраля возобновили полеты (25215).</w:t>
      </w:r>
    </w:p>
    <w:p w14:paraId="46BF593F" w14:textId="77777777" w:rsidR="00112E83" w:rsidRPr="0077585D" w:rsidRDefault="00112E83" w:rsidP="00112E83">
      <w:pPr>
        <w:spacing w:after="0" w:line="240" w:lineRule="auto"/>
        <w:jc w:val="both"/>
        <w:rPr>
          <w:rFonts w:ascii="Times New Roman" w:hAnsi="Times New Roman"/>
          <w:color w:val="0070C0"/>
          <w:sz w:val="16"/>
          <w:szCs w:val="16"/>
        </w:rPr>
      </w:pPr>
    </w:p>
    <w:p w14:paraId="35CFAA71" w14:textId="77777777" w:rsidR="00112E83" w:rsidRPr="0077585D" w:rsidRDefault="00112E83" w:rsidP="00112E8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26 декабря 1942 г. совершил первый вылет И-220. Так как поставку АМ-38Ф задержали, на И-220 №01 первоначально установили мотор АМ-38. Однако после полета самолет пришлось отправить в цех для замены силовой установки, так как вышел из строя нагнетатель мотора, а в масле была обнаружена стружка (25230).</w:t>
      </w:r>
    </w:p>
    <w:p w14:paraId="7ACA81BF" w14:textId="77777777" w:rsidR="00112E83" w:rsidRPr="0077585D" w:rsidRDefault="00112E83" w:rsidP="00112E83">
      <w:pPr>
        <w:spacing w:after="0" w:line="240" w:lineRule="auto"/>
        <w:jc w:val="both"/>
        <w:rPr>
          <w:rFonts w:ascii="Times New Roman" w:hAnsi="Times New Roman"/>
          <w:color w:val="0070C0"/>
          <w:sz w:val="16"/>
          <w:szCs w:val="16"/>
        </w:rPr>
      </w:pPr>
    </w:p>
    <w:p w14:paraId="0DC6CBAA" w14:textId="77777777" w:rsidR="00F36302" w:rsidRPr="0084550E" w:rsidRDefault="00F3630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w:t>
      </w:r>
      <w:r w:rsidRPr="0084550E">
        <w:rPr>
          <w:rFonts w:ascii="Times New Roman" w:hAnsi="Times New Roman"/>
          <w:color w:val="000000" w:themeColor="text1"/>
          <w:sz w:val="16"/>
          <w:szCs w:val="16"/>
        </w:rPr>
        <w:softHyphen/>
        <w:t>ря 1942 г. по приказу НКАП №910с к комплектному выпуску и поставке крыльев для Тушинского авиазавода № 82, начиная с февраля 1943 г., при</w:t>
      </w:r>
      <w:r w:rsidRPr="0084550E">
        <w:rPr>
          <w:rFonts w:ascii="Times New Roman" w:hAnsi="Times New Roman"/>
          <w:color w:val="000000" w:themeColor="text1"/>
          <w:sz w:val="16"/>
          <w:szCs w:val="16"/>
        </w:rPr>
        <w:softHyphen/>
        <w:t>соединили завод №156 (23381).</w:t>
      </w:r>
    </w:p>
    <w:p w14:paraId="1E800244" w14:textId="77777777" w:rsidR="00F36302" w:rsidRPr="0084550E" w:rsidRDefault="00F36302" w:rsidP="0084550E">
      <w:pPr>
        <w:spacing w:after="0" w:line="240" w:lineRule="auto"/>
        <w:jc w:val="both"/>
        <w:rPr>
          <w:rFonts w:ascii="Times New Roman" w:hAnsi="Times New Roman"/>
          <w:color w:val="000000" w:themeColor="text1"/>
          <w:sz w:val="16"/>
          <w:szCs w:val="16"/>
        </w:rPr>
      </w:pPr>
    </w:p>
    <w:p w14:paraId="228707F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26 декабря 1942 Ер-2 с 2М-30 после часового полета над аэродромом в Раменском перелетел в Чкаловскую в НИИ ВВС. Летал А.Д.Алексеев. 27-28 машину взвешивали, тарировали бензобаки (2504,73).</w:t>
      </w:r>
    </w:p>
    <w:p w14:paraId="3148A560" w14:textId="77777777" w:rsidR="00BB6316" w:rsidRPr="0084550E" w:rsidRDefault="00BB6316" w:rsidP="0084550E">
      <w:pPr>
        <w:pStyle w:val="Iauiue"/>
        <w:jc w:val="both"/>
        <w:rPr>
          <w:color w:val="000000" w:themeColor="text1"/>
          <w:sz w:val="16"/>
          <w:szCs w:val="16"/>
        </w:rPr>
      </w:pPr>
    </w:p>
    <w:p w14:paraId="4AFD0FA1" w14:textId="77777777" w:rsidR="008043BB" w:rsidRPr="0084550E" w:rsidRDefault="008043BB" w:rsidP="0084550E">
      <w:pPr>
        <w:pStyle w:val="a3"/>
        <w:rPr>
          <w:color w:val="000000" w:themeColor="text1"/>
          <w:lang w:val="ru-RU"/>
        </w:rPr>
      </w:pPr>
      <w:r w:rsidRPr="0084550E">
        <w:rPr>
          <w:color w:val="000000" w:themeColor="text1"/>
          <w:lang w:val="ru-RU"/>
        </w:rPr>
        <w:t>С 26 декабря 1942 г. по 8 мая 1943 г. в НИИ ВВС КА проводились лётные испытания Ер-2 с дизельными моторами М-30Б. По результатам испытаний мотора составили акт с рекомендацией принятия М-30Б в серийное производство. Поскольку испытания М-30Б проводились на режимах близких к боевым режимам самолёта Ер-2 как бомбардировщика, то имелась полная возмож</w:t>
      </w:r>
      <w:r w:rsidRPr="0084550E">
        <w:rPr>
          <w:color w:val="000000" w:themeColor="text1"/>
          <w:lang w:val="ru-RU"/>
        </w:rPr>
        <w:softHyphen/>
        <w:t>ность оценить не только моторы М-30Б, но и самолёт с этими моторами. Эта оценка отражена в «Материалах результатов испытания модифицированного самолета Ер-2 с М-30Б», проведенного одновременно с испытаниями моторов М-30Б.</w:t>
      </w:r>
    </w:p>
    <w:p w14:paraId="694D7B13" w14:textId="77777777" w:rsidR="008043BB" w:rsidRPr="0084550E" w:rsidRDefault="008043BB" w:rsidP="0084550E">
      <w:pPr>
        <w:pStyle w:val="a3"/>
        <w:rPr>
          <w:color w:val="000000" w:themeColor="text1"/>
          <w:lang w:val="ru-RU"/>
        </w:rPr>
      </w:pPr>
      <w:r w:rsidRPr="0084550E">
        <w:rPr>
          <w:color w:val="000000" w:themeColor="text1"/>
          <w:lang w:val="ru-RU"/>
        </w:rPr>
        <w:t>Командование Авиации Дальнего Действия (АДД), получив положительную оценку Ер-2, решило его модифицировать, т.к. АДЦ больше устраивал самолёт с двумя пи</w:t>
      </w:r>
      <w:r w:rsidRPr="0084550E">
        <w:rPr>
          <w:color w:val="000000" w:themeColor="text1"/>
          <w:lang w:val="ru-RU"/>
        </w:rPr>
        <w:softHyphen/>
        <w:t>лотами и более сильным вооружением.</w:t>
      </w:r>
    </w:p>
    <w:p w14:paraId="5C77797E" w14:textId="77777777" w:rsidR="008043BB" w:rsidRPr="0084550E" w:rsidRDefault="008043BB" w:rsidP="0084550E">
      <w:pPr>
        <w:pStyle w:val="a3"/>
        <w:rPr>
          <w:color w:val="000000" w:themeColor="text1"/>
          <w:lang w:val="ru-RU"/>
        </w:rPr>
      </w:pPr>
      <w:r w:rsidRPr="0084550E">
        <w:rPr>
          <w:color w:val="000000" w:themeColor="text1"/>
          <w:lang w:val="ru-RU"/>
        </w:rPr>
        <w:t>В модификации Ер-2 с двумя лётчиками, по сравнению с опытным образцом 1942 г., полётная масса увеличилась на 660 кг, что способствовало снижению максимальной ско</w:t>
      </w:r>
      <w:r w:rsidRPr="0084550E">
        <w:rPr>
          <w:color w:val="000000" w:themeColor="text1"/>
          <w:lang w:val="ru-RU"/>
        </w:rPr>
        <w:softHyphen/>
        <w:t>рости на 9-13 км/ч, практического потолка на 900 м, длина разбега возросла на 175 м (15810).</w:t>
      </w:r>
    </w:p>
    <w:p w14:paraId="6E7CBEB2" w14:textId="77777777" w:rsidR="008043BB" w:rsidRPr="0084550E" w:rsidRDefault="008043BB" w:rsidP="0084550E">
      <w:pPr>
        <w:pStyle w:val="a3"/>
        <w:rPr>
          <w:color w:val="000000" w:themeColor="text1"/>
          <w:lang w:val="ru-RU"/>
        </w:rPr>
      </w:pPr>
    </w:p>
    <w:p w14:paraId="42ACB0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1942 г. Королев направил в Наркомат авиаци</w:t>
      </w:r>
      <w:r w:rsidRPr="0084550E">
        <w:rPr>
          <w:rFonts w:ascii="Times New Roman" w:hAnsi="Times New Roman"/>
          <w:color w:val="000000" w:themeColor="text1"/>
          <w:sz w:val="16"/>
          <w:szCs w:val="16"/>
        </w:rPr>
        <w:softHyphen/>
        <w:t>онной промышленности докладную записку в план работ по авиационной реактивной установке РУ-1 для самолета Пе-2. Эти предложения были поддержаны директорами казанских заводов № 16 и № 22 (10675).</w:t>
      </w:r>
    </w:p>
    <w:p w14:paraId="75F7E4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20EFC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1942 С.П.К. направил докладную записку на имя Кравченко относительно установки РУ на самолет Пе-2 (реактивный перехватчик) и план работ по РУ (ААН, ф. 1546, оп. 1, № 25) (10676).</w:t>
      </w:r>
    </w:p>
    <w:p w14:paraId="53FAA72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1EC44E9"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26 декабря 1942 четыре сторожевых катера, три из которых были вооружены реактивными установками, это СКА-084, 044 и 064, которыми командовали лейтенант А.Кривоносов, старший лейтенант С.Попов и старший лейтенант Н.Харченко вышли из Геленджикской бухты, взяв курс на север.</w:t>
      </w:r>
    </w:p>
    <w:p w14:paraId="701C7722"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 носовой части палубы на катерах попарно устанавливались четыре восьмиснарядные легкие портативные пусковые установки армейского образца, предназначенные для действий с горах. Такие установки были позаимствованы в горном гвардейском минометном полку, который защищал Новороссийск.</w:t>
      </w:r>
    </w:p>
    <w:p w14:paraId="0F13410D"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Малогабаритные пусковые установки оказались весьма удобными для размещения на катерах. Благодаря изобретательности дивизионного инженер-механика Я.Нестерова и начальника технического отдела Новороссийской военно-морской базы военного инженера А.Шахназарова монтаж этих пусковых устройств на палубах был осуществлен за несколько часов. Их опробовали учебным залповым пуском снарядов в море. Получилось хорошо. Оставалось проверить действия установки в бою.</w:t>
      </w:r>
    </w:p>
    <w:p w14:paraId="70B34033"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Шли вдоль берега в сторону Цемесской бухты. На траверзе мыса Дооб сделав поворот катера шли все вместе четверкой в кильватерной колонне. Затем разделились - каждая из огневых групп легла на свой боевой курс.</w:t>
      </w:r>
    </w:p>
    <w:p w14:paraId="27B2D260"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 первой группе шли два катера; головным - СКА-084 и другой не вооруженный реактивными установками.</w:t>
      </w:r>
    </w:p>
    <w:p w14:paraId="123D6B71"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На головном находились командир бригады капитан 2 ранга П.Давыдов, флагманский штурман бригады капитан-лейтенант А.Кудинов и дивизионный артиллерист старший лейтенант А.Черкасов. Все офицеры знали, как использовать реактивное оружие в корабельном варианте, но столь массированный удар по наземной цели никому осуществлять еще не приходилось.</w:t>
      </w:r>
    </w:p>
    <w:p w14:paraId="594F9B3A"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Катер 044 следовал головным во второй огневой группе. На нем шли командир дивизиона капитан-лейтенант Н.Сипягин и дивизионный штурман старший лейтенант Крылов. Подходим к точке первого залпа, секундомер в руках штурмана отсчитывает последние секунды.</w:t>
      </w:r>
    </w:p>
    <w:p w14:paraId="5E02DD5B"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Залп - командует комдив Сипягин.</w:t>
      </w:r>
    </w:p>
    <w:p w14:paraId="2EF2CB5E"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Старший лейтенант Г.Терновский - флагманский артиллерист бригады вместе со старшиной 1 статьи А.Кузнецовым дергают клеванты пусковых устройств. Снаряды оставляя огненные шлейфы, с шумом врезаются в темноту ночи, а через несколько секунд впереди по курсу на месте цели вспыхивают яркие взрывы, которые четко были видны с мостика катера. Цель накрыта, пламя пожара разрастается.</w:t>
      </w:r>
    </w:p>
    <w:p w14:paraId="3370B0C9"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Следовавший во второй огневой группе СКА-064 тоже производит залп точно в расчетное время.</w:t>
      </w:r>
    </w:p>
    <w:p w14:paraId="053AEE7B"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Огневой налет оказался неожиданным для противника. Лучи прожекторов сначала взметнулись в небо, а уже потом заскользили по воде в районе Цемесской бухты. пользуясь замешательством противника, который не мог понять откуда пришелся удар, все катера благополучно вернулись в базу.</w:t>
      </w:r>
    </w:p>
    <w:p w14:paraId="40DBA7E5" w14:textId="77777777" w:rsidR="008043BB" w:rsidRPr="0084550E" w:rsidRDefault="008043BB"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Агентурная разведка потом донесла, что противник понес немалые потери в живой силе, сгорели все запасы фуража и на воздух взлетел склад боеприпасов (15985).</w:t>
      </w:r>
    </w:p>
    <w:p w14:paraId="45C4D368"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2AEF271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3BC06FC" w14:textId="77777777" w:rsidR="00BB6316" w:rsidRPr="0084550E" w:rsidRDefault="00BB6316" w:rsidP="0084550E">
      <w:pPr>
        <w:pStyle w:val="Iauiue"/>
        <w:jc w:val="both"/>
        <w:rPr>
          <w:iCs/>
          <w:color w:val="000000" w:themeColor="text1"/>
          <w:sz w:val="16"/>
          <w:szCs w:val="16"/>
        </w:rPr>
      </w:pPr>
    </w:p>
    <w:p w14:paraId="4F64B2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1942 г. из СООБЩЕНИЯ НАЧАЛЬНИКА И ПОМПОЛИТА 26[-й] РАБОЧЕЙ КОЛОННЫ СЕКРЕТАРЮ ОБКОМА ВКП(б) М.В. КУЛАГИНУ</w:t>
      </w:r>
    </w:p>
    <w:p w14:paraId="6526D1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комбинате № 179 в заводе № 1 работает 26[-я] рабочая колонна. Состав колонны - 1 025 человек, половина из них сибиряки, остальные из-под Москвы, Воронежа, Иванова и прочие. Помещается колонна, начиная с октября 1941 года, в земляных бараках около Бугров. Это создавало особые трудности, так как на работу нужно было ходить до завода семь километров и обратно столько же, а всего 14 километров в день, плюс 12 часов физической работы на ногах, при наличии возраста рабочих 40—50 лет. Учитывая эти обстоятельства, командование 26-й рабочей колонны поставило себе целью: в условиях проживания рабочих в землянках создать им такие бытовые условия, которые бы способствовали выполнению норм и повышению производительности труда. Для этого силами и материалами колонны было проделано следующее.</w:t>
      </w:r>
    </w:p>
    <w:p w14:paraId="1D38D4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Бытовое обслуживание</w:t>
      </w:r>
    </w:p>
    <w:p w14:paraId="284429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Во все бараки было проведено электричество, вечерами рабочие имеют возможность читать, сварить пищу, починить одежду. В колонне была поставлена водопроводная будка, и ежедневно водовоз колонны стал развозить воду по баракам, удовлетворяя потребности в воде полностью. В бараках было проведено радио. Рабочие в часы отдыха слушают передачи информбюро и музыку. Все нары в землянках были переделаны на койки-вагонки, это упорядочило общежития и упразднило тесноту. В каждом бараке были устроены камеры хранения вещей, это избавило рабочих от пропажи вещей и продуктов. Везде поставлены большие умывальники, и всегда имеется мыло и полотенца, а также тазики для мытья ног перед сном. В бараках поставлены цинковые баки с кранами для сырой и кипяченой воды. В бараках поставлены столы, скамейки, вешалки, плевательницы, ящики для мусора, решетки для ног у порога. В каждом бараке имеется две смены дневальных, которые дежурят днем и ночью, охраняя вещи, постельные принадлежности, не допуская шума, посторонних лиц в барак и обеспечивая отдых и покой рабочих, а также они отапливают бараки. Имеющиеся в каждом бараке уборщицы ежедневно моют пол в бараках и ежедекадно производят общую уборку и побелку. Всем рабочим выданы были матрацы, подушки, наволочки и простыни. Отдельно были оборудованы 4 стахановских барака, где помимо вышеуказанного инвентаря столы накрыты клеенками, на окна повешены занавески, поставлены цветы, постланы дорожки, коврики. В этих бараках организованы библиотечки, имеются шашки, музыкальные инструменты. Рабочие удовлетворены полным комплектом постельных принадлежностей. Все отряды обслуживаются специальным почтовиком-связным, доставляющим ежедневно письма и газеты. Для обслуживания рабочих имеется парикмахерская, работающая днем и вечером. Несмотря на то, что колонна не получает планового и централизованного обмундирования, все же рабочих приходится одевать и обувать, различными путями доставать одежду и обувь. Всего за полгода было выдано рабочим в колонне: белья — 1 270 пар, костюмов — 630, ватных брюк — 212, тоже реставрированных телогреек — 245, шапок — 160, фуражек — 29, полотенец — 347, ботинок новых — 788 пар, отремонтировано обуви — 3 192 пары. Выданная рабочим обувь и одежда дала возможность командованию требовать от рабочих регулярного выхода на работу, и случаи невыхода на работу по причине отсутствия обуви или одежды были редки. При колонне имеется медицинский пункт, который два раза в сутки производит прием рабочих. Кроме того, каждую пятидневку по баракам производится санитарная проверка. Для лучшего обслуживания рабочих при колонне были организованы мастерские: сапожная, которая изготовляла для рабочих брезентовую обувь, производила починку старой обуви; портновская-фуражечная — шила для рабочих белье, костюмы, простыни, фуражки и прочее; жестяная — изготовляла баки для воды, кружки, чайники, тазы, ведра, корыта для бараков и прачечной, умывальники и прочее; парикмахерская работает днем и вечером, обслуживая рабочих дневной и ночной смены, производя стрижку и бритье; столярно-бондарная — изготовляла для рабочих койки, ящики, скамьи, вешалки, шкафчики и прочее, а для засолки капусты и для воды кадки и бочонки. Благодаря работе мастерских был обеспечен ремонт обуви, пошивка новой обуви для рабочих, что делало выход на работу более полным, а также позволило обеспечить бараки-общежития инвентарем. Силами и материалами колонны при бараках была построена баня, пропускной способностью до трехсот человек в сутки, дезокамера такой же мощности и прачечная, где была организована стирка простынь для постелей рабочим и их белья. Все это дает возможность колонне пропускать рабочих минимум два раза в месяц через баню и дезокамеру, а нательное белье и простыни с наволочками - через прачечную. При колонне имеется клуб, под который отведен целый барак. В клубе проводятся музыкальные вечера и концерты. Играет принадлежащий колонне духовой оркестр, читаются лекции по международным </w:t>
      </w:r>
      <w:r w:rsidRPr="0084550E">
        <w:rPr>
          <w:rFonts w:ascii="Times New Roman" w:hAnsi="Times New Roman"/>
          <w:color w:val="000000" w:themeColor="text1"/>
          <w:sz w:val="16"/>
          <w:szCs w:val="16"/>
        </w:rPr>
        <w:lastRenderedPageBreak/>
        <w:t>вопросам, проводятся собрания стахановцев и торжественные вечера. С начала лета клуб обогатился киноаппаратом, в клубе стали ставиться кинокартины и в течение полгода регулярно рабочие колонны просмотрели более пятидесяти кинокартин. Колонна имеет четыре библиотечки, которые созданы при стахановских бараках, из художественной, политической и научной литературы. Рабочие, придя с работы, умывшись и поужинав, садятся за библиотечный столик, читают книги. В колонне регулярно выпускается стенная газета, которая иногда дублируется по всем четырем отрядам. В газете помещаются очерки о лучших стахановцах и показывается опыт их работы. В отрядах имеются чтецы-агитаторы, которые регулярно получают и читают газеты, брошюры, листовки.</w:t>
      </w:r>
    </w:p>
    <w:p w14:paraId="59FD8F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Общественное питание</w:t>
      </w:r>
    </w:p>
    <w:p w14:paraId="6F80B4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колонне имеется столовая, которая питает рабочих дополнительно к заводскому питанию без карточек из продуктов колонны, заготовляемых путем самозаготовок. Дневная смена получает ужин, ночная смена - обед. При получении продуктов из района стахановцы получали усиленное молочное или мясное питание. Герои трудового фронта получают комсоставское питание. Для улучшения дополнительного питания колонной было организовано пригородное хозяйство, от которого получено 3 тонны картофеля, 2 тонны проса, 3 тонны овса, 2 тонны квашеной капусты, полтонны гороха, моркови и свеклы. При столовой колонны имеется хлебный ларек, снабжающий рабочих бесперебойно хлебом и маслом, и сахаром по карточкам.</w:t>
      </w:r>
    </w:p>
    <w:p w14:paraId="379AA1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26-й рабочей колонны Ракуш</w:t>
      </w:r>
    </w:p>
    <w:p w14:paraId="424380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Помполит Н. Буров</w:t>
      </w:r>
    </w:p>
    <w:p w14:paraId="32B7DC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Oп. 7. Д. 506. Л. 114-115. Подлинник (12193).</w:t>
      </w:r>
    </w:p>
    <w:p w14:paraId="528A410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CED439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26 декабря 1942 вышло Постановление ГКО № 2659 О прекращении демонтажа крекинг-установок № 9 и 10 2-го Грозненского крекинг-завода Наркомнефти. (7068, 99).</w:t>
      </w:r>
    </w:p>
    <w:p w14:paraId="5547E654" w14:textId="77777777" w:rsidR="00BB6316" w:rsidRPr="0084550E" w:rsidRDefault="00BB6316" w:rsidP="0084550E">
      <w:pPr>
        <w:pStyle w:val="Iauiue"/>
        <w:tabs>
          <w:tab w:val="left" w:pos="11199"/>
        </w:tabs>
        <w:jc w:val="both"/>
        <w:rPr>
          <w:color w:val="000000" w:themeColor="text1"/>
          <w:sz w:val="16"/>
          <w:szCs w:val="16"/>
        </w:rPr>
      </w:pPr>
    </w:p>
    <w:p w14:paraId="425C0D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1942 вышло Постановление ГКО № 2660 О расширении производства 25 мм автоматических зенитных пушек на заводе № 88 Наркомвооружения. РГАНИР, Фонд ГКО, д. 74, лл. 100-104, 105-108 (11012).</w:t>
      </w:r>
    </w:p>
    <w:p w14:paraId="608CBFF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2AD10B2" w14:textId="35987A9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26 декабря 1942 г. вышло постановление ГКО № 2660 о расширении производства 25-мм автоматических зенитных пушек на заводе № 88 (Завод № 88 НКВ, </w:t>
      </w:r>
      <w:r w:rsidRPr="0084550E">
        <w:rPr>
          <w:rFonts w:ascii="Times New Roman" w:hAnsi="Times New Roman"/>
          <w:color w:val="000000" w:themeColor="text1"/>
          <w:sz w:val="16"/>
          <w:szCs w:val="16"/>
          <w:lang w:val="en-US"/>
        </w:rPr>
        <w:t>MB</w:t>
      </w:r>
      <w:r w:rsidRPr="0084550E">
        <w:rPr>
          <w:rFonts w:ascii="Times New Roman" w:hAnsi="Times New Roman"/>
          <w:color w:val="000000" w:themeColor="text1"/>
          <w:sz w:val="16"/>
          <w:szCs w:val="16"/>
        </w:rPr>
        <w:t xml:space="preserve">, Опытный завод ОКБ-1 ГКОТ, Завод экспериментального машиностроения (ЗЭМ) </w:t>
      </w:r>
      <w:r w:rsidRPr="0084550E">
        <w:rPr>
          <w:rFonts w:ascii="Times New Roman" w:hAnsi="Times New Roman"/>
          <w:color w:val="000000" w:themeColor="text1"/>
          <w:sz w:val="16"/>
          <w:szCs w:val="16"/>
          <w:lang w:val="en-US"/>
        </w:rPr>
        <w:t>MOM</w:t>
      </w:r>
      <w:r w:rsidRPr="0084550E">
        <w:rPr>
          <w:rFonts w:ascii="Times New Roman" w:hAnsi="Times New Roman"/>
          <w:color w:val="000000" w:themeColor="text1"/>
          <w:sz w:val="16"/>
          <w:szCs w:val="16"/>
        </w:rPr>
        <w:t>, В-8711, ЗАО «ЗЭМ» /г. Подлипки,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Калининград Московской обл./ /141070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Королев Московской обл. ул. Ленина, 4А/). В 1943 г. доработка зенитного орудия 84-К в серийный вариант 84-КМ, создано опытное зенитное артиллерийское орудие 3-1 (1944 г.).</w:t>
      </w:r>
    </w:p>
    <w:p w14:paraId="146625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территорию завода переведено из Германии КБ-1 «Берлин», созданное после войны для изучения трофейной ракетной техники. В 1946 г. на его основе организован НИИ-88 </w:t>
      </w:r>
      <w:r w:rsidRPr="0084550E">
        <w:rPr>
          <w:rFonts w:ascii="Times New Roman" w:hAnsi="Times New Roman"/>
          <w:color w:val="000000" w:themeColor="text1"/>
          <w:sz w:val="16"/>
          <w:szCs w:val="16"/>
          <w:lang w:val="en-US"/>
        </w:rPr>
        <w:t>MB</w:t>
      </w:r>
      <w:r w:rsidRPr="0084550E">
        <w:rPr>
          <w:rFonts w:ascii="Times New Roman" w:hAnsi="Times New Roman"/>
          <w:color w:val="000000" w:themeColor="text1"/>
          <w:sz w:val="16"/>
          <w:szCs w:val="16"/>
        </w:rPr>
        <w:t>, завод № 88 стал его опытной производственной базой. По приказу от 30.11.1946 г. на заводе создано СКВ для работ по изучению немецкой ракетной техники, обработки технической документации.</w:t>
      </w:r>
    </w:p>
    <w:p w14:paraId="2DB3B9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СМ СССР от 13.08.1956 г. (после выделения ОКБ-1 в самостоятельную организацию) завод выведен из состава НИИ-88 и стал производственной базой ОКБ-1 МОП. По приказу от 6.03.1966 г. Опытный завод ОКБ-1 переименован в Завод экспериментального машиностроения (ЗЭМ) в составе ЦКБ ЭМ. Имел наименование «п/я В-8711». С 1994 г.- ЗАО «ЗЭМ». Входит в состав РКК «Энергия» (2004 г.).</w:t>
      </w:r>
    </w:p>
    <w:p w14:paraId="62DB5CE2" w14:textId="477A7038"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был основным исполнителем по сборке и испытанию ОК «Буран» в целом, по созданию его объединенной двигательной установки и системы энергопитания, по сборке и испытаниям боковых блоков РН «Энергия».</w:t>
      </w:r>
    </w:p>
    <w:p w14:paraId="14872F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(1946 г.)- 6705 чел., (1947 г.)- 6830 чел., (1949 г.)- 6960 чел., (1.10.1956 г.)- 10.190 чел.</w:t>
      </w:r>
      <w:r w:rsidRPr="0084550E">
        <w:rPr>
          <w:rFonts w:ascii="Times New Roman" w:hAnsi="Times New Roman"/>
          <w:color w:val="000000" w:themeColor="text1"/>
          <w:sz w:val="16"/>
          <w:szCs w:val="16"/>
          <w:vertAlign w:val="superscript"/>
        </w:rPr>
        <w:t>77</w:t>
      </w:r>
    </w:p>
    <w:p w14:paraId="2126F2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(1946-52 г.)- П.И. Малолетов, (1953-56 г.)- Ф.П. Герасимов, (1956-66 г.)- Р.А. Турков (1-й зам. Королева), (1966-78 г.)- В.М. Ключарев, (1978-99</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 А.А. Борисенко, (1999-2005 г.-)- А.Ф. Стрекалов.</w:t>
      </w:r>
    </w:p>
    <w:p w14:paraId="6E4353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 В.Д. Вачнадзе.</w:t>
      </w:r>
    </w:p>
    <w:p w14:paraId="27F2E5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пушки: зентные 25-мм (1942); опытная партия ЗУР Р-102 (1949), опытная партия МБР Р-7 (1955-), КК «Восток» (ЗКА, 1960-61)- 6, КА «Молния-1» (1964-68)- 8; ЖРД С1.5400 (1965)- 230; буровые установки КАМ-300, КАМ-500 (после ВОВ) (11982).</w:t>
      </w:r>
    </w:p>
    <w:p w14:paraId="2C5BF782" w14:textId="77777777" w:rsidR="008043BB" w:rsidRPr="0084550E" w:rsidRDefault="008043BB" w:rsidP="0084550E">
      <w:pPr>
        <w:pStyle w:val="Iauiue"/>
        <w:jc w:val="both"/>
        <w:rPr>
          <w:iCs/>
          <w:color w:val="000000" w:themeColor="text1"/>
          <w:sz w:val="16"/>
          <w:szCs w:val="16"/>
        </w:rPr>
      </w:pPr>
    </w:p>
    <w:p w14:paraId="5F33080C"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3C89BB0" w14:textId="77777777" w:rsidR="00BB6316" w:rsidRPr="0084550E" w:rsidRDefault="00BB6316" w:rsidP="0084550E">
      <w:pPr>
        <w:pStyle w:val="Iauiue"/>
        <w:jc w:val="both"/>
        <w:rPr>
          <w:iCs/>
          <w:color w:val="000000" w:themeColor="text1"/>
          <w:sz w:val="16"/>
          <w:szCs w:val="16"/>
        </w:rPr>
      </w:pPr>
    </w:p>
    <w:p w14:paraId="020974ED"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26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3FD74E3D"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26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41E13F19"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войска блокировали и уничтожали дзоты и блиндажи противника. Разрушено и захвачено 19 дзотов и 57 блиндажей. Бойцы Н-ской части окружили и уничтожили немецкую группировку, занимавшую один из крупных заводов. В бою уничтожено до 500 солдат и офицеров противника. Захвачены трофеи: 22 пулемёта, 180 винтовок, 400 гранат и свыше 20.000 патронов.</w:t>
      </w:r>
    </w:p>
    <w:p w14:paraId="793E70C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свои позиции и вели огневой бой с противником. На различных участках огнём снайперов и пулемётчиков уничтожено до роты гитлеровцев. Подавлен огонь 2 артиллерийских, 4 миномётных батарей и 7 пулемётных точек. Взорван склад боеприпасов противника.</w:t>
      </w:r>
    </w:p>
    <w:p w14:paraId="6B7891AC"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развивали наступление и, сломив сопротивление противника, продвинулись вперёд. Н-ская гвардейская часть, разгромив заслон гитлеровцев силою до батальона пехоты с 10 танками, заняла один населенный пункт. На другом участке наши части в боях с противником истребили до 600 немецких солдат и офицеров, сожгли и подбили 30 вражеских танков.</w:t>
      </w:r>
    </w:p>
    <w:p w14:paraId="0B79738A"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успешное наступление. Бойцы Н-ской части заняли населённый пункт и истребили до батальона немецкой пехоты. На другом участке наши подразделения вышли в тыл отступающим колоннам противника и взяли в плен 560 вражеских солдат и офицеров. Захвачены 14 орудий, 35 пулемётов и обоз с различным военным имуществом.</w:t>
      </w:r>
    </w:p>
    <w:p w14:paraId="4D5238F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в районе Великих Лук Н-ская часть отразила контратаку немецкой пехоты, действовавшей при поддержке танков. На поле боя осталось 200 вражеских трупов. Уничтожены 3 орудия и 2 миномётные батареи. Наши бойцы захватили исправный немецкий танк, миномётную батарею и 2 орудия.</w:t>
      </w:r>
    </w:p>
    <w:p w14:paraId="665F5E2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огнём артиллерии разбито 16 блиндажей и дзотов, рассеяно и частью уничтожено до роты пехоты противника.</w:t>
      </w:r>
    </w:p>
    <w:p w14:paraId="73ABC78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продолжали наступление и заняли несколько населённых пунктов. Всю ночь подразделения Н-ской гвардейской части вели ожесточённый бой за одно село, превращенное немцами в мощный узел сопротивления. Гитлеровцы упорно защищали подступы к селу, каждую улицу и каждый дом. К утру гвардейцы, обойдя противника с флангов, сломили его сопротивление. На подступахи на улицах села осталось свыше 300 трупов вражеских солдат и офицеров. Наши бойцы захватили 6 немецких танков, 21 орудие, 14 тракторов, 28 пулемётов, 600 винтовок, много патронов, снарядов и мин.</w:t>
      </w:r>
    </w:p>
    <w:p w14:paraId="201232DA"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действующий в Харьковской области, совершил внезапный налёт на штаб немецкого пехотного батальона. Советские патриоты уничтожили 11 штабных офицеров и 70 вражеских солдат. Захвачены важные документыи трофеи.</w:t>
      </w:r>
    </w:p>
    <w:p w14:paraId="7535A0A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Гитлеровцы в течение нескольких дней пытались скрыть от населения Германии сведения о наступлении советских войск в районе Среднего Дона. Однако, как говорится, «шила в мешке не утаишь». Тем более невозможно было замолчать факт крупного поражения немецко-фашистских войск на советско-германском фронте. И фашистские лгуны в конце концов заговорили. Берлинское радио на днях сообщило: «Наши войска, оперирующие на участке по среднему течению Дона, издавна подготовили весь ход операций, протекающих в настоящий момент. Осведомлённые военные круги вполне довольны создавшимся положением». Немцам вторят и хитальянские подручные. Римское радио передало: «Русские войска одержали некоторые успехи, однако можно сказать, что и они ведут свои операции в плане, предусмотренном германским командованием».</w:t>
      </w:r>
    </w:p>
    <w:p w14:paraId="2560D6C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немцы и их итальянские прихвостни утверждают:</w:t>
      </w:r>
    </w:p>
    <w:p w14:paraId="0F1C351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советские войска на Дону, громя и уничтожая гитлеровцев, действуют по плану, предусмотренному германским командованием;</w:t>
      </w:r>
    </w:p>
    <w:p w14:paraId="482D479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немецкие военные круги довольны тем, что Красная Армия с 16 по 25 декабряв районе Среднего Дона захватила в плен 50.000 солдат и офицеров немецко-фашистской армии и, кроме того, истребила десятки тысяч гитлеровских солдат и офицеров и огромное количество боевой техники.</w:t>
      </w:r>
    </w:p>
    <w:p w14:paraId="0C2020FC"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Всем известно, какими мастерами лжи и клеветы являются гитлеровские заправилы. Но мировому общественному мнению еще не приходилось слушать подобной чепухи, исходящей из немецких и итальянских правительственных источников. Такого рода бред, уместный лишь в доме сумасшедших, выдаёт крайнюю растерянность гитлеровских заправил в связи с тяжёлым поражением, нанесённым немецким войскам на советско-германском фронте.» (14872).</w:t>
      </w:r>
    </w:p>
    <w:p w14:paraId="479E0EB5"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15A7013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26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42E624B9"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26 декабря наши войска в районе Среднего Дона, продолжая успешно развивать наступление, заняли несколько десятков населённых пунктов, в том числе заняты город и крупная железнодорожная станция Тацинская, районный центр и крупная железнодорожная станция Верхне-Тарасовка, районные центры — Криворожье, Катары, Ефремово-Степановка и крупные населённые пункты — Каськовка, Никольская, Шарпаевка, Ильинка, Костино-Быстрянский, Грузинов.</w:t>
      </w:r>
    </w:p>
    <w:p w14:paraId="121B9837"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юго-западнее Сталинграда продолжали теснить противника и заняли населённые пункты — Новоаксайский, Генераловский, Кандауров, Шестаков, Антонов, Кругляков, Ромашкин, Чилеков.</w:t>
      </w:r>
    </w:p>
    <w:p w14:paraId="47AB22A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Центральном фронте и юго-восточнее Нальчика наши войска продолжали вести наступательные бои на прежних направлениях.</w:t>
      </w:r>
    </w:p>
    <w:p w14:paraId="0B5CAAF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уничтожено 7 немецких транспортных самолётов.</w:t>
      </w:r>
    </w:p>
    <w:p w14:paraId="7D16D6AF"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декабря частями нашей авиации на различных участках фронта уничтожено или повреждено 115 немецких танков, более 100 автомашин с войсками и грузами, подавлен огонь 10 артиллерийских батарей, взорвано 3 склада с боеприпасами, рассеяно и частью уничтожено до двух батальонов пехоты противника.</w:t>
      </w:r>
    </w:p>
    <w:p w14:paraId="7036F06E"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заводском районе Сталинграда наши части, действуя штурмовыми группами, уничтожали укрепления противника. Нашими бойцами взорвано 30 дзотов и блиндажей и уничтожено до 200 немецких солдат и офицеров.</w:t>
      </w:r>
    </w:p>
    <w:p w14:paraId="06B2ABB8"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укрепляли занимаемые позиции и вели разведку противника. Огнём нашей артиллерии разрушено 17 немецких дзотов, 29 блиндажей и взорван склад боеприпасов. В районе одной высоты бойцы Н-ской части вели бой с пехотой и танками противника. В результате боя сожжено 2 и подбито 6немецких танков, уничтожено до роты гитлеровцев. Захвачены у немцев 3 орудия, 10 пулемётов и вещевой склад.</w:t>
      </w:r>
    </w:p>
    <w:p w14:paraId="0F7259C9"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преодолевая сопротивление противника, снова заняли несколько населённых пунктов. Пытаясь задержать продвижение наших частей в районе одного населённого пункта, гитлеровцы бросили в контратаку значительные силы танков. В результате ожесточённого боя наши бойцы выбили противника из этого населённого пункта. Подбито и сожжено 10 немецких танков, уничтожено 2 шестиствольных миномёта и 15 автомашин. На другом участке советские бойцы разгромили батальон немецкой пехоты и заняли сильно укреплённый узел вражеской обороны.</w:t>
      </w:r>
    </w:p>
    <w:p w14:paraId="30EB206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преследуя отступающего противника, громили его живую силу и технику. Нашими частями в районе Тацинской захвачено на аэродромах 300 немецких самолётов и, кроме того, на железнодорожной станции Тацинская захвачен эшелон с 50 самолетами. В боях за город и станцию уничтожено 2.000 солдат и офицеров противника. Н-ская танковая часть, овладев другим важным узлом сопротивления противника, уничтожила 800 и взяла в плен 600 гитлеровцев. Развивая успех, танкисты разгромили крупный отряд немецкой пехоты, прикрывавший отступление вражеских частей.</w:t>
      </w:r>
    </w:p>
    <w:p w14:paraId="4745F118"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части вели активные боевые действия. В районе западнее Ржева, на участке части, где командиром тов. Игошин, немецкая пехота и танки потеснили наше подразделение. Бойцы под командованием тов. Копрова с флангов нанесли контрудар противнику и вынудили его к поспешному отступлению. В течение дня гитлеровцы в бесплодных контратаках потеряли на этом участке убитыми до 400 солдат и офицеров и 10 танков.</w:t>
      </w:r>
    </w:p>
    <w:p w14:paraId="613F06F9"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юго-западнее Великих Лук наши войска с боями заняли 15 населённых пунктов.</w:t>
      </w:r>
    </w:p>
    <w:p w14:paraId="49FB75D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преодолевая сопротивление противника, продвигались вперёд. В боях на подступах к крупному населённому пункту и на его улицах немцы потеряли только убитыми до 400 солдат и офицеров. Захвачены трофеи: 9 автомашин, 31 пулемёт, большое количество автоматов, винтовок и боеприпасов. Наши сапёры обезвредили свыше 10.000 вражеских противотанковых и противопехотных мин.</w:t>
      </w:r>
    </w:p>
    <w:p w14:paraId="4EE3BA54"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имени Дзержинского, действующий в Орловской области, в боях с противником истребил 159 немецких - солдат и захватил автоматическую пушку, 3 пулемёта, 133 винтовки в 9.000 патронов. Другой отряд орловских партизан пустил под откос воинский эшелон противника. В результате крушения разбиты паровоз и 32 вагона с боеприпасами. Партизаны этого отряда окружили и уничтожили немецкий гарнизон в одном населённом пункте. Советские патриоты истребили свыше 50 немецко-фашистских захватчиков, уничтожили 4 орудия, 2 легковые и одну грузовую автомашины, разрушили радиоузел, взорвали артиллерийский склад и склад с продовольствием.</w:t>
      </w:r>
    </w:p>
    <w:p w14:paraId="116FF578"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командиров Н-ской части и жители хутора Глухмановский, Ростовской области, составили акт, в котором говорится: «После освобождения от немецких оккупантов хутора Глухмановский мы обнаружили 24 советских военнопленных.</w:t>
      </w:r>
    </w:p>
    <w:p w14:paraId="0F28C4FA"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Они жили в холодном сарае, огороженном колючей проволокой. Все пленные были в грязных лохмотьях, у многих не оказалось никакой обуви, и почти все были обморожены. Большинство были больны и не могли встать. В сарае вместе с больными лежало два трупа красноармейцев, умерших от голода. Немцы заставляли попавших к ним в плен бойцов работать на строительстве узкоколейной дороги по 16—18 часов в сутки. Пленных зверски избивали, а обессилевших расстреливали». Акт подписали: капитан Владимирский, капитан Жильников, военврач 3 ранга Куринов, старший сержант Шейкин, колхозник Гроховатский и другие.</w:t>
      </w:r>
    </w:p>
    <w:p w14:paraId="2A19702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Получено сообщение о волнениях среди немецких войск в Харькове. Батальон, наспех сформированный гитлеровцами из писарей, шофёров, солдат хозяйственных и прочих нестроевых команд, отказался ехать на фронт. Часть солдат разбежалась. Над остальными гестаповцы учинили расправу и расстреляли перед строем 10 солдат.» (14872).</w:t>
      </w:r>
    </w:p>
    <w:p w14:paraId="2CEF7C81"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49F864FA" w14:textId="77777777" w:rsidR="00227EF1" w:rsidRPr="0084550E" w:rsidRDefault="00227E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w:t>
      </w:r>
      <w:r w:rsidRPr="0084550E">
        <w:rPr>
          <w:rFonts w:ascii="Times New Roman" w:hAnsi="Times New Roman"/>
          <w:color w:val="000000" w:themeColor="text1"/>
          <w:sz w:val="16"/>
          <w:szCs w:val="16"/>
        </w:rPr>
        <w:softHyphen/>
        <w:t>кабря 1942 г. вышел приказ командо</w:t>
      </w:r>
      <w:r w:rsidRPr="0084550E">
        <w:rPr>
          <w:rFonts w:ascii="Times New Roman" w:hAnsi="Times New Roman"/>
          <w:color w:val="000000" w:themeColor="text1"/>
          <w:sz w:val="16"/>
          <w:szCs w:val="16"/>
        </w:rPr>
        <w:softHyphen/>
        <w:t>вания Сталинградского фронта:</w:t>
      </w:r>
    </w:p>
    <w:p w14:paraId="5946942D" w14:textId="77777777" w:rsidR="00227EF1" w:rsidRPr="0084550E" w:rsidRDefault="00227E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Командующему 8 ВА и начальнику ПВО фронта - усилить воздушную блока</w:t>
      </w:r>
      <w:r w:rsidRPr="0084550E">
        <w:rPr>
          <w:rFonts w:ascii="Times New Roman" w:hAnsi="Times New Roman"/>
          <w:color w:val="000000" w:themeColor="text1"/>
          <w:sz w:val="16"/>
          <w:szCs w:val="16"/>
        </w:rPr>
        <w:softHyphen/>
        <w:t>ду окруженной группировки противника и исключить возможность питания ее с воз</w:t>
      </w:r>
      <w:r w:rsidRPr="0084550E">
        <w:rPr>
          <w:rFonts w:ascii="Times New Roman" w:hAnsi="Times New Roman"/>
          <w:color w:val="000000" w:themeColor="text1"/>
          <w:sz w:val="16"/>
          <w:szCs w:val="16"/>
        </w:rPr>
        <w:softHyphen/>
        <w:t>духа, для чего использовать 50% истреби</w:t>
      </w:r>
      <w:r w:rsidRPr="0084550E">
        <w:rPr>
          <w:rFonts w:ascii="Times New Roman" w:hAnsi="Times New Roman"/>
          <w:color w:val="000000" w:themeColor="text1"/>
          <w:sz w:val="16"/>
          <w:szCs w:val="16"/>
        </w:rPr>
        <w:softHyphen/>
        <w:t>тельной авиации, ночную бомбардировоч</w:t>
      </w:r>
      <w:r w:rsidRPr="0084550E">
        <w:rPr>
          <w:rFonts w:ascii="Times New Roman" w:hAnsi="Times New Roman"/>
          <w:color w:val="000000" w:themeColor="text1"/>
          <w:sz w:val="16"/>
          <w:szCs w:val="16"/>
        </w:rPr>
        <w:softHyphen/>
        <w:t>ную авиацию и приданную авиацию даль</w:t>
      </w:r>
      <w:r w:rsidRPr="0084550E">
        <w:rPr>
          <w:rFonts w:ascii="Times New Roman" w:hAnsi="Times New Roman"/>
          <w:color w:val="000000" w:themeColor="text1"/>
          <w:sz w:val="16"/>
          <w:szCs w:val="16"/>
        </w:rPr>
        <w:softHyphen/>
        <w:t>него действия.</w:t>
      </w:r>
    </w:p>
    <w:p w14:paraId="03AF5586" w14:textId="77777777" w:rsidR="00227EF1" w:rsidRPr="0084550E" w:rsidRDefault="00227E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Командующему Сталинградским кор</w:t>
      </w:r>
      <w:r w:rsidRPr="0084550E">
        <w:rPr>
          <w:rFonts w:ascii="Times New Roman" w:hAnsi="Times New Roman"/>
          <w:color w:val="000000" w:themeColor="text1"/>
          <w:sz w:val="16"/>
          <w:szCs w:val="16"/>
        </w:rPr>
        <w:softHyphen/>
        <w:t>пусным районом ПВО считать своей ос</w:t>
      </w:r>
      <w:r w:rsidRPr="0084550E">
        <w:rPr>
          <w:rFonts w:ascii="Times New Roman" w:hAnsi="Times New Roman"/>
          <w:color w:val="000000" w:themeColor="text1"/>
          <w:sz w:val="16"/>
          <w:szCs w:val="16"/>
        </w:rPr>
        <w:softHyphen/>
        <w:t>новной задачей борьбу с транспортной авиацией противника, для чего дополни</w:t>
      </w:r>
      <w:r w:rsidRPr="0084550E">
        <w:rPr>
          <w:rFonts w:ascii="Times New Roman" w:hAnsi="Times New Roman"/>
          <w:color w:val="000000" w:themeColor="text1"/>
          <w:sz w:val="16"/>
          <w:szCs w:val="16"/>
        </w:rPr>
        <w:softHyphen/>
        <w:t>тельно не менее пяти дивизионов зенит</w:t>
      </w:r>
      <w:r w:rsidRPr="0084550E">
        <w:rPr>
          <w:rFonts w:ascii="Times New Roman" w:hAnsi="Times New Roman"/>
          <w:color w:val="000000" w:themeColor="text1"/>
          <w:sz w:val="16"/>
          <w:szCs w:val="16"/>
        </w:rPr>
        <w:softHyphen/>
        <w:t>ной артиллерии с прожекторами исполь</w:t>
      </w:r>
      <w:r w:rsidRPr="0084550E">
        <w:rPr>
          <w:rFonts w:ascii="Times New Roman" w:hAnsi="Times New Roman"/>
          <w:color w:val="000000" w:themeColor="text1"/>
          <w:sz w:val="16"/>
          <w:szCs w:val="16"/>
        </w:rPr>
        <w:softHyphen/>
        <w:t>зовать для создания двух полос зенит</w:t>
      </w:r>
      <w:r w:rsidRPr="0084550E">
        <w:rPr>
          <w:rFonts w:ascii="Times New Roman" w:hAnsi="Times New Roman"/>
          <w:color w:val="000000" w:themeColor="text1"/>
          <w:sz w:val="16"/>
          <w:szCs w:val="16"/>
        </w:rPr>
        <w:softHyphen/>
        <w:t>ного заграждения на участке Зеты, Ста</w:t>
      </w:r>
      <w:r w:rsidRPr="0084550E">
        <w:rPr>
          <w:rFonts w:ascii="Times New Roman" w:hAnsi="Times New Roman"/>
          <w:color w:val="000000" w:themeColor="text1"/>
          <w:sz w:val="16"/>
          <w:szCs w:val="16"/>
        </w:rPr>
        <w:softHyphen/>
        <w:t>линский ...</w:t>
      </w:r>
    </w:p>
    <w:p w14:paraId="78709A9E" w14:textId="77777777" w:rsidR="00227EF1" w:rsidRPr="0084550E" w:rsidRDefault="00227E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Начальнику ПВО фронта - органи</w:t>
      </w:r>
      <w:r w:rsidRPr="0084550E">
        <w:rPr>
          <w:rFonts w:ascii="Times New Roman" w:hAnsi="Times New Roman"/>
          <w:color w:val="000000" w:themeColor="text1"/>
          <w:sz w:val="16"/>
          <w:szCs w:val="16"/>
        </w:rPr>
        <w:softHyphen/>
        <w:t>зовать развитую сеть ВНОС и связать ее непосредственно с аэродромами ис</w:t>
      </w:r>
      <w:r w:rsidRPr="0084550E">
        <w:rPr>
          <w:rFonts w:ascii="Times New Roman" w:hAnsi="Times New Roman"/>
          <w:color w:val="000000" w:themeColor="text1"/>
          <w:sz w:val="16"/>
          <w:szCs w:val="16"/>
        </w:rPr>
        <w:softHyphen/>
        <w:t>требительной авиации и зенитной ар</w:t>
      </w:r>
      <w:r w:rsidRPr="0084550E">
        <w:rPr>
          <w:rFonts w:ascii="Times New Roman" w:hAnsi="Times New Roman"/>
          <w:color w:val="000000" w:themeColor="text1"/>
          <w:sz w:val="16"/>
          <w:szCs w:val="16"/>
        </w:rPr>
        <w:softHyphen/>
        <w:t>тиллерией с тем, чтобы свести до ми</w:t>
      </w:r>
      <w:r w:rsidRPr="0084550E">
        <w:rPr>
          <w:rFonts w:ascii="Times New Roman" w:hAnsi="Times New Roman"/>
          <w:color w:val="000000" w:themeColor="text1"/>
          <w:sz w:val="16"/>
          <w:szCs w:val="16"/>
        </w:rPr>
        <w:softHyphen/>
        <w:t>нимума время на оповещение активных средств борьбы с транспортной авиаци</w:t>
      </w:r>
      <w:r w:rsidRPr="0084550E">
        <w:rPr>
          <w:rFonts w:ascii="Times New Roman" w:hAnsi="Times New Roman"/>
          <w:color w:val="000000" w:themeColor="text1"/>
          <w:sz w:val="16"/>
          <w:szCs w:val="16"/>
        </w:rPr>
        <w:softHyphen/>
        <w:t>ей противника.</w:t>
      </w:r>
    </w:p>
    <w:p w14:paraId="12E88E4C" w14:textId="77777777" w:rsidR="00227EF1" w:rsidRPr="0084550E" w:rsidRDefault="00227EF1"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Исполнение донести к утру 29.12.1942» (23454).</w:t>
      </w:r>
    </w:p>
    <w:p w14:paraId="7EA7A67D" w14:textId="77777777" w:rsidR="00227EF1" w:rsidRPr="0084550E" w:rsidRDefault="00227EF1" w:rsidP="0084550E">
      <w:pPr>
        <w:spacing w:after="0" w:line="240" w:lineRule="auto"/>
        <w:jc w:val="both"/>
        <w:rPr>
          <w:rFonts w:ascii="Times New Roman" w:hAnsi="Times New Roman"/>
          <w:color w:val="000000" w:themeColor="text1"/>
          <w:sz w:val="16"/>
          <w:szCs w:val="16"/>
        </w:rPr>
      </w:pPr>
    </w:p>
    <w:p w14:paraId="7A8824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26 декабря 1942 А.Губанов во главе группы 5 и сопровождал 6 ш, летевших для удара в районе Котельниково под Сталинградом. Ш шли строем правый пеленг, а и построились так, что группа из двух летела справа, а другая из тоже справа, но сверху. Одна машина шла слева. Шли вдоль ж/д. были атакованы последовательно двумя парами Ме-109. Отбились и кроме охраны сбили 2-х (340,148).</w:t>
      </w:r>
    </w:p>
    <w:p w14:paraId="53EE0358" w14:textId="77777777" w:rsidR="00BB6316" w:rsidRPr="0084550E" w:rsidRDefault="00BB6316" w:rsidP="0084550E">
      <w:pPr>
        <w:pStyle w:val="Iauiue"/>
        <w:jc w:val="both"/>
        <w:rPr>
          <w:color w:val="000000" w:themeColor="text1"/>
          <w:sz w:val="16"/>
          <w:szCs w:val="16"/>
        </w:rPr>
      </w:pPr>
    </w:p>
    <w:p w14:paraId="6D0318B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26 декабря 1942 была подготовлена Радиограмма</w:t>
      </w:r>
    </w:p>
    <w:p w14:paraId="2AD804D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26.12.1942 г. Совершенно секретно. Только для командования (3573).</w:t>
      </w:r>
    </w:p>
    <w:p w14:paraId="3C3E765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Из оперативного отдела (1а) за № 414/42 группы армий "Дон" (3573).</w:t>
      </w:r>
    </w:p>
    <w:p w14:paraId="434F817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Верховному командованию сухопутных войск. Оперативному управлению (3573).</w:t>
      </w:r>
    </w:p>
    <w:p w14:paraId="5C27589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Командующий 6-й армией докладывает:</w:t>
      </w:r>
    </w:p>
    <w:p w14:paraId="6C7FBF2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23.12 14.00 до утра 25 туман, нет снабжения. 25.12. здесь улучшение летной погоды, но в течение дня не было ни одного самолета, ибо соединения "хейнкелей" принимали участие в боевых действиях (3573).</w:t>
      </w:r>
    </w:p>
    <w:p w14:paraId="7BD50A8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Ночью с 25/16.12 до 7.00 прибыло всего 32 машины только с 30 тоннами грузов снабжения. Сопротивление армии должно будет прекратиться, если скоро не будут приняты все меры по снабжению (3573).</w:t>
      </w:r>
    </w:p>
    <w:p w14:paraId="3701519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Кроме продовольствия, горючего, боеприпасов нужно немедленно ежедневно подавать боеспособное пополнение в количестве 250 человек - это предварительное условие длительной и стойкой обороны (3573).</w:t>
      </w:r>
    </w:p>
    <w:p w14:paraId="48A37CB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Подпись (3573).</w:t>
      </w:r>
    </w:p>
    <w:p w14:paraId="42F3A203" w14:textId="77777777" w:rsidR="00BB6316" w:rsidRPr="0084550E" w:rsidRDefault="00BB6316" w:rsidP="0084550E">
      <w:pPr>
        <w:pStyle w:val="Iauiue"/>
        <w:jc w:val="both"/>
        <w:rPr>
          <w:color w:val="000000" w:themeColor="text1"/>
          <w:sz w:val="16"/>
          <w:szCs w:val="16"/>
        </w:rPr>
      </w:pPr>
    </w:p>
    <w:p w14:paraId="179B35C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26 декабря 1942 вышел Указ Президиума ВС об упорядочении системы награждения. Рядовой и сержантский состав награждались медалями За отвагу и За боевые заслуги приказами командиров авиаполков. Личный состав до командира авиазвена орденами КЗ и ОВ и медалями ЗО и ЗБЗ приказами комдивизий и корпусов и т.д. (556,226).</w:t>
      </w:r>
    </w:p>
    <w:p w14:paraId="386A7087" w14:textId="77777777" w:rsidR="00BB6316" w:rsidRPr="0084550E" w:rsidRDefault="00BB6316" w:rsidP="0084550E">
      <w:pPr>
        <w:pStyle w:val="Iauiue"/>
        <w:jc w:val="both"/>
        <w:rPr>
          <w:color w:val="000000" w:themeColor="text1"/>
          <w:sz w:val="16"/>
          <w:szCs w:val="16"/>
        </w:rPr>
      </w:pPr>
    </w:p>
    <w:p w14:paraId="666BBA17"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26 декабря</w:t>
      </w:r>
      <w:r w:rsidRPr="0084550E">
        <w:rPr>
          <w:rFonts w:ascii="Times New Roman" w:hAnsi="Times New Roman"/>
          <w:color w:val="000000" w:themeColor="text1"/>
          <w:sz w:val="16"/>
          <w:szCs w:val="16"/>
        </w:rPr>
        <w:t xml:space="preserve"> в 1942 году ефрейтор 6-й немецкой армии Вальтер Кобус писал из окруженного Сталинграда: "Рождественский подарок составили 500 граммов хлеба и 100 граммов шоколада. Мы так радовались этому, ибо от голода больно" (14872).</w:t>
      </w:r>
    </w:p>
    <w:p w14:paraId="4DCEF665"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17CF6C1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B7186D2" w14:textId="77777777" w:rsidR="00BB6316" w:rsidRPr="0084550E" w:rsidRDefault="00BB6316" w:rsidP="0084550E">
      <w:pPr>
        <w:pStyle w:val="Iauiue"/>
        <w:jc w:val="both"/>
        <w:rPr>
          <w:iCs/>
          <w:color w:val="000000" w:themeColor="text1"/>
          <w:sz w:val="16"/>
          <w:szCs w:val="16"/>
        </w:rPr>
      </w:pPr>
    </w:p>
    <w:p w14:paraId="3954E74E" w14:textId="77777777" w:rsidR="0025624C" w:rsidRPr="0084550E" w:rsidRDefault="0025624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1942 года состоялся первый полет Kawasaki Ki-78 (20793).</w:t>
      </w:r>
    </w:p>
    <w:p w14:paraId="093A6DFC" w14:textId="77777777" w:rsidR="0025624C" w:rsidRPr="0084550E" w:rsidRDefault="0025624C" w:rsidP="0084550E">
      <w:pPr>
        <w:spacing w:after="0" w:line="240" w:lineRule="auto"/>
        <w:jc w:val="both"/>
        <w:rPr>
          <w:rFonts w:ascii="Times New Roman" w:hAnsi="Times New Roman"/>
          <w:color w:val="000000" w:themeColor="text1"/>
          <w:sz w:val="16"/>
          <w:szCs w:val="16"/>
        </w:rPr>
      </w:pPr>
    </w:p>
    <w:p w14:paraId="219A1D70" w14:textId="0F3FB86E" w:rsidR="0025624C" w:rsidRPr="0084550E" w:rsidRDefault="0025624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1942 года — первый полёт экспериментального скоростного самолёта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Kawasaki Ki-78. /Япония/</w:t>
      </w:r>
    </w:p>
    <w:p w14:paraId="306810B4" w14:textId="4AD11085" w:rsidR="0025624C" w:rsidRPr="0084550E" w:rsidRDefault="0025624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1938 году</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авиационный исследовательский институт Университета Токио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начал проект</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KEN III. Команда инженеров под руководством</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Шороку Вада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(Shoroku Wada) разрабатывала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самолёт, который смог бы побить мировой рекорд скорости. Строился самолёт компанией</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Kawasaki Kokuki Kogyo K.K., которая присвоила ему обозначение Ki-78.</w:t>
      </w:r>
    </w:p>
    <w:p w14:paraId="23559A04" w14:textId="5D614884" w:rsidR="0025624C" w:rsidRPr="0084550E" w:rsidRDefault="0025624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японских инженеров получился аэродинамически чистый низкоплан с убирающимся шасси. На Ki-78 был установлен немецкий двигатель</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Daimler-Benz DB 601A. Максимальная скорость, которой удалось достичь — 700 км/ч. Дальность полёта — 600 км.</w:t>
      </w:r>
    </w:p>
    <w:p w14:paraId="26025004" w14:textId="09ACCF0E" w:rsidR="0025624C" w:rsidRPr="0084550E" w:rsidRDefault="0025624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Ki-78 было выполнено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32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исследовательских полёта.</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Планируемой скорости 850 км/ч достичь не удалось. Также были выявлены недостатки конструкции и проблемы с управляемостью. В 1944 году проект закрыли. Единственный построенный Ki-78 был уничтожен американскими войсками после капитуляции Японии во Второй мировой войне (22300).</w:t>
      </w:r>
    </w:p>
    <w:p w14:paraId="41C464A6" w14:textId="77777777" w:rsidR="0025624C" w:rsidRPr="0084550E" w:rsidRDefault="0025624C" w:rsidP="0084550E">
      <w:pPr>
        <w:spacing w:after="0" w:line="240" w:lineRule="auto"/>
        <w:jc w:val="both"/>
        <w:rPr>
          <w:rFonts w:ascii="Times New Roman" w:hAnsi="Times New Roman"/>
          <w:color w:val="000000" w:themeColor="text1"/>
          <w:sz w:val="16"/>
          <w:szCs w:val="16"/>
        </w:rPr>
      </w:pPr>
    </w:p>
    <w:p w14:paraId="1D4DD413"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26 декабря 1942 в Алжире расстрелян Ф. Де ла Шапель, убийца французского адмирала Дарлана (4962).</w:t>
      </w:r>
    </w:p>
    <w:p w14:paraId="4DCD8FB4" w14:textId="77777777" w:rsidR="00BB6316" w:rsidRPr="0084550E" w:rsidRDefault="00BB6316" w:rsidP="0084550E">
      <w:pPr>
        <w:pStyle w:val="Iauiue"/>
        <w:tabs>
          <w:tab w:val="left" w:pos="11199"/>
        </w:tabs>
        <w:jc w:val="both"/>
        <w:rPr>
          <w:color w:val="000000" w:themeColor="text1"/>
          <w:sz w:val="16"/>
          <w:szCs w:val="16"/>
        </w:rPr>
      </w:pPr>
    </w:p>
    <w:p w14:paraId="620ECC1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26 декабря</w:t>
      </w:r>
      <w:r w:rsidRPr="0084550E">
        <w:rPr>
          <w:rFonts w:ascii="Times New Roman" w:hAnsi="Times New Roman"/>
          <w:color w:val="000000" w:themeColor="text1"/>
          <w:sz w:val="16"/>
          <w:szCs w:val="16"/>
        </w:rPr>
        <w:t xml:space="preserve"> в 1942 году Канарис и Лахузен проводят в Мадриде совещание с представителем испанского Генштаба, генералом Грандесом, по поводу вступления Испании в войну (14872).</w:t>
      </w:r>
    </w:p>
    <w:p w14:paraId="6CB7CD04"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624103AB"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26 декабря</w:t>
      </w:r>
      <w:r w:rsidRPr="0084550E">
        <w:rPr>
          <w:rFonts w:ascii="Times New Roman" w:hAnsi="Times New Roman"/>
          <w:color w:val="000000" w:themeColor="text1"/>
          <w:sz w:val="16"/>
          <w:szCs w:val="16"/>
        </w:rPr>
        <w:t xml:space="preserve"> в 1942 году японские войска приостановили наступление на Гуадалканале (14872).</w:t>
      </w:r>
    </w:p>
    <w:p w14:paraId="7336A2A4"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120A608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3259A5F" w14:textId="77777777" w:rsidR="00BB6316" w:rsidRPr="0084550E" w:rsidRDefault="00BB6316" w:rsidP="0084550E">
      <w:pPr>
        <w:pStyle w:val="Iauiue"/>
        <w:jc w:val="both"/>
        <w:rPr>
          <w:iCs/>
          <w:color w:val="000000" w:themeColor="text1"/>
          <w:sz w:val="16"/>
          <w:szCs w:val="16"/>
        </w:rPr>
      </w:pPr>
    </w:p>
    <w:p w14:paraId="449FF00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27 декабря 1942 вышел приказ НКАП N 914c для обеспечения улучшения режима работы ВМГ самолетов Ил-2 АМ-38Ф:</w:t>
      </w:r>
    </w:p>
    <w:p w14:paraId="46C7006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С 1 февраля 1943 самолеты Ил-2 с АМ-38Ф выпускать с увеличенной площадью маслорадиатора по чертежам ГК завода 124 Воронина, согласованным с ГК Ил-2 С.В.И.</w:t>
      </w:r>
    </w:p>
    <w:p w14:paraId="5B671F1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Нач. 10 ГУ Тарасевичу:</w:t>
      </w:r>
    </w:p>
    <w:p w14:paraId="1E1FE37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обеспечить выпуск бронекорпусов на заводах 207 и 125 с измененным туннелем маслорадиатора по чертежам ГК С.В.И.</w:t>
      </w:r>
    </w:p>
    <w:p w14:paraId="4865EB4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установить график доработки бронекорпусов, находящихся на заводах 18, 1, 30, обеспечивающий бесперебойный выпуск самолетов Ил-2 АМ-38Ф с установкой нового маслорадиатора (1618,20).</w:t>
      </w:r>
    </w:p>
    <w:p w14:paraId="08FED7BC" w14:textId="77777777" w:rsidR="00BB6316" w:rsidRPr="0084550E" w:rsidRDefault="00BB6316" w:rsidP="0084550E">
      <w:pPr>
        <w:pStyle w:val="Iauiue"/>
        <w:jc w:val="both"/>
        <w:rPr>
          <w:color w:val="000000" w:themeColor="text1"/>
          <w:sz w:val="16"/>
          <w:szCs w:val="16"/>
        </w:rPr>
      </w:pPr>
    </w:p>
    <w:p w14:paraId="33A706D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г. Начальник управления Военно-учебных заведений Глав</w:t>
      </w:r>
      <w:r w:rsidRPr="0084550E">
        <w:rPr>
          <w:rFonts w:ascii="Times New Roman" w:hAnsi="Times New Roman"/>
          <w:color w:val="000000" w:themeColor="text1"/>
          <w:sz w:val="16"/>
          <w:szCs w:val="16"/>
        </w:rPr>
        <w:softHyphen/>
        <w:t>ного управления обучения, формирования и боевой подго</w:t>
      </w:r>
      <w:r w:rsidRPr="0084550E">
        <w:rPr>
          <w:rFonts w:ascii="Times New Roman" w:hAnsi="Times New Roman"/>
          <w:color w:val="000000" w:themeColor="text1"/>
          <w:sz w:val="16"/>
          <w:szCs w:val="16"/>
        </w:rPr>
        <w:softHyphen/>
        <w:t>товки ВВС КА генерал-майор Иванов в докладе заместителю Главного инженера ВВС генералу Лапину отмечал, что учебный и боевой Ил-2 имеют существенные от</w:t>
      </w:r>
      <w:r w:rsidRPr="0084550E">
        <w:rPr>
          <w:rFonts w:ascii="Times New Roman" w:hAnsi="Times New Roman"/>
          <w:color w:val="000000" w:themeColor="text1"/>
          <w:sz w:val="16"/>
          <w:szCs w:val="16"/>
        </w:rPr>
        <w:softHyphen/>
        <w:t>личия, «которые желательно устранить и сделать все одно</w:t>
      </w:r>
      <w:r w:rsidRPr="0084550E">
        <w:rPr>
          <w:rFonts w:ascii="Times New Roman" w:hAnsi="Times New Roman"/>
          <w:color w:val="000000" w:themeColor="text1"/>
          <w:sz w:val="16"/>
          <w:szCs w:val="16"/>
        </w:rPr>
        <w:softHyphen/>
        <w:t>типным».</w:t>
      </w:r>
    </w:p>
    <w:p w14:paraId="29BE1A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частности, требовалось поставить бронестекло или заме</w:t>
      </w:r>
      <w:r w:rsidRPr="0084550E">
        <w:rPr>
          <w:rFonts w:ascii="Times New Roman" w:hAnsi="Times New Roman"/>
          <w:color w:val="000000" w:themeColor="text1"/>
          <w:sz w:val="16"/>
          <w:szCs w:val="16"/>
        </w:rPr>
        <w:softHyphen/>
        <w:t>нить его стеклом, по своей прозрачности близким к броне</w:t>
      </w:r>
      <w:r w:rsidRPr="0084550E">
        <w:rPr>
          <w:rFonts w:ascii="Times New Roman" w:hAnsi="Times New Roman"/>
          <w:color w:val="000000" w:themeColor="text1"/>
          <w:sz w:val="16"/>
          <w:szCs w:val="16"/>
        </w:rPr>
        <w:softHyphen/>
        <w:t>стеклу. Вооружение довести до уровня боевого варианта Ил-2. В кабине инструктора установить управление тормозами, пе</w:t>
      </w:r>
      <w:r w:rsidRPr="0084550E">
        <w:rPr>
          <w:rFonts w:ascii="Times New Roman" w:hAnsi="Times New Roman"/>
          <w:color w:val="000000" w:themeColor="text1"/>
          <w:sz w:val="16"/>
          <w:szCs w:val="16"/>
        </w:rPr>
        <w:softHyphen/>
        <w:t>реключатель магнето и все пилотажные приборы.</w:t>
      </w:r>
    </w:p>
    <w:p w14:paraId="7D1638B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самое главное — предлагалось «поставить прибор, кон</w:t>
      </w:r>
      <w:r w:rsidRPr="0084550E">
        <w:rPr>
          <w:rFonts w:ascii="Times New Roman" w:hAnsi="Times New Roman"/>
          <w:color w:val="000000" w:themeColor="text1"/>
          <w:sz w:val="16"/>
          <w:szCs w:val="16"/>
        </w:rPr>
        <w:softHyphen/>
        <w:t>тролирующий выпуск щитков, или же увеличить давление в воздушной магистрали». Дело в том, что молодые летчики, еще не имеющие достаточного опыта, зачастую выполняли плани</w:t>
      </w:r>
      <w:r w:rsidRPr="0084550E">
        <w:rPr>
          <w:rFonts w:ascii="Times New Roman" w:hAnsi="Times New Roman"/>
          <w:color w:val="000000" w:themeColor="text1"/>
          <w:sz w:val="16"/>
          <w:szCs w:val="16"/>
        </w:rPr>
        <w:softHyphen/>
        <w:t>рование на посадке на повышенной скорости (более 220 км/ч), при которой щитки не выпускаются, хотя рукоятка крана щит</w:t>
      </w:r>
      <w:r w:rsidRPr="0084550E">
        <w:rPr>
          <w:rFonts w:ascii="Times New Roman" w:hAnsi="Times New Roman"/>
          <w:color w:val="000000" w:themeColor="text1"/>
          <w:sz w:val="16"/>
          <w:szCs w:val="16"/>
        </w:rPr>
        <w:softHyphen/>
        <w:t>ков установлена в положение «опускание». В результате, когда летчик на выдерживании «выбирал угол» и скорость самолета уменьшалась, щитки выпускались. Поведение самолета резко менялось, что являлось для летчика полной неожиданностью и приводило к грубым ошибкам, сопровождавшимся поломками и авариями матчасти.</w:t>
      </w:r>
    </w:p>
    <w:p w14:paraId="588B42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сожалению, это требование не было реализовано до са</w:t>
      </w:r>
      <w:r w:rsidRPr="0084550E">
        <w:rPr>
          <w:rFonts w:ascii="Times New Roman" w:hAnsi="Times New Roman"/>
          <w:color w:val="000000" w:themeColor="text1"/>
          <w:sz w:val="16"/>
          <w:szCs w:val="16"/>
        </w:rPr>
        <w:softHyphen/>
        <w:t>мого окончания войны. Более того, в боевых условиях, когда крыло Ил-2 получало значительные повреждения, щитки час</w:t>
      </w:r>
      <w:r w:rsidRPr="0084550E">
        <w:rPr>
          <w:rFonts w:ascii="Times New Roman" w:hAnsi="Times New Roman"/>
          <w:color w:val="000000" w:themeColor="text1"/>
          <w:sz w:val="16"/>
          <w:szCs w:val="16"/>
        </w:rPr>
        <w:softHyphen/>
        <w:t>то выпускались неравномерно. Самолет буквально закручива</w:t>
      </w:r>
      <w:r w:rsidRPr="0084550E">
        <w:rPr>
          <w:rFonts w:ascii="Times New Roman" w:hAnsi="Times New Roman"/>
          <w:color w:val="000000" w:themeColor="text1"/>
          <w:sz w:val="16"/>
          <w:szCs w:val="16"/>
        </w:rPr>
        <w:softHyphen/>
        <w:t>ло вокруг продольной оси. Он переворачивался через крыло и врезался в землю. По этой причине, выполняя посадку на по</w:t>
      </w:r>
      <w:r w:rsidRPr="0084550E">
        <w:rPr>
          <w:rFonts w:ascii="Times New Roman" w:hAnsi="Times New Roman"/>
          <w:color w:val="000000" w:themeColor="text1"/>
          <w:sz w:val="16"/>
          <w:szCs w:val="16"/>
        </w:rPr>
        <w:softHyphen/>
        <w:t>врежденных штурмовиках, летчики старались не выпускать щитки (11474,288).</w:t>
      </w:r>
    </w:p>
    <w:p w14:paraId="717426D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0027A1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С 27 декабря 1942 по 23 января 1943 г. в 688-й </w:t>
      </w:r>
      <w:r w:rsidRPr="0084550E">
        <w:rPr>
          <w:iCs/>
          <w:color w:val="000000" w:themeColor="text1"/>
          <w:sz w:val="16"/>
          <w:szCs w:val="16"/>
        </w:rPr>
        <w:t xml:space="preserve">шап </w:t>
      </w:r>
      <w:r w:rsidRPr="0084550E">
        <w:rPr>
          <w:color w:val="000000" w:themeColor="text1"/>
          <w:sz w:val="16"/>
          <w:szCs w:val="16"/>
        </w:rPr>
        <w:t xml:space="preserve">228-й </w:t>
      </w:r>
      <w:r w:rsidRPr="0084550E">
        <w:rPr>
          <w:iCs/>
          <w:color w:val="000000" w:themeColor="text1"/>
          <w:sz w:val="16"/>
          <w:szCs w:val="16"/>
        </w:rPr>
        <w:t>шад</w:t>
      </w:r>
      <w:r w:rsidRPr="0084550E">
        <w:rPr>
          <w:color w:val="000000" w:themeColor="text1"/>
          <w:sz w:val="16"/>
          <w:szCs w:val="16"/>
        </w:rPr>
        <w:t xml:space="preserve"> 16-й ВА под Сталинградом штурмовики Ил-2 с пушками ШФК-37 в рамках войсковых испытаний принимали участие в боевых действи</w:t>
      </w:r>
      <w:r w:rsidRPr="0084550E">
        <w:rPr>
          <w:color w:val="000000" w:themeColor="text1"/>
          <w:sz w:val="16"/>
          <w:szCs w:val="16"/>
        </w:rPr>
        <w:softHyphen/>
        <w:t>ях авиаполка при ликвидации немецкой окруженной группировки в полосе 65-й армии генерал-лейтенанта П.И.Батова. Боевые действия велись с полевых аэродромов сх. "Пролетарий", затем станицы Качалинская (6467).</w:t>
      </w:r>
    </w:p>
    <w:p w14:paraId="4A13A85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 все время войсковых испытаний на фронте под Сталинградом Ил-2 с ШФК-37 совершили 75 боевых самоле</w:t>
      </w:r>
      <w:r w:rsidRPr="0084550E">
        <w:rPr>
          <w:color w:val="000000" w:themeColor="text1"/>
          <w:sz w:val="16"/>
          <w:szCs w:val="16"/>
        </w:rPr>
        <w:softHyphen/>
        <w:t>то-вылетов с общим налетом 68 часов 42 минуты, выполняя задания совмест</w:t>
      </w:r>
      <w:r w:rsidRPr="0084550E">
        <w:rPr>
          <w:color w:val="000000" w:themeColor="text1"/>
          <w:sz w:val="16"/>
          <w:szCs w:val="16"/>
        </w:rPr>
        <w:softHyphen/>
        <w:t>но с "Илами", вооруженными пушками ВЯ и ШВАК. Боевые вылеты выполня</w:t>
      </w:r>
      <w:r w:rsidRPr="0084550E">
        <w:rPr>
          <w:color w:val="000000" w:themeColor="text1"/>
          <w:sz w:val="16"/>
          <w:szCs w:val="16"/>
        </w:rPr>
        <w:softHyphen/>
        <w:t>лись как без сопровождения, так и в со</w:t>
      </w:r>
      <w:r w:rsidRPr="0084550E">
        <w:rPr>
          <w:color w:val="000000" w:themeColor="text1"/>
          <w:sz w:val="16"/>
          <w:szCs w:val="16"/>
        </w:rPr>
        <w:softHyphen/>
        <w:t>провождении истребителей. Один Ил-2 с ШФК-37 был сбит над целью, второй</w:t>
      </w:r>
    </w:p>
    <w:p w14:paraId="6F2DEA7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подбит (сел на вынужденную на ли</w:t>
      </w:r>
      <w:r w:rsidRPr="0084550E">
        <w:rPr>
          <w:color w:val="000000" w:themeColor="text1"/>
          <w:sz w:val="16"/>
          <w:szCs w:val="16"/>
        </w:rPr>
        <w:softHyphen/>
        <w:t>нии фронта на нейтральной полосе и ввиду невозможности эвакуации был уничтожен бомбами). Остальные маши</w:t>
      </w:r>
      <w:r w:rsidRPr="0084550E">
        <w:rPr>
          <w:color w:val="000000" w:themeColor="text1"/>
          <w:sz w:val="16"/>
          <w:szCs w:val="16"/>
        </w:rPr>
        <w:softHyphen/>
        <w:t>ны получили повреждения. От начала и до конца войсковых испытаний прошли только два "Ила", которые выполнили 44 боевых вылета.</w:t>
      </w:r>
    </w:p>
    <w:p w14:paraId="4F88E7C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Штурмовики действовали главным образом по самолетам на аэродромах и автотранспорту противника. В отдель</w:t>
      </w:r>
      <w:r w:rsidRPr="0084550E">
        <w:rPr>
          <w:color w:val="000000" w:themeColor="text1"/>
          <w:sz w:val="16"/>
          <w:szCs w:val="16"/>
        </w:rPr>
        <w:softHyphen/>
        <w:t>ных случаях - по огневым точкам на поле боя, ДЗОТам, бронемашинам и танкам. Общий расход боеприпасов составил: к пушкам ШФК-37 - 2255 снарядов, к пу</w:t>
      </w:r>
      <w:r w:rsidRPr="0084550E">
        <w:rPr>
          <w:color w:val="000000" w:themeColor="text1"/>
          <w:sz w:val="16"/>
          <w:szCs w:val="16"/>
        </w:rPr>
        <w:softHyphen/>
        <w:t>леметам ШКАС - 26840 патронов, PC-82</w:t>
      </w:r>
    </w:p>
    <w:p w14:paraId="523032E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- 523, фугасных авиабомб типа ФАБ-100</w:t>
      </w:r>
    </w:p>
    <w:p w14:paraId="1E1CB21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-107, осколочных авиабомб типа АО-25 - 87.</w:t>
      </w:r>
    </w:p>
    <w:p w14:paraId="4DE7DED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Атаки наземных целей производились с планирования под углами 25-30° с высот 1300-1000м. По донесениям лет</w:t>
      </w:r>
      <w:r w:rsidRPr="0084550E">
        <w:rPr>
          <w:color w:val="000000" w:themeColor="text1"/>
          <w:sz w:val="16"/>
          <w:szCs w:val="16"/>
        </w:rPr>
        <w:softHyphen/>
        <w:t>чиков огнем пушек ШФК-37 было унич</w:t>
      </w:r>
      <w:r w:rsidRPr="0084550E">
        <w:rPr>
          <w:color w:val="000000" w:themeColor="text1"/>
          <w:sz w:val="16"/>
          <w:szCs w:val="16"/>
        </w:rPr>
        <w:softHyphen/>
        <w:t>тожено 2 танка, 4 самолета на аэродро</w:t>
      </w:r>
      <w:r w:rsidRPr="0084550E">
        <w:rPr>
          <w:color w:val="000000" w:themeColor="text1"/>
          <w:sz w:val="16"/>
          <w:szCs w:val="16"/>
        </w:rPr>
        <w:softHyphen/>
        <w:t>мах, около 50 автомашин, один склад с боеприпасами и 2 зенитные батареи. Кроме того, летчиками наблюдались по</w:t>
      </w:r>
      <w:r w:rsidRPr="0084550E">
        <w:rPr>
          <w:color w:val="000000" w:themeColor="text1"/>
          <w:sz w:val="16"/>
          <w:szCs w:val="16"/>
        </w:rPr>
        <w:softHyphen/>
        <w:t>падания в 3 танка, 4 самолета, 14 авто</w:t>
      </w:r>
      <w:r w:rsidRPr="0084550E">
        <w:rPr>
          <w:color w:val="000000" w:themeColor="text1"/>
          <w:sz w:val="16"/>
          <w:szCs w:val="16"/>
        </w:rPr>
        <w:softHyphen/>
        <w:t>машин и 1 бронемашину, но достовер</w:t>
      </w:r>
      <w:r w:rsidRPr="0084550E">
        <w:rPr>
          <w:color w:val="000000" w:themeColor="text1"/>
          <w:sz w:val="16"/>
          <w:szCs w:val="16"/>
        </w:rPr>
        <w:softHyphen/>
        <w:t>ность поражения целей подтвердить не могли.</w:t>
      </w:r>
    </w:p>
    <w:p w14:paraId="535D8FF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Средний расход боекомплекта к пуш</w:t>
      </w:r>
      <w:r w:rsidRPr="0084550E">
        <w:rPr>
          <w:color w:val="000000" w:themeColor="text1"/>
          <w:sz w:val="16"/>
          <w:szCs w:val="16"/>
        </w:rPr>
        <w:softHyphen/>
        <w:t>кам ШФК-37 за один самолето-вылет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эффективность стрель</w:t>
      </w:r>
      <w:r w:rsidRPr="0084550E">
        <w:rPr>
          <w:color w:val="000000" w:themeColor="text1"/>
          <w:sz w:val="16"/>
          <w:szCs w:val="16"/>
        </w:rPr>
        <w:softHyphen/>
        <w:t>бы с самолета Ил-2 из такой пушки по малоразмерным целям.</w:t>
      </w:r>
    </w:p>
    <w:p w14:paraId="4768BBB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 время войсковых испытаний отме</w:t>
      </w:r>
      <w:r w:rsidRPr="0084550E">
        <w:rPr>
          <w:color w:val="000000" w:themeColor="text1"/>
          <w:sz w:val="16"/>
          <w:szCs w:val="16"/>
        </w:rPr>
        <w:softHyphen/>
        <w:t>чалось несколько случаев применения ШФК-37 по воздушным целям, но все они были неудачными.</w:t>
      </w:r>
    </w:p>
    <w:p w14:paraId="17F726A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течение всего времени испытаний пушки ШФК-37 работали ненадежно -средний процент настрела боекомплекта, приходящийся на один отказ, составил всего 54%. То есть почти каждый вто</w:t>
      </w:r>
      <w:r w:rsidRPr="0084550E">
        <w:rPr>
          <w:color w:val="000000" w:themeColor="text1"/>
          <w:sz w:val="16"/>
          <w:szCs w:val="16"/>
        </w:rPr>
        <w:softHyphen/>
        <w:t>рой вылет на боевое задание Ил-2 с пушками ШФК-37 сопровождался отказом хотя бы одной из пушек. Ведение же прицельной стрельбы из одной пуш</w:t>
      </w:r>
      <w:r w:rsidRPr="0084550E">
        <w:rPr>
          <w:color w:val="000000" w:themeColor="text1"/>
          <w:sz w:val="16"/>
          <w:szCs w:val="16"/>
        </w:rPr>
        <w:softHyphen/>
        <w:t>ки было практически невозможным. Кро</w:t>
      </w:r>
      <w:r w:rsidRPr="0084550E">
        <w:rPr>
          <w:color w:val="000000" w:themeColor="text1"/>
          <w:sz w:val="16"/>
          <w:szCs w:val="16"/>
        </w:rPr>
        <w:softHyphen/>
        <w:t>ме того, малый запас продольной устой</w:t>
      </w:r>
      <w:r w:rsidRPr="0084550E">
        <w:rPr>
          <w:color w:val="000000" w:themeColor="text1"/>
          <w:sz w:val="16"/>
          <w:szCs w:val="16"/>
        </w:rPr>
        <w:softHyphen/>
        <w:t>чивости и усложнение техники пилоти</w:t>
      </w:r>
      <w:r w:rsidRPr="0084550E">
        <w:rPr>
          <w:color w:val="000000" w:themeColor="text1"/>
          <w:sz w:val="16"/>
          <w:szCs w:val="16"/>
        </w:rPr>
        <w:softHyphen/>
        <w:t>рования самолета Ил-2 с пушками ШФК-37 в сочетании с недостаточной жесткостью крыльевых пушечных уста</w:t>
      </w:r>
      <w:r w:rsidRPr="0084550E">
        <w:rPr>
          <w:color w:val="000000" w:themeColor="text1"/>
          <w:sz w:val="16"/>
          <w:szCs w:val="16"/>
        </w:rPr>
        <w:softHyphen/>
        <w:t>новок и сильной отдачей самих пушек при стрельбе приводили к тому, что стро</w:t>
      </w:r>
      <w:r w:rsidRPr="0084550E">
        <w:rPr>
          <w:color w:val="000000" w:themeColor="text1"/>
          <w:sz w:val="16"/>
          <w:szCs w:val="16"/>
        </w:rPr>
        <w:softHyphen/>
        <w:t>евые летчики в одной прицельной оче</w:t>
      </w:r>
      <w:r w:rsidRPr="0084550E">
        <w:rPr>
          <w:color w:val="000000" w:themeColor="text1"/>
          <w:sz w:val="16"/>
          <w:szCs w:val="16"/>
        </w:rPr>
        <w:softHyphen/>
        <w:t>реди могли использовать не более 2-3-х снарядов. Максимальная же бомбовая нагрузка штурмовика составляла всего 200 кг. Все это существенно снижало боевую ценность нового штурмовика.</w:t>
      </w:r>
    </w:p>
    <w:p w14:paraId="7F931BE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Оценки показывают, что в реальных условиях боев летчик с хорошей лет</w:t>
      </w:r>
      <w:r w:rsidRPr="0084550E">
        <w:rPr>
          <w:color w:val="000000" w:themeColor="text1"/>
          <w:sz w:val="16"/>
          <w:szCs w:val="16"/>
        </w:rPr>
        <w:softHyphen/>
        <w:t>ной и стрелковой подготовкой на Ил-2 с ШФК-37 мог обеспечить вероятность поражения немецкого среднего танка типа Pz.111 G в одном заходе (атака сбо</w:t>
      </w:r>
      <w:r w:rsidRPr="0084550E">
        <w:rPr>
          <w:color w:val="000000" w:themeColor="text1"/>
          <w:sz w:val="16"/>
          <w:szCs w:val="16"/>
        </w:rPr>
        <w:softHyphen/>
        <w:t>ку, угол планирования 25-30°, дистанция открытия огня 300-400 м) порядка 0,04-0,02, а бронетранспортера типа Sd Kfz 250 - около 0,09-0,06. То есть для га</w:t>
      </w:r>
      <w:r w:rsidRPr="0084550E">
        <w:rPr>
          <w:color w:val="000000" w:themeColor="text1"/>
          <w:sz w:val="16"/>
          <w:szCs w:val="16"/>
        </w:rPr>
        <w:softHyphen/>
        <w:t>рантированного уничтожения на поле боя одной единицы бронетехники вер</w:t>
      </w:r>
      <w:r w:rsidRPr="0084550E">
        <w:rPr>
          <w:color w:val="000000" w:themeColor="text1"/>
          <w:sz w:val="16"/>
          <w:szCs w:val="16"/>
        </w:rPr>
        <w:softHyphen/>
        <w:t>махта необходимо было выделять, как минимум, два десятка бронированных "Илов".</w:t>
      </w:r>
    </w:p>
    <w:p w14:paraId="49A2461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результате установка пушек ШФК-37 на самолет Ил-2 у большинства стро</w:t>
      </w:r>
      <w:r w:rsidRPr="0084550E">
        <w:rPr>
          <w:color w:val="000000" w:themeColor="text1"/>
          <w:sz w:val="16"/>
          <w:szCs w:val="16"/>
        </w:rPr>
        <w:softHyphen/>
        <w:t>евых летчиков поддержки не нашла.</w:t>
      </w:r>
    </w:p>
    <w:p w14:paraId="7167737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заключение "Доклада о войсковых испытаниях на боевое применение самоле</w:t>
      </w:r>
      <w:r w:rsidRPr="0084550E">
        <w:rPr>
          <w:color w:val="000000" w:themeColor="text1"/>
          <w:sz w:val="16"/>
          <w:szCs w:val="16"/>
        </w:rPr>
        <w:softHyphen/>
        <w:t>тов Ил-2 АМ-38, вооруженных 37-мм пуш</w:t>
      </w:r>
      <w:r w:rsidRPr="0084550E">
        <w:rPr>
          <w:color w:val="000000" w:themeColor="text1"/>
          <w:sz w:val="16"/>
          <w:szCs w:val="16"/>
        </w:rPr>
        <w:softHyphen/>
        <w:t>ками конструкции ОКБ-15" (отв. испол</w:t>
      </w:r>
      <w:r w:rsidRPr="0084550E">
        <w:rPr>
          <w:color w:val="000000" w:themeColor="text1"/>
          <w:sz w:val="16"/>
          <w:szCs w:val="16"/>
        </w:rPr>
        <w:softHyphen/>
        <w:t xml:space="preserve">нители - Белякин, Никитин, Лорченко), указывалось, что: </w:t>
      </w:r>
      <w:r w:rsidRPr="0084550E">
        <w:rPr>
          <w:iCs/>
          <w:color w:val="000000" w:themeColor="text1"/>
          <w:sz w:val="16"/>
          <w:szCs w:val="16"/>
        </w:rPr>
        <w:t>"1. Самолеты Ил-2 с пушкой ШФК-37, испытание на боевое применение не дали должной эффек</w:t>
      </w:r>
      <w:r w:rsidRPr="0084550E">
        <w:rPr>
          <w:iCs/>
          <w:color w:val="000000" w:themeColor="text1"/>
          <w:sz w:val="16"/>
          <w:szCs w:val="16"/>
        </w:rPr>
        <w:softHyphen/>
        <w:t>тивности в связи с недоработкой пушек, невозможностью ведения прицельного огня по точечным целям, большим рас</w:t>
      </w:r>
      <w:r w:rsidRPr="0084550E">
        <w:rPr>
          <w:iCs/>
          <w:color w:val="000000" w:themeColor="text1"/>
          <w:sz w:val="16"/>
          <w:szCs w:val="16"/>
        </w:rPr>
        <w:softHyphen/>
        <w:t>сеиванием снарядов и ухудшением ма</w:t>
      </w:r>
      <w:r w:rsidRPr="0084550E">
        <w:rPr>
          <w:iCs/>
          <w:color w:val="000000" w:themeColor="text1"/>
          <w:sz w:val="16"/>
          <w:szCs w:val="16"/>
        </w:rPr>
        <w:softHyphen/>
        <w:t>невренности самолета. 2. Считать не</w:t>
      </w:r>
      <w:r w:rsidRPr="0084550E">
        <w:rPr>
          <w:iCs/>
          <w:color w:val="000000" w:themeColor="text1"/>
          <w:sz w:val="16"/>
          <w:szCs w:val="16"/>
        </w:rPr>
        <w:softHyphen/>
        <w:t>обходимым иметь на вооружении ВВС КА самолеты Ил-2 с пушками 37 мм, обеспечивающими безотказную работу пушечных установок и ведение прицель</w:t>
      </w:r>
      <w:r w:rsidRPr="0084550E">
        <w:rPr>
          <w:iCs/>
          <w:color w:val="000000" w:themeColor="text1"/>
          <w:sz w:val="16"/>
          <w:szCs w:val="16"/>
        </w:rPr>
        <w:softHyphen/>
        <w:t>ного огня, не допуская ухудшения лет</w:t>
      </w:r>
      <w:r w:rsidRPr="0084550E">
        <w:rPr>
          <w:iCs/>
          <w:color w:val="000000" w:themeColor="text1"/>
          <w:sz w:val="16"/>
          <w:szCs w:val="16"/>
        </w:rPr>
        <w:softHyphen/>
        <w:t>ных качеств серийного самолета Ил-2... "</w:t>
      </w:r>
    </w:p>
    <w:p w14:paraId="28C55BE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От 688-го </w:t>
      </w:r>
      <w:r w:rsidRPr="0084550E">
        <w:rPr>
          <w:iCs/>
          <w:color w:val="000000" w:themeColor="text1"/>
          <w:sz w:val="16"/>
          <w:szCs w:val="16"/>
        </w:rPr>
        <w:t>шап</w:t>
      </w:r>
      <w:r w:rsidRPr="0084550E">
        <w:rPr>
          <w:color w:val="000000" w:themeColor="text1"/>
          <w:sz w:val="16"/>
          <w:szCs w:val="16"/>
        </w:rPr>
        <w:t xml:space="preserve"> доклад подписали: л-т Воловиков, ст.сержант Юсов, ст.сержант Дунов, сержант Сахариленко, ст.сержант Зыков, старшина Игнатьев. Утвердил доклад Главный инженер ВВС КА гене</w:t>
      </w:r>
      <w:r w:rsidRPr="0084550E">
        <w:rPr>
          <w:color w:val="000000" w:themeColor="text1"/>
          <w:sz w:val="16"/>
          <w:szCs w:val="16"/>
        </w:rPr>
        <w:softHyphen/>
        <w:t>рал А.И.Репин 3 марта 1943 г.</w:t>
      </w:r>
    </w:p>
    <w:p w14:paraId="36642F7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итоге Ил-2 с ШФК-37 в крупномас</w:t>
      </w:r>
      <w:r w:rsidRPr="0084550E">
        <w:rPr>
          <w:color w:val="000000" w:themeColor="text1"/>
          <w:sz w:val="16"/>
          <w:szCs w:val="16"/>
        </w:rPr>
        <w:softHyphen/>
        <w:t>штабное серийное производство запу</w:t>
      </w:r>
      <w:r w:rsidRPr="0084550E">
        <w:rPr>
          <w:color w:val="000000" w:themeColor="text1"/>
          <w:sz w:val="16"/>
          <w:szCs w:val="16"/>
        </w:rPr>
        <w:softHyphen/>
        <w:t>щен не был (6467).</w:t>
      </w:r>
    </w:p>
    <w:p w14:paraId="3C7EEEE8" w14:textId="77777777" w:rsidR="00BB6316" w:rsidRPr="0084550E" w:rsidRDefault="00BB6316" w:rsidP="0084550E">
      <w:pPr>
        <w:pStyle w:val="Iauiue"/>
        <w:jc w:val="both"/>
        <w:rPr>
          <w:color w:val="000000" w:themeColor="text1"/>
          <w:sz w:val="16"/>
          <w:szCs w:val="16"/>
        </w:rPr>
      </w:pPr>
    </w:p>
    <w:p w14:paraId="6CA016F7"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27 декабря 1942 стало вторым боевым днем противотанковых самолетов Ил-2 с пушками Ш-37 в ходе войсковых испытаний.</w:t>
      </w:r>
    </w:p>
    <w:p w14:paraId="549DF605"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84550E">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4AF3F40F"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Первой под прикрытием 2 Як-1 от 220-й иад ра</w:t>
      </w:r>
      <w:r w:rsidRPr="0084550E">
        <w:rPr>
          <w:color w:val="000000" w:themeColor="text1"/>
          <w:sz w:val="16"/>
          <w:szCs w:val="16"/>
        </w:rPr>
        <w:softHyphen/>
        <w:t>ботала пятерка капитана Гребенькова. Удар нано</w:t>
      </w:r>
      <w:r w:rsidRPr="0084550E">
        <w:rPr>
          <w:color w:val="000000" w:themeColor="text1"/>
          <w:sz w:val="16"/>
          <w:szCs w:val="16"/>
        </w:rPr>
        <w:softHyphen/>
        <w:t>сился в период 12.13—12.18 по аэродрому Питом</w:t>
      </w:r>
      <w:r w:rsidRPr="0084550E">
        <w:rPr>
          <w:color w:val="000000" w:themeColor="text1"/>
          <w:sz w:val="16"/>
          <w:szCs w:val="16"/>
        </w:rPr>
        <w:softHyphen/>
        <w:t xml:space="preserve">ник, на котором к этому времени находилось до 15 самолетов </w:t>
      </w:r>
      <w:r w:rsidRPr="0084550E">
        <w:rPr>
          <w:color w:val="000000" w:themeColor="text1"/>
          <w:sz w:val="16"/>
          <w:szCs w:val="16"/>
          <w:lang w:val="en-US"/>
        </w:rPr>
        <w:t>Ju</w:t>
      </w:r>
      <w:r w:rsidRPr="0084550E">
        <w:rPr>
          <w:color w:val="000000" w:themeColor="text1"/>
          <w:sz w:val="16"/>
          <w:szCs w:val="16"/>
        </w:rPr>
        <w:t>52. По докладам экипажей и ведуще</w:t>
      </w:r>
      <w:r w:rsidRPr="0084550E">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84550E">
        <w:rPr>
          <w:color w:val="000000" w:themeColor="text1"/>
          <w:sz w:val="16"/>
          <w:szCs w:val="16"/>
        </w:rPr>
        <w:softHyphen/>
        <w:t>нем из пушек Ш-37 с дистанции 500—600 м зажег один «Юнкерс».</w:t>
      </w:r>
    </w:p>
    <w:p w14:paraId="0BE6BFEA"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84550E">
        <w:rPr>
          <w:color w:val="000000" w:themeColor="text1"/>
          <w:sz w:val="16"/>
          <w:szCs w:val="16"/>
        </w:rPr>
        <w:softHyphen/>
        <w:t>ты кок винта и правая плоскость крыла.</w:t>
      </w:r>
    </w:p>
    <w:p w14:paraId="2E5D2D08"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Вторая группа (ведущий лейтенант Михайлен- ков) — под прикрытием 6 Як-1 от 220-й иад в пе</w:t>
      </w:r>
      <w:r w:rsidRPr="0084550E">
        <w:rPr>
          <w:color w:val="000000" w:themeColor="text1"/>
          <w:sz w:val="16"/>
          <w:szCs w:val="16"/>
        </w:rPr>
        <w:softHyphen/>
        <w:t xml:space="preserve">риод 13.22—13.27 атаковала до 10—15 самолетов </w:t>
      </w:r>
      <w:r w:rsidRPr="0084550E">
        <w:rPr>
          <w:color w:val="000000" w:themeColor="text1"/>
          <w:sz w:val="16"/>
          <w:szCs w:val="16"/>
          <w:lang w:val="en-US"/>
        </w:rPr>
        <w:t>Ju</w:t>
      </w:r>
      <w:r w:rsidRPr="0084550E">
        <w:rPr>
          <w:color w:val="000000" w:themeColor="text1"/>
          <w:sz w:val="16"/>
          <w:szCs w:val="16"/>
        </w:rPr>
        <w:t>52 на аэродроме Большая Россошка. Потери про</w:t>
      </w:r>
      <w:r w:rsidRPr="0084550E">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84550E">
        <w:rPr>
          <w:color w:val="000000" w:themeColor="text1"/>
          <w:sz w:val="16"/>
          <w:szCs w:val="16"/>
        </w:rPr>
        <w:softHyphen/>
        <w:t>телей противника летчики не наблюдали. Свои по</w:t>
      </w:r>
      <w:r w:rsidRPr="0084550E">
        <w:rPr>
          <w:color w:val="000000" w:themeColor="text1"/>
          <w:sz w:val="16"/>
          <w:szCs w:val="16"/>
        </w:rPr>
        <w:softHyphen/>
        <w:t>тери составили 1 Ил-2 (зав. № 0915), который был подбит над целью огнем «эрликонов» и предполо</w:t>
      </w:r>
      <w:r w:rsidRPr="0084550E">
        <w:rPr>
          <w:color w:val="000000" w:themeColor="text1"/>
          <w:sz w:val="16"/>
          <w:szCs w:val="16"/>
        </w:rPr>
        <w:softHyphen/>
        <w:t>жительно сел на территории противника при отхо</w:t>
      </w:r>
      <w:r w:rsidRPr="0084550E">
        <w:rPr>
          <w:color w:val="000000" w:themeColor="text1"/>
          <w:sz w:val="16"/>
          <w:szCs w:val="16"/>
        </w:rPr>
        <w:softHyphen/>
        <w:t>де от цели. Сержант Меркушев с боевого задания не вернулся, пропал без вести.</w:t>
      </w:r>
    </w:p>
    <w:p w14:paraId="47954826"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Стандартная боевая нагрузка самолетов Ил-2 с пушками Ш-37 включала 100 кг бомб (4 АО-25), 8 РС-82, полный боекомплект патронов и снаря</w:t>
      </w:r>
      <w:r w:rsidRPr="0084550E">
        <w:rPr>
          <w:color w:val="000000" w:themeColor="text1"/>
          <w:sz w:val="16"/>
          <w:szCs w:val="16"/>
        </w:rPr>
        <w:softHyphen/>
        <w:t>дов. Маневренность самолетов при такой нагруз</w:t>
      </w:r>
      <w:r w:rsidRPr="0084550E">
        <w:rPr>
          <w:color w:val="000000" w:themeColor="text1"/>
          <w:sz w:val="16"/>
          <w:szCs w:val="16"/>
        </w:rPr>
        <w:softHyphen/>
        <w:t>ке практически ничем не отличалась от серийных Ил-2 с пушками ВЯ и ШВАК.</w:t>
      </w:r>
    </w:p>
    <w:p w14:paraId="44FDB524"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«большими» пушками шли на задание в одном боевом строю с серийными штур</w:t>
      </w:r>
      <w:r w:rsidRPr="0084550E">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541B1007"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докладам вылетавших на Ил-2 с Ш-37 лет</w:t>
      </w:r>
      <w:r w:rsidRPr="0084550E">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2D42B03D"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84550E">
        <w:rPr>
          <w:color w:val="000000" w:themeColor="text1"/>
          <w:sz w:val="16"/>
          <w:szCs w:val="16"/>
        </w:rPr>
        <w:softHyphen/>
        <w:t>ры наносились в период 12.42—13.00 двумя груп</w:t>
      </w:r>
      <w:r w:rsidRPr="0084550E">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84550E">
        <w:rPr>
          <w:color w:val="000000" w:themeColor="text1"/>
          <w:sz w:val="16"/>
          <w:szCs w:val="16"/>
        </w:rPr>
        <w:softHyphen/>
        <w:t>нили 3 захода на цели из боевого порядка круг. Ис</w:t>
      </w:r>
      <w:r w:rsidRPr="0084550E">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726FE9E0"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4A6C2EC9"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посадки сержант Зыков доложил, что «ма</w:t>
      </w:r>
      <w:r w:rsidRPr="0084550E">
        <w:rPr>
          <w:color w:val="000000" w:themeColor="text1"/>
          <w:sz w:val="16"/>
          <w:szCs w:val="16"/>
        </w:rPr>
        <w:softHyphen/>
        <w:t>неврирует самолет хорошо, при ведении огня пе</w:t>
      </w:r>
      <w:r w:rsidRPr="0084550E">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84550E">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84550E">
        <w:rPr>
          <w:color w:val="000000" w:themeColor="text1"/>
          <w:sz w:val="16"/>
          <w:szCs w:val="16"/>
        </w:rPr>
        <w:softHyphen/>
        <w:t>денция самолета к развороту легко парируется ру</w:t>
      </w:r>
      <w:r w:rsidRPr="0084550E">
        <w:rPr>
          <w:color w:val="000000" w:themeColor="text1"/>
          <w:sz w:val="16"/>
          <w:szCs w:val="16"/>
        </w:rPr>
        <w:softHyphen/>
        <w:t>лями». Эффективность стрельбы пушек по танкам и живой силе хорошая.</w:t>
      </w:r>
    </w:p>
    <w:p w14:paraId="334BAAF7"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самолетах Игнатьева и Дунова пушки рабо</w:t>
      </w:r>
      <w:r w:rsidRPr="0084550E">
        <w:rPr>
          <w:color w:val="000000" w:themeColor="text1"/>
          <w:sz w:val="16"/>
          <w:szCs w:val="16"/>
        </w:rPr>
        <w:softHyphen/>
        <w:t>тали отлично. Летчикам удалось расстрелять весь боекомплект к ним.</w:t>
      </w:r>
    </w:p>
    <w:p w14:paraId="78EA8651"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Отметим, что на Ил-2 Игнатьева, помимо ракет</w:t>
      </w:r>
      <w:r w:rsidRPr="0084550E">
        <w:rPr>
          <w:color w:val="000000" w:themeColor="text1"/>
          <w:sz w:val="16"/>
          <w:szCs w:val="16"/>
        </w:rPr>
        <w:softHyphen/>
        <w:t>ных снарядов и полного боекомплекта к пушкам и пулеметам, были подвешены 2 фугасные авиабом</w:t>
      </w:r>
      <w:r w:rsidRPr="0084550E">
        <w:rPr>
          <w:color w:val="000000" w:themeColor="text1"/>
          <w:sz w:val="16"/>
          <w:szCs w:val="16"/>
        </w:rPr>
        <w:softHyphen/>
        <w:t>бы ФАБ-100. При этом самолет хорошо маневриро</w:t>
      </w:r>
      <w:r w:rsidRPr="0084550E">
        <w:rPr>
          <w:color w:val="000000" w:themeColor="text1"/>
          <w:sz w:val="16"/>
          <w:szCs w:val="16"/>
        </w:rPr>
        <w:softHyphen/>
        <w:t>вал и управлялся при всех условиях боя.</w:t>
      </w:r>
    </w:p>
    <w:p w14:paraId="582FC14B"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3B173B6E"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054FB4FE"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5DDF396E"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57AB23E6"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5B8D20D2"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030F234"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00C88D89"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28EA6FAD"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44CB0E73"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3CF62583"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4A09D893"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76C64BE7"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305AC837"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25BFC404"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48CFA5B8"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61155CA2"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дями по 3—4 снаряда с дистанции 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0B8F960F"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1E7C83CF"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29D9652E"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140B6C68"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новные поломки следующие: 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154A8B54"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67CFDC2C"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2C3E68D7"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7148C650"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0FECCC79"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0A6CF688"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113A7835"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0B223098"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39AEF88F"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0882486A"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0920C268"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48CED697"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420B2B48"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41884D7C"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25117034"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290A52C9"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0C169EF9"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5ADD618A"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79F3D5FA" w14:textId="77777777" w:rsidR="00AB6B38" w:rsidRPr="0084550E" w:rsidRDefault="00AB6B3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1A64D8C6" w14:textId="77777777" w:rsidR="00AB6B38" w:rsidRPr="0084550E" w:rsidRDefault="00AB6B38" w:rsidP="0084550E">
      <w:pPr>
        <w:pStyle w:val="12a"/>
        <w:shd w:val="clear" w:color="auto" w:fill="auto"/>
        <w:spacing w:after="0" w:line="240" w:lineRule="auto"/>
        <w:jc w:val="both"/>
        <w:rPr>
          <w:color w:val="000000" w:themeColor="text1"/>
          <w:sz w:val="16"/>
          <w:szCs w:val="16"/>
        </w:rPr>
      </w:pPr>
    </w:p>
    <w:p w14:paraId="29DCEEA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27 декабря 1942 г. начались летные испытания Ил-4 с системой заправки самолетов топливом в полете с 6уксируемых ими военно-транспортных планеров А-7. Самолет Ил-4 пилотировал К.Богомазов, на планере А-7 летал С.Спиваковский. Испытания показали, что Ил-4 с взлетным весом 10780 кг и с бомбовым Грузом в 1500 кг (в том числе с двумя бомбами ФАБ-250 на наружной подвеске) может взлетать с буксируемым планером А-7, имеющим полетный вес 1750 кг. Разбег аэропоезда при взлете с бетонированной взлетно-посадочной полосы составил 950 м, а взлетная дистанция до высоты 20 м - 2330 м. Дозаправка производилась над аэродромом взлета. На перекачку 500 кг топлива из баков планера на самолет потребовалось 5-6 минут. После дозаправки вес топлива на самолете возрос до 2800 кг. С ним самолет Ил-4 мог совершать полеты на максимальную дальность уже не с 1000 кг, а с 1500 кг бомб. По оценке летчиков, наличие бензинового шланга, привязанного к буксировочному тросу, незначительно сказывалось на пилотировании самолета и планера. Проведенные испытания показали практическую возможность и целесообразность дозаправки в воздухе бомбардировщиков. Однако сравнительно небольшое количество транспортных планеров, имевшихся тогда в ВВС (как правило, они совершали только один боевой вылет в тыл противника и уничтожались сразу же после приземления), не позволяло использовать дозаправку бомбардировщиков в воздухе в широких масштабах (9528).</w:t>
      </w:r>
    </w:p>
    <w:p w14:paraId="1BBB9A5D" w14:textId="77777777" w:rsidR="00BB6316" w:rsidRPr="0084550E" w:rsidRDefault="00BB6316" w:rsidP="0084550E">
      <w:pPr>
        <w:pStyle w:val="Iauiue"/>
        <w:jc w:val="both"/>
        <w:rPr>
          <w:color w:val="000000" w:themeColor="text1"/>
          <w:sz w:val="16"/>
          <w:szCs w:val="16"/>
        </w:rPr>
      </w:pPr>
    </w:p>
    <w:p w14:paraId="2007D203"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декабря 1942 г. по 6 января 1943 г. под руководством инженеров НИИ ГВФ М.П. Могилевского и В.В. Манцевича, а также инженера НИИ ВВС В.Я. Кравца прошли испытания дозаправки в воздухе ДБ-3ф от грузового планера А-7. Пилотировал ДБ-3ф летчик НИИ ВВС К.Г. Богомазов, а планер вел С.Д. Спиваковский. Требовалось получить дальность не менее 3000 км с подвеской 10 бомб ФАБ-100 в отсеке и двух ФАБ-250 под крылом. Сцепка взлетала, набирала высоту, после чего за 12,6 минуты в баки ДБ-3ф перекачивалось 650 л бензина и его вес доходил до 10050 кг, а планер отцеплялся. Пилотажные свойства сцепки были удовлетворительными и мало отличались от таковых при буксировке обычного планера А-7, что широко практиковалось. Но прирост дальности Заказчик счел недостаточным, и система внедрена не была, не реализовали и проект дозаправки четырехмоторного Пе-8 от большого планера КЦ-20. Среди недостатков отмечалась большая длительность перекачки, но главное — военные хотели иметь систему дозаправки не сразу после взлета, а дальше (23013).</w:t>
      </w:r>
    </w:p>
    <w:p w14:paraId="67107B47"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071DAFA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в НИИ ГВФ совместно с НИИ ВВС провели летные исследования по оценке эффективности дозаправки горючим в воздухе бомбардировщиков с буксируемых планеров. Делали для Ил-4. Доработали Ил-4 с М-88Б и модифицированный А-7. На Ил-4 установили приемное устройство для присоединения шланга перекачки, от которого проложили трубопроводы к двум центропланным бакам. Сделали и тросовое ограждение для защиты хвостового оперения, а на фюзеляже смонтировали стандартный замок. На А-7 в грузовой кабине и носовой части фюзеляжа разместили два бака в 300 и 700 л, бензонасос, лав аккумулятора, систему трубопроводов. Использовали дюритовый шланг диаметром 30/25 мм, который крепили к тросу длинной 70 м через каждые 0.5 м (94,125).</w:t>
      </w:r>
    </w:p>
    <w:p w14:paraId="18E7CF7E" w14:textId="77777777" w:rsidR="00BB6316" w:rsidRPr="0084550E" w:rsidRDefault="00BB6316" w:rsidP="0084550E">
      <w:pPr>
        <w:pStyle w:val="Iauiue"/>
        <w:jc w:val="both"/>
        <w:rPr>
          <w:color w:val="000000" w:themeColor="text1"/>
          <w:sz w:val="16"/>
          <w:szCs w:val="16"/>
        </w:rPr>
      </w:pPr>
    </w:p>
    <w:p w14:paraId="100FCEF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27 декабря 1942 по 6 января 1943 были проведены летные испытания с целью (94,127):</w:t>
      </w:r>
    </w:p>
    <w:p w14:paraId="4984C54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Проверить возможность дозаправки самолета Ил-4 в воздухе с буксируемого А-7;</w:t>
      </w:r>
    </w:p>
    <w:p w14:paraId="0591414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Выявить возможность увеличения грузоподъемности Ил-4 за счет дозаправки горючим в воздухе с буксируемого А-7;</w:t>
      </w:r>
    </w:p>
    <w:p w14:paraId="3082571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Определить необходимые режимы полета и особенности пилотирования аэропоезда Ил-4 и А-7 при осуществлении дозаправки горючим самолета-буксировщика;</w:t>
      </w:r>
    </w:p>
    <w:p w14:paraId="1354422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Выявить удобство и продолжительность переливания горючего для принятой схемы бензопитания (94,127).</w:t>
      </w:r>
    </w:p>
    <w:p w14:paraId="227ADDD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Ил-4 взлетал с полетной массой 9050, 9250, 9500 и 10050 кг. Планер А-7 имел постоянную массу 1750 кг. В ходе испытаний проверяли и влияние подвески на Ил-4 двух ФАБ-250 (94,127).</w:t>
      </w:r>
    </w:p>
    <w:p w14:paraId="5E9D246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результате испытаний было получено, что шланг перекачки горючего особых изменений в технику пилотирования планера и самолета не внес (94,127). При взлете со шлангом превышение планера должно было быть 3-4 м больше, чем обычно, чтобы уменьшить трение шланга о полосу. В воздухе шланг делал буксировочную связь более упругой. Разъединение шланга и троса проходи обычно (94,127).</w:t>
      </w:r>
    </w:p>
    <w:p w14:paraId="4D8A25B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Перекачка в воздухе осуществлялась просто и надежно и не вносила трудностей в пилотирование поезда. Изменение центровки планера парировалось триммером. Превышение планера в процессе перекачки было 5-6 м. Перекачка 650 л бензина занимала 12.6 мин. Крейсерская скорость полета - 220-230 км/час (94,127).</w:t>
      </w:r>
    </w:p>
    <w:p w14:paraId="47D67E7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Вед. и от НИИ ГВФ были М.П.Могилевский и В.В.Манцевич, а от НИИ ВВС - В.Я.Кравец. Летали пилоты НИИ ВВС: на Ил-4 К.Г.Богомазов, а на планере А-7 С.Д.Спиваковский (94,128).</w:t>
      </w:r>
    </w:p>
    <w:p w14:paraId="0ABEFEB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выводах отмечалось, что способ осуществим и может быть использован для увеличения бомбовой нагрузки (94,128).</w:t>
      </w:r>
    </w:p>
    <w:p w14:paraId="5C3E77A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Ил-4 было получено, что при взлетной массе 10780 с наружной подвеской двух ФАБ-250 он мог взлетать с А-7 с полетной массой 1750 кг (94,128).</w:t>
      </w:r>
    </w:p>
    <w:p w14:paraId="63809B2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После дозаправки самолета горючим его полетная масса составляла 11280 кг, а бомбовая нагрузка 1500 кг (1000 на внутренней), а запас топлива - 2800 кг. Сочли, что еще более эффективным способ будет на 4 моторных самолетах, взлетная масса которых ограничена прочностью шасси. Предложили испытать КЦ-20 за Пе-8, чтобы снабдить Пе-8 1000-2000 кг горючего (94,128).</w:t>
      </w:r>
    </w:p>
    <w:p w14:paraId="57CD196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Внедрено не было (94,128).</w:t>
      </w:r>
    </w:p>
    <w:p w14:paraId="7255913C" w14:textId="77777777" w:rsidR="00BB6316" w:rsidRPr="0084550E" w:rsidRDefault="00BB6316" w:rsidP="0084550E">
      <w:pPr>
        <w:pStyle w:val="Iauiue"/>
        <w:jc w:val="both"/>
        <w:rPr>
          <w:color w:val="000000" w:themeColor="text1"/>
          <w:sz w:val="16"/>
          <w:szCs w:val="16"/>
        </w:rPr>
      </w:pPr>
    </w:p>
    <w:p w14:paraId="57B1A9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декаб</w:t>
      </w:r>
      <w:r w:rsidRPr="0084550E">
        <w:rPr>
          <w:rFonts w:ascii="Times New Roman" w:hAnsi="Times New Roman"/>
          <w:color w:val="000000" w:themeColor="text1"/>
          <w:sz w:val="16"/>
          <w:szCs w:val="16"/>
        </w:rPr>
        <w:softHyphen/>
        <w:t>ря 1942 г. по 6 января 1943 г. проходили испытания А-7Б. В одном экземпляре изготовили «ле</w:t>
      </w:r>
      <w:r w:rsidRPr="0084550E">
        <w:rPr>
          <w:rFonts w:ascii="Times New Roman" w:hAnsi="Times New Roman"/>
          <w:color w:val="000000" w:themeColor="text1"/>
          <w:sz w:val="16"/>
          <w:szCs w:val="16"/>
        </w:rPr>
        <w:softHyphen/>
        <w:t>тающую цистерну» А-7Б - фактически буксируемый дополнительный топлив</w:t>
      </w:r>
      <w:r w:rsidRPr="0084550E">
        <w:rPr>
          <w:rFonts w:ascii="Times New Roman" w:hAnsi="Times New Roman"/>
          <w:color w:val="000000" w:themeColor="text1"/>
          <w:sz w:val="16"/>
          <w:szCs w:val="16"/>
        </w:rPr>
        <w:softHyphen/>
        <w:t>ный бак, который должен был тянуть за собой бомбардировщик Ил-4.</w:t>
      </w:r>
    </w:p>
    <w:p w14:paraId="55CBF2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Ил-4 специально доработали. Он получил буксирный замок, тросовое ограждение хвостового оперения и при</w:t>
      </w:r>
      <w:r w:rsidRPr="0084550E">
        <w:rPr>
          <w:rFonts w:ascii="Times New Roman" w:hAnsi="Times New Roman"/>
          <w:color w:val="000000" w:themeColor="text1"/>
          <w:sz w:val="16"/>
          <w:szCs w:val="16"/>
        </w:rPr>
        <w:softHyphen/>
        <w:t>ёмное устройство для шланга перекач</w:t>
      </w:r>
      <w:r w:rsidRPr="0084550E">
        <w:rPr>
          <w:rFonts w:ascii="Times New Roman" w:hAnsi="Times New Roman"/>
          <w:color w:val="000000" w:themeColor="text1"/>
          <w:sz w:val="16"/>
          <w:szCs w:val="16"/>
        </w:rPr>
        <w:softHyphen/>
        <w:t>ки. На А-7 смонтировали два бензобака (на 300 л спереди и на 700 л сзади), а также перекачивающий электрический насос и два аккумулятора 24А-30 для его питания. Выводное устройство, к которому крепился шланг, находилось в носовой части фюзеляжа с правой стороны. Дополнительное оборудова</w:t>
      </w:r>
      <w:r w:rsidRPr="0084550E">
        <w:rPr>
          <w:rFonts w:ascii="Times New Roman" w:hAnsi="Times New Roman"/>
          <w:color w:val="000000" w:themeColor="text1"/>
          <w:sz w:val="16"/>
          <w:szCs w:val="16"/>
        </w:rPr>
        <w:softHyphen/>
        <w:t>ние увеличило вес пустого планёра до 1087 кг. Шланг диаметром 30 мм шёл параллельно буксирному тросу и со</w:t>
      </w:r>
      <w:r w:rsidRPr="0084550E">
        <w:rPr>
          <w:rFonts w:ascii="Times New Roman" w:hAnsi="Times New Roman"/>
          <w:color w:val="000000" w:themeColor="text1"/>
          <w:sz w:val="16"/>
          <w:szCs w:val="16"/>
        </w:rPr>
        <w:softHyphen/>
        <w:t>единялся с ним лентами и проволо</w:t>
      </w:r>
      <w:r w:rsidRPr="0084550E">
        <w:rPr>
          <w:rFonts w:ascii="Times New Roman" w:hAnsi="Times New Roman"/>
          <w:color w:val="000000" w:themeColor="text1"/>
          <w:sz w:val="16"/>
          <w:szCs w:val="16"/>
        </w:rPr>
        <w:softHyphen/>
        <w:t>кой. После перекачки бензина из ба</w:t>
      </w:r>
      <w:r w:rsidRPr="0084550E">
        <w:rPr>
          <w:rFonts w:ascii="Times New Roman" w:hAnsi="Times New Roman"/>
          <w:color w:val="000000" w:themeColor="text1"/>
          <w:sz w:val="16"/>
          <w:szCs w:val="16"/>
        </w:rPr>
        <w:softHyphen/>
        <w:t>ков планёра он отцеплялся, а самолёт сбрасывал шланг вместе с тросом.</w:t>
      </w:r>
    </w:p>
    <w:p w14:paraId="0C2F11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Летал на «цистерне» С.Д. Спиваковский. Техника пилотирования планёра существенно не изменилась, только на взлёте надо было держаться повыше, чтобы шланг не тёрся о полосу. Перекачка велась на скорости 220 - 230 км/ч. Отцепка планёра и сброс шланга происходили вполне надёжно. Тем не менее, А-7Б использовать в операциях Авиации дальнего действия не стали (12266).</w:t>
      </w:r>
    </w:p>
    <w:p w14:paraId="04BEF94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D6CC4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дека</w:t>
      </w:r>
      <w:r w:rsidRPr="0084550E">
        <w:rPr>
          <w:rFonts w:ascii="Times New Roman" w:hAnsi="Times New Roman"/>
          <w:color w:val="000000" w:themeColor="text1"/>
          <w:sz w:val="16"/>
          <w:szCs w:val="16"/>
        </w:rPr>
        <w:softHyphen/>
        <w:t>бря 1942 г. по 6 января 1943 г. проходили испытания А-7Б. В 1942 г. в одном экземпляре изготовили «летающую цистерну» А-7Б — фактически буксируемый дополнительный топливный бак, который должен был тянуть за собой бомбардировщик Ил-4. Эту модификацию в основном проводил Моска</w:t>
      </w:r>
      <w:r w:rsidRPr="0084550E">
        <w:rPr>
          <w:rFonts w:ascii="Times New Roman" w:hAnsi="Times New Roman"/>
          <w:color w:val="000000" w:themeColor="text1"/>
          <w:sz w:val="16"/>
          <w:szCs w:val="16"/>
        </w:rPr>
        <w:softHyphen/>
        <w:t>лёв. Идея состояла в том, чтобы разместить на пла</w:t>
      </w:r>
      <w:r w:rsidRPr="0084550E">
        <w:rPr>
          <w:rFonts w:ascii="Times New Roman" w:hAnsi="Times New Roman"/>
          <w:color w:val="000000" w:themeColor="text1"/>
          <w:sz w:val="16"/>
          <w:szCs w:val="16"/>
        </w:rPr>
        <w:softHyphen/>
        <w:t>нере запас бензина, который в полете передавался на буксировщик. В перспективе предполагалось подцепить беспи</w:t>
      </w:r>
      <w:r w:rsidRPr="0084550E">
        <w:rPr>
          <w:rFonts w:ascii="Times New Roman" w:hAnsi="Times New Roman"/>
          <w:color w:val="000000" w:themeColor="text1"/>
          <w:sz w:val="16"/>
          <w:szCs w:val="16"/>
        </w:rPr>
        <w:softHyphen/>
        <w:t>лотный планер — бензовоз к бом</w:t>
      </w:r>
      <w:r w:rsidRPr="0084550E">
        <w:rPr>
          <w:rFonts w:ascii="Times New Roman" w:hAnsi="Times New Roman"/>
          <w:color w:val="000000" w:themeColor="text1"/>
          <w:sz w:val="16"/>
          <w:szCs w:val="16"/>
        </w:rPr>
        <w:softHyphen/>
        <w:t>бардировщику, а после выработки топлива — сбросить. Тем самым дальность полета бомбардировщи</w:t>
      </w:r>
      <w:r w:rsidRPr="0084550E">
        <w:rPr>
          <w:rFonts w:ascii="Times New Roman" w:hAnsi="Times New Roman"/>
          <w:color w:val="000000" w:themeColor="text1"/>
          <w:sz w:val="16"/>
          <w:szCs w:val="16"/>
        </w:rPr>
        <w:softHyphen/>
        <w:t>ка значительно возрастала. Ил-4 специально доработали. Он полу</w:t>
      </w:r>
      <w:r w:rsidRPr="0084550E">
        <w:rPr>
          <w:rFonts w:ascii="Times New Roman" w:hAnsi="Times New Roman"/>
          <w:color w:val="000000" w:themeColor="text1"/>
          <w:sz w:val="16"/>
          <w:szCs w:val="16"/>
        </w:rPr>
        <w:softHyphen/>
        <w:t>чил буксирный замок, тросовое ограждение хвостового оперения и приемное устройство для шланга перекачки топлива. В планер установили два бака общей емкостью 1000 л, перекачи</w:t>
      </w:r>
      <w:r w:rsidRPr="0084550E">
        <w:rPr>
          <w:rFonts w:ascii="Times New Roman" w:hAnsi="Times New Roman"/>
          <w:color w:val="000000" w:themeColor="text1"/>
          <w:sz w:val="16"/>
          <w:szCs w:val="16"/>
        </w:rPr>
        <w:softHyphen/>
        <w:t>вающий бензонасос с питанием от аккумулятора и дюритовый шланг, проложенный вдоль буксировоч</w:t>
      </w:r>
      <w:r w:rsidRPr="0084550E">
        <w:rPr>
          <w:rFonts w:ascii="Times New Roman" w:hAnsi="Times New Roman"/>
          <w:color w:val="000000" w:themeColor="text1"/>
          <w:sz w:val="16"/>
          <w:szCs w:val="16"/>
        </w:rPr>
        <w:softHyphen/>
        <w:t>ного троса.</w:t>
      </w:r>
    </w:p>
    <w:p w14:paraId="40A7EC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Летал на «цистерне» С.Д. Спиваковский. Техника пилотирования планера существенно не изменилась, только на взлете надо было держаться повыше, чтобы шланг не терся о по</w:t>
      </w:r>
      <w:r w:rsidRPr="0084550E">
        <w:rPr>
          <w:rFonts w:ascii="Times New Roman" w:hAnsi="Times New Roman"/>
          <w:color w:val="000000" w:themeColor="text1"/>
          <w:sz w:val="16"/>
          <w:szCs w:val="16"/>
        </w:rPr>
        <w:softHyphen/>
        <w:t>лосу. Перекачка велась на скорости 220—230 км/ч. Отцепка планера и сброс шланга происходили вполне надежно. Тем не менее А-7Б использовать в операци</w:t>
      </w:r>
      <w:r w:rsidRPr="0084550E">
        <w:rPr>
          <w:rFonts w:ascii="Times New Roman" w:hAnsi="Times New Roman"/>
          <w:color w:val="000000" w:themeColor="text1"/>
          <w:sz w:val="16"/>
          <w:szCs w:val="16"/>
        </w:rPr>
        <w:softHyphen/>
        <w:t>ях авиации дальнего действия не стали.</w:t>
      </w:r>
    </w:p>
    <w:p w14:paraId="0536FB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Вместе со стандартными А-7 выпускались учеб</w:t>
      </w:r>
      <w:r w:rsidRPr="0084550E">
        <w:rPr>
          <w:rFonts w:ascii="Times New Roman" w:hAnsi="Times New Roman"/>
          <w:color w:val="000000" w:themeColor="text1"/>
          <w:sz w:val="16"/>
          <w:szCs w:val="16"/>
        </w:rPr>
        <w:softHyphen/>
        <w:t>ные А-7У с двойным управлением и А-7Ш, на котором предусматривалось место для штурмана (12300).</w:t>
      </w:r>
    </w:p>
    <w:p w14:paraId="296225C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5509F9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27 декабря 1942 вышел приказ НКАП N 912 "О выпуске самолета истребителя Як-9 на заводе 153 с пушками 37 мм ОКБ-16 (в январе - 5, в феврале - 30, в марте - 100).</w:t>
      </w:r>
    </w:p>
    <w:p w14:paraId="7106F1DD" w14:textId="77777777" w:rsidR="00BB6316" w:rsidRPr="0084550E" w:rsidRDefault="00BB6316" w:rsidP="0084550E">
      <w:pPr>
        <w:pStyle w:val="Iauiue"/>
        <w:jc w:val="both"/>
        <w:rPr>
          <w:color w:val="000000" w:themeColor="text1"/>
          <w:sz w:val="16"/>
          <w:szCs w:val="16"/>
        </w:rPr>
      </w:pPr>
    </w:p>
    <w:p w14:paraId="2B48C82A" w14:textId="77777777" w:rsidR="00FD07B3" w:rsidRPr="0084550E" w:rsidRDefault="00FD07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декабря 1942 г., по указанию А.С. Яковлева, начались работы по при</w:t>
      </w:r>
      <w:r w:rsidRPr="0084550E">
        <w:rPr>
          <w:rFonts w:ascii="Times New Roman" w:hAnsi="Times New Roman"/>
          <w:color w:val="000000" w:themeColor="text1"/>
          <w:sz w:val="16"/>
          <w:szCs w:val="16"/>
        </w:rPr>
        <w:softHyphen/>
        <w:t>менению в производстве заменителей дюралюминия, и уже в феврале 1943 г. филиал ОКБ завода №115 закончил сборкой и начал испытания самолета Як-7Б №3115301, на котором установили посадочные щитки, выполнен</w:t>
      </w:r>
      <w:r w:rsidRPr="0084550E">
        <w:rPr>
          <w:rFonts w:ascii="Times New Roman" w:hAnsi="Times New Roman"/>
          <w:color w:val="000000" w:themeColor="text1"/>
          <w:sz w:val="16"/>
          <w:szCs w:val="16"/>
        </w:rPr>
        <w:softHyphen/>
        <w:t>ные из древесных пластиков. Из-за дефицита листово</w:t>
      </w:r>
      <w:r w:rsidRPr="0084550E">
        <w:rPr>
          <w:rFonts w:ascii="Times New Roman" w:hAnsi="Times New Roman"/>
          <w:color w:val="000000" w:themeColor="text1"/>
          <w:sz w:val="16"/>
          <w:szCs w:val="16"/>
        </w:rPr>
        <w:softHyphen/>
        <w:t>го дюраля (расход которого на заводе №153 увеличил</w:t>
      </w:r>
      <w:r w:rsidRPr="0084550E">
        <w:rPr>
          <w:rFonts w:ascii="Times New Roman" w:hAnsi="Times New Roman"/>
          <w:color w:val="000000" w:themeColor="text1"/>
          <w:sz w:val="16"/>
          <w:szCs w:val="16"/>
        </w:rPr>
        <w:softHyphen/>
        <w:t>ся в связи с внедрением в серийное производство са</w:t>
      </w:r>
      <w:r w:rsidRPr="0084550E">
        <w:rPr>
          <w:rFonts w:ascii="Times New Roman" w:hAnsi="Times New Roman"/>
          <w:color w:val="000000" w:themeColor="text1"/>
          <w:sz w:val="16"/>
          <w:szCs w:val="16"/>
        </w:rPr>
        <w:softHyphen/>
        <w:t>молетов Як-9 с металлическими лонжеронами) опытная машина также получила деревянное хвостовое оперение обычной, как у Як-1, конструкции, деревянные, противо</w:t>
      </w:r>
      <w:r w:rsidRPr="0084550E">
        <w:rPr>
          <w:rFonts w:ascii="Times New Roman" w:hAnsi="Times New Roman"/>
          <w:color w:val="000000" w:themeColor="text1"/>
          <w:sz w:val="16"/>
          <w:szCs w:val="16"/>
        </w:rPr>
        <w:softHyphen/>
        <w:t>пожарную перегородку и диафрагмы в зализах, отделяю</w:t>
      </w:r>
      <w:r w:rsidRPr="0084550E">
        <w:rPr>
          <w:rFonts w:ascii="Times New Roman" w:hAnsi="Times New Roman"/>
          <w:color w:val="000000" w:themeColor="text1"/>
          <w:sz w:val="16"/>
          <w:szCs w:val="16"/>
        </w:rPr>
        <w:softHyphen/>
        <w:t>щие кабину от моторного отсека.</w:t>
      </w:r>
    </w:p>
    <w:p w14:paraId="2233AFCD" w14:textId="77777777" w:rsidR="00FD07B3" w:rsidRPr="0084550E" w:rsidRDefault="00FD07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своим габаритным размерам деревянные щитки ни</w:t>
      </w:r>
      <w:r w:rsidRPr="0084550E">
        <w:rPr>
          <w:rFonts w:ascii="Times New Roman" w:hAnsi="Times New Roman"/>
          <w:color w:val="000000" w:themeColor="text1"/>
          <w:sz w:val="16"/>
          <w:szCs w:val="16"/>
        </w:rPr>
        <w:softHyphen/>
        <w:t>чем не отличались от серийных металлических. Их силовой набор состоял из профильного деревянного лонжерона, выклеенного из березового шпона, концевых стрингеров и нервюр, связанных поверх фанерными кницами. Основное полотно обшивки выполнили из трехмиллиметровой баке</w:t>
      </w:r>
      <w:r w:rsidRPr="0084550E">
        <w:rPr>
          <w:rFonts w:ascii="Times New Roman" w:hAnsi="Times New Roman"/>
          <w:color w:val="000000" w:themeColor="text1"/>
          <w:sz w:val="16"/>
          <w:szCs w:val="16"/>
        </w:rPr>
        <w:softHyphen/>
        <w:t>литовой фанеры. Для сборки всей конструкции применял</w:t>
      </w:r>
      <w:r w:rsidRPr="0084550E">
        <w:rPr>
          <w:rFonts w:ascii="Times New Roman" w:hAnsi="Times New Roman"/>
          <w:color w:val="000000" w:themeColor="text1"/>
          <w:sz w:val="16"/>
          <w:szCs w:val="16"/>
        </w:rPr>
        <w:softHyphen/>
        <w:t>ся смоляной клей КБ-3. Вес деревянных щитков составил 9,8 кг против 11,2 кг у металлических. Щитки соединялись с крылом при помощи серийных металлических петель, при</w:t>
      </w:r>
      <w:r w:rsidRPr="0084550E">
        <w:rPr>
          <w:rFonts w:ascii="Times New Roman" w:hAnsi="Times New Roman"/>
          <w:color w:val="000000" w:themeColor="text1"/>
          <w:sz w:val="16"/>
          <w:szCs w:val="16"/>
        </w:rPr>
        <w:softHyphen/>
        <w:t>клепанных к обшивке и стрингеру. Механизм открывания и закрывания щитков обычный серийный. Прочность щит</w:t>
      </w:r>
      <w:r w:rsidRPr="0084550E">
        <w:rPr>
          <w:rFonts w:ascii="Times New Roman" w:hAnsi="Times New Roman"/>
          <w:color w:val="000000" w:themeColor="text1"/>
          <w:sz w:val="16"/>
          <w:szCs w:val="16"/>
        </w:rPr>
        <w:softHyphen/>
        <w:t>ков проверялась при планировании самолета с открыты</w:t>
      </w:r>
      <w:r w:rsidRPr="0084550E">
        <w:rPr>
          <w:rFonts w:ascii="Times New Roman" w:hAnsi="Times New Roman"/>
          <w:color w:val="000000" w:themeColor="text1"/>
          <w:sz w:val="16"/>
          <w:szCs w:val="16"/>
        </w:rPr>
        <w:softHyphen/>
        <w:t>ми щитками на различных скоростях до 350 км/ч (условие ухода на второй круг при посадке). Испытания показали, что щитки обладают достаточной прочностью. За все вре</w:t>
      </w:r>
      <w:r w:rsidRPr="0084550E">
        <w:rPr>
          <w:rFonts w:ascii="Times New Roman" w:hAnsi="Times New Roman"/>
          <w:color w:val="000000" w:themeColor="text1"/>
          <w:sz w:val="16"/>
          <w:szCs w:val="16"/>
        </w:rPr>
        <w:softHyphen/>
        <w:t>мя испытаний, с 28 февраля по 3 апреля, самолет находил</w:t>
      </w:r>
      <w:r w:rsidRPr="0084550E">
        <w:rPr>
          <w:rFonts w:ascii="Times New Roman" w:hAnsi="Times New Roman"/>
          <w:color w:val="000000" w:themeColor="text1"/>
          <w:sz w:val="16"/>
          <w:szCs w:val="16"/>
        </w:rPr>
        <w:softHyphen/>
        <w:t>ся на открытом воздухе. Деформации щитков от действия атмосферных условий не наблюдалось.</w:t>
      </w:r>
    </w:p>
    <w:p w14:paraId="33EC1C52" w14:textId="77777777" w:rsidR="00FD07B3" w:rsidRPr="0084550E" w:rsidRDefault="00FD07B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Деревянные конструкции испытывались с перспекти</w:t>
      </w:r>
      <w:r w:rsidRPr="0084550E">
        <w:rPr>
          <w:rFonts w:ascii="Times New Roman" w:hAnsi="Times New Roman"/>
          <w:color w:val="000000" w:themeColor="text1"/>
          <w:sz w:val="16"/>
          <w:szCs w:val="16"/>
        </w:rPr>
        <w:softHyphen/>
        <w:t>вой внедрения в серийное производство в мае 1943 г. Однако алюминиевый голод вскоре удалось ликвидиро</w:t>
      </w:r>
      <w:r w:rsidRPr="0084550E">
        <w:rPr>
          <w:rFonts w:ascii="Times New Roman" w:hAnsi="Times New Roman"/>
          <w:color w:val="000000" w:themeColor="text1"/>
          <w:sz w:val="16"/>
          <w:szCs w:val="16"/>
        </w:rPr>
        <w:softHyphen/>
        <w:t>вать, в том числе за счет поставок по ленд-лизу, поэтому конструкцию Як-7Б изменять не стали. Кроме изготовле</w:t>
      </w:r>
      <w:r w:rsidRPr="0084550E">
        <w:rPr>
          <w:rFonts w:ascii="Times New Roman" w:hAnsi="Times New Roman"/>
          <w:color w:val="000000" w:themeColor="text1"/>
          <w:sz w:val="16"/>
          <w:szCs w:val="16"/>
        </w:rPr>
        <w:softHyphen/>
        <w:t>ния чисто деревянных конструкций, специалисты ВИАМ также разработали технологию склеивания шпона со ста</w:t>
      </w:r>
      <w:r w:rsidRPr="0084550E">
        <w:rPr>
          <w:rFonts w:ascii="Times New Roman" w:hAnsi="Times New Roman"/>
          <w:color w:val="000000" w:themeColor="text1"/>
          <w:sz w:val="16"/>
          <w:szCs w:val="16"/>
        </w:rPr>
        <w:softHyphen/>
        <w:t>лью и дюралем и определили характеристики основных физико-механических свойств композиций из шпона и металла - временное сопротивление сжатию и растяже</w:t>
      </w:r>
      <w:r w:rsidRPr="0084550E">
        <w:rPr>
          <w:rFonts w:ascii="Times New Roman" w:hAnsi="Times New Roman"/>
          <w:color w:val="000000" w:themeColor="text1"/>
          <w:sz w:val="16"/>
          <w:szCs w:val="16"/>
        </w:rPr>
        <w:softHyphen/>
        <w:t>нию, модуль упругости при растяжении (23381).</w:t>
      </w:r>
    </w:p>
    <w:p w14:paraId="04074F42" w14:textId="77777777" w:rsidR="00FD07B3" w:rsidRPr="0084550E" w:rsidRDefault="00FD07B3" w:rsidP="0084550E">
      <w:pPr>
        <w:spacing w:after="0" w:line="240" w:lineRule="auto"/>
        <w:jc w:val="both"/>
        <w:rPr>
          <w:rFonts w:ascii="Times New Roman" w:hAnsi="Times New Roman"/>
          <w:color w:val="000000" w:themeColor="text1"/>
          <w:sz w:val="16"/>
          <w:szCs w:val="16"/>
        </w:rPr>
      </w:pPr>
    </w:p>
    <w:p w14:paraId="3279AA3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27 декабря 1942 П.М.Стефановский после пробного полета на И-185 с новым мотором полетел делать скоростные площадки по высотам. Мотор вновь заклинило и совершая аварийную посадку машина была разбита, т.к. аэродром был забит бомбардировщиками В-25. По П.М.Стефановскому так были закончены совместные испытания и была рекомендация о запуске машины в серию. Не было дальности. П.М.Стефановский был в больнице и порекомендовал В.А.Степанчонка. Тот разбил машину на ЦА (2921,146).</w:t>
      </w:r>
    </w:p>
    <w:p w14:paraId="0083CE6F" w14:textId="77777777" w:rsidR="00BB6316" w:rsidRPr="0084550E" w:rsidRDefault="00BB6316" w:rsidP="0084550E">
      <w:pPr>
        <w:pStyle w:val="Iauiue"/>
        <w:jc w:val="both"/>
        <w:rPr>
          <w:color w:val="000000" w:themeColor="text1"/>
          <w:sz w:val="16"/>
          <w:szCs w:val="16"/>
        </w:rPr>
      </w:pPr>
    </w:p>
    <w:p w14:paraId="5B9332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декаб</w:t>
      </w:r>
      <w:r w:rsidRPr="0084550E">
        <w:rPr>
          <w:rFonts w:ascii="Times New Roman" w:hAnsi="Times New Roman"/>
          <w:color w:val="000000" w:themeColor="text1"/>
          <w:sz w:val="16"/>
          <w:szCs w:val="16"/>
        </w:rPr>
        <w:softHyphen/>
        <w:t>ря 1942 г. по 6 января 1943 г. проходили испытания А-7Б. В одном экземпляре изготовили «ле</w:t>
      </w:r>
      <w:r w:rsidRPr="0084550E">
        <w:rPr>
          <w:rFonts w:ascii="Times New Roman" w:hAnsi="Times New Roman"/>
          <w:color w:val="000000" w:themeColor="text1"/>
          <w:sz w:val="16"/>
          <w:szCs w:val="16"/>
        </w:rPr>
        <w:softHyphen/>
        <w:t>тающую цистерну» А-7Б - фактически буксируемый дополнительный топлив</w:t>
      </w:r>
      <w:r w:rsidRPr="0084550E">
        <w:rPr>
          <w:rFonts w:ascii="Times New Roman" w:hAnsi="Times New Roman"/>
          <w:color w:val="000000" w:themeColor="text1"/>
          <w:sz w:val="16"/>
          <w:szCs w:val="16"/>
        </w:rPr>
        <w:softHyphen/>
        <w:t>ный бак, который должен был тянуть за собой бомбардировщик Ил-4.</w:t>
      </w:r>
    </w:p>
    <w:p w14:paraId="3909BD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Ил-4 специально доработали. Он получил буксирный замок, тросовое ограждение хвостового оперения и при</w:t>
      </w:r>
      <w:r w:rsidRPr="0084550E">
        <w:rPr>
          <w:rFonts w:ascii="Times New Roman" w:hAnsi="Times New Roman"/>
          <w:color w:val="000000" w:themeColor="text1"/>
          <w:sz w:val="16"/>
          <w:szCs w:val="16"/>
        </w:rPr>
        <w:softHyphen/>
        <w:t>ёмное устройство для шланга перекач</w:t>
      </w:r>
      <w:r w:rsidRPr="0084550E">
        <w:rPr>
          <w:rFonts w:ascii="Times New Roman" w:hAnsi="Times New Roman"/>
          <w:color w:val="000000" w:themeColor="text1"/>
          <w:sz w:val="16"/>
          <w:szCs w:val="16"/>
        </w:rPr>
        <w:softHyphen/>
        <w:t>ки. На А-7 смонтировали два бензобака (на 300 л спереди и на 700 л сзади), а также перекачивающий электрический насос и два аккумулятора 24А-30 для его питания. Выводное устройство, к которому крепился шланг, находилось в носовой части фюзеляжа с правой стороны. Дополнительное оборудова</w:t>
      </w:r>
      <w:r w:rsidRPr="0084550E">
        <w:rPr>
          <w:rFonts w:ascii="Times New Roman" w:hAnsi="Times New Roman"/>
          <w:color w:val="000000" w:themeColor="text1"/>
          <w:sz w:val="16"/>
          <w:szCs w:val="16"/>
        </w:rPr>
        <w:softHyphen/>
        <w:t>ние увеличило вес пустого планёра до 1087 кг. Шланг диаметром 30 мм шёл параллельно буксирному тросу и со</w:t>
      </w:r>
      <w:r w:rsidRPr="0084550E">
        <w:rPr>
          <w:rFonts w:ascii="Times New Roman" w:hAnsi="Times New Roman"/>
          <w:color w:val="000000" w:themeColor="text1"/>
          <w:sz w:val="16"/>
          <w:szCs w:val="16"/>
        </w:rPr>
        <w:softHyphen/>
        <w:t>единялся с ним лентами и проволо</w:t>
      </w:r>
      <w:r w:rsidRPr="0084550E">
        <w:rPr>
          <w:rFonts w:ascii="Times New Roman" w:hAnsi="Times New Roman"/>
          <w:color w:val="000000" w:themeColor="text1"/>
          <w:sz w:val="16"/>
          <w:szCs w:val="16"/>
        </w:rPr>
        <w:softHyphen/>
        <w:t>кой. После перекачки бензина из ба</w:t>
      </w:r>
      <w:r w:rsidRPr="0084550E">
        <w:rPr>
          <w:rFonts w:ascii="Times New Roman" w:hAnsi="Times New Roman"/>
          <w:color w:val="000000" w:themeColor="text1"/>
          <w:sz w:val="16"/>
          <w:szCs w:val="16"/>
        </w:rPr>
        <w:softHyphen/>
        <w:t>ков планёра он отцеплялся, а самолёт сбрасывал шланг вместе с тросом.</w:t>
      </w:r>
    </w:p>
    <w:p w14:paraId="45B2F9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Летал на «цистерне» С.Д. Спиваковский. Техника пилотирования планёра существенно не изменилась, только на взлёте надо было держаться повыше, чтобы шланг не тёрся о полосу. Перекачка велась на скорости 220 - 230 км/ч. Отцепка планёра и сброс шланга происходили вполне надёжно. Тем не менее, А-7Б использовать в операциях Авиации дальнего действия не стали (12266).</w:t>
      </w:r>
    </w:p>
    <w:p w14:paraId="7E148D4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57C63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27 дека</w:t>
      </w:r>
      <w:r w:rsidRPr="0084550E">
        <w:rPr>
          <w:rFonts w:ascii="Times New Roman" w:hAnsi="Times New Roman"/>
          <w:color w:val="000000" w:themeColor="text1"/>
          <w:sz w:val="16"/>
          <w:szCs w:val="16"/>
        </w:rPr>
        <w:softHyphen/>
        <w:t>бря 1942 г. по 6 января 1943 г. проходили испытания А-7Б.</w:t>
      </w:r>
    </w:p>
    <w:p w14:paraId="4011C5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одном экземпляре изготовили «летающую цистерну» А-7Б — фактически буксируемый дополнительный топливный бак, который должен был тянуть за собой бомбардировщик Ил-4. Эту модификацию в основном проводил Моска</w:t>
      </w:r>
      <w:r w:rsidRPr="0084550E">
        <w:rPr>
          <w:rFonts w:ascii="Times New Roman" w:hAnsi="Times New Roman"/>
          <w:color w:val="000000" w:themeColor="text1"/>
          <w:sz w:val="16"/>
          <w:szCs w:val="16"/>
        </w:rPr>
        <w:softHyphen/>
        <w:t>лёв. Идея состояла в том, чтобы разместить на пла</w:t>
      </w:r>
      <w:r w:rsidRPr="0084550E">
        <w:rPr>
          <w:rFonts w:ascii="Times New Roman" w:hAnsi="Times New Roman"/>
          <w:color w:val="000000" w:themeColor="text1"/>
          <w:sz w:val="16"/>
          <w:szCs w:val="16"/>
        </w:rPr>
        <w:softHyphen/>
        <w:t>нере запас бензина, который в полете передавался на буксировщик. В перспективе предполагалось подцепить беспи</w:t>
      </w:r>
      <w:r w:rsidRPr="0084550E">
        <w:rPr>
          <w:rFonts w:ascii="Times New Roman" w:hAnsi="Times New Roman"/>
          <w:color w:val="000000" w:themeColor="text1"/>
          <w:sz w:val="16"/>
          <w:szCs w:val="16"/>
        </w:rPr>
        <w:softHyphen/>
        <w:t>лотный планер — бензовоз к бом</w:t>
      </w:r>
      <w:r w:rsidRPr="0084550E">
        <w:rPr>
          <w:rFonts w:ascii="Times New Roman" w:hAnsi="Times New Roman"/>
          <w:color w:val="000000" w:themeColor="text1"/>
          <w:sz w:val="16"/>
          <w:szCs w:val="16"/>
        </w:rPr>
        <w:softHyphen/>
        <w:t>бардировщику, а после выработки топлива — сбросить. Тем самым дальность полета бомбардировщи</w:t>
      </w:r>
      <w:r w:rsidRPr="0084550E">
        <w:rPr>
          <w:rFonts w:ascii="Times New Roman" w:hAnsi="Times New Roman"/>
          <w:color w:val="000000" w:themeColor="text1"/>
          <w:sz w:val="16"/>
          <w:szCs w:val="16"/>
        </w:rPr>
        <w:softHyphen/>
        <w:t>ка значительно возрастала. Ил-4 специально доработали. Он полу</w:t>
      </w:r>
      <w:r w:rsidRPr="0084550E">
        <w:rPr>
          <w:rFonts w:ascii="Times New Roman" w:hAnsi="Times New Roman"/>
          <w:color w:val="000000" w:themeColor="text1"/>
          <w:sz w:val="16"/>
          <w:szCs w:val="16"/>
        </w:rPr>
        <w:softHyphen/>
        <w:t>чил буксирный замок, тросовое ограждение хвостового оперения и приемное устройство для шланга перекачки топлива. В планер установили два бака общей емкостью 1000 л, перекачи</w:t>
      </w:r>
      <w:r w:rsidRPr="0084550E">
        <w:rPr>
          <w:rFonts w:ascii="Times New Roman" w:hAnsi="Times New Roman"/>
          <w:color w:val="000000" w:themeColor="text1"/>
          <w:sz w:val="16"/>
          <w:szCs w:val="16"/>
        </w:rPr>
        <w:softHyphen/>
        <w:t>вающий бензонасос с питанием от аккумулятора и дюритовый шланг, проложенный вдоль буксировоч</w:t>
      </w:r>
      <w:r w:rsidRPr="0084550E">
        <w:rPr>
          <w:rFonts w:ascii="Times New Roman" w:hAnsi="Times New Roman"/>
          <w:color w:val="000000" w:themeColor="text1"/>
          <w:sz w:val="16"/>
          <w:szCs w:val="16"/>
        </w:rPr>
        <w:softHyphen/>
        <w:t>ного троса.</w:t>
      </w:r>
    </w:p>
    <w:p w14:paraId="04CDC4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Летал на «цистерне» С.Д. Спиваковский. Техника пилотирования планера существенно не изменилась, только на взлете надо было держаться повыше, чтобы шланг не терся о по</w:t>
      </w:r>
      <w:r w:rsidRPr="0084550E">
        <w:rPr>
          <w:rFonts w:ascii="Times New Roman" w:hAnsi="Times New Roman"/>
          <w:color w:val="000000" w:themeColor="text1"/>
          <w:sz w:val="16"/>
          <w:szCs w:val="16"/>
        </w:rPr>
        <w:softHyphen/>
        <w:t>лосу. Перекачка велась на скорости 220—230 км/ч. Отцепка планера и сброс шланга происходили вполне надежно. Тем не менее А-7Б использовать в операци</w:t>
      </w:r>
      <w:r w:rsidRPr="0084550E">
        <w:rPr>
          <w:rFonts w:ascii="Times New Roman" w:hAnsi="Times New Roman"/>
          <w:color w:val="000000" w:themeColor="text1"/>
          <w:sz w:val="16"/>
          <w:szCs w:val="16"/>
        </w:rPr>
        <w:softHyphen/>
        <w:t>ях авиации дальнего действия не стали.</w:t>
      </w:r>
    </w:p>
    <w:p w14:paraId="6500C6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Вместе со стандартными А-7 выпускались учеб</w:t>
      </w:r>
      <w:r w:rsidRPr="0084550E">
        <w:rPr>
          <w:rFonts w:ascii="Times New Roman" w:hAnsi="Times New Roman"/>
          <w:color w:val="000000" w:themeColor="text1"/>
          <w:sz w:val="16"/>
          <w:szCs w:val="16"/>
        </w:rPr>
        <w:softHyphen/>
        <w:t>ные А-7У с двойным управлением и А-7Ш, на котором предусматривалось место для штурмана (12300).</w:t>
      </w:r>
    </w:p>
    <w:p w14:paraId="69D289A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CF89FD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918EDD1" w14:textId="77777777" w:rsidR="00BB6316" w:rsidRPr="0084550E" w:rsidRDefault="00BB6316" w:rsidP="0084550E">
      <w:pPr>
        <w:pStyle w:val="Iauiue"/>
        <w:jc w:val="both"/>
        <w:rPr>
          <w:iCs/>
          <w:color w:val="000000" w:themeColor="text1"/>
          <w:sz w:val="16"/>
          <w:szCs w:val="16"/>
        </w:rPr>
      </w:pPr>
    </w:p>
    <w:p w14:paraId="4C686E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вышло Постановление ГКО № 2661 Об организации производства танков Т-80 на б. Мытищинском вагоностроительном заводе. РГАНИР, Фонд ГКО, д. 74, лл. 109-112, 113-118 (11012).</w:t>
      </w:r>
    </w:p>
    <w:p w14:paraId="5D69BCB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C7A3763" w14:textId="775F04F6"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года ситуация коренным образом изменилась. Дело в том, что в этот день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Сталин подписал постановление ГКО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2661сс, согласно которому на вооружение Красной Армии принимался легкий танк Т-80, разработанный на ГАЗе. Для серийного выпуска этой машины выделялся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который передавался из наркомата вооружения в наркомат танковой промышленности и получал при этом новый номер —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40. Первые Т-80 предписывалось сдать уже в апреле 1943 года в количестве 25 штук. В связи с этим выпуск СГ-122 прекращался с 1 февраля 1943 года, при этом в январе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40 должен был собрать и сдать 10 таких машин из имевшегося задела.</w:t>
      </w:r>
    </w:p>
    <w:p w14:paraId="37ABA88F" w14:textId="28C1219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же за 1942–1943 года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592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40) собрал 26 самоходных установок, включая первый опытный образец. Причём эти машины, несмотря на их небольшое количество, даже успели повоевать (12688).</w:t>
      </w:r>
    </w:p>
    <w:p w14:paraId="4F6E366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22955E5"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27 декабря 1942 года постановлением ГКО №2661 завод завод №592 преобразовывался в завод №40 НКТП и его обязали осваивать производство лёгкого танка Т-80. Тем не менее, завод №592 всё равно обязали построить ещё 10 СГ-122. На практике за январь 1943 года предприятию удалось выпустить 12 самоходных установок. Таким образом, общий объём выпуска составил 21 машину, из которых в войска отправились 20. Эти машины получили серийные номера 1001–1021 (17663).</w:t>
      </w:r>
    </w:p>
    <w:p w14:paraId="16D11B8B" w14:textId="77777777" w:rsidR="00475D5C" w:rsidRPr="0084550E" w:rsidRDefault="00475D5C" w:rsidP="0084550E">
      <w:pPr>
        <w:pStyle w:val="12a"/>
        <w:shd w:val="clear" w:color="auto" w:fill="auto"/>
        <w:spacing w:after="0" w:line="240" w:lineRule="auto"/>
        <w:jc w:val="both"/>
        <w:rPr>
          <w:color w:val="000000" w:themeColor="text1"/>
          <w:sz w:val="16"/>
          <w:szCs w:val="16"/>
        </w:rPr>
      </w:pPr>
    </w:p>
    <w:p w14:paraId="6F1A65CE" w14:textId="77777777" w:rsidR="00475D5C" w:rsidRPr="0084550E" w:rsidRDefault="00475D5C" w:rsidP="0084550E">
      <w:pPr>
        <w:pStyle w:val="ae"/>
        <w:shd w:val="clear" w:color="auto" w:fill="FFFFFF"/>
        <w:spacing w:before="0" w:after="0"/>
        <w:jc w:val="both"/>
        <w:rPr>
          <w:color w:val="000000" w:themeColor="text1"/>
          <w:sz w:val="16"/>
          <w:szCs w:val="16"/>
        </w:rPr>
      </w:pPr>
      <w:r w:rsidRPr="0084550E">
        <w:rPr>
          <w:color w:val="000000" w:themeColor="text1"/>
          <w:sz w:val="16"/>
          <w:szCs w:val="16"/>
        </w:rPr>
        <w:t>27 декабря 1942 года тот подписал постановление ГКО №2661сс «Об организации производства танка Т-80 на бывшем Мытищенском вагоностроительном заводе». Согласно документу, в апреле 1943 года в Мытищах должны были изготовить 25 танков данного типа, в мае 50, а в июне 100. О том, что новые танки будет собирать и ГАЗ им. Молотова, в постановлении ГКО ничего не говорилось. Заводское КБ обеспечивало завод №40, в который переформировали бывший завод №592, технической документацией, а также двигателями и рядом других узлов и агрегатов (17712).</w:t>
      </w:r>
    </w:p>
    <w:p w14:paraId="62C08685" w14:textId="77777777" w:rsidR="00475D5C" w:rsidRPr="0084550E" w:rsidRDefault="00475D5C" w:rsidP="0084550E">
      <w:pPr>
        <w:pStyle w:val="12a"/>
        <w:shd w:val="clear" w:color="auto" w:fill="auto"/>
        <w:spacing w:after="0" w:line="240" w:lineRule="auto"/>
        <w:jc w:val="both"/>
        <w:rPr>
          <w:color w:val="000000" w:themeColor="text1"/>
          <w:sz w:val="16"/>
          <w:szCs w:val="16"/>
        </w:rPr>
      </w:pPr>
    </w:p>
    <w:p w14:paraId="5047C04E" w14:textId="77777777" w:rsidR="007B627D" w:rsidRPr="0084550E" w:rsidRDefault="007B627D"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27 декабря 1942 года было подписано постановление ГКО №2661сс "Об организации производства танков Т-80 на бывшем Мытищинском вагоностроительном заводе" (20344).</w:t>
      </w:r>
    </w:p>
    <w:p w14:paraId="6BA944B4" w14:textId="77777777" w:rsidR="007B627D" w:rsidRPr="0084550E" w:rsidRDefault="007B627D" w:rsidP="0084550E">
      <w:pPr>
        <w:pStyle w:val="article-renderblock"/>
        <w:shd w:val="clear" w:color="auto" w:fill="FFFFFF"/>
        <w:spacing w:before="0" w:beforeAutospacing="0" w:after="0" w:afterAutospacing="0"/>
        <w:jc w:val="both"/>
        <w:rPr>
          <w:color w:val="000000" w:themeColor="text1"/>
          <w:sz w:val="16"/>
          <w:szCs w:val="16"/>
        </w:rPr>
      </w:pPr>
    </w:p>
    <w:p w14:paraId="38692D7F"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года Сталин подписал постановление ГКО №2661сс "Об организации производства танка Т-80 на бывшем Мытищенском вагоностроительном заводе". Так именовался тот самый Т-70 с двухместной башней, который, за время разработки, существенно изменился. Так вот, ГАЗ официально в производителях Т-80 не значился, но в январе 1943 года начались работы по подготовке его производства в Горьком. Инициаторами такого решения выступили руководство завода, а также НКСМ (Народный Комиссариат Среднего Машиностроения). Работы шли без ущерба по выпуску Т-70Б, вместе с тем, было очевидно, что ГАЗ планировал на перспективу (23363).</w:t>
      </w:r>
    </w:p>
    <w:p w14:paraId="36032792" w14:textId="77777777" w:rsidR="00483193" w:rsidRPr="0084550E" w:rsidRDefault="00483193" w:rsidP="0084550E">
      <w:pPr>
        <w:spacing w:after="0" w:line="240" w:lineRule="auto"/>
        <w:jc w:val="both"/>
        <w:rPr>
          <w:rFonts w:ascii="Times New Roman" w:hAnsi="Times New Roman"/>
          <w:color w:val="000000" w:themeColor="text1"/>
          <w:sz w:val="16"/>
          <w:szCs w:val="16"/>
        </w:rPr>
      </w:pPr>
    </w:p>
    <w:p w14:paraId="3211DBFD"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года Сталин подписал постановление ГКО №2661сс "Об организации производства танков Т-80 на бывшем Мытищинском вагоностроительном заводе" (23444).</w:t>
      </w:r>
    </w:p>
    <w:p w14:paraId="72314B7A" w14:textId="77777777" w:rsidR="00483193" w:rsidRPr="0084550E" w:rsidRDefault="00483193" w:rsidP="0084550E">
      <w:pPr>
        <w:spacing w:after="0" w:line="240" w:lineRule="auto"/>
        <w:jc w:val="both"/>
        <w:rPr>
          <w:rFonts w:ascii="Times New Roman" w:hAnsi="Times New Roman"/>
          <w:color w:val="000000" w:themeColor="text1"/>
          <w:sz w:val="16"/>
          <w:szCs w:val="16"/>
        </w:rPr>
      </w:pPr>
    </w:p>
    <w:p w14:paraId="4349C760" w14:textId="77777777" w:rsidR="00D2209F" w:rsidRPr="0077585D" w:rsidRDefault="00D2209F" w:rsidP="00D2209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декабря 1942 года Постановлением Государственного Комите</w:t>
      </w:r>
      <w:r w:rsidRPr="0077585D">
        <w:rPr>
          <w:rFonts w:ascii="Times New Roman" w:hAnsi="Times New Roman"/>
          <w:color w:val="0070C0"/>
          <w:sz w:val="16"/>
          <w:szCs w:val="16"/>
        </w:rPr>
        <w:softHyphen/>
        <w:t>та Обороны № 2661сс завод № 592 передавался в наркомат танковой промышленности как завод № 40. Этим же постановлением для предприятия устанавли</w:t>
      </w:r>
      <w:r w:rsidRPr="0077585D">
        <w:rPr>
          <w:rFonts w:ascii="Times New Roman" w:hAnsi="Times New Roman"/>
          <w:color w:val="0070C0"/>
          <w:sz w:val="16"/>
          <w:szCs w:val="16"/>
        </w:rPr>
        <w:softHyphen/>
        <w:t>вался график выпуска Т-80: апрель - 25, май - 50, июнь 100 и с июля по 150 машин в месяц.</w:t>
      </w:r>
    </w:p>
    <w:p w14:paraId="007275A9" w14:textId="77777777" w:rsidR="00D2209F" w:rsidRPr="0077585D" w:rsidRDefault="00D2209F" w:rsidP="00D2209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Сборку бронекорпусов и башен для Т-80 поручили заводу № 176 (г. Муром) наркома</w:t>
      </w:r>
      <w:r w:rsidRPr="0077585D">
        <w:rPr>
          <w:rFonts w:ascii="Times New Roman" w:hAnsi="Times New Roman"/>
          <w:color w:val="0070C0"/>
          <w:sz w:val="16"/>
          <w:szCs w:val="16"/>
        </w:rPr>
        <w:softHyphen/>
        <w:t>та танковой промышленности, который уже в конце марта 1943 года начал отгрузку бронедеталей заказчику. Всего по сентябрь 1943 года завод № 176 изготовил 334 комплекта корпусов и башен Т-80 (24997).</w:t>
      </w:r>
    </w:p>
    <w:p w14:paraId="42188852" w14:textId="77777777" w:rsidR="00D2209F" w:rsidRPr="0077585D" w:rsidRDefault="00D2209F" w:rsidP="00D2209F">
      <w:pPr>
        <w:spacing w:after="0" w:line="240" w:lineRule="auto"/>
        <w:jc w:val="both"/>
        <w:rPr>
          <w:rFonts w:ascii="Times New Roman" w:hAnsi="Times New Roman"/>
          <w:color w:val="0070C0"/>
          <w:sz w:val="16"/>
          <w:szCs w:val="16"/>
        </w:rPr>
      </w:pPr>
    </w:p>
    <w:p w14:paraId="423286E9" w14:textId="77777777" w:rsidR="00D2209F" w:rsidRPr="0077585D" w:rsidRDefault="00D2209F" w:rsidP="00D2209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декабря 1942 года И. Сталин подписал поста</w:t>
      </w:r>
      <w:r w:rsidRPr="0077585D">
        <w:rPr>
          <w:rFonts w:ascii="Times New Roman" w:hAnsi="Times New Roman"/>
          <w:color w:val="0070C0"/>
          <w:sz w:val="16"/>
          <w:szCs w:val="16"/>
        </w:rPr>
        <w:softHyphen/>
        <w:t>новление ГКО № 2661сс, согласно которому на вооружение Красной Армии принимал</w:t>
      </w:r>
      <w:r w:rsidRPr="0077585D">
        <w:rPr>
          <w:rFonts w:ascii="Times New Roman" w:hAnsi="Times New Roman"/>
          <w:color w:val="0070C0"/>
          <w:sz w:val="16"/>
          <w:szCs w:val="16"/>
        </w:rPr>
        <w:softHyphen/>
        <w:t>ся легкий танк Т-80, разработанный на ГАЗе. Для серийного выпуска этой машины выде</w:t>
      </w:r>
      <w:r w:rsidRPr="0077585D">
        <w:rPr>
          <w:rFonts w:ascii="Times New Roman" w:hAnsi="Times New Roman"/>
          <w:color w:val="0070C0"/>
          <w:sz w:val="16"/>
          <w:szCs w:val="16"/>
        </w:rPr>
        <w:softHyphen/>
        <w:t>лялся завод № 592, который передавался из наркомата вооружения в наркомат танковой промышленности и получал при этом новый номер - № 40. Первые Т-80 предписывалось сдать уже в апреле 1943 года в количестве 25 штук. В связи с этим выпуск СГ-122 прекра</w:t>
      </w:r>
      <w:r w:rsidRPr="0077585D">
        <w:rPr>
          <w:rFonts w:ascii="Times New Roman" w:hAnsi="Times New Roman"/>
          <w:color w:val="0070C0"/>
          <w:sz w:val="16"/>
          <w:szCs w:val="16"/>
        </w:rPr>
        <w:softHyphen/>
        <w:t>щался с 1 февраля 1943 года, при этом в янва</w:t>
      </w:r>
      <w:r w:rsidRPr="0077585D">
        <w:rPr>
          <w:rFonts w:ascii="Times New Roman" w:hAnsi="Times New Roman"/>
          <w:color w:val="0070C0"/>
          <w:sz w:val="16"/>
          <w:szCs w:val="16"/>
        </w:rPr>
        <w:softHyphen/>
        <w:t>ре завод № 40 должен был собрать и сдать 10 таких машин из имевшегося задела.</w:t>
      </w:r>
    </w:p>
    <w:p w14:paraId="276E64C6" w14:textId="77777777" w:rsidR="00D2209F" w:rsidRPr="0077585D" w:rsidRDefault="00D2209F" w:rsidP="00D2209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появления постановления ГКО о прекращении производства СГ-122 на заводе № 40, ГБТУ КА предложило использовать задел трофейных шасси, сначала предназначен</w:t>
      </w:r>
      <w:r w:rsidRPr="0077585D">
        <w:rPr>
          <w:rFonts w:ascii="Times New Roman" w:hAnsi="Times New Roman"/>
          <w:color w:val="0070C0"/>
          <w:sz w:val="16"/>
          <w:szCs w:val="16"/>
        </w:rPr>
        <w:softHyphen/>
        <w:t>ных для установки гаубиц М-30, использовать в качестве базы для самоходки с 76-мм пуш</w:t>
      </w:r>
      <w:r w:rsidRPr="0077585D">
        <w:rPr>
          <w:rFonts w:ascii="Times New Roman" w:hAnsi="Times New Roman"/>
          <w:color w:val="0070C0"/>
          <w:sz w:val="16"/>
          <w:szCs w:val="16"/>
        </w:rPr>
        <w:softHyphen/>
        <w:t>кой. Причем в качестве вооружения предлага</w:t>
      </w:r>
      <w:r w:rsidRPr="0077585D">
        <w:rPr>
          <w:rFonts w:ascii="Times New Roman" w:hAnsi="Times New Roman"/>
          <w:color w:val="0070C0"/>
          <w:sz w:val="16"/>
          <w:szCs w:val="16"/>
        </w:rPr>
        <w:softHyphen/>
        <w:t>лась танковая Ф-34, а не дивизионная ЗИС-3 - основной мотивацией такого решения была меньшая масса первой артсистемы по сравне</w:t>
      </w:r>
      <w:r w:rsidRPr="0077585D">
        <w:rPr>
          <w:rFonts w:ascii="Times New Roman" w:hAnsi="Times New Roman"/>
          <w:color w:val="0070C0"/>
          <w:sz w:val="16"/>
          <w:szCs w:val="16"/>
        </w:rPr>
        <w:softHyphen/>
        <w:t>нию со второй (25020).</w:t>
      </w:r>
    </w:p>
    <w:p w14:paraId="511CC862" w14:textId="77777777" w:rsidR="00D2209F" w:rsidRPr="0077585D" w:rsidRDefault="00D2209F" w:rsidP="00D2209F">
      <w:pPr>
        <w:spacing w:after="0" w:line="240" w:lineRule="auto"/>
        <w:jc w:val="both"/>
        <w:rPr>
          <w:rFonts w:ascii="Times New Roman" w:hAnsi="Times New Roman"/>
          <w:color w:val="0070C0"/>
          <w:sz w:val="16"/>
          <w:szCs w:val="16"/>
        </w:rPr>
      </w:pPr>
    </w:p>
    <w:p w14:paraId="57BD9B76" w14:textId="77777777" w:rsidR="007B627D" w:rsidRPr="0084550E" w:rsidRDefault="007B627D"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С 27 декабря 1942 по 13 января 1943 года прошел первый этап испытаний модернизированной ЗУТ-37 – заводские испытания, а вторым - полигонные испытания, проходившие в период с 13 по 29 января 1943 года. Идея с переходом на питание пушки обоймой оказалась правильной: практическую скорострельность удалось довести до 35 выстрелов в минуту, что, впрочем, было далеко до 60 выстрелов в минуту, как этого требовало задание. Остались на месте и некоторые проблемы, имевшиеся до того. Это касалось и явно недостаточной для ЗСУ скорости горизонтальной наводки орудия. В связи с этим предлагалось увеличить скорость горизонтального поворота башни с 3 до 10 градусов за один оборот маховика при одинаковом усилии. Отмечалось неудобное расположение прицелов, недостаточное уравновешивание системы, недостаточно надежную работу противооткатной системы. Противооткатную систему предлагалось сделать более компактной, а ее кожух забронировать. Отмечалась и неуравновешенность системы. Штатное башенное сиденье следовало заменить на такое же с Т-80, а в дополнение к ножному спуску требовался и ручной.</w:t>
      </w:r>
    </w:p>
    <w:p w14:paraId="2001D144" w14:textId="77777777" w:rsidR="007B627D" w:rsidRPr="0084550E" w:rsidRDefault="007B627D"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Боевое отделение. Проработано оно оказалось лучше, чем ранее, но прицелами оказалось пользоваться неудобно.</w:t>
      </w:r>
    </w:p>
    <w:p w14:paraId="00C5D78D" w14:textId="77777777" w:rsidR="007B627D" w:rsidRPr="0084550E" w:rsidRDefault="007B627D"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Несмотря на целую массу замечаний, комиссия отмечала и положительные стороны. Машина явно была лучше предшествующего варианта. Кроме того, отмечались неплохие данные по бронепробитию. Ш-37 по этому показателю чуть превосходила 45-мм танковую пушку обр.1938 года. Впрочем, на дворе стоял январь 1943 года, вовсю шли работы по танковым пушкам ВТ-42 и ВТ-43, имевших баллистику 45-мм противотанковой пушки М-42, которая авиационную пушку явно превосходила. Так или иначе, но на НИБТ Полигоне признали ЗУТ-37 выдержавшей испытания. При исправлении выявленных недостатков предлагалось изготовить опытную серию ЗУТ-37 с использованием шасси танков Т-70 и Т-80 (20346).</w:t>
      </w:r>
    </w:p>
    <w:p w14:paraId="40EAF864" w14:textId="77777777" w:rsidR="007B627D" w:rsidRPr="0084550E" w:rsidRDefault="007B627D" w:rsidP="0084550E">
      <w:pPr>
        <w:shd w:val="clear" w:color="auto" w:fill="FFFFFF"/>
        <w:spacing w:after="0" w:line="240" w:lineRule="auto"/>
        <w:jc w:val="both"/>
        <w:rPr>
          <w:rFonts w:ascii="Times New Roman" w:hAnsi="Times New Roman"/>
          <w:color w:val="000000" w:themeColor="text1"/>
          <w:sz w:val="16"/>
          <w:szCs w:val="16"/>
        </w:rPr>
      </w:pPr>
    </w:p>
    <w:p w14:paraId="0EF591BB" w14:textId="63765FF6"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С 27 декабря 1942 года по 29 января 1943 года прошли испытания ЗУТ-37, показали невысокую кучность орудия, неуравновешенность артсистемы и ряд других недостатков. Дальнейшие работы по установке в Т-70 37-мм пушки ОКБ-15 были прекращены.</w:t>
      </w:r>
      <w:r w:rsidR="00C74823">
        <w:rPr>
          <w:color w:val="000000" w:themeColor="text1"/>
          <w:sz w:val="16"/>
          <w:szCs w:val="16"/>
        </w:rPr>
        <w:t xml:space="preserve"> </w:t>
      </w:r>
      <w:r w:rsidRPr="0084550E">
        <w:rPr>
          <w:color w:val="000000" w:themeColor="text1"/>
          <w:sz w:val="16"/>
          <w:szCs w:val="16"/>
        </w:rPr>
        <w:t>На этом закончилась и история последней серийной разработки главы ОКБ-15 Б.Г.Шпитального.</w:t>
      </w:r>
    </w:p>
    <w:p w14:paraId="7DE47E9C" w14:textId="77777777"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ОКБ-15 разработало улучшенный образец зенитного танка на базе Т-70, получившего обозначение ЗУТ-37 (зенитная установка танковая калибра 37 мм).</w:t>
      </w:r>
    </w:p>
    <w:p w14:paraId="41DA120B" w14:textId="77777777"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Масса машины снизилась до 7,9 тонны, магазины пушки сделали более компактными под 5 выстрелов, боекомплект увеличили до 200 снарядов, переделали башню, смонтировали прицел для стрельбы по наземным целям и т.д. (19169).</w:t>
      </w:r>
    </w:p>
    <w:p w14:paraId="65F31513" w14:textId="77777777" w:rsidR="00F94D1F" w:rsidRPr="0084550E" w:rsidRDefault="00F94D1F" w:rsidP="0084550E">
      <w:pPr>
        <w:spacing w:after="0" w:line="240" w:lineRule="auto"/>
        <w:jc w:val="both"/>
        <w:rPr>
          <w:rFonts w:ascii="Times New Roman" w:hAnsi="Times New Roman"/>
          <w:color w:val="000000" w:themeColor="text1"/>
          <w:sz w:val="16"/>
          <w:szCs w:val="16"/>
        </w:rPr>
      </w:pPr>
    </w:p>
    <w:p w14:paraId="7FB90760" w14:textId="77777777" w:rsidR="00112E83" w:rsidRPr="0077585D" w:rsidRDefault="00112E83" w:rsidP="00112E8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27 декабря 1942-го по 29 января 1943 года прошли испытания ЗУТ-37 (зенитная установка танковая калибра 37 мм), которые показали не</w:t>
      </w:r>
      <w:r w:rsidRPr="0077585D">
        <w:rPr>
          <w:rFonts w:ascii="Times New Roman" w:hAnsi="Times New Roman"/>
          <w:color w:val="0070C0"/>
          <w:sz w:val="16"/>
          <w:szCs w:val="16"/>
        </w:rPr>
        <w:softHyphen/>
        <w:t>высокую кучность орудия, неуравновешен</w:t>
      </w:r>
      <w:r w:rsidRPr="0077585D">
        <w:rPr>
          <w:rFonts w:ascii="Times New Roman" w:hAnsi="Times New Roman"/>
          <w:color w:val="0070C0"/>
          <w:sz w:val="16"/>
          <w:szCs w:val="16"/>
        </w:rPr>
        <w:softHyphen/>
        <w:t>ность артсистемы и ряд других недостатков. В выводах отмечалось:</w:t>
      </w:r>
    </w:p>
    <w:p w14:paraId="785CE6BB" w14:textId="77777777" w:rsidR="00112E83" w:rsidRPr="0077585D" w:rsidRDefault="00112E83" w:rsidP="00112E8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Предъявленная на испытания 37-мм ав</w:t>
      </w:r>
      <w:r w:rsidRPr="0077585D">
        <w:rPr>
          <w:rFonts w:ascii="Times New Roman" w:hAnsi="Times New Roman"/>
          <w:color w:val="0070C0"/>
          <w:sz w:val="16"/>
          <w:szCs w:val="16"/>
        </w:rPr>
        <w:softHyphen/>
        <w:t>томатическая пушка системы Шпитального по работе автоматики, питанию и живучести деталей автоматики полигонные испытания выдержала.</w:t>
      </w:r>
    </w:p>
    <w:p w14:paraId="1F0C93B0" w14:textId="77777777" w:rsidR="00112E83" w:rsidRPr="0077585D" w:rsidRDefault="00112E83" w:rsidP="00112E83">
      <w:pPr>
        <w:widowControl w:val="0"/>
        <w:tabs>
          <w:tab w:val="left" w:pos="433"/>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37-мм танковая автоматическая пушка по скорострельности, бронепробиваемости, а также по конструкции и весовым данным лучше, чем 45-мм полуавтоматическая танко</w:t>
      </w:r>
      <w:r w:rsidRPr="0077585D">
        <w:rPr>
          <w:rFonts w:ascii="Times New Roman" w:hAnsi="Times New Roman"/>
          <w:color w:val="0070C0"/>
          <w:sz w:val="16"/>
          <w:szCs w:val="16"/>
        </w:rPr>
        <w:softHyphen/>
        <w:t>вая пушка.</w:t>
      </w:r>
    </w:p>
    <w:p w14:paraId="408A953D" w14:textId="77777777" w:rsidR="00112E83" w:rsidRPr="0077585D" w:rsidRDefault="00112E83" w:rsidP="00112E83">
      <w:pPr>
        <w:widowControl w:val="0"/>
        <w:tabs>
          <w:tab w:val="left" w:pos="43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Опытная установка пушки в танке Т-70, а также противооткатные устройства, спуско</w:t>
      </w:r>
      <w:r w:rsidRPr="0077585D">
        <w:rPr>
          <w:rFonts w:ascii="Times New Roman" w:hAnsi="Times New Roman"/>
          <w:color w:val="0070C0"/>
          <w:sz w:val="16"/>
          <w:szCs w:val="16"/>
        </w:rPr>
        <w:softHyphen/>
        <w:t>вой и подъемный механизмы и установка при</w:t>
      </w:r>
      <w:r w:rsidRPr="0077585D">
        <w:rPr>
          <w:rFonts w:ascii="Times New Roman" w:hAnsi="Times New Roman"/>
          <w:color w:val="0070C0"/>
          <w:sz w:val="16"/>
          <w:szCs w:val="16"/>
        </w:rPr>
        <w:softHyphen/>
        <w:t>целов требуют доработки и устранения всех недостатков, указанных в выводах отчета.</w:t>
      </w:r>
    </w:p>
    <w:p w14:paraId="1F8C17E2" w14:textId="77777777" w:rsidR="00112E83" w:rsidRPr="0077585D" w:rsidRDefault="00112E83" w:rsidP="00112E83">
      <w:pPr>
        <w:widowControl w:val="0"/>
        <w:tabs>
          <w:tab w:val="left" w:pos="423"/>
        </w:tabs>
        <w:spacing w:after="0" w:line="240" w:lineRule="auto"/>
        <w:jc w:val="both"/>
        <w:rPr>
          <w:rFonts w:ascii="Times New Roman" w:hAnsi="Times New Roman"/>
          <w:color w:val="0070C0"/>
          <w:sz w:val="16"/>
          <w:szCs w:val="16"/>
        </w:rPr>
      </w:pPr>
      <w:bookmarkStart w:id="47" w:name="bookmark122"/>
      <w:bookmarkEnd w:id="47"/>
      <w:r w:rsidRPr="0077585D">
        <w:rPr>
          <w:rFonts w:ascii="Times New Roman" w:hAnsi="Times New Roman"/>
          <w:color w:val="0070C0"/>
          <w:sz w:val="16"/>
          <w:szCs w:val="16"/>
        </w:rPr>
        <w:t>4. 37-мм автоматическая пушка системы Шпитального после устранения недостатков, отмеченных при испытании, может быть уста</w:t>
      </w:r>
      <w:r w:rsidRPr="0077585D">
        <w:rPr>
          <w:rFonts w:ascii="Times New Roman" w:hAnsi="Times New Roman"/>
          <w:color w:val="0070C0"/>
          <w:sz w:val="16"/>
          <w:szCs w:val="16"/>
        </w:rPr>
        <w:softHyphen/>
        <w:t>новлена на опытной серии танков Т-70 и Т-80 с последующим испытанием в Действующей Армии и на полигоне ГБТУ КА».</w:t>
      </w:r>
    </w:p>
    <w:p w14:paraId="5C7D00F5" w14:textId="77777777" w:rsidR="00112E83" w:rsidRPr="0077585D" w:rsidRDefault="00112E83" w:rsidP="00112E8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Дальнейшие работы по установке в Т-70 37-мм пушки ОКБ-15 были прекращены (24997).</w:t>
      </w:r>
    </w:p>
    <w:p w14:paraId="429A9843" w14:textId="77777777" w:rsidR="00112E83" w:rsidRPr="0077585D" w:rsidRDefault="00112E83" w:rsidP="00112E83">
      <w:pPr>
        <w:spacing w:after="0" w:line="240" w:lineRule="auto"/>
        <w:jc w:val="both"/>
        <w:rPr>
          <w:rFonts w:ascii="Times New Roman" w:hAnsi="Times New Roman"/>
          <w:color w:val="0070C0"/>
          <w:sz w:val="16"/>
          <w:szCs w:val="16"/>
        </w:rPr>
      </w:pPr>
    </w:p>
    <w:p w14:paraId="3FD01356" w14:textId="77777777" w:rsidR="00112E83" w:rsidRPr="0077585D" w:rsidRDefault="00112E83" w:rsidP="00112E8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27 декабря 1942 года по 29 января 1943 года прошли испытания ЗУТ-37, которые показали невысокую кучность орудия, неуравновешенность артсистемы и ряд других недостатков. Дальнейшие работы по установке в Т-70 37-мм пушки ОКБ-15 были прекращены.</w:t>
      </w:r>
    </w:p>
    <w:p w14:paraId="2C82B1A5" w14:textId="77777777" w:rsidR="00112E83" w:rsidRPr="0077585D" w:rsidRDefault="00112E83" w:rsidP="00112E8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этого, в течение двух месяцев ОКБ-15 разработало улучшенный образец зенитного танка на базе Т-70, получившего обозначение ЗУТ-37 (зенитная установка танковая калибра 37 мм). Масса машины снизилась до 7,9 тонны, магазины пушки сделали более компактными под 5 выстрелов, боекомплект увеличили до 200 снарядов, переделали башню, смонтировали прицел для стрельбы по наземным целям и т.д. (25271).</w:t>
      </w:r>
    </w:p>
    <w:p w14:paraId="2CE5D3E5" w14:textId="77777777" w:rsidR="00112E83" w:rsidRPr="0077585D" w:rsidRDefault="00112E83" w:rsidP="00112E83">
      <w:pPr>
        <w:spacing w:after="0" w:line="240" w:lineRule="auto"/>
        <w:jc w:val="both"/>
        <w:rPr>
          <w:rFonts w:ascii="Times New Roman" w:hAnsi="Times New Roman"/>
          <w:color w:val="0070C0"/>
          <w:sz w:val="16"/>
          <w:szCs w:val="16"/>
        </w:rPr>
      </w:pPr>
    </w:p>
    <w:p w14:paraId="397C5504"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27 декабря 1942 в совещании на УЗТМ принимали участие Котин, Горлицкий, руководство УЗТМ, а также представители ГАБТУ и ГАУ. К тому времени машины установочной партии в значительной степени были готовы, но сроки все же поджимали. В результате на совещании было решено принимать первые СУ-35 без укладок </w:t>
      </w:r>
      <w:r w:rsidRPr="0084550E">
        <w:rPr>
          <w:rFonts w:ascii="Times New Roman" w:eastAsia="Times New Roman" w:hAnsi="Times New Roman"/>
          <w:color w:val="000000" w:themeColor="text1"/>
          <w:sz w:val="16"/>
          <w:szCs w:val="16"/>
          <w:lang w:eastAsia="ru-RU"/>
        </w:rPr>
        <w:lastRenderedPageBreak/>
        <w:t>боекомплекта, поскольку их чертежи все еще не были готовы. При этом одну машину комплектовали полностью, чтобы проверить соответствие СУ-35 тактико-техническим требованиям. Также на этом совещании был принят ряд решений, связанных с условиями приемки самоходных установок установочной партии.</w:t>
      </w:r>
    </w:p>
    <w:p w14:paraId="71D64F7E"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Аналогичным образом решались вопросы и на совещании 31 декабря. Выяснилось, что из-за некоторых отклонений от чертежей первые СУ-35 отличались от спроектированной машины по некоторым характеристикам. Например, согласно тактико-техническим требованиям углы наводки по вертикали составляли от −3 до +25 градусов, а по факту получилось от −1,3 до +23,3 градусов. Вместо 8 кг усилия на маховиках механизмов наводки составляли 14 кг. На совещании было решено САУ с такими отклонениями все же принять. Еще одной проблемой стало то, что щели между подвижной и неподвижной бронировками системы оказались больше положенных. Этот недостаток устранили путем прикрытия щелей дополнительными щитками толщиной 10 мм (17685).</w:t>
      </w:r>
    </w:p>
    <w:p w14:paraId="45B49B32" w14:textId="77777777" w:rsidR="00475D5C" w:rsidRPr="0084550E" w:rsidRDefault="00475D5C" w:rsidP="0084550E">
      <w:pPr>
        <w:pStyle w:val="12a"/>
        <w:shd w:val="clear" w:color="auto" w:fill="auto"/>
        <w:spacing w:after="0" w:line="240" w:lineRule="auto"/>
        <w:jc w:val="both"/>
        <w:rPr>
          <w:color w:val="000000" w:themeColor="text1"/>
          <w:sz w:val="16"/>
          <w:szCs w:val="16"/>
        </w:rPr>
      </w:pPr>
    </w:p>
    <w:p w14:paraId="3CB2A1E9"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27 декабря 1942 года вышло постановление ГКО №2662сс «О сформировании самоходных артиллерийских полков РГК». В соответствии с ним по штату № 08/158 предполагалось создать 30 самоходных артиллерийских полков (САП), в которые должны были входить по 16 СУ-12 (СУ-76) и 8 СУ-122.</w:t>
      </w:r>
    </w:p>
    <w:p w14:paraId="2BFA2BD5"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Первыми СУ-122 получили 1433-й и 1434-й САП. Оба самоходных полка были сформированы по штату № 08/191, который предусматривал смешанное комплектование машинами. Командирская машина, а также 3 батареи по 4 САУ в каждой, комплектовались СУ-122, еще две батареи вооружались СУ-12 (СУ-76). Изначально по той же структуре формировался и 1435-й САП, но позже вместо СУ-122 он получил </w:t>
      </w:r>
      <w:hyperlink r:id="rId95" w:history="1">
        <w:r w:rsidRPr="0084550E">
          <w:rPr>
            <w:rFonts w:ascii="Times New Roman" w:eastAsia="Times New Roman" w:hAnsi="Times New Roman"/>
            <w:color w:val="000000" w:themeColor="text1"/>
            <w:sz w:val="16"/>
            <w:szCs w:val="16"/>
            <w:lang w:eastAsia="ru-RU"/>
          </w:rPr>
          <w:t>СГ-122</w:t>
        </w:r>
      </w:hyperlink>
      <w:r w:rsidRPr="0084550E">
        <w:rPr>
          <w:rFonts w:ascii="Times New Roman" w:eastAsia="Times New Roman" w:hAnsi="Times New Roman"/>
          <w:color w:val="000000" w:themeColor="text1"/>
          <w:sz w:val="16"/>
          <w:szCs w:val="16"/>
          <w:lang w:eastAsia="ru-RU"/>
        </w:rPr>
        <w:t>. Точно такую же структуру (по 15 СУ-122 и 8 СУ-12) имели САП, получившие номера в интервалах 1436–1444 и 1446–1451.</w:t>
      </w:r>
    </w:p>
    <w:p w14:paraId="37704918"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Прибывшие на Волховский фронт 1433-й и 1434-й САП, согласно отчетам, применялись в качестве средств сопровождения танков и пехоты. Экипажи самоходных орудий ждали окончания огневой подготовки, после чего открывали огонь по уцелевшим огневым точкам противника. Выяснилось, что на подавление пулеметной точки этим машинам в среднем требуется 5–8 снарядов, а на ДОТ – 10–12. В среднем на один день боя для САУ требовалось примерно 3 боекомплекта. Наиболее эффективной дистанцией ведения огня являлись 300–400 метров.</w:t>
      </w:r>
    </w:p>
    <w:p w14:paraId="69B0F8D4"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Отмечалось, что при доворотах орудий расчет подвергался риску. На больших углах наведения существовала высокая вероятность получить увечия во время стрельбы. В целом боевое отделение было признано тесным, а условия работы расчета – неудобными. Еще одной проблемой наведения по горизонтали стало то, что на наибольших углах панорама «смотрела» на стенку колпака.</w:t>
      </w:r>
    </w:p>
    <w:p w14:paraId="4546D86C"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Люк механика-водителя, который сделали «половинчатым», предназначался только для улучшения обзора в походном положении. Из частей шли требования сделать его шире, но технически это оказалось невозможным, мешали слишком большие размеры артиллерийской системы. Малые размеры люка неоднократно приводили к тому, что при пожаре гибли механики-водители, не успевавшие покинуть горящую машину.</w:t>
      </w:r>
    </w:p>
    <w:p w14:paraId="49E9874B"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Опыты первых боев выявили и недостатки смешанной структуры САП. В результате появился штат № 010/453. Согласно ему, в состав самоходного артиллерийского полка входило 16 СУ-122 (4 батареи по 4 машины) и командирский Т-34. Именно такой штат имели полки, которые участвовали в боях на Курской дуге. Здесь противником впервые по-настоящему массировано были применены немецкие тяжелые танки Pz.Kpfw. Tiger Ausf.E, средние танки Pz.Kpfw. Panther Ausf.D и самоходные орудия Ferdinand. С этим «зверинцем» СУ-122 пришлось столкнуться довольно тесно. В частности, машины из состава 1454-го САП оборонялись на северном фасе, прикрывая Поныри. Несмотря на некоторые успехи в борьбе с немецкими танками, стало очевидно, что как противотанковое средство СУ-122 показала себя не лучшим образом. Ничего удивительного тут нет, ведь машина создавалась как штурмовая САУ.</w:t>
      </w:r>
    </w:p>
    <w:p w14:paraId="1EF81CD8"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Решать проблему стали двумя путями. Первый заключался в организации производства самоходных установок СУ-85, вооруженных 85-мм орудиями Д-5С. Вторым путем стала разработка кумулятивного боеприпаса БП-460А. Согласно утвержденным нормам, в боекомплекте СУ-122 предусматривалось наличие 10 таких выстрелов. Стоит отметить, что появление новых немецких танков совсем не означало исчезновение СУ-122 из самоходных артиллерийских полков. Эти машины показали себя как эффективное средство поддержки. Иные машины переживали по нескольку своих экипажей. Применялись СУ-122 и в боях 1945 года.</w:t>
      </w:r>
    </w:p>
    <w:p w14:paraId="2F7740B8" w14:textId="77777777" w:rsidR="00475D5C" w:rsidRPr="0084550E" w:rsidRDefault="00475D5C"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целом СУ-122 оказалась вполне удачной боевой машиной. При наличии ряда недостатков она оказалась эффективным средством поддержки пехоты и танков. В огне войны этих самоходных установок почти не уцелело. На текущий момент известно о четырех машинах этого типа, сохранившихся до наших дней, из них комплектная всего одна. Это самоходная установка №305320, воевавшая в составе 1418-го САП, входившего, в свою очередь, в состав 15-го танкового корпуса 3-й гвардейской танковой армии. Машина из 4-й батареи под командованием лейтенанта В.С. Принорова участвовала в наступательных боях второй половины июля 1943 года. 24 июля в ходе боя за село Никольское Свердловского района Орловской области машина была подбита. Замковой и наводчик погибли, командир и механик-водитель были ранены. Далее машина отправилась на ремонт, ее последующий боевой путь пока неизвестен. В ходе эксплуатации старые опорные катки САУ были заменены на новые, без перфорации. Ныне эта машина находится в парке «Патриот» (17685).</w:t>
      </w:r>
    </w:p>
    <w:p w14:paraId="0CFA99CE" w14:textId="77777777" w:rsidR="00475D5C" w:rsidRPr="0084550E" w:rsidRDefault="00475D5C" w:rsidP="0084550E">
      <w:pPr>
        <w:pStyle w:val="12a"/>
        <w:shd w:val="clear" w:color="auto" w:fill="auto"/>
        <w:spacing w:after="0" w:line="240" w:lineRule="auto"/>
        <w:jc w:val="both"/>
        <w:rPr>
          <w:color w:val="000000" w:themeColor="text1"/>
          <w:sz w:val="16"/>
          <w:szCs w:val="16"/>
        </w:rPr>
      </w:pPr>
    </w:p>
    <w:p w14:paraId="04EB27D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C6418D4" w14:textId="77777777" w:rsidR="00BB6316" w:rsidRPr="0084550E" w:rsidRDefault="00BB6316" w:rsidP="0084550E">
      <w:pPr>
        <w:pStyle w:val="Iauiue"/>
        <w:jc w:val="both"/>
        <w:rPr>
          <w:iCs/>
          <w:color w:val="000000" w:themeColor="text1"/>
          <w:sz w:val="16"/>
          <w:szCs w:val="16"/>
        </w:rPr>
      </w:pPr>
    </w:p>
    <w:p w14:paraId="37195FEC"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27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6381B19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27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01867A99"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заняли свыше 20 вражеских дзотов и блиндажей. В течение ночи нашими штурмовыми группами уничтожено до роты гитлеровцев.</w:t>
      </w:r>
    </w:p>
    <w:p w14:paraId="1F19EE6A"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совершенствовали занятые позиции и вели разведку. Группа советских бойцов проникла в расположение немцев, взорвала3 дзота вместе с их гарнизонами и захватила пленных. Огнём нашей артиллерии разбито несколько автомашин и рассеяна колонна пехоты противника.</w:t>
      </w:r>
    </w:p>
    <w:p w14:paraId="40DC2024"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преодолевая сопротивление противника, продолжали продвигаться вперёд. На одном выгодном рубеже немцы сосредоточили до батальона пехоты и несколько артиллерийских и миномётных батарей.</w:t>
      </w:r>
    </w:p>
    <w:p w14:paraId="57C9DCEE"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Ударом с флангов наши подразделения обошли противника. Окружённый вражеский батальон был уничтожен. Захвачено 8 орудий, 14 миномётов, 60 автомашин и другое военное имущество.</w:t>
      </w:r>
    </w:p>
    <w:p w14:paraId="762D828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лётчиками в воздушных боях сбито 4 немецких самолёта.</w:t>
      </w:r>
    </w:p>
    <w:p w14:paraId="4AF48C38"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 развивать наступление. Отряд советской моторизованной пехоты внезапным налётом занял крупный населённый пункт и захватил 19 орудий, 52 пулемёта, 18 автомашин, склад боеприпасов и склад с имуществом связи. Взято в плен 460 вражеских солдат и офицеров. На другом участке наши наступающие части были контратакованы пехотой и танками противника. После двухчасового боя враг был разгромлен. Подбито 7 танков и уничтожено до 600 немецких солдат и офицеров.</w:t>
      </w:r>
    </w:p>
    <w:p w14:paraId="22B415D7"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части вели активные боевые действия и на отдельных участках несколько продвинулись вперёд. В районе Великих Лук наши бойцы выбили противника из укреплённых позиций и истребили до батальона гитлеровцев. Захвачено 2 танка, 3 орудия и 10 пулемётов.</w:t>
      </w:r>
    </w:p>
    <w:p w14:paraId="71B6963F"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отбито несколько контратак противника, в ходе которых уничтожено до 200 вражеских солдат и офицеров.</w:t>
      </w:r>
    </w:p>
    <w:p w14:paraId="04AED11F"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захватили несколько населённых пунктов.Танкисты Н-ской части, преследуя отступающие войска противника, уничтожили 21 автомашину, 3 танка и свыше 200 гитлеровцев. На другом участке, сломив сопротивление немцев, наши подразделения ворвались в первую линию вражеских окопов и в ожесточённом рукопашном бою истребили до 300 гитлеровцев. Захвачено упротивника 10 орудий, 12 миномётов, 22 пулемёта, много винтовок, автоматов, 2 автомашины и 13 радиостанций.</w:t>
      </w:r>
    </w:p>
    <w:p w14:paraId="41994AD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белорусских партизан, действующий в Минской области, разгромил два немецких гарнизона. В боях истреблено 68 и ранено 30 гитлеровцев. Партизаны захватили 50 кавалерийских лошадей с сёдлами, 4 станковых пулемёта и другие трофеи. Другой отряд минских партизан за месяц пустил под откос 5 воинских эшелонов и подорвал на грунтовых дорогах 60 автомашин противника.</w:t>
      </w:r>
    </w:p>
    <w:p w14:paraId="30D8AC8A"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Пленный обер-ефрейтор 16 артиллерийского полка 16 немецкой танковой дивизии Вильгельм Ширбах рассказал: «Я недавно побывал в Берлине. В сентябре в Германии господствовала полная уверенность в неизбежном и скором падении Сталинграда.Теперь никто уже даже не говорит о захвате Сталинграда. В Берлине распространяются упорные слухи о разногласии между Гитлером и видными генералами. Говорят, что генералы решительно высказывались против наступления на Сталинград. Эти слухи проникли и на фронт. Когда русские под Сталинградом окружили нашу дивизию, многим стало ясно, что во всех несчастьях германских войск виноват прежде всего Гитлер. Во всех ротах и батареях офицеры огласили приказ Гитлера — не отступать ни на шаг. Однако дивизия оставила уже не один населённый пункт. Части отступали в беспорядке, бросая своё вооружение. Солдаты расценивают отступление германских войск и окружение их как начало поражения германской армии» (14873).</w:t>
      </w:r>
    </w:p>
    <w:p w14:paraId="035FF7D6"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13B38E1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27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6A5E7E17"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27 декабря наши войска в районе Среднего Дона продолжали развивать наступление и заняли ряд населённых пунктов, в том числе крупные населённые пункты— Голая, Новая Спасовка, Трофименков, Урюпин, Ясиновка, Солонецкий.</w:t>
      </w:r>
    </w:p>
    <w:p w14:paraId="4618169D"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юго-западнее Сталинграда продвинулись вперёд на 10 — 16 километров и заняли населённые пункты — Городской, Потемкинская, Сазонов, Бирюков, Дорофеевский, Водянский, Заливский, Верхне-Яблочный, Небыков, Самохин, Шарнутовский, Пимен-Черни, железнодорожные станции Жутово и Чилеков. Всего за четыре дня наступления наши войска продвинулись вперёд на 40—60 километров.</w:t>
      </w:r>
    </w:p>
    <w:p w14:paraId="2528723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и юго-восточнее Нальчика наши войска продолжали вести наступательные бои.</w:t>
      </w:r>
    </w:p>
    <w:p w14:paraId="1BB227AF"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 истекшую неделю, с 20 по 26 декабря включительно, в воздушных боях и на аэродромах уничтожено 176 немецких самолётов, в том числе в районе Сталинграда 70 транспортных самолётов.</w:t>
      </w:r>
    </w:p>
    <w:p w14:paraId="1CA9228B"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потери за это же время — 65 самолётов.</w:t>
      </w:r>
    </w:p>
    <w:p w14:paraId="1F9EEA4B"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декабря частями нашей авиации на различных участках фронта уничтожено или повреждено до 20 немецких танков и бронемашин, до 150 автомашин с войсками игрузами, подавлен огонь 4 артиллерийских батарей, разбито два железнодорожных состава, рассеяно и частью уничтожено до батальона пехоты противника.</w:t>
      </w:r>
    </w:p>
    <w:p w14:paraId="2E8EF0C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войска вели успешные наступательные бои и заняли несколько зданий, десятки дзотов и блиндажей противника. Уничтожено более 200 немецких солдат и офицеров, 3 орудия и 8 пулемётов. На южной окраине города наша артиллерия уничтожила 3 миномётные батареи и 8 огневых точек противника.</w:t>
      </w:r>
    </w:p>
    <w:p w14:paraId="3CB7B83E"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укрепляли занятые рубежи и вели обстрел вражеских позиций. Разрушено 24 немецких дзота и 4 наблюдательныхпункта. На одном участке советские бойцы отразили атаку гитлеровцев, уничтожили 3 танка и 160 немецких солдат и офицеров. Захвачены пленные и трофеи.</w:t>
      </w:r>
    </w:p>
    <w:p w14:paraId="6F23F3F8"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советские войска, сломив сопротивление противника, продолжали развивать наступление и заняли несколько населённых пунктов. Враг несёт огромные потери. Пленные немецкие солдаты и офицеры рассказали, что 23 немецкая танковая дивизия потеряла в последних боях почти всё вооружение и свыше двух третей своего личного состава. В течение дня, по неполным данным, нашими войсками уничтожено 23 немецких танка, 18 орудий, 9 самолётов, 60 автомашин и до 2500 солдат и офицеров противника. Захвачено у немцев за день боёв: 56 орудий, 25 миномётов, 390 винтовок, 65 автомашин, два склада боеприпасов и несколько сот пленных.</w:t>
      </w:r>
    </w:p>
    <w:p w14:paraId="51535BF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успешное наступление. Бойцы под командованием тов. Русиянова за два дня боёв освободили свыше 30 населённых пунктов, истребили до 3.000 вражеских солдат и офицеров и взяли в плен 1.700 гитлеровцев. Захвачено 3 танка, 58 орудий, 67 пулемётов, 14 миномётов, 30 автомашин, 120 ящиков снарядов и другое имущество и вооружение. В боях за один населённый пункт отличился экипаж танка лейтенанта Ерицкого. На подступах к населённому пункту немцы установили много противотанковых орудий. Советские танкисты ворвались в расположение противника и огнём из орудия и пулемётов истребили более 100 немецких солдат и офицеров.</w:t>
      </w:r>
    </w:p>
    <w:p w14:paraId="05FB074B"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и отбивали контратаки противника. В районе Великих Лук бойцы части, где командиром тов.Дьяконов, сломили сопротивление врага и заняли сильно укреплённый узел сопротивления противника. Немцы, пытаясь восстановить положение, контратаковали наши подразделения. Советские бойцы отбили шесть контратак, измотали силы противника, а затем перешли в наступление и заняли несколько населённых пунктов. В этих боях гитлеровцы понесли большие потери. На другом участке немцы сбрасывали на парашютах боеприпасы своему гарнизону, блокированному в крупном населённом пункте. Значительная часть груза упала на территорию, занятую нашими частями. В этом же районе огнём зенитной артиллерии сбито 6 немецких самолётов.</w:t>
      </w:r>
    </w:p>
    <w:p w14:paraId="0A537A74"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пехотный полк противника, поддержанный танками, атаковал пункт, недавно занятый нашими войсками. В ожесточённом бою вражеский полк потерял убитыми 40 процентов своего состава и был вынужден отступить. Убит также и командир немецкого полка.</w:t>
      </w:r>
    </w:p>
    <w:p w14:paraId="3F8D5C14"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продолжали наступление. Сильный туман и трудно проходимые, в связи с дождями, дороги тормозили продвижение советских частей. Несмотря на это, бойцы Н-ской части, преодолев сопротивление врага, ворвались в крупный населённый пункт. На другом участке наши подразделения заняли железнодорожную станцию, превращенную немцами в укреплённый опорный пункт. Захвачены 4 паровоза, 17 железнодорожных вагонов, 8 танков, 150 бензобаков, более 100 километров телефонного кабеля и склады с боеприпасами. Уничтожено до 600 гитлеровцев. Подразделения под командованием лейтенантов Шелестова и Галкина в рукопашной схватке истребили 70 гитлеровцев, захватили 3 противотанковых орудия, 5 пулемётов и 15 тысяч патронов. Ваши бойцы обнаружили в немецких окопах и блиндажах большое количество одеял, дамских туфель и других вещей, награбленных гитлеровскими мародёрами у местных жителей — осетин.</w:t>
      </w:r>
    </w:p>
    <w:p w14:paraId="2D123DFD"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действующий в Вилейской области (Белоруссия), пустил под откос 5 воинских эшелонов противника, взорвал 6 шоссейных мостов, истребил около тысячи немецких солдат и офицеров, в том числе начальника вилейской жандармерии Криля. Кроме того, партизаны сожгли 18 имений новоявленных немецких помещиков, наехавших из Германии и захвативших крестьянские земли. Другой отряд вилейских партизан взорвал три немецкие казармы вместе с находившимися в них гитлеровцами и сжёг продовольственный склад немецко-фашистских оккупантов.»</w:t>
      </w:r>
    </w:p>
    <w:p w14:paraId="2FE0DAC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6035727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Наступление наших войск южнее Сталинграда.</w:t>
      </w:r>
    </w:p>
    <w:p w14:paraId="7D74E9DC"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28 декабря наши войска южнее Сталинграда, продолжая успешно развивать наступление на Котельниковском направлении, продвинулись на 20—25 километров и заняли ряд населённых пунктов и в том числе районный центр Заветное, Верхне-Курмо-Ярская, Нижне-Яблочный, Майорский, Нагольный, Караичев, Крайняя Балка, Поперечный, Бударка, Крылов, Шабалин, Ново-Иловлинский, Никольский, Киселевка, Кетченеры, Кичкино и железнодорожные станции Небыковский, Гремячая, Курмоярский. Всего за 4 дня боёв наши войска продвинулись вперед на 60—85 километров.</w:t>
      </w:r>
    </w:p>
    <w:p w14:paraId="093CAAB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исходу 28 декабря количество пленных достигло на этом участке 3.500 человек.</w:t>
      </w:r>
    </w:p>
    <w:p w14:paraId="776CEEE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Нашими войсками с 12 по 27 декабря на этом участке захвачено: танков — 60, орудий разных калибров — 155, автомашин — 105, складов с боеприпасами — 2.Уничтожено: самолётов — 278, танков— 427, орудий разных калибров — 221, миномётов — 85, пулемётов—537, автомашин — 877, складов разных — 15.</w:t>
      </w:r>
    </w:p>
    <w:p w14:paraId="2915693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противник потерял только убитыми 17.000 человек.» (14873).</w:t>
      </w:r>
    </w:p>
    <w:p w14:paraId="35720214"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71C67B5A"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27 декабря</w:t>
      </w:r>
      <w:r w:rsidRPr="0084550E">
        <w:rPr>
          <w:rFonts w:ascii="Times New Roman" w:hAnsi="Times New Roman"/>
          <w:color w:val="000000" w:themeColor="text1"/>
          <w:sz w:val="16"/>
          <w:szCs w:val="16"/>
        </w:rPr>
        <w:t xml:space="preserve"> в 1942 году А.А.Власовым и генерал-майором В.Ф.Малышкиным было подписано "Обращение Русского Комитета к бойцам и командирам Красной Армии, ко всему русскому народу и другим народам", известное, как "Смоленская декларация". Это была первая политическая программа на будущее, в которой указывалось – не только против чего ведется борьба, но и за что. Тринадцать пунктов документа охватывали все важные вопросы будущего России: ликвидация принудительного труда и колхозов, планомерная передача земли в частную собственность крестьянам; предоставление интеллигенции возможности свободного творчества; уничтожение режима террора и насилия; введение действительной свободы религии, совести, слова, собраний, печати; гарантия неприкосновенности личности; освобождение узников большевизма из тюрем и лагерей (14873).</w:t>
      </w:r>
    </w:p>
    <w:p w14:paraId="66770D7A"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004CDCD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27 декабря 1942 по 23 января 1943 под Сталинградом в составе 688-го шап 228-й шад 16-й ВА проходили войсковые испытания восьми одноместных Ил-2 с 37-мм пушками ШФК-37, которые дали отрицательный результат.</w:t>
      </w:r>
    </w:p>
    <w:p w14:paraId="1FBFC2B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Малый запас продольной устойчивости и усложнение техники пилотирования самолета Ил-2 с пушками ШФК-37 в сочетании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использовать не более 2-3-х снарядов. Стрельба же из одной пушки была совершенно невозможной. Штурмовик сразу же разворачивался в сторону стреляющей пушки так, что ввести поправку в прицеливание не представлялось возможным. Попадание в цель, в этом случае, могло быть только первым снарядом.</w:t>
      </w:r>
    </w:p>
    <w:p w14:paraId="1A9DFEA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результате, установка пушек ШФК-37 на самолет Ил-2 у большинства строевых летчиков поддержки не нашла (8687).</w:t>
      </w:r>
    </w:p>
    <w:p w14:paraId="3A3F7E40" w14:textId="77777777" w:rsidR="00BB6316" w:rsidRPr="0084550E" w:rsidRDefault="00BB6316" w:rsidP="0084550E">
      <w:pPr>
        <w:pStyle w:val="Iauiue"/>
        <w:jc w:val="both"/>
        <w:rPr>
          <w:color w:val="000000" w:themeColor="text1"/>
          <w:sz w:val="16"/>
          <w:szCs w:val="16"/>
        </w:rPr>
      </w:pPr>
    </w:p>
    <w:p w14:paraId="30DB237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27 декабря 1942 командир ТКА №35 доложил об обнаружении вражеской субмарины, на которую с невыясненными результатами сбросили девять глубинных бомб (6002).</w:t>
      </w:r>
    </w:p>
    <w:p w14:paraId="61EC20E9" w14:textId="77777777" w:rsidR="00BB6316" w:rsidRPr="0084550E" w:rsidRDefault="00BB6316" w:rsidP="0084550E">
      <w:pPr>
        <w:pStyle w:val="Iauiue"/>
        <w:jc w:val="both"/>
        <w:rPr>
          <w:color w:val="000000" w:themeColor="text1"/>
          <w:sz w:val="16"/>
          <w:szCs w:val="16"/>
        </w:rPr>
      </w:pPr>
    </w:p>
    <w:p w14:paraId="3AB769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вышло Постановление ГКО № 2662 О сформировании самоходных артиллерийских полков РГК. РГАНИР, Фонд ГКО, д. 74, лл. 119-124, 125-126 (11012).</w:t>
      </w:r>
    </w:p>
    <w:p w14:paraId="295A31E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F2500A7"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Сталин подписал постановление ГКО №2662сс "О сформировании самоходных артиллерийских полков РГК". Согласно ему, всего формировалось 30 САП численностью 307 человек в каждом. Штат № 08/158 подразумевал наличие в каждом таком полку 16 СУ-12 и 8 СУ-35. САУ распределялись по 6 батареям, в каждой находилось по 4 самоходки. Окончательно предполагалось сформировать полки к 30 марта. Отсюда и такие большие объемы заказов по САУ (23477).</w:t>
      </w:r>
    </w:p>
    <w:p w14:paraId="5996DAA9" w14:textId="77777777" w:rsidR="00483193" w:rsidRPr="0084550E" w:rsidRDefault="00483193" w:rsidP="0084550E">
      <w:pPr>
        <w:spacing w:after="0" w:line="240" w:lineRule="auto"/>
        <w:jc w:val="both"/>
        <w:rPr>
          <w:rFonts w:ascii="Times New Roman" w:hAnsi="Times New Roman"/>
          <w:color w:val="000000" w:themeColor="text1"/>
          <w:sz w:val="16"/>
          <w:szCs w:val="16"/>
        </w:rPr>
      </w:pPr>
    </w:p>
    <w:p w14:paraId="043A1EC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4BC5FCF" w14:textId="77777777" w:rsidR="00BB6316" w:rsidRPr="0084550E" w:rsidRDefault="00BB6316" w:rsidP="0084550E">
      <w:pPr>
        <w:pStyle w:val="Iauiue"/>
        <w:jc w:val="both"/>
        <w:rPr>
          <w:iCs/>
          <w:color w:val="000000" w:themeColor="text1"/>
          <w:sz w:val="16"/>
          <w:szCs w:val="16"/>
        </w:rPr>
      </w:pPr>
    </w:p>
    <w:p w14:paraId="09B47107" w14:textId="77777777" w:rsidR="008043BB" w:rsidRPr="0084550E" w:rsidRDefault="008043BB" w:rsidP="0084550E">
      <w:pPr>
        <w:pStyle w:val="Iauiue"/>
        <w:jc w:val="both"/>
        <w:rPr>
          <w:color w:val="000000" w:themeColor="text1"/>
          <w:sz w:val="16"/>
          <w:szCs w:val="16"/>
        </w:rPr>
      </w:pPr>
      <w:r w:rsidRPr="0084550E">
        <w:rPr>
          <w:color w:val="000000" w:themeColor="text1"/>
          <w:sz w:val="16"/>
          <w:szCs w:val="16"/>
        </w:rPr>
        <w:t>27 декабря 1942 поднялся в воздух первый из выпущенных четырех самолетов типа летающее крыло Нортропа N 9М - одноместный двухмоторный и разбили первый после 50 полетов, а три - испытывали 3 года (1803,44).</w:t>
      </w:r>
    </w:p>
    <w:p w14:paraId="6A60D170" w14:textId="77777777" w:rsidR="008043BB" w:rsidRPr="0084550E" w:rsidRDefault="008043BB" w:rsidP="0084550E">
      <w:pPr>
        <w:pStyle w:val="Iauiue"/>
        <w:jc w:val="both"/>
        <w:rPr>
          <w:color w:val="000000" w:themeColor="text1"/>
          <w:sz w:val="16"/>
          <w:szCs w:val="16"/>
        </w:rPr>
      </w:pPr>
    </w:p>
    <w:p w14:paraId="2B6C1992" w14:textId="3F107EFF"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Первый полет экспериментального самолёта N-9M-1 фирмы Northгор Aircraft Inc. Машину пилотировал летчик-испытатель Джон Меерс (22690).</w:t>
      </w:r>
    </w:p>
    <w:p w14:paraId="6D1DB20E"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1F4FA2DC"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27 декабря</w:t>
      </w:r>
      <w:r w:rsidRPr="0084550E">
        <w:rPr>
          <w:rFonts w:ascii="Times New Roman" w:hAnsi="Times New Roman"/>
          <w:color w:val="000000" w:themeColor="text1"/>
          <w:sz w:val="16"/>
          <w:szCs w:val="16"/>
        </w:rPr>
        <w:t xml:space="preserve"> в 1942 году первый полет экспериментального самолёта «N-9M-1» фирмы «Northгор Aircraft Inc». Машину пилотировал летчик-испытатель Джон Меерс. Самолет оторвался от земли на скорости 113 - 120 км/ч. В горизонтальном полете курсовая устойчивость оказалась недостаточной. При попадании в зоны турбулентности или при резких порывах ветра «N-9М» совершал четыре-пять колебаний прежде чем пилоту удавалось вернуться на прежний курс. Этим, пожалуй, и ограничивался список недостатков летных качеств самолета. Остальные замечания касались перегрева двигателей и их частых отказов. Кроме всего прочего, </w:t>
      </w:r>
      <w:r w:rsidRPr="0084550E">
        <w:rPr>
          <w:rFonts w:ascii="Times New Roman" w:hAnsi="Times New Roman"/>
          <w:color w:val="000000" w:themeColor="text1"/>
          <w:sz w:val="16"/>
          <w:szCs w:val="16"/>
        </w:rPr>
        <w:lastRenderedPageBreak/>
        <w:t>«летающее крыло» поражало летчиков своей маневренностью. «N-9M», имели смешанную конструкцию из древесины и металла. Каркас центральной секции самолета-крыла был сварен из металлических труб, кроме этого на моделях «N-9MA» и «N-9MB» из листового металла выполнялись профилированные щели на концах крыла, выполнявшие функции предкрылков и предотвращавшие срыв потока на концах крыла, типичный для стреловидных крыльев большого удлинения. Три модели из заказанных четырех оснащались парой 6-цилиндровых моторов воздушного охлаждения мощностью 260 л.с. Двигатели, расположенные внутри крыла, соединялись с двухлопастными воздушными винтами с помощью длинных валов и гидравлических муфт сцепления. Воздух для охлаждения двигателей поступал через прямоугольные воздухозаборники, расположенные в передней части крыла. На четвертой модели вместо 260-сильных моторов были установлены шестицилиндровые двигатели мощностью по 300 л.с.; это было сделано для использования модели в качестве учебного самолета с экипажем из двух человек - на нем планировалось знакомить будущих летчиков «ХВ-35» с особенностями пилотирования «летающего крыла». N-9M имел трехстоечное убирающиеся шасси с носовым колесом. В хвостовой части имелась дополнительная опора с небольшим колесом-пневматиком, которая ограничивала угол атаки аппарата на взлете, предотвращая тем самым касание толкающих воздушных винтов поверхности ВПП (14873).</w:t>
      </w:r>
    </w:p>
    <w:p w14:paraId="4D279E59"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03F2A0AA" w14:textId="77777777" w:rsidR="008043BB" w:rsidRPr="0084550E" w:rsidRDefault="008043BB" w:rsidP="0084550E">
      <w:pPr>
        <w:spacing w:after="0" w:line="240" w:lineRule="auto"/>
        <w:jc w:val="both"/>
        <w:rPr>
          <w:rStyle w:val="ucoz-forum-post"/>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27 декабря 1942 года</w:t>
      </w:r>
      <w:r w:rsidRPr="0084550E">
        <w:rPr>
          <w:rStyle w:val="ucoz-forum-post"/>
          <w:rFonts w:ascii="Times New Roman" w:hAnsi="Times New Roman"/>
          <w:color w:val="000000" w:themeColor="text1"/>
          <w:sz w:val="16"/>
          <w:szCs w:val="16"/>
        </w:rPr>
        <w:t xml:space="preserve"> Первый полёт опытного образца японского тяжёлого бомбардировщика Ki-67 Hiryu. Хотя максимальная скорость на высоте 6090 м достигала 537 км/ч - несколько ниже задания, другие требования были легко выполняемыми. Самолеты для войсковых испытаний были доработаны в плане управляемости. Теперь Ки-67 демонстрировал отличную маневренность - без бомб он крутил петли и восходящие бочки. При этом самолет легко управлялся даже на 600 км/ч при пикировании. Самолеты для войсковых испытаний (с четвертого по девятнадцатый) имели увеличенный с 2566 до 2886 л запас топлива. Вооружение было усилено: 7,92-мм пулемет в носу был заменен на крупнокалиберный, а пулемет в верхней башне - на 20-мм пушку Хо-5. Боковые 7,92- мм пулеметы теперь стояли в блистерах (14873).</w:t>
      </w:r>
    </w:p>
    <w:p w14:paraId="0E0A558E" w14:textId="77777777" w:rsidR="008043BB" w:rsidRPr="0084550E" w:rsidRDefault="008043BB" w:rsidP="0084550E">
      <w:pPr>
        <w:spacing w:after="0" w:line="240" w:lineRule="auto"/>
        <w:jc w:val="both"/>
        <w:rPr>
          <w:rStyle w:val="ucoz-forum-post"/>
          <w:rFonts w:ascii="Times New Roman" w:hAnsi="Times New Roman"/>
          <w:color w:val="000000" w:themeColor="text1"/>
          <w:sz w:val="16"/>
          <w:szCs w:val="16"/>
        </w:rPr>
      </w:pPr>
    </w:p>
    <w:p w14:paraId="79B8E61A"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года состоялся первый полет Mitsubishi Ki-67 Hiryu («Летающий дракон»), союзное название - «Пегги» (20793).</w:t>
      </w:r>
    </w:p>
    <w:p w14:paraId="45606A48"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1EDA294B"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года Было был облетан первый из 19 построенных опытных образцов Ki67.</w:t>
      </w:r>
    </w:p>
    <w:p w14:paraId="326EF39F"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Проектирование такого самолета шло с 1940 года, а в 1941 году под руководством главного инженера авиационного отделения Озавы Кеносуке начался выпуск рабочих чертежей. Армейский тяжелый бомбардировщик Тип 4 Ki67 «Хирю» был вполне современной машиной. Два 1900-сильных мотора На104 позволили совместить высокие летные данные и живучесть: все баки были протектированы, а экипаж был защищен броней. Запас топлива был необычно большим, а вот увеличить бомбовую нагрузку военные не просили, хотя величина в 1000 кг уже давно не соответствовала задачам, которые выдвигала боевая обстановка.</w:t>
      </w:r>
    </w:p>
    <w:p w14:paraId="6584D847"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испытаниях были выявлены незначительные проблемы с устойчивостью и реакцией на дачу рулей, но в целом самолет нормально летал, и в серии лишь сократили экипаж с 8 до 6 человек. Конструкторы позаботились о максимальной технологичности конструкции. Стыки отсеков были выполнены так, что выпущенные разными заводами агрегаты стыковались без ручной подгонки. Но это потребовало длительной подготовки производства, и первые Ki67-I поступили в войска только в 1944 году. Заводы «Мицубиси» к концу года сдали 587 машин, еще 91 построила фирма «Кавасаки». Осваивал Ki67 и Армейский арсенал № 1 в городе Тачикава, но смог построить лишь один экземпляр. Для повышения скорости и высотности на трех Ki67 установили моторы На104-Ru, но их систему наддува не смогли довести. В декабре 1944 года заводы «Мицубиси» впервые подверглись массированной бомбардировке, но еще большие разрушения причинило им мощнейшее землетрясение, после которого выпуск Ki67 пришлось прекратить (22844).</w:t>
      </w:r>
    </w:p>
    <w:p w14:paraId="3469FA81"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60BBF11E"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 года состоялся первый полет Kawanishi N1K1-J Shiden ("Фиолетовая молния"), союзное имя "Джордж" (20793).</w:t>
      </w:r>
    </w:p>
    <w:p w14:paraId="251DE5F7"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070BF4F3" w14:textId="45216B30"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Первый полет опытного японского истребителя-перехватчика берегового базирования N1K-J Shiden, разработанного фирмой Kawanishi (22690).</w:t>
      </w:r>
    </w:p>
    <w:p w14:paraId="70C0B4F0"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3D80DA1D" w14:textId="77777777" w:rsidR="008043BB" w:rsidRPr="0084550E" w:rsidRDefault="008043BB" w:rsidP="0084550E">
      <w:pPr>
        <w:spacing w:after="0" w:line="240" w:lineRule="auto"/>
        <w:jc w:val="both"/>
        <w:rPr>
          <w:rStyle w:val="ucoz-forum-post"/>
          <w:rFonts w:ascii="Times New Roman" w:hAnsi="Times New Roman"/>
          <w:color w:val="000000" w:themeColor="text1"/>
          <w:sz w:val="16"/>
          <w:szCs w:val="16"/>
        </w:rPr>
      </w:pPr>
      <w:r w:rsidRPr="0084550E">
        <w:rPr>
          <w:rStyle w:val="ucoz-forum-post"/>
          <w:rFonts w:ascii="Times New Roman" w:hAnsi="Times New Roman"/>
          <w:bCs/>
          <w:color w:val="000000" w:themeColor="text1"/>
          <w:sz w:val="16"/>
          <w:szCs w:val="16"/>
        </w:rPr>
        <w:t>27 декабря 1942 года</w:t>
      </w:r>
      <w:r w:rsidRPr="0084550E">
        <w:rPr>
          <w:rStyle w:val="ucoz-forum-post"/>
          <w:rFonts w:ascii="Times New Roman" w:hAnsi="Times New Roman"/>
          <w:color w:val="000000" w:themeColor="text1"/>
          <w:sz w:val="16"/>
          <w:szCs w:val="16"/>
        </w:rPr>
        <w:t xml:space="preserve"> Первый полет опытного японского истребителя N1K-J Shiden, разработанного фирмой Kawanishi (14873).</w:t>
      </w:r>
    </w:p>
    <w:p w14:paraId="133C66DA" w14:textId="77777777" w:rsidR="008043BB" w:rsidRPr="0084550E" w:rsidRDefault="008043BB" w:rsidP="0084550E">
      <w:pPr>
        <w:spacing w:after="0" w:line="240" w:lineRule="auto"/>
        <w:jc w:val="both"/>
        <w:rPr>
          <w:rStyle w:val="ucoz-forum-post"/>
          <w:rFonts w:ascii="Times New Roman" w:hAnsi="Times New Roman"/>
          <w:color w:val="000000" w:themeColor="text1"/>
          <w:sz w:val="16"/>
          <w:szCs w:val="16"/>
        </w:rPr>
      </w:pPr>
    </w:p>
    <w:p w14:paraId="0F42644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10DE2A5" w14:textId="77777777" w:rsidR="00BB6316" w:rsidRPr="0084550E" w:rsidRDefault="00BB6316" w:rsidP="0084550E">
      <w:pPr>
        <w:pStyle w:val="Iauiue"/>
        <w:jc w:val="both"/>
        <w:rPr>
          <w:iCs/>
          <w:color w:val="000000" w:themeColor="text1"/>
          <w:sz w:val="16"/>
          <w:szCs w:val="16"/>
        </w:rPr>
      </w:pPr>
    </w:p>
    <w:p w14:paraId="0CBC882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28 декабря 1942 г. глав</w:t>
      </w:r>
      <w:r w:rsidRPr="0084550E">
        <w:rPr>
          <w:color w:val="000000" w:themeColor="text1"/>
          <w:sz w:val="16"/>
          <w:szCs w:val="16"/>
        </w:rPr>
        <w:softHyphen/>
        <w:t>ный инженер ВВС генерал А. К. Репин утвердил Отчет по испытаниям в 42-м иап испытывались самолеты Як-7б и Як-7-37 с улучшенным обзором назад (со срезанным гаргротом фюзеляжа и каплевидным фонарем кабины летчика), которые проходили с 17 ноября по 13 декабря 1942 г.</w:t>
      </w:r>
    </w:p>
    <w:p w14:paraId="37C0A44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Опыт 42-го иап по боевому применению «истре</w:t>
      </w:r>
      <w:r w:rsidRPr="0084550E">
        <w:rPr>
          <w:color w:val="000000" w:themeColor="text1"/>
          <w:sz w:val="16"/>
          <w:szCs w:val="16"/>
        </w:rPr>
        <w:softHyphen/>
        <w:t>бителей Як-7б М-105Пф с пушкой 37 мм ОКБ-15 и пулеметом УБС» в январе 1943 г. изучался в НИИ ВВС КА. Ответственными исполнителями были ка</w:t>
      </w:r>
      <w:r w:rsidRPr="0084550E">
        <w:rPr>
          <w:color w:val="000000" w:themeColor="text1"/>
          <w:sz w:val="16"/>
          <w:szCs w:val="16"/>
        </w:rPr>
        <w:softHyphen/>
        <w:t>питан А. С. Никитин и командир полка подполков</w:t>
      </w:r>
      <w:r w:rsidRPr="0084550E">
        <w:rPr>
          <w:color w:val="000000" w:themeColor="text1"/>
          <w:sz w:val="16"/>
          <w:szCs w:val="16"/>
        </w:rPr>
        <w:softHyphen/>
        <w:t>ник Ф. И. Шинкаренко. Отчет был утвержден на</w:t>
      </w:r>
      <w:r w:rsidRPr="0084550E">
        <w:rPr>
          <w:color w:val="000000" w:themeColor="text1"/>
          <w:sz w:val="16"/>
          <w:szCs w:val="16"/>
        </w:rPr>
        <w:softHyphen/>
        <w:t>чальником института генерал-майором П. А. Лосюковым 21 января.</w:t>
      </w:r>
    </w:p>
    <w:p w14:paraId="746A0D4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все полеты на Як-7-37 выполнялись только над своей террито</w:t>
      </w:r>
      <w:r w:rsidRPr="0084550E">
        <w:rPr>
          <w:color w:val="000000" w:themeColor="text1"/>
          <w:sz w:val="16"/>
          <w:szCs w:val="16"/>
        </w:rPr>
        <w:softHyphen/>
        <w:t>рией. Перелет линии фронта категорически запре</w:t>
      </w:r>
      <w:r w:rsidRPr="0084550E">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238CD6E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Як-7-37 было проведено 12 групповых воз</w:t>
      </w:r>
      <w:r w:rsidRPr="0084550E">
        <w:rPr>
          <w:color w:val="000000" w:themeColor="text1"/>
          <w:sz w:val="16"/>
          <w:szCs w:val="16"/>
        </w:rPr>
        <w:softHyphen/>
        <w:t>душных боев при примерно равном соотношении сил, в которых было сбито десять самолетов про</w:t>
      </w:r>
      <w:r w:rsidRPr="0084550E">
        <w:rPr>
          <w:color w:val="000000" w:themeColor="text1"/>
          <w:sz w:val="16"/>
          <w:szCs w:val="16"/>
        </w:rPr>
        <w:softHyphen/>
        <w:t xml:space="preserve">тивника (восемь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xml:space="preserve">, </w:t>
      </w:r>
      <w:r w:rsidRPr="0084550E">
        <w:rPr>
          <w:color w:val="000000" w:themeColor="text1"/>
          <w:sz w:val="16"/>
          <w:szCs w:val="16"/>
          <w:lang w:val="en-US"/>
        </w:rPr>
        <w:t>Fw</w:t>
      </w:r>
      <w:r w:rsidRPr="0084550E">
        <w:rPr>
          <w:color w:val="000000" w:themeColor="text1"/>
          <w:sz w:val="16"/>
          <w:szCs w:val="16"/>
        </w:rPr>
        <w:t xml:space="preserve">189, </w:t>
      </w:r>
      <w:r w:rsidRPr="0084550E">
        <w:rPr>
          <w:color w:val="000000" w:themeColor="text1"/>
          <w:sz w:val="16"/>
          <w:szCs w:val="16"/>
          <w:lang w:val="en-US"/>
        </w:rPr>
        <w:t>Hs</w:t>
      </w:r>
      <w:r w:rsidRPr="0084550E">
        <w:rPr>
          <w:color w:val="000000" w:themeColor="text1"/>
          <w:sz w:val="16"/>
          <w:szCs w:val="16"/>
        </w:rPr>
        <w:t>126). Свои потери составили пять летчиков.</w:t>
      </w:r>
    </w:p>
    <w:p w14:paraId="6D1D420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84550E">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84550E">
        <w:rPr>
          <w:color w:val="000000" w:themeColor="text1"/>
          <w:sz w:val="16"/>
          <w:szCs w:val="16"/>
        </w:rPr>
        <w:softHyphen/>
        <w:t>ми «желательно повысить скорость полета самоле</w:t>
      </w:r>
      <w:r w:rsidRPr="0084550E">
        <w:rPr>
          <w:color w:val="000000" w:themeColor="text1"/>
          <w:sz w:val="16"/>
          <w:szCs w:val="16"/>
        </w:rPr>
        <w:softHyphen/>
        <w:t>та на 40—50 км/ч».</w:t>
      </w:r>
    </w:p>
    <w:p w14:paraId="167B8FF1"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пушка Ш-37 показала себя с наи</w:t>
      </w:r>
      <w:r w:rsidRPr="0084550E">
        <w:rPr>
          <w:color w:val="000000" w:themeColor="text1"/>
          <w:sz w:val="16"/>
          <w:szCs w:val="16"/>
        </w:rPr>
        <w:softHyphen/>
        <w:t>лучшей стороны, работала почти без отказов и ока</w:t>
      </w:r>
      <w:r w:rsidRPr="0084550E">
        <w:rPr>
          <w:color w:val="000000" w:themeColor="text1"/>
          <w:sz w:val="16"/>
          <w:szCs w:val="16"/>
        </w:rPr>
        <w:softHyphen/>
        <w:t>залась простой в эксплуатации. Вследствие силь</w:t>
      </w:r>
      <w:r w:rsidRPr="0084550E">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1D4DD26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84550E">
        <w:rPr>
          <w:color w:val="000000" w:themeColor="text1"/>
          <w:sz w:val="16"/>
          <w:szCs w:val="16"/>
        </w:rPr>
        <w:softHyphen/>
        <w:t>совую серию уже пошел истребитель Як-9 М-105ПФ с лучшими летно-боевыми данными. По этим причи</w:t>
      </w:r>
      <w:r w:rsidRPr="0084550E">
        <w:rPr>
          <w:color w:val="000000" w:themeColor="text1"/>
          <w:sz w:val="16"/>
          <w:szCs w:val="16"/>
        </w:rPr>
        <w:softHyphen/>
        <w:t>нам все дальнейшие работы по увеличению мощно</w:t>
      </w:r>
      <w:r w:rsidRPr="0084550E">
        <w:rPr>
          <w:color w:val="000000" w:themeColor="text1"/>
          <w:sz w:val="16"/>
          <w:szCs w:val="16"/>
        </w:rPr>
        <w:softHyphen/>
        <w:t>сти огня проводились именно на «девятке» (17500).</w:t>
      </w:r>
    </w:p>
    <w:p w14:paraId="4D8DF962" w14:textId="77777777" w:rsidR="00D11CF9" w:rsidRPr="0084550E" w:rsidRDefault="00D11CF9" w:rsidP="0084550E">
      <w:pPr>
        <w:pStyle w:val="12a"/>
        <w:shd w:val="clear" w:color="auto" w:fill="auto"/>
        <w:spacing w:after="0" w:line="240" w:lineRule="auto"/>
        <w:jc w:val="both"/>
        <w:rPr>
          <w:color w:val="000000" w:themeColor="text1"/>
          <w:sz w:val="16"/>
          <w:szCs w:val="16"/>
        </w:rPr>
      </w:pPr>
    </w:p>
    <w:p w14:paraId="4D58A26A"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1942 г. Из отчета отдела эксплуатации и ремонта завода № 22 за 1942 г.</w:t>
      </w:r>
    </w:p>
    <w:p w14:paraId="5C5B8DF4"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Общее число отремонтированных самолетов</w:t>
      </w:r>
    </w:p>
    <w:p w14:paraId="3F61B47D"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Силами ремонтных бригад отдела эксплуатации и ремонта завода проделана большая работа по ремонту, доработке, а также восстановлению поврежденных и аварийных машин.</w:t>
      </w:r>
    </w:p>
    <w:p w14:paraId="2255FA00"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Отремонтированные самолеты по характеру произведенного ремонта и по типу машин с начала Отечественной войны до 1 декабря 1942 г.:</w:t>
      </w:r>
    </w:p>
    <w:p w14:paraId="57649CA1" w14:textId="01C13BB9"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самолета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Категория</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ремонта</w:t>
      </w:r>
      <w:r w:rsidRPr="0084550E">
        <w:rPr>
          <w:rFonts w:ascii="Times New Roman" w:hAnsi="Times New Roman"/>
          <w:color w:val="000000" w:themeColor="text1"/>
          <w:sz w:val="16"/>
          <w:szCs w:val="16"/>
        </w:rPr>
        <w:tab/>
        <w:t>Пе-2</w:t>
      </w:r>
      <w:r w:rsidRPr="0084550E">
        <w:rPr>
          <w:rFonts w:ascii="Times New Roman" w:hAnsi="Times New Roman"/>
          <w:color w:val="000000" w:themeColor="text1"/>
          <w:sz w:val="16"/>
          <w:szCs w:val="16"/>
        </w:rPr>
        <w:tab/>
        <w:t>ТБ-З</w:t>
      </w:r>
      <w:r w:rsidRPr="0084550E">
        <w:rPr>
          <w:rFonts w:ascii="Times New Roman" w:hAnsi="Times New Roman"/>
          <w:color w:val="000000" w:themeColor="text1"/>
          <w:sz w:val="16"/>
          <w:szCs w:val="16"/>
        </w:rPr>
        <w:tab/>
        <w:t>Пе-8</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ТБ-7</w:t>
      </w:r>
      <w:r w:rsidRPr="0084550E">
        <w:rPr>
          <w:rFonts w:ascii="Times New Roman" w:hAnsi="Times New Roman"/>
          <w:color w:val="000000" w:themeColor="text1"/>
          <w:sz w:val="16"/>
          <w:szCs w:val="16"/>
        </w:rPr>
        <w:tab/>
        <w:t>СБ</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АР-2</w:t>
      </w:r>
      <w:r w:rsidRPr="0084550E">
        <w:rPr>
          <w:rFonts w:ascii="Times New Roman" w:hAnsi="Times New Roman"/>
          <w:color w:val="000000" w:themeColor="text1"/>
          <w:sz w:val="16"/>
          <w:szCs w:val="16"/>
        </w:rPr>
        <w:tab/>
        <w:t>Разные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оте-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чест-</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венные</w:t>
      </w:r>
      <w:r w:rsidRPr="0084550E">
        <w:rPr>
          <w:rFonts w:ascii="Times New Roman" w:hAnsi="Times New Roman"/>
          <w:color w:val="000000" w:themeColor="text1"/>
          <w:sz w:val="16"/>
          <w:szCs w:val="16"/>
        </w:rPr>
        <w:tab/>
        <w:t>Разные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других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госу-</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дарств</w:t>
      </w:r>
      <w:r w:rsidRPr="0084550E">
        <w:rPr>
          <w:rFonts w:ascii="Times New Roman" w:hAnsi="Times New Roman"/>
          <w:color w:val="000000" w:themeColor="text1"/>
          <w:sz w:val="16"/>
          <w:szCs w:val="16"/>
        </w:rPr>
        <w:tab/>
        <w:t>Всего</w:t>
      </w:r>
      <w:r w:rsidRPr="0084550E">
        <w:rPr>
          <w:rFonts w:ascii="Times New Roman" w:hAnsi="Times New Roman"/>
          <w:color w:val="000000" w:themeColor="text1"/>
          <w:sz w:val="16"/>
          <w:szCs w:val="16"/>
        </w:rPr>
        <w:tab/>
        <w:t>Примечание</w:t>
      </w:r>
    </w:p>
    <w:p w14:paraId="49D9A308"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Текущий</w:t>
      </w:r>
      <w:r w:rsidRPr="0084550E">
        <w:rPr>
          <w:rFonts w:ascii="Times New Roman" w:hAnsi="Times New Roman"/>
          <w:color w:val="000000" w:themeColor="text1"/>
          <w:sz w:val="16"/>
          <w:szCs w:val="16"/>
        </w:rPr>
        <w:tab/>
        <w:t>33</w:t>
      </w:r>
      <w:r w:rsidRPr="0084550E">
        <w:rPr>
          <w:rFonts w:ascii="Times New Roman" w:hAnsi="Times New Roman"/>
          <w:color w:val="000000" w:themeColor="text1"/>
          <w:sz w:val="16"/>
          <w:szCs w:val="16"/>
        </w:rPr>
        <w:tab/>
        <w:t>—</w:t>
      </w:r>
      <w:r w:rsidRPr="0084550E">
        <w:rPr>
          <w:rFonts w:ascii="Times New Roman" w:hAnsi="Times New Roman"/>
          <w:color w:val="000000" w:themeColor="text1"/>
          <w:sz w:val="16"/>
          <w:szCs w:val="16"/>
        </w:rPr>
        <w:tab/>
        <w:t>22</w:t>
      </w:r>
      <w:r w:rsidRPr="0084550E">
        <w:rPr>
          <w:rFonts w:ascii="Times New Roman" w:hAnsi="Times New Roman"/>
          <w:color w:val="000000" w:themeColor="text1"/>
          <w:sz w:val="16"/>
          <w:szCs w:val="16"/>
        </w:rPr>
        <w:tab/>
        <w:t>14</w:t>
      </w:r>
      <w:r w:rsidRPr="0084550E">
        <w:rPr>
          <w:rFonts w:ascii="Times New Roman" w:hAnsi="Times New Roman"/>
          <w:color w:val="000000" w:themeColor="text1"/>
          <w:sz w:val="16"/>
          <w:szCs w:val="16"/>
        </w:rPr>
        <w:tab/>
        <w:t>1</w:t>
      </w:r>
      <w:r w:rsidRPr="0084550E">
        <w:rPr>
          <w:rFonts w:ascii="Times New Roman" w:hAnsi="Times New Roman"/>
          <w:color w:val="000000" w:themeColor="text1"/>
          <w:sz w:val="16"/>
          <w:szCs w:val="16"/>
        </w:rPr>
        <w:tab/>
        <w:t>—</w:t>
      </w:r>
      <w:r w:rsidRPr="0084550E">
        <w:rPr>
          <w:rFonts w:ascii="Times New Roman" w:hAnsi="Times New Roman"/>
          <w:color w:val="000000" w:themeColor="text1"/>
          <w:sz w:val="16"/>
          <w:szCs w:val="16"/>
        </w:rPr>
        <w:tab/>
        <w:t>70</w:t>
      </w:r>
      <w:r w:rsidRPr="0084550E">
        <w:rPr>
          <w:rFonts w:ascii="Times New Roman" w:hAnsi="Times New Roman"/>
          <w:color w:val="000000" w:themeColor="text1"/>
          <w:sz w:val="16"/>
          <w:szCs w:val="16"/>
        </w:rPr>
        <w:tab/>
        <w:t>Кроме того, с 1 декаб- ря по 2 0 декабря от- ремонтиро- вано 74 са- молета раз- ных типов</w:t>
      </w:r>
    </w:p>
    <w:p w14:paraId="3D503BE1"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Капитальный (свыше 1000 чел/час)</w:t>
      </w:r>
      <w:r w:rsidRPr="0084550E">
        <w:rPr>
          <w:rFonts w:ascii="Times New Roman" w:hAnsi="Times New Roman"/>
          <w:color w:val="000000" w:themeColor="text1"/>
          <w:sz w:val="16"/>
          <w:szCs w:val="16"/>
        </w:rPr>
        <w:tab/>
        <w:t>97</w:t>
      </w:r>
      <w:r w:rsidRPr="0084550E">
        <w:rPr>
          <w:rFonts w:ascii="Times New Roman" w:hAnsi="Times New Roman"/>
          <w:color w:val="000000" w:themeColor="text1"/>
          <w:sz w:val="16"/>
          <w:szCs w:val="16"/>
        </w:rPr>
        <w:tab/>
        <w:t>24</w:t>
      </w:r>
      <w:r w:rsidRPr="0084550E">
        <w:rPr>
          <w:rFonts w:ascii="Times New Roman" w:hAnsi="Times New Roman"/>
          <w:color w:val="000000" w:themeColor="text1"/>
          <w:sz w:val="16"/>
          <w:szCs w:val="16"/>
        </w:rPr>
        <w:tab/>
        <w:t>4</w:t>
      </w:r>
      <w:r w:rsidRPr="0084550E">
        <w:rPr>
          <w:rFonts w:ascii="Times New Roman" w:hAnsi="Times New Roman"/>
          <w:color w:val="000000" w:themeColor="text1"/>
          <w:sz w:val="16"/>
          <w:szCs w:val="16"/>
        </w:rPr>
        <w:tab/>
        <w:t>83</w:t>
      </w:r>
      <w:r w:rsidRPr="0084550E">
        <w:rPr>
          <w:rFonts w:ascii="Times New Roman" w:hAnsi="Times New Roman"/>
          <w:color w:val="000000" w:themeColor="text1"/>
          <w:sz w:val="16"/>
          <w:szCs w:val="16"/>
        </w:rPr>
        <w:tab/>
        <w:t>24</w:t>
      </w:r>
      <w:r w:rsidRPr="0084550E">
        <w:rPr>
          <w:rFonts w:ascii="Times New Roman" w:hAnsi="Times New Roman"/>
          <w:color w:val="000000" w:themeColor="text1"/>
          <w:sz w:val="16"/>
          <w:szCs w:val="16"/>
        </w:rPr>
        <w:tab/>
        <w:t>1</w:t>
      </w:r>
      <w:r w:rsidRPr="0084550E">
        <w:rPr>
          <w:rFonts w:ascii="Times New Roman" w:hAnsi="Times New Roman"/>
          <w:color w:val="000000" w:themeColor="text1"/>
          <w:sz w:val="16"/>
          <w:szCs w:val="16"/>
        </w:rPr>
        <w:tab/>
        <w:t>233</w:t>
      </w:r>
      <w:r w:rsidRPr="0084550E">
        <w:rPr>
          <w:rFonts w:ascii="Times New Roman" w:hAnsi="Times New Roman"/>
          <w:color w:val="000000" w:themeColor="text1"/>
          <w:sz w:val="16"/>
          <w:szCs w:val="16"/>
        </w:rPr>
        <w:tab/>
      </w:r>
    </w:p>
    <w:p w14:paraId="4A15F5A3" w14:textId="5486FE71"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Средний</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(600-900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чел/час)</w:t>
      </w:r>
      <w:r w:rsidRPr="0084550E">
        <w:rPr>
          <w:rFonts w:ascii="Times New Roman" w:hAnsi="Times New Roman"/>
          <w:color w:val="000000" w:themeColor="text1"/>
          <w:sz w:val="16"/>
          <w:szCs w:val="16"/>
        </w:rPr>
        <w:tab/>
        <w:t>343</w:t>
      </w:r>
      <w:r w:rsidRPr="0084550E">
        <w:rPr>
          <w:rFonts w:ascii="Times New Roman" w:hAnsi="Times New Roman"/>
          <w:color w:val="000000" w:themeColor="text1"/>
          <w:sz w:val="16"/>
          <w:szCs w:val="16"/>
        </w:rPr>
        <w:tab/>
        <w:t>111</w:t>
      </w:r>
      <w:r w:rsidRPr="0084550E">
        <w:rPr>
          <w:rFonts w:ascii="Times New Roman" w:hAnsi="Times New Roman"/>
          <w:color w:val="000000" w:themeColor="text1"/>
          <w:sz w:val="16"/>
          <w:szCs w:val="16"/>
        </w:rPr>
        <w:tab/>
        <w:t>5</w:t>
      </w:r>
      <w:r w:rsidRPr="0084550E">
        <w:rPr>
          <w:rFonts w:ascii="Times New Roman" w:hAnsi="Times New Roman"/>
          <w:color w:val="000000" w:themeColor="text1"/>
          <w:sz w:val="16"/>
          <w:szCs w:val="16"/>
        </w:rPr>
        <w:tab/>
        <w:t>213</w:t>
      </w:r>
      <w:r w:rsidRPr="0084550E">
        <w:rPr>
          <w:rFonts w:ascii="Times New Roman" w:hAnsi="Times New Roman"/>
          <w:color w:val="000000" w:themeColor="text1"/>
          <w:sz w:val="16"/>
          <w:szCs w:val="16"/>
        </w:rPr>
        <w:tab/>
        <w:t>87</w:t>
      </w:r>
      <w:r w:rsidRPr="0084550E">
        <w:rPr>
          <w:rFonts w:ascii="Times New Roman" w:hAnsi="Times New Roman"/>
          <w:color w:val="000000" w:themeColor="text1"/>
          <w:sz w:val="16"/>
          <w:szCs w:val="16"/>
        </w:rPr>
        <w:tab/>
        <w:t>— 1</w:t>
      </w:r>
      <w:r w:rsidRPr="0084550E">
        <w:rPr>
          <w:rFonts w:ascii="Times New Roman" w:hAnsi="Times New Roman"/>
          <w:color w:val="000000" w:themeColor="text1"/>
          <w:sz w:val="16"/>
          <w:szCs w:val="16"/>
        </w:rPr>
        <w:tab/>
        <w:t>760</w:t>
      </w:r>
      <w:r w:rsidRPr="0084550E">
        <w:rPr>
          <w:rFonts w:ascii="Times New Roman" w:hAnsi="Times New Roman"/>
          <w:color w:val="000000" w:themeColor="text1"/>
          <w:sz w:val="16"/>
          <w:szCs w:val="16"/>
        </w:rPr>
        <w:tab/>
      </w:r>
    </w:p>
    <w:p w14:paraId="477D5252"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Мелкий (до 500 чел/час)</w:t>
      </w:r>
      <w:r w:rsidRPr="0084550E">
        <w:rPr>
          <w:rFonts w:ascii="Times New Roman" w:hAnsi="Times New Roman"/>
          <w:color w:val="000000" w:themeColor="text1"/>
          <w:sz w:val="16"/>
          <w:szCs w:val="16"/>
        </w:rPr>
        <w:tab/>
        <w:t>1400</w:t>
      </w:r>
      <w:r w:rsidRPr="0084550E">
        <w:rPr>
          <w:rFonts w:ascii="Times New Roman" w:hAnsi="Times New Roman"/>
          <w:color w:val="000000" w:themeColor="text1"/>
          <w:sz w:val="16"/>
          <w:szCs w:val="16"/>
        </w:rPr>
        <w:tab/>
        <w:t>203</w:t>
      </w:r>
      <w:r w:rsidRPr="0084550E">
        <w:rPr>
          <w:rFonts w:ascii="Times New Roman" w:hAnsi="Times New Roman"/>
          <w:color w:val="000000" w:themeColor="text1"/>
          <w:sz w:val="16"/>
          <w:szCs w:val="16"/>
        </w:rPr>
        <w:tab/>
        <w:t>5</w:t>
      </w:r>
      <w:r w:rsidRPr="0084550E">
        <w:rPr>
          <w:rFonts w:ascii="Times New Roman" w:hAnsi="Times New Roman"/>
          <w:color w:val="000000" w:themeColor="text1"/>
          <w:sz w:val="16"/>
          <w:szCs w:val="16"/>
        </w:rPr>
        <w:tab/>
        <w:t>778</w:t>
      </w:r>
      <w:r w:rsidRPr="0084550E">
        <w:rPr>
          <w:rFonts w:ascii="Times New Roman" w:hAnsi="Times New Roman"/>
          <w:color w:val="000000" w:themeColor="text1"/>
          <w:sz w:val="16"/>
          <w:szCs w:val="16"/>
        </w:rPr>
        <w:tab/>
        <w:t>193</w:t>
      </w:r>
      <w:r w:rsidRPr="0084550E">
        <w:rPr>
          <w:rFonts w:ascii="Times New Roman" w:hAnsi="Times New Roman"/>
          <w:color w:val="000000" w:themeColor="text1"/>
          <w:sz w:val="16"/>
          <w:szCs w:val="16"/>
        </w:rPr>
        <w:tab/>
        <w:t>8</w:t>
      </w:r>
      <w:r w:rsidRPr="0084550E">
        <w:rPr>
          <w:rFonts w:ascii="Times New Roman" w:hAnsi="Times New Roman"/>
          <w:color w:val="000000" w:themeColor="text1"/>
          <w:sz w:val="16"/>
          <w:szCs w:val="16"/>
        </w:rPr>
        <w:tab/>
        <w:t>2587</w:t>
      </w:r>
      <w:r w:rsidRPr="0084550E">
        <w:rPr>
          <w:rFonts w:ascii="Times New Roman" w:hAnsi="Times New Roman"/>
          <w:color w:val="000000" w:themeColor="text1"/>
          <w:sz w:val="16"/>
          <w:szCs w:val="16"/>
        </w:rPr>
        <w:tab/>
      </w:r>
    </w:p>
    <w:p w14:paraId="2DCBE10B" w14:textId="6E672221"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за 17,3 мес.</w:t>
      </w:r>
      <w:r w:rsidRPr="0084550E">
        <w:rPr>
          <w:rFonts w:ascii="Times New Roman" w:hAnsi="Times New Roman"/>
          <w:color w:val="000000" w:themeColor="text1"/>
          <w:sz w:val="16"/>
          <w:szCs w:val="16"/>
        </w:rPr>
        <w:tab/>
        <w:t>1873</w:t>
      </w:r>
      <w:r w:rsidRPr="0084550E">
        <w:rPr>
          <w:rFonts w:ascii="Times New Roman" w:hAnsi="Times New Roman"/>
          <w:color w:val="000000" w:themeColor="text1"/>
          <w:sz w:val="16"/>
          <w:szCs w:val="16"/>
        </w:rPr>
        <w:tab/>
        <w:t>338</w:t>
      </w:r>
      <w:r w:rsidRPr="0084550E">
        <w:rPr>
          <w:rFonts w:ascii="Times New Roman" w:hAnsi="Times New Roman"/>
          <w:color w:val="000000" w:themeColor="text1"/>
          <w:sz w:val="16"/>
          <w:szCs w:val="16"/>
        </w:rPr>
        <w:tab/>
        <w:t>36</w:t>
      </w:r>
      <w:r w:rsidRPr="0084550E">
        <w:rPr>
          <w:rFonts w:ascii="Times New Roman" w:hAnsi="Times New Roman"/>
          <w:color w:val="000000" w:themeColor="text1"/>
          <w:sz w:val="16"/>
          <w:szCs w:val="16"/>
        </w:rPr>
        <w:tab/>
        <w:t>1088</w:t>
      </w:r>
      <w:r w:rsidRPr="0084550E">
        <w:rPr>
          <w:rFonts w:ascii="Times New Roman" w:hAnsi="Times New Roman"/>
          <w:color w:val="000000" w:themeColor="text1"/>
          <w:sz w:val="16"/>
          <w:szCs w:val="16"/>
        </w:rPr>
        <w:tab/>
        <w:t>305</w:t>
      </w:r>
      <w:r w:rsidRPr="0084550E">
        <w:rPr>
          <w:rFonts w:ascii="Times New Roman" w:hAnsi="Times New Roman"/>
          <w:color w:val="000000" w:themeColor="text1"/>
          <w:sz w:val="16"/>
          <w:szCs w:val="16"/>
        </w:rPr>
        <w:tab/>
        <w:t>10</w:t>
      </w:r>
      <w:r w:rsidRPr="0084550E">
        <w:rPr>
          <w:rFonts w:ascii="Times New Roman" w:hAnsi="Times New Roman"/>
          <w:color w:val="000000" w:themeColor="text1"/>
          <w:sz w:val="16"/>
          <w:szCs w:val="16"/>
        </w:rPr>
        <w:tab/>
        <w:t>3650</w:t>
      </w:r>
      <w:r w:rsidRPr="0084550E">
        <w:rPr>
          <w:rFonts w:ascii="Times New Roman" w:hAnsi="Times New Roman"/>
          <w:color w:val="000000" w:themeColor="text1"/>
          <w:sz w:val="16"/>
          <w:szCs w:val="16"/>
        </w:rPr>
        <w:tab/>
      </w:r>
    </w:p>
    <w:p w14:paraId="018520E4"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восстановлению аварийных машин</w:t>
      </w:r>
    </w:p>
    <w:p w14:paraId="6B4B7FA6"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ремонта машин на фронтах ОЭР ведется большая работа на территории самого завода, а также и в ЗАП-ах, близко расположенных от завода. Здесь восстанавливаются машины, потерпевшие аварию и требующие сложного длительного ремонта (вынужденные посадки машин без шасси, на 1 колесо, пожары в воздухе и на земле, полный капот машины и проч.).</w:t>
      </w:r>
    </w:p>
    <w:p w14:paraId="4A6D05AE"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Указанная работа в основном производится по графику директора или главного инженера завода и территориально происходит или на заводе, или ЗАП-ах на Центральном аэродроме (Арское поле), в 9-м ЗАП-е (Самосырово), в 3-м (Йошкар-Ола), в 18-м ЗАП-е (Чистополь) и др.</w:t>
      </w:r>
    </w:p>
    <w:p w14:paraId="537FCBB0"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ремонте находятся в общей сложности одновременно до 1-12 аварийных машин в месяц.</w:t>
      </w:r>
    </w:p>
    <w:p w14:paraId="68B5F2DB"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Лучшие ремонтные бригады ОЭР</w:t>
      </w:r>
    </w:p>
    <w:p w14:paraId="2732A62F"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Отмечаем лучшие ремонтные бригады ОЭР, работающие длительное время на постоянных аэродромах.</w:t>
      </w:r>
    </w:p>
    <w:p w14:paraId="5D1E1EC2"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Бригада мастера Панина — Ногинск (Московская область) - 30 человек: проводит ремонт и восстановление машин старых типов, обслуживая непосредственно фронтовые части. Не имея возможности своевременно получать материалы и запасные части с завода, бригада использует материал из местных ресурсов и часть деталей изготовляет своими силами.</w:t>
      </w:r>
    </w:p>
    <w:p w14:paraId="678ECF77"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 Бригада мастера Дорофеева В.И. — Кратово (Московская область) - 12 человек: ведет ремонт, восстановление и устранение дефектов на машинах Пе-8 (золотой фонд нашей авиации).</w:t>
      </w:r>
    </w:p>
    <w:p w14:paraId="6CBA0402"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Проводится текущий ремонт и обслуживание машин, возвращающихся после боевых налетов на далекие тылы неприятеля.</w:t>
      </w:r>
    </w:p>
    <w:p w14:paraId="3738C3A1"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Бригада мастера Чуркина — ст. Щербинка (Московская область) - 8 человек: ведет работу по ремонту и освоению новой материальной части — американских бомбовозов Б-25с (Норд-Америкен).</w:t>
      </w:r>
    </w:p>
    <w:p w14:paraId="17B5B78E"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Прочие работы, проведенные бригадами ОЭР</w:t>
      </w:r>
    </w:p>
    <w:p w14:paraId="314F81AD"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указанных в таблицах машин, было окрашено и камуфлировано 250 машин, произведены доработки и устранение мелких дефектов на машине Пе-2 в формирующихся полках и ЗАП-ах.</w:t>
      </w:r>
    </w:p>
    <w:p w14:paraId="522EA170"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Количество ремонтных бригад ОЭР и их размещение</w:t>
      </w:r>
    </w:p>
    <w:p w14:paraId="61F42C7D"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1942 год на фронтах и в ЗАП-ах ВВС Красной Армии и ВМФ находилось в среднем от 22 до 30 ремонтных бригад ОЭР, в среднем по 10 чел. в каждом.</w:t>
      </w:r>
    </w:p>
    <w:p w14:paraId="6F5B9957"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Основной резерв рабочих находится на Центральном аэродроме (Арское поле), где ведется ремонт машин и устранение дефектов на машинах формирующихся маршевых авиационных полков. </w:t>
      </w:r>
    </w:p>
    <w:p w14:paraId="281687F5"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этого резерва в случае надобности рассылаются бригады по фронтам и воинскими частям по заявкам и требованиям Ремонтуправления ВВС КА.</w:t>
      </w:r>
    </w:p>
    <w:p w14:paraId="036A8478"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воинские части ВВС Красной Армии и ВМФ на фронтах и в тылу регулярно обслуживаются инспекторской группой в количестве от 5 до 8 чел., занимаясь обследованием, эксплуатацией и ремонтом машин.</w:t>
      </w:r>
    </w:p>
    <w:p w14:paraId="2868A77E"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51EE5394"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 ОЭР по техпомощи</w:t>
      </w:r>
    </w:p>
    <w:p w14:paraId="3F09478E"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ЗАП-ах, принадлежащих 8 ЗАБ, происходит формирование и отправка на фронт маршевых авиаполков и отдельных эскадрилий ВВС Красной Армии.</w:t>
      </w:r>
    </w:p>
    <w:p w14:paraId="620AF6EA"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8 ЗАБ особенно, и в ряде воинских частей, обслуживаемых нашими ремонтными бригадами, отделом эксплуатации и ремонта, проводится работа в следующих направлениях:</w:t>
      </w:r>
    </w:p>
    <w:p w14:paraId="59AF512A"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проведение ремонта и устранение дефектов на машинах;</w:t>
      </w:r>
    </w:p>
    <w:p w14:paraId="35C99026"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обеспечение машин потребными деталями для ремонта, замена негодных и испорченных приборов и агрегатов.</w:t>
      </w:r>
    </w:p>
    <w:p w14:paraId="10ABDE1F"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оказание технической помощи техсоставу частей (снабжение специальной технической литературой, информбюллетенями, издаваемыми ОЭР, техническая консультация инженеров и инспекторов ОЭР по вопросам ремонта и эксплуатации машин).</w:t>
      </w:r>
    </w:p>
    <w:p w14:paraId="2C74F659"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Помощь фронту по устранению неисправностей и дефектов не заводского происхождения Помимо дефектов, возникающих по вине завода, по инициативе и по заданию главного инженера в ОЭР проводится ряд работ в воинских частях, способствующих повышению боевых качеств нашего самолета. Так, например:</w:t>
      </w:r>
    </w:p>
    <w:p w14:paraId="1E1B78D2"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Сконструированная конструкторами ОКО нашего завода тт. Селяковым и Тугуновым установка ФТ («Фронт требует» - заводское название установки), ставится на верхней стрелковой точке и кабине штурмана. Пулемет Шкас при установке ФТ заменяется пулеметом Березина типа УБТ, имеющим большой калибр и значительно повышающим огневую мощь машины.</w:t>
      </w:r>
    </w:p>
    <w:p w14:paraId="1EF6C484"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установке ФТ бригадами ОЭР было переоборудовано за счет ВВС несколько сот машин в воинских частях взамен старой установки и выпущен специальный информбюллетень (№ 11/ИК — июнь месяц 1942 г.) по этому вопросу.</w:t>
      </w:r>
    </w:p>
    <w:p w14:paraId="7BDDC694"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Обучение и инструктаж техсостава частей ВВС по техпомощи</w:t>
      </w:r>
    </w:p>
    <w:p w14:paraId="061818AD"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начала войны инструкторскими бригадами, посылаемыми в части и стационарные мастерские ВВС Красной Армии, по технической помощи обучено разным специальностям по ремонту самолетов свыше 1000 чел.</w:t>
      </w:r>
    </w:p>
    <w:p w14:paraId="65775087"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Точное количество обученных не всегда указывается в отчетах бригад или инспекторов.</w:t>
      </w:r>
    </w:p>
    <w:p w14:paraId="2D594747"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Самоотверженность и героизм рембригад ОЭР в работе в воинских частях</w:t>
      </w:r>
    </w:p>
    <w:p w14:paraId="55102869"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считаясь со временем, в трудных условиях боевой работы, части, нередко под огнем неприятеля, самоотверженно по-фронтовому проводят работу бригады ОЭР нашего завода, внося долю своего труда в дело разгрома немецких оккупантов.</w:t>
      </w:r>
    </w:p>
    <w:p w14:paraId="67EB3822"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Еще в начале войны, отходя вместе с частями Красной Армии, под Киевом пропала без вести бригада ОЭР — 9 человек мастера Михайлова. На Одесском направлении не возвратилась бригада из 4 человек вместе с мастером Суриковым.</w:t>
      </w:r>
    </w:p>
    <w:p w14:paraId="45D55115"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выполнении служебных обязанностей погиб при воздушной катастрофе инженер Рудаков. Героизм и высокое сознание долга были проявлены бригадой Котова И.И., работавшей до последнего момента в осажденном немцами Севастополе и вылетевшими из Севастополя за два дня до занятия города немцами.</w:t>
      </w:r>
    </w:p>
    <w:p w14:paraId="23947F94"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ОЭР завода № 22</w:t>
      </w:r>
      <w:r w:rsidRPr="0084550E">
        <w:rPr>
          <w:rFonts w:ascii="Times New Roman" w:hAnsi="Times New Roman"/>
          <w:color w:val="000000" w:themeColor="text1"/>
          <w:sz w:val="16"/>
          <w:szCs w:val="16"/>
        </w:rPr>
        <w:tab/>
        <w:t>Ватолин</w:t>
      </w:r>
    </w:p>
    <w:p w14:paraId="12EF084A"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ЦГА ИПД РТ Ф. 840. On. 1. Д. 388. Л. 1-7. Подлинник (24148).</w:t>
      </w:r>
    </w:p>
    <w:p w14:paraId="771DC935" w14:textId="77777777" w:rsidR="00483193" w:rsidRPr="0084550E" w:rsidRDefault="00483193" w:rsidP="0084550E">
      <w:pPr>
        <w:spacing w:after="0" w:line="240" w:lineRule="auto"/>
        <w:jc w:val="both"/>
        <w:rPr>
          <w:rFonts w:ascii="Times New Roman" w:hAnsi="Times New Roman"/>
          <w:color w:val="000000" w:themeColor="text1"/>
          <w:sz w:val="16"/>
          <w:szCs w:val="16"/>
        </w:rPr>
      </w:pPr>
    </w:p>
    <w:p w14:paraId="5AA50C6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28 декабря 1942 вышел приказ НКАП N 915с в дополнение к приказу НКАП N 892сс от 18 декабря 1942:</w:t>
      </w:r>
    </w:p>
    <w:p w14:paraId="08D8AEA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Нач. ЛИИ Молокову организовать ежемесячно проведение контрольных летных испытаний серийных самолетов на заводах 31, 292, 21, 153 по сокращенной программе - скорость у земли, ск. на 2-й гр. высотности с фиксированием темп. режимов и полетного веса (1618,26).</w:t>
      </w:r>
    </w:p>
    <w:p w14:paraId="7BB1B04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Согласно письму N 40 от 4 января 1943 директора завода 1 Третьяков писал А.И.Ш. письмо завод 1 перешел на полный серийный выпуск самолетов в бескассетном варианте с 28 декабря 1942. Трудности перехода были связаны с добавлением большого объема сборочно-клепальных работ по центропланному цеху (1767,15).</w:t>
      </w:r>
    </w:p>
    <w:p w14:paraId="6AC3C185" w14:textId="77777777" w:rsidR="00BB6316" w:rsidRPr="0084550E" w:rsidRDefault="00BB6316" w:rsidP="0084550E">
      <w:pPr>
        <w:pStyle w:val="Iauiue"/>
        <w:jc w:val="both"/>
        <w:rPr>
          <w:color w:val="000000" w:themeColor="text1"/>
          <w:sz w:val="16"/>
          <w:szCs w:val="16"/>
        </w:rPr>
      </w:pPr>
    </w:p>
    <w:p w14:paraId="72E3FA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1942 г. из ПРОТОКОЛА ЗАСЕДАНИЯ БЮРО НОВОСИБИРСКОГО ОБКОМА ВКП(б) О НЕСВОЕВРЕМЕННОЙ ОТПРАВКЕ САМОЛЕТОВ НА ФРОНТ ЗАВОДОМ ИМЕНИ В.П. ЧКАЛОВА</w:t>
      </w:r>
    </w:p>
    <w:p w14:paraId="2F16DB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Особая папка</w:t>
      </w:r>
    </w:p>
    <w:p w14:paraId="1B0121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Признать тягчайшим преступлением, что вследствие неповоротливости и неиспользования имеющихся возможностей на заводе [имени] Чкалова скопилось огромное количество самолетов, отправка которых на фронт преступно задерживается.</w:t>
      </w:r>
    </w:p>
    <w:p w14:paraId="157FEF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Бюро обкома ВКП(б) ПОСТАНОВЛЯЕТ:</w:t>
      </w:r>
    </w:p>
    <w:p w14:paraId="68149A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Поручить секретарю обкома ВКП(б) т. Семину и секретарю Новосибирского горкома ВКП(б) т. Яковлеву немедленно выехать на завод, разобраться на месте, принять необходимые меры по обеспечению завода лесом, мотористами, другой рабочей силой, предоставлять заводу своевременно потребное количество вагонов и оказать другую необходимую помощь.</w:t>
      </w:r>
    </w:p>
    <w:p w14:paraId="797460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Предупредить тт. Семина и Яковлева, что они несут персональную ответственность за своевременную отправку самолетов на фронт и впредь.</w:t>
      </w:r>
    </w:p>
    <w:p w14:paraId="00A6C4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Обратиться с просьбой к Военному совету Сибирского военного округа об оказании всемерной помощи заводу в отправке самолетов на фронт (мотористами, летчиками, аэродромами).</w:t>
      </w:r>
    </w:p>
    <w:p w14:paraId="18C861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33. Д. 665. Л. 142. Подлинник.</w:t>
      </w:r>
    </w:p>
    <w:p w14:paraId="5A4E88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Документ составлен в 10 экз., направлен по списку, в ЦК ВКП(б) был принят 31.XII 1942 г. (Там же. Л. 143). Согласно проведенному опросу в строке «За» стоят четыре фамилии — подписи-росчерки Семина, Кулагина, Яковлева, ... (не читается) (12193).</w:t>
      </w:r>
    </w:p>
    <w:p w14:paraId="11D8D15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5E4B9F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28 ноября вышел приказ НКАП N 917с о присвоении Незвалю звания (квалификации) ГК 2-й степени с окладом 3000 (2504,54).</w:t>
      </w:r>
    </w:p>
    <w:p w14:paraId="72C043F9" w14:textId="77777777" w:rsidR="00BB6316" w:rsidRPr="0084550E" w:rsidRDefault="00BB6316" w:rsidP="0084550E">
      <w:pPr>
        <w:pStyle w:val="Iauiue"/>
        <w:jc w:val="both"/>
        <w:rPr>
          <w:color w:val="000000" w:themeColor="text1"/>
          <w:sz w:val="16"/>
          <w:szCs w:val="16"/>
        </w:rPr>
      </w:pPr>
    </w:p>
    <w:p w14:paraId="54FCAD9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7C9BE5FF" w14:textId="77777777" w:rsidR="00BB6316" w:rsidRPr="0084550E" w:rsidRDefault="00BB6316" w:rsidP="0084550E">
      <w:pPr>
        <w:pStyle w:val="Iauiue"/>
        <w:jc w:val="both"/>
        <w:rPr>
          <w:iCs/>
          <w:color w:val="000000" w:themeColor="text1"/>
          <w:sz w:val="16"/>
          <w:szCs w:val="16"/>
        </w:rPr>
      </w:pPr>
    </w:p>
    <w:p w14:paraId="03D362AC" w14:textId="302C8145" w:rsidR="00BB6316" w:rsidRPr="0084550E" w:rsidRDefault="00BB6316" w:rsidP="0084550E">
      <w:pPr>
        <w:pStyle w:val="Iauiue"/>
        <w:jc w:val="both"/>
        <w:rPr>
          <w:color w:val="000000" w:themeColor="text1"/>
          <w:sz w:val="16"/>
          <w:szCs w:val="16"/>
        </w:rPr>
      </w:pPr>
      <w:r w:rsidRPr="0084550E">
        <w:rPr>
          <w:color w:val="000000" w:themeColor="text1"/>
          <w:sz w:val="16"/>
          <w:szCs w:val="16"/>
        </w:rPr>
        <w:t>28 декабря 1942 г. на заводском полигоне состоялись испытания контрольной машины установочной декабрьской программы, в объеме 50 км пробегом и в 40 выстрелов (из них половина усиленным зарядом). Испытания закончились успешно</w:t>
      </w:r>
      <w:r w:rsidR="00E70178">
        <w:rPr>
          <w:color w:val="000000" w:themeColor="text1"/>
          <w:sz w:val="16"/>
          <w:szCs w:val="16"/>
        </w:rPr>
        <w:t>,</w:t>
      </w:r>
      <w:r w:rsidRPr="0084550E">
        <w:rPr>
          <w:color w:val="000000" w:themeColor="text1"/>
          <w:sz w:val="16"/>
          <w:szCs w:val="16"/>
        </w:rPr>
        <w:t xml:space="preserve"> и вся установочная партия СУ-122 в количестве 25 штук была признана годной для приема в Красную Армию и отправлена в учебный центр самоходной артиллерии (4017).</w:t>
      </w:r>
    </w:p>
    <w:p w14:paraId="5F7D1DD9" w14:textId="77777777" w:rsidR="00BB6316" w:rsidRPr="0084550E" w:rsidRDefault="00BB6316" w:rsidP="0084550E">
      <w:pPr>
        <w:pStyle w:val="Iauiue"/>
        <w:jc w:val="both"/>
        <w:rPr>
          <w:color w:val="000000" w:themeColor="text1"/>
          <w:sz w:val="16"/>
          <w:szCs w:val="16"/>
        </w:rPr>
      </w:pPr>
    </w:p>
    <w:p w14:paraId="5DEF04F7"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28 декабря 1942 года на заводском полигоне Уралмаша были произведены испытания одной из машин Су-122 установочной декабрьской программы, которые заключались в пробеге на 50 км и стрельбе в 40 выстрелов. Никаких поломок и других недостатков во время испытаний отмечено не было. В результате вся установочная партия самоходок в количестве 25 штук была признана годной для приема в Красную Армию и отправлена в учебный центр самоходной артиллерии. Туда же выехала и группа работников завода - конструкторов, водителей, слесарей. В эту группу входили заместитель главного конструктора Л.И.Горлицкий, водитель Болдырев, старший мастер сборочного цеха Рыжнин и другие (9636).</w:t>
      </w:r>
    </w:p>
    <w:p w14:paraId="359E7097" w14:textId="77777777" w:rsidR="00BB6316" w:rsidRPr="0084550E" w:rsidRDefault="00BB6316" w:rsidP="0084550E">
      <w:pPr>
        <w:pStyle w:val="a8"/>
        <w:widowControl/>
        <w:jc w:val="both"/>
        <w:rPr>
          <w:rFonts w:ascii="Times New Roman" w:hAnsi="Times New Roman" w:cs="Times New Roman"/>
          <w:color w:val="000000" w:themeColor="text1"/>
        </w:rPr>
      </w:pPr>
    </w:p>
    <w:p w14:paraId="1A522A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1942 г. один образец машины из установочной партии (25 шт.) с внесенными конструктивными изменениями успешно прошел испытания на заводском полигоне. Основным оружием являлась 122-мм дивизионная гаубица М-30 обр. 1938 г. с поршневым затвором. Орудие устанавливалось на тумбе, за</w:t>
      </w:r>
      <w:r w:rsidRPr="0084550E">
        <w:rPr>
          <w:rFonts w:ascii="Times New Roman" w:hAnsi="Times New Roman"/>
          <w:color w:val="000000" w:themeColor="text1"/>
          <w:sz w:val="16"/>
          <w:szCs w:val="16"/>
        </w:rPr>
        <w:softHyphen/>
        <w:t>крепленной на днище машины. Углы вертикальной наводки составляли от -3 до +25°, горизонтальной - в секторе 20°. При стрельбе использова</w:t>
      </w:r>
      <w:r w:rsidRPr="0084550E">
        <w:rPr>
          <w:rFonts w:ascii="Times New Roman" w:hAnsi="Times New Roman"/>
          <w:color w:val="000000" w:themeColor="text1"/>
          <w:sz w:val="16"/>
          <w:szCs w:val="16"/>
        </w:rPr>
        <w:softHyphen/>
        <w:t xml:space="preserve">лась панорама Герца. Скорострельность составляла 2-5 выстр./мин. В боекомплект гаубицы входили 36 бронебойных и осколочно-фугасных выстрелов раздельного заряжания. </w:t>
      </w:r>
      <w:r w:rsidRPr="0084550E">
        <w:rPr>
          <w:rFonts w:ascii="Times New Roman" w:hAnsi="Times New Roman"/>
          <w:color w:val="000000" w:themeColor="text1"/>
          <w:sz w:val="16"/>
          <w:szCs w:val="16"/>
        </w:rPr>
        <w:lastRenderedPageBreak/>
        <w:t>Дополнительно в боевом отделении укладывались два 7,62-мм пистолета-пулемета ППШ с боекомплектом 1420 патронов (20 дисков). Броневая защита - противоснарядная. Корпус и броневая рубка -сварные, выполненные из броневых катаных листов толщиной 15,20,40 и 45 мм, расположенных с рациональными углами наклона. Лобовой броневой лист корпуса и рубки был составным и имел углы наклона со</w:t>
      </w:r>
      <w:r w:rsidRPr="0084550E">
        <w:rPr>
          <w:rFonts w:ascii="Times New Roman" w:hAnsi="Times New Roman"/>
          <w:color w:val="000000" w:themeColor="text1"/>
          <w:sz w:val="16"/>
          <w:szCs w:val="16"/>
        </w:rPr>
        <w:softHyphen/>
        <w:t>ответственно 57° и 50° от вертикали. Для стрельбы из личного оружия экипажа в лобовом, кормовом и бортовых листах рубки были сделаны специальные отверстия, закрывавшиеся броневыми пробками. Силовая установка, трансмиссия и электрооборудование оставались такими же, как у среднего танка Т-34-76 (10703).</w:t>
      </w:r>
    </w:p>
    <w:p w14:paraId="5D28A1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ABE9765"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28 декабря 1942 состоялись испытания пятого серийного образца СУ-35. Было произведено 40 выстрелов усиленным зарядом на разных углах наводки, после чего самоходная установка прошла 50 километров. По итогам испытаний никаких деформаций и поломок не обнаружилось. Не имелось замечаний и к работе машины в ходе ходовых испытаний. Также был изучен вопрос удобства работы расчета. Указывалось, что по сравнению с опытным образцом У-35 машина стала просторнее (17685).</w:t>
      </w:r>
    </w:p>
    <w:p w14:paraId="7CC2EFA7" w14:textId="77777777" w:rsidR="00D11CF9" w:rsidRPr="0084550E" w:rsidRDefault="00D11CF9" w:rsidP="0084550E">
      <w:pPr>
        <w:pStyle w:val="12a"/>
        <w:shd w:val="clear" w:color="auto" w:fill="auto"/>
        <w:spacing w:after="0" w:line="240" w:lineRule="auto"/>
        <w:jc w:val="both"/>
        <w:rPr>
          <w:color w:val="000000" w:themeColor="text1"/>
          <w:sz w:val="16"/>
          <w:szCs w:val="16"/>
        </w:rPr>
      </w:pPr>
    </w:p>
    <w:p w14:paraId="75508FAD"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1942 г. на испытания вышла пятая серийная СУ-35 (серийный номер 212005). В присутствии комиссии под председательством представителя Арткома ГАУ КА майора Соломонова были проведены испытания стрельбой. Всего произвели 40 выстрелов, после чего машина прошла 50 километров. В результате испытаний никаких деформаций и поломок обнаружено не было. Также комиссия отмечала заметное улучшение условий работы орудийного расчета. По итогам испытаний комиссия дала заключение о том, что установочную партию из 25 машин можно допустить на вооружение Красной Армии.</w:t>
      </w:r>
    </w:p>
    <w:p w14:paraId="2EA4DE8E" w14:textId="77777777" w:rsidR="00483193" w:rsidRPr="0084550E" w:rsidRDefault="0048319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самом деле всё оказалось совсем не так радужно. Уже вскоре первые СУ-35 отправились в учебный центр самоходной артиллерии, откуда пошли жалобы на тесноту боевого отделения. Кроме того, наводчик сидел не лицом по направлению к движению, а боком, да и остальной расчет также сидел, по большей части, не лицом вперед (23512).</w:t>
      </w:r>
    </w:p>
    <w:p w14:paraId="05FAA70F" w14:textId="77777777" w:rsidR="00483193" w:rsidRPr="0084550E" w:rsidRDefault="00483193" w:rsidP="0084550E">
      <w:pPr>
        <w:spacing w:after="0" w:line="240" w:lineRule="auto"/>
        <w:jc w:val="both"/>
        <w:rPr>
          <w:rFonts w:ascii="Times New Roman" w:hAnsi="Times New Roman"/>
          <w:color w:val="000000" w:themeColor="text1"/>
          <w:sz w:val="16"/>
          <w:szCs w:val="16"/>
        </w:rPr>
      </w:pPr>
    </w:p>
    <w:p w14:paraId="36681387" w14:textId="77777777" w:rsidR="00E70178" w:rsidRPr="0077585D" w:rsidRDefault="00E70178" w:rsidP="00E7017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28 декабря 1942 года на заводском по</w:t>
      </w:r>
      <w:r w:rsidRPr="0077585D">
        <w:rPr>
          <w:rFonts w:ascii="Times New Roman" w:hAnsi="Times New Roman"/>
          <w:color w:val="0070C0"/>
          <w:sz w:val="16"/>
          <w:szCs w:val="16"/>
        </w:rPr>
        <w:softHyphen/>
        <w:t>лигоне Уралмаша провели испытания одной из ма</w:t>
      </w:r>
      <w:r w:rsidRPr="0077585D">
        <w:rPr>
          <w:rFonts w:ascii="Times New Roman" w:hAnsi="Times New Roman"/>
          <w:color w:val="0070C0"/>
          <w:sz w:val="16"/>
          <w:szCs w:val="16"/>
        </w:rPr>
        <w:softHyphen/>
        <w:t>шин установочной декабрьской програм</w:t>
      </w:r>
      <w:r w:rsidRPr="0077585D">
        <w:rPr>
          <w:rFonts w:ascii="Times New Roman" w:hAnsi="Times New Roman"/>
          <w:color w:val="0070C0"/>
          <w:sz w:val="16"/>
          <w:szCs w:val="16"/>
        </w:rPr>
        <w:softHyphen/>
        <w:t>мы по Су-122, которые заключались в пробеге на 50 км и стрельбе в 40 выстрелов. Никаких поломок и недостатков во время испыта</w:t>
      </w:r>
      <w:r w:rsidRPr="0077585D">
        <w:rPr>
          <w:rFonts w:ascii="Times New Roman" w:hAnsi="Times New Roman"/>
          <w:color w:val="0070C0"/>
          <w:sz w:val="16"/>
          <w:szCs w:val="16"/>
        </w:rPr>
        <w:softHyphen/>
        <w:t>ний отмечено не было. В результате вся установочная партия самоходок в количе</w:t>
      </w:r>
      <w:r w:rsidRPr="0077585D">
        <w:rPr>
          <w:rFonts w:ascii="Times New Roman" w:hAnsi="Times New Roman"/>
          <w:color w:val="0070C0"/>
          <w:sz w:val="16"/>
          <w:szCs w:val="16"/>
        </w:rPr>
        <w:softHyphen/>
        <w:t>стве 25 штук была признана годной для приема в Красную Армию и отправлена в Учебный центр самоходной артиллерии. Туда же выехала и группа работников за</w:t>
      </w:r>
      <w:r w:rsidRPr="0077585D">
        <w:rPr>
          <w:rFonts w:ascii="Times New Roman" w:hAnsi="Times New Roman"/>
          <w:color w:val="0070C0"/>
          <w:sz w:val="16"/>
          <w:szCs w:val="16"/>
        </w:rPr>
        <w:softHyphen/>
        <w:t>вода — конструкторов, водителей, слеса</w:t>
      </w:r>
      <w:r w:rsidRPr="0077585D">
        <w:rPr>
          <w:rFonts w:ascii="Times New Roman" w:hAnsi="Times New Roman"/>
          <w:color w:val="0070C0"/>
          <w:sz w:val="16"/>
          <w:szCs w:val="16"/>
        </w:rPr>
        <w:softHyphen/>
        <w:t>рей. В эту группу входили заместитель главного конструктора Л.И.Горлицкий, водитель Болдырев, старший мастер сбо</w:t>
      </w:r>
      <w:r w:rsidRPr="0077585D">
        <w:rPr>
          <w:rFonts w:ascii="Times New Roman" w:hAnsi="Times New Roman"/>
          <w:color w:val="0070C0"/>
          <w:sz w:val="16"/>
          <w:szCs w:val="16"/>
        </w:rPr>
        <w:softHyphen/>
        <w:t>рочного цеха Рыжкин и другие.</w:t>
      </w:r>
    </w:p>
    <w:p w14:paraId="51C1E541" w14:textId="77777777" w:rsidR="00E70178" w:rsidRPr="0077585D" w:rsidRDefault="00E70178" w:rsidP="00E7017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целом же Учебный центр самоходной артиллерии характеризовал новые САУ как чрезмерно тяжелые (масса —31,5 т), не слишком надежные (частые поломки ходовой части) и сложные в освоении. Впро</w:t>
      </w:r>
      <w:r w:rsidRPr="0077585D">
        <w:rPr>
          <w:rFonts w:ascii="Times New Roman" w:hAnsi="Times New Roman"/>
          <w:color w:val="0070C0"/>
          <w:sz w:val="16"/>
          <w:szCs w:val="16"/>
        </w:rPr>
        <w:softHyphen/>
        <w:t>чем, со временем отношение к СУ-122 из</w:t>
      </w:r>
      <w:r w:rsidRPr="0077585D">
        <w:rPr>
          <w:rFonts w:ascii="Times New Roman" w:hAnsi="Times New Roman"/>
          <w:color w:val="0070C0"/>
          <w:sz w:val="16"/>
          <w:szCs w:val="16"/>
        </w:rPr>
        <w:softHyphen/>
        <w:t>менилось к лучшему (25002).</w:t>
      </w:r>
    </w:p>
    <w:p w14:paraId="1684C5D5" w14:textId="77777777" w:rsidR="00E70178" w:rsidRPr="0077585D" w:rsidRDefault="00E70178" w:rsidP="00E70178">
      <w:pPr>
        <w:spacing w:after="0" w:line="240" w:lineRule="auto"/>
        <w:jc w:val="both"/>
        <w:rPr>
          <w:rFonts w:ascii="Times New Roman" w:hAnsi="Times New Roman"/>
          <w:color w:val="0070C0"/>
          <w:sz w:val="16"/>
          <w:szCs w:val="16"/>
        </w:rPr>
      </w:pPr>
    </w:p>
    <w:p w14:paraId="7EA64056" w14:textId="77777777" w:rsidR="00E70178" w:rsidRPr="0077585D" w:rsidRDefault="00E70178" w:rsidP="00E70178">
      <w:pPr>
        <w:spacing w:after="0" w:line="240" w:lineRule="auto"/>
        <w:jc w:val="both"/>
        <w:rPr>
          <w:rFonts w:ascii="Times New Roman" w:hAnsi="Times New Roman"/>
          <w:color w:val="0070C0"/>
          <w:sz w:val="16"/>
          <w:szCs w:val="16"/>
        </w:rPr>
      </w:pPr>
      <w:r w:rsidRPr="0077585D">
        <w:rPr>
          <w:rStyle w:val="46"/>
          <w:rFonts w:ascii="Times New Roman" w:cs="Times New Roman"/>
          <w:color w:val="0070C0"/>
          <w:sz w:val="16"/>
          <w:szCs w:val="16"/>
        </w:rPr>
        <w:t>28 декабря 1942 года на заводском поли</w:t>
      </w:r>
      <w:r w:rsidRPr="0077585D">
        <w:rPr>
          <w:rStyle w:val="46"/>
          <w:rFonts w:ascii="Times New Roman" w:cs="Times New Roman"/>
          <w:color w:val="0070C0"/>
          <w:sz w:val="16"/>
          <w:szCs w:val="16"/>
        </w:rPr>
        <w:softHyphen/>
        <w:t>гоне состоялись испытания одной из машин Су-122 установочной декабрьской программы, которые заключались в пробеге на 50 км и стрельбе в 40 выстрелов. Никаких поломок и недо</w:t>
      </w:r>
      <w:r w:rsidRPr="0077585D">
        <w:rPr>
          <w:rStyle w:val="46"/>
          <w:rFonts w:ascii="Times New Roman" w:cs="Times New Roman"/>
          <w:color w:val="0070C0"/>
          <w:sz w:val="16"/>
          <w:szCs w:val="16"/>
        </w:rPr>
        <w:softHyphen/>
        <w:t>статков отмечено не было. В результате вся установочная партия самоходок в количестве 25 штук была признана годной для приема в Красную Армию и отправлена в Учебный центр самоходной артиллерии. Туда же выехали и сотрудники завода - конструкторы, водители, слесари. В эту группу входили заместитель главного конструктора Л.И. Горлицкий, води</w:t>
      </w:r>
      <w:r w:rsidRPr="0077585D">
        <w:rPr>
          <w:rStyle w:val="46"/>
          <w:rFonts w:ascii="Times New Roman" w:cs="Times New Roman"/>
          <w:color w:val="0070C0"/>
          <w:sz w:val="16"/>
          <w:szCs w:val="16"/>
        </w:rPr>
        <w:softHyphen/>
        <w:t>тель Болдырев, старший мастер сборочного цеха Рыжкин и другие (25626).</w:t>
      </w:r>
    </w:p>
    <w:p w14:paraId="4AFF19C7" w14:textId="77777777" w:rsidR="00E70178" w:rsidRPr="0077585D" w:rsidRDefault="00E70178" w:rsidP="00E70178">
      <w:pPr>
        <w:spacing w:after="0" w:line="240" w:lineRule="auto"/>
        <w:jc w:val="both"/>
        <w:rPr>
          <w:rFonts w:ascii="Times New Roman" w:hAnsi="Times New Roman"/>
          <w:color w:val="0070C0"/>
          <w:sz w:val="16"/>
          <w:szCs w:val="16"/>
        </w:rPr>
      </w:pPr>
    </w:p>
    <w:p w14:paraId="5D70E482"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28 декабря 1942 года вышел приказ НКВ № 648с</w:t>
      </w:r>
    </w:p>
    <w:p w14:paraId="4EFB3F65"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Во исполнение постановления ГОКО от 27 декабря 1942 года № 2661сс:</w:t>
      </w:r>
    </w:p>
    <w:p w14:paraId="17BBDC50"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Передать Наркомтанкопрому завод № 592 в г. Мытищи по состоянию на 20 декабря 1942 года (6430, 27).</w:t>
      </w:r>
    </w:p>
    <w:p w14:paraId="1CFF9BA4" w14:textId="77777777" w:rsidR="00BB6316" w:rsidRPr="0084550E" w:rsidRDefault="00BB6316" w:rsidP="0084550E">
      <w:pPr>
        <w:pStyle w:val="Iauiue"/>
        <w:tabs>
          <w:tab w:val="left" w:pos="11199"/>
        </w:tabs>
        <w:jc w:val="both"/>
        <w:rPr>
          <w:color w:val="000000" w:themeColor="text1"/>
          <w:sz w:val="16"/>
          <w:szCs w:val="16"/>
        </w:rPr>
      </w:pPr>
    </w:p>
    <w:p w14:paraId="1502AD5C"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28 декабря 1942 вышло Распоряжение ГКО № 2663 [О вывозе 375 тыс. куб. м дров для железных дорог из Московской обл.] (7068, 127-128).</w:t>
      </w:r>
    </w:p>
    <w:p w14:paraId="22C1608A" w14:textId="77777777" w:rsidR="00BB6316" w:rsidRPr="0084550E" w:rsidRDefault="00BB6316" w:rsidP="0084550E">
      <w:pPr>
        <w:pStyle w:val="Iauiue"/>
        <w:tabs>
          <w:tab w:val="left" w:pos="11199"/>
        </w:tabs>
        <w:jc w:val="both"/>
        <w:rPr>
          <w:color w:val="000000" w:themeColor="text1"/>
          <w:sz w:val="16"/>
          <w:szCs w:val="16"/>
        </w:rPr>
      </w:pPr>
    </w:p>
    <w:p w14:paraId="6FA157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1942 вышло Постановление ГКО № 2664 О мобилизации 300 человек из сельского населения Горьковской области для временной работы на стекольном заводе имени Горького. РГАНИР, Фонд ГКО, д. 74, лл. 129 (11012).</w:t>
      </w:r>
    </w:p>
    <w:p w14:paraId="1BB488F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7F615F5"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28 декабря 1942 вышло Распоряжение ГКО № 2665 [О запрещении НКВМФ мобилизовывать суда без специального разрешения ГКО.] (7068, 130).</w:t>
      </w:r>
    </w:p>
    <w:p w14:paraId="36B54FBD" w14:textId="77777777" w:rsidR="00BB6316" w:rsidRPr="0084550E" w:rsidRDefault="00BB6316" w:rsidP="0084550E">
      <w:pPr>
        <w:pStyle w:val="Iauiue"/>
        <w:tabs>
          <w:tab w:val="left" w:pos="11199"/>
        </w:tabs>
        <w:jc w:val="both"/>
        <w:rPr>
          <w:color w:val="000000" w:themeColor="text1"/>
          <w:sz w:val="16"/>
          <w:szCs w:val="16"/>
        </w:rPr>
      </w:pPr>
    </w:p>
    <w:p w14:paraId="64C0E9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1942 вышло Постановление ГКО № 2666 Об окончании строительства и монтажа ТЭЦ Алтайского тракторного завода. РГАНИР, Фонд ГКО, д. 74, лл. 131-135, 136-138 (11012).</w:t>
      </w:r>
    </w:p>
    <w:p w14:paraId="57D1F19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C2DC981"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28 декабря 1942 вышло Постановление ГКО № 2667 Об обеспечении строительства Черноморской железной дороги. (7068, 139-142).</w:t>
      </w:r>
    </w:p>
    <w:p w14:paraId="739834AC" w14:textId="77777777" w:rsidR="00BB6316" w:rsidRPr="0084550E" w:rsidRDefault="00BB6316" w:rsidP="0084550E">
      <w:pPr>
        <w:pStyle w:val="Iauiue"/>
        <w:tabs>
          <w:tab w:val="left" w:pos="11199"/>
        </w:tabs>
        <w:jc w:val="both"/>
        <w:rPr>
          <w:color w:val="000000" w:themeColor="text1"/>
          <w:sz w:val="16"/>
          <w:szCs w:val="16"/>
        </w:rPr>
      </w:pPr>
    </w:p>
    <w:p w14:paraId="3129B062"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28 декабря 1942 вышло Постановление ГКО № 2668 О плане по Дальстрою НКВД СССР на 1943 г. (7068, 143-148,149-173).</w:t>
      </w:r>
    </w:p>
    <w:p w14:paraId="276069DB" w14:textId="77777777" w:rsidR="00BB6316" w:rsidRPr="0084550E" w:rsidRDefault="00BB6316" w:rsidP="0084550E">
      <w:pPr>
        <w:pStyle w:val="Iauiue"/>
        <w:tabs>
          <w:tab w:val="left" w:pos="11199"/>
        </w:tabs>
        <w:jc w:val="both"/>
        <w:rPr>
          <w:color w:val="000000" w:themeColor="text1"/>
          <w:sz w:val="16"/>
          <w:szCs w:val="16"/>
        </w:rPr>
      </w:pPr>
    </w:p>
    <w:p w14:paraId="38C9D0A0"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28 декабря 1942 вышло Постановление ГКО № 2669 О приеме в эксплуатацию Замоскворецкого радиуса метрополитена. (7068, 174).</w:t>
      </w:r>
    </w:p>
    <w:p w14:paraId="31554A57" w14:textId="77777777" w:rsidR="00BB6316" w:rsidRPr="0084550E" w:rsidRDefault="00BB6316" w:rsidP="0084550E">
      <w:pPr>
        <w:pStyle w:val="Iauiue"/>
        <w:tabs>
          <w:tab w:val="left" w:pos="11199"/>
        </w:tabs>
        <w:jc w:val="both"/>
        <w:rPr>
          <w:color w:val="000000" w:themeColor="text1"/>
          <w:sz w:val="16"/>
          <w:szCs w:val="16"/>
        </w:rPr>
      </w:pPr>
    </w:p>
    <w:p w14:paraId="3011B8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1942 вышло Постановление ГКО № 2670 О плане заказов Наркомата обороны, Наркомвоенморфлота и НКВД по вещевому имуществу и снаряжению на I квартал 1943 г. и плане отпуска вещевого имущества для Красной Армии в январе месяце 1943 года.РГАНИР, Фонд ГКО, д. 74, лл. 175, 176-200 (11012).</w:t>
      </w:r>
    </w:p>
    <w:p w14:paraId="32E4EE3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393021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9C39428" w14:textId="77777777" w:rsidR="00BB6316" w:rsidRPr="0084550E" w:rsidRDefault="00BB6316" w:rsidP="0084550E">
      <w:pPr>
        <w:pStyle w:val="Iauiue"/>
        <w:jc w:val="both"/>
        <w:rPr>
          <w:iCs/>
          <w:color w:val="000000" w:themeColor="text1"/>
          <w:sz w:val="16"/>
          <w:szCs w:val="16"/>
        </w:rPr>
      </w:pPr>
    </w:p>
    <w:p w14:paraId="2F1782AC"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28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33FCC68B"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28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035995F8"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штурмовые группы заняли опорный пункт, ряд дзотов и блиндажей противника. Уничтожено до роты немецкой пехоты.</w:t>
      </w:r>
    </w:p>
    <w:p w14:paraId="1EDB0BE9"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Н-ская часть заняла высоту, имеющую большое тактическое значение. Противник, пытаясь вернуть потерянные позиции, предпринял две контратаки. Наши бойцы отбросили гитлеровцев, истребили до 200 вражеских солдат, подбили и сожгли 9 немецких танков. Советские лётчики сбили в воздушных боях 7 самолётов противника.</w:t>
      </w:r>
    </w:p>
    <w:p w14:paraId="5464A1B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успешно развивали наступление. Не давая врагу передышки, советские подразделения ночью продолжали продвигаться вперёд. На одном участке пехота противника, поддержанная танками, перешла в контратаку. В ожесточённом бою наши бойцы разгромили противника, уничтожили 600 немецких солдат и офицеров, сожгли 8 танков и захватили 3 орудия, 11 пулемётов и 14 автомашин с боеприпасами.</w:t>
      </w:r>
    </w:p>
    <w:p w14:paraId="339BD80C"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Среднего Дона наши войска, преодолевая сопротивление противника, продолжали наступление. Танкисты Н-ской части разгромили опорный пункт вражеской обороны и уничтожили 400 немецких солдат и офицеров. Захвачены 26 орудий, 22 пулемёта, 19 автомашин, 2 склада с продовольствием и склад боеприпасов. На участке Н-ской стрелковой части наши бойцы отбили контратаку гитлеровцев и нанесли им большой урон. На поле боя осталось более 200 вражеских трупов и 7 сожжённых танков.</w:t>
      </w:r>
    </w:p>
    <w:p w14:paraId="7CBC088A"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частью сил вели активные боевые действия. В районе Великих Лук бойцы Н-ской части продвинулись вперёд и заняли четыре населённых пункта. Немецкое командование бросает своих солдат в бесплодные контратаки. В течение вчерашнего дня гитлеровцы семь раз контратаковали подразделение под командованием тов. Ларцева. Потеряв до 300 солдат и офицеров и 3 танка, противник отошёл на исходные позиции.</w:t>
      </w:r>
    </w:p>
    <w:p w14:paraId="54A0A19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Западнее Ржева наши части разрушили 13 дзотов и 19 блиндажей противника, истребили более 200 немецких солдат и офицеров.</w:t>
      </w:r>
    </w:p>
    <w:p w14:paraId="31635F97"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в результате ожесточённых боёв заняли крупный населённый пункт и выбили противника с ряда высот. Немцы несут большие потери. Только в боях за одну высоту бойцы Н-ской части уничтожили 400 вражеских солдат и офицеров. Захвачены трофеи и пленные. На другом участке группа разведчиков под командованием гвардии старшего сержанта Иваненко ворвалась в село, занятое противником, и уничтожила 60 гитлеровцев.</w:t>
      </w:r>
    </w:p>
    <w:p w14:paraId="4C56FFDE"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ленинградских партизан в боях против немецких захватчиков истребил 111 вражеских солдат и офицеров. Бойцы этого отряда организовали крушение двух железнодорожных эшелонов противника. Разбито 2 паровоза, 20 вагонов и платформ с военными грузами. Кроме того, советские патриоты на дорогах уничтожили 7 грузовых и 4 легковые автомашины.»</w:t>
      </w:r>
    </w:p>
    <w:p w14:paraId="40A2C39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Берлинское радио 27 декабря сообщило:</w:t>
      </w:r>
    </w:p>
    <w:p w14:paraId="3F36267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«Северо-западнее Воронежа и западнее Калуги немецкими войсками предпринят ряд удачных атак. Советские войска понесли тяжёлые потери в людях и военных материалах». В связи с этим сообщением гитлеровцев следует заявить следующее: ни северо-западнее Воронежа, ни западнее Калуги немецкие войска не </w:t>
      </w:r>
      <w:r w:rsidRPr="0084550E">
        <w:rPr>
          <w:rFonts w:ascii="Times New Roman" w:hAnsi="Times New Roman"/>
          <w:color w:val="000000" w:themeColor="text1"/>
          <w:sz w:val="16"/>
          <w:szCs w:val="16"/>
        </w:rPr>
        <w:lastRenderedPageBreak/>
        <w:t>предпринимали никаких атак: ни удачных, ни неудачных. На участке фронта северо-западнее Воронежа продолжительное время царит полное затишье. Говорить об атаках западнее Калуги— смешно, ибо Калуга уже давно находится в тылу советских войск. Сочиняя басни об «успешных» атаках немцев в районе Воронежа и Калуги, гитлеровцы пытаются отвлечь внимание населения Германии от многочисленных участков советско-германского фронта, где на самом деле идут крупные сражения и где немецко-фашистские войска в беспорядке отступают, неся огромные потери в людях и технике. Только в районе Среднего Дона Красная Армия за 10 дней выбила немецко-фашистских захватчиков из 812 населённых пунктов и захватила 56 тысяч пленных. Об этом немецкое информационное бюро помалкивает. Зато фашистские пустобрёхи усердно расписывают несостоявшиеся атаки немецких войск. У гитлеровцев так уж заведено: чем сильнее их бьют, тем больше и глупее они врут, тем громче вопят о своих несуществующих успехах.» (14874).</w:t>
      </w:r>
    </w:p>
    <w:p w14:paraId="1B6E55F6"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72E470B7"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28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40C51F1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28 декабря наши войска в районе Среднего Дона продолжали развивать наступление и заняли ряд населённых пунктов, в том числе город и железнодорожную станцию Чертково, населённые пункты—Пасюков, Калинов, Высочанов, Рудово, Просяный, Кризсное, Терновый.</w:t>
      </w:r>
    </w:p>
    <w:p w14:paraId="6546332E"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продвинулись на 20—25 километров и заняли ряд населённых пунктов, в том числе районный центр Заветное, населённые пункты — Верхне-Курмоярская, Нижне-Яблочный, Майорский, Нагольный, Караичев, Крайняя Балка, Поперечный, Бударка, Крылов, Шабалин, Ново-Иловлинский, Никольский, Киселёвка, Кетченеры, Кичкино и железнодорожные станции Небыковский, Гремячая, Курмоярский.</w:t>
      </w:r>
    </w:p>
    <w:p w14:paraId="512661A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и юго-восточнее Нальчика наши войска продолжали вести наступательные бои.</w:t>
      </w:r>
    </w:p>
    <w:p w14:paraId="487CF36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Сталинграда уничтожено 24 транспортных самолёта противника.</w:t>
      </w:r>
    </w:p>
    <w:p w14:paraId="7C925E9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декабря частями нашей авиации на различных участках фронта уничтожено или повреждено 10 немецких танков, до 140 автомашин с войсками и грузами, 6 автоцистерн с горючим, подавлен огонь 4 артиллерийских батарей, разбит железнодорожный эшелон, взорван склад боеприпасов, рассеяно и частью уничтожен одо двух рот пехоты противника.</w:t>
      </w:r>
    </w:p>
    <w:p w14:paraId="16433B6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штурмовыми отрядами, уничтожали укрепления противника. Разрушено 36 дзотов и блиндажей, захвачено несколько домов. Противник потерял убитыми 150 солдат и офицеров.</w:t>
      </w:r>
    </w:p>
    <w:p w14:paraId="2C4A4D4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части вели интенсивный артиллерийский обстрел вражеских позиций. В течение дня уничтожено и подбито 9 немецких танков, 3 орудия и истреблено до роты гитлеровцев.</w:t>
      </w:r>
    </w:p>
    <w:p w14:paraId="3982C654"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лётчики за два дня уничтожили и повредили на аэродромах противника 25 немецких самолётов. В воздушных боях сбито 5 вражеских самолётов.</w:t>
      </w:r>
    </w:p>
    <w:p w14:paraId="68FF46D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войска продолжали успешно развивать наступлениеи заняли ряд населённых пунктов. Противник выделяет специальные отряды дляприкрытия своих отходящих войск. Советские части навязывают немцам бои и истребляют их живую силу и технику. В течение дня уничтожено до 2.000 вражеских солдат и офицеров, захвачены большие трофеи и много пленных. Только в боях занаселённый пункт Самохин захвачено 30 орудий разного калибра и взято в плен 300 немецких солдат и офицеров. На другом участке наши части разгромили полк пехоты противника, захватили 4 склада боеприпасов и взяли в плен 1.500 солдат и офицеров.</w:t>
      </w:r>
    </w:p>
    <w:p w14:paraId="244D0357"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наступление и заняли ряд населённых пунктов. Гитлеровцы подтягивают силы с целью задержать продвижение наших войск, но под ударами советских бойцов только что прибывшие немецкие части несут огромные потери. Бойцы Н-ской части рано утром прорвались в один населённый пункт, истребили 900 и взяли в плен около 600 немецких солдат и офицеров, захватили 11 орудий, 3 шестиствольных миномёта, 17 пулемётов и склад с обмундированием. В бою за другой населённый пункт гитлеровцы пытались отрезать и окружить наши передовые подразделения. На помощь нашим пехотинцам пришли артиллеристы и гвардейцы-миномётчики. Огнём из орудий и огневыми налётами миномётчиков было рассеяно и в большей своей части уничтожено до двух батальонов немецкой пехоты. Остатки гитлеровцев, находившихся в населённом. пункте, в числе до 200 человек сдались в плен.</w:t>
      </w:r>
    </w:p>
    <w:p w14:paraId="3985EFA8"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частью сил продолжали вести наступательные бои. B районе Великих Лук наши подразделения после ожесточённого боя заняли два укреплённых узла сопротивления противника. Контратаки немцев успеха не имели. Гитлеровцы оставили на поле боя 300 трупов своих солдат и офицеров.</w:t>
      </w:r>
    </w:p>
    <w:p w14:paraId="6247CBB5"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пехоте противника при поддержке танков удалось несколько потеснить одно наше подразделение. Бойцы под командованием старшего лейтенанта Третьякова нанесли немцам контрудар и восстановили положение. В бою уничтожено до роты гитлеровцев, подбито и сожжено 7 немецких танков.</w:t>
      </w:r>
    </w:p>
    <w:p w14:paraId="775ECA20"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отбили несколько контратак противника и заняли два населённых пункта. Бойцы Н-ской части ведут уличные бои в крупном населённом пункте. B трёх кварталах, очищенных от противника, гитлеровцы оставили 400 трупов, 4 подбитых танка, 11 автомашин и 4 орудия. Захвачены пленные.</w:t>
      </w:r>
    </w:p>
    <w:p w14:paraId="0A7D12A2"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«За Родину», действующий в Орловской области, напал на немецкий гарнизон, расположенный на одной крупной железнодорожной станции. Партизаны перебили 58 солдат охраны, а остальные разбежались. Советские патриоты взорвали оборудование станции, захватили боеприпасы, обмундирование и другие трофеи. В районе другой станции партизаны разрушили 500 метров железнодорожного полотна и вырезали 5 километров телефонно-телеграфных проводов. Группа партизан этого отряда совершила ночной налёт на немецкий гарнизон в населённом пункте и истребила 27 гитлеровцев.</w:t>
      </w:r>
    </w:p>
    <w:p w14:paraId="7B407EA1"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бойцов и командиров, сражающихся в районе Моздока, составила акт о зверствах немецко-фашистских бандитов. В акте говорится: «23 декабря при разминировании минных полей у станицы Ищерской, Орджоникидзевского края, освобождённой от немцев, обнаружено 20 трупов советских бойцов и командиров, замученных гитлеровцами. Фашистские изверги подвергли захваченных в плен бойцов зверским пыткам. У пяти трупов вырезаны половые органы, у многих на теле видны следы пыток. Остальные трупы в нескольких местах обуглены. На черепах имеются проломы от ударов тупыми предметами. По найденным документам установлено, что в числе замученных были тт. Мальков О.Н. и Котенков Н.А.». Акт подписали: капитан Кретов, военфельдшер Кулагина, техник-интендант 1 ранга Киселёв, старший лейтенант Гриценко, сержант Левченко и красноармеец Зайцев.</w:t>
      </w:r>
    </w:p>
    <w:p w14:paraId="7446E60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Французские свободные стрелки на парижском вокзале Сен-Лазар сожгли вагон, в котором находился багаж немецкого дипломатического курьера. В Нейи патриоты бросили бомбу в дом, занятый немецким военным учреждением. В Сен-Дени группа молодых французов бросила несколько гранат в столовую для немецких солдат.»</w:t>
      </w:r>
    </w:p>
    <w:p w14:paraId="5EF30749"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2C6B61A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наши войска овладели городом и железнодорожной станцией Котельниково. Захвачены большие трофеи, среди которых много авиационного итанкового имущества, а также 17 исправных самолётов и эшелон с танками. Трофеи подсчитываются.</w:t>
      </w:r>
    </w:p>
    <w:p w14:paraId="2E8DE6E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и на Центральном фронте наши войска продолжают вестинаступательные бои.» (14874).</w:t>
      </w:r>
    </w:p>
    <w:p w14:paraId="14DF542E"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56AD27A6"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28 декабря</w:t>
      </w:r>
      <w:r w:rsidRPr="0084550E">
        <w:rPr>
          <w:rFonts w:ascii="Times New Roman" w:hAnsi="Times New Roman"/>
          <w:color w:val="000000" w:themeColor="text1"/>
          <w:sz w:val="16"/>
          <w:szCs w:val="16"/>
        </w:rPr>
        <w:t xml:space="preserve"> в 1942 году был издан приказ ставки вермахта об отступлении войск группы армий "А" с Северного Кавказа </w:t>
      </w:r>
    </w:p>
    <w:p w14:paraId="4BD6FB52" w14:textId="77777777" w:rsidR="008043BB" w:rsidRPr="0084550E" w:rsidRDefault="008043BB" w:rsidP="0084550E">
      <w:pPr>
        <w:spacing w:after="0" w:line="240" w:lineRule="auto"/>
        <w:jc w:val="both"/>
        <w:rPr>
          <w:rFonts w:ascii="Times New Roman" w:hAnsi="Times New Roman"/>
          <w:color w:val="000000" w:themeColor="text1"/>
          <w:sz w:val="16"/>
          <w:szCs w:val="16"/>
        </w:rPr>
      </w:pPr>
    </w:p>
    <w:p w14:paraId="117467D6"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28, 1942: In the face of the continuing Soviet offensive toward Rostov-on-Don that threatens to cut it off, Heeresgruppe A (Ruoff) is ordered to withdraw its forces from the Caucasus (3819).</w:t>
      </w:r>
    </w:p>
    <w:p w14:paraId="39C03790" w14:textId="77777777" w:rsidR="00BB6316" w:rsidRPr="0084550E" w:rsidRDefault="00BB6316" w:rsidP="0084550E">
      <w:pPr>
        <w:pStyle w:val="Iauiue"/>
        <w:jc w:val="both"/>
        <w:rPr>
          <w:color w:val="000000" w:themeColor="text1"/>
          <w:sz w:val="16"/>
          <w:szCs w:val="16"/>
          <w:lang w:val="en-US"/>
        </w:rPr>
      </w:pPr>
    </w:p>
    <w:p w14:paraId="1E20595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28 декабря 1942 из-за наступления на Ростов Группа А получила приказ отвести части с Кавказа (3819).</w:t>
      </w:r>
    </w:p>
    <w:p w14:paraId="5A104A20" w14:textId="77777777" w:rsidR="00BB6316" w:rsidRPr="0084550E" w:rsidRDefault="00BB6316" w:rsidP="0084550E">
      <w:pPr>
        <w:pStyle w:val="Iauiue"/>
        <w:jc w:val="both"/>
        <w:rPr>
          <w:color w:val="000000" w:themeColor="text1"/>
          <w:sz w:val="16"/>
          <w:szCs w:val="16"/>
        </w:rPr>
      </w:pPr>
    </w:p>
    <w:p w14:paraId="3DF8A0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28 декабря 1942 г. по 17 января 1943 г. Люфтваффе совершили 1533 самолето-вылета на снабжение окруженной группировки, доставив почти 3000 т грузов и вывезя 9660 раненых. Тем временем 11 января советские войска перешли в наступление против остатков 6-й армии, неумолимо сжимая кольцо окружения. Вскоре под угрозой оказались и аэродромы, на которых совершали посадку транспортные самолеты. Вечером 18 января на аэродроме Гумрак приземлился Не-111 командира 2-й эскадрильи KG55 «Грайф» обер-лейтенанта Хорста Рудата. Взяв на борт 27 раненых, «Хейнкель» взмыл в небо и удалился в западном направлении. Как потом оказалось, это был последний бомбардировщик эскадры, сумевший совершить посадку в «котле» и успешно вернуться обратно. Через четыре дня русские заняли Гумрак и продвигались дальше к городу. Поэтому в следующие дни немецкие самолеты в основном сбрасывали на парашютах грузовые контейнеры. Однако удивительно, что даже в этой совершенно безнадежной ситуации командование Люфтваффе полностью не отказывалось от операций стратегического значения. Так, эскадра KG51 «Эдельвейс», помимо выполнения тактических задач по прикрытию отхода немецких и румынских дивизий с Кавказа и из Калмыкии, периодически продолжала наносить удары по железной дороге Астрахань – Урбах. 8 января группа Ju-88 из I./KG51 совершила очередной налет на станцию Баскунчак. При этом командир эскадры оберет Хайнрих Конрад, лично участвовавший в нем, решил зафиксировать результаты атаки. Для этого его «Юнкере», невзирая на сильный зенитный огонь с земли, развернулся и зашел на второй круг. Другие экипажи отчетливо видели, как самолет получил прямое попадание зенитного снаряда и, перейдя в беспорядочное пикирование, упал в степи. Эта трагедия положила начало черной полосе в истории 1-й группы эскадры. Далее в течение трех дней, с 9 по 11 января, она потеряла по разным причинам сразу 13 экипажей, т.е. половину личного состава! Таких потерь в прежние времена германская бомбардировочная авиация еще не знала. Тем не менее налеты на железнодорожные станции за Волгой продолжались до начала февраля, пока штаб и 1-я группа эскадры KG51 оставались в Ростове-на-Дону. Затем «Юнкерсы» из всех трех групп перелетели на запад, в Запорожье. 31 января 6-я армия капитулировала, положив конец длившейся в течение полугода битве на Волге. При этом немецкой авиации, несмотря на все усилия, лишь частично удалось выполнить задачу по снабжению окруженной группировки и эвакуации раненых. Всего с 24 ноября 1942 г. по 3 февраля 1943 г. самолеты 1-го авиационного транспортного командования выполнили 4872 вылета, доставив окруженным частям 8250 т различных грузов. По воздуху были эвакуированы почти 30 тыс. человек, т.е. 11% состава окруженных частей. При этом боевые и небоевые потери Люфтваффе, включая машины, брошенные на аэродромах, составили в общей сложности 488 самолетов, в т.ч. 266 Ju-52,165 Не-111,42 Ju-86, девять FW-200, пять Не-177 и один Ju-290. Погибли, пропали без вести и попали в плен свыше 1100 человек из их экипажей. По меркам немцев это была настоящая катастрофа.Однако для </w:t>
      </w:r>
      <w:r w:rsidRPr="0084550E">
        <w:rPr>
          <w:rFonts w:ascii="Times New Roman" w:hAnsi="Times New Roman"/>
          <w:color w:val="000000" w:themeColor="text1"/>
          <w:sz w:val="16"/>
          <w:szCs w:val="16"/>
        </w:rPr>
        <w:lastRenderedPageBreak/>
        <w:t>самого Сталинграда итоги сражения оказались неутешительны. Были разрушены все 126 предприятий, из них 48 полностью стерты с лица земли. Выбыли из строя свыше 40 тыс. домов, т.е. 90% жилого фонда. Уничтожению подверглись ПО школ, 120 детских садов, 89 медицинских учреждений, 75 клубов и Дворцов культуры, семь кинотеатров и столько же театров. Лишь на южной окраине, в Кировском районе, сохранились в более-менее пригодном виде несколько тысяч частных домов. Полностью вышли из строя все городские коммуникации и коммунальное хозяйство, сгорели все парки и сады. Сильно пострадала и Сталинградская область. Здесь были разрушены около 20 тыс. зданий, в т.ч. 655 школ, 209 сельских клубов, театров и кинотеатров, 172 магазина, 150 больниц и т.д. После проведенного в феврале учета населения оказалось, что в Ерманском районе осталось 33 жителя, во всей центральной части Сталинграда – 751 житель, а в северной, промышленной, части города – 764! Большую опасность представляли также многочисленные минные поля, хаотично наставленные как Красной Армией, так и немецкими саперами, а также огромное количество неразорвавшихся бомб, мин и снарядов. Значительные пространства города были превращены в сплошные завалы из разлагающихся трупов, обломков зданий и арматуры, разбитой техники. Только на территории СТЗ после окончания боев насчитали почти 50 тыс. воронок от бомб, снарядов и мин. Восстановительные работы начались уже в феврале, после капитуляции 6-й армии, однако до конца войны удалось частично восстановить и построить лишь 11 тыс. жилых домов. Не лучше обстояло дело и с предприятиями. Хотя формально тракторный завод возобновил работу 19 июля 1943 г., первый дизельный двигатель был выпущен лишь 2 ноября, «к годовщине революции». В это же время на артиллерийском заводе «Баррикады» вступила в строй первая мартеновская печь. Однако эти героические усилия рабочих имели скорее пропагандистское, чем военное значение, идо конца войны Сталинград уже не являлся сколько-нибудь важным промышленным центром. С трудом проходило и восстановление коммуникаций и транспортной инфраструктуры. Железнодорожную линию Сталинград – Саратов удалось сдать в эксплуатацию лишь 22 октября, а трамвайное движение в городе было частично восстановлено лишь 26 декабря 1943 г. (11774).</w:t>
      </w:r>
    </w:p>
    <w:p w14:paraId="0634A69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CE755A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1CECCDA" w14:textId="77777777" w:rsidR="00BB6316" w:rsidRPr="0084550E" w:rsidRDefault="00BB6316" w:rsidP="0084550E">
      <w:pPr>
        <w:pStyle w:val="Iauiue"/>
        <w:jc w:val="both"/>
        <w:rPr>
          <w:iCs/>
          <w:color w:val="000000" w:themeColor="text1"/>
          <w:sz w:val="16"/>
          <w:szCs w:val="16"/>
        </w:rPr>
      </w:pPr>
    </w:p>
    <w:p w14:paraId="03F8624C"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1942 г. RLM увеличило свой заказ на Ар-234 до 20 прототипов. Одновременно были определены их предназначение и комплектация. Первые семь прототипов (от V-1 до V-7) должны были оснащаться двумя двигателями Jumo 004. На Ar 234V-8, а также прототипы, начиная с V-15, должны были устанавливаться четыре доработанных ТРД BMW 003. Все самолеты планировалось закончить постройкой в период между ноябрем 1943 г. и октябрем 1944 г. (22776).</w:t>
      </w:r>
    </w:p>
    <w:p w14:paraId="6ADFB787"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35959C77"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28 декабря 1942 нацистами в Освенциме начаты опыты по насильственной стерилизации женщин (4962).</w:t>
      </w:r>
    </w:p>
    <w:p w14:paraId="47A04FD5" w14:textId="77777777" w:rsidR="00BB6316" w:rsidRPr="0084550E" w:rsidRDefault="00BB6316" w:rsidP="0084550E">
      <w:pPr>
        <w:pStyle w:val="Iauiue"/>
        <w:tabs>
          <w:tab w:val="left" w:pos="11199"/>
        </w:tabs>
        <w:jc w:val="both"/>
        <w:rPr>
          <w:color w:val="000000" w:themeColor="text1"/>
          <w:sz w:val="16"/>
          <w:szCs w:val="16"/>
        </w:rPr>
      </w:pPr>
    </w:p>
    <w:p w14:paraId="6C23669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5244C69" w14:textId="77777777" w:rsidR="00BB6316" w:rsidRPr="0084550E" w:rsidRDefault="00BB6316" w:rsidP="0084550E">
      <w:pPr>
        <w:pStyle w:val="Iauiue"/>
        <w:jc w:val="both"/>
        <w:rPr>
          <w:iCs/>
          <w:color w:val="000000" w:themeColor="text1"/>
          <w:sz w:val="16"/>
          <w:szCs w:val="16"/>
        </w:rPr>
      </w:pPr>
    </w:p>
    <w:p w14:paraId="7C94149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29 декабря 1942 состоялся следующий боевой вылет с участием Ил-2 с «большими» пушками (Ш-37).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84550E">
        <w:rPr>
          <w:color w:val="000000" w:themeColor="text1"/>
          <w:sz w:val="16"/>
          <w:szCs w:val="16"/>
        </w:rPr>
        <w:softHyphen/>
        <w:t>ры наносились в период 12.42—13.00 двумя груп</w:t>
      </w:r>
      <w:r w:rsidRPr="0084550E">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84550E">
        <w:rPr>
          <w:color w:val="000000" w:themeColor="text1"/>
          <w:sz w:val="16"/>
          <w:szCs w:val="16"/>
        </w:rPr>
        <w:softHyphen/>
        <w:t>нили 3 захода на цели из боевого порядка круг. Ис</w:t>
      </w:r>
      <w:r w:rsidRPr="0084550E">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57E794E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6A48B2B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посадки сержант Зыков доложил, что «ма</w:t>
      </w:r>
      <w:r w:rsidRPr="0084550E">
        <w:rPr>
          <w:color w:val="000000" w:themeColor="text1"/>
          <w:sz w:val="16"/>
          <w:szCs w:val="16"/>
        </w:rPr>
        <w:softHyphen/>
        <w:t>неврирует самолет хорошо, при ведении огня пе</w:t>
      </w:r>
      <w:r w:rsidRPr="0084550E">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84550E">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84550E">
        <w:rPr>
          <w:color w:val="000000" w:themeColor="text1"/>
          <w:sz w:val="16"/>
          <w:szCs w:val="16"/>
        </w:rPr>
        <w:softHyphen/>
        <w:t>денция самолета к развороту легко парируется ру</w:t>
      </w:r>
      <w:r w:rsidRPr="0084550E">
        <w:rPr>
          <w:color w:val="000000" w:themeColor="text1"/>
          <w:sz w:val="16"/>
          <w:szCs w:val="16"/>
        </w:rPr>
        <w:softHyphen/>
        <w:t>лями». Эффективность стрельбы пушек по танкам и живой силе хорошая.</w:t>
      </w:r>
    </w:p>
    <w:p w14:paraId="01FE05C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самолетах Игнатьева и Дунова пушки рабо</w:t>
      </w:r>
      <w:r w:rsidRPr="0084550E">
        <w:rPr>
          <w:color w:val="000000" w:themeColor="text1"/>
          <w:sz w:val="16"/>
          <w:szCs w:val="16"/>
        </w:rPr>
        <w:softHyphen/>
        <w:t>тали отлично. Летчикам удалось расстрелять весь боекомплект к ним.</w:t>
      </w:r>
    </w:p>
    <w:p w14:paraId="09308C92"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Отметим, что на Ил-2 Игнатьева, помимо ракет</w:t>
      </w:r>
      <w:r w:rsidRPr="0084550E">
        <w:rPr>
          <w:color w:val="000000" w:themeColor="text1"/>
          <w:sz w:val="16"/>
          <w:szCs w:val="16"/>
        </w:rPr>
        <w:softHyphen/>
        <w:t>ных снарядов и полного боекомплекта к пушкам и пулеметам, были подвешены 2 фугасные авиабом</w:t>
      </w:r>
      <w:r w:rsidRPr="0084550E">
        <w:rPr>
          <w:color w:val="000000" w:themeColor="text1"/>
          <w:sz w:val="16"/>
          <w:szCs w:val="16"/>
        </w:rPr>
        <w:softHyphen/>
        <w:t>бы ФАБ-100. При этом самолет хорошо маневриро</w:t>
      </w:r>
      <w:r w:rsidRPr="0084550E">
        <w:rPr>
          <w:color w:val="000000" w:themeColor="text1"/>
          <w:sz w:val="16"/>
          <w:szCs w:val="16"/>
        </w:rPr>
        <w:softHyphen/>
        <w:t>вал и управлялся при всех условиях боя.</w:t>
      </w:r>
    </w:p>
    <w:p w14:paraId="268D786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1C50330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4BC2E35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0E98FEA7"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1E6E0DB5"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7F10A5B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3CB1D92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0DE3D92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790F556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5C4D651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202C984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69DB6D21"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21F67CC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081EC14F"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1EEA9857"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28E314A1"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2A9B21D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дями по 3—4 снаряда с дистанции 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1C6E9F55"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5AE3526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5DDC063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5CE64D0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новные поломки следующие: 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0A27085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167723C2"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73A3878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6392BC1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0F461F1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102458D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5D7086D2"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40F0FCE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7823293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77F13A7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7C5D8BA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2BC44397"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2361C64F"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79017EF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4971BC4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2B4FC555"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2E521EC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1F747EE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53355B5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40FE7A11" w14:textId="77777777" w:rsidR="00D11CF9" w:rsidRPr="0084550E" w:rsidRDefault="00D11CF9" w:rsidP="0084550E">
      <w:pPr>
        <w:pStyle w:val="12a"/>
        <w:shd w:val="clear" w:color="auto" w:fill="auto"/>
        <w:spacing w:after="0" w:line="240" w:lineRule="auto"/>
        <w:jc w:val="both"/>
        <w:rPr>
          <w:color w:val="000000" w:themeColor="text1"/>
          <w:sz w:val="16"/>
          <w:szCs w:val="16"/>
        </w:rPr>
      </w:pPr>
    </w:p>
    <w:p w14:paraId="7D9DA70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29 декабря 1942 вышел приказ НКАП N 919сс "Об увеличении выпуска самолетов Пе-2 на заводе 22 и об ускорении перевода завода 16 на выпуск только пушечных моторов М-105ПФ":</w:t>
      </w:r>
    </w:p>
    <w:p w14:paraId="241CC07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"ГКО постановлением N 2654сс от 25 декабря 1942 принял к сведению сообщение НКАП о том, что на заводе 22 (Казань) освоено производство самолетов Пе-2 с М-105ПФ и что на 24 декабря 1942 самолетов Пе-2 с пушечным формированным мотором выпущено 36 шт.</w:t>
      </w:r>
    </w:p>
    <w:p w14:paraId="7E1116E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исполнение этого постановления ГКО:</w:t>
      </w:r>
    </w:p>
    <w:p w14:paraId="70A8B5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Нач. 10 ГУ Тарасевичу и директору 22 завода Окулову:</w:t>
      </w:r>
    </w:p>
    <w:p w14:paraId="1348973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 обеспечить переход на устойчивый выпуск заводом 22 самолетов Пе-2 с 1 января 1943 по 8 самолетов в сутки, с 5 февраля - 9 и с 25 марта - 10</w:t>
      </w:r>
    </w:p>
    <w:p w14:paraId="62DEFCF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 обеспечить до 10 февраля 1943 выпуск 1209 Пе-2 с М-105ПФ и с 10 февраля полностью перейти на выпуск Пе-2 М-105ПФ (1618,56).</w:t>
      </w:r>
    </w:p>
    <w:p w14:paraId="1F9B6899" w14:textId="77777777" w:rsidR="00BB6316" w:rsidRPr="0084550E" w:rsidRDefault="00BB6316" w:rsidP="0084550E">
      <w:pPr>
        <w:pStyle w:val="Iauiue"/>
        <w:jc w:val="both"/>
        <w:rPr>
          <w:color w:val="000000" w:themeColor="text1"/>
          <w:sz w:val="16"/>
          <w:szCs w:val="16"/>
        </w:rPr>
      </w:pPr>
    </w:p>
    <w:p w14:paraId="54F6785D"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1942 г. Из приказа Наркомата авиационной промышленности СССР «Об увеличении выпуска самолетов Пе-2 на заводе № 22 и переводе завода № 16 на выпуск только пушечных моторов М-105ПФ»1</w:t>
      </w:r>
    </w:p>
    <w:p w14:paraId="0E745DBB"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Комитет Обороны постановлением от 25 декабря 1942 г. принял к сведению сообщение Наркомавиапрома о том, что на заводе № 22 (г. Казань) освоено производство самолетов Пе-2 с мотором М-105ПФ и, что на 24 декабря 1942 г. самолетов Пе-2 с пушечными формированными моторами М-105ПФ</w:t>
      </w:r>
    </w:p>
    <w:p w14:paraId="213C8F86"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выпущено 36 штук.</w:t>
      </w:r>
    </w:p>
    <w:p w14:paraId="2B5AD130"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исполнение этого постановления Государственного Комитета Обороны приказываю:</w:t>
      </w:r>
    </w:p>
    <w:p w14:paraId="5617D92E"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Начальнику 10-го Главного управления — т. Тарасевичу и директору завода № 22 т. Окулову:</w:t>
      </w:r>
    </w:p>
    <w:p w14:paraId="6BF3A322"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а) обеспечить переход на устойчивый выпуск заводом № 22 самолетов Пе-2 с 1 января 1943 г. по 8 самолетов в сутки, с 5 февраля 1943 г. по 9 самолетов в сутки и с 25 марта 1943 г. по 10 самолетов в сутки;</w:t>
      </w:r>
    </w:p>
    <w:p w14:paraId="7CC63EFE"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обеспечить до 10 февраля 1943 г. выпуск 120 самолетов Пе-2 с пушечным мотором М-105ПФ и с 10 февраля полностью перейти только на выпуск самолетов Пе-2 с мотором М-105ПФ.</w:t>
      </w:r>
    </w:p>
    <w:p w14:paraId="5C6B88FD"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Начальнику 3-го Главного управления — т. Завитаеву и директору завода № 16 т. Лукину:</w:t>
      </w:r>
    </w:p>
    <w:p w14:paraId="24732F59"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обеспечить выпуск в январе 1943 г. 100 моторов М-105ПФ и 250 моторов М-105Р; в феврале — 260 моторов М-105ПФ и 60 моторов М-105Р;</w:t>
      </w:r>
    </w:p>
    <w:p w14:paraId="71EC3036"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с 20 февраля 1943 г. полностью перевести завод № 16 на выпуск моторов М-105ПФ, прекратив выпуск редукторных моторов, и обеспечить выпуск в марте месяце 1943 г. 348 моторов М-105ПФ.[„.]</w:t>
      </w:r>
    </w:p>
    <w:p w14:paraId="0D028161"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Этим же постановлением Государственный Комитет Обороны обязал:</w:t>
      </w:r>
    </w:p>
    <w:p w14:paraId="342A2029"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Главное управление трудовых резервов при СНК СССР — т. Москатова — в течение января и февраля месяцев 1943 г. выделить дополнительно Наркомавиапрому рабочих из числа учеников, оканчивающих ремесленные училища и школы ФЗО, и перевести на постоянную работу на завод № 16 — 1000 человек, на завод № 22 — 2000 человек.</w:t>
      </w:r>
    </w:p>
    <w:p w14:paraId="4F208808"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НКО — т. Щаденко — в течение января-февраля месяцев 1943 г. передать из Московского военного округа из числа выздоравливающих бойцов и военнообязанных старших возрастов, непригодных к строевой службе, но годных для работы в промышленности, для постоянной работы заводу № 16 НКАП — 2000 человек, заводу № 22 НКАП — 1000 человек и строительному тресту № 14 НКАП — 1500 человек в счет будущей замены призывников 1925 года рождения. [...]</w:t>
      </w:r>
    </w:p>
    <w:p w14:paraId="2E0F6B28"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Народный комиссар авиационной промышленности СССР</w:t>
      </w:r>
      <w:r w:rsidRPr="0084550E">
        <w:rPr>
          <w:rFonts w:ascii="Times New Roman" w:hAnsi="Times New Roman"/>
          <w:color w:val="000000" w:themeColor="text1"/>
          <w:sz w:val="16"/>
          <w:szCs w:val="16"/>
        </w:rPr>
        <w:tab/>
        <w:t>А. Шахурин</w:t>
      </w:r>
    </w:p>
    <w:p w14:paraId="208EA59D" w14:textId="77777777" w:rsidR="00E11EC9" w:rsidRPr="0084550E" w:rsidRDefault="00E11EC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РТ Ф. Р-2845. Оп. 3. Д. 117. Л. 499-500. Заверенная копия (23702).</w:t>
      </w:r>
    </w:p>
    <w:p w14:paraId="1B7447D6" w14:textId="77777777" w:rsidR="00E11EC9" w:rsidRPr="0084550E" w:rsidRDefault="00E11EC9" w:rsidP="0084550E">
      <w:pPr>
        <w:spacing w:after="0" w:line="240" w:lineRule="auto"/>
        <w:jc w:val="both"/>
        <w:rPr>
          <w:rFonts w:ascii="Times New Roman" w:hAnsi="Times New Roman"/>
          <w:color w:val="000000" w:themeColor="text1"/>
          <w:sz w:val="16"/>
          <w:szCs w:val="16"/>
        </w:rPr>
      </w:pPr>
    </w:p>
    <w:p w14:paraId="47A9D278" w14:textId="77777777" w:rsidR="007B627D" w:rsidRPr="0084550E" w:rsidRDefault="007B627D" w:rsidP="0084550E">
      <w:pPr>
        <w:spacing w:after="0" w:line="240" w:lineRule="auto"/>
        <w:jc w:val="both"/>
        <w:rPr>
          <w:rFonts w:ascii="Times New Roman" w:hAnsi="Times New Roman"/>
          <w:color w:val="000000" w:themeColor="text1"/>
          <w:sz w:val="16"/>
          <w:szCs w:val="16"/>
          <w:lang w:eastAsia="ru-RU" w:bidi="ru-RU"/>
        </w:rPr>
      </w:pPr>
      <w:r w:rsidRPr="0084550E">
        <w:rPr>
          <w:rFonts w:ascii="Times New Roman" w:hAnsi="Times New Roman"/>
          <w:color w:val="000000" w:themeColor="text1"/>
          <w:sz w:val="16"/>
          <w:szCs w:val="16"/>
        </w:rPr>
        <w:t>29 декабря 1942 г. приказом по НКАП № 919сс «Об увеличении выпуска самолетов Пе-2 на заводе 22 и об ускорении перевода завода 16 на выпуск только пушечных моторов М-105ПФ» требовалось обеспечить устойчивый выпуск самолетов с ними с 1 января 1943 г. темпом по восемь в сутки, с 5 февраля — девять и с 25 марта — по 10 в сутки. До 10 февраля 1943 г. было приказано сдать 1 209 таких Пе-2 и с этого дня полностью перейти на М-105ПФ (22828).</w:t>
      </w:r>
    </w:p>
    <w:p w14:paraId="58FC158B"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2808796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825D9ED" w14:textId="77777777" w:rsidR="00BB6316" w:rsidRPr="0084550E" w:rsidRDefault="00BB6316" w:rsidP="0084550E">
      <w:pPr>
        <w:pStyle w:val="Iauiue"/>
        <w:jc w:val="both"/>
        <w:rPr>
          <w:iCs/>
          <w:color w:val="000000" w:themeColor="text1"/>
          <w:sz w:val="16"/>
          <w:szCs w:val="16"/>
        </w:rPr>
      </w:pPr>
    </w:p>
    <w:p w14:paraId="0F2648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1942 г. СПРАВКА ИНСТРУКТОРА ОТДЕЛА ПРОМЫШЛЕННОСТИ БОЕПРИПАСОВ П.Н. ГОРЛОВА О РАБОТЕ С МОЛОДЫМИ РАБОЧИМИ НА КОМБИНАТЕ № 179</w:t>
      </w:r>
    </w:p>
    <w:p w14:paraId="4AC44D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период войны десятки тысяч человек молодежи получили различные квалификации: слесарей, токарей, фрезеровщиков, строгальщиков, автоматчиков, бытовые квалификации - поваров, сапожников и так далее. Только за 1942 год обучено токарей 5 660 человек, электромонтеров 103 человека, формовщиков - 106 человек, слесарей-инструментальщиков - 144 человека и другим профессиям - 10 941 человек. Многие из них полностью овладели своими профессиями и показывают образцы социалистического труда на производстве. Вот, например, тов. Симонов М.П. - ему 17 лет. Он работает фрезеровщиком. С июля 1942 года он становится инициатором движения тысячников. В январе месяце выполнил свое задание на 429%, в феврале - на 279%. Тов. Азаров Анатолий Тимофеевич, работая токарем-инструментальщиком, систематически выполняет суточное задание на 250%. В январе и феврале месяцах месячные задания выполнил на 300%. В предмайском соцсоревновании взял обязательство выполнять задание на 350%. Тов. Борисов Александр Иванович работает токарем, задание за февраль месяц выполнил на 304%, за десять дней марта задание выполнил на 290%. Взял обязательство дать дополнительную продукцию в фонд победы, выполнив эти обязательства на 200%. Скромный, дисциплинированный, за что пользуется уважением со стороны рабочего коллектива. Коллектив цеха заслуженно доверил ему быть членом цехового комитета профсоюза. Тов. Рябых Федор Егорович, ему только 15 лет, при эвакуации потерял родителей. Сейчас на его иждивении находится малолетняя сестра, которую он любовно воспитывает. В 1941 году был направлен в столовую № 1 учеником повара. Добросовестное отношение к своей работе помогло ему быстро освоить свою профессию. В настоящее время он работает поваром 2-й руки. Не имеет ни одного случая порчи продуктов, ни одной жалобы на изготовляемую им пищу. Активно участвует в работе редколлегии стенной газеты столовой, член легкой кавалерии и чтец-беседчик в столовой № 1. Он пользуется уважением среди коллектива. Такие примеры не единичны. Молодежь является активным вкладчиком в сокровищницу рационализаторов и изобретателей, из года в год увеличивая ее . Если в 1941 году участвовало в рационализации и изобретательстве 118 человек, то в 1942 году число рационализаторов возросло до 349 человек. Если в 1941 году поступило предложений от молодых рационализаторов 240, то в 1942 году - 614 предложений. В результате внедрения рацпредложений и изобретений комбинат № 179 дал экономии государству в 1941 году 7 124 508 рублей, в 1942 году — 34 226 130 рублей, а за два месяца 1943 года экономия составила 3 253 400 рублей. В числе передовиков производства молодежь занимает первое место. Если всего по комбинату имеется 2 493 человека стахановцев, из них молодых рабочих — 1 935 человек, ударников на комбинате — 181 человек, из них молодых рабочих — 915 человек, многостаночников — 514 человек, из молодых рабочих - 322 человека. Овладевая передовыми методами труда, молодежь становится в число руководителей и командиров производства. В настоящее время на комбинате работает 27 человек мастерами, 145 человек бригадирами, 101 человек наладчиками, показывая образец организаторской работы командира производства. Тов. Воронов Г.Ф. поступил на комбинат в 1941 году учеником слесаря, быстро освоив свою профессию, в октябре 1941 года был переведен на самостоятельную работу. Годовой план 1942 года выполнил на 415 %. За хорошую работу комсомола Воронов выдвинут на должность мастера. Участок, возглавляемый комсомольцем Вороновым, ежемесячно перевыполняет производственное задание. За хорошую работу мастер-комсомолец премирован денежной премией. Комсомольская организация часто помогает молодежи в проведении ее досуга. По инициативе ЗК ВЛКСМ молодежь коллективно просмотрела 15 кинокартин. Силами молодежи организовывается ансамбль песни и пляски при клубе имени К. Цеткин, там же работает драмкружок, который в последнее время пользуется большим успехом. В декабре, январе и феврале молодежь на вечерах встречи прослушала ряд докладов участников Отечественной войны. Проведено несколько бесед старыми рабочими. Однако среди молодежи имеются и отрицательные факты нарушения трудовой дисциплины, прогулы, опоздания, дезертирства. В декабре месяце из комбината дезертировало 106 человек, в январе — 55 человек, в феврале - 21 человек. В нарушении трудовой дисциплины немалую роль играют чрезмерно плохие бытовые условия. На комбинате № 179 из 19 молодежных общежитий хорошо обслуживает рабочих только одно. Ребята спят часто в цехах, грязные, под лестничными клетками, и это часто проходит мимо руководителей партпрофсоюзных организаций.</w:t>
      </w:r>
    </w:p>
    <w:p w14:paraId="67CE83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Инструктор отдела промышленности боеприпасов Горлов</w:t>
      </w:r>
    </w:p>
    <w:p w14:paraId="789335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7. Д. 506. Л. 110-111. Копия (12193).</w:t>
      </w:r>
    </w:p>
    <w:p w14:paraId="42781C6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4E5ADF3" w14:textId="77777777" w:rsidR="008043BB" w:rsidRPr="0084550E" w:rsidRDefault="008043B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1942 года начальник бронетанкового управления ГБТУ КА инженер-полковник С. Афонин направил на имя командующего бронетанковыми и механи</w:t>
      </w:r>
      <w:r w:rsidRPr="0084550E">
        <w:rPr>
          <w:rFonts w:ascii="Times New Roman" w:hAnsi="Times New Roman"/>
          <w:color w:val="000000" w:themeColor="text1"/>
          <w:sz w:val="16"/>
          <w:szCs w:val="16"/>
        </w:rPr>
        <w:softHyphen/>
        <w:t>зированными войсками Красной Армии ге</w:t>
      </w:r>
      <w:r w:rsidRPr="0084550E">
        <w:rPr>
          <w:rFonts w:ascii="Times New Roman" w:hAnsi="Times New Roman"/>
          <w:color w:val="000000" w:themeColor="text1"/>
          <w:sz w:val="16"/>
          <w:szCs w:val="16"/>
        </w:rPr>
        <w:softHyphen/>
        <w:t>нерал-полковника Я. Федоренко следующее письмо:</w:t>
      </w:r>
    </w:p>
    <w:p w14:paraId="4A4F0EA8" w14:textId="77777777" w:rsidR="008043BB" w:rsidRPr="0084550E" w:rsidRDefault="008043B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 целях усиления вооружения танка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 для борьбы с укреплениями противника, счи</w:t>
      </w:r>
      <w:r w:rsidRPr="0084550E">
        <w:rPr>
          <w:rFonts w:ascii="Times New Roman" w:cs="Times New Roman"/>
          <w:color w:val="000000" w:themeColor="text1"/>
          <w:spacing w:val="0"/>
        </w:rPr>
        <w:softHyphen/>
        <w:t>таю необходимым вооружить часть выпуска</w:t>
      </w:r>
      <w:r w:rsidRPr="0084550E">
        <w:rPr>
          <w:rFonts w:ascii="Times New Roman" w:cs="Times New Roman"/>
          <w:color w:val="000000" w:themeColor="text1"/>
          <w:spacing w:val="0"/>
        </w:rPr>
        <w:softHyphen/>
        <w:t>емых танков 122-мм гаубицей У-11. Считаю целесообразным использовать для этой цели в первую очередь имеющийся на Кировском заводе задел бронекорпусов (около 120 штук) и башен танка КВ-1 (около 200 штук) для вы</w:t>
      </w:r>
      <w:r w:rsidRPr="0084550E">
        <w:rPr>
          <w:rFonts w:ascii="Times New Roman" w:cs="Times New Roman"/>
          <w:color w:val="000000" w:themeColor="text1"/>
          <w:spacing w:val="0"/>
        </w:rPr>
        <w:softHyphen/>
        <w:t>пуска танка К.В-9 с установкой в них восьми- скоростной коробки перемены передач».</w:t>
      </w:r>
    </w:p>
    <w:p w14:paraId="55F21287" w14:textId="77777777" w:rsidR="008043BB" w:rsidRPr="0084550E" w:rsidRDefault="008043BB"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Однако к этому времени на вооружение была принята 122-мм самоходная установ</w:t>
      </w:r>
      <w:r w:rsidRPr="0084550E">
        <w:rPr>
          <w:rFonts w:ascii="Times New Roman" w:cs="Times New Roman"/>
          <w:color w:val="000000" w:themeColor="text1"/>
          <w:spacing w:val="0"/>
        </w:rPr>
        <w:softHyphen/>
        <w:t>ка СУ-122, и производство КВ-1С со 122-мм гаубицей было признано нецелесообразным (15226).</w:t>
      </w:r>
    </w:p>
    <w:p w14:paraId="42BDBA88" w14:textId="77777777" w:rsidR="008043BB" w:rsidRPr="0084550E" w:rsidRDefault="008043BB" w:rsidP="0084550E">
      <w:pPr>
        <w:pStyle w:val="27"/>
        <w:shd w:val="clear" w:color="auto" w:fill="auto"/>
        <w:spacing w:after="0" w:line="240" w:lineRule="auto"/>
        <w:ind w:firstLine="0"/>
        <w:rPr>
          <w:rFonts w:ascii="Times New Roman" w:cs="Times New Roman"/>
          <w:color w:val="000000" w:themeColor="text1"/>
          <w:spacing w:val="0"/>
        </w:rPr>
      </w:pPr>
    </w:p>
    <w:p w14:paraId="6C316359" w14:textId="77777777" w:rsidR="00E70178" w:rsidRPr="0077585D" w:rsidRDefault="00E70178" w:rsidP="00E7017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29 декабря 1942 года начальник бронетанкового управления ГБТУ КА инженер-полковник С. Афонин направил на имя командующего бронетанковыми и механи</w:t>
      </w:r>
      <w:r w:rsidRPr="0077585D">
        <w:rPr>
          <w:rFonts w:ascii="Times New Roman" w:hAnsi="Times New Roman"/>
          <w:color w:val="0070C0"/>
          <w:sz w:val="16"/>
          <w:szCs w:val="16"/>
        </w:rPr>
        <w:softHyphen/>
        <w:t>зированными войсками Красной Армии ге</w:t>
      </w:r>
      <w:r w:rsidRPr="0077585D">
        <w:rPr>
          <w:rFonts w:ascii="Times New Roman" w:hAnsi="Times New Roman"/>
          <w:color w:val="0070C0"/>
          <w:sz w:val="16"/>
          <w:szCs w:val="16"/>
        </w:rPr>
        <w:softHyphen/>
        <w:t>нерал-полковника Я. Федоренко следующее письмо:</w:t>
      </w:r>
    </w:p>
    <w:p w14:paraId="3DBD4AFD" w14:textId="77777777" w:rsidR="00E70178" w:rsidRPr="0077585D" w:rsidRDefault="00E70178" w:rsidP="00E7017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целях усиления вооружения танка КВ для борьбы с укреплениями противника, счи</w:t>
      </w:r>
      <w:r w:rsidRPr="0077585D">
        <w:rPr>
          <w:rFonts w:ascii="Times New Roman" w:hAnsi="Times New Roman"/>
          <w:color w:val="0070C0"/>
          <w:sz w:val="16"/>
          <w:szCs w:val="16"/>
        </w:rPr>
        <w:softHyphen/>
        <w:t>таю необходимым вооружить часть выпуска</w:t>
      </w:r>
      <w:r w:rsidRPr="0077585D">
        <w:rPr>
          <w:rFonts w:ascii="Times New Roman" w:hAnsi="Times New Roman"/>
          <w:color w:val="0070C0"/>
          <w:sz w:val="16"/>
          <w:szCs w:val="16"/>
        </w:rPr>
        <w:softHyphen/>
        <w:t>емых танков 122-мм гаубицей У-11. Считаю целесообразным использовать для этой цели в первую очередь имеющийся на Кировском заводе задел бронекорпусов (около 120 штук) и башен танка КВ-1 (около 200 штук) для вы</w:t>
      </w:r>
      <w:r w:rsidRPr="0077585D">
        <w:rPr>
          <w:rFonts w:ascii="Times New Roman" w:hAnsi="Times New Roman"/>
          <w:color w:val="0070C0"/>
          <w:sz w:val="16"/>
          <w:szCs w:val="16"/>
        </w:rPr>
        <w:softHyphen/>
        <w:t>пуска танка КВ-9 с установкой в них восьми</w:t>
      </w:r>
      <w:r w:rsidRPr="0077585D">
        <w:rPr>
          <w:rFonts w:ascii="Times New Roman" w:hAnsi="Times New Roman"/>
          <w:color w:val="0070C0"/>
          <w:sz w:val="16"/>
          <w:szCs w:val="16"/>
        </w:rPr>
        <w:softHyphen/>
        <w:t>скоростной коробки перемены передач».</w:t>
      </w:r>
    </w:p>
    <w:p w14:paraId="21F296EA" w14:textId="77777777" w:rsidR="00E70178" w:rsidRPr="0077585D" w:rsidRDefault="00E70178" w:rsidP="00E7017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к этому времени на вооружение была принята 122-мм самоходная установ</w:t>
      </w:r>
      <w:r w:rsidRPr="0077585D">
        <w:rPr>
          <w:rFonts w:ascii="Times New Roman" w:hAnsi="Times New Roman"/>
          <w:color w:val="0070C0"/>
          <w:sz w:val="16"/>
          <w:szCs w:val="16"/>
        </w:rPr>
        <w:softHyphen/>
        <w:t>ка СУ-122, и производство КВ-1С со 122-мм гаубицей было признано нецелесообразным (25011).</w:t>
      </w:r>
    </w:p>
    <w:p w14:paraId="72946207" w14:textId="77777777" w:rsidR="00E70178" w:rsidRPr="0077585D" w:rsidRDefault="00E70178" w:rsidP="00E70178">
      <w:pPr>
        <w:spacing w:after="0" w:line="240" w:lineRule="auto"/>
        <w:jc w:val="both"/>
        <w:rPr>
          <w:rFonts w:ascii="Times New Roman" w:hAnsi="Times New Roman"/>
          <w:color w:val="0070C0"/>
          <w:sz w:val="16"/>
          <w:szCs w:val="16"/>
        </w:rPr>
      </w:pPr>
    </w:p>
    <w:p w14:paraId="03A9C60E"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29–31 декабря 1942 были проведены ресурсные испытания СУ-12 №Л212602. Машина прошла 500 километров без поломки коробок передач. Казалось, что проблема действительно заключалась в некачественном изготовлении коробок, и благодаря проведенной работе по доработке узла переключения КПП её удалось решить.</w:t>
      </w:r>
    </w:p>
    <w:p w14:paraId="231FC7FA"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Самым заметным изменением самоходной установки, внедрённым уже в ходе её серийного производства, стала крыша боевого отделения. Первоначально машина, как её предшественники и соперники, проектировалась открытой сверху. Переписка, найденная в архиве экономики (РГАЭ), свидетельствует: снабдить САУ крышей распорядился лично Сталин. В крыше, имевшей толщину 6 мм, имелись три лючка для перископических приборов наблюдения, а также вырез с крышкой для панорамного прицела. Появление крыши было продиктовано вполне прозаичными соображениями: экипажи в открытом боевом отделении нередко поражались осколками снарядов и пулями. Правильность идеи с крышей подтвердили первые же боевые столкновения, в которых участвовали СУ-12. С Волховского фронта, где впервые применили САУ данного типа, даже пришло требование об установке крыш.</w:t>
      </w:r>
    </w:p>
    <w:p w14:paraId="154780D7"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Крыши должны были быть введены в конструкцию серийных машин в серии ещё с января 1943 года, однако из-за отсутствия листа толщиной 6 мм ни в январе, ни в феврале СУ-12 с закрытым боевым отделением не выпускались. Согласно распоряжению Главного бронетанкового управления Красной армии (ГБТУ КА), с 1 марта завод №38 был обязан выпускать СУ-12 только с крышей, и, судя по фотографиям машин мартовского выпуска, данное распоряжение было выполнено. Тем не менее, минимум 215 СУ-12, то есть чуть больше трети всех произведенных САУ данного типа, были изготовлены без крыш.</w:t>
      </w:r>
    </w:p>
    <w:p w14:paraId="7326625D"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Некоторые авторы придерживаются мнения, что крыши с СУ-12 снимали в войсках из-за плохой вентиляции боевого отделения, но это не соответствует действительности. Помимо установки крыши, СУ-12 выпуска марта-июня 1943 года отличались от более ранних машин перенесенной на лобовой лист рубки фарой. На всех фотографиях СУ-12 без крыши боевого отделения фара находится над левым крылом – черта, присущая машинам раннего выпуска (17699).</w:t>
      </w:r>
    </w:p>
    <w:p w14:paraId="229874B6" w14:textId="77777777" w:rsidR="00D11CF9" w:rsidRPr="0084550E" w:rsidRDefault="00D11CF9" w:rsidP="0084550E">
      <w:pPr>
        <w:pStyle w:val="12a"/>
        <w:shd w:val="clear" w:color="auto" w:fill="auto"/>
        <w:spacing w:after="0" w:line="240" w:lineRule="auto"/>
        <w:jc w:val="both"/>
        <w:rPr>
          <w:color w:val="000000" w:themeColor="text1"/>
          <w:sz w:val="16"/>
          <w:szCs w:val="16"/>
        </w:rPr>
      </w:pPr>
    </w:p>
    <w:p w14:paraId="6B77C1BE" w14:textId="77777777" w:rsidR="00D15492" w:rsidRPr="0084550E" w:rsidRDefault="00D154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29 по 31 декабря 1942 г. серийная СУ-12 с номером 212602 прошла 502 километра, поломок КПП не обнаружилось. Это стало основанием для того, чтобы принять СУ-12 установочной партии. 25 штук, как и следовало по плану, завод сдал. С заводом №38 подписали договор о поставке 650 СУ-12 на первый квартал 1943 года - 150 в январе, 200 в феврале и 300 в марте. Стоимость одной САУ составляла 80 тысяч рублей (23477).</w:t>
      </w:r>
    </w:p>
    <w:p w14:paraId="6C507B79" w14:textId="77777777" w:rsidR="00D15492" w:rsidRPr="0084550E" w:rsidRDefault="00D15492" w:rsidP="0084550E">
      <w:pPr>
        <w:spacing w:after="0" w:line="240" w:lineRule="auto"/>
        <w:jc w:val="both"/>
        <w:rPr>
          <w:rFonts w:ascii="Times New Roman" w:hAnsi="Times New Roman"/>
          <w:color w:val="000000" w:themeColor="text1"/>
          <w:sz w:val="16"/>
          <w:szCs w:val="16"/>
        </w:rPr>
      </w:pPr>
    </w:p>
    <w:p w14:paraId="4DC22563"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29 декабря 1942 вышло Постановление ГКО № 2671 О порядке подведения итогов Всесоюзного социалистического соревнования ремесленных, железнодорожных училищ и школ ФЗО. (7069, 1).</w:t>
      </w:r>
    </w:p>
    <w:p w14:paraId="2C211471" w14:textId="77777777" w:rsidR="00BB6316" w:rsidRPr="0084550E" w:rsidRDefault="00BB6316" w:rsidP="0084550E">
      <w:pPr>
        <w:pStyle w:val="Iauiue"/>
        <w:tabs>
          <w:tab w:val="left" w:pos="11199"/>
        </w:tabs>
        <w:jc w:val="both"/>
        <w:rPr>
          <w:color w:val="000000" w:themeColor="text1"/>
          <w:sz w:val="16"/>
          <w:szCs w:val="16"/>
        </w:rPr>
      </w:pPr>
    </w:p>
    <w:p w14:paraId="0C1A05DA" w14:textId="77777777" w:rsidR="000C3A55"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5D5F24A8" w14:textId="77777777" w:rsidR="000C3A55" w:rsidRPr="0084550E" w:rsidRDefault="000C3A55" w:rsidP="0084550E">
      <w:pPr>
        <w:pStyle w:val="Iauiue"/>
        <w:jc w:val="both"/>
        <w:rPr>
          <w:iCs/>
          <w:color w:val="000000" w:themeColor="text1"/>
          <w:sz w:val="16"/>
          <w:szCs w:val="16"/>
        </w:rPr>
      </w:pPr>
    </w:p>
    <w:p w14:paraId="260E1E2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в 1942 году утреннее сообщение Совинформбюро:</w:t>
      </w:r>
    </w:p>
    <w:p w14:paraId="06A828F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29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7C397C2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войска вели наступательные боевые действия. В центре города штурмовые отряды продолжали блокировать и уничтожать немецкие дзоты и блиндажи. В течение ночи разрушено 12 дзотов и блиндажей и уничтожено до 200 гитлеровцев.</w:t>
      </w:r>
    </w:p>
    <w:p w14:paraId="445CC2E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наша часть отразила контратаку противника. Потеряв убитыми свыше 100 солдат и офицеров, немцы отошли на исходные позиции. Огнём артиллерии и миномётов разрушено 7 дзотов и блиндажей. Подавлен огонь 2 артиллерийских и 4 миномётных батарей противника.</w:t>
      </w:r>
    </w:p>
    <w:p w14:paraId="35ACFBF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Юго-западнее Сталинграда наши части с боями продвигались вперёд и заняли ряднаселённых пунктов. По неполным данным, уничтожено более 2.000 вражеских солдат и офицеров, 20 танков и 40 автомашин, сбито 4 немецких самолёта. Только одно наше соединение взяло в плен 600 солдат и офицеров противника.</w:t>
      </w:r>
    </w:p>
    <w:p w14:paraId="484C195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наступление. Бойцы Н-скойчасти, преследуя отступающего противника, уничтожили до 300 немецких солдат и офицеров, сожгли 9 танков и захватили 14 орудий, 26 пулемётов, 18 автомашин и 39 подвод с различными грузами. На другом участке противник, пытаясь задержать продвижение советских частей, оставил на выгодных рубежах сильный заслон. Наши части стремительным ударом опрокинули гитлеровцев. В ожесточённом бою уничтожено 400 немецких солдат и офицеров, захвачено 260 пленных, 3 орудия, 17 пулемётов и 2 склада боеприпасов.</w:t>
      </w:r>
    </w:p>
    <w:p w14:paraId="2A74DED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В районе Великих Лук подразделения части, где командиром тов. Дьяконов, после упорного боя овладели двумя опорными пунктами врага. Немцы понесли большие потери в людях и технике.</w:t>
      </w:r>
    </w:p>
    <w:p w14:paraId="6094EB5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наши части захватили сильно укреплённый вражеский узел обороны. Одна наша гвардейская танковая часть за три дня наступательных боёв уничтожила до 900 немецких солдат и офицеров, 17 танков, 32 орудия, броневик, 5 тягачей, 28 миномётов и 56 пулемётов. Разрушено 46 вражеских дзотови блиндажей, взорван склад с боеприпасами.</w:t>
      </w:r>
    </w:p>
    <w:p w14:paraId="4C1451C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советские войска закреплялись на достигнутых рубежах, а на некоторых участках продвигались вперёд. Противник силою до двух батальонов пехоты, поддержанных танками, пытался вновь завладеть населённым пунктом, занятым накануне нашими войсками. Советские бойцы отбили контратаки противника и отбросили его на исходные позиции. Уничтожены 300 немецких солдат и офицеров, 21 пулемёт, 12 автомашин, 12 миномётов. Сожжено и подбито 7 вражеских танков и 2 бронемашины. Третий день продолжаются уличные бои в крупном населённом пункте, входе которых немцы несут большие потери.</w:t>
      </w:r>
    </w:p>
    <w:p w14:paraId="4292007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«Боевой», действующий на Северном Кавказе, истребил 112 немецких солдат и офицеров. Уничтожено 2 миномёта и несколько пулемётов. Другой отряд северокавказских партизан истребил 70 немецких солдат и 22 полицейских. Группа партизан этого же отряда, действующая на дорогах, истребила 63 гитлеровца.</w:t>
      </w:r>
    </w:p>
    <w:p w14:paraId="7629499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немецко-фашистских мерзавцев: «В деревне Зайцево, Калининской области, обнаружено 12 изуродованных трупов красноармейцев. Установлено, что гитлеровские палачи зверски пытали пленных. Тщательный осмотр остатков верхней одежды и обуви, найденных поблизости, показал, что жертвами фашистских извергов стали раненые красноармейцы, попавшие в плен во время одной из наших атак на деревню Зайцево». Акт подписали: майор Ройзен, майор Петренко, старший лейтенант Рулев, лейтенант Попов, красноармейцы Якушевский и Стариков.</w:t>
      </w:r>
    </w:p>
    <w:p w14:paraId="28F84C8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Греческие партизаны, действующие в районе Агриниона, истребили свыше 120 итальянских солдат. На острове Крит патриоты совершили нападение на немецкий склад с горючим, перебили охрану и подожгли склад.» (14875).</w:t>
      </w:r>
    </w:p>
    <w:p w14:paraId="589D368E"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2242B90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в 1942 году вечернее сообщение Совинформбюро:</w:t>
      </w:r>
    </w:p>
    <w:p w14:paraId="74C2354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29 декабря наши войска южнее Сталинграда продолжали успешно развивать наступление и заняли ряд населённых пунктов, в том числе город и железнодорожную станцию Котельниково, районный центр Яшкуль, крупный населённый пункт Торговое. В районе Котельникова захвачены большие трофеи и пленные.</w:t>
      </w:r>
    </w:p>
    <w:p w14:paraId="598229C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и на Центральном фронте наши войска продолжают вести наступательные бои.</w:t>
      </w:r>
    </w:p>
    <w:p w14:paraId="71887F7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28 декабря в районе Сталинграда уничтожен 31 транспортный самолёт противника.</w:t>
      </w:r>
    </w:p>
    <w:p w14:paraId="1C8FEF5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декабря частями нашей авиации на различных участках фронта уничтожено или повреждено 5 немецких танков, до 150 автомашин с войсками и грузами, подавлен огонь 3 артиллерийских батарей, разбито два железнодорожных состава, взорван склад боеприпасов, рассеяно и частью уничтожено до двух рот пехоты противника.</w:t>
      </w:r>
    </w:p>
    <w:p w14:paraId="58DD020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заводском районе Сталинграда наши подразделения вели активные боевы едействия и продвинулись вперёд на 300—400 метров. Противник выбит из ряда цехов одного завода. В занятых нашими бойцами цехах и прилегающих постройках подсчитано 300 трупов немецких солдат и офицеров. Захвачено 2 орудия, 13 пулемётов и 4 миномёта. Взяты пленные.</w:t>
      </w:r>
    </w:p>
    <w:p w14:paraId="31A33C8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огневой бой с противником. На ряде участков наши подразделения атаковали немцев и заняли первые линии окопов противника. Попытки гитлеровцев восстановить положение не увенчались успехом. Бойцами одного нашего соединения подбито и сожжено 7 немецких танков, 2 бронемашины и уничтожено до 400 гитлеровцев.</w:t>
      </w:r>
    </w:p>
    <w:p w14:paraId="5E54EDA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продолжали наступление и заняли несколько населённых пунктов. Ожесточённые бои завязались на улицах крупного населённого пункта, в который ворвались наши подразделения. Бойцы Н-ской стрелковой части вместе с танкистами разгромили два батальона немецкой пехоты. Уничтожено 760 гитлеровцев. Взято 390 пленных. Захвачено 3 танка, 14 орудий, 19 пулемётов, 15 автомашин, много винтовок и боеприпасов. На другом участке наши части разгромили два крупных отряда противника и захватили в плен 1.500 солдат и 80 офицеров. Захвачено также 12 самолётов, 30 орудий, 170 пулемётов, 40 миномётов, 50 автомашин, 400 повозок, 300 лошадей и более 1.500 голов рогатого скота.</w:t>
      </w:r>
    </w:p>
    <w:p w14:paraId="7B2E739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наступление. Стремясь остановить продвижение советских частей, противник спешно подтягивает свежие силы из глубокого тыла и бросает их в контратаки. В районе одного населённого пункта немцы предприняли одну за другой три контратаки. Наши подразделения отбросили противника, продвинулись вперёд и заняли этот населённый пункт. На поле боя осталось до 600 вражеских трупов и 5 подбитых танков. Захвачены 2 артиллерийские батареи, 11 пулемётов, 6 миномётов и другие трофеи. На другом участке наши подразделения рассеяли и частью уничтожили полк пехоты противника.</w:t>
      </w:r>
    </w:p>
    <w:p w14:paraId="40144F3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на отдельных участках вели наступательные бои. В районе Великих Лук советские части заняли несколько узлов сопротивления противника и истребили более 200 немецких солдат и офицеров.</w:t>
      </w:r>
    </w:p>
    <w:p w14:paraId="66303DE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Н-ская часть вела активные боевые действия, разрушила 16 немецких дзотов и блиндажей, уничтожила 2 артиллерийские батареи и истребила до двух рот немецкой пехоты.</w:t>
      </w:r>
    </w:p>
    <w:p w14:paraId="63C3E55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закрепляли занятые позиции и частью сил вели наступательные бои. В бою за один населённый пункт гитлеровцы потеряли до 100 солдат и офицеров. Захвачены 20 пулемётов, 11 надувных лодок, 150 лошадей, склады с боеприпасами и продовольствием. На другом участке противник силою до двух батальонов пехоты и 40 танков пытался вернуть потерянные ранее позиции. Контратаки гитлеровцев отбиты. Уничтожено 15 танков и более 300 солдат и офицеров противника.</w:t>
      </w:r>
    </w:p>
    <w:p w14:paraId="6D412DD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Группа бомбардировщиков противника под прикрытием истребителей пыталась совершить налёт на город Мурманск. Лётчики части, где командиром тов. Новожилов, встретили и атаковали самолёты противника на дальних подступах к городу. В воздушных боях и огнём зенитной артиллерии сбиты один истребитель и 2 немецких бомбардировщика.</w:t>
      </w:r>
    </w:p>
    <w:p w14:paraId="7887792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Партизанский отряд, действующий в Минской области, в течение двух дней вёл упорные бои с регулярными частями противника. Немцы бросили против партизан семь батальонов пехоты с танками и артиллерией. В этих боях советские патриоты истребили 240 вражеских солдат и офицеров. Партизанский отряд «За Родину», действующий в Могилёвской области, пустил под откос немецкий эшелон с продовольствием. При крушении убито 38 гитлеровцев.» (14875).</w:t>
      </w:r>
    </w:p>
    <w:p w14:paraId="003F98ED"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19809476" w14:textId="5AF4B0E8" w:rsidR="007B627D" w:rsidRPr="0084550E" w:rsidRDefault="007B627D" w:rsidP="0084550E">
      <w:pPr>
        <w:pStyle w:val="Iauiue"/>
        <w:jc w:val="both"/>
        <w:rPr>
          <w:i/>
          <w:iCs/>
          <w:color w:val="000000" w:themeColor="text1"/>
          <w:sz w:val="16"/>
          <w:szCs w:val="16"/>
        </w:rPr>
      </w:pPr>
      <w:r w:rsidRPr="0084550E">
        <w:rPr>
          <w:i/>
          <w:iCs/>
          <w:color w:val="000000" w:themeColor="text1"/>
          <w:sz w:val="16"/>
          <w:szCs w:val="16"/>
        </w:rPr>
        <w:t>Жизнь и внутренняя политика:</w:t>
      </w:r>
    </w:p>
    <w:p w14:paraId="5940949C" w14:textId="77777777" w:rsidR="007B627D" w:rsidRPr="0084550E" w:rsidRDefault="007B627D" w:rsidP="0084550E">
      <w:pPr>
        <w:pStyle w:val="Iauiue"/>
        <w:jc w:val="both"/>
        <w:rPr>
          <w:i/>
          <w:iCs/>
          <w:color w:val="000000" w:themeColor="text1"/>
          <w:sz w:val="16"/>
          <w:szCs w:val="16"/>
        </w:rPr>
      </w:pPr>
    </w:p>
    <w:p w14:paraId="6FF300BC"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1942 г.</w:t>
      </w:r>
    </w:p>
    <w:p w14:paraId="58700D54"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Письмо священника Успенской церкви г. Ижевска В. А. Стефанова1 И. В. Сталину о сдаче им всех своих личных сбережений на постройку 2 боевых самолетов</w:t>
      </w:r>
    </w:p>
    <w:p w14:paraId="5DBC320B"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1942 г.</w:t>
      </w:r>
    </w:p>
    <w:p w14:paraId="17D8CABB"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Кремль, Иосифу Виссарионовичу Сталину.</w:t>
      </w:r>
    </w:p>
    <w:p w14:paraId="72E62FA3"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 как пастырь духовный, скорблю душою за наших братьев и сестер, подпавших во временно оккупированных областях под иго фашистов и подвергающихся неслыханным злодеяниям, мучениям, творимым над ними немецкими фашистами.</w:t>
      </w:r>
    </w:p>
    <w:p w14:paraId="03BE79E7"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Вас, Иосиф Виссарионович, на эти деньги построить 2 боевых самолета, присвоив им имена наших героев-предков "Александр Невский" и "Дмитрий Донской", и да пусть эти грозные машины покарают виновников человеческих несчастий гитлеровских иезуитов.</w:t>
      </w:r>
    </w:p>
    <w:p w14:paraId="3D5745CB"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Священник Успенской церкви Владимир Александрович Стефанов</w:t>
      </w:r>
    </w:p>
    <w:p w14:paraId="581D6366"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Ижевск Удмуртской АССР</w:t>
      </w:r>
    </w:p>
    <w:p w14:paraId="7A7B140C" w14:textId="77777777" w:rsidR="007B627D" w:rsidRPr="0084550E" w:rsidRDefault="007B627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ЦГА УР, ф. 546, </w:t>
      </w:r>
      <w:r w:rsidRPr="0084550E">
        <w:rPr>
          <w:rFonts w:ascii="Times New Roman" w:hAnsi="Times New Roman"/>
          <w:color w:val="000000" w:themeColor="text1"/>
          <w:sz w:val="16"/>
          <w:szCs w:val="16"/>
          <w:lang w:val="en-US"/>
        </w:rPr>
        <w:t>on</w:t>
      </w:r>
      <w:r w:rsidRPr="0084550E">
        <w:rPr>
          <w:rFonts w:ascii="Times New Roman" w:hAnsi="Times New Roman"/>
          <w:color w:val="000000" w:themeColor="text1"/>
          <w:sz w:val="16"/>
          <w:szCs w:val="16"/>
        </w:rPr>
        <w:t>. 2, д. 159, л. 306, 308 (20749).</w:t>
      </w:r>
    </w:p>
    <w:p w14:paraId="5EBD01F3" w14:textId="77777777" w:rsidR="007B627D" w:rsidRPr="0084550E" w:rsidRDefault="007B627D" w:rsidP="0084550E">
      <w:pPr>
        <w:spacing w:after="0" w:line="240" w:lineRule="auto"/>
        <w:jc w:val="both"/>
        <w:rPr>
          <w:rFonts w:ascii="Times New Roman" w:hAnsi="Times New Roman"/>
          <w:color w:val="000000" w:themeColor="text1"/>
          <w:sz w:val="16"/>
          <w:szCs w:val="16"/>
        </w:rPr>
      </w:pPr>
    </w:p>
    <w:p w14:paraId="22DA61CA" w14:textId="74CC3600" w:rsidR="000C3A55"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2EE643DF" w14:textId="77777777" w:rsidR="000C3A55" w:rsidRPr="0084550E" w:rsidRDefault="000C3A55" w:rsidP="0084550E">
      <w:pPr>
        <w:pStyle w:val="Iauiue"/>
        <w:jc w:val="both"/>
        <w:rPr>
          <w:iCs/>
          <w:color w:val="000000" w:themeColor="text1"/>
          <w:sz w:val="16"/>
          <w:szCs w:val="16"/>
        </w:rPr>
      </w:pPr>
    </w:p>
    <w:p w14:paraId="52C6A0C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в 1942 году в послании Сталину Ф.Д.Рузвельт предложил создать на советском Дальнем Востоке военно-воздушные базы США, на что Сталин ответил категорическим отказом (14875).</w:t>
      </w:r>
    </w:p>
    <w:p w14:paraId="29138355"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6CA229D2"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42B443E" w14:textId="77777777" w:rsidR="00BB6316" w:rsidRPr="0084550E" w:rsidRDefault="00BB6316" w:rsidP="0084550E">
      <w:pPr>
        <w:pStyle w:val="Iauiue"/>
        <w:jc w:val="both"/>
        <w:rPr>
          <w:iCs/>
          <w:color w:val="000000" w:themeColor="text1"/>
          <w:sz w:val="16"/>
          <w:szCs w:val="16"/>
        </w:rPr>
      </w:pPr>
    </w:p>
    <w:p w14:paraId="2AE5C82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30 декабря 1942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4C3D556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6801BE82"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25F6719F"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7A71A5E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74F71B4F"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46DF981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0ADB7877"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20A91E3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12F9B5B2"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10BC3599"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1F60F072"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64F5124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28CB88A9"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234684D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63626CC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51F46EE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дями по 3—4 снаряда с дистанции 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2950695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0CE70AE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1698F10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0463F94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 xml:space="preserve">новные поломки следующие: </w:t>
      </w:r>
      <w:r w:rsidRPr="0084550E">
        <w:rPr>
          <w:color w:val="000000" w:themeColor="text1"/>
          <w:sz w:val="16"/>
          <w:szCs w:val="16"/>
        </w:rPr>
        <w:lastRenderedPageBreak/>
        <w:t>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0A5F012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79BCA96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55BCE6D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4AF1502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269DA86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0952AAB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436C483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2C1BF526"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479873F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3EA6B229"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1C0DB566"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54F4D01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4EE0BC01"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1E99598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7C0CE18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1535663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3CA01CC9"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657D10B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09F6A06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5573A505" w14:textId="77777777" w:rsidR="00D11CF9" w:rsidRPr="0084550E" w:rsidRDefault="00D11CF9" w:rsidP="0084550E">
      <w:pPr>
        <w:pStyle w:val="12a"/>
        <w:shd w:val="clear" w:color="auto" w:fill="auto"/>
        <w:spacing w:after="0" w:line="240" w:lineRule="auto"/>
        <w:jc w:val="both"/>
        <w:rPr>
          <w:color w:val="000000" w:themeColor="text1"/>
          <w:sz w:val="16"/>
          <w:szCs w:val="16"/>
        </w:rPr>
      </w:pPr>
    </w:p>
    <w:p w14:paraId="508E8D5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30 декабря 1942, ознакомившись с отчетом и докладом команди</w:t>
      </w:r>
      <w:r w:rsidRPr="0084550E">
        <w:rPr>
          <w:color w:val="000000" w:themeColor="text1"/>
          <w:sz w:val="16"/>
          <w:szCs w:val="16"/>
        </w:rPr>
        <w:softHyphen/>
        <w:t>ра 228-й шад полковника Г. О. Комарова, командую</w:t>
      </w:r>
      <w:r w:rsidRPr="0084550E">
        <w:rPr>
          <w:color w:val="000000" w:themeColor="text1"/>
          <w:sz w:val="16"/>
          <w:szCs w:val="16"/>
        </w:rPr>
        <w:softHyphen/>
        <w:t>щий 16 ВА генерал-майор С. И. Руденко наложил резолюцию: «Предлагаю тренировать лет</w:t>
      </w:r>
      <w:r w:rsidRPr="0084550E">
        <w:rPr>
          <w:color w:val="000000" w:themeColor="text1"/>
          <w:sz w:val="16"/>
          <w:szCs w:val="16"/>
        </w:rPr>
        <w:softHyphen/>
        <w:t>ный состав в строевой части. Начальник штаба — подготовить доклад командующему ВВС КА».</w:t>
      </w:r>
    </w:p>
    <w:p w14:paraId="07D19C0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84550E">
        <w:rPr>
          <w:color w:val="000000" w:themeColor="text1"/>
          <w:sz w:val="16"/>
          <w:szCs w:val="16"/>
        </w:rPr>
        <w:softHyphen/>
        <w:t>ца Качалинская.</w:t>
      </w:r>
    </w:p>
    <w:p w14:paraId="0F5C56D9"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84550E">
        <w:rPr>
          <w:color w:val="000000" w:themeColor="text1"/>
          <w:sz w:val="16"/>
          <w:szCs w:val="16"/>
        </w:rPr>
        <w:softHyphen/>
        <w:t>молете зав. № 1879029. Штурмовиков прикрывали 4 Як-1 от 220-й иад.</w:t>
      </w:r>
    </w:p>
    <w:p w14:paraId="647C782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84550E">
        <w:rPr>
          <w:color w:val="000000" w:themeColor="text1"/>
          <w:sz w:val="16"/>
          <w:szCs w:val="16"/>
          <w:lang w:val="en-US"/>
        </w:rPr>
        <w:t>Ju</w:t>
      </w:r>
      <w:r w:rsidRPr="0084550E">
        <w:rPr>
          <w:color w:val="000000" w:themeColor="text1"/>
          <w:sz w:val="16"/>
          <w:szCs w:val="16"/>
        </w:rPr>
        <w:t>52. Экипажи отработали по ним с пикирования снача</w:t>
      </w:r>
      <w:r w:rsidRPr="0084550E">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161B632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районе цели был сильный зенитный огонь. Ис</w:t>
      </w:r>
      <w:r w:rsidRPr="0084550E">
        <w:rPr>
          <w:color w:val="000000" w:themeColor="text1"/>
          <w:sz w:val="16"/>
          <w:szCs w:val="16"/>
        </w:rPr>
        <w:softHyphen/>
        <w:t>требительной авиации противника экипажи не на</w:t>
      </w:r>
      <w:r w:rsidRPr="0084550E">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33B71B2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129A1837"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отходе от цели был потерян из виду проти</w:t>
      </w:r>
      <w:r w:rsidRPr="0084550E">
        <w:rPr>
          <w:color w:val="000000" w:themeColor="text1"/>
          <w:sz w:val="16"/>
          <w:szCs w:val="16"/>
        </w:rPr>
        <w:softHyphen/>
        <w:t>вотанковый Ил-2. На свой аэродром младший лей</w:t>
      </w:r>
      <w:r w:rsidRPr="0084550E">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84550E">
        <w:rPr>
          <w:color w:val="000000" w:themeColor="text1"/>
          <w:sz w:val="16"/>
          <w:szCs w:val="16"/>
        </w:rPr>
        <w:softHyphen/>
        <w:t>ного пункта Кузьмичи. Поиски самолета и летчика в этом районе ничего не дали.</w:t>
      </w:r>
    </w:p>
    <w:p w14:paraId="3C9FB66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562608C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84550E">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0C2C89D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Первой под прикрытием 2 Як-1 от 220-й иад ра</w:t>
      </w:r>
      <w:r w:rsidRPr="0084550E">
        <w:rPr>
          <w:color w:val="000000" w:themeColor="text1"/>
          <w:sz w:val="16"/>
          <w:szCs w:val="16"/>
        </w:rPr>
        <w:softHyphen/>
        <w:t>ботала пятерка капитана Гребенькова. Удар нано</w:t>
      </w:r>
      <w:r w:rsidRPr="0084550E">
        <w:rPr>
          <w:color w:val="000000" w:themeColor="text1"/>
          <w:sz w:val="16"/>
          <w:szCs w:val="16"/>
        </w:rPr>
        <w:softHyphen/>
        <w:t>сился в период 12.13—12.18 по аэродрому Питом</w:t>
      </w:r>
      <w:r w:rsidRPr="0084550E">
        <w:rPr>
          <w:color w:val="000000" w:themeColor="text1"/>
          <w:sz w:val="16"/>
          <w:szCs w:val="16"/>
        </w:rPr>
        <w:softHyphen/>
        <w:t xml:space="preserve">ник, на котором к этому времени находилось до 15 самолетов </w:t>
      </w:r>
      <w:r w:rsidRPr="0084550E">
        <w:rPr>
          <w:color w:val="000000" w:themeColor="text1"/>
          <w:sz w:val="16"/>
          <w:szCs w:val="16"/>
          <w:lang w:val="en-US"/>
        </w:rPr>
        <w:t>Ju</w:t>
      </w:r>
      <w:r w:rsidRPr="0084550E">
        <w:rPr>
          <w:color w:val="000000" w:themeColor="text1"/>
          <w:sz w:val="16"/>
          <w:szCs w:val="16"/>
        </w:rPr>
        <w:t>52. По докладам экипажей и ведуще</w:t>
      </w:r>
      <w:r w:rsidRPr="0084550E">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84550E">
        <w:rPr>
          <w:color w:val="000000" w:themeColor="text1"/>
          <w:sz w:val="16"/>
          <w:szCs w:val="16"/>
        </w:rPr>
        <w:softHyphen/>
        <w:t>нем из пушек Ш-37 с дистанции 500—600 м зажег один «Юнкерс».</w:t>
      </w:r>
    </w:p>
    <w:p w14:paraId="23B025F7"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84550E">
        <w:rPr>
          <w:color w:val="000000" w:themeColor="text1"/>
          <w:sz w:val="16"/>
          <w:szCs w:val="16"/>
        </w:rPr>
        <w:softHyphen/>
        <w:t>ты кок винта и правая плоскость крыла.</w:t>
      </w:r>
    </w:p>
    <w:p w14:paraId="37AD450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Вторая группа (ведущий лейтенант Михайлен- ков) — под прикрытием 6 Як-1 от 220-й иад в пе</w:t>
      </w:r>
      <w:r w:rsidRPr="0084550E">
        <w:rPr>
          <w:color w:val="000000" w:themeColor="text1"/>
          <w:sz w:val="16"/>
          <w:szCs w:val="16"/>
        </w:rPr>
        <w:softHyphen/>
        <w:t xml:space="preserve">риод 13.22—13.27 атаковала до 10—15 самолетов </w:t>
      </w:r>
      <w:r w:rsidRPr="0084550E">
        <w:rPr>
          <w:color w:val="000000" w:themeColor="text1"/>
          <w:sz w:val="16"/>
          <w:szCs w:val="16"/>
          <w:lang w:val="en-US"/>
        </w:rPr>
        <w:t>Ju</w:t>
      </w:r>
      <w:r w:rsidRPr="0084550E">
        <w:rPr>
          <w:color w:val="000000" w:themeColor="text1"/>
          <w:sz w:val="16"/>
          <w:szCs w:val="16"/>
        </w:rPr>
        <w:t>52 на аэродроме Большая Россошка. Потери про</w:t>
      </w:r>
      <w:r w:rsidRPr="0084550E">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84550E">
        <w:rPr>
          <w:color w:val="000000" w:themeColor="text1"/>
          <w:sz w:val="16"/>
          <w:szCs w:val="16"/>
        </w:rPr>
        <w:softHyphen/>
        <w:t>телей противника летчики не наблюдали. Свои по</w:t>
      </w:r>
      <w:r w:rsidRPr="0084550E">
        <w:rPr>
          <w:color w:val="000000" w:themeColor="text1"/>
          <w:sz w:val="16"/>
          <w:szCs w:val="16"/>
        </w:rPr>
        <w:softHyphen/>
        <w:t>тери составили 1 Ил-2 (зав. № 0915), который был подбит над целью огнем «эрликонов» и предполо</w:t>
      </w:r>
      <w:r w:rsidRPr="0084550E">
        <w:rPr>
          <w:color w:val="000000" w:themeColor="text1"/>
          <w:sz w:val="16"/>
          <w:szCs w:val="16"/>
        </w:rPr>
        <w:softHyphen/>
        <w:t>жительно сел на территории противника при отхо</w:t>
      </w:r>
      <w:r w:rsidRPr="0084550E">
        <w:rPr>
          <w:color w:val="000000" w:themeColor="text1"/>
          <w:sz w:val="16"/>
          <w:szCs w:val="16"/>
        </w:rPr>
        <w:softHyphen/>
        <w:t>де от цели. Сержант Меркушев с боевого задания не вернулся, пропал без вести.</w:t>
      </w:r>
    </w:p>
    <w:p w14:paraId="0D3EF92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84550E">
        <w:rPr>
          <w:color w:val="000000" w:themeColor="text1"/>
          <w:sz w:val="16"/>
          <w:szCs w:val="16"/>
        </w:rPr>
        <w:softHyphen/>
        <w:t>дов. Маневренность самолетов при такой нагруз</w:t>
      </w:r>
      <w:r w:rsidRPr="0084550E">
        <w:rPr>
          <w:color w:val="000000" w:themeColor="text1"/>
          <w:sz w:val="16"/>
          <w:szCs w:val="16"/>
        </w:rPr>
        <w:softHyphen/>
        <w:t>ке практически ничем не отличалась от серийных Ил-2 с пушками ВЯ и ШВАК.</w:t>
      </w:r>
    </w:p>
    <w:p w14:paraId="43E87F6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Самолеты Ил-2 с «большими» пушками шли на задание в одном боевом строю с серийными штур</w:t>
      </w:r>
      <w:r w:rsidRPr="0084550E">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496C0AB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докладам вылетавших на Ил-2 с Ш-37 лет</w:t>
      </w:r>
      <w:r w:rsidRPr="0084550E">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50E35A0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84550E">
        <w:rPr>
          <w:color w:val="000000" w:themeColor="text1"/>
          <w:sz w:val="16"/>
          <w:szCs w:val="16"/>
        </w:rPr>
        <w:softHyphen/>
        <w:t>ры наносились в период 12.42—13.00 двумя груп</w:t>
      </w:r>
      <w:r w:rsidRPr="0084550E">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84550E">
        <w:rPr>
          <w:color w:val="000000" w:themeColor="text1"/>
          <w:sz w:val="16"/>
          <w:szCs w:val="16"/>
        </w:rPr>
        <w:softHyphen/>
        <w:t>нили 3 захода на цели из боевого порядка круг. Ис</w:t>
      </w:r>
      <w:r w:rsidRPr="0084550E">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3D01B90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062500E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После посадки сержант Зыков доложил, что «ма</w:t>
      </w:r>
      <w:r w:rsidRPr="0084550E">
        <w:rPr>
          <w:color w:val="000000" w:themeColor="text1"/>
          <w:sz w:val="16"/>
          <w:szCs w:val="16"/>
        </w:rPr>
        <w:softHyphen/>
        <w:t>неврирует самолет хорошо, при ведении огня пе</w:t>
      </w:r>
      <w:r w:rsidRPr="0084550E">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84550E">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84550E">
        <w:rPr>
          <w:color w:val="000000" w:themeColor="text1"/>
          <w:sz w:val="16"/>
          <w:szCs w:val="16"/>
        </w:rPr>
        <w:softHyphen/>
        <w:t>денция самолета к развороту легко парируется ру</w:t>
      </w:r>
      <w:r w:rsidRPr="0084550E">
        <w:rPr>
          <w:color w:val="000000" w:themeColor="text1"/>
          <w:sz w:val="16"/>
          <w:szCs w:val="16"/>
        </w:rPr>
        <w:softHyphen/>
        <w:t>лями». Эффективность стрельбы пушек по танкам и живой силе хорошая.</w:t>
      </w:r>
    </w:p>
    <w:p w14:paraId="549FE426"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самолетах Игнатьева и Дунова пушки рабо</w:t>
      </w:r>
      <w:r w:rsidRPr="0084550E">
        <w:rPr>
          <w:color w:val="000000" w:themeColor="text1"/>
          <w:sz w:val="16"/>
          <w:szCs w:val="16"/>
        </w:rPr>
        <w:softHyphen/>
        <w:t>тали отлично. Летчикам удалось расстрелять весь боекомплект к ним.</w:t>
      </w:r>
    </w:p>
    <w:p w14:paraId="15005DE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Отметим, что на Ил-2 Игнатьева, помимо ракет</w:t>
      </w:r>
      <w:r w:rsidRPr="0084550E">
        <w:rPr>
          <w:color w:val="000000" w:themeColor="text1"/>
          <w:sz w:val="16"/>
          <w:szCs w:val="16"/>
        </w:rPr>
        <w:softHyphen/>
        <w:t>ных снарядов и полного боекомплекта к пушкам и пулеметам, были подвешены 2 фугасные авиабом</w:t>
      </w:r>
      <w:r w:rsidRPr="0084550E">
        <w:rPr>
          <w:color w:val="000000" w:themeColor="text1"/>
          <w:sz w:val="16"/>
          <w:szCs w:val="16"/>
        </w:rPr>
        <w:softHyphen/>
        <w:t>бы ФАБ-100. При этом самолет хорошо маневриро</w:t>
      </w:r>
      <w:r w:rsidRPr="0084550E">
        <w:rPr>
          <w:color w:val="000000" w:themeColor="text1"/>
          <w:sz w:val="16"/>
          <w:szCs w:val="16"/>
        </w:rPr>
        <w:softHyphen/>
        <w:t>вал и управлялся при всех условиях боя.</w:t>
      </w:r>
    </w:p>
    <w:p w14:paraId="4A1FF196"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следующий день по целям противника (ско</w:t>
      </w:r>
      <w:r w:rsidRPr="0084550E">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84550E">
        <w:rPr>
          <w:color w:val="000000" w:themeColor="text1"/>
          <w:sz w:val="16"/>
          <w:szCs w:val="16"/>
        </w:rPr>
        <w:softHyphen/>
        <w:t>та Кадомцева работала в районе балки Взрубная в период 14.10—14.20 под прикрытием 6 Як-1, а пя</w:t>
      </w:r>
      <w:r w:rsidRPr="0084550E">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4683F2F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 отходе от цели в районе Дмитриевка имел место воздушный бой с немецкими истребителя</w:t>
      </w:r>
      <w:r w:rsidRPr="0084550E">
        <w:rPr>
          <w:color w:val="000000" w:themeColor="text1"/>
          <w:sz w:val="16"/>
          <w:szCs w:val="16"/>
        </w:rPr>
        <w:softHyphen/>
        <w:t xml:space="preserve">ми. Пара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G</w:t>
      </w:r>
      <w:r w:rsidRPr="0084550E">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84550E">
        <w:rPr>
          <w:color w:val="000000" w:themeColor="text1"/>
          <w:sz w:val="16"/>
          <w:szCs w:val="16"/>
        </w:rPr>
        <w:softHyphen/>
        <w:t>временно заметил противника. После этого в воз</w:t>
      </w:r>
      <w:r w:rsidRPr="0084550E">
        <w:rPr>
          <w:color w:val="000000" w:themeColor="text1"/>
          <w:sz w:val="16"/>
          <w:szCs w:val="16"/>
        </w:rPr>
        <w:softHyphen/>
        <w:t>душный бой вступили истребители прикрытия, а штурмовики встали в оборонительный круг. По</w:t>
      </w:r>
      <w:r w:rsidRPr="0084550E">
        <w:rPr>
          <w:color w:val="000000" w:themeColor="text1"/>
          <w:sz w:val="16"/>
          <w:szCs w:val="16"/>
        </w:rPr>
        <w:softHyphen/>
        <w:t>сле ухода немецких истребителей Ил-2 перестрои</w:t>
      </w:r>
      <w:r w:rsidRPr="0084550E">
        <w:rPr>
          <w:color w:val="000000" w:themeColor="text1"/>
          <w:sz w:val="16"/>
          <w:szCs w:val="16"/>
        </w:rPr>
        <w:softHyphen/>
        <w:t>лись в пеленг и встали на обратный маршрут.</w:t>
      </w:r>
    </w:p>
    <w:p w14:paraId="4F0BCD29"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До генерального наступления под Сталингра</w:t>
      </w:r>
      <w:r w:rsidRPr="0084550E">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84550E">
        <w:rPr>
          <w:color w:val="000000" w:themeColor="text1"/>
          <w:sz w:val="16"/>
          <w:szCs w:val="16"/>
        </w:rPr>
        <w:softHyphen/>
        <w:t>товым по данным разведки 228-й шад к вылету на боевое задание 2—4 экипажами.</w:t>
      </w:r>
    </w:p>
    <w:p w14:paraId="12CA6DE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84550E">
        <w:rPr>
          <w:color w:val="000000" w:themeColor="text1"/>
          <w:sz w:val="16"/>
          <w:szCs w:val="16"/>
        </w:rPr>
        <w:softHyphen/>
        <w:t>ронительной полосы, а также по аэродромам и по</w:t>
      </w:r>
      <w:r w:rsidRPr="0084550E">
        <w:rPr>
          <w:color w:val="000000" w:themeColor="text1"/>
          <w:sz w:val="16"/>
          <w:szCs w:val="16"/>
        </w:rPr>
        <w:softHyphen/>
        <w:t>садочным площадкам.</w:t>
      </w:r>
    </w:p>
    <w:p w14:paraId="7AE7A9E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37-мм пушками принимали участие в боевой работе полка до полной ликви</w:t>
      </w:r>
      <w:r w:rsidRPr="0084550E">
        <w:rPr>
          <w:color w:val="000000" w:themeColor="text1"/>
          <w:sz w:val="16"/>
          <w:szCs w:val="16"/>
        </w:rPr>
        <w:softHyphen/>
        <w:t>дации группировки немецких войск под Сталингра</w:t>
      </w:r>
      <w:r w:rsidRPr="0084550E">
        <w:rPr>
          <w:color w:val="000000" w:themeColor="text1"/>
          <w:sz w:val="16"/>
          <w:szCs w:val="16"/>
        </w:rPr>
        <w:softHyphen/>
        <w:t>дом. Как и прежде, противотанковые Ил-2 ходили на задания в группах вместе с серийными самоле</w:t>
      </w:r>
      <w:r w:rsidRPr="0084550E">
        <w:rPr>
          <w:color w:val="000000" w:themeColor="text1"/>
          <w:sz w:val="16"/>
          <w:szCs w:val="16"/>
        </w:rPr>
        <w:softHyphen/>
        <w:t>тами. Группы состояли из 2—6 самолетов, в кото</w:t>
      </w:r>
      <w:r w:rsidRPr="0084550E">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246E2BCF"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319367D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84550E">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7F043D95"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10 января в ходе боевого вылета 6 Ил-2 (веду</w:t>
      </w:r>
      <w:r w:rsidRPr="0084550E">
        <w:rPr>
          <w:color w:val="000000" w:themeColor="text1"/>
          <w:sz w:val="16"/>
          <w:szCs w:val="16"/>
        </w:rPr>
        <w:softHyphen/>
        <w:t>щий капитан Гребеньков) под прикрытием 4 Як-1 от 283-й иад в период 11.21—11.29 в район насе</w:t>
      </w:r>
      <w:r w:rsidRPr="0084550E">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84550E">
        <w:rPr>
          <w:color w:val="000000" w:themeColor="text1"/>
          <w:sz w:val="16"/>
          <w:szCs w:val="16"/>
        </w:rPr>
        <w:softHyphen/>
        <w:t>жен прямым попаданием бомбы, сброшенной с са</w:t>
      </w:r>
      <w:r w:rsidRPr="0084550E">
        <w:rPr>
          <w:color w:val="000000" w:themeColor="text1"/>
          <w:sz w:val="16"/>
          <w:szCs w:val="16"/>
        </w:rPr>
        <w:softHyphen/>
        <w:t xml:space="preserve">молета </w:t>
      </w:r>
      <w:r w:rsidRPr="0084550E">
        <w:rPr>
          <w:color w:val="000000" w:themeColor="text1"/>
          <w:sz w:val="16"/>
          <w:szCs w:val="16"/>
          <w:lang w:val="en-US"/>
        </w:rPr>
        <w:t>Ju</w:t>
      </w:r>
      <w:r w:rsidRPr="0084550E">
        <w:rPr>
          <w:color w:val="000000" w:themeColor="text1"/>
          <w:sz w:val="16"/>
          <w:szCs w:val="16"/>
        </w:rPr>
        <w:t>88».</w:t>
      </w:r>
    </w:p>
    <w:p w14:paraId="60BB7516"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 xml:space="preserve">На отходе от цели группа была атакована парой </w:t>
      </w:r>
      <w:r w:rsidRPr="0084550E">
        <w:rPr>
          <w:color w:val="000000" w:themeColor="text1"/>
          <w:sz w:val="16"/>
          <w:szCs w:val="16"/>
          <w:lang w:val="en-US"/>
        </w:rPr>
        <w:t>Bf</w:t>
      </w:r>
      <w:r w:rsidRPr="0084550E">
        <w:rPr>
          <w:color w:val="000000" w:themeColor="text1"/>
          <w:sz w:val="16"/>
          <w:szCs w:val="16"/>
        </w:rPr>
        <w:t xml:space="preserve"> 109</w:t>
      </w:r>
      <w:r w:rsidRPr="0084550E">
        <w:rPr>
          <w:color w:val="000000" w:themeColor="text1"/>
          <w:sz w:val="16"/>
          <w:szCs w:val="16"/>
          <w:lang w:val="en-US"/>
        </w:rPr>
        <w:t>F</w:t>
      </w:r>
      <w:r w:rsidRPr="0084550E">
        <w:rPr>
          <w:color w:val="000000" w:themeColor="text1"/>
          <w:sz w:val="16"/>
          <w:szCs w:val="16"/>
        </w:rPr>
        <w:t>. В результате Ил-2 зав. № 8029 с пушками</w:t>
      </w:r>
    </w:p>
    <w:p w14:paraId="1287C5D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7DBE1582"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84550E">
        <w:rPr>
          <w:color w:val="000000" w:themeColor="text1"/>
          <w:sz w:val="16"/>
          <w:szCs w:val="16"/>
        </w:rPr>
        <w:softHyphen/>
        <w:t>ной группировки в районе Сталинграда вплоть до 2 февраля. Однако войсковые испытания офи</w:t>
      </w:r>
      <w:r w:rsidRPr="0084550E">
        <w:rPr>
          <w:color w:val="000000" w:themeColor="text1"/>
          <w:sz w:val="16"/>
          <w:szCs w:val="16"/>
        </w:rPr>
        <w:softHyphen/>
        <w:t>циально были завершены 22 января. К этому вре</w:t>
      </w:r>
      <w:r w:rsidRPr="0084550E">
        <w:rPr>
          <w:color w:val="000000" w:themeColor="text1"/>
          <w:sz w:val="16"/>
          <w:szCs w:val="16"/>
        </w:rPr>
        <w:softHyphen/>
        <w:t>мени Ил-2 с Ш-37 совершили 75 боевых само</w:t>
      </w:r>
      <w:r w:rsidRPr="0084550E">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84550E">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84550E">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84550E">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84550E">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84550E">
        <w:rPr>
          <w:color w:val="000000" w:themeColor="text1"/>
          <w:sz w:val="16"/>
          <w:szCs w:val="16"/>
        </w:rPr>
        <w:softHyphen/>
        <w:t>нил только один боевой вылет, и его результаты при составлении отчета по испытаниям не учиты</w:t>
      </w:r>
      <w:r w:rsidRPr="0084550E">
        <w:rPr>
          <w:color w:val="000000" w:themeColor="text1"/>
          <w:sz w:val="16"/>
          <w:szCs w:val="16"/>
        </w:rPr>
        <w:softHyphen/>
        <w:t>вались.</w:t>
      </w:r>
    </w:p>
    <w:p w14:paraId="004C09D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Самолеты Ил-2 с пушками Ш-37 «ходили на бое</w:t>
      </w:r>
      <w:r w:rsidRPr="0084550E">
        <w:rPr>
          <w:color w:val="000000" w:themeColor="text1"/>
          <w:sz w:val="16"/>
          <w:szCs w:val="16"/>
        </w:rPr>
        <w:softHyphen/>
        <w:t>вые задания, имея запас боеприпасов 80 для 37-мм пушек, 1500 для пулеметов ШКАС, 8 РС-82 и 2 бом</w:t>
      </w:r>
      <w:r w:rsidRPr="0084550E">
        <w:rPr>
          <w:color w:val="000000" w:themeColor="text1"/>
          <w:sz w:val="16"/>
          <w:szCs w:val="16"/>
        </w:rPr>
        <w:softHyphen/>
        <w:t>бы ФАБ-100 или 6 бомб АО-25».</w:t>
      </w:r>
    </w:p>
    <w:p w14:paraId="002299C9"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Экипажи действовали главным образом по са</w:t>
      </w:r>
      <w:r w:rsidRPr="0084550E">
        <w:rPr>
          <w:color w:val="000000" w:themeColor="text1"/>
          <w:sz w:val="16"/>
          <w:szCs w:val="16"/>
        </w:rPr>
        <w:softHyphen/>
        <w:t>молетам на аэродромах и автотранспорту против</w:t>
      </w:r>
      <w:r w:rsidRPr="0084550E">
        <w:rPr>
          <w:color w:val="000000" w:themeColor="text1"/>
          <w:sz w:val="16"/>
          <w:szCs w:val="16"/>
        </w:rPr>
        <w:softHyphen/>
        <w:t>ника. В отдельных случаях — по огневым точкам на поле боя, дерево-земляным оборонительным со</w:t>
      </w:r>
      <w:r w:rsidRPr="0084550E">
        <w:rPr>
          <w:color w:val="000000" w:themeColor="text1"/>
          <w:sz w:val="16"/>
          <w:szCs w:val="16"/>
        </w:rPr>
        <w:softHyphen/>
        <w:t>оружениям и бронетехнике. Общий расход боепри</w:t>
      </w:r>
      <w:r w:rsidRPr="0084550E">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84550E">
        <w:rPr>
          <w:color w:val="000000" w:themeColor="text1"/>
          <w:sz w:val="16"/>
          <w:szCs w:val="16"/>
        </w:rPr>
        <w:softHyphen/>
        <w:t>бомб типа ФАБ-100 — 107, осколочных авиабомб типа АО-25 — 87.</w:t>
      </w:r>
    </w:p>
    <w:p w14:paraId="4A72603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Атаки наземных целей производились с плани</w:t>
      </w:r>
      <w:r w:rsidRPr="0084550E">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84550E">
        <w:rPr>
          <w:color w:val="000000" w:themeColor="text1"/>
          <w:sz w:val="16"/>
          <w:szCs w:val="16"/>
        </w:rPr>
        <w:softHyphen/>
        <w:t>гим данным — бронемашину), но достоверность поражения целей подтвердить не могли.</w:t>
      </w:r>
    </w:p>
    <w:p w14:paraId="20E27FBB"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эти данные не входят потери противника от бомб, РС и пулеметов на этих же самолетах. Необ</w:t>
      </w:r>
      <w:r w:rsidRPr="0084550E">
        <w:rPr>
          <w:color w:val="000000" w:themeColor="text1"/>
          <w:sz w:val="16"/>
          <w:szCs w:val="16"/>
        </w:rPr>
        <w:softHyphen/>
        <w:t>ходимо отметить, что «танков, как основных целей для этих пушек, встречалось мало».</w:t>
      </w:r>
    </w:p>
    <w:p w14:paraId="2C4AE1A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За время войсковых испытаний отмечалось не</w:t>
      </w:r>
      <w:r w:rsidRPr="0084550E">
        <w:rPr>
          <w:color w:val="000000" w:themeColor="text1"/>
          <w:sz w:val="16"/>
          <w:szCs w:val="16"/>
        </w:rPr>
        <w:softHyphen/>
        <w:t>сколько случаев применения Ш-37 по воздушным целям, но все они, вследствие недостаточной ско</w:t>
      </w:r>
      <w:r w:rsidRPr="0084550E">
        <w:rPr>
          <w:color w:val="000000" w:themeColor="text1"/>
          <w:sz w:val="16"/>
          <w:szCs w:val="16"/>
        </w:rPr>
        <w:softHyphen/>
        <w:t>рострельности пушки, были неудачными.</w:t>
      </w:r>
    </w:p>
    <w:p w14:paraId="4FBFB0C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одном случае Ил-2 на высоте 800 м был атако</w:t>
      </w:r>
      <w:r w:rsidRPr="0084550E">
        <w:rPr>
          <w:color w:val="000000" w:themeColor="text1"/>
          <w:sz w:val="16"/>
          <w:szCs w:val="16"/>
        </w:rPr>
        <w:softHyphen/>
        <w:t xml:space="preserve">ван в лоб истребителем Люфтваффе </w:t>
      </w:r>
      <w:r w:rsidRPr="0084550E">
        <w:rPr>
          <w:color w:val="000000" w:themeColor="text1"/>
          <w:sz w:val="16"/>
          <w:szCs w:val="16"/>
          <w:lang w:val="en-US"/>
        </w:rPr>
        <w:t>Bf</w:t>
      </w:r>
      <w:r w:rsidRPr="0084550E">
        <w:rPr>
          <w:color w:val="000000" w:themeColor="text1"/>
          <w:sz w:val="16"/>
          <w:szCs w:val="16"/>
        </w:rPr>
        <w:t>109</w:t>
      </w:r>
      <w:r w:rsidRPr="0084550E">
        <w:rPr>
          <w:color w:val="000000" w:themeColor="text1"/>
          <w:sz w:val="16"/>
          <w:szCs w:val="16"/>
          <w:lang w:val="en-US"/>
        </w:rPr>
        <w:t>F</w:t>
      </w:r>
      <w:r w:rsidRPr="0084550E">
        <w:rPr>
          <w:color w:val="000000" w:themeColor="text1"/>
          <w:sz w:val="16"/>
          <w:szCs w:val="16"/>
        </w:rPr>
        <w:t>. С дис</w:t>
      </w:r>
      <w:r w:rsidRPr="0084550E">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84550E">
        <w:rPr>
          <w:color w:val="000000" w:themeColor="text1"/>
          <w:sz w:val="16"/>
          <w:szCs w:val="16"/>
          <w:lang w:val="en-US"/>
        </w:rPr>
        <w:t>Ju</w:t>
      </w:r>
      <w:r w:rsidRPr="0084550E">
        <w:rPr>
          <w:color w:val="000000" w:themeColor="text1"/>
          <w:sz w:val="16"/>
          <w:szCs w:val="16"/>
        </w:rPr>
        <w:t>52/3</w:t>
      </w:r>
      <w:r w:rsidRPr="0084550E">
        <w:rPr>
          <w:color w:val="000000" w:themeColor="text1"/>
          <w:sz w:val="16"/>
          <w:szCs w:val="16"/>
          <w:lang w:val="en-US"/>
        </w:rPr>
        <w:t>m</w:t>
      </w:r>
      <w:r w:rsidRPr="0084550E">
        <w:rPr>
          <w:color w:val="000000" w:themeColor="text1"/>
          <w:sz w:val="16"/>
          <w:szCs w:val="16"/>
        </w:rPr>
        <w:t>. Огонь из Ш-37 велся короткими очере</w:t>
      </w:r>
      <w:r w:rsidRPr="0084550E">
        <w:rPr>
          <w:color w:val="000000" w:themeColor="text1"/>
          <w:sz w:val="16"/>
          <w:szCs w:val="16"/>
        </w:rPr>
        <w:softHyphen/>
        <w:t>дями по 3—4 снаряда с дистанции 600—300 м. Всего было выпущено до 20—30 снарядов. Попа</w:t>
      </w:r>
      <w:r w:rsidRPr="0084550E">
        <w:rPr>
          <w:color w:val="000000" w:themeColor="text1"/>
          <w:sz w:val="16"/>
          <w:szCs w:val="16"/>
        </w:rPr>
        <w:softHyphen/>
        <w:t>даний в немецкий самолет не было. Летчики на</w:t>
      </w:r>
      <w:r w:rsidRPr="0084550E">
        <w:rPr>
          <w:color w:val="000000" w:themeColor="text1"/>
          <w:sz w:val="16"/>
          <w:szCs w:val="16"/>
        </w:rPr>
        <w:softHyphen/>
        <w:t>блюдали, что «снаряды ложатся правее и левее плоскостей самолета». В итоге «Юнкерс» ушел в облака.</w:t>
      </w:r>
    </w:p>
    <w:p w14:paraId="07ED14A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Средний расход боекомплекта к пушкам Ш-37 за один самолето-вылет составил 37,6%, что соот</w:t>
      </w:r>
      <w:r w:rsidRPr="0084550E">
        <w:rPr>
          <w:color w:val="000000" w:themeColor="text1"/>
          <w:sz w:val="16"/>
          <w:szCs w:val="16"/>
        </w:rPr>
        <w:softHyphen/>
        <w:t>ветствует средней продолжительности непрерыв</w:t>
      </w:r>
      <w:r w:rsidRPr="0084550E">
        <w:rPr>
          <w:color w:val="000000" w:themeColor="text1"/>
          <w:sz w:val="16"/>
          <w:szCs w:val="16"/>
        </w:rPr>
        <w:softHyphen/>
        <w:t>ной стрельбы всего 5 секунд. Это, с одной сторо</w:t>
      </w:r>
      <w:r w:rsidRPr="0084550E">
        <w:rPr>
          <w:color w:val="000000" w:themeColor="text1"/>
          <w:sz w:val="16"/>
          <w:szCs w:val="16"/>
        </w:rPr>
        <w:softHyphen/>
        <w:t>ны, говорит о том, что целей, достойных для пушек Ш-37, в боевых вылетах было мало, а с другой сто</w:t>
      </w:r>
      <w:r w:rsidRPr="0084550E">
        <w:rPr>
          <w:color w:val="000000" w:themeColor="text1"/>
          <w:sz w:val="16"/>
          <w:szCs w:val="16"/>
        </w:rPr>
        <w:softHyphen/>
        <w:t>роны, указывает на недостаточную эффективность стрельбы с самолета Ил-2 из такой пушки по точеч</w:t>
      </w:r>
      <w:r w:rsidRPr="0084550E">
        <w:rPr>
          <w:color w:val="000000" w:themeColor="text1"/>
          <w:sz w:val="16"/>
          <w:szCs w:val="16"/>
        </w:rPr>
        <w:softHyphen/>
        <w:t>ным малоразмерным целям.</w:t>
      </w:r>
    </w:p>
    <w:p w14:paraId="2D3E7FD9"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84550E">
        <w:rPr>
          <w:color w:val="000000" w:themeColor="text1"/>
          <w:sz w:val="16"/>
          <w:szCs w:val="16"/>
        </w:rPr>
        <w:softHyphen/>
        <w:t>ставил 54%. Из общего числа боевых вылетов, вы</w:t>
      </w:r>
      <w:r w:rsidRPr="0084550E">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84550E">
        <w:rPr>
          <w:color w:val="000000" w:themeColor="text1"/>
          <w:sz w:val="16"/>
          <w:szCs w:val="16"/>
        </w:rPr>
        <w:softHyphen/>
        <w:t>евое задание Ил-2 с пушками Ш-37 сопровождался отказом хотя бы одной из пушек.</w:t>
      </w:r>
    </w:p>
    <w:p w14:paraId="51BB634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состоянию на 25 января произошло 123 от</w:t>
      </w:r>
      <w:r w:rsidRPr="0084550E">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84550E">
        <w:rPr>
          <w:color w:val="000000" w:themeColor="text1"/>
          <w:sz w:val="16"/>
          <w:szCs w:val="16"/>
        </w:rPr>
        <w:softHyphen/>
        <w:t>од, в то время как «по техническим условиям для оружия допускается 0,2% задержек на полную жи</w:t>
      </w:r>
      <w:r w:rsidRPr="0084550E">
        <w:rPr>
          <w:color w:val="000000" w:themeColor="text1"/>
          <w:sz w:val="16"/>
          <w:szCs w:val="16"/>
        </w:rPr>
        <w:softHyphen/>
        <w:t>вучесть пушек».</w:t>
      </w:r>
    </w:p>
    <w:p w14:paraId="1CDB69A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Если из всех задержек исключить задержки по вине установок и по вине обслуживающего пер</w:t>
      </w:r>
      <w:r w:rsidRPr="0084550E">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84550E">
        <w:rPr>
          <w:color w:val="000000" w:themeColor="text1"/>
          <w:sz w:val="16"/>
          <w:szCs w:val="16"/>
        </w:rPr>
        <w:softHyphen/>
        <w:t>новные поломки следующие: ударника — 6, план</w:t>
      </w:r>
      <w:r w:rsidRPr="0084550E">
        <w:rPr>
          <w:color w:val="000000" w:themeColor="text1"/>
          <w:sz w:val="16"/>
          <w:szCs w:val="16"/>
        </w:rPr>
        <w:softHyphen/>
        <w:t>ки затвора — 4, бойка — 8, направляющей втулки ударника — 5, трещина в затыльнике — 5, непо</w:t>
      </w:r>
      <w:r w:rsidRPr="0084550E">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84550E">
        <w:rPr>
          <w:color w:val="000000" w:themeColor="text1"/>
          <w:sz w:val="16"/>
          <w:szCs w:val="16"/>
        </w:rPr>
        <w:softHyphen/>
        <w:t>лов потребовало бы 59 ударников».</w:t>
      </w:r>
    </w:p>
    <w:p w14:paraId="2871695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84550E">
        <w:rPr>
          <w:color w:val="000000" w:themeColor="text1"/>
          <w:sz w:val="16"/>
          <w:szCs w:val="16"/>
        </w:rPr>
        <w:softHyphen/>
        <w:t>дром в Вихлянцево. Соответственно, бригада спе</w:t>
      </w:r>
      <w:r w:rsidRPr="0084550E">
        <w:rPr>
          <w:color w:val="000000" w:themeColor="text1"/>
          <w:sz w:val="16"/>
          <w:szCs w:val="16"/>
        </w:rPr>
        <w:softHyphen/>
        <w:t>циалистов от ОКБ-15 не могла оперативно устра</w:t>
      </w:r>
      <w:r w:rsidRPr="0084550E">
        <w:rPr>
          <w:color w:val="000000" w:themeColor="text1"/>
          <w:sz w:val="16"/>
          <w:szCs w:val="16"/>
        </w:rPr>
        <w:softHyphen/>
        <w:t>нять отказы в работе и поломки пушек.</w:t>
      </w:r>
    </w:p>
    <w:p w14:paraId="21E1F1A3"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Очевидно, все «это нарушало нормальную бое</w:t>
      </w:r>
      <w:r w:rsidRPr="0084550E">
        <w:rPr>
          <w:color w:val="000000" w:themeColor="text1"/>
          <w:sz w:val="16"/>
          <w:szCs w:val="16"/>
        </w:rPr>
        <w:softHyphen/>
        <w:t>вую работу полка, самолеты приходилось из-за не</w:t>
      </w:r>
      <w:r w:rsidRPr="0084550E">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84550E">
        <w:rPr>
          <w:color w:val="000000" w:themeColor="text1"/>
          <w:sz w:val="16"/>
          <w:szCs w:val="16"/>
        </w:rPr>
        <w:softHyphen/>
        <w:t>ко с остальным вооружением».</w:t>
      </w:r>
    </w:p>
    <w:p w14:paraId="73FFD04E"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lastRenderedPageBreak/>
        <w:t>«Большое количество поломок, задержек и от</w:t>
      </w:r>
      <w:r w:rsidRPr="0084550E">
        <w:rPr>
          <w:color w:val="000000" w:themeColor="text1"/>
          <w:sz w:val="16"/>
          <w:szCs w:val="16"/>
        </w:rPr>
        <w:softHyphen/>
        <w:t>казов в работе пушек вызвало у летчиков неприят</w:t>
      </w:r>
      <w:r w:rsidRPr="0084550E">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37E7353A"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84550E">
        <w:rPr>
          <w:color w:val="000000" w:themeColor="text1"/>
          <w:sz w:val="16"/>
          <w:szCs w:val="16"/>
        </w:rPr>
        <w:softHyphen/>
        <w:t>жием».</w:t>
      </w:r>
    </w:p>
    <w:p w14:paraId="3BF1B355"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своих донесениях летчики отмечали, что «са</w:t>
      </w:r>
      <w:r w:rsidRPr="0084550E">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84550E">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84550E">
        <w:rPr>
          <w:color w:val="000000" w:themeColor="text1"/>
          <w:sz w:val="16"/>
          <w:szCs w:val="16"/>
        </w:rPr>
        <w:softHyphen/>
        <w:t>нее управляем. Плохо держится в строю при ско</w:t>
      </w:r>
      <w:r w:rsidRPr="0084550E">
        <w:rPr>
          <w:color w:val="000000" w:themeColor="text1"/>
          <w:sz w:val="16"/>
          <w:szCs w:val="16"/>
        </w:rPr>
        <w:softHyphen/>
        <w:t>ростях около 250—260 км/ч и ниже. Хорошо дер</w:t>
      </w:r>
      <w:r w:rsidRPr="0084550E">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4279A5B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скоростях полета 250 км/ч «прицельную стрельбу из пушек вести трудно из-за сильной ви</w:t>
      </w:r>
      <w:r w:rsidRPr="0084550E">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84550E">
        <w:rPr>
          <w:color w:val="000000" w:themeColor="text1"/>
          <w:sz w:val="16"/>
          <w:szCs w:val="16"/>
        </w:rPr>
        <w:softHyphen/>
        <w:t>ется незначительно». При стрельбе с набором вы</w:t>
      </w:r>
      <w:r w:rsidRPr="0084550E">
        <w:rPr>
          <w:color w:val="000000" w:themeColor="text1"/>
          <w:sz w:val="16"/>
          <w:szCs w:val="16"/>
        </w:rPr>
        <w:softHyphen/>
        <w:t>соты самолет резко теряет скорость. На пикирова</w:t>
      </w:r>
      <w:r w:rsidRPr="0084550E">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84550E">
        <w:rPr>
          <w:color w:val="000000" w:themeColor="text1"/>
          <w:sz w:val="16"/>
          <w:szCs w:val="16"/>
        </w:rPr>
        <w:softHyphen/>
        <w:t>рачивается в сторону стреляющей пушки, прицель</w:t>
      </w:r>
      <w:r w:rsidRPr="0084550E">
        <w:rPr>
          <w:color w:val="000000" w:themeColor="text1"/>
          <w:sz w:val="16"/>
          <w:szCs w:val="16"/>
        </w:rPr>
        <w:softHyphen/>
        <w:t>ный огонь вести невозможно. Боковой перенос ог</w:t>
      </w:r>
      <w:r w:rsidRPr="0084550E">
        <w:rPr>
          <w:color w:val="000000" w:themeColor="text1"/>
          <w:sz w:val="16"/>
          <w:szCs w:val="16"/>
        </w:rPr>
        <w:softHyphen/>
        <w:t>ня при пикировании затруднен, а «с высоты 400 м и ниже невозможен, ввиду инертности самолета».</w:t>
      </w:r>
    </w:p>
    <w:p w14:paraId="4FD7FFA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 заявлениям летчиков, «стволы пушек в по</w:t>
      </w:r>
      <w:r w:rsidRPr="0084550E">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84550E">
        <w:rPr>
          <w:color w:val="000000" w:themeColor="text1"/>
          <w:sz w:val="16"/>
          <w:szCs w:val="16"/>
        </w:rPr>
        <w:softHyphen/>
        <w:t>трудняет возможность вести прицельный огонь». Утверждалось, что «при боевом развороте на ско</w:t>
      </w:r>
      <w:r w:rsidRPr="0084550E">
        <w:rPr>
          <w:color w:val="000000" w:themeColor="text1"/>
          <w:sz w:val="16"/>
          <w:szCs w:val="16"/>
        </w:rPr>
        <w:softHyphen/>
        <w:t>рости 270 км/ч самолет сильно трясет».</w:t>
      </w:r>
    </w:p>
    <w:p w14:paraId="2C787CA5"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84550E">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84550E">
        <w:rPr>
          <w:color w:val="000000" w:themeColor="text1"/>
          <w:sz w:val="16"/>
          <w:szCs w:val="16"/>
        </w:rPr>
        <w:softHyphen/>
        <w:t>ровано только 22 случая полного расстрела бое</w:t>
      </w:r>
      <w:r w:rsidRPr="0084550E">
        <w:rPr>
          <w:color w:val="000000" w:themeColor="text1"/>
          <w:sz w:val="16"/>
          <w:szCs w:val="16"/>
        </w:rPr>
        <w:softHyphen/>
        <w:t>комплекта.</w:t>
      </w:r>
    </w:p>
    <w:p w14:paraId="255295E4"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 эксплуатационной точки зрения пушка Ш-37 и пушечная установка оказались простыми и удоб</w:t>
      </w:r>
      <w:r w:rsidRPr="0084550E">
        <w:rPr>
          <w:color w:val="000000" w:themeColor="text1"/>
          <w:sz w:val="16"/>
          <w:szCs w:val="16"/>
        </w:rPr>
        <w:softHyphen/>
        <w:t>ными в обслуживании даже в условиях зимы, ког</w:t>
      </w:r>
      <w:r w:rsidRPr="0084550E">
        <w:rPr>
          <w:color w:val="000000" w:themeColor="text1"/>
          <w:sz w:val="16"/>
          <w:szCs w:val="16"/>
        </w:rPr>
        <w:softHyphen/>
        <w:t>да технический состав вынужден работать в ру</w:t>
      </w:r>
      <w:r w:rsidRPr="0084550E">
        <w:rPr>
          <w:color w:val="000000" w:themeColor="text1"/>
          <w:sz w:val="16"/>
          <w:szCs w:val="16"/>
        </w:rPr>
        <w:softHyphen/>
        <w:t>кавицах и тяжелой одежде. При работе 2 человек чистка пушки требует не более 30 мин, заряд</w:t>
      </w:r>
      <w:r w:rsidRPr="0084550E">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84550E">
        <w:rPr>
          <w:color w:val="000000" w:themeColor="text1"/>
          <w:sz w:val="16"/>
          <w:szCs w:val="16"/>
        </w:rPr>
        <w:softHyphen/>
        <w:t>ра — 4—5 ч, шептала — 4 ч, собачки шептала — 3 ч. Технический состав полка особо отметил «не</w:t>
      </w:r>
      <w:r w:rsidRPr="0084550E">
        <w:rPr>
          <w:color w:val="000000" w:themeColor="text1"/>
          <w:sz w:val="16"/>
          <w:szCs w:val="16"/>
        </w:rPr>
        <w:softHyphen/>
        <w:t>удобную конструкцию и плохое изготовление об</w:t>
      </w:r>
      <w:r w:rsidRPr="0084550E">
        <w:rPr>
          <w:color w:val="000000" w:themeColor="text1"/>
          <w:sz w:val="16"/>
          <w:szCs w:val="16"/>
        </w:rPr>
        <w:softHyphen/>
        <w:t>текателей пушек — на шомпола их невозможно закрыть».</w:t>
      </w:r>
    </w:p>
    <w:p w14:paraId="6C4D1E66"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84550E">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65940F56"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84550E">
        <w:rPr>
          <w:color w:val="000000" w:themeColor="text1"/>
          <w:sz w:val="16"/>
          <w:szCs w:val="16"/>
        </w:rPr>
        <w:softHyphen/>
        <w:t>лись.</w:t>
      </w:r>
    </w:p>
    <w:p w14:paraId="7C1D3FD0"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Так, лейтенант Воловиков в своем донесе</w:t>
      </w:r>
      <w:r w:rsidRPr="0084550E">
        <w:rPr>
          <w:color w:val="000000" w:themeColor="text1"/>
          <w:sz w:val="16"/>
          <w:szCs w:val="16"/>
        </w:rPr>
        <w:softHyphen/>
        <w:t>нии указал, что «в серийном производстве Ил-2 с ШФК-37 выпускать нельзя». К его мнению присо</w:t>
      </w:r>
      <w:r w:rsidRPr="0084550E">
        <w:rPr>
          <w:color w:val="000000" w:themeColor="text1"/>
          <w:sz w:val="16"/>
          <w:szCs w:val="16"/>
        </w:rPr>
        <w:softHyphen/>
        <w:t>единились старший сержант А. В. Дунов, сержант М. А. Сахариленко и старшина В. Ф. Игнатьев.</w:t>
      </w:r>
    </w:p>
    <w:p w14:paraId="09260C25"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84550E">
        <w:rPr>
          <w:color w:val="000000" w:themeColor="text1"/>
          <w:sz w:val="16"/>
          <w:szCs w:val="16"/>
        </w:rPr>
        <w:softHyphen/>
        <w:t>го; 4) нужен более мощный мотор для противозе</w:t>
      </w:r>
      <w:r w:rsidRPr="0084550E">
        <w:rPr>
          <w:color w:val="000000" w:themeColor="text1"/>
          <w:sz w:val="16"/>
          <w:szCs w:val="16"/>
        </w:rPr>
        <w:softHyphen/>
        <w:t>нитного маневра; 5) формировать отдельные диви</w:t>
      </w:r>
      <w:r w:rsidRPr="0084550E">
        <w:rPr>
          <w:color w:val="000000" w:themeColor="text1"/>
          <w:sz w:val="16"/>
          <w:szCs w:val="16"/>
        </w:rPr>
        <w:softHyphen/>
        <w:t>зионные группы Ил-2 с пушками 37 мм или на полк давать 6 таких самолетов».</w:t>
      </w:r>
    </w:p>
    <w:p w14:paraId="13ACAB68"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84550E">
        <w:rPr>
          <w:color w:val="000000" w:themeColor="text1"/>
          <w:sz w:val="16"/>
          <w:szCs w:val="16"/>
        </w:rPr>
        <w:softHyphen/>
        <w:t>жанта Юсова».</w:t>
      </w:r>
    </w:p>
    <w:p w14:paraId="62385E97"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Надо полагать, с учетом этого в заключении «Доклада о войсковых испытаниях на боевое при</w:t>
      </w:r>
      <w:r w:rsidRPr="0084550E">
        <w:rPr>
          <w:color w:val="000000" w:themeColor="text1"/>
          <w:sz w:val="16"/>
          <w:szCs w:val="16"/>
        </w:rPr>
        <w:softHyphen/>
        <w:t>менение самолетов Ил-2 АМ-38, вооруженных 37-мм пушками конструкции ОКБ-15» было записа</w:t>
      </w:r>
      <w:r w:rsidRPr="0084550E">
        <w:rPr>
          <w:color w:val="000000" w:themeColor="text1"/>
          <w:sz w:val="16"/>
          <w:szCs w:val="16"/>
        </w:rPr>
        <w:softHyphen/>
        <w:t>но: «1. Самолеты с пушками ШФК-37, испытанные на боевое применение, не дали должной эффективно</w:t>
      </w:r>
      <w:r w:rsidRPr="0084550E">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84550E">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2791AE55"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Помимо боевых летчиков от 688-го шап и чле</w:t>
      </w:r>
      <w:r w:rsidRPr="0084550E">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1AD9C6CD"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Уже 8 марта 1943 г. начальник 1-го отдела УЗ- СиМ ГУЗ ВВС инженер-полковник Ковалев в до</w:t>
      </w:r>
      <w:r w:rsidRPr="0084550E">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84550E">
        <w:rPr>
          <w:color w:val="000000" w:themeColor="text1"/>
          <w:sz w:val="16"/>
          <w:szCs w:val="16"/>
        </w:rPr>
        <w:softHyphen/>
        <w:t>вых испытаний самолетов Ил-2 с ШФК-37 37-мм пушки подлежат конструктивной доводке».</w:t>
      </w:r>
    </w:p>
    <w:p w14:paraId="2FAC6AB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84550E">
        <w:rPr>
          <w:color w:val="000000" w:themeColor="text1"/>
          <w:sz w:val="16"/>
          <w:szCs w:val="16"/>
        </w:rPr>
        <w:softHyphen/>
        <w:t>шек ШФК-37 на самолетах Ил-2».</w:t>
      </w:r>
    </w:p>
    <w:p w14:paraId="048773FC" w14:textId="77777777" w:rsidR="00D11CF9" w:rsidRPr="0084550E" w:rsidRDefault="00D11CF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84550E">
        <w:rPr>
          <w:color w:val="000000" w:themeColor="text1"/>
          <w:sz w:val="16"/>
          <w:szCs w:val="16"/>
        </w:rPr>
        <w:softHyphen/>
        <w:t>готовить справку о ходе испытаний пушек калибра 37 мм ОКБ-16 на самолетах Ил-2 (17500).</w:t>
      </w:r>
    </w:p>
    <w:p w14:paraId="5B793B2D" w14:textId="77777777" w:rsidR="00D11CF9" w:rsidRPr="0084550E" w:rsidRDefault="00D11CF9" w:rsidP="0084550E">
      <w:pPr>
        <w:pStyle w:val="12a"/>
        <w:shd w:val="clear" w:color="auto" w:fill="auto"/>
        <w:spacing w:after="0" w:line="240" w:lineRule="auto"/>
        <w:jc w:val="both"/>
        <w:rPr>
          <w:color w:val="000000" w:themeColor="text1"/>
          <w:sz w:val="16"/>
          <w:szCs w:val="16"/>
        </w:rPr>
      </w:pPr>
    </w:p>
    <w:p w14:paraId="54E002C4"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30 декабря 1942 С.В. Ильюшин предложил оставить на самолете существующую систему заполнения, поскольку НГ-1 от выхлопных газов:</w:t>
      </w:r>
    </w:p>
    <w:p w14:paraId="30D6F5BE"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«а) будет малоэффективна, ввиду забора газа только от двух отдельных патрубков;</w:t>
      </w:r>
    </w:p>
    <w:p w14:paraId="419E3A03"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 для производства значительно сложнее, т.к. требует изготовления двух фильтров крана и дополнительно на каждую машину 12 м труб МГМ сечением 22x20, остро дефицитных в настоящее время».</w:t>
      </w:r>
    </w:p>
    <w:p w14:paraId="6E246392"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Известна резолюция от 5 января 1943 г. генерала Лапина на письме Ильюшина. Начальник 1-го отдела УОС ГУ ИАС бригинженер А.И. Гребенев получил распоряжение подготовить «письмо тов. Ильюшину подтверждающее наше требование», копию письма направить заместителю наркома авиапромышленности «тов. Яковлеву» и одновременно договориться «с КБ завода №156 об оборудовании самолета Ил-2 системой отработанных газов». В этот же день соответствующее задание Гребенев дал своему помощнику инженер-капитану Бобровскому.</w:t>
      </w:r>
    </w:p>
    <w:p w14:paraId="050CDA1E" w14:textId="77777777" w:rsidR="00D11CF9" w:rsidRPr="0084550E" w:rsidRDefault="00D11CF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Детально проработав этот вопрос, Бобровский в своем донесении Гребеневу от 18 января доложил: «С начальником спец. КБ завода № 156 т. Шатерниковым имеется устная договоренность об оборудовании самолета Ил-2 системой нейтральных газов от выхлопа мотора». Для этих целей предлагалось использовать один из серийных Ил-2, проходящий контрольные испытания в НИИ ВВС КА. Однако в ходе переговоров с НИИ ВВС начальник института генерал Лосюков заявил, что «оборудовать самолет Ил-2 системой нейтральных газов от выхлопа мотора в НИИ нецелесообразно, после все равно нужно будет просить разрешение НКАП и Гл. конструктора внедрить эту систему в серию». Поэтому Лосюков считал целесообразным сразу поставить задачу перед промышленностью (17744).</w:t>
      </w:r>
    </w:p>
    <w:p w14:paraId="591870F6" w14:textId="77777777" w:rsidR="00D11CF9" w:rsidRPr="0084550E" w:rsidRDefault="00D11CF9" w:rsidP="0084550E">
      <w:pPr>
        <w:pStyle w:val="12a"/>
        <w:shd w:val="clear" w:color="auto" w:fill="auto"/>
        <w:spacing w:after="0" w:line="240" w:lineRule="auto"/>
        <w:jc w:val="both"/>
        <w:rPr>
          <w:color w:val="000000" w:themeColor="text1"/>
          <w:sz w:val="16"/>
          <w:szCs w:val="16"/>
        </w:rPr>
      </w:pPr>
    </w:p>
    <w:p w14:paraId="19B272D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30 декабря 1942 НС-37 по решению ГКО приняли на вооружение для ЛаГГ-3, Як-9Т и Ил-2. НКАП и наркомат вооружения поддерживали и хотели скорее, но против Верховного идти боялись (177,300). Принятие на вооружение было предложено Д.Ф.Устиновым вместо Ш-37 (263,13).</w:t>
      </w:r>
    </w:p>
    <w:p w14:paraId="6DEBB9E1" w14:textId="77777777" w:rsidR="00BB6316" w:rsidRPr="0084550E" w:rsidRDefault="00BB6316" w:rsidP="0084550E">
      <w:pPr>
        <w:pStyle w:val="Iauiue"/>
        <w:jc w:val="both"/>
        <w:rPr>
          <w:color w:val="000000" w:themeColor="text1"/>
          <w:sz w:val="16"/>
          <w:szCs w:val="16"/>
        </w:rPr>
      </w:pPr>
    </w:p>
    <w:p w14:paraId="0746D3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г. на вооружение приняли пушку НС-37, с которой ЛаГГ-3 успешно прошел государственные испытания. Тем не менее завод № 21 построил 15 ЛаГГ-3 с НС-37. По сравнению с машинами, оснащенными Ш-37, они получились значительно легче. В связи с переходом завода № 21 на выпуск Ла-5, последующее производство противотанковых ЛаГГ-3 осуществлялось в Тбилиси (11983).</w:t>
      </w:r>
    </w:p>
    <w:p w14:paraId="432E371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F034A29" w14:textId="35489FEE" w:rsidR="000C3A55" w:rsidRPr="0084550E" w:rsidRDefault="000C3A55"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30 декабря 1942 г. вышло Постановление Государственного Комитета Обороны</w:t>
      </w:r>
      <w:r w:rsidR="00C74823">
        <w:rPr>
          <w:rFonts w:ascii="Times New Roman" w:eastAsia="Times New Roman" w:hAnsi="Times New Roman"/>
          <w:color w:val="000000" w:themeColor="text1"/>
          <w:sz w:val="16"/>
          <w:szCs w:val="16"/>
        </w:rPr>
        <w:t xml:space="preserve"> </w:t>
      </w:r>
      <w:r w:rsidRPr="0084550E">
        <w:rPr>
          <w:rFonts w:ascii="Times New Roman" w:eastAsia="Times New Roman" w:hAnsi="Times New Roman"/>
          <w:color w:val="000000" w:themeColor="text1"/>
          <w:sz w:val="16"/>
          <w:szCs w:val="16"/>
        </w:rPr>
        <w:t>о принятии пушки НС-37 в серийное производство вместо пушки Ш-37. В 1943 г. благодаря дружной совместной работе разработчиков пушки и всего коллектива завода было выпушено 4730 пушек, а всего за время войны их было изготовлено более 8000 (15979).</w:t>
      </w:r>
    </w:p>
    <w:p w14:paraId="1C40EF92" w14:textId="77777777" w:rsidR="000C3A55" w:rsidRPr="0084550E" w:rsidRDefault="000C3A55" w:rsidP="0084550E">
      <w:pPr>
        <w:shd w:val="clear" w:color="auto" w:fill="FFFFFF"/>
        <w:spacing w:after="0" w:line="240" w:lineRule="auto"/>
        <w:jc w:val="both"/>
        <w:rPr>
          <w:rFonts w:ascii="Times New Roman" w:eastAsia="Times New Roman" w:hAnsi="Times New Roman"/>
          <w:color w:val="000000" w:themeColor="text1"/>
          <w:sz w:val="16"/>
          <w:szCs w:val="16"/>
        </w:rPr>
      </w:pPr>
    </w:p>
    <w:p w14:paraId="0233845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30 декабря 1942 Зам. Нач. 17 отдела завода 21 Макова с письмом N 3447 направил в НКАП А.И.Ш. материалы, подтверждающие рост скоростей серийных Ла-5 с герметизацией и наддувом (2519,35).</w:t>
      </w:r>
    </w:p>
    <w:p w14:paraId="0D69B2D7" w14:textId="77777777" w:rsidR="00BB6316" w:rsidRPr="0084550E" w:rsidRDefault="00BB6316" w:rsidP="0084550E">
      <w:pPr>
        <w:pStyle w:val="Iauiue"/>
        <w:jc w:val="both"/>
        <w:rPr>
          <w:color w:val="000000" w:themeColor="text1"/>
          <w:sz w:val="16"/>
          <w:szCs w:val="16"/>
        </w:rPr>
      </w:pPr>
    </w:p>
    <w:p w14:paraId="2AFE876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30 декабря 1942 Ер-2 с М-30 совершил 20-минутный полет для проверки ВМГ. Потом был полет и 21 декабря 1942 (2504,72).</w:t>
      </w:r>
    </w:p>
    <w:p w14:paraId="019E1640" w14:textId="77777777" w:rsidR="00BB6316" w:rsidRPr="0084550E" w:rsidRDefault="00BB6316" w:rsidP="0084550E">
      <w:pPr>
        <w:pStyle w:val="Iauiue"/>
        <w:jc w:val="both"/>
        <w:rPr>
          <w:color w:val="000000" w:themeColor="text1"/>
          <w:sz w:val="16"/>
          <w:szCs w:val="16"/>
        </w:rPr>
      </w:pPr>
    </w:p>
    <w:p w14:paraId="28C84AD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30 декабря 1942 по 21 января 1943 три самолета прошли войсковые испытания во 2 ДРАП на Калининском фронте (1835,53).</w:t>
      </w:r>
    </w:p>
    <w:p w14:paraId="26EB55A0" w14:textId="77777777" w:rsidR="00BB6316" w:rsidRPr="0084550E" w:rsidRDefault="00BB6316" w:rsidP="0084550E">
      <w:pPr>
        <w:pStyle w:val="Iauiue"/>
        <w:jc w:val="both"/>
        <w:rPr>
          <w:color w:val="000000" w:themeColor="text1"/>
          <w:sz w:val="16"/>
          <w:szCs w:val="16"/>
        </w:rPr>
      </w:pPr>
    </w:p>
    <w:p w14:paraId="0C653A58" w14:textId="77777777" w:rsidR="0028113A" w:rsidRPr="0077585D" w:rsidRDefault="0028113A" w:rsidP="0028113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30 декабря 1942 по 21 января 1943 года три самолета Ту-2Р с серийными номерами 508, 601 и 603 выпуска завода № 166 успешно прошли войсковые испытания в составе 2</w:t>
      </w:r>
      <w:r w:rsidRPr="0077585D">
        <w:rPr>
          <w:rFonts w:ascii="Times New Roman" w:hAnsi="Times New Roman"/>
          <w:color w:val="0070C0"/>
          <w:sz w:val="16"/>
          <w:szCs w:val="16"/>
        </w:rPr>
        <w:noBreakHyphen/>
        <w:t>го ДРАП на Калининском фронте. На первых двух стояло по одному фотоаппарату, закрепленному неподвижно. На «603» стояли два АФА</w:t>
      </w:r>
      <w:r w:rsidRPr="0077585D">
        <w:rPr>
          <w:rFonts w:ascii="Times New Roman" w:hAnsi="Times New Roman"/>
          <w:color w:val="0070C0"/>
          <w:sz w:val="16"/>
          <w:szCs w:val="16"/>
        </w:rPr>
        <w:noBreakHyphen/>
        <w:t>3с/50, смонтированные на подвижных станках. Одна из фотокамер могла отклоняться влево, а другая – вправо на 7(. Благодаря этому удавалось увеличить угол охвата. На самолете с двумя фотокамерами не было дополнительного бензобака (25073).</w:t>
      </w:r>
    </w:p>
    <w:p w14:paraId="227BE8A2" w14:textId="77777777" w:rsidR="0028113A" w:rsidRPr="0077585D" w:rsidRDefault="0028113A" w:rsidP="0028113A">
      <w:pPr>
        <w:spacing w:after="0" w:line="240" w:lineRule="auto"/>
        <w:jc w:val="both"/>
        <w:rPr>
          <w:rFonts w:ascii="Times New Roman" w:hAnsi="Times New Roman"/>
          <w:color w:val="0070C0"/>
          <w:sz w:val="16"/>
          <w:szCs w:val="16"/>
        </w:rPr>
      </w:pPr>
    </w:p>
    <w:p w14:paraId="06985E34" w14:textId="77777777" w:rsidR="0028113A" w:rsidRPr="0077585D" w:rsidRDefault="0028113A" w:rsidP="0028113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lastRenderedPageBreak/>
        <w:t>С 30 декабря 1942 г. по 21 января 1943 г. все три первых Ту-2Р успешно прошли войсковые испытания на Калининском фронте, но массовый выпуск разведчика начался уже после войны на заводе № 23 под обозначением Ту-6</w:t>
      </w:r>
      <w:r w:rsidRPr="0077585D">
        <w:rPr>
          <w:rStyle w:val="aff0"/>
          <w:rFonts w:ascii="Times New Roman" w:hAnsi="Times New Roman" w:cs="Times New Roman"/>
          <w:b/>
          <w:bCs/>
          <w:color w:val="0070C0"/>
          <w:spacing w:val="0"/>
          <w:sz w:val="16"/>
          <w:szCs w:val="16"/>
        </w:rPr>
        <w:t xml:space="preserve"> </w:t>
      </w:r>
      <w:r w:rsidRPr="0077585D">
        <w:rPr>
          <w:rStyle w:val="aff0"/>
          <w:rFonts w:ascii="Times New Roman" w:hAnsi="Times New Roman" w:cs="Times New Roman"/>
          <w:color w:val="0070C0"/>
          <w:spacing w:val="0"/>
          <w:sz w:val="16"/>
          <w:szCs w:val="16"/>
        </w:rPr>
        <w:t>и на иркутском заводе № 39 под обозначением Ту-2Ф (25146).</w:t>
      </w:r>
    </w:p>
    <w:p w14:paraId="1E62B215" w14:textId="77777777" w:rsidR="0028113A" w:rsidRPr="0077585D" w:rsidRDefault="0028113A" w:rsidP="0028113A">
      <w:pPr>
        <w:spacing w:after="0" w:line="240" w:lineRule="auto"/>
        <w:jc w:val="both"/>
        <w:rPr>
          <w:rFonts w:ascii="Times New Roman" w:hAnsi="Times New Roman"/>
          <w:color w:val="0070C0"/>
          <w:sz w:val="16"/>
          <w:szCs w:val="16"/>
        </w:rPr>
      </w:pPr>
    </w:p>
    <w:p w14:paraId="2D40995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30 декабря</w:t>
      </w:r>
      <w:r w:rsidRPr="0084550E">
        <w:rPr>
          <w:rFonts w:ascii="Times New Roman" w:hAnsi="Times New Roman"/>
          <w:color w:val="000000" w:themeColor="text1"/>
          <w:sz w:val="16"/>
          <w:szCs w:val="16"/>
        </w:rPr>
        <w:t xml:space="preserve"> в 1942 году впервые в СССР успешные стендовые испытания ПуВРД. Двигатель «УС-1» Б.С.Стечкина, город Казань, ОТБ-4 (14876).</w:t>
      </w:r>
    </w:p>
    <w:p w14:paraId="2247F910"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67E1A1BA" w14:textId="407C4BE4" w:rsidR="00D829DE" w:rsidRPr="0084550E" w:rsidRDefault="00D829D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первые в СССР успешные стендовые испытания ПуВРД. Двигатель УС-1 Б.С. Стечкина, г. Казань, ОТБ-4 (22687).</w:t>
      </w:r>
    </w:p>
    <w:p w14:paraId="56063B34" w14:textId="77777777" w:rsidR="00D829DE" w:rsidRPr="0084550E" w:rsidRDefault="00D829DE" w:rsidP="0084550E">
      <w:pPr>
        <w:spacing w:after="0" w:line="240" w:lineRule="auto"/>
        <w:jc w:val="both"/>
        <w:rPr>
          <w:rFonts w:ascii="Times New Roman" w:hAnsi="Times New Roman"/>
          <w:color w:val="000000" w:themeColor="text1"/>
          <w:sz w:val="16"/>
          <w:szCs w:val="16"/>
        </w:rPr>
      </w:pPr>
    </w:p>
    <w:p w14:paraId="3E2A911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И.о. ГК А.А.А. писал письмо № 3073с директору завода № 288 Кутепову:</w:t>
      </w:r>
    </w:p>
    <w:p w14:paraId="020D49B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Препровождаю при сем план на 1-й квартал 1943 (10742,5).</w:t>
      </w:r>
    </w:p>
    <w:p w14:paraId="52D169D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6D622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вышло Постановление ГКО № 2674 Об организации серийного производства 37 мм автоматической авиационной пушки конструкции ОКБ-16 НКВ (Нудельмана). РГАНИР, Фонд ГКО, д. 75, лл. 12-15, 16-19 (11012).</w:t>
      </w:r>
    </w:p>
    <w:p w14:paraId="1FFEAD8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85324B4" w14:textId="77777777" w:rsidR="008537C0" w:rsidRPr="0084550E" w:rsidRDefault="008537C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вышло Постановление ГКО № 2674 Об организации серийного производства 37 мм автоматической авиационной пушки конструкции ОКБ-16 НКВ (Нудельмана)</w:t>
      </w:r>
    </w:p>
    <w:p w14:paraId="78B3C403" w14:textId="77777777" w:rsidR="008537C0" w:rsidRPr="0084550E" w:rsidRDefault="008537C0"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целях обеспечения авиации Красной Армии мощным вооружением для борьбы с танками и авиацией противника, Государственный Комитет Обороны постановляет:</w:t>
      </w:r>
    </w:p>
    <w:p w14:paraId="237390E4" w14:textId="77777777" w:rsidR="008537C0" w:rsidRPr="0084550E" w:rsidRDefault="008537C0"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1. Обязать Наркомат вооружения тов.Устинова и дирек</w:t>
      </w:r>
      <w:r w:rsidRPr="0084550E">
        <w:rPr>
          <w:rFonts w:ascii="Times New Roman" w:cs="Times New Roman"/>
          <w:color w:val="000000" w:themeColor="text1"/>
          <w:spacing w:val="0"/>
          <w:sz w:val="16"/>
          <w:szCs w:val="16"/>
        </w:rPr>
        <w:softHyphen/>
        <w:t>тора завода 74 тов.Иванова организовать на заводе №</w:t>
      </w:r>
      <w:r w:rsidRPr="0084550E">
        <w:rPr>
          <w:rStyle w:val="0pt"/>
          <w:rFonts w:ascii="Times New Roman" w:cs="Times New Roman"/>
          <w:color w:val="000000" w:themeColor="text1"/>
          <w:spacing w:val="0"/>
          <w:sz w:val="16"/>
          <w:szCs w:val="16"/>
        </w:rPr>
        <w:t xml:space="preserve"> 74 Н</w:t>
      </w:r>
      <w:r w:rsidRPr="0084550E">
        <w:rPr>
          <w:rFonts w:ascii="Times New Roman" w:cs="Times New Roman"/>
          <w:color w:val="000000" w:themeColor="text1"/>
          <w:spacing w:val="0"/>
          <w:sz w:val="16"/>
          <w:szCs w:val="16"/>
        </w:rPr>
        <w:t>КВ в гор.Ижевске производство 37-мм автоматических авиа</w:t>
      </w:r>
      <w:r w:rsidRPr="0084550E">
        <w:rPr>
          <w:rFonts w:ascii="Times New Roman" w:cs="Times New Roman"/>
          <w:color w:val="000000" w:themeColor="text1"/>
          <w:spacing w:val="0"/>
          <w:sz w:val="16"/>
          <w:szCs w:val="16"/>
        </w:rPr>
        <w:softHyphen/>
        <w:t xml:space="preserve">ционных пушек </w:t>
      </w:r>
      <w:r w:rsidRPr="0084550E">
        <w:rPr>
          <w:rStyle w:val="0pt"/>
          <w:rFonts w:ascii="Times New Roman" w:cs="Times New Roman"/>
          <w:color w:val="000000" w:themeColor="text1"/>
          <w:spacing w:val="0"/>
          <w:sz w:val="16"/>
          <w:szCs w:val="16"/>
        </w:rPr>
        <w:t>ОКБ-16</w:t>
      </w:r>
      <w:r w:rsidRPr="0084550E">
        <w:rPr>
          <w:rFonts w:ascii="Times New Roman" w:cs="Times New Roman"/>
          <w:color w:val="000000" w:themeColor="text1"/>
          <w:spacing w:val="0"/>
          <w:sz w:val="16"/>
          <w:szCs w:val="16"/>
        </w:rPr>
        <w:t xml:space="preserve"> НКБ (Нудельмана) со сроком выпуска:</w:t>
      </w:r>
    </w:p>
    <w:p w14:paraId="238A4097" w14:textId="77777777" w:rsidR="008537C0" w:rsidRPr="0084550E" w:rsidRDefault="008537C0" w:rsidP="0084550E">
      <w:pPr>
        <w:pStyle w:val="36"/>
        <w:shd w:val="clear" w:color="auto" w:fill="auto"/>
        <w:tabs>
          <w:tab w:val="left" w:pos="5703"/>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до 15 января </w:t>
      </w:r>
      <w:r w:rsidRPr="0084550E">
        <w:rPr>
          <w:rStyle w:val="0pt"/>
          <w:rFonts w:ascii="Times New Roman" w:cs="Times New Roman"/>
          <w:color w:val="000000" w:themeColor="text1"/>
          <w:spacing w:val="0"/>
          <w:sz w:val="16"/>
          <w:szCs w:val="16"/>
        </w:rPr>
        <w:t>1943</w:t>
      </w:r>
      <w:r w:rsidRPr="0084550E">
        <w:rPr>
          <w:rFonts w:ascii="Times New Roman" w:cs="Times New Roman"/>
          <w:color w:val="000000" w:themeColor="text1"/>
          <w:spacing w:val="0"/>
          <w:sz w:val="16"/>
          <w:szCs w:val="16"/>
        </w:rPr>
        <w:t xml:space="preserve"> года</w:t>
      </w:r>
      <w:r w:rsidRPr="0084550E">
        <w:rPr>
          <w:rFonts w:ascii="Times New Roman" w:cs="Times New Roman"/>
          <w:color w:val="000000" w:themeColor="text1"/>
          <w:spacing w:val="0"/>
          <w:sz w:val="16"/>
          <w:szCs w:val="16"/>
        </w:rPr>
        <w:tab/>
        <w:t>- 30 пушек</w:t>
      </w:r>
    </w:p>
    <w:p w14:paraId="09DC9875" w14:textId="77777777" w:rsidR="008537C0" w:rsidRPr="0084550E" w:rsidRDefault="008537C0" w:rsidP="0084550E">
      <w:pPr>
        <w:pStyle w:val="36"/>
        <w:shd w:val="clear" w:color="auto" w:fill="auto"/>
        <w:tabs>
          <w:tab w:val="left" w:pos="5695"/>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с 15 января по 15 февраля </w:t>
      </w:r>
      <w:r w:rsidRPr="0084550E">
        <w:rPr>
          <w:rStyle w:val="0pt"/>
          <w:rFonts w:ascii="Times New Roman" w:cs="Times New Roman"/>
          <w:color w:val="000000" w:themeColor="text1"/>
          <w:spacing w:val="0"/>
          <w:sz w:val="16"/>
          <w:szCs w:val="16"/>
        </w:rPr>
        <w:t>1943</w:t>
      </w:r>
      <w:r w:rsidRPr="0084550E">
        <w:rPr>
          <w:rFonts w:ascii="Times New Roman" w:cs="Times New Roman"/>
          <w:color w:val="000000" w:themeColor="text1"/>
          <w:spacing w:val="0"/>
          <w:sz w:val="16"/>
          <w:szCs w:val="16"/>
        </w:rPr>
        <w:t xml:space="preserve"> года</w:t>
      </w:r>
      <w:r w:rsidRPr="0084550E">
        <w:rPr>
          <w:rFonts w:ascii="Times New Roman" w:cs="Times New Roman"/>
          <w:color w:val="000000" w:themeColor="text1"/>
          <w:spacing w:val="0"/>
          <w:sz w:val="16"/>
          <w:szCs w:val="16"/>
        </w:rPr>
        <w:tab/>
        <w:t>-100</w:t>
      </w:r>
    </w:p>
    <w:p w14:paraId="6ED16B6F" w14:textId="77777777" w:rsidR="008537C0" w:rsidRPr="0084550E" w:rsidRDefault="008537C0" w:rsidP="0084550E">
      <w:pPr>
        <w:pStyle w:val="36"/>
        <w:shd w:val="clear" w:color="auto" w:fill="auto"/>
        <w:tabs>
          <w:tab w:val="left" w:pos="5688"/>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с 15 февраля по 15 марта 1</w:t>
      </w:r>
      <w:r w:rsidRPr="0084550E">
        <w:rPr>
          <w:rStyle w:val="0pt"/>
          <w:rFonts w:ascii="Times New Roman" w:cs="Times New Roman"/>
          <w:color w:val="000000" w:themeColor="text1"/>
          <w:spacing w:val="0"/>
          <w:sz w:val="16"/>
          <w:szCs w:val="16"/>
        </w:rPr>
        <w:t>940</w:t>
      </w:r>
      <w:r w:rsidRPr="0084550E">
        <w:rPr>
          <w:rFonts w:ascii="Times New Roman" w:cs="Times New Roman"/>
          <w:color w:val="000000" w:themeColor="text1"/>
          <w:spacing w:val="0"/>
          <w:sz w:val="16"/>
          <w:szCs w:val="16"/>
        </w:rPr>
        <w:t xml:space="preserve"> года</w:t>
      </w:r>
      <w:r w:rsidRPr="0084550E">
        <w:rPr>
          <w:rFonts w:ascii="Times New Roman" w:cs="Times New Roman"/>
          <w:color w:val="000000" w:themeColor="text1"/>
          <w:spacing w:val="0"/>
          <w:sz w:val="16"/>
          <w:szCs w:val="16"/>
        </w:rPr>
        <w:tab/>
        <w:t xml:space="preserve">- </w:t>
      </w:r>
      <w:r w:rsidRPr="0084550E">
        <w:rPr>
          <w:rStyle w:val="0pt"/>
          <w:rFonts w:ascii="Times New Roman" w:cs="Times New Roman"/>
          <w:color w:val="000000" w:themeColor="text1"/>
          <w:spacing w:val="0"/>
          <w:sz w:val="16"/>
          <w:szCs w:val="16"/>
        </w:rPr>
        <w:t xml:space="preserve">125 </w:t>
      </w:r>
      <w:r w:rsidRPr="0084550E">
        <w:rPr>
          <w:rFonts w:ascii="Times New Roman" w:cs="Times New Roman"/>
          <w:color w:val="000000" w:themeColor="text1"/>
          <w:spacing w:val="0"/>
          <w:sz w:val="16"/>
          <w:szCs w:val="16"/>
        </w:rPr>
        <w:t xml:space="preserve">и в дальнейшем по </w:t>
      </w:r>
      <w:r w:rsidRPr="0084550E">
        <w:rPr>
          <w:rStyle w:val="0pt"/>
          <w:rFonts w:ascii="Times New Roman" w:cs="Times New Roman"/>
          <w:color w:val="000000" w:themeColor="text1"/>
          <w:spacing w:val="0"/>
          <w:sz w:val="16"/>
          <w:szCs w:val="16"/>
        </w:rPr>
        <w:t>125</w:t>
      </w:r>
      <w:r w:rsidRPr="0084550E">
        <w:rPr>
          <w:rFonts w:ascii="Times New Roman" w:cs="Times New Roman"/>
          <w:color w:val="000000" w:themeColor="text1"/>
          <w:spacing w:val="0"/>
          <w:sz w:val="16"/>
          <w:szCs w:val="16"/>
        </w:rPr>
        <w:t xml:space="preserve"> пушек в месяц.</w:t>
      </w:r>
    </w:p>
    <w:p w14:paraId="73138499" w14:textId="77777777" w:rsidR="008537C0" w:rsidRPr="0084550E" w:rsidRDefault="008537C0"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2. Для обеспечения нового производства 3</w:t>
      </w:r>
      <w:r w:rsidRPr="0084550E">
        <w:rPr>
          <w:rStyle w:val="0pt"/>
          <w:rFonts w:ascii="Times New Roman" w:cs="Times New Roman"/>
          <w:color w:val="000000" w:themeColor="text1"/>
          <w:spacing w:val="0"/>
          <w:sz w:val="16"/>
          <w:szCs w:val="16"/>
        </w:rPr>
        <w:t>7-мм</w:t>
      </w:r>
      <w:r w:rsidRPr="0084550E">
        <w:rPr>
          <w:rFonts w:ascii="Times New Roman" w:cs="Times New Roman"/>
          <w:color w:val="000000" w:themeColor="text1"/>
          <w:spacing w:val="0"/>
          <w:sz w:val="16"/>
          <w:szCs w:val="16"/>
        </w:rPr>
        <w:t xml:space="preserve"> пушек на заводе № 74:</w:t>
      </w:r>
    </w:p>
    <w:p w14:paraId="4ED2C469" w14:textId="77777777" w:rsidR="008537C0" w:rsidRPr="0084550E" w:rsidRDefault="008537C0" w:rsidP="0084550E">
      <w:pPr>
        <w:pStyle w:val="36"/>
        <w:shd w:val="clear" w:color="auto" w:fill="auto"/>
        <w:tabs>
          <w:tab w:val="left" w:pos="1428"/>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а) Обязать Наркомвнешторг - тов.Крутикова выделить во внеочередном порядке заводу № 74 оборудование, инстру</w:t>
      </w:r>
      <w:r w:rsidRPr="0084550E">
        <w:rPr>
          <w:rFonts w:ascii="Times New Roman" w:cs="Times New Roman"/>
          <w:color w:val="000000" w:themeColor="text1"/>
          <w:spacing w:val="0"/>
          <w:sz w:val="16"/>
          <w:szCs w:val="16"/>
        </w:rPr>
        <w:softHyphen/>
        <w:t>мент, абразивы и материалы целевым назначением для произ</w:t>
      </w:r>
      <w:r w:rsidRPr="0084550E">
        <w:rPr>
          <w:rFonts w:ascii="Times New Roman" w:cs="Times New Roman"/>
          <w:color w:val="000000" w:themeColor="text1"/>
          <w:spacing w:val="0"/>
          <w:sz w:val="16"/>
          <w:szCs w:val="16"/>
        </w:rPr>
        <w:softHyphen/>
        <w:t>водства 37-мм пушек из числа ранее заказанного и прибывающего в советские, порты оборудования, согласно приложениям 1 и 1а, а недостающее оборудование срочно заказать вновь.</w:t>
      </w:r>
    </w:p>
    <w:p w14:paraId="06C5E077" w14:textId="77777777" w:rsidR="008537C0" w:rsidRPr="0084550E" w:rsidRDefault="008537C0" w:rsidP="0084550E">
      <w:pPr>
        <w:pStyle w:val="34"/>
        <w:shd w:val="clear" w:color="auto" w:fill="auto"/>
        <w:tabs>
          <w:tab w:val="left" w:pos="1413"/>
        </w:tabs>
        <w:spacing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б) Обязать Наркомстанкостроения - тов.Ефремова обес</w:t>
      </w:r>
      <w:r w:rsidRPr="0084550E">
        <w:rPr>
          <w:rStyle w:val="16"/>
          <w:rFonts w:ascii="Times New Roman" w:cs="Times New Roman"/>
          <w:color w:val="000000" w:themeColor="text1"/>
          <w:spacing w:val="0"/>
          <w:u w:val="none"/>
        </w:rPr>
        <w:t xml:space="preserve">печить поставку заводу № </w:t>
      </w:r>
      <w:r w:rsidRPr="0084550E">
        <w:rPr>
          <w:rFonts w:ascii="Times New Roman" w:cs="Times New Roman"/>
          <w:color w:val="000000" w:themeColor="text1"/>
          <w:spacing w:val="0"/>
          <w:sz w:val="16"/>
          <w:szCs w:val="16"/>
        </w:rPr>
        <w:t xml:space="preserve">74 </w:t>
      </w:r>
      <w:r w:rsidRPr="0084550E">
        <w:rPr>
          <w:rStyle w:val="16"/>
          <w:rFonts w:ascii="Times New Roman" w:cs="Times New Roman"/>
          <w:color w:val="000000" w:themeColor="text1"/>
          <w:spacing w:val="0"/>
          <w:u w:val="none"/>
        </w:rPr>
        <w:t>НКВ металлорежущих станков,</w:t>
      </w:r>
      <w:r w:rsidRPr="0084550E">
        <w:rPr>
          <w:rFonts w:ascii="Times New Roman" w:cs="Times New Roman"/>
          <w:color w:val="000000" w:themeColor="text1"/>
          <w:spacing w:val="0"/>
          <w:sz w:val="16"/>
          <w:szCs w:val="16"/>
        </w:rPr>
        <w:t xml:space="preserve"> </w:t>
      </w:r>
      <w:r w:rsidRPr="0084550E">
        <w:rPr>
          <w:rStyle w:val="16"/>
          <w:rFonts w:ascii="Times New Roman" w:cs="Times New Roman"/>
          <w:color w:val="000000" w:themeColor="text1"/>
          <w:spacing w:val="0"/>
          <w:u w:val="none"/>
        </w:rPr>
        <w:t>абразивов и инструмента в количествах :</w:t>
      </w:r>
      <w:r w:rsidRPr="0084550E">
        <w:rPr>
          <w:rStyle w:val="16"/>
          <w:rFonts w:ascii="Times New Roman" w:eastAsia="MS Mincho" w:cs="Times New Roman"/>
          <w:color w:val="000000" w:themeColor="text1"/>
          <w:spacing w:val="0"/>
          <w:u w:val="none"/>
        </w:rPr>
        <w:t>•</w:t>
      </w:r>
      <w:r w:rsidRPr="0084550E">
        <w:rPr>
          <w:rStyle w:val="16"/>
          <w:rFonts w:ascii="Times New Roman" w:eastAsia="SimHei" w:cs="Times New Roman"/>
          <w:color w:val="000000" w:themeColor="text1"/>
          <w:spacing w:val="0"/>
          <w:u w:val="none"/>
        </w:rPr>
        <w:t xml:space="preserve"> сроки, согласно</w:t>
      </w:r>
      <w:r w:rsidRPr="0084550E">
        <w:rPr>
          <w:rFonts w:ascii="Times New Roman" w:cs="Times New Roman"/>
          <w:color w:val="000000" w:themeColor="text1"/>
          <w:spacing w:val="0"/>
          <w:sz w:val="16"/>
          <w:szCs w:val="16"/>
        </w:rPr>
        <w:t xml:space="preserve"> </w:t>
      </w:r>
      <w:r w:rsidRPr="0084550E">
        <w:rPr>
          <w:rStyle w:val="16"/>
          <w:rFonts w:ascii="Times New Roman" w:cs="Times New Roman"/>
          <w:color w:val="000000" w:themeColor="text1"/>
          <w:spacing w:val="0"/>
          <w:u w:val="none"/>
        </w:rPr>
        <w:t>приложению № 2 и 3</w:t>
      </w:r>
    </w:p>
    <w:p w14:paraId="7040F36B" w14:textId="77777777" w:rsidR="008537C0" w:rsidRPr="0084550E" w:rsidRDefault="008537C0"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Fonts w:ascii="Times New Roman" w:hAnsi="Times New Roman" w:cs="Times New Roman"/>
          <w:color w:val="000000" w:themeColor="text1"/>
          <w:spacing w:val="0"/>
          <w:sz w:val="16"/>
          <w:szCs w:val="16"/>
        </w:rPr>
        <w:t>3. Обязать Наркомчермет - тов. Тевосяна изготовить и по</w:t>
      </w:r>
      <w:r w:rsidRPr="0084550E">
        <w:rPr>
          <w:rStyle w:val="16"/>
          <w:rFonts w:ascii="Times New Roman" w:hAnsi="Times New Roman" w:cs="Times New Roman"/>
          <w:color w:val="000000" w:themeColor="text1"/>
          <w:spacing w:val="0"/>
          <w:u w:val="none"/>
        </w:rPr>
        <w:t>ставить заводу № 74 НКВ в первом квартале 1943 года 1000</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тонн качественного проката по спецификации НКВ, в том числе</w:t>
      </w:r>
    </w:p>
    <w:p w14:paraId="06C746F0" w14:textId="77777777" w:rsidR="008537C0" w:rsidRPr="0084550E" w:rsidRDefault="008537C0"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Style w:val="16"/>
          <w:rFonts w:ascii="Times New Roman" w:hAnsi="Times New Roman" w:cs="Times New Roman"/>
          <w:color w:val="000000" w:themeColor="text1"/>
          <w:spacing w:val="0"/>
          <w:u w:val="none"/>
        </w:rPr>
        <w:t>-4</w:t>
      </w:r>
      <w:r w:rsidRPr="0084550E">
        <w:rPr>
          <w:rStyle w:val="16"/>
          <w:rFonts w:ascii="Times New Roman" w:eastAsia="SimHei" w:hAnsi="Times New Roman" w:cs="Times New Roman"/>
          <w:color w:val="000000" w:themeColor="text1"/>
          <w:spacing w:val="0"/>
          <w:u w:val="none"/>
        </w:rPr>
        <w:t>00 тонн в январе 1943 г</w:t>
      </w:r>
    </w:p>
    <w:p w14:paraId="25F90A6E" w14:textId="77777777" w:rsidR="008537C0" w:rsidRPr="0084550E" w:rsidRDefault="008537C0"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Style w:val="16"/>
          <w:rFonts w:ascii="Times New Roman" w:hAnsi="Times New Roman" w:cs="Times New Roman"/>
          <w:color w:val="000000" w:themeColor="text1"/>
          <w:spacing w:val="0"/>
          <w:u w:val="none"/>
        </w:rPr>
        <w:t>400 тонн до 20 феврале 1943 г.</w:t>
      </w:r>
    </w:p>
    <w:p w14:paraId="5E11DC00" w14:textId="77777777" w:rsidR="008537C0" w:rsidRPr="0084550E" w:rsidRDefault="008537C0"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Style w:val="16"/>
          <w:rFonts w:ascii="Times New Roman" w:hAnsi="Times New Roman" w:cs="Times New Roman"/>
          <w:color w:val="000000" w:themeColor="text1"/>
          <w:spacing w:val="0"/>
          <w:u w:val="none"/>
        </w:rPr>
        <w:t>200 тонн до 20 марта 1943 г</w:t>
      </w:r>
    </w:p>
    <w:p w14:paraId="6E31D51F" w14:textId="77777777" w:rsidR="008537C0" w:rsidRPr="0084550E" w:rsidRDefault="008537C0" w:rsidP="0084550E">
      <w:pPr>
        <w:pStyle w:val="6"/>
        <w:shd w:val="clear" w:color="auto" w:fill="auto"/>
        <w:spacing w:line="240" w:lineRule="auto"/>
        <w:ind w:firstLine="0"/>
        <w:rPr>
          <w:rFonts w:ascii="Times New Roman" w:hAnsi="Times New Roman" w:cs="Times New Roman"/>
          <w:color w:val="000000" w:themeColor="text1"/>
          <w:spacing w:val="0"/>
          <w:sz w:val="16"/>
          <w:szCs w:val="16"/>
        </w:rPr>
      </w:pPr>
      <w:r w:rsidRPr="0084550E">
        <w:rPr>
          <w:rStyle w:val="16"/>
          <w:rFonts w:ascii="Times New Roman" w:hAnsi="Times New Roman" w:cs="Times New Roman"/>
          <w:color w:val="000000" w:themeColor="text1"/>
          <w:spacing w:val="0"/>
          <w:u w:val="none"/>
        </w:rPr>
        <w:t>4. Д</w:t>
      </w:r>
      <w:r w:rsidRPr="0084550E">
        <w:rPr>
          <w:rStyle w:val="16"/>
          <w:rFonts w:ascii="Times New Roman" w:eastAsia="SimHei" w:hAnsi="Times New Roman" w:cs="Times New Roman"/>
          <w:color w:val="000000" w:themeColor="text1"/>
          <w:spacing w:val="0"/>
          <w:u w:val="none"/>
        </w:rPr>
        <w:t>ля постройки тира, термического цеха и достройки -</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механосборочного цеха завода 74:</w:t>
      </w:r>
    </w:p>
    <w:p w14:paraId="08CA0066" w14:textId="286953D6" w:rsidR="008537C0" w:rsidRPr="0084550E" w:rsidRDefault="008537C0" w:rsidP="0084550E">
      <w:pPr>
        <w:pStyle w:val="6"/>
        <w:shd w:val="clear" w:color="auto" w:fill="auto"/>
        <w:tabs>
          <w:tab w:val="left" w:pos="995"/>
        </w:tabs>
        <w:spacing w:line="240" w:lineRule="auto"/>
        <w:ind w:firstLine="0"/>
        <w:rPr>
          <w:rFonts w:ascii="Times New Roman" w:hAnsi="Times New Roman" w:cs="Times New Roman"/>
          <w:color w:val="000000" w:themeColor="text1"/>
          <w:spacing w:val="0"/>
          <w:sz w:val="16"/>
          <w:szCs w:val="16"/>
        </w:rPr>
      </w:pPr>
      <w:r w:rsidRPr="0084550E">
        <w:rPr>
          <w:rStyle w:val="16"/>
          <w:rFonts w:ascii="Times New Roman" w:hAnsi="Times New Roman" w:cs="Times New Roman"/>
          <w:color w:val="000000" w:themeColor="text1"/>
          <w:spacing w:val="0"/>
          <w:u w:val="none"/>
        </w:rPr>
        <w:t>а) Обязать Госплан СССР выделить- вянваре месяце</w:t>
      </w:r>
      <w:r w:rsidRPr="0084550E">
        <w:rPr>
          <w:rStyle w:val="aff8"/>
          <w:rFonts w:ascii="Times New Roman" w:hAnsi="Times New Roman" w:cs="Times New Roman"/>
          <w:b w:val="0"/>
          <w:color w:val="000000" w:themeColor="text1"/>
          <w:spacing w:val="0"/>
          <w:sz w:val="16"/>
          <w:szCs w:val="16"/>
        </w:rPr>
        <w:t xml:space="preserve"> 1943 </w:t>
      </w:r>
      <w:r w:rsidRPr="0084550E">
        <w:rPr>
          <w:rStyle w:val="16"/>
          <w:rFonts w:ascii="Times New Roman" w:hAnsi="Times New Roman" w:cs="Times New Roman"/>
          <w:color w:val="000000" w:themeColor="text1"/>
          <w:spacing w:val="0"/>
          <w:u w:val="none"/>
        </w:rPr>
        <w:t>года целевым назначением заводу № 74 НКВ цемента 500 тонн,</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металла 2</w:t>
      </w:r>
      <w:r w:rsidRPr="0084550E">
        <w:rPr>
          <w:rStyle w:val="16"/>
          <w:rFonts w:ascii="Times New Roman" w:eastAsia="SimHei" w:hAnsi="Times New Roman" w:cs="Times New Roman"/>
          <w:color w:val="000000" w:themeColor="text1"/>
          <w:spacing w:val="0"/>
          <w:u w:val="none"/>
        </w:rPr>
        <w:t>0</w:t>
      </w:r>
      <w:r w:rsidRPr="0084550E">
        <w:rPr>
          <w:rStyle w:val="16"/>
          <w:rFonts w:ascii="Times New Roman" w:hAnsi="Times New Roman" w:cs="Times New Roman"/>
          <w:color w:val="000000" w:themeColor="text1"/>
          <w:spacing w:val="0"/>
          <w:u w:val="none"/>
        </w:rPr>
        <w:t>0</w:t>
      </w:r>
      <w:r w:rsidRPr="0084550E">
        <w:rPr>
          <w:rStyle w:val="16"/>
          <w:rFonts w:ascii="Times New Roman" w:eastAsia="SimHei" w:hAnsi="Times New Roman" w:cs="Times New Roman"/>
          <w:color w:val="000000" w:themeColor="text1"/>
          <w:spacing w:val="0"/>
          <w:u w:val="none"/>
        </w:rPr>
        <w:t xml:space="preserve"> тонн, стекла 4000 мт</w:t>
      </w:r>
      <w:r w:rsidRPr="0084550E">
        <w:rPr>
          <w:rStyle w:val="16"/>
          <w:rFonts w:ascii="Times New Roman" w:hAnsi="Times New Roman" w:cs="Times New Roman"/>
          <w:color w:val="000000" w:themeColor="text1"/>
          <w:spacing w:val="0"/>
          <w:u w:val="none"/>
        </w:rPr>
        <w:t>,</w:t>
      </w:r>
      <w:r w:rsidR="0049725E">
        <w:rPr>
          <w:rStyle w:val="16"/>
          <w:rFonts w:ascii="Times New Roman" w:hAnsi="Times New Roman" w:cs="Times New Roman"/>
          <w:color w:val="000000" w:themeColor="text1"/>
          <w:spacing w:val="0"/>
          <w:u w:val="none"/>
        </w:rPr>
        <w:t xml:space="preserve"> </w:t>
      </w:r>
      <w:r w:rsidRPr="0084550E">
        <w:rPr>
          <w:rStyle w:val="16"/>
          <w:rFonts w:ascii="Times New Roman" w:eastAsia="SimHei" w:hAnsi="Times New Roman" w:cs="Times New Roman"/>
          <w:color w:val="000000" w:themeColor="text1"/>
          <w:spacing w:val="0"/>
          <w:u w:val="none"/>
        </w:rPr>
        <w:t>ру</w:t>
      </w:r>
      <w:r w:rsidRPr="0084550E">
        <w:rPr>
          <w:rStyle w:val="16"/>
          <w:rFonts w:ascii="Times New Roman" w:hAnsi="Times New Roman" w:cs="Times New Roman"/>
          <w:color w:val="000000" w:themeColor="text1"/>
          <w:spacing w:val="0"/>
          <w:u w:val="none"/>
        </w:rPr>
        <w:t>бе</w:t>
      </w:r>
      <w:r w:rsidRPr="0084550E">
        <w:rPr>
          <w:rStyle w:val="16"/>
          <w:rFonts w:ascii="Times New Roman" w:eastAsia="SimHei" w:hAnsi="Times New Roman" w:cs="Times New Roman"/>
          <w:color w:val="000000" w:themeColor="text1"/>
          <w:spacing w:val="0"/>
          <w:u w:val="none"/>
        </w:rPr>
        <w:t>ронда 800 рулонов,</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нефтебитума 50 тонн, труб разных 60 тонн, бронеплит (для</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тира) 100 тонн.</w:t>
      </w:r>
    </w:p>
    <w:p w14:paraId="487DFF87" w14:textId="77777777" w:rsidR="008537C0" w:rsidRPr="0084550E" w:rsidRDefault="008537C0" w:rsidP="0084550E">
      <w:pPr>
        <w:pStyle w:val="6"/>
        <w:shd w:val="clear" w:color="auto" w:fill="auto"/>
        <w:tabs>
          <w:tab w:val="left" w:pos="988"/>
        </w:tabs>
        <w:spacing w:line="240" w:lineRule="auto"/>
        <w:ind w:firstLine="0"/>
        <w:rPr>
          <w:rFonts w:ascii="Times New Roman" w:hAnsi="Times New Roman" w:cs="Times New Roman"/>
          <w:color w:val="000000" w:themeColor="text1"/>
          <w:spacing w:val="0"/>
          <w:sz w:val="16"/>
          <w:szCs w:val="16"/>
        </w:rPr>
      </w:pPr>
      <w:r w:rsidRPr="0084550E">
        <w:rPr>
          <w:rStyle w:val="16"/>
          <w:rFonts w:ascii="Times New Roman" w:hAnsi="Times New Roman" w:cs="Times New Roman"/>
          <w:color w:val="000000" w:themeColor="text1"/>
          <w:spacing w:val="0"/>
          <w:u w:val="none"/>
        </w:rPr>
        <w:t xml:space="preserve">б) Обязать Наркомлес </w:t>
      </w:r>
      <w:r w:rsidRPr="0084550E">
        <w:rPr>
          <w:rStyle w:val="16"/>
          <w:rFonts w:ascii="Times New Roman" w:hAnsi="Times New Roman" w:cs="Times New Roman"/>
          <w:color w:val="000000" w:themeColor="text1"/>
          <w:spacing w:val="0"/>
          <w:u w:val="none"/>
          <w:lang w:val="en-US"/>
        </w:rPr>
        <w:t>CCC</w:t>
      </w:r>
      <w:r w:rsidRPr="0084550E">
        <w:rPr>
          <w:rStyle w:val="16"/>
          <w:rFonts w:ascii="Times New Roman" w:hAnsi="Times New Roman" w:cs="Times New Roman"/>
          <w:color w:val="000000" w:themeColor="text1"/>
          <w:spacing w:val="0"/>
          <w:u w:val="none"/>
        </w:rPr>
        <w:t xml:space="preserve">Р - Салтыкова </w:t>
      </w:r>
      <w:r w:rsidRPr="0084550E">
        <w:rPr>
          <w:rFonts w:ascii="Times New Roman" w:hAnsi="Times New Roman" w:cs="Times New Roman"/>
          <w:color w:val="000000" w:themeColor="text1"/>
          <w:spacing w:val="0"/>
          <w:sz w:val="16"/>
          <w:szCs w:val="16"/>
        </w:rPr>
        <w:t xml:space="preserve">и </w:t>
      </w:r>
      <w:r w:rsidRPr="0084550E">
        <w:rPr>
          <w:rStyle w:val="16"/>
          <w:rFonts w:ascii="Times New Roman" w:hAnsi="Times New Roman" w:cs="Times New Roman"/>
          <w:color w:val="000000" w:themeColor="text1"/>
          <w:spacing w:val="0"/>
          <w:u w:val="none"/>
        </w:rPr>
        <w:t>управляющего Ижлестрестом тог .Атрохина обеспечить поставку-целевым</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назначением сверх фондов НКВ и Главсенпрспстроя Стройтресту № 51 НКВ в январе и феврале месяцах 1943 г. деловой</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древесины 12000 куб.мт., а также 12000 куб мт, деловой древесины Военстрою № 28 (г.Икевск) Главвоенпромстроя с поставкой 8000 куб.мт' в 1 квартале и 4000 куб.мт. во П квартале 1943 года.</w:t>
      </w:r>
    </w:p>
    <w:p w14:paraId="24C0B9E8" w14:textId="77777777" w:rsidR="008537C0" w:rsidRPr="0084550E" w:rsidRDefault="008537C0" w:rsidP="0084550E">
      <w:pPr>
        <w:pStyle w:val="6"/>
        <w:shd w:val="clear" w:color="auto" w:fill="auto"/>
        <w:tabs>
          <w:tab w:val="left" w:pos="980"/>
        </w:tabs>
        <w:spacing w:line="240" w:lineRule="auto"/>
        <w:ind w:firstLine="0"/>
        <w:rPr>
          <w:rFonts w:ascii="Times New Roman" w:hAnsi="Times New Roman" w:cs="Times New Roman"/>
          <w:color w:val="000000" w:themeColor="text1"/>
          <w:spacing w:val="0"/>
          <w:sz w:val="16"/>
          <w:szCs w:val="16"/>
        </w:rPr>
      </w:pPr>
      <w:r w:rsidRPr="0084550E">
        <w:rPr>
          <w:rStyle w:val="16"/>
          <w:rFonts w:ascii="Times New Roman" w:hAnsi="Times New Roman" w:cs="Times New Roman"/>
          <w:color w:val="000000" w:themeColor="text1"/>
          <w:spacing w:val="0"/>
          <w:u w:val="none"/>
        </w:rPr>
        <w:t>в) Обязать НКПС - тов.Хлрулева сохранить за трестом № 51 НКВ 40 вагонов, находящихся в составе вертушек треста,</w:t>
      </w:r>
      <w:r w:rsidRPr="0084550E">
        <w:rPr>
          <w:rFonts w:ascii="Times New Roman" w:hAnsi="Times New Roman" w:cs="Times New Roman"/>
          <w:color w:val="000000" w:themeColor="text1"/>
          <w:spacing w:val="0"/>
          <w:sz w:val="16"/>
          <w:szCs w:val="16"/>
        </w:rPr>
        <w:t xml:space="preserve"> и </w:t>
      </w:r>
      <w:r w:rsidRPr="0084550E">
        <w:rPr>
          <w:rStyle w:val="16"/>
          <w:rFonts w:ascii="Times New Roman" w:hAnsi="Times New Roman" w:cs="Times New Roman"/>
          <w:color w:val="000000" w:themeColor="text1"/>
          <w:spacing w:val="0"/>
          <w:u w:val="none"/>
        </w:rPr>
        <w:t>обеспечить беспрепятственное курсирсзание их на участках</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йкевск-Воткинск-Галево, а также Ижевск-Вятские Поляны.</w:t>
      </w:r>
    </w:p>
    <w:p w14:paraId="10A8C749" w14:textId="77777777" w:rsidR="008537C0" w:rsidRPr="0084550E" w:rsidRDefault="008537C0" w:rsidP="0084550E">
      <w:pPr>
        <w:pStyle w:val="6"/>
        <w:shd w:val="clear" w:color="auto" w:fill="auto"/>
        <w:tabs>
          <w:tab w:val="left" w:pos="1010"/>
        </w:tabs>
        <w:spacing w:line="240" w:lineRule="auto"/>
        <w:ind w:firstLine="0"/>
        <w:rPr>
          <w:rFonts w:ascii="Times New Roman" w:hAnsi="Times New Roman" w:cs="Times New Roman"/>
          <w:color w:val="000000" w:themeColor="text1"/>
          <w:spacing w:val="0"/>
          <w:sz w:val="16"/>
          <w:szCs w:val="16"/>
        </w:rPr>
      </w:pPr>
      <w:r w:rsidRPr="0084550E">
        <w:rPr>
          <w:rStyle w:val="16"/>
          <w:rFonts w:ascii="Times New Roman" w:hAnsi="Times New Roman" w:cs="Times New Roman"/>
          <w:color w:val="000000" w:themeColor="text1"/>
          <w:spacing w:val="0"/>
          <w:u w:val="none"/>
        </w:rPr>
        <w:t>г) Обязать Главнефтеснаб при СНК СССР - тов.Широкова</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 xml:space="preserve">поставить целевым назначением заводу №- 74 НКВ </w:t>
      </w:r>
      <w:r w:rsidRPr="0084550E">
        <w:rPr>
          <w:rFonts w:ascii="Times New Roman" w:hAnsi="Times New Roman" w:cs="Times New Roman"/>
          <w:color w:val="000000" w:themeColor="text1"/>
          <w:spacing w:val="0"/>
          <w:sz w:val="16"/>
          <w:szCs w:val="16"/>
        </w:rPr>
        <w:t xml:space="preserve">и </w:t>
      </w:r>
      <w:r w:rsidRPr="0084550E">
        <w:rPr>
          <w:rStyle w:val="16"/>
          <w:rFonts w:ascii="Times New Roman" w:hAnsi="Times New Roman" w:cs="Times New Roman"/>
          <w:color w:val="000000" w:themeColor="text1"/>
          <w:spacing w:val="0"/>
          <w:u w:val="none"/>
        </w:rPr>
        <w:t>Стройтре</w:t>
      </w:r>
      <w:r w:rsidR="00591495" w:rsidRPr="0084550E">
        <w:rPr>
          <w:rStyle w:val="16"/>
          <w:rFonts w:ascii="Times New Roman" w:hAnsi="Times New Roman" w:cs="Times New Roman"/>
          <w:color w:val="000000" w:themeColor="text1"/>
          <w:spacing w:val="0"/>
          <w:u w:val="none"/>
        </w:rPr>
        <w:t>сту</w:t>
      </w:r>
      <w:r w:rsidRPr="0084550E">
        <w:rPr>
          <w:rStyle w:val="aff8"/>
          <w:rFonts w:ascii="Times New Roman" w:hAnsi="Times New Roman" w:cs="Times New Roman"/>
          <w:b w:val="0"/>
          <w:color w:val="000000" w:themeColor="text1"/>
          <w:spacing w:val="0"/>
          <w:sz w:val="16"/>
          <w:szCs w:val="16"/>
        </w:rPr>
        <w:t xml:space="preserve"> № 51</w:t>
      </w:r>
      <w:r w:rsidRPr="0084550E">
        <w:rPr>
          <w:rStyle w:val="16"/>
          <w:rFonts w:ascii="Times New Roman" w:hAnsi="Times New Roman" w:cs="Times New Roman"/>
          <w:color w:val="000000" w:themeColor="text1"/>
          <w:spacing w:val="0"/>
          <w:u w:val="none"/>
        </w:rPr>
        <w:t xml:space="preserve"> НКВ </w:t>
      </w:r>
      <w:r w:rsidRPr="0084550E">
        <w:rPr>
          <w:rFonts w:ascii="Times New Roman" w:hAnsi="Times New Roman" w:cs="Times New Roman"/>
          <w:color w:val="000000" w:themeColor="text1"/>
          <w:spacing w:val="0"/>
          <w:sz w:val="16"/>
          <w:szCs w:val="16"/>
        </w:rPr>
        <w:t xml:space="preserve">и </w:t>
      </w:r>
      <w:r w:rsidRPr="0084550E">
        <w:rPr>
          <w:rStyle w:val="16"/>
          <w:rFonts w:ascii="Times New Roman" w:hAnsi="Times New Roman" w:cs="Times New Roman"/>
          <w:color w:val="000000" w:themeColor="text1"/>
          <w:spacing w:val="0"/>
          <w:u w:val="none"/>
        </w:rPr>
        <w:t>Военсгрою №</w:t>
      </w:r>
      <w:r w:rsidRPr="0084550E">
        <w:rPr>
          <w:rStyle w:val="aff8"/>
          <w:rFonts w:ascii="Times New Roman" w:hAnsi="Times New Roman" w:cs="Times New Roman"/>
          <w:b w:val="0"/>
          <w:color w:val="000000" w:themeColor="text1"/>
          <w:spacing w:val="0"/>
          <w:sz w:val="16"/>
          <w:szCs w:val="16"/>
        </w:rPr>
        <w:t xml:space="preserve"> 28</w:t>
      </w:r>
      <w:r w:rsidRPr="0084550E">
        <w:rPr>
          <w:rStyle w:val="16"/>
          <w:rFonts w:ascii="Times New Roman" w:hAnsi="Times New Roman" w:cs="Times New Roman"/>
          <w:color w:val="000000" w:themeColor="text1"/>
          <w:spacing w:val="0"/>
          <w:u w:val="none"/>
        </w:rPr>
        <w:t xml:space="preserve"> Главвоенпромстроя сверх</w:t>
      </w:r>
      <w:r w:rsidRPr="0084550E">
        <w:rPr>
          <w:rStyle w:val="aff8"/>
          <w:rFonts w:ascii="Times New Roman" w:hAnsi="Times New Roman" w:cs="Times New Roman"/>
          <w:b w:val="0"/>
          <w:color w:val="000000" w:themeColor="text1"/>
          <w:spacing w:val="0"/>
          <w:sz w:val="16"/>
          <w:szCs w:val="16"/>
        </w:rPr>
        <w:t xml:space="preserve"> их </w:t>
      </w:r>
      <w:r w:rsidRPr="0084550E">
        <w:rPr>
          <w:rStyle w:val="16"/>
          <w:rFonts w:ascii="Times New Roman" w:hAnsi="Times New Roman" w:cs="Times New Roman"/>
          <w:color w:val="000000" w:themeColor="text1"/>
          <w:spacing w:val="0"/>
          <w:u w:val="none"/>
        </w:rPr>
        <w:t xml:space="preserve">фондов декабря месяца </w:t>
      </w:r>
      <w:r w:rsidRPr="0084550E">
        <w:rPr>
          <w:rStyle w:val="-1pt"/>
          <w:rFonts w:ascii="Times New Roman" w:hAnsi="Times New Roman" w:cs="Times New Roman"/>
          <w:color w:val="000000" w:themeColor="text1"/>
          <w:spacing w:val="0"/>
          <w:sz w:val="16"/>
          <w:szCs w:val="16"/>
        </w:rPr>
        <w:t>1942</w:t>
      </w:r>
      <w:r w:rsidRPr="0084550E">
        <w:rPr>
          <w:rFonts w:ascii="Times New Roman" w:hAnsi="Times New Roman" w:cs="Times New Roman"/>
          <w:color w:val="000000" w:themeColor="text1"/>
          <w:spacing w:val="0"/>
          <w:sz w:val="16"/>
          <w:szCs w:val="16"/>
        </w:rPr>
        <w:t xml:space="preserve"> года</w:t>
      </w:r>
      <w:r w:rsidRPr="0084550E">
        <w:rPr>
          <w:rStyle w:val="16"/>
          <w:rFonts w:ascii="Times New Roman" w:hAnsi="Times New Roman" w:cs="Times New Roman"/>
          <w:color w:val="000000" w:themeColor="text1"/>
          <w:spacing w:val="0"/>
          <w:u w:val="none"/>
        </w:rPr>
        <w:t xml:space="preserve"> с реализацией до </w:t>
      </w:r>
      <w:r w:rsidRPr="0084550E">
        <w:rPr>
          <w:rFonts w:ascii="Times New Roman" w:hAnsi="Times New Roman" w:cs="Times New Roman"/>
          <w:color w:val="000000" w:themeColor="text1"/>
          <w:spacing w:val="0"/>
          <w:sz w:val="16"/>
          <w:szCs w:val="16"/>
        </w:rPr>
        <w:t xml:space="preserve">1 </w:t>
      </w:r>
      <w:r w:rsidRPr="0084550E">
        <w:rPr>
          <w:rStyle w:val="16"/>
          <w:rFonts w:ascii="Times New Roman" w:hAnsi="Times New Roman" w:cs="Times New Roman"/>
          <w:color w:val="000000" w:themeColor="text1"/>
          <w:spacing w:val="0"/>
          <w:u w:val="none"/>
        </w:rPr>
        <w:t>февраля</w:t>
      </w:r>
      <w:r w:rsidRPr="0084550E">
        <w:rPr>
          <w:rFonts w:ascii="Times New Roman" w:hAnsi="Times New Roman" w:cs="Times New Roman"/>
          <w:color w:val="000000" w:themeColor="text1"/>
          <w:spacing w:val="0"/>
          <w:sz w:val="16"/>
          <w:szCs w:val="16"/>
        </w:rPr>
        <w:t xml:space="preserve"> </w:t>
      </w:r>
      <w:r w:rsidRPr="0084550E">
        <w:rPr>
          <w:rStyle w:val="aff8"/>
          <w:rFonts w:ascii="Times New Roman" w:hAnsi="Times New Roman" w:cs="Times New Roman"/>
          <w:b w:val="0"/>
          <w:color w:val="000000" w:themeColor="text1"/>
          <w:spacing w:val="0"/>
          <w:sz w:val="16"/>
          <w:szCs w:val="16"/>
        </w:rPr>
        <w:t>1943</w:t>
      </w:r>
      <w:r w:rsidRPr="0084550E">
        <w:rPr>
          <w:rStyle w:val="16"/>
          <w:rFonts w:ascii="Times New Roman" w:hAnsi="Times New Roman" w:cs="Times New Roman"/>
          <w:color w:val="000000" w:themeColor="text1"/>
          <w:spacing w:val="0"/>
          <w:u w:val="none"/>
        </w:rPr>
        <w:t xml:space="preserve"> года: 30 тонн бензина и 20 тонн лигроина заводу</w:t>
      </w:r>
      <w:r w:rsidRPr="0084550E">
        <w:rPr>
          <w:rStyle w:val="10pt2"/>
          <w:rFonts w:ascii="Times New Roman" w:hAnsi="Times New Roman" w:cs="Times New Roman"/>
          <w:color w:val="000000" w:themeColor="text1"/>
          <w:sz w:val="16"/>
          <w:szCs w:val="16"/>
        </w:rPr>
        <w:t xml:space="preserve"> №</w:t>
      </w:r>
      <w:r w:rsidRPr="0084550E">
        <w:rPr>
          <w:rStyle w:val="aff8"/>
          <w:rFonts w:ascii="Times New Roman" w:hAnsi="Times New Roman" w:cs="Times New Roman"/>
          <w:b w:val="0"/>
          <w:color w:val="000000" w:themeColor="text1"/>
          <w:spacing w:val="0"/>
          <w:sz w:val="16"/>
          <w:szCs w:val="16"/>
        </w:rPr>
        <w:t xml:space="preserve"> 74 и 51</w:t>
      </w:r>
      <w:r w:rsidRPr="0084550E">
        <w:rPr>
          <w:rFonts w:ascii="Times New Roman" w:hAnsi="Times New Roman" w:cs="Times New Roman"/>
          <w:color w:val="000000" w:themeColor="text1"/>
          <w:spacing w:val="0"/>
          <w:sz w:val="16"/>
          <w:szCs w:val="16"/>
        </w:rPr>
        <w:t xml:space="preserve"> </w:t>
      </w:r>
      <w:r w:rsidRPr="0084550E">
        <w:rPr>
          <w:rStyle w:val="16"/>
          <w:rFonts w:ascii="Times New Roman" w:hAnsi="Times New Roman" w:cs="Times New Roman"/>
          <w:color w:val="000000" w:themeColor="text1"/>
          <w:spacing w:val="0"/>
          <w:u w:val="none"/>
        </w:rPr>
        <w:t xml:space="preserve">Стройтресту </w:t>
      </w:r>
      <w:r w:rsidRPr="0084550E">
        <w:rPr>
          <w:rFonts w:ascii="Times New Roman" w:hAnsi="Times New Roman" w:cs="Times New Roman"/>
          <w:color w:val="000000" w:themeColor="text1"/>
          <w:spacing w:val="0"/>
          <w:sz w:val="16"/>
          <w:szCs w:val="16"/>
        </w:rPr>
        <w:t xml:space="preserve">и </w:t>
      </w:r>
      <w:r w:rsidRPr="0084550E">
        <w:rPr>
          <w:rStyle w:val="16"/>
          <w:rFonts w:ascii="Times New Roman" w:hAnsi="Times New Roman" w:cs="Times New Roman"/>
          <w:color w:val="000000" w:themeColor="text1"/>
          <w:spacing w:val="0"/>
          <w:u w:val="none"/>
        </w:rPr>
        <w:t>10 тонн бензина Военстрою</w:t>
      </w:r>
      <w:r w:rsidRPr="0084550E">
        <w:rPr>
          <w:rStyle w:val="10pt2"/>
          <w:rFonts w:ascii="Times New Roman" w:hAnsi="Times New Roman" w:cs="Times New Roman"/>
          <w:color w:val="000000" w:themeColor="text1"/>
          <w:sz w:val="16"/>
          <w:szCs w:val="16"/>
        </w:rPr>
        <w:t xml:space="preserve"> №</w:t>
      </w:r>
      <w:r w:rsidRPr="0084550E">
        <w:rPr>
          <w:rStyle w:val="aff8"/>
          <w:rFonts w:ascii="Times New Roman" w:hAnsi="Times New Roman" w:cs="Times New Roman"/>
          <w:b w:val="0"/>
          <w:color w:val="000000" w:themeColor="text1"/>
          <w:spacing w:val="0"/>
          <w:sz w:val="16"/>
          <w:szCs w:val="16"/>
        </w:rPr>
        <w:t xml:space="preserve"> 28.</w:t>
      </w:r>
    </w:p>
    <w:p w14:paraId="35F1F25E" w14:textId="77777777" w:rsidR="008537C0" w:rsidRPr="0084550E" w:rsidRDefault="008537C0" w:rsidP="0084550E">
      <w:pPr>
        <w:pStyle w:val="36"/>
        <w:shd w:val="clear" w:color="auto" w:fill="auto"/>
        <w:tabs>
          <w:tab w:val="left" w:pos="1010"/>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5. Обязать Наркомат электропромышленности - тов. Кабанова поставить </w:t>
      </w:r>
      <w:r w:rsidRPr="0084550E">
        <w:rPr>
          <w:rStyle w:val="16"/>
          <w:rFonts w:ascii="Times New Roman" w:cs="Times New Roman"/>
          <w:color w:val="000000" w:themeColor="text1"/>
          <w:spacing w:val="0"/>
          <w:u w:val="none"/>
        </w:rPr>
        <w:t xml:space="preserve">в </w:t>
      </w:r>
      <w:r w:rsidRPr="0084550E">
        <w:rPr>
          <w:rFonts w:ascii="Times New Roman" w:cs="Times New Roman"/>
          <w:color w:val="000000" w:themeColor="text1"/>
          <w:spacing w:val="0"/>
          <w:sz w:val="16"/>
          <w:szCs w:val="16"/>
        </w:rPr>
        <w:t xml:space="preserve">январе 1943 </w:t>
      </w:r>
      <w:r w:rsidRPr="0084550E">
        <w:rPr>
          <w:rStyle w:val="16"/>
          <w:rFonts w:ascii="Times New Roman" w:cs="Times New Roman"/>
          <w:color w:val="000000" w:themeColor="text1"/>
          <w:spacing w:val="0"/>
          <w:u w:val="none"/>
        </w:rPr>
        <w:t xml:space="preserve">года </w:t>
      </w:r>
      <w:r w:rsidRPr="0084550E">
        <w:rPr>
          <w:rFonts w:ascii="Times New Roman" w:cs="Times New Roman"/>
          <w:color w:val="000000" w:themeColor="text1"/>
          <w:spacing w:val="0"/>
          <w:sz w:val="16"/>
          <w:szCs w:val="16"/>
        </w:rPr>
        <w:t>заводу №</w:t>
      </w:r>
      <w:r w:rsidRPr="0084550E">
        <w:rPr>
          <w:rStyle w:val="16"/>
          <w:rFonts w:ascii="Times New Roman" w:eastAsia="SimHei" w:cs="Times New Roman"/>
          <w:color w:val="000000" w:themeColor="text1"/>
          <w:spacing w:val="0"/>
          <w:u w:val="none"/>
        </w:rPr>
        <w:t xml:space="preserve"> 74 НКВ целевым</w:t>
      </w:r>
      <w:r w:rsidRPr="0084550E">
        <w:rPr>
          <w:rFonts w:ascii="Times New Roman" w:cs="Times New Roman"/>
          <w:color w:val="000000" w:themeColor="text1"/>
          <w:spacing w:val="0"/>
          <w:sz w:val="16"/>
          <w:szCs w:val="16"/>
        </w:rPr>
        <w:t xml:space="preserve"> назначением 100 </w:t>
      </w:r>
      <w:r w:rsidRPr="0084550E">
        <w:rPr>
          <w:rStyle w:val="16"/>
          <w:rFonts w:ascii="Times New Roman" w:cs="Times New Roman"/>
          <w:color w:val="000000" w:themeColor="text1"/>
          <w:spacing w:val="0"/>
          <w:u w:val="none"/>
        </w:rPr>
        <w:t>моторов мощность</w:t>
      </w:r>
      <w:r w:rsidRPr="0084550E">
        <w:rPr>
          <w:rStyle w:val="16"/>
          <w:rFonts w:ascii="Times New Roman" w:eastAsia="MS Mincho" w:cs="Times New Roman"/>
          <w:color w:val="000000" w:themeColor="text1"/>
          <w:spacing w:val="0"/>
          <w:u w:val="none"/>
        </w:rPr>
        <w:t>»</w:t>
      </w:r>
      <w:r w:rsidRPr="0084550E">
        <w:rPr>
          <w:rStyle w:val="16"/>
          <w:rFonts w:ascii="Times New Roman" w:eastAsia="SimHei" w:cs="Times New Roman"/>
          <w:color w:val="000000" w:themeColor="text1"/>
          <w:spacing w:val="0"/>
          <w:u w:val="none"/>
        </w:rPr>
        <w:t xml:space="preserve"> от </w:t>
      </w:r>
      <w:r w:rsidRPr="0084550E">
        <w:rPr>
          <w:rStyle w:val="16"/>
          <w:rFonts w:ascii="Times New Roman" w:cs="Times New Roman"/>
          <w:color w:val="000000" w:themeColor="text1"/>
          <w:spacing w:val="0"/>
          <w:u w:val="none"/>
        </w:rPr>
        <w:t xml:space="preserve">1,5 </w:t>
      </w:r>
      <w:r w:rsidRPr="0084550E">
        <w:rPr>
          <w:rFonts w:ascii="Times New Roman" w:cs="Times New Roman"/>
          <w:color w:val="000000" w:themeColor="text1"/>
          <w:spacing w:val="0"/>
          <w:sz w:val="16"/>
          <w:szCs w:val="16"/>
        </w:rPr>
        <w:t xml:space="preserve">до </w:t>
      </w:r>
      <w:r w:rsidRPr="0084550E">
        <w:rPr>
          <w:rStyle w:val="16"/>
          <w:rFonts w:ascii="Times New Roman" w:cs="Times New Roman"/>
          <w:color w:val="000000" w:themeColor="text1"/>
          <w:spacing w:val="0"/>
          <w:u w:val="none"/>
        </w:rPr>
        <w:t xml:space="preserve">5,7 </w:t>
      </w:r>
      <w:r w:rsidRPr="0084550E">
        <w:rPr>
          <w:rFonts w:ascii="Times New Roman" w:cs="Times New Roman"/>
          <w:color w:val="000000" w:themeColor="text1"/>
          <w:spacing w:val="0"/>
          <w:sz w:val="16"/>
          <w:szCs w:val="16"/>
        </w:rPr>
        <w:t xml:space="preserve">квт., бро- некабеля </w:t>
      </w:r>
      <w:r w:rsidRPr="0084550E">
        <w:rPr>
          <w:rStyle w:val="16"/>
          <w:rFonts w:ascii="Times New Roman" w:cs="Times New Roman"/>
          <w:color w:val="000000" w:themeColor="text1"/>
          <w:spacing w:val="0"/>
          <w:u w:val="none"/>
        </w:rPr>
        <w:t>2000 метров и провода (ПР до 10 квадр.) 6000 мет</w:t>
      </w:r>
      <w:r w:rsidRPr="0084550E">
        <w:rPr>
          <w:rFonts w:ascii="Times New Roman" w:cs="Times New Roman"/>
          <w:color w:val="000000" w:themeColor="text1"/>
          <w:spacing w:val="0"/>
          <w:sz w:val="16"/>
          <w:szCs w:val="16"/>
        </w:rPr>
        <w:t xml:space="preserve">ров и </w:t>
      </w:r>
      <w:r w:rsidRPr="0084550E">
        <w:rPr>
          <w:rStyle w:val="16"/>
          <w:rFonts w:ascii="Times New Roman" w:cs="Times New Roman"/>
          <w:color w:val="000000" w:themeColor="text1"/>
          <w:spacing w:val="0"/>
          <w:u w:val="none"/>
        </w:rPr>
        <w:t>20000 штук электроламп.</w:t>
      </w:r>
    </w:p>
    <w:p w14:paraId="1DEBD87E" w14:textId="77777777" w:rsidR="008537C0" w:rsidRPr="0084550E" w:rsidRDefault="008537C0" w:rsidP="0084550E">
      <w:pPr>
        <w:pStyle w:val="36"/>
        <w:shd w:val="clear" w:color="auto" w:fill="auto"/>
        <w:tabs>
          <w:tab w:val="left" w:pos="1010"/>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6. Обязать Наркомбоеприпасов - </w:t>
      </w:r>
      <w:r w:rsidRPr="0084550E">
        <w:rPr>
          <w:rStyle w:val="16"/>
          <w:rFonts w:ascii="Times New Roman" w:cs="Times New Roman"/>
          <w:color w:val="000000" w:themeColor="text1"/>
          <w:spacing w:val="0"/>
          <w:u w:val="none"/>
        </w:rPr>
        <w:t>тов</w:t>
      </w:r>
      <w:r w:rsidRPr="0084550E">
        <w:rPr>
          <w:rFonts w:ascii="Times New Roman" w:cs="Times New Roman"/>
          <w:color w:val="000000" w:themeColor="text1"/>
          <w:spacing w:val="0"/>
          <w:sz w:val="16"/>
          <w:szCs w:val="16"/>
        </w:rPr>
        <w:t xml:space="preserve">.Банникова </w:t>
      </w:r>
      <w:r w:rsidRPr="0084550E">
        <w:rPr>
          <w:rStyle w:val="16"/>
          <w:rFonts w:ascii="Times New Roman" w:cs="Times New Roman"/>
          <w:color w:val="000000" w:themeColor="text1"/>
          <w:spacing w:val="0"/>
          <w:u w:val="none"/>
        </w:rPr>
        <w:t>обеспе</w:t>
      </w:r>
      <w:r w:rsidRPr="0084550E">
        <w:rPr>
          <w:rFonts w:ascii="Times New Roman" w:cs="Times New Roman"/>
          <w:color w:val="000000" w:themeColor="text1"/>
          <w:spacing w:val="0"/>
          <w:sz w:val="16"/>
          <w:szCs w:val="16"/>
        </w:rPr>
        <w:t xml:space="preserve">чить поставку патронов </w:t>
      </w:r>
      <w:r w:rsidRPr="0084550E">
        <w:rPr>
          <w:rStyle w:val="16"/>
          <w:rFonts w:ascii="Times New Roman" w:cs="Times New Roman"/>
          <w:color w:val="000000" w:themeColor="text1"/>
          <w:spacing w:val="0"/>
          <w:u w:val="none"/>
        </w:rPr>
        <w:t xml:space="preserve">с лафетопробными </w:t>
      </w:r>
      <w:r w:rsidRPr="0084550E">
        <w:rPr>
          <w:rFonts w:ascii="Times New Roman" w:cs="Times New Roman"/>
          <w:color w:val="000000" w:themeColor="text1"/>
          <w:spacing w:val="0"/>
          <w:sz w:val="16"/>
          <w:szCs w:val="16"/>
        </w:rPr>
        <w:t xml:space="preserve">снарядами </w:t>
      </w:r>
      <w:r w:rsidRPr="0084550E">
        <w:rPr>
          <w:rStyle w:val="16"/>
          <w:rFonts w:ascii="Times New Roman" w:cs="Times New Roman"/>
          <w:color w:val="000000" w:themeColor="text1"/>
          <w:spacing w:val="0"/>
          <w:u w:val="none"/>
        </w:rPr>
        <w:t xml:space="preserve">со </w:t>
      </w:r>
      <w:r w:rsidRPr="0084550E">
        <w:rPr>
          <w:rFonts w:ascii="Times New Roman" w:cs="Times New Roman"/>
          <w:color w:val="000000" w:themeColor="text1"/>
          <w:spacing w:val="0"/>
          <w:sz w:val="16"/>
          <w:szCs w:val="16"/>
        </w:rPr>
        <w:t>звень</w:t>
      </w:r>
      <w:r w:rsidRPr="0084550E">
        <w:rPr>
          <w:rFonts w:ascii="Times New Roman" w:cs="Times New Roman"/>
          <w:color w:val="000000" w:themeColor="text1"/>
          <w:spacing w:val="0"/>
          <w:sz w:val="16"/>
          <w:szCs w:val="16"/>
        </w:rPr>
        <w:softHyphen/>
        <w:t xml:space="preserve">ями заводу № 74 </w:t>
      </w:r>
      <w:r w:rsidRPr="0084550E">
        <w:rPr>
          <w:rStyle w:val="16"/>
          <w:rFonts w:ascii="Times New Roman" w:cs="Times New Roman"/>
          <w:color w:val="000000" w:themeColor="text1"/>
          <w:spacing w:val="0"/>
          <w:u w:val="none"/>
        </w:rPr>
        <w:t xml:space="preserve">НКВ </w:t>
      </w:r>
      <w:r w:rsidRPr="0084550E">
        <w:rPr>
          <w:rFonts w:ascii="Times New Roman" w:cs="Times New Roman"/>
          <w:color w:val="000000" w:themeColor="text1"/>
          <w:spacing w:val="0"/>
          <w:sz w:val="16"/>
          <w:szCs w:val="16"/>
        </w:rPr>
        <w:t xml:space="preserve">для испытаний </w:t>
      </w:r>
      <w:r w:rsidRPr="0084550E">
        <w:rPr>
          <w:rStyle w:val="16"/>
          <w:rFonts w:ascii="Times New Roman" w:cs="Times New Roman"/>
          <w:color w:val="000000" w:themeColor="text1"/>
          <w:spacing w:val="0"/>
          <w:u w:val="none"/>
        </w:rPr>
        <w:t>37-ым авиационных пушек</w:t>
      </w:r>
      <w:r w:rsidRPr="0084550E">
        <w:rPr>
          <w:rFonts w:ascii="Times New Roman" w:cs="Times New Roman"/>
          <w:color w:val="000000" w:themeColor="text1"/>
          <w:spacing w:val="0"/>
          <w:sz w:val="16"/>
          <w:szCs w:val="16"/>
        </w:rPr>
        <w:t xml:space="preserve"> СКБ-16 в количествах и сроки, </w:t>
      </w:r>
      <w:r w:rsidRPr="0084550E">
        <w:rPr>
          <w:rStyle w:val="16"/>
          <w:rFonts w:ascii="Times New Roman" w:cs="Times New Roman"/>
          <w:color w:val="000000" w:themeColor="text1"/>
          <w:spacing w:val="0"/>
          <w:u w:val="none"/>
        </w:rPr>
        <w:t xml:space="preserve">в соответствии </w:t>
      </w:r>
      <w:r w:rsidRPr="0084550E">
        <w:rPr>
          <w:rFonts w:ascii="Times New Roman" w:cs="Times New Roman"/>
          <w:color w:val="000000" w:themeColor="text1"/>
          <w:spacing w:val="0"/>
          <w:sz w:val="16"/>
          <w:szCs w:val="16"/>
        </w:rPr>
        <w:t>с заявкой Наркомата вооружения.</w:t>
      </w:r>
    </w:p>
    <w:p w14:paraId="7BDD132A" w14:textId="77777777" w:rsidR="008537C0" w:rsidRPr="0084550E" w:rsidRDefault="008537C0" w:rsidP="0084550E">
      <w:pPr>
        <w:pStyle w:val="36"/>
        <w:shd w:val="clear" w:color="auto" w:fill="auto"/>
        <w:tabs>
          <w:tab w:val="left" w:pos="1018"/>
        </w:tabs>
        <w:spacing w:after="0" w:line="240" w:lineRule="auto"/>
        <w:jc w:val="both"/>
        <w:rPr>
          <w:rFonts w:ascii="Times New Roman" w:cs="Times New Roman"/>
          <w:color w:val="000000" w:themeColor="text1"/>
          <w:spacing w:val="0"/>
          <w:sz w:val="16"/>
          <w:szCs w:val="16"/>
        </w:rPr>
      </w:pPr>
      <w:r w:rsidRPr="0084550E">
        <w:rPr>
          <w:rStyle w:val="16"/>
          <w:rFonts w:ascii="Times New Roman" w:cs="Times New Roman"/>
          <w:color w:val="000000" w:themeColor="text1"/>
          <w:spacing w:val="0"/>
          <w:u w:val="none"/>
        </w:rPr>
        <w:t xml:space="preserve">7. Обязать </w:t>
      </w:r>
      <w:r w:rsidRPr="0084550E">
        <w:rPr>
          <w:rFonts w:ascii="Times New Roman" w:cs="Times New Roman"/>
          <w:color w:val="000000" w:themeColor="text1"/>
          <w:spacing w:val="0"/>
          <w:sz w:val="16"/>
          <w:szCs w:val="16"/>
        </w:rPr>
        <w:t xml:space="preserve">Главное управление </w:t>
      </w:r>
      <w:r w:rsidRPr="0084550E">
        <w:rPr>
          <w:rStyle w:val="16"/>
          <w:rFonts w:ascii="Times New Roman" w:cs="Times New Roman"/>
          <w:color w:val="000000" w:themeColor="text1"/>
          <w:spacing w:val="0"/>
          <w:u w:val="none"/>
        </w:rPr>
        <w:t xml:space="preserve">трудовых резервов </w:t>
      </w:r>
      <w:r w:rsidRPr="0084550E">
        <w:rPr>
          <w:rFonts w:ascii="Times New Roman" w:cs="Times New Roman"/>
          <w:color w:val="000000" w:themeColor="text1"/>
          <w:spacing w:val="0"/>
          <w:sz w:val="16"/>
          <w:szCs w:val="16"/>
        </w:rPr>
        <w:t xml:space="preserve">при СНК </w:t>
      </w:r>
      <w:r w:rsidRPr="0084550E">
        <w:rPr>
          <w:rStyle w:val="16"/>
          <w:rFonts w:ascii="Times New Roman" w:cs="Times New Roman"/>
          <w:color w:val="000000" w:themeColor="text1"/>
          <w:spacing w:val="0"/>
          <w:u w:val="none"/>
        </w:rPr>
        <w:t xml:space="preserve">СССР </w:t>
      </w:r>
      <w:r w:rsidRPr="0084550E">
        <w:rPr>
          <w:rFonts w:ascii="Times New Roman" w:cs="Times New Roman"/>
          <w:color w:val="000000" w:themeColor="text1"/>
          <w:spacing w:val="0"/>
          <w:sz w:val="16"/>
          <w:szCs w:val="16"/>
        </w:rPr>
        <w:t xml:space="preserve">- тов.Москатова </w:t>
      </w:r>
      <w:r w:rsidRPr="0084550E">
        <w:rPr>
          <w:rStyle w:val="16"/>
          <w:rFonts w:ascii="Times New Roman" w:cs="Times New Roman"/>
          <w:color w:val="000000" w:themeColor="text1"/>
          <w:spacing w:val="0"/>
          <w:u w:val="none"/>
        </w:rPr>
        <w:t>дополнительно организовать в янва</w:t>
      </w:r>
      <w:r w:rsidRPr="0084550E">
        <w:rPr>
          <w:rFonts w:ascii="Times New Roman" w:cs="Times New Roman"/>
          <w:color w:val="000000" w:themeColor="text1"/>
          <w:spacing w:val="0"/>
          <w:sz w:val="16"/>
          <w:szCs w:val="16"/>
        </w:rPr>
        <w:t xml:space="preserve">ре 1943 г. в </w:t>
      </w:r>
      <w:r w:rsidRPr="0084550E">
        <w:rPr>
          <w:rStyle w:val="16"/>
          <w:rFonts w:ascii="Times New Roman" w:cs="Times New Roman"/>
          <w:color w:val="000000" w:themeColor="text1"/>
          <w:spacing w:val="0"/>
          <w:u w:val="none"/>
        </w:rPr>
        <w:t>гор</w:t>
      </w:r>
      <w:r w:rsidRPr="0084550E">
        <w:rPr>
          <w:rFonts w:ascii="Times New Roman" w:cs="Times New Roman"/>
          <w:color w:val="000000" w:themeColor="text1"/>
          <w:spacing w:val="0"/>
          <w:sz w:val="16"/>
          <w:szCs w:val="16"/>
        </w:rPr>
        <w:t xml:space="preserve">.Ижевске ФЗО </w:t>
      </w:r>
      <w:r w:rsidRPr="0084550E">
        <w:rPr>
          <w:rStyle w:val="16"/>
          <w:rFonts w:ascii="Times New Roman" w:cs="Times New Roman"/>
          <w:color w:val="000000" w:themeColor="text1"/>
          <w:spacing w:val="0"/>
          <w:u w:val="none"/>
        </w:rPr>
        <w:t xml:space="preserve">с контингентом </w:t>
      </w:r>
      <w:r w:rsidRPr="0084550E">
        <w:rPr>
          <w:rFonts w:ascii="Times New Roman" w:cs="Times New Roman"/>
          <w:color w:val="000000" w:themeColor="text1"/>
          <w:spacing w:val="0"/>
          <w:sz w:val="16"/>
          <w:szCs w:val="16"/>
        </w:rPr>
        <w:t xml:space="preserve">учащихся </w:t>
      </w:r>
      <w:r w:rsidRPr="0084550E">
        <w:rPr>
          <w:rStyle w:val="16"/>
          <w:rFonts w:ascii="Times New Roman" w:cs="Times New Roman"/>
          <w:color w:val="000000" w:themeColor="text1"/>
          <w:spacing w:val="0"/>
          <w:u w:val="none"/>
        </w:rPr>
        <w:t>1500</w:t>
      </w:r>
      <w:r w:rsidRPr="0084550E">
        <w:rPr>
          <w:rFonts w:ascii="Times New Roman" w:cs="Times New Roman"/>
          <w:color w:val="000000" w:themeColor="text1"/>
          <w:spacing w:val="0"/>
          <w:sz w:val="16"/>
          <w:szCs w:val="16"/>
        </w:rPr>
        <w:t xml:space="preserve"> человек, в счет лимита </w:t>
      </w:r>
      <w:r w:rsidRPr="0084550E">
        <w:rPr>
          <w:rStyle w:val="16"/>
          <w:rFonts w:ascii="Times New Roman" w:cs="Times New Roman"/>
          <w:color w:val="000000" w:themeColor="text1"/>
          <w:spacing w:val="0"/>
          <w:u w:val="none"/>
        </w:rPr>
        <w:t>дополнительного набора, а также за</w:t>
      </w:r>
      <w:r w:rsidRPr="0084550E">
        <w:rPr>
          <w:rFonts w:ascii="Times New Roman" w:cs="Times New Roman"/>
          <w:color w:val="000000" w:themeColor="text1"/>
          <w:spacing w:val="0"/>
          <w:sz w:val="16"/>
          <w:szCs w:val="16"/>
        </w:rPr>
        <w:t xml:space="preserve">крепить за Ижевскими заводами </w:t>
      </w:r>
      <w:r w:rsidRPr="0084550E">
        <w:rPr>
          <w:rStyle w:val="16"/>
          <w:rFonts w:ascii="Times New Roman" w:cs="Times New Roman"/>
          <w:color w:val="000000" w:themeColor="text1"/>
          <w:spacing w:val="0"/>
          <w:u w:val="none"/>
        </w:rPr>
        <w:t>Наркомвооружения всех учени</w:t>
      </w:r>
      <w:r w:rsidRPr="0084550E">
        <w:rPr>
          <w:rFonts w:ascii="Times New Roman" w:cs="Times New Roman"/>
          <w:color w:val="000000" w:themeColor="text1"/>
          <w:spacing w:val="0"/>
          <w:sz w:val="16"/>
          <w:szCs w:val="16"/>
        </w:rPr>
        <w:t>ков, выпускаемых из ремесленных училищ и школ ФЗО при этих заводах.</w:t>
      </w:r>
    </w:p>
    <w:p w14:paraId="6B3537B4" w14:textId="77777777" w:rsidR="008537C0" w:rsidRPr="0084550E" w:rsidRDefault="008537C0" w:rsidP="0084550E">
      <w:pPr>
        <w:pStyle w:val="36"/>
        <w:shd w:val="clear" w:color="auto" w:fill="auto"/>
        <w:tabs>
          <w:tab w:val="left" w:pos="988"/>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8. Обязать </w:t>
      </w:r>
      <w:r w:rsidRPr="0084550E">
        <w:rPr>
          <w:rStyle w:val="16"/>
          <w:rFonts w:ascii="Times New Roman" w:cs="Times New Roman"/>
          <w:color w:val="000000" w:themeColor="text1"/>
          <w:spacing w:val="0"/>
          <w:u w:val="none"/>
        </w:rPr>
        <w:t xml:space="preserve">Главвоенпромстрой при СНК СССР </w:t>
      </w:r>
      <w:r w:rsidRPr="0084550E">
        <w:rPr>
          <w:rFonts w:ascii="Times New Roman" w:cs="Times New Roman"/>
          <w:color w:val="000000" w:themeColor="text1"/>
          <w:spacing w:val="0"/>
          <w:sz w:val="16"/>
          <w:szCs w:val="16"/>
        </w:rPr>
        <w:t xml:space="preserve">- тов.Шапиро обеспечить </w:t>
      </w:r>
      <w:r w:rsidRPr="0084550E">
        <w:rPr>
          <w:rStyle w:val="16"/>
          <w:rFonts w:ascii="Times New Roman" w:cs="Times New Roman"/>
          <w:color w:val="000000" w:themeColor="text1"/>
          <w:spacing w:val="0"/>
          <w:u w:val="none"/>
        </w:rPr>
        <w:t xml:space="preserve">строительство </w:t>
      </w:r>
      <w:r w:rsidRPr="0084550E">
        <w:rPr>
          <w:rFonts w:ascii="Times New Roman" w:cs="Times New Roman"/>
          <w:color w:val="000000" w:themeColor="text1"/>
          <w:spacing w:val="0"/>
          <w:sz w:val="16"/>
          <w:szCs w:val="16"/>
        </w:rPr>
        <w:t>в г.</w:t>
      </w:r>
      <w:r w:rsidRPr="0084550E">
        <w:rPr>
          <w:rStyle w:val="16"/>
          <w:rFonts w:ascii="Times New Roman" w:cs="Times New Roman"/>
          <w:color w:val="000000" w:themeColor="text1"/>
          <w:spacing w:val="0"/>
          <w:u w:val="none"/>
        </w:rPr>
        <w:t xml:space="preserve">Ижевске для завода № 74 в </w:t>
      </w:r>
      <w:r w:rsidRPr="0084550E">
        <w:rPr>
          <w:rFonts w:ascii="Times New Roman" w:cs="Times New Roman"/>
          <w:color w:val="000000" w:themeColor="text1"/>
          <w:spacing w:val="0"/>
          <w:sz w:val="16"/>
          <w:szCs w:val="16"/>
        </w:rPr>
        <w:t xml:space="preserve">1-м квартале 1943 гола </w:t>
      </w:r>
      <w:r w:rsidRPr="0084550E">
        <w:rPr>
          <w:rStyle w:val="16"/>
          <w:rFonts w:ascii="Times New Roman" w:cs="Times New Roman"/>
          <w:color w:val="000000" w:themeColor="text1"/>
          <w:spacing w:val="0"/>
          <w:u w:val="none"/>
        </w:rPr>
        <w:t xml:space="preserve">15 бараков по 100 человек какдый </w:t>
      </w:r>
      <w:r w:rsidRPr="0084550E">
        <w:rPr>
          <w:rFonts w:ascii="Times New Roman" w:cs="Times New Roman"/>
          <w:color w:val="000000" w:themeColor="text1"/>
          <w:spacing w:val="0"/>
          <w:sz w:val="16"/>
          <w:szCs w:val="16"/>
        </w:rPr>
        <w:t xml:space="preserve">и </w:t>
      </w:r>
      <w:r w:rsidRPr="0084550E">
        <w:rPr>
          <w:rStyle w:val="16"/>
          <w:rFonts w:ascii="Times New Roman" w:cs="Times New Roman"/>
          <w:color w:val="000000" w:themeColor="text1"/>
          <w:spacing w:val="0"/>
          <w:u w:val="none"/>
        </w:rPr>
        <w:t>во П</w:t>
      </w:r>
      <w:r w:rsidRPr="0084550E">
        <w:rPr>
          <w:rFonts w:ascii="Times New Roman" w:cs="Times New Roman"/>
          <w:color w:val="000000" w:themeColor="text1"/>
          <w:spacing w:val="0"/>
          <w:sz w:val="16"/>
          <w:szCs w:val="16"/>
        </w:rPr>
        <w:t xml:space="preserve"> квартале 1943 года </w:t>
      </w:r>
      <w:r w:rsidRPr="0084550E">
        <w:rPr>
          <w:rStyle w:val="16"/>
          <w:rFonts w:ascii="Times New Roman" w:cs="Times New Roman"/>
          <w:color w:val="000000" w:themeColor="text1"/>
          <w:spacing w:val="0"/>
          <w:u w:val="none"/>
        </w:rPr>
        <w:t xml:space="preserve">еще 20 </w:t>
      </w:r>
      <w:r w:rsidRPr="0084550E">
        <w:rPr>
          <w:rFonts w:ascii="Times New Roman" w:cs="Times New Roman"/>
          <w:color w:val="000000" w:themeColor="text1"/>
          <w:spacing w:val="0"/>
          <w:sz w:val="16"/>
          <w:szCs w:val="16"/>
        </w:rPr>
        <w:t>бараков.</w:t>
      </w:r>
    </w:p>
    <w:p w14:paraId="73A6E18F" w14:textId="77777777" w:rsidR="008537C0" w:rsidRPr="0084550E" w:rsidRDefault="008537C0" w:rsidP="0084550E">
      <w:pPr>
        <w:pStyle w:val="36"/>
        <w:shd w:val="clear" w:color="auto" w:fill="auto"/>
        <w:tabs>
          <w:tab w:val="left" w:pos="1003"/>
        </w:tabs>
        <w:spacing w:after="0" w:line="240" w:lineRule="auto"/>
        <w:jc w:val="both"/>
        <w:rPr>
          <w:rFonts w:ascii="Times New Roman" w:cs="Times New Roman"/>
          <w:color w:val="000000" w:themeColor="text1"/>
          <w:spacing w:val="0"/>
          <w:sz w:val="16"/>
          <w:szCs w:val="16"/>
        </w:rPr>
      </w:pPr>
      <w:r w:rsidRPr="0084550E">
        <w:rPr>
          <w:rStyle w:val="16"/>
          <w:rFonts w:ascii="Times New Roman" w:cs="Times New Roman"/>
          <w:color w:val="000000" w:themeColor="text1"/>
          <w:spacing w:val="0"/>
          <w:u w:val="none"/>
        </w:rPr>
        <w:t xml:space="preserve">9. Обязать НКПС </w:t>
      </w:r>
      <w:r w:rsidRPr="0084550E">
        <w:rPr>
          <w:rFonts w:ascii="Times New Roman" w:cs="Times New Roman"/>
          <w:color w:val="000000" w:themeColor="text1"/>
          <w:spacing w:val="0"/>
          <w:sz w:val="16"/>
          <w:szCs w:val="16"/>
        </w:rPr>
        <w:t xml:space="preserve">- </w:t>
      </w:r>
      <w:r w:rsidRPr="0084550E">
        <w:rPr>
          <w:rStyle w:val="16"/>
          <w:rFonts w:ascii="Times New Roman" w:cs="Times New Roman"/>
          <w:color w:val="000000" w:themeColor="text1"/>
          <w:spacing w:val="0"/>
          <w:u w:val="none"/>
        </w:rPr>
        <w:t>тов.Хрулева обеспечить срочное выде</w:t>
      </w:r>
      <w:r w:rsidRPr="0084550E">
        <w:rPr>
          <w:rFonts w:ascii="Times New Roman" w:cs="Times New Roman"/>
          <w:color w:val="000000" w:themeColor="text1"/>
          <w:spacing w:val="0"/>
          <w:sz w:val="16"/>
          <w:szCs w:val="16"/>
        </w:rPr>
        <w:t xml:space="preserve">ление вагонов под погрузку </w:t>
      </w:r>
      <w:r w:rsidRPr="0084550E">
        <w:rPr>
          <w:rStyle w:val="16"/>
          <w:rFonts w:ascii="Times New Roman" w:cs="Times New Roman"/>
          <w:color w:val="000000" w:themeColor="text1"/>
          <w:spacing w:val="0"/>
          <w:u w:val="none"/>
        </w:rPr>
        <w:t>обору</w:t>
      </w:r>
      <w:r w:rsidRPr="0084550E">
        <w:rPr>
          <w:rFonts w:ascii="Times New Roman" w:cs="Times New Roman"/>
          <w:color w:val="000000" w:themeColor="text1"/>
          <w:spacing w:val="0"/>
          <w:sz w:val="16"/>
          <w:szCs w:val="16"/>
        </w:rPr>
        <w:t xml:space="preserve">дования и материалов для строительства цехов, </w:t>
      </w:r>
      <w:r w:rsidRPr="0084550E">
        <w:rPr>
          <w:rStyle w:val="16"/>
          <w:rFonts w:ascii="Times New Roman" w:cs="Times New Roman"/>
          <w:color w:val="000000" w:themeColor="text1"/>
          <w:spacing w:val="0"/>
          <w:u w:val="none"/>
        </w:rPr>
        <w:t xml:space="preserve">а </w:t>
      </w:r>
      <w:r w:rsidRPr="0084550E">
        <w:rPr>
          <w:rFonts w:ascii="Times New Roman" w:cs="Times New Roman"/>
          <w:color w:val="000000" w:themeColor="text1"/>
          <w:spacing w:val="0"/>
          <w:sz w:val="16"/>
          <w:szCs w:val="16"/>
        </w:rPr>
        <w:t xml:space="preserve">также </w:t>
      </w:r>
      <w:r w:rsidRPr="0084550E">
        <w:rPr>
          <w:rStyle w:val="16"/>
          <w:rFonts w:ascii="Times New Roman" w:cs="Times New Roman"/>
          <w:color w:val="000000" w:themeColor="text1"/>
          <w:spacing w:val="0"/>
          <w:u w:val="none"/>
        </w:rPr>
        <w:t xml:space="preserve">для производства </w:t>
      </w:r>
      <w:r w:rsidRPr="0084550E">
        <w:rPr>
          <w:rFonts w:ascii="Times New Roman" w:cs="Times New Roman"/>
          <w:color w:val="000000" w:themeColor="text1"/>
          <w:spacing w:val="0"/>
          <w:sz w:val="16"/>
          <w:szCs w:val="16"/>
        </w:rPr>
        <w:t xml:space="preserve">37-ым </w:t>
      </w:r>
      <w:r w:rsidRPr="0084550E">
        <w:rPr>
          <w:rStyle w:val="16"/>
          <w:rFonts w:ascii="Times New Roman" w:cs="Times New Roman"/>
          <w:color w:val="000000" w:themeColor="text1"/>
          <w:spacing w:val="0"/>
          <w:u w:val="none"/>
        </w:rPr>
        <w:t xml:space="preserve">пушек, </w:t>
      </w:r>
      <w:r w:rsidRPr="0084550E">
        <w:rPr>
          <w:rFonts w:ascii="Times New Roman" w:cs="Times New Roman"/>
          <w:color w:val="000000" w:themeColor="text1"/>
          <w:spacing w:val="0"/>
          <w:sz w:val="16"/>
          <w:szCs w:val="16"/>
        </w:rPr>
        <w:t>согласно заявок НКВ.</w:t>
      </w:r>
    </w:p>
    <w:p w14:paraId="64281DD0" w14:textId="77777777" w:rsidR="008537C0" w:rsidRPr="0084550E" w:rsidRDefault="008537C0" w:rsidP="0084550E">
      <w:pPr>
        <w:pStyle w:val="36"/>
        <w:shd w:val="clear" w:color="auto" w:fill="auto"/>
        <w:tabs>
          <w:tab w:val="left" w:pos="1123"/>
        </w:tabs>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10. Разрешить </w:t>
      </w:r>
      <w:r w:rsidRPr="0084550E">
        <w:rPr>
          <w:rStyle w:val="16"/>
          <w:rFonts w:ascii="Times New Roman" w:cs="Times New Roman"/>
          <w:color w:val="000000" w:themeColor="text1"/>
          <w:spacing w:val="0"/>
          <w:u w:val="none"/>
        </w:rPr>
        <w:t xml:space="preserve">НКВ </w:t>
      </w:r>
      <w:r w:rsidRPr="0084550E">
        <w:rPr>
          <w:rFonts w:ascii="Times New Roman" w:cs="Times New Roman"/>
          <w:color w:val="000000" w:themeColor="text1"/>
          <w:spacing w:val="0"/>
          <w:sz w:val="16"/>
          <w:szCs w:val="16"/>
        </w:rPr>
        <w:t xml:space="preserve">- </w:t>
      </w:r>
      <w:r w:rsidRPr="0084550E">
        <w:rPr>
          <w:rStyle w:val="16"/>
          <w:rFonts w:ascii="Times New Roman" w:cs="Times New Roman"/>
          <w:color w:val="000000" w:themeColor="text1"/>
          <w:spacing w:val="0"/>
          <w:u w:val="none"/>
        </w:rPr>
        <w:t xml:space="preserve">тов.Устинову </w:t>
      </w:r>
      <w:r w:rsidRPr="0084550E">
        <w:rPr>
          <w:rFonts w:ascii="Times New Roman" w:cs="Times New Roman"/>
          <w:color w:val="000000" w:themeColor="text1"/>
          <w:spacing w:val="0"/>
          <w:sz w:val="16"/>
          <w:szCs w:val="16"/>
        </w:rPr>
        <w:t>загрузить станкострои</w:t>
      </w:r>
      <w:r w:rsidRPr="0084550E">
        <w:rPr>
          <w:rFonts w:ascii="Times New Roman" w:cs="Times New Roman"/>
          <w:color w:val="000000" w:themeColor="text1"/>
          <w:spacing w:val="0"/>
          <w:sz w:val="16"/>
          <w:szCs w:val="16"/>
        </w:rPr>
        <w:softHyphen/>
        <w:t xml:space="preserve">тельный цех завода 74 до 1 </w:t>
      </w:r>
      <w:r w:rsidRPr="0084550E">
        <w:rPr>
          <w:rStyle w:val="16"/>
          <w:rFonts w:ascii="Times New Roman" w:cs="Times New Roman"/>
          <w:color w:val="000000" w:themeColor="text1"/>
          <w:spacing w:val="0"/>
          <w:u w:val="none"/>
        </w:rPr>
        <w:t xml:space="preserve">февраля </w:t>
      </w:r>
      <w:r w:rsidRPr="0084550E">
        <w:rPr>
          <w:rFonts w:ascii="Times New Roman" w:cs="Times New Roman"/>
          <w:color w:val="000000" w:themeColor="text1"/>
          <w:spacing w:val="0"/>
          <w:sz w:val="16"/>
          <w:szCs w:val="16"/>
        </w:rPr>
        <w:t xml:space="preserve">1943 </w:t>
      </w:r>
      <w:r w:rsidRPr="0084550E">
        <w:rPr>
          <w:rStyle w:val="16"/>
          <w:rFonts w:ascii="Times New Roman" w:cs="Times New Roman"/>
          <w:color w:val="000000" w:themeColor="text1"/>
          <w:spacing w:val="0"/>
          <w:u w:val="none"/>
        </w:rPr>
        <w:t xml:space="preserve">года только </w:t>
      </w:r>
      <w:r w:rsidRPr="0084550E">
        <w:rPr>
          <w:rFonts w:ascii="Times New Roman" w:cs="Times New Roman"/>
          <w:color w:val="000000" w:themeColor="text1"/>
          <w:spacing w:val="0"/>
          <w:sz w:val="16"/>
          <w:szCs w:val="16"/>
        </w:rPr>
        <w:t>изго</w:t>
      </w:r>
      <w:r w:rsidRPr="0084550E">
        <w:rPr>
          <w:rFonts w:ascii="Times New Roman" w:cs="Times New Roman"/>
          <w:color w:val="000000" w:themeColor="text1"/>
          <w:spacing w:val="0"/>
          <w:sz w:val="16"/>
          <w:szCs w:val="16"/>
        </w:rPr>
        <w:softHyphen/>
        <w:t xml:space="preserve">товлением специальных станков и </w:t>
      </w:r>
      <w:r w:rsidRPr="0084550E">
        <w:rPr>
          <w:rStyle w:val="16"/>
          <w:rFonts w:ascii="Times New Roman" w:cs="Times New Roman"/>
          <w:color w:val="000000" w:themeColor="text1"/>
          <w:spacing w:val="0"/>
          <w:u w:val="none"/>
        </w:rPr>
        <w:t>освободить завод № 74 НКВ от</w:t>
      </w:r>
      <w:r w:rsidRPr="0084550E">
        <w:rPr>
          <w:rFonts w:ascii="Times New Roman" w:cs="Times New Roman"/>
          <w:color w:val="000000" w:themeColor="text1"/>
          <w:spacing w:val="0"/>
          <w:sz w:val="16"/>
          <w:szCs w:val="16"/>
        </w:rPr>
        <w:t xml:space="preserve"> каких-либо Поставок станков </w:t>
      </w:r>
      <w:r w:rsidRPr="0084550E">
        <w:rPr>
          <w:rStyle w:val="16"/>
          <w:rFonts w:ascii="Times New Roman" w:cs="Times New Roman"/>
          <w:color w:val="000000" w:themeColor="text1"/>
          <w:spacing w:val="0"/>
          <w:u w:val="none"/>
        </w:rPr>
        <w:t>другим наркомата.</w:t>
      </w:r>
    </w:p>
    <w:p w14:paraId="720C9FEF" w14:textId="77777777" w:rsidR="008537C0" w:rsidRPr="0084550E" w:rsidRDefault="008537C0"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11. Обязать </w:t>
      </w:r>
      <w:r w:rsidRPr="0084550E">
        <w:rPr>
          <w:rStyle w:val="16"/>
          <w:rFonts w:ascii="Times New Roman" w:cs="Times New Roman"/>
          <w:color w:val="000000" w:themeColor="text1"/>
          <w:spacing w:val="0"/>
          <w:u w:val="none"/>
        </w:rPr>
        <w:t xml:space="preserve">Наркомлегпром </w:t>
      </w:r>
      <w:r w:rsidRPr="0084550E">
        <w:rPr>
          <w:rFonts w:ascii="Times New Roman" w:cs="Times New Roman"/>
          <w:color w:val="000000" w:themeColor="text1"/>
          <w:spacing w:val="0"/>
          <w:sz w:val="16"/>
          <w:szCs w:val="16"/>
        </w:rPr>
        <w:t xml:space="preserve">- </w:t>
      </w:r>
      <w:r w:rsidRPr="0084550E">
        <w:rPr>
          <w:rStyle w:val="16"/>
          <w:rFonts w:ascii="Times New Roman" w:cs="Times New Roman"/>
          <w:color w:val="000000" w:themeColor="text1"/>
          <w:spacing w:val="0"/>
          <w:u w:val="none"/>
        </w:rPr>
        <w:t>тов.Лукина, Наркомтекстпль-</w:t>
      </w:r>
      <w:r w:rsidRPr="0084550E">
        <w:rPr>
          <w:rFonts w:ascii="Times New Roman" w:cs="Times New Roman"/>
          <w:color w:val="000000" w:themeColor="text1"/>
          <w:spacing w:val="0"/>
          <w:sz w:val="16"/>
          <w:szCs w:val="16"/>
        </w:rPr>
        <w:t xml:space="preserve"> пром - тов.Акимова, Наркомпищепром - тов.</w:t>
      </w:r>
      <w:r w:rsidRPr="0084550E">
        <w:rPr>
          <w:rStyle w:val="16"/>
          <w:rFonts w:ascii="Times New Roman" w:cs="Times New Roman"/>
          <w:color w:val="000000" w:themeColor="text1"/>
          <w:spacing w:val="0"/>
          <w:u w:val="none"/>
        </w:rPr>
        <w:t>Пронина, Наркоммясо</w:t>
      </w:r>
      <w:r w:rsidRPr="0084550E">
        <w:rPr>
          <w:rFonts w:ascii="Times New Roman" w:cs="Times New Roman"/>
          <w:color w:val="000000" w:themeColor="text1"/>
          <w:spacing w:val="0"/>
          <w:sz w:val="16"/>
          <w:szCs w:val="16"/>
        </w:rPr>
        <w:t xml:space="preserve">молпром - тов.Смирнова, </w:t>
      </w:r>
      <w:r w:rsidRPr="0084550E">
        <w:rPr>
          <w:rStyle w:val="16"/>
          <w:rFonts w:ascii="Times New Roman" w:cs="Times New Roman"/>
          <w:color w:val="000000" w:themeColor="text1"/>
          <w:spacing w:val="0"/>
          <w:u w:val="none"/>
        </w:rPr>
        <w:t xml:space="preserve">Наркомрыбпром </w:t>
      </w:r>
      <w:r w:rsidRPr="0084550E">
        <w:rPr>
          <w:rFonts w:ascii="Times New Roman" w:cs="Times New Roman"/>
          <w:color w:val="000000" w:themeColor="text1"/>
          <w:spacing w:val="0"/>
          <w:sz w:val="16"/>
          <w:szCs w:val="16"/>
        </w:rPr>
        <w:t>- тов. И</w:t>
      </w:r>
      <w:r w:rsidRPr="0084550E">
        <w:rPr>
          <w:rStyle w:val="16"/>
          <w:rFonts w:ascii="Times New Roman" w:cs="Times New Roman"/>
          <w:color w:val="000000" w:themeColor="text1"/>
          <w:spacing w:val="0"/>
          <w:u w:val="none"/>
        </w:rPr>
        <w:t>шкова, Нарком</w:t>
      </w:r>
      <w:r w:rsidRPr="0084550E">
        <w:rPr>
          <w:rFonts w:ascii="Times New Roman" w:cs="Times New Roman"/>
          <w:color w:val="000000" w:themeColor="text1"/>
          <w:spacing w:val="0"/>
          <w:sz w:val="16"/>
          <w:szCs w:val="16"/>
        </w:rPr>
        <w:t xml:space="preserve">ваг - тов.Субботина обеспечить отоваривание </w:t>
      </w:r>
      <w:r w:rsidRPr="0084550E">
        <w:rPr>
          <w:rStyle w:val="16"/>
          <w:rFonts w:ascii="Times New Roman" w:cs="Times New Roman"/>
          <w:color w:val="000000" w:themeColor="text1"/>
          <w:spacing w:val="0"/>
          <w:u w:val="none"/>
        </w:rPr>
        <w:t xml:space="preserve">фондов </w:t>
      </w:r>
      <w:r w:rsidRPr="0084550E">
        <w:rPr>
          <w:rFonts w:ascii="Times New Roman" w:cs="Times New Roman"/>
          <w:color w:val="000000" w:themeColor="text1"/>
          <w:spacing w:val="0"/>
          <w:sz w:val="16"/>
          <w:szCs w:val="16"/>
        </w:rPr>
        <w:t xml:space="preserve">1 </w:t>
      </w:r>
      <w:r w:rsidRPr="0084550E">
        <w:rPr>
          <w:rStyle w:val="16"/>
          <w:rFonts w:ascii="Times New Roman" w:cs="Times New Roman"/>
          <w:color w:val="000000" w:themeColor="text1"/>
          <w:spacing w:val="0"/>
          <w:u w:val="none"/>
        </w:rPr>
        <w:t>квар</w:t>
      </w:r>
      <w:r w:rsidRPr="0084550E">
        <w:rPr>
          <w:rFonts w:ascii="Times New Roman" w:cs="Times New Roman"/>
          <w:color w:val="000000" w:themeColor="text1"/>
          <w:spacing w:val="0"/>
          <w:sz w:val="16"/>
          <w:szCs w:val="16"/>
        </w:rPr>
        <w:t xml:space="preserve">тала на промтовары и продтовары </w:t>
      </w:r>
      <w:r w:rsidRPr="0084550E">
        <w:rPr>
          <w:rStyle w:val="16"/>
          <w:rFonts w:ascii="Times New Roman" w:cs="Times New Roman"/>
          <w:color w:val="000000" w:themeColor="text1"/>
          <w:spacing w:val="0"/>
          <w:u w:val="none"/>
        </w:rPr>
        <w:t>для завода № 74 в следующие</w:t>
      </w:r>
      <w:r w:rsidRPr="0084550E">
        <w:rPr>
          <w:rFonts w:ascii="Times New Roman" w:cs="Times New Roman"/>
          <w:color w:val="000000" w:themeColor="text1"/>
          <w:spacing w:val="0"/>
          <w:sz w:val="16"/>
          <w:szCs w:val="16"/>
        </w:rPr>
        <w:t xml:space="preserve"> сроки: 50</w:t>
      </w:r>
      <w:r w:rsidRPr="0084550E">
        <w:rPr>
          <w:rStyle w:val="16"/>
          <w:rFonts w:ascii="Times New Roman" w:cs="Times New Roman"/>
          <w:color w:val="000000" w:themeColor="text1"/>
          <w:spacing w:val="0"/>
          <w:u w:val="none"/>
        </w:rPr>
        <w:t xml:space="preserve">% </w:t>
      </w:r>
      <w:r w:rsidRPr="0084550E">
        <w:rPr>
          <w:rFonts w:ascii="Times New Roman" w:cs="Times New Roman"/>
          <w:color w:val="000000" w:themeColor="text1"/>
          <w:spacing w:val="0"/>
          <w:sz w:val="16"/>
          <w:szCs w:val="16"/>
        </w:rPr>
        <w:t xml:space="preserve">к </w:t>
      </w:r>
      <w:r w:rsidRPr="0084550E">
        <w:rPr>
          <w:rStyle w:val="16"/>
          <w:rFonts w:ascii="Times New Roman" w:cs="Times New Roman"/>
          <w:color w:val="000000" w:themeColor="text1"/>
          <w:spacing w:val="0"/>
          <w:u w:val="none"/>
        </w:rPr>
        <w:t xml:space="preserve">20 января </w:t>
      </w:r>
      <w:r w:rsidRPr="0084550E">
        <w:rPr>
          <w:rFonts w:ascii="Times New Roman" w:cs="Times New Roman"/>
          <w:color w:val="000000" w:themeColor="text1"/>
          <w:spacing w:val="0"/>
          <w:sz w:val="16"/>
          <w:szCs w:val="16"/>
        </w:rPr>
        <w:t xml:space="preserve">194о </w:t>
      </w:r>
      <w:r w:rsidRPr="0084550E">
        <w:rPr>
          <w:rStyle w:val="16"/>
          <w:rFonts w:ascii="Times New Roman" w:cs="Times New Roman"/>
          <w:color w:val="000000" w:themeColor="text1"/>
          <w:spacing w:val="0"/>
          <w:u w:val="none"/>
        </w:rPr>
        <w:t xml:space="preserve">года </w:t>
      </w:r>
      <w:r w:rsidRPr="0084550E">
        <w:rPr>
          <w:rFonts w:ascii="Times New Roman" w:cs="Times New Roman"/>
          <w:color w:val="000000" w:themeColor="text1"/>
          <w:spacing w:val="0"/>
          <w:sz w:val="16"/>
          <w:szCs w:val="16"/>
        </w:rPr>
        <w:t xml:space="preserve">и </w:t>
      </w:r>
      <w:r w:rsidRPr="0084550E">
        <w:rPr>
          <w:rStyle w:val="16"/>
          <w:rFonts w:ascii="Times New Roman" w:cs="Times New Roman"/>
          <w:color w:val="000000" w:themeColor="text1"/>
          <w:spacing w:val="0"/>
          <w:u w:val="none"/>
        </w:rPr>
        <w:t xml:space="preserve">остальные 50% </w:t>
      </w:r>
      <w:r w:rsidRPr="0084550E">
        <w:rPr>
          <w:rFonts w:ascii="Times New Roman" w:cs="Times New Roman"/>
          <w:color w:val="000000" w:themeColor="text1"/>
          <w:spacing w:val="0"/>
          <w:sz w:val="16"/>
          <w:szCs w:val="16"/>
        </w:rPr>
        <w:t xml:space="preserve">к </w:t>
      </w:r>
      <w:r w:rsidRPr="0084550E">
        <w:rPr>
          <w:rStyle w:val="16"/>
          <w:rFonts w:ascii="Times New Roman" w:cs="Times New Roman"/>
          <w:color w:val="000000" w:themeColor="text1"/>
          <w:spacing w:val="0"/>
          <w:u w:val="none"/>
        </w:rPr>
        <w:t>20 февра</w:t>
      </w:r>
      <w:r w:rsidRPr="0084550E">
        <w:rPr>
          <w:rFonts w:ascii="Times New Roman" w:cs="Times New Roman"/>
          <w:color w:val="000000" w:themeColor="text1"/>
          <w:spacing w:val="0"/>
          <w:sz w:val="16"/>
          <w:szCs w:val="16"/>
        </w:rPr>
        <w:t>ля 1943 года.</w:t>
      </w:r>
    </w:p>
    <w:p w14:paraId="696078D3" w14:textId="77777777" w:rsidR="008537C0" w:rsidRPr="0084550E" w:rsidRDefault="008537C0" w:rsidP="0084550E">
      <w:pPr>
        <w:pStyle w:val="5f2"/>
        <w:shd w:val="clear" w:color="auto" w:fill="auto"/>
        <w:tabs>
          <w:tab w:val="left" w:pos="1148"/>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12. Обязать НКЛП СССР - т.Лукина отпустить до 20 января 1943 г. целевым назначением заводу №' 74 НКВ и Стройтресту № 51 НКВ: ватных костюмов - 2800 компл., валенок - </w:t>
      </w:r>
      <w:r w:rsidRPr="0084550E">
        <w:rPr>
          <w:rStyle w:val="16"/>
          <w:rFonts w:ascii="Times New Roman" w:hAnsi="Times New Roman" w:cs="Times New Roman"/>
          <w:color w:val="000000" w:themeColor="text1"/>
          <w:spacing w:val="0"/>
          <w:u w:val="none"/>
        </w:rPr>
        <w:t xml:space="preserve">300 </w:t>
      </w:r>
      <w:r w:rsidRPr="0084550E">
        <w:rPr>
          <w:rFonts w:ascii="Times New Roman" w:hAnsi="Times New Roman" w:cs="Times New Roman"/>
          <w:color w:val="000000" w:themeColor="text1"/>
          <w:sz w:val="16"/>
          <w:szCs w:val="16"/>
        </w:rPr>
        <w:t>пар, ботинок - 1500 пар.</w:t>
      </w:r>
    </w:p>
    <w:p w14:paraId="35083129" w14:textId="77777777" w:rsidR="008537C0" w:rsidRPr="0084550E" w:rsidRDefault="008537C0" w:rsidP="0084550E">
      <w:pPr>
        <w:pStyle w:val="5f2"/>
        <w:shd w:val="clear" w:color="auto" w:fill="auto"/>
        <w:tabs>
          <w:tab w:val="left" w:pos="2153"/>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13. Обязать Наркомтекстильпром - т.Акимова отпустить НКВ целевым назначением для завода № 74 в январе </w:t>
      </w:r>
      <w:r w:rsidRPr="0084550E">
        <w:rPr>
          <w:rStyle w:val="0pt"/>
          <w:rFonts w:ascii="Times New Roman" w:hAnsi="Times New Roman" w:cs="Times New Roman"/>
          <w:color w:val="000000" w:themeColor="text1"/>
          <w:spacing w:val="0"/>
          <w:sz w:val="16"/>
          <w:szCs w:val="16"/>
        </w:rPr>
        <w:t>1943</w:t>
      </w:r>
      <w:r w:rsidRPr="0084550E">
        <w:rPr>
          <w:rFonts w:ascii="Times New Roman" w:hAnsi="Times New Roman" w:cs="Times New Roman"/>
          <w:color w:val="000000" w:themeColor="text1"/>
          <w:sz w:val="16"/>
          <w:szCs w:val="16"/>
        </w:rPr>
        <w:t xml:space="preserve"> года тканей хлопчатобуманных для постельных принадлежностей </w:t>
      </w:r>
      <w:r w:rsidRPr="0084550E">
        <w:rPr>
          <w:rStyle w:val="0pt"/>
          <w:rFonts w:ascii="Times New Roman" w:hAnsi="Times New Roman" w:cs="Times New Roman"/>
          <w:color w:val="000000" w:themeColor="text1"/>
          <w:spacing w:val="0"/>
          <w:sz w:val="16"/>
          <w:szCs w:val="16"/>
        </w:rPr>
        <w:t>на 280</w:t>
      </w:r>
      <w:r w:rsidRPr="0084550E">
        <w:rPr>
          <w:rStyle w:val="16"/>
          <w:rFonts w:ascii="Times New Roman" w:hAnsi="Times New Roman" w:cs="Times New Roman"/>
          <w:color w:val="000000" w:themeColor="text1"/>
          <w:spacing w:val="0"/>
          <w:u w:val="none"/>
        </w:rPr>
        <w:t xml:space="preserve"> </w:t>
      </w:r>
      <w:r w:rsidRPr="0084550E">
        <w:rPr>
          <w:rFonts w:ascii="Times New Roman" w:hAnsi="Times New Roman" w:cs="Times New Roman"/>
          <w:color w:val="000000" w:themeColor="text1"/>
          <w:sz w:val="16"/>
          <w:szCs w:val="16"/>
        </w:rPr>
        <w:t xml:space="preserve">тыс.р. за счет рынка и одеял </w:t>
      </w:r>
      <w:r w:rsidRPr="0084550E">
        <w:rPr>
          <w:rStyle w:val="0pt"/>
          <w:rFonts w:ascii="Times New Roman" w:hAnsi="Times New Roman" w:cs="Times New Roman"/>
          <w:color w:val="000000" w:themeColor="text1"/>
          <w:spacing w:val="0"/>
          <w:sz w:val="16"/>
          <w:szCs w:val="16"/>
        </w:rPr>
        <w:t>2800</w:t>
      </w:r>
      <w:r w:rsidRPr="0084550E">
        <w:rPr>
          <w:rFonts w:ascii="Times New Roman" w:hAnsi="Times New Roman" w:cs="Times New Roman"/>
          <w:color w:val="000000" w:themeColor="text1"/>
          <w:sz w:val="16"/>
          <w:szCs w:val="16"/>
        </w:rPr>
        <w:t xml:space="preserve"> шт. за счет НКО.</w:t>
      </w:r>
    </w:p>
    <w:p w14:paraId="1652CB10" w14:textId="77777777" w:rsidR="008537C0" w:rsidRPr="0084550E" w:rsidRDefault="008537C0" w:rsidP="0084550E">
      <w:pPr>
        <w:pStyle w:val="5f2"/>
        <w:shd w:val="clear" w:color="auto" w:fill="auto"/>
        <w:tabs>
          <w:tab w:val="left" w:pos="1178"/>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14. Обязать </w:t>
      </w:r>
      <w:r w:rsidRPr="0084550E">
        <w:rPr>
          <w:rStyle w:val="0pt"/>
          <w:rFonts w:ascii="Times New Roman" w:hAnsi="Times New Roman" w:cs="Times New Roman"/>
          <w:color w:val="000000" w:themeColor="text1"/>
          <w:spacing w:val="0"/>
          <w:sz w:val="16"/>
          <w:szCs w:val="16"/>
          <w:lang w:val="en-US"/>
        </w:rPr>
        <w:t>H</w:t>
      </w:r>
      <w:r w:rsidRPr="0084550E">
        <w:rPr>
          <w:rStyle w:val="0pt"/>
          <w:rFonts w:ascii="Times New Roman" w:hAnsi="Times New Roman" w:cs="Times New Roman"/>
          <w:color w:val="000000" w:themeColor="text1"/>
          <w:spacing w:val="0"/>
          <w:sz w:val="16"/>
          <w:szCs w:val="16"/>
        </w:rPr>
        <w:t>КХП -</w:t>
      </w:r>
      <w:r w:rsidRPr="0084550E">
        <w:rPr>
          <w:rFonts w:ascii="Times New Roman" w:hAnsi="Times New Roman" w:cs="Times New Roman"/>
          <w:color w:val="000000" w:themeColor="text1"/>
          <w:sz w:val="16"/>
          <w:szCs w:val="16"/>
        </w:rPr>
        <w:t xml:space="preserve"> т.Первухина обеспечить отгрузку заво</w:t>
      </w:r>
      <w:r w:rsidRPr="0084550E">
        <w:rPr>
          <w:rFonts w:ascii="Times New Roman" w:hAnsi="Times New Roman" w:cs="Times New Roman"/>
          <w:color w:val="000000" w:themeColor="text1"/>
          <w:sz w:val="16"/>
          <w:szCs w:val="16"/>
        </w:rPr>
        <w:softHyphen/>
      </w:r>
      <w:r w:rsidRPr="0084550E">
        <w:rPr>
          <w:rStyle w:val="0pt"/>
          <w:rFonts w:ascii="Times New Roman" w:hAnsi="Times New Roman" w:cs="Times New Roman"/>
          <w:color w:val="000000" w:themeColor="text1"/>
          <w:spacing w:val="0"/>
          <w:sz w:val="16"/>
          <w:szCs w:val="16"/>
        </w:rPr>
        <w:t>ду № 74 НКВ</w:t>
      </w:r>
      <w:r w:rsidRPr="0084550E">
        <w:rPr>
          <w:rFonts w:ascii="Times New Roman" w:hAnsi="Times New Roman" w:cs="Times New Roman"/>
          <w:color w:val="000000" w:themeColor="text1"/>
          <w:sz w:val="16"/>
          <w:szCs w:val="16"/>
        </w:rPr>
        <w:t xml:space="preserve"> в январе </w:t>
      </w:r>
      <w:r w:rsidRPr="0084550E">
        <w:rPr>
          <w:rStyle w:val="0pt"/>
          <w:rFonts w:ascii="Times New Roman" w:hAnsi="Times New Roman" w:cs="Times New Roman"/>
          <w:color w:val="000000" w:themeColor="text1"/>
          <w:spacing w:val="0"/>
          <w:sz w:val="16"/>
          <w:szCs w:val="16"/>
        </w:rPr>
        <w:t>1943</w:t>
      </w:r>
      <w:r w:rsidRPr="0084550E">
        <w:rPr>
          <w:rFonts w:ascii="Times New Roman" w:hAnsi="Times New Roman" w:cs="Times New Roman"/>
          <w:color w:val="000000" w:themeColor="text1"/>
          <w:sz w:val="16"/>
          <w:szCs w:val="16"/>
        </w:rPr>
        <w:t xml:space="preserve"> г. соды каустической 30 тонн, соды кальцинированной 32 тонны , нитрита-натрия </w:t>
      </w:r>
      <w:r w:rsidRPr="0084550E">
        <w:rPr>
          <w:rStyle w:val="16"/>
          <w:rFonts w:ascii="Times New Roman" w:hAnsi="Times New Roman" w:cs="Times New Roman"/>
          <w:color w:val="000000" w:themeColor="text1"/>
          <w:spacing w:val="0"/>
          <w:u w:val="none"/>
        </w:rPr>
        <w:t xml:space="preserve">5 </w:t>
      </w:r>
      <w:r w:rsidRPr="0084550E">
        <w:rPr>
          <w:rFonts w:ascii="Times New Roman" w:hAnsi="Times New Roman" w:cs="Times New Roman"/>
          <w:color w:val="000000" w:themeColor="text1"/>
          <w:sz w:val="16"/>
          <w:szCs w:val="16"/>
        </w:rPr>
        <w:t>тонн.</w:t>
      </w:r>
    </w:p>
    <w:p w14:paraId="0144DE23" w14:textId="77777777" w:rsidR="008537C0" w:rsidRPr="0084550E" w:rsidRDefault="008537C0" w:rsidP="0084550E">
      <w:pPr>
        <w:pStyle w:val="5f2"/>
        <w:shd w:val="clear" w:color="auto" w:fill="auto"/>
        <w:tabs>
          <w:tab w:val="left" w:pos="1155"/>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15. Освободить работающих на заводе № 74 НКВ, в том чис</w:t>
      </w:r>
      <w:r w:rsidRPr="0084550E">
        <w:rPr>
          <w:rFonts w:ascii="Times New Roman" w:hAnsi="Times New Roman" w:cs="Times New Roman"/>
          <w:color w:val="000000" w:themeColor="text1"/>
          <w:sz w:val="16"/>
          <w:szCs w:val="16"/>
        </w:rPr>
        <w:softHyphen/>
        <w:t xml:space="preserve">ле и призывников рождения </w:t>
      </w:r>
      <w:r w:rsidRPr="0084550E">
        <w:rPr>
          <w:rStyle w:val="0pt"/>
          <w:rFonts w:ascii="Times New Roman" w:hAnsi="Times New Roman" w:cs="Times New Roman"/>
          <w:color w:val="000000" w:themeColor="text1"/>
          <w:spacing w:val="0"/>
          <w:sz w:val="16"/>
          <w:szCs w:val="16"/>
        </w:rPr>
        <w:t xml:space="preserve">1922-1925 </w:t>
      </w:r>
      <w:r w:rsidRPr="0084550E">
        <w:rPr>
          <w:rStyle w:val="1pt"/>
          <w:rFonts w:ascii="Times New Roman" w:hAnsi="Times New Roman" w:cs="Times New Roman"/>
          <w:color w:val="000000" w:themeColor="text1"/>
          <w:spacing w:val="0"/>
          <w:sz w:val="16"/>
          <w:szCs w:val="16"/>
        </w:rPr>
        <w:t>г.г.,</w:t>
      </w:r>
      <w:r w:rsidRPr="0084550E">
        <w:rPr>
          <w:rFonts w:ascii="Times New Roman" w:hAnsi="Times New Roman" w:cs="Times New Roman"/>
          <w:color w:val="000000" w:themeColor="text1"/>
          <w:sz w:val="16"/>
          <w:szCs w:val="16"/>
        </w:rPr>
        <w:t xml:space="preserve"> от призыва в Крас</w:t>
      </w:r>
      <w:r w:rsidRPr="0084550E">
        <w:rPr>
          <w:rFonts w:ascii="Times New Roman" w:hAnsi="Times New Roman" w:cs="Times New Roman"/>
          <w:color w:val="000000" w:themeColor="text1"/>
          <w:sz w:val="16"/>
          <w:szCs w:val="16"/>
        </w:rPr>
        <w:softHyphen/>
        <w:t xml:space="preserve">ную Армию </w:t>
      </w:r>
      <w:r w:rsidRPr="0084550E">
        <w:rPr>
          <w:rStyle w:val="16"/>
          <w:rFonts w:ascii="Times New Roman" w:hAnsi="Times New Roman" w:cs="Times New Roman"/>
          <w:color w:val="000000" w:themeColor="text1"/>
          <w:spacing w:val="0"/>
          <w:u w:val="none"/>
        </w:rPr>
        <w:t xml:space="preserve">до </w:t>
      </w:r>
      <w:r w:rsidRPr="0084550E">
        <w:rPr>
          <w:rFonts w:ascii="Times New Roman" w:hAnsi="Times New Roman" w:cs="Times New Roman"/>
          <w:color w:val="000000" w:themeColor="text1"/>
          <w:sz w:val="16"/>
          <w:szCs w:val="16"/>
        </w:rPr>
        <w:t xml:space="preserve">1 июля </w:t>
      </w:r>
      <w:r w:rsidRPr="0084550E">
        <w:rPr>
          <w:rStyle w:val="0pt"/>
          <w:rFonts w:ascii="Times New Roman" w:hAnsi="Times New Roman" w:cs="Times New Roman"/>
          <w:color w:val="000000" w:themeColor="text1"/>
          <w:spacing w:val="0"/>
          <w:sz w:val="16"/>
          <w:szCs w:val="16"/>
        </w:rPr>
        <w:t>1943</w:t>
      </w:r>
      <w:r w:rsidRPr="0084550E">
        <w:rPr>
          <w:rFonts w:ascii="Times New Roman" w:hAnsi="Times New Roman" w:cs="Times New Roman"/>
          <w:color w:val="000000" w:themeColor="text1"/>
          <w:sz w:val="16"/>
          <w:szCs w:val="16"/>
        </w:rPr>
        <w:t xml:space="preserve"> года.</w:t>
      </w:r>
    </w:p>
    <w:p w14:paraId="4A0A9678" w14:textId="77777777" w:rsidR="008537C0" w:rsidRPr="0084550E" w:rsidRDefault="008537C0" w:rsidP="0084550E">
      <w:pPr>
        <w:pStyle w:val="5f2"/>
        <w:shd w:val="clear" w:color="auto" w:fill="auto"/>
        <w:tabs>
          <w:tab w:val="left" w:pos="1163"/>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16. Обязать Промбанк-т.Гроссмана производить финансиро</w:t>
      </w:r>
      <w:r w:rsidRPr="0084550E">
        <w:rPr>
          <w:rFonts w:ascii="Times New Roman" w:hAnsi="Times New Roman" w:cs="Times New Roman"/>
          <w:color w:val="000000" w:themeColor="text1"/>
          <w:sz w:val="16"/>
          <w:szCs w:val="16"/>
        </w:rPr>
        <w:softHyphen/>
        <w:t>вание об"ектов, предназначенных для производства 37-мм пушек, без проектов и смет.</w:t>
      </w:r>
    </w:p>
    <w:p w14:paraId="133B4474" w14:textId="77777777" w:rsidR="008537C0" w:rsidRPr="0084550E" w:rsidRDefault="008537C0" w:rsidP="0084550E">
      <w:pPr>
        <w:pStyle w:val="5f2"/>
        <w:shd w:val="clear" w:color="auto" w:fill="auto"/>
        <w:tabs>
          <w:tab w:val="left" w:pos="1163"/>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 xml:space="preserve">17. Обязать </w:t>
      </w:r>
      <w:r w:rsidRPr="0084550E">
        <w:rPr>
          <w:rStyle w:val="0pt"/>
          <w:rFonts w:ascii="Times New Roman" w:hAnsi="Times New Roman" w:cs="Times New Roman"/>
          <w:color w:val="000000" w:themeColor="text1"/>
          <w:spacing w:val="0"/>
          <w:sz w:val="16"/>
          <w:szCs w:val="16"/>
        </w:rPr>
        <w:t>НКЧМ -</w:t>
      </w:r>
      <w:r w:rsidRPr="0084550E">
        <w:rPr>
          <w:rFonts w:ascii="Times New Roman" w:hAnsi="Times New Roman" w:cs="Times New Roman"/>
          <w:color w:val="000000" w:themeColor="text1"/>
          <w:sz w:val="16"/>
          <w:szCs w:val="16"/>
        </w:rPr>
        <w:t xml:space="preserve"> т.Тевосяна поставить Главвоенпромстрою целевым назначением для Военстроя № 28 (г.Ижевск) в первом квартале </w:t>
      </w:r>
      <w:r w:rsidRPr="0084550E">
        <w:rPr>
          <w:rStyle w:val="0pt"/>
          <w:rFonts w:ascii="Times New Roman" w:hAnsi="Times New Roman" w:cs="Times New Roman"/>
          <w:color w:val="000000" w:themeColor="text1"/>
          <w:spacing w:val="0"/>
          <w:sz w:val="16"/>
          <w:szCs w:val="16"/>
        </w:rPr>
        <w:t>1943</w:t>
      </w:r>
      <w:r w:rsidRPr="0084550E">
        <w:rPr>
          <w:rFonts w:ascii="Times New Roman" w:hAnsi="Times New Roman" w:cs="Times New Roman"/>
          <w:color w:val="000000" w:themeColor="text1"/>
          <w:sz w:val="16"/>
          <w:szCs w:val="16"/>
        </w:rPr>
        <w:t xml:space="preserve"> года 32 тонны гвоздей.</w:t>
      </w:r>
    </w:p>
    <w:p w14:paraId="63BDC053" w14:textId="77777777" w:rsidR="008537C0" w:rsidRPr="0084550E" w:rsidRDefault="008537C0" w:rsidP="0084550E">
      <w:pPr>
        <w:pStyle w:val="5f2"/>
        <w:shd w:val="clear" w:color="auto" w:fill="auto"/>
        <w:tabs>
          <w:tab w:val="left" w:pos="1170"/>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18. Обязать Наркомстройматериалов - т.Соснина поставить Главвоенпромстрою в 1 кв.1943 г. целевым назначением Военстрою № 28 (г.Ижевск) за счет производства 4000 кв.метров стекла.</w:t>
      </w:r>
    </w:p>
    <w:p w14:paraId="0188141C" w14:textId="0A5928F7" w:rsidR="008537C0" w:rsidRPr="0084550E" w:rsidRDefault="008537C0" w:rsidP="0084550E">
      <w:pPr>
        <w:pStyle w:val="5f2"/>
        <w:shd w:val="clear" w:color="auto" w:fill="auto"/>
        <w:tabs>
          <w:tab w:val="left" w:pos="1163"/>
        </w:tabs>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19. Обязать т.Шверника выделить в январе-феврале месяцах</w:t>
      </w:r>
      <w:r w:rsidR="0049725E">
        <w:rPr>
          <w:rFonts w:ascii="Times New Roman" w:hAnsi="Times New Roman" w:cs="Times New Roman"/>
          <w:color w:val="000000" w:themeColor="text1"/>
          <w:sz w:val="16"/>
          <w:szCs w:val="16"/>
        </w:rPr>
        <w:t xml:space="preserve"> </w:t>
      </w:r>
      <w:r w:rsidRPr="0084550E">
        <w:rPr>
          <w:rStyle w:val="0pt"/>
          <w:rFonts w:ascii="Times New Roman" w:hAnsi="Times New Roman" w:cs="Times New Roman"/>
          <w:color w:val="000000" w:themeColor="text1"/>
          <w:spacing w:val="0"/>
          <w:sz w:val="16"/>
          <w:szCs w:val="16"/>
        </w:rPr>
        <w:t>1943</w:t>
      </w:r>
      <w:r w:rsidRPr="0084550E">
        <w:rPr>
          <w:rFonts w:ascii="Times New Roman" w:hAnsi="Times New Roman" w:cs="Times New Roman"/>
          <w:color w:val="000000" w:themeColor="text1"/>
          <w:sz w:val="16"/>
          <w:szCs w:val="16"/>
        </w:rPr>
        <w:t xml:space="preserve"> г. Главвоенпромстрою для работ по строительству ижевских заводов </w:t>
      </w:r>
      <w:r w:rsidRPr="0084550E">
        <w:rPr>
          <w:rStyle w:val="0pt"/>
          <w:rFonts w:ascii="Times New Roman" w:hAnsi="Times New Roman" w:cs="Times New Roman"/>
          <w:color w:val="000000" w:themeColor="text1"/>
          <w:spacing w:val="0"/>
          <w:sz w:val="16"/>
          <w:szCs w:val="16"/>
        </w:rPr>
        <w:t>НКВ 300</w:t>
      </w:r>
      <w:r w:rsidRPr="0084550E">
        <w:rPr>
          <w:rFonts w:ascii="Times New Roman" w:hAnsi="Times New Roman" w:cs="Times New Roman"/>
          <w:color w:val="000000" w:themeColor="text1"/>
          <w:sz w:val="16"/>
          <w:szCs w:val="16"/>
        </w:rPr>
        <w:t xml:space="preserve"> человек рабочих за счет мобилизуемых по сред</w:t>
      </w:r>
      <w:r w:rsidRPr="0084550E">
        <w:rPr>
          <w:rFonts w:ascii="Times New Roman" w:hAnsi="Times New Roman" w:cs="Times New Roman"/>
          <w:color w:val="000000" w:themeColor="text1"/>
          <w:sz w:val="16"/>
          <w:szCs w:val="16"/>
        </w:rPr>
        <w:softHyphen/>
        <w:t>неазиатским республикам (10378).</w:t>
      </w:r>
    </w:p>
    <w:p w14:paraId="5C78357C" w14:textId="77777777" w:rsidR="008537C0" w:rsidRPr="0084550E" w:rsidRDefault="008537C0" w:rsidP="0084550E">
      <w:pPr>
        <w:spacing w:after="0" w:line="240" w:lineRule="auto"/>
        <w:jc w:val="both"/>
        <w:rPr>
          <w:rFonts w:ascii="Times New Roman" w:hAnsi="Times New Roman"/>
          <w:color w:val="000000" w:themeColor="text1"/>
          <w:sz w:val="16"/>
          <w:szCs w:val="16"/>
        </w:rPr>
      </w:pPr>
    </w:p>
    <w:p w14:paraId="0AA8C28C"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30 декабря 1942 г. постановлением ГКО пушка 11П конструкции ОКБ-16 НКВ была принята в се</w:t>
      </w:r>
      <w:r w:rsidRPr="0084550E">
        <w:rPr>
          <w:color w:val="000000" w:themeColor="text1"/>
          <w:sz w:val="16"/>
          <w:szCs w:val="16"/>
        </w:rPr>
        <w:softHyphen/>
        <w:t>рийное производство для снабжения ВВС КА. При</w:t>
      </w:r>
      <w:r w:rsidRPr="0084550E">
        <w:rPr>
          <w:color w:val="000000" w:themeColor="text1"/>
          <w:sz w:val="16"/>
          <w:szCs w:val="16"/>
        </w:rPr>
        <w:softHyphen/>
        <w:t>каз по наркомату вооружения нарком Д. Ф. Устинов подписал на следующий день (17500).</w:t>
      </w:r>
    </w:p>
    <w:p w14:paraId="073C3467" w14:textId="77777777" w:rsidR="0026218A" w:rsidRPr="0084550E" w:rsidRDefault="0026218A" w:rsidP="0084550E">
      <w:pPr>
        <w:pStyle w:val="12a"/>
        <w:shd w:val="clear" w:color="auto" w:fill="auto"/>
        <w:spacing w:after="0" w:line="240" w:lineRule="auto"/>
        <w:jc w:val="both"/>
        <w:rPr>
          <w:color w:val="000000" w:themeColor="text1"/>
          <w:sz w:val="16"/>
          <w:szCs w:val="16"/>
        </w:rPr>
      </w:pPr>
    </w:p>
    <w:p w14:paraId="2BB30818" w14:textId="4F5B8DB5"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30 декабря 1942 года постановлением ГКО пушку 11-П приняли на вооружение вместо орудия Ш-37.</w:t>
      </w:r>
      <w:r w:rsidR="00C74823">
        <w:rPr>
          <w:color w:val="000000" w:themeColor="text1"/>
          <w:sz w:val="16"/>
          <w:szCs w:val="16"/>
        </w:rPr>
        <w:t xml:space="preserve"> </w:t>
      </w:r>
      <w:r w:rsidRPr="0084550E">
        <w:rPr>
          <w:color w:val="000000" w:themeColor="text1"/>
          <w:sz w:val="16"/>
          <w:szCs w:val="16"/>
        </w:rPr>
        <w:t>Справедливости ради стоит отметить, что технологически пушка Ш-37 была несколько проще изделия ОКБ-16. По воспоминаниям Б.Г. Шпитального трудоемкость Ш-37 составляла 286 человеко-часов против 450 у 11-П. Правда, это на момент 1942 года, когда пушке Ш-37 уже «исполнилось» более 4 лет, а 11-П еще только была полуэкспериментальной, не прошедшей этапа «технологического вылизывания» на производстве (19170).</w:t>
      </w:r>
    </w:p>
    <w:p w14:paraId="0E4A4ECC" w14:textId="77777777" w:rsidR="00F94D1F" w:rsidRPr="0084550E" w:rsidRDefault="00F94D1F" w:rsidP="0084550E">
      <w:pPr>
        <w:pStyle w:val="rtejustify"/>
        <w:shd w:val="clear" w:color="auto" w:fill="FFFFFF"/>
        <w:spacing w:before="0" w:beforeAutospacing="0" w:after="0" w:afterAutospacing="0"/>
        <w:jc w:val="both"/>
        <w:textAlignment w:val="baseline"/>
        <w:rPr>
          <w:color w:val="000000" w:themeColor="text1"/>
          <w:sz w:val="16"/>
          <w:szCs w:val="16"/>
        </w:rPr>
      </w:pPr>
    </w:p>
    <w:p w14:paraId="5A517763" w14:textId="77777777" w:rsidR="0028113A" w:rsidRPr="0077585D" w:rsidRDefault="0028113A" w:rsidP="0028113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30 декабря 1942 г. вышло постановление ГКО №2674сс «Об организа</w:t>
      </w:r>
      <w:r w:rsidRPr="0077585D">
        <w:rPr>
          <w:rFonts w:ascii="Times New Roman" w:hAnsi="Times New Roman"/>
          <w:color w:val="0070C0"/>
          <w:sz w:val="16"/>
          <w:szCs w:val="16"/>
        </w:rPr>
        <w:softHyphen/>
        <w:t>ции серийного производства 37-мм автомати</w:t>
      </w:r>
      <w:r w:rsidRPr="0077585D">
        <w:rPr>
          <w:rFonts w:ascii="Times New Roman" w:hAnsi="Times New Roman"/>
          <w:color w:val="0070C0"/>
          <w:sz w:val="16"/>
          <w:szCs w:val="16"/>
        </w:rPr>
        <w:softHyphen/>
        <w:t>ческой пушки ОКБ-16 (Нудельмана)», в кото</w:t>
      </w:r>
      <w:r w:rsidRPr="0077585D">
        <w:rPr>
          <w:rFonts w:ascii="Times New Roman" w:hAnsi="Times New Roman"/>
          <w:color w:val="0070C0"/>
          <w:sz w:val="16"/>
          <w:szCs w:val="16"/>
        </w:rPr>
        <w:softHyphen/>
        <w:t>ром устанавливались жесткие сроки выпуска заводом №74 НКВ в Ижевске пушек, а также порядок, сроки и объемы предоставления за</w:t>
      </w:r>
      <w:r w:rsidRPr="0077585D">
        <w:rPr>
          <w:rFonts w:ascii="Times New Roman" w:hAnsi="Times New Roman"/>
          <w:color w:val="0070C0"/>
          <w:sz w:val="16"/>
          <w:szCs w:val="16"/>
        </w:rPr>
        <w:softHyphen/>
        <w:t>воду дополнительного оборудования, станков, инструмента, абразивов, различных материа</w:t>
      </w:r>
      <w:r w:rsidRPr="0077585D">
        <w:rPr>
          <w:rFonts w:ascii="Times New Roman" w:hAnsi="Times New Roman"/>
          <w:color w:val="0070C0"/>
          <w:sz w:val="16"/>
          <w:szCs w:val="16"/>
        </w:rPr>
        <w:softHyphen/>
        <w:t>лов и других ресурсов (24956).</w:t>
      </w:r>
    </w:p>
    <w:p w14:paraId="025DFB38" w14:textId="77777777" w:rsidR="0028113A" w:rsidRPr="0077585D" w:rsidRDefault="0028113A" w:rsidP="0028113A">
      <w:pPr>
        <w:spacing w:after="0" w:line="240" w:lineRule="auto"/>
        <w:jc w:val="both"/>
        <w:rPr>
          <w:rFonts w:ascii="Times New Roman" w:hAnsi="Times New Roman"/>
          <w:color w:val="0070C0"/>
          <w:sz w:val="16"/>
          <w:szCs w:val="16"/>
        </w:rPr>
      </w:pPr>
    </w:p>
    <w:p w14:paraId="6A7B362F" w14:textId="77777777" w:rsidR="0028113A" w:rsidRPr="0077585D" w:rsidRDefault="0028113A" w:rsidP="0028113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30 декабря 1942 года постановлением ГКО пушку 11-П приняли на вооружение вместо орудия Ш-37.  Справедливости ради стоит отметить, что технологически пушка Ш-37 была несколько проще изделия ОКБ-16. По воспоминаниям Б.Г. Шпитального трудоемкость Ш-37 составляла 286 человеко-часов против 450 у 11-П. Правда, это на момент 1942 года, когда пушке Ш-37 уже «исполнилось» более 4 лет, а 11-П еще только была полуэкспериментальной, не прошедшей этапа «технологического вылизывания» на производстве (25270).</w:t>
      </w:r>
    </w:p>
    <w:p w14:paraId="13DA94AD" w14:textId="77777777" w:rsidR="0028113A" w:rsidRPr="0077585D" w:rsidRDefault="0028113A" w:rsidP="0028113A">
      <w:pPr>
        <w:spacing w:after="0" w:line="240" w:lineRule="auto"/>
        <w:jc w:val="both"/>
        <w:rPr>
          <w:rFonts w:ascii="Times New Roman" w:hAnsi="Times New Roman"/>
          <w:color w:val="0070C0"/>
          <w:sz w:val="16"/>
          <w:szCs w:val="16"/>
        </w:rPr>
      </w:pPr>
    </w:p>
    <w:p w14:paraId="53BDA5ED"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D934952" w14:textId="77777777" w:rsidR="00BB6316" w:rsidRPr="0084550E" w:rsidRDefault="00BB6316" w:rsidP="0084550E">
      <w:pPr>
        <w:pStyle w:val="Iauiue"/>
        <w:jc w:val="both"/>
        <w:rPr>
          <w:iCs/>
          <w:color w:val="000000" w:themeColor="text1"/>
          <w:sz w:val="16"/>
          <w:szCs w:val="16"/>
        </w:rPr>
      </w:pPr>
    </w:p>
    <w:p w14:paraId="067088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г. из ПИСЬМА ДИРЕКТОРА ЗАВОДА № 617 Н.А. ЖУКА СЕКРЕТАРЮ НОВОСИБИРСКОГО ОБКОМА ВКЩ6) М.В. КУЛАГИНУ</w:t>
      </w:r>
    </w:p>
    <w:p w14:paraId="2633B1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Вас рассмотреть группу вопросов, имеющих решающее значение в выполнении заводом государственного плана 1943 года. Решение этих вопросов задерживается по ряду причин, преодоление которых без Вашей помощи весьма затруднено. СТРОИТЕЛЬСТВО. В силу затруднения с транспортом, недостатком людей и, главным образом, по причине формального отношения руководства треста № 1 НКБ к нашей стройке ... до сих пор ни один из производственных и энергетических объектов в эксплуатацию не сдан. В последнее время при помощи городского комитета партии удалось оживить работу на ряде энергетических объектов, таких как компрессорная, бустерная, градирня, газоочистка и инструментальный цех. Эти объекты будут закончены в феврале месяце. Но наряду с этим совершенно законсервированы: стекольный завод, столовая, технохимический цех, 2-й корпус, центральная часть и много более мелких объектов и недоделок, не позволяющих заводу наращивание новых мощностей. В настоящее время трест не только никаких мер не принимает к усилению работы, но под различными предлогами, ссылаясь на отсутствие вагонов и некоторых материалов, переводит рабочих на другие стройки. Только за 1,5 месяца этого года снято около 300 человек рабочих, и сейчас, против сентября, когда доходило до 1 110 человек, осталось только 400 человек. Такое положение ведет к тяжелым последствиям по выпуску многих очень важных видов нашей продукции.</w:t>
      </w:r>
    </w:p>
    <w:p w14:paraId="282DC7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РАБОЧАЯ СИЛА. Расширение производства и значительный рост плана 1943 года (300%) со всей остротой поставили вопрос о недостатке рабочей силы, недокомплект которой сейчас составляет до 30%, и особенно тяжело обстоит дело в связи с недостатком мужчин на тяжелые работы, которые необходимы для обучения газовщиками, шлаковщиками — на газовый завод; давильщиками, дротовщиками и выдувальщиками - на стекольный завод и другие. Всего требуется на первое время, в самый короткий срок, для основных цехов: женщин и подростков - не менее 500 человек, мужчин для подсобных цехов - не менее 50 человек. Необходимо отметить, что решение обкома ВКП(б) от 25.VII.1942 года № 353с, вынесенное в порядке реализации решения ГКО от 8.VIII.1942 года за № 2161сс о мобилизации 1 300 человек рабочих,- не выполнено, завод получил только по мобилизации 131 человека.</w:t>
      </w:r>
    </w:p>
    <w:p w14:paraId="7F3B37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ЖИЛЬЕ ДЛЯ РАБОЧИХ. Положение с жильем создалось исключительно тяжелое, до сих пор в производственных помещениях и на территории завода проживает 315 человек; значительная часть рабочих и ИТР, живущих в частном секторе, живут в недопустимо тяжелых условиях. Полученные заводом 10 восьмиквартирных и 30 одноквартирных домиков — не строятся. Трест № 1 НКБ игнорирует решение горкома ВКП(б) от 11 декабря 1942 года № 172, ссылаясь на то, что в решении ГКО прямо не сказано о строительстве жилья, к строительству не приступает, а переданный ему материал для домов разбазаривает на другие объекты. Израсходовано на различные работы 700 кубических метров пиломатериалов от комплектов стандартных домов.</w:t>
      </w:r>
    </w:p>
    <w:p w14:paraId="1DDEAF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ПИТАНИЕ РАБОЧИХ. В ноябре месяце завод получил наряд на получение централизованного фонда картофеля в Легостаевском районе, за счет нарядов горпищеторга; ввиду невозможности вывезти этот картофель по условиям погоды счет был оплачен и картофель засыпан на месте под сохранные расписки. В настоящее время горторготдел запретил выдачу нам картофеля, в результате завод оказался в тяжелом положении, имея запас овощей на 4-5 дней.</w:t>
      </w:r>
    </w:p>
    <w:p w14:paraId="02F472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Указанные вопросы являются для завода основой для дальнейшего развития. Прошу Вашего вмешательства и помощи в срочном их решении.</w:t>
      </w:r>
    </w:p>
    <w:p w14:paraId="76CCED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завода № 617 Жук</w:t>
      </w:r>
    </w:p>
    <w:p w14:paraId="2EC900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ГАНО. Ф. П-4. Оп. 7. Д. 479. Л. 114-115. Подлинник.</w:t>
      </w:r>
    </w:p>
    <w:p w14:paraId="7021DF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Подпись-автограф. Документ подготовлен в 2 экз. (12193).</w:t>
      </w:r>
    </w:p>
    <w:p w14:paraId="5E84B77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47FB8BC"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года два образца планетарной трансмиссии, которую разработал коллектив Московского машино</w:t>
      </w:r>
      <w:r w:rsidRPr="0084550E">
        <w:rPr>
          <w:rFonts w:ascii="Times New Roman" w:hAnsi="Times New Roman"/>
          <w:color w:val="000000" w:themeColor="text1"/>
          <w:sz w:val="16"/>
          <w:szCs w:val="16"/>
        </w:rPr>
        <w:softHyphen/>
        <w:t>строительного института им. Баумана под руководством Г. И. Зайчи</w:t>
      </w:r>
      <w:r w:rsidRPr="0084550E">
        <w:rPr>
          <w:rFonts w:ascii="Times New Roman" w:hAnsi="Times New Roman"/>
          <w:color w:val="000000" w:themeColor="text1"/>
          <w:sz w:val="16"/>
          <w:szCs w:val="16"/>
        </w:rPr>
        <w:softHyphen/>
        <w:t xml:space="preserve">ка, поступили на завод №100. 2 января в Челябинск прибыла бригада конструкторов из института им. Баумана, которая контролировала процесс установки. В качестве танка для испытаний планетарной трансмиссии был выбран КВ-7. Ввиду загруженности завода №100 другими опытными работами монтаж новой трансмиссии затянулся. Вместо 16 января, как это было указано в распоряжении наркома танковой промышленности И.М. Зальцмана, монтаж закончили лишь к 7 февраля. Не исключено, что уже на этом этапе затягивание было сознательным, поскольку с 19 ноября 1942 года на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№15002 испытывалась другая трансмиссия — конструкции инженера-полковника А.И. Благонравова.</w:t>
      </w:r>
    </w:p>
    <w:p w14:paraId="52DECFF9"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же километры испытаний выявили низкое качество сбор</w:t>
      </w:r>
      <w:r w:rsidRPr="0084550E">
        <w:rPr>
          <w:rFonts w:ascii="Times New Roman" w:hAnsi="Times New Roman"/>
          <w:color w:val="000000" w:themeColor="text1"/>
          <w:sz w:val="16"/>
          <w:szCs w:val="16"/>
        </w:rPr>
        <w:softHyphen/>
        <w:t>ки планетарной трансмиссии. Были заменены все бронзовые кольца на стальные, а шарикоподшипники управления на каленые ролики с иголками. Кроме того, пришлось устранять течь масла, а ферродо тормозов заменили на чугунные колодки. После устранения дефектов трансмиссию вновь установили в КВ-7, после чего он к 4 марта прошел без проблем 545 километров (17484).</w:t>
      </w:r>
    </w:p>
    <w:p w14:paraId="48DD6ED4" w14:textId="77777777" w:rsidR="00517A3A" w:rsidRPr="0084550E" w:rsidRDefault="00517A3A" w:rsidP="0084550E">
      <w:pPr>
        <w:spacing w:after="0" w:line="240" w:lineRule="auto"/>
        <w:jc w:val="both"/>
        <w:rPr>
          <w:rFonts w:ascii="Times New Roman" w:hAnsi="Times New Roman"/>
          <w:color w:val="000000" w:themeColor="text1"/>
          <w:sz w:val="16"/>
          <w:szCs w:val="16"/>
        </w:rPr>
      </w:pPr>
    </w:p>
    <w:p w14:paraId="7C15768C" w14:textId="77777777" w:rsidR="00D15492" w:rsidRPr="0084550E" w:rsidRDefault="00D1549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г. нарком танковой промышленности И.М. Зальцман в своем приказе № 849с отмечал, что план по жилищному строительству заводами НКТП в Свердловской и Челябинской областях был выполнен на 34,3 % (Кировским заводом - на 32 %, Уралмашем - на 30 %). Кроме того, имеющийся жилой фонд должным образом не содержался и не ремонтировался, из-за чего начал разрушаться и частично был потерян[893]. Но это выполнение плана строительства в финансовом выражении, следовательно, реально было построено еще меньше (см. II главу) (23536).</w:t>
      </w:r>
    </w:p>
    <w:p w14:paraId="5E71D504" w14:textId="77777777" w:rsidR="00D15492" w:rsidRPr="0084550E" w:rsidRDefault="00D15492" w:rsidP="0084550E">
      <w:pPr>
        <w:spacing w:after="0" w:line="240" w:lineRule="auto"/>
        <w:jc w:val="both"/>
        <w:rPr>
          <w:rFonts w:ascii="Times New Roman" w:hAnsi="Times New Roman"/>
          <w:color w:val="000000" w:themeColor="text1"/>
          <w:sz w:val="16"/>
          <w:szCs w:val="16"/>
        </w:rPr>
      </w:pPr>
    </w:p>
    <w:p w14:paraId="71F1A004"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30 декабря 1942 вышло Постановление ГКО № 2672 Об улучшении работы Ереванского комбината СК "Совпрен" Наркомрезинпрома. (7069, 2-3).</w:t>
      </w:r>
    </w:p>
    <w:p w14:paraId="5D94B3F6" w14:textId="77777777" w:rsidR="00BB6316" w:rsidRPr="0084550E" w:rsidRDefault="00BB6316" w:rsidP="0084550E">
      <w:pPr>
        <w:pStyle w:val="Iauiue"/>
        <w:tabs>
          <w:tab w:val="left" w:pos="11199"/>
        </w:tabs>
        <w:jc w:val="both"/>
        <w:rPr>
          <w:color w:val="000000" w:themeColor="text1"/>
          <w:sz w:val="16"/>
          <w:szCs w:val="16"/>
        </w:rPr>
      </w:pPr>
    </w:p>
    <w:p w14:paraId="2CC8BD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вышло Постановление ГКО № 2673 Об упорядочении ремонта оборудования на заводах Наркомтанкопрома. РГАНИР, Фонд ГКО, д. 75, лл. 4-9, 10-11 (11012).</w:t>
      </w:r>
    </w:p>
    <w:p w14:paraId="2C1EC9F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436B65D"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30 декабря 1942 года вышел приказ № 844/650с НКТП и НКВ</w:t>
      </w:r>
    </w:p>
    <w:p w14:paraId="31FED904"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В соответствии с постановлением ГОКО № 2661сс от 7 декабря 1942 года:</w:t>
      </w:r>
    </w:p>
    <w:p w14:paraId="18D83005"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Назначить комиссию по передаче Мытищенского вагоностроительного завода НКВ в НКТП (6128, 166).</w:t>
      </w:r>
    </w:p>
    <w:p w14:paraId="38B6E0D2" w14:textId="77777777" w:rsidR="00BB6316" w:rsidRPr="0084550E" w:rsidRDefault="00BB6316" w:rsidP="0084550E">
      <w:pPr>
        <w:pStyle w:val="Iauiue"/>
        <w:tabs>
          <w:tab w:val="left" w:pos="11199"/>
        </w:tabs>
        <w:jc w:val="both"/>
        <w:rPr>
          <w:color w:val="000000" w:themeColor="text1"/>
          <w:sz w:val="16"/>
          <w:szCs w:val="16"/>
        </w:rPr>
      </w:pPr>
    </w:p>
    <w:p w14:paraId="5ADBAA2F"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81CBB5F" w14:textId="77777777" w:rsidR="00BB6316" w:rsidRPr="0084550E" w:rsidRDefault="00BB6316" w:rsidP="0084550E">
      <w:pPr>
        <w:pStyle w:val="Iauiue"/>
        <w:jc w:val="both"/>
        <w:rPr>
          <w:iCs/>
          <w:color w:val="000000" w:themeColor="text1"/>
          <w:sz w:val="16"/>
          <w:szCs w:val="16"/>
        </w:rPr>
      </w:pPr>
    </w:p>
    <w:p w14:paraId="414CED6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30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3F3B48C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30 декабря наши войска южнее Сталинграда, в районе среднего Дона и на Центральном фронте продолжали вести наступательные бои на прежних направлениях.</w:t>
      </w:r>
    </w:p>
    <w:p w14:paraId="6062D58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подразделения, преодолевая упорное сопротивление противника, захватили 82 вражеских дзота и блиндажа. Немцы потеряли только убитыми до 300 солдат и офицеров.</w:t>
      </w:r>
    </w:p>
    <w:p w14:paraId="4AA6657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наши войска вели активные боевые действия. Н-ская часть овладела высотой, имеющей большое тактическое значение, уничтожила до 400 гитлеровцев и 8 орудий. Захвачены пленные и трофеи. Пытаясь вернуть высоту, немцы предприняли ряд контратак, в ходе которых понесли ещё более тяжёлые потери. На другом участке наши бойцы ворвались во вражеские окопы и ведут бой по очищению их от гитлеровцев.</w:t>
      </w:r>
    </w:p>
    <w:p w14:paraId="6C8FAD1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части продолжали наступление и заняли ряд населённых пунктов. В последних боях захвачены штабы двух пехотных дивизий противника. Наодном участке перешёл на нашу сторону и добровольно сдался в плен командир батальона противника. Ему было предложено вернуться в своё подразделение и привести его в полном составе. Офицер вернулся в подчинённый ему батальон и привёл его в плен в полном составе и с вооружением. На другом участке наша танковая часть окружила до двух пехотных полков противника и истребила 1.800 гитлеровцев. По неполным данным, уничтожено 52 автомашины, 15 орудий, 45 миномётов и 4 склада с боеприпасами.</w:t>
      </w:r>
    </w:p>
    <w:p w14:paraId="5EF05F4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продолжали наступление и на ряде участков отбивали контратаки противника. Значительным силам немецкой пехоты на одном участке удалось потеснить подразделение Н-ской части. Советские бойцы контрударом отбросили противника и восстановили положение. На поле боя осталось 400 вражеских трупов и 6 подбитых танков. Нашими частями захвачено 30 автомашин, много снарядов, патронов и мин. На другом участке Н-ская часть, сломив сопротивление противника, продвинулась вперёд и ведёт бой на подступах к крупному населённому пункту.</w:t>
      </w:r>
    </w:p>
    <w:p w14:paraId="46837CC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вели наступательные бои. В районе Великих Лук советские части заняли несколько населённых пунктов. Бойцы части, где командиром тов. Дьяконов, в результате ожесточённого боя заняли опорный пункт противника. Развивая успех, наши подразделения с хода захватили населённый пункт и разгромили штаб 2 батальона 257 немецкого пехотного полка. Взяты трофеи и пленные. Ружейно-пулемётным огнём сбито 3 самолёта противника.</w:t>
      </w:r>
    </w:p>
    <w:p w14:paraId="3D55FC2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гвардейская артиллерийская часть, где командиром тов.Гришин, поддерживая действия нашей пехоты, уничтожила 3 немецких танка, бронемашину, 4 шестиствольных миномёта, 3 артиллерийские батареи и подавила огонь 7 артиллерийских батарей противника.</w:t>
      </w:r>
    </w:p>
    <w:p w14:paraId="26B6A68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Юго-восточнее Нальчика наши войска закреплялись на достигнутых рубежах и вели огневой бой с противником. Артиллеристы Н-ской части подбили 8 немецких танков, рассеяли и частью уничтожили до батальона пехоты противника.</w:t>
      </w:r>
    </w:p>
    <w:p w14:paraId="481E69E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Отряд украинских партизан, действующий в Сумской области, разгромил штаб немецкого батальона и истребил 70 гитлеровцев. Другой отряд сумских партизан в боях с немецко-фашистскими захватчиками уничтожил 150 вражеских солдат и офицеров.</w:t>
      </w:r>
    </w:p>
    <w:p w14:paraId="51D1578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Ниже публикуется акт о зверствах немецко-фашистских мерзавцев и их итальянских сообщников в селе Цапково, Воронежской области: «Немецко-итальянские оккупанты ограбили поголовно всех жителей, забрали у колхозников продовольствие, скот, одежду, обувь и домашние вещи. С наступлением зимы гитлеровцы выгнали колхозников из домов на улицу, всячески издевались и глумились над советскимилюдьми. Комендатура провела регистрацию всех жителей с 16-летнего возраста. Прир егистрации гитлеровцы снимали у граждан отпечаток с большого пальца правой руки. Фашистские мерзавцы повесили на площади села Ивана Бутко, Якова Витколоваи его 65-летнего отца. Немецкие солдаты согнали к виселице всё население. Когдана Бутко накинули петлю, он воскликнул: «Да здравствует наша советская Родина!» Яков Витколов крикнул: «Да здравствует Красная Армия!» Старик Витколов обратилсяк собравшимся со следующими словами: «Я смерти не боюсь и, как видите, умираю спокойно. Жаль только, что я еще мало уничтожил гитлеровских псов». Акт подписали: жители села Цапкова Наталья Руденко, София Гладченко, Пелагея Жигайлова и другие.» (14876).</w:t>
      </w:r>
    </w:p>
    <w:p w14:paraId="671787A5"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0CBBA83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30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1631600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30 декабря наши войска южнее Сталинграда продолжали успешно развивать наступление и заняли районные центры Ремонтное и Троицкое, населённые пункты — Погожка, Терновая, Ивановка, Сиротский, Трудников, Фомин, Чернышов,Валуевка, Улан-Эрге, Ленинский и станцию Семичная.</w:t>
      </w:r>
    </w:p>
    <w:p w14:paraId="7F3DFE2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среднего Дона и на Центральном фронте наши войска продолжают вести наступательные бои.</w:t>
      </w:r>
    </w:p>
    <w:p w14:paraId="084B0F0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29 декабря в районе Сталинграда уничтожено 32 транспортных самолёта противника.</w:t>
      </w:r>
    </w:p>
    <w:p w14:paraId="428D689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декабря частями нашей авиации на различных участках фронта уничтожено или повреждено до 200 автомашин с войсками и грузами, подавлен огонь 15 артиллерийских батарей, разбит железнодорожный эшелон, взорвано 6 складов с боеприпасами, рассеяно и частью уничтожено до двух батальонов пехоты противника.</w:t>
      </w:r>
    </w:p>
    <w:p w14:paraId="45F3821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действуя штурмовыми отрядами, захватили 24 вражеских дзота и выбили противника из нескольких кварталов, прилегающих к одному из заводов. Захвачено 2 орудия, 115 винтовок и 27 пулемётов. В результате боя уничтожено более 200 немецких солдат и офицеров.</w:t>
      </w:r>
    </w:p>
    <w:p w14:paraId="29D3710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бойцы Н-ской части заняли высоту, имеющую важное тактическое значение. Гитлеровцы предприняли несколько контратак, пытаясь вернуть потерянные позиции. Все атаки противника отбиты с большими для него потерями. В результате боя уничтожено до батальона немецкой пехоты и подбито 4 танка. Нашими бойцами захвачено более 250 винтовок, 4 миномёта, 30 пулемётов, две радиостанции и другое военное имущество.</w:t>
      </w:r>
    </w:p>
    <w:p w14:paraId="2FA3A88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продолжали успешное наступление и заняли ряд населённых пунктов. При взятии Котельникова разгромлено два полка немецкой пехоты. В районе Яшкуль нанесено поражение частям моторизованной дивизии противника. Продолжая продвигаться вперёд, советские войска уничтожили 1.500 вражеских солдат и офицеров, 15 танков, 20 орудий, 12 миномётов, 50 автомашин. В воздушных боях и огнём зенитной артиллерии сбито 28 немецких самолётов.</w:t>
      </w:r>
    </w:p>
    <w:p w14:paraId="3485297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B районе среднего Дона наши войска вели наступательные бои и на ряде участков отбивали контратаки подошедших резервов противника. В районе занятого на днях населённого пункта Н-ская часть отбила две контратаки немецкой мотопехоты. В результате боя истреблено до 600 гитлеровцев. Взято в плен 70 вражеских солдат и офицеров и захвачено 115 автомашин. На другом участке наши части, преодолевая упорное сопротивление противника, продвигались вперёд.</w:t>
      </w:r>
    </w:p>
    <w:p w14:paraId="7394C60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наступательные бои. В районе западнее Ржева бойцы части, где командиром тов. Поздняк, выбили противника из укреплённых позиций. Пытаясь восстановить положение, немцы бросили в контратаку пехоту под прикрытием группы танков. Наши бойцы уничтожили до роты пехоты, 2 танка, 4 миномёта и отбросили противника на исходные позиции.</w:t>
      </w:r>
    </w:p>
    <w:p w14:paraId="2D7E91F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Великих Лук Н-ская часть вела бои по уничтожению окружённого гарнизона противника в крупном населённом пункте. В течение дня захвачены у немцев 4 орудия, шестиствольный миномёт, 50.000 патронов и другое военное имущество. Взяты пленные.</w:t>
      </w:r>
    </w:p>
    <w:p w14:paraId="6BB1FE2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Один из отрядов краснодарских партизан за два месяца боевых действий уничтожил 415 немецких солдат и офицеров. Советские патриоты, взорвали склад противника с боеприпасами и вооружением.</w:t>
      </w:r>
    </w:p>
    <w:p w14:paraId="2670071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Германское информационное бюро сообщило, что 26 декабря германские бомбардировщики якобы совершили успешный налёт на Москву. Вслед за этим корреспондент шведской газеты «Стокгольме тиднинген» передал из Берлина такое сообщение: «Налёту на Москву в ночь с 25 на 26 декабря благоприятствовала ясная лунная ночь. Немцы утверждают, что этот налёт причинил большой вред и вызвал огромные пожары. Бомбёжка была направлена в первую очередь против железных дороги фабричных районов, расположенных внутри города». Итальянская дворня Гитлератакже подхватила берлинскую «утку». Римское радио передало следующие подробности: «Немецкая авиация совершила налёт на окрестности Москвы. Большое количество германских самолётов атаковало железную дорогу и аэродромы Москвы. В северной зоне Москвы ожесточённой бомбардировке подверглись железнодорожная станция и большое количество складов. Возникшие пожары были видны издалека и освещали местность на большом расстоянии». Страшен сон — да милостив Бог! Немецкие и итальянские мошенники набрехали три короба о так называемом налёте на Москву. Между тем каждый житель Москвы знает, что никакого налёта на Москву и её пригороды ни в ночь с 25 на 26 декабря, ни в предыдущие, ни в последующие дни и ночи не было.</w:t>
      </w:r>
    </w:p>
    <w:p w14:paraId="32CBFC6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Известно, что гитлеровцы врут не от хорошей жизни, а их римские подручные стараются даже переплюнуть своих хозяев. В этом нет ничего нового и удивительного. Но почему шведский журналист, корреспондент газеты нейтральной страны, взял на себя незавидную роль рупора грязной геббельсовской кухни? Это не делает чести ни корреспонденту, ни его газете.</w:t>
      </w:r>
    </w:p>
    <w:p w14:paraId="569EE47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Мировое общественное мнение ещё лишний раз убедится, какую цену представляют собой немецкие сообщения и что нельзя верить ни одному слову берлинских заправил.»</w:t>
      </w:r>
    </w:p>
    <w:p w14:paraId="28AF9C6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Итоги 6-недельного наступления наших войск на подступах Сталинграда.</w:t>
      </w:r>
    </w:p>
    <w:p w14:paraId="740FAF7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середине сентября 1942 года немецко-фашистские войска были остановлены Красной Армией под Сталинградом.</w:t>
      </w:r>
    </w:p>
    <w:p w14:paraId="18CC8F0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Ход войны показал, что стратегический план немецкого командования, состоявшийв том, чтобы захватить Сталинград, отрезать центральную европейскую часть Советского Союза от волжского и уральского тыла, окружить и взять Москву, — был построен на песке, без учёта своих реальных сил и советских резервов.</w:t>
      </w:r>
    </w:p>
    <w:p w14:paraId="7A98BF8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Полной противоположностью ему был стратегический план окружения и разгрома немецко-фашистских войск под Сталинградом, созданный ВерховнымГлавнокомандованием Красной Армии.»</w:t>
      </w:r>
    </w:p>
    <w:p w14:paraId="50F9C8F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план был осуществлён нашими войсками в ноябре—декабре 1942 года тремя этапами.</w:t>
      </w:r>
    </w:p>
    <w:p w14:paraId="19A0451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Первый этап — наступление наших войск северо-западнее и юго-западнее Сталинграда.</w:t>
      </w:r>
    </w:p>
    <w:p w14:paraId="3487392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«Красная Армия с 19 ноября перешла в наступление силами Юго-Западного, Донского и Сталинградского фронтов и нанесла мощный удар по врагу.</w:t>
      </w:r>
    </w:p>
    <w:p w14:paraId="42A8770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 советскими войсками, действовавшими северо-западнее и юго-западнее Сталинграда, Верховным Главнокомандованием Красной Армии была поставлена цель —разгромить фланговые группировки немецко-фашистских войск на подступах Сталинграда и охватывающим движением окружить основную массу расположенных под Сталинградом соединений вражеской армии. Эта цель была успешно достигнута умелыми действиями частей Красной Армии и её командного состава.</w:t>
      </w:r>
    </w:p>
    <w:p w14:paraId="53EBADB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наступления нашими войсками разгромлены следующие соединения противника: 1, 2, 5, 6, 9, 13, 14, 15 румынские пехотные дивизии, 7 кавалерийская и 1 танковая румынские дивизии, 44, 376, 384 пехотные и 22 танковая немецкие дивизии. Кроме того, 3 немецким пехотным дивизиям нанесены тяжёлые потери. В этих боях наши войска уничтожили 95.000 и взяли в плен 72.400 солдат и офицеров противника. Наши части захватили богатые трофеи, в том числе самолётов — 134, танков — 1.792, орудий — 2.232, автомашин — 7.306, а также большое количество миномётов, пулемётов, автоматов, противотанковых ружей, боеприпасов и другого военного имущества.</w:t>
      </w:r>
    </w:p>
    <w:p w14:paraId="13746C0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нашими войсками уничтожено: самолётов — 826, танков — 548, орудий — 934, автомашин — 3.190 и много другого военного имущества.</w:t>
      </w:r>
    </w:p>
    <w:p w14:paraId="7461DA0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наступления наших войск северо-западнее и юго-западнее Сталинграда Красная Армия продвинулась вперёд на 70—150 километров и освободила 213 населённых пунктов.</w:t>
      </w:r>
    </w:p>
    <w:p w14:paraId="68F63E4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успешного прорыва и наступления наших войск в районе Сталинграда окружены следующие соединения и части немецких войск: 14, 16 и 24 немецкие танковые дивизии, 3, 29 и 60 немецкие моторизованные дивизии, 71, 76, 79, 94,100, 113, 297, 295, 305, 371, 389 немецкие и 20 румынская «пехотные дивизии, 1-я румынская кавалерийская дивизия и остатки 44, 376, 384 немецких пехотных дивизий, разгромленных при наступлении наших войск в районе Сталинграда. Кроме того, окружены 44, 46 и 61 артиллерийские полки резерва главного командования немецкой армии, 12, 25, 37, 104 зенитные полки, 53 миномётный полк, 50, 162, 294, 336 отдельные сапёрные батальоны.</w:t>
      </w:r>
    </w:p>
    <w:p w14:paraId="49C0B7E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Таковы итоги боёв в первый этап наступления советских войск на подступах Сталинграда.»</w:t>
      </w:r>
    </w:p>
    <w:p w14:paraId="015C385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Второй этап — наступление наших войск в районе среднего Дона.</w:t>
      </w:r>
    </w:p>
    <w:p w14:paraId="49EB360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«Завершив окружение немецко-фашистских войск под Сталинградом и успешно выполнив тем самым задачу, поставленную Верховным Главнокомандованием, Красная Армия с 16 по 30 декабря нанесла новый удар по врагу в районе Среднего Дона.</w:t>
      </w:r>
    </w:p>
    <w:p w14:paraId="5F83A59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 советскими войсками, наступавшими в районе Среднего Дона, ВерховнымГлавнокомандованием Красной Армии была поставлена цель — прорвать фронт обороны противника в районе Новая Калитва — Монастырщина, выйти в тылы немецко-фашистской армии, действовавшей в большой излучине Дона, и закрыть возможность вырваться вражеским войскам, окружённым под Сталинградом, или оказания им помощи извне.</w:t>
      </w:r>
    </w:p>
    <w:p w14:paraId="5875A13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Эта цель наступления в районе Среднего Дона была полностью осуществлена умелыми действиями частей и командного состава Красной Армии.</w:t>
      </w:r>
    </w:p>
    <w:p w14:paraId="33B6E71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боёв в районе Среднего Дона Красная Армия продвинулась вперёд на 150—200 километров. Освобождено 1.246 населённых пунктов. В ходе наступления нашими войсками разгромлены следующие соединения противника: 62, 294, 298, 306, 385 немецкие пехотные дивизии, 11 немецкая танковая дивизия; итальянские пехотные дивизии: 3 дивизия «Равенна», 3 дивизия «Челере», 5 дивизия «Кассерия», 2 дивизия «Сфорцеска», 9 дивизия «Пасубио», 52 дивизия «Торино», 1 бригада чернорубашечников, 7 и 11 румынские пехотные дивизии. Кроме того, нанесены большие потери 4 дивизиям противника. Вражеские войска потеряли в этих боях только убитыми 59.000 человек; взято в плен 60.050 солдат и офицеров противника. Советские войска захватили многочисленные трофеи, среди которых: самолётов —368, танков—178, орудий—1.927, автомашин — 7.414, а также большое количество миномётов, пулемётов, автоматов, противотанковых ружей, боеприпасов, и другого военного имущества.</w:t>
      </w:r>
    </w:p>
    <w:p w14:paraId="0ACC3FF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нашими войсками уничтожено: самолётов — 117, танков—172, орудий—268, автомашин — свыше 1.000 и много другого военного имущества.</w:t>
      </w:r>
    </w:p>
    <w:p w14:paraId="58BE9BB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Таковы итоги боёв на втором этапе наступления советских войск на подступах Сталинграда.»</w:t>
      </w:r>
    </w:p>
    <w:p w14:paraId="2368325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III. Третий этап - наступление наших войск южнее Сталинграда.</w:t>
      </w:r>
    </w:p>
    <w:p w14:paraId="6F60074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«Немецкое командование, заведя в тупик свои войска под Сталинградом и поставивих перед катастрофой, предприняло отчаянную попытку освободить свои войска, окружённые Красной Армией под Сталинградом. С этой целью противник сосредоточил в районе севернее Котельниково большую группировку войск и начал 12 декабря наступательные действия против наших частей.</w:t>
      </w:r>
    </w:p>
    <w:p w14:paraId="5204EAB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Советским войскам, действующим южнее Сталинграда, Верховным Главнокомандованием Красной Армии была поставлена задача: разгромить новую ударную группировку вражеских войск, отбросить немцев на юг и лишить их последней возможности пробить путь своим окружённым под Сталинградом дивизиям.</w:t>
      </w:r>
    </w:p>
    <w:p w14:paraId="21AC5A5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Эта цель была осуществлена в третий этап наступления наших войск южнее Сталинграда.</w:t>
      </w:r>
    </w:p>
    <w:p w14:paraId="6C12DE3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время наступления в районе южнее Сталинграда наши войска продвинулись вперёд на 100—150 километров и освободили более 130 населённых пунктов. В ходе боёв с 12 по 30 декабря нашими войсками разгромлены 6, 17 и 23 танковые и 16 моторизованная дивизии немцев, 4 и 18 пехотные, 5 и 8 кавалерийские дивизии румын. Немецко-фашистские войска потеряли только убитыми 21.000 человек. Взято в плен 5.200 солдат и офицеров противника. Среди богатых трофеев, захваченных нашими войсками, самолётов—40, танков — 94, орудий — 292, автомашин—329, а также много другого вооружения, авиационное и танковое имущество.</w:t>
      </w:r>
    </w:p>
    <w:p w14:paraId="2AE32A8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боёв нашими войсками уничтожено: самолётов — 306, танков — 467, орудий— 257, автомашин — 946 и много другого военного имущества.</w:t>
      </w:r>
    </w:p>
    <w:p w14:paraId="67E2B14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Таковы итоги боёв в третьем этапе наступления советских войск.</w:t>
      </w:r>
    </w:p>
    <w:p w14:paraId="7EB84B9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был осуществлён в три этапа план Верховного Главнокомандования Красной Армии окружения и разгрома немецко-фашистских войск на подступах Сталинграда.</w:t>
      </w:r>
    </w:p>
    <w:p w14:paraId="7F387BF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шестинедельных боёв на подступах Сталинграда наши войска освободили от немецко-фашистских захватчиков 1.589 населённых пунктов. За время наступления с 19 ноября 1942 г. Красная Армия в краткий срок успешно провела труднейшую операцию, окружив плотным кольцом 22 дивизии противника в районе Сталинграда. Красная Армия разгромила в целом 36 дивизий, из них 6 танковых, и нанесла тяжёлые потери 7 дивизиям противника. За этот период немецко-фашистские войска потеряли убитыми 175.000 солдат и офицеров; наши войска взяли в плен 137.650солдат и офицеров противника. Нашими войсками захвачены трофеи: самолётов — 542, танков— 2.064, орудий — 4.451, миномётов — 2.734, пулемётов — 8.161, автоматов—15.954, противотанковых ружей — 3.703, винтовок — 137.850, снарядов — более 5.000.000, патронов — свыше 50.000.000, вагонов — 2.120, паровозов — 46, складовс боеприпасами, вооружением и продовольствием— 434, автомашин— 15.049, лошадей—15.783, мотоциклов — 3.228 и большое количество другого военного имущества.</w:t>
      </w:r>
    </w:p>
    <w:p w14:paraId="34F81DF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это же время нашими войсками уничтожено немецких самолётов— 1.249, танков—1.187, орудий — 1.469, миномётов — 755, пулемётов — 2.708, автомашин —5.135 и много другого военного имущества.</w:t>
      </w:r>
    </w:p>
    <w:p w14:paraId="2DA2CDA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Осуществление плана Верховного Главнокомандования Красной Армии по разгрому и окружению Сталинградской группировки войск противника проходило под командованием командующего Юго-Западным фронтом генерал-полковника Ватутина Н.Ф., командующего Сталинградским фронтом генерал-полковника Еременко А.И., командующего Донским фронтом генерал-лейтенанта Рокоссовского К.К.,командующего Воронежским фронтом генерал-лейтенанта Голикова Ф.И. под общим руководством представителей Ставки Верховного Главнокомандования генерала армии Жукова Г.К., генерал-полковника Василевского А.М., генерал-полковникаартиллерии Воронова Н.Н.</w:t>
      </w:r>
    </w:p>
    <w:p w14:paraId="59B90EC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боях отличились войска генерал-лейтенанта Батова П.И., генерал-лейтенанта Кузнецова B.И., генерал-лейтенанта. Лелюшенко Д.Д., генерал-лейтенанта Малиновского Р.Я., генерал-лейтенанта Попова М.М., генерал-лейтенанта Романенко П.Л., генерал-майора Чистякова И.М., генерал-майора Толбухина Ф.И., генерал-майора Труфанова Н.И., генерал-лейтенанта Харитонова Ф.М.</w:t>
      </w:r>
    </w:p>
    <w:p w14:paraId="2B78091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в боях отличились танковые и механизированные корпуса, которыми командуют генерал-лейтенант танковых войск Баданов B.M., генерал-лейтенант танковых войск Ротмистров П.А., генерал-майор Руссиянов И.Н., генерал-майор танковых войск Вольский В.Т., генерал-майор танковых войск Полубояров П.П.,генерал-майор танковых войск Павлов П.П., генерал-майор танковых войск Родин А.Т., генерал-майор танковых войск Бутков B.В., генерал-майор танковых войск Танасчишин Т.И., генерал-майор Волков М.В., генерал-майор Свиридов К.В.</w:t>
      </w:r>
    </w:p>
    <w:p w14:paraId="3700637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Успеху советских войск под Сталинградом способствовали авиасоединения генерал-лейтенанта авиации Красовского С.А., генерал-майора авиации Хрюкина Т.Т., генерал-майора авиации Руденко Л.Г., действовавшие под общим руководством представителей Ставки Верховного Главнокомандования генерал-лейтенанта авиации Новикова А.А. и генерал-лейтенанта авиации Фалалеева Ф.Я.»</w:t>
      </w:r>
    </w:p>
    <w:p w14:paraId="24F465A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последний час.</w:t>
      </w:r>
    </w:p>
    <w:p w14:paraId="4EEBC16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декабря наши войска овладели городом и железнодорожной станцией Обливская и районными центрами Нижне-Чирская, Приютное.</w:t>
      </w:r>
    </w:p>
    <w:p w14:paraId="4568810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Захвачены большие трофеи, средикоторых эшелон с самолётами. Трофеи подсчитываются.</w:t>
      </w:r>
    </w:p>
    <w:p w14:paraId="552B1B9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продолжают вести наступательные бои.» (14876).</w:t>
      </w:r>
    </w:p>
    <w:p w14:paraId="71CDA00E"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882282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30 декабря</w:t>
      </w:r>
      <w:r w:rsidRPr="0084550E">
        <w:rPr>
          <w:rFonts w:ascii="Times New Roman" w:hAnsi="Times New Roman"/>
          <w:color w:val="000000" w:themeColor="text1"/>
          <w:sz w:val="16"/>
          <w:szCs w:val="16"/>
        </w:rPr>
        <w:t xml:space="preserve"> в 1942 году завершилась Котельниковcкая наступательная операция советских войск. Сорвана попытка немецкого командования деблокировать окружённую под Сталинградом 6-ю и 4-ю танковую армии. Соединения армейской группы «Гот» отброшены за реку Маныч. Завершилась Среднедонская операция: советские войска продвинулись на 150-200 км и вышли в тыл группе армий «Дон»; противник был вынужден отказаться от дальнейших попыток деблокировать сталинградскую группировку (14876).</w:t>
      </w:r>
    </w:p>
    <w:p w14:paraId="344A5B52"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239E30D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30 декабря</w:t>
      </w:r>
      <w:r w:rsidRPr="0084550E">
        <w:rPr>
          <w:rFonts w:ascii="Times New Roman" w:hAnsi="Times New Roman"/>
          <w:color w:val="000000" w:themeColor="text1"/>
          <w:sz w:val="16"/>
          <w:szCs w:val="16"/>
        </w:rPr>
        <w:t xml:space="preserve"> в 1942 году директива Ставки ВГК об образовании Южного фронта (14876).</w:t>
      </w:r>
    </w:p>
    <w:p w14:paraId="06C41F45"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2CF03CE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30 декабря</w:t>
      </w:r>
      <w:r w:rsidRPr="0084550E">
        <w:rPr>
          <w:rFonts w:ascii="Times New Roman" w:hAnsi="Times New Roman"/>
          <w:color w:val="000000" w:themeColor="text1"/>
          <w:sz w:val="16"/>
          <w:szCs w:val="16"/>
        </w:rPr>
        <w:t xml:space="preserve"> в 1942 году приказ Орджоникидзевского краевого штаба партизанского движения об усилении борьбы в немецком тылу (14876).</w:t>
      </w:r>
    </w:p>
    <w:p w14:paraId="175D7BE2"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8663A4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30 декабря</w:t>
      </w:r>
      <w:r w:rsidRPr="0084550E">
        <w:rPr>
          <w:rFonts w:ascii="Times New Roman" w:hAnsi="Times New Roman"/>
          <w:color w:val="000000" w:themeColor="text1"/>
          <w:sz w:val="16"/>
          <w:szCs w:val="16"/>
        </w:rPr>
        <w:t xml:space="preserve"> в 1942 году в течение 30 декабря наши войска южнее Сталинграда продолжают успешно развивать наступление и занимают районные центры Ремонтное и Троицкое, населенные пункты - Погожка, Терновая, Ивановка, Сиротский, Трудников, Фомин, Чернышов, Валуевка, Улан-Эрге, Ленинский и станцию Семичная (14876).</w:t>
      </w:r>
    </w:p>
    <w:p w14:paraId="04D6CA4E"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3F1BC6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состоялся первый вылет Ту-2 1-й эскадрильи с разведовательной миссией. Во время боев под Демянском, где попала в "котел" большая группировка немецких войск позиции немцев было предписано фотографировать ежедневно. Пе-2 и Пе-3, отправляемые на задания, несли большие потери. Самолет-разведчик сопровождали пять истребителей. На маршруте им встретились восемь "мессершмиттов". Разгорелся воздушный бой. Он был успешным для советских летчиков: без потерь они сбили четыре вражеских самолета. Но вот беда: пока дрались с немцами, Ту-2 ушел неизвестно куда. Командиру эскорта, грубо говоря, светил трибунал. С тяжелым сердцем он повел группу назад.</w:t>
      </w:r>
    </w:p>
    <w:p w14:paraId="27978D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ему повезло. Разведчик вернулся и привез фотографии. На радостях истребителей простили. Ту-2 стали летать регулярно, в том числе и без прикрытия. Работали обычно одиночными самолетами с передовых аэродромов, отстоявших на 70 - 100 км от линии фронта.</w:t>
      </w:r>
    </w:p>
    <w:p w14:paraId="7C10BC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Отзывы летчиков-разведчиков в целом повторяли то же, что говорили их коллеги в бомбардировочных полках: радиус действия в полтора- два раза больше, чем у Пе-2, выше скорость на малых и средних высотах, двигатели воздушного охлаждения обеспечивают лучшую живучесть, мощное вооружение дает хорошую обороноспособность, самолет без труда летит на одном моторе. А жаловались на недостаточную надежность двигателей и гидравлики (11988).</w:t>
      </w:r>
    </w:p>
    <w:p w14:paraId="29151A4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99E387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ночь на 30 декабря 1942 года одни из полков 222-й дивизии отбомбился по эшелонам в Витебске. Пожар продолжался более трех суток. Было уничтожено 24 паровоза и до 500 вагонов. Аналогичные налеты проводились па железнодорожные узлы Орши, Брянска, Великих Лук, Бреста и другие (3457,93).</w:t>
      </w:r>
    </w:p>
    <w:p w14:paraId="35E8EDD2" w14:textId="77777777" w:rsidR="00BB6316" w:rsidRPr="0084550E" w:rsidRDefault="00BB6316" w:rsidP="0084550E">
      <w:pPr>
        <w:pStyle w:val="Iauiue"/>
        <w:jc w:val="both"/>
        <w:rPr>
          <w:color w:val="000000" w:themeColor="text1"/>
          <w:sz w:val="16"/>
          <w:szCs w:val="16"/>
        </w:rPr>
      </w:pPr>
    </w:p>
    <w:p w14:paraId="43F85AC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30 декабря 1942 г. шесть Пе-2 из вернувшегося в октябре на фронт 150-го бап сожгли в г. Тормосине 12 немецких трехмоторных самолетов Юнкере Ju52/3m (3542).</w:t>
      </w:r>
    </w:p>
    <w:p w14:paraId="29BFFEDB" w14:textId="77777777" w:rsidR="00BB6316" w:rsidRPr="0084550E" w:rsidRDefault="00BB6316" w:rsidP="0084550E">
      <w:pPr>
        <w:pStyle w:val="Iauiue"/>
        <w:jc w:val="both"/>
        <w:rPr>
          <w:color w:val="000000" w:themeColor="text1"/>
          <w:sz w:val="16"/>
          <w:szCs w:val="16"/>
        </w:rPr>
      </w:pPr>
    </w:p>
    <w:p w14:paraId="45A0DA9F"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46EFCF0B" w14:textId="77777777" w:rsidR="00BB6316" w:rsidRPr="0084550E" w:rsidRDefault="00BB6316" w:rsidP="0084550E">
      <w:pPr>
        <w:pStyle w:val="Iauiue"/>
        <w:jc w:val="both"/>
        <w:rPr>
          <w:iCs/>
          <w:color w:val="000000" w:themeColor="text1"/>
          <w:sz w:val="16"/>
          <w:szCs w:val="16"/>
        </w:rPr>
      </w:pPr>
    </w:p>
    <w:p w14:paraId="78E6A53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30 декабря 1942 Митрополит Сергий обратился к верующим и церковнослужителям с призывом создать на пожертвования танковую колонну имени князя Дмитрия Донского. Собрали 6 млн. руб. и много серебряных и золотых вещей. Потом создали эскадрилью им Александра Невского (3398,460).</w:t>
      </w:r>
    </w:p>
    <w:p w14:paraId="435C64F4" w14:textId="77777777" w:rsidR="00BB6316" w:rsidRPr="0084550E" w:rsidRDefault="00BB6316" w:rsidP="0084550E">
      <w:pPr>
        <w:pStyle w:val="Iauiue"/>
        <w:jc w:val="both"/>
        <w:rPr>
          <w:color w:val="000000" w:themeColor="text1"/>
          <w:sz w:val="16"/>
          <w:szCs w:val="16"/>
        </w:rPr>
      </w:pPr>
    </w:p>
    <w:p w14:paraId="4A99AC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1942 г. глава Русской Православной Церкви обратился к архипастырям, пастырям и приходским общи</w:t>
      </w:r>
      <w:r w:rsidRPr="0084550E">
        <w:rPr>
          <w:rFonts w:ascii="Times New Roman" w:hAnsi="Times New Roman"/>
          <w:color w:val="000000" w:themeColor="text1"/>
          <w:sz w:val="16"/>
          <w:szCs w:val="16"/>
        </w:rPr>
        <w:softHyphen/>
        <w:t>нам с призывом о сборе средств на постройку танковой ко</w:t>
      </w:r>
      <w:r w:rsidRPr="0084550E">
        <w:rPr>
          <w:rFonts w:ascii="Times New Roman" w:hAnsi="Times New Roman"/>
          <w:color w:val="000000" w:themeColor="text1"/>
          <w:sz w:val="16"/>
          <w:szCs w:val="16"/>
        </w:rPr>
        <w:softHyphen/>
        <w:t>лонны имени Димитрия Донского. 5 января 1943 г. И. Ста</w:t>
      </w:r>
      <w:r w:rsidRPr="0084550E">
        <w:rPr>
          <w:rFonts w:ascii="Times New Roman" w:hAnsi="Times New Roman"/>
          <w:color w:val="000000" w:themeColor="text1"/>
          <w:sz w:val="16"/>
          <w:szCs w:val="16"/>
        </w:rPr>
        <w:softHyphen/>
        <w:t>лин направил митрополиту Сергию телеграмму с благодар</w:t>
      </w:r>
      <w:r w:rsidRPr="0084550E">
        <w:rPr>
          <w:rFonts w:ascii="Times New Roman" w:hAnsi="Times New Roman"/>
          <w:color w:val="000000" w:themeColor="text1"/>
          <w:sz w:val="16"/>
          <w:szCs w:val="16"/>
        </w:rPr>
        <w:softHyphen/>
        <w:t>ностью русскому духовенству и пастве за заботу о броне</w:t>
      </w:r>
      <w:r w:rsidRPr="0084550E">
        <w:rPr>
          <w:rFonts w:ascii="Times New Roman" w:hAnsi="Times New Roman"/>
          <w:color w:val="000000" w:themeColor="text1"/>
          <w:sz w:val="16"/>
          <w:szCs w:val="16"/>
        </w:rPr>
        <w:softHyphen/>
        <w:t>танковых войсках Красной Армии. А вскоре Государствен</w:t>
      </w:r>
      <w:r w:rsidRPr="0084550E">
        <w:rPr>
          <w:rFonts w:ascii="Times New Roman" w:hAnsi="Times New Roman"/>
          <w:color w:val="000000" w:themeColor="text1"/>
          <w:sz w:val="16"/>
          <w:szCs w:val="16"/>
        </w:rPr>
        <w:softHyphen/>
        <w:t>ный банк СССР получил указание И. Сталина об открытии Специального счета Русской Православной церкви, для .Сбора средств, что стало фактом признания юридического статуса РПЦ впервые за годы советской власти. &gt;, В январе 1943 г. большие денежные средства поступили га указанный счет в Москве, Ленинграде и Свердловске. Всего для создания танковой колонны в 1943 году Церковью было собрано свыше 8 миллионов рублей, а также большое количество предметов из драгоценных металлов, ювелирных изделий, антикварных предметов, произведений искусств...</w:t>
      </w:r>
    </w:p>
    <w:p w14:paraId="0486E4E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Наибольший вклад внесли верующие Москвы — более 2 млн. руб., свыше 1 млн. руб. собрали верующие Ленин</w:t>
      </w:r>
      <w:r w:rsidRPr="0084550E">
        <w:rPr>
          <w:rFonts w:ascii="Times New Roman" w:hAnsi="Times New Roman"/>
          <w:color w:val="000000" w:themeColor="text1"/>
          <w:sz w:val="16"/>
          <w:szCs w:val="16"/>
        </w:rPr>
        <w:softHyphen/>
        <w:t>града, 650 тыс. руб. поступило на счет РПЦ из Куйбышева, по полмиллиона дали Астрахань и Пенза, по 400 тыс. — Ка</w:t>
      </w:r>
      <w:r w:rsidRPr="0084550E">
        <w:rPr>
          <w:rFonts w:ascii="Times New Roman" w:hAnsi="Times New Roman"/>
          <w:color w:val="000000" w:themeColor="text1"/>
          <w:sz w:val="16"/>
          <w:szCs w:val="16"/>
        </w:rPr>
        <w:softHyphen/>
        <w:t>зань и Саратов, немногим более 300 тыс. дала Пермь.</w:t>
      </w:r>
    </w:p>
    <w:p w14:paraId="46074C4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Большие суммы поступали и из сельской местности. Например, Ивановская обл. собрала 146 тыс. руб. На свя</w:t>
      </w:r>
      <w:r w:rsidRPr="0084550E">
        <w:rPr>
          <w:rFonts w:ascii="Times New Roman" w:hAnsi="Times New Roman"/>
          <w:color w:val="000000" w:themeColor="text1"/>
          <w:sz w:val="16"/>
          <w:szCs w:val="16"/>
        </w:rPr>
        <w:softHyphen/>
        <w:t>тое дело отдавали свое не только в тылу. Уже звучали в пе-%ати воспоминания протоиерея церкви села Троицкого Днепропетровской области И. Ивлева: «В церковной кассе денег не было, а их надо было достать... Я благословил двух 75-летних старушек на это великое дело. Пусть имена их бу</w:t>
      </w:r>
      <w:r w:rsidRPr="0084550E">
        <w:rPr>
          <w:rFonts w:ascii="Times New Roman" w:hAnsi="Times New Roman"/>
          <w:color w:val="000000" w:themeColor="text1"/>
          <w:sz w:val="16"/>
          <w:szCs w:val="16"/>
        </w:rPr>
        <w:softHyphen/>
        <w:t>дут известны людям: Ковригина Мария Максимовна и Гор-бенко Матрена Максимовна.” (11135).</w:t>
      </w:r>
    </w:p>
    <w:p w14:paraId="21051C2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C15C30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49E7F2F5" w14:textId="77777777" w:rsidR="00BB6316" w:rsidRPr="0084550E" w:rsidRDefault="00BB6316" w:rsidP="0084550E">
      <w:pPr>
        <w:pStyle w:val="Iauiue"/>
        <w:jc w:val="both"/>
        <w:rPr>
          <w:iCs/>
          <w:color w:val="000000" w:themeColor="text1"/>
          <w:sz w:val="16"/>
          <w:szCs w:val="16"/>
        </w:rPr>
      </w:pPr>
    </w:p>
    <w:p w14:paraId="62606DC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30 декабря 1942 поднялся в воздух второй экземпляр опытного ХВ-29 N 41-003 (1051,16).</w:t>
      </w:r>
    </w:p>
    <w:p w14:paraId="286158A5" w14:textId="77777777" w:rsidR="00BB6316" w:rsidRPr="0084550E" w:rsidRDefault="00BB6316" w:rsidP="0084550E">
      <w:pPr>
        <w:pStyle w:val="Iauiue"/>
        <w:jc w:val="both"/>
        <w:rPr>
          <w:color w:val="000000" w:themeColor="text1"/>
          <w:sz w:val="16"/>
          <w:szCs w:val="16"/>
        </w:rPr>
      </w:pPr>
    </w:p>
    <w:p w14:paraId="39927F7E" w14:textId="77777777" w:rsidR="00BB6316" w:rsidRPr="0084550E" w:rsidRDefault="00BB631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30 декабря 1942 года взлетел второй прототип ХВ-29 (серийный номер 41-0003), но из- за возгорания одного из двигателей пришлось прервать намеченную программу. Мотор за</w:t>
      </w:r>
      <w:r w:rsidRPr="0084550E">
        <w:rPr>
          <w:color w:val="000000" w:themeColor="text1"/>
          <w:sz w:val="16"/>
          <w:szCs w:val="16"/>
        </w:rPr>
        <w:softHyphen/>
        <w:t>менили, но во втором полете 18 февраля 1943 года, вскоре после взлета произошла трагедия. Огонь со вспыхнувшего двигателя перекинул</w:t>
      </w:r>
      <w:r w:rsidRPr="0084550E">
        <w:rPr>
          <w:color w:val="000000" w:themeColor="text1"/>
          <w:sz w:val="16"/>
          <w:szCs w:val="16"/>
        </w:rPr>
        <w:softHyphen/>
        <w:t>ся на крыло, и самолет разрушился в воздухе, унеся жизни экипажа вместе с Эдди Алленом и 18 рабочих завода мясных консервов, ока</w:t>
      </w:r>
      <w:r w:rsidRPr="0084550E">
        <w:rPr>
          <w:color w:val="000000" w:themeColor="text1"/>
          <w:sz w:val="16"/>
          <w:szCs w:val="16"/>
        </w:rPr>
        <w:softHyphen/>
        <w:t>завшихся на его пути.</w:t>
      </w:r>
    </w:p>
    <w:p w14:paraId="4431DE8A" w14:textId="77777777" w:rsidR="00BB6316" w:rsidRPr="0084550E" w:rsidRDefault="00BB6316" w:rsidP="0084550E">
      <w:pPr>
        <w:pStyle w:val="95"/>
        <w:shd w:val="clear" w:color="auto" w:fill="auto"/>
        <w:spacing w:after="0" w:line="240" w:lineRule="auto"/>
        <w:ind w:firstLine="0"/>
        <w:jc w:val="both"/>
        <w:rPr>
          <w:color w:val="000000" w:themeColor="text1"/>
          <w:sz w:val="16"/>
          <w:szCs w:val="16"/>
        </w:rPr>
      </w:pPr>
      <w:r w:rsidRPr="0084550E">
        <w:rPr>
          <w:color w:val="000000" w:themeColor="text1"/>
          <w:sz w:val="16"/>
          <w:szCs w:val="16"/>
        </w:rPr>
        <w:t>Всего изготовили три прототипа, включая планер для статических испытаний (12292).</w:t>
      </w:r>
    </w:p>
    <w:p w14:paraId="48331ED6" w14:textId="77777777" w:rsidR="00BB6316" w:rsidRPr="0084550E" w:rsidRDefault="00BB6316" w:rsidP="0084550E">
      <w:pPr>
        <w:pStyle w:val="95"/>
        <w:shd w:val="clear" w:color="auto" w:fill="auto"/>
        <w:spacing w:after="0" w:line="240" w:lineRule="auto"/>
        <w:ind w:firstLine="0"/>
        <w:jc w:val="both"/>
        <w:rPr>
          <w:color w:val="000000" w:themeColor="text1"/>
          <w:sz w:val="16"/>
          <w:szCs w:val="16"/>
        </w:rPr>
      </w:pPr>
    </w:p>
    <w:p w14:paraId="6C32D540"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52BEC76" w14:textId="77777777" w:rsidR="00BB6316" w:rsidRPr="0084550E" w:rsidRDefault="00BB6316" w:rsidP="0084550E">
      <w:pPr>
        <w:pStyle w:val="Iauiue"/>
        <w:jc w:val="both"/>
        <w:rPr>
          <w:iCs/>
          <w:color w:val="000000" w:themeColor="text1"/>
          <w:sz w:val="16"/>
          <w:szCs w:val="16"/>
        </w:rPr>
      </w:pPr>
    </w:p>
    <w:p w14:paraId="60DC2B55" w14:textId="77777777" w:rsidR="000F1D9C" w:rsidRPr="0084550E" w:rsidRDefault="000F1D9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31 декабря 1942 года серийный завод №24 успел выпустить 377 штук АМ-38Ф, а с начала января 1943 г. форсированный АМ-38Ф полно</w:t>
      </w:r>
      <w:r w:rsidRPr="0084550E">
        <w:rPr>
          <w:rFonts w:ascii="Times New Roman" w:hAnsi="Times New Roman"/>
          <w:color w:val="000000" w:themeColor="text1"/>
          <w:sz w:val="16"/>
          <w:szCs w:val="16"/>
        </w:rPr>
        <w:softHyphen/>
        <w:t>стью сменил на конвейере первый базо</w:t>
      </w:r>
      <w:r w:rsidRPr="0084550E">
        <w:rPr>
          <w:rFonts w:ascii="Times New Roman" w:hAnsi="Times New Roman"/>
          <w:color w:val="000000" w:themeColor="text1"/>
          <w:sz w:val="16"/>
          <w:szCs w:val="16"/>
        </w:rPr>
        <w:softHyphen/>
        <w:t>вый вариант «без буквы» (23401).</w:t>
      </w:r>
    </w:p>
    <w:p w14:paraId="7977351E" w14:textId="77777777" w:rsidR="000F1D9C" w:rsidRPr="0084550E" w:rsidRDefault="000F1D9C" w:rsidP="0084550E">
      <w:pPr>
        <w:spacing w:after="0" w:line="240" w:lineRule="auto"/>
        <w:jc w:val="both"/>
        <w:rPr>
          <w:rFonts w:ascii="Times New Roman" w:hAnsi="Times New Roman"/>
          <w:color w:val="000000" w:themeColor="text1"/>
          <w:sz w:val="16"/>
          <w:szCs w:val="16"/>
        </w:rPr>
      </w:pPr>
    </w:p>
    <w:p w14:paraId="311B609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31 декабря 1942 у Перелазовского был захвачен Fw 189A, но не летал и в НИИ ВВС испытывали другую машину А-2, захваченную в январе 1943 (2466,148).</w:t>
      </w:r>
    </w:p>
    <w:p w14:paraId="0254F565" w14:textId="77777777" w:rsidR="00BB6316" w:rsidRPr="0084550E" w:rsidRDefault="00BB6316" w:rsidP="0084550E">
      <w:pPr>
        <w:pStyle w:val="Iauiue"/>
        <w:jc w:val="both"/>
        <w:rPr>
          <w:color w:val="000000" w:themeColor="text1"/>
          <w:sz w:val="16"/>
          <w:szCs w:val="16"/>
        </w:rPr>
      </w:pPr>
    </w:p>
    <w:p w14:paraId="1056DF30"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FBCF074" w14:textId="77777777" w:rsidR="00BB6316" w:rsidRPr="0084550E" w:rsidRDefault="00BB6316" w:rsidP="0084550E">
      <w:pPr>
        <w:pStyle w:val="Iauiue"/>
        <w:jc w:val="both"/>
        <w:rPr>
          <w:iCs/>
          <w:color w:val="000000" w:themeColor="text1"/>
          <w:sz w:val="16"/>
          <w:szCs w:val="16"/>
        </w:rPr>
      </w:pPr>
    </w:p>
    <w:p w14:paraId="3E6195F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ранее 31 декабря 1942 г. Из отчета завода «Серп и Молот» о выполнении военных заказов за четыре квартала 1942 г.</w:t>
      </w:r>
    </w:p>
    <w:p w14:paraId="40C2058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 квартал 1942 г. […]</w:t>
      </w:r>
      <w:hyperlink r:id="rId96" w:anchor="_ftn2" w:history="1">
        <w:r w:rsidRPr="0084550E">
          <w:rPr>
            <w:rFonts w:ascii="Times New Roman" w:hAnsi="Times New Roman"/>
            <w:color w:val="000000" w:themeColor="text1"/>
            <w:sz w:val="16"/>
            <w:szCs w:val="16"/>
          </w:rPr>
          <w:t>[2]</w:t>
        </w:r>
      </w:hyperlink>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0"/>
        <w:gridCol w:w="2820"/>
        <w:gridCol w:w="720"/>
        <w:gridCol w:w="900"/>
        <w:gridCol w:w="1080"/>
      </w:tblGrid>
      <w:tr w:rsidR="001E2C69" w:rsidRPr="0084550E" w14:paraId="6895A881" w14:textId="77777777" w:rsidTr="009D3895">
        <w:trPr>
          <w:tblCellSpacing w:w="0" w:type="dxa"/>
        </w:trPr>
        <w:tc>
          <w:tcPr>
            <w:tcW w:w="1140" w:type="dxa"/>
            <w:vMerge w:val="restart"/>
            <w:tcBorders>
              <w:top w:val="outset" w:sz="6" w:space="0" w:color="auto"/>
              <w:left w:val="outset" w:sz="6" w:space="0" w:color="auto"/>
              <w:bottom w:val="outset" w:sz="6" w:space="0" w:color="auto"/>
              <w:right w:val="outset" w:sz="6" w:space="0" w:color="auto"/>
            </w:tcBorders>
            <w:hideMark/>
          </w:tcPr>
          <w:p w14:paraId="6E5A269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p w14:paraId="13874AF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квартал</w:t>
            </w:r>
          </w:p>
        </w:tc>
        <w:tc>
          <w:tcPr>
            <w:tcW w:w="2820" w:type="dxa"/>
            <w:tcBorders>
              <w:top w:val="outset" w:sz="6" w:space="0" w:color="auto"/>
              <w:left w:val="outset" w:sz="6" w:space="0" w:color="auto"/>
              <w:bottom w:val="outset" w:sz="6" w:space="0" w:color="auto"/>
              <w:right w:val="outset" w:sz="6" w:space="0" w:color="auto"/>
            </w:tcBorders>
            <w:hideMark/>
          </w:tcPr>
          <w:p w14:paraId="4852E28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Корпуса 50 мм осколочных мин</w:t>
            </w:r>
          </w:p>
        </w:tc>
        <w:tc>
          <w:tcPr>
            <w:tcW w:w="720" w:type="dxa"/>
            <w:tcBorders>
              <w:top w:val="outset" w:sz="6" w:space="0" w:color="auto"/>
              <w:left w:val="outset" w:sz="6" w:space="0" w:color="auto"/>
              <w:bottom w:val="outset" w:sz="6" w:space="0" w:color="auto"/>
              <w:right w:val="outset" w:sz="6" w:space="0" w:color="auto"/>
            </w:tcBorders>
            <w:hideMark/>
          </w:tcPr>
          <w:p w14:paraId="2EC9533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7C8A870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696BD34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120000</w:t>
            </w:r>
          </w:p>
        </w:tc>
      </w:tr>
      <w:tr w:rsidR="001E2C69" w:rsidRPr="0084550E" w14:paraId="5EFA4BE9"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06E48E9" w14:textId="77777777" w:rsidR="000C3A55" w:rsidRPr="0084550E" w:rsidRDefault="000C3A55" w:rsidP="0084550E">
            <w:pPr>
              <w:spacing w:after="0" w:line="240" w:lineRule="auto"/>
              <w:jc w:val="both"/>
              <w:rPr>
                <w:rFonts w:ascii="Times New Roman" w:hAnsi="Times New Roman"/>
                <w:color w:val="000000" w:themeColor="text1"/>
                <w:sz w:val="16"/>
                <w:szCs w:val="16"/>
              </w:rPr>
            </w:pPr>
          </w:p>
        </w:tc>
        <w:tc>
          <w:tcPr>
            <w:tcW w:w="2820" w:type="dxa"/>
            <w:tcBorders>
              <w:top w:val="outset" w:sz="6" w:space="0" w:color="auto"/>
              <w:left w:val="outset" w:sz="6" w:space="0" w:color="auto"/>
              <w:bottom w:val="outset" w:sz="6" w:space="0" w:color="auto"/>
              <w:right w:val="outset" w:sz="6" w:space="0" w:color="auto"/>
            </w:tcBorders>
            <w:hideMark/>
          </w:tcPr>
          <w:p w14:paraId="31EFE9A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Чугунные 37 мм мины</w:t>
            </w:r>
          </w:p>
        </w:tc>
        <w:tc>
          <w:tcPr>
            <w:tcW w:w="720" w:type="dxa"/>
            <w:tcBorders>
              <w:top w:val="outset" w:sz="6" w:space="0" w:color="auto"/>
              <w:left w:val="outset" w:sz="6" w:space="0" w:color="auto"/>
              <w:bottom w:val="outset" w:sz="6" w:space="0" w:color="auto"/>
              <w:right w:val="outset" w:sz="6" w:space="0" w:color="auto"/>
            </w:tcBorders>
            <w:hideMark/>
          </w:tcPr>
          <w:p w14:paraId="5BE2E7A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2ADD0E6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7D7DD25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50000</w:t>
            </w:r>
          </w:p>
        </w:tc>
      </w:tr>
      <w:tr w:rsidR="001E2C69" w:rsidRPr="0084550E" w14:paraId="19EC0A5F" w14:textId="77777777" w:rsidTr="009D3895">
        <w:trPr>
          <w:tblCellSpacing w:w="0" w:type="dxa"/>
        </w:trPr>
        <w:tc>
          <w:tcPr>
            <w:tcW w:w="1140" w:type="dxa"/>
            <w:tcBorders>
              <w:top w:val="outset" w:sz="6" w:space="0" w:color="auto"/>
              <w:left w:val="outset" w:sz="6" w:space="0" w:color="auto"/>
              <w:bottom w:val="outset" w:sz="6" w:space="0" w:color="auto"/>
              <w:right w:val="outset" w:sz="6" w:space="0" w:color="auto"/>
            </w:tcBorders>
            <w:hideMark/>
          </w:tcPr>
          <w:p w14:paraId="433F056F" w14:textId="77777777" w:rsidR="000C3A55" w:rsidRPr="0084550E" w:rsidRDefault="000C3A55" w:rsidP="0084550E">
            <w:pPr>
              <w:spacing w:after="0" w:line="240" w:lineRule="auto"/>
              <w:jc w:val="both"/>
              <w:rPr>
                <w:rFonts w:ascii="Times New Roman" w:hAnsi="Times New Roman"/>
                <w:color w:val="000000" w:themeColor="text1"/>
                <w:sz w:val="16"/>
                <w:szCs w:val="16"/>
              </w:rPr>
            </w:pPr>
          </w:p>
        </w:tc>
        <w:tc>
          <w:tcPr>
            <w:tcW w:w="2820" w:type="dxa"/>
            <w:tcBorders>
              <w:top w:val="outset" w:sz="6" w:space="0" w:color="auto"/>
              <w:left w:val="outset" w:sz="6" w:space="0" w:color="auto"/>
              <w:bottom w:val="outset" w:sz="6" w:space="0" w:color="auto"/>
              <w:right w:val="outset" w:sz="6" w:space="0" w:color="auto"/>
            </w:tcBorders>
            <w:hideMark/>
          </w:tcPr>
          <w:p w14:paraId="63C03A5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мин 50 мм, 37 мм</w:t>
            </w:r>
          </w:p>
        </w:tc>
        <w:tc>
          <w:tcPr>
            <w:tcW w:w="720" w:type="dxa"/>
            <w:tcBorders>
              <w:top w:val="outset" w:sz="6" w:space="0" w:color="auto"/>
              <w:left w:val="outset" w:sz="6" w:space="0" w:color="auto"/>
              <w:bottom w:val="outset" w:sz="6" w:space="0" w:color="auto"/>
              <w:right w:val="outset" w:sz="6" w:space="0" w:color="auto"/>
            </w:tcBorders>
            <w:hideMark/>
          </w:tcPr>
          <w:p w14:paraId="608B966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6615524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5B02EA8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170000</w:t>
            </w:r>
          </w:p>
        </w:tc>
      </w:tr>
    </w:tbl>
    <w:p w14:paraId="0F56A36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 квартал 1942 г.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0"/>
        <w:gridCol w:w="2640"/>
        <w:gridCol w:w="900"/>
        <w:gridCol w:w="900"/>
        <w:gridCol w:w="1080"/>
      </w:tblGrid>
      <w:tr w:rsidR="001E2C69" w:rsidRPr="0084550E" w14:paraId="4B153A15" w14:textId="77777777" w:rsidTr="009D3895">
        <w:trPr>
          <w:tblCellSpacing w:w="0" w:type="dxa"/>
        </w:trPr>
        <w:tc>
          <w:tcPr>
            <w:tcW w:w="1140" w:type="dxa"/>
            <w:vMerge w:val="restart"/>
            <w:tcBorders>
              <w:top w:val="outset" w:sz="6" w:space="0" w:color="auto"/>
              <w:left w:val="outset" w:sz="6" w:space="0" w:color="auto"/>
              <w:bottom w:val="outset" w:sz="6" w:space="0" w:color="auto"/>
              <w:right w:val="outset" w:sz="6" w:space="0" w:color="auto"/>
            </w:tcBorders>
            <w:hideMark/>
          </w:tcPr>
          <w:p w14:paraId="09C64A9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p w14:paraId="1727EC2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квартал</w:t>
            </w:r>
          </w:p>
        </w:tc>
        <w:tc>
          <w:tcPr>
            <w:tcW w:w="2640" w:type="dxa"/>
            <w:tcBorders>
              <w:top w:val="outset" w:sz="6" w:space="0" w:color="auto"/>
              <w:left w:val="outset" w:sz="6" w:space="0" w:color="auto"/>
              <w:bottom w:val="outset" w:sz="6" w:space="0" w:color="auto"/>
              <w:right w:val="outset" w:sz="6" w:space="0" w:color="auto"/>
            </w:tcBorders>
            <w:hideMark/>
          </w:tcPr>
          <w:p w14:paraId="719B6C9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Корпуса 50 мм осколочных мин</w:t>
            </w:r>
          </w:p>
        </w:tc>
        <w:tc>
          <w:tcPr>
            <w:tcW w:w="900" w:type="dxa"/>
            <w:tcBorders>
              <w:top w:val="outset" w:sz="6" w:space="0" w:color="auto"/>
              <w:left w:val="outset" w:sz="6" w:space="0" w:color="auto"/>
              <w:bottom w:val="outset" w:sz="6" w:space="0" w:color="auto"/>
              <w:right w:val="outset" w:sz="6" w:space="0" w:color="auto"/>
            </w:tcBorders>
            <w:hideMark/>
          </w:tcPr>
          <w:p w14:paraId="72A176D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37598A9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0126DDB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125000</w:t>
            </w:r>
          </w:p>
        </w:tc>
      </w:tr>
      <w:tr w:rsidR="001E2C69" w:rsidRPr="0084550E" w14:paraId="2EBCFEB8"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6207BB" w14:textId="77777777" w:rsidR="000C3A55" w:rsidRPr="0084550E" w:rsidRDefault="000C3A55" w:rsidP="0084550E">
            <w:pPr>
              <w:spacing w:after="0" w:line="240" w:lineRule="auto"/>
              <w:jc w:val="both"/>
              <w:rPr>
                <w:rFonts w:ascii="Times New Roman" w:hAnsi="Times New Roman"/>
                <w:color w:val="000000" w:themeColor="text1"/>
                <w:sz w:val="16"/>
                <w:szCs w:val="16"/>
              </w:rPr>
            </w:pPr>
          </w:p>
        </w:tc>
        <w:tc>
          <w:tcPr>
            <w:tcW w:w="2640" w:type="dxa"/>
            <w:tcBorders>
              <w:top w:val="outset" w:sz="6" w:space="0" w:color="auto"/>
              <w:left w:val="outset" w:sz="6" w:space="0" w:color="auto"/>
              <w:bottom w:val="outset" w:sz="6" w:space="0" w:color="auto"/>
              <w:right w:val="outset" w:sz="6" w:space="0" w:color="auto"/>
            </w:tcBorders>
            <w:hideMark/>
          </w:tcPr>
          <w:p w14:paraId="33CF568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Чугунные 37 мм мины</w:t>
            </w:r>
          </w:p>
        </w:tc>
        <w:tc>
          <w:tcPr>
            <w:tcW w:w="900" w:type="dxa"/>
            <w:tcBorders>
              <w:top w:val="outset" w:sz="6" w:space="0" w:color="auto"/>
              <w:left w:val="outset" w:sz="6" w:space="0" w:color="auto"/>
              <w:bottom w:val="outset" w:sz="6" w:space="0" w:color="auto"/>
              <w:right w:val="outset" w:sz="6" w:space="0" w:color="auto"/>
            </w:tcBorders>
            <w:hideMark/>
          </w:tcPr>
          <w:p w14:paraId="3437E28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5EF9E1D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335A6AB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hyperlink r:id="rId97" w:anchor="_ftn3" w:history="1">
              <w:r w:rsidRPr="0084550E">
                <w:rPr>
                  <w:rFonts w:ascii="Times New Roman" w:hAnsi="Times New Roman"/>
                  <w:color w:val="000000" w:themeColor="text1"/>
                  <w:sz w:val="16"/>
                  <w:szCs w:val="16"/>
                </w:rPr>
                <w:t>[3]</w:t>
              </w:r>
            </w:hyperlink>
          </w:p>
        </w:tc>
      </w:tr>
    </w:tbl>
    <w:p w14:paraId="2384A59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III квартал 1942 г.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0"/>
        <w:gridCol w:w="2985"/>
        <w:gridCol w:w="750"/>
        <w:gridCol w:w="900"/>
        <w:gridCol w:w="900"/>
      </w:tblGrid>
      <w:tr w:rsidR="001E2C69" w:rsidRPr="0084550E" w14:paraId="45BFA138" w14:textId="77777777" w:rsidTr="009D3895">
        <w:trPr>
          <w:tblCellSpacing w:w="0" w:type="dxa"/>
        </w:trPr>
        <w:tc>
          <w:tcPr>
            <w:tcW w:w="1140" w:type="dxa"/>
            <w:vMerge w:val="restart"/>
            <w:tcBorders>
              <w:top w:val="outset" w:sz="6" w:space="0" w:color="auto"/>
              <w:left w:val="outset" w:sz="6" w:space="0" w:color="auto"/>
              <w:bottom w:val="outset" w:sz="6" w:space="0" w:color="auto"/>
              <w:right w:val="outset" w:sz="6" w:space="0" w:color="auto"/>
            </w:tcBorders>
            <w:hideMark/>
          </w:tcPr>
          <w:p w14:paraId="32D0ABE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p w14:paraId="0A5EA86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квартал</w:t>
            </w:r>
          </w:p>
        </w:tc>
        <w:tc>
          <w:tcPr>
            <w:tcW w:w="2985" w:type="dxa"/>
            <w:tcBorders>
              <w:top w:val="outset" w:sz="6" w:space="0" w:color="auto"/>
              <w:left w:val="outset" w:sz="6" w:space="0" w:color="auto"/>
              <w:bottom w:val="outset" w:sz="6" w:space="0" w:color="auto"/>
              <w:right w:val="outset" w:sz="6" w:space="0" w:color="auto"/>
            </w:tcBorders>
            <w:hideMark/>
          </w:tcPr>
          <w:p w14:paraId="6C6F9D8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Корпуса 50 мм осколочных стальных мин</w:t>
            </w:r>
          </w:p>
        </w:tc>
        <w:tc>
          <w:tcPr>
            <w:tcW w:w="750" w:type="dxa"/>
            <w:tcBorders>
              <w:top w:val="outset" w:sz="6" w:space="0" w:color="auto"/>
              <w:left w:val="outset" w:sz="6" w:space="0" w:color="auto"/>
              <w:bottom w:val="outset" w:sz="6" w:space="0" w:color="auto"/>
              <w:right w:val="outset" w:sz="6" w:space="0" w:color="auto"/>
            </w:tcBorders>
            <w:hideMark/>
          </w:tcPr>
          <w:p w14:paraId="10FB5EF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1678286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900" w:type="dxa"/>
            <w:tcBorders>
              <w:top w:val="outset" w:sz="6" w:space="0" w:color="auto"/>
              <w:left w:val="outset" w:sz="6" w:space="0" w:color="auto"/>
              <w:bottom w:val="outset" w:sz="6" w:space="0" w:color="auto"/>
              <w:right w:val="outset" w:sz="6" w:space="0" w:color="auto"/>
            </w:tcBorders>
            <w:hideMark/>
          </w:tcPr>
          <w:p w14:paraId="1AB2504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65000</w:t>
            </w:r>
          </w:p>
        </w:tc>
      </w:tr>
      <w:tr w:rsidR="001E2C69" w:rsidRPr="0084550E" w14:paraId="2C5A08F1"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98B5DC" w14:textId="77777777" w:rsidR="000C3A55" w:rsidRPr="0084550E" w:rsidRDefault="000C3A55" w:rsidP="0084550E">
            <w:pPr>
              <w:spacing w:after="0" w:line="240" w:lineRule="auto"/>
              <w:jc w:val="both"/>
              <w:rPr>
                <w:rFonts w:ascii="Times New Roman" w:hAnsi="Times New Roman"/>
                <w:color w:val="000000" w:themeColor="text1"/>
                <w:sz w:val="16"/>
                <w:szCs w:val="16"/>
              </w:rPr>
            </w:pPr>
          </w:p>
        </w:tc>
        <w:tc>
          <w:tcPr>
            <w:tcW w:w="2985" w:type="dxa"/>
            <w:tcBorders>
              <w:top w:val="outset" w:sz="6" w:space="0" w:color="auto"/>
              <w:left w:val="outset" w:sz="6" w:space="0" w:color="auto"/>
              <w:bottom w:val="outset" w:sz="6" w:space="0" w:color="auto"/>
              <w:right w:val="outset" w:sz="6" w:space="0" w:color="auto"/>
            </w:tcBorders>
            <w:hideMark/>
          </w:tcPr>
          <w:p w14:paraId="7485B4E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Чугунные 50 мм мины</w:t>
            </w:r>
          </w:p>
        </w:tc>
        <w:tc>
          <w:tcPr>
            <w:tcW w:w="750" w:type="dxa"/>
            <w:tcBorders>
              <w:top w:val="outset" w:sz="6" w:space="0" w:color="auto"/>
              <w:left w:val="outset" w:sz="6" w:space="0" w:color="auto"/>
              <w:bottom w:val="outset" w:sz="6" w:space="0" w:color="auto"/>
              <w:right w:val="outset" w:sz="6" w:space="0" w:color="auto"/>
            </w:tcBorders>
            <w:hideMark/>
          </w:tcPr>
          <w:p w14:paraId="487AD98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2BF85D4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900" w:type="dxa"/>
            <w:tcBorders>
              <w:top w:val="outset" w:sz="6" w:space="0" w:color="auto"/>
              <w:left w:val="outset" w:sz="6" w:space="0" w:color="auto"/>
              <w:bottom w:val="outset" w:sz="6" w:space="0" w:color="auto"/>
              <w:right w:val="outset" w:sz="6" w:space="0" w:color="auto"/>
            </w:tcBorders>
            <w:hideMark/>
          </w:tcPr>
          <w:p w14:paraId="721F0D9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25000</w:t>
            </w:r>
          </w:p>
        </w:tc>
      </w:tr>
    </w:tbl>
    <w:p w14:paraId="1515D55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IV квартал 1942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0"/>
        <w:gridCol w:w="2985"/>
        <w:gridCol w:w="930"/>
        <w:gridCol w:w="1050"/>
        <w:gridCol w:w="1110"/>
      </w:tblGrid>
      <w:tr w:rsidR="001E2C69" w:rsidRPr="0084550E" w14:paraId="2AA58208" w14:textId="77777777" w:rsidTr="009D3895">
        <w:trPr>
          <w:tblCellSpacing w:w="0" w:type="dxa"/>
        </w:trPr>
        <w:tc>
          <w:tcPr>
            <w:tcW w:w="1140" w:type="dxa"/>
            <w:vMerge w:val="restart"/>
            <w:tcBorders>
              <w:top w:val="outset" w:sz="6" w:space="0" w:color="auto"/>
              <w:left w:val="outset" w:sz="6" w:space="0" w:color="auto"/>
              <w:bottom w:val="outset" w:sz="6" w:space="0" w:color="auto"/>
              <w:right w:val="outset" w:sz="6" w:space="0" w:color="auto"/>
            </w:tcBorders>
            <w:hideMark/>
          </w:tcPr>
          <w:p w14:paraId="01A6A25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p w14:paraId="70AE590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квартал</w:t>
            </w:r>
          </w:p>
        </w:tc>
        <w:tc>
          <w:tcPr>
            <w:tcW w:w="2985" w:type="dxa"/>
            <w:tcBorders>
              <w:top w:val="outset" w:sz="6" w:space="0" w:color="auto"/>
              <w:left w:val="outset" w:sz="6" w:space="0" w:color="auto"/>
              <w:bottom w:val="outset" w:sz="6" w:space="0" w:color="auto"/>
              <w:right w:val="outset" w:sz="6" w:space="0" w:color="auto"/>
            </w:tcBorders>
            <w:hideMark/>
          </w:tcPr>
          <w:p w14:paraId="6B9ABD6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Корпуса 50 мм осколочных мин</w:t>
            </w:r>
          </w:p>
        </w:tc>
        <w:tc>
          <w:tcPr>
            <w:tcW w:w="930" w:type="dxa"/>
            <w:tcBorders>
              <w:top w:val="outset" w:sz="6" w:space="0" w:color="auto"/>
              <w:left w:val="outset" w:sz="6" w:space="0" w:color="auto"/>
              <w:bottom w:val="outset" w:sz="6" w:space="0" w:color="auto"/>
              <w:right w:val="outset" w:sz="6" w:space="0" w:color="auto"/>
            </w:tcBorders>
            <w:hideMark/>
          </w:tcPr>
          <w:p w14:paraId="2A603B6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1050" w:type="dxa"/>
            <w:tcBorders>
              <w:top w:val="outset" w:sz="6" w:space="0" w:color="auto"/>
              <w:left w:val="outset" w:sz="6" w:space="0" w:color="auto"/>
              <w:bottom w:val="outset" w:sz="6" w:space="0" w:color="auto"/>
              <w:right w:val="outset" w:sz="6" w:space="0" w:color="auto"/>
            </w:tcBorders>
            <w:hideMark/>
          </w:tcPr>
          <w:p w14:paraId="48D4DB4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1110" w:type="dxa"/>
            <w:tcBorders>
              <w:top w:val="outset" w:sz="6" w:space="0" w:color="auto"/>
              <w:left w:val="outset" w:sz="6" w:space="0" w:color="auto"/>
              <w:bottom w:val="outset" w:sz="6" w:space="0" w:color="auto"/>
              <w:right w:val="outset" w:sz="6" w:space="0" w:color="auto"/>
            </w:tcBorders>
            <w:hideMark/>
          </w:tcPr>
          <w:p w14:paraId="28ED175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30000</w:t>
            </w:r>
          </w:p>
        </w:tc>
      </w:tr>
      <w:tr w:rsidR="001E2C69" w:rsidRPr="0084550E" w14:paraId="0D09CCB4"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A7A3870" w14:textId="77777777" w:rsidR="000C3A55" w:rsidRPr="0084550E" w:rsidRDefault="000C3A55" w:rsidP="0084550E">
            <w:pPr>
              <w:spacing w:after="0" w:line="240" w:lineRule="auto"/>
              <w:jc w:val="both"/>
              <w:rPr>
                <w:rFonts w:ascii="Times New Roman" w:hAnsi="Times New Roman"/>
                <w:color w:val="000000" w:themeColor="text1"/>
                <w:sz w:val="16"/>
                <w:szCs w:val="16"/>
              </w:rPr>
            </w:pPr>
          </w:p>
        </w:tc>
        <w:tc>
          <w:tcPr>
            <w:tcW w:w="2985" w:type="dxa"/>
            <w:tcBorders>
              <w:top w:val="outset" w:sz="6" w:space="0" w:color="auto"/>
              <w:left w:val="outset" w:sz="6" w:space="0" w:color="auto"/>
              <w:bottom w:val="outset" w:sz="6" w:space="0" w:color="auto"/>
              <w:right w:val="outset" w:sz="6" w:space="0" w:color="auto"/>
            </w:tcBorders>
            <w:hideMark/>
          </w:tcPr>
          <w:p w14:paraId="2DD3D7C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Чугунные 50 мм мины</w:t>
            </w:r>
          </w:p>
        </w:tc>
        <w:tc>
          <w:tcPr>
            <w:tcW w:w="930" w:type="dxa"/>
            <w:tcBorders>
              <w:top w:val="outset" w:sz="6" w:space="0" w:color="auto"/>
              <w:left w:val="outset" w:sz="6" w:space="0" w:color="auto"/>
              <w:bottom w:val="outset" w:sz="6" w:space="0" w:color="auto"/>
              <w:right w:val="outset" w:sz="6" w:space="0" w:color="auto"/>
            </w:tcBorders>
            <w:hideMark/>
          </w:tcPr>
          <w:p w14:paraId="33091AB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1050" w:type="dxa"/>
            <w:tcBorders>
              <w:top w:val="outset" w:sz="6" w:space="0" w:color="auto"/>
              <w:left w:val="outset" w:sz="6" w:space="0" w:color="auto"/>
              <w:bottom w:val="outset" w:sz="6" w:space="0" w:color="auto"/>
              <w:right w:val="outset" w:sz="6" w:space="0" w:color="auto"/>
            </w:tcBorders>
            <w:hideMark/>
          </w:tcPr>
          <w:p w14:paraId="7F52FE9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1110" w:type="dxa"/>
            <w:tcBorders>
              <w:top w:val="outset" w:sz="6" w:space="0" w:color="auto"/>
              <w:left w:val="outset" w:sz="6" w:space="0" w:color="auto"/>
              <w:bottom w:val="outset" w:sz="6" w:space="0" w:color="auto"/>
              <w:right w:val="outset" w:sz="6" w:space="0" w:color="auto"/>
            </w:tcBorders>
            <w:hideMark/>
          </w:tcPr>
          <w:p w14:paraId="2DFE3A2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50000</w:t>
            </w:r>
          </w:p>
        </w:tc>
      </w:tr>
      <w:tr w:rsidR="001E2C69" w:rsidRPr="0084550E" w14:paraId="1379DE5C"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BFEC365" w14:textId="77777777" w:rsidR="000C3A55" w:rsidRPr="0084550E" w:rsidRDefault="000C3A55" w:rsidP="0084550E">
            <w:pPr>
              <w:spacing w:after="0" w:line="240" w:lineRule="auto"/>
              <w:jc w:val="both"/>
              <w:rPr>
                <w:rFonts w:ascii="Times New Roman" w:hAnsi="Times New Roman"/>
                <w:color w:val="000000" w:themeColor="text1"/>
                <w:sz w:val="16"/>
                <w:szCs w:val="16"/>
              </w:rPr>
            </w:pPr>
          </w:p>
        </w:tc>
        <w:tc>
          <w:tcPr>
            <w:tcW w:w="2985" w:type="dxa"/>
            <w:tcBorders>
              <w:top w:val="outset" w:sz="6" w:space="0" w:color="auto"/>
              <w:left w:val="outset" w:sz="6" w:space="0" w:color="auto"/>
              <w:bottom w:val="outset" w:sz="6" w:space="0" w:color="auto"/>
              <w:right w:val="outset" w:sz="6" w:space="0" w:color="auto"/>
            </w:tcBorders>
            <w:hideMark/>
          </w:tcPr>
          <w:p w14:paraId="079AE7C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Стабилизаторы для 82 мм</w:t>
            </w:r>
          </w:p>
        </w:tc>
        <w:tc>
          <w:tcPr>
            <w:tcW w:w="930" w:type="dxa"/>
            <w:tcBorders>
              <w:top w:val="outset" w:sz="6" w:space="0" w:color="auto"/>
              <w:left w:val="outset" w:sz="6" w:space="0" w:color="auto"/>
              <w:bottom w:val="outset" w:sz="6" w:space="0" w:color="auto"/>
              <w:right w:val="outset" w:sz="6" w:space="0" w:color="auto"/>
            </w:tcBorders>
            <w:hideMark/>
          </w:tcPr>
          <w:p w14:paraId="5CB9F72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tc>
        <w:tc>
          <w:tcPr>
            <w:tcW w:w="1050" w:type="dxa"/>
            <w:tcBorders>
              <w:top w:val="outset" w:sz="6" w:space="0" w:color="auto"/>
              <w:left w:val="outset" w:sz="6" w:space="0" w:color="auto"/>
              <w:bottom w:val="outset" w:sz="6" w:space="0" w:color="auto"/>
              <w:right w:val="outset" w:sz="6" w:space="0" w:color="auto"/>
            </w:tcBorders>
            <w:hideMark/>
          </w:tcPr>
          <w:p w14:paraId="654BB92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НКБ</w:t>
            </w:r>
          </w:p>
        </w:tc>
        <w:tc>
          <w:tcPr>
            <w:tcW w:w="1110" w:type="dxa"/>
            <w:tcBorders>
              <w:top w:val="outset" w:sz="6" w:space="0" w:color="auto"/>
              <w:left w:val="outset" w:sz="6" w:space="0" w:color="auto"/>
              <w:bottom w:val="outset" w:sz="6" w:space="0" w:color="auto"/>
              <w:right w:val="outset" w:sz="6" w:space="0" w:color="auto"/>
            </w:tcBorders>
            <w:hideMark/>
          </w:tcPr>
          <w:p w14:paraId="250A340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75000</w:t>
            </w:r>
          </w:p>
        </w:tc>
      </w:tr>
    </w:tbl>
    <w:p w14:paraId="45543AA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о. директора завода «Серп и Молот» Тимошенко</w:t>
      </w:r>
    </w:p>
    <w:p w14:paraId="4B5ADA3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о. начальника планово-экономического отдела Волков</w:t>
      </w:r>
    </w:p>
    <w:p w14:paraId="7772E0C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РТ. Ф. Р-665. Оп. 4. Д. 23. Л. 3-6. Отпуск (15494).</w:t>
      </w:r>
    </w:p>
    <w:p w14:paraId="0D26EA5F"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28FA06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31 декабря 1942 года работы по созданию 160-мм миномета возглавил И.Г. Теверовский (3861).</w:t>
      </w:r>
    </w:p>
    <w:p w14:paraId="1AD8E526" w14:textId="77777777" w:rsidR="00BB6316" w:rsidRPr="0084550E" w:rsidRDefault="00BB6316" w:rsidP="0084550E">
      <w:pPr>
        <w:pStyle w:val="Iauiue"/>
        <w:jc w:val="both"/>
        <w:rPr>
          <w:color w:val="000000" w:themeColor="text1"/>
          <w:sz w:val="16"/>
          <w:szCs w:val="16"/>
        </w:rPr>
      </w:pPr>
    </w:p>
    <w:p w14:paraId="0DDBAB90"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31 декабря 1942 вышло Постановление ГКО № 2675 О производстве войсковых радиостанций с частотной модуляцией типа А-7. (7069, 20,21).</w:t>
      </w:r>
    </w:p>
    <w:p w14:paraId="3F51751A" w14:textId="77777777" w:rsidR="00BB6316" w:rsidRPr="0084550E" w:rsidRDefault="00BB6316" w:rsidP="0084550E">
      <w:pPr>
        <w:pStyle w:val="Iauiue"/>
        <w:tabs>
          <w:tab w:val="left" w:pos="11199"/>
        </w:tabs>
        <w:jc w:val="both"/>
        <w:rPr>
          <w:color w:val="000000" w:themeColor="text1"/>
          <w:sz w:val="16"/>
          <w:szCs w:val="16"/>
        </w:rPr>
      </w:pPr>
    </w:p>
    <w:p w14:paraId="33062C5B"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31 декабря 1942 вышло Постановление ГКО № 2676 О мерах неотложной помощи медной промышленности. (7069, 22-34,35-44).</w:t>
      </w:r>
    </w:p>
    <w:p w14:paraId="0EE06498" w14:textId="77777777" w:rsidR="00BB6316" w:rsidRPr="0084550E" w:rsidRDefault="00BB6316" w:rsidP="0084550E">
      <w:pPr>
        <w:pStyle w:val="Iauiue"/>
        <w:tabs>
          <w:tab w:val="left" w:pos="11199"/>
        </w:tabs>
        <w:jc w:val="both"/>
        <w:rPr>
          <w:color w:val="000000" w:themeColor="text1"/>
          <w:sz w:val="16"/>
          <w:szCs w:val="16"/>
        </w:rPr>
      </w:pPr>
    </w:p>
    <w:p w14:paraId="517FE4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декабря 1942 вышло Постановление ГКО № 2677 О плане поставки угля в январе 1943 года. РГАНИР, Фонд ГКО, д. 75, лл. 45, 46-59 (11012).</w:t>
      </w:r>
    </w:p>
    <w:p w14:paraId="32652F1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ECC61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декабря 1942 вышло Постановление ГКО № 2678 О плане распределения нефтепродуктов на январь 1943 года. РГАНИР, Фонд ГКО, д. 75, лл. 60, 61-76 (11012).</w:t>
      </w:r>
    </w:p>
    <w:p w14:paraId="31B78F7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A07F649"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31 декабря 1942 вышло Постановление ГКО № 2679 Об организации дублирующего производства танковых радиоприемников "Малютка" на заводе № 842 Наркомэлектропрома. (7069, 77).</w:t>
      </w:r>
    </w:p>
    <w:p w14:paraId="4E804CD9" w14:textId="77777777" w:rsidR="00BB6316" w:rsidRPr="0084550E" w:rsidRDefault="00BB6316" w:rsidP="0084550E">
      <w:pPr>
        <w:pStyle w:val="Iauiue"/>
        <w:tabs>
          <w:tab w:val="left" w:pos="11199"/>
        </w:tabs>
        <w:jc w:val="both"/>
        <w:rPr>
          <w:color w:val="000000" w:themeColor="text1"/>
          <w:sz w:val="16"/>
          <w:szCs w:val="16"/>
        </w:rPr>
      </w:pPr>
    </w:p>
    <w:p w14:paraId="2B11041D"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31 декабря 1942 г. Краснокамская контора турбинного бурения Молотовнефтекомбината впервые в мире начала турбинное бурение опытной наклонно направленной скважины. В последующее время подобным способом на Краснокамском нефтяном месторождении было пробурено 208 наклонных скважин (11523).</w:t>
      </w:r>
    </w:p>
    <w:p w14:paraId="46D799DC" w14:textId="77777777" w:rsidR="00BB6316" w:rsidRPr="0084550E" w:rsidRDefault="00BB6316" w:rsidP="0084550E">
      <w:pPr>
        <w:pStyle w:val="afff2"/>
        <w:jc w:val="both"/>
        <w:rPr>
          <w:i w:val="0"/>
          <w:iCs w:val="0"/>
          <w:color w:val="000000" w:themeColor="text1"/>
          <w:spacing w:val="0"/>
          <w:kern w:val="0"/>
          <w:position w:val="0"/>
          <w:sz w:val="16"/>
          <w:szCs w:val="16"/>
        </w:rPr>
      </w:pPr>
    </w:p>
    <w:p w14:paraId="5836782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31 декабря 1942 г. в Комсомольске на Амуре был сдан первый крейсер "Калинин", построенный с использованием материалов, заготовленных на за</w:t>
      </w:r>
      <w:r w:rsidRPr="0084550E">
        <w:rPr>
          <w:color w:val="000000" w:themeColor="text1"/>
          <w:sz w:val="16"/>
          <w:szCs w:val="16"/>
        </w:rPr>
        <w:softHyphen/>
        <w:t>воде 189 в Ленинграде. Вывод крейсера из Амура и перевод его во Владиво</w:t>
      </w:r>
      <w:r w:rsidRPr="0084550E">
        <w:rPr>
          <w:color w:val="000000" w:themeColor="text1"/>
          <w:sz w:val="16"/>
          <w:szCs w:val="16"/>
        </w:rPr>
        <w:softHyphen/>
        <w:t>сток для окончательной достройки и сдачи вылился в целую опера</w:t>
      </w:r>
      <w:r w:rsidRPr="0084550E">
        <w:rPr>
          <w:color w:val="000000" w:themeColor="text1"/>
          <w:sz w:val="16"/>
          <w:szCs w:val="16"/>
        </w:rPr>
        <w:softHyphen/>
        <w:t>цию, которая ясно обозначила проблемы строительства больших кораблей в Комсомольске (3898).</w:t>
      </w:r>
    </w:p>
    <w:p w14:paraId="3CABFA82" w14:textId="77777777" w:rsidR="00BB6316" w:rsidRPr="0084550E" w:rsidRDefault="00BB6316" w:rsidP="0084550E">
      <w:pPr>
        <w:pStyle w:val="Iauiue"/>
        <w:jc w:val="both"/>
        <w:rPr>
          <w:color w:val="000000" w:themeColor="text1"/>
          <w:sz w:val="16"/>
          <w:szCs w:val="16"/>
        </w:rPr>
      </w:pPr>
    </w:p>
    <w:p w14:paraId="2CB6299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31 декабря 1942 г., согласно официальным отчетам , военно-морской флот с 22 июня 1941 г. получил от промышленности 1 легкий крейсер ("Калинин" на Дальнем Востоке), 16 эсмин</w:t>
      </w:r>
      <w:r w:rsidRPr="0084550E">
        <w:rPr>
          <w:color w:val="000000" w:themeColor="text1"/>
          <w:sz w:val="16"/>
          <w:szCs w:val="16"/>
        </w:rPr>
        <w:softHyphen/>
        <w:t>цев, 1 тральщик, 5 больших и 59 малых охотников, 56 торпедных катеров, 53 бронекатера, 1 монитор, 34 подводные лодки, 83 ка</w:t>
      </w:r>
      <w:r w:rsidRPr="0084550E">
        <w:rPr>
          <w:color w:val="000000" w:themeColor="text1"/>
          <w:sz w:val="16"/>
          <w:szCs w:val="16"/>
        </w:rPr>
        <w:softHyphen/>
        <w:t>терных тральщика, 44 различных "десантных средства", 2 транспорта, 13 буксиров, 89 барж и 570 различных катеров и вспомога-шьных плавучих средств, включая плоты и цистерны (3898).</w:t>
      </w:r>
    </w:p>
    <w:p w14:paraId="63674473" w14:textId="77777777" w:rsidR="00BB6316" w:rsidRPr="0084550E" w:rsidRDefault="00BB6316" w:rsidP="0084550E">
      <w:pPr>
        <w:pStyle w:val="Iauiue"/>
        <w:jc w:val="both"/>
        <w:rPr>
          <w:color w:val="000000" w:themeColor="text1"/>
          <w:sz w:val="16"/>
          <w:szCs w:val="16"/>
        </w:rPr>
      </w:pPr>
    </w:p>
    <w:p w14:paraId="0BB9D682"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366EDD3" w14:textId="77777777" w:rsidR="00BB6316" w:rsidRPr="0084550E" w:rsidRDefault="00BB6316" w:rsidP="0084550E">
      <w:pPr>
        <w:pStyle w:val="Iauiue"/>
        <w:jc w:val="both"/>
        <w:rPr>
          <w:iCs/>
          <w:color w:val="000000" w:themeColor="text1"/>
          <w:sz w:val="16"/>
          <w:szCs w:val="16"/>
        </w:rPr>
      </w:pPr>
    </w:p>
    <w:p w14:paraId="4EBEA51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утреннее сообщение Совинформбюро:</w:t>
      </w:r>
    </w:p>
    <w:p w14:paraId="02D17EA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ночи на 31 декабря наши войска южнее Сталинграда, в районе cреднегоДона и на Центральном фронте продолжали вести наступательные бои на прежних направлениях.</w:t>
      </w:r>
    </w:p>
    <w:p w14:paraId="39F40E0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заводском районе Сталинграда отряды советской пехоты при поддержке артиллерии и миномётов продолжали продвигаться вперёд и значительно улучшили свои позиции. Уничтожено несколько десятков вражеских дзотов и до роты гитлеровцев.</w:t>
      </w:r>
    </w:p>
    <w:p w14:paraId="62CB021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отряды нашей пехоты на отдельных участках вели боевые действия. Наши части уничтожили до 200 гитлеровцев. Подбито и сожжено 4 немецких танка, уничтожено 5 миномётных батарей, разбито 4 автомашины с пехотой. Нашими бойцами захвачены 18 пулемётов, около 150 винтовок и другие трофеи.</w:t>
      </w:r>
    </w:p>
    <w:p w14:paraId="211B9A7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уничтожили и повредили на аэродромах 10 немецких самолётов. В воздушных боях сбито 2 самолёта противника.</w:t>
      </w:r>
    </w:p>
    <w:p w14:paraId="3B00F7C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продолжали преследовать отступающего противника. Попытки отдельных отрядов гитлеровцев оказать сопротивление были сломлены ударами наступающих советских частей. В городе Котельниково, крометрофеев, о которых уже сообщалось ранее, захвачены 40 противотанковых орудий, большой склад авиабомб, 8 разобранных самолётов, 4 тяжёлых танка, цистерны с горючим, несколько паровозов и подвижной состав. Н-ская часть, продвигаясь вперёд, заняла населённый пункт и захватила 23 орудия, 16 автомашин и 100 лошадей. Взято, в плен более 700 солдат и офицеров противника.</w:t>
      </w:r>
    </w:p>
    <w:p w14:paraId="2F2F855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вели наступательные бои и на ряде участков укрепляли занятые позиции. Бойцы Н-ской части выбили немцев из сильно укреплённого узла обороны и истребили 260 гитлеровцев. Взято 85 пленных. Захвачены 12 орудий, 17 пулемётов, 5 радиостанций и склад с продовольствием. На другом участке пехота и танки противника предприняли несколько ожесточённых контратак. Вначале им удалось потеснить наши подразделения. Затем советские бойцы нанесли противнику удар во фланг и вынудили его в беспорядке отступить. На поле боя осталось более 200 вражеских трупов и 4 сожжённых танка.</w:t>
      </w:r>
    </w:p>
    <w:p w14:paraId="4D1BE70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вести активные боевые действия. В районе Великих Лук советские части заняли несколько опорных пунктов противника и истребили 300 немецких солдат и офицеров.</w:t>
      </w:r>
    </w:p>
    <w:p w14:paraId="4279B6E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на одном участке немцы десять раз контратаковали позиции подразделения, где командиром тов. Ларцев. Наши бойцы отбили все контратаки гитлеровцев. В этих боях противник потерял убитыми до 500 солдат и офицеров, много техники и вооружения.</w:t>
      </w:r>
    </w:p>
    <w:p w14:paraId="526A95D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части, переправившиеся через Терек, фланговыми ударами отбросили противника. В результате боя уничтожено 120 немецких солдат и офицеров. Взяты пленные. Захвачены 4 орудия, 7 пулемётов, 4 миномёта, радиостанция, 3 походные кухни и другие трофеи.</w:t>
      </w:r>
    </w:p>
    <w:p w14:paraId="5E02E50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Партизаны отряда, действующего в Орловской области, пустили под откос 4 воинских эшелона противника. В результате крушений разбито 4 паровоза, 82 вагона с живой силой и техникой. Убито много немецких солдат и офицеров. Этот же отряд партизан совершил внезапный налёт на гарнизоны противника в трёх населённых пунктах. Истреблено 43 гитлеровца, и разгромлен штаб отдельной немецкой роты. Советские патриоты захватили штабные документы, 22 винтовки, много боеприпасов и продовольствия.</w:t>
      </w:r>
    </w:p>
    <w:p w14:paraId="3018C61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Жители ныне освобождённого хутора Атамановского, Воронежской области, составили акт о зверствах немецко-фашистских захватчиков. В акте говорится: «Гитлеровские мародёры разграбили имущество колхоза и колхозников. Они отняли у крестьян скот, продовольствие, а также одежду и обувь. В колхозе немцы забрали всё зерно, 44 лошади, 22 коровы, 8 быков, 56 свиней, 27 овец, разорили птицеферму. Гитлеровские громилы переломали и сожгли парты в школе, выломали двери и окна, сожгли учебные пособия и школьную библиотеку. Гитлеровские мерзавцы расстреляли Егора Половьянова, Наталью Резникову, раненого политрука Василия Кушнарёва и 7 взятых ими в плен красноармейцев, имена которых установитьне удалось. Население проклинает гитлеровскую орду и с великой радостью встретило свою освободительницу — Красную Армию». Акт подписали: жители хутора Дмитрий Бурлакин, Степан Дубинин, Меланья Коростова, Ирина Бурлакина.» (14877).</w:t>
      </w:r>
    </w:p>
    <w:p w14:paraId="41740898"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1B7A777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вечернее сообщение Совинформбюро</w:t>
      </w:r>
    </w:p>
    <w:p w14:paraId="4445548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З1 декабря наши войска в районе Сталинграда, на Центральном фронтеи в районе среднего Дона продолжали вести наступательные бои на прежних направлениях.</w:t>
      </w:r>
    </w:p>
    <w:p w14:paraId="32C8085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овладели городом и железнодорожной станцией Обливская и районными центрами Нижне-Чирская, Приютное.</w:t>
      </w:r>
    </w:p>
    <w:p w14:paraId="3EF5013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30 декабря в районе Сталинграда уничтожено 11 транспортных самолётов.</w:t>
      </w:r>
    </w:p>
    <w:p w14:paraId="583D893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декабря частями нашей авиации на различных участках фронта уничтожено или повреждено 10 немецких танков, до 100 автомашин с войсками и грузами, подавлен огонь 20 артиллерийских батарей, взорваны 10 складов боеприпасов и склад горючего, рассеяно и частью уничтожено до трёх батальонов пехоты противника.</w:t>
      </w:r>
    </w:p>
    <w:p w14:paraId="4BC670E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районе Сталинграда наши части продолжали наступление, продвинулись вперёд и заняли несколько кварталов. Уничтожено до 400 вражеских солдат и офицеров. Захвачены трофеи и пленные.</w:t>
      </w:r>
    </w:p>
    <w:p w14:paraId="16E5366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Северо-западнее Сталинграда продолжались ожесточённые бои в районе высоты, занятой два дня назад нашими частями. Танки и пехота противника восемь раз переходили в контратаки, но каждый раз под ударами советских бойцов откатывались назад. Измотав врага, наши части нанесли гитлеровцам контрудар и заняли до 40 окопов. Немцы потеряли убитыми до 600 солдат и офицеров. Подбито 33 вражеских танка. Захвачены пленные и трофеи.</w:t>
      </w:r>
    </w:p>
    <w:p w14:paraId="72654FB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лётчики в воздушных боях сбили 4 самолёта противника.</w:t>
      </w:r>
    </w:p>
    <w:p w14:paraId="33AFAC5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Южнее Сталинграда наши войска, ломая сопротивление противника, продолжали успешно продвигаться вперёд и заняли ряд населённых пунктов. В районе Сиротского и Ивановки советские бойцы взяли в плен свыше 700 вражеских солдат и офицеров. Захвачены 18 полевых и 16 зенитных орудий, 20 автомашин, 1.240 винтовок, много боеприпасов и другие трофеи. Подразделения Н-ской части, выбив противника из одного населённого пункта, захватили 16 орудий, 25 пулемётов, 19 автомашин и 2 вещевых склада. Взято в плен 240 немецких солдат и офицеров.</w:t>
      </w:r>
    </w:p>
    <w:p w14:paraId="7574754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Среднего Дона наши войска вели наступательные бои и на ряде участков закрепляли ранее занятые рубежи. В боях за один опорный пункт противника наши части истребили до батальона немецкой пехоты и захватили в плен 120 гитлеровцев.</w:t>
      </w:r>
    </w:p>
    <w:p w14:paraId="0FC40A8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Наши войска в районе Нижнего Дона заняли город и железнодорожную станцию Обливская, захватили большие трофеи, в том числе эшелон с самолётами.</w:t>
      </w:r>
    </w:p>
    <w:p w14:paraId="6ED56A1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Центральном фронте наши войска продолжали наступление, а на отдельных участках совершенствовали свои позиции. В районе Великих Лук советские части вели бои по уничтожению окружённого гарнизона противника.</w:t>
      </w:r>
    </w:p>
    <w:p w14:paraId="0C54986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районе западнее Ржева наши части выбили противника из укреплённых позиций. На поле боя осталось свыше 300 вражеских трупов и 2 сожжённых танка. Захвачены самоходное орудие и склад с боеприпасами.</w:t>
      </w:r>
    </w:p>
    <w:p w14:paraId="246868F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Юго-восточнее Нальчика наши войска укрепляли занимаемые рубежи и частью сил вели наступательные бои. Ожесточённые бои происходили в районе одного опорного пункта противника. B этих боях уничтожено до 400 гитлеровцев. Огнём нашей артиллерии подбито 6 орудий, уничтожено 12 автомашин с грузами и взорвано 2 склада с боеприпасами.</w:t>
      </w:r>
    </w:p>
    <w:p w14:paraId="548E82C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Партизанский отряд имени Котовского, действующий в Витебской области, организовал крушение воинского эшелона противника. Разбит паровоз, и взорвано 10 вагонов с боеприпасами. Другой отряд витебских партизан за два месяца пустил подоткос 21 немецкий эшелон. Уничтожены и повреждены 21 паровоз и 250 вагонов с вражескими солдатами, вооружением и техникой. Под обломками разбитых вагонов погибло свыше 300 гитлеровцев.</w:t>
      </w:r>
    </w:p>
    <w:p w14:paraId="7A3BB99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Французские свободные стрелки предпринимают активные действия против немецких оккупантов. Подвижные отряды стрелков оперируют на шоссейных дорогах. За две недели французские патриоты, действующие на трассе Париж—Невер, сожгли 28 грузовых и легковых машин, истребили 85 немецких солдат и офицеров. Близ Марселя патриоты взорвали большой склад с боеприпасами и сожгли склад горючего.» (14877).</w:t>
      </w:r>
    </w:p>
    <w:p w14:paraId="604D04D7"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020102E6" w14:textId="77777777" w:rsidR="00D829DE" w:rsidRPr="0084550E" w:rsidRDefault="00D829DE"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В ночь на 31 декабря 1942 ТКА №56 (ранее — №134) под командованием Степана Пилатова должен был дымовой завесой прикрыть десантные суда от вражеского огня со стороны мыса Любви. Но ветер внезапно изменил направление, чем попытался воспользоваться противник. Пилатов упредил его пуском снарядов М-8 из самодельных установок Ясуловича по огневой точке, да так удачно, что один из них угодил в боеприпасы, вследствие чего возникли пожар и суматоха. Морские пехотинцы, высадившиеся на пристань, с успехом выполнили задачу (19941).</w:t>
      </w:r>
    </w:p>
    <w:p w14:paraId="7BD8E3E7" w14:textId="77777777" w:rsidR="00D829DE" w:rsidRPr="0084550E" w:rsidRDefault="00D829DE" w:rsidP="0084550E">
      <w:pPr>
        <w:pStyle w:val="ae"/>
        <w:shd w:val="clear" w:color="auto" w:fill="FFFFFF"/>
        <w:spacing w:before="0" w:after="0"/>
        <w:jc w:val="both"/>
        <w:textAlignment w:val="baseline"/>
        <w:rPr>
          <w:color w:val="000000" w:themeColor="text1"/>
          <w:sz w:val="16"/>
          <w:szCs w:val="16"/>
        </w:rPr>
      </w:pPr>
    </w:p>
    <w:p w14:paraId="05BFA48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окончание Оборонительного сражения на Северном Кавказе (14877).</w:t>
      </w:r>
    </w:p>
    <w:p w14:paraId="241731D3"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28DF2546" w14:textId="77777777" w:rsidR="0026218A" w:rsidRPr="0084550E" w:rsidRDefault="0026218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31 декабря 1942 года первым боеготовый 48-й гвардейский танковый полк на Черчилях поступил в распоряжение командующего Донского фронта. 16 января матчасть полка прибыла на станцию Кочалино. 19 числа танки оказались в районе станции Питомник, где поступили в распоряжение командования 21-й армии. 21 января полк поддерживал наступление 216-го и 218-го стрелковых полков на станцию Гумрак. Итогом первого дня боев стал захват хутора Гончара, трофеями стали 5 вражеских танков, 70 орудий, 15 минометов, 20 мотоциклов и около 800 автомашин. Собственные потери составили 4 поврежденных танка, 1 человек был убит, трое получили 3 ранения (17691).</w:t>
      </w:r>
    </w:p>
    <w:p w14:paraId="13A5BC0F" w14:textId="77777777" w:rsidR="0026218A" w:rsidRPr="0084550E" w:rsidRDefault="0026218A" w:rsidP="0084550E">
      <w:pPr>
        <w:spacing w:after="0" w:line="240" w:lineRule="auto"/>
        <w:jc w:val="both"/>
        <w:rPr>
          <w:rFonts w:ascii="Times New Roman" w:hAnsi="Times New Roman"/>
          <w:color w:val="000000" w:themeColor="text1"/>
          <w:sz w:val="16"/>
          <w:szCs w:val="16"/>
        </w:rPr>
      </w:pPr>
    </w:p>
    <w:p w14:paraId="582C45D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войска Юго-Западного фронта вышли на рубеж Новая Калитва, Марковка, Беловодск, Волошино, Миллерово, Скосарская, Чернышковский. Всего в декабре в Белоруссии действовало 56 партизанских бригад, в Карелии - 18 партизанских бригад и 6 диверсионных групп, на Украине - 5 крупных партизанских соединений, около 900 отрядов и свыше тысячи диверсионных и разведывательных групп (14877).</w:t>
      </w:r>
    </w:p>
    <w:p w14:paraId="357F4FDF"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027FBE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во льдах Баренцева моря британские военные корабли успешно отражают массированный воздушный налет немецкой авиации на конвой транспортных судов, следующий в СССР (14877).</w:t>
      </w:r>
    </w:p>
    <w:p w14:paraId="48F770E2"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57B26F2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карманный линкор "Лютцов" и тяжелый крейсер "Хиппер" под командованием адмирала Кумметца заняли атакующие позиции, готовясь напасть на конвой JW-51-B, состоящий из 14 транспортных судов и направляющийся в СССР с грузом из более 200 танков, 2000 грузовиков, 120 самолетов и 80000 тонн топлива и прочего снаряжения. В тумане и снегопаде капитаны немецких кораблей промедлили с атакой, тогда как британские эсминцы из состава эскорта атаковали "Хиппер". Несмотря на то, что два британских эсминца были повреждены и один потоплен, "Хиппер" так и не сумел атаковать конвой. Подоспевшие к месту боя крейсеры "Шеффилд" и "Ямайка" вместе с пятью эсминцами отогнали германские крейсера. Унижение Кригсмарине было столь велико, что Гитлер немедленно приказал отправить на слом весь германский надводный флот (14877).</w:t>
      </w:r>
    </w:p>
    <w:p w14:paraId="735E4DCE"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03DBCB9B"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31 декабря 1942 во льдах Баренцева моря английский конвой, следовавший в СССР, выиграл битву с немецкой эскадрой (4962).</w:t>
      </w:r>
    </w:p>
    <w:p w14:paraId="221E9EDA" w14:textId="77777777" w:rsidR="00BB6316" w:rsidRPr="0084550E" w:rsidRDefault="00BB6316" w:rsidP="0084550E">
      <w:pPr>
        <w:pStyle w:val="Iauiue"/>
        <w:tabs>
          <w:tab w:val="left" w:pos="11199"/>
        </w:tabs>
        <w:jc w:val="both"/>
        <w:rPr>
          <w:color w:val="000000" w:themeColor="text1"/>
          <w:sz w:val="16"/>
          <w:szCs w:val="16"/>
        </w:rPr>
      </w:pPr>
    </w:p>
    <w:p w14:paraId="0BC0C4C0" w14:textId="77777777" w:rsidR="00BB6316" w:rsidRPr="0084550E" w:rsidRDefault="00BB6316" w:rsidP="0084550E">
      <w:pPr>
        <w:pStyle w:val="Iauiue"/>
        <w:jc w:val="both"/>
        <w:rPr>
          <w:color w:val="000000" w:themeColor="text1"/>
          <w:sz w:val="16"/>
          <w:szCs w:val="16"/>
          <w:lang w:val="en-US"/>
        </w:rPr>
      </w:pPr>
      <w:r w:rsidRPr="0084550E">
        <w:rPr>
          <w:color w:val="000000" w:themeColor="text1"/>
          <w:sz w:val="16"/>
          <w:szCs w:val="16"/>
          <w:lang w:val="en-US"/>
        </w:rPr>
        <w:t>December 31 1942 Battle of the Barents Sea between German and British ships (1050).</w:t>
      </w:r>
    </w:p>
    <w:p w14:paraId="7D48AC06" w14:textId="77777777" w:rsidR="00BB6316" w:rsidRPr="0084550E" w:rsidRDefault="00BB6316" w:rsidP="0084550E">
      <w:pPr>
        <w:pStyle w:val="Iauiue"/>
        <w:jc w:val="both"/>
        <w:rPr>
          <w:color w:val="000000" w:themeColor="text1"/>
          <w:sz w:val="16"/>
          <w:szCs w:val="16"/>
          <w:lang w:val="en-US"/>
        </w:rPr>
      </w:pPr>
    </w:p>
    <w:p w14:paraId="67FC5DC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31 декабря 1942 была военно-морская битва между немцами и англичанами в Баренцевом море (1050) - британские корабли отбили массированный немецкий налет на конвой (3907,237).</w:t>
      </w:r>
    </w:p>
    <w:p w14:paraId="57A7C350" w14:textId="77777777" w:rsidR="00BB6316" w:rsidRPr="0084550E" w:rsidRDefault="00BB6316" w:rsidP="0084550E">
      <w:pPr>
        <w:pStyle w:val="Iauiue"/>
        <w:jc w:val="both"/>
        <w:rPr>
          <w:color w:val="000000" w:themeColor="text1"/>
          <w:sz w:val="16"/>
          <w:szCs w:val="16"/>
        </w:rPr>
      </w:pPr>
    </w:p>
    <w:p w14:paraId="59FCAA3B"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В ночь с 30 на 31 декабря 1942 в результате налета У-2 242 НБАД был фактически разгромлен 30-й мотополк немцев в районе Демянска (4543, 22).</w:t>
      </w:r>
    </w:p>
    <w:p w14:paraId="4D1B6EED" w14:textId="77777777" w:rsidR="00BB6316" w:rsidRPr="0084550E" w:rsidRDefault="00BB6316" w:rsidP="0084550E">
      <w:pPr>
        <w:pStyle w:val="Iauiue"/>
        <w:tabs>
          <w:tab w:val="left" w:pos="11199"/>
        </w:tabs>
        <w:jc w:val="both"/>
        <w:rPr>
          <w:color w:val="000000" w:themeColor="text1"/>
          <w:sz w:val="16"/>
          <w:szCs w:val="16"/>
        </w:rPr>
      </w:pPr>
    </w:p>
    <w:p w14:paraId="307B5D9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31 декабря 1942 было подготовлено Сообщение</w:t>
      </w:r>
    </w:p>
    <w:p w14:paraId="07C2BF2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Командование 6-й армии</w:t>
      </w:r>
    </w:p>
    <w:p w14:paraId="552D003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Усилия группы армий самостоятельно и возможно скорее освободить 6-ю армию приостановлены. Современная обстановка и соотношение сил требуют ограниченного отступления восточного фронта на запад для того, чтобы собрать силы для наступления. Для собирания сил требуется больше времени. 6-я армия должна длительное время держаться в окружении (3573).</w:t>
      </w:r>
    </w:p>
    <w:p w14:paraId="3A6DC97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требование группы армий основательно усилить снабжение окруженных главнокомандующий Люфтваффе приказал снабжение по воздуху в ближайшее время увеличить в среднем до 300 тонн ежедневно. Соответствующие мероприятия через верховное командование Люфтваффе проводятся. После того, как снабжение улучшится, будет подаваться по воздуху и пополнение людьми (3573).</w:t>
      </w:r>
    </w:p>
    <w:p w14:paraId="20D5EC3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Командующий группой армий "Дон". Оперативный отдел</w:t>
      </w:r>
    </w:p>
    <w:p w14:paraId="49D4A11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№0396/42</w:t>
      </w:r>
    </w:p>
    <w:p w14:paraId="7D360E9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Подпись (3573).</w:t>
      </w:r>
    </w:p>
    <w:p w14:paraId="1DDB432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Согласно немцам они потеряли за период с 19 ноября по 31 декабря около 3000 самолетов (316,61).</w:t>
      </w:r>
    </w:p>
    <w:p w14:paraId="7FACDA5A" w14:textId="77777777" w:rsidR="00BB6316" w:rsidRPr="0084550E" w:rsidRDefault="00BB6316" w:rsidP="0084550E">
      <w:pPr>
        <w:pStyle w:val="Iauiue"/>
        <w:jc w:val="both"/>
        <w:rPr>
          <w:color w:val="000000" w:themeColor="text1"/>
          <w:sz w:val="16"/>
          <w:szCs w:val="16"/>
        </w:rPr>
      </w:pPr>
    </w:p>
    <w:p w14:paraId="2541BA1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в районе Люблина в учебном лагере СС «Гайдов» сформирован 2-й Русский национальный отряд СС под командованием бывшего майора НКВД Э.Блажевича (14877).</w:t>
      </w:r>
    </w:p>
    <w:p w14:paraId="658BCBF4"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3F1C4F2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Жизнь и внутренняя политика:</w:t>
      </w:r>
    </w:p>
    <w:p w14:paraId="3C16044E" w14:textId="77777777" w:rsidR="00BB6316" w:rsidRPr="0084550E" w:rsidRDefault="00BB6316" w:rsidP="0084550E">
      <w:pPr>
        <w:pStyle w:val="Iauiue"/>
        <w:jc w:val="both"/>
        <w:rPr>
          <w:iCs/>
          <w:color w:val="000000" w:themeColor="text1"/>
          <w:sz w:val="16"/>
          <w:szCs w:val="16"/>
        </w:rPr>
      </w:pPr>
    </w:p>
    <w:p w14:paraId="33AFFC7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31 декабря 1942 по постановлению ГКО N 5073 начали депортацию ингушей и чеченцев. всего 478479. Изъяли 20072 единиц стрелкового оружия (3398,461).</w:t>
      </w:r>
    </w:p>
    <w:p w14:paraId="0174B900" w14:textId="77777777" w:rsidR="00BB6316" w:rsidRPr="0084550E" w:rsidRDefault="00BB6316" w:rsidP="0084550E">
      <w:pPr>
        <w:pStyle w:val="Iauiue"/>
        <w:jc w:val="both"/>
        <w:rPr>
          <w:color w:val="000000" w:themeColor="text1"/>
          <w:sz w:val="16"/>
          <w:szCs w:val="16"/>
        </w:rPr>
      </w:pPr>
    </w:p>
    <w:p w14:paraId="75E9D3B8" w14:textId="77777777" w:rsidR="000C3A55"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66C25D2" w14:textId="77777777" w:rsidR="000C3A55" w:rsidRPr="0084550E" w:rsidRDefault="000C3A55" w:rsidP="0084550E">
      <w:pPr>
        <w:pStyle w:val="Iauiue"/>
        <w:jc w:val="both"/>
        <w:rPr>
          <w:iCs/>
          <w:color w:val="000000" w:themeColor="text1"/>
          <w:sz w:val="16"/>
          <w:szCs w:val="16"/>
        </w:rPr>
      </w:pPr>
    </w:p>
    <w:p w14:paraId="75BDA6F8" w14:textId="77777777" w:rsidR="00D829DE" w:rsidRPr="0084550E" w:rsidRDefault="00D829D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декабря 1942 небольшой отряд бомбардировщиков Оси атакует Касабланку, Французское Марокко (20793).</w:t>
      </w:r>
    </w:p>
    <w:p w14:paraId="07BB7142" w14:textId="77777777" w:rsidR="00D829DE" w:rsidRPr="0084550E" w:rsidRDefault="00D829DE" w:rsidP="0084550E">
      <w:pPr>
        <w:spacing w:after="0" w:line="240" w:lineRule="auto"/>
        <w:jc w:val="both"/>
        <w:rPr>
          <w:rFonts w:ascii="Times New Roman" w:hAnsi="Times New Roman"/>
          <w:color w:val="000000" w:themeColor="text1"/>
          <w:sz w:val="16"/>
          <w:szCs w:val="16"/>
        </w:rPr>
      </w:pPr>
    </w:p>
    <w:p w14:paraId="3CF49983" w14:textId="77777777" w:rsidR="00D829DE" w:rsidRPr="0084550E" w:rsidRDefault="00D829D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31 декабря с 1 октября 1942 самолеты 11-й воздушной армии сбросили 500 000 фунтов (226 799 кг) бомб на японские базы на Алеутских островах (20793).</w:t>
      </w:r>
    </w:p>
    <w:p w14:paraId="0EB21AB3" w14:textId="77777777" w:rsidR="00D829DE" w:rsidRPr="0084550E" w:rsidRDefault="00D829DE" w:rsidP="0084550E">
      <w:pPr>
        <w:spacing w:after="0" w:line="240" w:lineRule="auto"/>
        <w:jc w:val="both"/>
        <w:rPr>
          <w:rFonts w:ascii="Times New Roman" w:hAnsi="Times New Roman"/>
          <w:color w:val="000000" w:themeColor="text1"/>
          <w:sz w:val="16"/>
          <w:szCs w:val="16"/>
        </w:rPr>
      </w:pPr>
    </w:p>
    <w:p w14:paraId="61B6EBEA" w14:textId="77777777" w:rsidR="00D829DE" w:rsidRPr="0084550E" w:rsidRDefault="00D829D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31 декабря в 1942 году немецкие ночные истребители, защищающие Германию, сбили 687 британских бомбардировщиков (20793).</w:t>
      </w:r>
    </w:p>
    <w:p w14:paraId="41855443" w14:textId="77777777" w:rsidR="00D829DE" w:rsidRPr="0084550E" w:rsidRDefault="00D829DE" w:rsidP="0084550E">
      <w:pPr>
        <w:spacing w:after="0" w:line="240" w:lineRule="auto"/>
        <w:jc w:val="both"/>
        <w:rPr>
          <w:rFonts w:ascii="Times New Roman" w:hAnsi="Times New Roman"/>
          <w:color w:val="000000" w:themeColor="text1"/>
          <w:sz w:val="16"/>
          <w:szCs w:val="16"/>
        </w:rPr>
      </w:pPr>
    </w:p>
    <w:p w14:paraId="32FE6987" w14:textId="77777777" w:rsidR="00D829DE" w:rsidRPr="0084550E" w:rsidRDefault="00D829D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декабря - 1 январь (ночь) 1942 ведомые с помощью гобоя, восемь Avro Ланкастеров Pathfinder Force бросают парашютные маркерные бомбы впервые в налете на Дюссельдорфе. Бомбардировочное командование ранее использовало только наземные маркеры, а новая возможность позволяет британским бомбардировщикам бомбить в сильной облачности (20793).</w:t>
      </w:r>
    </w:p>
    <w:p w14:paraId="65233C0E" w14:textId="77777777" w:rsidR="00D829DE" w:rsidRPr="0084550E" w:rsidRDefault="00D829DE" w:rsidP="0084550E">
      <w:pPr>
        <w:spacing w:after="0" w:line="240" w:lineRule="auto"/>
        <w:jc w:val="both"/>
        <w:rPr>
          <w:rFonts w:ascii="Times New Roman" w:hAnsi="Times New Roman"/>
          <w:color w:val="000000" w:themeColor="text1"/>
          <w:sz w:val="16"/>
          <w:szCs w:val="16"/>
        </w:rPr>
      </w:pPr>
    </w:p>
    <w:p w14:paraId="766D60A0" w14:textId="77777777" w:rsidR="00D829DE" w:rsidRPr="0084550E" w:rsidRDefault="00D829DE"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30–31 декабря 1942 самолеты ВВС и ВМС США сбрасывают 42 000 фунтов (19 051 кг) бомб во время ночного налета на Киску, но японцы обманом заставляют их бомбить разбитый корпус вместо только что прибывшего полностью загруженного транспорта. Они повреждают некоторые сверхмалые подводные лодки и уничтожают поплавковый истребитель Nakajima A6M2-N (Allied названия отчетности «Руф») на воде в обмен на потерю четырех самолетов (20793).</w:t>
      </w:r>
    </w:p>
    <w:p w14:paraId="5D20D109" w14:textId="77777777" w:rsidR="00D829DE" w:rsidRPr="0084550E" w:rsidRDefault="00D829DE" w:rsidP="0084550E">
      <w:pPr>
        <w:spacing w:after="0" w:line="240" w:lineRule="auto"/>
        <w:jc w:val="both"/>
        <w:rPr>
          <w:rFonts w:ascii="Times New Roman" w:hAnsi="Times New Roman"/>
          <w:color w:val="000000" w:themeColor="text1"/>
          <w:sz w:val="16"/>
          <w:szCs w:val="16"/>
        </w:rPr>
      </w:pPr>
    </w:p>
    <w:p w14:paraId="1DF39E9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совещание японской ставки в присутствии императора. Решение о прекращении наступления в юго-западной части Тихого океана и оставлении острова Гуадалканал (14877).</w:t>
      </w:r>
    </w:p>
    <w:p w14:paraId="2616D9C6"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55AD442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31 декабря</w:t>
      </w:r>
      <w:r w:rsidRPr="0084550E">
        <w:rPr>
          <w:rFonts w:ascii="Times New Roman" w:hAnsi="Times New Roman"/>
          <w:color w:val="000000" w:themeColor="text1"/>
          <w:sz w:val="16"/>
          <w:szCs w:val="16"/>
        </w:rPr>
        <w:t xml:space="preserve"> в 1942 году подписано германо-турецкое соглашение о предоставлении Турции кредита на сумму 100 млн. марок для закупок немецкого вооружения. Еще до подписания соглашения турецкие представители заверили немцев, что Германия будет получать хромовой руды из Турции больше, чем США и Великобритания вместе взятые (14877).</w:t>
      </w:r>
    </w:p>
    <w:p w14:paraId="731BF04B"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11DE579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9D24C4A" w14:textId="77777777" w:rsidR="00BB6316" w:rsidRPr="0084550E" w:rsidRDefault="00BB6316" w:rsidP="0084550E">
      <w:pPr>
        <w:pStyle w:val="Iauiue"/>
        <w:jc w:val="both"/>
        <w:rPr>
          <w:iCs/>
          <w:color w:val="000000" w:themeColor="text1"/>
          <w:sz w:val="16"/>
          <w:szCs w:val="16"/>
        </w:rPr>
      </w:pPr>
    </w:p>
    <w:p w14:paraId="33C57AF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В конце декабря 1942 г. в 688-й </w:t>
      </w:r>
      <w:r w:rsidRPr="0084550E">
        <w:rPr>
          <w:iCs/>
          <w:color w:val="000000" w:themeColor="text1"/>
          <w:sz w:val="16"/>
          <w:szCs w:val="16"/>
        </w:rPr>
        <w:t xml:space="preserve">шап </w:t>
      </w:r>
      <w:r w:rsidRPr="0084550E">
        <w:rPr>
          <w:color w:val="000000" w:themeColor="text1"/>
          <w:sz w:val="16"/>
          <w:szCs w:val="16"/>
        </w:rPr>
        <w:t xml:space="preserve">228-й </w:t>
      </w:r>
      <w:r w:rsidRPr="0084550E">
        <w:rPr>
          <w:iCs/>
          <w:color w:val="000000" w:themeColor="text1"/>
          <w:sz w:val="16"/>
          <w:szCs w:val="16"/>
        </w:rPr>
        <w:t>шад</w:t>
      </w:r>
      <w:r w:rsidRPr="0084550E">
        <w:rPr>
          <w:color w:val="000000" w:themeColor="text1"/>
          <w:sz w:val="16"/>
          <w:szCs w:val="16"/>
        </w:rPr>
        <w:t xml:space="preserve"> 16-й ВА для прохождения войсковых испытаний поступили 8 од</w:t>
      </w:r>
      <w:r w:rsidRPr="0084550E">
        <w:rPr>
          <w:color w:val="000000" w:themeColor="text1"/>
          <w:sz w:val="16"/>
          <w:szCs w:val="16"/>
        </w:rPr>
        <w:softHyphen/>
        <w:t>номестных штурмовиков Ил-2 построй</w:t>
      </w:r>
      <w:r w:rsidRPr="0084550E">
        <w:rPr>
          <w:color w:val="000000" w:themeColor="text1"/>
          <w:sz w:val="16"/>
          <w:szCs w:val="16"/>
        </w:rPr>
        <w:softHyphen/>
        <w:t>ки авиазавода № 18 с мотором АМ-38, вооруженных, помимо двух крыльевых пулеметов ШКАС, двумя 37-мм авиаци</w:t>
      </w:r>
      <w:r w:rsidRPr="0084550E">
        <w:rPr>
          <w:color w:val="000000" w:themeColor="text1"/>
          <w:sz w:val="16"/>
          <w:szCs w:val="16"/>
        </w:rPr>
        <w:softHyphen/>
        <w:t>онными пушками конструкции ОКБ-15 Б.Г.Шпитального ШФК-37 (Шпитальный фюзеляжно-крыльевая калибра 37 мм). Девятый Ил-2 с пушками ШФК-37 прибыл в полк лишь 18 января 1943 г. и в войсковых испытаниях участия не принимал.</w:t>
      </w:r>
    </w:p>
    <w:p w14:paraId="3A0B25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Штурмовики Ил-2 с пушками ШФК-37 принимали участие в боевых действи</w:t>
      </w:r>
      <w:r w:rsidRPr="0084550E">
        <w:rPr>
          <w:color w:val="000000" w:themeColor="text1"/>
          <w:sz w:val="16"/>
          <w:szCs w:val="16"/>
        </w:rPr>
        <w:softHyphen/>
        <w:t>ях авиаполка с 27.12.42 г. по 23.01.43 г. под Сталинградом при ликвидации немецкой окруженной группировки в полосе 65-й армии генерал-лейтенанта П.И.Батова. Боевые действия велись с полевых аэродромов сх. "Пролетарий", затем станицы Качалинская (6467).</w:t>
      </w:r>
    </w:p>
    <w:p w14:paraId="58AB970A" w14:textId="77777777" w:rsidR="00BB6316" w:rsidRPr="0084550E" w:rsidRDefault="00BB6316" w:rsidP="0084550E">
      <w:pPr>
        <w:pStyle w:val="Iauiue"/>
        <w:jc w:val="both"/>
        <w:rPr>
          <w:color w:val="000000" w:themeColor="text1"/>
          <w:sz w:val="16"/>
          <w:szCs w:val="16"/>
        </w:rPr>
      </w:pPr>
    </w:p>
    <w:p w14:paraId="49CE432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декабря 1942 г. был завер</w:t>
      </w:r>
      <w:r w:rsidRPr="0084550E">
        <w:rPr>
          <w:rFonts w:ascii="Times New Roman" w:hAnsi="Times New Roman"/>
          <w:color w:val="000000" w:themeColor="text1"/>
          <w:sz w:val="16"/>
          <w:szCs w:val="16"/>
        </w:rPr>
        <w:softHyphen/>
        <w:t>шён Первый опытный «Пегас» № 01. Во внутризаводской документации самолёт имел буквен</w:t>
      </w:r>
      <w:r w:rsidRPr="0084550E">
        <w:rPr>
          <w:rFonts w:ascii="Times New Roman" w:hAnsi="Times New Roman"/>
          <w:color w:val="000000" w:themeColor="text1"/>
          <w:sz w:val="16"/>
          <w:szCs w:val="16"/>
        </w:rPr>
        <w:softHyphen/>
        <w:t>ное обозначение - «самолёт «Р» (типа «Пегас»)».</w:t>
      </w:r>
    </w:p>
    <w:p w14:paraId="08F33E4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нормам прочности «Пегас» относился к неманёвренным самолётам класса «В». Но</w:t>
      </w:r>
      <w:r w:rsidRPr="0084550E">
        <w:rPr>
          <w:rFonts w:ascii="Times New Roman" w:hAnsi="Times New Roman"/>
          <w:color w:val="000000" w:themeColor="text1"/>
          <w:sz w:val="16"/>
          <w:szCs w:val="16"/>
        </w:rPr>
        <w:softHyphen/>
        <w:t>совая часть представляла собой бронекабину с обтекателем простых форм, составленным из плоских фанерных панелей. К бронекабине крепилась деревянная хвостовая часть фю</w:t>
      </w:r>
      <w:r w:rsidRPr="0084550E">
        <w:rPr>
          <w:rFonts w:ascii="Times New Roman" w:hAnsi="Times New Roman"/>
          <w:color w:val="000000" w:themeColor="text1"/>
          <w:sz w:val="16"/>
          <w:szCs w:val="16"/>
        </w:rPr>
        <w:softHyphen/>
        <w:t>зеляжа также самых простейших форм. Продольный набор составлен из четырёх силовых деревянных поясов и двух стрингеров на гранях, обшитых фанерой. Сразу же за кабиной лётчика в верхней части фюзеляжа находился отсек с откидывающейся вверх крышкой, ко</w:t>
      </w:r>
      <w:r w:rsidRPr="0084550E">
        <w:rPr>
          <w:rFonts w:ascii="Times New Roman" w:hAnsi="Times New Roman"/>
          <w:color w:val="000000" w:themeColor="text1"/>
          <w:sz w:val="16"/>
          <w:szCs w:val="16"/>
        </w:rPr>
        <w:softHyphen/>
        <w:t>торый использовался для размещения в нём патронных ящиков пушечного оружия и кассет мелких бомб сменных подвесок вооружения. Кроме того, объём отсека позволял перево</w:t>
      </w:r>
      <w:r w:rsidRPr="0084550E">
        <w:rPr>
          <w:rFonts w:ascii="Times New Roman" w:hAnsi="Times New Roman"/>
          <w:color w:val="000000" w:themeColor="text1"/>
          <w:sz w:val="16"/>
          <w:szCs w:val="16"/>
        </w:rPr>
        <w:softHyphen/>
        <w:t>зить двух человек или 400 кг груза.</w:t>
      </w:r>
    </w:p>
    <w:p w14:paraId="76A9277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Крыло двухлонжеронное, полностью деревянное, состояло из центроплана и отъёмных консолей. В центре центроплана имелся вырез для патронных ящиков пушек и бомбовых кассет сменных подвесок. Обшивка из фанеры. При этом для уменьшения вероятности по</w:t>
      </w:r>
      <w:r w:rsidRPr="0084550E">
        <w:rPr>
          <w:rFonts w:ascii="Times New Roman" w:hAnsi="Times New Roman"/>
          <w:color w:val="000000" w:themeColor="text1"/>
          <w:sz w:val="16"/>
          <w:szCs w:val="16"/>
        </w:rPr>
        <w:softHyphen/>
        <w:t xml:space="preserve">жара фанера в районе центроплана пропитывалась жидким стеклом. Профиль крыла типа </w:t>
      </w:r>
      <w:r w:rsidRPr="0084550E">
        <w:rPr>
          <w:rFonts w:ascii="Times New Roman" w:hAnsi="Times New Roman"/>
          <w:color w:val="000000" w:themeColor="text1"/>
          <w:sz w:val="16"/>
          <w:szCs w:val="16"/>
          <w:lang w:val="en-US"/>
        </w:rPr>
        <w:t>NACA</w:t>
      </w:r>
      <w:r w:rsidRPr="0084550E">
        <w:rPr>
          <w:rFonts w:ascii="Times New Roman" w:hAnsi="Times New Roman"/>
          <w:color w:val="000000" w:themeColor="text1"/>
          <w:sz w:val="16"/>
          <w:szCs w:val="16"/>
        </w:rPr>
        <w:t xml:space="preserve"> 44 толщиной 15,01% по центроплану и 9,02% на конце крыла. С целью улучшения взлётно-посадочных качеств на консолях крыла напротив элеронов «имеются постоянные щели типа Локхид» - специальные неподвижные предкрылки.</w:t>
      </w:r>
    </w:p>
    <w:p w14:paraId="525B31B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Хвостовое оперение - цельнодеревянное, расчаленное. Тросы управления от хвосто</w:t>
      </w:r>
      <w:r w:rsidRPr="0084550E">
        <w:rPr>
          <w:rFonts w:ascii="Times New Roman" w:hAnsi="Times New Roman"/>
          <w:color w:val="000000" w:themeColor="text1"/>
          <w:sz w:val="16"/>
          <w:szCs w:val="16"/>
        </w:rPr>
        <w:softHyphen/>
        <w:t xml:space="preserve">вого оперения - сдвоенные, проходили снаружи фюзеляжа. Стойки шасси одностоечные, </w:t>
      </w:r>
      <w:r w:rsidRPr="0084550E">
        <w:rPr>
          <w:rStyle w:val="9pt0pt"/>
          <w:rFonts w:ascii="Times New Roman" w:eastAsia="Arial Unicode MS" w:hAnsi="Times New Roman" w:cs="Times New Roman"/>
          <w:b w:val="0"/>
          <w:color w:val="000000" w:themeColor="text1"/>
          <w:spacing w:val="0"/>
          <w:sz w:val="16"/>
          <w:szCs w:val="16"/>
        </w:rPr>
        <w:t>со</w:t>
      </w:r>
      <w:r w:rsidRPr="0084550E">
        <w:rPr>
          <w:rFonts w:ascii="Times New Roman" w:hAnsi="Times New Roman"/>
          <w:color w:val="000000" w:themeColor="text1"/>
          <w:sz w:val="16"/>
          <w:szCs w:val="16"/>
        </w:rPr>
        <w:t xml:space="preserve"> стандартными колёсами 700x150 мм (от деревянных колёс всё-таки решили отказаться).</w:t>
      </w:r>
    </w:p>
    <w:p w14:paraId="0F8EB8CF" w14:textId="77777777" w:rsidR="000C3A55" w:rsidRPr="0084550E" w:rsidRDefault="000C3A55" w:rsidP="0084550E">
      <w:pPr>
        <w:pStyle w:val="80"/>
        <w:shd w:val="clear" w:color="auto" w:fill="auto"/>
        <w:spacing w:line="240" w:lineRule="auto"/>
        <w:jc w:val="both"/>
        <w:rPr>
          <w:rFonts w:ascii="Times New Roman" w:hAnsi="Times New Roman" w:cs="Times New Roman"/>
          <w:color w:val="000000" w:themeColor="text1"/>
        </w:rPr>
      </w:pPr>
      <w:bookmarkStart w:id="48" w:name="bookmark98"/>
      <w:r w:rsidRPr="0084550E">
        <w:rPr>
          <w:rFonts w:ascii="Times New Roman" w:hAnsi="Times New Roman" w:cs="Times New Roman"/>
          <w:color w:val="000000" w:themeColor="text1"/>
        </w:rPr>
        <w:t>Амортизация резиновая, пластинчатая. Хвостовая</w:t>
      </w:r>
      <w:r w:rsidRPr="0084550E">
        <w:rPr>
          <w:rStyle w:val="812pt70"/>
          <w:rFonts w:ascii="Times New Roman" w:hAnsi="Times New Roman" w:cs="Times New Roman"/>
          <w:color w:val="000000" w:themeColor="text1"/>
          <w:w w:val="100"/>
          <w:sz w:val="16"/>
          <w:szCs w:val="16"/>
        </w:rPr>
        <w:t xml:space="preserve"> опора</w:t>
      </w:r>
      <w:r w:rsidRPr="0084550E">
        <w:rPr>
          <w:rFonts w:ascii="Times New Roman" w:hAnsi="Times New Roman" w:cs="Times New Roman"/>
          <w:color w:val="000000" w:themeColor="text1"/>
        </w:rPr>
        <w:t xml:space="preserve"> (костыль) - в виде</w:t>
      </w:r>
      <w:r w:rsidRPr="0084550E">
        <w:rPr>
          <w:rStyle w:val="812pt70"/>
          <w:rFonts w:ascii="Times New Roman" w:hAnsi="Times New Roman" w:cs="Times New Roman"/>
          <w:color w:val="000000" w:themeColor="text1"/>
          <w:w w:val="100"/>
          <w:sz w:val="16"/>
          <w:szCs w:val="16"/>
        </w:rPr>
        <w:t xml:space="preserve"> мощной стер</w:t>
      </w:r>
      <w:r w:rsidRPr="0084550E">
        <w:rPr>
          <w:rStyle w:val="812pt70"/>
          <w:rFonts w:ascii="Times New Roman" w:hAnsi="Times New Roman" w:cs="Times New Roman"/>
          <w:color w:val="000000" w:themeColor="text1"/>
          <w:w w:val="100"/>
          <w:sz w:val="16"/>
          <w:szCs w:val="16"/>
        </w:rPr>
        <w:softHyphen/>
      </w:r>
      <w:r w:rsidRPr="0084550E">
        <w:rPr>
          <w:rFonts w:ascii="Times New Roman" w:hAnsi="Times New Roman" w:cs="Times New Roman"/>
          <w:color w:val="000000" w:themeColor="text1"/>
        </w:rPr>
        <w:t>жневой пирамиды с пружинной амортизацией. Крепление костыля осуществлялось наруж</w:t>
      </w:r>
      <w:r w:rsidRPr="0084550E">
        <w:rPr>
          <w:rFonts w:ascii="Times New Roman" w:hAnsi="Times New Roman" w:cs="Times New Roman"/>
          <w:color w:val="000000" w:themeColor="text1"/>
        </w:rPr>
        <w:softHyphen/>
      </w:r>
      <w:r w:rsidRPr="0084550E">
        <w:rPr>
          <w:rStyle w:val="885pt"/>
          <w:rFonts w:ascii="Times New Roman" w:hAnsi="Times New Roman" w:cs="Times New Roman"/>
          <w:color w:val="000000" w:themeColor="text1"/>
          <w:sz w:val="16"/>
          <w:szCs w:val="16"/>
        </w:rPr>
        <w:t>ными накладными башмаками.</w:t>
      </w:r>
      <w:bookmarkEnd w:id="48"/>
    </w:p>
    <w:p w14:paraId="71549EA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Бронекабина лётчика сваривалась из плоских листов гомогенной брони марки ИЗ толщииной 6-13 мм: передняя</w:t>
      </w:r>
      <w:r w:rsidRPr="0084550E">
        <w:rPr>
          <w:rStyle w:val="aff6"/>
          <w:rFonts w:ascii="Times New Roman" w:eastAsia="Arial Unicode MS" w:hAnsi="Times New Roman" w:cs="Times New Roman"/>
          <w:i w:val="0"/>
          <w:color w:val="000000" w:themeColor="text1"/>
        </w:rPr>
        <w:t xml:space="preserve"> стенка</w:t>
      </w:r>
      <w:r w:rsidRPr="0084550E">
        <w:rPr>
          <w:rFonts w:ascii="Times New Roman" w:hAnsi="Times New Roman"/>
          <w:color w:val="000000" w:themeColor="text1"/>
          <w:sz w:val="16"/>
          <w:szCs w:val="16"/>
        </w:rPr>
        <w:t xml:space="preserve"> вверху и внизу, а также задняя стенка вверху - 13 мм, эадняя стенка внизу - 10 мм, ередняя наклонная стенка, боковые стенки и пол кабины – 6 мм.</w:t>
      </w:r>
    </w:p>
    <w:p w14:paraId="5658965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Козырёк пилота выполнялся их прозрачной брони толщиной 64 мм, над головой откидной бронезаголовник, по бокам - сдвигающиеся (и откидные) бронестворки толщиной по 6 мм. Для обзора назад наверху козырька имелось зеркало заднего вида. Общий вес брони составлял 300 кг. Из-за спешки бронекабину первового опытного «Пегаса» выполнинили из котельного железа.</w:t>
      </w:r>
    </w:p>
    <w:p w14:paraId="1F8C375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самолёте устанавливались два мотора М-11ф мощностью по 140 л.с. и винты от самолёта У-2 диаметром 2,4 м. Каждый мотор питался от своей независимой бензо- и ма- слосистемы. Масло- и бензобаки имели ёмкость по 20 и 150 л каждый соответственно. При этом бензобаки одновременно являлись и обтекателями мотогондол. При простреле или возгорании бензобаки можно было сбросить. В этом случае моторы питались от небольших бронированных бачков ёмкостью по 18 л, которые располагались в мотогондолах.</w:t>
      </w:r>
    </w:p>
    <w:p w14:paraId="6133ACC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Простота в управлении достигалась рядом мер. У лётчика имелись только ручка управ</w:t>
      </w:r>
      <w:r w:rsidRPr="0084550E">
        <w:rPr>
          <w:rFonts w:ascii="Times New Roman" w:hAnsi="Times New Roman"/>
          <w:color w:val="000000" w:themeColor="text1"/>
          <w:sz w:val="16"/>
          <w:szCs w:val="16"/>
        </w:rPr>
        <w:softHyphen/>
        <w:t>ления с гашеткой и по одному рычагу газа на каждый мотор. Рычагов опережения не было, так как управление опережением зажигания кинематически соединялось с рычагом газа.</w:t>
      </w:r>
    </w:p>
    <w:p w14:paraId="1677C2D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Оборудование обеспечивало выполнение невысотных полетов днём в простых метеоу</w:t>
      </w:r>
      <w:r w:rsidRPr="0084550E">
        <w:rPr>
          <w:rFonts w:ascii="Times New Roman" w:hAnsi="Times New Roman"/>
          <w:color w:val="000000" w:themeColor="text1"/>
          <w:sz w:val="16"/>
          <w:szCs w:val="16"/>
        </w:rPr>
        <w:softHyphen/>
        <w:t>словиях и состояло из пилотажно-навигационного оборудования и приборов контроля вин</w:t>
      </w:r>
      <w:r w:rsidRPr="0084550E">
        <w:rPr>
          <w:rFonts w:ascii="Times New Roman" w:hAnsi="Times New Roman"/>
          <w:color w:val="000000" w:themeColor="text1"/>
          <w:sz w:val="16"/>
          <w:szCs w:val="16"/>
        </w:rPr>
        <w:softHyphen/>
        <w:t>томоторной группы обычного типа (от самолёта У-2). При этом приборы контроля работы моторов располагались вне кабины, позади каждого мотора в поле видимости лётчика.</w:t>
      </w:r>
    </w:p>
    <w:p w14:paraId="0B7A20E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электрооборудования имелись лишь проводка арматуры аэронавигационных огней и кабинное освещение. В качестве бортового источника электроэнергии использовался «дат</w:t>
      </w:r>
      <w:r w:rsidRPr="0084550E">
        <w:rPr>
          <w:rFonts w:ascii="Times New Roman" w:hAnsi="Times New Roman"/>
          <w:color w:val="000000" w:themeColor="text1"/>
          <w:sz w:val="16"/>
          <w:szCs w:val="16"/>
        </w:rPr>
        <w:softHyphen/>
        <w:t>чик электрического тахометра ТЭ-22 (генератор)». Электрическая схема позволяла «вклю</w:t>
      </w:r>
      <w:r w:rsidRPr="0084550E">
        <w:rPr>
          <w:rFonts w:ascii="Times New Roman" w:hAnsi="Times New Roman"/>
          <w:color w:val="000000" w:themeColor="text1"/>
          <w:sz w:val="16"/>
          <w:szCs w:val="16"/>
        </w:rPr>
        <w:softHyphen/>
        <w:t>чать в сеть также аккумуляторную батарею при отключенном от сети генераторе».</w:t>
      </w:r>
    </w:p>
    <w:p w14:paraId="674BED6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опытного самолёта «Пегас» включало один неподвижный крупнокалибер</w:t>
      </w:r>
      <w:r w:rsidRPr="0084550E">
        <w:rPr>
          <w:rFonts w:ascii="Times New Roman" w:hAnsi="Times New Roman"/>
          <w:color w:val="000000" w:themeColor="text1"/>
          <w:sz w:val="16"/>
          <w:szCs w:val="16"/>
        </w:rPr>
        <w:softHyphen/>
        <w:t>ный пулемёт УБ (150 патронов) в носовом обтекателе фюзеляжа и сменные комплекты - один бомбардировочный, один ракетный и два пушечных, которые крепились снаружи под центропланом на специальных легкосъёмных мостах и лафетах. Химическое вооружение не предусматривалось.</w:t>
      </w:r>
    </w:p>
    <w:p w14:paraId="66DF021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Конструкция пулемётной установки была довольно простой, собственно, как и всё на «Пегасе». Основанием её служил лафет из стального швеллера, который крепился че</w:t>
      </w:r>
      <w:r w:rsidRPr="0084550E">
        <w:rPr>
          <w:rFonts w:ascii="Times New Roman" w:hAnsi="Times New Roman"/>
          <w:color w:val="000000" w:themeColor="text1"/>
          <w:sz w:val="16"/>
          <w:szCs w:val="16"/>
        </w:rPr>
        <w:softHyphen/>
        <w:t>тырьмя болтами к передней стенке бронекабины. Пулемёт УБ закреплялся на лафете в двух точках. Регулировка положения пулемёта в горизонтальной и вертикальной плоскости осуществлялась при помощи заднего крепления. К лафету крепились патронный ящик из 5-мм фанеры и изготовленные из стали толщиной 1 мм рукав питания, звеньеотвод и гиль- зоотвод. Гильзы выбрасывались наружу, а звенья собирались в отсек в носовом обтекателе.</w:t>
      </w:r>
    </w:p>
    <w:p w14:paraId="14615594" w14:textId="77777777" w:rsidR="000C3A55" w:rsidRPr="0084550E" w:rsidRDefault="000C3A55" w:rsidP="0084550E">
      <w:pPr>
        <w:spacing w:after="0" w:line="240" w:lineRule="auto"/>
        <w:jc w:val="both"/>
        <w:rPr>
          <w:rFonts w:ascii="Times New Roman" w:hAnsi="Times New Roman"/>
          <w:color w:val="000000" w:themeColor="text1"/>
          <w:sz w:val="16"/>
          <w:szCs w:val="16"/>
        </w:rPr>
      </w:pPr>
      <w:bookmarkStart w:id="49" w:name="bookmark103"/>
      <w:r w:rsidRPr="0084550E">
        <w:rPr>
          <w:rStyle w:val="885pt"/>
          <w:rFonts w:ascii="Times New Roman" w:hAnsi="Times New Roman" w:cs="Times New Roman"/>
          <w:color w:val="000000" w:themeColor="text1"/>
          <w:sz w:val="16"/>
          <w:szCs w:val="16"/>
        </w:rPr>
        <w:t>Спуск производился от гашетки, установленной на ручке управления. Перезарядка пу</w:t>
      </w:r>
      <w:r w:rsidRPr="0084550E">
        <w:rPr>
          <w:rStyle w:val="885pt"/>
          <w:rFonts w:ascii="Times New Roman" w:hAnsi="Times New Roman" w:cs="Times New Roman"/>
          <w:color w:val="000000" w:themeColor="text1"/>
          <w:sz w:val="16"/>
          <w:szCs w:val="16"/>
        </w:rPr>
        <w:softHyphen/>
      </w:r>
      <w:r w:rsidRPr="0084550E">
        <w:rPr>
          <w:rFonts w:ascii="Times New Roman" w:hAnsi="Times New Roman"/>
          <w:color w:val="000000" w:themeColor="text1"/>
          <w:sz w:val="16"/>
          <w:szCs w:val="16"/>
        </w:rPr>
        <w:t xml:space="preserve">лемёта осуществлялась при помощи механической тяги. Ручка перезаряжания находилась </w:t>
      </w:r>
      <w:r w:rsidRPr="0084550E">
        <w:rPr>
          <w:rStyle w:val="86"/>
          <w:rFonts w:ascii="Times New Roman" w:hAnsi="Times New Roman" w:cs="Times New Roman"/>
          <w:b w:val="0"/>
          <w:color w:val="000000" w:themeColor="text1"/>
          <w:sz w:val="16"/>
          <w:szCs w:val="16"/>
        </w:rPr>
        <w:t>в</w:t>
      </w:r>
      <w:r w:rsidRPr="0084550E">
        <w:rPr>
          <w:rFonts w:ascii="Times New Roman" w:hAnsi="Times New Roman"/>
          <w:color w:val="000000" w:themeColor="text1"/>
          <w:sz w:val="16"/>
          <w:szCs w:val="16"/>
        </w:rPr>
        <w:t xml:space="preserve"> кабине лётчика.</w:t>
      </w:r>
      <w:bookmarkEnd w:id="49"/>
    </w:p>
    <w:p w14:paraId="751CBAF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подвески бомб под фюзеляжем использовался сварной из листовой стали мост, на</w:t>
      </w:r>
      <w:r w:rsidRPr="0084550E">
        <w:rPr>
          <w:rStyle w:val="75pt"/>
          <w:rFonts w:ascii="Times New Roman" w:hAnsi="Times New Roman" w:cs="Times New Roman"/>
          <w:color w:val="000000" w:themeColor="text1"/>
          <w:sz w:val="16"/>
          <w:szCs w:val="16"/>
        </w:rPr>
        <w:t xml:space="preserve"> котором устанавливались</w:t>
      </w:r>
      <w:r w:rsidRPr="0084550E">
        <w:rPr>
          <w:rFonts w:ascii="Times New Roman" w:hAnsi="Times New Roman"/>
          <w:color w:val="000000" w:themeColor="text1"/>
          <w:sz w:val="16"/>
          <w:szCs w:val="16"/>
        </w:rPr>
        <w:t xml:space="preserve"> три</w:t>
      </w:r>
      <w:r w:rsidRPr="0084550E">
        <w:rPr>
          <w:rStyle w:val="75pt"/>
          <w:rFonts w:ascii="Times New Roman" w:hAnsi="Times New Roman" w:cs="Times New Roman"/>
          <w:color w:val="000000" w:themeColor="text1"/>
          <w:sz w:val="16"/>
          <w:szCs w:val="16"/>
        </w:rPr>
        <w:t xml:space="preserve"> замка типа МДЗ-40. Основными вариантами</w:t>
      </w:r>
      <w:r w:rsidRPr="0084550E">
        <w:rPr>
          <w:rFonts w:ascii="Times New Roman" w:hAnsi="Times New Roman"/>
          <w:color w:val="000000" w:themeColor="text1"/>
          <w:sz w:val="16"/>
          <w:szCs w:val="16"/>
        </w:rPr>
        <w:t xml:space="preserve"> бомбо</w:t>
      </w:r>
      <w:r w:rsidRPr="0084550E">
        <w:rPr>
          <w:rFonts w:ascii="Times New Roman" w:hAnsi="Times New Roman"/>
          <w:color w:val="000000" w:themeColor="text1"/>
          <w:sz w:val="16"/>
          <w:szCs w:val="16"/>
        </w:rPr>
        <w:softHyphen/>
        <w:t>вой нагрузки считались два: одна ФАБ-250 или две ФАБ-100 и одна ФАБ-50. Возможна была</w:t>
      </w:r>
      <w:r w:rsidRPr="0084550E">
        <w:rPr>
          <w:rStyle w:val="75pt"/>
          <w:rFonts w:ascii="Times New Roman" w:hAnsi="Times New Roman" w:cs="Times New Roman"/>
          <w:color w:val="000000" w:themeColor="text1"/>
          <w:sz w:val="16"/>
          <w:szCs w:val="16"/>
        </w:rPr>
        <w:t xml:space="preserve"> также подвеска бомб меньшего</w:t>
      </w:r>
      <w:r w:rsidRPr="0084550E">
        <w:rPr>
          <w:rFonts w:ascii="Times New Roman" w:hAnsi="Times New Roman"/>
          <w:color w:val="000000" w:themeColor="text1"/>
          <w:sz w:val="16"/>
          <w:szCs w:val="16"/>
        </w:rPr>
        <w:t xml:space="preserve"> калибра</w:t>
      </w:r>
      <w:r w:rsidRPr="0084550E">
        <w:rPr>
          <w:rStyle w:val="75pt"/>
          <w:rFonts w:ascii="Times New Roman" w:hAnsi="Times New Roman" w:cs="Times New Roman"/>
          <w:color w:val="000000" w:themeColor="text1"/>
          <w:sz w:val="16"/>
          <w:szCs w:val="16"/>
        </w:rPr>
        <w:t xml:space="preserve"> из числа</w:t>
      </w:r>
      <w:r w:rsidRPr="0084550E">
        <w:rPr>
          <w:rFonts w:ascii="Times New Roman" w:hAnsi="Times New Roman"/>
          <w:color w:val="000000" w:themeColor="text1"/>
          <w:sz w:val="16"/>
          <w:szCs w:val="16"/>
        </w:rPr>
        <w:t xml:space="preserve"> стоящих на вооружении ВВС КА. Подвеска бомб до 100 кг осуществлялась вручную, а бомб калибра свыше 100 кг - с ис</w:t>
      </w:r>
      <w:r w:rsidRPr="0084550E">
        <w:rPr>
          <w:rFonts w:ascii="Times New Roman" w:hAnsi="Times New Roman"/>
          <w:color w:val="000000" w:themeColor="text1"/>
          <w:sz w:val="16"/>
          <w:szCs w:val="16"/>
        </w:rPr>
        <w:softHyphen/>
        <w:t>пользованием «обычного, применяющегося в таких случаях, аэродромного оборудования». Сбрасывание бомб - механическое от аварийного сбрасывателя АСП-40. Сброс бомб был возможен только с горизонтального полёта. Прицельное приспособление для бомбо</w:t>
      </w:r>
      <w:r w:rsidRPr="0084550E">
        <w:rPr>
          <w:rFonts w:ascii="Times New Roman" w:hAnsi="Times New Roman"/>
          <w:color w:val="000000" w:themeColor="text1"/>
          <w:sz w:val="16"/>
          <w:szCs w:val="16"/>
        </w:rPr>
        <w:softHyphen/>
        <w:t>метания не предусматривалось.</w:t>
      </w:r>
    </w:p>
    <w:p w14:paraId="6A3DC2B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необходимости применения мелких осколочных, зажигательных и противотанковых бомб, а также химических ампул АЖ-2 допускалась подвеска на самолёт моста с установ</w:t>
      </w:r>
      <w:r w:rsidRPr="0084550E">
        <w:rPr>
          <w:rFonts w:ascii="Times New Roman" w:hAnsi="Times New Roman"/>
          <w:color w:val="000000" w:themeColor="text1"/>
          <w:sz w:val="16"/>
          <w:szCs w:val="16"/>
        </w:rPr>
        <w:softHyphen/>
        <w:t>ленными на нем четырьмя кассетами мелких бомб. Каждая кассета представляла собой стальной клёпанный цилиндр. Крепление кассет, управление сбросом и проводка управле</w:t>
      </w:r>
      <w:r w:rsidRPr="0084550E">
        <w:rPr>
          <w:rFonts w:ascii="Times New Roman" w:hAnsi="Times New Roman"/>
          <w:color w:val="000000" w:themeColor="text1"/>
          <w:sz w:val="16"/>
          <w:szCs w:val="16"/>
        </w:rPr>
        <w:softHyphen/>
        <w:t>ния монтировались непосредственно на мосту. Сбрасывание осуществлялось с помощью механического сбрасывателя АСИ-140, установленного в кабине пилота. При подвеске моста с кассетами мелких бомб они входили в закабинный отсек самолёта через вырез в центроплане.</w:t>
      </w:r>
    </w:p>
    <w:p w14:paraId="5E64B63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Ракетный вариант подвесного вооружения включал четыре ракетных орудия РО-132, закреплённых на двух поперечных балках в один ряд. Передняя балка крепилась к бро- некабине, а задняя - к профилям центроплана. Управление огнем - «сосредоточено на кнопке, закреплённой на ручке управления, спуск - электрический».</w:t>
      </w:r>
    </w:p>
    <w:p w14:paraId="58AFF30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Были разработаны и два варианта подвесного пушечного вооружения: две пушки кали</w:t>
      </w:r>
      <w:r w:rsidRPr="0084550E">
        <w:rPr>
          <w:rFonts w:ascii="Times New Roman" w:hAnsi="Times New Roman"/>
          <w:color w:val="000000" w:themeColor="text1"/>
          <w:sz w:val="16"/>
          <w:szCs w:val="16"/>
        </w:rPr>
        <w:softHyphen/>
        <w:t xml:space="preserve">бра 23 мм «системы Волкова-Ярцева» с боекомплектом 160 снарядов или одна пушка 11П калибра 37 мм конструкции ОКБ-16 с боезапасом 50 снарядов. К этому времени пушка </w:t>
      </w:r>
      <w:r w:rsidRPr="0084550E">
        <w:rPr>
          <w:rFonts w:ascii="Times New Roman" w:hAnsi="Times New Roman"/>
          <w:color w:val="000000" w:themeColor="text1"/>
          <w:sz w:val="16"/>
          <w:szCs w:val="16"/>
          <w:lang w:val="en-US"/>
        </w:rPr>
        <w:t>LU</w:t>
      </w:r>
      <w:r w:rsidRPr="0084550E">
        <w:rPr>
          <w:rFonts w:ascii="Times New Roman" w:hAnsi="Times New Roman"/>
          <w:color w:val="000000" w:themeColor="text1"/>
          <w:sz w:val="16"/>
          <w:szCs w:val="16"/>
        </w:rPr>
        <w:t>-37 конструкции Б.Г. Шпитального уже была снята с вооружения ВВС КА.</w:t>
      </w:r>
    </w:p>
    <w:p w14:paraId="710AA46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Пушки, патронные ящики, рукава питания, спусковая проводка, воздушная проводка и звеньеотводы располагались на стальных лафетах. Лафеты крепились к профилям центро</w:t>
      </w:r>
      <w:r w:rsidRPr="0084550E">
        <w:rPr>
          <w:rFonts w:ascii="Times New Roman" w:hAnsi="Times New Roman"/>
          <w:color w:val="000000" w:themeColor="text1"/>
          <w:sz w:val="16"/>
          <w:szCs w:val="16"/>
        </w:rPr>
        <w:softHyphen/>
        <w:t>плана в тех же точках, что и бомбардировочный мост. Пушки крепились к лафету в двух точках. Силовым являлось переднее крепление. Заднее крепление было поддерживающим и служило для регулировки положения ствола пушки в вертикальной и горизонтальной пло</w:t>
      </w:r>
      <w:r w:rsidRPr="0084550E">
        <w:rPr>
          <w:rFonts w:ascii="Times New Roman" w:hAnsi="Times New Roman"/>
          <w:color w:val="000000" w:themeColor="text1"/>
          <w:sz w:val="16"/>
          <w:szCs w:val="16"/>
        </w:rPr>
        <w:softHyphen/>
        <w:t xml:space="preserve">скости. Для поглощения силы отдачи устанавливались пружинные амортизаторы. Патрон-; ные ящики изготавливались из 10-мм фанерных листов, «соединенных между собой швами и склеенных казеиновым клеем». Для придания конструкции ящиков большей жёсткости в </w:t>
      </w:r>
      <w:r w:rsidRPr="0084550E">
        <w:rPr>
          <w:rFonts w:ascii="Times New Roman" w:hAnsi="Times New Roman"/>
          <w:color w:val="000000" w:themeColor="text1"/>
          <w:sz w:val="16"/>
          <w:szCs w:val="16"/>
          <w:lang w:val="en-US"/>
        </w:rPr>
        <w:t>i</w:t>
      </w:r>
      <w:r w:rsidRPr="0084550E">
        <w:rPr>
          <w:rFonts w:ascii="Times New Roman" w:hAnsi="Times New Roman"/>
          <w:color w:val="000000" w:themeColor="text1"/>
          <w:sz w:val="16"/>
          <w:szCs w:val="16"/>
        </w:rPr>
        <w:t xml:space="preserve"> углах имелись стальные косынки. Звеньеотводы и рукава питания сваривались из листовой стали толщиной 1-1,5 мм. При подвеске пушечных лафетов под фюзеляжем патронные ящи-</w:t>
      </w:r>
      <w:r w:rsidRPr="0084550E">
        <w:rPr>
          <w:rStyle w:val="ArialBlack11pt-1pt"/>
          <w:rFonts w:ascii="Times New Roman" w:hAnsi="Times New Roman" w:cs="Times New Roman"/>
          <w:color w:val="000000" w:themeColor="text1"/>
          <w:spacing w:val="0"/>
          <w:sz w:val="16"/>
          <w:szCs w:val="16"/>
        </w:rPr>
        <w:t>j</w:t>
      </w:r>
      <w:r w:rsidRPr="0084550E">
        <w:rPr>
          <w:rFonts w:ascii="Times New Roman" w:hAnsi="Times New Roman"/>
          <w:color w:val="000000" w:themeColor="text1"/>
          <w:sz w:val="16"/>
          <w:szCs w:val="16"/>
        </w:rPr>
        <w:t>ки входили внутрь закабинного отсека самолёта через вырез в центроплане.</w:t>
      </w:r>
    </w:p>
    <w:p w14:paraId="405246AE" w14:textId="77777777" w:rsidR="000C3A55" w:rsidRPr="0084550E" w:rsidRDefault="000C3A55" w:rsidP="0084550E">
      <w:pPr>
        <w:tabs>
          <w:tab w:val="left" w:pos="556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Перезарядка и открытие огня пневматическое, гильзы и звенья выбрасывались наружу. Все элементы воздушной системы устанавливались на лафете. Перезарядка выполнялась I лётчиком от сбрасывателя АСИ-140, который при помощи тросов соединялся с кнопочным механизмом, связанным с цилиндрами перезарядки пушек. Спуск пушек производился от пневмоспуска, связанного со спусковыми рычагами пушки через систему тросов и рычагов. Его включение осуществлялось от гашетки на ручке управления при помощи соединительного троса.</w:t>
      </w:r>
    </w:p>
    <w:p w14:paraId="2F6E68D7" w14:textId="77777777" w:rsidR="000C3A55" w:rsidRPr="0084550E" w:rsidRDefault="000C3A55" w:rsidP="0084550E">
      <w:pPr>
        <w:pStyle w:val="108"/>
        <w:shd w:val="clear" w:color="auto" w:fill="auto"/>
        <w:spacing w:line="240" w:lineRule="auto"/>
        <w:jc w:val="both"/>
        <w:rPr>
          <w:rStyle w:val="1085pt"/>
          <w:rFonts w:ascii="Times New Roman" w:hAnsi="Times New Roman" w:cs="Times New Roman"/>
          <w:color w:val="000000" w:themeColor="text1"/>
          <w:sz w:val="16"/>
          <w:szCs w:val="16"/>
        </w:rPr>
      </w:pPr>
      <w:r w:rsidRPr="0084550E">
        <w:rPr>
          <w:color w:val="000000" w:themeColor="text1"/>
          <w:sz w:val="16"/>
          <w:szCs w:val="16"/>
        </w:rPr>
        <w:t>Прицел для стрельбы механический обычного типа - кольцевой с мушкой, устанавливал</w:t>
      </w:r>
      <w:r w:rsidRPr="0084550E">
        <w:rPr>
          <w:rStyle w:val="1085pt"/>
          <w:rFonts w:ascii="Times New Roman" w:hAnsi="Times New Roman" w:cs="Times New Roman"/>
          <w:color w:val="000000" w:themeColor="text1"/>
          <w:sz w:val="16"/>
          <w:szCs w:val="16"/>
        </w:rPr>
        <w:t>ся на стойке впереди козырька лётчика (15846).</w:t>
      </w:r>
    </w:p>
    <w:p w14:paraId="39B8BB99" w14:textId="77777777" w:rsidR="000C3A55" w:rsidRPr="0084550E" w:rsidRDefault="000C3A55" w:rsidP="0084550E">
      <w:pPr>
        <w:pStyle w:val="108"/>
        <w:shd w:val="clear" w:color="auto" w:fill="auto"/>
        <w:spacing w:line="240" w:lineRule="auto"/>
        <w:jc w:val="both"/>
        <w:rPr>
          <w:color w:val="000000" w:themeColor="text1"/>
          <w:sz w:val="16"/>
          <w:szCs w:val="16"/>
        </w:rPr>
      </w:pPr>
    </w:p>
    <w:p w14:paraId="1FD853E5"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декабря 1942 г. на заводе № 288 был построен Первый опытный «Пегас» №01Во внутри</w:t>
      </w:r>
      <w:r w:rsidRPr="0084550E">
        <w:rPr>
          <w:rFonts w:ascii="Times New Roman" w:hAnsi="Times New Roman"/>
          <w:color w:val="000000" w:themeColor="text1"/>
          <w:sz w:val="16"/>
          <w:szCs w:val="16"/>
        </w:rPr>
        <w:softHyphen/>
        <w:t>заводской документации самолет имел буквенное обозначение - «самолет «Р» (типа «Пегас»)». Несмотря на простейшую и техноло</w:t>
      </w:r>
      <w:r w:rsidRPr="0084550E">
        <w:rPr>
          <w:rFonts w:ascii="Times New Roman" w:hAnsi="Times New Roman"/>
          <w:color w:val="000000" w:themeColor="text1"/>
          <w:sz w:val="16"/>
          <w:szCs w:val="16"/>
        </w:rPr>
        <w:softHyphen/>
        <w:t>гичную конструкцию «Пегаса» и исполь</w:t>
      </w:r>
      <w:r w:rsidRPr="0084550E">
        <w:rPr>
          <w:rFonts w:ascii="Times New Roman" w:hAnsi="Times New Roman"/>
          <w:color w:val="000000" w:themeColor="text1"/>
          <w:sz w:val="16"/>
          <w:szCs w:val="16"/>
        </w:rPr>
        <w:softHyphen/>
        <w:t>зование недефицитных материалов, по</w:t>
      </w:r>
      <w:r w:rsidRPr="0084550E">
        <w:rPr>
          <w:rFonts w:ascii="Times New Roman" w:hAnsi="Times New Roman"/>
          <w:color w:val="000000" w:themeColor="text1"/>
          <w:sz w:val="16"/>
          <w:szCs w:val="16"/>
        </w:rPr>
        <w:softHyphen/>
        <w:t>строить новый самолет оказалось не так легко, как ожидалось. Уложиться в уста</w:t>
      </w:r>
      <w:r w:rsidRPr="0084550E">
        <w:rPr>
          <w:rFonts w:ascii="Times New Roman" w:hAnsi="Times New Roman"/>
          <w:color w:val="000000" w:themeColor="text1"/>
          <w:sz w:val="16"/>
          <w:szCs w:val="16"/>
        </w:rPr>
        <w:softHyphen/>
        <w:t>новленные сроки не удалось.</w:t>
      </w:r>
    </w:p>
    <w:p w14:paraId="49172DB1"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нормам прочности «Пегас» отно</w:t>
      </w:r>
      <w:r w:rsidRPr="0084550E">
        <w:rPr>
          <w:rFonts w:ascii="Times New Roman" w:hAnsi="Times New Roman"/>
          <w:color w:val="000000" w:themeColor="text1"/>
          <w:sz w:val="16"/>
          <w:szCs w:val="16"/>
        </w:rPr>
        <w:softHyphen/>
        <w:t>сился к неманевренным самолетам клас</w:t>
      </w:r>
      <w:r w:rsidRPr="0084550E">
        <w:rPr>
          <w:rFonts w:ascii="Times New Roman" w:hAnsi="Times New Roman"/>
          <w:color w:val="000000" w:themeColor="text1"/>
          <w:sz w:val="16"/>
          <w:szCs w:val="16"/>
        </w:rPr>
        <w:softHyphen/>
        <w:t>са «В». Носовая часть представляла со</w:t>
      </w:r>
      <w:r w:rsidRPr="0084550E">
        <w:rPr>
          <w:rFonts w:ascii="Times New Roman" w:hAnsi="Times New Roman"/>
          <w:color w:val="000000" w:themeColor="text1"/>
          <w:sz w:val="16"/>
          <w:szCs w:val="16"/>
        </w:rPr>
        <w:softHyphen/>
        <w:t>бой бронекабину с обтекателем про</w:t>
      </w:r>
      <w:r w:rsidRPr="0084550E">
        <w:rPr>
          <w:rFonts w:ascii="Times New Roman" w:hAnsi="Times New Roman"/>
          <w:color w:val="000000" w:themeColor="text1"/>
          <w:sz w:val="16"/>
          <w:szCs w:val="16"/>
        </w:rPr>
        <w:softHyphen/>
        <w:t>стых форм, составленным из плоских фанерных панелей. К бронекабине кре</w:t>
      </w:r>
      <w:r w:rsidRPr="0084550E">
        <w:rPr>
          <w:rFonts w:ascii="Times New Roman" w:hAnsi="Times New Roman"/>
          <w:color w:val="000000" w:themeColor="text1"/>
          <w:sz w:val="16"/>
          <w:szCs w:val="16"/>
        </w:rPr>
        <w:softHyphen/>
        <w:t>пилась деревянная хвостовая часть фю</w:t>
      </w:r>
      <w:r w:rsidRPr="0084550E">
        <w:rPr>
          <w:rFonts w:ascii="Times New Roman" w:hAnsi="Times New Roman"/>
          <w:color w:val="000000" w:themeColor="text1"/>
          <w:sz w:val="16"/>
          <w:szCs w:val="16"/>
        </w:rPr>
        <w:softHyphen/>
        <w:t>зеляжа также самых простейших форм. Продольный набор составлен из четы</w:t>
      </w:r>
      <w:r w:rsidRPr="0084550E">
        <w:rPr>
          <w:rFonts w:ascii="Times New Roman" w:hAnsi="Times New Roman"/>
          <w:color w:val="000000" w:themeColor="text1"/>
          <w:sz w:val="16"/>
          <w:szCs w:val="16"/>
        </w:rPr>
        <w:softHyphen/>
        <w:t>рех силовых деревянных поясов и двух стрингеров на гранях, обшитых фанерой. Сразу же за кабиной летчика в верхней части фюзеляжа находился отсек с отки</w:t>
      </w:r>
      <w:r w:rsidRPr="0084550E">
        <w:rPr>
          <w:rFonts w:ascii="Times New Roman" w:hAnsi="Times New Roman"/>
          <w:color w:val="000000" w:themeColor="text1"/>
          <w:sz w:val="16"/>
          <w:szCs w:val="16"/>
        </w:rPr>
        <w:softHyphen/>
        <w:t>дывающейся вверх крышкой. Отсек ис</w:t>
      </w:r>
      <w:r w:rsidRPr="0084550E">
        <w:rPr>
          <w:rFonts w:ascii="Times New Roman" w:hAnsi="Times New Roman"/>
          <w:color w:val="000000" w:themeColor="text1"/>
          <w:sz w:val="16"/>
          <w:szCs w:val="16"/>
        </w:rPr>
        <w:softHyphen/>
        <w:t>пользовался для размещения в нем па</w:t>
      </w:r>
      <w:r w:rsidRPr="0084550E">
        <w:rPr>
          <w:rFonts w:ascii="Times New Roman" w:hAnsi="Times New Roman"/>
          <w:color w:val="000000" w:themeColor="text1"/>
          <w:sz w:val="16"/>
          <w:szCs w:val="16"/>
        </w:rPr>
        <w:softHyphen/>
        <w:t>тронных ящиков пушечного оружия и кассет мелких бомб сменных подвесок вооружения. Кроме того, объем отсека позволял перевозить двух человек или 400 кг груза.</w:t>
      </w:r>
    </w:p>
    <w:p w14:paraId="1940AD4E"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Крыло двухлонжеронное, полно</w:t>
      </w:r>
      <w:r w:rsidRPr="0084550E">
        <w:rPr>
          <w:rFonts w:ascii="Times New Roman" w:hAnsi="Times New Roman"/>
          <w:color w:val="000000" w:themeColor="text1"/>
          <w:sz w:val="16"/>
          <w:szCs w:val="16"/>
        </w:rPr>
        <w:softHyphen/>
        <w:t>стью деревянное, состояло из центропла</w:t>
      </w:r>
      <w:r w:rsidRPr="0084550E">
        <w:rPr>
          <w:rFonts w:ascii="Times New Roman" w:hAnsi="Times New Roman"/>
          <w:color w:val="000000" w:themeColor="text1"/>
          <w:sz w:val="16"/>
          <w:szCs w:val="16"/>
        </w:rPr>
        <w:softHyphen/>
        <w:t>на и отъемных консолей. В центре цен</w:t>
      </w:r>
      <w:r w:rsidRPr="0084550E">
        <w:rPr>
          <w:rFonts w:ascii="Times New Roman" w:hAnsi="Times New Roman"/>
          <w:color w:val="000000" w:themeColor="text1"/>
          <w:sz w:val="16"/>
          <w:szCs w:val="16"/>
        </w:rPr>
        <w:softHyphen/>
        <w:t>троплана имелся вырез для патронных ящиков пушек и бомбовых кассет смен</w:t>
      </w:r>
      <w:r w:rsidRPr="0084550E">
        <w:rPr>
          <w:rFonts w:ascii="Times New Roman" w:hAnsi="Times New Roman"/>
          <w:color w:val="000000" w:themeColor="text1"/>
          <w:sz w:val="16"/>
          <w:szCs w:val="16"/>
        </w:rPr>
        <w:softHyphen/>
        <w:t>ных подвесок. Обшивка из фанеры. При этом для уменьшения вероятности пожа</w:t>
      </w:r>
      <w:r w:rsidRPr="0084550E">
        <w:rPr>
          <w:rFonts w:ascii="Times New Roman" w:hAnsi="Times New Roman"/>
          <w:color w:val="000000" w:themeColor="text1"/>
          <w:sz w:val="16"/>
          <w:szCs w:val="16"/>
        </w:rPr>
        <w:softHyphen/>
        <w:t>ра фанера в районе центроплана пропи</w:t>
      </w:r>
      <w:r w:rsidRPr="0084550E">
        <w:rPr>
          <w:rFonts w:ascii="Times New Roman" w:hAnsi="Times New Roman"/>
          <w:color w:val="000000" w:themeColor="text1"/>
          <w:sz w:val="16"/>
          <w:szCs w:val="16"/>
        </w:rPr>
        <w:softHyphen/>
        <w:t>тывалась жидким стеклом. Профиль кры</w:t>
      </w:r>
      <w:r w:rsidRPr="0084550E">
        <w:rPr>
          <w:rFonts w:ascii="Times New Roman" w:hAnsi="Times New Roman"/>
          <w:color w:val="000000" w:themeColor="text1"/>
          <w:sz w:val="16"/>
          <w:szCs w:val="16"/>
        </w:rPr>
        <w:softHyphen/>
        <w:t>ла типа NACA44 - 15,01% по центроплану и 9,02% на конце крыла. С целью улучше</w:t>
      </w:r>
      <w:r w:rsidRPr="0084550E">
        <w:rPr>
          <w:rFonts w:ascii="Times New Roman" w:hAnsi="Times New Roman"/>
          <w:color w:val="000000" w:themeColor="text1"/>
          <w:sz w:val="16"/>
          <w:szCs w:val="16"/>
        </w:rPr>
        <w:softHyphen/>
        <w:t>ния взлетно-посадочных качеств на кон</w:t>
      </w:r>
      <w:r w:rsidRPr="0084550E">
        <w:rPr>
          <w:rFonts w:ascii="Times New Roman" w:hAnsi="Times New Roman"/>
          <w:color w:val="000000" w:themeColor="text1"/>
          <w:sz w:val="16"/>
          <w:szCs w:val="16"/>
        </w:rPr>
        <w:softHyphen/>
        <w:t>солях крыла напротив элеронов «имеются постоянные щели типа Локхид» - специ</w:t>
      </w:r>
      <w:r w:rsidRPr="0084550E">
        <w:rPr>
          <w:rFonts w:ascii="Times New Roman" w:hAnsi="Times New Roman"/>
          <w:color w:val="000000" w:themeColor="text1"/>
          <w:sz w:val="16"/>
          <w:szCs w:val="16"/>
        </w:rPr>
        <w:softHyphen/>
        <w:t>альные неподвижные предкрылки.</w:t>
      </w:r>
    </w:p>
    <w:p w14:paraId="6145402F"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Хвостовое оперение - цельнодере</w:t>
      </w:r>
      <w:r w:rsidRPr="0084550E">
        <w:rPr>
          <w:rFonts w:ascii="Times New Roman" w:hAnsi="Times New Roman"/>
          <w:color w:val="000000" w:themeColor="text1"/>
          <w:sz w:val="16"/>
          <w:szCs w:val="16"/>
        </w:rPr>
        <w:softHyphen/>
        <w:t>вянное, расчаленное. Тросы управления от хвостового оперения - сдвоенные, про</w:t>
      </w:r>
      <w:r w:rsidRPr="0084550E">
        <w:rPr>
          <w:rFonts w:ascii="Times New Roman" w:hAnsi="Times New Roman"/>
          <w:color w:val="000000" w:themeColor="text1"/>
          <w:sz w:val="16"/>
          <w:szCs w:val="16"/>
        </w:rPr>
        <w:softHyphen/>
        <w:t>ходили снаружи фюзеляжа. Стойки шас</w:t>
      </w:r>
      <w:r w:rsidRPr="0084550E">
        <w:rPr>
          <w:rFonts w:ascii="Times New Roman" w:hAnsi="Times New Roman"/>
          <w:color w:val="000000" w:themeColor="text1"/>
          <w:sz w:val="16"/>
          <w:szCs w:val="16"/>
        </w:rPr>
        <w:softHyphen/>
        <w:t>си одностоечные, со стандартными коле</w:t>
      </w:r>
      <w:r w:rsidRPr="0084550E">
        <w:rPr>
          <w:rFonts w:ascii="Times New Roman" w:hAnsi="Times New Roman"/>
          <w:color w:val="000000" w:themeColor="text1"/>
          <w:sz w:val="16"/>
          <w:szCs w:val="16"/>
        </w:rPr>
        <w:softHyphen/>
        <w:t>сами 700*150 мм. Амортизация пластин</w:t>
      </w:r>
      <w:r w:rsidRPr="0084550E">
        <w:rPr>
          <w:rFonts w:ascii="Times New Roman" w:hAnsi="Times New Roman"/>
          <w:color w:val="000000" w:themeColor="text1"/>
          <w:sz w:val="16"/>
          <w:szCs w:val="16"/>
        </w:rPr>
        <w:softHyphen/>
        <w:t>чатая. Хвостовая опора (костыль) - в виде мощной стержневой пирамиды с пружин</w:t>
      </w:r>
      <w:r w:rsidRPr="0084550E">
        <w:rPr>
          <w:rFonts w:ascii="Times New Roman" w:hAnsi="Times New Roman"/>
          <w:color w:val="000000" w:themeColor="text1"/>
          <w:sz w:val="16"/>
          <w:szCs w:val="16"/>
        </w:rPr>
        <w:softHyphen/>
        <w:t>ной амортизацией. Крепление костыля осуществлялось наружными, накладными башмаками.</w:t>
      </w:r>
    </w:p>
    <w:p w14:paraId="38BC236A"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Бронекабина летчика сваривалась из плоских листов гомогенной брони мар</w:t>
      </w:r>
      <w:r w:rsidRPr="0084550E">
        <w:rPr>
          <w:rFonts w:ascii="Times New Roman" w:hAnsi="Times New Roman"/>
          <w:color w:val="000000" w:themeColor="text1"/>
          <w:sz w:val="16"/>
          <w:szCs w:val="16"/>
        </w:rPr>
        <w:softHyphen/>
        <w:t>ки ИЗ толщиной 6-13 мм: передняя стен</w:t>
      </w:r>
      <w:r w:rsidRPr="0084550E">
        <w:rPr>
          <w:rFonts w:ascii="Times New Roman" w:hAnsi="Times New Roman"/>
          <w:color w:val="000000" w:themeColor="text1"/>
          <w:sz w:val="16"/>
          <w:szCs w:val="16"/>
        </w:rPr>
        <w:softHyphen/>
        <w:t>ка вверху и внизу, а также задняя стен</w:t>
      </w:r>
      <w:r w:rsidRPr="0084550E">
        <w:rPr>
          <w:rFonts w:ascii="Times New Roman" w:hAnsi="Times New Roman"/>
          <w:color w:val="000000" w:themeColor="text1"/>
          <w:sz w:val="16"/>
          <w:szCs w:val="16"/>
        </w:rPr>
        <w:softHyphen/>
        <w:t>ка вверху - 13 мм, задняя стенка внизу - 10 мм, передняя наклонная стенка, боко</w:t>
      </w:r>
      <w:r w:rsidRPr="0084550E">
        <w:rPr>
          <w:rFonts w:ascii="Times New Roman" w:hAnsi="Times New Roman"/>
          <w:color w:val="000000" w:themeColor="text1"/>
          <w:sz w:val="16"/>
          <w:szCs w:val="16"/>
        </w:rPr>
        <w:softHyphen/>
        <w:t>вые стенки и пол кабины - 6 мм. Козырек пилота выполнялся из прозрачной бро</w:t>
      </w:r>
      <w:r w:rsidRPr="0084550E">
        <w:rPr>
          <w:rFonts w:ascii="Times New Roman" w:hAnsi="Times New Roman"/>
          <w:color w:val="000000" w:themeColor="text1"/>
          <w:sz w:val="16"/>
          <w:szCs w:val="16"/>
        </w:rPr>
        <w:softHyphen/>
        <w:t>ни толщиной 64 мм, над головой откид</w:t>
      </w:r>
      <w:r w:rsidRPr="0084550E">
        <w:rPr>
          <w:rFonts w:ascii="Times New Roman" w:hAnsi="Times New Roman"/>
          <w:color w:val="000000" w:themeColor="text1"/>
          <w:sz w:val="16"/>
          <w:szCs w:val="16"/>
        </w:rPr>
        <w:softHyphen/>
        <w:t>ной бронезаголовник, по бокам сдвигаю</w:t>
      </w:r>
      <w:r w:rsidRPr="0084550E">
        <w:rPr>
          <w:rFonts w:ascii="Times New Roman" w:hAnsi="Times New Roman"/>
          <w:color w:val="000000" w:themeColor="text1"/>
          <w:sz w:val="16"/>
          <w:szCs w:val="16"/>
        </w:rPr>
        <w:softHyphen/>
        <w:t>щиеся (и откидные) бронестворки толщи</w:t>
      </w:r>
      <w:r w:rsidRPr="0084550E">
        <w:rPr>
          <w:rFonts w:ascii="Times New Roman" w:hAnsi="Times New Roman"/>
          <w:color w:val="000000" w:themeColor="text1"/>
          <w:sz w:val="16"/>
          <w:szCs w:val="16"/>
        </w:rPr>
        <w:softHyphen/>
        <w:t>ной по 6 мм. Для обзора назад наверху козырька имелось зеркало заднего вида. Общий вес брони составлял 300 кг.</w:t>
      </w:r>
    </w:p>
    <w:p w14:paraId="24A77945"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спешки бронекабину перво</w:t>
      </w:r>
      <w:r w:rsidRPr="0084550E">
        <w:rPr>
          <w:rFonts w:ascii="Times New Roman" w:hAnsi="Times New Roman"/>
          <w:color w:val="000000" w:themeColor="text1"/>
          <w:sz w:val="16"/>
          <w:szCs w:val="16"/>
        </w:rPr>
        <w:softHyphen/>
        <w:t>го опытного «Пегаса» выполнили из ко</w:t>
      </w:r>
      <w:r w:rsidRPr="0084550E">
        <w:rPr>
          <w:rFonts w:ascii="Times New Roman" w:hAnsi="Times New Roman"/>
          <w:color w:val="000000" w:themeColor="text1"/>
          <w:sz w:val="16"/>
          <w:szCs w:val="16"/>
        </w:rPr>
        <w:softHyphen/>
        <w:t>тельного железа. В дальнейшем ее пла</w:t>
      </w:r>
      <w:r w:rsidRPr="0084550E">
        <w:rPr>
          <w:rFonts w:ascii="Times New Roman" w:hAnsi="Times New Roman"/>
          <w:color w:val="000000" w:themeColor="text1"/>
          <w:sz w:val="16"/>
          <w:szCs w:val="16"/>
        </w:rPr>
        <w:softHyphen/>
        <w:t>нировалось заменить кабиной из броне</w:t>
      </w:r>
      <w:r w:rsidRPr="0084550E">
        <w:rPr>
          <w:rFonts w:ascii="Times New Roman" w:hAnsi="Times New Roman"/>
          <w:color w:val="000000" w:themeColor="text1"/>
          <w:sz w:val="16"/>
          <w:szCs w:val="16"/>
        </w:rPr>
        <w:softHyphen/>
        <w:t>вой стали.</w:t>
      </w:r>
    </w:p>
    <w:p w14:paraId="47E404C9"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самолете устанавливались два мо</w:t>
      </w:r>
      <w:r w:rsidRPr="0084550E">
        <w:rPr>
          <w:rFonts w:ascii="Times New Roman" w:hAnsi="Times New Roman"/>
          <w:color w:val="000000" w:themeColor="text1"/>
          <w:sz w:val="16"/>
          <w:szCs w:val="16"/>
        </w:rPr>
        <w:softHyphen/>
        <w:t>тора М-11ф мощностью по 140 л.с. и вин</w:t>
      </w:r>
      <w:r w:rsidRPr="0084550E">
        <w:rPr>
          <w:rFonts w:ascii="Times New Roman" w:hAnsi="Times New Roman"/>
          <w:color w:val="000000" w:themeColor="text1"/>
          <w:sz w:val="16"/>
          <w:szCs w:val="16"/>
        </w:rPr>
        <w:softHyphen/>
        <w:t>ты от самолета У-2 диаметром 2,4 м. Каж</w:t>
      </w:r>
      <w:r w:rsidRPr="0084550E">
        <w:rPr>
          <w:rFonts w:ascii="Times New Roman" w:hAnsi="Times New Roman"/>
          <w:color w:val="000000" w:themeColor="text1"/>
          <w:sz w:val="16"/>
          <w:szCs w:val="16"/>
        </w:rPr>
        <w:softHyphen/>
        <w:t>дый мотор питался от своей независи</w:t>
      </w:r>
      <w:r w:rsidRPr="0084550E">
        <w:rPr>
          <w:rFonts w:ascii="Times New Roman" w:hAnsi="Times New Roman"/>
          <w:color w:val="000000" w:themeColor="text1"/>
          <w:sz w:val="16"/>
          <w:szCs w:val="16"/>
        </w:rPr>
        <w:softHyphen/>
        <w:t>мой системы бензо- и маслопитания. Ма</w:t>
      </w:r>
      <w:r w:rsidRPr="0084550E">
        <w:rPr>
          <w:rFonts w:ascii="Times New Roman" w:hAnsi="Times New Roman"/>
          <w:color w:val="000000" w:themeColor="text1"/>
          <w:sz w:val="16"/>
          <w:szCs w:val="16"/>
        </w:rPr>
        <w:softHyphen/>
        <w:t>сло- и бензобаки имели емкость по 20 и 150 л каждый, соответственно. При этом бензобаки одновременно являлись и об</w:t>
      </w:r>
      <w:r w:rsidRPr="0084550E">
        <w:rPr>
          <w:rFonts w:ascii="Times New Roman" w:hAnsi="Times New Roman"/>
          <w:color w:val="000000" w:themeColor="text1"/>
          <w:sz w:val="16"/>
          <w:szCs w:val="16"/>
        </w:rPr>
        <w:softHyphen/>
        <w:t>текателями моторов. При простреле или возгорании бензобаки могли сбрасывать</w:t>
      </w:r>
      <w:r w:rsidRPr="0084550E">
        <w:rPr>
          <w:rFonts w:ascii="Times New Roman" w:hAnsi="Times New Roman"/>
          <w:color w:val="000000" w:themeColor="text1"/>
          <w:sz w:val="16"/>
          <w:szCs w:val="16"/>
        </w:rPr>
        <w:softHyphen/>
        <w:t>ся. В этом случае моторы питались от не</w:t>
      </w:r>
      <w:r w:rsidRPr="0084550E">
        <w:rPr>
          <w:rFonts w:ascii="Times New Roman" w:hAnsi="Times New Roman"/>
          <w:color w:val="000000" w:themeColor="text1"/>
          <w:sz w:val="16"/>
          <w:szCs w:val="16"/>
        </w:rPr>
        <w:softHyphen/>
        <w:t>больших бронированных бачков ем</w:t>
      </w:r>
      <w:r w:rsidRPr="0084550E">
        <w:rPr>
          <w:rFonts w:ascii="Times New Roman" w:hAnsi="Times New Roman"/>
          <w:color w:val="000000" w:themeColor="text1"/>
          <w:sz w:val="16"/>
          <w:szCs w:val="16"/>
        </w:rPr>
        <w:softHyphen/>
        <w:t>костью по 18 л, которые располагались в мотогондолах.</w:t>
      </w:r>
    </w:p>
    <w:p w14:paraId="1198801E"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Простота в управлении достигалась рядом мер. Так, у летчика имелись только ручка управления с гашеткой и по одно</w:t>
      </w:r>
      <w:r w:rsidRPr="0084550E">
        <w:rPr>
          <w:rFonts w:ascii="Times New Roman" w:hAnsi="Times New Roman"/>
          <w:color w:val="000000" w:themeColor="text1"/>
          <w:sz w:val="16"/>
          <w:szCs w:val="16"/>
        </w:rPr>
        <w:softHyphen/>
        <w:t>му рычагу газа на каждый мотор. Рычагов опережения не было, так как управление опережением кинематически соединялось с рычагом газа.</w:t>
      </w:r>
    </w:p>
    <w:p w14:paraId="2277C45C"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Установленное на самолете обору</w:t>
      </w:r>
      <w:r w:rsidRPr="0084550E">
        <w:rPr>
          <w:rFonts w:ascii="Times New Roman" w:hAnsi="Times New Roman"/>
          <w:color w:val="000000" w:themeColor="text1"/>
          <w:sz w:val="16"/>
          <w:szCs w:val="16"/>
        </w:rPr>
        <w:softHyphen/>
        <w:t>дование обеспечивало выполнение не</w:t>
      </w:r>
      <w:r w:rsidRPr="0084550E">
        <w:rPr>
          <w:rFonts w:ascii="Times New Roman" w:hAnsi="Times New Roman"/>
          <w:color w:val="000000" w:themeColor="text1"/>
          <w:sz w:val="16"/>
          <w:szCs w:val="16"/>
        </w:rPr>
        <w:softHyphen/>
        <w:t>высотных полетов днем в простых мете</w:t>
      </w:r>
      <w:r w:rsidRPr="0084550E">
        <w:rPr>
          <w:rFonts w:ascii="Times New Roman" w:hAnsi="Times New Roman"/>
          <w:color w:val="000000" w:themeColor="text1"/>
          <w:sz w:val="16"/>
          <w:szCs w:val="16"/>
        </w:rPr>
        <w:softHyphen/>
        <w:t>оусловиях и состояло из пилотажно-на</w:t>
      </w:r>
      <w:r w:rsidRPr="0084550E">
        <w:rPr>
          <w:rFonts w:ascii="Times New Roman" w:hAnsi="Times New Roman"/>
          <w:color w:val="000000" w:themeColor="text1"/>
          <w:sz w:val="16"/>
          <w:szCs w:val="16"/>
        </w:rPr>
        <w:softHyphen/>
        <w:t>вигационного оборудования и приборов контроля винтомоторной группы обычно</w:t>
      </w:r>
      <w:r w:rsidRPr="0084550E">
        <w:rPr>
          <w:rFonts w:ascii="Times New Roman" w:hAnsi="Times New Roman"/>
          <w:color w:val="000000" w:themeColor="text1"/>
          <w:sz w:val="16"/>
          <w:szCs w:val="16"/>
        </w:rPr>
        <w:softHyphen/>
        <w:t>го типа (от самолета У-2). При этом прибо</w:t>
      </w:r>
      <w:r w:rsidRPr="0084550E">
        <w:rPr>
          <w:rFonts w:ascii="Times New Roman" w:hAnsi="Times New Roman"/>
          <w:color w:val="000000" w:themeColor="text1"/>
          <w:sz w:val="16"/>
          <w:szCs w:val="16"/>
        </w:rPr>
        <w:softHyphen/>
        <w:t>ры контроля работы моторов располага</w:t>
      </w:r>
      <w:r w:rsidRPr="0084550E">
        <w:rPr>
          <w:rFonts w:ascii="Times New Roman" w:hAnsi="Times New Roman"/>
          <w:color w:val="000000" w:themeColor="text1"/>
          <w:sz w:val="16"/>
          <w:szCs w:val="16"/>
        </w:rPr>
        <w:softHyphen/>
        <w:t>лись позади каждого мотора в поле види</w:t>
      </w:r>
      <w:r w:rsidRPr="0084550E">
        <w:rPr>
          <w:rFonts w:ascii="Times New Roman" w:hAnsi="Times New Roman"/>
          <w:color w:val="000000" w:themeColor="text1"/>
          <w:sz w:val="16"/>
          <w:szCs w:val="16"/>
        </w:rPr>
        <w:softHyphen/>
        <w:t>мости летчика.</w:t>
      </w:r>
    </w:p>
    <w:p w14:paraId="67B4BF82"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электрооборудования имелись лишь проводка арматуры аэронавигаци</w:t>
      </w:r>
      <w:r w:rsidRPr="0084550E">
        <w:rPr>
          <w:rFonts w:ascii="Times New Roman" w:hAnsi="Times New Roman"/>
          <w:color w:val="000000" w:themeColor="text1"/>
          <w:sz w:val="16"/>
          <w:szCs w:val="16"/>
        </w:rPr>
        <w:softHyphen/>
        <w:t>онных огней и кабинное освещение. В ка</w:t>
      </w:r>
      <w:r w:rsidRPr="0084550E">
        <w:rPr>
          <w:rFonts w:ascii="Times New Roman" w:hAnsi="Times New Roman"/>
          <w:color w:val="000000" w:themeColor="text1"/>
          <w:sz w:val="16"/>
          <w:szCs w:val="16"/>
        </w:rPr>
        <w:softHyphen/>
        <w:t>честве бортового источника электроэнер</w:t>
      </w:r>
      <w:r w:rsidRPr="0084550E">
        <w:rPr>
          <w:rFonts w:ascii="Times New Roman" w:hAnsi="Times New Roman"/>
          <w:color w:val="000000" w:themeColor="text1"/>
          <w:sz w:val="16"/>
          <w:szCs w:val="16"/>
        </w:rPr>
        <w:softHyphen/>
        <w:t>гии использовался «датчик электрическо</w:t>
      </w:r>
      <w:r w:rsidRPr="0084550E">
        <w:rPr>
          <w:rFonts w:ascii="Times New Roman" w:hAnsi="Times New Roman"/>
          <w:color w:val="000000" w:themeColor="text1"/>
          <w:sz w:val="16"/>
          <w:szCs w:val="16"/>
        </w:rPr>
        <w:softHyphen/>
        <w:t>го тахометра ТЭ-22 (генератор)». Электри</w:t>
      </w:r>
      <w:r w:rsidRPr="0084550E">
        <w:rPr>
          <w:rFonts w:ascii="Times New Roman" w:hAnsi="Times New Roman"/>
          <w:color w:val="000000" w:themeColor="text1"/>
          <w:sz w:val="16"/>
          <w:szCs w:val="16"/>
        </w:rPr>
        <w:softHyphen/>
        <w:t>ческая схема позволяла «включать в сеть также аккумуляторную батарею при от</w:t>
      </w:r>
      <w:r w:rsidRPr="0084550E">
        <w:rPr>
          <w:rFonts w:ascii="Times New Roman" w:hAnsi="Times New Roman"/>
          <w:color w:val="000000" w:themeColor="text1"/>
          <w:sz w:val="16"/>
          <w:szCs w:val="16"/>
        </w:rPr>
        <w:softHyphen/>
        <w:t>ключенном от сети генераторе».</w:t>
      </w:r>
    </w:p>
    <w:p w14:paraId="1C23C003"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Вооружение опытного самолета «Пе</w:t>
      </w:r>
      <w:r w:rsidRPr="0084550E">
        <w:rPr>
          <w:rFonts w:ascii="Times New Roman" w:hAnsi="Times New Roman"/>
          <w:color w:val="000000" w:themeColor="text1"/>
          <w:sz w:val="16"/>
          <w:szCs w:val="16"/>
        </w:rPr>
        <w:softHyphen/>
        <w:t>гас» включало один неподвижный круп</w:t>
      </w:r>
      <w:r w:rsidRPr="0084550E">
        <w:rPr>
          <w:rFonts w:ascii="Times New Roman" w:hAnsi="Times New Roman"/>
          <w:color w:val="000000" w:themeColor="text1"/>
          <w:sz w:val="16"/>
          <w:szCs w:val="16"/>
        </w:rPr>
        <w:softHyphen/>
        <w:t>нокалиберный пулемет УБ (150 патронов) в носовом обтекателе фюзеляжа и смен</w:t>
      </w:r>
      <w:r w:rsidRPr="0084550E">
        <w:rPr>
          <w:rFonts w:ascii="Times New Roman" w:hAnsi="Times New Roman"/>
          <w:color w:val="000000" w:themeColor="text1"/>
          <w:sz w:val="16"/>
          <w:szCs w:val="16"/>
        </w:rPr>
        <w:softHyphen/>
        <w:t>ные комплекты - один бомбардировоч</w:t>
      </w:r>
      <w:r w:rsidRPr="0084550E">
        <w:rPr>
          <w:rFonts w:ascii="Times New Roman" w:hAnsi="Times New Roman"/>
          <w:color w:val="000000" w:themeColor="text1"/>
          <w:sz w:val="16"/>
          <w:szCs w:val="16"/>
        </w:rPr>
        <w:softHyphen/>
        <w:t>ный, один ракетный и два пушечных, ко</w:t>
      </w:r>
      <w:r w:rsidRPr="0084550E">
        <w:rPr>
          <w:rFonts w:ascii="Times New Roman" w:hAnsi="Times New Roman"/>
          <w:color w:val="000000" w:themeColor="text1"/>
          <w:sz w:val="16"/>
          <w:szCs w:val="16"/>
        </w:rPr>
        <w:softHyphen/>
        <w:t>торые крепились снаружи под центропла</w:t>
      </w:r>
      <w:r w:rsidRPr="0084550E">
        <w:rPr>
          <w:rFonts w:ascii="Times New Roman" w:hAnsi="Times New Roman"/>
          <w:color w:val="000000" w:themeColor="text1"/>
          <w:sz w:val="16"/>
          <w:szCs w:val="16"/>
        </w:rPr>
        <w:softHyphen/>
        <w:t>ном на специальных легкосъемных мо</w:t>
      </w:r>
      <w:r w:rsidRPr="0084550E">
        <w:rPr>
          <w:rFonts w:ascii="Times New Roman" w:hAnsi="Times New Roman"/>
          <w:color w:val="000000" w:themeColor="text1"/>
          <w:sz w:val="16"/>
          <w:szCs w:val="16"/>
        </w:rPr>
        <w:softHyphen/>
        <w:t>стах и лафетах. Химическое вооружение не предусматривалось.</w:t>
      </w:r>
    </w:p>
    <w:p w14:paraId="2289E824"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Конструкция пулеметной установки была довольно простой, собственно, как и все на «Пегасе». Основанием установки служил лафет из стального швеллера, ко</w:t>
      </w:r>
      <w:r w:rsidRPr="0084550E">
        <w:rPr>
          <w:rFonts w:ascii="Times New Roman" w:hAnsi="Times New Roman"/>
          <w:color w:val="000000" w:themeColor="text1"/>
          <w:sz w:val="16"/>
          <w:szCs w:val="16"/>
        </w:rPr>
        <w:softHyphen/>
        <w:t>торый крепился четырьмя болтами к пе</w:t>
      </w:r>
      <w:r w:rsidRPr="0084550E">
        <w:rPr>
          <w:rFonts w:ascii="Times New Roman" w:hAnsi="Times New Roman"/>
          <w:color w:val="000000" w:themeColor="text1"/>
          <w:sz w:val="16"/>
          <w:szCs w:val="16"/>
        </w:rPr>
        <w:softHyphen/>
        <w:t>редней стенке бронекабины. Пулемет УБ закреплялся на лафете в двух точках. Ре</w:t>
      </w:r>
      <w:r w:rsidRPr="0084550E">
        <w:rPr>
          <w:rFonts w:ascii="Times New Roman" w:hAnsi="Times New Roman"/>
          <w:color w:val="000000" w:themeColor="text1"/>
          <w:sz w:val="16"/>
          <w:szCs w:val="16"/>
        </w:rPr>
        <w:softHyphen/>
        <w:t>гулировка положения пулемета в горизон</w:t>
      </w:r>
      <w:r w:rsidRPr="0084550E">
        <w:rPr>
          <w:rFonts w:ascii="Times New Roman" w:hAnsi="Times New Roman"/>
          <w:color w:val="000000" w:themeColor="text1"/>
          <w:sz w:val="16"/>
          <w:szCs w:val="16"/>
        </w:rPr>
        <w:softHyphen/>
        <w:t>тальной и вертикальной плоскости осу</w:t>
      </w:r>
      <w:r w:rsidRPr="0084550E">
        <w:rPr>
          <w:rFonts w:ascii="Times New Roman" w:hAnsi="Times New Roman"/>
          <w:color w:val="000000" w:themeColor="text1"/>
          <w:sz w:val="16"/>
          <w:szCs w:val="16"/>
        </w:rPr>
        <w:softHyphen/>
        <w:t>ществлялась при помощи заднего крепле</w:t>
      </w:r>
      <w:r w:rsidRPr="0084550E">
        <w:rPr>
          <w:rFonts w:ascii="Times New Roman" w:hAnsi="Times New Roman"/>
          <w:color w:val="000000" w:themeColor="text1"/>
          <w:sz w:val="16"/>
          <w:szCs w:val="16"/>
        </w:rPr>
        <w:softHyphen/>
        <w:t>ния. К лафету крепились патронный ящик из 5-мм фанеры и изготовленные из стали толщиной 1 мм рукав питания, звеньеот- вод и гильзоотвод. Гильзы выбрасывались наружу, а звенья собирались в специаль</w:t>
      </w:r>
      <w:r w:rsidRPr="0084550E">
        <w:rPr>
          <w:rFonts w:ascii="Times New Roman" w:hAnsi="Times New Roman"/>
          <w:color w:val="000000" w:themeColor="text1"/>
          <w:sz w:val="16"/>
          <w:szCs w:val="16"/>
        </w:rPr>
        <w:softHyphen/>
        <w:t>ный отсек в носовом обтекателе.</w:t>
      </w:r>
    </w:p>
    <w:p w14:paraId="1F9B77A2"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Спуск производился от гашетки, уста</w:t>
      </w:r>
      <w:r w:rsidRPr="0084550E">
        <w:rPr>
          <w:rFonts w:ascii="Times New Roman" w:hAnsi="Times New Roman"/>
          <w:color w:val="000000" w:themeColor="text1"/>
          <w:sz w:val="16"/>
          <w:szCs w:val="16"/>
        </w:rPr>
        <w:softHyphen/>
        <w:t>новленной на ручке управления. Переза</w:t>
      </w:r>
      <w:r w:rsidRPr="0084550E">
        <w:rPr>
          <w:rFonts w:ascii="Times New Roman" w:hAnsi="Times New Roman"/>
          <w:color w:val="000000" w:themeColor="text1"/>
          <w:sz w:val="16"/>
          <w:szCs w:val="16"/>
        </w:rPr>
        <w:softHyphen/>
        <w:t>рядка пулемета осуществлялась при по</w:t>
      </w:r>
      <w:r w:rsidRPr="0084550E">
        <w:rPr>
          <w:rFonts w:ascii="Times New Roman" w:hAnsi="Times New Roman"/>
          <w:color w:val="000000" w:themeColor="text1"/>
          <w:sz w:val="16"/>
          <w:szCs w:val="16"/>
        </w:rPr>
        <w:softHyphen/>
        <w:t>мощи механической тяги. Ручка перезаря</w:t>
      </w:r>
      <w:r w:rsidRPr="0084550E">
        <w:rPr>
          <w:rFonts w:ascii="Times New Roman" w:hAnsi="Times New Roman"/>
          <w:color w:val="000000" w:themeColor="text1"/>
          <w:sz w:val="16"/>
          <w:szCs w:val="16"/>
        </w:rPr>
        <w:softHyphen/>
        <w:t>жания находилась в кабине летчика.</w:t>
      </w:r>
    </w:p>
    <w:p w14:paraId="2A49516D"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подвески бомб под фюзеляжем использовался сварной из листовой стали мост, на котором устанавливались три за</w:t>
      </w:r>
      <w:r w:rsidRPr="0084550E">
        <w:rPr>
          <w:rFonts w:ascii="Times New Roman" w:hAnsi="Times New Roman"/>
          <w:color w:val="000000" w:themeColor="text1"/>
          <w:sz w:val="16"/>
          <w:szCs w:val="16"/>
        </w:rPr>
        <w:softHyphen/>
        <w:t>мка типа МДЗ-40. Основными вариантами бомбовой нагрузки считались два: одна ФАБ-250 или 2 ФАБ-100 и ФАБ-50. Воз</w:t>
      </w:r>
      <w:r w:rsidRPr="0084550E">
        <w:rPr>
          <w:rFonts w:ascii="Times New Roman" w:hAnsi="Times New Roman"/>
          <w:color w:val="000000" w:themeColor="text1"/>
          <w:sz w:val="16"/>
          <w:szCs w:val="16"/>
        </w:rPr>
        <w:softHyphen/>
        <w:t>можна была также подвеска бомб мень</w:t>
      </w:r>
      <w:r w:rsidRPr="0084550E">
        <w:rPr>
          <w:rFonts w:ascii="Times New Roman" w:hAnsi="Times New Roman"/>
          <w:color w:val="000000" w:themeColor="text1"/>
          <w:sz w:val="16"/>
          <w:szCs w:val="16"/>
        </w:rPr>
        <w:softHyphen/>
        <w:t>шего калибра из числа стоящих на воору</w:t>
      </w:r>
      <w:r w:rsidRPr="0084550E">
        <w:rPr>
          <w:rFonts w:ascii="Times New Roman" w:hAnsi="Times New Roman"/>
          <w:color w:val="000000" w:themeColor="text1"/>
          <w:sz w:val="16"/>
          <w:szCs w:val="16"/>
        </w:rPr>
        <w:softHyphen/>
        <w:t>жении ВВС КА. Подвеска бомб до 100 кг осуществлялась вручную, а бомб калибра свыше 100 кг - с использованием «обыч</w:t>
      </w:r>
      <w:r w:rsidRPr="0084550E">
        <w:rPr>
          <w:rFonts w:ascii="Times New Roman" w:hAnsi="Times New Roman"/>
          <w:color w:val="000000" w:themeColor="text1"/>
          <w:sz w:val="16"/>
          <w:szCs w:val="16"/>
        </w:rPr>
        <w:softHyphen/>
        <w:t>ного, применяющегося в таких случаях, аэродромного оборудования». Сбрасыва</w:t>
      </w:r>
      <w:r w:rsidRPr="0084550E">
        <w:rPr>
          <w:rFonts w:ascii="Times New Roman" w:hAnsi="Times New Roman"/>
          <w:color w:val="000000" w:themeColor="text1"/>
          <w:sz w:val="16"/>
          <w:szCs w:val="16"/>
        </w:rPr>
        <w:softHyphen/>
        <w:t>ние бомб - механическое от аварийно</w:t>
      </w:r>
      <w:r w:rsidRPr="0084550E">
        <w:rPr>
          <w:rFonts w:ascii="Times New Roman" w:hAnsi="Times New Roman"/>
          <w:color w:val="000000" w:themeColor="text1"/>
          <w:sz w:val="16"/>
          <w:szCs w:val="16"/>
        </w:rPr>
        <w:softHyphen/>
        <w:t>го сбрасывателя АСП-40. Сброс бомб был возможен только с горизонтального поле</w:t>
      </w:r>
      <w:r w:rsidRPr="0084550E">
        <w:rPr>
          <w:rFonts w:ascii="Times New Roman" w:hAnsi="Times New Roman"/>
          <w:color w:val="000000" w:themeColor="text1"/>
          <w:sz w:val="16"/>
          <w:szCs w:val="16"/>
        </w:rPr>
        <w:softHyphen/>
        <w:t>та. Прицельное приспособление для бом</w:t>
      </w:r>
      <w:r w:rsidRPr="0084550E">
        <w:rPr>
          <w:rFonts w:ascii="Times New Roman" w:hAnsi="Times New Roman"/>
          <w:color w:val="000000" w:themeColor="text1"/>
          <w:sz w:val="16"/>
          <w:szCs w:val="16"/>
        </w:rPr>
        <w:softHyphen/>
        <w:t>бометания не предусматривалось.</w:t>
      </w:r>
    </w:p>
    <w:p w14:paraId="59C598B0"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необходимости применения мел</w:t>
      </w:r>
      <w:r w:rsidRPr="0084550E">
        <w:rPr>
          <w:rFonts w:ascii="Times New Roman" w:hAnsi="Times New Roman"/>
          <w:color w:val="000000" w:themeColor="text1"/>
          <w:sz w:val="16"/>
          <w:szCs w:val="16"/>
        </w:rPr>
        <w:softHyphen/>
        <w:t>ких осколочных, зажигательных и про</w:t>
      </w:r>
      <w:r w:rsidRPr="0084550E">
        <w:rPr>
          <w:rFonts w:ascii="Times New Roman" w:hAnsi="Times New Roman"/>
          <w:color w:val="000000" w:themeColor="text1"/>
          <w:sz w:val="16"/>
          <w:szCs w:val="16"/>
        </w:rPr>
        <w:softHyphen/>
        <w:t>тивотанковых бомб на самолет допуска</w:t>
      </w:r>
      <w:r w:rsidRPr="0084550E">
        <w:rPr>
          <w:rFonts w:ascii="Times New Roman" w:hAnsi="Times New Roman"/>
          <w:color w:val="000000" w:themeColor="text1"/>
          <w:sz w:val="16"/>
          <w:szCs w:val="16"/>
        </w:rPr>
        <w:softHyphen/>
        <w:t>лась подвеска моста с установленны</w:t>
      </w:r>
      <w:r w:rsidRPr="0084550E">
        <w:rPr>
          <w:rFonts w:ascii="Times New Roman" w:hAnsi="Times New Roman"/>
          <w:color w:val="000000" w:themeColor="text1"/>
          <w:sz w:val="16"/>
          <w:szCs w:val="16"/>
        </w:rPr>
        <w:softHyphen/>
        <w:t>ми на нем четырьмя кассетами мелких бомб. Каждая кассета представляла собой стальной клепанный цилиндр. Крепление кассет, управление сбросом и проводка управления монтировались непосредст</w:t>
      </w:r>
      <w:r w:rsidRPr="0084550E">
        <w:rPr>
          <w:rFonts w:ascii="Times New Roman" w:hAnsi="Times New Roman"/>
          <w:color w:val="000000" w:themeColor="text1"/>
          <w:sz w:val="16"/>
          <w:szCs w:val="16"/>
        </w:rPr>
        <w:softHyphen/>
        <w:t>венно на мосту. Сбрасывание осуществля</w:t>
      </w:r>
      <w:r w:rsidRPr="0084550E">
        <w:rPr>
          <w:rFonts w:ascii="Times New Roman" w:hAnsi="Times New Roman"/>
          <w:color w:val="000000" w:themeColor="text1"/>
          <w:sz w:val="16"/>
          <w:szCs w:val="16"/>
        </w:rPr>
        <w:softHyphen/>
        <w:t>лось с помощью механического сбрасы</w:t>
      </w:r>
      <w:r w:rsidRPr="0084550E">
        <w:rPr>
          <w:rFonts w:ascii="Times New Roman" w:hAnsi="Times New Roman"/>
          <w:color w:val="000000" w:themeColor="text1"/>
          <w:sz w:val="16"/>
          <w:szCs w:val="16"/>
        </w:rPr>
        <w:softHyphen/>
        <w:t>вателя АСИ-140, установленного в кабине пилота. При подвеске моста с кассетами мелких бомб они входили в закабинный отсек самолета через специальный вырез в центроплане.</w:t>
      </w:r>
    </w:p>
    <w:p w14:paraId="0C7F8CD4"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Ракетный вариант подвесного воору</w:t>
      </w:r>
      <w:r w:rsidRPr="0084550E">
        <w:rPr>
          <w:rFonts w:ascii="Times New Roman" w:hAnsi="Times New Roman"/>
          <w:color w:val="000000" w:themeColor="text1"/>
          <w:sz w:val="16"/>
          <w:szCs w:val="16"/>
        </w:rPr>
        <w:softHyphen/>
        <w:t>жения включал четыре ракетных орудия РО-152, закрепленных на двух поперечных балках. Передняя балка крепилась к бро</w:t>
      </w:r>
      <w:r w:rsidRPr="0084550E">
        <w:rPr>
          <w:rFonts w:ascii="Times New Roman" w:hAnsi="Times New Roman"/>
          <w:color w:val="000000" w:themeColor="text1"/>
          <w:sz w:val="16"/>
          <w:szCs w:val="16"/>
        </w:rPr>
        <w:softHyphen/>
        <w:t>некабине, а задняя - к профилям центро</w:t>
      </w:r>
      <w:r w:rsidRPr="0084550E">
        <w:rPr>
          <w:rFonts w:ascii="Times New Roman" w:hAnsi="Times New Roman"/>
          <w:color w:val="000000" w:themeColor="text1"/>
          <w:sz w:val="16"/>
          <w:szCs w:val="16"/>
        </w:rPr>
        <w:softHyphen/>
        <w:t>плана. Управление огнем - «сосредоточенона кнопке, закрепленной на ручке управле</w:t>
      </w:r>
      <w:r w:rsidRPr="0084550E">
        <w:rPr>
          <w:rFonts w:ascii="Times New Roman" w:hAnsi="Times New Roman"/>
          <w:color w:val="000000" w:themeColor="text1"/>
          <w:sz w:val="16"/>
          <w:szCs w:val="16"/>
        </w:rPr>
        <w:softHyphen/>
        <w:t>ния, спуск - электрический».</w:t>
      </w:r>
    </w:p>
    <w:p w14:paraId="144A6248"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Пушечное вооружение состояло их двух вариантов подвески: две пушки ка</w:t>
      </w:r>
      <w:r w:rsidRPr="0084550E">
        <w:rPr>
          <w:rFonts w:ascii="Times New Roman" w:hAnsi="Times New Roman"/>
          <w:color w:val="000000" w:themeColor="text1"/>
          <w:sz w:val="16"/>
          <w:szCs w:val="16"/>
        </w:rPr>
        <w:softHyphen/>
        <w:t>либра 23 мм «системы Волкова-Ярцева» с боекомплектом 160 снарядов и одна пушка 11П калибра 37 мм конструкции ОКБ-16 с боезапасом 50 снарядов. К это</w:t>
      </w:r>
      <w:r w:rsidRPr="0084550E">
        <w:rPr>
          <w:rFonts w:ascii="Times New Roman" w:hAnsi="Times New Roman"/>
          <w:color w:val="000000" w:themeColor="text1"/>
          <w:sz w:val="16"/>
          <w:szCs w:val="16"/>
        </w:rPr>
        <w:softHyphen/>
        <w:t>му времени пушка Ш-37 конструкции Б.Г. Шпитального уже была снята с воору</w:t>
      </w:r>
      <w:r w:rsidRPr="0084550E">
        <w:rPr>
          <w:rFonts w:ascii="Times New Roman" w:hAnsi="Times New Roman"/>
          <w:color w:val="000000" w:themeColor="text1"/>
          <w:sz w:val="16"/>
          <w:szCs w:val="16"/>
        </w:rPr>
        <w:softHyphen/>
        <w:t>жения ВВС КА.</w:t>
      </w:r>
    </w:p>
    <w:p w14:paraId="04A91FA7"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Пушки, патронные ящики, рукава пи</w:t>
      </w:r>
      <w:r w:rsidRPr="0084550E">
        <w:rPr>
          <w:rFonts w:ascii="Times New Roman" w:hAnsi="Times New Roman"/>
          <w:color w:val="000000" w:themeColor="text1"/>
          <w:sz w:val="16"/>
          <w:szCs w:val="16"/>
        </w:rPr>
        <w:softHyphen/>
        <w:t>тания, спусковая проводка, воздушная проводка и звеньеотводы располагались на стальных лафетах вооружения. Лафе</w:t>
      </w:r>
      <w:r w:rsidRPr="0084550E">
        <w:rPr>
          <w:rFonts w:ascii="Times New Roman" w:hAnsi="Times New Roman"/>
          <w:color w:val="000000" w:themeColor="text1"/>
          <w:sz w:val="16"/>
          <w:szCs w:val="16"/>
        </w:rPr>
        <w:softHyphen/>
        <w:t>ты крепились к профилям центроплана в тех же точках, что и бомбардировочный мост. Пушки крепились к лафету в двух точках. Силовым являлось переднее кре</w:t>
      </w:r>
      <w:r w:rsidRPr="0084550E">
        <w:rPr>
          <w:rFonts w:ascii="Times New Roman" w:hAnsi="Times New Roman"/>
          <w:color w:val="000000" w:themeColor="text1"/>
          <w:sz w:val="16"/>
          <w:szCs w:val="16"/>
        </w:rPr>
        <w:softHyphen/>
        <w:t>пление пушек. Заднее крепление было поддерживающим и служило для регу</w:t>
      </w:r>
      <w:r w:rsidRPr="0084550E">
        <w:rPr>
          <w:rFonts w:ascii="Times New Roman" w:hAnsi="Times New Roman"/>
          <w:color w:val="000000" w:themeColor="text1"/>
          <w:sz w:val="16"/>
          <w:szCs w:val="16"/>
        </w:rPr>
        <w:softHyphen/>
        <w:t>лировки положения ствола пушки в вер</w:t>
      </w:r>
      <w:r w:rsidRPr="0084550E">
        <w:rPr>
          <w:rFonts w:ascii="Times New Roman" w:hAnsi="Times New Roman"/>
          <w:color w:val="000000" w:themeColor="text1"/>
          <w:sz w:val="16"/>
          <w:szCs w:val="16"/>
        </w:rPr>
        <w:softHyphen/>
        <w:t>тикальной и горизонтальной плоскости. Для поглощения силы отдачи устанавли</w:t>
      </w:r>
      <w:r w:rsidRPr="0084550E">
        <w:rPr>
          <w:rFonts w:ascii="Times New Roman" w:hAnsi="Times New Roman"/>
          <w:color w:val="000000" w:themeColor="text1"/>
          <w:sz w:val="16"/>
          <w:szCs w:val="16"/>
        </w:rPr>
        <w:softHyphen/>
        <w:t>вались пружинные амортизаторы. Патрон</w:t>
      </w:r>
      <w:r w:rsidRPr="0084550E">
        <w:rPr>
          <w:rFonts w:ascii="Times New Roman" w:hAnsi="Times New Roman"/>
          <w:color w:val="000000" w:themeColor="text1"/>
          <w:sz w:val="16"/>
          <w:szCs w:val="16"/>
        </w:rPr>
        <w:softHyphen/>
        <w:t>ные ящики изготавливались из 10-мм фа</w:t>
      </w:r>
      <w:r w:rsidRPr="0084550E">
        <w:rPr>
          <w:rFonts w:ascii="Times New Roman" w:hAnsi="Times New Roman"/>
          <w:color w:val="000000" w:themeColor="text1"/>
          <w:sz w:val="16"/>
          <w:szCs w:val="16"/>
        </w:rPr>
        <w:softHyphen/>
        <w:t>нерных листов, «соединенных между со</w:t>
      </w:r>
      <w:r w:rsidRPr="0084550E">
        <w:rPr>
          <w:rFonts w:ascii="Times New Roman" w:hAnsi="Times New Roman"/>
          <w:color w:val="000000" w:themeColor="text1"/>
          <w:sz w:val="16"/>
          <w:szCs w:val="16"/>
        </w:rPr>
        <w:softHyphen/>
        <w:t>бой швами и склеенных казеиновым кле</w:t>
      </w:r>
      <w:r w:rsidRPr="0084550E">
        <w:rPr>
          <w:rFonts w:ascii="Times New Roman" w:hAnsi="Times New Roman"/>
          <w:color w:val="000000" w:themeColor="text1"/>
          <w:sz w:val="16"/>
          <w:szCs w:val="16"/>
        </w:rPr>
        <w:softHyphen/>
        <w:t>ем». Для придания конструкции ящиков большей жесткости в углах имелись сталь</w:t>
      </w:r>
      <w:r w:rsidRPr="0084550E">
        <w:rPr>
          <w:rFonts w:ascii="Times New Roman" w:hAnsi="Times New Roman"/>
          <w:color w:val="000000" w:themeColor="text1"/>
          <w:sz w:val="16"/>
          <w:szCs w:val="16"/>
        </w:rPr>
        <w:softHyphen/>
        <w:t>ные косынки. Звеньеотводы и рукава пи</w:t>
      </w:r>
      <w:r w:rsidRPr="0084550E">
        <w:rPr>
          <w:rFonts w:ascii="Times New Roman" w:hAnsi="Times New Roman"/>
          <w:color w:val="000000" w:themeColor="text1"/>
          <w:sz w:val="16"/>
          <w:szCs w:val="16"/>
        </w:rPr>
        <w:softHyphen/>
        <w:t>тания сваривались из листовой стали тол</w:t>
      </w:r>
      <w:r w:rsidRPr="0084550E">
        <w:rPr>
          <w:rFonts w:ascii="Times New Roman" w:hAnsi="Times New Roman"/>
          <w:color w:val="000000" w:themeColor="text1"/>
          <w:sz w:val="16"/>
          <w:szCs w:val="16"/>
        </w:rPr>
        <w:softHyphen/>
        <w:t>щиной 1-1,5 мм. При подвеске пушечных лафетов под фюзеляжем патронные ящи</w:t>
      </w:r>
      <w:r w:rsidRPr="0084550E">
        <w:rPr>
          <w:rFonts w:ascii="Times New Roman" w:hAnsi="Times New Roman"/>
          <w:color w:val="000000" w:themeColor="text1"/>
          <w:sz w:val="16"/>
          <w:szCs w:val="16"/>
        </w:rPr>
        <w:softHyphen/>
        <w:t>ки входили внутрь закабинного отсека са</w:t>
      </w:r>
      <w:r w:rsidRPr="0084550E">
        <w:rPr>
          <w:rFonts w:ascii="Times New Roman" w:hAnsi="Times New Roman"/>
          <w:color w:val="000000" w:themeColor="text1"/>
          <w:sz w:val="16"/>
          <w:szCs w:val="16"/>
        </w:rPr>
        <w:softHyphen/>
        <w:t>молета через вырез в центроплане.</w:t>
      </w:r>
    </w:p>
    <w:p w14:paraId="673005AF"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Перезарядка и открытие огня пневма</w:t>
      </w:r>
      <w:r w:rsidRPr="0084550E">
        <w:rPr>
          <w:rFonts w:ascii="Times New Roman" w:hAnsi="Times New Roman"/>
          <w:color w:val="000000" w:themeColor="text1"/>
          <w:sz w:val="16"/>
          <w:szCs w:val="16"/>
        </w:rPr>
        <w:softHyphen/>
        <w:t>тическое, гильзы и звенья выбрасывались наружу. Все элементы воздушной системы устанавливались на лафете. Перезарядка выполнялась летчиком от сбрасывателя АСИ-140, который при помощи тросов со</w:t>
      </w:r>
      <w:r w:rsidRPr="0084550E">
        <w:rPr>
          <w:rFonts w:ascii="Times New Roman" w:hAnsi="Times New Roman"/>
          <w:color w:val="000000" w:themeColor="text1"/>
          <w:sz w:val="16"/>
          <w:szCs w:val="16"/>
        </w:rPr>
        <w:softHyphen/>
        <w:t>единялся с кнопочным механизмом, свя</w:t>
      </w:r>
      <w:r w:rsidRPr="0084550E">
        <w:rPr>
          <w:rFonts w:ascii="Times New Roman" w:hAnsi="Times New Roman"/>
          <w:color w:val="000000" w:themeColor="text1"/>
          <w:sz w:val="16"/>
          <w:szCs w:val="16"/>
        </w:rPr>
        <w:softHyphen/>
        <w:t>занным с цилиндрами перезарядки пушек.</w:t>
      </w:r>
    </w:p>
    <w:p w14:paraId="3856F75F"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Спуск пушек производился от пневмоспу</w:t>
      </w:r>
      <w:r w:rsidRPr="0084550E">
        <w:rPr>
          <w:rFonts w:ascii="Times New Roman" w:hAnsi="Times New Roman"/>
          <w:color w:val="000000" w:themeColor="text1"/>
          <w:sz w:val="16"/>
          <w:szCs w:val="16"/>
        </w:rPr>
        <w:softHyphen/>
        <w:t>ска, связанного со спусковыми рычага</w:t>
      </w:r>
      <w:r w:rsidRPr="0084550E">
        <w:rPr>
          <w:rFonts w:ascii="Times New Roman" w:hAnsi="Times New Roman"/>
          <w:color w:val="000000" w:themeColor="text1"/>
          <w:sz w:val="16"/>
          <w:szCs w:val="16"/>
        </w:rPr>
        <w:softHyphen/>
        <w:t>ми пушки через систему тросов и рычагов. Его включение осуществлялось от гашет</w:t>
      </w:r>
      <w:r w:rsidRPr="0084550E">
        <w:rPr>
          <w:rFonts w:ascii="Times New Roman" w:hAnsi="Times New Roman"/>
          <w:color w:val="000000" w:themeColor="text1"/>
          <w:sz w:val="16"/>
          <w:szCs w:val="16"/>
        </w:rPr>
        <w:softHyphen/>
        <w:t>ки на ручке управления при помощи сое</w:t>
      </w:r>
      <w:r w:rsidRPr="0084550E">
        <w:rPr>
          <w:rFonts w:ascii="Times New Roman" w:hAnsi="Times New Roman"/>
          <w:color w:val="000000" w:themeColor="text1"/>
          <w:sz w:val="16"/>
          <w:szCs w:val="16"/>
        </w:rPr>
        <w:softHyphen/>
        <w:t>динительного троса.</w:t>
      </w:r>
    </w:p>
    <w:p w14:paraId="7B5CC775" w14:textId="77777777" w:rsidR="00340643" w:rsidRPr="0084550E" w:rsidRDefault="0034064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Прицел для стрельбы механический обычного типа - кольцевой с мушкой, устанавливался на стойке впереди ко</w:t>
      </w:r>
      <w:r w:rsidRPr="0084550E">
        <w:rPr>
          <w:rFonts w:ascii="Times New Roman" w:hAnsi="Times New Roman"/>
          <w:color w:val="000000" w:themeColor="text1"/>
          <w:sz w:val="16"/>
          <w:szCs w:val="16"/>
        </w:rPr>
        <w:softHyphen/>
        <w:t>зырька летчика (23181).</w:t>
      </w:r>
    </w:p>
    <w:p w14:paraId="315CCC70" w14:textId="77777777" w:rsidR="00340643" w:rsidRPr="0084550E" w:rsidRDefault="00340643" w:rsidP="0084550E">
      <w:pPr>
        <w:pStyle w:val="ae"/>
        <w:shd w:val="clear" w:color="auto" w:fill="FFFFFF"/>
        <w:spacing w:before="0" w:after="0"/>
        <w:jc w:val="both"/>
        <w:textAlignment w:val="baseline"/>
        <w:rPr>
          <w:color w:val="000000" w:themeColor="text1"/>
          <w:sz w:val="16"/>
          <w:szCs w:val="16"/>
        </w:rPr>
      </w:pPr>
    </w:p>
    <w:p w14:paraId="7F01BEF6"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концу декабря 1942 г. Первый опытный «Пегас» № 01 был построен. Уложиться в уста</w:t>
      </w:r>
      <w:r w:rsidRPr="0084550E">
        <w:rPr>
          <w:color w:val="000000" w:themeColor="text1"/>
          <w:sz w:val="16"/>
          <w:szCs w:val="16"/>
        </w:rPr>
        <w:softHyphen/>
        <w:t>новленные сроки (1 декабря) не удалось.</w:t>
      </w:r>
    </w:p>
    <w:p w14:paraId="0107D02B"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Во внутризаводской документации самолет имел буквенное обозначение — «самолет «Р» (типа «Пегас»)».</w:t>
      </w:r>
    </w:p>
    <w:p w14:paraId="23C9AB35"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Вооружение опытного самолета «Пегас» включа</w:t>
      </w:r>
      <w:r w:rsidRPr="0084550E">
        <w:rPr>
          <w:color w:val="000000" w:themeColor="text1"/>
          <w:sz w:val="16"/>
          <w:szCs w:val="16"/>
        </w:rPr>
        <w:softHyphen/>
        <w:t>ло один неподвижный крупнокалиберный пулемет УБ (150 патронов) в носовом обтекателе фюзеляжа и сменные комплекты — 1 бомбардировочный, 1 ракетный и 2 пушечных, которые крепились сна</w:t>
      </w:r>
      <w:r w:rsidRPr="0084550E">
        <w:rPr>
          <w:color w:val="000000" w:themeColor="text1"/>
          <w:sz w:val="16"/>
          <w:szCs w:val="16"/>
        </w:rPr>
        <w:softHyphen/>
        <w:t>ружи под центропланом на специальных легко</w:t>
      </w:r>
      <w:r w:rsidRPr="0084550E">
        <w:rPr>
          <w:color w:val="000000" w:themeColor="text1"/>
          <w:sz w:val="16"/>
          <w:szCs w:val="16"/>
        </w:rPr>
        <w:softHyphen/>
        <w:t>съемных мостах и лафетах. Химическое вооруже</w:t>
      </w:r>
      <w:r w:rsidRPr="0084550E">
        <w:rPr>
          <w:color w:val="000000" w:themeColor="text1"/>
          <w:sz w:val="16"/>
          <w:szCs w:val="16"/>
        </w:rPr>
        <w:softHyphen/>
        <w:t>ние не предусматривалось.</w:t>
      </w:r>
    </w:p>
    <w:p w14:paraId="0AB9E2D4"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Для подвески бомб под фюзеляжем использо</w:t>
      </w:r>
      <w:r w:rsidRPr="0084550E">
        <w:rPr>
          <w:color w:val="000000" w:themeColor="text1"/>
          <w:sz w:val="16"/>
          <w:szCs w:val="16"/>
        </w:rPr>
        <w:softHyphen/>
        <w:t>вался сварной из листовой стали мост, на котором устанавливались 3 замка типа МДЗ-40. Основны</w:t>
      </w:r>
      <w:r w:rsidRPr="0084550E">
        <w:rPr>
          <w:color w:val="000000" w:themeColor="text1"/>
          <w:sz w:val="16"/>
          <w:szCs w:val="16"/>
        </w:rPr>
        <w:softHyphen/>
        <w:t>ми вариантами бомбовой нагрузки считались два: 1 ФАБ-250 или 2 ФАБ-100 и ФАБ-50. Возможна была также подвеска бомб меньшего калибра из числа состоящих на вооружении ВВС КА. Подвеска бомб до 100 кг осуществлялась вручную, а бомб калибра свыше 100 кг — с использованием «обычного, при</w:t>
      </w:r>
      <w:r w:rsidRPr="0084550E">
        <w:rPr>
          <w:color w:val="000000" w:themeColor="text1"/>
          <w:sz w:val="16"/>
          <w:szCs w:val="16"/>
        </w:rPr>
        <w:softHyphen/>
        <w:t>меняющегося в таких случаях, аэродромного обо</w:t>
      </w:r>
      <w:r w:rsidRPr="0084550E">
        <w:rPr>
          <w:color w:val="000000" w:themeColor="text1"/>
          <w:sz w:val="16"/>
          <w:szCs w:val="16"/>
        </w:rPr>
        <w:softHyphen/>
        <w:t>рудования». Сбрасывание бомб — механическое, от аварийного сбрасывателя АСП-40. Сброс бомб был возможен только с горизонтального полета. Прицельное приспособление для бомбометания не предусматривалось.</w:t>
      </w:r>
    </w:p>
    <w:p w14:paraId="183FA470"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необходимости применения мелких оско</w:t>
      </w:r>
      <w:r w:rsidRPr="0084550E">
        <w:rPr>
          <w:color w:val="000000" w:themeColor="text1"/>
          <w:sz w:val="16"/>
          <w:szCs w:val="16"/>
        </w:rPr>
        <w:softHyphen/>
        <w:t>лочных, зажигательных и противотанковых бомб на самолет допускалась подвеска моста с установ</w:t>
      </w:r>
      <w:r w:rsidRPr="0084550E">
        <w:rPr>
          <w:color w:val="000000" w:themeColor="text1"/>
          <w:sz w:val="16"/>
          <w:szCs w:val="16"/>
        </w:rPr>
        <w:softHyphen/>
        <w:t>ленными на нем 4 кассетами мелких бомб. Каждая кассета представляла собой стальной клепаный цилиндр. Крепление кассет, управление сбросом и проводка управления монтировались непосред</w:t>
      </w:r>
      <w:r w:rsidRPr="0084550E">
        <w:rPr>
          <w:color w:val="000000" w:themeColor="text1"/>
          <w:sz w:val="16"/>
          <w:szCs w:val="16"/>
        </w:rPr>
        <w:softHyphen/>
        <w:t>ственно на мосту. Сбрасывание осуществлялось с помощью механического сбрасывателя АСИ-140, установленного в кабине пилота. При подвеске мо</w:t>
      </w:r>
      <w:r w:rsidRPr="0084550E">
        <w:rPr>
          <w:color w:val="000000" w:themeColor="text1"/>
          <w:sz w:val="16"/>
          <w:szCs w:val="16"/>
        </w:rPr>
        <w:softHyphen/>
        <w:t>ста с кассетами мелких бомб они входили в зака- бинный отсек самолета через специальный вырез в центроплане.</w:t>
      </w:r>
    </w:p>
    <w:p w14:paraId="5C942E78"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Ракетный вариант подвесного вооружения включал 4 ракетных орудия РО-132, закрепленных на 2 поперечных балках. Передняя балка крепилась к бронекабине, а задняя — к профилям центропла</w:t>
      </w:r>
      <w:r w:rsidRPr="0084550E">
        <w:rPr>
          <w:color w:val="000000" w:themeColor="text1"/>
          <w:sz w:val="16"/>
          <w:szCs w:val="16"/>
        </w:rPr>
        <w:softHyphen/>
        <w:t>на. Управление огнем «сосредоточено на кнопке, закрепленной на ручке управления, спуск — элек</w:t>
      </w:r>
      <w:r w:rsidRPr="0084550E">
        <w:rPr>
          <w:color w:val="000000" w:themeColor="text1"/>
          <w:sz w:val="16"/>
          <w:szCs w:val="16"/>
        </w:rPr>
        <w:softHyphen/>
        <w:t>трический».</w:t>
      </w:r>
    </w:p>
    <w:p w14:paraId="3BC7A89E"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Пушечное вооружение состояло из 2 вариан</w:t>
      </w:r>
      <w:r w:rsidRPr="0084550E">
        <w:rPr>
          <w:color w:val="000000" w:themeColor="text1"/>
          <w:sz w:val="16"/>
          <w:szCs w:val="16"/>
        </w:rPr>
        <w:softHyphen/>
        <w:t>тов подвески: 2 пушки калибра 23 мм «системы Волкова—Ярцева» с боекомплектом 160 снарядов и 1 пушка 11П калибра 37 мм конструкции ОКБ-16 с боезапасом 50 снарядов. К этому времени пушка Ш-37 конструкции Б. Г. Шпитального уже была снята с вооружения ВВС КА.</w:t>
      </w:r>
    </w:p>
    <w:p w14:paraId="759C90A8"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 подвеске пушечных лафетов под фюзеля</w:t>
      </w:r>
      <w:r w:rsidRPr="0084550E">
        <w:rPr>
          <w:color w:val="000000" w:themeColor="text1"/>
          <w:sz w:val="16"/>
          <w:szCs w:val="16"/>
        </w:rPr>
        <w:softHyphen/>
        <w:t>жем патронные ящики входили внутрь закабинного отсека самолета через вырез в центроплане.</w:t>
      </w:r>
    </w:p>
    <w:p w14:paraId="12668661"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Перезарядка и открытие огня пневматическое, гильзы и звенья выбрасывались наружу. Все эле</w:t>
      </w:r>
      <w:r w:rsidRPr="0084550E">
        <w:rPr>
          <w:color w:val="000000" w:themeColor="text1"/>
          <w:sz w:val="16"/>
          <w:szCs w:val="16"/>
        </w:rPr>
        <w:softHyphen/>
        <w:t>менты воздушной системы устанавливались на ла</w:t>
      </w:r>
      <w:r w:rsidRPr="0084550E">
        <w:rPr>
          <w:color w:val="000000" w:themeColor="text1"/>
          <w:sz w:val="16"/>
          <w:szCs w:val="16"/>
        </w:rPr>
        <w:softHyphen/>
        <w:t>фете. Перезарядка выполнялась летчиком от сбра</w:t>
      </w:r>
      <w:r w:rsidRPr="0084550E">
        <w:rPr>
          <w:color w:val="000000" w:themeColor="text1"/>
          <w:sz w:val="16"/>
          <w:szCs w:val="16"/>
        </w:rPr>
        <w:softHyphen/>
        <w:t>сывателя АСИ-140, который при помощи тросов соединялся с кнопочным механизмом, связанным с цилиндрами перезарядки пушек. Спуск пушек производился от пневмоспуска, связанного со спу</w:t>
      </w:r>
      <w:r w:rsidRPr="0084550E">
        <w:rPr>
          <w:color w:val="000000" w:themeColor="text1"/>
          <w:sz w:val="16"/>
          <w:szCs w:val="16"/>
        </w:rPr>
        <w:softHyphen/>
        <w:t>сковыми рычагами пушки через систему тросов и рычагов. Его включение осуществлялось от га</w:t>
      </w:r>
      <w:r w:rsidRPr="0084550E">
        <w:rPr>
          <w:color w:val="000000" w:themeColor="text1"/>
          <w:sz w:val="16"/>
          <w:szCs w:val="16"/>
        </w:rPr>
        <w:softHyphen/>
        <w:t>шетки на ручке управления при помощи соедини</w:t>
      </w:r>
      <w:r w:rsidRPr="0084550E">
        <w:rPr>
          <w:color w:val="000000" w:themeColor="text1"/>
          <w:sz w:val="16"/>
          <w:szCs w:val="16"/>
        </w:rPr>
        <w:softHyphen/>
        <w:t>тельного троса.</w:t>
      </w:r>
    </w:p>
    <w:p w14:paraId="023DE8C5"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Спуск при стрельбе из пулемета УБ произво</w:t>
      </w:r>
      <w:r w:rsidRPr="0084550E">
        <w:rPr>
          <w:color w:val="000000" w:themeColor="text1"/>
          <w:sz w:val="16"/>
          <w:szCs w:val="16"/>
        </w:rPr>
        <w:softHyphen/>
        <w:t>дился от гашетки, установленной на ручке управ</w:t>
      </w:r>
      <w:r w:rsidRPr="0084550E">
        <w:rPr>
          <w:color w:val="000000" w:themeColor="text1"/>
          <w:sz w:val="16"/>
          <w:szCs w:val="16"/>
        </w:rPr>
        <w:softHyphen/>
        <w:t>ления. Перезарядка пулемета осуществлялась при помощи механической тяги. Ручка перезаряжания находилась в кабине летчика.</w:t>
      </w:r>
    </w:p>
    <w:p w14:paraId="1C178384" w14:textId="77777777" w:rsidR="0026218A" w:rsidRPr="0084550E" w:rsidRDefault="0026218A"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Прицел для стрельбы механический обычного типа — кольцевой с мушкой, устанавливался на стойке впереди козырька летчика (17500).</w:t>
      </w:r>
    </w:p>
    <w:p w14:paraId="4D1D3067" w14:textId="77777777" w:rsidR="0026218A" w:rsidRPr="0084550E" w:rsidRDefault="0026218A" w:rsidP="0084550E">
      <w:pPr>
        <w:spacing w:after="0" w:line="240" w:lineRule="auto"/>
        <w:jc w:val="both"/>
        <w:rPr>
          <w:rFonts w:ascii="Times New Roman" w:hAnsi="Times New Roman"/>
          <w:color w:val="000000" w:themeColor="text1"/>
          <w:sz w:val="16"/>
          <w:szCs w:val="16"/>
        </w:rPr>
      </w:pPr>
    </w:p>
    <w:p w14:paraId="73D6BAE7" w14:textId="77777777" w:rsidR="0026218A" w:rsidRPr="0084550E" w:rsidRDefault="0026218A" w:rsidP="0084550E">
      <w:pPr>
        <w:pStyle w:val="Iauiue"/>
        <w:jc w:val="both"/>
        <w:rPr>
          <w:color w:val="000000" w:themeColor="text1"/>
          <w:sz w:val="16"/>
          <w:szCs w:val="16"/>
        </w:rPr>
      </w:pPr>
      <w:r w:rsidRPr="0084550E">
        <w:rPr>
          <w:color w:val="000000" w:themeColor="text1"/>
          <w:sz w:val="16"/>
          <w:szCs w:val="16"/>
        </w:rPr>
        <w:t>В конце декабря 1942 на завод 22 поступили М-107А для модифицированного Пе-2, но до марта 1943 ОКО машиной не занималось, т.к. А.И.Путилов все время тратил на ВИ с М-105ПД (2205,36).</w:t>
      </w:r>
    </w:p>
    <w:p w14:paraId="0FCD27CE" w14:textId="77777777" w:rsidR="0026218A" w:rsidRPr="0084550E" w:rsidRDefault="0026218A" w:rsidP="0084550E">
      <w:pPr>
        <w:pStyle w:val="Iauiue"/>
        <w:jc w:val="both"/>
        <w:rPr>
          <w:color w:val="000000" w:themeColor="text1"/>
          <w:sz w:val="16"/>
          <w:szCs w:val="16"/>
        </w:rPr>
      </w:pPr>
    </w:p>
    <w:p w14:paraId="4C7CD54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декабря 1942 г. моторы М-107А поступили на завод № 22. Однако ни в январе, ни в феврале, ни в марте 1943 г. ОКО-22 не занималось этой машиной. Все внимание в этот момент было отдано серии и любимому детищу А.И. Путилова - высотному истребителю ВИ с моторами М-105ПД (4476).</w:t>
      </w:r>
    </w:p>
    <w:p w14:paraId="6C0F4E59" w14:textId="77777777" w:rsidR="00BB6316" w:rsidRPr="0084550E" w:rsidRDefault="00BB6316" w:rsidP="0084550E">
      <w:pPr>
        <w:pStyle w:val="Iauiue"/>
        <w:jc w:val="both"/>
        <w:rPr>
          <w:color w:val="000000" w:themeColor="text1"/>
          <w:sz w:val="16"/>
          <w:szCs w:val="16"/>
        </w:rPr>
      </w:pPr>
    </w:p>
    <w:p w14:paraId="223D9D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декабря 1942 г. усовершенствованные моторы М-107А поступили на завод № 22. Однако ни в январе, ни в феврале, ни в марте 1943 г. ОКО-22 не занималось Пе-2 М-107. Все внимание в данный момент было отдано серии и любимому детищу А.И. Путилова - высотному истребителю ВИ с моторами М-105ПД. Лишь в начале лета 1943 г., после "прихода к власти" В.М. Мясищева, двигатели М-107А смонтировали на серийном Пе-2. Недостаток рабочей силы на заводе № 22 и трудности доводки силовой установки заставили пойти на несколько необычный шаг - отправить самолет на моторный завод № 26, где он находился вплоть до осени 1943 г. Летом 1943 г. в переписке ОК.О-22 с заказчиками этот вариант машины стали называть Пе-2Д (12042).</w:t>
      </w:r>
    </w:p>
    <w:p w14:paraId="30D7AF2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D6622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декабря 1942 проводились испытания Пе-2 М-82. После окончания заводских испытаний Пе-2 с М-82 № 19/31 с октября по декабрь, машину передали на государственные испытания в НИИ ВВС в Свердловске, после которых было признано, что машина имеет «значительные преимущества по сравнению с Пе-2 с моторами М-105РА, ПА, ПФ по максимальной скорости, управлению на одном двигателе и упрощенному пилотированию на взлете и посадке» (12049).</w:t>
      </w:r>
    </w:p>
    <w:p w14:paraId="3258040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59F06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декабря 1942 г. по постановлению ГКО завод № 16 переходит к выпуску пушечных форсированных моторов М-105ПФ. За счет устранения таких дефектов, как поломки главных и прицепных шатунов, улучшения работы деталей газораспределительного механизма, ресурс двигателя М-105ПФ был повышен со 100 до 150 часов. Совместно с ЛИИ ВВС на заводе проводилась работа по изучению и устранению радиопомех по «вине» мотора. В результате этого была значительно улучшена экранировка системы зажигания, что дало снижение сопротивления экранной системы до пределов, требуемых эксплуатацией самолетных радиостанций. Всего за 1942 год завод произвел 2916 моторов М-105РА (12049).</w:t>
      </w:r>
    </w:p>
    <w:p w14:paraId="70D063B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58ED6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конце декабря 1942 г. Микулнн приехал в Москву и лично изу</w:t>
      </w:r>
      <w:r w:rsidRPr="0084550E">
        <w:rPr>
          <w:rFonts w:ascii="Times New Roman" w:hAnsi="Times New Roman"/>
          <w:color w:val="000000" w:themeColor="text1"/>
          <w:sz w:val="16"/>
          <w:szCs w:val="16"/>
        </w:rPr>
        <w:softHyphen/>
        <w:t>чил обстановку с «бесхозными» производственными мощностями. Затем, в самом начале 1943 г., он вызвал в столицу группу молодых сотрудников, перед которой поставил задачу: в кратчайший срок по</w:t>
      </w:r>
      <w:r w:rsidRPr="0084550E">
        <w:rPr>
          <w:rFonts w:ascii="Times New Roman" w:hAnsi="Times New Roman"/>
          <w:color w:val="000000" w:themeColor="text1"/>
          <w:sz w:val="16"/>
          <w:szCs w:val="16"/>
        </w:rPr>
        <w:softHyphen/>
        <w:t>дыскать площадку, на которой можно создать первый в стране опытный моторостроительный завод. Конструкторы и инженеры микулинского ОКБ с раннего утра до наступления комендантского часа рыскали по городу. История предприятия уходила в дореволюционное крсмн. Здесь, в излучине реки Москвы, где земля была относительно деше</w:t>
      </w:r>
      <w:r w:rsidRPr="0084550E">
        <w:rPr>
          <w:rFonts w:ascii="Times New Roman" w:hAnsi="Times New Roman"/>
          <w:color w:val="000000" w:themeColor="text1"/>
          <w:sz w:val="16"/>
          <w:szCs w:val="16"/>
        </w:rPr>
        <w:softHyphen/>
        <w:t>вой, в начале XX века возникла фабрика анилиновых красок Фр. Байер и К. Дела ее хозяев, очевидно, продвигались успешно: фабрика постепенно наращивала мощности. Кстати, это была та самая, изыестная и сейчас своими лекарствами немецкая фирма. В мае 1915 г фабрика, как принадлежащая германским подданным, была реквизирована и передана московскому предпринимателю Николаю Второву для организации производства артиллерийских снарядов. И сегодня с Андреевского моста можно увидеть на заводской площадке сохранившиеся корпуса, на которые «положили глаз» сотрудники Микулина. После революции фабрика была национализирована и преобра</w:t>
      </w:r>
      <w:r w:rsidRPr="0084550E">
        <w:rPr>
          <w:rFonts w:ascii="Times New Roman" w:hAnsi="Times New Roman"/>
          <w:color w:val="000000" w:themeColor="text1"/>
          <w:sz w:val="16"/>
          <w:szCs w:val="16"/>
        </w:rPr>
        <w:softHyphen/>
        <w:t>зована в знаменитый «Гознак». Впрочем, это предприятие вскоре пе</w:t>
      </w:r>
      <w:r w:rsidRPr="0084550E">
        <w:rPr>
          <w:rFonts w:ascii="Times New Roman" w:hAnsi="Times New Roman"/>
          <w:color w:val="000000" w:themeColor="text1"/>
          <w:sz w:val="16"/>
          <w:szCs w:val="16"/>
        </w:rPr>
        <w:softHyphen/>
        <w:t>ребралось в новые помещения, а в его корпусах обосновалась «оборонка». В 1939 г. был организован завод № 1 (во время войны за</w:t>
      </w:r>
      <w:r w:rsidRPr="0084550E">
        <w:rPr>
          <w:rFonts w:ascii="Times New Roman" w:hAnsi="Times New Roman"/>
          <w:color w:val="000000" w:themeColor="text1"/>
          <w:sz w:val="16"/>
          <w:szCs w:val="16"/>
        </w:rPr>
        <w:softHyphen/>
        <w:t>вод № 8) «Оргавиапрома», где среди прочего изготавливали узлы ро</w:t>
      </w:r>
      <w:r w:rsidRPr="0084550E">
        <w:rPr>
          <w:rFonts w:ascii="Times New Roman" w:hAnsi="Times New Roman"/>
          <w:color w:val="000000" w:themeColor="text1"/>
          <w:sz w:val="16"/>
          <w:szCs w:val="16"/>
        </w:rPr>
        <w:softHyphen/>
        <w:t>тора и крыльчатки к турбокомпрессорам. В октябре 1941 г. предприятие было эвакуировано в Куйбышев, и в сентябре 1942 г. получило обозначение завод № 165 НКАП. Завод № 165 был в августе 1943 г. реэвакуирован в Москву, но на другую территорию. Ныне это НТЦ «Люлька-Сатурн» на берегу Яузы. Площадка бывшего завода № 8 обладала целым рядом достоинств. В частности, она имела достаточные размеры, обладала необходимы</w:t>
      </w:r>
      <w:r w:rsidRPr="0084550E">
        <w:rPr>
          <w:rFonts w:ascii="Times New Roman" w:hAnsi="Times New Roman"/>
          <w:color w:val="000000" w:themeColor="text1"/>
          <w:sz w:val="16"/>
          <w:szCs w:val="16"/>
        </w:rPr>
        <w:softHyphen/>
        <w:t>ми элементами инфраструктуры: собственной котельной, литейной, кузницей, энергетическим хозяйством, независимым водоснабжени</w:t>
      </w:r>
      <w:r w:rsidRPr="0084550E">
        <w:rPr>
          <w:rFonts w:ascii="Times New Roman" w:hAnsi="Times New Roman"/>
          <w:color w:val="000000" w:themeColor="text1"/>
          <w:sz w:val="16"/>
          <w:szCs w:val="16"/>
        </w:rPr>
        <w:softHyphen/>
        <w:t>ем, собственной железнодорожной веткой. В перспективе имелась возможность расширения территории завода в сторону Лужников. Все эти соображения были сформулированы в докладной записке Сталину. Постановлением ГКО № 2916 от 18 февраля 1943 г. «для обеспечения опытных, конструкторских и экспериментальных работ по созданию авиационных двигателей» был развернут моторострои</w:t>
      </w:r>
      <w:r w:rsidRPr="0084550E">
        <w:rPr>
          <w:rFonts w:ascii="Times New Roman" w:hAnsi="Times New Roman"/>
          <w:color w:val="000000" w:themeColor="text1"/>
          <w:sz w:val="16"/>
          <w:szCs w:val="16"/>
        </w:rPr>
        <w:softHyphen/>
        <w:t>тельный завод № 300 (10781).</w:t>
      </w:r>
    </w:p>
    <w:p w14:paraId="53B57CF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488194C" w14:textId="77777777" w:rsidR="00371351" w:rsidRPr="0084550E" w:rsidRDefault="00371351"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243F6555" w14:textId="77777777" w:rsidR="00371351" w:rsidRPr="0084550E" w:rsidRDefault="00371351" w:rsidP="0084550E">
      <w:pPr>
        <w:pStyle w:val="Iauiue"/>
        <w:jc w:val="both"/>
        <w:rPr>
          <w:iCs/>
          <w:color w:val="000000" w:themeColor="text1"/>
          <w:sz w:val="16"/>
          <w:szCs w:val="16"/>
        </w:rPr>
      </w:pPr>
    </w:p>
    <w:p w14:paraId="2F1F36EF" w14:textId="77777777" w:rsidR="0026218A" w:rsidRPr="0084550E" w:rsidRDefault="0026218A"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конце декабря 1942 года в план опытных работ ОКБ-172 и завода №235 тема «45-мм танковой пушки с баллистикой М-42», обеспечивающей ведение огня из Т-80. Кроме того, в январе 1943 года ОКБ-15 запустила программу проектирования «универсальной установки 45-мм пушки ОКБ-15 в танк Т-80». В этом случае речь шла об автоматической авиационной пушке НС-45, развитии темы ЗУТ-37. На этом направлении дальше заказа и эскизного проектирования данные работы не продвинулись (17712).</w:t>
      </w:r>
    </w:p>
    <w:p w14:paraId="5B8B4C7C" w14:textId="77777777" w:rsidR="0026218A" w:rsidRPr="0084550E" w:rsidRDefault="0026218A"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5AFD807" w14:textId="77777777" w:rsidR="0028113A" w:rsidRPr="0077585D" w:rsidRDefault="0028113A" w:rsidP="0028113A">
      <w:pPr>
        <w:spacing w:after="0" w:line="240" w:lineRule="auto"/>
        <w:jc w:val="both"/>
        <w:rPr>
          <w:rFonts w:ascii="Times New Roman" w:hAnsi="Times New Roman"/>
          <w:color w:val="0070C0"/>
          <w:sz w:val="16"/>
          <w:szCs w:val="16"/>
        </w:rPr>
      </w:pPr>
      <w:bookmarkStart w:id="50" w:name="_Hlk182721570"/>
      <w:r w:rsidRPr="0077585D">
        <w:rPr>
          <w:rFonts w:ascii="Times New Roman" w:hAnsi="Times New Roman"/>
          <w:color w:val="0070C0"/>
          <w:sz w:val="16"/>
          <w:szCs w:val="16"/>
        </w:rPr>
        <w:t>В конце декабря 1942 года по решению Го</w:t>
      </w:r>
      <w:r w:rsidRPr="0077585D">
        <w:rPr>
          <w:rFonts w:ascii="Times New Roman" w:hAnsi="Times New Roman"/>
          <w:color w:val="0070C0"/>
          <w:sz w:val="16"/>
          <w:szCs w:val="16"/>
        </w:rPr>
        <w:softHyphen/>
        <w:t>сударственного Комитета Обороны завод № 38 прекращал выпуск танков и полностью переключался на изготовление самоходных установок СУ-76 (СУ-12). В результате этого решения с 1943 года легкие танки для Крас</w:t>
      </w:r>
      <w:r w:rsidRPr="0077585D">
        <w:rPr>
          <w:rFonts w:ascii="Times New Roman" w:hAnsi="Times New Roman"/>
          <w:color w:val="0070C0"/>
          <w:sz w:val="16"/>
          <w:szCs w:val="16"/>
        </w:rPr>
        <w:softHyphen/>
        <w:t>ной Армии выпускали только в Горьком</w:t>
      </w:r>
      <w:bookmarkEnd w:id="50"/>
      <w:r w:rsidRPr="0077585D">
        <w:rPr>
          <w:rFonts w:ascii="Times New Roman" w:hAnsi="Times New Roman"/>
          <w:color w:val="0070C0"/>
          <w:sz w:val="16"/>
          <w:szCs w:val="16"/>
        </w:rPr>
        <w:t xml:space="preserve"> (24997).</w:t>
      </w:r>
    </w:p>
    <w:p w14:paraId="05FF51DF" w14:textId="77777777" w:rsidR="0028113A" w:rsidRPr="0077585D" w:rsidRDefault="0028113A" w:rsidP="0028113A">
      <w:pPr>
        <w:spacing w:after="0" w:line="240" w:lineRule="auto"/>
        <w:jc w:val="both"/>
        <w:rPr>
          <w:rFonts w:ascii="Times New Roman" w:hAnsi="Times New Roman"/>
          <w:color w:val="0070C0"/>
          <w:sz w:val="16"/>
          <w:szCs w:val="16"/>
        </w:rPr>
      </w:pPr>
    </w:p>
    <w:p w14:paraId="2EF49CDF" w14:textId="77777777" w:rsidR="0028113A" w:rsidRPr="0077585D" w:rsidRDefault="0028113A" w:rsidP="0028113A">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С конца декабря 1942 года завод № 38 прекратил выпуск танков и переключился на производство самоходных установок СУ-76. В результате, начиная с 1943 года, легкие танки для Красной Армии выпуска</w:t>
      </w:r>
      <w:r w:rsidRPr="0077585D">
        <w:rPr>
          <w:rStyle w:val="aff0"/>
          <w:rFonts w:ascii="Times New Roman" w:hAnsi="Times New Roman" w:cs="Times New Roman"/>
          <w:color w:val="0070C0"/>
          <w:spacing w:val="0"/>
          <w:sz w:val="16"/>
          <w:szCs w:val="16"/>
        </w:rPr>
        <w:softHyphen/>
        <w:t>лись только на ГАЗе. При этом во второй половине 1943 года их производство сопро</w:t>
      </w:r>
      <w:r w:rsidRPr="0077585D">
        <w:rPr>
          <w:rStyle w:val="aff0"/>
          <w:rFonts w:ascii="Times New Roman" w:hAnsi="Times New Roman" w:cs="Times New Roman"/>
          <w:color w:val="0070C0"/>
          <w:spacing w:val="0"/>
          <w:sz w:val="16"/>
          <w:szCs w:val="16"/>
        </w:rPr>
        <w:softHyphen/>
        <w:t>вождалось большими трудностями. С 5 по 14 июня завод подвергся сосредоточенным ударам немецкой авиации. Выпуск танков не прекращался, хотя несколько снизился, и только в августе удалось перекрыть майский объем производства. Но век легкого танка уже был отмерен: 28 августа 1943 года вы</w:t>
      </w:r>
      <w:r w:rsidRPr="0077585D">
        <w:rPr>
          <w:rStyle w:val="aff0"/>
          <w:rFonts w:ascii="Times New Roman" w:hAnsi="Times New Roman" w:cs="Times New Roman"/>
          <w:color w:val="0070C0"/>
          <w:spacing w:val="0"/>
          <w:sz w:val="16"/>
          <w:szCs w:val="16"/>
        </w:rPr>
        <w:softHyphen/>
        <w:t>шло постановление ГКО, согласно которому с 1 октября того же года ГАЗ переходил на выпуск самоходных установок СУ-76М. Все</w:t>
      </w:r>
      <w:r w:rsidRPr="0077585D">
        <w:rPr>
          <w:rStyle w:val="aff0"/>
          <w:rFonts w:ascii="Times New Roman" w:hAnsi="Times New Roman" w:cs="Times New Roman"/>
          <w:color w:val="0070C0"/>
          <w:spacing w:val="0"/>
          <w:sz w:val="16"/>
          <w:szCs w:val="16"/>
        </w:rPr>
        <w:softHyphen/>
        <w:t>го в 1942-1943 годах было выпущено 8226 танков модификаций Т-70 и Т-70М (25696).</w:t>
      </w:r>
    </w:p>
    <w:p w14:paraId="7932EE13" w14:textId="77777777" w:rsidR="0028113A" w:rsidRPr="0077585D" w:rsidRDefault="0028113A" w:rsidP="0028113A">
      <w:pPr>
        <w:spacing w:after="0" w:line="240" w:lineRule="auto"/>
        <w:jc w:val="both"/>
        <w:rPr>
          <w:rFonts w:ascii="Times New Roman" w:hAnsi="Times New Roman"/>
          <w:color w:val="0070C0"/>
          <w:sz w:val="16"/>
          <w:szCs w:val="16"/>
        </w:rPr>
      </w:pPr>
    </w:p>
    <w:p w14:paraId="0DC91952" w14:textId="77777777" w:rsidR="00B11EF6" w:rsidRPr="0084550E" w:rsidRDefault="00B11EF6"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В конце декабря 1942 года ОКБ-15 смогло предоставить результаты модернизации ЗУТ-37. Переделанную машину обычно и называют ЗУТ-37, хотя на самом деле она так называлась изначально, то есть еще на стадии того образца, который испытывали в сентябре-октябре 1942 года. Впрочем, на практике второй вариант ЗУТ-37 можно считать, по сути, новой разработкой, поскольку от старой конструкции мало что осталось. Для начала, сама по себе башня стала принципиально другой. Учтя опыт первой версии, башню второго варианта ЗУТ-37 сделали больше, существенно ее расширив. При этом боевая масса машины существенно снизилась - до 7900 кг. Боекомплект вырос в 4 раза - до 200 патронов. Пулемет ДТ убрали, вместо него, для самообороны, в башне уложили пистолет-пулемет ППШ. Следует также отметить, что конструкция башни получилась более удачной и с точки зрения защиты сверху.</w:t>
      </w:r>
    </w:p>
    <w:p w14:paraId="76DD25E5" w14:textId="77777777" w:rsidR="00B11EF6" w:rsidRPr="0084550E" w:rsidRDefault="00B11EF6" w:rsidP="0084550E">
      <w:pPr>
        <w:pStyle w:val="article-renderblock"/>
        <w:shd w:val="clear" w:color="auto" w:fill="FFFFFF"/>
        <w:spacing w:before="0" w:beforeAutospacing="0" w:after="0" w:afterAutospacing="0"/>
        <w:jc w:val="both"/>
        <w:rPr>
          <w:color w:val="000000" w:themeColor="text1"/>
          <w:sz w:val="16"/>
          <w:szCs w:val="16"/>
        </w:rPr>
      </w:pPr>
      <w:r w:rsidRPr="0084550E">
        <w:rPr>
          <w:color w:val="000000" w:themeColor="text1"/>
          <w:sz w:val="16"/>
          <w:szCs w:val="16"/>
        </w:rPr>
        <w:t>Существенно переделали и саму Ш-37, и ее установку. Это позволило поднять угол возвышения до 77 градусов, а склонения - до -3 градусов. Бронировка система стала намного более удачной: противооткатные устройства прикрыли кожухом, что снизило вероятность их поражения. Для прицеливания теперь использовался коллиматорный прицел К8-Т, а для стрельбы прямой наводкой - телескопический танковый прицел ТОП. Скорость поворота башни не изменилась, но по той причине, что остался ручной привод. Поэтому для полного оборота башни требовалась 1 минута 14 секунд, а для поворота на 180 градусов - 25 секунд. Главным изменением по орудию стала переработанная система питания. Теперь использовались обоймы по 5 патронов, что явно являлось плюсом. Также была введена механическая перезарядка орудия (20346).</w:t>
      </w:r>
    </w:p>
    <w:p w14:paraId="1D03AA7E" w14:textId="77777777" w:rsidR="00B11EF6" w:rsidRPr="0084550E" w:rsidRDefault="00B11EF6" w:rsidP="0084550E">
      <w:pPr>
        <w:pStyle w:val="article-renderblock"/>
        <w:shd w:val="clear" w:color="auto" w:fill="FFFFFF"/>
        <w:spacing w:before="0" w:beforeAutospacing="0" w:after="0" w:afterAutospacing="0"/>
        <w:jc w:val="both"/>
        <w:rPr>
          <w:color w:val="000000" w:themeColor="text1"/>
          <w:sz w:val="16"/>
          <w:szCs w:val="16"/>
        </w:rPr>
      </w:pPr>
    </w:p>
    <w:p w14:paraId="0A020CD6" w14:textId="77777777" w:rsidR="00371351" w:rsidRPr="0084550E" w:rsidRDefault="00371351"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самом конце декабря 1942 года: советские военные представители в Англии сообщили о том, что в СССР вскоре поступят 70 танков новой модификации, вооружённые 57-мм пушками. Первая партия новых английских танков прибыла с конвоем JW-53 27 февраля 1943 года. До этого времени советские военные представители в Англии смогли собрать достаточный объём информации о Valentine IX. 21 января 1943 года по запросу советской стороны в 20-й английской танковой бригаде состоялась демонстрация этих танков. По английскими данным, 57-мм танковая пушка пробивала броню толщиной 40 мм на дистанции 1829 метров и 65 мм на дистанции 914 метров. После переделки боевая масса танка выросла до 18-19 тонн.</w:t>
      </w:r>
    </w:p>
    <w:p w14:paraId="0BB334C7" w14:textId="77777777" w:rsidR="00371351" w:rsidRPr="0084550E" w:rsidRDefault="00371351" w:rsidP="0084550E">
      <w:pPr>
        <w:pStyle w:val="ae"/>
        <w:shd w:val="clear" w:color="auto" w:fill="FFFFFF"/>
        <w:spacing w:before="0" w:after="0"/>
        <w:jc w:val="both"/>
        <w:rPr>
          <w:color w:val="000000" w:themeColor="text1"/>
          <w:sz w:val="16"/>
          <w:szCs w:val="16"/>
        </w:rPr>
      </w:pPr>
      <w:r w:rsidRPr="0084550E">
        <w:rPr>
          <w:color w:val="000000" w:themeColor="text1"/>
          <w:sz w:val="16"/>
          <w:szCs w:val="16"/>
        </w:rPr>
        <w:t>У советских специалистов возник ряд вопросов к надёжности нового танка, поскольку английские офицеры-танкисты обмолвились о необходимости менять тормоза каждые 400-600 километров. Кроме того, на заводе Vickers сообщили, что нагрузка на ходовую часть близка к предельной. Старший приёмщик К. Ольховский потребовал от английского Военного министерства отправлять с танками дополнительные запчасти. 8-9 марта Ольховский посетил завод Elswick Works. Выяснилось, что переход от производства Valentine V к производству Valentine IX проходил вообще без испытаний, так как увеличение массы было сочтено небольшим. Также обнаружилась странная ситуация с приёмкой машин. Отношения Военного министерства с Vickers складывались во многом на доверии к продукции этой компании. Ольховский узнал о том, что планируется модернизация Valentine IX, после которой танк снова получал спаренный пулемёт. Кроме того, конструкторы Vickers проговорились о разработке пехотного танка Vanguard I, неудачного сменщика Valentine.</w:t>
      </w:r>
    </w:p>
    <w:p w14:paraId="74FC7142" w14:textId="77777777" w:rsidR="00371351" w:rsidRPr="0084550E" w:rsidRDefault="00371351" w:rsidP="0084550E">
      <w:pPr>
        <w:pStyle w:val="ae"/>
        <w:shd w:val="clear" w:color="auto" w:fill="FFFFFF"/>
        <w:spacing w:before="0" w:after="0"/>
        <w:jc w:val="both"/>
        <w:rPr>
          <w:color w:val="000000" w:themeColor="text1"/>
          <w:sz w:val="16"/>
          <w:szCs w:val="16"/>
        </w:rPr>
      </w:pPr>
      <w:r w:rsidRPr="0084550E">
        <w:rPr>
          <w:color w:val="000000" w:themeColor="text1"/>
          <w:sz w:val="16"/>
          <w:szCs w:val="16"/>
        </w:rPr>
        <w:t xml:space="preserve">Появление модификации Valentine с 6-фунтовой пушкой совсем не означало, что она немедленно сменит предыдущие версии. Одновременно с Valentine IX конвоем JW-52 в СССР прибыли Valentine III, подобная картина наблюдалась и в следующих партиях. Далее последовал долгий перерыв в поставках северными конвоями, машины шли южным путём. Наиболее массовыми здесь оказались </w:t>
      </w:r>
      <w:hyperlink r:id="rId98" w:history="1">
        <w:r w:rsidRPr="0084550E">
          <w:rPr>
            <w:rStyle w:val="a5"/>
            <w:color w:val="000000" w:themeColor="text1"/>
            <w:sz w:val="16"/>
            <w:szCs w:val="16"/>
          </w:rPr>
          <w:t>канадские Valentine VIIA</w:t>
        </w:r>
      </w:hyperlink>
      <w:r w:rsidRPr="0084550E">
        <w:rPr>
          <w:color w:val="000000" w:themeColor="text1"/>
          <w:sz w:val="16"/>
          <w:szCs w:val="16"/>
        </w:rPr>
        <w:t>. Эти машины шли через Иран стабильно, за 1943 год прибыло 711 таких танков. Что же касается Valentine IX, то их южным путём поступило 49 штук с конца июля по конец августа, еще 16 в сентябре и 46 в декабре 1943 года. Для сравнения, северными конвоями, даже со всеми перебоями, прибыло 324 Valentine IX, которые стали здесь самой массовой модификацией Valentine. Еще 6 танков прибыло в СССР через Владивосток.</w:t>
      </w:r>
    </w:p>
    <w:p w14:paraId="1391EF4F" w14:textId="77777777" w:rsidR="00371351" w:rsidRPr="0084550E" w:rsidRDefault="00371351" w:rsidP="0084550E">
      <w:pPr>
        <w:pStyle w:val="ae"/>
        <w:shd w:val="clear" w:color="auto" w:fill="FFFFFF"/>
        <w:spacing w:before="0" w:after="0"/>
        <w:jc w:val="both"/>
        <w:rPr>
          <w:color w:val="000000" w:themeColor="text1"/>
          <w:sz w:val="16"/>
          <w:szCs w:val="16"/>
        </w:rPr>
      </w:pPr>
      <w:r w:rsidRPr="0084550E">
        <w:rPr>
          <w:color w:val="000000" w:themeColor="text1"/>
          <w:sz w:val="16"/>
          <w:szCs w:val="16"/>
        </w:rPr>
        <w:t xml:space="preserve">За 1944 год южным путём поступил 91 Valentine IX, большая часть этих машин являлась подержанной. В частности, 36 танков данного типа было получено от польских частей, дислоцированных в Ираке. Что же касается северных поставок, то здесь имеется довольно большое расхождение. Согласно сводкам, за декабрь 1944 года конвоями JW-55-JW-58 прибыл 221 танк, после чего поставки прекратились. С учётом 324 танков, прибывших в 1943 году, общее число доставленных северным путём Valentine IX составляет </w:t>
      </w:r>
      <w:r w:rsidRPr="0084550E">
        <w:rPr>
          <w:bCs/>
          <w:color w:val="000000" w:themeColor="text1"/>
          <w:sz w:val="16"/>
          <w:szCs w:val="16"/>
        </w:rPr>
        <w:t>545</w:t>
      </w:r>
      <w:r w:rsidRPr="0084550E">
        <w:rPr>
          <w:color w:val="000000" w:themeColor="text1"/>
          <w:sz w:val="16"/>
          <w:szCs w:val="16"/>
        </w:rPr>
        <w:t xml:space="preserve"> машин. Между тем, в документах от 1 июля 1945 года зафиксирован </w:t>
      </w:r>
      <w:r w:rsidRPr="0084550E">
        <w:rPr>
          <w:bCs/>
          <w:color w:val="000000" w:themeColor="text1"/>
          <w:sz w:val="16"/>
          <w:szCs w:val="16"/>
        </w:rPr>
        <w:t>621</w:t>
      </w:r>
      <w:r w:rsidRPr="0084550E">
        <w:rPr>
          <w:color w:val="000000" w:themeColor="text1"/>
          <w:sz w:val="16"/>
          <w:szCs w:val="16"/>
        </w:rPr>
        <w:t xml:space="preserve"> танк данного типа, пришедший через северные порты.</w:t>
      </w:r>
    </w:p>
    <w:p w14:paraId="609666C4" w14:textId="77777777" w:rsidR="00371351" w:rsidRPr="0084550E" w:rsidRDefault="00371351" w:rsidP="0084550E">
      <w:pPr>
        <w:pStyle w:val="ae"/>
        <w:shd w:val="clear" w:color="auto" w:fill="FFFFFF"/>
        <w:spacing w:before="0" w:after="0"/>
        <w:jc w:val="both"/>
        <w:rPr>
          <w:color w:val="000000" w:themeColor="text1"/>
          <w:sz w:val="16"/>
          <w:szCs w:val="16"/>
        </w:rPr>
      </w:pPr>
      <w:r w:rsidRPr="0084550E">
        <w:rPr>
          <w:color w:val="000000" w:themeColor="text1"/>
          <w:sz w:val="16"/>
          <w:szCs w:val="16"/>
        </w:rPr>
        <w:t xml:space="preserve">Возможно, расхождение произошло из-за того, что довольно много танков поступило в СССР в конце декабря 1943 года, из-за чего в документах и образовался «перебор» на 76 танков. Ошибочность числа 621 подтверждают и данные из английских источников. Согласно им, в СССР было отправлено 836 танков данного типа, а добралось до адресата </w:t>
      </w:r>
      <w:r w:rsidRPr="0084550E">
        <w:rPr>
          <w:bCs/>
          <w:color w:val="000000" w:themeColor="text1"/>
          <w:sz w:val="16"/>
          <w:szCs w:val="16"/>
        </w:rPr>
        <w:t>818</w:t>
      </w:r>
      <w:r w:rsidRPr="0084550E">
        <w:rPr>
          <w:color w:val="000000" w:themeColor="text1"/>
          <w:sz w:val="16"/>
          <w:szCs w:val="16"/>
        </w:rPr>
        <w:t xml:space="preserve">. Но если считать, что северным путём в СССР был доставлен 621 танк, общее число полученных Советским Союзом Valentine IX составит </w:t>
      </w:r>
      <w:r w:rsidRPr="0084550E">
        <w:rPr>
          <w:bCs/>
          <w:color w:val="000000" w:themeColor="text1"/>
          <w:sz w:val="16"/>
          <w:szCs w:val="16"/>
        </w:rPr>
        <w:t>863</w:t>
      </w:r>
      <w:r w:rsidRPr="0084550E">
        <w:rPr>
          <w:color w:val="000000" w:themeColor="text1"/>
          <w:sz w:val="16"/>
          <w:szCs w:val="16"/>
        </w:rPr>
        <w:t xml:space="preserve"> танка (621+236 южным путём + 6 через Владивосток). Сложно поверить, что за время пути из Великобритании в СССР количество танков могло вырасти, превысив английские данные по поставкам. Гораздо более правдоподобным выглядит число в </w:t>
      </w:r>
      <w:r w:rsidRPr="0084550E">
        <w:rPr>
          <w:bCs/>
          <w:color w:val="000000" w:themeColor="text1"/>
          <w:sz w:val="16"/>
          <w:szCs w:val="16"/>
        </w:rPr>
        <w:t>787</w:t>
      </w:r>
      <w:r w:rsidRPr="0084550E">
        <w:rPr>
          <w:color w:val="000000" w:themeColor="text1"/>
          <w:sz w:val="16"/>
          <w:szCs w:val="16"/>
        </w:rPr>
        <w:t xml:space="preserve"> дошедших до СССР танков (545 через северные порты + 236 южным путём + 6 через Владивосток).</w:t>
      </w:r>
    </w:p>
    <w:p w14:paraId="04F14878" w14:textId="77777777" w:rsidR="00371351" w:rsidRPr="0084550E" w:rsidRDefault="00371351" w:rsidP="0084550E">
      <w:pPr>
        <w:pStyle w:val="ae"/>
        <w:shd w:val="clear" w:color="auto" w:fill="FFFFFF"/>
        <w:spacing w:before="0" w:after="0"/>
        <w:jc w:val="both"/>
        <w:rPr>
          <w:color w:val="000000" w:themeColor="text1"/>
          <w:sz w:val="16"/>
          <w:szCs w:val="16"/>
        </w:rPr>
      </w:pPr>
      <w:r w:rsidRPr="0084550E">
        <w:rPr>
          <w:color w:val="000000" w:themeColor="text1"/>
          <w:sz w:val="16"/>
          <w:szCs w:val="16"/>
        </w:rPr>
        <w:t>Отдельно стоит упомянуть Valentine X, последнюю модификацию танка, которая поступала в Советский Союз. Самые первые машины данного типа прибыли с конвоем JW-56A в самом конце января 1944 года, зачли их уже февралём. Судя по актам, основу составили танки, построенные Elswick Works. Всего конвоями JW-56-JW-58 прибыло 64 танка данного типа. Это почти согласуется с английскими данными, согласно которым в СССР было отправлено 74 танка, прибыло 66. Число кажется небольшим, но только если не знать общего объёма выпуска. Англичане отправили в СССР больше половины всех Valentine X, которых построили всего 135 штук. В определённом смысле этому танку не повезло: он практически не попадал в объектив фотоаппарата (17709).</w:t>
      </w:r>
    </w:p>
    <w:p w14:paraId="3775E036" w14:textId="77777777" w:rsidR="00371351" w:rsidRPr="0084550E" w:rsidRDefault="00371351" w:rsidP="0084550E">
      <w:pPr>
        <w:spacing w:after="0" w:line="240" w:lineRule="auto"/>
        <w:jc w:val="both"/>
        <w:rPr>
          <w:rFonts w:ascii="Times New Roman" w:hAnsi="Times New Roman"/>
          <w:color w:val="000000" w:themeColor="text1"/>
          <w:sz w:val="16"/>
          <w:szCs w:val="16"/>
        </w:rPr>
      </w:pPr>
    </w:p>
    <w:p w14:paraId="40274F6F" w14:textId="77777777" w:rsidR="00F94D1F" w:rsidRPr="0084550E" w:rsidRDefault="00F94D1F" w:rsidP="0084550E">
      <w:pPr>
        <w:pStyle w:val="ae"/>
        <w:spacing w:before="0" w:after="0"/>
        <w:jc w:val="both"/>
        <w:textAlignment w:val="baseline"/>
        <w:rPr>
          <w:color w:val="000000" w:themeColor="text1"/>
          <w:sz w:val="16"/>
          <w:szCs w:val="16"/>
        </w:rPr>
      </w:pPr>
      <w:r w:rsidRPr="0084550E">
        <w:rPr>
          <w:color w:val="000000" w:themeColor="text1"/>
          <w:sz w:val="16"/>
          <w:szCs w:val="16"/>
        </w:rPr>
        <w:t>В конце декабря 1942 года 92-я танковая бригада стала первой, в которую поступило 16 М4А2, но из-за технических проблем их оттуда сразу изъяли. По состоянию на 20 марта 1943 года в 5-й ТБр было 40 танков данного типа, из них 35 исправных, 5 в ремонте, ещё 4 танка находилось на рембазе № 97. В результате первой боевой частью, которая получила М4А2 из северных конвоев, стал 29-й танковый полк. 31 танк он получил к 10 апреля 1943 года, позже это число выросло до 39 танков. На Северном Кавказе первые танки попали в боевые части практически сразу. 4 января 1943 года 9 машин данного типа попало в 563-й отдельный танковый батальон, 12 числа 2 танка ушло в 5-ю ГвТБр, куда вскоре передали машины из 563-го ОТБ. В итоге 5-я ГвТБр стала первой частью, которая реально применила М4А2 (19038).</w:t>
      </w:r>
    </w:p>
    <w:p w14:paraId="3F1F2AAB" w14:textId="77777777" w:rsidR="00F94D1F" w:rsidRPr="0084550E" w:rsidRDefault="00F94D1F" w:rsidP="0084550E">
      <w:pPr>
        <w:pStyle w:val="ae"/>
        <w:spacing w:before="0" w:after="0"/>
        <w:jc w:val="both"/>
        <w:textAlignment w:val="baseline"/>
        <w:rPr>
          <w:color w:val="000000" w:themeColor="text1"/>
          <w:sz w:val="16"/>
          <w:szCs w:val="16"/>
        </w:rPr>
      </w:pPr>
    </w:p>
    <w:p w14:paraId="29B4B7B1" w14:textId="77777777" w:rsidR="00371351" w:rsidRPr="0084550E" w:rsidRDefault="00371351"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 концу декабря 1942 года в Кирове построили первые 25 машин Су-12. Как только закончился выпуск Т-70Б декабрьского плана, его место заняла новая самоходная установка. Внешне они практически ничем не отличались от опытного образца. Разница заключалась в отсутствии боковых перископических приборов и некоторых других доработках. Что же касается зенитной самоходки СУ-11, её судьба оказалась печальной. Более высокий приоритет СУ-12 привел к тому, что о ЗСУ, которая требовалась войскам, забыли – в производственных планах её просто не было (17699).</w:t>
      </w:r>
    </w:p>
    <w:p w14:paraId="14F7C56A" w14:textId="77777777" w:rsidR="00371351" w:rsidRPr="0084550E" w:rsidRDefault="00371351" w:rsidP="0084550E">
      <w:pPr>
        <w:spacing w:after="0" w:line="240" w:lineRule="auto"/>
        <w:jc w:val="both"/>
        <w:rPr>
          <w:rFonts w:ascii="Times New Roman" w:hAnsi="Times New Roman"/>
          <w:color w:val="000000" w:themeColor="text1"/>
          <w:sz w:val="16"/>
          <w:szCs w:val="16"/>
        </w:rPr>
      </w:pPr>
    </w:p>
    <w:p w14:paraId="005D2B42"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1513BDA" w14:textId="77777777" w:rsidR="00BB6316" w:rsidRPr="0084550E" w:rsidRDefault="00BB6316" w:rsidP="0084550E">
      <w:pPr>
        <w:pStyle w:val="Iauiue"/>
        <w:jc w:val="both"/>
        <w:rPr>
          <w:iCs/>
          <w:color w:val="000000" w:themeColor="text1"/>
          <w:sz w:val="16"/>
          <w:szCs w:val="16"/>
        </w:rPr>
      </w:pPr>
    </w:p>
    <w:p w14:paraId="7471C8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декабря 1942 г. 20 И-15бис (из них 9 в ремонте) входили в состав 62-го иап ВВС ЧФ. В начале 1943 г. "бисы" вместе с И-16 используются для прикрытия советских судов на переходах, для разведки, штурмовки вражеских войск, поддержки морских десантов. 5 февраля 7 И-15бис сбросили 14 яшиков с боеприпасами новороссийскому десанту. 6 февраля грузы десанту сбрасывали 4 И-15бис. 8 февраля 3 И-15бис летали на снабжение крымских партизан (12014).</w:t>
      </w:r>
    </w:p>
    <w:p w14:paraId="4C25C87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087A9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декабря 1942 г. 20 И-15бис (из них девять - неисправных) входили в со</w:t>
      </w:r>
      <w:r w:rsidRPr="0084550E">
        <w:rPr>
          <w:rFonts w:ascii="Times New Roman" w:hAnsi="Times New Roman"/>
          <w:color w:val="000000" w:themeColor="text1"/>
          <w:sz w:val="16"/>
          <w:szCs w:val="16"/>
        </w:rPr>
        <w:softHyphen/>
        <w:t>став 62-го иап. В начале 1943 г. эти маши</w:t>
      </w:r>
      <w:r w:rsidRPr="0084550E">
        <w:rPr>
          <w:rFonts w:ascii="Times New Roman" w:hAnsi="Times New Roman"/>
          <w:color w:val="000000" w:themeColor="text1"/>
          <w:sz w:val="16"/>
          <w:szCs w:val="16"/>
        </w:rPr>
        <w:softHyphen/>
        <w:t>ны вместе с И-16 служили для прикрытия судов в море, проведения разведки, штур</w:t>
      </w:r>
      <w:r w:rsidRPr="0084550E">
        <w:rPr>
          <w:rFonts w:ascii="Times New Roman" w:hAnsi="Times New Roman"/>
          <w:color w:val="000000" w:themeColor="text1"/>
          <w:sz w:val="16"/>
          <w:szCs w:val="16"/>
        </w:rPr>
        <w:softHyphen/>
        <w:t>мовки вражеских войск, поддержки мор</w:t>
      </w:r>
      <w:r w:rsidRPr="0084550E">
        <w:rPr>
          <w:rFonts w:ascii="Times New Roman" w:hAnsi="Times New Roman"/>
          <w:color w:val="000000" w:themeColor="text1"/>
          <w:sz w:val="16"/>
          <w:szCs w:val="16"/>
        </w:rPr>
        <w:softHyphen/>
        <w:t>ских десантов. 5 февраля семь И-15бис сбросили 14 ящиков с боеприпасами де</w:t>
      </w:r>
      <w:r w:rsidRPr="0084550E">
        <w:rPr>
          <w:rFonts w:ascii="Times New Roman" w:hAnsi="Times New Roman"/>
          <w:color w:val="000000" w:themeColor="text1"/>
          <w:sz w:val="16"/>
          <w:szCs w:val="16"/>
        </w:rPr>
        <w:softHyphen/>
        <w:t>санту под Новороссийском. 6 февраля ту</w:t>
      </w:r>
      <w:r w:rsidRPr="0084550E">
        <w:rPr>
          <w:rFonts w:ascii="Times New Roman" w:hAnsi="Times New Roman"/>
          <w:color w:val="000000" w:themeColor="text1"/>
          <w:sz w:val="16"/>
          <w:szCs w:val="16"/>
        </w:rPr>
        <w:softHyphen/>
        <w:t>да же с грузом летали четыре «биса». Два дня спустя три И-15бис совершили вылет на снабжение крымских партизан (12294).</w:t>
      </w:r>
    </w:p>
    <w:p w14:paraId="4F858A7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11E0D0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декабря 1942 г. начали формироваться первые два самоходно-артиллерийских полка (1433-й и 1434-й) для действия на Волховском фронте. В них имелось по две четырехорудийные батареи СУ-122, помимо которых полки имели также 17 шт. СУ-76, два легких танка (или бронемашины), грузовые, легковые автомобили и два трактора (4017).</w:t>
      </w:r>
    </w:p>
    <w:p w14:paraId="08E609C1" w14:textId="77777777" w:rsidR="00BB6316" w:rsidRPr="0084550E" w:rsidRDefault="00BB6316" w:rsidP="0084550E">
      <w:pPr>
        <w:pStyle w:val="Iauiue"/>
        <w:jc w:val="both"/>
        <w:rPr>
          <w:color w:val="000000" w:themeColor="text1"/>
          <w:sz w:val="16"/>
          <w:szCs w:val="16"/>
        </w:rPr>
      </w:pPr>
    </w:p>
    <w:p w14:paraId="7C10E689"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2F69032B" w14:textId="77777777" w:rsidR="00BB6316" w:rsidRPr="0084550E" w:rsidRDefault="00BB6316" w:rsidP="0084550E">
      <w:pPr>
        <w:pStyle w:val="Iauiue"/>
        <w:jc w:val="both"/>
        <w:rPr>
          <w:iCs/>
          <w:color w:val="000000" w:themeColor="text1"/>
          <w:sz w:val="16"/>
          <w:szCs w:val="16"/>
        </w:rPr>
      </w:pPr>
    </w:p>
    <w:p w14:paraId="3134DBBD" w14:textId="77777777" w:rsidR="00B11EF6" w:rsidRPr="0084550E" w:rsidRDefault="00B11EF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Конец декабря 1942 Boeing B-17 Flying Fortress ВВС США проводят еженедельную серию ночных ударов по японским судам в гавани Симпсон в Рабауле на Новой Британии, в результате чего один транспорт потоплен и повреждены три транспорта и эсминец Tachikaze (20793).</w:t>
      </w:r>
    </w:p>
    <w:p w14:paraId="53DE9E80" w14:textId="77777777" w:rsidR="00B11EF6" w:rsidRPr="0084550E" w:rsidRDefault="00B11EF6" w:rsidP="0084550E">
      <w:pPr>
        <w:spacing w:after="0" w:line="240" w:lineRule="auto"/>
        <w:jc w:val="both"/>
        <w:rPr>
          <w:rFonts w:ascii="Times New Roman" w:hAnsi="Times New Roman"/>
          <w:color w:val="000000" w:themeColor="text1"/>
          <w:sz w:val="16"/>
          <w:szCs w:val="16"/>
        </w:rPr>
      </w:pPr>
    </w:p>
    <w:p w14:paraId="6AAB439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декабря 1942 на Мальте ограниченному кругу лиц были представлены три п/л: Тандерболт, Трупер и Р.311, оснащенных контейнерами для управляемых торпед (3961, 63).</w:t>
      </w:r>
    </w:p>
    <w:p w14:paraId="474CCFD2" w14:textId="77777777" w:rsidR="00BB6316" w:rsidRPr="0084550E" w:rsidRDefault="00BB6316" w:rsidP="0084550E">
      <w:pPr>
        <w:pStyle w:val="Iauiue"/>
        <w:jc w:val="both"/>
        <w:rPr>
          <w:color w:val="000000" w:themeColor="text1"/>
          <w:sz w:val="16"/>
          <w:szCs w:val="16"/>
        </w:rPr>
      </w:pPr>
    </w:p>
    <w:p w14:paraId="68CD8E91"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0E3445E" w14:textId="77777777" w:rsidR="00BB6316" w:rsidRPr="0084550E" w:rsidRDefault="00BB6316" w:rsidP="0084550E">
      <w:pPr>
        <w:pStyle w:val="Iauiue"/>
        <w:jc w:val="both"/>
        <w:rPr>
          <w:iCs/>
          <w:color w:val="000000" w:themeColor="text1"/>
          <w:sz w:val="16"/>
          <w:szCs w:val="16"/>
        </w:rPr>
      </w:pPr>
    </w:p>
    <w:p w14:paraId="19C28F0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Со второй половины декабря 1942 на 153 заводе начиная с 35 серии изменили технологию лакокрасочных покрытий фанерной обшивки крыльев на Як-7 и потом это перешло на Як-9 и привело к растрескиванию и отслваиванию полотна. Только с 15 мая 1943 с 45 серии стали делать как надо (2519,269).</w:t>
      </w:r>
    </w:p>
    <w:p w14:paraId="57F516CB" w14:textId="77777777" w:rsidR="00BB6316" w:rsidRPr="0084550E" w:rsidRDefault="00BB6316" w:rsidP="0084550E">
      <w:pPr>
        <w:pStyle w:val="Iauiue"/>
        <w:jc w:val="both"/>
        <w:rPr>
          <w:color w:val="000000" w:themeColor="text1"/>
          <w:sz w:val="16"/>
          <w:szCs w:val="16"/>
        </w:rPr>
      </w:pPr>
    </w:p>
    <w:p w14:paraId="022F0680" w14:textId="77777777" w:rsidR="006209DD" w:rsidRPr="0084550E" w:rsidRDefault="006209D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 второй половины декабря 1942 г. до мая (с 35-й по 44-ю серию включительно) завод № 153 выпустил порядка 1200 машин Як-7Б с дефектным покрытием обшивки. </w:t>
      </w:r>
    </w:p>
    <w:p w14:paraId="61190629" w14:textId="77777777" w:rsidR="006209DD" w:rsidRPr="0084550E" w:rsidRDefault="006209D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Заводы-изготовите</w:t>
      </w:r>
      <w:r w:rsidRPr="0084550E">
        <w:rPr>
          <w:rFonts w:ascii="Times New Roman" w:hAnsi="Times New Roman"/>
          <w:color w:val="000000" w:themeColor="text1"/>
          <w:sz w:val="16"/>
          <w:szCs w:val="16"/>
        </w:rPr>
        <w:softHyphen/>
        <w:t>ли нитрошпаклевки АШ-22 (широко применяемой всеми самолетостроительными заводами НКАП для выравнива</w:t>
      </w:r>
      <w:r w:rsidRPr="0084550E">
        <w:rPr>
          <w:rFonts w:ascii="Times New Roman" w:hAnsi="Times New Roman"/>
          <w:color w:val="000000" w:themeColor="text1"/>
          <w:sz w:val="16"/>
          <w:szCs w:val="16"/>
        </w:rPr>
        <w:softHyphen/>
        <w:t>ния поверхности деревянных крыльев) без должной прора</w:t>
      </w:r>
      <w:r w:rsidRPr="0084550E">
        <w:rPr>
          <w:rFonts w:ascii="Times New Roman" w:hAnsi="Times New Roman"/>
          <w:color w:val="000000" w:themeColor="text1"/>
          <w:sz w:val="16"/>
          <w:szCs w:val="16"/>
        </w:rPr>
        <w:softHyphen/>
        <w:t>ботки и согласования с ВИАМ вынужденно, из-за нехватки, заменили один из компонентов пигментной части шпаклев</w:t>
      </w:r>
      <w:r w:rsidRPr="0084550E">
        <w:rPr>
          <w:rFonts w:ascii="Times New Roman" w:hAnsi="Times New Roman"/>
          <w:color w:val="000000" w:themeColor="text1"/>
          <w:sz w:val="16"/>
          <w:szCs w:val="16"/>
        </w:rPr>
        <w:softHyphen/>
        <w:t>ки. В зимнее время при отсутствии тепла и малой активно</w:t>
      </w:r>
      <w:r w:rsidRPr="0084550E">
        <w:rPr>
          <w:rFonts w:ascii="Times New Roman" w:hAnsi="Times New Roman"/>
          <w:color w:val="000000" w:themeColor="text1"/>
          <w:sz w:val="16"/>
          <w:szCs w:val="16"/>
        </w:rPr>
        <w:softHyphen/>
        <w:t>сти солнца, как отмечали специалисты СКО завода, прово</w:t>
      </w:r>
      <w:r w:rsidRPr="0084550E">
        <w:rPr>
          <w:rFonts w:ascii="Times New Roman" w:hAnsi="Times New Roman"/>
          <w:color w:val="000000" w:themeColor="text1"/>
          <w:sz w:val="16"/>
          <w:szCs w:val="16"/>
        </w:rPr>
        <w:softHyphen/>
        <w:t>дившие обследование самолетов в авиационных частях на фронте, дефект был практически незаметен. С наступлением весны, под воздействием тепла и солнечных лучей, в слое шпаклевки возникали внутрен</w:t>
      </w:r>
      <w:r w:rsidRPr="0084550E">
        <w:rPr>
          <w:rFonts w:ascii="Times New Roman" w:hAnsi="Times New Roman"/>
          <w:color w:val="000000" w:themeColor="text1"/>
          <w:sz w:val="16"/>
          <w:szCs w:val="16"/>
        </w:rPr>
        <w:softHyphen/>
        <w:t>ние напряжения, вызвавшие растрескивание всего лако</w:t>
      </w:r>
      <w:r w:rsidRPr="0084550E">
        <w:rPr>
          <w:rFonts w:ascii="Times New Roman" w:hAnsi="Times New Roman"/>
          <w:color w:val="000000" w:themeColor="text1"/>
          <w:sz w:val="16"/>
          <w:szCs w:val="16"/>
        </w:rPr>
        <w:softHyphen/>
        <w:t>красочного слоя. Через трещины проникала влага, снижая прочность приклейки ткани, которую воздушным потоком отрывало от фанерной обшивки крыла.</w:t>
      </w:r>
    </w:p>
    <w:p w14:paraId="180E2C70" w14:textId="77777777" w:rsidR="006209DD" w:rsidRPr="0084550E" w:rsidRDefault="006209D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решению проблемы немед</w:t>
      </w:r>
      <w:r w:rsidRPr="0084550E">
        <w:rPr>
          <w:rFonts w:ascii="Times New Roman" w:hAnsi="Times New Roman"/>
          <w:color w:val="000000" w:themeColor="text1"/>
          <w:sz w:val="16"/>
          <w:szCs w:val="16"/>
        </w:rPr>
        <w:softHyphen/>
        <w:t>ленно подключили заместителя начальника лаборатории №9 ВИАМ и автора - разработчика нитрошпаклевки АШ-22 В. В. Чеботаревского, который в первой половине мая 1943 г. отработал и внес в производственные инструк</w:t>
      </w:r>
      <w:r w:rsidRPr="0084550E">
        <w:rPr>
          <w:rFonts w:ascii="Times New Roman" w:hAnsi="Times New Roman"/>
          <w:color w:val="000000" w:themeColor="text1"/>
          <w:sz w:val="16"/>
          <w:szCs w:val="16"/>
        </w:rPr>
        <w:softHyphen/>
        <w:t>ции ВИАМ и технологический процесс изготовления кры</w:t>
      </w:r>
      <w:r w:rsidRPr="0084550E">
        <w:rPr>
          <w:rFonts w:ascii="Times New Roman" w:hAnsi="Times New Roman"/>
          <w:color w:val="000000" w:themeColor="text1"/>
          <w:sz w:val="16"/>
          <w:szCs w:val="16"/>
        </w:rPr>
        <w:softHyphen/>
        <w:t>ла необходимые изменения.</w:t>
      </w:r>
    </w:p>
    <w:p w14:paraId="72CB917C" w14:textId="77777777" w:rsidR="006209DD" w:rsidRPr="0084550E" w:rsidRDefault="006209D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15 мая 1943 г. (с самолета №4515360) крылья всех выпускаемых заводом № 153 самолетов изготавливались только по новой тех</w:t>
      </w:r>
      <w:r w:rsidRPr="0084550E">
        <w:rPr>
          <w:rFonts w:ascii="Times New Roman" w:hAnsi="Times New Roman"/>
          <w:color w:val="000000" w:themeColor="text1"/>
          <w:sz w:val="16"/>
          <w:szCs w:val="16"/>
        </w:rPr>
        <w:softHyphen/>
        <w:t>нологии. За отсутствие должного контроля и допущенный массовый брак в мае сняли с работы директора и парторга завода. Вместо П.С. Романова завод возглавил В.Н. Лиси цин, до того занимавший должность заместителя началь</w:t>
      </w:r>
      <w:r w:rsidRPr="0084550E">
        <w:rPr>
          <w:rFonts w:ascii="Times New Roman" w:hAnsi="Times New Roman"/>
          <w:color w:val="000000" w:themeColor="text1"/>
          <w:sz w:val="16"/>
          <w:szCs w:val="16"/>
        </w:rPr>
        <w:softHyphen/>
        <w:t>ника 1-го Главного управления НКАП. (23381).</w:t>
      </w:r>
    </w:p>
    <w:p w14:paraId="06994939" w14:textId="77777777" w:rsidR="006209DD" w:rsidRPr="0084550E" w:rsidRDefault="006209DD" w:rsidP="0084550E">
      <w:pPr>
        <w:spacing w:after="0" w:line="240" w:lineRule="auto"/>
        <w:jc w:val="both"/>
        <w:rPr>
          <w:rFonts w:ascii="Times New Roman" w:hAnsi="Times New Roman"/>
          <w:color w:val="000000" w:themeColor="text1"/>
          <w:sz w:val="16"/>
          <w:szCs w:val="16"/>
        </w:rPr>
      </w:pPr>
    </w:p>
    <w:p w14:paraId="419AB6E5" w14:textId="77777777" w:rsidR="006209DD" w:rsidRPr="0084550E" w:rsidRDefault="006209D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Наверняка это коснулось и Ил-2</w:t>
      </w:r>
    </w:p>
    <w:p w14:paraId="676748F4" w14:textId="77777777" w:rsidR="006209DD" w:rsidRPr="0084550E" w:rsidRDefault="006209DD" w:rsidP="0084550E">
      <w:pPr>
        <w:spacing w:after="0" w:line="240" w:lineRule="auto"/>
        <w:jc w:val="both"/>
        <w:rPr>
          <w:rFonts w:ascii="Times New Roman" w:hAnsi="Times New Roman"/>
          <w:color w:val="000000" w:themeColor="text1"/>
          <w:sz w:val="16"/>
          <w:szCs w:val="16"/>
        </w:rPr>
      </w:pPr>
    </w:p>
    <w:p w14:paraId="70784621" w14:textId="77777777" w:rsidR="00F94D1F" w:rsidRPr="0084550E" w:rsidRDefault="00F94D1F"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1275EC4" w14:textId="77777777" w:rsidR="00F94D1F" w:rsidRPr="0084550E" w:rsidRDefault="00F94D1F" w:rsidP="0084550E">
      <w:pPr>
        <w:pStyle w:val="Iauiue"/>
        <w:jc w:val="both"/>
        <w:rPr>
          <w:iCs/>
          <w:color w:val="000000" w:themeColor="text1"/>
          <w:sz w:val="16"/>
          <w:szCs w:val="16"/>
        </w:rPr>
      </w:pPr>
    </w:p>
    <w:p w14:paraId="6E6B6BED" w14:textId="77777777" w:rsidR="00F94D1F" w:rsidRPr="0084550E" w:rsidRDefault="00F94D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половина декабря 1942 после сборки машина Т-43 прошла заводские испытания, к 1 января 1943 года преодолев 247 км. Заводские испытания проходили до 25 февраля 1943 года, за это время танк прошёл 1359 км. Всего было проведено 18 пробегов, которые проходили по шоссе и грунтовым дорогам, покрытых снегом. Далее танк прошёл ещё 1667 км, таким образом, общий пробег составил 3026 км. Как показали испытания, средняя скорость чистого движения не превышала 30,7 км/ч (в наиболее благоприятных условиях Т-34 развил 34,5 км/ч). Объяснялось это ростом боевой массы. Что же касается максимальной скорости, то она для Т-43 составила 49,05 км/ч, а для Т-34 с такой же пятискоростной КПП — 50 км/ч. Рост массы сказался и на возможностях по преодолению различных препятствий. В целом разница оказалась небольшой — около 5% от Т-34 с пятискоростной коробкой передач. Запас хода оказался ниже, чем у Т-34, на 60 км. Зато лучше оказался температурный режим системы охлаждения — это было связано с изменениями системы охлаждения и иной конструкцией воздухозаборников.</w:t>
      </w:r>
    </w:p>
    <w:p w14:paraId="2A18646D" w14:textId="77777777" w:rsidR="00F94D1F" w:rsidRPr="0084550E" w:rsidRDefault="00F94D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Отдельным пунктом стало исследование условий работы экипажа. В случае с командиром выяснилось, что человек среднего роста, одетый в полушубок, на его месте вполне помещается. Забираться можно было как через люк в командирской башенке, так и через люк заряжающего. Также указывалось, что при езде утомляемости командира не наблюдается. Не было никаких нареканий ни к работе наводчика, ни к месту заряжающего. Хуже дела обстояли с механиком-водителем: забираться он мог только из башни, удобнее всего это было делать с правой стороны, но сначала требовалось, чтобы вышел заряжающий. Имелся ряд нареканий к рабочему месту, например, отсутствие регулировки сиденья по высоте и неудобство работы с некоторыми рычагами управления.</w:t>
      </w:r>
    </w:p>
    <w:p w14:paraId="04D170DC" w14:textId="27703FDF" w:rsidR="00F94D1F" w:rsidRPr="0084550E" w:rsidRDefault="00F94D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часто бывает с опытными танками, Т-43 имел ряд дефектов, выявившихся при испытаниях. Вместе с тем надёжность машины оказалась куда выше, чем у опытного образца КВ-13, а также последующих опытных образцов (</w:t>
      </w:r>
      <w:hyperlink r:id="rId99" w:history="1">
        <w:r w:rsidRPr="0084550E">
          <w:rPr>
            <w:rStyle w:val="a5"/>
            <w:rFonts w:ascii="Times New Roman" w:hAnsi="Times New Roman"/>
            <w:color w:val="000000" w:themeColor="text1"/>
            <w:sz w:val="16"/>
            <w:szCs w:val="16"/>
          </w:rPr>
          <w:t>ИС-1</w:t>
        </w:r>
      </w:hyperlink>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w:t>
      </w:r>
      <w:r w:rsidR="00C74823">
        <w:rPr>
          <w:rFonts w:ascii="Times New Roman" w:hAnsi="Times New Roman"/>
          <w:color w:val="000000" w:themeColor="text1"/>
          <w:sz w:val="16"/>
          <w:szCs w:val="16"/>
        </w:rPr>
        <w:t xml:space="preserve"> </w:t>
      </w:r>
      <w:hyperlink r:id="rId100" w:history="1">
        <w:r w:rsidRPr="0084550E">
          <w:rPr>
            <w:rStyle w:val="a5"/>
            <w:rFonts w:ascii="Times New Roman" w:hAnsi="Times New Roman"/>
            <w:color w:val="000000" w:themeColor="text1"/>
            <w:sz w:val="16"/>
            <w:szCs w:val="16"/>
          </w:rPr>
          <w:t>ИС-2</w:t>
        </w:r>
      </w:hyperlink>
      <w:r w:rsidRPr="0084550E">
        <w:rPr>
          <w:rFonts w:ascii="Times New Roman" w:hAnsi="Times New Roman"/>
          <w:color w:val="000000" w:themeColor="text1"/>
          <w:sz w:val="16"/>
          <w:szCs w:val="16"/>
        </w:rPr>
        <w:t>). По этой причине список дефектов, которые требовалось устранить, составил 10 пунктов, причём радикальных переделок в них не значилось. Например, отслоение бандажей опорных катков стало головной болью не только на Т-43, но и на Т-34, а также САУ на его базе (это было связано с ростом боевой массы). Вместе с тем надо уточнять, что речь идёт о выводах, сделанных представителями завода №183. Кроме того, первые два пункта в выводах по итогам испытаний выглядят крайне любопытно:</w:t>
      </w:r>
    </w:p>
    <w:p w14:paraId="71E3516E" w14:textId="77777777" w:rsidR="00F94D1F" w:rsidRPr="0084550E" w:rsidRDefault="00F94D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 тактико-технической характеристике танк Т-43 может быть отнесён к типу тяжёлых быстроходных танков.</w:t>
      </w:r>
    </w:p>
    <w:p w14:paraId="38B7DAED" w14:textId="77777777" w:rsidR="00F94D1F" w:rsidRPr="0084550E" w:rsidRDefault="00F94D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При увеличении в весе, в сравнении с Т-34, всего на 1,7 тонны, броневая защита танка Т-43, по большинству параметров, превосходит даже тяжёлый танк КВ. При этом манёвренность и динамические качества танка Т-43 сохранились практически такими же, как у танка Т-34».</w:t>
      </w:r>
    </w:p>
    <w:p w14:paraId="00569A95" w14:textId="033FA43C" w:rsidR="00F94D1F" w:rsidRPr="0084550E" w:rsidRDefault="00F94D1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Николай Федорович Шашмурин, один из создателей танков ИС-1 (ИС-85) и ИС-2 (ИС-122), в своих мемуарах обвинял</w:t>
      </w:r>
      <w:r w:rsidR="00C74823">
        <w:rPr>
          <w:rFonts w:ascii="Times New Roman" w:hAnsi="Times New Roman"/>
          <w:color w:val="000000" w:themeColor="text1"/>
          <w:sz w:val="16"/>
          <w:szCs w:val="16"/>
        </w:rPr>
        <w:t xml:space="preserve"> </w:t>
      </w:r>
      <w:hyperlink r:id="rId101" w:history="1">
        <w:r w:rsidRPr="0084550E">
          <w:rPr>
            <w:rStyle w:val="a5"/>
            <w:rFonts w:ascii="Times New Roman" w:hAnsi="Times New Roman"/>
            <w:color w:val="000000" w:themeColor="text1"/>
            <w:sz w:val="16"/>
            <w:szCs w:val="16"/>
          </w:rPr>
          <w:t>Котина</w:t>
        </w:r>
      </w:hyperlink>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 том, что тот создал конкурента Т-34 в виде КВ-13. На самом деле это не так, но, опять же, если мы имеем в виду «классический» Т-34. В случае с Т-34М разработки 1942 года, а также Т-43 данное утверждение выглядит совсем иначе. То, что Морозов относит Т-43 к «тяжёлым быстроходным танкам», наглядно говорит о том, в какой сегмент он метил. Другое дело, что ещё осенью 1942 года требования к тяжёлым танкам ужесточились, поэтому тот же ИС-1 (он же КВ-13 по второму варианту) имел боевую массу, постепенно приближавшуюся к 40 т (18420).</w:t>
      </w:r>
    </w:p>
    <w:p w14:paraId="1574E97F" w14:textId="77777777" w:rsidR="00F94D1F" w:rsidRPr="0084550E" w:rsidRDefault="00F94D1F" w:rsidP="0084550E">
      <w:pPr>
        <w:spacing w:after="0" w:line="240" w:lineRule="auto"/>
        <w:jc w:val="both"/>
        <w:rPr>
          <w:rFonts w:ascii="Times New Roman" w:hAnsi="Times New Roman"/>
          <w:color w:val="000000" w:themeColor="text1"/>
          <w:sz w:val="16"/>
          <w:szCs w:val="16"/>
        </w:rPr>
      </w:pPr>
    </w:p>
    <w:p w14:paraId="412E7CCA"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F761673" w14:textId="77777777" w:rsidR="00BB6316" w:rsidRPr="0084550E" w:rsidRDefault="00BB6316" w:rsidP="0084550E">
      <w:pPr>
        <w:pStyle w:val="Iauiue"/>
        <w:jc w:val="both"/>
        <w:rPr>
          <w:iCs/>
          <w:color w:val="000000" w:themeColor="text1"/>
          <w:sz w:val="16"/>
          <w:szCs w:val="16"/>
        </w:rPr>
      </w:pPr>
    </w:p>
    <w:p w14:paraId="6048074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Во второй половине декабря 1942 в отдельной авиаэскадрильи Нормандия начались полеты на истребителях-спарках Як-7В, параллельно техниче</w:t>
      </w:r>
      <w:r w:rsidRPr="0084550E">
        <w:rPr>
          <w:color w:val="000000" w:themeColor="text1"/>
          <w:sz w:val="16"/>
          <w:szCs w:val="16"/>
        </w:rPr>
        <w:softHyphen/>
        <w:t>ский состав осваивал техническую экс</w:t>
      </w:r>
      <w:r w:rsidRPr="0084550E">
        <w:rPr>
          <w:color w:val="000000" w:themeColor="text1"/>
          <w:sz w:val="16"/>
          <w:szCs w:val="16"/>
        </w:rPr>
        <w:softHyphen/>
        <w:t>плуатацию “Яков” и принимал боевые самолеты (3956).</w:t>
      </w:r>
    </w:p>
    <w:p w14:paraId="464B1B69" w14:textId="77777777" w:rsidR="00BB6316" w:rsidRPr="0084550E" w:rsidRDefault="00BB6316" w:rsidP="0084550E">
      <w:pPr>
        <w:pStyle w:val="Iauiue"/>
        <w:jc w:val="both"/>
        <w:rPr>
          <w:color w:val="000000" w:themeColor="text1"/>
          <w:sz w:val="16"/>
          <w:szCs w:val="16"/>
        </w:rPr>
      </w:pPr>
    </w:p>
    <w:p w14:paraId="4A6759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декаб</w:t>
      </w:r>
      <w:r w:rsidRPr="0084550E">
        <w:rPr>
          <w:rFonts w:ascii="Times New Roman" w:hAnsi="Times New Roman"/>
          <w:color w:val="000000" w:themeColor="text1"/>
          <w:sz w:val="16"/>
          <w:szCs w:val="16"/>
        </w:rPr>
        <w:softHyphen/>
        <w:t>ря 1942 г. первые истребительные подразделения, вооружен</w:t>
      </w:r>
      <w:r w:rsidRPr="0084550E">
        <w:rPr>
          <w:rFonts w:ascii="Times New Roman" w:hAnsi="Times New Roman"/>
          <w:color w:val="000000" w:themeColor="text1"/>
          <w:sz w:val="16"/>
          <w:szCs w:val="16"/>
        </w:rPr>
        <w:softHyphen/>
        <w:t>ные Як-9, попали на Сталин</w:t>
      </w:r>
      <w:r w:rsidRPr="0084550E">
        <w:rPr>
          <w:rFonts w:ascii="Times New Roman" w:hAnsi="Times New Roman"/>
          <w:color w:val="000000" w:themeColor="text1"/>
          <w:sz w:val="16"/>
          <w:szCs w:val="16"/>
        </w:rPr>
        <w:softHyphen/>
        <w:t>градский фронт и участвовали в контрнаступле</w:t>
      </w:r>
      <w:r w:rsidRPr="0084550E">
        <w:rPr>
          <w:rFonts w:ascii="Times New Roman" w:hAnsi="Times New Roman"/>
          <w:color w:val="000000" w:themeColor="text1"/>
          <w:sz w:val="16"/>
          <w:szCs w:val="16"/>
        </w:rPr>
        <w:softHyphen/>
        <w:t>нии советских войск. Строевые летчики высоко оценили этот самолет. Як-9 показал себя очень маневренным как в горизон</w:t>
      </w:r>
      <w:r w:rsidRPr="0084550E">
        <w:rPr>
          <w:rFonts w:ascii="Times New Roman" w:hAnsi="Times New Roman"/>
          <w:color w:val="000000" w:themeColor="text1"/>
          <w:sz w:val="16"/>
          <w:szCs w:val="16"/>
        </w:rPr>
        <w:softHyphen/>
        <w:t>тальной, так и в вертикальной плоскости, легким и приятным в управлении. По мак</w:t>
      </w:r>
      <w:r w:rsidRPr="0084550E">
        <w:rPr>
          <w:rFonts w:ascii="Times New Roman" w:hAnsi="Times New Roman"/>
          <w:color w:val="000000" w:themeColor="text1"/>
          <w:sz w:val="16"/>
          <w:szCs w:val="16"/>
        </w:rPr>
        <w:softHyphen/>
        <w:t>симальной скорости горизонтального по</w:t>
      </w:r>
      <w:r w:rsidRPr="0084550E">
        <w:rPr>
          <w:rFonts w:ascii="Times New Roman" w:hAnsi="Times New Roman"/>
          <w:color w:val="000000" w:themeColor="text1"/>
          <w:sz w:val="16"/>
          <w:szCs w:val="16"/>
        </w:rPr>
        <w:softHyphen/>
        <w:t xml:space="preserve">лета на малых и средних высотах он имел превосходство перед ФВ 190А4 и Bf 109Р, </w:t>
      </w:r>
      <w:r w:rsidRPr="0084550E">
        <w:rPr>
          <w:rFonts w:ascii="Times New Roman" w:hAnsi="Times New Roman"/>
          <w:color w:val="000000" w:themeColor="text1"/>
          <w:sz w:val="16"/>
          <w:szCs w:val="16"/>
        </w:rPr>
        <w:lastRenderedPageBreak/>
        <w:t>совсем немного уступая самой скоростной до середины 1944 г. модификации немец</w:t>
      </w:r>
      <w:r w:rsidRPr="0084550E">
        <w:rPr>
          <w:rFonts w:ascii="Times New Roman" w:hAnsi="Times New Roman"/>
          <w:color w:val="000000" w:themeColor="text1"/>
          <w:sz w:val="16"/>
          <w:szCs w:val="16"/>
        </w:rPr>
        <w:softHyphen/>
        <w:t>кого истребителя — Bf 109С-2 (в так назы</w:t>
      </w:r>
      <w:r w:rsidRPr="0084550E">
        <w:rPr>
          <w:rFonts w:ascii="Times New Roman" w:hAnsi="Times New Roman"/>
          <w:color w:val="000000" w:themeColor="text1"/>
          <w:sz w:val="16"/>
          <w:szCs w:val="16"/>
        </w:rPr>
        <w:softHyphen/>
        <w:t>ваемом трехточечном варианте, т.е. без подкрыльевых пушек), превосходя его в ма</w:t>
      </w:r>
      <w:r w:rsidRPr="0084550E">
        <w:rPr>
          <w:rFonts w:ascii="Times New Roman" w:hAnsi="Times New Roman"/>
          <w:color w:val="000000" w:themeColor="text1"/>
          <w:sz w:val="16"/>
          <w:szCs w:val="16"/>
        </w:rPr>
        <w:softHyphen/>
        <w:t>невренности. Воздушные бои между Як-9 и Bf 109Р (в т.ч. учебные с трофейными маши</w:t>
      </w:r>
      <w:r w:rsidRPr="0084550E">
        <w:rPr>
          <w:rFonts w:ascii="Times New Roman" w:hAnsi="Times New Roman"/>
          <w:color w:val="000000" w:themeColor="text1"/>
          <w:sz w:val="16"/>
          <w:szCs w:val="16"/>
        </w:rPr>
        <w:softHyphen/>
        <w:t>нами) показали превосходство советского самолета: «Як» заходил в хвост «мессеру» после первого же боевого разворота, а на горизонталях — после 3-4 виражей (10712).</w:t>
      </w:r>
    </w:p>
    <w:p w14:paraId="79F35C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88C4790" w14:textId="77777777" w:rsidR="006209DD" w:rsidRPr="0084550E" w:rsidRDefault="006209DD"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8A2357B" w14:textId="77777777" w:rsidR="006209DD" w:rsidRPr="0084550E" w:rsidRDefault="006209DD" w:rsidP="0084550E">
      <w:pPr>
        <w:pStyle w:val="Iauiue"/>
        <w:jc w:val="both"/>
        <w:rPr>
          <w:iCs/>
          <w:color w:val="000000" w:themeColor="text1"/>
          <w:sz w:val="16"/>
          <w:szCs w:val="16"/>
        </w:rPr>
      </w:pPr>
    </w:p>
    <w:p w14:paraId="7874F68E" w14:textId="77777777" w:rsidR="006209DD" w:rsidRPr="0084550E" w:rsidRDefault="006209D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канун нового 1943 года завод № 21 передал заказчику первые три машины ЛпГГ-3 с пушкой 11П, однако выпуск всей партии ЛаГГ-3 с пушками ОКБ-16 затя</w:t>
      </w:r>
      <w:r w:rsidRPr="0084550E">
        <w:rPr>
          <w:rFonts w:ascii="Times New Roman" w:hAnsi="Times New Roman"/>
          <w:color w:val="000000" w:themeColor="text1"/>
          <w:sz w:val="16"/>
          <w:szCs w:val="16"/>
        </w:rPr>
        <w:softHyphen/>
        <w:t>нулся до марта. Всего 21 ИАП получил 13 са</w:t>
      </w:r>
      <w:r w:rsidRPr="0084550E">
        <w:rPr>
          <w:rFonts w:ascii="Times New Roman" w:hAnsi="Times New Roman"/>
          <w:color w:val="000000" w:themeColor="text1"/>
          <w:sz w:val="16"/>
          <w:szCs w:val="16"/>
        </w:rPr>
        <w:softHyphen/>
        <w:t>молетов, правда, один был разбит в ходе учеб</w:t>
      </w:r>
      <w:r w:rsidRPr="0084550E">
        <w:rPr>
          <w:rFonts w:ascii="Times New Roman" w:hAnsi="Times New Roman"/>
          <w:color w:val="000000" w:themeColor="text1"/>
          <w:sz w:val="16"/>
          <w:szCs w:val="16"/>
        </w:rPr>
        <w:softHyphen/>
        <w:t>но-боевой подготовки. Две машины в отчете значились как «не подготовленные заводом». Один из этих двух ЛаГГ-3 «нашелся» в учебном фильме, снятом НИИ ВВС об истребителе Ла-5. В начале ролика помещены кадры ЛаГГ-3 с бортовым № 13. По всем внешним признакам самолет соответствует типу 33. Практически со стопроцентной уверенностью можно утвер</w:t>
      </w:r>
      <w:r w:rsidRPr="0084550E">
        <w:rPr>
          <w:rFonts w:ascii="Times New Roman" w:hAnsi="Times New Roman"/>
          <w:color w:val="000000" w:themeColor="text1"/>
          <w:sz w:val="16"/>
          <w:szCs w:val="16"/>
        </w:rPr>
        <w:softHyphen/>
        <w:t>ждать, что это самолет с заводским № 332101</w:t>
      </w:r>
      <w:r w:rsidRPr="0084550E">
        <w:rPr>
          <w:rFonts w:ascii="Times New Roman" w:hAnsi="Times New Roman"/>
          <w:color w:val="000000" w:themeColor="text1"/>
          <w:sz w:val="16"/>
          <w:szCs w:val="16"/>
        </w:rPr>
        <w:softHyphen/>
        <w:t>13 - ну не могли не передать в НИИ ВВС один из ЛаГГов с новой пушкой. Качество фильма, конечно, отвратительное, но все же количе</w:t>
      </w:r>
      <w:r w:rsidRPr="0084550E">
        <w:rPr>
          <w:rFonts w:ascii="Times New Roman" w:hAnsi="Times New Roman"/>
          <w:color w:val="000000" w:themeColor="text1"/>
          <w:sz w:val="16"/>
          <w:szCs w:val="16"/>
        </w:rPr>
        <w:softHyphen/>
        <w:t>ство ракурсов съемки позволяет рассмотреть машину со всех сторон и восстановить схему нанесения пятен деформирующего камуфля</w:t>
      </w:r>
      <w:r w:rsidRPr="0084550E">
        <w:rPr>
          <w:rFonts w:ascii="Times New Roman" w:hAnsi="Times New Roman"/>
          <w:color w:val="000000" w:themeColor="text1"/>
          <w:sz w:val="16"/>
          <w:szCs w:val="16"/>
        </w:rPr>
        <w:softHyphen/>
        <w:t>жа последних горьковских ЛаГГов. Не очень понятно только почему эти кадры сопровож</w:t>
      </w:r>
      <w:r w:rsidRPr="0084550E">
        <w:rPr>
          <w:rFonts w:ascii="Times New Roman" w:hAnsi="Times New Roman"/>
          <w:color w:val="000000" w:themeColor="text1"/>
          <w:sz w:val="16"/>
          <w:szCs w:val="16"/>
        </w:rPr>
        <w:softHyphen/>
        <w:t>даются абсолютно некорректной информаци</w:t>
      </w:r>
      <w:r w:rsidRPr="0084550E">
        <w:rPr>
          <w:rFonts w:ascii="Times New Roman" w:hAnsi="Times New Roman"/>
          <w:color w:val="000000" w:themeColor="text1"/>
          <w:sz w:val="16"/>
          <w:szCs w:val="16"/>
        </w:rPr>
        <w:softHyphen/>
        <w:t>ей по характеристикам самолета. То ли ненуж</w:t>
      </w:r>
      <w:r w:rsidRPr="0084550E">
        <w:rPr>
          <w:rFonts w:ascii="Times New Roman" w:hAnsi="Times New Roman"/>
          <w:color w:val="000000" w:themeColor="text1"/>
          <w:sz w:val="16"/>
          <w:szCs w:val="16"/>
        </w:rPr>
        <w:softHyphen/>
        <w:t>ную рекламу Ла-5 хотели дать, то ли подгадить В.П. Горбунову в его работах по совершен</w:t>
      </w:r>
      <w:r w:rsidRPr="0084550E">
        <w:rPr>
          <w:rFonts w:ascii="Times New Roman" w:hAnsi="Times New Roman"/>
          <w:color w:val="000000" w:themeColor="text1"/>
          <w:sz w:val="16"/>
          <w:szCs w:val="16"/>
        </w:rPr>
        <w:softHyphen/>
        <w:t>ствованию ЛаГГ-3 на 31-м заводе.</w:t>
      </w:r>
    </w:p>
    <w:p w14:paraId="3A2398AD" w14:textId="77777777" w:rsidR="006209DD" w:rsidRPr="0084550E" w:rsidRDefault="006209D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по исполнению новые ЛаГГи мало отличались от машин последних серий типа 31. На них стояли предкрылки, рули высоты с аэродинамической компенсацией, металличе</w:t>
      </w:r>
      <w:r w:rsidRPr="0084550E">
        <w:rPr>
          <w:rFonts w:ascii="Times New Roman" w:hAnsi="Times New Roman"/>
          <w:color w:val="000000" w:themeColor="text1"/>
          <w:sz w:val="16"/>
          <w:szCs w:val="16"/>
        </w:rPr>
        <w:softHyphen/>
        <w:t>ские воздухозаборники водорадиатора и ча</w:t>
      </w:r>
      <w:r w:rsidRPr="0084550E">
        <w:rPr>
          <w:rFonts w:ascii="Times New Roman" w:hAnsi="Times New Roman"/>
          <w:color w:val="000000" w:themeColor="text1"/>
          <w:sz w:val="16"/>
          <w:szCs w:val="16"/>
        </w:rPr>
        <w:softHyphen/>
        <w:t>стично убирающиеся костыли. Единственное, что бросалось в глаза - горб или излом по зад</w:t>
      </w:r>
      <w:r w:rsidRPr="0084550E">
        <w:rPr>
          <w:rFonts w:ascii="Times New Roman" w:hAnsi="Times New Roman"/>
          <w:color w:val="000000" w:themeColor="text1"/>
          <w:sz w:val="16"/>
          <w:szCs w:val="16"/>
        </w:rPr>
        <w:softHyphen/>
        <w:t>нему стыку верхней образующей капота, кото</w:t>
      </w:r>
      <w:r w:rsidRPr="0084550E">
        <w:rPr>
          <w:rFonts w:ascii="Times New Roman" w:hAnsi="Times New Roman"/>
          <w:color w:val="000000" w:themeColor="text1"/>
          <w:sz w:val="16"/>
          <w:szCs w:val="16"/>
        </w:rPr>
        <w:softHyphen/>
        <w:t>рого не было видно ни на типе 31, ни на маши</w:t>
      </w:r>
      <w:r w:rsidRPr="0084550E">
        <w:rPr>
          <w:rFonts w:ascii="Times New Roman" w:hAnsi="Times New Roman"/>
          <w:color w:val="000000" w:themeColor="text1"/>
          <w:sz w:val="16"/>
          <w:szCs w:val="16"/>
        </w:rPr>
        <w:softHyphen/>
        <w:t>нах завода № 31. Возможно, в спешке повтор</w:t>
      </w:r>
      <w:r w:rsidRPr="0084550E">
        <w:rPr>
          <w:rFonts w:ascii="Times New Roman" w:hAnsi="Times New Roman"/>
          <w:color w:val="000000" w:themeColor="text1"/>
          <w:sz w:val="16"/>
          <w:szCs w:val="16"/>
        </w:rPr>
        <w:softHyphen/>
        <w:t>ного освоения серийного производства не удалось хорошо скомпоновать связку масло</w:t>
      </w:r>
      <w:r w:rsidRPr="0084550E">
        <w:rPr>
          <w:rFonts w:ascii="Times New Roman" w:hAnsi="Times New Roman"/>
          <w:color w:val="000000" w:themeColor="text1"/>
          <w:sz w:val="16"/>
          <w:szCs w:val="16"/>
        </w:rPr>
        <w:softHyphen/>
        <w:t>бака, казенника пушки и патронных ящиков. Нельзя исключить и то, что оправку для верх</w:t>
      </w:r>
      <w:r w:rsidRPr="0084550E">
        <w:rPr>
          <w:rFonts w:ascii="Times New Roman" w:hAnsi="Times New Roman"/>
          <w:color w:val="000000" w:themeColor="text1"/>
          <w:sz w:val="16"/>
          <w:szCs w:val="16"/>
        </w:rPr>
        <w:softHyphen/>
        <w:t>него капота утилизировали, и пришлось де</w:t>
      </w:r>
      <w:r w:rsidRPr="0084550E">
        <w:rPr>
          <w:rFonts w:ascii="Times New Roman" w:hAnsi="Times New Roman"/>
          <w:color w:val="000000" w:themeColor="text1"/>
          <w:sz w:val="16"/>
          <w:szCs w:val="16"/>
        </w:rPr>
        <w:softHyphen/>
        <w:t>лать новую упрощенную болванку.</w:t>
      </w:r>
    </w:p>
    <w:p w14:paraId="02A4FEB1" w14:textId="77777777" w:rsidR="006209DD" w:rsidRPr="0084550E" w:rsidRDefault="006209D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Дальнейшего развития линейка ЛаГГ-3 с крупноклиберными пушками не получила. На изделие Нудельмана-Суранова «положил глаз» Александр Сергеевич Яковлев. В резуль</w:t>
      </w:r>
      <w:r w:rsidRPr="0084550E">
        <w:rPr>
          <w:rFonts w:ascii="Times New Roman" w:hAnsi="Times New Roman"/>
          <w:color w:val="000000" w:themeColor="text1"/>
          <w:sz w:val="16"/>
          <w:szCs w:val="16"/>
        </w:rPr>
        <w:softHyphen/>
        <w:t>тате вместо доведенной машины, способной эффективно бороться с бомбардировщиками и легкобронированными наземными целями, ВВС получили сырой самолет, якобы еще и пригодный для ведения боя с истребителями противника (23409).</w:t>
      </w:r>
    </w:p>
    <w:p w14:paraId="0ECB779D" w14:textId="77777777" w:rsidR="006209DD" w:rsidRPr="0084550E" w:rsidRDefault="006209DD" w:rsidP="0084550E">
      <w:pPr>
        <w:spacing w:after="0" w:line="240" w:lineRule="auto"/>
        <w:jc w:val="both"/>
        <w:rPr>
          <w:rFonts w:ascii="Times New Roman" w:hAnsi="Times New Roman"/>
          <w:color w:val="000000" w:themeColor="text1"/>
          <w:sz w:val="16"/>
          <w:szCs w:val="16"/>
        </w:rPr>
      </w:pPr>
    </w:p>
    <w:p w14:paraId="082614CF"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7F906DE" w14:textId="77777777" w:rsidR="00BB6316" w:rsidRPr="0084550E" w:rsidRDefault="00BB6316" w:rsidP="0084550E">
      <w:pPr>
        <w:pStyle w:val="Iauiue"/>
        <w:jc w:val="both"/>
        <w:rPr>
          <w:iCs/>
          <w:color w:val="000000" w:themeColor="text1"/>
          <w:sz w:val="16"/>
          <w:szCs w:val="16"/>
        </w:rPr>
      </w:pPr>
    </w:p>
    <w:p w14:paraId="1292EE8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проходил контрольные гос. испытания в НИИ ВВС двухместный Ил-2 N 1140 с АМ-38 30 завода. Полетный вес 6050 кг, скорость у земли 390, на границе высотности - 417 км/час (1867,8).</w:t>
      </w:r>
    </w:p>
    <w:p w14:paraId="29D69D1F" w14:textId="77777777" w:rsidR="00BB6316" w:rsidRPr="0084550E" w:rsidRDefault="00BB6316" w:rsidP="0084550E">
      <w:pPr>
        <w:pStyle w:val="Iauiue"/>
        <w:jc w:val="both"/>
        <w:rPr>
          <w:color w:val="000000" w:themeColor="text1"/>
          <w:sz w:val="16"/>
          <w:szCs w:val="16"/>
        </w:rPr>
      </w:pPr>
    </w:p>
    <w:p w14:paraId="5B9FA3CE" w14:textId="77777777" w:rsidR="00256175" w:rsidRPr="0084550E" w:rsidRDefault="0025617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ижевским заводом №74 Наркомата вооружения Первая партия орудий НС-37 в моторном варианте была сдана, а в следующем году начался их массовый выпуск — для штурмовиков Ил-2 было поставлено 2849 крыльевых пушек, а для истребителей Як-9Т — 1880 моторных. Боевое применение показало, что для борьбы с танками все же эффективнее бомбовое вооружение, и в 1944 году для штурмовиков сделали только 197 орудий, а для истребителей — 890. В 1945 году всех НС-37 было сдано 977 по серийному заказу, более тысячи пошло в резерв и на экспериментальные цели. Новосибирский завод Наркомата авиапромышленности №153 с марта 1943 по июль 1945 года выпустил 2748 «танковых» Як-9Т (22881).</w:t>
      </w:r>
    </w:p>
    <w:p w14:paraId="165BEA48" w14:textId="77777777" w:rsidR="00256175" w:rsidRPr="0084550E" w:rsidRDefault="00256175" w:rsidP="0084550E">
      <w:pPr>
        <w:spacing w:after="0" w:line="240" w:lineRule="auto"/>
        <w:jc w:val="both"/>
        <w:rPr>
          <w:rFonts w:ascii="Times New Roman" w:hAnsi="Times New Roman"/>
          <w:color w:val="000000" w:themeColor="text1"/>
          <w:sz w:val="16"/>
          <w:szCs w:val="16"/>
        </w:rPr>
      </w:pPr>
    </w:p>
    <w:p w14:paraId="2956787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года был подготовлен проект Приказа наркома Авиапрома:</w:t>
      </w:r>
    </w:p>
    <w:p w14:paraId="75575A2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Аэродром завода N 30 график сдачи готовых к бою самолетов за декабрь сорван.</w:t>
      </w:r>
    </w:p>
    <w:p w14:paraId="332A282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обеспечения сдачи готовых к бою самолетов по заводу N 30 приказываю:</w:t>
      </w:r>
    </w:p>
    <w:p w14:paraId="7352B9B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Завод N 89 на январь от ремонта самолетов Ил-2 освободить.</w:t>
      </w:r>
    </w:p>
    <w:p w14:paraId="47AC0DC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Обязать директора завода N 30 Шапиро передать заводу N 89 в течение января 1943 года по утвержденному мною графику со сборочного цеха полностью укомплектованных 100 самолетов, для отработки винтомоторной группы, облету и сдачи готовых к бою.</w:t>
      </w:r>
    </w:p>
    <w:p w14:paraId="2E9A6DC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3. Директору завода N 89 Кузину, не позднее 29 декабря с.г. представить на утверждение начальника 6-го гл. управления Карпова мероприятия, обеспечивающие безусловное выполнение заданной программы на январь.</w:t>
      </w:r>
    </w:p>
    <w:p w14:paraId="7572523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4. Обязать директора завода N 89 Кузина, при всех условиях, сдать в декабре с.г. готовых к бою 20 самолетов, полученных с завода N 30.</w:t>
      </w:r>
    </w:p>
    <w:p w14:paraId="3DCA046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5. Начальнику 6-го гл. управления Карпову обеспечить необходимую помощь по представленным заводом N 89 мероприятиям, за счет заводов 6-го гл. управления в г. Москве.</w:t>
      </w:r>
    </w:p>
    <w:p w14:paraId="0A17518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6. Обязать директора завода N 81 Филимончука обеспечить завод N 89 сжатым воздухом высокого давления, в потребном для завода количестве.</w:t>
      </w:r>
    </w:p>
    <w:p w14:paraId="3B9ED89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7. Начальнику 6-го гл. управления Карпову оформить договором стоимость работ, производимых заводом N 89, за счет завода N 30.</w:t>
      </w:r>
    </w:p>
    <w:p w14:paraId="57E910E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8. Обязать директора завода N 30, при всех условиях, сдать в январе не менее 300 самолетов, готовых к бою....(1685,138).</w:t>
      </w:r>
    </w:p>
    <w:p w14:paraId="233AFA50" w14:textId="77777777" w:rsidR="00BB6316" w:rsidRPr="0084550E" w:rsidRDefault="00BB6316" w:rsidP="0084550E">
      <w:pPr>
        <w:pStyle w:val="Iauiue"/>
        <w:jc w:val="both"/>
        <w:rPr>
          <w:color w:val="000000" w:themeColor="text1"/>
          <w:sz w:val="16"/>
          <w:szCs w:val="16"/>
        </w:rPr>
      </w:pPr>
    </w:p>
    <w:p w14:paraId="28A19AF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во время Средне-Донской операции ЮЗФ из-за нехватки истребителей против бомбардировщиков г С.А.Красовский, командующий 17ВА для прикрытия переднего края привлек Ил-2 (причем с 37 мм пушками?) и эшелонировал их по высоте в 3 яруса. Сбили 3 и якобы после этого пошли бомбить (501,245).</w:t>
      </w:r>
    </w:p>
    <w:p w14:paraId="5AC2CFA5" w14:textId="77777777" w:rsidR="00BB6316" w:rsidRPr="0084550E" w:rsidRDefault="00BB6316" w:rsidP="0084550E">
      <w:pPr>
        <w:pStyle w:val="Iauiue"/>
        <w:jc w:val="both"/>
        <w:rPr>
          <w:color w:val="000000" w:themeColor="text1"/>
          <w:sz w:val="16"/>
          <w:szCs w:val="16"/>
        </w:rPr>
      </w:pPr>
    </w:p>
    <w:p w14:paraId="7EA4C594"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В декабре 1942 был построен одноме</w:t>
      </w:r>
      <w:r w:rsidRPr="0084550E">
        <w:rPr>
          <w:color w:val="000000" w:themeColor="text1"/>
          <w:sz w:val="16"/>
          <w:szCs w:val="16"/>
        </w:rPr>
        <w:softHyphen/>
        <w:t>стный вариант Су-6 с мотором М-71Ф (5011).</w:t>
      </w:r>
    </w:p>
    <w:p w14:paraId="123CBA67" w14:textId="77777777" w:rsidR="00BB6316" w:rsidRPr="0084550E" w:rsidRDefault="00BB6316" w:rsidP="0084550E">
      <w:pPr>
        <w:pStyle w:val="Iauiue"/>
        <w:tabs>
          <w:tab w:val="left" w:pos="11199"/>
        </w:tabs>
        <w:jc w:val="both"/>
        <w:rPr>
          <w:color w:val="000000" w:themeColor="text1"/>
          <w:sz w:val="16"/>
          <w:szCs w:val="16"/>
        </w:rPr>
      </w:pPr>
    </w:p>
    <w:p w14:paraId="3EC7A9C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был готов отчет о гос. испытаниях одноместного Су-6 (СА) и по его рекомендациям на машину поставили М-71Ф и 2х37 мм пушки ОКБ-16 и сделали самолет двухместным (1454,62).</w:t>
      </w:r>
    </w:p>
    <w:p w14:paraId="0CCA1A02" w14:textId="77777777" w:rsidR="00BB6316" w:rsidRPr="0084550E" w:rsidRDefault="00BB6316" w:rsidP="0084550E">
      <w:pPr>
        <w:pStyle w:val="Iauiue"/>
        <w:jc w:val="both"/>
        <w:rPr>
          <w:color w:val="000000" w:themeColor="text1"/>
          <w:sz w:val="16"/>
          <w:szCs w:val="16"/>
        </w:rPr>
      </w:pPr>
    </w:p>
    <w:p w14:paraId="40546DD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был построен первый штурмовик Су-6 с крупнокалиберными пушками, но с мотором М-71Ф. Однако на испытания не передавался, так как в начале января 1943 г. П.О.Сухой предъявил эскизный проект модифицированного штурмовика Су-б М-71Ф (С2А) уже в двухместном варианте (по опыту войны) (9649).</w:t>
      </w:r>
    </w:p>
    <w:p w14:paraId="02074E11" w14:textId="77777777" w:rsidR="00BB6316" w:rsidRPr="0084550E" w:rsidRDefault="00BB6316" w:rsidP="0084550E">
      <w:pPr>
        <w:pStyle w:val="Iauiue"/>
        <w:jc w:val="both"/>
        <w:rPr>
          <w:color w:val="000000" w:themeColor="text1"/>
          <w:sz w:val="16"/>
          <w:szCs w:val="16"/>
        </w:rPr>
      </w:pPr>
    </w:p>
    <w:p w14:paraId="5CF3E880" w14:textId="77777777" w:rsidR="00256175" w:rsidRPr="0084550E" w:rsidRDefault="00256175"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декабре 1942 г. был построен первый Су-6 из июльского задела по фю</w:t>
      </w:r>
      <w:r w:rsidRPr="0084550E">
        <w:rPr>
          <w:rFonts w:ascii="Times New Roman" w:hAnsi="Times New Roman" w:cs="Times New Roman"/>
          <w:color w:val="000000" w:themeColor="text1"/>
          <w:sz w:val="16"/>
          <w:szCs w:val="16"/>
        </w:rPr>
        <w:softHyphen/>
        <w:t>зеляжам, центропланам и агрегатам с крупнокалиберными пушками и мотором М-71ф. На испытания самолет не передавался, так как в начале января 1943 г. Сухой предъявил эскизный про</w:t>
      </w:r>
      <w:r w:rsidRPr="0084550E">
        <w:rPr>
          <w:rFonts w:ascii="Times New Roman" w:hAnsi="Times New Roman" w:cs="Times New Roman"/>
          <w:color w:val="000000" w:themeColor="text1"/>
          <w:sz w:val="16"/>
          <w:szCs w:val="16"/>
        </w:rPr>
        <w:softHyphen/>
        <w:t>ект двухместного (по опыту войны) Су-6 М-71ф (заводское обозначение С2А) (19846).</w:t>
      </w:r>
    </w:p>
    <w:p w14:paraId="142B4F71" w14:textId="77777777" w:rsidR="00256175" w:rsidRPr="0084550E" w:rsidRDefault="00256175" w:rsidP="0084550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6D4A9E0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были закочены работы по уста</w:t>
      </w:r>
      <w:r w:rsidRPr="0084550E">
        <w:rPr>
          <w:rFonts w:ascii="Times New Roman" w:hAnsi="Times New Roman"/>
          <w:color w:val="000000" w:themeColor="text1"/>
          <w:sz w:val="16"/>
          <w:szCs w:val="16"/>
        </w:rPr>
        <w:softHyphen/>
        <w:t>новке на Су-6 крупнокалиберных пушек и мотора М-71ф, форсирован</w:t>
      </w:r>
      <w:r w:rsidRPr="0084550E">
        <w:rPr>
          <w:rFonts w:ascii="Times New Roman" w:hAnsi="Times New Roman"/>
          <w:color w:val="000000" w:themeColor="text1"/>
          <w:sz w:val="16"/>
          <w:szCs w:val="16"/>
        </w:rPr>
        <w:softHyphen/>
        <w:t>ного до 2200 л.с. на взлетном режи</w:t>
      </w:r>
      <w:r w:rsidRPr="0084550E">
        <w:rPr>
          <w:rFonts w:ascii="Times New Roman" w:hAnsi="Times New Roman"/>
          <w:color w:val="000000" w:themeColor="text1"/>
          <w:sz w:val="16"/>
          <w:szCs w:val="16"/>
        </w:rPr>
        <w:softHyphen/>
        <w:t>ме, однако самолет на испы</w:t>
      </w:r>
      <w:r w:rsidRPr="0084550E">
        <w:rPr>
          <w:rFonts w:ascii="Times New Roman" w:hAnsi="Times New Roman"/>
          <w:color w:val="000000" w:themeColor="text1"/>
          <w:sz w:val="16"/>
          <w:szCs w:val="16"/>
        </w:rPr>
        <w:softHyphen/>
        <w:t>тания не передавался, так как в на</w:t>
      </w:r>
      <w:r w:rsidRPr="0084550E">
        <w:rPr>
          <w:rFonts w:ascii="Times New Roman" w:hAnsi="Times New Roman"/>
          <w:color w:val="000000" w:themeColor="text1"/>
          <w:sz w:val="16"/>
          <w:szCs w:val="16"/>
        </w:rPr>
        <w:softHyphen/>
        <w:t>чале января 1943 г. Сухой предста</w:t>
      </w:r>
      <w:r w:rsidRPr="0084550E">
        <w:rPr>
          <w:rFonts w:ascii="Times New Roman" w:hAnsi="Times New Roman"/>
          <w:color w:val="000000" w:themeColor="text1"/>
          <w:sz w:val="16"/>
          <w:szCs w:val="16"/>
        </w:rPr>
        <w:softHyphen/>
        <w:t>вил эскизный проект двухместного варианта Су-6 с М-71ф. Проект по</w:t>
      </w:r>
      <w:r w:rsidRPr="0084550E">
        <w:rPr>
          <w:rFonts w:ascii="Times New Roman" w:hAnsi="Times New Roman"/>
          <w:color w:val="000000" w:themeColor="text1"/>
          <w:sz w:val="16"/>
          <w:szCs w:val="16"/>
        </w:rPr>
        <w:softHyphen/>
        <w:t>лучил одобрение у военных, и 20 января с небольшими замечаниями в части улучшения бронирования был утвержден (11426).</w:t>
      </w:r>
    </w:p>
    <w:p w14:paraId="629DEAD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F47C2D3" w14:textId="435CDAA2" w:rsidR="00964D78" w:rsidRPr="0084550E" w:rsidRDefault="00964D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был построен Су-6 с двумя пушками калибра 37</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мм и форсированным мотором М-71ф (1850/2200 л.</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 но на испытания не передавался, так как уже требовался двухместный вариант с воздушным стрелком. Штурмовик оперативно переделали, и к концу августа 1943 года он с успехом прошел государственные испытания.</w:t>
      </w:r>
    </w:p>
    <w:p w14:paraId="5F0A0EBD" w14:textId="0D73A2D9" w:rsidR="00964D78" w:rsidRPr="0084550E" w:rsidRDefault="00964D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определяющим летно-тактическим данным Су-6 М-71ф значительно превосходил серийный двухместный Ил-2 АМ-38ф: по максимальной скорости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107–146</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по вертикальному маневру</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в 1,6–1,9 раза, по дальности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на 353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(при скорости полета 349</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против 292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км/ч у Ил-2).</w:t>
      </w:r>
    </w:p>
    <w:p w14:paraId="1FE44CB1" w14:textId="7DBB8C8C" w:rsidR="00964D78" w:rsidRPr="0084550E" w:rsidRDefault="00964D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Самолет обладал хорошими характеристиками устойчивости и управляемости во всем диапазоне рабочих высот и скоростей, был прост и приятен в пилотировании. Крыло Су-6 оборудовалось мощной механизацией (автоматические предкрылки и щитки типа Шренк), повышающей устойчивость самолета при маневрировании на больших углах атаки. Взлетные качества были практически одинаковыми с Ил-2. Посадка по сложности считалась выше средней. По системе живучести самолет оценивался выше Ил-2. Бронекорпус надежно защищал от пуль калибра 12,7</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мм и осколков зенитных снарядов. Бронестекло на блистере и броненадголовник воздушного стрелка, что «дает возможность более решительно и уверенно отражать атаки противника». Имелась отработанная система заполнения бензобаков нейтральными газами от выхлопа мотора и дублированное управление рулем высоты и направления.</w:t>
      </w:r>
    </w:p>
    <w:p w14:paraId="145EE896" w14:textId="77777777" w:rsidR="00964D78" w:rsidRPr="0084550E" w:rsidRDefault="00964D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Су-6 состояло из двух 37-мм пушек 11 (90 патронов), 2 ШКАС (1400 патронов), 6 РО-132 (или РО-82) и оборонительного пулемета УБТ в блистерной установке БЛУБ.</w:t>
      </w:r>
    </w:p>
    <w:p w14:paraId="180D8482" w14:textId="6EF22329" w:rsidR="00964D78" w:rsidRPr="0084550E" w:rsidRDefault="00964D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 допускалась подвеска до 600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бомб (в перегрузку). Осколочных и зажигательных бомб калибром от 2,5 до 25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и химампул в кассетах мелких бомб можно было загрузить до 400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Основным вариантом считалась загрузка 200-кг бомб внутри фюзеляжа.</w:t>
      </w:r>
    </w:p>
    <w:p w14:paraId="59A123AD" w14:textId="77777777" w:rsidR="00964D78" w:rsidRPr="0084550E" w:rsidRDefault="00964D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отличие от Ил-2, на Су-6 пушки 11 П (в серии НС-37) размещались ближе к оси самолета, что в совокупности с более высоким запасом устойчивости штурмовика обеспечивало меньшее рассеивание при стрельбе в воздухе. Эффективность стрельбы по малоразмерным целям существенно повысилась.</w:t>
      </w:r>
    </w:p>
    <w:p w14:paraId="15E28362" w14:textId="77777777" w:rsidR="00964D78" w:rsidRPr="0084550E" w:rsidRDefault="00964D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Судя по документам, НИИ ВВС и руководство ВВС КА отчетливо понимали, что Су-6 М-71ф является именно тем ударным самолетом, которого недостает в системе вооружений ВВС. По их мнению, возможности для постановки в серию мотора М-71ф и самолета Су-6 с ним у НКАП имелись.</w:t>
      </w:r>
    </w:p>
    <w:p w14:paraId="2DD710C8" w14:textId="45469F1A" w:rsidR="00964D78" w:rsidRPr="0084550E" w:rsidRDefault="00964D7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Военные предлагали снять с серийного производства на московском 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30 противотанковый вариант штурмовика Ил-2 с пушками 11 П, как не оправдавшего надежд, запустив вместо него в серию Су-6 М-71ф. При этом некоторое снижение темпов поступления самолетов Ил-2 в строевые части командование ВВС КА нисколько не пугало, так как к этому времени в резерве и на базах хранения было накоплено столько Ил-2, что ими можно было восполнить любые возможные потери штурмовиков на фронте (17490).</w:t>
      </w:r>
    </w:p>
    <w:p w14:paraId="2EAB9BC1" w14:textId="77777777" w:rsidR="00964D78" w:rsidRPr="0084550E" w:rsidRDefault="00964D78" w:rsidP="0084550E">
      <w:pPr>
        <w:spacing w:after="0" w:line="240" w:lineRule="auto"/>
        <w:jc w:val="both"/>
        <w:rPr>
          <w:rFonts w:ascii="Times New Roman" w:eastAsia="Times New Roman" w:hAnsi="Times New Roman"/>
          <w:color w:val="000000" w:themeColor="text1"/>
          <w:sz w:val="16"/>
          <w:szCs w:val="16"/>
          <w:lang w:eastAsia="ru-RU"/>
        </w:rPr>
      </w:pPr>
    </w:p>
    <w:p w14:paraId="0882FF74" w14:textId="77777777" w:rsidR="00964D78" w:rsidRPr="0084550E" w:rsidRDefault="00964D7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декабре 1942 г. первый штурмовик Су-6 с 37-мм пушками и с мотором М-71ф был построен. Однако на испытания не передавался, так как в на</w:t>
      </w:r>
      <w:r w:rsidRPr="0084550E">
        <w:rPr>
          <w:color w:val="000000" w:themeColor="text1"/>
          <w:sz w:val="16"/>
          <w:szCs w:val="16"/>
        </w:rPr>
        <w:softHyphen/>
        <w:t>чале января 1943 г. П. О. Сухой предъявил эскиз</w:t>
      </w:r>
      <w:r w:rsidRPr="0084550E">
        <w:rPr>
          <w:color w:val="000000" w:themeColor="text1"/>
          <w:sz w:val="16"/>
          <w:szCs w:val="16"/>
        </w:rPr>
        <w:softHyphen/>
        <w:t>ный проект модифицированного штурмовика Су-6 М-71ф (заводское обозначение С2А) уже в двух</w:t>
      </w:r>
      <w:r w:rsidRPr="0084550E">
        <w:rPr>
          <w:color w:val="000000" w:themeColor="text1"/>
          <w:sz w:val="16"/>
          <w:szCs w:val="16"/>
        </w:rPr>
        <w:softHyphen/>
        <w:t>местном варианте (по опыту войны). Этот самолет был построен и к концу августа 1943 г. успешно прошел государственные испытания, но по ряду субъективных и объективных причин в серийное производство не запускался, хотя военные и на</w:t>
      </w:r>
      <w:r w:rsidRPr="0084550E">
        <w:rPr>
          <w:color w:val="000000" w:themeColor="text1"/>
          <w:sz w:val="16"/>
          <w:szCs w:val="16"/>
        </w:rPr>
        <w:softHyphen/>
        <w:t>стаивали, даже в ущерб планам выпуска самоле</w:t>
      </w:r>
      <w:r w:rsidRPr="0084550E">
        <w:rPr>
          <w:color w:val="000000" w:themeColor="text1"/>
          <w:sz w:val="16"/>
          <w:szCs w:val="16"/>
        </w:rPr>
        <w:softHyphen/>
        <w:t>тов Ил-2 (17500).</w:t>
      </w:r>
    </w:p>
    <w:p w14:paraId="248EAB6E" w14:textId="77777777" w:rsidR="00964D78" w:rsidRPr="0084550E" w:rsidRDefault="00964D78" w:rsidP="0084550E">
      <w:pPr>
        <w:pStyle w:val="12a"/>
        <w:shd w:val="clear" w:color="auto" w:fill="auto"/>
        <w:spacing w:after="0" w:line="240" w:lineRule="auto"/>
        <w:jc w:val="both"/>
        <w:rPr>
          <w:color w:val="000000" w:themeColor="text1"/>
          <w:sz w:val="16"/>
          <w:szCs w:val="16"/>
        </w:rPr>
      </w:pPr>
    </w:p>
    <w:p w14:paraId="10536DD6" w14:textId="77777777" w:rsidR="00712ECF" w:rsidRPr="0084550E" w:rsidRDefault="00712ECF"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В декабре 1942 г. был построен первый штурмовик Су-6 с крупнокалиберными пушками, но с мотором М-71Ф, Однако на испытания не передавался, так как в начале января 1943 г. П. О. Сухой предъявил эскизный проект модифицированного штурмовика Су-6 М-71Ф (С2А) уже в двухместном варианте (по опыту войны) (19188).</w:t>
      </w:r>
    </w:p>
    <w:p w14:paraId="6BA95A2B" w14:textId="77777777" w:rsidR="00712ECF" w:rsidRPr="0084550E" w:rsidRDefault="00712ECF" w:rsidP="0084550E">
      <w:pPr>
        <w:pStyle w:val="ae"/>
        <w:shd w:val="clear" w:color="auto" w:fill="FFFFFF"/>
        <w:spacing w:before="0" w:after="0"/>
        <w:jc w:val="both"/>
        <w:textAlignment w:val="baseline"/>
        <w:rPr>
          <w:color w:val="000000" w:themeColor="text1"/>
          <w:sz w:val="16"/>
          <w:szCs w:val="16"/>
        </w:rPr>
      </w:pPr>
    </w:p>
    <w:p w14:paraId="0CDBAD57" w14:textId="77777777" w:rsidR="00041D75" w:rsidRPr="0077585D" w:rsidRDefault="00041D75" w:rsidP="00041D7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был построен первый штурмовик Су-6 с крупнокалиберными пушками, но с мотором М-71Ф, Однако на испытания не передавался, так как в начале января 1943 г. П. О. Сухой предъявил эскизный проект модифицированного штурмовика Су-6 М-71Ф (С2А) уже в двухместном варианте (по опыту войны) (25388).</w:t>
      </w:r>
    </w:p>
    <w:p w14:paraId="62958BAA" w14:textId="77777777" w:rsidR="00041D75" w:rsidRPr="0077585D" w:rsidRDefault="00041D75" w:rsidP="00041D75">
      <w:pPr>
        <w:spacing w:after="0" w:line="240" w:lineRule="auto"/>
        <w:jc w:val="both"/>
        <w:rPr>
          <w:rFonts w:ascii="Times New Roman" w:hAnsi="Times New Roman"/>
          <w:color w:val="0070C0"/>
          <w:sz w:val="16"/>
          <w:szCs w:val="16"/>
        </w:rPr>
      </w:pPr>
    </w:p>
    <w:p w14:paraId="5AF522FF" w14:textId="77777777" w:rsidR="00712ECF" w:rsidRPr="0084550E" w:rsidRDefault="00712EC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декабре 1942 г в конструкторском бюро завершили инициативную работу - эскизный проект самолета ББ с мотором М-71Ф (2200 л.е.). Машина имела длину 10,7 м. размах крыла 15,0 м и его пло</w:t>
      </w:r>
      <w:r w:rsidRPr="0084550E">
        <w:rPr>
          <w:rFonts w:ascii="Times New Roman" w:cs="Times New Roman"/>
          <w:color w:val="000000" w:themeColor="text1"/>
          <w:spacing w:val="0"/>
        </w:rPr>
        <w:softHyphen/>
        <w:t>щадь 32,0 м</w:t>
      </w:r>
      <w:r w:rsidRPr="0084550E">
        <w:rPr>
          <w:rFonts w:ascii="Times New Roman" w:cs="Times New Roman"/>
          <w:color w:val="000000" w:themeColor="text1"/>
          <w:spacing w:val="0"/>
          <w:vertAlign w:val="superscript"/>
        </w:rPr>
        <w:t>3</w:t>
      </w:r>
      <w:r w:rsidRPr="0084550E">
        <w:rPr>
          <w:rFonts w:ascii="Times New Roman" w:cs="Times New Roman"/>
          <w:color w:val="000000" w:themeColor="text1"/>
          <w:spacing w:val="0"/>
        </w:rPr>
        <w:t xml:space="preserve"> Вес пустого самолета оце</w:t>
      </w:r>
      <w:r w:rsidRPr="0084550E">
        <w:rPr>
          <w:rFonts w:ascii="Times New Roman" w:cs="Times New Roman"/>
          <w:color w:val="000000" w:themeColor="text1"/>
          <w:spacing w:val="0"/>
        </w:rPr>
        <w:softHyphen/>
        <w:t>нивался в 3900 кг, полетный - в 5650 кг. По расчетам, максимальная скорость у земли равнялась 490 км/ч, а на высоте 4600 м - 560 км/ч. Время набора 5000 м получалось 7,90 мин, практический пото- пок - 10 000 м Нормальная дальность - 1000 км, длина разбега - 325 м. Однако данный эскизный проект на рассмотрение в вышестоящие организа</w:t>
      </w:r>
      <w:r w:rsidRPr="0084550E">
        <w:rPr>
          <w:rFonts w:ascii="Times New Roman" w:cs="Times New Roman"/>
          <w:color w:val="000000" w:themeColor="text1"/>
          <w:spacing w:val="0"/>
        </w:rPr>
        <w:softHyphen/>
        <w:t>ции не передавался (19102).</w:t>
      </w:r>
    </w:p>
    <w:p w14:paraId="094C88C0" w14:textId="77777777" w:rsidR="00712ECF" w:rsidRPr="0084550E" w:rsidRDefault="00712ECF" w:rsidP="0084550E">
      <w:pPr>
        <w:spacing w:after="0" w:line="240" w:lineRule="auto"/>
        <w:jc w:val="both"/>
        <w:rPr>
          <w:rFonts w:ascii="Times New Roman" w:hAnsi="Times New Roman"/>
          <w:color w:val="000000" w:themeColor="text1"/>
          <w:sz w:val="16"/>
          <w:szCs w:val="16"/>
        </w:rPr>
      </w:pPr>
    </w:p>
    <w:p w14:paraId="681F9828"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в конструкторском бюро П.О.С. завершили инициативную работу - эскизный проект самолета ББ с мотором М-71Ф (2200 л.с.). Машина имела длину 10,7 м. размах крыла 15,0 м и его пло</w:t>
      </w:r>
      <w:r w:rsidRPr="0077585D">
        <w:rPr>
          <w:rFonts w:ascii="Times New Roman" w:hAnsi="Times New Roman"/>
          <w:color w:val="0070C0"/>
          <w:sz w:val="16"/>
          <w:szCs w:val="16"/>
        </w:rPr>
        <w:softHyphen/>
        <w:t>щадь 32,0 м’. Вес пустого самолета оце</w:t>
      </w:r>
      <w:r w:rsidRPr="0077585D">
        <w:rPr>
          <w:rFonts w:ascii="Times New Roman" w:hAnsi="Times New Roman"/>
          <w:color w:val="0070C0"/>
          <w:sz w:val="16"/>
          <w:szCs w:val="16"/>
        </w:rPr>
        <w:softHyphen/>
        <w:t>нивался в 3900 кг, полетный - в 5650 кг. По расчетам, максимальная скорость у земли равнялась 490 км/ч, а на высоте</w:t>
      </w:r>
    </w:p>
    <w:p w14:paraId="1F1D2ABF"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4600 м - 560 км/ч. Время набора 5000 м получалось 7,90 мин, практический пото</w:t>
      </w:r>
      <w:r w:rsidRPr="0077585D">
        <w:rPr>
          <w:rFonts w:ascii="Times New Roman" w:hAnsi="Times New Roman"/>
          <w:color w:val="0070C0"/>
          <w:sz w:val="16"/>
          <w:szCs w:val="16"/>
        </w:rPr>
        <w:softHyphen/>
        <w:t>лок - 10 000 м. Нормальная дальность - 1000 км, длина разбега - 325 м (24941).</w:t>
      </w:r>
    </w:p>
    <w:p w14:paraId="3CFDB0A9" w14:textId="77777777" w:rsidR="008B17A1" w:rsidRPr="0077585D" w:rsidRDefault="008B17A1" w:rsidP="008B17A1">
      <w:pPr>
        <w:spacing w:after="0" w:line="240" w:lineRule="auto"/>
        <w:jc w:val="both"/>
        <w:rPr>
          <w:rFonts w:ascii="Times New Roman" w:hAnsi="Times New Roman"/>
          <w:color w:val="0070C0"/>
          <w:sz w:val="16"/>
          <w:szCs w:val="16"/>
        </w:rPr>
      </w:pPr>
    </w:p>
    <w:p w14:paraId="27A44811" w14:textId="77777777" w:rsidR="00041D75" w:rsidRPr="0084550E" w:rsidRDefault="00041D75" w:rsidP="00041D75">
      <w:pPr>
        <w:pStyle w:val="Iauiue"/>
        <w:jc w:val="both"/>
        <w:rPr>
          <w:color w:val="000000" w:themeColor="text1"/>
          <w:sz w:val="16"/>
          <w:szCs w:val="16"/>
        </w:rPr>
      </w:pPr>
      <w:r w:rsidRPr="0084550E">
        <w:rPr>
          <w:color w:val="000000" w:themeColor="text1"/>
          <w:sz w:val="16"/>
          <w:szCs w:val="16"/>
        </w:rPr>
        <w:t>В декабре 1942 в ОКБ П.О.С. был разработан проект ББ с М-71 Ф (1454,54).</w:t>
      </w:r>
    </w:p>
    <w:p w14:paraId="646D748A" w14:textId="77777777" w:rsidR="00041D75" w:rsidRPr="0084550E" w:rsidRDefault="00041D75" w:rsidP="00041D75">
      <w:pPr>
        <w:pStyle w:val="Iauiue"/>
        <w:jc w:val="both"/>
        <w:rPr>
          <w:color w:val="000000" w:themeColor="text1"/>
          <w:sz w:val="16"/>
          <w:szCs w:val="16"/>
        </w:rPr>
      </w:pPr>
    </w:p>
    <w:p w14:paraId="561CAD18" w14:textId="77777777" w:rsidR="00041D75" w:rsidRPr="0084550E" w:rsidRDefault="00041D75" w:rsidP="00041D75">
      <w:pPr>
        <w:pStyle w:val="a3"/>
        <w:rPr>
          <w:color w:val="000000" w:themeColor="text1"/>
          <w:lang w:val="ru-RU"/>
        </w:rPr>
      </w:pPr>
      <w:r w:rsidRPr="0084550E">
        <w:rPr>
          <w:color w:val="000000" w:themeColor="text1"/>
          <w:lang w:val="ru-RU"/>
        </w:rPr>
        <w:t>В декабре 1942 г. специалисты КБ П.О. Сухого завершили инициативную работу - эскизный проект самолёта «ББ» с мотором М-71 Ф мощностью 2200 л.с.</w:t>
      </w:r>
    </w:p>
    <w:p w14:paraId="25295F31" w14:textId="77777777" w:rsidR="00041D75" w:rsidRPr="0084550E" w:rsidRDefault="00041D75" w:rsidP="00041D75">
      <w:pPr>
        <w:pStyle w:val="a3"/>
        <w:rPr>
          <w:color w:val="000000" w:themeColor="text1"/>
          <w:lang w:val="ru-RU"/>
        </w:rPr>
      </w:pPr>
      <w:r w:rsidRPr="0084550E">
        <w:rPr>
          <w:color w:val="000000" w:themeColor="text1"/>
          <w:lang w:val="ru-RU"/>
        </w:rPr>
        <w:t>Основные расчётные данные самолёта ББ М-71 Ф:</w:t>
      </w:r>
    </w:p>
    <w:p w14:paraId="3F359CBD" w14:textId="77777777" w:rsidR="00041D75" w:rsidRPr="0084550E" w:rsidRDefault="00041D75" w:rsidP="00041D75">
      <w:pPr>
        <w:pStyle w:val="a3"/>
        <w:tabs>
          <w:tab w:val="left" w:pos="4794"/>
        </w:tabs>
        <w:rPr>
          <w:color w:val="000000" w:themeColor="text1"/>
          <w:lang w:val="ru-RU"/>
        </w:rPr>
      </w:pPr>
      <w:r w:rsidRPr="0084550E">
        <w:rPr>
          <w:color w:val="000000" w:themeColor="text1"/>
          <w:lang w:val="ru-RU"/>
        </w:rPr>
        <w:t>Длина самолёта, мм</w:t>
      </w:r>
      <w:r w:rsidRPr="0084550E">
        <w:rPr>
          <w:color w:val="000000" w:themeColor="text1"/>
          <w:lang w:val="ru-RU"/>
        </w:rPr>
        <w:tab/>
        <w:t>- 10700</w:t>
      </w:r>
    </w:p>
    <w:p w14:paraId="06CAD282" w14:textId="77777777" w:rsidR="00041D75" w:rsidRPr="0084550E" w:rsidRDefault="00041D75" w:rsidP="00041D75">
      <w:pPr>
        <w:pStyle w:val="a3"/>
        <w:tabs>
          <w:tab w:val="left" w:pos="4779"/>
        </w:tabs>
        <w:rPr>
          <w:color w:val="000000" w:themeColor="text1"/>
          <w:lang w:val="ru-RU"/>
        </w:rPr>
      </w:pPr>
      <w:r w:rsidRPr="0084550E">
        <w:rPr>
          <w:color w:val="000000" w:themeColor="text1"/>
          <w:lang w:val="ru-RU"/>
        </w:rPr>
        <w:t>Размах крыла, мм</w:t>
      </w:r>
      <w:r w:rsidRPr="0084550E">
        <w:rPr>
          <w:color w:val="000000" w:themeColor="text1"/>
          <w:lang w:val="ru-RU"/>
        </w:rPr>
        <w:tab/>
        <w:t>- 1 5000</w:t>
      </w:r>
    </w:p>
    <w:p w14:paraId="2DFA8285" w14:textId="77777777" w:rsidR="00041D75" w:rsidRPr="0084550E" w:rsidRDefault="00041D75" w:rsidP="00041D75">
      <w:pPr>
        <w:pStyle w:val="a3"/>
        <w:tabs>
          <w:tab w:val="left" w:pos="4779"/>
        </w:tabs>
        <w:rPr>
          <w:color w:val="000000" w:themeColor="text1"/>
          <w:lang w:val="ru-RU"/>
        </w:rPr>
      </w:pPr>
      <w:r w:rsidRPr="0084550E">
        <w:rPr>
          <w:color w:val="000000" w:themeColor="text1"/>
          <w:lang w:val="ru-RU"/>
        </w:rPr>
        <w:t>Площадь крыла, м</w:t>
      </w:r>
      <w:r w:rsidRPr="0084550E">
        <w:rPr>
          <w:color w:val="000000" w:themeColor="text1"/>
          <w:vertAlign w:val="superscript"/>
          <w:lang w:val="ru-RU"/>
        </w:rPr>
        <w:t>2</w:t>
      </w:r>
      <w:r w:rsidRPr="0084550E">
        <w:rPr>
          <w:color w:val="000000" w:themeColor="text1"/>
          <w:lang w:val="ru-RU"/>
        </w:rPr>
        <w:tab/>
        <w:t>- 32,0</w:t>
      </w:r>
    </w:p>
    <w:p w14:paraId="7E6DF21E" w14:textId="77777777" w:rsidR="00041D75" w:rsidRPr="0084550E" w:rsidRDefault="00041D75" w:rsidP="00041D75">
      <w:pPr>
        <w:pStyle w:val="a3"/>
        <w:tabs>
          <w:tab w:val="left" w:pos="4784"/>
        </w:tabs>
        <w:rPr>
          <w:color w:val="000000" w:themeColor="text1"/>
          <w:lang w:val="ru-RU"/>
        </w:rPr>
      </w:pPr>
      <w:r w:rsidRPr="0084550E">
        <w:rPr>
          <w:color w:val="000000" w:themeColor="text1"/>
          <w:lang w:val="ru-RU"/>
        </w:rPr>
        <w:t>Масса пустого самолёта, кг:</w:t>
      </w:r>
      <w:r w:rsidRPr="0084550E">
        <w:rPr>
          <w:color w:val="000000" w:themeColor="text1"/>
          <w:lang w:val="ru-RU"/>
        </w:rPr>
        <w:tab/>
        <w:t>- 3900</w:t>
      </w:r>
    </w:p>
    <w:p w14:paraId="5AEE65E1" w14:textId="77777777" w:rsidR="00041D75" w:rsidRPr="0084550E" w:rsidRDefault="00041D75" w:rsidP="00041D75">
      <w:pPr>
        <w:pStyle w:val="a3"/>
        <w:tabs>
          <w:tab w:val="left" w:pos="4779"/>
        </w:tabs>
        <w:rPr>
          <w:color w:val="000000" w:themeColor="text1"/>
          <w:lang w:val="ru-RU"/>
        </w:rPr>
      </w:pPr>
      <w:r w:rsidRPr="0084550E">
        <w:rPr>
          <w:color w:val="000000" w:themeColor="text1"/>
          <w:lang w:val="ru-RU"/>
        </w:rPr>
        <w:t>Полётная масса, кг</w:t>
      </w:r>
      <w:r w:rsidRPr="0084550E">
        <w:rPr>
          <w:color w:val="000000" w:themeColor="text1"/>
          <w:lang w:val="ru-RU"/>
        </w:rPr>
        <w:tab/>
        <w:t>- 5650 Максимальная скорость, км/ч:</w:t>
      </w:r>
    </w:p>
    <w:p w14:paraId="06C741AF" w14:textId="77777777" w:rsidR="00041D75" w:rsidRPr="0084550E" w:rsidRDefault="00041D75" w:rsidP="00041D75">
      <w:pPr>
        <w:pStyle w:val="a3"/>
        <w:widowControl/>
        <w:numPr>
          <w:ilvl w:val="0"/>
          <w:numId w:val="36"/>
        </w:numPr>
        <w:tabs>
          <w:tab w:val="left" w:pos="949"/>
          <w:tab w:val="left" w:pos="4784"/>
        </w:tabs>
        <w:autoSpaceDE/>
        <w:autoSpaceDN/>
        <w:adjustRightInd/>
        <w:rPr>
          <w:color w:val="000000" w:themeColor="text1"/>
        </w:rPr>
      </w:pPr>
      <w:r w:rsidRPr="0084550E">
        <w:rPr>
          <w:color w:val="000000" w:themeColor="text1"/>
        </w:rPr>
        <w:t>у земли</w:t>
      </w:r>
      <w:r w:rsidRPr="0084550E">
        <w:rPr>
          <w:color w:val="000000" w:themeColor="text1"/>
        </w:rPr>
        <w:tab/>
        <w:t>- 490</w:t>
      </w:r>
    </w:p>
    <w:p w14:paraId="252F7AFE" w14:textId="77777777" w:rsidR="00041D75" w:rsidRPr="0084550E" w:rsidRDefault="00041D75" w:rsidP="00041D75">
      <w:pPr>
        <w:pStyle w:val="a3"/>
        <w:widowControl/>
        <w:numPr>
          <w:ilvl w:val="0"/>
          <w:numId w:val="36"/>
        </w:numPr>
        <w:tabs>
          <w:tab w:val="left" w:pos="978"/>
          <w:tab w:val="left" w:pos="4803"/>
        </w:tabs>
        <w:autoSpaceDE/>
        <w:autoSpaceDN/>
        <w:adjustRightInd/>
        <w:rPr>
          <w:color w:val="000000" w:themeColor="text1"/>
        </w:rPr>
      </w:pPr>
      <w:r w:rsidRPr="0084550E">
        <w:rPr>
          <w:color w:val="000000" w:themeColor="text1"/>
        </w:rPr>
        <w:t>на высоте 4600 м</w:t>
      </w:r>
      <w:r w:rsidRPr="0084550E">
        <w:rPr>
          <w:color w:val="000000" w:themeColor="text1"/>
        </w:rPr>
        <w:tab/>
        <w:t>- 560</w:t>
      </w:r>
    </w:p>
    <w:p w14:paraId="298E2064" w14:textId="77777777" w:rsidR="00041D75" w:rsidRPr="0084550E" w:rsidRDefault="00041D75" w:rsidP="00041D75">
      <w:pPr>
        <w:pStyle w:val="a3"/>
        <w:tabs>
          <w:tab w:val="left" w:pos="978"/>
          <w:tab w:val="left" w:pos="4803"/>
        </w:tabs>
        <w:rPr>
          <w:color w:val="000000" w:themeColor="text1"/>
          <w:lang w:val="ru-RU"/>
        </w:rPr>
      </w:pPr>
      <w:r w:rsidRPr="0084550E">
        <w:rPr>
          <w:color w:val="000000" w:themeColor="text1"/>
          <w:lang w:val="ru-RU"/>
        </w:rPr>
        <w:t>Время набора высоты 5000 м, мин.</w:t>
      </w:r>
      <w:r w:rsidRPr="0084550E">
        <w:rPr>
          <w:color w:val="000000" w:themeColor="text1"/>
          <w:lang w:val="ru-RU"/>
        </w:rPr>
        <w:tab/>
        <w:t>- 7,0</w:t>
      </w:r>
    </w:p>
    <w:p w14:paraId="4C7D660F" w14:textId="77777777" w:rsidR="00041D75" w:rsidRPr="0084550E" w:rsidRDefault="00041D75" w:rsidP="00041D75">
      <w:pPr>
        <w:pStyle w:val="a3"/>
        <w:tabs>
          <w:tab w:val="left" w:pos="978"/>
          <w:tab w:val="left" w:pos="4803"/>
        </w:tabs>
        <w:rPr>
          <w:color w:val="000000" w:themeColor="text1"/>
          <w:lang w:val="ru-RU"/>
        </w:rPr>
      </w:pPr>
      <w:r w:rsidRPr="0084550E">
        <w:rPr>
          <w:color w:val="000000" w:themeColor="text1"/>
          <w:lang w:val="ru-RU"/>
        </w:rPr>
        <w:t>Практический потолок, м</w:t>
      </w:r>
      <w:r w:rsidRPr="0084550E">
        <w:rPr>
          <w:color w:val="000000" w:themeColor="text1"/>
          <w:lang w:val="ru-RU"/>
        </w:rPr>
        <w:tab/>
        <w:t>-10000</w:t>
      </w:r>
    </w:p>
    <w:p w14:paraId="01C11D1A" w14:textId="77777777" w:rsidR="00041D75" w:rsidRPr="0084550E" w:rsidRDefault="00041D75" w:rsidP="00041D75">
      <w:pPr>
        <w:pStyle w:val="a3"/>
        <w:tabs>
          <w:tab w:val="left" w:pos="978"/>
          <w:tab w:val="left" w:pos="4803"/>
        </w:tabs>
        <w:rPr>
          <w:color w:val="000000" w:themeColor="text1"/>
          <w:lang w:val="ru-RU"/>
        </w:rPr>
      </w:pPr>
      <w:r w:rsidRPr="0084550E">
        <w:rPr>
          <w:color w:val="000000" w:themeColor="text1"/>
          <w:lang w:val="ru-RU"/>
        </w:rPr>
        <w:t>Дальность полёта (нормальная), км</w:t>
      </w:r>
      <w:r w:rsidRPr="0084550E">
        <w:rPr>
          <w:color w:val="000000" w:themeColor="text1"/>
          <w:lang w:val="ru-RU"/>
        </w:rPr>
        <w:tab/>
        <w:t>- 1000</w:t>
      </w:r>
    </w:p>
    <w:p w14:paraId="68862524" w14:textId="77777777" w:rsidR="00041D75" w:rsidRPr="0084550E" w:rsidRDefault="00041D75" w:rsidP="00041D75">
      <w:pPr>
        <w:pStyle w:val="a3"/>
        <w:tabs>
          <w:tab w:val="left" w:pos="978"/>
          <w:tab w:val="left" w:pos="4803"/>
        </w:tabs>
        <w:rPr>
          <w:color w:val="000000" w:themeColor="text1"/>
          <w:lang w:val="ru-RU"/>
        </w:rPr>
      </w:pPr>
      <w:r w:rsidRPr="0084550E">
        <w:rPr>
          <w:color w:val="000000" w:themeColor="text1"/>
          <w:lang w:val="ru-RU"/>
        </w:rPr>
        <w:t>Длина разбега, м</w:t>
      </w:r>
      <w:r w:rsidRPr="0084550E">
        <w:rPr>
          <w:color w:val="000000" w:themeColor="text1"/>
          <w:lang w:val="ru-RU"/>
        </w:rPr>
        <w:tab/>
        <w:t>- 325 (15975).</w:t>
      </w:r>
    </w:p>
    <w:p w14:paraId="7D4BC6D8" w14:textId="77777777" w:rsidR="00041D75" w:rsidRPr="0084550E" w:rsidRDefault="00041D75" w:rsidP="00041D75">
      <w:pPr>
        <w:pStyle w:val="a3"/>
        <w:tabs>
          <w:tab w:val="left" w:pos="978"/>
          <w:tab w:val="left" w:pos="4803"/>
        </w:tabs>
        <w:rPr>
          <w:color w:val="000000" w:themeColor="text1"/>
          <w:lang w:val="ru-RU"/>
        </w:rPr>
      </w:pPr>
    </w:p>
    <w:p w14:paraId="5F184B78"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специалис</w:t>
      </w:r>
      <w:r w:rsidRPr="0084550E">
        <w:rPr>
          <w:rFonts w:ascii="Times New Roman" w:hAnsi="Times New Roman"/>
          <w:color w:val="000000" w:themeColor="text1"/>
          <w:sz w:val="16"/>
          <w:szCs w:val="16"/>
        </w:rPr>
        <w:softHyphen/>
        <w:t>ты конструкторского бюро П.О.Су</w:t>
      </w:r>
      <w:r w:rsidRPr="0084550E">
        <w:rPr>
          <w:rFonts w:ascii="Times New Roman" w:hAnsi="Times New Roman"/>
          <w:color w:val="000000" w:themeColor="text1"/>
          <w:sz w:val="16"/>
          <w:szCs w:val="16"/>
        </w:rPr>
        <w:softHyphen/>
        <w:t>хого завершили инициативную рабо</w:t>
      </w:r>
      <w:r w:rsidRPr="0084550E">
        <w:rPr>
          <w:rFonts w:ascii="Times New Roman" w:hAnsi="Times New Roman"/>
          <w:color w:val="000000" w:themeColor="text1"/>
          <w:sz w:val="16"/>
          <w:szCs w:val="16"/>
        </w:rPr>
        <w:softHyphen/>
        <w:t>ту - эскизный проект самолета «ББ» с мотором М-71Ф (2200л.с.)</w:t>
      </w:r>
    </w:p>
    <w:p w14:paraId="4214364D"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расчетные данные са</w:t>
      </w:r>
      <w:r w:rsidRPr="0084550E">
        <w:rPr>
          <w:rFonts w:ascii="Times New Roman" w:hAnsi="Times New Roman"/>
          <w:color w:val="000000" w:themeColor="text1"/>
          <w:sz w:val="16"/>
          <w:szCs w:val="16"/>
        </w:rPr>
        <w:softHyphen/>
        <w:t>молета ББ М-71Ф: Длина самолета, мм ................ 10700</w:t>
      </w:r>
    </w:p>
    <w:p w14:paraId="1C73FD8B"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крыла, мм ..................... 15000</w:t>
      </w:r>
    </w:p>
    <w:p w14:paraId="28D2819C"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крыла,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xml:space="preserve"> ..................... 32,0</w:t>
      </w:r>
    </w:p>
    <w:p w14:paraId="2EC2F56B"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Масса самолета, кг:</w:t>
      </w:r>
    </w:p>
    <w:p w14:paraId="084DE91C"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пустого....................................... 3900</w:t>
      </w:r>
    </w:p>
    <w:p w14:paraId="2FF4857B"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полетная.................................... 5650</w:t>
      </w:r>
    </w:p>
    <w:p w14:paraId="52B17CE6"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км/ч:</w:t>
      </w:r>
    </w:p>
    <w:p w14:paraId="7E116CC0"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 земли ........................................ 490</w:t>
      </w:r>
    </w:p>
    <w:p w14:paraId="7D8602D9"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на высоте 4600 м .................... 560</w:t>
      </w:r>
    </w:p>
    <w:p w14:paraId="19283DD7"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w:t>
      </w:r>
    </w:p>
    <w:p w14:paraId="37D91016"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5000м, мин .......................................7,0</w:t>
      </w:r>
    </w:p>
    <w:p w14:paraId="1D4AF190"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м ....... 10000</w:t>
      </w:r>
    </w:p>
    <w:p w14:paraId="5F21E56C"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полета</w:t>
      </w:r>
    </w:p>
    <w:p w14:paraId="326B3E58"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(нормальная), км ......................... 1000</w:t>
      </w:r>
    </w:p>
    <w:p w14:paraId="57439534" w14:textId="77777777" w:rsidR="00041D75" w:rsidRPr="0084550E" w:rsidRDefault="00041D75" w:rsidP="00041D75">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разбега, м ......................... 325</w:t>
      </w:r>
    </w:p>
    <w:p w14:paraId="56BFC08F" w14:textId="77777777" w:rsidR="00041D75" w:rsidRPr="0084550E" w:rsidRDefault="00041D75" w:rsidP="00041D75">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Данный эскизный проект на рас</w:t>
      </w:r>
      <w:r w:rsidRPr="0084550E">
        <w:rPr>
          <w:rFonts w:ascii="Times New Roman" w:hAnsi="Times New Roman"/>
          <w:color w:val="000000" w:themeColor="text1"/>
          <w:sz w:val="16"/>
          <w:szCs w:val="16"/>
        </w:rPr>
        <w:softHyphen/>
        <w:t>смотрение в вышестоящие органи</w:t>
      </w:r>
      <w:r w:rsidRPr="0084550E">
        <w:rPr>
          <w:rFonts w:ascii="Times New Roman" w:hAnsi="Times New Roman"/>
          <w:color w:val="000000" w:themeColor="text1"/>
          <w:sz w:val="16"/>
          <w:szCs w:val="16"/>
        </w:rPr>
        <w:softHyphen/>
        <w:t>зации не передавался (11849).</w:t>
      </w:r>
    </w:p>
    <w:p w14:paraId="154B1188" w14:textId="77777777" w:rsidR="00041D75" w:rsidRPr="0084550E" w:rsidRDefault="00041D75" w:rsidP="00041D75">
      <w:pPr>
        <w:spacing w:after="0" w:line="240" w:lineRule="auto"/>
        <w:jc w:val="both"/>
        <w:rPr>
          <w:rFonts w:ascii="Times New Roman" w:hAnsi="Times New Roman"/>
          <w:color w:val="000000" w:themeColor="text1"/>
          <w:sz w:val="16"/>
          <w:szCs w:val="16"/>
        </w:rPr>
      </w:pPr>
    </w:p>
    <w:p w14:paraId="7BEC513D" w14:textId="77777777" w:rsidR="00041D75" w:rsidRPr="0084550E" w:rsidRDefault="00041D75" w:rsidP="00041D75">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Павел Осипович предложил подвергнуть Су-2 серьезным переделкам, установив на хорошо отработанный планер двигатель М-71Ф взлетной мощностью 2200 л.с. В проекте, получившем обозначение ББ, переработали конструкцию фюзеляжа, усилили бронирование и увеличили площадь крыла, изменив его форму в плане. Эта работа, также как и проект Су-2 в варианте штурмовика, заместителем наркома по опытному самолетостроению А.С. Яковлевым утверждены не были (12028).</w:t>
      </w:r>
    </w:p>
    <w:p w14:paraId="33F59243" w14:textId="77777777" w:rsidR="00041D75" w:rsidRPr="0084550E" w:rsidRDefault="00041D75" w:rsidP="00041D75">
      <w:pPr>
        <w:spacing w:after="0" w:line="240" w:lineRule="auto"/>
        <w:jc w:val="both"/>
        <w:rPr>
          <w:rFonts w:ascii="Times New Roman" w:hAnsi="Times New Roman"/>
          <w:color w:val="000000" w:themeColor="text1"/>
          <w:sz w:val="16"/>
          <w:szCs w:val="16"/>
        </w:rPr>
      </w:pPr>
    </w:p>
    <w:p w14:paraId="5826E7BE" w14:textId="77777777" w:rsidR="000C3A55" w:rsidRPr="0084550E" w:rsidRDefault="000C3A55" w:rsidP="0084550E">
      <w:pPr>
        <w:pStyle w:val="45"/>
        <w:shd w:val="clear" w:color="auto" w:fill="auto"/>
        <w:spacing w:before="0" w:line="240" w:lineRule="auto"/>
        <w:jc w:val="both"/>
        <w:rPr>
          <w:rFonts w:ascii="Times New Roman" w:cs="Times New Roman"/>
          <w:color w:val="000000" w:themeColor="text1"/>
          <w:sz w:val="16"/>
          <w:szCs w:val="16"/>
        </w:rPr>
      </w:pPr>
      <w:r w:rsidRPr="0084550E">
        <w:rPr>
          <w:rStyle w:val="4f0"/>
          <w:rFonts w:ascii="Times New Roman" w:hAnsi="Times New Roman" w:cs="Times New Roman"/>
          <w:i w:val="0"/>
          <w:color w:val="000000" w:themeColor="text1"/>
          <w:sz w:val="16"/>
          <w:szCs w:val="16"/>
        </w:rPr>
        <w:t>В декабре 1942 г. начальник отделения материалов УОС ГУ ВВС КА военинженер 2-го ранга А.К. Огилько подготовил справку</w:t>
      </w:r>
      <w:r w:rsidRPr="0084550E">
        <w:rPr>
          <w:rFonts w:ascii="Times New Roman" w:cs="Times New Roman"/>
          <w:color w:val="000000" w:themeColor="text1"/>
          <w:sz w:val="16"/>
          <w:szCs w:val="16"/>
        </w:rPr>
        <w:t xml:space="preserve"> «по вопросу использования противоосколочного бронеэкрана».</w:t>
      </w:r>
      <w:r w:rsidRPr="0084550E">
        <w:rPr>
          <w:rStyle w:val="4f0"/>
          <w:rFonts w:ascii="Times New Roman" w:hAnsi="Times New Roman" w:cs="Times New Roman"/>
          <w:i w:val="0"/>
          <w:color w:val="000000" w:themeColor="text1"/>
          <w:sz w:val="16"/>
          <w:szCs w:val="16"/>
        </w:rPr>
        <w:t xml:space="preserve"> Отмечалось, что</w:t>
      </w:r>
      <w:r w:rsidRPr="0084550E">
        <w:rPr>
          <w:rFonts w:ascii="Times New Roman" w:cs="Times New Roman"/>
          <w:color w:val="000000" w:themeColor="text1"/>
          <w:sz w:val="16"/>
          <w:szCs w:val="16"/>
        </w:rPr>
        <w:t xml:space="preserve"> «...на самоле</w:t>
      </w:r>
      <w:r w:rsidRPr="0084550E">
        <w:rPr>
          <w:rFonts w:ascii="Times New Roman" w:cs="Times New Roman"/>
          <w:color w:val="000000" w:themeColor="text1"/>
          <w:sz w:val="16"/>
          <w:szCs w:val="16"/>
        </w:rPr>
        <w:softHyphen/>
        <w:t>тах Ту-2, Пе-2, Пе-3 и Ил-2 в двухместном ва</w:t>
      </w:r>
      <w:r w:rsidRPr="0084550E">
        <w:rPr>
          <w:rFonts w:ascii="Times New Roman" w:cs="Times New Roman"/>
          <w:color w:val="000000" w:themeColor="text1"/>
          <w:sz w:val="16"/>
          <w:szCs w:val="16"/>
        </w:rPr>
        <w:softHyphen/>
        <w:t>рианте позади летчика, непосредственно за его бронеспинкой, находится стрелок (радист, штурман, бомбардир). При попадании пули или снаряда в бронеспинку летчика, от пуль и снарядов, а также от цементованного слоя бронеспинки, получаются сотни осколков, ко</w:t>
      </w:r>
      <w:r w:rsidRPr="0084550E">
        <w:rPr>
          <w:rFonts w:ascii="Times New Roman" w:cs="Times New Roman"/>
          <w:color w:val="000000" w:themeColor="text1"/>
          <w:sz w:val="16"/>
          <w:szCs w:val="16"/>
        </w:rPr>
        <w:softHyphen/>
        <w:t>торыми неизбежно поражается стрелок (ра</w:t>
      </w:r>
      <w:r w:rsidRPr="0084550E">
        <w:rPr>
          <w:rFonts w:ascii="Times New Roman" w:cs="Times New Roman"/>
          <w:color w:val="000000" w:themeColor="text1"/>
          <w:sz w:val="16"/>
          <w:szCs w:val="16"/>
        </w:rPr>
        <w:softHyphen/>
        <w:t>дист, штурман, бомбардир).</w:t>
      </w:r>
    </w:p>
    <w:p w14:paraId="6795547D" w14:textId="77777777" w:rsidR="000C3A55" w:rsidRPr="0084550E" w:rsidRDefault="000C3A55"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Для защиты стрелка от этих осколков на бронеспинках самолетов Ту-2 установлен экран из шлемовой брони, толщиной 1,5-2 мм на расстоянии 35е40 мм от бронеспинки.</w:t>
      </w:r>
    </w:p>
    <w:p w14:paraId="66D731E6" w14:textId="77777777" w:rsidR="000C3A55" w:rsidRPr="0084550E" w:rsidRDefault="000C3A55"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Об утверждении таких экранов на самоле</w:t>
      </w:r>
      <w:r w:rsidRPr="0084550E">
        <w:rPr>
          <w:rFonts w:ascii="Times New Roman" w:cs="Times New Roman"/>
          <w:color w:val="000000" w:themeColor="text1"/>
          <w:sz w:val="16"/>
          <w:szCs w:val="16"/>
        </w:rPr>
        <w:softHyphen/>
        <w:t>тах Пе-2 и Пе-3 есть распоряжение НКАП заво</w:t>
      </w:r>
      <w:r w:rsidRPr="0084550E">
        <w:rPr>
          <w:rFonts w:ascii="Times New Roman" w:cs="Times New Roman"/>
          <w:color w:val="000000" w:themeColor="text1"/>
          <w:sz w:val="16"/>
          <w:szCs w:val="16"/>
        </w:rPr>
        <w:softHyphen/>
        <w:t>ду №22/.../и первые экземпляры самолетов с экранированной бронесцинкой изготовлены и направлены в действующую часть.</w:t>
      </w:r>
    </w:p>
    <w:p w14:paraId="68A2335F" w14:textId="77777777" w:rsidR="000C3A55" w:rsidRPr="0084550E" w:rsidRDefault="000C3A55"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На самолетах, где бронеспинка входит в силовую схему самолета (Ил-2, Су-6), при по</w:t>
      </w:r>
      <w:r w:rsidRPr="0084550E">
        <w:rPr>
          <w:rFonts w:ascii="Times New Roman" w:cs="Times New Roman"/>
          <w:color w:val="000000" w:themeColor="text1"/>
          <w:sz w:val="16"/>
          <w:szCs w:val="16"/>
        </w:rPr>
        <w:softHyphen/>
        <w:t>падании пули или снаряда в бронеспинку, эти осколки могут разрушать троса управления и деревянную часть фюзеляжа.</w:t>
      </w:r>
    </w:p>
    <w:p w14:paraId="3199B627" w14:textId="77777777" w:rsidR="000C3A55" w:rsidRPr="0084550E" w:rsidRDefault="000C3A55"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На самолете Су-6 для улавливания этих осколков с целью предохранения деревянных стрингеров от разрушения установлен экран из брони толщиной 2 мм.</w:t>
      </w:r>
    </w:p>
    <w:p w14:paraId="70EDCC8F" w14:textId="77777777" w:rsidR="000C3A55" w:rsidRPr="0084550E" w:rsidRDefault="000C3A55" w:rsidP="0084550E">
      <w:pPr>
        <w:pStyle w:val="45"/>
        <w:shd w:val="clear" w:color="auto" w:fill="auto"/>
        <w:spacing w:before="0" w:line="240" w:lineRule="auto"/>
        <w:jc w:val="both"/>
        <w:rPr>
          <w:rFonts w:ascii="Times New Roman" w:cs="Times New Roman"/>
          <w:color w:val="000000" w:themeColor="text1"/>
          <w:sz w:val="16"/>
          <w:szCs w:val="16"/>
        </w:rPr>
      </w:pPr>
      <w:r w:rsidRPr="0084550E">
        <w:rPr>
          <w:rFonts w:ascii="Times New Roman" w:cs="Times New Roman"/>
          <w:color w:val="000000" w:themeColor="text1"/>
          <w:sz w:val="16"/>
          <w:szCs w:val="16"/>
        </w:rPr>
        <w:t>Несмотря на большое число случаев раз</w:t>
      </w:r>
      <w:r w:rsidRPr="0084550E">
        <w:rPr>
          <w:rFonts w:ascii="Times New Roman" w:cs="Times New Roman"/>
          <w:color w:val="000000" w:themeColor="text1"/>
          <w:sz w:val="16"/>
          <w:szCs w:val="16"/>
        </w:rPr>
        <w:softHyphen/>
        <w:t>рушения этими осколками на самолетах Ил-2 тросов управления и деревянной части фюзе</w:t>
      </w:r>
      <w:r w:rsidRPr="0084550E">
        <w:rPr>
          <w:rFonts w:ascii="Times New Roman" w:cs="Times New Roman"/>
          <w:color w:val="000000" w:themeColor="text1"/>
          <w:sz w:val="16"/>
          <w:szCs w:val="16"/>
        </w:rPr>
        <w:softHyphen/>
        <w:t>ляжа у места крепления бронекорпуса с хво</w:t>
      </w:r>
      <w:r w:rsidRPr="0084550E">
        <w:rPr>
          <w:rFonts w:ascii="Times New Roman" w:cs="Times New Roman"/>
          <w:color w:val="000000" w:themeColor="text1"/>
          <w:sz w:val="16"/>
          <w:szCs w:val="16"/>
        </w:rPr>
        <w:softHyphen/>
        <w:t>стовой частью, тов. Ильюшин от применения экрана воздержался из-за перегрузки само</w:t>
      </w:r>
      <w:r w:rsidRPr="0084550E">
        <w:rPr>
          <w:rFonts w:ascii="Times New Roman" w:cs="Times New Roman"/>
          <w:color w:val="000000" w:themeColor="text1"/>
          <w:sz w:val="16"/>
          <w:szCs w:val="16"/>
        </w:rPr>
        <w:softHyphen/>
        <w:t>лета» (15778).</w:t>
      </w:r>
    </w:p>
    <w:p w14:paraId="6DCD7458" w14:textId="77777777" w:rsidR="000C3A55" w:rsidRPr="0084550E" w:rsidRDefault="000C3A55" w:rsidP="0084550E">
      <w:pPr>
        <w:pStyle w:val="36"/>
        <w:shd w:val="clear" w:color="auto" w:fill="auto"/>
        <w:spacing w:after="0" w:line="240" w:lineRule="auto"/>
        <w:jc w:val="both"/>
        <w:rPr>
          <w:rFonts w:ascii="Times New Roman" w:cs="Times New Roman"/>
          <w:color w:val="000000" w:themeColor="text1"/>
          <w:spacing w:val="0"/>
          <w:sz w:val="16"/>
          <w:szCs w:val="16"/>
        </w:rPr>
      </w:pPr>
    </w:p>
    <w:p w14:paraId="5345E95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был завершен эскизный проект модификации самолета ДДБШ - 2М-71 в варианте бом</w:t>
      </w:r>
      <w:r w:rsidRPr="0084550E">
        <w:rPr>
          <w:rFonts w:ascii="Times New Roman" w:hAnsi="Times New Roman"/>
          <w:color w:val="000000" w:themeColor="text1"/>
          <w:sz w:val="16"/>
          <w:szCs w:val="16"/>
        </w:rPr>
        <w:softHyphen/>
        <w:t>бардировщика и высотного развед</w:t>
      </w:r>
      <w:r w:rsidRPr="0084550E">
        <w:rPr>
          <w:rFonts w:ascii="Times New Roman" w:hAnsi="Times New Roman"/>
          <w:color w:val="000000" w:themeColor="text1"/>
          <w:sz w:val="16"/>
          <w:szCs w:val="16"/>
        </w:rPr>
        <w:softHyphen/>
        <w:t>чика.</w:t>
      </w:r>
    </w:p>
    <w:p w14:paraId="3C156B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пояснительной записке к про</w:t>
      </w:r>
      <w:r w:rsidRPr="0084550E">
        <w:rPr>
          <w:rFonts w:ascii="Times New Roman" w:hAnsi="Times New Roman"/>
          <w:color w:val="000000" w:themeColor="text1"/>
          <w:sz w:val="16"/>
          <w:szCs w:val="16"/>
        </w:rPr>
        <w:softHyphen/>
        <w:t>екту главный конструктор сформу</w:t>
      </w:r>
      <w:r w:rsidRPr="0084550E">
        <w:rPr>
          <w:rFonts w:ascii="Times New Roman" w:hAnsi="Times New Roman"/>
          <w:color w:val="000000" w:themeColor="text1"/>
          <w:sz w:val="16"/>
          <w:szCs w:val="16"/>
        </w:rPr>
        <w:softHyphen/>
        <w:t>лировал цель работы следующим образом: «Закончив проектирова</w:t>
      </w:r>
      <w:r w:rsidRPr="0084550E">
        <w:rPr>
          <w:rFonts w:ascii="Times New Roman" w:hAnsi="Times New Roman"/>
          <w:color w:val="000000" w:themeColor="text1"/>
          <w:sz w:val="16"/>
          <w:szCs w:val="16"/>
        </w:rPr>
        <w:softHyphen/>
        <w:t>ние самолета ДДБШ и приступив к изготовлению первого летного эк</w:t>
      </w:r>
      <w:r w:rsidRPr="0084550E">
        <w:rPr>
          <w:rFonts w:ascii="Times New Roman" w:hAnsi="Times New Roman"/>
          <w:color w:val="000000" w:themeColor="text1"/>
          <w:sz w:val="16"/>
          <w:szCs w:val="16"/>
        </w:rPr>
        <w:softHyphen/>
        <w:t>земпляра, я пришел к решению, что дублер самолета целесообразно строить как одну из модификаций самолета ДДБШ, так как многоце</w:t>
      </w:r>
      <w:r w:rsidRPr="0084550E">
        <w:rPr>
          <w:rFonts w:ascii="Times New Roman" w:hAnsi="Times New Roman"/>
          <w:color w:val="000000" w:themeColor="text1"/>
          <w:sz w:val="16"/>
          <w:szCs w:val="16"/>
        </w:rPr>
        <w:softHyphen/>
        <w:t>левой самолет представляет сейчас, во время войны, большой интерес в силу производственных и такти</w:t>
      </w:r>
      <w:r w:rsidRPr="0084550E">
        <w:rPr>
          <w:rFonts w:ascii="Times New Roman" w:hAnsi="Times New Roman"/>
          <w:color w:val="000000" w:themeColor="text1"/>
          <w:sz w:val="16"/>
          <w:szCs w:val="16"/>
        </w:rPr>
        <w:softHyphen/>
        <w:t>ческих преимуществ.</w:t>
      </w:r>
    </w:p>
    <w:p w14:paraId="1CD640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Добавив третьего человека к экипажу самолета путем переделки носовой части фюзеляжа, заменив центральную стрелковую батарею</w:t>
      </w:r>
    </w:p>
    <w:p w14:paraId="6274D6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бомбами и сняв бронирование моторов, мы получили возможность использовать самолет в качестве среднего бомбардировщика с бом</w:t>
      </w:r>
      <w:r w:rsidRPr="0084550E">
        <w:rPr>
          <w:rFonts w:ascii="Times New Roman" w:hAnsi="Times New Roman"/>
          <w:color w:val="000000" w:themeColor="text1"/>
          <w:sz w:val="16"/>
          <w:szCs w:val="16"/>
        </w:rPr>
        <w:softHyphen/>
        <w:t>бовой нагрузкой в 1350 кг и даль</w:t>
      </w:r>
      <w:r w:rsidRPr="0084550E">
        <w:rPr>
          <w:rFonts w:ascii="Times New Roman" w:hAnsi="Times New Roman"/>
          <w:color w:val="000000" w:themeColor="text1"/>
          <w:sz w:val="16"/>
          <w:szCs w:val="16"/>
        </w:rPr>
        <w:softHyphen/>
        <w:t>ностью 1500 км.</w:t>
      </w:r>
    </w:p>
    <w:p w14:paraId="374848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же вариант самолета при установке турбокомпрессоров, до</w:t>
      </w:r>
      <w:r w:rsidRPr="0084550E">
        <w:rPr>
          <w:rFonts w:ascii="Times New Roman" w:hAnsi="Times New Roman"/>
          <w:color w:val="000000" w:themeColor="text1"/>
          <w:sz w:val="16"/>
          <w:szCs w:val="16"/>
        </w:rPr>
        <w:softHyphen/>
        <w:t>полнительного бака и фотообору</w:t>
      </w:r>
      <w:r w:rsidRPr="0084550E">
        <w:rPr>
          <w:rFonts w:ascii="Times New Roman" w:hAnsi="Times New Roman"/>
          <w:color w:val="000000" w:themeColor="text1"/>
          <w:sz w:val="16"/>
          <w:szCs w:val="16"/>
        </w:rPr>
        <w:softHyphen/>
        <w:t>дования может выпускаться в каче</w:t>
      </w:r>
      <w:r w:rsidRPr="0084550E">
        <w:rPr>
          <w:rFonts w:ascii="Times New Roman" w:hAnsi="Times New Roman"/>
          <w:color w:val="000000" w:themeColor="text1"/>
          <w:sz w:val="16"/>
          <w:szCs w:val="16"/>
        </w:rPr>
        <w:softHyphen/>
        <w:t>стве высотного разведчика с дально</w:t>
      </w:r>
      <w:r w:rsidRPr="0084550E">
        <w:rPr>
          <w:rFonts w:ascii="Times New Roman" w:hAnsi="Times New Roman"/>
          <w:color w:val="000000" w:themeColor="text1"/>
          <w:sz w:val="16"/>
          <w:szCs w:val="16"/>
        </w:rPr>
        <w:softHyphen/>
        <w:t>стью 2000 км и скоростью 590 км/ч на высоте 8000 м.</w:t>
      </w:r>
    </w:p>
    <w:p w14:paraId="6B0D32C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Крыло самолета ДДБШ, его шасси, хвостовая часть фюзеляжа, оперение и размещение пилота с его приборами остаются без изме</w:t>
      </w:r>
      <w:r w:rsidRPr="0084550E">
        <w:rPr>
          <w:rFonts w:ascii="Times New Roman" w:hAnsi="Times New Roman"/>
          <w:color w:val="000000" w:themeColor="text1"/>
          <w:sz w:val="16"/>
          <w:szCs w:val="16"/>
        </w:rPr>
        <w:softHyphen/>
        <w:t>нения при использовании самоле</w:t>
      </w:r>
      <w:r w:rsidRPr="0084550E">
        <w:rPr>
          <w:rFonts w:ascii="Times New Roman" w:hAnsi="Times New Roman"/>
          <w:color w:val="000000" w:themeColor="text1"/>
          <w:sz w:val="16"/>
          <w:szCs w:val="16"/>
        </w:rPr>
        <w:softHyphen/>
        <w:t>та в вариантах разведчика («Р») или бомбардировщика («Б»).</w:t>
      </w:r>
    </w:p>
    <w:p w14:paraId="746328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Носовая часть фюзеляжа само</w:t>
      </w:r>
      <w:r w:rsidRPr="0084550E">
        <w:rPr>
          <w:rFonts w:ascii="Times New Roman" w:hAnsi="Times New Roman"/>
          <w:color w:val="000000" w:themeColor="text1"/>
          <w:sz w:val="16"/>
          <w:szCs w:val="16"/>
        </w:rPr>
        <w:softHyphen/>
        <w:t>лета (конструктивно-съемная) уве</w:t>
      </w:r>
      <w:r w:rsidRPr="0084550E">
        <w:rPr>
          <w:rFonts w:ascii="Times New Roman" w:hAnsi="Times New Roman"/>
          <w:color w:val="000000" w:themeColor="text1"/>
          <w:sz w:val="16"/>
          <w:szCs w:val="16"/>
        </w:rPr>
        <w:softHyphen/>
        <w:t>личивается и по объему обеспечи</w:t>
      </w:r>
      <w:r w:rsidRPr="0084550E">
        <w:rPr>
          <w:rFonts w:ascii="Times New Roman" w:hAnsi="Times New Roman"/>
          <w:color w:val="000000" w:themeColor="text1"/>
          <w:sz w:val="16"/>
          <w:szCs w:val="16"/>
        </w:rPr>
        <w:softHyphen/>
        <w:t>вает размещение переднего стрел</w:t>
      </w:r>
      <w:r w:rsidRPr="0084550E">
        <w:rPr>
          <w:rFonts w:ascii="Times New Roman" w:hAnsi="Times New Roman"/>
          <w:color w:val="000000" w:themeColor="text1"/>
          <w:sz w:val="16"/>
          <w:szCs w:val="16"/>
        </w:rPr>
        <w:softHyphen/>
        <w:t>ка с хорошим обзором передней полусферы. Имеется два люка — нижний для входа в кабину, верх</w:t>
      </w:r>
      <w:r w:rsidRPr="0084550E">
        <w:rPr>
          <w:rFonts w:ascii="Times New Roman" w:hAnsi="Times New Roman"/>
          <w:color w:val="000000" w:themeColor="text1"/>
          <w:sz w:val="16"/>
          <w:szCs w:val="16"/>
        </w:rPr>
        <w:softHyphen/>
        <w:t>ний - для выхода стрелка из каби</w:t>
      </w:r>
      <w:r w:rsidRPr="0084550E">
        <w:rPr>
          <w:rFonts w:ascii="Times New Roman" w:hAnsi="Times New Roman"/>
          <w:color w:val="000000" w:themeColor="text1"/>
          <w:sz w:val="16"/>
          <w:szCs w:val="16"/>
        </w:rPr>
        <w:softHyphen/>
        <w:t>ны в случае посадки с убранным шасси, а также для работы с секстантом.</w:t>
      </w:r>
    </w:p>
    <w:p w14:paraId="1B0D406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Откидывающееся сидение стрел</w:t>
      </w:r>
      <w:r w:rsidRPr="0084550E">
        <w:rPr>
          <w:rFonts w:ascii="Times New Roman" w:hAnsi="Times New Roman"/>
          <w:color w:val="000000" w:themeColor="text1"/>
          <w:sz w:val="16"/>
          <w:szCs w:val="16"/>
        </w:rPr>
        <w:softHyphen/>
        <w:t>ка и вращающаяся бронеспинка обеспечивают ему подход к фото</w:t>
      </w:r>
      <w:r w:rsidRPr="0084550E">
        <w:rPr>
          <w:rFonts w:ascii="Times New Roman" w:hAnsi="Times New Roman"/>
          <w:color w:val="000000" w:themeColor="text1"/>
          <w:sz w:val="16"/>
          <w:szCs w:val="16"/>
        </w:rPr>
        <w:softHyphen/>
        <w:t>аппаратам. Под фотоаппаратами имеется шторка, открывающая люк для съемки.</w:t>
      </w:r>
    </w:p>
    <w:p w14:paraId="666B84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центральной части фюзеляжа располагаются бензобаки, пере</w:t>
      </w:r>
      <w:r w:rsidRPr="0084550E">
        <w:rPr>
          <w:rFonts w:ascii="Times New Roman" w:hAnsi="Times New Roman"/>
          <w:color w:val="000000" w:themeColor="text1"/>
          <w:sz w:val="16"/>
          <w:szCs w:val="16"/>
        </w:rPr>
        <w:softHyphen/>
        <w:t>дний емкостью 400 кг и задний — 550 кг.</w:t>
      </w:r>
    </w:p>
    <w:p w14:paraId="45BBBD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Отсек под баками, занимавшийся в ДДБШ стрелковой батареей, по</w:t>
      </w:r>
      <w:r w:rsidRPr="0084550E">
        <w:rPr>
          <w:rFonts w:ascii="Times New Roman" w:hAnsi="Times New Roman"/>
          <w:color w:val="000000" w:themeColor="text1"/>
          <w:sz w:val="16"/>
          <w:szCs w:val="16"/>
        </w:rPr>
        <w:softHyphen/>
        <w:t>зволяет разместить дополнительные</w:t>
      </w:r>
    </w:p>
    <w:p w14:paraId="4E56F0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бензобаки, если потребуется в ва</w:t>
      </w:r>
      <w:r w:rsidRPr="0084550E">
        <w:rPr>
          <w:rFonts w:ascii="Times New Roman" w:hAnsi="Times New Roman"/>
          <w:color w:val="000000" w:themeColor="text1"/>
          <w:sz w:val="16"/>
          <w:szCs w:val="16"/>
        </w:rPr>
        <w:softHyphen/>
        <w:t>рианте «Р» увеличить дальность полета...</w:t>
      </w:r>
    </w:p>
    <w:p w14:paraId="7859F7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варианте «Р» моторы М-71Ф снабжены ТК-3. Винт металличес</w:t>
      </w:r>
      <w:r w:rsidRPr="0084550E">
        <w:rPr>
          <w:rFonts w:ascii="Times New Roman" w:hAnsi="Times New Roman"/>
          <w:color w:val="000000" w:themeColor="text1"/>
          <w:sz w:val="16"/>
          <w:szCs w:val="16"/>
        </w:rPr>
        <w:softHyphen/>
        <w:t>кий четырехлопастной Д=3,85м по</w:t>
      </w:r>
      <w:r w:rsidRPr="0084550E">
        <w:rPr>
          <w:rFonts w:ascii="Times New Roman" w:hAnsi="Times New Roman"/>
          <w:color w:val="000000" w:themeColor="text1"/>
          <w:sz w:val="16"/>
          <w:szCs w:val="16"/>
        </w:rPr>
        <w:softHyphen/>
        <w:t>стоянного числа оборотов с уста</w:t>
      </w:r>
      <w:r w:rsidRPr="0084550E">
        <w:rPr>
          <w:rFonts w:ascii="Times New Roman" w:hAnsi="Times New Roman"/>
          <w:color w:val="000000" w:themeColor="text1"/>
          <w:sz w:val="16"/>
          <w:szCs w:val="16"/>
        </w:rPr>
        <w:softHyphen/>
        <w:t>новкой во флюгерное положение для полета с одним остановленным мотором...</w:t>
      </w:r>
    </w:p>
    <w:p w14:paraId="2E76E2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Стрелковое вооружение, общее для вариантов разведчика и бом</w:t>
      </w:r>
      <w:r w:rsidRPr="0084550E">
        <w:rPr>
          <w:rFonts w:ascii="Times New Roman" w:hAnsi="Times New Roman"/>
          <w:color w:val="000000" w:themeColor="text1"/>
          <w:sz w:val="16"/>
          <w:szCs w:val="16"/>
        </w:rPr>
        <w:softHyphen/>
        <w:t>бардировщика, состоит из 3-х пу</w:t>
      </w:r>
      <w:r w:rsidRPr="0084550E">
        <w:rPr>
          <w:rFonts w:ascii="Times New Roman" w:hAnsi="Times New Roman"/>
          <w:color w:val="000000" w:themeColor="text1"/>
          <w:sz w:val="16"/>
          <w:szCs w:val="16"/>
        </w:rPr>
        <w:softHyphen/>
        <w:t>леметов калибром 12,7 системы</w:t>
      </w:r>
    </w:p>
    <w:p w14:paraId="21C8F12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Березина. Пулемет носовой уста</w:t>
      </w:r>
      <w:r w:rsidRPr="0084550E">
        <w:rPr>
          <w:rFonts w:ascii="Times New Roman" w:hAnsi="Times New Roman"/>
          <w:color w:val="000000" w:themeColor="text1"/>
          <w:sz w:val="16"/>
          <w:szCs w:val="16"/>
        </w:rPr>
        <w:softHyphen/>
        <w:t>новки помещается в креплении типа ДБ-3 с амортизатором для компен</w:t>
      </w:r>
      <w:r w:rsidRPr="0084550E">
        <w:rPr>
          <w:rFonts w:ascii="Times New Roman" w:hAnsi="Times New Roman"/>
          <w:color w:val="000000" w:themeColor="text1"/>
          <w:sz w:val="16"/>
          <w:szCs w:val="16"/>
        </w:rPr>
        <w:softHyphen/>
        <w:t>сации веса, приходящегося на руку стрелка. Возможна установка с вращающимся колпаком и эксцент</w:t>
      </w:r>
      <w:r w:rsidRPr="0084550E">
        <w:rPr>
          <w:rFonts w:ascii="Times New Roman" w:hAnsi="Times New Roman"/>
          <w:color w:val="000000" w:themeColor="text1"/>
          <w:sz w:val="16"/>
          <w:szCs w:val="16"/>
        </w:rPr>
        <w:softHyphen/>
        <w:t>ричным расположением шарнира крепления пулемета для увеличения углов обстрела.</w:t>
      </w:r>
    </w:p>
    <w:p w14:paraId="34D7D5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Турельная установка заднего стрелка нормального типа УТК- 1. Обвод фюзеляжа перед турелью обеспечивает обстрел значитель</w:t>
      </w:r>
      <w:r w:rsidRPr="0084550E">
        <w:rPr>
          <w:rFonts w:ascii="Times New Roman" w:hAnsi="Times New Roman"/>
          <w:color w:val="000000" w:themeColor="text1"/>
          <w:sz w:val="16"/>
          <w:szCs w:val="16"/>
        </w:rPr>
        <w:softHyphen/>
        <w:t>ной части передней полусферы.</w:t>
      </w:r>
    </w:p>
    <w:p w14:paraId="5723D7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Люковая установка нормально</w:t>
      </w:r>
      <w:r w:rsidRPr="0084550E">
        <w:rPr>
          <w:rFonts w:ascii="Times New Roman" w:hAnsi="Times New Roman"/>
          <w:color w:val="000000" w:themeColor="text1"/>
          <w:sz w:val="16"/>
          <w:szCs w:val="16"/>
        </w:rPr>
        <w:softHyphen/>
        <w:t>го типа. Запас патронов каждой установки по 200 шт.</w:t>
      </w:r>
    </w:p>
    <w:p w14:paraId="1513AF8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варианте «Б» грузовой отсек в фюзеляже и шесть отсеков в цен</w:t>
      </w:r>
      <w:r w:rsidRPr="0084550E">
        <w:rPr>
          <w:rFonts w:ascii="Times New Roman" w:hAnsi="Times New Roman"/>
          <w:color w:val="000000" w:themeColor="text1"/>
          <w:sz w:val="16"/>
          <w:szCs w:val="16"/>
        </w:rPr>
        <w:softHyphen/>
        <w:t>троплане обеспечивают нормаль</w:t>
      </w:r>
      <w:r w:rsidRPr="0084550E">
        <w:rPr>
          <w:rFonts w:ascii="Times New Roman" w:hAnsi="Times New Roman"/>
          <w:color w:val="000000" w:themeColor="text1"/>
          <w:sz w:val="16"/>
          <w:szCs w:val="16"/>
        </w:rPr>
        <w:softHyphen/>
        <w:t>ную бомбовую нагрузку в Т350 кг.</w:t>
      </w:r>
    </w:p>
    <w:p w14:paraId="2F4098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Перегрузочный вариант - до 2500 кг с учетом наружной под</w:t>
      </w:r>
      <w:r w:rsidRPr="0084550E">
        <w:rPr>
          <w:rFonts w:ascii="Times New Roman" w:hAnsi="Times New Roman"/>
          <w:color w:val="000000" w:themeColor="text1"/>
          <w:sz w:val="16"/>
          <w:szCs w:val="16"/>
        </w:rPr>
        <w:softHyphen/>
        <w:t>вески...</w:t>
      </w:r>
    </w:p>
    <w:p w14:paraId="5C382E6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Летчик защищен сзади стальной бронеплитой толщиной 15 мм, сверху, с боков - толщиной 8 мм и снизу - толщиной 6 мм. Передний стрелок защищен сзади бронепли</w:t>
      </w:r>
      <w:r w:rsidRPr="0084550E">
        <w:rPr>
          <w:rFonts w:ascii="Times New Roman" w:hAnsi="Times New Roman"/>
          <w:color w:val="000000" w:themeColor="text1"/>
          <w:sz w:val="16"/>
          <w:szCs w:val="16"/>
        </w:rPr>
        <w:softHyphen/>
        <w:t>той толщиной 15 мм и снизу толщиной 6 мм. Бронирование задне</w:t>
      </w:r>
      <w:r w:rsidRPr="0084550E">
        <w:rPr>
          <w:rFonts w:ascii="Times New Roman" w:hAnsi="Times New Roman"/>
          <w:color w:val="000000" w:themeColor="text1"/>
          <w:sz w:val="16"/>
          <w:szCs w:val="16"/>
        </w:rPr>
        <w:softHyphen/>
        <w:t>го стрелка с боков и снизу - тол</w:t>
      </w:r>
      <w:r w:rsidRPr="0084550E">
        <w:rPr>
          <w:rFonts w:ascii="Times New Roman" w:hAnsi="Times New Roman"/>
          <w:color w:val="000000" w:themeColor="text1"/>
          <w:sz w:val="16"/>
          <w:szCs w:val="16"/>
        </w:rPr>
        <w:softHyphen/>
        <w:t>щиной 4-6 мм, сзади - 15 мм.</w:t>
      </w:r>
    </w:p>
    <w:p w14:paraId="725982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Масляные и бензиновые баки протектированы против пуль калиб</w:t>
      </w:r>
      <w:r w:rsidRPr="0084550E">
        <w:rPr>
          <w:rFonts w:ascii="Times New Roman" w:hAnsi="Times New Roman"/>
          <w:color w:val="000000" w:themeColor="text1"/>
          <w:sz w:val="16"/>
          <w:szCs w:val="16"/>
        </w:rPr>
        <w:softHyphen/>
        <w:t>ра 12,7. Баки помещаются в герме</w:t>
      </w:r>
      <w:r w:rsidRPr="0084550E">
        <w:rPr>
          <w:rFonts w:ascii="Times New Roman" w:hAnsi="Times New Roman"/>
          <w:color w:val="000000" w:themeColor="text1"/>
          <w:sz w:val="16"/>
          <w:szCs w:val="16"/>
        </w:rPr>
        <w:softHyphen/>
        <w:t>тизированных отсеках заполняемых, как и сами баки, нейтральным га</w:t>
      </w:r>
      <w:r w:rsidRPr="0084550E">
        <w:rPr>
          <w:rFonts w:ascii="Times New Roman" w:hAnsi="Times New Roman"/>
          <w:color w:val="000000" w:themeColor="text1"/>
          <w:sz w:val="16"/>
          <w:szCs w:val="16"/>
        </w:rPr>
        <w:softHyphen/>
        <w:t>зом...»</w:t>
      </w:r>
    </w:p>
    <w:p w14:paraId="6EF735C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 был рассмотрен в НИИ ВВС КА. В выводах Заключения по эскизному проекту отмечалось: «... Постройка самолета ДДБШ в ва</w:t>
      </w:r>
      <w:r w:rsidRPr="0084550E">
        <w:rPr>
          <w:rFonts w:ascii="Times New Roman" w:hAnsi="Times New Roman"/>
          <w:color w:val="000000" w:themeColor="text1"/>
          <w:sz w:val="16"/>
          <w:szCs w:val="16"/>
        </w:rPr>
        <w:softHyphen/>
        <w:t>риантах разведчика и бомбарди</w:t>
      </w:r>
      <w:r w:rsidRPr="0084550E">
        <w:rPr>
          <w:rFonts w:ascii="Times New Roman" w:hAnsi="Times New Roman"/>
          <w:color w:val="000000" w:themeColor="text1"/>
          <w:sz w:val="16"/>
          <w:szCs w:val="16"/>
        </w:rPr>
        <w:softHyphen/>
        <w:t>ровщика является целесообразной, т.к. бронированный самолет со сравнительно высокими летными данными может быть использован в боевых действиях с большим успе</w:t>
      </w:r>
      <w:r w:rsidRPr="0084550E">
        <w:rPr>
          <w:rFonts w:ascii="Times New Roman" w:hAnsi="Times New Roman"/>
          <w:color w:val="000000" w:themeColor="text1"/>
          <w:sz w:val="16"/>
          <w:szCs w:val="16"/>
        </w:rPr>
        <w:softHyphen/>
        <w:t>хом по сравнению с самолетами меньшей броневой защиты...</w:t>
      </w:r>
    </w:p>
    <w:p w14:paraId="1CD835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ЗАКЛЮЧЕНИЕ</w:t>
      </w:r>
    </w:p>
    <w:p w14:paraId="2D994B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Эскизный проект утвердить.</w:t>
      </w:r>
    </w:p>
    <w:p w14:paraId="6CF6BE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Просить НКАП дать задание т. Сухому 2-й экземпляр построить в вариантах Б и Р со следующими изменениями:</w:t>
      </w:r>
    </w:p>
    <w:p w14:paraId="50FD90E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переоборудовать переднюю кабину под кабину штурмана и обеспечить зрительную и непосред</w:t>
      </w:r>
      <w:r w:rsidRPr="0084550E">
        <w:rPr>
          <w:rFonts w:ascii="Times New Roman" w:hAnsi="Times New Roman"/>
          <w:color w:val="000000" w:themeColor="text1"/>
          <w:sz w:val="16"/>
          <w:szCs w:val="16"/>
        </w:rPr>
        <w:softHyphen/>
        <w:t>ственную связь между летчиком и штурманом;</w:t>
      </w:r>
    </w:p>
    <w:p w14:paraId="2AAC74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обеспечить возможность раз</w:t>
      </w:r>
      <w:r w:rsidRPr="0084550E">
        <w:rPr>
          <w:rFonts w:ascii="Times New Roman" w:hAnsi="Times New Roman"/>
          <w:color w:val="000000" w:themeColor="text1"/>
          <w:sz w:val="16"/>
          <w:szCs w:val="16"/>
        </w:rPr>
        <w:softHyphen/>
        <w:t>мещения в задней кабине второго стрелка для обслуживания люковой установки;</w:t>
      </w:r>
    </w:p>
    <w:p w14:paraId="350CFE2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оборудовать бомбоотсек в фюзеляже под загрузку бомбами мелких калибров;</w:t>
      </w:r>
    </w:p>
    <w:p w14:paraId="4E8023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обеспечить возможность под</w:t>
      </w:r>
      <w:r w:rsidRPr="0084550E">
        <w:rPr>
          <w:rFonts w:ascii="Times New Roman" w:hAnsi="Times New Roman"/>
          <w:color w:val="000000" w:themeColor="text1"/>
          <w:sz w:val="16"/>
          <w:szCs w:val="16"/>
        </w:rPr>
        <w:softHyphen/>
        <w:t>вески на наружных бомбодержате</w:t>
      </w:r>
      <w:r w:rsidRPr="0084550E">
        <w:rPr>
          <w:rFonts w:ascii="Times New Roman" w:hAnsi="Times New Roman"/>
          <w:color w:val="000000" w:themeColor="text1"/>
          <w:sz w:val="16"/>
          <w:szCs w:val="16"/>
        </w:rPr>
        <w:softHyphen/>
        <w:t>лях бомб калибра 500 и 1000 кг, а также ВАП и УХАП;</w:t>
      </w:r>
    </w:p>
    <w:p w14:paraId="24D0322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для варианта высотного раз</w:t>
      </w:r>
      <w:r w:rsidRPr="0084550E">
        <w:rPr>
          <w:rFonts w:ascii="Times New Roman" w:hAnsi="Times New Roman"/>
          <w:color w:val="000000" w:themeColor="text1"/>
          <w:sz w:val="16"/>
          <w:szCs w:val="16"/>
        </w:rPr>
        <w:softHyphen/>
        <w:t>ведчика установить качающуюся установку под 2-3 АФА и фотообо</w:t>
      </w:r>
      <w:r w:rsidRPr="0084550E">
        <w:rPr>
          <w:rFonts w:ascii="Times New Roman" w:hAnsi="Times New Roman"/>
          <w:color w:val="000000" w:themeColor="text1"/>
          <w:sz w:val="16"/>
          <w:szCs w:val="16"/>
        </w:rPr>
        <w:softHyphen/>
        <w:t>рудование для ночных съемок...» (11853).</w:t>
      </w:r>
    </w:p>
    <w:p w14:paraId="621FFB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0124D1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был закончен эскизный проект самолета с дизельными двигателями (9528).</w:t>
      </w:r>
    </w:p>
    <w:p w14:paraId="5923FF5C" w14:textId="77777777" w:rsidR="00BB6316" w:rsidRPr="0084550E" w:rsidRDefault="00BB6316" w:rsidP="0084550E">
      <w:pPr>
        <w:pStyle w:val="Iauiue"/>
        <w:jc w:val="both"/>
        <w:rPr>
          <w:color w:val="000000" w:themeColor="text1"/>
          <w:sz w:val="16"/>
          <w:szCs w:val="16"/>
        </w:rPr>
      </w:pPr>
    </w:p>
    <w:p w14:paraId="550859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на заводе № 39 собрали еще шесть Ил-4. В январе 1943 г. были построены 10 бомбардировщиков, в июне темп достиг 15 машин в месяц. Начиная с октября по декабрь 1943 г. ежемесячно собирали по 30 машин,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3C5956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4A5ED1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32871E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p w14:paraId="04B22C6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25DF75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завод № 23 выпустил малую серию из 10 бомбарди</w:t>
      </w:r>
      <w:r w:rsidRPr="0084550E">
        <w:rPr>
          <w:rFonts w:ascii="Times New Roman" w:hAnsi="Times New Roman"/>
          <w:color w:val="000000" w:themeColor="text1"/>
          <w:sz w:val="16"/>
          <w:szCs w:val="16"/>
        </w:rPr>
        <w:softHyphen/>
        <w:t>ровщиков с новыми консолями и уси</w:t>
      </w:r>
      <w:r w:rsidRPr="0084550E">
        <w:rPr>
          <w:rFonts w:ascii="Times New Roman" w:hAnsi="Times New Roman"/>
          <w:color w:val="000000" w:themeColor="text1"/>
          <w:sz w:val="16"/>
          <w:szCs w:val="16"/>
        </w:rPr>
        <w:softHyphen/>
        <w:t>ленным шасси. Ее направили на вой</w:t>
      </w:r>
      <w:r w:rsidRPr="0084550E">
        <w:rPr>
          <w:rFonts w:ascii="Times New Roman" w:hAnsi="Times New Roman"/>
          <w:color w:val="000000" w:themeColor="text1"/>
          <w:sz w:val="16"/>
          <w:szCs w:val="16"/>
        </w:rPr>
        <w:softHyphen/>
        <w:t>сковые испытания. Последние показали одновременно с улучшением пилотаж</w:t>
      </w:r>
      <w:r w:rsidRPr="0084550E">
        <w:rPr>
          <w:rFonts w:ascii="Times New Roman" w:hAnsi="Times New Roman"/>
          <w:color w:val="000000" w:themeColor="text1"/>
          <w:sz w:val="16"/>
          <w:szCs w:val="16"/>
        </w:rPr>
        <w:softHyphen/>
        <w:t>ных качеств значительное снижение бо</w:t>
      </w:r>
      <w:r w:rsidRPr="0084550E">
        <w:rPr>
          <w:rFonts w:ascii="Times New Roman" w:hAnsi="Times New Roman"/>
          <w:color w:val="000000" w:themeColor="text1"/>
          <w:sz w:val="16"/>
          <w:szCs w:val="16"/>
        </w:rPr>
        <w:softHyphen/>
        <w:t>евой живучести. С новыми консолями выпустили небольшое количество бом</w:t>
      </w:r>
      <w:r w:rsidRPr="0084550E">
        <w:rPr>
          <w:rFonts w:ascii="Times New Roman" w:hAnsi="Times New Roman"/>
          <w:color w:val="000000" w:themeColor="text1"/>
          <w:sz w:val="16"/>
          <w:szCs w:val="16"/>
        </w:rPr>
        <w:softHyphen/>
        <w:t>бардировщиков. Зато простой разворот отъемных частей крыла внедрили позже на разных заводах (10734,77).</w:t>
      </w:r>
    </w:p>
    <w:p w14:paraId="29E64D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32A796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на вооружение приняли авиационные парашютные донные неконтактные мины АМД-500 и АМД-1000 с 730 кг взрывчатки. На ДБ-3 и ДБ-3Ф подвешивали две АМД-500 или одну АМД-1000 и они постепенно вытеснили все остальные. Потом появились АМД-2-500 и АМД-2-1000 с двухканальным взрывателем. Их с декабря 1942 по июль 1943 в Каспийском море и приняли на вооружение в январе 1945 (1085,176).</w:t>
      </w:r>
    </w:p>
    <w:p w14:paraId="0F805304" w14:textId="77777777" w:rsidR="00BB6316" w:rsidRPr="0084550E" w:rsidRDefault="00BB6316" w:rsidP="0084550E">
      <w:pPr>
        <w:pStyle w:val="Iauiue"/>
        <w:jc w:val="both"/>
        <w:rPr>
          <w:color w:val="000000" w:themeColor="text1"/>
          <w:sz w:val="16"/>
          <w:szCs w:val="16"/>
        </w:rPr>
      </w:pPr>
    </w:p>
    <w:p w14:paraId="48FD77D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на вооружение приняли неконтактные донные мины АМД-500 и АМД-1000 с использованием конструктивных решений АМК-1 (561,28).</w:t>
      </w:r>
    </w:p>
    <w:p w14:paraId="3EEAD369" w14:textId="77777777" w:rsidR="00BB6316" w:rsidRPr="0084550E" w:rsidRDefault="00BB6316" w:rsidP="0084550E">
      <w:pPr>
        <w:pStyle w:val="Iauiue"/>
        <w:jc w:val="both"/>
        <w:rPr>
          <w:color w:val="000000" w:themeColor="text1"/>
          <w:sz w:val="16"/>
          <w:szCs w:val="16"/>
        </w:rPr>
      </w:pPr>
    </w:p>
    <w:p w14:paraId="51BD43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приняли на вооружение новые отечественные неконтактные донные мины АМД- 500 и АМД-1000 весом соответственно 500 и 1000 кг (12021).</w:t>
      </w:r>
    </w:p>
    <w:p w14:paraId="64CDB63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2D4A37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декабря 1942 по июль 1943 на Каспии испытывали АМД-2-500, но приняли на вооружение только в январе 1945 (561,28).</w:t>
      </w:r>
    </w:p>
    <w:p w14:paraId="728EEDC1" w14:textId="77777777" w:rsidR="00BB6316" w:rsidRPr="0084550E" w:rsidRDefault="00BB6316" w:rsidP="0084550E">
      <w:pPr>
        <w:pStyle w:val="Iauiue"/>
        <w:jc w:val="both"/>
        <w:rPr>
          <w:color w:val="000000" w:themeColor="text1"/>
          <w:sz w:val="16"/>
          <w:szCs w:val="16"/>
        </w:rPr>
      </w:pPr>
    </w:p>
    <w:p w14:paraId="7043FEC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завод 166 из пяти намеченных самолетов Ту-2Р передал ВВС во 2 ДРАП три машины NN 508, 601 и 603. В первых двух были установлены по одному АФА-3с, а в 603 - два спаренных АФА-3с/50 на подвижных установках с односторонним качением: один влево от 0 до -7, а другой - вправо от 0 до +7 град., что давало возможность производить перспективную маршрутную съемку (1835,53).</w:t>
      </w:r>
    </w:p>
    <w:p w14:paraId="7B92B158" w14:textId="77777777" w:rsidR="00BB6316" w:rsidRPr="0084550E" w:rsidRDefault="00BB6316" w:rsidP="0084550E">
      <w:pPr>
        <w:pStyle w:val="Iauiue"/>
        <w:jc w:val="both"/>
        <w:rPr>
          <w:color w:val="000000" w:themeColor="text1"/>
          <w:sz w:val="16"/>
          <w:szCs w:val="16"/>
        </w:rPr>
      </w:pPr>
    </w:p>
    <w:p w14:paraId="21DE3AED" w14:textId="0CDE517B" w:rsidR="003B6A42" w:rsidRPr="0084550E" w:rsidRDefault="003B6A4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в Омске сдали первые три разведчика. В вариант Ту-2р доработали одну машину из 5-й серии и две из 6-й. На самолетах №№ 100508 и 100601 поставили по одному неподвижному аппарату, на № 100603 – два АФА-3с/50, один из которых наклонялся вправо, другой – влево. Дополнительные баки отсутствовали. Все три разведчика проходили войсковые испытания во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2-м</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апдр на Калининском фронте. Первым дополнительный бензобак получил самолет № 100406; это произошло в июле 1943 г. Увеличенный запас топлива обеспечивал практическую дальность в 2130 км. Данную машину укомплектовали двумя АФА-3с/50 на качающейся установке; один аппарат наклонялся вправо, а другой – влево (21059).</w:t>
      </w:r>
    </w:p>
    <w:p w14:paraId="65875A6E" w14:textId="77777777" w:rsidR="003B6A42" w:rsidRPr="0084550E" w:rsidRDefault="003B6A42" w:rsidP="0084550E">
      <w:pPr>
        <w:spacing w:after="0" w:line="240" w:lineRule="auto"/>
        <w:jc w:val="both"/>
        <w:rPr>
          <w:rFonts w:ascii="Times New Roman" w:hAnsi="Times New Roman"/>
          <w:color w:val="000000" w:themeColor="text1"/>
          <w:sz w:val="16"/>
          <w:szCs w:val="16"/>
        </w:rPr>
      </w:pPr>
    </w:p>
    <w:p w14:paraId="74A71011"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декабре 1942 г. ВВС получили три первых Ту-2Р; на двух из них стояло по одному неподвижному фотоаппарату, на третьем – два АФА-3С/50 на подвижной фотоустановке. Все три самолёта с 30 декабря 1942 г. по 21 января 1943 г. успешно прошли войсковые испытания на Калининском фронте, но массовый выпуск разведчика начался уже после войны на заводе № 23 под обозначением Ту-6</w:t>
      </w:r>
      <w:r w:rsidRPr="0077585D">
        <w:rPr>
          <w:rStyle w:val="aff0"/>
          <w:rFonts w:ascii="Times New Roman" w:hAnsi="Times New Roman" w:cs="Times New Roman"/>
          <w:b/>
          <w:bCs/>
          <w:color w:val="0070C0"/>
          <w:spacing w:val="0"/>
          <w:sz w:val="16"/>
          <w:szCs w:val="16"/>
        </w:rPr>
        <w:t xml:space="preserve"> </w:t>
      </w:r>
      <w:r w:rsidRPr="0077585D">
        <w:rPr>
          <w:rStyle w:val="aff0"/>
          <w:rFonts w:ascii="Times New Roman" w:hAnsi="Times New Roman" w:cs="Times New Roman"/>
          <w:color w:val="0070C0"/>
          <w:spacing w:val="0"/>
          <w:sz w:val="16"/>
          <w:szCs w:val="16"/>
        </w:rPr>
        <w:t>и на иркутском заводе № 39 под обозначением Ту-2Ф (25146).</w:t>
      </w:r>
    </w:p>
    <w:p w14:paraId="48204B25" w14:textId="77777777" w:rsidR="008B17A1" w:rsidRPr="0077585D" w:rsidRDefault="008B17A1" w:rsidP="008B17A1">
      <w:pPr>
        <w:spacing w:after="0" w:line="240" w:lineRule="auto"/>
        <w:jc w:val="both"/>
        <w:rPr>
          <w:rFonts w:ascii="Times New Roman" w:hAnsi="Times New Roman"/>
          <w:color w:val="0070C0"/>
          <w:sz w:val="16"/>
          <w:szCs w:val="16"/>
        </w:rPr>
      </w:pPr>
    </w:p>
    <w:p w14:paraId="45AA8A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Романов докладывал в ГУЗ и ТС ВВС:</w:t>
      </w:r>
    </w:p>
    <w:p w14:paraId="3A7F3C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3E4055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451C5A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 с января по март 1943 г. майор Хрипков выполнил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6BBE37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7B5BF2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11605F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392CD4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07EFF9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1C3094D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ECA26F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бомбардировщики Пе-2, оборудованные разработанными коллективом под руководством В.В.Тихомирова самолетными РЛС "Гнейс-2" использовались для перехвата самолетов, снабжавших армию Паулюса (384,222).</w:t>
      </w:r>
    </w:p>
    <w:p w14:paraId="7C46848F" w14:textId="77777777" w:rsidR="00BB6316" w:rsidRPr="0084550E" w:rsidRDefault="00BB6316" w:rsidP="0084550E">
      <w:pPr>
        <w:pStyle w:val="Iauiue"/>
        <w:jc w:val="both"/>
        <w:rPr>
          <w:color w:val="000000" w:themeColor="text1"/>
          <w:sz w:val="16"/>
          <w:szCs w:val="16"/>
        </w:rPr>
      </w:pPr>
    </w:p>
    <w:p w14:paraId="38585B2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ОКБ-22 (Путилов в Казани) получил от НКАП добро на постройку высотного двухмоторного истребителя на базе Пе-2 и первый полет планировался на конец февраля 1943 (235,5).</w:t>
      </w:r>
    </w:p>
    <w:p w14:paraId="30AEF005" w14:textId="77777777" w:rsidR="00BB6316" w:rsidRPr="0084550E" w:rsidRDefault="00BB6316" w:rsidP="0084550E">
      <w:pPr>
        <w:pStyle w:val="Iauiue"/>
        <w:jc w:val="both"/>
        <w:rPr>
          <w:color w:val="000000" w:themeColor="text1"/>
          <w:sz w:val="16"/>
          <w:szCs w:val="16"/>
        </w:rPr>
      </w:pPr>
    </w:p>
    <w:p w14:paraId="423AB06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ОКБ-22 получило официальное “добро” от наркомата авиационной промышленности на постройку высотного двухмоторного истребителя. Сроки, как и всегда в войну, были очень жесткими: первый полет планировался на конец февраля следующего года (4476).</w:t>
      </w:r>
    </w:p>
    <w:p w14:paraId="608E4F49" w14:textId="77777777" w:rsidR="00BB6316" w:rsidRPr="0084550E" w:rsidRDefault="00BB6316" w:rsidP="0084550E">
      <w:pPr>
        <w:pStyle w:val="Iauiue"/>
        <w:jc w:val="both"/>
        <w:rPr>
          <w:color w:val="000000" w:themeColor="text1"/>
          <w:sz w:val="16"/>
          <w:szCs w:val="16"/>
        </w:rPr>
      </w:pPr>
    </w:p>
    <w:p w14:paraId="4E8484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ОКБ-22 получило официальное "добро" от наркомата авиационной промышленности на постройку высотного двухмоторного истребителя. Сроки, как и всегда в войну, установили очень жесткими: первый полет планировался на конец февраля следующего года. В конце января 1943 г. макет истребителя Пе-2ВИ с двумя моторами М-105ПД (с нагнетателями конструкции Доллежаля) предъявили комиссии НИИ ВВС. Демонстрировались макет гермокабины (одноместной, только для летчика), винтомоторная группа с М-105ПД на опытном самолете Пе-2 зав. № 12/138, дистанционно управляемая оборонительная установка ДЭУ-1 с пулеметом УБК, почти готовый планер самолета Пе-2ВИ без моторов, а также чертежи и схемы. Площадь крыла самолета в будущем собирались увеличить на 2,5 м- с целью уменьшения посадочной скорости. Комиссия утвердила макет, внеся ряд мелких изменений.</w:t>
      </w:r>
    </w:p>
    <w:p w14:paraId="4CE0D7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мае 1943 г. самолет Пе-2ВИ зав. №15/161 был готов к полетам. Сразу выявились дефекты гермокабины, в которой уже при рулении быстро нарастала температура и запотевали стекла. Впрочем, конструктор А.И. Путилов рассчитывал быстро управиться с недостатками, а пока доложил руководству: высотный истребитель, созданный на базе Пе-2, уже летает. Результат доклада оказался ошеломляющим.</w:t>
      </w:r>
    </w:p>
    <w:p w14:paraId="68BA05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 время авиация флота испытывала большую нужду в дальнем двухмоторном истребителе для прикрытия северных конвоев, операций легких сил на Черном море и т.п. По прошествии полугода с момента прекращения производства Пе-Збис и разведывательные полки ВВС КА нуждались в пополнении, поскольку по дальности полета серийный вариант Пе-2 "разведчик" уступал "тройке". Как всегда на войне, самолеты нужны были немедленно. Поэтому 28 мая 1943 г. ГКО своим постановлением обязал завод № 22 приступить со следующего месяца к серийному выпуску... истребителей Пе-3. Никаких гермокабин, дистанционно управляемых пулеметов, нагнетателей Доллежаля - использовать только серийно выпускающиеся моторы и оборудование. Детально ознакомившись с тактико-техничес- 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4371F2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бомбоогсека требовалось смонтировать две пушки ШВАК со 160 снарядами на ствол. В носовом коке оставался пулемет УБК с боекомплектом 150 патронов, а в хвостовом следовало разместить пулемет ШКАС. Реализовывать это указание наркомата довелось уже новому главному конструктору по самолету Пе-2 В.М. Мяси- шеву. Впрочем, вскоре вместо истребителей Пе-3 завод получил задание развернуть серийное производство Пе-2 с моторами М-82. После выпуска небольшой серии машин, отличавшихся обилием дефектов винтомоторной группы, завод прекратил их постройку осенью 1943 г. И тут снова возник вопрос о Пе-3...</w:t>
      </w:r>
    </w:p>
    <w:p w14:paraId="056045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времени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она позволяла заметно повысить боевые качества Пс-2. В конце 1943 г. ее решили смонтировать на новый вариант двухмоторного истребителя Пе-3, производство которого возобновлялось на казанском заводе в соответствии с распоряжением наркомата авиапромышленности. Другим нововведением должно было стать крыло с модифицированным профилем носка, значительно улучшавшим поведение машины при посадке (12042).</w:t>
      </w:r>
    </w:p>
    <w:p w14:paraId="595AED1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56E42B5"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Style w:val="aff0"/>
          <w:rFonts w:ascii="Times New Roman" w:eastAsiaTheme="minorHAnsi" w:hAnsi="Times New Roman" w:cs="Times New Roman"/>
          <w:color w:val="0070C0"/>
          <w:spacing w:val="0"/>
          <w:sz w:val="16"/>
          <w:szCs w:val="16"/>
        </w:rPr>
        <w:t>В декабре 1942 г. под руководством А.И. Путилова началась разработка высотного истребителя Пе-2ВИ с гермокабиной, наддувными двигателями М-105ПД и дистанционно управляемой турелью ДЭУ-1 в хвостовом коке. Самолёт начал лётные испытания в мае 1943 г. с большими трудностями, но в ответ на доклад Путилова НКАП предписал… возобновить выпуск Пе-3 в Казани. Попытка Путилова отстоять Пе-2ВИ стоила ему места главного конструктора ОКО-22, на которое в мае 1943 г. назначили В.М. Мясищева (25084).</w:t>
      </w:r>
    </w:p>
    <w:p w14:paraId="1201D4A7" w14:textId="77777777" w:rsidR="008B17A1" w:rsidRPr="0077585D" w:rsidRDefault="008B17A1" w:rsidP="008B17A1">
      <w:pPr>
        <w:spacing w:after="0" w:line="240" w:lineRule="auto"/>
        <w:jc w:val="both"/>
        <w:rPr>
          <w:rFonts w:ascii="Times New Roman" w:hAnsi="Times New Roman"/>
          <w:color w:val="0070C0"/>
          <w:sz w:val="16"/>
          <w:szCs w:val="16"/>
        </w:rPr>
      </w:pPr>
    </w:p>
    <w:p w14:paraId="1046D53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года на испытания представили самую простую переделку модификации А-20В, на которой сверху стоял крупнокалиберный пулемет, но на прежней шкворневой установке - штатные американские бомбодержатели (их у Л-20В стояло шесть внутри и четыре снаружи) просто доработали под наши бомбы (3457,103).</w:t>
      </w:r>
    </w:p>
    <w:p w14:paraId="086E5F7F" w14:textId="77777777" w:rsidR="00BB6316" w:rsidRPr="0084550E" w:rsidRDefault="00BB6316" w:rsidP="0084550E">
      <w:pPr>
        <w:pStyle w:val="Iauiue"/>
        <w:jc w:val="both"/>
        <w:rPr>
          <w:color w:val="000000" w:themeColor="text1"/>
          <w:sz w:val="16"/>
          <w:szCs w:val="16"/>
        </w:rPr>
      </w:pPr>
    </w:p>
    <w:p w14:paraId="4025A8C8" w14:textId="77777777" w:rsidR="005C13F0" w:rsidRPr="0084550E" w:rsidRDefault="005C13F0" w:rsidP="005C13F0">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декабря 1942 г. Бостоны стали доставляляться и через северные порты. В этом месяце и последующем январе 1943 г. конвои JW 51А и JW 51В выгрузили в Мурманске 37 машин, еще шесть привез конвой JW 52 в конце января (23513).</w:t>
      </w:r>
    </w:p>
    <w:p w14:paraId="7FC8DE8A" w14:textId="77777777" w:rsidR="005C13F0" w:rsidRPr="0084550E" w:rsidRDefault="005C13F0" w:rsidP="005C13F0">
      <w:pPr>
        <w:spacing w:after="0" w:line="240" w:lineRule="auto"/>
        <w:jc w:val="both"/>
        <w:rPr>
          <w:rFonts w:ascii="Times New Roman" w:hAnsi="Times New Roman"/>
          <w:color w:val="000000" w:themeColor="text1"/>
          <w:sz w:val="16"/>
          <w:szCs w:val="16"/>
        </w:rPr>
      </w:pPr>
    </w:p>
    <w:p w14:paraId="580E44D3" w14:textId="77777777" w:rsidR="005C13F0" w:rsidRPr="0084550E" w:rsidRDefault="005C13F0" w:rsidP="005C13F0">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на испытания представили самую простую переделку Бостона модификации А-20В — штатные американские бомбодержатели (их у А-20В стояло шесть внутри и четыре снаружи) просто доработали под наши бомбы (23513).</w:t>
      </w:r>
    </w:p>
    <w:p w14:paraId="367333AF" w14:textId="77777777" w:rsidR="005C13F0" w:rsidRPr="0084550E" w:rsidRDefault="005C13F0" w:rsidP="005C13F0">
      <w:pPr>
        <w:spacing w:after="0" w:line="240" w:lineRule="auto"/>
        <w:jc w:val="both"/>
        <w:rPr>
          <w:rFonts w:ascii="Times New Roman" w:hAnsi="Times New Roman"/>
          <w:color w:val="000000" w:themeColor="text1"/>
          <w:sz w:val="16"/>
          <w:szCs w:val="16"/>
        </w:rPr>
      </w:pPr>
    </w:p>
    <w:p w14:paraId="0D524DA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концу 1942 года на заводе № 81 перевооружили 96 "Бостонов", из них 80 DB-7B. Планом требовалось 225, но самолеты находились на фронте и отвлекать их в тыл в период жестоких боев казалось невозможным. Тогда стали делать специальные комплекты для переоборудования бомбардировщиков в строевых частях. Переделка увеличивала вес самолета и лобовое сопротивление, за что приходилось расплачиваться потерей 6-10 км/ч максимальной скорости, а также снижением нормальной бомбовой нагрузки до 600 кг. Зато увеличивались углы обстрела, не надо было переводить верхнюю установку из походного в боевое положение, а крупнокалиберные пулеметы резко увеличивали дистанцию открытия эффективпого огня. Переделки стрелкового вооружения "Бостонов" продолжались вплоть до поступления к нам модификации A-20G-20, которая, наконец, полностью удовлетворила всем требованиям в этом отношении (3457,102).</w:t>
      </w:r>
    </w:p>
    <w:p w14:paraId="297AA4B7" w14:textId="77777777" w:rsidR="00BB6316" w:rsidRPr="0084550E" w:rsidRDefault="00BB6316" w:rsidP="0084550E">
      <w:pPr>
        <w:pStyle w:val="Iauiue"/>
        <w:jc w:val="both"/>
        <w:rPr>
          <w:color w:val="000000" w:themeColor="text1"/>
          <w:sz w:val="16"/>
          <w:szCs w:val="16"/>
        </w:rPr>
      </w:pPr>
    </w:p>
    <w:p w14:paraId="12D6D987"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 декабре 1942 г. на испы</w:t>
      </w:r>
      <w:r w:rsidRPr="0077585D">
        <w:rPr>
          <w:rFonts w:ascii="Times New Roman" w:hAnsi="Times New Roman"/>
          <w:color w:val="0070C0"/>
          <w:sz w:val="16"/>
          <w:szCs w:val="16"/>
        </w:rPr>
        <w:softHyphen/>
        <w:t>тания представили самую простую переделку А-20В — штатные американские бомбодержатели (их у А-20В стояло шесть внутри и четыре снаружи) просто доработали под наши бомбы. А в июне 1943 г. в НИ ПАВ опробовали уже более глубокую переработ</w:t>
      </w:r>
      <w:r w:rsidRPr="0077585D">
        <w:rPr>
          <w:rFonts w:ascii="Times New Roman" w:hAnsi="Times New Roman"/>
          <w:color w:val="0070C0"/>
          <w:sz w:val="16"/>
          <w:szCs w:val="16"/>
        </w:rPr>
        <w:softHyphen/>
        <w:t>ку: во внутренних бомбоотсеках смонтирова</w:t>
      </w:r>
      <w:r w:rsidRPr="0077585D">
        <w:rPr>
          <w:rFonts w:ascii="Times New Roman" w:hAnsi="Times New Roman"/>
          <w:color w:val="0070C0"/>
          <w:sz w:val="16"/>
          <w:szCs w:val="16"/>
        </w:rPr>
        <w:softHyphen/>
        <w:t>ли наши кассетные бомбодержатели Дср-21, рассчитанные в сумме на 16 бомб ФАБ-100, а снаружи установили Дер-19П для бомб ка</w:t>
      </w:r>
      <w:r w:rsidRPr="0077585D">
        <w:rPr>
          <w:rFonts w:ascii="Times New Roman" w:hAnsi="Times New Roman"/>
          <w:color w:val="0070C0"/>
          <w:sz w:val="16"/>
          <w:szCs w:val="16"/>
        </w:rPr>
        <w:softHyphen/>
        <w:t>либром до 250 кг. Дер-21 позволяли вставить в бомбоотсеки кассеты мелких бомб КМБ- Пе-2 под осколочные бомбы АО-2,5, АО- 10, АО-25, зажигательные ЗАБ-2,5 и жестя</w:t>
      </w:r>
      <w:r w:rsidRPr="0077585D">
        <w:rPr>
          <w:rFonts w:ascii="Times New Roman" w:hAnsi="Times New Roman"/>
          <w:color w:val="0070C0"/>
          <w:sz w:val="16"/>
          <w:szCs w:val="16"/>
        </w:rPr>
        <w:softHyphen/>
        <w:t>ные ампулы АЖ-2 (обычно заливавшиеся самовоспламеняюшейся жидкостью). Снару</w:t>
      </w:r>
      <w:r w:rsidRPr="0077585D">
        <w:rPr>
          <w:rFonts w:ascii="Times New Roman" w:hAnsi="Times New Roman"/>
          <w:color w:val="0070C0"/>
          <w:sz w:val="16"/>
          <w:szCs w:val="16"/>
        </w:rPr>
        <w:softHyphen/>
        <w:t>жи предусмотрели подвеску отечественных химических выливных приборов ВАП-250. Смонтировали бомбосбрасыватель ЭСБР-6, прицелы ОПБ-1Р и НКПБ-7. В итоге макси</w:t>
      </w:r>
      <w:r w:rsidRPr="0077585D">
        <w:rPr>
          <w:rFonts w:ascii="Times New Roman" w:hAnsi="Times New Roman"/>
          <w:color w:val="0070C0"/>
          <w:sz w:val="16"/>
          <w:szCs w:val="16"/>
        </w:rPr>
        <w:softHyphen/>
        <w:t>мальная бомбовая нагрузка (при взлете с бе</w:t>
      </w:r>
      <w:r w:rsidRPr="0077585D">
        <w:rPr>
          <w:rFonts w:ascii="Times New Roman" w:hAnsi="Times New Roman"/>
          <w:color w:val="0070C0"/>
          <w:sz w:val="16"/>
          <w:szCs w:val="16"/>
        </w:rPr>
        <w:softHyphen/>
        <w:t>тона) возросла до 2000 кг. Замене бомбового вооружения подверглись в общей сложности более 600 самолетов, в том числе несколько сотА-20В. Изменения в оборонительном во</w:t>
      </w:r>
      <w:r w:rsidRPr="0077585D">
        <w:rPr>
          <w:rFonts w:ascii="Times New Roman" w:hAnsi="Times New Roman"/>
          <w:color w:val="0070C0"/>
          <w:sz w:val="16"/>
          <w:szCs w:val="16"/>
        </w:rPr>
        <w:softHyphen/>
        <w:t>оружении машин этого типа сводились в ос</w:t>
      </w:r>
      <w:r w:rsidRPr="0077585D">
        <w:rPr>
          <w:rFonts w:ascii="Times New Roman" w:hAnsi="Times New Roman"/>
          <w:color w:val="0070C0"/>
          <w:sz w:val="16"/>
          <w:szCs w:val="16"/>
        </w:rPr>
        <w:softHyphen/>
        <w:t>новном к установке верхней турели УТК-1. Но в турели монтировался не советский пу</w:t>
      </w:r>
      <w:r w:rsidRPr="0077585D">
        <w:rPr>
          <w:rFonts w:ascii="Times New Roman" w:hAnsi="Times New Roman"/>
          <w:color w:val="0070C0"/>
          <w:sz w:val="16"/>
          <w:szCs w:val="16"/>
        </w:rPr>
        <w:softHyphen/>
        <w:t>лемет УБТ, а американский «Кольт-Брау</w:t>
      </w:r>
      <w:r w:rsidRPr="0077585D">
        <w:rPr>
          <w:rFonts w:ascii="Times New Roman" w:hAnsi="Times New Roman"/>
          <w:color w:val="0070C0"/>
          <w:sz w:val="16"/>
          <w:szCs w:val="16"/>
        </w:rPr>
        <w:softHyphen/>
        <w:t>нинг», снятый со штатной шкворневой уста</w:t>
      </w:r>
      <w:r w:rsidRPr="0077585D">
        <w:rPr>
          <w:rFonts w:ascii="Times New Roman" w:hAnsi="Times New Roman"/>
          <w:color w:val="0070C0"/>
          <w:sz w:val="16"/>
          <w:szCs w:val="16"/>
        </w:rPr>
        <w:softHyphen/>
        <w:t>новки (24995).</w:t>
      </w:r>
    </w:p>
    <w:p w14:paraId="5763D1D4" w14:textId="77777777" w:rsidR="008B17A1" w:rsidRPr="0077585D" w:rsidRDefault="008B17A1" w:rsidP="008B17A1">
      <w:pPr>
        <w:spacing w:after="0" w:line="240" w:lineRule="auto"/>
        <w:jc w:val="both"/>
        <w:rPr>
          <w:rFonts w:ascii="Times New Roman" w:hAnsi="Times New Roman"/>
          <w:color w:val="0070C0"/>
          <w:sz w:val="16"/>
          <w:szCs w:val="16"/>
        </w:rPr>
      </w:pPr>
    </w:p>
    <w:p w14:paraId="610DC32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в ОКБ П.О.С. был разработан проект двухмоторного истребителя с М-71Ф и ТК-3 с 37 мм пушками. Потом был проект двухместного истребителя И-2 на его основе, законченный в январе 1943 (1454,56).</w:t>
      </w:r>
    </w:p>
    <w:p w14:paraId="6805156C" w14:textId="77777777" w:rsidR="00BB6316" w:rsidRPr="0084550E" w:rsidRDefault="00BB6316" w:rsidP="0084550E">
      <w:pPr>
        <w:pStyle w:val="Iauiue"/>
        <w:jc w:val="both"/>
        <w:rPr>
          <w:color w:val="000000" w:themeColor="text1"/>
          <w:sz w:val="16"/>
          <w:szCs w:val="16"/>
        </w:rPr>
      </w:pPr>
    </w:p>
    <w:p w14:paraId="2613B10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П.О.С. разработал проект одноместного истребителя обороны пункта с 2хМ-71Ф с ТК-3 (9537,18).</w:t>
      </w:r>
    </w:p>
    <w:p w14:paraId="5C7BC08C" w14:textId="77777777" w:rsidR="00BB6316" w:rsidRPr="0084550E" w:rsidRDefault="00BB6316" w:rsidP="0084550E">
      <w:pPr>
        <w:pStyle w:val="Iauiue"/>
        <w:jc w:val="both"/>
        <w:rPr>
          <w:color w:val="000000" w:themeColor="text1"/>
          <w:sz w:val="16"/>
          <w:szCs w:val="16"/>
        </w:rPr>
      </w:pPr>
    </w:p>
    <w:p w14:paraId="129694A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начали проектировать И-211 с М-82Ф (Б) и закончили в августе 1943 (1084,40).</w:t>
      </w:r>
    </w:p>
    <w:p w14:paraId="35D088D4" w14:textId="77777777" w:rsidR="00BB6316" w:rsidRPr="0084550E" w:rsidRDefault="00BB6316" w:rsidP="0084550E">
      <w:pPr>
        <w:pStyle w:val="Iauiue"/>
        <w:jc w:val="both"/>
        <w:rPr>
          <w:color w:val="000000" w:themeColor="text1"/>
          <w:sz w:val="16"/>
          <w:szCs w:val="16"/>
        </w:rPr>
      </w:pPr>
    </w:p>
    <w:p w14:paraId="487E26A9"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начали строить новый вариант истребителя МиГ-3 с АМ-82, получивший обозначение И-211 (МиГ-9Е)</w:t>
      </w:r>
      <w:r w:rsidRPr="0077585D">
        <w:rPr>
          <w:rFonts w:ascii="Times New Roman" w:hAnsi="Times New Roman"/>
          <w:b/>
          <w:bCs/>
          <w:color w:val="0070C0"/>
          <w:sz w:val="16"/>
          <w:szCs w:val="16"/>
        </w:rPr>
        <w:t xml:space="preserve"> </w:t>
      </w:r>
      <w:r w:rsidRPr="0077585D">
        <w:rPr>
          <w:rFonts w:ascii="Times New Roman" w:hAnsi="Times New Roman"/>
          <w:color w:val="0070C0"/>
          <w:sz w:val="16"/>
          <w:szCs w:val="16"/>
        </w:rPr>
        <w:t>и шифр «самолёт Е». Первый полёт он совершил 24 февраля 1943 г. Это был уже совсем другой коленкор: облегчённый и «вылизанный» МиГ-9Е показал максимальную скорость 670 км/ч на 7100 м и набирал высоту 5000 м всего за 4 минуты. Увы, самолёт остался в единственном экземпляре - в условиях войны в приоритете были освоенные в произ</w:t>
      </w:r>
      <w:r w:rsidRPr="0077585D">
        <w:rPr>
          <w:rFonts w:ascii="Times New Roman" w:hAnsi="Times New Roman"/>
          <w:color w:val="0070C0"/>
          <w:sz w:val="16"/>
          <w:szCs w:val="16"/>
        </w:rPr>
        <w:softHyphen/>
        <w:t>водстве серийные машины. Как известно, после войны обозначение МиГ-9 было использовано повторно для реактивного истребителя И-300 («самолёт Ф»), ставшего серийным (25038).</w:t>
      </w:r>
    </w:p>
    <w:p w14:paraId="2A9E0713" w14:textId="77777777" w:rsidR="008B17A1" w:rsidRPr="0077585D" w:rsidRDefault="008B17A1" w:rsidP="008B17A1">
      <w:pPr>
        <w:spacing w:after="0" w:line="240" w:lineRule="auto"/>
        <w:jc w:val="both"/>
        <w:rPr>
          <w:rFonts w:ascii="Times New Roman" w:hAnsi="Times New Roman"/>
          <w:color w:val="0070C0"/>
          <w:sz w:val="16"/>
          <w:szCs w:val="16"/>
        </w:rPr>
      </w:pPr>
    </w:p>
    <w:p w14:paraId="1C1E0A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летчики-испытатели В.Л. Расторгуев и А.Г. Кубышкин облетали в Горьком три Ла-5 № 1050. № 1063 и № 1091 с измененным управлением элеронами и рулями высоты. В результате было установлено, что управляемость Ла-5 стала заметно лучше, чем у машин первых серий. Перекладывание из левого виража в правый и наоборот происходило быстро и легко. Управление рулем высоты стало заметно легче при выполнении петли и боевого разворота (12032).</w:t>
      </w:r>
    </w:p>
    <w:p w14:paraId="4786AAE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456E278" w14:textId="77777777" w:rsidR="00712ECF" w:rsidRPr="0084550E" w:rsidRDefault="00712EC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декабре 1942 г. самолет Ла-5, оснащенный двигателем М-82Ф был запущен в серию под обозначением Ла-5Ф. Весной 1943-го с конвейера завода №21 стали сходить «Ла-5Ф с улучшенным обзором». За счет понижения гаргрота их фонарь стал каплевидным, а за головой пилота появилось прозрачное бронестекло вместо стального бронезаголовника.</w:t>
      </w:r>
    </w:p>
    <w:p w14:paraId="643ACFD0" w14:textId="4163F713" w:rsidR="00712ECF" w:rsidRPr="0084550E" w:rsidRDefault="00712ECF"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Еще одним «нововведением» (а точнее – шагом назад) стала установка на части машин примитивных</w:t>
      </w:r>
      <w:r w:rsidR="00C74823">
        <w:rPr>
          <w:color w:val="000000" w:themeColor="text1"/>
          <w:sz w:val="16"/>
          <w:szCs w:val="16"/>
        </w:rPr>
        <w:t xml:space="preserve"> </w:t>
      </w:r>
      <w:r w:rsidRPr="0084550E">
        <w:rPr>
          <w:color w:val="000000" w:themeColor="text1"/>
          <w:sz w:val="16"/>
          <w:szCs w:val="16"/>
        </w:rPr>
        <w:t>рамочных прицелов ВВ-1 из-за нехватки и низкого качества коллиматорных прицелов ПБП-1а. Вооружение Ла-5Ф состояло из двух синхронных пушек ШВАК с боекомплектом по 200 снарядов на ствол, то есть оно вновь стало таким же, как и на ранних Ла-5 (19178).</w:t>
      </w:r>
    </w:p>
    <w:p w14:paraId="3F433D92" w14:textId="77777777" w:rsidR="00712ECF" w:rsidRPr="0084550E" w:rsidRDefault="00712ECF" w:rsidP="0084550E">
      <w:pPr>
        <w:pStyle w:val="rtejustify"/>
        <w:shd w:val="clear" w:color="auto" w:fill="FFFFFF"/>
        <w:spacing w:before="0" w:beforeAutospacing="0" w:after="0" w:afterAutospacing="0"/>
        <w:jc w:val="both"/>
        <w:textAlignment w:val="baseline"/>
        <w:rPr>
          <w:color w:val="000000" w:themeColor="text1"/>
          <w:sz w:val="16"/>
          <w:szCs w:val="16"/>
        </w:rPr>
      </w:pPr>
    </w:p>
    <w:p w14:paraId="119DF0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начался выпуск Ла-5 на заводе № 31 в Тбили</w:t>
      </w:r>
      <w:r w:rsidRPr="0084550E">
        <w:rPr>
          <w:rFonts w:ascii="Times New Roman" w:hAnsi="Times New Roman"/>
          <w:color w:val="000000" w:themeColor="text1"/>
          <w:sz w:val="16"/>
          <w:szCs w:val="16"/>
        </w:rPr>
        <w:softHyphen/>
        <w:t>си, где продолжалось производство и ЛаГГ-3. Уже к концу года этот завод построил 22 новых истребителя и еще 5 сдал в начале следу</w:t>
      </w:r>
      <w:r w:rsidRPr="0084550E">
        <w:rPr>
          <w:rFonts w:ascii="Times New Roman" w:hAnsi="Times New Roman"/>
          <w:color w:val="000000" w:themeColor="text1"/>
          <w:sz w:val="16"/>
          <w:szCs w:val="16"/>
        </w:rPr>
        <w:softHyphen/>
        <w:t>ющего. Однако план 1943 г. для этого предприятия предусматривал увеличение выпуска «ЛаГГов» в 1,5 раза при улучшении их ЛТХ. К тому же, Яковлев добивался перехода тбилисского завода на вы</w:t>
      </w:r>
      <w:r w:rsidRPr="0084550E">
        <w:rPr>
          <w:rFonts w:ascii="Times New Roman" w:hAnsi="Times New Roman"/>
          <w:color w:val="000000" w:themeColor="text1"/>
          <w:sz w:val="16"/>
          <w:szCs w:val="16"/>
        </w:rPr>
        <w:softHyphen/>
        <w:t>пуск нового истребителя Як-3. В этой обстановке директору 31-го Пивоварову удалось настоять на снятии заказа на Ла-5 и продолже</w:t>
      </w:r>
      <w:r w:rsidRPr="0084550E">
        <w:rPr>
          <w:rFonts w:ascii="Times New Roman" w:hAnsi="Times New Roman"/>
          <w:color w:val="000000" w:themeColor="text1"/>
          <w:sz w:val="16"/>
          <w:szCs w:val="16"/>
        </w:rPr>
        <w:softHyphen/>
        <w:t>нии выпуска «ЛаГГов», которые хотя и стали лучше, но все равно не могли тягаться с В? 109С и ГЛЛ/ 190А (11123).</w:t>
      </w:r>
    </w:p>
    <w:p w14:paraId="73136B3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5BD8A6C"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после успешного завершения Государственных испытаний (которые начались 5 ноября) на всех трех заводах, стоящих Ла-5, начался серийный выпуск истребителей с мотором М-82Ф. Эти машины все еще имели фюзеляж с высоким гаргротом, доставшимся им в наследство от ЛаГГ-3.</w:t>
      </w:r>
    </w:p>
    <w:p w14:paraId="63742933"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Параллельно с испытаниями Ла-5 с М-82Ф шла отработка самолета с пониженным гаргротом. Машина испытывалась в течение двух месяцев (с октября). Вес пустой машины удалось снизить на 120 кг, чему способствовала замена одной пушки ШВАК на 12,7 мм пулемет УБС. Но позже вернулись к стандартному вооружению, чтобы сохранить мощность бортового залпа. В таком виде самолет стал прототипом истребителя, получившего обозначение «Тип 39».</w:t>
      </w:r>
    </w:p>
    <w:p w14:paraId="7A5D6CCE"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Удаление «горба» от ЛаГГ было связано с желанием большинства пилотов иметь хотя бы минимальный обзор сзади. Чтобы сохранить прочность фюзеляжа, его полумонококовую обшивку усилили по всей длине одним дополнительным слоем 1,15 мм фанеры, усилению подверглись также узлы крепления вооружения и моторама.</w:t>
      </w:r>
    </w:p>
    <w:p w14:paraId="6D240E86"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Была установлена новая прозрачная задняя часть фонаря, с левой стороны которой имелся люк для доступа к радиооборудованию. Для защиты головы пилота сзади между 5-м шпангоутом и каркасом задней части фонаря установили многослойное бронестекло толщиной 66 мм. К этому шпангоуту крепилась 8,5 мм бронеплита, прикрывавшая спину пилота.</w:t>
      </w:r>
    </w:p>
    <w:p w14:paraId="1B4E15E8"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Доработали и ветровой козырек, заменив в нем однослойное бронестекло многослойным толщиной 55 мм. Как и на ранних машинах, позади бронестекла был установлен коллиматорный прицел ПБП-1А. Самолеты позднего выпуска получили прицелы ПБП-1Б, являвшиеся стандартными для Ла-5ФН. Важной новинкой была возможность сброса сдвижной части фонаря в случае аварийной ситуации. К внешним отличиям можно отнести появление двух небольших воздухозаборников перед ветровым козырьком, обеспечивающих поступление холодного воздуха в чрезмерно нагревавшуюся кабину. Кроме того, самолет оснастили новой мачтой антенны и новым антенным вводом.</w:t>
      </w:r>
    </w:p>
    <w:p w14:paraId="1DAB1610"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довольно значительных изменений в конструкции фюзеляжа переход на выпуск новой модификации проводился постепенно — с марта по июнь 1943 года, то есть параллельно с запуском в серию Ла-5ФН. Войсковые испытания Ла-5Ф с пониженным гаргротом проводились с 14 по 20 августа 1943 года в 523 ИАП (23547).</w:t>
      </w:r>
    </w:p>
    <w:p w14:paraId="477A20CE" w14:textId="77777777" w:rsidR="00FE5CFF" w:rsidRPr="0084550E" w:rsidRDefault="00FE5CFF" w:rsidP="0084550E">
      <w:pPr>
        <w:spacing w:after="0" w:line="240" w:lineRule="auto"/>
        <w:jc w:val="both"/>
        <w:rPr>
          <w:rFonts w:ascii="Times New Roman" w:hAnsi="Times New Roman"/>
          <w:color w:val="000000" w:themeColor="text1"/>
          <w:sz w:val="16"/>
          <w:szCs w:val="16"/>
        </w:rPr>
      </w:pPr>
    </w:p>
    <w:p w14:paraId="61935DCA"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на заводе № 21 был построен Ла-5 с трубчатыми лонже</w:t>
      </w:r>
      <w:r w:rsidRPr="0084550E">
        <w:rPr>
          <w:rFonts w:ascii="Times New Roman" w:hAnsi="Times New Roman"/>
          <w:color w:val="000000" w:themeColor="text1"/>
          <w:sz w:val="16"/>
          <w:szCs w:val="16"/>
        </w:rPr>
        <w:softHyphen/>
        <w:t>ронами, видимо по типу И-16. И все же без значительных поставок дополнительного обо</w:t>
      </w:r>
      <w:r w:rsidRPr="0084550E">
        <w:rPr>
          <w:rFonts w:ascii="Times New Roman" w:hAnsi="Times New Roman"/>
          <w:color w:val="000000" w:themeColor="text1"/>
          <w:sz w:val="16"/>
          <w:szCs w:val="16"/>
        </w:rPr>
        <w:softHyphen/>
        <w:t>рудования, а по сути, без организации нового сегмента производства, было все же не обой</w:t>
      </w:r>
      <w:r w:rsidRPr="0084550E">
        <w:rPr>
          <w:rFonts w:ascii="Times New Roman" w:hAnsi="Times New Roman"/>
          <w:color w:val="000000" w:themeColor="text1"/>
          <w:sz w:val="16"/>
          <w:szCs w:val="16"/>
        </w:rPr>
        <w:softHyphen/>
        <w:t>тись. Сложившаяся за годы производства И-16, ЛаГГ-3 и ранних Ла-5 структура станочного парка завода не позво</w:t>
      </w:r>
      <w:r w:rsidRPr="0084550E">
        <w:rPr>
          <w:rFonts w:ascii="Times New Roman" w:hAnsi="Times New Roman"/>
          <w:color w:val="000000" w:themeColor="text1"/>
          <w:sz w:val="16"/>
          <w:szCs w:val="16"/>
        </w:rPr>
        <w:softHyphen/>
        <w:t>ляла обеспечить массовую обработку хроман- силевых узлов и деталей лонжеронов. Горь</w:t>
      </w:r>
      <w:r w:rsidRPr="0084550E">
        <w:rPr>
          <w:rFonts w:ascii="Times New Roman" w:hAnsi="Times New Roman"/>
          <w:color w:val="000000" w:themeColor="text1"/>
          <w:sz w:val="16"/>
          <w:szCs w:val="16"/>
        </w:rPr>
        <w:softHyphen/>
        <w:t>ковчане пытались найти альтернативные ва</w:t>
      </w:r>
      <w:r w:rsidRPr="0084550E">
        <w:rPr>
          <w:rFonts w:ascii="Times New Roman" w:hAnsi="Times New Roman"/>
          <w:color w:val="000000" w:themeColor="text1"/>
          <w:sz w:val="16"/>
          <w:szCs w:val="16"/>
        </w:rPr>
        <w:softHyphen/>
        <w:t>рианты решения задачи. На заводе отсутствовало не только обо</w:t>
      </w:r>
      <w:r w:rsidRPr="0084550E">
        <w:rPr>
          <w:rFonts w:ascii="Times New Roman" w:hAnsi="Times New Roman"/>
          <w:color w:val="000000" w:themeColor="text1"/>
          <w:sz w:val="16"/>
          <w:szCs w:val="16"/>
        </w:rPr>
        <w:softHyphen/>
        <w:t>рудование, но и в необходимом количестве станочники и клепальщики - а это ремесла, требующие определенной квалификации.</w:t>
      </w:r>
    </w:p>
    <w:p w14:paraId="6D82006C"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просто было преодолеть и другие труд</w:t>
      </w:r>
      <w:r w:rsidRPr="0084550E">
        <w:rPr>
          <w:rFonts w:ascii="Times New Roman" w:hAnsi="Times New Roman"/>
          <w:color w:val="000000" w:themeColor="text1"/>
          <w:sz w:val="16"/>
          <w:szCs w:val="16"/>
        </w:rPr>
        <w:softHyphen/>
        <w:t>ности, но, как говорится, «по ангару ходят по</w:t>
      </w:r>
      <w:r w:rsidRPr="0084550E">
        <w:rPr>
          <w:rFonts w:ascii="Times New Roman" w:hAnsi="Times New Roman"/>
          <w:color w:val="000000" w:themeColor="text1"/>
          <w:sz w:val="16"/>
          <w:szCs w:val="16"/>
        </w:rPr>
        <w:softHyphen/>
        <w:t>степенно». Без особой помпы на заводе при</w:t>
      </w:r>
      <w:r w:rsidRPr="0084550E">
        <w:rPr>
          <w:rFonts w:ascii="Times New Roman" w:hAnsi="Times New Roman"/>
          <w:color w:val="000000" w:themeColor="text1"/>
          <w:sz w:val="16"/>
          <w:szCs w:val="16"/>
        </w:rPr>
        <w:softHyphen/>
        <w:t>ступили, если можно так сказать, к «ползучей» модернизации Ла-5, то есть, от серии к серии постепенно начали внедрять новинки, испы</w:t>
      </w:r>
      <w:r w:rsidRPr="0084550E">
        <w:rPr>
          <w:rFonts w:ascii="Times New Roman" w:hAnsi="Times New Roman"/>
          <w:color w:val="000000" w:themeColor="text1"/>
          <w:sz w:val="16"/>
          <w:szCs w:val="16"/>
        </w:rPr>
        <w:softHyphen/>
        <w:t>танные на машине «тип 39» (23890).</w:t>
      </w:r>
    </w:p>
    <w:p w14:paraId="2F571A9C" w14:textId="77777777" w:rsidR="00640630" w:rsidRPr="0084550E" w:rsidRDefault="00640630" w:rsidP="0084550E">
      <w:pPr>
        <w:spacing w:after="0" w:line="240" w:lineRule="auto"/>
        <w:jc w:val="both"/>
        <w:rPr>
          <w:rFonts w:ascii="Times New Roman" w:hAnsi="Times New Roman"/>
          <w:color w:val="000000" w:themeColor="text1"/>
          <w:sz w:val="16"/>
          <w:szCs w:val="16"/>
        </w:rPr>
      </w:pPr>
    </w:p>
    <w:p w14:paraId="78173B59"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декабря 1942 г в ЛИИ испытывался Ла-5 № 39210102. Он имел такой же пла</w:t>
      </w:r>
      <w:r w:rsidRPr="0077585D">
        <w:rPr>
          <w:rFonts w:ascii="Times New Roman" w:hAnsi="Times New Roman"/>
          <w:color w:val="0070C0"/>
          <w:sz w:val="16"/>
          <w:szCs w:val="16"/>
        </w:rPr>
        <w:softHyphen/>
        <w:t>нер. как машина № 39210101, отличаясь только мото</w:t>
      </w:r>
      <w:r w:rsidRPr="0077585D">
        <w:rPr>
          <w:rFonts w:ascii="Times New Roman" w:hAnsi="Times New Roman"/>
          <w:color w:val="0070C0"/>
          <w:sz w:val="16"/>
          <w:szCs w:val="16"/>
        </w:rPr>
        <w:softHyphen/>
        <w:t>установкой.</w:t>
      </w:r>
    </w:p>
    <w:p w14:paraId="2E4CC34A"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Система непосредст</w:t>
      </w:r>
      <w:r w:rsidRPr="0077585D">
        <w:rPr>
          <w:rFonts w:ascii="Times New Roman" w:hAnsi="Times New Roman"/>
          <w:color w:val="0070C0"/>
          <w:sz w:val="16"/>
          <w:szCs w:val="16"/>
        </w:rPr>
        <w:softHyphen/>
        <w:t>венного впрыска надежно работала на всех режимах и высотах. Благодаря этому, данные оказались выше, чем у Ла-5 с карбюраторными двигателями У земли на форсаже намеряли 563 км/ч, на высоте - 618 км/ч. Высоты 5000 м самолет достигал за 5.2 мин.</w:t>
      </w:r>
    </w:p>
    <w:p w14:paraId="51ECAE65"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процессе доводки в конструкцию мотора внесли изменения по типу мо</w:t>
      </w:r>
      <w:r w:rsidRPr="0077585D">
        <w:rPr>
          <w:rFonts w:ascii="Times New Roman" w:hAnsi="Times New Roman"/>
          <w:color w:val="0070C0"/>
          <w:sz w:val="16"/>
          <w:szCs w:val="16"/>
        </w:rPr>
        <w:softHyphen/>
        <w:t>дификации Ф. В результате появился М-82ФНВ, успешно прошедший го</w:t>
      </w:r>
      <w:r w:rsidRPr="0077585D">
        <w:rPr>
          <w:rFonts w:ascii="Times New Roman" w:hAnsi="Times New Roman"/>
          <w:color w:val="0070C0"/>
          <w:sz w:val="16"/>
          <w:szCs w:val="16"/>
        </w:rPr>
        <w:softHyphen/>
        <w:t>сударственные испытания в октябре 1942 г В декабре первый двигатель этого типа прибыл в Горький Его пос</w:t>
      </w:r>
      <w:r w:rsidRPr="0077585D">
        <w:rPr>
          <w:rFonts w:ascii="Times New Roman" w:hAnsi="Times New Roman"/>
          <w:color w:val="0070C0"/>
          <w:sz w:val="16"/>
          <w:szCs w:val="16"/>
        </w:rPr>
        <w:softHyphen/>
        <w:t>пешно поставили на облегченную ма</w:t>
      </w:r>
      <w:r w:rsidRPr="0077585D">
        <w:rPr>
          <w:rFonts w:ascii="Times New Roman" w:hAnsi="Times New Roman"/>
          <w:color w:val="0070C0"/>
          <w:sz w:val="16"/>
          <w:szCs w:val="16"/>
        </w:rPr>
        <w:softHyphen/>
        <w:t>шину. но из-за нарушения технологии вывели из строя при первом же запуске К 31 января доставили второй экземп</w:t>
      </w:r>
      <w:r w:rsidRPr="0077585D">
        <w:rPr>
          <w:rFonts w:ascii="Times New Roman" w:hAnsi="Times New Roman"/>
          <w:color w:val="0070C0"/>
          <w:sz w:val="16"/>
          <w:szCs w:val="16"/>
        </w:rPr>
        <w:softHyphen/>
        <w:t>ляр, и в первой декаде февраля истре</w:t>
      </w:r>
      <w:r w:rsidRPr="0077585D">
        <w:rPr>
          <w:rFonts w:ascii="Times New Roman" w:hAnsi="Times New Roman"/>
          <w:color w:val="0070C0"/>
          <w:sz w:val="16"/>
          <w:szCs w:val="16"/>
        </w:rPr>
        <w:softHyphen/>
        <w:t>битель подняли в воздух Но ломалось то одно, то другое (24930).</w:t>
      </w:r>
    </w:p>
    <w:p w14:paraId="7FEB4196" w14:textId="77777777" w:rsidR="008B17A1" w:rsidRPr="0077585D" w:rsidRDefault="008B17A1" w:rsidP="008B17A1">
      <w:pPr>
        <w:spacing w:after="0" w:line="240" w:lineRule="auto"/>
        <w:jc w:val="both"/>
        <w:rPr>
          <w:rFonts w:ascii="Times New Roman" w:hAnsi="Times New Roman"/>
          <w:color w:val="0070C0"/>
          <w:sz w:val="16"/>
          <w:szCs w:val="16"/>
        </w:rPr>
      </w:pPr>
    </w:p>
    <w:p w14:paraId="7F402314"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декабре 1942 года летчики-испытатели В. Расторгуев и А.Г. Кубышкин облетали в Горьком три машины № 1050. № 1063 и № 1091 с измененным управлением элеронами и рулей высоты. В результате было установлено, что управ</w:t>
      </w:r>
      <w:r w:rsidRPr="0077585D">
        <w:rPr>
          <w:rStyle w:val="aff0"/>
          <w:rFonts w:ascii="Times New Roman" w:hAnsi="Times New Roman" w:cs="Times New Roman"/>
          <w:color w:val="0070C0"/>
          <w:spacing w:val="0"/>
          <w:sz w:val="16"/>
          <w:szCs w:val="16"/>
        </w:rPr>
        <w:softHyphen/>
        <w:t>ляемость Ла-5 стала заметно лучше, чем у машин первых серий. Перекладывание из левого виража в правый и на</w:t>
      </w:r>
      <w:r w:rsidRPr="0077585D">
        <w:rPr>
          <w:rStyle w:val="aff0"/>
          <w:rFonts w:ascii="Times New Roman" w:hAnsi="Times New Roman" w:cs="Times New Roman"/>
          <w:color w:val="0070C0"/>
          <w:spacing w:val="0"/>
          <w:sz w:val="16"/>
          <w:szCs w:val="16"/>
        </w:rPr>
        <w:softHyphen/>
        <w:t>оборот происходило быстро и легко. Управление рулем вы</w:t>
      </w:r>
      <w:r w:rsidRPr="0077585D">
        <w:rPr>
          <w:rStyle w:val="aff0"/>
          <w:rFonts w:ascii="Times New Roman" w:hAnsi="Times New Roman" w:cs="Times New Roman"/>
          <w:color w:val="0070C0"/>
          <w:spacing w:val="0"/>
          <w:sz w:val="16"/>
          <w:szCs w:val="16"/>
        </w:rPr>
        <w:softHyphen/>
        <w:t>соты стало заметно легче при выполнении петли и боевого разворота.</w:t>
      </w:r>
    </w:p>
    <w:p w14:paraId="5A8EC5C1"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Когда правительство поручило заводу № 99 освоить се</w:t>
      </w:r>
      <w:r w:rsidRPr="0077585D">
        <w:rPr>
          <w:rStyle w:val="aff0"/>
          <w:rFonts w:ascii="Times New Roman" w:hAnsi="Times New Roman" w:cs="Times New Roman"/>
          <w:color w:val="0070C0"/>
          <w:spacing w:val="0"/>
          <w:sz w:val="16"/>
          <w:szCs w:val="16"/>
        </w:rPr>
        <w:softHyphen/>
        <w:t>рийный выпуск Ла-5, то для оказания технической помо</w:t>
      </w:r>
      <w:r w:rsidRPr="0077585D">
        <w:rPr>
          <w:rStyle w:val="aff0"/>
          <w:rFonts w:ascii="Times New Roman" w:hAnsi="Times New Roman" w:cs="Times New Roman"/>
          <w:color w:val="0070C0"/>
          <w:spacing w:val="0"/>
          <w:sz w:val="16"/>
          <w:szCs w:val="16"/>
        </w:rPr>
        <w:softHyphen/>
        <w:t>щи в Улан-Удэ откомандировали из Горького 50 специали</w:t>
      </w:r>
      <w:r w:rsidRPr="0077585D">
        <w:rPr>
          <w:rStyle w:val="aff0"/>
          <w:rFonts w:ascii="Times New Roman" w:hAnsi="Times New Roman" w:cs="Times New Roman"/>
          <w:color w:val="0070C0"/>
          <w:spacing w:val="0"/>
          <w:sz w:val="16"/>
          <w:szCs w:val="16"/>
        </w:rPr>
        <w:softHyphen/>
        <w:t>стов. Кроме того, на московский завод № 381 и в Улан-Удэ горьковские самолетостроители в 1942 году поставили рос</w:t>
      </w:r>
      <w:r w:rsidRPr="0077585D">
        <w:rPr>
          <w:rStyle w:val="aff0"/>
          <w:rFonts w:ascii="Times New Roman" w:hAnsi="Times New Roman" w:cs="Times New Roman"/>
          <w:color w:val="0070C0"/>
          <w:spacing w:val="0"/>
          <w:sz w:val="16"/>
          <w:szCs w:val="16"/>
        </w:rPr>
        <w:softHyphen/>
        <w:t>сыпью 40 комплектов Ла-5 (25252).</w:t>
      </w:r>
    </w:p>
    <w:p w14:paraId="324550F6" w14:textId="77777777" w:rsidR="008B17A1" w:rsidRPr="0077585D" w:rsidRDefault="008B17A1" w:rsidP="008B17A1">
      <w:pPr>
        <w:spacing w:after="0" w:line="240" w:lineRule="auto"/>
        <w:jc w:val="both"/>
        <w:rPr>
          <w:rFonts w:ascii="Times New Roman" w:hAnsi="Times New Roman"/>
          <w:color w:val="0070C0"/>
          <w:sz w:val="16"/>
          <w:szCs w:val="16"/>
        </w:rPr>
      </w:pPr>
    </w:p>
    <w:p w14:paraId="4B046B9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40 ЛаГГ-3 с НС-37 начали боевые действия под Сталинградом (3241,3).</w:t>
      </w:r>
    </w:p>
    <w:p w14:paraId="03A0D854" w14:textId="77777777" w:rsidR="00BB6316" w:rsidRPr="0084550E" w:rsidRDefault="00BB6316" w:rsidP="0084550E">
      <w:pPr>
        <w:pStyle w:val="Iauiue"/>
        <w:jc w:val="both"/>
        <w:rPr>
          <w:color w:val="000000" w:themeColor="text1"/>
          <w:sz w:val="16"/>
          <w:szCs w:val="16"/>
        </w:rPr>
      </w:pPr>
    </w:p>
    <w:p w14:paraId="4C97B8C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40 ЛаГГ-3, вооруженные НС-37, отправили на Сталинградский фронт (4707).</w:t>
      </w:r>
    </w:p>
    <w:p w14:paraId="73986ED9" w14:textId="77777777" w:rsidR="00BB6316" w:rsidRPr="0084550E" w:rsidRDefault="00BB6316" w:rsidP="0084550E">
      <w:pPr>
        <w:pStyle w:val="Iauiue"/>
        <w:jc w:val="both"/>
        <w:rPr>
          <w:color w:val="000000" w:themeColor="text1"/>
          <w:sz w:val="16"/>
          <w:szCs w:val="16"/>
        </w:rPr>
      </w:pPr>
    </w:p>
    <w:p w14:paraId="39E182C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ГК С.А.Л. писал Зам. НКАП Дементьеву перечень улучшений по самолету Ла-5 для увеличения максимальных скоростей, по управляемости, по обзору, по весу, по зимнему оборудованию (2519).</w:t>
      </w:r>
    </w:p>
    <w:p w14:paraId="1B61ECC6" w14:textId="77777777" w:rsidR="00BB6316" w:rsidRPr="0084550E" w:rsidRDefault="00BB6316" w:rsidP="0084550E">
      <w:pPr>
        <w:pStyle w:val="Iauiue"/>
        <w:jc w:val="both"/>
        <w:rPr>
          <w:color w:val="000000" w:themeColor="text1"/>
          <w:sz w:val="16"/>
          <w:szCs w:val="16"/>
        </w:rPr>
      </w:pPr>
    </w:p>
    <w:p w14:paraId="16C5266C" w14:textId="77777777" w:rsidR="002F5A59" w:rsidRPr="0084550E" w:rsidRDefault="002F5A5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декабре 1942 г. ИТП (М-1) перевезли в Мо</w:t>
      </w:r>
      <w:r w:rsidRPr="0084550E">
        <w:rPr>
          <w:color w:val="000000" w:themeColor="text1"/>
          <w:sz w:val="16"/>
          <w:szCs w:val="16"/>
        </w:rPr>
        <w:softHyphen/>
        <w:t>скву. Ввиду отсутствия летного экземпляра мото</w:t>
      </w:r>
      <w:r w:rsidRPr="0084550E">
        <w:rPr>
          <w:color w:val="000000" w:themeColor="text1"/>
          <w:sz w:val="16"/>
          <w:szCs w:val="16"/>
        </w:rPr>
        <w:softHyphen/>
        <w:t>ра самолет не летал. Находился на консервации. После получения сведений о результатах государ</w:t>
      </w:r>
      <w:r w:rsidRPr="0084550E">
        <w:rPr>
          <w:color w:val="000000" w:themeColor="text1"/>
          <w:sz w:val="16"/>
          <w:szCs w:val="16"/>
        </w:rPr>
        <w:softHyphen/>
        <w:t>ственных испытаний форсированного варианта мотора М-107А в ожидании его поступления на самолете начались работы. К середине февраля 1943 г. вместо пушки Ш-37 на ИТП (М-1) отрабо</w:t>
      </w:r>
      <w:r w:rsidRPr="0084550E">
        <w:rPr>
          <w:color w:val="000000" w:themeColor="text1"/>
          <w:sz w:val="16"/>
          <w:szCs w:val="16"/>
        </w:rPr>
        <w:softHyphen/>
        <w:t>тали установку пушки МП-37 (моторный вариант пушки 11П) с боезапасом 45 патронов. Боеком</w:t>
      </w:r>
      <w:r w:rsidRPr="0084550E">
        <w:rPr>
          <w:color w:val="000000" w:themeColor="text1"/>
          <w:sz w:val="16"/>
          <w:szCs w:val="16"/>
        </w:rPr>
        <w:softHyphen/>
        <w:t>плект к пушкам ШВАК увеличили до 150 патро</w:t>
      </w:r>
      <w:r w:rsidRPr="0084550E">
        <w:rPr>
          <w:color w:val="000000" w:themeColor="text1"/>
          <w:sz w:val="16"/>
          <w:szCs w:val="16"/>
        </w:rPr>
        <w:softHyphen/>
        <w:t>нов на ствол. Благодаря более высокому темпу стрельбы пушки МП-37 вес секундного залпа подрос до 5,31 кг. В перегрузку на 2 держателях предусмотрели возможность подвески до 500 кг бомб.</w:t>
      </w:r>
    </w:p>
    <w:p w14:paraId="245FC372" w14:textId="77777777" w:rsidR="002F5A59" w:rsidRPr="0084550E" w:rsidRDefault="002F5A59"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Однако НКАП не давал заводу № 26 разнарядку на отгрузку в адрес завода № 51 кондиционного мотора М-107А. В этой связи ИТП (М-1) вновь по</w:t>
      </w:r>
      <w:r w:rsidRPr="0084550E">
        <w:rPr>
          <w:color w:val="000000" w:themeColor="text1"/>
          <w:sz w:val="16"/>
          <w:szCs w:val="16"/>
        </w:rPr>
        <w:softHyphen/>
        <w:t>ставили на консервацию (17500).</w:t>
      </w:r>
    </w:p>
    <w:p w14:paraId="08D9A776" w14:textId="77777777" w:rsidR="002F5A59" w:rsidRPr="0084550E" w:rsidRDefault="002F5A5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FD7990" w14:textId="77777777" w:rsidR="00A9195B" w:rsidRPr="0084550E" w:rsidRDefault="00A9195B"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самолет ИТП (М-2) с АМ-37 перевезли из Новосибирска в Москву. Несколько позже АМ-37 за</w:t>
      </w:r>
      <w:r w:rsidRPr="0084550E">
        <w:rPr>
          <w:rFonts w:ascii="Times New Roman" w:hAnsi="Times New Roman"/>
          <w:color w:val="000000" w:themeColor="text1"/>
          <w:sz w:val="16"/>
          <w:szCs w:val="16"/>
        </w:rPr>
        <w:softHyphen/>
        <w:t>менили на новый мотор А.А.Микулина АМ-39. В отли</w:t>
      </w:r>
      <w:r w:rsidRPr="0084550E">
        <w:rPr>
          <w:rFonts w:ascii="Times New Roman" w:hAnsi="Times New Roman"/>
          <w:color w:val="000000" w:themeColor="text1"/>
          <w:sz w:val="16"/>
          <w:szCs w:val="16"/>
        </w:rPr>
        <w:softHyphen/>
        <w:t>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кг. Под крылом под</w:t>
      </w:r>
      <w:r w:rsidRPr="0084550E">
        <w:rPr>
          <w:rFonts w:ascii="Times New Roman" w:hAnsi="Times New Roman"/>
          <w:color w:val="000000" w:themeColor="text1"/>
          <w:sz w:val="16"/>
          <w:szCs w:val="16"/>
        </w:rPr>
        <w:softHyphen/>
        <w:t>вешивалось до 400 кг бомб (10667).</w:t>
      </w:r>
    </w:p>
    <w:p w14:paraId="202D41D0" w14:textId="77777777" w:rsidR="00A9195B" w:rsidRPr="0084550E" w:rsidRDefault="00A9195B" w:rsidP="0084550E">
      <w:pPr>
        <w:shd w:val="clear" w:color="auto" w:fill="FFFFFF"/>
        <w:spacing w:after="0" w:line="240" w:lineRule="auto"/>
        <w:jc w:val="both"/>
        <w:rPr>
          <w:rFonts w:ascii="Times New Roman" w:hAnsi="Times New Roman"/>
          <w:color w:val="000000" w:themeColor="text1"/>
          <w:sz w:val="16"/>
          <w:szCs w:val="16"/>
        </w:rPr>
      </w:pPr>
    </w:p>
    <w:p w14:paraId="03427A65" w14:textId="77777777" w:rsidR="00A9195B" w:rsidRPr="0084550E" w:rsidRDefault="00A9195B" w:rsidP="0084550E">
      <w:pPr>
        <w:pStyle w:val="Iauiue"/>
        <w:jc w:val="both"/>
        <w:rPr>
          <w:color w:val="000000" w:themeColor="text1"/>
          <w:sz w:val="16"/>
          <w:szCs w:val="16"/>
        </w:rPr>
      </w:pPr>
      <w:r w:rsidRPr="0084550E">
        <w:rPr>
          <w:color w:val="000000" w:themeColor="text1"/>
          <w:sz w:val="16"/>
          <w:szCs w:val="16"/>
        </w:rPr>
        <w:t>В декабре 1942 опять привезли в Москву из эвакуации из Новосибирска ИТП с М-107 Н.Н.П. (148,28). Возможно, это была машина с АМ-39</w:t>
      </w:r>
    </w:p>
    <w:p w14:paraId="285E2027" w14:textId="77777777" w:rsidR="00A9195B" w:rsidRPr="0084550E" w:rsidRDefault="00A9195B" w:rsidP="0084550E">
      <w:pPr>
        <w:pStyle w:val="Iauiue"/>
        <w:jc w:val="both"/>
        <w:rPr>
          <w:color w:val="000000" w:themeColor="text1"/>
          <w:sz w:val="16"/>
          <w:szCs w:val="16"/>
        </w:rPr>
      </w:pPr>
    </w:p>
    <w:p w14:paraId="3E043922" w14:textId="77777777" w:rsidR="00A9195B" w:rsidRPr="0084550E" w:rsidRDefault="00A9195B" w:rsidP="0084550E">
      <w:pPr>
        <w:pStyle w:val="Iauiue"/>
        <w:jc w:val="both"/>
        <w:rPr>
          <w:color w:val="000000" w:themeColor="text1"/>
          <w:sz w:val="16"/>
          <w:szCs w:val="16"/>
        </w:rPr>
      </w:pPr>
      <w:r w:rsidRPr="0084550E">
        <w:rPr>
          <w:color w:val="000000" w:themeColor="text1"/>
          <w:sz w:val="16"/>
          <w:szCs w:val="16"/>
        </w:rPr>
        <w:t>В декабре 1942 ИТП с АМ-37 (М-2) Н.Н.П., построенный в Новосибирске, передали в Москву и заменили АМ-37 на АМ-39 (1800 нр) (1263,51).</w:t>
      </w:r>
    </w:p>
    <w:p w14:paraId="4310AA56" w14:textId="77777777" w:rsidR="00A9195B" w:rsidRPr="0084550E" w:rsidRDefault="00A9195B" w:rsidP="0084550E">
      <w:pPr>
        <w:pStyle w:val="Iauiue"/>
        <w:jc w:val="both"/>
        <w:rPr>
          <w:color w:val="000000" w:themeColor="text1"/>
          <w:sz w:val="16"/>
          <w:szCs w:val="16"/>
        </w:rPr>
      </w:pPr>
    </w:p>
    <w:p w14:paraId="71638F0A" w14:textId="77777777" w:rsidR="00A9195B" w:rsidRPr="0084550E" w:rsidRDefault="00A9195B" w:rsidP="0084550E">
      <w:pPr>
        <w:pStyle w:val="Iauiue"/>
        <w:jc w:val="both"/>
        <w:rPr>
          <w:color w:val="000000" w:themeColor="text1"/>
          <w:sz w:val="16"/>
          <w:szCs w:val="16"/>
        </w:rPr>
      </w:pPr>
      <w:r w:rsidRPr="0084550E">
        <w:rPr>
          <w:color w:val="000000" w:themeColor="text1"/>
          <w:sz w:val="16"/>
          <w:szCs w:val="16"/>
        </w:rPr>
        <w:t>В декабре 1942 ИТП (М-2) с мотором АМ-37 и с тремя синхронными пушками ШВАК передали в Москву, где мотор АМ-37 был заменен на более мощный мотор АМ-39 (1800 л. с.), а на основных стойках установили колеса меньших размеров (650х200 вместо 700х220 мм) (9649).</w:t>
      </w:r>
    </w:p>
    <w:p w14:paraId="13735EC2" w14:textId="77777777" w:rsidR="00A9195B" w:rsidRPr="0084550E" w:rsidRDefault="00A9195B" w:rsidP="0084550E">
      <w:pPr>
        <w:pStyle w:val="Iauiue"/>
        <w:jc w:val="both"/>
        <w:rPr>
          <w:color w:val="000000" w:themeColor="text1"/>
          <w:sz w:val="16"/>
          <w:szCs w:val="16"/>
        </w:rPr>
      </w:pPr>
    </w:p>
    <w:p w14:paraId="1968764F"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са</w:t>
      </w:r>
      <w:r w:rsidRPr="0084550E">
        <w:rPr>
          <w:rFonts w:ascii="Times New Roman" w:hAnsi="Times New Roman"/>
          <w:color w:val="000000" w:themeColor="text1"/>
          <w:sz w:val="16"/>
          <w:szCs w:val="16"/>
        </w:rPr>
        <w:softHyphen/>
        <w:t>молет ИТП (М-2) с АМ-37 перевезли в Москву.</w:t>
      </w:r>
    </w:p>
    <w:p w14:paraId="578F80D3"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времени на заводе №24 на</w:t>
      </w:r>
      <w:r w:rsidRPr="0084550E">
        <w:rPr>
          <w:rFonts w:ascii="Times New Roman" w:hAnsi="Times New Roman"/>
          <w:color w:val="000000" w:themeColor="text1"/>
          <w:sz w:val="16"/>
          <w:szCs w:val="16"/>
        </w:rPr>
        <w:softHyphen/>
        <w:t>чались совместные 50-часовые испытания опытного образца мотора АМ-39, постро</w:t>
      </w:r>
      <w:r w:rsidRPr="0084550E">
        <w:rPr>
          <w:rFonts w:ascii="Times New Roman" w:hAnsi="Times New Roman"/>
          <w:color w:val="000000" w:themeColor="text1"/>
          <w:sz w:val="16"/>
          <w:szCs w:val="16"/>
        </w:rPr>
        <w:softHyphen/>
        <w:t>енного на базе узлов и агрегатов мото</w:t>
      </w:r>
      <w:r w:rsidRPr="0084550E">
        <w:rPr>
          <w:rFonts w:ascii="Times New Roman" w:hAnsi="Times New Roman"/>
          <w:color w:val="000000" w:themeColor="text1"/>
          <w:sz w:val="16"/>
          <w:szCs w:val="16"/>
        </w:rPr>
        <w:softHyphen/>
        <w:t>ра АМ-38Ф. Полученные результаты были вполне обнадеживающими. Взлетная мощ</w:t>
      </w:r>
      <w:r w:rsidRPr="0084550E">
        <w:rPr>
          <w:rFonts w:ascii="Times New Roman" w:hAnsi="Times New Roman"/>
          <w:color w:val="000000" w:themeColor="text1"/>
          <w:sz w:val="16"/>
          <w:szCs w:val="16"/>
        </w:rPr>
        <w:softHyphen/>
        <w:t>ность оказалась на уровне 1700 л.с., номи</w:t>
      </w:r>
      <w:r w:rsidRPr="0084550E">
        <w:rPr>
          <w:rFonts w:ascii="Times New Roman" w:hAnsi="Times New Roman"/>
          <w:color w:val="000000" w:themeColor="text1"/>
          <w:sz w:val="16"/>
          <w:szCs w:val="16"/>
        </w:rPr>
        <w:softHyphen/>
        <w:t>нальная мощность на 1-й границе высот</w:t>
      </w:r>
      <w:r w:rsidRPr="0084550E">
        <w:rPr>
          <w:rFonts w:ascii="Times New Roman" w:hAnsi="Times New Roman"/>
          <w:color w:val="000000" w:themeColor="text1"/>
          <w:sz w:val="16"/>
          <w:szCs w:val="16"/>
        </w:rPr>
        <w:softHyphen/>
        <w:t>ности 1600 м - 1500 л.с., и на 2-й границе высотности 6000 м - 1400 л.с.</w:t>
      </w:r>
    </w:p>
    <w:p w14:paraId="374E0D79"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АМ-39 отличался от крупносе</w:t>
      </w:r>
      <w:r w:rsidRPr="0084550E">
        <w:rPr>
          <w:rFonts w:ascii="Times New Roman" w:hAnsi="Times New Roman"/>
          <w:color w:val="000000" w:themeColor="text1"/>
          <w:sz w:val="16"/>
          <w:szCs w:val="16"/>
        </w:rPr>
        <w:softHyphen/>
        <w:t>рийного мотора АМ-38Ф только постанов</w:t>
      </w:r>
      <w:r w:rsidRPr="0084550E">
        <w:rPr>
          <w:rFonts w:ascii="Times New Roman" w:hAnsi="Times New Roman"/>
          <w:color w:val="000000" w:themeColor="text1"/>
          <w:sz w:val="16"/>
          <w:szCs w:val="16"/>
        </w:rPr>
        <w:softHyphen/>
        <w:t>кой дополнительной двухскоростной ко</w:t>
      </w:r>
      <w:r w:rsidRPr="0084550E">
        <w:rPr>
          <w:rFonts w:ascii="Times New Roman" w:hAnsi="Times New Roman"/>
          <w:color w:val="000000" w:themeColor="text1"/>
          <w:sz w:val="16"/>
          <w:szCs w:val="16"/>
        </w:rPr>
        <w:softHyphen/>
        <w:t>робки к нагнетателю и водо-воздушно</w:t>
      </w:r>
      <w:r w:rsidRPr="0084550E">
        <w:rPr>
          <w:rFonts w:ascii="Times New Roman" w:hAnsi="Times New Roman"/>
          <w:color w:val="000000" w:themeColor="text1"/>
          <w:sz w:val="16"/>
          <w:szCs w:val="16"/>
        </w:rPr>
        <w:softHyphen/>
        <w:t>го радиатора от мотора АМ-37. Внедрение коробки не требовало изменения техно</w:t>
      </w:r>
      <w:r w:rsidRPr="0084550E">
        <w:rPr>
          <w:rFonts w:ascii="Times New Roman" w:hAnsi="Times New Roman"/>
          <w:color w:val="000000" w:themeColor="text1"/>
          <w:sz w:val="16"/>
          <w:szCs w:val="16"/>
        </w:rPr>
        <w:softHyphen/>
        <w:t>логии изготовления нагнетателя. Эти осо</w:t>
      </w:r>
      <w:r w:rsidRPr="0084550E">
        <w:rPr>
          <w:rFonts w:ascii="Times New Roman" w:hAnsi="Times New Roman"/>
          <w:color w:val="000000" w:themeColor="text1"/>
          <w:sz w:val="16"/>
          <w:szCs w:val="16"/>
        </w:rPr>
        <w:softHyphen/>
        <w:t>бенности мотора АМ-39 позволяли над</w:t>
      </w:r>
      <w:r w:rsidRPr="0084550E">
        <w:rPr>
          <w:rFonts w:ascii="Times New Roman" w:hAnsi="Times New Roman"/>
          <w:color w:val="000000" w:themeColor="text1"/>
          <w:sz w:val="16"/>
          <w:szCs w:val="16"/>
        </w:rPr>
        <w:softHyphen/>
        <w:t>еяться, что он будет достаточно быстро доведен до серийного производства.</w:t>
      </w:r>
    </w:p>
    <w:p w14:paraId="4867A73C"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Получив информацию от Микулина по мотору АМ-39, Поликарпов незамедли</w:t>
      </w:r>
      <w:r w:rsidRPr="0084550E">
        <w:rPr>
          <w:rFonts w:ascii="Times New Roman" w:hAnsi="Times New Roman"/>
          <w:color w:val="000000" w:themeColor="text1"/>
          <w:sz w:val="16"/>
          <w:szCs w:val="16"/>
        </w:rPr>
        <w:softHyphen/>
        <w:t>тельно вышел с инициативой доработать ИТП (М-2) под этот мотор. При этом пред</w:t>
      </w:r>
      <w:r w:rsidRPr="0084550E">
        <w:rPr>
          <w:rFonts w:ascii="Times New Roman" w:hAnsi="Times New Roman"/>
          <w:color w:val="000000" w:themeColor="text1"/>
          <w:sz w:val="16"/>
          <w:szCs w:val="16"/>
        </w:rPr>
        <w:softHyphen/>
        <w:t>полагалось провести комплекс мероприя</w:t>
      </w:r>
      <w:r w:rsidRPr="0084550E">
        <w:rPr>
          <w:rFonts w:ascii="Times New Roman" w:hAnsi="Times New Roman"/>
          <w:color w:val="000000" w:themeColor="text1"/>
          <w:sz w:val="16"/>
          <w:szCs w:val="16"/>
        </w:rPr>
        <w:softHyphen/>
        <w:t>тий по снижению веса пустого самолета.</w:t>
      </w:r>
    </w:p>
    <w:p w14:paraId="4B877F30"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расчетам ИТП (М-2) с АМ-39 при полетном весе 3513 кг должен был иметь максимальную скорость у земли 566 км/ч на номинальном режиме рабо</w:t>
      </w:r>
      <w:r w:rsidRPr="0084550E">
        <w:rPr>
          <w:rFonts w:ascii="Times New Roman" w:hAnsi="Times New Roman"/>
          <w:color w:val="000000" w:themeColor="text1"/>
          <w:sz w:val="16"/>
          <w:szCs w:val="16"/>
        </w:rPr>
        <w:softHyphen/>
        <w:t>ты мотора и 600 км/ч - на форсаже. Мак</w:t>
      </w:r>
      <w:r w:rsidRPr="0084550E">
        <w:rPr>
          <w:rFonts w:ascii="Times New Roman" w:hAnsi="Times New Roman"/>
          <w:color w:val="000000" w:themeColor="text1"/>
          <w:sz w:val="16"/>
          <w:szCs w:val="16"/>
        </w:rPr>
        <w:softHyphen/>
        <w:t>симальная скорость на расчетной высоте 7600 м достигала 688 км/ч. Время набора высоты 5000 м - 4,9 мин. Практический потолок - 11 000 м. Вооружение состоя</w:t>
      </w:r>
      <w:r w:rsidRPr="0084550E">
        <w:rPr>
          <w:rFonts w:ascii="Times New Roman" w:hAnsi="Times New Roman"/>
          <w:color w:val="000000" w:themeColor="text1"/>
          <w:sz w:val="16"/>
          <w:szCs w:val="16"/>
        </w:rPr>
        <w:softHyphen/>
        <w:t>ло из трех синхронных пушек ШВАК (все</w:t>
      </w:r>
      <w:r w:rsidRPr="0084550E">
        <w:rPr>
          <w:rFonts w:ascii="Times New Roman" w:hAnsi="Times New Roman"/>
          <w:color w:val="000000" w:themeColor="text1"/>
          <w:sz w:val="16"/>
          <w:szCs w:val="16"/>
        </w:rPr>
        <w:softHyphen/>
        <w:t>го 550 патронов). Секундный залп состав</w:t>
      </w:r>
      <w:r w:rsidRPr="0084550E">
        <w:rPr>
          <w:rFonts w:ascii="Times New Roman" w:hAnsi="Times New Roman"/>
          <w:color w:val="000000" w:themeColor="text1"/>
          <w:sz w:val="16"/>
          <w:szCs w:val="16"/>
        </w:rPr>
        <w:softHyphen/>
        <w:t>лял 3,37 кг. В перегрузку под крылом до</w:t>
      </w:r>
      <w:r w:rsidRPr="0084550E">
        <w:rPr>
          <w:rFonts w:ascii="Times New Roman" w:hAnsi="Times New Roman"/>
          <w:color w:val="000000" w:themeColor="text1"/>
          <w:sz w:val="16"/>
          <w:szCs w:val="16"/>
        </w:rPr>
        <w:softHyphen/>
        <w:t>пускалась подвеска 400 кг бомб или 8 ра</w:t>
      </w:r>
      <w:r w:rsidRPr="0084550E">
        <w:rPr>
          <w:rFonts w:ascii="Times New Roman" w:hAnsi="Times New Roman"/>
          <w:color w:val="000000" w:themeColor="text1"/>
          <w:sz w:val="16"/>
          <w:szCs w:val="16"/>
        </w:rPr>
        <w:softHyphen/>
        <w:t>кетных орудий РО-82.</w:t>
      </w:r>
    </w:p>
    <w:p w14:paraId="28273ED6"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Очевидно, с таким составом пушечно</w:t>
      </w:r>
      <w:r w:rsidRPr="0084550E">
        <w:rPr>
          <w:rFonts w:ascii="Times New Roman" w:hAnsi="Times New Roman"/>
          <w:color w:val="000000" w:themeColor="text1"/>
          <w:sz w:val="16"/>
          <w:szCs w:val="16"/>
        </w:rPr>
        <w:softHyphen/>
        <w:t>го вооружения ИТП (М-2) уже не мог рас</w:t>
      </w:r>
      <w:r w:rsidRPr="0084550E">
        <w:rPr>
          <w:rFonts w:ascii="Times New Roman" w:hAnsi="Times New Roman"/>
          <w:color w:val="000000" w:themeColor="text1"/>
          <w:sz w:val="16"/>
          <w:szCs w:val="16"/>
        </w:rPr>
        <w:softHyphen/>
        <w:t>сматриваться как противотанковый са</w:t>
      </w:r>
      <w:r w:rsidRPr="0084550E">
        <w:rPr>
          <w:rFonts w:ascii="Times New Roman" w:hAnsi="Times New Roman"/>
          <w:color w:val="000000" w:themeColor="text1"/>
          <w:sz w:val="16"/>
          <w:szCs w:val="16"/>
        </w:rPr>
        <w:softHyphen/>
        <w:t>молет и переходил в статус истребите</w:t>
      </w:r>
      <w:r w:rsidRPr="0084550E">
        <w:rPr>
          <w:rFonts w:ascii="Times New Roman" w:hAnsi="Times New Roman"/>
          <w:color w:val="000000" w:themeColor="text1"/>
          <w:sz w:val="16"/>
          <w:szCs w:val="16"/>
        </w:rPr>
        <w:softHyphen/>
        <w:t>ля-бомбардировщика. Более того, самолет утрачивал свое главное преимущество - сочетание большой мощи огня и высо</w:t>
      </w:r>
      <w:r w:rsidRPr="0084550E">
        <w:rPr>
          <w:rFonts w:ascii="Times New Roman" w:hAnsi="Times New Roman"/>
          <w:color w:val="000000" w:themeColor="text1"/>
          <w:sz w:val="16"/>
          <w:szCs w:val="16"/>
        </w:rPr>
        <w:softHyphen/>
        <w:t>ких летных данных. К тому же требова</w:t>
      </w:r>
      <w:r w:rsidRPr="0084550E">
        <w:rPr>
          <w:rFonts w:ascii="Times New Roman" w:hAnsi="Times New Roman"/>
          <w:color w:val="000000" w:themeColor="text1"/>
          <w:sz w:val="16"/>
          <w:szCs w:val="16"/>
        </w:rPr>
        <w:softHyphen/>
        <w:t>лось время для доводки мотора АМ-39, который еще был «сырым». По этим при</w:t>
      </w:r>
      <w:r w:rsidRPr="0084550E">
        <w:rPr>
          <w:rFonts w:ascii="Times New Roman" w:hAnsi="Times New Roman"/>
          <w:color w:val="000000" w:themeColor="text1"/>
          <w:sz w:val="16"/>
          <w:szCs w:val="16"/>
        </w:rPr>
        <w:softHyphen/>
        <w:t>чинам вторая «эмка» особой «опасности» для Яковлева не представляла. Соответ</w:t>
      </w:r>
      <w:r w:rsidRPr="0084550E">
        <w:rPr>
          <w:rFonts w:ascii="Times New Roman" w:hAnsi="Times New Roman"/>
          <w:color w:val="000000" w:themeColor="text1"/>
          <w:sz w:val="16"/>
          <w:szCs w:val="16"/>
        </w:rPr>
        <w:softHyphen/>
        <w:t>ственно, НКАП незамедлительно санкци</w:t>
      </w:r>
      <w:r w:rsidRPr="0084550E">
        <w:rPr>
          <w:rFonts w:ascii="Times New Roman" w:hAnsi="Times New Roman"/>
          <w:color w:val="000000" w:themeColor="text1"/>
          <w:sz w:val="16"/>
          <w:szCs w:val="16"/>
        </w:rPr>
        <w:softHyphen/>
        <w:t>онировал установку на ИТП (М-2) мото</w:t>
      </w:r>
      <w:r w:rsidRPr="0084550E">
        <w:rPr>
          <w:rFonts w:ascii="Times New Roman" w:hAnsi="Times New Roman"/>
          <w:color w:val="000000" w:themeColor="text1"/>
          <w:sz w:val="16"/>
          <w:szCs w:val="16"/>
        </w:rPr>
        <w:softHyphen/>
        <w:t>ра АМ-39. Одновременно директор заво</w:t>
      </w:r>
      <w:r w:rsidRPr="0084550E">
        <w:rPr>
          <w:rFonts w:ascii="Times New Roman" w:hAnsi="Times New Roman"/>
          <w:color w:val="000000" w:themeColor="text1"/>
          <w:sz w:val="16"/>
          <w:szCs w:val="16"/>
        </w:rPr>
        <w:softHyphen/>
        <w:t>да №300 ГА. Тихомирнов получил при</w:t>
      </w:r>
      <w:r w:rsidRPr="0084550E">
        <w:rPr>
          <w:rFonts w:ascii="Times New Roman" w:hAnsi="Times New Roman"/>
          <w:color w:val="000000" w:themeColor="text1"/>
          <w:sz w:val="16"/>
          <w:szCs w:val="16"/>
        </w:rPr>
        <w:softHyphen/>
        <w:t>каз поставить заводу №51 один мотор АМ-39Б с ТК с редукцией 0,59 в срок не позже 1 июля и еще два таких же мо</w:t>
      </w:r>
      <w:r w:rsidRPr="0084550E">
        <w:rPr>
          <w:rFonts w:ascii="Times New Roman" w:hAnsi="Times New Roman"/>
          <w:color w:val="000000" w:themeColor="text1"/>
          <w:sz w:val="16"/>
          <w:szCs w:val="16"/>
        </w:rPr>
        <w:softHyphen/>
        <w:t>тора - к 15 сентября 1943 г. (24308).</w:t>
      </w:r>
    </w:p>
    <w:p w14:paraId="04A26EE3" w14:textId="77777777" w:rsidR="00FE5CFF" w:rsidRPr="0084550E" w:rsidRDefault="00FE5CFF" w:rsidP="0084550E">
      <w:pPr>
        <w:spacing w:after="0" w:line="240" w:lineRule="auto"/>
        <w:jc w:val="both"/>
        <w:rPr>
          <w:rFonts w:ascii="Times New Roman" w:hAnsi="Times New Roman"/>
          <w:color w:val="000000" w:themeColor="text1"/>
          <w:sz w:val="16"/>
          <w:szCs w:val="16"/>
        </w:rPr>
      </w:pPr>
    </w:p>
    <w:p w14:paraId="6684B774"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ИТП (М-1) перевез</w:t>
      </w:r>
      <w:r w:rsidRPr="0084550E">
        <w:rPr>
          <w:rFonts w:ascii="Times New Roman" w:hAnsi="Times New Roman"/>
          <w:color w:val="000000" w:themeColor="text1"/>
          <w:sz w:val="16"/>
          <w:szCs w:val="16"/>
        </w:rPr>
        <w:softHyphen/>
        <w:t>ли в Москву. К середине февраля 1943 г. вместо пушки Ш-37 на ИТП (М-1) отработали установку 37-мм пушки МП-37 ОКБ-16 с боезапасом 45 выстрелов. Бо</w:t>
      </w:r>
      <w:r w:rsidRPr="0084550E">
        <w:rPr>
          <w:rFonts w:ascii="Times New Roman" w:hAnsi="Times New Roman"/>
          <w:color w:val="000000" w:themeColor="text1"/>
          <w:sz w:val="16"/>
          <w:szCs w:val="16"/>
        </w:rPr>
        <w:softHyphen/>
        <w:t>екомплект к пушкам ШВАК увеличи</w:t>
      </w:r>
      <w:r w:rsidRPr="0084550E">
        <w:rPr>
          <w:rFonts w:ascii="Times New Roman" w:hAnsi="Times New Roman"/>
          <w:color w:val="000000" w:themeColor="text1"/>
          <w:sz w:val="16"/>
          <w:szCs w:val="16"/>
        </w:rPr>
        <w:softHyphen/>
        <w:t>ли до 150 выстрелов на ствол. Благода</w:t>
      </w:r>
      <w:r w:rsidRPr="0084550E">
        <w:rPr>
          <w:rFonts w:ascii="Times New Roman" w:hAnsi="Times New Roman"/>
          <w:color w:val="000000" w:themeColor="text1"/>
          <w:sz w:val="16"/>
          <w:szCs w:val="16"/>
        </w:rPr>
        <w:softHyphen/>
        <w:t>ря более высокому темпу стрельбы пуш</w:t>
      </w:r>
      <w:r w:rsidRPr="0084550E">
        <w:rPr>
          <w:rFonts w:ascii="Times New Roman" w:hAnsi="Times New Roman"/>
          <w:color w:val="000000" w:themeColor="text1"/>
          <w:sz w:val="16"/>
          <w:szCs w:val="16"/>
        </w:rPr>
        <w:softHyphen/>
        <w:t>ки МП-37 вес секундного залпа подрос до 5,31 кг. В перегрузку на двух дер</w:t>
      </w:r>
      <w:r w:rsidRPr="0084550E">
        <w:rPr>
          <w:rFonts w:ascii="Times New Roman" w:hAnsi="Times New Roman"/>
          <w:color w:val="000000" w:themeColor="text1"/>
          <w:sz w:val="16"/>
          <w:szCs w:val="16"/>
        </w:rPr>
        <w:softHyphen/>
        <w:t>жателях предусматривалась подвеска до 500 кг бомб. Поскольку НКАП не давал моторному заводу №26 разнарядку на от</w:t>
      </w:r>
      <w:r w:rsidRPr="0084550E">
        <w:rPr>
          <w:rFonts w:ascii="Times New Roman" w:hAnsi="Times New Roman"/>
          <w:color w:val="000000" w:themeColor="text1"/>
          <w:sz w:val="16"/>
          <w:szCs w:val="16"/>
        </w:rPr>
        <w:softHyphen/>
        <w:t>грузку в адрес завода №51 кондиционно</w:t>
      </w:r>
      <w:r w:rsidRPr="0084550E">
        <w:rPr>
          <w:rFonts w:ascii="Times New Roman" w:hAnsi="Times New Roman"/>
          <w:color w:val="000000" w:themeColor="text1"/>
          <w:sz w:val="16"/>
          <w:szCs w:val="16"/>
        </w:rPr>
        <w:softHyphen/>
        <w:t>го мотора М-107а, то ИТП (М-1) поставили на консервацию (24308).</w:t>
      </w:r>
    </w:p>
    <w:p w14:paraId="0C7ED7CD" w14:textId="77777777" w:rsidR="00FE5CFF" w:rsidRPr="0084550E" w:rsidRDefault="00FE5CFF" w:rsidP="0084550E">
      <w:pPr>
        <w:spacing w:after="0" w:line="240" w:lineRule="auto"/>
        <w:jc w:val="both"/>
        <w:rPr>
          <w:rFonts w:ascii="Times New Roman" w:hAnsi="Times New Roman"/>
          <w:color w:val="000000" w:themeColor="text1"/>
          <w:sz w:val="16"/>
          <w:szCs w:val="16"/>
        </w:rPr>
      </w:pPr>
    </w:p>
    <w:p w14:paraId="15980A67"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второй экземпляр ИТП, переделанный под установку мотора АМ-37, перевезли из Новосибирска в Москву. Несколько позже АМ-37 заменили на новый мотор А. А. Микулина АМ-39. В отличие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 г. Под крылом подвешивалось до 400 кг бомб (25035).</w:t>
      </w:r>
    </w:p>
    <w:p w14:paraId="04D3E08C" w14:textId="77777777" w:rsidR="008B17A1" w:rsidRPr="0077585D" w:rsidRDefault="008B17A1" w:rsidP="008B17A1">
      <w:pPr>
        <w:spacing w:after="0" w:line="240" w:lineRule="auto"/>
        <w:jc w:val="both"/>
        <w:rPr>
          <w:rFonts w:ascii="Times New Roman" w:hAnsi="Times New Roman"/>
          <w:color w:val="0070C0"/>
          <w:sz w:val="16"/>
          <w:szCs w:val="16"/>
        </w:rPr>
      </w:pPr>
    </w:p>
    <w:p w14:paraId="3A2D5E4B"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уже после доставки в Москву на второй опытный экземпляр ИТП (М-2), построенный в Новосибирске, который первоначаль</w:t>
      </w:r>
      <w:r w:rsidRPr="0077585D">
        <w:rPr>
          <w:rFonts w:ascii="Times New Roman" w:hAnsi="Times New Roman"/>
          <w:color w:val="0070C0"/>
          <w:sz w:val="16"/>
          <w:szCs w:val="16"/>
        </w:rPr>
        <w:softHyphen/>
        <w:t>но оснастили двигателем AM-37, решили установить двигатель AM-39. Этот мотор ждали с апреля до 11 октября 1943 г. С получением двигателя его смонти</w:t>
      </w:r>
      <w:r w:rsidRPr="0077585D">
        <w:rPr>
          <w:rFonts w:ascii="Times New Roman" w:hAnsi="Times New Roman"/>
          <w:color w:val="0070C0"/>
          <w:sz w:val="16"/>
          <w:szCs w:val="16"/>
        </w:rPr>
        <w:softHyphen/>
        <w:t>ровали на самолете и 23 октября передали его на испытания.</w:t>
      </w:r>
    </w:p>
    <w:p w14:paraId="7987258E"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w:t>
      </w:r>
      <w:r w:rsidRPr="0077585D">
        <w:rPr>
          <w:rFonts w:ascii="Times New Roman" w:hAnsi="Times New Roman"/>
          <w:color w:val="0070C0"/>
          <w:sz w:val="16"/>
          <w:szCs w:val="16"/>
        </w:rPr>
        <w:softHyphen/>
        <w:t>лось до 400 кг бомб (24927).</w:t>
      </w:r>
    </w:p>
    <w:p w14:paraId="50B8AF46" w14:textId="77777777" w:rsidR="008B17A1" w:rsidRPr="0077585D" w:rsidRDefault="008B17A1" w:rsidP="008B17A1">
      <w:pPr>
        <w:spacing w:after="0" w:line="240" w:lineRule="auto"/>
        <w:jc w:val="both"/>
        <w:rPr>
          <w:rFonts w:ascii="Times New Roman" w:hAnsi="Times New Roman"/>
          <w:color w:val="0070C0"/>
          <w:sz w:val="16"/>
          <w:szCs w:val="16"/>
        </w:rPr>
      </w:pPr>
    </w:p>
    <w:p w14:paraId="5828DF7A"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второй летный экземпляр ИТП (М-2) с мотором АМ-37 и стремя синхронными пушками ШВАК, который построили в Новосибирске в 1942 г.,  передали в Москву, где мотор АМ-37 был заменен на более мощный мотор АМ-39 (1800 л. с. ), а на основных стойках установили колеса меньших размеров (650×200 вместо 700×220 мм).</w:t>
      </w:r>
    </w:p>
    <w:p w14:paraId="33123D5D"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постройки второго летного экземпляра ИТП (М-2). ИТП (М-1) был вынужденно использован планер самолета, изначально предназначавшийся для статистических испытаний.</w:t>
      </w:r>
    </w:p>
    <w:p w14:paraId="5DC8DDCB"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Планер выдержал 100% расчетной нагрузки, но летать на нем теперь было нельзя (25336).</w:t>
      </w:r>
    </w:p>
    <w:p w14:paraId="7DF199BF" w14:textId="77777777" w:rsidR="008B17A1" w:rsidRPr="0077585D" w:rsidRDefault="008B17A1" w:rsidP="008B17A1">
      <w:pPr>
        <w:spacing w:after="0" w:line="240" w:lineRule="auto"/>
        <w:jc w:val="both"/>
        <w:rPr>
          <w:rFonts w:ascii="Times New Roman" w:hAnsi="Times New Roman"/>
          <w:color w:val="0070C0"/>
          <w:sz w:val="16"/>
          <w:szCs w:val="16"/>
        </w:rPr>
      </w:pPr>
    </w:p>
    <w:p w14:paraId="5464285D"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года последние изменения в Як-1б ввели в рамках 111</w:t>
      </w:r>
      <w:r w:rsidRPr="0077585D">
        <w:rPr>
          <w:rFonts w:ascii="Times New Roman" w:hAnsi="Times New Roman"/>
          <w:color w:val="0070C0"/>
          <w:sz w:val="16"/>
          <w:szCs w:val="16"/>
        </w:rPr>
        <w:noBreakHyphen/>
        <w:t>й серии.</w:t>
      </w:r>
    </w:p>
    <w:p w14:paraId="216D524D"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изменений, которые вводились, были изменения, которые «выводились». Как обычно, последнее слово всегда оставалось за ГКО. 22 сентября 1942 года постановили, что с армейских Як</w:t>
      </w:r>
      <w:r w:rsidRPr="0077585D">
        <w:rPr>
          <w:rFonts w:ascii="Times New Roman" w:hAnsi="Times New Roman"/>
          <w:color w:val="0070C0"/>
          <w:sz w:val="16"/>
          <w:szCs w:val="16"/>
        </w:rPr>
        <w:noBreakHyphen/>
        <w:t>1 следует снять часть электрооборудования (в том числе огонь на левом крыле), радиокомпас РПК</w:t>
      </w:r>
      <w:r w:rsidRPr="0077585D">
        <w:rPr>
          <w:rFonts w:ascii="Times New Roman" w:hAnsi="Times New Roman"/>
          <w:color w:val="0070C0"/>
          <w:sz w:val="16"/>
          <w:szCs w:val="16"/>
        </w:rPr>
        <w:noBreakHyphen/>
        <w:t>10, вариометр и некоторые другие приборы. Лишь самолеты ПВО сохранили полный комплект оборудования.</w:t>
      </w:r>
    </w:p>
    <w:p w14:paraId="79FB17A1"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Выпуск Як</w:t>
      </w:r>
      <w:r w:rsidRPr="0077585D">
        <w:rPr>
          <w:rFonts w:ascii="Times New Roman" w:hAnsi="Times New Roman"/>
          <w:color w:val="0070C0"/>
          <w:sz w:val="16"/>
          <w:szCs w:val="16"/>
        </w:rPr>
        <w:noBreakHyphen/>
        <w:t>1б продолжался до конца выпуска Як</w:t>
      </w:r>
      <w:r w:rsidRPr="0077585D">
        <w:rPr>
          <w:rFonts w:ascii="Times New Roman" w:hAnsi="Times New Roman"/>
          <w:color w:val="0070C0"/>
          <w:sz w:val="16"/>
          <w:szCs w:val="16"/>
        </w:rPr>
        <w:noBreakHyphen/>
        <w:t>1 и, начиная со 111</w:t>
      </w:r>
      <w:r w:rsidRPr="0077585D">
        <w:rPr>
          <w:rFonts w:ascii="Times New Roman" w:hAnsi="Times New Roman"/>
          <w:color w:val="0070C0"/>
          <w:sz w:val="16"/>
          <w:szCs w:val="16"/>
        </w:rPr>
        <w:noBreakHyphen/>
        <w:t>й серии, было собрано 4188 машин. Еще 273 машины имели переходную конструкцию (25075).</w:t>
      </w:r>
    </w:p>
    <w:p w14:paraId="30C67C84" w14:textId="77777777" w:rsidR="008B17A1" w:rsidRPr="0077585D" w:rsidRDefault="008B17A1" w:rsidP="008B17A1">
      <w:pPr>
        <w:spacing w:after="0" w:line="240" w:lineRule="auto"/>
        <w:jc w:val="both"/>
        <w:rPr>
          <w:rFonts w:ascii="Times New Roman" w:hAnsi="Times New Roman"/>
          <w:color w:val="0070C0"/>
          <w:sz w:val="16"/>
          <w:szCs w:val="16"/>
        </w:rPr>
      </w:pPr>
    </w:p>
    <w:p w14:paraId="387B602B" w14:textId="77777777" w:rsidR="00E514BC" w:rsidRPr="0084550E" w:rsidRDefault="00E514BC" w:rsidP="00E514BC">
      <w:pPr>
        <w:pStyle w:val="Iauiue"/>
        <w:jc w:val="both"/>
        <w:rPr>
          <w:color w:val="000000" w:themeColor="text1"/>
          <w:sz w:val="16"/>
          <w:szCs w:val="16"/>
        </w:rPr>
      </w:pPr>
      <w:r w:rsidRPr="0084550E">
        <w:rPr>
          <w:color w:val="000000" w:themeColor="text1"/>
          <w:sz w:val="16"/>
          <w:szCs w:val="16"/>
        </w:rPr>
        <w:t>В декабре 1942 П.Я.Федрови на Як-3-1 с М-105ПФ, переоборудованном и облегченном для п В.И.Сталина на взлете рано убрал шасси и черкнул по бетону радиатором. Восстанавливать не стали (65,38).</w:t>
      </w:r>
    </w:p>
    <w:p w14:paraId="70251AAC" w14:textId="77777777" w:rsidR="00E514BC" w:rsidRPr="0084550E" w:rsidRDefault="00E514BC" w:rsidP="00E514BC">
      <w:pPr>
        <w:pStyle w:val="Iauiue"/>
        <w:jc w:val="both"/>
        <w:rPr>
          <w:color w:val="000000" w:themeColor="text1"/>
          <w:sz w:val="16"/>
          <w:szCs w:val="16"/>
        </w:rPr>
      </w:pPr>
    </w:p>
    <w:p w14:paraId="5A7D3C82" w14:textId="77777777" w:rsidR="00E514BC" w:rsidRPr="0084550E" w:rsidRDefault="00E514BC" w:rsidP="00E514BC">
      <w:pPr>
        <w:pStyle w:val="Iauiue"/>
        <w:jc w:val="both"/>
        <w:rPr>
          <w:color w:val="000000" w:themeColor="text1"/>
          <w:sz w:val="16"/>
          <w:szCs w:val="16"/>
        </w:rPr>
      </w:pPr>
      <w:r w:rsidRPr="0084550E">
        <w:rPr>
          <w:color w:val="000000" w:themeColor="text1"/>
          <w:sz w:val="16"/>
          <w:szCs w:val="16"/>
        </w:rPr>
        <w:t>В декабре 1942 в ходе Сталинградского наступления впервые были использованы Як-9 М-105ПФ (65,112).</w:t>
      </w:r>
    </w:p>
    <w:p w14:paraId="1187232B" w14:textId="77777777" w:rsidR="00E514BC" w:rsidRPr="0084550E" w:rsidRDefault="00E514BC" w:rsidP="00E514BC">
      <w:pPr>
        <w:pStyle w:val="Iauiue"/>
        <w:jc w:val="both"/>
        <w:rPr>
          <w:color w:val="000000" w:themeColor="text1"/>
          <w:sz w:val="16"/>
          <w:szCs w:val="16"/>
        </w:rPr>
      </w:pPr>
    </w:p>
    <w:p w14:paraId="6640EF5C"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прошёл испытания вариант Як-9 М-106-1ск, но запускать машину в серию не стали (24932).</w:t>
      </w:r>
    </w:p>
    <w:p w14:paraId="642B99DA" w14:textId="77777777" w:rsidR="00E514BC" w:rsidRPr="0077585D" w:rsidRDefault="00E514BC" w:rsidP="00E514BC">
      <w:pPr>
        <w:spacing w:after="0" w:line="240" w:lineRule="auto"/>
        <w:jc w:val="both"/>
        <w:rPr>
          <w:rFonts w:ascii="Times New Roman" w:hAnsi="Times New Roman"/>
          <w:color w:val="0070C0"/>
          <w:sz w:val="16"/>
          <w:szCs w:val="16"/>
        </w:rPr>
      </w:pPr>
    </w:p>
    <w:p w14:paraId="085CD73B" w14:textId="77777777" w:rsidR="00E514BC" w:rsidRPr="0084550E" w:rsidRDefault="00E514BC" w:rsidP="00E514BC">
      <w:pPr>
        <w:pStyle w:val="Iauiue"/>
        <w:jc w:val="both"/>
        <w:rPr>
          <w:color w:val="000000" w:themeColor="text1"/>
          <w:sz w:val="16"/>
          <w:szCs w:val="16"/>
        </w:rPr>
      </w:pPr>
      <w:r w:rsidRPr="0084550E">
        <w:rPr>
          <w:color w:val="000000" w:themeColor="text1"/>
          <w:sz w:val="16"/>
          <w:szCs w:val="16"/>
        </w:rPr>
        <w:t>С декабря 1942 (со 111 серии) до конца выпуска в июле 1944 производили Як-1 с улучшенной аэродинамикой и сделали 4461 (65,62).</w:t>
      </w:r>
    </w:p>
    <w:p w14:paraId="6CB9A528" w14:textId="77777777" w:rsidR="00E514BC" w:rsidRPr="0084550E" w:rsidRDefault="00E514BC" w:rsidP="00E514BC">
      <w:pPr>
        <w:pStyle w:val="Iauiue"/>
        <w:jc w:val="both"/>
        <w:rPr>
          <w:color w:val="000000" w:themeColor="text1"/>
          <w:sz w:val="16"/>
          <w:szCs w:val="16"/>
        </w:rPr>
      </w:pPr>
    </w:p>
    <w:p w14:paraId="2901EE9D" w14:textId="77777777" w:rsidR="00E514BC" w:rsidRPr="0084550E" w:rsidRDefault="00E514BC" w:rsidP="00E514BC">
      <w:pPr>
        <w:pStyle w:val="Iauiue"/>
        <w:jc w:val="both"/>
        <w:rPr>
          <w:color w:val="000000" w:themeColor="text1"/>
          <w:sz w:val="16"/>
          <w:szCs w:val="16"/>
        </w:rPr>
      </w:pPr>
      <w:r w:rsidRPr="0084550E">
        <w:rPr>
          <w:color w:val="000000" w:themeColor="text1"/>
          <w:sz w:val="16"/>
          <w:szCs w:val="16"/>
        </w:rPr>
        <w:t>В декабре 1942 был построен Як-1 М-106 в Новосибирске на 153 заводе (65,69).</w:t>
      </w:r>
    </w:p>
    <w:p w14:paraId="4A2BB2E9" w14:textId="77777777" w:rsidR="00E514BC" w:rsidRPr="0084550E" w:rsidRDefault="00E514BC" w:rsidP="00E514BC">
      <w:pPr>
        <w:pStyle w:val="Iauiue"/>
        <w:jc w:val="both"/>
        <w:rPr>
          <w:color w:val="000000" w:themeColor="text1"/>
          <w:sz w:val="16"/>
          <w:szCs w:val="16"/>
        </w:rPr>
      </w:pPr>
    </w:p>
    <w:p w14:paraId="097B5F20" w14:textId="77777777" w:rsidR="00E514BC" w:rsidRPr="0084550E" w:rsidRDefault="00E514BC" w:rsidP="00E514BC">
      <w:pPr>
        <w:pStyle w:val="Iauiue"/>
        <w:jc w:val="both"/>
        <w:rPr>
          <w:color w:val="000000" w:themeColor="text1"/>
          <w:sz w:val="16"/>
          <w:szCs w:val="16"/>
        </w:rPr>
      </w:pPr>
      <w:r w:rsidRPr="0084550E">
        <w:rPr>
          <w:color w:val="000000" w:themeColor="text1"/>
          <w:sz w:val="16"/>
          <w:szCs w:val="16"/>
        </w:rPr>
        <w:t>В декабре 1942 г. удалось реализовать в серии несколько усовершенствований самолета Як. Среди множества опытов по облегчению конструкции самолетов Яковлева наиболее важным стал переход на одном Як-7Б от деревянного крыла к крылу смешанной конструкции. Такое крыло с работающей обшивкой с успехом применил Н.Н.Поликарпов на истребителе И-185, который также строился в Новосибирске. Замена массивных деревянных лонжеронов крыла на металлические привела к снижению веса серийных Яков примерно на 80 кг и освободила отсеки для установки дополнительного горючего. Понижение гаргрота фюзеляжа и введение фонаря каплеобразной формы позволило значительно улучшить пилоту обзор задней полусферы. Работу признали настолько важной, что модифицированный истребитель немедленно запустили в серию под названием ЯК-9 (4537).</w:t>
      </w:r>
    </w:p>
    <w:p w14:paraId="5CFD173B" w14:textId="77777777" w:rsidR="00E514BC" w:rsidRPr="0084550E" w:rsidRDefault="00E514BC" w:rsidP="00E514BC">
      <w:pPr>
        <w:pStyle w:val="Iauiue"/>
        <w:jc w:val="both"/>
        <w:rPr>
          <w:color w:val="000000" w:themeColor="text1"/>
          <w:sz w:val="16"/>
          <w:szCs w:val="16"/>
        </w:rPr>
      </w:pPr>
    </w:p>
    <w:p w14:paraId="5A386609"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де</w:t>
      </w:r>
      <w:r w:rsidRPr="0084550E">
        <w:rPr>
          <w:rFonts w:ascii="Times New Roman" w:hAnsi="Times New Roman"/>
          <w:color w:val="000000" w:themeColor="text1"/>
          <w:sz w:val="16"/>
          <w:szCs w:val="16"/>
        </w:rPr>
        <w:softHyphen/>
        <w:t>кабре 1942 г. Як-7 М-82 Дублер выкатили из опытного цеха завода №153 на аэродром. В связи с более срочными задания</w:t>
      </w:r>
      <w:r w:rsidRPr="0084550E">
        <w:rPr>
          <w:rFonts w:ascii="Times New Roman" w:hAnsi="Times New Roman"/>
          <w:color w:val="000000" w:themeColor="text1"/>
          <w:sz w:val="16"/>
          <w:szCs w:val="16"/>
        </w:rPr>
        <w:softHyphen/>
        <w:t>ми правительства оба экземпляра истребителя Як-7 М-82 перешли в разряд научно-исследовательских и опытных работ, проводимых по мере возможности (именно в 1943 г., а не изначально, как о том пишет А.Т. Степанец). Несмотря на то, что техническую готовность двух прототипов довели до 100%, в воздух они больше не под</w:t>
      </w:r>
      <w:r w:rsidRPr="0084550E">
        <w:rPr>
          <w:rFonts w:ascii="Times New Roman" w:hAnsi="Times New Roman"/>
          <w:color w:val="000000" w:themeColor="text1"/>
          <w:sz w:val="16"/>
          <w:szCs w:val="16"/>
        </w:rPr>
        <w:softHyphen/>
        <w:t>нимались. В июле, при корректировке плана опытных ра</w:t>
      </w:r>
      <w:r w:rsidRPr="0084550E">
        <w:rPr>
          <w:rFonts w:ascii="Times New Roman" w:hAnsi="Times New Roman"/>
          <w:color w:val="000000" w:themeColor="text1"/>
          <w:sz w:val="16"/>
          <w:szCs w:val="16"/>
        </w:rPr>
        <w:softHyphen/>
        <w:t>бот, оба экземпляра Як-7 М-82 включили в перечень пре</w:t>
      </w:r>
      <w:r w:rsidRPr="0084550E">
        <w:rPr>
          <w:rFonts w:ascii="Times New Roman" w:hAnsi="Times New Roman"/>
          <w:color w:val="000000" w:themeColor="text1"/>
          <w:sz w:val="16"/>
          <w:szCs w:val="16"/>
        </w:rPr>
        <w:softHyphen/>
        <w:t>кращаемых строительством в 1943 г.. Всего с 1941 г. на проектирование, создание, доводку и испытания двух опытных Як-7 М-82 истратили 910 тысяч рублей (23381).</w:t>
      </w:r>
    </w:p>
    <w:p w14:paraId="40AF4155" w14:textId="77777777" w:rsidR="00FE5CFF" w:rsidRPr="0084550E" w:rsidRDefault="00FE5CFF" w:rsidP="0084550E">
      <w:pPr>
        <w:spacing w:after="0" w:line="240" w:lineRule="auto"/>
        <w:jc w:val="both"/>
        <w:rPr>
          <w:rFonts w:ascii="Times New Roman" w:hAnsi="Times New Roman"/>
          <w:color w:val="000000" w:themeColor="text1"/>
          <w:sz w:val="16"/>
          <w:szCs w:val="16"/>
        </w:rPr>
      </w:pPr>
    </w:p>
    <w:p w14:paraId="1E6A4075"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на Як-7ДИ Дублере для отработки ВМГ установи</w:t>
      </w:r>
      <w:r w:rsidRPr="0084550E">
        <w:rPr>
          <w:rFonts w:ascii="Times New Roman" w:hAnsi="Times New Roman"/>
          <w:color w:val="000000" w:themeColor="text1"/>
          <w:sz w:val="16"/>
          <w:szCs w:val="16"/>
        </w:rPr>
        <w:softHyphen/>
        <w:t>ли мотор М-106 (23381).</w:t>
      </w:r>
    </w:p>
    <w:p w14:paraId="6D379587" w14:textId="77777777" w:rsidR="00FE5CFF" w:rsidRPr="0084550E" w:rsidRDefault="00FE5CFF" w:rsidP="0084550E">
      <w:pPr>
        <w:spacing w:after="0" w:line="240" w:lineRule="auto"/>
        <w:jc w:val="both"/>
        <w:rPr>
          <w:rFonts w:ascii="Times New Roman" w:hAnsi="Times New Roman"/>
          <w:color w:val="000000" w:themeColor="text1"/>
          <w:sz w:val="16"/>
          <w:szCs w:val="16"/>
        </w:rPr>
      </w:pPr>
    </w:p>
    <w:p w14:paraId="087051C2" w14:textId="77777777" w:rsidR="00FE5CFF" w:rsidRPr="0084550E" w:rsidRDefault="00FE5CF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сложилось положение, когда же</w:t>
      </w:r>
      <w:r w:rsidRPr="0084550E">
        <w:rPr>
          <w:rFonts w:ascii="Times New Roman" w:hAnsi="Times New Roman"/>
          <w:color w:val="000000" w:themeColor="text1"/>
          <w:sz w:val="16"/>
          <w:szCs w:val="16"/>
        </w:rPr>
        <w:softHyphen/>
        <w:t>лезная дорога не могла обеспечить завод № 153 требуемыми четырехосными платформа</w:t>
      </w:r>
      <w:r w:rsidRPr="0084550E">
        <w:rPr>
          <w:rFonts w:ascii="Times New Roman" w:hAnsi="Times New Roman"/>
          <w:color w:val="000000" w:themeColor="text1"/>
          <w:sz w:val="16"/>
          <w:szCs w:val="16"/>
        </w:rPr>
        <w:softHyphen/>
        <w:t>ми. На заводе создалось угрожающее по</w:t>
      </w:r>
      <w:r w:rsidRPr="0084550E">
        <w:rPr>
          <w:rFonts w:ascii="Times New Roman" w:hAnsi="Times New Roman"/>
          <w:color w:val="000000" w:themeColor="text1"/>
          <w:sz w:val="16"/>
          <w:szCs w:val="16"/>
        </w:rPr>
        <w:softHyphen/>
        <w:t>ложение с отправкой. Для решения про</w:t>
      </w:r>
      <w:r w:rsidRPr="0084550E">
        <w:rPr>
          <w:rFonts w:ascii="Times New Roman" w:hAnsi="Times New Roman"/>
          <w:color w:val="000000" w:themeColor="text1"/>
          <w:sz w:val="16"/>
          <w:szCs w:val="16"/>
        </w:rPr>
        <w:softHyphen/>
        <w:t>блемы создали комиссию по разработке размещения самолетов для перевозки на двухосной платформе. При этом два са</w:t>
      </w:r>
      <w:r w:rsidRPr="0084550E">
        <w:rPr>
          <w:rFonts w:ascii="Times New Roman" w:hAnsi="Times New Roman"/>
          <w:color w:val="000000" w:themeColor="text1"/>
          <w:sz w:val="16"/>
          <w:szCs w:val="16"/>
        </w:rPr>
        <w:softHyphen/>
        <w:t>молета занимали три платформы. На одну платформу грузили два крыла, и еще на две - фюзеляжи истребителей. Как оказа</w:t>
      </w:r>
      <w:r w:rsidRPr="0084550E">
        <w:rPr>
          <w:rFonts w:ascii="Times New Roman" w:hAnsi="Times New Roman"/>
          <w:color w:val="000000" w:themeColor="text1"/>
          <w:sz w:val="16"/>
          <w:szCs w:val="16"/>
        </w:rPr>
        <w:softHyphen/>
        <w:t>лось, это был не предел. В декабре 1943 г. Томская железная дорога также не смогла обеспечить за</w:t>
      </w:r>
      <w:r w:rsidRPr="0084550E">
        <w:rPr>
          <w:rFonts w:ascii="Times New Roman" w:hAnsi="Times New Roman"/>
          <w:color w:val="000000" w:themeColor="text1"/>
          <w:sz w:val="16"/>
          <w:szCs w:val="16"/>
        </w:rPr>
        <w:softHyphen/>
        <w:t>вод платформами в достаточном количестве. Экспедиции завода пришлось разработать новый вариант погрузки бо</w:t>
      </w:r>
      <w:r w:rsidRPr="0084550E">
        <w:rPr>
          <w:rFonts w:ascii="Times New Roman" w:hAnsi="Times New Roman"/>
          <w:color w:val="000000" w:themeColor="text1"/>
          <w:sz w:val="16"/>
          <w:szCs w:val="16"/>
        </w:rPr>
        <w:softHyphen/>
        <w:t>евых машин. 25 декабря два самолета погрузили по одно</w:t>
      </w:r>
      <w:r w:rsidRPr="0084550E">
        <w:rPr>
          <w:rFonts w:ascii="Times New Roman" w:hAnsi="Times New Roman"/>
          <w:color w:val="000000" w:themeColor="text1"/>
          <w:sz w:val="16"/>
          <w:szCs w:val="16"/>
        </w:rPr>
        <w:softHyphen/>
        <w:t>му на двухосные платформы для проверки нового варианта упаковки. Состояние машин по прибытии оказалось хоро</w:t>
      </w:r>
      <w:r w:rsidRPr="0084550E">
        <w:rPr>
          <w:rFonts w:ascii="Times New Roman" w:hAnsi="Times New Roman"/>
          <w:color w:val="000000" w:themeColor="text1"/>
          <w:sz w:val="16"/>
          <w:szCs w:val="16"/>
        </w:rPr>
        <w:softHyphen/>
        <w:t>шим, и новое размещение самолетов на подвижном соста</w:t>
      </w:r>
      <w:r w:rsidRPr="0084550E">
        <w:rPr>
          <w:rFonts w:ascii="Times New Roman" w:hAnsi="Times New Roman"/>
          <w:color w:val="000000" w:themeColor="text1"/>
          <w:sz w:val="16"/>
          <w:szCs w:val="16"/>
        </w:rPr>
        <w:softHyphen/>
        <w:t>ве стали применять в полном объеме (23381).</w:t>
      </w:r>
    </w:p>
    <w:p w14:paraId="57FD40BD" w14:textId="77777777" w:rsidR="00FE5CFF" w:rsidRPr="0084550E" w:rsidRDefault="00FE5CFF" w:rsidP="0084550E">
      <w:pPr>
        <w:spacing w:after="0" w:line="240" w:lineRule="auto"/>
        <w:jc w:val="both"/>
        <w:rPr>
          <w:rFonts w:ascii="Times New Roman" w:hAnsi="Times New Roman"/>
          <w:color w:val="000000" w:themeColor="text1"/>
          <w:sz w:val="16"/>
          <w:szCs w:val="16"/>
        </w:rPr>
      </w:pPr>
    </w:p>
    <w:p w14:paraId="15CD4A81"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w:t>
      </w:r>
    </w:p>
    <w:p w14:paraId="7FAFEBD6"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Донесение первому секретарю Новосибирского обкома ВКП(б)</w:t>
      </w:r>
    </w:p>
    <w:p w14:paraId="1AF75AB2"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М. В. Кулагину</w:t>
      </w:r>
      <w:r>
        <w:rPr>
          <w:rFonts w:ascii="Times New Roman" w:hAnsi="Times New Roman"/>
          <w:color w:val="0070C0"/>
          <w:sz w:val="16"/>
          <w:szCs w:val="16"/>
        </w:rPr>
        <w:t xml:space="preserve"> </w:t>
      </w:r>
      <w:r w:rsidRPr="0077585D">
        <w:rPr>
          <w:rFonts w:ascii="Times New Roman" w:hAnsi="Times New Roman"/>
          <w:color w:val="0070C0"/>
          <w:sz w:val="16"/>
          <w:szCs w:val="16"/>
        </w:rPr>
        <w:t>от директора завода имени В. П. Чкалова П. С. Романова</w:t>
      </w:r>
    </w:p>
    <w:p w14:paraId="1E5F0C26"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Новосибирск] ... декабря 1942 г.</w:t>
      </w:r>
    </w:p>
    <w:p w14:paraId="3F61CB19"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настоящее время завод им. В. П. Чкалова испытывает острую потребность в пошивке спец. чехлов на выпускаемую заводом продукцию. Ателье мод Центрального райпромкомбината и артель «Работница» освоили пошивку потребных заводу чехлов и имеют все возможности для изготовления их в необходимом нам количестве. Прошу обязать Ателье мод Центрального РПК (директор - т. Голос В. Е.) изготовлять для завода им. В. П. Чкалова спец. чехлы из материалов завода в количестве 15 наименований по 15 штук каждого наименования в сутки и артель «Работница» (председатель - тов. Литвинова) в количестве 9 наименований по 5 штук в сутки каждого наименования. Одновременно прошу обязать Обллегпром (нач[альник] т. Шпак) изготовлять на предприятиях города зимние чехлы (одно наименование), не вошедшие в номенклатуру чехлов, изготовляемых Ателье мод и артелью «Работница», в количестве 300 шт. до 15 декабря с. г. и в дальнейшем по 15 шт. ежесуточно.</w:t>
      </w:r>
    </w:p>
    <w:p w14:paraId="25B947E3"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Директор завода имени В. П. Чкалова [подпись] Романов.</w:t>
      </w:r>
    </w:p>
    <w:p w14:paraId="5007A615" w14:textId="77777777" w:rsidR="008B17A1" w:rsidRPr="0077585D" w:rsidRDefault="008B17A1" w:rsidP="008B17A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ГАНО. Ф. П. 4. Оп. 6. Д. 514. Л. 41. Машинопись. Подлинник. Подпись-автограф П. С. Романова. На документе имеются рукописные пометки: «В дело. Вынесено постановление бюро Обкома ВКП(б) 3-XII-42 г. 377/0II [подпись неразборчива] 5-XII-42 г.» (24921).</w:t>
      </w:r>
    </w:p>
    <w:p w14:paraId="507B4C91" w14:textId="77777777" w:rsidR="008B17A1" w:rsidRPr="0077585D" w:rsidRDefault="008B17A1" w:rsidP="008B17A1">
      <w:pPr>
        <w:spacing w:after="0" w:line="240" w:lineRule="auto"/>
        <w:jc w:val="both"/>
        <w:rPr>
          <w:rFonts w:ascii="Times New Roman" w:hAnsi="Times New Roman"/>
          <w:color w:val="0070C0"/>
          <w:sz w:val="16"/>
          <w:szCs w:val="16"/>
        </w:rPr>
      </w:pPr>
    </w:p>
    <w:p w14:paraId="20FA127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проходил ис</w:t>
      </w:r>
      <w:r w:rsidRPr="0084550E">
        <w:rPr>
          <w:color w:val="000000" w:themeColor="text1"/>
          <w:sz w:val="16"/>
          <w:szCs w:val="16"/>
        </w:rPr>
        <w:softHyphen/>
        <w:t>пытания УТ-1 с новым крылом с новым ламинар</w:t>
      </w:r>
      <w:r w:rsidRPr="0084550E">
        <w:rPr>
          <w:color w:val="000000" w:themeColor="text1"/>
          <w:sz w:val="16"/>
          <w:szCs w:val="16"/>
        </w:rPr>
        <w:softHyphen/>
        <w:t>ным профилем. Там же, в ЦА</w:t>
      </w:r>
      <w:r w:rsidRPr="0084550E">
        <w:rPr>
          <w:color w:val="000000" w:themeColor="text1"/>
          <w:sz w:val="16"/>
          <w:szCs w:val="16"/>
        </w:rPr>
        <w:softHyphen/>
        <w:t>ГИ, УТ-1 сделали летающим стендом для опробования автоматических за</w:t>
      </w:r>
      <w:r w:rsidRPr="0084550E">
        <w:rPr>
          <w:color w:val="000000" w:themeColor="text1"/>
          <w:sz w:val="16"/>
          <w:szCs w:val="16"/>
        </w:rPr>
        <w:softHyphen/>
        <w:t>крылков. Он проходил испытания в ЛИИ НКАП в 1944-м (3955).</w:t>
      </w:r>
    </w:p>
    <w:p w14:paraId="34A231D9" w14:textId="77777777" w:rsidR="00BB6316" w:rsidRPr="0084550E" w:rsidRDefault="00BB6316" w:rsidP="0084550E">
      <w:pPr>
        <w:pStyle w:val="Iauiue"/>
        <w:jc w:val="both"/>
        <w:rPr>
          <w:color w:val="000000" w:themeColor="text1"/>
          <w:sz w:val="16"/>
          <w:szCs w:val="16"/>
        </w:rPr>
      </w:pPr>
    </w:p>
    <w:p w14:paraId="70B2C9F3" w14:textId="77777777" w:rsidR="002E65BE" w:rsidRPr="00A3012A" w:rsidRDefault="002E65BE" w:rsidP="002E65BE">
      <w:pPr>
        <w:spacing w:after="0" w:line="240" w:lineRule="auto"/>
        <w:jc w:val="both"/>
        <w:rPr>
          <w:rStyle w:val="aff0"/>
          <w:rFonts w:ascii="Times New Roman" w:hAnsi="Times New Roman" w:cs="Times New Roman"/>
          <w:color w:val="0070C0"/>
          <w:spacing w:val="0"/>
          <w:sz w:val="16"/>
          <w:szCs w:val="16"/>
        </w:rPr>
      </w:pPr>
      <w:r w:rsidRPr="00A3012A">
        <w:rPr>
          <w:rStyle w:val="aff0"/>
          <w:rFonts w:ascii="Times New Roman" w:hAnsi="Times New Roman" w:cs="Times New Roman"/>
          <w:color w:val="0070C0"/>
          <w:spacing w:val="0"/>
          <w:sz w:val="16"/>
          <w:szCs w:val="16"/>
        </w:rPr>
        <w:t xml:space="preserve">В декабре 1942 одна из машин </w:t>
      </w:r>
      <w:r w:rsidRPr="00A3012A">
        <w:rPr>
          <w:rStyle w:val="aff0"/>
          <w:rFonts w:ascii="Times New Roman" w:hAnsi="Times New Roman" w:cs="Times New Roman"/>
          <w:color w:val="0070C0"/>
          <w:spacing w:val="0"/>
          <w:sz w:val="16"/>
          <w:szCs w:val="16"/>
          <w:lang w:val="en-US"/>
        </w:rPr>
        <w:t>Go</w:t>
      </w:r>
      <w:r w:rsidRPr="00A3012A">
        <w:rPr>
          <w:rStyle w:val="aff0"/>
          <w:rFonts w:ascii="Times New Roman" w:hAnsi="Times New Roman" w:cs="Times New Roman"/>
          <w:color w:val="0070C0"/>
          <w:spacing w:val="0"/>
          <w:sz w:val="16"/>
          <w:szCs w:val="16"/>
        </w:rPr>
        <w:t>145</w:t>
      </w:r>
      <w:r w:rsidRPr="00A3012A">
        <w:rPr>
          <w:rStyle w:val="aff0"/>
          <w:rFonts w:ascii="Times New Roman" w:hAnsi="Times New Roman" w:cs="Times New Roman"/>
          <w:color w:val="0070C0"/>
          <w:spacing w:val="0"/>
          <w:sz w:val="16"/>
          <w:szCs w:val="16"/>
          <w:lang w:val="en-US"/>
        </w:rPr>
        <w:t>A</w:t>
      </w:r>
      <w:r w:rsidRPr="00A3012A">
        <w:rPr>
          <w:rStyle w:val="aff0"/>
          <w:rFonts w:ascii="Times New Roman" w:hAnsi="Times New Roman" w:cs="Times New Roman"/>
          <w:color w:val="0070C0"/>
          <w:spacing w:val="0"/>
          <w:sz w:val="16"/>
          <w:szCs w:val="16"/>
        </w:rPr>
        <w:t xml:space="preserve"> (заводской № 1612) с мотором «Аргус» А3 10С/3 в каче</w:t>
      </w:r>
      <w:r w:rsidRPr="00A3012A">
        <w:rPr>
          <w:rStyle w:val="aff0"/>
          <w:rFonts w:ascii="Times New Roman" w:hAnsi="Times New Roman" w:cs="Times New Roman"/>
          <w:color w:val="0070C0"/>
          <w:spacing w:val="0"/>
          <w:sz w:val="16"/>
          <w:szCs w:val="16"/>
        </w:rPr>
        <w:softHyphen/>
        <w:t>стве трофея попала в руки советских специалистов, видимо, на Ста</w:t>
      </w:r>
      <w:r w:rsidRPr="00A3012A">
        <w:rPr>
          <w:rStyle w:val="aff0"/>
          <w:rFonts w:ascii="Times New Roman" w:hAnsi="Times New Roman" w:cs="Times New Roman"/>
          <w:color w:val="0070C0"/>
          <w:spacing w:val="0"/>
          <w:sz w:val="16"/>
          <w:szCs w:val="16"/>
        </w:rPr>
        <w:softHyphen/>
        <w:t xml:space="preserve">линградском фронте, и в январе следующего года поступила на испытания в НИИ ВВС. </w:t>
      </w:r>
    </w:p>
    <w:p w14:paraId="15FA6BE3" w14:textId="77777777" w:rsidR="002E65BE" w:rsidRPr="00A3012A" w:rsidRDefault="002E65BE" w:rsidP="002E65BE">
      <w:pPr>
        <w:spacing w:after="0" w:line="240" w:lineRule="auto"/>
        <w:jc w:val="both"/>
        <w:rPr>
          <w:rFonts w:ascii="Times New Roman" w:hAnsi="Times New Roman"/>
          <w:color w:val="0070C0"/>
          <w:sz w:val="16"/>
          <w:szCs w:val="16"/>
        </w:rPr>
      </w:pPr>
      <w:r w:rsidRPr="00A3012A">
        <w:rPr>
          <w:rStyle w:val="aff0"/>
          <w:rFonts w:ascii="Times New Roman" w:hAnsi="Times New Roman" w:cs="Times New Roman"/>
          <w:color w:val="0070C0"/>
          <w:spacing w:val="0"/>
          <w:sz w:val="16"/>
          <w:szCs w:val="16"/>
        </w:rPr>
        <w:t xml:space="preserve">В Германии самолет выпускался крупными сериями в вариантах </w:t>
      </w:r>
      <w:r w:rsidRPr="00A3012A">
        <w:rPr>
          <w:rStyle w:val="aff0"/>
          <w:rFonts w:ascii="Times New Roman" w:hAnsi="Times New Roman" w:cs="Times New Roman"/>
          <w:color w:val="0070C0"/>
          <w:spacing w:val="0"/>
          <w:sz w:val="16"/>
          <w:szCs w:val="16"/>
          <w:lang w:val="en-US"/>
        </w:rPr>
        <w:t>Go</w:t>
      </w:r>
      <w:r w:rsidRPr="00A3012A">
        <w:rPr>
          <w:rStyle w:val="aff0"/>
          <w:rFonts w:ascii="Times New Roman" w:hAnsi="Times New Roman" w:cs="Times New Roman"/>
          <w:color w:val="0070C0"/>
          <w:spacing w:val="0"/>
          <w:sz w:val="16"/>
          <w:szCs w:val="16"/>
        </w:rPr>
        <w:t xml:space="preserve"> 145А без вооружения и </w:t>
      </w:r>
      <w:r w:rsidRPr="00A3012A">
        <w:rPr>
          <w:rStyle w:val="aff0"/>
          <w:rFonts w:ascii="Times New Roman" w:hAnsi="Times New Roman" w:cs="Times New Roman"/>
          <w:color w:val="0070C0"/>
          <w:spacing w:val="0"/>
          <w:sz w:val="16"/>
          <w:szCs w:val="16"/>
          <w:lang w:val="en-US"/>
        </w:rPr>
        <w:t>Go</w:t>
      </w:r>
      <w:r w:rsidRPr="00A3012A">
        <w:rPr>
          <w:rStyle w:val="aff0"/>
          <w:rFonts w:ascii="Times New Roman" w:hAnsi="Times New Roman" w:cs="Times New Roman"/>
          <w:color w:val="0070C0"/>
          <w:spacing w:val="0"/>
          <w:sz w:val="16"/>
          <w:szCs w:val="16"/>
        </w:rPr>
        <w:t xml:space="preserve"> 145С с пулеметным и бомбовым вооруже</w:t>
      </w:r>
      <w:r w:rsidRPr="00A3012A">
        <w:rPr>
          <w:rStyle w:val="aff0"/>
          <w:rFonts w:ascii="Times New Roman" w:hAnsi="Times New Roman" w:cs="Times New Roman"/>
          <w:color w:val="0070C0"/>
          <w:spacing w:val="0"/>
          <w:sz w:val="16"/>
          <w:szCs w:val="16"/>
        </w:rPr>
        <w:softHyphen/>
        <w:t>нием. Помимо этого, он строился на заводах Испании и Турции. В совокупности эти пред</w:t>
      </w:r>
      <w:r w:rsidRPr="00A3012A">
        <w:rPr>
          <w:rStyle w:val="aff0"/>
          <w:rFonts w:ascii="Times New Roman" w:hAnsi="Times New Roman" w:cs="Times New Roman"/>
          <w:color w:val="0070C0"/>
          <w:spacing w:val="0"/>
          <w:sz w:val="16"/>
          <w:szCs w:val="16"/>
        </w:rPr>
        <w:softHyphen/>
        <w:t>приятия изготовили около 12 тысяч таких машин, широко применявшихся на фронте в качестве ночных бомбардировщиков (25783).</w:t>
      </w:r>
    </w:p>
    <w:p w14:paraId="430999A3" w14:textId="77777777" w:rsidR="002E65BE" w:rsidRPr="00A3012A" w:rsidRDefault="002E65BE" w:rsidP="002E65BE">
      <w:pPr>
        <w:spacing w:after="0" w:line="240" w:lineRule="auto"/>
        <w:jc w:val="both"/>
        <w:rPr>
          <w:rFonts w:ascii="Times New Roman" w:hAnsi="Times New Roman"/>
          <w:color w:val="0070C0"/>
          <w:sz w:val="16"/>
          <w:szCs w:val="16"/>
        </w:rPr>
      </w:pPr>
      <w:r w:rsidRPr="00A3012A">
        <w:rPr>
          <w:rStyle w:val="aff0"/>
          <w:rFonts w:ascii="Times New Roman" w:hAnsi="Times New Roman" w:cs="Times New Roman"/>
          <w:color w:val="0070C0"/>
          <w:spacing w:val="0"/>
          <w:sz w:val="16"/>
          <w:szCs w:val="16"/>
        </w:rPr>
        <w:t>Ве</w:t>
      </w:r>
      <w:r w:rsidRPr="00A3012A">
        <w:rPr>
          <w:rStyle w:val="aff0"/>
          <w:rFonts w:ascii="Times New Roman" w:hAnsi="Times New Roman" w:cs="Times New Roman"/>
          <w:color w:val="0070C0"/>
          <w:spacing w:val="0"/>
          <w:sz w:val="16"/>
          <w:szCs w:val="16"/>
        </w:rPr>
        <w:softHyphen/>
        <w:t>дущим летчиком-испытателем был инженер- подполковник К.А. Калилец.</w:t>
      </w:r>
    </w:p>
    <w:p w14:paraId="6257E891" w14:textId="77777777" w:rsidR="002E65BE" w:rsidRPr="00A3012A" w:rsidRDefault="002E65BE" w:rsidP="002E65BE">
      <w:pPr>
        <w:spacing w:after="0" w:line="240" w:lineRule="auto"/>
        <w:jc w:val="both"/>
        <w:rPr>
          <w:rFonts w:ascii="Times New Roman" w:hAnsi="Times New Roman"/>
          <w:color w:val="0070C0"/>
          <w:sz w:val="16"/>
          <w:szCs w:val="16"/>
        </w:rPr>
      </w:pPr>
      <w:r w:rsidRPr="00A3012A">
        <w:rPr>
          <w:rStyle w:val="aff0"/>
          <w:rFonts w:ascii="Times New Roman" w:hAnsi="Times New Roman" w:cs="Times New Roman"/>
          <w:color w:val="0070C0"/>
          <w:spacing w:val="0"/>
          <w:sz w:val="16"/>
          <w:szCs w:val="16"/>
        </w:rPr>
        <w:t>По большому счету, этот самолет особого интереса ни для кого не представлял и попал в НИИ ВВС, видимо, по другой причине. Дело в том, что хорошо сохранившиеся образцы военной техники Германии находили приме-</w:t>
      </w:r>
    </w:p>
    <w:p w14:paraId="6181E129" w14:textId="77777777" w:rsidR="002E65BE" w:rsidRPr="00A3012A" w:rsidRDefault="002E65BE" w:rsidP="002E65BE">
      <w:pPr>
        <w:spacing w:after="0" w:line="240" w:lineRule="auto"/>
        <w:jc w:val="both"/>
        <w:rPr>
          <w:rStyle w:val="aff0"/>
          <w:rFonts w:ascii="Times New Roman" w:hAnsi="Times New Roman" w:cs="Times New Roman"/>
          <w:color w:val="0070C0"/>
          <w:spacing w:val="0"/>
          <w:sz w:val="16"/>
          <w:szCs w:val="16"/>
        </w:rPr>
      </w:pPr>
      <w:r w:rsidRPr="00A3012A">
        <w:rPr>
          <w:rStyle w:val="aff0"/>
          <w:rFonts w:ascii="Times New Roman" w:hAnsi="Times New Roman" w:cs="Times New Roman"/>
          <w:color w:val="0070C0"/>
          <w:spacing w:val="0"/>
          <w:sz w:val="16"/>
          <w:szCs w:val="16"/>
        </w:rPr>
        <w:t>нение в Советском Союзе, как, впрочем, и со</w:t>
      </w:r>
      <w:r w:rsidRPr="00A3012A">
        <w:rPr>
          <w:rStyle w:val="aff0"/>
          <w:rFonts w:ascii="Times New Roman" w:hAnsi="Times New Roman" w:cs="Times New Roman"/>
          <w:color w:val="0070C0"/>
          <w:spacing w:val="0"/>
          <w:sz w:val="16"/>
          <w:szCs w:val="16"/>
        </w:rPr>
        <w:softHyphen/>
        <w:t>ветская техника в Германии. Поэтому Go145А не стал исключением, был изучен и подверг</w:t>
      </w:r>
      <w:r w:rsidRPr="00A3012A">
        <w:rPr>
          <w:rStyle w:val="aff0"/>
          <w:rFonts w:ascii="Times New Roman" w:hAnsi="Times New Roman" w:cs="Times New Roman"/>
          <w:color w:val="0070C0"/>
          <w:spacing w:val="0"/>
          <w:sz w:val="16"/>
          <w:szCs w:val="16"/>
        </w:rPr>
        <w:softHyphen/>
        <w:t>нут летным испытаниям с целью определения его летных характеристик и качественной оценки основных вариантов применения</w:t>
      </w:r>
    </w:p>
    <w:p w14:paraId="4EA7BD9B" w14:textId="77777777" w:rsidR="002E65BE" w:rsidRPr="00A3012A" w:rsidRDefault="002E65BE" w:rsidP="002E65BE">
      <w:pPr>
        <w:spacing w:after="0" w:line="240" w:lineRule="auto"/>
        <w:jc w:val="both"/>
        <w:rPr>
          <w:rStyle w:val="aff0"/>
          <w:rFonts w:ascii="Times New Roman" w:hAnsi="Times New Roman" w:cs="Times New Roman"/>
          <w:color w:val="0070C0"/>
          <w:spacing w:val="0"/>
          <w:sz w:val="16"/>
          <w:szCs w:val="16"/>
        </w:rPr>
      </w:pPr>
    </w:p>
    <w:p w14:paraId="4D5F1F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мотор М-90 прошел 100-часовые за</w:t>
      </w:r>
      <w:r w:rsidRPr="0084550E">
        <w:rPr>
          <w:rFonts w:ascii="Times New Roman" w:hAnsi="Times New Roman"/>
          <w:color w:val="000000" w:themeColor="text1"/>
          <w:sz w:val="16"/>
          <w:szCs w:val="16"/>
        </w:rPr>
        <w:softHyphen/>
        <w:t>водские испытания. При этом были выявлены и новые дефекты. М-90 развивал уже взлетную мощность 1950 л.с., номинальную на 2600 м - 1800 л.с., а на 6000 м -1500л.с. (10667).</w:t>
      </w:r>
    </w:p>
    <w:p w14:paraId="55498C1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190D0A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завершились госиспытания мотора В.Я.Климова М-107А. В январе 1943 г. была заложена се</w:t>
      </w:r>
      <w:r w:rsidRPr="0084550E">
        <w:rPr>
          <w:rFonts w:ascii="Times New Roman" w:hAnsi="Times New Roman"/>
          <w:color w:val="000000" w:themeColor="text1"/>
          <w:sz w:val="16"/>
          <w:szCs w:val="16"/>
        </w:rPr>
        <w:softHyphen/>
        <w:t>рия из десяти двигателей с 50-часовым ресурсом. В ОКБ А.С.Яковлева сравнительно быстро разрабо</w:t>
      </w:r>
      <w:r w:rsidRPr="0084550E">
        <w:rPr>
          <w:rFonts w:ascii="Times New Roman" w:hAnsi="Times New Roman"/>
          <w:color w:val="000000" w:themeColor="text1"/>
          <w:sz w:val="16"/>
          <w:szCs w:val="16"/>
        </w:rPr>
        <w:softHyphen/>
        <w:t>тали модификацию истребителя Як-9 с М-107А. С нача</w:t>
      </w:r>
      <w:r w:rsidRPr="0084550E">
        <w:rPr>
          <w:rFonts w:ascii="Times New Roman" w:hAnsi="Times New Roman"/>
          <w:color w:val="000000" w:themeColor="text1"/>
          <w:sz w:val="16"/>
          <w:szCs w:val="16"/>
        </w:rPr>
        <w:softHyphen/>
        <w:t>ла февраля машина начала проходить заводские испытания. Предполагалось, что Як-9 с этим мотором сможет развить максимальную скорость до 700 км/ч. Первые полеты вселяли надежду в реальности заявлен</w:t>
      </w:r>
      <w:r w:rsidRPr="0084550E">
        <w:rPr>
          <w:rFonts w:ascii="Times New Roman" w:hAnsi="Times New Roman"/>
          <w:color w:val="000000" w:themeColor="text1"/>
          <w:sz w:val="16"/>
          <w:szCs w:val="16"/>
        </w:rPr>
        <w:softHyphen/>
        <w:t>ных летных характеристик (10667).</w:t>
      </w:r>
    </w:p>
    <w:p w14:paraId="2BA0B5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F50E05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М-107А прошел 50 часовые совместные испытания с нормальным коленчатым валом серийного производства (1458,83).</w:t>
      </w:r>
    </w:p>
    <w:p w14:paraId="6CBB67E5" w14:textId="77777777" w:rsidR="00BB6316" w:rsidRPr="0084550E" w:rsidRDefault="00BB6316" w:rsidP="0084550E">
      <w:pPr>
        <w:pStyle w:val="Iauiue"/>
        <w:jc w:val="both"/>
        <w:rPr>
          <w:color w:val="000000" w:themeColor="text1"/>
          <w:sz w:val="16"/>
          <w:szCs w:val="16"/>
        </w:rPr>
      </w:pPr>
    </w:p>
    <w:p w14:paraId="6C8DAF21" w14:textId="77777777" w:rsidR="00002908" w:rsidRPr="0084550E" w:rsidRDefault="0000290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декабре 1942 завод № 26 фактически уже пре</w:t>
      </w:r>
      <w:r w:rsidRPr="0084550E">
        <w:rPr>
          <w:color w:val="000000" w:themeColor="text1"/>
          <w:sz w:val="16"/>
          <w:szCs w:val="16"/>
        </w:rPr>
        <w:softHyphen/>
        <w:t>кратил серийное изготовление моторов М-107П. Только в январе 1943 г. мотор М-107А удовлетво</w:t>
      </w:r>
      <w:r w:rsidRPr="0084550E">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84550E">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12847768" w14:textId="77777777" w:rsidR="00002908" w:rsidRPr="0084550E" w:rsidRDefault="00002908" w:rsidP="0084550E">
      <w:pPr>
        <w:spacing w:after="0" w:line="240" w:lineRule="auto"/>
        <w:jc w:val="both"/>
        <w:rPr>
          <w:rFonts w:ascii="Times New Roman" w:eastAsia="Times New Roman" w:hAnsi="Times New Roman"/>
          <w:color w:val="000000" w:themeColor="text1"/>
          <w:sz w:val="16"/>
          <w:szCs w:val="16"/>
          <w:lang w:eastAsia="ru-RU"/>
        </w:rPr>
      </w:pPr>
    </w:p>
    <w:p w14:paraId="2E726B49"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завершились госиспытания мотора В. Я. Климова М-107А. В январе 1943 г. была заложена серия из десяти двигателей с 50-часовым ресурсом.</w:t>
      </w:r>
    </w:p>
    <w:p w14:paraId="768AA10A"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ОКБ А. С. Яковлева сравнительно быстро разработали модификацию истребителя Як-9 с М-107А. С начала февраля машина начала проходить заводские испытания. Предполагалось, что Як-9 с этим мотором сможет развить максимальную скорость до 700 км/ч. Первые полеты вселяли надежду в реальности заявленных летных характеристик (25035).</w:t>
      </w:r>
    </w:p>
    <w:p w14:paraId="3F50EE73" w14:textId="77777777" w:rsidR="00E514BC" w:rsidRPr="0077585D" w:rsidRDefault="00E514BC" w:rsidP="00E514BC">
      <w:pPr>
        <w:spacing w:after="0" w:line="240" w:lineRule="auto"/>
        <w:jc w:val="both"/>
        <w:rPr>
          <w:rFonts w:ascii="Times New Roman" w:hAnsi="Times New Roman"/>
          <w:color w:val="0070C0"/>
          <w:sz w:val="16"/>
          <w:szCs w:val="16"/>
        </w:rPr>
      </w:pPr>
    </w:p>
    <w:p w14:paraId="729008A0"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мотор М-90 прошел 100-часовые заводские испытания. При этом были выявлены и новые дефекты. М-90 развивал уже взлетную мощность 1950 л.с., номинальную на 2600 м — 1800 л.с., а на 6000 м — 1500 л.с. (25035)</w:t>
      </w:r>
    </w:p>
    <w:p w14:paraId="1AA7CEB3" w14:textId="77777777" w:rsidR="00E514BC" w:rsidRPr="0077585D" w:rsidRDefault="00E514BC" w:rsidP="00E514BC">
      <w:pPr>
        <w:spacing w:after="0" w:line="240" w:lineRule="auto"/>
        <w:jc w:val="both"/>
        <w:rPr>
          <w:rFonts w:ascii="Times New Roman" w:hAnsi="Times New Roman"/>
          <w:color w:val="0070C0"/>
          <w:sz w:val="16"/>
          <w:szCs w:val="16"/>
        </w:rPr>
      </w:pPr>
    </w:p>
    <w:p w14:paraId="32B16426"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декабре 1942 г. начался серийный выпуск модификации М-82Ф, которая отличалась от базовой модели главным образом неограниченным временем работы на взлетном режиме. Этого удалось добиться благодаря усовершенствованию маслосистемы и передачи к нагнетателю. В результате в диапазоне от уровня земли до 1,5 км, где нередко происходили воздушные бои, мотор М-82Ф имел дополнительную мощность 200…300 л.с. (25145).</w:t>
      </w:r>
    </w:p>
    <w:p w14:paraId="5A5BC558" w14:textId="77777777" w:rsidR="00E514BC" w:rsidRPr="0077585D" w:rsidRDefault="00E514BC" w:rsidP="00E514BC">
      <w:pPr>
        <w:spacing w:after="0" w:line="240" w:lineRule="auto"/>
        <w:jc w:val="both"/>
        <w:rPr>
          <w:rFonts w:ascii="Times New Roman" w:hAnsi="Times New Roman"/>
          <w:color w:val="0070C0"/>
          <w:sz w:val="16"/>
          <w:szCs w:val="16"/>
        </w:rPr>
      </w:pPr>
    </w:p>
    <w:p w14:paraId="1ED88852"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была выпущена новая модификация мотора М-82 — М-82Ф, отличавшаяся от прототипа неограниченным временем работы на взлетном режиме. Тем самым до высоты 1500–1700 м приращение мощности составляло от 200 до 300 л.с. Под этот мотор Лавочкин разработал Ла-5ф с несколько улучшенной аэродинамикой и уменьшенным до 3200 кг полетным весом. Во время испытаний в конце декабря 1942 г. самолет показал на форсированном режиме максимальную скорость у земли 556 км/ч, на первой границе высотности — 597 км/ч, на второй границе высотности — 612 км/ч. Высоту 5000 м он набирал за 5,1 мин. Скорость серийных машин была немного меньше и не превышала 593 км/ч, скороподъемность стала равной 5,9–6,1 мин.</w:t>
      </w:r>
    </w:p>
    <w:p w14:paraId="73F283C2"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подходе был новый мотор М-82ФН со взлетной мощностью 1850 л.с., испытания которого завершались в начале 1943 г. (25035)/</w:t>
      </w:r>
    </w:p>
    <w:p w14:paraId="39B59EBD" w14:textId="77777777" w:rsidR="00E514BC" w:rsidRPr="0077585D" w:rsidRDefault="00E514BC" w:rsidP="00E514BC">
      <w:pPr>
        <w:spacing w:after="0" w:line="240" w:lineRule="auto"/>
        <w:jc w:val="both"/>
        <w:rPr>
          <w:rFonts w:ascii="Times New Roman" w:hAnsi="Times New Roman"/>
          <w:color w:val="0070C0"/>
          <w:sz w:val="16"/>
          <w:szCs w:val="16"/>
        </w:rPr>
      </w:pPr>
    </w:p>
    <w:p w14:paraId="07979CD8"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декабря 1942 г. завод № 19 пере</w:t>
      </w:r>
      <w:r w:rsidRPr="0077585D">
        <w:rPr>
          <w:rFonts w:ascii="Times New Roman" w:hAnsi="Times New Roman"/>
          <w:color w:val="0070C0"/>
          <w:sz w:val="16"/>
          <w:szCs w:val="16"/>
        </w:rPr>
        <w:softHyphen/>
        <w:t>ключился на выпуск М-82Ф с увеличенным наддувом на первой ступени работы нагнетателя и блокировкой включения форсажа на второй ступе</w:t>
      </w:r>
      <w:r w:rsidRPr="0077585D">
        <w:rPr>
          <w:rFonts w:ascii="Times New Roman" w:hAnsi="Times New Roman"/>
          <w:color w:val="0070C0"/>
          <w:sz w:val="16"/>
          <w:szCs w:val="16"/>
        </w:rPr>
        <w:softHyphen/>
        <w:t>ни Именно такие двигатели ставились в последующем на Ла-5 (24930).</w:t>
      </w:r>
    </w:p>
    <w:p w14:paraId="5E68B853" w14:textId="77777777" w:rsidR="00E514BC" w:rsidRPr="0077585D" w:rsidRDefault="00E514BC" w:rsidP="00E514BC">
      <w:pPr>
        <w:spacing w:after="0" w:line="240" w:lineRule="auto"/>
        <w:jc w:val="both"/>
        <w:rPr>
          <w:rFonts w:ascii="Times New Roman" w:hAnsi="Times New Roman"/>
          <w:color w:val="0070C0"/>
          <w:sz w:val="16"/>
          <w:szCs w:val="16"/>
        </w:rPr>
      </w:pPr>
    </w:p>
    <w:p w14:paraId="7EE5925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был выпущен М-82Ф (173,180).</w:t>
      </w:r>
    </w:p>
    <w:p w14:paraId="482C1156" w14:textId="77777777" w:rsidR="00BB6316" w:rsidRPr="0084550E" w:rsidRDefault="00BB6316" w:rsidP="0084550E">
      <w:pPr>
        <w:pStyle w:val="Iauiue"/>
        <w:jc w:val="both"/>
        <w:rPr>
          <w:color w:val="000000" w:themeColor="text1"/>
          <w:sz w:val="16"/>
          <w:szCs w:val="16"/>
        </w:rPr>
      </w:pPr>
    </w:p>
    <w:p w14:paraId="5DA1E2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появилась новая модификация мо</w:t>
      </w:r>
      <w:r w:rsidRPr="0084550E">
        <w:rPr>
          <w:rFonts w:ascii="Times New Roman" w:hAnsi="Times New Roman"/>
          <w:color w:val="000000" w:themeColor="text1"/>
          <w:sz w:val="16"/>
          <w:szCs w:val="16"/>
        </w:rPr>
        <w:softHyphen/>
        <w:t>тора М-82 - М-82Ф, отличавшаяся от прототипа неогра</w:t>
      </w:r>
      <w:r w:rsidRPr="0084550E">
        <w:rPr>
          <w:rFonts w:ascii="Times New Roman" w:hAnsi="Times New Roman"/>
          <w:color w:val="000000" w:themeColor="text1"/>
          <w:sz w:val="16"/>
          <w:szCs w:val="16"/>
        </w:rPr>
        <w:softHyphen/>
        <w:t>ниченным временем работы на взлетном режиме. Тем самым до высоты 1500-1700 м приращение мощности составляло от 200 до 300 л.с. Под этот мотор Лавочкин разработал Ла-5Ф с несколько улучшенной аэродинами</w:t>
      </w:r>
      <w:r w:rsidRPr="0084550E">
        <w:rPr>
          <w:rFonts w:ascii="Times New Roman" w:hAnsi="Times New Roman"/>
          <w:color w:val="000000" w:themeColor="text1"/>
          <w:sz w:val="16"/>
          <w:szCs w:val="16"/>
        </w:rPr>
        <w:softHyphen/>
        <w:t>кой и уменьшенным до 3200 кг полетным весом. Во вре</w:t>
      </w:r>
      <w:r w:rsidRPr="0084550E">
        <w:rPr>
          <w:rFonts w:ascii="Times New Roman" w:hAnsi="Times New Roman"/>
          <w:color w:val="000000" w:themeColor="text1"/>
          <w:sz w:val="16"/>
          <w:szCs w:val="16"/>
        </w:rPr>
        <w:softHyphen/>
        <w:t xml:space="preserve">мя испытаний в конце декабря 1942 г. самолет показал на форсированном режиме максимальную скорость у </w:t>
      </w:r>
      <w:r w:rsidRPr="0084550E">
        <w:rPr>
          <w:rFonts w:ascii="Times New Roman" w:hAnsi="Times New Roman"/>
          <w:color w:val="000000" w:themeColor="text1"/>
          <w:sz w:val="16"/>
          <w:szCs w:val="16"/>
        </w:rPr>
        <w:lastRenderedPageBreak/>
        <w:t>земли 556 км/ч, на первой границе высотности 597 км/ч, на второй границе высотности 612 км/ч. Высоту 5000 м он набирал за 5,1 мин. Скорость серийных машин была немного меньше и не превышала 593 км/ч, скороподъ</w:t>
      </w:r>
      <w:r w:rsidRPr="0084550E">
        <w:rPr>
          <w:rFonts w:ascii="Times New Roman" w:hAnsi="Times New Roman"/>
          <w:color w:val="000000" w:themeColor="text1"/>
          <w:sz w:val="16"/>
          <w:szCs w:val="16"/>
        </w:rPr>
        <w:softHyphen/>
        <w:t>емность стала равной 5,9-6,1 мин.</w:t>
      </w:r>
    </w:p>
    <w:p w14:paraId="267306C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подходе был новый мотор М-82ФН со взлетной мощностью 1850 л.с., его испытания завершались в на</w:t>
      </w:r>
      <w:r w:rsidRPr="0084550E">
        <w:rPr>
          <w:rFonts w:ascii="Times New Roman" w:hAnsi="Times New Roman"/>
          <w:color w:val="000000" w:themeColor="text1"/>
          <w:sz w:val="16"/>
          <w:szCs w:val="16"/>
        </w:rPr>
        <w:softHyphen/>
        <w:t>чале 1943 г.</w:t>
      </w:r>
    </w:p>
    <w:p w14:paraId="25D6D3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этих условиях руководству НКАП и ВВС стало ка</w:t>
      </w:r>
      <w:r w:rsidRPr="0084550E">
        <w:rPr>
          <w:rFonts w:ascii="Times New Roman" w:hAnsi="Times New Roman"/>
          <w:color w:val="000000" w:themeColor="text1"/>
          <w:sz w:val="16"/>
          <w:szCs w:val="16"/>
        </w:rPr>
        <w:softHyphen/>
        <w:t>заться, что необходимо приложить немного усилий и можно без особых хлопот получить истребитель с тре</w:t>
      </w:r>
      <w:r w:rsidRPr="0084550E">
        <w:rPr>
          <w:rFonts w:ascii="Times New Roman" w:hAnsi="Times New Roman"/>
          <w:color w:val="000000" w:themeColor="text1"/>
          <w:sz w:val="16"/>
          <w:szCs w:val="16"/>
        </w:rPr>
        <w:softHyphen/>
        <w:t>буемыми летными характеристиками. Такие воззрения подогревались докладными записками ОКБ Лавочкина и Яковлева о новых модификациях. Однако при этом игнорировался тот факт, что изначально заложенные проектные характеристики машин - профиль крыла, его площадь, габаритные размеры - остались без изме</w:t>
      </w:r>
      <w:r w:rsidRPr="0084550E">
        <w:rPr>
          <w:rFonts w:ascii="Times New Roman" w:hAnsi="Times New Roman"/>
          <w:color w:val="000000" w:themeColor="text1"/>
          <w:sz w:val="16"/>
          <w:szCs w:val="16"/>
        </w:rPr>
        <w:softHyphen/>
        <w:t>нения, поэтому резкого, скачкообразного улучшения летных характеристик на новых модификациях полу</w:t>
      </w:r>
      <w:r w:rsidRPr="0084550E">
        <w:rPr>
          <w:rFonts w:ascii="Times New Roman" w:hAnsi="Times New Roman"/>
          <w:color w:val="000000" w:themeColor="text1"/>
          <w:sz w:val="16"/>
          <w:szCs w:val="16"/>
        </w:rPr>
        <w:softHyphen/>
        <w:t>чить весьма трудно (10667).</w:t>
      </w:r>
    </w:p>
    <w:p w14:paraId="3D85A0E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67C296B" w14:textId="77777777" w:rsidR="00AA19B5" w:rsidRPr="0084550E" w:rsidRDefault="00AA19B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декабре 1942 г. начались испытания М-82Ф. Масса по сравнению с М-82А выросла на 20 кг. </w:t>
      </w:r>
    </w:p>
    <w:p w14:paraId="044DABB1" w14:textId="77777777" w:rsidR="00AA19B5" w:rsidRPr="0084550E" w:rsidRDefault="00AA19B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Теперь мотор рассматривался как форсированная модификация М-82А, допускавшая работу на взлетном режиме на малой высоте без ограничения времени его использования в полете, мощности и др. данные.</w:t>
      </w:r>
    </w:p>
    <w:p w14:paraId="32C05328" w14:textId="77777777" w:rsidR="00AA19B5" w:rsidRPr="0084550E" w:rsidRDefault="00AA19B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этого и обеспечения достаточного ресурса были введены следующие изменения по отношению к конструкции серийного М-82А:</w:t>
      </w:r>
    </w:p>
    <w:p w14:paraId="174305AB" w14:textId="77777777" w:rsidR="00AA19B5" w:rsidRPr="0084550E" w:rsidRDefault="00AA19B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установлена новая система управления форсажем;</w:t>
      </w:r>
    </w:p>
    <w:p w14:paraId="013D2653" w14:textId="77777777" w:rsidR="00AA19B5" w:rsidRPr="0084550E" w:rsidRDefault="00AA19B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установлен новый привод ПЦН;</w:t>
      </w:r>
    </w:p>
    <w:p w14:paraId="21F3F048" w14:textId="77777777" w:rsidR="00AA19B5" w:rsidRPr="0084550E" w:rsidRDefault="00AA19B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установлена новая маслосистема (24262).</w:t>
      </w:r>
    </w:p>
    <w:p w14:paraId="2655C17E" w14:textId="77777777" w:rsidR="00AA19B5" w:rsidRPr="0084550E" w:rsidRDefault="00AA19B5" w:rsidP="0084550E">
      <w:pPr>
        <w:spacing w:after="0" w:line="240" w:lineRule="auto"/>
        <w:jc w:val="both"/>
        <w:rPr>
          <w:rFonts w:ascii="Times New Roman" w:hAnsi="Times New Roman"/>
          <w:color w:val="000000" w:themeColor="text1"/>
          <w:sz w:val="16"/>
          <w:szCs w:val="16"/>
        </w:rPr>
      </w:pPr>
    </w:p>
    <w:p w14:paraId="0FE17A0E"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прошли испытания М-83Ф.</w:t>
      </w:r>
    </w:p>
    <w:p w14:paraId="581424C8"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Мотор рассматривался как форсированная модификация М-82А, допускавшая работу на взлетном режиме на малой высоте без ограничения времени его использования в полете, мощности и др. данные – см. табл. в конце раздела.</w:t>
      </w:r>
    </w:p>
    <w:p w14:paraId="17D3E141"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этого и обеспечения достаточного ресурса были введены следующие изменения по отношению к конструкции серийного М-82А:</w:t>
      </w:r>
    </w:p>
    <w:p w14:paraId="367530DD"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установлена новая система управления форсажем;</w:t>
      </w:r>
    </w:p>
    <w:p w14:paraId="48E0553E"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установлен новый привод ПЦН;</w:t>
      </w:r>
    </w:p>
    <w:p w14:paraId="613305E3"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установлена новая маслосистема.</w:t>
      </w:r>
    </w:p>
    <w:p w14:paraId="7D75B18C" w14:textId="77777777" w:rsidR="00640630" w:rsidRPr="0084550E" w:rsidRDefault="0064063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Масса по сравнению с М-82А выросла на 20 кг (23571).</w:t>
      </w:r>
    </w:p>
    <w:p w14:paraId="27295121" w14:textId="77777777" w:rsidR="00640630" w:rsidRPr="0084550E" w:rsidRDefault="00640630" w:rsidP="0084550E">
      <w:pPr>
        <w:spacing w:after="0" w:line="240" w:lineRule="auto"/>
        <w:jc w:val="both"/>
        <w:rPr>
          <w:rFonts w:ascii="Times New Roman" w:hAnsi="Times New Roman"/>
          <w:color w:val="000000" w:themeColor="text1"/>
          <w:sz w:val="16"/>
          <w:szCs w:val="16"/>
        </w:rPr>
      </w:pPr>
    </w:p>
    <w:p w14:paraId="4A7B5E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в аэродинамической трубе Т-104 были проведены испытания мо</w:t>
      </w:r>
      <w:r w:rsidRPr="0084550E">
        <w:rPr>
          <w:rFonts w:ascii="Times New Roman" w:hAnsi="Times New Roman"/>
          <w:color w:val="000000" w:themeColor="text1"/>
          <w:sz w:val="16"/>
          <w:szCs w:val="16"/>
        </w:rPr>
        <w:softHyphen/>
        <w:t>тора М-82 №112 2-й серии, установ</w:t>
      </w:r>
      <w:r w:rsidRPr="0084550E">
        <w:rPr>
          <w:rFonts w:ascii="Times New Roman" w:hAnsi="Times New Roman"/>
          <w:color w:val="000000" w:themeColor="text1"/>
          <w:sz w:val="16"/>
          <w:szCs w:val="16"/>
        </w:rPr>
        <w:softHyphen/>
        <w:t>ленного на самолете Ла-5. Испытания проводились на номинальном режиме работы мотора п=2400 об/мин и Рк=950 мм рт.ст. на обеих скоростях нагнетателя при различных составах горючей смеси, характеризующихся из</w:t>
      </w:r>
      <w:r w:rsidRPr="0084550E">
        <w:rPr>
          <w:rFonts w:ascii="Times New Roman" w:hAnsi="Times New Roman"/>
          <w:color w:val="000000" w:themeColor="text1"/>
          <w:sz w:val="16"/>
          <w:szCs w:val="16"/>
        </w:rPr>
        <w:softHyphen/>
        <w:t>менением коэффициентов избытка воз</w:t>
      </w:r>
      <w:r w:rsidRPr="0084550E">
        <w:rPr>
          <w:rFonts w:ascii="Times New Roman" w:hAnsi="Times New Roman"/>
          <w:color w:val="000000" w:themeColor="text1"/>
          <w:sz w:val="16"/>
          <w:szCs w:val="16"/>
        </w:rPr>
        <w:softHyphen/>
        <w:t>духа а от 0,55 до 0,865 на 1 -и скоро</w:t>
      </w:r>
      <w:r w:rsidRPr="0084550E">
        <w:rPr>
          <w:rFonts w:ascii="Times New Roman" w:hAnsi="Times New Roman"/>
          <w:color w:val="000000" w:themeColor="text1"/>
          <w:sz w:val="16"/>
          <w:szCs w:val="16"/>
        </w:rPr>
        <w:softHyphen/>
        <w:t>сти и от 0,51 до 0,765 на 2-й скорос</w:t>
      </w:r>
      <w:r w:rsidRPr="0084550E">
        <w:rPr>
          <w:rFonts w:ascii="Times New Roman" w:hAnsi="Times New Roman"/>
          <w:color w:val="000000" w:themeColor="text1"/>
          <w:sz w:val="16"/>
          <w:szCs w:val="16"/>
        </w:rPr>
        <w:softHyphen/>
        <w:t>ти. Определялась величина потери мощности с изменением состава сме</w:t>
      </w:r>
      <w:r w:rsidRPr="0084550E">
        <w:rPr>
          <w:rFonts w:ascii="Times New Roman" w:hAnsi="Times New Roman"/>
          <w:color w:val="000000" w:themeColor="text1"/>
          <w:sz w:val="16"/>
          <w:szCs w:val="16"/>
        </w:rPr>
        <w:softHyphen/>
        <w:t>си. Вывод ЦАГИ: сильное обогащение горючей смеси до а=0,55 при рабо</w:t>
      </w:r>
      <w:r w:rsidRPr="0084550E">
        <w:rPr>
          <w:rFonts w:ascii="Times New Roman" w:hAnsi="Times New Roman"/>
          <w:color w:val="000000" w:themeColor="text1"/>
          <w:sz w:val="16"/>
          <w:szCs w:val="16"/>
        </w:rPr>
        <w:softHyphen/>
        <w:t>те мотора на 2-й скорости нагнета</w:t>
      </w:r>
      <w:r w:rsidRPr="0084550E">
        <w:rPr>
          <w:rFonts w:ascii="Times New Roman" w:hAnsi="Times New Roman"/>
          <w:color w:val="000000" w:themeColor="text1"/>
          <w:sz w:val="16"/>
          <w:szCs w:val="16"/>
        </w:rPr>
        <w:softHyphen/>
        <w:t>теля (которое имеет место в полете), приводит к уменьшению мощности на 25-30%, а, следовательно, и к зна</w:t>
      </w:r>
      <w:r w:rsidRPr="0084550E">
        <w:rPr>
          <w:rFonts w:ascii="Times New Roman" w:hAnsi="Times New Roman"/>
          <w:color w:val="000000" w:themeColor="text1"/>
          <w:sz w:val="16"/>
          <w:szCs w:val="16"/>
        </w:rPr>
        <w:softHyphen/>
        <w:t>чительному уменьшению скорости са</w:t>
      </w:r>
      <w:r w:rsidRPr="0084550E">
        <w:rPr>
          <w:rFonts w:ascii="Times New Roman" w:hAnsi="Times New Roman"/>
          <w:color w:val="000000" w:themeColor="text1"/>
          <w:sz w:val="16"/>
          <w:szCs w:val="16"/>
        </w:rPr>
        <w:softHyphen/>
        <w:t>молета. Аналогичные результаты были по</w:t>
      </w:r>
      <w:r w:rsidRPr="0084550E">
        <w:rPr>
          <w:rFonts w:ascii="Times New Roman" w:hAnsi="Times New Roman"/>
          <w:color w:val="000000" w:themeColor="text1"/>
          <w:sz w:val="16"/>
          <w:szCs w:val="16"/>
        </w:rPr>
        <w:softHyphen/>
        <w:t>лучены и в ЦИАМе. Для исправления этого недостатка завод №33 предложил клапан взле</w:t>
      </w:r>
      <w:r w:rsidRPr="0084550E">
        <w:rPr>
          <w:rFonts w:ascii="Times New Roman" w:hAnsi="Times New Roman"/>
          <w:color w:val="000000" w:themeColor="text1"/>
          <w:sz w:val="16"/>
          <w:szCs w:val="16"/>
        </w:rPr>
        <w:softHyphen/>
        <w:t>та МВ-1, а ЦИАМ - «обогатитель взле</w:t>
      </w:r>
      <w:r w:rsidRPr="0084550E">
        <w:rPr>
          <w:rFonts w:ascii="Times New Roman" w:hAnsi="Times New Roman"/>
          <w:color w:val="000000" w:themeColor="text1"/>
          <w:sz w:val="16"/>
          <w:szCs w:val="16"/>
        </w:rPr>
        <w:softHyphen/>
        <w:t>та». Первый был очень прост по кон</w:t>
      </w:r>
      <w:r w:rsidRPr="0084550E">
        <w:rPr>
          <w:rFonts w:ascii="Times New Roman" w:hAnsi="Times New Roman"/>
          <w:color w:val="000000" w:themeColor="text1"/>
          <w:sz w:val="16"/>
          <w:szCs w:val="16"/>
        </w:rPr>
        <w:softHyphen/>
        <w:t>струкции и включал экономайзер только при работе мотора на режиме взле</w:t>
      </w:r>
      <w:r w:rsidRPr="0084550E">
        <w:rPr>
          <w:rFonts w:ascii="Times New Roman" w:hAnsi="Times New Roman"/>
          <w:color w:val="000000" w:themeColor="text1"/>
          <w:sz w:val="16"/>
          <w:szCs w:val="16"/>
        </w:rPr>
        <w:softHyphen/>
        <w:t>та. Второй был более сложен и трудо</w:t>
      </w:r>
      <w:r w:rsidRPr="0084550E">
        <w:rPr>
          <w:rFonts w:ascii="Times New Roman" w:hAnsi="Times New Roman"/>
          <w:color w:val="000000" w:themeColor="text1"/>
          <w:sz w:val="16"/>
          <w:szCs w:val="16"/>
        </w:rPr>
        <w:softHyphen/>
        <w:t>емок в изготовлении, и полностью исключал экономайзер из системы кар</w:t>
      </w:r>
      <w:r w:rsidRPr="0084550E">
        <w:rPr>
          <w:rFonts w:ascii="Times New Roman" w:hAnsi="Times New Roman"/>
          <w:color w:val="000000" w:themeColor="text1"/>
          <w:sz w:val="16"/>
          <w:szCs w:val="16"/>
        </w:rPr>
        <w:softHyphen/>
        <w:t>бюратора. Впрочем, различия их кон</w:t>
      </w:r>
      <w:r w:rsidRPr="0084550E">
        <w:rPr>
          <w:rFonts w:ascii="Times New Roman" w:hAnsi="Times New Roman"/>
          <w:color w:val="000000" w:themeColor="text1"/>
          <w:sz w:val="16"/>
          <w:szCs w:val="16"/>
        </w:rPr>
        <w:softHyphen/>
        <w:t>струкции не повлияли на результат -испытания обоих на моторе и на само</w:t>
      </w:r>
      <w:r w:rsidRPr="0084550E">
        <w:rPr>
          <w:rFonts w:ascii="Times New Roman" w:hAnsi="Times New Roman"/>
          <w:color w:val="000000" w:themeColor="text1"/>
          <w:sz w:val="16"/>
          <w:szCs w:val="16"/>
        </w:rPr>
        <w:softHyphen/>
        <w:t>лете в полете дали неудовлетворитель</w:t>
      </w:r>
      <w:r w:rsidRPr="0084550E">
        <w:rPr>
          <w:rFonts w:ascii="Times New Roman" w:hAnsi="Times New Roman"/>
          <w:color w:val="000000" w:themeColor="text1"/>
          <w:sz w:val="16"/>
          <w:szCs w:val="16"/>
        </w:rPr>
        <w:softHyphen/>
        <w:t>ные результаты. Пожалуй, единственным положитель</w:t>
      </w:r>
      <w:r w:rsidRPr="0084550E">
        <w:rPr>
          <w:rFonts w:ascii="Times New Roman" w:hAnsi="Times New Roman"/>
          <w:color w:val="000000" w:themeColor="text1"/>
          <w:sz w:val="16"/>
          <w:szCs w:val="16"/>
        </w:rPr>
        <w:softHyphen/>
        <w:t>ным результатом всех этих усилий стала выпущенная заводом №33 ин</w:t>
      </w:r>
      <w:r w:rsidRPr="0084550E">
        <w:rPr>
          <w:rFonts w:ascii="Times New Roman" w:hAnsi="Times New Roman"/>
          <w:color w:val="000000" w:themeColor="text1"/>
          <w:sz w:val="16"/>
          <w:szCs w:val="16"/>
        </w:rPr>
        <w:softHyphen/>
        <w:t>струкция по регулировке карбюрато</w:t>
      </w:r>
      <w:r w:rsidRPr="0084550E">
        <w:rPr>
          <w:rFonts w:ascii="Times New Roman" w:hAnsi="Times New Roman"/>
          <w:color w:val="000000" w:themeColor="text1"/>
          <w:sz w:val="16"/>
          <w:szCs w:val="16"/>
        </w:rPr>
        <w:softHyphen/>
        <w:t>ра АК-82БП в аэродромных условиях с помощью переносного газоанали</w:t>
      </w:r>
      <w:r w:rsidRPr="0084550E">
        <w:rPr>
          <w:rFonts w:ascii="Times New Roman" w:hAnsi="Times New Roman"/>
          <w:color w:val="000000" w:themeColor="text1"/>
          <w:sz w:val="16"/>
          <w:szCs w:val="16"/>
        </w:rPr>
        <w:softHyphen/>
        <w:t>затора - штатные газоанализаторы на серийные самолеты Ла-5 не уста</w:t>
      </w:r>
      <w:r w:rsidRPr="0084550E">
        <w:rPr>
          <w:rFonts w:ascii="Times New Roman" w:hAnsi="Times New Roman"/>
          <w:color w:val="000000" w:themeColor="text1"/>
          <w:sz w:val="16"/>
          <w:szCs w:val="16"/>
        </w:rPr>
        <w:softHyphen/>
        <w:t>навливали (10705).</w:t>
      </w:r>
    </w:p>
    <w:p w14:paraId="79E3E8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B6BF16F"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первый двигатель этого типа прибыл в Горький Его пос</w:t>
      </w:r>
      <w:r w:rsidRPr="0077585D">
        <w:rPr>
          <w:rFonts w:ascii="Times New Roman" w:hAnsi="Times New Roman"/>
          <w:color w:val="0070C0"/>
          <w:sz w:val="16"/>
          <w:szCs w:val="16"/>
        </w:rPr>
        <w:softHyphen/>
        <w:t>пешно поставили на облегченную ма</w:t>
      </w:r>
      <w:r w:rsidRPr="0077585D">
        <w:rPr>
          <w:rFonts w:ascii="Times New Roman" w:hAnsi="Times New Roman"/>
          <w:color w:val="0070C0"/>
          <w:sz w:val="16"/>
          <w:szCs w:val="16"/>
        </w:rPr>
        <w:softHyphen/>
        <w:t>шину. но из-за нарушения технологии вывели из строя при первом же запуске К 31 января доставили второй экземп</w:t>
      </w:r>
      <w:r w:rsidRPr="0077585D">
        <w:rPr>
          <w:rFonts w:ascii="Times New Roman" w:hAnsi="Times New Roman"/>
          <w:color w:val="0070C0"/>
          <w:sz w:val="16"/>
          <w:szCs w:val="16"/>
        </w:rPr>
        <w:softHyphen/>
        <w:t>ляр, и в первой декаде февраля истре</w:t>
      </w:r>
      <w:r w:rsidRPr="0077585D">
        <w:rPr>
          <w:rFonts w:ascii="Times New Roman" w:hAnsi="Times New Roman"/>
          <w:color w:val="0070C0"/>
          <w:sz w:val="16"/>
          <w:szCs w:val="16"/>
        </w:rPr>
        <w:softHyphen/>
        <w:t>битель подняли в воздух Но ломалось то одно, то другое (24930).</w:t>
      </w:r>
    </w:p>
    <w:p w14:paraId="071A1B13" w14:textId="77777777" w:rsidR="00E514BC" w:rsidRPr="0077585D" w:rsidRDefault="00E514BC" w:rsidP="00E514BC">
      <w:pPr>
        <w:spacing w:after="0" w:line="240" w:lineRule="auto"/>
        <w:jc w:val="both"/>
        <w:rPr>
          <w:rFonts w:ascii="Times New Roman" w:hAnsi="Times New Roman"/>
          <w:color w:val="0070C0"/>
          <w:sz w:val="16"/>
          <w:szCs w:val="16"/>
        </w:rPr>
      </w:pPr>
    </w:p>
    <w:p w14:paraId="0F8D6306" w14:textId="77777777" w:rsidR="00E514BC" w:rsidRPr="0077585D" w:rsidRDefault="00E514BC" w:rsidP="00E514B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тогда моторы ставили на планеры Ла</w:t>
      </w:r>
      <w:r w:rsidRPr="0077585D">
        <w:rPr>
          <w:rFonts w:ascii="Times New Roman" w:hAnsi="Times New Roman"/>
          <w:color w:val="0070C0"/>
          <w:sz w:val="16"/>
          <w:szCs w:val="16"/>
        </w:rPr>
        <w:noBreakHyphen/>
        <w:t>5 последних серий выпуска, первые Ла</w:t>
      </w:r>
      <w:r w:rsidRPr="0077585D">
        <w:rPr>
          <w:rFonts w:ascii="Times New Roman" w:hAnsi="Times New Roman"/>
          <w:color w:val="0070C0"/>
          <w:sz w:val="16"/>
          <w:szCs w:val="16"/>
        </w:rPr>
        <w:noBreakHyphen/>
        <w:t>5 с двигателями Аш</w:t>
      </w:r>
      <w:r w:rsidRPr="0077585D">
        <w:rPr>
          <w:rFonts w:ascii="Times New Roman" w:hAnsi="Times New Roman"/>
          <w:color w:val="0070C0"/>
          <w:sz w:val="16"/>
          <w:szCs w:val="16"/>
        </w:rPr>
        <w:noBreakHyphen/>
        <w:t>82Ф начали сходить с заводской сборочной линии. Первый Ла</w:t>
      </w:r>
      <w:r w:rsidRPr="0077585D">
        <w:rPr>
          <w:rFonts w:ascii="Times New Roman" w:hAnsi="Times New Roman"/>
          <w:color w:val="0070C0"/>
          <w:sz w:val="16"/>
          <w:szCs w:val="16"/>
        </w:rPr>
        <w:noBreakHyphen/>
        <w:t>5Ф покинул ГАЗ № 21 в марте 1943 г. (25068).</w:t>
      </w:r>
    </w:p>
    <w:p w14:paraId="3E1C9CB8" w14:textId="77777777" w:rsidR="00E514BC" w:rsidRPr="0077585D" w:rsidRDefault="00E514BC" w:rsidP="00E514BC">
      <w:pPr>
        <w:spacing w:after="0" w:line="240" w:lineRule="auto"/>
        <w:jc w:val="both"/>
        <w:rPr>
          <w:rFonts w:ascii="Times New Roman" w:hAnsi="Times New Roman"/>
          <w:color w:val="0070C0"/>
          <w:sz w:val="16"/>
          <w:szCs w:val="16"/>
        </w:rPr>
      </w:pPr>
    </w:p>
    <w:p w14:paraId="362D6B9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Нач. ГУЗ Селезнев писал НКАП П.Воронину письмо N 377971 о том, что завод 445, выпускающий планеры А-7, прекратил их производство и перешел на подготовку оснастки под новое изделие. Это решение означало фактически прекращение производства планеров, т.к. единственный завод 499 в Заводоуковске не в состоянии обеспечить даже минимальные потребности. Просил пересмотреть решение (1632,282).</w:t>
      </w:r>
    </w:p>
    <w:p w14:paraId="07857C51" w14:textId="77777777" w:rsidR="00BB6316" w:rsidRPr="0084550E" w:rsidRDefault="00BB6316" w:rsidP="0084550E">
      <w:pPr>
        <w:pStyle w:val="Iauiue"/>
        <w:jc w:val="both"/>
        <w:rPr>
          <w:color w:val="000000" w:themeColor="text1"/>
          <w:sz w:val="16"/>
          <w:szCs w:val="16"/>
        </w:rPr>
      </w:pPr>
    </w:p>
    <w:p w14:paraId="42D99E4C" w14:textId="77777777" w:rsidR="005C13F0" w:rsidRPr="0077585D" w:rsidRDefault="005C13F0" w:rsidP="005C13F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1942-го советское правительство запросило 30 «Тексанов» в счет поставок по ленд-лизу. Первые шесть машин этого типа поступили через северные порты в начале весны 1943-го. По имеющейся информации, они попали в Иваново в 6-ю авиабригаду. Командир бригады Ю. Шумов участвовал в испытаниях АТ-6С «Тексана» в НИИ ВВС, которые с 21 мая по 6 июня 1943 г. вел инженер-майор А. Синельников. 57 полетов показали, что машина, имеет хорошие данные (25354). </w:t>
      </w:r>
    </w:p>
    <w:p w14:paraId="319A90CB" w14:textId="77777777" w:rsidR="005C13F0" w:rsidRPr="0077585D" w:rsidRDefault="005C13F0" w:rsidP="005C13F0">
      <w:pPr>
        <w:spacing w:after="0" w:line="240" w:lineRule="auto"/>
        <w:jc w:val="both"/>
        <w:rPr>
          <w:rFonts w:ascii="Times New Roman" w:hAnsi="Times New Roman"/>
          <w:color w:val="0070C0"/>
          <w:sz w:val="16"/>
          <w:szCs w:val="16"/>
        </w:rPr>
      </w:pPr>
    </w:p>
    <w:p w14:paraId="3F94AE29" w14:textId="77777777" w:rsidR="005C13F0" w:rsidRPr="0084550E" w:rsidRDefault="005C13F0" w:rsidP="005C13F0">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БДП-2 перевезли в Москву, где на крылья установили два двигателя М-11Ф, переделав, та</w:t>
      </w:r>
      <w:r w:rsidRPr="0084550E">
        <w:rPr>
          <w:rFonts w:ascii="Times New Roman" w:hAnsi="Times New Roman"/>
          <w:color w:val="000000" w:themeColor="text1"/>
          <w:sz w:val="16"/>
          <w:szCs w:val="16"/>
        </w:rPr>
        <w:softHyphen/>
        <w:t>ким образом, его в мотопланер. Он получил обозначе</w:t>
      </w:r>
      <w:r w:rsidRPr="0084550E">
        <w:rPr>
          <w:rFonts w:ascii="Times New Roman" w:hAnsi="Times New Roman"/>
          <w:color w:val="000000" w:themeColor="text1"/>
          <w:sz w:val="16"/>
          <w:szCs w:val="16"/>
        </w:rPr>
        <w:softHyphen/>
        <w:t>ние МП. Запас бензина, размещенный в обтекателях двигателей, обеспечивал 7-часовой полет с нормальной нагрузкой - 12 десантников с вооружением. При этом мотопланер мог использоваться как обычный самолет. В перегрузочном варианте взлет и полет к линии фрон</w:t>
      </w:r>
      <w:r w:rsidRPr="0084550E">
        <w:rPr>
          <w:rFonts w:ascii="Times New Roman" w:hAnsi="Times New Roman"/>
          <w:color w:val="000000" w:themeColor="text1"/>
          <w:sz w:val="16"/>
          <w:szCs w:val="16"/>
        </w:rPr>
        <w:softHyphen/>
        <w:t>та осуществлялся на буксире. Перелет через линию фронта и полет в зоне посадки для скрытности прохо</w:t>
      </w:r>
      <w:r w:rsidRPr="0084550E">
        <w:rPr>
          <w:rFonts w:ascii="Times New Roman" w:hAnsi="Times New Roman"/>
          <w:color w:val="000000" w:themeColor="text1"/>
          <w:sz w:val="16"/>
          <w:szCs w:val="16"/>
        </w:rPr>
        <w:softHyphen/>
        <w:t>дил с выключенными моторами. На аэродром МП воз</w:t>
      </w:r>
      <w:r w:rsidRPr="0084550E">
        <w:rPr>
          <w:rFonts w:ascii="Times New Roman" w:hAnsi="Times New Roman"/>
          <w:color w:val="000000" w:themeColor="text1"/>
          <w:sz w:val="16"/>
          <w:szCs w:val="16"/>
        </w:rPr>
        <w:softHyphen/>
        <w:t>вращался уже «своим ходом» (10667).</w:t>
      </w:r>
    </w:p>
    <w:p w14:paraId="45EA2CF1" w14:textId="77777777" w:rsidR="005C13F0" w:rsidRPr="0084550E" w:rsidRDefault="005C13F0" w:rsidP="005C13F0">
      <w:pPr>
        <w:spacing w:after="0" w:line="240" w:lineRule="auto"/>
        <w:jc w:val="both"/>
        <w:rPr>
          <w:rFonts w:ascii="Times New Roman" w:hAnsi="Times New Roman"/>
          <w:color w:val="000000" w:themeColor="text1"/>
          <w:sz w:val="16"/>
          <w:szCs w:val="16"/>
        </w:rPr>
      </w:pPr>
    </w:p>
    <w:p w14:paraId="11B184A8" w14:textId="77777777" w:rsidR="005C13F0" w:rsidRPr="0077585D" w:rsidRDefault="005C13F0" w:rsidP="005C13F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БДП-2 был перевезен из Новосибирска в Москву, где на крылья установили два двигателя М-11 Ф, переделав, таким образом, его в мотопланер. Он получил обозначение МП. Запас бензина, размещенный в обтекателях двигателей, обеспечивал 7-часовой полет с нормальной нагрузкой — 12 десантников с вооружением.</w:t>
      </w:r>
    </w:p>
    <w:p w14:paraId="623ACA64" w14:textId="77777777" w:rsidR="005C13F0" w:rsidRPr="0077585D" w:rsidRDefault="005C13F0" w:rsidP="005C13F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 нормальной нагрузке мотопланер мог использоваться как обычный самолет. В перегрузочном варианте взлет и полет к линии фронта осуществлялись на буксире. Перелет через линию фронта и полет в зоне посадки для скрытности проходили с выключенными моторами. МП возвращался на аэродром уже «своим ходом», чем обеспечивалось его многоразовое использование.</w:t>
      </w:r>
    </w:p>
    <w:p w14:paraId="0473425D" w14:textId="77777777" w:rsidR="005C13F0" w:rsidRPr="0077585D" w:rsidRDefault="005C13F0" w:rsidP="005C13F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Государственные испытания МП проходил в июне 1943 г. Он развивал максимальную скорость 172 км/ч, дальность полета достигала 700 км. После успешных испытаний МП был принят госкомиссией.</w:t>
      </w:r>
    </w:p>
    <w:p w14:paraId="54C589B4" w14:textId="77777777" w:rsidR="005C13F0" w:rsidRPr="0077585D" w:rsidRDefault="005C13F0" w:rsidP="005C13F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Серийное производство МП разворачивать уже не было смысла. Фронт двигался на запад, и расстояние от линии фронта до партизанских баз с каждым днем сокращалось. В этих условиях планеры, самолеты У-2, Як-6, Ли-2 обеспечивали достаточно надежную связь с партизанскими отрядами. Появившийся несколько позже самолет, а по сути, планеролет, Ще-2 имел с теми же моторами более вместимый грузоотсек (25035)</w:t>
      </w:r>
    </w:p>
    <w:p w14:paraId="3940A6C4" w14:textId="77777777" w:rsidR="005C13F0" w:rsidRPr="0077585D" w:rsidRDefault="005C13F0" w:rsidP="005C13F0">
      <w:pPr>
        <w:spacing w:after="0" w:line="240" w:lineRule="auto"/>
        <w:jc w:val="both"/>
        <w:rPr>
          <w:rFonts w:ascii="Times New Roman" w:hAnsi="Times New Roman"/>
          <w:color w:val="0070C0"/>
          <w:sz w:val="16"/>
          <w:szCs w:val="16"/>
        </w:rPr>
      </w:pPr>
    </w:p>
    <w:p w14:paraId="6349C9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1942-го М-107А (ВК-107А) прошел 50-ти часовые совместные с заказчиком стендовые испытания и в январе следующего года была запущена в производство серия в количестве 10 экземпляров. Хотя эти моторы и предназначались для установки на самолеты, но при их эксплуатации встретились трудности, вызванные. главным образом, его высокой теплоотдачей.</w:t>
      </w:r>
    </w:p>
    <w:p w14:paraId="20CDD3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Выпускавшиеся в то время промышленностью масло- и водорадиаторы не могли эффективно охлаждать М-107А на самолете до нужной температуры, к тому же мотор очень сильно "обжимался" капотами. С этой проблемой столкнулись в конструкторских бюро, возглавлявшихся С.А. Лавочкиным и В.П. Горбуновым на модификациях ЛаГГ-3. Пытались их решить и в ЦКБ-29 НКВД, где под руководством Д.Л. Томашевича разрабатывали И -110. Задавался аналогичный истребитель и В.М. Мясищеву, опробовали М-107А и на Як-7. Но наибольших успехов добились в ОКБ-115 при создании Як-9У (12046).</w:t>
      </w:r>
    </w:p>
    <w:p w14:paraId="133775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данные поршневых двигателей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tblGrid>
      <w:tr w:rsidR="001E2C69" w:rsidRPr="0084550E" w14:paraId="75B48A8B" w14:textId="77777777" w:rsidTr="00CC5360">
        <w:tc>
          <w:tcPr>
            <w:tcW w:w="1601" w:type="dxa"/>
            <w:tcBorders>
              <w:top w:val="single" w:sz="12" w:space="0" w:color="auto"/>
            </w:tcBorders>
          </w:tcPr>
          <w:p w14:paraId="51A631F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6FD889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w:t>
            </w:r>
          </w:p>
        </w:tc>
        <w:tc>
          <w:tcPr>
            <w:tcW w:w="1601" w:type="dxa"/>
            <w:tcBorders>
              <w:top w:val="single" w:sz="12" w:space="0" w:color="auto"/>
            </w:tcBorders>
          </w:tcPr>
          <w:p w14:paraId="611F13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ВК-105ПФ-2</w:t>
            </w:r>
          </w:p>
        </w:tc>
        <w:tc>
          <w:tcPr>
            <w:tcW w:w="1601" w:type="dxa"/>
            <w:tcBorders>
              <w:top w:val="single" w:sz="12" w:space="0" w:color="auto"/>
            </w:tcBorders>
          </w:tcPr>
          <w:p w14:paraId="004DD4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ВК-107А</w:t>
            </w:r>
          </w:p>
        </w:tc>
        <w:tc>
          <w:tcPr>
            <w:tcW w:w="1601" w:type="dxa"/>
            <w:tcBorders>
              <w:top w:val="single" w:sz="12" w:space="0" w:color="auto"/>
            </w:tcBorders>
          </w:tcPr>
          <w:p w14:paraId="44D68B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ВК-107А1</w:t>
            </w:r>
          </w:p>
        </w:tc>
      </w:tr>
      <w:tr w:rsidR="001E2C69" w:rsidRPr="0084550E" w14:paraId="17B8F291" w14:textId="77777777" w:rsidTr="00CC5360">
        <w:tc>
          <w:tcPr>
            <w:tcW w:w="1601" w:type="dxa"/>
          </w:tcPr>
          <w:p w14:paraId="2A33FB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Степень сжатия</w:t>
            </w:r>
          </w:p>
        </w:tc>
        <w:tc>
          <w:tcPr>
            <w:tcW w:w="1601" w:type="dxa"/>
          </w:tcPr>
          <w:p w14:paraId="27411A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w:t>
            </w:r>
          </w:p>
        </w:tc>
        <w:tc>
          <w:tcPr>
            <w:tcW w:w="1601" w:type="dxa"/>
          </w:tcPr>
          <w:p w14:paraId="07AA354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601" w:type="dxa"/>
          </w:tcPr>
          <w:p w14:paraId="27CA75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6,75</w:t>
            </w:r>
          </w:p>
        </w:tc>
        <w:tc>
          <w:tcPr>
            <w:tcW w:w="1601" w:type="dxa"/>
          </w:tcPr>
          <w:p w14:paraId="1D105C7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38450939" w14:textId="77777777" w:rsidTr="00CC5360">
        <w:tc>
          <w:tcPr>
            <w:tcW w:w="1601" w:type="dxa"/>
          </w:tcPr>
          <w:p w14:paraId="2D3E5F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Взлетная мощность, л.с.</w:t>
            </w:r>
          </w:p>
        </w:tc>
        <w:tc>
          <w:tcPr>
            <w:tcW w:w="1601" w:type="dxa"/>
          </w:tcPr>
          <w:p w14:paraId="4CD9B5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1260</w:t>
            </w:r>
          </w:p>
        </w:tc>
        <w:tc>
          <w:tcPr>
            <w:tcW w:w="1601" w:type="dxa"/>
          </w:tcPr>
          <w:p w14:paraId="5716DA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1290</w:t>
            </w:r>
          </w:p>
        </w:tc>
        <w:tc>
          <w:tcPr>
            <w:tcW w:w="1601" w:type="dxa"/>
          </w:tcPr>
          <w:p w14:paraId="22BA2F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1500</w:t>
            </w:r>
          </w:p>
        </w:tc>
        <w:tc>
          <w:tcPr>
            <w:tcW w:w="1601" w:type="dxa"/>
          </w:tcPr>
          <w:p w14:paraId="5BC1E3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1650</w:t>
            </w:r>
          </w:p>
        </w:tc>
      </w:tr>
      <w:tr w:rsidR="001E2C69" w:rsidRPr="0084550E" w14:paraId="6C69C6E8" w14:textId="77777777" w:rsidTr="00CC5360">
        <w:tc>
          <w:tcPr>
            <w:tcW w:w="1601" w:type="dxa"/>
          </w:tcPr>
          <w:p w14:paraId="4B7FA2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Номинальная мощность, л.с.</w:t>
            </w:r>
          </w:p>
        </w:tc>
        <w:tc>
          <w:tcPr>
            <w:tcW w:w="1601" w:type="dxa"/>
          </w:tcPr>
          <w:p w14:paraId="7A929D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1180</w:t>
            </w:r>
          </w:p>
        </w:tc>
        <w:tc>
          <w:tcPr>
            <w:tcW w:w="1601" w:type="dxa"/>
          </w:tcPr>
          <w:p w14:paraId="65A963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1240</w:t>
            </w:r>
          </w:p>
        </w:tc>
        <w:tc>
          <w:tcPr>
            <w:tcW w:w="1601" w:type="dxa"/>
          </w:tcPr>
          <w:p w14:paraId="2E6469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5D1E3F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1600</w:t>
            </w:r>
          </w:p>
        </w:tc>
      </w:tr>
      <w:tr w:rsidR="001E2C69" w:rsidRPr="0084550E" w14:paraId="42F7A844" w14:textId="77777777" w:rsidTr="00CC5360">
        <w:tc>
          <w:tcPr>
            <w:tcW w:w="1601" w:type="dxa"/>
          </w:tcPr>
          <w:p w14:paraId="3100A9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1-й границе высотности, м</w:t>
            </w:r>
          </w:p>
        </w:tc>
        <w:tc>
          <w:tcPr>
            <w:tcW w:w="1601" w:type="dxa"/>
          </w:tcPr>
          <w:p w14:paraId="016A80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1260/700</w:t>
            </w:r>
          </w:p>
        </w:tc>
        <w:tc>
          <w:tcPr>
            <w:tcW w:w="1601" w:type="dxa"/>
          </w:tcPr>
          <w:p w14:paraId="6DD55B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1310/200</w:t>
            </w:r>
          </w:p>
        </w:tc>
        <w:tc>
          <w:tcPr>
            <w:tcW w:w="1601" w:type="dxa"/>
          </w:tcPr>
          <w:p w14:paraId="2D2B0F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1550/1200</w:t>
            </w:r>
          </w:p>
        </w:tc>
        <w:tc>
          <w:tcPr>
            <w:tcW w:w="1601" w:type="dxa"/>
          </w:tcPr>
          <w:p w14:paraId="67EE7B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1600/1800</w:t>
            </w:r>
          </w:p>
        </w:tc>
      </w:tr>
      <w:tr w:rsidR="001E2C69" w:rsidRPr="0084550E" w14:paraId="6CECF454" w14:textId="77777777" w:rsidTr="00CC5360">
        <w:tc>
          <w:tcPr>
            <w:tcW w:w="1601" w:type="dxa"/>
          </w:tcPr>
          <w:p w14:paraId="31FF00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 2-й границе высотности, м</w:t>
            </w:r>
          </w:p>
        </w:tc>
        <w:tc>
          <w:tcPr>
            <w:tcW w:w="1601" w:type="dxa"/>
          </w:tcPr>
          <w:p w14:paraId="1EBF8F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1180/2700</w:t>
            </w:r>
          </w:p>
        </w:tc>
        <w:tc>
          <w:tcPr>
            <w:tcW w:w="1601" w:type="dxa"/>
          </w:tcPr>
          <w:p w14:paraId="35EFA1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1240/2100</w:t>
            </w:r>
          </w:p>
        </w:tc>
        <w:tc>
          <w:tcPr>
            <w:tcW w:w="1601" w:type="dxa"/>
          </w:tcPr>
          <w:p w14:paraId="45125F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1450/3800</w:t>
            </w:r>
          </w:p>
        </w:tc>
        <w:tc>
          <w:tcPr>
            <w:tcW w:w="1601" w:type="dxa"/>
          </w:tcPr>
          <w:p w14:paraId="6CDCC7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1500/4500</w:t>
            </w:r>
          </w:p>
        </w:tc>
      </w:tr>
      <w:tr w:rsidR="001E2C69" w:rsidRPr="0084550E" w14:paraId="3A639B08" w14:textId="77777777" w:rsidTr="00CC5360">
        <w:tc>
          <w:tcPr>
            <w:tcW w:w="1601" w:type="dxa"/>
          </w:tcPr>
          <w:p w14:paraId="596622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в минуту</w:t>
            </w:r>
          </w:p>
        </w:tc>
        <w:tc>
          <w:tcPr>
            <w:tcW w:w="1601" w:type="dxa"/>
          </w:tcPr>
          <w:p w14:paraId="3E4420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569F5A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3A6509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1601" w:type="dxa"/>
          </w:tcPr>
          <w:p w14:paraId="512603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3200</w:t>
            </w:r>
          </w:p>
        </w:tc>
      </w:tr>
      <w:tr w:rsidR="001E2C69" w:rsidRPr="0084550E" w14:paraId="60A8E627" w14:textId="77777777" w:rsidTr="00CC5360">
        <w:tc>
          <w:tcPr>
            <w:tcW w:w="1601" w:type="dxa"/>
          </w:tcPr>
          <w:p w14:paraId="1A3F55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Сухой вес, кг</w:t>
            </w:r>
          </w:p>
        </w:tc>
        <w:tc>
          <w:tcPr>
            <w:tcW w:w="1601" w:type="dxa"/>
          </w:tcPr>
          <w:p w14:paraId="0AAFAB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600-620</w:t>
            </w:r>
          </w:p>
        </w:tc>
        <w:tc>
          <w:tcPr>
            <w:tcW w:w="1601" w:type="dxa"/>
          </w:tcPr>
          <w:p w14:paraId="1055C8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45FC5C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Pr>
          <w:p w14:paraId="7D6D2E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760</w:t>
            </w:r>
          </w:p>
        </w:tc>
      </w:tr>
      <w:tr w:rsidR="001E2C69" w:rsidRPr="0084550E" w14:paraId="5B297AAA" w14:textId="77777777" w:rsidTr="00CC5360">
        <w:tc>
          <w:tcPr>
            <w:tcW w:w="1601" w:type="dxa"/>
            <w:tcBorders>
              <w:bottom w:val="single" w:sz="12" w:space="0" w:color="auto"/>
            </w:tcBorders>
          </w:tcPr>
          <w:p w14:paraId="4A9260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Удельный вес, кг/л.с.</w:t>
            </w:r>
          </w:p>
        </w:tc>
        <w:tc>
          <w:tcPr>
            <w:tcW w:w="1601" w:type="dxa"/>
            <w:tcBorders>
              <w:bottom w:val="single" w:sz="12" w:space="0" w:color="auto"/>
            </w:tcBorders>
          </w:tcPr>
          <w:p w14:paraId="6C8266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0,5-0,517</w:t>
            </w:r>
          </w:p>
        </w:tc>
        <w:tc>
          <w:tcPr>
            <w:tcW w:w="1601" w:type="dxa"/>
            <w:tcBorders>
              <w:bottom w:val="single" w:sz="12" w:space="0" w:color="auto"/>
            </w:tcBorders>
          </w:tcPr>
          <w:p w14:paraId="61AE25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Borders>
              <w:bottom w:val="single" w:sz="12" w:space="0" w:color="auto"/>
            </w:tcBorders>
          </w:tcPr>
          <w:p w14:paraId="70DEC2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601" w:type="dxa"/>
            <w:tcBorders>
              <w:bottom w:val="single" w:sz="12" w:space="0" w:color="auto"/>
            </w:tcBorders>
          </w:tcPr>
          <w:p w14:paraId="2CE7FE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0,461</w:t>
            </w:r>
          </w:p>
        </w:tc>
      </w:tr>
    </w:tbl>
    <w:p w14:paraId="6153BA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Данные для значений 3200 оборотов в минуту (12046).</w:t>
      </w:r>
    </w:p>
    <w:p w14:paraId="64322BA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3C1960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в аппарате ГКО создали Оперативное бюро по развитию авиастроения. Было и постановление ГКО "О материально-техническом обеспечении заводов НКАП", которым с 1943 стали утверждать квартальные планы поставок и появились квартальные планы выпуска самолетов и моторов (173,223).</w:t>
      </w:r>
    </w:p>
    <w:p w14:paraId="64A6A8F8" w14:textId="77777777" w:rsidR="00BB6316" w:rsidRPr="0084550E" w:rsidRDefault="00BB6316" w:rsidP="0084550E">
      <w:pPr>
        <w:pStyle w:val="Iauiue"/>
        <w:jc w:val="both"/>
        <w:rPr>
          <w:color w:val="000000" w:themeColor="text1"/>
          <w:sz w:val="16"/>
          <w:szCs w:val="16"/>
        </w:rPr>
      </w:pPr>
    </w:p>
    <w:p w14:paraId="68AD25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в структуре ГКО было создано Опе</w:t>
      </w:r>
      <w:r w:rsidRPr="0084550E">
        <w:rPr>
          <w:rFonts w:ascii="Times New Roman" w:hAnsi="Times New Roman"/>
          <w:color w:val="000000" w:themeColor="text1"/>
          <w:sz w:val="16"/>
          <w:szCs w:val="16"/>
        </w:rPr>
        <w:softHyphen/>
        <w:t>ративное бюро, занимавшееся непосредственно вопросами развития авиастроения (12011).</w:t>
      </w:r>
    </w:p>
    <w:p w14:paraId="5575760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63E59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Начиная с 1943 г. ежеквартальные планы поставок авиа</w:t>
      </w:r>
      <w:r w:rsidRPr="0084550E">
        <w:rPr>
          <w:rFonts w:ascii="Times New Roman" w:hAnsi="Times New Roman"/>
          <w:color w:val="000000" w:themeColor="text1"/>
          <w:sz w:val="16"/>
          <w:szCs w:val="16"/>
        </w:rPr>
        <w:softHyphen/>
        <w:t>заводам по межотраслевой кооперации стали утверждать</w:t>
      </w:r>
      <w:r w:rsidRPr="0084550E">
        <w:rPr>
          <w:rFonts w:ascii="Times New Roman" w:hAnsi="Times New Roman"/>
          <w:color w:val="000000" w:themeColor="text1"/>
          <w:sz w:val="16"/>
          <w:szCs w:val="16"/>
        </w:rPr>
        <w:softHyphen/>
        <w:t>ся специальными постановлениями ГКО «О материально- техническом обеспечении заводов НКАП» (Самолётостроение в СССР. 1917—1945. Кн. 2. М., 1994. С. 222.). Также — по</w:t>
      </w:r>
      <w:r w:rsidRPr="0084550E">
        <w:rPr>
          <w:rFonts w:ascii="Times New Roman" w:hAnsi="Times New Roman"/>
          <w:color w:val="000000" w:themeColor="text1"/>
          <w:sz w:val="16"/>
          <w:szCs w:val="16"/>
        </w:rPr>
        <w:softHyphen/>
        <w:t>становлениями ГКО — утверждались и квартальные планы выпуска самолётов и моторов. Впрочем, это не отменяло обязанности НКАП рапортовать в ГКО ежемесячно о сдаче облётанных и готовых к отправке самолётов и выполнении других производственных программ. Переход от ежеднев</w:t>
      </w:r>
      <w:r w:rsidRPr="0084550E">
        <w:rPr>
          <w:rFonts w:ascii="Times New Roman" w:hAnsi="Times New Roman"/>
          <w:color w:val="000000" w:themeColor="text1"/>
          <w:sz w:val="16"/>
          <w:szCs w:val="16"/>
        </w:rPr>
        <w:softHyphen/>
        <w:t>ной к месячной и квартальной отчётности можно рассма</w:t>
      </w:r>
      <w:r w:rsidRPr="0084550E">
        <w:rPr>
          <w:rFonts w:ascii="Times New Roman" w:hAnsi="Times New Roman"/>
          <w:color w:val="000000" w:themeColor="text1"/>
          <w:sz w:val="16"/>
          <w:szCs w:val="16"/>
        </w:rPr>
        <w:softHyphen/>
        <w:t>тривать как признак некоторой стабилизации ситуации с авиавыпуском и возрастания доверия со стороны руковод</w:t>
      </w:r>
      <w:r w:rsidRPr="0084550E">
        <w:rPr>
          <w:rFonts w:ascii="Times New Roman" w:hAnsi="Times New Roman"/>
          <w:color w:val="000000" w:themeColor="text1"/>
          <w:sz w:val="16"/>
          <w:szCs w:val="16"/>
        </w:rPr>
        <w:softHyphen/>
        <w:t>ства страны к управленческой системе НКАПа. Одновре</w:t>
      </w:r>
      <w:r w:rsidRPr="0084550E">
        <w:rPr>
          <w:rFonts w:ascii="Times New Roman" w:hAnsi="Times New Roman"/>
          <w:color w:val="000000" w:themeColor="text1"/>
          <w:sz w:val="16"/>
          <w:szCs w:val="16"/>
        </w:rPr>
        <w:softHyphen/>
        <w:t xml:space="preserve">менно развивался и аппарат ГКО, в том числе — и с целью усовершенствования контроля за авиапромышленностью. Так, </w:t>
      </w:r>
    </w:p>
    <w:p w14:paraId="7107736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5E2E1C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вышло постановление ГКО поручившее НКАП значительно улучшить эксплуатационные и боевые качества основных серийных самолетов (173,228).</w:t>
      </w:r>
    </w:p>
    <w:p w14:paraId="2BFD55E8" w14:textId="77777777" w:rsidR="00BB6316" w:rsidRPr="0084550E" w:rsidRDefault="00BB6316" w:rsidP="0084550E">
      <w:pPr>
        <w:pStyle w:val="Iauiue"/>
        <w:jc w:val="both"/>
        <w:rPr>
          <w:color w:val="000000" w:themeColor="text1"/>
          <w:sz w:val="16"/>
          <w:szCs w:val="16"/>
        </w:rPr>
      </w:pPr>
    </w:p>
    <w:p w14:paraId="30D5765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состоянию на декабрь 1942 года были следующие директора заводов НКАП:</w:t>
      </w:r>
    </w:p>
    <w:p w14:paraId="082A491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Завода № 23 – Иосиловича И.Б.</w:t>
      </w:r>
    </w:p>
    <w:p w14:paraId="5941DA0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Завода № 33 - Маланьина М.И.</w:t>
      </w:r>
    </w:p>
    <w:p w14:paraId="4E55477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Завода № 39 – Абрамова В.И.</w:t>
      </w:r>
    </w:p>
    <w:p w14:paraId="38A421D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Завода № 133 – Комиссарова М.И.</w:t>
      </w:r>
    </w:p>
    <w:p w14:paraId="0BB2D4A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Завода № 161 – Масальского М.Г.</w:t>
      </w:r>
    </w:p>
    <w:p w14:paraId="6694D03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Завода № 306 – Филимонова М.С.</w:t>
      </w:r>
    </w:p>
    <w:p w14:paraId="760423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Завода № 466 – Лукина И.Н.</w:t>
      </w:r>
    </w:p>
    <w:p w14:paraId="17E3D89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НИИ-12 – Чинарева А.И. (8910)</w:t>
      </w:r>
    </w:p>
    <w:p w14:paraId="1AF85B5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завод №23 выпустил малую серию из десяти бомбардировщиков с новыми консолями и усиленным шасси. Ее направили на войсковые испытания. Последние показали одновременно с улучшением пилотажных качеств значительное снижение боевой живучести. С новыми консолями выпустили небольшое количество бомбардировщиков. Зато простой разворот отъемных частей крыла внедрили в 1943 г. на разных заводах. Это так называемое “крыло со стрелкой”, спроектированное в феврале 1943 г. (7666).</w:t>
      </w:r>
    </w:p>
    <w:p w14:paraId="44D4ED93" w14:textId="77777777" w:rsidR="00BB6316" w:rsidRPr="0084550E" w:rsidRDefault="00BB6316" w:rsidP="0084550E">
      <w:pPr>
        <w:pStyle w:val="Iauiue"/>
        <w:jc w:val="both"/>
        <w:rPr>
          <w:color w:val="000000" w:themeColor="text1"/>
          <w:sz w:val="16"/>
          <w:szCs w:val="16"/>
        </w:rPr>
      </w:pPr>
    </w:p>
    <w:p w14:paraId="37AAF97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С.П.К. был переведен с з-да 166 в Омске на Казанский з-д № 16 зам. Нач. ОКБ В.П.Г. (5380, 24).</w:t>
      </w:r>
    </w:p>
    <w:p w14:paraId="35322F7D" w14:textId="77777777" w:rsidR="00BB6316" w:rsidRPr="0084550E" w:rsidRDefault="00BB6316" w:rsidP="0084550E">
      <w:pPr>
        <w:pStyle w:val="Iauiue"/>
        <w:jc w:val="both"/>
        <w:rPr>
          <w:color w:val="000000" w:themeColor="text1"/>
          <w:sz w:val="16"/>
          <w:szCs w:val="16"/>
        </w:rPr>
      </w:pPr>
    </w:p>
    <w:p w14:paraId="6154AAA5" w14:textId="2A2777C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ввиду неудовлетворительного состояния работ в отрасли по аэродромному оборудованию заводу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Подольск Московской обл. ул. Железнодорожная, 2 тел. 65-42-37, 747-10-06/) поручено организовать производство передвижных масловодоподогревателей и бензозаправщиков. В соответствии с распоряжением ГКО № 5763 от 30.04.1944 г. заводу № 125 НКАП передано 100 заключенных из Подольского лагеря.</w:t>
      </w:r>
    </w:p>
    <w:p w14:paraId="08236C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1944-45 г. строились образцы самолетов-снарядов «10Х». С 12.1944 г. на завод возложено производство наземных стартовых устройств для «10Х».</w:t>
      </w:r>
    </w:p>
    <w:p w14:paraId="521123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1944 г. завод объединен с заводом № 9 ОАП, и образован единый завод № 125 НКАП.</w:t>
      </w:r>
    </w:p>
    <w:p w14:paraId="76908B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404с/462с от 23.11.1945 г. завод № 125 ЮГУ НКАП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223E56C2" w14:textId="3E8E5A86"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1947 г.- производство электродов. С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создание котлов-утилизаторов для 111 У.</w:t>
      </w:r>
    </w:p>
    <w:p w14:paraId="4C931556" w14:textId="3296E309"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1980-х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41A65B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2609C2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Дочерние предприятия «ЗиО-Подольск» (2004 г.): ОАО «Инжиниринговая компания «Зиомар», ЗАО «Зиосаб», ОАО «Эсма», ОАО «ЗиО-Дор», ОАО «Строитель-плюс».</w:t>
      </w:r>
    </w:p>
    <w:p w14:paraId="5F679E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Направления работы (2004 г.): тепловая энергетика, атомная энергетика, газонефтехимпереработка.</w:t>
      </w:r>
    </w:p>
    <w:p w14:paraId="2534E2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(-08.1942-01.1943 г.-)- Б.Д. Кисилевский, (-09.1943-11.1944 г.-)- Свет. Гендиректор (-2003-06 г.)- В. Г. Даниленко, (-12.2007 г.)- В.П. Белоусов, (12.2007-08 г.)- Ю. Никаноров.</w:t>
      </w:r>
    </w:p>
    <w:p w14:paraId="78E270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(-12.2007 г.)- Ю. Никаноров.</w:t>
      </w:r>
    </w:p>
    <w:p w14:paraId="21F6CE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146C82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21DD41D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033DB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был рапорт начальнику управления эксплуатации и ремонта ГУ ИА ПВО ТС от главного инженера 8-го АК ПВО инже</w:t>
      </w:r>
      <w:r w:rsidRPr="0084550E">
        <w:rPr>
          <w:rFonts w:ascii="Times New Roman" w:hAnsi="Times New Roman"/>
          <w:color w:val="000000" w:themeColor="text1"/>
          <w:sz w:val="16"/>
          <w:szCs w:val="16"/>
        </w:rPr>
        <w:softHyphen/>
        <w:t>нер-полковника Хохлова и инженера по вооружению 8-го АК ПВО ин</w:t>
      </w:r>
      <w:r w:rsidRPr="0084550E">
        <w:rPr>
          <w:rFonts w:ascii="Times New Roman" w:hAnsi="Times New Roman"/>
          <w:color w:val="000000" w:themeColor="text1"/>
          <w:sz w:val="16"/>
          <w:szCs w:val="16"/>
        </w:rPr>
        <w:softHyphen/>
        <w:t>женер-майора Лазина: «Представляю на утверждение акт комиссии 8-го АК контрольного отстрела РС-82 со взрывателями АГДТ-А и ПП-4, эксплуатируемые с сентября 1942 г. в дежурных эскадрильях. В целях повышения боеготовности дежурных средств и сохранения взрывате</w:t>
      </w:r>
      <w:r w:rsidRPr="0084550E">
        <w:rPr>
          <w:rFonts w:ascii="Times New Roman" w:hAnsi="Times New Roman"/>
          <w:color w:val="000000" w:themeColor="text1"/>
          <w:sz w:val="16"/>
          <w:szCs w:val="16"/>
        </w:rPr>
        <w:softHyphen/>
        <w:t>лей, снаряжаемых на дежурные самолеты, нами проведены следующие мероприятия:</w:t>
      </w:r>
    </w:p>
    <w:p w14:paraId="20657F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Выделены взрыватели для одной дежурной эскадрильи, которые при смене передаются в другую дежурную эскадрилью. На остальные две эскадрильи взрыватели находятся в гермоукупорке в полку, вскрытие и снаряжение которыми разрешается при объявлении боевой тревоги.</w:t>
      </w:r>
    </w:p>
    <w:p w14:paraId="70DACA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Взрыватели, выделенные для снаряжения РС-82 дежурной эскад</w:t>
      </w:r>
      <w:r w:rsidRPr="0084550E">
        <w:rPr>
          <w:rFonts w:ascii="Times New Roman" w:hAnsi="Times New Roman"/>
          <w:color w:val="000000" w:themeColor="text1"/>
          <w:sz w:val="16"/>
          <w:szCs w:val="16"/>
        </w:rPr>
        <w:softHyphen/>
        <w:t>рильи, ввернуты в снаряды, поставлено требуемое замедление, дистан</w:t>
      </w:r>
      <w:r w:rsidRPr="0084550E">
        <w:rPr>
          <w:rFonts w:ascii="Times New Roman" w:hAnsi="Times New Roman"/>
          <w:color w:val="000000" w:themeColor="text1"/>
          <w:sz w:val="16"/>
          <w:szCs w:val="16"/>
        </w:rPr>
        <w:softHyphen/>
        <w:t>ционные кольца обмотаны изолентой, одеты предохранительные метал</w:t>
      </w:r>
      <w:r w:rsidRPr="0084550E">
        <w:rPr>
          <w:rFonts w:ascii="Times New Roman" w:hAnsi="Times New Roman"/>
          <w:color w:val="000000" w:themeColor="text1"/>
          <w:sz w:val="16"/>
          <w:szCs w:val="16"/>
        </w:rPr>
        <w:softHyphen/>
        <w:t>лические колпаки, опломбированы и оклеены перкалевой лентой на эмалите.</w:t>
      </w:r>
    </w:p>
    <w:p w14:paraId="149AED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Подготовительные по вышеуказанному способу снаряды подвешивают на дежурные самолеты, и при вылете на боевое задание снимд ется предохранительный колпак и выдергивается предохранительная вилка, поверяется положение походной предохранительной чеки и крыльчатки.</w:t>
      </w:r>
    </w:p>
    <w:p w14:paraId="16982D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При возвращении с боевого задания со снарядами, обратно ста</w:t>
      </w:r>
      <w:r w:rsidRPr="0084550E">
        <w:rPr>
          <w:rFonts w:ascii="Times New Roman" w:hAnsi="Times New Roman"/>
          <w:color w:val="000000" w:themeColor="text1"/>
          <w:sz w:val="16"/>
          <w:szCs w:val="16"/>
        </w:rPr>
        <w:softHyphen/>
        <w:t>вятся предохранительные вилки, одеваются предохранительные колпа</w:t>
      </w:r>
      <w:r w:rsidRPr="0084550E">
        <w:rPr>
          <w:rFonts w:ascii="Times New Roman" w:hAnsi="Times New Roman"/>
          <w:color w:val="000000" w:themeColor="text1"/>
          <w:sz w:val="16"/>
          <w:szCs w:val="16"/>
        </w:rPr>
        <w:softHyphen/>
        <w:t>ки, пломбируются и обклеиваются перкалевой лентой на эмалите.</w:t>
      </w:r>
    </w:p>
    <w:p w14:paraId="670C50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После смены с дежурства снимают снаряды с самолетов с вверну</w:t>
      </w:r>
      <w:r w:rsidRPr="0084550E">
        <w:rPr>
          <w:rFonts w:ascii="Times New Roman" w:hAnsi="Times New Roman"/>
          <w:color w:val="000000" w:themeColor="text1"/>
          <w:sz w:val="16"/>
          <w:szCs w:val="16"/>
        </w:rPr>
        <w:softHyphen/>
        <w:t>тыми взрывателями, установленным замедлением и одетыми предохра</w:t>
      </w:r>
      <w:r w:rsidRPr="0084550E">
        <w:rPr>
          <w:rFonts w:ascii="Times New Roman" w:hAnsi="Times New Roman"/>
          <w:color w:val="000000" w:themeColor="text1"/>
          <w:sz w:val="16"/>
          <w:szCs w:val="16"/>
        </w:rPr>
        <w:softHyphen/>
        <w:t>нительными колпаками, укладываются в стандартные заводские ящики и хранятся в отдельном сухом помещении до заступления другой дежур</w:t>
      </w:r>
      <w:r w:rsidRPr="0084550E">
        <w:rPr>
          <w:rFonts w:ascii="Times New Roman" w:hAnsi="Times New Roman"/>
          <w:color w:val="000000" w:themeColor="text1"/>
          <w:sz w:val="16"/>
          <w:szCs w:val="16"/>
        </w:rPr>
        <w:softHyphen/>
        <w:t>ной эскадрильи.</w:t>
      </w:r>
    </w:p>
    <w:p w14:paraId="5E6718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Заместитель командующего по тылу Закфронта приказал: в целях сохра</w:t>
      </w:r>
      <w:r w:rsidRPr="0084550E">
        <w:rPr>
          <w:rFonts w:ascii="Times New Roman" w:hAnsi="Times New Roman"/>
          <w:color w:val="000000" w:themeColor="text1"/>
          <w:sz w:val="16"/>
          <w:szCs w:val="16"/>
        </w:rPr>
        <w:softHyphen/>
        <w:t>нения взрывателей АГДТ-А, использовать опыт, предложенный 8-м АК.</w:t>
      </w:r>
    </w:p>
    <w:p w14:paraId="342B640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Начальник отдела снабжения ВВС Закфронта интендант 1 ранга Шабанов, зам. начальника отдела снабжения ВВС Закфронта по вооруже</w:t>
      </w:r>
      <w:r w:rsidRPr="0084550E">
        <w:rPr>
          <w:rFonts w:ascii="Times New Roman" w:hAnsi="Times New Roman"/>
          <w:color w:val="000000" w:themeColor="text1"/>
          <w:sz w:val="16"/>
          <w:szCs w:val="16"/>
        </w:rPr>
        <w:softHyphen/>
        <w:t>нию и боеприпасам подполковник Коваленко (11402).</w:t>
      </w:r>
    </w:p>
    <w:p w14:paraId="7FA9CBB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FFA186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в письме Миль уточняет, что всего было разработано пять вариантов реактивного противо</w:t>
      </w:r>
      <w:hyperlink r:id="rId102"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ового ружья. Между тем оружие подобного рода корректнее классифицировать, как с</w:t>
      </w:r>
      <w:hyperlink r:id="rId103"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овые ракетные гранатометы (СРГ). Основу всех вариантов ракетной конструкции Миля-Пасхина составляло штатное авиационное орудие РО-82 «флейта» с направляющей желобкового типа, предназначенное для стрельбы также штатными 82-мм ракетно-осколочными снарядами РОС-82. Доработка орудия заключалась в том, что расположенный в задней части трубчатой силовой балки штатный авиационный пиро-пистолет, предназначенный для запуска снарядов РОС-82 выстрелом пиропатроном в сопло боеприпаса, был упразднен, а вместо него был установлен деревянный винтовочный приклад. Передний и задний узлы подвески ракетного орудия к самолету в этом случае теряли свое функциональное назначение и также упразднялись. Орудие пришлось подвесить на единственном шарнире (шаровая опора) примерно в центре тяжести (применительно к заряженной пусковой), а новый видоизмененный пирописто-лет к нему смонтировать под прикладом. Центральный шарнир у разных вариантов установки крепился либо к колесному, либо к лыжному с</w:t>
      </w:r>
      <w:hyperlink r:id="rId104"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ам, либо к треноге.</w:t>
      </w:r>
    </w:p>
    <w:p w14:paraId="288631D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Концепция СРГ Миля-Пасхина предусматривала, что оружие будет располагаться в первой линии обороны боевых порядков пехоты (через «голову» своих войск из него стрелять было возможно только с возвышенности). Для этого СРГ требовалось выполнить максимально компактным и малозаметным. Последнее обстоятельство обусловило ряд технических проблем, к решению которых М.Л. Миль подошел, поистине, как авиационный инженер-проектировщик.</w:t>
      </w:r>
    </w:p>
    <w:p w14:paraId="3F33789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Дело в том, что при старте маршевого двигателя реактивного снаряда, оснащенного жестко закрепленным на корпусе оперением, с так называемой направляющей рельсового типа возникает необходимость в защите стрелкового расчета от струи горячих продуктов горения ракетного заряда боеприпаса, скорость истечения которых достигала 800 м/с и более. Защите от этого М.Л. Миль уделил львиную | долю времени в ходе проектирования. Несколько вариантов его «защитного щитка со специальным направляющим устройством» для отвода газов, в первом приближении, были выполнены в виде аэродинамического клина и предусматривали уравновешивание моментов сил двух рассеченных им потоков газовой струи. Расчетная величина силы отдачи при выстреле не должна была превышать 96,6 кг (15595).</w:t>
      </w:r>
    </w:p>
    <w:p w14:paraId="34A75257"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120EA0A3" w14:textId="77777777" w:rsidR="00712ECF" w:rsidRPr="0084550E" w:rsidRDefault="00712ECF" w:rsidP="0084550E">
      <w:pPr>
        <w:pStyle w:val="ae"/>
        <w:spacing w:before="0" w:after="0"/>
        <w:jc w:val="both"/>
        <w:textAlignment w:val="baseline"/>
        <w:rPr>
          <w:color w:val="000000" w:themeColor="text1"/>
          <w:sz w:val="16"/>
          <w:szCs w:val="16"/>
        </w:rPr>
      </w:pPr>
      <w:r w:rsidRPr="0084550E">
        <w:rPr>
          <w:rStyle w:val="a7"/>
          <w:rFonts w:eastAsiaTheme="majorEastAsia"/>
          <w:b w:val="0"/>
          <w:iCs/>
          <w:color w:val="000000" w:themeColor="text1"/>
          <w:sz w:val="16"/>
          <w:szCs w:val="16"/>
          <w:bdr w:val="none" w:sz="0" w:space="0" w:color="auto" w:frame="1"/>
        </w:rPr>
        <w:t>В декабре 1942 г., Миль уточняет, что всего было разработано пять вариантов реактивного противо</w:t>
      </w:r>
      <w:hyperlink r:id="rId105" w:history="1">
        <w:r w:rsidRPr="0084550E">
          <w:rPr>
            <w:rStyle w:val="a5"/>
            <w:rFonts w:eastAsiaTheme="majorEastAsia"/>
            <w:bCs/>
            <w:iCs/>
            <w:color w:val="000000" w:themeColor="text1"/>
            <w:sz w:val="16"/>
            <w:szCs w:val="16"/>
            <w:bdr w:val="none" w:sz="0" w:space="0" w:color="auto" w:frame="1"/>
          </w:rPr>
          <w:t>танк</w:t>
        </w:r>
      </w:hyperlink>
      <w:r w:rsidRPr="0084550E">
        <w:rPr>
          <w:rStyle w:val="a7"/>
          <w:rFonts w:eastAsiaTheme="majorEastAsia"/>
          <w:b w:val="0"/>
          <w:iCs/>
          <w:color w:val="000000" w:themeColor="text1"/>
          <w:sz w:val="16"/>
          <w:szCs w:val="16"/>
          <w:bdr w:val="none" w:sz="0" w:space="0" w:color="auto" w:frame="1"/>
        </w:rPr>
        <w:t xml:space="preserve">ового ружья. </w:t>
      </w:r>
      <w:r w:rsidRPr="0084550E">
        <w:rPr>
          <w:color w:val="000000" w:themeColor="text1"/>
          <w:sz w:val="16"/>
          <w:szCs w:val="16"/>
        </w:rPr>
        <w:t>Основу всех вариантов ракетной конструкции Миля-Пасхина составляло штатное авиационное орудие РО-82 «флейта» с направляющей желобкового типа, предназначенное для стрельбы также штатными 82-мм ракетно-осколочными снарядами РОС-82. Доработка орудия заключалась в том, что расположенный в задней части трубчатой силовой балки штатный авиационный пиро-пистолет, предназначенный для запуска снарядов РОС-82 выстрелом пиропатроном в сопло боеприпаса, был упразднен, а вместо него был установлен деревянный винтовочный приклад. Передний и задний узлы подвески ракетного орудия к самолету в этом случае теряли свое функциональное назначение и также упразднялись. Орудие пришлось подвесить на единственном шарнире (шаровая опора) примерно в центре тяжести (применительно к заряженной пусковой), а новый видоизмененный пирописто-лет к нему смонтировать под прикладом. Центральный шарнир у разных вариантов установки крепился либо к колесному, либо к лыжному с</w:t>
      </w:r>
      <w:hyperlink r:id="rId106" w:history="1">
        <w:r w:rsidRPr="0084550E">
          <w:rPr>
            <w:rStyle w:val="a5"/>
            <w:rFonts w:eastAsiaTheme="majorEastAsia"/>
            <w:color w:val="000000" w:themeColor="text1"/>
            <w:sz w:val="16"/>
            <w:szCs w:val="16"/>
            <w:bdr w:val="none" w:sz="0" w:space="0" w:color="auto" w:frame="1"/>
          </w:rPr>
          <w:t>танк</w:t>
        </w:r>
      </w:hyperlink>
      <w:r w:rsidRPr="0084550E">
        <w:rPr>
          <w:color w:val="000000" w:themeColor="text1"/>
          <w:sz w:val="16"/>
          <w:szCs w:val="16"/>
        </w:rPr>
        <w:t>ам, либо к треноге.</w:t>
      </w:r>
    </w:p>
    <w:p w14:paraId="56353633" w14:textId="77777777" w:rsidR="00712ECF" w:rsidRPr="0084550E" w:rsidRDefault="00712ECF" w:rsidP="0084550E">
      <w:pPr>
        <w:pStyle w:val="ae"/>
        <w:spacing w:before="0" w:after="0"/>
        <w:jc w:val="both"/>
        <w:textAlignment w:val="baseline"/>
        <w:rPr>
          <w:color w:val="000000" w:themeColor="text1"/>
          <w:sz w:val="16"/>
          <w:szCs w:val="16"/>
        </w:rPr>
      </w:pPr>
      <w:r w:rsidRPr="0084550E">
        <w:rPr>
          <w:color w:val="000000" w:themeColor="text1"/>
          <w:sz w:val="16"/>
          <w:szCs w:val="16"/>
        </w:rPr>
        <w:t>Концепция СРГ Миля-Пасхина предусматривала, что оружие будет располагаться в первой линии обороны боевых порядков пехоты (через «голову» своих войск из него стрелять было возможно только с возвышенности). Для этого СРГ требовалось выполнить максимально компактным и малозаметным.</w:t>
      </w:r>
    </w:p>
    <w:p w14:paraId="526D2A14" w14:textId="77777777" w:rsidR="00712ECF" w:rsidRPr="0084550E" w:rsidRDefault="00712ECF" w:rsidP="0084550E">
      <w:pPr>
        <w:pStyle w:val="ae"/>
        <w:spacing w:before="0" w:after="0"/>
        <w:jc w:val="both"/>
        <w:textAlignment w:val="baseline"/>
        <w:rPr>
          <w:color w:val="000000" w:themeColor="text1"/>
          <w:sz w:val="16"/>
          <w:szCs w:val="16"/>
        </w:rPr>
      </w:pPr>
      <w:r w:rsidRPr="0084550E">
        <w:rPr>
          <w:color w:val="000000" w:themeColor="text1"/>
          <w:sz w:val="16"/>
          <w:szCs w:val="16"/>
        </w:rPr>
        <w:t>Несколько вариантов его «защитного щитка со специальным направляющим устройством» для отвода газов, в первом приближении, были выполнены в виде аэродинамического клина и предусматривали уравновешивание моментов сил двух рассеченных им потоков газовой струи. Расчетная величина силы отдачи при выстреле не должна была превышать 96,6 кг (18989).</w:t>
      </w:r>
    </w:p>
    <w:p w14:paraId="40F41C27" w14:textId="77777777" w:rsidR="00712ECF" w:rsidRPr="0084550E" w:rsidRDefault="00712ECF" w:rsidP="0084550E">
      <w:pPr>
        <w:pStyle w:val="ae"/>
        <w:spacing w:before="0" w:after="0"/>
        <w:jc w:val="both"/>
        <w:textAlignment w:val="baseline"/>
        <w:rPr>
          <w:color w:val="000000" w:themeColor="text1"/>
          <w:sz w:val="16"/>
          <w:szCs w:val="16"/>
        </w:rPr>
      </w:pPr>
    </w:p>
    <w:p w14:paraId="063AD5B3" w14:textId="77777777" w:rsidR="005C13F0" w:rsidRPr="0077585D" w:rsidRDefault="005C13F0" w:rsidP="005C13F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 Миль в документах уточняет, что им с соавтором по разработке противотанкового ружья — С.В. Пасхиныс всего было разработано пять вариантов реактивного противотанкового ружья. Между тем оружие подобного рода корректнее классифицировать, как станковые ракетные гранатометы (СРГ).</w:t>
      </w:r>
    </w:p>
    <w:p w14:paraId="1A24D539" w14:textId="77777777" w:rsidR="005C13F0" w:rsidRPr="0077585D" w:rsidRDefault="005C13F0" w:rsidP="005C13F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Основу всех вариантов ракетной конструкции Миля-Пасхина составляло штатное авиационное орудие РО-82 «флейта» с направляющей желобкового типа, предназначенное для стрельбы также штатными 82-мм ракетно-осколочными снарядами РОС-82. Доработка орудия заключалась в том, что расположенный в задней части трубчатой силовой балки штатный авиационный пиро-пистолет, предназначенный для запуска снарядов РОС-82 выстрелом пиропатроном в сопло боеприпаса, был упразднен, а вместо него был установлен деревянный винтовочный приклад. Передний и задний узлы подвески ракетного орудия к самолету в этом случае теряли свое функциональное назначение и также упразднялись. Орудие пришлось подвесить на единственном шарнире (шаровая опора) примерно в центре тяжести (применительно к заряженной пусковой), а новый видоизмененный пирописто-лет к нему смонтировать под прикладом (25319).</w:t>
      </w:r>
    </w:p>
    <w:p w14:paraId="1214B118" w14:textId="77777777" w:rsidR="005C13F0" w:rsidRPr="0077585D" w:rsidRDefault="005C13F0" w:rsidP="005C13F0">
      <w:pPr>
        <w:spacing w:after="0" w:line="240" w:lineRule="auto"/>
        <w:jc w:val="both"/>
        <w:rPr>
          <w:rFonts w:ascii="Times New Roman" w:hAnsi="Times New Roman"/>
          <w:color w:val="0070C0"/>
          <w:sz w:val="16"/>
          <w:szCs w:val="16"/>
        </w:rPr>
      </w:pPr>
    </w:p>
    <w:p w14:paraId="6FE8EAA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557F8E8B" w14:textId="77777777" w:rsidR="00BB6316" w:rsidRPr="0084550E" w:rsidRDefault="00BB6316" w:rsidP="0084550E">
      <w:pPr>
        <w:pStyle w:val="Iauiue"/>
        <w:jc w:val="both"/>
        <w:rPr>
          <w:iCs/>
          <w:color w:val="000000" w:themeColor="text1"/>
          <w:sz w:val="16"/>
          <w:szCs w:val="16"/>
        </w:rPr>
      </w:pPr>
    </w:p>
    <w:p w14:paraId="3B048F2A" w14:textId="77777777" w:rsidR="003B6A42" w:rsidRPr="0084550E" w:rsidRDefault="003B6A4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на расширенном заседа</w:t>
      </w:r>
      <w:r w:rsidRPr="0084550E">
        <w:rPr>
          <w:rFonts w:ascii="Times New Roman" w:hAnsi="Times New Roman"/>
          <w:color w:val="000000" w:themeColor="text1"/>
          <w:sz w:val="16"/>
          <w:szCs w:val="16"/>
        </w:rPr>
        <w:softHyphen/>
        <w:t>нии ГКО были обсуждены итоги, обстановка и перспективы вооружённой борьбы. По военно</w:t>
      </w:r>
      <w:r w:rsidRPr="0084550E">
        <w:rPr>
          <w:rFonts w:ascii="Times New Roman" w:hAnsi="Times New Roman"/>
          <w:color w:val="000000" w:themeColor="text1"/>
          <w:sz w:val="16"/>
          <w:szCs w:val="16"/>
        </w:rPr>
        <w:softHyphen/>
        <w:t>экономическим вопросам докладывал Н.А. Воз</w:t>
      </w:r>
      <w:r w:rsidRPr="0084550E">
        <w:rPr>
          <w:rFonts w:ascii="Times New Roman" w:hAnsi="Times New Roman"/>
          <w:color w:val="000000" w:themeColor="text1"/>
          <w:sz w:val="16"/>
          <w:szCs w:val="16"/>
        </w:rPr>
        <w:softHyphen/>
        <w:t>несенский. По его данным, выпуск ВВТ в СССР в то время по всем показателям превосходил производство Германии и её союзников. Высту</w:t>
      </w:r>
      <w:r w:rsidRPr="0084550E">
        <w:rPr>
          <w:rFonts w:ascii="Times New Roman" w:hAnsi="Times New Roman"/>
          <w:color w:val="000000" w:themeColor="text1"/>
          <w:sz w:val="16"/>
          <w:szCs w:val="16"/>
        </w:rPr>
        <w:softHyphen/>
        <w:t>пивший после него И.В. Сталин призвал Госплан тщательно учесть все имевшиеся в стране ре</w:t>
      </w:r>
      <w:r w:rsidRPr="0084550E">
        <w:rPr>
          <w:rFonts w:ascii="Times New Roman" w:hAnsi="Times New Roman"/>
          <w:color w:val="000000" w:themeColor="text1"/>
          <w:sz w:val="16"/>
          <w:szCs w:val="16"/>
        </w:rPr>
        <w:softHyphen/>
        <w:t>зервы, подчеркнув, что возможности наращи</w:t>
      </w:r>
      <w:r w:rsidRPr="0084550E">
        <w:rPr>
          <w:rFonts w:ascii="Times New Roman" w:hAnsi="Times New Roman"/>
          <w:color w:val="000000" w:themeColor="text1"/>
          <w:sz w:val="16"/>
          <w:szCs w:val="16"/>
        </w:rPr>
        <w:softHyphen/>
        <w:t>вания производства путём перераспределения материальных ресурсов и рабочей силы, по су</w:t>
      </w:r>
      <w:r w:rsidRPr="0084550E">
        <w:rPr>
          <w:rFonts w:ascii="Times New Roman" w:hAnsi="Times New Roman"/>
          <w:color w:val="000000" w:themeColor="text1"/>
          <w:sz w:val="16"/>
          <w:szCs w:val="16"/>
        </w:rPr>
        <w:softHyphen/>
        <w:t>ществу, были исчерпаны. Дальнейший его рост должен был обеспечиваться за счёт внутренних возможностей каждой промышленной отрасли [22, c. 197-198] (21521).</w:t>
      </w:r>
    </w:p>
    <w:p w14:paraId="38F50A63" w14:textId="77777777" w:rsidR="003B6A42" w:rsidRPr="0084550E" w:rsidRDefault="003B6A42" w:rsidP="0084550E">
      <w:pPr>
        <w:spacing w:after="0" w:line="240" w:lineRule="auto"/>
        <w:jc w:val="both"/>
        <w:rPr>
          <w:rFonts w:ascii="Times New Roman" w:hAnsi="Times New Roman"/>
          <w:color w:val="000000" w:themeColor="text1"/>
          <w:sz w:val="16"/>
          <w:szCs w:val="16"/>
        </w:rPr>
      </w:pPr>
    </w:p>
    <w:p w14:paraId="198C3E0B" w14:textId="77777777" w:rsidR="00057FDC" w:rsidRPr="0084550E" w:rsidRDefault="00057F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мз-зв дефицита толуола для производства тротила пришлось завезти 1000 т импортного толуола и, начиная с 1 января 1943 года, обеспечить завоз не менее 3000 т толуола ежемесячно». В 1942–1944 гг. предприятия НКБ поставили советским войскам 361 718 т ТНТ, из которых 273 193 т произвела советская промышленность взрывчатых веществ, а 88 525 т (24,47%) поступили по ленд-лизу. В свою очередь, при изготовлении заводами НКБ 271 193 т ТНТ было израсходовано 159 865 т толуола, из них импортных – 64 000 т или 40%2 . В СССР имелись все возможности для расширения производства толуола. Необходимо было лишь увеличить добычу коксующегося угля в районе Кузнецкого каменноугольного бассейна и нарастить там мощности по коксованию. Этих мер вполне хватило бы для полного обеспечения потребности в толуоле в годы войны. Однако отсутствие внимания к данной проблеме со стороны руководства отрасли по производству боеприпасов и подчинение самой отрасли в 1932–1936 гг. гражданскому наркомату тяжелой промышленности привело к тому, что руководство НКТП приказало внести изменения в технологический процесс коксования угля на предприятиях коксохимической промышленности. Это позволило резко увеличить производство кокса, но вызвало и резкое падение выхода толуола. Возникший дефицит в толуоле ошибочно планировали возместить за счет пиролиза керосина, хотя нефти в стране для этой цели не хватало. Итогом стал постоянный дефицит толуола, который были вынуждены покрывать за счет поставок из США по ленд-лизу (19153).</w:t>
      </w:r>
    </w:p>
    <w:p w14:paraId="3434F3C7" w14:textId="77777777" w:rsidR="00057FDC" w:rsidRPr="0084550E" w:rsidRDefault="00057FDC" w:rsidP="0084550E">
      <w:pPr>
        <w:spacing w:after="0" w:line="240" w:lineRule="auto"/>
        <w:jc w:val="both"/>
        <w:rPr>
          <w:rFonts w:ascii="Times New Roman" w:hAnsi="Times New Roman"/>
          <w:color w:val="000000" w:themeColor="text1"/>
          <w:sz w:val="16"/>
          <w:szCs w:val="16"/>
        </w:rPr>
      </w:pPr>
    </w:p>
    <w:p w14:paraId="6E78F3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Завод № 556 НКБ (Завод № 556 НКБ, п/я 167, Завод «Сибтекстильмаш», АО «Сибтекмаш» Росбоеприпаса / г. Новосибирск/) выделился из состава комбината № 179 в самостоятельное предприятие. В 12.1942-09.1944 г. - в ведении 5ГУ НКБ. Имел наименование «п/я 167».</w:t>
      </w:r>
    </w:p>
    <w:p w14:paraId="31257040" w14:textId="06703F1F"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ведении Управления точного машиностроения Западно-Сибирского совнархоза.</w:t>
      </w:r>
    </w:p>
    <w:p w14:paraId="045007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АО было в 2003 г.</w:t>
      </w:r>
    </w:p>
    <w:p w14:paraId="0D4C6C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(12.1942 г.)- 3871 чел.</w:t>
      </w:r>
      <w:r w:rsidRPr="0084550E">
        <w:rPr>
          <w:rFonts w:ascii="Times New Roman" w:hAnsi="Times New Roman"/>
          <w:color w:val="000000" w:themeColor="text1"/>
          <w:sz w:val="16"/>
          <w:szCs w:val="16"/>
          <w:vertAlign w:val="superscript"/>
        </w:rPr>
        <w:t>132</w:t>
      </w:r>
    </w:p>
    <w:p w14:paraId="47EA87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(1941-44 г.-)- А.В. Домрачев.</w:t>
      </w:r>
    </w:p>
    <w:p w14:paraId="0B6394EC" w14:textId="737AB8B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ФГУП «Сибтекстильмаш. Спецтехника. Сервис» Росбоеприпаса /630071</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Новосибирскул.Станционная, 60/1/</w:t>
      </w:r>
    </w:p>
    <w:p w14:paraId="0654E7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(11982).</w:t>
      </w:r>
    </w:p>
    <w:p w14:paraId="0241AABD" w14:textId="77777777" w:rsidR="000C3A55" w:rsidRPr="0084550E" w:rsidRDefault="000C3A55" w:rsidP="0084550E">
      <w:pPr>
        <w:pStyle w:val="Iauiue"/>
        <w:jc w:val="both"/>
        <w:rPr>
          <w:color w:val="000000" w:themeColor="text1"/>
          <w:sz w:val="16"/>
          <w:szCs w:val="16"/>
        </w:rPr>
      </w:pPr>
    </w:p>
    <w:p w14:paraId="2C3FBF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НАЧАЛЬНИК УПРАВЛЕНИЯ ЗАКАЗОВ ИНЖВООРУЖЕНИЯ ГВИУ КА Игнатов</w:t>
      </w:r>
    </w:p>
    <w:p w14:paraId="24A607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ВОЕННЫЙ КОМИССАР УПРАВЛЕНИЯ полковой комиссар подпись Муха</w:t>
      </w:r>
    </w:p>
    <w:p w14:paraId="106C76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1 отдела УЗИВ ГВИУ КА военинженер 2 ранга подпись Семин</w:t>
      </w:r>
    </w:p>
    <w:p w14:paraId="2C173D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писали письму СЕКРЕТАРЮ ХАБАРОВСКОГО ОБКОМА ВКП(б) г.Хабаровск</w:t>
      </w:r>
    </w:p>
    <w:p w14:paraId="129DDC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КОПИЯ: НАЧАЛЬНИКУ ИНЖЕНЕРНЫХ ВОЙСК ДАЛЬНЕВОСТОЧНОГО ФРОНТА г.Хабаровск\</w:t>
      </w:r>
    </w:p>
    <w:p w14:paraId="4D2654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ДИРЕКТОРУ КИРПИЧНОГО ЗАВОДА №2</w:t>
      </w:r>
    </w:p>
    <w:p w14:paraId="527DB8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Хабаровск , 2-ая, Дальневосточный ж.д.</w:t>
      </w:r>
    </w:p>
    <w:p w14:paraId="3C15A0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сентября 1942 года СНК СССР распоряжением №17139-рс обязал Хабаровский кирпичный завод №2 организовать снаряжение противотанковых мин ЯМ-5М и поставит НКО ГВИУ КА в сентябре месяце текущего года 5.000 штук.</w:t>
      </w:r>
    </w:p>
    <w:p w14:paraId="24B444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Постановлением ГОКО № 2368 от 3.10-42 г. утвержден план заводу на 4-й квартал в размере 15.000 шт., из них в октябре месяце 5.000 штук.</w:t>
      </w:r>
    </w:p>
    <w:p w14:paraId="32C426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Сентябрьский план заводом не выполнен, есть угроза срыва поставок П.Т.М. в октябре.</w:t>
      </w:r>
    </w:p>
    <w:p w14:paraId="2A178B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Прошу вас оказать заводу максимальную помощь в деле освоения выпуска противотанковых мин и взять их выпуск под непосредственный контроль.</w:t>
      </w:r>
    </w:p>
    <w:p w14:paraId="644CA9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Деятельность предприятий , ф. 35, оп. 1, д. 980, л. 17, 17об (10701).</w:t>
      </w:r>
    </w:p>
    <w:p w14:paraId="6C03996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1213E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удалось достичь максимума в производстве танка Т-34: 1568 штук. Рост был бы ещё большим, если бы не катастрофическая потеря одного из ключевых центров танкового производства - Сталинграда. Расположенные здесь два крупных предприятия - СТЗ и завод № 264, оказались в критической ситуации. До самого последнего момента решение об эвакуации из города так и не было принято, командование надеялось удержать немцев на подступах к Сталинграду. От завода требовали не подготовки эвакуации, а, напротив, максимального увеличения выпуска. Рабочих использовали для формирования экипажей танков, растрачивая ценные кадры. Решение о начале эвакуации было принято только в августе. Но 23 августа войска 6-й немецкой армии, внезапно прорвав советский фронт на р. Дон, вышли к городу и перерезали идущую от него на север железную дорогу. После этого внезапного прорыва и начала уличных боёв организовывать эвакуацию было уже поздно, так как единственным путём из города осталась переправа через Волгу. Производство продолжалось до сентября 1942 года, до тех пор, пока бои не начались на самом заводе. Большая часть оборудования так и осталась на территории СТЗ. Как вспоминал первый секретарь Сталинградского обкома А. С. Чуянов, из 5152 станков завода на 10 октября 1942 года 3510 было уничтожено в результате артобстрелов и авианалётов, а спасено только 113. Несколько тысяч человек всё же было вывезено из города и распределено по другим заводам НКТП. Так, 2593 человека из Сталинграда, в том числе 1800 рабочих оказалось на заводе № 183. Часть бывших работников СТЗ оказалась на УЗТМ, где они оказали помощь в освоении Т-34. Эвакуация из Сталинграда стала самым неудачным эпизодом в истории эвакуации танковой промышленности.</w:t>
      </w:r>
    </w:p>
    <w:p w14:paraId="536635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к сожалению, достигнутые во втором полугодии 1942 года успехи были во многом перечёркнуты новым кризисом, обрушившимся на танкостроение зимой 1943 года. На этот раз удар по советской промышленности нанесла нехватка энергоносителей, вызванная, видимо, проблемами с доставкой кавказской нефти и марганца из-за военных действий. Возможно, стратегическая идея Гитлера о походе на Кавказ была не такой уж авантюристичной, как её принято оценивать. Восполнить дефицит теперь было тяжелее, чем во время предыдущего кризиса. Ведь запасы государственных материальных резервов были во многом исчерпаны. Нехватка энергоносителей по цепочке вызвала ужесточение дефицита электричества (из-за которого регулярные отключения электроснабжения начались даже на оборонных заводах), затем, вместе с нехваткой марганцевой руды - дефицит металлов и, наконец, транспортный кризис (тут ещё сказалось воздействие зимних снежных заносов). От нехватки марганца особенно пострадало производство бронелиста, в результате чего НКТП в декабре 1942 года получил вместо положенных 45760 тонн всего 23 тысячи тонн (ГАРФ. Ф. Р-5446. Оп. 44а. Д. 7522. Л. 32). В январе поставки возросли до 36 тысяч тонн, но всё равно были ниже потребностей. Некоторое время предприятия поддерживали прежний темп производства, за счёт запасов, но, потом запасы истощились. В результате произошло резкое падение производства: в январе выпуск Т-34 рухнул до 1080 штук в месяц, то есть, фактически приблизился к уровню производства июня 1942 года, недостаточная высота которого стоила В. А. Малышеву поста наркома.</w:t>
      </w:r>
    </w:p>
    <w:p w14:paraId="1325C4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М. Зальцман обратился к В. М. Молотову с просьбой о помощи. Он писал: «В январе и феврале месяце имели место срывы в работе важнейших танковых заводов из-за необеспеченности электроэнергией, топливом и металлом. Минимальные заделы по литью и поковкам, имевшиеся на танковых заводах, полностью израсходованы. В результате слабой отгрузки металла. некоторых особо дефицитных профилей металла совершенно нет. Заводы почти не имеют даже минимальных запасов угля. При создавшемся положении работа танковых заводов в марте месяце будет исключительно напряженной и невозможна без помощи правительства» (РГАЭ. Ф. 8752. Оп. 4. Д. 276. С. 105) (12290).</w:t>
      </w:r>
    </w:p>
    <w:p w14:paraId="2AE3D12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0DAD69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техотдел НКТП по требованию БТУ вы</w:t>
      </w:r>
      <w:r w:rsidRPr="0084550E">
        <w:rPr>
          <w:rFonts w:ascii="Times New Roman" w:hAnsi="Times New Roman"/>
          <w:color w:val="000000" w:themeColor="text1"/>
          <w:sz w:val="16"/>
          <w:szCs w:val="16"/>
        </w:rPr>
        <w:softHyphen/>
        <w:t>работал тактико-технические требования танка артиллерий</w:t>
      </w:r>
      <w:r w:rsidRPr="0084550E">
        <w:rPr>
          <w:rFonts w:ascii="Times New Roman" w:hAnsi="Times New Roman"/>
          <w:color w:val="000000" w:themeColor="text1"/>
          <w:sz w:val="16"/>
          <w:szCs w:val="16"/>
        </w:rPr>
        <w:softHyphen/>
        <w:t>ского усиления танковых бригад. Согласно заданию этот танк должен был сохранить корпус и ходовую часть среднего танка Т-34, для которого требовалось изготовить новую баш</w:t>
      </w:r>
      <w:r w:rsidRPr="0084550E">
        <w:rPr>
          <w:rFonts w:ascii="Times New Roman" w:hAnsi="Times New Roman"/>
          <w:color w:val="000000" w:themeColor="text1"/>
          <w:sz w:val="16"/>
          <w:szCs w:val="16"/>
        </w:rPr>
        <w:softHyphen/>
        <w:t>ню с вооружением из 122-мм штурмового орудия с баллисти</w:t>
      </w:r>
      <w:r w:rsidRPr="0084550E">
        <w:rPr>
          <w:rFonts w:ascii="Times New Roman" w:hAnsi="Times New Roman"/>
          <w:color w:val="000000" w:themeColor="text1"/>
          <w:sz w:val="16"/>
          <w:szCs w:val="16"/>
        </w:rPr>
        <w:softHyphen/>
        <w:t>кой гаубицы обр. 1938 г. Реализацией проекта занялись три конструкторских коллектива. От Уралмашзавода под руко</w:t>
      </w:r>
      <w:r w:rsidRPr="0084550E">
        <w:rPr>
          <w:rFonts w:ascii="Times New Roman" w:hAnsi="Times New Roman"/>
          <w:color w:val="000000" w:themeColor="text1"/>
          <w:sz w:val="16"/>
          <w:szCs w:val="16"/>
        </w:rPr>
        <w:softHyphen/>
        <w:t>водством Л.И. Горлицкого, от КБ завода № 9 под руководст</w:t>
      </w:r>
      <w:r w:rsidRPr="0084550E">
        <w:rPr>
          <w:rFonts w:ascii="Times New Roman" w:hAnsi="Times New Roman"/>
          <w:color w:val="000000" w:themeColor="text1"/>
          <w:sz w:val="16"/>
          <w:szCs w:val="16"/>
        </w:rPr>
        <w:softHyphen/>
        <w:t>вом Ф.Ф. Петрова и от ЦАКБ под руководством В.Г. Грабина.</w:t>
      </w:r>
    </w:p>
    <w:p w14:paraId="66669B5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УЗТМ под шифром У-37 разработал штампованную и литую башни, по форме и размерам близкие к башне Т-34, но под погон КВ с вооружением из 122-мм гаубицы У-11 или 85-мм пушки У-10, разработанных здесь еще в 1941-1942 гг. конструкторами В.Е. Сидоренко и А.В. Усенко. Но уже на этапе заседания макетной комиссии стало ясно, что башни тесны для размещения в них помимо казенной части 122-мм или 85-мм орудия еще и 3 человек орудийного расчета.</w:t>
      </w:r>
    </w:p>
    <w:p w14:paraId="096265E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КБ завода № 9 предложило литую башню увеличенной высоты с вертикальными стенками и размещением части боекомплекта в башенной нише. Для вооружения танка предлагалось 122-мм штурмовое орудие Д-6, явившееся плодом доработки и технологического упрощения 122-мм орудия У-11 и унификации узлов и деталей с 85-мм пушкой Д-5 на заводе № 9. Указанная башня имела заводской ин</w:t>
      </w:r>
      <w:r w:rsidRPr="0084550E">
        <w:rPr>
          <w:rFonts w:ascii="Times New Roman" w:hAnsi="Times New Roman"/>
          <w:color w:val="000000" w:themeColor="text1"/>
          <w:sz w:val="16"/>
          <w:szCs w:val="16"/>
        </w:rPr>
        <w:softHyphen/>
        <w:t>декс Д-11 в сквозной нумерации изделий указанного заво</w:t>
      </w:r>
      <w:r w:rsidRPr="0084550E">
        <w:rPr>
          <w:rFonts w:ascii="Times New Roman" w:hAnsi="Times New Roman"/>
          <w:color w:val="000000" w:themeColor="text1"/>
          <w:sz w:val="16"/>
          <w:szCs w:val="16"/>
        </w:rPr>
        <w:softHyphen/>
        <w:t>да и легко могла быть перевооружена также 85-мм пушкой Д-5. ЦАКБ же представило проект 122-мм и 152-мм дуп</w:t>
      </w:r>
      <w:r w:rsidRPr="0084550E">
        <w:rPr>
          <w:rFonts w:ascii="Times New Roman" w:hAnsi="Times New Roman"/>
          <w:color w:val="000000" w:themeColor="text1"/>
          <w:sz w:val="16"/>
          <w:szCs w:val="16"/>
        </w:rPr>
        <w:softHyphen/>
        <w:t>лекса С-41 для вооружения как Т-34, так и КВ-1С.</w:t>
      </w:r>
    </w:p>
    <w:p w14:paraId="1EECE3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сравнение представленных проектов показало, что конструкция ЦАКБ не может быть установлена в башне танка Т-34 с погоном диаметром 1420 мм по причине чрез</w:t>
      </w:r>
      <w:r w:rsidRPr="0084550E">
        <w:rPr>
          <w:rFonts w:ascii="Times New Roman" w:hAnsi="Times New Roman"/>
          <w:color w:val="000000" w:themeColor="text1"/>
          <w:sz w:val="16"/>
          <w:szCs w:val="16"/>
        </w:rPr>
        <w:softHyphen/>
        <w:t>мерных габаритов и большой реакции отдачи. Поэтому проект ЦАКБ для танка Т-34 бьш отвергнут, но рекомендован для установки в танке КВ. Разработки же КБ завода № 9 и КБ Уралмашзавода еще некоторое время обсуждались на пленуме Артиллерийского комитета. Так, во избежание тес</w:t>
      </w:r>
      <w:r w:rsidRPr="0084550E">
        <w:rPr>
          <w:rFonts w:ascii="Times New Roman" w:hAnsi="Times New Roman"/>
          <w:color w:val="000000" w:themeColor="text1"/>
          <w:sz w:val="16"/>
          <w:szCs w:val="16"/>
        </w:rPr>
        <w:softHyphen/>
        <w:t>ноты в движении предлагалось, чтобы правый заряжающий бьш по совместительству также еще и стрелком-радистом танка и покидал свое кресло только во время остановки тан</w:t>
      </w:r>
      <w:r w:rsidRPr="0084550E">
        <w:rPr>
          <w:rFonts w:ascii="Times New Roman" w:hAnsi="Times New Roman"/>
          <w:color w:val="000000" w:themeColor="text1"/>
          <w:sz w:val="16"/>
          <w:szCs w:val="16"/>
        </w:rPr>
        <w:softHyphen/>
        <w:t>ка при проведении стрельб. Однако в этом случае танк ока</w:t>
      </w:r>
      <w:r w:rsidRPr="0084550E">
        <w:rPr>
          <w:rFonts w:ascii="Times New Roman" w:hAnsi="Times New Roman"/>
          <w:color w:val="000000" w:themeColor="text1"/>
          <w:sz w:val="16"/>
          <w:szCs w:val="16"/>
        </w:rPr>
        <w:softHyphen/>
        <w:t>зывался бы беззащитным от нападения вражеской пехоты. Все попытки как-то улучшить сложившееся положение ве</w:t>
      </w:r>
      <w:r w:rsidRPr="0084550E">
        <w:rPr>
          <w:rFonts w:ascii="Times New Roman" w:hAnsi="Times New Roman"/>
          <w:color w:val="000000" w:themeColor="text1"/>
          <w:sz w:val="16"/>
          <w:szCs w:val="16"/>
        </w:rPr>
        <w:softHyphen/>
        <w:t>щей были тщетны, и к осени 1943 г. продолжение работ по Т-34-122, который назывался в некоторых документах Т-34Г (гаубичный) или Т-34Ш (штурмовой), было прекращено в пользу СУ-122, уже выпускавшихся серийно на УЗТМ (11417).</w:t>
      </w:r>
    </w:p>
    <w:p w14:paraId="00E8497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A57CC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был изго</w:t>
      </w:r>
      <w:r w:rsidRPr="0084550E">
        <w:rPr>
          <w:rFonts w:ascii="Times New Roman" w:hAnsi="Times New Roman"/>
          <w:color w:val="000000" w:themeColor="text1"/>
          <w:sz w:val="16"/>
          <w:szCs w:val="16"/>
        </w:rPr>
        <w:softHyphen/>
        <w:t>товлен опытный образец танка Т-43. До апреля 1943 г. он прошел заводские ис</w:t>
      </w:r>
      <w:r w:rsidRPr="0084550E">
        <w:rPr>
          <w:rFonts w:ascii="Times New Roman" w:hAnsi="Times New Roman"/>
          <w:color w:val="000000" w:themeColor="text1"/>
          <w:sz w:val="16"/>
          <w:szCs w:val="16"/>
        </w:rPr>
        <w:softHyphen/>
        <w:t>пытания, по результатам которых было принято решение об изготовле</w:t>
      </w:r>
      <w:r w:rsidRPr="0084550E">
        <w:rPr>
          <w:rFonts w:ascii="Times New Roman" w:hAnsi="Times New Roman"/>
          <w:color w:val="000000" w:themeColor="text1"/>
          <w:sz w:val="16"/>
          <w:szCs w:val="16"/>
        </w:rPr>
        <w:softHyphen/>
        <w:t>нии трех опытных образцов танка Т-43 с учетом устранения недостат</w:t>
      </w:r>
      <w:r w:rsidRPr="0084550E">
        <w:rPr>
          <w:rFonts w:ascii="Times New Roman" w:hAnsi="Times New Roman"/>
          <w:color w:val="000000" w:themeColor="text1"/>
          <w:sz w:val="16"/>
          <w:szCs w:val="16"/>
        </w:rPr>
        <w:softHyphen/>
        <w:t>ков, обнаруженных при испытании первого образца машины. Эти три танка, изготовленные заводом № 183 в апреле - мае 1943 г., успешно прошли заводские испытания. В результате устранения выявленных не</w:t>
      </w:r>
      <w:r w:rsidRPr="0084550E">
        <w:rPr>
          <w:rFonts w:ascii="Times New Roman" w:hAnsi="Times New Roman"/>
          <w:color w:val="000000" w:themeColor="text1"/>
          <w:sz w:val="16"/>
          <w:szCs w:val="16"/>
        </w:rPr>
        <w:softHyphen/>
        <w:t>достатков боевая масса машин возросла до 34,1 т. Все машины имели увеличенный с 1420 до 1600 мм диаметр опоры башни в свету, что позволило разместить в боевом отделении третьего члена экипажа. Кроме того, были установлены новые смотровые приборы, командирская ба</w:t>
      </w:r>
      <w:r w:rsidRPr="0084550E">
        <w:rPr>
          <w:rFonts w:ascii="Times New Roman" w:hAnsi="Times New Roman"/>
          <w:color w:val="000000" w:themeColor="text1"/>
          <w:sz w:val="16"/>
          <w:szCs w:val="16"/>
        </w:rPr>
        <w:softHyphen/>
        <w:t>шенка с вращающейся крышкой люка. Для повышения подвижности танка был спроектирован двухступенчатый планетарный механизм по</w:t>
      </w:r>
      <w:r w:rsidRPr="0084550E">
        <w:rPr>
          <w:rFonts w:ascii="Times New Roman" w:hAnsi="Times New Roman"/>
          <w:color w:val="000000" w:themeColor="text1"/>
          <w:sz w:val="16"/>
          <w:szCs w:val="16"/>
        </w:rPr>
        <w:softHyphen/>
        <w:t>ворота (ПМП) по типу ПМП тяжелого танка ИС. Испытания опытных образцов танка Т-43, проведенные как в зим</w:t>
      </w:r>
      <w:r w:rsidRPr="0084550E">
        <w:rPr>
          <w:rFonts w:ascii="Times New Roman" w:hAnsi="Times New Roman"/>
          <w:color w:val="000000" w:themeColor="text1"/>
          <w:sz w:val="16"/>
          <w:szCs w:val="16"/>
        </w:rPr>
        <w:softHyphen/>
        <w:t>них, так и в летних условиях, показали удовлетворительную работоспо</w:t>
      </w:r>
      <w:r w:rsidRPr="0084550E">
        <w:rPr>
          <w:rFonts w:ascii="Times New Roman" w:hAnsi="Times New Roman"/>
          <w:color w:val="000000" w:themeColor="text1"/>
          <w:sz w:val="16"/>
          <w:szCs w:val="16"/>
        </w:rPr>
        <w:softHyphen/>
        <w:t>собность всех узлов и агрегатов танка (10703).</w:t>
      </w:r>
    </w:p>
    <w:p w14:paraId="4549414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65AB031" w14:textId="77777777" w:rsidR="00057FDC" w:rsidRPr="0084550E" w:rsidRDefault="00057FD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по итогам различных изменений и согласований стали собирать опытный образец Т-43. Сборка в опытно-экспериментальном отделе 540 закончилась 16 декабря. В ходе неё пришлось вносить некоторые изменения в конструкцию. Вместо проектной системы охлаждения изготовили изменённую, более удачную конструкцию. Также пришлось вносить изменения в чертежи и детали по 30 пунктам. С точки зрения шасси это был всё тот же Т-34М, спроектированный ещё весной 1942 года. Разумеется, за время, прошедшее с весны 1942 года, некоторые элементы немного изменились, но в целом изменения носили незначительный характер. Наиболее заметным новшеством стало появление дополнительных топливных баков в кормовой части корпуса. Это были такие же коробчатые баки, как на Т-34, но их сместили к центру кормового листа. Также появились поручни на надмоторной плите и бортах корпуса. Как и ранее, во главу угла ставилась унификация с серийным Т-34 (всего Т-43 заимствовал от него 24 позиции узлов и агрегатов). Это повлияло в том числе и на массу машины. К началу 1943 года боевая масса Т-34 достигла 30,5 т, а масса Т-43 превысила проектную на 2,2 т. В результате удельное давление на грунт достигло 0,87 кг/см2, это уже было явно много. Меньшую массу имел Т-44 (Т-23), но его строить не стали (18420).</w:t>
      </w:r>
    </w:p>
    <w:p w14:paraId="00260865" w14:textId="77777777" w:rsidR="00057FDC" w:rsidRPr="0084550E" w:rsidRDefault="00057FDC" w:rsidP="0084550E">
      <w:pPr>
        <w:spacing w:after="0" w:line="240" w:lineRule="auto"/>
        <w:jc w:val="both"/>
        <w:rPr>
          <w:rFonts w:ascii="Times New Roman" w:hAnsi="Times New Roman"/>
          <w:color w:val="000000" w:themeColor="text1"/>
          <w:sz w:val="16"/>
          <w:szCs w:val="16"/>
        </w:rPr>
      </w:pPr>
    </w:p>
    <w:p w14:paraId="4E1CADD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опытный образец Т-43 (первый вариант) был изготовлен в опыт</w:t>
      </w:r>
      <w:r w:rsidRPr="0084550E">
        <w:rPr>
          <w:rFonts w:ascii="Times New Roman" w:hAnsi="Times New Roman"/>
          <w:color w:val="000000" w:themeColor="text1"/>
          <w:sz w:val="16"/>
          <w:szCs w:val="16"/>
        </w:rPr>
        <w:softHyphen/>
        <w:t>но-эксплуатационном отделе завода № 183 и до апреля 1943 г. проходил заводские испытания, по результатам которых было решено изготовить три опытных образца с учетом устранения выявленных не</w:t>
      </w:r>
      <w:r w:rsidRPr="0084550E">
        <w:rPr>
          <w:rFonts w:ascii="Times New Roman" w:hAnsi="Times New Roman"/>
          <w:color w:val="000000" w:themeColor="text1"/>
          <w:sz w:val="16"/>
          <w:szCs w:val="16"/>
        </w:rPr>
        <w:softHyphen/>
        <w:t>достатков. На вооружение танк не принимался и в серийном производ</w:t>
      </w:r>
      <w:r w:rsidRPr="0084550E">
        <w:rPr>
          <w:rFonts w:ascii="Times New Roman" w:hAnsi="Times New Roman"/>
          <w:color w:val="000000" w:themeColor="text1"/>
          <w:sz w:val="16"/>
          <w:szCs w:val="16"/>
        </w:rPr>
        <w:softHyphen/>
        <w:t>стве не состоял (10703).</w:t>
      </w:r>
    </w:p>
    <w:p w14:paraId="3D45A57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22D3F61" w14:textId="77777777" w:rsidR="00836AA8" w:rsidRPr="0077585D" w:rsidRDefault="00836AA8" w:rsidP="00836AA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shd w:val="clear" w:color="auto" w:fill="FFFFFF"/>
        </w:rPr>
        <w:t>В декабре 1942 года началась постройка опытного образца Т-43. Как и указывал Морозов, танк минимально отличался от проекта, который разработали еще в мае 1942 года. Впрочем, речь скорее шла о его общей конфигурации. На практике это уже был не просто Т-34М 1942 года с трехместной башней и новой командирской башенкой. В общей сложности было внесено 30 пунктов изменений в документацию (24909).</w:t>
      </w:r>
    </w:p>
    <w:p w14:paraId="1CE5111C" w14:textId="77777777" w:rsidR="00836AA8" w:rsidRPr="0077585D" w:rsidRDefault="00836AA8" w:rsidP="00836AA8">
      <w:pPr>
        <w:spacing w:after="0" w:line="240" w:lineRule="auto"/>
        <w:jc w:val="both"/>
        <w:rPr>
          <w:rFonts w:ascii="Times New Roman" w:hAnsi="Times New Roman"/>
          <w:color w:val="0070C0"/>
          <w:sz w:val="16"/>
          <w:szCs w:val="16"/>
        </w:rPr>
      </w:pPr>
    </w:p>
    <w:p w14:paraId="33EA7DDC"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В декабре 1942 на вооружение РККА приняли новый огнемет АТО-42, разработанный на з-де № 222 НКВ после того, как 25 июля 1942 И.В.С. писал телеграмму об улучшении качества огнеметов АТО-41. С января 1943 началась серия (5219, 32).</w:t>
      </w:r>
    </w:p>
    <w:p w14:paraId="45EB2568" w14:textId="77777777" w:rsidR="00BB6316" w:rsidRPr="0084550E" w:rsidRDefault="00BB6316" w:rsidP="0084550E">
      <w:pPr>
        <w:pStyle w:val="Iauiue"/>
        <w:tabs>
          <w:tab w:val="left" w:pos="11199"/>
        </w:tabs>
        <w:jc w:val="both"/>
        <w:rPr>
          <w:color w:val="000000" w:themeColor="text1"/>
          <w:sz w:val="16"/>
          <w:szCs w:val="16"/>
        </w:rPr>
      </w:pPr>
    </w:p>
    <w:p w14:paraId="6906E15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C августа по декабрь 1942 ЧКЗ (директор -И. М. Зальцман, главный конструктор - Ж. Я. Котин), построил 1055 машин Т-34 (3905).</w:t>
      </w:r>
    </w:p>
    <w:p w14:paraId="4800C424" w14:textId="77777777" w:rsidR="00BB6316" w:rsidRPr="0084550E" w:rsidRDefault="00BB6316" w:rsidP="0084550E">
      <w:pPr>
        <w:pStyle w:val="Iauiue"/>
        <w:jc w:val="both"/>
        <w:rPr>
          <w:color w:val="000000" w:themeColor="text1"/>
          <w:sz w:val="16"/>
          <w:szCs w:val="16"/>
        </w:rPr>
      </w:pPr>
    </w:p>
    <w:p w14:paraId="60716F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в конструкцию танка Т-34 на ЧКЗ были введены продольные управляемые жалюзи; плоские (без гребня) половинчатые траки; штампованные ведущие колеса; новый смотровой прибор в баш</w:t>
      </w:r>
      <w:r w:rsidRPr="0084550E">
        <w:rPr>
          <w:rFonts w:ascii="Times New Roman" w:hAnsi="Times New Roman"/>
          <w:color w:val="000000" w:themeColor="text1"/>
          <w:sz w:val="16"/>
          <w:szCs w:val="16"/>
        </w:rPr>
        <w:softHyphen/>
        <w:t>не (стекло триплекс стали устанавливать в гнездо сверху) (10703).</w:t>
      </w:r>
    </w:p>
    <w:p w14:paraId="7AD3F8B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0FA1333" w14:textId="3B927C3E"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декабре 1942 на заводе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183 в Нижнем Тагиле были проведены очередные испытания корпуса танка Т-34 «с целью проверки его бронестойкости и конструктивной прочности». По корпусу было произведено в общей сложности 68 выстрелов фугасными и бронебойными снарядами калибров 45 и 76 мм. По передней части и правому борту результаты оказались более или менее удовлетворительными, но подкачал левый борт: «После сварки корпуса борт имел большое количество трещин. При попаданиях длина трещин сильно увеличилась, в нескольких местах возникли новые трещины. При попадании в участок брони с пересечением трещин выбит кусок брони и нанесены значительные повреждения внутри танка. Кроме того, от ударов снарядов перестал закрываться люк водителя. Крепление кормы на болтах — сорвало болты». [300 — «Экспресс-информация» ЦНИИ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48 НКТП,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5, декабрь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 Помимо этого, низкую надежность показали и сварные швы. Так, соединительный шов детали днища с бортом треснул на длине 1630 мм. Кстати, надо заметить, что советские 45-мм и 76-мм пушки, из которых производился данный обстрел, являлись маломощными по сравнению с теми, из которых по Т-34 обычно стреляли в реальных боевых условиях. Причиной слабости левого борта признали повышенное содержание углерода и марганца, а также нарушение на заводе технологии закалки в воде. Таким образом, на качество конкретного броневого листа влияло очень много самых различных факторов. Низкое качество брони пытались компенсировать установкой на Т-34 дополнительных бортовых экранов. Эта деталь, получившая индекс 3429-054, должна была изготовляться из стали марки 46-П. Экраны весом по 23,2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каждый предполагалось устанавливать по бортам танка и на башне. Однако нехватка металла не позволила выполнить и это «партзадание». В частности, в приказе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7 по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112 за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говорилось: «Выполнение постановления ГКО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2594сс, лично подписанного товарищем Сталиным, и приказа по заводу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72с идет по-прежнему неудовлетворительно. Выпуск экранированных корпусов в январе сорван, выпуск в феврале месяце находится под угрозой срыва. Цеха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43 и 9 в феврале не организовали работу по сборке экранированных корпусов и башен в соответствии с графиком». [301 — ГУ ЦАНО, Ф. 15, Оп. 4, Д. 223, Л. 6.] (11741).</w:t>
      </w:r>
    </w:p>
    <w:p w14:paraId="04BF495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96D893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на танках СТЗ в связи с прекращением поставок на завод вентиляторы не устанавливались (10703).</w:t>
      </w:r>
    </w:p>
    <w:p w14:paraId="3A34D6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8187A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НКТП получил вместо положенных 45760 тонн брони всего 23 тысячи тонн (ГАРФ. Ф. Р-5446. Оп. 44а. Д. 7522. Л. 32). В январе поставки возросли до 36 тысяч тонн, но всё равно были ниже потребностей. Некоторое время предприятия поддерживали прежний темп производства, за счёт запасов, но, потом запасы истощились. В результате произошло резкое падение производства: в январе выпуск Т-34 рухнул до 1080 штук в месяц, то есть, фактически приблизился к уровню производства июня 1942 года, недостаточная высота которого стоила В. А. Малышеву поста наркома.</w:t>
      </w:r>
    </w:p>
    <w:p w14:paraId="7E243E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М. Зальцман обратился к В. М. Молотову с просьбой о помощи. Он писал: «В январе и феврале месяце имели место срывы в работе важнейших танковых заводов из-за необеспеченности электроэнергией, топливом и металлом. Минимальные заделы по литью и поковкам, имевшиеся на танковых заводах, полностью израсходованы. В результате слабой отгрузки металла. некоторых особо дефицитных профилей металла совершенно нет. Заводы почти не имеют даже минимальных запасов угля. При создавшемся положении работа танковых заводов в марте месяце будет исключительно напряженной и невозможна без помощи правительства» (РГАЭ. Ф. 8752. Оп. 4. Д. 276. С. 105) (12290).</w:t>
      </w:r>
    </w:p>
    <w:p w14:paraId="4F7C160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66594A8"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(вместо августа) было изготовлено два образца планетарной трансмиссии, которую разработал коллектив Московского машино</w:t>
      </w:r>
      <w:r w:rsidRPr="0084550E">
        <w:rPr>
          <w:rFonts w:ascii="Times New Roman" w:hAnsi="Times New Roman"/>
          <w:color w:val="000000" w:themeColor="text1"/>
          <w:sz w:val="16"/>
          <w:szCs w:val="16"/>
        </w:rPr>
        <w:softHyphen/>
        <w:t>строительного института им. Баумана под руководством Г. И. Зайчи</w:t>
      </w:r>
      <w:r w:rsidRPr="0084550E">
        <w:rPr>
          <w:rFonts w:ascii="Times New Roman" w:hAnsi="Times New Roman"/>
          <w:color w:val="000000" w:themeColor="text1"/>
          <w:sz w:val="16"/>
          <w:szCs w:val="16"/>
        </w:rPr>
        <w:softHyphen/>
        <w:t xml:space="preserve">ка, а 30-го числа они поступили на завод №100. 2 января в Челябинск прибыла бригада конструкторов из института им. Баумана, которая контролировала процесс установки. В качестве танка для испытаний планетарной трансмиссии был выбран КВ-7. Ввиду загруженности завода №100 другими опытными работами монтаж новой трансмиссии затянулся. Вместо 16 января, как это было указано в распоряжении наркома танковой промышленности И.М. Зальцмана, монтаж закончили лишь к 7 февраля. Не исключено, что уже на этом этапе затягивание было сознательным, поскольку с 19 ноября 1942 года на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№15002 испытывалась другая трансмиссия — конструкции инженера-полковника А.И. Благонравова.</w:t>
      </w:r>
    </w:p>
    <w:p w14:paraId="6204DEE0" w14:textId="77777777" w:rsidR="00517A3A" w:rsidRPr="0084550E" w:rsidRDefault="00517A3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же километры испытаний выявили низкое качество сбор</w:t>
      </w:r>
      <w:r w:rsidRPr="0084550E">
        <w:rPr>
          <w:rFonts w:ascii="Times New Roman" w:hAnsi="Times New Roman"/>
          <w:color w:val="000000" w:themeColor="text1"/>
          <w:sz w:val="16"/>
          <w:szCs w:val="16"/>
        </w:rPr>
        <w:softHyphen/>
        <w:t>ки планетарной трансмиссии. Были заменены все бронзовые кольца на стальные, а шарикоподшипники управления на каленые ролики с иголками. Кроме того, пришлось устранять течь масла, а ферродо тормозов заменили на чугунные колодки. После устранения дефектов трансмиссию вновь установили в КВ-7, после чего он к 4 марта прошел без проблем 545 километров (17484).</w:t>
      </w:r>
    </w:p>
    <w:p w14:paraId="6FE71C27" w14:textId="77777777" w:rsidR="00517A3A" w:rsidRPr="0084550E" w:rsidRDefault="00517A3A" w:rsidP="0084550E">
      <w:pPr>
        <w:spacing w:after="0" w:line="240" w:lineRule="auto"/>
        <w:jc w:val="both"/>
        <w:rPr>
          <w:rFonts w:ascii="Times New Roman" w:hAnsi="Times New Roman"/>
          <w:color w:val="000000" w:themeColor="text1"/>
          <w:sz w:val="16"/>
          <w:szCs w:val="16"/>
        </w:rPr>
      </w:pPr>
    </w:p>
    <w:p w14:paraId="102FE9C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1928101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0FE47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завод № 100 приступил к изготовлению двух опыт</w:t>
      </w:r>
      <w:r w:rsidRPr="0084550E">
        <w:rPr>
          <w:rFonts w:ascii="Times New Roman" w:hAnsi="Times New Roman"/>
          <w:color w:val="000000" w:themeColor="text1"/>
          <w:sz w:val="16"/>
          <w:szCs w:val="16"/>
        </w:rPr>
        <w:softHyphen/>
        <w:t>ных образцов среднего танка КВ-13 по типу второго варианта. Закон</w:t>
      </w:r>
      <w:r w:rsidRPr="0084550E">
        <w:rPr>
          <w:rFonts w:ascii="Times New Roman" w:hAnsi="Times New Roman"/>
          <w:color w:val="000000" w:themeColor="text1"/>
          <w:sz w:val="16"/>
          <w:szCs w:val="16"/>
        </w:rPr>
        <w:softHyphen/>
        <w:t>чить изготовление этих танков не удалось, потому что 24 февраля 1943 г. на заседании ГКО было принято постановление "Об изготовлении опыт</w:t>
      </w:r>
      <w:r w:rsidRPr="0084550E">
        <w:rPr>
          <w:rFonts w:ascii="Times New Roman" w:hAnsi="Times New Roman"/>
          <w:color w:val="000000" w:themeColor="text1"/>
          <w:sz w:val="16"/>
          <w:szCs w:val="16"/>
        </w:rPr>
        <w:softHyphen/>
        <w:t>ных образцов танков ИС", согласно которому директорам ЧКЗ М.А. Длугачу, завода № 200 С.К. Щербакову и главному конструктору ЧКЗ Ж.Я. Котину предписывалось изготовить два опытных образца но</w:t>
      </w:r>
      <w:r w:rsidRPr="0084550E">
        <w:rPr>
          <w:rFonts w:ascii="Times New Roman" w:hAnsi="Times New Roman"/>
          <w:color w:val="000000" w:themeColor="text1"/>
          <w:sz w:val="16"/>
          <w:szCs w:val="16"/>
        </w:rPr>
        <w:softHyphen/>
        <w:t>вых тяжелых танков ИС. С целью сокращения сроков проектирования и производства новых тяжелых танков "ИС" ("Объект 233") и "ИС №2" ("Объект 234"), было решено в качестве исходных прототипов использовать две собиравшихся в то время на заводе № 100 машины второго варианта опытного танка КВ-13 (10703).</w:t>
      </w:r>
    </w:p>
    <w:p w14:paraId="260151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AD7E6FC" w14:textId="77777777" w:rsidR="003B6A42" w:rsidRPr="0084550E" w:rsidRDefault="003B6A42" w:rsidP="0084550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r w:rsidRPr="0084550E">
        <w:rPr>
          <w:rStyle w:val="930"/>
          <w:rFonts w:ascii="Times New Roman" w:hAnsi="Times New Roman" w:cs="Times New Roman"/>
          <w:color w:val="000000" w:themeColor="text1"/>
          <w:sz w:val="16"/>
          <w:szCs w:val="16"/>
        </w:rPr>
        <w:t xml:space="preserve">В декабре </w:t>
      </w:r>
      <w:r w:rsidRPr="0084550E">
        <w:rPr>
          <w:rStyle w:val="930"/>
          <w:rFonts w:ascii="Times New Roman" w:hAnsi="Times New Roman" w:cs="Times New Roman"/>
          <w:color w:val="000000" w:themeColor="text1"/>
          <w:sz w:val="16"/>
          <w:szCs w:val="16"/>
          <w:lang w:val="ru-RU"/>
        </w:rPr>
        <w:t xml:space="preserve">1942 </w:t>
      </w:r>
      <w:r w:rsidRPr="0084550E">
        <w:rPr>
          <w:rStyle w:val="930"/>
          <w:rFonts w:ascii="Times New Roman" w:hAnsi="Times New Roman" w:cs="Times New Roman"/>
          <w:color w:val="000000" w:themeColor="text1"/>
          <w:sz w:val="16"/>
          <w:szCs w:val="16"/>
        </w:rPr>
        <w:t xml:space="preserve">подготовили документацию по второму </w:t>
      </w:r>
      <w:r w:rsidRPr="0084550E">
        <w:rPr>
          <w:rStyle w:val="930"/>
          <w:rFonts w:ascii="Times New Roman" w:hAnsi="Times New Roman" w:cs="Times New Roman"/>
          <w:color w:val="000000" w:themeColor="text1"/>
          <w:sz w:val="16"/>
          <w:szCs w:val="16"/>
          <w:lang w:val="ru-RU"/>
        </w:rPr>
        <w:t xml:space="preserve">КВ-13. На танк </w:t>
      </w:r>
      <w:r w:rsidRPr="0084550E">
        <w:rPr>
          <w:rStyle w:val="930"/>
          <w:rFonts w:ascii="Times New Roman" w:hAnsi="Times New Roman" w:cs="Times New Roman"/>
          <w:color w:val="000000" w:themeColor="text1"/>
          <w:sz w:val="16"/>
          <w:szCs w:val="16"/>
        </w:rPr>
        <w:t>постави</w:t>
      </w:r>
      <w:r w:rsidRPr="0084550E">
        <w:rPr>
          <w:rStyle w:val="930"/>
          <w:rFonts w:ascii="Times New Roman" w:hAnsi="Times New Roman" w:cs="Times New Roman"/>
          <w:color w:val="000000" w:themeColor="text1"/>
          <w:sz w:val="16"/>
          <w:szCs w:val="16"/>
        </w:rPr>
        <w:softHyphen/>
        <w:t>ли 8-скоростную КПП от КВ-1с. Вместо ЗИС-5 поставили пушку Ф-34, которая занимала меньше места в боевом отделении. Машина стала существенно тяжелее: ее боевая масса достигла 37,5 тонн. При этом высокая по</w:t>
      </w:r>
      <w:r w:rsidRPr="0084550E">
        <w:rPr>
          <w:rStyle w:val="930"/>
          <w:rFonts w:ascii="Times New Roman" w:hAnsi="Times New Roman" w:cs="Times New Roman"/>
          <w:color w:val="000000" w:themeColor="text1"/>
          <w:sz w:val="16"/>
          <w:szCs w:val="16"/>
        </w:rPr>
        <w:softHyphen/>
        <w:t>движность все еще сохранялась: максималь</w:t>
      </w:r>
      <w:r w:rsidRPr="0084550E">
        <w:rPr>
          <w:rStyle w:val="930"/>
          <w:rFonts w:ascii="Times New Roman" w:hAnsi="Times New Roman" w:cs="Times New Roman"/>
          <w:color w:val="000000" w:themeColor="text1"/>
          <w:sz w:val="16"/>
          <w:szCs w:val="16"/>
        </w:rPr>
        <w:softHyphen/>
        <w:t>ная скорость составляла 53,5 км/ч</w:t>
      </w:r>
      <w:r w:rsidRPr="0084550E">
        <w:rPr>
          <w:rStyle w:val="930"/>
          <w:rFonts w:ascii="Times New Roman" w:hAnsi="Times New Roman" w:cs="Times New Roman"/>
          <w:color w:val="000000" w:themeColor="text1"/>
          <w:sz w:val="16"/>
          <w:szCs w:val="16"/>
          <w:lang w:val="ru-RU"/>
        </w:rPr>
        <w:t xml:space="preserve"> (19872)</w:t>
      </w:r>
      <w:r w:rsidRPr="0084550E">
        <w:rPr>
          <w:rStyle w:val="930"/>
          <w:rFonts w:ascii="Times New Roman" w:hAnsi="Times New Roman" w:cs="Times New Roman"/>
          <w:color w:val="000000" w:themeColor="text1"/>
          <w:sz w:val="16"/>
          <w:szCs w:val="16"/>
        </w:rPr>
        <w:t>.</w:t>
      </w:r>
    </w:p>
    <w:p w14:paraId="67C51594" w14:textId="77777777" w:rsidR="003B6A42" w:rsidRPr="0084550E" w:rsidRDefault="003B6A42" w:rsidP="0084550E">
      <w:pPr>
        <w:pStyle w:val="1162"/>
        <w:shd w:val="clear" w:color="auto" w:fill="auto"/>
        <w:spacing w:after="0" w:line="240" w:lineRule="auto"/>
        <w:ind w:firstLine="0"/>
        <w:jc w:val="both"/>
        <w:rPr>
          <w:rFonts w:ascii="Times New Roman" w:hAnsi="Times New Roman" w:cs="Times New Roman"/>
          <w:color w:val="000000" w:themeColor="text1"/>
          <w:sz w:val="16"/>
          <w:szCs w:val="16"/>
        </w:rPr>
      </w:pPr>
    </w:p>
    <w:p w14:paraId="69B98F48"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облик КВ-1с сложился окончательно. Помимо введения опорного катка 22–69, с 11 декабря снова появились поручни на башне. Между тем, стекавшаяся из войсковых частей информация говорила о том, что необходимо вносить ряд доработок в конструкцию машины. Другой вопрос, что главным танком на ЧКЗ стал Т-34. В результате ряд улучшений, которые должен был получить КВ-1с, либо вообще не реализовали, либо они появились на КВ-13 второго варианта (23364).</w:t>
      </w:r>
    </w:p>
    <w:p w14:paraId="0EBAA310"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290E517D" w14:textId="7FCD373E"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был представлен проект КВ-13 с трехместной башней, которая создавалась с учетом эксплуатации КВ-1с, совсем не похожий на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изначальный проект. Это касается, прежде всего, вооружения и командирской башенки. Для начала, вместо 76-мм пушки ЗИС-5, которую ставили на КВ-1, создатели КВ-13 выбрали Ф-34. По факту ЗИС-5 являлась адаптацией Ф-34 под установку вооружения КВ-1, но имелся существенный нюанс. Ф-34 в боевом отделении занимала меньше места, а жалобы на некоторую тесноту КВ-1с вполне фиксировались. Что же касается командирской башенки, то она изменилась еще больше. По сути, это была новая конструкция, больше напоминавшая башенку Т-150. С той разницей, что теперь появился люк. На его отсутствие шли сильные жалобы из войск (23354).</w:t>
      </w:r>
    </w:p>
    <w:p w14:paraId="2558F67D"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60F4D739"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могли начаться работы по "артиллерийской" версии КВ-13, поскольку предполагалось выпустить 2 образца КВ-13. Вместе с тем, вплоть до февраля 1943 года именно про гаубичную версию машины речи не шло. Так или иначе, но за машиной зарезервировали чертежный индекс 234. Ее нередко именуют как Объект 234, но такой индекс, как и Объект 233, практически не использовался. Он 1-2 раза проскочил в июне 1943 года, когда обозначение "Объект" окончательно ввели в оборот челябинских разработок. А вот обозначение КВ-13 в его отношение уже не применяли. В переписке танк называли либо как ИС №2, либо как ИС-2. Интересно, что в отчете инженер-майора Пестова за январь 1943 года ни о каком танке со 122-мм гаубицей речи не шло. Так что появление такой машины можно связывать с активизацией работ по будущей СУ-122М. Правда, в отличие от САУ, гаубичный танк получил всё ту же 122-мм гаубицу У-11 (23357).</w:t>
      </w:r>
    </w:p>
    <w:p w14:paraId="2BF1A04B"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1B9F714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старший инженер-конструктор завода №92 П.Ф. Муравьёв разработал проект самоходной 400-мм мортиры. Вообще он ориентировался на шасси КВ-1С (15638).</w:t>
      </w:r>
    </w:p>
    <w:p w14:paraId="4EC8FD2B"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0FA52EB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на заводе № 100 с учетом недостатков, выявленных в ходе заводских испытаний первого опытного образца танка КВ-13, приступили к изготовлению второго и третьего опытных образ</w:t>
      </w:r>
      <w:r w:rsidRPr="0084550E">
        <w:rPr>
          <w:rFonts w:ascii="Times New Roman" w:hAnsi="Times New Roman"/>
          <w:color w:val="000000" w:themeColor="text1"/>
          <w:sz w:val="16"/>
          <w:szCs w:val="16"/>
        </w:rPr>
        <w:softHyphen/>
        <w:t>цов. Экипаж танка был увеличен с трех до четырех человек, что потре</w:t>
      </w:r>
      <w:r w:rsidRPr="0084550E">
        <w:rPr>
          <w:rFonts w:ascii="Times New Roman" w:hAnsi="Times New Roman"/>
          <w:color w:val="000000" w:themeColor="text1"/>
          <w:sz w:val="16"/>
          <w:szCs w:val="16"/>
        </w:rPr>
        <w:softHyphen/>
        <w:t>бовало увеличения размеров боевого отделения и как следствие - уве личения диаметра опоры башни до 1540 мм. Вместо пушки ЗИС-5 планировалось установить хорошо отлаженную в производстве 76,2-мм пушку Ф-34. Броневая за</w:t>
      </w:r>
      <w:r w:rsidRPr="0084550E">
        <w:rPr>
          <w:rFonts w:ascii="Times New Roman" w:hAnsi="Times New Roman"/>
          <w:color w:val="000000" w:themeColor="text1"/>
          <w:sz w:val="16"/>
          <w:szCs w:val="16"/>
        </w:rPr>
        <w:softHyphen/>
        <w:t>щита была усилена за счет увели</w:t>
      </w:r>
      <w:r w:rsidRPr="0084550E">
        <w:rPr>
          <w:rFonts w:ascii="Times New Roman" w:hAnsi="Times New Roman"/>
          <w:color w:val="000000" w:themeColor="text1"/>
          <w:sz w:val="16"/>
          <w:szCs w:val="16"/>
        </w:rPr>
        <w:softHyphen/>
        <w:t>чения толщины броневых стенок башни с 85 до 120 мм, а носовой ча</w:t>
      </w:r>
      <w:r w:rsidRPr="0084550E">
        <w:rPr>
          <w:rFonts w:ascii="Times New Roman" w:hAnsi="Times New Roman"/>
          <w:color w:val="000000" w:themeColor="text1"/>
          <w:sz w:val="16"/>
          <w:szCs w:val="16"/>
        </w:rPr>
        <w:softHyphen/>
        <w:t>сти корпуса - с 60 до 100 мм. Об</w:t>
      </w:r>
      <w:r w:rsidRPr="0084550E">
        <w:rPr>
          <w:rFonts w:ascii="Times New Roman" w:hAnsi="Times New Roman"/>
          <w:color w:val="000000" w:themeColor="text1"/>
          <w:sz w:val="16"/>
          <w:szCs w:val="16"/>
        </w:rPr>
        <w:softHyphen/>
        <w:t>щая масса танка в результате этих изменений возросла до 39,5 т. Постройка обоих опытных об</w:t>
      </w:r>
      <w:r w:rsidRPr="0084550E">
        <w:rPr>
          <w:rFonts w:ascii="Times New Roman" w:hAnsi="Times New Roman"/>
          <w:color w:val="000000" w:themeColor="text1"/>
          <w:sz w:val="16"/>
          <w:szCs w:val="16"/>
        </w:rPr>
        <w:softHyphen/>
        <w:t>разцов второго варианта танка КВ-13 осуществлялась крайне медленно, так как сотрудники за</w:t>
      </w:r>
      <w:r w:rsidRPr="0084550E">
        <w:rPr>
          <w:rFonts w:ascii="Times New Roman" w:hAnsi="Times New Roman"/>
          <w:color w:val="000000" w:themeColor="text1"/>
          <w:sz w:val="16"/>
          <w:szCs w:val="16"/>
        </w:rPr>
        <w:softHyphen/>
        <w:t>вода № 100 параллельно работали над модернизацией танка КВ-1 обр. 1941 г. и созданием самоходной установки КВ-14 (СУ-152), а за</w:t>
      </w:r>
      <w:r w:rsidRPr="0084550E">
        <w:rPr>
          <w:rFonts w:ascii="Times New Roman" w:hAnsi="Times New Roman"/>
          <w:color w:val="000000" w:themeColor="text1"/>
          <w:sz w:val="16"/>
          <w:szCs w:val="16"/>
        </w:rPr>
        <w:softHyphen/>
        <w:t>тем и освоением их серийного производства. Так же медленно на УЗТМ изготавливались два корпуса, а на бронекорпусном заводе № 200 - две башни для танка КВ-13, которые планировалось подать на завод № 100 только к 10 февраля 1943 г. (10703).</w:t>
      </w:r>
    </w:p>
    <w:p w14:paraId="4EFD0E7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D2201F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декабря 1942 года на Опытном танковом заводе в Челябинске началась сборка двух новых вариантов танка КВ-13..</w:t>
      </w:r>
    </w:p>
    <w:p w14:paraId="7CB1524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От первого образца для этих машин позаимствовали только корпус, торсионную подвеску и ходовую часть. Башни и многие другие агрегаты спроектировали заново. Особенностью трансмиссии стали двухступенчатые планетарные механизмы поворота, разработанные А.И.Благонравовым..</w:t>
      </w:r>
    </w:p>
    <w:p w14:paraId="39AED59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Была усовершенствована система охлаждения, в гусеничном движителе использовались только агрегаты танка КВ-1с, при этом гусеничную цепь облегчили за счет применения нечетных безгребневых траков (так называемые "Челябинские гусеницы"). (3862).</w:t>
      </w:r>
    </w:p>
    <w:p w14:paraId="03460E9B" w14:textId="77777777" w:rsidR="00BB6316" w:rsidRPr="0084550E" w:rsidRDefault="00BB6316" w:rsidP="0084550E">
      <w:pPr>
        <w:pStyle w:val="Iauiue"/>
        <w:jc w:val="both"/>
        <w:rPr>
          <w:color w:val="000000" w:themeColor="text1"/>
          <w:sz w:val="16"/>
          <w:szCs w:val="16"/>
        </w:rPr>
      </w:pPr>
    </w:p>
    <w:p w14:paraId="31AAFB9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на Опытном танковом заводе начали сборку еще двух танков КВ-13 (объект 233), который стал первой самостоятельной работой Опытного танкового завода, созданного в марте 1942 в Челябинске, поступил на заводские испытания и так и не прошел их. Новая машина взяла от старой только корпус. Торсионную подвеску и пятикотковую ходовую часть. Н.В.Цейц , освобожденный в феврале 1942, в июле скоропостижно скончался и вк стал Н.Ф.Шашмурин (4303).</w:t>
      </w:r>
    </w:p>
    <w:p w14:paraId="0783B5CB" w14:textId="77777777" w:rsidR="00BB6316" w:rsidRPr="0084550E" w:rsidRDefault="00BB6316" w:rsidP="0084550E">
      <w:pPr>
        <w:pStyle w:val="Iauiue"/>
        <w:jc w:val="both"/>
        <w:rPr>
          <w:color w:val="000000" w:themeColor="text1"/>
          <w:sz w:val="16"/>
          <w:szCs w:val="16"/>
        </w:rPr>
      </w:pPr>
    </w:p>
    <w:p w14:paraId="6554EFA7" w14:textId="77777777" w:rsidR="004E0F56" w:rsidRPr="0077585D" w:rsidRDefault="004E0F56" w:rsidP="004E0F5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года выпуск КВ-1С еще больше снизился - 116 машин при плане 195. Всего же за 1942 года Челябинский Ки</w:t>
      </w:r>
      <w:r w:rsidRPr="0077585D">
        <w:rPr>
          <w:rFonts w:ascii="Times New Roman" w:hAnsi="Times New Roman"/>
          <w:color w:val="0070C0"/>
          <w:sz w:val="16"/>
          <w:szCs w:val="16"/>
        </w:rPr>
        <w:softHyphen/>
        <w:t>ровский завод изготовил 624 КВ-1С, что со</w:t>
      </w:r>
      <w:r w:rsidRPr="0077585D">
        <w:rPr>
          <w:rFonts w:ascii="Times New Roman" w:hAnsi="Times New Roman"/>
          <w:color w:val="0070C0"/>
          <w:sz w:val="16"/>
          <w:szCs w:val="16"/>
        </w:rPr>
        <w:softHyphen/>
        <w:t>ставило 87% задания (720 штук) (25011).</w:t>
      </w:r>
    </w:p>
    <w:p w14:paraId="067AC1D2" w14:textId="77777777" w:rsidR="004E0F56" w:rsidRPr="0077585D" w:rsidRDefault="004E0F56" w:rsidP="004E0F56">
      <w:pPr>
        <w:spacing w:after="0" w:line="240" w:lineRule="auto"/>
        <w:jc w:val="both"/>
        <w:rPr>
          <w:rFonts w:ascii="Times New Roman" w:hAnsi="Times New Roman"/>
          <w:color w:val="0070C0"/>
          <w:sz w:val="16"/>
          <w:szCs w:val="16"/>
        </w:rPr>
      </w:pPr>
    </w:p>
    <w:p w14:paraId="2E6A5B33" w14:textId="77777777" w:rsidR="004E0F56" w:rsidRPr="0077585D" w:rsidRDefault="004E0F56" w:rsidP="004E0F5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года началась сборка двух опытных образцов танка КВ-13 второго варианта. Шла она очень медленно, так как завод № 100 параллельно работал над созда</w:t>
      </w:r>
      <w:r w:rsidRPr="0077585D">
        <w:rPr>
          <w:rFonts w:ascii="Times New Roman" w:hAnsi="Times New Roman"/>
          <w:color w:val="0070C0"/>
          <w:sz w:val="16"/>
          <w:szCs w:val="16"/>
        </w:rPr>
        <w:softHyphen/>
        <w:t>нием самоходной установки КВ-14 (СУ-152).</w:t>
      </w:r>
    </w:p>
    <w:p w14:paraId="41397910" w14:textId="77777777" w:rsidR="004E0F56" w:rsidRPr="0077585D" w:rsidRDefault="004E0F56" w:rsidP="004E0F5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Так же медленно на УЗТМ изготавливались оба корпуса, а на бронекорпусном заводе № 200 - две башни, которые планировалось подать только к 10 февраля 1943 года.</w:t>
      </w:r>
    </w:p>
    <w:p w14:paraId="54E623DE" w14:textId="77777777" w:rsidR="004E0F56" w:rsidRPr="0077585D" w:rsidRDefault="004E0F56" w:rsidP="004E0F5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Завершить изготовление обоих опытных образцов так и не удалось. Они были взяты за основу при проектировании двух новых опытных танков с противоснарядным брони</w:t>
      </w:r>
      <w:r w:rsidRPr="0077585D">
        <w:rPr>
          <w:rFonts w:ascii="Times New Roman" w:hAnsi="Times New Roman"/>
          <w:color w:val="0070C0"/>
          <w:sz w:val="16"/>
          <w:szCs w:val="16"/>
        </w:rPr>
        <w:softHyphen/>
        <w:t>рованием (25007).</w:t>
      </w:r>
    </w:p>
    <w:p w14:paraId="1BFAD950" w14:textId="77777777" w:rsidR="004E0F56" w:rsidRPr="0077585D" w:rsidRDefault="004E0F56" w:rsidP="004E0F56">
      <w:pPr>
        <w:spacing w:after="0" w:line="240" w:lineRule="auto"/>
        <w:jc w:val="both"/>
        <w:rPr>
          <w:rFonts w:ascii="Times New Roman" w:hAnsi="Times New Roman"/>
          <w:color w:val="0070C0"/>
          <w:sz w:val="16"/>
          <w:szCs w:val="16"/>
        </w:rPr>
      </w:pPr>
    </w:p>
    <w:p w14:paraId="016F877E" w14:textId="77777777" w:rsidR="004E0F56" w:rsidRPr="0077585D" w:rsidRDefault="004E0F56" w:rsidP="004E0F5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года подготовили проект второго варианта КВ-13 с трёхместной башней. Внешне он уже был похож на привычный нам серийный ИС-1, однако весил всего 37 тонн и был несколько меньше. Сложись обстоятельства иначе, этот танк вполне могли бы довести до ума и запустить в производство, а военные наконец-то получили бы то, что хотели. Но в январе 1943 года советская армия захватила два тяжёлых танка Tiger H1.</w:t>
      </w:r>
    </w:p>
    <w:p w14:paraId="2EAD8D72" w14:textId="77777777" w:rsidR="004E0F56" w:rsidRPr="0077585D" w:rsidRDefault="004E0F56" w:rsidP="004E0F5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Немецкая новинка заставила задуматься. Обстрелы в Кубинке показали, что 76-мм танковые орудия Ф-34 и ЗиС-5 не способны пробить Тигра ни в лоб, ни в борт с любых дистанций. А ведь на раннем ИС-1 стояла как раз пушка калибра 76 мм! Выходит, новый танк устарел ещё до начала производства. Срочно встал вопрос о перевооружении.</w:t>
      </w:r>
    </w:p>
    <w:p w14:paraId="53180962" w14:textId="77777777" w:rsidR="004E0F56" w:rsidRPr="0077585D" w:rsidRDefault="004E0F56" w:rsidP="004E0F5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обстреле хорошо себя показала 85-мм зенитная пушка 52-К, она уверенно поражала лобовую броню Тигра с километра. Её и решили взять за основу. Однако в имеющуюся башню ИС-1 установить новое орудие было невозможно, погон требовалось увеличить. А раз танк нужно переделывать, конструкторы заодно устранили и другие недостатки. Погон башни увеличили до 1800 мм. Корпус стал шире и длиннее, а в ходовой части появился шестой опорный каток. В результате ИС-1 «поправился» до 44 тонн и потерял былую подвижность, впрочем, и уровень КВ-1С был достаточным. В таком виде танк пошёл в серию весной 1943 года (25514).</w:t>
      </w:r>
    </w:p>
    <w:p w14:paraId="5C2CD811" w14:textId="77777777" w:rsidR="004E0F56" w:rsidRPr="0077585D" w:rsidRDefault="004E0F56" w:rsidP="004E0F56">
      <w:pPr>
        <w:spacing w:after="0" w:line="240" w:lineRule="auto"/>
        <w:jc w:val="both"/>
        <w:rPr>
          <w:rFonts w:ascii="Times New Roman" w:hAnsi="Times New Roman"/>
          <w:color w:val="0070C0"/>
          <w:sz w:val="16"/>
          <w:szCs w:val="16"/>
        </w:rPr>
      </w:pPr>
    </w:p>
    <w:p w14:paraId="3F69F611" w14:textId="77777777" w:rsidR="004E0F56" w:rsidRPr="0077585D" w:rsidRDefault="004E0F56" w:rsidP="004E0F5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года главный конструктор Ж. Котин предлагал ГБТУ КА установить на часть КВ-1С литые башни КВ-1 (к это</w:t>
      </w:r>
      <w:r w:rsidRPr="0077585D">
        <w:rPr>
          <w:rFonts w:ascii="Times New Roman" w:hAnsi="Times New Roman"/>
          <w:color w:val="0070C0"/>
          <w:sz w:val="16"/>
          <w:szCs w:val="16"/>
        </w:rPr>
        <w:softHyphen/>
        <w:t>му времени на Кировском заводе имелось их примерно 220-250 штук, не использован</w:t>
      </w:r>
      <w:r w:rsidRPr="0077585D">
        <w:rPr>
          <w:rFonts w:ascii="Times New Roman" w:hAnsi="Times New Roman"/>
          <w:color w:val="0070C0"/>
          <w:sz w:val="16"/>
          <w:szCs w:val="16"/>
        </w:rPr>
        <w:softHyphen/>
        <w:t>ных при производстве КВ-1) и вооружить та</w:t>
      </w:r>
      <w:r w:rsidRPr="0077585D">
        <w:rPr>
          <w:rFonts w:ascii="Times New Roman" w:hAnsi="Times New Roman"/>
          <w:color w:val="0070C0"/>
          <w:sz w:val="16"/>
          <w:szCs w:val="16"/>
        </w:rPr>
        <w:softHyphen/>
        <w:t>кие машины 122-мм гаубицей У-11 (танко</w:t>
      </w:r>
      <w:r w:rsidRPr="0077585D">
        <w:rPr>
          <w:rFonts w:ascii="Times New Roman" w:hAnsi="Times New Roman"/>
          <w:color w:val="0070C0"/>
          <w:sz w:val="16"/>
          <w:szCs w:val="16"/>
        </w:rPr>
        <w:softHyphen/>
        <w:t>вый вариант 122-мм гаубицы М-30). Таким образом, Котин предлагал вернуться к идее танка КВ-9, который проходил испытания еще в начале 1942 года (25011).</w:t>
      </w:r>
    </w:p>
    <w:p w14:paraId="5F11C79C" w14:textId="77777777" w:rsidR="004E0F56" w:rsidRPr="0077585D" w:rsidRDefault="004E0F56" w:rsidP="004E0F56">
      <w:pPr>
        <w:spacing w:after="0" w:line="240" w:lineRule="auto"/>
        <w:jc w:val="both"/>
        <w:rPr>
          <w:rFonts w:ascii="Times New Roman" w:hAnsi="Times New Roman"/>
          <w:color w:val="0070C0"/>
          <w:sz w:val="16"/>
          <w:szCs w:val="16"/>
          <w:shd w:val="clear" w:color="auto" w:fill="FFFFFF"/>
        </w:rPr>
      </w:pPr>
    </w:p>
    <w:p w14:paraId="62E1EB9C" w14:textId="77777777" w:rsidR="00BB6316" w:rsidRPr="0084550E" w:rsidRDefault="00BB6316" w:rsidP="0084550E">
      <w:pPr>
        <w:pStyle w:val="a3"/>
        <w:rPr>
          <w:color w:val="000000" w:themeColor="text1"/>
          <w:lang w:val="ru-RU"/>
        </w:rPr>
      </w:pPr>
      <w:r w:rsidRPr="0084550E">
        <w:rPr>
          <w:color w:val="000000" w:themeColor="text1"/>
          <w:lang w:val="ru-RU"/>
        </w:rPr>
        <w:t>В декабре 1942 г. работа по танку КВ-13 возобновилась объединенными силами кон</w:t>
      </w:r>
      <w:r w:rsidRPr="0084550E">
        <w:rPr>
          <w:color w:val="000000" w:themeColor="text1"/>
          <w:lang w:val="ru-RU"/>
        </w:rPr>
        <w:softHyphen/>
        <w:t>структоров СКБ-2 ЧКЗ и КБ опытного завода. Ведущим инженером машины в тот период был М.Ф. Балжи. Общую компоновку и компо</w:t>
      </w:r>
      <w:r w:rsidRPr="0084550E">
        <w:rPr>
          <w:color w:val="000000" w:themeColor="text1"/>
          <w:lang w:val="ru-RU"/>
        </w:rPr>
        <w:softHyphen/>
        <w:t>новку боевых отделений с новыми орудиями выполнял Г.Н. Москвин. Спроектировали два варианта опытного танка.</w:t>
      </w:r>
    </w:p>
    <w:p w14:paraId="1018A8B9" w14:textId="77777777" w:rsidR="00BB6316" w:rsidRPr="0084550E" w:rsidRDefault="00BB6316" w:rsidP="0084550E">
      <w:pPr>
        <w:pStyle w:val="a3"/>
        <w:rPr>
          <w:color w:val="000000" w:themeColor="text1"/>
          <w:lang w:val="ru-RU"/>
        </w:rPr>
      </w:pPr>
      <w:r w:rsidRPr="0084550E">
        <w:rPr>
          <w:color w:val="000000" w:themeColor="text1"/>
          <w:lang w:val="ru-RU"/>
        </w:rPr>
        <w:t>Танк, получивший наименование «Иосиф Сталин» и индекс ИС №1 («Объект 233»), был вооружен 76,2-мм пушкой Ф-34. Второй опытный образец танка ИС №2 («Объект 234») оснащался 122-мм гаубицей У-11 (модифика</w:t>
      </w:r>
      <w:r w:rsidRPr="0084550E">
        <w:rPr>
          <w:color w:val="000000" w:themeColor="text1"/>
          <w:lang w:val="ru-RU"/>
        </w:rPr>
        <w:softHyphen/>
        <w:t>цией М-30).</w:t>
      </w:r>
    </w:p>
    <w:p w14:paraId="1D0D8E03" w14:textId="77777777" w:rsidR="00BB6316" w:rsidRPr="0084550E" w:rsidRDefault="00BB6316" w:rsidP="0084550E">
      <w:pPr>
        <w:pStyle w:val="a3"/>
        <w:rPr>
          <w:color w:val="000000" w:themeColor="text1"/>
          <w:lang w:val="ru-RU"/>
        </w:rPr>
      </w:pPr>
      <w:r w:rsidRPr="0084550E">
        <w:rPr>
          <w:color w:val="000000" w:themeColor="text1"/>
          <w:lang w:val="ru-RU"/>
        </w:rPr>
        <w:t>Если в опытном ИС №1 наводчик разме</w:t>
      </w:r>
      <w:r w:rsidRPr="0084550E">
        <w:rPr>
          <w:color w:val="000000" w:themeColor="text1"/>
          <w:lang w:val="ru-RU"/>
        </w:rPr>
        <w:softHyphen/>
        <w:t>щался слева от пушки, за ним — командир танка, а заряжающий — справа, то в ИС №2 слева от гаубицы располагались наводчик и первый заряжающий, а справа — командир танка и второй заряжающий. Для наблю</w:t>
      </w:r>
      <w:r w:rsidRPr="0084550E">
        <w:rPr>
          <w:color w:val="000000" w:themeColor="text1"/>
          <w:lang w:val="ru-RU"/>
        </w:rPr>
        <w:softHyphen/>
        <w:t>дения за полем боя в ИС №1 над рабочим местом командира на крыше башни устано</w:t>
      </w:r>
      <w:r w:rsidRPr="0084550E">
        <w:rPr>
          <w:color w:val="000000" w:themeColor="text1"/>
          <w:lang w:val="ru-RU"/>
        </w:rPr>
        <w:softHyphen/>
        <w:t>вили неподвижную командирскую башенку с шестью смотровыми щелями, закрытыми триплексами. В ИС №2 командир располагал панорамой ПТК и двумя зеркальными смотро</w:t>
      </w:r>
      <w:r w:rsidRPr="0084550E">
        <w:rPr>
          <w:color w:val="000000" w:themeColor="text1"/>
          <w:lang w:val="ru-RU"/>
        </w:rPr>
        <w:softHyphen/>
        <w:t>выми приборами.</w:t>
      </w:r>
    </w:p>
    <w:p w14:paraId="2C0DC389" w14:textId="77777777" w:rsidR="00BB6316" w:rsidRPr="0084550E" w:rsidRDefault="00BB6316" w:rsidP="0084550E">
      <w:pPr>
        <w:pStyle w:val="a3"/>
        <w:rPr>
          <w:color w:val="000000" w:themeColor="text1"/>
          <w:lang w:val="ru-RU"/>
        </w:rPr>
      </w:pPr>
      <w:r w:rsidRPr="0084550E">
        <w:rPr>
          <w:color w:val="000000" w:themeColor="text1"/>
          <w:lang w:val="ru-RU"/>
        </w:rPr>
        <w:t>В феврале—марте 1943 г. обе опытные машины были окончательно собраны. Однако их вооружение уже явно не отвечало требова</w:t>
      </w:r>
      <w:r w:rsidRPr="0084550E">
        <w:rPr>
          <w:color w:val="000000" w:themeColor="text1"/>
          <w:lang w:val="ru-RU"/>
        </w:rPr>
        <w:softHyphen/>
        <w:t>ниям времени. Так, в «Объекте 234» использо</w:t>
      </w:r>
      <w:r w:rsidRPr="0084550E">
        <w:rPr>
          <w:color w:val="000000" w:themeColor="text1"/>
          <w:lang w:val="ru-RU"/>
        </w:rPr>
        <w:softHyphen/>
        <w:t>валась гаубица У-11, заимствованная вместе с башней от КВ-9 («Объект 229»), разработан</w:t>
      </w:r>
      <w:r w:rsidRPr="0084550E">
        <w:rPr>
          <w:color w:val="000000" w:themeColor="text1"/>
          <w:lang w:val="ru-RU"/>
        </w:rPr>
        <w:softHyphen/>
        <w:t>ного годом ранее. Новую башню для ИС №2 не изготавливали (12617).</w:t>
      </w:r>
    </w:p>
    <w:p w14:paraId="27132C52" w14:textId="77777777" w:rsidR="00BB6316" w:rsidRPr="0084550E" w:rsidRDefault="00BB6316" w:rsidP="0084550E">
      <w:pPr>
        <w:pStyle w:val="a3"/>
        <w:rPr>
          <w:color w:val="000000" w:themeColor="text1"/>
          <w:lang w:val="ru-RU"/>
        </w:rPr>
      </w:pPr>
    </w:p>
    <w:p w14:paraId="25981F8E" w14:textId="77777777" w:rsidR="000C3A55" w:rsidRPr="0084550E" w:rsidRDefault="000C3A5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 декабре 1942 года выпуск КВ-1С еще больше снизился - 116 машин при плане 195. Всего же за 1942 года Челябинский Кировский завод изготовил 624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-1С, что составило 87% задания (720 штук) (15226).</w:t>
      </w:r>
    </w:p>
    <w:p w14:paraId="57FF554A" w14:textId="77777777" w:rsidR="000C3A55" w:rsidRPr="0084550E" w:rsidRDefault="000C3A55" w:rsidP="0084550E">
      <w:pPr>
        <w:pStyle w:val="27"/>
        <w:shd w:val="clear" w:color="auto" w:fill="auto"/>
        <w:spacing w:after="0" w:line="240" w:lineRule="auto"/>
        <w:ind w:firstLine="0"/>
        <w:rPr>
          <w:rFonts w:ascii="Times New Roman" w:cs="Times New Roman"/>
          <w:color w:val="000000" w:themeColor="text1"/>
          <w:spacing w:val="0"/>
        </w:rPr>
      </w:pPr>
    </w:p>
    <w:p w14:paraId="7977D56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декабре 1942 года главный конструктор Ж. Котин предлагал ГБТУ КА установить на часть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литые башни КВ-1 (к это</w:t>
      </w:r>
      <w:r w:rsidRPr="0084550E">
        <w:rPr>
          <w:rFonts w:ascii="Times New Roman" w:hAnsi="Times New Roman"/>
          <w:color w:val="000000" w:themeColor="text1"/>
          <w:sz w:val="16"/>
          <w:szCs w:val="16"/>
        </w:rPr>
        <w:softHyphen/>
        <w:t>му времени на Кировском заводе имелось их примерно 220—250 штук, не использован</w:t>
      </w:r>
      <w:r w:rsidRPr="0084550E">
        <w:rPr>
          <w:rFonts w:ascii="Times New Roman" w:hAnsi="Times New Roman"/>
          <w:color w:val="000000" w:themeColor="text1"/>
          <w:sz w:val="16"/>
          <w:szCs w:val="16"/>
        </w:rPr>
        <w:softHyphen/>
        <w:t>ных при производстве КВ-1) и вооружить та</w:t>
      </w:r>
      <w:r w:rsidRPr="0084550E">
        <w:rPr>
          <w:rFonts w:ascii="Times New Roman" w:hAnsi="Times New Roman"/>
          <w:color w:val="000000" w:themeColor="text1"/>
          <w:sz w:val="16"/>
          <w:szCs w:val="16"/>
        </w:rPr>
        <w:softHyphen/>
        <w:t>кие машины 122-мм гаубицей У-11 (танко</w:t>
      </w:r>
      <w:r w:rsidRPr="0084550E">
        <w:rPr>
          <w:rFonts w:ascii="Times New Roman" w:hAnsi="Times New Roman"/>
          <w:color w:val="000000" w:themeColor="text1"/>
          <w:sz w:val="16"/>
          <w:szCs w:val="16"/>
        </w:rPr>
        <w:softHyphen/>
        <w:t>вый вариант 122-мм гаубицы М-30). Таким образом, Котин предлагал вернуться к идее танка КВ-9, который проходил испытания еще в начале 1942 года. Сначала идея нашла поддержку, и 29 декабря 1942 года начальник бронетанкового управления ГБТУ КА инженер-полковник С. Афонин направил на имя командующего бронетанковыми и механи</w:t>
      </w:r>
      <w:r w:rsidRPr="0084550E">
        <w:rPr>
          <w:rFonts w:ascii="Times New Roman" w:hAnsi="Times New Roman"/>
          <w:color w:val="000000" w:themeColor="text1"/>
          <w:sz w:val="16"/>
          <w:szCs w:val="16"/>
        </w:rPr>
        <w:softHyphen/>
        <w:t>зированными войсками Красной Армии ге</w:t>
      </w:r>
      <w:r w:rsidRPr="0084550E">
        <w:rPr>
          <w:rFonts w:ascii="Times New Roman" w:hAnsi="Times New Roman"/>
          <w:color w:val="000000" w:themeColor="text1"/>
          <w:sz w:val="16"/>
          <w:szCs w:val="16"/>
        </w:rPr>
        <w:softHyphen/>
        <w:t>нерал-полковника Я. Федоренко следующее письмо:</w:t>
      </w:r>
    </w:p>
    <w:p w14:paraId="0542518C" w14:textId="77777777" w:rsidR="000C3A55" w:rsidRPr="0084550E" w:rsidRDefault="000C3A5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xml:space="preserve">«В целях усиления вооружения танка </w:t>
      </w:r>
      <w:r w:rsidRPr="0084550E">
        <w:rPr>
          <w:rFonts w:ascii="Times New Roman" w:cs="Times New Roman"/>
          <w:color w:val="000000" w:themeColor="text1"/>
          <w:spacing w:val="0"/>
          <w:lang w:val="en-US"/>
        </w:rPr>
        <w:t>KB</w:t>
      </w:r>
      <w:r w:rsidRPr="0084550E">
        <w:rPr>
          <w:rFonts w:ascii="Times New Roman" w:cs="Times New Roman"/>
          <w:color w:val="000000" w:themeColor="text1"/>
          <w:spacing w:val="0"/>
        </w:rPr>
        <w:t xml:space="preserve"> для борьбы с укреплениями противника, счи</w:t>
      </w:r>
      <w:r w:rsidRPr="0084550E">
        <w:rPr>
          <w:rFonts w:ascii="Times New Roman" w:cs="Times New Roman"/>
          <w:color w:val="000000" w:themeColor="text1"/>
          <w:spacing w:val="0"/>
        </w:rPr>
        <w:softHyphen/>
        <w:t>таю необходимым вооружить часть выпуска</w:t>
      </w:r>
      <w:r w:rsidRPr="0084550E">
        <w:rPr>
          <w:rFonts w:ascii="Times New Roman" w:cs="Times New Roman"/>
          <w:color w:val="000000" w:themeColor="text1"/>
          <w:spacing w:val="0"/>
        </w:rPr>
        <w:softHyphen/>
        <w:t>емых танков 122-мм гаубицей У-11. Считаю целесообразным использовать для этой цели в первую очередь имеющийся на Кировском заводе задел бронекорпусов (около 120 штук) и башен танка КВ-1 (около 200 штук) для вы</w:t>
      </w:r>
      <w:r w:rsidRPr="0084550E">
        <w:rPr>
          <w:rFonts w:ascii="Times New Roman" w:cs="Times New Roman"/>
          <w:color w:val="000000" w:themeColor="text1"/>
          <w:spacing w:val="0"/>
        </w:rPr>
        <w:softHyphen/>
        <w:t>пуска танка К.В-9 с установкой в них восьми- скоростной коробки перемены передач».</w:t>
      </w:r>
    </w:p>
    <w:p w14:paraId="5C3F10D8" w14:textId="77777777" w:rsidR="000C3A55" w:rsidRPr="0084550E" w:rsidRDefault="000C3A5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Однако к этому времени на вооружение была принята 122-мм самоходная установ</w:t>
      </w:r>
      <w:r w:rsidRPr="0084550E">
        <w:rPr>
          <w:rFonts w:ascii="Times New Roman" w:cs="Times New Roman"/>
          <w:color w:val="000000" w:themeColor="text1"/>
          <w:spacing w:val="0"/>
        </w:rPr>
        <w:softHyphen/>
        <w:t>ка СУ-122, и производство КВ-1С со 122-мм гаубицей было признано нецелесообразным (15226).</w:t>
      </w:r>
    </w:p>
    <w:p w14:paraId="7A761604" w14:textId="77777777" w:rsidR="000C3A55" w:rsidRPr="0084550E" w:rsidRDefault="000C3A55" w:rsidP="0084550E">
      <w:pPr>
        <w:pStyle w:val="27"/>
        <w:shd w:val="clear" w:color="auto" w:fill="auto"/>
        <w:spacing w:after="0" w:line="240" w:lineRule="auto"/>
        <w:ind w:firstLine="0"/>
        <w:rPr>
          <w:rFonts w:ascii="Times New Roman" w:cs="Times New Roman"/>
          <w:color w:val="000000" w:themeColor="text1"/>
          <w:spacing w:val="0"/>
        </w:rPr>
      </w:pPr>
    </w:p>
    <w:p w14:paraId="1F3798B5" w14:textId="77777777" w:rsidR="000C3A55" w:rsidRPr="0084550E" w:rsidRDefault="000C3A55"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декабре 1942 удалось закон</w:t>
      </w:r>
      <w:r w:rsidRPr="0084550E">
        <w:rPr>
          <w:rFonts w:ascii="Times New Roman" w:cs="Times New Roman"/>
          <w:color w:val="000000" w:themeColor="text1"/>
          <w:spacing w:val="0"/>
        </w:rPr>
        <w:softHyphen/>
        <w:t>чить разработку чертежей КВ-8С, а в произ</w:t>
      </w:r>
      <w:r w:rsidRPr="0084550E">
        <w:rPr>
          <w:rFonts w:ascii="Times New Roman" w:cs="Times New Roman"/>
          <w:color w:val="000000" w:themeColor="text1"/>
          <w:spacing w:val="0"/>
        </w:rPr>
        <w:softHyphen/>
        <w:t>водство эти машины пошли уже в 1943 году (15226).</w:t>
      </w:r>
    </w:p>
    <w:p w14:paraId="32EA17F8" w14:textId="77777777" w:rsidR="000C3A55" w:rsidRPr="0084550E" w:rsidRDefault="000C3A55" w:rsidP="0084550E">
      <w:pPr>
        <w:pStyle w:val="27"/>
        <w:shd w:val="clear" w:color="auto" w:fill="auto"/>
        <w:spacing w:after="0" w:line="240" w:lineRule="auto"/>
        <w:ind w:firstLine="0"/>
        <w:rPr>
          <w:rFonts w:ascii="Times New Roman" w:cs="Times New Roman"/>
          <w:color w:val="000000" w:themeColor="text1"/>
          <w:spacing w:val="0"/>
        </w:rPr>
      </w:pPr>
    </w:p>
    <w:p w14:paraId="59A6521E" w14:textId="77777777" w:rsidR="0008486A" w:rsidRPr="0084550E" w:rsidRDefault="0008486A"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декабре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Т-80 был принят на вооружение Красной Армии. Двухместная башня была также рекомендована к принятию на вооружение для танка Т-70. Танк был создан на базе серийного танка Т-70 (первого выпуска) и отличался от него размещением новой двухместной башни со спаренной установкой 45-мм танковой пушки и 7,62-мм пулемета ДТ. Спаренный пулемет устанавливался справа от пушки. Схема общей компоновки машины, а также вооружение, часть, корпус (за исключением подбашенного листа и рамы крыши), трансмиссия, система охлаждения, топливная система, рабочее место механика-водителя со всеми элементами управления были такими же, как и на танке Т-70. У командира машины для наблюдения за полем боя вместо командирской башенки была установлена командирская панорама. В связи с установкой новой двухместной башни боевая масса танка возросла, однако использование более мощных двигателей позволило сохранить характеристики подвижности машины на уровне характеристик подвижности танка Т-70 (15218).</w:t>
      </w:r>
    </w:p>
    <w:p w14:paraId="5CA93E9C" w14:textId="77777777" w:rsidR="0008486A" w:rsidRPr="0084550E" w:rsidRDefault="0008486A" w:rsidP="0084550E">
      <w:pPr>
        <w:widowControl w:val="0"/>
        <w:spacing w:after="0" w:line="240" w:lineRule="auto"/>
        <w:jc w:val="both"/>
        <w:rPr>
          <w:rFonts w:ascii="Times New Roman" w:hAnsi="Times New Roman"/>
          <w:color w:val="000000" w:themeColor="text1"/>
          <w:sz w:val="16"/>
          <w:szCs w:val="16"/>
        </w:rPr>
      </w:pPr>
    </w:p>
    <w:p w14:paraId="63D3CE39" w14:textId="77777777" w:rsidR="0008486A" w:rsidRPr="0084550E" w:rsidRDefault="0008486A"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опытный образец Т-80 прошел полигонные испытания. По предложению командующего Калининским фронтом генерал-лейтенанта И.С. Конева в конструкцию танка были введены изменения, позволяющие вести стрельбу из пушки по верхним этажам зданий при ведении боя в условиях города. Углы вертикальной наводки спаренной установки составляли от -8º до +65º. В связи с возросшей боевой массой танку был необходим более мощный двигатель, освоение которого затягивалось. Поэтому из-за неналаженности производства форсированных двигателей, а также недостаточной мощности его вооружения и броневой защиты после выпуска 75 танков Т-80 в конце 1943 года производство их было прекращено, а вместо них Горьковский автозавод и завод №40 в Мытищах со второго полугодия 1943 года перешли на производство легких самоходно-артиллерийских установок СУ-76М, созданных на базе узлов и агрегатов танка Т-70. Работы по совершенствованию Т-70 велись на заводах №37 и ГАЗе. Так, в первой половине 1942 года в КБ завода №37 под руководством Н.А. Попова был разработан танк Т-70 с 37-мм пушкой Ш-37 (15218).</w:t>
      </w:r>
    </w:p>
    <w:p w14:paraId="4F9B3B98" w14:textId="77777777" w:rsidR="0008486A" w:rsidRPr="0084550E" w:rsidRDefault="0008486A" w:rsidP="0084550E">
      <w:pPr>
        <w:widowControl w:val="0"/>
        <w:spacing w:after="0" w:line="240" w:lineRule="auto"/>
        <w:jc w:val="both"/>
        <w:rPr>
          <w:rFonts w:ascii="Times New Roman" w:hAnsi="Times New Roman"/>
          <w:color w:val="000000" w:themeColor="text1"/>
          <w:sz w:val="16"/>
          <w:szCs w:val="16"/>
        </w:rPr>
      </w:pPr>
    </w:p>
    <w:p w14:paraId="114A1C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Т-70-3 был предъявлена на сравнительные испытания с танком Т-90, которые не выдержал из-за невозможности ведения прицельной стрельбы по наземным и воздушным целям, вследствие недостаточной уравновешенности качающейся части основного оружия. В качестве основного оружия в башне танка, симметрично ее про</w:t>
      </w:r>
      <w:r w:rsidRPr="0084550E">
        <w:rPr>
          <w:rFonts w:ascii="Times New Roman" w:hAnsi="Times New Roman"/>
          <w:color w:val="000000" w:themeColor="text1"/>
          <w:sz w:val="16"/>
          <w:szCs w:val="16"/>
        </w:rPr>
        <w:softHyphen/>
        <w:t>дольной оси, на штатных кронштейнах крепления, заимствованных у танка Т-40, были установлены два спаренных 12,7-мм пулемета ДШКТ с магазинным питанием. Высота линии огня составляла 1642 мм. Углы вертикальной наводки спаренной установки находились в диапазоне от -7 до +85°. Для ведения прицельной стрельбы использовались телеско</w:t>
      </w:r>
      <w:r w:rsidRPr="0084550E">
        <w:rPr>
          <w:rFonts w:ascii="Times New Roman" w:hAnsi="Times New Roman"/>
          <w:color w:val="000000" w:themeColor="text1"/>
          <w:sz w:val="16"/>
          <w:szCs w:val="16"/>
        </w:rPr>
        <w:softHyphen/>
        <w:t>пический прицел ТМФП - при углах вертикальной наводки от -7 до +25° и коллиматорный прицел К-8Т - при углах вертикальной наводки от +20 до +85°. Прицельная дальность стрельбы составляла 3500 м, мак</w:t>
      </w:r>
      <w:r w:rsidRPr="0084550E">
        <w:rPr>
          <w:rFonts w:ascii="Times New Roman" w:hAnsi="Times New Roman"/>
          <w:color w:val="000000" w:themeColor="text1"/>
          <w:sz w:val="16"/>
          <w:szCs w:val="16"/>
        </w:rPr>
        <w:softHyphen/>
        <w:t>симальная - 7000 м. Практическая скорострельность каждого пулемета - 125 выстр./мин., темп стрельбы - 550 - 600 выстр./мин. Начальная скорость 12,7-мм пули составляла 850 м/с. Для поворота башни исполь</w:t>
      </w:r>
      <w:r w:rsidRPr="0084550E">
        <w:rPr>
          <w:rFonts w:ascii="Times New Roman" w:hAnsi="Times New Roman"/>
          <w:color w:val="000000" w:themeColor="text1"/>
          <w:sz w:val="16"/>
          <w:szCs w:val="16"/>
        </w:rPr>
        <w:softHyphen/>
        <w:t xml:space="preserve">зовался штатный </w:t>
      </w:r>
      <w:r w:rsidRPr="0084550E">
        <w:rPr>
          <w:rFonts w:ascii="Times New Roman" w:hAnsi="Times New Roman"/>
          <w:color w:val="000000" w:themeColor="text1"/>
          <w:sz w:val="16"/>
          <w:szCs w:val="16"/>
        </w:rPr>
        <w:lastRenderedPageBreak/>
        <w:t>шестеренчатый механизм поворота башни, установ</w:t>
      </w:r>
      <w:r w:rsidRPr="0084550E">
        <w:rPr>
          <w:rFonts w:ascii="Times New Roman" w:hAnsi="Times New Roman"/>
          <w:color w:val="000000" w:themeColor="text1"/>
          <w:sz w:val="16"/>
          <w:szCs w:val="16"/>
        </w:rPr>
        <w:softHyphen/>
        <w:t>ленный слева от командира, наводка пулеметов по вертикали - вручную, левой рукой. Спуск пулеметов производился с помощью ножной педали. В боекомплект танка входили 360 патронов (12 магазинов). Дополни</w:t>
      </w:r>
      <w:r w:rsidRPr="0084550E">
        <w:rPr>
          <w:rFonts w:ascii="Times New Roman" w:hAnsi="Times New Roman"/>
          <w:color w:val="000000" w:themeColor="text1"/>
          <w:sz w:val="16"/>
          <w:szCs w:val="16"/>
        </w:rPr>
        <w:softHyphen/>
        <w:t>тельно в танке укладывались 7,62-мм пистолет-пулемет ППШ с бое</w:t>
      </w:r>
      <w:r w:rsidRPr="0084550E">
        <w:rPr>
          <w:rFonts w:ascii="Times New Roman" w:hAnsi="Times New Roman"/>
          <w:color w:val="000000" w:themeColor="text1"/>
          <w:sz w:val="16"/>
          <w:szCs w:val="16"/>
        </w:rPr>
        <w:softHyphen/>
        <w:t>комплектом 213 патронов (3 диска) и 12 ручных гранат Ф-1. Танк Т-70-3 был создан на базе танка Т-70 (первого выпуска) и от</w:t>
      </w:r>
      <w:r w:rsidRPr="0084550E">
        <w:rPr>
          <w:rFonts w:ascii="Times New Roman" w:hAnsi="Times New Roman"/>
          <w:color w:val="000000" w:themeColor="text1"/>
          <w:sz w:val="16"/>
          <w:szCs w:val="16"/>
        </w:rPr>
        <w:softHyphen/>
        <w:t>личался от последнего установкой основного оружия и измененной конструкцией башни. Схема общей компоновки машины принципиаль</w:t>
      </w:r>
      <w:r w:rsidRPr="0084550E">
        <w:rPr>
          <w:rFonts w:ascii="Times New Roman" w:hAnsi="Times New Roman"/>
          <w:color w:val="000000" w:themeColor="text1"/>
          <w:sz w:val="16"/>
          <w:szCs w:val="16"/>
        </w:rPr>
        <w:softHyphen/>
        <w:t>но была такой же, как у танка Т-70. В состав экипажа входили два чело</w:t>
      </w:r>
      <w:r w:rsidRPr="0084550E">
        <w:rPr>
          <w:rFonts w:ascii="Times New Roman" w:hAnsi="Times New Roman"/>
          <w:color w:val="000000" w:themeColor="text1"/>
          <w:sz w:val="16"/>
          <w:szCs w:val="16"/>
        </w:rPr>
        <w:softHyphen/>
        <w:t>века. Механик-водитель размещался в центре отделения управления у левого борта. Во вращающейся башне, смещенной к левому борту от продольной оси корпуса, располагался командир танка. Посадка и вы</w:t>
      </w:r>
      <w:r w:rsidRPr="0084550E">
        <w:rPr>
          <w:rFonts w:ascii="Times New Roman" w:hAnsi="Times New Roman"/>
          <w:color w:val="000000" w:themeColor="text1"/>
          <w:sz w:val="16"/>
          <w:szCs w:val="16"/>
        </w:rPr>
        <w:softHyphen/>
        <w:t>ход экипажа производились через люки: один - в отделении управле</w:t>
      </w:r>
      <w:r w:rsidRPr="0084550E">
        <w:rPr>
          <w:rFonts w:ascii="Times New Roman" w:hAnsi="Times New Roman"/>
          <w:color w:val="000000" w:themeColor="text1"/>
          <w:sz w:val="16"/>
          <w:szCs w:val="16"/>
        </w:rPr>
        <w:softHyphen/>
        <w:t>ния на лобовом листе корпуса, другой - в крыше башни, закрывавшие</w:t>
      </w:r>
      <w:r w:rsidRPr="0084550E">
        <w:rPr>
          <w:rFonts w:ascii="Times New Roman" w:hAnsi="Times New Roman"/>
          <w:color w:val="000000" w:themeColor="text1"/>
          <w:sz w:val="16"/>
          <w:szCs w:val="16"/>
        </w:rPr>
        <w:softHyphen/>
        <w:t>ся броневыми крышками. В днище корпуса находился аварийный (за</w:t>
      </w:r>
      <w:r w:rsidRPr="0084550E">
        <w:rPr>
          <w:rFonts w:ascii="Times New Roman" w:hAnsi="Times New Roman"/>
          <w:color w:val="000000" w:themeColor="text1"/>
          <w:sz w:val="16"/>
          <w:szCs w:val="16"/>
        </w:rPr>
        <w:softHyphen/>
        <w:t>пасный) люк. Наблюдение за полем боя осуществлялось: механиком-водителем через смотровой перископический прибор, установленный в крышке люка, командиром - через телескопический прицел. Машина отличалась от серийного образца танка Т-80 установкой более мощного вооружения. В состав экипажа входили три человека (10703).</w:t>
      </w:r>
    </w:p>
    <w:p w14:paraId="633CAB4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983232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после успешно проведенных государственных испыта</w:t>
      </w:r>
      <w:r w:rsidRPr="0084550E">
        <w:rPr>
          <w:rFonts w:ascii="Times New Roman" w:hAnsi="Times New Roman"/>
          <w:color w:val="000000" w:themeColor="text1"/>
          <w:sz w:val="16"/>
          <w:szCs w:val="16"/>
        </w:rPr>
        <w:softHyphen/>
        <w:t>ний второго варианта танка «080» с двигателем ГАЗ-203Ф танк под маркой Т-80 был принят на вооружение Красной Армии. Однако серийное производство ГАЗ-203Ф в первом по</w:t>
      </w:r>
      <w:r w:rsidRPr="0084550E">
        <w:rPr>
          <w:rFonts w:ascii="Times New Roman" w:hAnsi="Times New Roman"/>
          <w:color w:val="000000" w:themeColor="text1"/>
          <w:sz w:val="16"/>
          <w:szCs w:val="16"/>
        </w:rPr>
        <w:softHyphen/>
        <w:t>лугодии 1943 г. наладить не удалось. Положение усугуби</w:t>
      </w:r>
      <w:r w:rsidRPr="0084550E">
        <w:rPr>
          <w:rFonts w:ascii="Times New Roman" w:hAnsi="Times New Roman"/>
          <w:color w:val="000000" w:themeColor="text1"/>
          <w:sz w:val="16"/>
          <w:szCs w:val="16"/>
        </w:rPr>
        <w:softHyphen/>
        <w:t>лось тем, что .с лета 1943 г. ГАЗ был переориентирован на выпуск самоходной артиллерии, надобность которой в условиях наступления трудно было переоценить.</w:t>
      </w:r>
    </w:p>
    <w:p w14:paraId="26E9362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Поэтому специально для освоения выпуска Т-80 в Мы</w:t>
      </w:r>
      <w:r w:rsidRPr="0084550E">
        <w:rPr>
          <w:rFonts w:ascii="Times New Roman" w:hAnsi="Times New Roman"/>
          <w:color w:val="000000" w:themeColor="text1"/>
          <w:sz w:val="16"/>
          <w:szCs w:val="16"/>
        </w:rPr>
        <w:softHyphen/>
        <w:t xml:space="preserve">тищах был образован завод № 40, который должен был в 1943 г. развернуть массовый выпуск танка Т-80. Однако надежды на это оказались тщетны главным образом потому, </w:t>
      </w:r>
      <w:r w:rsidRPr="0084550E">
        <w:rPr>
          <w:rFonts w:ascii="Times New Roman" w:hAnsi="Times New Roman"/>
          <w:bCs/>
          <w:color w:val="000000" w:themeColor="text1"/>
          <w:sz w:val="16"/>
          <w:szCs w:val="16"/>
        </w:rPr>
        <w:t xml:space="preserve">что </w:t>
      </w:r>
      <w:r w:rsidRPr="0084550E">
        <w:rPr>
          <w:rFonts w:ascii="Times New Roman" w:hAnsi="Times New Roman"/>
          <w:color w:val="000000" w:themeColor="text1"/>
          <w:sz w:val="16"/>
          <w:szCs w:val="16"/>
        </w:rPr>
        <w:t>надежность двигателя ГАЗ-203Ф продолжала оставать</w:t>
      </w:r>
      <w:r w:rsidRPr="0084550E">
        <w:rPr>
          <w:rFonts w:ascii="Times New Roman" w:hAnsi="Times New Roman"/>
          <w:color w:val="000000" w:themeColor="text1"/>
          <w:sz w:val="16"/>
          <w:szCs w:val="16"/>
        </w:rPr>
        <w:softHyphen/>
        <w:t>ся никуда не годной.</w:t>
      </w:r>
    </w:p>
    <w:p w14:paraId="5BCFA1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Параллельно с отработкой силового агрегата легкого танка практически все артиллерийские КБ занимались раз</w:t>
      </w:r>
      <w:r w:rsidRPr="0084550E">
        <w:rPr>
          <w:rFonts w:ascii="Times New Roman" w:hAnsi="Times New Roman"/>
          <w:color w:val="000000" w:themeColor="text1"/>
          <w:sz w:val="16"/>
          <w:szCs w:val="16"/>
        </w:rPr>
        <w:softHyphen/>
        <w:t>работкой для него более мощного вооружения. Так, начиная с апреля и до конца 1942 г. специально для вооружения танка Т-70 ОКБ-15, ОКБ-172 и ОКБ-92 прове</w:t>
      </w:r>
      <w:r w:rsidRPr="0084550E">
        <w:rPr>
          <w:rFonts w:ascii="Times New Roman" w:hAnsi="Times New Roman"/>
          <w:color w:val="000000" w:themeColor="text1"/>
          <w:sz w:val="16"/>
          <w:szCs w:val="16"/>
        </w:rPr>
        <w:softHyphen/>
        <w:t>ли разработку нескольких артсистем. ОКБ-15 предложило 37-мм автоматическую танковую пушку большой мощности Ш-37 конструкции Б. Шпи-тального, первоначально предназначенную для вооруже</w:t>
      </w:r>
      <w:r w:rsidRPr="0084550E">
        <w:rPr>
          <w:rFonts w:ascii="Times New Roman" w:hAnsi="Times New Roman"/>
          <w:color w:val="000000" w:themeColor="text1"/>
          <w:sz w:val="16"/>
          <w:szCs w:val="16"/>
        </w:rPr>
        <w:softHyphen/>
        <w:t>ния самолетов. Однако габаритные размеры орудия не по</w:t>
      </w:r>
      <w:r w:rsidRPr="0084550E">
        <w:rPr>
          <w:rFonts w:ascii="Times New Roman" w:hAnsi="Times New Roman"/>
          <w:color w:val="000000" w:themeColor="text1"/>
          <w:sz w:val="16"/>
          <w:szCs w:val="16"/>
        </w:rPr>
        <w:softHyphen/>
        <w:t>зволяли установить его в боевом отделении Т-70 без пере</w:t>
      </w:r>
      <w:r w:rsidRPr="0084550E">
        <w:rPr>
          <w:rFonts w:ascii="Times New Roman" w:hAnsi="Times New Roman"/>
          <w:color w:val="000000" w:themeColor="text1"/>
          <w:sz w:val="16"/>
          <w:szCs w:val="16"/>
        </w:rPr>
        <w:softHyphen/>
        <w:t>делки последнего... Поэтому КБ завода № 37 под руковод</w:t>
      </w:r>
      <w:r w:rsidRPr="0084550E">
        <w:rPr>
          <w:rFonts w:ascii="Times New Roman" w:hAnsi="Times New Roman"/>
          <w:color w:val="000000" w:themeColor="text1"/>
          <w:sz w:val="16"/>
          <w:szCs w:val="16"/>
        </w:rPr>
        <w:softHyphen/>
        <w:t>ством Н. Попова пошло на разработку новой башни.</w:t>
      </w:r>
    </w:p>
    <w:p w14:paraId="476C021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Корпус танка коренных изменений не претерпел. Была разработана и изготовлена из катаных броневых листов толщиной 15 и 25 мм граненая башня оригинальной фор</w:t>
      </w:r>
      <w:r w:rsidRPr="0084550E">
        <w:rPr>
          <w:rFonts w:ascii="Times New Roman" w:hAnsi="Times New Roman"/>
          <w:color w:val="000000" w:themeColor="text1"/>
          <w:sz w:val="16"/>
          <w:szCs w:val="16"/>
        </w:rPr>
        <w:softHyphen/>
        <w:t>мы с увеличенной кормовой частью, с листом обратного наклона и расширенным верхом (11135).</w:t>
      </w:r>
    </w:p>
    <w:p w14:paraId="1598A3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BD147A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в результате проведенных испытаний было уста</w:t>
      </w:r>
      <w:r w:rsidRPr="0084550E">
        <w:rPr>
          <w:rFonts w:ascii="Times New Roman" w:hAnsi="Times New Roman"/>
          <w:color w:val="000000" w:themeColor="text1"/>
          <w:sz w:val="16"/>
          <w:szCs w:val="16"/>
        </w:rPr>
        <w:softHyphen/>
        <w:t>новлено, что прицельная стрельба из танка Т-70-3 по воздушным и наземным целям невозможна из-за недостаточной уравновешенности качающейся части пулеметов ДШК. Кучность стрельбы была неудовлетворитель</w:t>
      </w:r>
      <w:r w:rsidRPr="0084550E">
        <w:rPr>
          <w:rFonts w:ascii="Times New Roman" w:hAnsi="Times New Roman"/>
          <w:color w:val="000000" w:themeColor="text1"/>
          <w:sz w:val="16"/>
          <w:szCs w:val="16"/>
        </w:rPr>
        <w:softHyphen/>
        <w:t>ной. Стрельба при углах возвышения более 60° было затруднена, а раз</w:t>
      </w:r>
      <w:r w:rsidRPr="0084550E">
        <w:rPr>
          <w:rFonts w:ascii="Times New Roman" w:hAnsi="Times New Roman"/>
          <w:color w:val="000000" w:themeColor="text1"/>
          <w:sz w:val="16"/>
          <w:szCs w:val="16"/>
        </w:rPr>
        <w:softHyphen/>
        <w:t>мещение механизма поворота башни - неудобное. Кроме того, были от</w:t>
      </w:r>
      <w:r w:rsidRPr="0084550E">
        <w:rPr>
          <w:rFonts w:ascii="Times New Roman" w:hAnsi="Times New Roman"/>
          <w:color w:val="000000" w:themeColor="text1"/>
          <w:sz w:val="16"/>
          <w:szCs w:val="16"/>
        </w:rPr>
        <w:softHyphen/>
        <w:t>мечены частые задержки пулеметов при стрельбе. Дальнейшие работы по танку Т-70-3 на заводе № 37 были прекращены. Танк Т-80 с 45-мм пушкой ВТ-43 был разработан совместными уси</w:t>
      </w:r>
      <w:r w:rsidRPr="0084550E">
        <w:rPr>
          <w:rFonts w:ascii="Times New Roman" w:hAnsi="Times New Roman"/>
          <w:color w:val="000000" w:themeColor="text1"/>
          <w:sz w:val="16"/>
          <w:szCs w:val="16"/>
        </w:rPr>
        <w:softHyphen/>
        <w:t>лиями КБ завода М» 40 и ОКБ № 172 в начале 1943 г. Был изготовлен опытный образец машины. На вооружение танк Т-80 с пушкой ВТ-43 не принимался и в серийном производстве не состоял (10703).</w:t>
      </w:r>
    </w:p>
    <w:p w14:paraId="46B639B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773173E" w14:textId="77777777" w:rsidR="003B6A42" w:rsidRPr="0084550E" w:rsidRDefault="003B6A4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декабре 1941 года в Свердловске начали массово выпускать Т-30, причем часть получила ДШК. Всего же, до февраля 1942 года включительно, сдали 200 таких танков, из них 101 с дополнительной броневой защитой корпуса. Итого 347 Т-30 за сентябрь-октябрь 1941 года, минус 3 танка, из которых сделали системы залпового огня М-8, где-то штук 20 танков выпуска августа 1941 года, плюс 200 танков завода №37, плюс 50 танков завода №38. В итоге где-то 600-615 танков, отличавшихся большим разнообразием внешнего вида. До Т-60, конечно, далеко, но по облику он собрата точно может заткнуть за пояс. Порой Т-30 был настолько загадочен, что не знаешь, Т-40 перед тобой на снимке, или уже 30-ка (21348).</w:t>
      </w:r>
    </w:p>
    <w:p w14:paraId="054F6A3D" w14:textId="77777777" w:rsidR="003B6A42" w:rsidRPr="0084550E" w:rsidRDefault="003B6A42"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7D0105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Т-37 с 37мм пушкой был пред</w:t>
      </w:r>
      <w:r w:rsidRPr="0084550E">
        <w:rPr>
          <w:rFonts w:ascii="Times New Roman" w:hAnsi="Times New Roman"/>
          <w:color w:val="000000" w:themeColor="text1"/>
          <w:sz w:val="16"/>
          <w:szCs w:val="16"/>
        </w:rPr>
        <w:softHyphen/>
        <w:t>ставлен на государственные испытания, которые не выдержал из-за неудачной компоновки боевого отделения. Танк был создан на базе серийного танка Т-70, от которого отличал</w:t>
      </w:r>
      <w:r w:rsidRPr="0084550E">
        <w:rPr>
          <w:rFonts w:ascii="Times New Roman" w:hAnsi="Times New Roman"/>
          <w:color w:val="000000" w:themeColor="text1"/>
          <w:sz w:val="16"/>
          <w:szCs w:val="16"/>
        </w:rPr>
        <w:softHyphen/>
        <w:t>ся установкой 37-мм автоматической пушки в несколько измененной башне на штатной опоре. Экипаж машины состоял из двух человек. Компоновка и размещение основных узлов и агрегатов, а также распо</w:t>
      </w:r>
      <w:r w:rsidRPr="0084550E">
        <w:rPr>
          <w:rFonts w:ascii="Times New Roman" w:hAnsi="Times New Roman"/>
          <w:color w:val="000000" w:themeColor="text1"/>
          <w:sz w:val="16"/>
          <w:szCs w:val="16"/>
        </w:rPr>
        <w:softHyphen/>
        <w:t>ложение экипажа танка основных изменений не претерпели, за исклю</w:t>
      </w:r>
      <w:r w:rsidRPr="0084550E">
        <w:rPr>
          <w:rFonts w:ascii="Times New Roman" w:hAnsi="Times New Roman"/>
          <w:color w:val="000000" w:themeColor="text1"/>
          <w:sz w:val="16"/>
          <w:szCs w:val="16"/>
        </w:rPr>
        <w:softHyphen/>
        <w:t>чением башни и установки вооружения. В качестве основного оружия на танке была установлена 37-мм авто</w:t>
      </w:r>
      <w:r w:rsidRPr="0084550E">
        <w:rPr>
          <w:rFonts w:ascii="Times New Roman" w:hAnsi="Times New Roman"/>
          <w:color w:val="000000" w:themeColor="text1"/>
          <w:sz w:val="16"/>
          <w:szCs w:val="16"/>
        </w:rPr>
        <w:softHyphen/>
        <w:t>матическая пушка Ш-37 конструкции Б.Г. Шпитального с начальной ско</w:t>
      </w:r>
      <w:r w:rsidRPr="0084550E">
        <w:rPr>
          <w:rFonts w:ascii="Times New Roman" w:hAnsi="Times New Roman"/>
          <w:color w:val="000000" w:themeColor="text1"/>
          <w:sz w:val="16"/>
          <w:szCs w:val="16"/>
        </w:rPr>
        <w:softHyphen/>
        <w:t>ростью снаряда 1000 м/с с возможностью стрельбы по воздушным целям. Конструкция автоматики пушки была основана на принципе отвода газов из канала ствола. Питание пушки - магазинное. Углы наводки по вертика</w:t>
      </w:r>
      <w:r w:rsidRPr="0084550E">
        <w:rPr>
          <w:rFonts w:ascii="Times New Roman" w:hAnsi="Times New Roman"/>
          <w:color w:val="000000" w:themeColor="text1"/>
          <w:sz w:val="16"/>
          <w:szCs w:val="16"/>
        </w:rPr>
        <w:softHyphen/>
        <w:t>ли составляли от -4 до +77°. При стрельбе по наземным целям использо</w:t>
      </w:r>
      <w:r w:rsidRPr="0084550E">
        <w:rPr>
          <w:rFonts w:ascii="Times New Roman" w:hAnsi="Times New Roman"/>
          <w:color w:val="000000" w:themeColor="text1"/>
          <w:sz w:val="16"/>
          <w:szCs w:val="16"/>
        </w:rPr>
        <w:softHyphen/>
        <w:t>вался телескопический прицел, по воздушным - коллиматорный прицел К-8Т. Наводка оружия на цель осуществлялось с помощью штатных при</w:t>
      </w:r>
      <w:r w:rsidRPr="0084550E">
        <w:rPr>
          <w:rFonts w:ascii="Times New Roman" w:hAnsi="Times New Roman"/>
          <w:color w:val="000000" w:themeColor="text1"/>
          <w:sz w:val="16"/>
          <w:szCs w:val="16"/>
        </w:rPr>
        <w:softHyphen/>
        <w:t>водов - шестеренчатого механизма поворота башни и винтового подъем</w:t>
      </w:r>
      <w:r w:rsidRPr="0084550E">
        <w:rPr>
          <w:rFonts w:ascii="Times New Roman" w:hAnsi="Times New Roman"/>
          <w:color w:val="000000" w:themeColor="text1"/>
          <w:sz w:val="16"/>
          <w:szCs w:val="16"/>
        </w:rPr>
        <w:softHyphen/>
        <w:t>ного механизма. При движении по-походному пушка стопорилась с помо</w:t>
      </w:r>
      <w:r w:rsidRPr="0084550E">
        <w:rPr>
          <w:rFonts w:ascii="Times New Roman" w:hAnsi="Times New Roman"/>
          <w:color w:val="000000" w:themeColor="text1"/>
          <w:sz w:val="16"/>
          <w:szCs w:val="16"/>
        </w:rPr>
        <w:softHyphen/>
        <w:t>щью двух специальных стоек, крепившихся на верхнем лобовом листе. В боекомплект пушки входили 200 выстрелов (10 магазинов). Дополнитель</w:t>
      </w:r>
      <w:r w:rsidRPr="0084550E">
        <w:rPr>
          <w:rFonts w:ascii="Times New Roman" w:hAnsi="Times New Roman"/>
          <w:color w:val="000000" w:themeColor="text1"/>
          <w:sz w:val="16"/>
          <w:szCs w:val="16"/>
        </w:rPr>
        <w:softHyphen/>
        <w:t>но в боевом отделении укладывались один 7,62-мм пистолет-пулемет ППШ с боекомплектом 213 патронов (3 диска) и 10 ручных гранат Ф-1 (10703).</w:t>
      </w:r>
    </w:p>
    <w:p w14:paraId="640FE0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01241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после успешно проведенных полигонных испытаний танк Т-70 с двухместной башней под маркой Т-80 был принят на вооружение Красной Ар</w:t>
      </w:r>
      <w:r w:rsidRPr="0084550E">
        <w:rPr>
          <w:rFonts w:ascii="Times New Roman" w:hAnsi="Times New Roman"/>
          <w:color w:val="000000" w:themeColor="text1"/>
          <w:sz w:val="16"/>
          <w:szCs w:val="16"/>
        </w:rPr>
        <w:softHyphen/>
        <w:t>мии. Двухместная башня была также рекомендована к принятию на во</w:t>
      </w:r>
      <w:r w:rsidRPr="0084550E">
        <w:rPr>
          <w:rFonts w:ascii="Times New Roman" w:hAnsi="Times New Roman"/>
          <w:color w:val="000000" w:themeColor="text1"/>
          <w:sz w:val="16"/>
          <w:szCs w:val="16"/>
        </w:rPr>
        <w:softHyphen/>
        <w:t>оружение для танка Т-70 (10703).</w:t>
      </w:r>
    </w:p>
    <w:p w14:paraId="6759B8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801357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опытный образец машины Т-80 прошел полигонные испытания. Танк был поставлен на производство на заводе № 40 в г. Мытищи Московской области. Всего было изготовлено 75 танков и в 1943 г. их выпуск был прекращен. Танк был последним образцом отечественных легких танков периода Отечественной войны (10703).</w:t>
      </w:r>
    </w:p>
    <w:p w14:paraId="616D3D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D8224F1" w14:textId="77777777" w:rsidR="00836AA8" w:rsidRPr="0077585D" w:rsidRDefault="00836AA8" w:rsidP="00836AA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декабре 1942 года Т-80 принимается на вооружение Красной Армии, и сразу же глав</w:t>
      </w:r>
      <w:r w:rsidRPr="0077585D">
        <w:rPr>
          <w:rFonts w:ascii="Times New Roman" w:hAnsi="Times New Roman"/>
          <w:color w:val="0070C0"/>
          <w:sz w:val="16"/>
          <w:szCs w:val="16"/>
        </w:rPr>
        <w:softHyphen/>
        <w:t>ный конструктор ГАЗа А.А. Липгарт пред</w:t>
      </w:r>
      <w:r w:rsidRPr="0077585D">
        <w:rPr>
          <w:rFonts w:ascii="Times New Roman" w:hAnsi="Times New Roman"/>
          <w:color w:val="0070C0"/>
          <w:sz w:val="16"/>
          <w:szCs w:val="16"/>
        </w:rPr>
        <w:softHyphen/>
        <w:t>ставляет на соискание Сталинской премии конструкторов этой боевой машины: своего заместителя по танковому производству Н.А. Астрова, начальника КБ шасси и двигателей А.М. Кригера, начальника особого КБ заво</w:t>
      </w:r>
      <w:r w:rsidRPr="0077585D">
        <w:rPr>
          <w:rFonts w:ascii="Times New Roman" w:hAnsi="Times New Roman"/>
          <w:color w:val="0070C0"/>
          <w:sz w:val="16"/>
          <w:szCs w:val="16"/>
        </w:rPr>
        <w:softHyphen/>
        <w:t>да В.А. Дедкова и начальника КБ корпусов Ю.Н. Сорочкина. Однако это представление не было подписано правительством СССР.</w:t>
      </w:r>
    </w:p>
    <w:p w14:paraId="04D0294A" w14:textId="77777777" w:rsidR="00836AA8" w:rsidRPr="0077585D" w:rsidRDefault="00836AA8" w:rsidP="00836AA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принятия Т-80 на вооружение не</w:t>
      </w:r>
      <w:r w:rsidRPr="0077585D">
        <w:rPr>
          <w:rFonts w:ascii="Times New Roman" w:hAnsi="Times New Roman"/>
          <w:color w:val="0070C0"/>
          <w:sz w:val="16"/>
          <w:szCs w:val="16"/>
        </w:rPr>
        <w:softHyphen/>
        <w:t>ожиданно возникли проблемы с организаци</w:t>
      </w:r>
      <w:r w:rsidRPr="0077585D">
        <w:rPr>
          <w:rFonts w:ascii="Times New Roman" w:hAnsi="Times New Roman"/>
          <w:color w:val="0070C0"/>
          <w:sz w:val="16"/>
          <w:szCs w:val="16"/>
        </w:rPr>
        <w:softHyphen/>
        <w:t>ей его серийного производства - ГАЗ катего</w:t>
      </w:r>
      <w:r w:rsidRPr="0077585D">
        <w:rPr>
          <w:rFonts w:ascii="Times New Roman" w:hAnsi="Times New Roman"/>
          <w:color w:val="0070C0"/>
          <w:sz w:val="16"/>
          <w:szCs w:val="16"/>
        </w:rPr>
        <w:softHyphen/>
        <w:t>рически был против нового танка, мотиви</w:t>
      </w:r>
      <w:r w:rsidRPr="0077585D">
        <w:rPr>
          <w:rFonts w:ascii="Times New Roman" w:hAnsi="Times New Roman"/>
          <w:color w:val="0070C0"/>
          <w:sz w:val="16"/>
          <w:szCs w:val="16"/>
        </w:rPr>
        <w:softHyphen/>
        <w:t>руя это большой загруженностью по выпуску Т-70М, бронемашин БА-64, автомобилей и двигателей. В результате для сборки Т-80 при</w:t>
      </w:r>
      <w:r w:rsidRPr="0077585D">
        <w:rPr>
          <w:rFonts w:ascii="Times New Roman" w:hAnsi="Times New Roman"/>
          <w:color w:val="0070C0"/>
          <w:sz w:val="16"/>
          <w:szCs w:val="16"/>
        </w:rPr>
        <w:softHyphen/>
        <w:t>влекли завод № 592 наркомата вооружения в подмосковных Мытищах. Это предприятие имело некоторый опыт по изготовлению са</w:t>
      </w:r>
      <w:r w:rsidRPr="0077585D">
        <w:rPr>
          <w:rFonts w:ascii="Times New Roman" w:hAnsi="Times New Roman"/>
          <w:color w:val="0070C0"/>
          <w:sz w:val="16"/>
          <w:szCs w:val="16"/>
        </w:rPr>
        <w:softHyphen/>
        <w:t>моходных установок на трофейных шасси, а также зенитных бронепоездов, но его воз</w:t>
      </w:r>
      <w:r w:rsidRPr="0077585D">
        <w:rPr>
          <w:rFonts w:ascii="Times New Roman" w:hAnsi="Times New Roman"/>
          <w:color w:val="0070C0"/>
          <w:sz w:val="16"/>
          <w:szCs w:val="16"/>
        </w:rPr>
        <w:softHyphen/>
        <w:t>можности были весьма скромными (24997).</w:t>
      </w:r>
    </w:p>
    <w:p w14:paraId="40CCB98D" w14:textId="77777777" w:rsidR="00836AA8" w:rsidRPr="0077585D" w:rsidRDefault="00836AA8" w:rsidP="00836AA8">
      <w:pPr>
        <w:spacing w:after="0" w:line="240" w:lineRule="auto"/>
        <w:jc w:val="both"/>
        <w:rPr>
          <w:rFonts w:ascii="Times New Roman" w:hAnsi="Times New Roman"/>
          <w:color w:val="0070C0"/>
          <w:sz w:val="16"/>
          <w:szCs w:val="16"/>
        </w:rPr>
      </w:pPr>
    </w:p>
    <w:p w14:paraId="36D64F07"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hAnsi="Times New Roman"/>
          <w:color w:val="000000" w:themeColor="text1"/>
          <w:sz w:val="16"/>
          <w:szCs w:val="16"/>
        </w:rPr>
        <w:t>В</w:t>
      </w:r>
      <w:r w:rsidRPr="0084550E">
        <w:rPr>
          <w:rFonts w:ascii="Times New Roman" w:eastAsia="Times New Roman" w:hAnsi="Times New Roman"/>
          <w:color w:val="000000" w:themeColor="text1"/>
          <w:sz w:val="16"/>
          <w:szCs w:val="16"/>
        </w:rPr>
        <w:t xml:space="preserve"> декабре 1942 года </w:t>
      </w:r>
      <w:hyperlink r:id="rId107" w:history="1">
        <w:r w:rsidRPr="0084550E">
          <w:rPr>
            <w:rFonts w:ascii="Times New Roman" w:eastAsia="Times New Roman" w:hAnsi="Times New Roman"/>
            <w:color w:val="000000" w:themeColor="text1"/>
            <w:sz w:val="16"/>
            <w:szCs w:val="16"/>
            <w:u w:val="single"/>
          </w:rPr>
          <w:t xml:space="preserve">танк </w:t>
        </w:r>
        <w:r w:rsidRPr="0084550E">
          <w:rPr>
            <w:rFonts w:ascii="Times New Roman" w:eastAsia="Times New Roman" w:hAnsi="Times New Roman"/>
            <w:color w:val="000000" w:themeColor="text1"/>
            <w:sz w:val="16"/>
            <w:szCs w:val="16"/>
          </w:rPr>
          <w:t xml:space="preserve">Light Tank M3A1 </w:t>
        </w:r>
        <w:r w:rsidRPr="0084550E">
          <w:rPr>
            <w:rFonts w:ascii="Times New Roman" w:eastAsia="Times New Roman" w:hAnsi="Times New Roman"/>
            <w:color w:val="000000" w:themeColor="text1"/>
            <w:sz w:val="16"/>
            <w:szCs w:val="16"/>
            <w:u w:val="single"/>
          </w:rPr>
          <w:t>с регистрационным номером U.S.A. W-3011743</w:t>
        </w:r>
      </w:hyperlink>
      <w:r w:rsidRPr="0084550E">
        <w:rPr>
          <w:rFonts w:ascii="Times New Roman" w:eastAsia="Times New Roman" w:hAnsi="Times New Roman"/>
          <w:color w:val="000000" w:themeColor="text1"/>
          <w:sz w:val="16"/>
          <w:szCs w:val="16"/>
        </w:rPr>
        <w:t xml:space="preserve"> прибыл на полигон Научно-исследовательского испытательного института бронетанковой техники (НИИБТ Полигон), вновь переместившийся в Кубинку. Проходила эта машина под обозначением «М-3 Легкий выпуска 1942 года».</w:t>
      </w:r>
    </w:p>
    <w:p w14:paraId="56A28A05"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Интересно, что по описанию танка наши специалисты определили командиром наводчика, в то время как у американцев командир совмещал свои обязанности с ролью заряжающего. Судя по всему, и в войсках командир советских М3л также был наводчиком. Помимо новой башни и частично сварного корпуса, специалисты НИИБТ Полигона обратили внимание на дополнительный масляный фильтр, а также термостат. Удостоился их внимания и дополнительный зарядный агрегат, который американские инженеры разместили под полом башни.</w:t>
      </w:r>
    </w:p>
    <w:p w14:paraId="3495D0C9"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Прибытие модернизированного танка советские специалисты посчитали отличным поводом для проведения зимних ходовых испытаний. Всего с 18 декабря 1942 года по 21 февраля 1943 года танк прошёл 929 километров. На первом этапе было пройдено 369 километров, из них 172 км по шоссе, 75 по проселку и 122 по бездорожью. На заснеженном шоссе максимальная скорость танка достигла 59, 2 км/ч. Машина показала среднюю скорость по шоссе 45,2 км/ч, по проселку 27 км/ч и по заснеженной целине 22,3 км/ч, при этом расход топлива составил 130, 217 и 252 литра на 100 км пути соответственно. По снежной целине машина могла идти на 3-й передаче, для движения на более высокой передаче уже не хватало мощности двигателя. Резино-металлические траки сыграли с танком злую шутку: при заезде в канаву машина не смогла выехать из неё, поскольку оказалось недостаточным сцепление гусениц с дорогой. А при повторении попыток покинуть канаву произошёл сброс левой гусеничной ленты.</w:t>
      </w:r>
    </w:p>
    <w:p w14:paraId="7277893B"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Позже ходовые испытания продолжились со шпорами, установленными на каждом траке. С ними танк прошёл 391 километр, из которых 234 километра по шоссе, 97 по проселку и 60 по заснеженной целине. Максимальная скорость снизилась до 39,6 км/ч, а средняя – до 33,4, 23,4 и 19,8 км/ч соответственно. Подрос расход топлива – до 184 литров на 100 км на шоссе, 260 по проселку и 316 по целине. Выяснилось, что шпоры улучшают сцепление с дорогой, но при этом, помимо повышения расхода топлива, наблюдалась тряска. Кроме того, был пройден 169 км по шоссе со шпорами, установленными по 5 шпор на ленту. При уменьшении количества шпор тряска заметно снизилась, при этом проходимость осталась на приемлемом уровне.</w:t>
      </w:r>
    </w:p>
    <w:p w14:paraId="6ED890F2"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Впрочем, главными отличиями «М-3 Лёгкого выпуска 1942 года» была новая башня и переделанное боевое отделение. Вот на этом месте у испытателей возник целый ряд вопросов. В своё время автору статьи довелось побывать внутри башни Light Tank M3A1, и впечатление осталось не из приятных. Возникло подозрение, что башню спроектировали для карликов с очень длинной и подвижной шеей, поскольку другому человеку с другой комплекцией работать с телескопическим прицелом невозможно. Конечно, при росте 192 см жаловаться на слишком низкое боевое отделение танка не очень корректно, но, как выяснилось, выводы автора о боевом отделении американского лёгкого танка во многом совпали с вердиктом, вынесенным испытателями НИИБТ Полигона.</w:t>
      </w:r>
    </w:p>
    <w:p w14:paraId="053D7F24"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lastRenderedPageBreak/>
        <w:t>Расположение телескопического прицела советские специалисты признали крайне неудачным, потому как он находился слишком низко и далеко. Кругового обзора с места наводчика не обеспечивалось. Масса претензий возникла и к механизмам поворота башни. С одной стороны, время полного оборота башни уменьшилось с 52 до 16 секунд. Но помимо скорости, важным для наводки параметром является и точность. А вот с этим у гидравлического привода башни имелись проблемы. Что же касается ручного поворота башни, то неудобное расположение механизмов поворота, наличие люфта и неудобная поза быстро утомляла наводчика.</w:t>
      </w:r>
    </w:p>
    <w:p w14:paraId="234338DC"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Не лучше обстояли дела и у заряжающего. Доступ к боекомплекту оказался затруднён, согласно отчёту, заряжающему для выполнения его обязанностей требовалась помощь остального экипажа. Разнесённые по разным бортам блоки радиостанции тоже особого энтузиазма не вызвали.</w:t>
      </w:r>
    </w:p>
    <w:p w14:paraId="64E90CE9"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Единственное, что вызвало неподдельный интерес у специалистов НИИБТ – это стабилизатор. Испытания показали, что он обеспечивает прицельную стрельбу с хода со скорострельностью 5–7 выстрелов в минуту. Стоит отметить, что стабилизатор с американского лёгкого танка стал основой для разработки советских стабилизаторов.</w:t>
      </w:r>
    </w:p>
    <w:p w14:paraId="5BA1414D"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Общие выводы по итогам испытаний оказались следующими:</w:t>
      </w:r>
    </w:p>
    <w:p w14:paraId="54530E13"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iCs/>
          <w:color w:val="000000" w:themeColor="text1"/>
          <w:sz w:val="16"/>
          <w:szCs w:val="16"/>
        </w:rPr>
        <w:t>«1. По своим тактическим и эксплуатационным данным танк М3 – легкий выпуска 1942 г. равноценен М3 легкий выпуска 1941 г.</w:t>
      </w:r>
    </w:p>
    <w:p w14:paraId="114FC659"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iCs/>
          <w:color w:val="000000" w:themeColor="text1"/>
          <w:sz w:val="16"/>
          <w:szCs w:val="16"/>
        </w:rPr>
        <w:t>2. Теснота размещения экипажа в боевом отделении, неудобство расположения механизмов наведения и наличие люфтов вооружения снижают боевые качества танка.</w:t>
      </w:r>
    </w:p>
    <w:p w14:paraId="3C78F6D6"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iCs/>
          <w:color w:val="000000" w:themeColor="text1"/>
          <w:sz w:val="16"/>
          <w:szCs w:val="16"/>
        </w:rPr>
        <w:t>3. Гидравлический механизм поворота башни из-за недостаточной чувствительности не обеспечивает точной наводки пушки на цель.</w:t>
      </w:r>
    </w:p>
    <w:p w14:paraId="07A2338E"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iCs/>
          <w:color w:val="000000" w:themeColor="text1"/>
          <w:sz w:val="16"/>
          <w:szCs w:val="16"/>
        </w:rPr>
        <w:t>4. При стрельбе с хода гироскопический стабилизатор повышает скорострельность пушки до 5–6 выстрелов в минуту и увеличивает меткость огня.</w:t>
      </w:r>
    </w:p>
    <w:p w14:paraId="74A090D2"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iCs/>
          <w:color w:val="000000" w:themeColor="text1"/>
          <w:sz w:val="16"/>
          <w:szCs w:val="16"/>
        </w:rPr>
        <w:t>5. Незначительные по величине размеры шкалы углом прицеливания перископического прицела затрудняют корректировку и пристрелку по целям.</w:t>
      </w:r>
    </w:p>
    <w:p w14:paraId="4EE0B802"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iCs/>
          <w:color w:val="000000" w:themeColor="text1"/>
          <w:sz w:val="16"/>
          <w:szCs w:val="16"/>
        </w:rPr>
        <w:t>6. Телескопический прицел установлен низко, пользоваться им для стрельбы из спаренной установки невозможно.</w:t>
      </w:r>
    </w:p>
    <w:p w14:paraId="1DFFF7F9"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iCs/>
          <w:color w:val="000000" w:themeColor="text1"/>
          <w:sz w:val="16"/>
          <w:szCs w:val="16"/>
        </w:rPr>
        <w:t>7. Доступ к боекомплекту, расположенному в боевом отделении неудобен. Доступ заряжающего к боекомплекту, уложенному в нишах подбашенной коробки танка, затруднен и требуется помощь остального экипажа для подачи боеприпасов».</w:t>
      </w:r>
    </w:p>
    <w:p w14:paraId="7FD8DDBA"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 xml:space="preserve">Условия работы экипажа были признаны ухудшившимися, критике подверглись и маленькие по размеру люки башни. Хотя в отчёте этого не указано, не самыми удачными были и рукоятки открывания боковых смотровых приборов. Длинные и торчащие в районе головы, они вполне могли стать причинами травмы командира и заряжающего. В целом боевые качества новой модификации американского лёгкого танка были признаны худшими, чем у предшествующего М3л. </w:t>
      </w:r>
    </w:p>
    <w:p w14:paraId="3DBF1358" w14:textId="77777777" w:rsidR="0008486A" w:rsidRPr="0084550E" w:rsidRDefault="0008486A"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Несмотря на столь нелестную оценку, танки новой версии оказались долгожителями. Дебютировав на Северном Кавказе в конце 1942 года, Light Tank M3A1 продолжали исправно служить до 1945 года. Участвовали эти легкие танки и в печально известном десанте у Южной Озерейки 4 февраля 1943 года, где была потеряна матчасть 563-го отдельного танкового батальона. Воевали они как в танковых бригадах, так и в танковых полках, прикреплённых к кавалерийским дивизиям. В отдельных частях они прослужили до самого конца войны (17464).</w:t>
      </w:r>
    </w:p>
    <w:p w14:paraId="6655EAA9" w14:textId="77777777" w:rsidR="0008486A" w:rsidRPr="0084550E" w:rsidRDefault="0008486A" w:rsidP="0084550E">
      <w:pPr>
        <w:spacing w:after="0" w:line="240" w:lineRule="auto"/>
        <w:jc w:val="both"/>
        <w:rPr>
          <w:rFonts w:ascii="Times New Roman" w:hAnsi="Times New Roman"/>
          <w:color w:val="000000" w:themeColor="text1"/>
          <w:sz w:val="16"/>
          <w:szCs w:val="16"/>
        </w:rPr>
      </w:pPr>
    </w:p>
    <w:p w14:paraId="0918517B"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В декабре 1942 года </w:t>
      </w:r>
      <w:hyperlink r:id="rId108" w:history="1">
        <w:r w:rsidRPr="0084550E">
          <w:rPr>
            <w:rFonts w:ascii="Times New Roman" w:eastAsia="Times New Roman" w:hAnsi="Times New Roman"/>
            <w:color w:val="000000" w:themeColor="text1"/>
            <w:sz w:val="16"/>
            <w:szCs w:val="16"/>
            <w:lang w:eastAsia="ru-RU"/>
          </w:rPr>
          <w:t>танк с регистрационным номером U.S.A. W-3011743</w:t>
        </w:r>
      </w:hyperlink>
      <w:r w:rsidRPr="0084550E">
        <w:rPr>
          <w:rFonts w:ascii="Times New Roman" w:eastAsia="Times New Roman" w:hAnsi="Times New Roman"/>
          <w:color w:val="000000" w:themeColor="text1"/>
          <w:sz w:val="16"/>
          <w:szCs w:val="16"/>
          <w:lang w:eastAsia="ru-RU"/>
        </w:rPr>
        <w:t xml:space="preserve"> прибыл на полигон Научно-исследовательского испытательного института бронетанковой техники (НИИБТ Полигон), вновь переместившийся в Кубинку. Проходила эта машина под обозначением «М-3 Легкий выпуска 1942 года».</w:t>
      </w:r>
    </w:p>
    <w:p w14:paraId="04FA875F"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Интересно, что по описанию танка наши специалисты определили командиром наводчика, в то время как у американцев командир совмещал свои обязанности с ролью заряжающего. Судя по всему, и в войсках командир советских М3л также был наводчиком. Помимо новой башни и частично сварного корпуса, специалисты НИИБТ Полигона обратили внимание на дополнительный масляный фильтр, а также термостат. Удостоился их внимания и дополнительный зарядный агрегат, который американские инженеры разместили под полом башни.</w:t>
      </w:r>
    </w:p>
    <w:p w14:paraId="1A27F705"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Прибытие модернизированного танка советские специалисты посчитали отличным поводом для проведения зимних ходовых испытаний. Всего с 18 декабря 1942 года по 21 февраля 1943 года танк прошёл 929 километров. На первом этапе было пройдено 369 километров, из них 172 км по шоссе, 75 по проселку и 122 по бездорожью. На заснеженном шоссе максимальная скорость танка достигла 59, 2 км/ч. Машина показала среднюю скорость по шоссе 45,2 км/ч, по проселку 27 км/ч и по заснеженной целине 22,3 км/ч, при этом расход топлива составил 130, 217 и 252 литра на 100 км пути соответственно. По снежной целине машина могла идти на 3-й передаче, для движения на более высокой передаче уже не хватало мощности двигателя. Резино-металлические траки сыграли с танком злую шутку: при заезде в канаву машина не смогла выехать из неё, поскольку оказалось недостаточным сцепление гусениц с дорогой. А при повторении попыток покинуть канаву произошёл сброс левой гусеничной ленты.</w:t>
      </w:r>
    </w:p>
    <w:p w14:paraId="0A3C3471"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Позже ходовые испытания продолжились со шпорами, установленными на каждом траке. С ними танк прошёл 391 километр, из которых 234 километра по шоссе, 97 по проселку и 60 по заснеженной целине. Максимальная скорость снизилась до 39,6 км/ч, а средняя – до 33,4, 23,4 и 19,8 км/ч соответственно. Подрос расход топлива – до 184 литров на 100 км на шоссе, 260 по проселку и 316 по целине. Выяснилось, что шпоры улучшают сцепление с дорогой, но при этом, помимо повышения расхода топлива, наблюдалась тряска. Кроме того, был пройден 169 км по шоссе со шпорами, установленными по 5 шпор на ленту. При уменьшении количества шпор тряска заметно снизилась, при этом проходимость осталась на приемлемом уровне.</w:t>
      </w:r>
    </w:p>
    <w:p w14:paraId="42B47A50"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Главными отличиями «М-3 Лёгкого выпуска 1942 года» была новая башня и переделанное боевое отделение. Вот на этом месте у испытателей возник целый ряд вопросов. В своё время автору статьи довелось побывать внутри башни Light Tank M3A1, и впечатление осталось не из приятных. Возникло подозрение, что башню спроектировали для карликов с очень длинной и подвижной шеей, поскольку другому человеку с другой комплекцией работать с телескопическим прицелом невозможно. Конечно, при росте 192 см жаловаться на слишком низкое боевое отделение танка не очень корректно, но, как выяснилось, выводы автора о боевом отделении американского лёгкого танка во многом совпали с вердиктом, вынесенным испытателями НИИБТ Полигона.</w:t>
      </w:r>
    </w:p>
    <w:p w14:paraId="20C52FCC"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Расположение телескопического прицела советские специалисты признали крайне неудачным, потому как он находился слишком низко и далеко. Кругового обзора с места наводчика не обеспечивалось. Масса претензий возникла и к механизмам поворота башни. С одной стороны, время полного оборота башни уменьшилось с 52 до 16 секунд. Но помимо скорости, важным для наводки параметром является и точность. А вот с этим у гидравлического привода башни имелись проблемы. Что же касается ручного поворота башни, то неудобное расположение механизмов поворота, наличие люфта и неудобная поза быстро утомляла наводчика.</w:t>
      </w:r>
    </w:p>
    <w:p w14:paraId="47C76BB1"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 лучше обстояли дела и у заряжающего. Доступ к боекомплекту оказался затруднён, согласно отчёту, заряжающему для выполнения его обязанностей требовалась помощь остального экипажа. Разнесённые по разным бортам блоки радиостанции тоже особого энтузиазма не вызвали.</w:t>
      </w:r>
    </w:p>
    <w:p w14:paraId="487B4330"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Единственное, что вызвало неподдельный интерес у специалистов НИИБТ – это стабилизатор. Испытания показали, что он обеспечивает прицельную стрельбу с хода со скорострельностью 5–7 выстрелов в минуту. Стоит отметить, что стабилизатор с американского лёгкого танка стал основой для разработки советских стабилизаторов.</w:t>
      </w:r>
    </w:p>
    <w:p w14:paraId="3BCD52C4"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Общие выводы по итогам испытаний оказались следующими:</w:t>
      </w:r>
    </w:p>
    <w:p w14:paraId="4EED0A3C"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«1. По своим тактическим и эксплуатационным данным танк М3 – легкий выпуска 1942 г. равноценен М3 легкий выпуска 1941 г.</w:t>
      </w:r>
    </w:p>
    <w:p w14:paraId="76AE8240"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2. Теснота размещения экипажа в боевом отделении, неудобство расположения механизмов наведения и наличие люфтов вооружения снижают боевые качества танка.</w:t>
      </w:r>
    </w:p>
    <w:p w14:paraId="1FC7C504"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3. Гидравлический механизм поворота башни из-за недостаточной чувствительности не обеспечивает точной наводки пушки на цель.</w:t>
      </w:r>
    </w:p>
    <w:p w14:paraId="4DDDF65B"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4. При стрельбе с хода гироскопический стабилизатор повышает скорострельность пушки до 5–6 выстрелов в минуту и увеличивает меткость огня.</w:t>
      </w:r>
    </w:p>
    <w:p w14:paraId="5740DAF9"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5. Незначительные по величине размеры шкалы углом прицеливания перископического прицела затрудняют корректировку и пристрелку по целям.</w:t>
      </w:r>
    </w:p>
    <w:p w14:paraId="6E1D5B18"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6. Телескопический прицел установлен низко, пользоваться им для стрельбы из спаренной установки невозможно.</w:t>
      </w:r>
    </w:p>
    <w:p w14:paraId="773CA359"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7. Доступ к боекомплекту, расположенному в боевом отделении неудобен. Доступ заряжающего к боекомплекту, уложенному в нишах подбашенной коробки танка, затруднен и требуется помощь остального экипажа для подачи боеприпасов».</w:t>
      </w:r>
    </w:p>
    <w:p w14:paraId="6C538271"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Условия работы экипажа были признаны ухудшившимися, критике подверглись и маленькие по размеру люки башни. Хотя в отчёте этого не указано, не самыми удачными были и рукоятки открывания боковых смотровых приборов. Длинные и торчащие в районе головы, они вполне могли стать причинами травмы командира и заряжающего. В целом боевые качества новой модификации американского лёгкого танка были признаны худшими, чем у предшествующего М3л.</w:t>
      </w:r>
    </w:p>
    <w:p w14:paraId="5AC025A8" w14:textId="77777777" w:rsidR="00ED7AC4" w:rsidRPr="0084550E" w:rsidRDefault="00ED7AC4"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Несмотря на столь нелестную оценку, танки новой версии оказались долгожителями. Дебютировав на Северном Кавказе в конце 1942 года, Light Tank M3A1 продолжали исправно служить до 1945 года. Участвовали эти легкие танки и в печально известном десанте у Южной Озерейки 4 февраля 1943 года, где была потеряна матчасть 563-го отдельного танкового батальона. Воевали они как в танковых бригадах, так и в танковых полках, прикреплённых к кавалерийским дивизиям. В отдельных частях они прослужили до самого конца войны (17658).</w:t>
      </w:r>
    </w:p>
    <w:p w14:paraId="18717A92" w14:textId="77777777" w:rsidR="00ED7AC4" w:rsidRPr="0084550E" w:rsidRDefault="00ED7AC4" w:rsidP="0084550E">
      <w:pPr>
        <w:spacing w:after="0" w:line="240" w:lineRule="auto"/>
        <w:jc w:val="both"/>
        <w:rPr>
          <w:rFonts w:ascii="Times New Roman" w:eastAsia="Times New Roman" w:hAnsi="Times New Roman"/>
          <w:color w:val="000000" w:themeColor="text1"/>
          <w:sz w:val="16"/>
          <w:szCs w:val="16"/>
          <w:lang w:eastAsia="ru-RU"/>
        </w:rPr>
      </w:pPr>
    </w:p>
    <w:p w14:paraId="5477F30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декабре 1942 года, сразу после получения данных об успехе наступления под Сталинградом начались активные работы по СУ. Тактико-технические требования, поступившие от БТУ в адрес НКТП, заключались в создании </w:t>
      </w:r>
      <w:hyperlink r:id="rId109"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а артиллерийского усиления </w:t>
      </w:r>
      <w:hyperlink r:id="rId110"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овых бригад. Мечта получить подобный штурмовой </w:t>
      </w:r>
      <w:hyperlink r:id="rId111"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 способный вести не только настильную стрельбу, но и поддерживать пехоту, осталась ещё с довоенных времен. Опыт использования КВ-2 подсказывал, что машина данного типа может иметь более тонкое бронирование, что снижало бы массу и улучшало ходовые качества </w:t>
      </w:r>
      <w:hyperlink r:id="rId112"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а. Таким образом, из серийных </w:t>
      </w:r>
      <w:hyperlink r:id="rId113"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ов на эту роль снова определили Т-34. Вопрос с типом вооружения тоже недолго оставался открытым, поскольку выбор был небольшим. Установленная ранее на КВ-2 пушка-гаубица М-10 калибра 152,4-мм была сразу отвергнута по причине избыточной мощности и громоздкости конструкции. От варианта с более новой М-30 также пришлось отказаться, а вот </w:t>
      </w:r>
      <w:hyperlink r:id="rId114"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овая гаубица У-11, созданная на её основе, была сочтена вполне приемлемой. Согласно ТТЗ </w:t>
      </w:r>
      <w:hyperlink r:id="rId115"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 артиллерийского усиления должен был сохранить базовое шасси и корпус. Заново предстояло разработать новую башню с вооружением из 122-мм орудия с баллистикой гаубицы обр.1938 г. Работу поручили сразу трем конструкторским коллективам – КБ УЗТМ под руководством Л.И.Горлицкого, КБ завода №9 под руководством Ф.Ф.Петрова и ЦАКБ под </w:t>
      </w:r>
      <w:r w:rsidRPr="0084550E">
        <w:rPr>
          <w:rFonts w:ascii="Times New Roman" w:hAnsi="Times New Roman"/>
          <w:color w:val="000000" w:themeColor="text1"/>
          <w:sz w:val="16"/>
          <w:szCs w:val="16"/>
        </w:rPr>
        <w:lastRenderedPageBreak/>
        <w:t>руководством В.Г.Грабина. Ожидалось, что “главный приз” будет разыгран между старыми соперниками-”артиллеристами”, но события развернулись несколько иначе (15625).</w:t>
      </w:r>
    </w:p>
    <w:p w14:paraId="18B33208"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Коллектив УЗТМ разработал проекты штампованной и литой башни под общим индексом У-37, по форме и размерам близкие к башне серийного Т-34. В качестве основного вооружения предлагалась 122-мм гаубица У-11 или 85-мм пушка У-10, созданная здесь в 1941-1942 гг. конструкторами В.Е.Сидоренко и А.В.Усенко. На заседании макетной комиссии проект У-37 был полностью отвергнут, поскольку размеры башни оказались недостаточными даже для установки 85-мм пушки и трех человек расчета.</w:t>
      </w:r>
    </w:p>
    <w:p w14:paraId="2D93124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Та же участь постигла и проект ЦАКБ, предложившего дуплекс из 122-мм и 152-мм артсистемы С-41, предназначавшегося также для установки на тяжелый </w:t>
      </w:r>
      <w:hyperlink r:id="rId116"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 КВ-1с. Простое сравнение показало, что </w:t>
      </w:r>
      <w:hyperlink r:id="rId117"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овый погон размером 1420 мм не походит для установки С-41, после чего работы в данном направлении ЦАКБ прекратило.</w:t>
      </w:r>
    </w:p>
    <w:p w14:paraId="7E302E0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Наиболее привлекательно выглядел проект завода №9. Разработанная для Т-34 новая башня под индексом Д-11 имела вертикальные стенки и сильно напоминала башню от опытного тяжелого </w:t>
      </w:r>
      <w:hyperlink r:id="rId118"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а КВ-220. В скором времени проект получил название Т-34Г (гаубичный) или Т-34Ш (штурмовой), хотя также использовалось обозначение Т-34-122. Основное вооружение состояло из 122-мм штурмового орудия Д-6, представлявшего собой технологически упрощенную гаубицу У-11 с использованием унифицированных деталей от 85-мм пушки Д-5. Боекомплект частично размещался в боевом отделении и нише башни. Важным преимуществом была взаимозаменяемость обоих орудий, но даже в этом случае башня была тесноватой для трех человек. Чтобы избавиться от этого недостатка было предложено, чтобы правый заряжающий был по совместительству стрелком-радистом и покидал бы своё место (справа от водителя) только на время проведения стрельб, но в этом случае </w:t>
      </w:r>
      <w:hyperlink r:id="rId119" w:tgtFrame="_blank" w:history="1">
        <w:r w:rsidRPr="0084550E">
          <w:rPr>
            <w:rFonts w:ascii="Times New Roman" w:hAnsi="Times New Roman"/>
            <w:color w:val="000000" w:themeColor="text1"/>
            <w:sz w:val="16"/>
            <w:szCs w:val="16"/>
          </w:rPr>
          <w:t>танк</w:t>
        </w:r>
      </w:hyperlink>
      <w:r w:rsidRPr="0084550E">
        <w:rPr>
          <w:rFonts w:ascii="Times New Roman" w:hAnsi="Times New Roman"/>
          <w:color w:val="000000" w:themeColor="text1"/>
          <w:sz w:val="16"/>
          <w:szCs w:val="16"/>
        </w:rPr>
        <w:t xml:space="preserve"> оказывался беззащитным от атакующей пехоты. Проект Т-34-122 оснащенный установкой Д-11 ещё некоторое время обсуждался на пленуме Артиллерийского комитета, но осенью 1943 года, в виду появления СУ-122 и СУ-152, работы по нему распорядились прекратить.</w:t>
      </w:r>
    </w:p>
    <w:p w14:paraId="19631B17" w14:textId="2582908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ПРОЕКТНЫЕ ТАКТИКО-ТЕХНИЧЕСКИЕ ДАННЫЕ СРЕДНЕГО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ШТУРМОВОГО ТАНКА Т-34-122 обр.1943 г.</w:t>
      </w:r>
    </w:p>
    <w:tbl>
      <w:tblPr>
        <w:tblW w:w="5000" w:type="pct"/>
        <w:tblCellSpacing w:w="6"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103"/>
        <w:gridCol w:w="6215"/>
      </w:tblGrid>
      <w:tr w:rsidR="001E2C69" w:rsidRPr="0084550E" w14:paraId="4308A615"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A12F2B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БОЕВАЯ МАССА</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3F6E4AD"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01AF742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около 30000 кг</w:t>
            </w:r>
          </w:p>
        </w:tc>
      </w:tr>
      <w:tr w:rsidR="001E2C69" w:rsidRPr="0084550E" w14:paraId="17461078"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DD8554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чел.</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2F4BCFD2"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0A70750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tc>
      </w:tr>
      <w:tr w:rsidR="001E2C69" w:rsidRPr="0084550E" w14:paraId="274C6562" w14:textId="77777777" w:rsidTr="009D3895">
        <w:trPr>
          <w:tblCellSpacing w:w="6" w:type="dxa"/>
        </w:trPr>
        <w:tc>
          <w:tcPr>
            <w:tcW w:w="9311" w:type="dxa"/>
            <w:gridSpan w:val="2"/>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75F2824A"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37D41A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ГАБАРИТНЫЕ РАЗМЕРЫ</w:t>
            </w:r>
          </w:p>
        </w:tc>
      </w:tr>
      <w:tr w:rsidR="001E2C69" w:rsidRPr="0084550E" w14:paraId="4A837F37"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8DA1F9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мм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22FBC106"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2F28C7B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около 6000</w:t>
            </w:r>
          </w:p>
        </w:tc>
      </w:tr>
      <w:tr w:rsidR="001E2C69" w:rsidRPr="0084550E" w14:paraId="35740548"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1B44DD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Ширина, мм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D1B7B1C"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524ED5FC"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r>
      <w:tr w:rsidR="001E2C69" w:rsidRPr="0084550E" w14:paraId="170E3879"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EFB61B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мм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4CE16D8B"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F345E2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около 3200</w:t>
            </w:r>
          </w:p>
        </w:tc>
      </w:tr>
      <w:tr w:rsidR="001E2C69" w:rsidRPr="0084550E" w14:paraId="1CBB2E5E"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799362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Клиренс, мм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BBE3DFE"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C5D275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400</w:t>
            </w:r>
          </w:p>
        </w:tc>
      </w:tr>
      <w:tr w:rsidR="001E2C69" w:rsidRPr="0084550E" w14:paraId="1A0DAB2B"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3EE861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ВООРУЖЕНИЕ </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09A23AE"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3457741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 121,9-мм гаубица У-11 и два 7,62-мм пулемета ДТ</w:t>
            </w:r>
          </w:p>
        </w:tc>
      </w:tr>
      <w:tr w:rsidR="001E2C69" w:rsidRPr="0084550E" w14:paraId="37693415"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96C4590"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БОЕКОМПЛЕКТ</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9B5523B"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6C208A5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67F0328C"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9FFCDE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ПРИБОРЫ ПРИЦЕЛИВАНИЯ</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458A6983"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69FE9D9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14DA053"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4D0016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БРОНИРОВАНИЕ</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AD2660B"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34A1927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лоб корпуса - 45 мм</w:t>
            </w:r>
          </w:p>
          <w:p w14:paraId="357D546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борт - 45 мм</w:t>
            </w:r>
          </w:p>
          <w:p w14:paraId="241B8D1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корма - 30 мм</w:t>
            </w:r>
          </w:p>
          <w:p w14:paraId="50019D5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крыша и днище - 20 мм</w:t>
            </w:r>
          </w:p>
          <w:p w14:paraId="68FE5D4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башня - 60 мм (?) </w:t>
            </w:r>
          </w:p>
        </w:tc>
      </w:tr>
      <w:tr w:rsidR="001E2C69" w:rsidRPr="0084550E" w14:paraId="1CDE67D5"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A0C4BB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ДВИГАТЕЛЬ</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4C1BB31"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7373AF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В-2-34, дизельный, 12-цилиндровый, мощностью 500 л.с., ёмкость бака 620 литров</w:t>
            </w:r>
          </w:p>
        </w:tc>
      </w:tr>
      <w:tr w:rsidR="001E2C69" w:rsidRPr="0084550E" w14:paraId="768EE621"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B42162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ТРАНСМИССИЯ</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1585305"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4475CEE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механическая, 5-скоростная коробка передач (4 передачи вперёд и 1 назад)</w:t>
            </w:r>
          </w:p>
        </w:tc>
      </w:tr>
      <w:tr w:rsidR="001E2C69" w:rsidRPr="0084550E" w14:paraId="7C36C2A6"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31F700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ХОДОВАЯ ЧАСТЬ</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4818C57B"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95CE7D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один борт) 5 сдвоенных обрезиненных основных катков, переднее направляющее и заднее ведущее колесо</w:t>
            </w:r>
          </w:p>
        </w:tc>
      </w:tr>
      <w:tr w:rsidR="001E2C69" w:rsidRPr="0084550E" w14:paraId="3D026349"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BD6464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4652E1E4"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4B0C85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около 30 км\ч</w:t>
            </w:r>
          </w:p>
        </w:tc>
      </w:tr>
      <w:tr w:rsidR="001E2C69" w:rsidRPr="0084550E" w14:paraId="6F4C6743"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FA7AB7B"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ХОДА</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7E6A5DDA"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519F8209"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74BCCD54" w14:textId="77777777" w:rsidTr="009D3895">
        <w:trPr>
          <w:tblCellSpacing w:w="6" w:type="dxa"/>
        </w:trPr>
        <w:tc>
          <w:tcPr>
            <w:tcW w:w="9311" w:type="dxa"/>
            <w:gridSpan w:val="2"/>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12266EE"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FD3A062"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ПРЕОДОЛЕВАЕМЫЕ ПРЕПЯТСТВИЯ</w:t>
            </w:r>
          </w:p>
        </w:tc>
      </w:tr>
      <w:tr w:rsidR="001E2C69" w:rsidRPr="0084550E" w14:paraId="30F91F00"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A1E07EE"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Подъём, град</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D22E50A"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7EB9979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9440FDB"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026FDD1"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Спуск, град</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2E42B51"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165EADF3"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46323DE1"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3211076"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стенки, 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68158C8"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1B37C94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r>
      <w:tr w:rsidR="001E2C69" w:rsidRPr="0084550E" w14:paraId="63A58213"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07CAF5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Ширина рва, 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A5F64D7"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58AC437A"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tc>
      </w:tr>
      <w:tr w:rsidR="001E2C69" w:rsidRPr="0084550E" w14:paraId="348FD515"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F7BFC2D"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Глубина брода, 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2862C0E"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6054E987"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tc>
      </w:tr>
      <w:tr w:rsidR="001E2C69" w:rsidRPr="0084550E" w14:paraId="20C66127"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CEE55D5"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СРЕДСТВА СВЯЗИ</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2E5F7FA2"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20B0269F"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радиостанция 71ТК-3</w:t>
            </w:r>
          </w:p>
        </w:tc>
      </w:tr>
    </w:tbl>
    <w:p w14:paraId="7589E244" w14:textId="77777777" w:rsidR="000C3A55" w:rsidRPr="0084550E" w:rsidRDefault="000C3A5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(15625).</w:t>
      </w:r>
    </w:p>
    <w:p w14:paraId="45BA4762" w14:textId="77777777" w:rsidR="000C3A55" w:rsidRPr="0084550E" w:rsidRDefault="000C3A55" w:rsidP="0084550E">
      <w:pPr>
        <w:spacing w:after="0" w:line="240" w:lineRule="auto"/>
        <w:jc w:val="both"/>
        <w:rPr>
          <w:rFonts w:ascii="Times New Roman" w:hAnsi="Times New Roman"/>
          <w:color w:val="000000" w:themeColor="text1"/>
          <w:sz w:val="16"/>
          <w:szCs w:val="16"/>
        </w:rPr>
      </w:pPr>
    </w:p>
    <w:p w14:paraId="0E1F295D" w14:textId="77777777" w:rsidR="00836AA8" w:rsidRPr="0077585D" w:rsidRDefault="00836AA8" w:rsidP="00836AA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 декабре 1942 года, сразу после получения данных об успехе наступления под Сталинградом появился проект танка артиллерийского усиления. Тактико-технические требования, поступившие от БТУ в адрес НКТП, заключались в создании танка артиллерийского усиления танковых бригад. Мечта получить подобный </w:t>
      </w:r>
      <w:r w:rsidRPr="0077585D">
        <w:rPr>
          <w:rFonts w:ascii="Times New Roman" w:hAnsi="Times New Roman"/>
          <w:color w:val="0070C0"/>
          <w:sz w:val="16"/>
          <w:szCs w:val="16"/>
        </w:rPr>
        <w:lastRenderedPageBreak/>
        <w:t>штурмовой танк, способный вести не только настильную стрельбу, но и поддерживать пехоту, осталась ещё с довоенных времен. Опыт использования КВ-2 подсказывал, что машина данного типа может иметь более тонкое бронирование, что снижало бы массу и улучшало ходовые качества танка. Таким образом, из серийных танков на эту роль снова определили Т-34. Вопрос с типом вооружения тоже недолго оставался открытым, поскольку выбор был небольшим. Установленная ранее на КВ-2 пушка-гаубица М-10 калибра 152,4-мм была сразу отвергнута по причине избыточной мощности и громоздкости конструкции. От варианта с более новой М-30 также пришлось отказаться, а вот танковая гаубица У-11, созданная на её основе, была сочтена вполне приемлемой. Согласно ТТЗ танк артиллерийского усиления должен был сохранить базовое шасси и корпус. Заново предстояло разработать новую башню с вооружением из 122-мм орудия с баллистикой гаубицы обр.1938 г. Работу поручили сразу трем конструкторским коллективам – КБ УЗТМ под руководством Л.И.Горлицкого, КБ завода №9 под руководством Ф.Ф.Петрова и ЦАКБ под руководством В.Г.Грабина. Ожидалось, что “главный приз” будет разыгран между старыми соперниками-”артиллеристами”, но события развернулись несколько иначе.</w:t>
      </w:r>
    </w:p>
    <w:p w14:paraId="5C829599" w14:textId="77777777" w:rsidR="00836AA8" w:rsidRPr="0077585D" w:rsidRDefault="00836AA8" w:rsidP="00836AA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Коллектив УЗТМ разработал проекты штампованной и литой башни под общим индексом У-37, по форме и размерам близкие к башне серийного Т-34. В качестве основного вооружения предлагалась 122-мм гаубица У-11 или 85-мм пушка У-10, созданная здесь в 1941-1942 гг. конструкторами В.Е.Сидоренко и А.В.Усенко. На заседании макетной комиссии проект У-37 был полностью отвергнут, поскольку размеры башни оказались недостаточными даже для установки 85-мм пушки и трех человек расчета.</w:t>
      </w:r>
    </w:p>
    <w:p w14:paraId="18B1ECFF" w14:textId="77777777" w:rsidR="00836AA8" w:rsidRPr="0077585D" w:rsidRDefault="00836AA8" w:rsidP="00836AA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ЦАКБ, предложившего дуплекс из 122-мм и 152-мм артсистемы С-41, предназначавшегося также для установки на тяжелый танк КВ-1с. Простое сравнение показало, что танковый погон размером 1420 мм не походит для установки С-41, после чего работы в данном направлении ЦАКБ прекратило.</w:t>
      </w:r>
    </w:p>
    <w:p w14:paraId="7CDDA104" w14:textId="77777777" w:rsidR="00836AA8" w:rsidRPr="0077585D" w:rsidRDefault="00836AA8" w:rsidP="00836AA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Завода№ 9 разработал для Т-34 новую башня под индексом Д-11, которая имела вертикальные стенки и сильно напоминала башню от опытного тяжелого танка КВ-220. В скором времени проект получил название Т-34Г (гаубичный) или Т-34Ш (штурмовой), хотя также использовалось обозначение Т-34-122. Основное вооружение состояло из 122-мм штурмового орудия Д-6, представлявшего собой технологически упрощенную гаубицу У-11 с использованием унифицированных деталей от 85-мм пушки Д-5. Боекомплект частично размещался в боевом отделении и нише башни. Важным преимуществом была взаимозаменяемость обоих орудий, но даже в этом случае башня была тесноватой для трех человек. Чтобы избавиться от этого недостатка было предложено, чтобы правый заряжающий был по совместительству стрелком-радистом и покидал бы своё место (справа от водителя) только на время проведения стрельб, но в этом случае танк оказывался беззащитным от атакующей пехоты. Проект Т-34-122 оснащенный установкой Д-11 ещё некоторое время обсуждался на пленуме Артиллерийского комитета, но осенью 1943 года, в виду появления СУ-122 и СУ-152, работы по нему распорядились прекратить (25495).</w:t>
      </w:r>
    </w:p>
    <w:p w14:paraId="5D770100" w14:textId="77777777" w:rsidR="00836AA8" w:rsidRPr="0077585D" w:rsidRDefault="00836AA8" w:rsidP="00836AA8">
      <w:pPr>
        <w:spacing w:after="0" w:line="240" w:lineRule="auto"/>
        <w:jc w:val="both"/>
        <w:rPr>
          <w:rFonts w:ascii="Times New Roman" w:hAnsi="Times New Roman"/>
          <w:color w:val="0070C0"/>
          <w:sz w:val="16"/>
          <w:szCs w:val="16"/>
        </w:rPr>
      </w:pPr>
    </w:p>
    <w:p w14:paraId="396E423B" w14:textId="77777777" w:rsidR="00836AA8" w:rsidRPr="0077585D" w:rsidRDefault="00836AA8" w:rsidP="00836AA8">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В декабре 1942 года доработанные проекты САУ представили на суд высших руководителей, причем машина, оснащенная 76-мм пушкой, очень понравилась лично И. В. Сталину, назвавшему ее «чрезвычайно интересной». И распоряжением ГОКО от 16 января НКТП и НКВ предписывалось изготовить и предоставить на испытания к 15 февраля опытные образцы двух боевых машин НИИ-13, которым присвоили условный индекс СУ-ИТ-45 и СУ-ИТ-76 (Самоходная установка — истребитель танков соответственно с 45-мм и 76-мм пушкой) (25343).</w:t>
      </w:r>
    </w:p>
    <w:p w14:paraId="55EF941E" w14:textId="77777777" w:rsidR="00836AA8" w:rsidRPr="0077585D" w:rsidRDefault="00836AA8" w:rsidP="00836AA8">
      <w:pPr>
        <w:spacing w:after="0" w:line="240" w:lineRule="auto"/>
        <w:jc w:val="both"/>
        <w:rPr>
          <w:rStyle w:val="aff0"/>
          <w:rFonts w:ascii="Times New Roman" w:hAnsi="Times New Roman" w:cs="Times New Roman"/>
          <w:color w:val="0070C0"/>
          <w:spacing w:val="0"/>
          <w:sz w:val="16"/>
          <w:szCs w:val="16"/>
        </w:rPr>
      </w:pPr>
    </w:p>
    <w:p w14:paraId="16515E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началось Серийное производство СУ-122 и продолжалось по август 1943 г. Всего было выпущено 638 самоходных установок (10703).</w:t>
      </w:r>
    </w:p>
    <w:p w14:paraId="4A9134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F8B389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на базе Т-34 на УЗТМ стали делать Су-122 с М-30С обр. 1931/37 (1031,45).</w:t>
      </w:r>
    </w:p>
    <w:p w14:paraId="5B0743C3" w14:textId="77777777" w:rsidR="00BB6316" w:rsidRPr="0084550E" w:rsidRDefault="00BB6316" w:rsidP="0084550E">
      <w:pPr>
        <w:pStyle w:val="Iauiue"/>
        <w:jc w:val="both"/>
        <w:rPr>
          <w:color w:val="000000" w:themeColor="text1"/>
          <w:sz w:val="16"/>
          <w:szCs w:val="16"/>
        </w:rPr>
      </w:pPr>
    </w:p>
    <w:p w14:paraId="40BF652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доработанные проекты САУ НИИ-13 представили на суд высших руководителей, причем машина оснащенная 76-мм пушкой, очень понравилась лично И.В.Сталину, назвавшему ее “чрезвычайно интересной” (5742, 14).</w:t>
      </w:r>
    </w:p>
    <w:p w14:paraId="099991A5" w14:textId="77777777" w:rsidR="00BB6316" w:rsidRPr="0084550E" w:rsidRDefault="00BB6316" w:rsidP="0084550E">
      <w:pPr>
        <w:pStyle w:val="Iauiue"/>
        <w:jc w:val="both"/>
        <w:rPr>
          <w:color w:val="000000" w:themeColor="text1"/>
          <w:sz w:val="16"/>
          <w:szCs w:val="16"/>
        </w:rPr>
      </w:pPr>
    </w:p>
    <w:p w14:paraId="63752B0D"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В декабре 1942 Уралмашзавод выполнил рабочие чертежи для серии Су-122, которые устраняли большинство дефектов, и по ним начал изготавливать артсамоходы серийного производства. К внесенным изменениям относились: установка выпрямленного лобового листа рубки, что увеличило объем боевого отделения и улучшило условия работы экипажа; устранение щелей в броне-защите; улучшение расположения в боевом отделении боеукладни, рабочих мест экипажа, прицельных и смотровых приборов, приборов освещения, люков и др.; замена командирской башенки на прибор ПТК; увеличение емкости топливных баков; уменьшение усилий при работе маховиками механизмов наведения; улучшение условий при работе по натяжению гусеницы и др. (9636).</w:t>
      </w:r>
    </w:p>
    <w:p w14:paraId="21016FD6" w14:textId="77777777" w:rsidR="00BB6316" w:rsidRPr="0084550E" w:rsidRDefault="00BB6316" w:rsidP="0084550E">
      <w:pPr>
        <w:pStyle w:val="a8"/>
        <w:widowControl/>
        <w:jc w:val="both"/>
        <w:rPr>
          <w:rFonts w:ascii="Times New Roman" w:hAnsi="Times New Roman" w:cs="Times New Roman"/>
          <w:color w:val="000000" w:themeColor="text1"/>
        </w:rPr>
      </w:pPr>
    </w:p>
    <w:p w14:paraId="4F2C1D9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года ГКО постановил выпустить ограниченное количество 122-мм САУ У-35, которую вскоре переименовали в СУ-122. До конца 1942 года было изготовлено 25 самоходных установок. Первый полк самоходных орудии был сформирован в декабре 1942 года. В новый полк входили 4 батареи легких самоходок СУ-76 (17 машин) и две батареи СУ-122 (8 машин) (3862).</w:t>
      </w:r>
    </w:p>
    <w:p w14:paraId="6A78E4B4" w14:textId="77777777" w:rsidR="00BB6316" w:rsidRPr="0084550E" w:rsidRDefault="00BB6316" w:rsidP="0084550E">
      <w:pPr>
        <w:pStyle w:val="Iauiue"/>
        <w:jc w:val="both"/>
        <w:rPr>
          <w:color w:val="000000" w:themeColor="text1"/>
          <w:sz w:val="16"/>
          <w:szCs w:val="16"/>
        </w:rPr>
      </w:pPr>
    </w:p>
    <w:p w14:paraId="0680383C"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в серию пошла переработанная под руководством Л.И. Горлицкого ЗИК-11, получившая индекс У-35 (с апреля 1943 года переименована в СУ-122), а уже в январе начались жалобы на тесноту боевого отделения. Не то, чтобы боевое отделение получилось совсем неудачным. Работать внутри СУ-35 было можно, другой вопрос, что до необходимого уровня комфорта оказалось далековато. Удобство работы расчета - это и скорострельность, например. Посему в ГАУ оказались вынуждены решать вылезшие проблемы. (23358).</w:t>
      </w:r>
    </w:p>
    <w:p w14:paraId="7FFA17BB"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386D5B24"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на вооружение Красной Армии была принята легкая самоходная артиллерийская установка СУ-12. В апреле ее переименовали в СУ-76. Сама концепция СУ-12 оказалась удачной, но с моторно-трансмиссионной группой Гинзбург ошибся. Параллельная схема расположения двигателей получилась неудачной, она привела к тому, что СУ-12 имела врожденный дефект с поломками КПП на определенных режимах работы. Ситуация оказалась настолько сложной, что было принято решение о создании доработанной САУ. Так началась история опытной САУ СУ-15, ставшей прямой предшественницей СУ-76М (СУ-15М), самой массовой самоходной артиллерийской установки в истории (23602).</w:t>
      </w:r>
    </w:p>
    <w:p w14:paraId="564E57CF"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168B70FA"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завод №38 сдавал первые СУ-12, при этом декабрь становился последним месяцем, когда в Кирове выпускали Т-70Б. Тонкость момента заключалась в том, что на полигонные испытания СУ-12 прибыла 6 декабря. Сложилась тупиковая ситуация: в серию запускалась еще не испытанная машина, причем отсрочки уже не предусматривалось. То же самое случилось с другой САУ - У-35. Причем там ситуация оказалась еще сложнее, поскольку выявилась масса недостатков боевого отделения (23387).</w:t>
      </w:r>
    </w:p>
    <w:p w14:paraId="7E79D2F3"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229EB3F5"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завод №92 обязали доработать установку ЗИС-3 на Су-12. Данная версия получила индекс ЗИС-3-СУ-12. Вместе с тем, на заводе помнили о пожелании ГАБТУ КА и ГАУ КА сделать установку более компактной - по типу ГАЗ-71. В результате на свет появилась установка ЗИС-8, созданная КБ завода №92 под руководством инженера Абрамова. Аналогично ГАЗ-71, от обрезанного лафета ЗИС-3 отказались, теперь пушка крепилась на штыре. Тем самым освободилось место, а число деталей сократилось на 26 штук. Сокращалось и время изготовления, а боекомплект увеличивался на 14 унитаров.</w:t>
      </w:r>
    </w:p>
    <w:p w14:paraId="3D6A8543"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образец ЗИС-8 был испытан в период с 6 по 7 мая 1943 года. Всего произвели 56 выстрелов, из них 53 усиленным зарядом. По итогам испытаний ЗИС-8 предлагалось принять на вооружение. Главным препятствием для положительного решения стала критическая ситуация вокруг СУ-12. Тем не менее, работы завода №92 не прошли впустую. На СУ-76М устанавливалась похожая система, созданная явно по опыту разработки ЗИС-8 (23477).</w:t>
      </w:r>
    </w:p>
    <w:p w14:paraId="6E91A895" w14:textId="77777777" w:rsidR="00E81579" w:rsidRPr="0084550E" w:rsidRDefault="00E81579" w:rsidP="0084550E">
      <w:pPr>
        <w:pStyle w:val="Iauiue"/>
        <w:jc w:val="both"/>
        <w:rPr>
          <w:color w:val="000000" w:themeColor="text1"/>
          <w:sz w:val="16"/>
          <w:szCs w:val="16"/>
        </w:rPr>
      </w:pPr>
    </w:p>
    <w:p w14:paraId="3AEAB0F9" w14:textId="3A872B37" w:rsidR="002F5A59" w:rsidRPr="0084550E" w:rsidRDefault="002F5A59" w:rsidP="0084550E">
      <w:pPr>
        <w:pStyle w:val="Iauiue"/>
        <w:jc w:val="both"/>
        <w:rPr>
          <w:color w:val="000000" w:themeColor="text1"/>
          <w:sz w:val="16"/>
          <w:szCs w:val="16"/>
        </w:rPr>
      </w:pPr>
      <w:r w:rsidRPr="0084550E">
        <w:rPr>
          <w:color w:val="000000" w:themeColor="text1"/>
          <w:sz w:val="16"/>
          <w:szCs w:val="16"/>
        </w:rPr>
        <w:t>В декабре 1942 было отменено, что по сравнению с декабрем 1941 выпуск самолетов был увеличен в 3.3 раза, танков - в 2 раза, танковых дизель-моторов - в 3.3 раза (338,31).</w:t>
      </w:r>
    </w:p>
    <w:p w14:paraId="5894034B" w14:textId="77777777" w:rsidR="002F5A59" w:rsidRPr="0084550E" w:rsidRDefault="002F5A59" w:rsidP="0084550E">
      <w:pPr>
        <w:pStyle w:val="Iauiue"/>
        <w:jc w:val="both"/>
        <w:rPr>
          <w:color w:val="000000" w:themeColor="text1"/>
          <w:sz w:val="16"/>
          <w:szCs w:val="16"/>
        </w:rPr>
      </w:pPr>
      <w:r w:rsidRPr="0084550E">
        <w:rPr>
          <w:color w:val="000000" w:themeColor="text1"/>
          <w:sz w:val="16"/>
          <w:szCs w:val="16"/>
        </w:rPr>
        <w:t>Проблема в том, что декабрь 1942 характеризовался наибольшим падением производства.</w:t>
      </w:r>
    </w:p>
    <w:p w14:paraId="414F2EFC" w14:textId="77777777" w:rsidR="002F5A59" w:rsidRPr="0084550E" w:rsidRDefault="002F5A59" w:rsidP="0084550E">
      <w:pPr>
        <w:pStyle w:val="Iauiue"/>
        <w:jc w:val="both"/>
        <w:rPr>
          <w:color w:val="000000" w:themeColor="text1"/>
          <w:sz w:val="16"/>
          <w:szCs w:val="16"/>
        </w:rPr>
      </w:pPr>
      <w:r w:rsidRPr="0084550E">
        <w:rPr>
          <w:color w:val="000000" w:themeColor="text1"/>
          <w:sz w:val="16"/>
          <w:szCs w:val="16"/>
        </w:rPr>
        <w:t>В декабре 1942 прошли сравнительные испытания двух опытных образцов средних САУ (У-35 и завода 592). Решили, что У-25 - после устранения недостатков будет лучше (4406).</w:t>
      </w:r>
    </w:p>
    <w:p w14:paraId="15CA521D" w14:textId="77777777" w:rsidR="002F5A59" w:rsidRPr="0084550E" w:rsidRDefault="002F5A59" w:rsidP="0084550E">
      <w:pPr>
        <w:pStyle w:val="Iauiue"/>
        <w:jc w:val="both"/>
        <w:rPr>
          <w:color w:val="000000" w:themeColor="text1"/>
          <w:sz w:val="16"/>
          <w:szCs w:val="16"/>
        </w:rPr>
      </w:pPr>
    </w:p>
    <w:p w14:paraId="0DBCF0D7" w14:textId="77777777" w:rsidR="002F5A59" w:rsidRPr="0084550E" w:rsidRDefault="002F5A59" w:rsidP="0084550E">
      <w:pPr>
        <w:shd w:val="clear" w:color="auto" w:fill="FFFFFF"/>
        <w:spacing w:after="0" w:line="240" w:lineRule="auto"/>
        <w:jc w:val="both"/>
        <w:rPr>
          <w:rFonts w:ascii="Times New Roman" w:eastAsia="Times New Roman" w:hAnsi="Times New Roman"/>
          <w:iCs/>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xml:space="preserve">В декабре 1942 года произошло значимое событие в истории отечественного танкостроения. В серийное производство была запущена </w:t>
      </w:r>
      <w:hyperlink r:id="rId120" w:tgtFrame="_blank" w:history="1">
        <w:r w:rsidRPr="0084550E">
          <w:rPr>
            <w:rFonts w:ascii="Times New Roman" w:eastAsia="Times New Roman" w:hAnsi="Times New Roman"/>
            <w:iCs/>
            <w:color w:val="000000" w:themeColor="text1"/>
            <w:sz w:val="16"/>
            <w:szCs w:val="16"/>
            <w:lang w:eastAsia="ru-RU"/>
          </w:rPr>
          <w:t>СУ-35</w:t>
        </w:r>
      </w:hyperlink>
      <w:r w:rsidRPr="0084550E">
        <w:rPr>
          <w:rFonts w:ascii="Times New Roman" w:eastAsia="Times New Roman" w:hAnsi="Times New Roman"/>
          <w:iCs/>
          <w:color w:val="000000" w:themeColor="text1"/>
          <w:sz w:val="16"/>
          <w:szCs w:val="16"/>
          <w:lang w:eastAsia="ru-RU"/>
        </w:rPr>
        <w:t xml:space="preserve">, первая советская серийная самоходная установка среднего класса. Разумеется, до того была еще </w:t>
      </w:r>
      <w:hyperlink r:id="rId121" w:tgtFrame="_blank" w:history="1">
        <w:r w:rsidRPr="0084550E">
          <w:rPr>
            <w:rFonts w:ascii="Times New Roman" w:eastAsia="Times New Roman" w:hAnsi="Times New Roman"/>
            <w:iCs/>
            <w:color w:val="000000" w:themeColor="text1"/>
            <w:sz w:val="16"/>
            <w:szCs w:val="16"/>
            <w:lang w:eastAsia="ru-RU"/>
          </w:rPr>
          <w:t>СГ-122</w:t>
        </w:r>
      </w:hyperlink>
      <w:r w:rsidRPr="0084550E">
        <w:rPr>
          <w:rFonts w:ascii="Times New Roman" w:eastAsia="Times New Roman" w:hAnsi="Times New Roman"/>
          <w:iCs/>
          <w:color w:val="000000" w:themeColor="text1"/>
          <w:sz w:val="16"/>
          <w:szCs w:val="16"/>
          <w:lang w:eastAsia="ru-RU"/>
        </w:rPr>
        <w:t xml:space="preserve">, но она представляла собой переделку трофейной немецкой САУ </w:t>
      </w:r>
      <w:hyperlink r:id="rId122" w:tgtFrame="_blank" w:history="1">
        <w:r w:rsidRPr="0084550E">
          <w:rPr>
            <w:rFonts w:ascii="Times New Roman" w:eastAsia="Times New Roman" w:hAnsi="Times New Roman"/>
            <w:iCs/>
            <w:color w:val="000000" w:themeColor="text1"/>
            <w:sz w:val="16"/>
            <w:szCs w:val="16"/>
            <w:lang w:eastAsia="ru-RU"/>
          </w:rPr>
          <w:t>StuG III</w:t>
        </w:r>
      </w:hyperlink>
      <w:r w:rsidRPr="0084550E">
        <w:rPr>
          <w:rFonts w:ascii="Times New Roman" w:eastAsia="Times New Roman" w:hAnsi="Times New Roman"/>
          <w:iCs/>
          <w:color w:val="000000" w:themeColor="text1"/>
          <w:sz w:val="16"/>
          <w:szCs w:val="16"/>
          <w:lang w:eastAsia="ru-RU"/>
        </w:rPr>
        <w:t>. А СУ-35 являлась полностью отечественной разработкой. Из-за спешки СУ-35 запустили в серию без постройки второго опытного образца, фактически САУ с чертежной доски сразу пошла в серию. В целом машина получилась достаточно удачной. Тем не менее, уже в январе 1943 года на самом верху был поднят вопрос о модернизации. Плодом начавшейся после этого работы стала неплохая самоходная установка СУ-122М. Впрочем, судьба этой штурмовой САУ оказалась не особо удачной: в серию она так и не пошла.</w:t>
      </w:r>
    </w:p>
    <w:p w14:paraId="24701477" w14:textId="77777777" w:rsidR="002F5A59" w:rsidRPr="0084550E" w:rsidRDefault="002F5A5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 xml:space="preserve">Одним из недостатков СУ-35 в бронетанковом управлении Главного автобронетанкового управления Красной армии (ГАБТУ КА) считали, как ни странно, её вооружение. Дело в том, что 122-мм гаубица М-34 была громоздкой и занимала довольно много места. Кроме того, для защиты откатных частей этой гаубицы </w:t>
      </w:r>
      <w:r w:rsidRPr="0084550E">
        <w:rPr>
          <w:rFonts w:ascii="Times New Roman" w:eastAsia="Times New Roman" w:hAnsi="Times New Roman"/>
          <w:color w:val="000000" w:themeColor="text1"/>
          <w:sz w:val="16"/>
          <w:szCs w:val="16"/>
          <w:lang w:eastAsia="ru-RU"/>
        </w:rPr>
        <w:lastRenderedPageBreak/>
        <w:t xml:space="preserve">требовалась массивная и тяжелая бронировка. В качестве альтернативы предлагалось использовать танковую гаубицу У-11, спроектированную еще в ноябре-декабре 1941 года для установки в танк </w:t>
      </w:r>
      <w:hyperlink r:id="rId123" w:tgtFrame="_blank" w:history="1">
        <w:r w:rsidRPr="0084550E">
          <w:rPr>
            <w:rFonts w:ascii="Times New Roman" w:eastAsia="Times New Roman" w:hAnsi="Times New Roman"/>
            <w:color w:val="000000" w:themeColor="text1"/>
            <w:sz w:val="16"/>
            <w:szCs w:val="16"/>
            <w:lang w:eastAsia="ru-RU"/>
          </w:rPr>
          <w:t>КВ-9</w:t>
        </w:r>
      </w:hyperlink>
      <w:r w:rsidRPr="0084550E">
        <w:rPr>
          <w:rFonts w:ascii="Times New Roman" w:hAnsi="Times New Roman"/>
          <w:color w:val="000000" w:themeColor="text1"/>
          <w:sz w:val="16"/>
          <w:szCs w:val="16"/>
        </w:rPr>
        <w:t xml:space="preserve"> </w:t>
      </w:r>
      <w:r w:rsidRPr="0084550E">
        <w:rPr>
          <w:rFonts w:ascii="Times New Roman" w:eastAsia="Times New Roman" w:hAnsi="Times New Roman"/>
          <w:iCs/>
          <w:color w:val="000000" w:themeColor="text1"/>
          <w:sz w:val="16"/>
          <w:szCs w:val="16"/>
          <w:lang w:eastAsia="ru-RU"/>
        </w:rPr>
        <w:t xml:space="preserve">(17689). </w:t>
      </w:r>
    </w:p>
    <w:p w14:paraId="7ACDE115" w14:textId="77777777" w:rsidR="002F5A59" w:rsidRPr="0084550E" w:rsidRDefault="002F5A5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740EA40"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В декабре 1942 года были сформированы первые самоходно-артиллерийсние полки (1433-й и 1434-й) в составе шести батарей каждый и имели смешанный состав. Четыре батареи в полку имели на вооружении по четыре легких САУ СУ-76 и две батареи-по четыре установки СУ-122. В каждой батарее было два взвода по две установки. Для командиров батарей установок не предусматривалось. Всего на вооружении полка состояло 1 7 САУ СУ-76 (в том числе одна установка командира полка) и восемь СУ-122.</w:t>
      </w:r>
    </w:p>
    <w:p w14:paraId="20676A66"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Первые самоходно-артиллерийские полки предназначались для передачи в танковые и механизированные корпуса. Однако в связи с начавшейся операцией по прорыву блокады Ленинграда они были отправлены в конце января 1943 года на Волховский фронт (9636).</w:t>
      </w:r>
    </w:p>
    <w:p w14:paraId="3A699A08" w14:textId="77777777" w:rsidR="00BB6316" w:rsidRPr="0084550E" w:rsidRDefault="00BB6316" w:rsidP="0084550E">
      <w:pPr>
        <w:pStyle w:val="a8"/>
        <w:widowControl/>
        <w:jc w:val="both"/>
        <w:rPr>
          <w:rFonts w:ascii="Times New Roman" w:hAnsi="Times New Roman" w:cs="Times New Roman"/>
          <w:color w:val="000000" w:themeColor="text1"/>
        </w:rPr>
      </w:pPr>
    </w:p>
    <w:p w14:paraId="0046E99F"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С декабря 1942 по август 1933 на Уралмаше продолжалось производство СУ-122. За это время завод выпустил 638 САУ. За работу по созданию СУ-122 заместитель главного конструктора "Уралмаша" Л.И.Горлицний и ведущий инженер Н.В.Курин были награждены орденами Красной Звезды. Кроме того, оба были удостоены Сталинской премии за работы по созданию новых видов вооружения в 1942 году (9636).</w:t>
      </w:r>
    </w:p>
    <w:p w14:paraId="3B7D1B87" w14:textId="77777777" w:rsidR="00BB6316" w:rsidRPr="0084550E" w:rsidRDefault="00BB6316" w:rsidP="0084550E">
      <w:pPr>
        <w:pStyle w:val="a8"/>
        <w:widowControl/>
        <w:jc w:val="both"/>
        <w:rPr>
          <w:rFonts w:ascii="Times New Roman" w:hAnsi="Times New Roman" w:cs="Times New Roman"/>
          <w:color w:val="000000" w:themeColor="text1"/>
        </w:rPr>
      </w:pPr>
    </w:p>
    <w:p w14:paraId="4995EE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опытный образец ус</w:t>
      </w:r>
      <w:r w:rsidRPr="0084550E">
        <w:rPr>
          <w:rFonts w:ascii="Times New Roman" w:hAnsi="Times New Roman"/>
          <w:color w:val="000000" w:themeColor="text1"/>
          <w:sz w:val="16"/>
          <w:szCs w:val="16"/>
        </w:rPr>
        <w:softHyphen/>
        <w:t>тановки СУ-11 прошел государственные испытания на Гороховецком АНИОПе. На во</w:t>
      </w:r>
      <w:r w:rsidRPr="0084550E">
        <w:rPr>
          <w:rFonts w:ascii="Times New Roman" w:hAnsi="Times New Roman"/>
          <w:color w:val="000000" w:themeColor="text1"/>
          <w:sz w:val="16"/>
          <w:szCs w:val="16"/>
        </w:rPr>
        <w:softHyphen/>
        <w:t>оружение и в серийное производство установка не принималась (10703).</w:t>
      </w:r>
    </w:p>
    <w:p w14:paraId="17F222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F23CA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декабря 1942 г. продолжалась доработка проектов И13.73-СУ, который предполагалось вооружать 45-мм пушкой большой мощности и разработали НИИ-13, И13.75, который должен был иметь спаренную установку аналогичных первому варианту 45-мм пушек и И13.76-СУ, после чего проекты были представлены ГКО. После рассмотрения проектов распоряжением ГКО от 16 января 1943 г. НКТП и НКВ предписывалось изготовить и представить к 1 февраля 1943 г. опытные образцы двух самоходных установок НИИ-4 которым были присвоены наимено</w:t>
      </w:r>
      <w:r w:rsidRPr="0084550E">
        <w:rPr>
          <w:rFonts w:ascii="Times New Roman" w:hAnsi="Times New Roman"/>
          <w:color w:val="000000" w:themeColor="text1"/>
          <w:sz w:val="16"/>
          <w:szCs w:val="16"/>
        </w:rPr>
        <w:softHyphen/>
        <w:t>вания СУ-ИТ-45 и СУ-ИТ-76. Одна</w:t>
      </w:r>
      <w:r w:rsidRPr="0084550E">
        <w:rPr>
          <w:rFonts w:ascii="Times New Roman" w:hAnsi="Times New Roman"/>
          <w:color w:val="000000" w:themeColor="text1"/>
          <w:sz w:val="16"/>
          <w:szCs w:val="16"/>
        </w:rPr>
        <w:softHyphen/>
        <w:t>ко в начале 1943 г., в связи с отсутст</w:t>
      </w:r>
      <w:r w:rsidRPr="0084550E">
        <w:rPr>
          <w:rFonts w:ascii="Times New Roman" w:hAnsi="Times New Roman"/>
          <w:color w:val="000000" w:themeColor="text1"/>
          <w:sz w:val="16"/>
          <w:szCs w:val="16"/>
        </w:rPr>
        <w:softHyphen/>
        <w:t>вием форсированных двигателей ГАЗ-80 и невозможностью установки в моторно-трансмиссионное отделе</w:t>
      </w:r>
      <w:r w:rsidRPr="0084550E">
        <w:rPr>
          <w:rFonts w:ascii="Times New Roman" w:hAnsi="Times New Roman"/>
          <w:color w:val="000000" w:themeColor="text1"/>
          <w:sz w:val="16"/>
          <w:szCs w:val="16"/>
        </w:rPr>
        <w:softHyphen/>
        <w:t>ние машин силовой установки танка Т-70 (по размерам), потребовалась переработка компоновки их мотор</w:t>
      </w:r>
      <w:r w:rsidRPr="0084550E">
        <w:rPr>
          <w:rFonts w:ascii="Times New Roman" w:hAnsi="Times New Roman"/>
          <w:color w:val="000000" w:themeColor="text1"/>
          <w:sz w:val="16"/>
          <w:szCs w:val="16"/>
        </w:rPr>
        <w:softHyphen/>
        <w:t>ных отделений и коробки передач. Кроме того, ожидалось, что вскоре завод "Двигатель Революции" или Ярославский автозавод вот-вот освоят выпуск дизелей В-4 или "744", которые были так необходимы для установки в легкие танки, самоход</w:t>
      </w:r>
      <w:r w:rsidRPr="0084550E">
        <w:rPr>
          <w:rFonts w:ascii="Times New Roman" w:hAnsi="Times New Roman"/>
          <w:color w:val="000000" w:themeColor="text1"/>
          <w:sz w:val="16"/>
          <w:szCs w:val="16"/>
        </w:rPr>
        <w:softHyphen/>
        <w:t>ные установки и артиллерийские тягачи. Использование этих дизелей мощностью 150 - 250 л.с. (ПО - 184 кВт) позволило бы увеличить бро</w:t>
      </w:r>
      <w:r w:rsidRPr="0084550E">
        <w:rPr>
          <w:rFonts w:ascii="Times New Roman" w:hAnsi="Times New Roman"/>
          <w:color w:val="000000" w:themeColor="text1"/>
          <w:sz w:val="16"/>
          <w:szCs w:val="16"/>
        </w:rPr>
        <w:softHyphen/>
        <w:t>невую защиту самоходных установок и довести толщину броневых ли</w:t>
      </w:r>
      <w:r w:rsidRPr="0084550E">
        <w:rPr>
          <w:rFonts w:ascii="Times New Roman" w:hAnsi="Times New Roman"/>
          <w:color w:val="000000" w:themeColor="text1"/>
          <w:sz w:val="16"/>
          <w:szCs w:val="16"/>
        </w:rPr>
        <w:softHyphen/>
        <w:t>стов до 25 - 45 мм. Однако производство указанных дизелей не было ос</w:t>
      </w:r>
      <w:r w:rsidRPr="0084550E">
        <w:rPr>
          <w:rFonts w:ascii="Times New Roman" w:hAnsi="Times New Roman"/>
          <w:color w:val="000000" w:themeColor="text1"/>
          <w:sz w:val="16"/>
          <w:szCs w:val="16"/>
        </w:rPr>
        <w:softHyphen/>
        <w:t>воено промышленностью, поэтому проекты установок, перерабатывав</w:t>
      </w:r>
      <w:r w:rsidRPr="0084550E">
        <w:rPr>
          <w:rFonts w:ascii="Times New Roman" w:hAnsi="Times New Roman"/>
          <w:color w:val="000000" w:themeColor="text1"/>
          <w:sz w:val="16"/>
          <w:szCs w:val="16"/>
        </w:rPr>
        <w:softHyphen/>
        <w:t>шиеся под различные силовые установки, так и не были выполнены в срок (10703).</w:t>
      </w:r>
    </w:p>
    <w:p w14:paraId="5B25C7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358944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w:t>
      </w:r>
      <w:r w:rsidRPr="0084550E">
        <w:rPr>
          <w:rFonts w:ascii="Times New Roman" w:hAnsi="Times New Roman"/>
          <w:color w:val="000000" w:themeColor="text1"/>
          <w:sz w:val="16"/>
          <w:szCs w:val="16"/>
        </w:rPr>
        <w:softHyphen/>
        <w:t>кабре 1942 года опыт</w:t>
      </w:r>
      <w:r w:rsidRPr="0084550E">
        <w:rPr>
          <w:rFonts w:ascii="Times New Roman" w:hAnsi="Times New Roman"/>
          <w:color w:val="000000" w:themeColor="text1"/>
          <w:sz w:val="16"/>
          <w:szCs w:val="16"/>
        </w:rPr>
        <w:softHyphen/>
        <w:t>ный образец установки СУ-12 прошел государственные испытания на Гороховец-ком АНИОПе. Машина была принята на вооружение постановлением ГКО от 2 декабря 1942 г. и находилась в серийном производстве на за</w:t>
      </w:r>
      <w:r w:rsidRPr="0084550E">
        <w:rPr>
          <w:rFonts w:ascii="Times New Roman" w:hAnsi="Times New Roman"/>
          <w:color w:val="000000" w:themeColor="text1"/>
          <w:sz w:val="16"/>
          <w:szCs w:val="16"/>
        </w:rPr>
        <w:softHyphen/>
        <w:t>воде № 38 до июля 1943 г. Снята с производства из-за крупных дефек</w:t>
      </w:r>
      <w:r w:rsidRPr="0084550E">
        <w:rPr>
          <w:rFonts w:ascii="Times New Roman" w:hAnsi="Times New Roman"/>
          <w:color w:val="000000" w:themeColor="text1"/>
          <w:sz w:val="16"/>
          <w:szCs w:val="16"/>
        </w:rPr>
        <w:softHyphen/>
        <w:t>тов в конструкции силовой установки и трансмиссии. Всего было выпу</w:t>
      </w:r>
      <w:r w:rsidRPr="0084550E">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083D0E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9662D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 январе 1943 г. конструкторским бюро Челябинского Кировского завода под руководством Ж.Я. Котина на основе проекта КБ УЗТМ, выполненного Г.Н. Рыбиным, К.Н. Ксюниным и др. была разработана самоходная установка СУ-152 (КВ-14). В марте 1942 г. Ведущим конструктором машины был Л.С. Троянов. Опытный образец был изготовлен 24 января 1943 г. и имел заводское обозначение КВ-14 ("Объект 236"). В начале февраля 1943 г. установка успешно про</w:t>
      </w:r>
      <w:r w:rsidRPr="0084550E">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84550E">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84550E">
        <w:rPr>
          <w:rFonts w:ascii="Times New Roman" w:hAnsi="Times New Roman"/>
          <w:color w:val="000000" w:themeColor="text1"/>
          <w:sz w:val="16"/>
          <w:szCs w:val="16"/>
        </w:rPr>
        <w:softHyphen/>
        <w:t>ка СУ-152 получила широкую известность во время Курской битвы ле</w:t>
      </w:r>
      <w:r w:rsidRPr="0084550E">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4FEFFF8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52AB9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доработанные проекты САУ представи</w:t>
      </w:r>
      <w:r w:rsidRPr="0084550E">
        <w:rPr>
          <w:rFonts w:ascii="Times New Roman" w:hAnsi="Times New Roman"/>
          <w:color w:val="000000" w:themeColor="text1"/>
          <w:sz w:val="16"/>
          <w:szCs w:val="16"/>
        </w:rPr>
        <w:softHyphen/>
        <w:t>ли на суд высших руководителей, причем машина, оснащен</w:t>
      </w:r>
      <w:r w:rsidRPr="0084550E">
        <w:rPr>
          <w:rFonts w:ascii="Times New Roman" w:hAnsi="Times New Roman"/>
          <w:color w:val="000000" w:themeColor="text1"/>
          <w:sz w:val="16"/>
          <w:szCs w:val="16"/>
        </w:rPr>
        <w:softHyphen/>
        <w:t>ная 76-мм пушкой, очень понравилась лично И.В.Сталину, назвавшему ее «чрезвычайно интересной». И распоряжени</w:t>
      </w:r>
      <w:r w:rsidRPr="0084550E">
        <w:rPr>
          <w:rFonts w:ascii="Times New Roman" w:hAnsi="Times New Roman"/>
          <w:color w:val="000000" w:themeColor="text1"/>
          <w:sz w:val="16"/>
          <w:szCs w:val="16"/>
        </w:rPr>
        <w:softHyphen/>
        <w:t>ем ГОКО от 16 января НКТП и НКВ предписывалось изго</w:t>
      </w:r>
      <w:r w:rsidRPr="0084550E">
        <w:rPr>
          <w:rFonts w:ascii="Times New Roman" w:hAnsi="Times New Roman"/>
          <w:color w:val="000000" w:themeColor="text1"/>
          <w:sz w:val="16"/>
          <w:szCs w:val="16"/>
        </w:rPr>
        <w:softHyphen/>
        <w:t>товить и предоставить к 15 февраля опытные образцы двух боевых машин НИИ-13, которым присвоили условный ин</w:t>
      </w:r>
      <w:r w:rsidRPr="0084550E">
        <w:rPr>
          <w:rFonts w:ascii="Times New Roman" w:hAnsi="Times New Roman"/>
          <w:color w:val="000000" w:themeColor="text1"/>
          <w:sz w:val="16"/>
          <w:szCs w:val="16"/>
        </w:rPr>
        <w:softHyphen/>
        <w:t>декс СУ-ИТ-45 и СУ-ИТ-76 («Самоходная установка — ис</w:t>
      </w:r>
      <w:r w:rsidRPr="0084550E">
        <w:rPr>
          <w:rFonts w:ascii="Times New Roman" w:hAnsi="Times New Roman"/>
          <w:color w:val="000000" w:themeColor="text1"/>
          <w:sz w:val="16"/>
          <w:szCs w:val="16"/>
        </w:rPr>
        <w:softHyphen/>
        <w:t>требитель танков соответственно с 45-мм и 76-мм пушкой»). Но в начале 1943 г. выяснилось, что с производством форсированных двигателей типа ЗИС-80, равно как и ЗИС-5, имеются трудности, а двухдвигательный агрегат ГАЗ-203, стоявший в танке Т-70, никак не встает в отведен</w:t>
      </w:r>
      <w:r w:rsidRPr="0084550E">
        <w:rPr>
          <w:rFonts w:ascii="Times New Roman" w:hAnsi="Times New Roman"/>
          <w:color w:val="000000" w:themeColor="text1"/>
          <w:sz w:val="16"/>
          <w:szCs w:val="16"/>
        </w:rPr>
        <w:softHyphen/>
        <w:t>ное ему место. Требовалось перепроектировать моторное отделение и КПП. Кроме того, мощность 45-мм и 76-мм пушек недостаточна для нужд противотанковой обороны в условиях применения немцами новых тяжелых танков «Тигр». Поэтому изготовление опытной САУ отменили (11417).</w:t>
      </w:r>
    </w:p>
    <w:p w14:paraId="132227A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058B4B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года ж/д вариант БА-64 - БА-64В ("В" означает "Выксунский") прошел испытания. Полная масса автомобиля возросла до 2586 кг. Испытания выявили еще один недостаток - малая скорость движения назад составляла всего 13 км/ч (для сравнения, у БА-20ЖД этот показатель равнялся 27 км/ч). Это было тем более неприятно, что специфика движения по рельсам предполагает одинаковую скорость движения в обоих направлениях. То, что БА-64 изначально проектировался как автомобиль, а не как локомотив, выявило еще два существенных недостатка: КПП не была рассчитана на длительную реверсивную работу и часто выходила из строя, а также практически отсутствовало охлаждение двигателя при движении назад, что вело к его быстрому перегреву (3862).</w:t>
      </w:r>
    </w:p>
    <w:p w14:paraId="0618E7E2" w14:textId="77777777" w:rsidR="00BB6316" w:rsidRPr="0084550E" w:rsidRDefault="00BB6316" w:rsidP="0084550E">
      <w:pPr>
        <w:pStyle w:val="Iauiue"/>
        <w:jc w:val="both"/>
        <w:rPr>
          <w:color w:val="000000" w:themeColor="text1"/>
          <w:sz w:val="16"/>
          <w:szCs w:val="16"/>
        </w:rPr>
      </w:pPr>
    </w:p>
    <w:p w14:paraId="04848D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декабре 1942 года свои предложения А.Ф. Иоффе представил А.И. Алиханов. Он предлагал: </w:t>
      </w:r>
    </w:p>
    <w:p w14:paraId="6C246E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соблюдения секретности, наряду с закрытыми работами, проводить близкие по тематике и по методике открытые работы, рассматриваемые как продолжение работ, проводившихся в довоенное время;</w:t>
      </w:r>
    </w:p>
    <w:p w14:paraId="4CC2A1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получения нейтронных источников различной активности, изготовляемых в Радиевом институте (на основе смеси радий-бериллий) необходимо выделить 1-1,5 г радия (использование такого количества радия в радий-бериллиевом нейтронном источнике позволяло получить источник с интенсивностью выхода нейтронов около 10</w:t>
      </w:r>
      <w:r w:rsidRPr="0084550E">
        <w:rPr>
          <w:rFonts w:ascii="Times New Roman" w:hAnsi="Times New Roman"/>
          <w:color w:val="000000" w:themeColor="text1"/>
          <w:sz w:val="16"/>
          <w:szCs w:val="16"/>
          <w:vertAlign w:val="superscript"/>
        </w:rPr>
        <w:t>6</w:t>
      </w:r>
      <w:r w:rsidRPr="0084550E">
        <w:rPr>
          <w:rFonts w:ascii="Times New Roman" w:hAnsi="Times New Roman"/>
          <w:color w:val="000000" w:themeColor="text1"/>
          <w:sz w:val="16"/>
          <w:szCs w:val="16"/>
        </w:rPr>
        <w:t xml:space="preserve"> н/сек);</w:t>
      </w:r>
    </w:p>
    <w:p w14:paraId="61A837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аппаратурного обеспечения Специальной лаборатории необходимо доставить научное оборудование, имеющееся в Ереване и в Ленинграде;</w:t>
      </w:r>
    </w:p>
    <w:p w14:paraId="0D5984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необходимо произвести большую закупку урана;</w:t>
      </w:r>
    </w:p>
    <w:p w14:paraId="3E3FE3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работы в составе Специальной лаборатории должны быть привлечены сотрудники лабораторий А.И. Алиханова и И.В. Курчатова. В том случае, если для решения поставленных задач потребуется перевозка и эксплуатация циклотрона, то для проведения работ необходимо привлечь целый ряд сотрудников Радиевого института и Ленинградского физико-технического института (10549).</w:t>
      </w:r>
    </w:p>
    <w:p w14:paraId="3400E4E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15984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был разработан проект инструкции по эксплу</w:t>
      </w:r>
      <w:r w:rsidRPr="0084550E">
        <w:rPr>
          <w:rFonts w:ascii="Times New Roman" w:hAnsi="Times New Roman"/>
          <w:color w:val="000000" w:themeColor="text1"/>
          <w:sz w:val="16"/>
          <w:szCs w:val="16"/>
        </w:rPr>
        <w:softHyphen/>
        <w:t>атации КАРСТ-1, однако,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84550E">
        <w:rPr>
          <w:rFonts w:ascii="Times New Roman" w:hAnsi="Times New Roman"/>
          <w:color w:val="000000" w:themeColor="text1"/>
          <w:sz w:val="16"/>
          <w:szCs w:val="16"/>
        </w:rPr>
        <w:softHyphen/>
        <w:t>изводства ЧКЗ и представляла собой четыре орудия, которые монтиро</w:t>
      </w:r>
      <w:r w:rsidRPr="0084550E">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84550E">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84550E">
        <w:rPr>
          <w:rFonts w:ascii="Times New Roman" w:hAnsi="Times New Roman"/>
          <w:color w:val="000000" w:themeColor="text1"/>
          <w:sz w:val="16"/>
          <w:szCs w:val="16"/>
        </w:rPr>
        <w:softHyphen/>
        <w:t>зуемых из боевого комплекта боевой машины БМ-13 ("Катюша"). Пе</w:t>
      </w:r>
      <w:r w:rsidRPr="0084550E">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84550E">
        <w:rPr>
          <w:rFonts w:ascii="Times New Roman" w:hAnsi="Times New Roman"/>
          <w:color w:val="000000" w:themeColor="text1"/>
          <w:sz w:val="16"/>
          <w:szCs w:val="16"/>
        </w:rPr>
        <w:softHyphen/>
        <w:t>шейся вдоль продольной оси танка. Управление огнем осуществлялось механиком-водителем с помощью специального щитка, установленного справа от него. Наводка на цель производилась за счет поворотов корпуса танка через смотровой прибор механика-водителя с использованием маятникового угломера, распола</w:t>
      </w:r>
      <w:r w:rsidRPr="0084550E">
        <w:rPr>
          <w:rFonts w:ascii="Times New Roman" w:hAnsi="Times New Roman"/>
          <w:color w:val="000000" w:themeColor="text1"/>
          <w:sz w:val="16"/>
          <w:szCs w:val="16"/>
        </w:rPr>
        <w:softHyphen/>
        <w:t>гавшегося над пультом управления огнем. Смотровой прибор механика-водителя имел специальную прицельную сетку и мушку. С помощью ма</w:t>
      </w:r>
      <w:r w:rsidRPr="0084550E">
        <w:rPr>
          <w:rFonts w:ascii="Times New Roman" w:hAnsi="Times New Roman"/>
          <w:color w:val="000000" w:themeColor="text1"/>
          <w:sz w:val="16"/>
          <w:szCs w:val="16"/>
        </w:rPr>
        <w:softHyphen/>
        <w:t>ятникового угломера определялся угол возвышения корпуса танка (в гра</w:t>
      </w:r>
      <w:r w:rsidRPr="0084550E">
        <w:rPr>
          <w:rFonts w:ascii="Times New Roman" w:hAnsi="Times New Roman"/>
          <w:color w:val="000000" w:themeColor="text1"/>
          <w:sz w:val="16"/>
          <w:szCs w:val="16"/>
        </w:rPr>
        <w:softHyphen/>
        <w:t>дусах), следовательно, и угол возвышения ракетных орудий. Стрельба велась по команде командира танка с коротких остановок или сходу, как одиночными выстрелами, так и залпами от двух до вось</w:t>
      </w:r>
      <w:r w:rsidRPr="0084550E">
        <w:rPr>
          <w:rFonts w:ascii="Times New Roman" w:hAnsi="Times New Roman"/>
          <w:color w:val="000000" w:themeColor="text1"/>
          <w:sz w:val="16"/>
          <w:szCs w:val="16"/>
        </w:rPr>
        <w:softHyphen/>
        <w:t>ми выстрелов. При горизонтальном расположении корпуса танка даль</w:t>
      </w:r>
      <w:r w:rsidRPr="0084550E">
        <w:rPr>
          <w:rFonts w:ascii="Times New Roman" w:hAnsi="Times New Roman"/>
          <w:color w:val="000000" w:themeColor="text1"/>
          <w:sz w:val="16"/>
          <w:szCs w:val="16"/>
        </w:rPr>
        <w:softHyphen/>
        <w:t>ность стрельбы из передних орудий составляла 600 м, а кормовых - 800 м. Танковая группа, состоявшая из трех танков, могла сделать два залпа по 12 снарядов, поражая каждым залпом площадь в 50 га. Заряжание производилось тремя членами экипажа; один из которых готовил орудие, а два других укладывали снаряд. Время полной заряд</w:t>
      </w:r>
      <w:r w:rsidRPr="0084550E">
        <w:rPr>
          <w:rFonts w:ascii="Times New Roman" w:hAnsi="Times New Roman"/>
          <w:color w:val="000000" w:themeColor="text1"/>
          <w:sz w:val="16"/>
          <w:szCs w:val="16"/>
        </w:rPr>
        <w:softHyphen/>
        <w:t>ки КАРСТ-1 не превышало 8 мин. Установка КАРСТ-1 на танк КВ-1 привела к увеличению его боевой массы на 1,5 т..Остальные БТХ танка остались на уровне серийного об</w:t>
      </w:r>
      <w:r w:rsidRPr="0084550E">
        <w:rPr>
          <w:rFonts w:ascii="Times New Roman" w:hAnsi="Times New Roman"/>
          <w:color w:val="000000" w:themeColor="text1"/>
          <w:sz w:val="16"/>
          <w:szCs w:val="16"/>
        </w:rPr>
        <w:softHyphen/>
        <w:t>разца. Во время испытаний танка, проведенных в августе 1942 г., были вы</w:t>
      </w:r>
      <w:r w:rsidRPr="0084550E">
        <w:rPr>
          <w:rFonts w:ascii="Times New Roman" w:hAnsi="Times New Roman"/>
          <w:color w:val="000000" w:themeColor="text1"/>
          <w:sz w:val="16"/>
          <w:szCs w:val="16"/>
        </w:rPr>
        <w:softHyphen/>
        <w:t>полнены стрельбы реактивными снарядами с направляющих различной длины (1200, 1250, 2000 и 2400 мм), которые показали удовлетвори</w:t>
      </w:r>
      <w:r w:rsidRPr="0084550E">
        <w:rPr>
          <w:rFonts w:ascii="Times New Roman" w:hAnsi="Times New Roman"/>
          <w:color w:val="000000" w:themeColor="text1"/>
          <w:sz w:val="16"/>
          <w:szCs w:val="16"/>
        </w:rPr>
        <w:softHyphen/>
        <w:t>тельные результаты. Кучность и дальность стрельбы почти не отлича</w:t>
      </w:r>
      <w:r w:rsidRPr="0084550E">
        <w:rPr>
          <w:rFonts w:ascii="Times New Roman" w:hAnsi="Times New Roman"/>
          <w:color w:val="000000" w:themeColor="text1"/>
          <w:sz w:val="16"/>
          <w:szCs w:val="16"/>
        </w:rPr>
        <w:softHyphen/>
        <w:t xml:space="preserve">лась от табличных данных при стрельбе с направляющих длиной 5000 мм (для БМ-13). Вместе с тем были отмечены и недостатки КАРСТ-1, основными из которых являлись отсутствие независимой </w:t>
      </w:r>
      <w:r w:rsidRPr="0084550E">
        <w:rPr>
          <w:rFonts w:ascii="Times New Roman" w:hAnsi="Times New Roman"/>
          <w:color w:val="000000" w:themeColor="text1"/>
          <w:sz w:val="16"/>
          <w:szCs w:val="16"/>
        </w:rPr>
        <w:lastRenderedPageBreak/>
        <w:t>(от положения корпуса танка) горизонтальной и вертикальной наводки, что значительно снижало маневренность огня, а также увеличение, по сравнению со штатной установкой боевой машины БМ-13, бокового рассеивания реактивных снарядов в 1,5 раза (10703).</w:t>
      </w:r>
    </w:p>
    <w:p w14:paraId="0229BBEF" w14:textId="77777777" w:rsidR="00BB6316" w:rsidRPr="0084550E" w:rsidRDefault="00BB6316" w:rsidP="0084550E">
      <w:pPr>
        <w:pStyle w:val="Iauiue"/>
        <w:jc w:val="both"/>
        <w:rPr>
          <w:color w:val="000000" w:themeColor="text1"/>
          <w:sz w:val="16"/>
          <w:szCs w:val="16"/>
        </w:rPr>
      </w:pPr>
    </w:p>
    <w:p w14:paraId="161B81B0" w14:textId="77777777" w:rsidR="002F5A59" w:rsidRPr="0084550E" w:rsidRDefault="002F5A5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декабре 1942 года по распоряжению члена Государственного комитета обороны СССР А.И. Микояна была сформирована комиссия под руководством заместителя Главного интенданта Красной Армии генерал-майора Я.С. Колесова. Её задачей было сравнительное испытание стальных шлемов отечественного и немецкого производства. В комиссию вошли представители главного интендантского управления (ГИУ КА), представители наркомата чёрной металлургии (НКЧМ) и завода №700 НКЧМ, а также броневой лаборатории НИИ №13 наркомата вооружений (НКВ).</w:t>
      </w:r>
    </w:p>
    <w:p w14:paraId="384B09D1" w14:textId="77777777" w:rsidR="002F5A59" w:rsidRPr="0084550E" w:rsidRDefault="002F5A59"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Испытания проходили в два этапа: первый состоялся 10–16 января 1943 года в тире завода №700 в Лысьве, второй прошёл 7–12 февраля на Научно-исследовательском полигоне стрелковых вооружений Главного артиллерийского управления (НИПСВО ГАУ КА) в подмосковном Щурово. Испытанию подвергались СШ-40, сделанные из сталей марок И-1 и И-2, а также трофейные немецкие шлемы (17495).</w:t>
      </w:r>
    </w:p>
    <w:p w14:paraId="31C46F58" w14:textId="77777777" w:rsidR="002F5A59" w:rsidRPr="0084550E" w:rsidRDefault="002F5A59" w:rsidP="0084550E">
      <w:pPr>
        <w:spacing w:after="0" w:line="240" w:lineRule="auto"/>
        <w:jc w:val="both"/>
        <w:rPr>
          <w:rFonts w:ascii="Times New Roman" w:eastAsia="Times New Roman" w:hAnsi="Times New Roman"/>
          <w:color w:val="000000" w:themeColor="text1"/>
          <w:sz w:val="16"/>
          <w:szCs w:val="16"/>
          <w:lang w:eastAsia="ru-RU"/>
        </w:rPr>
      </w:pPr>
    </w:p>
    <w:p w14:paraId="57F04355" w14:textId="77777777" w:rsidR="00002908" w:rsidRPr="0084550E" w:rsidRDefault="0000290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Style w:val="BodytextBold6"/>
          <w:rFonts w:ascii="Times New Roman" w:eastAsiaTheme="minorHAnsi" w:hAnsi="Times New Roman" w:cs="Times New Roman"/>
          <w:b w:val="0"/>
          <w:color w:val="000000" w:themeColor="text1"/>
          <w:sz w:val="16"/>
          <w:szCs w:val="16"/>
        </w:rPr>
        <w:t>В декабре</w:t>
      </w:r>
      <w:r w:rsidRPr="0084550E">
        <w:rPr>
          <w:rFonts w:ascii="Times New Roman" w:hAnsi="Times New Roman" w:cs="Times New Roman"/>
          <w:color w:val="000000" w:themeColor="text1"/>
          <w:sz w:val="16"/>
          <w:szCs w:val="16"/>
        </w:rPr>
        <w:t xml:space="preserve"> 1942 г. секретарь Ленинград</w:t>
      </w:r>
      <w:r w:rsidRPr="0084550E">
        <w:rPr>
          <w:rFonts w:ascii="Times New Roman" w:hAnsi="Times New Roman" w:cs="Times New Roman"/>
          <w:color w:val="000000" w:themeColor="text1"/>
          <w:sz w:val="16"/>
          <w:szCs w:val="16"/>
        </w:rPr>
        <w:softHyphen/>
      </w:r>
      <w:r w:rsidRPr="0084550E">
        <w:rPr>
          <w:rStyle w:val="BodytextBold6"/>
          <w:rFonts w:ascii="Times New Roman" w:eastAsiaTheme="minorHAnsi" w:hAnsi="Times New Roman" w:cs="Times New Roman"/>
          <w:b w:val="0"/>
          <w:color w:val="000000" w:themeColor="text1"/>
          <w:sz w:val="16"/>
          <w:szCs w:val="16"/>
        </w:rPr>
        <w:t>ского горкома ВКП(б)</w:t>
      </w:r>
      <w:r w:rsidRPr="0084550E">
        <w:rPr>
          <w:rFonts w:ascii="Times New Roman" w:hAnsi="Times New Roman" w:cs="Times New Roman"/>
          <w:color w:val="000000" w:themeColor="text1"/>
          <w:sz w:val="16"/>
          <w:szCs w:val="16"/>
        </w:rPr>
        <w:t xml:space="preserve"> М.В. Басов вызвал к себе главного конструктора завода №7 Н.П. Анто</w:t>
      </w:r>
      <w:r w:rsidRPr="0084550E">
        <w:rPr>
          <w:rFonts w:ascii="Times New Roman" w:hAnsi="Times New Roman" w:cs="Times New Roman"/>
          <w:color w:val="000000" w:themeColor="text1"/>
          <w:sz w:val="16"/>
          <w:szCs w:val="16"/>
        </w:rPr>
        <w:softHyphen/>
        <w:t>нова</w:t>
      </w:r>
      <w:r w:rsidRPr="0084550E">
        <w:rPr>
          <w:rStyle w:val="BodytextBold6"/>
          <w:rFonts w:ascii="Times New Roman" w:eastAsiaTheme="minorHAnsi" w:hAnsi="Times New Roman" w:cs="Times New Roman"/>
          <w:b w:val="0"/>
          <w:color w:val="000000" w:themeColor="text1"/>
          <w:sz w:val="16"/>
          <w:szCs w:val="16"/>
        </w:rPr>
        <w:t xml:space="preserve"> и</w:t>
      </w:r>
      <w:r w:rsidRPr="0084550E">
        <w:rPr>
          <w:rFonts w:ascii="Times New Roman" w:hAnsi="Times New Roman" w:cs="Times New Roman"/>
          <w:color w:val="000000" w:themeColor="text1"/>
          <w:sz w:val="16"/>
          <w:szCs w:val="16"/>
        </w:rPr>
        <w:t xml:space="preserve"> поручил ему задание на разработку индивидуальной панцирной защиты.</w:t>
      </w:r>
    </w:p>
    <w:p w14:paraId="3753EED8" w14:textId="77777777" w:rsidR="00002908" w:rsidRPr="0084550E" w:rsidRDefault="0000290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Style w:val="BodytextBold6"/>
          <w:rFonts w:ascii="Times New Roman" w:eastAsiaTheme="minorHAnsi" w:hAnsi="Times New Roman" w:cs="Times New Roman"/>
          <w:b w:val="0"/>
          <w:color w:val="000000" w:themeColor="text1"/>
          <w:sz w:val="16"/>
          <w:szCs w:val="16"/>
        </w:rPr>
        <w:t>В</w:t>
      </w:r>
      <w:r w:rsidRPr="0084550E">
        <w:rPr>
          <w:rFonts w:ascii="Times New Roman" w:hAnsi="Times New Roman" w:cs="Times New Roman"/>
          <w:color w:val="000000" w:themeColor="text1"/>
          <w:sz w:val="16"/>
          <w:szCs w:val="16"/>
        </w:rPr>
        <w:t xml:space="preserve"> течение двух месяцев (декабрь, январь) под руководством Н.П.Антонова конструкторы завода Семенов и Торгунов спроектировали и изготовили опытный образец панцирной за</w:t>
      </w:r>
      <w:r w:rsidRPr="0084550E">
        <w:rPr>
          <w:rFonts w:ascii="Times New Roman" w:hAnsi="Times New Roman" w:cs="Times New Roman"/>
          <w:color w:val="000000" w:themeColor="text1"/>
          <w:sz w:val="16"/>
          <w:szCs w:val="16"/>
        </w:rPr>
        <w:softHyphen/>
        <w:t>щиты. Одна из проблем заключалась в выборе марки материала из имеющегося на заводе сортамента. Требовалось подобрать материал, подходящий по толщине и прочностным ха</w:t>
      </w:r>
      <w:r w:rsidRPr="0084550E">
        <w:rPr>
          <w:rFonts w:ascii="Times New Roman" w:hAnsi="Times New Roman" w:cs="Times New Roman"/>
          <w:color w:val="000000" w:themeColor="text1"/>
          <w:sz w:val="16"/>
          <w:szCs w:val="16"/>
        </w:rPr>
        <w:softHyphen/>
        <w:t>рактеристикам, определить технологический и термический режимы обработки, а также про</w:t>
      </w:r>
      <w:r w:rsidRPr="0084550E">
        <w:rPr>
          <w:rFonts w:ascii="Times New Roman" w:hAnsi="Times New Roman" w:cs="Times New Roman"/>
          <w:color w:val="000000" w:themeColor="text1"/>
          <w:sz w:val="16"/>
          <w:szCs w:val="16"/>
        </w:rPr>
        <w:softHyphen/>
        <w:t>извести испытания отстрелом.</w:t>
      </w:r>
    </w:p>
    <w:p w14:paraId="29FE9B94" w14:textId="77777777" w:rsidR="00002908" w:rsidRPr="0084550E" w:rsidRDefault="0000290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По указанию Бюро оборонных изобрете</w:t>
      </w:r>
      <w:r w:rsidRPr="0084550E">
        <w:rPr>
          <w:rFonts w:ascii="Times New Roman" w:hAnsi="Times New Roman" w:cs="Times New Roman"/>
          <w:color w:val="000000" w:themeColor="text1"/>
          <w:sz w:val="16"/>
          <w:szCs w:val="16"/>
        </w:rPr>
        <w:softHyphen/>
        <w:t>ний при горкоме ВКП(б), к решению данной проблемы привлекли Всесоюзный научно- исследовательский институт метрологии (ВНИИМ). Из имеющегося на заводе матери</w:t>
      </w:r>
      <w:r w:rsidRPr="0084550E">
        <w:rPr>
          <w:rFonts w:ascii="Times New Roman" w:hAnsi="Times New Roman" w:cs="Times New Roman"/>
          <w:color w:val="000000" w:themeColor="text1"/>
          <w:sz w:val="16"/>
          <w:szCs w:val="16"/>
        </w:rPr>
        <w:softHyphen/>
        <w:t>ала выбрали листовую никелевую сталь 25НЗ толщиной 1,75 мм. Исследования, проведен</w:t>
      </w:r>
      <w:r w:rsidRPr="0084550E">
        <w:rPr>
          <w:rFonts w:ascii="Times New Roman" w:hAnsi="Times New Roman" w:cs="Times New Roman"/>
          <w:color w:val="000000" w:themeColor="text1"/>
          <w:sz w:val="16"/>
          <w:szCs w:val="16"/>
        </w:rPr>
        <w:softHyphen/>
        <w:t>ные сотрудниками института В.И. Первицким и Л.А. Гликманом, позволили составить пред</w:t>
      </w:r>
      <w:r w:rsidRPr="0084550E">
        <w:rPr>
          <w:rFonts w:ascii="Times New Roman" w:hAnsi="Times New Roman" w:cs="Times New Roman"/>
          <w:color w:val="000000" w:themeColor="text1"/>
          <w:sz w:val="16"/>
          <w:szCs w:val="16"/>
        </w:rPr>
        <w:softHyphen/>
        <w:t>варительные процессы технологической и термической обработки деталей панциря и обеспечить</w:t>
      </w:r>
      <w:r w:rsidRPr="0084550E">
        <w:rPr>
          <w:rStyle w:val="BodytextItalic3"/>
          <w:rFonts w:ascii="Times New Roman" w:eastAsiaTheme="minorHAnsi" w:hAnsi="Times New Roman" w:cs="Times New Roman"/>
          <w:i w:val="0"/>
          <w:color w:val="000000" w:themeColor="text1"/>
          <w:sz w:val="16"/>
          <w:szCs w:val="16"/>
        </w:rPr>
        <w:t xml:space="preserve"> «достаточно близкие к нижним предельным значениям механических свойств нормальной тонкой щитовой стали».</w:t>
      </w:r>
    </w:p>
    <w:p w14:paraId="27A33EB4" w14:textId="77777777" w:rsidR="00002908" w:rsidRPr="0084550E" w:rsidRDefault="0000290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Ответственный подход к порученному задайию выражался в тщательной прора</w:t>
      </w:r>
      <w:r w:rsidRPr="0084550E">
        <w:rPr>
          <w:rFonts w:ascii="Times New Roman" w:hAnsi="Times New Roman" w:cs="Times New Roman"/>
          <w:color w:val="000000" w:themeColor="text1"/>
          <w:sz w:val="16"/>
          <w:szCs w:val="16"/>
        </w:rPr>
        <w:softHyphen/>
        <w:t>ботке конструкции и исключению факторов, снижающих эксплуатационные свойства пан</w:t>
      </w:r>
      <w:r w:rsidRPr="0084550E">
        <w:rPr>
          <w:rFonts w:ascii="Times New Roman" w:hAnsi="Times New Roman" w:cs="Times New Roman"/>
          <w:color w:val="000000" w:themeColor="text1"/>
          <w:sz w:val="16"/>
          <w:szCs w:val="16"/>
        </w:rPr>
        <w:softHyphen/>
        <w:t>циря. Для помощи заводу горком ВКП(б) при</w:t>
      </w:r>
      <w:r w:rsidRPr="0084550E">
        <w:rPr>
          <w:rFonts w:ascii="Times New Roman" w:hAnsi="Times New Roman" w:cs="Times New Roman"/>
          <w:color w:val="000000" w:themeColor="text1"/>
          <w:sz w:val="16"/>
          <w:szCs w:val="16"/>
        </w:rPr>
        <w:softHyphen/>
        <w:t>влек даже офицеров военно-медицинской службы (17742).</w:t>
      </w:r>
    </w:p>
    <w:p w14:paraId="3CA9533C" w14:textId="77777777" w:rsidR="00002908" w:rsidRPr="0084550E" w:rsidRDefault="00002908" w:rsidP="0084550E">
      <w:pPr>
        <w:spacing w:after="0" w:line="240" w:lineRule="auto"/>
        <w:jc w:val="both"/>
        <w:rPr>
          <w:rFonts w:ascii="Times New Roman" w:eastAsia="Times New Roman" w:hAnsi="Times New Roman"/>
          <w:color w:val="000000" w:themeColor="text1"/>
          <w:sz w:val="16"/>
          <w:szCs w:val="16"/>
          <w:lang w:eastAsia="ru-RU"/>
        </w:rPr>
      </w:pPr>
    </w:p>
    <w:p w14:paraId="46EB0874"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была введена в действие 1-я очередь завода № 169 Красноярского аффинажного завода - опытная обогатительно-аффинажная установка в здании бытового корпуса, а 23.03.1943 г. получены первые в СССР 1291 грамм платины и 3235 граммов палладия из норильской руды (этот день принято считать днем рождения завода). В том же году введены в строй отделение плавки цеха обогащения и цех никелевых солей. 11.05.1944 г. вышло постановление ГКО № 5858 об обеспечении работы завода. В 1944 г. введен цех аффинажа родия и иридия, цех газоводоочистки; в 1945 г. - цех аффинажа платины и палладия, освоен выпуск слитков этих металлов; в 1950 г. - цех фракционного электролиза. В 04.1953 г. введена в эксплуатацию первая на заводе гуммированная центрифуга ТВ 600/350 г в цехе № 3. 29.02.1956 г. вышел приказ МЦМ № 65 «Об организации на КЗЦМ опытно-промышленного производства полупроводниковых кремния и германия». В 1958 г. на базе электромеханической службы и ремонтно-механического цеха образован единый цех по ремонту и изготовлению нестандартизированного оборудования (цех № 10). С 1959 г. налажен выпуск слитков аффинированного золота, в 1962 г. - технического серебра; с 1960 г. - производство полупроводникового кремния, а с 1962 г. - полупроводникового германия.</w:t>
      </w:r>
    </w:p>
    <w:p w14:paraId="41B013F2"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1.01.1967 г. предприятие переименовали в Красноярский завод цветных металлов («Красцветмет»).</w:t>
      </w:r>
    </w:p>
    <w:p w14:paraId="1AFA0189"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ПСМ № 947 от 4.11.1989 г. образован Государственный концерн по производству цветных и драгоценных металлов «Норильский никель». В состав концерна вошел и «Красцветмет».</w:t>
      </w:r>
    </w:p>
    <w:p w14:paraId="0419975A"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1993 г. в Швейцарии было закуплено специализированное оборудование и налажен выпуск мерных слитков золота массой 1000, 500, 250, 100 граммов, позднее налажено производство мерных слитков массой от 1 до 50 граммов. В 1997 г. запущено производство аффинированного серебра.</w:t>
      </w:r>
    </w:p>
    <w:p w14:paraId="64CFFC1C"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указу Указу Президента РФ № 1017 от 30.06.1993 г. и распоряжению Госкомимущества № 727-р от 6.04.1994 г. завод в 12.1994 г. (вопреки воле коллектива) был акционирован и преобразован в дочернее ОАО «Красцветмет» им. В.Н. Гулидова» в составе РАО «Норильский никель». В 1999 г. заводу присвоено имя В.Н. Гулидова.</w:t>
      </w:r>
    </w:p>
    <w:p w14:paraId="1A07A2A7"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Крупнейший в России (2004 г.) аффинажный завод по производству золота (42%), металлов платиновой группы (98,5%).</w:t>
      </w:r>
    </w:p>
    <w:p w14:paraId="31F7AA66"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(1943-45 г.)- М.И. Гутман, (1945 г.-)- Н.Д. Кужель, (-1984-88 г.)- Б.М. Грайвер, (1988 г.-)- В.Н. Гулидов. Гендиректор (-2003-08 г.-)- И.В. Тихов.</w:t>
      </w:r>
    </w:p>
    <w:p w14:paraId="0550DAB5"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 10 (1958 г.-)- П.Ф. Ливанов; фракционного электролиза (1950 г.-)- В.И. Заиграева.</w:t>
      </w:r>
    </w:p>
    <w:p w14:paraId="09E30875"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Особое проектно-конструкторское и технологическое бюро № 3 (ОПКБ-3) 4-го спецотдела НКВД</w:t>
      </w:r>
    </w:p>
    <w:p w14:paraId="65C8148B" w14:textId="22D0B3E2"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Действовало при заводе № 169 НКВД в 1940-е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(11982).</w:t>
      </w:r>
    </w:p>
    <w:p w14:paraId="47C9007F" w14:textId="77777777" w:rsidR="00565332" w:rsidRPr="0084550E" w:rsidRDefault="00565332" w:rsidP="0084550E">
      <w:pPr>
        <w:spacing w:after="0" w:line="240" w:lineRule="auto"/>
        <w:jc w:val="both"/>
        <w:rPr>
          <w:rFonts w:ascii="Times New Roman" w:hAnsi="Times New Roman"/>
          <w:color w:val="000000" w:themeColor="text1"/>
          <w:sz w:val="16"/>
          <w:szCs w:val="16"/>
        </w:rPr>
      </w:pPr>
    </w:p>
    <w:p w14:paraId="0524E67A" w14:textId="77777777" w:rsidR="0008486A" w:rsidRPr="0084550E" w:rsidRDefault="000848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Наркомсудпром на основании решения ГКО передал в состав СКБ НКСП Специальное конструкторское бюро завода-706 вместе с его тематикой (15736).</w:t>
      </w:r>
    </w:p>
    <w:p w14:paraId="73AA7DBB" w14:textId="77777777" w:rsidR="0008486A" w:rsidRPr="0084550E" w:rsidRDefault="0008486A" w:rsidP="0084550E">
      <w:pPr>
        <w:spacing w:after="0" w:line="240" w:lineRule="auto"/>
        <w:jc w:val="both"/>
        <w:rPr>
          <w:rFonts w:ascii="Times New Roman" w:hAnsi="Times New Roman"/>
          <w:color w:val="000000" w:themeColor="text1"/>
          <w:sz w:val="16"/>
          <w:szCs w:val="16"/>
        </w:rPr>
      </w:pPr>
    </w:p>
    <w:p w14:paraId="6EA65D9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директором завода № 367 был Исаков (9267).</w:t>
      </w:r>
    </w:p>
    <w:p w14:paraId="7F61C1B8" w14:textId="77777777" w:rsidR="00BB6316" w:rsidRPr="0084550E" w:rsidRDefault="00BB6316" w:rsidP="0084550E">
      <w:pPr>
        <w:pStyle w:val="Iauiue"/>
        <w:jc w:val="both"/>
        <w:rPr>
          <w:color w:val="000000" w:themeColor="text1"/>
          <w:sz w:val="16"/>
          <w:szCs w:val="16"/>
        </w:rPr>
      </w:pPr>
    </w:p>
    <w:p w14:paraId="6451BBE2" w14:textId="77777777" w:rsidR="0008486A" w:rsidRPr="0084550E" w:rsidRDefault="0008486A"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когда заработала Ладожская ледовая трасса, 13-й электробатальон установил две передвижные электростанции на берегах Ладожского озера, а на льду — 10 км заграждений из спирали Бруно и сетки П-5. Управление заграждениями осуществлялось шифром и действовало безотказно. Диверсантам не удалось нарушить работу Дороги жизни (15603).</w:t>
      </w:r>
    </w:p>
    <w:p w14:paraId="2EA1B9AD" w14:textId="77777777" w:rsidR="0008486A" w:rsidRPr="0084550E" w:rsidRDefault="0008486A" w:rsidP="0084550E">
      <w:pPr>
        <w:spacing w:after="0" w:line="240" w:lineRule="auto"/>
        <w:jc w:val="both"/>
        <w:rPr>
          <w:rFonts w:ascii="Times New Roman" w:hAnsi="Times New Roman"/>
          <w:color w:val="000000" w:themeColor="text1"/>
          <w:sz w:val="16"/>
          <w:szCs w:val="16"/>
        </w:rPr>
      </w:pPr>
    </w:p>
    <w:p w14:paraId="0D5CDCE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w:t>
      </w:r>
      <w:r w:rsidRPr="0084550E">
        <w:rPr>
          <w:color w:val="000000" w:themeColor="text1"/>
          <w:sz w:val="16"/>
          <w:szCs w:val="16"/>
        </w:rPr>
        <w:softHyphen/>
        <w:t>ре 1942 года завод 340 спустил на воду новый катер, который получил буквенное обозначение СТК-ДД (стальной торпедный ка</w:t>
      </w:r>
      <w:r w:rsidRPr="0084550E">
        <w:rPr>
          <w:color w:val="000000" w:themeColor="text1"/>
          <w:sz w:val="16"/>
          <w:szCs w:val="16"/>
        </w:rPr>
        <w:softHyphen/>
        <w:t>тер дальнего действия). В качестве двигателей на катере предус</w:t>
      </w:r>
      <w:r w:rsidRPr="0084550E">
        <w:rPr>
          <w:color w:val="000000" w:themeColor="text1"/>
          <w:sz w:val="16"/>
          <w:szCs w:val="16"/>
        </w:rPr>
        <w:softHyphen/>
        <w:t>матривались три дизеля М-50 (3898).</w:t>
      </w:r>
    </w:p>
    <w:p w14:paraId="3E92F5C3" w14:textId="77777777" w:rsidR="00BB6316" w:rsidRPr="0084550E" w:rsidRDefault="00BB6316" w:rsidP="0084550E">
      <w:pPr>
        <w:pStyle w:val="Iauiue"/>
        <w:jc w:val="both"/>
        <w:rPr>
          <w:color w:val="000000" w:themeColor="text1"/>
          <w:sz w:val="16"/>
          <w:szCs w:val="16"/>
        </w:rPr>
      </w:pPr>
    </w:p>
    <w:p w14:paraId="26EB190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был сдан и вступил в состав Тихоокеанского флота Головной монитор типа Хасан. который завод 112 строил совместно с хабаров</w:t>
      </w:r>
      <w:r w:rsidRPr="0084550E">
        <w:rPr>
          <w:color w:val="000000" w:themeColor="text1"/>
          <w:sz w:val="16"/>
          <w:szCs w:val="16"/>
        </w:rPr>
        <w:softHyphen/>
        <w:t>ским заводом 368 и достраивал в Комсомольске-на-Амуре корабль. Фактическое его полное во</w:t>
      </w:r>
      <w:r w:rsidRPr="0084550E">
        <w:rPr>
          <w:color w:val="000000" w:themeColor="text1"/>
          <w:sz w:val="16"/>
          <w:szCs w:val="16"/>
        </w:rPr>
        <w:softHyphen/>
        <w:t>доизмещение достигло 2400 т, осадка 2,9 м, что бьшо отмечено как недостаток в приемном акте. По результатам испытаний выяви</w:t>
      </w:r>
      <w:r w:rsidRPr="0084550E">
        <w:rPr>
          <w:color w:val="000000" w:themeColor="text1"/>
          <w:sz w:val="16"/>
          <w:szCs w:val="16"/>
        </w:rPr>
        <w:softHyphen/>
        <w:t>лись также конструктивные недоработки бронирования, несовер</w:t>
      </w:r>
      <w:r w:rsidRPr="0084550E">
        <w:rPr>
          <w:color w:val="000000" w:themeColor="text1"/>
          <w:sz w:val="16"/>
          <w:szCs w:val="16"/>
        </w:rPr>
        <w:softHyphen/>
        <w:t>шенная система управления кораблем и сильная вибрация. К до</w:t>
      </w:r>
      <w:r w:rsidRPr="0084550E">
        <w:rPr>
          <w:color w:val="000000" w:themeColor="text1"/>
          <w:sz w:val="16"/>
          <w:szCs w:val="16"/>
        </w:rPr>
        <w:softHyphen/>
        <w:t>стоинствам "Хасана" приемная комиссия отнесла башенную глав</w:t>
      </w:r>
      <w:r w:rsidRPr="0084550E">
        <w:rPr>
          <w:color w:val="000000" w:themeColor="text1"/>
          <w:sz w:val="16"/>
          <w:szCs w:val="16"/>
        </w:rPr>
        <w:softHyphen/>
        <w:t>ную и зенитную артиллерию с современными ПУАО и централь</w:t>
      </w:r>
      <w:r w:rsidRPr="0084550E">
        <w:rPr>
          <w:color w:val="000000" w:themeColor="text1"/>
          <w:sz w:val="16"/>
          <w:szCs w:val="16"/>
        </w:rPr>
        <w:softHyphen/>
        <w:t>ной надводкой, хорошую маневренность, большую дальность плавания и надежность механической установки (3898).</w:t>
      </w:r>
    </w:p>
    <w:p w14:paraId="242AE2B4" w14:textId="77777777" w:rsidR="00BB6316" w:rsidRPr="0084550E" w:rsidRDefault="00BB6316" w:rsidP="0084550E">
      <w:pPr>
        <w:pStyle w:val="Iauiue"/>
        <w:jc w:val="both"/>
        <w:rPr>
          <w:color w:val="000000" w:themeColor="text1"/>
          <w:sz w:val="16"/>
          <w:szCs w:val="16"/>
        </w:rPr>
      </w:pPr>
    </w:p>
    <w:p w14:paraId="1C47D4B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была окончена постройка катера СТК ДД (10675).</w:t>
      </w:r>
    </w:p>
    <w:p w14:paraId="0AB8CC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E861CF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вступил в строй на Тихоокеанском флоте эсминец 7-й серии Пылкий (3898).</w:t>
      </w:r>
    </w:p>
    <w:p w14:paraId="2A118373" w14:textId="77777777" w:rsidR="00BB6316" w:rsidRPr="0084550E" w:rsidRDefault="00BB6316" w:rsidP="0084550E">
      <w:pPr>
        <w:pStyle w:val="Iauiue"/>
        <w:jc w:val="both"/>
        <w:rPr>
          <w:color w:val="000000" w:themeColor="text1"/>
          <w:sz w:val="16"/>
          <w:szCs w:val="16"/>
        </w:rPr>
      </w:pPr>
    </w:p>
    <w:p w14:paraId="7CEC9F4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шесть разработанных в августе-октябре РПУ-6 установили на катерах 1-й БТКА (6002).</w:t>
      </w:r>
    </w:p>
    <w:p w14:paraId="1CA75218" w14:textId="77777777" w:rsidR="00BB6316" w:rsidRPr="0084550E" w:rsidRDefault="00BB6316" w:rsidP="0084550E">
      <w:pPr>
        <w:pStyle w:val="Iauiue"/>
        <w:jc w:val="both"/>
        <w:rPr>
          <w:color w:val="000000" w:themeColor="text1"/>
          <w:sz w:val="16"/>
          <w:szCs w:val="16"/>
        </w:rPr>
      </w:pPr>
    </w:p>
    <w:p w14:paraId="5A051A6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10D24699" w14:textId="77777777" w:rsidR="00BB6316" w:rsidRPr="0084550E" w:rsidRDefault="00BB6316" w:rsidP="0084550E">
      <w:pPr>
        <w:pStyle w:val="Iauiue"/>
        <w:jc w:val="both"/>
        <w:rPr>
          <w:iCs/>
          <w:color w:val="000000" w:themeColor="text1"/>
          <w:sz w:val="16"/>
          <w:szCs w:val="16"/>
        </w:rPr>
      </w:pPr>
    </w:p>
    <w:p w14:paraId="6DEB0E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декабря 1942 г. по апрель 1944 г. средний налет Ил-2, приходящийся на одну боевую безвозвратную потерю штурмовика, в дивизиях 1-го гвардейского штурмового авиакорпуса составил 106 самолето-вылетов. Одна безвозвратная потеря летчика приходилась на 155, а воздушного стрелка — на 153 самолето-вылетов. При этом потери от зенитной артиллерии и истребительной авиации оказались почти равными: 48,6% всех потерь пришлись на огонь зенитной артиллерии, остальные 51,4% потерь - на огонь истребителей люфтваффе.</w:t>
      </w:r>
    </w:p>
    <w:p w14:paraId="6D8545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учесть все возвратные (севшие на вынужденные посадки и возвращенные в строй) и безвозвратные потери (все списанные самолеты), то средний налет понижается до 40-45 самолето-вылетов на одну потерю Ил-2.</w:t>
      </w:r>
    </w:p>
    <w:p w14:paraId="2CD8A8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частях 1-й гвардейской штурмовой авиадивизии в период ликвидации Никопольского плацдарма с 19 ноября 1943 г. по 8 февраля 1944 г. показатель живучести Ил-2 оказался равным 146 самолето-вылетам на одну безвозвратную потерю самолета и 48 боевым самолето-вылетам с учетом убыли самолетов, получивших повреждения и вынужденно севших на своей территории. При этом каждый 11-й боевой вылет сопровождался повреждением Ил-2 от зенитного огня.</w:t>
      </w:r>
    </w:p>
    <w:p w14:paraId="0EB8DC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Естественно, в периоды некоторых операций потери штурмовиков и экипажей, отнесенные к налету, могли превышать указанные выше цифры.</w:t>
      </w:r>
    </w:p>
    <w:p w14:paraId="64E1BB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Важно учитывать, что в ВВС КА в оперативных сводках, донесениях и отчетах обычно указывались как возвратные, так и безвозвратные потери, отнесенные к выбранному периоду. Тогда как часть самолетов, севших на вынужденные посадки, через какое-то время восстанавливалась и возвращалась в строй (11921).</w:t>
      </w:r>
    </w:p>
    <w:p w14:paraId="42E8AB1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2F87EB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В декабре 1942 в 8-й ВА, </w:t>
      </w:r>
      <w:r w:rsidRPr="0084550E">
        <w:rPr>
          <w:iCs/>
          <w:color w:val="000000" w:themeColor="text1"/>
          <w:sz w:val="16"/>
          <w:szCs w:val="16"/>
        </w:rPr>
        <w:t>"из-за неправильной эксплоатации материальной части и халатности со сто</w:t>
      </w:r>
      <w:r w:rsidRPr="0084550E">
        <w:rPr>
          <w:iCs/>
          <w:color w:val="000000" w:themeColor="text1"/>
          <w:sz w:val="16"/>
          <w:szCs w:val="16"/>
        </w:rPr>
        <w:softHyphen/>
        <w:t>роны командного, летного и техничес</w:t>
      </w:r>
      <w:r w:rsidRPr="0084550E">
        <w:rPr>
          <w:iCs/>
          <w:color w:val="000000" w:themeColor="text1"/>
          <w:sz w:val="16"/>
          <w:szCs w:val="16"/>
        </w:rPr>
        <w:softHyphen/>
        <w:t xml:space="preserve">кого состава произошло </w:t>
      </w:r>
      <w:r w:rsidRPr="0084550E">
        <w:rPr>
          <w:iCs/>
          <w:color w:val="000000" w:themeColor="text1"/>
          <w:sz w:val="16"/>
          <w:szCs w:val="16"/>
        </w:rPr>
        <w:lastRenderedPageBreak/>
        <w:t>39% общего количества неисправностей".</w:t>
      </w:r>
      <w:r w:rsidRPr="0084550E">
        <w:rPr>
          <w:color w:val="000000" w:themeColor="text1"/>
          <w:sz w:val="16"/>
          <w:szCs w:val="16"/>
        </w:rPr>
        <w:t xml:space="preserve"> Последнее же </w:t>
      </w:r>
      <w:r w:rsidRPr="0084550E">
        <w:rPr>
          <w:iCs/>
          <w:color w:val="000000" w:themeColor="text1"/>
          <w:sz w:val="16"/>
          <w:szCs w:val="16"/>
        </w:rPr>
        <w:t xml:space="preserve">"в значительной степени отражалось на интенсивности боевой работы... " </w:t>
      </w:r>
      <w:r w:rsidRPr="0084550E">
        <w:rPr>
          <w:color w:val="000000" w:themeColor="text1"/>
          <w:sz w:val="16"/>
          <w:szCs w:val="16"/>
        </w:rPr>
        <w:t>(6467). Другими словами, напряженность боев была чрезвычайно высокой, а под</w:t>
      </w:r>
      <w:r w:rsidRPr="0084550E">
        <w:rPr>
          <w:color w:val="000000" w:themeColor="text1"/>
          <w:sz w:val="16"/>
          <w:szCs w:val="16"/>
        </w:rPr>
        <w:softHyphen/>
        <w:t>готовка летного и технического состава штурмовых авиачастей Красной Армии во всех отношениях оставляла желать лучшего (6467).</w:t>
      </w:r>
    </w:p>
    <w:p w14:paraId="42236D15" w14:textId="77777777" w:rsidR="00BB6316" w:rsidRPr="0084550E" w:rsidRDefault="00BB6316" w:rsidP="0084550E">
      <w:pPr>
        <w:pStyle w:val="Iauiue"/>
        <w:jc w:val="both"/>
        <w:rPr>
          <w:color w:val="000000" w:themeColor="text1"/>
          <w:sz w:val="16"/>
          <w:szCs w:val="16"/>
        </w:rPr>
      </w:pPr>
    </w:p>
    <w:p w14:paraId="641C96AB" w14:textId="77777777" w:rsidR="00BB6316" w:rsidRPr="0084550E" w:rsidRDefault="00BB6316" w:rsidP="0084550E">
      <w:pPr>
        <w:pStyle w:val="a3"/>
        <w:rPr>
          <w:color w:val="000000" w:themeColor="text1"/>
          <w:lang w:val="ru-RU"/>
        </w:rPr>
      </w:pPr>
      <w:r w:rsidRPr="0084550E">
        <w:rPr>
          <w:color w:val="000000" w:themeColor="text1"/>
          <w:lang w:val="ru-RU"/>
        </w:rPr>
        <w:t>В декабре 1942 г., находясь под впечатлением успехов и неудач «мессершмиттов» и «хеншелей» как самолетов поля боя, немецкое командо</w:t>
      </w:r>
      <w:r w:rsidRPr="0084550E">
        <w:rPr>
          <w:color w:val="000000" w:themeColor="text1"/>
          <w:lang w:val="ru-RU"/>
        </w:rPr>
        <w:softHyphen/>
        <w:t>вание приняло решение о срочной реорганизации всех эскадр непосредственной поддержки войск и перевооружении их на авиатехнику, лучшим образом отвечающей требованиям войны и производящейся на германских авиазаво</w:t>
      </w:r>
      <w:r w:rsidRPr="0084550E">
        <w:rPr>
          <w:color w:val="000000" w:themeColor="text1"/>
          <w:lang w:val="ru-RU"/>
        </w:rPr>
        <w:softHyphen/>
        <w:t>дах в достаточных количествах.</w:t>
      </w:r>
    </w:p>
    <w:p w14:paraId="37CD085F" w14:textId="77777777" w:rsidR="00BB6316" w:rsidRPr="0084550E" w:rsidRDefault="00BB6316" w:rsidP="0084550E">
      <w:pPr>
        <w:pStyle w:val="a3"/>
        <w:rPr>
          <w:color w:val="000000" w:themeColor="text1"/>
          <w:lang w:val="ru-RU"/>
        </w:rPr>
      </w:pPr>
      <w:r w:rsidRPr="0084550E">
        <w:rPr>
          <w:color w:val="000000" w:themeColor="text1"/>
          <w:lang w:val="ru-RU"/>
        </w:rPr>
        <w:t xml:space="preserve">По мнению известного немецкого боевого летчика командира </w:t>
      </w:r>
      <w:r w:rsidRPr="0084550E">
        <w:rPr>
          <w:color w:val="000000" w:themeColor="text1"/>
        </w:rPr>
        <w:t>II</w:t>
      </w:r>
      <w:r w:rsidRPr="0084550E">
        <w:rPr>
          <w:color w:val="000000" w:themeColor="text1"/>
          <w:lang w:val="ru-RU"/>
        </w:rPr>
        <w:t>./51С2 майора Купфера основной боевой задачей «опти</w:t>
      </w:r>
      <w:r w:rsidRPr="0084550E">
        <w:rPr>
          <w:color w:val="000000" w:themeColor="text1"/>
          <w:lang w:val="ru-RU"/>
        </w:rPr>
        <w:softHyphen/>
        <w:t>мального» самолета-штурмовика должна быть борьба с прорывающимися танковыми колоннами. Для этого Купфер предложил уничтожать не сами танки, а более уязвимые от ударов с воздуха колонны с топливом, боеприпасами и запчастями.</w:t>
      </w:r>
    </w:p>
    <w:p w14:paraId="4FC6EDB7" w14:textId="77777777" w:rsidR="00BB6316" w:rsidRPr="0084550E" w:rsidRDefault="00BB6316" w:rsidP="0084550E">
      <w:pPr>
        <w:pStyle w:val="a3"/>
        <w:rPr>
          <w:color w:val="000000" w:themeColor="text1"/>
          <w:lang w:val="ru-RU"/>
        </w:rPr>
      </w:pPr>
      <w:r w:rsidRPr="0084550E">
        <w:rPr>
          <w:color w:val="000000" w:themeColor="text1"/>
          <w:lang w:val="ru-RU"/>
        </w:rPr>
        <w:t>Решение этой задачи вполне было под силу скоростному самолету-штурмовику, вооруженному 20-мм пушками, вполне обе</w:t>
      </w:r>
      <w:r w:rsidRPr="0084550E">
        <w:rPr>
          <w:color w:val="000000" w:themeColor="text1"/>
          <w:lang w:val="ru-RU"/>
        </w:rPr>
        <w:softHyphen/>
        <w:t>спечивавшими необходимую вероятность поражения (выведения из строя) легко</w:t>
      </w:r>
      <w:r w:rsidRPr="0084550E">
        <w:rPr>
          <w:color w:val="000000" w:themeColor="text1"/>
          <w:lang w:val="ru-RU"/>
        </w:rPr>
        <w:softHyphen/>
        <w:t>бронированных и небронированных целей.</w:t>
      </w:r>
    </w:p>
    <w:p w14:paraId="1D9A71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Скоростной штурмовик должен был иметь небольшие размеры, быть одно</w:t>
      </w:r>
      <w:r w:rsidRPr="0084550E">
        <w:rPr>
          <w:rFonts w:ascii="Times New Roman" w:hAnsi="Times New Roman"/>
          <w:color w:val="000000" w:themeColor="text1"/>
          <w:sz w:val="16"/>
          <w:szCs w:val="16"/>
        </w:rPr>
        <w:softHyphen/>
        <w:t>местным (недостаток летных кадров в люфтваффе становился критическим) и обладать высокой вертикальной и горизон</w:t>
      </w:r>
      <w:r w:rsidRPr="0084550E">
        <w:rPr>
          <w:rFonts w:ascii="Times New Roman" w:hAnsi="Times New Roman"/>
          <w:color w:val="000000" w:themeColor="text1"/>
          <w:sz w:val="16"/>
          <w:szCs w:val="16"/>
        </w:rPr>
        <w:softHyphen/>
        <w:t>тальной маневренностью для построения эффективного противозенитного маневра. Максимальный калибр авиабомб, ис</w:t>
      </w:r>
      <w:r w:rsidRPr="0084550E">
        <w:rPr>
          <w:rFonts w:ascii="Times New Roman" w:hAnsi="Times New Roman"/>
          <w:color w:val="000000" w:themeColor="text1"/>
          <w:sz w:val="16"/>
          <w:szCs w:val="16"/>
        </w:rPr>
        <w:softHyphen/>
        <w:t>пользуемых скоростным штурмовиком, не должен был превышать 250 кг (целями, неуязвимыми для таких бомб, должны за</w:t>
      </w:r>
      <w:r w:rsidRPr="0084550E">
        <w:rPr>
          <w:rFonts w:ascii="Times New Roman" w:hAnsi="Times New Roman"/>
          <w:color w:val="000000" w:themeColor="text1"/>
          <w:sz w:val="16"/>
          <w:szCs w:val="16"/>
        </w:rPr>
        <w:softHyphen/>
        <w:t>ниматься бомбардировщики). Кроме того, считалось, что скорость и маневренность штурмовика позволят при выполнении боевых задач обойтись без истребительного сопровождения.</w:t>
      </w:r>
    </w:p>
    <w:p w14:paraId="48F0DFCF" w14:textId="77777777" w:rsidR="00BB6316" w:rsidRPr="0084550E" w:rsidRDefault="00BB6316" w:rsidP="0084550E">
      <w:pPr>
        <w:pStyle w:val="a3"/>
        <w:rPr>
          <w:color w:val="000000" w:themeColor="text1"/>
          <w:lang w:val="ru-RU"/>
        </w:rPr>
      </w:pPr>
      <w:r w:rsidRPr="0084550E">
        <w:rPr>
          <w:color w:val="000000" w:themeColor="text1"/>
          <w:lang w:val="ru-RU"/>
        </w:rPr>
        <w:t>Лучшим кандидатом на роль скоростно</w:t>
      </w:r>
      <w:r w:rsidRPr="0084550E">
        <w:rPr>
          <w:color w:val="000000" w:themeColor="text1"/>
          <w:lang w:val="ru-RU"/>
        </w:rPr>
        <w:softHyphen/>
        <w:t>го штурмовика в условиях неспособности германской авиапромышленности быстро скоростной самолет-штурмовик оказался истребитель Р\л/ 190. Сыграло роль и то, что для этого самолета уже были разработаны заводские модификации 111 и 113, позво</w:t>
      </w:r>
      <w:r w:rsidRPr="0084550E">
        <w:rPr>
          <w:color w:val="000000" w:themeColor="text1"/>
          <w:lang w:val="ru-RU"/>
        </w:rPr>
        <w:softHyphen/>
        <w:t>лявшие переоборудовать стандартный ис</w:t>
      </w:r>
      <w:r w:rsidRPr="0084550E">
        <w:rPr>
          <w:color w:val="000000" w:themeColor="text1"/>
          <w:lang w:val="ru-RU"/>
        </w:rPr>
        <w:softHyphen/>
        <w:t>требитель в истребитель-бомбардировщик (12733).</w:t>
      </w:r>
    </w:p>
    <w:p w14:paraId="5BC6F658" w14:textId="77777777" w:rsidR="00BB6316" w:rsidRPr="0084550E" w:rsidRDefault="00BB6316" w:rsidP="0084550E">
      <w:pPr>
        <w:pStyle w:val="a3"/>
        <w:rPr>
          <w:color w:val="000000" w:themeColor="text1"/>
          <w:lang w:val="ru-RU"/>
        </w:rPr>
      </w:pPr>
    </w:p>
    <w:p w14:paraId="7AE568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в Горьковской области начался сбор средств на эскадрилью "Валерий Чкалов". Всего построили около 60 ЛаГГ-3 и Ла-5, на левом борту которых по трафарету наносили надпись "Эскадрилья "Валерий Чкалов", а на правом - на чьи средства построен самолет. Эти истребители летали в 240, 193, 13, 254, 21-м иап, 4, 111, 88-м и 137-м гв. иап.</w:t>
      </w:r>
    </w:p>
    <w:p w14:paraId="4DDD81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в Советском Союзе нашлись люди, имевшие возможность приобрести боевой самолет на свои личные деньги в одиночку. Среди них были "рекордсмены", подарившие ВВС по два истребителя. В особый ряд можно выделить машины, купленные родителями для своих воюющих сыновей. Были и случаи приобретения боевых самолетов самими летчиками.</w:t>
      </w:r>
    </w:p>
    <w:p w14:paraId="45AE5C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Подаренные самолеты несли на своих фюзеляжах соответствующие надписи. Летчики гордились такими машинами и обычно сохраняли надписи при ремонте.</w:t>
      </w:r>
    </w:p>
    <w:p w14:paraId="4D28DB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меньше, чем дарственных надписей, на советских самолетах имелось и личных эмблем пилотов. С приобретением боевого опыта летчики перестали бояться выделить свою машину среди других. А во второй половине войны заметили, что большинство немецких пилотов опасаются вступать в бой с раскрашенными истребителями. Завоеванный в боях авторитет советской авиации начал работать на ее пилотов.</w:t>
      </w:r>
    </w:p>
    <w:p w14:paraId="338763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Личные эмблемы, хотя никак и не регламентировались, но подпадали под цензуру: политорганов и собственную, "внутреннюю". Это накладывало на них свой отпечаток. Отсутствовали, например, эротические сюжеты, редко встречались черти и прочая нечисть. В качестве личных эмблем встречались в основном рисунки зверей и птиц. Большинство из них изображали львов, тигров и орлов. При этом если львы и тигры были индивидуальны, то орлы на самолетах разных частей очень походили друг на друга, как срисованные с одного прототипа. Иногда на фюзеляжах появлялись целые картины. Например, на Як-9 командира 2-й эскадрильи 4-го иап И.Н. Степаненко был изображен тигр, преследующий убегающего Геббельса.</w:t>
      </w:r>
    </w:p>
    <w:p w14:paraId="6C10A5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Нередко попадались эмблемы с символами карточных мастей, но использовались только пики и черви. На Р-39 командира 1-й эскадрильи 30-го гв. иап А.П. Филатова были изображены целых три карты: дама, семерка и туз - все пики. На советских самолетах рисовали и открытые пасти.</w:t>
      </w:r>
    </w:p>
    <w:p w14:paraId="5599DC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Советские летчики отмечали свои воздушные победы не только "наркомовскими" ста граммами, но и красными пятиконечными звездочками на бортах своих самолетов. Это явление возникло в конце весны - начале лета 1942 г. практически одновременно во многих полках.Вероятно, символы побед, появившиеся по инициативе пилотов, получили поддержку и одобрение на самых разных уровнях. Где-то регламентация происходила в форме устных распоряжений, где-то оформлялась приказом (11989).</w:t>
      </w:r>
    </w:p>
    <w:p w14:paraId="0AA8A00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20EF84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 январе 1943 воздушная блокада сталинградского котла принесла исключительно высокие результаты. По дан</w:t>
      </w:r>
      <w:r w:rsidRPr="0084550E">
        <w:rPr>
          <w:color w:val="000000" w:themeColor="text1"/>
          <w:sz w:val="16"/>
          <w:szCs w:val="16"/>
        </w:rPr>
        <w:softHyphen/>
        <w:t>ным воздушных армий и штабов Донс</w:t>
      </w:r>
      <w:r w:rsidRPr="0084550E">
        <w:rPr>
          <w:color w:val="000000" w:themeColor="text1"/>
          <w:sz w:val="16"/>
          <w:szCs w:val="16"/>
        </w:rPr>
        <w:softHyphen/>
        <w:t>кого и Сталинградского фронтов почти за два месяца воздушной блокады на аэродромах и в воздухе было уничто</w:t>
      </w:r>
      <w:r w:rsidRPr="0084550E">
        <w:rPr>
          <w:color w:val="000000" w:themeColor="text1"/>
          <w:sz w:val="16"/>
          <w:szCs w:val="16"/>
        </w:rPr>
        <w:softHyphen/>
        <w:t>жено и выведено из строя без возмож</w:t>
      </w:r>
      <w:r w:rsidRPr="0084550E">
        <w:rPr>
          <w:color w:val="000000" w:themeColor="text1"/>
          <w:sz w:val="16"/>
          <w:szCs w:val="16"/>
        </w:rPr>
        <w:softHyphen/>
        <w:t>ности ремонта 1057 немецких транспор</w:t>
      </w:r>
      <w:r w:rsidRPr="0084550E">
        <w:rPr>
          <w:color w:val="000000" w:themeColor="text1"/>
          <w:sz w:val="16"/>
          <w:szCs w:val="16"/>
        </w:rPr>
        <w:softHyphen/>
        <w:t>тных и бомбардировочных самолетов, из них в воздухе - 467 машин (в том числе 250 Ju52).</w:t>
      </w:r>
    </w:p>
    <w:p w14:paraId="1357217F" w14:textId="77777777" w:rsidR="00BB6316" w:rsidRPr="0084550E" w:rsidRDefault="00BB6316" w:rsidP="0084550E">
      <w:pPr>
        <w:pStyle w:val="Iauiue"/>
        <w:jc w:val="both"/>
        <w:rPr>
          <w:color w:val="000000" w:themeColor="text1"/>
          <w:sz w:val="16"/>
          <w:szCs w:val="16"/>
        </w:rPr>
      </w:pPr>
    </w:p>
    <w:p w14:paraId="10ACC1F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данным бывшего начальника на</w:t>
      </w:r>
      <w:r w:rsidRPr="0084550E">
        <w:rPr>
          <w:color w:val="000000" w:themeColor="text1"/>
          <w:sz w:val="16"/>
          <w:szCs w:val="16"/>
        </w:rPr>
        <w:softHyphen/>
        <w:t>учно-исследовательского отдела ВВС Германии фон Родена (H. von Roden) 4-й воздушный флот Германии в воздушных боях под Сталинградом за период с 24.11.42 г. по 31.01.43 г. потерял 488 самолетов, из них: Ju 52 - 266 машин, Не 111 - 165 самолетов, Ju 86 - 42 ма</w:t>
      </w:r>
      <w:r w:rsidRPr="0084550E">
        <w:rPr>
          <w:color w:val="000000" w:themeColor="text1"/>
          <w:sz w:val="16"/>
          <w:szCs w:val="16"/>
        </w:rPr>
        <w:softHyphen/>
        <w:t>шины, Fw 200 - 9 самолетов, Не 177 - 5 самолетов и Ju 290 - 1 машину. С уче</w:t>
      </w:r>
      <w:r w:rsidRPr="0084550E">
        <w:rPr>
          <w:color w:val="000000" w:themeColor="text1"/>
          <w:sz w:val="16"/>
          <w:szCs w:val="16"/>
        </w:rPr>
        <w:softHyphen/>
        <w:t>том уничтоженных машин на земле об</w:t>
      </w:r>
      <w:r w:rsidRPr="0084550E">
        <w:rPr>
          <w:color w:val="000000" w:themeColor="text1"/>
          <w:sz w:val="16"/>
          <w:szCs w:val="16"/>
        </w:rPr>
        <w:softHyphen/>
        <w:t>щие потери составили свыше 800 транс</w:t>
      </w:r>
      <w:r w:rsidRPr="0084550E">
        <w:rPr>
          <w:color w:val="000000" w:themeColor="text1"/>
          <w:sz w:val="16"/>
          <w:szCs w:val="16"/>
        </w:rPr>
        <w:softHyphen/>
        <w:t>портных и бомбардировочных самоле</w:t>
      </w:r>
      <w:r w:rsidRPr="0084550E">
        <w:rPr>
          <w:color w:val="000000" w:themeColor="text1"/>
          <w:sz w:val="16"/>
          <w:szCs w:val="16"/>
        </w:rPr>
        <w:softHyphen/>
        <w:t>тов. Безвозвратные потери флота в лет</w:t>
      </w:r>
      <w:r w:rsidRPr="0084550E">
        <w:rPr>
          <w:color w:val="000000" w:themeColor="text1"/>
          <w:sz w:val="16"/>
          <w:szCs w:val="16"/>
        </w:rPr>
        <w:softHyphen/>
        <w:t>ном составе составили 1000 человек. Средний процент потерь 4-го флота по отношению к общему числу боевых вы</w:t>
      </w:r>
      <w:r w:rsidRPr="0084550E">
        <w:rPr>
          <w:color w:val="000000" w:themeColor="text1"/>
          <w:sz w:val="16"/>
          <w:szCs w:val="16"/>
        </w:rPr>
        <w:softHyphen/>
        <w:t>летов для транспортных самолетов Ju 52 составил - 10%, для Fw 200 - 9,7%, для самолетов-бомбардировщиков Не111-5,5%, для Ju86 - 21% и для Не177 - 26%.</w:t>
      </w:r>
    </w:p>
    <w:p w14:paraId="4E9A978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Отличие оценок количества потерян</w:t>
      </w:r>
      <w:r w:rsidRPr="0084550E">
        <w:rPr>
          <w:color w:val="000000" w:themeColor="text1"/>
          <w:sz w:val="16"/>
          <w:szCs w:val="16"/>
        </w:rPr>
        <w:softHyphen/>
        <w:t>ных Люфтваффе боевых машин под Ста</w:t>
      </w:r>
      <w:r w:rsidRPr="0084550E">
        <w:rPr>
          <w:color w:val="000000" w:themeColor="text1"/>
          <w:sz w:val="16"/>
          <w:szCs w:val="16"/>
        </w:rPr>
        <w:softHyphen/>
        <w:t>линградом с советской и немецкой сто</w:t>
      </w:r>
      <w:r w:rsidRPr="0084550E">
        <w:rPr>
          <w:color w:val="000000" w:themeColor="text1"/>
          <w:sz w:val="16"/>
          <w:szCs w:val="16"/>
        </w:rPr>
        <w:softHyphen/>
        <w:t>рон можно объяснить лишь тем, что фон Роден в своих подсчетах не учел само</w:t>
      </w:r>
      <w:r w:rsidRPr="0084550E">
        <w:rPr>
          <w:color w:val="000000" w:themeColor="text1"/>
          <w:sz w:val="16"/>
          <w:szCs w:val="16"/>
        </w:rPr>
        <w:softHyphen/>
        <w:t>леты, уничтоженные или захваченные бойцами Красной Армии во время сво</w:t>
      </w:r>
      <w:r w:rsidRPr="0084550E">
        <w:rPr>
          <w:color w:val="000000" w:themeColor="text1"/>
          <w:sz w:val="16"/>
          <w:szCs w:val="16"/>
        </w:rPr>
        <w:softHyphen/>
        <w:t>его наступления. Например, на аэродро</w:t>
      </w:r>
      <w:r w:rsidRPr="0084550E">
        <w:rPr>
          <w:color w:val="000000" w:themeColor="text1"/>
          <w:sz w:val="16"/>
          <w:szCs w:val="16"/>
        </w:rPr>
        <w:softHyphen/>
        <w:t>ме Б. Россошка красноармейцам доста</w:t>
      </w:r>
      <w:r w:rsidRPr="0084550E">
        <w:rPr>
          <w:color w:val="000000" w:themeColor="text1"/>
          <w:sz w:val="16"/>
          <w:szCs w:val="16"/>
        </w:rPr>
        <w:softHyphen/>
        <w:t>лось 173 поврежденных и относитель</w:t>
      </w:r>
      <w:r w:rsidRPr="0084550E">
        <w:rPr>
          <w:color w:val="000000" w:themeColor="text1"/>
          <w:sz w:val="16"/>
          <w:szCs w:val="16"/>
        </w:rPr>
        <w:softHyphen/>
        <w:t>но сохранившихся самолетов, еще 150 машин находилось на аэродромной свалке. На аэродроме Гумрак было зах</w:t>
      </w:r>
      <w:r w:rsidRPr="0084550E">
        <w:rPr>
          <w:color w:val="000000" w:themeColor="text1"/>
          <w:sz w:val="16"/>
          <w:szCs w:val="16"/>
        </w:rPr>
        <w:softHyphen/>
        <w:t>вачено - 120 поврежденных и неисправ</w:t>
      </w:r>
      <w:r w:rsidRPr="0084550E">
        <w:rPr>
          <w:color w:val="000000" w:themeColor="text1"/>
          <w:sz w:val="16"/>
          <w:szCs w:val="16"/>
        </w:rPr>
        <w:softHyphen/>
        <w:t>ных самолетов Люфтваффе, на аэродро</w:t>
      </w:r>
      <w:r w:rsidRPr="0084550E">
        <w:rPr>
          <w:color w:val="000000" w:themeColor="text1"/>
          <w:sz w:val="16"/>
          <w:szCs w:val="16"/>
        </w:rPr>
        <w:softHyphen/>
        <w:t>ме Карповка - 60 машин, а на аэродроме Тацинская - 72 транспортника (6467).</w:t>
      </w:r>
    </w:p>
    <w:p w14:paraId="1BB495C7" w14:textId="77777777" w:rsidR="00BB6316" w:rsidRPr="0084550E" w:rsidRDefault="00BB6316" w:rsidP="0084550E">
      <w:pPr>
        <w:pStyle w:val="Iauiue"/>
        <w:jc w:val="both"/>
        <w:rPr>
          <w:color w:val="000000" w:themeColor="text1"/>
          <w:sz w:val="16"/>
          <w:szCs w:val="16"/>
        </w:rPr>
      </w:pPr>
    </w:p>
    <w:p w14:paraId="79E2A47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декабря 1942 г. начали формиро</w:t>
      </w:r>
      <w:r w:rsidRPr="0084550E">
        <w:rPr>
          <w:color w:val="000000" w:themeColor="text1"/>
          <w:sz w:val="16"/>
          <w:szCs w:val="16"/>
        </w:rPr>
        <w:softHyphen/>
        <w:t>вать отдельную авиаэскадрилью Нормандия при 6-й запасной авиационной бригаде (заб) на аэродроме Иванове. Личный состав эскадрильи первона</w:t>
      </w:r>
      <w:r w:rsidRPr="0084550E">
        <w:rPr>
          <w:color w:val="000000" w:themeColor="text1"/>
          <w:sz w:val="16"/>
          <w:szCs w:val="16"/>
        </w:rPr>
        <w:softHyphen/>
        <w:t>чально был представлен только фран</w:t>
      </w:r>
      <w:r w:rsidRPr="0084550E">
        <w:rPr>
          <w:color w:val="000000" w:themeColor="text1"/>
          <w:sz w:val="16"/>
          <w:szCs w:val="16"/>
        </w:rPr>
        <w:softHyphen/>
        <w:t>цузами: 14 летчиков, 41 техник и мото</w:t>
      </w:r>
      <w:r w:rsidRPr="0084550E">
        <w:rPr>
          <w:color w:val="000000" w:themeColor="text1"/>
          <w:sz w:val="16"/>
          <w:szCs w:val="16"/>
        </w:rPr>
        <w:softHyphen/>
        <w:t>рист, адъютант эскадрильи, старшина и врач. Возглавлял эскадрилью майор Тюлян, опытный 35-летний офицер, во</w:t>
      </w:r>
      <w:r w:rsidRPr="0084550E">
        <w:rPr>
          <w:color w:val="000000" w:themeColor="text1"/>
          <w:sz w:val="16"/>
          <w:szCs w:val="16"/>
        </w:rPr>
        <w:softHyphen/>
        <w:t>евавший против немцев и итальянцев в Ливии. В Советском Союзе знали, что однажды он заставил приземлиться прямо на пляж неприятельский транс</w:t>
      </w:r>
      <w:r w:rsidRPr="0084550E">
        <w:rPr>
          <w:color w:val="000000" w:themeColor="text1"/>
          <w:sz w:val="16"/>
          <w:szCs w:val="16"/>
        </w:rPr>
        <w:softHyphen/>
        <w:t>портный самолет, в котором оказалось шесть итальянских генералов,.улетав</w:t>
      </w:r>
      <w:r w:rsidRPr="0084550E">
        <w:rPr>
          <w:color w:val="000000" w:themeColor="text1"/>
          <w:sz w:val="16"/>
          <w:szCs w:val="16"/>
        </w:rPr>
        <w:softHyphen/>
        <w:t>ших из осажденного англичанами Тоб</w:t>
      </w:r>
      <w:r w:rsidRPr="0084550E">
        <w:rPr>
          <w:color w:val="000000" w:themeColor="text1"/>
          <w:sz w:val="16"/>
          <w:szCs w:val="16"/>
        </w:rPr>
        <w:softHyphen/>
        <w:t>рука. На счету всех французских пилотов имелось 29 побед, из которых 10 одержал капитан Литольф. В ходе формирования эскадрилью пополнили, добавив 17 советских авиационных специалистов (в основ</w:t>
      </w:r>
      <w:r w:rsidRPr="0084550E">
        <w:rPr>
          <w:color w:val="000000" w:themeColor="text1"/>
          <w:sz w:val="16"/>
          <w:szCs w:val="16"/>
        </w:rPr>
        <w:softHyphen/>
        <w:t>ном - техников самолетов). Из предло</w:t>
      </w:r>
      <w:r w:rsidRPr="0084550E">
        <w:rPr>
          <w:color w:val="000000" w:themeColor="text1"/>
          <w:sz w:val="16"/>
          <w:szCs w:val="16"/>
        </w:rPr>
        <w:softHyphen/>
        <w:t>женных французским летчикам не</w:t>
      </w:r>
      <w:r w:rsidRPr="0084550E">
        <w:rPr>
          <w:color w:val="000000" w:themeColor="text1"/>
          <w:sz w:val="16"/>
          <w:szCs w:val="16"/>
        </w:rPr>
        <w:softHyphen/>
        <w:t>скольких типов истребителей пилоты “Нормандии” выбрали Як-1. По мне</w:t>
      </w:r>
      <w:r w:rsidRPr="0084550E">
        <w:rPr>
          <w:color w:val="000000" w:themeColor="text1"/>
          <w:sz w:val="16"/>
          <w:szCs w:val="16"/>
        </w:rPr>
        <w:softHyphen/>
        <w:t>нию Литольфа, эта машина была близ</w:t>
      </w:r>
      <w:r w:rsidRPr="0084550E">
        <w:rPr>
          <w:color w:val="000000" w:themeColor="text1"/>
          <w:sz w:val="16"/>
          <w:szCs w:val="16"/>
        </w:rPr>
        <w:softHyphen/>
        <w:t>ка по технике пилотирования к хорошо известному MS-406, но обладала боль</w:t>
      </w:r>
      <w:r w:rsidRPr="0084550E">
        <w:rPr>
          <w:color w:val="000000" w:themeColor="text1"/>
          <w:sz w:val="16"/>
          <w:szCs w:val="16"/>
        </w:rPr>
        <w:softHyphen/>
        <w:t>шим диапазоном скоростей. Боевая подготовка эскадрильи производилась в несколько этапов. Сначала французы познакомились с “Яками” на земле, изучили советское “Наставление по производству полетов”, затем совер</w:t>
      </w:r>
      <w:r w:rsidRPr="0084550E">
        <w:rPr>
          <w:color w:val="000000" w:themeColor="text1"/>
          <w:sz w:val="16"/>
          <w:szCs w:val="16"/>
        </w:rPr>
        <w:softHyphen/>
        <w:t>шили ряд тренировочных полетов на самолетах УТ-2. Обучение производи</w:t>
      </w:r>
      <w:r w:rsidRPr="0084550E">
        <w:rPr>
          <w:color w:val="000000" w:themeColor="text1"/>
          <w:sz w:val="16"/>
          <w:szCs w:val="16"/>
        </w:rPr>
        <w:softHyphen/>
        <w:t>лось офицерами 6-й заб через перево</w:t>
      </w:r>
      <w:r w:rsidRPr="0084550E">
        <w:rPr>
          <w:color w:val="000000" w:themeColor="text1"/>
          <w:sz w:val="16"/>
          <w:szCs w:val="16"/>
        </w:rPr>
        <w:softHyphen/>
        <w:t>дчиков (3956).</w:t>
      </w:r>
    </w:p>
    <w:p w14:paraId="06CB8940" w14:textId="77777777" w:rsidR="00BB6316" w:rsidRPr="0084550E" w:rsidRDefault="00BB6316" w:rsidP="0084550E">
      <w:pPr>
        <w:pStyle w:val="Iauiue"/>
        <w:jc w:val="both"/>
        <w:rPr>
          <w:color w:val="000000" w:themeColor="text1"/>
          <w:sz w:val="16"/>
          <w:szCs w:val="16"/>
        </w:rPr>
      </w:pPr>
    </w:p>
    <w:p w14:paraId="495D1C0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свой первый боевой вылет совершили экипажи 587-го женского бап (впоследствии 125-го гв. бап) на Пе-2 (3542).</w:t>
      </w:r>
    </w:p>
    <w:p w14:paraId="14088F09" w14:textId="77777777" w:rsidR="00BB6316" w:rsidRPr="0084550E" w:rsidRDefault="00BB6316" w:rsidP="0084550E">
      <w:pPr>
        <w:pStyle w:val="Iauiue"/>
        <w:jc w:val="both"/>
        <w:rPr>
          <w:color w:val="000000" w:themeColor="text1"/>
          <w:sz w:val="16"/>
          <w:szCs w:val="16"/>
        </w:rPr>
      </w:pPr>
    </w:p>
    <w:p w14:paraId="27640DF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в ходе Сталинградской операции по данным аэрофотосъемки вскрыты вся система обороны, аэродромная сеть и переправы противника. На основе этих данных изданы крупномасштабные карты обороны противника, которые доводились до войск, и карты аэродромной сети и пунктов переправ, которые направлялись в авиационные части (8983).</w:t>
      </w:r>
    </w:p>
    <w:p w14:paraId="44793B7D" w14:textId="77777777" w:rsidR="00BB6316" w:rsidRPr="0084550E" w:rsidRDefault="00BB6316" w:rsidP="0084550E">
      <w:pPr>
        <w:pStyle w:val="Iauiue"/>
        <w:jc w:val="both"/>
        <w:rPr>
          <w:color w:val="000000" w:themeColor="text1"/>
          <w:sz w:val="16"/>
          <w:szCs w:val="16"/>
        </w:rPr>
      </w:pPr>
    </w:p>
    <w:p w14:paraId="79EBF41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течение декабря 1942 г. и января – марта 1943 г. на город было сброшено больше 2000 фугасных и 81800 зажигательных бомб. Фашистской авиации удалось нанести большой урон Кировской ж/д, главным образом на участке Кандалакша – Лоухи: было разрушено и повреждено 37 стационарных зданий, 300 км. пути, разбито и повреждено 37 паровозов и 104 вагона. Из Мурманска в 1942 году отправлено 27582 вагона с импортно-экспортными грузами (9453).</w:t>
      </w:r>
    </w:p>
    <w:p w14:paraId="6BFEF8DB" w14:textId="77777777" w:rsidR="00BB6316" w:rsidRPr="0084550E" w:rsidRDefault="00BB6316" w:rsidP="0084550E">
      <w:pPr>
        <w:pStyle w:val="Iauiue"/>
        <w:jc w:val="both"/>
        <w:rPr>
          <w:color w:val="000000" w:themeColor="text1"/>
          <w:sz w:val="16"/>
          <w:szCs w:val="16"/>
        </w:rPr>
      </w:pPr>
    </w:p>
    <w:p w14:paraId="2F9DCA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был составлен План минирования на Балтике и на этот раз отличался большей продуманностью по сравнению с предыдущим. В первую очередь это выражалось в перенесении основных усилий на минирование таллиннской бухты, поскольку именно Таллинн являлся главным транспортным узлом морских коммуникаций противника в северной части Балтийского моря. Параллельно решили продолжать минировать и подходы к Хельсинки (9965).</w:t>
      </w:r>
    </w:p>
    <w:p w14:paraId="537D64D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C9382E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приняли на вооружение новые отечественные неконтактные донные мины АМД-500 и АМД-1000 весом соответственно 500 и 1000 кг. Для повышения эффективности тор</w:t>
      </w:r>
      <w:r w:rsidRPr="0084550E">
        <w:rPr>
          <w:rFonts w:ascii="Times New Roman" w:hAnsi="Times New Roman"/>
          <w:color w:val="000000" w:themeColor="text1"/>
          <w:sz w:val="16"/>
          <w:szCs w:val="16"/>
        </w:rPr>
        <w:softHyphen/>
        <w:t>педометания дистанцию сброса сокра</w:t>
      </w:r>
      <w:r w:rsidRPr="0084550E">
        <w:rPr>
          <w:rFonts w:ascii="Times New Roman" w:hAnsi="Times New Roman"/>
          <w:color w:val="000000" w:themeColor="text1"/>
          <w:sz w:val="16"/>
          <w:szCs w:val="16"/>
        </w:rPr>
        <w:softHyphen/>
        <w:t>тили до минимума — 400-800 м. (10734,85)</w:t>
      </w:r>
    </w:p>
    <w:p w14:paraId="12117A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39F501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г. немецкое командование приняло решение о срочной реорганизации всех эскадр непосредственной поддержки войск и перевооружении их на авиатехнику, лучшим образом отвечающую требованиям войны и производящуюся на германских авиазаводах в достаточных количествах.</w:t>
      </w:r>
    </w:p>
    <w:p w14:paraId="51CFBC7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По мнению известного немецкого боевого летчика командира II./StG2 майора Купфера, основной боевой задачей "оптимального" самолета-штурмовика должна быть борьба с прорывающимися танковыми колоннами. Для этого Купфер предложил уничтожать не столько сами танки, сколько более уязвимые от ударов с воздуха колонны с топливом, боеприпасами и запчастями.</w:t>
      </w:r>
    </w:p>
    <w:p w14:paraId="297D4F8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Решение этой задачи вполне было под силу скоростному самолету-штурмовику, вооруженному 20-мм пушками, вполне обеспечивавшими необходимую вероятность поражения (выведения из строя) легкобронированных и небронированных целей.</w:t>
      </w:r>
    </w:p>
    <w:p w14:paraId="4761FB3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Скоростной штурмовик должен был иметь небольшие размеры, быть одноместным (недостаток летных кадров в люфтваффе становился критическим) и обладать высокой вертикальной и горизонтальной маневренностью для построения эффективного противозенитного маневра. Максимальный калибр авиабомб, используемых скоростным штурмовиком, не должен превышать 250 кг - целями, неуязвимыми для таких бомб, должны заниматься бомбардировщики. Кроме того, считалось, что скорость и маневренность штурмовика позволят при выполнении боевых задач обойтись без истребительного сопровождения.</w:t>
      </w:r>
    </w:p>
    <w:p w14:paraId="14F0284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Лучшим кандидатом на роль скоростного штурмовика в условиях неспособности германской авиапромышленности быстро создать специальный бронированный скоростной самолет-штурмовик оказался истребитель Fwl90. Сыграло роль и то, что уже были разработаны заводские модификации U1 и U3, позволявшие переоборудовать стандартный истребитель в истребитель-бомбардировщик (9084).</w:t>
      </w:r>
    </w:p>
    <w:p w14:paraId="5C4612D1" w14:textId="77777777" w:rsidR="00BB6316" w:rsidRPr="0084550E" w:rsidRDefault="00BB6316" w:rsidP="0084550E">
      <w:pPr>
        <w:pStyle w:val="Iauiue"/>
        <w:jc w:val="both"/>
        <w:rPr>
          <w:color w:val="000000" w:themeColor="text1"/>
          <w:sz w:val="16"/>
          <w:szCs w:val="16"/>
        </w:rPr>
      </w:pPr>
    </w:p>
    <w:p w14:paraId="074CD2C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организацию артиллерийской дивизии усовершенствовали и в нее стало входить 4 бригады (легкая, гаубичная, тяжелая пушечная и минометная) с общим числом 248 орудий (359,174).</w:t>
      </w:r>
    </w:p>
    <w:p w14:paraId="293E5FD4" w14:textId="77777777" w:rsidR="00BB6316" w:rsidRPr="0084550E" w:rsidRDefault="00BB6316" w:rsidP="0084550E">
      <w:pPr>
        <w:pStyle w:val="Iauiue"/>
        <w:jc w:val="both"/>
        <w:rPr>
          <w:color w:val="000000" w:themeColor="text1"/>
          <w:sz w:val="16"/>
          <w:szCs w:val="16"/>
        </w:rPr>
      </w:pPr>
    </w:p>
    <w:p w14:paraId="58EF0B7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в составе Донского и ВорФ впервые появились созданные в октябре 1942 гвардейские танковые полки прорыва (штаты N 010/267). Сразу присваивали звание гвардейских и вооружали КВ-1С или Черчилями. 21 танк и 241 чел. Сразу 7 частей - 1, 5, 6 и 9 на КВ-1С и 48 на Черчилях в 21А, 7 на КВ-1С в 66А, 49 - в 65А (3828,32).</w:t>
      </w:r>
    </w:p>
    <w:p w14:paraId="659726E6" w14:textId="77777777" w:rsidR="00BB6316" w:rsidRPr="0084550E" w:rsidRDefault="00BB6316" w:rsidP="0084550E">
      <w:pPr>
        <w:pStyle w:val="Iauiue"/>
        <w:jc w:val="both"/>
        <w:rPr>
          <w:color w:val="000000" w:themeColor="text1"/>
          <w:sz w:val="16"/>
          <w:szCs w:val="16"/>
        </w:rPr>
      </w:pPr>
    </w:p>
    <w:p w14:paraId="72BC238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в критический момент контрнаступления немцев под Сталинградом применили танковые огнеметы - 235 ООТБ. Высокая эффективность (5219, 33).</w:t>
      </w:r>
    </w:p>
    <w:p w14:paraId="36AB5040" w14:textId="77777777" w:rsidR="00BB6316" w:rsidRPr="0084550E" w:rsidRDefault="00BB6316" w:rsidP="0084550E">
      <w:pPr>
        <w:pStyle w:val="Iauiue"/>
        <w:jc w:val="both"/>
        <w:rPr>
          <w:color w:val="000000" w:themeColor="text1"/>
          <w:sz w:val="16"/>
          <w:szCs w:val="16"/>
        </w:rPr>
      </w:pPr>
    </w:p>
    <w:p w14:paraId="653284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Поступление в армию многожильных вводных кабелей ГТВК-5Х2, ТТВК-10Х2 для оборудования армейских и фронтовых узлов связи. ПК-30 и фИН-6 в армию телефонных коммутаторов. Введение должности начальника направления связи фронта. Изготовление ремонтным заводом Западного фронта радиолиний телефонной связи «Комета». Установление классности для радиотелеграфистов (11072).</w:t>
      </w:r>
    </w:p>
    <w:p w14:paraId="5E07DB9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E80425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была сформирована Онежская флотилия (359,190).</w:t>
      </w:r>
    </w:p>
    <w:p w14:paraId="497DE191" w14:textId="77777777" w:rsidR="00BB6316" w:rsidRPr="0084550E" w:rsidRDefault="00BB6316" w:rsidP="0084550E">
      <w:pPr>
        <w:pStyle w:val="Iauiue"/>
        <w:jc w:val="both"/>
        <w:rPr>
          <w:color w:val="000000" w:themeColor="text1"/>
          <w:sz w:val="16"/>
          <w:szCs w:val="16"/>
        </w:rPr>
      </w:pPr>
    </w:p>
    <w:p w14:paraId="7D43491F" w14:textId="77777777" w:rsidR="007B5608" w:rsidRPr="0084550E" w:rsidRDefault="007B5608"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1959151D" w14:textId="77777777" w:rsidR="007B5608" w:rsidRPr="0084550E" w:rsidRDefault="007B5608" w:rsidP="0084550E">
      <w:pPr>
        <w:pStyle w:val="Iauiue"/>
        <w:jc w:val="both"/>
        <w:rPr>
          <w:iCs/>
          <w:color w:val="000000" w:themeColor="text1"/>
          <w:sz w:val="16"/>
          <w:szCs w:val="16"/>
        </w:rPr>
      </w:pPr>
    </w:p>
    <w:p w14:paraId="098BADEA" w14:textId="77777777" w:rsidR="007B5608" w:rsidRPr="0084550E" w:rsidRDefault="007B5608" w:rsidP="0084550E">
      <w:pPr>
        <w:pStyle w:val="ae"/>
        <w:spacing w:before="0" w:after="0"/>
        <w:jc w:val="both"/>
        <w:rPr>
          <w:color w:val="000000" w:themeColor="text1"/>
          <w:sz w:val="16"/>
          <w:szCs w:val="16"/>
          <w:shd w:val="clear" w:color="auto" w:fill="F0FFFF"/>
        </w:rPr>
      </w:pPr>
      <w:r w:rsidRPr="0084550E">
        <w:rPr>
          <w:color w:val="000000" w:themeColor="text1"/>
          <w:sz w:val="16"/>
          <w:szCs w:val="16"/>
        </w:rPr>
        <w:t>В декабре 1942 г. Кейнс определял максимальную сумму возмещения ущерба в 6 млрд долларов (в ценах 1938 г.), которую Германия должна была бы выплачивать в течение пяти лет (из них 50—70 % в пользу СССР). По истечении этого срока она должна была перечислять 10—25 % своих доходов от экспорта в качестве «вклада в защиту мира» [Fisch, 1992. S. 42]. Такой вариант устраивал Великобританию, получившую не самые большие разрушения, а, следовательно, не имевшую права претендовать на крупные репарации. Таким образом британцы отдавали предпочтение такой репарационной политике, которая сохраняла бы существенную часть экономической свободы Германии, необходимой для ее послевоенного восстановления [Bracher, Jacobsen, 1987. S. 172—182] (19850).</w:t>
      </w:r>
    </w:p>
    <w:p w14:paraId="4E9B9C36" w14:textId="77777777" w:rsidR="007B5608" w:rsidRPr="0084550E" w:rsidRDefault="007B5608" w:rsidP="0084550E">
      <w:pPr>
        <w:pStyle w:val="ae"/>
        <w:spacing w:before="0" w:after="0"/>
        <w:jc w:val="both"/>
        <w:rPr>
          <w:color w:val="000000" w:themeColor="text1"/>
          <w:sz w:val="16"/>
          <w:szCs w:val="16"/>
          <w:shd w:val="clear" w:color="auto" w:fill="F0FFFF"/>
        </w:rPr>
      </w:pPr>
    </w:p>
    <w:p w14:paraId="42C491EB"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A1EB718" w14:textId="77777777" w:rsidR="00BB6316" w:rsidRPr="0084550E" w:rsidRDefault="00BB6316" w:rsidP="0084550E">
      <w:pPr>
        <w:pStyle w:val="Iauiue"/>
        <w:jc w:val="both"/>
        <w:rPr>
          <w:iCs/>
          <w:color w:val="000000" w:themeColor="text1"/>
          <w:sz w:val="16"/>
          <w:szCs w:val="16"/>
        </w:rPr>
      </w:pPr>
    </w:p>
    <w:p w14:paraId="693C169B"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по инициативе известного пилота штур</w:t>
      </w:r>
      <w:r w:rsidRPr="0084550E">
        <w:rPr>
          <w:rFonts w:ascii="Times New Roman" w:hAnsi="Times New Roman"/>
          <w:color w:val="000000" w:themeColor="text1"/>
          <w:sz w:val="16"/>
          <w:szCs w:val="16"/>
        </w:rPr>
        <w:softHyphen/>
        <w:t>мовой авиации майора О. Вайса, германское командование приступило к разработке противотанкового самолета. Он предложил не строить новую машину, а пе</w:t>
      </w:r>
      <w:r w:rsidRPr="0084550E">
        <w:rPr>
          <w:rFonts w:ascii="Times New Roman" w:hAnsi="Times New Roman"/>
          <w:color w:val="000000" w:themeColor="text1"/>
          <w:sz w:val="16"/>
          <w:szCs w:val="16"/>
        </w:rPr>
        <w:softHyphen/>
        <w:t>ределать уже выпускаемую серийно, которая в наибольшей степени была бы способна эффективно поражать танки с воздуха. Тогда же один из серийных Ju 87D-1 № 2552 пере</w:t>
      </w:r>
      <w:r w:rsidRPr="0084550E">
        <w:rPr>
          <w:rFonts w:ascii="Times New Roman" w:hAnsi="Times New Roman"/>
          <w:color w:val="000000" w:themeColor="text1"/>
          <w:sz w:val="16"/>
          <w:szCs w:val="16"/>
        </w:rPr>
        <w:softHyphen/>
        <w:t>оборудовали, смонтировав под его консоля</w:t>
      </w:r>
      <w:r w:rsidRPr="0084550E">
        <w:rPr>
          <w:rFonts w:ascii="Times New Roman" w:hAnsi="Times New Roman"/>
          <w:color w:val="000000" w:themeColor="text1"/>
          <w:sz w:val="16"/>
          <w:szCs w:val="16"/>
        </w:rPr>
        <w:softHyphen/>
        <w:t>ми два контейнера с 37-мм пушками Flak 18. Боекомплект каждой пушки состоял всего из 12 патронов в двух магазинах, выступав</w:t>
      </w:r>
      <w:r w:rsidRPr="0084550E">
        <w:rPr>
          <w:rFonts w:ascii="Times New Roman" w:hAnsi="Times New Roman"/>
          <w:color w:val="000000" w:themeColor="text1"/>
          <w:sz w:val="16"/>
          <w:szCs w:val="16"/>
        </w:rPr>
        <w:softHyphen/>
        <w:t>ших «крылышками» по бокам контейнера. Длинноствольная зенитная пушка обеспе</w:t>
      </w:r>
      <w:r w:rsidRPr="0084550E">
        <w:rPr>
          <w:rFonts w:ascii="Times New Roman" w:hAnsi="Times New Roman"/>
          <w:color w:val="000000" w:themeColor="text1"/>
          <w:sz w:val="16"/>
          <w:szCs w:val="16"/>
        </w:rPr>
        <w:softHyphen/>
        <w:t>чивала подкалиберным снарядам с вольфра</w:t>
      </w:r>
      <w:r w:rsidRPr="0084550E">
        <w:rPr>
          <w:rFonts w:ascii="Times New Roman" w:hAnsi="Times New Roman"/>
          <w:color w:val="000000" w:themeColor="text1"/>
          <w:sz w:val="16"/>
          <w:szCs w:val="16"/>
        </w:rPr>
        <w:softHyphen/>
        <w:t>мовыми сердечниками начальную скорость 1170 м/с, что позволяло успешно вести стрельбу на дистанции около 800 м. По рас</w:t>
      </w:r>
      <w:r w:rsidRPr="0084550E">
        <w:rPr>
          <w:rFonts w:ascii="Times New Roman" w:hAnsi="Times New Roman"/>
          <w:color w:val="000000" w:themeColor="text1"/>
          <w:sz w:val="16"/>
          <w:szCs w:val="16"/>
        </w:rPr>
        <w:softHyphen/>
        <w:t>четам, этого было вполне достаточно для «протыкания» бортовой и верхней брони «шерманов», «крусейдеров» и «тридцатьчет</w:t>
      </w:r>
      <w:r w:rsidRPr="0084550E">
        <w:rPr>
          <w:rFonts w:ascii="Times New Roman" w:hAnsi="Times New Roman"/>
          <w:color w:val="000000" w:themeColor="text1"/>
          <w:sz w:val="16"/>
          <w:szCs w:val="16"/>
        </w:rPr>
        <w:softHyphen/>
        <w:t>верок».</w:t>
      </w:r>
    </w:p>
    <w:p w14:paraId="413C15BF"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Однако, получив мощное оружие, новый вариант «штуки» приобрел и ряд хроничес</w:t>
      </w:r>
      <w:r w:rsidRPr="0084550E">
        <w:rPr>
          <w:rFonts w:ascii="Times New Roman" w:hAnsi="Times New Roman"/>
          <w:color w:val="000000" w:themeColor="text1"/>
          <w:sz w:val="16"/>
          <w:szCs w:val="16"/>
        </w:rPr>
        <w:softHyphen/>
        <w:t>ких недостатков. Каждый из пушечных кон</w:t>
      </w:r>
      <w:r w:rsidRPr="0084550E">
        <w:rPr>
          <w:rFonts w:ascii="Times New Roman" w:hAnsi="Times New Roman"/>
          <w:color w:val="000000" w:themeColor="text1"/>
          <w:sz w:val="16"/>
          <w:szCs w:val="16"/>
        </w:rPr>
        <w:softHyphen/>
        <w:t>тейнеров весил 473 кг, поэтому предсерий- ные Ju 87G-0 как бы постоянно летали с бомбами на борту. Аэродинамическое со</w:t>
      </w:r>
      <w:r w:rsidRPr="0084550E">
        <w:rPr>
          <w:rFonts w:ascii="Times New Roman" w:hAnsi="Times New Roman"/>
          <w:color w:val="000000" w:themeColor="text1"/>
          <w:sz w:val="16"/>
          <w:szCs w:val="16"/>
        </w:rPr>
        <w:softHyphen/>
        <w:t>противление контейнеров оказалось столь велико, что и без того небольшая скорость полета, характерная для «юнкерсов», умень</w:t>
      </w:r>
      <w:r w:rsidRPr="0084550E">
        <w:rPr>
          <w:rFonts w:ascii="Times New Roman" w:hAnsi="Times New Roman"/>
          <w:color w:val="000000" w:themeColor="text1"/>
          <w:sz w:val="16"/>
          <w:szCs w:val="16"/>
        </w:rPr>
        <w:softHyphen/>
        <w:t>шилась на 30—40 км/ч. Наконец, заметно ухудшилась и маневренность машины в свя</w:t>
      </w:r>
      <w:r w:rsidRPr="0084550E">
        <w:rPr>
          <w:rFonts w:ascii="Times New Roman" w:hAnsi="Times New Roman"/>
          <w:color w:val="000000" w:themeColor="text1"/>
          <w:sz w:val="16"/>
          <w:szCs w:val="16"/>
        </w:rPr>
        <w:softHyphen/>
        <w:t>зи с увеличением момента инерции относи</w:t>
      </w:r>
      <w:r w:rsidRPr="0084550E">
        <w:rPr>
          <w:rFonts w:ascii="Times New Roman" w:hAnsi="Times New Roman"/>
          <w:color w:val="000000" w:themeColor="text1"/>
          <w:sz w:val="16"/>
          <w:szCs w:val="16"/>
        </w:rPr>
        <w:softHyphen/>
        <w:t>тельно продольной и вертикальной осей.</w:t>
      </w:r>
    </w:p>
    <w:p w14:paraId="391B0745"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недолгого этапа испытаний в Рехлине Вайс сформировал и возглавил «Экспериментальное противотанковое под</w:t>
      </w:r>
      <w:r w:rsidRPr="0084550E">
        <w:rPr>
          <w:rFonts w:ascii="Times New Roman" w:hAnsi="Times New Roman"/>
          <w:color w:val="000000" w:themeColor="text1"/>
          <w:sz w:val="16"/>
          <w:szCs w:val="16"/>
        </w:rPr>
        <w:softHyphen/>
        <w:t>разделение», в котором имелись самолеты Hs 129B-2/R4, Bf 110G-2/R1 (а также R2 и R4), Ju 88Р-1, Ju 87G-1. Большинство само</w:t>
      </w:r>
      <w:r w:rsidRPr="0084550E">
        <w:rPr>
          <w:rFonts w:ascii="Times New Roman" w:hAnsi="Times New Roman"/>
          <w:color w:val="000000" w:themeColor="text1"/>
          <w:sz w:val="16"/>
          <w:szCs w:val="16"/>
        </w:rPr>
        <w:softHyphen/>
        <w:t>летов объединяло наличие 37-мм пушки на основе зенитного орудия Пак 18 (устанавли</w:t>
      </w:r>
      <w:r w:rsidRPr="0084550E">
        <w:rPr>
          <w:rFonts w:ascii="Times New Roman" w:hAnsi="Times New Roman"/>
          <w:color w:val="000000" w:themeColor="text1"/>
          <w:sz w:val="16"/>
          <w:szCs w:val="16"/>
        </w:rPr>
        <w:softHyphen/>
        <w:t>вались и более мощные пушки, например, калибра 75 мм). При стрельбах на полигоне выяснилось, что 1,4-кг подкалиберный сна</w:t>
      </w:r>
      <w:r w:rsidRPr="0084550E">
        <w:rPr>
          <w:rFonts w:ascii="Times New Roman" w:hAnsi="Times New Roman"/>
          <w:color w:val="000000" w:themeColor="text1"/>
          <w:sz w:val="16"/>
          <w:szCs w:val="16"/>
        </w:rPr>
        <w:softHyphen/>
        <w:t>ряд с вольфрамовым сердечником от 37-мм зенитки действительно пробивал кормовую броню советских, английских и американ</w:t>
      </w:r>
      <w:r w:rsidRPr="0084550E">
        <w:rPr>
          <w:rFonts w:ascii="Times New Roman" w:hAnsi="Times New Roman"/>
          <w:color w:val="000000" w:themeColor="text1"/>
          <w:sz w:val="16"/>
          <w:szCs w:val="16"/>
        </w:rPr>
        <w:softHyphen/>
        <w:t>ских танков, включая Т-34 и КВ.</w:t>
      </w:r>
    </w:p>
    <w:p w14:paraId="5CF2B576"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самолеты Ju 87G-1, как и предсерийные машины, представляли собой пере</w:t>
      </w:r>
      <w:r w:rsidRPr="0084550E">
        <w:rPr>
          <w:rFonts w:ascii="Times New Roman" w:hAnsi="Times New Roman"/>
          <w:color w:val="000000" w:themeColor="text1"/>
          <w:sz w:val="16"/>
          <w:szCs w:val="16"/>
        </w:rPr>
        <w:softHyphen/>
        <w:t>оборудованные «Доры-3». Крыльевые пуле</w:t>
      </w:r>
      <w:r w:rsidRPr="0084550E">
        <w:rPr>
          <w:rFonts w:ascii="Times New Roman" w:hAnsi="Times New Roman"/>
          <w:color w:val="000000" w:themeColor="text1"/>
          <w:sz w:val="16"/>
          <w:szCs w:val="16"/>
        </w:rPr>
        <w:softHyphen/>
        <w:t>меты, трапеция для подфюзеляжной бомбы, подкрыльевые бомбодержатели и тормозные щитки на них были ликвидированы, но кронштейны для крепления последних оста</w:t>
      </w:r>
      <w:r w:rsidRPr="0084550E">
        <w:rPr>
          <w:rFonts w:ascii="Times New Roman" w:hAnsi="Times New Roman"/>
          <w:color w:val="000000" w:themeColor="text1"/>
          <w:sz w:val="16"/>
          <w:szCs w:val="16"/>
        </w:rPr>
        <w:softHyphen/>
        <w:t>лись. Общее количество таких «конвертиро</w:t>
      </w:r>
      <w:r w:rsidRPr="0084550E">
        <w:rPr>
          <w:rFonts w:ascii="Times New Roman" w:hAnsi="Times New Roman"/>
          <w:color w:val="000000" w:themeColor="text1"/>
          <w:sz w:val="16"/>
          <w:szCs w:val="16"/>
        </w:rPr>
        <w:softHyphen/>
        <w:t>ванных» противотанковых самолетов соста</w:t>
      </w:r>
      <w:r w:rsidRPr="0084550E">
        <w:rPr>
          <w:rFonts w:ascii="Times New Roman" w:hAnsi="Times New Roman"/>
          <w:color w:val="000000" w:themeColor="text1"/>
          <w:sz w:val="16"/>
          <w:szCs w:val="16"/>
        </w:rPr>
        <w:softHyphen/>
        <w:t>вило около 40 ед. Переоборудование произ</w:t>
      </w:r>
      <w:r w:rsidRPr="0084550E">
        <w:rPr>
          <w:rFonts w:ascii="Times New Roman" w:hAnsi="Times New Roman"/>
          <w:color w:val="000000" w:themeColor="text1"/>
          <w:sz w:val="16"/>
          <w:szCs w:val="16"/>
        </w:rPr>
        <w:softHyphen/>
        <w:t>водилось непосредственно в строевых час</w:t>
      </w:r>
      <w:r w:rsidRPr="0084550E">
        <w:rPr>
          <w:rFonts w:ascii="Times New Roman" w:hAnsi="Times New Roman"/>
          <w:color w:val="000000" w:themeColor="text1"/>
          <w:sz w:val="16"/>
          <w:szCs w:val="16"/>
        </w:rPr>
        <w:softHyphen/>
        <w:t>тях и выполнялось таким образом, чтобы ос</w:t>
      </w:r>
      <w:r w:rsidRPr="0084550E">
        <w:rPr>
          <w:rFonts w:ascii="Times New Roman" w:hAnsi="Times New Roman"/>
          <w:color w:val="000000" w:themeColor="text1"/>
          <w:sz w:val="16"/>
          <w:szCs w:val="16"/>
        </w:rPr>
        <w:softHyphen/>
        <w:t>тавалась возможность путем демонтажа кон</w:t>
      </w:r>
      <w:r w:rsidRPr="0084550E">
        <w:rPr>
          <w:rFonts w:ascii="Times New Roman" w:hAnsi="Times New Roman"/>
          <w:color w:val="000000" w:themeColor="text1"/>
          <w:sz w:val="16"/>
          <w:szCs w:val="16"/>
        </w:rPr>
        <w:softHyphen/>
        <w:t>тейнеров с пушками вернуть «штуки» к прежнему облику пикировщиков.</w:t>
      </w:r>
    </w:p>
    <w:p w14:paraId="66285013"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Летные испытания показали, что «штука» не только стала тихоходнее, но и ее посадоч</w:t>
      </w:r>
      <w:r w:rsidRPr="0084550E">
        <w:rPr>
          <w:rFonts w:ascii="Times New Roman" w:hAnsi="Times New Roman"/>
          <w:color w:val="000000" w:themeColor="text1"/>
          <w:sz w:val="16"/>
          <w:szCs w:val="16"/>
        </w:rPr>
        <w:softHyphen/>
        <w:t>ная скорость увеличилась на 20—25 км/ч, а маневренность значительно ухудшилась, пикировать на самолете стало даже опасно. Однако новая машина позволяла, при усло</w:t>
      </w:r>
      <w:r w:rsidRPr="0084550E">
        <w:rPr>
          <w:rFonts w:ascii="Times New Roman" w:hAnsi="Times New Roman"/>
          <w:color w:val="000000" w:themeColor="text1"/>
          <w:sz w:val="16"/>
          <w:szCs w:val="16"/>
        </w:rPr>
        <w:softHyphen/>
        <w:t>вии нахождения в кабине меткого стрелка, не просто стрелять в танк, а поражать наибо</w:t>
      </w:r>
      <w:r w:rsidRPr="0084550E">
        <w:rPr>
          <w:rFonts w:ascii="Times New Roman" w:hAnsi="Times New Roman"/>
          <w:color w:val="000000" w:themeColor="text1"/>
          <w:sz w:val="16"/>
          <w:szCs w:val="16"/>
        </w:rPr>
        <w:softHyphen/>
        <w:t>лее уязвимые его части, такие, как двига</w:t>
      </w:r>
      <w:r w:rsidRPr="0084550E">
        <w:rPr>
          <w:rFonts w:ascii="Times New Roman" w:hAnsi="Times New Roman"/>
          <w:color w:val="000000" w:themeColor="text1"/>
          <w:sz w:val="16"/>
          <w:szCs w:val="16"/>
        </w:rPr>
        <w:softHyphen/>
        <w:t>тель, топливные баки, укладка боеприпасов. Среди пилотов экспериментального подраз</w:t>
      </w:r>
      <w:r w:rsidRPr="0084550E">
        <w:rPr>
          <w:rFonts w:ascii="Times New Roman" w:hAnsi="Times New Roman"/>
          <w:color w:val="000000" w:themeColor="text1"/>
          <w:sz w:val="16"/>
          <w:szCs w:val="16"/>
        </w:rPr>
        <w:softHyphen/>
        <w:t>деления имелось немало «экспертов» приме</w:t>
      </w:r>
      <w:r w:rsidRPr="0084550E">
        <w:rPr>
          <w:rFonts w:ascii="Times New Roman" w:hAnsi="Times New Roman"/>
          <w:color w:val="000000" w:themeColor="text1"/>
          <w:sz w:val="16"/>
          <w:szCs w:val="16"/>
        </w:rPr>
        <w:softHyphen/>
        <w:t>нения пикировщиков, включая капитанов Г.-У. Руделя и Г.-К. Штепа. Тренировки с моделями танков и на полигоне дали воз</w:t>
      </w:r>
      <w:r w:rsidRPr="0084550E">
        <w:rPr>
          <w:rFonts w:ascii="Times New Roman" w:hAnsi="Times New Roman"/>
          <w:color w:val="000000" w:themeColor="text1"/>
          <w:sz w:val="16"/>
          <w:szCs w:val="16"/>
        </w:rPr>
        <w:softHyphen/>
        <w:t>можность летному составу хорошо освоить</w:t>
      </w:r>
      <w:r w:rsidRPr="0084550E">
        <w:rPr>
          <w:rFonts w:ascii="Times New Roman" w:hAnsi="Times New Roman"/>
          <w:color w:val="000000" w:themeColor="text1"/>
          <w:sz w:val="16"/>
          <w:szCs w:val="16"/>
        </w:rPr>
        <w:softHyphen/>
        <w:t>ся в новой для них роли «охотников за тан</w:t>
      </w:r>
      <w:r w:rsidRPr="0084550E">
        <w:rPr>
          <w:rFonts w:ascii="Times New Roman" w:hAnsi="Times New Roman"/>
          <w:color w:val="000000" w:themeColor="text1"/>
          <w:sz w:val="16"/>
          <w:szCs w:val="16"/>
        </w:rPr>
        <w:softHyphen/>
        <w:t>ками». По общему мнению, наиболее удач</w:t>
      </w:r>
      <w:r w:rsidRPr="0084550E">
        <w:rPr>
          <w:rFonts w:ascii="Times New Roman" w:hAnsi="Times New Roman"/>
          <w:color w:val="000000" w:themeColor="text1"/>
          <w:sz w:val="16"/>
          <w:szCs w:val="16"/>
        </w:rPr>
        <w:softHyphen/>
        <w:t>ным противотанковым самолетом оказался «Густав» — специализированный вариант «штуки», созданный на базе Ju 87D (24187).</w:t>
      </w:r>
    </w:p>
    <w:p w14:paraId="3394CB6F"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6E4D35B1"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в Мариенэхе начали серийное производство Не 111Н-16. Эта модификация стала третьей по счету, массовой серий</w:t>
      </w:r>
      <w:r w:rsidRPr="0084550E">
        <w:rPr>
          <w:rFonts w:ascii="Times New Roman" w:hAnsi="Times New Roman"/>
          <w:color w:val="000000" w:themeColor="text1"/>
          <w:sz w:val="16"/>
          <w:szCs w:val="16"/>
        </w:rPr>
        <w:softHyphen/>
        <w:t>ной модификацией бомбардировщиков се</w:t>
      </w:r>
      <w:r w:rsidRPr="0084550E">
        <w:rPr>
          <w:rFonts w:ascii="Times New Roman" w:hAnsi="Times New Roman"/>
          <w:color w:val="000000" w:themeColor="text1"/>
          <w:sz w:val="16"/>
          <w:szCs w:val="16"/>
        </w:rPr>
        <w:softHyphen/>
        <w:t>мейства Н (после Н-3 и Н-6). Мотоустановку с двигателями Jumo 211F-2 взяли от Н-6, вооружение и бронезащиту — от Н-11. Бомбы размещались в кассетах внутри фюзеляжа или снаружи на держателях ЕТС 2000. В последнем случае свободное место внутри самолета могли занять дополнитель</w:t>
      </w:r>
      <w:r w:rsidRPr="0084550E">
        <w:rPr>
          <w:rFonts w:ascii="Times New Roman" w:hAnsi="Times New Roman"/>
          <w:color w:val="000000" w:themeColor="text1"/>
          <w:sz w:val="16"/>
          <w:szCs w:val="16"/>
        </w:rPr>
        <w:softHyphen/>
        <w:t>ные бензобаки. Тип Н-16 рассматривался как стандарт</w:t>
      </w:r>
      <w:r w:rsidRPr="0084550E">
        <w:rPr>
          <w:rFonts w:ascii="Times New Roman" w:hAnsi="Times New Roman"/>
          <w:color w:val="000000" w:themeColor="text1"/>
          <w:sz w:val="16"/>
          <w:szCs w:val="16"/>
        </w:rPr>
        <w:softHyphen/>
        <w:t>ный; используя поставлявшиеся заводом до</w:t>
      </w:r>
      <w:r w:rsidRPr="0084550E">
        <w:rPr>
          <w:rFonts w:ascii="Times New Roman" w:hAnsi="Times New Roman"/>
          <w:color w:val="000000" w:themeColor="text1"/>
          <w:sz w:val="16"/>
          <w:szCs w:val="16"/>
        </w:rPr>
        <w:softHyphen/>
        <w:t>полнительные комплекты оборудования и вооружения («рустзатц»), его легко можно было превратить в специализированные ва</w:t>
      </w:r>
      <w:r w:rsidRPr="0084550E">
        <w:rPr>
          <w:rFonts w:ascii="Times New Roman" w:hAnsi="Times New Roman"/>
          <w:color w:val="000000" w:themeColor="text1"/>
          <w:sz w:val="16"/>
          <w:szCs w:val="16"/>
        </w:rPr>
        <w:softHyphen/>
        <w:t>рианты. Не 111H-16/R1 имел вместо обыч</w:t>
      </w:r>
      <w:r w:rsidRPr="0084550E">
        <w:rPr>
          <w:rFonts w:ascii="Times New Roman" w:hAnsi="Times New Roman"/>
          <w:color w:val="000000" w:themeColor="text1"/>
          <w:sz w:val="16"/>
          <w:szCs w:val="16"/>
        </w:rPr>
        <w:softHyphen/>
        <w:t>ной верхней огневой точки башенную ту</w:t>
      </w:r>
      <w:r w:rsidRPr="0084550E">
        <w:rPr>
          <w:rFonts w:ascii="Times New Roman" w:hAnsi="Times New Roman"/>
          <w:color w:val="000000" w:themeColor="text1"/>
          <w:sz w:val="16"/>
          <w:szCs w:val="16"/>
        </w:rPr>
        <w:softHyphen/>
        <w:t>рель с электроприводом под 13-мм пулемет MG 131. Не 111H-16/R2 являлся буксиров</w:t>
      </w:r>
      <w:r w:rsidRPr="0084550E">
        <w:rPr>
          <w:rFonts w:ascii="Times New Roman" w:hAnsi="Times New Roman"/>
          <w:color w:val="000000" w:themeColor="text1"/>
          <w:sz w:val="16"/>
          <w:szCs w:val="16"/>
        </w:rPr>
        <w:softHyphen/>
        <w:t>щиком планеров с помощью металлической тяги (это устройство было спроектировано фирмой «Везер флюгцойгбау»), а Не 111Н-16/R3 отличался дополнительной бронезащитой и уменьшенной бомбовой нагрузкой, которая размещалась только внутри фюзеля</w:t>
      </w:r>
      <w:r w:rsidRPr="0084550E">
        <w:rPr>
          <w:rFonts w:ascii="Times New Roman" w:hAnsi="Times New Roman"/>
          <w:color w:val="000000" w:themeColor="text1"/>
          <w:sz w:val="16"/>
          <w:szCs w:val="16"/>
        </w:rPr>
        <w:softHyphen/>
        <w:t>жа. Последний вариант имел две разновид</w:t>
      </w:r>
      <w:r w:rsidRPr="0084550E">
        <w:rPr>
          <w:rFonts w:ascii="Times New Roman" w:hAnsi="Times New Roman"/>
          <w:color w:val="000000" w:themeColor="text1"/>
          <w:sz w:val="16"/>
          <w:szCs w:val="16"/>
        </w:rPr>
        <w:softHyphen/>
        <w:t>ности, H-16/R3/U1 и H-16/R3/U2, отличав</w:t>
      </w:r>
      <w:r w:rsidRPr="0084550E">
        <w:rPr>
          <w:rFonts w:ascii="Times New Roman" w:hAnsi="Times New Roman"/>
          <w:color w:val="000000" w:themeColor="text1"/>
          <w:sz w:val="16"/>
          <w:szCs w:val="16"/>
        </w:rPr>
        <w:softHyphen/>
        <w:t>шиеся типами бомбодержателей.</w:t>
      </w:r>
    </w:p>
    <w:p w14:paraId="2311B55F"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типа Н-16 продолжался ровно год, построили их где-то 1110—1200 штук. Воз</w:t>
      </w:r>
      <w:r w:rsidRPr="0084550E">
        <w:rPr>
          <w:rFonts w:ascii="Times New Roman" w:hAnsi="Times New Roman"/>
          <w:color w:val="000000" w:themeColor="text1"/>
          <w:sz w:val="16"/>
          <w:szCs w:val="16"/>
        </w:rPr>
        <w:softHyphen/>
        <w:t>можно, что в эту сумму включены и упоми</w:t>
      </w:r>
      <w:r w:rsidRPr="0084550E">
        <w:rPr>
          <w:rFonts w:ascii="Times New Roman" w:hAnsi="Times New Roman"/>
          <w:color w:val="000000" w:themeColor="text1"/>
          <w:sz w:val="16"/>
          <w:szCs w:val="16"/>
        </w:rPr>
        <w:softHyphen/>
        <w:t>навшиеся выше типы Н-12, Н-14 и Н-15 (24186).</w:t>
      </w:r>
    </w:p>
    <w:p w14:paraId="7967D0E7"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1EC6347E" w14:textId="29EDEA8D"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декабре 1942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Шпеер здал приказ о</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развертывании опытно-серийного производства А4 на ракетном заводе в Пенемюнде, а также компонентов для неё на заводах фирмы «Цеппелин» во Фридрихсхафене (Friedrichshafen) и Винер-Нойштадте ( (Wiener Neustadt) (23372).</w:t>
      </w:r>
    </w:p>
    <w:p w14:paraId="34D881F1"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70FDCEEB"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Комитет по вооружением США утвердил Medium Tank M4A2 с мотором General Motors 6046. Более высокая скорость и экономичность стали причиной, почему GM 6046 некоторое время был приоритетным мотором для Medium Tank M4 и САУ на его базе. Правда сама американская армия не спешила получать танки, выпуск которых начался с апреля 1942 года. Первым к выпуску M4A2 приступил Fisher Tank Division, причем по-настоящему большой объем танков (125 штук) завод сдал в июле 1942 года. Одновременно с Fisher Tank Division выпуск M4A2 освоили на Pullman Standart Car Company, причем реально массово их стали сдавать с июля 1942 года (130 штк). Остальные</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производители</w:t>
      </w:r>
      <w:r w:rsidRPr="0084550E">
        <w:rPr>
          <w:rFonts w:ascii="Times New Roman" w:hAnsi="Times New Roman"/>
          <w:color w:val="000000" w:themeColor="text1"/>
          <w:sz w:val="16"/>
          <w:szCs w:val="16"/>
          <w:lang w:val="en-US"/>
        </w:rPr>
        <w:t xml:space="preserve"> (Baldwin Locomotive Works, Federal Machine and Welder </w:t>
      </w:r>
      <w:r w:rsidRPr="0084550E">
        <w:rPr>
          <w:rFonts w:ascii="Times New Roman" w:hAnsi="Times New Roman"/>
          <w:color w:val="000000" w:themeColor="text1"/>
          <w:sz w:val="16"/>
          <w:szCs w:val="16"/>
        </w:rPr>
        <w:t>и</w:t>
      </w:r>
      <w:r w:rsidRPr="0084550E">
        <w:rPr>
          <w:rFonts w:ascii="Times New Roman" w:hAnsi="Times New Roman"/>
          <w:color w:val="000000" w:themeColor="text1"/>
          <w:sz w:val="16"/>
          <w:szCs w:val="16"/>
          <w:lang w:val="en-US"/>
        </w:rPr>
        <w:t xml:space="preserve"> American Locomotive Company) </w:t>
      </w:r>
      <w:r w:rsidRPr="0084550E">
        <w:rPr>
          <w:rFonts w:ascii="Times New Roman" w:hAnsi="Times New Roman"/>
          <w:color w:val="000000" w:themeColor="text1"/>
          <w:sz w:val="16"/>
          <w:szCs w:val="16"/>
        </w:rPr>
        <w:t>подключились</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к</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работе</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осенью</w:t>
      </w:r>
      <w:r w:rsidRPr="0084550E">
        <w:rPr>
          <w:rFonts w:ascii="Times New Roman" w:hAnsi="Times New Roman"/>
          <w:color w:val="000000" w:themeColor="text1"/>
          <w:sz w:val="16"/>
          <w:szCs w:val="16"/>
          <w:lang w:val="en-US"/>
        </w:rPr>
        <w:t xml:space="preserve"> </w:t>
      </w:r>
      <w:r w:rsidRPr="0084550E">
        <w:rPr>
          <w:rFonts w:ascii="Times New Roman" w:hAnsi="Times New Roman"/>
          <w:color w:val="000000" w:themeColor="text1"/>
          <w:sz w:val="16"/>
          <w:szCs w:val="16"/>
        </w:rPr>
        <w:t>1942 года.</w:t>
      </w:r>
    </w:p>
    <w:p w14:paraId="53F7FB71"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Medium Tank M4A2 стал самым массовым танком семейства из тех, что получали 75-мм орудие M3. Вот только из 8053 танков данного типа 7413 ушло по программе ленд-лиза. Причину стоит искать в логистике по топливу, да и моторы GM 6046 поначалу работали своеобразно. Кроме того, появился более перспективный мотор - </w:t>
      </w:r>
      <w:r w:rsidRPr="0084550E">
        <w:rPr>
          <w:rFonts w:ascii="Times New Roman" w:hAnsi="Times New Roman"/>
          <w:color w:val="000000" w:themeColor="text1"/>
          <w:sz w:val="16"/>
          <w:szCs w:val="16"/>
        </w:rPr>
        <w:lastRenderedPageBreak/>
        <w:t>Ford GAA. Ставился он на семейство Medium Tank M4A3, и эти танки почти не шли по программе ленд-лиза (всего 7 штук). Что же касается M4A2, то он шел в американскую морскую пехоту, а также по ленд-лизу. Первыми эти танки стали получать англичане, а в Советский Союз первая партия М4А2 (так они проходили по переписке в ГБТУ КА) прибыла в ноябре 1942 года (23373).</w:t>
      </w:r>
    </w:p>
    <w:p w14:paraId="6B75F172"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26BC82A0"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года в Иран был введен 30-тысячный корпус армии США во главе с генералом Д. Конноли, и англичане передали под контроль американцам транспортные коммуникации к юго-западу от Тегерана. По приглашению правительства Ирана прибыли американ</w:t>
      </w:r>
      <w:r w:rsidRPr="0084550E">
        <w:rPr>
          <w:rFonts w:ascii="Times New Roman" w:hAnsi="Times New Roman"/>
          <w:color w:val="000000" w:themeColor="text1"/>
          <w:sz w:val="16"/>
          <w:szCs w:val="16"/>
        </w:rPr>
        <w:softHyphen/>
        <w:t>ские военные и экономические советники: полковник Л. Тиммерман стал работать в иранской полиции, полковник Н. Шварцкопф - в жандармерии, А. Мильспо — в ми</w:t>
      </w:r>
      <w:r w:rsidRPr="0084550E">
        <w:rPr>
          <w:rFonts w:ascii="Times New Roman" w:hAnsi="Times New Roman"/>
          <w:color w:val="000000" w:themeColor="text1"/>
          <w:sz w:val="16"/>
          <w:szCs w:val="16"/>
        </w:rPr>
        <w:softHyphen/>
        <w:t>нистерстве финансов. Военной миссией руководил генерал К. Ридли. На тот момент на территории Ирана дислоцировались выведенные из СССР части польской армии под командованием генерала Владислава Андерса численностью около 30000 че</w:t>
      </w:r>
      <w:r w:rsidRPr="0084550E">
        <w:rPr>
          <w:rFonts w:ascii="Times New Roman" w:hAnsi="Times New Roman"/>
          <w:color w:val="000000" w:themeColor="text1"/>
          <w:sz w:val="16"/>
          <w:szCs w:val="16"/>
        </w:rPr>
        <w:softHyphen/>
        <w:t>ловек, которых планировалось использовать в боевых действиях в Африке и Ита</w:t>
      </w:r>
      <w:r w:rsidRPr="0084550E">
        <w:rPr>
          <w:rFonts w:ascii="Times New Roman" w:hAnsi="Times New Roman"/>
          <w:color w:val="000000" w:themeColor="text1"/>
          <w:sz w:val="16"/>
          <w:szCs w:val="16"/>
        </w:rPr>
        <w:softHyphen/>
        <w:t>лии (24342).</w:t>
      </w:r>
    </w:p>
    <w:p w14:paraId="28EBF04B"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7E6E419D"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опыт</w:t>
      </w:r>
      <w:r w:rsidRPr="0084550E">
        <w:rPr>
          <w:rFonts w:ascii="Times New Roman" w:hAnsi="Times New Roman"/>
          <w:color w:val="000000" w:themeColor="text1"/>
          <w:sz w:val="16"/>
          <w:szCs w:val="16"/>
        </w:rPr>
        <w:softHyphen/>
        <w:t>ный «Спитфайр» XX переоборудовали в пер</w:t>
      </w:r>
      <w:r w:rsidRPr="0084550E">
        <w:rPr>
          <w:rFonts w:ascii="Times New Roman" w:hAnsi="Times New Roman"/>
          <w:color w:val="000000" w:themeColor="text1"/>
          <w:sz w:val="16"/>
          <w:szCs w:val="16"/>
        </w:rPr>
        <w:softHyphen/>
        <w:t>вый образец «двадцать первого». В июле 1943 г. его сменил другой самолет, уже с момента закладки носивший это имя. 27 января 1944 г. взлетел первый «Спитфайр» 21, отличавший</w:t>
      </w:r>
      <w:r w:rsidRPr="0084550E">
        <w:rPr>
          <w:rFonts w:ascii="Times New Roman" w:hAnsi="Times New Roman"/>
          <w:color w:val="000000" w:themeColor="text1"/>
          <w:sz w:val="16"/>
          <w:szCs w:val="16"/>
        </w:rPr>
        <w:softHyphen/>
        <w:t>ся новым крылом типа Y с удлиненными эле</w:t>
      </w:r>
      <w:r w:rsidRPr="0084550E">
        <w:rPr>
          <w:rFonts w:ascii="Times New Roman" w:hAnsi="Times New Roman"/>
          <w:color w:val="000000" w:themeColor="text1"/>
          <w:sz w:val="16"/>
          <w:szCs w:val="16"/>
        </w:rPr>
        <w:softHyphen/>
        <w:t>ронами, почти прямой передней кромкой, и законцовками иной формы. Опробовав не</w:t>
      </w:r>
      <w:r w:rsidRPr="0084550E">
        <w:rPr>
          <w:rFonts w:ascii="Times New Roman" w:hAnsi="Times New Roman"/>
          <w:color w:val="000000" w:themeColor="text1"/>
          <w:sz w:val="16"/>
          <w:szCs w:val="16"/>
        </w:rPr>
        <w:softHyphen/>
        <w:t>сколько вариантов, конструкторы останови</w:t>
      </w:r>
      <w:r w:rsidRPr="0084550E">
        <w:rPr>
          <w:rFonts w:ascii="Times New Roman" w:hAnsi="Times New Roman"/>
          <w:color w:val="000000" w:themeColor="text1"/>
          <w:sz w:val="16"/>
          <w:szCs w:val="16"/>
        </w:rPr>
        <w:softHyphen/>
        <w:t>лись на крыле размахом 11,25 м с площадью чуть больше стандартного ранее варианта. Вооружение состояло из четырех 20-мм пу</w:t>
      </w:r>
      <w:r w:rsidRPr="0084550E">
        <w:rPr>
          <w:rFonts w:ascii="Times New Roman" w:hAnsi="Times New Roman"/>
          <w:color w:val="000000" w:themeColor="text1"/>
          <w:sz w:val="16"/>
          <w:szCs w:val="16"/>
        </w:rPr>
        <w:softHyphen/>
        <w:t>шек с ленточным питанием. Фюзеляж напо</w:t>
      </w:r>
      <w:r w:rsidRPr="0084550E">
        <w:rPr>
          <w:rFonts w:ascii="Times New Roman" w:hAnsi="Times New Roman"/>
          <w:color w:val="000000" w:themeColor="text1"/>
          <w:sz w:val="16"/>
          <w:szCs w:val="16"/>
        </w:rPr>
        <w:softHyphen/>
        <w:t>минал первые серии F XIV. Шасси изменили, увеличив на 200 мм диаметр колеса и удли</w:t>
      </w:r>
      <w:r w:rsidRPr="0084550E">
        <w:rPr>
          <w:rFonts w:ascii="Times New Roman" w:hAnsi="Times New Roman"/>
          <w:color w:val="000000" w:themeColor="text1"/>
          <w:sz w:val="16"/>
          <w:szCs w:val="16"/>
        </w:rPr>
        <w:softHyphen/>
        <w:t>нив стойки на 110 мм. Поскольку ниши колес передвинуть было нельзя, стойку сделали те</w:t>
      </w:r>
      <w:r w:rsidRPr="0084550E">
        <w:rPr>
          <w:rFonts w:ascii="Times New Roman" w:hAnsi="Times New Roman"/>
          <w:color w:val="000000" w:themeColor="text1"/>
          <w:sz w:val="16"/>
          <w:szCs w:val="16"/>
        </w:rPr>
        <w:softHyphen/>
        <w:t>лескопической, как на американском «Тан- дерболте». Удлинение стоек являлось вынуж</w:t>
      </w:r>
      <w:r w:rsidRPr="0084550E">
        <w:rPr>
          <w:rFonts w:ascii="Times New Roman" w:hAnsi="Times New Roman"/>
          <w:color w:val="000000" w:themeColor="text1"/>
          <w:sz w:val="16"/>
          <w:szCs w:val="16"/>
        </w:rPr>
        <w:softHyphen/>
        <w:t>денной мерой, вызванной желанием исполь</w:t>
      </w:r>
      <w:r w:rsidRPr="0084550E">
        <w:rPr>
          <w:rFonts w:ascii="Times New Roman" w:hAnsi="Times New Roman"/>
          <w:color w:val="000000" w:themeColor="text1"/>
          <w:sz w:val="16"/>
          <w:szCs w:val="16"/>
        </w:rPr>
        <w:softHyphen/>
        <w:t>зовать пятилопастный винт большего диа</w:t>
      </w:r>
      <w:r w:rsidRPr="0084550E">
        <w:rPr>
          <w:rFonts w:ascii="Times New Roman" w:hAnsi="Times New Roman"/>
          <w:color w:val="000000" w:themeColor="text1"/>
          <w:sz w:val="16"/>
          <w:szCs w:val="16"/>
        </w:rPr>
        <w:softHyphen/>
        <w:t>метра (3,35 м против 3,17 м у F XVHI). Коле</w:t>
      </w:r>
      <w:r w:rsidRPr="0084550E">
        <w:rPr>
          <w:rFonts w:ascii="Times New Roman" w:hAnsi="Times New Roman"/>
          <w:color w:val="000000" w:themeColor="text1"/>
          <w:sz w:val="16"/>
          <w:szCs w:val="16"/>
        </w:rPr>
        <w:softHyphen/>
        <w:t>са в убранном положении теперь закрывались полностью, для чего на крыле подвесили до</w:t>
      </w:r>
      <w:r w:rsidRPr="0084550E">
        <w:rPr>
          <w:rFonts w:ascii="Times New Roman" w:hAnsi="Times New Roman"/>
          <w:color w:val="000000" w:themeColor="text1"/>
          <w:sz w:val="16"/>
          <w:szCs w:val="16"/>
        </w:rPr>
        <w:softHyphen/>
        <w:t>полнительные створки. Хвостовое оперение целиком взяли у «Спитфайра» XIV.</w:t>
      </w:r>
    </w:p>
    <w:p w14:paraId="66D8121A"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1943-44 гг. на «Спитфайр» 21 выдали большие заказы. Производство развернули на новом заводе в Саус-Марстоне, прина</w:t>
      </w:r>
      <w:r w:rsidRPr="0084550E">
        <w:rPr>
          <w:rFonts w:ascii="Times New Roman" w:hAnsi="Times New Roman"/>
          <w:color w:val="000000" w:themeColor="text1"/>
          <w:sz w:val="16"/>
          <w:szCs w:val="16"/>
        </w:rPr>
        <w:softHyphen/>
        <w:t>длежавшем CBAF. Поставки начались в ян</w:t>
      </w:r>
      <w:r w:rsidRPr="0084550E">
        <w:rPr>
          <w:rFonts w:ascii="Times New Roman" w:hAnsi="Times New Roman"/>
          <w:color w:val="000000" w:themeColor="text1"/>
          <w:sz w:val="16"/>
          <w:szCs w:val="16"/>
        </w:rPr>
        <w:softHyphen/>
        <w:t>варе 1944 г. Первые самолеты направили в специальную эскадрилью ВВС, фактичес</w:t>
      </w:r>
      <w:r w:rsidRPr="0084550E">
        <w:rPr>
          <w:rFonts w:ascii="Times New Roman" w:hAnsi="Times New Roman"/>
          <w:color w:val="000000" w:themeColor="text1"/>
          <w:sz w:val="16"/>
          <w:szCs w:val="16"/>
        </w:rPr>
        <w:softHyphen/>
        <w:t>ки для расширенных войсковых испытаний. Отзывы летчиков оказались неутешительны. Хотя прирост скорости по сравнению с F XIV составлял 15-20 км/ч, новый истреби</w:t>
      </w:r>
      <w:r w:rsidRPr="0084550E">
        <w:rPr>
          <w:rFonts w:ascii="Times New Roman" w:hAnsi="Times New Roman"/>
          <w:color w:val="000000" w:themeColor="text1"/>
          <w:sz w:val="16"/>
          <w:szCs w:val="16"/>
        </w:rPr>
        <w:softHyphen/>
        <w:t>тель страдал недостаточной устойчивостью и плохой управляемостью. Рост веса и связан</w:t>
      </w:r>
      <w:r w:rsidRPr="0084550E">
        <w:rPr>
          <w:rFonts w:ascii="Times New Roman" w:hAnsi="Times New Roman"/>
          <w:color w:val="000000" w:themeColor="text1"/>
          <w:sz w:val="16"/>
          <w:szCs w:val="16"/>
        </w:rPr>
        <w:softHyphen/>
        <w:t>ной с ним нагрузки на крыло сделал свое чер</w:t>
      </w:r>
      <w:r w:rsidRPr="0084550E">
        <w:rPr>
          <w:rFonts w:ascii="Times New Roman" w:hAnsi="Times New Roman"/>
          <w:color w:val="000000" w:themeColor="text1"/>
          <w:sz w:val="16"/>
          <w:szCs w:val="16"/>
        </w:rPr>
        <w:softHyphen/>
        <w:t>ное дело. Руководство ВВС признало маши</w:t>
      </w:r>
      <w:r w:rsidRPr="0084550E">
        <w:rPr>
          <w:rFonts w:ascii="Times New Roman" w:hAnsi="Times New Roman"/>
          <w:color w:val="000000" w:themeColor="text1"/>
          <w:sz w:val="16"/>
          <w:szCs w:val="16"/>
        </w:rPr>
        <w:softHyphen/>
        <w:t>ну непригодной для эксплуатации в строевых частях (24505).</w:t>
      </w:r>
    </w:p>
    <w:p w14:paraId="0A3B6935"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0C803314" w14:textId="77777777" w:rsidR="003B6A42" w:rsidRPr="0084550E" w:rsidRDefault="003B6A4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 1942 Королевские военно-воздушные силы начинают подавлять в воздухе немецкие радары Freya и Mammut с помощью глушителей Mandrel, находящихся на борту Boulton Paul Defiants из 515-й эскадрильи, летающих над Северным морем у берегов Нидерландов на линии патрулирования, известной как "Экран оправки". Бомбардировщики ВВС начинают использовать и «Мишуру», ленты для глушения Немецких радаров для управления ночными истребителями (20793).</w:t>
      </w:r>
    </w:p>
    <w:p w14:paraId="2D343EC3" w14:textId="77777777" w:rsidR="003B6A42" w:rsidRPr="0084550E" w:rsidRDefault="003B6A42" w:rsidP="0084550E">
      <w:pPr>
        <w:spacing w:after="0" w:line="240" w:lineRule="auto"/>
        <w:jc w:val="both"/>
        <w:rPr>
          <w:rFonts w:ascii="Times New Roman" w:hAnsi="Times New Roman"/>
          <w:color w:val="000000" w:themeColor="text1"/>
          <w:sz w:val="16"/>
          <w:szCs w:val="16"/>
        </w:rPr>
      </w:pPr>
    </w:p>
    <w:p w14:paraId="48589708" w14:textId="77777777" w:rsidR="003B6A42" w:rsidRPr="0084550E" w:rsidRDefault="003B6A4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 1942 года состоялся первый полет Messerschmitt Me 264 (20793).</w:t>
      </w:r>
    </w:p>
    <w:p w14:paraId="09A6DFBB" w14:textId="77777777" w:rsidR="003B6A42" w:rsidRPr="0084550E" w:rsidRDefault="003B6A42" w:rsidP="0084550E">
      <w:pPr>
        <w:spacing w:after="0" w:line="240" w:lineRule="auto"/>
        <w:jc w:val="both"/>
        <w:rPr>
          <w:rFonts w:ascii="Times New Roman" w:hAnsi="Times New Roman"/>
          <w:color w:val="000000" w:themeColor="text1"/>
          <w:sz w:val="16"/>
          <w:szCs w:val="16"/>
        </w:rPr>
      </w:pPr>
    </w:p>
    <w:p w14:paraId="61E1C9E5" w14:textId="77777777" w:rsidR="003B6A42" w:rsidRPr="0084550E" w:rsidRDefault="003B6A4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1942-го был издан приказ о развер</w:t>
      </w:r>
      <w:r w:rsidRPr="0084550E">
        <w:rPr>
          <w:rFonts w:ascii="Times New Roman" w:hAnsi="Times New Roman"/>
          <w:color w:val="000000" w:themeColor="text1"/>
          <w:sz w:val="16"/>
          <w:szCs w:val="16"/>
        </w:rPr>
        <w:softHyphen/>
        <w:t>тывании массового производства ракеты А-4 и се компонентов в Пенемюнде и на заводах «Цеппелин». В январе 1943-го при Министерстве вооружений создается комитет по А-4 под об</w:t>
      </w:r>
      <w:r w:rsidRPr="0084550E">
        <w:rPr>
          <w:rFonts w:ascii="Times New Roman" w:hAnsi="Times New Roman"/>
          <w:color w:val="000000" w:themeColor="text1"/>
          <w:sz w:val="16"/>
          <w:szCs w:val="16"/>
        </w:rPr>
        <w:softHyphen/>
        <w:t>щим руководством Г. Дегенкольба. На Вернера фон Брауна не жалели денег: в 1942 году, в разгар войны, на Пенемюнде тратилось всего вдвое меньше средств, чем на производс</w:t>
      </w:r>
      <w:r w:rsidRPr="0084550E">
        <w:rPr>
          <w:rFonts w:ascii="Times New Roman" w:hAnsi="Times New Roman"/>
          <w:color w:val="000000" w:themeColor="text1"/>
          <w:sz w:val="16"/>
          <w:szCs w:val="16"/>
        </w:rPr>
        <w:softHyphen/>
        <w:t>тво танков. Сегодня очевидно, что военный результат ракет “А-4” на европейских фронтах был почти нулевым. Ракетная программа нанесла военно-промышленному потенциалу Рей</w:t>
      </w:r>
      <w:r w:rsidRPr="0084550E">
        <w:rPr>
          <w:rFonts w:ascii="Times New Roman" w:hAnsi="Times New Roman"/>
          <w:color w:val="000000" w:themeColor="text1"/>
          <w:sz w:val="16"/>
          <w:szCs w:val="16"/>
        </w:rPr>
        <w:softHyphen/>
        <w:t>ха существенный урон, что невольно сделало фон Брауна на</w:t>
      </w:r>
      <w:r w:rsidRPr="0084550E">
        <w:rPr>
          <w:rFonts w:ascii="Times New Roman" w:hAnsi="Times New Roman"/>
          <w:color w:val="000000" w:themeColor="text1"/>
          <w:sz w:val="16"/>
          <w:szCs w:val="16"/>
        </w:rPr>
        <w:softHyphen/>
        <w:t>шим “союзником”, т.к. на Восточный фронт не были перебро</w:t>
      </w:r>
      <w:r w:rsidRPr="0084550E">
        <w:rPr>
          <w:rFonts w:ascii="Times New Roman" w:hAnsi="Times New Roman"/>
          <w:color w:val="000000" w:themeColor="text1"/>
          <w:sz w:val="16"/>
          <w:szCs w:val="16"/>
        </w:rPr>
        <w:softHyphen/>
        <w:t>шены тысячи дополнительных самолетов и танков, средства на производство которых поглотило детище Брауна.</w:t>
      </w:r>
    </w:p>
    <w:p w14:paraId="2E0B428A" w14:textId="77777777" w:rsidR="003B6A42" w:rsidRPr="0084550E" w:rsidRDefault="003B6A4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Изготовление А-4 началось после успешных испытаний «обогнавшей» ее ракеты А-5. Работа по созданию ЖРД тягой 25 тонн для нее весьма активно шла еще на этапе рождения ракеты А-3. Двигатель, несомненно, явился достижением доктора Вальтера Тиля, ставшего одной из ведущих персон в «команде фон Брауна»</w:t>
      </w:r>
      <w:bookmarkStart w:id="51" w:name="_Hlk92279018"/>
      <w:r w:rsidRPr="0084550E">
        <w:rPr>
          <w:rFonts w:ascii="Times New Roman" w:hAnsi="Times New Roman"/>
          <w:color w:val="000000" w:themeColor="text1"/>
          <w:sz w:val="16"/>
          <w:szCs w:val="16"/>
        </w:rPr>
        <w:t xml:space="preserve"> (22798).</w:t>
      </w:r>
    </w:p>
    <w:p w14:paraId="010474A4" w14:textId="77777777" w:rsidR="003B6A42" w:rsidRPr="0084550E" w:rsidRDefault="003B6A42" w:rsidP="0084550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p>
    <w:bookmarkEnd w:id="51"/>
    <w:p w14:paraId="5762DB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К концу 1942 г. в Албании действуют 20 партизанских отрядов, контролирующих ряд районов юга и центра. Руководство партизанами осуществляет как КПА, так и некоммунистическая повстанческая организация "Балли Комбетар" (7594).</w:t>
      </w:r>
    </w:p>
    <w:p w14:paraId="068E77AA" w14:textId="77777777" w:rsidR="00BB6316" w:rsidRPr="0084550E" w:rsidRDefault="00BB6316" w:rsidP="0084550E">
      <w:pPr>
        <w:pStyle w:val="Iauiue"/>
        <w:jc w:val="both"/>
        <w:rPr>
          <w:color w:val="000000" w:themeColor="text1"/>
          <w:sz w:val="16"/>
          <w:szCs w:val="16"/>
        </w:rPr>
      </w:pPr>
    </w:p>
    <w:p w14:paraId="22915F6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декабое 1942 немецкая п/л обстреляла из пушек серебоистый веретенообразный объект длинною ок. 80 м, который быстро и беззвучно пролетел в 300 м (7579).</w:t>
      </w:r>
    </w:p>
    <w:p w14:paraId="3E0566BB" w14:textId="77777777" w:rsidR="00BB6316" w:rsidRPr="0084550E" w:rsidRDefault="00BB6316" w:rsidP="0084550E">
      <w:pPr>
        <w:pStyle w:val="Iauiue"/>
        <w:jc w:val="both"/>
        <w:rPr>
          <w:color w:val="000000" w:themeColor="text1"/>
          <w:sz w:val="16"/>
          <w:szCs w:val="16"/>
        </w:rPr>
      </w:pPr>
    </w:p>
    <w:p w14:paraId="7042E0E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начались испытания Fi-103 (V-1) (237,201). Сначала был планирующий полет с FW-200 Кондор, а через несколько дней был полет с работающим двигателем на 2.7 км (1608,20).</w:t>
      </w:r>
    </w:p>
    <w:p w14:paraId="50BA2CD8" w14:textId="77777777" w:rsidR="00BB6316" w:rsidRPr="0084550E" w:rsidRDefault="00BB6316" w:rsidP="0084550E">
      <w:pPr>
        <w:pStyle w:val="Iauiue"/>
        <w:jc w:val="both"/>
        <w:rPr>
          <w:color w:val="000000" w:themeColor="text1"/>
          <w:sz w:val="16"/>
          <w:szCs w:val="16"/>
        </w:rPr>
      </w:pPr>
    </w:p>
    <w:p w14:paraId="1157464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декабре 1942 состоялся первый полет Р-63, а проектирование началось в феврале 1941 (173,252).</w:t>
      </w:r>
    </w:p>
    <w:p w14:paraId="5C306D55" w14:textId="77777777" w:rsidR="00BB6316" w:rsidRPr="0084550E" w:rsidRDefault="00BB6316" w:rsidP="0084550E">
      <w:pPr>
        <w:pStyle w:val="Iauiue"/>
        <w:jc w:val="both"/>
        <w:rPr>
          <w:color w:val="000000" w:themeColor="text1"/>
          <w:sz w:val="16"/>
          <w:szCs w:val="16"/>
        </w:rPr>
      </w:pPr>
    </w:p>
    <w:p w14:paraId="48DF37A9"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66729CF" w14:textId="77777777" w:rsidR="00BB6316" w:rsidRPr="0084550E" w:rsidRDefault="00BB6316" w:rsidP="0084550E">
      <w:pPr>
        <w:pStyle w:val="Iauiue"/>
        <w:jc w:val="both"/>
        <w:rPr>
          <w:iCs/>
          <w:color w:val="000000" w:themeColor="text1"/>
          <w:sz w:val="16"/>
          <w:szCs w:val="16"/>
        </w:rPr>
      </w:pPr>
    </w:p>
    <w:p w14:paraId="1A89B253" w14:textId="77777777" w:rsidR="00500FF3" w:rsidRPr="0084550E" w:rsidRDefault="00500FF3" w:rsidP="0084550E">
      <w:pPr>
        <w:pStyle w:val="Iauiue"/>
        <w:jc w:val="both"/>
        <w:rPr>
          <w:color w:val="000000" w:themeColor="text1"/>
          <w:sz w:val="16"/>
          <w:szCs w:val="16"/>
        </w:rPr>
      </w:pPr>
      <w:r w:rsidRPr="0084550E">
        <w:rPr>
          <w:color w:val="000000" w:themeColor="text1"/>
          <w:sz w:val="16"/>
          <w:szCs w:val="16"/>
        </w:rPr>
        <w:t>С декабря 1942 г. по январь 1943 г. на Сталинградском фронте проводились Войсковые испытания Ил-2 с Ш-37. Боевые вылеты этих машин выполнялись в общем строю с обычными штурмовиками, вооруженными пушками ШВАК и ВЯ. Отдельных заданий для самолетов с 37-мм пушками не давали, одни и те же цели атаковали самолеты с пушками различных калибров. Летчики отмечали, “...что пушки Ш-37, установленные на самолетах Ил-2, являясь единственным мощным и эффективным вооружением авиации Красной Армии в борьбе с бронированными объектами противника, были представлены на испытания в недоведенном состоянии”. В полете отмечалась вибрация стволов, а низкое расположение пушек относительно центра масс самолета приводило к увеличению пикирующего момента при стрельбе, “клевкам” самолета, что все вместе ухудшало точность прицельного огня. В результате от установки этих пушек отказались (9528).</w:t>
      </w:r>
    </w:p>
    <w:p w14:paraId="2F8AEB73" w14:textId="77777777" w:rsidR="00500FF3" w:rsidRPr="0084550E" w:rsidRDefault="00500FF3" w:rsidP="0084550E">
      <w:pPr>
        <w:pStyle w:val="Iauiue"/>
        <w:jc w:val="both"/>
        <w:rPr>
          <w:color w:val="000000" w:themeColor="text1"/>
          <w:sz w:val="16"/>
          <w:szCs w:val="16"/>
        </w:rPr>
      </w:pPr>
    </w:p>
    <w:p w14:paraId="2EBBB4C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декабря 1942 г. по апрель 1943 г. -противотанковые авиабомбы конструкции И.А.Ларионова калибром 2,5 кг не только спроектировали и создали, но и испытали по полной программе. У боеприпасов, позже принятых на вооружение, корпуса и клепаные стабилизаторы перисто-цилиндрической формы изготавливали из листовой стали толщиной 0,6 мм. Для увеличения осколочного действия на цилиндрическую часть авиабомб дополнительно надевали стальную 1,5-мм рубашку. Сферическая головная часть корпуса боеприпаса была выполнена с радиусом, строго соответствовавшим оптимальному расстоянию для наиболее эффективного действия кумулятивного заряда.</w:t>
      </w:r>
    </w:p>
    <w:p w14:paraId="72121FA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Стабилизатор авиабомбы крепили с помощью специальной штампованной скобы корпусом донного взрывателя (при транспортировке эти функции выполняла пробка. Боевой заряд ПТАБ состоял из смесевого взрывчатого вещества ТГА, снаряженного через донное очко. Кроме того, в гнездо под взрывателем устанавливали дополнительный промежуточный детонатор в виде прессованной тетриловой шашки. Поскольку применяли ПТАБ, сбрасывая из кассет (главным образом, со штурмовиков) и бомбоотсеков, оснащать бугелями авиабомбы не требовалось.</w:t>
      </w:r>
    </w:p>
    <w:p w14:paraId="3C56790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испытаниях установили, что авиабомбы конструкции ЦКБ-22 пробивают верхнее броневое покрытие немецких легких самоходных штурмовых орудий класса “Артштурм” толщиной 30 - 52 мм при встрече с преградой под углами 90, 45 и 30 к горизонту, а при меньших углах - только 30 мм. В большинстве случаев пробоины сопровождались отколом брони вокруг выходного отверстия.</w:t>
      </w:r>
    </w:p>
    <w:p w14:paraId="5C6DF68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ходе испытаний на безотказность действия авиабомбами из кассет самолета Ил-4 бомбили одиночную наземную цель с высот 50 - 100 м на скорости 280 км/ч. Прямых попаданий не было, но все авиабомбы и их взрыватели действовали безотказно. На предыдущих испытаниях при прямом попадании в самоходку выломало угол брони размерами 200х300 мм и пробило отверстие 55х110 мм. И хотя габариты авиабомбы превышали допустимые на 1-4 мм, на основании результатов испытаний противотанковые кумулятивные авиабомбы ПТАБ-1,5 приняли на вооружение ВВС. В январе 1943 г. Научно-техническим журналом № 050 кумулятивной авиабомбе присвоили наименование ПТАБ-2,5-1,5 и утвердили номер чертежа 3-01217, а также индекс по ВВС - 7-Т-118.</w:t>
      </w:r>
    </w:p>
    <w:p w14:paraId="0196A17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личному распоряжению И.В.Сталина, который был в курсе результатов испытаний. Государственный Комитет Обороны СССР принял этот боеприпас на вооружение, не дожидаясь оформления отчета по войсковым испытаниям, и распорядился начать его серийное производство. Рабочую документацию на изготовление авиабомбы и взрывателя разработали на заводах № 67 и 846 Наркомата боеприпасов. От народного комиссара боеприпасов Б.Л.Ванникова потребовали в срок до 15 мая изготовить 800 тысяч таких авиабомб с донными взрывателями АД-А. Снаряжали эти боеприпасы в Подмосковье на заводе № 12.</w:t>
      </w:r>
    </w:p>
    <w:p w14:paraId="0ABCE33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Этим же НТЖ донному взрывателю присвоили наименование АД-А, утвердив номер чертежа 3-01018 и индекс ВВС - 7-В-118. Для предохранения крыльчатки взрывателя от самопроизвольного свертывания на стабилизатор бомбы надевали специальный предохранитель из жестяной пластины квадратной формы с закрепленной на ней вилкой из двух проволочных усов, проходя щих между лопастями. Встречным потоком воздуха его срывал( с бомбы после сбрасывания ПТАБ с самолета (7453).</w:t>
      </w:r>
    </w:p>
    <w:p w14:paraId="0B667DEC" w14:textId="77777777" w:rsidR="00BB6316" w:rsidRPr="0084550E" w:rsidRDefault="00BB6316" w:rsidP="0084550E">
      <w:pPr>
        <w:pStyle w:val="Iauiue"/>
        <w:jc w:val="both"/>
        <w:rPr>
          <w:color w:val="000000" w:themeColor="text1"/>
          <w:sz w:val="16"/>
          <w:szCs w:val="16"/>
        </w:rPr>
      </w:pPr>
    </w:p>
    <w:p w14:paraId="75F96E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декабре 1942 г. — январе 1943 г. шли испытания Ил-4, который должен был буксировать за собой «летающий бак» — специально переоборудован</w:t>
      </w:r>
      <w:r w:rsidRPr="0084550E">
        <w:rPr>
          <w:rFonts w:ascii="Times New Roman" w:hAnsi="Times New Roman"/>
          <w:color w:val="000000" w:themeColor="text1"/>
          <w:sz w:val="16"/>
          <w:szCs w:val="16"/>
        </w:rPr>
        <w:softHyphen/>
        <w:t>ный планер А-7. В двух его баках нахо</w:t>
      </w:r>
      <w:r w:rsidRPr="0084550E">
        <w:rPr>
          <w:rFonts w:ascii="Times New Roman" w:hAnsi="Times New Roman"/>
          <w:color w:val="000000" w:themeColor="text1"/>
          <w:sz w:val="16"/>
          <w:szCs w:val="16"/>
        </w:rPr>
        <w:softHyphen/>
        <w:t>дились 1000 л бензина. «Безмоторный танкер» нес и мощный бензонасос, пи</w:t>
      </w:r>
      <w:r w:rsidRPr="0084550E">
        <w:rPr>
          <w:rFonts w:ascii="Times New Roman" w:hAnsi="Times New Roman"/>
          <w:color w:val="000000" w:themeColor="text1"/>
          <w:sz w:val="16"/>
          <w:szCs w:val="16"/>
        </w:rPr>
        <w:softHyphen/>
        <w:t>тавшийся от аккумуляторов. Шланг для перекачки крепился к буксировочному тросу. Про</w:t>
      </w:r>
      <w:r w:rsidRPr="0084550E">
        <w:rPr>
          <w:rFonts w:ascii="Times New Roman" w:hAnsi="Times New Roman"/>
          <w:color w:val="000000" w:themeColor="text1"/>
          <w:sz w:val="16"/>
          <w:szCs w:val="16"/>
        </w:rPr>
        <w:softHyphen/>
        <w:t>вели их успешно, но в войсках такую технику не применяли — наверное, со</w:t>
      </w:r>
      <w:r w:rsidRPr="0084550E">
        <w:rPr>
          <w:rFonts w:ascii="Times New Roman" w:hAnsi="Times New Roman"/>
          <w:color w:val="000000" w:themeColor="text1"/>
          <w:sz w:val="16"/>
          <w:szCs w:val="16"/>
        </w:rPr>
        <w:softHyphen/>
        <w:t>чли невыгодным сковывать маневр бом</w:t>
      </w:r>
      <w:r w:rsidRPr="0084550E">
        <w:rPr>
          <w:rFonts w:ascii="Times New Roman" w:hAnsi="Times New Roman"/>
          <w:color w:val="000000" w:themeColor="text1"/>
          <w:sz w:val="16"/>
          <w:szCs w:val="16"/>
        </w:rPr>
        <w:softHyphen/>
        <w:t>бардировщика и снижать его скорость. Всего в 1942 г. промышленность из</w:t>
      </w:r>
      <w:r w:rsidRPr="0084550E">
        <w:rPr>
          <w:rFonts w:ascii="Times New Roman" w:hAnsi="Times New Roman"/>
          <w:color w:val="000000" w:themeColor="text1"/>
          <w:sz w:val="16"/>
          <w:szCs w:val="16"/>
        </w:rPr>
        <w:softHyphen/>
        <w:t>готовила 858 Ил-4, около половины из них, 399, поступило в АЛЛ (10734,77).</w:t>
      </w:r>
    </w:p>
    <w:p w14:paraId="7D1BDF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1474A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декабре 1942 г. - январе 1943 г. шли испытания "летающего бака" для Ил-4 - специально переоборудованного планера А-7. В двух его баках находились 1000 л бензина. "Безмоторный танкер" нес и мощный бензонасос, питавшийся от аккумуляторов. Шланг для перекачки крепился к буксировочному тросу. Провели их успешно, но в войсках такую технику не применяли - наверное, сочли невыгодным сковывать маневр бомбардировщика и снижать его скорость (12021).</w:t>
      </w:r>
    </w:p>
    <w:p w14:paraId="171477B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9848DCE"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декабря 1942 г. - января 1943 г. на судах конвоев «JW-51A» и «JW-51B» в Мурманск прибыло 37 А-20 модификации В. Еще шесть ма</w:t>
      </w:r>
      <w:r w:rsidRPr="0084550E">
        <w:rPr>
          <w:rFonts w:ascii="Times New Roman" w:hAnsi="Times New Roman"/>
          <w:color w:val="000000" w:themeColor="text1"/>
          <w:sz w:val="16"/>
          <w:szCs w:val="16"/>
        </w:rPr>
        <w:softHyphen/>
        <w:t>шин было доставлено 27 января вместе с караваном «JW-52». Впервые с начала поста</w:t>
      </w:r>
      <w:r w:rsidRPr="0084550E">
        <w:rPr>
          <w:rFonts w:ascii="Times New Roman" w:hAnsi="Times New Roman"/>
          <w:color w:val="000000" w:themeColor="text1"/>
          <w:sz w:val="16"/>
          <w:szCs w:val="16"/>
        </w:rPr>
        <w:softHyphen/>
        <w:t>вок этих самолетов в нашу страну весной 1942 г. часть машин была выделена ВВС ВМФ - 11 для Северного флота и восемь для Балтийского. Основным назначением аме</w:t>
      </w:r>
      <w:r w:rsidRPr="0084550E">
        <w:rPr>
          <w:rFonts w:ascii="Times New Roman" w:hAnsi="Times New Roman"/>
          <w:color w:val="000000" w:themeColor="text1"/>
          <w:sz w:val="16"/>
          <w:szCs w:val="16"/>
        </w:rPr>
        <w:softHyphen/>
        <w:t>риканского легкого бомбардировщика должны были стать дальняя разведка, торпедо- метание и минные постановки. В соответствие с этим и произошло распределение само</w:t>
      </w:r>
      <w:r w:rsidRPr="0084550E">
        <w:rPr>
          <w:rFonts w:ascii="Times New Roman" w:hAnsi="Times New Roman"/>
          <w:color w:val="000000" w:themeColor="text1"/>
          <w:sz w:val="16"/>
          <w:szCs w:val="16"/>
        </w:rPr>
        <w:softHyphen/>
        <w:t>летов по полкам. В феврале восемь из них были выделены в 1-й гмтап ВВС КБФ, 14 - в 24-й мтап и 118-й орап ВВС СФ. Первое впечатление от самолетов прекрасно изложил в своих мемуарах балтийский летчик А.В. Пресняков, вылетавший на Север для сборки и перегонки первой партии машин. В своей записи от 1.03.1943 он указал:</w:t>
      </w:r>
    </w:p>
    <w:p w14:paraId="0D40DB6D"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«Теперь мы по-настоящему облетали «бостоны». Машины нам нравятся. Они лег</w:t>
      </w:r>
      <w:r w:rsidRPr="0084550E">
        <w:rPr>
          <w:rFonts w:ascii="Times New Roman" w:hAnsi="Times New Roman"/>
          <w:color w:val="000000" w:themeColor="text1"/>
          <w:sz w:val="16"/>
          <w:szCs w:val="16"/>
        </w:rPr>
        <w:softHyphen/>
        <w:t>ки в управлении, свободно выполняют любой маневр, развивают максимальную ско</w:t>
      </w:r>
      <w:r w:rsidRPr="0084550E">
        <w:rPr>
          <w:rFonts w:ascii="Times New Roman" w:hAnsi="Times New Roman"/>
          <w:color w:val="000000" w:themeColor="text1"/>
          <w:sz w:val="16"/>
          <w:szCs w:val="16"/>
        </w:rPr>
        <w:softHyphen/>
        <w:t>рость до пятисот километров в час. Однако без серьезных заводских переделок мы при</w:t>
      </w:r>
      <w:r w:rsidRPr="0084550E">
        <w:rPr>
          <w:rFonts w:ascii="Times New Roman" w:hAnsi="Times New Roman"/>
          <w:color w:val="000000" w:themeColor="text1"/>
          <w:sz w:val="16"/>
          <w:szCs w:val="16"/>
        </w:rPr>
        <w:softHyphen/>
        <w:t>менить их не можем. В бомболюки нельзя подвесить наши торпеды, мины и бомбы крупных калибров. Маловата и емкость бензиновых баков. Запасы горючего не обеспе</w:t>
      </w:r>
      <w:r w:rsidRPr="0084550E">
        <w:rPr>
          <w:rFonts w:ascii="Times New Roman" w:hAnsi="Times New Roman"/>
          <w:color w:val="000000" w:themeColor="text1"/>
          <w:sz w:val="16"/>
          <w:szCs w:val="16"/>
        </w:rPr>
        <w:softHyphen/>
        <w:t>чивают необходимую дальность полета. Изучив их летные и боевые характеристики, командование решило передать новые самолеты в разведывательный полк». И действи</w:t>
      </w:r>
      <w:r w:rsidRPr="0084550E">
        <w:rPr>
          <w:rFonts w:ascii="Times New Roman" w:hAnsi="Times New Roman"/>
          <w:color w:val="000000" w:themeColor="text1"/>
          <w:sz w:val="16"/>
          <w:szCs w:val="16"/>
        </w:rPr>
        <w:softHyphen/>
        <w:t>тельно, 30 апреля все семь машин (одна неисправная осталась в Мурманске) достались 15-м орап ВВС КБФ. На Севере, в 24-м мтап, где к тому времени оставалась всего одна эскадрилья на Ил-4 и одна на «Хэмпденах» с передачей спешить не стали, решив ис</w:t>
      </w:r>
      <w:r w:rsidRPr="0084550E">
        <w:rPr>
          <w:rFonts w:ascii="Times New Roman" w:hAnsi="Times New Roman"/>
          <w:color w:val="000000" w:themeColor="text1"/>
          <w:sz w:val="16"/>
          <w:szCs w:val="16"/>
        </w:rPr>
        <w:softHyphen/>
        <w:t>пользовать самолеты в качестве горизонтальных бомбардировщиков.</w:t>
      </w:r>
    </w:p>
    <w:p w14:paraId="0C2E91EF"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все-таки катастрофическое положение с поставками Ил-4 от авиапромышлен</w:t>
      </w:r>
      <w:r w:rsidRPr="0084550E">
        <w:rPr>
          <w:rFonts w:ascii="Times New Roman" w:hAnsi="Times New Roman"/>
          <w:color w:val="000000" w:themeColor="text1"/>
          <w:sz w:val="16"/>
          <w:szCs w:val="16"/>
        </w:rPr>
        <w:softHyphen/>
        <w:t>ности заставило рассмотреть вопрос об использовании А-20 в минно-торпедной авиа</w:t>
      </w:r>
      <w:r w:rsidRPr="0084550E">
        <w:rPr>
          <w:rFonts w:ascii="Times New Roman" w:hAnsi="Times New Roman"/>
          <w:color w:val="000000" w:themeColor="text1"/>
          <w:sz w:val="16"/>
          <w:szCs w:val="16"/>
        </w:rPr>
        <w:softHyphen/>
        <w:t>ции повторно. Испытания решили проводить на базе 2-й эскадрильи теперь уже 9-го гмтап ВВС СФ. Между 4 и 11 июня 1943 г. самолеты были оснащены торпедодержателя- ми (один самолет мог нести на внешних узлах до двух торпед) и прицелами ПТН-5, после чего сразу же начались испытания и интенсивная подготовка к боевому приме</w:t>
      </w:r>
      <w:r w:rsidRPr="0084550E">
        <w:rPr>
          <w:rFonts w:ascii="Times New Roman" w:hAnsi="Times New Roman"/>
          <w:color w:val="000000" w:themeColor="text1"/>
          <w:sz w:val="16"/>
          <w:szCs w:val="16"/>
        </w:rPr>
        <w:softHyphen/>
        <w:t>нению. На испытаниях кроме принципиальной возможности использовать «Бостон» в качестве торпедоносца изучался вопрос максимальной скорости, на которой са</w:t>
      </w:r>
      <w:r w:rsidRPr="0084550E">
        <w:rPr>
          <w:rFonts w:ascii="Times New Roman" w:hAnsi="Times New Roman"/>
          <w:color w:val="000000" w:themeColor="text1"/>
          <w:sz w:val="16"/>
          <w:szCs w:val="16"/>
        </w:rPr>
        <w:softHyphen/>
        <w:t>молет может сбрасывать торпеду так, чтобы после удара о воду она сохраняла штат</w:t>
      </w:r>
      <w:r w:rsidRPr="0084550E">
        <w:rPr>
          <w:rFonts w:ascii="Times New Roman" w:hAnsi="Times New Roman"/>
          <w:color w:val="000000" w:themeColor="text1"/>
          <w:sz w:val="16"/>
          <w:szCs w:val="16"/>
        </w:rPr>
        <w:softHyphen/>
        <w:t>ные характеристики. Учебные атаки осуществлялись на скоростях до 170-180 узлов (315-334 км/ч). Первые из них окончились полным провалом - торпеды камнем шли на дно. Обнаруженные водолазами на полигоне изделия были подняты на поверхность. Сразу же выяснилось, что почти все они имели те или иные изначальные дефекты или были поданы со склада в некомплектном виде. Достаточно сказать, что латунный стопор на одной из них был заменен расклепанным и примерно схожим по внешнему виду гвоздем. А ведь эти практические торпеды делались из обычных боевых торпед путем замены боевого зарядного отделения! Все это привело к крупному расследованию в деятельности минно-торпедной службы СФ с соответствующими оргвыводами. В ко</w:t>
      </w:r>
      <w:r w:rsidRPr="0084550E">
        <w:rPr>
          <w:rFonts w:ascii="Times New Roman" w:hAnsi="Times New Roman"/>
          <w:color w:val="000000" w:themeColor="text1"/>
          <w:sz w:val="16"/>
          <w:szCs w:val="16"/>
        </w:rPr>
        <w:softHyphen/>
        <w:t>нечном итоге испытания завершились успехом, но верхней границей скорости устано</w:t>
      </w:r>
      <w:r w:rsidRPr="0084550E">
        <w:rPr>
          <w:rFonts w:ascii="Times New Roman" w:hAnsi="Times New Roman"/>
          <w:color w:val="000000" w:themeColor="text1"/>
          <w:sz w:val="16"/>
          <w:szCs w:val="16"/>
        </w:rPr>
        <w:softHyphen/>
        <w:t>вили 270-280 км/ч - при больших торпеды могли деформироваться при ударе о воду. Одновременно испытания показали, что на скорости 270-280 км/ч американские само</w:t>
      </w:r>
      <w:r w:rsidRPr="0084550E">
        <w:rPr>
          <w:rFonts w:ascii="Times New Roman" w:hAnsi="Times New Roman"/>
          <w:color w:val="000000" w:themeColor="text1"/>
          <w:sz w:val="16"/>
          <w:szCs w:val="16"/>
        </w:rPr>
        <w:softHyphen/>
        <w:t>леты ведут себя в воздухе неустойчиво и требуют повышения скорости торпедометания как минимум до 290-300 км/ч. Официального приказа о принятии А-20 на вооружение авиации ВМФ в качестве торпедоносцев не было, но 24.06.1943 приказом НК ВМФ №0481 группа, «принимавшая участие в испытаниях самолета «Бостон» ДБ-7С (так называлась одна из экспортных модификаций А-20 - прим. М.М.) с отечественным минно-торпедным вооружением» награждалась денежными премиями.</w:t>
      </w:r>
    </w:p>
    <w:p w14:paraId="71A12D2D" w14:textId="77777777" w:rsidR="00E81579" w:rsidRPr="0084550E" w:rsidRDefault="00E8157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специалисты ВВС пришли к выводу, что машина нуждается и в других изменениях. Торпедоносцы получили дополнительные бензобаки в фюзеляже (использовались баки, снятые со списанных самолетов разных типов - МБР-2, ТБ-3, «Хэмпденов», но чаще всего от Пе-2) С дополнительными баками радиус действия А-20 примерно соответствовал возможностям Ил-4, в то же время «американец» сущест</w:t>
      </w:r>
      <w:r w:rsidRPr="0084550E">
        <w:rPr>
          <w:rFonts w:ascii="Times New Roman" w:hAnsi="Times New Roman"/>
          <w:color w:val="000000" w:themeColor="text1"/>
          <w:sz w:val="16"/>
          <w:szCs w:val="16"/>
        </w:rPr>
        <w:softHyphen/>
        <w:t>венно превосходил его по скорости и маневренности. На модификациях ДВ-7В, ДВ-7С, А-20С также, как правило, модифицировалось вооружение с заменой пулеметов калиб</w:t>
      </w:r>
      <w:r w:rsidRPr="0084550E">
        <w:rPr>
          <w:rFonts w:ascii="Times New Roman" w:hAnsi="Times New Roman"/>
          <w:color w:val="000000" w:themeColor="text1"/>
          <w:sz w:val="16"/>
          <w:szCs w:val="16"/>
        </w:rPr>
        <w:softHyphen/>
        <w:t>ра 7,62 мм на крупнокалиберные, установкой турелей МВ-3 и УТК-1 вместо задней шкворневой установки, люковой установки от Пе-2 с пулеметом УБТ для нижней уста</w:t>
      </w:r>
      <w:r w:rsidRPr="0084550E">
        <w:rPr>
          <w:rFonts w:ascii="Times New Roman" w:hAnsi="Times New Roman"/>
          <w:color w:val="000000" w:themeColor="text1"/>
          <w:sz w:val="16"/>
          <w:szCs w:val="16"/>
        </w:rPr>
        <w:softHyphen/>
        <w:t>новки, а также полной заменой бомбодержателей и электросбрасывателей. Боевое кре</w:t>
      </w:r>
      <w:r w:rsidRPr="0084550E">
        <w:rPr>
          <w:rFonts w:ascii="Times New Roman" w:hAnsi="Times New Roman"/>
          <w:color w:val="000000" w:themeColor="text1"/>
          <w:sz w:val="16"/>
          <w:szCs w:val="16"/>
        </w:rPr>
        <w:softHyphen/>
        <w:t>щение «Бостонов»-торпедоносцев состоялось на Севере 17.07.1943, на Черном море - 11.09.1943 и на Балтике - 29.09.1943 (23464).</w:t>
      </w:r>
    </w:p>
    <w:p w14:paraId="4F4F0FC2" w14:textId="77777777" w:rsidR="00E81579" w:rsidRPr="0084550E" w:rsidRDefault="00E81579" w:rsidP="0084550E">
      <w:pPr>
        <w:spacing w:after="0" w:line="240" w:lineRule="auto"/>
        <w:jc w:val="both"/>
        <w:rPr>
          <w:rFonts w:ascii="Times New Roman" w:hAnsi="Times New Roman"/>
          <w:color w:val="000000" w:themeColor="text1"/>
          <w:sz w:val="16"/>
          <w:szCs w:val="16"/>
        </w:rPr>
      </w:pPr>
    </w:p>
    <w:p w14:paraId="074297D5" w14:textId="51FF60E8"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20C777C2" w14:textId="77777777" w:rsidR="00BB6316" w:rsidRPr="0084550E" w:rsidRDefault="00BB6316" w:rsidP="0084550E">
      <w:pPr>
        <w:pStyle w:val="Iauiue"/>
        <w:jc w:val="both"/>
        <w:rPr>
          <w:iCs/>
          <w:color w:val="000000" w:themeColor="text1"/>
          <w:sz w:val="16"/>
          <w:szCs w:val="16"/>
        </w:rPr>
      </w:pPr>
    </w:p>
    <w:p w14:paraId="03E50BE7" w14:textId="77777777" w:rsidR="005961B4" w:rsidRPr="0084550E" w:rsidRDefault="005961B4"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К концу 1942 г. заводы выпустили 642 двухместных само</w:t>
      </w:r>
      <w:r w:rsidRPr="0084550E">
        <w:rPr>
          <w:rFonts w:ascii="Times New Roman" w:hAnsi="Times New Roman" w:cs="Times New Roman"/>
          <w:color w:val="000000" w:themeColor="text1"/>
          <w:w w:val="100"/>
          <w:sz w:val="16"/>
          <w:szCs w:val="16"/>
        </w:rPr>
        <w:softHyphen/>
        <w:t>летов Ил-2, а в следующем году (до момента полного перехода в серии на Ил-2 с воздуш</w:t>
      </w:r>
      <w:r w:rsidRPr="0084550E">
        <w:rPr>
          <w:rFonts w:ascii="Times New Roman" w:hAnsi="Times New Roman" w:cs="Times New Roman"/>
          <w:color w:val="000000" w:themeColor="text1"/>
          <w:w w:val="100"/>
          <w:sz w:val="16"/>
          <w:szCs w:val="16"/>
        </w:rPr>
        <w:softHyphen/>
        <w:t>ным стрелком) - 346 одноместных машин</w:t>
      </w:r>
      <w:r w:rsidRPr="0084550E">
        <w:rPr>
          <w:rFonts w:ascii="Times New Roman" w:hAnsi="Times New Roman" w:cs="Times New Roman"/>
          <w:color w:val="000000" w:themeColor="text1"/>
          <w:w w:val="100"/>
          <w:sz w:val="16"/>
          <w:szCs w:val="16"/>
          <w:lang w:val="ru-RU"/>
        </w:rPr>
        <w:t xml:space="preserve"> (19878)</w:t>
      </w:r>
      <w:r w:rsidRPr="0084550E">
        <w:rPr>
          <w:rFonts w:ascii="Times New Roman" w:hAnsi="Times New Roman" w:cs="Times New Roman"/>
          <w:color w:val="000000" w:themeColor="text1"/>
          <w:w w:val="100"/>
          <w:sz w:val="16"/>
          <w:szCs w:val="16"/>
        </w:rPr>
        <w:t>.</w:t>
      </w:r>
    </w:p>
    <w:p w14:paraId="05063EA4" w14:textId="77777777" w:rsidR="005961B4" w:rsidRPr="0084550E" w:rsidRDefault="005961B4" w:rsidP="0084550E">
      <w:pPr>
        <w:pStyle w:val="11b"/>
        <w:shd w:val="clear" w:color="auto" w:fill="auto"/>
        <w:spacing w:before="0" w:line="240" w:lineRule="auto"/>
        <w:rPr>
          <w:rFonts w:ascii="Times New Roman" w:hAnsi="Times New Roman" w:cs="Times New Roman"/>
          <w:color w:val="000000" w:themeColor="text1"/>
          <w:w w:val="100"/>
          <w:sz w:val="16"/>
          <w:szCs w:val="16"/>
        </w:rPr>
      </w:pPr>
    </w:p>
    <w:p w14:paraId="2527FFB3" w14:textId="77777777" w:rsidR="0097523C" w:rsidRPr="0077585D" w:rsidRDefault="0097523C" w:rsidP="0097523C">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кон</w:t>
      </w:r>
      <w:r w:rsidRPr="0077585D">
        <w:rPr>
          <w:rStyle w:val="aff0"/>
          <w:rFonts w:ascii="Times New Roman" w:hAnsi="Times New Roman" w:cs="Times New Roman"/>
          <w:color w:val="0070C0"/>
          <w:spacing w:val="0"/>
          <w:sz w:val="16"/>
          <w:szCs w:val="16"/>
        </w:rPr>
        <w:softHyphen/>
        <w:t>це 1942 г. ОКБ-240 выпустило рабочие чертежи Ил-АМ-42. С января следующего года на заводе № 30 нача</w:t>
      </w:r>
      <w:r w:rsidRPr="0077585D">
        <w:rPr>
          <w:rStyle w:val="aff0"/>
          <w:rFonts w:ascii="Times New Roman" w:hAnsi="Times New Roman" w:cs="Times New Roman"/>
          <w:color w:val="0070C0"/>
          <w:spacing w:val="0"/>
          <w:sz w:val="16"/>
          <w:szCs w:val="16"/>
        </w:rPr>
        <w:softHyphen/>
        <w:t>лось изготовление крыла, деревянных хвостовых частей фюзеляжа и шасси машины. Окончательная сборка из готовых агрегатов заверши</w:t>
      </w:r>
      <w:r w:rsidRPr="0077585D">
        <w:rPr>
          <w:rStyle w:val="aff0"/>
          <w:rFonts w:ascii="Times New Roman" w:hAnsi="Times New Roman" w:cs="Times New Roman"/>
          <w:color w:val="0070C0"/>
          <w:spacing w:val="0"/>
          <w:sz w:val="16"/>
          <w:szCs w:val="16"/>
        </w:rPr>
        <w:softHyphen/>
        <w:t xml:space="preserve">лась на опытном заводе </w:t>
      </w:r>
      <w:r w:rsidRPr="0077585D">
        <w:rPr>
          <w:rStyle w:val="aff0"/>
          <w:rFonts w:ascii="Times New Roman" w:hAnsi="Times New Roman" w:cs="Times New Roman"/>
          <w:color w:val="0070C0"/>
          <w:spacing w:val="0"/>
          <w:sz w:val="16"/>
          <w:szCs w:val="16"/>
          <w:lang w:val="en-US"/>
        </w:rPr>
        <w:t>Ng</w:t>
      </w:r>
      <w:r w:rsidRPr="0077585D">
        <w:rPr>
          <w:rStyle w:val="aff0"/>
          <w:rFonts w:ascii="Times New Roman" w:hAnsi="Times New Roman" w:cs="Times New Roman"/>
          <w:color w:val="0070C0"/>
          <w:spacing w:val="0"/>
          <w:sz w:val="16"/>
          <w:szCs w:val="16"/>
        </w:rPr>
        <w:t xml:space="preserve"> 240, и в мае 1943 года начались летные испытания тяжелого штурмовика Ил-8 (25091).</w:t>
      </w:r>
    </w:p>
    <w:p w14:paraId="0A893FE9" w14:textId="77777777" w:rsidR="0097523C" w:rsidRPr="0077585D" w:rsidRDefault="0097523C" w:rsidP="0097523C">
      <w:pPr>
        <w:spacing w:after="0" w:line="240" w:lineRule="auto"/>
        <w:jc w:val="both"/>
        <w:rPr>
          <w:rFonts w:ascii="Times New Roman" w:hAnsi="Times New Roman"/>
          <w:color w:val="0070C0"/>
          <w:sz w:val="16"/>
          <w:szCs w:val="16"/>
        </w:rPr>
      </w:pPr>
    </w:p>
    <w:p w14:paraId="4D67A4B3" w14:textId="77777777" w:rsidR="002B4629" w:rsidRPr="0084550E" w:rsidRDefault="002B462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 шасси штурмовика Ил-2 попытались заменить отечественную сталь ее американским аналогом, но неу</w:t>
      </w:r>
      <w:r w:rsidRPr="0084550E">
        <w:rPr>
          <w:rFonts w:ascii="Times New Roman" w:hAnsi="Times New Roman"/>
          <w:color w:val="000000" w:themeColor="text1"/>
          <w:sz w:val="16"/>
          <w:szCs w:val="16"/>
        </w:rPr>
        <w:softHyphen/>
        <w:t>дачно из-за различиях в характеристиках (23513).</w:t>
      </w:r>
    </w:p>
    <w:p w14:paraId="1C263CE6" w14:textId="77777777" w:rsidR="002B4629" w:rsidRPr="0084550E" w:rsidRDefault="002B4629" w:rsidP="0084550E">
      <w:pPr>
        <w:spacing w:after="0" w:line="240" w:lineRule="auto"/>
        <w:jc w:val="both"/>
        <w:rPr>
          <w:rFonts w:ascii="Times New Roman" w:hAnsi="Times New Roman"/>
          <w:color w:val="000000" w:themeColor="text1"/>
          <w:sz w:val="16"/>
          <w:szCs w:val="16"/>
        </w:rPr>
      </w:pPr>
    </w:p>
    <w:p w14:paraId="27E02FAA" w14:textId="77777777" w:rsidR="002B4629" w:rsidRPr="0084550E" w:rsidRDefault="002B462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началась работа по освоению производства «таблетированной» брони в г. Дзержинск, на заводе № 148 (ныне завод «Дзержинское оргстекло»), где М.М. Гудимов возглавил работу межведомственной научно-исследовательской бригады «К-01».</w:t>
      </w:r>
    </w:p>
    <w:p w14:paraId="5E915F54" w14:textId="77777777" w:rsidR="002B4629" w:rsidRPr="0084550E" w:rsidRDefault="002B462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Сталинит, шедший на производство авиаброни, и силикатное стекло, которое использовалось при изготовлении авиационного органического стекла, дзержинскому предприятию поставлял горьковский механизированный стеклозавод им. М. Горького.</w:t>
      </w:r>
    </w:p>
    <w:p w14:paraId="0A02F9CD" w14:textId="77777777" w:rsidR="002B4629" w:rsidRPr="0084550E" w:rsidRDefault="002B462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производство авиационных стеклоблоков шло стекло толщиной 20—35 мм. Впервые в мировой практике на машинах вертикального вытягивания стекла (ВВС) было освоено производство сверхутолщённого (до 35 мм) стекла.</w:t>
      </w:r>
    </w:p>
    <w:p w14:paraId="2F35F09C" w14:textId="77777777" w:rsidR="002B4629" w:rsidRPr="0084550E" w:rsidRDefault="002B462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Шлифовка и полировка листового органического стекла налаживались на оборудовании, эвакуированном с Гомельского стекольного завода, с помощью специалистов этого предприятия.</w:t>
      </w:r>
    </w:p>
    <w:p w14:paraId="435C60EC" w14:textId="77777777" w:rsidR="002B4629" w:rsidRPr="0084550E" w:rsidRDefault="002B462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том или ином виде «таблетированная» «прозрачная» броня применялась на всех типах советских самолётов — истребителях Яковлева (Як-7 и Як-9), Лавочкина (Ла-5 и Ла-7) и др. (24303)</w:t>
      </w:r>
    </w:p>
    <w:p w14:paraId="49FF05D1" w14:textId="77777777" w:rsidR="002B4629" w:rsidRPr="0084550E" w:rsidRDefault="002B4629" w:rsidP="0084550E">
      <w:pPr>
        <w:spacing w:after="0" w:line="240" w:lineRule="auto"/>
        <w:jc w:val="both"/>
        <w:rPr>
          <w:rFonts w:ascii="Times New Roman" w:hAnsi="Times New Roman"/>
          <w:color w:val="000000" w:themeColor="text1"/>
          <w:sz w:val="16"/>
          <w:szCs w:val="16"/>
        </w:rPr>
      </w:pPr>
    </w:p>
    <w:p w14:paraId="5A216157" w14:textId="77777777" w:rsidR="0097523C" w:rsidRPr="0077585D" w:rsidRDefault="0097523C" w:rsidP="0097523C">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конца 1942 г. ОКБ-240 приступило к выпуску рабочих чертежей самолета. Ил-6 должен был строиться в Иркутске на заводе № 39, и туда направилась группа конструкторов и расчетчиков ОКБ во главе с Я.А.Кутеповым. Постройка опытного самолета была начата 10 марта 1943 г. (25301).</w:t>
      </w:r>
    </w:p>
    <w:p w14:paraId="4DA02E9B" w14:textId="77777777" w:rsidR="0097523C" w:rsidRPr="0077585D" w:rsidRDefault="0097523C" w:rsidP="0097523C">
      <w:pPr>
        <w:spacing w:after="0" w:line="240" w:lineRule="auto"/>
        <w:jc w:val="both"/>
        <w:rPr>
          <w:rFonts w:ascii="Times New Roman" w:hAnsi="Times New Roman"/>
          <w:color w:val="0070C0"/>
          <w:sz w:val="16"/>
          <w:szCs w:val="16"/>
        </w:rPr>
      </w:pPr>
    </w:p>
    <w:p w14:paraId="08FA2B85"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Style w:val="1021"/>
          <w:rFonts w:ascii="Times New Roman" w:hAnsi="Times New Roman" w:cs="Times New Roman"/>
          <w:color w:val="000000" w:themeColor="text1"/>
          <w:sz w:val="16"/>
          <w:szCs w:val="16"/>
        </w:rPr>
        <w:t>К концу 1942 года первым от</w:t>
      </w:r>
      <w:r w:rsidRPr="0084550E">
        <w:rPr>
          <w:rStyle w:val="1031"/>
          <w:rFonts w:ascii="Times New Roman" w:hAnsi="Times New Roman" w:cs="Times New Roman"/>
          <w:color w:val="000000" w:themeColor="text1"/>
          <w:sz w:val="16"/>
          <w:szCs w:val="16"/>
          <w:lang w:val="ru"/>
        </w:rPr>
        <w:t xml:space="preserve"> </w:t>
      </w:r>
      <w:r w:rsidRPr="0084550E">
        <w:rPr>
          <w:rStyle w:val="1021"/>
          <w:rFonts w:ascii="Times New Roman" w:hAnsi="Times New Roman" w:cs="Times New Roman"/>
          <w:color w:val="000000" w:themeColor="text1"/>
          <w:sz w:val="16"/>
          <w:szCs w:val="16"/>
        </w:rPr>
        <w:t>«Инструкцию по</w:t>
      </w:r>
      <w:r w:rsidRPr="0084550E">
        <w:rPr>
          <w:rStyle w:val="1031"/>
          <w:rFonts w:ascii="Times New Roman" w:hAnsi="Times New Roman" w:cs="Times New Roman"/>
          <w:color w:val="000000" w:themeColor="text1"/>
          <w:sz w:val="16"/>
          <w:szCs w:val="16"/>
          <w:lang w:val="ru"/>
        </w:rPr>
        <w:t xml:space="preserve"> </w:t>
      </w:r>
      <w:r w:rsidRPr="0084550E">
        <w:rPr>
          <w:rStyle w:val="1021"/>
          <w:rFonts w:ascii="Times New Roman" w:hAnsi="Times New Roman" w:cs="Times New Roman"/>
          <w:color w:val="000000" w:themeColor="text1"/>
          <w:sz w:val="16"/>
          <w:szCs w:val="16"/>
        </w:rPr>
        <w:t>маскирующей окраске самолетов ВВС Крас</w:t>
      </w:r>
      <w:r w:rsidRPr="0084550E">
        <w:rPr>
          <w:rStyle w:val="1021"/>
          <w:rFonts w:ascii="Times New Roman" w:hAnsi="Times New Roman" w:cs="Times New Roman"/>
          <w:color w:val="000000" w:themeColor="text1"/>
          <w:sz w:val="16"/>
          <w:szCs w:val="16"/>
        </w:rPr>
        <w:softHyphen/>
        <w:t>ной Армии» от 20 июня 1941 года отошел завод №166 - на последних</w:t>
      </w:r>
      <w:r w:rsidRPr="0084550E">
        <w:rPr>
          <w:rStyle w:val="1031"/>
          <w:rFonts w:ascii="Times New Roman" w:hAnsi="Times New Roman" w:cs="Times New Roman"/>
          <w:color w:val="000000" w:themeColor="text1"/>
          <w:sz w:val="16"/>
          <w:szCs w:val="16"/>
          <w:lang w:val="ru"/>
        </w:rPr>
        <w:t xml:space="preserve"> </w:t>
      </w:r>
      <w:r w:rsidRPr="0084550E">
        <w:rPr>
          <w:rStyle w:val="1021"/>
          <w:rFonts w:ascii="Times New Roman" w:hAnsi="Times New Roman" w:cs="Times New Roman"/>
          <w:color w:val="000000" w:themeColor="text1"/>
          <w:sz w:val="16"/>
          <w:szCs w:val="16"/>
        </w:rPr>
        <w:t>построенных там Ту-2ВС было уже стандарт</w:t>
      </w:r>
      <w:r w:rsidRPr="0084550E">
        <w:rPr>
          <w:rStyle w:val="1021"/>
          <w:rFonts w:ascii="Times New Roman" w:hAnsi="Times New Roman" w:cs="Times New Roman"/>
          <w:color w:val="000000" w:themeColor="text1"/>
          <w:sz w:val="16"/>
          <w:szCs w:val="16"/>
        </w:rPr>
        <w:softHyphen/>
        <w:t>ное расположение ОЗ в шести позициях. Сле</w:t>
      </w:r>
      <w:r w:rsidRPr="0084550E">
        <w:rPr>
          <w:rStyle w:val="1021"/>
          <w:rFonts w:ascii="Times New Roman" w:hAnsi="Times New Roman" w:cs="Times New Roman"/>
          <w:color w:val="000000" w:themeColor="text1"/>
          <w:sz w:val="16"/>
          <w:szCs w:val="16"/>
        </w:rPr>
        <w:softHyphen/>
        <w:t>дующим оказался завод №381, с начала 1943</w:t>
      </w:r>
      <w:r w:rsidRPr="0084550E">
        <w:rPr>
          <w:rStyle w:val="1031"/>
          <w:rFonts w:ascii="Times New Roman" w:hAnsi="Times New Roman" w:cs="Times New Roman"/>
          <w:color w:val="000000" w:themeColor="text1"/>
          <w:sz w:val="16"/>
          <w:szCs w:val="16"/>
          <w:lang w:val="ru"/>
        </w:rPr>
        <w:t xml:space="preserve"> </w:t>
      </w:r>
      <w:r w:rsidRPr="0084550E">
        <w:rPr>
          <w:rStyle w:val="1021"/>
          <w:rFonts w:ascii="Times New Roman" w:hAnsi="Times New Roman" w:cs="Times New Roman"/>
          <w:color w:val="000000" w:themeColor="text1"/>
          <w:sz w:val="16"/>
          <w:szCs w:val="16"/>
        </w:rPr>
        <w:t xml:space="preserve">по завершению выпуска Ил-2 перешедший на </w:t>
      </w:r>
      <w:r w:rsidRPr="0084550E">
        <w:rPr>
          <w:rStyle w:val="1040"/>
          <w:rFonts w:ascii="Times New Roman" w:hAnsi="Times New Roman" w:cs="Times New Roman"/>
          <w:color w:val="000000" w:themeColor="text1"/>
          <w:sz w:val="16"/>
          <w:szCs w:val="16"/>
        </w:rPr>
        <w:t>Ла-5. Первые «Лавочкины» собирались там</w:t>
      </w:r>
      <w:r w:rsidRPr="0084550E">
        <w:rPr>
          <w:rStyle w:val="105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из комплектов, переданных с завода №21,</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возможно, они уже несли звезды в обычных</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для горьковской продукции местах и впо</w:t>
      </w:r>
      <w:r w:rsidRPr="0084550E">
        <w:rPr>
          <w:rStyle w:val="1060"/>
          <w:rFonts w:ascii="Times New Roman" w:hAnsi="Times New Roman" w:cs="Times New Roman"/>
          <w:color w:val="000000" w:themeColor="text1"/>
          <w:sz w:val="16"/>
          <w:szCs w:val="16"/>
        </w:rPr>
        <w:softHyphen/>
        <w:t>следствии нижнетагильский завод на про</w:t>
      </w:r>
      <w:r w:rsidRPr="0084550E">
        <w:rPr>
          <w:rStyle w:val="1060"/>
          <w:rFonts w:ascii="Times New Roman" w:hAnsi="Times New Roman" w:cs="Times New Roman"/>
          <w:color w:val="000000" w:themeColor="text1"/>
          <w:sz w:val="16"/>
          <w:szCs w:val="16"/>
        </w:rPr>
        <w:softHyphen/>
        <w:t>изведенных уже полностью у себя машинах</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стал наносить ОЗ по такой же схеме. Как бы</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там ни было, но Ла-5 с ОЗ в четырех позициях</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не встречаются. С осени 1943 года и завод</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№126 на продолжавшихся там выпускаться</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Ил-4 перешел на более распространенную в</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ВВС схему с расположением звезд в шести</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позициях, заодно изменив их начертание на</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новое, с бело-красным окаймлением.</w:t>
      </w:r>
    </w:p>
    <w:p w14:paraId="00644BF6" w14:textId="77777777" w:rsidR="00C36A90" w:rsidRPr="0084550E" w:rsidRDefault="00C36A90" w:rsidP="0084550E">
      <w:pPr>
        <w:pStyle w:val="1511"/>
        <w:shd w:val="clear" w:color="auto" w:fill="auto"/>
        <w:spacing w:line="240" w:lineRule="auto"/>
        <w:jc w:val="both"/>
        <w:rPr>
          <w:rFonts w:ascii="Times New Roman" w:hAnsi="Times New Roman" w:cs="Times New Roman"/>
          <w:color w:val="000000" w:themeColor="text1"/>
          <w:sz w:val="16"/>
          <w:szCs w:val="16"/>
        </w:rPr>
      </w:pPr>
      <w:r w:rsidRPr="0084550E">
        <w:rPr>
          <w:rStyle w:val="1060"/>
          <w:rFonts w:ascii="Times New Roman" w:hAnsi="Times New Roman" w:cs="Times New Roman"/>
          <w:color w:val="000000" w:themeColor="text1"/>
          <w:sz w:val="16"/>
          <w:szCs w:val="16"/>
        </w:rPr>
        <w:t>Однако житейский закон «если где-то</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убавится, то в другом месте должно обяза</w:t>
      </w:r>
      <w:r w:rsidRPr="0084550E">
        <w:rPr>
          <w:rStyle w:val="1060"/>
          <w:rFonts w:ascii="Times New Roman" w:hAnsi="Times New Roman" w:cs="Times New Roman"/>
          <w:color w:val="000000" w:themeColor="text1"/>
          <w:sz w:val="16"/>
          <w:szCs w:val="16"/>
        </w:rPr>
        <w:softHyphen/>
        <w:t>тельно прибавиться» сработал и в этом слу</w:t>
      </w:r>
      <w:r w:rsidRPr="0084550E">
        <w:rPr>
          <w:rStyle w:val="1060"/>
          <w:rFonts w:ascii="Times New Roman" w:hAnsi="Times New Roman" w:cs="Times New Roman"/>
          <w:color w:val="000000" w:themeColor="text1"/>
          <w:sz w:val="16"/>
          <w:szCs w:val="16"/>
        </w:rPr>
        <w:softHyphen/>
        <w:t>чае. Завод №23 на строившихся там со второй</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половины 1943 года Ту-2 и завод №39, в 1943</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году сдавший последние Пе-2 и Пе-3 и пере</w:t>
      </w:r>
      <w:r w:rsidRPr="0084550E">
        <w:rPr>
          <w:rStyle w:val="1060"/>
          <w:rFonts w:ascii="Times New Roman" w:hAnsi="Times New Roman" w:cs="Times New Roman"/>
          <w:color w:val="000000" w:themeColor="text1"/>
          <w:sz w:val="16"/>
          <w:szCs w:val="16"/>
        </w:rPr>
        <w:softHyphen/>
        <w:t>шедший на производство Ил-4 (с декабря</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этого же года в производственной программе</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иркутского завода к Ил-4 добавился восста</w:t>
      </w:r>
      <w:r w:rsidRPr="0084550E">
        <w:rPr>
          <w:rStyle w:val="1060"/>
          <w:rFonts w:ascii="Times New Roman" w:hAnsi="Times New Roman" w:cs="Times New Roman"/>
          <w:color w:val="000000" w:themeColor="text1"/>
          <w:sz w:val="16"/>
          <w:szCs w:val="16"/>
        </w:rPr>
        <w:softHyphen/>
        <w:t>новленный в серийном производстве модер</w:t>
      </w:r>
      <w:r w:rsidRPr="0084550E">
        <w:rPr>
          <w:rStyle w:val="1060"/>
          <w:rFonts w:ascii="Times New Roman" w:hAnsi="Times New Roman" w:cs="Times New Roman"/>
          <w:color w:val="000000" w:themeColor="text1"/>
          <w:sz w:val="16"/>
          <w:szCs w:val="16"/>
        </w:rPr>
        <w:softHyphen/>
        <w:t>низированный Ер-2), почему-то стали при</w:t>
      </w:r>
      <w:r w:rsidRPr="0084550E">
        <w:rPr>
          <w:rStyle w:val="1060"/>
          <w:rFonts w:ascii="Times New Roman" w:hAnsi="Times New Roman" w:cs="Times New Roman"/>
          <w:color w:val="000000" w:themeColor="text1"/>
          <w:sz w:val="16"/>
          <w:szCs w:val="16"/>
        </w:rPr>
        <w:softHyphen/>
        <w:t>держиваться «Инструкции...» и наносить ОЗ</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только на вертикальном оперении и снизу на</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крыле, хотя на ранее собираемых этими заво</w:t>
      </w:r>
      <w:r w:rsidRPr="0084550E">
        <w:rPr>
          <w:rStyle w:val="1060"/>
          <w:rFonts w:ascii="Times New Roman" w:hAnsi="Times New Roman" w:cs="Times New Roman"/>
          <w:color w:val="000000" w:themeColor="text1"/>
          <w:sz w:val="16"/>
          <w:szCs w:val="16"/>
        </w:rPr>
        <w:softHyphen/>
        <w:t>дами самолетах такая схема ОЗ не применя</w:t>
      </w:r>
      <w:r w:rsidRPr="0084550E">
        <w:rPr>
          <w:rStyle w:val="1060"/>
          <w:rFonts w:ascii="Times New Roman" w:hAnsi="Times New Roman" w:cs="Times New Roman"/>
          <w:color w:val="000000" w:themeColor="text1"/>
          <w:sz w:val="16"/>
          <w:szCs w:val="16"/>
        </w:rPr>
        <w:softHyphen/>
        <w:t>лась. Любопытно, что освоив с 1947 года Ту-</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2, завод №39 применил такую схему ОЗ только</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на головной машине, а на серийных исполь</w:t>
      </w:r>
      <w:r w:rsidRPr="0084550E">
        <w:rPr>
          <w:rStyle w:val="1060"/>
          <w:rFonts w:ascii="Times New Roman" w:hAnsi="Times New Roman" w:cs="Times New Roman"/>
          <w:color w:val="000000" w:themeColor="text1"/>
          <w:sz w:val="16"/>
          <w:szCs w:val="16"/>
        </w:rPr>
        <w:softHyphen/>
        <w:t>зовалась стандартная - с шестью звездами. А</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вот на заводе №166 после войны, когда про</w:t>
      </w:r>
      <w:r w:rsidRPr="0084550E">
        <w:rPr>
          <w:rStyle w:val="1060"/>
          <w:rFonts w:ascii="Times New Roman" w:hAnsi="Times New Roman" w:cs="Times New Roman"/>
          <w:color w:val="000000" w:themeColor="text1"/>
          <w:sz w:val="16"/>
          <w:szCs w:val="16"/>
        </w:rPr>
        <w:softHyphen/>
        <w:t>изводство Ту-2 в Омске восстановили, снова</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вернулись к размещению ОЗ в четырех пози</w:t>
      </w:r>
      <w:r w:rsidRPr="0084550E">
        <w:rPr>
          <w:rStyle w:val="1060"/>
          <w:rFonts w:ascii="Times New Roman" w:hAnsi="Times New Roman" w:cs="Times New Roman"/>
          <w:color w:val="000000" w:themeColor="text1"/>
          <w:sz w:val="16"/>
          <w:szCs w:val="16"/>
        </w:rPr>
        <w:softHyphen/>
        <w:t>циях, как на их же машинах первой половины</w:t>
      </w:r>
      <w:r w:rsidRPr="0084550E">
        <w:rPr>
          <w:rStyle w:val="1070"/>
          <w:rFonts w:ascii="Times New Roman" w:hAnsi="Times New Roman" w:cs="Times New Roman"/>
          <w:color w:val="000000" w:themeColor="text1"/>
          <w:sz w:val="16"/>
          <w:szCs w:val="16"/>
        </w:rPr>
        <w:t xml:space="preserve"> </w:t>
      </w:r>
      <w:r w:rsidRPr="0084550E">
        <w:rPr>
          <w:rStyle w:val="1060"/>
          <w:rFonts w:ascii="Times New Roman" w:hAnsi="Times New Roman" w:cs="Times New Roman"/>
          <w:color w:val="000000" w:themeColor="text1"/>
          <w:sz w:val="16"/>
          <w:szCs w:val="16"/>
        </w:rPr>
        <w:t>1942 года</w:t>
      </w:r>
      <w:r w:rsidRPr="0084550E">
        <w:rPr>
          <w:rStyle w:val="1060"/>
          <w:rFonts w:ascii="Times New Roman" w:hAnsi="Times New Roman" w:cs="Times New Roman"/>
          <w:color w:val="000000" w:themeColor="text1"/>
          <w:sz w:val="16"/>
          <w:szCs w:val="16"/>
          <w:lang w:val="ru-RU"/>
        </w:rPr>
        <w:t xml:space="preserve"> (19934)</w:t>
      </w:r>
      <w:r w:rsidRPr="0084550E">
        <w:rPr>
          <w:rStyle w:val="1060"/>
          <w:rFonts w:ascii="Times New Roman" w:hAnsi="Times New Roman" w:cs="Times New Roman"/>
          <w:color w:val="000000" w:themeColor="text1"/>
          <w:sz w:val="16"/>
          <w:szCs w:val="16"/>
        </w:rPr>
        <w:t>.</w:t>
      </w:r>
    </w:p>
    <w:p w14:paraId="22C2CA27" w14:textId="77777777" w:rsidR="00C36A90" w:rsidRPr="0084550E" w:rsidRDefault="00C36A90" w:rsidP="0084550E">
      <w:pPr>
        <w:spacing w:after="0" w:line="240" w:lineRule="auto"/>
        <w:jc w:val="both"/>
        <w:rPr>
          <w:rFonts w:ascii="Times New Roman" w:hAnsi="Times New Roman"/>
          <w:color w:val="000000" w:themeColor="text1"/>
          <w:sz w:val="16"/>
          <w:szCs w:val="16"/>
        </w:rPr>
      </w:pPr>
    </w:p>
    <w:p w14:paraId="25D1ECF9"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 xml:space="preserve">По результатам боевого применения стоящих на вооружении осколочных авиабомб в ЦКБ-22 был разработан и в конце 1942 г. принят на вооружение штурмовой авиации взрыватель АВШ-2, имевший время замедления 7 сек. Его применение существенно повысило эффективность действий Ил-2 по мотомехколоннам </w:t>
      </w:r>
      <w:r w:rsidRPr="0084550E">
        <w:rPr>
          <w:rFonts w:ascii="Times New Roman" w:eastAsia="Times New Roman" w:hAnsi="Times New Roman"/>
          <w:color w:val="000000" w:themeColor="text1"/>
          <w:sz w:val="16"/>
          <w:szCs w:val="16"/>
        </w:rPr>
        <w:lastRenderedPageBreak/>
        <w:t>противника, хотя с поднятием высот боевого применения до 600-800 м надобность в нем несколько снизилась. В целом же, взрыватель АВШ-2 был надежен и простоял на вооружении до конца войны.</w:t>
      </w:r>
    </w:p>
    <w:p w14:paraId="017CD42B"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Повышение высот боевого применения штурмовиков и их переход к бомбометанию с пикирования выявило существенный недостаток взрывателей АПУВ и АПУВ-М, применявшихся в головном снаряжении фугасных авиабомб различного калибра. Из строевых частей ВВС КА в большом количестве стали поступать донесения о преждевременном срабатывании этих взрывателей на небольшом удалении бомбы от самолета после сброса, что приводило, в большинстве случаев, к потере экипажа и самолета.</w:t>
      </w:r>
    </w:p>
    <w:p w14:paraId="2CE42294"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Взрыватели типа АПУВ пришлось срочно дорабатывать, однако, ввиду имевших место нарушений в технологии производства взрывателей на заво</w:t>
      </w:r>
      <w:r w:rsidRPr="0084550E">
        <w:rPr>
          <w:rFonts w:ascii="Times New Roman" w:eastAsia="Times New Roman" w:hAnsi="Times New Roman"/>
          <w:color w:val="000000" w:themeColor="text1"/>
          <w:sz w:val="16"/>
          <w:szCs w:val="16"/>
        </w:rPr>
        <w:softHyphen/>
        <w:t>дах НКБ, случаи подрыва штурмовиков от своих же авиабомб продолжали иметь место.</w:t>
      </w:r>
    </w:p>
    <w:p w14:paraId="470F6102"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Кардинально эта проблема была решена только в сентябре 1944 г., когда Главный инженер ВВС РККА А.И. Репин категорически запретил ввертывание этих взрывателей в авиабомбы. Применение АПУВ разрешалось только в донном снаряжении.</w:t>
      </w:r>
    </w:p>
    <w:p w14:paraId="34095585"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С учетом опыта войны был доработан и взрыватель АВ-1, время замедления которого было слишком большим. В середине 1942 г. на вооружении штурмовых авиачастей появился взрыватель АВ-1ДУ (двойная установка), обеспечивавший замедление в 10 и 22 секунды (20186).</w:t>
      </w:r>
    </w:p>
    <w:p w14:paraId="65228B8F" w14:textId="77777777" w:rsidR="00C36A90" w:rsidRPr="0084550E" w:rsidRDefault="00C36A90" w:rsidP="0084550E">
      <w:pPr>
        <w:spacing w:after="0" w:line="240" w:lineRule="auto"/>
        <w:jc w:val="both"/>
        <w:rPr>
          <w:rFonts w:ascii="Times New Roman" w:eastAsia="Times New Roman" w:hAnsi="Times New Roman"/>
          <w:color w:val="000000" w:themeColor="text1"/>
          <w:sz w:val="16"/>
          <w:szCs w:val="16"/>
        </w:rPr>
      </w:pPr>
    </w:p>
    <w:p w14:paraId="1F4A1BDB" w14:textId="77777777" w:rsidR="007B5608" w:rsidRPr="0084550E" w:rsidRDefault="007B5608" w:rsidP="0084550E">
      <w:pPr>
        <w:pStyle w:val="ae"/>
        <w:shd w:val="clear" w:color="auto" w:fill="FFFFFF"/>
        <w:spacing w:before="0" w:after="0"/>
        <w:jc w:val="both"/>
        <w:rPr>
          <w:color w:val="000000" w:themeColor="text1"/>
          <w:sz w:val="16"/>
          <w:szCs w:val="16"/>
        </w:rPr>
      </w:pPr>
      <w:r w:rsidRPr="0084550E">
        <w:rPr>
          <w:color w:val="000000" w:themeColor="text1"/>
          <w:sz w:val="16"/>
          <w:szCs w:val="16"/>
        </w:rPr>
        <w:t>К концу 1942 года завод № 1 выпускал по 14-16 машин в сутки. За успешный выпуск отличной боевой техники коллективу завода № 1 в апреле 1943 года было присуждено переходящее Красное Знамя Государственного Комитета Обороны.</w:t>
      </w:r>
    </w:p>
    <w:p w14:paraId="791B53E2" w14:textId="77777777" w:rsidR="007B5608" w:rsidRPr="0084550E" w:rsidRDefault="007B5608" w:rsidP="0084550E">
      <w:pPr>
        <w:spacing w:after="0" w:line="240" w:lineRule="auto"/>
        <w:jc w:val="both"/>
        <w:rPr>
          <w:rFonts w:ascii="Times New Roman" w:hAnsi="Times New Roman"/>
          <w:color w:val="000000" w:themeColor="text1"/>
          <w:sz w:val="16"/>
          <w:szCs w:val="16"/>
        </w:rPr>
      </w:pPr>
    </w:p>
    <w:p w14:paraId="286DEF3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в ОКБ-240 С.В.И. были готовы рабочие чертежи Ил-АМ-42 (1605,1).</w:t>
      </w:r>
    </w:p>
    <w:p w14:paraId="1C7E592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 С.В.И. на 1943 были и задания, порученные заводу 1 им. И.В.С. "построить Ил-2 с улучшенной аэродинамикой" (будущий Ил-10) и заводу 18 "бронированный истребитель" (будущий Ил-1).</w:t>
      </w:r>
    </w:p>
    <w:p w14:paraId="362F475F" w14:textId="77777777" w:rsidR="00BB6316" w:rsidRPr="0084550E" w:rsidRDefault="00BB6316" w:rsidP="0084550E">
      <w:pPr>
        <w:pStyle w:val="Iauiue"/>
        <w:jc w:val="both"/>
        <w:rPr>
          <w:color w:val="000000" w:themeColor="text1"/>
          <w:sz w:val="16"/>
          <w:szCs w:val="16"/>
        </w:rPr>
      </w:pPr>
    </w:p>
    <w:p w14:paraId="1DB79D32"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В конце 1942 ГУВ ГМЧ совместно с РНИИ сделали новый фугасный надкалиберный снаряд М-31 с дальностью 4,3 км. Ракетная часть - от экспериментального М-14, а масса ВВ как на М-30, но толщина стенок сократилась с 7 мм до 4 мм. В начале 1943 приняли на вооружение. Был еще какой-то М-28 также тяжелый, но с малой дальностью (177,177).</w:t>
      </w:r>
    </w:p>
    <w:p w14:paraId="2816480E"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Пожалуй, тоже должны были испытать в авиации.</w:t>
      </w:r>
    </w:p>
    <w:p w14:paraId="79D70019"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В конце 1942 года на базе завода № 445 был организован завод № 464. Завод изготавливал транспортные 2-х моторные самолеты ЯК-6.</w:t>
      </w:r>
    </w:p>
    <w:p w14:paraId="482BB611"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В августе 1943 года, по решению Правительства, завод № 464 перемещен в Долгопрудную, а на территории завода № 464 в Тушино организован был завод № 289 и ОКБ Сухого П.О.</w:t>
      </w:r>
    </w:p>
    <w:p w14:paraId="4FF49519"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В 1945 году завод № 289 был объединен с заводом № 134 и сохранен за ним № 134.</w:t>
      </w:r>
    </w:p>
    <w:p w14:paraId="7508C1A3"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Завод № 134 изготавливал опытные образцы самолетов истребителей и бомбардировщиков.</w:t>
      </w:r>
    </w:p>
    <w:p w14:paraId="6BF97715"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В 1949 году ОКБ Сухого П.О. по решению Правительства от 14 сентября 1949 года за № 5185-1930 было расформировано и завод № 134 был передан гл. конструктору ОКБ-43 Торопову И.И.</w:t>
      </w:r>
    </w:p>
    <w:p w14:paraId="5C5A5DFC"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До 1955 года завод № 134 разрабатывал и изготавливал опытные образцы стрелково-пушечного и бомбардировочного вооружения.</w:t>
      </w:r>
    </w:p>
    <w:p w14:paraId="11D4620B"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В 1955 году, на основании Постановления СМ за № 2543-1224 от 30 декабря 1954 года, завод переключен на новый профиль работы – разработка и изготовление реактивных снарядов системы “воздух-воздух”.</w:t>
      </w:r>
    </w:p>
    <w:p w14:paraId="1BC1FD24"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Основные работы завода в 1959 году:</w:t>
      </w:r>
    </w:p>
    <w:p w14:paraId="7C1909F1" w14:textId="77777777" w:rsidR="00C36A90" w:rsidRPr="0084550E" w:rsidRDefault="00C36A90" w:rsidP="0084550E">
      <w:pPr>
        <w:pStyle w:val="Iauiue"/>
        <w:numPr>
          <w:ilvl w:val="0"/>
          <w:numId w:val="22"/>
        </w:numPr>
        <w:tabs>
          <w:tab w:val="left" w:pos="360"/>
        </w:tabs>
        <w:ind w:left="0" w:firstLine="0"/>
        <w:jc w:val="both"/>
        <w:rPr>
          <w:color w:val="000000" w:themeColor="text1"/>
          <w:sz w:val="16"/>
          <w:szCs w:val="16"/>
        </w:rPr>
      </w:pPr>
      <w:r w:rsidRPr="0084550E">
        <w:rPr>
          <w:color w:val="000000" w:themeColor="text1"/>
          <w:sz w:val="16"/>
          <w:szCs w:val="16"/>
        </w:rPr>
        <w:t>Разрабатываются и изготавливаются опытные образцы реактивных снарядов и проводятся лабораторные и летные испытания:</w:t>
      </w:r>
    </w:p>
    <w:p w14:paraId="679F67C5"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а) ракеты для самоходного и реактивного комплекса для стрельбы по низколетящим целям;</w:t>
      </w:r>
    </w:p>
    <w:p w14:paraId="695CEF45"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б) ракета “К-9” с радиолокационной головкой самонаведения;</w:t>
      </w:r>
    </w:p>
    <w:p w14:paraId="2D5409D4"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в) ракета “К-13”.</w:t>
      </w:r>
    </w:p>
    <w:p w14:paraId="0C09C2BD" w14:textId="77777777" w:rsidR="00C36A90" w:rsidRPr="0084550E" w:rsidRDefault="00C36A90" w:rsidP="0084550E">
      <w:pPr>
        <w:pStyle w:val="Iauiue"/>
        <w:numPr>
          <w:ilvl w:val="0"/>
          <w:numId w:val="23"/>
        </w:numPr>
        <w:tabs>
          <w:tab w:val="left" w:pos="360"/>
        </w:tabs>
        <w:ind w:left="0" w:firstLine="0"/>
        <w:jc w:val="both"/>
        <w:rPr>
          <w:color w:val="000000" w:themeColor="text1"/>
          <w:sz w:val="16"/>
          <w:szCs w:val="16"/>
        </w:rPr>
      </w:pPr>
      <w:r w:rsidRPr="0084550E">
        <w:rPr>
          <w:color w:val="000000" w:themeColor="text1"/>
          <w:sz w:val="16"/>
          <w:szCs w:val="16"/>
        </w:rPr>
        <w:t>Разрабатываются и изготавливаются опытные образцы стрелково-пушечного вооружения для самолетов гл. конструктора Туполева.</w:t>
      </w:r>
    </w:p>
    <w:p w14:paraId="6D809364" w14:textId="77777777" w:rsidR="00C36A90" w:rsidRPr="0084550E" w:rsidRDefault="00C36A90" w:rsidP="0084550E">
      <w:pPr>
        <w:pStyle w:val="Iauiue"/>
        <w:numPr>
          <w:ilvl w:val="0"/>
          <w:numId w:val="24"/>
        </w:numPr>
        <w:tabs>
          <w:tab w:val="left" w:pos="360"/>
        </w:tabs>
        <w:ind w:left="0" w:firstLine="0"/>
        <w:jc w:val="both"/>
        <w:rPr>
          <w:color w:val="000000" w:themeColor="text1"/>
          <w:sz w:val="16"/>
          <w:szCs w:val="16"/>
        </w:rPr>
      </w:pPr>
      <w:r w:rsidRPr="0084550E">
        <w:rPr>
          <w:color w:val="000000" w:themeColor="text1"/>
          <w:sz w:val="16"/>
          <w:szCs w:val="16"/>
        </w:rPr>
        <w:t>Разрабатывается и изготавливается бомбардировочное вооружение для самолетов и вертолетов гл. конструкторов Туполева, Мясищева, Бериева, Камова и Миля.</w:t>
      </w:r>
    </w:p>
    <w:p w14:paraId="78A34F26" w14:textId="77777777" w:rsidR="00C36A90" w:rsidRPr="0084550E" w:rsidRDefault="00C36A90" w:rsidP="0084550E">
      <w:pPr>
        <w:pStyle w:val="Iauiue"/>
        <w:numPr>
          <w:ilvl w:val="0"/>
          <w:numId w:val="25"/>
        </w:numPr>
        <w:tabs>
          <w:tab w:val="left" w:pos="360"/>
        </w:tabs>
        <w:ind w:left="0" w:firstLine="0"/>
        <w:jc w:val="both"/>
        <w:rPr>
          <w:color w:val="000000" w:themeColor="text1"/>
          <w:sz w:val="16"/>
          <w:szCs w:val="16"/>
        </w:rPr>
      </w:pPr>
      <w:r w:rsidRPr="0084550E">
        <w:rPr>
          <w:color w:val="000000" w:themeColor="text1"/>
          <w:sz w:val="16"/>
          <w:szCs w:val="16"/>
        </w:rPr>
        <w:t>Изготавливаются специзделия (пульты) по заданиям ГК авиатехники для всех самолетов, снабженных изделиями среднего машиностроения.</w:t>
      </w:r>
    </w:p>
    <w:p w14:paraId="2C204D55" w14:textId="77777777" w:rsidR="00C36A90" w:rsidRPr="0084550E" w:rsidRDefault="00C36A90" w:rsidP="0084550E">
      <w:pPr>
        <w:pStyle w:val="Iauiue"/>
        <w:numPr>
          <w:ilvl w:val="0"/>
          <w:numId w:val="26"/>
        </w:numPr>
        <w:tabs>
          <w:tab w:val="left" w:pos="360"/>
        </w:tabs>
        <w:ind w:left="0" w:firstLine="0"/>
        <w:jc w:val="both"/>
        <w:rPr>
          <w:color w:val="000000" w:themeColor="text1"/>
          <w:sz w:val="16"/>
          <w:szCs w:val="16"/>
        </w:rPr>
      </w:pPr>
      <w:r w:rsidRPr="0084550E">
        <w:rPr>
          <w:color w:val="000000" w:themeColor="text1"/>
          <w:sz w:val="16"/>
          <w:szCs w:val="16"/>
        </w:rPr>
        <w:t>Изготавливаются по заданиям ГК авиатехники малые серии изделий конструкции Торопова И.И. (9457).</w:t>
      </w:r>
    </w:p>
    <w:p w14:paraId="6E437856" w14:textId="77777777" w:rsidR="00C36A90" w:rsidRPr="0084550E" w:rsidRDefault="00C36A90" w:rsidP="0084550E">
      <w:pPr>
        <w:pStyle w:val="Iauiue"/>
        <w:tabs>
          <w:tab w:val="left" w:pos="360"/>
        </w:tabs>
        <w:jc w:val="both"/>
        <w:rPr>
          <w:color w:val="000000" w:themeColor="text1"/>
          <w:sz w:val="16"/>
          <w:szCs w:val="16"/>
        </w:rPr>
      </w:pPr>
    </w:p>
    <w:p w14:paraId="2D6C7FDE" w14:textId="77777777" w:rsidR="00C36A90" w:rsidRPr="0084550E" w:rsidRDefault="00C36A90" w:rsidP="0084550E">
      <w:pPr>
        <w:pStyle w:val="Iauiue"/>
        <w:jc w:val="both"/>
        <w:rPr>
          <w:color w:val="000000" w:themeColor="text1"/>
          <w:sz w:val="16"/>
          <w:szCs w:val="16"/>
        </w:rPr>
      </w:pPr>
      <w:r w:rsidRPr="0084550E">
        <w:rPr>
          <w:color w:val="000000" w:themeColor="text1"/>
          <w:sz w:val="16"/>
          <w:szCs w:val="16"/>
        </w:rPr>
        <w:t>В конце 1942 г. был принят на вооружение штурмовой авиации взрыватель АВШ-2, имевший время замедления 7 сек., разработаный в ЦКБ-22 по результатам боевого применения стоящих на вооружении осколочных авиабомб (6467). Его применение существенно повысило эф</w:t>
      </w:r>
      <w:r w:rsidRPr="0084550E">
        <w:rPr>
          <w:color w:val="000000" w:themeColor="text1"/>
          <w:sz w:val="16"/>
          <w:szCs w:val="16"/>
        </w:rPr>
        <w:softHyphen/>
        <w:t>фективность действий Ил-2 по мотомехколоннам противника, хотя с поднятием высот боевого применения Ил-2 до 600-800 м надобность в нем несколько сни</w:t>
      </w:r>
      <w:r w:rsidRPr="0084550E">
        <w:rPr>
          <w:color w:val="000000" w:themeColor="text1"/>
          <w:sz w:val="16"/>
          <w:szCs w:val="16"/>
        </w:rPr>
        <w:softHyphen/>
        <w:t>зилась. В целом же, взрыватель АВШ-2 был хорош и простоял на вооружении до конца войны (6467).</w:t>
      </w:r>
    </w:p>
    <w:p w14:paraId="36722E9B" w14:textId="77777777" w:rsidR="00C36A90" w:rsidRPr="0084550E" w:rsidRDefault="00C36A90" w:rsidP="0084550E">
      <w:pPr>
        <w:pStyle w:val="Iauiue"/>
        <w:jc w:val="both"/>
        <w:rPr>
          <w:color w:val="000000" w:themeColor="text1"/>
          <w:sz w:val="16"/>
          <w:szCs w:val="16"/>
        </w:rPr>
      </w:pPr>
    </w:p>
    <w:p w14:paraId="5572CAAC"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из-за проблем с кадрами и плохих погодных условий ситуация на заводе № 45 ухудшилась. Достаточно ска</w:t>
      </w:r>
      <w:r w:rsidRPr="0084550E">
        <w:rPr>
          <w:rFonts w:ascii="Times New Roman" w:hAnsi="Times New Roman"/>
          <w:color w:val="000000" w:themeColor="text1"/>
          <w:sz w:val="16"/>
          <w:szCs w:val="16"/>
        </w:rPr>
        <w:softHyphen/>
        <w:t>зать, что за 1942 г. на завод было при</w:t>
      </w:r>
      <w:r w:rsidRPr="0084550E">
        <w:rPr>
          <w:rFonts w:ascii="Times New Roman" w:hAnsi="Times New Roman"/>
          <w:color w:val="000000" w:themeColor="text1"/>
          <w:sz w:val="16"/>
          <w:szCs w:val="16"/>
        </w:rPr>
        <w:softHyphen/>
        <w:t>нято 14 238 человек, в том числе 7260 рабочих и 1769 инженеров и техни</w:t>
      </w:r>
      <w:r w:rsidRPr="0084550E">
        <w:rPr>
          <w:rFonts w:ascii="Times New Roman" w:hAnsi="Times New Roman"/>
          <w:color w:val="000000" w:themeColor="text1"/>
          <w:sz w:val="16"/>
          <w:szCs w:val="16"/>
        </w:rPr>
        <w:softHyphen/>
        <w:t>ков. Из указанного числа рабочих толь</w:t>
      </w:r>
      <w:r w:rsidRPr="0084550E">
        <w:rPr>
          <w:rFonts w:ascii="Times New Roman" w:hAnsi="Times New Roman"/>
          <w:color w:val="000000" w:themeColor="text1"/>
          <w:sz w:val="16"/>
          <w:szCs w:val="16"/>
        </w:rPr>
        <w:softHyphen/>
        <w:t>ко 40 % имели опыт работы на заводе, остальные были «зелеными» новичка</w:t>
      </w:r>
      <w:r w:rsidRPr="0084550E">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84550E">
        <w:rPr>
          <w:rFonts w:ascii="Times New Roman" w:hAnsi="Times New Roman"/>
          <w:color w:val="000000" w:themeColor="text1"/>
          <w:sz w:val="16"/>
          <w:szCs w:val="16"/>
        </w:rPr>
        <w:softHyphen/>
        <w:t>рей, 82 слесаря, 273 шлифовщика и 360 фрезеровщиков).</w:t>
      </w:r>
    </w:p>
    <w:p w14:paraId="2FD60493"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Недостаточная квалификация ра</w:t>
      </w:r>
      <w:r w:rsidRPr="0084550E">
        <w:rPr>
          <w:rFonts w:ascii="Times New Roman" w:hAnsi="Times New Roman"/>
          <w:color w:val="000000" w:themeColor="text1"/>
          <w:sz w:val="16"/>
          <w:szCs w:val="16"/>
        </w:rPr>
        <w:softHyphen/>
        <w:t>ботников грозила срывом производ</w:t>
      </w:r>
      <w:r w:rsidRPr="0084550E">
        <w:rPr>
          <w:rFonts w:ascii="Times New Roman" w:hAnsi="Times New Roman"/>
          <w:color w:val="000000" w:themeColor="text1"/>
          <w:sz w:val="16"/>
          <w:szCs w:val="16"/>
        </w:rPr>
        <w:softHyphen/>
        <w:t>ственных планов. Три мотора, постав</w:t>
      </w:r>
      <w:r w:rsidRPr="0084550E">
        <w:rPr>
          <w:rFonts w:ascii="Times New Roman" w:hAnsi="Times New Roman"/>
          <w:color w:val="000000" w:themeColor="text1"/>
          <w:sz w:val="16"/>
          <w:szCs w:val="16"/>
        </w:rPr>
        <w:softHyphen/>
        <w:t>ленные на длительные испытания осе</w:t>
      </w:r>
      <w:r w:rsidRPr="0084550E">
        <w:rPr>
          <w:rFonts w:ascii="Times New Roman" w:hAnsi="Times New Roman"/>
          <w:color w:val="000000" w:themeColor="text1"/>
          <w:sz w:val="16"/>
          <w:szCs w:val="16"/>
        </w:rPr>
        <w:softHyphen/>
        <w:t>нью 1942 г., не отработали установлен</w:t>
      </w:r>
      <w:r w:rsidRPr="0084550E">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84550E">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84550E">
        <w:rPr>
          <w:rFonts w:ascii="Times New Roman" w:hAnsi="Times New Roman"/>
          <w:color w:val="000000" w:themeColor="text1"/>
          <w:sz w:val="16"/>
          <w:szCs w:val="16"/>
        </w:rPr>
        <w:softHyphen/>
        <w:t>рен и поломки клапанов, что было выз</w:t>
      </w:r>
      <w:r w:rsidRPr="0084550E">
        <w:rPr>
          <w:rFonts w:ascii="Times New Roman" w:hAnsi="Times New Roman"/>
          <w:color w:val="000000" w:themeColor="text1"/>
          <w:sz w:val="16"/>
          <w:szCs w:val="16"/>
        </w:rPr>
        <w:softHyphen/>
        <w:t>вано нетолько невысоким качеством из</w:t>
      </w:r>
      <w:r w:rsidRPr="0084550E">
        <w:rPr>
          <w:rFonts w:ascii="Times New Roman" w:hAnsi="Times New Roman"/>
          <w:color w:val="000000" w:themeColor="text1"/>
          <w:sz w:val="16"/>
          <w:szCs w:val="16"/>
        </w:rPr>
        <w:softHyphen/>
        <w:t>готовления моторов, но и низкокаче</w:t>
      </w:r>
      <w:r w:rsidRPr="0084550E">
        <w:rPr>
          <w:rFonts w:ascii="Times New Roman" w:hAnsi="Times New Roman"/>
          <w:color w:val="000000" w:themeColor="text1"/>
          <w:sz w:val="16"/>
          <w:szCs w:val="16"/>
        </w:rPr>
        <w:softHyphen/>
        <w:t>ственным третьесортным бензином, которым снабжался завод (11159).</w:t>
      </w:r>
    </w:p>
    <w:p w14:paraId="407A37F2"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p>
    <w:p w14:paraId="2BC10FC3"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w:t>
      </w:r>
      <w:r w:rsidRPr="0084550E">
        <w:rPr>
          <w:rFonts w:ascii="Times New Roman" w:hAnsi="Times New Roman"/>
          <w:color w:val="000000" w:themeColor="text1"/>
          <w:sz w:val="16"/>
          <w:szCs w:val="16"/>
        </w:rPr>
        <w:softHyphen/>
        <w:t>цу 1942 года в ремонтных цехах завода № 45 было отремонтировано 1479 моторов. Наряду с авиационными дви</w:t>
      </w:r>
      <w:r w:rsidRPr="0084550E">
        <w:rPr>
          <w:rFonts w:ascii="Times New Roman" w:hAnsi="Times New Roman"/>
          <w:color w:val="000000" w:themeColor="text1"/>
          <w:sz w:val="16"/>
          <w:szCs w:val="16"/>
        </w:rPr>
        <w:softHyphen/>
        <w:t>гателями завод продолжал ремонтиро</w:t>
      </w:r>
      <w:r w:rsidRPr="0084550E">
        <w:rPr>
          <w:rFonts w:ascii="Times New Roman" w:hAnsi="Times New Roman"/>
          <w:color w:val="000000" w:themeColor="text1"/>
          <w:sz w:val="16"/>
          <w:szCs w:val="16"/>
        </w:rPr>
        <w:softHyphen/>
        <w:t>вать и судовые моторы ГАМ-34, выпу</w:t>
      </w:r>
      <w:r w:rsidRPr="0084550E">
        <w:rPr>
          <w:rFonts w:ascii="Times New Roman" w:hAnsi="Times New Roman"/>
          <w:color w:val="000000" w:themeColor="text1"/>
          <w:sz w:val="16"/>
          <w:szCs w:val="16"/>
        </w:rPr>
        <w:softHyphen/>
        <w:t>щенные еще до войны. По состоянию на 1 января 1943 г. на заводе № 45 трудились 15 226 человек, в том числе 10 928 рабочих (11159).</w:t>
      </w:r>
    </w:p>
    <w:p w14:paraId="2886854E"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p>
    <w:p w14:paraId="4BB4D687"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конца 1942 г. во</w:t>
      </w:r>
      <w:r w:rsidRPr="0084550E">
        <w:rPr>
          <w:rFonts w:ascii="Times New Roman" w:hAnsi="Times New Roman"/>
          <w:color w:val="000000" w:themeColor="text1"/>
          <w:sz w:val="16"/>
          <w:szCs w:val="16"/>
        </w:rPr>
        <w:softHyphen/>
        <w:t>енная приемка оформи</w:t>
      </w:r>
      <w:r w:rsidRPr="0084550E">
        <w:rPr>
          <w:rFonts w:ascii="Times New Roman" w:hAnsi="Times New Roman"/>
          <w:color w:val="000000" w:themeColor="text1"/>
          <w:sz w:val="16"/>
          <w:szCs w:val="16"/>
        </w:rPr>
        <w:softHyphen/>
        <w:t>ла «по бою» (то есть при</w:t>
      </w:r>
      <w:r w:rsidRPr="0084550E">
        <w:rPr>
          <w:rFonts w:ascii="Times New Roman" w:hAnsi="Times New Roman"/>
          <w:color w:val="000000" w:themeColor="text1"/>
          <w:sz w:val="16"/>
          <w:szCs w:val="16"/>
        </w:rPr>
        <w:softHyphen/>
        <w:t>няла окончательно) 517 АМ-38. До выполнения годового задания, пре</w:t>
      </w:r>
      <w:r w:rsidRPr="0084550E">
        <w:rPr>
          <w:rFonts w:ascii="Times New Roman" w:hAnsi="Times New Roman"/>
          <w:color w:val="000000" w:themeColor="text1"/>
          <w:sz w:val="16"/>
          <w:szCs w:val="16"/>
        </w:rPr>
        <w:softHyphen/>
        <w:t>дусматривавшего изго</w:t>
      </w:r>
      <w:r w:rsidRPr="0084550E">
        <w:rPr>
          <w:rFonts w:ascii="Times New Roman" w:hAnsi="Times New Roman"/>
          <w:color w:val="000000" w:themeColor="text1"/>
          <w:sz w:val="16"/>
          <w:szCs w:val="16"/>
        </w:rPr>
        <w:softHyphen/>
        <w:t>товление 800 моторов, завод не дотянул, но даже и в наркомате отлично понимали, что план этот был далеким от реально</w:t>
      </w:r>
      <w:r w:rsidRPr="0084550E">
        <w:rPr>
          <w:rFonts w:ascii="Times New Roman" w:hAnsi="Times New Roman"/>
          <w:color w:val="000000" w:themeColor="text1"/>
          <w:sz w:val="16"/>
          <w:szCs w:val="16"/>
        </w:rPr>
        <w:softHyphen/>
        <w:t>сти. А на 1943 г. был дан еще более напряженный план, предусматривавший увеличение выпуска двигателей в 3,6 раза по срав</w:t>
      </w:r>
      <w:r w:rsidRPr="0084550E">
        <w:rPr>
          <w:rFonts w:ascii="Times New Roman" w:hAnsi="Times New Roman"/>
          <w:color w:val="000000" w:themeColor="text1"/>
          <w:sz w:val="16"/>
          <w:szCs w:val="16"/>
        </w:rPr>
        <w:softHyphen/>
        <w:t>нению с предыдущим годом. Кроме того, в первом квартале следовало освоить производство АМ-38Ф, а со второго - вы</w:t>
      </w:r>
      <w:r w:rsidRPr="0084550E">
        <w:rPr>
          <w:rFonts w:ascii="Times New Roman" w:hAnsi="Times New Roman"/>
          <w:color w:val="000000" w:themeColor="text1"/>
          <w:sz w:val="16"/>
          <w:szCs w:val="16"/>
        </w:rPr>
        <w:softHyphen/>
        <w:t>пускать только форсированные моторы (11159).</w:t>
      </w:r>
    </w:p>
    <w:p w14:paraId="7396E709" w14:textId="77777777" w:rsidR="00C36A90" w:rsidRPr="0084550E" w:rsidRDefault="00C36A90" w:rsidP="0084550E">
      <w:pPr>
        <w:shd w:val="clear" w:color="auto" w:fill="FFFFFF"/>
        <w:spacing w:after="0" w:line="240" w:lineRule="auto"/>
        <w:jc w:val="both"/>
        <w:rPr>
          <w:rFonts w:ascii="Times New Roman" w:hAnsi="Times New Roman"/>
          <w:color w:val="000000" w:themeColor="text1"/>
          <w:sz w:val="16"/>
          <w:szCs w:val="16"/>
        </w:rPr>
      </w:pPr>
    </w:p>
    <w:p w14:paraId="261866A4" w14:textId="77777777" w:rsidR="00C36A90" w:rsidRPr="0084550E" w:rsidRDefault="00C36A90" w:rsidP="0084550E">
      <w:pPr>
        <w:pStyle w:val="11b"/>
        <w:shd w:val="clear" w:color="auto" w:fill="auto"/>
        <w:spacing w:before="0" w:line="240" w:lineRule="auto"/>
        <w:rPr>
          <w:rFonts w:ascii="Times New Roman" w:hAnsi="Times New Roman" w:cs="Times New Roman"/>
          <w:color w:val="000000" w:themeColor="text1"/>
          <w:w w:val="100"/>
          <w:sz w:val="16"/>
          <w:szCs w:val="16"/>
        </w:rPr>
      </w:pPr>
      <w:r w:rsidRPr="0084550E">
        <w:rPr>
          <w:rFonts w:ascii="Times New Roman" w:hAnsi="Times New Roman" w:cs="Times New Roman"/>
          <w:color w:val="000000" w:themeColor="text1"/>
          <w:w w:val="100"/>
          <w:sz w:val="16"/>
          <w:szCs w:val="16"/>
        </w:rPr>
        <w:t>К концу 1942 года завод №22 сдал 20 самолетов Пе-8 (97% плана), из них с моторами М-82 еще один — серийный №42058. Его принял 746-й авиаполк дальнего действия в январе 1943 года. Остальные 18 получили АМ-35А из старых запасов</w:t>
      </w:r>
      <w:r w:rsidRPr="0084550E">
        <w:rPr>
          <w:rFonts w:ascii="Times New Roman" w:hAnsi="Times New Roman" w:cs="Times New Roman"/>
          <w:color w:val="000000" w:themeColor="text1"/>
          <w:w w:val="100"/>
          <w:sz w:val="16"/>
          <w:szCs w:val="16"/>
          <w:lang w:val="ru-RU"/>
        </w:rPr>
        <w:t xml:space="preserve"> (22871)</w:t>
      </w:r>
      <w:r w:rsidRPr="0084550E">
        <w:rPr>
          <w:rFonts w:ascii="Times New Roman" w:hAnsi="Times New Roman" w:cs="Times New Roman"/>
          <w:color w:val="000000" w:themeColor="text1"/>
          <w:w w:val="100"/>
          <w:sz w:val="16"/>
          <w:szCs w:val="16"/>
        </w:rPr>
        <w:t>.</w:t>
      </w:r>
    </w:p>
    <w:p w14:paraId="11266A69" w14:textId="77777777" w:rsidR="00C36A90" w:rsidRPr="0084550E" w:rsidRDefault="00C36A90" w:rsidP="0084550E">
      <w:pPr>
        <w:pStyle w:val="11b"/>
        <w:shd w:val="clear" w:color="auto" w:fill="auto"/>
        <w:spacing w:before="0" w:line="240" w:lineRule="auto"/>
        <w:rPr>
          <w:rFonts w:ascii="Times New Roman" w:hAnsi="Times New Roman" w:cs="Times New Roman"/>
          <w:color w:val="000000" w:themeColor="text1"/>
          <w:w w:val="100"/>
          <w:sz w:val="16"/>
          <w:szCs w:val="16"/>
        </w:rPr>
      </w:pPr>
    </w:p>
    <w:p w14:paraId="623C9C5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был изготов</w:t>
      </w:r>
      <w:r w:rsidRPr="0084550E">
        <w:rPr>
          <w:rFonts w:ascii="Times New Roman" w:hAnsi="Times New Roman"/>
          <w:color w:val="000000" w:themeColor="text1"/>
          <w:sz w:val="16"/>
          <w:szCs w:val="16"/>
        </w:rPr>
        <w:softHyphen/>
        <w:t>лен и отправлен на статические испытания в ЦАГИ планер модифи</w:t>
      </w:r>
      <w:r w:rsidRPr="0084550E">
        <w:rPr>
          <w:rFonts w:ascii="Times New Roman" w:hAnsi="Times New Roman"/>
          <w:color w:val="000000" w:themeColor="text1"/>
          <w:sz w:val="16"/>
          <w:szCs w:val="16"/>
        </w:rPr>
        <w:softHyphen/>
        <w:t>цированного Су-6, а летный экзем</w:t>
      </w:r>
      <w:r w:rsidRPr="0084550E">
        <w:rPr>
          <w:rFonts w:ascii="Times New Roman" w:hAnsi="Times New Roman"/>
          <w:color w:val="000000" w:themeColor="text1"/>
          <w:sz w:val="16"/>
          <w:szCs w:val="16"/>
        </w:rPr>
        <w:softHyphen/>
        <w:t>пляр, получивший внутреннее обо</w:t>
      </w:r>
      <w:r w:rsidRPr="0084550E">
        <w:rPr>
          <w:rFonts w:ascii="Times New Roman" w:hAnsi="Times New Roman"/>
          <w:color w:val="000000" w:themeColor="text1"/>
          <w:sz w:val="16"/>
          <w:szCs w:val="16"/>
        </w:rPr>
        <w:softHyphen/>
        <w:t>значение «Ас», из-за отсутствия мотора М-71Ф и пушек НС-37, имел готовность 97,1%.</w:t>
      </w:r>
    </w:p>
    <w:p w14:paraId="4A46EB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 же время, учитывая изме</w:t>
      </w:r>
      <w:r w:rsidRPr="0084550E">
        <w:rPr>
          <w:rFonts w:ascii="Times New Roman" w:hAnsi="Times New Roman"/>
          <w:color w:val="000000" w:themeColor="text1"/>
          <w:sz w:val="16"/>
          <w:szCs w:val="16"/>
        </w:rPr>
        <w:softHyphen/>
        <w:t>нившиеся требования к штурмови</w:t>
      </w:r>
      <w:r w:rsidRPr="0084550E">
        <w:rPr>
          <w:rFonts w:ascii="Times New Roman" w:hAnsi="Times New Roman"/>
          <w:color w:val="000000" w:themeColor="text1"/>
          <w:sz w:val="16"/>
          <w:szCs w:val="16"/>
        </w:rPr>
        <w:softHyphen/>
        <w:t>кам, Павел Осипович принял реше</w:t>
      </w:r>
      <w:r w:rsidRPr="0084550E">
        <w:rPr>
          <w:rFonts w:ascii="Times New Roman" w:hAnsi="Times New Roman"/>
          <w:color w:val="000000" w:themeColor="text1"/>
          <w:sz w:val="16"/>
          <w:szCs w:val="16"/>
        </w:rPr>
        <w:softHyphen/>
        <w:t>ние переделать Су-6 («Ас») в двух</w:t>
      </w:r>
      <w:r w:rsidRPr="0084550E">
        <w:rPr>
          <w:rFonts w:ascii="Times New Roman" w:hAnsi="Times New Roman"/>
          <w:color w:val="000000" w:themeColor="text1"/>
          <w:sz w:val="16"/>
          <w:szCs w:val="16"/>
        </w:rPr>
        <w:softHyphen/>
        <w:t>местный вариант. В пояснительной записке к проекту он отмечал, что: «Практика боевых действий штур</w:t>
      </w:r>
      <w:r w:rsidRPr="0084550E">
        <w:rPr>
          <w:rFonts w:ascii="Times New Roman" w:hAnsi="Times New Roman"/>
          <w:color w:val="000000" w:themeColor="text1"/>
          <w:sz w:val="16"/>
          <w:szCs w:val="16"/>
        </w:rPr>
        <w:softHyphen/>
        <w:t>мовой авиации на фронтах Отече</w:t>
      </w:r>
      <w:r w:rsidRPr="0084550E">
        <w:rPr>
          <w:rFonts w:ascii="Times New Roman" w:hAnsi="Times New Roman"/>
          <w:color w:val="000000" w:themeColor="text1"/>
          <w:sz w:val="16"/>
          <w:szCs w:val="16"/>
        </w:rPr>
        <w:softHyphen/>
        <w:t>ственной войны показала необхо</w:t>
      </w:r>
      <w:r w:rsidRPr="0084550E">
        <w:rPr>
          <w:rFonts w:ascii="Times New Roman" w:hAnsi="Times New Roman"/>
          <w:color w:val="000000" w:themeColor="text1"/>
          <w:sz w:val="16"/>
          <w:szCs w:val="16"/>
        </w:rPr>
        <w:softHyphen/>
        <w:t>димость введения второго члена экипажа самолета Ил-2 для защиты от нападения неприятельских истре</w:t>
      </w:r>
      <w:r w:rsidRPr="0084550E">
        <w:rPr>
          <w:rFonts w:ascii="Times New Roman" w:hAnsi="Times New Roman"/>
          <w:color w:val="000000" w:themeColor="text1"/>
          <w:sz w:val="16"/>
          <w:szCs w:val="16"/>
        </w:rPr>
        <w:softHyphen/>
        <w:t>бителей.</w:t>
      </w:r>
    </w:p>
    <w:p w14:paraId="1DD7DA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Хотя скорость самолета Су-6 у земли... значительно выше скорос</w:t>
      </w:r>
      <w:r w:rsidRPr="0084550E">
        <w:rPr>
          <w:rFonts w:ascii="Times New Roman" w:hAnsi="Times New Roman"/>
          <w:color w:val="000000" w:themeColor="text1"/>
          <w:sz w:val="16"/>
          <w:szCs w:val="16"/>
        </w:rPr>
        <w:softHyphen/>
        <w:t>ти Ил-2, мною проработан вари</w:t>
      </w:r>
      <w:r w:rsidRPr="0084550E">
        <w:rPr>
          <w:rFonts w:ascii="Times New Roman" w:hAnsi="Times New Roman"/>
          <w:color w:val="000000" w:themeColor="text1"/>
          <w:sz w:val="16"/>
          <w:szCs w:val="16"/>
        </w:rPr>
        <w:softHyphen/>
        <w:t>ант размещения на Су-6 стрелка для защиты верхней полусферы. Скорость самолета (с М-71Ф) при этом уменьшится до 520 км/ч у земли.</w:t>
      </w:r>
    </w:p>
    <w:p w14:paraId="7CE12E5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Переделка одноместного Су-6 в двухместный не потребует значи</w:t>
      </w:r>
      <w:r w:rsidRPr="0084550E">
        <w:rPr>
          <w:rFonts w:ascii="Times New Roman" w:hAnsi="Times New Roman"/>
          <w:color w:val="000000" w:themeColor="text1"/>
          <w:sz w:val="16"/>
          <w:szCs w:val="16"/>
        </w:rPr>
        <w:softHyphen/>
        <w:t>тельных изменений конструкции самолета: изменяется фонарь, гру</w:t>
      </w:r>
      <w:r w:rsidRPr="0084550E">
        <w:rPr>
          <w:rFonts w:ascii="Times New Roman" w:hAnsi="Times New Roman"/>
          <w:color w:val="000000" w:themeColor="text1"/>
          <w:sz w:val="16"/>
          <w:szCs w:val="16"/>
        </w:rPr>
        <w:softHyphen/>
        <w:t>зовой отсек фюзеляжа и, в незна</w:t>
      </w:r>
      <w:r w:rsidRPr="0084550E">
        <w:rPr>
          <w:rFonts w:ascii="Times New Roman" w:hAnsi="Times New Roman"/>
          <w:color w:val="000000" w:themeColor="text1"/>
          <w:sz w:val="16"/>
          <w:szCs w:val="16"/>
        </w:rPr>
        <w:softHyphen/>
        <w:t>чительной степени, конструкция самого фюзеляжа над грузовым отсеком. Некоторые изменения вво</w:t>
      </w:r>
      <w:r w:rsidRPr="0084550E">
        <w:rPr>
          <w:rFonts w:ascii="Times New Roman" w:hAnsi="Times New Roman"/>
          <w:color w:val="000000" w:themeColor="text1"/>
          <w:sz w:val="16"/>
          <w:szCs w:val="16"/>
        </w:rPr>
        <w:softHyphen/>
        <w:t>дятся в оборудование самолета и бомбардировочное вооружение. Вследствие необходимости брони</w:t>
      </w:r>
      <w:r w:rsidRPr="0084550E">
        <w:rPr>
          <w:rFonts w:ascii="Times New Roman" w:hAnsi="Times New Roman"/>
          <w:color w:val="000000" w:themeColor="text1"/>
          <w:sz w:val="16"/>
          <w:szCs w:val="16"/>
        </w:rPr>
        <w:softHyphen/>
        <w:t>рования стрелка меняется несколь</w:t>
      </w:r>
      <w:r w:rsidRPr="0084550E">
        <w:rPr>
          <w:rFonts w:ascii="Times New Roman" w:hAnsi="Times New Roman"/>
          <w:color w:val="000000" w:themeColor="text1"/>
          <w:sz w:val="16"/>
          <w:szCs w:val="16"/>
        </w:rPr>
        <w:softHyphen/>
        <w:t>ко схема бронезащиты...» (11845).</w:t>
      </w:r>
    </w:p>
    <w:p w14:paraId="65BC03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8D5458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1942-го в Омске на базе авиазавода №288 построили первый опытный "Пегас". Это был цельнодеревян-ный низкоплан, заметным отличием которого явился длинный "щучий"нос фюзеляжа с выступающим из него крупнокалиберным пулеметом УБ калибра 12,7 мм.</w:t>
      </w:r>
    </w:p>
    <w:p w14:paraId="28DA1ED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Бросающаяся в глаза носовая часть прикрывала бронированную кабину пилота, сваренную из плоских стальных листов толщиной 8-14 мм. Козырек пилота - из 64-мм прозрачной брони, над головой - откидной бронезаголовник, по бокам - сдвигающиеся (или откидные) бронестворки. Общий вес брони достигал 300 кг.</w:t>
      </w:r>
    </w:p>
    <w:p w14:paraId="52DF132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Бронекоробка крепилась к деревянной хвостовой части фюзеляжа простейших форм, составленной из четырех плоских панелей, обшитых фанерой. В верхней части, </w:t>
      </w:r>
      <w:r w:rsidRPr="0084550E">
        <w:rPr>
          <w:color w:val="000000" w:themeColor="text1"/>
          <w:sz w:val="16"/>
          <w:szCs w:val="16"/>
        </w:rPr>
        <w:lastRenderedPageBreak/>
        <w:t>сразу за кабиной пилота, находится грузовой отсек с откидываемой верхней крышкой, позволявший перевозить двух человек или 400 кг груза. Благодаря этому отсеку, "Пегас" мог выполнять десантные и транспортные операции.</w:t>
      </w:r>
    </w:p>
    <w:p w14:paraId="52EF67B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Деревянное крыло с фанерной обшивкой состояло из центроплана и отъемных консолей.В районе центроплана фанеру предполагалось пропитывать жидким стеклом для уменьшения пожароопасности в боевых условиях.</w:t>
      </w:r>
    </w:p>
    <w:p w14:paraId="456B6E9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Хвостовое оперение цельнодеревян-ное, расчаленное. Тросы управления от хвостового оперения - сдвоенные, проходили снаружи фюзеляжа.</w:t>
      </w:r>
    </w:p>
    <w:p w14:paraId="457E61C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Шасси - одностоечное, со стандартными колесами размером 700х150 (деревянные колеса в конце концов посчитали слишком оригинальными). Хвостовая опора в виде мощной стержневой пирамиды, по традиции называвшаяся костылем, крепилась наружными, накладными башмаками. Амортизация -пружинная.</w:t>
      </w:r>
    </w:p>
    <w:p w14:paraId="1C7A281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Силовая установка самолета состояла из двух двигателей М-11 Ф с независимым бензопитанием. Основные бензобаки емкостью 209 л, одновременно являлись обтекателями двигателей и в случае прострела или загорания могли сбрасываться. Для ухода от цели хватало бензина в бронированных бачках емкостью 16л.</w:t>
      </w:r>
    </w:p>
    <w:p w14:paraId="1560226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Вооружение "Пегаса", кроме уже упомянутого стационарного пулемета УБ, предполагалось съемным под центропланом, в следующих вариантах, включавших один УБ: бомба ФАБ-250 (в дальнейшем 2хФАБ-250 или ФАБ-500); девять PC-82 или PC-132; пушка калибра 37 мм (НС-37); две пушки калибра 23 мм (ВЯ-23); четыре кассеты для противотанковых кумулятивных бомб (9653).</w:t>
      </w:r>
    </w:p>
    <w:p w14:paraId="241426BA" w14:textId="77777777" w:rsidR="00BB6316" w:rsidRPr="0084550E" w:rsidRDefault="00BB6316" w:rsidP="0084550E">
      <w:pPr>
        <w:pStyle w:val="Iauiue"/>
        <w:jc w:val="both"/>
        <w:rPr>
          <w:color w:val="000000" w:themeColor="text1"/>
          <w:sz w:val="16"/>
          <w:szCs w:val="16"/>
        </w:rPr>
      </w:pPr>
    </w:p>
    <w:p w14:paraId="341E839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вновь вернулись к идее планера-цисцерны для увеличения дальности или боевой нагрузки бомбардировщика. Взлетал с минимумом бензина, заправлялся от буксируемого планера, отцеплял его и шел на задание. Отрабатывали на Ил-4 и А-7. Шланг имел диаметр 25 мм и крепился к тросу в 70 мм. Все прошло успешно, но метод так и не внедрили (429,124).</w:t>
      </w:r>
    </w:p>
    <w:p w14:paraId="11AAFF6A" w14:textId="77777777" w:rsidR="00BB6316" w:rsidRPr="0084550E" w:rsidRDefault="00BB6316" w:rsidP="0084550E">
      <w:pPr>
        <w:pStyle w:val="Iauiue"/>
        <w:jc w:val="both"/>
        <w:rPr>
          <w:color w:val="000000" w:themeColor="text1"/>
          <w:sz w:val="16"/>
          <w:szCs w:val="16"/>
        </w:rPr>
      </w:pPr>
    </w:p>
    <w:p w14:paraId="68154AE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и 1 кв. 1943 два Ил-4 были оборудованы ТК-3 (1783,143).</w:t>
      </w:r>
    </w:p>
    <w:p w14:paraId="13E6EE50" w14:textId="77777777" w:rsidR="00BB6316" w:rsidRPr="0084550E" w:rsidRDefault="00BB6316" w:rsidP="0084550E">
      <w:pPr>
        <w:pStyle w:val="Iauiue"/>
        <w:jc w:val="both"/>
        <w:rPr>
          <w:color w:val="000000" w:themeColor="text1"/>
          <w:sz w:val="16"/>
          <w:szCs w:val="16"/>
        </w:rPr>
      </w:pPr>
    </w:p>
    <w:p w14:paraId="1D51329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 на Ил-4 ввели усиленные колеса шасси на основных стойках, а хвостовое колесо увеличили в размерах (470 х 210 вместо 400 х 150) с соответствующим изменением костыльной фермы (7666).</w:t>
      </w:r>
    </w:p>
    <w:p w14:paraId="4F0F18FC" w14:textId="77777777" w:rsidR="00BB6316" w:rsidRPr="0084550E" w:rsidRDefault="00BB6316" w:rsidP="0084550E">
      <w:pPr>
        <w:pStyle w:val="Iauiue"/>
        <w:jc w:val="both"/>
        <w:rPr>
          <w:color w:val="000000" w:themeColor="text1"/>
          <w:sz w:val="16"/>
          <w:szCs w:val="16"/>
        </w:rPr>
      </w:pPr>
    </w:p>
    <w:p w14:paraId="113E49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на Ил-4 ввели уси</w:t>
      </w:r>
      <w:r w:rsidRPr="0084550E">
        <w:rPr>
          <w:rFonts w:ascii="Times New Roman" w:hAnsi="Times New Roman"/>
          <w:color w:val="000000" w:themeColor="text1"/>
          <w:sz w:val="16"/>
          <w:szCs w:val="16"/>
        </w:rPr>
        <w:softHyphen/>
        <w:t>ленные колеса шасси на основных стой</w:t>
      </w:r>
      <w:r w:rsidRPr="0084550E">
        <w:rPr>
          <w:rFonts w:ascii="Times New Roman" w:hAnsi="Times New Roman"/>
          <w:color w:val="000000" w:themeColor="text1"/>
          <w:sz w:val="16"/>
          <w:szCs w:val="16"/>
        </w:rPr>
        <w:softHyphen/>
        <w:t>ках, а хвостовое колесо увеличили в размерах (470x210 мм вместо 400x150 мм) с соответствующим изменением ко</w:t>
      </w:r>
      <w:r w:rsidRPr="0084550E">
        <w:rPr>
          <w:rFonts w:ascii="Times New Roman" w:hAnsi="Times New Roman"/>
          <w:color w:val="000000" w:themeColor="text1"/>
          <w:sz w:val="16"/>
          <w:szCs w:val="16"/>
        </w:rPr>
        <w:softHyphen/>
        <w:t>стыльной фермы (10734,77).</w:t>
      </w:r>
    </w:p>
    <w:p w14:paraId="1D9B3C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77DBDC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 начале 1943 гг. для увеличения дальности полета Ил-4 с повышенным бомбовым грузом при эксплуатации с относительно небольших фронтовых аэродромов были проведены исследования возможности заправки самолетов топливом в полете с 6уксируемых ими военно-транспортных планеров А-7. Для этого на одном из Ил-4 доработали топливную систему и установили самоотцепное буксировочное приспособление, к которому крепился трос длиной 70 м для планера А-7. Планер оборудовался двумя топливными баками на 500 кг бензина и аппаратурой для перекачки топлива, состоявшей из бензонасоса и аккумулятора для его питания. С помощью резинового шланга топливная система планера соединялась с запорным краном топливной системы самолета Ил-4. Вся система дозаправки была очень простой и могла быть установлена на самолете Ил-4 силами технического состава авиачастей (9528).</w:t>
      </w:r>
    </w:p>
    <w:p w14:paraId="5DE60EB3" w14:textId="77777777" w:rsidR="00BB6316" w:rsidRPr="0084550E" w:rsidRDefault="00BB6316" w:rsidP="0084550E">
      <w:pPr>
        <w:pStyle w:val="Iauiue"/>
        <w:jc w:val="both"/>
        <w:rPr>
          <w:color w:val="000000" w:themeColor="text1"/>
          <w:sz w:val="16"/>
          <w:szCs w:val="16"/>
        </w:rPr>
      </w:pPr>
    </w:p>
    <w:p w14:paraId="5DCEC49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конца 1942 г. приступили к выпуску рабочих чертежей самолета. Ил-6 должен был строиться в Иркутске на заводе № 39, и туда направилась группа конструкторов и расчетчиков ОКБ во главе с Я.А.Кутеповым. Постройка опытного самолета была начата 10 марта 1943 г. (9528).</w:t>
      </w:r>
    </w:p>
    <w:p w14:paraId="6058AD58" w14:textId="77777777" w:rsidR="00BB6316" w:rsidRPr="0084550E" w:rsidRDefault="00BB6316" w:rsidP="0084550E">
      <w:pPr>
        <w:pStyle w:val="Iauiue"/>
        <w:jc w:val="both"/>
        <w:rPr>
          <w:color w:val="000000" w:themeColor="text1"/>
          <w:sz w:val="16"/>
          <w:szCs w:val="16"/>
        </w:rPr>
      </w:pPr>
    </w:p>
    <w:p w14:paraId="44FEF6AA" w14:textId="77777777" w:rsidR="00E3119F" w:rsidRPr="0084550E" w:rsidRDefault="00E3119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завод № 39 построил 46 машин ДБ-3Ф, выполнив производственное задание на 121,3%. Всеми работами по постановке на серийное производство Ил-4 руководил главный инженер завода К.А. Петров. Огромный объем производственных задач решали ведущие специалисты И.М. Барышев, И.А. Губарев, А.И. Потапов, А.Ф. Еремин, В.С. Демидович, П.С. Юрцев, В.В. Серкульский, Д. Кочешков, И.В. Антонов, Б.И. Беляков, Ф.И. Саженин, В.А. Леонтьев, И.Т. Карабут, А.Н. Кощеев, А.С. Волков и многие другие. В течение всего 1943 года завод № 39 продолжал строительство бомбардировщиков Ил-4: было выпущено 697 Ил-4 при плановом задании 667, и, кроме того, 68 групповых комплектов этих машин. Начиная с октября 1943 года, завод ежемесячно выпускал по 30 бомбардировщиков. В 1944 году завод отправил фронтовым авиационным частям 125 самолетов Ил-4. (210). Бомбардировщики пополняли дивизии Авиации дальнего действия (АДД), выведенную из состава ВВС и подчиненную непосредственно Ставке. В нее первоначально вошли восемь дивизий, из них пять – воруженных Ил-4 (15223).</w:t>
      </w:r>
    </w:p>
    <w:p w14:paraId="0449AE9B" w14:textId="77777777" w:rsidR="00E3119F" w:rsidRPr="0084550E" w:rsidRDefault="00E3119F" w:rsidP="0084550E">
      <w:pPr>
        <w:shd w:val="clear" w:color="auto" w:fill="FFFFFF"/>
        <w:spacing w:after="0" w:line="240" w:lineRule="auto"/>
        <w:jc w:val="both"/>
        <w:rPr>
          <w:rFonts w:ascii="Times New Roman" w:hAnsi="Times New Roman"/>
          <w:color w:val="000000" w:themeColor="text1"/>
          <w:sz w:val="16"/>
          <w:szCs w:val="16"/>
        </w:rPr>
      </w:pPr>
    </w:p>
    <w:p w14:paraId="19BC11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приступили к выпуску рабочих чертежей самолета Ил-6, и, с учетом близости конструкции Ил-4 и Ил-6, НКАП решил строить опытную машину в Иркутске на заводе № 39. Туда направилась группа специалистов ОКБ во главе с Я.А. Кутеповым. Постройка опытного самолета была начата 10 марта 1943 г.</w:t>
      </w:r>
    </w:p>
    <w:p w14:paraId="5EF567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Ил-6 представлял собой двудвигательный низкоплан и его основные размеры, такие, как площадь крыла и тина фюзеляжа, были выбраны практически одинаковыми с размерами самолета ДБ-4. Однако аэродинамическая компоновка крыла и такие его параметры, как удлинение и сужение, были другими.</w:t>
      </w:r>
    </w:p>
    <w:p w14:paraId="078BB3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 время в ЦАГИ не было единой точки зрения на принципы аэродинамической компоновки крыла, обеспечивающие высокий уровень безопасности полета. В соответствии с взглядами, которые отстаивал Г.Ф. Гласс, крыло самолета должно было иметь одинаковые по размаху профили, небольшую стреловидность передней кромки и значительное сужение. Такой подход и был положен в основу аэродинамической компоновки крыла Ил-6. Оно имело профиль N АСА-230 и удлинение, равное восьми. Для лучшей несущей способности крыла на взлетно-посадочных режимах его снабдили щитками.</w:t>
      </w:r>
    </w:p>
    <w:p w14:paraId="157134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Конструкция самолета была цельнометаллическая. Крыло - двухлонжеронное с работающей обшивкой. Фюзеляж полумо- нококковой конструкции имел много общего с конструкцией фюзеляжа Ил-4. Хвостовое оперение Ил-6 было однокилевой схемы.</w:t>
      </w:r>
    </w:p>
    <w:p w14:paraId="330547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Дизельные двигатели устанавливались в двух гондолах, плавность форм которых нарушалась только обтекателями масляных радиаторов. Водяные радиаторы системы охлаждения двигателей располагались в крыльевых туннелях с входом охлаждающего воздуха через носок крыла. Выход из туннеля находился под крылом и регулировался заслонкой с электроуправлением из кабины пилотов. Топливо размещалось в шести баках, располагавшихся в центроплане и отъемных частях крыла. Суммарная емкость баков была 5935 литров.</w:t>
      </w:r>
    </w:p>
    <w:p w14:paraId="6C90AA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состоял из шести человек: двух летчиков, располагавшихся рядом друг с другом, штурмана, рабочее место которого находилось в носовой кабине, оборудованной по типу кабины ДБ-ОЗФ: двух стрелков, обслуживающих верхнюю турельную и нижнюю люковую установки, и стрел ка-радиста, который должен был вести огонь из бортовых установок. Каждая оборонительная установка оснащалась пушкой 111-20 калибра 20 мм. Общий боезапас состоял из 850 снарядов.</w:t>
      </w:r>
    </w:p>
    <w:p w14:paraId="04D6F1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Бомбоотсеки на Ил-6 выполнялись по одинаковой с ДБ-3 силовой схеме с установкой кассетных бомбодержателей по оси симметрии самолета. Благодаря большому сужению крыла и увеличившемуся вследствие этого расстоянию между лонжеронами в корневой части, бомбоотсеки стали иметь длину, обеспечившую двухрядную подвеску бомб калибра 100 кг. В них размещалось 20 бомб массой по 100 кг или восемь бомб по 250 кг, или четыре бомбы массой по 500 кг. Максимальна масса бомбового груза в бомбоотсеке Ил-6 достигала 2500 кг. На наружных бомбодержателях Ил-6 мог нести две бомбы по 1000 кг или две торпеды.</w:t>
      </w:r>
    </w:p>
    <w:p w14:paraId="44E9A5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Кабина экипажа оборудовалась обычным для того времени набором и ил отажно- навигационных приборов, в распоряжении экипажа имелись радиокомпас и автопилот. В состав оборудования самолета входила мощная приемо-передающая радиостанция РСБ-3 бис, аэрофотоаппаратура для дневного и ночного контроля результатов бомбометания.</w:t>
      </w:r>
    </w:p>
    <w:p w14:paraId="5287F1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отсутствия двигателей АЧ-ЗОБФ первый самолет строить пришлось с АЧ-ЗОБ, взлетная мощность которых была явно недостаточной для проектной массы Ил-6 (12037).</w:t>
      </w:r>
    </w:p>
    <w:p w14:paraId="4443755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AF994C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года завод №22 выпустил два Пе-8 №42029 и №42039 с двигателями М-30Б. Один самолет поступил для опытной эксплуатации в АЛЛ,, один самолет продолжал проходить до конца года заводские испытания на заводе. Машины были рекомендованы для боевой работы в АДД. Последние четыре машины из 93 выпущенных ТБ-7 - Пе-8, выпуска 1944 года, были также с дизелями М-30Б (М№42612, 42712, 42812 и 42912). Первые две машины были выпущены в варианте самолетов, предназначенных для специальных пассажирских перевозок - Пе-8ОН. Полностью довести М-30Б так и не удалось, и их применение во второй половине войны на Пе-8 было эпизодическим (7685).</w:t>
      </w:r>
    </w:p>
    <w:p w14:paraId="03CD47AD" w14:textId="77777777" w:rsidR="00BB6316" w:rsidRPr="0084550E" w:rsidRDefault="00BB6316" w:rsidP="0084550E">
      <w:pPr>
        <w:pStyle w:val="Iauiue"/>
        <w:jc w:val="both"/>
        <w:rPr>
          <w:color w:val="000000" w:themeColor="text1"/>
          <w:sz w:val="16"/>
          <w:szCs w:val="16"/>
        </w:rPr>
      </w:pPr>
    </w:p>
    <w:p w14:paraId="75435F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военные предложили заменить носовую установку НЭБ с двумя пулемётами ШКАС на более лёгкую и обтекаемую с одним крупнокалиберным УБТ с боезапасом 200 патронов. Решили вписать её в обводы носовой части фюзеляжа. Пулемёт установили в прозрачной сфере, в так называемом "яблоке". Теперь экипаж был защищён от сквозняков, прежде нещадно дувших через щели для стволов. Кабину штурмана перекомпоновали. С учётом того, что бомбёжки, как правило, проводили в тёмное время суток, Пе-8 снабдили ночным прицелом НКПБ-4. Основным бомбардировочным прицелом раньше был синхронный ПС-1, сложный и капризный; его работа постоянно вызывала нарекания. Учитывая это, его заменили на более простой ОПБ-2У, а затем на ОПБ-1Р. Всё это внедрили на серийных Пе-8 выпуска 1943 г. (11996).</w:t>
      </w:r>
    </w:p>
    <w:p w14:paraId="34C4347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61E38C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К концу 1942 года была создана фугасная бомба ФАБ-5000, которая весила 5080 кг, имела диаметр 1000 мм и длину, соответствующую длине бомбоотсека Пе-8. От разрыва такой бомбы на земле образовывалась воронка диаметром 18-24 м и глубиной 6-9 м. Крупный железнодорожный мост мог быть разрушен такой бомбой, даже </w:t>
      </w:r>
      <w:r w:rsidRPr="0084550E">
        <w:rPr>
          <w:color w:val="000000" w:themeColor="text1"/>
          <w:sz w:val="16"/>
          <w:szCs w:val="16"/>
        </w:rPr>
        <w:lastRenderedPageBreak/>
        <w:t>если бомба взрывалась в 10-15 м от него. Предварительно, прежде чем передавать бомбу в действующие части АДД, решено было проверить как эффективность ее действия, так и особенности ее эксплуатации. Единственной советской машиной, которая могла поднять и доставить к цели это чудовище, был Пе-8. Соответственно разработку системы подвески бомбы поручили ОКБ Незваля. До этого наибольшая бомба, которую поднимал Пе-8, была бомба ФАБ-2000. По своей длине бомба в отсеке Пе-8 размещалась, а вот ее метровый диаметр привел к тому что она значительно выступала за обводы фюзеляжа и не позволяла закрывать полностью створки бомболюка (И.Ф.Незвалю везло в жизни на подобные задания, через полтора десятка лет именно его подразделение в ОКБ Туполева получит задание на размещение термоядерной "супербомбы" "202" мощностью 100 мегатонн в бомбоотсеке Ту-95). Подвеску бомбы пришлось выполнять совершенно по иноому чем для ФАБ-2000, - на лонжеронах центроплана установили более прочные узлы, а также смонтировали новую систему для подвески бомбы. В ОКБ достаточно быстро разработали всю техдоку-ментацию по теме. Для проверки системы подъема изготовили весовой макет в виде бочки, начинив ее землей и железными обрезками. После испытаний макета на прочность на стенде на трехкратную перегрузку решено было поднять макет системы в воздух и произвести сброс. На доработанном Пе-8, пилотируемым Водопьяновым и Говоровым, был произведен сброс весового макета бомбы с высоты 3000 м на болота в устье Камы. Испытания прошли успешно, подтвердив возможность применения с Пе-8 ФАБ-5000 (7685).</w:t>
      </w:r>
    </w:p>
    <w:p w14:paraId="30764D25" w14:textId="77777777" w:rsidR="00BB6316" w:rsidRPr="0084550E" w:rsidRDefault="00BB6316" w:rsidP="0084550E">
      <w:pPr>
        <w:pStyle w:val="Iauiue"/>
        <w:jc w:val="both"/>
        <w:rPr>
          <w:color w:val="000000" w:themeColor="text1"/>
          <w:sz w:val="16"/>
          <w:szCs w:val="16"/>
        </w:rPr>
      </w:pPr>
    </w:p>
    <w:p w14:paraId="457A46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была создана ФАБ-5000, которая весила 5080 кг. От её разрыва образовывалась воронка диаметром 18 - 24 м и глубиной 6 - 9 м. Крупный железнодорожный мост мог быть разрушен, даже если разрыв происходил в 10 - 15 м от него.</w:t>
      </w:r>
    </w:p>
    <w:p w14:paraId="7EE22B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Единственной советской машиной, которая могла поднять и доставить к цели это чудовище, был Пе-8. Разработку подвески бомбы поручили Незвалю. До этого наибольшей бомбой, которую поднимал Пе-8, была ФАБ-2000. По своей длине ФАБ-5000 в бомбоотсеке размещалась, а вот метровый диаметр привел к тому, что она значительно выступала за обводы фюзеляжа и не позволяла полностью закрывать створки бомболюка. На лонжеронах центроплана установили специальные узлы подвески ФАБ-5000.</w:t>
      </w:r>
    </w:p>
    <w:p w14:paraId="45AA8A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проверки изготовили весовой макет - бочку с землёй и железными обрезками. После испытаний подвески на прочность на стенде на трёхкратную перегрузку решили поднять макет в воздух и сбросить. С доработанного Пе-8, пилотируемого Водопьяновым и Говоровым, бочку с высоты 3000 м скинули на болота в устье Камы. Испытания прошли успешно. Вслед за первой машиной системой подвески ФАБ-5000 в начале 1943 г. оборудовали ещё несколько самолётов (11996).</w:t>
      </w:r>
    </w:p>
    <w:p w14:paraId="3A9471C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BDE3A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 переделывать в авиабомбы начали корпуса артбоеприпасов калибра 122 мм - цельнокорпусных осколочных гранат, забракованных по дефектам механической обработки на различных ее стадиях (как с ведущим пояском, так и без него), а также штампованных заготовок донной части арт-снарядов, забракованных при обжиме оживала из-за “разно-стенности” и несоответствия размерам. В итоге в 1943 г. в ГСКБ-47 разработали документацию на изготовление таких авиабомб калибром 25 кг. Причем в ход шли как снаряды с цельноковаными корпусами, так и с передними втулками (в артиллерии более известны как с разъемными головками), устанавливаемыми на резьбе. При этом стабилизатор авиабомбы приваривали непосредственно к корпусу артснаряда. Авиабомбы из снарядной штамповки отличало крепление дна со стабилизатором, приваренным к нему на специальных вваренных или ввернутых на резьбе шпильках. В обоих случаях стабилизаторы были четырехперистые и с тормозным диском. Опытные образцы авиабомб испытывали на учебном полигоне Новосибирской авиашколы (7453).</w:t>
      </w:r>
    </w:p>
    <w:p w14:paraId="47785FAD" w14:textId="77777777" w:rsidR="00BB6316" w:rsidRPr="0084550E" w:rsidRDefault="00BB6316" w:rsidP="0084550E">
      <w:pPr>
        <w:pStyle w:val="Iauiue"/>
        <w:jc w:val="both"/>
        <w:rPr>
          <w:color w:val="000000" w:themeColor="text1"/>
          <w:sz w:val="16"/>
          <w:szCs w:val="16"/>
        </w:rPr>
      </w:pPr>
    </w:p>
    <w:p w14:paraId="6FFB5BD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До конца 1942 года завод выпустил еще один Пе-8 с М-82 (на фоне трех с М-30 и 15 с АМ-35А), а в следующих 1943 и 1944 годах все Пе-8 строились и сдавались в части только с двигателями типа М-82 (7685).</w:t>
      </w:r>
    </w:p>
    <w:p w14:paraId="18FE5751" w14:textId="77777777" w:rsidR="00BB6316" w:rsidRPr="0084550E" w:rsidRDefault="00BB6316" w:rsidP="0084550E">
      <w:pPr>
        <w:pStyle w:val="Iauiue"/>
        <w:jc w:val="both"/>
        <w:rPr>
          <w:color w:val="000000" w:themeColor="text1"/>
          <w:sz w:val="16"/>
          <w:szCs w:val="16"/>
        </w:rPr>
      </w:pPr>
    </w:p>
    <w:p w14:paraId="7068719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 начале 1943 годов военные предложили заменить на Пе-8 носовую стрелковую башенную установку под два ШКАС типа НЭБ на более легкую и аэродинамически более обтекаемую и простую с одним крупнокали берным пулеметом УБТ. Нечто подобное уже эксплуатировалось на Ер-2. Для Пе-8 ОКБ решило спроектировать и построить своими силами в короткий срок новую установку специально приспособленную под Пе-8.</w:t>
      </w:r>
    </w:p>
    <w:p w14:paraId="71DAFD1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Рассмотрев несколько предложенных схем, в ОКБ приняли решение делать установку под УБТ с боекомплектом на двести снарядов, вписав ее в обводы носовой части фюзеляжа, с тем чтобы получить максимально возможный угол обстрела. В результате удалось создать весьма компактную и легкую установку с хорошими углами обстрела, снабженную весовой компенсацией, разгружавшей стрелка. Пулемет был установлен в прозрачной сфере, в так называемом ''яблочном" шарнире. Теперь экипаж был защищен от сквозняков, дувших через щели, имевшиеся в НЭБ.</w:t>
      </w:r>
    </w:p>
    <w:p w14:paraId="792CDED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Ознакомившись с новой носовой установкой, стрелки были полностью удовлетворены. Основываясь на опыте двух лет вой' ны, перекомпоновали кабину штурмана. С учетом того, что в основном бомбежки проводили в ночное время ОКБ, по требованию военных, установило на Пе-8 дополнительный ночной коллиматорный прицел НКБП-4, который хотя и не имел счетно-решающегс устройства, позволял в боевой обстановке быстро находить цель ночью Основным бомбардировочным прицелом на тот период на Пе-8 был синхронный прицел ПС-1. На его работа постоянно приходили нарекания ее стороны летного состава. Недостатка нашей "точной" прицельной техники вс время войны были "притчей во языцах" это касалось не только бомбардировочных прицелов, не лучше дело обстояло с танковыми прицелами. Пс этим изделиям германская и союзная техника превосходила нашу по многие параметрам. Кончилось все тем, что в действующей армии, уставши бомбить "по сапогу", устанавливали на самолеты германские и американские бомбардировочные прицелы, снятые с разбитых самолетов. Учитывая все это, ОКБ заменило ПС-1 на более простой ОПБ-2У, а затем на ОПБ-1Р. Все это внедрили в 1943 году на серийных Пе-84М-82 (7685).</w:t>
      </w:r>
    </w:p>
    <w:p w14:paraId="496D6C1E" w14:textId="77777777" w:rsidR="00BB6316" w:rsidRPr="0084550E" w:rsidRDefault="00BB6316" w:rsidP="0084550E">
      <w:pPr>
        <w:pStyle w:val="Iauiue"/>
        <w:jc w:val="both"/>
        <w:rPr>
          <w:color w:val="000000" w:themeColor="text1"/>
          <w:sz w:val="16"/>
          <w:szCs w:val="16"/>
        </w:rPr>
      </w:pPr>
    </w:p>
    <w:p w14:paraId="05D993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конца 1942 г. самолет ТБ-7 №385 "Дублер" довели до летного состояния: на него установили двигатели АМ-35А, вместо пятого двигателя М-100 оборудовали дополнительный топливный бак. Естественно проверили и восстановили все системы и оборудование, дополнили вооружение. После проведенных работ командование заключило, что "борода" вполне боеспособна и самолет включили в состав 890- го бомбардировочного авиаполка (12025).</w:t>
      </w:r>
    </w:p>
    <w:p w14:paraId="06FDEA6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61640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первый Пе-8 № 42047 с двигателями М-82 (с редукцией 9/16) успешно прошел летные испытания. Хотя взлетный вес машины несколько возрос, а летчики жаловались на чрезмерный шум в кабине от новых двигателей, в целом новая модификация оказалась вполне на требуемом уровне. Расход топлива по сравнению с АМ-35А оказался заметно ниже, что позволило увеличить дальность полета - согласно проведенным испытаниям модифицированный самолет с одной тонной бомб обеспечивал дальность полета до 4300 км (12025).</w:t>
      </w:r>
    </w:p>
    <w:p w14:paraId="2EA2C80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5E152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завод №22 выпустил два Пе-8 №42029 и №42039 с двигателями М-30Б. Один самолет поступил для опытной эксплуатации в АДД, один самолет продолжал проходить до конца года заводские испытания на заводе. Машины были рекомендованы для боевой работы в АДД. Последние четыре машины из 93 выпу</w:t>
      </w:r>
      <w:r w:rsidRPr="0084550E">
        <w:rPr>
          <w:rFonts w:ascii="Times New Roman" w:hAnsi="Times New Roman"/>
          <w:color w:val="000000" w:themeColor="text1"/>
          <w:sz w:val="16"/>
          <w:szCs w:val="16"/>
        </w:rPr>
        <w:softHyphen/>
        <w:t>щенных ТБ-7 - Пе-8, выпуска 1944 года, были также с дизелями М-ЗОБ (№42612, 42712, 42812 и 42912). Первые две машины были выпущены в варианте самолетов, предназначенных для специальных пассажирских перевозок — Пе-80Н (о них информация будет представлена ниже). Полностью довести М-30Б так и не удалось, и их применение во второй половине войны на Пе-8 было эпизодическим (12726).</w:t>
      </w:r>
    </w:p>
    <w:p w14:paraId="2017457A" w14:textId="77777777" w:rsidR="00BB6316" w:rsidRPr="0084550E" w:rsidRDefault="00BB6316" w:rsidP="0084550E">
      <w:pPr>
        <w:pStyle w:val="ae"/>
        <w:spacing w:before="0" w:after="0"/>
        <w:jc w:val="both"/>
        <w:rPr>
          <w:rStyle w:val="mfont1"/>
          <w:rFonts w:eastAsia="Times New Roman"/>
          <w:bCs/>
          <w:color w:val="000000" w:themeColor="text1"/>
          <w:sz w:val="16"/>
          <w:szCs w:val="16"/>
        </w:rPr>
      </w:pPr>
    </w:p>
    <w:p w14:paraId="37D11C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было принято решение ГКО о создании сверхмощных боеприпасов. В то же время ОКБ Незваля получило задание на разработку подвески для новой сверхмощной авиабомбы ФАБ-5000. Эта авиационная бомба имела точный вес 5080 кг, диаметр 1000 мм, длина ее соответствовала размерам бомбоотсека Пе-8. При разрыве ее образовывалась воронка диаметром около 20 м и глубиной 6-9 м. Для установки ФАБ-5000 на самолете усилили узлы центроплана, разработали новую гидравлическую систему подъема пятитонки на внутренние держатели. Схему подвески осуществили по типу 2-х тонной бомбы, закрепив ее на двух замках Дер-20У грузоподъемностью 2,5 тонны. В бомбовый отсек ФАБ-5000 поднимали с помощью шести штатных лебедок БЛ-4.</w:t>
      </w:r>
    </w:p>
    <w:p w14:paraId="6C34E5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проверки работоспособности системы на авиазаводе №22 изготовили весовой макет в виде бочки, начинив ее землей и металлическими обрезками. Предварительно на земле неоднократно испытали бугели подвески и систему фиксации створок бом- болюка. После этого доработанный Пе-8 с тяжелым грузом летчики Водопьянов и Говоров подняли в воздух. Благополучный сброс произвели с высоты 3000 м на заболоченном участке в районе Камского устья.</w:t>
      </w:r>
    </w:p>
    <w:p w14:paraId="44476A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Задание на изготовление первых пяти авиабомб ФАБ-5000 Главное управление авиационного снабжения ВВС выдало в начале 1943 г. и в феврале того же года они были готовы. К этому периоду несколько наиболее надежных машин 45-й авиадивизии оборудовали для подъема ФАБ-5000. При практической подвеске на самолет стабилизатор бомбы оказался велик, и его пришлось обрезать. Кроме того, ФАБ-5000 полностью не умещалась во внутреннем отсеке и створки бомбового люка не закрывались до конца, что привело к уменьшению полетной скорости на 10-15 км/ч (12025).</w:t>
      </w:r>
    </w:p>
    <w:p w14:paraId="02CE656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14E680C" w14:textId="77777777" w:rsidR="006E46D4" w:rsidRPr="0077585D" w:rsidRDefault="006E46D4" w:rsidP="006E46D4">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В конце 1942 г. дизелями М-30 оснастили еще четыре серийных бомбардировщика Пе-8 (ТБ-7 были переименованы в память о погибшем конструкторе В.М. Петлякове) (25145).</w:t>
      </w:r>
    </w:p>
    <w:p w14:paraId="77FA5E4F" w14:textId="77777777" w:rsidR="006E46D4" w:rsidRPr="0077585D" w:rsidRDefault="006E46D4" w:rsidP="006E46D4">
      <w:pPr>
        <w:spacing w:after="0" w:line="240" w:lineRule="auto"/>
        <w:jc w:val="both"/>
        <w:rPr>
          <w:rFonts w:ascii="Times New Roman" w:hAnsi="Times New Roman"/>
          <w:color w:val="0070C0"/>
          <w:sz w:val="16"/>
          <w:szCs w:val="16"/>
        </w:rPr>
      </w:pPr>
    </w:p>
    <w:p w14:paraId="0932CE6F" w14:textId="77777777" w:rsidR="006E46D4" w:rsidRPr="0084550E" w:rsidRDefault="006E46D4" w:rsidP="006E46D4">
      <w:pPr>
        <w:pStyle w:val="Iauiue"/>
        <w:jc w:val="both"/>
        <w:rPr>
          <w:color w:val="000000" w:themeColor="text1"/>
          <w:sz w:val="16"/>
          <w:szCs w:val="16"/>
        </w:rPr>
      </w:pPr>
      <w:r w:rsidRPr="0084550E">
        <w:rPr>
          <w:color w:val="000000" w:themeColor="text1"/>
          <w:sz w:val="16"/>
          <w:szCs w:val="16"/>
        </w:rPr>
        <w:t>В конце 1942 на двух Ер-2 пытались установить опытные МБ-100 А.М.Добротворского (4,279).</w:t>
      </w:r>
    </w:p>
    <w:p w14:paraId="7D261D1C" w14:textId="77777777" w:rsidR="006E46D4" w:rsidRPr="0084550E" w:rsidRDefault="006E46D4" w:rsidP="006E46D4">
      <w:pPr>
        <w:pStyle w:val="Iauiue"/>
        <w:jc w:val="both"/>
        <w:rPr>
          <w:color w:val="000000" w:themeColor="text1"/>
          <w:sz w:val="16"/>
          <w:szCs w:val="16"/>
        </w:rPr>
      </w:pPr>
    </w:p>
    <w:p w14:paraId="3D9B5FF1" w14:textId="77777777" w:rsidR="00AF6DA6" w:rsidRPr="0077585D" w:rsidRDefault="00AF6DA6" w:rsidP="00AF6D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двигатель МБ-100 был установлен на самолет Ер-2, преимуществ самолет не получил [76, с.260]. Работы были прекращены (25039).</w:t>
      </w:r>
    </w:p>
    <w:p w14:paraId="0CBC81E3" w14:textId="77777777" w:rsidR="00AF6DA6" w:rsidRPr="0077585D" w:rsidRDefault="00AF6DA6" w:rsidP="00AF6DA6">
      <w:pPr>
        <w:spacing w:after="0" w:line="240" w:lineRule="auto"/>
        <w:jc w:val="both"/>
        <w:rPr>
          <w:rFonts w:ascii="Times New Roman" w:hAnsi="Times New Roman"/>
          <w:color w:val="0070C0"/>
          <w:sz w:val="16"/>
          <w:szCs w:val="16"/>
        </w:rPr>
      </w:pPr>
    </w:p>
    <w:p w14:paraId="3D9E0F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конце 1942 г., была сделана попытка на двух Ер-2 установить опытные 24-цилиндровые двигатели МБ-100 конструкции A.M. Добротворского. Они имели X- образную схему, составленную из двух М-103, положенных горизонтально, от коленчатых валов которых приводился общий редуктор вала соосных винтов. Мощность этого монстра достигала 2400 л. е.; в прин ципе, соответствовала задаче, однако громоздкость МБ-100 (его ширина составляла 1,95 м) не позволяла установить его на Ер-2, кроме того - возникли трудности с охлаждением. Десять полетов Ер-2 с этими двигателями не дали положительных результатов - дальность и бомбовая нагрузка только снизились из-за возросшего сопротивления. Не совсем понятно, почему конструкторы обошли вниманием звездообразные двигатели АШ-82, возможно, из-за дефицита этих моторов, шедших в первую очередь на истребители Ла-5. Факт остается фактом: в поисках пути увеличения дальности полета Ер-2 обратились к дизельным двигателям как более экономичным (12037).</w:t>
      </w:r>
    </w:p>
    <w:p w14:paraId="73B9A3F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C32FA2E"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завод №134, несмотря на отсутствие распоряжений Государственного Комитета Обороны, начал изготовление первых деталей на опытный образец самолета Ер-2 2АМ-39. Однако к тому времени и сам Главный конструктор изменил главное направление работы своего ОКБ – в сентябре 1942 г. закончили подготовку к летным испытаниям опытного самолета Ер-2 с дизельными двигателями М-30Б и все силы немногочисленного коллектива сосредоточили на нем и на выпуске рабочей документации для предполагаемого серийного варианта этого самолета. Потому Ермолаев сам направил заместителю наркома авиапромышленности Яковлеву письмо с предложением прекратить работы по тяжелому дальнему бомбардировщику смешанной конструкции с двигателями АМ-39. Яковлев направил на завод №134 комиссию для оценки выполненных их объемов и списания затрат (25739).</w:t>
      </w:r>
    </w:p>
    <w:p w14:paraId="4AB49F29" w14:textId="77777777" w:rsidR="006E46D4" w:rsidRPr="0077585D" w:rsidRDefault="006E46D4" w:rsidP="006E46D4">
      <w:pPr>
        <w:spacing w:after="0" w:line="240" w:lineRule="auto"/>
        <w:jc w:val="both"/>
        <w:rPr>
          <w:rFonts w:ascii="Times New Roman" w:hAnsi="Times New Roman"/>
          <w:color w:val="0070C0"/>
          <w:sz w:val="16"/>
          <w:szCs w:val="16"/>
        </w:rPr>
      </w:pPr>
    </w:p>
    <w:p w14:paraId="6B20CBC8"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завод №134 закончил переоборудование экспериментального самолета Ер-2 2МБ-100.</w:t>
      </w:r>
    </w:p>
    <w:p w14:paraId="6436A74C"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Основные изменения Ер-2 2МБ-100 по силовой установке включали:</w:t>
      </w:r>
    </w:p>
    <w:p w14:paraId="1FBD0154"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моторамы, гондолы двигателей с капотами и все коммуникации новой винтомоторной группы сделали полностью новые в соответствии с конструкцией и размерами двигателей МБ-100, но при этом конструкция всех агрегатов осталась подобной серийной – отличались размеры и форма;</w:t>
      </w:r>
    </w:p>
    <w:p w14:paraId="30E8AA84"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сделаны полностью новые хвостовые части мотогондол – с увеличенными поперечными сечениями передней части и с увеличенной длиной ниш основных опор шасси и всей гондолы – теперь ее хвостовая оконечность выступала за заднюю кромку крыла;</w:t>
      </w:r>
    </w:p>
    <w:p w14:paraId="68E249DD"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установлены воздушные винты ВИШ-107Е (но по др. данным – ВИШ-70Е);</w:t>
      </w:r>
    </w:p>
    <w:p w14:paraId="4C38A12A"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вход воздуха в двигатели (каждый имеет по два ПЦН) сделан на верхней части мотогогдол непосредственно у нагнетателей так, чтобы сократить длину каналов подачи воздуха в ПЦН и число их изгибов;</w:t>
      </w:r>
    </w:p>
    <w:p w14:paraId="338BA818"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предполагалось сделать полностью новую топливную систему с новой конструкцией крыла – нормальная заправка предполагалась 4150 кг, максимальная 5500 кг, однако фактически изменения ограничены до 4000 кг указанными ниже изменениями крыла;</w:t>
      </w:r>
    </w:p>
    <w:p w14:paraId="0FBC6069"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радиаторы охлаждения воды в двигателях типа ОП-422 установлены в центроплане крыла, в связи с чем там сняты баки масляные и топливные (самого большого объема) и на их месте в каждой половине центроплана сделаны входной тоннель с воздухозаборником в передней кромке, сама установка радиатора и выходной тоннель на верхней поверхности центроплана;</w:t>
      </w:r>
    </w:p>
    <w:p w14:paraId="48CB5EC1"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сделана полностью новая топливная система с увеличенной емкостью, при этом маслобаки из передних кромок центроплана перемещены в другие места (предположительно, в удлиненные хвостовые части мотогондол);</w:t>
      </w:r>
    </w:p>
    <w:p w14:paraId="3CFEFE4F"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радиаторы охлаждения масла в двигателях типа ОП-433 (с увеличенным по площади прямоугольным сечением вместо круглых на серийном Ер-2 2М-105) установлены в корневых частях консолей крыла на месте водяных радиаторов ОП-158 серийного самолета, при этом их тоннели сделаны новыми и входное сечение смещено ниже плоскости хорд консоли так, что теперь тоннель выступал под ее обвод;</w:t>
      </w:r>
    </w:p>
    <w:p w14:paraId="1D6F01A1"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выхлоп осуществляется в четыре коллектора – по одному на каждый блок цилиндров над и под мотогондолами.</w:t>
      </w:r>
    </w:p>
    <w:p w14:paraId="469E4AAA"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Основные изменения Ер-2 2МБ-100 по крылу:</w:t>
      </w:r>
    </w:p>
    <w:p w14:paraId="41A3390B"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предполагалось сделать полностью новый центроплан увеличенного размаха для обеспечения возможности установки воздушных винтов диаметром до 4100 мм (до того применялись винты 3400 мм) с учетом указанных выше изменений в силовой установке, но фактически переделывался готовый центроплан, ограничившись снятием баков и обустройством установки водяных радиаторов;</w:t>
      </w:r>
    </w:p>
    <w:p w14:paraId="2DD03A4E"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предполагалось сделать новые моторные отсеки крыла (отдельные агрегаты, соединяющие центроплан и консоли) увеличенной ширины – по размерам новых моторам, фактически ограничились переносом узлов крепления моторам на существующих отсеках;</w:t>
      </w:r>
    </w:p>
    <w:p w14:paraId="28599DFA"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предполагалось сделать новые отъемные части крыла с увеличенными размахом, площадью и внутренними объемами под баки, фактически доработали существующие ОЧК в части установки радиаторов.</w:t>
      </w:r>
    </w:p>
    <w:p w14:paraId="110E38EB"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Основные изменения Ер-2 2МБ-100 по оперению:</w:t>
      </w:r>
    </w:p>
    <w:p w14:paraId="69AA5294"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с учетом планируемой установки крыла с существенно большей несущей поверхностью предполагалось сделать новое горизонтальное и вертикальное оперение увеличенной площади – его чертежи выполнили, но на самолетах ограничились лишь наклепкой пластин на часть задних кромок рулей направления и их триммеров с соответствующим изменением весовой компенсации этих рулей.</w:t>
      </w:r>
    </w:p>
    <w:p w14:paraId="462EF558"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Основные изменения Ер-2 2МБ-100 по шасси:</w:t>
      </w:r>
    </w:p>
    <w:p w14:paraId="12871B4C"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предполагалось установить новые опоры шасси с расчетом на увеличенный полетный вес, а основные – еще и увеличенной высоты под воздушные винты диаметром 4100 мм, но сделано это не было, шасси оставлены существующие на Ер-2 2М-105, сохранив и щитки их ниш и заклепав заднюю часть вырезов, где их удлиняли.</w:t>
      </w:r>
    </w:p>
    <w:p w14:paraId="642EDC6B"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Основные изменения Ер-2 2МБ-100 по системам:</w:t>
      </w:r>
    </w:p>
    <w:p w14:paraId="74CADC58"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предполагалось внести изменения в проводку систем с учетом новых размеров крыла и оперения, но это понадобилось лишь в местах новой установки двигателей и радиаторов.</w:t>
      </w:r>
    </w:p>
    <w:p w14:paraId="25741641"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Основные изменения Ер-2 2МБ-100 по вооружению:</w:t>
      </w:r>
    </w:p>
    <w:p w14:paraId="71867FDF"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хотя постройка самолета задавалась как чисто экспериментальной летающей лаборатории, Главный конструктор Ермолаев рассматривал его в качестве опытного образца тяжелого дальнего бомбардировщика и предполагал установить вооружение по типу самолетов Ер-2 2АМ-37 по состоянию на сентябрь 1941 г., это в полном объеме не сделали, просто сохранив то вооружение, которое имелось на поданном на переоборудование самолете Ер-2 2М-105 с пулеметом ШКАС в носовой установке и с возможностью подвески бомб ФАБ-50, но в составе вооружения химического значились только три выливных авиационных прибора ВАП-500</w:t>
      </w:r>
    </w:p>
    <w:p w14:paraId="4FE47A0F"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Судя по сохранившимся снимкам, он сохранил в исходном виде крыло с центропланом, что не позволяло установить необходимые для эффективного снятия всей мощности силовой установки воздушные винты диаметром 4,1 м – максимум 3,4 м. Также и увеличенные горизонтальное оперение и кили не делались. Самолет передали на наземную отработку, которая вскоре была прервана аварией – разрушилась втулка одного из воздушных винтов ВИШ-107Е и приняли решение от этих винтов отказаться, заменив на АВ-7Ф-18В, также опытные.</w:t>
      </w:r>
    </w:p>
    <w:p w14:paraId="0B2B6898"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Существующий планер самолета Ер-2 2МБ-100, по-видимому, не позволял установить воздушные винты диаметром более 3,4 м, необходимые для снятия всей мощности новых двигателей. На самолете провели наземные испытания силовой установки с винтами АВ-7Ф-18В, ВИШ-24 (серийный для ТБ-7, но с укороченными лопастями) и АВ-9ЕЛ-116, ни один из которых удовлетворительных результатов не дал – предположительно, именно из-за необходимости укорачивать лопасти. Однако Главный конструктор Ермолаев считал, что новое крыло с увеличенным размахом и большим расстоянием между осями мотоотсеков и фюзеляжем этот недостаток устранит.</w:t>
      </w:r>
    </w:p>
    <w:p w14:paraId="1B584C37"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Сами двигатели МБ-100 также не работали достаточно надежно. Их Главный конструктор докладывал, что стендовую доводку МБ-100 полностью завершил, а причиной тому являются недостатки их установки на самолете Ермолаева. Для совместной доводки винтомоторной группы самолета подключили Центральный авиамоторный институт и самого Добротворского А.А. В то время он еще отбывал тюремное заключение в Спецтехотделе НКВД на заводе №16 в Казани и его перевели в Москву, также в «режимное учреждение», но с условиями для жизни и работы, вполне сравнимыми с теми, что имели вольнонаемные сотрудники ОКБ-134, а в чем-то даже и лучше. Например, от места содержания на завод №134 и на Центральный аэродром и обратно группу Добротворского возили на легковых автомобилях с правительственные пропусками (25739).</w:t>
      </w:r>
    </w:p>
    <w:p w14:paraId="257087EA" w14:textId="77777777" w:rsidR="006E46D4" w:rsidRPr="0077585D" w:rsidRDefault="006E46D4" w:rsidP="006E46D4">
      <w:pPr>
        <w:spacing w:after="0" w:line="240" w:lineRule="auto"/>
        <w:jc w:val="both"/>
        <w:rPr>
          <w:rFonts w:ascii="Times New Roman" w:hAnsi="Times New Roman"/>
          <w:color w:val="0070C0"/>
          <w:sz w:val="16"/>
          <w:szCs w:val="16"/>
        </w:rPr>
      </w:pPr>
    </w:p>
    <w:p w14:paraId="33D41A6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в ЛИИ на большой скорости рулил Пе-2 А.Д.Надирадзе. Мощности двигателей, потерявших по 250 нр, для взлета - не хватало (2415,30).</w:t>
      </w:r>
    </w:p>
    <w:p w14:paraId="6B062CB2" w14:textId="77777777" w:rsidR="00BB6316" w:rsidRPr="0084550E" w:rsidRDefault="00BB6316" w:rsidP="0084550E">
      <w:pPr>
        <w:pStyle w:val="Iauiue"/>
        <w:jc w:val="both"/>
        <w:rPr>
          <w:color w:val="000000" w:themeColor="text1"/>
          <w:sz w:val="16"/>
          <w:szCs w:val="16"/>
        </w:rPr>
      </w:pPr>
    </w:p>
    <w:p w14:paraId="5F22EA5A"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приступили к скоростным пробежкам Пе-2 №390103 с ШВП Надирадзе – самолет Пе-2 с ШВП совершал небольшие прыжки, но взлететь так и не смог (25430).</w:t>
      </w:r>
    </w:p>
    <w:p w14:paraId="5985608D" w14:textId="77777777" w:rsidR="006E46D4" w:rsidRPr="0077585D" w:rsidRDefault="006E46D4" w:rsidP="006E46D4">
      <w:pPr>
        <w:spacing w:after="0" w:line="240" w:lineRule="auto"/>
        <w:jc w:val="both"/>
        <w:rPr>
          <w:rFonts w:ascii="Times New Roman" w:hAnsi="Times New Roman"/>
          <w:color w:val="0070C0"/>
          <w:sz w:val="16"/>
          <w:szCs w:val="16"/>
        </w:rPr>
      </w:pPr>
    </w:p>
    <w:p w14:paraId="7F6DD788"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данных о наличии в ВВС и морской авиации Ар-2 нет. Скорее всего, их осталось так мало, что этот тип перестали учитывать отдельно от СБ. В отчетности ВВС ВМФ указывается, что к маю 1945 г. все имевшиеся там Ар-2 были потеряны. В постановлении Совета министров СССР, вышедшем в марте 1946 г. и определявшем подлежащие списанию боевые самолеты, эти машины не упомянуты. Видимо, это значит, что их просто уже не было (23543).</w:t>
      </w:r>
    </w:p>
    <w:p w14:paraId="33F272B8"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66EDA0D9"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 концу 1942 г. начальник группы отделов моторов и топлив НИИ ВВС инженер-пол</w:t>
      </w:r>
      <w:r w:rsidRPr="0084550E">
        <w:rPr>
          <w:rFonts w:ascii="Times New Roman" w:cs="Times New Roman"/>
          <w:color w:val="000000" w:themeColor="text1"/>
          <w:spacing w:val="0"/>
        </w:rPr>
        <w:softHyphen/>
        <w:t>ковник Фокин докладывал руководству:</w:t>
      </w:r>
    </w:p>
    <w:p w14:paraId="45408C28"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lastRenderedPageBreak/>
        <w:t>«Из строевых частей ВВС КА поступают сведения о недоборе скоростей на самолёте Ла-5 при работе мотора на 2-й скорости нагнетателя, т.е. на высоте от 4000 м и выше.</w:t>
      </w:r>
    </w:p>
    <w:p w14:paraId="584DC6E0"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Потеря скорости на самолёте Ла-5 может происходить по следующим причинам:</w:t>
      </w:r>
    </w:p>
    <w:p w14:paraId="3AD3723E" w14:textId="77777777" w:rsidR="00E3119F" w:rsidRPr="0084550E" w:rsidRDefault="00E3119F" w:rsidP="0084550E">
      <w:pPr>
        <w:pStyle w:val="27"/>
        <w:shd w:val="clear" w:color="auto" w:fill="auto"/>
        <w:tabs>
          <w:tab w:val="left" w:pos="423"/>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а) ухудшение аэродинамики самолёта (полеты с открытым колпаком лётчика и с не</w:t>
      </w:r>
      <w:r w:rsidRPr="0084550E">
        <w:rPr>
          <w:rFonts w:ascii="Times New Roman" w:cs="Times New Roman"/>
          <w:color w:val="000000" w:themeColor="text1"/>
          <w:spacing w:val="0"/>
        </w:rPr>
        <w:softHyphen/>
        <w:t>установленными по потоку воздушными заслонками и заслонками маслорадиатора);</w:t>
      </w:r>
    </w:p>
    <w:p w14:paraId="5CD27975" w14:textId="77777777" w:rsidR="00E3119F" w:rsidRPr="0084550E" w:rsidRDefault="00E3119F" w:rsidP="0084550E">
      <w:pPr>
        <w:pStyle w:val="27"/>
        <w:shd w:val="clear" w:color="auto" w:fill="auto"/>
        <w:tabs>
          <w:tab w:val="left" w:pos="454"/>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б) падение мощности мотора.</w:t>
      </w:r>
    </w:p>
    <w:p w14:paraId="118A5B8B"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Зависимость максимальной скорости полёта от по</w:t>
      </w:r>
      <w:r w:rsidRPr="0084550E">
        <w:rPr>
          <w:rFonts w:ascii="Times New Roman" w:cs="Times New Roman"/>
          <w:color w:val="000000" w:themeColor="text1"/>
          <w:spacing w:val="0"/>
        </w:rPr>
        <w:softHyphen/>
        <w:t>ложения колпака и воздушных заслонок — известна и не требует дополнительных испытаний или каких-ли- бо конструктивных переделок на самолёте.</w:t>
      </w:r>
    </w:p>
    <w:p w14:paraId="03E69567"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Падение мощности мотора — явление более трудно уловимое в условиях строевой части, так как прибо</w:t>
      </w:r>
      <w:r w:rsidRPr="0084550E">
        <w:rPr>
          <w:rFonts w:ascii="Times New Roman" w:cs="Times New Roman"/>
          <w:color w:val="000000" w:themeColor="text1"/>
          <w:spacing w:val="0"/>
        </w:rPr>
        <w:softHyphen/>
        <w:t>ров, непосредственно замеряющих мощность мотора на самолёте нет, однако уменьшение скорости полёта при прочих равных условиях несомненно указывает на уменьшение мощности мотора.</w:t>
      </w:r>
    </w:p>
    <w:p w14:paraId="3FFE42D8"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У мотора М-82 падение мощности в полёте на 2-й скорости нагнетателя может быть, в основном, по сле</w:t>
      </w:r>
      <w:r w:rsidRPr="0084550E">
        <w:rPr>
          <w:rFonts w:ascii="Times New Roman" w:cs="Times New Roman"/>
          <w:color w:val="000000" w:themeColor="text1"/>
          <w:spacing w:val="0"/>
        </w:rPr>
        <w:softHyphen/>
        <w:t>дующим причинам:</w:t>
      </w:r>
    </w:p>
    <w:p w14:paraId="18573BAD" w14:textId="77777777" w:rsidR="00E3119F" w:rsidRPr="0084550E" w:rsidRDefault="00E3119F" w:rsidP="0084550E">
      <w:pPr>
        <w:pStyle w:val="27"/>
        <w:shd w:val="clear" w:color="auto" w:fill="auto"/>
        <w:tabs>
          <w:tab w:val="left" w:pos="577"/>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а) неудовлетворительная работа карбюратора АК-82БП (чрезмерное обогащение или обеднение),</w:t>
      </w:r>
    </w:p>
    <w:p w14:paraId="65992234" w14:textId="77777777" w:rsidR="00E3119F" w:rsidRPr="0084550E" w:rsidRDefault="00E3119F" w:rsidP="0084550E">
      <w:pPr>
        <w:pStyle w:val="27"/>
        <w:shd w:val="clear" w:color="auto" w:fill="auto"/>
        <w:tabs>
          <w:tab w:val="left" w:pos="481"/>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б) неудовлетворительная работа свечей ВГ-12 и магнето БСМ-14...</w:t>
      </w:r>
    </w:p>
    <w:p w14:paraId="3EC2143C" w14:textId="77777777" w:rsidR="00E3119F" w:rsidRPr="0084550E" w:rsidRDefault="00E3119F" w:rsidP="0084550E">
      <w:pPr>
        <w:pStyle w:val="27"/>
        <w:shd w:val="clear" w:color="auto" w:fill="auto"/>
        <w:tabs>
          <w:tab w:val="left" w:pos="481"/>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Испытаниями на станке и в полёте, проводимыми заводом № 19, ЛИИ НКАП и НИИ ВВС КА установлено, что карбюраторы АК-82БП не сохраняют постоянной регулировки и в по</w:t>
      </w:r>
      <w:r w:rsidRPr="0084550E">
        <w:rPr>
          <w:rFonts w:ascii="Times New Roman" w:cs="Times New Roman"/>
          <w:color w:val="000000" w:themeColor="text1"/>
          <w:spacing w:val="0"/>
        </w:rPr>
        <w:softHyphen/>
        <w:t>лёте, при работе мотора на 2-й скорости нагнетателя, сильно обогащают состав смеси.</w:t>
      </w:r>
    </w:p>
    <w:p w14:paraId="368F187D"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 тому же, мотор М-82 допускает изменение состава смеси в широких пределах без резкого ухудшения характера его работы. Мощность мотора при этом изменяется в пределах до 17,5%...</w:t>
      </w:r>
    </w:p>
    <w:p w14:paraId="2AAB5352"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Летными испытаниями самолётов с моторами М-82 (Ла-5, Ту-2, ДБ-ЗФ), проведенны</w:t>
      </w:r>
      <w:r w:rsidRPr="0084550E">
        <w:rPr>
          <w:rFonts w:ascii="Times New Roman" w:cs="Times New Roman"/>
          <w:color w:val="000000" w:themeColor="text1"/>
          <w:spacing w:val="0"/>
        </w:rPr>
        <w:softHyphen/>
        <w:t>ми в 1942 году, подтверждается тот факт, что при удовлетворительной работе мотора на 2-й скорости нагнетателя изменение максимальной скорости полёта самолёта по высо</w:t>
      </w:r>
      <w:r w:rsidRPr="0084550E">
        <w:rPr>
          <w:rFonts w:ascii="Times New Roman" w:cs="Times New Roman"/>
          <w:color w:val="000000" w:themeColor="text1"/>
          <w:spacing w:val="0"/>
        </w:rPr>
        <w:softHyphen/>
        <w:t>те протекает нормально (с-т Ла-5), при неудовлетворительной работе карбюратора или других агрегатов мотора, максимальная скорость полёта по высоте изменяется ненор</w:t>
      </w:r>
      <w:r w:rsidRPr="0084550E">
        <w:rPr>
          <w:rFonts w:ascii="Times New Roman" w:cs="Times New Roman"/>
          <w:color w:val="000000" w:themeColor="text1"/>
          <w:spacing w:val="0"/>
        </w:rPr>
        <w:softHyphen/>
        <w:t>мально и наблюдается значительный разброс точек (самолёты Ту-2 и ДБ-ЗФ)...»</w:t>
      </w:r>
    </w:p>
    <w:p w14:paraId="09A83773"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Результаты испытаний красноречиво подтверждали данные утверждения (15813).</w:t>
      </w:r>
    </w:p>
    <w:p w14:paraId="1563F545"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p>
    <w:p w14:paraId="36C51E46"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К концу 1942 от консольных бензобаков на Ла-5 отказались ради экономии веса, а одну из пушек с той же целью заменили пулеметом УБС. Толщину бронеспинки сиденья уменьшили с 10 до 8 мм. Благодаря этому взлетная масса понизилась до 3200 кг. Удельная нагрузка на площадь облегченной машины составляла 183 кг, что было больше, чем на тогдашних «мессершмиттах» и «яках».</w:t>
      </w:r>
    </w:p>
    <w:p w14:paraId="432744D6"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Зато удельная нагрузка на мощность равнялась 2,08 кг/л.с. на номинальном режиме, а на форсажном – 1,88 кг/л.с., то есть по этому показателю Ла-5 оказался гораздо лучше яковлевских машин. Немного превзошел он по энерговооруженности и относительно новый «Мессершмитт» Bf 109F-4, широко применявшийся в тот период на советско-германском фронте. Однако из-за худшей аэродинамики его летные характеристики в целом оставались более низкими, особенно – скороподъемность и скорость на больших высотах.</w:t>
      </w:r>
    </w:p>
    <w:p w14:paraId="5488A4AD"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Но были и обнадеживающие моменты. За счет большего веса Ла-5 быстрее разгонялся на пикировании, а включение пятиминутного взлетно-форсажного режима позволяло ему в течение этого времени развивать более высокую, чем у «Мессершмитта», скорость на высотах до 3000 м. Скороподъемность у земли также повышалась с 14 до 18 м/с, но по этому показателю даже взлетный форсаж не позволял Ла-5 догнать «Фридриха».</w:t>
      </w:r>
    </w:p>
    <w:p w14:paraId="19226002"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По горизонтальной маневренности новый советский истребитель почти сравнялся с «Мессершмиттом». Наличие автоматических предкрылков позволяло пилоту Ла-5 выполнять столь же крутые виражи без риска сорваться в штопор. В сравнении с ЛаГГ-3 время разворота Ла-5 сократилось с 28 до 22 секунд.</w:t>
      </w:r>
    </w:p>
    <w:p w14:paraId="56C9FA6D"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Ла-5 обладал и еще одним важным достоинством. Все экземпляры этой машины изначально были радиофицированы: на каждом стоял приемник РСИ-3, а на каждом третьем – еще и передатчик РСИ-4. С лета 1943 г. на всех машинах начали ставить не только приемники, но и передатчики, причем на машинах более раннего выпуска, поступивших с заводов без передатчиков, их монтировали непосредственно на аэродромах.</w:t>
      </w:r>
    </w:p>
    <w:p w14:paraId="1D990F4D"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Между тем, Ла-5 был не лишен серьезных эксплуатационных недостатков, главные из которых – плохая термоизоляция двигателя и отсутствие вентиляции кабины, а также – невозможность открыть фонарь в полете на скоростях более 350 км/ч. Вдобавок, из-за плохой герметизации моторного отсека в кабину нередко затягивало выхлопной газ. Удушающая жара, достигавшая зимой 40, а летом 55–60 градусов, помноженная на риск оказаться «замурованными» в кабине, вынуждала пилотов Ла-5 вести бои с открытыми фонарями, хоть это ухудшало летные данные и запрещалось инструкциями.</w:t>
      </w:r>
    </w:p>
    <w:p w14:paraId="13ECBF70"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Положение усугублялось низким качеством плексигласа, шедшего на остекление фонарей. В ходе эксплуатации он быстро желтел, мутнел и частично терял прозрачность (впрочем, тот же недостаток отмечался и на «яках»). Обеспечение более-менее нормального обзора по сторонам служило еще одним побудительным мотивом для летчиков, чтобы держать фонари открытыми, а иногда сдвижную часть фонаря вообще снимали.</w:t>
      </w:r>
    </w:p>
    <w:p w14:paraId="7C78E395"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результате сводились к нулю все аэродинамические преимущества закрытой кабины, а максимальная скорость снижалась на 25–30 км/ч. Лишь в 1943 году истребители Лавочкина начали оборудовать устройствами аварийного сброса фонарей, однако проблемы с некачественным оргстеклом и высокой температурой в кабине остались. Немецким пилотам были незнакомы подобные сложности. Фонари их машин с начала войны оборудовались системами аварийного сброса и долгое время сохраняли высокую степень прозрачности. Попутно заметим, что фонарь Bf 109 в полете вообще не открывался, его можно было только сбросить.</w:t>
      </w:r>
    </w:p>
    <w:p w14:paraId="44BFB84D"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Если в сравнении с Bf 109F летные данные Ла-5 выглядели неплохо, то более новый Bf 109G (немецкое прозвище «Густав»), появившийся на советско-германском фронте почти одновременно с лавочкинской машиной, сразу отбросил ее в разряд устаревших. На его фоне Ла-5 утратил свое форсажное преимущество в скорости на малых высотах, а на высотах 4–6 км «Густав» летал быстрее «Лавочкина» на 40–60 км/ч.</w:t>
      </w:r>
    </w:p>
    <w:p w14:paraId="0A0E2E7A"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Превосходство Bf 109G в скороподъемности стало подавляющим. На всем диапазоне высот «Густав» шел вверх на 2–3 метра в секунду быстрее, чем «Лавочкин». А когда пилот Ла-5 был вынужден отключать форсирование, чтобы не «сжечь» двигатель, превосходство «Мессершмитта» достигало 7–8 метров в секунду, что делало для наших летчиков невозможным ведение боя на вертикалях.</w:t>
      </w:r>
    </w:p>
    <w:p w14:paraId="5D19C341"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Немного исправить положение помогла разработка новой версии мотора М-82, получившей обозначение М-82Ф («форсированный»). Хотя мощность этого двигателя осталась прежней, теперь он мог работать неограниченное время на форсаже. Фактически это означало постоянную прибавку мощности на высотах до трех километров, причем на двух километрах такая прибавка составляла без малого 300 л.с. (19178).</w:t>
      </w:r>
    </w:p>
    <w:p w14:paraId="406472A6"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p>
    <w:p w14:paraId="6561A8D0"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начальник груп</w:t>
      </w:r>
      <w:r w:rsidRPr="0084550E">
        <w:rPr>
          <w:rFonts w:ascii="Times New Roman" w:hAnsi="Times New Roman"/>
          <w:color w:val="000000" w:themeColor="text1"/>
          <w:sz w:val="16"/>
          <w:szCs w:val="16"/>
        </w:rPr>
        <w:softHyphen/>
        <w:t>пы отделов моторов и топлив НИИ ВВС инженер-полковник Фокин док</w:t>
      </w:r>
      <w:r w:rsidRPr="0084550E">
        <w:rPr>
          <w:rFonts w:ascii="Times New Roman" w:hAnsi="Times New Roman"/>
          <w:color w:val="000000" w:themeColor="text1"/>
          <w:sz w:val="16"/>
          <w:szCs w:val="16"/>
        </w:rPr>
        <w:softHyphen/>
        <w:t>ладывал руководству:</w:t>
      </w:r>
    </w:p>
    <w:p w14:paraId="6E96247A"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строевых частей ВВС КА по</w:t>
      </w:r>
      <w:r w:rsidRPr="0084550E">
        <w:rPr>
          <w:rFonts w:ascii="Times New Roman" w:hAnsi="Times New Roman"/>
          <w:color w:val="000000" w:themeColor="text1"/>
          <w:sz w:val="16"/>
          <w:szCs w:val="16"/>
        </w:rPr>
        <w:softHyphen/>
        <w:t>ступают сведения о недоборе ско</w:t>
      </w:r>
      <w:r w:rsidRPr="0084550E">
        <w:rPr>
          <w:rFonts w:ascii="Times New Roman" w:hAnsi="Times New Roman"/>
          <w:color w:val="000000" w:themeColor="text1"/>
          <w:sz w:val="16"/>
          <w:szCs w:val="16"/>
        </w:rPr>
        <w:softHyphen/>
        <w:t>ростей на самолете Ла-5 при ра</w:t>
      </w:r>
      <w:r w:rsidRPr="0084550E">
        <w:rPr>
          <w:rFonts w:ascii="Times New Roman" w:hAnsi="Times New Roman"/>
          <w:color w:val="000000" w:themeColor="text1"/>
          <w:sz w:val="16"/>
          <w:szCs w:val="16"/>
        </w:rPr>
        <w:softHyphen/>
        <w:t>боте мотора на 2-й скорости на</w:t>
      </w:r>
      <w:r w:rsidRPr="0084550E">
        <w:rPr>
          <w:rFonts w:ascii="Times New Roman" w:hAnsi="Times New Roman"/>
          <w:color w:val="000000" w:themeColor="text1"/>
          <w:sz w:val="16"/>
          <w:szCs w:val="16"/>
        </w:rPr>
        <w:softHyphen/>
        <w:t>гнетателя, т.е. на высоте от 4000 м и выше.</w:t>
      </w:r>
    </w:p>
    <w:p w14:paraId="11025243"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Потеря скорости на самолете Ла-5 может происходить по следующим причинам:</w:t>
      </w:r>
    </w:p>
    <w:p w14:paraId="211A8439"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ухудшение аэродинамики са</w:t>
      </w:r>
      <w:r w:rsidRPr="0084550E">
        <w:rPr>
          <w:rFonts w:ascii="Times New Roman" w:hAnsi="Times New Roman"/>
          <w:color w:val="000000" w:themeColor="text1"/>
          <w:sz w:val="16"/>
          <w:szCs w:val="16"/>
        </w:rPr>
        <w:softHyphen/>
        <w:t>молета (полеты с открытым колпа</w:t>
      </w:r>
      <w:r w:rsidRPr="0084550E">
        <w:rPr>
          <w:rFonts w:ascii="Times New Roman" w:hAnsi="Times New Roman"/>
          <w:color w:val="000000" w:themeColor="text1"/>
          <w:sz w:val="16"/>
          <w:szCs w:val="16"/>
        </w:rPr>
        <w:softHyphen/>
        <w:t>ком летчика и с неустановленны</w:t>
      </w:r>
      <w:r w:rsidRPr="0084550E">
        <w:rPr>
          <w:rFonts w:ascii="Times New Roman" w:hAnsi="Times New Roman"/>
          <w:color w:val="000000" w:themeColor="text1"/>
          <w:sz w:val="16"/>
          <w:szCs w:val="16"/>
        </w:rPr>
        <w:softHyphen/>
        <w:t>ми по потоку воздушными заслон</w:t>
      </w:r>
      <w:r w:rsidRPr="0084550E">
        <w:rPr>
          <w:rFonts w:ascii="Times New Roman" w:hAnsi="Times New Roman"/>
          <w:color w:val="000000" w:themeColor="text1"/>
          <w:sz w:val="16"/>
          <w:szCs w:val="16"/>
        </w:rPr>
        <w:softHyphen/>
        <w:t>ками и заслонками маслорадиатора);</w:t>
      </w:r>
    </w:p>
    <w:p w14:paraId="114F34CF"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падение мощности мотора.</w:t>
      </w:r>
    </w:p>
    <w:p w14:paraId="26A9A239"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Зависимость максимальной ско</w:t>
      </w:r>
      <w:r w:rsidRPr="0084550E">
        <w:rPr>
          <w:rFonts w:ascii="Times New Roman" w:hAnsi="Times New Roman"/>
          <w:color w:val="000000" w:themeColor="text1"/>
          <w:sz w:val="16"/>
          <w:szCs w:val="16"/>
        </w:rPr>
        <w:softHyphen/>
        <w:t>рости полета от положения колпа</w:t>
      </w:r>
      <w:r w:rsidRPr="0084550E">
        <w:rPr>
          <w:rFonts w:ascii="Times New Roman" w:hAnsi="Times New Roman"/>
          <w:color w:val="000000" w:themeColor="text1"/>
          <w:sz w:val="16"/>
          <w:szCs w:val="16"/>
        </w:rPr>
        <w:softHyphen/>
        <w:t>ка и воздушных заслонок — извес</w:t>
      </w:r>
      <w:r w:rsidRPr="0084550E">
        <w:rPr>
          <w:rFonts w:ascii="Times New Roman" w:hAnsi="Times New Roman"/>
          <w:color w:val="000000" w:themeColor="text1"/>
          <w:sz w:val="16"/>
          <w:szCs w:val="16"/>
        </w:rPr>
        <w:softHyphen/>
        <w:t>тна и не требует дополнительных испытаний или каких-либо конструк</w:t>
      </w:r>
      <w:r w:rsidRPr="0084550E">
        <w:rPr>
          <w:rFonts w:ascii="Times New Roman" w:hAnsi="Times New Roman"/>
          <w:color w:val="000000" w:themeColor="text1"/>
          <w:sz w:val="16"/>
          <w:szCs w:val="16"/>
        </w:rPr>
        <w:softHyphen/>
        <w:t>тивных переделок на самолете.</w:t>
      </w:r>
    </w:p>
    <w:p w14:paraId="54C120F3"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Падение мощности мотора - яв</w:t>
      </w:r>
      <w:r w:rsidRPr="0084550E">
        <w:rPr>
          <w:rFonts w:ascii="Times New Roman" w:hAnsi="Times New Roman"/>
          <w:color w:val="000000" w:themeColor="text1"/>
          <w:sz w:val="16"/>
          <w:szCs w:val="16"/>
        </w:rPr>
        <w:softHyphen/>
        <w:t>ление более трудно уловимое в ус</w:t>
      </w:r>
      <w:r w:rsidRPr="0084550E">
        <w:rPr>
          <w:rFonts w:ascii="Times New Roman" w:hAnsi="Times New Roman"/>
          <w:color w:val="000000" w:themeColor="text1"/>
          <w:sz w:val="16"/>
          <w:szCs w:val="16"/>
        </w:rPr>
        <w:softHyphen/>
        <w:t>ловиях строевой части, так как при</w:t>
      </w:r>
      <w:r w:rsidRPr="0084550E">
        <w:rPr>
          <w:rFonts w:ascii="Times New Roman" w:hAnsi="Times New Roman"/>
          <w:color w:val="000000" w:themeColor="text1"/>
          <w:sz w:val="16"/>
          <w:szCs w:val="16"/>
        </w:rPr>
        <w:softHyphen/>
        <w:t>боров, непосредственно замеряющих мощность мотора на самолете нет, однако уменьшение скорости по</w:t>
      </w:r>
      <w:r w:rsidRPr="0084550E">
        <w:rPr>
          <w:rFonts w:ascii="Times New Roman" w:hAnsi="Times New Roman"/>
          <w:color w:val="000000" w:themeColor="text1"/>
          <w:sz w:val="16"/>
          <w:szCs w:val="16"/>
        </w:rPr>
        <w:softHyphen/>
        <w:t>лета при прочих равных условиях несомненно указывает на уменьше</w:t>
      </w:r>
      <w:r w:rsidRPr="0084550E">
        <w:rPr>
          <w:rFonts w:ascii="Times New Roman" w:hAnsi="Times New Roman"/>
          <w:color w:val="000000" w:themeColor="text1"/>
          <w:sz w:val="16"/>
          <w:szCs w:val="16"/>
        </w:rPr>
        <w:softHyphen/>
        <w:t>ние мощности мотора.</w:t>
      </w:r>
    </w:p>
    <w:p w14:paraId="1019E59E"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мотора М-82 падение мощно</w:t>
      </w:r>
      <w:r w:rsidRPr="0084550E">
        <w:rPr>
          <w:rFonts w:ascii="Times New Roman" w:hAnsi="Times New Roman"/>
          <w:color w:val="000000" w:themeColor="text1"/>
          <w:sz w:val="16"/>
          <w:szCs w:val="16"/>
        </w:rPr>
        <w:softHyphen/>
        <w:t>сти в полете на 2-й скорости на</w:t>
      </w:r>
      <w:r w:rsidRPr="0084550E">
        <w:rPr>
          <w:rFonts w:ascii="Times New Roman" w:hAnsi="Times New Roman"/>
          <w:color w:val="000000" w:themeColor="text1"/>
          <w:sz w:val="16"/>
          <w:szCs w:val="16"/>
        </w:rPr>
        <w:softHyphen/>
        <w:t>гнетателя может быть, в основном, по следующим причинам:</w:t>
      </w:r>
    </w:p>
    <w:p w14:paraId="4C8AA1FC"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неудовлетворительная работа карбюратора АК-82БП (чрезмерное обогащение или обеднение),</w:t>
      </w:r>
    </w:p>
    <w:p w14:paraId="7D75143D"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неудовлетворительная работа свечей ВГ-12 и магнето БСМ-14...</w:t>
      </w:r>
    </w:p>
    <w:p w14:paraId="0F96643F"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Испытаниями на станке и в по</w:t>
      </w:r>
      <w:r w:rsidRPr="0084550E">
        <w:rPr>
          <w:rFonts w:ascii="Times New Roman" w:hAnsi="Times New Roman"/>
          <w:color w:val="000000" w:themeColor="text1"/>
          <w:sz w:val="16"/>
          <w:szCs w:val="16"/>
        </w:rPr>
        <w:softHyphen/>
        <w:t>лете, которые проводились заводом №19, ЛИИ НКАП и НИИ ВВС КА установлено, что карбюраторы АК-82БП не сохраняют постоянной регулировки и в полете, при работе мотора на 2-й скорости нагнетате</w:t>
      </w:r>
      <w:r w:rsidRPr="0084550E">
        <w:rPr>
          <w:rFonts w:ascii="Times New Roman" w:hAnsi="Times New Roman"/>
          <w:color w:val="000000" w:themeColor="text1"/>
          <w:sz w:val="16"/>
          <w:szCs w:val="16"/>
        </w:rPr>
        <w:softHyphen/>
        <w:t>ля, сильно обогащают состав смеси. К тому же, мотор М-82 допуска</w:t>
      </w:r>
      <w:r w:rsidRPr="0084550E">
        <w:rPr>
          <w:rFonts w:ascii="Times New Roman" w:hAnsi="Times New Roman"/>
          <w:color w:val="000000" w:themeColor="text1"/>
          <w:sz w:val="16"/>
          <w:szCs w:val="16"/>
        </w:rPr>
        <w:softHyphen/>
        <w:t>ет изменение состава смеси в ши</w:t>
      </w:r>
      <w:r w:rsidRPr="0084550E">
        <w:rPr>
          <w:rFonts w:ascii="Times New Roman" w:hAnsi="Times New Roman"/>
          <w:color w:val="000000" w:themeColor="text1"/>
          <w:sz w:val="16"/>
          <w:szCs w:val="16"/>
        </w:rPr>
        <w:softHyphen/>
        <w:t>роких пределах без резкого ухуд</w:t>
      </w:r>
      <w:r w:rsidRPr="0084550E">
        <w:rPr>
          <w:rFonts w:ascii="Times New Roman" w:hAnsi="Times New Roman"/>
          <w:color w:val="000000" w:themeColor="text1"/>
          <w:sz w:val="16"/>
          <w:szCs w:val="16"/>
        </w:rPr>
        <w:softHyphen/>
        <w:t>шения характера его работы. Мощ</w:t>
      </w:r>
      <w:r w:rsidRPr="0084550E">
        <w:rPr>
          <w:rFonts w:ascii="Times New Roman" w:hAnsi="Times New Roman"/>
          <w:color w:val="000000" w:themeColor="text1"/>
          <w:sz w:val="16"/>
          <w:szCs w:val="16"/>
        </w:rPr>
        <w:softHyphen/>
        <w:t>ность мотора при этом изменяется в пределах до 17,5%...Летными испытаниями самолетов с моторами М-82 (Ла-5, Ту-2, ДБ-3Ф), проведенными в 1942 году, подтвер</w:t>
      </w:r>
      <w:r w:rsidRPr="0084550E">
        <w:rPr>
          <w:rFonts w:ascii="Times New Roman" w:hAnsi="Times New Roman"/>
          <w:color w:val="000000" w:themeColor="text1"/>
          <w:sz w:val="16"/>
          <w:szCs w:val="16"/>
        </w:rPr>
        <w:softHyphen/>
        <w:t>ждается тот факт, что при удовлет</w:t>
      </w:r>
      <w:r w:rsidRPr="0084550E">
        <w:rPr>
          <w:rFonts w:ascii="Times New Roman" w:hAnsi="Times New Roman"/>
          <w:color w:val="000000" w:themeColor="text1"/>
          <w:sz w:val="16"/>
          <w:szCs w:val="16"/>
        </w:rPr>
        <w:softHyphen/>
        <w:t>ворительной работе мотора на 2-й скорости нагнетателя изменение максимальной скорости полета са</w:t>
      </w:r>
      <w:r w:rsidRPr="0084550E">
        <w:rPr>
          <w:rFonts w:ascii="Times New Roman" w:hAnsi="Times New Roman"/>
          <w:color w:val="000000" w:themeColor="text1"/>
          <w:sz w:val="16"/>
          <w:szCs w:val="16"/>
        </w:rPr>
        <w:softHyphen/>
        <w:t>молета по высоте протекает нор</w:t>
      </w:r>
      <w:r w:rsidRPr="0084550E">
        <w:rPr>
          <w:rFonts w:ascii="Times New Roman" w:hAnsi="Times New Roman"/>
          <w:color w:val="000000" w:themeColor="text1"/>
          <w:sz w:val="16"/>
          <w:szCs w:val="16"/>
        </w:rPr>
        <w:softHyphen/>
        <w:t>мально (с-т Ла-5), при неудовлетво</w:t>
      </w:r>
      <w:r w:rsidRPr="0084550E">
        <w:rPr>
          <w:rFonts w:ascii="Times New Roman" w:hAnsi="Times New Roman"/>
          <w:color w:val="000000" w:themeColor="text1"/>
          <w:sz w:val="16"/>
          <w:szCs w:val="16"/>
        </w:rPr>
        <w:softHyphen/>
        <w:t>рительной работе карбюратора или других агрегатов мотора, максималь</w:t>
      </w:r>
      <w:r w:rsidRPr="0084550E">
        <w:rPr>
          <w:rFonts w:ascii="Times New Roman" w:hAnsi="Times New Roman"/>
          <w:color w:val="000000" w:themeColor="text1"/>
          <w:sz w:val="16"/>
          <w:szCs w:val="16"/>
        </w:rPr>
        <w:softHyphen/>
        <w:t>ная скорость полета по высоте из</w:t>
      </w:r>
      <w:r w:rsidRPr="0084550E">
        <w:rPr>
          <w:rFonts w:ascii="Times New Roman" w:hAnsi="Times New Roman"/>
          <w:color w:val="000000" w:themeColor="text1"/>
          <w:sz w:val="16"/>
          <w:szCs w:val="16"/>
        </w:rPr>
        <w:softHyphen/>
        <w:t>меняется ненормально и наблюда</w:t>
      </w:r>
      <w:r w:rsidRPr="0084550E">
        <w:rPr>
          <w:rFonts w:ascii="Times New Roman" w:hAnsi="Times New Roman"/>
          <w:color w:val="000000" w:themeColor="text1"/>
          <w:sz w:val="16"/>
          <w:szCs w:val="16"/>
        </w:rPr>
        <w:softHyphen/>
        <w:t>ется значительный разброс точек (с-ты Ту-2 и ДБ-3Ф)...» Приведенные в докладе результа</w:t>
      </w:r>
      <w:r w:rsidRPr="0084550E">
        <w:rPr>
          <w:rFonts w:ascii="Times New Roman" w:hAnsi="Times New Roman"/>
          <w:color w:val="000000" w:themeColor="text1"/>
          <w:sz w:val="16"/>
          <w:szCs w:val="16"/>
        </w:rPr>
        <w:softHyphen/>
        <w:t>ты испытаний красноречиво подтвер</w:t>
      </w:r>
      <w:r w:rsidRPr="0084550E">
        <w:rPr>
          <w:rFonts w:ascii="Times New Roman" w:hAnsi="Times New Roman"/>
          <w:color w:val="000000" w:themeColor="text1"/>
          <w:sz w:val="16"/>
          <w:szCs w:val="16"/>
        </w:rPr>
        <w:softHyphen/>
        <w:t>ждали данные утверждения (10705).</w:t>
      </w:r>
    </w:p>
    <w:p w14:paraId="17907093" w14:textId="77777777" w:rsidR="00AF6DA6" w:rsidRPr="0084550E" w:rsidRDefault="00AF6DA6" w:rsidP="00AF6DA6">
      <w:pPr>
        <w:shd w:val="clear" w:color="auto" w:fill="FFFFFF"/>
        <w:spacing w:after="0" w:line="240" w:lineRule="auto"/>
        <w:jc w:val="both"/>
        <w:rPr>
          <w:rFonts w:ascii="Times New Roman" w:hAnsi="Times New Roman"/>
          <w:color w:val="000000" w:themeColor="text1"/>
          <w:sz w:val="16"/>
          <w:szCs w:val="16"/>
        </w:rPr>
      </w:pPr>
    </w:p>
    <w:p w14:paraId="688F2291" w14:textId="77777777" w:rsidR="00900959" w:rsidRPr="0084550E" w:rsidRDefault="00900959" w:rsidP="0084550E">
      <w:pPr>
        <w:pStyle w:val="5f2"/>
        <w:shd w:val="clear" w:color="auto" w:fill="auto"/>
        <w:spacing w:before="0" w:after="0" w:line="240" w:lineRule="auto"/>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К концу 1942 г. на заводе № 21 сдали 15 экземпляров ЛаГГ-3 с пушками 11П. Затем производство таких истребителей пере</w:t>
      </w:r>
      <w:r w:rsidRPr="0084550E">
        <w:rPr>
          <w:rFonts w:ascii="Times New Roman" w:hAnsi="Times New Roman" w:cs="Times New Roman"/>
          <w:color w:val="000000" w:themeColor="text1"/>
          <w:sz w:val="16"/>
          <w:szCs w:val="16"/>
        </w:rPr>
        <w:softHyphen/>
        <w:t>дали в Тбилиси. Сколько их выпустили там, достоверно не из</w:t>
      </w:r>
      <w:r w:rsidRPr="0084550E">
        <w:rPr>
          <w:rFonts w:ascii="Times New Roman" w:hAnsi="Times New Roman" w:cs="Times New Roman"/>
          <w:color w:val="000000" w:themeColor="text1"/>
          <w:sz w:val="16"/>
          <w:szCs w:val="16"/>
        </w:rPr>
        <w:softHyphen/>
        <w:t>вестно. Вероятно, не более двух-трех десятков (19106).</w:t>
      </w:r>
    </w:p>
    <w:p w14:paraId="562E13D4" w14:textId="77777777" w:rsidR="00900959" w:rsidRPr="0084550E" w:rsidRDefault="00900959" w:rsidP="0084550E">
      <w:pPr>
        <w:pStyle w:val="5f2"/>
        <w:shd w:val="clear" w:color="auto" w:fill="auto"/>
        <w:spacing w:before="0" w:after="0" w:line="240" w:lineRule="auto"/>
        <w:rPr>
          <w:rFonts w:ascii="Times New Roman" w:hAnsi="Times New Roman" w:cs="Times New Roman"/>
          <w:color w:val="000000" w:themeColor="text1"/>
          <w:sz w:val="16"/>
          <w:szCs w:val="16"/>
        </w:rPr>
      </w:pPr>
    </w:p>
    <w:p w14:paraId="1C6CD278" w14:textId="77777777" w:rsidR="002140BF" w:rsidRPr="0077585D" w:rsidRDefault="002140BF" w:rsidP="002140B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К концу 1942 г. завод №21 построил 15 истребителей ЛаГГ-3 с 11П, а завод №30 к середине января 1943 г. - четыре Ил-2 с та</w:t>
      </w:r>
      <w:r w:rsidRPr="0077585D">
        <w:rPr>
          <w:rFonts w:ascii="Times New Roman" w:hAnsi="Times New Roman"/>
          <w:color w:val="0070C0"/>
          <w:sz w:val="16"/>
          <w:szCs w:val="16"/>
        </w:rPr>
        <w:softHyphen/>
        <w:t>кими пушками. В дальнейшем самолеты по</w:t>
      </w:r>
      <w:r w:rsidRPr="0077585D">
        <w:rPr>
          <w:rFonts w:ascii="Times New Roman" w:hAnsi="Times New Roman"/>
          <w:color w:val="0070C0"/>
          <w:sz w:val="16"/>
          <w:szCs w:val="16"/>
        </w:rPr>
        <w:softHyphen/>
        <w:t>ступили в 21-й иап 3-й ВА Калининского и 289-й шап 1-й ВА Западного фронтов для ис</w:t>
      </w:r>
      <w:r w:rsidRPr="0077585D">
        <w:rPr>
          <w:rFonts w:ascii="Times New Roman" w:hAnsi="Times New Roman"/>
          <w:color w:val="0070C0"/>
          <w:sz w:val="16"/>
          <w:szCs w:val="16"/>
        </w:rPr>
        <w:softHyphen/>
        <w:t>пытания на боевое применение (24955).</w:t>
      </w:r>
    </w:p>
    <w:p w14:paraId="15D30F40" w14:textId="77777777" w:rsidR="002140BF" w:rsidRPr="0077585D" w:rsidRDefault="002140BF" w:rsidP="002140BF">
      <w:pPr>
        <w:spacing w:after="0" w:line="240" w:lineRule="auto"/>
        <w:jc w:val="both"/>
        <w:rPr>
          <w:rFonts w:ascii="Times New Roman" w:hAnsi="Times New Roman"/>
          <w:color w:val="0070C0"/>
          <w:sz w:val="16"/>
          <w:szCs w:val="16"/>
        </w:rPr>
      </w:pPr>
    </w:p>
    <w:p w14:paraId="49B3969A"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конца 1942 г. в Тбилиси сдали в общей сложности 22 самолета Ла-5 и еще пять - в следующем году. Осталь</w:t>
      </w:r>
      <w:r w:rsidRPr="0077585D">
        <w:rPr>
          <w:rFonts w:ascii="Times New Roman" w:hAnsi="Times New Roman"/>
          <w:color w:val="0070C0"/>
          <w:sz w:val="16"/>
          <w:szCs w:val="16"/>
        </w:rPr>
        <w:softHyphen/>
        <w:t>ной задел либо списали, либо исполь</w:t>
      </w:r>
      <w:r w:rsidRPr="0077585D">
        <w:rPr>
          <w:rFonts w:ascii="Times New Roman" w:hAnsi="Times New Roman"/>
          <w:color w:val="0070C0"/>
          <w:sz w:val="16"/>
          <w:szCs w:val="16"/>
        </w:rPr>
        <w:softHyphen/>
        <w:t>зовали в производстве ЛаГГ-3 (24930).</w:t>
      </w:r>
    </w:p>
    <w:p w14:paraId="09A57B86" w14:textId="77777777" w:rsidR="006E46D4" w:rsidRPr="0077585D" w:rsidRDefault="006E46D4" w:rsidP="006E46D4">
      <w:pPr>
        <w:spacing w:after="0" w:line="240" w:lineRule="auto"/>
        <w:jc w:val="both"/>
        <w:rPr>
          <w:rFonts w:ascii="Times New Roman" w:hAnsi="Times New Roman"/>
          <w:color w:val="0070C0"/>
          <w:sz w:val="16"/>
          <w:szCs w:val="16"/>
        </w:rPr>
      </w:pPr>
    </w:p>
    <w:p w14:paraId="18AA092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была подготовлена</w:t>
      </w:r>
    </w:p>
    <w:p w14:paraId="4E2E1A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СМЕТНАЯ КАЛЬКУЛЯЦИЯ</w:t>
      </w:r>
    </w:p>
    <w:p w14:paraId="59B69C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2-х моторному пикирующему бомбардировщику дальнего действия</w:t>
      </w:r>
    </w:p>
    <w:p w14:paraId="4D9933D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Конструкции т.Туполева А.Н.</w:t>
      </w:r>
    </w:p>
    <w:p w14:paraId="09667E5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Количество экземпляров 1</w:t>
      </w:r>
    </w:p>
    <w:p w14:paraId="3C09DB7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Сроки:</w:t>
      </w:r>
    </w:p>
    <w:p w14:paraId="613675B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Начало:</w:t>
      </w:r>
    </w:p>
    <w:p w14:paraId="014E105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Проектирования 15 февраля 1942</w:t>
      </w:r>
    </w:p>
    <w:p w14:paraId="2AD5E24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Постройки 1 мая 1942</w:t>
      </w:r>
    </w:p>
    <w:p w14:paraId="6A567D4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к дов-ки 15 августа 1942</w:t>
      </w:r>
    </w:p>
    <w:p w14:paraId="13102C8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Конец:</w:t>
      </w:r>
    </w:p>
    <w:p w14:paraId="6E89D7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Проектирования 1 июля 1942</w:t>
      </w:r>
    </w:p>
    <w:p w14:paraId="392388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Постройки 1 августа 1942</w:t>
      </w:r>
    </w:p>
    <w:p w14:paraId="233F08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 . и доводки 1 ноября 1942</w:t>
      </w:r>
    </w:p>
    <w:p w14:paraId="442F29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 Трудоемкость в тыс. ч/ч </w:t>
      </w:r>
    </w:p>
    <w:p w14:paraId="60645D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ИТР 210 тыс. руб.</w:t>
      </w:r>
    </w:p>
    <w:p w14:paraId="05523D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Рабочие 470</w:t>
      </w:r>
    </w:p>
    <w:p w14:paraId="3F037F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Служащие 95</w:t>
      </w:r>
    </w:p>
    <w:p w14:paraId="043D9D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Стоимость производственного часа:</w:t>
      </w:r>
    </w:p>
    <w:p w14:paraId="4ADD485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ИТР 3-80</w:t>
      </w:r>
    </w:p>
    <w:p w14:paraId="262D79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Рабочие 2-10</w:t>
      </w:r>
    </w:p>
    <w:p w14:paraId="399008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Служащие 1-60</w:t>
      </w:r>
    </w:p>
    <w:p w14:paraId="65A7AD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Общая стоимость:</w:t>
      </w:r>
    </w:p>
    <w:p w14:paraId="6CAC7DE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а/Зарплата ИТР 797 тыс. руб.</w:t>
      </w:r>
    </w:p>
    <w:p w14:paraId="3066005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Рабочие 976</w:t>
      </w:r>
    </w:p>
    <w:p w14:paraId="542827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Служащие 152</w:t>
      </w:r>
    </w:p>
    <w:p w14:paraId="237F68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 1925 тыс. руб.</w:t>
      </w:r>
    </w:p>
    <w:p w14:paraId="69DEE01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Дополнительная зарплата 6.5% 125</w:t>
      </w:r>
    </w:p>
    <w:p w14:paraId="264834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Начисления на з арплату 7% 135</w:t>
      </w:r>
    </w:p>
    <w:p w14:paraId="3B23BF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Материалы 590</w:t>
      </w:r>
    </w:p>
    <w:p w14:paraId="65828C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 Специзделия 2250</w:t>
      </w:r>
    </w:p>
    <w:p w14:paraId="5C586A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 Моторы 4 шт 1000</w:t>
      </w:r>
    </w:p>
    <w:p w14:paraId="46FF59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ж/ Летные 200</w:t>
      </w:r>
    </w:p>
    <w:p w14:paraId="4D2A0F8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 Спецрасходы 400</w:t>
      </w:r>
    </w:p>
    <w:p w14:paraId="61A353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Цеховые расходы 90% 1740</w:t>
      </w:r>
    </w:p>
    <w:p w14:paraId="51B47C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Общезаводские расходы 60% 1160</w:t>
      </w:r>
    </w:p>
    <w:p w14:paraId="140C74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9525 тыс . руб .</w:t>
      </w:r>
    </w:p>
    <w:p w14:paraId="3CEDC8B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ГЛАВНЫЙ КОНСТРУКТОР завода /ТУПОЛЕВ А.Н./ (10746,1).</w:t>
      </w:r>
    </w:p>
    <w:p w14:paraId="0939E58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D284098" w14:textId="77777777" w:rsidR="005D20BF" w:rsidRPr="0084550E" w:rsidRDefault="005D20B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конце 1942 г. подготовка серийного производства И-185 М-71 пошла на заводе №81, который в то время также "квартировал" в районе Центрального аэродрома столицы. К концу года завод обязан был сдать 138 бомбардировщиков Ил-4, но не собрал ни одного, вместо этого его директор Т. Филимончук занимался истребителем Поликарпова. Кончилось тем, что в апреле 1943 г. Филимончука сняли, завод №81 был отправлен на свою старую территорию в Тушино и включен в состав выпускавшего самолеты Ла-5 завода №381. Его директор В.И. Журавлев с планом справлялся лучше, он и остался руководить объединившимися предприятиями.</w:t>
      </w:r>
    </w:p>
    <w:p w14:paraId="5C42D00C" w14:textId="77777777" w:rsidR="005D20BF" w:rsidRPr="0084550E" w:rsidRDefault="005D20B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Шахурин согласился оставить И-185 в плане опытных работ на 1943 г. и даже в его уточненной редакции, которая была подготовлена 13 июля 1943 г. Но о запуске И-185 в серию он и слышать не хотел. И тому были свои вполне объективные причины.</w:t>
      </w:r>
    </w:p>
    <w:p w14:paraId="0A344B7B" w14:textId="77777777" w:rsidR="005D20BF" w:rsidRPr="0084550E" w:rsidRDefault="005D20B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Что же мешало принять на вооружение И-185 и начать его выпускать серийно?</w:t>
      </w:r>
    </w:p>
    <w:p w14:paraId="13406F79" w14:textId="77777777" w:rsidR="005D20BF" w:rsidRPr="0084550E" w:rsidRDefault="005D20B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Во-первых, существующая на 1943 г. конструкция И-185 требовала высокого расхода дюраля, и при этом с ее культурой веса дела обстояли неважно. Хотя Поликарпов бодро докладывал о фантастически маленьких цифрах относительного веса планера И-185, на деле величина в 30% массы конструкции была близка к показателям МиГ-3 и хуже, чем у самолетов Яковлева, включая Як-9Д с четырьмя баками, или Лавочкина. И это при том, что И-185 имел цельнометаллическое крыло, тогда как Яковлев позволял себе дюраль лишь на лонжеронах крыла и на части нервюр, а Ла-5 как был, так и оставался вовсе цельнодеревянным. А между тем выигрыш в удельной прочности металла при грамотном проектировании превращался в солидную экономию массы. Перевод с дерева на металл двух лонжеронов и четырех пар силовых нервюр позволил Яковлеву снизить массу квадратного метра крыла с 32,7 на цельнодеревянных несущих поверхностях Як-7 до 28,0 кг у Як-9. Цельнометаллическое крыло И-185 М-82 имело удельный вес 26,4 кг/м2 - ненамного меньше Як-9, и больше, чем у МиГ-1 с металлическим центропланом и деревянными консолями - 23,3 кг/м2. Да, конечно надо помнить о том, что оно имело усиление под наиболее мощное из всех бомбардировочное вооружение. Однако, если бы тот же Яковлев мог позволить себе цельнометаллическое крыло, вряд ли у него получилось бы тяжелее. Но опять же, не это главное, проблема в том, что в СССР в 1943 г. столько дюраля просто не было.</w:t>
      </w:r>
    </w:p>
    <w:p w14:paraId="2A013ADE" w14:textId="77777777" w:rsidR="005D20BF" w:rsidRPr="0084550E" w:rsidRDefault="005D20B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Конечно, для серийного И-185 можно было сделать более тяжелое деревянное крыло - так, например, поступил Ильюшин, чтобы в трудное военное время обеспечить выпуск своих самолетов Ил-2. Но в конструкции И-185 был еще один критический компонент - это мотор М-71, доводка которого тянулась долго и безрезультатно. Это не могло не повлиять на позицию Наркома авиапромышленности Шахурина и его зама по серийному производству Дементьева (17737).</w:t>
      </w:r>
    </w:p>
    <w:p w14:paraId="0C3C1C2F" w14:textId="77777777" w:rsidR="005D20BF" w:rsidRPr="0084550E" w:rsidRDefault="005D20BF" w:rsidP="0084550E">
      <w:pPr>
        <w:spacing w:after="0" w:line="240" w:lineRule="auto"/>
        <w:jc w:val="both"/>
        <w:rPr>
          <w:rFonts w:ascii="Times New Roman" w:hAnsi="Times New Roman"/>
          <w:color w:val="000000" w:themeColor="text1"/>
          <w:sz w:val="16"/>
          <w:szCs w:val="16"/>
        </w:rPr>
      </w:pPr>
    </w:p>
    <w:p w14:paraId="7912002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 на самолет ИТП Н.Н.П. установили новый мотор М-107ПА, а 37-мм мотор-пушку заменили на 20-мм с боекомплектом 200 снарядов.</w:t>
      </w:r>
    </w:p>
    <w:p w14:paraId="429BCFA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Естественно, что после этих переделок ИТП уже не мог в полной мере рассматриваться как противотанковый самолет, хотя в борьбе с легкими танками мог быть эффективней, чем Ил-2, поскольку пушек ШВАК было три и, кроме того, их более компактное размещение обеспечивало и более высокую точность стрельбы, а возможность пикировать под углами 50-60° расширяла доступные для поражения зоны танков (9649).</w:t>
      </w:r>
    </w:p>
    <w:p w14:paraId="6E79EF3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Кроме того, самолет обладал бы и более высокими маневренными характеристиками, так как масса пустого самолета снизилась с 2778 до 2588 кг, а взлетная - с 3570 до 3366 кг.</w:t>
      </w:r>
    </w:p>
    <w:p w14:paraId="56DBF27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Однако определить летные характеристики опытной машины не успели, поскольку, согласно распоряжения НКАП, ее передали на статиспытания.</w:t>
      </w:r>
    </w:p>
    <w:p w14:paraId="4EF2A50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Дело в том, что планер самолета, изначально предназначавшийся для этой цели, был вынужденно использован ОКБ для постройки второго летного экземпляра ИТП (М-2). ИТП (М-1) выдержал 100% расчетной нагрузки, но летать на нем теперь было нельзя.</w:t>
      </w:r>
    </w:p>
    <w:p w14:paraId="4DB14AB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ИТП (М-2) с мотором АМ-37 и с тремя синхронными пушками ШВАК построили в Новосибирске в 1942 г. В декабре его передали в Москву, где мотор АМ-37 был заменен на более мощный мотор АМ-39 (1800 л. с. ), а на основных стойках установили колеса меньших размеров (650х200 вместо 700х220 мм) (9649).</w:t>
      </w:r>
    </w:p>
    <w:p w14:paraId="258D2F05" w14:textId="77777777" w:rsidR="00BB6316" w:rsidRPr="0084550E" w:rsidRDefault="00BB6316" w:rsidP="0084550E">
      <w:pPr>
        <w:pStyle w:val="Iauiue"/>
        <w:jc w:val="both"/>
        <w:rPr>
          <w:color w:val="000000" w:themeColor="text1"/>
          <w:sz w:val="16"/>
          <w:szCs w:val="16"/>
        </w:rPr>
      </w:pPr>
    </w:p>
    <w:p w14:paraId="34519E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ИТП (М) перевезли из Новосибирска в Москву, где на него установили только что прошед</w:t>
      </w:r>
      <w:r w:rsidRPr="0084550E">
        <w:rPr>
          <w:rFonts w:ascii="Times New Roman" w:hAnsi="Times New Roman"/>
          <w:color w:val="000000" w:themeColor="text1"/>
          <w:sz w:val="16"/>
          <w:szCs w:val="16"/>
        </w:rPr>
        <w:softHyphen/>
        <w:t>ший испытания М-107А (М-107ПА) и новое стрелковое вооружение: вместо 37-мм пушки - 20-мм ШВАК. Вес пустого самолета снизился до 2598 кг, взлетный вес стал равным 3366 кг. По расчетам ИТП (М) должен был развивать у земли максимальную скорость 541 км/ч и 645 км/ч на высоте 6300 м. Авария Як-9 с М-107А 25 февра</w:t>
      </w:r>
      <w:r w:rsidRPr="0084550E">
        <w:rPr>
          <w:rFonts w:ascii="Times New Roman" w:hAnsi="Times New Roman"/>
          <w:color w:val="000000" w:themeColor="text1"/>
          <w:sz w:val="16"/>
          <w:szCs w:val="16"/>
        </w:rPr>
        <w:softHyphen/>
        <w:t>ля 1943 г., последовавшее затем снятие мотора с серий</w:t>
      </w:r>
      <w:r w:rsidRPr="0084550E">
        <w:rPr>
          <w:rFonts w:ascii="Times New Roman" w:hAnsi="Times New Roman"/>
          <w:color w:val="000000" w:themeColor="text1"/>
          <w:sz w:val="16"/>
          <w:szCs w:val="16"/>
        </w:rPr>
        <w:softHyphen/>
        <w:t>ного производства и долгая его доводка не позволили завершить испытания ИТП (М). Дело состояло еще и в том, что непосредственно перед окончанием нового цикла отработки М-107А в августе 1943 г. по распоряже</w:t>
      </w:r>
      <w:r w:rsidRPr="0084550E">
        <w:rPr>
          <w:rFonts w:ascii="Times New Roman" w:hAnsi="Times New Roman"/>
          <w:color w:val="000000" w:themeColor="text1"/>
          <w:sz w:val="16"/>
          <w:szCs w:val="16"/>
        </w:rPr>
        <w:softHyphen/>
        <w:t>нию заместителя наркома А.С.Яковлева ИТП (М) под</w:t>
      </w:r>
      <w:r w:rsidRPr="0084550E">
        <w:rPr>
          <w:rFonts w:ascii="Times New Roman" w:hAnsi="Times New Roman"/>
          <w:color w:val="000000" w:themeColor="text1"/>
          <w:sz w:val="16"/>
          <w:szCs w:val="16"/>
        </w:rPr>
        <w:softHyphen/>
        <w:t>вергли статическим испытаниям. Самолет их прошел успешно, выдержав 100% нагрузку, но летать на нем бы</w:t>
      </w:r>
      <w:r w:rsidRPr="0084550E">
        <w:rPr>
          <w:rFonts w:ascii="Times New Roman" w:hAnsi="Times New Roman"/>
          <w:color w:val="000000" w:themeColor="text1"/>
          <w:sz w:val="16"/>
          <w:szCs w:val="16"/>
        </w:rPr>
        <w:softHyphen/>
        <w:t>ло уже нельзя (10667).</w:t>
      </w:r>
    </w:p>
    <w:p w14:paraId="3A28F3E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0227C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55FFC3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4FF5CE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240F35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84550E" w14:paraId="395181E0" w14:textId="77777777" w:rsidTr="00CC5360">
        <w:tc>
          <w:tcPr>
            <w:tcW w:w="3736" w:type="dxa"/>
            <w:tcBorders>
              <w:top w:val="single" w:sz="12" w:space="0" w:color="auto"/>
            </w:tcBorders>
          </w:tcPr>
          <w:p w14:paraId="768F06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67FA77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w:t>
            </w:r>
          </w:p>
        </w:tc>
        <w:tc>
          <w:tcPr>
            <w:tcW w:w="3736" w:type="dxa"/>
            <w:tcBorders>
              <w:top w:val="single" w:sz="12" w:space="0" w:color="auto"/>
            </w:tcBorders>
          </w:tcPr>
          <w:p w14:paraId="0EBB0F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w:t>
            </w:r>
          </w:p>
        </w:tc>
      </w:tr>
      <w:tr w:rsidR="001E2C69" w:rsidRPr="0084550E" w14:paraId="5FFF5F08" w14:textId="77777777" w:rsidTr="00CC5360">
        <w:tc>
          <w:tcPr>
            <w:tcW w:w="3736" w:type="dxa"/>
          </w:tcPr>
          <w:p w14:paraId="06F031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крыла (м)</w:t>
            </w:r>
          </w:p>
        </w:tc>
        <w:tc>
          <w:tcPr>
            <w:tcW w:w="3736" w:type="dxa"/>
          </w:tcPr>
          <w:p w14:paraId="47A55E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3736" w:type="dxa"/>
          </w:tcPr>
          <w:p w14:paraId="2E391C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r>
      <w:tr w:rsidR="001E2C69" w:rsidRPr="0084550E" w14:paraId="59D1BA4B" w14:textId="77777777" w:rsidTr="00CC5360">
        <w:tc>
          <w:tcPr>
            <w:tcW w:w="3736" w:type="dxa"/>
          </w:tcPr>
          <w:p w14:paraId="62EDA4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в линии полета (м)</w:t>
            </w:r>
          </w:p>
        </w:tc>
        <w:tc>
          <w:tcPr>
            <w:tcW w:w="3736" w:type="dxa"/>
          </w:tcPr>
          <w:p w14:paraId="51C9C0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8,95</w:t>
            </w:r>
          </w:p>
        </w:tc>
        <w:tc>
          <w:tcPr>
            <w:tcW w:w="3736" w:type="dxa"/>
          </w:tcPr>
          <w:p w14:paraId="43E596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w:t>
            </w:r>
          </w:p>
        </w:tc>
      </w:tr>
      <w:tr w:rsidR="001E2C69" w:rsidRPr="0084550E" w14:paraId="2A2F57DA" w14:textId="77777777" w:rsidTr="00CC5360">
        <w:tc>
          <w:tcPr>
            <w:tcW w:w="3736" w:type="dxa"/>
          </w:tcPr>
          <w:p w14:paraId="5DE4B4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крыла (м2)</w:t>
            </w:r>
          </w:p>
        </w:tc>
        <w:tc>
          <w:tcPr>
            <w:tcW w:w="3736" w:type="dxa"/>
          </w:tcPr>
          <w:p w14:paraId="29EC6F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16,45</w:t>
            </w:r>
          </w:p>
        </w:tc>
        <w:tc>
          <w:tcPr>
            <w:tcW w:w="3736" w:type="dxa"/>
          </w:tcPr>
          <w:p w14:paraId="6E6B6C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16,45</w:t>
            </w:r>
          </w:p>
        </w:tc>
      </w:tr>
      <w:tr w:rsidR="001E2C69" w:rsidRPr="0084550E" w14:paraId="40344244" w14:textId="77777777" w:rsidTr="00CC5360">
        <w:tc>
          <w:tcPr>
            <w:tcW w:w="3736" w:type="dxa"/>
          </w:tcPr>
          <w:p w14:paraId="754A13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пустого (кг)</w:t>
            </w:r>
          </w:p>
        </w:tc>
        <w:tc>
          <w:tcPr>
            <w:tcW w:w="3736" w:type="dxa"/>
          </w:tcPr>
          <w:p w14:paraId="35E460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2598</w:t>
            </w:r>
          </w:p>
        </w:tc>
        <w:tc>
          <w:tcPr>
            <w:tcW w:w="3736" w:type="dxa"/>
          </w:tcPr>
          <w:p w14:paraId="154983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3095</w:t>
            </w:r>
          </w:p>
        </w:tc>
      </w:tr>
      <w:tr w:rsidR="001E2C69" w:rsidRPr="0084550E" w14:paraId="49295391" w14:textId="77777777" w:rsidTr="00CC5360">
        <w:tc>
          <w:tcPr>
            <w:tcW w:w="3736" w:type="dxa"/>
          </w:tcPr>
          <w:p w14:paraId="2FDEF0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(кг)</w:t>
            </w:r>
          </w:p>
        </w:tc>
        <w:tc>
          <w:tcPr>
            <w:tcW w:w="3736" w:type="dxa"/>
          </w:tcPr>
          <w:p w14:paraId="16B5FD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3750 (3366)</w:t>
            </w:r>
          </w:p>
        </w:tc>
        <w:tc>
          <w:tcPr>
            <w:tcW w:w="3736" w:type="dxa"/>
          </w:tcPr>
          <w:p w14:paraId="5EBB0E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3820</w:t>
            </w:r>
          </w:p>
        </w:tc>
      </w:tr>
      <w:tr w:rsidR="001E2C69" w:rsidRPr="0084550E" w14:paraId="779A10A4" w14:textId="77777777" w:rsidTr="00CC5360">
        <w:tc>
          <w:tcPr>
            <w:tcW w:w="3736" w:type="dxa"/>
          </w:tcPr>
          <w:p w14:paraId="5177CB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Нагрузка на крыло (кг/м2)</w:t>
            </w:r>
          </w:p>
        </w:tc>
        <w:tc>
          <w:tcPr>
            <w:tcW w:w="3736" w:type="dxa"/>
          </w:tcPr>
          <w:p w14:paraId="7BC8AC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227</w:t>
            </w:r>
          </w:p>
        </w:tc>
        <w:tc>
          <w:tcPr>
            <w:tcW w:w="3736" w:type="dxa"/>
          </w:tcPr>
          <w:p w14:paraId="5C9FC0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232</w:t>
            </w:r>
          </w:p>
        </w:tc>
      </w:tr>
      <w:tr w:rsidR="001E2C69" w:rsidRPr="0084550E" w14:paraId="03EB63CE" w14:textId="77777777" w:rsidTr="00CC5360">
        <w:tc>
          <w:tcPr>
            <w:tcW w:w="3736" w:type="dxa"/>
          </w:tcPr>
          <w:p w14:paraId="6C7D6A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у земли (км/ч)</w:t>
            </w:r>
          </w:p>
        </w:tc>
        <w:tc>
          <w:tcPr>
            <w:tcW w:w="3736" w:type="dxa"/>
          </w:tcPr>
          <w:p w14:paraId="2263D6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541</w:t>
            </w:r>
          </w:p>
        </w:tc>
        <w:tc>
          <w:tcPr>
            <w:tcW w:w="3736" w:type="dxa"/>
          </w:tcPr>
          <w:p w14:paraId="6B1E49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540</w:t>
            </w:r>
          </w:p>
        </w:tc>
      </w:tr>
      <w:tr w:rsidR="001E2C69" w:rsidRPr="0084550E" w14:paraId="2585FC7C" w14:textId="77777777" w:rsidTr="00CC5360">
        <w:tc>
          <w:tcPr>
            <w:tcW w:w="3736" w:type="dxa"/>
          </w:tcPr>
          <w:p w14:paraId="786078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 скорость у земли на форсаже (км/ч)</w:t>
            </w:r>
          </w:p>
        </w:tc>
        <w:tc>
          <w:tcPr>
            <w:tcW w:w="3736" w:type="dxa"/>
          </w:tcPr>
          <w:p w14:paraId="27FCB0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549</w:t>
            </w:r>
          </w:p>
        </w:tc>
        <w:tc>
          <w:tcPr>
            <w:tcW w:w="3736" w:type="dxa"/>
          </w:tcPr>
          <w:p w14:paraId="2413C5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w:t>
            </w:r>
          </w:p>
        </w:tc>
      </w:tr>
      <w:tr w:rsidR="001E2C69" w:rsidRPr="0084550E" w14:paraId="5F505801" w14:textId="77777777" w:rsidTr="00CC5360">
        <w:tc>
          <w:tcPr>
            <w:tcW w:w="3736" w:type="dxa"/>
          </w:tcPr>
          <w:p w14:paraId="2033FA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на высоте 5000 м (км/ч)</w:t>
            </w:r>
          </w:p>
        </w:tc>
        <w:tc>
          <w:tcPr>
            <w:tcW w:w="3736" w:type="dxa"/>
          </w:tcPr>
          <w:p w14:paraId="050FE9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645*</w:t>
            </w:r>
          </w:p>
        </w:tc>
        <w:tc>
          <w:tcPr>
            <w:tcW w:w="3736" w:type="dxa"/>
          </w:tcPr>
          <w:p w14:paraId="4E7AFD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560**</w:t>
            </w:r>
          </w:p>
        </w:tc>
      </w:tr>
      <w:tr w:rsidR="001E2C69" w:rsidRPr="0084550E" w14:paraId="66830DCB" w14:textId="77777777" w:rsidTr="00CC5360">
        <w:tc>
          <w:tcPr>
            <w:tcW w:w="3736" w:type="dxa"/>
          </w:tcPr>
          <w:p w14:paraId="284D0D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 высоты 5000 м (мин)</w:t>
            </w:r>
          </w:p>
        </w:tc>
        <w:tc>
          <w:tcPr>
            <w:tcW w:w="3736" w:type="dxa"/>
          </w:tcPr>
          <w:p w14:paraId="2F0550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w:t>
            </w:r>
          </w:p>
        </w:tc>
        <w:tc>
          <w:tcPr>
            <w:tcW w:w="3736" w:type="dxa"/>
          </w:tcPr>
          <w:p w14:paraId="79DE76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w:t>
            </w:r>
          </w:p>
        </w:tc>
      </w:tr>
      <w:tr w:rsidR="001E2C69" w:rsidRPr="0084550E" w14:paraId="0CB5B265" w14:textId="77777777" w:rsidTr="00CC5360">
        <w:tc>
          <w:tcPr>
            <w:tcW w:w="3736" w:type="dxa"/>
            <w:tcBorders>
              <w:bottom w:val="single" w:sz="12" w:space="0" w:color="auto"/>
            </w:tcBorders>
          </w:tcPr>
          <w:p w14:paraId="4CB51B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Потолок (м)</w:t>
            </w:r>
          </w:p>
        </w:tc>
        <w:tc>
          <w:tcPr>
            <w:tcW w:w="3736" w:type="dxa"/>
            <w:tcBorders>
              <w:bottom w:val="single" w:sz="12" w:space="0" w:color="auto"/>
            </w:tcBorders>
          </w:tcPr>
          <w:p w14:paraId="5AE760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3736" w:type="dxa"/>
            <w:tcBorders>
              <w:bottom w:val="single" w:sz="12" w:space="0" w:color="auto"/>
            </w:tcBorders>
          </w:tcPr>
          <w:p w14:paraId="796E04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11500</w:t>
            </w:r>
          </w:p>
        </w:tc>
      </w:tr>
    </w:tbl>
    <w:p w14:paraId="31898E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Скорость на высоте 6200 м</w:t>
      </w:r>
    </w:p>
    <w:p w14:paraId="053A29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Максимальная скорость на 2500 м. на форсаже 650 км/ч</w:t>
      </w:r>
    </w:p>
    <w:p w14:paraId="236800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Время набора высоты (12016).</w:t>
      </w:r>
    </w:p>
    <w:p w14:paraId="67DCBC2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3464C9A"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ИТП перевезли в Москву, где на него установили новый, только что прошедший испытания М-107ПА. Смонти</w:t>
      </w:r>
      <w:r w:rsidRPr="0077585D">
        <w:rPr>
          <w:rFonts w:ascii="Times New Roman" w:hAnsi="Times New Roman"/>
          <w:color w:val="0070C0"/>
          <w:sz w:val="16"/>
          <w:szCs w:val="16"/>
        </w:rPr>
        <w:softHyphen/>
        <w:t>рованное вооружение состояло из 20-мм пу</w:t>
      </w:r>
      <w:r w:rsidRPr="0077585D">
        <w:rPr>
          <w:rFonts w:ascii="Times New Roman" w:hAnsi="Times New Roman"/>
          <w:color w:val="0070C0"/>
          <w:sz w:val="16"/>
          <w:szCs w:val="16"/>
        </w:rPr>
        <w:softHyphen/>
        <w:t>шек ШВАК. Между тем полеты опытного истребителя по-прежнему проводились эпи</w:t>
      </w:r>
      <w:r w:rsidRPr="0077585D">
        <w:rPr>
          <w:rFonts w:ascii="Times New Roman" w:hAnsi="Times New Roman"/>
          <w:color w:val="0070C0"/>
          <w:sz w:val="16"/>
          <w:szCs w:val="16"/>
        </w:rPr>
        <w:softHyphen/>
        <w:t>зодически. 25 февраля 1943 г. произошла авария Як-9 с M-I07A,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w:t>
      </w:r>
      <w:r w:rsidRPr="0077585D">
        <w:rPr>
          <w:rFonts w:ascii="Times New Roman" w:hAnsi="Times New Roman"/>
          <w:color w:val="0070C0"/>
          <w:sz w:val="16"/>
          <w:szCs w:val="16"/>
        </w:rPr>
        <w:softHyphen/>
        <w:t>ния ИТП. Самолет успешно выдержал все нагружения до 100%, однако для продолже</w:t>
      </w:r>
      <w:r w:rsidRPr="0077585D">
        <w:rPr>
          <w:rFonts w:ascii="Times New Roman" w:hAnsi="Times New Roman"/>
          <w:color w:val="0070C0"/>
          <w:sz w:val="16"/>
          <w:szCs w:val="16"/>
        </w:rPr>
        <w:softHyphen/>
        <w:t>ния полетов далее не годился. Судьба этого экземпляра имела неожиданное продолже</w:t>
      </w:r>
      <w:r w:rsidRPr="0077585D">
        <w:rPr>
          <w:rFonts w:ascii="Times New Roman" w:hAnsi="Times New Roman"/>
          <w:color w:val="0070C0"/>
          <w:sz w:val="16"/>
          <w:szCs w:val="16"/>
        </w:rPr>
        <w:softHyphen/>
        <w:t>ние — ИТП (М) в 1944 г. использовали в ка</w:t>
      </w:r>
      <w:r w:rsidRPr="0077585D">
        <w:rPr>
          <w:rFonts w:ascii="Times New Roman" w:hAnsi="Times New Roman"/>
          <w:color w:val="0070C0"/>
          <w:sz w:val="16"/>
          <w:szCs w:val="16"/>
        </w:rPr>
        <w:softHyphen/>
        <w:t>честве вентилятора для отработки пульсиру</w:t>
      </w:r>
      <w:r w:rsidRPr="0077585D">
        <w:rPr>
          <w:rFonts w:ascii="Times New Roman" w:hAnsi="Times New Roman"/>
          <w:color w:val="0070C0"/>
          <w:sz w:val="16"/>
          <w:szCs w:val="16"/>
        </w:rPr>
        <w:softHyphen/>
        <w:t>ющих воздушно-реактивных двигателей (24927).</w:t>
      </w:r>
    </w:p>
    <w:p w14:paraId="1AF59F84" w14:textId="77777777" w:rsidR="006E46D4" w:rsidRPr="0077585D" w:rsidRDefault="006E46D4" w:rsidP="006E46D4">
      <w:pPr>
        <w:spacing w:after="0" w:line="240" w:lineRule="auto"/>
        <w:jc w:val="both"/>
        <w:rPr>
          <w:rFonts w:ascii="Times New Roman" w:hAnsi="Times New Roman"/>
          <w:color w:val="0070C0"/>
          <w:sz w:val="16"/>
          <w:szCs w:val="16"/>
        </w:rPr>
      </w:pPr>
    </w:p>
    <w:p w14:paraId="5BF5502F"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в Москве на ИТП Н.Н.П. установили новый мотор М-107ПА, а 37-мм мотор-пушку заменили на 20-мм с боекомплектом 200 снарядов.</w:t>
      </w:r>
    </w:p>
    <w:p w14:paraId="6D1214FB"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этих переделок ИТП уже не мог в полной мере рассматриваться как противотанковый самолет, хотя в борьбе с легкими танками мог быть эффективней, чем Ил-2, поскольку пушек ШВАК было три и, кроме того, их более компактное размещение обеспечивало и более высокую точность стрельбы, а возможность пикировать под углами 50-60 расширяла доступные для поражения зоны танков.</w:t>
      </w:r>
    </w:p>
    <w:p w14:paraId="69BBCF53"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того, самолет обладал бы и более высокими маневренными характеристиками, так как масса пустого самолета снизилась с 2778 до 2588 кг, а взлетная — с 3570 до 3366 кг.</w:t>
      </w:r>
    </w:p>
    <w:p w14:paraId="650DA3F4"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определить летные характеристики опытной машины не успели, поскольку, согласно распоряжения НКАП, ее передали на статиспытания.</w:t>
      </w:r>
    </w:p>
    <w:p w14:paraId="5757AAB2"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Дело в том, что планер самолета, изначально предназначавшийся для этой цели, был вынужденно использован ОКБ для постройки второго летного экземпляра ИТП (М-2). ИТП (М-1) выдержал 100% расчетной нагрузки, но летать на нем теперь было нельзя.</w:t>
      </w:r>
    </w:p>
    <w:p w14:paraId="593C4D72"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ИТП (М-2) с мотором АМ-37 и стремя синхронными пушками ШВАК построили в Новосибирске в 1942 г. В декабре его передали в Москву, где мотор АМ-37 был заменен на более мощный мотор АМ-39 (1800 л. с. ), а на основных стойках установили колеса меньших размеров (650×200 вместо 700×220 мм) (25336).</w:t>
      </w:r>
    </w:p>
    <w:p w14:paraId="797405FF" w14:textId="77777777" w:rsidR="006E46D4" w:rsidRPr="0077585D" w:rsidRDefault="006E46D4" w:rsidP="006E46D4">
      <w:pPr>
        <w:spacing w:after="0" w:line="240" w:lineRule="auto"/>
        <w:jc w:val="both"/>
        <w:rPr>
          <w:rFonts w:ascii="Times New Roman" w:hAnsi="Times New Roman"/>
          <w:color w:val="0070C0"/>
          <w:sz w:val="16"/>
          <w:szCs w:val="16"/>
        </w:rPr>
      </w:pPr>
    </w:p>
    <w:p w14:paraId="6BF93EE3"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ИТП (М) перевезли из Новосибирска в Москву, где на него установили только что прошедший испытания М-107А (М-107ПА) и новое стрелковое вооружение: вместо 37-мм пушки — 20-мм ШВАК. Вес пустого самолета снизился до 2598 кг, взлетный вес стал равным 3366 к г. Ведущим был назначен Сарычев. По расчетам, ИТП (М) должен был развивать у земли максимальную скорость 541 км/ч и 645 км/ч на высоте 6300 м. Авария на Як-9 с М-107А 25 февраля 1943 г., последовавшее затем снятие мотора с серийного производства и долгая его доводка не позволили завершить испытания ИТП (М). Дело состояло еще и в том, что непосредственно перед окончанием нового цикла отработки М-107А в августе 1943 г. по распоряжению заместителя наркома А. С. Яковлева ИТП (М) был подвергнут статическим испытаниям. Самолет их прошел успешно, выдержав 100 %-ную нагрузку, но летать на нем было уже нельзя (25035).</w:t>
      </w:r>
    </w:p>
    <w:p w14:paraId="53EE8951" w14:textId="77777777" w:rsidR="006E46D4" w:rsidRPr="0077585D" w:rsidRDefault="006E46D4" w:rsidP="006E46D4">
      <w:pPr>
        <w:spacing w:after="0" w:line="240" w:lineRule="auto"/>
        <w:jc w:val="both"/>
        <w:rPr>
          <w:rFonts w:ascii="Times New Roman" w:hAnsi="Times New Roman"/>
          <w:color w:val="0070C0"/>
          <w:sz w:val="16"/>
          <w:szCs w:val="16"/>
        </w:rPr>
      </w:pPr>
    </w:p>
    <w:p w14:paraId="1A2C232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П.Стефановский начал испытания И-110 Д.Л.Томашевича (653,351).</w:t>
      </w:r>
    </w:p>
    <w:p w14:paraId="2A4C6A7A" w14:textId="77777777" w:rsidR="00BB6316" w:rsidRPr="0084550E" w:rsidRDefault="00BB6316" w:rsidP="0084550E">
      <w:pPr>
        <w:pStyle w:val="Iauiue"/>
        <w:jc w:val="both"/>
        <w:rPr>
          <w:color w:val="000000" w:themeColor="text1"/>
          <w:sz w:val="16"/>
          <w:szCs w:val="16"/>
        </w:rPr>
      </w:pPr>
    </w:p>
    <w:p w14:paraId="489F1FE1" w14:textId="77777777" w:rsidR="002022D8" w:rsidRPr="0077585D" w:rsidRDefault="002022D8" w:rsidP="002022D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года состоялся первый вылет истребителя «110». От чертежа до готового самолёта прошло более полутора лет. Однако не надо забывать, что настоящей производственной базы в Омске, по крайней мере, до конца 1941 года не было, она там только создавалась. К станкам и верстакам становились либо вчерашние мальчишки, либо крестьяне «от сохи», для которых авиапроизводство было в полном смысле неизведанной страной. Изготовление каждой детали, каждого агрегата давалось с неимоверными трудностями. Вот почему, вспоминая о жизни в эвакуации, дочь авиаконструктора Лидия Дмитриевна Зимина пишет: «…в эвакуации отец уже был с нами, но я его практически не видела, т. к. он много работал…». И, наконец, самая важная причина задержки с выпуском самолёта состояла в отсутствии самого главного – нового двигателя, которого, как мы уже знаем, до осени 1942 года не было. Замена его каким-либо другим не имела смысла, ведь И-110 создавался именно под него. В ходе испытаний нового истребителя, которые проводили летчик П. Стефановский и инженер В. Болотников, И-110 показал достаточно высокие летные характеристики. У земли его скорость достигала 508 км/ч, а на высоте 6200 м превышала 610 км/ч. Потолок истребителя -10 тыс. м. Дальность полета 1050 км. Испытания самолёта приходилось то и дело прерывать из-за постоянных неполадок в «сыром» двигателе, поэтому они завершились лишь в середине 1943 года. К самому самолёту особых претензий не было за исключением одной – скороподъемность «110»-го была недостаточной. Для набора высоты 5 км ему требовалось почти 7 минут. Сказался сравнительно большой вес самолёта: пустой истребитель весил 3285 кг, а полностью снаряжённый – 3980 кг. Высокая технологичность конструкции, достигнутая благодаря внедрению фланцевых соединений; усиленное вооружение в виде пяти огневых точек плюс бомбы; установка мощных радиаторов; наконец, дополнительные баки с горючим с целью обеспечения дальности в 1000 с лишним километров, – всё вместе взятое являлось несомненным достоинством истребителя. Но оно же привело к увеличению массы самолёта и, как следствие, стало причиной недостаточной скороподъёмности (25610).</w:t>
      </w:r>
    </w:p>
    <w:p w14:paraId="1B96C751" w14:textId="77777777" w:rsidR="002022D8" w:rsidRPr="0077585D" w:rsidRDefault="002022D8" w:rsidP="002022D8">
      <w:pPr>
        <w:spacing w:after="0" w:line="240" w:lineRule="auto"/>
        <w:jc w:val="both"/>
        <w:rPr>
          <w:rFonts w:ascii="Times New Roman" w:hAnsi="Times New Roman"/>
          <w:color w:val="0070C0"/>
          <w:sz w:val="16"/>
          <w:szCs w:val="16"/>
        </w:rPr>
      </w:pPr>
    </w:p>
    <w:p w14:paraId="509D9A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на заводе № 292 было восемь, пока не автоматизированных, прямоточных линий. Они значительно сократили трудозатраты, которые раньше составляли 5400 часов на самолет. Высвободилась часть рабочих, занятых на вспомогательных операциях. Это был весомый, но еше недостаточный вклад в общее дело борьбы с врагом. Дальше самолетостроители добились, чтобы после отстрела в тире, облета в воздухе заводскими летчиками-испытателями и летчиками военной приемки - самолеты уходили на фронт в таком же ритме, как выходили из сборочного цеха. В период боев за Сталинград с заводского аэродрома почти ежедневно отправлялся полк готовых к бою улучшенных истребителей. В результате, саратовский авиазавод досрочно (II декабря) выполнил годовой план. Итоги работы завода № 292 за 1942 г. отражены в табл.</w:t>
      </w:r>
    </w:p>
    <w:p w14:paraId="49455A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самолетов Як-1 заводом № 292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800"/>
        <w:gridCol w:w="800"/>
        <w:gridCol w:w="800"/>
        <w:gridCol w:w="800"/>
        <w:gridCol w:w="800"/>
      </w:tblGrid>
      <w:tr w:rsidR="001E2C69" w:rsidRPr="0084550E" w14:paraId="74190CB1" w14:textId="77777777" w:rsidTr="00CC5360">
        <w:tc>
          <w:tcPr>
            <w:tcW w:w="800" w:type="dxa"/>
            <w:tcBorders>
              <w:top w:val="single" w:sz="12" w:space="0" w:color="auto"/>
            </w:tcBorders>
          </w:tcPr>
          <w:p w14:paraId="04BB97D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2BBCFE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w:t>
            </w:r>
          </w:p>
        </w:tc>
        <w:tc>
          <w:tcPr>
            <w:tcW w:w="800" w:type="dxa"/>
            <w:tcBorders>
              <w:top w:val="single" w:sz="12" w:space="0" w:color="auto"/>
            </w:tcBorders>
          </w:tcPr>
          <w:p w14:paraId="0C89D2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w:t>
            </w:r>
          </w:p>
        </w:tc>
        <w:tc>
          <w:tcPr>
            <w:tcW w:w="800" w:type="dxa"/>
            <w:tcBorders>
              <w:top w:val="single" w:sz="12" w:space="0" w:color="auto"/>
            </w:tcBorders>
          </w:tcPr>
          <w:p w14:paraId="1E641C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w:t>
            </w:r>
          </w:p>
        </w:tc>
        <w:tc>
          <w:tcPr>
            <w:tcW w:w="800" w:type="dxa"/>
            <w:tcBorders>
              <w:top w:val="single" w:sz="12" w:space="0" w:color="auto"/>
            </w:tcBorders>
          </w:tcPr>
          <w:p w14:paraId="01AFCC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Апрель</w:t>
            </w:r>
          </w:p>
        </w:tc>
        <w:tc>
          <w:tcPr>
            <w:tcW w:w="800" w:type="dxa"/>
            <w:tcBorders>
              <w:top w:val="single" w:sz="12" w:space="0" w:color="auto"/>
            </w:tcBorders>
          </w:tcPr>
          <w:p w14:paraId="50502F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w:t>
            </w:r>
          </w:p>
        </w:tc>
        <w:tc>
          <w:tcPr>
            <w:tcW w:w="800" w:type="dxa"/>
            <w:tcBorders>
              <w:top w:val="single" w:sz="12" w:space="0" w:color="auto"/>
            </w:tcBorders>
          </w:tcPr>
          <w:p w14:paraId="2F397F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w:t>
            </w:r>
          </w:p>
        </w:tc>
        <w:tc>
          <w:tcPr>
            <w:tcW w:w="800" w:type="dxa"/>
            <w:tcBorders>
              <w:top w:val="single" w:sz="12" w:space="0" w:color="auto"/>
            </w:tcBorders>
          </w:tcPr>
          <w:p w14:paraId="4BE447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w:t>
            </w:r>
          </w:p>
        </w:tc>
        <w:tc>
          <w:tcPr>
            <w:tcW w:w="800" w:type="dxa"/>
            <w:tcBorders>
              <w:top w:val="single" w:sz="12" w:space="0" w:color="auto"/>
            </w:tcBorders>
          </w:tcPr>
          <w:p w14:paraId="0FA334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w:t>
            </w:r>
          </w:p>
        </w:tc>
        <w:tc>
          <w:tcPr>
            <w:tcW w:w="800" w:type="dxa"/>
            <w:tcBorders>
              <w:top w:val="single" w:sz="12" w:space="0" w:color="auto"/>
            </w:tcBorders>
          </w:tcPr>
          <w:p w14:paraId="03157E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w:t>
            </w:r>
          </w:p>
        </w:tc>
        <w:tc>
          <w:tcPr>
            <w:tcW w:w="800" w:type="dxa"/>
            <w:tcBorders>
              <w:top w:val="single" w:sz="12" w:space="0" w:color="auto"/>
            </w:tcBorders>
          </w:tcPr>
          <w:p w14:paraId="6AABCA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w:t>
            </w:r>
          </w:p>
        </w:tc>
        <w:tc>
          <w:tcPr>
            <w:tcW w:w="800" w:type="dxa"/>
            <w:tcBorders>
              <w:top w:val="single" w:sz="12" w:space="0" w:color="auto"/>
            </w:tcBorders>
          </w:tcPr>
          <w:p w14:paraId="5B8C8E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Ноябрь</w:t>
            </w:r>
          </w:p>
        </w:tc>
        <w:tc>
          <w:tcPr>
            <w:tcW w:w="800" w:type="dxa"/>
            <w:tcBorders>
              <w:top w:val="single" w:sz="12" w:space="0" w:color="auto"/>
            </w:tcBorders>
          </w:tcPr>
          <w:p w14:paraId="3A50E6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w:t>
            </w:r>
          </w:p>
        </w:tc>
        <w:tc>
          <w:tcPr>
            <w:tcW w:w="800" w:type="dxa"/>
            <w:tcBorders>
              <w:top w:val="single" w:sz="12" w:space="0" w:color="auto"/>
            </w:tcBorders>
          </w:tcPr>
          <w:p w14:paraId="4CA514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1E2C69" w:rsidRPr="0084550E" w14:paraId="7F661F61" w14:textId="77777777" w:rsidTr="00CC5360">
        <w:tc>
          <w:tcPr>
            <w:tcW w:w="800" w:type="dxa"/>
          </w:tcPr>
          <w:p w14:paraId="0008DC7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План выпуска</w:t>
            </w:r>
          </w:p>
        </w:tc>
        <w:tc>
          <w:tcPr>
            <w:tcW w:w="800" w:type="dxa"/>
          </w:tcPr>
          <w:p w14:paraId="6EFD6B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w:t>
            </w:r>
          </w:p>
        </w:tc>
        <w:tc>
          <w:tcPr>
            <w:tcW w:w="800" w:type="dxa"/>
          </w:tcPr>
          <w:p w14:paraId="0B04DF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261</w:t>
            </w:r>
          </w:p>
        </w:tc>
        <w:tc>
          <w:tcPr>
            <w:tcW w:w="800" w:type="dxa"/>
          </w:tcPr>
          <w:p w14:paraId="5508F1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w:t>
            </w:r>
          </w:p>
        </w:tc>
        <w:tc>
          <w:tcPr>
            <w:tcW w:w="800" w:type="dxa"/>
          </w:tcPr>
          <w:p w14:paraId="531C84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280</w:t>
            </w:r>
          </w:p>
        </w:tc>
        <w:tc>
          <w:tcPr>
            <w:tcW w:w="800" w:type="dxa"/>
          </w:tcPr>
          <w:p w14:paraId="081D01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w:t>
            </w:r>
          </w:p>
        </w:tc>
        <w:tc>
          <w:tcPr>
            <w:tcW w:w="800" w:type="dxa"/>
          </w:tcPr>
          <w:p w14:paraId="5BD455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280</w:t>
            </w:r>
          </w:p>
        </w:tc>
        <w:tc>
          <w:tcPr>
            <w:tcW w:w="800" w:type="dxa"/>
          </w:tcPr>
          <w:p w14:paraId="7BDF26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w:t>
            </w:r>
          </w:p>
        </w:tc>
        <w:tc>
          <w:tcPr>
            <w:tcW w:w="800" w:type="dxa"/>
          </w:tcPr>
          <w:p w14:paraId="3AD1CA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c>
          <w:tcPr>
            <w:tcW w:w="800" w:type="dxa"/>
          </w:tcPr>
          <w:p w14:paraId="1D54BB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308</w:t>
            </w:r>
          </w:p>
        </w:tc>
        <w:tc>
          <w:tcPr>
            <w:tcW w:w="800" w:type="dxa"/>
          </w:tcPr>
          <w:p w14:paraId="569D5E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319</w:t>
            </w:r>
          </w:p>
        </w:tc>
        <w:tc>
          <w:tcPr>
            <w:tcW w:w="800" w:type="dxa"/>
          </w:tcPr>
          <w:p w14:paraId="6E2DF5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308</w:t>
            </w:r>
          </w:p>
        </w:tc>
        <w:tc>
          <w:tcPr>
            <w:tcW w:w="800" w:type="dxa"/>
          </w:tcPr>
          <w:p w14:paraId="74210B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309</w:t>
            </w:r>
          </w:p>
        </w:tc>
        <w:tc>
          <w:tcPr>
            <w:tcW w:w="800" w:type="dxa"/>
          </w:tcPr>
          <w:p w14:paraId="32C660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3420</w:t>
            </w:r>
          </w:p>
        </w:tc>
      </w:tr>
      <w:tr w:rsidR="001E2C69" w:rsidRPr="0084550E" w14:paraId="515EADDA" w14:textId="77777777" w:rsidTr="00CC5360">
        <w:tc>
          <w:tcPr>
            <w:tcW w:w="800" w:type="dxa"/>
          </w:tcPr>
          <w:p w14:paraId="0BCEC0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Сдачи готовых к бою</w:t>
            </w:r>
          </w:p>
        </w:tc>
        <w:tc>
          <w:tcPr>
            <w:tcW w:w="800" w:type="dxa"/>
          </w:tcPr>
          <w:p w14:paraId="15C2912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00" w:type="dxa"/>
          </w:tcPr>
          <w:p w14:paraId="64484D8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00" w:type="dxa"/>
          </w:tcPr>
          <w:p w14:paraId="44D225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335</w:t>
            </w:r>
          </w:p>
        </w:tc>
        <w:tc>
          <w:tcPr>
            <w:tcW w:w="800" w:type="dxa"/>
          </w:tcPr>
          <w:p w14:paraId="4CFF396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00" w:type="dxa"/>
          </w:tcPr>
          <w:p w14:paraId="764ADC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368</w:t>
            </w:r>
          </w:p>
        </w:tc>
        <w:tc>
          <w:tcPr>
            <w:tcW w:w="800" w:type="dxa"/>
          </w:tcPr>
          <w:p w14:paraId="30E87C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308</w:t>
            </w:r>
          </w:p>
        </w:tc>
        <w:tc>
          <w:tcPr>
            <w:tcW w:w="800" w:type="dxa"/>
          </w:tcPr>
          <w:p w14:paraId="620A453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00" w:type="dxa"/>
          </w:tcPr>
          <w:p w14:paraId="3F0DDAD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00" w:type="dxa"/>
          </w:tcPr>
          <w:p w14:paraId="119078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322</w:t>
            </w:r>
          </w:p>
        </w:tc>
        <w:tc>
          <w:tcPr>
            <w:tcW w:w="800" w:type="dxa"/>
          </w:tcPr>
          <w:p w14:paraId="6E6F0B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336</w:t>
            </w:r>
          </w:p>
        </w:tc>
        <w:tc>
          <w:tcPr>
            <w:tcW w:w="800" w:type="dxa"/>
          </w:tcPr>
          <w:p w14:paraId="351BF4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432</w:t>
            </w:r>
          </w:p>
        </w:tc>
        <w:tc>
          <w:tcPr>
            <w:tcW w:w="800" w:type="dxa"/>
          </w:tcPr>
          <w:p w14:paraId="0C84591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00" w:type="dxa"/>
          </w:tcPr>
          <w:p w14:paraId="4C5AC5A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7CB96113" w14:textId="77777777" w:rsidTr="00CC5360">
        <w:tc>
          <w:tcPr>
            <w:tcW w:w="800" w:type="dxa"/>
          </w:tcPr>
          <w:p w14:paraId="384077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Фактически выпущено</w:t>
            </w:r>
          </w:p>
        </w:tc>
        <w:tc>
          <w:tcPr>
            <w:tcW w:w="800" w:type="dxa"/>
          </w:tcPr>
          <w:p w14:paraId="1C4404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w:t>
            </w:r>
          </w:p>
        </w:tc>
        <w:tc>
          <w:tcPr>
            <w:tcW w:w="800" w:type="dxa"/>
          </w:tcPr>
          <w:p w14:paraId="7866BB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w:t>
            </w:r>
          </w:p>
        </w:tc>
        <w:tc>
          <w:tcPr>
            <w:tcW w:w="800" w:type="dxa"/>
          </w:tcPr>
          <w:p w14:paraId="18292F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231</w:t>
            </w:r>
          </w:p>
        </w:tc>
        <w:tc>
          <w:tcPr>
            <w:tcW w:w="800" w:type="dxa"/>
          </w:tcPr>
          <w:p w14:paraId="7F18F1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226</w:t>
            </w:r>
          </w:p>
        </w:tc>
        <w:tc>
          <w:tcPr>
            <w:tcW w:w="800" w:type="dxa"/>
          </w:tcPr>
          <w:p w14:paraId="7AF2A9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306</w:t>
            </w:r>
          </w:p>
        </w:tc>
        <w:tc>
          <w:tcPr>
            <w:tcW w:w="800" w:type="dxa"/>
          </w:tcPr>
          <w:p w14:paraId="4A6DE6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308</w:t>
            </w:r>
          </w:p>
        </w:tc>
        <w:tc>
          <w:tcPr>
            <w:tcW w:w="800" w:type="dxa"/>
          </w:tcPr>
          <w:p w14:paraId="752905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296</w:t>
            </w:r>
          </w:p>
        </w:tc>
        <w:tc>
          <w:tcPr>
            <w:tcW w:w="800" w:type="dxa"/>
          </w:tcPr>
          <w:p w14:paraId="41D3E7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319</w:t>
            </w:r>
          </w:p>
        </w:tc>
        <w:tc>
          <w:tcPr>
            <w:tcW w:w="800" w:type="dxa"/>
          </w:tcPr>
          <w:p w14:paraId="7967D4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336</w:t>
            </w:r>
          </w:p>
        </w:tc>
        <w:tc>
          <w:tcPr>
            <w:tcW w:w="800" w:type="dxa"/>
          </w:tcPr>
          <w:p w14:paraId="1F3E2A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338</w:t>
            </w:r>
          </w:p>
        </w:tc>
        <w:tc>
          <w:tcPr>
            <w:tcW w:w="800" w:type="dxa"/>
          </w:tcPr>
          <w:p w14:paraId="2EFAB4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283</w:t>
            </w:r>
          </w:p>
        </w:tc>
        <w:tc>
          <w:tcPr>
            <w:tcW w:w="800" w:type="dxa"/>
          </w:tcPr>
          <w:p w14:paraId="62E4FD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329</w:t>
            </w:r>
          </w:p>
        </w:tc>
        <w:tc>
          <w:tcPr>
            <w:tcW w:w="800" w:type="dxa"/>
          </w:tcPr>
          <w:p w14:paraId="05E351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3477 1)</w:t>
            </w:r>
          </w:p>
        </w:tc>
      </w:tr>
      <w:tr w:rsidR="001E2C69" w:rsidRPr="0084550E" w14:paraId="50BDB967" w14:textId="77777777" w:rsidTr="00CC5360">
        <w:tc>
          <w:tcPr>
            <w:tcW w:w="800" w:type="dxa"/>
          </w:tcPr>
          <w:p w14:paraId="6ECE19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Сдано готовых к бою</w:t>
            </w:r>
          </w:p>
        </w:tc>
        <w:tc>
          <w:tcPr>
            <w:tcW w:w="800" w:type="dxa"/>
          </w:tcPr>
          <w:p w14:paraId="73A5D6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56 2)</w:t>
            </w:r>
          </w:p>
        </w:tc>
        <w:tc>
          <w:tcPr>
            <w:tcW w:w="800" w:type="dxa"/>
          </w:tcPr>
          <w:p w14:paraId="3C1E42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162</w:t>
            </w:r>
          </w:p>
        </w:tc>
        <w:tc>
          <w:tcPr>
            <w:tcW w:w="800" w:type="dxa"/>
          </w:tcPr>
          <w:p w14:paraId="6FEF94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269</w:t>
            </w:r>
          </w:p>
        </w:tc>
        <w:tc>
          <w:tcPr>
            <w:tcW w:w="800" w:type="dxa"/>
          </w:tcPr>
          <w:p w14:paraId="55107877" w14:textId="28B9A62D"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274</w:t>
            </w:r>
            <w:r w:rsidR="0049725E">
              <w:rPr>
                <w:rFonts w:ascii="Times New Roman" w:hAnsi="Times New Roman"/>
                <w:color w:val="000000" w:themeColor="text1"/>
                <w:sz w:val="16"/>
                <w:szCs w:val="16"/>
              </w:rPr>
              <w:t xml:space="preserve"> </w:t>
            </w:r>
          </w:p>
        </w:tc>
        <w:tc>
          <w:tcPr>
            <w:tcW w:w="800" w:type="dxa"/>
          </w:tcPr>
          <w:p w14:paraId="73EA45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399</w:t>
            </w:r>
          </w:p>
          <w:p w14:paraId="7D8751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398 3)</w:t>
            </w:r>
          </w:p>
        </w:tc>
        <w:tc>
          <w:tcPr>
            <w:tcW w:w="800" w:type="dxa"/>
          </w:tcPr>
          <w:p w14:paraId="4B4605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299</w:t>
            </w:r>
          </w:p>
        </w:tc>
        <w:tc>
          <w:tcPr>
            <w:tcW w:w="800" w:type="dxa"/>
          </w:tcPr>
          <w:p w14:paraId="585D6B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800" w:type="dxa"/>
          </w:tcPr>
          <w:p w14:paraId="12F2D0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346</w:t>
            </w:r>
          </w:p>
        </w:tc>
        <w:tc>
          <w:tcPr>
            <w:tcW w:w="800" w:type="dxa"/>
          </w:tcPr>
          <w:p w14:paraId="0827D4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322</w:t>
            </w:r>
          </w:p>
        </w:tc>
        <w:tc>
          <w:tcPr>
            <w:tcW w:w="800" w:type="dxa"/>
          </w:tcPr>
          <w:p w14:paraId="7B0E95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w:t>
            </w:r>
          </w:p>
        </w:tc>
        <w:tc>
          <w:tcPr>
            <w:tcW w:w="800" w:type="dxa"/>
          </w:tcPr>
          <w:p w14:paraId="79891E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233</w:t>
            </w:r>
          </w:p>
        </w:tc>
        <w:tc>
          <w:tcPr>
            <w:tcW w:w="800" w:type="dxa"/>
          </w:tcPr>
          <w:p w14:paraId="1C5C0D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241</w:t>
            </w:r>
          </w:p>
        </w:tc>
        <w:tc>
          <w:tcPr>
            <w:tcW w:w="800" w:type="dxa"/>
          </w:tcPr>
          <w:p w14:paraId="1275EA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3192</w:t>
            </w:r>
          </w:p>
        </w:tc>
      </w:tr>
      <w:tr w:rsidR="001E2C69" w:rsidRPr="0084550E" w14:paraId="6E41F1F5" w14:textId="77777777" w:rsidTr="00CC5360">
        <w:tc>
          <w:tcPr>
            <w:tcW w:w="800" w:type="dxa"/>
          </w:tcPr>
          <w:p w14:paraId="197E72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т.ч. УА ВМФ</w:t>
            </w:r>
          </w:p>
        </w:tc>
        <w:tc>
          <w:tcPr>
            <w:tcW w:w="800" w:type="dxa"/>
          </w:tcPr>
          <w:p w14:paraId="2303CF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800" w:type="dxa"/>
          </w:tcPr>
          <w:p w14:paraId="643EB5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54C703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w:t>
            </w:r>
          </w:p>
        </w:tc>
        <w:tc>
          <w:tcPr>
            <w:tcW w:w="800" w:type="dxa"/>
          </w:tcPr>
          <w:p w14:paraId="71E461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800" w:type="dxa"/>
          </w:tcPr>
          <w:p w14:paraId="618710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800" w:type="dxa"/>
          </w:tcPr>
          <w:p w14:paraId="159164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800" w:type="dxa"/>
          </w:tcPr>
          <w:p w14:paraId="05D8E0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w:t>
            </w:r>
          </w:p>
        </w:tc>
        <w:tc>
          <w:tcPr>
            <w:tcW w:w="800" w:type="dxa"/>
          </w:tcPr>
          <w:p w14:paraId="6C2F9F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800" w:type="dxa"/>
          </w:tcPr>
          <w:p w14:paraId="79F629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73AA2E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800" w:type="dxa"/>
          </w:tcPr>
          <w:p w14:paraId="62D86E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800" w:type="dxa"/>
          </w:tcPr>
          <w:p w14:paraId="2404DA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800" w:type="dxa"/>
          </w:tcPr>
          <w:p w14:paraId="693D43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185</w:t>
            </w:r>
          </w:p>
        </w:tc>
      </w:tr>
      <w:tr w:rsidR="001E2C69" w:rsidRPr="0084550E" w14:paraId="53EFE3FB" w14:textId="77777777" w:rsidTr="00CC5360">
        <w:tc>
          <w:tcPr>
            <w:tcW w:w="800" w:type="dxa"/>
          </w:tcPr>
          <w:p w14:paraId="72EC32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Отправлено в части</w:t>
            </w:r>
          </w:p>
        </w:tc>
        <w:tc>
          <w:tcPr>
            <w:tcW w:w="800" w:type="dxa"/>
          </w:tcPr>
          <w:p w14:paraId="6A5DF5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204</w:t>
            </w:r>
          </w:p>
        </w:tc>
        <w:tc>
          <w:tcPr>
            <w:tcW w:w="800" w:type="dxa"/>
          </w:tcPr>
          <w:p w14:paraId="319907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w:t>
            </w:r>
          </w:p>
        </w:tc>
        <w:tc>
          <w:tcPr>
            <w:tcW w:w="800" w:type="dxa"/>
          </w:tcPr>
          <w:p w14:paraId="56B838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218</w:t>
            </w:r>
          </w:p>
        </w:tc>
        <w:tc>
          <w:tcPr>
            <w:tcW w:w="800" w:type="dxa"/>
          </w:tcPr>
          <w:p w14:paraId="746A07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306</w:t>
            </w:r>
          </w:p>
        </w:tc>
        <w:tc>
          <w:tcPr>
            <w:tcW w:w="800" w:type="dxa"/>
          </w:tcPr>
          <w:p w14:paraId="22A0EB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403</w:t>
            </w:r>
          </w:p>
        </w:tc>
        <w:tc>
          <w:tcPr>
            <w:tcW w:w="800" w:type="dxa"/>
          </w:tcPr>
          <w:p w14:paraId="126E34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312</w:t>
            </w:r>
          </w:p>
        </w:tc>
        <w:tc>
          <w:tcPr>
            <w:tcW w:w="800" w:type="dxa"/>
          </w:tcPr>
          <w:p w14:paraId="28E0A6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295</w:t>
            </w:r>
          </w:p>
        </w:tc>
        <w:tc>
          <w:tcPr>
            <w:tcW w:w="800" w:type="dxa"/>
          </w:tcPr>
          <w:p w14:paraId="4D692F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350</w:t>
            </w:r>
          </w:p>
        </w:tc>
        <w:tc>
          <w:tcPr>
            <w:tcW w:w="800" w:type="dxa"/>
          </w:tcPr>
          <w:p w14:paraId="574D13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311</w:t>
            </w:r>
          </w:p>
        </w:tc>
        <w:tc>
          <w:tcPr>
            <w:tcW w:w="800" w:type="dxa"/>
          </w:tcPr>
          <w:p w14:paraId="42FBC4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299</w:t>
            </w:r>
          </w:p>
        </w:tc>
        <w:tc>
          <w:tcPr>
            <w:tcW w:w="800" w:type="dxa"/>
          </w:tcPr>
          <w:p w14:paraId="4FBEB4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216</w:t>
            </w:r>
          </w:p>
        </w:tc>
        <w:tc>
          <w:tcPr>
            <w:tcW w:w="800" w:type="dxa"/>
          </w:tcPr>
          <w:p w14:paraId="622FD9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217</w:t>
            </w:r>
          </w:p>
        </w:tc>
        <w:tc>
          <w:tcPr>
            <w:tcW w:w="800" w:type="dxa"/>
          </w:tcPr>
          <w:p w14:paraId="60B67D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3292</w:t>
            </w:r>
          </w:p>
        </w:tc>
      </w:tr>
      <w:tr w:rsidR="001E2C69" w:rsidRPr="0084550E" w14:paraId="1ECB7C00" w14:textId="77777777" w:rsidTr="00CC5360">
        <w:tc>
          <w:tcPr>
            <w:tcW w:w="800" w:type="dxa"/>
          </w:tcPr>
          <w:p w14:paraId="3509E4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т.ч. УА ВМФ</w:t>
            </w:r>
          </w:p>
        </w:tc>
        <w:tc>
          <w:tcPr>
            <w:tcW w:w="800" w:type="dxa"/>
          </w:tcPr>
          <w:p w14:paraId="57A15D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800" w:type="dxa"/>
          </w:tcPr>
          <w:p w14:paraId="648CD0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800" w:type="dxa"/>
          </w:tcPr>
          <w:p w14:paraId="0933A9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w:t>
            </w:r>
          </w:p>
        </w:tc>
        <w:tc>
          <w:tcPr>
            <w:tcW w:w="800" w:type="dxa"/>
          </w:tcPr>
          <w:p w14:paraId="1DEE3F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00" w:type="dxa"/>
          </w:tcPr>
          <w:p w14:paraId="581818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800" w:type="dxa"/>
          </w:tcPr>
          <w:p w14:paraId="2F7F54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800" w:type="dxa"/>
          </w:tcPr>
          <w:p w14:paraId="42CBD2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800" w:type="dxa"/>
          </w:tcPr>
          <w:p w14:paraId="204BE8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800" w:type="dxa"/>
          </w:tcPr>
          <w:p w14:paraId="1B2978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20F08B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800" w:type="dxa"/>
          </w:tcPr>
          <w:p w14:paraId="47269C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2F5B4D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800" w:type="dxa"/>
          </w:tcPr>
          <w:p w14:paraId="5CB820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207</w:t>
            </w:r>
          </w:p>
        </w:tc>
      </w:tr>
      <w:tr w:rsidR="001E2C69" w:rsidRPr="0084550E" w14:paraId="20A6C29D" w14:textId="77777777" w:rsidTr="00CC5360">
        <w:tc>
          <w:tcPr>
            <w:tcW w:w="800" w:type="dxa"/>
          </w:tcPr>
          <w:p w14:paraId="7F60C0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Отправлено не принятых</w:t>
            </w:r>
          </w:p>
        </w:tc>
        <w:tc>
          <w:tcPr>
            <w:tcW w:w="800" w:type="dxa"/>
          </w:tcPr>
          <w:p w14:paraId="3DD7FA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00" w:type="dxa"/>
          </w:tcPr>
          <w:p w14:paraId="21AE3B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o</w:t>
            </w:r>
          </w:p>
        </w:tc>
        <w:tc>
          <w:tcPr>
            <w:tcW w:w="800" w:type="dxa"/>
          </w:tcPr>
          <w:p w14:paraId="34324C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08B85E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240CAB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800" w:type="dxa"/>
          </w:tcPr>
          <w:p w14:paraId="151B8C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5CFC90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00" w:type="dxa"/>
          </w:tcPr>
          <w:p w14:paraId="604794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800" w:type="dxa"/>
          </w:tcPr>
          <w:p w14:paraId="351596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183F61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800" w:type="dxa"/>
          </w:tcPr>
          <w:p w14:paraId="528FE1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00" w:type="dxa"/>
          </w:tcPr>
          <w:p w14:paraId="74C251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800" w:type="dxa"/>
          </w:tcPr>
          <w:p w14:paraId="5DBFC2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r>
      <w:tr w:rsidR="001E2C69" w:rsidRPr="0084550E" w14:paraId="7BCF79A5" w14:textId="77777777" w:rsidTr="00CC5360">
        <w:tc>
          <w:tcPr>
            <w:tcW w:w="800" w:type="dxa"/>
          </w:tcPr>
          <w:p w14:paraId="3884CE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Осталось на заводе всего</w:t>
            </w:r>
          </w:p>
        </w:tc>
        <w:tc>
          <w:tcPr>
            <w:tcW w:w="800" w:type="dxa"/>
          </w:tcPr>
          <w:p w14:paraId="59FEC9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143</w:t>
            </w:r>
          </w:p>
        </w:tc>
        <w:tc>
          <w:tcPr>
            <w:tcW w:w="800" w:type="dxa"/>
          </w:tcPr>
          <w:p w14:paraId="1E932E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242</w:t>
            </w:r>
          </w:p>
        </w:tc>
        <w:tc>
          <w:tcPr>
            <w:tcW w:w="800" w:type="dxa"/>
          </w:tcPr>
          <w:p w14:paraId="0F6611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255</w:t>
            </w:r>
          </w:p>
        </w:tc>
        <w:tc>
          <w:tcPr>
            <w:tcW w:w="800" w:type="dxa"/>
          </w:tcPr>
          <w:p w14:paraId="59B3AD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175</w:t>
            </w:r>
          </w:p>
        </w:tc>
        <w:tc>
          <w:tcPr>
            <w:tcW w:w="800" w:type="dxa"/>
          </w:tcPr>
          <w:p w14:paraId="5D0702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w:t>
            </w:r>
          </w:p>
        </w:tc>
        <w:tc>
          <w:tcPr>
            <w:tcW w:w="800" w:type="dxa"/>
          </w:tcPr>
          <w:p w14:paraId="70F58F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w:t>
            </w:r>
          </w:p>
        </w:tc>
        <w:tc>
          <w:tcPr>
            <w:tcW w:w="800" w:type="dxa"/>
          </w:tcPr>
          <w:p w14:paraId="178581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w:t>
            </w:r>
          </w:p>
        </w:tc>
        <w:tc>
          <w:tcPr>
            <w:tcW w:w="800" w:type="dxa"/>
          </w:tcPr>
          <w:p w14:paraId="77B8E5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tc>
        <w:tc>
          <w:tcPr>
            <w:tcW w:w="800" w:type="dxa"/>
          </w:tcPr>
          <w:p w14:paraId="0B597B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w:t>
            </w:r>
          </w:p>
        </w:tc>
        <w:tc>
          <w:tcPr>
            <w:tcW w:w="800" w:type="dxa"/>
          </w:tcPr>
          <w:p w14:paraId="02DF20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w:t>
            </w:r>
          </w:p>
        </w:tc>
        <w:tc>
          <w:tcPr>
            <w:tcW w:w="800" w:type="dxa"/>
          </w:tcPr>
          <w:p w14:paraId="44F8C1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163</w:t>
            </w:r>
          </w:p>
        </w:tc>
        <w:tc>
          <w:tcPr>
            <w:tcW w:w="800" w:type="dxa"/>
          </w:tcPr>
          <w:p w14:paraId="162795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268'</w:t>
            </w:r>
          </w:p>
        </w:tc>
        <w:tc>
          <w:tcPr>
            <w:tcW w:w="800" w:type="dxa"/>
          </w:tcPr>
          <w:p w14:paraId="0791B4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0AEAA395" w14:textId="77777777" w:rsidTr="00CC5360">
        <w:tc>
          <w:tcPr>
            <w:tcW w:w="800" w:type="dxa"/>
            <w:tcBorders>
              <w:bottom w:val="single" w:sz="12" w:space="0" w:color="auto"/>
            </w:tcBorders>
          </w:tcPr>
          <w:p w14:paraId="617A97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них сданные экипажам</w:t>
            </w:r>
          </w:p>
        </w:tc>
        <w:tc>
          <w:tcPr>
            <w:tcW w:w="800" w:type="dxa"/>
            <w:tcBorders>
              <w:bottom w:val="single" w:sz="12" w:space="0" w:color="auto"/>
            </w:tcBorders>
          </w:tcPr>
          <w:p w14:paraId="371758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00" w:type="dxa"/>
            <w:tcBorders>
              <w:bottom w:val="single" w:sz="12" w:space="0" w:color="auto"/>
            </w:tcBorders>
          </w:tcPr>
          <w:p w14:paraId="15B660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800" w:type="dxa"/>
            <w:tcBorders>
              <w:bottom w:val="single" w:sz="12" w:space="0" w:color="auto"/>
            </w:tcBorders>
          </w:tcPr>
          <w:p w14:paraId="109299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800" w:type="dxa"/>
            <w:tcBorders>
              <w:bottom w:val="single" w:sz="12" w:space="0" w:color="auto"/>
            </w:tcBorders>
          </w:tcPr>
          <w:p w14:paraId="631955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800" w:type="dxa"/>
            <w:tcBorders>
              <w:bottom w:val="single" w:sz="12" w:space="0" w:color="auto"/>
            </w:tcBorders>
          </w:tcPr>
          <w:p w14:paraId="5DE80D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800" w:type="dxa"/>
            <w:tcBorders>
              <w:bottom w:val="single" w:sz="12" w:space="0" w:color="auto"/>
            </w:tcBorders>
          </w:tcPr>
          <w:p w14:paraId="2A47C5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00" w:type="dxa"/>
            <w:tcBorders>
              <w:bottom w:val="single" w:sz="12" w:space="0" w:color="auto"/>
            </w:tcBorders>
          </w:tcPr>
          <w:p w14:paraId="1E679C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800" w:type="dxa"/>
            <w:tcBorders>
              <w:bottom w:val="single" w:sz="12" w:space="0" w:color="auto"/>
            </w:tcBorders>
          </w:tcPr>
          <w:p w14:paraId="07F4F3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800" w:type="dxa"/>
            <w:tcBorders>
              <w:bottom w:val="single" w:sz="12" w:space="0" w:color="auto"/>
            </w:tcBorders>
          </w:tcPr>
          <w:p w14:paraId="5B1EEA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800" w:type="dxa"/>
            <w:tcBorders>
              <w:bottom w:val="single" w:sz="12" w:space="0" w:color="auto"/>
            </w:tcBorders>
          </w:tcPr>
          <w:p w14:paraId="4C0DE0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800" w:type="dxa"/>
            <w:tcBorders>
              <w:bottom w:val="single" w:sz="12" w:space="0" w:color="auto"/>
            </w:tcBorders>
          </w:tcPr>
          <w:p w14:paraId="4B6CAE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800" w:type="dxa"/>
            <w:tcBorders>
              <w:bottom w:val="single" w:sz="12" w:space="0" w:color="auto"/>
            </w:tcBorders>
          </w:tcPr>
          <w:p w14:paraId="235F37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800" w:type="dxa"/>
            <w:tcBorders>
              <w:bottom w:val="single" w:sz="12" w:space="0" w:color="auto"/>
            </w:tcBorders>
          </w:tcPr>
          <w:p w14:paraId="16D52B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66923B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В том числе 7 самолетов россыпью для заводов НКАП. четыре для Л ИИ НКАП. один для эксплуатационных испытаний, один потерпевший аварию на заводском аэродроме.</w:t>
      </w:r>
    </w:p>
    <w:p w14:paraId="130597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Цифра дана с начала учета готовых к бою самолетов, т.е. с 23 января 1942 г.</w:t>
      </w:r>
    </w:p>
    <w:p w14:paraId="588497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Данные приведены из другого источника.</w:t>
      </w:r>
    </w:p>
    <w:p w14:paraId="71C604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Фактическая сумма, подсчитанная по цепочке, равна 275 самолетам (12048).</w:t>
      </w:r>
    </w:p>
    <w:p w14:paraId="54A8217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1194A51" w14:textId="77777777" w:rsidR="00BB6316" w:rsidRPr="0084550E" w:rsidRDefault="00BB6316"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конце 1942 г. пла</w:t>
      </w:r>
      <w:r w:rsidRPr="0084550E">
        <w:rPr>
          <w:rFonts w:ascii="Times New Roman" w:cs="Times New Roman"/>
          <w:color w:val="000000" w:themeColor="text1"/>
          <w:spacing w:val="0"/>
        </w:rPr>
        <w:softHyphen/>
        <w:t>нировалось начать выпуск истребителей Яковлева с М-107. Производственников подгоняли военные - ввод немцами в дей</w:t>
      </w:r>
      <w:r w:rsidRPr="0084550E">
        <w:rPr>
          <w:rFonts w:ascii="Times New Roman" w:cs="Times New Roman"/>
          <w:color w:val="000000" w:themeColor="text1"/>
          <w:spacing w:val="0"/>
        </w:rPr>
        <w:softHyphen/>
        <w:t>ствие очередных новых модификаций В? 109 и Р\л/ 190 неизменно порождал пани</w:t>
      </w:r>
      <w:r w:rsidRPr="0084550E">
        <w:rPr>
          <w:rFonts w:ascii="Times New Roman" w:cs="Times New Roman"/>
          <w:color w:val="000000" w:themeColor="text1"/>
          <w:spacing w:val="0"/>
        </w:rPr>
        <w:softHyphen/>
        <w:t>ческие донесения с фронтов, о том, что «превосходство немцев проявляется в резкой форме». Однако в течение 1943 г. ни М-107, ни предназначенный под него истребитель Як-9У до серийного произ</w:t>
      </w:r>
      <w:r w:rsidRPr="0084550E">
        <w:rPr>
          <w:rFonts w:ascii="Times New Roman" w:cs="Times New Roman"/>
          <w:color w:val="000000" w:themeColor="text1"/>
          <w:spacing w:val="0"/>
        </w:rPr>
        <w:softHyphen/>
        <w:t>водства доведены не были. В какой-то мере ситуацию выровняли, запустив в производство истребитель Ла-5 с М-82 и доработанные Як-1 и Як-9 с М-105ПФ. В остальном, из-за отсутствия квалифи</w:t>
      </w:r>
      <w:r w:rsidRPr="0084550E">
        <w:rPr>
          <w:rFonts w:ascii="Times New Roman" w:cs="Times New Roman"/>
          <w:color w:val="000000" w:themeColor="text1"/>
          <w:spacing w:val="0"/>
        </w:rPr>
        <w:softHyphen/>
        <w:t>цированных рабочих (а их в авиапромыш</w:t>
      </w:r>
      <w:r w:rsidRPr="0084550E">
        <w:rPr>
          <w:rFonts w:ascii="Times New Roman" w:cs="Times New Roman"/>
          <w:color w:val="000000" w:themeColor="text1"/>
          <w:spacing w:val="0"/>
        </w:rPr>
        <w:softHyphen/>
        <w:t>ленности СССР не хватало и до войны) и современного станочного парка, из-за брака (неизбежные при массовом произ</w:t>
      </w:r>
      <w:r w:rsidRPr="0084550E">
        <w:rPr>
          <w:rFonts w:ascii="Times New Roman" w:cs="Times New Roman"/>
          <w:color w:val="000000" w:themeColor="text1"/>
          <w:spacing w:val="0"/>
        </w:rPr>
        <w:softHyphen/>
        <w:t>водстве в военное время большие допуски при изготовлении деталей) и постоянного дефицита в металлургии (например, почти весь хром и марганец во время войны ухо</w:t>
      </w:r>
      <w:r w:rsidRPr="0084550E">
        <w:rPr>
          <w:rFonts w:ascii="Times New Roman" w:cs="Times New Roman"/>
          <w:color w:val="000000" w:themeColor="text1"/>
          <w:spacing w:val="0"/>
        </w:rPr>
        <w:softHyphen/>
        <w:t>дили в танкостроение) обеспечивать при</w:t>
      </w:r>
      <w:r w:rsidRPr="0084550E">
        <w:rPr>
          <w:rFonts w:ascii="Times New Roman" w:cs="Times New Roman"/>
          <w:color w:val="000000" w:themeColor="text1"/>
          <w:spacing w:val="0"/>
        </w:rPr>
        <w:softHyphen/>
        <w:t>емлемое качество авиадвигателей не уда</w:t>
      </w:r>
      <w:r w:rsidRPr="0084550E">
        <w:rPr>
          <w:rFonts w:ascii="Times New Roman" w:cs="Times New Roman"/>
          <w:color w:val="000000" w:themeColor="text1"/>
          <w:spacing w:val="0"/>
        </w:rPr>
        <w:softHyphen/>
        <w:t>валось. А уж тем более это касалось такого нового изделия, как М-107, который про</w:t>
      </w:r>
      <w:r w:rsidRPr="0084550E">
        <w:rPr>
          <w:rFonts w:ascii="Times New Roman" w:cs="Times New Roman"/>
          <w:color w:val="000000" w:themeColor="text1"/>
          <w:spacing w:val="0"/>
        </w:rPr>
        <w:softHyphen/>
        <w:t>ектировали и пытались запустить в произ</w:t>
      </w:r>
      <w:r w:rsidRPr="0084550E">
        <w:rPr>
          <w:rFonts w:ascii="Times New Roman" w:cs="Times New Roman"/>
          <w:color w:val="000000" w:themeColor="text1"/>
          <w:spacing w:val="0"/>
        </w:rPr>
        <w:softHyphen/>
        <w:t>водство в условиях военного аврала.</w:t>
      </w:r>
    </w:p>
    <w:p w14:paraId="5244EF13" w14:textId="77777777" w:rsidR="00BB6316" w:rsidRPr="0084550E" w:rsidRDefault="00BB6316"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Кстати, неверно было бы переклады</w:t>
      </w:r>
      <w:r w:rsidRPr="0084550E">
        <w:rPr>
          <w:rFonts w:ascii="Times New Roman" w:cs="Times New Roman"/>
          <w:color w:val="000000" w:themeColor="text1"/>
          <w:spacing w:val="0"/>
        </w:rPr>
        <w:softHyphen/>
        <w:t>вать всю вину за проблемы с М-107 только на моторостроителей. ОКБ Яковлева, которое не смогло обеспечить при уста</w:t>
      </w:r>
      <w:r w:rsidRPr="0084550E">
        <w:rPr>
          <w:rFonts w:ascii="Times New Roman" w:cs="Times New Roman"/>
          <w:color w:val="000000" w:themeColor="text1"/>
          <w:spacing w:val="0"/>
        </w:rPr>
        <w:softHyphen/>
        <w:t>новке нового мотора на Як-9У надежную систему охлаждения, не меньше них вино</w:t>
      </w:r>
      <w:r w:rsidRPr="0084550E">
        <w:rPr>
          <w:rFonts w:ascii="Times New Roman" w:cs="Times New Roman"/>
          <w:color w:val="000000" w:themeColor="text1"/>
          <w:spacing w:val="0"/>
        </w:rPr>
        <w:softHyphen/>
        <w:t>вато в том, что фронт не получил новые самолеты вовремя. И если на стендах двигатели М-107 еще кое-как работали, то будучи установленными на самолет, они перегревались и горели.</w:t>
      </w:r>
    </w:p>
    <w:p w14:paraId="39948A17" w14:textId="75CFE0FE" w:rsidR="00BB6316" w:rsidRPr="0084550E" w:rsidRDefault="00BB6316"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итоге, первые прототипы Як-9У попали на испытания только в начале 1944 г. и... закономерно их не выдержали. Более того, первый прототип Як-9У раз</w:t>
      </w:r>
      <w:r w:rsidRPr="0084550E">
        <w:rPr>
          <w:rFonts w:ascii="Times New Roman" w:cs="Times New Roman"/>
          <w:color w:val="000000" w:themeColor="text1"/>
          <w:spacing w:val="0"/>
        </w:rPr>
        <w:softHyphen/>
        <w:t>бился из-за пожара двигателя в апреле 1944 г., при этом погиб летчик-испытатель А. Кокин. На втором прототипе Як-9У в феврале 1944 г., после всего 9 часов работы разрушились подшип</w:t>
      </w:r>
      <w:r w:rsidRPr="0084550E">
        <w:rPr>
          <w:rFonts w:ascii="Times New Roman" w:cs="Times New Roman"/>
          <w:color w:val="000000" w:themeColor="text1"/>
          <w:spacing w:val="0"/>
        </w:rPr>
        <w:softHyphen/>
        <w:t>ники нагнетателя, и двигатель заклинило. Летчик-испытатель А. Прошаков с боль</w:t>
      </w:r>
      <w:r w:rsidRPr="0084550E">
        <w:rPr>
          <w:rFonts w:ascii="Times New Roman" w:cs="Times New Roman"/>
          <w:color w:val="000000" w:themeColor="text1"/>
          <w:spacing w:val="0"/>
        </w:rPr>
        <w:softHyphen/>
        <w:t>шим трудом посадил аварийную машину. В отчете о дальнейших испытаниях акку</w:t>
      </w:r>
      <w:r w:rsidRPr="0084550E">
        <w:rPr>
          <w:rFonts w:ascii="Times New Roman" w:cs="Times New Roman"/>
          <w:color w:val="000000" w:themeColor="text1"/>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84550E">
        <w:rPr>
          <w:rFonts w:ascii="Times New Roman" w:cs="Times New Roman"/>
          <w:color w:val="000000" w:themeColor="text1"/>
          <w:spacing w:val="0"/>
        </w:rPr>
        <w:softHyphen/>
        <w:t>тов, особенно по винтомоторной группе, не позволяет нормально эксплуатировать этот самолет на всем диапазоне высот».</w:t>
      </w:r>
    </w:p>
    <w:p w14:paraId="12825433" w14:textId="224BF620" w:rsidR="00BB6316" w:rsidRPr="0084550E" w:rsidRDefault="00BB6316"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Однако ожидаемые боевые возможно</w:t>
      </w:r>
      <w:r w:rsidRPr="0084550E">
        <w:rPr>
          <w:rFonts w:ascii="Times New Roman" w:cs="Times New Roman"/>
          <w:color w:val="000000" w:themeColor="text1"/>
          <w:spacing w:val="0"/>
        </w:rPr>
        <w:softHyphen/>
        <w:t>сти самолета были столь выс</w:t>
      </w:r>
      <w:r w:rsidR="00015BA9" w:rsidRPr="0084550E">
        <w:rPr>
          <w:rFonts w:ascii="Times New Roman" w:cs="Times New Roman"/>
          <w:color w:val="000000" w:themeColor="text1"/>
          <w:spacing w:val="0"/>
        </w:rPr>
        <w:t>о</w:t>
      </w:r>
      <w:r w:rsidRPr="0084550E">
        <w:rPr>
          <w:rFonts w:ascii="Times New Roman" w:cs="Times New Roman"/>
          <w:color w:val="000000" w:themeColor="text1"/>
          <w:spacing w:val="0"/>
        </w:rPr>
        <w:t>ки, что уже в мае 1944 г. его запустили в массовое про</w:t>
      </w:r>
      <w:r w:rsidRPr="0084550E">
        <w:rPr>
          <w:rFonts w:ascii="Times New Roman" w:cs="Times New Roman"/>
          <w:color w:val="000000" w:themeColor="text1"/>
          <w:spacing w:val="0"/>
        </w:rPr>
        <w:softHyphen/>
        <w:t>изводство (12741).</w:t>
      </w:r>
    </w:p>
    <w:p w14:paraId="2CE4D2B7" w14:textId="77777777" w:rsidR="00BB6316" w:rsidRPr="0084550E" w:rsidRDefault="00BB6316" w:rsidP="0084550E">
      <w:pPr>
        <w:pStyle w:val="27"/>
        <w:shd w:val="clear" w:color="auto" w:fill="auto"/>
        <w:spacing w:after="0" w:line="240" w:lineRule="auto"/>
        <w:ind w:firstLine="0"/>
        <w:rPr>
          <w:rFonts w:ascii="Times New Roman" w:cs="Times New Roman"/>
          <w:color w:val="000000" w:themeColor="text1"/>
          <w:spacing w:val="0"/>
        </w:rPr>
      </w:pPr>
    </w:p>
    <w:p w14:paraId="3ACAB50D" w14:textId="77777777" w:rsidR="002140BF" w:rsidRPr="0077585D" w:rsidRDefault="002140BF" w:rsidP="002140B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1942/начале 1943 г. проводились мероприятия по улучшению аэродинамики Як-1 с целью повысить его скорость (до 590 км/ч) и манев</w:t>
      </w:r>
      <w:r w:rsidRPr="0077585D">
        <w:rPr>
          <w:rFonts w:ascii="Times New Roman" w:hAnsi="Times New Roman"/>
          <w:color w:val="0070C0"/>
          <w:sz w:val="16"/>
          <w:szCs w:val="16"/>
        </w:rPr>
        <w:softHyphen/>
        <w:t>ренность. В частности, провели герметизацию щелей на фюзеляже, изменили обводы капота двигателя и кока винта, вернули убирающееся хвостовое колесо. Серийное производство Як-1 с улучшенной аэродина</w:t>
      </w:r>
      <w:r w:rsidRPr="0077585D">
        <w:rPr>
          <w:rFonts w:ascii="Times New Roman" w:hAnsi="Times New Roman"/>
          <w:color w:val="0070C0"/>
          <w:sz w:val="16"/>
          <w:szCs w:val="16"/>
        </w:rPr>
        <w:softHyphen/>
        <w:t>микой началось в декабре 1942 г. (24932).</w:t>
      </w:r>
    </w:p>
    <w:p w14:paraId="0D907BF5" w14:textId="77777777" w:rsidR="002140BF" w:rsidRPr="0077585D" w:rsidRDefault="002140BF" w:rsidP="002140BF">
      <w:pPr>
        <w:spacing w:after="0" w:line="240" w:lineRule="auto"/>
        <w:jc w:val="both"/>
        <w:rPr>
          <w:rFonts w:ascii="Times New Roman" w:hAnsi="Times New Roman"/>
          <w:color w:val="0070C0"/>
          <w:sz w:val="16"/>
          <w:szCs w:val="16"/>
        </w:rPr>
      </w:pPr>
    </w:p>
    <w:p w14:paraId="572E00D7"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 связи с постановкой на заводе №153 серийного производства истребителей Як-9 в 1943 г. Но</w:t>
      </w:r>
      <w:r w:rsidRPr="0084550E">
        <w:rPr>
          <w:rFonts w:ascii="Times New Roman" w:hAnsi="Times New Roman"/>
          <w:color w:val="000000" w:themeColor="text1"/>
          <w:sz w:val="16"/>
          <w:szCs w:val="16"/>
        </w:rPr>
        <w:softHyphen/>
        <w:t>восибирскому авиазаводу ставилась задача (по мере внедрения этой машины) постепенного сворачивания вы</w:t>
      </w:r>
      <w:r w:rsidRPr="0084550E">
        <w:rPr>
          <w:rFonts w:ascii="Times New Roman" w:hAnsi="Times New Roman"/>
          <w:color w:val="000000" w:themeColor="text1"/>
          <w:sz w:val="16"/>
          <w:szCs w:val="16"/>
        </w:rPr>
        <w:softHyphen/>
        <w:t>пуска истребителей Як-7Б. Что оказалось не вполне про</w:t>
      </w:r>
      <w:r w:rsidRPr="0084550E">
        <w:rPr>
          <w:rFonts w:ascii="Times New Roman" w:hAnsi="Times New Roman"/>
          <w:color w:val="000000" w:themeColor="text1"/>
          <w:sz w:val="16"/>
          <w:szCs w:val="16"/>
        </w:rPr>
        <w:softHyphen/>
        <w:t>стым делом. Изготовление серийных Як-9 сопровождалось достаточным количеством трудностей техническо</w:t>
      </w:r>
      <w:r w:rsidRPr="0084550E">
        <w:rPr>
          <w:rFonts w:ascii="Times New Roman" w:hAnsi="Times New Roman"/>
          <w:color w:val="000000" w:themeColor="text1"/>
          <w:sz w:val="16"/>
          <w:szCs w:val="16"/>
        </w:rPr>
        <w:softHyphen/>
        <w:t>го и технологического порядка, в том числе связанных с недопоставками специфических для этого типа само</w:t>
      </w:r>
      <w:r w:rsidRPr="0084550E">
        <w:rPr>
          <w:rFonts w:ascii="Times New Roman" w:hAnsi="Times New Roman"/>
          <w:color w:val="000000" w:themeColor="text1"/>
          <w:sz w:val="16"/>
          <w:szCs w:val="16"/>
        </w:rPr>
        <w:softHyphen/>
        <w:t>лета дюралюминиевого листа и сортамента. Во-вторых, завод имени Чкалова был единственным, выпускавшим учебно-тренировочные самолеты Як-7В, составлявшие до 10% от общего числа авиавыпуска, для которых тре</w:t>
      </w:r>
      <w:r w:rsidRPr="0084550E">
        <w:rPr>
          <w:rFonts w:ascii="Times New Roman" w:hAnsi="Times New Roman"/>
          <w:color w:val="000000" w:themeColor="text1"/>
          <w:sz w:val="16"/>
          <w:szCs w:val="16"/>
        </w:rPr>
        <w:softHyphen/>
        <w:t>бовалось поддерживать в течение г. необходимую произ</w:t>
      </w:r>
      <w:r w:rsidRPr="0084550E">
        <w:rPr>
          <w:rFonts w:ascii="Times New Roman" w:hAnsi="Times New Roman"/>
          <w:color w:val="000000" w:themeColor="text1"/>
          <w:sz w:val="16"/>
          <w:szCs w:val="16"/>
        </w:rPr>
        <w:softHyphen/>
        <w:t>водственную базу. Поэтому изготовление истребителей Як-7Б на заводе №153 продолжалось в течение всего года, и общее число выпущенных за 1943 г. машин это</w:t>
      </w:r>
      <w:r w:rsidRPr="0084550E">
        <w:rPr>
          <w:rFonts w:ascii="Times New Roman" w:hAnsi="Times New Roman"/>
          <w:color w:val="000000" w:themeColor="text1"/>
          <w:sz w:val="16"/>
          <w:szCs w:val="16"/>
        </w:rPr>
        <w:softHyphen/>
        <w:t>го типа даже оказалось на 21,5% больше, чем в предыду</w:t>
      </w:r>
      <w:r w:rsidRPr="0084550E">
        <w:rPr>
          <w:rFonts w:ascii="Times New Roman" w:hAnsi="Times New Roman"/>
          <w:color w:val="000000" w:themeColor="text1"/>
          <w:sz w:val="16"/>
          <w:szCs w:val="16"/>
        </w:rPr>
        <w:softHyphen/>
        <w:t>щем году. Тем не менее развитие конструкции Як-7Б с это</w:t>
      </w:r>
      <w:r w:rsidRPr="0084550E">
        <w:rPr>
          <w:rFonts w:ascii="Times New Roman" w:hAnsi="Times New Roman"/>
          <w:color w:val="000000" w:themeColor="text1"/>
          <w:sz w:val="16"/>
          <w:szCs w:val="16"/>
        </w:rPr>
        <w:softHyphen/>
        <w:t>го момента шло «в тени» совершенствования истребите</w:t>
      </w:r>
      <w:r w:rsidRPr="0084550E">
        <w:rPr>
          <w:rFonts w:ascii="Times New Roman" w:hAnsi="Times New Roman"/>
          <w:color w:val="000000" w:themeColor="text1"/>
          <w:sz w:val="16"/>
          <w:szCs w:val="16"/>
        </w:rPr>
        <w:softHyphen/>
        <w:t>ля Як-9, повторяя внедряемые на нем улучшения для мак</w:t>
      </w:r>
      <w:r w:rsidRPr="0084550E">
        <w:rPr>
          <w:rFonts w:ascii="Times New Roman" w:hAnsi="Times New Roman"/>
          <w:color w:val="000000" w:themeColor="text1"/>
          <w:sz w:val="16"/>
          <w:szCs w:val="16"/>
        </w:rPr>
        <w:softHyphen/>
        <w:t>симальной унификации производства двух внешне похо</w:t>
      </w:r>
      <w:r w:rsidRPr="0084550E">
        <w:rPr>
          <w:rFonts w:ascii="Times New Roman" w:hAnsi="Times New Roman"/>
          <w:color w:val="000000" w:themeColor="text1"/>
          <w:sz w:val="16"/>
          <w:szCs w:val="16"/>
        </w:rPr>
        <w:softHyphen/>
        <w:t>жих, но по конструкции основного агрегата - крыла - со</w:t>
      </w:r>
      <w:r w:rsidRPr="0084550E">
        <w:rPr>
          <w:rFonts w:ascii="Times New Roman" w:hAnsi="Times New Roman"/>
          <w:color w:val="000000" w:themeColor="text1"/>
          <w:sz w:val="16"/>
          <w:szCs w:val="16"/>
        </w:rPr>
        <w:softHyphen/>
        <w:t>вершенно разных машин (23381).</w:t>
      </w:r>
    </w:p>
    <w:p w14:paraId="1AE3226E"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0E9B9F43"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концу 1942 года была уже доведена пушка 11П</w:t>
      </w:r>
      <w:r w:rsidRPr="0077585D">
        <w:rPr>
          <w:rFonts w:ascii="Times New Roman" w:hAnsi="Times New Roman"/>
          <w:color w:val="0070C0"/>
          <w:sz w:val="16"/>
          <w:szCs w:val="16"/>
        </w:rPr>
        <w:noBreakHyphen/>
        <w:t>37 (позднее получившая название НС</w:t>
      </w:r>
      <w:r w:rsidRPr="0077585D">
        <w:rPr>
          <w:rFonts w:ascii="Times New Roman" w:hAnsi="Times New Roman"/>
          <w:color w:val="0070C0"/>
          <w:sz w:val="16"/>
          <w:szCs w:val="16"/>
        </w:rPr>
        <w:noBreakHyphen/>
        <w:t>37, и официально принятая на вооружение 30 декабря 1942 года). Яковлев решил использовать ее для вооружения новой модификации «девятки». Было это довольно трудным решением, так как увеличивающийся примерно на 150 кг вес вооружения мог привести к ухудшению летных характеристик. Большая длина новой пушки привела к двум хорошо заметным внешним отличиям нового истребителя: из кока винта на 160 мм выступал ствол орудия, а кабину пилота пришлось сместить на 400 мм назад. Пушка Нудельмана и Суранова имела боезапас в 32 снаряда. Кроме НС</w:t>
      </w:r>
      <w:r w:rsidRPr="0077585D">
        <w:rPr>
          <w:rFonts w:ascii="Times New Roman" w:hAnsi="Times New Roman"/>
          <w:color w:val="0070C0"/>
          <w:sz w:val="16"/>
          <w:szCs w:val="16"/>
        </w:rPr>
        <w:noBreakHyphen/>
        <w:t>37, Як</w:t>
      </w:r>
      <w:r w:rsidRPr="0077585D">
        <w:rPr>
          <w:rFonts w:ascii="Times New Roman" w:hAnsi="Times New Roman"/>
          <w:color w:val="0070C0"/>
          <w:sz w:val="16"/>
          <w:szCs w:val="16"/>
        </w:rPr>
        <w:noBreakHyphen/>
        <w:t>9Т был дополнительно вооружен одним пулеметом УБС, который размещался с левой стороны двигателя. Запас патронов к пулемету составлял от 200 до 220 штук (в том числе и трассирующих), и служил прежде всего для пристрелки цели.</w:t>
      </w:r>
    </w:p>
    <w:p w14:paraId="033996C6" w14:textId="77777777" w:rsidR="006E46D4" w:rsidRPr="0077585D" w:rsidRDefault="006E46D4" w:rsidP="006E46D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Такая роль пулемета была тем более естественна, что прицел на Як</w:t>
      </w:r>
      <w:r w:rsidRPr="0077585D">
        <w:rPr>
          <w:rFonts w:ascii="Times New Roman" w:hAnsi="Times New Roman"/>
          <w:color w:val="0070C0"/>
          <w:sz w:val="16"/>
          <w:szCs w:val="16"/>
        </w:rPr>
        <w:noBreakHyphen/>
        <w:t>9Т (возможно и не на всех машинах) был очень примитивен. Прицел ВВ</w:t>
      </w:r>
      <w:r w:rsidRPr="0077585D">
        <w:rPr>
          <w:rFonts w:ascii="Times New Roman" w:hAnsi="Times New Roman"/>
          <w:color w:val="0070C0"/>
          <w:sz w:val="16"/>
          <w:szCs w:val="16"/>
        </w:rPr>
        <w:noBreakHyphen/>
        <w:t>1 состоял из кольца установленного в кабине пилота и мушки на фюзеляже перед козырьком фонаря. Для стрельбы по наземным целям на кромках крыльев были нанесены специальные риски, облегчающие прицеливание. По ним определялся угол пикирования и расстояние до цели (25077).</w:t>
      </w:r>
    </w:p>
    <w:p w14:paraId="5359DDB4" w14:textId="77777777" w:rsidR="006E46D4" w:rsidRPr="0077585D" w:rsidRDefault="006E46D4" w:rsidP="006E46D4">
      <w:pPr>
        <w:spacing w:after="0" w:line="240" w:lineRule="auto"/>
        <w:jc w:val="both"/>
        <w:rPr>
          <w:rFonts w:ascii="Times New Roman" w:hAnsi="Times New Roman"/>
          <w:color w:val="0070C0"/>
          <w:sz w:val="16"/>
          <w:szCs w:val="16"/>
        </w:rPr>
      </w:pPr>
    </w:p>
    <w:p w14:paraId="6174741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был построен И-220 МиГ с АМ-39, но по приказу А.И.Шахурина решили установить невысотный АМ-38Ф для проведения первого этапа испытаний (766,6).</w:t>
      </w:r>
    </w:p>
    <w:p w14:paraId="4B95BC37" w14:textId="77777777" w:rsidR="00BB6316" w:rsidRPr="0084550E" w:rsidRDefault="00BB6316" w:rsidP="0084550E">
      <w:pPr>
        <w:pStyle w:val="Iauiue"/>
        <w:jc w:val="both"/>
        <w:rPr>
          <w:color w:val="000000" w:themeColor="text1"/>
          <w:sz w:val="16"/>
          <w:szCs w:val="16"/>
        </w:rPr>
      </w:pPr>
    </w:p>
    <w:p w14:paraId="47DC51C1"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самом конце 1942 года на ис</w:t>
      </w:r>
      <w:r w:rsidRPr="0084550E">
        <w:rPr>
          <w:rFonts w:ascii="Times New Roman" w:hAnsi="Times New Roman"/>
          <w:color w:val="000000" w:themeColor="text1"/>
          <w:sz w:val="16"/>
          <w:szCs w:val="16"/>
        </w:rPr>
        <w:softHyphen/>
        <w:t>пытания вышел скоростной ис</w:t>
      </w:r>
      <w:r w:rsidRPr="0084550E">
        <w:rPr>
          <w:rFonts w:ascii="Times New Roman" w:hAnsi="Times New Roman"/>
          <w:color w:val="000000" w:themeColor="text1"/>
          <w:sz w:val="16"/>
          <w:szCs w:val="16"/>
        </w:rPr>
        <w:softHyphen/>
        <w:t>требитель И-220, получивший за</w:t>
      </w:r>
      <w:r w:rsidRPr="0084550E">
        <w:rPr>
          <w:rFonts w:ascii="Times New Roman" w:hAnsi="Times New Roman"/>
          <w:color w:val="000000" w:themeColor="text1"/>
          <w:sz w:val="16"/>
          <w:szCs w:val="16"/>
        </w:rPr>
        <w:softHyphen/>
        <w:t>водской шифр «А» и открывший линейку самолётов с высоки</w:t>
      </w:r>
      <w:r w:rsidRPr="0084550E">
        <w:rPr>
          <w:rFonts w:ascii="Times New Roman" w:hAnsi="Times New Roman"/>
          <w:color w:val="000000" w:themeColor="text1"/>
          <w:sz w:val="16"/>
          <w:szCs w:val="16"/>
        </w:rPr>
        <w:softHyphen/>
        <w:t>ми лётными характеристиками. К его разработке приступили ещё в 1941 г. в инициативном порядке, и к концу года, уже после эвакуации в Куйбышев, эскизный проект истребите</w:t>
      </w:r>
      <w:r w:rsidRPr="0084550E">
        <w:rPr>
          <w:rFonts w:ascii="Times New Roman" w:hAnsi="Times New Roman"/>
          <w:color w:val="000000" w:themeColor="text1"/>
          <w:sz w:val="16"/>
          <w:szCs w:val="16"/>
        </w:rPr>
        <w:softHyphen/>
        <w:t>ля, который также имел название МиГ-11, был готов. Заключение по нему военные утвердили в марте 1942 года и рекомендовали включить самолёт в план опыт</w:t>
      </w:r>
      <w:r w:rsidRPr="0084550E">
        <w:rPr>
          <w:rFonts w:ascii="Times New Roman" w:hAnsi="Times New Roman"/>
          <w:color w:val="000000" w:themeColor="text1"/>
          <w:sz w:val="16"/>
          <w:szCs w:val="16"/>
        </w:rPr>
        <w:softHyphen/>
        <w:t>ного самолётостроения.</w:t>
      </w:r>
    </w:p>
    <w:p w14:paraId="6A392FE1"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Уже после возвращения в Москву и организации опытного завода № 155 был построен макет истреби</w:t>
      </w:r>
      <w:r w:rsidRPr="0084550E">
        <w:rPr>
          <w:rFonts w:ascii="Times New Roman" w:hAnsi="Times New Roman"/>
          <w:color w:val="000000" w:themeColor="text1"/>
          <w:sz w:val="16"/>
          <w:szCs w:val="16"/>
        </w:rPr>
        <w:softHyphen/>
        <w:t>теля, который в июне одобрила макетная комиссия, а в августе 1942 года начались испытания модели но</w:t>
      </w:r>
      <w:r w:rsidRPr="0084550E">
        <w:rPr>
          <w:rFonts w:ascii="Times New Roman" w:hAnsi="Times New Roman"/>
          <w:color w:val="000000" w:themeColor="text1"/>
          <w:sz w:val="16"/>
          <w:szCs w:val="16"/>
        </w:rPr>
        <w:softHyphen/>
        <w:t>вого истребителя И-220 в аэродинамической трубе. Первоначально на машину планировали установить мотор АМ-37, но поскольку работы над ним не увен</w:t>
      </w:r>
      <w:r w:rsidRPr="0084550E">
        <w:rPr>
          <w:rFonts w:ascii="Times New Roman" w:hAnsi="Times New Roman"/>
          <w:color w:val="000000" w:themeColor="text1"/>
          <w:sz w:val="16"/>
          <w:szCs w:val="16"/>
        </w:rPr>
        <w:softHyphen/>
        <w:t>чались успехом, выбор пал на перспективный АМ-39.</w:t>
      </w:r>
    </w:p>
    <w:p w14:paraId="2EEEB19E"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Истребитель И-220 предназначался для ведения активного воздушного боя на всех высотах. С целью получения максимальной горизонтальной скорости все радиаторы убрали в крыло, их каналы начинались на передней кромке центроплана, а выходы — в его нижней и верхней поверхно</w:t>
      </w:r>
      <w:r w:rsidRPr="0084550E">
        <w:rPr>
          <w:rFonts w:ascii="Times New Roman" w:hAnsi="Times New Roman"/>
          <w:color w:val="000000" w:themeColor="text1"/>
          <w:sz w:val="16"/>
          <w:szCs w:val="16"/>
        </w:rPr>
        <w:softHyphen/>
        <w:t>стях. Вооружение состояло из двух синхронных пушек ШВАК с бое</w:t>
      </w:r>
      <w:r w:rsidRPr="0084550E">
        <w:rPr>
          <w:rFonts w:ascii="Times New Roman" w:hAnsi="Times New Roman"/>
          <w:color w:val="000000" w:themeColor="text1"/>
          <w:sz w:val="16"/>
          <w:szCs w:val="16"/>
        </w:rPr>
        <w:softHyphen/>
        <w:t>запасом по 150 патронов. Кроме того, в перегрузку предусмотрели установку ещё двух таких же пу</w:t>
      </w:r>
      <w:r w:rsidRPr="0084550E">
        <w:rPr>
          <w:rFonts w:ascii="Times New Roman" w:hAnsi="Times New Roman"/>
          <w:color w:val="000000" w:themeColor="text1"/>
          <w:sz w:val="16"/>
          <w:szCs w:val="16"/>
        </w:rPr>
        <w:softHyphen/>
        <w:t>шек с тем же боезапасом.</w:t>
      </w:r>
    </w:p>
    <w:p w14:paraId="1620BCF0"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МиГ-3 новый самолёт отли</w:t>
      </w:r>
      <w:r w:rsidRPr="0084550E">
        <w:rPr>
          <w:rFonts w:ascii="Times New Roman" w:hAnsi="Times New Roman"/>
          <w:color w:val="000000" w:themeColor="text1"/>
          <w:sz w:val="16"/>
          <w:szCs w:val="16"/>
        </w:rPr>
        <w:softHyphen/>
        <w:t>чался профилем крыла — вме</w:t>
      </w:r>
      <w:r w:rsidRPr="0084550E">
        <w:rPr>
          <w:rFonts w:ascii="Times New Roman" w:hAnsi="Times New Roman"/>
          <w:color w:val="000000" w:themeColor="text1"/>
          <w:sz w:val="16"/>
          <w:szCs w:val="16"/>
        </w:rPr>
        <w:softHyphen/>
        <w:t>сто традиционного «Кларк УН» с относительной толщиной 14% в корне и 8% на концах использо</w:t>
      </w:r>
      <w:r w:rsidRPr="0084550E">
        <w:rPr>
          <w:rFonts w:ascii="Times New Roman" w:hAnsi="Times New Roman"/>
          <w:color w:val="000000" w:themeColor="text1"/>
          <w:sz w:val="16"/>
          <w:szCs w:val="16"/>
        </w:rPr>
        <w:softHyphen/>
        <w:t>вали NACA-230 с относительной толщиной соответственно 13% и 7%. Крыло получило стреловидность по передней кромке, поперечное V составило 5°30'. Размах крыла увеличился до 11 м — его площадь возросла на 2,94 м2. Истребитель оснастили трёхло</w:t>
      </w:r>
      <w:r w:rsidRPr="0084550E">
        <w:rPr>
          <w:rFonts w:ascii="Times New Roman" w:hAnsi="Times New Roman"/>
          <w:color w:val="000000" w:themeColor="text1"/>
          <w:sz w:val="16"/>
          <w:szCs w:val="16"/>
        </w:rPr>
        <w:softHyphen/>
        <w:t>пастным винтом АВ-5Л-126А диаметром 3,2 м.</w:t>
      </w:r>
    </w:p>
    <w:p w14:paraId="00FD020E"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Машина имела оригинальную конструкцию шас</w:t>
      </w:r>
      <w:r w:rsidRPr="0084550E">
        <w:rPr>
          <w:rFonts w:ascii="Times New Roman" w:hAnsi="Times New Roman"/>
          <w:color w:val="000000" w:themeColor="text1"/>
          <w:sz w:val="16"/>
          <w:szCs w:val="16"/>
        </w:rPr>
        <w:softHyphen/>
        <w:t>си с рычажной подвеской колёс. Выбранная схема обеспечивала большой их вынос вперёд без ущерба для работы амортизаторов. Кроме того, при обжатии последних оси колёс уходили вперёд, и тем самым увеличивался противокапотажный угол, что повыша</w:t>
      </w:r>
      <w:r w:rsidRPr="0084550E">
        <w:rPr>
          <w:rFonts w:ascii="Times New Roman" w:hAnsi="Times New Roman"/>
          <w:color w:val="000000" w:themeColor="text1"/>
          <w:sz w:val="16"/>
          <w:szCs w:val="16"/>
        </w:rPr>
        <w:softHyphen/>
        <w:t>ло безопасность посадки с большими перегрузками. Также впервые в отечественной авиации на самолё</w:t>
      </w:r>
      <w:r w:rsidRPr="0084550E">
        <w:rPr>
          <w:rFonts w:ascii="Times New Roman" w:hAnsi="Times New Roman"/>
          <w:color w:val="000000" w:themeColor="text1"/>
          <w:sz w:val="16"/>
          <w:szCs w:val="16"/>
        </w:rPr>
        <w:softHyphen/>
        <w:t>те установили мягкие топливные баки. И это далеко не все новые технические решения, которые нашли воплощение в его конструкции.</w:t>
      </w:r>
    </w:p>
    <w:p w14:paraId="054495C7"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мотором мощностью 1800 л.с. и удельной нагруз</w:t>
      </w:r>
      <w:r w:rsidRPr="0084550E">
        <w:rPr>
          <w:rFonts w:ascii="Times New Roman" w:hAnsi="Times New Roman"/>
          <w:color w:val="000000" w:themeColor="text1"/>
          <w:sz w:val="16"/>
          <w:szCs w:val="16"/>
        </w:rPr>
        <w:softHyphen/>
        <w:t>кой на крыло, равной 180 кг/м2, истребитель И-220 имел неплохие перспективы. Правда, из-за отсутствия АМ-39 на него временно разрешили установить мотор АМ-38Ф для проведения начального этапа испытаний и получения предварительных результатов с после</w:t>
      </w:r>
      <w:r w:rsidRPr="0084550E">
        <w:rPr>
          <w:rFonts w:ascii="Times New Roman" w:hAnsi="Times New Roman"/>
          <w:color w:val="000000" w:themeColor="text1"/>
          <w:sz w:val="16"/>
          <w:szCs w:val="16"/>
        </w:rPr>
        <w:softHyphen/>
        <w:t>дующей заменой на АМ-39 (23379).</w:t>
      </w:r>
    </w:p>
    <w:p w14:paraId="333299BC" w14:textId="77777777" w:rsidR="003D766C" w:rsidRPr="0084550E" w:rsidRDefault="003D766C" w:rsidP="0084550E">
      <w:pPr>
        <w:spacing w:after="0" w:line="240" w:lineRule="auto"/>
        <w:jc w:val="both"/>
        <w:rPr>
          <w:rFonts w:ascii="Times New Roman" w:hAnsi="Times New Roman"/>
          <w:color w:val="000000" w:themeColor="text1"/>
          <w:sz w:val="16"/>
          <w:szCs w:val="16"/>
        </w:rPr>
      </w:pPr>
    </w:p>
    <w:p w14:paraId="3740873D"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коллектив ОКБ-155 предпринял вторую попытку приживить двухрядную «звез</w:t>
      </w:r>
      <w:r w:rsidRPr="0084550E">
        <w:rPr>
          <w:rFonts w:ascii="Times New Roman" w:hAnsi="Times New Roman"/>
          <w:color w:val="000000" w:themeColor="text1"/>
          <w:sz w:val="16"/>
          <w:szCs w:val="16"/>
        </w:rPr>
        <w:softHyphen/>
        <w:t>ду» Швецова на свой истребитель. Сердцем нового само</w:t>
      </w:r>
      <w:r w:rsidRPr="0084550E">
        <w:rPr>
          <w:rFonts w:ascii="Times New Roman" w:hAnsi="Times New Roman"/>
          <w:color w:val="000000" w:themeColor="text1"/>
          <w:sz w:val="16"/>
          <w:szCs w:val="16"/>
        </w:rPr>
        <w:softHyphen/>
        <w:t>лёта, получившего название И-211 и заводской шифр «Е», должен был стать более мощный М-82Ф.</w:t>
      </w:r>
    </w:p>
    <w:p w14:paraId="419103B8"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опыт постройки МиГ-9 с мотором М-82А, а также результаты его продувки в аэродинамиче</w:t>
      </w:r>
      <w:r w:rsidRPr="0084550E">
        <w:rPr>
          <w:rFonts w:ascii="Times New Roman" w:hAnsi="Times New Roman"/>
          <w:color w:val="000000" w:themeColor="text1"/>
          <w:sz w:val="16"/>
          <w:szCs w:val="16"/>
        </w:rPr>
        <w:softHyphen/>
        <w:t>ской трубе ЦАГИ, был проведён фундаментальный пересмотр конструкции всех агрегатов с точки зре</w:t>
      </w:r>
      <w:r w:rsidRPr="0084550E">
        <w:rPr>
          <w:rFonts w:ascii="Times New Roman" w:hAnsi="Times New Roman"/>
          <w:color w:val="000000" w:themeColor="text1"/>
          <w:sz w:val="16"/>
          <w:szCs w:val="16"/>
        </w:rPr>
        <w:softHyphen/>
        <w:t>ния уменьшения их массы, улучшения герметизации и аэродинамики самолёта. Благодаря этому взлётную массу истребителя (он также имел название МиГ-9Е) удалось снизить до 3070 кг.</w:t>
      </w:r>
    </w:p>
    <w:p w14:paraId="73486FD3"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Особенно тщательно отработали конструкцию капо</w:t>
      </w:r>
      <w:r w:rsidRPr="0084550E">
        <w:rPr>
          <w:rFonts w:ascii="Times New Roman" w:hAnsi="Times New Roman"/>
          <w:color w:val="000000" w:themeColor="text1"/>
          <w:sz w:val="16"/>
          <w:szCs w:val="16"/>
        </w:rPr>
        <w:softHyphen/>
        <w:t>та двигателя для лучшей внутренней герметизации и соответствия фюзеляжу. Для уменьшения лобового сопротивления маслорадиаторы убрали из воздушно</w:t>
      </w:r>
      <w:r w:rsidRPr="0084550E">
        <w:rPr>
          <w:rFonts w:ascii="Times New Roman" w:hAnsi="Times New Roman"/>
          <w:color w:val="000000" w:themeColor="text1"/>
          <w:sz w:val="16"/>
          <w:szCs w:val="16"/>
        </w:rPr>
        <w:softHyphen/>
        <w:t>го потока внутрь самолёта, а их воздухозаборники раз</w:t>
      </w:r>
      <w:r w:rsidRPr="0084550E">
        <w:rPr>
          <w:rFonts w:ascii="Times New Roman" w:hAnsi="Times New Roman"/>
          <w:color w:val="000000" w:themeColor="text1"/>
          <w:sz w:val="16"/>
          <w:szCs w:val="16"/>
        </w:rPr>
        <w:softHyphen/>
        <w:t>местили в передней кромке центроплана у бортов фю</w:t>
      </w:r>
      <w:r w:rsidRPr="0084550E">
        <w:rPr>
          <w:rFonts w:ascii="Times New Roman" w:hAnsi="Times New Roman"/>
          <w:color w:val="000000" w:themeColor="text1"/>
          <w:sz w:val="16"/>
          <w:szCs w:val="16"/>
        </w:rPr>
        <w:softHyphen/>
        <w:t>зеляжа. Все эти мероприятия позволили значительно улучшить скоростные качества машины. Вооружение истребителя МиГ-9Е состояло из двух 20-мм синхрон</w:t>
      </w:r>
      <w:r w:rsidRPr="0084550E">
        <w:rPr>
          <w:rFonts w:ascii="Times New Roman" w:hAnsi="Times New Roman"/>
          <w:color w:val="000000" w:themeColor="text1"/>
          <w:sz w:val="16"/>
          <w:szCs w:val="16"/>
        </w:rPr>
        <w:softHyphen/>
        <w:t>ных пушек ШВАК с боезапасом по 200 патронов.</w:t>
      </w:r>
    </w:p>
    <w:p w14:paraId="3CF6E485"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февраля 1943 года лётчик-испытатель В.Н. Савкин поднял МиГ-9Е в воздух. На заводских испытаниях эле</w:t>
      </w:r>
      <w:r w:rsidRPr="0084550E">
        <w:rPr>
          <w:rFonts w:ascii="Times New Roman" w:hAnsi="Times New Roman"/>
          <w:color w:val="000000" w:themeColor="text1"/>
          <w:sz w:val="16"/>
          <w:szCs w:val="16"/>
        </w:rPr>
        <w:softHyphen/>
        <w:t>гантная машина показала отменные лётные данные. Максимальная скорость составляла 670 км/ч, а высоту 5000 м самолёт набирал за 4 минуты. В первом квар</w:t>
      </w:r>
      <w:r w:rsidRPr="0084550E">
        <w:rPr>
          <w:rFonts w:ascii="Times New Roman" w:hAnsi="Times New Roman"/>
          <w:color w:val="000000" w:themeColor="text1"/>
          <w:sz w:val="16"/>
          <w:szCs w:val="16"/>
        </w:rPr>
        <w:softHyphen/>
        <w:t>тале для ВВС КА планировалось даже построить де</w:t>
      </w:r>
      <w:r w:rsidRPr="0084550E">
        <w:rPr>
          <w:rFonts w:ascii="Times New Roman" w:hAnsi="Times New Roman"/>
          <w:color w:val="000000" w:themeColor="text1"/>
          <w:sz w:val="16"/>
          <w:szCs w:val="16"/>
        </w:rPr>
        <w:softHyphen/>
        <w:t>сять таких истребителей. Но до этого дело так и не до</w:t>
      </w:r>
      <w:r w:rsidRPr="0084550E">
        <w:rPr>
          <w:rFonts w:ascii="Times New Roman" w:hAnsi="Times New Roman"/>
          <w:color w:val="000000" w:themeColor="text1"/>
          <w:sz w:val="16"/>
          <w:szCs w:val="16"/>
        </w:rPr>
        <w:softHyphen/>
        <w:t>шло, впрочем, как и до государственных испытаний, поскольку в то время уже испытывался истребитель Ла-5ФН и на подходе был Ла-7, не уступавший МиГ-9Е.</w:t>
      </w:r>
    </w:p>
    <w:p w14:paraId="66A98753"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истребителя МиГ-9Е маслорадиаторы убрали внутрь самолёта, а их воздухозаборники разместили в носке центроплана у бортов фюзеляжа рядом с заборниками всасывающих патрубков мотора. В нижней части капота мотора располагались стволы пушек ШВАК, установленных в центроплане (23378).</w:t>
      </w:r>
    </w:p>
    <w:p w14:paraId="10B96029" w14:textId="77777777" w:rsidR="003D766C" w:rsidRPr="0084550E" w:rsidRDefault="003D766C" w:rsidP="0084550E">
      <w:pPr>
        <w:spacing w:after="0" w:line="240" w:lineRule="auto"/>
        <w:jc w:val="both"/>
        <w:rPr>
          <w:rFonts w:ascii="Times New Roman" w:hAnsi="Times New Roman"/>
          <w:color w:val="000000" w:themeColor="text1"/>
          <w:sz w:val="16"/>
          <w:szCs w:val="16"/>
        </w:rPr>
      </w:pPr>
    </w:p>
    <w:p w14:paraId="32AAB2AD" w14:textId="77777777" w:rsidR="003D766C" w:rsidRPr="0084550E" w:rsidRDefault="003D766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завод №155 закон</w:t>
      </w:r>
      <w:r w:rsidRPr="0084550E">
        <w:rPr>
          <w:rFonts w:ascii="Times New Roman" w:hAnsi="Times New Roman"/>
          <w:color w:val="000000" w:themeColor="text1"/>
          <w:sz w:val="16"/>
          <w:szCs w:val="16"/>
        </w:rPr>
        <w:softHyphen/>
        <w:t>чил по сборке планера первый опытный истребитель И-211 (самолёт «Е», или неофициально МиГ-9Е) с мотором М-82Ф но сразу на лётные испытания он пере</w:t>
      </w:r>
      <w:r w:rsidRPr="0084550E">
        <w:rPr>
          <w:rFonts w:ascii="Times New Roman" w:hAnsi="Times New Roman"/>
          <w:color w:val="000000" w:themeColor="text1"/>
          <w:sz w:val="16"/>
          <w:szCs w:val="16"/>
        </w:rPr>
        <w:softHyphen/>
        <w:t>дан не был. Задержка произошла, по-ви</w:t>
      </w:r>
      <w:r w:rsidRPr="0084550E">
        <w:rPr>
          <w:rFonts w:ascii="Times New Roman" w:hAnsi="Times New Roman"/>
          <w:color w:val="000000" w:themeColor="text1"/>
          <w:sz w:val="16"/>
          <w:szCs w:val="16"/>
        </w:rPr>
        <w:softHyphen/>
        <w:t>димому, из-за нехватки рабочих двига</w:t>
      </w:r>
      <w:r w:rsidRPr="0084550E">
        <w:rPr>
          <w:rFonts w:ascii="Times New Roman" w:hAnsi="Times New Roman"/>
          <w:color w:val="000000" w:themeColor="text1"/>
          <w:sz w:val="16"/>
          <w:szCs w:val="16"/>
        </w:rPr>
        <w:softHyphen/>
        <w:t>телей М-82Ф, серийный выпуск которых был начат только в декабре 1942 г. и их приоритетным получателем стал горьков</w:t>
      </w:r>
      <w:r w:rsidRPr="0084550E">
        <w:rPr>
          <w:rFonts w:ascii="Times New Roman" w:hAnsi="Times New Roman"/>
          <w:color w:val="000000" w:themeColor="text1"/>
          <w:sz w:val="16"/>
          <w:szCs w:val="16"/>
        </w:rPr>
        <w:softHyphen/>
        <w:t>ский серийный авиазавод №21 для само</w:t>
      </w:r>
      <w:r w:rsidRPr="0084550E">
        <w:rPr>
          <w:rFonts w:ascii="Times New Roman" w:hAnsi="Times New Roman"/>
          <w:color w:val="000000" w:themeColor="text1"/>
          <w:sz w:val="16"/>
          <w:szCs w:val="16"/>
        </w:rPr>
        <w:softHyphen/>
        <w:t>лётов Ла-5Ф (23958).</w:t>
      </w:r>
    </w:p>
    <w:p w14:paraId="59957003" w14:textId="77777777" w:rsidR="003D766C" w:rsidRPr="0084550E" w:rsidRDefault="003D766C" w:rsidP="0084550E">
      <w:pPr>
        <w:spacing w:after="0" w:line="240" w:lineRule="auto"/>
        <w:jc w:val="both"/>
        <w:rPr>
          <w:rFonts w:ascii="Times New Roman" w:hAnsi="Times New Roman"/>
          <w:color w:val="000000" w:themeColor="text1"/>
          <w:sz w:val="16"/>
          <w:szCs w:val="16"/>
        </w:rPr>
      </w:pPr>
    </w:p>
    <w:p w14:paraId="4A62767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был готово новый МиГ-3 с М-82Ф, названный Е. Еще в ноябре-декабре 1941 построили пять И-210 (ИХ) МиГ-3 с М-82. Первый полет в декабре 1941 выполнил В.Е.Голофастов из НИИ ВВС, но первые же полеты показали сильную вибрацию хвостового оперения. Скорость сильно упала, передали на продувки в ЦАГИ и новая машина появилась только в конце 1942. Машину направили на боевые испытания на Калининский фронт. Иногда называли МиГ-9 (1084,34).</w:t>
      </w:r>
    </w:p>
    <w:p w14:paraId="3E6800C2" w14:textId="77777777" w:rsidR="00BB6316" w:rsidRPr="0084550E" w:rsidRDefault="00BB6316" w:rsidP="0084550E">
      <w:pPr>
        <w:pStyle w:val="Iauiue"/>
        <w:jc w:val="both"/>
        <w:rPr>
          <w:color w:val="000000" w:themeColor="text1"/>
          <w:sz w:val="16"/>
          <w:szCs w:val="16"/>
        </w:rPr>
      </w:pPr>
    </w:p>
    <w:p w14:paraId="36F1F5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 НИИ ВВС провели полные испытания установившегося виража МиГ-3, т. е. без скольжения и потери высоты, то выяснилось: быстрее, чем за 28 с на высоте 1000 м "правильно" развернуть МиГ-3 не удается. Следовательно, уже на втором вираже Як-1 или Bf 109F могли зайти в хвост самолету Микояна и Гуревича.</w:t>
      </w:r>
    </w:p>
    <w:p w14:paraId="7B6541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проведенных в 1942 г. испытаний МиГ-3 набирал за боевой разворот не более 600 м. При оценке этой, весьма важной характеристики истребителя надо учесть, что МиГ входил в боевой разворот на крейсерской скорости, а не на скорости, близкой к максимальной. Расчеты показывают, что серийный истребитель массовой постройки с типичной массой 3299 кг мог набирать за боевой разворот примерно 750-800 м (12045).</w:t>
      </w:r>
    </w:p>
    <w:p w14:paraId="7682C60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1F3AA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истребителей МиГ-3 с различными вариантами вооружения до конца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84550E" w14:paraId="3909F4CC" w14:textId="77777777" w:rsidTr="00CC5360">
        <w:tc>
          <w:tcPr>
            <w:tcW w:w="3736" w:type="dxa"/>
            <w:tcBorders>
              <w:top w:val="single" w:sz="12" w:space="0" w:color="auto"/>
            </w:tcBorders>
          </w:tcPr>
          <w:p w14:paraId="4BD24E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п/п</w:t>
            </w:r>
          </w:p>
        </w:tc>
        <w:tc>
          <w:tcPr>
            <w:tcW w:w="3736" w:type="dxa"/>
            <w:tcBorders>
              <w:top w:val="single" w:sz="12" w:space="0" w:color="auto"/>
            </w:tcBorders>
          </w:tcPr>
          <w:p w14:paraId="5E123D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Вариант вооружения</w:t>
            </w:r>
          </w:p>
        </w:tc>
        <w:tc>
          <w:tcPr>
            <w:tcW w:w="3736" w:type="dxa"/>
            <w:tcBorders>
              <w:top w:val="single" w:sz="12" w:space="0" w:color="auto"/>
            </w:tcBorders>
          </w:tcPr>
          <w:p w14:paraId="7CC8A9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Кол-во самолетов</w:t>
            </w:r>
          </w:p>
        </w:tc>
      </w:tr>
      <w:tr w:rsidR="001E2C69" w:rsidRPr="0084550E" w14:paraId="460D6D01" w14:textId="77777777" w:rsidTr="00CC5360">
        <w:tc>
          <w:tcPr>
            <w:tcW w:w="3736" w:type="dxa"/>
          </w:tcPr>
          <w:p w14:paraId="4E00FB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3736" w:type="dxa"/>
          </w:tcPr>
          <w:p w14:paraId="16CB51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2хШКАС, 1 хБС</w:t>
            </w:r>
          </w:p>
        </w:tc>
        <w:tc>
          <w:tcPr>
            <w:tcW w:w="3736" w:type="dxa"/>
          </w:tcPr>
          <w:p w14:paraId="11069E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1976</w:t>
            </w:r>
          </w:p>
        </w:tc>
      </w:tr>
      <w:tr w:rsidR="001E2C69" w:rsidRPr="0084550E" w14:paraId="640971F2" w14:textId="77777777" w:rsidTr="00CC5360">
        <w:tc>
          <w:tcPr>
            <w:tcW w:w="3736" w:type="dxa"/>
          </w:tcPr>
          <w:p w14:paraId="0C1BA2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3736" w:type="dxa"/>
          </w:tcPr>
          <w:p w14:paraId="1B2A22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2хШКАС, 1хБС, 1хБК</w:t>
            </w:r>
          </w:p>
        </w:tc>
        <w:tc>
          <w:tcPr>
            <w:tcW w:w="3736" w:type="dxa"/>
          </w:tcPr>
          <w:p w14:paraId="3A68DD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821</w:t>
            </w:r>
          </w:p>
        </w:tc>
      </w:tr>
      <w:tr w:rsidR="001E2C69" w:rsidRPr="0084550E" w14:paraId="79D3D971" w14:textId="77777777" w:rsidTr="00CC5360">
        <w:tc>
          <w:tcPr>
            <w:tcW w:w="3736" w:type="dxa"/>
          </w:tcPr>
          <w:p w14:paraId="596542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3736" w:type="dxa"/>
          </w:tcPr>
          <w:p w14:paraId="1CB256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2хБС, 1x111 КАС</w:t>
            </w:r>
          </w:p>
        </w:tc>
        <w:tc>
          <w:tcPr>
            <w:tcW w:w="3736" w:type="dxa"/>
          </w:tcPr>
          <w:p w14:paraId="00BD50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r>
      <w:tr w:rsidR="001E2C69" w:rsidRPr="0084550E" w14:paraId="1CE9CEFE" w14:textId="77777777" w:rsidTr="00CC5360">
        <w:tc>
          <w:tcPr>
            <w:tcW w:w="3736" w:type="dxa"/>
          </w:tcPr>
          <w:p w14:paraId="4F49B5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3736" w:type="dxa"/>
          </w:tcPr>
          <w:p w14:paraId="59D2E7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2хБС</w:t>
            </w:r>
          </w:p>
        </w:tc>
        <w:tc>
          <w:tcPr>
            <w:tcW w:w="3736" w:type="dxa"/>
          </w:tcPr>
          <w:p w14:paraId="0B10C1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r>
      <w:tr w:rsidR="001E2C69" w:rsidRPr="0084550E" w14:paraId="61DBFC71" w14:textId="77777777" w:rsidTr="00CC5360">
        <w:tc>
          <w:tcPr>
            <w:tcW w:w="3736" w:type="dxa"/>
          </w:tcPr>
          <w:p w14:paraId="50B6B7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3736" w:type="dxa"/>
          </w:tcPr>
          <w:p w14:paraId="0CA499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2хБС, 2 батареи по 3 РО-82</w:t>
            </w:r>
          </w:p>
        </w:tc>
        <w:tc>
          <w:tcPr>
            <w:tcW w:w="3736" w:type="dxa"/>
          </w:tcPr>
          <w:p w14:paraId="219B677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w:t>
            </w:r>
          </w:p>
        </w:tc>
      </w:tr>
      <w:tr w:rsidR="001E2C69" w:rsidRPr="0084550E" w14:paraId="438CDAC8" w14:textId="77777777" w:rsidTr="00CC5360">
        <w:tc>
          <w:tcPr>
            <w:tcW w:w="3736" w:type="dxa"/>
          </w:tcPr>
          <w:p w14:paraId="4F7063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3736" w:type="dxa"/>
          </w:tcPr>
          <w:p w14:paraId="259A87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2хШКАС, 2хБС, 2 батареи по 3 РО-82</w:t>
            </w:r>
          </w:p>
        </w:tc>
        <w:tc>
          <w:tcPr>
            <w:tcW w:w="3736" w:type="dxa"/>
          </w:tcPr>
          <w:p w14:paraId="345889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r w:rsidR="001E2C69" w:rsidRPr="0084550E" w14:paraId="7F0B846C" w14:textId="77777777" w:rsidTr="00CC5360">
        <w:tc>
          <w:tcPr>
            <w:tcW w:w="3736" w:type="dxa"/>
          </w:tcPr>
          <w:p w14:paraId="0DB208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3736" w:type="dxa"/>
          </w:tcPr>
          <w:p w14:paraId="01F5E7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Без вооружения (для ЦАГИ)</w:t>
            </w:r>
          </w:p>
        </w:tc>
        <w:tc>
          <w:tcPr>
            <w:tcW w:w="3736" w:type="dxa"/>
          </w:tcPr>
          <w:p w14:paraId="51B3F0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r>
      <w:tr w:rsidR="001E2C69" w:rsidRPr="0084550E" w14:paraId="565AA7E9" w14:textId="77777777" w:rsidTr="00CC5360">
        <w:tc>
          <w:tcPr>
            <w:tcW w:w="3736" w:type="dxa"/>
          </w:tcPr>
          <w:p w14:paraId="77E412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3736" w:type="dxa"/>
          </w:tcPr>
          <w:p w14:paraId="039B2F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Без вооружения и без рации</w:t>
            </w:r>
          </w:p>
        </w:tc>
        <w:tc>
          <w:tcPr>
            <w:tcW w:w="3736" w:type="dxa"/>
          </w:tcPr>
          <w:p w14:paraId="736DCC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r>
      <w:tr w:rsidR="001E2C69" w:rsidRPr="0084550E" w14:paraId="12020C16" w14:textId="77777777" w:rsidTr="00CC5360">
        <w:tc>
          <w:tcPr>
            <w:tcW w:w="3736" w:type="dxa"/>
          </w:tcPr>
          <w:p w14:paraId="6EE888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3736" w:type="dxa"/>
          </w:tcPr>
          <w:p w14:paraId="69C40E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2хШВАК</w:t>
            </w:r>
          </w:p>
        </w:tc>
        <w:tc>
          <w:tcPr>
            <w:tcW w:w="3736" w:type="dxa"/>
          </w:tcPr>
          <w:p w14:paraId="2177F5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r>
      <w:tr w:rsidR="001E2C69" w:rsidRPr="0084550E" w14:paraId="30895EDD" w14:textId="77777777" w:rsidTr="00CC5360">
        <w:tc>
          <w:tcPr>
            <w:tcW w:w="3736" w:type="dxa"/>
            <w:tcBorders>
              <w:bottom w:val="single" w:sz="12" w:space="0" w:color="auto"/>
            </w:tcBorders>
          </w:tcPr>
          <w:p w14:paraId="739659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3736" w:type="dxa"/>
            <w:tcBorders>
              <w:bottom w:val="single" w:sz="12" w:space="0" w:color="auto"/>
            </w:tcBorders>
          </w:tcPr>
          <w:p w14:paraId="69E9A02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3736" w:type="dxa"/>
            <w:tcBorders>
              <w:bottom w:val="single" w:sz="12" w:space="0" w:color="auto"/>
            </w:tcBorders>
          </w:tcPr>
          <w:p w14:paraId="42B18D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3172</w:t>
            </w:r>
          </w:p>
        </w:tc>
      </w:tr>
    </w:tbl>
    <w:p w14:paraId="210906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(12045).</w:t>
      </w:r>
    </w:p>
    <w:p w14:paraId="724EEBE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453C7F5" w14:textId="77777777" w:rsidR="00A23310" w:rsidRPr="0084550E" w:rsidRDefault="00A2331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Микоян до</w:t>
      </w:r>
      <w:r w:rsidRPr="0084550E">
        <w:rPr>
          <w:rFonts w:ascii="Times New Roman" w:hAnsi="Times New Roman"/>
          <w:color w:val="000000" w:themeColor="text1"/>
          <w:sz w:val="16"/>
          <w:szCs w:val="16"/>
        </w:rPr>
        <w:softHyphen/>
        <w:t>ложил, что на заводских испытаниях са</w:t>
      </w:r>
      <w:r w:rsidRPr="0084550E">
        <w:rPr>
          <w:rFonts w:ascii="Times New Roman" w:hAnsi="Times New Roman"/>
          <w:color w:val="000000" w:themeColor="text1"/>
          <w:sz w:val="16"/>
          <w:szCs w:val="16"/>
        </w:rPr>
        <w:softHyphen/>
        <w:t>молета «Д-01» он получил скорость у зем</w:t>
      </w:r>
      <w:r w:rsidRPr="0084550E">
        <w:rPr>
          <w:rFonts w:ascii="Times New Roman" w:hAnsi="Times New Roman"/>
          <w:color w:val="000000" w:themeColor="text1"/>
          <w:sz w:val="16"/>
          <w:szCs w:val="16"/>
        </w:rPr>
        <w:softHyphen/>
        <w:t>ли 560 км/ч, что было на 40 км/ч выше заданной. На границе высотности 6000 м имел место небольшой недобор (660 км/ч вместо 670 по тактико-техническим тре</w:t>
      </w:r>
      <w:r w:rsidRPr="0084550E">
        <w:rPr>
          <w:rFonts w:ascii="Times New Roman" w:hAnsi="Times New Roman"/>
          <w:color w:val="000000" w:themeColor="text1"/>
          <w:sz w:val="16"/>
          <w:szCs w:val="16"/>
        </w:rPr>
        <w:softHyphen/>
        <w:t>бованиям), но это был всего 1%, а допуск установили равным традиционным - рав</w:t>
      </w:r>
      <w:r w:rsidRPr="0084550E">
        <w:rPr>
          <w:rFonts w:ascii="Times New Roman" w:hAnsi="Times New Roman"/>
          <w:color w:val="000000" w:themeColor="text1"/>
          <w:sz w:val="16"/>
          <w:szCs w:val="16"/>
        </w:rPr>
        <w:softHyphen/>
        <w:t>ным минус 3%. Но существенно хуже за</w:t>
      </w:r>
      <w:r w:rsidRPr="0084550E">
        <w:rPr>
          <w:rFonts w:ascii="Times New Roman" w:hAnsi="Times New Roman"/>
          <w:color w:val="000000" w:themeColor="text1"/>
          <w:sz w:val="16"/>
          <w:szCs w:val="16"/>
        </w:rPr>
        <w:softHyphen/>
        <w:t>данной оказалась скороподъемность - на эшелон 5000 м самолет выходил не за 5,1 мин, как было надо, а за 6,2 мин. Разница в 21% была большой. С другой стороны, это было сравнимо с показателя</w:t>
      </w:r>
      <w:r w:rsidRPr="0084550E">
        <w:rPr>
          <w:rFonts w:ascii="Times New Roman" w:hAnsi="Times New Roman"/>
          <w:color w:val="000000" w:themeColor="text1"/>
          <w:sz w:val="16"/>
          <w:szCs w:val="16"/>
        </w:rPr>
        <w:softHyphen/>
        <w:t>ми истребителей Як-1 и Як-7 того же вре</w:t>
      </w:r>
      <w:r w:rsidRPr="0084550E">
        <w:rPr>
          <w:rFonts w:ascii="Times New Roman" w:hAnsi="Times New Roman"/>
          <w:color w:val="000000" w:themeColor="text1"/>
          <w:sz w:val="16"/>
          <w:szCs w:val="16"/>
        </w:rPr>
        <w:softHyphen/>
        <w:t>мени выпуска.</w:t>
      </w:r>
    </w:p>
    <w:p w14:paraId="5D2AED86" w14:textId="77777777" w:rsidR="00A23310" w:rsidRPr="0084550E" w:rsidRDefault="00A2331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намерили намного боль</w:t>
      </w:r>
      <w:r w:rsidRPr="0084550E">
        <w:rPr>
          <w:rFonts w:ascii="Times New Roman" w:hAnsi="Times New Roman"/>
          <w:color w:val="000000" w:themeColor="text1"/>
          <w:sz w:val="16"/>
          <w:szCs w:val="16"/>
        </w:rPr>
        <w:softHyphen/>
        <w:t>ше, чем у серийного МиГ-3, который имел тот же мотор и на 95 кг (почти на треть!) больший запас бензина. В характеристи</w:t>
      </w:r>
      <w:r w:rsidRPr="0084550E">
        <w:rPr>
          <w:rFonts w:ascii="Times New Roman" w:hAnsi="Times New Roman"/>
          <w:color w:val="000000" w:themeColor="text1"/>
          <w:sz w:val="16"/>
          <w:szCs w:val="16"/>
        </w:rPr>
        <w:softHyphen/>
        <w:t>ках машины было записано, что она мо</w:t>
      </w:r>
      <w:r w:rsidRPr="0084550E">
        <w:rPr>
          <w:rFonts w:ascii="Times New Roman" w:hAnsi="Times New Roman"/>
          <w:color w:val="000000" w:themeColor="text1"/>
          <w:sz w:val="16"/>
          <w:szCs w:val="16"/>
        </w:rPr>
        <w:softHyphen/>
        <w:t>жет пройти целых 1300 км, но досто</w:t>
      </w:r>
      <w:r w:rsidRPr="0084550E">
        <w:rPr>
          <w:rFonts w:ascii="Times New Roman" w:hAnsi="Times New Roman"/>
          <w:color w:val="000000" w:themeColor="text1"/>
          <w:sz w:val="16"/>
          <w:szCs w:val="16"/>
        </w:rPr>
        <w:softHyphen/>
        <w:t>верность этой цифры вызывает сомне</w:t>
      </w:r>
      <w:r w:rsidRPr="0084550E">
        <w:rPr>
          <w:rFonts w:ascii="Times New Roman" w:hAnsi="Times New Roman"/>
          <w:color w:val="000000" w:themeColor="text1"/>
          <w:sz w:val="16"/>
          <w:szCs w:val="16"/>
        </w:rPr>
        <w:softHyphen/>
        <w:t>ния. На испытаниях МиГ-3 первых серий без подвесных баков получали 820</w:t>
      </w:r>
      <w:r w:rsidRPr="0084550E">
        <w:rPr>
          <w:rFonts w:ascii="Times New Roman" w:hAnsi="Times New Roman"/>
          <w:color w:val="000000" w:themeColor="text1"/>
          <w:sz w:val="16"/>
          <w:szCs w:val="16"/>
        </w:rPr>
        <w:softHyphen/>
        <w:t>860 км, а машины выпуска конца 1941 г. могли пролететь 615-628 км (это все тех</w:t>
      </w:r>
      <w:r w:rsidRPr="0084550E">
        <w:rPr>
          <w:rFonts w:ascii="Times New Roman" w:hAnsi="Times New Roman"/>
          <w:color w:val="000000" w:themeColor="text1"/>
          <w:sz w:val="16"/>
          <w:szCs w:val="16"/>
        </w:rPr>
        <w:softHyphen/>
        <w:t>ническая дальность, практическая меньше на величину аэронавигационного запаса на 5 мин полета). Конечно, сыграло свою роль снижение аэродинамического со</w:t>
      </w:r>
      <w:r w:rsidRPr="0084550E">
        <w:rPr>
          <w:rFonts w:ascii="Times New Roman" w:hAnsi="Times New Roman"/>
          <w:color w:val="000000" w:themeColor="text1"/>
          <w:sz w:val="16"/>
          <w:szCs w:val="16"/>
        </w:rPr>
        <w:softHyphen/>
        <w:t>противления МиГ-3У, а возможно и улуч</w:t>
      </w:r>
      <w:r w:rsidRPr="0084550E">
        <w:rPr>
          <w:rFonts w:ascii="Times New Roman" w:hAnsi="Times New Roman"/>
          <w:color w:val="000000" w:themeColor="text1"/>
          <w:sz w:val="16"/>
          <w:szCs w:val="16"/>
        </w:rPr>
        <w:softHyphen/>
        <w:t>шение КПД винта, но не на такую же ве</w:t>
      </w:r>
      <w:r w:rsidRPr="0084550E">
        <w:rPr>
          <w:rFonts w:ascii="Times New Roman" w:hAnsi="Times New Roman"/>
          <w:color w:val="000000" w:themeColor="text1"/>
          <w:sz w:val="16"/>
          <w:szCs w:val="16"/>
        </w:rPr>
        <w:softHyphen/>
        <w:t>личину - целых 51% прироста! Либо это расчетное значение, полученное опреде</w:t>
      </w:r>
      <w:r w:rsidRPr="0084550E">
        <w:rPr>
          <w:rFonts w:ascii="Times New Roman" w:hAnsi="Times New Roman"/>
          <w:color w:val="000000" w:themeColor="text1"/>
          <w:sz w:val="16"/>
          <w:szCs w:val="16"/>
        </w:rPr>
        <w:softHyphen/>
        <w:t>лением расхода топлива на небольшой мерной базе (тогда ошибка может быть существенной), либо дальность мери</w:t>
      </w:r>
      <w:r w:rsidRPr="0084550E">
        <w:rPr>
          <w:rFonts w:ascii="Times New Roman" w:hAnsi="Times New Roman"/>
          <w:color w:val="000000" w:themeColor="text1"/>
          <w:sz w:val="16"/>
          <w:szCs w:val="16"/>
        </w:rPr>
        <w:softHyphen/>
        <w:t>лась не на 90% от максимальной скоро</w:t>
      </w:r>
      <w:r w:rsidRPr="0084550E">
        <w:rPr>
          <w:rFonts w:ascii="Times New Roman" w:hAnsi="Times New Roman"/>
          <w:color w:val="000000" w:themeColor="text1"/>
          <w:sz w:val="16"/>
          <w:szCs w:val="16"/>
        </w:rPr>
        <w:softHyphen/>
        <w:t>сти (а именно для такого режима мы при</w:t>
      </w:r>
      <w:r w:rsidRPr="0084550E">
        <w:rPr>
          <w:rFonts w:ascii="Times New Roman" w:hAnsi="Times New Roman"/>
          <w:color w:val="000000" w:themeColor="text1"/>
          <w:sz w:val="16"/>
          <w:szCs w:val="16"/>
        </w:rPr>
        <w:softHyphen/>
        <w:t>вели данные МиГ-3), а на крейсерской - оптимальной по километровому удельно</w:t>
      </w:r>
      <w:r w:rsidRPr="0084550E">
        <w:rPr>
          <w:rFonts w:ascii="Times New Roman" w:hAnsi="Times New Roman"/>
          <w:color w:val="000000" w:themeColor="text1"/>
          <w:sz w:val="16"/>
          <w:szCs w:val="16"/>
        </w:rPr>
        <w:softHyphen/>
        <w:t>му расходу.</w:t>
      </w:r>
    </w:p>
    <w:p w14:paraId="52E7209E" w14:textId="77777777" w:rsidR="00A23310" w:rsidRPr="0084550E" w:rsidRDefault="00A2331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все же отчет выглядел красиво. Опираясь на такие результаты, Микоян поставил вопрос о том, чтобы начать под</w:t>
      </w:r>
      <w:r w:rsidRPr="0084550E">
        <w:rPr>
          <w:rFonts w:ascii="Times New Roman" w:hAnsi="Times New Roman"/>
          <w:color w:val="000000" w:themeColor="text1"/>
          <w:sz w:val="16"/>
          <w:szCs w:val="16"/>
        </w:rPr>
        <w:softHyphen/>
        <w:t>готовку серийного производства само</w:t>
      </w:r>
      <w:r w:rsidRPr="0084550E">
        <w:rPr>
          <w:rFonts w:ascii="Times New Roman" w:hAnsi="Times New Roman"/>
          <w:color w:val="000000" w:themeColor="text1"/>
          <w:sz w:val="16"/>
          <w:szCs w:val="16"/>
        </w:rPr>
        <w:softHyphen/>
        <w:t>летов МиГ-3У по типу опытного «Д-01» на одном из заводов НКАП, имея ввиду, очевидно, «свой» 1-й в Куйбышеве. Там, напомним, строили и МиГ-3, к тому же это было удобно с точки зрения поставки мо</w:t>
      </w:r>
      <w:r w:rsidRPr="0084550E">
        <w:rPr>
          <w:rFonts w:ascii="Times New Roman" w:hAnsi="Times New Roman"/>
          <w:color w:val="000000" w:themeColor="text1"/>
          <w:sz w:val="16"/>
          <w:szCs w:val="16"/>
        </w:rPr>
        <w:softHyphen/>
        <w:t>торов и других комплектующих с пред</w:t>
      </w:r>
      <w:r w:rsidRPr="0084550E">
        <w:rPr>
          <w:rFonts w:ascii="Times New Roman" w:hAnsi="Times New Roman"/>
          <w:color w:val="000000" w:themeColor="text1"/>
          <w:sz w:val="16"/>
          <w:szCs w:val="16"/>
        </w:rPr>
        <w:softHyphen/>
        <w:t>приятий в том же городе и из Горького и Ижевска с учетом существующего графи</w:t>
      </w:r>
      <w:r w:rsidRPr="0084550E">
        <w:rPr>
          <w:rFonts w:ascii="Times New Roman" w:hAnsi="Times New Roman"/>
          <w:color w:val="000000" w:themeColor="text1"/>
          <w:sz w:val="16"/>
          <w:szCs w:val="16"/>
        </w:rPr>
        <w:softHyphen/>
        <w:t>ка перевозок в интересах других потре</w:t>
      </w:r>
      <w:r w:rsidRPr="0084550E">
        <w:rPr>
          <w:rFonts w:ascii="Times New Roman" w:hAnsi="Times New Roman"/>
          <w:color w:val="000000" w:themeColor="text1"/>
          <w:sz w:val="16"/>
          <w:szCs w:val="16"/>
        </w:rPr>
        <w:softHyphen/>
        <w:t>бителей той же продукции в этом районе.</w:t>
      </w:r>
    </w:p>
    <w:p w14:paraId="07DB3FAB" w14:textId="77777777" w:rsidR="00A23310" w:rsidRPr="0084550E" w:rsidRDefault="00A2331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заданию МиГ-3У (И-230) был фронтовым высотным истребителем, од</w:t>
      </w:r>
      <w:r w:rsidRPr="0084550E">
        <w:rPr>
          <w:rFonts w:ascii="Times New Roman" w:hAnsi="Times New Roman"/>
          <w:color w:val="000000" w:themeColor="text1"/>
          <w:sz w:val="16"/>
          <w:szCs w:val="16"/>
        </w:rPr>
        <w:softHyphen/>
        <w:t>нако Военно-воздушные силы не испы</w:t>
      </w:r>
      <w:r w:rsidRPr="0084550E">
        <w:rPr>
          <w:rFonts w:ascii="Times New Roman" w:hAnsi="Times New Roman"/>
          <w:color w:val="000000" w:themeColor="text1"/>
          <w:sz w:val="16"/>
          <w:szCs w:val="16"/>
        </w:rPr>
        <w:softHyphen/>
        <w:t>тывали нужды в таком самолете имен</w:t>
      </w:r>
      <w:r w:rsidRPr="0084550E">
        <w:rPr>
          <w:rFonts w:ascii="Times New Roman" w:hAnsi="Times New Roman"/>
          <w:color w:val="000000" w:themeColor="text1"/>
          <w:sz w:val="16"/>
          <w:szCs w:val="16"/>
        </w:rPr>
        <w:softHyphen/>
        <w:t>но на фронте. А вот для защиты тыло</w:t>
      </w:r>
      <w:r w:rsidRPr="0084550E">
        <w:rPr>
          <w:rFonts w:ascii="Times New Roman" w:hAnsi="Times New Roman"/>
          <w:color w:val="000000" w:themeColor="text1"/>
          <w:sz w:val="16"/>
          <w:szCs w:val="16"/>
        </w:rPr>
        <w:softHyphen/>
        <w:t>вых объектов он мог бы быть полезен, и 26 февраля 1943 г. вышло Постановле</w:t>
      </w:r>
      <w:r w:rsidRPr="0084550E">
        <w:rPr>
          <w:rFonts w:ascii="Times New Roman" w:hAnsi="Times New Roman"/>
          <w:color w:val="000000" w:themeColor="text1"/>
          <w:sz w:val="16"/>
          <w:szCs w:val="16"/>
        </w:rPr>
        <w:softHyphen/>
        <w:t>ние ГКО №2946сс «Об обеспечении ис</w:t>
      </w:r>
      <w:r w:rsidRPr="0084550E">
        <w:rPr>
          <w:rFonts w:ascii="Times New Roman" w:hAnsi="Times New Roman"/>
          <w:color w:val="000000" w:themeColor="text1"/>
          <w:sz w:val="16"/>
          <w:szCs w:val="16"/>
        </w:rPr>
        <w:softHyphen/>
        <w:t>требительной авиации ПВО мотора</w:t>
      </w:r>
      <w:r w:rsidRPr="0084550E">
        <w:rPr>
          <w:rFonts w:ascii="Times New Roman" w:hAnsi="Times New Roman"/>
          <w:color w:val="000000" w:themeColor="text1"/>
          <w:sz w:val="16"/>
          <w:szCs w:val="16"/>
        </w:rPr>
        <w:softHyphen/>
        <w:t>ми АМ-35А и улучшенными самолетами МиГ-3», а на следующий день был подпи</w:t>
      </w:r>
      <w:r w:rsidRPr="0084550E">
        <w:rPr>
          <w:rFonts w:ascii="Times New Roman" w:hAnsi="Times New Roman"/>
          <w:color w:val="000000" w:themeColor="text1"/>
          <w:sz w:val="16"/>
          <w:szCs w:val="16"/>
        </w:rPr>
        <w:softHyphen/>
        <w:t>сан и приказ по НКАП №121 с таким же названием (23396)</w:t>
      </w:r>
    </w:p>
    <w:p w14:paraId="012636AD" w14:textId="77777777" w:rsidR="00A23310" w:rsidRPr="0084550E" w:rsidRDefault="00A23310" w:rsidP="0084550E">
      <w:pPr>
        <w:spacing w:after="0" w:line="240" w:lineRule="auto"/>
        <w:jc w:val="both"/>
        <w:rPr>
          <w:rFonts w:ascii="Times New Roman" w:hAnsi="Times New Roman"/>
          <w:color w:val="000000" w:themeColor="text1"/>
          <w:sz w:val="16"/>
          <w:szCs w:val="16"/>
        </w:rPr>
      </w:pPr>
    </w:p>
    <w:p w14:paraId="367FFA8A" w14:textId="77777777" w:rsidR="00AF6DA6" w:rsidRPr="0077585D" w:rsidRDefault="00AF6DA6" w:rsidP="00AF6D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 конце 1942 года в ОКБ-155 приступили к разработке самолета, получившего обозначение И-211 («Е»), под дви</w:t>
      </w:r>
      <w:r w:rsidRPr="0077585D">
        <w:rPr>
          <w:rFonts w:ascii="Times New Roman" w:hAnsi="Times New Roman"/>
          <w:color w:val="0070C0"/>
          <w:sz w:val="16"/>
          <w:szCs w:val="16"/>
        </w:rPr>
        <w:softHyphen/>
        <w:t>гатель М-82Ф. Самолет полегчал на 280 кг. Улучшили аэро</w:t>
      </w:r>
      <w:r w:rsidRPr="0077585D">
        <w:rPr>
          <w:rFonts w:ascii="Times New Roman" w:hAnsi="Times New Roman"/>
          <w:color w:val="0070C0"/>
          <w:sz w:val="16"/>
          <w:szCs w:val="16"/>
        </w:rPr>
        <w:softHyphen/>
        <w:t>динамику и герметизировали многие щели планера. Маслорадиатор спрятали в фюзеляж, а их воздухозаборники расположили в передних кроках центроплана несущей по</w:t>
      </w:r>
      <w:r w:rsidRPr="0077585D">
        <w:rPr>
          <w:rFonts w:ascii="Times New Roman" w:hAnsi="Times New Roman"/>
          <w:color w:val="0070C0"/>
          <w:sz w:val="16"/>
          <w:szCs w:val="16"/>
        </w:rPr>
        <w:softHyphen/>
        <w:t>верхности. Разработали новый капот и облегчили шасси. Стабилизатор подняли выше. Вооружение самолета со</w:t>
      </w:r>
      <w:r w:rsidRPr="0077585D">
        <w:rPr>
          <w:rFonts w:ascii="Times New Roman" w:hAnsi="Times New Roman"/>
          <w:color w:val="0070C0"/>
          <w:sz w:val="16"/>
          <w:szCs w:val="16"/>
        </w:rPr>
        <w:softHyphen/>
        <w:t>стояло из двух синхронных пушек ШВАК калибра 20 мм с боекомплектом по 150 патронов.</w:t>
      </w:r>
    </w:p>
    <w:p w14:paraId="66BB61FD" w14:textId="77777777" w:rsidR="00AF6DA6" w:rsidRPr="0077585D" w:rsidRDefault="00AF6DA6" w:rsidP="00AF6D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И-211 построили в январе 1943 года, и 24 февраля лет</w:t>
      </w:r>
      <w:r w:rsidRPr="0077585D">
        <w:rPr>
          <w:rFonts w:ascii="Times New Roman" w:hAnsi="Times New Roman"/>
          <w:color w:val="0070C0"/>
          <w:sz w:val="16"/>
          <w:szCs w:val="16"/>
        </w:rPr>
        <w:softHyphen/>
        <w:t>чик В.Н. Савкин совершил на нем первый полет (25030).</w:t>
      </w:r>
    </w:p>
    <w:p w14:paraId="3DAB094B" w14:textId="77777777" w:rsidR="00AF6DA6" w:rsidRPr="0077585D" w:rsidRDefault="00AF6DA6" w:rsidP="00AF6DA6">
      <w:pPr>
        <w:spacing w:after="0" w:line="240" w:lineRule="auto"/>
        <w:jc w:val="both"/>
        <w:rPr>
          <w:rFonts w:ascii="Times New Roman" w:hAnsi="Times New Roman"/>
          <w:color w:val="0070C0"/>
          <w:sz w:val="16"/>
          <w:szCs w:val="16"/>
        </w:rPr>
      </w:pPr>
    </w:p>
    <w:p w14:paraId="659048AD" w14:textId="77777777" w:rsidR="00AF6DA6" w:rsidRPr="0077585D" w:rsidRDefault="00AF6DA6" w:rsidP="00AF6DA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года в ОКБ-155 приступили разработке истребителя, получившего обозначение И-211 («Е»), под двигатель М-82Ф. По сравнению с предшественником пустой самолет стал легче на 172 кг, а полетный вес снизился на 312 кг. Конструкторы улучшили аэродинамику, герметизировали планер, маслорадиатор спрятали в фюзеляж, а воздухозаборники расположили в передних кромках центроплана. Был разработан новый капот, облегчено шасси, поднят выше стабилизатор. Вооружение самолета состояло из двух синхронных пушек ШВАК калибра 20 мм с боекомплектом по 150 патронов на ствол (25267).</w:t>
      </w:r>
    </w:p>
    <w:p w14:paraId="6B410B28" w14:textId="77777777" w:rsidR="00AF6DA6" w:rsidRPr="0077585D" w:rsidRDefault="00AF6DA6" w:rsidP="00AF6DA6">
      <w:pPr>
        <w:spacing w:after="0" w:line="240" w:lineRule="auto"/>
        <w:jc w:val="both"/>
        <w:rPr>
          <w:rFonts w:ascii="Times New Roman" w:hAnsi="Times New Roman"/>
          <w:color w:val="0070C0"/>
          <w:sz w:val="16"/>
          <w:szCs w:val="16"/>
        </w:rPr>
      </w:pPr>
    </w:p>
    <w:p w14:paraId="1EBD1DEA" w14:textId="77777777" w:rsidR="008E7333" w:rsidRPr="0077585D" w:rsidRDefault="008E7333" w:rsidP="008E733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Г М. Бериев вернулся к переработанному проекту МДР-10. Опыт войны однозначно свидетельствовал, что авиации флота крайне нужны тяжелые гидросамолеты. Потреб</w:t>
      </w:r>
      <w:r w:rsidRPr="0077585D">
        <w:rPr>
          <w:rFonts w:ascii="Times New Roman" w:hAnsi="Times New Roman"/>
          <w:color w:val="0070C0"/>
          <w:sz w:val="16"/>
          <w:szCs w:val="16"/>
        </w:rPr>
        <w:softHyphen/>
        <w:t>ность восполнялась поставками по ленд-лизу американских са</w:t>
      </w:r>
      <w:r w:rsidRPr="0077585D">
        <w:rPr>
          <w:rFonts w:ascii="Times New Roman" w:hAnsi="Times New Roman"/>
          <w:color w:val="0070C0"/>
          <w:sz w:val="16"/>
          <w:szCs w:val="16"/>
        </w:rPr>
        <w:softHyphen/>
        <w:t>молетов семейства PBY, названных в британском флоте, а затем и в США «Каталинами» и под таким именем вошедшими в исто</w:t>
      </w:r>
      <w:r w:rsidRPr="0077585D">
        <w:rPr>
          <w:rFonts w:ascii="Times New Roman" w:hAnsi="Times New Roman"/>
          <w:color w:val="0070C0"/>
          <w:sz w:val="16"/>
          <w:szCs w:val="16"/>
        </w:rPr>
        <w:softHyphen/>
        <w:t>рию авиации. Объемы поставок РВУ проблему не решали, и было ясно, что нужна отечественная машина такого класса.</w:t>
      </w:r>
    </w:p>
    <w:p w14:paraId="58315700" w14:textId="77777777" w:rsidR="008E7333" w:rsidRPr="0077585D" w:rsidRDefault="008E7333" w:rsidP="008E733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Предложение Г М. Бериева было рассмотрено и одобрено командующим авиаци</w:t>
      </w:r>
      <w:r w:rsidRPr="0077585D">
        <w:rPr>
          <w:rFonts w:ascii="Times New Roman" w:hAnsi="Times New Roman"/>
          <w:color w:val="0070C0"/>
          <w:sz w:val="16"/>
          <w:szCs w:val="16"/>
        </w:rPr>
        <w:softHyphen/>
        <w:t>ей ВМФ С. Ф. Жаворонковым и наркомом ВМФ адмиралом Н. Г. Кузнецовым. Они направили докладную записку наркому авиа</w:t>
      </w:r>
      <w:r w:rsidRPr="0077585D">
        <w:rPr>
          <w:rFonts w:ascii="Times New Roman" w:hAnsi="Times New Roman"/>
          <w:color w:val="0070C0"/>
          <w:sz w:val="16"/>
          <w:szCs w:val="16"/>
        </w:rPr>
        <w:softHyphen/>
        <w:t>ционной промышленности А. И. Шахурину, который санкциони</w:t>
      </w:r>
      <w:r w:rsidRPr="0077585D">
        <w:rPr>
          <w:rFonts w:ascii="Times New Roman" w:hAnsi="Times New Roman"/>
          <w:color w:val="0070C0"/>
          <w:sz w:val="16"/>
          <w:szCs w:val="16"/>
        </w:rPr>
        <w:softHyphen/>
        <w:t>ровал разработку нового самолета и его постройку.</w:t>
      </w:r>
    </w:p>
    <w:p w14:paraId="77E36F4B" w14:textId="77777777" w:rsidR="008E7333" w:rsidRPr="0077585D" w:rsidRDefault="008E7333" w:rsidP="008E733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Заказчик выставил следующие требования к новому даль</w:t>
      </w:r>
      <w:r w:rsidRPr="0077585D">
        <w:rPr>
          <w:rFonts w:ascii="Times New Roman" w:hAnsi="Times New Roman"/>
          <w:color w:val="0070C0"/>
          <w:sz w:val="16"/>
          <w:szCs w:val="16"/>
        </w:rPr>
        <w:softHyphen/>
        <w:t>нему морскому гидросамолету-разведчику два двигателя, взлетная масса 20 000-25 000 кг, максимальная скорость 400 км/ч, дальность полета до 5000 км, продолжительность полета до 20 часов, потолок 5000-6000 м, грузоподъемность до 4000 кг (24974).</w:t>
      </w:r>
    </w:p>
    <w:p w14:paraId="6B317758" w14:textId="77777777" w:rsidR="008E7333" w:rsidRPr="0077585D" w:rsidRDefault="008E7333" w:rsidP="008E7333">
      <w:pPr>
        <w:spacing w:after="0" w:line="240" w:lineRule="auto"/>
        <w:jc w:val="both"/>
        <w:rPr>
          <w:rFonts w:ascii="Times New Roman" w:hAnsi="Times New Roman"/>
          <w:color w:val="0070C0"/>
          <w:sz w:val="16"/>
          <w:szCs w:val="16"/>
        </w:rPr>
      </w:pPr>
    </w:p>
    <w:p w14:paraId="63BC68C6" w14:textId="77777777" w:rsidR="008E7333" w:rsidRPr="0077585D" w:rsidRDefault="008E7333" w:rsidP="008E733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А.Г. Костиков добился приема у наркома обороны Ворошилова с целью озна</w:t>
      </w:r>
      <w:r w:rsidRPr="0077585D">
        <w:rPr>
          <w:rFonts w:ascii="Times New Roman" w:hAnsi="Times New Roman"/>
          <w:color w:val="0070C0"/>
          <w:sz w:val="16"/>
          <w:szCs w:val="16"/>
        </w:rPr>
        <w:softHyphen/>
        <w:t>комить с разработкой высшее руководство страны. После оз</w:t>
      </w:r>
      <w:r w:rsidRPr="0077585D">
        <w:rPr>
          <w:rFonts w:ascii="Times New Roman" w:hAnsi="Times New Roman"/>
          <w:color w:val="0070C0"/>
          <w:sz w:val="16"/>
          <w:szCs w:val="16"/>
        </w:rPr>
        <w:softHyphen/>
        <w:t>накомления с проектом И.В. Сталин лично утвердил эскиз</w:t>
      </w:r>
      <w:r w:rsidRPr="0077585D">
        <w:rPr>
          <w:rFonts w:ascii="Times New Roman" w:hAnsi="Times New Roman"/>
          <w:color w:val="0070C0"/>
          <w:sz w:val="16"/>
          <w:szCs w:val="16"/>
        </w:rPr>
        <w:softHyphen/>
        <w:t>ный проект самолета «302», а А.Г. Костикова назначил главным конструктором и директором опытного завода № 55. Это давало основания рассчитывать на действенную помощь НКАП, но и накладывало жесткие обязательства по срокам [48], [49] (24920).</w:t>
      </w:r>
    </w:p>
    <w:p w14:paraId="4E0C4CDE" w14:textId="77777777" w:rsidR="008E7333" w:rsidRPr="0077585D" w:rsidRDefault="008E7333" w:rsidP="008E7333">
      <w:pPr>
        <w:spacing w:after="0" w:line="240" w:lineRule="auto"/>
        <w:jc w:val="both"/>
        <w:rPr>
          <w:rFonts w:ascii="Times New Roman" w:hAnsi="Times New Roman"/>
          <w:color w:val="0070C0"/>
          <w:sz w:val="16"/>
          <w:szCs w:val="16"/>
        </w:rPr>
      </w:pPr>
    </w:p>
    <w:p w14:paraId="7F1A9F8F" w14:textId="46F0CB89"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позади о остался начальный период войны, оказавшийся временем тяжелейших испытаний не только для Красной Армии, но и индустрии страны. Как отмечал один из руково-дителей авиапрома П.В. Де</w:t>
      </w:r>
      <w:r w:rsidRPr="0084550E">
        <w:rPr>
          <w:rFonts w:ascii="Times New Roman" w:hAnsi="Times New Roman"/>
          <w:color w:val="000000" w:themeColor="text1"/>
          <w:sz w:val="16"/>
          <w:szCs w:val="16"/>
        </w:rPr>
        <w:softHyphen/>
        <w:t>ментьев (впоследствии ми</w:t>
      </w:r>
      <w:r w:rsidRPr="0084550E">
        <w:rPr>
          <w:rFonts w:ascii="Times New Roman" w:hAnsi="Times New Roman"/>
          <w:color w:val="000000" w:themeColor="text1"/>
          <w:sz w:val="16"/>
          <w:szCs w:val="16"/>
        </w:rPr>
        <w:softHyphen/>
        <w:t xml:space="preserve">нистр): </w:t>
      </w:r>
      <w:r w:rsidRPr="0084550E">
        <w:rPr>
          <w:rFonts w:ascii="Times New Roman" w:hAnsi="Times New Roman"/>
          <w:iCs/>
          <w:color w:val="000000" w:themeColor="text1"/>
          <w:sz w:val="16"/>
          <w:szCs w:val="16"/>
        </w:rPr>
        <w:t>«Авиационная про</w:t>
      </w:r>
      <w:r w:rsidRPr="0084550E">
        <w:rPr>
          <w:rFonts w:ascii="Times New Roman" w:hAnsi="Times New Roman"/>
          <w:iCs/>
          <w:color w:val="000000" w:themeColor="text1"/>
          <w:sz w:val="16"/>
          <w:szCs w:val="16"/>
        </w:rPr>
        <w:softHyphen/>
        <w:t>мышленность претерпела колоссальную ломку. Мы, по существу, были в таком по</w:t>
      </w:r>
      <w:r w:rsidRPr="0084550E">
        <w:rPr>
          <w:rFonts w:ascii="Times New Roman" w:hAnsi="Times New Roman"/>
          <w:iCs/>
          <w:color w:val="000000" w:themeColor="text1"/>
          <w:sz w:val="16"/>
          <w:szCs w:val="16"/>
        </w:rPr>
        <w:softHyphen/>
        <w:t xml:space="preserve">ложении, когда вынуждены были снова формировать и снова создавать заводы». </w:t>
      </w:r>
      <w:r w:rsidRPr="0084550E">
        <w:rPr>
          <w:rFonts w:ascii="Times New Roman" w:hAnsi="Times New Roman"/>
          <w:color w:val="000000" w:themeColor="text1"/>
          <w:sz w:val="16"/>
          <w:szCs w:val="16"/>
        </w:rPr>
        <w:t>Ценой неимоверных усилий удалось практически пол</w:t>
      </w:r>
      <w:r w:rsidRPr="0084550E">
        <w:rPr>
          <w:rFonts w:ascii="Times New Roman" w:hAnsi="Times New Roman"/>
          <w:color w:val="000000" w:themeColor="text1"/>
          <w:sz w:val="16"/>
          <w:szCs w:val="16"/>
        </w:rPr>
        <w:softHyphen/>
        <w:t>ностью восстановить произ</w:t>
      </w:r>
      <w:r w:rsidRPr="0084550E">
        <w:rPr>
          <w:rFonts w:ascii="Times New Roman" w:hAnsi="Times New Roman"/>
          <w:color w:val="000000" w:themeColor="text1"/>
          <w:sz w:val="16"/>
          <w:szCs w:val="16"/>
        </w:rPr>
        <w:softHyphen/>
        <w:t>водственные показатели авиапрома и приступить к наращиванию выпуска само</w:t>
      </w:r>
      <w:r w:rsidRPr="0084550E">
        <w:rPr>
          <w:rFonts w:ascii="Times New Roman" w:hAnsi="Times New Roman"/>
          <w:color w:val="000000" w:themeColor="text1"/>
          <w:sz w:val="16"/>
          <w:szCs w:val="16"/>
        </w:rPr>
        <w:softHyphen/>
        <w:t>летов. В новых условиях у конструкторов поя</w:t>
      </w:r>
      <w:r w:rsidRPr="0084550E">
        <w:rPr>
          <w:rFonts w:ascii="Times New Roman" w:hAnsi="Times New Roman"/>
          <w:color w:val="000000" w:themeColor="text1"/>
          <w:sz w:val="16"/>
          <w:szCs w:val="16"/>
        </w:rPr>
        <w:softHyphen/>
        <w:t>вилась возможность проводить опреде</w:t>
      </w:r>
      <w:r w:rsidRPr="0084550E">
        <w:rPr>
          <w:rFonts w:ascii="Times New Roman" w:hAnsi="Times New Roman"/>
          <w:color w:val="000000" w:themeColor="text1"/>
          <w:sz w:val="16"/>
          <w:szCs w:val="16"/>
        </w:rPr>
        <w:softHyphen/>
        <w:t>ленную специализацию истребителей в расчете на крупносерийный их выпуск. Од</w:t>
      </w:r>
      <w:r w:rsidRPr="0084550E">
        <w:rPr>
          <w:rFonts w:ascii="Times New Roman" w:hAnsi="Times New Roman"/>
          <w:color w:val="000000" w:themeColor="text1"/>
          <w:sz w:val="16"/>
          <w:szCs w:val="16"/>
        </w:rPr>
        <w:softHyphen/>
        <w:t>ним из направлений такой специализации стало создание машин с мощным пушеч</w:t>
      </w:r>
      <w:r w:rsidRPr="0084550E">
        <w:rPr>
          <w:rFonts w:ascii="Times New Roman" w:hAnsi="Times New Roman"/>
          <w:color w:val="000000" w:themeColor="text1"/>
          <w:sz w:val="16"/>
          <w:szCs w:val="16"/>
        </w:rPr>
        <w:softHyphen/>
        <w:t>ным вооружением, предназначенных в первую очередь для борьбы с ударными самолетами противника и атак наземных целей. В 1942 г. в СССР как раз началось производство одной из лучших авиацион</w:t>
      </w:r>
      <w:r w:rsidRPr="0084550E">
        <w:rPr>
          <w:rFonts w:ascii="Times New Roman" w:hAnsi="Times New Roman"/>
          <w:color w:val="000000" w:themeColor="text1"/>
          <w:sz w:val="16"/>
          <w:szCs w:val="16"/>
        </w:rPr>
        <w:softHyphen/>
        <w:t>ных пушек НС-37 калибром 37 мм, создан</w:t>
      </w:r>
      <w:r w:rsidRPr="0084550E">
        <w:rPr>
          <w:rFonts w:ascii="Times New Roman" w:hAnsi="Times New Roman"/>
          <w:color w:val="000000" w:themeColor="text1"/>
          <w:sz w:val="16"/>
          <w:szCs w:val="16"/>
        </w:rPr>
        <w:softHyphen/>
        <w:t>ной под руководством А.Э. Нудельмана и А.С. Суранова. Она позволяла значитель</w:t>
      </w:r>
      <w:r w:rsidRPr="0084550E">
        <w:rPr>
          <w:rFonts w:ascii="Times New Roman" w:hAnsi="Times New Roman"/>
          <w:color w:val="000000" w:themeColor="text1"/>
          <w:sz w:val="16"/>
          <w:szCs w:val="16"/>
        </w:rPr>
        <w:softHyphen/>
        <w:t>но увеличить огневую мощь истребителя. Як-9 с пушкой НС-37 получил обозна</w:t>
      </w:r>
      <w:r w:rsidRPr="0084550E">
        <w:rPr>
          <w:rFonts w:ascii="Times New Roman" w:hAnsi="Times New Roman"/>
          <w:color w:val="000000" w:themeColor="text1"/>
          <w:sz w:val="16"/>
          <w:szCs w:val="16"/>
        </w:rPr>
        <w:softHyphen/>
        <w:t>чение Як-9Т. Его проектирование началось в конце 1942 г., а уже в январе 1943 г. ист</w:t>
      </w:r>
      <w:r w:rsidRPr="0084550E">
        <w:rPr>
          <w:rFonts w:ascii="Times New Roman" w:hAnsi="Times New Roman"/>
          <w:color w:val="000000" w:themeColor="text1"/>
          <w:sz w:val="16"/>
          <w:szCs w:val="16"/>
        </w:rPr>
        <w:softHyphen/>
        <w:t>ребитель вышел на испытания. Столь ма</w:t>
      </w:r>
      <w:r w:rsidRPr="0084550E">
        <w:rPr>
          <w:rFonts w:ascii="Times New Roman" w:hAnsi="Times New Roman"/>
          <w:color w:val="000000" w:themeColor="text1"/>
          <w:sz w:val="16"/>
          <w:szCs w:val="16"/>
        </w:rPr>
        <w:softHyphen/>
        <w:t>лый срок объясняется тем, что при созда</w:t>
      </w:r>
      <w:r w:rsidRPr="0084550E">
        <w:rPr>
          <w:rFonts w:ascii="Times New Roman" w:hAnsi="Times New Roman"/>
          <w:color w:val="000000" w:themeColor="text1"/>
          <w:sz w:val="16"/>
          <w:szCs w:val="16"/>
        </w:rPr>
        <w:softHyphen/>
        <w:t>нии самолета максимально использовался задел, полученный ранее при работе над Як-7-37 с пушкой такого же калибра. НС-37, как и пушка ШВАК на Як-9, разме</w:t>
      </w:r>
      <w:r w:rsidRPr="0084550E">
        <w:rPr>
          <w:rFonts w:ascii="Times New Roman" w:hAnsi="Times New Roman"/>
          <w:color w:val="000000" w:themeColor="text1"/>
          <w:sz w:val="16"/>
          <w:szCs w:val="16"/>
        </w:rPr>
        <w:softHyphen/>
        <w:t>щалась в развале блока цилиндров мотора М-105ПФ. Из-за большей длины орудия кабину летчика сдвинули назад на 0,4 м (как это было сделано на Як-7-37) и прове</w:t>
      </w:r>
      <w:r w:rsidRPr="0084550E">
        <w:rPr>
          <w:rFonts w:ascii="Times New Roman" w:hAnsi="Times New Roman"/>
          <w:color w:val="000000" w:themeColor="text1"/>
          <w:sz w:val="16"/>
          <w:szCs w:val="16"/>
        </w:rPr>
        <w:softHyphen/>
        <w:t>ли необходимые усиления конструкции и агрегатов, поскольку сильная отдача при стрельбе (около 5500 кгс) могла привести к по</w:t>
      </w:r>
      <w:r w:rsidRPr="0084550E">
        <w:rPr>
          <w:rFonts w:ascii="Times New Roman" w:hAnsi="Times New Roman"/>
          <w:color w:val="000000" w:themeColor="text1"/>
          <w:sz w:val="16"/>
          <w:szCs w:val="16"/>
        </w:rPr>
        <w:softHyphen/>
        <w:t>явлению в них трещин. Боезапас состоял из 30-32 снарядов для НС-37 и 200-220 патронов для синхронного пулемета УБ. Прицеливание при стрельбе по воздушным целям осущест</w:t>
      </w:r>
      <w:r w:rsidRPr="0084550E">
        <w:rPr>
          <w:rFonts w:ascii="Times New Roman" w:hAnsi="Times New Roman"/>
          <w:color w:val="000000" w:themeColor="text1"/>
          <w:sz w:val="16"/>
          <w:szCs w:val="16"/>
        </w:rPr>
        <w:softHyphen/>
        <w:t>влялось с помощью традиционного кольцевого прицела. Управление огнем пушки и пулемета было раздельным, от размещаемых на ручке управления самолетом кнопок электропнев-моспуска. После всесторонних испытаний Як-9Т с марта 1943 г. начали выпускать на заводе №153 и до июня 1945 г. построили 2748 машин (10712).</w:t>
      </w:r>
    </w:p>
    <w:p w14:paraId="3B6840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97CDC8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в Горьком стали выпускать Ла-5 с существенно доработанной носовой частью: наконец-то исчезла двойная об</w:t>
      </w:r>
      <w:r w:rsidRPr="0084550E">
        <w:rPr>
          <w:rFonts w:ascii="Times New Roman" w:hAnsi="Times New Roman"/>
          <w:color w:val="000000" w:themeColor="text1"/>
          <w:sz w:val="16"/>
          <w:szCs w:val="16"/>
        </w:rPr>
        <w:softHyphen/>
        <w:t>шивка, фюзеляж стал легче, снизилась трудоемкость. К тому вре</w:t>
      </w:r>
      <w:r w:rsidRPr="0084550E">
        <w:rPr>
          <w:rFonts w:ascii="Times New Roman" w:hAnsi="Times New Roman"/>
          <w:color w:val="000000" w:themeColor="text1"/>
          <w:sz w:val="16"/>
          <w:szCs w:val="16"/>
        </w:rPr>
        <w:softHyphen/>
        <w:t>мени на задней раме сдвижной части фонаря по рекомендации ЦАГИ поставили стекатель, сгладив ступеньку между кабиной и гаргротом. Изменили и кинематику хвостовой опоры, теперь ее ко</w:t>
      </w:r>
      <w:r w:rsidRPr="0084550E">
        <w:rPr>
          <w:rFonts w:ascii="Times New Roman" w:hAnsi="Times New Roman"/>
          <w:color w:val="000000" w:themeColor="text1"/>
          <w:sz w:val="16"/>
          <w:szCs w:val="16"/>
        </w:rPr>
        <w:softHyphen/>
        <w:t>лесо подтягивалось выше, а створки не выступали за обвод хвосто</w:t>
      </w:r>
      <w:r w:rsidRPr="0084550E">
        <w:rPr>
          <w:rFonts w:ascii="Times New Roman" w:hAnsi="Times New Roman"/>
          <w:color w:val="000000" w:themeColor="text1"/>
          <w:sz w:val="16"/>
          <w:szCs w:val="16"/>
        </w:rPr>
        <w:softHyphen/>
        <w:t>вой части (11123).</w:t>
      </w:r>
    </w:p>
    <w:p w14:paraId="362531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BD7FC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И-153 начали снимать с вооружения частей действующей армии и передавать в летные училища и тыловые тренировочные подразделе</w:t>
      </w:r>
      <w:r w:rsidRPr="0084550E">
        <w:rPr>
          <w:rFonts w:ascii="Times New Roman" w:hAnsi="Times New Roman"/>
          <w:color w:val="000000" w:themeColor="text1"/>
          <w:sz w:val="16"/>
          <w:szCs w:val="16"/>
        </w:rPr>
        <w:softHyphen/>
        <w:t>ния, где они эксплуатировались до 1945 г. (10667).</w:t>
      </w:r>
    </w:p>
    <w:p w14:paraId="3803100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88A42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конца 1942 г. И-15бис находились в действующей армии, затем их стали передавать в учебные подразделе</w:t>
      </w:r>
      <w:r w:rsidRPr="0084550E">
        <w:rPr>
          <w:rFonts w:ascii="Times New Roman" w:hAnsi="Times New Roman"/>
          <w:color w:val="000000" w:themeColor="text1"/>
          <w:sz w:val="16"/>
          <w:szCs w:val="16"/>
        </w:rPr>
        <w:softHyphen/>
        <w:t>ния. На Дальнем Востоке эти машины оставались на во</w:t>
      </w:r>
      <w:r w:rsidRPr="0084550E">
        <w:rPr>
          <w:rFonts w:ascii="Times New Roman" w:hAnsi="Times New Roman"/>
          <w:color w:val="000000" w:themeColor="text1"/>
          <w:sz w:val="16"/>
          <w:szCs w:val="16"/>
        </w:rPr>
        <w:softHyphen/>
        <w:t>оружении до 1944 г. (10667).</w:t>
      </w:r>
    </w:p>
    <w:p w14:paraId="1B21E77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EB9CB1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ЦКБ-29 было расформировано (61,163) и в 1943 КБ А.Н.Т. вернулось в Москву в КОСОС.</w:t>
      </w:r>
    </w:p>
    <w:p w14:paraId="38B061A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года завод № 47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619E538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 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11F63290" w14:textId="77777777" w:rsidR="00BB6316" w:rsidRPr="0084550E" w:rsidRDefault="00BB6316" w:rsidP="0084550E">
      <w:pPr>
        <w:pStyle w:val="Iauiue"/>
        <w:numPr>
          <w:ilvl w:val="0"/>
          <w:numId w:val="27"/>
        </w:numPr>
        <w:tabs>
          <w:tab w:val="left" w:pos="360"/>
        </w:tabs>
        <w:ind w:left="0" w:firstLine="0"/>
        <w:jc w:val="both"/>
        <w:rPr>
          <w:color w:val="000000" w:themeColor="text1"/>
          <w:sz w:val="16"/>
          <w:szCs w:val="16"/>
        </w:rPr>
      </w:pPr>
      <w:r w:rsidRPr="0084550E">
        <w:rPr>
          <w:color w:val="000000" w:themeColor="text1"/>
          <w:sz w:val="16"/>
          <w:szCs w:val="16"/>
        </w:rPr>
        <w:t>С/х</w:t>
      </w:r>
    </w:p>
    <w:p w14:paraId="2CFE88B8" w14:textId="77777777" w:rsidR="00BB6316" w:rsidRPr="0084550E" w:rsidRDefault="00BB6316" w:rsidP="0084550E">
      <w:pPr>
        <w:pStyle w:val="Iauiue"/>
        <w:numPr>
          <w:ilvl w:val="0"/>
          <w:numId w:val="28"/>
        </w:numPr>
        <w:tabs>
          <w:tab w:val="left" w:pos="360"/>
        </w:tabs>
        <w:ind w:left="0" w:firstLine="0"/>
        <w:jc w:val="both"/>
        <w:rPr>
          <w:color w:val="000000" w:themeColor="text1"/>
          <w:sz w:val="16"/>
          <w:szCs w:val="16"/>
        </w:rPr>
      </w:pPr>
      <w:r w:rsidRPr="0084550E">
        <w:rPr>
          <w:color w:val="000000" w:themeColor="text1"/>
          <w:sz w:val="16"/>
          <w:szCs w:val="16"/>
        </w:rPr>
        <w:t>Дизельный (с двумя дизельмоторами)</w:t>
      </w:r>
    </w:p>
    <w:p w14:paraId="3BCFBC7B" w14:textId="77777777" w:rsidR="00BB6316" w:rsidRPr="0084550E" w:rsidRDefault="00BB6316" w:rsidP="0084550E">
      <w:pPr>
        <w:pStyle w:val="Iauiue"/>
        <w:numPr>
          <w:ilvl w:val="0"/>
          <w:numId w:val="29"/>
        </w:numPr>
        <w:tabs>
          <w:tab w:val="left" w:pos="360"/>
        </w:tabs>
        <w:ind w:left="0" w:firstLine="0"/>
        <w:jc w:val="both"/>
        <w:rPr>
          <w:color w:val="000000" w:themeColor="text1"/>
          <w:sz w:val="16"/>
          <w:szCs w:val="16"/>
        </w:rPr>
      </w:pPr>
      <w:r w:rsidRPr="0084550E">
        <w:rPr>
          <w:color w:val="000000" w:themeColor="text1"/>
          <w:sz w:val="16"/>
          <w:szCs w:val="16"/>
        </w:rPr>
        <w:t>Модернизированный</w:t>
      </w:r>
    </w:p>
    <w:p w14:paraId="2B7E9905" w14:textId="77777777" w:rsidR="00BB6316" w:rsidRPr="0084550E" w:rsidRDefault="00BB6316" w:rsidP="0084550E">
      <w:pPr>
        <w:pStyle w:val="Iauiue"/>
        <w:numPr>
          <w:ilvl w:val="0"/>
          <w:numId w:val="30"/>
        </w:numPr>
        <w:tabs>
          <w:tab w:val="left" w:pos="360"/>
        </w:tabs>
        <w:ind w:left="0" w:firstLine="0"/>
        <w:jc w:val="both"/>
        <w:rPr>
          <w:color w:val="000000" w:themeColor="text1"/>
          <w:sz w:val="16"/>
          <w:szCs w:val="16"/>
        </w:rPr>
      </w:pPr>
      <w:r w:rsidRPr="0084550E">
        <w:rPr>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32C1229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3658E98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0C039E6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01DFF43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И.о. директора – Шевченко А.М.</w:t>
      </w:r>
    </w:p>
    <w:p w14:paraId="07A98B7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Адрес: Оренбург, п/я 936</w:t>
      </w:r>
    </w:p>
    <w:p w14:paraId="0E57729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Производственный профиль – реактивная техника</w:t>
      </w:r>
    </w:p>
    <w:p w14:paraId="4BD454C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2BC534E4" w14:textId="77777777" w:rsidR="00BB6316" w:rsidRPr="0084550E" w:rsidRDefault="00BB6316" w:rsidP="0084550E">
      <w:pPr>
        <w:pStyle w:val="Iauiue"/>
        <w:jc w:val="both"/>
        <w:rPr>
          <w:color w:val="000000" w:themeColor="text1"/>
          <w:sz w:val="16"/>
          <w:szCs w:val="16"/>
        </w:rPr>
      </w:pPr>
    </w:p>
    <w:p w14:paraId="198E5319"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завод № 81 выпустили 925 «Харрикейнов» с со</w:t>
      </w:r>
      <w:r w:rsidRPr="0084550E">
        <w:rPr>
          <w:rFonts w:ascii="Times New Roman" w:hAnsi="Times New Roman"/>
          <w:color w:val="000000" w:themeColor="text1"/>
          <w:sz w:val="16"/>
          <w:szCs w:val="16"/>
        </w:rPr>
        <w:softHyphen/>
        <w:t>ветскими пушками и пулеметами. Каждая машина обошлась примерно в 13000 ру</w:t>
      </w:r>
      <w:r w:rsidRPr="0084550E">
        <w:rPr>
          <w:rFonts w:ascii="Times New Roman" w:hAnsi="Times New Roman"/>
          <w:color w:val="000000" w:themeColor="text1"/>
          <w:sz w:val="16"/>
          <w:szCs w:val="16"/>
        </w:rPr>
        <w:softHyphen/>
        <w:t>блей. Зато новое мощное вооружение расширило возможности самолета как в воздушном бою, так и при действиях по наземным целям. Правда, некоторое изме</w:t>
      </w:r>
      <w:r w:rsidRPr="0084550E">
        <w:rPr>
          <w:rFonts w:ascii="Times New Roman" w:hAnsi="Times New Roman"/>
          <w:color w:val="000000" w:themeColor="text1"/>
          <w:sz w:val="16"/>
          <w:szCs w:val="16"/>
        </w:rPr>
        <w:softHyphen/>
        <w:t>нение центровки при этом привело к запа</w:t>
      </w:r>
      <w:r w:rsidRPr="0084550E">
        <w:rPr>
          <w:rFonts w:ascii="Times New Roman" w:hAnsi="Times New Roman"/>
          <w:color w:val="000000" w:themeColor="text1"/>
          <w:sz w:val="16"/>
          <w:szCs w:val="16"/>
        </w:rPr>
        <w:softHyphen/>
        <w:t>здыванию выхода истребителя из штопора и переходу штопора в плоский, но это не носило столь уж опасного характера (23513).</w:t>
      </w:r>
    </w:p>
    <w:p w14:paraId="04169D9C"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72A90DA2"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конца 1942 г. советская миссия при АЛСИБ при</w:t>
      </w:r>
      <w:r w:rsidRPr="0084550E">
        <w:rPr>
          <w:rFonts w:ascii="Times New Roman" w:hAnsi="Times New Roman"/>
          <w:color w:val="000000" w:themeColor="text1"/>
          <w:sz w:val="16"/>
          <w:szCs w:val="16"/>
        </w:rPr>
        <w:softHyphen/>
        <w:t>няла 148 самолетов, включая 48 Р-40К (Р-40К-1 и Р-40К-10) и десяток В-25. В Красноярск доставили 10 С-47, 10 В-25, 56 А-20, 12 Р-39 и 43 Р-40. При этом нема</w:t>
      </w:r>
      <w:r w:rsidRPr="0084550E">
        <w:rPr>
          <w:rFonts w:ascii="Times New Roman" w:hAnsi="Times New Roman"/>
          <w:color w:val="000000" w:themeColor="text1"/>
          <w:sz w:val="16"/>
          <w:szCs w:val="16"/>
        </w:rPr>
        <w:softHyphen/>
        <w:t>ло машин потеряли в авариях и катастрофах (23513).</w:t>
      </w:r>
    </w:p>
    <w:p w14:paraId="5A7D073F"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098BDE6C"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вопросы организации перевалки самолетов по железной дороге из Новосибирска к местам назначения для сокращения сроков и затрат материалов также подвергли ревизии. Чтобы изготовить упа</w:t>
      </w:r>
      <w:r w:rsidRPr="0084550E">
        <w:rPr>
          <w:rFonts w:ascii="Times New Roman" w:hAnsi="Times New Roman"/>
          <w:color w:val="000000" w:themeColor="text1"/>
          <w:sz w:val="16"/>
          <w:szCs w:val="16"/>
        </w:rPr>
        <w:softHyphen/>
        <w:t>ковочную тару для самолета, требовалось 10 м3 древесины. В связи с затруднения</w:t>
      </w:r>
      <w:r w:rsidRPr="0084550E">
        <w:rPr>
          <w:rFonts w:ascii="Times New Roman" w:hAnsi="Times New Roman"/>
          <w:color w:val="000000" w:themeColor="text1"/>
          <w:sz w:val="16"/>
          <w:szCs w:val="16"/>
        </w:rPr>
        <w:softHyphen/>
        <w:t xml:space="preserve">ми в поставках лесоматериалов </w:t>
      </w:r>
      <w:r w:rsidRPr="0084550E">
        <w:rPr>
          <w:rFonts w:ascii="Times New Roman" w:hAnsi="Times New Roman"/>
          <w:color w:val="000000" w:themeColor="text1"/>
          <w:sz w:val="16"/>
          <w:szCs w:val="16"/>
        </w:rPr>
        <w:lastRenderedPageBreak/>
        <w:t>разрабо</w:t>
      </w:r>
      <w:r w:rsidRPr="0084550E">
        <w:rPr>
          <w:rFonts w:ascii="Times New Roman" w:hAnsi="Times New Roman"/>
          <w:color w:val="000000" w:themeColor="text1"/>
          <w:sz w:val="16"/>
          <w:szCs w:val="16"/>
        </w:rPr>
        <w:softHyphen/>
        <w:t>тали открытый вариант упаковки. Это дало экономию 7 м3 лесоматериалов. В янва</w:t>
      </w:r>
      <w:r w:rsidRPr="0084550E">
        <w:rPr>
          <w:rFonts w:ascii="Times New Roman" w:hAnsi="Times New Roman"/>
          <w:color w:val="000000" w:themeColor="text1"/>
          <w:sz w:val="16"/>
          <w:szCs w:val="16"/>
        </w:rPr>
        <w:softHyphen/>
        <w:t>ре 1943 г. сложилось положение, когда же</w:t>
      </w:r>
      <w:r w:rsidRPr="0084550E">
        <w:rPr>
          <w:rFonts w:ascii="Times New Roman" w:hAnsi="Times New Roman"/>
          <w:color w:val="000000" w:themeColor="text1"/>
          <w:sz w:val="16"/>
          <w:szCs w:val="16"/>
        </w:rPr>
        <w:softHyphen/>
        <w:t>лезная дорога не могла обеспечить завод требуемыми четырехосными платформа</w:t>
      </w:r>
      <w:r w:rsidRPr="0084550E">
        <w:rPr>
          <w:rFonts w:ascii="Times New Roman" w:hAnsi="Times New Roman"/>
          <w:color w:val="000000" w:themeColor="text1"/>
          <w:sz w:val="16"/>
          <w:szCs w:val="16"/>
        </w:rPr>
        <w:softHyphen/>
        <w:t>ми. На заводе создалось угрожающее по</w:t>
      </w:r>
      <w:r w:rsidRPr="0084550E">
        <w:rPr>
          <w:rFonts w:ascii="Times New Roman" w:hAnsi="Times New Roman"/>
          <w:color w:val="000000" w:themeColor="text1"/>
          <w:sz w:val="16"/>
          <w:szCs w:val="16"/>
        </w:rPr>
        <w:softHyphen/>
        <w:t>ложение с отправкой. Для решения про</w:t>
      </w:r>
      <w:r w:rsidRPr="0084550E">
        <w:rPr>
          <w:rFonts w:ascii="Times New Roman" w:hAnsi="Times New Roman"/>
          <w:color w:val="000000" w:themeColor="text1"/>
          <w:sz w:val="16"/>
          <w:szCs w:val="16"/>
        </w:rPr>
        <w:softHyphen/>
        <w:t>блемы создали комиссию по разработке размещения самолетов для перевозки на двухосной платформе. При этом два са</w:t>
      </w:r>
      <w:r w:rsidRPr="0084550E">
        <w:rPr>
          <w:rFonts w:ascii="Times New Roman" w:hAnsi="Times New Roman"/>
          <w:color w:val="000000" w:themeColor="text1"/>
          <w:sz w:val="16"/>
          <w:szCs w:val="16"/>
        </w:rPr>
        <w:softHyphen/>
        <w:t>молета занимали три платформы. На одну платформу грузили два крыла, и еще на две - фюзеляжи истребителей. Как оказа</w:t>
      </w:r>
      <w:r w:rsidRPr="0084550E">
        <w:rPr>
          <w:rFonts w:ascii="Times New Roman" w:hAnsi="Times New Roman"/>
          <w:color w:val="000000" w:themeColor="text1"/>
          <w:sz w:val="16"/>
          <w:szCs w:val="16"/>
        </w:rPr>
        <w:softHyphen/>
        <w:t>лось, это был не предел. В декабре 1943 г. Томская железная дорога также не смогла обеспечить за</w:t>
      </w:r>
      <w:r w:rsidRPr="0084550E">
        <w:rPr>
          <w:rFonts w:ascii="Times New Roman" w:hAnsi="Times New Roman"/>
          <w:color w:val="000000" w:themeColor="text1"/>
          <w:sz w:val="16"/>
          <w:szCs w:val="16"/>
        </w:rPr>
        <w:softHyphen/>
        <w:t>вод платформами в достаточном количестве. Экспедиции завода пришлось разработать новый вариант погрузки бо</w:t>
      </w:r>
      <w:r w:rsidRPr="0084550E">
        <w:rPr>
          <w:rFonts w:ascii="Times New Roman" w:hAnsi="Times New Roman"/>
          <w:color w:val="000000" w:themeColor="text1"/>
          <w:sz w:val="16"/>
          <w:szCs w:val="16"/>
        </w:rPr>
        <w:softHyphen/>
        <w:t>евых машин. 25 декабря два самолета погрузили по одно</w:t>
      </w:r>
      <w:r w:rsidRPr="0084550E">
        <w:rPr>
          <w:rFonts w:ascii="Times New Roman" w:hAnsi="Times New Roman"/>
          <w:color w:val="000000" w:themeColor="text1"/>
          <w:sz w:val="16"/>
          <w:szCs w:val="16"/>
        </w:rPr>
        <w:softHyphen/>
        <w:t>му на двухосные платформы для проверки нового варианта упаковки. Состояние машин по прибытии оказалось хоро</w:t>
      </w:r>
      <w:r w:rsidRPr="0084550E">
        <w:rPr>
          <w:rFonts w:ascii="Times New Roman" w:hAnsi="Times New Roman"/>
          <w:color w:val="000000" w:themeColor="text1"/>
          <w:sz w:val="16"/>
          <w:szCs w:val="16"/>
        </w:rPr>
        <w:softHyphen/>
        <w:t>шим, и новое размещение самолетов на подвижном соста</w:t>
      </w:r>
      <w:r w:rsidRPr="0084550E">
        <w:rPr>
          <w:rFonts w:ascii="Times New Roman" w:hAnsi="Times New Roman"/>
          <w:color w:val="000000" w:themeColor="text1"/>
          <w:sz w:val="16"/>
          <w:szCs w:val="16"/>
        </w:rPr>
        <w:softHyphen/>
        <w:t>ве стали применять в полном объеме (23381).</w:t>
      </w:r>
    </w:p>
    <w:p w14:paraId="55E0833D"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2117A93B"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процесс насыще</w:t>
      </w:r>
      <w:r w:rsidRPr="0084550E">
        <w:rPr>
          <w:rFonts w:ascii="Times New Roman" w:hAnsi="Times New Roman"/>
          <w:color w:val="000000" w:themeColor="text1"/>
          <w:sz w:val="16"/>
          <w:szCs w:val="16"/>
        </w:rPr>
        <w:softHyphen/>
        <w:t>ния истребительной авиации ПВО «Харрикейнами» резко ускорился. Этому способствовало прибытие из Англии са</w:t>
      </w:r>
      <w:r w:rsidRPr="0084550E">
        <w:rPr>
          <w:rFonts w:ascii="Times New Roman" w:hAnsi="Times New Roman"/>
          <w:color w:val="000000" w:themeColor="text1"/>
          <w:sz w:val="16"/>
          <w:szCs w:val="16"/>
        </w:rPr>
        <w:softHyphen/>
        <w:t>молетов модификации ПС. Первым из них, предположительно, был истребитель с но</w:t>
      </w:r>
      <w:r w:rsidRPr="0084550E">
        <w:rPr>
          <w:rFonts w:ascii="Times New Roman" w:hAnsi="Times New Roman"/>
          <w:color w:val="000000" w:themeColor="text1"/>
          <w:sz w:val="16"/>
          <w:szCs w:val="16"/>
        </w:rPr>
        <w:softHyphen/>
        <w:t>мером BN428. В то время ни один совет</w:t>
      </w:r>
      <w:r w:rsidRPr="0084550E">
        <w:rPr>
          <w:rFonts w:ascii="Times New Roman" w:hAnsi="Times New Roman"/>
          <w:color w:val="000000" w:themeColor="text1"/>
          <w:sz w:val="16"/>
          <w:szCs w:val="16"/>
        </w:rPr>
        <w:softHyphen/>
        <w:t>ский истребитель не имел столь мощного вооружения, как четыре 20-мм пушки. В то же время испытания «Харрикейна» ПС в НИИ ВВС резонно показали, что он еще тихоходнее, чем ПВ, из-за боль</w:t>
      </w:r>
      <w:r w:rsidRPr="0084550E">
        <w:rPr>
          <w:rFonts w:ascii="Times New Roman" w:hAnsi="Times New Roman"/>
          <w:color w:val="000000" w:themeColor="text1"/>
          <w:sz w:val="16"/>
          <w:szCs w:val="16"/>
        </w:rPr>
        <w:softHyphen/>
        <w:t>шего веса. Он совершенно не годился для борьбы с истребителями, а вот для вражеских бомбардировщиков еще мог представлять собой немалую опасность. Поэтому неудивительно, что большин</w:t>
      </w:r>
      <w:r w:rsidRPr="0084550E">
        <w:rPr>
          <w:rFonts w:ascii="Times New Roman" w:hAnsi="Times New Roman"/>
          <w:color w:val="000000" w:themeColor="text1"/>
          <w:sz w:val="16"/>
          <w:szCs w:val="16"/>
        </w:rPr>
        <w:softHyphen/>
        <w:t>ство поставленных в СССР машин этого типа попало в полки ПВО. Ими распола</w:t>
      </w:r>
      <w:r w:rsidRPr="0084550E">
        <w:rPr>
          <w:rFonts w:ascii="Times New Roman" w:hAnsi="Times New Roman"/>
          <w:color w:val="000000" w:themeColor="text1"/>
          <w:sz w:val="16"/>
          <w:szCs w:val="16"/>
        </w:rPr>
        <w:softHyphen/>
        <w:t>гал, например, 964-й иап, прикрывавший в 1943-44 годах Тихвин и Ладожскую трассу. Если на 1 июля 1943 г. в ПВО было 495 «Харрикейнов», то на 1 июня 1944 г. — уже 711. Они прослужили там всю войну, на их боевом счету 252 самолета врага. Пополнение ПВО английскими истреби</w:t>
      </w:r>
      <w:r w:rsidRPr="0084550E">
        <w:rPr>
          <w:rFonts w:ascii="Times New Roman" w:hAnsi="Times New Roman"/>
          <w:color w:val="000000" w:themeColor="text1"/>
          <w:sz w:val="16"/>
          <w:szCs w:val="16"/>
        </w:rPr>
        <w:softHyphen/>
        <w:t>телями позволило перебросить поближе к фронту более боеспособные полки, во</w:t>
      </w:r>
      <w:r w:rsidRPr="0084550E">
        <w:rPr>
          <w:rFonts w:ascii="Times New Roman" w:hAnsi="Times New Roman"/>
          <w:color w:val="000000" w:themeColor="text1"/>
          <w:sz w:val="16"/>
          <w:szCs w:val="16"/>
        </w:rPr>
        <w:softHyphen/>
        <w:t>оруженные отечественной техникой или американскими «Аэрокобрами».</w:t>
      </w:r>
    </w:p>
    <w:p w14:paraId="23C40FC2"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Английские машины довольно эффек</w:t>
      </w:r>
      <w:r w:rsidRPr="0084550E">
        <w:rPr>
          <w:rFonts w:ascii="Times New Roman" w:hAnsi="Times New Roman"/>
          <w:color w:val="000000" w:themeColor="text1"/>
          <w:sz w:val="16"/>
          <w:szCs w:val="16"/>
        </w:rPr>
        <w:softHyphen/>
        <w:t>тивно использовались в ПВО. Полная ра</w:t>
      </w:r>
      <w:r w:rsidRPr="0084550E">
        <w:rPr>
          <w:rFonts w:ascii="Times New Roman" w:hAnsi="Times New Roman"/>
          <w:color w:val="000000" w:themeColor="text1"/>
          <w:sz w:val="16"/>
          <w:szCs w:val="16"/>
        </w:rPr>
        <w:softHyphen/>
        <w:t>диофикация позволяла уверенно наводить самолеты по радио по данным РЛС или пе</w:t>
      </w:r>
      <w:r w:rsidRPr="0084550E">
        <w:rPr>
          <w:rFonts w:ascii="Times New Roman" w:hAnsi="Times New Roman"/>
          <w:color w:val="000000" w:themeColor="text1"/>
          <w:sz w:val="16"/>
          <w:szCs w:val="16"/>
        </w:rPr>
        <w:softHyphen/>
        <w:t>редовых наземных пунктов наблюдения (23513).</w:t>
      </w:r>
    </w:p>
    <w:p w14:paraId="339D385B"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3187BB59"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через Иран начали посту</w:t>
      </w:r>
      <w:r w:rsidRPr="0084550E">
        <w:rPr>
          <w:rFonts w:ascii="Times New Roman" w:hAnsi="Times New Roman"/>
          <w:color w:val="000000" w:themeColor="text1"/>
          <w:sz w:val="16"/>
          <w:szCs w:val="16"/>
        </w:rPr>
        <w:softHyphen/>
        <w:t>пать Аэрокобры модификации P-39D. Первый такой истребитель прибыл в Абадан 8 де</w:t>
      </w:r>
      <w:r w:rsidRPr="0084550E">
        <w:rPr>
          <w:rFonts w:ascii="Times New Roman" w:hAnsi="Times New Roman"/>
          <w:color w:val="000000" w:themeColor="text1"/>
          <w:sz w:val="16"/>
          <w:szCs w:val="16"/>
        </w:rPr>
        <w:softHyphen/>
        <w:t>кабря; через пять дней его собрали и об</w:t>
      </w:r>
      <w:r w:rsidRPr="0084550E">
        <w:rPr>
          <w:rFonts w:ascii="Times New Roman" w:hAnsi="Times New Roman"/>
          <w:color w:val="000000" w:themeColor="text1"/>
          <w:sz w:val="16"/>
          <w:szCs w:val="16"/>
        </w:rPr>
        <w:softHyphen/>
        <w:t>летали. От «Аэрокобры» самолеты мо</w:t>
      </w:r>
      <w:r w:rsidRPr="0084550E">
        <w:rPr>
          <w:rFonts w:ascii="Times New Roman" w:hAnsi="Times New Roman"/>
          <w:color w:val="000000" w:themeColor="text1"/>
          <w:sz w:val="16"/>
          <w:szCs w:val="16"/>
        </w:rPr>
        <w:softHyphen/>
        <w:t>дификации D отличались в основном оборудованием. На серии D-2 появились также 37-мм пушка, подвеска дополни</w:t>
      </w:r>
      <w:r w:rsidRPr="0084550E">
        <w:rPr>
          <w:rFonts w:ascii="Times New Roman" w:hAnsi="Times New Roman"/>
          <w:color w:val="000000" w:themeColor="text1"/>
          <w:sz w:val="16"/>
          <w:szCs w:val="16"/>
        </w:rPr>
        <w:softHyphen/>
        <w:t>тельного бензобака под фюзеляжем и мо</w:t>
      </w:r>
      <w:r w:rsidRPr="0084550E">
        <w:rPr>
          <w:rFonts w:ascii="Times New Roman" w:hAnsi="Times New Roman"/>
          <w:color w:val="000000" w:themeColor="text1"/>
          <w:sz w:val="16"/>
          <w:szCs w:val="16"/>
        </w:rPr>
        <w:softHyphen/>
        <w:t>тор V-1710-63 с возможностью кратков</w:t>
      </w:r>
      <w:r w:rsidRPr="0084550E">
        <w:rPr>
          <w:rFonts w:ascii="Times New Roman" w:hAnsi="Times New Roman"/>
          <w:color w:val="000000" w:themeColor="text1"/>
          <w:sz w:val="16"/>
          <w:szCs w:val="16"/>
        </w:rPr>
        <w:softHyphen/>
        <w:t>ременного форсирования до 1325 л. с. (V-1710-E4 на «Аэрокобре» I и P-39D-1 раз</w:t>
      </w:r>
      <w:r w:rsidRPr="0084550E">
        <w:rPr>
          <w:rFonts w:ascii="Times New Roman" w:hAnsi="Times New Roman"/>
          <w:color w:val="000000" w:themeColor="text1"/>
          <w:sz w:val="16"/>
          <w:szCs w:val="16"/>
        </w:rPr>
        <w:softHyphen/>
        <w:t>вивал максимально 1150 л.с.). А вот машин типа P-39F к нам не поступало.</w:t>
      </w:r>
    </w:p>
    <w:p w14:paraId="3F2B1954"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АЛСИБу двигались машины еще более современных модификаций — К, М, N и, наконец, Q. Первый десяток P-39D советская миссия в Фэрбенксе приняла к концу 1942 г. (первые из них американ</w:t>
      </w:r>
      <w:r w:rsidRPr="0084550E">
        <w:rPr>
          <w:rFonts w:ascii="Times New Roman" w:hAnsi="Times New Roman"/>
          <w:color w:val="000000" w:themeColor="text1"/>
          <w:sz w:val="16"/>
          <w:szCs w:val="16"/>
        </w:rPr>
        <w:softHyphen/>
        <w:t>цы пригнали в ноябре). В отчете трассы за декабрь уже указано, что 12 истребителей перегнали в Красноярск и еще один разби</w:t>
      </w:r>
      <w:r w:rsidRPr="0084550E">
        <w:rPr>
          <w:rFonts w:ascii="Times New Roman" w:hAnsi="Times New Roman"/>
          <w:color w:val="000000" w:themeColor="text1"/>
          <w:sz w:val="16"/>
          <w:szCs w:val="16"/>
        </w:rPr>
        <w:softHyphen/>
        <w:t>ли по дороге. В январе 1943 г. первый из них сдали представителям ВВС. С начала того года «Аэрокобры» стали основным типом машин, перегонявшимся по трассе. Пик пришелся на сентябрь, когда за месяц перегнали 288 и сдали 106 машин, потеряв всего одну. По советской статистике всего в Красноярск прибыло 2593 Р-39 (из 2618, принятых в Фэрбенксе) (23513).</w:t>
      </w:r>
    </w:p>
    <w:p w14:paraId="737776BE"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49133EF3"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минно-торпедная авиация начала получать импортные само</w:t>
      </w:r>
      <w:r w:rsidRPr="0084550E">
        <w:rPr>
          <w:rFonts w:ascii="Times New Roman" w:hAnsi="Times New Roman"/>
          <w:color w:val="000000" w:themeColor="text1"/>
          <w:sz w:val="16"/>
          <w:szCs w:val="16"/>
        </w:rPr>
        <w:softHyphen/>
        <w:t>леты. Первых их представителем стал британский торпедоносец Хэндли-Пейдж «Хэмпден» ТВ I. 23.10.1942 20 машин данного типа союзники передали в дар ВВС СФ вместе с оборудованием и боеприпасами. «Хэмпдены» представляли собой переделку дневного дальнего бомбардировщика под полузакрытую подвеску одной британской авиаторпеды Мк XII калибра 450 мм. В процессе подготовки к боевому применению английские торпедоносцы подвергли модернизации. Нехватка штатных торпед Мк XII вынудила приспособить машину к подвеске советских 45-36 АН. Обороноспособность «Хэмпдена» повысили установкой турели УТК-1 с пулеметом УБ вместо спарки «Вик</w:t>
      </w:r>
      <w:r w:rsidRPr="0084550E">
        <w:rPr>
          <w:rFonts w:ascii="Times New Roman" w:hAnsi="Times New Roman"/>
          <w:color w:val="000000" w:themeColor="text1"/>
          <w:sz w:val="16"/>
          <w:szCs w:val="16"/>
        </w:rPr>
        <w:softHyphen/>
        <w:t>керсов» калибра 7,69 мм, а живучесть - введением наддува бензобаков охлажденными выхлопными газами.</w:t>
      </w:r>
    </w:p>
    <w:p w14:paraId="0262C7B9"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Английский торпедоносец проигрывал отечественному Ил-4 практически по всем характеристикам. Он уступал на 40 км/час в скорости, имел вдвое меньший радиус действия, но самое главное - обладал плохой маневренностью. Напротив, «Хемпден» оказался очень строг в пилотировании, он не прощал летчику ни малейшей ошибки. На самолете нельзя было делать резких движений педалями на разворотах, входить в раз</w:t>
      </w:r>
      <w:r w:rsidRPr="0084550E">
        <w:rPr>
          <w:rFonts w:ascii="Times New Roman" w:hAnsi="Times New Roman"/>
          <w:color w:val="000000" w:themeColor="text1"/>
          <w:sz w:val="16"/>
          <w:szCs w:val="16"/>
        </w:rPr>
        <w:softHyphen/>
        <w:t>ворот с большим креном. За невыполнение этих строгих требований ряд летчиков по</w:t>
      </w:r>
      <w:r w:rsidRPr="0084550E">
        <w:rPr>
          <w:rFonts w:ascii="Times New Roman" w:hAnsi="Times New Roman"/>
          <w:color w:val="000000" w:themeColor="text1"/>
          <w:sz w:val="16"/>
          <w:szCs w:val="16"/>
        </w:rPr>
        <w:softHyphen/>
        <w:t>платились своими жизнями. Некоторые из них, зная о невысоких летных характеристи</w:t>
      </w:r>
      <w:r w:rsidRPr="0084550E">
        <w:rPr>
          <w:rFonts w:ascii="Times New Roman" w:hAnsi="Times New Roman"/>
          <w:color w:val="000000" w:themeColor="text1"/>
          <w:sz w:val="16"/>
          <w:szCs w:val="16"/>
        </w:rPr>
        <w:softHyphen/>
        <w:t>ках и капризном характере «Хэмпденов», откровенно отказывались летать на новой машине. Один из ветеранов североморской МТА гвардии ст. лейтенант Балашов прямо заявил командованию, что он лучше пойдет в пехоту, чем сядет в кабину английского торпедоносца. В конечном итоге командованию удалось переломить эти настроения и заставить летчиков летать на том, что есть. Впрочем, этот период продолжался недолго — последние «Хэмпдены» были потеряны уже в июле 1943 г. и больше в нашу страну не поставлялись (23464).</w:t>
      </w:r>
    </w:p>
    <w:p w14:paraId="2294B6B6"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3E3227EE"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конца 1942 года в СССР через юг достави</w:t>
      </w:r>
      <w:r w:rsidRPr="0084550E">
        <w:rPr>
          <w:rFonts w:ascii="Times New Roman" w:hAnsi="Times New Roman"/>
          <w:color w:val="000000" w:themeColor="text1"/>
          <w:sz w:val="16"/>
          <w:szCs w:val="16"/>
        </w:rPr>
        <w:softHyphen/>
        <w:t>ли 102 В-25, а всего через Иран прошло 118 этих машин.</w:t>
      </w:r>
    </w:p>
    <w:p w14:paraId="2532AEB4"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Первоначально в Советском Союзе са</w:t>
      </w:r>
      <w:r w:rsidRPr="0084550E">
        <w:rPr>
          <w:rFonts w:ascii="Times New Roman" w:hAnsi="Times New Roman"/>
          <w:color w:val="000000" w:themeColor="text1"/>
          <w:sz w:val="16"/>
          <w:szCs w:val="16"/>
        </w:rPr>
        <w:softHyphen/>
        <w:t>молеты фирмы «Норт Америкэн» реши</w:t>
      </w:r>
      <w:r w:rsidRPr="0084550E">
        <w:rPr>
          <w:rFonts w:ascii="Times New Roman" w:hAnsi="Times New Roman"/>
          <w:color w:val="000000" w:themeColor="text1"/>
          <w:sz w:val="16"/>
          <w:szCs w:val="16"/>
        </w:rPr>
        <w:softHyphen/>
        <w:t>ли использовать так, как это задумывали американские конструкторы, — в качестве дневных фронтовых бомбардировщиков (23513).</w:t>
      </w:r>
    </w:p>
    <w:p w14:paraId="2464EFAE"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4F4BBA34"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большая часть бомбар</w:t>
      </w:r>
      <w:r w:rsidRPr="0084550E">
        <w:rPr>
          <w:rFonts w:ascii="Times New Roman" w:hAnsi="Times New Roman"/>
          <w:color w:val="000000" w:themeColor="text1"/>
          <w:sz w:val="16"/>
          <w:szCs w:val="16"/>
        </w:rPr>
        <w:softHyphen/>
        <w:t>дировщиков Б-25 поступала из Америки по АЛСИБу. 28 октября на базе Лэдд-филд состоялся первый тренировочный полет советского экипажа на В-25С, а 3 ноября капитан П.П. Гамов повел первый самолет на запад. Всего в ноябре до Красноярска добрались восемь бомбардировщиков, из них сдали представителям АДД два. Один В-25 разбился на трассе. До конца 1942 г. в Фэрбенксе приняли не больше десят</w:t>
      </w:r>
      <w:r w:rsidRPr="0084550E">
        <w:rPr>
          <w:rFonts w:ascii="Times New Roman" w:hAnsi="Times New Roman"/>
          <w:color w:val="000000" w:themeColor="text1"/>
          <w:sz w:val="16"/>
          <w:szCs w:val="16"/>
        </w:rPr>
        <w:softHyphen/>
        <w:t>ка «Митчеллов», но на следующий год их пошло значительно больше. Каждый месяц проходило 10-20 машин. Пик на</w:t>
      </w:r>
      <w:r w:rsidRPr="0084550E">
        <w:rPr>
          <w:rFonts w:ascii="Times New Roman" w:hAnsi="Times New Roman"/>
          <w:color w:val="000000" w:themeColor="text1"/>
          <w:sz w:val="16"/>
          <w:szCs w:val="16"/>
        </w:rPr>
        <w:softHyphen/>
        <w:t>блюдался в сентябре 1943 г. — 26 бомбар</w:t>
      </w:r>
      <w:r w:rsidRPr="0084550E">
        <w:rPr>
          <w:rFonts w:ascii="Times New Roman" w:hAnsi="Times New Roman"/>
          <w:color w:val="000000" w:themeColor="text1"/>
          <w:sz w:val="16"/>
          <w:szCs w:val="16"/>
        </w:rPr>
        <w:softHyphen/>
        <w:t>дировщиков пролетели от Фэрбенкса до Красноярска (23513).</w:t>
      </w:r>
    </w:p>
    <w:p w14:paraId="27334E7C"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7656AC9B"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 НИИ ВВС изучался один сильно поврежденный Не 111 Н-6 (241</w:t>
      </w:r>
    </w:p>
    <w:p w14:paraId="7628B409"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478AE1D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Г.М.Б. вернулся к проекту МДР-10. Война показала необходимость тяжелых гидросамолетов и Каталин не хватало. Предложение Г.М.Б. поддрежал командующий ВВС ВМФ С.Ф.Жаворонков и НК ВМФ Н.Г.Кузнецов, которые направили в НКАП соответствующую докладную записку (3939,4).</w:t>
      </w:r>
    </w:p>
    <w:p w14:paraId="36072590" w14:textId="77777777" w:rsidR="00BB6316" w:rsidRPr="0084550E" w:rsidRDefault="00BB6316" w:rsidP="0084550E">
      <w:pPr>
        <w:pStyle w:val="Iauiue"/>
        <w:jc w:val="both"/>
        <w:rPr>
          <w:color w:val="000000" w:themeColor="text1"/>
          <w:sz w:val="16"/>
          <w:szCs w:val="16"/>
        </w:rPr>
      </w:pPr>
    </w:p>
    <w:p w14:paraId="2E47F9CC"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Г.М. Бериев вернулся к переработанному проекту МДР-10 Опыт войны однозначно свидетельствовал, что авиации флота крайне нужны тяжелые гидросамолеты. Потребность восполнялась поставками по ленд-лизу американских самолетов семейства PBY, названных в британском флоте, а затем и в США «Каталинами» и под таким именем вошедшими в историю авиации.</w:t>
      </w:r>
    </w:p>
    <w:p w14:paraId="1A46D929"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Объемы поставок PBY проблему не решали, и было ясно, что нужна отечественная машина такого класса. Предложение Г.М. Бериева было рассмотрено и одобрено командующим авиацией ВМФ С.Ф. Жаворонковым и наркомом ВМФ адмиралом Н.Г. Кузнецовым. Они направили докладную записку наркому авиационной промышленности А.И. Шахурину, который санкционировал разработку нового самолета и его постройку.</w:t>
      </w:r>
    </w:p>
    <w:p w14:paraId="2B05A967"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Заказчик выставил следующие требования к новому дальнему морскому гидросамолету-разведчику: два двигателя, взлетная масса 20 000—25 000 кг, максимальная скорость 400 км/ч, дальность полета до 5000 км, продолжительность полета до 20 часов, потолок 5000-6000 м, грузоподъемность до 4000 кг (23541).</w:t>
      </w:r>
    </w:p>
    <w:p w14:paraId="13408E0A"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4B38D61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Г.М.Б. направил докладную записку А.И.Ш. по поводу разработки новой лл и получил разрешение (2555,244).</w:t>
      </w:r>
    </w:p>
    <w:p w14:paraId="5E79DC7D" w14:textId="77777777" w:rsidR="00BB6316" w:rsidRPr="0084550E" w:rsidRDefault="00BB6316" w:rsidP="0084550E">
      <w:pPr>
        <w:pStyle w:val="Iauiue"/>
        <w:jc w:val="both"/>
        <w:rPr>
          <w:color w:val="000000" w:themeColor="text1"/>
          <w:sz w:val="16"/>
          <w:szCs w:val="16"/>
        </w:rPr>
      </w:pPr>
    </w:p>
    <w:p w14:paraId="040C80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самолет ДВ СССР-Н234 прибыл в Красноярск на КАРЗ. 7 декабря инженер-пилот И.Ф.Коваленко, ст. инженер МАГОН П.В.Бубнов и ст. технолог ЦАРБ Лахов соста</w:t>
      </w:r>
      <w:r w:rsidRPr="0084550E">
        <w:rPr>
          <w:rFonts w:ascii="Times New Roman" w:hAnsi="Times New Roman"/>
          <w:color w:val="000000" w:themeColor="text1"/>
          <w:sz w:val="16"/>
          <w:szCs w:val="16"/>
        </w:rPr>
        <w:softHyphen/>
        <w:t>вили акт, согласно которому машина налетала за время эксплуатации 2020 ч., имела 2 сред</w:t>
      </w:r>
      <w:r w:rsidRPr="0084550E">
        <w:rPr>
          <w:rFonts w:ascii="Times New Roman" w:hAnsi="Times New Roman"/>
          <w:color w:val="000000" w:themeColor="text1"/>
          <w:sz w:val="16"/>
          <w:szCs w:val="16"/>
        </w:rPr>
        <w:softHyphen/>
        <w:t>них и 4 капитальных ремонта. По техническо</w:t>
      </w:r>
      <w:r w:rsidRPr="0084550E">
        <w:rPr>
          <w:rFonts w:ascii="Times New Roman" w:hAnsi="Times New Roman"/>
          <w:color w:val="000000" w:themeColor="text1"/>
          <w:sz w:val="16"/>
          <w:szCs w:val="16"/>
        </w:rPr>
        <w:softHyphen/>
        <w:t>му состоянию пришла в ветхость из-за боль</w:t>
      </w:r>
      <w:r w:rsidRPr="0084550E">
        <w:rPr>
          <w:rFonts w:ascii="Times New Roman" w:hAnsi="Times New Roman"/>
          <w:color w:val="000000" w:themeColor="text1"/>
          <w:sz w:val="16"/>
          <w:szCs w:val="16"/>
        </w:rPr>
        <w:softHyphen/>
        <w:t>шого срока эксплуатации (14 лет). С 1938 г. по 1942 г. ежегодно проходила заводской капре</w:t>
      </w:r>
      <w:r w:rsidRPr="0084550E">
        <w:rPr>
          <w:rFonts w:ascii="Times New Roman" w:hAnsi="Times New Roman"/>
          <w:color w:val="000000" w:themeColor="text1"/>
          <w:sz w:val="16"/>
          <w:szCs w:val="16"/>
        </w:rPr>
        <w:softHyphen/>
        <w:t>монт. «Из-за них вес увеличился до 4650 кг. Полная нагрузка снизилась до 2350 кг, ком</w:t>
      </w:r>
      <w:r w:rsidRPr="0084550E">
        <w:rPr>
          <w:rFonts w:ascii="Times New Roman" w:hAnsi="Times New Roman"/>
          <w:color w:val="000000" w:themeColor="text1"/>
          <w:sz w:val="16"/>
          <w:szCs w:val="16"/>
        </w:rPr>
        <w:softHyphen/>
        <w:t>мерческая -до 960 кг. Потолок уменьшилсядо 2000 метров. Гидро и аэродинамические свой</w:t>
      </w:r>
      <w:r w:rsidRPr="0084550E">
        <w:rPr>
          <w:rFonts w:ascii="Times New Roman" w:hAnsi="Times New Roman"/>
          <w:color w:val="000000" w:themeColor="text1"/>
          <w:sz w:val="16"/>
          <w:szCs w:val="16"/>
        </w:rPr>
        <w:softHyphen/>
        <w:t>ства упали. Набор высоты при V пред.=125 км/ч. Пилотирование затруднено». Ремонт са</w:t>
      </w:r>
      <w:r w:rsidRPr="0084550E">
        <w:rPr>
          <w:rFonts w:ascii="Times New Roman" w:hAnsi="Times New Roman"/>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6EB326D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9E562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выпуск планёров из Тюмени и Апапаевска перенесли в Заводоуковск (Тюменская область). Туда эвакуировали несколько небольших заводов и ОКБ-31 А.С. Москалёва. Их объединили, а Москалёва назначили одновременно директором и главным конструктором предприятия, которое стало изготовлять учебные планёры А-2бис (спроектированные тем же О.К. Антоновым) и подвесные десант</w:t>
      </w:r>
      <w:r w:rsidRPr="0084550E">
        <w:rPr>
          <w:rFonts w:ascii="Times New Roman" w:hAnsi="Times New Roman"/>
          <w:color w:val="000000" w:themeColor="text1"/>
          <w:sz w:val="16"/>
          <w:szCs w:val="16"/>
        </w:rPr>
        <w:softHyphen/>
        <w:t>ные кабины к бомбардировщикам Ил-4. Завод № 499 размещался в постройках бывшей машинно-тракторной станции, а под столярный и сборочный цеха вы</w:t>
      </w:r>
      <w:r w:rsidRPr="0084550E">
        <w:rPr>
          <w:rFonts w:ascii="Times New Roman" w:hAnsi="Times New Roman"/>
          <w:color w:val="000000" w:themeColor="text1"/>
          <w:sz w:val="16"/>
          <w:szCs w:val="16"/>
        </w:rPr>
        <w:softHyphen/>
        <w:t>делили амбары и паровую мельницу, находившиеся в 3 - 4 км от основной площадки. Там не было ни отопления, ни освещения. Кадровых рабочих на</w:t>
      </w:r>
      <w:r w:rsidRPr="0084550E">
        <w:rPr>
          <w:rFonts w:ascii="Times New Roman" w:hAnsi="Times New Roman"/>
          <w:color w:val="000000" w:themeColor="text1"/>
          <w:sz w:val="16"/>
          <w:szCs w:val="16"/>
        </w:rPr>
        <w:softHyphen/>
        <w:t>считывались единицы, их заменили местные женщины и подростки, не имевшие какой-либо профессиональ</w:t>
      </w:r>
      <w:r w:rsidRPr="0084550E">
        <w:rPr>
          <w:rFonts w:ascii="Times New Roman" w:hAnsi="Times New Roman"/>
          <w:color w:val="000000" w:themeColor="text1"/>
          <w:sz w:val="16"/>
          <w:szCs w:val="16"/>
        </w:rPr>
        <w:softHyphen/>
        <w:t>ной подготовки. Весной 1943 г. предпри</w:t>
      </w:r>
      <w:r w:rsidRPr="0084550E">
        <w:rPr>
          <w:rFonts w:ascii="Times New Roman" w:hAnsi="Times New Roman"/>
          <w:color w:val="000000" w:themeColor="text1"/>
          <w:sz w:val="16"/>
          <w:szCs w:val="16"/>
        </w:rPr>
        <w:softHyphen/>
        <w:t>ятие сдало первые А-7; один из них на месте прошёл контрольные испытания, проводившиеся представителями Лёт но-испытательного отряда ВДВ.</w:t>
      </w:r>
    </w:p>
    <w:p w14:paraId="200F90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 же самое время Антонов стал ру</w:t>
      </w:r>
      <w:r w:rsidRPr="0084550E">
        <w:rPr>
          <w:rFonts w:ascii="Times New Roman" w:hAnsi="Times New Roman"/>
          <w:color w:val="000000" w:themeColor="text1"/>
          <w:sz w:val="16"/>
          <w:szCs w:val="16"/>
        </w:rPr>
        <w:softHyphen/>
        <w:t>ководителем филиала конструкторско</w:t>
      </w:r>
      <w:r w:rsidRPr="0084550E">
        <w:rPr>
          <w:rFonts w:ascii="Times New Roman" w:hAnsi="Times New Roman"/>
          <w:color w:val="000000" w:themeColor="text1"/>
          <w:sz w:val="16"/>
          <w:szCs w:val="16"/>
        </w:rPr>
        <w:softHyphen/>
        <w:t>го бюро А.С. Яковлева на авиационном заводе № 153 в Новосибирске. Даль</w:t>
      </w:r>
      <w:r w:rsidRPr="0084550E">
        <w:rPr>
          <w:rFonts w:ascii="Times New Roman" w:hAnsi="Times New Roman"/>
          <w:color w:val="000000" w:themeColor="text1"/>
          <w:sz w:val="16"/>
          <w:szCs w:val="16"/>
        </w:rPr>
        <w:softHyphen/>
        <w:t>нейшее совершенствование своего де</w:t>
      </w:r>
      <w:r w:rsidRPr="0084550E">
        <w:rPr>
          <w:rFonts w:ascii="Times New Roman" w:hAnsi="Times New Roman"/>
          <w:color w:val="000000" w:themeColor="text1"/>
          <w:sz w:val="16"/>
          <w:szCs w:val="16"/>
        </w:rPr>
        <w:softHyphen/>
        <w:t>тища он поручил Москалёву (12266).</w:t>
      </w:r>
    </w:p>
    <w:p w14:paraId="102A701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71B9CB1"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после прекращения выпуска Г-11, ОКБ гл. конструктора В.К. Грибовского при заводе № 471 НКАП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 (11982).</w:t>
      </w:r>
    </w:p>
    <w:p w14:paraId="095706D3" w14:textId="77777777" w:rsidR="00900959" w:rsidRPr="0084550E" w:rsidRDefault="00900959" w:rsidP="0084550E">
      <w:pPr>
        <w:spacing w:after="0" w:line="240" w:lineRule="auto"/>
        <w:jc w:val="both"/>
        <w:rPr>
          <w:rFonts w:ascii="Times New Roman" w:hAnsi="Times New Roman"/>
          <w:color w:val="000000" w:themeColor="text1"/>
          <w:sz w:val="16"/>
          <w:szCs w:val="16"/>
        </w:rPr>
      </w:pPr>
    </w:p>
    <w:p w14:paraId="6AAD7B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КБ в поселке Заводоуковск было дано задание на модернизацию планера А-7, для пере</w:t>
      </w:r>
      <w:r w:rsidRPr="0084550E">
        <w:rPr>
          <w:rFonts w:ascii="Times New Roman" w:hAnsi="Times New Roman"/>
          <w:color w:val="000000" w:themeColor="text1"/>
          <w:sz w:val="16"/>
          <w:szCs w:val="16"/>
        </w:rPr>
        <w:softHyphen/>
        <w:t>возки 11 — 14 бойцов. По воспоминаниям А.С. Моска</w:t>
      </w:r>
      <w:r w:rsidRPr="0084550E">
        <w:rPr>
          <w:rFonts w:ascii="Times New Roman" w:hAnsi="Times New Roman"/>
          <w:color w:val="000000" w:themeColor="text1"/>
          <w:sz w:val="16"/>
          <w:szCs w:val="16"/>
        </w:rPr>
        <w:softHyphen/>
        <w:t>лёва, к тому времени О.К. Антонов уже переезжал в КБ Яковлева, поэтому конструкторское сопровожде</w:t>
      </w:r>
      <w:r w:rsidRPr="0084550E">
        <w:rPr>
          <w:rFonts w:ascii="Times New Roman" w:hAnsi="Times New Roman"/>
          <w:color w:val="000000" w:themeColor="text1"/>
          <w:sz w:val="16"/>
          <w:szCs w:val="16"/>
        </w:rPr>
        <w:softHyphen/>
        <w:t>ние вел Москалёв. Ввиду нового задания, Антонов на</w:t>
      </w:r>
      <w:r w:rsidRPr="0084550E">
        <w:rPr>
          <w:rFonts w:ascii="Times New Roman" w:hAnsi="Times New Roman"/>
          <w:color w:val="000000" w:themeColor="text1"/>
          <w:sz w:val="16"/>
          <w:szCs w:val="16"/>
        </w:rPr>
        <w:softHyphen/>
        <w:t>писал ему (Москалёву) расписку, что разрешает про</w:t>
      </w:r>
      <w:r w:rsidRPr="0084550E">
        <w:rPr>
          <w:rFonts w:ascii="Times New Roman" w:hAnsi="Times New Roman"/>
          <w:color w:val="000000" w:themeColor="text1"/>
          <w:sz w:val="16"/>
          <w:szCs w:val="16"/>
        </w:rPr>
        <w:softHyphen/>
        <w:t>водить с планером любые работы, правда, ограничив число десантников до 11. По-видимому, он боялся, что планер перетяжелят. Военные просили довести число десантников до 14.</w:t>
      </w:r>
    </w:p>
    <w:p w14:paraId="1C784A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Предварительные расчеты показывали, что вме</w:t>
      </w:r>
      <w:r w:rsidRPr="0084550E">
        <w:rPr>
          <w:rFonts w:ascii="Times New Roman" w:hAnsi="Times New Roman"/>
          <w:color w:val="000000" w:themeColor="text1"/>
          <w:sz w:val="16"/>
          <w:szCs w:val="16"/>
        </w:rPr>
        <w:softHyphen/>
        <w:t>стимость планера при доработке можно довести до 12—14 человек, то есть больше, чем предполагал Антонов, и почти соответствовало требованиям во</w:t>
      </w:r>
      <w:r w:rsidRPr="0084550E">
        <w:rPr>
          <w:rFonts w:ascii="Times New Roman" w:hAnsi="Times New Roman"/>
          <w:color w:val="000000" w:themeColor="text1"/>
          <w:sz w:val="16"/>
          <w:szCs w:val="16"/>
        </w:rPr>
        <w:softHyphen/>
        <w:t>енных. В короткий срок под руководством Москалёва разработали проект А-7М и построили его опытный образец. Площадь крыла увеличили на 5,3 м2, нарас</w:t>
      </w:r>
      <w:r w:rsidRPr="0084550E">
        <w:rPr>
          <w:rFonts w:ascii="Times New Roman" w:hAnsi="Times New Roman"/>
          <w:color w:val="000000" w:themeColor="text1"/>
          <w:sz w:val="16"/>
          <w:szCs w:val="16"/>
        </w:rPr>
        <w:softHyphen/>
        <w:t>тив его хорду (в основном у корня) при неизменном размахе. На передней кромке смонтировали интер- цепторы. Щитки стали выпускаться винтовым меха</w:t>
      </w:r>
      <w:r w:rsidRPr="0084550E">
        <w:rPr>
          <w:rFonts w:ascii="Times New Roman" w:hAnsi="Times New Roman"/>
          <w:color w:val="000000" w:themeColor="text1"/>
          <w:sz w:val="16"/>
          <w:szCs w:val="16"/>
        </w:rPr>
        <w:softHyphen/>
        <w:t>низмом, приводимым тросом от штурвала. Этим ре</w:t>
      </w:r>
      <w:r w:rsidRPr="0084550E">
        <w:rPr>
          <w:rFonts w:ascii="Times New Roman" w:hAnsi="Times New Roman"/>
          <w:color w:val="000000" w:themeColor="text1"/>
          <w:sz w:val="16"/>
          <w:szCs w:val="16"/>
        </w:rPr>
        <w:softHyphen/>
        <w:t>шением устранили дефект, присущий планеру А-7. Дело в том, что у него (А-7) щитки убирались резко, с помощью резинового жгута. Это сопровождалось просадкой планера и резким хлопком.</w:t>
      </w:r>
    </w:p>
    <w:p w14:paraId="4DDE59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фюзеляжа возросла до 11,206 м. чтобы разместить в грузовой кабине значительно большее количество десантников, их усадили в затылок друг другу на две узкие (шириной 200 мм) продольные лавки. Нормальной нагрузкой считались 12 человек (по 6 на лавке), максимальной — 14; в последнем случае еще два бойца размещались на передней ча</w:t>
      </w:r>
      <w:r w:rsidRPr="0084550E">
        <w:rPr>
          <w:rFonts w:ascii="Times New Roman" w:hAnsi="Times New Roman"/>
          <w:color w:val="000000" w:themeColor="text1"/>
          <w:sz w:val="16"/>
          <w:szCs w:val="16"/>
        </w:rPr>
        <w:softHyphen/>
        <w:t>сти правой, более длинной лавки, которая частично заходила в кабину пилота. Для этого место летчика сместили влево, как на учебном А-7У. При перевозке грузов лавки складывались на пол. Вход и выход осу</w:t>
      </w:r>
      <w:r w:rsidRPr="0084550E">
        <w:rPr>
          <w:rFonts w:ascii="Times New Roman" w:hAnsi="Times New Roman"/>
          <w:color w:val="000000" w:themeColor="text1"/>
          <w:sz w:val="16"/>
          <w:szCs w:val="16"/>
        </w:rPr>
        <w:softHyphen/>
        <w:t>ществлялись, как на А-7, через двери спереди слева и сзади справа.</w:t>
      </w:r>
    </w:p>
    <w:p w14:paraId="662BF8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Значительно изменилось оперение. Горизонталь</w:t>
      </w:r>
      <w:r w:rsidRPr="0084550E">
        <w:rPr>
          <w:rFonts w:ascii="Times New Roman" w:hAnsi="Times New Roman"/>
          <w:color w:val="000000" w:themeColor="text1"/>
          <w:sz w:val="16"/>
          <w:szCs w:val="16"/>
        </w:rPr>
        <w:softHyphen/>
        <w:t>ное оперение получило другую форму в плане и стало больше по площади. Киль и руль направления тоже переделали и увеличили. Переднюю кромку киля сде</w:t>
      </w:r>
      <w:r w:rsidRPr="0084550E">
        <w:rPr>
          <w:rFonts w:ascii="Times New Roman" w:hAnsi="Times New Roman"/>
          <w:color w:val="000000" w:themeColor="text1"/>
          <w:sz w:val="16"/>
          <w:szCs w:val="16"/>
        </w:rPr>
        <w:softHyphen/>
        <w:t>лали выпуклой, руль направления лишился рогового компенсатора.</w:t>
      </w:r>
    </w:p>
    <w:p w14:paraId="3FF813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Шасси выполнили по образцу планера Г-11. Его снабдили увеличенными колесами размером 600 х 250 мм. От уборки шасси винтовым механизмом от</w:t>
      </w:r>
      <w:r w:rsidRPr="0084550E">
        <w:rPr>
          <w:rFonts w:ascii="Times New Roman" w:hAnsi="Times New Roman"/>
          <w:color w:val="000000" w:themeColor="text1"/>
          <w:sz w:val="16"/>
          <w:szCs w:val="16"/>
        </w:rPr>
        <w:softHyphen/>
        <w:t>казались. Теперь, как у Г-11, пилот перед посадкой тросиком открывал замок заднего подкоса, при уда</w:t>
      </w:r>
      <w:r w:rsidRPr="0084550E">
        <w:rPr>
          <w:rFonts w:ascii="Times New Roman" w:hAnsi="Times New Roman"/>
          <w:color w:val="000000" w:themeColor="text1"/>
          <w:sz w:val="16"/>
          <w:szCs w:val="16"/>
        </w:rPr>
        <w:softHyphen/>
        <w:t>ре колесами о землю подкос складывался, и планер приземлялся на лыжу.</w:t>
      </w:r>
    </w:p>
    <w:p w14:paraId="2B232C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образец А-7М прошел краткие завод</w:t>
      </w:r>
      <w:r w:rsidRPr="0084550E">
        <w:rPr>
          <w:rFonts w:ascii="Times New Roman" w:hAnsi="Times New Roman"/>
          <w:color w:val="000000" w:themeColor="text1"/>
          <w:sz w:val="16"/>
          <w:szCs w:val="16"/>
        </w:rPr>
        <w:softHyphen/>
        <w:t>ские испытания, летал А.О. Добахов. В первых поле</w:t>
      </w:r>
      <w:r w:rsidRPr="0084550E">
        <w:rPr>
          <w:rFonts w:ascii="Times New Roman" w:hAnsi="Times New Roman"/>
          <w:color w:val="000000" w:themeColor="text1"/>
          <w:sz w:val="16"/>
          <w:szCs w:val="16"/>
        </w:rPr>
        <w:softHyphen/>
        <w:t>тах планер продемонстрировал склонность к кабри</w:t>
      </w:r>
      <w:r w:rsidRPr="0084550E">
        <w:rPr>
          <w:rFonts w:ascii="Times New Roman" w:hAnsi="Times New Roman"/>
          <w:color w:val="000000" w:themeColor="text1"/>
          <w:sz w:val="16"/>
          <w:szCs w:val="16"/>
        </w:rPr>
        <w:softHyphen/>
        <w:t>рованию. Пришлось изменить угол установки ста</w:t>
      </w:r>
      <w:r w:rsidRPr="0084550E">
        <w:rPr>
          <w:rFonts w:ascii="Times New Roman" w:hAnsi="Times New Roman"/>
          <w:color w:val="000000" w:themeColor="text1"/>
          <w:sz w:val="16"/>
          <w:szCs w:val="16"/>
        </w:rPr>
        <w:softHyphen/>
        <w:t>билизатора. После этого кабрирование исчезло, но ухудшилась поперечная устойчивость. Это, а также отсутствие у планера грузового люка стало причиной отрицательной оценки (12300).</w:t>
      </w:r>
    </w:p>
    <w:p w14:paraId="7F7A52D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2C80B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производ</w:t>
      </w:r>
      <w:r w:rsidRPr="0084550E">
        <w:rPr>
          <w:rFonts w:ascii="Times New Roman" w:hAnsi="Times New Roman"/>
          <w:color w:val="000000" w:themeColor="text1"/>
          <w:sz w:val="16"/>
          <w:szCs w:val="16"/>
        </w:rPr>
        <w:softHyphen/>
        <w:t>ство А-7 в Тюмени и Алапаев</w:t>
      </w:r>
      <w:r w:rsidRPr="0084550E">
        <w:rPr>
          <w:rFonts w:ascii="Times New Roman" w:hAnsi="Times New Roman"/>
          <w:color w:val="000000" w:themeColor="text1"/>
          <w:sz w:val="16"/>
          <w:szCs w:val="16"/>
        </w:rPr>
        <w:softHyphen/>
        <w:t>ске прекратили. Можно пред</w:t>
      </w:r>
      <w:r w:rsidRPr="0084550E">
        <w:rPr>
          <w:rFonts w:ascii="Times New Roman" w:hAnsi="Times New Roman"/>
          <w:color w:val="000000" w:themeColor="text1"/>
          <w:sz w:val="16"/>
          <w:szCs w:val="16"/>
        </w:rPr>
        <w:softHyphen/>
        <w:t>положить, что производствен</w:t>
      </w:r>
      <w:r w:rsidRPr="0084550E">
        <w:rPr>
          <w:rFonts w:ascii="Times New Roman" w:hAnsi="Times New Roman"/>
          <w:color w:val="000000" w:themeColor="text1"/>
          <w:sz w:val="16"/>
          <w:szCs w:val="16"/>
        </w:rPr>
        <w:softHyphen/>
        <w:t>ные площади отдали другим эвакуированным предприяти</w:t>
      </w:r>
      <w:r w:rsidRPr="0084550E">
        <w:rPr>
          <w:rFonts w:ascii="Times New Roman" w:hAnsi="Times New Roman"/>
          <w:color w:val="000000" w:themeColor="text1"/>
          <w:sz w:val="16"/>
          <w:szCs w:val="16"/>
        </w:rPr>
        <w:softHyphen/>
        <w:t>ям. А КБ О.К. Антонова с про</w:t>
      </w:r>
      <w:r w:rsidRPr="0084550E">
        <w:rPr>
          <w:rFonts w:ascii="Times New Roman" w:hAnsi="Times New Roman"/>
          <w:color w:val="000000" w:themeColor="text1"/>
          <w:sz w:val="16"/>
          <w:szCs w:val="16"/>
        </w:rPr>
        <w:softHyphen/>
        <w:t>изводством перевели в посе</w:t>
      </w:r>
      <w:r w:rsidRPr="0084550E">
        <w:rPr>
          <w:rFonts w:ascii="Times New Roman" w:hAnsi="Times New Roman"/>
          <w:color w:val="000000" w:themeColor="text1"/>
          <w:sz w:val="16"/>
          <w:szCs w:val="16"/>
        </w:rPr>
        <w:softHyphen/>
        <w:t>лок Заводоуковск Тюменской области. Туда уже было эваку</w:t>
      </w:r>
      <w:r w:rsidRPr="0084550E">
        <w:rPr>
          <w:rFonts w:ascii="Times New Roman" w:hAnsi="Times New Roman"/>
          <w:color w:val="000000" w:themeColor="text1"/>
          <w:sz w:val="16"/>
          <w:szCs w:val="16"/>
        </w:rPr>
        <w:softHyphen/>
        <w:t>ировано ОКБ-31 конструктора Москалёва, которое слилось с коллективом Антонова и при</w:t>
      </w:r>
      <w:r w:rsidRPr="0084550E">
        <w:rPr>
          <w:rFonts w:ascii="Times New Roman" w:hAnsi="Times New Roman"/>
          <w:color w:val="000000" w:themeColor="text1"/>
          <w:sz w:val="16"/>
          <w:szCs w:val="16"/>
        </w:rPr>
        <w:softHyphen/>
        <w:t>няло активное участие в стро</w:t>
      </w:r>
      <w:r w:rsidRPr="0084550E">
        <w:rPr>
          <w:rFonts w:ascii="Times New Roman" w:hAnsi="Times New Roman"/>
          <w:color w:val="000000" w:themeColor="text1"/>
          <w:sz w:val="16"/>
          <w:szCs w:val="16"/>
        </w:rPr>
        <w:softHyphen/>
        <w:t>ительстве планеров А-7. Туда же прибыло хозяйство кон</w:t>
      </w:r>
      <w:r w:rsidRPr="0084550E">
        <w:rPr>
          <w:rFonts w:ascii="Times New Roman" w:hAnsi="Times New Roman"/>
          <w:color w:val="000000" w:themeColor="text1"/>
          <w:sz w:val="16"/>
          <w:szCs w:val="16"/>
        </w:rPr>
        <w:softHyphen/>
        <w:t>структора Гроховского (Сам Гроховский в Заводоуковск не прибыл — по дороге он был арестован и расстрелян). Эва</w:t>
      </w:r>
      <w:r w:rsidRPr="0084550E">
        <w:rPr>
          <w:rFonts w:ascii="Times New Roman" w:hAnsi="Times New Roman"/>
          <w:color w:val="000000" w:themeColor="text1"/>
          <w:sz w:val="16"/>
          <w:szCs w:val="16"/>
        </w:rPr>
        <w:softHyphen/>
        <w:t>куированные авиастроители разместились на территории крупнейшей в Западной Си</w:t>
      </w:r>
      <w:r w:rsidRPr="0084550E">
        <w:rPr>
          <w:rFonts w:ascii="Times New Roman" w:hAnsi="Times New Roman"/>
          <w:color w:val="000000" w:themeColor="text1"/>
          <w:sz w:val="16"/>
          <w:szCs w:val="16"/>
        </w:rPr>
        <w:softHyphen/>
        <w:t>бири МТС, а также расконсер</w:t>
      </w:r>
      <w:r w:rsidRPr="0084550E">
        <w:rPr>
          <w:rFonts w:ascii="Times New Roman" w:hAnsi="Times New Roman"/>
          <w:color w:val="000000" w:themeColor="text1"/>
          <w:sz w:val="16"/>
          <w:szCs w:val="16"/>
        </w:rPr>
        <w:softHyphen/>
        <w:t>вировали огромную деревян</w:t>
      </w:r>
      <w:r w:rsidRPr="0084550E">
        <w:rPr>
          <w:rFonts w:ascii="Times New Roman" w:hAnsi="Times New Roman"/>
          <w:color w:val="000000" w:themeColor="text1"/>
          <w:sz w:val="16"/>
          <w:szCs w:val="16"/>
        </w:rPr>
        <w:softHyphen/>
        <w:t>ную мельницу, построенную купцом Калмыковым. Заняли еще несколько помещений. Кроме своего оборудования, на товарной станции подобра</w:t>
      </w:r>
      <w:r w:rsidRPr="0084550E">
        <w:rPr>
          <w:rFonts w:ascii="Times New Roman" w:hAnsi="Times New Roman"/>
          <w:color w:val="000000" w:themeColor="text1"/>
          <w:sz w:val="16"/>
          <w:szCs w:val="16"/>
        </w:rPr>
        <w:softHyphen/>
        <w:t>ли много бесхозного добра, которое пустили на обустрой</w:t>
      </w:r>
      <w:r w:rsidRPr="0084550E">
        <w:rPr>
          <w:rFonts w:ascii="Times New Roman" w:hAnsi="Times New Roman"/>
          <w:color w:val="000000" w:themeColor="text1"/>
          <w:sz w:val="16"/>
          <w:szCs w:val="16"/>
        </w:rPr>
        <w:softHyphen/>
        <w:t>ство авиационного завода. Было трудно, производствен</w:t>
      </w:r>
      <w:r w:rsidRPr="0084550E">
        <w:rPr>
          <w:rFonts w:ascii="Times New Roman" w:hAnsi="Times New Roman"/>
          <w:color w:val="000000" w:themeColor="text1"/>
          <w:sz w:val="16"/>
          <w:szCs w:val="16"/>
        </w:rPr>
        <w:softHyphen/>
        <w:t>ных, а особенно жилых, поме</w:t>
      </w:r>
      <w:r w:rsidRPr="0084550E">
        <w:rPr>
          <w:rFonts w:ascii="Times New Roman" w:hAnsi="Times New Roman"/>
          <w:color w:val="000000" w:themeColor="text1"/>
          <w:sz w:val="16"/>
          <w:szCs w:val="16"/>
        </w:rPr>
        <w:softHyphen/>
        <w:t>щений не хватало. Не хватало электроэнергии, воды и про</w:t>
      </w:r>
      <w:r w:rsidRPr="0084550E">
        <w:rPr>
          <w:rFonts w:ascii="Times New Roman" w:hAnsi="Times New Roman"/>
          <w:color w:val="000000" w:themeColor="text1"/>
          <w:sz w:val="16"/>
          <w:szCs w:val="16"/>
        </w:rPr>
        <w:softHyphen/>
        <w:t>довольствия. Тем не менее авиазавод № 499 (такое обо</w:t>
      </w:r>
      <w:r w:rsidRPr="0084550E">
        <w:rPr>
          <w:rFonts w:ascii="Times New Roman" w:hAnsi="Times New Roman"/>
          <w:color w:val="000000" w:themeColor="text1"/>
          <w:sz w:val="16"/>
          <w:szCs w:val="16"/>
        </w:rPr>
        <w:softHyphen/>
        <w:t>значение он получил) начал работать: выпускали десант</w:t>
      </w:r>
      <w:r w:rsidRPr="0084550E">
        <w:rPr>
          <w:rFonts w:ascii="Times New Roman" w:hAnsi="Times New Roman"/>
          <w:color w:val="000000" w:themeColor="text1"/>
          <w:sz w:val="16"/>
          <w:szCs w:val="16"/>
        </w:rPr>
        <w:softHyphen/>
        <w:t>ное оборудование, десантные кабины ДК-12 и планеры А-7. Несмотря на суровую зиму, с 1942 г. планеры А-7 стали поступать в войска.</w:t>
      </w:r>
    </w:p>
    <w:p w14:paraId="1F6AEC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Когда серийные аппараты поступили в строевые части, произошло подряд две аварии. В обоих слу</w:t>
      </w:r>
      <w:r w:rsidRPr="0084550E">
        <w:rPr>
          <w:rFonts w:ascii="Times New Roman" w:hAnsi="Times New Roman"/>
          <w:color w:val="000000" w:themeColor="text1"/>
          <w:sz w:val="16"/>
          <w:szCs w:val="16"/>
        </w:rPr>
        <w:softHyphen/>
        <w:t>чаях на посадке планер неожиданно «клевал» в сто</w:t>
      </w:r>
      <w:r w:rsidRPr="0084550E">
        <w:rPr>
          <w:rFonts w:ascii="Times New Roman" w:hAnsi="Times New Roman"/>
          <w:color w:val="000000" w:themeColor="text1"/>
          <w:sz w:val="16"/>
          <w:szCs w:val="16"/>
        </w:rPr>
        <w:softHyphen/>
        <w:t>рону, касался крылом земли и разрушался. Пилоты остались живы. Известному планеристу С.Н. Анохину предложили провести специальные испытания А-7 на малых скоростях. Он разными способами «заго</w:t>
      </w:r>
      <w:r w:rsidRPr="0084550E">
        <w:rPr>
          <w:rFonts w:ascii="Times New Roman" w:hAnsi="Times New Roman"/>
          <w:color w:val="000000" w:themeColor="text1"/>
          <w:sz w:val="16"/>
          <w:szCs w:val="16"/>
        </w:rPr>
        <w:softHyphen/>
        <w:t>нял» планер в штопор. Действительно, А-7 оказался склонен к сваливанию на крыло на малых скоростях. На этих режимах он требовал от пилота повышенного внимания. С результатами испытаний ознакомился Антонов, специально прибывший в Саратов. Это при</w:t>
      </w:r>
      <w:r w:rsidRPr="0084550E">
        <w:rPr>
          <w:rFonts w:ascii="Times New Roman" w:hAnsi="Times New Roman"/>
          <w:color w:val="000000" w:themeColor="text1"/>
          <w:sz w:val="16"/>
          <w:szCs w:val="16"/>
        </w:rPr>
        <w:softHyphen/>
        <w:t>вело к тому, что на последующих сериях А-7 сначала доработали хвостовое оперение, а позже вновь ввели интерцепторы на верхней поверхности крыла (12300).</w:t>
      </w:r>
    </w:p>
    <w:p w14:paraId="63FFC22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5C8B307" w14:textId="77777777" w:rsidR="000D6127" w:rsidRPr="0084550E" w:rsidRDefault="000D6127" w:rsidP="0084550E">
      <w:pPr>
        <w:spacing w:after="0" w:line="240" w:lineRule="auto"/>
        <w:jc w:val="both"/>
        <w:rPr>
          <w:rFonts w:ascii="Times New Roman" w:hAnsi="Times New Roman"/>
          <w:color w:val="000000" w:themeColor="text1"/>
          <w:sz w:val="16"/>
          <w:szCs w:val="16"/>
          <w:shd w:val="clear" w:color="auto" w:fill="FFFFFF"/>
        </w:rPr>
      </w:pPr>
      <w:r w:rsidRPr="0084550E">
        <w:rPr>
          <w:rFonts w:ascii="Times New Roman" w:hAnsi="Times New Roman"/>
          <w:color w:val="000000" w:themeColor="text1"/>
          <w:sz w:val="16"/>
          <w:szCs w:val="16"/>
          <w:shd w:val="clear" w:color="auto" w:fill="FFFFFF"/>
        </w:rPr>
        <w:t>До конца 1942 года в ремонтных мастерских Сибирского ВО собрали только четыре БДП-2 и ещё несколько экземпляров передал фронту мебельный комбинат г.Шумерля. Об их боевом применении точной информации пока найти не удалось. В то же время ОКБ Поликарпова переделало один из БДП-2 под установку двух двигателей М-11Ф, превратив его в мотопланер. Этот аппарат, обозначенный как МП, мог перевозить 12 десантников с вооружением или аналогичную весовую нагрузку. При увеличении нагрузки взлет совершался с помощью самолёта-буксировщика. Летом 1943 года МП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5F88F15A" w14:textId="77777777" w:rsidR="000D6127" w:rsidRPr="0084550E" w:rsidRDefault="000D6127" w:rsidP="0084550E">
      <w:pPr>
        <w:spacing w:after="0" w:line="240" w:lineRule="auto"/>
        <w:jc w:val="both"/>
        <w:rPr>
          <w:rFonts w:ascii="Times New Roman" w:hAnsi="Times New Roman"/>
          <w:color w:val="000000" w:themeColor="text1"/>
          <w:sz w:val="16"/>
          <w:szCs w:val="16"/>
          <w:shd w:val="clear" w:color="auto" w:fill="FFFFFF"/>
        </w:rPr>
      </w:pPr>
    </w:p>
    <w:p w14:paraId="239FF3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стали использовать десантные планеры. Они скапливались на тыловых аэродромах, где при безангарном хранении быст</w:t>
      </w:r>
      <w:r w:rsidRPr="0084550E">
        <w:rPr>
          <w:rFonts w:ascii="Times New Roman" w:hAnsi="Times New Roman"/>
          <w:color w:val="000000" w:themeColor="text1"/>
          <w:sz w:val="16"/>
          <w:szCs w:val="16"/>
        </w:rPr>
        <w:softHyphen/>
        <w:t>ро приходили в негодность. Поэтому с середины года заказы на их выпуск уменьшились, а осенью производство Г-11 прекратили совсем.</w:t>
      </w:r>
    </w:p>
    <w:p w14:paraId="4A4A35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Успели изготовить 138 Г-11 в Шумер</w:t>
      </w:r>
      <w:r w:rsidRPr="0084550E">
        <w:rPr>
          <w:rFonts w:ascii="Times New Roman" w:hAnsi="Times New Roman"/>
          <w:color w:val="000000" w:themeColor="text1"/>
          <w:sz w:val="16"/>
          <w:szCs w:val="16"/>
        </w:rPr>
        <w:softHyphen/>
        <w:t>ли и 170 - в Козловке. Таким образом, к осени 1942 г. было построено всего 308 планёров. Персонал ОКБ-28 оставили на заводе, а сам В.К. Грибовский убыл в распоряжение НКАП. Завод № 471 сначала перевели на выпуск самолёта Як-6, оказавшегося не очень удачным, а потом на выпуск весьма полезного У-2. Завод № 494 осваивал С-2, сани</w:t>
      </w:r>
      <w:r w:rsidRPr="0084550E">
        <w:rPr>
          <w:rFonts w:ascii="Times New Roman" w:hAnsi="Times New Roman"/>
          <w:color w:val="000000" w:themeColor="text1"/>
          <w:sz w:val="16"/>
          <w:szCs w:val="16"/>
        </w:rPr>
        <w:softHyphen/>
        <w:t>тарный вариант У-2, с самого начала (12266).</w:t>
      </w:r>
    </w:p>
    <w:p w14:paraId="1BE1094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225AC69" w14:textId="77777777" w:rsidR="006E46D4" w:rsidRPr="0084550E" w:rsidRDefault="006E46D4" w:rsidP="006E46D4">
      <w:pPr>
        <w:pStyle w:val="Iauiue"/>
        <w:jc w:val="both"/>
        <w:rPr>
          <w:color w:val="000000" w:themeColor="text1"/>
          <w:sz w:val="16"/>
          <w:szCs w:val="16"/>
        </w:rPr>
      </w:pPr>
      <w:r w:rsidRPr="0084550E">
        <w:rPr>
          <w:color w:val="000000" w:themeColor="text1"/>
          <w:sz w:val="16"/>
          <w:szCs w:val="16"/>
        </w:rPr>
        <w:t>В конце 1942 проф. Левков на 445 завода в Аллопаевске предложил новую схему СВП (проект 171) с 2 моторами - одним для подушки, другим - тяговым (3095,45).</w:t>
      </w:r>
    </w:p>
    <w:p w14:paraId="4A53FFB3" w14:textId="77777777" w:rsidR="006E46D4" w:rsidRPr="0084550E" w:rsidRDefault="006E46D4" w:rsidP="006E46D4">
      <w:pPr>
        <w:pStyle w:val="Iauiue"/>
        <w:jc w:val="both"/>
        <w:rPr>
          <w:color w:val="000000" w:themeColor="text1"/>
          <w:sz w:val="16"/>
          <w:szCs w:val="16"/>
        </w:rPr>
      </w:pPr>
    </w:p>
    <w:p w14:paraId="232D204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 ОКБ-483 прекратило свое существование (9649).</w:t>
      </w:r>
    </w:p>
    <w:p w14:paraId="153B8AC7" w14:textId="77777777" w:rsidR="00BB6316" w:rsidRPr="0084550E" w:rsidRDefault="00BB6316" w:rsidP="0084550E">
      <w:pPr>
        <w:pStyle w:val="Iauiue"/>
        <w:jc w:val="both"/>
        <w:rPr>
          <w:color w:val="000000" w:themeColor="text1"/>
          <w:sz w:val="16"/>
          <w:szCs w:val="16"/>
        </w:rPr>
      </w:pPr>
    </w:p>
    <w:p w14:paraId="28479F01"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конец 1942 г. число рабротающих на предприятиях НКАП составляло 610,3 тыс. чел., т.е. на 31 % больше, чем в июне 1941 г. Обобщая в мас</w:t>
      </w:r>
      <w:r w:rsidRPr="0084550E">
        <w:rPr>
          <w:rFonts w:ascii="Times New Roman" w:hAnsi="Times New Roman"/>
          <w:color w:val="000000" w:themeColor="text1"/>
          <w:sz w:val="16"/>
          <w:szCs w:val="16"/>
        </w:rPr>
        <w:softHyphen/>
        <w:t>штабах всего НКАП, можно сказать, что ситуация с квалифи</w:t>
      </w:r>
      <w:r w:rsidRPr="0084550E">
        <w:rPr>
          <w:rFonts w:ascii="Times New Roman" w:hAnsi="Times New Roman"/>
          <w:color w:val="000000" w:themeColor="text1"/>
          <w:sz w:val="16"/>
          <w:szCs w:val="16"/>
        </w:rPr>
        <w:softHyphen/>
        <w:t>кацией персонала характеризовалась следующими цифрами:</w:t>
      </w:r>
    </w:p>
    <w:p w14:paraId="5EABB15E"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Распределение персонала НКАП по тарифной сетке на 1 октября 1942 г.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4465. Л. 1)</w:t>
      </w:r>
    </w:p>
    <w:tbl>
      <w:tblPr>
        <w:tblW w:w="0" w:type="auto"/>
        <w:tblInd w:w="8" w:type="dxa"/>
        <w:tblLayout w:type="fixed"/>
        <w:tblCellMar>
          <w:left w:w="0" w:type="dxa"/>
          <w:right w:w="0" w:type="dxa"/>
        </w:tblCellMar>
        <w:tblLook w:val="0000" w:firstRow="0" w:lastRow="0" w:firstColumn="0" w:lastColumn="0" w:noHBand="0" w:noVBand="0"/>
      </w:tblPr>
      <w:tblGrid>
        <w:gridCol w:w="1987"/>
        <w:gridCol w:w="1982"/>
        <w:gridCol w:w="1982"/>
      </w:tblGrid>
      <w:tr w:rsidR="001E2C69" w:rsidRPr="0084550E" w14:paraId="3D133E33" w14:textId="77777777" w:rsidTr="00B60247">
        <w:trPr>
          <w:trHeight w:val="235"/>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7BC05257"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Разрнды</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1C23C2BA"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основному производству</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2F21B6F"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во НКАП</w:t>
            </w:r>
          </w:p>
        </w:tc>
      </w:tr>
      <w:tr w:rsidR="001E2C69" w:rsidRPr="0084550E" w14:paraId="2FE10727"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2646124E"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93903C3"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466</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B525057"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1243</w:t>
            </w:r>
          </w:p>
        </w:tc>
      </w:tr>
      <w:tr w:rsidR="001E2C69" w:rsidRPr="0084550E" w14:paraId="5F6B2ED0" w14:textId="77777777" w:rsidTr="00B60247">
        <w:trPr>
          <w:trHeight w:val="226"/>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66DC2C12"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793A4A1"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20198</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61F7227"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30274</w:t>
            </w:r>
          </w:p>
        </w:tc>
      </w:tr>
      <w:tr w:rsidR="001E2C69" w:rsidRPr="0084550E" w14:paraId="4FFE23F3"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2DEFC9F0"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322D700"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89620</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A9EFA89"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140788</w:t>
            </w:r>
          </w:p>
        </w:tc>
      </w:tr>
      <w:tr w:rsidR="001E2C69" w:rsidRPr="0084550E" w14:paraId="2DD060F0"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63B5F45F"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IV</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566CCB35"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60943</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6BCA345"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98333</w:t>
            </w:r>
          </w:p>
        </w:tc>
      </w:tr>
      <w:tr w:rsidR="001E2C69" w:rsidRPr="0084550E" w14:paraId="29D93DCA" w14:textId="77777777" w:rsidTr="00B60247">
        <w:trPr>
          <w:trHeight w:val="226"/>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2E23ACFB"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V</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9AFF233"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39589</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5DEB6046"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72125</w:t>
            </w:r>
          </w:p>
        </w:tc>
      </w:tr>
      <w:tr w:rsidR="001E2C69" w:rsidRPr="0084550E" w14:paraId="73B06221"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0E24387E"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VI</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1E97DF8A"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20478</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3677997"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42818</w:t>
            </w:r>
          </w:p>
        </w:tc>
      </w:tr>
      <w:tr w:rsidR="001E2C69" w:rsidRPr="0084550E" w14:paraId="4E1E411F"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50B188BE"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vn</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5D7CB7F"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6753</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02A6A540"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16142</w:t>
            </w:r>
          </w:p>
        </w:tc>
      </w:tr>
      <w:tr w:rsidR="001E2C69" w:rsidRPr="0084550E" w14:paraId="70F8768C"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79B516EE"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УШ</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333DA30B"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1163</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5EA4BD21"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3256</w:t>
            </w:r>
          </w:p>
        </w:tc>
      </w:tr>
      <w:tr w:rsidR="001E2C69" w:rsidRPr="0084550E" w14:paraId="3D66BF27"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06E8D7B7"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Без разряда</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DA84EE3"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2770</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CE73847"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50619</w:t>
            </w:r>
          </w:p>
        </w:tc>
      </w:tr>
      <w:tr w:rsidR="001E2C69" w:rsidRPr="0084550E" w14:paraId="12008343" w14:textId="77777777" w:rsidTr="00B60247">
        <w:trPr>
          <w:trHeight w:val="245"/>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29C02053"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AA4CBDF"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241920</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F2DFAF0"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455598</w:t>
            </w:r>
          </w:p>
        </w:tc>
      </w:tr>
    </w:tbl>
    <w:p w14:paraId="38B84C0D"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Очевидно, что превалирующим для авиапромышленно</w:t>
      </w:r>
      <w:r w:rsidRPr="0084550E">
        <w:rPr>
          <w:rFonts w:ascii="Times New Roman" w:hAnsi="Times New Roman"/>
          <w:color w:val="000000" w:themeColor="text1"/>
          <w:sz w:val="16"/>
          <w:szCs w:val="16"/>
        </w:rPr>
        <w:softHyphen/>
        <w:t>сти был уровень квалификации, соответствующий Ш—V разрядам тарифной сетки. Именно эта «золотая середина» и вынесла на своих плечах наиболее тяжёлый период становле</w:t>
      </w:r>
      <w:r w:rsidRPr="0084550E">
        <w:rPr>
          <w:rFonts w:ascii="Times New Roman" w:hAnsi="Times New Roman"/>
          <w:color w:val="000000" w:themeColor="text1"/>
          <w:sz w:val="16"/>
          <w:szCs w:val="16"/>
        </w:rPr>
        <w:softHyphen/>
        <w:t>ния авиапроизводства на новом месте. Между тем, считалось, что со сложными заданиями могут справляться лишь рабочие VI—УШ разрядов, которые, собственно, и относились к кате</w:t>
      </w:r>
      <w:r w:rsidRPr="0084550E">
        <w:rPr>
          <w:rFonts w:ascii="Times New Roman" w:hAnsi="Times New Roman"/>
          <w:color w:val="000000" w:themeColor="text1"/>
          <w:sz w:val="16"/>
          <w:szCs w:val="16"/>
        </w:rPr>
        <w:softHyphen/>
        <w:t>гории «высококвалифицированных». Как видно из таблицы, эта категория составляла около 14 % от всех рабочих авиапромышленности. С учётом того, что на 1941 г. по всей маши</w:t>
      </w:r>
      <w:r w:rsidRPr="0084550E">
        <w:rPr>
          <w:rFonts w:ascii="Times New Roman" w:hAnsi="Times New Roman"/>
          <w:color w:val="000000" w:themeColor="text1"/>
          <w:sz w:val="16"/>
          <w:szCs w:val="16"/>
        </w:rPr>
        <w:softHyphen/>
        <w:t>ностроительной отрасли доля рабочих VI—</w:t>
      </w:r>
      <w:r w:rsidRPr="0084550E">
        <w:rPr>
          <w:rFonts w:ascii="Times New Roman" w:hAnsi="Times New Roman"/>
          <w:color w:val="000000" w:themeColor="text1"/>
          <w:sz w:val="16"/>
          <w:szCs w:val="16"/>
          <w:lang w:val="en-US"/>
        </w:rPr>
        <w:t>V</w:t>
      </w:r>
      <w:r w:rsidRPr="0084550E">
        <w:rPr>
          <w:rFonts w:ascii="Times New Roman" w:hAnsi="Times New Roman"/>
          <w:color w:val="000000" w:themeColor="text1"/>
          <w:sz w:val="16"/>
          <w:szCs w:val="16"/>
        </w:rPr>
        <w:t>Ш разрядов со</w:t>
      </w:r>
      <w:r w:rsidRPr="0084550E">
        <w:rPr>
          <w:rFonts w:ascii="Times New Roman" w:hAnsi="Times New Roman"/>
          <w:color w:val="000000" w:themeColor="text1"/>
          <w:sz w:val="16"/>
          <w:szCs w:val="16"/>
        </w:rPr>
        <w:softHyphen/>
        <w:t>ставляла 22,5 % (</w:t>
      </w:r>
      <w:r w:rsidRPr="0084550E">
        <w:rPr>
          <w:rFonts w:ascii="Times New Roman" w:hAnsi="Times New Roman"/>
          <w:iCs/>
          <w:color w:val="000000" w:themeColor="text1"/>
          <w:sz w:val="16"/>
          <w:szCs w:val="16"/>
        </w:rPr>
        <w:t xml:space="preserve">Фельдман </w:t>
      </w:r>
      <w:r w:rsidRPr="0084550E">
        <w:rPr>
          <w:rFonts w:ascii="Times New Roman" w:hAnsi="Times New Roman"/>
          <w:iCs/>
          <w:color w:val="000000" w:themeColor="text1"/>
          <w:sz w:val="16"/>
          <w:szCs w:val="16"/>
          <w:lang w:val="en-US"/>
        </w:rPr>
        <w:t>A</w:t>
      </w:r>
      <w:r w:rsidRPr="0084550E">
        <w:rPr>
          <w:rFonts w:ascii="Times New Roman" w:hAnsi="Times New Roman"/>
          <w:iCs/>
          <w:color w:val="000000" w:themeColor="text1"/>
          <w:sz w:val="16"/>
          <w:szCs w:val="16"/>
        </w:rPr>
        <w:t>.</w:t>
      </w:r>
      <w:r w:rsidRPr="0084550E">
        <w:rPr>
          <w:rFonts w:ascii="Times New Roman" w:hAnsi="Times New Roman"/>
          <w:iCs/>
          <w:color w:val="000000" w:themeColor="text1"/>
          <w:sz w:val="16"/>
          <w:szCs w:val="16"/>
          <w:lang w:val="en-US"/>
        </w:rPr>
        <w:t>M</w:t>
      </w:r>
      <w:r w:rsidRPr="0084550E">
        <w:rPr>
          <w:rFonts w:ascii="Times New Roman" w:hAnsi="Times New Roman"/>
          <w:iCs/>
          <w:color w:val="000000" w:themeColor="text1"/>
          <w:sz w:val="16"/>
          <w:szCs w:val="16"/>
        </w:rPr>
        <w:t>.</w:t>
      </w:r>
      <w:r w:rsidRPr="0084550E">
        <w:rPr>
          <w:rFonts w:ascii="Times New Roman" w:hAnsi="Times New Roman"/>
          <w:color w:val="000000" w:themeColor="text1"/>
          <w:sz w:val="16"/>
          <w:szCs w:val="16"/>
        </w:rPr>
        <w:t xml:space="preserve"> Рабочие промышленности СССР и Германии к июню 1941 г.: сравнительное сравнение // История России. 2009. № б. С. 86), можно предположить, что в первые военные годы произошло определённое снижение удельного веса вы</w:t>
      </w:r>
      <w:r w:rsidRPr="0084550E">
        <w:rPr>
          <w:rFonts w:ascii="Times New Roman" w:hAnsi="Times New Roman"/>
          <w:color w:val="000000" w:themeColor="text1"/>
          <w:sz w:val="16"/>
          <w:szCs w:val="16"/>
        </w:rPr>
        <w:softHyphen/>
        <w:t>сококвалифицированных рабочих в общем числе работников авиапрома (12011).</w:t>
      </w:r>
    </w:p>
    <w:p w14:paraId="114A56BB" w14:textId="77777777" w:rsidR="00900959" w:rsidRPr="0084550E" w:rsidRDefault="00900959" w:rsidP="0084550E">
      <w:pPr>
        <w:spacing w:after="0" w:line="240" w:lineRule="auto"/>
        <w:jc w:val="both"/>
        <w:rPr>
          <w:rFonts w:ascii="Times New Roman" w:hAnsi="Times New Roman"/>
          <w:color w:val="000000" w:themeColor="text1"/>
          <w:sz w:val="16"/>
          <w:szCs w:val="16"/>
        </w:rPr>
      </w:pPr>
    </w:p>
    <w:p w14:paraId="6BEE0C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конце 1942 г. испытывались опытные образцы М-82ФН (первоначально именовался М-82ФНВ), с 1 апреля 1944 г. переименован в АШ-82ФН. Введен непосредственный впрыск, увели</w:t>
      </w:r>
      <w:r w:rsidRPr="0084550E">
        <w:rPr>
          <w:rFonts w:ascii="Times New Roman" w:hAnsi="Times New Roman"/>
          <w:color w:val="000000" w:themeColor="text1"/>
          <w:sz w:val="16"/>
          <w:szCs w:val="16"/>
        </w:rPr>
        <w:softHyphen/>
        <w:t>чен наддув, развито оребрение головок, изменены клапаны, усилены поршни, переделан привод к ПЦН. С января 1943 г. выпускался серийно заводами № 19 (модификации АШ-82ФН-111 и АШ-82ФН-212) и заводом № 29 (мо</w:t>
      </w:r>
      <w:r w:rsidRPr="0084550E">
        <w:rPr>
          <w:rFonts w:ascii="Times New Roman" w:hAnsi="Times New Roman"/>
          <w:color w:val="000000" w:themeColor="text1"/>
          <w:sz w:val="16"/>
          <w:szCs w:val="16"/>
        </w:rPr>
        <w:softHyphen/>
        <w:t>дификация АШ-82-312 с третьим типом редуктора). На 4-й серии (на</w:t>
      </w:r>
      <w:r w:rsidRPr="0084550E">
        <w:rPr>
          <w:rFonts w:ascii="Times New Roman" w:hAnsi="Times New Roman"/>
          <w:color w:val="000000" w:themeColor="text1"/>
          <w:sz w:val="16"/>
          <w:szCs w:val="16"/>
        </w:rPr>
        <w:softHyphen/>
        <w:t>чало 1945 г.) усилен коленвал аналогично АШ-83, на 5-й серии (весна 1945 г.) введены гильзы с параболическим профилем и усиленным фланцем. Мощность 1630/1850 л.с., вес 900 кг. Серийное производ</w:t>
      </w:r>
      <w:r w:rsidRPr="0084550E">
        <w:rPr>
          <w:rFonts w:ascii="Times New Roman" w:hAnsi="Times New Roman"/>
          <w:color w:val="000000" w:themeColor="text1"/>
          <w:sz w:val="16"/>
          <w:szCs w:val="16"/>
        </w:rPr>
        <w:softHyphen/>
        <w:t>ство завершено в 1953 г. (11852).</w:t>
      </w:r>
    </w:p>
    <w:p w14:paraId="266C83F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C0F36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серийно выпускался (в 1942 г. выпущен 41 экз.) М-107А (ВК-107А), модификация 1942 г. с поворотными лопатками (лопатками Поликовского) в направляющем аппарате ПЦН. Мощность 1500/1600 л.с., вес 769 кг. К середине ноября 1942 г. по плану тре</w:t>
      </w:r>
      <w:r w:rsidRPr="0084550E">
        <w:rPr>
          <w:rFonts w:ascii="Times New Roman" w:hAnsi="Times New Roman"/>
          <w:color w:val="000000" w:themeColor="text1"/>
          <w:sz w:val="16"/>
          <w:szCs w:val="16"/>
        </w:rPr>
        <w:softHyphen/>
        <w:t>бовали довести ресурс до 50 ч, а к концу года — 100 ч. Реально ре</w:t>
      </w:r>
      <w:r w:rsidRPr="0084550E">
        <w:rPr>
          <w:rFonts w:ascii="Times New Roman" w:hAnsi="Times New Roman"/>
          <w:color w:val="000000" w:themeColor="text1"/>
          <w:sz w:val="16"/>
          <w:szCs w:val="16"/>
        </w:rPr>
        <w:softHyphen/>
        <w:t>сурс довели до 55-60 ч. В декабре 1943 г. — январе 1944 г. М-107А испытывался на истребителе Як-9У, в апреле — ноябре 1944 г. — на Як-3, в апреле 1944 г. — на опытном скоростном бомбардиров</w:t>
      </w:r>
      <w:r w:rsidRPr="0084550E">
        <w:rPr>
          <w:rFonts w:ascii="Times New Roman" w:hAnsi="Times New Roman"/>
          <w:color w:val="000000" w:themeColor="text1"/>
          <w:sz w:val="16"/>
          <w:szCs w:val="16"/>
        </w:rPr>
        <w:softHyphen/>
        <w:t>щике Пе-2И. ВК-107А серийно выпускался до 1948 г. В процессе производства в 1945 г. сняли инжектор маслосистемы, работавший при запуске и прогреве мотора, в 1946 г. изменили передаточное от</w:t>
      </w:r>
      <w:r w:rsidRPr="0084550E">
        <w:rPr>
          <w:rFonts w:ascii="Times New Roman" w:hAnsi="Times New Roman"/>
          <w:color w:val="000000" w:themeColor="text1"/>
          <w:sz w:val="16"/>
          <w:szCs w:val="16"/>
        </w:rPr>
        <w:softHyphen/>
        <w:t>ношение редуктора, ограничили максимальные обороты, ввели допол</w:t>
      </w:r>
      <w:r w:rsidRPr="0084550E">
        <w:rPr>
          <w:rFonts w:ascii="Times New Roman" w:hAnsi="Times New Roman"/>
          <w:color w:val="000000" w:themeColor="text1"/>
          <w:sz w:val="16"/>
          <w:szCs w:val="16"/>
        </w:rPr>
        <w:softHyphen/>
        <w:t>нительную маслопомпу (по типу ВК-108). Это позволило на пове</w:t>
      </w:r>
      <w:r w:rsidRPr="0084550E">
        <w:rPr>
          <w:rFonts w:ascii="Times New Roman" w:hAnsi="Times New Roman"/>
          <w:color w:val="000000" w:themeColor="text1"/>
          <w:sz w:val="16"/>
          <w:szCs w:val="16"/>
        </w:rPr>
        <w:softHyphen/>
        <w:t>рочных испытаниях продемонстрировать ресурс в 100 ч. На М-107А (ВК-107А) устанавливались пушки ШВАК (20 мм), Н-37 (37 мм), Б-20М (20 мм), НС-23 (23 мм), Н-45 (45 мм) (11582).</w:t>
      </w:r>
    </w:p>
    <w:p w14:paraId="5EA042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51CB8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усовершенствованный вари</w:t>
      </w:r>
      <w:r w:rsidRPr="0084550E">
        <w:rPr>
          <w:rFonts w:ascii="Times New Roman" w:hAnsi="Times New Roman"/>
          <w:color w:val="000000" w:themeColor="text1"/>
          <w:sz w:val="16"/>
          <w:szCs w:val="16"/>
        </w:rPr>
        <w:softHyphen/>
        <w:t>ант М-30 начали выпускать как М-30Б, а затем переименовали в АЧ-30Б. В 1944-1945 гг. АЧ-ЗОБ изготовлялся также на заводе № 45 в Мо</w:t>
      </w:r>
      <w:r w:rsidRPr="0084550E">
        <w:rPr>
          <w:rFonts w:ascii="Times New Roman" w:hAnsi="Times New Roman"/>
          <w:color w:val="000000" w:themeColor="text1"/>
          <w:sz w:val="16"/>
          <w:szCs w:val="16"/>
        </w:rPr>
        <w:softHyphen/>
        <w:t>скве. В сентябре 1945 г. дизель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84550E">
        <w:rPr>
          <w:rFonts w:ascii="Times New Roman" w:hAnsi="Times New Roman"/>
          <w:color w:val="000000" w:themeColor="text1"/>
          <w:sz w:val="16"/>
          <w:szCs w:val="16"/>
        </w:rPr>
        <w:softHyphen/>
        <w:t>больших электростанциях ДКЭ для сельских районов.</w:t>
      </w:r>
    </w:p>
    <w:p w14:paraId="79DDE9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Характеристики:</w:t>
      </w:r>
    </w:p>
    <w:p w14:paraId="515D44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12-цшшдровый, рядный У-образный дизель, четырехтактный, водя</w:t>
      </w:r>
      <w:r w:rsidRPr="0084550E">
        <w:rPr>
          <w:rFonts w:ascii="Times New Roman" w:hAnsi="Times New Roman"/>
          <w:color w:val="000000" w:themeColor="text1"/>
          <w:sz w:val="16"/>
          <w:szCs w:val="16"/>
        </w:rPr>
        <w:softHyphen/>
        <w:t>ного охлаждения;</w:t>
      </w:r>
    </w:p>
    <w:p w14:paraId="0228A6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объем 61,04 л;</w:t>
      </w:r>
    </w:p>
    <w:p w14:paraId="6C7869D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6282354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степень сжатия 13,5;</w:t>
      </w:r>
    </w:p>
    <w:p w14:paraId="3841D3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5061B4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84550E">
        <w:rPr>
          <w:rFonts w:ascii="Times New Roman" w:hAnsi="Times New Roman"/>
          <w:color w:val="000000" w:themeColor="text1"/>
          <w:sz w:val="16"/>
          <w:szCs w:val="16"/>
        </w:rPr>
        <w:softHyphen/>
        <w:t>кращено в конце 1942 г. Часть М-30 переделана в 1942 г. в М-ЗОБ.</w:t>
      </w:r>
    </w:p>
    <w:p w14:paraId="4F46AA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М-ЗОФ, опытный вариант 1942 г., 1500/1750 л.с.</w:t>
      </w:r>
    </w:p>
    <w:p w14:paraId="651908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М-ЗОБ (АЧ-ЗОБ), модернизированный вариант с ПЦН. В ОКБ-500 готовились два варианта — с ПЦН от моторов АМ-38 и М-105.</w:t>
      </w:r>
    </w:p>
    <w:p w14:paraId="0C76D9C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84550E">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84550E">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468DCE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493361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АЧ-ЗОБФ, форсированный вариант АЧ-ЗОБ с впрыском бензина по</w:t>
      </w:r>
      <w:r w:rsidRPr="0084550E">
        <w:rPr>
          <w:rFonts w:ascii="Times New Roman" w:hAnsi="Times New Roman"/>
          <w:color w:val="000000" w:themeColor="text1"/>
          <w:sz w:val="16"/>
          <w:szCs w:val="16"/>
        </w:rPr>
        <w:softHyphen/>
        <w:t>сле турбонагнетателей. Проектировался с 1943 г. Испытания опыт</w:t>
      </w:r>
      <w:r w:rsidRPr="0084550E">
        <w:rPr>
          <w:rFonts w:ascii="Times New Roman" w:hAnsi="Times New Roman"/>
          <w:color w:val="000000" w:themeColor="text1"/>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84550E">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53377F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АЧ-ЗОБ с мотокомпрессорным воздушно-реактивным двигателем. Про</w:t>
      </w:r>
      <w:r w:rsidRPr="0084550E">
        <w:rPr>
          <w:rFonts w:ascii="Times New Roman" w:hAnsi="Times New Roman"/>
          <w:color w:val="000000" w:themeColor="text1"/>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84550E">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84550E">
        <w:rPr>
          <w:rFonts w:ascii="Times New Roman" w:hAnsi="Times New Roman"/>
          <w:color w:val="000000" w:themeColor="text1"/>
          <w:sz w:val="16"/>
          <w:szCs w:val="16"/>
        </w:rPr>
        <w:softHyphen/>
        <w:t>ченном ВРДК 4500 э.л.с.</w:t>
      </w:r>
    </w:p>
    <w:p w14:paraId="133052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ТД-ЗОБ, танковый дизель на базе АЧ-ЗОБ. Работы по танковому вари</w:t>
      </w:r>
      <w:r w:rsidRPr="0084550E">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84550E">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3FD2C6E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КЧ-ЗОБ, танковый дизель, вариант ТД-ЗОБ, 1200 л.с. Опытный об</w:t>
      </w:r>
      <w:r w:rsidRPr="0084550E">
        <w:rPr>
          <w:rFonts w:ascii="Times New Roman" w:hAnsi="Times New Roman"/>
          <w:color w:val="000000" w:themeColor="text1"/>
          <w:sz w:val="16"/>
          <w:szCs w:val="16"/>
        </w:rPr>
        <w:softHyphen/>
        <w:t>разец не строился.</w:t>
      </w:r>
    </w:p>
    <w:p w14:paraId="1424EE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Дизели семейства М-30/АЧ-ЗОБ устанавливались на серийных бомбарди</w:t>
      </w:r>
      <w:r w:rsidRPr="0084550E">
        <w:rPr>
          <w:rFonts w:ascii="Times New Roman" w:hAnsi="Times New Roman"/>
          <w:color w:val="000000" w:themeColor="text1"/>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67CC23C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D86AEEB" w14:textId="77777777" w:rsidR="00900959" w:rsidRPr="0084550E" w:rsidRDefault="00900959"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Люльку направляют в блокадный Ленин</w:t>
      </w:r>
      <w:r w:rsidRPr="0084550E">
        <w:rPr>
          <w:rFonts w:ascii="Times New Roman" w:hAnsi="Times New Roman"/>
          <w:color w:val="000000" w:themeColor="text1"/>
          <w:sz w:val="16"/>
          <w:szCs w:val="16"/>
        </w:rPr>
        <w:softHyphen/>
        <w:t>град на Кировский завод за технической докумен</w:t>
      </w:r>
      <w:r w:rsidRPr="0084550E">
        <w:rPr>
          <w:rFonts w:ascii="Times New Roman" w:hAnsi="Times New Roman"/>
          <w:color w:val="000000" w:themeColor="text1"/>
          <w:sz w:val="16"/>
          <w:szCs w:val="16"/>
        </w:rPr>
        <w:softHyphen/>
        <w:t>тацией и узлами РД-1. По Ладоге, под постоян</w:t>
      </w:r>
      <w:r w:rsidRPr="0084550E">
        <w:rPr>
          <w:rFonts w:ascii="Times New Roman" w:hAnsi="Times New Roman"/>
          <w:color w:val="000000" w:themeColor="text1"/>
          <w:sz w:val="16"/>
          <w:szCs w:val="16"/>
        </w:rPr>
        <w:softHyphen/>
        <w:t>ным обстрелом, машины вывезли ценный груз из города и доставили его по назначению (19701).</w:t>
      </w:r>
    </w:p>
    <w:p w14:paraId="52F1245E" w14:textId="77777777" w:rsidR="00900959" w:rsidRPr="0084550E" w:rsidRDefault="00900959" w:rsidP="0084550E">
      <w:pPr>
        <w:spacing w:after="0" w:line="240" w:lineRule="auto"/>
        <w:jc w:val="both"/>
        <w:rPr>
          <w:rFonts w:ascii="Times New Roman" w:hAnsi="Times New Roman"/>
          <w:color w:val="000000" w:themeColor="text1"/>
          <w:sz w:val="16"/>
          <w:szCs w:val="16"/>
        </w:rPr>
      </w:pPr>
    </w:p>
    <w:p w14:paraId="080D10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летчик- испытатель НИИ ГВФ подполковник Б.К. Кондратьев, пытаясь удовлетворить противоречивые требования ВВС (обеспечить взлет истребителей зимой с не расчищенных аэродромов без ухудшения летных данных), предложил идею взлетных лыж, сбрасываемых после разбега и отрыва. Разработку проблемы применения, расчеты, конструирование, летные испытания и внедрение взлетных лыж проводилось инженерами НИИ ГВФ А.Ф. Епишевым и A.M. Тетерюковым. Руководитель работы - начальник самолетного отдела НИИ инженер-майор Л.И. Израецкий.</w:t>
      </w:r>
    </w:p>
    <w:p w14:paraId="783BFD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Взлетные лыжи были унифицированы по трем весовым группам: 3-3,5 т (Як-1, Як-7, Як-9, ЛаГГ-3, Ла-5, МиГ-3), 5,5-7,5 т и 8,5- 12 т. Основной материал взлетных лыж - строительная сосна (а не дефицитный авиа- лес). Подошва лыжи выполнялась не из гнутого дубового полоза, а выклеивалась из фанеры и имела толщину в полтора-два раза меньше, чем у обычных лыж. В центре лыж располагалось специальное гнездо для колес. Вся конструкция стягивалась болтами. Ввиду несоответствия габаритных размеров колес самолетов в каждой группе ширину гнезда выбирали максимальную, а для колес меньших размеров применяли специальный набор боковых вкладышей. Сброс лыж выполнялся очень просто: по мере отрыва колеса выходили из гнезд вверх и лыжи оставались на снегу.</w:t>
      </w:r>
    </w:p>
    <w:p w14:paraId="306A21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Летные испытания лыж трех групп производились в январе-марте 1943 г. в НИИ ГВФ и НИИ ВВС КА на самолетах Як-1, Ил-2, Ил-4. Испытания взлетных лыж первой группы производились НИИ ГВФ на самолете Як-1. Размеры основных лыж 2300x650x227, а хвостовой - 800x360x130. Площадь опоры основной лыжи составляла 1,31, а хвостовой 0,26 м\ Помимо опробования на земле (рулежка, маневренные качества) было выполнено три контрольных взлета. из них два с укатанной дорожки и один - с целины. Взлет ничем не отличался, кроме более длительного выдерживания скорости на разбеге, чтобы избежать преждевременного отрыва самолета. НИИ ВВС КА рекомендовал принять взлетные лыжи на вооружение ВВС и изготовить их опытную серию.</w:t>
      </w:r>
    </w:p>
    <w:p w14:paraId="728EF9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Серийное производство взлетных лыж было организовано в г.Ростове-на-Дону на заводе № 87 НКАП (выпушено 268 комплектов лыж первой группы), а затем и на заводе № 473, где в 1944 году выполнялся заказ ВВС КА на 500 комплектов лыж второй и третьей групп.</w:t>
      </w:r>
    </w:p>
    <w:p w14:paraId="71FDE2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Взлетные лыжи приняли на вооружение: ГВФ - приказом начальника ГУ ГВФ № 171 от 10 ноября, а ВВС ВМФ - 15 ноября 1943 г. приказом начальника ВВС ВМФ № 136. После дополнительных испытаний, проведенных НИИ ВВС КА с 19 по 22 марта 1944 г., распоряжением главного инженера ВВС КА генерал-полковника ИАС Репина от 29 июля взлетные лыжи были приняты и на вооружение ВВС КА (12048).</w:t>
      </w:r>
    </w:p>
    <w:p w14:paraId="33E23EB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98DA59D"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именно в цехе термической обработки № 310 Уральского танкового завода были изготовлены цементованные броневые детали для первого советского реактивного самолета БИ-1, планеры для которых собирались заводом №381 (18250).</w:t>
      </w:r>
    </w:p>
    <w:p w14:paraId="1A17406B" w14:textId="77777777" w:rsidR="00900959" w:rsidRPr="0084550E" w:rsidRDefault="00900959" w:rsidP="0084550E">
      <w:pPr>
        <w:spacing w:after="0" w:line="240" w:lineRule="auto"/>
        <w:jc w:val="both"/>
        <w:rPr>
          <w:rFonts w:ascii="Times New Roman" w:hAnsi="Times New Roman"/>
          <w:color w:val="000000" w:themeColor="text1"/>
          <w:sz w:val="16"/>
          <w:szCs w:val="16"/>
        </w:rPr>
      </w:pPr>
    </w:p>
    <w:p w14:paraId="77FFC475" w14:textId="77777777" w:rsidR="00A433E4" w:rsidRPr="0077585D" w:rsidRDefault="00A433E4" w:rsidP="00A433E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инструктор отдела авиационной промышленности сообщал в Саратовский обком партии, что «на мотороагрегатном предприятии многие рабочие в начале месяца работали плохо, зная, что к IV-й декаде для выполнения программы любыми средствами им выдадут «боевые задания», подкрепленные премиями, продуктами и промтоварами».</w:t>
      </w:r>
    </w:p>
    <w:p w14:paraId="2A20BE22" w14:textId="77777777" w:rsidR="00A433E4" w:rsidRPr="0077585D" w:rsidRDefault="00A433E4" w:rsidP="00A433E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Соцсоревнование часто компенсировало, закрывало своими результатами просчеты руководства в организации труда и поддержании производственной культуры, бесхозяйственность в расходовании материалов. Например, на авиаприборном заводе города Энгельс Саратовской области рабочие отказывались трудиться в сверхурочное время, поскольку в поздние часы завод не обеспечивался железнодорожными перевозками и люди не имели возможности попасть домой. К сожалению, отрицательной стороной социалистического соревнования являлась «штурмовщина», приводившая к нарушениям в технологии и частым случаям брака. Для выполнения взятых обязательств на предприятиях практиковались в конце месяца «боевые задания», что негативно влияло на производственную дисциплин (25127).</w:t>
      </w:r>
    </w:p>
    <w:p w14:paraId="452AE682" w14:textId="77777777" w:rsidR="00A433E4" w:rsidRPr="0077585D" w:rsidRDefault="00A433E4" w:rsidP="00A433E4">
      <w:pPr>
        <w:spacing w:after="0" w:line="240" w:lineRule="auto"/>
        <w:jc w:val="both"/>
        <w:rPr>
          <w:rFonts w:ascii="Times New Roman" w:hAnsi="Times New Roman"/>
          <w:color w:val="0070C0"/>
          <w:sz w:val="16"/>
          <w:szCs w:val="16"/>
        </w:rPr>
      </w:pPr>
    </w:p>
    <w:p w14:paraId="19D9DFFF" w14:textId="77777777" w:rsidR="00A433E4" w:rsidRPr="0077585D" w:rsidRDefault="00A433E4" w:rsidP="00A433E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конца 1942 г. отделы подготовки кадров предприятий (ОПК) авиапромышленности упор делают на повышении профессионального уровня трудящихся, что являлось основным направлением кадровой политики на заводах НКАП. Количество работников самолетостроительных заводов Поволжья, прошедших через курсы повышения квалификации, увеличилось с 46,3 тыс. человек в 1943 г. до 54,3 тыс. в 1944 г.</w:t>
      </w:r>
    </w:p>
    <w:p w14:paraId="5672FA26" w14:textId="77777777" w:rsidR="00A433E4" w:rsidRPr="0077585D" w:rsidRDefault="00A433E4" w:rsidP="00A433E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Практиковались разнообразные формы обучения: стахановские школы, техминимум, курсы целевого назначения и др. Наибольшее количество рабочих проходили подготовку на курсах целевого назначения – за 1943-1944 гг. на пяти крупнейших авиапредприятиях региона (самолетостроительный завод №22 в Казани, №292 в Саратове, куйбышевские самолетостроительные №1, 18 и моторный завод №24) таковых насчитывалось 33,5 тыс. человек. Эта необходимость вытекала из потребности иметь квалифицированных работников на вновь организованных поточно-конвейерных линиях, а также при освоении в серии новых образцов самолетов и двигателей (25127).</w:t>
      </w:r>
    </w:p>
    <w:p w14:paraId="13F36CB5" w14:textId="77777777" w:rsidR="00A433E4" w:rsidRPr="0077585D" w:rsidRDefault="00A433E4" w:rsidP="00A433E4">
      <w:pPr>
        <w:spacing w:after="0" w:line="240" w:lineRule="auto"/>
        <w:jc w:val="both"/>
        <w:rPr>
          <w:rFonts w:ascii="Times New Roman" w:hAnsi="Times New Roman"/>
          <w:color w:val="0070C0"/>
          <w:sz w:val="16"/>
          <w:szCs w:val="16"/>
        </w:rPr>
      </w:pPr>
    </w:p>
    <w:p w14:paraId="0F89CF40"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наркомат вооружений раз</w:t>
      </w:r>
      <w:r w:rsidRPr="0084550E">
        <w:rPr>
          <w:rFonts w:ascii="Times New Roman" w:hAnsi="Times New Roman"/>
          <w:color w:val="000000" w:themeColor="text1"/>
          <w:sz w:val="16"/>
          <w:szCs w:val="16"/>
        </w:rPr>
        <w:softHyphen/>
        <w:t>работал 20-мм снаряд со временем трассиро</w:t>
      </w:r>
      <w:r w:rsidRPr="0084550E">
        <w:rPr>
          <w:rFonts w:ascii="Times New Roman" w:hAnsi="Times New Roman"/>
          <w:color w:val="000000" w:themeColor="text1"/>
          <w:sz w:val="16"/>
          <w:szCs w:val="16"/>
        </w:rPr>
        <w:softHyphen/>
        <w:t>вания 2 секунды.</w:t>
      </w:r>
    </w:p>
    <w:p w14:paraId="34E077F5"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Летом 1942 г. оказалось, что для пушек ШВАК на ЛаГ-5 нет трассирующих снарядов, что серь</w:t>
      </w:r>
      <w:r w:rsidRPr="0084550E">
        <w:rPr>
          <w:rFonts w:ascii="Times New Roman" w:hAnsi="Times New Roman"/>
          <w:color w:val="000000" w:themeColor="text1"/>
          <w:sz w:val="16"/>
          <w:szCs w:val="16"/>
        </w:rPr>
        <w:softHyphen/>
        <w:t>езно снижалось эффективность прицелива</w:t>
      </w:r>
      <w:r w:rsidRPr="0084550E">
        <w:rPr>
          <w:rFonts w:ascii="Times New Roman" w:hAnsi="Times New Roman"/>
          <w:color w:val="000000" w:themeColor="text1"/>
          <w:sz w:val="16"/>
          <w:szCs w:val="16"/>
        </w:rPr>
        <w:softHyphen/>
        <w:t>ния и внесения поправок при стрельбе. Тре</w:t>
      </w:r>
      <w:r w:rsidRPr="0084550E">
        <w:rPr>
          <w:rFonts w:ascii="Times New Roman" w:hAnsi="Times New Roman"/>
          <w:color w:val="000000" w:themeColor="text1"/>
          <w:sz w:val="16"/>
          <w:szCs w:val="16"/>
        </w:rPr>
        <w:softHyphen/>
        <w:t>бовалось «дать трассу». В этой ситуации реа</w:t>
      </w:r>
      <w:r w:rsidRPr="0084550E">
        <w:rPr>
          <w:rFonts w:ascii="Times New Roman" w:hAnsi="Times New Roman"/>
          <w:color w:val="000000" w:themeColor="text1"/>
          <w:sz w:val="16"/>
          <w:szCs w:val="16"/>
        </w:rPr>
        <w:softHyphen/>
        <w:t>листы предлагали заменить одну пушку на пулемет УБС, оптимисты хотели добавить его в качестве третьей точки. Вопрос решили те, кому и положено – производственники (23587).</w:t>
      </w:r>
    </w:p>
    <w:p w14:paraId="2266C434"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090F0E2F" w14:textId="2891EE0A"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конце 1942 года пушка Шпитального осталась в прошлом. Производство пушки Ш-37 продолжалось не долго. Завод № 74 в Ижевске за 1941 год изготовил 40 пушек Ш-37, а в 1942 году еще 196. После чего производство Ш-37 было свернуто в связи с принятием на вооружение НС-37,</w:t>
      </w:r>
      <w:r w:rsidR="00C74823">
        <w:rPr>
          <w:color w:val="000000" w:themeColor="text1"/>
          <w:sz w:val="16"/>
          <w:szCs w:val="16"/>
        </w:rPr>
        <w:t xml:space="preserve"> </w:t>
      </w:r>
      <w:r w:rsidRPr="0084550E">
        <w:rPr>
          <w:color w:val="000000" w:themeColor="text1"/>
          <w:sz w:val="16"/>
          <w:szCs w:val="16"/>
        </w:rPr>
        <w:t>которая хотя и не была лишена недостатков, но была на 100 кг легче, использовала рассыпную металлическую ленту вместо громоздкого магазина, имела значительно более высокий темп стрельбы (19169).</w:t>
      </w:r>
    </w:p>
    <w:p w14:paraId="219FD53A" w14:textId="77777777" w:rsidR="00900959" w:rsidRPr="0084550E" w:rsidRDefault="00900959" w:rsidP="0084550E">
      <w:pPr>
        <w:pStyle w:val="rtejustify"/>
        <w:shd w:val="clear" w:color="auto" w:fill="FFFFFF"/>
        <w:spacing w:before="0" w:beforeAutospacing="0" w:after="0" w:afterAutospacing="0"/>
        <w:jc w:val="both"/>
        <w:textAlignment w:val="baseline"/>
        <w:rPr>
          <w:color w:val="000000" w:themeColor="text1"/>
          <w:sz w:val="16"/>
          <w:szCs w:val="16"/>
        </w:rPr>
      </w:pPr>
    </w:p>
    <w:p w14:paraId="0BC3D5BC" w14:textId="77777777" w:rsidR="00900959" w:rsidRPr="0084550E" w:rsidRDefault="0090095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в части ВВС КА поступило 1589 авиационных гранат АГ-2, а кассеты ДАГ-10 в целом были отработаны и поставлены на серийное производство. Из-за трудностей с обеспечением надежности кассет и гранат завод №11 Наркомата боеприпасов не смог своевременно «подготовить производство и выполнить план снаряжения, хотя отдельные элементы имел в достаточном количестве». Как следствие, насытить в полном объеме бомбардировочные и штурмовые авиаполки действующей армии этим видом оборонительного оружия не получилось (19775).</w:t>
      </w:r>
    </w:p>
    <w:p w14:paraId="72EB4198" w14:textId="77777777" w:rsidR="00900959" w:rsidRPr="0084550E" w:rsidRDefault="00900959" w:rsidP="0084550E">
      <w:pPr>
        <w:spacing w:after="0" w:line="240" w:lineRule="auto"/>
        <w:jc w:val="both"/>
        <w:rPr>
          <w:rFonts w:ascii="Times New Roman" w:hAnsi="Times New Roman"/>
          <w:color w:val="000000" w:themeColor="text1"/>
          <w:sz w:val="16"/>
          <w:szCs w:val="16"/>
        </w:rPr>
      </w:pPr>
    </w:p>
    <w:p w14:paraId="46405C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мины АМД-500 и АМД- 1000 были выставлены на госиспытания и 18.12.1942 приняты на вооружение. Первоначально в качестве основного недостатка отмечалась малая скорость самолета при минометании (не более 200 км/ч), но впоследствии парашютная система была доработана. lIB Также повысили чувствительность взрывателя. Освоение промышленностью мин и ликвидация "детских болезней" несколько затянулись, в результате чего первые АМД-500 были выставлены на Черном море в октябре 1943 г., на Балтике - в январе 1944 г.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2E1D233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EDC819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концу 1942 в 4-м Спецотделе НКВД была разработана РЛС под названием Прибор ночного боя (ПНБ) и в 1943 она проходила испытания на Пе-2, показав максимальную дальность обнаружения самолета 3-5 км и мертвую зону в 150-200 м. По основным ТТД была аналогична Гнейс-2 НИИ-20 (2629,26).</w:t>
      </w:r>
    </w:p>
    <w:p w14:paraId="5C63854B" w14:textId="77777777" w:rsidR="00BB6316" w:rsidRPr="0084550E" w:rsidRDefault="00BB6316" w:rsidP="0084550E">
      <w:pPr>
        <w:pStyle w:val="Iauiue"/>
        <w:jc w:val="both"/>
        <w:rPr>
          <w:color w:val="000000" w:themeColor="text1"/>
          <w:sz w:val="16"/>
          <w:szCs w:val="16"/>
        </w:rPr>
      </w:pPr>
    </w:p>
    <w:p w14:paraId="70FD84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конструкторское бюро создало опытный образец станции ПНБ – прибор ночного боя, и на летных испытаниях в начале 1943 г. она показала максимальную дальность обнаружения самолета 3–5 км и минимальную (мертвую зону) – 150–250 м. Станция была смонтирована на самолете Пе-2. По основным тактико-техническим характеристикам станция ПНБ была аналогична станции «Гнейс-2», а по некоторым показателям (по величине мертвой зоны) даже превосходила последнюю. Однако ее освоение в производстве из-за меньшей технологичности и недостатка ряда комплектующих изделий было в то время затруднительно. Кроме того, станция «Гнейс-2» уже начала выпускаться серийно. Поэтому командование ВВС решило не передавать станцию ПНБ на производство, а все лучшие узлы ее рекомендовать использовать при усовершенствовании станции «Гнейс-2». За разработку этой станции ее создатели В. В. Мигулин и П. Н. Куксенко в 1946 г. были удостоены Государственной премии СССР (11026).</w:t>
      </w:r>
    </w:p>
    <w:p w14:paraId="48D054A6"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B4C48C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 начале 1943 г. в нитро-шпатлевке АШ-22, разработанной Чеботаревским, без его ведома и достаточно серьезной проработки, свинцовый крон, входят и в состав пигментной части, был заменен на железный сурик. Замена была произведена на заводах НКХП в Челябинске и Новосибирске. Такая шпатлевка применялась на авиазаводах в течение всей зимы и весны. Летом "под воздействием тепла и солнечных лучей в слое шпатлевки возникли внутренние напряжения, вызвавшие растрескивание всего лакокрасочного слоя. Через трещины проникала влага, что резко снизило прочность приклейки ткани и привело к отрыву ее от деревянных частей". Свою роль сыграл и отказ от грунтовочного слоя аэролака алюминиевого цвета, который мог бы защитить шпатлевку от солнца и влаги. Растрескивание произошло почти на всех (примерно тысяче) самолетах, окрашенных с применением этой шпатлевки. Брошенные на фронт заводские бригады успели за 2-3 недели вернуть в строй дефектные самолеты (правда, в тыловых частях ремонт продолжался еще и в сентябре 1943 г). А буквально через 2-3 дня, как пишет А.С.Яковлев, началось знаменитое сражение на орловско-курском направлении (3285,17).</w:t>
      </w:r>
    </w:p>
    <w:p w14:paraId="389110C0" w14:textId="77777777" w:rsidR="00BB6316" w:rsidRPr="0084550E" w:rsidRDefault="00BB6316" w:rsidP="0084550E">
      <w:pPr>
        <w:pStyle w:val="Iauiue"/>
        <w:jc w:val="both"/>
        <w:rPr>
          <w:color w:val="000000" w:themeColor="text1"/>
          <w:sz w:val="16"/>
          <w:szCs w:val="16"/>
        </w:rPr>
      </w:pPr>
    </w:p>
    <w:p w14:paraId="303C65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конец 1942, как показывает анализ состава НКАП (см. прил. 4), практически вся вторая волна создания новых состояла из заводов, дислоцированных в Москве или центральном про</w:t>
      </w:r>
      <w:r w:rsidRPr="0084550E">
        <w:rPr>
          <w:rFonts w:ascii="Times New Roman" w:hAnsi="Times New Roman"/>
          <w:color w:val="000000" w:themeColor="text1"/>
          <w:sz w:val="16"/>
          <w:szCs w:val="16"/>
        </w:rPr>
        <w:softHyphen/>
        <w:t>мышленном районе. Очевидно, советское руководство пере</w:t>
      </w:r>
      <w:r w:rsidRPr="0084550E">
        <w:rPr>
          <w:rFonts w:ascii="Times New Roman" w:hAnsi="Times New Roman"/>
          <w:color w:val="000000" w:themeColor="text1"/>
          <w:sz w:val="16"/>
          <w:szCs w:val="16"/>
        </w:rPr>
        <w:softHyphen/>
        <w:t>стало опасаться взятия столицы противником и стремилось реанимировать Авиапром центральных регионов страны.</w:t>
      </w:r>
    </w:p>
    <w:p w14:paraId="180AD71E" w14:textId="77777777" w:rsidR="00BB6316" w:rsidRPr="0084550E" w:rsidRDefault="00BB6316" w:rsidP="0084550E">
      <w:pPr>
        <w:tabs>
          <w:tab w:val="left" w:pos="29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4</w:t>
      </w:r>
    </w:p>
    <w:p w14:paraId="72EB64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Состав НКАП в IV квартале 1942 г.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2814. Л. 190—207)</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94"/>
        <w:gridCol w:w="3260"/>
        <w:gridCol w:w="8"/>
      </w:tblGrid>
      <w:tr w:rsidR="001E2C69" w:rsidRPr="0084550E" w14:paraId="20909C86" w14:textId="77777777" w:rsidTr="00CC5360">
        <w:trPr>
          <w:trHeight w:val="226"/>
        </w:trPr>
        <w:tc>
          <w:tcPr>
            <w:tcW w:w="2694" w:type="dxa"/>
            <w:tcBorders>
              <w:top w:val="single" w:sz="12" w:space="0" w:color="auto"/>
            </w:tcBorders>
            <w:shd w:val="clear" w:color="auto" w:fill="FFFFFF"/>
          </w:tcPr>
          <w:p w14:paraId="4B73C5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Номер завода</w:t>
            </w:r>
          </w:p>
        </w:tc>
        <w:tc>
          <w:tcPr>
            <w:tcW w:w="3268" w:type="dxa"/>
            <w:gridSpan w:val="2"/>
            <w:tcBorders>
              <w:top w:val="single" w:sz="12" w:space="0" w:color="auto"/>
            </w:tcBorders>
            <w:shd w:val="clear" w:color="auto" w:fill="FFFFFF"/>
          </w:tcPr>
          <w:p w14:paraId="337EBF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Местоположение</w:t>
            </w:r>
          </w:p>
        </w:tc>
      </w:tr>
      <w:tr w:rsidR="001E2C69" w:rsidRPr="0084550E" w14:paraId="0F811041" w14:textId="77777777" w:rsidTr="00CC5360">
        <w:trPr>
          <w:trHeight w:val="221"/>
        </w:trPr>
        <w:tc>
          <w:tcPr>
            <w:tcW w:w="5962" w:type="dxa"/>
            <w:gridSpan w:val="3"/>
            <w:shd w:val="clear" w:color="auto" w:fill="FFFFFF"/>
          </w:tcPr>
          <w:p w14:paraId="66D188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Х</w:t>
            </w:r>
            <w:r w:rsidRPr="0084550E">
              <w:rPr>
                <w:rFonts w:ascii="Times New Roman" w:hAnsi="Times New Roman"/>
                <w:iCs/>
                <w:color w:val="000000" w:themeColor="text1"/>
                <w:sz w:val="16"/>
                <w:szCs w:val="16"/>
                <w:lang w:val="en-US"/>
              </w:rPr>
              <w:t>V</w:t>
            </w:r>
            <w:r w:rsidRPr="0084550E">
              <w:rPr>
                <w:rFonts w:ascii="Times New Roman" w:hAnsi="Times New Roman"/>
                <w:iCs/>
                <w:color w:val="000000" w:themeColor="text1"/>
                <w:sz w:val="16"/>
                <w:szCs w:val="16"/>
              </w:rPr>
              <w:t>ГУ</w:t>
            </w:r>
          </w:p>
        </w:tc>
      </w:tr>
      <w:tr w:rsidR="001E2C69" w:rsidRPr="0084550E" w14:paraId="62BA1BEF" w14:textId="77777777" w:rsidTr="00CC5360">
        <w:trPr>
          <w:trHeight w:val="226"/>
        </w:trPr>
        <w:tc>
          <w:tcPr>
            <w:tcW w:w="2694" w:type="dxa"/>
            <w:shd w:val="clear" w:color="auto" w:fill="FFFFFF"/>
          </w:tcPr>
          <w:p w14:paraId="655945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c>
          <w:tcPr>
            <w:tcW w:w="3268" w:type="dxa"/>
            <w:gridSpan w:val="2"/>
            <w:shd w:val="clear" w:color="auto" w:fill="FFFFFF"/>
          </w:tcPr>
          <w:p w14:paraId="2CDAD8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6AFCD54F" w14:textId="77777777" w:rsidTr="00CC5360">
        <w:trPr>
          <w:trHeight w:val="216"/>
        </w:trPr>
        <w:tc>
          <w:tcPr>
            <w:tcW w:w="2694" w:type="dxa"/>
            <w:shd w:val="clear" w:color="auto" w:fill="FFFFFF"/>
          </w:tcPr>
          <w:p w14:paraId="18CE86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w:t>
            </w:r>
          </w:p>
        </w:tc>
        <w:tc>
          <w:tcPr>
            <w:tcW w:w="3268" w:type="dxa"/>
            <w:gridSpan w:val="2"/>
            <w:shd w:val="clear" w:color="auto" w:fill="FFFFFF"/>
          </w:tcPr>
          <w:p w14:paraId="45F88B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7B536ED2" w14:textId="77777777" w:rsidTr="00CC5360">
        <w:trPr>
          <w:trHeight w:val="226"/>
        </w:trPr>
        <w:tc>
          <w:tcPr>
            <w:tcW w:w="2694" w:type="dxa"/>
            <w:shd w:val="clear" w:color="auto" w:fill="FFFFFF"/>
          </w:tcPr>
          <w:p w14:paraId="00901D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w:t>
            </w:r>
          </w:p>
        </w:tc>
        <w:tc>
          <w:tcPr>
            <w:tcW w:w="3268" w:type="dxa"/>
            <w:gridSpan w:val="2"/>
            <w:shd w:val="clear" w:color="auto" w:fill="FFFFFF"/>
          </w:tcPr>
          <w:p w14:paraId="33C3D8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0F8B9F21" w14:textId="77777777" w:rsidTr="00CC5360">
        <w:trPr>
          <w:trHeight w:val="221"/>
        </w:trPr>
        <w:tc>
          <w:tcPr>
            <w:tcW w:w="5962" w:type="dxa"/>
            <w:gridSpan w:val="3"/>
            <w:shd w:val="clear" w:color="auto" w:fill="FFFFFF"/>
          </w:tcPr>
          <w:p w14:paraId="4ACF58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XIV</w:t>
            </w:r>
            <w:r w:rsidRPr="0084550E">
              <w:rPr>
                <w:rFonts w:ascii="Times New Roman" w:hAnsi="Times New Roman"/>
                <w:color w:val="000000" w:themeColor="text1"/>
                <w:sz w:val="16"/>
                <w:szCs w:val="16"/>
              </w:rPr>
              <w:t>ГУ</w:t>
            </w:r>
          </w:p>
        </w:tc>
      </w:tr>
      <w:tr w:rsidR="001E2C69" w:rsidRPr="0084550E" w14:paraId="47504940" w14:textId="77777777" w:rsidTr="00CC5360">
        <w:trPr>
          <w:trHeight w:val="221"/>
        </w:trPr>
        <w:tc>
          <w:tcPr>
            <w:tcW w:w="2694" w:type="dxa"/>
            <w:shd w:val="clear" w:color="auto" w:fill="FFFFFF"/>
          </w:tcPr>
          <w:p w14:paraId="7A647A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w:t>
            </w:r>
          </w:p>
        </w:tc>
        <w:tc>
          <w:tcPr>
            <w:tcW w:w="3268" w:type="dxa"/>
            <w:gridSpan w:val="2"/>
            <w:shd w:val="clear" w:color="auto" w:fill="FFFFFF"/>
          </w:tcPr>
          <w:p w14:paraId="7BB76F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29F53FE8" w14:textId="77777777" w:rsidTr="00CC5360">
        <w:trPr>
          <w:trHeight w:val="221"/>
        </w:trPr>
        <w:tc>
          <w:tcPr>
            <w:tcW w:w="2694" w:type="dxa"/>
            <w:shd w:val="clear" w:color="auto" w:fill="FFFFFF"/>
          </w:tcPr>
          <w:p w14:paraId="6E16FE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383</w:t>
            </w:r>
          </w:p>
        </w:tc>
        <w:tc>
          <w:tcPr>
            <w:tcW w:w="3268" w:type="dxa"/>
            <w:gridSpan w:val="2"/>
            <w:shd w:val="clear" w:color="auto" w:fill="FFFFFF"/>
          </w:tcPr>
          <w:p w14:paraId="0327D3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F5BE44D" w14:textId="77777777" w:rsidTr="00CC5360">
        <w:trPr>
          <w:trHeight w:val="221"/>
        </w:trPr>
        <w:tc>
          <w:tcPr>
            <w:tcW w:w="2694" w:type="dxa"/>
            <w:shd w:val="clear" w:color="auto" w:fill="FFFFFF"/>
          </w:tcPr>
          <w:p w14:paraId="40A178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w:t>
            </w:r>
          </w:p>
        </w:tc>
        <w:tc>
          <w:tcPr>
            <w:tcW w:w="3268" w:type="dxa"/>
            <w:gridSpan w:val="2"/>
            <w:shd w:val="clear" w:color="auto" w:fill="FFFFFF"/>
          </w:tcPr>
          <w:p w14:paraId="0D931A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Свердловск</w:t>
            </w:r>
          </w:p>
        </w:tc>
      </w:tr>
      <w:tr w:rsidR="001E2C69" w:rsidRPr="0084550E" w14:paraId="4BEAF4EE" w14:textId="77777777" w:rsidTr="00CC5360">
        <w:trPr>
          <w:trHeight w:val="226"/>
        </w:trPr>
        <w:tc>
          <w:tcPr>
            <w:tcW w:w="2694" w:type="dxa"/>
            <w:shd w:val="clear" w:color="auto" w:fill="FFFFFF"/>
          </w:tcPr>
          <w:p w14:paraId="63524D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167</w:t>
            </w:r>
          </w:p>
        </w:tc>
        <w:tc>
          <w:tcPr>
            <w:tcW w:w="3268" w:type="dxa"/>
            <w:gridSpan w:val="2"/>
            <w:shd w:val="clear" w:color="auto" w:fill="FFFFFF"/>
          </w:tcPr>
          <w:p w14:paraId="6783F2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Саратов</w:t>
            </w:r>
          </w:p>
        </w:tc>
      </w:tr>
      <w:tr w:rsidR="001E2C69" w:rsidRPr="0084550E" w14:paraId="5EAD79F7" w14:textId="77777777" w:rsidTr="00CC5360">
        <w:trPr>
          <w:trHeight w:val="221"/>
        </w:trPr>
        <w:tc>
          <w:tcPr>
            <w:tcW w:w="2694" w:type="dxa"/>
            <w:shd w:val="clear" w:color="auto" w:fill="FFFFFF"/>
          </w:tcPr>
          <w:p w14:paraId="0FC33E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467</w:t>
            </w:r>
          </w:p>
        </w:tc>
        <w:tc>
          <w:tcPr>
            <w:tcW w:w="3268" w:type="dxa"/>
            <w:gridSpan w:val="2"/>
            <w:shd w:val="clear" w:color="auto" w:fill="FFFFFF"/>
          </w:tcPr>
          <w:p w14:paraId="5040BD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Павлово-на-Оке</w:t>
            </w:r>
          </w:p>
        </w:tc>
      </w:tr>
      <w:tr w:rsidR="001E2C69" w:rsidRPr="0084550E" w14:paraId="6E342C98" w14:textId="77777777" w:rsidTr="00CC5360">
        <w:trPr>
          <w:trHeight w:val="226"/>
        </w:trPr>
        <w:tc>
          <w:tcPr>
            <w:tcW w:w="2694" w:type="dxa"/>
            <w:shd w:val="clear" w:color="auto" w:fill="FFFFFF"/>
          </w:tcPr>
          <w:p w14:paraId="402CE9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tc>
        <w:tc>
          <w:tcPr>
            <w:tcW w:w="3268" w:type="dxa"/>
            <w:gridSpan w:val="2"/>
            <w:shd w:val="clear" w:color="auto" w:fill="FFFFFF"/>
          </w:tcPr>
          <w:p w14:paraId="15F835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2402300A" w14:textId="77777777" w:rsidTr="00CC5360">
        <w:trPr>
          <w:trHeight w:val="216"/>
        </w:trPr>
        <w:tc>
          <w:tcPr>
            <w:tcW w:w="5962" w:type="dxa"/>
            <w:gridSpan w:val="3"/>
            <w:shd w:val="clear" w:color="auto" w:fill="FFFFFF"/>
          </w:tcPr>
          <w:p w14:paraId="629FB5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 1ГГУ</w:t>
            </w:r>
            <w:r w:rsidRPr="0084550E">
              <w:rPr>
                <w:rFonts w:ascii="Times New Roman" w:hAnsi="Times New Roman"/>
                <w:color w:val="000000" w:themeColor="text1"/>
                <w:sz w:val="16"/>
                <w:szCs w:val="16"/>
              </w:rPr>
              <w:t xml:space="preserve"> "1</w:t>
            </w:r>
          </w:p>
        </w:tc>
      </w:tr>
      <w:tr w:rsidR="001E2C69" w:rsidRPr="0084550E" w14:paraId="62532371" w14:textId="77777777" w:rsidTr="00CC5360">
        <w:trPr>
          <w:trHeight w:val="221"/>
        </w:trPr>
        <w:tc>
          <w:tcPr>
            <w:tcW w:w="2694" w:type="dxa"/>
            <w:shd w:val="clear" w:color="auto" w:fill="FFFFFF"/>
          </w:tcPr>
          <w:p w14:paraId="02F9A8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3268" w:type="dxa"/>
            <w:gridSpan w:val="2"/>
            <w:shd w:val="clear" w:color="auto" w:fill="FFFFFF"/>
          </w:tcPr>
          <w:p w14:paraId="3ED090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Омск</w:t>
            </w:r>
          </w:p>
        </w:tc>
      </w:tr>
      <w:tr w:rsidR="001E2C69" w:rsidRPr="0084550E" w14:paraId="707BA227" w14:textId="77777777" w:rsidTr="00CC5360">
        <w:trPr>
          <w:trHeight w:val="226"/>
        </w:trPr>
        <w:tc>
          <w:tcPr>
            <w:tcW w:w="2694" w:type="dxa"/>
            <w:shd w:val="clear" w:color="auto" w:fill="FFFFFF"/>
          </w:tcPr>
          <w:p w14:paraId="2A8381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w:t>
            </w:r>
          </w:p>
        </w:tc>
        <w:tc>
          <w:tcPr>
            <w:tcW w:w="3268" w:type="dxa"/>
            <w:gridSpan w:val="2"/>
            <w:shd w:val="clear" w:color="auto" w:fill="FFFFFF"/>
          </w:tcPr>
          <w:p w14:paraId="1215FC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Ульяновск</w:t>
            </w:r>
          </w:p>
        </w:tc>
      </w:tr>
      <w:tr w:rsidR="001E2C69" w:rsidRPr="0084550E" w14:paraId="2DFC339E" w14:textId="77777777" w:rsidTr="00CC5360">
        <w:trPr>
          <w:trHeight w:val="221"/>
        </w:trPr>
        <w:tc>
          <w:tcPr>
            <w:tcW w:w="2694" w:type="dxa"/>
            <w:shd w:val="clear" w:color="auto" w:fill="FFFFFF"/>
          </w:tcPr>
          <w:p w14:paraId="5208B0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25ф</w:t>
            </w:r>
          </w:p>
        </w:tc>
        <w:tc>
          <w:tcPr>
            <w:tcW w:w="3268" w:type="dxa"/>
            <w:gridSpan w:val="2"/>
            <w:shd w:val="clear" w:color="auto" w:fill="FFFFFF"/>
          </w:tcPr>
          <w:p w14:paraId="32597C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189DDB22" w14:textId="77777777" w:rsidTr="00CC5360">
        <w:trPr>
          <w:trHeight w:val="221"/>
        </w:trPr>
        <w:tc>
          <w:tcPr>
            <w:tcW w:w="2694" w:type="dxa"/>
            <w:shd w:val="clear" w:color="auto" w:fill="FFFFFF"/>
          </w:tcPr>
          <w:p w14:paraId="3F54F3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33</w:t>
            </w:r>
          </w:p>
        </w:tc>
        <w:tc>
          <w:tcPr>
            <w:tcW w:w="3268" w:type="dxa"/>
            <w:gridSpan w:val="2"/>
            <w:shd w:val="clear" w:color="auto" w:fill="FFFFFF"/>
          </w:tcPr>
          <w:p w14:paraId="39053A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036D93C" w14:textId="77777777" w:rsidTr="00CC5360">
        <w:trPr>
          <w:trHeight w:val="230"/>
        </w:trPr>
        <w:tc>
          <w:tcPr>
            <w:tcW w:w="2694" w:type="dxa"/>
            <w:shd w:val="clear" w:color="auto" w:fill="FFFFFF"/>
          </w:tcPr>
          <w:p w14:paraId="7AEC61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132</w:t>
            </w:r>
          </w:p>
        </w:tc>
        <w:tc>
          <w:tcPr>
            <w:tcW w:w="3268" w:type="dxa"/>
            <w:gridSpan w:val="2"/>
            <w:shd w:val="clear" w:color="auto" w:fill="FFFFFF"/>
          </w:tcPr>
          <w:p w14:paraId="59709C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Сим (Челябинская обл.)</w:t>
            </w:r>
          </w:p>
        </w:tc>
      </w:tr>
      <w:tr w:rsidR="001E2C69" w:rsidRPr="0084550E" w14:paraId="1D6A59C6" w14:textId="77777777" w:rsidTr="00CC5360">
        <w:trPr>
          <w:trHeight w:val="216"/>
        </w:trPr>
        <w:tc>
          <w:tcPr>
            <w:tcW w:w="2694" w:type="dxa"/>
            <w:shd w:val="clear" w:color="auto" w:fill="FFFFFF"/>
          </w:tcPr>
          <w:p w14:paraId="6338A4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w:t>
            </w:r>
          </w:p>
        </w:tc>
        <w:tc>
          <w:tcPr>
            <w:tcW w:w="3268" w:type="dxa"/>
            <w:gridSpan w:val="2"/>
            <w:shd w:val="clear" w:color="auto" w:fill="FFFFFF"/>
          </w:tcPr>
          <w:p w14:paraId="0F0A68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Уфа</w:t>
            </w:r>
          </w:p>
        </w:tc>
      </w:tr>
      <w:tr w:rsidR="001E2C69" w:rsidRPr="0084550E" w14:paraId="3DDAFF1B" w14:textId="77777777" w:rsidTr="00CC5360">
        <w:trPr>
          <w:trHeight w:val="226"/>
        </w:trPr>
        <w:tc>
          <w:tcPr>
            <w:tcW w:w="2694" w:type="dxa"/>
            <w:shd w:val="clear" w:color="auto" w:fill="FFFFFF"/>
          </w:tcPr>
          <w:p w14:paraId="1402CC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266</w:t>
            </w:r>
          </w:p>
        </w:tc>
        <w:tc>
          <w:tcPr>
            <w:tcW w:w="3268" w:type="dxa"/>
            <w:gridSpan w:val="2"/>
            <w:shd w:val="clear" w:color="auto" w:fill="FFFFFF"/>
          </w:tcPr>
          <w:p w14:paraId="4A7321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Киров</w:t>
            </w:r>
          </w:p>
        </w:tc>
      </w:tr>
      <w:tr w:rsidR="001E2C69" w:rsidRPr="0084550E" w14:paraId="087606FA" w14:textId="77777777" w:rsidTr="00CC5360">
        <w:trPr>
          <w:trHeight w:val="221"/>
        </w:trPr>
        <w:tc>
          <w:tcPr>
            <w:tcW w:w="2694" w:type="dxa"/>
            <w:shd w:val="clear" w:color="auto" w:fill="FFFFFF"/>
          </w:tcPr>
          <w:p w14:paraId="157983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26бф</w:t>
            </w:r>
          </w:p>
        </w:tc>
        <w:tc>
          <w:tcPr>
            <w:tcW w:w="3268" w:type="dxa"/>
            <w:gridSpan w:val="2"/>
            <w:shd w:val="clear" w:color="auto" w:fill="FFFFFF"/>
          </w:tcPr>
          <w:p w14:paraId="71B003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4E3DA41C" w14:textId="77777777" w:rsidTr="00CC5360">
        <w:trPr>
          <w:trHeight w:val="221"/>
        </w:trPr>
        <w:tc>
          <w:tcPr>
            <w:tcW w:w="2694" w:type="dxa"/>
            <w:shd w:val="clear" w:color="auto" w:fill="FFFFFF"/>
          </w:tcPr>
          <w:p w14:paraId="32F658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284</w:t>
            </w:r>
          </w:p>
        </w:tc>
        <w:tc>
          <w:tcPr>
            <w:tcW w:w="3268" w:type="dxa"/>
            <w:gridSpan w:val="2"/>
            <w:shd w:val="clear" w:color="auto" w:fill="FFFFFF"/>
          </w:tcPr>
          <w:p w14:paraId="2FB1AC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Сарапул</w:t>
            </w:r>
          </w:p>
        </w:tc>
      </w:tr>
      <w:tr w:rsidR="001E2C69" w:rsidRPr="0084550E" w14:paraId="65848EFD" w14:textId="77777777" w:rsidTr="00CC5360">
        <w:trPr>
          <w:trHeight w:val="221"/>
        </w:trPr>
        <w:tc>
          <w:tcPr>
            <w:tcW w:w="2694" w:type="dxa"/>
            <w:shd w:val="clear" w:color="auto" w:fill="FFFFFF"/>
          </w:tcPr>
          <w:p w14:paraId="2DCD95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296</w:t>
            </w:r>
          </w:p>
        </w:tc>
        <w:tc>
          <w:tcPr>
            <w:tcW w:w="3268" w:type="dxa"/>
            <w:gridSpan w:val="2"/>
            <w:shd w:val="clear" w:color="auto" w:fill="FFFFFF"/>
          </w:tcPr>
          <w:p w14:paraId="42FC56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Бердск (Новосибирская обл.)</w:t>
            </w:r>
          </w:p>
        </w:tc>
      </w:tr>
      <w:tr w:rsidR="001E2C69" w:rsidRPr="0084550E" w14:paraId="1D58036A" w14:textId="77777777" w:rsidTr="00CC5360">
        <w:trPr>
          <w:trHeight w:val="221"/>
        </w:trPr>
        <w:tc>
          <w:tcPr>
            <w:tcW w:w="2694" w:type="dxa"/>
            <w:shd w:val="clear" w:color="auto" w:fill="FFFFFF"/>
          </w:tcPr>
          <w:p w14:paraId="296E68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306</w:t>
            </w:r>
          </w:p>
        </w:tc>
        <w:tc>
          <w:tcPr>
            <w:tcW w:w="3268" w:type="dxa"/>
            <w:gridSpan w:val="2"/>
            <w:shd w:val="clear" w:color="auto" w:fill="FFFFFF"/>
          </w:tcPr>
          <w:p w14:paraId="0BA393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Саратов</w:t>
            </w:r>
          </w:p>
        </w:tc>
      </w:tr>
      <w:tr w:rsidR="001E2C69" w:rsidRPr="0084550E" w14:paraId="606CBF9A" w14:textId="77777777" w:rsidTr="00CC5360">
        <w:trPr>
          <w:trHeight w:val="226"/>
        </w:trPr>
        <w:tc>
          <w:tcPr>
            <w:tcW w:w="2694" w:type="dxa"/>
            <w:shd w:val="clear" w:color="auto" w:fill="FFFFFF"/>
          </w:tcPr>
          <w:p w14:paraId="5487C3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307</w:t>
            </w:r>
          </w:p>
        </w:tc>
        <w:tc>
          <w:tcPr>
            <w:tcW w:w="3268" w:type="dxa"/>
            <w:gridSpan w:val="2"/>
            <w:shd w:val="clear" w:color="auto" w:fill="FFFFFF"/>
          </w:tcPr>
          <w:p w14:paraId="776B0A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Саратов</w:t>
            </w:r>
          </w:p>
        </w:tc>
      </w:tr>
      <w:tr w:rsidR="001E2C69" w:rsidRPr="0084550E" w14:paraId="02515AF5" w14:textId="77777777" w:rsidTr="00CC5360">
        <w:trPr>
          <w:trHeight w:val="221"/>
        </w:trPr>
        <w:tc>
          <w:tcPr>
            <w:tcW w:w="2694" w:type="dxa"/>
            <w:shd w:val="clear" w:color="auto" w:fill="FFFFFF"/>
          </w:tcPr>
          <w:p w14:paraId="46FF69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315</w:t>
            </w:r>
          </w:p>
        </w:tc>
        <w:tc>
          <w:tcPr>
            <w:tcW w:w="3268" w:type="dxa"/>
            <w:gridSpan w:val="2"/>
            <w:shd w:val="clear" w:color="auto" w:fill="FFFFFF"/>
          </w:tcPr>
          <w:p w14:paraId="4F90D5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0EE342A6" w14:textId="77777777" w:rsidTr="00CC5360">
        <w:trPr>
          <w:trHeight w:val="226"/>
        </w:trPr>
        <w:tc>
          <w:tcPr>
            <w:tcW w:w="2694" w:type="dxa"/>
            <w:shd w:val="clear" w:color="auto" w:fill="FFFFFF"/>
          </w:tcPr>
          <w:p w14:paraId="061B1B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451</w:t>
            </w:r>
          </w:p>
        </w:tc>
        <w:tc>
          <w:tcPr>
            <w:tcW w:w="3268" w:type="dxa"/>
            <w:gridSpan w:val="2"/>
            <w:shd w:val="clear" w:color="auto" w:fill="FFFFFF"/>
          </w:tcPr>
          <w:p w14:paraId="5900CD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6255036B" w14:textId="77777777" w:rsidTr="00CC5360">
        <w:trPr>
          <w:trHeight w:val="221"/>
        </w:trPr>
        <w:tc>
          <w:tcPr>
            <w:tcW w:w="2694" w:type="dxa"/>
            <w:shd w:val="clear" w:color="auto" w:fill="FFFFFF"/>
          </w:tcPr>
          <w:p w14:paraId="3F808C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476</w:t>
            </w:r>
          </w:p>
        </w:tc>
        <w:tc>
          <w:tcPr>
            <w:tcW w:w="3268" w:type="dxa"/>
            <w:gridSpan w:val="2"/>
            <w:shd w:val="clear" w:color="auto" w:fill="FFFFFF"/>
          </w:tcPr>
          <w:p w14:paraId="4189E6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343E1450" w14:textId="77777777" w:rsidTr="00CC5360">
        <w:trPr>
          <w:trHeight w:val="221"/>
        </w:trPr>
        <w:tc>
          <w:tcPr>
            <w:tcW w:w="2694" w:type="dxa"/>
            <w:shd w:val="clear" w:color="auto" w:fill="FFFFFF"/>
          </w:tcPr>
          <w:p w14:paraId="72710B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307ф</w:t>
            </w:r>
          </w:p>
        </w:tc>
        <w:tc>
          <w:tcPr>
            <w:tcW w:w="3268" w:type="dxa"/>
            <w:gridSpan w:val="2"/>
            <w:shd w:val="clear" w:color="auto" w:fill="FFFFFF"/>
          </w:tcPr>
          <w:p w14:paraId="75E02D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Уфа</w:t>
            </w:r>
          </w:p>
        </w:tc>
      </w:tr>
      <w:tr w:rsidR="001E2C69" w:rsidRPr="0084550E" w14:paraId="68D6DD73" w14:textId="77777777" w:rsidTr="00CC5360">
        <w:trPr>
          <w:trHeight w:val="221"/>
        </w:trPr>
        <w:tc>
          <w:tcPr>
            <w:tcW w:w="5962" w:type="dxa"/>
            <w:gridSpan w:val="3"/>
            <w:shd w:val="clear" w:color="auto" w:fill="FFFFFF"/>
          </w:tcPr>
          <w:p w14:paraId="4C9E1D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Оргавиапром</w:t>
            </w:r>
          </w:p>
        </w:tc>
      </w:tr>
      <w:tr w:rsidR="001E2C69" w:rsidRPr="0084550E" w14:paraId="16B62219" w14:textId="77777777" w:rsidTr="00CC5360">
        <w:trPr>
          <w:trHeight w:val="221"/>
        </w:trPr>
        <w:tc>
          <w:tcPr>
            <w:tcW w:w="2694" w:type="dxa"/>
            <w:shd w:val="clear" w:color="auto" w:fill="FFFFFF"/>
          </w:tcPr>
          <w:p w14:paraId="15FA73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 № 165</w:t>
            </w:r>
          </w:p>
        </w:tc>
        <w:tc>
          <w:tcPr>
            <w:tcW w:w="3268" w:type="dxa"/>
            <w:gridSpan w:val="2"/>
            <w:shd w:val="clear" w:color="auto" w:fill="FFFFFF"/>
          </w:tcPr>
          <w:p w14:paraId="443740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41AB48E5" w14:textId="77777777" w:rsidTr="00CC5360">
        <w:trPr>
          <w:trHeight w:val="221"/>
        </w:trPr>
        <w:tc>
          <w:tcPr>
            <w:tcW w:w="2694" w:type="dxa"/>
            <w:shd w:val="clear" w:color="auto" w:fill="FFFFFF"/>
          </w:tcPr>
          <w:p w14:paraId="6446DD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w:t>
            </w:r>
            <w:r w:rsidRPr="0084550E">
              <w:rPr>
                <w:rFonts w:ascii="Times New Roman" w:hAnsi="Times New Roman"/>
                <w:iCs/>
                <w:color w:val="000000" w:themeColor="text1"/>
                <w:sz w:val="16"/>
                <w:szCs w:val="16"/>
              </w:rPr>
              <w:t xml:space="preserve"> №2</w:t>
            </w:r>
          </w:p>
        </w:tc>
        <w:tc>
          <w:tcPr>
            <w:tcW w:w="3268" w:type="dxa"/>
            <w:gridSpan w:val="2"/>
            <w:shd w:val="clear" w:color="auto" w:fill="FFFFFF"/>
          </w:tcPr>
          <w:p w14:paraId="0DBA5D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Сх Опытня, Челябинская обл.</w:t>
            </w:r>
          </w:p>
        </w:tc>
      </w:tr>
      <w:tr w:rsidR="001E2C69" w:rsidRPr="0084550E" w14:paraId="5D98B8C7" w14:textId="77777777" w:rsidTr="00CC5360">
        <w:trPr>
          <w:trHeight w:val="226"/>
        </w:trPr>
        <w:tc>
          <w:tcPr>
            <w:tcW w:w="2694" w:type="dxa"/>
            <w:shd w:val="clear" w:color="auto" w:fill="FFFFFF"/>
          </w:tcPr>
          <w:p w14:paraId="631851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 № 3</w:t>
            </w:r>
          </w:p>
        </w:tc>
        <w:tc>
          <w:tcPr>
            <w:tcW w:w="3268" w:type="dxa"/>
            <w:gridSpan w:val="2"/>
            <w:shd w:val="clear" w:color="auto" w:fill="FFFFFF"/>
          </w:tcPr>
          <w:p w14:paraId="36F12E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25B46DA9" w14:textId="77777777" w:rsidTr="00CC5360">
        <w:trPr>
          <w:trHeight w:val="221"/>
        </w:trPr>
        <w:tc>
          <w:tcPr>
            <w:tcW w:w="2694" w:type="dxa"/>
            <w:shd w:val="clear" w:color="auto" w:fill="FFFFFF"/>
          </w:tcPr>
          <w:p w14:paraId="46F595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 № 8</w:t>
            </w:r>
          </w:p>
        </w:tc>
        <w:tc>
          <w:tcPr>
            <w:tcW w:w="3268" w:type="dxa"/>
            <w:gridSpan w:val="2"/>
            <w:shd w:val="clear" w:color="auto" w:fill="FFFFFF"/>
          </w:tcPr>
          <w:p w14:paraId="56841F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378314F" w14:textId="77777777" w:rsidTr="00CC5360">
        <w:trPr>
          <w:trHeight w:val="221"/>
        </w:trPr>
        <w:tc>
          <w:tcPr>
            <w:tcW w:w="2694" w:type="dxa"/>
            <w:shd w:val="clear" w:color="auto" w:fill="FFFFFF"/>
          </w:tcPr>
          <w:p w14:paraId="15DFA0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 № 4</w:t>
            </w:r>
          </w:p>
        </w:tc>
        <w:tc>
          <w:tcPr>
            <w:tcW w:w="3268" w:type="dxa"/>
            <w:gridSpan w:val="2"/>
            <w:shd w:val="clear" w:color="auto" w:fill="FFFFFF"/>
          </w:tcPr>
          <w:p w14:paraId="3F163E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1C24BE4" w14:textId="77777777" w:rsidTr="00CC5360">
        <w:trPr>
          <w:trHeight w:val="240"/>
        </w:trPr>
        <w:tc>
          <w:tcPr>
            <w:tcW w:w="2694" w:type="dxa"/>
            <w:shd w:val="clear" w:color="auto" w:fill="FFFFFF"/>
          </w:tcPr>
          <w:p w14:paraId="450874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 № 5</w:t>
            </w:r>
          </w:p>
        </w:tc>
        <w:tc>
          <w:tcPr>
            <w:tcW w:w="3268" w:type="dxa"/>
            <w:gridSpan w:val="2"/>
            <w:shd w:val="clear" w:color="auto" w:fill="FFFFFF"/>
          </w:tcPr>
          <w:p w14:paraId="705D98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Тавда, Свердловская обл.</w:t>
            </w:r>
          </w:p>
        </w:tc>
      </w:tr>
      <w:tr w:rsidR="001E2C69" w:rsidRPr="0084550E" w14:paraId="0646DA76" w14:textId="77777777" w:rsidTr="00CC5360">
        <w:trPr>
          <w:gridAfter w:val="1"/>
          <w:wAfter w:w="8" w:type="dxa"/>
          <w:trHeight w:val="221"/>
        </w:trPr>
        <w:tc>
          <w:tcPr>
            <w:tcW w:w="2694" w:type="dxa"/>
            <w:shd w:val="clear" w:color="auto" w:fill="FFFFFF"/>
          </w:tcPr>
          <w:p w14:paraId="25E655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 № 6</w:t>
            </w:r>
          </w:p>
        </w:tc>
        <w:tc>
          <w:tcPr>
            <w:tcW w:w="3260" w:type="dxa"/>
            <w:shd w:val="clear" w:color="auto" w:fill="FFFFFF"/>
          </w:tcPr>
          <w:p w14:paraId="107C29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Кемерово</w:t>
            </w:r>
          </w:p>
        </w:tc>
      </w:tr>
      <w:tr w:rsidR="001E2C69" w:rsidRPr="0084550E" w14:paraId="77EBF37B" w14:textId="77777777" w:rsidTr="00CC5360">
        <w:trPr>
          <w:gridAfter w:val="1"/>
          <w:wAfter w:w="8" w:type="dxa"/>
          <w:trHeight w:val="221"/>
        </w:trPr>
        <w:tc>
          <w:tcPr>
            <w:tcW w:w="2694" w:type="dxa"/>
            <w:shd w:val="clear" w:color="auto" w:fill="FFFFFF"/>
          </w:tcPr>
          <w:p w14:paraId="673797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 № 7</w:t>
            </w:r>
          </w:p>
        </w:tc>
        <w:tc>
          <w:tcPr>
            <w:tcW w:w="3260" w:type="dxa"/>
            <w:shd w:val="clear" w:color="auto" w:fill="FFFFFF"/>
          </w:tcPr>
          <w:p w14:paraId="5AB8A0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Баху</w:t>
            </w:r>
          </w:p>
        </w:tc>
      </w:tr>
      <w:tr w:rsidR="001E2C69" w:rsidRPr="0084550E" w14:paraId="00F48183" w14:textId="77777777" w:rsidTr="00CC5360">
        <w:trPr>
          <w:gridAfter w:val="1"/>
          <w:wAfter w:w="8" w:type="dxa"/>
          <w:trHeight w:val="221"/>
        </w:trPr>
        <w:tc>
          <w:tcPr>
            <w:tcW w:w="2694" w:type="dxa"/>
            <w:shd w:val="clear" w:color="auto" w:fill="FFFFFF"/>
          </w:tcPr>
          <w:p w14:paraId="31E8B9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Инструментальный завод № 9</w:t>
            </w:r>
          </w:p>
        </w:tc>
        <w:tc>
          <w:tcPr>
            <w:tcW w:w="3260" w:type="dxa"/>
            <w:shd w:val="clear" w:color="auto" w:fill="FFFFFF"/>
          </w:tcPr>
          <w:p w14:paraId="482650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Бердск</w:t>
            </w:r>
          </w:p>
        </w:tc>
      </w:tr>
      <w:tr w:rsidR="001E2C69" w:rsidRPr="0084550E" w14:paraId="451582AD" w14:textId="77777777" w:rsidTr="00CC5360">
        <w:trPr>
          <w:gridAfter w:val="1"/>
          <w:wAfter w:w="8" w:type="dxa"/>
          <w:trHeight w:val="226"/>
        </w:trPr>
        <w:tc>
          <w:tcPr>
            <w:tcW w:w="5954" w:type="dxa"/>
            <w:gridSpan w:val="2"/>
            <w:shd w:val="clear" w:color="auto" w:fill="FFFFFF"/>
          </w:tcPr>
          <w:p w14:paraId="3F1935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ШГУ</w:t>
            </w:r>
          </w:p>
        </w:tc>
      </w:tr>
      <w:tr w:rsidR="001E2C69" w:rsidRPr="0084550E" w14:paraId="1AE1F59C" w14:textId="77777777" w:rsidTr="00CC5360">
        <w:trPr>
          <w:gridAfter w:val="1"/>
          <w:wAfter w:w="8" w:type="dxa"/>
          <w:trHeight w:val="221"/>
        </w:trPr>
        <w:tc>
          <w:tcPr>
            <w:tcW w:w="2694" w:type="dxa"/>
            <w:shd w:val="clear" w:color="auto" w:fill="FFFFFF"/>
          </w:tcPr>
          <w:p w14:paraId="654300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3260" w:type="dxa"/>
            <w:shd w:val="clear" w:color="auto" w:fill="FFFFFF"/>
          </w:tcPr>
          <w:p w14:paraId="566FD2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Казань</w:t>
            </w:r>
          </w:p>
        </w:tc>
      </w:tr>
      <w:tr w:rsidR="001E2C69" w:rsidRPr="0084550E" w14:paraId="0E85896A" w14:textId="77777777" w:rsidTr="00CC5360">
        <w:trPr>
          <w:gridAfter w:val="1"/>
          <w:wAfter w:w="8" w:type="dxa"/>
          <w:trHeight w:val="221"/>
        </w:trPr>
        <w:tc>
          <w:tcPr>
            <w:tcW w:w="2694" w:type="dxa"/>
            <w:shd w:val="clear" w:color="auto" w:fill="FFFFFF"/>
          </w:tcPr>
          <w:p w14:paraId="69982E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3260" w:type="dxa"/>
            <w:shd w:val="clear" w:color="auto" w:fill="FFFFFF"/>
          </w:tcPr>
          <w:p w14:paraId="0E2A79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Молотов</w:t>
            </w:r>
          </w:p>
        </w:tc>
      </w:tr>
      <w:tr w:rsidR="001E2C69" w:rsidRPr="0084550E" w14:paraId="39223620" w14:textId="77777777" w:rsidTr="00CC5360">
        <w:trPr>
          <w:gridAfter w:val="1"/>
          <w:wAfter w:w="8" w:type="dxa"/>
          <w:trHeight w:val="221"/>
        </w:trPr>
        <w:tc>
          <w:tcPr>
            <w:tcW w:w="2694" w:type="dxa"/>
            <w:shd w:val="clear" w:color="auto" w:fill="FFFFFF"/>
          </w:tcPr>
          <w:p w14:paraId="33F558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3260" w:type="dxa"/>
            <w:shd w:val="clear" w:color="auto" w:fill="FFFFFF"/>
          </w:tcPr>
          <w:p w14:paraId="66572B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35382634" w14:textId="77777777" w:rsidTr="00CC5360">
        <w:trPr>
          <w:gridAfter w:val="1"/>
          <w:wAfter w:w="8" w:type="dxa"/>
          <w:trHeight w:val="221"/>
        </w:trPr>
        <w:tc>
          <w:tcPr>
            <w:tcW w:w="2694" w:type="dxa"/>
            <w:shd w:val="clear" w:color="auto" w:fill="FFFFFF"/>
          </w:tcPr>
          <w:p w14:paraId="70832C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3260" w:type="dxa"/>
            <w:shd w:val="clear" w:color="auto" w:fill="FFFFFF"/>
          </w:tcPr>
          <w:p w14:paraId="7344E5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Уфа</w:t>
            </w:r>
          </w:p>
        </w:tc>
      </w:tr>
      <w:tr w:rsidR="001E2C69" w:rsidRPr="0084550E" w14:paraId="40C03311" w14:textId="77777777" w:rsidTr="00CC5360">
        <w:trPr>
          <w:gridAfter w:val="1"/>
          <w:wAfter w:w="8" w:type="dxa"/>
          <w:trHeight w:val="226"/>
        </w:trPr>
        <w:tc>
          <w:tcPr>
            <w:tcW w:w="2694" w:type="dxa"/>
            <w:shd w:val="clear" w:color="auto" w:fill="FFFFFF"/>
          </w:tcPr>
          <w:p w14:paraId="461E66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3260" w:type="dxa"/>
            <w:shd w:val="clear" w:color="auto" w:fill="FFFFFF"/>
          </w:tcPr>
          <w:p w14:paraId="174157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Омск</w:t>
            </w:r>
          </w:p>
        </w:tc>
      </w:tr>
      <w:tr w:rsidR="001E2C69" w:rsidRPr="0084550E" w14:paraId="16CB97D9" w14:textId="77777777" w:rsidTr="00CC5360">
        <w:trPr>
          <w:gridAfter w:val="1"/>
          <w:wAfter w:w="8" w:type="dxa"/>
          <w:trHeight w:val="221"/>
        </w:trPr>
        <w:tc>
          <w:tcPr>
            <w:tcW w:w="2694" w:type="dxa"/>
            <w:shd w:val="clear" w:color="auto" w:fill="FFFFFF"/>
          </w:tcPr>
          <w:p w14:paraId="2873EF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tc>
        <w:tc>
          <w:tcPr>
            <w:tcW w:w="3260" w:type="dxa"/>
            <w:shd w:val="clear" w:color="auto" w:fill="FFFFFF"/>
          </w:tcPr>
          <w:p w14:paraId="02ABE0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Рыбинск</w:t>
            </w:r>
          </w:p>
        </w:tc>
      </w:tr>
      <w:tr w:rsidR="001E2C69" w:rsidRPr="0084550E" w14:paraId="467D5E4B" w14:textId="77777777" w:rsidTr="00CC5360">
        <w:trPr>
          <w:gridAfter w:val="1"/>
          <w:wAfter w:w="8" w:type="dxa"/>
          <w:trHeight w:val="221"/>
        </w:trPr>
        <w:tc>
          <w:tcPr>
            <w:tcW w:w="2694" w:type="dxa"/>
            <w:shd w:val="clear" w:color="auto" w:fill="FFFFFF"/>
          </w:tcPr>
          <w:p w14:paraId="1B8D12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c>
          <w:tcPr>
            <w:tcW w:w="3260" w:type="dxa"/>
            <w:shd w:val="clear" w:color="auto" w:fill="FFFFFF"/>
          </w:tcPr>
          <w:p w14:paraId="0E0DE7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46BA825C" w14:textId="77777777" w:rsidTr="00CC5360">
        <w:trPr>
          <w:gridAfter w:val="1"/>
          <w:wAfter w:w="8" w:type="dxa"/>
          <w:trHeight w:val="221"/>
        </w:trPr>
        <w:tc>
          <w:tcPr>
            <w:tcW w:w="2694" w:type="dxa"/>
            <w:shd w:val="clear" w:color="auto" w:fill="FFFFFF"/>
          </w:tcPr>
          <w:p w14:paraId="52972E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4S</w:t>
            </w:r>
          </w:p>
        </w:tc>
        <w:tc>
          <w:tcPr>
            <w:tcW w:w="3260" w:type="dxa"/>
            <w:shd w:val="clear" w:color="auto" w:fill="FFFFFF"/>
          </w:tcPr>
          <w:p w14:paraId="0CE19F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21B0F699" w14:textId="77777777" w:rsidTr="00CC5360">
        <w:trPr>
          <w:gridAfter w:val="1"/>
          <w:wAfter w:w="8" w:type="dxa"/>
          <w:trHeight w:val="221"/>
        </w:trPr>
        <w:tc>
          <w:tcPr>
            <w:tcW w:w="2694" w:type="dxa"/>
            <w:shd w:val="clear" w:color="auto" w:fill="FFFFFF"/>
          </w:tcPr>
          <w:p w14:paraId="7C27D5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w:t>
            </w:r>
          </w:p>
        </w:tc>
        <w:tc>
          <w:tcPr>
            <w:tcW w:w="3260" w:type="dxa"/>
            <w:shd w:val="clear" w:color="auto" w:fill="FFFFFF"/>
          </w:tcPr>
          <w:p w14:paraId="1F3DD2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Андижан</w:t>
            </w:r>
          </w:p>
        </w:tc>
      </w:tr>
      <w:tr w:rsidR="001E2C69" w:rsidRPr="0084550E" w14:paraId="6E3EEAAF" w14:textId="77777777" w:rsidTr="00CC5360">
        <w:trPr>
          <w:gridAfter w:val="1"/>
          <w:wAfter w:w="8" w:type="dxa"/>
          <w:trHeight w:val="221"/>
        </w:trPr>
        <w:tc>
          <w:tcPr>
            <w:tcW w:w="2694" w:type="dxa"/>
            <w:shd w:val="clear" w:color="auto" w:fill="FFFFFF"/>
          </w:tcPr>
          <w:p w14:paraId="1CF121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466</w:t>
            </w:r>
          </w:p>
        </w:tc>
        <w:tc>
          <w:tcPr>
            <w:tcW w:w="3260" w:type="dxa"/>
            <w:shd w:val="clear" w:color="auto" w:fill="FFFFFF"/>
          </w:tcPr>
          <w:p w14:paraId="699759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Горький</w:t>
            </w:r>
          </w:p>
        </w:tc>
      </w:tr>
      <w:tr w:rsidR="001E2C69" w:rsidRPr="0084550E" w14:paraId="0D896A15" w14:textId="77777777" w:rsidTr="00CC5360">
        <w:trPr>
          <w:gridAfter w:val="1"/>
          <w:wAfter w:w="8" w:type="dxa"/>
          <w:trHeight w:val="226"/>
        </w:trPr>
        <w:tc>
          <w:tcPr>
            <w:tcW w:w="2694" w:type="dxa"/>
            <w:shd w:val="clear" w:color="auto" w:fill="FFFFFF"/>
          </w:tcPr>
          <w:p w14:paraId="7EBE1B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tc>
        <w:tc>
          <w:tcPr>
            <w:tcW w:w="3260" w:type="dxa"/>
            <w:shd w:val="clear" w:color="auto" w:fill="FFFFFF"/>
          </w:tcPr>
          <w:p w14:paraId="5E340A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77792696" w14:textId="77777777" w:rsidTr="00CC5360">
        <w:trPr>
          <w:gridAfter w:val="1"/>
          <w:wAfter w:w="8" w:type="dxa"/>
          <w:trHeight w:val="221"/>
        </w:trPr>
        <w:tc>
          <w:tcPr>
            <w:tcW w:w="5954" w:type="dxa"/>
            <w:gridSpan w:val="2"/>
            <w:shd w:val="clear" w:color="auto" w:fill="FFFFFF"/>
          </w:tcPr>
          <w:p w14:paraId="6BB771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У1ГУ</w:t>
            </w:r>
          </w:p>
        </w:tc>
      </w:tr>
      <w:tr w:rsidR="001E2C69" w:rsidRPr="0084550E" w14:paraId="53ED55B1" w14:textId="77777777" w:rsidTr="00CC5360">
        <w:trPr>
          <w:gridAfter w:val="1"/>
          <w:wAfter w:w="8" w:type="dxa"/>
          <w:trHeight w:val="221"/>
        </w:trPr>
        <w:tc>
          <w:tcPr>
            <w:tcW w:w="2694" w:type="dxa"/>
            <w:shd w:val="clear" w:color="auto" w:fill="FFFFFF"/>
          </w:tcPr>
          <w:p w14:paraId="7DCA36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163</w:t>
            </w:r>
          </w:p>
        </w:tc>
        <w:tc>
          <w:tcPr>
            <w:tcW w:w="3260" w:type="dxa"/>
            <w:shd w:val="clear" w:color="auto" w:fill="FFFFFF"/>
          </w:tcPr>
          <w:p w14:paraId="518AC6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Пенза</w:t>
            </w:r>
          </w:p>
        </w:tc>
      </w:tr>
      <w:tr w:rsidR="001E2C69" w:rsidRPr="0084550E" w14:paraId="60DC5091" w14:textId="77777777" w:rsidTr="00CC5360">
        <w:trPr>
          <w:gridAfter w:val="1"/>
          <w:wAfter w:w="8" w:type="dxa"/>
          <w:trHeight w:val="226"/>
        </w:trPr>
        <w:tc>
          <w:tcPr>
            <w:tcW w:w="2694" w:type="dxa"/>
            <w:shd w:val="clear" w:color="auto" w:fill="FFFFFF"/>
          </w:tcPr>
          <w:p w14:paraId="52FD4E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477</w:t>
            </w:r>
          </w:p>
        </w:tc>
        <w:tc>
          <w:tcPr>
            <w:tcW w:w="3260" w:type="dxa"/>
            <w:shd w:val="clear" w:color="auto" w:fill="FFFFFF"/>
          </w:tcPr>
          <w:p w14:paraId="5ABB5C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Красноярск</w:t>
            </w:r>
          </w:p>
        </w:tc>
      </w:tr>
      <w:tr w:rsidR="001E2C69" w:rsidRPr="0084550E" w14:paraId="37A07BBD" w14:textId="77777777" w:rsidTr="00CC5360">
        <w:trPr>
          <w:gridAfter w:val="1"/>
          <w:wAfter w:w="8" w:type="dxa"/>
          <w:trHeight w:val="221"/>
        </w:trPr>
        <w:tc>
          <w:tcPr>
            <w:tcW w:w="2694" w:type="dxa"/>
            <w:shd w:val="clear" w:color="auto" w:fill="FFFFFF"/>
          </w:tcPr>
          <w:p w14:paraId="7F0BB5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456</w:t>
            </w:r>
          </w:p>
        </w:tc>
        <w:tc>
          <w:tcPr>
            <w:tcW w:w="3260" w:type="dxa"/>
            <w:shd w:val="clear" w:color="auto" w:fill="FFFFFF"/>
          </w:tcPr>
          <w:p w14:paraId="7F4290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Химки</w:t>
            </w:r>
          </w:p>
        </w:tc>
      </w:tr>
      <w:tr w:rsidR="001E2C69" w:rsidRPr="0084550E" w14:paraId="4D9ED42C" w14:textId="77777777" w:rsidTr="00CC5360">
        <w:trPr>
          <w:gridAfter w:val="1"/>
          <w:wAfter w:w="8" w:type="dxa"/>
          <w:trHeight w:val="221"/>
        </w:trPr>
        <w:tc>
          <w:tcPr>
            <w:tcW w:w="2694" w:type="dxa"/>
            <w:shd w:val="clear" w:color="auto" w:fill="FFFFFF"/>
          </w:tcPr>
          <w:p w14:paraId="22B7C0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w:t>
            </w:r>
          </w:p>
        </w:tc>
        <w:tc>
          <w:tcPr>
            <w:tcW w:w="3260" w:type="dxa"/>
            <w:shd w:val="clear" w:color="auto" w:fill="FFFFFF"/>
          </w:tcPr>
          <w:p w14:paraId="7E563E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smallCaps/>
                <w:color w:val="000000" w:themeColor="text1"/>
                <w:sz w:val="16"/>
                <w:szCs w:val="16"/>
              </w:rPr>
              <w:t>ст.</w:t>
            </w:r>
            <w:r w:rsidRPr="0084550E">
              <w:rPr>
                <w:rFonts w:ascii="Times New Roman" w:hAnsi="Times New Roman"/>
                <w:color w:val="000000" w:themeColor="text1"/>
                <w:sz w:val="16"/>
                <w:szCs w:val="16"/>
              </w:rPr>
              <w:t>Долгопрудный</w:t>
            </w:r>
          </w:p>
        </w:tc>
      </w:tr>
      <w:tr w:rsidR="001E2C69" w:rsidRPr="0084550E" w14:paraId="34A37274" w14:textId="77777777" w:rsidTr="00CC5360">
        <w:trPr>
          <w:gridAfter w:val="1"/>
          <w:wAfter w:w="8" w:type="dxa"/>
          <w:trHeight w:val="226"/>
        </w:trPr>
        <w:tc>
          <w:tcPr>
            <w:tcW w:w="2694" w:type="dxa"/>
            <w:shd w:val="clear" w:color="auto" w:fill="FFFFFF"/>
          </w:tcPr>
          <w:p w14:paraId="613E7B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w:t>
            </w:r>
          </w:p>
        </w:tc>
        <w:tc>
          <w:tcPr>
            <w:tcW w:w="3260" w:type="dxa"/>
            <w:shd w:val="clear" w:color="auto" w:fill="FFFFFF"/>
          </w:tcPr>
          <w:p w14:paraId="350FA7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8AF547F" w14:textId="77777777" w:rsidTr="00CC5360">
        <w:trPr>
          <w:gridAfter w:val="1"/>
          <w:wAfter w:w="8" w:type="dxa"/>
          <w:trHeight w:val="221"/>
        </w:trPr>
        <w:tc>
          <w:tcPr>
            <w:tcW w:w="2694" w:type="dxa"/>
            <w:shd w:val="clear" w:color="auto" w:fill="FFFFFF"/>
          </w:tcPr>
          <w:p w14:paraId="7D6A8F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156</w:t>
            </w:r>
          </w:p>
        </w:tc>
        <w:tc>
          <w:tcPr>
            <w:tcW w:w="3260" w:type="dxa"/>
            <w:shd w:val="clear" w:color="auto" w:fill="FFFFFF"/>
          </w:tcPr>
          <w:p w14:paraId="7C18A6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49850D42" w14:textId="77777777" w:rsidTr="00CC5360">
        <w:trPr>
          <w:gridAfter w:val="1"/>
          <w:wAfter w:w="8" w:type="dxa"/>
          <w:trHeight w:val="221"/>
        </w:trPr>
        <w:tc>
          <w:tcPr>
            <w:tcW w:w="2694" w:type="dxa"/>
            <w:shd w:val="clear" w:color="auto" w:fill="FFFFFF"/>
          </w:tcPr>
          <w:p w14:paraId="594965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164</w:t>
            </w:r>
          </w:p>
        </w:tc>
        <w:tc>
          <w:tcPr>
            <w:tcW w:w="3260" w:type="dxa"/>
            <w:shd w:val="clear" w:color="auto" w:fill="FFFFFF"/>
          </w:tcPr>
          <w:p w14:paraId="6FBD3A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Кунцево</w:t>
            </w:r>
          </w:p>
        </w:tc>
      </w:tr>
      <w:tr w:rsidR="001E2C69" w:rsidRPr="0084550E" w14:paraId="5166C247" w14:textId="77777777" w:rsidTr="00CC5360">
        <w:trPr>
          <w:gridAfter w:val="1"/>
          <w:wAfter w:w="8" w:type="dxa"/>
          <w:trHeight w:val="226"/>
        </w:trPr>
        <w:tc>
          <w:tcPr>
            <w:tcW w:w="2694" w:type="dxa"/>
            <w:shd w:val="clear" w:color="auto" w:fill="FFFFFF"/>
          </w:tcPr>
          <w:p w14:paraId="105A67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3260" w:type="dxa"/>
            <w:shd w:val="clear" w:color="auto" w:fill="FFFFFF"/>
          </w:tcPr>
          <w:p w14:paraId="77429B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smallCaps/>
                <w:color w:val="000000" w:themeColor="text1"/>
                <w:sz w:val="16"/>
                <w:szCs w:val="16"/>
              </w:rPr>
              <w:t>ст.</w:t>
            </w:r>
            <w:r w:rsidRPr="0084550E">
              <w:rPr>
                <w:rFonts w:ascii="Times New Roman" w:hAnsi="Times New Roman"/>
                <w:color w:val="000000" w:themeColor="text1"/>
                <w:sz w:val="16"/>
                <w:szCs w:val="16"/>
              </w:rPr>
              <w:t xml:space="preserve"> Химки</w:t>
            </w:r>
          </w:p>
        </w:tc>
      </w:tr>
      <w:tr w:rsidR="001E2C69" w:rsidRPr="0084550E" w14:paraId="00348979" w14:textId="77777777" w:rsidTr="00CC5360">
        <w:trPr>
          <w:gridAfter w:val="1"/>
          <w:wAfter w:w="8" w:type="dxa"/>
          <w:trHeight w:val="221"/>
        </w:trPr>
        <w:tc>
          <w:tcPr>
            <w:tcW w:w="2694" w:type="dxa"/>
            <w:shd w:val="clear" w:color="auto" w:fill="FFFFFF"/>
          </w:tcPr>
          <w:p w14:paraId="6E37EC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380</w:t>
            </w:r>
          </w:p>
        </w:tc>
        <w:tc>
          <w:tcPr>
            <w:tcW w:w="3260" w:type="dxa"/>
            <w:shd w:val="clear" w:color="auto" w:fill="FFFFFF"/>
          </w:tcPr>
          <w:p w14:paraId="7274A6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Калининград (Московская обл.)</w:t>
            </w:r>
          </w:p>
        </w:tc>
      </w:tr>
      <w:tr w:rsidR="001E2C69" w:rsidRPr="0084550E" w14:paraId="757E724A" w14:textId="77777777" w:rsidTr="00CC5360">
        <w:trPr>
          <w:gridAfter w:val="1"/>
          <w:wAfter w:w="8" w:type="dxa"/>
          <w:trHeight w:val="221"/>
        </w:trPr>
        <w:tc>
          <w:tcPr>
            <w:tcW w:w="2694" w:type="dxa"/>
            <w:shd w:val="clear" w:color="auto" w:fill="FFFFFF"/>
          </w:tcPr>
          <w:p w14:paraId="7A8AA3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447</w:t>
            </w:r>
          </w:p>
        </w:tc>
        <w:tc>
          <w:tcPr>
            <w:tcW w:w="3260" w:type="dxa"/>
            <w:shd w:val="clear" w:color="auto" w:fill="FFFFFF"/>
          </w:tcPr>
          <w:p w14:paraId="33AC56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Ереван</w:t>
            </w:r>
          </w:p>
        </w:tc>
      </w:tr>
      <w:tr w:rsidR="001E2C69" w:rsidRPr="0084550E" w14:paraId="28B3F579" w14:textId="77777777" w:rsidTr="00CC5360">
        <w:trPr>
          <w:gridAfter w:val="1"/>
          <w:wAfter w:w="8" w:type="dxa"/>
          <w:trHeight w:val="221"/>
        </w:trPr>
        <w:tc>
          <w:tcPr>
            <w:tcW w:w="2694" w:type="dxa"/>
            <w:shd w:val="clear" w:color="auto" w:fill="FFFFFF"/>
          </w:tcPr>
          <w:p w14:paraId="0EF377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453</w:t>
            </w:r>
          </w:p>
        </w:tc>
        <w:tc>
          <w:tcPr>
            <w:tcW w:w="3260" w:type="dxa"/>
            <w:shd w:val="clear" w:color="auto" w:fill="FFFFFF"/>
          </w:tcPr>
          <w:p w14:paraId="2D336B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Тушино</w:t>
            </w:r>
          </w:p>
        </w:tc>
      </w:tr>
      <w:tr w:rsidR="001E2C69" w:rsidRPr="0084550E" w14:paraId="4E3661A1" w14:textId="77777777" w:rsidTr="00CC5360">
        <w:trPr>
          <w:gridAfter w:val="1"/>
          <w:wAfter w:w="8" w:type="dxa"/>
          <w:trHeight w:val="226"/>
        </w:trPr>
        <w:tc>
          <w:tcPr>
            <w:tcW w:w="2694" w:type="dxa"/>
            <w:shd w:val="clear" w:color="auto" w:fill="FFFFFF"/>
          </w:tcPr>
          <w:p w14:paraId="1ADCE6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482</w:t>
            </w:r>
          </w:p>
        </w:tc>
        <w:tc>
          <w:tcPr>
            <w:tcW w:w="3260" w:type="dxa"/>
            <w:shd w:val="clear" w:color="auto" w:fill="FFFFFF"/>
          </w:tcPr>
          <w:p w14:paraId="278256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D35EBBE" w14:textId="77777777" w:rsidTr="00CC5360">
        <w:trPr>
          <w:gridAfter w:val="1"/>
          <w:wAfter w:w="8" w:type="dxa"/>
          <w:trHeight w:val="221"/>
        </w:trPr>
        <w:tc>
          <w:tcPr>
            <w:tcW w:w="2694" w:type="dxa"/>
            <w:shd w:val="clear" w:color="auto" w:fill="FFFFFF"/>
          </w:tcPr>
          <w:p w14:paraId="174C2F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477бис</w:t>
            </w:r>
          </w:p>
        </w:tc>
        <w:tc>
          <w:tcPr>
            <w:tcW w:w="3260" w:type="dxa"/>
            <w:shd w:val="clear" w:color="auto" w:fill="FFFFFF"/>
          </w:tcPr>
          <w:p w14:paraId="60BA11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 Лаптево,</w:t>
            </w:r>
            <w:r w:rsidRPr="0084550E">
              <w:rPr>
                <w:rFonts w:ascii="Times New Roman" w:hAnsi="Times New Roman"/>
                <w:iCs/>
                <w:color w:val="000000" w:themeColor="text1"/>
                <w:sz w:val="16"/>
                <w:szCs w:val="16"/>
              </w:rPr>
              <w:t xml:space="preserve"> Тульская</w:t>
            </w:r>
            <w:r w:rsidRPr="0084550E">
              <w:rPr>
                <w:rFonts w:ascii="Times New Roman" w:hAnsi="Times New Roman"/>
                <w:color w:val="000000" w:themeColor="text1"/>
                <w:sz w:val="16"/>
                <w:szCs w:val="16"/>
              </w:rPr>
              <w:t xml:space="preserve"> обл.</w:t>
            </w:r>
          </w:p>
        </w:tc>
      </w:tr>
      <w:tr w:rsidR="001E2C69" w:rsidRPr="0084550E" w14:paraId="031A611F" w14:textId="77777777" w:rsidTr="00CC5360">
        <w:trPr>
          <w:gridAfter w:val="1"/>
          <w:wAfter w:w="8" w:type="dxa"/>
          <w:trHeight w:val="226"/>
        </w:trPr>
        <w:tc>
          <w:tcPr>
            <w:tcW w:w="2694" w:type="dxa"/>
            <w:shd w:val="clear" w:color="auto" w:fill="FFFFFF"/>
          </w:tcPr>
          <w:p w14:paraId="78A1CA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177</w:t>
            </w:r>
          </w:p>
        </w:tc>
        <w:tc>
          <w:tcPr>
            <w:tcW w:w="3260" w:type="dxa"/>
            <w:shd w:val="clear" w:color="auto" w:fill="FFFFFF"/>
          </w:tcPr>
          <w:p w14:paraId="71D493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Чита</w:t>
            </w:r>
          </w:p>
        </w:tc>
      </w:tr>
      <w:tr w:rsidR="001E2C69" w:rsidRPr="0084550E" w14:paraId="4D26B655" w14:textId="77777777" w:rsidTr="00CC5360">
        <w:trPr>
          <w:gridAfter w:val="1"/>
          <w:wAfter w:w="8" w:type="dxa"/>
          <w:trHeight w:val="221"/>
        </w:trPr>
        <w:tc>
          <w:tcPr>
            <w:tcW w:w="5954" w:type="dxa"/>
            <w:gridSpan w:val="2"/>
            <w:shd w:val="clear" w:color="auto" w:fill="FFFFFF"/>
          </w:tcPr>
          <w:p w14:paraId="260C9E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lang w:val="en-US"/>
              </w:rPr>
              <w:t>V</w:t>
            </w:r>
            <w:r w:rsidRPr="0084550E">
              <w:rPr>
                <w:rFonts w:ascii="Times New Roman" w:hAnsi="Times New Roman"/>
                <w:iCs/>
                <w:color w:val="000000" w:themeColor="text1"/>
                <w:sz w:val="16"/>
                <w:szCs w:val="16"/>
              </w:rPr>
              <w:t>ГУ</w:t>
            </w:r>
          </w:p>
        </w:tc>
      </w:tr>
      <w:tr w:rsidR="001E2C69" w:rsidRPr="0084550E" w14:paraId="4E4C2C3C" w14:textId="77777777" w:rsidTr="00CC5360">
        <w:trPr>
          <w:gridAfter w:val="1"/>
          <w:wAfter w:w="8" w:type="dxa"/>
          <w:trHeight w:val="221"/>
        </w:trPr>
        <w:tc>
          <w:tcPr>
            <w:tcW w:w="2694" w:type="dxa"/>
            <w:shd w:val="clear" w:color="auto" w:fill="FFFFFF"/>
          </w:tcPr>
          <w:p w14:paraId="612DB9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w:t>
            </w:r>
          </w:p>
        </w:tc>
        <w:tc>
          <w:tcPr>
            <w:tcW w:w="3260" w:type="dxa"/>
            <w:shd w:val="clear" w:color="auto" w:fill="FFFFFF"/>
          </w:tcPr>
          <w:p w14:paraId="3235A0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46A6044" w14:textId="77777777" w:rsidTr="00CC5360">
        <w:trPr>
          <w:gridAfter w:val="1"/>
          <w:wAfter w:w="8" w:type="dxa"/>
          <w:trHeight w:val="221"/>
        </w:trPr>
        <w:tc>
          <w:tcPr>
            <w:tcW w:w="2694" w:type="dxa"/>
            <w:shd w:val="clear" w:color="auto" w:fill="FFFFFF"/>
          </w:tcPr>
          <w:p w14:paraId="5B49E0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w:t>
            </w:r>
          </w:p>
        </w:tc>
        <w:tc>
          <w:tcPr>
            <w:tcW w:w="3260" w:type="dxa"/>
            <w:shd w:val="clear" w:color="auto" w:fill="FFFFFF"/>
          </w:tcPr>
          <w:p w14:paraId="3C318F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67D30500" w14:textId="77777777" w:rsidTr="00CC5360">
        <w:trPr>
          <w:gridAfter w:val="1"/>
          <w:wAfter w:w="8" w:type="dxa"/>
          <w:trHeight w:val="221"/>
        </w:trPr>
        <w:tc>
          <w:tcPr>
            <w:tcW w:w="2694" w:type="dxa"/>
            <w:shd w:val="clear" w:color="auto" w:fill="FFFFFF"/>
          </w:tcPr>
          <w:p w14:paraId="0FFBF8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133</w:t>
            </w:r>
          </w:p>
        </w:tc>
        <w:tc>
          <w:tcPr>
            <w:tcW w:w="3260" w:type="dxa"/>
            <w:shd w:val="clear" w:color="auto" w:fill="FFFFFF"/>
          </w:tcPr>
          <w:p w14:paraId="506FB0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2065FF92" w14:textId="77777777" w:rsidTr="00CC5360">
        <w:trPr>
          <w:gridAfter w:val="1"/>
          <w:wAfter w:w="8" w:type="dxa"/>
          <w:trHeight w:val="221"/>
        </w:trPr>
        <w:tc>
          <w:tcPr>
            <w:tcW w:w="2694" w:type="dxa"/>
            <w:shd w:val="clear" w:color="auto" w:fill="FFFFFF"/>
          </w:tcPr>
          <w:p w14:paraId="2573BD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144</w:t>
            </w:r>
          </w:p>
        </w:tc>
        <w:tc>
          <w:tcPr>
            <w:tcW w:w="3260" w:type="dxa"/>
            <w:shd w:val="clear" w:color="auto" w:fill="FFFFFF"/>
          </w:tcPr>
          <w:p w14:paraId="6436AB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Раменская, Московски оба.</w:t>
            </w:r>
          </w:p>
        </w:tc>
      </w:tr>
      <w:tr w:rsidR="001E2C69" w:rsidRPr="0084550E" w14:paraId="5319D2D8" w14:textId="77777777" w:rsidTr="00CC5360">
        <w:trPr>
          <w:gridAfter w:val="1"/>
          <w:wAfter w:w="8" w:type="dxa"/>
          <w:trHeight w:val="221"/>
        </w:trPr>
        <w:tc>
          <w:tcPr>
            <w:tcW w:w="2694" w:type="dxa"/>
            <w:shd w:val="clear" w:color="auto" w:fill="FFFFFF"/>
          </w:tcPr>
          <w:p w14:paraId="040A3C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213</w:t>
            </w:r>
          </w:p>
        </w:tc>
        <w:tc>
          <w:tcPr>
            <w:tcW w:w="3260" w:type="dxa"/>
            <w:shd w:val="clear" w:color="auto" w:fill="FFFFFF"/>
          </w:tcPr>
          <w:p w14:paraId="17AFEC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Энгельс</w:t>
            </w:r>
          </w:p>
        </w:tc>
      </w:tr>
      <w:tr w:rsidR="001E2C69" w:rsidRPr="0084550E" w14:paraId="1BAC3B81" w14:textId="77777777" w:rsidTr="00CC5360">
        <w:trPr>
          <w:gridAfter w:val="1"/>
          <w:wAfter w:w="8" w:type="dxa"/>
          <w:trHeight w:val="226"/>
        </w:trPr>
        <w:tc>
          <w:tcPr>
            <w:tcW w:w="2694" w:type="dxa"/>
            <w:shd w:val="clear" w:color="auto" w:fill="FFFFFF"/>
          </w:tcPr>
          <w:p w14:paraId="20BA8D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214</w:t>
            </w:r>
          </w:p>
        </w:tc>
        <w:tc>
          <w:tcPr>
            <w:tcW w:w="3260" w:type="dxa"/>
            <w:shd w:val="clear" w:color="auto" w:fill="FFFFFF"/>
          </w:tcPr>
          <w:p w14:paraId="2FD50E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Свердловск</w:t>
            </w:r>
          </w:p>
        </w:tc>
      </w:tr>
      <w:tr w:rsidR="001E2C69" w:rsidRPr="0084550E" w14:paraId="2E55D01C" w14:textId="77777777" w:rsidTr="00CC5360">
        <w:trPr>
          <w:gridAfter w:val="1"/>
          <w:wAfter w:w="8" w:type="dxa"/>
          <w:trHeight w:val="221"/>
        </w:trPr>
        <w:tc>
          <w:tcPr>
            <w:tcW w:w="2694" w:type="dxa"/>
            <w:shd w:val="clear" w:color="auto" w:fill="FFFFFF"/>
          </w:tcPr>
          <w:p w14:paraId="39737D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w:t>
            </w:r>
          </w:p>
        </w:tc>
        <w:tc>
          <w:tcPr>
            <w:tcW w:w="3260" w:type="dxa"/>
            <w:shd w:val="clear" w:color="auto" w:fill="FFFFFF"/>
          </w:tcPr>
          <w:p w14:paraId="1EA4AB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Казань</w:t>
            </w:r>
          </w:p>
        </w:tc>
      </w:tr>
      <w:tr w:rsidR="001E2C69" w:rsidRPr="0084550E" w14:paraId="062F05C9" w14:textId="77777777" w:rsidTr="00CC5360">
        <w:trPr>
          <w:gridAfter w:val="1"/>
          <w:wAfter w:w="8" w:type="dxa"/>
          <w:trHeight w:val="221"/>
        </w:trPr>
        <w:tc>
          <w:tcPr>
            <w:tcW w:w="2694" w:type="dxa"/>
            <w:shd w:val="clear" w:color="auto" w:fill="FFFFFF"/>
          </w:tcPr>
          <w:p w14:paraId="2D1D89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279</w:t>
            </w:r>
          </w:p>
        </w:tc>
        <w:tc>
          <w:tcPr>
            <w:tcW w:w="3260" w:type="dxa"/>
            <w:shd w:val="clear" w:color="auto" w:fill="FFFFFF"/>
          </w:tcPr>
          <w:p w14:paraId="612291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Ижевск</w:t>
            </w:r>
          </w:p>
        </w:tc>
      </w:tr>
      <w:tr w:rsidR="001E2C69" w:rsidRPr="0084550E" w14:paraId="68B7BB5B" w14:textId="77777777" w:rsidTr="00CC5360">
        <w:trPr>
          <w:gridAfter w:val="1"/>
          <w:wAfter w:w="8" w:type="dxa"/>
          <w:trHeight w:val="221"/>
        </w:trPr>
        <w:tc>
          <w:tcPr>
            <w:tcW w:w="2694" w:type="dxa"/>
            <w:shd w:val="clear" w:color="auto" w:fill="FFFFFF"/>
          </w:tcPr>
          <w:p w14:paraId="54FDAC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280</w:t>
            </w:r>
          </w:p>
        </w:tc>
        <w:tc>
          <w:tcPr>
            <w:tcW w:w="3260" w:type="dxa"/>
            <w:shd w:val="clear" w:color="auto" w:fill="FFFFFF"/>
          </w:tcPr>
          <w:p w14:paraId="22D1E1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Ульяновск</w:t>
            </w:r>
          </w:p>
        </w:tc>
      </w:tr>
      <w:tr w:rsidR="001E2C69" w:rsidRPr="0084550E" w14:paraId="67E53542" w14:textId="77777777" w:rsidTr="00CC5360">
        <w:trPr>
          <w:gridAfter w:val="1"/>
          <w:wAfter w:w="8" w:type="dxa"/>
          <w:trHeight w:val="250"/>
        </w:trPr>
        <w:tc>
          <w:tcPr>
            <w:tcW w:w="2694" w:type="dxa"/>
            <w:shd w:val="clear" w:color="auto" w:fill="FFFFFF"/>
          </w:tcPr>
          <w:p w14:paraId="6B9B8D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282</w:t>
            </w:r>
          </w:p>
        </w:tc>
        <w:tc>
          <w:tcPr>
            <w:tcW w:w="3260" w:type="dxa"/>
            <w:shd w:val="clear" w:color="auto" w:fill="FFFFFF"/>
          </w:tcPr>
          <w:p w14:paraId="4994AE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1F915CD6" w14:textId="77777777" w:rsidTr="00CC5360">
        <w:trPr>
          <w:gridAfter w:val="1"/>
          <w:wAfter w:w="8" w:type="dxa"/>
          <w:trHeight w:val="226"/>
        </w:trPr>
        <w:tc>
          <w:tcPr>
            <w:tcW w:w="2694" w:type="dxa"/>
            <w:shd w:val="clear" w:color="auto" w:fill="FFFFFF"/>
          </w:tcPr>
          <w:p w14:paraId="5F3902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339</w:t>
            </w:r>
          </w:p>
        </w:tc>
        <w:tc>
          <w:tcPr>
            <w:tcW w:w="3260" w:type="dxa"/>
            <w:shd w:val="clear" w:color="auto" w:fill="FFFFFF"/>
          </w:tcPr>
          <w:p w14:paraId="291B83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6E15A118" w14:textId="77777777" w:rsidTr="00CC5360">
        <w:trPr>
          <w:gridAfter w:val="1"/>
          <w:wAfter w:w="8" w:type="dxa"/>
          <w:trHeight w:val="216"/>
        </w:trPr>
        <w:tc>
          <w:tcPr>
            <w:tcW w:w="2694" w:type="dxa"/>
            <w:shd w:val="clear" w:color="auto" w:fill="FFFFFF"/>
          </w:tcPr>
          <w:p w14:paraId="26A337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382</w:t>
            </w:r>
          </w:p>
        </w:tc>
        <w:tc>
          <w:tcPr>
            <w:tcW w:w="3260" w:type="dxa"/>
            <w:shd w:val="clear" w:color="auto" w:fill="FFFFFF"/>
          </w:tcPr>
          <w:p w14:paraId="5E89F8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469A8E5D" w14:textId="77777777" w:rsidTr="00CC5360">
        <w:trPr>
          <w:gridAfter w:val="1"/>
          <w:wAfter w:w="8" w:type="dxa"/>
          <w:trHeight w:val="226"/>
        </w:trPr>
        <w:tc>
          <w:tcPr>
            <w:tcW w:w="2694" w:type="dxa"/>
            <w:shd w:val="clear" w:color="auto" w:fill="FFFFFF"/>
          </w:tcPr>
          <w:p w14:paraId="4ED201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384</w:t>
            </w:r>
          </w:p>
        </w:tc>
        <w:tc>
          <w:tcPr>
            <w:tcW w:w="3260" w:type="dxa"/>
            <w:shd w:val="clear" w:color="auto" w:fill="FFFFFF"/>
          </w:tcPr>
          <w:p w14:paraId="69A052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Мончаж</w:t>
            </w:r>
          </w:p>
        </w:tc>
      </w:tr>
      <w:tr w:rsidR="001E2C69" w:rsidRPr="0084550E" w14:paraId="6DB3C878" w14:textId="77777777" w:rsidTr="00CC5360">
        <w:trPr>
          <w:gridAfter w:val="1"/>
          <w:wAfter w:w="8" w:type="dxa"/>
          <w:trHeight w:val="221"/>
        </w:trPr>
        <w:tc>
          <w:tcPr>
            <w:tcW w:w="2694" w:type="dxa"/>
            <w:shd w:val="clear" w:color="auto" w:fill="FFFFFF"/>
          </w:tcPr>
          <w:p w14:paraId="325463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448</w:t>
            </w:r>
          </w:p>
        </w:tc>
        <w:tc>
          <w:tcPr>
            <w:tcW w:w="3260" w:type="dxa"/>
            <w:shd w:val="clear" w:color="auto" w:fill="FFFFFF"/>
          </w:tcPr>
          <w:p w14:paraId="6A6988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Казань</w:t>
            </w:r>
          </w:p>
        </w:tc>
      </w:tr>
      <w:tr w:rsidR="001E2C69" w:rsidRPr="0084550E" w14:paraId="0CD7C192" w14:textId="77777777" w:rsidTr="00CC5360">
        <w:trPr>
          <w:gridAfter w:val="1"/>
          <w:wAfter w:w="8" w:type="dxa"/>
          <w:trHeight w:val="221"/>
        </w:trPr>
        <w:tc>
          <w:tcPr>
            <w:tcW w:w="2694" w:type="dxa"/>
            <w:shd w:val="clear" w:color="auto" w:fill="FFFFFF"/>
          </w:tcPr>
          <w:p w14:paraId="251E83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452</w:t>
            </w:r>
          </w:p>
        </w:tc>
        <w:tc>
          <w:tcPr>
            <w:tcW w:w="3260" w:type="dxa"/>
            <w:shd w:val="clear" w:color="auto" w:fill="FFFFFF"/>
          </w:tcPr>
          <w:p w14:paraId="1E9673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Владимир</w:t>
            </w:r>
          </w:p>
        </w:tc>
      </w:tr>
      <w:tr w:rsidR="001E2C69" w:rsidRPr="0084550E" w14:paraId="525CE17D" w14:textId="77777777" w:rsidTr="00CC5360">
        <w:trPr>
          <w:gridAfter w:val="1"/>
          <w:wAfter w:w="8" w:type="dxa"/>
          <w:trHeight w:val="221"/>
        </w:trPr>
        <w:tc>
          <w:tcPr>
            <w:tcW w:w="2694" w:type="dxa"/>
            <w:shd w:val="clear" w:color="auto" w:fill="FFFFFF"/>
          </w:tcPr>
          <w:p w14:paraId="4C29B9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470</w:t>
            </w:r>
          </w:p>
        </w:tc>
        <w:tc>
          <w:tcPr>
            <w:tcW w:w="3260" w:type="dxa"/>
            <w:shd w:val="clear" w:color="auto" w:fill="FFFFFF"/>
          </w:tcPr>
          <w:p w14:paraId="77C818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Молотов</w:t>
            </w:r>
          </w:p>
        </w:tc>
      </w:tr>
      <w:tr w:rsidR="001E2C69" w:rsidRPr="0084550E" w14:paraId="344165CF" w14:textId="77777777" w:rsidTr="00CC5360">
        <w:trPr>
          <w:gridAfter w:val="1"/>
          <w:wAfter w:w="8" w:type="dxa"/>
          <w:trHeight w:val="226"/>
        </w:trPr>
        <w:tc>
          <w:tcPr>
            <w:tcW w:w="2694" w:type="dxa"/>
            <w:shd w:val="clear" w:color="auto" w:fill="FFFFFF"/>
          </w:tcPr>
          <w:p w14:paraId="504349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474</w:t>
            </w:r>
          </w:p>
        </w:tc>
        <w:tc>
          <w:tcPr>
            <w:tcW w:w="3260" w:type="dxa"/>
            <w:shd w:val="clear" w:color="auto" w:fill="FFFFFF"/>
          </w:tcPr>
          <w:p w14:paraId="4069C1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Свердловск</w:t>
            </w:r>
          </w:p>
        </w:tc>
      </w:tr>
      <w:tr w:rsidR="001E2C69" w:rsidRPr="0084550E" w14:paraId="753FC91B" w14:textId="77777777" w:rsidTr="00CC5360">
        <w:trPr>
          <w:gridAfter w:val="1"/>
          <w:wAfter w:w="8" w:type="dxa"/>
          <w:trHeight w:val="216"/>
        </w:trPr>
        <w:tc>
          <w:tcPr>
            <w:tcW w:w="2694" w:type="dxa"/>
            <w:shd w:val="clear" w:color="auto" w:fill="FFFFFF"/>
          </w:tcPr>
          <w:p w14:paraId="4BEB7F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328</w:t>
            </w:r>
          </w:p>
        </w:tc>
        <w:tc>
          <w:tcPr>
            <w:tcW w:w="3260" w:type="dxa"/>
            <w:shd w:val="clear" w:color="auto" w:fill="FFFFFF"/>
          </w:tcPr>
          <w:p w14:paraId="24809E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Владимир</w:t>
            </w:r>
          </w:p>
        </w:tc>
      </w:tr>
      <w:tr w:rsidR="001E2C69" w:rsidRPr="0084550E" w14:paraId="12BD51A7" w14:textId="77777777" w:rsidTr="00CC5360">
        <w:trPr>
          <w:gridAfter w:val="1"/>
          <w:wAfter w:w="8" w:type="dxa"/>
          <w:trHeight w:val="226"/>
        </w:trPr>
        <w:tc>
          <w:tcPr>
            <w:tcW w:w="5954" w:type="dxa"/>
            <w:gridSpan w:val="2"/>
            <w:shd w:val="clear" w:color="auto" w:fill="FFFFFF"/>
          </w:tcPr>
          <w:p w14:paraId="2B12FE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 xml:space="preserve">IX </w:t>
            </w:r>
            <w:r w:rsidRPr="0084550E">
              <w:rPr>
                <w:rFonts w:ascii="Times New Roman" w:hAnsi="Times New Roman"/>
                <w:color w:val="000000" w:themeColor="text1"/>
                <w:sz w:val="16"/>
                <w:szCs w:val="16"/>
              </w:rPr>
              <w:t>ГУ</w:t>
            </w:r>
          </w:p>
        </w:tc>
      </w:tr>
      <w:tr w:rsidR="001E2C69" w:rsidRPr="0084550E" w14:paraId="055AC295" w14:textId="77777777" w:rsidTr="00CC5360">
        <w:trPr>
          <w:gridAfter w:val="1"/>
          <w:wAfter w:w="8" w:type="dxa"/>
          <w:trHeight w:val="221"/>
        </w:trPr>
        <w:tc>
          <w:tcPr>
            <w:tcW w:w="2694" w:type="dxa"/>
            <w:shd w:val="clear" w:color="auto" w:fill="FFFFFF"/>
          </w:tcPr>
          <w:p w14:paraId="03F23E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w:t>
            </w:r>
          </w:p>
        </w:tc>
        <w:tc>
          <w:tcPr>
            <w:tcW w:w="3260" w:type="dxa"/>
            <w:shd w:val="clear" w:color="auto" w:fill="FFFFFF"/>
          </w:tcPr>
          <w:p w14:paraId="7F4140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Уфа</w:t>
            </w:r>
          </w:p>
        </w:tc>
      </w:tr>
      <w:tr w:rsidR="001E2C69" w:rsidRPr="0084550E" w14:paraId="77D1E880" w14:textId="77777777" w:rsidTr="00CC5360">
        <w:trPr>
          <w:gridAfter w:val="1"/>
          <w:wAfter w:w="8" w:type="dxa"/>
          <w:trHeight w:val="221"/>
        </w:trPr>
        <w:tc>
          <w:tcPr>
            <w:tcW w:w="2694" w:type="dxa"/>
            <w:shd w:val="clear" w:color="auto" w:fill="FFFFFF"/>
          </w:tcPr>
          <w:p w14:paraId="05E775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w:t>
            </w:r>
          </w:p>
        </w:tc>
        <w:tc>
          <w:tcPr>
            <w:tcW w:w="3260" w:type="dxa"/>
            <w:shd w:val="clear" w:color="auto" w:fill="FFFFFF"/>
          </w:tcPr>
          <w:p w14:paraId="1B8C7E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Верхняя Салда</w:t>
            </w:r>
          </w:p>
        </w:tc>
      </w:tr>
      <w:tr w:rsidR="001E2C69" w:rsidRPr="0084550E" w14:paraId="68B3E8D8" w14:textId="77777777" w:rsidTr="00CC5360">
        <w:trPr>
          <w:gridAfter w:val="1"/>
          <w:wAfter w:w="8" w:type="dxa"/>
          <w:trHeight w:val="221"/>
        </w:trPr>
        <w:tc>
          <w:tcPr>
            <w:tcW w:w="2694" w:type="dxa"/>
            <w:shd w:val="clear" w:color="auto" w:fill="FFFFFF"/>
          </w:tcPr>
          <w:p w14:paraId="4AD17A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 филиал</w:t>
            </w:r>
          </w:p>
        </w:tc>
        <w:tc>
          <w:tcPr>
            <w:tcW w:w="3260" w:type="dxa"/>
            <w:shd w:val="clear" w:color="auto" w:fill="FFFFFF"/>
          </w:tcPr>
          <w:p w14:paraId="615082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Сетунь, Московская обл.</w:t>
            </w:r>
          </w:p>
        </w:tc>
      </w:tr>
      <w:tr w:rsidR="001E2C69" w:rsidRPr="0084550E" w14:paraId="325DD810" w14:textId="77777777" w:rsidTr="00CC5360">
        <w:trPr>
          <w:gridAfter w:val="1"/>
          <w:wAfter w:w="8" w:type="dxa"/>
          <w:trHeight w:val="226"/>
        </w:trPr>
        <w:tc>
          <w:tcPr>
            <w:tcW w:w="2694" w:type="dxa"/>
            <w:shd w:val="clear" w:color="auto" w:fill="FFFFFF"/>
          </w:tcPr>
          <w:p w14:paraId="58F887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tc>
        <w:tc>
          <w:tcPr>
            <w:tcW w:w="3260" w:type="dxa"/>
            <w:shd w:val="clear" w:color="auto" w:fill="FFFFFF"/>
          </w:tcPr>
          <w:p w14:paraId="5161DC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Ступино, Мосовская обл.</w:t>
            </w:r>
          </w:p>
        </w:tc>
      </w:tr>
      <w:tr w:rsidR="001E2C69" w:rsidRPr="0084550E" w14:paraId="724A47B8" w14:textId="77777777" w:rsidTr="00CC5360">
        <w:trPr>
          <w:gridAfter w:val="1"/>
          <w:wAfter w:w="8" w:type="dxa"/>
          <w:trHeight w:val="221"/>
        </w:trPr>
        <w:tc>
          <w:tcPr>
            <w:tcW w:w="2694" w:type="dxa"/>
            <w:shd w:val="clear" w:color="auto" w:fill="FFFFFF"/>
          </w:tcPr>
          <w:p w14:paraId="5536A7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268</w:t>
            </w:r>
          </w:p>
        </w:tc>
        <w:tc>
          <w:tcPr>
            <w:tcW w:w="3260" w:type="dxa"/>
            <w:shd w:val="clear" w:color="auto" w:fill="FFFFFF"/>
          </w:tcPr>
          <w:p w14:paraId="2CC08F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Каменск</w:t>
            </w:r>
          </w:p>
        </w:tc>
      </w:tr>
      <w:tr w:rsidR="001E2C69" w:rsidRPr="0084550E" w14:paraId="4BB8C7C8" w14:textId="77777777" w:rsidTr="00CC5360">
        <w:trPr>
          <w:gridAfter w:val="1"/>
          <w:wAfter w:w="8" w:type="dxa"/>
          <w:trHeight w:val="221"/>
        </w:trPr>
        <w:tc>
          <w:tcPr>
            <w:tcW w:w="2694" w:type="dxa"/>
            <w:shd w:val="clear" w:color="auto" w:fill="FFFFFF"/>
          </w:tcPr>
          <w:p w14:paraId="26AE4D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269</w:t>
            </w:r>
          </w:p>
        </w:tc>
        <w:tc>
          <w:tcPr>
            <w:tcW w:w="3260" w:type="dxa"/>
            <w:shd w:val="clear" w:color="auto" w:fill="FFFFFF"/>
          </w:tcPr>
          <w:p w14:paraId="07EDE0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Кирс, Кировскаа обл.</w:t>
            </w:r>
          </w:p>
        </w:tc>
      </w:tr>
      <w:tr w:rsidR="001E2C69" w:rsidRPr="0084550E" w14:paraId="2F9C82FF" w14:textId="77777777" w:rsidTr="00CC5360">
        <w:trPr>
          <w:gridAfter w:val="1"/>
          <w:wAfter w:w="8" w:type="dxa"/>
          <w:trHeight w:val="226"/>
        </w:trPr>
        <w:tc>
          <w:tcPr>
            <w:tcW w:w="5954" w:type="dxa"/>
            <w:gridSpan w:val="2"/>
            <w:shd w:val="clear" w:color="auto" w:fill="FFFFFF"/>
          </w:tcPr>
          <w:p w14:paraId="0AD52F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ХГУ</w:t>
            </w:r>
          </w:p>
        </w:tc>
      </w:tr>
      <w:tr w:rsidR="001E2C69" w:rsidRPr="0084550E" w14:paraId="7A6418F5" w14:textId="77777777" w:rsidTr="00CC5360">
        <w:trPr>
          <w:gridAfter w:val="1"/>
          <w:wAfter w:w="8" w:type="dxa"/>
          <w:trHeight w:val="221"/>
        </w:trPr>
        <w:tc>
          <w:tcPr>
            <w:tcW w:w="5954" w:type="dxa"/>
            <w:gridSpan w:val="2"/>
            <w:shd w:val="clear" w:color="auto" w:fill="FFFFFF"/>
          </w:tcPr>
          <w:p w14:paraId="225A39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1,18,22,23,30,39,81,84,125, 126,166,207,381</w:t>
            </w:r>
          </w:p>
        </w:tc>
      </w:tr>
      <w:tr w:rsidR="001E2C69" w:rsidRPr="0084550E" w14:paraId="43E7D2A3" w14:textId="77777777" w:rsidTr="00CC5360">
        <w:trPr>
          <w:gridAfter w:val="1"/>
          <w:wAfter w:w="8" w:type="dxa"/>
          <w:trHeight w:val="221"/>
        </w:trPr>
        <w:tc>
          <w:tcPr>
            <w:tcW w:w="5954" w:type="dxa"/>
            <w:gridSpan w:val="2"/>
            <w:shd w:val="clear" w:color="auto" w:fill="FFFFFF"/>
          </w:tcPr>
          <w:p w14:paraId="6D1E71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lang w:val="en-US"/>
              </w:rPr>
              <w:t>II</w:t>
            </w:r>
            <w:r w:rsidRPr="0084550E">
              <w:rPr>
                <w:rFonts w:ascii="Times New Roman" w:hAnsi="Times New Roman"/>
                <w:iCs/>
                <w:color w:val="000000" w:themeColor="text1"/>
                <w:sz w:val="16"/>
                <w:szCs w:val="16"/>
              </w:rPr>
              <w:t>ГУ</w:t>
            </w:r>
          </w:p>
        </w:tc>
      </w:tr>
      <w:tr w:rsidR="001E2C69" w:rsidRPr="0084550E" w14:paraId="0BF405A8" w14:textId="77777777" w:rsidTr="00CC5360">
        <w:trPr>
          <w:gridAfter w:val="1"/>
          <w:wAfter w:w="8" w:type="dxa"/>
          <w:trHeight w:val="226"/>
        </w:trPr>
        <w:tc>
          <w:tcPr>
            <w:tcW w:w="2694" w:type="dxa"/>
            <w:shd w:val="clear" w:color="auto" w:fill="FFFFFF"/>
          </w:tcPr>
          <w:p w14:paraId="2F889F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3260" w:type="dxa"/>
            <w:shd w:val="clear" w:color="auto" w:fill="FFFFFF"/>
          </w:tcPr>
          <w:p w14:paraId="275F3E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Киров</w:t>
            </w:r>
          </w:p>
        </w:tc>
      </w:tr>
      <w:tr w:rsidR="001E2C69" w:rsidRPr="0084550E" w14:paraId="2C533AD1" w14:textId="77777777" w:rsidTr="00CC5360">
        <w:trPr>
          <w:gridAfter w:val="1"/>
          <w:wAfter w:w="8" w:type="dxa"/>
          <w:trHeight w:val="221"/>
        </w:trPr>
        <w:tc>
          <w:tcPr>
            <w:tcW w:w="2694" w:type="dxa"/>
            <w:shd w:val="clear" w:color="auto" w:fill="FFFFFF"/>
          </w:tcPr>
          <w:p w14:paraId="2B89C8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3260" w:type="dxa"/>
            <w:shd w:val="clear" w:color="auto" w:fill="FFFFFF"/>
          </w:tcPr>
          <w:p w14:paraId="5FD292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Троицк, Челабинская обл.</w:t>
            </w:r>
          </w:p>
        </w:tc>
      </w:tr>
      <w:tr w:rsidR="001E2C69" w:rsidRPr="0084550E" w14:paraId="2395F303" w14:textId="77777777" w:rsidTr="00CC5360">
        <w:trPr>
          <w:gridAfter w:val="1"/>
          <w:wAfter w:w="8" w:type="dxa"/>
          <w:trHeight w:val="221"/>
        </w:trPr>
        <w:tc>
          <w:tcPr>
            <w:tcW w:w="2694" w:type="dxa"/>
            <w:shd w:val="clear" w:color="auto" w:fill="FFFFFF"/>
          </w:tcPr>
          <w:p w14:paraId="100430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119</w:t>
            </w:r>
          </w:p>
        </w:tc>
        <w:tc>
          <w:tcPr>
            <w:tcW w:w="3260" w:type="dxa"/>
            <w:shd w:val="clear" w:color="auto" w:fill="FFFFFF"/>
          </w:tcPr>
          <w:p w14:paraId="0BC870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Горький</w:t>
            </w:r>
          </w:p>
        </w:tc>
      </w:tr>
      <w:tr w:rsidR="001E2C69" w:rsidRPr="0084550E" w14:paraId="478F13ED" w14:textId="77777777" w:rsidTr="00CC5360">
        <w:trPr>
          <w:gridAfter w:val="1"/>
          <w:wAfter w:w="8" w:type="dxa"/>
          <w:trHeight w:val="226"/>
        </w:trPr>
        <w:tc>
          <w:tcPr>
            <w:tcW w:w="2694" w:type="dxa"/>
            <w:shd w:val="clear" w:color="auto" w:fill="FFFFFF"/>
          </w:tcPr>
          <w:p w14:paraId="4A986C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w:t>
            </w:r>
          </w:p>
        </w:tc>
        <w:tc>
          <w:tcPr>
            <w:tcW w:w="3260" w:type="dxa"/>
            <w:shd w:val="clear" w:color="auto" w:fill="FFFFFF"/>
          </w:tcPr>
          <w:p w14:paraId="549086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 Тагил</w:t>
            </w:r>
          </w:p>
        </w:tc>
      </w:tr>
      <w:tr w:rsidR="001E2C69" w:rsidRPr="0084550E" w14:paraId="0A190047" w14:textId="77777777" w:rsidTr="00CC5360">
        <w:trPr>
          <w:gridAfter w:val="1"/>
          <w:wAfter w:w="8" w:type="dxa"/>
          <w:trHeight w:val="221"/>
        </w:trPr>
        <w:tc>
          <w:tcPr>
            <w:tcW w:w="2694" w:type="dxa"/>
            <w:shd w:val="clear" w:color="auto" w:fill="FFFFFF"/>
          </w:tcPr>
          <w:p w14:paraId="56FC35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145</w:t>
            </w:r>
          </w:p>
        </w:tc>
        <w:tc>
          <w:tcPr>
            <w:tcW w:w="3260" w:type="dxa"/>
            <w:shd w:val="clear" w:color="auto" w:fill="FFFFFF"/>
          </w:tcPr>
          <w:p w14:paraId="2491D8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0EC524EB" w14:textId="77777777" w:rsidTr="00CC5360">
        <w:trPr>
          <w:gridAfter w:val="1"/>
          <w:wAfter w:w="8" w:type="dxa"/>
          <w:trHeight w:val="221"/>
        </w:trPr>
        <w:tc>
          <w:tcPr>
            <w:tcW w:w="2694" w:type="dxa"/>
            <w:shd w:val="clear" w:color="auto" w:fill="FFFFFF"/>
          </w:tcPr>
          <w:p w14:paraId="7C2C49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286</w:t>
            </w:r>
          </w:p>
        </w:tc>
        <w:tc>
          <w:tcPr>
            <w:tcW w:w="3260" w:type="dxa"/>
            <w:shd w:val="clear" w:color="auto" w:fill="FFFFFF"/>
          </w:tcPr>
          <w:p w14:paraId="4A147B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Каменск, Челабинская обл.</w:t>
            </w:r>
          </w:p>
        </w:tc>
      </w:tr>
      <w:tr w:rsidR="001E2C69" w:rsidRPr="0084550E" w14:paraId="0B646E06" w14:textId="77777777" w:rsidTr="00CC5360">
        <w:trPr>
          <w:gridAfter w:val="1"/>
          <w:wAfter w:w="8" w:type="dxa"/>
          <w:trHeight w:val="221"/>
        </w:trPr>
        <w:tc>
          <w:tcPr>
            <w:tcW w:w="2694" w:type="dxa"/>
            <w:shd w:val="clear" w:color="auto" w:fill="FFFFFF"/>
          </w:tcPr>
          <w:p w14:paraId="3C2603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454</w:t>
            </w:r>
          </w:p>
        </w:tc>
        <w:tc>
          <w:tcPr>
            <w:tcW w:w="3260" w:type="dxa"/>
            <w:shd w:val="clear" w:color="auto" w:fill="FFFFFF"/>
          </w:tcPr>
          <w:p w14:paraId="195275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62F32591" w14:textId="77777777" w:rsidTr="00CC5360">
        <w:trPr>
          <w:gridAfter w:val="1"/>
          <w:wAfter w:w="8" w:type="dxa"/>
          <w:trHeight w:val="226"/>
        </w:trPr>
        <w:tc>
          <w:tcPr>
            <w:tcW w:w="2694" w:type="dxa"/>
            <w:shd w:val="clear" w:color="auto" w:fill="FFFFFF"/>
          </w:tcPr>
          <w:p w14:paraId="26DD99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469</w:t>
            </w:r>
          </w:p>
        </w:tc>
        <w:tc>
          <w:tcPr>
            <w:tcW w:w="3260" w:type="dxa"/>
            <w:shd w:val="clear" w:color="auto" w:fill="FFFFFF"/>
          </w:tcPr>
          <w:p w14:paraId="1E52A0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Горький</w:t>
            </w:r>
          </w:p>
        </w:tc>
      </w:tr>
      <w:tr w:rsidR="001E2C69" w:rsidRPr="0084550E" w14:paraId="1E174D60" w14:textId="77777777" w:rsidTr="00CC5360">
        <w:trPr>
          <w:gridAfter w:val="1"/>
          <w:wAfter w:w="8" w:type="dxa"/>
          <w:trHeight w:val="221"/>
        </w:trPr>
        <w:tc>
          <w:tcPr>
            <w:tcW w:w="2694" w:type="dxa"/>
            <w:shd w:val="clear" w:color="auto" w:fill="FFFFFF"/>
          </w:tcPr>
          <w:p w14:paraId="24F504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472</w:t>
            </w:r>
          </w:p>
        </w:tc>
        <w:tc>
          <w:tcPr>
            <w:tcW w:w="3260" w:type="dxa"/>
            <w:shd w:val="clear" w:color="auto" w:fill="FFFFFF"/>
          </w:tcPr>
          <w:p w14:paraId="66B08C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Кузнецк, Пензенская обл.</w:t>
            </w:r>
          </w:p>
        </w:tc>
      </w:tr>
      <w:tr w:rsidR="001E2C69" w:rsidRPr="0084550E" w14:paraId="792C8EF2" w14:textId="77777777" w:rsidTr="00CC5360">
        <w:trPr>
          <w:gridAfter w:val="1"/>
          <w:wAfter w:w="8" w:type="dxa"/>
          <w:trHeight w:val="221"/>
        </w:trPr>
        <w:tc>
          <w:tcPr>
            <w:tcW w:w="2694" w:type="dxa"/>
            <w:shd w:val="clear" w:color="auto" w:fill="FFFFFF"/>
          </w:tcPr>
          <w:p w14:paraId="7F0023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481</w:t>
            </w:r>
          </w:p>
        </w:tc>
        <w:tc>
          <w:tcPr>
            <w:tcW w:w="3260" w:type="dxa"/>
            <w:shd w:val="clear" w:color="auto" w:fill="FFFFFF"/>
          </w:tcPr>
          <w:p w14:paraId="43679E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Сызрань</w:t>
            </w:r>
          </w:p>
        </w:tc>
      </w:tr>
      <w:tr w:rsidR="001E2C69" w:rsidRPr="0084550E" w14:paraId="3821BA06" w14:textId="77777777" w:rsidTr="00CC5360">
        <w:trPr>
          <w:gridAfter w:val="1"/>
          <w:wAfter w:w="8" w:type="dxa"/>
          <w:trHeight w:val="221"/>
        </w:trPr>
        <w:tc>
          <w:tcPr>
            <w:tcW w:w="2694" w:type="dxa"/>
            <w:shd w:val="clear" w:color="auto" w:fill="FFFFFF"/>
          </w:tcPr>
          <w:p w14:paraId="3D74CF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w:t>
            </w:r>
          </w:p>
        </w:tc>
        <w:tc>
          <w:tcPr>
            <w:tcW w:w="3260" w:type="dxa"/>
            <w:shd w:val="clear" w:color="auto" w:fill="FFFFFF"/>
          </w:tcPr>
          <w:p w14:paraId="453FB5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7C71B414" w14:textId="77777777" w:rsidTr="00CC5360">
        <w:trPr>
          <w:gridAfter w:val="1"/>
          <w:wAfter w:w="8" w:type="dxa"/>
          <w:trHeight w:val="226"/>
        </w:trPr>
        <w:tc>
          <w:tcPr>
            <w:tcW w:w="2694" w:type="dxa"/>
            <w:shd w:val="clear" w:color="auto" w:fill="FFFFFF"/>
          </w:tcPr>
          <w:p w14:paraId="00EA54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219</w:t>
            </w:r>
          </w:p>
        </w:tc>
        <w:tc>
          <w:tcPr>
            <w:tcW w:w="3260" w:type="dxa"/>
            <w:shd w:val="clear" w:color="auto" w:fill="FFFFFF"/>
          </w:tcPr>
          <w:p w14:paraId="38BB17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4989B98" w14:textId="77777777" w:rsidTr="00CC5360">
        <w:trPr>
          <w:gridAfter w:val="1"/>
          <w:wAfter w:w="8" w:type="dxa"/>
          <w:trHeight w:val="221"/>
        </w:trPr>
        <w:tc>
          <w:tcPr>
            <w:tcW w:w="2694" w:type="dxa"/>
            <w:shd w:val="clear" w:color="auto" w:fill="FFFFFF"/>
          </w:tcPr>
          <w:p w14:paraId="311670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w:t>
            </w:r>
          </w:p>
        </w:tc>
        <w:tc>
          <w:tcPr>
            <w:tcW w:w="3260" w:type="dxa"/>
            <w:shd w:val="clear" w:color="auto" w:fill="FFFFFF"/>
          </w:tcPr>
          <w:p w14:paraId="44D5AE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5D6EEABF" w14:textId="77777777" w:rsidTr="00CC5360">
        <w:trPr>
          <w:gridAfter w:val="1"/>
          <w:wAfter w:w="8" w:type="dxa"/>
          <w:trHeight w:val="226"/>
        </w:trPr>
        <w:tc>
          <w:tcPr>
            <w:tcW w:w="2694" w:type="dxa"/>
            <w:shd w:val="clear" w:color="auto" w:fill="FFFFFF"/>
          </w:tcPr>
          <w:p w14:paraId="7D95F8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455</w:t>
            </w:r>
          </w:p>
        </w:tc>
        <w:tc>
          <w:tcPr>
            <w:tcW w:w="3260" w:type="dxa"/>
            <w:shd w:val="clear" w:color="auto" w:fill="FFFFFF"/>
          </w:tcPr>
          <w:p w14:paraId="7D7A71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Болшево, Московская обл.</w:t>
            </w:r>
          </w:p>
        </w:tc>
      </w:tr>
      <w:tr w:rsidR="001E2C69" w:rsidRPr="0084550E" w14:paraId="041177C0" w14:textId="77777777" w:rsidTr="00CC5360">
        <w:trPr>
          <w:gridAfter w:val="1"/>
          <w:wAfter w:w="8" w:type="dxa"/>
          <w:trHeight w:val="221"/>
        </w:trPr>
        <w:tc>
          <w:tcPr>
            <w:tcW w:w="2694" w:type="dxa"/>
            <w:shd w:val="clear" w:color="auto" w:fill="FFFFFF"/>
          </w:tcPr>
          <w:p w14:paraId="03309B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459</w:t>
            </w:r>
          </w:p>
        </w:tc>
        <w:tc>
          <w:tcPr>
            <w:tcW w:w="3260" w:type="dxa"/>
            <w:shd w:val="clear" w:color="auto" w:fill="FFFFFF"/>
          </w:tcPr>
          <w:p w14:paraId="7AD979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Солнечногорск, Московская обл.</w:t>
            </w:r>
          </w:p>
        </w:tc>
      </w:tr>
      <w:tr w:rsidR="001E2C69" w:rsidRPr="0084550E" w14:paraId="7E1E843A" w14:textId="77777777" w:rsidTr="00CC5360">
        <w:trPr>
          <w:gridAfter w:val="1"/>
          <w:wAfter w:w="8" w:type="dxa"/>
          <w:trHeight w:val="221"/>
        </w:trPr>
        <w:tc>
          <w:tcPr>
            <w:tcW w:w="5954" w:type="dxa"/>
            <w:gridSpan w:val="2"/>
            <w:shd w:val="clear" w:color="auto" w:fill="FFFFFF"/>
          </w:tcPr>
          <w:p w14:paraId="2D2BA3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lang w:val="en-US"/>
              </w:rPr>
              <w:t>VII</w:t>
            </w:r>
            <w:r w:rsidRPr="0084550E">
              <w:rPr>
                <w:rFonts w:ascii="Times New Roman" w:hAnsi="Times New Roman"/>
                <w:iCs/>
                <w:color w:val="000000" w:themeColor="text1"/>
                <w:sz w:val="16"/>
                <w:szCs w:val="16"/>
              </w:rPr>
              <w:t>ГУ</w:t>
            </w:r>
          </w:p>
        </w:tc>
      </w:tr>
      <w:tr w:rsidR="001E2C69" w:rsidRPr="0084550E" w14:paraId="4388D7DD" w14:textId="77777777" w:rsidTr="00CC5360">
        <w:trPr>
          <w:gridAfter w:val="1"/>
          <w:wAfter w:w="8" w:type="dxa"/>
          <w:trHeight w:val="221"/>
        </w:trPr>
        <w:tc>
          <w:tcPr>
            <w:tcW w:w="2694" w:type="dxa"/>
            <w:shd w:val="clear" w:color="auto" w:fill="FFFFFF"/>
          </w:tcPr>
          <w:p w14:paraId="73C391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 3 МАИ</w:t>
            </w:r>
          </w:p>
        </w:tc>
        <w:tc>
          <w:tcPr>
            <w:tcW w:w="3260" w:type="dxa"/>
            <w:shd w:val="clear" w:color="auto" w:fill="FFFFFF"/>
          </w:tcPr>
          <w:p w14:paraId="30ABA2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Алма-Ата</w:t>
            </w:r>
          </w:p>
        </w:tc>
      </w:tr>
      <w:tr w:rsidR="001E2C69" w:rsidRPr="0084550E" w14:paraId="221B0158" w14:textId="77777777" w:rsidTr="00CC5360">
        <w:trPr>
          <w:gridAfter w:val="1"/>
          <w:wAfter w:w="8" w:type="dxa"/>
          <w:trHeight w:val="221"/>
        </w:trPr>
        <w:tc>
          <w:tcPr>
            <w:tcW w:w="2694" w:type="dxa"/>
            <w:shd w:val="clear" w:color="auto" w:fill="FFFFFF"/>
          </w:tcPr>
          <w:p w14:paraId="73CE19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w:t>
            </w:r>
          </w:p>
        </w:tc>
        <w:tc>
          <w:tcPr>
            <w:tcW w:w="3260" w:type="dxa"/>
            <w:shd w:val="clear" w:color="auto" w:fill="FFFFFF"/>
          </w:tcPr>
          <w:p w14:paraId="44C058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Новосибирск</w:t>
            </w:r>
          </w:p>
        </w:tc>
      </w:tr>
      <w:tr w:rsidR="001E2C69" w:rsidRPr="0084550E" w14:paraId="37C8BC82" w14:textId="77777777" w:rsidTr="00CC5360">
        <w:trPr>
          <w:gridAfter w:val="1"/>
          <w:wAfter w:w="8" w:type="dxa"/>
          <w:trHeight w:val="221"/>
        </w:trPr>
        <w:tc>
          <w:tcPr>
            <w:tcW w:w="2694" w:type="dxa"/>
            <w:shd w:val="clear" w:color="auto" w:fill="FFFFFF"/>
          </w:tcPr>
          <w:p w14:paraId="010F5D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 фил.</w:t>
            </w:r>
          </w:p>
        </w:tc>
        <w:tc>
          <w:tcPr>
            <w:tcW w:w="3260" w:type="dxa"/>
            <w:shd w:val="clear" w:color="auto" w:fill="FFFFFF"/>
          </w:tcPr>
          <w:p w14:paraId="457515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045DB8FC" w14:textId="77777777" w:rsidTr="00CC5360">
        <w:trPr>
          <w:gridAfter w:val="1"/>
          <w:wAfter w:w="8" w:type="dxa"/>
          <w:trHeight w:val="226"/>
        </w:trPr>
        <w:tc>
          <w:tcPr>
            <w:tcW w:w="2694" w:type="dxa"/>
            <w:shd w:val="clear" w:color="auto" w:fill="FFFFFF"/>
          </w:tcPr>
          <w:p w14:paraId="2AF496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w:t>
            </w:r>
          </w:p>
        </w:tc>
        <w:tc>
          <w:tcPr>
            <w:tcW w:w="3260" w:type="dxa"/>
            <w:shd w:val="clear" w:color="auto" w:fill="FFFFFF"/>
          </w:tcPr>
          <w:p w14:paraId="044FCC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64BE455F" w14:textId="77777777" w:rsidTr="00CC5360">
        <w:trPr>
          <w:gridAfter w:val="1"/>
          <w:wAfter w:w="8" w:type="dxa"/>
          <w:trHeight w:val="221"/>
        </w:trPr>
        <w:tc>
          <w:tcPr>
            <w:tcW w:w="2694" w:type="dxa"/>
            <w:shd w:val="clear" w:color="auto" w:fill="FFFFFF"/>
          </w:tcPr>
          <w:p w14:paraId="1A8E5D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 фил.</w:t>
            </w:r>
          </w:p>
        </w:tc>
        <w:tc>
          <w:tcPr>
            <w:tcW w:w="3260" w:type="dxa"/>
            <w:shd w:val="clear" w:color="auto" w:fill="FFFFFF"/>
          </w:tcPr>
          <w:p w14:paraId="62A811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Новосибирск</w:t>
            </w:r>
          </w:p>
        </w:tc>
      </w:tr>
      <w:tr w:rsidR="001E2C69" w:rsidRPr="0084550E" w14:paraId="0EB6397D" w14:textId="77777777" w:rsidTr="00CC5360">
        <w:trPr>
          <w:gridAfter w:val="1"/>
          <w:wAfter w:w="8" w:type="dxa"/>
          <w:trHeight w:val="221"/>
        </w:trPr>
        <w:tc>
          <w:tcPr>
            <w:tcW w:w="2694" w:type="dxa"/>
            <w:shd w:val="clear" w:color="auto" w:fill="FFFFFF"/>
          </w:tcPr>
          <w:p w14:paraId="72783E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134</w:t>
            </w:r>
          </w:p>
        </w:tc>
        <w:tc>
          <w:tcPr>
            <w:tcW w:w="3260" w:type="dxa"/>
            <w:shd w:val="clear" w:color="auto" w:fill="FFFFFF"/>
          </w:tcPr>
          <w:p w14:paraId="09F172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60FFFC41" w14:textId="77777777" w:rsidTr="00CC5360">
        <w:trPr>
          <w:gridAfter w:val="1"/>
          <w:wAfter w:w="8" w:type="dxa"/>
          <w:trHeight w:val="240"/>
        </w:trPr>
        <w:tc>
          <w:tcPr>
            <w:tcW w:w="2694" w:type="dxa"/>
            <w:shd w:val="clear" w:color="auto" w:fill="FFFFFF"/>
          </w:tcPr>
          <w:p w14:paraId="7FC81D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155</w:t>
            </w:r>
          </w:p>
        </w:tc>
        <w:tc>
          <w:tcPr>
            <w:tcW w:w="3260" w:type="dxa"/>
            <w:shd w:val="clear" w:color="auto" w:fill="FFFFFF"/>
          </w:tcPr>
          <w:p w14:paraId="3B26F7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356E8120" w14:textId="77777777" w:rsidTr="00CC5360">
        <w:trPr>
          <w:gridAfter w:val="1"/>
          <w:wAfter w:w="8" w:type="dxa"/>
          <w:trHeight w:val="216"/>
        </w:trPr>
        <w:tc>
          <w:tcPr>
            <w:tcW w:w="2694" w:type="dxa"/>
            <w:shd w:val="clear" w:color="auto" w:fill="FFFFFF"/>
          </w:tcPr>
          <w:p w14:paraId="577D26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w:t>
            </w:r>
          </w:p>
        </w:tc>
        <w:tc>
          <w:tcPr>
            <w:tcW w:w="3260" w:type="dxa"/>
            <w:shd w:val="clear" w:color="auto" w:fill="FFFFFF"/>
          </w:tcPr>
          <w:p w14:paraId="772A86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35121D46" w14:textId="77777777" w:rsidTr="00CC5360">
        <w:trPr>
          <w:gridAfter w:val="1"/>
          <w:wAfter w:w="8" w:type="dxa"/>
          <w:trHeight w:val="226"/>
        </w:trPr>
        <w:tc>
          <w:tcPr>
            <w:tcW w:w="2694" w:type="dxa"/>
            <w:shd w:val="clear" w:color="auto" w:fill="FFFFFF"/>
          </w:tcPr>
          <w:p w14:paraId="6B5C83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288</w:t>
            </w:r>
          </w:p>
        </w:tc>
        <w:tc>
          <w:tcPr>
            <w:tcW w:w="3260" w:type="dxa"/>
            <w:shd w:val="clear" w:color="auto" w:fill="FFFFFF"/>
          </w:tcPr>
          <w:p w14:paraId="573F5E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Омск</w:t>
            </w:r>
          </w:p>
        </w:tc>
      </w:tr>
      <w:tr w:rsidR="001E2C69" w:rsidRPr="0084550E" w14:paraId="4447FBB5" w14:textId="77777777" w:rsidTr="00CC5360">
        <w:trPr>
          <w:gridAfter w:val="1"/>
          <w:wAfter w:w="8" w:type="dxa"/>
          <w:trHeight w:val="221"/>
        </w:trPr>
        <w:tc>
          <w:tcPr>
            <w:tcW w:w="2694" w:type="dxa"/>
            <w:shd w:val="clear" w:color="auto" w:fill="FFFFFF"/>
          </w:tcPr>
          <w:p w14:paraId="12F9C3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289</w:t>
            </w:r>
          </w:p>
        </w:tc>
        <w:tc>
          <w:tcPr>
            <w:tcW w:w="3260" w:type="dxa"/>
            <w:shd w:val="clear" w:color="auto" w:fill="FFFFFF"/>
          </w:tcPr>
          <w:p w14:paraId="12D65A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Мошпя</w:t>
            </w:r>
          </w:p>
        </w:tc>
      </w:tr>
      <w:tr w:rsidR="001E2C69" w:rsidRPr="0084550E" w14:paraId="2317AD88" w14:textId="77777777" w:rsidTr="00CC5360">
        <w:trPr>
          <w:gridAfter w:val="1"/>
          <w:wAfter w:w="8" w:type="dxa"/>
          <w:trHeight w:val="221"/>
        </w:trPr>
        <w:tc>
          <w:tcPr>
            <w:tcW w:w="2694" w:type="dxa"/>
            <w:shd w:val="clear" w:color="auto" w:fill="FFFFFF"/>
          </w:tcPr>
          <w:p w14:paraId="189027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w:t>
            </w:r>
          </w:p>
        </w:tc>
        <w:tc>
          <w:tcPr>
            <w:tcW w:w="3260" w:type="dxa"/>
            <w:shd w:val="clear" w:color="auto" w:fill="FFFFFF"/>
          </w:tcPr>
          <w:p w14:paraId="6D4FA2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Билимбай, Свердловская обл.</w:t>
            </w:r>
          </w:p>
        </w:tc>
      </w:tr>
      <w:tr w:rsidR="001E2C69" w:rsidRPr="0084550E" w14:paraId="316C70BD" w14:textId="77777777" w:rsidTr="00CC5360">
        <w:trPr>
          <w:gridAfter w:val="1"/>
          <w:wAfter w:w="8" w:type="dxa"/>
          <w:trHeight w:val="221"/>
        </w:trPr>
        <w:tc>
          <w:tcPr>
            <w:tcW w:w="2694" w:type="dxa"/>
            <w:shd w:val="clear" w:color="auto" w:fill="FFFFFF"/>
          </w:tcPr>
          <w:p w14:paraId="5E6904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293 фи.</w:t>
            </w:r>
          </w:p>
        </w:tc>
        <w:tc>
          <w:tcPr>
            <w:tcW w:w="3260" w:type="dxa"/>
            <w:shd w:val="clear" w:color="auto" w:fill="FFFFFF"/>
          </w:tcPr>
          <w:p w14:paraId="7DD362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Билимбай, Свердловская обл.</w:t>
            </w:r>
          </w:p>
        </w:tc>
      </w:tr>
      <w:tr w:rsidR="001E2C69" w:rsidRPr="0084550E" w14:paraId="1A1E733E" w14:textId="77777777" w:rsidTr="00CC5360">
        <w:trPr>
          <w:gridAfter w:val="1"/>
          <w:wAfter w:w="8" w:type="dxa"/>
          <w:trHeight w:val="221"/>
        </w:trPr>
        <w:tc>
          <w:tcPr>
            <w:tcW w:w="2694" w:type="dxa"/>
            <w:shd w:val="clear" w:color="auto" w:fill="FFFFFF"/>
          </w:tcPr>
          <w:p w14:paraId="282DCD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293</w:t>
            </w:r>
          </w:p>
        </w:tc>
        <w:tc>
          <w:tcPr>
            <w:tcW w:w="3260" w:type="dxa"/>
            <w:shd w:val="clear" w:color="auto" w:fill="FFFFFF"/>
          </w:tcPr>
          <w:p w14:paraId="003206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Химки</w:t>
            </w:r>
          </w:p>
        </w:tc>
      </w:tr>
      <w:tr w:rsidR="001E2C69" w:rsidRPr="0084550E" w14:paraId="0F020171" w14:textId="77777777" w:rsidTr="00CC5360">
        <w:trPr>
          <w:gridAfter w:val="1"/>
          <w:wAfter w:w="8" w:type="dxa"/>
          <w:trHeight w:val="226"/>
        </w:trPr>
        <w:tc>
          <w:tcPr>
            <w:tcW w:w="2694" w:type="dxa"/>
            <w:shd w:val="clear" w:color="auto" w:fill="FFFFFF"/>
          </w:tcPr>
          <w:p w14:paraId="1D37E1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458</w:t>
            </w:r>
          </w:p>
        </w:tc>
        <w:tc>
          <w:tcPr>
            <w:tcW w:w="3260" w:type="dxa"/>
            <w:shd w:val="clear" w:color="auto" w:fill="FFFFFF"/>
          </w:tcPr>
          <w:p w14:paraId="03D49F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Кимры</w:t>
            </w:r>
          </w:p>
        </w:tc>
      </w:tr>
      <w:tr w:rsidR="001E2C69" w:rsidRPr="0084550E" w14:paraId="5CA74E6A" w14:textId="77777777" w:rsidTr="00CC5360">
        <w:trPr>
          <w:gridAfter w:val="1"/>
          <w:wAfter w:w="8" w:type="dxa"/>
          <w:trHeight w:val="221"/>
        </w:trPr>
        <w:tc>
          <w:tcPr>
            <w:tcW w:w="2694" w:type="dxa"/>
            <w:shd w:val="clear" w:color="auto" w:fill="FFFFFF"/>
          </w:tcPr>
          <w:p w14:paraId="5AFDFA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Фронтовые мастерские</w:t>
            </w:r>
          </w:p>
        </w:tc>
        <w:tc>
          <w:tcPr>
            <w:tcW w:w="3260" w:type="dxa"/>
            <w:shd w:val="clear" w:color="auto" w:fill="FFFFFF"/>
          </w:tcPr>
          <w:p w14:paraId="5C7A58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Кимры</w:t>
            </w:r>
          </w:p>
        </w:tc>
      </w:tr>
      <w:tr w:rsidR="001E2C69" w:rsidRPr="0084550E" w14:paraId="135AA072" w14:textId="77777777" w:rsidTr="00CC5360">
        <w:trPr>
          <w:gridAfter w:val="1"/>
          <w:wAfter w:w="8" w:type="dxa"/>
          <w:trHeight w:val="413"/>
        </w:trPr>
        <w:tc>
          <w:tcPr>
            <w:tcW w:w="2694" w:type="dxa"/>
            <w:shd w:val="clear" w:color="auto" w:fill="FFFFFF"/>
          </w:tcPr>
          <w:p w14:paraId="197813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ЦАГИ</w:t>
            </w:r>
          </w:p>
        </w:tc>
        <w:tc>
          <w:tcPr>
            <w:tcW w:w="3260" w:type="dxa"/>
            <w:shd w:val="clear" w:color="auto" w:fill="FFFFFF"/>
          </w:tcPr>
          <w:p w14:paraId="2E8730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Стаханов, Московская обл., Казань, Новосибирск, Корсунь, Куйбышевская обл.</w:t>
            </w:r>
          </w:p>
        </w:tc>
      </w:tr>
      <w:tr w:rsidR="001E2C69" w:rsidRPr="0084550E" w14:paraId="15477048" w14:textId="77777777" w:rsidTr="00CC5360">
        <w:trPr>
          <w:gridAfter w:val="1"/>
          <w:wAfter w:w="8" w:type="dxa"/>
          <w:trHeight w:val="221"/>
        </w:trPr>
        <w:tc>
          <w:tcPr>
            <w:tcW w:w="2694" w:type="dxa"/>
            <w:shd w:val="clear" w:color="auto" w:fill="FFFFFF"/>
          </w:tcPr>
          <w:p w14:paraId="16C9E1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ЛИИ</w:t>
            </w:r>
          </w:p>
        </w:tc>
        <w:tc>
          <w:tcPr>
            <w:tcW w:w="3260" w:type="dxa"/>
            <w:shd w:val="clear" w:color="auto" w:fill="FFFFFF"/>
          </w:tcPr>
          <w:p w14:paraId="59E730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Стаханово, Казань, Новосибирск</w:t>
            </w:r>
          </w:p>
        </w:tc>
      </w:tr>
      <w:tr w:rsidR="001E2C69" w:rsidRPr="0084550E" w14:paraId="0E552BF9" w14:textId="77777777" w:rsidTr="00CC5360">
        <w:trPr>
          <w:gridAfter w:val="1"/>
          <w:wAfter w:w="8" w:type="dxa"/>
          <w:trHeight w:val="221"/>
        </w:trPr>
        <w:tc>
          <w:tcPr>
            <w:tcW w:w="2694" w:type="dxa"/>
            <w:shd w:val="clear" w:color="auto" w:fill="FFFFFF"/>
          </w:tcPr>
          <w:p w14:paraId="70AB24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ВИАМ</w:t>
            </w:r>
          </w:p>
        </w:tc>
        <w:tc>
          <w:tcPr>
            <w:tcW w:w="3260" w:type="dxa"/>
            <w:shd w:val="clear" w:color="auto" w:fill="FFFFFF"/>
          </w:tcPr>
          <w:p w14:paraId="70AF40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Куйбышев</w:t>
            </w:r>
          </w:p>
        </w:tc>
      </w:tr>
      <w:tr w:rsidR="001E2C69" w:rsidRPr="0084550E" w14:paraId="1697BF11" w14:textId="77777777" w:rsidTr="00CC5360">
        <w:trPr>
          <w:gridAfter w:val="1"/>
          <w:wAfter w:w="8" w:type="dxa"/>
          <w:trHeight w:val="221"/>
        </w:trPr>
        <w:tc>
          <w:tcPr>
            <w:tcW w:w="2694" w:type="dxa"/>
            <w:shd w:val="clear" w:color="auto" w:fill="FFFFFF"/>
          </w:tcPr>
          <w:p w14:paraId="7484B7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w:t>
            </w:r>
          </w:p>
        </w:tc>
        <w:tc>
          <w:tcPr>
            <w:tcW w:w="3260" w:type="dxa"/>
            <w:shd w:val="clear" w:color="auto" w:fill="FFFFFF"/>
          </w:tcPr>
          <w:p w14:paraId="229058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47B21E7A" w14:textId="77777777" w:rsidTr="00CC5360">
        <w:trPr>
          <w:gridAfter w:val="1"/>
          <w:wAfter w:w="8" w:type="dxa"/>
          <w:trHeight w:val="226"/>
        </w:trPr>
        <w:tc>
          <w:tcPr>
            <w:tcW w:w="2694" w:type="dxa"/>
            <w:shd w:val="clear" w:color="auto" w:fill="FFFFFF"/>
          </w:tcPr>
          <w:p w14:paraId="56899A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28</w:t>
            </w:r>
          </w:p>
        </w:tc>
        <w:tc>
          <w:tcPr>
            <w:tcW w:w="3260" w:type="dxa"/>
            <w:shd w:val="clear" w:color="auto" w:fill="FFFFFF"/>
          </w:tcPr>
          <w:p w14:paraId="7803DF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Красногорск, Моск. обл.</w:t>
            </w:r>
          </w:p>
        </w:tc>
      </w:tr>
      <w:tr w:rsidR="001E2C69" w:rsidRPr="0084550E" w14:paraId="50CABC6F" w14:textId="77777777" w:rsidTr="00CC5360">
        <w:trPr>
          <w:gridAfter w:val="1"/>
          <w:wAfter w:w="8" w:type="dxa"/>
          <w:trHeight w:val="221"/>
        </w:trPr>
        <w:tc>
          <w:tcPr>
            <w:tcW w:w="2694" w:type="dxa"/>
            <w:shd w:val="clear" w:color="auto" w:fill="FFFFFF"/>
          </w:tcPr>
          <w:p w14:paraId="1747FB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ОКБз-да21</w:t>
            </w:r>
          </w:p>
        </w:tc>
        <w:tc>
          <w:tcPr>
            <w:tcW w:w="3260" w:type="dxa"/>
            <w:shd w:val="clear" w:color="auto" w:fill="FFFFFF"/>
          </w:tcPr>
          <w:p w14:paraId="3F8AF4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Горький</w:t>
            </w:r>
          </w:p>
        </w:tc>
      </w:tr>
      <w:tr w:rsidR="001E2C69" w:rsidRPr="0084550E" w14:paraId="42CBB6AE" w14:textId="77777777" w:rsidTr="00CC5360">
        <w:trPr>
          <w:gridAfter w:val="1"/>
          <w:wAfter w:w="8" w:type="dxa"/>
          <w:trHeight w:val="221"/>
        </w:trPr>
        <w:tc>
          <w:tcPr>
            <w:tcW w:w="2694" w:type="dxa"/>
            <w:shd w:val="clear" w:color="auto" w:fill="FFFFFF"/>
          </w:tcPr>
          <w:p w14:paraId="0CABCA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22</w:t>
            </w:r>
          </w:p>
        </w:tc>
        <w:tc>
          <w:tcPr>
            <w:tcW w:w="3260" w:type="dxa"/>
            <w:shd w:val="clear" w:color="auto" w:fill="FFFFFF"/>
          </w:tcPr>
          <w:p w14:paraId="357E21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Казань</w:t>
            </w:r>
          </w:p>
        </w:tc>
      </w:tr>
      <w:tr w:rsidR="001E2C69" w:rsidRPr="0084550E" w14:paraId="2984B02D" w14:textId="77777777" w:rsidTr="00CC5360">
        <w:trPr>
          <w:gridAfter w:val="1"/>
          <w:wAfter w:w="8" w:type="dxa"/>
          <w:trHeight w:val="221"/>
        </w:trPr>
        <w:tc>
          <w:tcPr>
            <w:tcW w:w="2694" w:type="dxa"/>
            <w:shd w:val="clear" w:color="auto" w:fill="FFFFFF"/>
          </w:tcPr>
          <w:p w14:paraId="1C2C0A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32</w:t>
            </w:r>
          </w:p>
        </w:tc>
        <w:tc>
          <w:tcPr>
            <w:tcW w:w="3260" w:type="dxa"/>
            <w:shd w:val="clear" w:color="auto" w:fill="FFFFFF"/>
          </w:tcPr>
          <w:p w14:paraId="609404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Киров</w:t>
            </w:r>
          </w:p>
        </w:tc>
      </w:tr>
      <w:tr w:rsidR="001E2C69" w:rsidRPr="0084550E" w14:paraId="46171EFA" w14:textId="77777777" w:rsidTr="00CC5360">
        <w:trPr>
          <w:gridAfter w:val="1"/>
          <w:wAfter w:w="8" w:type="dxa"/>
          <w:trHeight w:val="221"/>
        </w:trPr>
        <w:tc>
          <w:tcPr>
            <w:tcW w:w="2694" w:type="dxa"/>
            <w:shd w:val="clear" w:color="auto" w:fill="FFFFFF"/>
          </w:tcPr>
          <w:p w14:paraId="626778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ОКБэ-да34</w:t>
            </w:r>
          </w:p>
        </w:tc>
        <w:tc>
          <w:tcPr>
            <w:tcW w:w="3260" w:type="dxa"/>
            <w:shd w:val="clear" w:color="auto" w:fill="FFFFFF"/>
          </w:tcPr>
          <w:p w14:paraId="369325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45F4B5A0" w14:textId="77777777" w:rsidTr="00CC5360">
        <w:trPr>
          <w:gridAfter w:val="1"/>
          <w:wAfter w:w="8" w:type="dxa"/>
          <w:trHeight w:val="226"/>
        </w:trPr>
        <w:tc>
          <w:tcPr>
            <w:tcW w:w="2694" w:type="dxa"/>
            <w:shd w:val="clear" w:color="auto" w:fill="FFFFFF"/>
          </w:tcPr>
          <w:p w14:paraId="000C2A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43</w:t>
            </w:r>
          </w:p>
        </w:tc>
        <w:tc>
          <w:tcPr>
            <w:tcW w:w="3260" w:type="dxa"/>
            <w:shd w:val="clear" w:color="auto" w:fill="FFFFFF"/>
          </w:tcPr>
          <w:p w14:paraId="6DD957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26B1980D" w14:textId="77777777" w:rsidTr="00CC5360">
        <w:trPr>
          <w:gridAfter w:val="1"/>
          <w:wAfter w:w="8" w:type="dxa"/>
          <w:trHeight w:val="221"/>
        </w:trPr>
        <w:tc>
          <w:tcPr>
            <w:tcW w:w="2694" w:type="dxa"/>
            <w:shd w:val="clear" w:color="auto" w:fill="FFFFFF"/>
          </w:tcPr>
          <w:p w14:paraId="57E882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84</w:t>
            </w:r>
          </w:p>
        </w:tc>
        <w:tc>
          <w:tcPr>
            <w:tcW w:w="3260" w:type="dxa"/>
            <w:shd w:val="clear" w:color="auto" w:fill="FFFFFF"/>
          </w:tcPr>
          <w:p w14:paraId="0DF5B8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Ташкент</w:t>
            </w:r>
          </w:p>
        </w:tc>
      </w:tr>
      <w:tr w:rsidR="001E2C69" w:rsidRPr="0084550E" w14:paraId="24168821" w14:textId="77777777" w:rsidTr="00CC5360">
        <w:trPr>
          <w:gridAfter w:val="1"/>
          <w:wAfter w:w="8" w:type="dxa"/>
          <w:trHeight w:val="221"/>
        </w:trPr>
        <w:tc>
          <w:tcPr>
            <w:tcW w:w="2694" w:type="dxa"/>
            <w:shd w:val="clear" w:color="auto" w:fill="FFFFFF"/>
          </w:tcPr>
          <w:p w14:paraId="0622EB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145</w:t>
            </w:r>
          </w:p>
        </w:tc>
        <w:tc>
          <w:tcPr>
            <w:tcW w:w="3260" w:type="dxa"/>
            <w:shd w:val="clear" w:color="auto" w:fill="FFFFFF"/>
          </w:tcPr>
          <w:p w14:paraId="04BB64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50C86C49" w14:textId="77777777" w:rsidTr="00CC5360">
        <w:trPr>
          <w:gridAfter w:val="1"/>
          <w:wAfter w:w="8" w:type="dxa"/>
          <w:trHeight w:val="221"/>
        </w:trPr>
        <w:tc>
          <w:tcPr>
            <w:tcW w:w="2694" w:type="dxa"/>
            <w:shd w:val="clear" w:color="auto" w:fill="FFFFFF"/>
          </w:tcPr>
          <w:p w14:paraId="0F711F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166</w:t>
            </w:r>
          </w:p>
        </w:tc>
        <w:tc>
          <w:tcPr>
            <w:tcW w:w="3260" w:type="dxa"/>
            <w:shd w:val="clear" w:color="auto" w:fill="FFFFFF"/>
          </w:tcPr>
          <w:p w14:paraId="01CA81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Омск</w:t>
            </w:r>
          </w:p>
        </w:tc>
      </w:tr>
      <w:tr w:rsidR="001E2C69" w:rsidRPr="0084550E" w14:paraId="5F4F7C33" w14:textId="77777777" w:rsidTr="00CC5360">
        <w:trPr>
          <w:gridAfter w:val="1"/>
          <w:wAfter w:w="8" w:type="dxa"/>
          <w:trHeight w:val="226"/>
        </w:trPr>
        <w:tc>
          <w:tcPr>
            <w:tcW w:w="2694" w:type="dxa"/>
            <w:shd w:val="clear" w:color="auto" w:fill="FFFFFF"/>
          </w:tcPr>
          <w:p w14:paraId="33EF07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266</w:t>
            </w:r>
          </w:p>
        </w:tc>
        <w:tc>
          <w:tcPr>
            <w:tcW w:w="3260" w:type="dxa"/>
            <w:shd w:val="clear" w:color="auto" w:fill="FFFFFF"/>
          </w:tcPr>
          <w:p w14:paraId="73F37E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Киров</w:t>
            </w:r>
          </w:p>
        </w:tc>
      </w:tr>
      <w:tr w:rsidR="001E2C69" w:rsidRPr="0084550E" w14:paraId="2665F852" w14:textId="77777777" w:rsidTr="00CC5360">
        <w:trPr>
          <w:gridAfter w:val="1"/>
          <w:wAfter w:w="8" w:type="dxa"/>
          <w:trHeight w:val="221"/>
        </w:trPr>
        <w:tc>
          <w:tcPr>
            <w:tcW w:w="2694" w:type="dxa"/>
            <w:shd w:val="clear" w:color="auto" w:fill="FFFFFF"/>
          </w:tcPr>
          <w:p w14:paraId="075CAA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ОКБэ-да301</w:t>
            </w:r>
          </w:p>
        </w:tc>
        <w:tc>
          <w:tcPr>
            <w:tcW w:w="3260" w:type="dxa"/>
            <w:shd w:val="clear" w:color="auto" w:fill="FFFFFF"/>
          </w:tcPr>
          <w:p w14:paraId="08F7D2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76E7E65B" w14:textId="77777777" w:rsidTr="00CC5360">
        <w:trPr>
          <w:gridAfter w:val="1"/>
          <w:wAfter w:w="8" w:type="dxa"/>
          <w:trHeight w:val="226"/>
        </w:trPr>
        <w:tc>
          <w:tcPr>
            <w:tcW w:w="2694" w:type="dxa"/>
            <w:shd w:val="clear" w:color="auto" w:fill="FFFFFF"/>
          </w:tcPr>
          <w:p w14:paraId="30F435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454</w:t>
            </w:r>
          </w:p>
        </w:tc>
        <w:tc>
          <w:tcPr>
            <w:tcW w:w="3260" w:type="dxa"/>
            <w:shd w:val="clear" w:color="auto" w:fill="FFFFFF"/>
          </w:tcPr>
          <w:p w14:paraId="23B1CB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Куйбышев</w:t>
            </w:r>
          </w:p>
        </w:tc>
      </w:tr>
      <w:tr w:rsidR="001E2C69" w:rsidRPr="0084550E" w14:paraId="7A8A93B0" w14:textId="77777777" w:rsidTr="00CC5360">
        <w:trPr>
          <w:gridAfter w:val="1"/>
          <w:wAfter w:w="8" w:type="dxa"/>
          <w:trHeight w:val="221"/>
        </w:trPr>
        <w:tc>
          <w:tcPr>
            <w:tcW w:w="2694" w:type="dxa"/>
            <w:shd w:val="clear" w:color="auto" w:fill="FFFFFF"/>
          </w:tcPr>
          <w:p w14:paraId="397D2C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219</w:t>
            </w:r>
          </w:p>
        </w:tc>
        <w:tc>
          <w:tcPr>
            <w:tcW w:w="3260" w:type="dxa"/>
            <w:shd w:val="clear" w:color="auto" w:fill="FFFFFF"/>
          </w:tcPr>
          <w:p w14:paraId="1230F0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247252B3" w14:textId="77777777" w:rsidTr="00CC5360">
        <w:trPr>
          <w:gridAfter w:val="1"/>
          <w:wAfter w:w="8" w:type="dxa"/>
          <w:trHeight w:val="221"/>
        </w:trPr>
        <w:tc>
          <w:tcPr>
            <w:tcW w:w="2694" w:type="dxa"/>
            <w:shd w:val="clear" w:color="auto" w:fill="FFFFFF"/>
          </w:tcPr>
          <w:p w14:paraId="3150C8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з-да 164</w:t>
            </w:r>
          </w:p>
        </w:tc>
        <w:tc>
          <w:tcPr>
            <w:tcW w:w="3260" w:type="dxa"/>
            <w:shd w:val="clear" w:color="auto" w:fill="FFFFFF"/>
          </w:tcPr>
          <w:p w14:paraId="031700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w:t>
            </w:r>
          </w:p>
        </w:tc>
      </w:tr>
      <w:tr w:rsidR="001E2C69" w:rsidRPr="0084550E" w14:paraId="44B933E0" w14:textId="77777777" w:rsidTr="00CC5360">
        <w:trPr>
          <w:gridAfter w:val="1"/>
          <w:wAfter w:w="8" w:type="dxa"/>
          <w:trHeight w:val="240"/>
        </w:trPr>
        <w:tc>
          <w:tcPr>
            <w:tcW w:w="2694" w:type="dxa"/>
            <w:tcBorders>
              <w:bottom w:val="single" w:sz="12" w:space="0" w:color="auto"/>
            </w:tcBorders>
            <w:shd w:val="clear" w:color="auto" w:fill="FFFFFF"/>
          </w:tcPr>
          <w:p w14:paraId="50DB6B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ОКБэ-да47</w:t>
            </w:r>
          </w:p>
        </w:tc>
        <w:tc>
          <w:tcPr>
            <w:tcW w:w="3260" w:type="dxa"/>
            <w:tcBorders>
              <w:bottom w:val="single" w:sz="12" w:space="0" w:color="auto"/>
            </w:tcBorders>
            <w:shd w:val="clear" w:color="auto" w:fill="FFFFFF"/>
          </w:tcPr>
          <w:p w14:paraId="0CBCDE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Чкалов</w:t>
            </w:r>
          </w:p>
        </w:tc>
      </w:tr>
    </w:tbl>
    <w:p w14:paraId="1007FB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Победа советских войск под Москвой положила конец надеждам гитлеровцев на осуществление блицкрига и в из</w:t>
      </w:r>
      <w:r w:rsidRPr="0084550E">
        <w:rPr>
          <w:rFonts w:ascii="Times New Roman" w:hAnsi="Times New Roman"/>
          <w:color w:val="000000" w:themeColor="text1"/>
          <w:sz w:val="16"/>
          <w:szCs w:val="16"/>
        </w:rPr>
        <w:softHyphen/>
        <w:t>вестной степени успокоила высшие эшелоны советского ис</w:t>
      </w:r>
      <w:r w:rsidRPr="0084550E">
        <w:rPr>
          <w:rFonts w:ascii="Times New Roman" w:hAnsi="Times New Roman"/>
          <w:color w:val="000000" w:themeColor="text1"/>
          <w:sz w:val="16"/>
          <w:szCs w:val="16"/>
        </w:rPr>
        <w:softHyphen/>
        <w:t>теблишмента. Стало ясно, что времена, когда вермахт неоста</w:t>
      </w:r>
      <w:r w:rsidRPr="0084550E">
        <w:rPr>
          <w:rFonts w:ascii="Times New Roman" w:hAnsi="Times New Roman"/>
          <w:color w:val="000000" w:themeColor="text1"/>
          <w:sz w:val="16"/>
          <w:szCs w:val="16"/>
        </w:rPr>
        <w:softHyphen/>
        <w:t>новимой лавой катился на восток, прошли. Соответственно, процесс эвакуации приостановился, а затем сменился на про</w:t>
      </w:r>
      <w:r w:rsidRPr="0084550E">
        <w:rPr>
          <w:rFonts w:ascii="Times New Roman" w:hAnsi="Times New Roman"/>
          <w:color w:val="000000" w:themeColor="text1"/>
          <w:sz w:val="16"/>
          <w:szCs w:val="16"/>
        </w:rPr>
        <w:softHyphen/>
        <w:t>тивоположный — реэвакуационный. Дело в том, что многие заводы либо вовсе не смогли наладить полноценный выпуск на новом месте, либо издержки такого налаживания выгля</w:t>
      </w:r>
      <w:r w:rsidRPr="0084550E">
        <w:rPr>
          <w:rFonts w:ascii="Times New Roman" w:hAnsi="Times New Roman"/>
          <w:color w:val="000000" w:themeColor="text1"/>
          <w:sz w:val="16"/>
          <w:szCs w:val="16"/>
        </w:rPr>
        <w:softHyphen/>
        <w:t>дели слишком тяжёлыми. В этом свете предложения о реэ</w:t>
      </w:r>
      <w:r w:rsidRPr="0084550E">
        <w:rPr>
          <w:rFonts w:ascii="Times New Roman" w:hAnsi="Times New Roman"/>
          <w:color w:val="000000" w:themeColor="text1"/>
          <w:sz w:val="16"/>
          <w:szCs w:val="16"/>
        </w:rPr>
        <w:softHyphen/>
        <w:t>вакуации, скажем, обратно в Москву, выглядели вполне обо</w:t>
      </w:r>
      <w:r w:rsidRPr="0084550E">
        <w:rPr>
          <w:rFonts w:ascii="Times New Roman" w:hAnsi="Times New Roman"/>
          <w:color w:val="000000" w:themeColor="text1"/>
          <w:sz w:val="16"/>
          <w:szCs w:val="16"/>
        </w:rPr>
        <w:softHyphen/>
        <w:t>снованными. Раз противник отброшен и непосредственная угроза столице пропала — так зачем омертвлять средства в необязательном капитальном строительстве? Не лучше ль вернуться в старые корпуса? Так, например, в феврале 1942 г. началась реэвакуация из Каменск-Уральского обратно, на станцию Ступино, завода № 150, объяснявшееся именно этой логикой.</w:t>
      </w:r>
    </w:p>
    <w:p w14:paraId="1D59A8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руководство НКАПа и само было не прочь за</w:t>
      </w:r>
      <w:r w:rsidRPr="0084550E">
        <w:rPr>
          <w:rFonts w:ascii="Times New Roman" w:hAnsi="Times New Roman"/>
          <w:color w:val="000000" w:themeColor="text1"/>
          <w:sz w:val="16"/>
          <w:szCs w:val="16"/>
        </w:rPr>
        <w:softHyphen/>
        <w:t>действовать производственные площади и часть оборудова</w:t>
      </w:r>
      <w:r w:rsidRPr="0084550E">
        <w:rPr>
          <w:rFonts w:ascii="Times New Roman" w:hAnsi="Times New Roman"/>
          <w:color w:val="000000" w:themeColor="text1"/>
          <w:sz w:val="16"/>
          <w:szCs w:val="16"/>
        </w:rPr>
        <w:softHyphen/>
        <w:t>ния, оставшиеся не эвакуированными. Пусть не для выпуска новой техники, но хотя бы для ремонта эти, ставшие при</w:t>
      </w:r>
      <w:r w:rsidRPr="0084550E">
        <w:rPr>
          <w:rFonts w:ascii="Times New Roman" w:hAnsi="Times New Roman"/>
          <w:color w:val="000000" w:themeColor="text1"/>
          <w:sz w:val="16"/>
          <w:szCs w:val="16"/>
        </w:rPr>
        <w:softHyphen/>
        <w:t>фронтовыми, заводы — годились.</w:t>
      </w:r>
    </w:p>
    <w:p w14:paraId="13AF1A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правило, предприятия «второй волны» представляли собой попытку задействовать в авиапроизводстве производ</w:t>
      </w:r>
      <w:r w:rsidRPr="0084550E">
        <w:rPr>
          <w:rFonts w:ascii="Times New Roman" w:hAnsi="Times New Roman"/>
          <w:color w:val="000000" w:themeColor="text1"/>
          <w:sz w:val="16"/>
          <w:szCs w:val="16"/>
        </w:rPr>
        <w:softHyphen/>
        <w:t>ственные помещения и оставшееся оборудование (Как правило, полностью эвакуировать оборудование не удавалось, и часть оборудования оставалось на старом месте) эвакуиро</w:t>
      </w:r>
      <w:r w:rsidRPr="0084550E">
        <w:rPr>
          <w:rFonts w:ascii="Times New Roman" w:hAnsi="Times New Roman"/>
          <w:color w:val="000000" w:themeColor="text1"/>
          <w:sz w:val="16"/>
          <w:szCs w:val="16"/>
        </w:rPr>
        <w:softHyphen/>
        <w:t>ванных заводов. Эти производственные площадки обычно обладали развитой инфраструктурой, подъездными путями и энергооборудованием, поэтому наладить производство там было сравнительно просто. Характерно, что в упоми</w:t>
      </w:r>
      <w:r w:rsidRPr="0084550E">
        <w:rPr>
          <w:rFonts w:ascii="Times New Roman" w:hAnsi="Times New Roman"/>
          <w:color w:val="000000" w:themeColor="text1"/>
          <w:sz w:val="16"/>
          <w:szCs w:val="16"/>
        </w:rPr>
        <w:softHyphen/>
        <w:t>навшемся выше постановлении ГКО «Вопросы НКАП» от 14 декабря 1941 г. специально подчёркивалась важность и срочность сооружения в районе Москвы новых авиастрои</w:t>
      </w:r>
      <w:r w:rsidRPr="0084550E">
        <w:rPr>
          <w:rFonts w:ascii="Times New Roman" w:hAnsi="Times New Roman"/>
          <w:color w:val="000000" w:themeColor="text1"/>
          <w:sz w:val="16"/>
          <w:szCs w:val="16"/>
        </w:rPr>
        <w:softHyphen/>
        <w:t>тельных заводов (Куманёв Г.А. Говорят сталинские наркомы. Смоленск, 2002. С. 212). Вскоре процесс пошёл вширь, не ограничи</w:t>
      </w:r>
      <w:r w:rsidRPr="0084550E">
        <w:rPr>
          <w:rFonts w:ascii="Times New Roman" w:hAnsi="Times New Roman"/>
          <w:color w:val="000000" w:themeColor="text1"/>
          <w:sz w:val="16"/>
          <w:szCs w:val="16"/>
        </w:rPr>
        <w:softHyphen/>
        <w:t>ваясь вышеперечисленными заводами, введёнными в строй в середине 1942 г. На площадке эвакуированного из Москвы завода № 39 (Новый завод получил №81) было организовано производство истребителей Ла-5 (Самолётостроение в СССР. 1917—1945. Кн. 2. М., 1994. С. 227). Соответственно, на площадках эвакуированных мото</w:t>
      </w:r>
      <w:r w:rsidRPr="0084550E">
        <w:rPr>
          <w:rFonts w:ascii="Times New Roman" w:hAnsi="Times New Roman"/>
          <w:color w:val="000000" w:themeColor="text1"/>
          <w:sz w:val="16"/>
          <w:szCs w:val="16"/>
        </w:rPr>
        <w:softHyphen/>
        <w:t>ростроительного завода № 16 и агрегатного № 20 возникли заводы № 265 и 41. В Рыбинске на базе эвакуированного завода № 26 в марте 1942 был создан завод № 36, занимав</w:t>
      </w:r>
      <w:r w:rsidRPr="0084550E">
        <w:rPr>
          <w:rFonts w:ascii="Times New Roman" w:hAnsi="Times New Roman"/>
          <w:color w:val="000000" w:themeColor="text1"/>
          <w:sz w:val="16"/>
          <w:szCs w:val="16"/>
        </w:rPr>
        <w:softHyphen/>
        <w:t>шийся ремонтом авиамоторов (Авиадвигатели «Сатурна». М., 2003. С. 69), а с 1944 г. — выпуском ави</w:t>
      </w:r>
      <w:r w:rsidRPr="0084550E">
        <w:rPr>
          <w:rFonts w:ascii="Times New Roman" w:hAnsi="Times New Roman"/>
          <w:color w:val="000000" w:themeColor="text1"/>
          <w:sz w:val="16"/>
          <w:szCs w:val="16"/>
        </w:rPr>
        <w:softHyphen/>
        <w:t>адвигателей АШ-62ИР (Авиадвигатели «Сатурна». М., 2003. С. 84). Развёртывание выпуска авиамото</w:t>
      </w:r>
      <w:r w:rsidRPr="0084550E">
        <w:rPr>
          <w:rFonts w:ascii="Times New Roman" w:hAnsi="Times New Roman"/>
          <w:color w:val="000000" w:themeColor="text1"/>
          <w:sz w:val="16"/>
          <w:szCs w:val="16"/>
        </w:rPr>
        <w:softHyphen/>
        <w:t>ров в Рыбинске до 1944 г. сдерживалось постоянными бом</w:t>
      </w:r>
      <w:r w:rsidRPr="0084550E">
        <w:rPr>
          <w:rFonts w:ascii="Times New Roman" w:hAnsi="Times New Roman"/>
          <w:color w:val="000000" w:themeColor="text1"/>
          <w:sz w:val="16"/>
          <w:szCs w:val="16"/>
        </w:rPr>
        <w:softHyphen/>
        <w:t>бёжками неприятельской авиации, прекратившимися лишь со второй половины 1943 г. Всего от авиаударов неприятеля пострадало около 87 % производственных площадей завода № 36. Уже к весне 1943 г. по количеству авиапредприятий центральный регион составлял чуть менее половины общей численности промышленных объектов НКАП (см. прил. 5). В результате восстановления эвакуированных предприятий центрального региона удельный вес в суммарном авиавыпу</w:t>
      </w:r>
      <w:r w:rsidRPr="0084550E">
        <w:rPr>
          <w:rFonts w:ascii="Times New Roman" w:hAnsi="Times New Roman"/>
          <w:color w:val="000000" w:themeColor="text1"/>
          <w:sz w:val="16"/>
          <w:szCs w:val="16"/>
        </w:rPr>
        <w:softHyphen/>
        <w:t>ске Центральной России и Поволжья к 1944 г. практически сравнился (см. табл. «Роль различных регионов в суммар</w:t>
      </w:r>
      <w:r w:rsidRPr="0084550E">
        <w:rPr>
          <w:rFonts w:ascii="Times New Roman" w:hAnsi="Times New Roman"/>
          <w:color w:val="000000" w:themeColor="text1"/>
          <w:sz w:val="16"/>
          <w:szCs w:val="16"/>
        </w:rPr>
        <w:softHyphen/>
        <w:t>ном авиавыпуске»).</w:t>
      </w:r>
    </w:p>
    <w:p w14:paraId="3FA5A9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Такие «новые» заводы, возникшие на площадках старых предприятий, уехавших в эвакуацию, представляли собой очень интересный феномен создания завода уже с учётом но</w:t>
      </w:r>
      <w:r w:rsidRPr="0084550E">
        <w:rPr>
          <w:rFonts w:ascii="Times New Roman" w:hAnsi="Times New Roman"/>
          <w:color w:val="000000" w:themeColor="text1"/>
          <w:sz w:val="16"/>
          <w:szCs w:val="16"/>
        </w:rPr>
        <w:softHyphen/>
        <w:t>вейших тенденций в организации производства. Рассмотрим, как типичное предприятие этой генерации, завод № 45.</w:t>
      </w:r>
    </w:p>
    <w:p w14:paraId="51528C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Этот завод был организован, согласно постановлению ГКО № 1283сс от 15.02.1942 г., на площадке эвакуированно</w:t>
      </w:r>
      <w:r w:rsidRPr="0084550E">
        <w:rPr>
          <w:rFonts w:ascii="Times New Roman" w:hAnsi="Times New Roman"/>
          <w:color w:val="000000" w:themeColor="text1"/>
          <w:sz w:val="16"/>
          <w:szCs w:val="16"/>
        </w:rPr>
        <w:softHyphen/>
        <w:t>го авиамоторного завода № 24 для производства авиамотора АМ-38 (РГАЭ. Ф. 8044. Он. 1. Д. 2826. Л. 61). При этом принципы построения производствен</w:t>
      </w:r>
      <w:r w:rsidRPr="0084550E">
        <w:rPr>
          <w:rFonts w:ascii="Times New Roman" w:hAnsi="Times New Roman"/>
          <w:color w:val="000000" w:themeColor="text1"/>
          <w:sz w:val="16"/>
          <w:szCs w:val="16"/>
        </w:rPr>
        <w:softHyphen/>
        <w:t>ного процесса на новом заводе существенно отличались от принятых на заводе № 24. Ранее монтаж узлов и агрегатов оизводился в цехе первой сборки, что вело к значительному удлинению производственных циклов, обусловленному затратой времени на постоянную подгонку «по месту» со</w:t>
      </w:r>
      <w:r w:rsidRPr="0084550E">
        <w:rPr>
          <w:rFonts w:ascii="Times New Roman" w:hAnsi="Times New Roman"/>
          <w:color w:val="000000" w:themeColor="text1"/>
          <w:sz w:val="16"/>
          <w:szCs w:val="16"/>
        </w:rPr>
        <w:softHyphen/>
        <w:t>прягающихся деталей. Разумеется, о взаимозаменяемости деталей при такой организации технического процесса го</w:t>
      </w:r>
      <w:r w:rsidRPr="0084550E">
        <w:rPr>
          <w:rFonts w:ascii="Times New Roman" w:hAnsi="Times New Roman"/>
          <w:color w:val="000000" w:themeColor="text1"/>
          <w:sz w:val="16"/>
          <w:szCs w:val="16"/>
        </w:rPr>
        <w:softHyphen/>
        <w:t>ворить не приходилось. На заводе № 45 пошли иным путём. Теперь ставка делалась на «агрегатный принцип», согласно Которому монтаж агрегатов должен был производиться в Специально организованных в обрабатывающих цехах сле</w:t>
      </w:r>
      <w:r w:rsidRPr="0084550E">
        <w:rPr>
          <w:rFonts w:ascii="Times New Roman" w:hAnsi="Times New Roman"/>
          <w:color w:val="000000" w:themeColor="text1"/>
          <w:sz w:val="16"/>
          <w:szCs w:val="16"/>
        </w:rPr>
        <w:softHyphen/>
        <w:t>сарных группах. Это позволяло сосредоточить первичную Сборку, а также переборку после сдаточных испытаний, в пределах одного цеха. На окончательную сборку подавались уже крупные блоки, включавшие в себя несколько агрега</w:t>
      </w:r>
      <w:r w:rsidRPr="0084550E">
        <w:rPr>
          <w:rFonts w:ascii="Times New Roman" w:hAnsi="Times New Roman"/>
          <w:color w:val="000000" w:themeColor="text1"/>
          <w:sz w:val="16"/>
          <w:szCs w:val="16"/>
        </w:rPr>
        <w:softHyphen/>
        <w:t>тов. Такая организация технического процесса былй ориен</w:t>
      </w:r>
      <w:r w:rsidRPr="0084550E">
        <w:rPr>
          <w:rFonts w:ascii="Times New Roman" w:hAnsi="Times New Roman"/>
          <w:color w:val="000000" w:themeColor="text1"/>
          <w:sz w:val="16"/>
          <w:szCs w:val="16"/>
        </w:rPr>
        <w:softHyphen/>
        <w:t>тирована на выпуск 10—15 моторов в день, и надо отметить, что с производственным заданием завод начал справляться сравнительно быстро (12011).</w:t>
      </w:r>
    </w:p>
    <w:p w14:paraId="66E78FC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C82F3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по сравне</w:t>
      </w:r>
      <w:r w:rsidRPr="0084550E">
        <w:rPr>
          <w:rFonts w:ascii="Times New Roman" w:hAnsi="Times New Roman"/>
          <w:color w:val="000000" w:themeColor="text1"/>
          <w:sz w:val="16"/>
          <w:szCs w:val="16"/>
        </w:rPr>
        <w:softHyphen/>
        <w:t>нию с июнем 1941 г. число станков на предприятиях НКАП возросло на 89,4 %, а количество единиц кузнечно-прессового оборудования — на 88,8 % (Самолётостроение в СССР. 1917—1945. Кн. 2. М., 1994. С. 222.) (12011).</w:t>
      </w:r>
    </w:p>
    <w:p w14:paraId="26CBD4E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4B432BB" w14:textId="77777777" w:rsidR="00BB6316" w:rsidRPr="0084550E" w:rsidRDefault="00BB6316" w:rsidP="0084550E">
      <w:pPr>
        <w:tabs>
          <w:tab w:val="left" w:pos="1377"/>
          <w:tab w:val="left" w:pos="3984"/>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 была создана ФАБ-5000, которая весила 5080 кг, имела диаметр 1000 мм и длину, соответствующую длине бомбоотсека Пе-8. От разрыва такой бомбы на земле образовывалась воронка диаметром 18-24 м и глубиной 6-9 м. Крупный железнодорожный мост мог быть разрушен такой бомбой, даже если бомба взрывалась в 10-15 м от него. Предварительно, прежде чем передавать бомбу в действующие части АДД, решено было проверить как эффективность ее действия, так и особенности ее эксплуатации. Единственной советской машиной, которая могла поднять и доставить к цели это чудовище, был Пе-8. Соответственно разработку системы подвески бомбы поручили ОКБ Незваля. До этого наибольшая бомба которую поднимал Пе-8, была бомба ФАБ-2000.</w:t>
      </w:r>
    </w:p>
    <w:p w14:paraId="400B17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своей длине бомба в отсеке Пе-8 размещалась, а вот ее метровый диаметр привел к тому что она значительно выступала за обводы фюзеляжа и не позволяла закрывать полностью створки бомболюка (И.Ф.Незвалю везло в жизни на подобные задания, через полтора десятка лет именно его подразделение в ОКБ Туполева получит задание на размещение термоядерной "супербомбы" "202" мощностью 100 мегатонн в бомбоотсеке Ту-95). Подвеску бомбы пришлось выполнять совершенно по иноому чем для ФАБ-2000, — на лонжеронах центроплана установили более прочные узлы, а также смонтировали новую систему для подвески бомбы. В ОКБ достаточно быстро разработали всю техдокументацию по теме. Для проверки системы подъема изготовили весовой макет в виде бочки, начинив ее землей и железными обрезками.</w:t>
      </w:r>
    </w:p>
    <w:p w14:paraId="048B0B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испытаний макета на прочность на стенде на трехкратную перегрузку решено было поднять макет системы в воздух и произвести сброс. На доработанном Пе-8, пилотируемым Водопьяновым и Говоровым, был произведен сброс весового макета бомбы с высоты 3000 м на болота в устье Камы. Испытания прошли успешно, подтвердив возможность применения с Пе-8 ФАБ-5000. Вслед за первой машиной системой подвески ФАБ-5000 в начале 1943 года было оборудовано еще несколько самолетов.</w:t>
      </w:r>
    </w:p>
    <w:p w14:paraId="653945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определения особенностей эксплуатации новых бомб и отработки четкого взаимодействия всех частей системы, предстояло проверить эффективность действия бомбы и ее разрушающую способность в реальных условиях. Ответ на этот вопрос можно было получить только путем сброса этой бомбы на какую-либо реальную цель на территории противника. Проводить подобную операцию на своей территории на каком-либо по</w:t>
      </w:r>
      <w:r w:rsidRPr="0084550E">
        <w:rPr>
          <w:rFonts w:ascii="Times New Roman" w:hAnsi="Times New Roman"/>
          <w:color w:val="000000" w:themeColor="text1"/>
          <w:sz w:val="16"/>
          <w:szCs w:val="16"/>
        </w:rPr>
        <w:softHyphen/>
        <w:t>лигоне посчитали нежелательным, когда в распоряжении АДД имелся достаточно широкий выбор достижимых целей на территории Германии (12726).</w:t>
      </w:r>
    </w:p>
    <w:p w14:paraId="612DD12B" w14:textId="77777777" w:rsidR="00BB6316" w:rsidRPr="0084550E" w:rsidRDefault="00BB6316" w:rsidP="0084550E">
      <w:pPr>
        <w:pStyle w:val="ae"/>
        <w:spacing w:before="0" w:after="0"/>
        <w:jc w:val="both"/>
        <w:rPr>
          <w:rStyle w:val="mfont1"/>
          <w:rFonts w:eastAsia="Times New Roman"/>
          <w:bCs/>
          <w:color w:val="000000" w:themeColor="text1"/>
          <w:sz w:val="16"/>
          <w:szCs w:val="16"/>
        </w:rPr>
      </w:pPr>
    </w:p>
    <w:p w14:paraId="35BE3923" w14:textId="77777777" w:rsidR="00E3119F" w:rsidRPr="0084550E" w:rsidRDefault="00E3119F"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 концу 1942 года в Ижевске была изготовлена технологическая оснастка, можно было приступать к серийному производству пушек НС-37 (15979).</w:t>
      </w:r>
    </w:p>
    <w:p w14:paraId="5DA2B760" w14:textId="77777777" w:rsidR="00E3119F" w:rsidRPr="0084550E" w:rsidRDefault="00E3119F" w:rsidP="0084550E">
      <w:pPr>
        <w:shd w:val="clear" w:color="auto" w:fill="FFFFFF"/>
        <w:spacing w:after="0" w:line="240" w:lineRule="auto"/>
        <w:jc w:val="both"/>
        <w:rPr>
          <w:rFonts w:ascii="Times New Roman" w:eastAsia="Times New Roman" w:hAnsi="Times New Roman"/>
          <w:color w:val="000000" w:themeColor="text1"/>
          <w:sz w:val="16"/>
          <w:szCs w:val="16"/>
        </w:rPr>
      </w:pPr>
    </w:p>
    <w:p w14:paraId="4661B88A" w14:textId="77777777" w:rsidR="00E3119F" w:rsidRPr="0084550E" w:rsidRDefault="00E3119F"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В конце 1942 года был создан новый неуправляемый реактивный снаряд М-31 с фугасной головной частью с максимальной дальностью полета 4325 м. Также был разработан реактивный снаряд МХ-30 с химической головной частью (15981).</w:t>
      </w:r>
    </w:p>
    <w:p w14:paraId="2DF157BB" w14:textId="77777777" w:rsidR="00E3119F" w:rsidRPr="0084550E" w:rsidRDefault="00E3119F" w:rsidP="0084550E">
      <w:pPr>
        <w:spacing w:after="0" w:line="240" w:lineRule="auto"/>
        <w:jc w:val="both"/>
        <w:rPr>
          <w:rFonts w:ascii="Times New Roman" w:eastAsia="Times New Roman" w:hAnsi="Times New Roman"/>
          <w:color w:val="000000" w:themeColor="text1"/>
          <w:sz w:val="16"/>
          <w:szCs w:val="16"/>
        </w:rPr>
      </w:pPr>
    </w:p>
    <w:p w14:paraId="1EBF735B" w14:textId="77777777" w:rsidR="00FA33B8" w:rsidRPr="0084550E" w:rsidRDefault="00FA33B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концу 1942 г. в ГСКБ-47 и ЦКБ-22 было отработано и испыта</w:t>
      </w:r>
      <w:r w:rsidRPr="0084550E">
        <w:rPr>
          <w:color w:val="000000" w:themeColor="text1"/>
          <w:sz w:val="16"/>
          <w:szCs w:val="16"/>
        </w:rPr>
        <w:softHyphen/>
        <w:t>но несколько различных вариантов кумулятивных бомб. Наилучшей из них оказалась бомба, спроек</w:t>
      </w:r>
      <w:r w:rsidRPr="0084550E">
        <w:rPr>
          <w:color w:val="000000" w:themeColor="text1"/>
          <w:sz w:val="16"/>
          <w:szCs w:val="16"/>
        </w:rPr>
        <w:softHyphen/>
        <w:t>тированная в ЦКБ-22 под руководством известного конструктора взрывателей И. А. Ларионова (17500).</w:t>
      </w:r>
    </w:p>
    <w:p w14:paraId="31B93C68" w14:textId="77777777" w:rsidR="00FA33B8" w:rsidRPr="0084550E" w:rsidRDefault="00FA33B8" w:rsidP="0084550E">
      <w:pPr>
        <w:spacing w:after="0" w:line="240" w:lineRule="auto"/>
        <w:jc w:val="both"/>
        <w:rPr>
          <w:rFonts w:ascii="Times New Roman" w:eastAsia="Times New Roman" w:hAnsi="Times New Roman"/>
          <w:color w:val="000000" w:themeColor="text1"/>
          <w:sz w:val="16"/>
          <w:szCs w:val="16"/>
          <w:lang w:eastAsia="ru-RU"/>
        </w:rPr>
      </w:pPr>
    </w:p>
    <w:p w14:paraId="2A4F2D29" w14:textId="77777777" w:rsidR="00FA33B8" w:rsidRPr="0084550E" w:rsidRDefault="00FA33B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 концу 1942 г. пришлось прекра</w:t>
      </w:r>
      <w:r w:rsidRPr="0084550E">
        <w:rPr>
          <w:color w:val="000000" w:themeColor="text1"/>
          <w:sz w:val="16"/>
          <w:szCs w:val="16"/>
        </w:rPr>
        <w:softHyphen/>
        <w:t>тить массовый выпуск мощной осколочной авиа</w:t>
      </w:r>
      <w:r w:rsidRPr="0084550E">
        <w:rPr>
          <w:color w:val="000000" w:themeColor="text1"/>
          <w:sz w:val="16"/>
          <w:szCs w:val="16"/>
        </w:rPr>
        <w:softHyphen/>
        <w:t>бомбы АО-50—100сл со стальным корпусом, хотя бомба была освоена в производстве только летом 1942 г. Осколки этой бомбы пробивали немецкую танковую броню толщиной 30 мм при подрыве на удалении до 5 м от танка. В связи с необходимо</w:t>
      </w:r>
      <w:r w:rsidRPr="0084550E">
        <w:rPr>
          <w:color w:val="000000" w:themeColor="text1"/>
          <w:sz w:val="16"/>
          <w:szCs w:val="16"/>
        </w:rPr>
        <w:softHyphen/>
        <w:t>стью экономии стали перешли к более технологич</w:t>
      </w:r>
      <w:r w:rsidRPr="0084550E">
        <w:rPr>
          <w:color w:val="000000" w:themeColor="text1"/>
          <w:sz w:val="16"/>
          <w:szCs w:val="16"/>
        </w:rPr>
        <w:softHyphen/>
        <w:t>ным конструкциям бомб из серого чугуна, которые значительно уступали стальным по бронепробива- емости.</w:t>
      </w:r>
    </w:p>
    <w:p w14:paraId="3A844D65" w14:textId="77777777" w:rsidR="00FA33B8" w:rsidRPr="0084550E" w:rsidRDefault="00FA33B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это же время активизировались работы по оснащению самолета Ил-2 новыми средствами по</w:t>
      </w:r>
      <w:r w:rsidRPr="0084550E">
        <w:rPr>
          <w:color w:val="000000" w:themeColor="text1"/>
          <w:sz w:val="16"/>
          <w:szCs w:val="16"/>
        </w:rPr>
        <w:softHyphen/>
        <w:t>ражения, обеспечивавшими большую площадь на</w:t>
      </w:r>
      <w:r w:rsidRPr="0084550E">
        <w:rPr>
          <w:color w:val="000000" w:themeColor="text1"/>
          <w:sz w:val="16"/>
          <w:szCs w:val="16"/>
        </w:rPr>
        <w:softHyphen/>
        <w:t>крытия цели и эффективно действовавшими по танкам (17500).</w:t>
      </w:r>
    </w:p>
    <w:p w14:paraId="0099EAD2" w14:textId="77777777" w:rsidR="00FA33B8" w:rsidRPr="0084550E" w:rsidRDefault="00FA33B8" w:rsidP="0084550E">
      <w:pPr>
        <w:spacing w:after="0" w:line="240" w:lineRule="auto"/>
        <w:jc w:val="both"/>
        <w:rPr>
          <w:rFonts w:ascii="Times New Roman" w:eastAsia="Times New Roman" w:hAnsi="Times New Roman"/>
          <w:color w:val="000000" w:themeColor="text1"/>
          <w:sz w:val="16"/>
          <w:szCs w:val="16"/>
          <w:lang w:eastAsia="ru-RU"/>
        </w:rPr>
      </w:pPr>
    </w:p>
    <w:p w14:paraId="0B0B2717" w14:textId="77777777" w:rsidR="00C36A90" w:rsidRPr="0084550E" w:rsidRDefault="00C36A90"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конце 1942 году В.В. Аборенков предложил добавить два дополнительных штифта снаряду М-13 с целью его пуcка со сдвоенных направляющих. Для этой цели был изготовлен опытный образец, который представлял собой серийную установку М-13, у которой была заменена качающаяся часть (направляющие и ферма). Направляющая представляла собой две стальные полосы, поставленные на ребро, в каждой из них был простроган паз для ведущего штифта. Каждая пара полос крепилась напротив друг друга пазами в вертикальной плоскости. Проведенные полигонные испытания не дали ожидаемого улучшения кучности стрельбы и работы были прекращены (21476).</w:t>
      </w:r>
    </w:p>
    <w:p w14:paraId="45E763F0" w14:textId="77777777" w:rsidR="00C36A90" w:rsidRPr="0084550E" w:rsidRDefault="00C36A90" w:rsidP="0084550E">
      <w:pPr>
        <w:pStyle w:val="ae"/>
        <w:shd w:val="clear" w:color="auto" w:fill="FFFFFF"/>
        <w:spacing w:before="0" w:after="0"/>
        <w:jc w:val="both"/>
        <w:rPr>
          <w:color w:val="000000" w:themeColor="text1"/>
          <w:sz w:val="16"/>
          <w:szCs w:val="16"/>
        </w:rPr>
      </w:pPr>
    </w:p>
    <w:p w14:paraId="58F1CC12" w14:textId="77777777" w:rsidR="00C36A90" w:rsidRPr="0084550E" w:rsidRDefault="00C36A90"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В конце 1942 года завод «Компрессор» разработал конструкцию подобной установки для ГАЗ-АА, получившую название КАРС-2 (Короткая артиллерийская ракетная системы №2). Однако её полигонные испытания показали, что длина направляющих в 1250 мм не обеспечивает требуемой кучности. Также выяснилось, что возможный угол горизонтального обстрела мал, а его увеличение требует проведения большого объёма работ по изменению самой машины. Производство систем с короткими направляющими признали нецелесообразным (19941).</w:t>
      </w:r>
    </w:p>
    <w:p w14:paraId="4F2EBF3B" w14:textId="77777777" w:rsidR="00C36A90" w:rsidRPr="0084550E" w:rsidRDefault="00C36A90" w:rsidP="0084550E">
      <w:pPr>
        <w:pStyle w:val="ae"/>
        <w:shd w:val="clear" w:color="auto" w:fill="FFFFFF"/>
        <w:spacing w:before="0" w:after="0"/>
        <w:jc w:val="both"/>
        <w:textAlignment w:val="baseline"/>
        <w:rPr>
          <w:color w:val="000000" w:themeColor="text1"/>
          <w:sz w:val="16"/>
          <w:szCs w:val="16"/>
        </w:rPr>
      </w:pPr>
    </w:p>
    <w:p w14:paraId="4F6B1B77" w14:textId="77777777" w:rsidR="00C36A90" w:rsidRPr="0084550E" w:rsidRDefault="00C36A90"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 xml:space="preserve">В конце 1942 года была спроектирована, изготовлена и испытана установка на шасси автомашины ЗИС-6 для пуска снарядов М-13, снабжённых двумя </w:t>
      </w:r>
      <w:r w:rsidRPr="0084550E">
        <w:rPr>
          <w:color w:val="000000" w:themeColor="text1"/>
          <w:sz w:val="16"/>
          <w:szCs w:val="16"/>
        </w:rPr>
        <w:lastRenderedPageBreak/>
        <w:t>дополнительными штифтами. Специалисты полагали, что таким способом удастся уменьшить рассеивание. В случае положительного результата установку можно было запускать в серийное производство без серьёзных доработок. Испытания показали достаточную прочность и безопасность установки, но существенного уменьшения рассеивания зафиксировано не было (19941).</w:t>
      </w:r>
    </w:p>
    <w:p w14:paraId="5B0986AF" w14:textId="77777777" w:rsidR="00C36A90" w:rsidRPr="0084550E" w:rsidRDefault="00C36A90" w:rsidP="0084550E">
      <w:pPr>
        <w:pStyle w:val="ae"/>
        <w:shd w:val="clear" w:color="auto" w:fill="FFFFFF"/>
        <w:spacing w:before="0" w:after="0"/>
        <w:jc w:val="both"/>
        <w:textAlignment w:val="baseline"/>
        <w:rPr>
          <w:color w:val="000000" w:themeColor="text1"/>
          <w:sz w:val="16"/>
          <w:szCs w:val="16"/>
        </w:rPr>
      </w:pPr>
    </w:p>
    <w:p w14:paraId="152ED268"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w:t>
      </w:r>
      <w:r w:rsidRPr="0084550E">
        <w:rPr>
          <w:rFonts w:ascii="Times New Roman" w:hAnsi="Times New Roman"/>
          <w:color w:val="000000" w:themeColor="text1"/>
          <w:sz w:val="16"/>
          <w:szCs w:val="16"/>
        </w:rPr>
        <w:softHyphen/>
        <w:t>да Бармин выпустил несколько вариантов БМ-13 на шас</w:t>
      </w:r>
      <w:r w:rsidRPr="0084550E">
        <w:rPr>
          <w:rFonts w:ascii="Times New Roman" w:hAnsi="Times New Roman"/>
          <w:color w:val="000000" w:themeColor="text1"/>
          <w:sz w:val="16"/>
          <w:szCs w:val="16"/>
        </w:rPr>
        <w:softHyphen/>
        <w:t>си «Шевроле» с направляющими облегченного типа длиной 2,4 метра. Работы диктовались необходимостью компенсиро</w:t>
      </w:r>
      <w:r w:rsidRPr="0084550E">
        <w:rPr>
          <w:rFonts w:ascii="Times New Roman" w:hAnsi="Times New Roman"/>
          <w:color w:val="000000" w:themeColor="text1"/>
          <w:sz w:val="16"/>
          <w:szCs w:val="16"/>
        </w:rPr>
        <w:softHyphen/>
        <w:t>вать нехватку шасси «Студебеккеров» и избыток шасси «Шев</w:t>
      </w:r>
      <w:r w:rsidRPr="0084550E">
        <w:rPr>
          <w:rFonts w:ascii="Times New Roman" w:hAnsi="Times New Roman"/>
          <w:color w:val="000000" w:themeColor="text1"/>
          <w:sz w:val="16"/>
          <w:szCs w:val="16"/>
        </w:rPr>
        <w:softHyphen/>
        <w:t>роле». Испытания показали неприемлемую кучность стрельбы и от реализации проекта отказались.</w:t>
      </w:r>
    </w:p>
    <w:p w14:paraId="404AA384"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Параллельно Бармин поручил В.М.Васильеву проработать проект боевой машины на шасси «Форд Мармон» для легкой установки БМ-8. Васильев принял решение установить на шасси «Форда» отработанную артиллерийскую часть БМ-8-24 с на</w:t>
      </w:r>
      <w:r w:rsidRPr="0084550E">
        <w:rPr>
          <w:rFonts w:ascii="Times New Roman" w:hAnsi="Times New Roman"/>
          <w:color w:val="000000" w:themeColor="text1"/>
          <w:sz w:val="16"/>
          <w:szCs w:val="16"/>
        </w:rPr>
        <w:softHyphen/>
        <w:t>правляющими типа «балка», созданную для танка Т-40. Так как «Форд-Мармон» был мощнее танка, на нем смонтировали два пакета из 48 направляющих длиной 2 метра. Вес машины без снарядов достигал 5458 килограммов, время заряжания было 5-6 минут, продолжительность залпа - 8-10 секунд. Машина успешно прошла испытания и под индексом БМ-8-48 была принята на вооружение (23510).</w:t>
      </w:r>
    </w:p>
    <w:p w14:paraId="0A6FE097"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1780DB57" w14:textId="0B2D1C36" w:rsidR="00C36A90" w:rsidRPr="0084550E" w:rsidRDefault="00C36A90"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На конец 1942 года на флоте накопилось сорок восемь штук ракетных самоделок. По отзывам специалистам, они</w:t>
      </w:r>
      <w:r w:rsidR="00C74823">
        <w:rPr>
          <w:color w:val="000000" w:themeColor="text1"/>
          <w:sz w:val="16"/>
          <w:szCs w:val="16"/>
        </w:rPr>
        <w:t xml:space="preserve"> </w:t>
      </w:r>
      <w:r w:rsidRPr="0084550E">
        <w:rPr>
          <w:color w:val="000000" w:themeColor="text1"/>
          <w:sz w:val="16"/>
          <w:szCs w:val="16"/>
          <w:bdr w:val="none" w:sz="0" w:space="0" w:color="auto" w:frame="1"/>
        </w:rPr>
        <w:t>«имели плохую кучность стрельбы»</w:t>
      </w:r>
      <w:r w:rsidR="00C74823">
        <w:rPr>
          <w:color w:val="000000" w:themeColor="text1"/>
          <w:sz w:val="16"/>
          <w:szCs w:val="16"/>
        </w:rPr>
        <w:t xml:space="preserve"> </w:t>
      </w:r>
      <w:r w:rsidRPr="0084550E">
        <w:rPr>
          <w:color w:val="000000" w:themeColor="text1"/>
          <w:sz w:val="16"/>
          <w:szCs w:val="16"/>
        </w:rPr>
        <w:t>и</w:t>
      </w:r>
      <w:r w:rsidR="00C74823">
        <w:rPr>
          <w:color w:val="000000" w:themeColor="text1"/>
          <w:sz w:val="16"/>
          <w:szCs w:val="16"/>
        </w:rPr>
        <w:t xml:space="preserve"> </w:t>
      </w:r>
      <w:r w:rsidRPr="0084550E">
        <w:rPr>
          <w:color w:val="000000" w:themeColor="text1"/>
          <w:sz w:val="16"/>
          <w:szCs w:val="16"/>
          <w:bdr w:val="none" w:sz="0" w:space="0" w:color="auto" w:frame="1"/>
        </w:rPr>
        <w:t>«не обеспечивали безопасность и непрерывность наведения»</w:t>
      </w:r>
      <w:r w:rsidRPr="0084550E">
        <w:rPr>
          <w:color w:val="000000" w:themeColor="text1"/>
          <w:sz w:val="16"/>
          <w:szCs w:val="16"/>
        </w:rPr>
        <w:t>. В связи с этим самостоятельное конструирование и изготовление пусковых установок было запрещено прямым приказом наркома ВМФ от 24 января 1943 года (19941).</w:t>
      </w:r>
    </w:p>
    <w:p w14:paraId="456B646F" w14:textId="77777777" w:rsidR="00C36A90" w:rsidRPr="0084550E" w:rsidRDefault="00C36A90" w:rsidP="0084550E">
      <w:pPr>
        <w:pStyle w:val="ae"/>
        <w:shd w:val="clear" w:color="auto" w:fill="FFFFFF"/>
        <w:spacing w:before="0" w:after="0"/>
        <w:jc w:val="both"/>
        <w:textAlignment w:val="baseline"/>
        <w:rPr>
          <w:color w:val="000000" w:themeColor="text1"/>
          <w:sz w:val="16"/>
          <w:szCs w:val="16"/>
        </w:rPr>
      </w:pPr>
    </w:p>
    <w:p w14:paraId="43F8C945" w14:textId="39640FE8" w:rsidR="00C36A90" w:rsidRPr="0084550E" w:rsidRDefault="00C36A90"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На конец 1942 года на флоте накопилось сорок восемь штук ракетных самоделок. По отзывам специалистам, они</w:t>
      </w:r>
      <w:r w:rsidR="00C74823">
        <w:rPr>
          <w:color w:val="000000" w:themeColor="text1"/>
          <w:sz w:val="16"/>
          <w:szCs w:val="16"/>
        </w:rPr>
        <w:t xml:space="preserve"> </w:t>
      </w:r>
      <w:r w:rsidRPr="0084550E">
        <w:rPr>
          <w:color w:val="000000" w:themeColor="text1"/>
          <w:sz w:val="16"/>
          <w:szCs w:val="16"/>
          <w:bdr w:val="none" w:sz="0" w:space="0" w:color="auto" w:frame="1"/>
        </w:rPr>
        <w:t>«имели плохую кучность стрельбы»</w:t>
      </w:r>
      <w:r w:rsidR="00C74823">
        <w:rPr>
          <w:color w:val="000000" w:themeColor="text1"/>
          <w:sz w:val="16"/>
          <w:szCs w:val="16"/>
        </w:rPr>
        <w:t xml:space="preserve"> </w:t>
      </w:r>
      <w:r w:rsidRPr="0084550E">
        <w:rPr>
          <w:color w:val="000000" w:themeColor="text1"/>
          <w:sz w:val="16"/>
          <w:szCs w:val="16"/>
        </w:rPr>
        <w:t>и</w:t>
      </w:r>
      <w:r w:rsidR="00C74823">
        <w:rPr>
          <w:color w:val="000000" w:themeColor="text1"/>
          <w:sz w:val="16"/>
          <w:szCs w:val="16"/>
        </w:rPr>
        <w:t xml:space="preserve"> </w:t>
      </w:r>
      <w:r w:rsidRPr="0084550E">
        <w:rPr>
          <w:color w:val="000000" w:themeColor="text1"/>
          <w:sz w:val="16"/>
          <w:szCs w:val="16"/>
          <w:bdr w:val="none" w:sz="0" w:space="0" w:color="auto" w:frame="1"/>
        </w:rPr>
        <w:t>«не обеспечивали безопасность и непрерывность наведения»</w:t>
      </w:r>
      <w:r w:rsidRPr="0084550E">
        <w:rPr>
          <w:color w:val="000000" w:themeColor="text1"/>
          <w:sz w:val="16"/>
          <w:szCs w:val="16"/>
        </w:rPr>
        <w:t>. В связи с этим самостоятельное конструирование и изготовление пусковых установок было запрещено прямым приказом наркома ВМФ (19941).</w:t>
      </w:r>
    </w:p>
    <w:p w14:paraId="3A4E38D4" w14:textId="77777777" w:rsidR="00C36A90" w:rsidRPr="0084550E" w:rsidRDefault="00C36A90" w:rsidP="0084550E">
      <w:pPr>
        <w:pStyle w:val="ae"/>
        <w:shd w:val="clear" w:color="auto" w:fill="FFFFFF"/>
        <w:spacing w:before="0" w:after="0"/>
        <w:jc w:val="both"/>
        <w:textAlignment w:val="baseline"/>
        <w:rPr>
          <w:color w:val="000000" w:themeColor="text1"/>
          <w:sz w:val="16"/>
          <w:szCs w:val="16"/>
        </w:rPr>
      </w:pPr>
    </w:p>
    <w:p w14:paraId="4D536CA4" w14:textId="77777777" w:rsidR="002645AA" w:rsidRPr="0077585D" w:rsidRDefault="002645AA" w:rsidP="002645AA">
      <w:pPr>
        <w:spacing w:after="0" w:line="240" w:lineRule="auto"/>
        <w:jc w:val="both"/>
        <w:rPr>
          <w:rStyle w:val="aff0"/>
          <w:rFonts w:ascii="Times New Roman" w:hAnsi="Times New Roman" w:cs="Times New Roman"/>
          <w:color w:val="0070C0"/>
          <w:spacing w:val="0"/>
          <w:sz w:val="16"/>
          <w:szCs w:val="16"/>
        </w:rPr>
      </w:pPr>
      <w:bookmarkStart w:id="52" w:name="_Hlk203037531"/>
      <w:r w:rsidRPr="0077585D">
        <w:rPr>
          <w:rStyle w:val="aff0"/>
          <w:rFonts w:ascii="Times New Roman" w:hAnsi="Times New Roman" w:cs="Times New Roman"/>
          <w:color w:val="0070C0"/>
          <w:spacing w:val="0"/>
          <w:sz w:val="16"/>
          <w:szCs w:val="16"/>
        </w:rPr>
        <w:t>В конце 1942 года были созданы пусковые установки ПУ-8, ус</w:t>
      </w:r>
      <w:r w:rsidRPr="0077585D">
        <w:rPr>
          <w:rStyle w:val="aff0"/>
          <w:rFonts w:ascii="Times New Roman" w:hAnsi="Times New Roman" w:cs="Times New Roman"/>
          <w:color w:val="0070C0"/>
          <w:spacing w:val="0"/>
          <w:sz w:val="16"/>
          <w:szCs w:val="16"/>
        </w:rPr>
        <w:softHyphen/>
        <w:t>танавливаемые на дрезинах. Эти установки предназначались для запуска 82-мм ракет М-8 и имели 12 направляющих (25439).</w:t>
      </w:r>
    </w:p>
    <w:p w14:paraId="147B9F61" w14:textId="77777777" w:rsidR="002645AA" w:rsidRPr="0077585D" w:rsidRDefault="002645AA" w:rsidP="002645AA">
      <w:pPr>
        <w:spacing w:after="0" w:line="240" w:lineRule="auto"/>
        <w:jc w:val="both"/>
        <w:rPr>
          <w:rStyle w:val="aff0"/>
          <w:rFonts w:ascii="Times New Roman" w:hAnsi="Times New Roman" w:cs="Times New Roman"/>
          <w:color w:val="0070C0"/>
          <w:spacing w:val="0"/>
          <w:sz w:val="16"/>
          <w:szCs w:val="16"/>
        </w:rPr>
      </w:pPr>
    </w:p>
    <w:bookmarkEnd w:id="52"/>
    <w:p w14:paraId="659E10DF" w14:textId="77777777" w:rsidR="002645AA" w:rsidRPr="0077585D" w:rsidRDefault="002645AA" w:rsidP="002645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года завод «Компрессор» разработал конструкцию установки с укороченными направляющими для ГАЗ-АА, получившую название КАРС-2. Однако её полигонные испытания показали, что длина направляющих в 1250 мм не обеспечивает требуемой кучности. Также выяснилось, что возможный угол горизонтального обстрела мал, а его увеличение требует проведения большого объёма работ по изменению самой машины. Производство систем с короткими направляющими признали нецелесообразным (25402).</w:t>
      </w:r>
    </w:p>
    <w:p w14:paraId="7BFA2389" w14:textId="77777777" w:rsidR="002645AA" w:rsidRPr="0077585D" w:rsidRDefault="002645AA" w:rsidP="002645AA">
      <w:pPr>
        <w:spacing w:after="0" w:line="240" w:lineRule="auto"/>
        <w:jc w:val="both"/>
        <w:rPr>
          <w:rFonts w:ascii="Times New Roman" w:hAnsi="Times New Roman"/>
          <w:color w:val="0070C0"/>
          <w:sz w:val="16"/>
          <w:szCs w:val="16"/>
        </w:rPr>
      </w:pPr>
    </w:p>
    <w:p w14:paraId="46322785" w14:textId="77777777" w:rsidR="002645AA" w:rsidRPr="0077585D" w:rsidRDefault="002645AA" w:rsidP="002645A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года была спроектирована, изготовлена и испытана установка на шасси автомашины ЗИС-6 для пуска снарядов М-13, снабжённых двумя дополнительными штифтами. Специалисты полагали, что таким способом удастся уменьшить рассеивание. В случае положительного результата установку можно было запускать в серийное производство без серьёзных доработок. Испытания показали достаточную прочность и безопасность установки, но существенного уменьшения рассеивания зафиксировано не было (25402).</w:t>
      </w:r>
    </w:p>
    <w:p w14:paraId="0D22F0C3" w14:textId="77777777" w:rsidR="002645AA" w:rsidRPr="0077585D" w:rsidRDefault="002645AA" w:rsidP="002645AA">
      <w:pPr>
        <w:spacing w:after="0" w:line="240" w:lineRule="auto"/>
        <w:jc w:val="both"/>
        <w:rPr>
          <w:rFonts w:ascii="Times New Roman" w:hAnsi="Times New Roman"/>
          <w:color w:val="0070C0"/>
          <w:sz w:val="16"/>
          <w:szCs w:val="16"/>
        </w:rPr>
      </w:pPr>
    </w:p>
    <w:p w14:paraId="087885C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2B06927" w14:textId="77777777" w:rsidR="00BB6316" w:rsidRPr="0084550E" w:rsidRDefault="00BB6316" w:rsidP="0084550E">
      <w:pPr>
        <w:pStyle w:val="Iauiue"/>
        <w:jc w:val="both"/>
        <w:rPr>
          <w:iCs/>
          <w:color w:val="000000" w:themeColor="text1"/>
          <w:sz w:val="16"/>
          <w:szCs w:val="16"/>
        </w:rPr>
      </w:pPr>
    </w:p>
    <w:p w14:paraId="14BEB272" w14:textId="77777777" w:rsidR="00E3119F" w:rsidRPr="0084550E" w:rsidRDefault="00E3119F" w:rsidP="0084550E">
      <w:pPr>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К концу 1942 года удалось ликвидировать преимущество Германии по обеспечению армии боеприпасами. Это наглядно продемонстрировала Сталинградская битва, когда Красная Армия израсходовала 15 млн артснарядов и мин! Небывалый размах военных действий постоянно требовал увеличения выпуска боеприпасов, с одновременным созданием новых, более эффективных образцов, отвечающих условиям ведения войны. Это достигалось внедрением новых технологических процессов, таких, например, как литье в кокиль корпусов артиллерийских снарядов и мин, как автоматическая электросварка под слоем флюса корпусов авиабомб. Вводились поточные линии в производстве взрывателей, ускоренные процессы фабрикации порохов (УФ), прогрессивные технологии в производстве латунных гильз и др. (15989).</w:t>
      </w:r>
    </w:p>
    <w:p w14:paraId="72D07882" w14:textId="77777777" w:rsidR="00E3119F" w:rsidRPr="0084550E" w:rsidRDefault="00E3119F" w:rsidP="0084550E">
      <w:pPr>
        <w:spacing w:after="0" w:line="240" w:lineRule="auto"/>
        <w:jc w:val="both"/>
        <w:rPr>
          <w:rFonts w:ascii="Times New Roman" w:hAnsi="Times New Roman"/>
          <w:color w:val="000000" w:themeColor="text1"/>
          <w:sz w:val="16"/>
          <w:szCs w:val="16"/>
        </w:rPr>
      </w:pPr>
    </w:p>
    <w:p w14:paraId="42ABFC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конца 1942 г. с мая английский завод изготовил только 1650 т ша</w:t>
      </w:r>
      <w:r w:rsidRPr="0084550E">
        <w:rPr>
          <w:rFonts w:ascii="Times New Roman" w:hAnsi="Times New Roman"/>
          <w:color w:val="000000" w:themeColor="text1"/>
          <w:sz w:val="16"/>
          <w:szCs w:val="16"/>
        </w:rPr>
        <w:softHyphen/>
        <w:t>шек К.8, а за первые 10 месяцев 1943 г. - 5575 т. К этому времени было от</w:t>
      </w:r>
      <w:r w:rsidRPr="0084550E">
        <w:rPr>
          <w:rFonts w:ascii="Times New Roman" w:hAnsi="Times New Roman"/>
          <w:color w:val="000000" w:themeColor="text1"/>
          <w:sz w:val="16"/>
          <w:szCs w:val="16"/>
        </w:rPr>
        <w:softHyphen/>
        <w:t>гружено в северные порты СССР 3235 т, в стадии погрузки на суда - 2500 и около 1500 т в пути к портам отгрузки. Пороховые РЗ из шашек НОД и НОД-4 состояли из семи шашек. Дальность стрельбы снарядами М-13 Л М-13УК с РЗ из этого пороха была такой же, как и при стрельбе с оте</w:t>
      </w:r>
      <w:r w:rsidRPr="0084550E">
        <w:rPr>
          <w:rFonts w:ascii="Times New Roman" w:hAnsi="Times New Roman"/>
          <w:color w:val="000000" w:themeColor="text1"/>
          <w:sz w:val="16"/>
          <w:szCs w:val="16"/>
        </w:rPr>
        <w:softHyphen/>
        <w:t>чественными.</w:t>
      </w:r>
    </w:p>
    <w:p w14:paraId="5B0E1B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Англии в СССР поставляли 40-мм шашки для РС из нитроглице</w:t>
      </w:r>
      <w:r w:rsidRPr="0084550E">
        <w:rPr>
          <w:rFonts w:ascii="Times New Roman" w:hAnsi="Times New Roman"/>
          <w:color w:val="000000" w:themeColor="text1"/>
          <w:sz w:val="16"/>
          <w:szCs w:val="16"/>
        </w:rPr>
        <w:softHyphen/>
        <w:t>ринового пороха состава Н, разработанного в предвоенные годы Б.П.Фоминым и сотрудниками ВХНИИ. В состав были внесены неболь</w:t>
      </w:r>
      <w:r w:rsidRPr="0084550E">
        <w:rPr>
          <w:rFonts w:ascii="Times New Roman" w:hAnsi="Times New Roman"/>
          <w:color w:val="000000" w:themeColor="text1"/>
          <w:sz w:val="16"/>
          <w:szCs w:val="16"/>
        </w:rPr>
        <w:softHyphen/>
        <w:t>шие изменения для облегчения переработки его на имевшихся на заво</w:t>
      </w:r>
      <w:r w:rsidRPr="0084550E">
        <w:rPr>
          <w:rFonts w:ascii="Times New Roman" w:hAnsi="Times New Roman"/>
          <w:color w:val="000000" w:themeColor="text1"/>
          <w:sz w:val="16"/>
          <w:szCs w:val="16"/>
        </w:rPr>
        <w:softHyphen/>
        <w:t>дах маломощных вальцах. Этот порох получил у англичан наименование К8 (</w:t>
      </w:r>
      <w:r w:rsidRPr="0084550E">
        <w:rPr>
          <w:rFonts w:ascii="Times New Roman" w:hAnsi="Times New Roman"/>
          <w:color w:val="000000" w:themeColor="text1"/>
          <w:sz w:val="16"/>
          <w:szCs w:val="16"/>
          <w:lang w:val="en-US"/>
        </w:rPr>
        <w:t>RussianSolventless</w:t>
      </w:r>
      <w:r w:rsidRPr="0084550E">
        <w:rPr>
          <w:rFonts w:ascii="Times New Roman" w:hAnsi="Times New Roman"/>
          <w:color w:val="000000" w:themeColor="text1"/>
          <w:sz w:val="16"/>
          <w:szCs w:val="16"/>
        </w:rPr>
        <w:t xml:space="preserve"> - русский без растворителя), и ракетные шашки из него производил Королевский пороховой завод в г.Бишоптоне.</w:t>
      </w:r>
    </w:p>
    <w:p w14:paraId="474BF92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СССР поступавшим из Британии шашкам присвоили индекс НОД, то есть, порох рецептуры Н «особой доставки». Английское министерст</w:t>
      </w:r>
      <w:r w:rsidRPr="0084550E">
        <w:rPr>
          <w:rFonts w:ascii="Times New Roman" w:hAnsi="Times New Roman"/>
          <w:color w:val="000000" w:themeColor="text1"/>
          <w:sz w:val="16"/>
          <w:szCs w:val="16"/>
        </w:rPr>
        <w:softHyphen/>
        <w:t>во снабжения обязалось ежемесячно поставлять по 2000 т шашек из по</w:t>
      </w:r>
      <w:r w:rsidRPr="0084550E">
        <w:rPr>
          <w:rFonts w:ascii="Times New Roman" w:hAnsi="Times New Roman"/>
          <w:color w:val="000000" w:themeColor="text1"/>
          <w:sz w:val="16"/>
          <w:szCs w:val="16"/>
        </w:rPr>
        <w:softHyphen/>
        <w:t xml:space="preserve">роха </w:t>
      </w:r>
      <w:r w:rsidRPr="0084550E">
        <w:rPr>
          <w:rFonts w:ascii="Times New Roman" w:hAnsi="Times New Roman"/>
          <w:color w:val="000000" w:themeColor="text1"/>
          <w:sz w:val="16"/>
          <w:szCs w:val="16"/>
          <w:lang w:val="en-US"/>
        </w:rPr>
        <w:t>RS</w:t>
      </w:r>
      <w:r w:rsidRPr="0084550E">
        <w:rPr>
          <w:rFonts w:ascii="Times New Roman" w:hAnsi="Times New Roman"/>
          <w:color w:val="000000" w:themeColor="text1"/>
          <w:sz w:val="16"/>
          <w:szCs w:val="16"/>
        </w:rPr>
        <w:t>-НОД. Однако, эти обязательства не выполнялись. Доставка именно порохов была более чем особой - морские конвои англичан и американцев немецкие подводники нещадно топили. И если при попа</w:t>
      </w:r>
      <w:r w:rsidRPr="0084550E">
        <w:rPr>
          <w:rFonts w:ascii="Times New Roman" w:hAnsi="Times New Roman"/>
          <w:color w:val="000000" w:themeColor="text1"/>
          <w:sz w:val="16"/>
          <w:szCs w:val="16"/>
        </w:rPr>
        <w:softHyphen/>
        <w:t>дании торпеды в транспорт с боевой техникой, у моряков еще оставалась возможность прыгнуть за борт и быть подхваченным с проходящего сле</w:t>
      </w:r>
      <w:r w:rsidRPr="0084550E">
        <w:rPr>
          <w:rFonts w:ascii="Times New Roman" w:hAnsi="Times New Roman"/>
          <w:color w:val="000000" w:themeColor="text1"/>
          <w:sz w:val="16"/>
          <w:szCs w:val="16"/>
        </w:rPr>
        <w:softHyphen/>
        <w:t>дом другого судна, то взрыв торпеды в трюме груженого таким балли-ститным порохом транспорта не оставлял команде шанса на спасение Стрельба РС с РЗ из пороха рецептуры НОД допускалась в диапазоне температур от -25 до +20°С, а из пороха НОД-4 от -10 до +40°С. На РС, заряженных английскими шашками предписывалось наносить крупно белой краской вдоль корпуса двигателя: «НОД». Как видно из темпера</w:t>
      </w:r>
      <w:r w:rsidRPr="0084550E">
        <w:rPr>
          <w:rFonts w:ascii="Times New Roman" w:hAnsi="Times New Roman"/>
          <w:color w:val="000000" w:themeColor="text1"/>
          <w:sz w:val="16"/>
          <w:szCs w:val="16"/>
        </w:rPr>
        <w:softHyphen/>
        <w:t>турных диапазонов «работы» английских ракетных порохов, это были составы ограниченного применения, поэтому впоследствии РЗ для М-13 стали формировать из одной шашки НОД и шести НГВ. В этом случае РС можно было применять круглый год без ограничений по температуре РЗ и высоте полета носителя.</w:t>
      </w:r>
    </w:p>
    <w:p w14:paraId="48A159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Наряду с готовыми порохами, союзные страны поставили в годы вой</w:t>
      </w:r>
      <w:r w:rsidRPr="0084550E">
        <w:rPr>
          <w:rFonts w:ascii="Times New Roman" w:hAnsi="Times New Roman"/>
          <w:color w:val="000000" w:themeColor="text1"/>
          <w:sz w:val="16"/>
          <w:szCs w:val="16"/>
        </w:rPr>
        <w:softHyphen/>
        <w:t>ны значительное количество химических материалов, используемых в качестве исходных компонентов при изготовлении порохов - этилово</w:t>
      </w:r>
      <w:r w:rsidRPr="0084550E">
        <w:rPr>
          <w:rFonts w:ascii="Times New Roman" w:hAnsi="Times New Roman"/>
          <w:color w:val="000000" w:themeColor="text1"/>
          <w:sz w:val="16"/>
          <w:szCs w:val="16"/>
        </w:rPr>
        <w:softHyphen/>
        <w:t>го спирта, глицерина, дибутилфталата, централита, дифениламина, кам</w:t>
      </w:r>
      <w:r w:rsidRPr="0084550E">
        <w:rPr>
          <w:rFonts w:ascii="Times New Roman" w:hAnsi="Times New Roman"/>
          <w:color w:val="000000" w:themeColor="text1"/>
          <w:sz w:val="16"/>
          <w:szCs w:val="16"/>
        </w:rPr>
        <w:softHyphen/>
        <w:t>фары, калийной селитры и пр. Доля импортного спирта, глицерина и централита была особенно значительной в 1943-1944 гг. (11402)/</w:t>
      </w:r>
    </w:p>
    <w:p w14:paraId="70EFAC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5B0A37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года 45-мм ПТП М-6 прошла заводские испытания на Уральском полигоне (3861).</w:t>
      </w:r>
    </w:p>
    <w:p w14:paraId="547BE252" w14:textId="77777777" w:rsidR="00BB6316" w:rsidRPr="0084550E" w:rsidRDefault="00BB6316" w:rsidP="0084550E">
      <w:pPr>
        <w:pStyle w:val="Iauiue"/>
        <w:jc w:val="both"/>
        <w:rPr>
          <w:color w:val="000000" w:themeColor="text1"/>
          <w:sz w:val="16"/>
          <w:szCs w:val="16"/>
        </w:rPr>
      </w:pPr>
    </w:p>
    <w:p w14:paraId="2FA658AE" w14:textId="5C7A7241"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45-мм пушка М-6 прошла заводские испытания на Уральском полигоне, а 19 февраля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четыре пушки М-6 прибыли на Гороховецкий полигон (под г. Горький) для прохождения полигонных испытаний. С 12 по 23 марта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эти четыре пушки прошли войсковые испытания в Московском военном округе. По результатам полигонных и войсковых испытаний М-6 была рекомендована к принятию на вооружение. Однако начальство предпочло другую 45-мм противотанковую пушку</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М-42.</w:t>
      </w:r>
    </w:p>
    <w:p w14:paraId="1BA4CC7A" w14:textId="60ADE6E9"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Проект 45-мм противотанковой пушки М-6 был разработан в КБ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172, где работали вольнонаемные инженеры. Это была совершенно новая система, не имевшая взаимозаменяемости с пушкой 53К, кроме полуавтоматики и колес. Баллистика и боеприпасы были тождественны пушке М-42 (12705).</w:t>
      </w:r>
    </w:p>
    <w:p w14:paraId="1C451FD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2E250F2" w14:textId="77777777" w:rsidR="00FA33B8" w:rsidRPr="0084550E" w:rsidRDefault="00FA33B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К концу 1942 г. сов</w:t>
      </w:r>
      <w:r w:rsidRPr="0084550E">
        <w:rPr>
          <w:rFonts w:ascii="Times New Roman" w:hAnsi="Times New Roman" w:cs="Times New Roman"/>
          <w:color w:val="000000" w:themeColor="text1"/>
          <w:sz w:val="16"/>
          <w:szCs w:val="16"/>
        </w:rPr>
        <w:softHyphen/>
        <w:t>местными усилиями и при активной помощи со стороны главного конструктора завода «Большевик» Н.В. Кочетова, в жестких условиях блокады, удалось завер</w:t>
      </w:r>
      <w:r w:rsidRPr="0084550E">
        <w:rPr>
          <w:rFonts w:ascii="Times New Roman" w:hAnsi="Times New Roman" w:cs="Times New Roman"/>
          <w:color w:val="000000" w:themeColor="text1"/>
          <w:sz w:val="16"/>
          <w:szCs w:val="16"/>
        </w:rPr>
        <w:softHyphen/>
        <w:t>шить изготовление опытной батареи из трех 160-мм дивизионных минометов .«7-26» со штатным комплектом боеприпасов ЗИФ-10 для проведения полигонных испытаний.</w:t>
      </w:r>
    </w:p>
    <w:p w14:paraId="5F481A58" w14:textId="77777777" w:rsidR="00FA33B8" w:rsidRPr="0084550E" w:rsidRDefault="00FA33B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160-мм дивизионный миномет «7-26» представлял собой гладкоствольное казноза- рядное орудие с клиновым затвором, проти</w:t>
      </w:r>
      <w:r w:rsidRPr="0084550E">
        <w:rPr>
          <w:rFonts w:ascii="Times New Roman" w:hAnsi="Times New Roman" w:cs="Times New Roman"/>
          <w:color w:val="000000" w:themeColor="text1"/>
          <w:sz w:val="16"/>
          <w:szCs w:val="16"/>
        </w:rPr>
        <w:softHyphen/>
        <w:t>вооткатными устройствами, прицелом и ме</w:t>
      </w:r>
      <w:r w:rsidRPr="0084550E">
        <w:rPr>
          <w:rFonts w:ascii="Times New Roman" w:hAnsi="Times New Roman" w:cs="Times New Roman"/>
          <w:color w:val="000000" w:themeColor="text1"/>
          <w:sz w:val="16"/>
          <w:szCs w:val="16"/>
        </w:rPr>
        <w:softHyphen/>
        <w:t>ханизмами вертикального и горизонтального наведения, размещенными на подрессоренном однобрусном колесном лафете. Его основным назначением являлось разрушение навесным огнем укреплений противника и поражение его огневых точек и крупных скоплений живой силы, находящихся за укрытиями, предохра</w:t>
      </w:r>
      <w:r w:rsidRPr="0084550E">
        <w:rPr>
          <w:rFonts w:ascii="Times New Roman" w:hAnsi="Times New Roman" w:cs="Times New Roman"/>
          <w:color w:val="000000" w:themeColor="text1"/>
          <w:sz w:val="16"/>
          <w:szCs w:val="16"/>
        </w:rPr>
        <w:softHyphen/>
        <w:t>няющими их он настильного огня. Стрельба велась на углах возвышения от 45° до</w:t>
      </w:r>
      <w:r w:rsidRPr="0084550E">
        <w:rPr>
          <w:rStyle w:val="BodytextBold1"/>
          <w:rFonts w:ascii="Times New Roman" w:eastAsiaTheme="minorHAnsi" w:hAnsi="Times New Roman" w:cs="Times New Roman"/>
          <w:b w:val="0"/>
          <w:color w:val="000000" w:themeColor="text1"/>
          <w:sz w:val="16"/>
          <w:szCs w:val="16"/>
        </w:rPr>
        <w:t xml:space="preserve"> 80° ми</w:t>
      </w:r>
      <w:r w:rsidRPr="0084550E">
        <w:rPr>
          <w:rStyle w:val="BodytextBold1"/>
          <w:rFonts w:ascii="Times New Roman" w:eastAsiaTheme="minorHAnsi" w:hAnsi="Times New Roman" w:cs="Times New Roman"/>
          <w:b w:val="0"/>
          <w:color w:val="000000" w:themeColor="text1"/>
          <w:sz w:val="16"/>
          <w:szCs w:val="16"/>
        </w:rPr>
        <w:softHyphen/>
      </w:r>
      <w:r w:rsidRPr="0084550E">
        <w:rPr>
          <w:rFonts w:ascii="Times New Roman" w:hAnsi="Times New Roman" w:cs="Times New Roman"/>
          <w:color w:val="000000" w:themeColor="text1"/>
          <w:sz w:val="16"/>
          <w:szCs w:val="16"/>
        </w:rPr>
        <w:t>нами массой 40 кг (масса разрывного заряда - 11,5 кг) на дистанции от 500 до 5000 м.</w:t>
      </w:r>
    </w:p>
    <w:p w14:paraId="6C279847" w14:textId="77777777" w:rsidR="00FA33B8" w:rsidRPr="0084550E" w:rsidRDefault="00FA33B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Перевозка миномета могла осуществ</w:t>
      </w:r>
      <w:r w:rsidRPr="0084550E">
        <w:rPr>
          <w:rFonts w:ascii="Times New Roman" w:hAnsi="Times New Roman" w:cs="Times New Roman"/>
          <w:color w:val="000000" w:themeColor="text1"/>
          <w:sz w:val="16"/>
          <w:szCs w:val="16"/>
        </w:rPr>
        <w:softHyphen/>
        <w:t>ляться с передком П7-26 как конной тягой - нормальной артиллериискои упряжкой, так и механической тягой со скоростью до 45 км/ч. Предполагалась возможность перевозки миномета без пере</w:t>
      </w:r>
      <w:r w:rsidRPr="0084550E">
        <w:rPr>
          <w:rFonts w:ascii="Times New Roman" w:hAnsi="Times New Roman" w:cs="Times New Roman"/>
          <w:color w:val="000000" w:themeColor="text1"/>
          <w:sz w:val="16"/>
          <w:szCs w:val="16"/>
        </w:rPr>
        <w:softHyphen/>
        <w:t>дка, непосредственно за авто</w:t>
      </w:r>
      <w:r w:rsidRPr="0084550E">
        <w:rPr>
          <w:rFonts w:ascii="Times New Roman" w:hAnsi="Times New Roman" w:cs="Times New Roman"/>
          <w:color w:val="000000" w:themeColor="text1"/>
          <w:sz w:val="16"/>
          <w:szCs w:val="16"/>
        </w:rPr>
        <w:softHyphen/>
        <w:t>машиной.</w:t>
      </w:r>
    </w:p>
    <w:p w14:paraId="4609D4BA" w14:textId="77777777" w:rsidR="00FA33B8" w:rsidRPr="0084550E" w:rsidRDefault="00FA33B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Миномет оборудовался щитовым прикрытием, прице</w:t>
      </w:r>
      <w:r w:rsidRPr="0084550E">
        <w:rPr>
          <w:rFonts w:ascii="Times New Roman" w:hAnsi="Times New Roman" w:cs="Times New Roman"/>
          <w:color w:val="000000" w:themeColor="text1"/>
          <w:sz w:val="16"/>
          <w:szCs w:val="16"/>
        </w:rPr>
        <w:softHyphen/>
        <w:t>лом от 76-мм горной пушки обр.38 г. и колесами от автомо</w:t>
      </w:r>
      <w:r w:rsidRPr="0084550E">
        <w:rPr>
          <w:rFonts w:ascii="Times New Roman" w:hAnsi="Times New Roman" w:cs="Times New Roman"/>
          <w:color w:val="000000" w:themeColor="text1"/>
          <w:sz w:val="16"/>
          <w:szCs w:val="16"/>
        </w:rPr>
        <w:softHyphen/>
        <w:t>биля ЗИС-З (передние) с губча</w:t>
      </w:r>
      <w:r w:rsidRPr="0084550E">
        <w:rPr>
          <w:rFonts w:ascii="Times New Roman" w:hAnsi="Times New Roman" w:cs="Times New Roman"/>
          <w:color w:val="000000" w:themeColor="text1"/>
          <w:sz w:val="16"/>
          <w:szCs w:val="16"/>
        </w:rPr>
        <w:softHyphen/>
        <w:t>тым наполнением.</w:t>
      </w:r>
    </w:p>
    <w:p w14:paraId="0232C402" w14:textId="77777777" w:rsidR="00FA33B8" w:rsidRPr="0084550E" w:rsidRDefault="00FA33B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производственном отно</w:t>
      </w:r>
      <w:r w:rsidRPr="0084550E">
        <w:rPr>
          <w:rFonts w:ascii="Times New Roman" w:hAnsi="Times New Roman" w:cs="Times New Roman"/>
          <w:color w:val="000000" w:themeColor="text1"/>
          <w:sz w:val="16"/>
          <w:szCs w:val="16"/>
        </w:rPr>
        <w:softHyphen/>
        <w:t>шении конструкция миномета была оптимизирована для быстрого массового выпуска. Минимальное применение легированных марок стали, широкое исполь</w:t>
      </w:r>
      <w:r w:rsidRPr="0084550E">
        <w:rPr>
          <w:rFonts w:ascii="Times New Roman" w:hAnsi="Times New Roman" w:cs="Times New Roman"/>
          <w:color w:val="000000" w:themeColor="text1"/>
          <w:sz w:val="16"/>
          <w:szCs w:val="16"/>
        </w:rPr>
        <w:softHyphen/>
        <w:t>зование сварки, литья и унифицированных деталей (при отсутствии требований изготов</w:t>
      </w:r>
      <w:r w:rsidRPr="0084550E">
        <w:rPr>
          <w:rFonts w:ascii="Times New Roman" w:hAnsi="Times New Roman" w:cs="Times New Roman"/>
          <w:color w:val="000000" w:themeColor="text1"/>
          <w:sz w:val="16"/>
          <w:szCs w:val="16"/>
        </w:rPr>
        <w:softHyphen/>
        <w:t>ления по высоким классам точности) опреде</w:t>
      </w:r>
      <w:r w:rsidRPr="0084550E">
        <w:rPr>
          <w:rFonts w:ascii="Times New Roman" w:hAnsi="Times New Roman" w:cs="Times New Roman"/>
          <w:color w:val="000000" w:themeColor="text1"/>
          <w:sz w:val="16"/>
          <w:szCs w:val="16"/>
        </w:rPr>
        <w:softHyphen/>
        <w:t>ляло возможность изготовления «7-26» даже на неспециализированных артиллерийских заводах.</w:t>
      </w:r>
    </w:p>
    <w:p w14:paraId="70962B6F" w14:textId="77777777" w:rsidR="00FA33B8" w:rsidRPr="0084550E" w:rsidRDefault="00FA33B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 заводе №7 старший инженер В.М. Ки</w:t>
      </w:r>
      <w:r w:rsidRPr="0084550E">
        <w:rPr>
          <w:rFonts w:ascii="Times New Roman" w:hAnsi="Times New Roman" w:cs="Times New Roman"/>
          <w:color w:val="000000" w:themeColor="text1"/>
          <w:sz w:val="16"/>
          <w:szCs w:val="16"/>
        </w:rPr>
        <w:softHyphen/>
        <w:t>рилов и конструктор М.Г. Матрос под руко</w:t>
      </w:r>
      <w:r w:rsidRPr="0084550E">
        <w:rPr>
          <w:rFonts w:ascii="Times New Roman" w:hAnsi="Times New Roman" w:cs="Times New Roman"/>
          <w:color w:val="000000" w:themeColor="text1"/>
          <w:sz w:val="16"/>
          <w:szCs w:val="16"/>
        </w:rPr>
        <w:softHyphen/>
        <w:t>водством Н.П. Антонова разработали 160-мм фугасные мины ЗИФ-10 и ЗИФ-13. Конструк</w:t>
      </w:r>
      <w:r w:rsidRPr="0084550E">
        <w:rPr>
          <w:rFonts w:ascii="Times New Roman" w:hAnsi="Times New Roman" w:cs="Times New Roman"/>
          <w:color w:val="000000" w:themeColor="text1"/>
          <w:sz w:val="16"/>
          <w:szCs w:val="16"/>
        </w:rPr>
        <w:softHyphen/>
        <w:t xml:space="preserve">тивно эти боеприпасы отличались материалом (сталь и сталистый чугун), устройством корпуса и типом разрывного заряда (тротил и аматол соответственно). </w:t>
      </w:r>
      <w:r w:rsidRPr="0084550E">
        <w:rPr>
          <w:rFonts w:ascii="Times New Roman" w:hAnsi="Times New Roman" w:cs="Times New Roman"/>
          <w:color w:val="000000" w:themeColor="text1"/>
          <w:sz w:val="16"/>
          <w:szCs w:val="16"/>
        </w:rPr>
        <w:lastRenderedPageBreak/>
        <w:t>Применение сталистого чу</w:t>
      </w:r>
      <w:r w:rsidRPr="0084550E">
        <w:rPr>
          <w:rFonts w:ascii="Times New Roman" w:hAnsi="Times New Roman" w:cs="Times New Roman"/>
          <w:color w:val="000000" w:themeColor="text1"/>
          <w:sz w:val="16"/>
          <w:szCs w:val="16"/>
        </w:rPr>
        <w:softHyphen/>
        <w:t>гуна при изготовлении корпуса мины ЗИФ-13 позволяло снизить до минимума стоимость за</w:t>
      </w:r>
      <w:r w:rsidRPr="0084550E">
        <w:rPr>
          <w:rFonts w:ascii="Times New Roman" w:hAnsi="Times New Roman" w:cs="Times New Roman"/>
          <w:color w:val="000000" w:themeColor="text1"/>
          <w:sz w:val="16"/>
          <w:szCs w:val="16"/>
        </w:rPr>
        <w:softHyphen/>
        <w:t>готовки и увеличить количество #ыпускаемых изделий.</w:t>
      </w:r>
    </w:p>
    <w:p w14:paraId="4C0D2FB2" w14:textId="77777777" w:rsidR="00FA33B8" w:rsidRPr="0084550E" w:rsidRDefault="00FA33B8" w:rsidP="0084550E">
      <w:pPr>
        <w:pStyle w:val="Bodytext1"/>
        <w:shd w:val="clear" w:color="auto" w:fill="auto"/>
        <w:spacing w:line="240" w:lineRule="auto"/>
        <w:ind w:firstLine="0"/>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конце 1942 г. за разработку конструкции 160-мм миномета главный конструктор завода №7 Н.П. Антонов, ст. инженеры-конструкторы В.Ф. Стурницкий (посмертно, умер в апреле 1942 г.) А.А. Журавлев, В.М. Кирилов и главный конструктор завода №232 Н.В. Кочетов были выдвинуты на соискание Сталинской премии.</w:t>
      </w:r>
    </w:p>
    <w:p w14:paraId="30EB9F80" w14:textId="77777777" w:rsidR="00FA33B8" w:rsidRPr="0084550E" w:rsidRDefault="00FA33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1943 г. на НИАП (ст. Ржевка) про</w:t>
      </w:r>
      <w:r w:rsidRPr="0084550E">
        <w:rPr>
          <w:rFonts w:ascii="Times New Roman" w:hAnsi="Times New Roman"/>
          <w:color w:val="000000" w:themeColor="text1"/>
          <w:sz w:val="16"/>
          <w:szCs w:val="16"/>
        </w:rPr>
        <w:softHyphen/>
        <w:t>вели всесторонние испытания опытных образ</w:t>
      </w:r>
      <w:r w:rsidRPr="0084550E">
        <w:rPr>
          <w:rFonts w:ascii="Times New Roman" w:hAnsi="Times New Roman"/>
          <w:color w:val="000000" w:themeColor="text1"/>
          <w:sz w:val="16"/>
          <w:szCs w:val="16"/>
        </w:rPr>
        <w:softHyphen/>
        <w:t>цов. Однако дальнейшие работы по 160-мм миномету были свернуты из-за невозможно</w:t>
      </w:r>
      <w:r w:rsidRPr="0084550E">
        <w:rPr>
          <w:rFonts w:ascii="Times New Roman" w:hAnsi="Times New Roman"/>
          <w:color w:val="000000" w:themeColor="text1"/>
          <w:sz w:val="16"/>
          <w:szCs w:val="16"/>
        </w:rPr>
        <w:softHyphen/>
        <w:t>сти организации его серийного производства вследствие загрузки завода «Большевик» за</w:t>
      </w:r>
      <w:r w:rsidRPr="0084550E">
        <w:rPr>
          <w:rFonts w:ascii="Times New Roman" w:hAnsi="Times New Roman"/>
          <w:color w:val="000000" w:themeColor="text1"/>
          <w:sz w:val="16"/>
          <w:szCs w:val="16"/>
        </w:rPr>
        <w:softHyphen/>
        <w:t>казами Ленинградского фронта по изготовле</w:t>
      </w:r>
      <w:r w:rsidRPr="0084550E">
        <w:rPr>
          <w:rFonts w:ascii="Times New Roman" w:hAnsi="Times New Roman"/>
          <w:color w:val="000000" w:themeColor="text1"/>
          <w:sz w:val="16"/>
          <w:szCs w:val="16"/>
        </w:rPr>
        <w:softHyphen/>
        <w:t>нию и ремонту полевой и морской артилле</w:t>
      </w:r>
      <w:r w:rsidRPr="0084550E">
        <w:rPr>
          <w:rFonts w:ascii="Times New Roman" w:hAnsi="Times New Roman"/>
          <w:color w:val="000000" w:themeColor="text1"/>
          <w:sz w:val="16"/>
          <w:szCs w:val="16"/>
        </w:rPr>
        <w:softHyphen/>
        <w:t>рии. Не был реализован в металле и проект 240-мм миномета конструкции завода №7 (17748).</w:t>
      </w:r>
    </w:p>
    <w:p w14:paraId="5A52B130" w14:textId="77777777" w:rsidR="00FA33B8" w:rsidRPr="0084550E" w:rsidRDefault="00FA33B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16467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после удачного применения немцами безоткатных орудий на советско-германском фронте Сталин приказал создать специальную комиссию под руководством К. Е. Ворошилова, которая собрала материалы по работам над безоткатными орудиями в 1930-х годах. Комиссия вскоре представила Государственному Комитету Обороны доклад.</w:t>
      </w:r>
    </w:p>
    <w:p w14:paraId="73E013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«Сталин доклад прочитал, захлопнул, толкнул его по столу к Ворошилову:</w:t>
      </w:r>
    </w:p>
    <w:p w14:paraId="7652D5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Вместе с грязной водой выплеснули и младенца!»</w:t>
      </w:r>
    </w:p>
    <w:p w14:paraId="62D6B6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 «грязной водой» Сталин имел в виду аферу Курчевского.</w:t>
      </w:r>
    </w:p>
    <w:p w14:paraId="6211C2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этого момента безоткатными орудиями стали заниматься несколько КБ — ЦАКБ Грабина, ОКБ-172 и др. Пришлось вернуться к пройденному и Кондакову (12091).</w:t>
      </w:r>
    </w:p>
    <w:p w14:paraId="5E51E79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C168135" w14:textId="77777777" w:rsidR="00B23DAB" w:rsidRPr="0077585D" w:rsidRDefault="00B23DAB" w:rsidP="00B23DAB">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конце 1942 г. после удачного применения немцами безоткат</w:t>
      </w:r>
      <w:r w:rsidRPr="0077585D">
        <w:rPr>
          <w:rStyle w:val="aff0"/>
          <w:rFonts w:ascii="Times New Roman" w:hAnsi="Times New Roman" w:cs="Times New Roman"/>
          <w:color w:val="0070C0"/>
          <w:spacing w:val="0"/>
          <w:sz w:val="16"/>
          <w:szCs w:val="16"/>
        </w:rPr>
        <w:softHyphen/>
        <w:t>ных орудий на советско-германском фронте Сталин приказал создать специальную комиссию под руководством К.Е. Ворошилова, которая собрала материа</w:t>
      </w:r>
      <w:r w:rsidRPr="0077585D">
        <w:rPr>
          <w:rStyle w:val="aff0"/>
          <w:rFonts w:ascii="Times New Roman" w:hAnsi="Times New Roman" w:cs="Times New Roman"/>
          <w:color w:val="0070C0"/>
          <w:spacing w:val="0"/>
          <w:sz w:val="16"/>
          <w:szCs w:val="16"/>
        </w:rPr>
        <w:softHyphen/>
        <w:t>лы по работам над безоткатными орудиями в 1930-х годах. Комиссия вскоре представила Государственному Комитету Обороны доклад. «Сталин доклад прочитал, захлопнул, толкнул его по столу к Ворошилову:</w:t>
      </w:r>
    </w:p>
    <w:p w14:paraId="7667906A" w14:textId="77777777" w:rsidR="00B23DAB" w:rsidRPr="0077585D" w:rsidRDefault="00B23DAB" w:rsidP="00B23DAB">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 Вместе с грязной водой выплеснули и младенца!» (25437).</w:t>
      </w:r>
    </w:p>
    <w:p w14:paraId="7E1C1B41" w14:textId="77777777" w:rsidR="00B23DAB" w:rsidRPr="0077585D" w:rsidRDefault="00B23DAB" w:rsidP="00B23DAB">
      <w:pPr>
        <w:spacing w:after="0" w:line="240" w:lineRule="auto"/>
        <w:jc w:val="both"/>
        <w:rPr>
          <w:rFonts w:ascii="Times New Roman" w:hAnsi="Times New Roman"/>
          <w:color w:val="0070C0"/>
          <w:sz w:val="16"/>
          <w:szCs w:val="16"/>
        </w:rPr>
      </w:pPr>
    </w:p>
    <w:p w14:paraId="174E8A6C" w14:textId="77777777" w:rsidR="00B23DAB" w:rsidRPr="0077585D" w:rsidRDefault="00B23DAB" w:rsidP="00B23DAB">
      <w:pPr>
        <w:spacing w:after="0" w:line="240" w:lineRule="auto"/>
        <w:jc w:val="both"/>
        <w:rPr>
          <w:rStyle w:val="aff0"/>
          <w:rFonts w:ascii="Times New Roman" w:hAnsi="Times New Roman" w:cs="Times New Roman"/>
          <w:color w:val="0070C0"/>
          <w:spacing w:val="0"/>
          <w:sz w:val="16"/>
          <w:szCs w:val="16"/>
        </w:rPr>
      </w:pPr>
      <w:r w:rsidRPr="0077585D">
        <w:rPr>
          <w:rStyle w:val="aff0"/>
          <w:rFonts w:ascii="Times New Roman" w:hAnsi="Times New Roman" w:cs="Times New Roman"/>
          <w:color w:val="0070C0"/>
          <w:spacing w:val="0"/>
          <w:sz w:val="16"/>
          <w:szCs w:val="16"/>
        </w:rPr>
        <w:t>В конце 1942 года в КБ завода № 92 была разработана установка ИС-9 — помеще</w:t>
      </w:r>
      <w:r w:rsidRPr="0077585D">
        <w:rPr>
          <w:rStyle w:val="aff0"/>
          <w:rFonts w:ascii="Times New Roman" w:hAnsi="Times New Roman" w:cs="Times New Roman"/>
          <w:color w:val="0070C0"/>
          <w:spacing w:val="0"/>
          <w:sz w:val="16"/>
          <w:szCs w:val="16"/>
        </w:rPr>
        <w:softHyphen/>
        <w:t>ние 82-мм миномета ИС-7 в бронеавтомобиль БА-64. В 1943 году эта разработка получила индекс С-13. На вооружение С-13 приня</w:t>
      </w:r>
      <w:r w:rsidRPr="0077585D">
        <w:rPr>
          <w:rStyle w:val="aff0"/>
          <w:rFonts w:ascii="Times New Roman" w:hAnsi="Times New Roman" w:cs="Times New Roman"/>
          <w:color w:val="0070C0"/>
          <w:spacing w:val="0"/>
          <w:sz w:val="16"/>
          <w:szCs w:val="16"/>
        </w:rPr>
        <w:softHyphen/>
        <w:t>та не была (25439).</w:t>
      </w:r>
    </w:p>
    <w:p w14:paraId="3B2103D0" w14:textId="77777777" w:rsidR="00B23DAB" w:rsidRPr="0077585D" w:rsidRDefault="00B23DAB" w:rsidP="00B23DAB">
      <w:pPr>
        <w:spacing w:after="0" w:line="240" w:lineRule="auto"/>
        <w:jc w:val="both"/>
        <w:rPr>
          <w:rStyle w:val="aff0"/>
          <w:rFonts w:ascii="Times New Roman" w:hAnsi="Times New Roman" w:cs="Times New Roman"/>
          <w:color w:val="0070C0"/>
          <w:spacing w:val="0"/>
          <w:sz w:val="16"/>
          <w:szCs w:val="16"/>
        </w:rPr>
      </w:pPr>
    </w:p>
    <w:p w14:paraId="7C9C0D56" w14:textId="77777777" w:rsidR="00B23DAB" w:rsidRPr="0077585D" w:rsidRDefault="00B23DAB" w:rsidP="00B23DAB">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конце 1942 г. Грабиным была разработана установка ИС-9 — 82-мм миномет ИС-7, помещенный на бронеавтомобиль БА-64. В 1943 г. эта разработка получила индекс С-13. На вооружение С-13 тоже принята не была.</w:t>
      </w:r>
    </w:p>
    <w:p w14:paraId="09B8A717" w14:textId="77777777" w:rsidR="00B23DAB" w:rsidRPr="0077585D" w:rsidRDefault="00B23DAB" w:rsidP="00B23DAB">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1942 г. был также изготовлен и испытан опытный образец 107-мм казнозарядного танкового миномета ЗИС-26. На вооружение ЗИС-26 принят не был из-за своей малой мощности и конструктивных недоделок (25440).</w:t>
      </w:r>
    </w:p>
    <w:p w14:paraId="0BEEC0CD" w14:textId="77777777" w:rsidR="00B23DAB" w:rsidRPr="0077585D" w:rsidRDefault="00B23DAB" w:rsidP="00B23DAB">
      <w:pPr>
        <w:spacing w:after="0" w:line="240" w:lineRule="auto"/>
        <w:jc w:val="both"/>
        <w:rPr>
          <w:rStyle w:val="aff0"/>
          <w:rFonts w:ascii="Times New Roman" w:hAnsi="Times New Roman" w:cs="Times New Roman"/>
          <w:color w:val="0070C0"/>
          <w:spacing w:val="0"/>
          <w:sz w:val="16"/>
          <w:szCs w:val="16"/>
        </w:rPr>
      </w:pPr>
    </w:p>
    <w:p w14:paraId="616728BA" w14:textId="77777777" w:rsidR="00B23DAB" w:rsidRPr="0077585D" w:rsidRDefault="00B23DAB" w:rsidP="00B23DAB">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конце 1942 г. противотанковая 45-мм пушка М-6 завода № 8 прошла заводские ис</w:t>
      </w:r>
      <w:r w:rsidRPr="0077585D">
        <w:rPr>
          <w:rStyle w:val="aff0"/>
          <w:rFonts w:ascii="Times New Roman" w:hAnsi="Times New Roman" w:cs="Times New Roman"/>
          <w:color w:val="0070C0"/>
          <w:spacing w:val="0"/>
          <w:sz w:val="16"/>
          <w:szCs w:val="16"/>
        </w:rPr>
        <w:softHyphen/>
        <w:t>пытания на Уральском полигоне, а 19 февраля 1943 г. четы</w:t>
      </w:r>
      <w:r w:rsidRPr="0077585D">
        <w:rPr>
          <w:rStyle w:val="aff0"/>
          <w:rFonts w:ascii="Times New Roman" w:hAnsi="Times New Roman" w:cs="Times New Roman"/>
          <w:color w:val="0070C0"/>
          <w:spacing w:val="0"/>
          <w:sz w:val="16"/>
          <w:szCs w:val="16"/>
        </w:rPr>
        <w:softHyphen/>
        <w:t>ре пушки М-6 прибыли на Гороховецкий полигон (под г. Горький) для прохождения полигонных испытаний. С 12 по 23 марта 1943 г. эти четыре пушки прошли войсковые ис</w:t>
      </w:r>
      <w:r w:rsidRPr="0077585D">
        <w:rPr>
          <w:rStyle w:val="aff0"/>
          <w:rFonts w:ascii="Times New Roman" w:hAnsi="Times New Roman" w:cs="Times New Roman"/>
          <w:color w:val="0070C0"/>
          <w:spacing w:val="0"/>
          <w:sz w:val="16"/>
          <w:szCs w:val="16"/>
        </w:rPr>
        <w:softHyphen/>
        <w:t>пытания в Московском военном округе. По результатам полигонных и войсковых испытаний М-6 была рекомендо</w:t>
      </w:r>
      <w:r w:rsidRPr="0077585D">
        <w:rPr>
          <w:rStyle w:val="aff0"/>
          <w:rFonts w:ascii="Times New Roman" w:hAnsi="Times New Roman" w:cs="Times New Roman"/>
          <w:color w:val="0070C0"/>
          <w:spacing w:val="0"/>
          <w:sz w:val="16"/>
          <w:szCs w:val="16"/>
        </w:rPr>
        <w:softHyphen/>
        <w:t>вана к принятию на вооружение. Однако начальство пред</w:t>
      </w:r>
      <w:r w:rsidRPr="0077585D">
        <w:rPr>
          <w:rStyle w:val="aff0"/>
          <w:rFonts w:ascii="Times New Roman" w:hAnsi="Times New Roman" w:cs="Times New Roman"/>
          <w:color w:val="0070C0"/>
          <w:spacing w:val="0"/>
          <w:sz w:val="16"/>
          <w:szCs w:val="16"/>
        </w:rPr>
        <w:softHyphen/>
        <w:t>почло другую 45-мм противотанковую пушку — М-42 (25437).</w:t>
      </w:r>
    </w:p>
    <w:p w14:paraId="4D924082" w14:textId="77777777" w:rsidR="00B23DAB" w:rsidRPr="0077585D" w:rsidRDefault="00B23DAB" w:rsidP="00B23DAB">
      <w:pPr>
        <w:spacing w:after="0" w:line="240" w:lineRule="auto"/>
        <w:jc w:val="both"/>
        <w:rPr>
          <w:rFonts w:ascii="Times New Roman" w:hAnsi="Times New Roman"/>
          <w:color w:val="0070C0"/>
          <w:sz w:val="16"/>
          <w:szCs w:val="16"/>
        </w:rPr>
      </w:pPr>
    </w:p>
    <w:p w14:paraId="072EB07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 начале 1943 года в связи с усилением брони немецких танков Т-IV и появлением новых танков "Пантера" и "Тигр" Грабиным возобновляются работы над 85-мм пушками с баллистикой 85-мм зенитных пушек обр. 1939 г. В ЦКБ, возглавляемым Грабиным, создается 85-мм пушка ЗИС-С-8 с баллистикой пушки обр. 1939 г. Опытный образец ЗИС-С-8 был изготовлен на заводе № 92. Пушка имела мощный двухкамерный дульный тормоз. Затвор вертикальный клиновой копирного типа. Тормоз отката гидравлический, накатник гидропневматический. Уравновешивающий механизм пневматический. Подъемный механизм секторный. Подрессоривание торсионное, колеса 6.50 20. На вооружение ЗИС-С-8 принята не была (3861).</w:t>
      </w:r>
    </w:p>
    <w:p w14:paraId="2534EE45" w14:textId="77777777" w:rsidR="00BB6316" w:rsidRPr="0084550E" w:rsidRDefault="00BB6316" w:rsidP="0084550E">
      <w:pPr>
        <w:pStyle w:val="Iauiue"/>
        <w:jc w:val="both"/>
        <w:rPr>
          <w:color w:val="000000" w:themeColor="text1"/>
          <w:sz w:val="16"/>
          <w:szCs w:val="16"/>
        </w:rPr>
      </w:pPr>
    </w:p>
    <w:p w14:paraId="7AA59E8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года начале 1943 года в КБ завода № 9 под руководством Петрова был разработан проект наложения 152-мм ствола с баллистикой М-10 на лафет 122-мм гаубицы М-30. При посещении завода № 9 Петров сообщил Устинову данные расчетов (3861).</w:t>
      </w:r>
    </w:p>
    <w:p w14:paraId="3EBEF270" w14:textId="77777777" w:rsidR="00BB6316" w:rsidRPr="0084550E" w:rsidRDefault="00BB6316" w:rsidP="0084550E">
      <w:pPr>
        <w:pStyle w:val="Iauiue"/>
        <w:jc w:val="both"/>
        <w:rPr>
          <w:color w:val="000000" w:themeColor="text1"/>
          <w:sz w:val="16"/>
          <w:szCs w:val="16"/>
        </w:rPr>
      </w:pPr>
    </w:p>
    <w:p w14:paraId="3E678D6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 на ЧКЗ было предложено оснастить Т-34 командирской башенкой, разработанной для экспериментального среднего танка KB-13. Ее стали устанавливать на танках выпуска 1943 г. Неподвижная башенка имела по основанию 5 смотровых щелей со стеклоблоками, а в крыше - перископический прибор наблюдения МК-4. В ней же - люк с крышкой, через который осуществлялась посадка наводчика (его тогда называли командир башни или башнер) и командира. Заряжающий имел свой круглый люк справа от командирской башенки, и тоже получил свой прибор МК-4 в крыше башни. На части танков ставилась новая литая башня более округлых очертаний. (3862).</w:t>
      </w:r>
    </w:p>
    <w:p w14:paraId="25A9672A" w14:textId="77777777" w:rsidR="00BB6316" w:rsidRPr="0084550E" w:rsidRDefault="00BB6316" w:rsidP="0084550E">
      <w:pPr>
        <w:pStyle w:val="Iauiue"/>
        <w:jc w:val="both"/>
        <w:rPr>
          <w:color w:val="000000" w:themeColor="text1"/>
          <w:sz w:val="16"/>
          <w:szCs w:val="16"/>
        </w:rPr>
      </w:pPr>
    </w:p>
    <w:p w14:paraId="70418325"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Василий Гаврилович Грабин возглавил новый коллектив - Центральное Артиллерийское Конструкторское Бюро (ЦАКБ, подмосковный Калининград, бывшая территория завода №8). К моменту, когда появился "Тигр", ЦАКБ вело работы над наследницей пушки ЗИС-25, правда, начальная скорость снаряда была ниже, чем у 52-К.</w:t>
      </w:r>
    </w:p>
    <w:p w14:paraId="1C5108A5"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3-го отдела ЦАКБ Е.В. Синильщиков, автор СГ-122 и СГ-2, возглавил работы над орудийной системой, получившей обозначение С-18. Технический проект системы был подготовлен к 16 мая 1943 года, то есть менее чем за 2 недели после официального старта работ. Такая скорость объяснялась большим объемом по предыдущим разработкам (23984).</w:t>
      </w:r>
    </w:p>
    <w:p w14:paraId="6BC5727D"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6EE784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удалось довести среднесуточный выпуск Т-34 на заводе № 183 до 25 машин. В течение 1942 года на завод № 183 было принято более 10000 рабочих. Кроме того, в это же время дляя устранения дефицита в снабжении сжатым воздухом построили и ввели в эксплуатацию три турбокомпрессора производительностью 55000 кубометров в час. Суровая уральская зима и длительная весенняя и осенняя распутица создавали большие трудности в работе по выпуску и отправке танков в Красную Армию. Для улучшения работы площадь сдаточного цеха, по сравнению с началом 1942 года увеличили в 5 раз, а также установили отопление, смонтировали эстакаду для погрузки танков, оборудованную средствами выкачки масла из масляной системы танка, построили помещение для набивки пулеметных дисков патронами и обработки снарядов перед их укладкой в танк, а также организовали специальную заправочную станцию, оснащенную насосами с электроприводом. Эти мероприятия по наращиванию мощностей завода позволили добиться данного результата (12217).</w:t>
      </w:r>
    </w:p>
    <w:p w14:paraId="42D534A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85272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на заводе № 183 имелось шесть автоматических установок, через год - 15, а еще через год - 30 штук. С середины 1942 года аналогичные установки стали устанавливать и вводить в строй и на других танковых заводах.</w:t>
      </w:r>
    </w:p>
    <w:p w14:paraId="5DF954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Благодаря применению автоматической сварки под флюсом трудоемкость изготовления корпуса танка Т-34 снизилась в пять раз, что позволило только на заводе № 183 освободить для других работ 250 квалифицированных сварщиков (12217).</w:t>
      </w:r>
    </w:p>
    <w:p w14:paraId="4139734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6D4904D"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ввиду целого ряда случаев выхода из строя танков из-за низкого качества сборки, заводу были предъявлены более жесткие требования по соблюдению технологии и качественной сборки, как отдельных узлов, так ив целом сборки танков. В марте 1943 г., это было отмечено специальным постановлением Государственного Комитета Обороны за № 3090с. Особое значение придавалось проведению сдаточных испытаний и переходу на довоенный метод приемки танков: а) раздельный заводской и военпредовский пробеги; б) увеличенный километраж (30 и 50 километров) (23540).</w:t>
      </w:r>
    </w:p>
    <w:p w14:paraId="43B0A49A"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6AA77E7C"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года районный инженер ГАБТУ КА, инженер-полковник Г.И. Зухер констатировал неудовлетворительное качество Т-34 Уралмаша. Из 5 танков, предъявленных к испытаниям на полную заправку, 2 танка вышли из строя сразу же, пройдя 8—10 км. Третий танк был отбуксирован на завод после 130 км пробега. Два оставшихся пробег прошли, но «значительную часть времени танки стояли в поле на исправлении дефектов». Главный вывод, который сделал военпред: крайне небрежная сборка, которая ведет к прямой поломке машин: «На таких танках невозможно совершать марши, и без риска потери людей и материальной части невозможно идти в бой»[508].</w:t>
      </w:r>
    </w:p>
    <w:p w14:paraId="36AC5362"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Дальнейшее наращивание выпуска бронетанковой техники и комплектующих оказалось невозможно без дополнительного стимулирования производственной базы. Танковые заводы приблизились к пределу своих производственных возможностей. В этих условиях сталинское руководство все же решилось пойти на сокращение плановых показателей выпуска тяжелых и средних танков в феврале и марте, но оставило неизменным план по выпуску самоходной установки на базе Т-34. Однако даже эта сниженная программа первой половины 1943 г. оказалась невыполнимой: заводы продолжили рост производства, приблизились к плановым заданиям, но еще не смогли их выполнить полностью (23536).</w:t>
      </w:r>
    </w:p>
    <w:p w14:paraId="0C07A581"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1C65039B"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До конца 1942 г. питание на танковых заводах было по преимуществу одноразовым: работники получали только один обед в заводской столовой. С начала 1943 г. начинается процесс организации на предприятиях НКТП сначала вторых обедов, а потом и третьих. В литературе и источниках часто встречается утверждение, что обеды были бесплатными для работников. Это, безусловно, так, но отметим, что финансовые возможности работника не были единственным фактором его благосостояния. Поскольку особенности развития советской системы распределения потребительских товаров (в том числе продуктов питания или в нашем случае обедов в заводской столовой), особенно в условиях войны, подразумевали не свободный рыночный обмен, а жестко регламентированную систему снабжения, где деньги играли</w:t>
      </w:r>
    </w:p>
    <w:p w14:paraId="6A481E8F"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второстепенную роль. Поэтому главным фактором получения питания в столовой были совершенно не деньги, а наличие, с одной стороны, права получить этот обед (талон), и с другой стороны, буквально физическое присутствие этого обеда (которого могло и не быть).</w:t>
      </w:r>
    </w:p>
    <w:p w14:paraId="6BC93833"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организации первого обеда заводы использовали прежде всего карточный фонд (то, что выделяло государство) и продукты, полученные в подсобных хозяйствах. Именно такая ситуация была на УЗТМ в мае 1943 г. [948] Следовательно, для организации вторых обедов необходимо было изыскивать дополнительные средства. Именно ими и стали децзаготовки. На первых порах военного времени они существовали как дополнительная возможность получить продукты питания, а впоследствии превратились в один из основных источников пополнения продуктового фонда предприятий танкопрома (23536).</w:t>
      </w:r>
    </w:p>
    <w:p w14:paraId="217DFE15"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2E813C9B"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 народном хозяйстве СССР удельный вес женщин составил 53 % (против 38 % в 1940 г.), а молодых рабочих в возрасте до 18 лет на производстве было занято 15 % от общей численности рабочих и служащих[830]. Но в то же время доля подростков и женщин на предприятиях НКТП была значительно ниже. По состоянию на 15 декабря 1942 г. в танковой промышленности Свердловской области трудились в основном мужчины в возрасте 18-49 лет (64,4 %), а доля подростков составила всего 9,1 % (6,3 % юношей и 2,8 % девушек), женщин - 26,6 %. Примерно такое же соотношение половозрастных групп было на челябинских предприятиях Наркомата танковой промышленности [831] (23536).</w:t>
      </w:r>
    </w:p>
    <w:p w14:paraId="2EFEE0E6"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0306A230"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одним из способов укрепления трудовой дисциплины стала реализация постановлений СНК СССР от 18 октября и 4 ноября 1942 г., в соответствии с которыми производилось уменьшение нормы хлеба, выдаваемого нарушителям дисциплины. Восстановление нормы хлеба объявлялось приказом по заводу, которые доводились до сведения всех рабочих (ЦАНО.Ф. Р-2288. Оп. 1. Д. 21. Л. 102.) (23540).</w:t>
      </w:r>
    </w:p>
    <w:p w14:paraId="3088BB9E"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540878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некоторая диспропорция между механосборочными цехами, обеспечивающими выпуск до 15 танков в сутки, и бронекорпусным производством, дающим только до 10 корпусов было ликвидировано, и выпуск корпусов составлял уже 25 штук в сутки (в декабре 1942 года было изготовлено 750 бронекорпусов). Для увеличения выпуска была освоена машинная формовка башен, введена автоматическая сварка бронекорпусов и башен, создана конвейерная сборка узлов и бронекорпусов. К концу декабря 1942 года в броневых цехах имелось 5 больших и 4 малых нагревательных печи, 3 отпускные селитровые ванны, 4 правильных вальца, 11 огне- резных автоматов и 10 огнерезных полуавтоматов и 192 металлорежущих станка. В результате, начиная с 1943 года броневые цеха полностью обеспечивали завод № 183 корпусами и башнями собственного производства. В последующие годы введение дополнительных больших мощностей не производилось, а велись лишь организационно-технические мероприятия по увеличению производительности существующего оборудования.</w:t>
      </w:r>
    </w:p>
    <w:p w14:paraId="6405D2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уменьшения трудоемкости изготовления корпусов и башен на заводе № 183в годы войны были проведены следующие мероприятия:</w:t>
      </w:r>
    </w:p>
    <w:p w14:paraId="4E78B0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производству литья:</w:t>
      </w:r>
    </w:p>
    <w:p w14:paraId="07103F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Машинная формовка.</w:t>
      </w:r>
    </w:p>
    <w:p w14:paraId="155887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Заливка металла в сырые формы.</w:t>
      </w:r>
    </w:p>
    <w:p w14:paraId="005995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Сокращенный цикл охлаждения в опоках.</w:t>
      </w:r>
    </w:p>
    <w:p w14:paraId="07BB87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Исключение очистки наружной поверхности. »</w:t>
      </w:r>
    </w:p>
    <w:p w14:paraId="403AE8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заготовительному производству бронедеталей:</w:t>
      </w:r>
    </w:p>
    <w:p w14:paraId="2EF2BE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Получение мерной полосы для бортов и подкрылков.</w:t>
      </w:r>
    </w:p>
    <w:p w14:paraId="318618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Отсутствие поплавочной обработки.</w:t>
      </w:r>
    </w:p>
    <w:p w14:paraId="0062B2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Допуск увеличенной неровности кромок.</w:t>
      </w:r>
    </w:p>
    <w:p w14:paraId="65613A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механической обработке деталей:</w:t>
      </w:r>
    </w:p>
    <w:p w14:paraId="5E1AB4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Перевод деталей на огнерезную обработку кромок.</w:t>
      </w:r>
    </w:p>
    <w:p w14:paraId="4197FA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Увеличение допуска на мех. обработку.</w:t>
      </w:r>
    </w:p>
    <w:p w14:paraId="7E7BEB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Исправление брака механической обработки за счет проведения огнерезно-сварочных работ.</w:t>
      </w:r>
    </w:p>
    <w:p w14:paraId="72FACD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термической обработке:</w:t>
      </w:r>
    </w:p>
    <w:p w14:paraId="1AAF8C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Нагрев и закалка больших пакетов деталей.</w:t>
      </w:r>
    </w:p>
    <w:p w14:paraId="5B9CC4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Закалка деталей не на ребре, а плашмя.</w:t>
      </w:r>
    </w:p>
    <w:p w14:paraId="282E7D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Форсированный нагрев деталей в печи.</w:t>
      </w:r>
    </w:p>
    <w:p w14:paraId="1A95E9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Увеличенный прогиб и коробление деталей после термообработки.</w:t>
      </w:r>
    </w:p>
    <w:p w14:paraId="041A32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окончательной отделке деталей:</w:t>
      </w:r>
    </w:p>
    <w:p w14:paraId="7C0680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Исключение «пескоструйки» бронедеталей и башен.</w:t>
      </w:r>
    </w:p>
    <w:p w14:paraId="207381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Исключение зашлифовки кромок под сборку — сварку.</w:t>
      </w:r>
    </w:p>
    <w:p w14:paraId="0A3538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Увеличение допуска на кривизну деталей.</w:t>
      </w:r>
    </w:p>
    <w:p w14:paraId="36B512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Ведущее колесо, устанавливаемое на танки Т-34 в 1942 году (ЦАМО).</w:t>
      </w:r>
    </w:p>
    <w:p w14:paraId="5B91FF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Увеличение допуска на наличие поверхностных дефектов.</w:t>
      </w:r>
    </w:p>
    <w:p w14:paraId="0AFEDC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сборке и сварке бронекорпусов и башен:</w:t>
      </w:r>
    </w:p>
    <w:p w14:paraId="6E6926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Массовая допустимость огневой резки при сборке.</w:t>
      </w:r>
    </w:p>
    <w:p w14:paraId="52EB2C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Увеличенные зазоры под сварку при резке.</w:t>
      </w:r>
    </w:p>
    <w:p w14:paraId="23235A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Применение автоматической сварки.</w:t>
      </w:r>
    </w:p>
    <w:p w14:paraId="1E5084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Форсированные режимы сварки, применение больших диаметров электродов.</w:t>
      </w:r>
    </w:p>
    <w:p w14:paraId="11F617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Конвейеризация сварочных работ».</w:t>
      </w:r>
    </w:p>
    <w:p w14:paraId="28FDEB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Следует сказать, что применение автоматической сварки обеспечило, при небольшом наличии сварщиков выполнение сварочных работ всей программы завода № 183, и кроме того дало возможность (по сравнению с ручной сваркой) увеличить производительность работ в пять раз при одновременном уменьшении на 30% расхода электродов и электроэнергии.</w:t>
      </w:r>
    </w:p>
    <w:p w14:paraId="304057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войны завод № 183 провел ряд конструктивных изменений по корпусу и башне танка Т-34, которые условно можно разделить на две группы. Первая проходила в период с мая 1942-го по май 1943 года и включала в себя следующее:</w:t>
      </w:r>
    </w:p>
    <w:p w14:paraId="2F5C62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Основные соединения корпуса с ручной сварки были переведены на автоматическую.</w:t>
      </w:r>
    </w:p>
    <w:p w14:paraId="063092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Усилена прочность крепления петли люка водителя, кормы корпуса, люка кормы, кронштейнов системы, погона башни и стопора башни</w:t>
      </w:r>
    </w:p>
    <w:p w14:paraId="107C8C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Введены десантные поручни на корпусе и башне.</w:t>
      </w:r>
    </w:p>
    <w:p w14:paraId="1526F6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Введены защитная планка перед люком водителя, отбуртовка крыши над мотором для предохранения от проникновения жидкости торсионный механизм люка башни, бронировка головки перископа, бронировка качающейся части пулемета.</w:t>
      </w:r>
    </w:p>
    <w:p w14:paraId="12B910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Увеличена конструктивная прочность башни за счет изъятия двери- ниши и перемычки крыши башни».</w:t>
      </w:r>
    </w:p>
    <w:p w14:paraId="60C4AE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Вторая группа улучшений проводилась с мая 1943-го по май 1945 года и состояла в следующем:</w:t>
      </w:r>
    </w:p>
    <w:p w14:paraId="746299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Увеличен объем применен» автоматической сварки на корпусе и башне.</w:t>
      </w:r>
    </w:p>
    <w:p w14:paraId="059A45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Введены качественные электроды марки УОНИ13/55.</w:t>
      </w:r>
    </w:p>
    <w:p w14:paraId="0A74EB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Уширен</w:t>
      </w:r>
      <w:r w:rsidRPr="0084550E">
        <w:rPr>
          <w:rFonts w:ascii="Times New Roman" w:hAnsi="Times New Roman"/>
          <w:color w:val="000000" w:themeColor="text1"/>
          <w:sz w:val="16"/>
          <w:szCs w:val="16"/>
        </w:rPr>
        <w:tab/>
        <w:t>погон башни для установки в нее более мощной пушки С-53 калибра 85мм.</w:t>
      </w:r>
    </w:p>
    <w:p w14:paraId="427D09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Увеличена прочность литой башни за счет отливкилобового</w:t>
      </w:r>
    </w:p>
    <w:p w14:paraId="51D195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щитазаодно с башней.</w:t>
      </w:r>
    </w:p>
    <w:p w14:paraId="7058EF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5.Введена командирская башенка.</w:t>
      </w:r>
    </w:p>
    <w:p w14:paraId="1EEDD2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Выведены два вентилятора в башне</w:t>
      </w:r>
    </w:p>
    <w:p w14:paraId="24B9D7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Введено герметичное уплотнение</w:t>
      </w:r>
    </w:p>
    <w:p w14:paraId="089E6F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Улучшены уплотнения люков днища корпуса.</w:t>
      </w:r>
    </w:p>
    <w:p w14:paraId="4134D6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 Увеличена жесткость моторной и вентиляторной перегородок.</w:t>
      </w:r>
    </w:p>
    <w:p w14:paraId="231E9F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Упрочнена конструкция крепления втулок в целях устранения течи смазки из картеров бортовой передачи (12217).</w:t>
      </w:r>
    </w:p>
    <w:p w14:paraId="68C8646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AC0A3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конце 1942 года, по распоряжению ГАБТУ КА было дополнительно введено так называемое стационарное испытание, проводимое в сборочном цехе. Осуществлялось это таким образом.</w:t>
      </w:r>
    </w:p>
    <w:p w14:paraId="7B4C53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Собранный танк предъявлялся контрольному мастеру ОТК, который после осмотра передавал его представителю военной приемки. Последний, проверив документацию машины, осматривает монтаж узлов и агрегатов, а также испытание работы двигателя в стационарных условиях на разных передачах. На стационарное испытание отводилось 45 минут, его результаты заносились в дело машины и журнал испытаний, и визируется контрольным мастером и военпредом. При этом если на танке обнаруживалась отступление от чертежей и техусловий, утвержденных ГБТУ КА, то стационарное испытание ей не засчитывалось, и военпред назначал повторное испытание.</w:t>
      </w:r>
    </w:p>
    <w:p w14:paraId="3A3C14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прохождения стационарного испытания, военпред дает заключение о соответствии собранного танка техусловиям и чертежам и готовности его к пробегам, после машина поступала в контрольно-сдаточный цех. При обнаружении каких-либо дефектов или отклонения от чертежей и техусловий. танк к заводскому пробегу не допускался до их устранения, а все дефекты заносились в дело машины.</w:t>
      </w:r>
    </w:p>
    <w:p w14:paraId="2DEFDE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году наркоматом танковой промышленности был поставлен вопрос об изменении техусловий, касающихся приемки танков на участках стационарного испытания. Мотивировалось это тем, что машины долго задерживались на этом участке, так как их принимал представитель ОТК, а затем военпред. ГБТУ КА удовлетворило эти требования, и с 2 октября 1943 года приемка на этом участке была снята, а военпреду разрешалось проверять таким образом только одну пятую часть всех танков, выпускаемых сборочным цехом.</w:t>
      </w:r>
    </w:p>
    <w:p w14:paraId="664013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военпредов ГБТУ КА танки принимали и представители главного артиллерийского управления. При этом монтаж вооружения и оптики в башне производился на стенде, на котором проверяли:</w:t>
      </w:r>
    </w:p>
    <w:p w14:paraId="432DB4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установку пушки, спаренного пулемета, прицела и смотровых приборов;</w:t>
      </w:r>
    </w:p>
    <w:p w14:paraId="4B6C50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горизонтальный люфт на цапфах и вертикальный на секторе пушки;</w:t>
      </w:r>
    </w:p>
    <w:p w14:paraId="155982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углы ее возвышения и снижения;</w:t>
      </w:r>
    </w:p>
    <w:p w14:paraId="25EDDC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установку подъемного механизма и замер усилий на подъемном механизме;</w:t>
      </w:r>
    </w:p>
    <w:p w14:paraId="312399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работу механизмов пушки, электрических и ручных спусков;</w:t>
      </w:r>
    </w:p>
    <w:p w14:paraId="3DBF4C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производилась проверка пушки искусственным откатом и количество жидкости в тормозе отката и накатнике;</w:t>
      </w:r>
    </w:p>
    <w:p w14:paraId="6EE371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выверка прицела пушки и пулемета;</w:t>
      </w:r>
    </w:p>
    <w:p w14:paraId="267B75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Выпускброневой стали из мартеновскойпечив ковш. Завод № 174, 1944-1945 год (ЦАМО).</w:t>
      </w:r>
    </w:p>
    <w:p w14:paraId="6946F3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проверка установки и крепления верхнего погона башни и ее оборудования.</w:t>
      </w:r>
    </w:p>
    <w:p w14:paraId="61FC40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установки проверенной башни на корпус танка проверялась работа поворотного механизма (от руки и электромотора), замер горизонтального люфта башни и усилий на маховике поворотного механизма при кренах танка (0, 5, 10 и 15 градусов), а также установка пулемета в лобовом листе корпуса и стопор крепления по-походному башни и пушки.</w:t>
      </w:r>
    </w:p>
    <w:p w14:paraId="253F60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Проверка установки башни на корпус осуществляясь до октября 1943 года, после чего была отменена ГБТУ КА.</w:t>
      </w:r>
    </w:p>
    <w:p w14:paraId="0B6B80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каждый десятый танк по выбору военпреда испытывался стрельбой на полигоне (из пушки и пулеметов), а также осматривался на предмет приведения пулеметов к нормальному бою. На каждом огнеметном ТО-34 производилось испытание действия огнемета на заводском полигоне.</w:t>
      </w:r>
    </w:p>
    <w:p w14:paraId="3636DA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Собранные и прошедшие стационарную проверку и контроль монтажа вооружения танки передавались в контрольно-сдаточный цех, откуда направлялись в заводской пробег, во время которого представители производства и ОТК проверяли правильность монтажа, регулировки и работы механизмов. После этой обкатки и устранения обнаруженных дефектов, машина поступала в приемо-сдаточный военпредовс- кий пробег, но перед этим проводился ее тщательный осмотр, при этом особое внимание уделялось на дефектам, выявленным в предыдущих испытаниях и их устранению. В ходе сдаточного пробега военпред, совместно с представителями ОТК завода, вели наблюдение за работой всех агрегатов, механизмов и приборов. После пробега выявленные дефекты записывались в дело машины и военпредовский журнал пробегов и устранялись. Если неполадка требовала выемки, замены или разборки какого-либо агрегата, пробег танку не засчитывался, и после ремонта он шел на повторное, контрольное испытание. При этом километраж назначался военпредом, но не более 30 км.</w:t>
      </w:r>
    </w:p>
    <w:p w14:paraId="717AAB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прохождения военпредовс- кого пробега танк поступал на участок окончательной сдачи, где производилась подтяжка всех соединений, установка боеукладки, комплектование возимым ЗИПом и инструментом.</w:t>
      </w:r>
    </w:p>
    <w:p w14:paraId="0A24F1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Затем танк осматривался представителем ОТК завода и предъявлялся военпреду для окончательной приемки под пломбу. Эта приемка оформлялась в деле машины, в журнале пробегов военпреда и журнале окончательно принятых машин. На последние военпред, совместно с отделом сбыта завода оформлял акт и выписывал удостоверение на оплату принятого танка.</w:t>
      </w:r>
    </w:p>
    <w:p w14:paraId="4654D7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Окончательно принятые машины комплектуются экипажами из числа прибывших из запасных частей, находящихся при заводе. Из экипажей формируются маршевые роты, которые проводят учения — как правило, марш в 30 км. После ротных учений производился тщательный осмотр танка в целом и обязательно его коробки перемены передач. Все выявленные дефекты заносились в дело машины и устранялись заводом в течение суток после марша. Исправленный танк после осмотра представителем военной приемки дозаправляется топливом и водой, заправляется новым маслом, и в него загружался боекомплект. Посте этого машина окрашивалась и считалась готовой к отправке.</w:t>
      </w:r>
    </w:p>
    <w:p w14:paraId="3FEB1B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летнее время погрузка танков в эшелоны производилась своим ходом, а консервация проводилась уже на железнодорожной платформе. Зимой же по приказу ГАБТУ КА танки готовились к отправке и грузились для отправки в контрольно-сдаточном цехе, как правило, 30-тонными кранами. При этом после слива воды из системы охлаждения водяная помпа проливалась антифризом и заправлялась одним литром спирта. Масло, антифриз и аккумуляторы перевозились отдельно от танков в теплушках.</w:t>
      </w:r>
    </w:p>
    <w:p w14:paraId="39981B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с машинами тем же железнодорожными транспортами отправлялись два боекомплекта (третий находился в машинах) и ротный ЗИП.</w:t>
      </w:r>
    </w:p>
    <w:p w14:paraId="1B5F90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приемке танка экипаж расписывался в формуляре танка, военпред и командир маршевой роты составляли акт о сдаче и приемке машин. После погрузки танков, ЗИПа и боекомплектов, начальник эшелона получал документы на ЗИП и аттестаты на боеприпасы и горючее, и совместно с военпредом составлял приемо-сдаточный акт. На основании этих актов старший военпред завода и высылал в танковое управление ГБТУ КА сведения об отгруженных танках.</w:t>
      </w:r>
    </w:p>
    <w:p w14:paraId="3C3F77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дела машины, военная приемка вела следующую документацию:</w:t>
      </w:r>
    </w:p>
    <w:p w14:paraId="69DC0E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Журнал пробегов, где фиксировались дефекты, вскрытые при стационарном испытании, в заводском пробеге, в приемо-сдаточном пробеге и при окончательной сдаче.</w:t>
      </w:r>
    </w:p>
    <w:p w14:paraId="3A2486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 Журнал окончательной приемки машин (форма № 7), куда заносились номера машин, корпусов, башен, коробок перемены передач, вооружения, оптики и т.д.</w:t>
      </w:r>
    </w:p>
    <w:p w14:paraId="2638C8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Ежедневно по «ВЧ» старший военпред завода докладывает в танковое управление ГБТУ КА о количестве собранных, прошедших военп- редовский пробег, принятых, отгруженных и оставшихся на заводе машинах. Ежемесячно в танковое управление направлялся письменный отчет о количестве и качестве принятых машин, о характерных дефектах, обнаруженных в течение месяца, и принятых мерах по их устранению.</w:t>
      </w:r>
    </w:p>
    <w:p w14:paraId="6B6018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Летом 1942 года постановлением ГКО «для проверки обеспечения технологией, надежности и работы механизмов, узлов, креплений и регулировки», каждый сотый выпускаемый заводами танк подвергался испытанию пробегом на 300 км. Сначала программы этих испытаний разрабатывались непосредственно на заводах, главным инженером совместно со старшим военпредом, а с 1943 года утверждались и высылались ГБТУ КА.</w:t>
      </w:r>
    </w:p>
    <w:p w14:paraId="60932F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марта 1943 года появилось постановление Государственного Комитета Обороны № 3092 сс, посвященное повышению качества выпускаемы танков Т-34. Среди прочих мер предписывались проводить испытание на гарантийный километраж (постановлением ГКО установлен в 2000 километров, но с лета 1943 года специальным приказом уменьшен до 1000 км) по одной тридцатьчетверки ежемесячно от завода № 183 (как головного) и раз в два месяца по одному Т-34 всех остальных заводов. В соответствии с этим постановлением была разработана специальная программа, согласно которой танки должны были проходить испытания вдали от заводов, совершая длительные марши на 300-500 км на максимально возможных для данных дорог скоростях. Предписывалось испытывать радийные машины полностью укомплектованные и догруженные до полной боевой массы. Уход за танками должен был производиться на основе инструкций и наставлений по обслуживанию и эксплуатации танков, изданных в 1942-1943 годах, войсковой ремонт разрешалось производить в полевых условиях только инструментом и деталями возимого ЗИПа. Местом проведения испытаний был назначен НИБТ полигон. Программа испытаний включала в себя следующее.</w:t>
      </w:r>
    </w:p>
    <w:p w14:paraId="098996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Общий гарантийный километраж в 1000 километров, из них булыжное шоссе - 250 км, фунтовые и проселочные дороги - 500 км и целина 250 км. В процессе испытаний требовалось провести безостановочный пробег по фунтовой дороге на 100 км, один пробег на полную заправку, 50-километровый пробег с незасто- поренной башней и 50-километровый с закрытыми люками.</w:t>
      </w:r>
    </w:p>
    <w:p w14:paraId="7E6FDD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в ходе испытаний требовалось проверить следующее:</w:t>
      </w:r>
    </w:p>
    <w:p w14:paraId="249774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во время движения 50 раз поднять и опустить пушку (на максимальный и минимальные углы) и повести 30 полных оборотов башни от руки и 10 раз электромотором;</w:t>
      </w:r>
    </w:p>
    <w:p w14:paraId="616BEF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сделать 10 поворотов танка на 360 градусов на мягком фунте;</w:t>
      </w:r>
    </w:p>
    <w:p w14:paraId="04DE1B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пройти по косогору в 15 - 20 фа- дусов расстояние 1-1,5 километра с разворотами на 180 градусов вправо и влево по четыре раза;</w:t>
      </w:r>
    </w:p>
    <w:p w14:paraId="57DE31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проверить тормоза танка, сделав остановку при движении на высшей передаче на середине стека длиной 30-40 метров с уклоном 10 градусов;</w:t>
      </w:r>
    </w:p>
    <w:p w14:paraId="020B25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преодолеть подъем 35 градусов и длиной не менее 25 метров на 1 -й передаче и задним ходом:</w:t>
      </w:r>
    </w:p>
    <w:p w14:paraId="00A09D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определить среднюю скорость движения танка по шоссе, фунтовой дороге и целине.</w:t>
      </w:r>
    </w:p>
    <w:p w14:paraId="2CCB14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проверить работу поворотного механизма башни на крене в 12— 15 фадусов вручную и от электромотора;</w:t>
      </w:r>
    </w:p>
    <w:p w14:paraId="05D412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произвести буксировку танка такого же типа на расстояние 20 километров, из них 10 по целине и 10 по грунтовой дороге;</w:t>
      </w:r>
    </w:p>
    <w:p w14:paraId="33E483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произвести отстрел из пушки и пулеметов полного боекомплекта с последующей проверкой координат</w:t>
      </w:r>
    </w:p>
    <w:p w14:paraId="609604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прицела (это испытание проводилось по специальной программе);</w:t>
      </w:r>
    </w:p>
    <w:p w14:paraId="7646FE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испытание электрооборудования танка (также проводилось по спецпрограмме).</w:t>
      </w:r>
    </w:p>
    <w:p w14:paraId="1CB091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 гарантийными испытаниями проводилась полная регулировка всех механизмов танка, он пол- ностьтью заправлялся и в него укладывалось все положенное по табелю имущество, после чего производилось взвешивание. Через каждые 500 пройденных километров велась проверка клиренса, прицельных координат, отдельных элементов электрооборудования, а также испытание радиостанции и ТПУ.</w:t>
      </w:r>
    </w:p>
    <w:p w14:paraId="3CDB8B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испытаний велась следующая документация: путевой журнал. дефектный акт (в нем фиксировались все поломки деталей и механизмов с указанием причин и способа устранения), календарный план испытаний, ведомость</w:t>
      </w:r>
    </w:p>
    <w:p w14:paraId="4D788D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расхода горюче-смазочных материалов, журнал обслуживания, технического осмотра и регулировки всех механизмов. Отчет о проведении гарантийных испытаний танка оформлялся в четырех экземплярах и в 10-дневный срок направлялся в ГБТУ КА. НИБТ полигон. наркомат танковой промышленности и на завод-изготовитель. Выводы и заключение по результатам испытаний предоставлялись в 5-дневный срок после их окончания. В случае, если во время испытаний обнаруживался преждевременный износ или поломка агрегатов и деталей вследствие конструкторских или производственных дефектов, не ожидая окончания работы НИБТ полигон должен был известить об этом ГБТУ КА для принятия срочных мер к устранению дефекта.</w:t>
      </w:r>
    </w:p>
    <w:p w14:paraId="24D778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 считался выдержавшим гарантийные испытания, если он прошел по вышеуказанной программе 2000 километров без поломок агрегатов и деталей. В случае выхода из строя какой-либо детали или агрегата до выполнения всей программы, машина считалась не выдержавшей испытаний по этой детали (агрегата). После замены последней испытания вновь продолжались.</w:t>
      </w:r>
    </w:p>
    <w:p w14:paraId="79284D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Постановление ГКО № 3092 сс сыграло большую роль в повышении качества выпускаемых танков. С этого момента значительно повышалась ответственность руководителей всех уровней за изготовление боевых машин. А введение обязательных гарантийных испытаний позволило в короткие скоки выявить характерные недоработки в конструкции танков того или иного завода и оперативно принять меры к их устранению. Все это позволило с лета 1943 года значительно увеличить надежность работы тридцатьчетверок. Конечно, решить все существующие проблемы одним росчерком пера постановление ГКО не могло, недостатки и в конструкции и в качестве Т-34 оставались, и зачастую весьма серьезные. Однако этот документ внес в систему приемки и испытаний серийных машин четкую систему, позволил наладить более четкое взаимодействие между различными организациями и ведомствами, что в конечном итоге привело к повышению качества танков Т-34 (12417).</w:t>
      </w:r>
    </w:p>
    <w:p w14:paraId="1A2F145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B2CC519" w14:textId="77777777" w:rsidR="00BB6316" w:rsidRPr="0084550E" w:rsidRDefault="00BB6316" w:rsidP="0084550E">
      <w:pPr>
        <w:pStyle w:val="a3"/>
        <w:rPr>
          <w:color w:val="000000" w:themeColor="text1"/>
          <w:lang w:val="ru-RU"/>
        </w:rPr>
      </w:pPr>
      <w:r w:rsidRPr="0084550E">
        <w:rPr>
          <w:color w:val="000000" w:themeColor="text1"/>
          <w:lang w:val="ru-RU"/>
        </w:rPr>
        <w:t>В конце 1942 г. был изготовлен первый опытный образец модифицированного КВ-13. 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(12617).</w:t>
      </w:r>
    </w:p>
    <w:p w14:paraId="1F9201FD" w14:textId="77777777" w:rsidR="00BB6316" w:rsidRPr="0084550E" w:rsidRDefault="00BB6316" w:rsidP="0084550E">
      <w:pPr>
        <w:pStyle w:val="a3"/>
        <w:rPr>
          <w:color w:val="000000" w:themeColor="text1"/>
          <w:lang w:val="ru-RU"/>
        </w:rPr>
      </w:pPr>
    </w:p>
    <w:p w14:paraId="34ADCD4B" w14:textId="77777777" w:rsidR="00015BA9" w:rsidRPr="0084550E" w:rsidRDefault="00015BA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 начале 1943 года увеличенная подвижность КВ-1с машины оказалось очень актуальным в боях. Танк стал выдерживать длительные марши, в условиях, когда шли наступательные операции, это оказалось крайне актуальным. Также следует отметить одну деталь. Да, приборы наблюдения оказались не идеальными, но у КВ-1 они были еще хуже. Командир КВ-1с имел не идеальный, но хотя бы круговой обзор, на его фоне командир КВ-1, особенно по сторонам, был слепым (23364).</w:t>
      </w:r>
    </w:p>
    <w:p w14:paraId="0AA979E9" w14:textId="77777777" w:rsidR="00015BA9" w:rsidRPr="0084550E" w:rsidRDefault="00015BA9" w:rsidP="0084550E">
      <w:pPr>
        <w:spacing w:after="0" w:line="240" w:lineRule="auto"/>
        <w:jc w:val="both"/>
        <w:rPr>
          <w:rFonts w:ascii="Times New Roman" w:hAnsi="Times New Roman"/>
          <w:color w:val="000000" w:themeColor="text1"/>
          <w:sz w:val="16"/>
          <w:szCs w:val="16"/>
        </w:rPr>
      </w:pPr>
    </w:p>
    <w:p w14:paraId="48B3559B"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года на танке КВ-1С прово</w:t>
      </w:r>
      <w:r w:rsidRPr="0077585D">
        <w:rPr>
          <w:rFonts w:ascii="Times New Roman" w:hAnsi="Times New Roman"/>
          <w:color w:val="0070C0"/>
          <w:sz w:val="16"/>
          <w:szCs w:val="16"/>
        </w:rPr>
        <w:softHyphen/>
        <w:t>дились испытания планетарного механизма поворота (ПМП) (25011).</w:t>
      </w:r>
    </w:p>
    <w:p w14:paraId="22E7FF44" w14:textId="77777777" w:rsidR="005F1DE0" w:rsidRPr="0077585D" w:rsidRDefault="005F1DE0" w:rsidP="005F1DE0">
      <w:pPr>
        <w:spacing w:after="0" w:line="240" w:lineRule="auto"/>
        <w:jc w:val="both"/>
        <w:rPr>
          <w:rFonts w:ascii="Times New Roman" w:hAnsi="Times New Roman"/>
          <w:color w:val="0070C0"/>
          <w:sz w:val="16"/>
          <w:szCs w:val="16"/>
        </w:rPr>
      </w:pPr>
    </w:p>
    <w:p w14:paraId="39389305"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конца 1942 года для удобного размеще</w:t>
      </w:r>
      <w:r w:rsidRPr="0077585D">
        <w:rPr>
          <w:rFonts w:ascii="Times New Roman" w:hAnsi="Times New Roman"/>
          <w:color w:val="0070C0"/>
          <w:sz w:val="16"/>
          <w:szCs w:val="16"/>
        </w:rPr>
        <w:softHyphen/>
        <w:t>ния десанта на машине на крыше отделения управления, моторного и трансмиссионного отделений, а также на бортовых листах кор</w:t>
      </w:r>
      <w:r w:rsidRPr="0077585D">
        <w:rPr>
          <w:rFonts w:ascii="Times New Roman" w:hAnsi="Times New Roman"/>
          <w:color w:val="0070C0"/>
          <w:sz w:val="16"/>
          <w:szCs w:val="16"/>
        </w:rPr>
        <w:softHyphen/>
        <w:t>пуса приваривались десантные поручни (25011).</w:t>
      </w:r>
    </w:p>
    <w:p w14:paraId="4A6CECF3" w14:textId="77777777" w:rsidR="005F1DE0" w:rsidRPr="0077585D" w:rsidRDefault="005F1DE0" w:rsidP="005F1DE0">
      <w:pPr>
        <w:spacing w:after="0" w:line="240" w:lineRule="auto"/>
        <w:jc w:val="both"/>
        <w:rPr>
          <w:rFonts w:ascii="Times New Roman" w:hAnsi="Times New Roman"/>
          <w:color w:val="0070C0"/>
          <w:sz w:val="16"/>
          <w:szCs w:val="16"/>
        </w:rPr>
      </w:pPr>
    </w:p>
    <w:p w14:paraId="4FCB00B7"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года модернизированный танковый огнемет АТО-41 приняли на вооружение под обозначением АТО-42. На огнеметные танки АТО- 42 ставился с 1943 года. По своим характеристикам он заметно превосходил все имевшиеся тогда серий</w:t>
      </w:r>
      <w:r w:rsidRPr="0077585D">
        <w:rPr>
          <w:rFonts w:ascii="Times New Roman" w:hAnsi="Times New Roman"/>
          <w:color w:val="0070C0"/>
          <w:sz w:val="16"/>
          <w:szCs w:val="16"/>
        </w:rPr>
        <w:softHyphen/>
        <w:t>ные танковые огнеметы и практически без изменений производился до конца войны (25021).</w:t>
      </w:r>
    </w:p>
    <w:p w14:paraId="39E74F89" w14:textId="77777777" w:rsidR="005F1DE0" w:rsidRPr="0077585D" w:rsidRDefault="005F1DE0" w:rsidP="005F1DE0">
      <w:pPr>
        <w:spacing w:after="0" w:line="240" w:lineRule="auto"/>
        <w:jc w:val="both"/>
        <w:rPr>
          <w:rFonts w:ascii="Times New Roman" w:hAnsi="Times New Roman"/>
          <w:color w:val="0070C0"/>
          <w:sz w:val="16"/>
          <w:szCs w:val="16"/>
        </w:rPr>
      </w:pPr>
    </w:p>
    <w:p w14:paraId="79E3198D"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года на заводе №112 («Красное Сормово») провели собственную модернизацию ог</w:t>
      </w:r>
      <w:r w:rsidRPr="0077585D">
        <w:rPr>
          <w:rFonts w:ascii="Times New Roman" w:hAnsi="Times New Roman"/>
          <w:color w:val="0070C0"/>
          <w:sz w:val="16"/>
          <w:szCs w:val="16"/>
        </w:rPr>
        <w:softHyphen/>
        <w:t>неметного оборудования АТО. Объем бака для огнесмеси увеличили, доведя запас до 20-22 выстрелов вместо 10-12, имевшихся до того (25021).</w:t>
      </w:r>
    </w:p>
    <w:p w14:paraId="18582DD0" w14:textId="77777777" w:rsidR="005F1DE0" w:rsidRPr="0077585D" w:rsidRDefault="005F1DE0" w:rsidP="005F1DE0">
      <w:pPr>
        <w:spacing w:after="0" w:line="240" w:lineRule="auto"/>
        <w:jc w:val="both"/>
        <w:rPr>
          <w:rFonts w:ascii="Times New Roman" w:hAnsi="Times New Roman"/>
          <w:color w:val="0070C0"/>
          <w:sz w:val="16"/>
          <w:szCs w:val="16"/>
        </w:rPr>
      </w:pPr>
    </w:p>
    <w:p w14:paraId="3F62F956" w14:textId="77777777" w:rsidR="00BB6316" w:rsidRPr="0084550E" w:rsidRDefault="00BB6316" w:rsidP="0084550E">
      <w:pPr>
        <w:pStyle w:val="a3"/>
        <w:rPr>
          <w:color w:val="000000" w:themeColor="text1"/>
          <w:lang w:val="ru-RU"/>
        </w:rPr>
      </w:pPr>
      <w:r w:rsidRPr="0084550E">
        <w:rPr>
          <w:color w:val="000000" w:themeColor="text1"/>
          <w:lang w:val="ru-RU"/>
        </w:rPr>
        <w:t>К концу 1942 г. необходимость наличия в войсках мощ</w:t>
      </w:r>
      <w:r w:rsidRPr="0084550E">
        <w:rPr>
          <w:color w:val="000000" w:themeColor="text1"/>
          <w:lang w:val="ru-RU"/>
        </w:rPr>
        <w:softHyphen/>
        <w:t>ных самоходных артиллерийских установок как средства прорыва обороны противника была окончательно осознана К этому времени уже были спроектированы, построены и поступили на вооружение Крас</w:t>
      </w:r>
      <w:r w:rsidRPr="0084550E">
        <w:rPr>
          <w:color w:val="000000" w:themeColor="text1"/>
          <w:lang w:val="ru-RU"/>
        </w:rPr>
        <w:softHyphen/>
        <w:t>ной Армии САУ двух типов: легкие и сред</w:t>
      </w:r>
      <w:r w:rsidRPr="0084550E">
        <w:rPr>
          <w:color w:val="000000" w:themeColor="text1"/>
          <w:lang w:val="ru-RU"/>
        </w:rPr>
        <w:softHyphen/>
        <w:t>ние. Боевые действия 1942 г. подтвердили необходимость разработки мощных средств непосредственного сопровождения средних и тяжелых танков орудиями, способными вести огонь прямой наводкой, поражать ДОТы и раз</w:t>
      </w:r>
      <w:r w:rsidRPr="0084550E">
        <w:rPr>
          <w:color w:val="000000" w:themeColor="text1"/>
          <w:lang w:val="ru-RU"/>
        </w:rPr>
        <w:softHyphen/>
        <w:t>рушать оборонительные сооружения. Поле</w:t>
      </w:r>
      <w:r w:rsidRPr="0084550E">
        <w:rPr>
          <w:color w:val="000000" w:themeColor="text1"/>
          <w:lang w:val="ru-RU"/>
        </w:rPr>
        <w:softHyphen/>
        <w:t>вая артиллерия, буксируемая гусеничными тягачами, с подобной задачей справиться не могла. Средние СУ-122 на базе танка Т-34 и, тем более, легкие СУ-76М на узлах танка Т-70, также имели весьма ограниченные возмож</w:t>
      </w:r>
      <w:r w:rsidRPr="0084550E">
        <w:rPr>
          <w:color w:val="000000" w:themeColor="text1"/>
          <w:lang w:val="ru-RU"/>
        </w:rPr>
        <w:softHyphen/>
        <w:t>ности.</w:t>
      </w:r>
    </w:p>
    <w:p w14:paraId="53043B72" w14:textId="77777777" w:rsidR="00BB6316" w:rsidRPr="0084550E" w:rsidRDefault="00BB6316" w:rsidP="0084550E">
      <w:pPr>
        <w:pStyle w:val="a3"/>
        <w:rPr>
          <w:color w:val="000000" w:themeColor="text1"/>
          <w:lang w:val="ru-RU"/>
        </w:rPr>
      </w:pPr>
      <w:r w:rsidRPr="0084550E">
        <w:rPr>
          <w:color w:val="000000" w:themeColor="text1"/>
          <w:lang w:val="ru-RU"/>
        </w:rPr>
        <w:t>Конкретное задание на проектирование тяжелой САУ поступило в первом полугодии 1942 г. на УЗТМ. Тогда было предложено смон</w:t>
      </w:r>
      <w:r w:rsidRPr="0084550E">
        <w:rPr>
          <w:color w:val="000000" w:themeColor="text1"/>
          <w:lang w:val="ru-RU"/>
        </w:rPr>
        <w:softHyphen/>
        <w:t>тировать 152,4-мм корпусную пушку-гаубицу типа МЛ-20 в рубке построенного КВ-7. В конце года задание на установку аналогичной пушки поступило на ЧКЗ. В начале января 1943 г. ГКО обязал ЧКЗ создать САУ на базе тяже</w:t>
      </w:r>
      <w:r w:rsidRPr="0084550E">
        <w:rPr>
          <w:color w:val="000000" w:themeColor="text1"/>
          <w:lang w:val="ru-RU"/>
        </w:rPr>
        <w:softHyphen/>
        <w:t>лого танка, получившую обозначение КВ-14. Ведущим конструктором проекта назначили Л.С. Троянова, переведенного в Челябинск с Омского завода № 174. В конструкторскую группу вошли Г.Н. Москвин, Г.Н, Рыбин, К.Н. Ильин и другие.</w:t>
      </w:r>
    </w:p>
    <w:p w14:paraId="64697122" w14:textId="77777777" w:rsidR="00BB6316" w:rsidRPr="0084550E" w:rsidRDefault="00BB6316" w:rsidP="0084550E">
      <w:pPr>
        <w:pStyle w:val="a3"/>
        <w:rPr>
          <w:color w:val="000000" w:themeColor="text1"/>
          <w:lang w:val="ru-RU"/>
        </w:rPr>
      </w:pPr>
      <w:r w:rsidRPr="0084550E">
        <w:rPr>
          <w:color w:val="000000" w:themeColor="text1"/>
          <w:lang w:val="ru-RU"/>
        </w:rPr>
        <w:t>Наиболее приемлемым признали вари</w:t>
      </w:r>
      <w:r w:rsidRPr="0084550E">
        <w:rPr>
          <w:color w:val="000000" w:themeColor="text1"/>
          <w:lang w:val="ru-RU"/>
        </w:rPr>
        <w:softHyphen/>
        <w:t>ант с размещением казенной части орудия в закрытой рубке, изготовленной из катаных листов брони, расположенной в перед</w:t>
      </w:r>
      <w:r w:rsidRPr="0084550E">
        <w:rPr>
          <w:color w:val="000000" w:themeColor="text1"/>
          <w:lang w:val="ru-RU"/>
        </w:rPr>
        <w:softHyphen/>
        <w:t>ней части машины. Размещение моторно- трансмиссионного отделения в этом случае сохранялось в задней части машины, как и в базовом тднке КВ-1С. Изменение конструкции орудия предусматривало перенос оси цапф вперед с целью уменьшения вылета орудия, ограничивающего маневренность машины. Уравновешивание орудийной системы обе</w:t>
      </w:r>
      <w:r w:rsidRPr="0084550E">
        <w:rPr>
          <w:color w:val="000000" w:themeColor="text1"/>
          <w:lang w:val="ru-RU"/>
        </w:rPr>
        <w:softHyphen/>
        <w:t>спечивалось за счет броневой маски.</w:t>
      </w:r>
    </w:p>
    <w:p w14:paraId="3C2614B2" w14:textId="77777777" w:rsidR="00BB6316" w:rsidRPr="0084550E" w:rsidRDefault="00BB6316" w:rsidP="0084550E">
      <w:pPr>
        <w:pStyle w:val="a3"/>
        <w:rPr>
          <w:color w:val="000000" w:themeColor="text1"/>
          <w:lang w:val="ru-RU"/>
        </w:rPr>
      </w:pPr>
      <w:r w:rsidRPr="0084550E">
        <w:rPr>
          <w:color w:val="000000" w:themeColor="text1"/>
          <w:lang w:val="ru-RU"/>
        </w:rPr>
        <w:t>Конструктивно установка орудия была жестко связана с лобовым листом рубки тол</w:t>
      </w:r>
      <w:r w:rsidRPr="0084550E">
        <w:rPr>
          <w:color w:val="000000" w:themeColor="text1"/>
          <w:lang w:val="ru-RU"/>
        </w:rPr>
        <w:softHyphen/>
        <w:t>щиной 75 мм. Орудие, снабженное щелевым дульным тормозом, крепилось в мощной рамке посредством цапф, обеспечивавших две сте</w:t>
      </w:r>
      <w:r w:rsidRPr="0084550E">
        <w:rPr>
          <w:color w:val="000000" w:themeColor="text1"/>
          <w:lang w:val="ru-RU"/>
        </w:rPr>
        <w:softHyphen/>
        <w:t>пени свободы, по отработанной на КВ-7 схеме карданного подвеса (12617).</w:t>
      </w:r>
    </w:p>
    <w:p w14:paraId="1BF4C75C" w14:textId="77777777" w:rsidR="00BB6316" w:rsidRPr="0084550E" w:rsidRDefault="00BB6316" w:rsidP="0084550E">
      <w:pPr>
        <w:pStyle w:val="a3"/>
        <w:rPr>
          <w:color w:val="000000" w:themeColor="text1"/>
          <w:lang w:val="ru-RU"/>
        </w:rPr>
      </w:pPr>
    </w:p>
    <w:p w14:paraId="1890CD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в Челябинске возобновилась работа над САУ на базе КВ-1С со 152-мм гаубицей-пушкой МЛ-20. В. А. Малышев и командующий бронетанковыми войсками Я. Н. Федоренко посетили в Челябинске Ж. Я. Котина, чтобы лично поручить ему начать работу над проектом самоходки, способной бороться с новыми немецкими тяжелыми танками на дистанции свыше 1000 метров и убедить его в том, что эту задачу следует выполнить в максимально короткие сроки. Вскоре было предложено три варианта проектов самоходки, два из которых были разработаны в Танкограде, а один - на УЗТМ. Выбор пал на вариант, разработанный непосредственно под руководством Ж. Я. Котина. Только он позволял начать производство самоходки в кратчайшие сроки, так как предполагал минимальные изменения в конструкции шасси и орудия, в отличие от варианта УЗТМ, который предусматривал переделку устанавливаемого в САУ орудия, и проекта Л.С. Троянова, для реализации которого требовалось удлинить корпус танка КВ. 4 января вышло постановление ГКО № 2692 (РГАСПИ. Ф. 644. Оп. 1. Д. 75. Л. 128-129), требовавшее завершить проектные работы и изготовление опытного образца за 25 дней. Уже 3 января 1943 года начались работы над чертежами. Первые десять дней конструкторы вообще не уходили с работы домой. Но эти усилия были не напрасными. Уже 23 января опытный образец нового самоходного орудия сделал свой первый выстрел (Без тайн и секретов / Н. С. Попов, В. И. Петров и др. Под ред. Н. С. Попова. Спб., 1997. С. 119-121). В феврале 1943 года на Кировском заводе началось его производство.</w:t>
      </w:r>
    </w:p>
    <w:p w14:paraId="063A69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процессе развёртывания производства возник межведомственный конфликт между НКВ и НКТП. Заместитель главного конструктора НКТП И. С. Бер требовали, чтобы на рамку для МЛ-20 изготовляли на орудийных заводах, мотивируя это тем, что испытания обстрелом должны проводиться там, а пушку обязательно нужно испытывать в рамке (ГАРФ. Ф. Р-5446. Оп. 44а. Д. 7527. Л. 2). Заместитель наркома вооружения В. М. Рябиков возражал, доказывая, что рамка - промежуточное звено между орудием и амбразурой, а выполняющие аналогичные функции детали на танках изготовляются на танковых заводах (ГАРФ. Ф. Р-5446. Оп. 44а. Д. 7527. Л. 2). Начальник группы танков СНК Е. Круглов поддержал претензии танкостроителей. В ответ в конфликт включился уже лично нарком вооружения Д. Ф. Устинов, доказывавший, что завод № 172, производящий МЛ-20, не имеет достаточного оборудования для литья рамки. Конфликт породил оживлённую переписку между заинтересованными ведомствами, хотя и не смог сорвать освоение производства новой самоходки.</w:t>
      </w:r>
    </w:p>
    <w:p w14:paraId="09F7CF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СУ-152 превосходно проявили себя в ходе войны. В войсках СУ-152 прозвали «Зверобоем». Она активно использовалась для борьбы с немецкими танками, хотя и не вполне отвечала этой задаче. Действительно, мощное орудие «Зверобоя» легко пробивало броню «Тигров» и «Пантер». Но из-за большого веса снаряда скорострельность орудия СУ-152 уступала скорострельности немецких танковых пушек в несколько раз, а 100- миллиметровый лобовой лист не выдерживал попадания снарядов новых мощных немецких танковых орудий. По своему предназначению они скорее подходили для уничтожения ДОТов и ДЗОТов, огневых точек противника, чем для дуэлей с вражескими танками. Но всё же опыт применения СУ-152 настолько впечатлил и танкостроителей, и военных, и руководство страны, что после перехода к производству нового тяжелого танка ИС сочли необходимым сконструировать и запустить в производство самоходку ИСУ- 152 на базе этого танка, схожую по своим характеристикам с СУ-152 (12290).</w:t>
      </w:r>
    </w:p>
    <w:p w14:paraId="02E4338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799305D"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конце 1942 года на танке КВ-1С прово</w:t>
      </w:r>
      <w:r w:rsidRPr="0084550E">
        <w:rPr>
          <w:rFonts w:ascii="Times New Roman" w:cs="Times New Roman"/>
          <w:color w:val="000000" w:themeColor="text1"/>
          <w:spacing w:val="0"/>
        </w:rPr>
        <w:softHyphen/>
        <w:t>дились испытания планетарного механизма поворота (ПМП), о чем 7 января 1943 года главный инженер завода № 100 Майдельман докладывал в ГБТУ КА:</w:t>
      </w:r>
    </w:p>
    <w:p w14:paraId="1AE1185C"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«В октябре и ноябре 1942 г. на заводе № 100 спроектирован и изготовлен планетарный механизм поворота конструкции инженера подполковника Благонравова А. И...</w:t>
      </w:r>
    </w:p>
    <w:p w14:paraId="48705136"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К настоящему моменту общий киломе</w:t>
      </w:r>
      <w:r w:rsidRPr="0084550E">
        <w:rPr>
          <w:rFonts w:ascii="Times New Roman" w:cs="Times New Roman"/>
          <w:color w:val="000000" w:themeColor="text1"/>
          <w:spacing w:val="0"/>
        </w:rPr>
        <w:softHyphen/>
        <w:t>траж пробеговых испытаний достиг 1085 км, из коих 135 км - буксировки. При этом танк с планетарным механизмом поворота бук</w:t>
      </w:r>
      <w:r w:rsidRPr="0084550E">
        <w:rPr>
          <w:rFonts w:ascii="Times New Roman" w:cs="Times New Roman"/>
          <w:color w:val="000000" w:themeColor="text1"/>
          <w:spacing w:val="0"/>
        </w:rPr>
        <w:softHyphen/>
        <w:t>сировал один раз два танка общим весом 75 тонн без особых затруднений.</w:t>
      </w:r>
    </w:p>
    <w:p w14:paraId="17E8605F"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Планетарный механизм поворота являет</w:t>
      </w:r>
      <w:r w:rsidRPr="0084550E">
        <w:rPr>
          <w:rFonts w:ascii="Times New Roman" w:cs="Times New Roman"/>
          <w:color w:val="000000" w:themeColor="text1"/>
          <w:spacing w:val="0"/>
        </w:rPr>
        <w:softHyphen/>
        <w:t>ся лишь новым словом в отечественном тан</w:t>
      </w:r>
      <w:r w:rsidRPr="0084550E">
        <w:rPr>
          <w:rFonts w:ascii="Times New Roman" w:cs="Times New Roman"/>
          <w:color w:val="000000" w:themeColor="text1"/>
          <w:spacing w:val="0"/>
        </w:rPr>
        <w:softHyphen/>
        <w:t>костроении..</w:t>
      </w:r>
    </w:p>
    <w:p w14:paraId="48C5CCEA"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Испытания показали. Что планетарный механизм поворота имеет следующие пре</w:t>
      </w:r>
      <w:r w:rsidRPr="0084550E">
        <w:rPr>
          <w:rFonts w:ascii="Times New Roman" w:cs="Times New Roman"/>
          <w:color w:val="000000" w:themeColor="text1"/>
          <w:spacing w:val="0"/>
        </w:rPr>
        <w:softHyphen/>
        <w:t>имущества перед бортовыми фрикционами:</w:t>
      </w:r>
    </w:p>
    <w:p w14:paraId="675313E2" w14:textId="77777777" w:rsidR="00E3119F" w:rsidRPr="0084550E" w:rsidRDefault="00E3119F" w:rsidP="0084550E">
      <w:pPr>
        <w:pStyle w:val="27"/>
        <w:shd w:val="clear" w:color="auto" w:fill="auto"/>
        <w:tabs>
          <w:tab w:val="left" w:pos="474"/>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повысилась маневренность танка на местности;</w:t>
      </w:r>
    </w:p>
    <w:p w14:paraId="792EADFF" w14:textId="77777777" w:rsidR="00E3119F" w:rsidRPr="0084550E" w:rsidRDefault="00E3119F" w:rsidP="0084550E">
      <w:pPr>
        <w:pStyle w:val="27"/>
        <w:shd w:val="clear" w:color="auto" w:fill="auto"/>
        <w:tabs>
          <w:tab w:val="left" w:pos="459"/>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увеличилась средняя скорость движения на 20-30%;</w:t>
      </w:r>
    </w:p>
    <w:p w14:paraId="0ED61B3B" w14:textId="77777777" w:rsidR="00E3119F" w:rsidRPr="0084550E" w:rsidRDefault="00E3119F" w:rsidP="0084550E">
      <w:pPr>
        <w:pStyle w:val="27"/>
        <w:shd w:val="clear" w:color="auto" w:fill="auto"/>
        <w:tabs>
          <w:tab w:val="left" w:pos="29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увеличилась проходимость;</w:t>
      </w:r>
    </w:p>
    <w:p w14:paraId="46DF6932" w14:textId="77777777" w:rsidR="00E3119F" w:rsidRPr="0084550E" w:rsidRDefault="00E3119F" w:rsidP="0084550E">
      <w:pPr>
        <w:pStyle w:val="27"/>
        <w:shd w:val="clear" w:color="auto" w:fill="auto"/>
        <w:tabs>
          <w:tab w:val="left" w:pos="469"/>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облегчено управление (усилие на рыча</w:t>
      </w:r>
      <w:r w:rsidRPr="0084550E">
        <w:rPr>
          <w:rFonts w:ascii="Times New Roman" w:cs="Times New Roman"/>
          <w:color w:val="000000" w:themeColor="text1"/>
          <w:spacing w:val="0"/>
        </w:rPr>
        <w:softHyphen/>
        <w:t>гах 12-15 кг вместо 40-50 кг);</w:t>
      </w:r>
    </w:p>
    <w:p w14:paraId="03D376F0" w14:textId="77777777" w:rsidR="00E3119F" w:rsidRPr="0084550E" w:rsidRDefault="00E3119F" w:rsidP="0084550E">
      <w:pPr>
        <w:pStyle w:val="27"/>
        <w:shd w:val="clear" w:color="auto" w:fill="auto"/>
        <w:tabs>
          <w:tab w:val="left" w:pos="454"/>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улучшаются условия работы двигателя. Коробки передач и главного фрикциона;</w:t>
      </w:r>
    </w:p>
    <w:p w14:paraId="62868B82" w14:textId="77777777" w:rsidR="00E3119F" w:rsidRPr="0084550E" w:rsidRDefault="00E3119F" w:rsidP="0084550E">
      <w:pPr>
        <w:pStyle w:val="27"/>
        <w:shd w:val="clear" w:color="auto" w:fill="auto"/>
        <w:tabs>
          <w:tab w:val="left" w:pos="296"/>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увеличился срок службы тормозов;</w:t>
      </w:r>
    </w:p>
    <w:p w14:paraId="5EA2EE84" w14:textId="77777777" w:rsidR="00E3119F" w:rsidRPr="0084550E" w:rsidRDefault="00E3119F" w:rsidP="0084550E">
      <w:pPr>
        <w:pStyle w:val="27"/>
        <w:shd w:val="clear" w:color="auto" w:fill="auto"/>
        <w:tabs>
          <w:tab w:val="left" w:pos="291"/>
        </w:tabs>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 уменьшился расход топлива на километр.</w:t>
      </w:r>
    </w:p>
    <w:p w14:paraId="2BA51432"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Мы считаем необходимым рекомендо</w:t>
      </w:r>
      <w:r w:rsidRPr="0084550E">
        <w:rPr>
          <w:rFonts w:ascii="Times New Roman" w:cs="Times New Roman"/>
          <w:color w:val="000000" w:themeColor="text1"/>
          <w:spacing w:val="0"/>
        </w:rPr>
        <w:softHyphen/>
        <w:t>вать этот механизм в серию и полезным не</w:t>
      </w:r>
      <w:r w:rsidRPr="0084550E">
        <w:rPr>
          <w:rFonts w:ascii="Times New Roman" w:cs="Times New Roman"/>
          <w:color w:val="000000" w:themeColor="text1"/>
          <w:spacing w:val="0"/>
        </w:rPr>
        <w:softHyphen/>
        <w:t>медленно изготовить установочную партию для испытания механизма поворота в боевых действиях.</w:t>
      </w:r>
    </w:p>
    <w:p w14:paraId="77049E9F" w14:textId="77777777" w:rsidR="00E3119F" w:rsidRPr="0084550E" w:rsidRDefault="00E3119F" w:rsidP="0084550E">
      <w:pPr>
        <w:pStyle w:val="27"/>
        <w:shd w:val="clear" w:color="auto" w:fill="auto"/>
        <w:spacing w:after="0" w:line="240" w:lineRule="auto"/>
        <w:ind w:firstLine="0"/>
        <w:rPr>
          <w:rFonts w:ascii="Times New Roman" w:cs="Times New Roman"/>
          <w:color w:val="000000" w:themeColor="text1"/>
          <w:spacing w:val="0"/>
        </w:rPr>
      </w:pPr>
      <w:r w:rsidRPr="0084550E">
        <w:rPr>
          <w:rFonts w:ascii="Times New Roman" w:cs="Times New Roman"/>
          <w:color w:val="000000" w:themeColor="text1"/>
          <w:spacing w:val="0"/>
        </w:rPr>
        <w:t>Планетарный механизм поворота, кроме переходных деталей, связывающих его с ко</w:t>
      </w:r>
      <w:r w:rsidRPr="0084550E">
        <w:rPr>
          <w:rFonts w:ascii="Times New Roman" w:cs="Times New Roman"/>
          <w:color w:val="000000" w:themeColor="text1"/>
          <w:spacing w:val="0"/>
        </w:rPr>
        <w:softHyphen/>
        <w:t>робкой перемены передач и бортовым редук</w:t>
      </w:r>
      <w:r w:rsidRPr="0084550E">
        <w:rPr>
          <w:rFonts w:ascii="Times New Roman" w:cs="Times New Roman"/>
          <w:color w:val="000000" w:themeColor="text1"/>
          <w:spacing w:val="0"/>
        </w:rPr>
        <w:softHyphen/>
        <w:t>тором, является унифицированным для тан</w:t>
      </w:r>
      <w:r w:rsidRPr="0084550E">
        <w:rPr>
          <w:rFonts w:ascii="Times New Roman" w:cs="Times New Roman"/>
          <w:color w:val="000000" w:themeColor="text1"/>
          <w:spacing w:val="0"/>
        </w:rPr>
        <w:softHyphen/>
        <w:t>ков КВ-1С и Т-34.</w:t>
      </w:r>
    </w:p>
    <w:p w14:paraId="07463F83" w14:textId="77777777" w:rsidR="00E3119F" w:rsidRPr="0084550E" w:rsidRDefault="00E3119F"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Чертежи для запуска в серию планетар</w:t>
      </w:r>
      <w:r w:rsidRPr="0084550E">
        <w:rPr>
          <w:rFonts w:ascii="Times New Roman" w:hAnsi="Times New Roman"/>
          <w:color w:val="000000" w:themeColor="text1"/>
          <w:sz w:val="16"/>
          <w:szCs w:val="16"/>
        </w:rPr>
        <w:softHyphen/>
        <w:t xml:space="preserve">ного механизма танка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-1С с учетом замечаний на основе результатов испытаний готовы» (15226).</w:t>
      </w:r>
    </w:p>
    <w:p w14:paraId="2CFF40E9" w14:textId="77777777" w:rsidR="00E3119F" w:rsidRPr="0084550E" w:rsidRDefault="00E3119F" w:rsidP="0084550E">
      <w:pPr>
        <w:spacing w:after="0" w:line="240" w:lineRule="auto"/>
        <w:jc w:val="both"/>
        <w:rPr>
          <w:rFonts w:ascii="Times New Roman" w:hAnsi="Times New Roman"/>
          <w:color w:val="000000" w:themeColor="text1"/>
          <w:sz w:val="16"/>
          <w:szCs w:val="16"/>
        </w:rPr>
      </w:pPr>
    </w:p>
    <w:p w14:paraId="5769E696"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уполномоченным КПК по Свердловской области Кулефеевым были вскрыты факты приписок на Уралмашзаводе: «Завод с ведома наркомата отчитался перед правительством о сдаче в РККА в сентябре месяце 15 танков. Эти 15 машин фактически принимались военпредом до 15 октября. Причем в результате испытаний и приемки этих машин выявилось много дефектов [...] Отправка сентябрьских машин в войсковые части производилась с 15 по 21 октября 1942 г. Директор Уралмаш завода Музурков и военпред на заводе Зухер в своих объяснениях сообщили, что 15 танков были зачислены в товарный выпуск по указанию наркома Зальцмана. Кроме того, Зухер сообщил, что Зальцман, будучи на заводе, предлагал ему зачислить в выпуск 25 танков, однако Зухер от этого отказался, т.к. эти 25 танков сделаны на заводе еще не были. Аналогичный факт имел место в ноябре месяце. За ноябрь месяц Уралмашзавод был обязан выпустить 100 танков Т-34, однако на утро 1 декабря было изготовлено, испытано и сдано военпреду под пломбу 61 машина, кроме того, 10 машин были испытаны военпредовским пробегом, но не укомплектованы запасными частями, остальные машины находились в стадии окончательного монтажа, и часть машин прошла стационарные испытания. Несмотря на такое положение с машинами, завод по настоянию наркомата (на заводе в это время был замнаркома Степанов) отчитался о сдаче РККА 100 танков. Военпред завода Зухер заявил, что ему 1 декабря по телефону из ГАБТУ было предложено зачислить в программу вместо готовых 71 танка 100 танков»140. Стоит отметить, что причастность военпредов к припискам отрицательно сказывалась на качестве. Приписанную продукцию необходимо было выпустить в следующем месяце, что повышало вероятность ее принятия, независимо от ее реального качества (18627).</w:t>
      </w:r>
    </w:p>
    <w:p w14:paraId="14BFEE53" w14:textId="77777777" w:rsidR="003D573C" w:rsidRPr="0084550E" w:rsidRDefault="003D573C" w:rsidP="0084550E">
      <w:pPr>
        <w:spacing w:after="0" w:line="240" w:lineRule="auto"/>
        <w:jc w:val="both"/>
        <w:rPr>
          <w:rFonts w:ascii="Times New Roman" w:hAnsi="Times New Roman"/>
          <w:color w:val="000000" w:themeColor="text1"/>
          <w:sz w:val="16"/>
          <w:szCs w:val="16"/>
        </w:rPr>
      </w:pPr>
    </w:p>
    <w:p w14:paraId="222693DC" w14:textId="77777777" w:rsidR="00FA33B8" w:rsidRPr="0084550E" w:rsidRDefault="00FA33B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конце 1942 года появление Т-70Б на фронте оказалось весьма неоднозначным. Надежность ходовой части заметно выросла, но при этом на повестке дня появился другой вопрос. Дело в том, что ходовые части Т-70Б и Т-70 оказались довольно разными. Толщина опорных и поддерживающих катков выросла до 130 мм, иными оказались и торсионы, и балансиры. Вряд ли это доставило особую радость зампотехам. Существовала, впрочем, ещё одна, куда более существенная проблема. В середине 1942 года немцы прекратили выпускать легкие танки, переключившись на производство самоходных установок. Причина была банальной: легкий танк перестал отвечать требованиям современной войны. И Pz.Kpfw.II, и Pz.Kpfw.38(t) мало что могли сделать с советскими Т-34 и КВ. Примерно то же самое можно было сказать и о боевой ценности Т-70Б по сравнению с немецкими средними и тяжелыми танками.</w:t>
      </w:r>
    </w:p>
    <w:p w14:paraId="3D03311E" w14:textId="77777777" w:rsidR="00FA33B8" w:rsidRPr="0084550E" w:rsidRDefault="00FA33B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С точки зрения боевой эффективности Т-70 оказался куда лучше своего предшественника, малого танка Т-60. Другое дело, что и противники изменились. Это не столь ощущалось в конце 1942 года, когда шли бои под Сталинградом, но уже в ходе боев за Харьков в феврале-марте 1943 года ситуация поменялась. Впрочем, в Главном автобронетанковом управлении Красной армии (ГАБТУ КА) проблему устаревания легких танков ощутили куда раньше. Еще в мае 1942 года был поднят вопрос разработки танкового орудия с баллистикой 45-мм противотанковой пушки конструкции ОКБ-172. Эту пушку приняли на вооружение Красной армии как М-42. Увеличенная длина ствола позволяла бороться с целями, которые обычной 45-мм танковой пушке были не по зубам (17695).</w:t>
      </w:r>
    </w:p>
    <w:p w14:paraId="3E802FB4" w14:textId="77777777" w:rsidR="00FA33B8" w:rsidRPr="0084550E" w:rsidRDefault="00FA33B8" w:rsidP="0084550E">
      <w:pPr>
        <w:pStyle w:val="12a"/>
        <w:shd w:val="clear" w:color="auto" w:fill="auto"/>
        <w:spacing w:after="0" w:line="240" w:lineRule="auto"/>
        <w:jc w:val="both"/>
        <w:rPr>
          <w:color w:val="000000" w:themeColor="text1"/>
          <w:sz w:val="16"/>
          <w:szCs w:val="16"/>
        </w:rPr>
      </w:pPr>
    </w:p>
    <w:p w14:paraId="56B2E421" w14:textId="77777777" w:rsidR="00565332" w:rsidRPr="0084550E" w:rsidRDefault="00565332" w:rsidP="0084550E">
      <w:pPr>
        <w:shd w:val="clear" w:color="auto" w:fill="FFFFFF"/>
        <w:spacing w:after="0" w:line="240" w:lineRule="auto"/>
        <w:jc w:val="both"/>
        <w:rPr>
          <w:rFonts w:ascii="Times New Roman" w:eastAsia="Times New Roman" w:hAnsi="Times New Roman"/>
          <w:color w:val="000000" w:themeColor="text1"/>
          <w:sz w:val="16"/>
          <w:szCs w:val="16"/>
        </w:rPr>
      </w:pPr>
      <w:r w:rsidRPr="0084550E">
        <w:rPr>
          <w:rFonts w:ascii="Times New Roman" w:eastAsia="Times New Roman" w:hAnsi="Times New Roman"/>
          <w:color w:val="000000" w:themeColor="text1"/>
          <w:sz w:val="16"/>
          <w:szCs w:val="16"/>
        </w:rPr>
        <w:t xml:space="preserve">В конце 1942 года первые Light Tank M3A1 прибыли в Советский Союз. Всего было поставлено 340 танков этого типа. Сколько их при этом прибыло, точно определить невозможно, поскольку в документах они идут как М3л, то есть никак не выделяются на фоне Light Tank M3. За январь 1943 года прибыло 165 танков, из них 125 было поставлено по южному пути. Месяцем спустя пришло всего 37 танков, и объём поставок продолжал стремительно снижаться. В апреле поступили последние танки этого типа, всего за 1943 год прибыло 255 M3A1. Производство Light Tank M3A1 в США закончилось. Впрочем, были и другие причины, почему эти американские лёгкие танки перестали поступать по </w:t>
      </w:r>
      <w:hyperlink r:id="rId124" w:history="1">
        <w:r w:rsidRPr="0084550E">
          <w:rPr>
            <w:rFonts w:ascii="Times New Roman" w:eastAsia="Times New Roman" w:hAnsi="Times New Roman"/>
            <w:color w:val="000000" w:themeColor="text1"/>
            <w:sz w:val="16"/>
            <w:szCs w:val="16"/>
            <w:u w:val="single"/>
          </w:rPr>
          <w:t>программе ленд-лиза</w:t>
        </w:r>
      </w:hyperlink>
      <w:r w:rsidRPr="0084550E">
        <w:rPr>
          <w:rFonts w:ascii="Times New Roman" w:eastAsia="Times New Roman" w:hAnsi="Times New Roman"/>
          <w:color w:val="000000" w:themeColor="text1"/>
          <w:sz w:val="16"/>
          <w:szCs w:val="16"/>
        </w:rPr>
        <w:t xml:space="preserve"> (17464).</w:t>
      </w:r>
    </w:p>
    <w:p w14:paraId="27E6BABA" w14:textId="77777777" w:rsidR="00565332" w:rsidRPr="0084550E" w:rsidRDefault="00565332" w:rsidP="0084550E">
      <w:pPr>
        <w:shd w:val="clear" w:color="auto" w:fill="FFFFFF"/>
        <w:spacing w:after="0" w:line="240" w:lineRule="auto"/>
        <w:jc w:val="both"/>
        <w:rPr>
          <w:rFonts w:ascii="Times New Roman" w:eastAsia="Times New Roman" w:hAnsi="Times New Roman"/>
          <w:color w:val="000000" w:themeColor="text1"/>
          <w:sz w:val="16"/>
          <w:szCs w:val="16"/>
        </w:rPr>
      </w:pPr>
    </w:p>
    <w:p w14:paraId="59964B42" w14:textId="77777777" w:rsidR="00FA33B8" w:rsidRPr="0084550E" w:rsidRDefault="00FA33B8"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конце 1942 года первые Light Tank M3A1 прибыли в Советский Союз. Всего было поставлено 340 танков этого типа. Сколько их при этом прибыло, точно определить невозможно, поскольку в документах они идут как М3л, то есть никак не выделяются на фоне Light Tank M3. За январь 1943 года прибыло 165 танков, из них 125 было поставлено по южному пути. Месяцем спустя пришло всего 37 танков, и объём поставок продолжал стремительно снижаться. В апреле поступили последние танки этого типа, всего за 1943 год прибыло 255 M3A1. Производство Light Tank M3A1 в США закончилось (17658).</w:t>
      </w:r>
    </w:p>
    <w:p w14:paraId="75D20D12" w14:textId="77777777" w:rsidR="00FA33B8" w:rsidRPr="0084550E" w:rsidRDefault="00FA33B8" w:rsidP="0084550E">
      <w:pPr>
        <w:pStyle w:val="12a"/>
        <w:shd w:val="clear" w:color="auto" w:fill="auto"/>
        <w:spacing w:after="0" w:line="240" w:lineRule="auto"/>
        <w:jc w:val="both"/>
        <w:rPr>
          <w:color w:val="000000" w:themeColor="text1"/>
          <w:sz w:val="16"/>
          <w:szCs w:val="16"/>
        </w:rPr>
      </w:pPr>
    </w:p>
    <w:p w14:paraId="164C738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концу 1942 г. удалось изготовить по 25 самоходно-артиллерийских установок СУ-76 {САУ на базе трофейных танков Pz.Kptw. III, и последствии переименованные в СУ-76И) и СУ-35 первой серии, то разработка конструкции тяжелой 152-мм САУ в течепие 1942 г. не получила удовлетворительного решения (6001,20).</w:t>
      </w:r>
    </w:p>
    <w:p w14:paraId="0DF91C53" w14:textId="77777777" w:rsidR="00BB6316" w:rsidRPr="0084550E" w:rsidRDefault="00BB6316" w:rsidP="0084550E">
      <w:pPr>
        <w:pStyle w:val="Iauiue"/>
        <w:jc w:val="both"/>
        <w:rPr>
          <w:color w:val="000000" w:themeColor="text1"/>
          <w:sz w:val="16"/>
          <w:szCs w:val="16"/>
        </w:rPr>
      </w:pPr>
    </w:p>
    <w:p w14:paraId="28C04F8E" w14:textId="77777777" w:rsidR="008D2BB9" w:rsidRPr="0084550E" w:rsidRDefault="008D2B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и до осени 1944 г. конструкторами завода №237 Коневым и Гладилиным, совместно с ГОИ велись работы по созданию "приборов ночного вождения к танкам Т-34" (18157).</w:t>
      </w:r>
    </w:p>
    <w:p w14:paraId="74B8C549" w14:textId="77777777" w:rsidR="008D2BB9" w:rsidRPr="0084550E" w:rsidRDefault="008D2BB9" w:rsidP="0084550E">
      <w:pPr>
        <w:spacing w:after="0" w:line="240" w:lineRule="auto"/>
        <w:jc w:val="both"/>
        <w:rPr>
          <w:rFonts w:ascii="Times New Roman" w:hAnsi="Times New Roman"/>
          <w:color w:val="000000" w:themeColor="text1"/>
          <w:sz w:val="16"/>
          <w:szCs w:val="16"/>
        </w:rPr>
      </w:pPr>
    </w:p>
    <w:p w14:paraId="6F75856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C конца 1942 года боевое применение Т-60 на переднем крае стало заканчиваться, а производство сворачиваться. Они честно и самоотверженно выполнили свою задачу, в определенной степени закрыв брешь, вызванную острой нехваткой средних танков, однако противостоять возросшим средствам противотанковой обороны немцев уже не могли. Танкисты не особенно любили эти сравнительно легкобронированные и слабовооруженные (для 1942 года) машины, называя их БМ-2 - "братская могила на двоих" (3862).</w:t>
      </w:r>
    </w:p>
    <w:p w14:paraId="0A8B418C" w14:textId="77777777" w:rsidR="00BB6316" w:rsidRPr="0084550E" w:rsidRDefault="00BB6316" w:rsidP="0084550E">
      <w:pPr>
        <w:pStyle w:val="Iauiue"/>
        <w:jc w:val="both"/>
        <w:rPr>
          <w:color w:val="000000" w:themeColor="text1"/>
          <w:sz w:val="16"/>
          <w:szCs w:val="16"/>
        </w:rPr>
      </w:pPr>
    </w:p>
    <w:p w14:paraId="1B5E40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Конец 1942 г. был знаменателен тем, что производство Т-60 наконец-то было полностью прекращено в пользу бо</w:t>
      </w:r>
      <w:r w:rsidRPr="0084550E">
        <w:rPr>
          <w:rFonts w:ascii="Times New Roman" w:hAnsi="Times New Roman"/>
          <w:color w:val="000000" w:themeColor="text1"/>
          <w:sz w:val="16"/>
          <w:szCs w:val="16"/>
        </w:rPr>
        <w:softHyphen/>
        <w:t>лее совершенного Т-70 (по первоначальным планам ГКО и НКТП Т-60 должен был быть снят с серии в первом кварта</w:t>
      </w:r>
      <w:r w:rsidRPr="0084550E">
        <w:rPr>
          <w:rFonts w:ascii="Times New Roman" w:hAnsi="Times New Roman"/>
          <w:color w:val="000000" w:themeColor="text1"/>
          <w:sz w:val="16"/>
          <w:szCs w:val="16"/>
        </w:rPr>
        <w:softHyphen/>
        <w:t>ле 1942 г.). Однако каждый Т-70 требовал вдвое больше дви</w:t>
      </w:r>
      <w:r w:rsidRPr="0084550E">
        <w:rPr>
          <w:rFonts w:ascii="Times New Roman" w:hAnsi="Times New Roman"/>
          <w:color w:val="000000" w:themeColor="text1"/>
          <w:sz w:val="16"/>
          <w:szCs w:val="16"/>
        </w:rPr>
        <w:softHyphen/>
        <w:t>гательных агрегатов, аналогичных установленным на Т-60, и потому заводы начали испытывать затруднения в выпол</w:t>
      </w:r>
      <w:r w:rsidRPr="0084550E">
        <w:rPr>
          <w:rFonts w:ascii="Times New Roman" w:hAnsi="Times New Roman"/>
          <w:color w:val="000000" w:themeColor="text1"/>
          <w:sz w:val="16"/>
          <w:szCs w:val="16"/>
        </w:rPr>
        <w:softHyphen/>
        <w:t>нении довольно высокой суточной программы выпуска лег</w:t>
      </w:r>
      <w:r w:rsidRPr="0084550E">
        <w:rPr>
          <w:rFonts w:ascii="Times New Roman" w:hAnsi="Times New Roman"/>
          <w:color w:val="000000" w:themeColor="text1"/>
          <w:sz w:val="16"/>
          <w:szCs w:val="16"/>
        </w:rPr>
        <w:softHyphen/>
        <w:t>ких танков... Понятно, что все с неохотой переходили на выпуск Т-70, и в этом вопросе их неожиданно поддержал новый нарком, отодвинувший срок перехода на Т-70 снача</w:t>
      </w:r>
      <w:r w:rsidRPr="0084550E">
        <w:rPr>
          <w:rFonts w:ascii="Times New Roman" w:hAnsi="Times New Roman"/>
          <w:color w:val="000000" w:themeColor="text1"/>
          <w:sz w:val="16"/>
          <w:szCs w:val="16"/>
        </w:rPr>
        <w:softHyphen/>
        <w:t>ла на 1 июля, а потом на 1 октября 1942 г. Трудно сказать, что двигало помыслами И. Зальцмана. Недобрые языки уверяют, что это решение помогло ему отчитаться за пере</w:t>
      </w:r>
      <w:r w:rsidRPr="0084550E">
        <w:rPr>
          <w:rFonts w:ascii="Times New Roman" w:hAnsi="Times New Roman"/>
          <w:color w:val="000000" w:themeColor="text1"/>
          <w:sz w:val="16"/>
          <w:szCs w:val="16"/>
        </w:rPr>
        <w:softHyphen/>
        <w:t>выполнение плана выпуска танков во 2-м полугодии 1942 г. (11135).</w:t>
      </w:r>
    </w:p>
    <w:p w14:paraId="09EA86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52448B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был построен Т-43-1 с люком-пробкой механика-водителя и смещенной к корме командирской башенкой (4390).</w:t>
      </w:r>
    </w:p>
    <w:p w14:paraId="5C0607E4" w14:textId="77777777" w:rsidR="00BB6316" w:rsidRPr="0084550E" w:rsidRDefault="00BB6316" w:rsidP="0084550E">
      <w:pPr>
        <w:pStyle w:val="Iauiue"/>
        <w:jc w:val="both"/>
        <w:rPr>
          <w:color w:val="000000" w:themeColor="text1"/>
          <w:sz w:val="16"/>
          <w:szCs w:val="16"/>
        </w:rPr>
      </w:pPr>
    </w:p>
    <w:p w14:paraId="6E69A23F"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В конце 1942 года в КБ УТЗ параллельно с разработками танка Т-43, представлявшими собой, как известно, глубокую модернизацию Т-34, были начаты проработки конструкции совершенно нового танка. Этот танк проектировался в трех вариантах: с пушкой калибра 122, 100 и 85 мм.</w:t>
      </w:r>
    </w:p>
    <w:p w14:paraId="658244B8"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Кроме артиллерийского вооружения, разрабатывавшийся танк (впоследствии он получил наименование Т-44) отличался от Т-34 следующими конструктивными особенностями:</w:t>
      </w:r>
    </w:p>
    <w:p w14:paraId="51932E2B"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двигатель установлен поперек продольной оси машины, что дало возможность уменьшить объем МТО;</w:t>
      </w:r>
    </w:p>
    <w:p w14:paraId="165F13F8"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башня смещена к корме, что позволило укоротить машину;</w:t>
      </w:r>
    </w:p>
    <w:p w14:paraId="588DDD98"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снижена на 300 мм общая высота танка;</w:t>
      </w:r>
    </w:p>
    <w:p w14:paraId="557AFB84"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lastRenderedPageBreak/>
        <w:t>* усилена бронезащита лобовой части корпуса за счет увеличения толщины лобового листа и переноса люка механика-водителя с лобового листа на крышу корпуса;</w:t>
      </w:r>
    </w:p>
    <w:p w14:paraId="6A0FD4FC"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применена торсионная подвеска;</w:t>
      </w:r>
    </w:p>
    <w:p w14:paraId="7C6AC62C"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исключен из экипажа радист-пулеметчик для увеличения боекомплекта танка (9154).</w:t>
      </w:r>
    </w:p>
    <w:p w14:paraId="27418524" w14:textId="77777777" w:rsidR="00BB6316" w:rsidRPr="0084550E" w:rsidRDefault="00BB6316" w:rsidP="0084550E">
      <w:pPr>
        <w:pStyle w:val="a8"/>
        <w:widowControl/>
        <w:jc w:val="both"/>
        <w:rPr>
          <w:rFonts w:ascii="Times New Roman" w:hAnsi="Times New Roman" w:cs="Times New Roman"/>
          <w:color w:val="000000" w:themeColor="text1"/>
        </w:rPr>
      </w:pPr>
    </w:p>
    <w:p w14:paraId="179D72F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работы над танком Т-43 позволили внедрить в конструкцию Т-34 новую пятиступенчатую КПП, улучшившую динамические качества танка и надежность работы этого ответственного узла. По посадоч</w:t>
      </w:r>
      <w:r w:rsidRPr="0084550E">
        <w:rPr>
          <w:rFonts w:ascii="Times New Roman" w:hAnsi="Times New Roman"/>
          <w:color w:val="000000" w:themeColor="text1"/>
          <w:sz w:val="16"/>
          <w:szCs w:val="16"/>
        </w:rPr>
        <w:softHyphen/>
        <w:t>ным местам новая КПП была совершенно идентична преж</w:t>
      </w:r>
      <w:r w:rsidRPr="0084550E">
        <w:rPr>
          <w:rFonts w:ascii="Times New Roman" w:hAnsi="Times New Roman"/>
          <w:color w:val="000000" w:themeColor="text1"/>
          <w:sz w:val="16"/>
          <w:szCs w:val="16"/>
        </w:rPr>
        <w:softHyphen/>
        <w:t>ней, и ее установка в Т-34 не вызывала трудностей. Но самое главное, что переключать передачи танка в движении стало не в пример легче. Так, если переход в движении с первой передачи на вторую и со второй на третью прежде требовал от механика-водителя приложения усилий до 30 кг и более, то в новой КПП усилие переключения уже не превышало 10-12 кг. И если прежде многие механики-водители шли в бой на второй передаче, насилуя двигатель, то теперь они могли вести свою боевую машину в соответствии с требова</w:t>
      </w:r>
      <w:r w:rsidRPr="0084550E">
        <w:rPr>
          <w:rFonts w:ascii="Times New Roman" w:hAnsi="Times New Roman"/>
          <w:color w:val="000000" w:themeColor="text1"/>
          <w:sz w:val="16"/>
          <w:szCs w:val="16"/>
        </w:rPr>
        <w:softHyphen/>
        <w:t>ниями местности, не опасаясь того, что двигатель «умрет». Таким образом, к лету 1943 г. острый сердечный кри</w:t>
      </w:r>
      <w:r w:rsidRPr="0084550E">
        <w:rPr>
          <w:rFonts w:ascii="Times New Roman" w:hAnsi="Times New Roman"/>
          <w:color w:val="000000" w:themeColor="text1"/>
          <w:sz w:val="16"/>
          <w:szCs w:val="16"/>
        </w:rPr>
        <w:softHyphen/>
        <w:t>зис, преследовавший советские танки в 1941-1942 гг. был преодолен...(11135).</w:t>
      </w:r>
    </w:p>
    <w:p w14:paraId="0E516DF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4F461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на Уралвагонзаводе работало уже шесть автоматиче</w:t>
      </w:r>
      <w:r w:rsidRPr="0084550E">
        <w:rPr>
          <w:rFonts w:ascii="Times New Roman" w:hAnsi="Times New Roman"/>
          <w:color w:val="000000" w:themeColor="text1"/>
          <w:sz w:val="16"/>
          <w:szCs w:val="16"/>
        </w:rPr>
        <w:softHyphen/>
        <w:t>ских сварочных установок. Постепенно аналогичные установки стали применяться и на других танковых заводах. Так, к концу 1943 г. общее количество установок достигло 15, а через год - 30 единиц. Благодаря применению автоматической сварки под флюсом трудоемкость изго</w:t>
      </w:r>
      <w:r w:rsidRPr="0084550E">
        <w:rPr>
          <w:rFonts w:ascii="Times New Roman" w:hAnsi="Times New Roman"/>
          <w:color w:val="000000" w:themeColor="text1"/>
          <w:sz w:val="16"/>
          <w:szCs w:val="16"/>
        </w:rPr>
        <w:softHyphen/>
        <w:t>товления корпуса танка Т-34 снизилась в пять раз. Только на УВЗ было высвобождено 250 сварщиков (10703).</w:t>
      </w:r>
    </w:p>
    <w:p w14:paraId="0E50B4E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9399E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и до осени 1944 г. конструкторами завода № 237 Коневым и Гладилиным совместно с ГОИ велись работы по созданию "приборов ночного вождения к танкам Т-34". Осенью 1942 инфракрасный прибор; ночного видения механика-водителя, установленный в танке Т-34-85, прошел испытания на НИБТ . Полученные при проектировании, изготовлении и испытании результаты были использованы при создании приборов ночного видения на первом послевоенном периоде советского танкостроения (10703).</w:t>
      </w:r>
    </w:p>
    <w:p w14:paraId="4273E3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2F24A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w:t>
      </w:r>
      <w:r w:rsidRPr="0084550E">
        <w:rPr>
          <w:rFonts w:ascii="Times New Roman" w:hAnsi="Times New Roman"/>
          <w:color w:val="000000" w:themeColor="text1"/>
          <w:sz w:val="16"/>
          <w:szCs w:val="16"/>
        </w:rPr>
        <w:softHyphen/>
        <w:t>це 1942 года для противовоздушной обороны танковых соединений и штабов войск были разработаны и изготовлены опытные образцы зенит</w:t>
      </w:r>
      <w:r w:rsidRPr="0084550E">
        <w:rPr>
          <w:rFonts w:ascii="Times New Roman" w:hAnsi="Times New Roman"/>
          <w:color w:val="000000" w:themeColor="text1"/>
          <w:sz w:val="16"/>
          <w:szCs w:val="16"/>
        </w:rPr>
        <w:softHyphen/>
        <w:t>ных танков Т-60-3, Т-70 (зенитный) и Т-90, вооруженные спаренной уста</w:t>
      </w:r>
      <w:r w:rsidRPr="0084550E">
        <w:rPr>
          <w:rFonts w:ascii="Times New Roman" w:hAnsi="Times New Roman"/>
          <w:color w:val="000000" w:themeColor="text1"/>
          <w:sz w:val="16"/>
          <w:szCs w:val="16"/>
        </w:rPr>
        <w:softHyphen/>
        <w:t>новкой 12,7-мм пулеметов ДШК. Кроме того, на базе танка Т-60 Горьковским автозаводом был разработан и изготовлен опытный образец танка Т-95 с другим вариантом установки аналогичного вооружения и прице</w:t>
      </w:r>
      <w:r w:rsidRPr="0084550E">
        <w:rPr>
          <w:rFonts w:ascii="Times New Roman" w:hAnsi="Times New Roman"/>
          <w:color w:val="000000" w:themeColor="text1"/>
          <w:sz w:val="16"/>
          <w:szCs w:val="16"/>
        </w:rPr>
        <w:softHyphen/>
        <w:t>лов, но по ряду причин эта машина не была запущена в производство (10703).</w:t>
      </w:r>
    </w:p>
    <w:p w14:paraId="5423C4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B3111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заводом № 38 НКТП на базе танков Т-60 и Т-70 был изготовлен опытный образец самоходно-артиллерийской установки (заводской ин</w:t>
      </w:r>
      <w:r w:rsidRPr="0084550E">
        <w:rPr>
          <w:rFonts w:ascii="Times New Roman" w:hAnsi="Times New Roman"/>
          <w:color w:val="000000" w:themeColor="text1"/>
          <w:sz w:val="16"/>
          <w:szCs w:val="16"/>
        </w:rPr>
        <w:softHyphen/>
        <w:t>декс СУ-12) с 76,2-мм пушкой ЗИС-3. С 5 по 19 декабря 1942 г. эта са</w:t>
      </w:r>
      <w:r w:rsidRPr="0084550E">
        <w:rPr>
          <w:rFonts w:ascii="Times New Roman" w:hAnsi="Times New Roman"/>
          <w:color w:val="000000" w:themeColor="text1"/>
          <w:sz w:val="16"/>
          <w:szCs w:val="16"/>
        </w:rPr>
        <w:softHyphen/>
        <w:t>моходная установка прошла государственные испытания на Гороховец-ком артиллерийском полигоне. Комиссия рекомендовала после устра</w:t>
      </w:r>
      <w:r w:rsidRPr="0084550E">
        <w:rPr>
          <w:rFonts w:ascii="Times New Roman" w:hAnsi="Times New Roman"/>
          <w:color w:val="000000" w:themeColor="text1"/>
          <w:sz w:val="16"/>
          <w:szCs w:val="16"/>
        </w:rPr>
        <w:softHyphen/>
        <w:t>нения недостатков, выявленных в ходе испытаний, принять на вооруже</w:t>
      </w:r>
      <w:r w:rsidRPr="0084550E">
        <w:rPr>
          <w:rFonts w:ascii="Times New Roman" w:hAnsi="Times New Roman"/>
          <w:color w:val="000000" w:themeColor="text1"/>
          <w:sz w:val="16"/>
          <w:szCs w:val="16"/>
        </w:rPr>
        <w:softHyphen/>
        <w:t>ние РККА самоходную установку СУ-76 (СУ-12) (10703).</w:t>
      </w:r>
    </w:p>
    <w:p w14:paraId="247592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D8802C9" w14:textId="77777777" w:rsidR="00FA33B8" w:rsidRPr="0084550E" w:rsidRDefault="00FA33B8" w:rsidP="0084550E">
      <w:pPr>
        <w:pStyle w:val="ae"/>
        <w:shd w:val="clear" w:color="auto" w:fill="FFFFFF"/>
        <w:spacing w:before="0" w:after="0"/>
        <w:jc w:val="both"/>
        <w:rPr>
          <w:color w:val="000000" w:themeColor="text1"/>
          <w:sz w:val="16"/>
          <w:szCs w:val="16"/>
        </w:rPr>
      </w:pPr>
      <w:r w:rsidRPr="0084550E">
        <w:rPr>
          <w:iCs/>
          <w:color w:val="000000" w:themeColor="text1"/>
          <w:sz w:val="16"/>
          <w:szCs w:val="16"/>
        </w:rPr>
        <w:t>В конце 1942 – начале 1943 года советская промышленность продолжала выпускать изделия, созданные на основе бронекорпуса Т-60. Речь идёт о бронесанях, работы над которыми начались ещё в начале 1942 года (17711).</w:t>
      </w:r>
    </w:p>
    <w:p w14:paraId="75DFA4FE" w14:textId="77777777" w:rsidR="00FA33B8" w:rsidRPr="0084550E" w:rsidRDefault="00FA33B8" w:rsidP="0084550E">
      <w:pPr>
        <w:spacing w:after="0" w:line="240" w:lineRule="auto"/>
        <w:jc w:val="both"/>
        <w:rPr>
          <w:rFonts w:ascii="Times New Roman" w:eastAsia="Times New Roman" w:hAnsi="Times New Roman"/>
          <w:color w:val="000000" w:themeColor="text1"/>
          <w:sz w:val="16"/>
          <w:szCs w:val="16"/>
          <w:lang w:eastAsia="ru-RU"/>
        </w:rPr>
      </w:pPr>
    </w:p>
    <w:p w14:paraId="1FC9AB85" w14:textId="77777777" w:rsidR="00FA33B8" w:rsidRPr="0084550E" w:rsidRDefault="00FA33B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xml:space="preserve">К концу 1942 года работы по советским самоходным артиллерийским установкам, инициированные после пленума Артиллерийского комитета 14–15 апреля, подошли к логическому завершению. Лёгкой САУ, принятой для серийного производства, стала СУ-12 разработки КБ завода №38 и С.А. Гинзбурга (будущая СУ-76). Наиболее перспективной средней САУ была признана </w:t>
      </w:r>
      <w:hyperlink r:id="rId125" w:history="1">
        <w:r w:rsidRPr="0084550E">
          <w:rPr>
            <w:rFonts w:ascii="Times New Roman" w:eastAsia="Times New Roman" w:hAnsi="Times New Roman"/>
            <w:iCs/>
            <w:color w:val="000000" w:themeColor="text1"/>
            <w:sz w:val="16"/>
            <w:szCs w:val="16"/>
            <w:lang w:eastAsia="ru-RU"/>
          </w:rPr>
          <w:t>У-35</w:t>
        </w:r>
      </w:hyperlink>
      <w:r w:rsidRPr="0084550E">
        <w:rPr>
          <w:rFonts w:ascii="Times New Roman" w:eastAsia="Times New Roman" w:hAnsi="Times New Roman"/>
          <w:iCs/>
          <w:color w:val="000000" w:themeColor="text1"/>
          <w:sz w:val="16"/>
          <w:szCs w:val="16"/>
          <w:lang w:eastAsia="ru-RU"/>
        </w:rPr>
        <w:t xml:space="preserve">, разработка КБ УЗТМ, и уже к концу декабря 1942 года были изготовлены первые машины установочной партии. </w:t>
      </w:r>
    </w:p>
    <w:p w14:paraId="16C5E1EA" w14:textId="77777777" w:rsidR="00FA33B8" w:rsidRPr="0084550E" w:rsidRDefault="00FA33B8"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iCs/>
          <w:color w:val="000000" w:themeColor="text1"/>
          <w:sz w:val="16"/>
          <w:szCs w:val="16"/>
          <w:lang w:eastAsia="ru-RU"/>
        </w:rPr>
        <w:t xml:space="preserve">Сложнее оказалась ситуация с тяжёлой САУ. Проект, который начинался как «истребитель ДОТ-ов» и получивший индекс </w:t>
      </w:r>
      <w:hyperlink r:id="rId126" w:history="1">
        <w:r w:rsidRPr="0084550E">
          <w:rPr>
            <w:rFonts w:ascii="Times New Roman" w:eastAsia="Times New Roman" w:hAnsi="Times New Roman"/>
            <w:iCs/>
            <w:color w:val="000000" w:themeColor="text1"/>
            <w:sz w:val="16"/>
            <w:szCs w:val="16"/>
            <w:lang w:eastAsia="ru-RU"/>
          </w:rPr>
          <w:t>«212»</w:t>
        </w:r>
      </w:hyperlink>
      <w:r w:rsidRPr="0084550E">
        <w:rPr>
          <w:rFonts w:ascii="Times New Roman" w:eastAsia="Times New Roman" w:hAnsi="Times New Roman"/>
          <w:iCs/>
          <w:color w:val="000000" w:themeColor="text1"/>
          <w:sz w:val="16"/>
          <w:szCs w:val="16"/>
          <w:lang w:eastAsia="ru-RU"/>
        </w:rPr>
        <w:t xml:space="preserve">, несколько раз радикально переделывался. Предполагалось, что в серию пойдет самоходная установка </w:t>
      </w:r>
      <w:hyperlink r:id="rId127" w:history="1">
        <w:r w:rsidRPr="0084550E">
          <w:rPr>
            <w:rFonts w:ascii="Times New Roman" w:eastAsia="Times New Roman" w:hAnsi="Times New Roman"/>
            <w:iCs/>
            <w:color w:val="000000" w:themeColor="text1"/>
            <w:sz w:val="16"/>
            <w:szCs w:val="16"/>
            <w:lang w:eastAsia="ru-RU"/>
          </w:rPr>
          <w:t>ЗИК-20</w:t>
        </w:r>
      </w:hyperlink>
      <w:r w:rsidRPr="0084550E">
        <w:rPr>
          <w:rFonts w:ascii="Times New Roman" w:eastAsia="Times New Roman" w:hAnsi="Times New Roman"/>
          <w:iCs/>
          <w:color w:val="000000" w:themeColor="text1"/>
          <w:sz w:val="16"/>
          <w:szCs w:val="16"/>
          <w:lang w:eastAsia="ru-RU"/>
        </w:rPr>
        <w:t>, но работы по её созданию затянулись. Даже макет рубки в установленные сроки готов не был, не говоря уже о самой САУ. В результате на свет появилась совсем другая машина, разработанная в Челябинске (17696).</w:t>
      </w:r>
    </w:p>
    <w:p w14:paraId="40788442" w14:textId="77777777" w:rsidR="00FA33B8" w:rsidRPr="0084550E" w:rsidRDefault="00FA33B8" w:rsidP="0084550E">
      <w:pPr>
        <w:spacing w:after="0" w:line="240" w:lineRule="auto"/>
        <w:jc w:val="both"/>
        <w:rPr>
          <w:rFonts w:ascii="Times New Roman" w:eastAsia="Times New Roman" w:hAnsi="Times New Roman"/>
          <w:color w:val="000000" w:themeColor="text1"/>
          <w:sz w:val="16"/>
          <w:szCs w:val="16"/>
          <w:lang w:eastAsia="ru-RU"/>
        </w:rPr>
      </w:pPr>
    </w:p>
    <w:p w14:paraId="6A769E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Наркомат среднего машиностроения поставил перед заводом ЯАЗ задачу: в крайне сжатые сроки организовать выпуск гусеничного артиллерийского тягача. Уже в апреле 1943 года опытные образцы тягача Я-11 прошли государственные испытания в Москве. Чтобы наладить их производство, пришлось изготовить около 6 тысяч наименований горячих и холодных штампов, приспособлений, различного инструмента. И все это далеко не при тыловом покое: завод бомбили. Но, тем не менее, в августе начался выпуск тягачей Я-12 с двухтактным дизельным двигателем. В том же году конструкторы Ярославского автозавода возобновили проектирование грузового автомобиля для послевоенного производства (12200).</w:t>
      </w:r>
    </w:p>
    <w:p w14:paraId="63BC113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0EC3A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на заводе № 40 в Мытищах было создано ОКБ-40, СКБ по тягачам для разработки САУ и тягачей.</w:t>
      </w:r>
    </w:p>
    <w:p w14:paraId="418E09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Распоряжением ГКО № 4436 от 27.10.1943 г. были утверждены ТТХ СУ-85.</w:t>
      </w:r>
    </w:p>
    <w:p w14:paraId="011290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03.1947 г. начались работы по авиадесантной САУ «объект 570», пост. СМ СССР от 17.12.1949 г. САУ-76 пнв. В 1948 г. начаты работы по «объекту 572», пост. СМ СССР от 19.09.1951 г. АСУ-57 пнв. В соответствии с ПСМ № 1505-843сс от 19.08.1955 г. АСУ-57П пнв.</w:t>
      </w:r>
    </w:p>
    <w:p w14:paraId="403833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ген. конструктор (1943-84 г.)- Н.А. Астров.</w:t>
      </w:r>
    </w:p>
    <w:p w14:paraId="470C0E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тягачи: М-2, АТ-П (после ВОВ), МТС-М (1990-е); САУ: СУ-85 (1943), «объект 570» (АСУ-76) (пнв в 1949 г.), «объект 572» (АСУ-57) (пнв в 1951 г.), АСУ-57П (плавающая, пнв 19.08.1955 г.); гусеничное шасси ГМ- 568, ГМ-578 для ЗРК «Куб», «Бук», ГМ-569, ГМ-575 для ЗСУ-23-4 «Шилка» (11982).</w:t>
      </w:r>
    </w:p>
    <w:p w14:paraId="349E1565" w14:textId="77777777" w:rsidR="00E3119F" w:rsidRPr="0084550E" w:rsidRDefault="00E3119F" w:rsidP="0084550E">
      <w:pPr>
        <w:shd w:val="clear" w:color="auto" w:fill="FFFFFF"/>
        <w:spacing w:after="0" w:line="240" w:lineRule="auto"/>
        <w:jc w:val="both"/>
        <w:rPr>
          <w:rFonts w:ascii="Times New Roman" w:hAnsi="Times New Roman"/>
          <w:color w:val="000000" w:themeColor="text1"/>
          <w:sz w:val="16"/>
          <w:szCs w:val="16"/>
        </w:rPr>
      </w:pPr>
    </w:p>
    <w:p w14:paraId="2FA788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боевые свойства танка Т-70М перестали удовлетворять требованиям, предъявляемым к танку непосредственной поддержки пехоты из-за недостаточной броневой защиты, в КБ Горь</w:t>
      </w:r>
      <w:r w:rsidRPr="0084550E">
        <w:rPr>
          <w:rFonts w:ascii="Times New Roman" w:hAnsi="Times New Roman"/>
          <w:color w:val="000000" w:themeColor="text1"/>
          <w:sz w:val="16"/>
          <w:szCs w:val="16"/>
        </w:rPr>
        <w:softHyphen/>
        <w:t>ковского автозавода под руководством Н.А. Астрова был разработан но</w:t>
      </w:r>
      <w:r w:rsidRPr="0084550E">
        <w:rPr>
          <w:rFonts w:ascii="Times New Roman" w:hAnsi="Times New Roman"/>
          <w:color w:val="000000" w:themeColor="text1"/>
          <w:sz w:val="16"/>
          <w:szCs w:val="16"/>
        </w:rPr>
        <w:softHyphen/>
        <w:t>вый легкий танк Т-80 с усиленной броневой защитой и экипажем из трех человек. По требованию командующего Калининским фронтом генерал-лей</w:t>
      </w:r>
      <w:r w:rsidRPr="0084550E">
        <w:rPr>
          <w:rFonts w:ascii="Times New Roman" w:hAnsi="Times New Roman"/>
          <w:color w:val="000000" w:themeColor="text1"/>
          <w:sz w:val="16"/>
          <w:szCs w:val="16"/>
        </w:rPr>
        <w:softHyphen/>
        <w:t>тенанта И.С. Конева в конструкцию танка были введены изменения, позволившие вести стрельбу из пушки по верхним этажам зданий при ведении боя в условиях города. В связи с возросшей боевой массой тан</w:t>
      </w:r>
      <w:r w:rsidRPr="0084550E">
        <w:rPr>
          <w:rFonts w:ascii="Times New Roman" w:hAnsi="Times New Roman"/>
          <w:color w:val="000000" w:themeColor="text1"/>
          <w:sz w:val="16"/>
          <w:szCs w:val="16"/>
        </w:rPr>
        <w:softHyphen/>
        <w:t>ку был необходим более мощный двигатель, освоение производства ко</w:t>
      </w:r>
      <w:r w:rsidRPr="0084550E">
        <w:rPr>
          <w:rFonts w:ascii="Times New Roman" w:hAnsi="Times New Roman"/>
          <w:color w:val="000000" w:themeColor="text1"/>
          <w:sz w:val="16"/>
          <w:szCs w:val="16"/>
        </w:rPr>
        <w:softHyphen/>
        <w:t>торого затягивалось. Поэтому из-за неналаженности производства фор</w:t>
      </w:r>
      <w:r w:rsidRPr="0084550E">
        <w:rPr>
          <w:rFonts w:ascii="Times New Roman" w:hAnsi="Times New Roman"/>
          <w:color w:val="000000" w:themeColor="text1"/>
          <w:sz w:val="16"/>
          <w:szCs w:val="16"/>
        </w:rPr>
        <w:softHyphen/>
        <w:t>сированных двигателей, а также недостаточной мощности его вооруже</w:t>
      </w:r>
      <w:r w:rsidRPr="0084550E">
        <w:rPr>
          <w:rFonts w:ascii="Times New Roman" w:hAnsi="Times New Roman"/>
          <w:color w:val="000000" w:themeColor="text1"/>
          <w:sz w:val="16"/>
          <w:szCs w:val="16"/>
        </w:rPr>
        <w:softHyphen/>
        <w:t>ния и броневой защиты, выпуск танков Т-80 и Т-70М в конце 1943 г. был прекращен, а вместо них Горьковский автозавод и завод № 40 в г. Мытищи со второго полугодия 1943 г. перешли на производство легких самоходно-артиллерийских установок СУ-76М, созданных на базе уз</w:t>
      </w:r>
      <w:r w:rsidRPr="0084550E">
        <w:rPr>
          <w:rFonts w:ascii="Times New Roman" w:hAnsi="Times New Roman"/>
          <w:color w:val="000000" w:themeColor="text1"/>
          <w:sz w:val="16"/>
          <w:szCs w:val="16"/>
        </w:rPr>
        <w:softHyphen/>
        <w:t>лов и агрегатов танка Т-70 (10703).</w:t>
      </w:r>
    </w:p>
    <w:p w14:paraId="491A41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F43EE0A" w14:textId="77777777" w:rsidR="00E3119F" w:rsidRPr="0084550E" w:rsidRDefault="00E3119F"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боевые свойства танка Т-70М перестали удовлетворять требованиям, предъявляемым к танку непосредственной поддержки пехоты из-за недостаточной броневой защиты, в КБ Горьковского автозавода под руководством Н.А. Астрова был разработан новый легкий танк Т-80 с усиленной броневой защитой и экипажем из трех человек. Опытный образец машины в декабре 1942 года прошел полигонные испытания. По предложению командующего Калининским фронтом генерал-лейтенанта И.С. Конева в конструкцию танка были введены изменения, позволяющие вести стрельбу из пушки по верхним этажам зданий при ведении боя в условиях города. Углы вертикальной наводки спаренной установки составляли от -8º до +65º. В связи с возросшей боевой массой танку был необходим более мощный двигатель, освоение которого затягивалось. Поэтому из-за неналаженности производства форсированных двигателей, а также недостаточной мощности его вооружения и броневой защиты после выпуска 75 танков Т-80 в конце 1943 года производство их было прекращено, а вместо них Горьковский автозавод и завод №40 в Мытищах со второго полугодия 1943 года перешли на производство легких самоходно-артиллерийских установок СУ-76М, созданных на базе узлов и агрегатов танка Т-70. Работы по совершенствованию Т-70 велись на заводах №37 и ГАЗе. Так, в первой половине 1942 года в КБ завода №37 под руководством Н.А. Попова был разработан танк Т-70 с 37-мм пушкой Ш-37 (15218).</w:t>
      </w:r>
    </w:p>
    <w:p w14:paraId="3C0FA510" w14:textId="77777777" w:rsidR="00E3119F" w:rsidRPr="0084550E" w:rsidRDefault="00E3119F" w:rsidP="0084550E">
      <w:pPr>
        <w:widowControl w:val="0"/>
        <w:spacing w:after="0" w:line="240" w:lineRule="auto"/>
        <w:jc w:val="both"/>
        <w:rPr>
          <w:rFonts w:ascii="Times New Roman" w:hAnsi="Times New Roman"/>
          <w:color w:val="000000" w:themeColor="text1"/>
          <w:sz w:val="16"/>
          <w:szCs w:val="16"/>
        </w:rPr>
      </w:pPr>
    </w:p>
    <w:p w14:paraId="3F3C2FD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w:t>
      </w:r>
      <w:r w:rsidRPr="0084550E">
        <w:rPr>
          <w:rFonts w:ascii="Times New Roman" w:hAnsi="Times New Roman"/>
          <w:color w:val="000000" w:themeColor="text1"/>
          <w:sz w:val="16"/>
          <w:szCs w:val="16"/>
        </w:rPr>
        <w:softHyphen/>
        <w:t>це 1942 года для противовоздушной обороны танковых соединений и штабов войск были разработаны и изготовлены опытные образцы зенит</w:t>
      </w:r>
      <w:r w:rsidRPr="0084550E">
        <w:rPr>
          <w:rFonts w:ascii="Times New Roman" w:hAnsi="Times New Roman"/>
          <w:color w:val="000000" w:themeColor="text1"/>
          <w:sz w:val="16"/>
          <w:szCs w:val="16"/>
        </w:rPr>
        <w:softHyphen/>
        <w:t>ных танков Т-60-3, Т-70 (зенитный) и Т-90, вооруженные спаренной уста</w:t>
      </w:r>
      <w:r w:rsidRPr="0084550E">
        <w:rPr>
          <w:rFonts w:ascii="Times New Roman" w:hAnsi="Times New Roman"/>
          <w:color w:val="000000" w:themeColor="text1"/>
          <w:sz w:val="16"/>
          <w:szCs w:val="16"/>
        </w:rPr>
        <w:softHyphen/>
        <w:t>новкой 12,7-мм пулеметов ДШК. Кроме того, на базе танка Т-60 Горьковским автозаводом был разработан и изготовлен опытный образец танка Т-95 с другим вариантом установки аналогичного вооружения и прице</w:t>
      </w:r>
      <w:r w:rsidRPr="0084550E">
        <w:rPr>
          <w:rFonts w:ascii="Times New Roman" w:hAnsi="Times New Roman"/>
          <w:color w:val="000000" w:themeColor="text1"/>
          <w:sz w:val="16"/>
          <w:szCs w:val="16"/>
        </w:rPr>
        <w:softHyphen/>
        <w:t>лов, но по ряду причин эта машина не была запущена в производство (10703).</w:t>
      </w:r>
    </w:p>
    <w:p w14:paraId="0303A9C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легких танков в годы Великой Отечественной войны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66"/>
        <w:gridCol w:w="2918"/>
        <w:gridCol w:w="1526"/>
        <w:gridCol w:w="1507"/>
        <w:gridCol w:w="1517"/>
        <w:gridCol w:w="1526"/>
      </w:tblGrid>
      <w:tr w:rsidR="001E2C69" w:rsidRPr="0084550E" w14:paraId="05E88BD5" w14:textId="77777777" w:rsidTr="00CC5360">
        <w:trPr>
          <w:trHeight w:val="499"/>
        </w:trPr>
        <w:tc>
          <w:tcPr>
            <w:tcW w:w="1766" w:type="dxa"/>
            <w:tcBorders>
              <w:top w:val="single" w:sz="12" w:space="0" w:color="auto"/>
            </w:tcBorders>
          </w:tcPr>
          <w:p w14:paraId="3E947E3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Марка танка</w:t>
            </w:r>
          </w:p>
        </w:tc>
        <w:tc>
          <w:tcPr>
            <w:tcW w:w="2918" w:type="dxa"/>
            <w:tcBorders>
              <w:top w:val="single" w:sz="12" w:space="0" w:color="auto"/>
            </w:tcBorders>
          </w:tcPr>
          <w:p w14:paraId="61BA34A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Завод-изготовитель</w:t>
            </w:r>
          </w:p>
        </w:tc>
        <w:tc>
          <w:tcPr>
            <w:tcW w:w="1526" w:type="dxa"/>
            <w:tcBorders>
              <w:top w:val="single" w:sz="12" w:space="0" w:color="auto"/>
            </w:tcBorders>
          </w:tcPr>
          <w:p w14:paraId="3F820D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 г. 2-е полугодие</w:t>
            </w:r>
          </w:p>
        </w:tc>
        <w:tc>
          <w:tcPr>
            <w:tcW w:w="1507" w:type="dxa"/>
            <w:tcBorders>
              <w:top w:val="single" w:sz="12" w:space="0" w:color="auto"/>
            </w:tcBorders>
          </w:tcPr>
          <w:p w14:paraId="7B5F3B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 г.</w:t>
            </w:r>
          </w:p>
        </w:tc>
        <w:tc>
          <w:tcPr>
            <w:tcW w:w="1517" w:type="dxa"/>
            <w:tcBorders>
              <w:top w:val="single" w:sz="12" w:space="0" w:color="auto"/>
            </w:tcBorders>
          </w:tcPr>
          <w:p w14:paraId="0F8B334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 г.</w:t>
            </w:r>
          </w:p>
        </w:tc>
        <w:tc>
          <w:tcPr>
            <w:tcW w:w="1526" w:type="dxa"/>
            <w:tcBorders>
              <w:top w:val="single" w:sz="12" w:space="0" w:color="auto"/>
            </w:tcBorders>
          </w:tcPr>
          <w:p w14:paraId="6A3B744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1E2C69" w:rsidRPr="0084550E" w14:paraId="761336A4" w14:textId="77777777" w:rsidTr="00CC5360">
        <w:trPr>
          <w:trHeight w:val="365"/>
        </w:trPr>
        <w:tc>
          <w:tcPr>
            <w:tcW w:w="1766" w:type="dxa"/>
          </w:tcPr>
          <w:p w14:paraId="45491B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Т-26 Т-50</w:t>
            </w:r>
          </w:p>
        </w:tc>
        <w:tc>
          <w:tcPr>
            <w:tcW w:w="2918" w:type="dxa"/>
          </w:tcPr>
          <w:p w14:paraId="20A3B0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№174</w:t>
            </w:r>
          </w:p>
          <w:p w14:paraId="42C5C8C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№174</w:t>
            </w:r>
          </w:p>
        </w:tc>
        <w:tc>
          <w:tcPr>
            <w:tcW w:w="1526" w:type="dxa"/>
          </w:tcPr>
          <w:p w14:paraId="38B3A19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116</w:t>
            </w:r>
          </w:p>
          <w:p w14:paraId="5E4A82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w:t>
            </w:r>
          </w:p>
        </w:tc>
        <w:tc>
          <w:tcPr>
            <w:tcW w:w="1507" w:type="dxa"/>
          </w:tcPr>
          <w:p w14:paraId="6B7204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014DD1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1517" w:type="dxa"/>
          </w:tcPr>
          <w:p w14:paraId="0B71E4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526" w:type="dxa"/>
          </w:tcPr>
          <w:p w14:paraId="2B4CE2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116</w:t>
            </w:r>
          </w:p>
          <w:p w14:paraId="3F9299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w:t>
            </w:r>
          </w:p>
        </w:tc>
      </w:tr>
      <w:tr w:rsidR="001E2C69" w:rsidRPr="0084550E" w14:paraId="056590A2" w14:textId="77777777" w:rsidTr="00CC5360">
        <w:trPr>
          <w:trHeight w:val="883"/>
        </w:trPr>
        <w:tc>
          <w:tcPr>
            <w:tcW w:w="1766" w:type="dxa"/>
          </w:tcPr>
          <w:p w14:paraId="5A241C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Т-60</w:t>
            </w:r>
          </w:p>
        </w:tc>
        <w:tc>
          <w:tcPr>
            <w:tcW w:w="2918" w:type="dxa"/>
          </w:tcPr>
          <w:p w14:paraId="36777B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Горьковский автозавод</w:t>
            </w:r>
          </w:p>
          <w:p w14:paraId="20C42D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37 (Москва)</w:t>
            </w:r>
          </w:p>
          <w:p w14:paraId="2105C60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№37 (Свердловск)</w:t>
            </w:r>
          </w:p>
          <w:p w14:paraId="758ADA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38 (Киров)</w:t>
            </w:r>
          </w:p>
          <w:p w14:paraId="6AF11A8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264 (Сарепта)</w:t>
            </w:r>
          </w:p>
        </w:tc>
        <w:tc>
          <w:tcPr>
            <w:tcW w:w="1526" w:type="dxa"/>
          </w:tcPr>
          <w:p w14:paraId="3E93FCD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1323</w:t>
            </w:r>
          </w:p>
          <w:p w14:paraId="4E56D2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p w14:paraId="73CE3E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A30F70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tc>
        <w:tc>
          <w:tcPr>
            <w:tcW w:w="1507" w:type="dxa"/>
          </w:tcPr>
          <w:p w14:paraId="5382DA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1639</w:t>
            </w:r>
          </w:p>
          <w:p w14:paraId="5DFCE2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97EF4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1158</w:t>
            </w:r>
          </w:p>
          <w:p w14:paraId="266C414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539</w:t>
            </w:r>
          </w:p>
          <w:p w14:paraId="2210B2A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1141</w:t>
            </w:r>
          </w:p>
        </w:tc>
        <w:tc>
          <w:tcPr>
            <w:tcW w:w="1517" w:type="dxa"/>
          </w:tcPr>
          <w:p w14:paraId="75A1BE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903EFD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71477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w:t>
            </w:r>
          </w:p>
          <w:p w14:paraId="373566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6B03C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526" w:type="dxa"/>
          </w:tcPr>
          <w:p w14:paraId="0216BB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2962</w:t>
            </w:r>
          </w:p>
          <w:p w14:paraId="3D32A0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p w14:paraId="5A4F87D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1213</w:t>
            </w:r>
          </w:p>
          <w:p w14:paraId="381AB91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539</w:t>
            </w:r>
          </w:p>
          <w:p w14:paraId="743A8D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1186</w:t>
            </w:r>
          </w:p>
        </w:tc>
      </w:tr>
      <w:tr w:rsidR="001E2C69" w:rsidRPr="0084550E" w14:paraId="19ED981E" w14:textId="77777777" w:rsidTr="00CC5360">
        <w:trPr>
          <w:trHeight w:val="192"/>
        </w:trPr>
        <w:tc>
          <w:tcPr>
            <w:tcW w:w="4684" w:type="dxa"/>
            <w:gridSpan w:val="2"/>
          </w:tcPr>
          <w:p w14:paraId="246A3E0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танков Т-60</w:t>
            </w:r>
          </w:p>
        </w:tc>
        <w:tc>
          <w:tcPr>
            <w:tcW w:w="1526" w:type="dxa"/>
          </w:tcPr>
          <w:p w14:paraId="1ADADF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1388</w:t>
            </w:r>
          </w:p>
        </w:tc>
        <w:tc>
          <w:tcPr>
            <w:tcW w:w="1507" w:type="dxa"/>
          </w:tcPr>
          <w:p w14:paraId="59B916C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4477</w:t>
            </w:r>
          </w:p>
        </w:tc>
        <w:tc>
          <w:tcPr>
            <w:tcW w:w="1517" w:type="dxa"/>
          </w:tcPr>
          <w:p w14:paraId="2CAAEDF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w:t>
            </w:r>
          </w:p>
        </w:tc>
        <w:tc>
          <w:tcPr>
            <w:tcW w:w="1526" w:type="dxa"/>
          </w:tcPr>
          <w:p w14:paraId="3478D0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5920</w:t>
            </w:r>
          </w:p>
        </w:tc>
      </w:tr>
      <w:tr w:rsidR="001E2C69" w:rsidRPr="0084550E" w14:paraId="288A6F40" w14:textId="77777777" w:rsidTr="00CC5360">
        <w:trPr>
          <w:trHeight w:val="595"/>
        </w:trPr>
        <w:tc>
          <w:tcPr>
            <w:tcW w:w="1766" w:type="dxa"/>
          </w:tcPr>
          <w:p w14:paraId="4AF171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Т-70.Т-70М</w:t>
            </w:r>
          </w:p>
        </w:tc>
        <w:tc>
          <w:tcPr>
            <w:tcW w:w="2918" w:type="dxa"/>
          </w:tcPr>
          <w:p w14:paraId="2B8D6A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Горьковский автозавод</w:t>
            </w:r>
          </w:p>
          <w:p w14:paraId="6B4B2C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37 (Свердловск)</w:t>
            </w:r>
          </w:p>
          <w:p w14:paraId="3DF381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38 (Киров)</w:t>
            </w:r>
          </w:p>
        </w:tc>
        <w:tc>
          <w:tcPr>
            <w:tcW w:w="1526" w:type="dxa"/>
          </w:tcPr>
          <w:p w14:paraId="41C47E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507" w:type="dxa"/>
          </w:tcPr>
          <w:p w14:paraId="2A3335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3495</w:t>
            </w:r>
          </w:p>
          <w:p w14:paraId="098CCD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p w14:paraId="79ACF2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1378</w:t>
            </w:r>
          </w:p>
        </w:tc>
        <w:tc>
          <w:tcPr>
            <w:tcW w:w="1517" w:type="dxa"/>
          </w:tcPr>
          <w:p w14:paraId="7AEA23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3348</w:t>
            </w:r>
          </w:p>
        </w:tc>
        <w:tc>
          <w:tcPr>
            <w:tcW w:w="1526" w:type="dxa"/>
          </w:tcPr>
          <w:p w14:paraId="035AAE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6843</w:t>
            </w:r>
          </w:p>
          <w:p w14:paraId="48DAB70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p w14:paraId="09AC0D6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1378</w:t>
            </w:r>
          </w:p>
        </w:tc>
      </w:tr>
      <w:tr w:rsidR="001E2C69" w:rsidRPr="0084550E" w14:paraId="0A7D31A6" w14:textId="77777777" w:rsidTr="00CC5360">
        <w:trPr>
          <w:trHeight w:val="192"/>
        </w:trPr>
        <w:tc>
          <w:tcPr>
            <w:tcW w:w="4684" w:type="dxa"/>
            <w:gridSpan w:val="2"/>
          </w:tcPr>
          <w:p w14:paraId="61DAAD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танков Т-70, Т-70М</w:t>
            </w:r>
          </w:p>
        </w:tc>
        <w:tc>
          <w:tcPr>
            <w:tcW w:w="1526" w:type="dxa"/>
          </w:tcPr>
          <w:p w14:paraId="1D3A7F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507" w:type="dxa"/>
          </w:tcPr>
          <w:p w14:paraId="682F290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4883</w:t>
            </w:r>
          </w:p>
        </w:tc>
        <w:tc>
          <w:tcPr>
            <w:tcW w:w="1517" w:type="dxa"/>
          </w:tcPr>
          <w:p w14:paraId="74471A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3348</w:t>
            </w:r>
          </w:p>
        </w:tc>
        <w:tc>
          <w:tcPr>
            <w:tcW w:w="1526" w:type="dxa"/>
          </w:tcPr>
          <w:p w14:paraId="66D4BD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8231</w:t>
            </w:r>
          </w:p>
        </w:tc>
      </w:tr>
      <w:tr w:rsidR="001E2C69" w:rsidRPr="0084550E" w14:paraId="5C95F5EF" w14:textId="77777777" w:rsidTr="00CC5360">
        <w:trPr>
          <w:trHeight w:val="365"/>
        </w:trPr>
        <w:tc>
          <w:tcPr>
            <w:tcW w:w="1766" w:type="dxa"/>
          </w:tcPr>
          <w:p w14:paraId="7FE66F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Т-80</w:t>
            </w:r>
          </w:p>
        </w:tc>
        <w:tc>
          <w:tcPr>
            <w:tcW w:w="2918" w:type="dxa"/>
          </w:tcPr>
          <w:p w14:paraId="4657B0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Горьковский автозавод</w:t>
            </w:r>
          </w:p>
          <w:p w14:paraId="2D1E823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40 (Мытищи)</w:t>
            </w:r>
          </w:p>
        </w:tc>
        <w:tc>
          <w:tcPr>
            <w:tcW w:w="1526" w:type="dxa"/>
          </w:tcPr>
          <w:p w14:paraId="067697B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507" w:type="dxa"/>
          </w:tcPr>
          <w:p w14:paraId="0EA79E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517" w:type="dxa"/>
          </w:tcPr>
          <w:p w14:paraId="4F70C0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p w14:paraId="339F31E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w:t>
            </w:r>
          </w:p>
        </w:tc>
        <w:tc>
          <w:tcPr>
            <w:tcW w:w="1526" w:type="dxa"/>
          </w:tcPr>
          <w:p w14:paraId="7D49846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p w14:paraId="0869C42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w:t>
            </w:r>
          </w:p>
        </w:tc>
      </w:tr>
      <w:tr w:rsidR="001E2C69" w:rsidRPr="0084550E" w14:paraId="3B652B50" w14:textId="77777777" w:rsidTr="00CC5360">
        <w:trPr>
          <w:trHeight w:val="192"/>
        </w:trPr>
        <w:tc>
          <w:tcPr>
            <w:tcW w:w="4684" w:type="dxa"/>
            <w:gridSpan w:val="2"/>
          </w:tcPr>
          <w:p w14:paraId="0008CA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танков Т-80</w:t>
            </w:r>
          </w:p>
        </w:tc>
        <w:tc>
          <w:tcPr>
            <w:tcW w:w="1526" w:type="dxa"/>
          </w:tcPr>
          <w:p w14:paraId="6C5754C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507" w:type="dxa"/>
          </w:tcPr>
          <w:p w14:paraId="6D5B7F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1517" w:type="dxa"/>
          </w:tcPr>
          <w:p w14:paraId="6A4977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w:t>
            </w:r>
          </w:p>
        </w:tc>
        <w:tc>
          <w:tcPr>
            <w:tcW w:w="1526" w:type="dxa"/>
          </w:tcPr>
          <w:p w14:paraId="1F87E4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w:t>
            </w:r>
          </w:p>
        </w:tc>
      </w:tr>
      <w:tr w:rsidR="001E2C69" w:rsidRPr="0084550E" w14:paraId="0BF60B51" w14:textId="77777777" w:rsidTr="00CC5360">
        <w:trPr>
          <w:trHeight w:val="221"/>
        </w:trPr>
        <w:tc>
          <w:tcPr>
            <w:tcW w:w="4684" w:type="dxa"/>
            <w:gridSpan w:val="2"/>
            <w:tcBorders>
              <w:bottom w:val="single" w:sz="12" w:space="0" w:color="auto"/>
            </w:tcBorders>
          </w:tcPr>
          <w:p w14:paraId="333B7B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легких танков</w:t>
            </w:r>
          </w:p>
        </w:tc>
        <w:tc>
          <w:tcPr>
            <w:tcW w:w="1526" w:type="dxa"/>
            <w:tcBorders>
              <w:bottom w:val="single" w:sz="12" w:space="0" w:color="auto"/>
            </w:tcBorders>
          </w:tcPr>
          <w:p w14:paraId="0BF027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1564</w:t>
            </w:r>
          </w:p>
        </w:tc>
        <w:tc>
          <w:tcPr>
            <w:tcW w:w="1507" w:type="dxa"/>
            <w:tcBorders>
              <w:bottom w:val="single" w:sz="12" w:space="0" w:color="auto"/>
            </w:tcBorders>
          </w:tcPr>
          <w:p w14:paraId="17299E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9375</w:t>
            </w:r>
          </w:p>
        </w:tc>
        <w:tc>
          <w:tcPr>
            <w:tcW w:w="1517" w:type="dxa"/>
            <w:tcBorders>
              <w:bottom w:val="single" w:sz="12" w:space="0" w:color="auto"/>
            </w:tcBorders>
          </w:tcPr>
          <w:p w14:paraId="32B5EF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3478</w:t>
            </w:r>
          </w:p>
        </w:tc>
        <w:tc>
          <w:tcPr>
            <w:tcW w:w="1526" w:type="dxa"/>
            <w:tcBorders>
              <w:bottom w:val="single" w:sz="12" w:space="0" w:color="auto"/>
            </w:tcBorders>
          </w:tcPr>
          <w:p w14:paraId="08AA65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14417</w:t>
            </w:r>
          </w:p>
        </w:tc>
      </w:tr>
    </w:tbl>
    <w:p w14:paraId="791CC69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(10703).</w:t>
      </w:r>
    </w:p>
    <w:p w14:paraId="5FFC6A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1A0A8B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самом конце 1942 года на ГАЗе по собственной инициативе был построен танк "063" или Т-60-3 (цифра "3" означает третью модификацию, также в литературе встречается обозначение Т-90) со спаренной установкой двух зенитных пулеметов ДШК в открытой башне увеличенных размеров. Поскольку на заводе не смогли выполнить зубчатый венец погона башни с нужной для зенитной стрельбы точностью, танк на вооружение не приняли, хотя необходимость в подобном изделии оставалась очень острой и для него можно было бы использовать часть освободившегося парка танков Т-60. К тому же с развертыванием контрнаступлений в 1943 году он мог принести ощутимую пользу в уличных боях (3862).</w:t>
      </w:r>
    </w:p>
    <w:p w14:paraId="3B74B77D" w14:textId="77777777" w:rsidR="00BB6316" w:rsidRPr="0084550E" w:rsidRDefault="00BB6316" w:rsidP="0084550E">
      <w:pPr>
        <w:pStyle w:val="Iauiue"/>
        <w:jc w:val="both"/>
        <w:rPr>
          <w:color w:val="000000" w:themeColor="text1"/>
          <w:sz w:val="16"/>
          <w:szCs w:val="16"/>
        </w:rPr>
      </w:pPr>
    </w:p>
    <w:p w14:paraId="07B015F3" w14:textId="77777777" w:rsidR="006A0985" w:rsidRPr="0084550E" w:rsidRDefault="006A0985"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В конце 1942 года, то есть как раз в то время, когда Гроте работал над своим P.1000, похожую идею вынашивал инженер завода №2 (ныне Магаданский механический завод) Харламов. Результатом стал проект целого семейства сверхтяжёлых боевых машин, которые изобретатель назвал просто и незатейливо — «сухопутный флот». При этом автор не просто предлагал боевые машины, но и обосновывал их применение:</w:t>
      </w:r>
    </w:p>
    <w:p w14:paraId="0946AF19" w14:textId="77777777"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«Предлагаю создать с немедлительным началом работ сухопутный флот, построенный на основе морских форм и морских тактических приёмов, перенесённых на сушу в следующем качественном составе:</w:t>
      </w:r>
    </w:p>
    <w:p w14:paraId="77B7FED0" w14:textId="78F7648F"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а)</w:t>
      </w:r>
      <w:r w:rsidR="00C74823">
        <w:rPr>
          <w:iCs/>
          <w:color w:val="000000" w:themeColor="text1"/>
          <w:sz w:val="16"/>
          <w:szCs w:val="16"/>
          <w:bdr w:val="none" w:sz="0" w:space="0" w:color="auto" w:frame="1"/>
        </w:rPr>
        <w:t xml:space="preserve"> </w:t>
      </w:r>
      <w:r w:rsidRPr="0084550E">
        <w:rPr>
          <w:iCs/>
          <w:color w:val="000000" w:themeColor="text1"/>
          <w:sz w:val="16"/>
          <w:szCs w:val="16"/>
          <w:u w:val="single"/>
          <w:bdr w:val="none" w:sz="0" w:space="0" w:color="auto" w:frame="1"/>
        </w:rPr>
        <w:t>Боевых сухопутных кораблей</w:t>
      </w:r>
      <w:r w:rsidRPr="0084550E">
        <w:rPr>
          <w:iCs/>
          <w:color w:val="000000" w:themeColor="text1"/>
          <w:sz w:val="16"/>
          <w:szCs w:val="16"/>
          <w:bdr w:val="none" w:sz="0" w:space="0" w:color="auto" w:frame="1"/>
        </w:rPr>
        <w:t>, для прорыва в глубокие тылы через любые части неприятельского фронта и уничтожения его резервов и главных центров (120) — 90 штук</w:t>
      </w:r>
    </w:p>
    <w:p w14:paraId="68B75C42" w14:textId="62D65CE5"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б)</w:t>
      </w:r>
      <w:r w:rsidR="00C74823">
        <w:rPr>
          <w:iCs/>
          <w:color w:val="000000" w:themeColor="text1"/>
          <w:sz w:val="16"/>
          <w:szCs w:val="16"/>
          <w:bdr w:val="none" w:sz="0" w:space="0" w:color="auto" w:frame="1"/>
        </w:rPr>
        <w:t xml:space="preserve"> </w:t>
      </w:r>
      <w:r w:rsidRPr="0084550E">
        <w:rPr>
          <w:iCs/>
          <w:color w:val="000000" w:themeColor="text1"/>
          <w:sz w:val="16"/>
          <w:szCs w:val="16"/>
          <w:u w:val="single"/>
          <w:bdr w:val="none" w:sz="0" w:space="0" w:color="auto" w:frame="1"/>
        </w:rPr>
        <w:t>Спасательных сухкоров</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 для захвата линий коммуникаций и зон в тылу противника через прорывы — брони, пробитые боевыми сухкорами (960) — 270 штук</w:t>
      </w:r>
    </w:p>
    <w:p w14:paraId="5D5B42FD" w14:textId="2D2A6045"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в)</w:t>
      </w:r>
      <w:r w:rsidR="00C74823">
        <w:rPr>
          <w:iCs/>
          <w:color w:val="000000" w:themeColor="text1"/>
          <w:sz w:val="16"/>
          <w:szCs w:val="16"/>
          <w:bdr w:val="none" w:sz="0" w:space="0" w:color="auto" w:frame="1"/>
        </w:rPr>
        <w:t xml:space="preserve"> </w:t>
      </w:r>
      <w:r w:rsidRPr="0084550E">
        <w:rPr>
          <w:iCs/>
          <w:color w:val="000000" w:themeColor="text1"/>
          <w:sz w:val="16"/>
          <w:szCs w:val="16"/>
          <w:u w:val="single"/>
          <w:bdr w:val="none" w:sz="0" w:space="0" w:color="auto" w:frame="1"/>
        </w:rPr>
        <w:t>Поражающих сухкоров</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 для уничтожения опорных сильнейших пунктов и баз противника, как по линии фронта, так и в любом тылу (120) — 40 штук</w:t>
      </w:r>
    </w:p>
    <w:p w14:paraId="1125DD26" w14:textId="495FBB15"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г)</w:t>
      </w:r>
      <w:r w:rsidR="00C74823">
        <w:rPr>
          <w:iCs/>
          <w:color w:val="000000" w:themeColor="text1"/>
          <w:sz w:val="16"/>
          <w:szCs w:val="16"/>
          <w:bdr w:val="none" w:sz="0" w:space="0" w:color="auto" w:frame="1"/>
        </w:rPr>
        <w:t xml:space="preserve"> </w:t>
      </w:r>
      <w:r w:rsidRPr="0084550E">
        <w:rPr>
          <w:iCs/>
          <w:color w:val="000000" w:themeColor="text1"/>
          <w:sz w:val="16"/>
          <w:szCs w:val="16"/>
          <w:u w:val="single"/>
          <w:bdr w:val="none" w:sz="0" w:space="0" w:color="auto" w:frame="1"/>
        </w:rPr>
        <w:t>Снабжающих сухкоров</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для снабжения частей операционных сухкоров.</w:t>
      </w:r>
    </w:p>
    <w:p w14:paraId="74A1AA3B" w14:textId="77777777"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Васухокоры являются танками исключительного размера для несения необходимой мощи артиллерии брони и груза (десанта или снабжения) максимально реальной оперативности в условиях действия в пределах Азиатских и Ср. Европейских равнин согласно предварительных схематических эскизов и схем прилагаемых с их характеристиками.</w:t>
      </w:r>
    </w:p>
    <w:p w14:paraId="790C98CF" w14:textId="77777777"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Настоящие боевые средства предлагаются мною как следствие разработанной мною военной доктрины СССР, как нового типа государства в условиях его географического положения в эпоху мировых социальных войн и революций; сущность которой истекает из положения: война — есть продолжение политики только иными средствами (Клаузевиц, Ленин, Сталин)».</w:t>
      </w:r>
    </w:p>
    <w:p w14:paraId="734F354E" w14:textId="77777777" w:rsidR="006A0985" w:rsidRPr="0084550E" w:rsidRDefault="006A0985"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Главной ударной силой «сухопутного флота» Харламов представлял боевую машину длиной 36, шириной 18 и высотой 16 м. Удивительно, но по габаритам конструкция оказалась очень схожей с немецким P.1000. На этом сходство не заканчивалось: по проекту «боевой сухопутный корабль» оснащался орудийными башнями по типу корабельных. Главный калибр был скромнее, чем у творения Гроте: согласно описанию, в башне главного калибра размещалось четыре 203-мм морских орудия. Перед башней главного калибра находилась башня со счетверённой установкой 130-мм морских орудий Б-13. Ещё две такие башни находились по бортам, ближе к корме. По центру корпуса, выполненного по типу корабельного, находилась рубка, сверху которой располагалась площадка для зенитных автоматов. Удивительно, но на эскизе явственно читается установка четырёх Flakvierling 38. Кстати, эти счетверённые 20-мм зенитные автоматы действительно ставились на корабли, но на немецкие. Кроме того, по бортам корпуса находились казематные установки, в каждой из которых размещалось по паре 76-мм орудий.</w:t>
      </w:r>
    </w:p>
    <w:p w14:paraId="40BCF822" w14:textId="77777777" w:rsidR="006A0985" w:rsidRPr="0084550E" w:rsidRDefault="006A0985"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Судя по схеме, помимо наступательного вооружения, «сухопутный боевой корабль» мог оснащаться тралом каткового типа. Боевая масса «сухкора» оценивалась в 2800 т, а максимальная скорость — до 110-120 км/ч. Помимо боевого корабля, в пояснительной записке нашлось место эскизному проекту транспортного «сухкора». Длина транспортной машины достигала 51 м, ширина — 20 м, высота — 11 м. Полная масса оценивалась в 3200 т, из них 500 т приходилась на груз. Максимальная скорость оценивалась в 60-65 км/ч. Транспортные функции отнюдь не означали, что машина будет невооружённой. На неё ставились две четырёхорудийные башни со 130-мм пушками (такие же, как малые башни боевого «сухкора»). Кроме того, аналогично боевой версии, по бортам стояло шесть двухорудийных 76-мм казематных установок.</w:t>
      </w:r>
    </w:p>
    <w:p w14:paraId="2C880180" w14:textId="77777777" w:rsidR="006A0985" w:rsidRPr="0084550E" w:rsidRDefault="006A0985" w:rsidP="0084550E">
      <w:pPr>
        <w:spacing w:after="0" w:line="240" w:lineRule="auto"/>
        <w:jc w:val="both"/>
        <w:rPr>
          <w:rFonts w:ascii="Times New Roman" w:hAnsi="Times New Roman"/>
          <w:color w:val="000000" w:themeColor="text1"/>
          <w:sz w:val="16"/>
          <w:szCs w:val="16"/>
          <w:shd w:val="clear" w:color="auto" w:fill="FFFFFF"/>
        </w:rPr>
      </w:pPr>
      <w:r w:rsidRPr="0084550E">
        <w:rPr>
          <w:rFonts w:ascii="Times New Roman" w:hAnsi="Times New Roman"/>
          <w:color w:val="000000" w:themeColor="text1"/>
          <w:sz w:val="16"/>
          <w:szCs w:val="16"/>
          <w:shd w:val="clear" w:color="auto" w:fill="FFFFFF"/>
        </w:rPr>
        <w:t>Второй раз Харламов отправил письмо 23 марта 1943 года, адресатом выступал заместитель Наркома внутренних дел В.В. Чернышёв (19738).</w:t>
      </w:r>
    </w:p>
    <w:p w14:paraId="78AE5A79" w14:textId="77777777" w:rsidR="006A0985" w:rsidRPr="0084550E" w:rsidRDefault="006A0985" w:rsidP="0084550E">
      <w:pPr>
        <w:spacing w:after="0" w:line="240" w:lineRule="auto"/>
        <w:jc w:val="both"/>
        <w:rPr>
          <w:rFonts w:ascii="Times New Roman" w:hAnsi="Times New Roman"/>
          <w:color w:val="000000" w:themeColor="text1"/>
          <w:sz w:val="16"/>
          <w:szCs w:val="16"/>
          <w:shd w:val="clear" w:color="auto" w:fill="FFFFFF"/>
        </w:rPr>
      </w:pPr>
    </w:p>
    <w:p w14:paraId="53D1BF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был разработан и изготовлен заво</w:t>
      </w:r>
      <w:r w:rsidRPr="0084550E">
        <w:rPr>
          <w:rFonts w:ascii="Times New Roman" w:hAnsi="Times New Roman"/>
          <w:color w:val="000000" w:themeColor="text1"/>
          <w:sz w:val="16"/>
          <w:szCs w:val="16"/>
        </w:rPr>
        <w:softHyphen/>
        <w:t>дом № 592 первый опытный образец самоходной установки, вооруженной 122-мм гаубицей М-30 обр. 1938 г. Базовой машиной при создании самоходной установки послужила трофейная немецкая самоходная установка "Арт</w:t>
      </w:r>
      <w:r w:rsidRPr="0084550E">
        <w:rPr>
          <w:rFonts w:ascii="Times New Roman" w:hAnsi="Times New Roman"/>
          <w:color w:val="000000" w:themeColor="text1"/>
          <w:sz w:val="16"/>
          <w:szCs w:val="16"/>
        </w:rPr>
        <w:softHyphen/>
        <w:t>штурм". Эта самоходная установка получила наименование СГ-122. В дальнейшем установка СГ-122 выпускалась также на базе трофейных танков Т-Ш (10703).</w:t>
      </w:r>
    </w:p>
    <w:p w14:paraId="309A5F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C208EF5" w14:textId="77777777" w:rsidR="00FA4DEF" w:rsidRPr="0084550E" w:rsidRDefault="00FA4DEF"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конце 1942 года в Цехе термической обработки №310 Уральского танкового завода были изготовлены цементованные броневые детали для первого советского реактивного самолета БИ-1, планеры для которых собирались заводом №381 (22673).</w:t>
      </w:r>
    </w:p>
    <w:p w14:paraId="08194F28" w14:textId="77777777" w:rsidR="00FA4DEF" w:rsidRPr="0084550E" w:rsidRDefault="00FA4DEF" w:rsidP="0084550E">
      <w:pPr>
        <w:pStyle w:val="ae"/>
        <w:shd w:val="clear" w:color="auto" w:fill="FFFFFF"/>
        <w:spacing w:before="0" w:after="0"/>
        <w:jc w:val="both"/>
        <w:rPr>
          <w:color w:val="000000" w:themeColor="text1"/>
          <w:sz w:val="16"/>
          <w:szCs w:val="16"/>
        </w:rPr>
      </w:pPr>
    </w:p>
    <w:p w14:paraId="4DFE78A3" w14:textId="77777777" w:rsidR="00FA4DEF" w:rsidRPr="0084550E" w:rsidRDefault="00FA4DE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конце 1942 года КБ опытного завода №200 получило задание на разработку аналогичной САУ. Проект получил индекс КВ-14, а чертежная документация – номер "236" (с лета 1943 года тема стала называться "Объект 236"). Также в переписке начала 1943 года изредка фигурирует индекс "СУ-14". Ведущим инженером машины был Л.С. Троянов, у которого имелся богатый опыт создания САУ, в том числе и тяжелых. В итоге его КВ-14 оказался той машиной, которую и утвердили (20289).</w:t>
      </w:r>
    </w:p>
    <w:p w14:paraId="3666ED84" w14:textId="77777777" w:rsidR="00FA4DEF" w:rsidRPr="0084550E" w:rsidRDefault="00FA4DE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B2B4CD" w14:textId="77777777" w:rsidR="00FA4DEF" w:rsidRPr="0084550E" w:rsidRDefault="00FA4DE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В конце 1942 года основная часть коллектива КБ завода №92, под руководством В.Г. Грабина, оказалось в Центральном Артиллерийском КБ. Связи с заводом №92 оставались, но довольно специфичные. Так вот, ЦАКБ разработал свой вариант орудия, который получил обозначение С-37. От ЗИС-3 брались затвор, станины и ряд других деталей. Документация по С-37 поступила на завод №92 к 20 апреля 1943 года и вызвала недоумение. Дело в том, что при разработке системы С-37 в ЦАКБ не учли изменений и улучшений по ЗИС-3. В результате у орудия отсутствовала бронировка накатника, введенная в 1942 году. Имелись недочеты по орудийному щиту, а также в ночной подсветке прицела. В результате документацию по С-37 на заводе №92 забраковали и отправили обратно в ЦАКБ (21143).</w:t>
      </w:r>
    </w:p>
    <w:p w14:paraId="53CED9C3" w14:textId="77777777" w:rsidR="00FA4DEF" w:rsidRPr="0084550E" w:rsidRDefault="00FA4DEF" w:rsidP="0084550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D3FA0C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ОГК НКТП совместно с НАТИ начали работу по проектированию артиллерийского трактора взамен СЗТ-НАТИ на шасси легкого танка Т-60/Т-70 и в конце 1943 появился гусеничный трактор Я-11/Я-13. Тогда же началось эскизное проектирование тягача для артиллерии РГКА взамен Ворошиловца(7382, 2).</w:t>
      </w:r>
    </w:p>
    <w:p w14:paraId="7D07791C" w14:textId="77777777" w:rsidR="00BB6316" w:rsidRPr="0084550E" w:rsidRDefault="00BB6316" w:rsidP="0084550E">
      <w:pPr>
        <w:pStyle w:val="Iauiue"/>
        <w:jc w:val="both"/>
        <w:rPr>
          <w:color w:val="000000" w:themeColor="text1"/>
          <w:sz w:val="16"/>
          <w:szCs w:val="16"/>
        </w:rPr>
      </w:pPr>
    </w:p>
    <w:p w14:paraId="22BE15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была подготовлена СПРАВКА НАЧАЛЬНИКА РЭУ ГАБТУ КА О ВЫПУСКЕ ИЗ РЕМОНТА ТАНКОВ, ТРАКТОРОВ, АВТОМОБИЛЕЙ ВСЕМИ РЕМСРЕДСТВАМИ ПО МЕСЯЦАМ 1942 г.</w:t>
      </w:r>
    </w:p>
    <w:tbl>
      <w:tblPr>
        <w:tblW w:w="0" w:type="auto"/>
        <w:tblInd w:w="40" w:type="dxa"/>
        <w:tblLayout w:type="fixed"/>
        <w:tblCellMar>
          <w:left w:w="40" w:type="dxa"/>
          <w:right w:w="40" w:type="dxa"/>
        </w:tblCellMar>
        <w:tblLook w:val="0000" w:firstRow="0" w:lastRow="0" w:firstColumn="0" w:lastColumn="0" w:noHBand="0" w:noVBand="0"/>
      </w:tblPr>
      <w:tblGrid>
        <w:gridCol w:w="518"/>
        <w:gridCol w:w="1430"/>
        <w:gridCol w:w="787"/>
        <w:gridCol w:w="797"/>
        <w:gridCol w:w="797"/>
        <w:gridCol w:w="797"/>
        <w:gridCol w:w="797"/>
        <w:gridCol w:w="787"/>
        <w:gridCol w:w="806"/>
        <w:gridCol w:w="797"/>
        <w:gridCol w:w="806"/>
      </w:tblGrid>
      <w:tr w:rsidR="001E2C69" w:rsidRPr="0084550E" w14:paraId="2C658B82" w14:textId="77777777" w:rsidTr="00CC5360">
        <w:trPr>
          <w:trHeight w:val="202"/>
        </w:trPr>
        <w:tc>
          <w:tcPr>
            <w:tcW w:w="518" w:type="dxa"/>
            <w:tcBorders>
              <w:top w:val="single" w:sz="6" w:space="0" w:color="auto"/>
              <w:left w:val="single" w:sz="6" w:space="0" w:color="auto"/>
              <w:bottom w:val="nil"/>
              <w:right w:val="single" w:sz="6" w:space="0" w:color="auto"/>
            </w:tcBorders>
          </w:tcPr>
          <w:p w14:paraId="71449ED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п\п</w:t>
            </w:r>
          </w:p>
        </w:tc>
        <w:tc>
          <w:tcPr>
            <w:tcW w:w="1430" w:type="dxa"/>
            <w:tcBorders>
              <w:top w:val="single" w:sz="6" w:space="0" w:color="auto"/>
              <w:left w:val="single" w:sz="6" w:space="0" w:color="auto"/>
              <w:bottom w:val="nil"/>
              <w:right w:val="single" w:sz="6" w:space="0" w:color="auto"/>
            </w:tcBorders>
          </w:tcPr>
          <w:p w14:paraId="708F675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Месяцы</w:t>
            </w:r>
          </w:p>
        </w:tc>
        <w:tc>
          <w:tcPr>
            <w:tcW w:w="2381" w:type="dxa"/>
            <w:gridSpan w:val="3"/>
            <w:tcBorders>
              <w:top w:val="single" w:sz="6" w:space="0" w:color="auto"/>
              <w:left w:val="single" w:sz="6" w:space="0" w:color="auto"/>
              <w:bottom w:val="single" w:sz="6" w:space="0" w:color="auto"/>
              <w:right w:val="single" w:sz="6" w:space="0" w:color="auto"/>
            </w:tcBorders>
          </w:tcPr>
          <w:p w14:paraId="487C53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Танки</w:t>
            </w:r>
          </w:p>
        </w:tc>
        <w:tc>
          <w:tcPr>
            <w:tcW w:w="2381" w:type="dxa"/>
            <w:gridSpan w:val="3"/>
            <w:tcBorders>
              <w:top w:val="single" w:sz="6" w:space="0" w:color="auto"/>
              <w:left w:val="single" w:sz="6" w:space="0" w:color="auto"/>
              <w:bottom w:val="single" w:sz="6" w:space="0" w:color="auto"/>
              <w:right w:val="single" w:sz="6" w:space="0" w:color="auto"/>
            </w:tcBorders>
          </w:tcPr>
          <w:p w14:paraId="649DB4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Тракторы</w:t>
            </w:r>
          </w:p>
        </w:tc>
        <w:tc>
          <w:tcPr>
            <w:tcW w:w="2409" w:type="dxa"/>
            <w:gridSpan w:val="3"/>
            <w:tcBorders>
              <w:top w:val="single" w:sz="6" w:space="0" w:color="auto"/>
              <w:left w:val="single" w:sz="6" w:space="0" w:color="auto"/>
              <w:bottom w:val="single" w:sz="6" w:space="0" w:color="auto"/>
              <w:right w:val="single" w:sz="6" w:space="0" w:color="auto"/>
            </w:tcBorders>
          </w:tcPr>
          <w:p w14:paraId="111D4ED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Автомобили</w:t>
            </w:r>
          </w:p>
        </w:tc>
      </w:tr>
      <w:tr w:rsidR="001E2C69" w:rsidRPr="0084550E" w14:paraId="2B0B688F" w14:textId="77777777" w:rsidTr="00CC5360">
        <w:trPr>
          <w:trHeight w:val="192"/>
        </w:trPr>
        <w:tc>
          <w:tcPr>
            <w:tcW w:w="518" w:type="dxa"/>
            <w:tcBorders>
              <w:top w:val="nil"/>
              <w:left w:val="single" w:sz="6" w:space="0" w:color="auto"/>
              <w:bottom w:val="single" w:sz="6" w:space="0" w:color="auto"/>
              <w:right w:val="single" w:sz="6" w:space="0" w:color="auto"/>
            </w:tcBorders>
          </w:tcPr>
          <w:p w14:paraId="4EA5BD1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single" w:sz="6" w:space="0" w:color="auto"/>
              <w:right w:val="single" w:sz="6" w:space="0" w:color="auto"/>
            </w:tcBorders>
          </w:tcPr>
          <w:p w14:paraId="4752E98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2D69EC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w:t>
            </w:r>
          </w:p>
        </w:tc>
        <w:tc>
          <w:tcPr>
            <w:tcW w:w="797" w:type="dxa"/>
            <w:tcBorders>
              <w:top w:val="single" w:sz="6" w:space="0" w:color="auto"/>
              <w:left w:val="single" w:sz="6" w:space="0" w:color="auto"/>
              <w:bottom w:val="single" w:sz="6" w:space="0" w:color="auto"/>
              <w:right w:val="single" w:sz="6" w:space="0" w:color="auto"/>
            </w:tcBorders>
          </w:tcPr>
          <w:p w14:paraId="0E9679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Кап.</w:t>
            </w:r>
          </w:p>
        </w:tc>
        <w:tc>
          <w:tcPr>
            <w:tcW w:w="797" w:type="dxa"/>
            <w:tcBorders>
              <w:top w:val="single" w:sz="6" w:space="0" w:color="auto"/>
              <w:left w:val="single" w:sz="6" w:space="0" w:color="auto"/>
              <w:bottom w:val="single" w:sz="6" w:space="0" w:color="auto"/>
              <w:right w:val="single" w:sz="6" w:space="0" w:color="auto"/>
            </w:tcBorders>
          </w:tcPr>
          <w:p w14:paraId="3DC7014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797" w:type="dxa"/>
            <w:tcBorders>
              <w:top w:val="single" w:sz="6" w:space="0" w:color="auto"/>
              <w:left w:val="single" w:sz="6" w:space="0" w:color="auto"/>
              <w:bottom w:val="single" w:sz="6" w:space="0" w:color="auto"/>
              <w:right w:val="single" w:sz="6" w:space="0" w:color="auto"/>
            </w:tcBorders>
          </w:tcPr>
          <w:p w14:paraId="1689887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w:t>
            </w:r>
          </w:p>
        </w:tc>
        <w:tc>
          <w:tcPr>
            <w:tcW w:w="797" w:type="dxa"/>
            <w:tcBorders>
              <w:top w:val="single" w:sz="6" w:space="0" w:color="auto"/>
              <w:left w:val="single" w:sz="6" w:space="0" w:color="auto"/>
              <w:bottom w:val="single" w:sz="6" w:space="0" w:color="auto"/>
              <w:right w:val="single" w:sz="6" w:space="0" w:color="auto"/>
            </w:tcBorders>
          </w:tcPr>
          <w:p w14:paraId="35451E7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Кап.</w:t>
            </w:r>
          </w:p>
        </w:tc>
        <w:tc>
          <w:tcPr>
            <w:tcW w:w="787" w:type="dxa"/>
            <w:tcBorders>
              <w:top w:val="single" w:sz="6" w:space="0" w:color="auto"/>
              <w:left w:val="single" w:sz="6" w:space="0" w:color="auto"/>
              <w:bottom w:val="single" w:sz="6" w:space="0" w:color="auto"/>
              <w:right w:val="single" w:sz="6" w:space="0" w:color="auto"/>
            </w:tcBorders>
          </w:tcPr>
          <w:p w14:paraId="37AF72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806" w:type="dxa"/>
            <w:tcBorders>
              <w:top w:val="single" w:sz="6" w:space="0" w:color="auto"/>
              <w:left w:val="single" w:sz="6" w:space="0" w:color="auto"/>
              <w:bottom w:val="single" w:sz="6" w:space="0" w:color="auto"/>
              <w:right w:val="single" w:sz="6" w:space="0" w:color="auto"/>
            </w:tcBorders>
          </w:tcPr>
          <w:p w14:paraId="60C4E72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w:t>
            </w:r>
          </w:p>
        </w:tc>
        <w:tc>
          <w:tcPr>
            <w:tcW w:w="797" w:type="dxa"/>
            <w:tcBorders>
              <w:top w:val="single" w:sz="6" w:space="0" w:color="auto"/>
              <w:left w:val="single" w:sz="6" w:space="0" w:color="auto"/>
              <w:bottom w:val="single" w:sz="6" w:space="0" w:color="auto"/>
              <w:right w:val="single" w:sz="6" w:space="0" w:color="auto"/>
            </w:tcBorders>
          </w:tcPr>
          <w:p w14:paraId="7CE5C3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Кап.</w:t>
            </w:r>
          </w:p>
        </w:tc>
        <w:tc>
          <w:tcPr>
            <w:tcW w:w="806" w:type="dxa"/>
            <w:tcBorders>
              <w:top w:val="single" w:sz="6" w:space="0" w:color="auto"/>
              <w:left w:val="single" w:sz="6" w:space="0" w:color="auto"/>
              <w:bottom w:val="single" w:sz="6" w:space="0" w:color="auto"/>
              <w:right w:val="single" w:sz="6" w:space="0" w:color="auto"/>
            </w:tcBorders>
          </w:tcPr>
          <w:p w14:paraId="1577ABE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1E2C69" w:rsidRPr="0084550E" w14:paraId="6129F479"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6FB6F8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1430" w:type="dxa"/>
            <w:tcBorders>
              <w:top w:val="single" w:sz="6" w:space="0" w:color="auto"/>
              <w:left w:val="single" w:sz="6" w:space="0" w:color="auto"/>
              <w:bottom w:val="single" w:sz="6" w:space="0" w:color="auto"/>
              <w:right w:val="single" w:sz="6" w:space="0" w:color="auto"/>
            </w:tcBorders>
          </w:tcPr>
          <w:p w14:paraId="5956530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w:t>
            </w:r>
          </w:p>
        </w:tc>
        <w:tc>
          <w:tcPr>
            <w:tcW w:w="787" w:type="dxa"/>
            <w:tcBorders>
              <w:top w:val="single" w:sz="6" w:space="0" w:color="auto"/>
              <w:left w:val="single" w:sz="6" w:space="0" w:color="auto"/>
              <w:bottom w:val="single" w:sz="6" w:space="0" w:color="auto"/>
              <w:right w:val="single" w:sz="6" w:space="0" w:color="auto"/>
            </w:tcBorders>
          </w:tcPr>
          <w:p w14:paraId="5FBCF5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F17EA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37E328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1 080</w:t>
            </w:r>
          </w:p>
        </w:tc>
        <w:tc>
          <w:tcPr>
            <w:tcW w:w="797" w:type="dxa"/>
            <w:tcBorders>
              <w:top w:val="single" w:sz="6" w:space="0" w:color="auto"/>
              <w:left w:val="single" w:sz="6" w:space="0" w:color="auto"/>
              <w:bottom w:val="single" w:sz="6" w:space="0" w:color="auto"/>
              <w:right w:val="single" w:sz="6" w:space="0" w:color="auto"/>
            </w:tcBorders>
          </w:tcPr>
          <w:p w14:paraId="1B6561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B6B794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5175B2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1 107</w:t>
            </w:r>
          </w:p>
        </w:tc>
        <w:tc>
          <w:tcPr>
            <w:tcW w:w="806" w:type="dxa"/>
            <w:tcBorders>
              <w:top w:val="single" w:sz="6" w:space="0" w:color="auto"/>
              <w:left w:val="single" w:sz="6" w:space="0" w:color="auto"/>
              <w:bottom w:val="single" w:sz="6" w:space="0" w:color="auto"/>
              <w:right w:val="single" w:sz="6" w:space="0" w:color="auto"/>
            </w:tcBorders>
          </w:tcPr>
          <w:p w14:paraId="6C10A4E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5934BE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ED3748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15431</w:t>
            </w:r>
          </w:p>
        </w:tc>
      </w:tr>
      <w:tr w:rsidR="001E2C69" w:rsidRPr="0084550E" w14:paraId="11925153" w14:textId="77777777" w:rsidTr="00CC5360">
        <w:trPr>
          <w:trHeight w:val="202"/>
        </w:trPr>
        <w:tc>
          <w:tcPr>
            <w:tcW w:w="518" w:type="dxa"/>
            <w:tcBorders>
              <w:top w:val="single" w:sz="6" w:space="0" w:color="auto"/>
              <w:left w:val="single" w:sz="6" w:space="0" w:color="auto"/>
              <w:bottom w:val="single" w:sz="6" w:space="0" w:color="auto"/>
              <w:right w:val="single" w:sz="6" w:space="0" w:color="auto"/>
            </w:tcBorders>
          </w:tcPr>
          <w:p w14:paraId="21949D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1430" w:type="dxa"/>
            <w:tcBorders>
              <w:top w:val="single" w:sz="6" w:space="0" w:color="auto"/>
              <w:left w:val="single" w:sz="6" w:space="0" w:color="auto"/>
              <w:bottom w:val="single" w:sz="6" w:space="0" w:color="auto"/>
              <w:right w:val="single" w:sz="6" w:space="0" w:color="auto"/>
            </w:tcBorders>
          </w:tcPr>
          <w:p w14:paraId="5D786A2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w:t>
            </w:r>
          </w:p>
        </w:tc>
        <w:tc>
          <w:tcPr>
            <w:tcW w:w="787" w:type="dxa"/>
            <w:tcBorders>
              <w:top w:val="single" w:sz="6" w:space="0" w:color="auto"/>
              <w:left w:val="single" w:sz="6" w:space="0" w:color="auto"/>
              <w:bottom w:val="single" w:sz="6" w:space="0" w:color="auto"/>
              <w:right w:val="single" w:sz="6" w:space="0" w:color="auto"/>
            </w:tcBorders>
          </w:tcPr>
          <w:p w14:paraId="6F8CDE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4F955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A1FF8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1 084</w:t>
            </w:r>
          </w:p>
        </w:tc>
        <w:tc>
          <w:tcPr>
            <w:tcW w:w="797" w:type="dxa"/>
            <w:tcBorders>
              <w:top w:val="single" w:sz="6" w:space="0" w:color="auto"/>
              <w:left w:val="single" w:sz="6" w:space="0" w:color="auto"/>
              <w:bottom w:val="single" w:sz="6" w:space="0" w:color="auto"/>
              <w:right w:val="single" w:sz="6" w:space="0" w:color="auto"/>
            </w:tcBorders>
          </w:tcPr>
          <w:p w14:paraId="2798A9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99B2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1724D8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1 016</w:t>
            </w:r>
          </w:p>
        </w:tc>
        <w:tc>
          <w:tcPr>
            <w:tcW w:w="806" w:type="dxa"/>
            <w:tcBorders>
              <w:top w:val="single" w:sz="6" w:space="0" w:color="auto"/>
              <w:left w:val="single" w:sz="6" w:space="0" w:color="auto"/>
              <w:bottom w:val="single" w:sz="6" w:space="0" w:color="auto"/>
              <w:right w:val="single" w:sz="6" w:space="0" w:color="auto"/>
            </w:tcBorders>
          </w:tcPr>
          <w:p w14:paraId="4915BBB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1CF3CD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65CCF8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14456</w:t>
            </w:r>
          </w:p>
        </w:tc>
      </w:tr>
      <w:tr w:rsidR="001E2C69" w:rsidRPr="0084550E" w14:paraId="761912D0"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3546AA7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1430" w:type="dxa"/>
            <w:tcBorders>
              <w:top w:val="single" w:sz="6" w:space="0" w:color="auto"/>
              <w:left w:val="single" w:sz="6" w:space="0" w:color="auto"/>
              <w:bottom w:val="single" w:sz="6" w:space="0" w:color="auto"/>
              <w:right w:val="single" w:sz="6" w:space="0" w:color="auto"/>
            </w:tcBorders>
          </w:tcPr>
          <w:p w14:paraId="7306F5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Март</w:t>
            </w:r>
          </w:p>
        </w:tc>
        <w:tc>
          <w:tcPr>
            <w:tcW w:w="787" w:type="dxa"/>
            <w:tcBorders>
              <w:top w:val="single" w:sz="6" w:space="0" w:color="auto"/>
              <w:left w:val="single" w:sz="6" w:space="0" w:color="auto"/>
              <w:bottom w:val="single" w:sz="6" w:space="0" w:color="auto"/>
              <w:right w:val="single" w:sz="6" w:space="0" w:color="auto"/>
            </w:tcBorders>
          </w:tcPr>
          <w:p w14:paraId="6D06AC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16EC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E89274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1 672</w:t>
            </w:r>
          </w:p>
        </w:tc>
        <w:tc>
          <w:tcPr>
            <w:tcW w:w="797" w:type="dxa"/>
            <w:tcBorders>
              <w:top w:val="single" w:sz="6" w:space="0" w:color="auto"/>
              <w:left w:val="single" w:sz="6" w:space="0" w:color="auto"/>
              <w:bottom w:val="single" w:sz="6" w:space="0" w:color="auto"/>
              <w:right w:val="single" w:sz="6" w:space="0" w:color="auto"/>
            </w:tcBorders>
          </w:tcPr>
          <w:p w14:paraId="1EB3F4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8B4F7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18F82C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2 107</w:t>
            </w:r>
          </w:p>
        </w:tc>
        <w:tc>
          <w:tcPr>
            <w:tcW w:w="806" w:type="dxa"/>
            <w:tcBorders>
              <w:top w:val="single" w:sz="6" w:space="0" w:color="auto"/>
              <w:left w:val="single" w:sz="6" w:space="0" w:color="auto"/>
              <w:bottom w:val="single" w:sz="6" w:space="0" w:color="auto"/>
              <w:right w:val="single" w:sz="6" w:space="0" w:color="auto"/>
            </w:tcBorders>
          </w:tcPr>
          <w:p w14:paraId="099873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8823E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7AAFF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18782</w:t>
            </w:r>
          </w:p>
        </w:tc>
      </w:tr>
      <w:tr w:rsidR="001E2C69" w:rsidRPr="0084550E" w14:paraId="7F191257" w14:textId="77777777" w:rsidTr="00CC5360">
        <w:trPr>
          <w:trHeight w:val="192"/>
        </w:trPr>
        <w:tc>
          <w:tcPr>
            <w:tcW w:w="1948" w:type="dxa"/>
            <w:gridSpan w:val="2"/>
            <w:tcBorders>
              <w:top w:val="single" w:sz="6" w:space="0" w:color="auto"/>
              <w:left w:val="single" w:sz="6" w:space="0" w:color="auto"/>
              <w:bottom w:val="single" w:sz="6" w:space="0" w:color="auto"/>
              <w:right w:val="single" w:sz="6" w:space="0" w:color="auto"/>
            </w:tcBorders>
          </w:tcPr>
          <w:p w14:paraId="3AF3A7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 за 1 кв.</w:t>
            </w:r>
          </w:p>
        </w:tc>
        <w:tc>
          <w:tcPr>
            <w:tcW w:w="787" w:type="dxa"/>
            <w:tcBorders>
              <w:top w:val="single" w:sz="6" w:space="0" w:color="auto"/>
              <w:left w:val="single" w:sz="6" w:space="0" w:color="auto"/>
              <w:bottom w:val="single" w:sz="6" w:space="0" w:color="auto"/>
              <w:right w:val="single" w:sz="6" w:space="0" w:color="auto"/>
            </w:tcBorders>
          </w:tcPr>
          <w:p w14:paraId="30748A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1E914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B86C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3836</w:t>
            </w:r>
          </w:p>
        </w:tc>
        <w:tc>
          <w:tcPr>
            <w:tcW w:w="797" w:type="dxa"/>
            <w:tcBorders>
              <w:top w:val="single" w:sz="6" w:space="0" w:color="auto"/>
              <w:left w:val="single" w:sz="6" w:space="0" w:color="auto"/>
              <w:bottom w:val="single" w:sz="6" w:space="0" w:color="auto"/>
              <w:right w:val="single" w:sz="6" w:space="0" w:color="auto"/>
            </w:tcBorders>
          </w:tcPr>
          <w:p w14:paraId="6F1BB68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536F7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8BEA6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4230</w:t>
            </w:r>
          </w:p>
        </w:tc>
        <w:tc>
          <w:tcPr>
            <w:tcW w:w="806" w:type="dxa"/>
            <w:tcBorders>
              <w:top w:val="single" w:sz="6" w:space="0" w:color="auto"/>
              <w:left w:val="single" w:sz="6" w:space="0" w:color="auto"/>
              <w:bottom w:val="single" w:sz="6" w:space="0" w:color="auto"/>
              <w:right w:val="single" w:sz="6" w:space="0" w:color="auto"/>
            </w:tcBorders>
          </w:tcPr>
          <w:p w14:paraId="450E114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7B961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DE9D8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48669</w:t>
            </w:r>
          </w:p>
        </w:tc>
      </w:tr>
      <w:tr w:rsidR="001E2C69" w:rsidRPr="0084550E" w14:paraId="19023C83"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7FE19B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430" w:type="dxa"/>
            <w:tcBorders>
              <w:top w:val="single" w:sz="6" w:space="0" w:color="auto"/>
              <w:left w:val="single" w:sz="6" w:space="0" w:color="auto"/>
              <w:bottom w:val="single" w:sz="6" w:space="0" w:color="auto"/>
              <w:right w:val="single" w:sz="6" w:space="0" w:color="auto"/>
            </w:tcBorders>
          </w:tcPr>
          <w:p w14:paraId="0D1E104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Апрель</w:t>
            </w:r>
          </w:p>
        </w:tc>
        <w:tc>
          <w:tcPr>
            <w:tcW w:w="787" w:type="dxa"/>
            <w:tcBorders>
              <w:top w:val="single" w:sz="6" w:space="0" w:color="auto"/>
              <w:left w:val="single" w:sz="6" w:space="0" w:color="auto"/>
              <w:bottom w:val="single" w:sz="6" w:space="0" w:color="auto"/>
              <w:right w:val="single" w:sz="6" w:space="0" w:color="auto"/>
            </w:tcBorders>
          </w:tcPr>
          <w:p w14:paraId="5563DBF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2FB9B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99503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1 493</w:t>
            </w:r>
          </w:p>
        </w:tc>
        <w:tc>
          <w:tcPr>
            <w:tcW w:w="797" w:type="dxa"/>
            <w:tcBorders>
              <w:top w:val="single" w:sz="6" w:space="0" w:color="auto"/>
              <w:left w:val="single" w:sz="6" w:space="0" w:color="auto"/>
              <w:bottom w:val="single" w:sz="6" w:space="0" w:color="auto"/>
              <w:right w:val="single" w:sz="6" w:space="0" w:color="auto"/>
            </w:tcBorders>
          </w:tcPr>
          <w:p w14:paraId="24AD911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1A42E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A8C8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2691</w:t>
            </w:r>
          </w:p>
        </w:tc>
        <w:tc>
          <w:tcPr>
            <w:tcW w:w="806" w:type="dxa"/>
            <w:tcBorders>
              <w:top w:val="single" w:sz="6" w:space="0" w:color="auto"/>
              <w:left w:val="single" w:sz="6" w:space="0" w:color="auto"/>
              <w:bottom w:val="single" w:sz="6" w:space="0" w:color="auto"/>
              <w:right w:val="single" w:sz="6" w:space="0" w:color="auto"/>
            </w:tcBorders>
          </w:tcPr>
          <w:p w14:paraId="2011B2B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02CAF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031291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24540</w:t>
            </w:r>
          </w:p>
        </w:tc>
      </w:tr>
      <w:tr w:rsidR="001E2C69" w:rsidRPr="0084550E" w14:paraId="11BF9EDB"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05D8295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5.</w:t>
            </w:r>
          </w:p>
        </w:tc>
        <w:tc>
          <w:tcPr>
            <w:tcW w:w="1430" w:type="dxa"/>
            <w:tcBorders>
              <w:top w:val="single" w:sz="6" w:space="0" w:color="auto"/>
              <w:left w:val="single" w:sz="6" w:space="0" w:color="auto"/>
              <w:bottom w:val="single" w:sz="6" w:space="0" w:color="auto"/>
              <w:right w:val="single" w:sz="6" w:space="0" w:color="auto"/>
            </w:tcBorders>
          </w:tcPr>
          <w:p w14:paraId="50B58C9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w:t>
            </w:r>
          </w:p>
        </w:tc>
        <w:tc>
          <w:tcPr>
            <w:tcW w:w="787" w:type="dxa"/>
            <w:tcBorders>
              <w:top w:val="single" w:sz="6" w:space="0" w:color="auto"/>
              <w:left w:val="single" w:sz="6" w:space="0" w:color="auto"/>
              <w:bottom w:val="single" w:sz="6" w:space="0" w:color="auto"/>
              <w:right w:val="single" w:sz="6" w:space="0" w:color="auto"/>
            </w:tcBorders>
          </w:tcPr>
          <w:p w14:paraId="5FE0903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5089F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6D1AF2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1 690</w:t>
            </w:r>
          </w:p>
        </w:tc>
        <w:tc>
          <w:tcPr>
            <w:tcW w:w="797" w:type="dxa"/>
            <w:tcBorders>
              <w:top w:val="single" w:sz="6" w:space="0" w:color="auto"/>
              <w:left w:val="single" w:sz="6" w:space="0" w:color="auto"/>
              <w:bottom w:val="single" w:sz="6" w:space="0" w:color="auto"/>
              <w:right w:val="single" w:sz="6" w:space="0" w:color="auto"/>
            </w:tcBorders>
          </w:tcPr>
          <w:p w14:paraId="6539CD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58BA3E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91B705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2 112</w:t>
            </w:r>
          </w:p>
        </w:tc>
        <w:tc>
          <w:tcPr>
            <w:tcW w:w="806" w:type="dxa"/>
            <w:tcBorders>
              <w:top w:val="single" w:sz="6" w:space="0" w:color="auto"/>
              <w:left w:val="single" w:sz="6" w:space="0" w:color="auto"/>
              <w:bottom w:val="single" w:sz="6" w:space="0" w:color="auto"/>
              <w:right w:val="single" w:sz="6" w:space="0" w:color="auto"/>
            </w:tcBorders>
          </w:tcPr>
          <w:p w14:paraId="7CB1A6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3B2E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761106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21 656</w:t>
            </w:r>
          </w:p>
        </w:tc>
      </w:tr>
      <w:tr w:rsidR="001E2C69" w:rsidRPr="0084550E" w14:paraId="48847E9E" w14:textId="77777777" w:rsidTr="00CC5360">
        <w:trPr>
          <w:trHeight w:val="202"/>
        </w:trPr>
        <w:tc>
          <w:tcPr>
            <w:tcW w:w="518" w:type="dxa"/>
            <w:tcBorders>
              <w:top w:val="single" w:sz="6" w:space="0" w:color="auto"/>
              <w:left w:val="single" w:sz="6" w:space="0" w:color="auto"/>
              <w:bottom w:val="single" w:sz="6" w:space="0" w:color="auto"/>
              <w:right w:val="single" w:sz="6" w:space="0" w:color="auto"/>
            </w:tcBorders>
          </w:tcPr>
          <w:p w14:paraId="7F3E040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1430" w:type="dxa"/>
            <w:tcBorders>
              <w:top w:val="single" w:sz="6" w:space="0" w:color="auto"/>
              <w:left w:val="single" w:sz="6" w:space="0" w:color="auto"/>
              <w:bottom w:val="single" w:sz="6" w:space="0" w:color="auto"/>
              <w:right w:val="single" w:sz="6" w:space="0" w:color="auto"/>
            </w:tcBorders>
          </w:tcPr>
          <w:p w14:paraId="092E9E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w:t>
            </w:r>
          </w:p>
        </w:tc>
        <w:tc>
          <w:tcPr>
            <w:tcW w:w="787" w:type="dxa"/>
            <w:tcBorders>
              <w:top w:val="single" w:sz="6" w:space="0" w:color="auto"/>
              <w:left w:val="single" w:sz="6" w:space="0" w:color="auto"/>
              <w:bottom w:val="single" w:sz="6" w:space="0" w:color="auto"/>
              <w:right w:val="single" w:sz="6" w:space="0" w:color="auto"/>
            </w:tcBorders>
          </w:tcPr>
          <w:p w14:paraId="5C8CE3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3FD7E8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EEACD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1 447</w:t>
            </w:r>
          </w:p>
        </w:tc>
        <w:tc>
          <w:tcPr>
            <w:tcW w:w="797" w:type="dxa"/>
            <w:tcBorders>
              <w:top w:val="single" w:sz="6" w:space="0" w:color="auto"/>
              <w:left w:val="single" w:sz="6" w:space="0" w:color="auto"/>
              <w:bottom w:val="single" w:sz="6" w:space="0" w:color="auto"/>
              <w:right w:val="single" w:sz="6" w:space="0" w:color="auto"/>
            </w:tcBorders>
          </w:tcPr>
          <w:p w14:paraId="20D273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495FFB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97FD8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2614</w:t>
            </w:r>
          </w:p>
        </w:tc>
        <w:tc>
          <w:tcPr>
            <w:tcW w:w="806" w:type="dxa"/>
            <w:tcBorders>
              <w:top w:val="single" w:sz="6" w:space="0" w:color="auto"/>
              <w:left w:val="single" w:sz="6" w:space="0" w:color="auto"/>
              <w:bottom w:val="single" w:sz="6" w:space="0" w:color="auto"/>
              <w:right w:val="single" w:sz="6" w:space="0" w:color="auto"/>
            </w:tcBorders>
          </w:tcPr>
          <w:p w14:paraId="489FFD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CCF36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4785C9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19983</w:t>
            </w:r>
          </w:p>
        </w:tc>
      </w:tr>
      <w:tr w:rsidR="001E2C69" w:rsidRPr="0084550E" w14:paraId="4D617D67" w14:textId="77777777" w:rsidTr="00CC5360">
        <w:trPr>
          <w:trHeight w:val="192"/>
        </w:trPr>
        <w:tc>
          <w:tcPr>
            <w:tcW w:w="1948" w:type="dxa"/>
            <w:gridSpan w:val="2"/>
            <w:tcBorders>
              <w:top w:val="single" w:sz="6" w:space="0" w:color="auto"/>
              <w:left w:val="single" w:sz="6" w:space="0" w:color="auto"/>
              <w:bottom w:val="single" w:sz="6" w:space="0" w:color="auto"/>
              <w:right w:val="single" w:sz="6" w:space="0" w:color="auto"/>
            </w:tcBorders>
          </w:tcPr>
          <w:p w14:paraId="1DFA60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 за 2 кв.</w:t>
            </w:r>
          </w:p>
        </w:tc>
        <w:tc>
          <w:tcPr>
            <w:tcW w:w="787" w:type="dxa"/>
            <w:tcBorders>
              <w:top w:val="single" w:sz="6" w:space="0" w:color="auto"/>
              <w:left w:val="single" w:sz="6" w:space="0" w:color="auto"/>
              <w:bottom w:val="single" w:sz="6" w:space="0" w:color="auto"/>
              <w:right w:val="single" w:sz="6" w:space="0" w:color="auto"/>
            </w:tcBorders>
          </w:tcPr>
          <w:p w14:paraId="29464E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93477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CCE58E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4630</w:t>
            </w:r>
          </w:p>
        </w:tc>
        <w:tc>
          <w:tcPr>
            <w:tcW w:w="797" w:type="dxa"/>
            <w:tcBorders>
              <w:top w:val="single" w:sz="6" w:space="0" w:color="auto"/>
              <w:left w:val="single" w:sz="6" w:space="0" w:color="auto"/>
              <w:bottom w:val="single" w:sz="6" w:space="0" w:color="auto"/>
              <w:right w:val="single" w:sz="6" w:space="0" w:color="auto"/>
            </w:tcBorders>
          </w:tcPr>
          <w:p w14:paraId="5334E9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FEE1E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D244A2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7417</w:t>
            </w:r>
          </w:p>
        </w:tc>
        <w:tc>
          <w:tcPr>
            <w:tcW w:w="806" w:type="dxa"/>
            <w:tcBorders>
              <w:top w:val="single" w:sz="6" w:space="0" w:color="auto"/>
              <w:left w:val="single" w:sz="6" w:space="0" w:color="auto"/>
              <w:bottom w:val="single" w:sz="6" w:space="0" w:color="auto"/>
              <w:right w:val="single" w:sz="6" w:space="0" w:color="auto"/>
            </w:tcBorders>
          </w:tcPr>
          <w:p w14:paraId="543C8F0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24804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FEE8B4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66179</w:t>
            </w:r>
          </w:p>
        </w:tc>
      </w:tr>
      <w:tr w:rsidR="001E2C69" w:rsidRPr="0084550E" w14:paraId="0A916097"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3014C0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1430" w:type="dxa"/>
            <w:tcBorders>
              <w:top w:val="single" w:sz="6" w:space="0" w:color="auto"/>
              <w:left w:val="single" w:sz="6" w:space="0" w:color="auto"/>
              <w:bottom w:val="single" w:sz="6" w:space="0" w:color="auto"/>
              <w:right w:val="single" w:sz="6" w:space="0" w:color="auto"/>
            </w:tcBorders>
          </w:tcPr>
          <w:p w14:paraId="271B27B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w:t>
            </w:r>
          </w:p>
        </w:tc>
        <w:tc>
          <w:tcPr>
            <w:tcW w:w="787" w:type="dxa"/>
            <w:tcBorders>
              <w:top w:val="single" w:sz="6" w:space="0" w:color="auto"/>
              <w:left w:val="single" w:sz="6" w:space="0" w:color="auto"/>
              <w:bottom w:val="single" w:sz="6" w:space="0" w:color="auto"/>
              <w:right w:val="single" w:sz="6" w:space="0" w:color="auto"/>
            </w:tcBorders>
          </w:tcPr>
          <w:p w14:paraId="57CFC2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1 433</w:t>
            </w:r>
          </w:p>
        </w:tc>
        <w:tc>
          <w:tcPr>
            <w:tcW w:w="797" w:type="dxa"/>
            <w:tcBorders>
              <w:top w:val="single" w:sz="6" w:space="0" w:color="auto"/>
              <w:left w:val="single" w:sz="6" w:space="0" w:color="auto"/>
              <w:bottom w:val="single" w:sz="6" w:space="0" w:color="auto"/>
              <w:right w:val="single" w:sz="6" w:space="0" w:color="auto"/>
            </w:tcBorders>
          </w:tcPr>
          <w:p w14:paraId="58643C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569</w:t>
            </w:r>
          </w:p>
        </w:tc>
        <w:tc>
          <w:tcPr>
            <w:tcW w:w="797" w:type="dxa"/>
            <w:tcBorders>
              <w:top w:val="single" w:sz="6" w:space="0" w:color="auto"/>
              <w:left w:val="single" w:sz="6" w:space="0" w:color="auto"/>
              <w:bottom w:val="single" w:sz="6" w:space="0" w:color="auto"/>
              <w:right w:val="single" w:sz="6" w:space="0" w:color="auto"/>
            </w:tcBorders>
          </w:tcPr>
          <w:p w14:paraId="186E07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2002</w:t>
            </w:r>
          </w:p>
        </w:tc>
        <w:tc>
          <w:tcPr>
            <w:tcW w:w="797" w:type="dxa"/>
            <w:tcBorders>
              <w:top w:val="single" w:sz="6" w:space="0" w:color="auto"/>
              <w:left w:val="single" w:sz="6" w:space="0" w:color="auto"/>
              <w:bottom w:val="single" w:sz="6" w:space="0" w:color="auto"/>
              <w:right w:val="single" w:sz="6" w:space="0" w:color="auto"/>
            </w:tcBorders>
          </w:tcPr>
          <w:p w14:paraId="502FCD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1 457</w:t>
            </w:r>
          </w:p>
        </w:tc>
        <w:tc>
          <w:tcPr>
            <w:tcW w:w="797" w:type="dxa"/>
            <w:tcBorders>
              <w:top w:val="single" w:sz="6" w:space="0" w:color="auto"/>
              <w:left w:val="single" w:sz="6" w:space="0" w:color="auto"/>
              <w:bottom w:val="single" w:sz="6" w:space="0" w:color="auto"/>
              <w:right w:val="single" w:sz="6" w:space="0" w:color="auto"/>
            </w:tcBorders>
          </w:tcPr>
          <w:p w14:paraId="54F6ED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1 299</w:t>
            </w:r>
          </w:p>
        </w:tc>
        <w:tc>
          <w:tcPr>
            <w:tcW w:w="787" w:type="dxa"/>
            <w:tcBorders>
              <w:top w:val="single" w:sz="6" w:space="0" w:color="auto"/>
              <w:left w:val="single" w:sz="6" w:space="0" w:color="auto"/>
              <w:bottom w:val="single" w:sz="6" w:space="0" w:color="auto"/>
              <w:right w:val="single" w:sz="6" w:space="0" w:color="auto"/>
            </w:tcBorders>
          </w:tcPr>
          <w:p w14:paraId="1FF921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2756</w:t>
            </w:r>
          </w:p>
        </w:tc>
        <w:tc>
          <w:tcPr>
            <w:tcW w:w="806" w:type="dxa"/>
            <w:tcBorders>
              <w:top w:val="single" w:sz="6" w:space="0" w:color="auto"/>
              <w:left w:val="single" w:sz="6" w:space="0" w:color="auto"/>
              <w:bottom w:val="single" w:sz="6" w:space="0" w:color="auto"/>
              <w:right w:val="single" w:sz="6" w:space="0" w:color="auto"/>
            </w:tcBorders>
          </w:tcPr>
          <w:p w14:paraId="338AA0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16428</w:t>
            </w:r>
          </w:p>
        </w:tc>
        <w:tc>
          <w:tcPr>
            <w:tcW w:w="797" w:type="dxa"/>
            <w:tcBorders>
              <w:top w:val="single" w:sz="6" w:space="0" w:color="auto"/>
              <w:left w:val="single" w:sz="6" w:space="0" w:color="auto"/>
              <w:bottom w:val="single" w:sz="6" w:space="0" w:color="auto"/>
              <w:right w:val="single" w:sz="6" w:space="0" w:color="auto"/>
            </w:tcBorders>
          </w:tcPr>
          <w:p w14:paraId="683D52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10963</w:t>
            </w:r>
          </w:p>
        </w:tc>
        <w:tc>
          <w:tcPr>
            <w:tcW w:w="806" w:type="dxa"/>
            <w:tcBorders>
              <w:top w:val="single" w:sz="6" w:space="0" w:color="auto"/>
              <w:left w:val="single" w:sz="6" w:space="0" w:color="auto"/>
              <w:bottom w:val="single" w:sz="6" w:space="0" w:color="auto"/>
              <w:right w:val="single" w:sz="6" w:space="0" w:color="auto"/>
            </w:tcBorders>
          </w:tcPr>
          <w:p w14:paraId="13A060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27411</w:t>
            </w:r>
          </w:p>
        </w:tc>
      </w:tr>
      <w:tr w:rsidR="001E2C69" w:rsidRPr="0084550E" w14:paraId="42C97323"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0633252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w:t>
            </w:r>
          </w:p>
        </w:tc>
        <w:tc>
          <w:tcPr>
            <w:tcW w:w="1430" w:type="dxa"/>
            <w:tcBorders>
              <w:top w:val="single" w:sz="6" w:space="0" w:color="auto"/>
              <w:left w:val="single" w:sz="6" w:space="0" w:color="auto"/>
              <w:bottom w:val="single" w:sz="6" w:space="0" w:color="auto"/>
              <w:right w:val="single" w:sz="6" w:space="0" w:color="auto"/>
            </w:tcBorders>
          </w:tcPr>
          <w:p w14:paraId="7323EC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w:t>
            </w:r>
          </w:p>
        </w:tc>
        <w:tc>
          <w:tcPr>
            <w:tcW w:w="787" w:type="dxa"/>
            <w:tcBorders>
              <w:top w:val="single" w:sz="6" w:space="0" w:color="auto"/>
              <w:left w:val="single" w:sz="6" w:space="0" w:color="auto"/>
              <w:bottom w:val="single" w:sz="6" w:space="0" w:color="auto"/>
              <w:right w:val="single" w:sz="6" w:space="0" w:color="auto"/>
            </w:tcBorders>
          </w:tcPr>
          <w:p w14:paraId="44406CC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2528</w:t>
            </w:r>
          </w:p>
        </w:tc>
        <w:tc>
          <w:tcPr>
            <w:tcW w:w="797" w:type="dxa"/>
            <w:tcBorders>
              <w:top w:val="single" w:sz="6" w:space="0" w:color="auto"/>
              <w:left w:val="single" w:sz="6" w:space="0" w:color="auto"/>
              <w:bottom w:val="single" w:sz="6" w:space="0" w:color="auto"/>
              <w:right w:val="single" w:sz="6" w:space="0" w:color="auto"/>
            </w:tcBorders>
          </w:tcPr>
          <w:p w14:paraId="769B103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755</w:t>
            </w:r>
          </w:p>
        </w:tc>
        <w:tc>
          <w:tcPr>
            <w:tcW w:w="797" w:type="dxa"/>
            <w:tcBorders>
              <w:top w:val="single" w:sz="6" w:space="0" w:color="auto"/>
              <w:left w:val="single" w:sz="6" w:space="0" w:color="auto"/>
              <w:bottom w:val="single" w:sz="6" w:space="0" w:color="auto"/>
              <w:right w:val="single" w:sz="6" w:space="0" w:color="auto"/>
            </w:tcBorders>
          </w:tcPr>
          <w:p w14:paraId="35CB32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3283</w:t>
            </w:r>
          </w:p>
        </w:tc>
        <w:tc>
          <w:tcPr>
            <w:tcW w:w="797" w:type="dxa"/>
            <w:tcBorders>
              <w:top w:val="single" w:sz="6" w:space="0" w:color="auto"/>
              <w:left w:val="single" w:sz="6" w:space="0" w:color="auto"/>
              <w:bottom w:val="single" w:sz="6" w:space="0" w:color="auto"/>
              <w:right w:val="single" w:sz="6" w:space="0" w:color="auto"/>
            </w:tcBorders>
          </w:tcPr>
          <w:p w14:paraId="4F6D99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1 098</w:t>
            </w:r>
          </w:p>
        </w:tc>
        <w:tc>
          <w:tcPr>
            <w:tcW w:w="797" w:type="dxa"/>
            <w:tcBorders>
              <w:top w:val="single" w:sz="6" w:space="0" w:color="auto"/>
              <w:left w:val="single" w:sz="6" w:space="0" w:color="auto"/>
              <w:bottom w:val="single" w:sz="6" w:space="0" w:color="auto"/>
              <w:right w:val="single" w:sz="6" w:space="0" w:color="auto"/>
            </w:tcBorders>
          </w:tcPr>
          <w:p w14:paraId="3AAB35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1 383</w:t>
            </w:r>
          </w:p>
        </w:tc>
        <w:tc>
          <w:tcPr>
            <w:tcW w:w="787" w:type="dxa"/>
            <w:tcBorders>
              <w:top w:val="single" w:sz="6" w:space="0" w:color="auto"/>
              <w:left w:val="single" w:sz="6" w:space="0" w:color="auto"/>
              <w:bottom w:val="single" w:sz="6" w:space="0" w:color="auto"/>
              <w:right w:val="single" w:sz="6" w:space="0" w:color="auto"/>
            </w:tcBorders>
          </w:tcPr>
          <w:p w14:paraId="552A16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2481</w:t>
            </w:r>
          </w:p>
        </w:tc>
        <w:tc>
          <w:tcPr>
            <w:tcW w:w="806" w:type="dxa"/>
            <w:tcBorders>
              <w:top w:val="single" w:sz="6" w:space="0" w:color="auto"/>
              <w:left w:val="single" w:sz="6" w:space="0" w:color="auto"/>
              <w:bottom w:val="single" w:sz="6" w:space="0" w:color="auto"/>
              <w:right w:val="single" w:sz="6" w:space="0" w:color="auto"/>
            </w:tcBorders>
          </w:tcPr>
          <w:p w14:paraId="4AAE532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15728</w:t>
            </w:r>
          </w:p>
        </w:tc>
        <w:tc>
          <w:tcPr>
            <w:tcW w:w="797" w:type="dxa"/>
            <w:tcBorders>
              <w:top w:val="single" w:sz="6" w:space="0" w:color="auto"/>
              <w:left w:val="single" w:sz="6" w:space="0" w:color="auto"/>
              <w:bottom w:val="single" w:sz="6" w:space="0" w:color="auto"/>
              <w:right w:val="single" w:sz="6" w:space="0" w:color="auto"/>
            </w:tcBorders>
          </w:tcPr>
          <w:p w14:paraId="1CB864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10780</w:t>
            </w:r>
          </w:p>
        </w:tc>
        <w:tc>
          <w:tcPr>
            <w:tcW w:w="806" w:type="dxa"/>
            <w:tcBorders>
              <w:top w:val="single" w:sz="6" w:space="0" w:color="auto"/>
              <w:left w:val="single" w:sz="6" w:space="0" w:color="auto"/>
              <w:bottom w:val="single" w:sz="6" w:space="0" w:color="auto"/>
              <w:right w:val="single" w:sz="6" w:space="0" w:color="auto"/>
            </w:tcBorders>
          </w:tcPr>
          <w:p w14:paraId="68FCBC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26508</w:t>
            </w:r>
          </w:p>
        </w:tc>
      </w:tr>
      <w:tr w:rsidR="001E2C69" w:rsidRPr="0084550E" w14:paraId="4FAD218E"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4552CDF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1430" w:type="dxa"/>
            <w:tcBorders>
              <w:top w:val="single" w:sz="6" w:space="0" w:color="auto"/>
              <w:left w:val="single" w:sz="6" w:space="0" w:color="auto"/>
              <w:bottom w:val="single" w:sz="6" w:space="0" w:color="auto"/>
              <w:right w:val="single" w:sz="6" w:space="0" w:color="auto"/>
            </w:tcBorders>
          </w:tcPr>
          <w:p w14:paraId="14B39AA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w:t>
            </w:r>
          </w:p>
        </w:tc>
        <w:tc>
          <w:tcPr>
            <w:tcW w:w="787" w:type="dxa"/>
            <w:tcBorders>
              <w:top w:val="single" w:sz="6" w:space="0" w:color="auto"/>
              <w:left w:val="single" w:sz="6" w:space="0" w:color="auto"/>
              <w:bottom w:val="single" w:sz="6" w:space="0" w:color="auto"/>
              <w:right w:val="single" w:sz="6" w:space="0" w:color="auto"/>
            </w:tcBorders>
          </w:tcPr>
          <w:p w14:paraId="4940B50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2564</w:t>
            </w:r>
          </w:p>
        </w:tc>
        <w:tc>
          <w:tcPr>
            <w:tcW w:w="797" w:type="dxa"/>
            <w:tcBorders>
              <w:top w:val="single" w:sz="6" w:space="0" w:color="auto"/>
              <w:left w:val="single" w:sz="6" w:space="0" w:color="auto"/>
              <w:bottom w:val="single" w:sz="6" w:space="0" w:color="auto"/>
              <w:right w:val="single" w:sz="6" w:space="0" w:color="auto"/>
            </w:tcBorders>
          </w:tcPr>
          <w:p w14:paraId="526EE9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814</w:t>
            </w:r>
          </w:p>
        </w:tc>
        <w:tc>
          <w:tcPr>
            <w:tcW w:w="797" w:type="dxa"/>
            <w:tcBorders>
              <w:top w:val="single" w:sz="6" w:space="0" w:color="auto"/>
              <w:left w:val="single" w:sz="6" w:space="0" w:color="auto"/>
              <w:bottom w:val="single" w:sz="6" w:space="0" w:color="auto"/>
              <w:right w:val="single" w:sz="6" w:space="0" w:color="auto"/>
            </w:tcBorders>
          </w:tcPr>
          <w:p w14:paraId="04093F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3378</w:t>
            </w:r>
          </w:p>
        </w:tc>
        <w:tc>
          <w:tcPr>
            <w:tcW w:w="797" w:type="dxa"/>
            <w:tcBorders>
              <w:top w:val="single" w:sz="6" w:space="0" w:color="auto"/>
              <w:left w:val="single" w:sz="6" w:space="0" w:color="auto"/>
              <w:bottom w:val="single" w:sz="6" w:space="0" w:color="auto"/>
              <w:right w:val="single" w:sz="6" w:space="0" w:color="auto"/>
            </w:tcBorders>
          </w:tcPr>
          <w:p w14:paraId="71E5C8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1 277</w:t>
            </w:r>
          </w:p>
        </w:tc>
        <w:tc>
          <w:tcPr>
            <w:tcW w:w="797" w:type="dxa"/>
            <w:tcBorders>
              <w:top w:val="single" w:sz="6" w:space="0" w:color="auto"/>
              <w:left w:val="single" w:sz="6" w:space="0" w:color="auto"/>
              <w:bottom w:val="single" w:sz="6" w:space="0" w:color="auto"/>
              <w:right w:val="single" w:sz="6" w:space="0" w:color="auto"/>
            </w:tcBorders>
          </w:tcPr>
          <w:p w14:paraId="1747D8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1 657</w:t>
            </w:r>
          </w:p>
        </w:tc>
        <w:tc>
          <w:tcPr>
            <w:tcW w:w="787" w:type="dxa"/>
            <w:tcBorders>
              <w:top w:val="single" w:sz="6" w:space="0" w:color="auto"/>
              <w:left w:val="single" w:sz="6" w:space="0" w:color="auto"/>
              <w:bottom w:val="single" w:sz="6" w:space="0" w:color="auto"/>
              <w:right w:val="single" w:sz="6" w:space="0" w:color="auto"/>
            </w:tcBorders>
          </w:tcPr>
          <w:p w14:paraId="3A55994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2934</w:t>
            </w:r>
          </w:p>
        </w:tc>
        <w:tc>
          <w:tcPr>
            <w:tcW w:w="806" w:type="dxa"/>
            <w:tcBorders>
              <w:top w:val="single" w:sz="6" w:space="0" w:color="auto"/>
              <w:left w:val="single" w:sz="6" w:space="0" w:color="auto"/>
              <w:bottom w:val="single" w:sz="6" w:space="0" w:color="auto"/>
              <w:right w:val="single" w:sz="6" w:space="0" w:color="auto"/>
            </w:tcBorders>
          </w:tcPr>
          <w:p w14:paraId="00E5F9F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20 186</w:t>
            </w:r>
          </w:p>
        </w:tc>
        <w:tc>
          <w:tcPr>
            <w:tcW w:w="797" w:type="dxa"/>
            <w:tcBorders>
              <w:top w:val="single" w:sz="6" w:space="0" w:color="auto"/>
              <w:left w:val="single" w:sz="6" w:space="0" w:color="auto"/>
              <w:bottom w:val="single" w:sz="6" w:space="0" w:color="auto"/>
              <w:right w:val="single" w:sz="6" w:space="0" w:color="auto"/>
            </w:tcBorders>
          </w:tcPr>
          <w:p w14:paraId="11B3ED1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11 031</w:t>
            </w:r>
          </w:p>
        </w:tc>
        <w:tc>
          <w:tcPr>
            <w:tcW w:w="806" w:type="dxa"/>
            <w:tcBorders>
              <w:top w:val="single" w:sz="6" w:space="0" w:color="auto"/>
              <w:left w:val="single" w:sz="6" w:space="0" w:color="auto"/>
              <w:bottom w:val="single" w:sz="6" w:space="0" w:color="auto"/>
              <w:right w:val="single" w:sz="6" w:space="0" w:color="auto"/>
            </w:tcBorders>
          </w:tcPr>
          <w:p w14:paraId="3E9AB20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31 217</w:t>
            </w:r>
          </w:p>
        </w:tc>
      </w:tr>
      <w:tr w:rsidR="001E2C69" w:rsidRPr="0084550E" w14:paraId="3B26FA72" w14:textId="77777777" w:rsidTr="00CC5360">
        <w:trPr>
          <w:trHeight w:val="202"/>
        </w:trPr>
        <w:tc>
          <w:tcPr>
            <w:tcW w:w="1948" w:type="dxa"/>
            <w:gridSpan w:val="2"/>
            <w:tcBorders>
              <w:top w:val="single" w:sz="6" w:space="0" w:color="auto"/>
              <w:left w:val="single" w:sz="6" w:space="0" w:color="auto"/>
              <w:bottom w:val="single" w:sz="6" w:space="0" w:color="auto"/>
              <w:right w:val="single" w:sz="6" w:space="0" w:color="auto"/>
            </w:tcBorders>
          </w:tcPr>
          <w:p w14:paraId="3FED26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 за 3 кв.</w:t>
            </w:r>
          </w:p>
        </w:tc>
        <w:tc>
          <w:tcPr>
            <w:tcW w:w="787" w:type="dxa"/>
            <w:tcBorders>
              <w:top w:val="single" w:sz="6" w:space="0" w:color="auto"/>
              <w:left w:val="single" w:sz="6" w:space="0" w:color="auto"/>
              <w:bottom w:val="single" w:sz="6" w:space="0" w:color="auto"/>
              <w:right w:val="single" w:sz="6" w:space="0" w:color="auto"/>
            </w:tcBorders>
          </w:tcPr>
          <w:p w14:paraId="07F41E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6525</w:t>
            </w:r>
          </w:p>
        </w:tc>
        <w:tc>
          <w:tcPr>
            <w:tcW w:w="797" w:type="dxa"/>
            <w:tcBorders>
              <w:top w:val="single" w:sz="6" w:space="0" w:color="auto"/>
              <w:left w:val="single" w:sz="6" w:space="0" w:color="auto"/>
              <w:bottom w:val="single" w:sz="6" w:space="0" w:color="auto"/>
              <w:right w:val="single" w:sz="6" w:space="0" w:color="auto"/>
            </w:tcBorders>
          </w:tcPr>
          <w:p w14:paraId="3B52D3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2138</w:t>
            </w:r>
          </w:p>
        </w:tc>
        <w:tc>
          <w:tcPr>
            <w:tcW w:w="797" w:type="dxa"/>
            <w:tcBorders>
              <w:top w:val="single" w:sz="6" w:space="0" w:color="auto"/>
              <w:left w:val="single" w:sz="6" w:space="0" w:color="auto"/>
              <w:bottom w:val="single" w:sz="6" w:space="0" w:color="auto"/>
              <w:right w:val="single" w:sz="6" w:space="0" w:color="auto"/>
            </w:tcBorders>
          </w:tcPr>
          <w:p w14:paraId="7381C2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8663</w:t>
            </w:r>
          </w:p>
        </w:tc>
        <w:tc>
          <w:tcPr>
            <w:tcW w:w="797" w:type="dxa"/>
            <w:tcBorders>
              <w:top w:val="single" w:sz="6" w:space="0" w:color="auto"/>
              <w:left w:val="single" w:sz="6" w:space="0" w:color="auto"/>
              <w:bottom w:val="single" w:sz="6" w:space="0" w:color="auto"/>
              <w:right w:val="single" w:sz="6" w:space="0" w:color="auto"/>
            </w:tcBorders>
          </w:tcPr>
          <w:p w14:paraId="540562A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3832</w:t>
            </w:r>
          </w:p>
        </w:tc>
        <w:tc>
          <w:tcPr>
            <w:tcW w:w="797" w:type="dxa"/>
            <w:tcBorders>
              <w:top w:val="single" w:sz="6" w:space="0" w:color="auto"/>
              <w:left w:val="single" w:sz="6" w:space="0" w:color="auto"/>
              <w:bottom w:val="single" w:sz="6" w:space="0" w:color="auto"/>
              <w:right w:val="single" w:sz="6" w:space="0" w:color="auto"/>
            </w:tcBorders>
          </w:tcPr>
          <w:p w14:paraId="6DA62E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4339</w:t>
            </w:r>
          </w:p>
        </w:tc>
        <w:tc>
          <w:tcPr>
            <w:tcW w:w="787" w:type="dxa"/>
            <w:tcBorders>
              <w:top w:val="single" w:sz="6" w:space="0" w:color="auto"/>
              <w:left w:val="single" w:sz="6" w:space="0" w:color="auto"/>
              <w:bottom w:val="single" w:sz="6" w:space="0" w:color="auto"/>
              <w:right w:val="single" w:sz="6" w:space="0" w:color="auto"/>
            </w:tcBorders>
          </w:tcPr>
          <w:p w14:paraId="1B59A1C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8 171</w:t>
            </w:r>
          </w:p>
        </w:tc>
        <w:tc>
          <w:tcPr>
            <w:tcW w:w="806" w:type="dxa"/>
            <w:tcBorders>
              <w:top w:val="single" w:sz="6" w:space="0" w:color="auto"/>
              <w:left w:val="single" w:sz="6" w:space="0" w:color="auto"/>
              <w:bottom w:val="single" w:sz="6" w:space="0" w:color="auto"/>
              <w:right w:val="single" w:sz="6" w:space="0" w:color="auto"/>
            </w:tcBorders>
          </w:tcPr>
          <w:p w14:paraId="58A01D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52342</w:t>
            </w:r>
          </w:p>
        </w:tc>
        <w:tc>
          <w:tcPr>
            <w:tcW w:w="797" w:type="dxa"/>
            <w:tcBorders>
              <w:top w:val="single" w:sz="6" w:space="0" w:color="auto"/>
              <w:left w:val="single" w:sz="6" w:space="0" w:color="auto"/>
              <w:bottom w:val="single" w:sz="6" w:space="0" w:color="auto"/>
              <w:right w:val="single" w:sz="6" w:space="0" w:color="auto"/>
            </w:tcBorders>
          </w:tcPr>
          <w:p w14:paraId="11A1E2A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32794</w:t>
            </w:r>
          </w:p>
        </w:tc>
        <w:tc>
          <w:tcPr>
            <w:tcW w:w="806" w:type="dxa"/>
            <w:tcBorders>
              <w:top w:val="single" w:sz="6" w:space="0" w:color="auto"/>
              <w:left w:val="single" w:sz="6" w:space="0" w:color="auto"/>
              <w:bottom w:val="single" w:sz="6" w:space="0" w:color="auto"/>
              <w:right w:val="single" w:sz="6" w:space="0" w:color="auto"/>
            </w:tcBorders>
          </w:tcPr>
          <w:p w14:paraId="0A82133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85136</w:t>
            </w:r>
          </w:p>
        </w:tc>
      </w:tr>
      <w:tr w:rsidR="001E2C69" w:rsidRPr="0084550E" w14:paraId="21109C61"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6162B15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1430" w:type="dxa"/>
            <w:tcBorders>
              <w:top w:val="single" w:sz="6" w:space="0" w:color="auto"/>
              <w:left w:val="single" w:sz="6" w:space="0" w:color="auto"/>
              <w:bottom w:val="single" w:sz="6" w:space="0" w:color="auto"/>
              <w:right w:val="single" w:sz="6" w:space="0" w:color="auto"/>
            </w:tcBorders>
          </w:tcPr>
          <w:p w14:paraId="223B47B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Октябрь</w:t>
            </w:r>
          </w:p>
        </w:tc>
        <w:tc>
          <w:tcPr>
            <w:tcW w:w="787" w:type="dxa"/>
            <w:tcBorders>
              <w:top w:val="single" w:sz="6" w:space="0" w:color="auto"/>
              <w:left w:val="single" w:sz="6" w:space="0" w:color="auto"/>
              <w:bottom w:val="single" w:sz="6" w:space="0" w:color="auto"/>
              <w:right w:val="single" w:sz="6" w:space="0" w:color="auto"/>
            </w:tcBorders>
          </w:tcPr>
          <w:p w14:paraId="573A95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1 659</w:t>
            </w:r>
          </w:p>
        </w:tc>
        <w:tc>
          <w:tcPr>
            <w:tcW w:w="797" w:type="dxa"/>
            <w:tcBorders>
              <w:top w:val="single" w:sz="6" w:space="0" w:color="auto"/>
              <w:left w:val="single" w:sz="6" w:space="0" w:color="auto"/>
              <w:bottom w:val="single" w:sz="6" w:space="0" w:color="auto"/>
              <w:right w:val="single" w:sz="6" w:space="0" w:color="auto"/>
            </w:tcBorders>
          </w:tcPr>
          <w:p w14:paraId="7D765EE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667</w:t>
            </w:r>
          </w:p>
        </w:tc>
        <w:tc>
          <w:tcPr>
            <w:tcW w:w="797" w:type="dxa"/>
            <w:tcBorders>
              <w:top w:val="single" w:sz="6" w:space="0" w:color="auto"/>
              <w:left w:val="single" w:sz="6" w:space="0" w:color="auto"/>
              <w:bottom w:val="single" w:sz="6" w:space="0" w:color="auto"/>
              <w:right w:val="single" w:sz="6" w:space="0" w:color="auto"/>
            </w:tcBorders>
          </w:tcPr>
          <w:p w14:paraId="4122E1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2326</w:t>
            </w:r>
          </w:p>
        </w:tc>
        <w:tc>
          <w:tcPr>
            <w:tcW w:w="797" w:type="dxa"/>
            <w:tcBorders>
              <w:top w:val="single" w:sz="6" w:space="0" w:color="auto"/>
              <w:left w:val="single" w:sz="6" w:space="0" w:color="auto"/>
              <w:bottom w:val="single" w:sz="6" w:space="0" w:color="auto"/>
              <w:right w:val="single" w:sz="6" w:space="0" w:color="auto"/>
            </w:tcBorders>
          </w:tcPr>
          <w:p w14:paraId="723332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1 328</w:t>
            </w:r>
          </w:p>
        </w:tc>
        <w:tc>
          <w:tcPr>
            <w:tcW w:w="797" w:type="dxa"/>
            <w:tcBorders>
              <w:top w:val="single" w:sz="6" w:space="0" w:color="auto"/>
              <w:left w:val="single" w:sz="6" w:space="0" w:color="auto"/>
              <w:bottom w:val="single" w:sz="6" w:space="0" w:color="auto"/>
              <w:right w:val="single" w:sz="6" w:space="0" w:color="auto"/>
            </w:tcBorders>
          </w:tcPr>
          <w:p w14:paraId="311576B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1 216</w:t>
            </w:r>
          </w:p>
        </w:tc>
        <w:tc>
          <w:tcPr>
            <w:tcW w:w="787" w:type="dxa"/>
            <w:tcBorders>
              <w:top w:val="single" w:sz="6" w:space="0" w:color="auto"/>
              <w:left w:val="single" w:sz="6" w:space="0" w:color="auto"/>
              <w:bottom w:val="single" w:sz="6" w:space="0" w:color="auto"/>
              <w:right w:val="single" w:sz="6" w:space="0" w:color="auto"/>
            </w:tcBorders>
          </w:tcPr>
          <w:p w14:paraId="1F784D1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2544</w:t>
            </w:r>
          </w:p>
        </w:tc>
        <w:tc>
          <w:tcPr>
            <w:tcW w:w="806" w:type="dxa"/>
            <w:tcBorders>
              <w:top w:val="single" w:sz="6" w:space="0" w:color="auto"/>
              <w:left w:val="single" w:sz="6" w:space="0" w:color="auto"/>
              <w:bottom w:val="single" w:sz="6" w:space="0" w:color="auto"/>
              <w:right w:val="single" w:sz="6" w:space="0" w:color="auto"/>
            </w:tcBorders>
          </w:tcPr>
          <w:p w14:paraId="6531E9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18732</w:t>
            </w:r>
          </w:p>
        </w:tc>
        <w:tc>
          <w:tcPr>
            <w:tcW w:w="797" w:type="dxa"/>
            <w:tcBorders>
              <w:top w:val="single" w:sz="6" w:space="0" w:color="auto"/>
              <w:left w:val="single" w:sz="6" w:space="0" w:color="auto"/>
              <w:bottom w:val="single" w:sz="6" w:space="0" w:color="auto"/>
              <w:right w:val="single" w:sz="6" w:space="0" w:color="auto"/>
            </w:tcBorders>
          </w:tcPr>
          <w:p w14:paraId="46C89FC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12030</w:t>
            </w:r>
          </w:p>
        </w:tc>
        <w:tc>
          <w:tcPr>
            <w:tcW w:w="806" w:type="dxa"/>
            <w:tcBorders>
              <w:top w:val="single" w:sz="6" w:space="0" w:color="auto"/>
              <w:left w:val="single" w:sz="6" w:space="0" w:color="auto"/>
              <w:bottom w:val="single" w:sz="6" w:space="0" w:color="auto"/>
              <w:right w:val="single" w:sz="6" w:space="0" w:color="auto"/>
            </w:tcBorders>
          </w:tcPr>
          <w:p w14:paraId="19A66F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30762</w:t>
            </w:r>
          </w:p>
        </w:tc>
      </w:tr>
      <w:tr w:rsidR="001E2C69" w:rsidRPr="0084550E" w14:paraId="72861B44"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154BFA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1430" w:type="dxa"/>
            <w:tcBorders>
              <w:top w:val="single" w:sz="6" w:space="0" w:color="auto"/>
              <w:left w:val="single" w:sz="6" w:space="0" w:color="auto"/>
              <w:bottom w:val="single" w:sz="6" w:space="0" w:color="auto"/>
              <w:right w:val="single" w:sz="6" w:space="0" w:color="auto"/>
            </w:tcBorders>
          </w:tcPr>
          <w:p w14:paraId="1EC388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Ноябрь</w:t>
            </w:r>
          </w:p>
        </w:tc>
        <w:tc>
          <w:tcPr>
            <w:tcW w:w="787" w:type="dxa"/>
            <w:tcBorders>
              <w:top w:val="single" w:sz="6" w:space="0" w:color="auto"/>
              <w:left w:val="single" w:sz="6" w:space="0" w:color="auto"/>
              <w:bottom w:val="single" w:sz="6" w:space="0" w:color="auto"/>
              <w:right w:val="single" w:sz="6" w:space="0" w:color="auto"/>
            </w:tcBorders>
          </w:tcPr>
          <w:p w14:paraId="4E4FEC4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1 733</w:t>
            </w:r>
          </w:p>
        </w:tc>
        <w:tc>
          <w:tcPr>
            <w:tcW w:w="797" w:type="dxa"/>
            <w:tcBorders>
              <w:top w:val="single" w:sz="6" w:space="0" w:color="auto"/>
              <w:left w:val="single" w:sz="6" w:space="0" w:color="auto"/>
              <w:bottom w:val="single" w:sz="6" w:space="0" w:color="auto"/>
              <w:right w:val="single" w:sz="6" w:space="0" w:color="auto"/>
            </w:tcBorders>
          </w:tcPr>
          <w:p w14:paraId="6B291E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502</w:t>
            </w:r>
          </w:p>
        </w:tc>
        <w:tc>
          <w:tcPr>
            <w:tcW w:w="797" w:type="dxa"/>
            <w:tcBorders>
              <w:top w:val="single" w:sz="6" w:space="0" w:color="auto"/>
              <w:left w:val="single" w:sz="6" w:space="0" w:color="auto"/>
              <w:bottom w:val="single" w:sz="6" w:space="0" w:color="auto"/>
              <w:right w:val="single" w:sz="6" w:space="0" w:color="auto"/>
            </w:tcBorders>
          </w:tcPr>
          <w:p w14:paraId="237143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2235</w:t>
            </w:r>
          </w:p>
        </w:tc>
        <w:tc>
          <w:tcPr>
            <w:tcW w:w="797" w:type="dxa"/>
            <w:tcBorders>
              <w:top w:val="single" w:sz="6" w:space="0" w:color="auto"/>
              <w:left w:val="single" w:sz="6" w:space="0" w:color="auto"/>
              <w:bottom w:val="single" w:sz="6" w:space="0" w:color="auto"/>
              <w:right w:val="single" w:sz="6" w:space="0" w:color="auto"/>
            </w:tcBorders>
          </w:tcPr>
          <w:p w14:paraId="4B3129F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1 225</w:t>
            </w:r>
          </w:p>
        </w:tc>
        <w:tc>
          <w:tcPr>
            <w:tcW w:w="797" w:type="dxa"/>
            <w:tcBorders>
              <w:top w:val="single" w:sz="6" w:space="0" w:color="auto"/>
              <w:left w:val="single" w:sz="6" w:space="0" w:color="auto"/>
              <w:bottom w:val="single" w:sz="6" w:space="0" w:color="auto"/>
              <w:right w:val="single" w:sz="6" w:space="0" w:color="auto"/>
            </w:tcBorders>
          </w:tcPr>
          <w:p w14:paraId="382395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1 013</w:t>
            </w:r>
          </w:p>
        </w:tc>
        <w:tc>
          <w:tcPr>
            <w:tcW w:w="787" w:type="dxa"/>
            <w:tcBorders>
              <w:top w:val="single" w:sz="6" w:space="0" w:color="auto"/>
              <w:left w:val="single" w:sz="6" w:space="0" w:color="auto"/>
              <w:bottom w:val="single" w:sz="6" w:space="0" w:color="auto"/>
              <w:right w:val="single" w:sz="6" w:space="0" w:color="auto"/>
            </w:tcBorders>
          </w:tcPr>
          <w:p w14:paraId="482C9A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2238</w:t>
            </w:r>
          </w:p>
        </w:tc>
        <w:tc>
          <w:tcPr>
            <w:tcW w:w="806" w:type="dxa"/>
            <w:tcBorders>
              <w:top w:val="single" w:sz="6" w:space="0" w:color="auto"/>
              <w:left w:val="single" w:sz="6" w:space="0" w:color="auto"/>
              <w:bottom w:val="single" w:sz="6" w:space="0" w:color="auto"/>
              <w:right w:val="single" w:sz="6" w:space="0" w:color="auto"/>
            </w:tcBorders>
          </w:tcPr>
          <w:p w14:paraId="722D83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18147</w:t>
            </w:r>
          </w:p>
        </w:tc>
        <w:tc>
          <w:tcPr>
            <w:tcW w:w="797" w:type="dxa"/>
            <w:tcBorders>
              <w:top w:val="single" w:sz="6" w:space="0" w:color="auto"/>
              <w:left w:val="single" w:sz="6" w:space="0" w:color="auto"/>
              <w:bottom w:val="single" w:sz="6" w:space="0" w:color="auto"/>
              <w:right w:val="single" w:sz="6" w:space="0" w:color="auto"/>
            </w:tcBorders>
          </w:tcPr>
          <w:p w14:paraId="570FCE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9948</w:t>
            </w:r>
          </w:p>
        </w:tc>
        <w:tc>
          <w:tcPr>
            <w:tcW w:w="806" w:type="dxa"/>
            <w:tcBorders>
              <w:top w:val="single" w:sz="6" w:space="0" w:color="auto"/>
              <w:left w:val="single" w:sz="6" w:space="0" w:color="auto"/>
              <w:bottom w:val="single" w:sz="6" w:space="0" w:color="auto"/>
              <w:right w:val="single" w:sz="6" w:space="0" w:color="auto"/>
            </w:tcBorders>
          </w:tcPr>
          <w:p w14:paraId="147549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28095</w:t>
            </w:r>
          </w:p>
        </w:tc>
      </w:tr>
      <w:tr w:rsidR="001E2C69" w:rsidRPr="0084550E" w14:paraId="154F5EE4"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1DD0F5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1430" w:type="dxa"/>
            <w:tcBorders>
              <w:top w:val="single" w:sz="6" w:space="0" w:color="auto"/>
              <w:left w:val="single" w:sz="6" w:space="0" w:color="auto"/>
              <w:bottom w:val="single" w:sz="6" w:space="0" w:color="auto"/>
              <w:right w:val="single" w:sz="6" w:space="0" w:color="auto"/>
            </w:tcBorders>
          </w:tcPr>
          <w:p w14:paraId="74698A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Декабрь</w:t>
            </w:r>
          </w:p>
        </w:tc>
        <w:tc>
          <w:tcPr>
            <w:tcW w:w="787" w:type="dxa"/>
            <w:tcBorders>
              <w:top w:val="single" w:sz="6" w:space="0" w:color="auto"/>
              <w:left w:val="single" w:sz="6" w:space="0" w:color="auto"/>
              <w:bottom w:val="single" w:sz="6" w:space="0" w:color="auto"/>
              <w:right w:val="single" w:sz="6" w:space="0" w:color="auto"/>
            </w:tcBorders>
          </w:tcPr>
          <w:p w14:paraId="10018CF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2305</w:t>
            </w:r>
          </w:p>
        </w:tc>
        <w:tc>
          <w:tcPr>
            <w:tcW w:w="797" w:type="dxa"/>
            <w:tcBorders>
              <w:top w:val="single" w:sz="6" w:space="0" w:color="auto"/>
              <w:left w:val="single" w:sz="6" w:space="0" w:color="auto"/>
              <w:bottom w:val="single" w:sz="6" w:space="0" w:color="auto"/>
              <w:right w:val="single" w:sz="6" w:space="0" w:color="auto"/>
            </w:tcBorders>
          </w:tcPr>
          <w:p w14:paraId="268AA90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595</w:t>
            </w:r>
          </w:p>
        </w:tc>
        <w:tc>
          <w:tcPr>
            <w:tcW w:w="797" w:type="dxa"/>
            <w:tcBorders>
              <w:top w:val="single" w:sz="6" w:space="0" w:color="auto"/>
              <w:left w:val="single" w:sz="6" w:space="0" w:color="auto"/>
              <w:bottom w:val="single" w:sz="6" w:space="0" w:color="auto"/>
              <w:right w:val="single" w:sz="6" w:space="0" w:color="auto"/>
            </w:tcBorders>
          </w:tcPr>
          <w:p w14:paraId="3083CA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2900</w:t>
            </w:r>
          </w:p>
        </w:tc>
        <w:tc>
          <w:tcPr>
            <w:tcW w:w="797" w:type="dxa"/>
            <w:tcBorders>
              <w:top w:val="single" w:sz="6" w:space="0" w:color="auto"/>
              <w:left w:val="single" w:sz="6" w:space="0" w:color="auto"/>
              <w:bottom w:val="single" w:sz="6" w:space="0" w:color="auto"/>
              <w:right w:val="single" w:sz="6" w:space="0" w:color="auto"/>
            </w:tcBorders>
          </w:tcPr>
          <w:p w14:paraId="4AF8051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659</w:t>
            </w:r>
          </w:p>
        </w:tc>
        <w:tc>
          <w:tcPr>
            <w:tcW w:w="797" w:type="dxa"/>
            <w:tcBorders>
              <w:top w:val="single" w:sz="6" w:space="0" w:color="auto"/>
              <w:left w:val="single" w:sz="6" w:space="0" w:color="auto"/>
              <w:bottom w:val="single" w:sz="6" w:space="0" w:color="auto"/>
              <w:right w:val="single" w:sz="6" w:space="0" w:color="auto"/>
            </w:tcBorders>
          </w:tcPr>
          <w:p w14:paraId="27E7337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803</w:t>
            </w:r>
          </w:p>
        </w:tc>
        <w:tc>
          <w:tcPr>
            <w:tcW w:w="787" w:type="dxa"/>
            <w:tcBorders>
              <w:top w:val="single" w:sz="6" w:space="0" w:color="auto"/>
              <w:left w:val="single" w:sz="6" w:space="0" w:color="auto"/>
              <w:bottom w:val="single" w:sz="6" w:space="0" w:color="auto"/>
              <w:right w:val="single" w:sz="6" w:space="0" w:color="auto"/>
            </w:tcBorders>
          </w:tcPr>
          <w:p w14:paraId="6BAF4C3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1 462</w:t>
            </w:r>
          </w:p>
        </w:tc>
        <w:tc>
          <w:tcPr>
            <w:tcW w:w="806" w:type="dxa"/>
            <w:tcBorders>
              <w:top w:val="single" w:sz="6" w:space="0" w:color="auto"/>
              <w:left w:val="single" w:sz="6" w:space="0" w:color="auto"/>
              <w:bottom w:val="single" w:sz="6" w:space="0" w:color="auto"/>
              <w:right w:val="single" w:sz="6" w:space="0" w:color="auto"/>
            </w:tcBorders>
          </w:tcPr>
          <w:p w14:paraId="3F0B422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8923</w:t>
            </w:r>
          </w:p>
        </w:tc>
        <w:tc>
          <w:tcPr>
            <w:tcW w:w="797" w:type="dxa"/>
            <w:tcBorders>
              <w:top w:val="single" w:sz="6" w:space="0" w:color="auto"/>
              <w:left w:val="single" w:sz="6" w:space="0" w:color="auto"/>
              <w:bottom w:val="single" w:sz="6" w:space="0" w:color="auto"/>
              <w:right w:val="single" w:sz="6" w:space="0" w:color="auto"/>
            </w:tcBorders>
          </w:tcPr>
          <w:p w14:paraId="2DF5B54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6416</w:t>
            </w:r>
          </w:p>
        </w:tc>
        <w:tc>
          <w:tcPr>
            <w:tcW w:w="806" w:type="dxa"/>
            <w:tcBorders>
              <w:top w:val="single" w:sz="6" w:space="0" w:color="auto"/>
              <w:left w:val="single" w:sz="6" w:space="0" w:color="auto"/>
              <w:bottom w:val="single" w:sz="6" w:space="0" w:color="auto"/>
              <w:right w:val="single" w:sz="6" w:space="0" w:color="auto"/>
            </w:tcBorders>
          </w:tcPr>
          <w:p w14:paraId="46390A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15339</w:t>
            </w:r>
          </w:p>
        </w:tc>
      </w:tr>
      <w:tr w:rsidR="001E2C69" w:rsidRPr="0084550E" w14:paraId="72F421AF" w14:textId="77777777" w:rsidTr="00CC5360">
        <w:trPr>
          <w:trHeight w:val="192"/>
        </w:trPr>
        <w:tc>
          <w:tcPr>
            <w:tcW w:w="1948" w:type="dxa"/>
            <w:gridSpan w:val="2"/>
            <w:tcBorders>
              <w:top w:val="single" w:sz="6" w:space="0" w:color="auto"/>
              <w:left w:val="single" w:sz="6" w:space="0" w:color="auto"/>
              <w:bottom w:val="single" w:sz="6" w:space="0" w:color="auto"/>
              <w:right w:val="single" w:sz="6" w:space="0" w:color="auto"/>
            </w:tcBorders>
          </w:tcPr>
          <w:p w14:paraId="20F800C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 за 4 кв.</w:t>
            </w:r>
          </w:p>
        </w:tc>
        <w:tc>
          <w:tcPr>
            <w:tcW w:w="787" w:type="dxa"/>
            <w:tcBorders>
              <w:top w:val="single" w:sz="6" w:space="0" w:color="auto"/>
              <w:left w:val="single" w:sz="6" w:space="0" w:color="auto"/>
              <w:bottom w:val="single" w:sz="6" w:space="0" w:color="auto"/>
              <w:right w:val="single" w:sz="6" w:space="0" w:color="auto"/>
            </w:tcBorders>
          </w:tcPr>
          <w:p w14:paraId="6542DC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5697</w:t>
            </w:r>
          </w:p>
        </w:tc>
        <w:tc>
          <w:tcPr>
            <w:tcW w:w="797" w:type="dxa"/>
            <w:tcBorders>
              <w:top w:val="single" w:sz="6" w:space="0" w:color="auto"/>
              <w:left w:val="single" w:sz="6" w:space="0" w:color="auto"/>
              <w:bottom w:val="single" w:sz="6" w:space="0" w:color="auto"/>
              <w:right w:val="single" w:sz="6" w:space="0" w:color="auto"/>
            </w:tcBorders>
          </w:tcPr>
          <w:p w14:paraId="510213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1 764</w:t>
            </w:r>
          </w:p>
        </w:tc>
        <w:tc>
          <w:tcPr>
            <w:tcW w:w="797" w:type="dxa"/>
            <w:tcBorders>
              <w:top w:val="single" w:sz="6" w:space="0" w:color="auto"/>
              <w:left w:val="single" w:sz="6" w:space="0" w:color="auto"/>
              <w:bottom w:val="single" w:sz="6" w:space="0" w:color="auto"/>
              <w:right w:val="single" w:sz="6" w:space="0" w:color="auto"/>
            </w:tcBorders>
          </w:tcPr>
          <w:p w14:paraId="57A987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7461</w:t>
            </w:r>
          </w:p>
        </w:tc>
        <w:tc>
          <w:tcPr>
            <w:tcW w:w="797" w:type="dxa"/>
            <w:tcBorders>
              <w:top w:val="single" w:sz="6" w:space="0" w:color="auto"/>
              <w:left w:val="single" w:sz="6" w:space="0" w:color="auto"/>
              <w:bottom w:val="single" w:sz="6" w:space="0" w:color="auto"/>
              <w:right w:val="single" w:sz="6" w:space="0" w:color="auto"/>
            </w:tcBorders>
          </w:tcPr>
          <w:p w14:paraId="1DC3AA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3212</w:t>
            </w:r>
          </w:p>
        </w:tc>
        <w:tc>
          <w:tcPr>
            <w:tcW w:w="797" w:type="dxa"/>
            <w:tcBorders>
              <w:top w:val="single" w:sz="6" w:space="0" w:color="auto"/>
              <w:left w:val="single" w:sz="6" w:space="0" w:color="auto"/>
              <w:bottom w:val="single" w:sz="6" w:space="0" w:color="auto"/>
              <w:right w:val="single" w:sz="6" w:space="0" w:color="auto"/>
            </w:tcBorders>
          </w:tcPr>
          <w:p w14:paraId="765EF0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3032</w:t>
            </w:r>
          </w:p>
        </w:tc>
        <w:tc>
          <w:tcPr>
            <w:tcW w:w="787" w:type="dxa"/>
            <w:tcBorders>
              <w:top w:val="single" w:sz="6" w:space="0" w:color="auto"/>
              <w:left w:val="single" w:sz="6" w:space="0" w:color="auto"/>
              <w:bottom w:val="single" w:sz="6" w:space="0" w:color="auto"/>
              <w:right w:val="single" w:sz="6" w:space="0" w:color="auto"/>
            </w:tcBorders>
          </w:tcPr>
          <w:p w14:paraId="33418C9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6244</w:t>
            </w:r>
          </w:p>
        </w:tc>
        <w:tc>
          <w:tcPr>
            <w:tcW w:w="806" w:type="dxa"/>
            <w:tcBorders>
              <w:top w:val="single" w:sz="6" w:space="0" w:color="auto"/>
              <w:left w:val="single" w:sz="6" w:space="0" w:color="auto"/>
              <w:bottom w:val="single" w:sz="6" w:space="0" w:color="auto"/>
              <w:right w:val="single" w:sz="6" w:space="0" w:color="auto"/>
            </w:tcBorders>
          </w:tcPr>
          <w:p w14:paraId="74BBDA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BCD8B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8D3085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74 196</w:t>
            </w:r>
          </w:p>
        </w:tc>
      </w:tr>
      <w:tr w:rsidR="001E2C69" w:rsidRPr="0084550E" w14:paraId="056F7939" w14:textId="77777777" w:rsidTr="00CC5360">
        <w:trPr>
          <w:trHeight w:val="211"/>
        </w:trPr>
        <w:tc>
          <w:tcPr>
            <w:tcW w:w="1948" w:type="dxa"/>
            <w:gridSpan w:val="2"/>
            <w:tcBorders>
              <w:top w:val="single" w:sz="6" w:space="0" w:color="auto"/>
              <w:left w:val="single" w:sz="6" w:space="0" w:color="auto"/>
              <w:bottom w:val="single" w:sz="6" w:space="0" w:color="auto"/>
              <w:right w:val="single" w:sz="6" w:space="0" w:color="auto"/>
            </w:tcBorders>
          </w:tcPr>
          <w:p w14:paraId="1ABD31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за 1 942 г.</w:t>
            </w:r>
          </w:p>
        </w:tc>
        <w:tc>
          <w:tcPr>
            <w:tcW w:w="787" w:type="dxa"/>
            <w:tcBorders>
              <w:top w:val="single" w:sz="6" w:space="0" w:color="auto"/>
              <w:left w:val="single" w:sz="6" w:space="0" w:color="auto"/>
              <w:bottom w:val="single" w:sz="6" w:space="0" w:color="auto"/>
              <w:right w:val="single" w:sz="6" w:space="0" w:color="auto"/>
            </w:tcBorders>
          </w:tcPr>
          <w:p w14:paraId="67168B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6F6BE1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2E7006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24590</w:t>
            </w:r>
          </w:p>
        </w:tc>
        <w:tc>
          <w:tcPr>
            <w:tcW w:w="797" w:type="dxa"/>
            <w:tcBorders>
              <w:top w:val="single" w:sz="6" w:space="0" w:color="auto"/>
              <w:left w:val="single" w:sz="6" w:space="0" w:color="auto"/>
              <w:bottom w:val="single" w:sz="6" w:space="0" w:color="auto"/>
              <w:right w:val="single" w:sz="6" w:space="0" w:color="auto"/>
            </w:tcBorders>
          </w:tcPr>
          <w:p w14:paraId="130627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E154F8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298C9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26062</w:t>
            </w:r>
          </w:p>
        </w:tc>
        <w:tc>
          <w:tcPr>
            <w:tcW w:w="806" w:type="dxa"/>
            <w:tcBorders>
              <w:top w:val="single" w:sz="6" w:space="0" w:color="auto"/>
              <w:left w:val="single" w:sz="6" w:space="0" w:color="auto"/>
              <w:bottom w:val="single" w:sz="6" w:space="0" w:color="auto"/>
              <w:right w:val="single" w:sz="6" w:space="0" w:color="auto"/>
            </w:tcBorders>
          </w:tcPr>
          <w:p w14:paraId="7A69D8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9A65F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EA9069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274 180</w:t>
            </w:r>
          </w:p>
        </w:tc>
      </w:tr>
    </w:tbl>
    <w:p w14:paraId="208A3E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ЦАМО. Ф. 38. Оп. 11380. Д. 44. Л. 156. Подлинник.</w:t>
      </w:r>
    </w:p>
    <w:p w14:paraId="7289905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РЭУ ГАБТУ КА генерал-майор инженерно-танковой службы Сосенков</w:t>
      </w:r>
    </w:p>
    <w:p w14:paraId="22737B61"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Начальник 9 отдела инженер-майор Краснопевцев (11211).</w:t>
      </w:r>
    </w:p>
    <w:p w14:paraId="4350F202" w14:textId="77777777" w:rsidR="00BB6316" w:rsidRPr="0084550E" w:rsidRDefault="00BB6316" w:rsidP="0084550E">
      <w:pPr>
        <w:pStyle w:val="afff2"/>
        <w:jc w:val="both"/>
        <w:rPr>
          <w:i w:val="0"/>
          <w:iCs w:val="0"/>
          <w:color w:val="000000" w:themeColor="text1"/>
          <w:spacing w:val="0"/>
          <w:kern w:val="0"/>
          <w:position w:val="0"/>
          <w:sz w:val="16"/>
          <w:szCs w:val="16"/>
        </w:rPr>
      </w:pPr>
    </w:p>
    <w:p w14:paraId="1361124B"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В конце 1942 года колея передних колес ГАЗ-67 была несколько увеличена - до 1293 мм. Особенно этот недостаток сказывался на легком бронеавтомобиле БА-64-125, построенном в январе 1942 года на базе шасси ГАЗ-64 и с мая уже выпускавшемся параллельно с ним в значительных количествах. Боковой крен в 17° становился для него уже опасным. Поэтому широкого распространения в армии ГАЗ-64-416 так и не получил - в 1942 году их было выпущено всего 67 штук (бронеавтомобилей - 2486), хотя еще в июне завод получил дополнительное задание. В начале 1943 года производства не было совсем. Стало ясно, что нужна основательная модернизация ГАЗ-64, весьма полезная и для БА-64-125, на котором и было сосредоточено основное внимание создателей легковых автомобилей повышенной проходимости ГАЗ (9638).</w:t>
      </w:r>
    </w:p>
    <w:p w14:paraId="0E077960" w14:textId="77777777" w:rsidR="00BB6316" w:rsidRPr="0084550E" w:rsidRDefault="00BB6316" w:rsidP="0084550E">
      <w:pPr>
        <w:pStyle w:val="a8"/>
        <w:widowControl/>
        <w:jc w:val="both"/>
        <w:rPr>
          <w:rFonts w:ascii="Times New Roman" w:hAnsi="Times New Roman" w:cs="Times New Roman"/>
          <w:color w:val="000000" w:themeColor="text1"/>
        </w:rPr>
      </w:pPr>
    </w:p>
    <w:p w14:paraId="4FC81F35" w14:textId="1C2418BC" w:rsidR="00E3119F" w:rsidRPr="0084550E" w:rsidRDefault="00E3119F"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конце </w:t>
      </w:r>
      <w:smartTag w:uri="urn:schemas-microsoft-com:office:smarttags" w:element="metricconverter">
        <w:smartTagPr>
          <w:attr w:name="ProductID" w:val="1945 г"/>
        </w:smartTagPr>
        <w:r w:rsidRPr="0084550E">
          <w:rPr>
            <w:rFonts w:ascii="Times New Roman" w:hAnsi="Times New Roman"/>
            <w:color w:val="000000" w:themeColor="text1"/>
            <w:sz w:val="16"/>
            <w:szCs w:val="16"/>
          </w:rPr>
          <w:t>1942 г</w:t>
        </w:r>
      </w:smartTag>
      <w:r w:rsidRPr="0084550E">
        <w:rPr>
          <w:rFonts w:ascii="Times New Roman" w:hAnsi="Times New Roman"/>
          <w:color w:val="000000" w:themeColor="text1"/>
          <w:sz w:val="16"/>
          <w:szCs w:val="16"/>
        </w:rPr>
        <w:t>. у автомобиля ГАЗ-64 для повышения боковой устойчивости была увеличена колея обоих ведущих мостов, изменен кузов и модель стала называться ГАЗ-67. После еще одной модификации в 1944 году она получила индекс ГАЗ-67Б и выпускалась до 1953 года. За это время изготовлено 92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843 машины, до 9 мая 1945 года – 4851 (15218).</w:t>
      </w:r>
    </w:p>
    <w:p w14:paraId="4B620B18" w14:textId="77777777" w:rsidR="00E3119F" w:rsidRPr="0084550E" w:rsidRDefault="00E3119F" w:rsidP="0084550E">
      <w:pPr>
        <w:widowControl w:val="0"/>
        <w:spacing w:after="0" w:line="240" w:lineRule="auto"/>
        <w:jc w:val="both"/>
        <w:rPr>
          <w:rFonts w:ascii="Times New Roman" w:hAnsi="Times New Roman"/>
          <w:color w:val="000000" w:themeColor="text1"/>
          <w:sz w:val="16"/>
          <w:szCs w:val="16"/>
        </w:rPr>
      </w:pPr>
    </w:p>
    <w:p w14:paraId="0B5085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конце 1942 г. модернизация затронула джип ГАЗ-64. Прежде всего она связана с увеличением (с 1250 до 1466 мм) колеи. Соответственно кузов был оснащен выступающими за поверхность его боковины крыльями, укорочен задний свес. Двигатель также подвергся реконструкции, в частности, получил новый карбюратор с падающим потоком смеси, что сопровождалось повышением мощности с 50 до 54 л. с. Кроме того, в систему охлаждения двигателя ГАЗ-M был включен термостат и по-иному присоединялся водяной насос. Привод на все колеса, выгодное распределение полной массы по осям (42,5% на переднюю, 57,5% на заднюю), </w:t>
      </w:r>
      <w:r w:rsidRPr="0084550E">
        <w:rPr>
          <w:rStyle w:val="a7"/>
          <w:rFonts w:ascii="Times New Roman" w:hAnsi="Times New Roman"/>
          <w:b w:val="0"/>
          <w:bCs w:val="0"/>
          <w:color w:val="000000" w:themeColor="text1"/>
          <w:sz w:val="16"/>
          <w:szCs w:val="16"/>
        </w:rPr>
        <w:t>достаточно большой</w:t>
      </w:r>
      <w:r w:rsidRPr="0084550E">
        <w:rPr>
          <w:rStyle w:val="af0"/>
          <w:rFonts w:ascii="Times New Roman" w:hAnsi="Times New Roman"/>
          <w:i w:val="0"/>
          <w:iCs w:val="0"/>
          <w:color w:val="000000" w:themeColor="text1"/>
          <w:sz w:val="16"/>
          <w:szCs w:val="16"/>
        </w:rPr>
        <w:t>дорожный просвет</w:t>
      </w:r>
      <w:r w:rsidRPr="0084550E">
        <w:rPr>
          <w:rFonts w:ascii="Times New Roman" w:hAnsi="Times New Roman"/>
          <w:color w:val="000000" w:themeColor="text1"/>
          <w:sz w:val="16"/>
          <w:szCs w:val="16"/>
        </w:rPr>
        <w:t xml:space="preserve"> (210 мм) и хорошие тяговые характеристики двигателя предопределили высокую проходимость ГАЗ-67. Без цепей противоскольжения автомобиль легко шел по снежной целине, глубиной 350 мм и преодолевал подъемы 10°. С цепями же он преодолевал заснеженные подъемы 20°. Машина могла перевозить четырех человек и буксировать прицеп массой 800-1000 кг. Неприхотливый двигатель мог работать на любом сорте бензина - важное обстоятельство в военных условиях. Расход топлива с октановым числом 66 составлял 16- 18 л/100 км. Запас горючего (70 л) размещался в двух баках. При снаряженной массе 1376 кг ГАЗ-67 достигал скорости 90 км/ч. О его тяговых возможностях можно судить по тому, что на низшей передаче он развивал усилие на 18% большее, чем известные американские джипы того времени "Виллис-МБ" и "Форд-ГПВ". В тяжелых дорожных условиях при включенной низшей передаче его максимальная скорость, соответствующая режиму наибольшего крутящего момента, составляла 6,9 км/ч, т. е. практически была близка к скорости пешехода. Автомобили "Виллис" и "Форд" располагали менее гибкой характеристикой двигателя и, кроме того, из-за узкой колеи колес имели недостаточную боковую устойчивость. Благодаря отсутствию дверей (их заменяли вырезы в боковинах кузова) ГАЗ-67 позволял пассажирам при </w:t>
      </w:r>
      <w:r w:rsidRPr="0084550E">
        <w:rPr>
          <w:rStyle w:val="af0"/>
          <w:rFonts w:ascii="Times New Roman" w:hAnsi="Times New Roman"/>
          <w:i w:val="0"/>
          <w:iCs w:val="0"/>
          <w:color w:val="000000" w:themeColor="text1"/>
          <w:sz w:val="16"/>
          <w:szCs w:val="16"/>
        </w:rPr>
        <w:t>необходимости быстро</w:t>
      </w:r>
      <w:r w:rsidRPr="0084550E">
        <w:rPr>
          <w:rFonts w:ascii="Times New Roman" w:hAnsi="Times New Roman"/>
          <w:color w:val="000000" w:themeColor="text1"/>
          <w:sz w:val="16"/>
          <w:szCs w:val="16"/>
        </w:rPr>
        <w:t xml:space="preserve"> покидать машину. При сложенном тенте и опущенном на капот двигателя </w:t>
      </w:r>
      <w:r w:rsidRPr="0084550E">
        <w:rPr>
          <w:rStyle w:val="a7"/>
          <w:rFonts w:ascii="Times New Roman" w:hAnsi="Times New Roman"/>
          <w:b w:val="0"/>
          <w:bCs w:val="0"/>
          <w:color w:val="000000" w:themeColor="text1"/>
          <w:sz w:val="16"/>
          <w:szCs w:val="16"/>
        </w:rPr>
        <w:t>ветровом стекле машина</w:t>
      </w:r>
      <w:r w:rsidRPr="0084550E">
        <w:rPr>
          <w:rFonts w:ascii="Times New Roman" w:hAnsi="Times New Roman"/>
          <w:color w:val="000000" w:themeColor="text1"/>
          <w:sz w:val="16"/>
          <w:szCs w:val="16"/>
        </w:rPr>
        <w:t xml:space="preserve"> легко маскировалась, поскольку ее высота в этом случае снижалась до 1250 мм. Габарит же автомобиля определялся следующими данными: длина - 3345 мм, ширина - 1720 мм, высота (с поднятым тентом) - 1700 мм, база - 2100 мм. Дальнейшей модернизации в деталях этот весьма удачный по конструкции советский джип подвергся в 1944 г., что нашло отражение в его индексе - ГАЗ-67Б. Небольшое количество автомобилей ГАЗ-67Б </w:t>
      </w:r>
      <w:r w:rsidRPr="0084550E">
        <w:rPr>
          <w:rStyle w:val="af0"/>
          <w:rFonts w:ascii="Times New Roman" w:hAnsi="Times New Roman"/>
          <w:i w:val="0"/>
          <w:iCs w:val="0"/>
          <w:color w:val="000000" w:themeColor="text1"/>
          <w:sz w:val="16"/>
          <w:szCs w:val="16"/>
        </w:rPr>
        <w:t>оснащалось двухдвернымизакрытыми кузовами</w:t>
      </w:r>
      <w:r w:rsidRPr="0084550E">
        <w:rPr>
          <w:rFonts w:ascii="Times New Roman" w:hAnsi="Times New Roman"/>
          <w:color w:val="000000" w:themeColor="text1"/>
          <w:sz w:val="16"/>
          <w:szCs w:val="16"/>
        </w:rPr>
        <w:t>, которые изготовлял не ГАЗ, а один из кузовных заводов. Эти машины назывались ГАЗ-67-420. В общей сложности с 1942 по 1953 г. изготовлено 62843 экземпляра ГАЗ-67 и ГАЗ-67Б, причем в период 1942 - 1945 гг.- около 5300 машин (12098).</w:t>
      </w:r>
    </w:p>
    <w:p w14:paraId="2B20CA1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3F5B9F6"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В конце 1942 ЗИС в инициативном порядке взялся за разработку сравнительно большого БТР на основе только что освоенного ЗИС-42 (9624).</w:t>
      </w:r>
    </w:p>
    <w:p w14:paraId="24EBD189" w14:textId="77777777" w:rsidR="00BB6316" w:rsidRPr="0084550E" w:rsidRDefault="00BB6316" w:rsidP="0084550E">
      <w:pPr>
        <w:pStyle w:val="a8"/>
        <w:widowControl/>
        <w:jc w:val="both"/>
        <w:rPr>
          <w:rFonts w:ascii="Times New Roman" w:hAnsi="Times New Roman" w:cs="Times New Roman"/>
          <w:color w:val="000000" w:themeColor="text1"/>
        </w:rPr>
      </w:pPr>
    </w:p>
    <w:p w14:paraId="7B2B7BC3"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года начался выпуск ЗИС-42М, который получил более мощный двигатель. Он стал именоваться ЗИС-42, мотор развивал мощность 84 л.с. при 2650 об/мин. Таким образом, «чистый» ЗИС-42 производился недолго, а выпустили их где-то штук 300.</w:t>
      </w:r>
    </w:p>
    <w:p w14:paraId="4E37F4B4"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Основной объем выпуска ЗИС-42/ЗИС-42М в годы Великой Отечественной войны пришелся на 1943-44 годы (по 2000-2100 штук в год). Вроде бы совсем немного, но стоит напомнить, что других тягачей дивизионной артиллерии тогда у нас не выпускали. К машине имелись нарекания, в том числе по качеству изготовления, тем не менее, основная масса снимков данных машин на фронте показывает — применяли их как тягачи. Да, не самые лучшие, но и немецкие «мулы» выглядели совсем не верхом совершенства. Самое главное, что они могли таскать орудия и обладали более высокой проходимостью, чем обычные грузовик.</w:t>
      </w:r>
    </w:p>
    <w:p w14:paraId="53B389D0"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Всего за годы Великой Отечественной войны сдали около 5200 ЗИС-42 и ЗИС-42М. Производство машины сохранялось до 1946 года, но их поголовье после войны стало стремительно сокращаться. Дело в том, что для гражданской эксплуатации полугусеничная машина годилась только в очень специфичных условиях. Например, на Крайнем Севере, где полугусеничные машины эксплуатировались дольше всего. А вот в европейской части страны чаще были истории, когда гусеничную тележку заменяли на задний мост от ЗИС-5, благо такая возможность имелась (25485).</w:t>
      </w:r>
    </w:p>
    <w:p w14:paraId="29BAC409" w14:textId="77777777" w:rsidR="005F1DE0" w:rsidRPr="0077585D" w:rsidRDefault="005F1DE0" w:rsidP="005F1DE0">
      <w:pPr>
        <w:spacing w:after="0" w:line="240" w:lineRule="auto"/>
        <w:jc w:val="both"/>
        <w:rPr>
          <w:rFonts w:ascii="Times New Roman" w:hAnsi="Times New Roman"/>
          <w:color w:val="0070C0"/>
          <w:sz w:val="16"/>
          <w:szCs w:val="16"/>
        </w:rPr>
      </w:pPr>
    </w:p>
    <w:p w14:paraId="05D22CF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 главный инженер ЯАЗ (впоследствии - ЯМЗ) Виктор Васильевич Осепчугов был вызван в Москву в НКТП, где перед заводом поставили задачу по скорейшей доработке конструкции тягача и организации его серийного производства (5743, 14). Доработкой машины на ЯАЗ занимались Главный конструктор завода Георгий Михайлович Кокин, и.о. главного технолога - Исаак Соломонович Шапиро и конструктор Николай Михайлович Чистов под общим руководством главного инженера В.Осепчугова (5743, 14). В процессе работ над тягачом исходный образец подвергся многочисленным доработкам, связанным в том числе и с переориентацией на базу нового легкого танка - Т-70. В конструкции машины была усилена подвеска, применена более широкая гусеница, новая КПП, позволившая повысить тяговые качества при некотором снижении максимальной скорости движения (5743, 14). В литейном производстве в короткое время было освоено литье опорных катков, а для большей производительности при производстве траков установили литейный конвейер и толкательную печь для их непрерывной термообработки (5744, 30).</w:t>
      </w:r>
    </w:p>
    <w:p w14:paraId="6B13E269" w14:textId="77777777" w:rsidR="00BB6316" w:rsidRPr="0084550E" w:rsidRDefault="00BB6316" w:rsidP="0084550E">
      <w:pPr>
        <w:pStyle w:val="Iauiue"/>
        <w:jc w:val="both"/>
        <w:rPr>
          <w:color w:val="000000" w:themeColor="text1"/>
          <w:sz w:val="16"/>
          <w:szCs w:val="16"/>
        </w:rPr>
      </w:pPr>
    </w:p>
    <w:p w14:paraId="74E1B8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ЯАЗа</w:t>
      </w:r>
      <w:r w:rsidRPr="0084550E">
        <w:rPr>
          <w:rStyle w:val="a7"/>
          <w:rFonts w:ascii="Times New Roman" w:hAnsi="Times New Roman"/>
          <w:b w:val="0"/>
          <w:bCs w:val="0"/>
          <w:color w:val="000000" w:themeColor="text1"/>
          <w:sz w:val="16"/>
          <w:szCs w:val="16"/>
        </w:rPr>
        <w:t xml:space="preserve"> получил задание</w:t>
      </w:r>
      <w:r w:rsidRPr="0084550E">
        <w:rPr>
          <w:rFonts w:ascii="Times New Roman" w:hAnsi="Times New Roman"/>
          <w:color w:val="000000" w:themeColor="text1"/>
          <w:sz w:val="16"/>
          <w:szCs w:val="16"/>
        </w:rPr>
        <w:t xml:space="preserve"> освоить выпуск гусеничного тягача для буксировки артиллерийских систем. Его конструкцию в 1941 г. разработал НАТИ. Производство этих машин - они </w:t>
      </w:r>
      <w:r w:rsidRPr="0084550E">
        <w:rPr>
          <w:rStyle w:val="af0"/>
          <w:rFonts w:ascii="Times New Roman" w:hAnsi="Times New Roman"/>
          <w:i w:val="0"/>
          <w:iCs w:val="0"/>
          <w:color w:val="000000" w:themeColor="text1"/>
          <w:sz w:val="16"/>
          <w:szCs w:val="16"/>
        </w:rPr>
        <w:t>получили индекс</w:t>
      </w:r>
      <w:r w:rsidRPr="0084550E">
        <w:rPr>
          <w:rFonts w:ascii="Times New Roman" w:hAnsi="Times New Roman"/>
          <w:color w:val="000000" w:themeColor="text1"/>
          <w:sz w:val="16"/>
          <w:szCs w:val="16"/>
        </w:rPr>
        <w:t xml:space="preserve"> Я-11 - с двумя </w:t>
      </w:r>
      <w:r w:rsidRPr="0084550E">
        <w:rPr>
          <w:rStyle w:val="af0"/>
          <w:rFonts w:ascii="Times New Roman" w:hAnsi="Times New Roman"/>
          <w:i w:val="0"/>
          <w:iCs w:val="0"/>
          <w:color w:val="000000" w:themeColor="text1"/>
          <w:sz w:val="16"/>
          <w:szCs w:val="16"/>
        </w:rPr>
        <w:t>шестицилиндровыми двигателями</w:t>
      </w:r>
      <w:r w:rsidRPr="0084550E">
        <w:rPr>
          <w:rFonts w:ascii="Times New Roman" w:hAnsi="Times New Roman"/>
          <w:color w:val="000000" w:themeColor="text1"/>
          <w:sz w:val="16"/>
          <w:szCs w:val="16"/>
        </w:rPr>
        <w:t xml:space="preserve"> ГАЗ мощностью по 70 л. с. планировалось развернуть в июне 1943 г. Однако разрушенный вражескими бомбардировщиками моторный цех ГАЗа не мог обеспечить ЯАЗ двигателями. Необходим был другой двигатель. И тогда вспомнили о начавшихся перед самой </w:t>
      </w:r>
      <w:r w:rsidRPr="0084550E">
        <w:rPr>
          <w:rStyle w:val="a7"/>
          <w:rFonts w:ascii="Times New Roman" w:hAnsi="Times New Roman"/>
          <w:b w:val="0"/>
          <w:bCs w:val="0"/>
          <w:color w:val="000000" w:themeColor="text1"/>
          <w:sz w:val="16"/>
          <w:szCs w:val="16"/>
        </w:rPr>
        <w:t>войной переговорах</w:t>
      </w:r>
      <w:r w:rsidRPr="0084550E">
        <w:rPr>
          <w:rFonts w:ascii="Times New Roman" w:hAnsi="Times New Roman"/>
          <w:color w:val="000000" w:themeColor="text1"/>
          <w:sz w:val="16"/>
          <w:szCs w:val="16"/>
        </w:rPr>
        <w:t xml:space="preserve"> с американскими фирмами об оснащении станками будущего моторного производства ЯАЗ. Ему предстояло выпускать семейство двухтактных дизелей "Джиэмси", Поставки из США входивших в это семейство </w:t>
      </w:r>
      <w:r w:rsidRPr="0084550E">
        <w:rPr>
          <w:rStyle w:val="a7"/>
          <w:rFonts w:ascii="Times New Roman" w:hAnsi="Times New Roman"/>
          <w:b w:val="0"/>
          <w:bCs w:val="0"/>
          <w:color w:val="000000" w:themeColor="text1"/>
          <w:sz w:val="16"/>
          <w:szCs w:val="16"/>
        </w:rPr>
        <w:t>четырехцилиндровых двигателей модели</w:t>
      </w:r>
      <w:r w:rsidRPr="0084550E">
        <w:rPr>
          <w:rFonts w:ascii="Times New Roman" w:hAnsi="Times New Roman"/>
          <w:color w:val="000000" w:themeColor="text1"/>
          <w:sz w:val="16"/>
          <w:szCs w:val="16"/>
        </w:rPr>
        <w:t xml:space="preserve"> "4-71" мощностью 110 л, с. решили </w:t>
      </w:r>
      <w:r w:rsidRPr="0084550E">
        <w:rPr>
          <w:rStyle w:val="a7"/>
          <w:rFonts w:ascii="Times New Roman" w:hAnsi="Times New Roman"/>
          <w:b w:val="0"/>
          <w:bCs w:val="0"/>
          <w:color w:val="000000" w:themeColor="text1"/>
          <w:sz w:val="16"/>
          <w:szCs w:val="16"/>
        </w:rPr>
        <w:t>проблему силовой установки</w:t>
      </w:r>
      <w:r w:rsidRPr="0084550E">
        <w:rPr>
          <w:rFonts w:ascii="Times New Roman" w:hAnsi="Times New Roman"/>
          <w:color w:val="000000" w:themeColor="text1"/>
          <w:sz w:val="16"/>
          <w:szCs w:val="16"/>
        </w:rPr>
        <w:t xml:space="preserve"> ярославского тягача. Переконструированный под новый двигатель, он получил индекс Я-12 и начал выпускаться уже в августе 1943 г. Эта </w:t>
      </w:r>
      <w:r w:rsidRPr="0084550E">
        <w:rPr>
          <w:rStyle w:val="af0"/>
          <w:rFonts w:ascii="Times New Roman" w:hAnsi="Times New Roman"/>
          <w:i w:val="0"/>
          <w:iCs w:val="0"/>
          <w:color w:val="000000" w:themeColor="text1"/>
          <w:sz w:val="16"/>
          <w:szCs w:val="16"/>
        </w:rPr>
        <w:t>машина обладала</w:t>
      </w:r>
      <w:r w:rsidRPr="0084550E">
        <w:rPr>
          <w:rFonts w:ascii="Times New Roman" w:hAnsi="Times New Roman"/>
          <w:color w:val="000000" w:themeColor="text1"/>
          <w:sz w:val="16"/>
          <w:szCs w:val="16"/>
        </w:rPr>
        <w:t xml:space="preserve"> высокой маневренностью, хорошей проходимостью и развивала на шоссе скорость 37 км/ч, а на грунтовой дороге-16 км/ч. Тягачи Я-12, которые служили для буксировки орудий корпусной артиллерии массой до 5 т, резко повысили их подвижность и тем самым коренным образом изменили тактические возможности этого вида артсистем. Но поставки импортных дизелей вскоре прекратились, и коллектив ЯАЗа реконструировал тягач под установку шестицилиндрового карбюраторного двигателя ЗИС-5МФ мощностью 95 л. с. </w:t>
      </w:r>
      <w:r w:rsidRPr="0084550E">
        <w:rPr>
          <w:rStyle w:val="af0"/>
          <w:rFonts w:ascii="Times New Roman" w:hAnsi="Times New Roman"/>
          <w:i w:val="0"/>
          <w:iCs w:val="0"/>
          <w:color w:val="000000" w:themeColor="text1"/>
          <w:sz w:val="16"/>
          <w:szCs w:val="16"/>
        </w:rPr>
        <w:t>Новая модель</w:t>
      </w:r>
      <w:r w:rsidRPr="0084550E">
        <w:rPr>
          <w:rFonts w:ascii="Times New Roman" w:hAnsi="Times New Roman"/>
          <w:color w:val="000000" w:themeColor="text1"/>
          <w:sz w:val="16"/>
          <w:szCs w:val="16"/>
        </w:rPr>
        <w:t xml:space="preserve"> получила индекс Я-1 ЗФ (12098).</w:t>
      </w:r>
    </w:p>
    <w:p w14:paraId="126DF99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00D8375" w14:textId="77777777" w:rsidR="00E3119F" w:rsidRPr="0084550E" w:rsidRDefault="00E3119F"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 конце 1942 г., когда возникли затруднения в поставке мотоциклов через Северные порты Мурманска и Архангельска, нашли другой путь - через Иран в Джульфу (город в Азербайджане)</w:t>
      </w:r>
      <w:r w:rsidRPr="0084550E">
        <w:rPr>
          <w:rStyle w:val="0pt1"/>
          <w:rFonts w:eastAsia="Arial Narrow"/>
          <w:b w:val="0"/>
          <w:color w:val="000000" w:themeColor="text1"/>
          <w:spacing w:val="0"/>
          <w:sz w:val="16"/>
          <w:szCs w:val="16"/>
        </w:rPr>
        <w:t xml:space="preserve"> и</w:t>
      </w:r>
      <w:r w:rsidRPr="0084550E">
        <w:rPr>
          <w:rFonts w:ascii="Times New Roman" w:cs="Times New Roman"/>
          <w:color w:val="000000" w:themeColor="text1"/>
          <w:spacing w:val="0"/>
          <w:sz w:val="16"/>
          <w:szCs w:val="16"/>
        </w:rPr>
        <w:t xml:space="preserve"> далее в Орджоникид</w:t>
      </w:r>
      <w:r w:rsidRPr="0084550E">
        <w:rPr>
          <w:rFonts w:ascii="Times New Roman" w:cs="Times New Roman"/>
          <w:color w:val="000000" w:themeColor="text1"/>
          <w:spacing w:val="0"/>
          <w:sz w:val="16"/>
          <w:szCs w:val="16"/>
        </w:rPr>
        <w:softHyphen/>
        <w:t>зе (ныне - Владикавказ). Узлы и детали разобранных мотоциклов, упа</w:t>
      </w:r>
      <w:r w:rsidRPr="0084550E">
        <w:rPr>
          <w:rFonts w:ascii="Times New Roman" w:cs="Times New Roman"/>
          <w:color w:val="000000" w:themeColor="text1"/>
          <w:spacing w:val="0"/>
          <w:sz w:val="16"/>
          <w:szCs w:val="16"/>
        </w:rPr>
        <w:softHyphen/>
        <w:t>кованные в ящики, везли на автомашинах. В пути мотоимущество по не</w:t>
      </w:r>
      <w:r w:rsidRPr="0084550E">
        <w:rPr>
          <w:rFonts w:ascii="Times New Roman" w:cs="Times New Roman"/>
          <w:color w:val="000000" w:themeColor="text1"/>
          <w:spacing w:val="0"/>
          <w:sz w:val="16"/>
          <w:szCs w:val="16"/>
        </w:rPr>
        <w:softHyphen/>
        <w:t>скольку раз перегружалось, в результате укупорка нарушалась, детали из разбитых ящиков терялись или расхищались. Южный путь импортных мотоциклов доставлял много хлопот военпредам ГАБТУ КА из-за раз- укомплектованности получаемой техники, задержки в доставке и офор</w:t>
      </w:r>
      <w:r w:rsidRPr="0084550E">
        <w:rPr>
          <w:rFonts w:ascii="Times New Roman" w:cs="Times New Roman"/>
          <w:color w:val="000000" w:themeColor="text1"/>
          <w:spacing w:val="0"/>
          <w:sz w:val="16"/>
          <w:szCs w:val="16"/>
        </w:rPr>
        <w:softHyphen/>
        <w:t xml:space="preserve">млении документов. В </w:t>
      </w:r>
      <w:r w:rsidRPr="0084550E">
        <w:rPr>
          <w:rFonts w:ascii="Times New Roman" w:cs="Times New Roman"/>
          <w:color w:val="000000" w:themeColor="text1"/>
          <w:spacing w:val="0"/>
          <w:sz w:val="16"/>
          <w:szCs w:val="16"/>
        </w:rPr>
        <w:lastRenderedPageBreak/>
        <w:t>первое время склады ГАБТУ КА в Джульфе и Ор</w:t>
      </w:r>
      <w:r w:rsidRPr="0084550E">
        <w:rPr>
          <w:rFonts w:ascii="Times New Roman" w:cs="Times New Roman"/>
          <w:color w:val="000000" w:themeColor="text1"/>
          <w:spacing w:val="0"/>
          <w:sz w:val="16"/>
          <w:szCs w:val="16"/>
        </w:rPr>
        <w:softHyphen/>
        <w:t>джоникидзе не. справлялись с приемкой имущества, так как машин и запасных частей поступало очень много, транспортировка не была на</w:t>
      </w:r>
      <w:r w:rsidRPr="0084550E">
        <w:rPr>
          <w:rFonts w:ascii="Times New Roman" w:cs="Times New Roman"/>
          <w:color w:val="000000" w:themeColor="text1"/>
          <w:spacing w:val="0"/>
          <w:sz w:val="16"/>
          <w:szCs w:val="16"/>
        </w:rPr>
        <w:softHyphen/>
        <w:t>лажена, а в пути случалось много аварий. Тем не менее, импорт мото</w:t>
      </w:r>
      <w:r w:rsidRPr="0084550E">
        <w:rPr>
          <w:rFonts w:ascii="Times New Roman" w:cs="Times New Roman"/>
          <w:color w:val="000000" w:themeColor="text1"/>
          <w:spacing w:val="0"/>
          <w:sz w:val="16"/>
          <w:szCs w:val="16"/>
        </w:rPr>
        <w:softHyphen/>
        <w:t>циклов из Англии и США постепенно налаживался и до мая 1945 г. было получено 299444 мотоцикла (15769).</w:t>
      </w:r>
    </w:p>
    <w:p w14:paraId="4178D24E" w14:textId="77777777" w:rsidR="00E3119F" w:rsidRPr="0084550E" w:rsidRDefault="00E3119F" w:rsidP="0084550E">
      <w:pPr>
        <w:pStyle w:val="88"/>
        <w:shd w:val="clear" w:color="auto" w:fill="auto"/>
        <w:spacing w:before="0" w:line="240" w:lineRule="auto"/>
        <w:jc w:val="both"/>
        <w:outlineLvl w:val="9"/>
        <w:rPr>
          <w:rFonts w:ascii="Times New Roman" w:hAnsi="Times New Roman" w:cs="Times New Roman"/>
          <w:b w:val="0"/>
          <w:color w:val="000000" w:themeColor="text1"/>
          <w:sz w:val="16"/>
          <w:szCs w:val="16"/>
        </w:rPr>
      </w:pPr>
    </w:p>
    <w:p w14:paraId="5328DA05" w14:textId="34E3A249"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при КБ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209 в Ленинграде была организована лаборатория по разработке секретной телефонии. Начиная с 1942 года завод выпустил 50 аппаратов засекречивания, в основном имевших шифрующие устройства со сложной механикой. Лаборатория была усилена специалистами из других ведомств Ю.Я. Волошенко, М.Л. Дайчиком, А.П. Петерсоном, А.М. Наносом, Л.И. Ионтовым, С.Я. Салтыковым и др. Хотя общая численность лаборатории была всего 25–30 человек, но, имея хорошую производственную базу завода, она смогла разрабатывать механические узлы шифраторов, а позднее аппаратуру засекречивания в целом (15736).</w:t>
      </w:r>
    </w:p>
    <w:p w14:paraId="6140C9EE" w14:textId="77777777" w:rsidR="00565332" w:rsidRPr="0084550E" w:rsidRDefault="00565332" w:rsidP="0084550E">
      <w:pPr>
        <w:spacing w:after="0" w:line="240" w:lineRule="auto"/>
        <w:jc w:val="both"/>
        <w:rPr>
          <w:rFonts w:ascii="Times New Roman" w:hAnsi="Times New Roman"/>
          <w:color w:val="000000" w:themeColor="text1"/>
          <w:sz w:val="16"/>
          <w:szCs w:val="16"/>
        </w:rPr>
      </w:pPr>
    </w:p>
    <w:p w14:paraId="0D8FA0AE" w14:textId="6D5177A0"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был разработан прибор, «значительно повысивший эффективность стрельбы по берегу с использованием вспомогательной точки наводки». Далее последовала коренная модернизация ПУС «Мина-7», в результате которой точность наводки орудий была существенно повышена. Но методы решения задач и состав основных приборов нового ПУС «Мина-30» практически не отличались от ПУС «Мина-7», поэтому еще одной из первых задач, поставленных перед СКБ в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была задача проведения коренной модернизации системы ПУС «Мина-30». Она была проведена в течение 1943 года под руководством З.Ш. Либуркина. В 1943 году была наконец испытана на Северном флоте, а в следующем году и принята на вооружение система МПУАЗО «Союз» для эсминцев (15736).</w:t>
      </w:r>
    </w:p>
    <w:p w14:paraId="5A13F84B" w14:textId="77777777" w:rsidR="00565332" w:rsidRPr="0084550E" w:rsidRDefault="00565332" w:rsidP="0084550E">
      <w:pPr>
        <w:spacing w:after="0" w:line="240" w:lineRule="auto"/>
        <w:jc w:val="both"/>
        <w:rPr>
          <w:rFonts w:ascii="Times New Roman" w:hAnsi="Times New Roman"/>
          <w:color w:val="000000" w:themeColor="text1"/>
          <w:sz w:val="16"/>
          <w:szCs w:val="16"/>
        </w:rPr>
      </w:pPr>
    </w:p>
    <w:p w14:paraId="4B2941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w:t>
      </w:r>
      <w:r w:rsidRPr="0084550E">
        <w:rPr>
          <w:rFonts w:ascii="Times New Roman" w:hAnsi="Times New Roman"/>
          <w:color w:val="000000" w:themeColor="text1"/>
          <w:sz w:val="16"/>
          <w:szCs w:val="16"/>
        </w:rPr>
        <w:softHyphen/>
        <w:t>це 1942 г. в системе Наркомата боепри</w:t>
      </w:r>
      <w:r w:rsidRPr="0084550E">
        <w:rPr>
          <w:rFonts w:ascii="Times New Roman" w:hAnsi="Times New Roman"/>
          <w:color w:val="000000" w:themeColor="text1"/>
          <w:sz w:val="16"/>
          <w:szCs w:val="16"/>
        </w:rPr>
        <w:softHyphen/>
        <w:t>пасов был сформирован Московский механическом ин</w:t>
      </w:r>
      <w:r w:rsidRPr="0084550E">
        <w:rPr>
          <w:rFonts w:ascii="Times New Roman" w:hAnsi="Times New Roman"/>
          <w:color w:val="000000" w:themeColor="text1"/>
          <w:sz w:val="16"/>
          <w:szCs w:val="16"/>
        </w:rPr>
        <w:softHyphen/>
        <w:t>ститут (ММИ) (11090).</w:t>
      </w:r>
    </w:p>
    <w:p w14:paraId="08B7D1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EE7DCB1" w14:textId="77777777" w:rsidR="006A0985" w:rsidRPr="0084550E" w:rsidRDefault="006A0985"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В конце 1942 года, то есть как раз в то время, когда Гроте работал над своим P.1000, похожую идею вынашивал инженер завода №2 (ныне Магаданский механический завод) Харламов. Результатом стал проект целого семейства сверхтяжёлых боевых машин, которые изобретатель назвал просто и незатейливо — «сухопутный флот». При этом автор не просто предлагал боевые машины, но и обосновывал их применение:</w:t>
      </w:r>
    </w:p>
    <w:p w14:paraId="700A2819" w14:textId="77777777"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«Предлагаю создать с немедлительным началом работ сухопутный флот, построенный на основе морских форм и морских тактических приёмов, перенесённых на сушу в следующем качественном составе:</w:t>
      </w:r>
    </w:p>
    <w:p w14:paraId="50B130F4" w14:textId="37E8A417"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а)</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Боевых сухопутных кораблей, для прорыва в глубокие тылы через любые части неприятельского фронта и уничтожения его резервов и главных центров (120) — 90 штук</w:t>
      </w:r>
    </w:p>
    <w:p w14:paraId="38AFF3CE" w14:textId="26C82F45"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б)</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Спасательных сухкоров</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 для захвата линий коммуникаций и зон в тылу противника через прорывы — брони, пробитые боевыми сухкорами (960) — 270 штук</w:t>
      </w:r>
    </w:p>
    <w:p w14:paraId="512906A4" w14:textId="65E45A69"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в)</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Поражающих сухкоров</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 для уничтожения опорных сильнейших пунктов и баз противника, как по линии фронта, так и в любом тылу (120) — 40 штук</w:t>
      </w:r>
    </w:p>
    <w:p w14:paraId="2DF0B57E" w14:textId="3D90B781"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г)</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Снабжающих сухкоров</w:t>
      </w:r>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для снабжения частей операционных сухкоров.</w:t>
      </w:r>
    </w:p>
    <w:p w14:paraId="066F7C8B" w14:textId="77777777"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Васухокоры являются танками исключительного размера для несения необходимой мощи артиллерии брони и груза (десанта или снабжения) максимально реальной оперативности в условиях действия в пределах Азиатских и Ср. Европейских равнин согласно предварительных схематических эскизов и схем прилагаемых с их характеристиками.</w:t>
      </w:r>
    </w:p>
    <w:p w14:paraId="7E0984D5" w14:textId="77777777" w:rsidR="006A0985" w:rsidRPr="0084550E" w:rsidRDefault="006A0985" w:rsidP="0084550E">
      <w:pPr>
        <w:pStyle w:val="ae"/>
        <w:shd w:val="clear" w:color="auto" w:fill="FFFFFF"/>
        <w:spacing w:before="0" w:after="0"/>
        <w:jc w:val="both"/>
        <w:textAlignment w:val="baseline"/>
        <w:rPr>
          <w:iCs/>
          <w:color w:val="000000" w:themeColor="text1"/>
          <w:sz w:val="16"/>
          <w:szCs w:val="16"/>
        </w:rPr>
      </w:pPr>
      <w:r w:rsidRPr="0084550E">
        <w:rPr>
          <w:iCs/>
          <w:color w:val="000000" w:themeColor="text1"/>
          <w:sz w:val="16"/>
          <w:szCs w:val="16"/>
          <w:bdr w:val="none" w:sz="0" w:space="0" w:color="auto" w:frame="1"/>
        </w:rPr>
        <w:t>Настоящие боевые средства предлагаются мною как следствие разработанной мною военной доктрины СССР, как нового типа государства в условиях его географического положения в эпоху мировых социальных войн и революций; сущность которой истекает из положения: война — есть продолжение политики только иными средствами (Клаузевиц, Ленин, Сталин)».</w:t>
      </w:r>
    </w:p>
    <w:p w14:paraId="4E39E341" w14:textId="77777777" w:rsidR="006A0985" w:rsidRPr="0084550E" w:rsidRDefault="006A0985"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Главной ударной силой «сухопутного флота» Харламов представлял боевую машину длиной 36, шириной 18 и высотой 16 м. Удивительно, но по габаритам конструкция оказалась очень схожей с немецким P.1000. На этом сходство не заканчивалось: по проекту «боевой сухопутный корабль» оснащался орудийными башнями по типу корабельных. Главный калибр был скромнее, чем у творения Гроте: согласно описанию, в башне главного калибра размещалось четыре 203-мм морских орудия. Перед башней главного калибра находилась башня со счетверённой установкой 130-мм морских орудий Б-13. Ещё две такие башни находились по бортам, ближе к корме. По центру корпуса, выполненного по типу корабельного, находилась рубка, сверху которой располагалась площадка для зенитных автоматов. Удивительно, но на эскизе явственно читается установка четырёх Flakvierling 38. Кстати, эти счетверённые 20-мм зенитные автоматы действительно ставились на корабли, но на немецкие. Кроме того, по бортам корпуса находились казематные установки, в каждой из которых размещалось по паре 76-мм орудий.</w:t>
      </w:r>
    </w:p>
    <w:p w14:paraId="1DD00277" w14:textId="77777777" w:rsidR="006A0985" w:rsidRPr="0084550E" w:rsidRDefault="006A0985" w:rsidP="0084550E">
      <w:pPr>
        <w:pStyle w:val="ae"/>
        <w:shd w:val="clear" w:color="auto" w:fill="FFFFFF"/>
        <w:spacing w:before="0" w:after="0"/>
        <w:jc w:val="both"/>
        <w:textAlignment w:val="baseline"/>
        <w:rPr>
          <w:color w:val="000000" w:themeColor="text1"/>
          <w:sz w:val="16"/>
          <w:szCs w:val="16"/>
        </w:rPr>
      </w:pPr>
      <w:r w:rsidRPr="0084550E">
        <w:rPr>
          <w:color w:val="000000" w:themeColor="text1"/>
          <w:sz w:val="16"/>
          <w:szCs w:val="16"/>
        </w:rPr>
        <w:t>Судя по схеме, помимо наступательного вооружения, «сухопутный боевой корабль» мог оснащаться тралом каткового типа. Боевая масса «сухкора» оценивалась в 2800 т, а максимальная скорость — до 110-120 км/ч. Помимо боевого корабля, в пояснительной записке нашлось место эскизному проекту транспортного «сухкора». Длина транспортной машины достигала 51 м, ширина — 20 м, высота — 11 м. Полная масса оценивалась в 3200 т, из них 500 т приходилась на груз. Максимальная скорость оценивалась в 60-65 км/ч. Транспортные функции отнюдь не означали, что машина будет невооружённой. На неё ставились две четырёхорудийные башни со 130-мм пушками (такие же, как малые башни боевого «сухкора»). Кроме того, аналогично боевой версии, по бортам стояло шесть двухорудийных 76-мм казематных установок.</w:t>
      </w:r>
    </w:p>
    <w:p w14:paraId="4FFB5E81" w14:textId="77777777" w:rsidR="006A0985" w:rsidRPr="0084550E" w:rsidRDefault="006A0985" w:rsidP="0084550E">
      <w:pPr>
        <w:spacing w:after="0" w:line="240" w:lineRule="auto"/>
        <w:jc w:val="both"/>
        <w:rPr>
          <w:rFonts w:ascii="Times New Roman" w:hAnsi="Times New Roman"/>
          <w:color w:val="000000" w:themeColor="text1"/>
          <w:sz w:val="16"/>
          <w:szCs w:val="16"/>
          <w:shd w:val="clear" w:color="auto" w:fill="FFFFFF"/>
        </w:rPr>
      </w:pPr>
      <w:r w:rsidRPr="0084550E">
        <w:rPr>
          <w:rFonts w:ascii="Times New Roman" w:hAnsi="Times New Roman"/>
          <w:color w:val="000000" w:themeColor="text1"/>
          <w:sz w:val="16"/>
          <w:szCs w:val="16"/>
          <w:shd w:val="clear" w:color="auto" w:fill="FFFFFF"/>
        </w:rPr>
        <w:t>Второй раз Харламов отправил письмо 23 марта 1943 года, адресатом выступал заместитель Наркома внутренних дел В.В. Чернышёв (19738).</w:t>
      </w:r>
    </w:p>
    <w:p w14:paraId="79655B71" w14:textId="77777777" w:rsidR="006A0985" w:rsidRPr="0084550E" w:rsidRDefault="006A0985" w:rsidP="0084550E">
      <w:pPr>
        <w:spacing w:after="0" w:line="240" w:lineRule="auto"/>
        <w:jc w:val="both"/>
        <w:rPr>
          <w:rFonts w:ascii="Times New Roman" w:hAnsi="Times New Roman"/>
          <w:color w:val="000000" w:themeColor="text1"/>
          <w:sz w:val="16"/>
          <w:szCs w:val="16"/>
          <w:shd w:val="clear" w:color="auto" w:fill="FFFFFF"/>
        </w:rPr>
      </w:pPr>
    </w:p>
    <w:p w14:paraId="4072036C"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проекты МК-1 и МК-2 были рассмотрены в управлении бронепоездов Красной Армии, и направлены заводу на доработку. Главным недостатком военные считали вооружение, которое предложили усилить путем установки башен танка Т-34. Но в начале 1943 года завод № 38 отказался от доработки проектов МК, мотивируя это загруженностью «в связи с освоением самоходных установок СУ-76» (18626).</w:t>
      </w:r>
    </w:p>
    <w:p w14:paraId="70FA2C5C" w14:textId="77777777" w:rsidR="00B867F7" w:rsidRPr="0084550E" w:rsidRDefault="00B867F7" w:rsidP="0084550E">
      <w:pPr>
        <w:spacing w:after="0" w:line="240" w:lineRule="auto"/>
        <w:jc w:val="both"/>
        <w:rPr>
          <w:rFonts w:ascii="Times New Roman" w:hAnsi="Times New Roman"/>
          <w:color w:val="000000" w:themeColor="text1"/>
          <w:sz w:val="16"/>
          <w:szCs w:val="16"/>
        </w:rPr>
      </w:pPr>
    </w:p>
    <w:p w14:paraId="4884B55D" w14:textId="77777777" w:rsidR="006A0985" w:rsidRPr="0084550E" w:rsidRDefault="006A09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было увеличение вдвое количества заводов-поставщиков инженерной продукции по сравнению с 1941 г., а также переход свыше 1500 предприятий на ее изготовление. К производственной деятельности по выпуску инженерной техники при участии А.Н.Косыгина были подключены такие новые заводы, как Московский мебельный №1, «Фанеропродукт», «Красный штамповщик», «Карплита», заводы треста «Мосгордревпрома», некоторые заводы Комитета по делам искусств при СНК СССР, кирпичные заводы Московской области, Воскресенский цементный завод; фабрики «Культтоваров», «Смычковых инструментов», им. Красина, им. Сакко и Ванцетти; артели «Деревянные шкивы», «Красный сеточник», «Красная звезда», «Котлотопстрой», «Мосщеппром» и многие другие. Более того, в целях форсирования выпуска инженерного и саперного вооружения А.Н.Косыгин использовал возможности по размещению и выполнению заказов инженерных войск на предприятиях промкооперации, а также местной и лесной промышленности. К примеру, много заказов, особенно по переправочным и десантным средствам, было размещено на предприятиях Наркомлеса, на которых также изготавливались деревянные корпуса противотанковых и противопехотных мин, специальные катера и аэросани; на заводах местной промышленности РСФСР — шанцевый инструмент, спецмины, взрыватели и замыкатели; на фабриках и в мастерских Учпедгиза и Комитета по делам искусств — аккумуляторные приборы для освещения командных пунктов и других подразделений, а также карманные фонари; сетевязальные мастерские промкооперации изготавливали маскировочные сети, различные маски и покрытия; на судостроительных и судоремонтных предприятиях — тяжелые металлические парки (19730).</w:t>
      </w:r>
    </w:p>
    <w:p w14:paraId="262E9903" w14:textId="77777777" w:rsidR="006A0985" w:rsidRPr="0084550E" w:rsidRDefault="006A0985" w:rsidP="0084550E">
      <w:pPr>
        <w:spacing w:after="0" w:line="240" w:lineRule="auto"/>
        <w:jc w:val="both"/>
        <w:rPr>
          <w:rFonts w:ascii="Times New Roman" w:hAnsi="Times New Roman"/>
          <w:color w:val="000000" w:themeColor="text1"/>
          <w:sz w:val="16"/>
          <w:szCs w:val="16"/>
        </w:rPr>
      </w:pPr>
    </w:p>
    <w:p w14:paraId="64B0D4F7"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конце 1942 - начале 1943 года ведущие специалисты по урановому проекту сформулировали ряд предложений, необходимых для реализации Распоряжения ГКО "Об организации работ по урану". В предложениях И.В. Курчатова, направленных А.Ф. Иоффе (ответственному лицу за реализацию Распоряжения ГКО), отмечалось, что к декабрю 1942 года: </w:t>
      </w:r>
    </w:p>
    <w:p w14:paraId="6EE6EF81"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Радиевом институте проведена предварительная подготовка по ряду направлений:</w:t>
      </w:r>
    </w:p>
    <w:p w14:paraId="2C7F17A8"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задача изготовления значительного количества (около одного килограмма) гексафторида урана; </w:t>
      </w:r>
    </w:p>
    <w:p w14:paraId="22BB622C"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развитие аппаратурной базы для физических исследований; </w:t>
      </w:r>
    </w:p>
    <w:p w14:paraId="09B1F92B"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создание лабораторной установки для термодиффузионного разделения изотопов урана в газовой фазе на основе гексафторида урана (за два месяца работы установки предполагалось получить 5 граммов урана, обогащенного по изотопу U-235 до 4%); </w:t>
      </w:r>
    </w:p>
    <w:p w14:paraId="0BB0AF88"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изучение физико-химических свойств гексафторида урана (уравнение состояния, коррозионное воздействие на конструкционные материалы, вязкость, теплопроводность); </w:t>
      </w:r>
    </w:p>
    <w:p w14:paraId="144A9DC5"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проведение экспериментов по термодиффузии в жидкой среде (10549).</w:t>
      </w:r>
    </w:p>
    <w:p w14:paraId="0D934C3C"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Физическом институте АН СССР имеется циклотронная камера, которая позволяет получать дейтроны с энергией около 1 МэВ (10549).</w:t>
      </w:r>
    </w:p>
    <w:p w14:paraId="66E06014"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проведения работ достаточно количества радия, имеющегося в Радиевом институте, вместе с тем, необходимо получение из-за рубежа протактиния в количестве 1-2 мг (10549).</w:t>
      </w:r>
    </w:p>
    <w:p w14:paraId="48D2C7A4" w14:textId="77777777" w:rsidR="003D573C" w:rsidRPr="0084550E" w:rsidRDefault="003D573C" w:rsidP="0084550E">
      <w:pPr>
        <w:spacing w:after="0" w:line="240" w:lineRule="auto"/>
        <w:jc w:val="both"/>
        <w:rPr>
          <w:rFonts w:ascii="Times New Roman" w:hAnsi="Times New Roman"/>
          <w:color w:val="000000" w:themeColor="text1"/>
          <w:sz w:val="16"/>
          <w:szCs w:val="16"/>
        </w:rPr>
      </w:pPr>
    </w:p>
    <w:p w14:paraId="5941B964" w14:textId="77777777" w:rsidR="003D573C" w:rsidRPr="0084550E" w:rsidRDefault="003D573C" w:rsidP="0084550E">
      <w:pPr>
        <w:pStyle w:val="Iauiue"/>
        <w:jc w:val="both"/>
        <w:rPr>
          <w:color w:val="000000" w:themeColor="text1"/>
          <w:sz w:val="16"/>
          <w:szCs w:val="16"/>
        </w:rPr>
      </w:pPr>
      <w:r w:rsidRPr="0084550E">
        <w:rPr>
          <w:color w:val="000000" w:themeColor="text1"/>
          <w:sz w:val="16"/>
          <w:szCs w:val="16"/>
        </w:rPr>
        <w:t>К концу 1942 г. в результате эвакуации западных заводов резко увеличилась мощность верфей, располо</w:t>
      </w:r>
      <w:r w:rsidRPr="0084550E">
        <w:rPr>
          <w:color w:val="000000" w:themeColor="text1"/>
          <w:sz w:val="16"/>
          <w:szCs w:val="16"/>
        </w:rPr>
        <w:softHyphen/>
        <w:t>женных на востоке страны (на Волге и за Волгой). Выпуск продукции на некоторых из них за годы войны возрос в 4—5 раз. Многие из этих верфей, переведенные в начале войны в подчине</w:t>
      </w:r>
      <w:r w:rsidRPr="0084550E">
        <w:rPr>
          <w:color w:val="000000" w:themeColor="text1"/>
          <w:sz w:val="16"/>
          <w:szCs w:val="16"/>
        </w:rPr>
        <w:softHyphen/>
        <w:t>ние Наркомсудпрома постепенно превратились в крупные су</w:t>
      </w:r>
      <w:r w:rsidRPr="0084550E">
        <w:rPr>
          <w:color w:val="000000" w:themeColor="text1"/>
          <w:sz w:val="16"/>
          <w:szCs w:val="16"/>
        </w:rPr>
        <w:softHyphen/>
        <w:t>достроительные предприятия и остались в системе этого ведомства до конца его существования. И все же общий баланс производст-венньхх мощностей судостроения СССР до конца войны был отри</w:t>
      </w:r>
      <w:r w:rsidRPr="0084550E">
        <w:rPr>
          <w:color w:val="000000" w:themeColor="text1"/>
          <w:sz w:val="16"/>
          <w:szCs w:val="16"/>
        </w:rPr>
        <w:softHyphen/>
        <w:t>цательным (3898).</w:t>
      </w:r>
    </w:p>
    <w:p w14:paraId="497210DD" w14:textId="77777777" w:rsidR="003D573C" w:rsidRPr="0084550E" w:rsidRDefault="003D573C" w:rsidP="0084550E">
      <w:pPr>
        <w:pStyle w:val="Iauiue"/>
        <w:jc w:val="both"/>
        <w:rPr>
          <w:color w:val="000000" w:themeColor="text1"/>
          <w:sz w:val="16"/>
          <w:szCs w:val="16"/>
        </w:rPr>
      </w:pPr>
    </w:p>
    <w:p w14:paraId="37FDB877" w14:textId="77777777" w:rsidR="003D573C" w:rsidRPr="0084550E" w:rsidRDefault="003D573C" w:rsidP="0084550E">
      <w:pPr>
        <w:pStyle w:val="Iauiue"/>
        <w:jc w:val="both"/>
        <w:rPr>
          <w:color w:val="000000" w:themeColor="text1"/>
          <w:sz w:val="16"/>
          <w:szCs w:val="16"/>
        </w:rPr>
      </w:pPr>
      <w:r w:rsidRPr="0084550E">
        <w:rPr>
          <w:color w:val="000000" w:themeColor="text1"/>
          <w:sz w:val="16"/>
          <w:szCs w:val="16"/>
        </w:rPr>
        <w:lastRenderedPageBreak/>
        <w:t>К концу 1942 г. после освоения по</w:t>
      </w:r>
      <w:r w:rsidRPr="0084550E">
        <w:rPr>
          <w:color w:val="000000" w:themeColor="text1"/>
          <w:sz w:val="16"/>
          <w:szCs w:val="16"/>
        </w:rPr>
        <w:softHyphen/>
        <w:t>точного производства на Тюменской верфи собиралось до 12 единиц. Акватория верфи и окрестные водоемы не позволяли испытывать быстроход</w:t>
      </w:r>
      <w:r w:rsidRPr="0084550E">
        <w:rPr>
          <w:color w:val="000000" w:themeColor="text1"/>
          <w:sz w:val="16"/>
          <w:szCs w:val="16"/>
        </w:rPr>
        <w:softHyphen/>
        <w:t>ные и маневренные торпедные катера. Поэтому бьшо решено ис</w:t>
      </w:r>
      <w:r w:rsidRPr="0084550E">
        <w:rPr>
          <w:color w:val="000000" w:themeColor="text1"/>
          <w:sz w:val="16"/>
          <w:szCs w:val="16"/>
        </w:rPr>
        <w:softHyphen/>
        <w:t>пытывать их на Тихом океане и доставлять на сдаточную базу, а оттуда к месту базирования на театры военных действий железно</w:t>
      </w:r>
      <w:r w:rsidRPr="0084550E">
        <w:rPr>
          <w:color w:val="000000" w:themeColor="text1"/>
          <w:sz w:val="16"/>
          <w:szCs w:val="16"/>
        </w:rPr>
        <w:softHyphen/>
        <w:t>дорожным транспортом (3898).</w:t>
      </w:r>
    </w:p>
    <w:p w14:paraId="1B9A8054" w14:textId="77777777" w:rsidR="003D573C" w:rsidRPr="0084550E" w:rsidRDefault="003D573C" w:rsidP="0084550E">
      <w:pPr>
        <w:pStyle w:val="Iauiue"/>
        <w:jc w:val="both"/>
        <w:rPr>
          <w:color w:val="000000" w:themeColor="text1"/>
          <w:sz w:val="16"/>
          <w:szCs w:val="16"/>
        </w:rPr>
      </w:pPr>
    </w:p>
    <w:p w14:paraId="1139DADA"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 концу 1942 г. начало работать СКБ НКСП, созданное 1 апреля 1942 г. в соответствии с пост. ГКО № 1521 для проектирования, изготовления и испытаний торпед и мин акустического действия. Разместилось СКБ на 2-м этаже главного корпуса НИИ-10. Первыми сотрудниками стали В.А. Поликарпов, Г.М. Клементьев, М.К. Розин, К.А. Санников,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Ужевский, В.П. Кузнецов. В 05-06.1942г. сюда реэвакуирована и переведена часть конструкторов с завода № 205; в 07.1942г. переведена группа специалистов по гироскопической тематике из НИИ-10; в 08- 09.1942г. переведены кадры с заводов № 215 и № 231; в 10-11.1942г. в СКБ влилась большая группа специалистов КБ Ленинградского завода «Электроприбор», эвакуированного в Москву. В соответствии с распоряжением ГКО № 2590 от 7.12.1942г. в состав СКБ влито СКБ завода № 706 НКСП с его тематикой.</w:t>
      </w:r>
    </w:p>
    <w:p w14:paraId="738DA9D8"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1CB9BCB5"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13.06.1945г. организован Ленинградский филиал СКБ НКСП (с 1949г.- НИИ-303 МСП).</w:t>
      </w:r>
    </w:p>
    <w:p w14:paraId="1C891B56"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1946г. СКБ МСП преобразовано в МНИИ-1 (Морской НИИ № 1 (МНИИ-1) МСП,</w:t>
      </w:r>
      <w:r w:rsidRPr="0084550E">
        <w:rPr>
          <w:rFonts w:ascii="Times New Roman" w:hAnsi="Times New Roman"/>
          <w:smallCaps/>
          <w:color w:val="000000" w:themeColor="text1"/>
          <w:sz w:val="16"/>
          <w:szCs w:val="16"/>
        </w:rPr>
        <w:t xml:space="preserve"> скб</w:t>
      </w:r>
      <w:r w:rsidRPr="0084550E">
        <w:rPr>
          <w:rFonts w:ascii="Times New Roman" w:hAnsi="Times New Roman"/>
          <w:color w:val="000000" w:themeColor="text1"/>
          <w:sz w:val="16"/>
          <w:szCs w:val="16"/>
        </w:rPr>
        <w:t xml:space="preserve">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w:t>
      </w:r>
    </w:p>
    <w:p w14:paraId="52EA72D4"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Имел наименование «п/я 3100». В 1948г. институту передано здание фабрики-кухни по Центральному проезду (в 2000-е г. - это вторая площадка предприятия по ул. Авиамоторной, 51А). Корпус был надстроен и введен в строй в 1957(2)г. В 1952г.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07441EE3"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84550E">
        <w:rPr>
          <w:rFonts w:ascii="Times New Roman" w:hAnsi="Times New Roman"/>
          <w:color w:val="000000" w:themeColor="text1"/>
          <w:sz w:val="16"/>
          <w:szCs w:val="16"/>
          <w:vertAlign w:val="superscript"/>
        </w:rPr>
        <w:t xml:space="preserve">9: </w:t>
      </w:r>
      <w:r w:rsidRPr="0084550E">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25.11.1954г. ПУС «Сфера-50» пнв.</w:t>
      </w:r>
    </w:p>
    <w:p w14:paraId="5B61A535"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4C0BCBAD"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7B919B7D"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1950-е г. институт начал привлекаться к разработке РЛ систем. По приказу МСП от 31.12.1955г. ему поручена разработка счетно-решающей части и антенного поста системы «Барс», а в 1957г.- системы «Рысь». В 1955-59г. созданы первые корабельные СУ стрельбой крылатыми ракетами.</w:t>
      </w:r>
    </w:p>
    <w:p w14:paraId="1C06FCFA"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1952г. из МНИИ-1 в КБ завода № 782 МСП переведена группа специалистов во главе с В.Н. Егоровым.</w:t>
      </w:r>
    </w:p>
    <w:p w14:paraId="5323D252"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1954-55г.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204862EA"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1959г. начата разработка первой в стране мобильной ЭВМ 5Э89 («Курс-1») для обработки РЛ информации станций П-35 и «Алтай». Строилась серийно в 1962-87г. В 1960 г. создана первая отечественная система «Кадр» цифрового программного управления наведением антенн АДУ-1000 ЦЦКС.</w:t>
      </w:r>
    </w:p>
    <w:p w14:paraId="14077DA8"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1957г. начаты работы по новому направлению- системы управления и защиты (СУЗ) атомных энергетических установок для ПЛ (Е.К. Беляков, С.В. Кузьмин).</w:t>
      </w:r>
    </w:p>
    <w:p w14:paraId="7E6C56EA"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1958г. начата разработка автоматизированной системы обмена информацией между кораблями «Море-У» и первой отечественной БИУС для крейсеров пр. 1123 «Корень». В 1962-65г. создана первая морская ЭВМ «Море» для системы «Море-У»; в 1960-67г.- первая БИУС «Туча» для АПЛ пр.667А. Далее институт специализировался на БИУС для ПЛ.</w:t>
      </w:r>
    </w:p>
    <w:p w14:paraId="1D4F5AC0"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1962г. разрабатывалась автоматизированная система ПВО «Колос-1126», затем с прекращением строительства корабля пр. 1126 работы свернуты.</w:t>
      </w:r>
    </w:p>
    <w:p w14:paraId="08594874"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643D2F4E"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1960-е г. институт стал головным по ЭВМ и системам управления для МСП.</w:t>
      </w:r>
    </w:p>
    <w:p w14:paraId="1A4CA0C6"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1962г.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1972г. введен в строй лабораторно- производственный корпус площадью 13,5 тыс.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в 1989г. введен в строй еще один лабораторно- производственный корпус площадью 8 тыс.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w:t>
      </w:r>
    </w:p>
    <w:p w14:paraId="08C092D1"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5ECD08F5"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1966г. МНИИ-1 переименован в ЦМНИИ с филиалами в Ульяновске и Ереване, с В 1971 г. ЦМНИИ переименован в ЦНИИ «Агат». Имел наименование «предприятие- п/я Г-4677». В 1977г.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1998г. НПО «Агат» преобразовано в ГУП, а затем- в ФГУП «НПО «Агат».</w:t>
      </w:r>
    </w:p>
    <w:p w14:paraId="7ADD7F35"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осени 1974г.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1E661D26"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1974-83г. в институте велось серийное производство БИУС дня кораблей 3-го поколения.</w:t>
      </w:r>
    </w:p>
    <w:p w14:paraId="4E790F40"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Направления работ (1978г.):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154AD8ED"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7370CB4B"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2 т.</w:t>
      </w:r>
    </w:p>
    <w:p w14:paraId="4933FC39"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Работы (2005г.): БИУС и СУО для ПЛ </w:t>
      </w:r>
      <w:r w:rsidRPr="0084550E">
        <w:rPr>
          <w:rFonts w:ascii="Times New Roman" w:hAnsi="Times New Roman"/>
          <w:color w:val="000000" w:themeColor="text1"/>
          <w:sz w:val="16"/>
          <w:szCs w:val="16"/>
          <w:lang w:val="en-US"/>
        </w:rPr>
        <w:t>IV</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ro</w:t>
      </w:r>
      <w:r w:rsidRPr="0084550E">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6A5FF9D6"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(1.01.1958г.)- 2296 чел.</w:t>
      </w:r>
    </w:p>
    <w:p w14:paraId="7F006C7E"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Начальник (04.1942-52г.)- А.А. Розанов, (1952-60 г.)- Д.В. Чувилин, (1960-72г.)- Г.А. Астахов. Директор (1972- 93г.)- А.А. Мошков. Гендиректор (1993-94г.)- В.Н. Карпов, (1994-2003г.)-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Касьян, (10.2003-05г.-)- Е.С. Новиков.</w:t>
      </w:r>
    </w:p>
    <w:p w14:paraId="4E4F113D"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гендиректора (-2000-03г.)- Е.С. Новиков. Зам. начальника (1943-44г.)- Н.А. Федоров. Зам. гендиректора (2002г.)- В.Н. Карпов.</w:t>
      </w:r>
    </w:p>
    <w:p w14:paraId="4A55278D"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 конструктор (2005г.)- Е.С. Новиков.</w:t>
      </w:r>
    </w:p>
    <w:p w14:paraId="3FDB369F"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 конструктор морских информационных систем и комплексов (2005г.)- Е.С. Новиков.</w:t>
      </w:r>
      <w:r w:rsidRPr="0084550E">
        <w:rPr>
          <w:rFonts w:ascii="Times New Roman" w:hAnsi="Times New Roman"/>
          <w:color w:val="000000" w:themeColor="text1"/>
          <w:sz w:val="16"/>
          <w:szCs w:val="16"/>
          <w:vertAlign w:val="superscript"/>
        </w:rPr>
        <w:t>101</w:t>
      </w:r>
    </w:p>
    <w:p w14:paraId="57CB48E7"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Научный руководитель (1952-60 г.)- Д.В. Чувилин.</w:t>
      </w:r>
      <w:r w:rsidRPr="0084550E">
        <w:rPr>
          <w:rFonts w:ascii="Times New Roman" w:hAnsi="Times New Roman"/>
          <w:color w:val="000000" w:themeColor="text1"/>
          <w:sz w:val="16"/>
          <w:szCs w:val="16"/>
          <w:vertAlign w:val="superscript"/>
        </w:rPr>
        <w:t>103</w:t>
      </w:r>
    </w:p>
    <w:p w14:paraId="2CB8A946"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инженера (-1969г.)- Б.С. Сыромятников.</w:t>
      </w:r>
    </w:p>
    <w:p w14:paraId="4342B6B9"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технолог (-1982г.)- Н.Д. Кретинин.</w:t>
      </w:r>
    </w:p>
    <w:p w14:paraId="7168BE4E"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отделений: (2003г.)- В. Романчиков, И.Ф. Попов, А.А. Сорокин.</w:t>
      </w:r>
    </w:p>
    <w:p w14:paraId="5A59B424"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отделения: (-1982г.)- Н.Д. Кретинин.</w:t>
      </w:r>
    </w:p>
    <w:p w14:paraId="3E60A205"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конструкторы: (1949г.)- А.Э. Атомвьян (СТО-С-53), (1950-е)- К.А. Санников («Кипарис»),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xml:space="preserve">. Левин («Кипарис»), (1950-е)- М.А. Зерницкий («Тополь»), (1950-е)- А.А. Мошков («Клен»), (1958г.)- Е.Д. Егоров («Море-У»), (-1958-68г.-)- В.З. Абрамов («Корень»), (1959г.)- ЯЛ. Хетагуров («Курс»), (-1962-65г.-)- Ю.И. Абрамов («Море»), Е.Д. Лапыгин, В.И. Рыжков, (1967г.)- </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 Вельский (БИУС «Туча»), (1967г.)- И.Ф. Мусатов (ЭВМ «Туча»), (1960-е)- А.К. Заволокин (ЦВМ «Корень»), (1960-е)- Г.П. Мищенко (ЦВМ ближней надводной обстановки БИУС «Корень»), (1970-е)- М.В. Власов (ЭВМ отображения), (1976г.)- В.В. Малишевский («Атака»), (1977г.)- Г.Д. Соснин («Арка»), (-1979-83г.-)- Н.С. Парфенов («Напев», «Айлама»), (1983г.)- И.Ф. Попов («Акация»), (2000-е)- Е.С. Новиков (3</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-14</w:t>
      </w:r>
      <w:r w:rsidRPr="0084550E">
        <w:rPr>
          <w:rFonts w:ascii="Times New Roman" w:hAnsi="Times New Roman"/>
          <w:color w:val="000000" w:themeColor="text1"/>
          <w:sz w:val="16"/>
          <w:szCs w:val="16"/>
          <w:lang w:val="en-US"/>
        </w:rPr>
        <w:t>H</w:t>
      </w:r>
      <w:r w:rsidRPr="0084550E">
        <w:rPr>
          <w:rFonts w:ascii="Times New Roman" w:hAnsi="Times New Roman"/>
          <w:color w:val="000000" w:themeColor="text1"/>
          <w:sz w:val="16"/>
          <w:szCs w:val="16"/>
        </w:rPr>
        <w:t>-11356).</w:t>
      </w:r>
    </w:p>
    <w:p w14:paraId="1C346499"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1-й зам. гл. конструктора (1960-е)- Н.И. Воронцова. Зам. гл. конструкторов: (1959г.)- З.Ш. Либуркин («Барс»), (1961 г.)- В.Г. Тодуров («Море»), (1960-е)- Е.К. Юферова (ЦВМ «Корень»), (1960-е)-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2103FFB3"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(1943-47г.)- В.И. Кузнецов, (1960-74г.)- А.А. Папернов.</w:t>
      </w:r>
    </w:p>
    <w:p w14:paraId="31753FC2"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секторов: (2003г.)- В. Морозов. Начальник информационно-аналитического центра (2002г.)- В. Кошелев.</w:t>
      </w:r>
    </w:p>
    <w:p w14:paraId="7A1BC51F"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лабораторий: (1966г.-)- Б.С. Сыромятников.</w:t>
      </w:r>
    </w:p>
    <w:p w14:paraId="166639B0"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84550E">
        <w:rPr>
          <w:rFonts w:ascii="Times New Roman" w:hAnsi="Times New Roman"/>
          <w:color w:val="000000" w:themeColor="text1"/>
          <w:sz w:val="16"/>
          <w:szCs w:val="16"/>
          <w:lang w:val="en-US"/>
        </w:rPr>
        <w:t>I</w:t>
      </w:r>
      <w:r w:rsidRPr="0084550E">
        <w:rPr>
          <w:rFonts w:ascii="Times New Roman" w:hAnsi="Times New Roman"/>
          <w:color w:val="000000" w:themeColor="text1"/>
          <w:sz w:val="16"/>
          <w:szCs w:val="16"/>
        </w:rPr>
        <w:t>, ТСБ-И, «Мина-ЗОбис», «Мина-2см», «Мина-КК», «Зенит-41, -42, -68бис», «Сфера-50» для пр. 50 (пнв 25.11.1954г.), «Сфера-52, -56», «Зона-50»; торпедной (ПУТС) «Сталинград-2Т-68бис» для пр. 68бис (пнв в 1953г.); для КР: «Кипарис» (1950-е), «Тополь» (1950-е), «Клен» для П-15 (1950-е), «Альфа-3» для комплекса Д-9 (1973), цифровая «Акация» для КР «Гранат» (1983), «Альт» для комплекса Д-19, «Арбат» для Д-</w:t>
      </w:r>
      <w:r w:rsidRPr="0084550E">
        <w:rPr>
          <w:rFonts w:ascii="Times New Roman" w:hAnsi="Times New Roman"/>
          <w:color w:val="000000" w:themeColor="text1"/>
          <w:sz w:val="16"/>
          <w:szCs w:val="16"/>
        </w:rPr>
        <w:lastRenderedPageBreak/>
        <w:t>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6ABFDF7D" w14:textId="77777777" w:rsidR="003D573C" w:rsidRPr="0084550E" w:rsidRDefault="003D573C"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-14</w:t>
      </w:r>
      <w:r w:rsidRPr="0084550E">
        <w:rPr>
          <w:rFonts w:ascii="Times New Roman" w:hAnsi="Times New Roman"/>
          <w:color w:val="000000" w:themeColor="text1"/>
          <w:sz w:val="16"/>
          <w:szCs w:val="16"/>
          <w:lang w:val="en-US"/>
        </w:rPr>
        <w:t>H</w:t>
      </w:r>
      <w:r w:rsidRPr="0084550E">
        <w:rPr>
          <w:rFonts w:ascii="Times New Roman" w:hAnsi="Times New Roman"/>
          <w:color w:val="000000" w:themeColor="text1"/>
          <w:sz w:val="16"/>
          <w:szCs w:val="16"/>
        </w:rPr>
        <w:t>-11356 для "</w:t>
      </w:r>
      <w:r w:rsidRPr="0084550E">
        <w:rPr>
          <w:rFonts w:ascii="Times New Roman" w:hAnsi="Times New Roman"/>
          <w:color w:val="000000" w:themeColor="text1"/>
          <w:sz w:val="16"/>
          <w:szCs w:val="16"/>
          <w:lang w:val="en-US"/>
        </w:rPr>
        <w:t>Club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N</w:t>
      </w:r>
      <w:r w:rsidRPr="0084550E">
        <w:rPr>
          <w:rFonts w:ascii="Times New Roman" w:hAnsi="Times New Roman"/>
          <w:color w:val="000000" w:themeColor="text1"/>
          <w:sz w:val="16"/>
          <w:szCs w:val="16"/>
        </w:rPr>
        <w:t>", для "</w:t>
      </w:r>
      <w:r w:rsidRPr="0084550E">
        <w:rPr>
          <w:rFonts w:ascii="Times New Roman" w:hAnsi="Times New Roman"/>
          <w:color w:val="000000" w:themeColor="text1"/>
          <w:sz w:val="16"/>
          <w:szCs w:val="16"/>
          <w:lang w:val="en-US"/>
        </w:rPr>
        <w:t>Club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S</w:t>
      </w:r>
      <w:r w:rsidRPr="0084550E">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-36 (1981-91), «Коллекция» (2005);</w:t>
      </w:r>
      <w:r w:rsidRPr="0084550E">
        <w:rPr>
          <w:rFonts w:ascii="Times New Roman" w:hAnsi="Times New Roman"/>
          <w:color w:val="000000" w:themeColor="text1"/>
          <w:sz w:val="16"/>
          <w:szCs w:val="16"/>
          <w:vertAlign w:val="superscript"/>
        </w:rPr>
        <w:t>82</w:t>
      </w:r>
      <w:r w:rsidRPr="0084550E">
        <w:rPr>
          <w:rFonts w:ascii="Times New Roman" w:hAnsi="Times New Roman"/>
          <w:color w:val="000000" w:themeColor="text1"/>
          <w:sz w:val="16"/>
          <w:szCs w:val="16"/>
        </w:rPr>
        <w:t xml:space="preserve"> имитатор ракеты «Имитатор-Р» (2000-е) (11982).</w:t>
      </w:r>
    </w:p>
    <w:p w14:paraId="5DEDB459" w14:textId="77777777" w:rsidR="003D573C" w:rsidRPr="0084550E" w:rsidRDefault="003D573C" w:rsidP="0084550E">
      <w:pPr>
        <w:spacing w:after="0" w:line="240" w:lineRule="auto"/>
        <w:jc w:val="both"/>
        <w:rPr>
          <w:rFonts w:ascii="Times New Roman" w:hAnsi="Times New Roman"/>
          <w:color w:val="000000" w:themeColor="text1"/>
          <w:sz w:val="16"/>
          <w:szCs w:val="16"/>
        </w:rPr>
      </w:pPr>
    </w:p>
    <w:p w14:paraId="032C906E" w14:textId="39C2BE35" w:rsidR="006A0985" w:rsidRPr="0084550E" w:rsidRDefault="006A0985"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конце 1942 года выполненная Алексеевым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Поповым работа, позволила представить проработки самоходной модели А-4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натурного торпедного катера директору завода Е.</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Э.</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Рубинчику, который дал указание главному конструктору завода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Крылову подготовить проект приказа по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заводу «Красное Сормово» о</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строительстве самоходной модели, который и</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был подписан директором 17</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февраля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года (19678).</w:t>
      </w:r>
    </w:p>
    <w:p w14:paraId="5FAD741F" w14:textId="77777777" w:rsidR="006A0985" w:rsidRPr="0084550E" w:rsidRDefault="006A0985" w:rsidP="0084550E">
      <w:pPr>
        <w:spacing w:after="0" w:line="240" w:lineRule="auto"/>
        <w:jc w:val="both"/>
        <w:rPr>
          <w:rFonts w:ascii="Times New Roman" w:hAnsi="Times New Roman"/>
          <w:color w:val="000000" w:themeColor="text1"/>
          <w:sz w:val="16"/>
          <w:szCs w:val="16"/>
        </w:rPr>
      </w:pPr>
    </w:p>
    <w:p w14:paraId="1C4CB0E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452AED53" w14:textId="77777777" w:rsidR="00BB6316" w:rsidRPr="0084550E" w:rsidRDefault="00BB6316" w:rsidP="0084550E">
      <w:pPr>
        <w:pStyle w:val="Iauiue"/>
        <w:jc w:val="both"/>
        <w:rPr>
          <w:iCs/>
          <w:color w:val="000000" w:themeColor="text1"/>
          <w:sz w:val="16"/>
          <w:szCs w:val="16"/>
        </w:rPr>
      </w:pPr>
    </w:p>
    <w:p w14:paraId="1ADF6278" w14:textId="77777777" w:rsidR="008D2BB9" w:rsidRPr="0084550E" w:rsidRDefault="008D2B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shd w:val="clear" w:color="auto" w:fill="FFFFFF"/>
        </w:rPr>
        <w:t>К концу 1942г., учитывая потери материальной части и личного состава в 1941г., штурмовиков Ил-2 завода №18 первых выпусков уже почти не осталось (19205).</w:t>
      </w:r>
    </w:p>
    <w:p w14:paraId="06D15CDB" w14:textId="77777777" w:rsidR="008D2BB9" w:rsidRPr="0084550E" w:rsidRDefault="008D2BB9" w:rsidP="0084550E">
      <w:pPr>
        <w:spacing w:after="0" w:line="240" w:lineRule="auto"/>
        <w:jc w:val="both"/>
        <w:rPr>
          <w:rFonts w:ascii="Times New Roman" w:hAnsi="Times New Roman"/>
          <w:color w:val="000000" w:themeColor="text1"/>
          <w:sz w:val="16"/>
          <w:szCs w:val="16"/>
        </w:rPr>
      </w:pPr>
    </w:p>
    <w:p w14:paraId="28E3E7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даже после вывода с фронта в Петровск-Саратовский (15-й зап) 52-го бап и передачи оставшихся девяти Су-2 в состав корректировочных эскадрилий, самолетов для них постоянно не хватало. Ведь в данном случае две машины нуждались в капитальном ремонте, а три - в смене мотора, выработавшего ресурс. А вот авиаторы 52-го бап существенно усилили 14-ю и 15-ю каэ: 14 летчиков, как следовало из документов, совершили на Су-2 от 93 до 244 (!) боевых вылетов. Не меньший опыт имелся у 21 штурмана и 65 техников.</w:t>
      </w:r>
    </w:p>
    <w:p w14:paraId="4A2469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Отсутствие поступления новых Су-2 вынудил командование ВВС КА с весны 1943 г. приступить к формированию каэ на самолетах Ил-2. Несмотря на то, что С.В. Ильюшин для новой цели модифицировал связное оборудование штурмовика, ему не удалось устранить ряд дефектов машины, и прежде всего, тесноту задней кабины. По мнению летнабов, "илы" не предоставляли им необходимого удобства работы, но к лету на фронт стали отправлять эскадрильи только на них. Тем не менее, до конца 1943 г. успешно сражались на Су-2 53-я и 54-я каэ, возглавляемые старшими лейтенантами И.И. Касаткиным и А.И. Швецовым (оба ветераны 52-го бап). Майор Швецов впоследствии сформировал и возглавил 187-й отдельный корректировочно-разведывательный полк, с которым лошел до Победы. Но ни одного Су-2 у него в строю к 1944 г. не сохранилось. По документам 42-й каэ, 27 ноября 1943 г. внезапной атакой германского аса был сбит один из последних Су-2 № 263105 (12028).</w:t>
      </w:r>
    </w:p>
    <w:p w14:paraId="71E26E7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FF2CE4F" w14:textId="77777777" w:rsidR="00FA4DEF" w:rsidRPr="0084550E" w:rsidRDefault="00FA4DEF"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руководство партизан Крыма обратилось к командо</w:t>
      </w:r>
      <w:r w:rsidRPr="0084550E">
        <w:rPr>
          <w:rFonts w:ascii="Times New Roman" w:hAnsi="Times New Roman"/>
          <w:color w:val="000000" w:themeColor="text1"/>
          <w:sz w:val="16"/>
          <w:szCs w:val="16"/>
        </w:rPr>
        <w:softHyphen/>
        <w:t>ванию ВВС Черноморского флота за по</w:t>
      </w:r>
      <w:r w:rsidRPr="0084550E">
        <w:rPr>
          <w:rFonts w:ascii="Times New Roman" w:hAnsi="Times New Roman"/>
          <w:color w:val="000000" w:themeColor="text1"/>
          <w:sz w:val="16"/>
          <w:szCs w:val="16"/>
        </w:rPr>
        <w:softHyphen/>
        <w:t>мощью в деле доставки продовольствия своим людям, страдавшим от голода в Крымских горах. Выполнение задачи воз</w:t>
      </w:r>
      <w:r w:rsidRPr="0084550E">
        <w:rPr>
          <w:rFonts w:ascii="Times New Roman" w:hAnsi="Times New Roman"/>
          <w:color w:val="000000" w:themeColor="text1"/>
          <w:sz w:val="16"/>
          <w:szCs w:val="16"/>
        </w:rPr>
        <w:softHyphen/>
        <w:t>ложили на 2-й МТАП. Его ДБ-3 с 26 декаб</w:t>
      </w:r>
      <w:r w:rsidRPr="0084550E">
        <w:rPr>
          <w:rFonts w:ascii="Times New Roman" w:hAnsi="Times New Roman"/>
          <w:color w:val="000000" w:themeColor="text1"/>
          <w:sz w:val="16"/>
          <w:szCs w:val="16"/>
        </w:rPr>
        <w:softHyphen/>
        <w:t>ря 1942 г. по 5 января 1943 г. совершили 39 вылетов, однако задание удалось вы</w:t>
      </w:r>
      <w:r w:rsidRPr="0084550E">
        <w:rPr>
          <w:rFonts w:ascii="Times New Roman" w:hAnsi="Times New Roman"/>
          <w:color w:val="000000" w:themeColor="text1"/>
          <w:sz w:val="16"/>
          <w:szCs w:val="16"/>
        </w:rPr>
        <w:softHyphen/>
        <w:t>полнить лишь в двух. В остальных случаях из-за сложных метеоусловий экипажи либо возвращались обратно без сброса, либо выполняли его по расчету времени, и грузы не попадали по назначению (19944).</w:t>
      </w:r>
    </w:p>
    <w:p w14:paraId="10E18771" w14:textId="77777777" w:rsidR="00FA4DEF" w:rsidRPr="0084550E" w:rsidRDefault="00FA4DEF" w:rsidP="0084550E">
      <w:pPr>
        <w:shd w:val="clear" w:color="auto" w:fill="FFFFFF"/>
        <w:spacing w:after="0" w:line="240" w:lineRule="auto"/>
        <w:jc w:val="both"/>
        <w:rPr>
          <w:rFonts w:ascii="Times New Roman" w:hAnsi="Times New Roman"/>
          <w:color w:val="000000" w:themeColor="text1"/>
          <w:sz w:val="16"/>
          <w:szCs w:val="16"/>
        </w:rPr>
      </w:pPr>
    </w:p>
    <w:p w14:paraId="16B54DD0" w14:textId="77777777" w:rsidR="00B867F7" w:rsidRPr="0084550E" w:rsidRDefault="00B867F7"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В конце 1942 г. ОАГС преобразовали в 3-ю авиадивизию связи. В разгар Сталинградской битвы ПС-43 возили почту участвовавшим в ней частям и соединениям. Правда, «Валти» разгружались еще в Астрахани, а непосредственно к линии фронта груз по ночам доставляли Р-5 (19199).</w:t>
      </w:r>
    </w:p>
    <w:p w14:paraId="4476D20B" w14:textId="77777777" w:rsidR="00B867F7" w:rsidRPr="0084550E" w:rsidRDefault="00B867F7" w:rsidP="0084550E">
      <w:pPr>
        <w:pStyle w:val="rtejustify"/>
        <w:shd w:val="clear" w:color="auto" w:fill="FFFFFF"/>
        <w:spacing w:before="0" w:beforeAutospacing="0" w:after="0" w:afterAutospacing="0"/>
        <w:jc w:val="both"/>
        <w:textAlignment w:val="baseline"/>
        <w:rPr>
          <w:color w:val="000000" w:themeColor="text1"/>
          <w:sz w:val="16"/>
          <w:szCs w:val="16"/>
        </w:rPr>
      </w:pPr>
    </w:p>
    <w:p w14:paraId="1D64D3A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на западных флотах практически не осталось старых ДБ-3Т. Их вытеснили Ил-4. Поскольку торпе</w:t>
      </w:r>
      <w:r w:rsidRPr="0084550E">
        <w:rPr>
          <w:rFonts w:ascii="Times New Roman" w:hAnsi="Times New Roman"/>
          <w:color w:val="000000" w:themeColor="text1"/>
          <w:sz w:val="16"/>
          <w:szCs w:val="16"/>
        </w:rPr>
        <w:softHyphen/>
        <w:t>доносцы отличались от бомбардиров</w:t>
      </w:r>
      <w:r w:rsidRPr="0084550E">
        <w:rPr>
          <w:rFonts w:ascii="Times New Roman" w:hAnsi="Times New Roman"/>
          <w:color w:val="000000" w:themeColor="text1"/>
          <w:sz w:val="16"/>
          <w:szCs w:val="16"/>
        </w:rPr>
        <w:softHyphen/>
        <w:t>щиков фактически только торпедной балкой, то они претерпели все те же из</w:t>
      </w:r>
      <w:r w:rsidRPr="0084550E">
        <w:rPr>
          <w:rFonts w:ascii="Times New Roman" w:hAnsi="Times New Roman"/>
          <w:color w:val="000000" w:themeColor="text1"/>
          <w:sz w:val="16"/>
          <w:szCs w:val="16"/>
        </w:rPr>
        <w:softHyphen/>
        <w:t>менения, что и остальные серийные ма</w:t>
      </w:r>
      <w:r w:rsidRPr="0084550E">
        <w:rPr>
          <w:rFonts w:ascii="Times New Roman" w:hAnsi="Times New Roman"/>
          <w:color w:val="000000" w:themeColor="text1"/>
          <w:sz w:val="16"/>
          <w:szCs w:val="16"/>
        </w:rPr>
        <w:softHyphen/>
        <w:t>шины завода № 126. Кроме того, мор</w:t>
      </w:r>
      <w:r w:rsidRPr="0084550E">
        <w:rPr>
          <w:rFonts w:ascii="Times New Roman" w:hAnsi="Times New Roman"/>
          <w:color w:val="000000" w:themeColor="text1"/>
          <w:sz w:val="16"/>
          <w:szCs w:val="16"/>
        </w:rPr>
        <w:softHyphen/>
        <w:t>ской авиации передавали самолеты ВВС и АДД, как новые, так и бывшие в употреблении. Всего за войну от промыш</w:t>
      </w:r>
      <w:r w:rsidRPr="0084550E">
        <w:rPr>
          <w:rFonts w:ascii="Times New Roman" w:hAnsi="Times New Roman"/>
          <w:color w:val="000000" w:themeColor="text1"/>
          <w:sz w:val="16"/>
          <w:szCs w:val="16"/>
        </w:rPr>
        <w:softHyphen/>
        <w:t>ленности моряки получили 176 ДБ-3Ф/Ил-4, а еще 114 бомбардировщи</w:t>
      </w:r>
      <w:r w:rsidRPr="0084550E">
        <w:rPr>
          <w:rFonts w:ascii="Times New Roman" w:hAnsi="Times New Roman"/>
          <w:color w:val="000000" w:themeColor="text1"/>
          <w:sz w:val="16"/>
          <w:szCs w:val="16"/>
        </w:rPr>
        <w:softHyphen/>
        <w:t>ков были приняты от сухопутных летчи</w:t>
      </w:r>
      <w:r w:rsidRPr="0084550E">
        <w:rPr>
          <w:rFonts w:ascii="Times New Roman" w:hAnsi="Times New Roman"/>
          <w:color w:val="000000" w:themeColor="text1"/>
          <w:sz w:val="16"/>
          <w:szCs w:val="16"/>
        </w:rPr>
        <w:softHyphen/>
        <w:t>ков. 70 из них переоборудовали в тор</w:t>
      </w:r>
      <w:r w:rsidRPr="0084550E">
        <w:rPr>
          <w:rFonts w:ascii="Times New Roman" w:hAnsi="Times New Roman"/>
          <w:color w:val="000000" w:themeColor="text1"/>
          <w:sz w:val="16"/>
          <w:szCs w:val="16"/>
        </w:rPr>
        <w:softHyphen/>
        <w:t>педоносцы, а остальные эксплуатиро</w:t>
      </w:r>
      <w:r w:rsidRPr="0084550E">
        <w:rPr>
          <w:rFonts w:ascii="Times New Roman" w:hAnsi="Times New Roman"/>
          <w:color w:val="000000" w:themeColor="text1"/>
          <w:sz w:val="16"/>
          <w:szCs w:val="16"/>
        </w:rPr>
        <w:softHyphen/>
        <w:t>вали в первозданном виде. Поскольку внутренний объем бомбоотсека на торпедоносцах не использо</w:t>
      </w:r>
      <w:r w:rsidRPr="0084550E">
        <w:rPr>
          <w:rFonts w:ascii="Times New Roman" w:hAnsi="Times New Roman"/>
          <w:color w:val="000000" w:themeColor="text1"/>
          <w:sz w:val="16"/>
          <w:szCs w:val="16"/>
        </w:rPr>
        <w:softHyphen/>
        <w:t>вался, иногда туда ставили дополни</w:t>
      </w:r>
      <w:r w:rsidRPr="0084550E">
        <w:rPr>
          <w:rFonts w:ascii="Times New Roman" w:hAnsi="Times New Roman"/>
          <w:color w:val="000000" w:themeColor="text1"/>
          <w:sz w:val="16"/>
          <w:szCs w:val="16"/>
        </w:rPr>
        <w:softHyphen/>
        <w:t>тельный бензобак. С октября 1942 г. их стали ставить в 5-м мтап. Там же допол</w:t>
      </w:r>
      <w:r w:rsidRPr="0084550E">
        <w:rPr>
          <w:rFonts w:ascii="Times New Roman" w:hAnsi="Times New Roman"/>
          <w:color w:val="000000" w:themeColor="text1"/>
          <w:sz w:val="16"/>
          <w:szCs w:val="16"/>
        </w:rPr>
        <w:softHyphen/>
        <w:t>няли вооружение Ил-4 реактивными снарядами РС-82 (10734,85).</w:t>
      </w:r>
    </w:p>
    <w:p w14:paraId="401877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5AC33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 на западных флотах практически не осталось старых ДБ-ЗТ. Их вытеснили Ил-4. Поскольку торпедоносцы отличались от бомбардировщиков фактически только торпедной балкой, то они претерпели все те же изменения, что и остальные серийные машины завода № 126. Кроме того, морской авиации передавали самолеты ВВС и АДД, как новые, так и бывшие в употреблении. Забегая вперед, надо сказать, что всего за войну от промышленности моряки получили 176 ДБ- ЗФ/Ил-4, а еще 114 бомбардировщиков были приняты от сухопутных летчиков. 70 из них переоборудовали в торпедоносцы, а остальные эксплуатировали в первозданном виде (12021).</w:t>
      </w:r>
    </w:p>
    <w:p w14:paraId="3A43675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6E065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минно-торпедная авиация начала получать импортные самолеты. Первым их представителем стал британский торпедоносец Хэндпи-Пейдж "Хэмпден" ТВ I (история их появления в составе ВВС Северного флота изложена в соответствующей главе). 23.10.1942 20 машин данного типа союзники передали в дар ВВС СФ вместе с оборудованием и боеприпасами. "Хэмпдены" представляли собой переделку дневного дальнего бомбардировщика под полузакрытую подвеску одной британской авиаторпеды Мк XII калибра 450 мм. В процессе подготовки к боевому применению английские торпедоносцы подвергли модернизации. Нехватка штатных торпед Мк XII вынудила приспособить машину к подвеске советских 45-36 АН. Обороноспособность "Хэмпдена" повысили установкой турели УТК-1 с пулеметом УБ вместо спарки "Виккерсов" калибра 7,69 мм, а живучесть - введением наддува бензобаков охлажденными выхлопными газами.</w:t>
      </w:r>
    </w:p>
    <w:p w14:paraId="29AC34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Английский торпедоносец проигрывал отечественному Ил-4 практически по всем характеристикам. Он уступал на 40 км/час в скорости, имел вдвое меньший радиус действия, но самое главное - обладал плохой маневренностью. Напротив, "Хемпден" оказался очень строг в пилотировании, он не прощал летчику ни малейшей ошибки. На самолете нельзя было делать резких движений педалями на разворотах, входить в разворот с большим креном. За невыполнение этих строгих требований ряд летчиков поплатились своими жизнями. Некоторые из них, зная о невысоких летных характеристиках и капризном характере "Хэмпденов", откровенно отказывались летать на новой машине. Один из вете ранов Североморской МТА гвардии ст. лейтенант Балашов прямо заявил командованию, что он лучше пойдет в пехоту, чем сядет в кабину английского торпедоносца. В конечном итоге командованию удалось переломить эти настроения и заставить летчиков летать на том, что есть. Впрочем, этот период продолжался недолго - последние "Хэмпдены" были потеряны уже в июле 1943 г. и больше в нашу страну не поставлялись (12002).</w:t>
      </w:r>
    </w:p>
    <w:p w14:paraId="4E74F26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78342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в морскую авиацию стали поступать американские бомбардировщики А-20, которые у нас переделывались в торпедоносцы. Вот они стали серьезными соперниками Ил-4, превосходя по скорости, маневренности, оборонительному вооружению. На эти машины постепенно начали переходить полки на Балтийском и Северном флоте. Однако Ил-4 не были заменены полностью. На I января 1944 г. в строю на западных флотах находились 58 ДБ-З/Ил-4 и 55А- 20. Я не случайно упомянул ДБ-3 - на Балтике еше летали три старых машины. В 1943- 45 годах Ил-4 вносил немалый вклад в войну на море.</w:t>
      </w:r>
    </w:p>
    <w:p w14:paraId="01A9DB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Интенсивность торпедных атак и минных постановок постоянно возрастала. Проводились крупные комбинированные операции с участием различных родов авиации. Пример таковой можно считать налет на Констанцу 20 августа 1944 г., когда совместно действовали истребители, бомбардировщики, торпедоносцы и штурмовики. Из состава 5-го мтап были привлечены 14 Ил-4. Противник понес большие потери. Таким образом действовали и по кораблям в море (12921).</w:t>
      </w:r>
    </w:p>
    <w:p w14:paraId="6C57949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6EC812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До конца 1942 г. было сфор</w:t>
      </w:r>
      <w:r w:rsidRPr="0084550E">
        <w:rPr>
          <w:color w:val="000000" w:themeColor="text1"/>
          <w:sz w:val="16"/>
          <w:szCs w:val="16"/>
        </w:rPr>
        <w:softHyphen/>
        <w:t>мировано 13 авиакорпусов, из них ис</w:t>
      </w:r>
      <w:r w:rsidRPr="0084550E">
        <w:rPr>
          <w:color w:val="000000" w:themeColor="text1"/>
          <w:sz w:val="16"/>
          <w:szCs w:val="16"/>
        </w:rPr>
        <w:softHyphen/>
        <w:t>требительных - 4, штурмовых - 3, бом</w:t>
      </w:r>
      <w:r w:rsidRPr="0084550E">
        <w:rPr>
          <w:color w:val="000000" w:themeColor="text1"/>
          <w:sz w:val="16"/>
          <w:szCs w:val="16"/>
        </w:rPr>
        <w:softHyphen/>
        <w:t>бардировочных - 3 и смешанных - 3. На фронт в течение этого периода было отправлено 9 авиакорпусов (6467).</w:t>
      </w:r>
    </w:p>
    <w:p w14:paraId="6A23BD29" w14:textId="77777777" w:rsidR="00BB6316" w:rsidRPr="0084550E" w:rsidRDefault="00BB6316" w:rsidP="0084550E">
      <w:pPr>
        <w:pStyle w:val="Iauiue"/>
        <w:jc w:val="both"/>
        <w:rPr>
          <w:color w:val="000000" w:themeColor="text1"/>
          <w:sz w:val="16"/>
          <w:szCs w:val="16"/>
        </w:rPr>
      </w:pPr>
    </w:p>
    <w:p w14:paraId="781CC1C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конца 42-го в АДД передали дивизию американских бомбардировщиков В-25. К этому времени Ер-2 оставались на вооружении лишь одного авиаполка, а ТБ-7 (Пе-8) выпускали “поштучно” и их не хватало даже на одну дивизию. А вот В-25 начал поступать в значительных количествах. Сравнивая американские бомбардировщики с Ил-4, наши летчики отмечали целый ряд преимуществ заокеанской машины: комфорт для экипажа, ёмкий бомбоотсек (позволявший подвешивать внутри громоздкие бомбы РРАБ), мощное оборонительное вооружение, отличное приборное и радиооборудование. На ильюшинском бомбардировщике отопления и теплоизоляции не было (7666).</w:t>
      </w:r>
    </w:p>
    <w:p w14:paraId="0243FBF8" w14:textId="77777777" w:rsidR="00BB6316" w:rsidRPr="0084550E" w:rsidRDefault="00BB6316" w:rsidP="0084550E">
      <w:pPr>
        <w:pStyle w:val="Iauiue"/>
        <w:jc w:val="both"/>
        <w:rPr>
          <w:color w:val="000000" w:themeColor="text1"/>
          <w:sz w:val="16"/>
          <w:szCs w:val="16"/>
        </w:rPr>
      </w:pPr>
    </w:p>
    <w:p w14:paraId="0525FD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1942-го в АДД пе</w:t>
      </w:r>
      <w:r w:rsidRPr="0084550E">
        <w:rPr>
          <w:rFonts w:ascii="Times New Roman" w:hAnsi="Times New Roman"/>
          <w:color w:val="000000" w:themeColor="text1"/>
          <w:sz w:val="16"/>
          <w:szCs w:val="16"/>
        </w:rPr>
        <w:softHyphen/>
        <w:t>редали дивизию американских бомбар</w:t>
      </w:r>
      <w:r w:rsidRPr="0084550E">
        <w:rPr>
          <w:rFonts w:ascii="Times New Roman" w:hAnsi="Times New Roman"/>
          <w:color w:val="000000" w:themeColor="text1"/>
          <w:sz w:val="16"/>
          <w:szCs w:val="16"/>
        </w:rPr>
        <w:softHyphen/>
        <w:t>дировщиков В-25. К этому времени Ер-2 в строевых частях уже не было — их повыбили еще к концу 1941 г. ТБ-7 (Пе-8) выпускали «поштучно», и их не хватало даже на одну дивизию. А вот В-25 начал поступать в значительных количествах. Сравнивая американские бомбардировщики с Ил-4, наши летчи</w:t>
      </w:r>
      <w:r w:rsidRPr="0084550E">
        <w:rPr>
          <w:rFonts w:ascii="Times New Roman" w:hAnsi="Times New Roman"/>
          <w:color w:val="000000" w:themeColor="text1"/>
          <w:sz w:val="16"/>
          <w:szCs w:val="16"/>
        </w:rPr>
        <w:softHyphen/>
        <w:t xml:space="preserve">ки отмечали целый ряд преимуществ В-25: комфорт для экипажа, емкий бомбоотсек (позволявший подвешивать внутри </w:t>
      </w:r>
      <w:r w:rsidRPr="0084550E">
        <w:rPr>
          <w:rFonts w:ascii="Times New Roman" w:hAnsi="Times New Roman"/>
          <w:color w:val="000000" w:themeColor="text1"/>
          <w:sz w:val="16"/>
          <w:szCs w:val="16"/>
        </w:rPr>
        <w:lastRenderedPageBreak/>
        <w:t>громоздкие бомбы РРАБ), мощ</w:t>
      </w:r>
      <w:r w:rsidRPr="0084550E">
        <w:rPr>
          <w:rFonts w:ascii="Times New Roman" w:hAnsi="Times New Roman"/>
          <w:color w:val="000000" w:themeColor="text1"/>
          <w:sz w:val="16"/>
          <w:szCs w:val="16"/>
        </w:rPr>
        <w:softHyphen/>
        <w:t>ное оборонительное вооружение, от</w:t>
      </w:r>
      <w:r w:rsidRPr="0084550E">
        <w:rPr>
          <w:rFonts w:ascii="Times New Roman" w:hAnsi="Times New Roman"/>
          <w:color w:val="000000" w:themeColor="text1"/>
          <w:sz w:val="16"/>
          <w:szCs w:val="16"/>
        </w:rPr>
        <w:softHyphen/>
        <w:t>личное приборное и радиооборудова</w:t>
      </w:r>
      <w:r w:rsidRPr="0084550E">
        <w:rPr>
          <w:rFonts w:ascii="Times New Roman" w:hAnsi="Times New Roman"/>
          <w:color w:val="000000" w:themeColor="text1"/>
          <w:sz w:val="16"/>
          <w:szCs w:val="16"/>
        </w:rPr>
        <w:softHyphen/>
        <w:t>ние. На ильюшинском бомбардировщи</w:t>
      </w:r>
      <w:r w:rsidRPr="0084550E">
        <w:rPr>
          <w:rFonts w:ascii="Times New Roman" w:hAnsi="Times New Roman"/>
          <w:color w:val="000000" w:themeColor="text1"/>
          <w:sz w:val="16"/>
          <w:szCs w:val="16"/>
        </w:rPr>
        <w:softHyphen/>
        <w:t>ке отопления и теплоизоляции не было (10734,77).</w:t>
      </w:r>
    </w:p>
    <w:p w14:paraId="1D7E289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BE792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1942 г. в морскую авиацию стали поступать американские бомбар</w:t>
      </w:r>
      <w:r w:rsidRPr="0084550E">
        <w:rPr>
          <w:rFonts w:ascii="Times New Roman" w:hAnsi="Times New Roman"/>
          <w:color w:val="000000" w:themeColor="text1"/>
          <w:sz w:val="16"/>
          <w:szCs w:val="16"/>
        </w:rPr>
        <w:softHyphen/>
        <w:t>дировщики А-20, которые у нас переде</w:t>
      </w:r>
      <w:r w:rsidRPr="0084550E">
        <w:rPr>
          <w:rFonts w:ascii="Times New Roman" w:hAnsi="Times New Roman"/>
          <w:color w:val="000000" w:themeColor="text1"/>
          <w:sz w:val="16"/>
          <w:szCs w:val="16"/>
        </w:rPr>
        <w:softHyphen/>
        <w:t>лывались в торпедоносцы. Вот они ста</w:t>
      </w:r>
      <w:r w:rsidRPr="0084550E">
        <w:rPr>
          <w:rFonts w:ascii="Times New Roman" w:hAnsi="Times New Roman"/>
          <w:color w:val="000000" w:themeColor="text1"/>
          <w:sz w:val="16"/>
          <w:szCs w:val="16"/>
        </w:rPr>
        <w:softHyphen/>
        <w:t>ли серьезными соперниками Ил-4, пре</w:t>
      </w:r>
      <w:r w:rsidRPr="0084550E">
        <w:rPr>
          <w:rFonts w:ascii="Times New Roman" w:hAnsi="Times New Roman"/>
          <w:color w:val="000000" w:themeColor="text1"/>
          <w:sz w:val="16"/>
          <w:szCs w:val="16"/>
        </w:rPr>
        <w:softHyphen/>
        <w:t>восходя по скорости, маневренности, оборонительному вооружению. На эти машины постепенно начали переходить полки на Балтийском и Северном фло</w:t>
      </w:r>
      <w:r w:rsidRPr="0084550E">
        <w:rPr>
          <w:rFonts w:ascii="Times New Roman" w:hAnsi="Times New Roman"/>
          <w:color w:val="000000" w:themeColor="text1"/>
          <w:sz w:val="16"/>
          <w:szCs w:val="16"/>
        </w:rPr>
        <w:softHyphen/>
        <w:t>те. Однако Ил-4 не были заменены полностью (10734,85).</w:t>
      </w:r>
    </w:p>
    <w:p w14:paraId="4DE6FE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1B3994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конца 1942 года большая часть бомбардировщиков В-25 поступала из Америки по АЛСИБу (3457,92).</w:t>
      </w:r>
    </w:p>
    <w:p w14:paraId="520BFC61" w14:textId="77777777" w:rsidR="00BB6316" w:rsidRPr="0084550E" w:rsidRDefault="00BB6316" w:rsidP="0084550E">
      <w:pPr>
        <w:pStyle w:val="Iauiue"/>
        <w:jc w:val="both"/>
        <w:rPr>
          <w:color w:val="000000" w:themeColor="text1"/>
          <w:sz w:val="16"/>
          <w:szCs w:val="16"/>
        </w:rPr>
      </w:pPr>
    </w:p>
    <w:p w14:paraId="30DDE8EF"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xml:space="preserve">В конце 1942 г. ОАГС преобразовали в 3-ю авиадивизию связи. В разгар Сталинградской битвы ПС-43 возили почту участвовавшим в ней частям и соединениям. Правда, "Валти" разгружались еще в Астрахани, а непосредственно к линии фронта груз по ночам доставляли Р-5. </w:t>
      </w:r>
    </w:p>
    <w:p w14:paraId="4C3DEE8B"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w:t>
      </w:r>
    </w:p>
    <w:p w14:paraId="7EF51C8A"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Количество ПС-43 в дивизии постепенно уменьшалось, но процесс этот шел довольно медленно. Благодаря прочной цельнометаллической конструкции "американец" оказался весьма долговечной и живучей машиной. Если на 1 января 1943 г. в строю числилось 14 "Валти", то к началу декабря -12.</w:t>
      </w:r>
    </w:p>
    <w:p w14:paraId="1C54D65E"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Потери были вызваны как боевыми, так и небоевыми причинами. Так, 12 марта пилот Егупов при полете на низкой высоте вдоль Дона врезался в корабельную мачту, летчик и пассажир погибли. А 29 апреля "Мессершмитт" расстрелял на взлете в Краснодаре машину В.И.Тимофеева. Самолет сгорел, а пилот и бортмеханик попали в госпиталь с ожогами (11470).</w:t>
      </w:r>
    </w:p>
    <w:p w14:paraId="7DB08DEA" w14:textId="77777777" w:rsidR="00BB6316" w:rsidRPr="0084550E" w:rsidRDefault="00BB6316" w:rsidP="0084550E">
      <w:pPr>
        <w:pStyle w:val="afff2"/>
        <w:jc w:val="both"/>
        <w:rPr>
          <w:i w:val="0"/>
          <w:iCs w:val="0"/>
          <w:color w:val="000000" w:themeColor="text1"/>
          <w:spacing w:val="0"/>
          <w:kern w:val="0"/>
          <w:position w:val="0"/>
          <w:sz w:val="16"/>
          <w:szCs w:val="16"/>
        </w:rPr>
      </w:pPr>
    </w:p>
    <w:p w14:paraId="79247A47"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ОАГС преобразовали в 3-ю авиадивизию связи. В разгар Сталинградской битвы ПС-43 возили почту участвовавшим в ней частям и соединениям. Правда, «Валти» разгружались еще в Астрахани, а непосредственно к линии фронта груз по ночам доставляли Р-5.</w:t>
      </w:r>
    </w:p>
    <w:p w14:paraId="0773EBA9"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Количество ПС-43 в дивизии постепенно уменьшалось, но процесс этот шел довольно медленно. Благодаря прочной цельнометаллической конструкции «американец» оказался весьма долговечной и живучей машиной. Если на 1 января 1943 г. в строю числилось 14 «Валти», то к началу декабря – 12.</w:t>
      </w:r>
    </w:p>
    <w:p w14:paraId="05245B3C" w14:textId="77777777" w:rsidR="005F1DE0" w:rsidRPr="0077585D" w:rsidRDefault="005F1DE0" w:rsidP="005F1DE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Потери были вызваны как боевыми, так и небоевыми причинами. Так, 12 марта пилот Егупов при полете на низкой высоте вдоль Дона врезался в корабельную мачту, летчик и пассажир погибли. А 29 апреля «Мессершмитт» расстрелял на взлете в Краснодаре машину В. И. Тимофеева. Самолет сгорел, а пилот и бортмеханик попали в госпиталь с ожогами (25245).</w:t>
      </w:r>
    </w:p>
    <w:p w14:paraId="5ECCC00C" w14:textId="77777777" w:rsidR="005F1DE0" w:rsidRPr="0077585D" w:rsidRDefault="005F1DE0" w:rsidP="005F1DE0">
      <w:pPr>
        <w:spacing w:after="0" w:line="240" w:lineRule="auto"/>
        <w:jc w:val="both"/>
        <w:rPr>
          <w:rFonts w:ascii="Times New Roman" w:hAnsi="Times New Roman"/>
          <w:color w:val="0070C0"/>
          <w:sz w:val="16"/>
          <w:szCs w:val="16"/>
        </w:rPr>
      </w:pPr>
    </w:p>
    <w:p w14:paraId="79414B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на Черноморском флоте оставалось 7 И-16 и 4 УТИ-4 (12015).</w:t>
      </w:r>
    </w:p>
    <w:p w14:paraId="590AE87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284F29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концу 1942 года около 1500 женщин командовали различными формированиями и подразделениями МПВО Ленинграда (9453).</w:t>
      </w:r>
    </w:p>
    <w:p w14:paraId="115AC6F9" w14:textId="77777777" w:rsidR="00BB6316" w:rsidRPr="0084550E" w:rsidRDefault="00BB6316" w:rsidP="0084550E">
      <w:pPr>
        <w:pStyle w:val="Iauiue"/>
        <w:jc w:val="both"/>
        <w:rPr>
          <w:color w:val="000000" w:themeColor="text1"/>
          <w:sz w:val="16"/>
          <w:szCs w:val="16"/>
        </w:rPr>
      </w:pPr>
    </w:p>
    <w:p w14:paraId="6290029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C конца 1942 по весну 1943 осуществлялось боевое применение планеров и весна 1943, когда летали к белорусским партизанам, оно было наиболее эффективным (94,3).</w:t>
      </w:r>
    </w:p>
    <w:p w14:paraId="49BF52C9" w14:textId="77777777" w:rsidR="00BB6316" w:rsidRPr="0084550E" w:rsidRDefault="00BB6316" w:rsidP="0084550E">
      <w:pPr>
        <w:pStyle w:val="Iauiue"/>
        <w:jc w:val="both"/>
        <w:rPr>
          <w:color w:val="000000" w:themeColor="text1"/>
          <w:sz w:val="16"/>
          <w:szCs w:val="16"/>
        </w:rPr>
      </w:pPr>
    </w:p>
    <w:p w14:paraId="4BD7C84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 самолеты Пе-2, оборудованные станциями Гнейс-2, передали ПВО Москвы, а затем несколько машин перебросили под Сталинград для борьбы с немецкими транспортниками, снабжавшими окруженную армию Паулюса (4476).</w:t>
      </w:r>
    </w:p>
    <w:p w14:paraId="302A3A49" w14:textId="77777777" w:rsidR="00BB6316" w:rsidRPr="0084550E" w:rsidRDefault="00BB6316" w:rsidP="0084550E">
      <w:pPr>
        <w:pStyle w:val="Iauiue"/>
        <w:jc w:val="both"/>
        <w:rPr>
          <w:color w:val="000000" w:themeColor="text1"/>
          <w:sz w:val="16"/>
          <w:szCs w:val="16"/>
        </w:rPr>
      </w:pPr>
    </w:p>
    <w:p w14:paraId="5F0ABFB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под Олонцом в Карелии в руки финнов попал Ил-2 с экипажем, севший на вынужденную. Возили по гарнизонам. Потом передали и машину и экипаж немцам (3840).</w:t>
      </w:r>
    </w:p>
    <w:p w14:paraId="3A6A787F" w14:textId="77777777" w:rsidR="00BB6316" w:rsidRPr="0084550E" w:rsidRDefault="00BB6316" w:rsidP="0084550E">
      <w:pPr>
        <w:pStyle w:val="Iauiue"/>
        <w:jc w:val="both"/>
        <w:rPr>
          <w:color w:val="000000" w:themeColor="text1"/>
          <w:sz w:val="16"/>
          <w:szCs w:val="16"/>
        </w:rPr>
      </w:pPr>
    </w:p>
    <w:p w14:paraId="219D7AE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конце 1942 г. появилась возможность значительного увеличения немногочисленного соединения финских “Чаек”. Именно тогда немецкие союзники решили передать (по другим данным - продать) Финляндии десяток истребителей типа И-153 из числа захваченных летом 1941 г. Машины находились в разной степени сохранности, но все требовали ремонта. Поступление их в эксплуатацию началось в период весны-лета 1943 г. Начиная с этого момента и вплоть до конца года LeLv30 эксплуатировал 5-7 самолетов. Серьезных воздушных столкновений в тот период не отмечалось, хотя цели оставались прежними (6592).</w:t>
      </w:r>
    </w:p>
    <w:p w14:paraId="317FBBF1" w14:textId="77777777" w:rsidR="00BB6316" w:rsidRPr="0084550E" w:rsidRDefault="00BB6316" w:rsidP="0084550E">
      <w:pPr>
        <w:pStyle w:val="Iauiue"/>
        <w:jc w:val="both"/>
        <w:rPr>
          <w:color w:val="000000" w:themeColor="text1"/>
          <w:sz w:val="16"/>
          <w:szCs w:val="16"/>
        </w:rPr>
      </w:pPr>
    </w:p>
    <w:p w14:paraId="0C59DAD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принятый штат № 08/158, предусматривавший формирование САП в со</w:t>
      </w:r>
      <w:r w:rsidRPr="0084550E">
        <w:rPr>
          <w:rFonts w:ascii="Times New Roman" w:hAnsi="Times New Roman"/>
          <w:color w:val="000000" w:themeColor="text1"/>
          <w:sz w:val="16"/>
          <w:szCs w:val="16"/>
        </w:rPr>
        <w:softHyphen/>
        <w:t>ставе 307 чел. и 25 САУ - 17 СУ-76 и 8 СУ-122, был пере</w:t>
      </w:r>
      <w:r w:rsidRPr="0084550E">
        <w:rPr>
          <w:rFonts w:ascii="Times New Roman" w:hAnsi="Times New Roman"/>
          <w:color w:val="000000" w:themeColor="text1"/>
          <w:sz w:val="16"/>
          <w:szCs w:val="16"/>
        </w:rPr>
        <w:softHyphen/>
        <w:t>смотрен. С января 1943 г. вводился штат № 08/191, предусматривавший состав самоходно-артиллерийского полка из пяти батарей, каждая по 4 орудия, в том числе 12 СУ-122 и 8 СУ-76 при общей численности 289 человек.</w:t>
      </w:r>
    </w:p>
    <w:p w14:paraId="6E2DAF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Тогда же для усиления огневой мощи танкового корпу</w:t>
      </w:r>
      <w:r w:rsidRPr="0084550E">
        <w:rPr>
          <w:rFonts w:ascii="Times New Roman" w:hAnsi="Times New Roman"/>
          <w:color w:val="000000" w:themeColor="text1"/>
          <w:sz w:val="16"/>
          <w:szCs w:val="16"/>
        </w:rPr>
        <w:softHyphen/>
        <w:t>са, крайне необходимой в наступлении, в его штат был включен и самоходно-артиллерийский полк, сформиро</w:t>
      </w:r>
      <w:r w:rsidRPr="0084550E">
        <w:rPr>
          <w:rFonts w:ascii="Times New Roman" w:hAnsi="Times New Roman"/>
          <w:color w:val="000000" w:themeColor="text1"/>
          <w:sz w:val="16"/>
          <w:szCs w:val="16"/>
        </w:rPr>
        <w:softHyphen/>
        <w:t>ванный по штату № 08/158 или же № 08/191.</w:t>
      </w:r>
    </w:p>
    <w:p w14:paraId="69C292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Также уже говорилось, что весной 1943 г. самоходная ар</w:t>
      </w:r>
      <w:r w:rsidRPr="0084550E">
        <w:rPr>
          <w:rFonts w:ascii="Times New Roman" w:hAnsi="Times New Roman"/>
          <w:color w:val="000000" w:themeColor="text1"/>
          <w:sz w:val="16"/>
          <w:szCs w:val="16"/>
        </w:rPr>
        <w:softHyphen/>
        <w:t>тиллерия была передана танковым войскам, и тогда же в Красной Армии начали формировать тяжелые самоходно-артиллерийские полки резерва Верховного главнокомандо</w:t>
      </w:r>
      <w:r w:rsidRPr="0084550E">
        <w:rPr>
          <w:rFonts w:ascii="Times New Roman" w:hAnsi="Times New Roman"/>
          <w:color w:val="000000" w:themeColor="text1"/>
          <w:sz w:val="16"/>
          <w:szCs w:val="16"/>
        </w:rPr>
        <w:softHyphen/>
        <w:t>вания на СУ-152, для которых был разработан штат № 08/218 (361 человек, 12 СУ-152). Предполагалось, что тяжелые САП РВГК будут применяться для качественного усиления танко</w:t>
      </w:r>
      <w:r w:rsidRPr="0084550E">
        <w:rPr>
          <w:rFonts w:ascii="Times New Roman" w:hAnsi="Times New Roman"/>
          <w:color w:val="000000" w:themeColor="text1"/>
          <w:sz w:val="16"/>
          <w:szCs w:val="16"/>
        </w:rPr>
        <w:softHyphen/>
        <w:t>вых и пехотных частей и соединений на главных направлени</w:t>
      </w:r>
      <w:r w:rsidRPr="0084550E">
        <w:rPr>
          <w:rFonts w:ascii="Times New Roman" w:hAnsi="Times New Roman"/>
          <w:color w:val="000000" w:themeColor="text1"/>
          <w:sz w:val="16"/>
          <w:szCs w:val="16"/>
        </w:rPr>
        <w:softHyphen/>
        <w:t>ях в качестве артиллерии усиления. Самоходные установки должны были применяться преимущественно для ведения огня с закрытых позиций, в особо ответственные моменты переводя их непосредственно в боевые порядки войск для сокрушения вражеских укреплений, срыва наступления тан</w:t>
      </w:r>
      <w:r w:rsidRPr="0084550E">
        <w:rPr>
          <w:rFonts w:ascii="Times New Roman" w:hAnsi="Times New Roman"/>
          <w:color w:val="000000" w:themeColor="text1"/>
          <w:sz w:val="16"/>
          <w:szCs w:val="16"/>
        </w:rPr>
        <w:softHyphen/>
        <w:t>ков противника и борьбы с подходящими резервами.</w:t>
      </w:r>
    </w:p>
    <w:p w14:paraId="68709C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Первое применение боевых и учебных самоходно-ар-тиллерийских полков смешанного типа, сформированных по штатам № 08/158 и 08/191, выявило большие организа</w:t>
      </w:r>
      <w:r w:rsidRPr="0084550E">
        <w:rPr>
          <w:rFonts w:ascii="Times New Roman" w:hAnsi="Times New Roman"/>
          <w:color w:val="000000" w:themeColor="text1"/>
          <w:sz w:val="16"/>
          <w:szCs w:val="16"/>
        </w:rPr>
        <w:softHyphen/>
        <w:t>ционные недостатки. Поскольку в полках имелись САУ различных типов не только по вооружению, но и по типам применяемых ГСМ, создавались большие трудности орга</w:t>
      </w:r>
      <w:r w:rsidRPr="0084550E">
        <w:rPr>
          <w:rFonts w:ascii="Times New Roman" w:hAnsi="Times New Roman"/>
          <w:color w:val="000000" w:themeColor="text1"/>
          <w:sz w:val="16"/>
          <w:szCs w:val="16"/>
        </w:rPr>
        <w:softHyphen/>
        <w:t>низации похода и боя, при проведении ремонта. Для устра</w:t>
      </w:r>
      <w:r w:rsidRPr="0084550E">
        <w:rPr>
          <w:rFonts w:ascii="Times New Roman" w:hAnsi="Times New Roman"/>
          <w:color w:val="000000" w:themeColor="text1"/>
          <w:sz w:val="16"/>
          <w:szCs w:val="16"/>
        </w:rPr>
        <w:softHyphen/>
        <w:t>нения этих недостатков требовалось комплектование САП однотипной матчастью, что начали выполнять с апреля 1943 г. Теперь полки, получающие на вооружение СУ-122, формировались по штату № 010/453 (255 чел, 16 СУ-122 и 1 Т-34), самоходно-артиллерийские полки СУ-76 формиро</w:t>
      </w:r>
      <w:r w:rsidRPr="0084550E">
        <w:rPr>
          <w:rFonts w:ascii="Times New Roman" w:hAnsi="Times New Roman"/>
          <w:color w:val="000000" w:themeColor="text1"/>
          <w:sz w:val="16"/>
          <w:szCs w:val="16"/>
        </w:rPr>
        <w:softHyphen/>
        <w:t>вались по штату № 010/456 (253 человека и 21 САУ или 20 САУ и танк Т-70) и состояли из пяти батарей, а также под</w:t>
      </w:r>
      <w:r w:rsidRPr="0084550E">
        <w:rPr>
          <w:rFonts w:ascii="Times New Roman" w:hAnsi="Times New Roman"/>
          <w:color w:val="000000" w:themeColor="text1"/>
          <w:sz w:val="16"/>
          <w:szCs w:val="16"/>
        </w:rPr>
        <w:softHyphen/>
        <w:t>разделения обеспечения. Тяжелые же САП РВГК перево</w:t>
      </w:r>
      <w:r w:rsidRPr="0084550E">
        <w:rPr>
          <w:rFonts w:ascii="Times New Roman" w:hAnsi="Times New Roman"/>
          <w:color w:val="000000" w:themeColor="text1"/>
          <w:sz w:val="16"/>
          <w:szCs w:val="16"/>
        </w:rPr>
        <w:softHyphen/>
        <w:t>дились на штат № 010/454, отличавшийся от предыдущего добавлением танка КВ-1С для командира полка и легкого бронеавтомобиля разведки и связи (11417).</w:t>
      </w:r>
    </w:p>
    <w:p w14:paraId="432CF3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E81D9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конце 1942 г. появилась возможность значительного увеличения немногочисленного соединения финских "Чаек". Именно тогда немецкие союзники решили передать (по другим данным - продать) Финляндии десяток истребителей типа И-153 из числа захваченных летом 1941 года. Машины эти были в разной степени сохранности, но все требовали ремонта. Поступление их в эксплуатацию произошло в период весны-лета 1943 года. Начиная с этого момента, и вплоть до конца года в LeLv30 эксплуатировали 5-7 И-153. Серьезных столкновений с советской авиацией в тот период отмечено не было, хотя цели оставались прежними. Обстановка в середине 1943 г. кардинально изменилась, советская авиация значительно усилилась вполне современными истребителями, поэтому командование Балтийского флота убрало свои И-153 с наиболее опасных участков. Менее активно стали вести себя и финские бипланы. Весной 1944 г. "Чайки" с голубыми свастиками поменяли место дислокации и задачи боевого применения. Самолеты вошли в состав авиаполка LeLvl6 и совместно с подобными ветеранами (Лайсендер, Етадиа- тор, Фоккер С.Х) занимались обеспечением боевых действий в районе Онежского озера. Одним из последних боевых столкновений стала неожиданная встреча пяти финских "Чаек" с группой советских "Аэрокобр" численностью около 20 самолетов. Вполне возможно были подобные встречи и позднее, однако в связи с выходом Финляндии из войны боевые действия здесь уже не велись (12014). </w:t>
      </w:r>
    </w:p>
    <w:p w14:paraId="4690806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09BC0D2"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62410F5B" w14:textId="77777777" w:rsidR="00BB6316" w:rsidRPr="0084550E" w:rsidRDefault="00BB6316" w:rsidP="0084550E">
      <w:pPr>
        <w:pStyle w:val="Iauiue"/>
        <w:jc w:val="both"/>
        <w:rPr>
          <w:iCs/>
          <w:color w:val="000000" w:themeColor="text1"/>
          <w:sz w:val="16"/>
          <w:szCs w:val="16"/>
        </w:rPr>
      </w:pPr>
    </w:p>
    <w:p w14:paraId="74F6F2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под прикрытием сотрудника «Международной книги» в США страну прибыл Л. Р. Квасников (сотрудник советской внешней разведки). Приняв от резидента В. М. Зарубина все дела по НТР, вновь прибывший внимательно изучил их и пришел к ожидаемому неприятному выводу: НТР в резидентуре оказалась на втором плане, а на первом — политическая разведка. Молодые сотрудники, прибывшие годом раньше в Нью-Йорк, А. С. Феклисов и А. А. Яцков, которым предписывалось вести научно-техническое направление, использовались в основном на побегушках, имея на связи по два агента. В то же время у многоопытного С. Семенова (Твен) их было в десять раз больше и половина из них работала опять же на политическую разведку.</w:t>
      </w:r>
    </w:p>
    <w:p w14:paraId="40BFD7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 первых дней работы в Нью-Йорке Квасников стал придавать особое значение организации надежной связи с источниками и вопросами конспирации. Даже в стенах консульства он требовал от подчиненных вести разговоры шепотом, не называя фамилий и псевдонимов агентов.</w:t>
      </w:r>
    </w:p>
    <w:p w14:paraId="1AC7C6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Нормы конспирации положительно сказались на результатах работы всей резидентуры: в Центр стало поступать значительно больше материалов по делу «Энормоз», по радиоэлектронике, без которых невозможно было бы создать атомную бомбу. Тогда же были получены разведывательные материалы, позволившие советским конструкторам создать скоростные самолеты типа ХР-59, ХР-80 и ХР-83, П-81, 1-16, 1-40 и Т-9-180. А информация по радиолампам, радарам и сонарам (приборы для определения точного местонахождения подводных лодок в погруженном состоянии) явилась основной базой для развития такой отрасли советской радиопромышленности, как радиолокационная техника (Преемники КГБ активны в Балтии // Час (Латвия). — 2000. — 1 сент.) (11765).</w:t>
      </w:r>
    </w:p>
    <w:p w14:paraId="7D2041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Наркомат авиационной промышленности лестно отозвался в 1945 году о переданных разведкой 68 комплектов информации по самолетостроению, 43 по реактивной технике и 14 по двигателестроению. Большинство этих материалов — ценные, особенно актуальны сведения по реактивной технике (реактивные двигатели, самолеты-снаряды и пр.) и по аэродинамике высокоскоростных полетов.</w:t>
      </w:r>
    </w:p>
    <w:p w14:paraId="59904E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 меньшие успехи были в сфере добычи информации по проблемам радиолокации. В частности, в 1944 году было получено 1236 текстов, 5383 фотографии, 165 чертежей и 78 образцов деталей (Петров К. Шел парнишке в ту пору… // Красная звезда. — 2000. — 13 мая) (11765).</w:t>
      </w:r>
    </w:p>
    <w:p w14:paraId="100DD7D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CA5D4DE" w14:textId="77777777" w:rsidR="002645AA" w:rsidRPr="0084550E" w:rsidRDefault="002645AA" w:rsidP="002645AA">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наступил «момент истины» — началась «ревизия» экономических от</w:t>
      </w:r>
      <w:r w:rsidRPr="0084550E">
        <w:rPr>
          <w:rFonts w:ascii="Times New Roman" w:hAnsi="Times New Roman"/>
          <w:color w:val="000000" w:themeColor="text1"/>
          <w:sz w:val="16"/>
          <w:szCs w:val="16"/>
        </w:rPr>
        <w:softHyphen/>
        <w:t>ношений СССР с Синьцзяном (15811).</w:t>
      </w:r>
    </w:p>
    <w:p w14:paraId="00E4367F" w14:textId="77777777" w:rsidR="002645AA" w:rsidRPr="0084550E" w:rsidRDefault="002645AA" w:rsidP="002645AA">
      <w:pPr>
        <w:spacing w:after="0" w:line="240" w:lineRule="auto"/>
        <w:jc w:val="both"/>
        <w:rPr>
          <w:rFonts w:ascii="Times New Roman" w:hAnsi="Times New Roman"/>
          <w:color w:val="000000" w:themeColor="text1"/>
          <w:sz w:val="16"/>
          <w:szCs w:val="16"/>
        </w:rPr>
      </w:pPr>
    </w:p>
    <w:p w14:paraId="7E1DBAD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5595368C" w14:textId="77777777" w:rsidR="00BB6316" w:rsidRPr="0084550E" w:rsidRDefault="00BB6316" w:rsidP="0084550E">
      <w:pPr>
        <w:pStyle w:val="Iauiue"/>
        <w:jc w:val="both"/>
        <w:rPr>
          <w:iCs/>
          <w:color w:val="000000" w:themeColor="text1"/>
          <w:sz w:val="16"/>
          <w:szCs w:val="16"/>
        </w:rPr>
      </w:pPr>
    </w:p>
    <w:p w14:paraId="585A897A"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конце 1942 в Германии был создан инспекторат штурмовой авиации (337,55).</w:t>
      </w:r>
    </w:p>
    <w:p w14:paraId="2458E763" w14:textId="77777777" w:rsidR="00B867F7" w:rsidRPr="0084550E" w:rsidRDefault="00B867F7" w:rsidP="0084550E">
      <w:pPr>
        <w:pStyle w:val="Iauiue"/>
        <w:jc w:val="both"/>
        <w:rPr>
          <w:color w:val="000000" w:themeColor="text1"/>
          <w:sz w:val="16"/>
          <w:szCs w:val="16"/>
        </w:rPr>
      </w:pPr>
    </w:p>
    <w:p w14:paraId="706E46D7"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появился своеобразный «эрзац- штурмовик» Fw 189А-4, выпущенный в небольшом количестве. Эта машина сох</w:t>
      </w:r>
      <w:r w:rsidRPr="0084550E">
        <w:rPr>
          <w:rFonts w:ascii="Times New Roman" w:hAnsi="Times New Roman"/>
          <w:color w:val="000000" w:themeColor="text1"/>
          <w:sz w:val="16"/>
          <w:szCs w:val="16"/>
        </w:rPr>
        <w:softHyphen/>
        <w:t>ранила остекленную гондолу разведчика, но крыльевые пулеметы MG17 были за</w:t>
      </w:r>
      <w:r w:rsidRPr="0084550E">
        <w:rPr>
          <w:rFonts w:ascii="Times New Roman" w:hAnsi="Times New Roman"/>
          <w:color w:val="000000" w:themeColor="text1"/>
          <w:sz w:val="16"/>
          <w:szCs w:val="16"/>
        </w:rPr>
        <w:softHyphen/>
        <w:t>менены двумя 20-мм пушками MG FF. Кроме того, двигатели, топливные баки и частично кабину экипажа прикрыли снизу тонкой броней (24188).</w:t>
      </w:r>
    </w:p>
    <w:p w14:paraId="51A09F30"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1A07E2A9"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вышли на испытания самолёты Хеншель Hs 130 в двух самостоятельных вариантах C и Е, а в конце 1943 г. – новый Юнкерс Ju 388, но знали ли о них в СССР тогда? Сведения об этих машинах в выпусках Отдела научно</w:t>
      </w:r>
      <w:r w:rsidRPr="0084550E">
        <w:rPr>
          <w:rFonts w:ascii="Times New Roman" w:hAnsi="Times New Roman"/>
          <w:color w:val="000000" w:themeColor="text1"/>
          <w:sz w:val="16"/>
          <w:szCs w:val="16"/>
        </w:rPr>
        <w:noBreakHyphen/>
        <w:t>технической информации ЦАГИ датированы уже послевоенными годами (23471).</w:t>
      </w:r>
    </w:p>
    <w:p w14:paraId="3B8F284A"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7E096FE0"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концу 1942 года союзники построили в Иране около 4000 миль дорог, ввели в эксплуатацию 29 новых аэродромов и посадочных полос (24342).</w:t>
      </w:r>
    </w:p>
    <w:p w14:paraId="4B15F224"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23F71C08"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 составе английской мор</w:t>
      </w:r>
      <w:r w:rsidRPr="0084550E">
        <w:rPr>
          <w:rFonts w:ascii="Times New Roman" w:hAnsi="Times New Roman"/>
          <w:color w:val="000000" w:themeColor="text1"/>
          <w:sz w:val="16"/>
          <w:szCs w:val="16"/>
        </w:rPr>
        <w:softHyphen/>
        <w:t>ской авиации было шесть эскадрилий «Сифайров»; новые машины быстро вытесня</w:t>
      </w:r>
      <w:r w:rsidRPr="0084550E">
        <w:rPr>
          <w:rFonts w:ascii="Times New Roman" w:hAnsi="Times New Roman"/>
          <w:color w:val="000000" w:themeColor="text1"/>
          <w:sz w:val="16"/>
          <w:szCs w:val="16"/>
        </w:rPr>
        <w:softHyphen/>
        <w:t>ли «Фулмары» и «Си Харрикейны». На сле</w:t>
      </w:r>
      <w:r w:rsidRPr="0084550E">
        <w:rPr>
          <w:rFonts w:ascii="Times New Roman" w:hAnsi="Times New Roman"/>
          <w:color w:val="000000" w:themeColor="text1"/>
          <w:sz w:val="16"/>
          <w:szCs w:val="16"/>
        </w:rPr>
        <w:softHyphen/>
        <w:t>дующий год полностью перевооружили еще шесть эскадрилий, а четыре, базировавшиеся на эскортных авианосцах, — частично (24505).</w:t>
      </w:r>
    </w:p>
    <w:p w14:paraId="59FB2749"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131F0732"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на флот поступила модель Харрикейн ПС, тоже с четырьмя пушками, но уже на базе долгожданного типа II с мотором «Мерлин» XX. Максимальная скорость поднялась до 550 км/ч по сравнению с 474 км/ч у IC. Это были новые сухопутные истребители, дора</w:t>
      </w:r>
      <w:r w:rsidRPr="0084550E">
        <w:rPr>
          <w:rFonts w:ascii="Times New Roman" w:hAnsi="Times New Roman"/>
          <w:color w:val="000000" w:themeColor="text1"/>
          <w:sz w:val="16"/>
          <w:szCs w:val="16"/>
        </w:rPr>
        <w:softHyphen/>
        <w:t>ботанные на заводе «Дженерал эйркрафт». Часть этих машин, предназначавшихся для эксплуатации на кораблях типа МАС (24506).</w:t>
      </w:r>
    </w:p>
    <w:p w14:paraId="2863BD51"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15629017"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конца 1942 г. состоялись 4 запуска А-4 со следующими результатами:</w:t>
      </w:r>
    </w:p>
    <w:p w14:paraId="013E76A9"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- 21 октября: дальность — 147 км, плохо работал парогагазогенератор; </w:t>
      </w:r>
    </w:p>
    <w:p w14:paraId="545ADCA1"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- 9 ноября: вертикальный полет, высота — 67 км, дальность — 14 км;</w:t>
      </w:r>
    </w:p>
    <w:p w14:paraId="3CCEDEE9"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- 28 ноября: оторвались рули, ракета потеряла управление;</w:t>
      </w:r>
    </w:p>
    <w:p w14:paraId="674A6E74"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- 12 декабря: взорвалась перекись водорода (23372). </w:t>
      </w:r>
    </w:p>
    <w:p w14:paraId="2D7C41DE"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01B1812F"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конце 1942 г. в испытательном центре люфтваффе в Рехлине была сформирована специальная "противотанковая команда" (Panzerjagd-kommando), в задачу которой входило испытание новых образцов противотанкового авиационного вооружения и отработка эффективной тактики борьбы с танками (9084).</w:t>
      </w:r>
    </w:p>
    <w:p w14:paraId="11B58EBE" w14:textId="77777777" w:rsidR="00B867F7" w:rsidRPr="0084550E" w:rsidRDefault="00B867F7" w:rsidP="0084550E">
      <w:pPr>
        <w:pStyle w:val="Iauiue"/>
        <w:jc w:val="both"/>
        <w:rPr>
          <w:color w:val="000000" w:themeColor="text1"/>
          <w:sz w:val="16"/>
          <w:szCs w:val="16"/>
        </w:rPr>
      </w:pPr>
    </w:p>
    <w:p w14:paraId="7D31B802"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 испытательном центре люфтваффе в Рехлине была сфор</w:t>
      </w:r>
      <w:r w:rsidRPr="0084550E">
        <w:rPr>
          <w:rFonts w:ascii="Times New Roman" w:hAnsi="Times New Roman"/>
          <w:color w:val="000000" w:themeColor="text1"/>
          <w:sz w:val="16"/>
          <w:szCs w:val="16"/>
        </w:rPr>
        <w:softHyphen/>
        <w:t>мирована специальная «противотанковая команда» (Рапгепадйкоттапйо), в задачу которой входило испытание новых об</w:t>
      </w:r>
      <w:r w:rsidRPr="0084550E">
        <w:rPr>
          <w:rFonts w:ascii="Times New Roman" w:hAnsi="Times New Roman"/>
          <w:color w:val="000000" w:themeColor="text1"/>
          <w:sz w:val="16"/>
          <w:szCs w:val="16"/>
        </w:rPr>
        <w:softHyphen/>
        <w:t>разцов противотанкового авиационного вооружения и отработка эффективной тактики борьбы с танками.</w:t>
      </w:r>
    </w:p>
    <w:p w14:paraId="776D2347"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феврале 1943 г. здесь успешно про</w:t>
      </w:r>
      <w:r w:rsidRPr="0084550E">
        <w:rPr>
          <w:rFonts w:ascii="Times New Roman" w:hAnsi="Times New Roman"/>
          <w:color w:val="000000" w:themeColor="text1"/>
          <w:sz w:val="16"/>
          <w:szCs w:val="16"/>
        </w:rPr>
        <w:softHyphen/>
        <w:t>шел испытания Нз129В-2, модернизиро</w:t>
      </w:r>
      <w:r w:rsidRPr="0084550E">
        <w:rPr>
          <w:rFonts w:ascii="Times New Roman" w:hAnsi="Times New Roman"/>
          <w:color w:val="000000" w:themeColor="text1"/>
          <w:sz w:val="16"/>
          <w:szCs w:val="16"/>
        </w:rPr>
        <w:softHyphen/>
        <w:t>ванный по опыту боевого использования своего предшественника. Новый «хен</w:t>
      </w:r>
      <w:r w:rsidRPr="0084550E">
        <w:rPr>
          <w:rFonts w:ascii="Times New Roman" w:hAnsi="Times New Roman"/>
          <w:color w:val="000000" w:themeColor="text1"/>
          <w:sz w:val="16"/>
          <w:szCs w:val="16"/>
        </w:rPr>
        <w:softHyphen/>
        <w:t>шель» был вооружен 30-мм пушкой МК103, которая имела большую скорострельность, чем МК101 (420 выстрелов в минуту против 240). Боекомплект к пушке был увеличен до 100 снарядов.</w:t>
      </w:r>
    </w:p>
    <w:p w14:paraId="30EF530E"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счет большей скорострельности МК103 обеспечивалась лучшая вероят</w:t>
      </w:r>
      <w:r w:rsidRPr="0084550E">
        <w:rPr>
          <w:rFonts w:ascii="Times New Roman" w:hAnsi="Times New Roman"/>
          <w:color w:val="000000" w:themeColor="text1"/>
          <w:sz w:val="16"/>
          <w:szCs w:val="16"/>
        </w:rPr>
        <w:softHyphen/>
        <w:t>ность поражения наземных целей, но все равно ее нельзя признать соответствую</w:t>
      </w:r>
      <w:r w:rsidRPr="0084550E">
        <w:rPr>
          <w:rFonts w:ascii="Times New Roman" w:hAnsi="Times New Roman"/>
          <w:color w:val="000000" w:themeColor="text1"/>
          <w:sz w:val="16"/>
          <w:szCs w:val="16"/>
        </w:rPr>
        <w:softHyphen/>
        <w:t>щей требованиям войны.</w:t>
      </w:r>
    </w:p>
    <w:p w14:paraId="68520817"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Отметим, что уже на фронте с насту</w:t>
      </w:r>
      <w:r w:rsidRPr="0084550E">
        <w:rPr>
          <w:rFonts w:ascii="Times New Roman" w:hAnsi="Times New Roman"/>
          <w:color w:val="000000" w:themeColor="text1"/>
          <w:sz w:val="16"/>
          <w:szCs w:val="16"/>
        </w:rPr>
        <w:softHyphen/>
        <w:t>плением холодов выяснилось, что пушки МК103, также как и МК101, совершенно не выносят морозов и отказывают. Надеж</w:t>
      </w:r>
      <w:r w:rsidRPr="0084550E">
        <w:rPr>
          <w:rFonts w:ascii="Times New Roman" w:hAnsi="Times New Roman"/>
          <w:color w:val="000000" w:themeColor="text1"/>
          <w:sz w:val="16"/>
          <w:szCs w:val="16"/>
        </w:rPr>
        <w:softHyphen/>
        <w:t>ность автоматики пушки также оставляла желать много лучшего. По этим причи</w:t>
      </w:r>
      <w:r w:rsidRPr="0084550E">
        <w:rPr>
          <w:rFonts w:ascii="Times New Roman" w:hAnsi="Times New Roman"/>
          <w:color w:val="000000" w:themeColor="text1"/>
          <w:sz w:val="16"/>
          <w:szCs w:val="16"/>
        </w:rPr>
        <w:softHyphen/>
        <w:t>нам пилоты «хеншелей» вынужденно использовали в бою противотанковые кумулятивные авиабомбы 504. Но в связи с их небольшим количеством на борту эффективность боевых вылетов Нз129В была низкой.</w:t>
      </w:r>
    </w:p>
    <w:p w14:paraId="2E0D498D"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Примерно в это же время с целью повышения эффективности стрельбы по бронетанковой технике немцы пытались использовать на Нз129В-2 пулеметы МС151/15 калибра 15 мм, в боекомплект которых входили бронебойные пули с воль</w:t>
      </w:r>
      <w:r w:rsidRPr="0084550E">
        <w:rPr>
          <w:rFonts w:ascii="Times New Roman" w:hAnsi="Times New Roman"/>
          <w:color w:val="000000" w:themeColor="text1"/>
          <w:sz w:val="16"/>
          <w:szCs w:val="16"/>
        </w:rPr>
        <w:softHyphen/>
        <w:t>фрамовым сердечником. Предполагалось, что установка на «хеншель» крупнокали</w:t>
      </w:r>
      <w:r w:rsidRPr="0084550E">
        <w:rPr>
          <w:rFonts w:ascii="Times New Roman" w:hAnsi="Times New Roman"/>
          <w:color w:val="000000" w:themeColor="text1"/>
          <w:sz w:val="16"/>
          <w:szCs w:val="16"/>
        </w:rPr>
        <w:softHyphen/>
        <w:t>берных пулеметов обеспечит значительное повышение вероятности поражения танков противника в бою, по сравнению с резуль</w:t>
      </w:r>
      <w:r w:rsidRPr="0084550E">
        <w:rPr>
          <w:rFonts w:ascii="Times New Roman" w:hAnsi="Times New Roman"/>
          <w:color w:val="000000" w:themeColor="text1"/>
          <w:sz w:val="16"/>
          <w:szCs w:val="16"/>
        </w:rPr>
        <w:softHyphen/>
        <w:t>татом, получаемым крупнокалиберными пушками. Расчет строился на неплохих бронепробивных свойствах специальной 15-мм бронебойной пули (с дистанции 100 м при угле встречи с броней 0° она про</w:t>
      </w:r>
      <w:r w:rsidRPr="0084550E">
        <w:rPr>
          <w:rFonts w:ascii="Times New Roman" w:hAnsi="Times New Roman"/>
          <w:color w:val="000000" w:themeColor="text1"/>
          <w:sz w:val="16"/>
          <w:szCs w:val="16"/>
        </w:rPr>
        <w:softHyphen/>
        <w:t>бивала бронеплиту толщиной почти в 5 см). Однако, судя по имеющимся сведениям, это оружие успеха не имело (12728).</w:t>
      </w:r>
    </w:p>
    <w:p w14:paraId="4ECB6EFA" w14:textId="77777777" w:rsidR="00B867F7" w:rsidRPr="0084550E" w:rsidRDefault="00B867F7" w:rsidP="0084550E">
      <w:pPr>
        <w:spacing w:after="0" w:line="240" w:lineRule="auto"/>
        <w:jc w:val="both"/>
        <w:rPr>
          <w:rFonts w:ascii="Times New Roman" w:hAnsi="Times New Roman"/>
          <w:color w:val="000000" w:themeColor="text1"/>
          <w:sz w:val="16"/>
          <w:szCs w:val="16"/>
        </w:rPr>
      </w:pPr>
    </w:p>
    <w:p w14:paraId="6D6D54F8"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конце 1942-го появляется штурмовая модификация Ju87D-3 (9084).</w:t>
      </w:r>
    </w:p>
    <w:p w14:paraId="16619A5E" w14:textId="77777777" w:rsidR="00B867F7" w:rsidRPr="0084550E" w:rsidRDefault="00B867F7" w:rsidP="0084550E">
      <w:pPr>
        <w:pStyle w:val="Iauiue"/>
        <w:jc w:val="both"/>
        <w:rPr>
          <w:color w:val="000000" w:themeColor="text1"/>
          <w:sz w:val="16"/>
          <w:szCs w:val="16"/>
        </w:rPr>
      </w:pPr>
    </w:p>
    <w:p w14:paraId="396BCDC2"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появилась штурмовая модификация пикирующего бомбар</w:t>
      </w:r>
      <w:r w:rsidRPr="0084550E">
        <w:rPr>
          <w:rFonts w:ascii="Times New Roman" w:hAnsi="Times New Roman"/>
          <w:color w:val="000000" w:themeColor="text1"/>
          <w:sz w:val="16"/>
          <w:szCs w:val="16"/>
        </w:rPr>
        <w:softHyphen/>
        <w:t>дировщика Ю870-3, а в начале 43-го - Ю870-5. Эти якобы штурмовики имели довольно слабое наступательное воору</w:t>
      </w:r>
      <w:r w:rsidRPr="0084550E">
        <w:rPr>
          <w:rFonts w:ascii="Times New Roman" w:hAnsi="Times New Roman"/>
          <w:color w:val="000000" w:themeColor="text1"/>
          <w:sz w:val="16"/>
          <w:szCs w:val="16"/>
        </w:rPr>
        <w:softHyphen/>
        <w:t>жение (2 пулемета калибра 7,92 мм МОП7 у 0-3, и 2 пушки МС151/20 у 0-5). Действуя в качестве штурмовиков, «юнкерсы» чаще всего использовали деревянные контей</w:t>
      </w:r>
      <w:r w:rsidRPr="0084550E">
        <w:rPr>
          <w:rFonts w:ascii="Times New Roman" w:hAnsi="Times New Roman"/>
          <w:color w:val="000000" w:themeColor="text1"/>
          <w:sz w:val="16"/>
          <w:szCs w:val="16"/>
        </w:rPr>
        <w:softHyphen/>
        <w:t>неры на 92 осколочные 2-кг авиабомбы типа 5С2, которые были малоэффектив</w:t>
      </w:r>
      <w:r w:rsidRPr="0084550E">
        <w:rPr>
          <w:rFonts w:ascii="Times New Roman" w:hAnsi="Times New Roman"/>
          <w:color w:val="000000" w:themeColor="text1"/>
          <w:sz w:val="16"/>
          <w:szCs w:val="16"/>
        </w:rPr>
        <w:softHyphen/>
        <w:t>ными по защищенным целям. Иногда при</w:t>
      </w:r>
      <w:r w:rsidRPr="0084550E">
        <w:rPr>
          <w:rFonts w:ascii="Times New Roman" w:hAnsi="Times New Roman"/>
          <w:color w:val="000000" w:themeColor="text1"/>
          <w:sz w:val="16"/>
          <w:szCs w:val="16"/>
        </w:rPr>
        <w:softHyphen/>
        <w:t>менялись авиабомбы и большего калибра: 500 кг и 250 кг.</w:t>
      </w:r>
    </w:p>
    <w:p w14:paraId="77C15B7F"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Бронирование Ю870 оставляло же</w:t>
      </w:r>
      <w:r w:rsidRPr="0084550E">
        <w:rPr>
          <w:rFonts w:ascii="Times New Roman" w:hAnsi="Times New Roman"/>
          <w:color w:val="000000" w:themeColor="text1"/>
          <w:sz w:val="16"/>
          <w:szCs w:val="16"/>
        </w:rPr>
        <w:softHyphen/>
        <w:t>лать лучшего. Летчик защищался сзади бронеплитой толщиной 8 мм, с боков, снизу и спереди - 4-мм броней. Сиденье выполнялось из 4-мм брони, заголовник - из 10-мм брони. В пересчете на советскую броню АБ-1 указанные бронелисты были эквивалентны нашей броне толщиной 5,3 мм, 2,7 мм и 6,7 мм соответственно (далее эти значения будут указываться в скобках). Сзади мотора по бокам фюзе</w:t>
      </w:r>
      <w:r w:rsidRPr="0084550E">
        <w:rPr>
          <w:rFonts w:ascii="Times New Roman" w:hAnsi="Times New Roman"/>
          <w:color w:val="000000" w:themeColor="text1"/>
          <w:sz w:val="16"/>
          <w:szCs w:val="16"/>
        </w:rPr>
        <w:softHyphen/>
        <w:t>ляжа устанавливалась две фигурные 5-мм бронеплиты (3,3 мм), частично защищаю</w:t>
      </w:r>
      <w:r w:rsidRPr="0084550E">
        <w:rPr>
          <w:rFonts w:ascii="Times New Roman" w:hAnsi="Times New Roman"/>
          <w:color w:val="000000" w:themeColor="text1"/>
          <w:sz w:val="16"/>
          <w:szCs w:val="16"/>
        </w:rPr>
        <w:softHyphen/>
        <w:t>щие летчика и маслобак.</w:t>
      </w:r>
    </w:p>
    <w:p w14:paraId="4FE0170A"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Козырек фонаря кабины выполнялся из бронестекла толщиной 60 мм, что в пере</w:t>
      </w:r>
      <w:r w:rsidRPr="0084550E">
        <w:rPr>
          <w:rFonts w:ascii="Times New Roman" w:hAnsi="Times New Roman"/>
          <w:color w:val="000000" w:themeColor="text1"/>
          <w:sz w:val="16"/>
          <w:szCs w:val="16"/>
        </w:rPr>
        <w:softHyphen/>
        <w:t>счете на советское бронестекло было эк</w:t>
      </w:r>
      <w:r w:rsidRPr="0084550E">
        <w:rPr>
          <w:rFonts w:ascii="Times New Roman" w:hAnsi="Times New Roman"/>
          <w:color w:val="000000" w:themeColor="text1"/>
          <w:sz w:val="16"/>
          <w:szCs w:val="16"/>
        </w:rPr>
        <w:softHyphen/>
        <w:t>вивалентно броне толщиной около 43 мм.</w:t>
      </w:r>
    </w:p>
    <w:p w14:paraId="62E0B6DE"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полу кабины находилось небольших размеров окно для наблюдения вниз из кабины летчика, но которое, полностью закрывалось бомбой при подвеске ее под фюзеляжем.</w:t>
      </w:r>
    </w:p>
    <w:p w14:paraId="61D4537D"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Бронезащита воздушного стрелка была еще хуже и включала вертикальную бронеплиту толщиной 8 мм с 5-мм боко</w:t>
      </w:r>
      <w:r w:rsidRPr="0084550E">
        <w:rPr>
          <w:rFonts w:ascii="Times New Roman" w:hAnsi="Times New Roman"/>
          <w:color w:val="000000" w:themeColor="text1"/>
          <w:sz w:val="16"/>
          <w:szCs w:val="16"/>
        </w:rPr>
        <w:softHyphen/>
        <w:t>винками (5,3 мм и 3,3 мм, соответственно), бронированный 5-мм пол (3,3 мм) и вы</w:t>
      </w:r>
      <w:r w:rsidRPr="0084550E">
        <w:rPr>
          <w:rFonts w:ascii="Times New Roman" w:hAnsi="Times New Roman"/>
          <w:color w:val="000000" w:themeColor="text1"/>
          <w:sz w:val="16"/>
          <w:szCs w:val="16"/>
        </w:rPr>
        <w:softHyphen/>
        <w:t>пуклый бронеколпак из двух 8-мм бронеплит (5,3 мм) и верхней 5-мм бронеплиты (3,3 мм), вмонтированных в потолок экра</w:t>
      </w:r>
      <w:r w:rsidRPr="0084550E">
        <w:rPr>
          <w:rFonts w:ascii="Times New Roman" w:hAnsi="Times New Roman"/>
          <w:color w:val="000000" w:themeColor="text1"/>
          <w:sz w:val="16"/>
          <w:szCs w:val="16"/>
        </w:rPr>
        <w:softHyphen/>
        <w:t>нированной полугурели.</w:t>
      </w:r>
    </w:p>
    <w:p w14:paraId="2993D161"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Водорадиаторы защищались сверху и снизу 4-мм бронелистами (2,7 мм), а спе</w:t>
      </w:r>
      <w:r w:rsidRPr="0084550E">
        <w:rPr>
          <w:rFonts w:ascii="Times New Roman" w:hAnsi="Times New Roman"/>
          <w:color w:val="000000" w:themeColor="text1"/>
          <w:sz w:val="16"/>
          <w:szCs w:val="16"/>
        </w:rPr>
        <w:softHyphen/>
        <w:t>реди и сзади - бронестворками, такой же толщины. Маслорадиаторы прикрывались броней только снизу - вмонтированной в нижнюю крышку капота 4-мм бронепли</w:t>
      </w:r>
      <w:r w:rsidRPr="0084550E">
        <w:rPr>
          <w:rFonts w:ascii="Times New Roman" w:hAnsi="Times New Roman"/>
          <w:color w:val="000000" w:themeColor="text1"/>
          <w:sz w:val="16"/>
          <w:szCs w:val="16"/>
        </w:rPr>
        <w:softHyphen/>
        <w:t>той (2,7 мм).</w:t>
      </w:r>
    </w:p>
    <w:p w14:paraId="26D45074"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Водопроводы на всем пути от мотора к радиатору защищались спереди верти</w:t>
      </w:r>
      <w:r w:rsidRPr="0084550E">
        <w:rPr>
          <w:rFonts w:ascii="Times New Roman" w:hAnsi="Times New Roman"/>
          <w:color w:val="000000" w:themeColor="text1"/>
          <w:sz w:val="16"/>
          <w:szCs w:val="16"/>
        </w:rPr>
        <w:softHyphen/>
        <w:t>кальными 5-мм бронеплитами (3,3 мм), установленными в передней кромке центроплана, вертикальными 5-мм бро</w:t>
      </w:r>
      <w:r w:rsidRPr="0084550E">
        <w:rPr>
          <w:rFonts w:ascii="Times New Roman" w:hAnsi="Times New Roman"/>
          <w:color w:val="000000" w:themeColor="text1"/>
          <w:sz w:val="16"/>
          <w:szCs w:val="16"/>
        </w:rPr>
        <w:softHyphen/>
        <w:t>неплитами (3,3 мм), расположенными в центроплане в месте отъема крыла, и да</w:t>
      </w:r>
      <w:r w:rsidRPr="0084550E">
        <w:rPr>
          <w:rFonts w:ascii="Times New Roman" w:hAnsi="Times New Roman"/>
          <w:color w:val="000000" w:themeColor="text1"/>
          <w:sz w:val="16"/>
          <w:szCs w:val="16"/>
        </w:rPr>
        <w:softHyphen/>
        <w:t>лее тремя 5-мм бронелистами (3,3 мм) под трубопроводом.</w:t>
      </w:r>
    </w:p>
    <w:p w14:paraId="3A1F404B"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Центропланные бензобаки прикрыва</w:t>
      </w:r>
      <w:r w:rsidRPr="0084550E">
        <w:rPr>
          <w:rFonts w:ascii="Times New Roman" w:hAnsi="Times New Roman"/>
          <w:color w:val="000000" w:themeColor="text1"/>
          <w:sz w:val="16"/>
          <w:szCs w:val="16"/>
        </w:rPr>
        <w:softHyphen/>
        <w:t>лись от стрелкового огня и осколков зенит</w:t>
      </w:r>
      <w:r w:rsidRPr="0084550E">
        <w:rPr>
          <w:rFonts w:ascii="Times New Roman" w:hAnsi="Times New Roman"/>
          <w:color w:val="000000" w:themeColor="text1"/>
          <w:sz w:val="16"/>
          <w:szCs w:val="16"/>
        </w:rPr>
        <w:softHyphen/>
        <w:t>ных снарядов 5-мм бронеплитами (3,3 мм), установленными впереди и с внешнебор- товой стороны баков.</w:t>
      </w:r>
    </w:p>
    <w:p w14:paraId="5BF24207"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Общий вес брони на «восемьдесят седьмом» составлял около 200 кг (по дан</w:t>
      </w:r>
      <w:r w:rsidRPr="0084550E">
        <w:rPr>
          <w:rFonts w:ascii="Times New Roman" w:hAnsi="Times New Roman"/>
          <w:color w:val="000000" w:themeColor="text1"/>
          <w:sz w:val="16"/>
          <w:szCs w:val="16"/>
        </w:rPr>
        <w:softHyphen/>
        <w:t>ным НИИ ВВС КА).</w:t>
      </w:r>
    </w:p>
    <w:p w14:paraId="77DBFD00"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Анализ схемы бронирования «юнкерса» показывает, что попытка немецких конструкторов обеспечить как можно боль</w:t>
      </w:r>
      <w:r w:rsidRPr="0084550E">
        <w:rPr>
          <w:rFonts w:ascii="Times New Roman" w:hAnsi="Times New Roman"/>
          <w:color w:val="000000" w:themeColor="text1"/>
          <w:sz w:val="16"/>
          <w:szCs w:val="16"/>
        </w:rPr>
        <w:softHyphen/>
        <w:t>шую, по сравнению с другими самолетами люфтваффе, защищенность экипажа пики</w:t>
      </w:r>
      <w:r w:rsidRPr="0084550E">
        <w:rPr>
          <w:rFonts w:ascii="Times New Roman" w:hAnsi="Times New Roman"/>
          <w:color w:val="000000" w:themeColor="text1"/>
          <w:sz w:val="16"/>
          <w:szCs w:val="16"/>
        </w:rPr>
        <w:softHyphen/>
        <w:t>ровщика-штурмовика в задней полусфере, успехом не увенчалась. Схема бронирова</w:t>
      </w:r>
      <w:r w:rsidRPr="0084550E">
        <w:rPr>
          <w:rFonts w:ascii="Times New Roman" w:hAnsi="Times New Roman"/>
          <w:color w:val="000000" w:themeColor="text1"/>
          <w:sz w:val="16"/>
          <w:szCs w:val="16"/>
        </w:rPr>
        <w:softHyphen/>
        <w:t>ния машины не соответствовала условиям воздушных боев того периода.</w:t>
      </w:r>
    </w:p>
    <w:p w14:paraId="4D85EFDF"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Вертикальная 8-мм бронеплита стрел</w:t>
      </w:r>
      <w:r w:rsidRPr="0084550E">
        <w:rPr>
          <w:rFonts w:ascii="Times New Roman" w:hAnsi="Times New Roman"/>
          <w:color w:val="000000" w:themeColor="text1"/>
          <w:sz w:val="16"/>
          <w:szCs w:val="16"/>
        </w:rPr>
        <w:softHyphen/>
        <w:t>ка, так же как и 8-мм бронестенка летчика «не держали» 20-мм бронебойные снаряды к советской пушке ШВАК, не говоря уже о снарядах к пушке ВЯ-23 и бронебойных 12,7-мм пулях к пулемету УБ.</w:t>
      </w:r>
    </w:p>
    <w:p w14:paraId="2650160E"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Бронирование экипажа с боков и снизу, не обеспечивало защиту, как от осколков зенитных снарядов, так и круп</w:t>
      </w:r>
      <w:r w:rsidRPr="0084550E">
        <w:rPr>
          <w:rFonts w:ascii="Times New Roman" w:hAnsi="Times New Roman"/>
          <w:color w:val="000000" w:themeColor="text1"/>
          <w:sz w:val="16"/>
          <w:szCs w:val="16"/>
        </w:rPr>
        <w:softHyphen/>
        <w:t>нокалиберных пуль. Мотор совершенно не был защищен броней.</w:t>
      </w:r>
    </w:p>
    <w:p w14:paraId="696ADAF8"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Броня Ю870 обеспечивала защиту экипажа и прикрываемых броней жизнен</w:t>
      </w:r>
      <w:r w:rsidRPr="0084550E">
        <w:rPr>
          <w:rFonts w:ascii="Times New Roman" w:hAnsi="Times New Roman"/>
          <w:color w:val="000000" w:themeColor="text1"/>
          <w:sz w:val="16"/>
          <w:szCs w:val="16"/>
        </w:rPr>
        <w:softHyphen/>
        <w:t>но важных систем самолета только от пуль обычного калибра (12728).</w:t>
      </w:r>
    </w:p>
    <w:p w14:paraId="435F4BA9" w14:textId="77777777" w:rsidR="00B867F7" w:rsidRPr="0084550E" w:rsidRDefault="00B867F7" w:rsidP="0084550E">
      <w:pPr>
        <w:spacing w:after="0" w:line="240" w:lineRule="auto"/>
        <w:jc w:val="both"/>
        <w:rPr>
          <w:rFonts w:ascii="Times New Roman" w:hAnsi="Times New Roman"/>
          <w:color w:val="000000" w:themeColor="text1"/>
          <w:sz w:val="16"/>
          <w:szCs w:val="16"/>
        </w:rPr>
      </w:pPr>
    </w:p>
    <w:p w14:paraId="39E67DFE"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конце 1942 г. в соответствии с концепцией Э.Купфера появился первый "фокке-вульф" - штурмовик - Fwl90F-1. Оба варианта представляли собой переобозначенные Fwl90A-4/U3 и A-5/U3 соответственно.</w:t>
      </w:r>
    </w:p>
    <w:p w14:paraId="5A7C4CD1"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Вооружение Fwl90F состояло из двух фюзеляжных пулеметов MG17, двух синхронных крыльевых пушек MG151/ 20 и бомбового вооружения в составе четырех 50-кг на фюзеляжном бомбодержателе ETC 501 с переходником ER4 и двух бомб до 250 кг на подкрыльевых держателях. На ETC 501 можно было подвешивать одну 500-кг бомбу SC500. На F-2 был немного улучшен обзор из кабины пилота вперед-вниз, на недостаток которого жаловались пилоты первых серий, а на F-3 держатель ETC 501 приспособлен для подвески дополнительного бензобака. Серия F-8 отличалась от собратьев фюзеляжными пулеметами MG131 калибра 13 мм и установкой четырех подкрыльевых держателей ETC 50 под 50-кг бомбы SC50.</w:t>
      </w:r>
    </w:p>
    <w:p w14:paraId="6D9BDC11"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Бронирование ударных Fwl90F в сравнении с чистыми истребителями было усилено - общий вес бронедеталей на самолете вырос до 310 кг (по данным НИИ ВВС КА).</w:t>
      </w:r>
    </w:p>
    <w:p w14:paraId="0F5678D5"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На моторе устанавливалось переднее бронекольцо толщиной 5 мм (в пересчете на советскую броню АБ-1 - 3,3 мм), сделанное по габариту мотора с загибающимся внутрь передним краем. За ним устанавливался короткий цилиндр из брони толщиной 3 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б мм (АБ-1 - 4 мм), в том числе два броневых щитка шасси.</w:t>
      </w:r>
    </w:p>
    <w:p w14:paraId="03663237"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летчика устанавливался 12-мм бронезаголовник (АБ-1 -8 мм), сдвигающийся назад вместе с подвижной частью фонаря кабины. В свою очередь, боковины фонаря кабины выполнялись из 30-мм бронестекла (К-4 - 21,4 мм).</w:t>
      </w:r>
    </w:p>
    <w:p w14:paraId="02A10941"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Защита летчика сзади обеспечивалась также бронеплитой толщиной 8 мм (АБ-1 - 5,3 мм), несколько изогнутой в горизонтальной плоскости, и следующей за ней бронеперегородкой, составленной из четырех отдельных 5-мм бронеплит (АБ-1 - 3,3 мм).</w:t>
      </w:r>
    </w:p>
    <w:p w14:paraId="76ECA899"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каждой эскадре немецкое командование планировало иметь три группы, вооруженных Fwl90 в варианте истребителя-штурмовика, и одну специальную противотанковую эскадрилью на Hsl29B.</w:t>
      </w:r>
    </w:p>
    <w:p w14:paraId="700CF94E"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Считалось, что именно такое сочетание боевых сил позволит серьезно повысить эффективность непосредственной авиационной поддержки войск, как в обороне, так и в наступлении (9084).</w:t>
      </w:r>
    </w:p>
    <w:p w14:paraId="3CC522B1" w14:textId="77777777" w:rsidR="00B867F7" w:rsidRPr="0084550E" w:rsidRDefault="00B867F7" w:rsidP="0084550E">
      <w:pPr>
        <w:pStyle w:val="Iauiue"/>
        <w:jc w:val="both"/>
        <w:rPr>
          <w:color w:val="000000" w:themeColor="text1"/>
          <w:sz w:val="16"/>
          <w:szCs w:val="16"/>
        </w:rPr>
      </w:pPr>
    </w:p>
    <w:p w14:paraId="71D0B5CB" w14:textId="77777777" w:rsidR="00B867F7" w:rsidRPr="0084550E" w:rsidRDefault="00B867F7" w:rsidP="0084550E">
      <w:pPr>
        <w:pStyle w:val="a3"/>
        <w:rPr>
          <w:color w:val="000000" w:themeColor="text1"/>
          <w:lang w:val="ru-RU"/>
        </w:rPr>
      </w:pPr>
      <w:r w:rsidRPr="0084550E">
        <w:rPr>
          <w:color w:val="000000" w:themeColor="text1"/>
          <w:lang w:val="ru-RU"/>
        </w:rPr>
        <w:t>В конце 1942 г. в соответствии с концепцией Э.Купфера появился первый «фокке-вульф»-штурмовик - Р\л/190Р-1, а весной 1943 г. - вариант Р-2. Оба самолета пред</w:t>
      </w:r>
      <w:r w:rsidRPr="0084550E">
        <w:rPr>
          <w:color w:val="000000" w:themeColor="text1"/>
          <w:lang w:val="ru-RU"/>
        </w:rPr>
        <w:softHyphen/>
        <w:t>ставляли собой всего лишь переименован</w:t>
      </w:r>
      <w:r w:rsidRPr="0084550E">
        <w:rPr>
          <w:color w:val="000000" w:themeColor="text1"/>
          <w:lang w:val="ru-RU"/>
        </w:rPr>
        <w:softHyphen/>
        <w:t>ные Р\м190А-4/113 и А-5/113, соответственно. С лета 1943 г. в серию «пошел» самый массовый вариант ударного «фоккера» - Р-3. В марте 1944 г. началось производство серии Р-8.</w:t>
      </w:r>
    </w:p>
    <w:p w14:paraId="6EDB1040" w14:textId="77777777" w:rsidR="00B867F7" w:rsidRPr="0084550E" w:rsidRDefault="00B867F7" w:rsidP="0084550E">
      <w:pPr>
        <w:pStyle w:val="a3"/>
        <w:rPr>
          <w:color w:val="000000" w:themeColor="text1"/>
          <w:lang w:val="ru-RU"/>
        </w:rPr>
      </w:pPr>
      <w:r w:rsidRPr="0084550E">
        <w:rPr>
          <w:color w:val="000000" w:themeColor="text1"/>
          <w:lang w:val="ru-RU"/>
        </w:rPr>
        <w:t>Вооружение Р\л/190Р состояло из двух фюзеляжных пулеметов М017, двух син</w:t>
      </w:r>
      <w:r w:rsidRPr="0084550E">
        <w:rPr>
          <w:color w:val="000000" w:themeColor="text1"/>
          <w:lang w:val="ru-RU"/>
        </w:rPr>
        <w:softHyphen/>
        <w:t>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подве</w:t>
      </w:r>
      <w:r w:rsidRPr="0084550E">
        <w:rPr>
          <w:color w:val="000000" w:themeColor="text1"/>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84550E">
        <w:rPr>
          <w:color w:val="000000" w:themeColor="text1"/>
          <w:lang w:val="ru-RU"/>
        </w:rPr>
        <w:softHyphen/>
        <w:t>зеляжными пулеметами МОЛ 31 калибра 13 мм и установкой четырех подкрыльевых держателей ЕТС 50 под 50-кг бомбы.</w:t>
      </w:r>
    </w:p>
    <w:p w14:paraId="650B497B" w14:textId="77777777" w:rsidR="00B867F7" w:rsidRPr="0084550E" w:rsidRDefault="00B867F7" w:rsidP="0084550E">
      <w:pPr>
        <w:pStyle w:val="a3"/>
        <w:rPr>
          <w:color w:val="000000" w:themeColor="text1"/>
          <w:lang w:val="ru-RU"/>
        </w:rPr>
      </w:pPr>
      <w:r w:rsidRPr="0084550E">
        <w:rPr>
          <w:color w:val="000000" w:themeColor="text1"/>
          <w:lang w:val="ru-RU"/>
        </w:rPr>
        <w:t>Бронирование ударных Р\д/190Р в срав</w:t>
      </w:r>
      <w:r w:rsidRPr="0084550E">
        <w:rPr>
          <w:color w:val="000000" w:themeColor="text1"/>
          <w:lang w:val="ru-RU"/>
        </w:rPr>
        <w:softHyphen/>
        <w:t>нении с чистыми истребителями было усилено - общий вес бронедеталей на самолете вырос до 310 кг (по данным НИИ ВВС КА).</w:t>
      </w:r>
    </w:p>
    <w:p w14:paraId="7D0ED29D" w14:textId="77777777" w:rsidR="00B867F7" w:rsidRPr="0084550E" w:rsidRDefault="00B867F7" w:rsidP="0084550E">
      <w:pPr>
        <w:pStyle w:val="a3"/>
        <w:rPr>
          <w:color w:val="000000" w:themeColor="text1"/>
          <w:lang w:val="ru-RU"/>
        </w:rPr>
      </w:pPr>
      <w:r w:rsidRPr="0084550E">
        <w:rPr>
          <w:color w:val="000000" w:themeColor="text1"/>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3CB2D68F" w14:textId="77777777" w:rsidR="00B867F7" w:rsidRPr="0084550E" w:rsidRDefault="00B867F7" w:rsidP="0084550E">
      <w:pPr>
        <w:pStyle w:val="a3"/>
        <w:rPr>
          <w:color w:val="000000" w:themeColor="text1"/>
          <w:lang w:val="ru-RU"/>
        </w:rPr>
      </w:pPr>
      <w:r w:rsidRPr="0084550E">
        <w:rPr>
          <w:color w:val="000000" w:themeColor="text1"/>
          <w:lang w:val="ru-RU"/>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w:t>
      </w:r>
      <w:r w:rsidRPr="0084550E">
        <w:rPr>
          <w:color w:val="000000" w:themeColor="text1"/>
          <w:lang w:val="ru-RU"/>
        </w:rPr>
        <w:softHyphen/>
        <w:t>чика устанавливался 12-мм бронезаголовник (АБ-1 - 8 мм), сдвигающийся назад вместе с подвижной частью фонаря кабины. В свою очередь, боковины фонаря кабины выполня</w:t>
      </w:r>
      <w:r w:rsidRPr="0084550E">
        <w:rPr>
          <w:color w:val="000000" w:themeColor="text1"/>
          <w:lang w:val="ru-RU"/>
        </w:rPr>
        <w:softHyphen/>
        <w:t>лись из 30-мм бронестекла (К-4 - 21,4 мм).</w:t>
      </w:r>
    </w:p>
    <w:p w14:paraId="33DDF9CD"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Защита летчика сзади обеспечива</w:t>
      </w:r>
      <w:r w:rsidRPr="0084550E">
        <w:rPr>
          <w:rFonts w:ascii="Times New Roman" w:hAnsi="Times New Roman"/>
          <w:color w:val="000000" w:themeColor="text1"/>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65C4FCBF" w14:textId="77777777" w:rsidR="00B867F7" w:rsidRPr="0084550E" w:rsidRDefault="00B867F7" w:rsidP="0084550E">
      <w:pPr>
        <w:pStyle w:val="a3"/>
        <w:rPr>
          <w:color w:val="000000" w:themeColor="text1"/>
          <w:lang w:val="ru-RU"/>
        </w:rPr>
      </w:pPr>
      <w:r w:rsidRPr="0084550E">
        <w:rPr>
          <w:color w:val="000000" w:themeColor="text1"/>
          <w:lang w:val="ru-RU"/>
        </w:rPr>
        <w:t>В каждой эскадре немецкое коман</w:t>
      </w:r>
      <w:r w:rsidRPr="0084550E">
        <w:rPr>
          <w:color w:val="000000" w:themeColor="text1"/>
          <w:lang w:val="ru-RU"/>
        </w:rPr>
        <w:softHyphen/>
        <w:t>дование планировало иметь три группы, вооруженных Р\л/190 в варианте истреби</w:t>
      </w:r>
      <w:r w:rsidRPr="0084550E">
        <w:rPr>
          <w:color w:val="000000" w:themeColor="text1"/>
          <w:lang w:val="ru-RU"/>
        </w:rPr>
        <w:softHyphen/>
        <w:t>теля-штурмовика, и одну специальную противотанковую эскадрилью на Нз129В.</w:t>
      </w:r>
    </w:p>
    <w:p w14:paraId="51210BF8" w14:textId="77777777" w:rsidR="00B867F7" w:rsidRPr="0084550E" w:rsidRDefault="00B867F7" w:rsidP="0084550E">
      <w:pPr>
        <w:pStyle w:val="a3"/>
        <w:rPr>
          <w:color w:val="000000" w:themeColor="text1"/>
          <w:lang w:val="ru-RU"/>
        </w:rPr>
      </w:pPr>
      <w:r w:rsidRPr="0084550E">
        <w:rPr>
          <w:color w:val="000000" w:themeColor="text1"/>
          <w:lang w:val="ru-RU"/>
        </w:rPr>
        <w:t>Считалось, что именно такое сочетание боевых сил позволит серьезно повысить эффективность непосредственной авиаци</w:t>
      </w:r>
      <w:r w:rsidRPr="0084550E">
        <w:rPr>
          <w:color w:val="000000" w:themeColor="text1"/>
          <w:lang w:val="ru-RU"/>
        </w:rPr>
        <w:softHyphen/>
        <w:t>онной поддержки войск, как в обороне, так и в наступлении.</w:t>
      </w:r>
    </w:p>
    <w:p w14:paraId="7BD50819" w14:textId="77777777" w:rsidR="00B867F7" w:rsidRPr="0084550E" w:rsidRDefault="00B867F7" w:rsidP="0084550E">
      <w:pPr>
        <w:pStyle w:val="a3"/>
        <w:rPr>
          <w:color w:val="000000" w:themeColor="text1"/>
          <w:lang w:val="ru-RU"/>
        </w:rPr>
      </w:pPr>
      <w:r w:rsidRPr="0084550E">
        <w:rPr>
          <w:color w:val="000000" w:themeColor="text1"/>
          <w:lang w:val="ru-RU"/>
        </w:rPr>
        <w:t>Надо признать, что ставка люфтваффе на ударные варианты «сто девяностого» не оправдалась. Все штурмовые варианты «фокке-вульфа» оказались все же недо</w:t>
      </w:r>
      <w:r w:rsidRPr="0084550E">
        <w:rPr>
          <w:color w:val="000000" w:themeColor="text1"/>
          <w:lang w:val="ru-RU"/>
        </w:rPr>
        <w:softHyphen/>
        <w:t>статочно эффективными в бою.</w:t>
      </w:r>
    </w:p>
    <w:p w14:paraId="36A4B393" w14:textId="77777777" w:rsidR="00B867F7" w:rsidRPr="0084550E" w:rsidRDefault="00B867F7" w:rsidP="0084550E">
      <w:pPr>
        <w:pStyle w:val="a3"/>
        <w:rPr>
          <w:color w:val="000000" w:themeColor="text1"/>
          <w:lang w:val="ru-RU"/>
        </w:rPr>
      </w:pPr>
      <w:r w:rsidRPr="0084550E">
        <w:rPr>
          <w:color w:val="000000" w:themeColor="text1"/>
          <w:lang w:val="ru-RU"/>
        </w:rPr>
        <w:t>Плохой обзор вперед-вниз и отсутствие нормального бомбардировочного прицела не позволяли точно бомбить, а возросший полетный вес и ухудшенная аэродинамика (даже без бомб) - на равных противостоять советским истребителям.</w:t>
      </w:r>
    </w:p>
    <w:p w14:paraId="6789D80E" w14:textId="77777777" w:rsidR="00B867F7" w:rsidRPr="0084550E" w:rsidRDefault="00B867F7" w:rsidP="0084550E">
      <w:pPr>
        <w:pStyle w:val="a3"/>
        <w:rPr>
          <w:color w:val="000000" w:themeColor="text1"/>
          <w:lang w:val="ru-RU"/>
        </w:rPr>
      </w:pPr>
      <w:r w:rsidRPr="0084550E">
        <w:rPr>
          <w:color w:val="000000" w:themeColor="text1"/>
          <w:lang w:val="ru-RU"/>
        </w:rPr>
        <w:t>Расчеты показывают (использовались данные по испытаниям модификаций Р\л/190Р в НИИ ВВС КА, ЛИИ НКАП, а также в Великобритании), что максимальная скорость Р\«190Р на малых и предельно малых высотах с бомбовой нагрузкой получалась около 400-410 км/ч (а не 480 км/ч, как утверждается в ряде зару</w:t>
      </w:r>
      <w:r w:rsidRPr="0084550E">
        <w:rPr>
          <w:color w:val="000000" w:themeColor="text1"/>
          <w:lang w:val="ru-RU"/>
        </w:rPr>
        <w:softHyphen/>
        <w:t>бежных и отечественных публикациях). То есть, примерно совпадала с максимальной скоростью полета одноместного Ил-2 без РС и с 400 кг бомб на внутренней подвеске, и примерно на 50-70 км/ч была меньше, чем у Ил-10 без РС и с наружной подвеской двух бомб ФАБ-250.</w:t>
      </w:r>
    </w:p>
    <w:p w14:paraId="2E328022" w14:textId="77777777" w:rsidR="00B867F7" w:rsidRPr="0084550E" w:rsidRDefault="00B867F7" w:rsidP="0084550E">
      <w:pPr>
        <w:pStyle w:val="a3"/>
        <w:rPr>
          <w:color w:val="000000" w:themeColor="text1"/>
          <w:lang w:val="ru-RU"/>
        </w:rPr>
      </w:pPr>
      <w:r w:rsidRPr="0084550E">
        <w:rPr>
          <w:color w:val="000000" w:themeColor="text1"/>
          <w:lang w:val="ru-RU"/>
        </w:rPr>
        <w:t>Последнее, в сочетании с явно недоста</w:t>
      </w:r>
      <w:r w:rsidRPr="0084550E">
        <w:rPr>
          <w:color w:val="000000" w:themeColor="text1"/>
          <w:lang w:val="ru-RU"/>
        </w:rPr>
        <w:softHyphen/>
        <w:t>точным бронированием (защиту, примерно равную защите советского Ил-2, немецкая гомогенная броня могла обеспечить лишь при суммарном весе бронедеталей на самолете в 1000-1200 кг), определяло и большие потери Р\л/190Р от наземного огня.</w:t>
      </w:r>
    </w:p>
    <w:p w14:paraId="626A532B" w14:textId="77777777" w:rsidR="00B867F7" w:rsidRPr="0084550E" w:rsidRDefault="00B867F7" w:rsidP="0084550E">
      <w:pPr>
        <w:pStyle w:val="a3"/>
        <w:rPr>
          <w:color w:val="000000" w:themeColor="text1"/>
          <w:lang w:val="ru-RU"/>
        </w:rPr>
      </w:pPr>
      <w:r w:rsidRPr="0084550E">
        <w:rPr>
          <w:color w:val="000000" w:themeColor="text1"/>
          <w:lang w:val="ru-RU"/>
        </w:rPr>
        <w:t>Летчик спереди-снизу в секторе при</w:t>
      </w:r>
      <w:r w:rsidRPr="0084550E">
        <w:rPr>
          <w:color w:val="000000" w:themeColor="text1"/>
          <w:lang w:val="ru-RU"/>
        </w:rPr>
        <w:softHyphen/>
        <w:t>мерно 20', а также с боков не был защищен даже от пуль нормального калибра и лишь частично защищался бензобаками - снизу. Снизу и снизу-сзади летчик не имел за</w:t>
      </w:r>
      <w:r w:rsidRPr="0084550E">
        <w:rPr>
          <w:color w:val="000000" w:themeColor="text1"/>
          <w:lang w:val="ru-RU"/>
        </w:rPr>
        <w:softHyphen/>
        <w:t>щиты от пуль калибра 12,7 мм. Угловая защищенность летчика сзади, также весьма незначительна: туловище - в пределах ±15-20° в горизонтальной плоскости, голова и плечи защищены только по полету.</w:t>
      </w:r>
    </w:p>
    <w:p w14:paraId="24058904" w14:textId="77777777" w:rsidR="00B867F7" w:rsidRPr="0084550E" w:rsidRDefault="00B867F7" w:rsidP="0084550E">
      <w:pPr>
        <w:pStyle w:val="a3"/>
        <w:rPr>
          <w:color w:val="000000" w:themeColor="text1"/>
          <w:lang w:val="ru-RU"/>
        </w:rPr>
      </w:pPr>
      <w:r w:rsidRPr="0084550E">
        <w:rPr>
          <w:color w:val="000000" w:themeColor="text1"/>
          <w:lang w:val="ru-RU"/>
        </w:rPr>
        <w:t>Утверждения авторов некоторых пу</w:t>
      </w:r>
      <w:r w:rsidRPr="0084550E">
        <w:rPr>
          <w:color w:val="000000" w:themeColor="text1"/>
          <w:lang w:val="ru-RU"/>
        </w:rPr>
        <w:softHyphen/>
        <w:t>бликаций, о том, что лобовое бронестекло фонаря кабины пилота Р\м190 в типовых условиях боев того времени выдерживало попадания пуль калибра 12,7 мм, на самом деле действительности не соответствует. Как показали полигонные испытания, немецкое бронестекло толщиной 60 мм выдерживало удар пули нормального кали</w:t>
      </w:r>
      <w:r w:rsidRPr="0084550E">
        <w:rPr>
          <w:color w:val="000000" w:themeColor="text1"/>
          <w:lang w:val="ru-RU"/>
        </w:rPr>
        <w:softHyphen/>
        <w:t>бра с дистанции 100 м только под углами к нормали не менее 40°, не говоря уже о крупнокалиберных пулях к пулемету УБ...</w:t>
      </w:r>
    </w:p>
    <w:p w14:paraId="0366239E" w14:textId="77777777" w:rsidR="00B867F7" w:rsidRPr="0084550E" w:rsidRDefault="00B867F7" w:rsidP="0084550E">
      <w:pPr>
        <w:pStyle w:val="a3"/>
        <w:rPr>
          <w:color w:val="000000" w:themeColor="text1"/>
          <w:lang w:val="ru-RU"/>
        </w:rPr>
      </w:pPr>
      <w:r w:rsidRPr="0084550E">
        <w:rPr>
          <w:color w:val="000000" w:themeColor="text1"/>
          <w:lang w:val="ru-RU"/>
        </w:rPr>
        <w:t>Слабой была защита маслорадиатора, кольцевого маслобака и вентилятора, автоматически регулирующего температуру головок цилиндров мотора и масла, при обстреле пулями нормального калибра спе</w:t>
      </w:r>
      <w:r w:rsidRPr="0084550E">
        <w:rPr>
          <w:color w:val="000000" w:themeColor="text1"/>
          <w:lang w:val="ru-RU"/>
        </w:rPr>
        <w:softHyphen/>
        <w:t>реди, снизу, сверху и сбоку. Их поражение с высокой вероятностью приводило к выходу из строя мотора, то есть, главное преиму</w:t>
      </w:r>
      <w:r w:rsidRPr="0084550E">
        <w:rPr>
          <w:color w:val="000000" w:themeColor="text1"/>
          <w:lang w:val="ru-RU"/>
        </w:rPr>
        <w:softHyphen/>
        <w:t>щество мотора воздушного охлаждения на этом самолете теряло смысл.</w:t>
      </w:r>
    </w:p>
    <w:p w14:paraId="00710A9E" w14:textId="77777777" w:rsidR="00B867F7" w:rsidRPr="0084550E" w:rsidRDefault="00B867F7" w:rsidP="0084550E">
      <w:pPr>
        <w:pStyle w:val="a3"/>
        <w:rPr>
          <w:color w:val="000000" w:themeColor="text1"/>
          <w:lang w:val="ru-RU"/>
        </w:rPr>
      </w:pPr>
      <w:r w:rsidRPr="0084550E">
        <w:rPr>
          <w:color w:val="000000" w:themeColor="text1"/>
          <w:lang w:val="ru-RU"/>
        </w:rPr>
        <w:t>В рекомендациях летчикам строевых частей по ведению воздушного боя с «фокке-вульфами» в качестве наиболее уязвимых мест немецкой машины указы</w:t>
      </w:r>
      <w:r w:rsidRPr="0084550E">
        <w:rPr>
          <w:color w:val="000000" w:themeColor="text1"/>
          <w:lang w:val="ru-RU"/>
        </w:rPr>
        <w:softHyphen/>
        <w:t>вались: кабина пилота, протестированные, но не имеющие бронирования, бензобаки и вентилятор.</w:t>
      </w:r>
    </w:p>
    <w:p w14:paraId="0BB0F4F1" w14:textId="77777777" w:rsidR="00B867F7" w:rsidRPr="0084550E" w:rsidRDefault="00B867F7" w:rsidP="0084550E">
      <w:pPr>
        <w:pStyle w:val="6a"/>
        <w:shd w:val="clear" w:color="auto" w:fill="auto"/>
        <w:spacing w:before="0" w:line="240" w:lineRule="auto"/>
        <w:rPr>
          <w:rFonts w:ascii="Times New Roman" w:hAnsi="Times New Roman"/>
          <w:color w:val="000000" w:themeColor="text1"/>
          <w:sz w:val="16"/>
          <w:szCs w:val="16"/>
        </w:rPr>
      </w:pPr>
      <w:r w:rsidRPr="0084550E">
        <w:rPr>
          <w:rStyle w:val="631"/>
          <w:rFonts w:ascii="Times New Roman" w:hAnsi="Times New Roman" w:cs="Times New Roman"/>
          <w:i w:val="0"/>
          <w:iCs w:val="0"/>
          <w:color w:val="000000" w:themeColor="text1"/>
          <w:sz w:val="16"/>
          <w:szCs w:val="16"/>
        </w:rPr>
        <w:t>Так, в книге «Тактика истребительной авиации», изданной Управлением ВВС КА в 1943 г., отмечалось:</w:t>
      </w:r>
      <w:r w:rsidRPr="0084550E">
        <w:rPr>
          <w:rFonts w:ascii="Times New Roman" w:hAnsi="Times New Roman"/>
          <w:color w:val="000000" w:themeColor="text1"/>
          <w:sz w:val="16"/>
          <w:szCs w:val="16"/>
        </w:rPr>
        <w:t xml:space="preserve"> «Уязвимой является передняя часть капота мотора, где рас</w:t>
      </w:r>
      <w:r w:rsidRPr="0084550E">
        <w:rPr>
          <w:rFonts w:ascii="Times New Roman" w:hAnsi="Times New Roman"/>
          <w:color w:val="000000" w:themeColor="text1"/>
          <w:sz w:val="16"/>
          <w:szCs w:val="16"/>
        </w:rPr>
        <w:softHyphen/>
        <w:t>положены маслобак и маслорадиатор. В передней же части кольца«НАКА»работа</w:t>
      </w:r>
      <w:r w:rsidRPr="0084550E">
        <w:rPr>
          <w:rFonts w:ascii="Times New Roman" w:hAnsi="Times New Roman"/>
          <w:color w:val="000000" w:themeColor="text1"/>
          <w:sz w:val="16"/>
          <w:szCs w:val="16"/>
        </w:rPr>
        <w:softHyphen/>
        <w:t>ет на очень больших оборотах вентилятор, подающий воздух для принудительного охлаждения мотора. Вывод из строя масло- системы или вентилятора неизбежно при</w:t>
      </w:r>
      <w:r w:rsidRPr="0084550E">
        <w:rPr>
          <w:rFonts w:ascii="Times New Roman" w:hAnsi="Times New Roman"/>
          <w:color w:val="000000" w:themeColor="text1"/>
          <w:sz w:val="16"/>
          <w:szCs w:val="16"/>
        </w:rPr>
        <w:softHyphen/>
        <w:t>водит к сгоранию или заклинению мотора».</w:t>
      </w:r>
    </w:p>
    <w:p w14:paraId="1EB1751B" w14:textId="77777777" w:rsidR="00B867F7" w:rsidRPr="0084550E" w:rsidRDefault="00B867F7" w:rsidP="0084550E">
      <w:pPr>
        <w:pStyle w:val="a3"/>
        <w:rPr>
          <w:color w:val="000000" w:themeColor="text1"/>
          <w:lang w:val="ru-RU"/>
        </w:rPr>
      </w:pPr>
      <w:r w:rsidRPr="0084550E">
        <w:rPr>
          <w:color w:val="000000" w:themeColor="text1"/>
          <w:lang w:val="ru-RU"/>
        </w:rPr>
        <w:t>Единственное спасение «фокке-вуль- фов» от огня зенитных средств и истреби</w:t>
      </w:r>
      <w:r w:rsidRPr="0084550E">
        <w:rPr>
          <w:color w:val="000000" w:themeColor="text1"/>
          <w:lang w:val="ru-RU"/>
        </w:rPr>
        <w:softHyphen/>
        <w:t>телей Красной Армии могло быть только за счет использования хороших разгонных характеристик машины на снижении. Что, собственно говоря, немцы и делали.</w:t>
      </w:r>
    </w:p>
    <w:p w14:paraId="18E64A97" w14:textId="77777777" w:rsidR="00B867F7" w:rsidRPr="0084550E" w:rsidRDefault="00B867F7" w:rsidP="0084550E">
      <w:pPr>
        <w:pStyle w:val="a3"/>
        <w:rPr>
          <w:color w:val="000000" w:themeColor="text1"/>
          <w:lang w:val="ru-RU"/>
        </w:rPr>
      </w:pPr>
      <w:r w:rsidRPr="0084550E">
        <w:rPr>
          <w:color w:val="000000" w:themeColor="text1"/>
          <w:lang w:val="ru-RU"/>
        </w:rPr>
        <w:t>Интересно, что немцы на Р\л/ 190Р вынуждены были прибегать к тактике действий с бреющего полета, от которой в силу известных причин штурмовики Ил-2 от</w:t>
      </w:r>
      <w:r w:rsidRPr="0084550E">
        <w:rPr>
          <w:color w:val="000000" w:themeColor="text1"/>
          <w:lang w:val="ru-RU"/>
        </w:rPr>
        <w:softHyphen/>
      </w:r>
      <w:r w:rsidRPr="0084550E">
        <w:rPr>
          <w:color w:val="000000" w:themeColor="text1"/>
          <w:lang w:val="ru-RU"/>
        </w:rPr>
        <w:lastRenderedPageBreak/>
        <w:t>казались с весны 1942 г. И это при условии, что Ил-2 был лучше бронирован, располагал большим арсеналом средств поражения, имел лучшие маневренные характеристики у земли и примерно одинаковую с немецкими штурмовиками скорость полета.</w:t>
      </w:r>
    </w:p>
    <w:p w14:paraId="55C84068" w14:textId="77777777" w:rsidR="00B867F7" w:rsidRPr="0084550E" w:rsidRDefault="00B867F7" w:rsidP="0084550E">
      <w:pPr>
        <w:pStyle w:val="a3"/>
        <w:rPr>
          <w:color w:val="000000" w:themeColor="text1"/>
          <w:lang w:val="ru-RU"/>
        </w:rPr>
      </w:pPr>
      <w:r w:rsidRPr="0084550E">
        <w:rPr>
          <w:color w:val="000000" w:themeColor="text1"/>
          <w:lang w:val="ru-RU"/>
        </w:rPr>
        <w:t>Всякие басни об успехе топмачтового способа бомбометания по танкам не выдерживают никакой критики. Прежде всего, размеры морских целей намного превышали размеры танков, что позволяло уверенно поражать корабли. Кроме того, корабли были практически не маневриру</w:t>
      </w:r>
      <w:r w:rsidRPr="0084550E">
        <w:rPr>
          <w:color w:val="000000" w:themeColor="text1"/>
          <w:lang w:val="ru-RU"/>
        </w:rPr>
        <w:softHyphen/>
        <w:t>ющей целью, что нельзя сказать о танках. Топмачтовое бомбометание, как правило, осуществлялось в тех случаях, когда море было спокойным (в штиль). Водная по</w:t>
      </w:r>
      <w:r w:rsidRPr="0084550E">
        <w:rPr>
          <w:color w:val="000000" w:themeColor="text1"/>
          <w:lang w:val="ru-RU"/>
        </w:rPr>
        <w:softHyphen/>
        <w:t>верхность для авиабомб была абсолютно несжимаемой и обладала стабильными рикошетирующими свойствами. На суше подстилающая поверхность в большинстве случаев не была гладкой и имела неравно</w:t>
      </w:r>
      <w:r w:rsidRPr="0084550E">
        <w:rPr>
          <w:color w:val="000000" w:themeColor="text1"/>
          <w:lang w:val="ru-RU"/>
        </w:rPr>
        <w:softHyphen/>
        <w:t>мерную плотность, что давало совершенно непредсказуемые рикошетирующие эф</w:t>
      </w:r>
      <w:r w:rsidRPr="0084550E">
        <w:rPr>
          <w:color w:val="000000" w:themeColor="text1"/>
          <w:lang w:val="ru-RU"/>
        </w:rPr>
        <w:softHyphen/>
        <w:t>фекты. Мало того, в случае с самолетом Р\л/190 не стоит забывать о том, что летчик при подобном методе бомбометания в мо</w:t>
      </w:r>
      <w:r w:rsidRPr="0084550E">
        <w:rPr>
          <w:color w:val="000000" w:themeColor="text1"/>
          <w:lang w:val="ru-RU"/>
        </w:rPr>
        <w:softHyphen/>
        <w:t>мент сброса бомб уже просто не видел цель.</w:t>
      </w:r>
    </w:p>
    <w:p w14:paraId="7E5BCB27" w14:textId="77777777" w:rsidR="00B867F7" w:rsidRPr="0084550E" w:rsidRDefault="00B867F7" w:rsidP="0084550E">
      <w:pPr>
        <w:pStyle w:val="a3"/>
        <w:rPr>
          <w:color w:val="000000" w:themeColor="text1"/>
          <w:lang w:val="ru-RU"/>
        </w:rPr>
      </w:pPr>
      <w:r w:rsidRPr="0084550E">
        <w:rPr>
          <w:color w:val="000000" w:themeColor="text1"/>
          <w:lang w:val="ru-RU"/>
        </w:rPr>
        <w:t>Все вышесказанное можно смело отне</w:t>
      </w:r>
      <w:r w:rsidRPr="0084550E">
        <w:rPr>
          <w:color w:val="000000" w:themeColor="text1"/>
          <w:lang w:val="ru-RU"/>
        </w:rPr>
        <w:softHyphen/>
        <w:t>сти и к истребительно-бомбардировочному варианту Р\л/1 ЭОС, оснащенного в конце во</w:t>
      </w:r>
      <w:r w:rsidRPr="0084550E">
        <w:rPr>
          <w:color w:val="000000" w:themeColor="text1"/>
          <w:lang w:val="ru-RU"/>
        </w:rPr>
        <w:softHyphen/>
        <w:t>йны автопилотом и способному поднимать в воздух большую бомбовую нагрузку (до 1800 кг), но не имевшего бронирования и столь мощного пушечно-пулеметного во</w:t>
      </w:r>
      <w:r w:rsidRPr="0084550E">
        <w:rPr>
          <w:color w:val="000000" w:themeColor="text1"/>
          <w:lang w:val="ru-RU"/>
        </w:rPr>
        <w:softHyphen/>
        <w:t>оружения (на самолете оставили лишь две 20-мм пушки). Германское командование с середины 1943 г. делало большую ставку на эти самолеты, хотя фактически хоть какая-то эффективность от действия бомбардиро</w:t>
      </w:r>
      <w:r w:rsidRPr="0084550E">
        <w:rPr>
          <w:color w:val="000000" w:themeColor="text1"/>
          <w:lang w:val="ru-RU"/>
        </w:rPr>
        <w:softHyphen/>
        <w:t>вочных «фоккеров» могла получаться лишь при их массированном применении по площадным целям в составе больших групп. Фактически эти машины заменяли собой обычные фронтовые бомбардировщики, которые в реалиях восточного фронта унич</w:t>
      </w:r>
      <w:r w:rsidRPr="0084550E">
        <w:rPr>
          <w:color w:val="000000" w:themeColor="text1"/>
          <w:lang w:val="ru-RU"/>
        </w:rPr>
        <w:softHyphen/>
        <w:t>тожались советскими истребителями в пер</w:t>
      </w:r>
      <w:r w:rsidRPr="0084550E">
        <w:rPr>
          <w:color w:val="000000" w:themeColor="text1"/>
          <w:lang w:val="ru-RU"/>
        </w:rPr>
        <w:softHyphen/>
        <w:t>вую очередь. В то же время, при действии на поле боя по малоразмерным целям, а также из-за отсутствия штурмана-бомбардира на борту, точность бомбовых ударов этих одно</w:t>
      </w:r>
      <w:r w:rsidRPr="0084550E">
        <w:rPr>
          <w:color w:val="000000" w:themeColor="text1"/>
          <w:lang w:val="ru-RU"/>
        </w:rPr>
        <w:softHyphen/>
        <w:t>моторных бомбардировщиков оставляла желать лучшего. Производство самолетов этого типа было свернуто в феврале 1944 г.</w:t>
      </w:r>
    </w:p>
    <w:p w14:paraId="228D98F2" w14:textId="77777777" w:rsidR="00B867F7" w:rsidRPr="0084550E" w:rsidRDefault="00B867F7" w:rsidP="0084550E">
      <w:pPr>
        <w:pStyle w:val="a3"/>
        <w:rPr>
          <w:color w:val="000000" w:themeColor="text1"/>
          <w:lang w:val="ru-RU"/>
        </w:rPr>
      </w:pPr>
      <w:r w:rsidRPr="0084550E">
        <w:rPr>
          <w:color w:val="000000" w:themeColor="text1"/>
          <w:lang w:val="ru-RU"/>
        </w:rPr>
        <w:t>Говоря об эффективности нанесения бомбовых ударов по бронетехнике, сле</w:t>
      </w:r>
      <w:r w:rsidRPr="0084550E">
        <w:rPr>
          <w:color w:val="000000" w:themeColor="text1"/>
          <w:lang w:val="ru-RU"/>
        </w:rPr>
        <w:softHyphen/>
        <w:t>дует подчеркнуть тот факт, что точность поражения малоразмерного объекта с самолета Р\д/190Р или Р\л/1900 не шла нив какое сравнение с точностью бомбометания пикирующего бомбардировщика ^ 87, летчик которого имел гораздо лучший обзор и мог на пикировании использовать тормозные щитки.</w:t>
      </w:r>
    </w:p>
    <w:p w14:paraId="2D314678" w14:textId="77777777" w:rsidR="00B867F7" w:rsidRPr="0084550E" w:rsidRDefault="00B867F7" w:rsidP="0084550E">
      <w:pPr>
        <w:pStyle w:val="a3"/>
        <w:rPr>
          <w:color w:val="000000" w:themeColor="text1"/>
          <w:lang w:val="ru-RU"/>
        </w:rPr>
      </w:pPr>
      <w:r w:rsidRPr="0084550E">
        <w:rPr>
          <w:color w:val="000000" w:themeColor="text1"/>
          <w:lang w:val="ru-RU"/>
        </w:rPr>
        <w:t>Нет смысла говорить и о примене</w:t>
      </w:r>
      <w:r w:rsidRPr="0084550E">
        <w:rPr>
          <w:color w:val="000000" w:themeColor="text1"/>
          <w:lang w:val="ru-RU"/>
        </w:rPr>
        <w:softHyphen/>
        <w:t>нии пушечно-пулеметного вооружения этих самолетов, абсолютно бесполезного при стрельбе по танкам. Использование штурмовых и бомбардировочных «фокке- вульфов» лишь снижало потери германской ударной авиации от зенитного огня и атак истребителей.</w:t>
      </w:r>
    </w:p>
    <w:p w14:paraId="5669392B" w14:textId="77777777" w:rsidR="00B867F7" w:rsidRPr="0084550E" w:rsidRDefault="00B867F7" w:rsidP="0084550E">
      <w:pPr>
        <w:pStyle w:val="a3"/>
        <w:rPr>
          <w:color w:val="000000" w:themeColor="text1"/>
          <w:lang w:val="ru-RU"/>
        </w:rPr>
      </w:pPr>
      <w:r w:rsidRPr="0084550E">
        <w:rPr>
          <w:color w:val="000000" w:themeColor="text1"/>
          <w:lang w:val="ru-RU"/>
        </w:rPr>
        <w:t>А был ли эффект от «точечных» бомбо</w:t>
      </w:r>
      <w:r w:rsidRPr="0084550E">
        <w:rPr>
          <w:color w:val="000000" w:themeColor="text1"/>
          <w:lang w:val="ru-RU"/>
        </w:rPr>
        <w:softHyphen/>
        <w:t>вых ударов германских штурмовиков?</w:t>
      </w:r>
    </w:p>
    <w:p w14:paraId="1DC2FCB7" w14:textId="77777777" w:rsidR="00B867F7" w:rsidRPr="0084550E" w:rsidRDefault="00B867F7" w:rsidP="0084550E">
      <w:pPr>
        <w:pStyle w:val="a3"/>
        <w:rPr>
          <w:color w:val="000000" w:themeColor="text1"/>
          <w:lang w:val="ru-RU"/>
        </w:rPr>
      </w:pPr>
      <w:r w:rsidRPr="0084550E">
        <w:rPr>
          <w:color w:val="000000" w:themeColor="text1"/>
          <w:lang w:val="ru-RU"/>
        </w:rPr>
        <w:t>Тут стоит обратиться к оценкам, которые давали общевойсковые командиры в своих донесениях по фактам ударов немецких самолетов по нашей бронетехнике, и ре</w:t>
      </w:r>
      <w:r w:rsidRPr="0084550E">
        <w:rPr>
          <w:color w:val="000000" w:themeColor="text1"/>
          <w:lang w:val="ru-RU"/>
        </w:rPr>
        <w:softHyphen/>
        <w:t>альных результатах действия люфтваффе, которые получались при более детальном анализе этих же фактов. И хотя эти оценки не привязаны непосредственно к самолетам типа Рш 190, они могут дать читателям пол</w:t>
      </w:r>
      <w:r w:rsidRPr="0084550E">
        <w:rPr>
          <w:color w:val="000000" w:themeColor="text1"/>
          <w:lang w:val="ru-RU"/>
        </w:rPr>
        <w:softHyphen/>
        <w:t>ное представление о том, какое реальное воздействие на бронетехнику оказывали ударные самолеты (12733).</w:t>
      </w:r>
    </w:p>
    <w:p w14:paraId="5C65C701" w14:textId="77777777" w:rsidR="00B867F7" w:rsidRPr="0084550E" w:rsidRDefault="00B867F7" w:rsidP="0084550E">
      <w:pPr>
        <w:pStyle w:val="a3"/>
        <w:rPr>
          <w:color w:val="000000" w:themeColor="text1"/>
          <w:lang w:val="ru-RU"/>
        </w:rPr>
      </w:pPr>
    </w:p>
    <w:p w14:paraId="479058FD"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1942-го на фирме "Фокке-Вульф" началась разработка легкого маневренного и скоростного реактивного истребителя. Проект вел инженер Ханс Мультхопп под руководством профессора Курта Танка. Стреловидные крылья уже не были новинкой для немецких аэродинамиков, ведь еще осенью 1935-го немецкий ученый А.Буземан в Риме на международной конференции по большим скоростям в авиации опубликовал доклад "Аэродинамические исследования стреловидных крыльев". Интересно, что для расчетов параметров стреловидных крыльев применялся первый немецкий лампово-релейный компьютер Z-1. На самолете предполагалась установка одного, но самого мощного ТРД - HeS 011 с тягой 1300 кгс с очень редким диагональным компрессором. Трудоемкость работ по этому двигателю была такой, что только на изготовление деталей к компрессору требовалось 3000 часов фрезерных работ. Предугадывая возможные затруднения со столь радикальной конструкцией, самолетостроители, как альтернативу, предусмотрели установку менее мощного, но уже отлаженного Jumo 004, которых за годы войны выпустили около 5000 - это рекорд тех лет. Помимо четырех 30-мм пушек Mk108 в передней части фюзеляжа, на "Huckebein", планировалось подвешивать первые в мире управляемые ракеты "воздух-воздух" "Ruhrstal-Kramer" Х-4 с дальностью пуска до 3-5 км. Наведение ракет осуществлялось пилотом по проводам - такая схема была не только проста, но и не зависела от активных радиопомех, которые союзнические бомбардировщики использовали во время своих рейдов. Ракеты, предназначенные для борьбы с бомбардировщиками, идущими в плотных боевых порядках, уже были испытаны и готовы к применению. Предусматривалась и бомбовая нагрузка в 500 кг во внутреннем люке внизу фюзеляжа (15139).</w:t>
      </w:r>
    </w:p>
    <w:p w14:paraId="07B2C3C5" w14:textId="77777777" w:rsidR="00565332" w:rsidRPr="0084550E" w:rsidRDefault="00565332" w:rsidP="0084550E">
      <w:pPr>
        <w:spacing w:after="0" w:line="240" w:lineRule="auto"/>
        <w:jc w:val="both"/>
        <w:rPr>
          <w:rFonts w:ascii="Times New Roman" w:hAnsi="Times New Roman"/>
          <w:color w:val="000000" w:themeColor="text1"/>
          <w:sz w:val="16"/>
          <w:szCs w:val="16"/>
        </w:rPr>
      </w:pPr>
    </w:p>
    <w:p w14:paraId="700D18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первые успехи в испытаниях ракетного оружия вызвали у Гитлера и его .ближайшего окружения практический интерес к боевым возможностям ракет как средству массированных воздушных ударов по Англии. Гитлер рассчитывал с помощью невиданного ранее и неотвратимого оружия возобновить мощное воздушное наступление на Англию.</w:t>
      </w:r>
    </w:p>
    <w:p w14:paraId="4174F8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 что не удалось сделать ранее с помощью авиации, теперь предполагалось достичь ударами ракет дальнего действия.</w:t>
      </w:r>
    </w:p>
    <w:p w14:paraId="3F7E6C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Геббельс по этому поводу писал: «Фюрер согласен, что воздушную войну против англичан следует вести, руководствуясь больше психологическими, нежели военными принципами». И действительно, Гитлер настойчиво повторял эту мысль в своих высказываниях, выступлениях, беседах.</w:t>
      </w:r>
    </w:p>
    <w:p w14:paraId="7003DAEE" w14:textId="77777777" w:rsidR="00BB6316" w:rsidRPr="0084550E" w:rsidRDefault="00BB6316" w:rsidP="0084550E">
      <w:pPr>
        <w:pStyle w:val="Blockquote"/>
        <w:spacing w:before="0" w:after="0"/>
        <w:ind w:left="0" w:right="0"/>
        <w:jc w:val="both"/>
        <w:rPr>
          <w:color w:val="000000" w:themeColor="text1"/>
          <w:sz w:val="16"/>
          <w:szCs w:val="16"/>
          <w:lang w:val="ru-RU"/>
        </w:rPr>
      </w:pPr>
      <w:r w:rsidRPr="0084550E">
        <w:rPr>
          <w:color w:val="000000" w:themeColor="text1"/>
          <w:sz w:val="16"/>
          <w:szCs w:val="16"/>
          <w:lang w:val="ru-RU"/>
        </w:rPr>
        <w:t>«Англичане очень уязвимы, – говорил он на одном из совещаний. – Вы можете заставить их сдаться, только воздействуя на население. Единственное средство, которое может дать эффект, – это систематические удары по их городам».</w:t>
      </w:r>
    </w:p>
    <w:p w14:paraId="5EF2BC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Такая постановка задачи не требовала высокой точности, необходимой при действиях по военным объектам, но предполагала большое массирование средств воздушного нападения и непрерывность воздействия на противника. Для этой цели ракеты были весьма подходящим оружием. Их низкая точность не являлась помехой при действиях по таким крупным целям, как города. Они несли достаточно мощный по тому времени боевой заряд. Они позволяли избежать потерь крайне дефицитного для Германии летного состава. И были неотразимы для средств ПВО противника.</w:t>
      </w:r>
    </w:p>
    <w:p w14:paraId="213FAE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то же самое время «оружие возмездия» стало одним из главных козырей Геббельса. Начиная с весны 1943 года, немецкая пропаганда неумолчно трубила о «секретном оружии» фюрера, которое изменит ход войны и добудет победу Германии.</w:t>
      </w:r>
    </w:p>
    <w:p w14:paraId="2319FA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Только в 1943 году Гитлер трижды в своих речах (21 марта, 10 сентября и 8 ноября) говорил о «новом неотразимом оружии». Геббельс за этот период в ряде своих выступлений (10 марта, 5 и 18 июня, 20 августа, 3 октября, 28 ноября, 31 декабря) всячески рекламировал «секретное оружие» фюрера.</w:t>
      </w:r>
    </w:p>
    <w:p w14:paraId="36B74E6F" w14:textId="77777777" w:rsidR="00BB6316" w:rsidRPr="0084550E" w:rsidRDefault="00BB6316" w:rsidP="0084550E">
      <w:pPr>
        <w:pStyle w:val="Blockquote"/>
        <w:spacing w:before="0" w:after="0"/>
        <w:ind w:left="0" w:right="0"/>
        <w:jc w:val="both"/>
        <w:rPr>
          <w:color w:val="000000" w:themeColor="text1"/>
          <w:sz w:val="16"/>
          <w:szCs w:val="16"/>
          <w:lang w:val="ru-RU"/>
        </w:rPr>
      </w:pPr>
      <w:r w:rsidRPr="0084550E">
        <w:rPr>
          <w:color w:val="000000" w:themeColor="text1"/>
          <w:sz w:val="16"/>
          <w:szCs w:val="16"/>
          <w:lang w:val="ru-RU"/>
        </w:rPr>
        <w:t>«Наступательное оружие, которое мы применим, – говорил он в одной из своих речей 5 января 1944 года, – будет совершенно нового типа. От него не спасет никакая оборона, никакая тревога. Здесь не поможет ни зенитная артиллерия, ни сирена. &lt;…&gt; Я даже не могу себе представить страшного морального воздействия таких ударов» (11688).</w:t>
      </w:r>
    </w:p>
    <w:p w14:paraId="3148C880" w14:textId="77777777" w:rsidR="00BB6316" w:rsidRPr="0084550E" w:rsidRDefault="00BB6316" w:rsidP="0084550E">
      <w:pPr>
        <w:pStyle w:val="Blockquote"/>
        <w:spacing w:before="0" w:after="0"/>
        <w:ind w:left="0" w:right="0"/>
        <w:jc w:val="both"/>
        <w:rPr>
          <w:color w:val="000000" w:themeColor="text1"/>
          <w:sz w:val="16"/>
          <w:szCs w:val="16"/>
          <w:lang w:val="ru-RU"/>
        </w:rPr>
      </w:pPr>
    </w:p>
    <w:p w14:paraId="5040979D"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появился миномет 12 cm Gr.W.42</w:t>
      </w:r>
    </w:p>
    <w:p w14:paraId="590535F4" w14:textId="22FC1A02"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Стрельба из 12 cm Gr.W.42 велась осколочно-фугасной миной весом около 16</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с десятиперым стабилизатором, близкой по габаритам и устройству советской мине ОФ-843. Наша и германская мины были взаимозаменяемы, поэтому в советских таблицах стрельбы 120-мм минометов имелись данные для стрельбы немецкими минами, а немцы с удовольствием стреляли нашими. Дальность стрельбы германского 12-см миномета ненамного превосходила дальность стрельбы советских 120-мм минометов обр. 1938</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и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6050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 против 5700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w:t>
      </w:r>
    </w:p>
    <w:p w14:paraId="37F3BC44"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Миномет 12 cm Gr.W.42, как и его советский прототип, на походе перевозился на колесном ходе, который при перевозке конной тягой прицеплялся к передку с боеприпасами или непосредственно к тягачу. Миномет с колесным ходом также мог перевозиться в кузове грузового автомобиля.</w:t>
      </w:r>
    </w:p>
    <w:p w14:paraId="1C8A4264" w14:textId="23431C5F"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Первая серия из 76 германских 12-см минометов поступила в войска в январе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А всего в 1943</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было изготовлено 3367 таких минометов, в 1944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4557 и в 1945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537 (12705).</w:t>
      </w:r>
    </w:p>
    <w:p w14:paraId="7F21A6F4" w14:textId="77777777" w:rsidR="00565332" w:rsidRPr="0084550E" w:rsidRDefault="00565332" w:rsidP="0084550E">
      <w:pPr>
        <w:spacing w:after="0" w:line="240" w:lineRule="auto"/>
        <w:jc w:val="both"/>
        <w:rPr>
          <w:rFonts w:ascii="Times New Roman" w:hAnsi="Times New Roman"/>
          <w:color w:val="000000" w:themeColor="text1"/>
          <w:sz w:val="16"/>
          <w:szCs w:val="16"/>
        </w:rPr>
      </w:pPr>
    </w:p>
    <w:p w14:paraId="490EDA6C" w14:textId="07EB16FD" w:rsidR="00A95820" w:rsidRPr="0084550E" w:rsidRDefault="00A95820" w:rsidP="0084550E">
      <w:pPr>
        <w:pStyle w:val="4f1"/>
        <w:spacing w:before="0" w:beforeAutospacing="0" w:after="0" w:afterAutospacing="0"/>
        <w:jc w:val="both"/>
        <w:textAlignment w:val="baseline"/>
        <w:rPr>
          <w:iCs/>
          <w:color w:val="000000" w:themeColor="text1"/>
          <w:sz w:val="16"/>
          <w:szCs w:val="16"/>
          <w:bdr w:val="none" w:sz="0" w:space="0" w:color="auto" w:frame="1"/>
        </w:rPr>
      </w:pPr>
      <w:r w:rsidRPr="0084550E">
        <w:rPr>
          <w:iCs/>
          <w:color w:val="000000" w:themeColor="text1"/>
          <w:sz w:val="16"/>
          <w:szCs w:val="16"/>
          <w:bdr w:val="none" w:sz="0" w:space="0" w:color="auto" w:frame="1"/>
        </w:rPr>
        <w:t>С конца 1942 года немецкие танкостроители стали обгонять своих коллег из других стран, создавая танки с заведомо более высокими характеристиками. Сначала появился тяжёлый танк</w:t>
      </w:r>
      <w:r w:rsidR="00C74823">
        <w:rPr>
          <w:iCs/>
          <w:color w:val="000000" w:themeColor="text1"/>
          <w:sz w:val="16"/>
          <w:szCs w:val="16"/>
          <w:bdr w:val="none" w:sz="0" w:space="0" w:color="auto" w:frame="1"/>
        </w:rPr>
        <w:t xml:space="preserve"> </w:t>
      </w:r>
      <w:hyperlink r:id="rId128" w:history="1">
        <w:r w:rsidRPr="0084550E">
          <w:rPr>
            <w:rStyle w:val="a5"/>
            <w:bCs/>
            <w:iCs/>
            <w:color w:val="000000" w:themeColor="text1"/>
            <w:sz w:val="16"/>
            <w:szCs w:val="16"/>
            <w:u w:val="none"/>
            <w:bdr w:val="none" w:sz="0" w:space="0" w:color="auto" w:frame="1"/>
          </w:rPr>
          <w:t>Pz.Kpfw.Tiger Ausf.E</w:t>
        </w:r>
      </w:hyperlink>
      <w:r w:rsidRPr="0084550E">
        <w:rPr>
          <w:iCs/>
          <w:color w:val="000000" w:themeColor="text1"/>
          <w:sz w:val="16"/>
          <w:szCs w:val="16"/>
          <w:bdr w:val="none" w:sz="0" w:space="0" w:color="auto" w:frame="1"/>
        </w:rPr>
        <w:t>, который в течение более чем года не имел себе равных. Летом 1943 года состоялся дебют среднего танка</w:t>
      </w:r>
      <w:r w:rsidR="00C74823">
        <w:rPr>
          <w:iCs/>
          <w:color w:val="000000" w:themeColor="text1"/>
          <w:sz w:val="16"/>
          <w:szCs w:val="16"/>
          <w:bdr w:val="none" w:sz="0" w:space="0" w:color="auto" w:frame="1"/>
        </w:rPr>
        <w:t xml:space="preserve"> </w:t>
      </w:r>
      <w:hyperlink r:id="rId129" w:history="1">
        <w:r w:rsidRPr="0084550E">
          <w:rPr>
            <w:rStyle w:val="a5"/>
            <w:bCs/>
            <w:iCs/>
            <w:color w:val="000000" w:themeColor="text1"/>
            <w:sz w:val="16"/>
            <w:szCs w:val="16"/>
            <w:u w:val="none"/>
            <w:bdr w:val="none" w:sz="0" w:space="0" w:color="auto" w:frame="1"/>
          </w:rPr>
          <w:t>Pz.Kpfw.Panther Ausf.D</w:t>
        </w:r>
      </w:hyperlink>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 машины куда более массовой, а потому ещё более опасной. Как показала практика, орудие «Пантеры» было более мощным, чем у «Тигра», а верхняя лобовая деталь корпуса оказалась неуязвимой для огня орудий калибра 76-85 мм с любых дистанций. Тогда же дебютировала и тяжёлая самоходка</w:t>
      </w:r>
      <w:r w:rsidR="00C74823">
        <w:rPr>
          <w:iCs/>
          <w:color w:val="000000" w:themeColor="text1"/>
          <w:sz w:val="16"/>
          <w:szCs w:val="16"/>
          <w:bdr w:val="none" w:sz="0" w:space="0" w:color="auto" w:frame="1"/>
        </w:rPr>
        <w:t xml:space="preserve"> </w:t>
      </w:r>
      <w:hyperlink r:id="rId130" w:history="1">
        <w:r w:rsidRPr="0084550E">
          <w:rPr>
            <w:rStyle w:val="a5"/>
            <w:bCs/>
            <w:iCs/>
            <w:color w:val="000000" w:themeColor="text1"/>
            <w:sz w:val="16"/>
            <w:szCs w:val="16"/>
            <w:u w:val="none"/>
            <w:bdr w:val="none" w:sz="0" w:space="0" w:color="auto" w:frame="1"/>
          </w:rPr>
          <w:t>Ferdinand</w:t>
        </w:r>
      </w:hyperlink>
      <w:r w:rsidRPr="0084550E">
        <w:rPr>
          <w:iCs/>
          <w:color w:val="000000" w:themeColor="text1"/>
          <w:sz w:val="16"/>
          <w:szCs w:val="16"/>
          <w:bdr w:val="none" w:sz="0" w:space="0" w:color="auto" w:frame="1"/>
        </w:rPr>
        <w:t>. СССР, США и Великобритания оказались в роли догоняющих, причём полноценный ответ врагу смогли подготовить только советские танкостроители. Весной 1944 года дебютировали тяжёлые танки</w:t>
      </w:r>
      <w:r w:rsidR="00C74823">
        <w:rPr>
          <w:iCs/>
          <w:color w:val="000000" w:themeColor="text1"/>
          <w:sz w:val="16"/>
          <w:szCs w:val="16"/>
          <w:bdr w:val="none" w:sz="0" w:space="0" w:color="auto" w:frame="1"/>
        </w:rPr>
        <w:t xml:space="preserve"> </w:t>
      </w:r>
      <w:hyperlink r:id="rId131" w:history="1">
        <w:r w:rsidRPr="0084550E">
          <w:rPr>
            <w:rStyle w:val="a5"/>
            <w:bCs/>
            <w:iCs/>
            <w:color w:val="000000" w:themeColor="text1"/>
            <w:sz w:val="16"/>
            <w:szCs w:val="16"/>
            <w:u w:val="none"/>
            <w:bdr w:val="none" w:sz="0" w:space="0" w:color="auto" w:frame="1"/>
          </w:rPr>
          <w:t>ИС-2</w:t>
        </w:r>
      </w:hyperlink>
      <w:r w:rsidR="00C74823">
        <w:rPr>
          <w:iCs/>
          <w:color w:val="000000" w:themeColor="text1"/>
          <w:sz w:val="16"/>
          <w:szCs w:val="16"/>
          <w:bdr w:val="none" w:sz="0" w:space="0" w:color="auto" w:frame="1"/>
        </w:rPr>
        <w:t xml:space="preserve"> </w:t>
      </w:r>
      <w:r w:rsidRPr="0084550E">
        <w:rPr>
          <w:iCs/>
          <w:color w:val="000000" w:themeColor="text1"/>
          <w:sz w:val="16"/>
          <w:szCs w:val="16"/>
          <w:bdr w:val="none" w:sz="0" w:space="0" w:color="auto" w:frame="1"/>
        </w:rPr>
        <w:t>и самоходки</w:t>
      </w:r>
      <w:r w:rsidR="00C74823">
        <w:rPr>
          <w:iCs/>
          <w:color w:val="000000" w:themeColor="text1"/>
          <w:sz w:val="16"/>
          <w:szCs w:val="16"/>
          <w:bdr w:val="none" w:sz="0" w:space="0" w:color="auto" w:frame="1"/>
        </w:rPr>
        <w:t xml:space="preserve"> </w:t>
      </w:r>
      <w:hyperlink r:id="rId132" w:history="1">
        <w:r w:rsidRPr="0084550E">
          <w:rPr>
            <w:rStyle w:val="a5"/>
            <w:bCs/>
            <w:iCs/>
            <w:color w:val="000000" w:themeColor="text1"/>
            <w:sz w:val="16"/>
            <w:szCs w:val="16"/>
            <w:u w:val="none"/>
            <w:bdr w:val="none" w:sz="0" w:space="0" w:color="auto" w:frame="1"/>
          </w:rPr>
          <w:t>ИСУ-152</w:t>
        </w:r>
      </w:hyperlink>
      <w:r w:rsidRPr="0084550E">
        <w:rPr>
          <w:iCs/>
          <w:color w:val="000000" w:themeColor="text1"/>
          <w:sz w:val="16"/>
          <w:szCs w:val="16"/>
          <w:bdr w:val="none" w:sz="0" w:space="0" w:color="auto" w:frame="1"/>
        </w:rPr>
        <w:t>. Ответом немецкой промышленности должен был стать тяжёлый танк</w:t>
      </w:r>
      <w:r w:rsidR="00C74823">
        <w:rPr>
          <w:iCs/>
          <w:color w:val="000000" w:themeColor="text1"/>
          <w:sz w:val="16"/>
          <w:szCs w:val="16"/>
          <w:bdr w:val="none" w:sz="0" w:space="0" w:color="auto" w:frame="1"/>
        </w:rPr>
        <w:t xml:space="preserve"> </w:t>
      </w:r>
      <w:r w:rsidRPr="0084550E">
        <w:rPr>
          <w:bCs/>
          <w:iCs/>
          <w:color w:val="000000" w:themeColor="text1"/>
          <w:sz w:val="16"/>
          <w:szCs w:val="16"/>
          <w:bdr w:val="none" w:sz="0" w:space="0" w:color="auto" w:frame="1"/>
        </w:rPr>
        <w:t>Pz.Kpfw.Tiger Ausf.B</w:t>
      </w:r>
      <w:r w:rsidRPr="0084550E">
        <w:rPr>
          <w:iCs/>
          <w:color w:val="000000" w:themeColor="text1"/>
          <w:sz w:val="16"/>
          <w:szCs w:val="16"/>
          <w:bdr w:val="none" w:sz="0" w:space="0" w:color="auto" w:frame="1"/>
        </w:rPr>
        <w:t>, но стать вторым «царём зверей», каким являлся Pz.Kpfw.Tiger Ausf.E, у него не получилось. Существенно меньшим оказалось и влияние немецкой новинки на советское танкостроение (18977).</w:t>
      </w:r>
    </w:p>
    <w:p w14:paraId="59DE3DC5" w14:textId="77777777" w:rsidR="00A95820" w:rsidRPr="0084550E" w:rsidRDefault="00A95820" w:rsidP="0084550E">
      <w:pPr>
        <w:pStyle w:val="4f1"/>
        <w:spacing w:before="0" w:beforeAutospacing="0" w:after="0" w:afterAutospacing="0"/>
        <w:jc w:val="both"/>
        <w:textAlignment w:val="baseline"/>
        <w:rPr>
          <w:color w:val="000000" w:themeColor="text1"/>
          <w:sz w:val="16"/>
          <w:szCs w:val="16"/>
        </w:rPr>
      </w:pPr>
    </w:p>
    <w:p w14:paraId="3DF494EB" w14:textId="50B0EA91" w:rsidR="006A0985" w:rsidRPr="0084550E" w:rsidRDefault="006A0985" w:rsidP="0084550E">
      <w:pPr>
        <w:pStyle w:val="ae"/>
        <w:shd w:val="clear" w:color="auto" w:fill="FFFFFF"/>
        <w:spacing w:before="0" w:after="0"/>
        <w:jc w:val="both"/>
        <w:rPr>
          <w:color w:val="000000" w:themeColor="text1"/>
          <w:sz w:val="16"/>
          <w:szCs w:val="16"/>
        </w:rPr>
      </w:pPr>
      <w:r w:rsidRPr="0084550E">
        <w:rPr>
          <w:color w:val="000000" w:themeColor="text1"/>
          <w:sz w:val="16"/>
          <w:szCs w:val="16"/>
        </w:rPr>
        <w:t>В конце 1942 года, на острове</w:t>
      </w:r>
      <w:r w:rsidR="00C74823">
        <w:rPr>
          <w:color w:val="000000" w:themeColor="text1"/>
          <w:sz w:val="16"/>
          <w:szCs w:val="16"/>
        </w:rPr>
        <w:t xml:space="preserve"> </w:t>
      </w:r>
      <w:hyperlink r:id="rId133" w:tooltip="Узедом" w:history="1">
        <w:r w:rsidRPr="0084550E">
          <w:rPr>
            <w:rStyle w:val="a5"/>
            <w:color w:val="000000" w:themeColor="text1"/>
            <w:sz w:val="16"/>
            <w:szCs w:val="16"/>
            <w:u w:val="none"/>
          </w:rPr>
          <w:t>Узедом</w:t>
        </w:r>
      </w:hyperlink>
      <w:r w:rsidR="00C74823">
        <w:rPr>
          <w:color w:val="000000" w:themeColor="text1"/>
          <w:sz w:val="16"/>
          <w:szCs w:val="16"/>
        </w:rPr>
        <w:t xml:space="preserve"> </w:t>
      </w:r>
      <w:r w:rsidRPr="0084550E">
        <w:rPr>
          <w:color w:val="000000" w:themeColor="text1"/>
          <w:sz w:val="16"/>
          <w:szCs w:val="16"/>
        </w:rPr>
        <w:t>(расположенном в</w:t>
      </w:r>
      <w:r w:rsidR="00C74823">
        <w:rPr>
          <w:color w:val="000000" w:themeColor="text1"/>
          <w:sz w:val="16"/>
          <w:szCs w:val="16"/>
        </w:rPr>
        <w:t xml:space="preserve"> </w:t>
      </w:r>
      <w:hyperlink r:id="rId134" w:tooltip="Балтийское море" w:history="1">
        <w:r w:rsidRPr="0084550E">
          <w:rPr>
            <w:rStyle w:val="a5"/>
            <w:color w:val="000000" w:themeColor="text1"/>
            <w:sz w:val="16"/>
            <w:szCs w:val="16"/>
            <w:u w:val="none"/>
          </w:rPr>
          <w:t>Балтийском море</w:t>
        </w:r>
      </w:hyperlink>
      <w:r w:rsidRPr="0084550E">
        <w:rPr>
          <w:color w:val="000000" w:themeColor="text1"/>
          <w:sz w:val="16"/>
          <w:szCs w:val="16"/>
        </w:rPr>
        <w:t>, напротив устья реки</w:t>
      </w:r>
      <w:r w:rsidR="00C74823">
        <w:rPr>
          <w:color w:val="000000" w:themeColor="text1"/>
          <w:sz w:val="16"/>
          <w:szCs w:val="16"/>
        </w:rPr>
        <w:t xml:space="preserve"> </w:t>
      </w:r>
      <w:hyperlink r:id="rId135" w:tooltip="Одер" w:history="1">
        <w:r w:rsidRPr="0084550E">
          <w:rPr>
            <w:rStyle w:val="a5"/>
            <w:color w:val="000000" w:themeColor="text1"/>
            <w:sz w:val="16"/>
            <w:szCs w:val="16"/>
            <w:u w:val="none"/>
          </w:rPr>
          <w:t>Одер</w:t>
        </w:r>
      </w:hyperlink>
      <w:r w:rsidRPr="0084550E">
        <w:rPr>
          <w:color w:val="000000" w:themeColor="text1"/>
          <w:sz w:val="16"/>
          <w:szCs w:val="16"/>
        </w:rPr>
        <w:t>) начато производство ракеты Фау-1. Во время Второй мировой войны на острове был</w:t>
      </w:r>
      <w:r w:rsidR="00C74823">
        <w:rPr>
          <w:color w:val="000000" w:themeColor="text1"/>
          <w:sz w:val="16"/>
          <w:szCs w:val="16"/>
        </w:rPr>
        <w:t xml:space="preserve"> </w:t>
      </w:r>
      <w:hyperlink r:id="rId136" w:tooltip="Концентрационные лагеря Третьего рейха" w:history="1">
        <w:r w:rsidRPr="0084550E">
          <w:rPr>
            <w:rStyle w:val="a5"/>
            <w:color w:val="000000" w:themeColor="text1"/>
            <w:sz w:val="16"/>
            <w:szCs w:val="16"/>
            <w:u w:val="none"/>
          </w:rPr>
          <w:t>концлагерь</w:t>
        </w:r>
      </w:hyperlink>
      <w:r w:rsidRPr="0084550E">
        <w:rPr>
          <w:color w:val="000000" w:themeColor="text1"/>
          <w:sz w:val="16"/>
          <w:szCs w:val="16"/>
        </w:rPr>
        <w:t>, рабочая сила заключенных которого и была использована на предприятиях по производству Фау-1 (19631).</w:t>
      </w:r>
    </w:p>
    <w:p w14:paraId="6B01D9DA" w14:textId="77777777" w:rsidR="006A0985" w:rsidRPr="0084550E" w:rsidRDefault="006A0985" w:rsidP="0084550E">
      <w:pPr>
        <w:spacing w:after="0" w:line="240" w:lineRule="auto"/>
        <w:jc w:val="both"/>
        <w:rPr>
          <w:rFonts w:ascii="Times New Roman" w:hAnsi="Times New Roman"/>
          <w:color w:val="000000" w:themeColor="text1"/>
          <w:sz w:val="16"/>
          <w:szCs w:val="16"/>
        </w:rPr>
      </w:pPr>
    </w:p>
    <w:p w14:paraId="410F824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конца 1942 г. учтя недостатки "Крусейдеров", англичане начали выпускать крейсерские танки MK. VIII "Кромвелл". Броня его была по тем временам солидной, но проходимость низкой. В боях с немецкими "Пантерами" "Кромвеллы" успеха не имели: не спасала ни толстая броня, ни большая скорость. Не "дотянул" "Кромвелл" и до уровня основных боевых и технических характеристик Т-34-85 (3905).</w:t>
      </w:r>
    </w:p>
    <w:p w14:paraId="0B05777F" w14:textId="77777777" w:rsidR="00BB6316" w:rsidRPr="0084550E" w:rsidRDefault="00BB6316" w:rsidP="0084550E">
      <w:pPr>
        <w:pStyle w:val="Iauiue"/>
        <w:jc w:val="both"/>
        <w:rPr>
          <w:color w:val="000000" w:themeColor="text1"/>
          <w:sz w:val="16"/>
          <w:szCs w:val="16"/>
        </w:rPr>
      </w:pPr>
    </w:p>
    <w:p w14:paraId="6BC60239"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265042AA" w14:textId="77777777" w:rsidR="00BB6316" w:rsidRPr="0084550E" w:rsidRDefault="00BB6316" w:rsidP="0084550E">
      <w:pPr>
        <w:pStyle w:val="Iauiue"/>
        <w:jc w:val="both"/>
        <w:rPr>
          <w:iCs/>
          <w:color w:val="000000" w:themeColor="text1"/>
          <w:sz w:val="16"/>
          <w:szCs w:val="16"/>
        </w:rPr>
      </w:pPr>
    </w:p>
    <w:p w14:paraId="701A34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12-й бап во главе с П.Х. Козыревым также начал боевые действия на Калининском фронте на Ту-2 и дислоцировался на аэродромах Мигалово, Клин, Житово и Ржев. О результатах боевой работы полка пока мало что известно. Приводятся лишь доступные сведения, обнаруженные в Центральном архиве министерства обороны.</w:t>
      </w:r>
    </w:p>
    <w:p w14:paraId="385423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на 10 августа 1943 года в его составе числилось 19 Ту-2. Из них пять требовали ремонта. Все боеспособные Ту-2 дислоцировались во Ржеве.</w:t>
      </w:r>
    </w:p>
    <w:p w14:paraId="0EF49F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13 по 19 августа полк выполнил 38 боевых вылетов (23 августа 1943 г. - 12 боевых вылетов без потерь), потеряв пять Ту-2. Черным днем полка можно считать 13 августа. В тот день были сбиты истребителями противника самолеты летчиков Гутова (штурман Громов, стрелки - Клименко и Гранов) и Романенко (штурман Вихорев, стрелки - Изосимов и Воронин), а зенитной артиллерией - Ванеева (штурман Глазунов, стрелки - Даль и Грицких). 17 августа не вернулся с боевого задания экипаж Чернокрыл ова (штурман Рыжакин, стрелки - Тимошенко и Данилов). Предположительно самолет был сбит зенитной артиллерией. На следующий день был сбит истребителями противника бомбардировщик заместителя командира 2-й авиаэскадрильи старшего лейтенанта И.К. Кабардина (штурман .Невский, стрелки - Картавенко и Миненко). При этом экипажи Ту-2 с 13-го по 24 августа в воздушных боях уничтожили два FW. 190 и один Me. 109.</w:t>
      </w:r>
    </w:p>
    <w:p w14:paraId="59A963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Случались и не боевые потери. Так, 8 августа потеряли Ту-2 (заводской № 100715). В тот день экипаж И.К. Кабардина выполнял перелет из Мигалово (Калинин, ныне Тверь) в Ржев. Совершив мягкую посадку на три точки на бетонную ВПП (правда, недотянул 50 метров), после пробега 60-80 метров самолет стал резко разворачиваться влево. Сохранить прямое направление движения машины с помощью рулей и тормозов не удалось. В итоге правая стойка шасси сломалась, не выдержав нагрузки. Затем самолет лег на правую консоль крыла, сломалась левая опора шасси и машина с остановленными двигателями, ударившись о бетон, загорелась. Огонь полностью уничтожил самолет, но экипаж не пострадал.</w:t>
      </w:r>
    </w:p>
    <w:p w14:paraId="5249DC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Аварийная комиссия посчитала виновником пилота, "из-за ошибки в технике пилотирования, выразившейся в невнимательности в резком и некоординированном торможении...".</w:t>
      </w:r>
    </w:p>
    <w:p w14:paraId="76ABD1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Бомбовые удары экипажи Ту-2 как 132-го, так и 12-го бап наносили преимущественно с горизонтального полета, поскольку были случаи отказов автоматов пикирования. Кроме этого, ухудшалась осмотрительность экипажей в воздухе, сложнее было применять оборонительное вооружение. Да и начальство-редко ставило такие задачи, видимо побаиваясь возможных потерь.</w:t>
      </w:r>
    </w:p>
    <w:p w14:paraId="388837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осени 1943 года полк понес большие потери и вскоре был выведен в тыл для пополнения. Это совпало с назначением командиром полка подполковника М.П. Васянина, до этого летчика-испытателя НИИ ВВС (12035).</w:t>
      </w:r>
    </w:p>
    <w:p w14:paraId="5CD8720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A5E7DBC"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г., понеся значительные потери от истребителей противника в Сталинградской оборонительной операции, 205-й БАП был выведен в тыл на отдых и пополнение. В проведенном в это время разборе действий части многие экипажи утверждали, что причиной больших потерь в полетах как без истребительного прикрытия, так и с ним, являлось слабое оборонительное вооружение Пе-2 и недостаточная его живучесть в условиях применения противником новых истребителей с особо мощным вооружением. Действительно, самолеты Мессершмитт Bf 109G-6/R6 с тремя пушками MG 151/20 (моторная и две под крылом, калибр 20 мм) и двумя синхронными пулеметами MG 131 калибра 13,2 мм или FW 190A-3 с двумя синхронными пушками MG 151/20, двумя крыльевыми MG FF (также 20 мм) и двумя синхронными пулеметами MG 17 (7,92 мм), пользуясь превосходством в скорости, разгоне и вертикальном маневре, могли прорвать заслон истребителей противника и сбить Пе-2 с одной короткой атаки – при этом отмечалось, что истребители противника часто не повторяют атаку, если первая была сорвана, а выбирают другую цель или вообще выходят из боя. В такой ситуации, по мнению экипажей Пе-2 полка, единственный выход заключался в том, чтобы не дать противнику произвести залп, «отпугнув» его (25492).</w:t>
      </w:r>
    </w:p>
    <w:p w14:paraId="760A7FEB" w14:textId="77777777" w:rsidR="00A777B6" w:rsidRPr="0077585D" w:rsidRDefault="00A777B6" w:rsidP="00A777B6">
      <w:pPr>
        <w:spacing w:after="0" w:line="240" w:lineRule="auto"/>
        <w:jc w:val="both"/>
        <w:rPr>
          <w:rFonts w:ascii="Times New Roman" w:hAnsi="Times New Roman"/>
          <w:color w:val="0070C0"/>
          <w:sz w:val="16"/>
          <w:szCs w:val="16"/>
        </w:rPr>
      </w:pPr>
    </w:p>
    <w:p w14:paraId="4A274A04" w14:textId="77777777" w:rsidR="007C48E4" w:rsidRPr="0084550E" w:rsidRDefault="007C48E4" w:rsidP="0084550E">
      <w:pPr>
        <w:pStyle w:val="Iauiue"/>
        <w:jc w:val="both"/>
        <w:rPr>
          <w:i/>
          <w:iCs/>
          <w:color w:val="000000" w:themeColor="text1"/>
          <w:sz w:val="16"/>
          <w:szCs w:val="16"/>
        </w:rPr>
      </w:pPr>
      <w:r w:rsidRPr="0084550E">
        <w:rPr>
          <w:i/>
          <w:iCs/>
          <w:color w:val="000000" w:themeColor="text1"/>
          <w:sz w:val="16"/>
          <w:szCs w:val="16"/>
        </w:rPr>
        <w:t>За рубежом:</w:t>
      </w:r>
    </w:p>
    <w:p w14:paraId="604F548B" w14:textId="77777777" w:rsidR="007C48E4" w:rsidRPr="0084550E" w:rsidRDefault="007C48E4" w:rsidP="0084550E">
      <w:pPr>
        <w:pStyle w:val="Iauiue"/>
        <w:jc w:val="both"/>
        <w:rPr>
          <w:i/>
          <w:iCs/>
          <w:color w:val="000000" w:themeColor="text1"/>
          <w:sz w:val="16"/>
          <w:szCs w:val="16"/>
        </w:rPr>
      </w:pPr>
    </w:p>
    <w:p w14:paraId="3DCEDE79"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из заводских цехов стал выходить новый серийный вариант FW-189A-4. На нем крыльевые пулеметы заменили на 20-мм пушки MG FF, двигатели, бензобаки и фюзеляж снизу были бронированы (22864).</w:t>
      </w:r>
    </w:p>
    <w:p w14:paraId="44399369" w14:textId="77777777" w:rsidR="007C48E4" w:rsidRPr="0084550E" w:rsidRDefault="007C48E4" w:rsidP="0084550E">
      <w:pPr>
        <w:spacing w:after="0" w:line="240" w:lineRule="auto"/>
        <w:jc w:val="both"/>
        <w:rPr>
          <w:rFonts w:ascii="Times New Roman" w:hAnsi="Times New Roman"/>
          <w:color w:val="000000" w:themeColor="text1"/>
          <w:sz w:val="16"/>
          <w:szCs w:val="16"/>
        </w:rPr>
      </w:pPr>
    </w:p>
    <w:p w14:paraId="6FD8F99C"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моторы «Мерлин» 28 установили на два серийных «ланкастера» I, а в середине следующего года аналогичным образом переоборудовали и третий.</w:t>
      </w:r>
    </w:p>
    <w:p w14:paraId="71ECC709"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времени моторы «Мерлин» 28 перестали быть дефицитными, т.к. инженеры американской фирмы «Паккард», освоив за год английскую систему допусков и посадок, поставили на конвейер мотор «Мерлин» Mk.28, развивавший на взлете 1420, а на границе высотности 1300 л.с. Под этим обозначением в 1942 году пошли его массовые поставки для Великобритании и Канады, а для США он шел под индексом V1650-1.</w:t>
      </w:r>
    </w:p>
    <w:p w14:paraId="239C9DBB"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Росту производства этих моторов способствовало применение только американских комплектующих, в т.ч. карбюраторов и магнето фирмы «Бендикс», но это вызвало определенные проблемы взаимодействия с британскими компонентами топливной, пневматической, гидравлической и электрической систем самолета. Отработка их завершилась только в конце 1943 года — и в декабре фирма «Авро» сдала в войска первый «Ланкастер» III. В 1944 году бомбардировщики этого варианта начал строить и завод «Армстронг-Уитворт». Выпуск модификации Mk.III шел по 1945 год и составил 2990 штук, в т.ч. с усовершенствованными моторами «Мерлин» 38 и 224. С конца 1944 года все серийные «ланкастеры» III получали либо хвостовые турели F.N.82 с двумя крупнокалиберными пулеметами вместо четырех обычных, либо ALGT для защиты от атакующих снизу перехватчиков с системой «джаз» (22866).</w:t>
      </w:r>
    </w:p>
    <w:p w14:paraId="4A5BD358" w14:textId="77777777" w:rsidR="007C48E4" w:rsidRPr="0084550E" w:rsidRDefault="007C48E4" w:rsidP="0084550E">
      <w:pPr>
        <w:spacing w:after="0" w:line="240" w:lineRule="auto"/>
        <w:jc w:val="both"/>
        <w:rPr>
          <w:rFonts w:ascii="Times New Roman" w:hAnsi="Times New Roman"/>
          <w:color w:val="000000" w:themeColor="text1"/>
          <w:sz w:val="16"/>
          <w:szCs w:val="16"/>
        </w:rPr>
      </w:pPr>
    </w:p>
    <w:p w14:paraId="3FC7AA97"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в Пенемюнде вошли в строй сборочные цеха серийного производства самолета-снаряда или крылатой ракеты ФАУ-1 с дальностью полета 250 км и скоростью около 500 км/час. Простота проекта по сравнению с А-4 и относительно малая стоимость (3500 марок, в то время как А-4 обходилась в 40-50 тыс. марок') произвели на генерал-инспектора ВВС фельдмаршала Мильха большое впечатление, и он отдал приказ к декабрю 1943 года принять ее на вооружение. Что же касается разработки А-4, то ассигнования на нее меняются в зависимости от обстановки на фронтах. После легкой победы во Франции, ассигнования на ракетные исследования уменьшились в половину, когда Гитлер посчитал, что основным видом действий против Англии будут воздушные удары, ассигнования на ракету увеличились до прежнего уровня, после нападения на СССР в расчете на успех «блицкрига», расходы на А-4 вновь сокращаются до 25 млн. марок (22685).</w:t>
      </w:r>
    </w:p>
    <w:p w14:paraId="69E8319A" w14:textId="77777777" w:rsidR="007C48E4" w:rsidRPr="0084550E" w:rsidRDefault="007C48E4" w:rsidP="0084550E">
      <w:pPr>
        <w:spacing w:after="0" w:line="240" w:lineRule="auto"/>
        <w:jc w:val="both"/>
        <w:rPr>
          <w:rFonts w:ascii="Times New Roman" w:hAnsi="Times New Roman"/>
          <w:color w:val="000000" w:themeColor="text1"/>
          <w:sz w:val="16"/>
          <w:szCs w:val="16"/>
        </w:rPr>
      </w:pPr>
    </w:p>
    <w:p w14:paraId="0BC3DD7B"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появился проект «Стирлинг» Mk. III srs. III, в котором фирма пыталась усилить оборонительное вооружение, установив новую нижнюю турель FN 64, заменив наиболее активно использующуюся кормовую установку с четырьмя пулеметами винтовочного калибра новой парой 12,7-мм «стволов» типа FN 82, наконец, планировалось внедрить и улучшенную верхнюю турель В 12. Но все это смещало центровку назад и ухудшало устойчивость самолета, который и так был трудным в управлении. Это послужило официальным поводом для прекращения выпуска самолета «Стирлинг» в качестве бомбардировщика. Всего было построено 875 самолетов модификации Mk. III (22823).</w:t>
      </w:r>
    </w:p>
    <w:p w14:paraId="741466D0" w14:textId="77777777" w:rsidR="007C48E4" w:rsidRPr="0084550E" w:rsidRDefault="007C48E4" w:rsidP="0084550E">
      <w:pPr>
        <w:spacing w:after="0" w:line="240" w:lineRule="auto"/>
        <w:jc w:val="both"/>
        <w:rPr>
          <w:rFonts w:ascii="Times New Roman" w:hAnsi="Times New Roman"/>
          <w:color w:val="000000" w:themeColor="text1"/>
          <w:sz w:val="16"/>
          <w:szCs w:val="16"/>
        </w:rPr>
      </w:pPr>
    </w:p>
    <w:p w14:paraId="4DB91D11"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в Канаде были построены четыре «Москито» B.XX головной серии. Специалисты «Де Хе Канада» проработали замену всех приборов, механизмов, амортизаторов и колес шасси и т.п. на выпускавшиеся в Канаде и США аналоги.</w:t>
      </w:r>
    </w:p>
    <w:p w14:paraId="519CF768"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двух обеспечили подвеску в бомбоотсек дополнительного бака емкостью 910 л, еще два 680 литровых крепились под крыло, и они в августе 1943 года перелетели в Южную Англию с промежуточными посадками в Гренландии, Исландии и Шотландии. Испытания подтвердили успех модификации, лишь монолитный плексиглас остекления заменили триплексом английского производства.</w:t>
      </w:r>
    </w:p>
    <w:p w14:paraId="0DCC2FA5"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Первые серийные самолеты В.ХХ получила 139-я АЭ осенью 1943 года. Первые 80 машин этой модификации комплектовались моторами «Мерлин» 31/32, а остальные 245 — двигателями Mk.33/34, чья взлетная мощность была повышена до 1460 л.с. На многих самолетах вместо носового остекления с бомбардировочным прицелом установили панорамный радиолокатор H2S, с помощью которого можно было бомбить крупные цели вне видимости земли.</w:t>
      </w:r>
    </w:p>
    <w:p w14:paraId="6D4C7EC4"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Поставки самолетов В.ХХ в Англию с начала 1944 года увеличились, но невзаимозаменяемость запчастей с английскими аналогами затрудняла эксплуатацию. Тогда в составе Канадских ВВС в Европе на авиабазе Хенлоу была сформирована 13-я авиатехническая часть, вокруг которой и дислоцировались части, перевооружаемые «мосси» канадского выпуска. Всего «двадцатки» эксплуатировали 6 английских и канадских строевых эскадрилий, 34 самолета из последней партии было выпущено в варианте стратегического разведчика F-8 и передано ВВС США (22852). </w:t>
      </w:r>
    </w:p>
    <w:p w14:paraId="2AA81D64" w14:textId="77777777" w:rsidR="007C48E4" w:rsidRPr="0084550E" w:rsidRDefault="007C48E4" w:rsidP="0084550E">
      <w:pPr>
        <w:spacing w:after="0" w:line="240" w:lineRule="auto"/>
        <w:jc w:val="both"/>
        <w:rPr>
          <w:rFonts w:ascii="Times New Roman" w:hAnsi="Times New Roman"/>
          <w:color w:val="000000" w:themeColor="text1"/>
          <w:sz w:val="16"/>
          <w:szCs w:val="16"/>
        </w:rPr>
      </w:pPr>
    </w:p>
    <w:p w14:paraId="0E7C464B"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начались поставки двигателей Mk.61/62, что открывало дорогу для высотной модификации «Москито» Mk.IX. Характеристики серийных машин с ними были хуже, чем с опытными Mk.71/72, однако уже после сдачи нескольких первых самолетов (головной был облетан 24 марта 1943 года) начались поставки и Mk.71/72. Хотя они в серийном исполнении выдавали только 1680 л.с. на взлете и 1505 л.с. на высоте 6400 м, летные данные «Москито» IX были восстановлены на уровне первого этапа испытаний. Всего построено 44 таких самолета, большинство их было передано Бомбардировочному Командованию, несколько использовались как разведчики погоды. Большим недостатком самолета оказалось отсутствие гермокабины, но фирма работала и в этом направлении (22852).</w:t>
      </w:r>
    </w:p>
    <w:p w14:paraId="50A1713A" w14:textId="77777777" w:rsidR="007C48E4" w:rsidRPr="0084550E" w:rsidRDefault="007C48E4" w:rsidP="0084550E">
      <w:pPr>
        <w:spacing w:after="0" w:line="240" w:lineRule="auto"/>
        <w:jc w:val="both"/>
        <w:rPr>
          <w:rFonts w:ascii="Times New Roman" w:hAnsi="Times New Roman"/>
          <w:color w:val="000000" w:themeColor="text1"/>
          <w:sz w:val="16"/>
          <w:szCs w:val="16"/>
        </w:rPr>
      </w:pPr>
    </w:p>
    <w:p w14:paraId="5C81B0EF"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конце 1942 года Штаб Императорского флота Японии направил фирме «Мицубиси» технические требования 16-Shi на новый двухмоторный бомбардировщик G7M1, одновременно фирма «Каваниши» получила задание 17-Shi, по которому она начала проектирование аналогичного самолета K100. Но расчеты показали, что </w:t>
      </w:r>
      <w:r w:rsidRPr="0084550E">
        <w:rPr>
          <w:rFonts w:ascii="Times New Roman" w:hAnsi="Times New Roman"/>
          <w:color w:val="000000" w:themeColor="text1"/>
          <w:sz w:val="16"/>
          <w:szCs w:val="16"/>
        </w:rPr>
        <w:lastRenderedPageBreak/>
        <w:t>двухмоторный самолет не сможет сочетать дальность полета 7400 км с максимальной скоростью 590 км/ч на высоте 8000 м, и дальнейшие работы были прекращены (22873).</w:t>
      </w:r>
    </w:p>
    <w:p w14:paraId="766DAC1E" w14:textId="77777777" w:rsidR="007C48E4" w:rsidRPr="0084550E" w:rsidRDefault="007C48E4" w:rsidP="0084550E">
      <w:pPr>
        <w:spacing w:after="0" w:line="240" w:lineRule="auto"/>
        <w:jc w:val="both"/>
        <w:rPr>
          <w:rFonts w:ascii="Times New Roman" w:hAnsi="Times New Roman"/>
          <w:color w:val="000000" w:themeColor="text1"/>
          <w:sz w:val="16"/>
          <w:szCs w:val="16"/>
        </w:rPr>
      </w:pPr>
    </w:p>
    <w:p w14:paraId="769B21D9" w14:textId="0F9FD597" w:rsidR="008D2BB9" w:rsidRPr="0084550E" w:rsidRDefault="008D2BB9"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386E8196" w14:textId="77777777" w:rsidR="008D2BB9" w:rsidRPr="0084550E" w:rsidRDefault="008D2BB9" w:rsidP="0084550E">
      <w:pPr>
        <w:pStyle w:val="Iauiue"/>
        <w:jc w:val="both"/>
        <w:rPr>
          <w:iCs/>
          <w:color w:val="000000" w:themeColor="text1"/>
          <w:sz w:val="16"/>
          <w:szCs w:val="16"/>
        </w:rPr>
      </w:pPr>
    </w:p>
    <w:p w14:paraId="026E25CC" w14:textId="77777777" w:rsidR="008D2BB9" w:rsidRPr="0084550E" w:rsidRDefault="008D2BB9" w:rsidP="0084550E">
      <w:pPr>
        <w:pStyle w:val="Iauiue"/>
        <w:jc w:val="both"/>
        <w:rPr>
          <w:color w:val="000000" w:themeColor="text1"/>
          <w:sz w:val="16"/>
          <w:szCs w:val="16"/>
        </w:rPr>
      </w:pPr>
      <w:r w:rsidRPr="0084550E">
        <w:rPr>
          <w:color w:val="000000" w:themeColor="text1"/>
          <w:sz w:val="16"/>
          <w:szCs w:val="16"/>
        </w:rPr>
        <w:t>В конце 1942 - нача</w:t>
      </w:r>
      <w:r w:rsidRPr="0084550E">
        <w:rPr>
          <w:color w:val="000000" w:themeColor="text1"/>
          <w:sz w:val="16"/>
          <w:szCs w:val="16"/>
        </w:rPr>
        <w:softHyphen/>
        <w:t>ле 1943 гг. пролувка одноместного Ил-2 АМ-38 в аэродинамической трубе Т-104 ЦАГИ показала, что у машины есть резерв по</w:t>
      </w:r>
      <w:r w:rsidRPr="0084550E">
        <w:rPr>
          <w:color w:val="000000" w:themeColor="text1"/>
          <w:sz w:val="16"/>
          <w:szCs w:val="16"/>
        </w:rPr>
        <w:softHyphen/>
        <w:t>вышения максимальной скорости поле</w:t>
      </w:r>
      <w:r w:rsidRPr="0084550E">
        <w:rPr>
          <w:color w:val="000000" w:themeColor="text1"/>
          <w:sz w:val="16"/>
          <w:szCs w:val="16"/>
        </w:rPr>
        <w:softHyphen/>
        <w:t>та на 45-50 км/ч. Повышение скорости полета могло быть достигнуто за счет: облагораживания фонаря кабины пило</w:t>
      </w:r>
      <w:r w:rsidRPr="0084550E">
        <w:rPr>
          <w:color w:val="000000" w:themeColor="text1"/>
          <w:sz w:val="16"/>
          <w:szCs w:val="16"/>
        </w:rPr>
        <w:softHyphen/>
        <w:t>та, применения патрубков с реактивным выхлопом, устранения отсоса створок бомболюков, установки обтекателей на реактивные орудия и хвостовое колесо, введения более тщательной внутренней герметизации туннелей радиаторов и противопожарной перегородки и т.д. Так, отсос створок бомболюков в полете уменьшал максимальную скорость Ил-2 на 12-15 км/ч, отсутствие обтекателей направляющих под PC и над хвостовым колесом - на 11 км/ч, а плохая внутрен</w:t>
      </w:r>
      <w:r w:rsidRPr="0084550E">
        <w:rPr>
          <w:color w:val="000000" w:themeColor="text1"/>
          <w:sz w:val="16"/>
          <w:szCs w:val="16"/>
        </w:rPr>
        <w:softHyphen/>
        <w:t>няя герметизация бронеспинки и про</w:t>
      </w:r>
      <w:r w:rsidRPr="0084550E">
        <w:rPr>
          <w:color w:val="000000" w:themeColor="text1"/>
          <w:sz w:val="16"/>
          <w:szCs w:val="16"/>
        </w:rPr>
        <w:softHyphen/>
        <w:t>тивопожарной перегородки - на 5,5 км/ч (6467).</w:t>
      </w:r>
    </w:p>
    <w:p w14:paraId="56ACAF77" w14:textId="77777777" w:rsidR="008D2BB9" w:rsidRPr="0084550E" w:rsidRDefault="008D2BB9" w:rsidP="0084550E">
      <w:pPr>
        <w:pStyle w:val="Iauiue"/>
        <w:jc w:val="both"/>
        <w:rPr>
          <w:color w:val="000000" w:themeColor="text1"/>
          <w:sz w:val="16"/>
          <w:szCs w:val="16"/>
        </w:rPr>
      </w:pPr>
    </w:p>
    <w:p w14:paraId="39D45674" w14:textId="77777777" w:rsidR="008D2BB9" w:rsidRPr="0084550E" w:rsidRDefault="008D2BB9" w:rsidP="0084550E">
      <w:pPr>
        <w:pStyle w:val="Iauiue"/>
        <w:jc w:val="both"/>
        <w:rPr>
          <w:color w:val="000000" w:themeColor="text1"/>
          <w:sz w:val="16"/>
          <w:szCs w:val="16"/>
        </w:rPr>
      </w:pPr>
      <w:r w:rsidRPr="0084550E">
        <w:rPr>
          <w:color w:val="000000" w:themeColor="text1"/>
          <w:sz w:val="16"/>
          <w:szCs w:val="16"/>
        </w:rPr>
        <w:t>В конце 1942 - начале 1943 на двухместном Ил-2 начали устанавливать форсированный двигатель АМ-38Ф, прошедший гос. испытания в ноябре 1942 (490) и имевший взлетную мощность 1700 л.с. (вместо 1650).</w:t>
      </w:r>
    </w:p>
    <w:p w14:paraId="2205720A" w14:textId="77777777" w:rsidR="008D2BB9" w:rsidRPr="0084550E" w:rsidRDefault="008D2BB9" w:rsidP="0084550E">
      <w:pPr>
        <w:pStyle w:val="Iauiue"/>
        <w:jc w:val="both"/>
        <w:rPr>
          <w:color w:val="000000" w:themeColor="text1"/>
          <w:sz w:val="16"/>
          <w:szCs w:val="16"/>
        </w:rPr>
      </w:pPr>
    </w:p>
    <w:p w14:paraId="45F4B190" w14:textId="77777777" w:rsidR="008D2BB9" w:rsidRPr="0084550E" w:rsidRDefault="008D2B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 начале 1943 г. немцы были уже далеко от Москвы, и авиазавод №381 реэвакуировали в столицу на площади, где до войны располагались авиазаводы №1 и №39, эвакуированные осенью 1941 г. в Куйбышев и Иркутск соответственно. [Миронова Т. Мы выпускали самолеты.//След на земле. Т.6. Н.Тагил, 2004.С.56-58] На этом месте завод №381 развернул выпуск истребителей Лавочкина – Ла-5, Ла-7, а после окончания войны – вначале 1950-х выпускал знаменитые реактивные истребители МиГ-15.</w:t>
      </w:r>
    </w:p>
    <w:p w14:paraId="574CC989" w14:textId="28156353" w:rsidR="008D2BB9" w:rsidRPr="0084550E" w:rsidRDefault="008D2BB9"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отправке завода №381 в Москву, часть его 255 специалистов перевели на Верх-Нейвинский авиазавод №261 (который был переведен туда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феврале 1941 г. из г. Березовский на площади недостроенного завода легких сплавов № 484) - смежник ташкентского авиапроизводства грузопассажирских Ли-2 (лицензионной версии знаменитого Дугласа DC-3), а в то же время сам 381-й завод был усилен специалистами Харьковского авиазавода №135, который с началом войны был вывезен в Пермь и позже был там расформирован (18250).</w:t>
      </w:r>
    </w:p>
    <w:p w14:paraId="37DC8003" w14:textId="77777777" w:rsidR="008D2BB9" w:rsidRPr="0084550E" w:rsidRDefault="008D2BB9" w:rsidP="0084550E">
      <w:pPr>
        <w:spacing w:after="0" w:line="240" w:lineRule="auto"/>
        <w:jc w:val="both"/>
        <w:rPr>
          <w:rFonts w:ascii="Times New Roman" w:hAnsi="Times New Roman"/>
          <w:color w:val="000000" w:themeColor="text1"/>
          <w:sz w:val="16"/>
          <w:szCs w:val="16"/>
        </w:rPr>
      </w:pPr>
    </w:p>
    <w:p w14:paraId="3A68862D" w14:textId="77777777" w:rsidR="004B5504" w:rsidRPr="0077585D" w:rsidRDefault="004B5504" w:rsidP="004B550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 – начале 1943 гг. по образцу Пе-2 сер. №20/115 смешанной конструкции заводом №22 выпущена незначительная часть серийных самолетов. Деревянные агрегаты ставились на отдельные самолеты разных серий того времени при нехватке для них агрегатов штатных металлических.</w:t>
      </w:r>
    </w:p>
    <w:p w14:paraId="56F04B0E" w14:textId="77777777" w:rsidR="004B5504" w:rsidRPr="0077585D" w:rsidRDefault="004B5504" w:rsidP="004B550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Заказчик оценил инициативу отрицательно, т.к. она вела к снижению боевых качеств, и не был в заинтересован в расширении производства таких Пе-2, рассматривая их смешанную конструкцию как чрезвычайную вынужденную меру, оправданную только обстоятельствами военного времени.</w:t>
      </w:r>
    </w:p>
    <w:p w14:paraId="5B7C48B4" w14:textId="77777777" w:rsidR="004B5504" w:rsidRPr="0077585D" w:rsidRDefault="004B5504" w:rsidP="004B550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 расширению выпуска таких самолетов препятствовало также и отсутствие на заводе №22, предназначенному для постройки цельнометаллических самолетов, достаточного количества деревообрабатывающего оборудования.</w:t>
      </w:r>
    </w:p>
    <w:p w14:paraId="49FDFB74" w14:textId="77777777" w:rsidR="004B5504" w:rsidRPr="0077585D" w:rsidRDefault="004B5504" w:rsidP="004B550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 смешанной конструкцией построена лишь незначительная часть самолетов Пе-2 и Заказчик старался распределять их в тыловые части ВВС (26430).</w:t>
      </w:r>
    </w:p>
    <w:p w14:paraId="2FA477B8" w14:textId="77777777" w:rsidR="004B5504" w:rsidRPr="0077585D" w:rsidRDefault="004B5504" w:rsidP="004B5504">
      <w:pPr>
        <w:spacing w:after="0" w:line="240" w:lineRule="auto"/>
        <w:jc w:val="both"/>
        <w:rPr>
          <w:rFonts w:ascii="Times New Roman" w:hAnsi="Times New Roman"/>
          <w:color w:val="0070C0"/>
          <w:sz w:val="16"/>
          <w:szCs w:val="16"/>
        </w:rPr>
      </w:pPr>
    </w:p>
    <w:p w14:paraId="3C61A924" w14:textId="77777777" w:rsidR="004B5504" w:rsidRPr="0077585D" w:rsidRDefault="004B5504" w:rsidP="004B5504">
      <w:pPr>
        <w:spacing w:after="0" w:line="240" w:lineRule="auto"/>
        <w:jc w:val="both"/>
        <w:rPr>
          <w:rFonts w:ascii="Times New Roman" w:hAnsi="Times New Roman"/>
          <w:color w:val="0070C0"/>
          <w:sz w:val="16"/>
          <w:szCs w:val="16"/>
        </w:rPr>
      </w:pPr>
      <w:r w:rsidRPr="0077585D">
        <w:rPr>
          <w:rStyle w:val="35"/>
          <w:rFonts w:ascii="Times New Roman" w:cs="Times New Roman"/>
          <w:color w:val="0070C0"/>
          <w:spacing w:val="0"/>
          <w:sz w:val="16"/>
          <w:szCs w:val="16"/>
        </w:rPr>
        <w:t>В конце 1942/начале 1943 г. проводились мероприятия по улучшению аэродинамики Як-1 с целью повысить его скорость (до 590 км/ч) и манев</w:t>
      </w:r>
      <w:r w:rsidRPr="0077585D">
        <w:rPr>
          <w:rStyle w:val="35"/>
          <w:rFonts w:ascii="Times New Roman" w:cs="Times New Roman"/>
          <w:color w:val="0070C0"/>
          <w:spacing w:val="0"/>
          <w:sz w:val="16"/>
          <w:szCs w:val="16"/>
        </w:rPr>
        <w:softHyphen/>
        <w:t>ренность. В частности, провели герметизацию щелей на фюзеляже, изменили обводы капота двигателя и кока винта, вернули убирающееся хвостовое колесо. Серийное производство Як-1 с улучшенной аэродина</w:t>
      </w:r>
      <w:r w:rsidRPr="0077585D">
        <w:rPr>
          <w:rStyle w:val="35"/>
          <w:rFonts w:ascii="Times New Roman" w:cs="Times New Roman"/>
          <w:color w:val="0070C0"/>
          <w:spacing w:val="0"/>
          <w:sz w:val="16"/>
          <w:szCs w:val="16"/>
        </w:rPr>
        <w:softHyphen/>
        <w:t>микой началось в декабре 1942 г.</w:t>
      </w:r>
    </w:p>
    <w:p w14:paraId="09A2914D" w14:textId="77777777" w:rsidR="004B5504" w:rsidRPr="0077585D" w:rsidRDefault="004B5504" w:rsidP="004B5504">
      <w:pPr>
        <w:spacing w:after="0" w:line="240" w:lineRule="auto"/>
        <w:jc w:val="both"/>
        <w:rPr>
          <w:rStyle w:val="35"/>
          <w:rFonts w:ascii="Times New Roman" w:cs="Times New Roman"/>
          <w:color w:val="0070C0"/>
          <w:spacing w:val="0"/>
          <w:sz w:val="16"/>
          <w:szCs w:val="16"/>
        </w:rPr>
      </w:pPr>
      <w:r w:rsidRPr="0077585D">
        <w:rPr>
          <w:rStyle w:val="35"/>
          <w:rFonts w:ascii="Times New Roman" w:cs="Times New Roman"/>
          <w:color w:val="0070C0"/>
          <w:spacing w:val="0"/>
          <w:sz w:val="16"/>
          <w:szCs w:val="16"/>
        </w:rPr>
        <w:t>Совершенствуя Як-1 М-105ПФ, улучшили обзор назад: на испытания вышел Як-1 с пониженным гаргротом фюзеляжа и каплеобразным фонарём кабины. Для облегчения планера деревянное хвостовое оперение было заменено металлическим и снят один из пулемётов. На второй опытной машине с таким фонарём вместо двух 7,62-мм ШКАСов установили один 12,7-мм УБС, а боезапас пушки ШВАК увеличили со 120 до 140 снарядов (25428).</w:t>
      </w:r>
    </w:p>
    <w:p w14:paraId="3CACF038" w14:textId="77777777" w:rsidR="004B5504" w:rsidRPr="0077585D" w:rsidRDefault="004B5504" w:rsidP="004B5504">
      <w:pPr>
        <w:spacing w:after="0" w:line="240" w:lineRule="auto"/>
        <w:jc w:val="both"/>
        <w:rPr>
          <w:rFonts w:ascii="Times New Roman" w:hAnsi="Times New Roman"/>
          <w:color w:val="0070C0"/>
          <w:sz w:val="16"/>
          <w:szCs w:val="16"/>
        </w:rPr>
      </w:pPr>
    </w:p>
    <w:p w14:paraId="696B32E3"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конце 1942 — начале 1943 года Челябин</w:t>
      </w:r>
      <w:r w:rsidRPr="0077585D">
        <w:rPr>
          <w:rStyle w:val="aff0"/>
          <w:rFonts w:ascii="Times New Roman" w:hAnsi="Times New Roman" w:cs="Times New Roman"/>
          <w:color w:val="0070C0"/>
          <w:spacing w:val="0"/>
          <w:sz w:val="16"/>
          <w:szCs w:val="16"/>
        </w:rPr>
        <w:softHyphen/>
        <w:t>ским заводом «Компрессор» была разработана конструкция  установки, подобной КАРС, на 1,5-тонной машине ГАЗ-АА. Установка полу</w:t>
      </w:r>
      <w:r w:rsidRPr="0077585D">
        <w:rPr>
          <w:rStyle w:val="aff0"/>
          <w:rFonts w:ascii="Times New Roman" w:hAnsi="Times New Roman" w:cs="Times New Roman"/>
          <w:color w:val="0070C0"/>
          <w:spacing w:val="0"/>
          <w:sz w:val="16"/>
          <w:szCs w:val="16"/>
        </w:rPr>
        <w:softHyphen/>
        <w:t>чила индекс КАРС-2. Проведенные полигонные испытания пока</w:t>
      </w:r>
      <w:r w:rsidRPr="0077585D">
        <w:rPr>
          <w:rStyle w:val="aff0"/>
          <w:rFonts w:ascii="Times New Roman" w:hAnsi="Times New Roman" w:cs="Times New Roman"/>
          <w:color w:val="0070C0"/>
          <w:spacing w:val="0"/>
          <w:sz w:val="16"/>
          <w:szCs w:val="16"/>
        </w:rPr>
        <w:softHyphen/>
        <w:t>зали, что длина направляющих в 1250 мм не обеспечивала требуе</w:t>
      </w:r>
      <w:r w:rsidRPr="0077585D">
        <w:rPr>
          <w:rStyle w:val="aff0"/>
          <w:rFonts w:ascii="Times New Roman" w:hAnsi="Times New Roman" w:cs="Times New Roman"/>
          <w:color w:val="0070C0"/>
          <w:spacing w:val="0"/>
          <w:sz w:val="16"/>
          <w:szCs w:val="16"/>
        </w:rPr>
        <w:softHyphen/>
        <w:t>мой кучности стрельбы реактивными снарядами. Возможный угол горизонтального обстрела оказался недостаточным, а его увеличение требовало значительных доработок (изменения фор</w:t>
      </w:r>
      <w:r w:rsidRPr="0077585D">
        <w:rPr>
          <w:rStyle w:val="aff0"/>
          <w:rFonts w:ascii="Times New Roman" w:hAnsi="Times New Roman" w:cs="Times New Roman"/>
          <w:color w:val="0070C0"/>
          <w:spacing w:val="0"/>
          <w:sz w:val="16"/>
          <w:szCs w:val="16"/>
        </w:rPr>
        <w:softHyphen/>
        <w:t>мы кабины автомобиля, увеличения веса установки, что привело бы к невозможности ее монтажа на шасси 1,5-тонного автомоби</w:t>
      </w:r>
      <w:r w:rsidRPr="0077585D">
        <w:rPr>
          <w:rStyle w:val="aff0"/>
          <w:rFonts w:ascii="Times New Roman" w:hAnsi="Times New Roman" w:cs="Times New Roman"/>
          <w:color w:val="0070C0"/>
          <w:spacing w:val="0"/>
          <w:sz w:val="16"/>
          <w:szCs w:val="16"/>
        </w:rPr>
        <w:softHyphen/>
        <w:t>ля). В связи с этим производство КАРС-2 было признано нецеле</w:t>
      </w:r>
      <w:r w:rsidRPr="0077585D">
        <w:rPr>
          <w:rStyle w:val="aff0"/>
          <w:rFonts w:ascii="Times New Roman" w:hAnsi="Times New Roman" w:cs="Times New Roman"/>
          <w:color w:val="0070C0"/>
          <w:spacing w:val="0"/>
          <w:sz w:val="16"/>
          <w:szCs w:val="16"/>
        </w:rPr>
        <w:softHyphen/>
        <w:t>сообразным (25439).</w:t>
      </w:r>
    </w:p>
    <w:p w14:paraId="508C2A78" w14:textId="77777777" w:rsidR="00A777B6" w:rsidRPr="0077585D" w:rsidRDefault="00A777B6" w:rsidP="00A777B6">
      <w:pPr>
        <w:spacing w:after="0" w:line="240" w:lineRule="auto"/>
        <w:jc w:val="both"/>
        <w:rPr>
          <w:rFonts w:ascii="Times New Roman" w:hAnsi="Times New Roman"/>
          <w:color w:val="0070C0"/>
          <w:sz w:val="16"/>
          <w:szCs w:val="16"/>
        </w:rPr>
      </w:pPr>
    </w:p>
    <w:p w14:paraId="1B946D48" w14:textId="4204C8B4" w:rsidR="00A777B6" w:rsidRPr="0084550E" w:rsidRDefault="00A777B6" w:rsidP="00A777B6">
      <w:pPr>
        <w:pStyle w:val="Iauiue"/>
        <w:jc w:val="both"/>
        <w:rPr>
          <w:i/>
          <w:iCs/>
          <w:color w:val="000000" w:themeColor="text1"/>
          <w:sz w:val="16"/>
          <w:szCs w:val="16"/>
        </w:rPr>
      </w:pPr>
      <w:r>
        <w:rPr>
          <w:i/>
          <w:iCs/>
          <w:color w:val="000000" w:themeColor="text1"/>
          <w:sz w:val="16"/>
          <w:szCs w:val="16"/>
        </w:rPr>
        <w:t>Другие оборонные отрасли</w:t>
      </w:r>
      <w:r w:rsidRPr="0084550E">
        <w:rPr>
          <w:i/>
          <w:iCs/>
          <w:color w:val="000000" w:themeColor="text1"/>
          <w:sz w:val="16"/>
          <w:szCs w:val="16"/>
        </w:rPr>
        <w:t>:</w:t>
      </w:r>
    </w:p>
    <w:p w14:paraId="28312026" w14:textId="77777777" w:rsidR="00A777B6" w:rsidRPr="0084550E" w:rsidRDefault="00A777B6" w:rsidP="00A777B6">
      <w:pPr>
        <w:pStyle w:val="Iauiue"/>
        <w:jc w:val="both"/>
        <w:rPr>
          <w:i/>
          <w:iCs/>
          <w:color w:val="000000" w:themeColor="text1"/>
          <w:sz w:val="16"/>
          <w:szCs w:val="16"/>
        </w:rPr>
      </w:pPr>
    </w:p>
    <w:p w14:paraId="43C6D35F"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 xml:space="preserve">В конце 1942 — начала 1943 гг. возобновились работы над 85-мм пушками с баллистикой 85-мм зенитных пушек обр. 1939 г. Это было вызвано усилением брони немецких танков </w:t>
      </w:r>
      <w:r w:rsidRPr="0077585D">
        <w:rPr>
          <w:rStyle w:val="aff0"/>
          <w:rFonts w:ascii="Times New Roman" w:hAnsi="Times New Roman" w:cs="Times New Roman"/>
          <w:color w:val="0070C0"/>
          <w:spacing w:val="0"/>
          <w:sz w:val="16"/>
          <w:szCs w:val="16"/>
          <w:lang w:val="en-US"/>
        </w:rPr>
        <w:t>T</w:t>
      </w:r>
      <w:r w:rsidRPr="0077585D">
        <w:rPr>
          <w:rStyle w:val="aff0"/>
          <w:rFonts w:ascii="Times New Roman" w:hAnsi="Times New Roman" w:cs="Times New Roman"/>
          <w:color w:val="0070C0"/>
          <w:spacing w:val="0"/>
          <w:sz w:val="16"/>
          <w:szCs w:val="16"/>
        </w:rPr>
        <w:t>-</w:t>
      </w:r>
      <w:r w:rsidRPr="0077585D">
        <w:rPr>
          <w:rStyle w:val="aff0"/>
          <w:rFonts w:ascii="Times New Roman" w:hAnsi="Times New Roman" w:cs="Times New Roman"/>
          <w:color w:val="0070C0"/>
          <w:spacing w:val="0"/>
          <w:sz w:val="16"/>
          <w:szCs w:val="16"/>
          <w:lang w:val="en-US"/>
        </w:rPr>
        <w:t>IV</w:t>
      </w:r>
      <w:r w:rsidRPr="0077585D">
        <w:rPr>
          <w:rStyle w:val="aff0"/>
          <w:rFonts w:ascii="Times New Roman" w:hAnsi="Times New Roman" w:cs="Times New Roman"/>
          <w:color w:val="0070C0"/>
          <w:spacing w:val="0"/>
          <w:sz w:val="16"/>
          <w:szCs w:val="16"/>
        </w:rPr>
        <w:t xml:space="preserve"> и созданием новых танков «Тигр» и «Пантера».</w:t>
      </w:r>
    </w:p>
    <w:p w14:paraId="3DA7B88E"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1943 г. в ЦАКБ был создан проект 85-мм противотанковой пушки</w:t>
      </w:r>
      <w:r w:rsidRPr="0077585D">
        <w:rPr>
          <w:rStyle w:val="aff0"/>
          <w:rFonts w:ascii="Times New Roman" w:hAnsi="Times New Roman" w:cs="Times New Roman"/>
          <w:color w:val="0070C0"/>
          <w:spacing w:val="0"/>
          <w:sz w:val="16"/>
          <w:szCs w:val="16"/>
          <w:u w:val="single"/>
          <w:vertAlign w:val="superscript"/>
        </w:rPr>
        <w:t xml:space="preserve">36 </w:t>
      </w:r>
      <w:r w:rsidRPr="0077585D">
        <w:rPr>
          <w:rStyle w:val="aff0"/>
          <w:rFonts w:ascii="Times New Roman" w:hAnsi="Times New Roman" w:cs="Times New Roman"/>
          <w:color w:val="0070C0"/>
          <w:spacing w:val="0"/>
          <w:sz w:val="16"/>
          <w:szCs w:val="16"/>
        </w:rPr>
        <w:t>С-8 с баллистикой 85-мм зенитной пушки обр. 1939 г. (52К).</w:t>
      </w:r>
    </w:p>
    <w:p w14:paraId="665FFFA4"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Тело пушки состояло из свободной трубы, казенника и дульного тормоза. Затвор — вертикальный клиновой с механической полуавтоматикой копирного типа. Тормоз отката — гидравлический веретенного типа. Накатник — гидропневматический. Уравновешивающий механизм — пневматический. Подрессоривание торсионное.</w:t>
      </w:r>
    </w:p>
    <w:p w14:paraId="0BDF318A"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Поскольку опытные образцы С-8 изготавливались в г. Горьком на заводе № 92, местное начальство ухитрилось к индексу пушки добавить собственный индекс. В итоге на испытания пушка была подана под названием «85-мм противотанковая пушка ЗИС-С-8». Всего было изготовлено пять опытных образцов пушки.</w:t>
      </w:r>
    </w:p>
    <w:p w14:paraId="0C7C3162"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Испытания ЗИС-С-8 прошли в конце 1943 г. Было сделано 720 выстрелов. Согласно заключению АК ГАУ от 9 января 1944 г. пушка полигонные испытания не выдержала. Тем не менее она еще несколько раз проходила полигонные и даже войсковые испытания, но на вооружение ее так и не приняли (25440).</w:t>
      </w:r>
    </w:p>
    <w:p w14:paraId="137F4390" w14:textId="77777777" w:rsidR="00A777B6" w:rsidRPr="0077585D" w:rsidRDefault="00A777B6" w:rsidP="00A777B6">
      <w:pPr>
        <w:spacing w:after="0" w:line="240" w:lineRule="auto"/>
        <w:jc w:val="both"/>
        <w:rPr>
          <w:rFonts w:ascii="Times New Roman" w:hAnsi="Times New Roman"/>
          <w:color w:val="0070C0"/>
          <w:sz w:val="16"/>
          <w:szCs w:val="16"/>
        </w:rPr>
      </w:pPr>
    </w:p>
    <w:p w14:paraId="144F9F51"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конца 1942 г. и до осени 1944 г. конструкторами завода №237 Коневым и Гладилиным, совместно с ГОИ велись работы по созданию "приборов ночного вождения к тагкам Т-34". Заводом №237, совместно с Государственным оптическим институтом (ГОИ) и Всероссийским электротехническим институтом работы по созданию ночных активных инфракрасных приборов — подсветочных светосигнальных приборов для вождения </w:t>
      </w:r>
      <w:hyperlink r:id="rId137" w:history="1">
        <w:r w:rsidRPr="0077585D">
          <w:rPr>
            <w:rStyle w:val="a5"/>
            <w:rFonts w:ascii="Times New Roman" w:hAnsi="Times New Roman"/>
            <w:color w:val="0070C0"/>
            <w:sz w:val="16"/>
            <w:szCs w:val="16"/>
          </w:rPr>
          <w:t>танк</w:t>
        </w:r>
      </w:hyperlink>
      <w:r w:rsidRPr="0077585D">
        <w:rPr>
          <w:rFonts w:ascii="Times New Roman" w:hAnsi="Times New Roman"/>
          <w:color w:val="0070C0"/>
          <w:sz w:val="16"/>
          <w:szCs w:val="16"/>
        </w:rPr>
        <w:t>ов в колоннах велись на протяжении всей войны для облегчения движения танков в условиях плохой видимости (25330).</w:t>
      </w:r>
    </w:p>
    <w:p w14:paraId="4D9F9C26" w14:textId="77777777" w:rsidR="00A777B6" w:rsidRPr="0077585D" w:rsidRDefault="00A777B6" w:rsidP="00A777B6">
      <w:pPr>
        <w:spacing w:after="0" w:line="240" w:lineRule="auto"/>
        <w:jc w:val="both"/>
        <w:rPr>
          <w:rFonts w:ascii="Times New Roman" w:hAnsi="Times New Roman"/>
          <w:color w:val="0070C0"/>
          <w:sz w:val="16"/>
          <w:szCs w:val="16"/>
        </w:rPr>
      </w:pPr>
    </w:p>
    <w:p w14:paraId="520B524E" w14:textId="77777777" w:rsidR="007C48E4" w:rsidRPr="0084550E" w:rsidRDefault="007C48E4" w:rsidP="0084550E">
      <w:pPr>
        <w:pStyle w:val="Iauiue"/>
        <w:jc w:val="both"/>
        <w:rPr>
          <w:i/>
          <w:iCs/>
          <w:color w:val="000000" w:themeColor="text1"/>
          <w:sz w:val="16"/>
          <w:szCs w:val="16"/>
        </w:rPr>
      </w:pPr>
      <w:r w:rsidRPr="0084550E">
        <w:rPr>
          <w:i/>
          <w:iCs/>
          <w:color w:val="000000" w:themeColor="text1"/>
          <w:sz w:val="16"/>
          <w:szCs w:val="16"/>
        </w:rPr>
        <w:t>За рубежом:</w:t>
      </w:r>
    </w:p>
    <w:p w14:paraId="17615FCB" w14:textId="77777777" w:rsidR="007C48E4" w:rsidRPr="0084550E" w:rsidRDefault="007C48E4" w:rsidP="0084550E">
      <w:pPr>
        <w:pStyle w:val="Iauiue"/>
        <w:jc w:val="both"/>
        <w:rPr>
          <w:i/>
          <w:iCs/>
          <w:color w:val="000000" w:themeColor="text1"/>
          <w:sz w:val="16"/>
          <w:szCs w:val="16"/>
        </w:rPr>
      </w:pPr>
    </w:p>
    <w:p w14:paraId="0DA49FFA"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конца 1942 по конец 1943 годов сделали 1155 самолетов Не.111Н-16, в основном бомбардировщиков, буксировщики планеров He.111H-16/R2 и целеуказатели He.111H-16/R3 строились малыми сериями. Еще 280 старых Не.111Н-6 и 35 самолетов варианта Н-11 были переоборудованы по типу Н-16. Первые Не.111Н-16 отличались от предшественников разве что средствами связи и навигации, а также снятым передним пулеметом в нижней установке (самолет больше не предназначался для торпедометания, эта огневая точка служила для противодействия корабельным зениткам, пока занятый прицеливанием штурман не мог стрелять из носового оружия). Но вскоре на He.111H-16/R1 появилась вращающаяся на 360 градусов верхняя электрифицированная башня DL 131 с крупнокалиберным пулеметом, которая стала стандартной. </w:t>
      </w:r>
    </w:p>
    <w:p w14:paraId="7F99FA41" w14:textId="77777777" w:rsidR="007C48E4" w:rsidRPr="0084550E" w:rsidRDefault="007C48E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Целеуказатели Не.111Н-18 имели несколько более высокие летные данные за счет отказа от пулеметов в окнах фюзеляжа, часть имели старую верхнюю установку, часть — новую DL 131. Экипаж был сокращен до 3-х человек, но оборона оказалась слабовата, и их построили только 30, распределив между частями спецназначения на Восточном и Западном фронтах. Несколько самолетов этого варианта получили радиолокатор FuG 200. На Востоке такие машины использовались для ночной охоты за дальними бомбардировщиками, а на Западе — против кораблей (22822).</w:t>
      </w:r>
    </w:p>
    <w:p w14:paraId="512297E8" w14:textId="77777777" w:rsidR="007C48E4" w:rsidRPr="0084550E" w:rsidRDefault="007C48E4" w:rsidP="0084550E">
      <w:pPr>
        <w:spacing w:after="0" w:line="240" w:lineRule="auto"/>
        <w:jc w:val="both"/>
        <w:rPr>
          <w:rFonts w:ascii="Times New Roman" w:hAnsi="Times New Roman"/>
          <w:color w:val="000000" w:themeColor="text1"/>
          <w:sz w:val="16"/>
          <w:szCs w:val="16"/>
        </w:rPr>
      </w:pPr>
    </w:p>
    <w:p w14:paraId="3FA78D3C"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1942-начале 1943 года взяв за основу поршневой истребитель Reggiane Re-2005 «Sagittario»</w:t>
      </w:r>
      <w:r w:rsidRPr="0077585D">
        <w:rPr>
          <w:rFonts w:ascii="Times New Roman" w:hAnsi="Times New Roman"/>
          <w:b/>
          <w:bCs/>
          <w:i/>
          <w:iCs/>
          <w:color w:val="0070C0"/>
          <w:sz w:val="16"/>
          <w:szCs w:val="16"/>
        </w:rPr>
        <w:t xml:space="preserve"> </w:t>
      </w:r>
      <w:r w:rsidRPr="0077585D">
        <w:rPr>
          <w:rFonts w:ascii="Times New Roman" w:hAnsi="Times New Roman"/>
          <w:color w:val="0070C0"/>
          <w:sz w:val="16"/>
          <w:szCs w:val="16"/>
        </w:rPr>
        <w:t>фирма «Reggiane» совместно с фирмой «Caproni» пытались спроектировать его «полуреактивный» вариант Caproni- Reggiane Re-2005R с мотокомпрессорной силовой установкой.</w:t>
      </w:r>
    </w:p>
    <w:p w14:paraId="19E213DC"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качестве основного двигателя на самолёте устанавливался Fiat RA.1050 RC.58 Tifone-лицензионный вариант немецкого Daimler Benz DB605A, имевший мощность 1475 л.с., а за кабиной пилота находился ещё один поршневой мотор «Fiat-20» мощностью 370 л.с при 5500 оборотов в минуту. Его мощность передавалась на два цетробежных компрессора, один из которых «кормил» воздухом основной мотор на больших высотах, а второй создавал дополнительную реактивную тягу. По расчётам максимальная скорость могла составить 730-760 км/ч, а максимальный взлётный вес-4000 кг.</w:t>
      </w:r>
    </w:p>
    <w:p w14:paraId="1120A954"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Запаса топлива для вспомогательного реактивного двигателя хватало по расчётам на 12 минут работы. Радиус действия был на 20% ниже, чем у «нормальных» Re-2005 и составлял около 500 км. Вооружение должно было состоять из одной пушки калибра 20-мм и двух пулемётов калибра 12,7-мм (24925).</w:t>
      </w:r>
    </w:p>
    <w:p w14:paraId="2D0CBD27" w14:textId="77777777" w:rsidR="00A777B6" w:rsidRPr="0077585D" w:rsidRDefault="00A777B6" w:rsidP="00A777B6">
      <w:pPr>
        <w:spacing w:after="0" w:line="240" w:lineRule="auto"/>
        <w:jc w:val="both"/>
        <w:rPr>
          <w:rFonts w:ascii="Times New Roman" w:hAnsi="Times New Roman"/>
          <w:color w:val="0070C0"/>
          <w:sz w:val="16"/>
          <w:szCs w:val="16"/>
        </w:rPr>
      </w:pPr>
    </w:p>
    <w:p w14:paraId="2127B481" w14:textId="77777777" w:rsidR="00B867F7" w:rsidRPr="0084550E" w:rsidRDefault="00B867F7"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B44824C" w14:textId="77777777" w:rsidR="00B867F7" w:rsidRPr="0084550E" w:rsidRDefault="00B867F7" w:rsidP="0084550E">
      <w:pPr>
        <w:pStyle w:val="Iauiue"/>
        <w:jc w:val="both"/>
        <w:rPr>
          <w:iCs/>
          <w:color w:val="000000" w:themeColor="text1"/>
          <w:sz w:val="16"/>
          <w:szCs w:val="16"/>
        </w:rPr>
      </w:pPr>
    </w:p>
    <w:p w14:paraId="67AD5DBF" w14:textId="77777777" w:rsidR="006D348B" w:rsidRPr="0084550E" w:rsidRDefault="006D348B"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4-го квартала 1942 г., заво</w:t>
      </w:r>
      <w:r w:rsidRPr="0084550E">
        <w:rPr>
          <w:rFonts w:ascii="Times New Roman" w:hAnsi="Times New Roman"/>
          <w:color w:val="000000" w:themeColor="text1"/>
          <w:sz w:val="16"/>
          <w:szCs w:val="16"/>
        </w:rPr>
        <w:softHyphen/>
        <w:t>дам НКАП были установлены ежеквартальные задания на поставку для ВВС КА запасных частей, различных расходных материалов, инструмента, авиамоторов, ко</w:t>
      </w:r>
      <w:r w:rsidRPr="0084550E">
        <w:rPr>
          <w:rFonts w:ascii="Times New Roman" w:hAnsi="Times New Roman"/>
          <w:color w:val="000000" w:themeColor="text1"/>
          <w:sz w:val="16"/>
          <w:szCs w:val="16"/>
        </w:rPr>
        <w:softHyphen/>
        <w:t>лес шасси, воздушных винтов и других агрегатов, груп</w:t>
      </w:r>
      <w:r w:rsidRPr="0084550E">
        <w:rPr>
          <w:rFonts w:ascii="Times New Roman" w:hAnsi="Times New Roman"/>
          <w:color w:val="000000" w:themeColor="text1"/>
          <w:sz w:val="16"/>
          <w:szCs w:val="16"/>
        </w:rPr>
        <w:softHyphen/>
        <w:t>повых комплектов к самолетам и моторам (23346).</w:t>
      </w:r>
    </w:p>
    <w:p w14:paraId="00F2667F" w14:textId="77777777" w:rsidR="006D348B" w:rsidRPr="0084550E" w:rsidRDefault="006D348B" w:rsidP="0084550E">
      <w:pPr>
        <w:spacing w:after="0" w:line="240" w:lineRule="auto"/>
        <w:jc w:val="both"/>
        <w:rPr>
          <w:rFonts w:ascii="Times New Roman" w:hAnsi="Times New Roman"/>
          <w:color w:val="000000" w:themeColor="text1"/>
          <w:sz w:val="16"/>
          <w:szCs w:val="16"/>
        </w:rPr>
      </w:pPr>
    </w:p>
    <w:p w14:paraId="3EAFA008"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Ориентировочно с IV квартала 1942 г. введена окончательная конструкция нижнего остекления НЧФ Пе-2, состоящая только из нижних панелей – симметричная пара трапециевидных расширяющихся в направлении против полета расположена сразу за носовым коком, за ней пара прямоугольных и далее третья пара трапециевидных сужающихся в направлении против полета, трапециевидное окно справа от установки антенны РПК могло зашиваться дюралем, эти панели были плоскими, но вписывались в криволинейные обводы НЧФ (23565).</w:t>
      </w:r>
    </w:p>
    <w:p w14:paraId="729B2998"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5E475162"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IV квартале 1942 г. коллективу ОКБ-155 поручили провести модификацию истребителя МиГ-3 под двигатель воздушного охлаждения М-82Ф взлетной мощностью 1850 л.с. Учитывая опыт постройки самолета МиГ-9 с мотором М-82А, а также результаты его продувки в аэродинамической трубе ЦАГИ, был проведен фундаментальный пересмотр конструкции всех агрегатов с точки зрения уменьшения массы, улучшения герметизации и аэродинамики самолета. В результате проведенных работ взлетная масса истребителя И-211 была снижена на 280 кг и составила 3070 кг. Особенно тщательно отработали конструкцию капота двигателя для лучшей внутренней герметизации и соответствия фюзеляжу. Для уменьшения убогого сопротивления маслорадиато-ры убрали из воздушного потока внутрь самолета, а их воздухозаборники разместили в передней кромке центроплана у бортов фюзеляжа. Все эти мероприятия позволили значительно улучшить скоростные качества машины. Вооружение истребителя состояло из двух 20-мм синхронных пушек ШВАК с боезапасом по 150 патронов (5489,32).</w:t>
      </w:r>
    </w:p>
    <w:p w14:paraId="710A0A25" w14:textId="77777777" w:rsidR="00B867F7" w:rsidRPr="0084550E" w:rsidRDefault="00B867F7" w:rsidP="0084550E">
      <w:pPr>
        <w:pStyle w:val="Iauiue"/>
        <w:jc w:val="both"/>
        <w:rPr>
          <w:color w:val="000000" w:themeColor="text1"/>
          <w:sz w:val="16"/>
          <w:szCs w:val="16"/>
        </w:rPr>
      </w:pPr>
    </w:p>
    <w:p w14:paraId="29341CB6"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четвертом квартале 1942 г. коллективу ОКБ А. И. Микояна поручили провести модификацию истребителя МиГ-3 под двигатель воздушного охлаждения М-82Ф. Самолет получил обозначение И-211 (МиГ-9, «Е»). Учитывая опыт постройки истребителя МиГ-9 с мотором М-82А, а также результаты его продувки в аэродинамической трубе ЦАГИ, был проведен фундаментальный пересмотр конструкции всех агрегатов с точки зрения уменьшения массы, улучшения герметизации и аэродинамики самолета. В результате взлетная масса истребителя И-211 была снижена на 280 кг. Особенно тщательно отработали конструкцию капота двигателя для лучшей внутренней герметизации и соответствия фюзеляжу. Для уменьшения сопротивления маслорадиаторы убрали из воздушного потока внутрь самолета, а их воздухозаборники разместили в передней кромке центроплана у бортов фюзеляжа. Все эти мероприятия позволили значительно улучшить скоростные качества самолета. Опытный экземпляр построили в январе 1943 г., 24 февраля состоялся первый полет. На заводских испытаниях получили отменные летные данные, опытный завод приступил к сборке десяти машин, предназначавшихся для войсковых испытаний, но постройку их так и не завершили. На государственные испытания самолет передавать не стали, поскольку уже существовал истребитель Ла-5ФН, на подходе был самолет Ла-7. В ОКБ прорабатывали также варианты самолета с моторами М-90 и R-2800-63 (с американского истребителя P-47D-10RE). По расчетам, истребитель с мотором R-2800-63 мог развить скорость до 740 км/ч на высоте 10 000 м и благодаря турбокомпрессорам подниматься на 14 500 м. 39 Истребитель И-211 (19727).</w:t>
      </w:r>
    </w:p>
    <w:p w14:paraId="4F3E41EA" w14:textId="77777777" w:rsidR="00B867F7" w:rsidRPr="0084550E" w:rsidRDefault="00B867F7" w:rsidP="0084550E">
      <w:pPr>
        <w:spacing w:after="0" w:line="240" w:lineRule="auto"/>
        <w:jc w:val="both"/>
        <w:rPr>
          <w:rFonts w:ascii="Times New Roman" w:hAnsi="Times New Roman"/>
          <w:color w:val="000000" w:themeColor="text1"/>
          <w:sz w:val="16"/>
          <w:szCs w:val="16"/>
        </w:rPr>
      </w:pPr>
    </w:p>
    <w:p w14:paraId="235460A1"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четвертом квартале 1942 года в ОКБ</w:t>
      </w:r>
      <w:r w:rsidRPr="0077585D">
        <w:rPr>
          <w:rFonts w:ascii="Times New Roman" w:hAnsi="Times New Roman"/>
          <w:color w:val="0070C0"/>
          <w:sz w:val="16"/>
          <w:szCs w:val="16"/>
        </w:rPr>
        <w:noBreakHyphen/>
        <w:t>155 началось перепроектирование МиГа</w:t>
      </w:r>
      <w:r w:rsidRPr="0077585D">
        <w:rPr>
          <w:rFonts w:ascii="Times New Roman" w:hAnsi="Times New Roman"/>
          <w:color w:val="0070C0"/>
          <w:sz w:val="16"/>
          <w:szCs w:val="16"/>
        </w:rPr>
        <w:noBreakHyphen/>
        <w:t>3 под двигатель звездообразный двигатель. На этот раз в качестве двигателя фигурировал М</w:t>
      </w:r>
      <w:r w:rsidRPr="0077585D">
        <w:rPr>
          <w:rFonts w:ascii="Times New Roman" w:hAnsi="Times New Roman"/>
          <w:color w:val="0070C0"/>
          <w:sz w:val="16"/>
          <w:szCs w:val="16"/>
        </w:rPr>
        <w:noBreakHyphen/>
        <w:t>82Ф стартовой мощностью 1850 л.с. Конструкцию самолета пересмотрели с целью максимально уменьшить его массу. В результате удалось выиграть 280 кг массы. Значительно поправили аэродинамику и герметичность планера. Маслорадиатор укрыли внутри фюзеляжа, а воздухозаборники вывели в крылья в месте стыка с фюзеляжем. Новый капот двигателя был спроектирован очень аккуратно. Самолет получил новое, облегченное шасси. Предкрылки отсутствовали. Горизонтальный стабилизатор подняли выше, а киль полностью перепроектировали. Вооружение самолета состояло из двух синхронизированных пушек ШВАК калибра 20 мм с боекомплектом 150 выстрелов на ствол. В таком варианте МиГ обозначался как И</w:t>
      </w:r>
      <w:r w:rsidRPr="0077585D">
        <w:rPr>
          <w:rFonts w:ascii="Times New Roman" w:hAnsi="Times New Roman"/>
          <w:color w:val="0070C0"/>
          <w:sz w:val="16"/>
          <w:szCs w:val="16"/>
        </w:rPr>
        <w:noBreakHyphen/>
        <w:t>211 или проект «Е» (25067).</w:t>
      </w:r>
    </w:p>
    <w:p w14:paraId="770BD155" w14:textId="77777777" w:rsidR="00A777B6" w:rsidRPr="0077585D" w:rsidRDefault="00A777B6" w:rsidP="00A777B6">
      <w:pPr>
        <w:spacing w:after="0" w:line="240" w:lineRule="auto"/>
        <w:jc w:val="both"/>
        <w:rPr>
          <w:rFonts w:ascii="Times New Roman" w:hAnsi="Times New Roman"/>
          <w:color w:val="0070C0"/>
          <w:sz w:val="16"/>
          <w:szCs w:val="16"/>
        </w:rPr>
      </w:pPr>
    </w:p>
    <w:p w14:paraId="22739902"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47C1A3E3" w14:textId="77777777" w:rsidR="00B867F7" w:rsidRPr="0084550E" w:rsidRDefault="00B867F7" w:rsidP="0084550E">
      <w:pPr>
        <w:pStyle w:val="Iauiue"/>
        <w:numPr>
          <w:ilvl w:val="0"/>
          <w:numId w:val="31"/>
        </w:numPr>
        <w:tabs>
          <w:tab w:val="left" w:pos="360"/>
        </w:tabs>
        <w:ind w:left="0" w:firstLine="0"/>
        <w:jc w:val="both"/>
        <w:rPr>
          <w:color w:val="000000" w:themeColor="text1"/>
          <w:sz w:val="16"/>
          <w:szCs w:val="16"/>
        </w:rPr>
      </w:pPr>
      <w:r w:rsidRPr="0084550E">
        <w:rPr>
          <w:color w:val="000000" w:themeColor="text1"/>
          <w:sz w:val="16"/>
          <w:szCs w:val="16"/>
        </w:rPr>
        <w:t>С/х</w:t>
      </w:r>
    </w:p>
    <w:p w14:paraId="6AB92436" w14:textId="77777777" w:rsidR="00B867F7" w:rsidRPr="0084550E" w:rsidRDefault="00B867F7" w:rsidP="0084550E">
      <w:pPr>
        <w:pStyle w:val="Iauiue"/>
        <w:numPr>
          <w:ilvl w:val="0"/>
          <w:numId w:val="32"/>
        </w:numPr>
        <w:tabs>
          <w:tab w:val="left" w:pos="360"/>
        </w:tabs>
        <w:ind w:left="0" w:firstLine="0"/>
        <w:jc w:val="both"/>
        <w:rPr>
          <w:color w:val="000000" w:themeColor="text1"/>
          <w:sz w:val="16"/>
          <w:szCs w:val="16"/>
        </w:rPr>
      </w:pPr>
      <w:r w:rsidRPr="0084550E">
        <w:rPr>
          <w:color w:val="000000" w:themeColor="text1"/>
          <w:sz w:val="16"/>
          <w:szCs w:val="16"/>
        </w:rPr>
        <w:t>Дизельный (с двумя дизельмоторами)</w:t>
      </w:r>
    </w:p>
    <w:p w14:paraId="5BAF2945" w14:textId="77777777" w:rsidR="00B867F7" w:rsidRPr="0084550E" w:rsidRDefault="00B867F7" w:rsidP="0084550E">
      <w:pPr>
        <w:pStyle w:val="Iauiue"/>
        <w:numPr>
          <w:ilvl w:val="0"/>
          <w:numId w:val="33"/>
        </w:numPr>
        <w:tabs>
          <w:tab w:val="left" w:pos="360"/>
        </w:tabs>
        <w:ind w:left="0" w:firstLine="0"/>
        <w:jc w:val="both"/>
        <w:rPr>
          <w:color w:val="000000" w:themeColor="text1"/>
          <w:sz w:val="16"/>
          <w:szCs w:val="16"/>
        </w:rPr>
      </w:pPr>
      <w:r w:rsidRPr="0084550E">
        <w:rPr>
          <w:color w:val="000000" w:themeColor="text1"/>
          <w:sz w:val="16"/>
          <w:szCs w:val="16"/>
        </w:rPr>
        <w:t>Модернизированный</w:t>
      </w:r>
    </w:p>
    <w:p w14:paraId="69CF2D5B" w14:textId="77777777" w:rsidR="00B867F7" w:rsidRPr="0084550E" w:rsidRDefault="00B867F7" w:rsidP="0084550E">
      <w:pPr>
        <w:pStyle w:val="Iauiue"/>
        <w:numPr>
          <w:ilvl w:val="0"/>
          <w:numId w:val="34"/>
        </w:numPr>
        <w:tabs>
          <w:tab w:val="left" w:pos="360"/>
        </w:tabs>
        <w:ind w:left="0" w:firstLine="0"/>
        <w:jc w:val="both"/>
        <w:rPr>
          <w:color w:val="000000" w:themeColor="text1"/>
          <w:sz w:val="16"/>
          <w:szCs w:val="16"/>
        </w:rPr>
      </w:pPr>
      <w:r w:rsidRPr="0084550E">
        <w:rPr>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4C0BEE79"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00C87FD0"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26DBF899"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5FDCDB99"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И.о. директора – Шевченко А.М.</w:t>
      </w:r>
    </w:p>
    <w:p w14:paraId="36E17601"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Адрес: Оренбург, п/я 936</w:t>
      </w:r>
    </w:p>
    <w:p w14:paraId="0278D870"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Производственный профиль – реактивная техника</w:t>
      </w:r>
    </w:p>
    <w:p w14:paraId="7113EC85" w14:textId="77777777" w:rsidR="00B867F7" w:rsidRPr="0084550E" w:rsidRDefault="00B867F7" w:rsidP="0084550E">
      <w:pPr>
        <w:pStyle w:val="Iauiue"/>
        <w:jc w:val="both"/>
        <w:rPr>
          <w:color w:val="000000" w:themeColor="text1"/>
          <w:sz w:val="16"/>
          <w:szCs w:val="16"/>
        </w:rPr>
      </w:pPr>
      <w:r w:rsidRPr="0084550E">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24658E20" w14:textId="77777777" w:rsidR="00B867F7" w:rsidRPr="0084550E" w:rsidRDefault="00B867F7" w:rsidP="0084550E">
      <w:pPr>
        <w:pStyle w:val="Iauiue"/>
        <w:jc w:val="both"/>
        <w:rPr>
          <w:color w:val="000000" w:themeColor="text1"/>
          <w:sz w:val="16"/>
          <w:szCs w:val="16"/>
        </w:rPr>
      </w:pPr>
    </w:p>
    <w:p w14:paraId="670A2A1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0BFD33E9" w14:textId="77777777" w:rsidR="00BB6316" w:rsidRPr="0084550E" w:rsidRDefault="00BB6316" w:rsidP="0084550E">
      <w:pPr>
        <w:pStyle w:val="Iauiue"/>
        <w:jc w:val="both"/>
        <w:rPr>
          <w:iCs/>
          <w:color w:val="000000" w:themeColor="text1"/>
          <w:sz w:val="16"/>
          <w:szCs w:val="16"/>
        </w:rPr>
      </w:pPr>
    </w:p>
    <w:p w14:paraId="0BBD21AD" w14:textId="77777777" w:rsidR="00B867F7" w:rsidRPr="0084550E" w:rsidRDefault="00B867F7" w:rsidP="0084550E">
      <w:pPr>
        <w:pStyle w:val="rtejustify"/>
        <w:shd w:val="clear" w:color="auto" w:fill="FFFFFF"/>
        <w:spacing w:before="0" w:beforeAutospacing="0" w:after="0" w:afterAutospacing="0"/>
        <w:jc w:val="both"/>
        <w:textAlignment w:val="baseline"/>
        <w:rPr>
          <w:color w:val="000000" w:themeColor="text1"/>
          <w:sz w:val="16"/>
          <w:szCs w:val="16"/>
        </w:rPr>
      </w:pPr>
      <w:r w:rsidRPr="0084550E">
        <w:rPr>
          <w:color w:val="000000" w:themeColor="text1"/>
          <w:sz w:val="16"/>
          <w:szCs w:val="16"/>
        </w:rPr>
        <w:t>Лишь во второй половине 1942 года поставки пушек ВЯ приобрели регулярный характер, а большая часть недоработок была устранена. Львиная доля новых пушек нашла свое применение на штурмовиках Ил-2. Пара пушек с боекомплектов по 150 патронов устанавливались в крыле (19192).</w:t>
      </w:r>
    </w:p>
    <w:p w14:paraId="71C1ADE1" w14:textId="77777777" w:rsidR="00B867F7" w:rsidRPr="0084550E" w:rsidRDefault="00B867F7" w:rsidP="0084550E">
      <w:pPr>
        <w:pStyle w:val="rtecenter"/>
        <w:shd w:val="clear" w:color="auto" w:fill="FFFFFF"/>
        <w:spacing w:before="0" w:beforeAutospacing="0" w:after="0" w:afterAutospacing="0"/>
        <w:jc w:val="both"/>
        <w:textAlignment w:val="baseline"/>
        <w:rPr>
          <w:color w:val="000000" w:themeColor="text1"/>
          <w:sz w:val="16"/>
          <w:szCs w:val="16"/>
        </w:rPr>
      </w:pPr>
    </w:p>
    <w:p w14:paraId="2E388E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 года В.П. Горбунов сделал еще два проекта самолетов с мотором М-82: облег</w:t>
      </w:r>
      <w:r w:rsidRPr="0084550E">
        <w:rPr>
          <w:rFonts w:ascii="Times New Roman" w:hAnsi="Times New Roman"/>
          <w:color w:val="000000" w:themeColor="text1"/>
          <w:sz w:val="16"/>
          <w:szCs w:val="16"/>
        </w:rPr>
        <w:softHyphen/>
        <w:t>ченный вариант серийного Ла-5 и более глубокую его модификацию со значительными конструктивными из</w:t>
      </w:r>
      <w:r w:rsidRPr="0084550E">
        <w:rPr>
          <w:rFonts w:ascii="Times New Roman" w:hAnsi="Times New Roman"/>
          <w:color w:val="000000" w:themeColor="text1"/>
          <w:sz w:val="16"/>
          <w:szCs w:val="16"/>
        </w:rPr>
        <w:softHyphen/>
        <w:t>менениями всех агрегатов. Однако ввиду получения нового задания пол</w:t>
      </w:r>
      <w:r w:rsidRPr="0084550E">
        <w:rPr>
          <w:rFonts w:ascii="Times New Roman" w:hAnsi="Times New Roman"/>
          <w:color w:val="000000" w:themeColor="text1"/>
          <w:sz w:val="16"/>
          <w:szCs w:val="16"/>
        </w:rPr>
        <w:softHyphen/>
        <w:t>ностью сосредоточиться на производ</w:t>
      </w:r>
      <w:r w:rsidRPr="0084550E">
        <w:rPr>
          <w:rFonts w:ascii="Times New Roman" w:hAnsi="Times New Roman"/>
          <w:color w:val="000000" w:themeColor="text1"/>
          <w:sz w:val="16"/>
          <w:szCs w:val="16"/>
        </w:rPr>
        <w:softHyphen/>
        <w:t>стве облегченного ЛаГГ-3, эти проекты остались нереализованными. Больше Горбунов к М-82 не возвращался (10686).</w:t>
      </w:r>
    </w:p>
    <w:p w14:paraId="4AB5C3F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729A88D"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Во втором полугодии 1942 года в план ОКБ завода № 21 включили разработку двух высотных Ла-5 с моторами М-82 и М-82Ф. Причем первый оснащался лишь турбо</w:t>
      </w:r>
      <w:r w:rsidRPr="0077585D">
        <w:rPr>
          <w:rStyle w:val="aff0"/>
          <w:rFonts w:ascii="Times New Roman" w:hAnsi="Times New Roman" w:cs="Times New Roman"/>
          <w:color w:val="0070C0"/>
          <w:spacing w:val="0"/>
          <w:sz w:val="16"/>
          <w:szCs w:val="16"/>
        </w:rPr>
        <w:softHyphen/>
        <w:t>компрессором ТК-3, а второй — еще и гермокабиной. Но завершить работу в срок не удалось, и она перешла на сле</w:t>
      </w:r>
      <w:r w:rsidRPr="0077585D">
        <w:rPr>
          <w:rStyle w:val="aff0"/>
          <w:rFonts w:ascii="Times New Roman" w:hAnsi="Times New Roman" w:cs="Times New Roman"/>
          <w:color w:val="0070C0"/>
          <w:spacing w:val="0"/>
          <w:sz w:val="16"/>
          <w:szCs w:val="16"/>
        </w:rPr>
        <w:softHyphen/>
        <w:t>дующий год. Приказом НКАП от 18 января Лавочкина обязали предъявить на испытания первый высотный ис</w:t>
      </w:r>
      <w:r w:rsidRPr="0077585D">
        <w:rPr>
          <w:rStyle w:val="aff0"/>
          <w:rFonts w:ascii="Times New Roman" w:hAnsi="Times New Roman" w:cs="Times New Roman"/>
          <w:color w:val="0070C0"/>
          <w:spacing w:val="0"/>
          <w:sz w:val="16"/>
          <w:szCs w:val="16"/>
        </w:rPr>
        <w:softHyphen/>
        <w:t>требитель к 15 марта, а второй — через месяц. Но и этот приказ выполнить в срок не удалось (25252).</w:t>
      </w:r>
    </w:p>
    <w:p w14:paraId="14341A84" w14:textId="77777777" w:rsidR="00A777B6" w:rsidRPr="0077585D" w:rsidRDefault="00A777B6" w:rsidP="00A777B6">
      <w:pPr>
        <w:spacing w:after="0" w:line="240" w:lineRule="auto"/>
        <w:jc w:val="both"/>
        <w:rPr>
          <w:rFonts w:ascii="Times New Roman" w:hAnsi="Times New Roman"/>
          <w:color w:val="0070C0"/>
          <w:sz w:val="16"/>
          <w:szCs w:val="16"/>
        </w:rPr>
      </w:pPr>
    </w:p>
    <w:p w14:paraId="2DEA0602"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 второй половине 1942 года Андрей Кос</w:t>
      </w:r>
      <w:r w:rsidRPr="0077585D">
        <w:rPr>
          <w:rFonts w:ascii="Times New Roman" w:hAnsi="Times New Roman"/>
          <w:color w:val="0070C0"/>
          <w:sz w:val="16"/>
          <w:szCs w:val="16"/>
        </w:rPr>
        <w:softHyphen/>
        <w:t>тиков ознакомил с проектом истребителя с комбинирован</w:t>
      </w:r>
      <w:r w:rsidRPr="0077585D">
        <w:rPr>
          <w:rFonts w:ascii="Times New Roman" w:hAnsi="Times New Roman"/>
          <w:color w:val="0070C0"/>
          <w:sz w:val="16"/>
          <w:szCs w:val="16"/>
        </w:rPr>
        <w:softHyphen/>
        <w:t>ной силовой установкой НИИ-3 члена ГКО Климента Вороши</w:t>
      </w:r>
      <w:r w:rsidRPr="0077585D">
        <w:rPr>
          <w:rFonts w:ascii="Times New Roman" w:hAnsi="Times New Roman"/>
          <w:color w:val="0070C0"/>
          <w:sz w:val="16"/>
          <w:szCs w:val="16"/>
        </w:rPr>
        <w:softHyphen/>
        <w:t>лова. В тот же день на приеме у Сталина проект «302» был утвержден, а сам Костиков был назначен Главным конструктором ОКБ-55 и директором опытного завода. Начальником ОКБ стал авиаконструктор Матус Рувимович Бисноват, а аэродинамическими расчетами ведал Михаил Тихонравов (25333).</w:t>
      </w:r>
    </w:p>
    <w:p w14:paraId="05F53C38" w14:textId="77777777" w:rsidR="00A777B6" w:rsidRPr="0077585D" w:rsidRDefault="00A777B6" w:rsidP="00A777B6">
      <w:pPr>
        <w:spacing w:after="0" w:line="240" w:lineRule="auto"/>
        <w:jc w:val="both"/>
        <w:rPr>
          <w:rFonts w:ascii="Times New Roman" w:hAnsi="Times New Roman"/>
          <w:color w:val="0070C0"/>
          <w:sz w:val="16"/>
          <w:szCs w:val="16"/>
        </w:rPr>
      </w:pPr>
    </w:p>
    <w:p w14:paraId="3A2B42E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Во второй половине 1942 в Москве начали испытывать прямоточки В.Н.Челомея. Разработать аппарат поручили ЦИАМ и его ГК и директором завода назначили В.Н.Челомея. Выселял А.Н.Т. - выкатывал самолет. Наверное, в 1943 (116,6).</w:t>
      </w:r>
    </w:p>
    <w:p w14:paraId="28B27AE6" w14:textId="77777777" w:rsidR="00BB6316" w:rsidRPr="0084550E" w:rsidRDefault="00BB6316" w:rsidP="0084550E">
      <w:pPr>
        <w:pStyle w:val="Iauiue"/>
        <w:jc w:val="both"/>
        <w:rPr>
          <w:color w:val="000000" w:themeColor="text1"/>
          <w:sz w:val="16"/>
          <w:szCs w:val="16"/>
        </w:rPr>
      </w:pPr>
    </w:p>
    <w:p w14:paraId="6221A15E" w14:textId="77777777" w:rsidR="00565332" w:rsidRPr="0084550E" w:rsidRDefault="0056533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Во второй половине 1942 года, согласно Шахурину, од</w:t>
      </w:r>
      <w:r w:rsidRPr="0084550E">
        <w:rPr>
          <w:rFonts w:ascii="Times New Roman" w:cs="Times New Roman"/>
          <w:color w:val="000000" w:themeColor="text1"/>
          <w:spacing w:val="0"/>
          <w:sz w:val="16"/>
          <w:szCs w:val="16"/>
        </w:rPr>
        <w:softHyphen/>
        <w:t>нажды ночью в одном из районов Москвы, где располагался ЦИАМ, началась сильная «стрельба», длившаяся несколько десятков секунд. Стали выяснять её причину. Оказа</w:t>
      </w:r>
      <w:r w:rsidRPr="0084550E">
        <w:rPr>
          <w:rFonts w:ascii="Times New Roman" w:cs="Times New Roman"/>
          <w:color w:val="000000" w:themeColor="text1"/>
          <w:spacing w:val="0"/>
          <w:sz w:val="16"/>
          <w:szCs w:val="16"/>
        </w:rPr>
        <w:softHyphen/>
        <w:t>лось, это известил о своем рождении «пульсирующий» двигатель В.Н. Челомея. Двига</w:t>
      </w:r>
      <w:r w:rsidRPr="0084550E">
        <w:rPr>
          <w:rFonts w:ascii="Times New Roman" w:cs="Times New Roman"/>
          <w:color w:val="000000" w:themeColor="text1"/>
          <w:spacing w:val="0"/>
          <w:sz w:val="16"/>
          <w:szCs w:val="16"/>
        </w:rPr>
        <w:softHyphen/>
        <w:t>тель делал ни много ни мало, а 50 «выстрелов» в секунду. Да каких</w:t>
      </w:r>
      <w:r w:rsidRPr="0084550E">
        <w:rPr>
          <w:rStyle w:val="aff6"/>
          <w:rFonts w:ascii="Times New Roman" w:eastAsia="Arial Narrow" w:hAnsi="Times New Roman" w:cs="Times New Roman"/>
          <w:i w:val="0"/>
          <w:color w:val="000000" w:themeColor="text1"/>
          <w:spacing w:val="0"/>
        </w:rPr>
        <w:t xml:space="preserve"> «выстрелов»! </w:t>
      </w:r>
      <w:r w:rsidRPr="0084550E">
        <w:rPr>
          <w:rFonts w:ascii="Times New Roman" w:cs="Times New Roman"/>
          <w:color w:val="000000" w:themeColor="text1"/>
          <w:spacing w:val="0"/>
          <w:sz w:val="16"/>
          <w:szCs w:val="16"/>
        </w:rPr>
        <w:t>Посильнее любой скорострельной пушки. Вот и создалось впечатление, что в Москве ночью шла стрельба, хотя налёта вражеской авиации не было.</w:t>
      </w:r>
    </w:p>
    <w:p w14:paraId="3F388EDB" w14:textId="77777777" w:rsidR="00565332" w:rsidRPr="0084550E" w:rsidRDefault="0056533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xml:space="preserve">Когда разобрались, в чем дело, я и командующий ВВС генерал А.А. Новиков поехали </w:t>
      </w:r>
      <w:r w:rsidRPr="0084550E">
        <w:rPr>
          <w:rStyle w:val="aff8"/>
          <w:rFonts w:ascii="Times New Roman" w:cs="Times New Roman"/>
          <w:b w:val="0"/>
          <w:color w:val="000000" w:themeColor="text1"/>
          <w:spacing w:val="0"/>
          <w:sz w:val="16"/>
          <w:szCs w:val="16"/>
        </w:rPr>
        <w:t>в</w:t>
      </w:r>
      <w:r w:rsidRPr="0084550E">
        <w:rPr>
          <w:rFonts w:ascii="Times New Roman" w:cs="Times New Roman"/>
          <w:color w:val="000000" w:themeColor="text1"/>
          <w:spacing w:val="0"/>
          <w:sz w:val="16"/>
          <w:szCs w:val="16"/>
        </w:rPr>
        <w:t xml:space="preserve"> ЦИАМ. Прошли в бокс, где был установлен новый двигатель и находился сам Челомей. Конечно, нам захотелось увидеть его детище в работе. Владимир Николаевич предложил уйти из бокса при его запуске, но мы с Новиковым сказали, что будем находиться здесь, чтобы посмотреть все от начала до конца.</w:t>
      </w:r>
    </w:p>
    <w:p w14:paraId="77CD3D20" w14:textId="77777777" w:rsidR="00565332" w:rsidRPr="0084550E" w:rsidRDefault="0056533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lastRenderedPageBreak/>
        <w:t>Грохотал двигатель действительно невероятно. Выдержать его шум было почти невоз</w:t>
      </w:r>
      <w:r w:rsidRPr="0084550E">
        <w:rPr>
          <w:rFonts w:ascii="Times New Roman" w:cs="Times New Roman"/>
          <w:color w:val="000000" w:themeColor="text1"/>
          <w:spacing w:val="0"/>
          <w:sz w:val="16"/>
          <w:szCs w:val="16"/>
        </w:rPr>
        <w:softHyphen/>
        <w:t>можно. Но мы остались довольны увиденным. Что мог дать этот «пульсар»? Выяснилось, что на базе такого двигателя можно построить снаряды типа самолётов-снарядов и подвешивать их под тяжелые бомбардировщики. Не долетая до цели несколько сот ки</w:t>
      </w:r>
      <w:r w:rsidRPr="0084550E">
        <w:rPr>
          <w:rFonts w:ascii="Times New Roman" w:cs="Times New Roman"/>
          <w:color w:val="000000" w:themeColor="text1"/>
          <w:spacing w:val="0"/>
          <w:sz w:val="16"/>
          <w:szCs w:val="16"/>
        </w:rPr>
        <w:softHyphen/>
        <w:t>лометров, лётчики могли отправить эти снаряды в дальнейший полёт. Самолёты в дан</w:t>
      </w:r>
      <w:r w:rsidRPr="0084550E">
        <w:rPr>
          <w:rFonts w:ascii="Times New Roman" w:cs="Times New Roman"/>
          <w:color w:val="000000" w:themeColor="text1"/>
          <w:spacing w:val="0"/>
          <w:sz w:val="16"/>
          <w:szCs w:val="16"/>
        </w:rPr>
        <w:softHyphen/>
        <w:t>ном случае не входили бы даже в зону противовоздушной обороны противника. Заманчивая идея.</w:t>
      </w:r>
    </w:p>
    <w:p w14:paraId="17AEDF1A" w14:textId="77777777" w:rsidR="00565332" w:rsidRPr="0084550E" w:rsidRDefault="0056533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Челомею было сказано:</w:t>
      </w:r>
    </w:p>
    <w:p w14:paraId="2AB1A045" w14:textId="77777777" w:rsidR="00565332" w:rsidRPr="0084550E" w:rsidRDefault="00565332" w:rsidP="0084550E">
      <w:pPr>
        <w:pStyle w:val="36"/>
        <w:shd w:val="clear" w:color="auto" w:fill="auto"/>
        <w:spacing w:after="0" w:line="240" w:lineRule="auto"/>
        <w:jc w:val="both"/>
        <w:rPr>
          <w:rFonts w:ascii="Times New Roman" w:cs="Times New Roman"/>
          <w:color w:val="000000" w:themeColor="text1"/>
          <w:spacing w:val="0"/>
          <w:sz w:val="16"/>
          <w:szCs w:val="16"/>
        </w:rPr>
      </w:pPr>
      <w:r w:rsidRPr="0084550E">
        <w:rPr>
          <w:rFonts w:ascii="Times New Roman" w:cs="Times New Roman"/>
          <w:color w:val="000000" w:themeColor="text1"/>
          <w:spacing w:val="0"/>
          <w:sz w:val="16"/>
          <w:szCs w:val="16"/>
        </w:rPr>
        <w:t>— Продолжайте совершенствовать двигатель, а мы подумаем, как развернуть эту работу (15790).</w:t>
      </w:r>
    </w:p>
    <w:p w14:paraId="7B5E36E7" w14:textId="77777777" w:rsidR="00565332" w:rsidRPr="0084550E" w:rsidRDefault="00565332" w:rsidP="0084550E">
      <w:pPr>
        <w:pStyle w:val="36"/>
        <w:shd w:val="clear" w:color="auto" w:fill="auto"/>
        <w:spacing w:after="0" w:line="240" w:lineRule="auto"/>
        <w:jc w:val="both"/>
        <w:rPr>
          <w:rFonts w:ascii="Times New Roman" w:cs="Times New Roman"/>
          <w:color w:val="000000" w:themeColor="text1"/>
          <w:spacing w:val="0"/>
          <w:sz w:val="16"/>
          <w:szCs w:val="16"/>
        </w:rPr>
      </w:pPr>
    </w:p>
    <w:p w14:paraId="686D32D4" w14:textId="77777777" w:rsidR="00B867F7" w:rsidRPr="0084550E" w:rsidRDefault="00B867F7"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 года единственный МТБ-2 (АНТ-44бис) потерпел катастрофу в Геленджикской бухте (19000).</w:t>
      </w:r>
    </w:p>
    <w:p w14:paraId="4043D30C" w14:textId="77777777" w:rsidR="00B867F7" w:rsidRPr="0084550E" w:rsidRDefault="00B867F7" w:rsidP="0084550E">
      <w:pPr>
        <w:spacing w:after="0" w:line="240" w:lineRule="auto"/>
        <w:jc w:val="both"/>
        <w:rPr>
          <w:rFonts w:ascii="Times New Roman" w:hAnsi="Times New Roman"/>
          <w:color w:val="000000" w:themeColor="text1"/>
          <w:sz w:val="16"/>
          <w:szCs w:val="16"/>
        </w:rPr>
      </w:pPr>
    </w:p>
    <w:p w14:paraId="050439A5"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0E2430F5" w14:textId="77777777" w:rsidR="00BB6316" w:rsidRPr="0084550E" w:rsidRDefault="00BB6316" w:rsidP="0084550E">
      <w:pPr>
        <w:pStyle w:val="Iauiue"/>
        <w:jc w:val="both"/>
        <w:rPr>
          <w:iCs/>
          <w:color w:val="000000" w:themeColor="text1"/>
          <w:sz w:val="16"/>
          <w:szCs w:val="16"/>
        </w:rPr>
      </w:pPr>
    </w:p>
    <w:p w14:paraId="6163A4F9" w14:textId="77777777" w:rsidR="00A777B6" w:rsidRPr="0084550E" w:rsidRDefault="00A777B6" w:rsidP="00A777B6">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ОКБ-172 разработало 45-мм пушку ВТ-42 для легкого танка Т-70. Пушка ВТ-42 имела ствол длиной 68,5 калибра, одинаковый со стволом 45-мм противотанковой пушки М-42 обр. 1942</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Боекомплект и баллистика обеих пушек были идентичны. Угол ВН пушки ВТ-42 составлял −4°; +19°. Длина отката 230–275 мм. Люлька пушки прямоугольная, из листовой стали. Подъемный механизм</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винт, прикрепленный к маске башни.</w:t>
      </w:r>
    </w:p>
    <w:p w14:paraId="46BCD42D" w14:textId="77777777" w:rsidR="00A777B6" w:rsidRPr="0084550E" w:rsidRDefault="00A777B6" w:rsidP="00A777B6">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пушки с пулеметом, но без подъемного механизма составлял 499</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Боекомплект 90 снарядов. Скорострельность расчетная 30 выстр/мин.</w:t>
      </w:r>
    </w:p>
    <w:p w14:paraId="55249584" w14:textId="77777777" w:rsidR="00A777B6" w:rsidRPr="0084550E" w:rsidRDefault="00A777B6" w:rsidP="00A777B6">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образец пушки ВТ-42 был изготовлен заводом №</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235. С 19 мая по 1 июня 1943</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этот образец прошел полигонные испытания в танке Т-70 на Гороховецком полигоне. В ходе испытаний кучность стрельбы у ВТ-42 оказалась лучше, чем у штатной пушки танка Т-70</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45-мм пушки обр. 1934</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(20К), но хуже, чем у 45-мм противотанковой пушки М-42.</w:t>
      </w:r>
    </w:p>
    <w:p w14:paraId="7788DA9E" w14:textId="77777777" w:rsidR="00A777B6" w:rsidRPr="0084550E" w:rsidRDefault="00A777B6" w:rsidP="00A777B6">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Дорабатывать пушку ВТ-42 в ОКБ-172 не стали, а взамен ее была спроектирована 45-мм пушка ВТ-43 для легкого танка Т-80. Данные новой пушки близки к ВТ-42, основное отличие</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в большем угле возвышения:</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—6°; +70°.</w:t>
      </w:r>
    </w:p>
    <w:p w14:paraId="5837CE4B" w14:textId="77777777" w:rsidR="00A777B6" w:rsidRPr="0084550E" w:rsidRDefault="00A777B6" w:rsidP="00A777B6">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образец был изготовлен на заводе №</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235 и в сентябре 1943</w:t>
      </w:r>
      <w:r>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прошел полигонные испытания на Гороховецком полигоне. На вооружение ВТ-43 не принималась, так как особой нужды в легких танках уже не было (12705).</w:t>
      </w:r>
    </w:p>
    <w:p w14:paraId="6FF1E67D" w14:textId="77777777" w:rsidR="00A777B6" w:rsidRPr="0084550E" w:rsidRDefault="00A777B6" w:rsidP="00A777B6">
      <w:pPr>
        <w:spacing w:after="0" w:line="240" w:lineRule="auto"/>
        <w:jc w:val="both"/>
        <w:rPr>
          <w:rFonts w:ascii="Times New Roman" w:hAnsi="Times New Roman"/>
          <w:color w:val="000000" w:themeColor="text1"/>
          <w:sz w:val="16"/>
          <w:szCs w:val="16"/>
        </w:rPr>
      </w:pPr>
    </w:p>
    <w:p w14:paraId="1B1AFFEE"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Во второй половине 1942 г. ОКБ-172 разработало 45-мм пушку ВТ-42 для легкого танка Т-70. Пушка ВТ-42 имела ствол длиной 68,5 калибра, одинаковый со стволом 45-мм противотанковой пушки М-42 обр. 1942 г. Боекомплект и баллистика обеих пушек были идентичны. Угол ВН пушки ВТ-42 составлял —4°; +19°. Длина отката 230—275 мм. Люлька пушки прямоугольная, из листовой стали. Подъем</w:t>
      </w:r>
      <w:r w:rsidRPr="0077585D">
        <w:rPr>
          <w:rStyle w:val="aff0"/>
          <w:rFonts w:ascii="Times New Roman" w:hAnsi="Times New Roman" w:cs="Times New Roman"/>
          <w:color w:val="0070C0"/>
          <w:spacing w:val="0"/>
          <w:sz w:val="16"/>
          <w:szCs w:val="16"/>
        </w:rPr>
        <w:softHyphen/>
        <w:t>ный механизм — винт, прикрепленный к маске башни.</w:t>
      </w:r>
    </w:p>
    <w:p w14:paraId="75D8FC4A"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Вес пушки с пулеметом, но без подъемного механизма составлял 499 кг. Боекомплект 90 снарядов. Скорострель</w:t>
      </w:r>
      <w:r w:rsidRPr="0077585D">
        <w:rPr>
          <w:rStyle w:val="aff0"/>
          <w:rFonts w:ascii="Times New Roman" w:hAnsi="Times New Roman" w:cs="Times New Roman"/>
          <w:color w:val="0070C0"/>
          <w:spacing w:val="0"/>
          <w:sz w:val="16"/>
          <w:szCs w:val="16"/>
        </w:rPr>
        <w:softHyphen/>
        <w:t>ность расчетная 30 выстр/мин. Опытный образец пушки ВТ-42 был изготовлен заводом № 235 (25437).</w:t>
      </w:r>
    </w:p>
    <w:p w14:paraId="205390E1" w14:textId="77777777" w:rsidR="00A777B6" w:rsidRPr="0077585D" w:rsidRDefault="00A777B6" w:rsidP="00A777B6">
      <w:pPr>
        <w:spacing w:after="0" w:line="240" w:lineRule="auto"/>
        <w:jc w:val="both"/>
        <w:rPr>
          <w:rFonts w:ascii="Times New Roman" w:hAnsi="Times New Roman"/>
          <w:color w:val="0070C0"/>
          <w:sz w:val="16"/>
          <w:szCs w:val="16"/>
        </w:rPr>
      </w:pPr>
    </w:p>
    <w:p w14:paraId="1D76DB75"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Во второй половине 1942 года несмотря на большую загрузку КБ по танку Т-34, по инициативе А.А. Морозова были начаты работы по проектированию нового танка, которому было присвоено условное наименование Т-43. В основу этого проекта легли разработки, сделанные еще в Харькове для танка Т-34М. Кроме того, в танке предусматривалось:</w:t>
      </w:r>
    </w:p>
    <w:p w14:paraId="73CDD0AC"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применение пятискоростной КПП;</w:t>
      </w:r>
    </w:p>
    <w:p w14:paraId="39CB4707"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установка на основной башне командирской башенки;</w:t>
      </w:r>
    </w:p>
    <w:p w14:paraId="4670AACA"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упрощение конструкции корпуса с целью облегчения условий автоматической сварки;</w:t>
      </w:r>
    </w:p>
    <w:p w14:paraId="6B54D9A7"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увеличение емкости топливных баков;</w:t>
      </w:r>
    </w:p>
    <w:p w14:paraId="312EC671" w14:textId="77777777" w:rsidR="00BB6316" w:rsidRPr="0084550E" w:rsidRDefault="00BB6316" w:rsidP="0084550E">
      <w:pPr>
        <w:pStyle w:val="a8"/>
        <w:widowControl/>
        <w:jc w:val="both"/>
        <w:rPr>
          <w:rFonts w:ascii="Times New Roman" w:hAnsi="Times New Roman" w:cs="Times New Roman"/>
          <w:color w:val="000000" w:themeColor="text1"/>
        </w:rPr>
      </w:pPr>
      <w:r w:rsidRPr="0084550E">
        <w:rPr>
          <w:rFonts w:ascii="Times New Roman" w:hAnsi="Times New Roman" w:cs="Times New Roman"/>
          <w:color w:val="000000" w:themeColor="text1"/>
        </w:rPr>
        <w:t>* применение торсионной подвески и др. (9154)</w:t>
      </w:r>
    </w:p>
    <w:p w14:paraId="6A7FB0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w:t>
      </w:r>
      <w:r w:rsidRPr="0084550E">
        <w:rPr>
          <w:rFonts w:ascii="Times New Roman" w:hAnsi="Times New Roman"/>
          <w:color w:val="000000" w:themeColor="text1"/>
          <w:sz w:val="16"/>
          <w:szCs w:val="16"/>
        </w:rPr>
        <w:softHyphen/>
        <w:t>не 1942 г. в КБ Горьковского автозавода под руководством Н.А. Астро</w:t>
      </w:r>
      <w:r w:rsidRPr="0084550E">
        <w:rPr>
          <w:rFonts w:ascii="Times New Roman" w:hAnsi="Times New Roman"/>
          <w:color w:val="000000" w:themeColor="text1"/>
          <w:sz w:val="16"/>
          <w:szCs w:val="16"/>
        </w:rPr>
        <w:softHyphen/>
        <w:t>ва был разработан Танк Т-70 с двухместной башней. Опытный образец был изготовлен заводом к 27 сентября 1942 г. и ис</w:t>
      </w:r>
      <w:r w:rsidRPr="0084550E">
        <w:rPr>
          <w:rFonts w:ascii="Times New Roman" w:hAnsi="Times New Roman"/>
          <w:color w:val="000000" w:themeColor="text1"/>
          <w:sz w:val="16"/>
          <w:szCs w:val="16"/>
        </w:rPr>
        <w:softHyphen/>
        <w:t>пытан в период с 27 сентября по 2 октября того же года. На вооружении и в серийном производстве не состоял. Танк был создан на базе серийного танка Т-70 (первого выпуска) и от</w:t>
      </w:r>
      <w:r w:rsidRPr="0084550E">
        <w:rPr>
          <w:rFonts w:ascii="Times New Roman" w:hAnsi="Times New Roman"/>
          <w:color w:val="000000" w:themeColor="text1"/>
          <w:sz w:val="16"/>
          <w:szCs w:val="16"/>
        </w:rPr>
        <w:softHyphen/>
        <w:t>личался от него размещением новой двухместной башни со спаренной ус</w:t>
      </w:r>
      <w:r w:rsidRPr="0084550E">
        <w:rPr>
          <w:rFonts w:ascii="Times New Roman" w:hAnsi="Times New Roman"/>
          <w:color w:val="000000" w:themeColor="text1"/>
          <w:sz w:val="16"/>
          <w:szCs w:val="16"/>
        </w:rPr>
        <w:softHyphen/>
        <w:t>тановкой 45-мм танковой пушки и 7,62-мм пулемета ДТ. Спаренный пу</w:t>
      </w:r>
      <w:r w:rsidRPr="0084550E">
        <w:rPr>
          <w:rFonts w:ascii="Times New Roman" w:hAnsi="Times New Roman"/>
          <w:color w:val="000000" w:themeColor="text1"/>
          <w:sz w:val="16"/>
          <w:szCs w:val="16"/>
        </w:rPr>
        <w:softHyphen/>
        <w:t>лемет ДТ устанавливался справа от пушки. Вертикальные углы наводки спаренной установки составляли от —6 до +25°. После проведения испы</w:t>
      </w:r>
      <w:r w:rsidRPr="0084550E">
        <w:rPr>
          <w:rFonts w:ascii="Times New Roman" w:hAnsi="Times New Roman"/>
          <w:color w:val="000000" w:themeColor="text1"/>
          <w:sz w:val="16"/>
          <w:szCs w:val="16"/>
        </w:rPr>
        <w:softHyphen/>
        <w:t>таний был изготовлен второй опытный образец башни с возможностью стрельбы из 45-мм пушки при больших углах возвышения - до +65°. Для установки новой башни подбашенный и надмоторный листы корпуса бы</w:t>
      </w:r>
      <w:r w:rsidRPr="0084550E">
        <w:rPr>
          <w:rFonts w:ascii="Times New Roman" w:hAnsi="Times New Roman"/>
          <w:color w:val="000000" w:themeColor="text1"/>
          <w:sz w:val="16"/>
          <w:szCs w:val="16"/>
        </w:rPr>
        <w:softHyphen/>
        <w:t>ли объединены в один. Поэтому демонтаж двигателей был возможен только после снятия башни. Опытный образец танка со вторым образцом двухместной башни получил заводское обозначение 0-80 (10703).</w:t>
      </w:r>
    </w:p>
    <w:p w14:paraId="3FAC65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3AF8ED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 г. Танк Т-70-3 был разработан в КБ завода № 37 в Свердловске под руководством Н.А. Попова и предназначал</w:t>
      </w:r>
      <w:r w:rsidRPr="0084550E">
        <w:rPr>
          <w:rFonts w:ascii="Times New Roman" w:hAnsi="Times New Roman"/>
          <w:color w:val="000000" w:themeColor="text1"/>
          <w:sz w:val="16"/>
          <w:szCs w:val="16"/>
        </w:rPr>
        <w:softHyphen/>
        <w:t>ся для противовоздушной обороны механизированных частей на мар</w:t>
      </w:r>
      <w:r w:rsidRPr="0084550E">
        <w:rPr>
          <w:rFonts w:ascii="Times New Roman" w:hAnsi="Times New Roman"/>
          <w:color w:val="000000" w:themeColor="text1"/>
          <w:sz w:val="16"/>
          <w:szCs w:val="16"/>
        </w:rPr>
        <w:softHyphen/>
        <w:t>ше. Опытный образец был изготовлен в ноябре 1942 г. В декабре 1942 г. машина была предъявлена на сравнительные испытания с танком Т-90, которые не выдержала из-за невозможности ведения прицельной стрельбы по наземным и воздушным целям, вследствие недостаточной уравновешенности качающейся части основного оружия (10703).</w:t>
      </w:r>
    </w:p>
    <w:p w14:paraId="11083D6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4295E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 г. был разработан в КБ завода № 37 в Свердловске под ру</w:t>
      </w:r>
      <w:r w:rsidRPr="0084550E">
        <w:rPr>
          <w:rFonts w:ascii="Times New Roman" w:hAnsi="Times New Roman"/>
          <w:color w:val="000000" w:themeColor="text1"/>
          <w:sz w:val="16"/>
          <w:szCs w:val="16"/>
        </w:rPr>
        <w:softHyphen/>
        <w:t>ководством Н.А. Попова Танк Т-60-3. Он предназначался для защиты механизированных частей на марше и в бою от ударов авиа</w:t>
      </w:r>
      <w:r w:rsidRPr="0084550E">
        <w:rPr>
          <w:rFonts w:ascii="Times New Roman" w:hAnsi="Times New Roman"/>
          <w:color w:val="000000" w:themeColor="text1"/>
          <w:sz w:val="16"/>
          <w:szCs w:val="16"/>
        </w:rPr>
        <w:softHyphen/>
        <w:t>ции противника. Машина создавалась на конкурсной основе одновремен</w:t>
      </w:r>
      <w:r w:rsidRPr="0084550E">
        <w:rPr>
          <w:rFonts w:ascii="Times New Roman" w:hAnsi="Times New Roman"/>
          <w:color w:val="000000" w:themeColor="text1"/>
          <w:sz w:val="16"/>
          <w:szCs w:val="16"/>
        </w:rPr>
        <w:softHyphen/>
        <w:t>но с танками Т-90 и Т-70-3 и имела заводское обозначение 0-63. Опытный образец был изготовлен заводом № 37 в ноябре 1942 г. и предъявлен на предварительные испытания, к которым не был допущен из-за конструк-тивных недоработок. Дальнейшие работы по машине были прекращены. Танк Т-60-3 был создан на базе танка Т-60 и отличался от последнего установкой основного оружия и конструкцией башни, не имевшей броне</w:t>
      </w:r>
      <w:r w:rsidRPr="0084550E">
        <w:rPr>
          <w:rFonts w:ascii="Times New Roman" w:hAnsi="Times New Roman"/>
          <w:color w:val="000000" w:themeColor="text1"/>
          <w:sz w:val="16"/>
          <w:szCs w:val="16"/>
        </w:rPr>
        <w:softHyphen/>
        <w:t>вой крыши. Схема общей компоновки танка предусматривала размещение экипажа из двух человек в корпусе и башне; установку пулеметного воору</w:t>
      </w:r>
      <w:r w:rsidRPr="0084550E">
        <w:rPr>
          <w:rFonts w:ascii="Times New Roman" w:hAnsi="Times New Roman"/>
          <w:color w:val="000000" w:themeColor="text1"/>
          <w:sz w:val="16"/>
          <w:szCs w:val="16"/>
        </w:rPr>
        <w:softHyphen/>
        <w:t>жения во вращающейся башне, обеспечивавшего возможность стрельбы по воздушным целям; двигателя в средней части корпуса; переднее распо</w:t>
      </w:r>
      <w:r w:rsidRPr="0084550E">
        <w:rPr>
          <w:rFonts w:ascii="Times New Roman" w:hAnsi="Times New Roman"/>
          <w:color w:val="000000" w:themeColor="text1"/>
          <w:sz w:val="16"/>
          <w:szCs w:val="16"/>
        </w:rPr>
        <w:softHyphen/>
        <w:t>ложение агрегатов трансмиссии и ведущих колес. Машина имела пять от</w:t>
      </w:r>
      <w:r w:rsidRPr="0084550E">
        <w:rPr>
          <w:rFonts w:ascii="Times New Roman" w:hAnsi="Times New Roman"/>
          <w:color w:val="000000" w:themeColor="text1"/>
          <w:sz w:val="16"/>
          <w:szCs w:val="16"/>
        </w:rPr>
        <w:softHyphen/>
        <w:t>делений: трансмиссионное и управления - в передней части корпуса, мо</w:t>
      </w:r>
      <w:r w:rsidRPr="0084550E">
        <w:rPr>
          <w:rFonts w:ascii="Times New Roman" w:hAnsi="Times New Roman"/>
          <w:color w:val="000000" w:themeColor="text1"/>
          <w:sz w:val="16"/>
          <w:szCs w:val="16"/>
        </w:rPr>
        <w:softHyphen/>
        <w:t>торное и боевое - в средней части корпуса и кормовое. Механик-водитель располагался посредине в выступающей вперед рубке с откидным лобо</w:t>
      </w:r>
      <w:r w:rsidRPr="0084550E">
        <w:rPr>
          <w:rFonts w:ascii="Times New Roman" w:hAnsi="Times New Roman"/>
          <w:color w:val="000000" w:themeColor="text1"/>
          <w:sz w:val="16"/>
          <w:szCs w:val="16"/>
        </w:rPr>
        <w:softHyphen/>
        <w:t>вым щитком и верхним входным люком. Для наблюдения и вождения ма</w:t>
      </w:r>
      <w:r w:rsidRPr="0084550E">
        <w:rPr>
          <w:rFonts w:ascii="Times New Roman" w:hAnsi="Times New Roman"/>
          <w:color w:val="000000" w:themeColor="text1"/>
          <w:sz w:val="16"/>
          <w:szCs w:val="16"/>
        </w:rPr>
        <w:softHyphen/>
        <w:t>шины в боевых условиях в лобовом щитке механика-водителя имелась смотровая щель с триплексом, прикрывавшаяся броневой заслонкой. Ко</w:t>
      </w:r>
      <w:r w:rsidRPr="0084550E">
        <w:rPr>
          <w:rFonts w:ascii="Times New Roman" w:hAnsi="Times New Roman"/>
          <w:color w:val="000000" w:themeColor="text1"/>
          <w:sz w:val="16"/>
          <w:szCs w:val="16"/>
        </w:rPr>
        <w:softHyphen/>
        <w:t>мандир машины вел наблюдение за полем боя через две смотровые щели с триплексом, имевшиеся в боковых стенках башни, и телескопический прицел. Посадка и выход экипажа из машины производились через люк механика-водителя и через борта открытой сверху башни. Кроме того, в днище корпуса машины имелся аварийный (запасной) люк (10703).</w:t>
      </w:r>
    </w:p>
    <w:p w14:paraId="421E47C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71206AC"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второй половины 1942 г, когда заводы Наркомтанкопрома вынуждены были постоянно наращивать основное производство, произошли качественные изменения в работе заготовительных цехов танковых заводов и смежных предприятий региона, обеспечивающих основную деятельность танковой промышленности. С одной стороны, произошел количественный рывок, выразившийся в росте выпуска основной продукции, а с другой - постоянная эксплуатация оборудования привела его значительную часть к фактическому износу, потребовался капитальный ремонт многих агрегатов. Кроме того, в тяжелом состоянии продолжали оставаться производство строительных материалов и само строительство (23536).</w:t>
      </w:r>
    </w:p>
    <w:p w14:paraId="7996B452"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2590A4B4" w14:textId="6CDFFDDB"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 г. вместе с развитием разработки Т-43 УТЗ начал работать по новому проекту - Т-44. На этом этапе проектируемый танк имел характеристики, равные серийному танку, и обладал весом меньше на 5-6 тонн. Пока была еще совершенно не ясна его будущая судьба, но отмечалось, что из-за меньшего веса и конструктивных нововведений его эксплуатационные характеристики будут значительно лучше серийного танка. Концептуально проект окончательно оформился к февралю 1944 г. Танк Т-44 разрабатывался в конструкторском бюро завода под руководством того же А.А. Морозова. От Т-34 и Т-43, который был по большому счету глубокой модернизацией Т-34, танк Т-44 отличался устройством, компоновкой, габаритами, формой и толщиной брони корпуса и башни (лоб корпуса - 90 мм, борт - 75 мм, башня - 120—90 мм). Настоящей находкой конструкторов стало расположение двигателя не вдоль, а поперек корпуса, что позволило заметно сократить длину силового отделения, улучшить положение экипажа и сместить башню в центр корпуса. За счет этого удалось убрать люк механика-водителя с лобового листа на подбашенный. На машине была установлена индивидуальная торсионная подвеска, более совершенная трансмиссия и т. д.</w:t>
      </w:r>
    </w:p>
    <w:p w14:paraId="390B4B0F" w14:textId="025261B5"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Ликвидация люка механика-водителя на лобовой детали корпуса - это очень важное техническое решение. Такой люк присутствовал у всех модификаций Т-34. ГАБТУ постоянно требовало его убрать, поскольку он значительно ослаблял лобовую броню. Но это не представлялось возможным, поскольку он был единственным способом быстро попасть на свои места и покинуть танк механику-водителю и стрелку-радисту. Этот люк давал приемлемый обзор при движении по-походному. Присутствие лобового люка на Т-43 стало единственным замечанием ГАБТУ (всего их было четыре: расширить погон и установить 8 5-миллиметровую пушку, отменить ножной пуск двигателя и убрать люк), которое не смогли ликвидировать конструкторы УТЗ на новых опытных образцах Т-43 в середине 1943 г. (пока история этого танка не была закрыта совсем).</w:t>
      </w:r>
    </w:p>
    <w:p w14:paraId="014B44BC" w14:textId="0641E2EC"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В.А. Малышева № 159с от 14 марта 1944 г., УТЗ должен был подать для утверждения в наркомат к 10 апреля план развертывания производства Т-44, исходя из даты начала серийного выпуска с 1 июля 1944 г. Однако нижнетагильский завод № 183 так и не приступил к производству нового танка (23536).</w:t>
      </w:r>
    </w:p>
    <w:p w14:paraId="3F98A24F"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5D978B83" w14:textId="1FBD52C1"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 г. число выходных на заводах танковой промышленности ограничивалось 2 днями в месяц. Но 2 дня выходных в месяц - это запланированная цифра. Реальность в 1942 г. была такова, что постоянные авралы и штурмовщина заставляли руководство предприятий и производственных цехов часто отменять тот или иной очередной выходной день. В течение года на заводе № 183 среднее количество выходных находилось на уровне ниже полутора раз в месяц[967].</w:t>
      </w:r>
    </w:p>
    <w:p w14:paraId="19D00B97"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Долго такое положение оставаться не могло. Человеческий организм не может постоянно находиться в напряжении и требует времени на восстановление. Понимали ли эту аксиому руководители всех рангов и уровней? От мастера и начальника цеха до наркома? Думается, что прекрасно понимали, но вечная погоня за выполнением плана заставляла их работать именно по выбранному сценарию. Тем не менее, с течением времени неизбежно приходит понимание необходимости введения дополнительных выходных (23536).</w:t>
      </w:r>
    </w:p>
    <w:p w14:paraId="5D596204"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49121C34"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второй половине 1942 года 7,5 cm Pak 40 и ее вариации еще не являлись наиболее массовыми немецким противотанковым орудиями. В то время более массовыми являлись немецкие танковые и противотанковые орудия калибра 50 мм. Согласно отчету НИИ-48, наибольший процент поражений Т-34 в середине 1942 года приходился именно на них. Верхний лобовой лист корпуса плюс-минус защищал от этих снарядов на средних дистанциях. Анализ поражения танков показывал, что основная масса попаданий приходилась на корпус (81%). А еще неприятным звоночком стала информация, куда именно приходились попадания. 50% поражений корпуса приходились на борта, это же касалось и башни. Причиной тому была, в том числе, плохая обзорность советских танков.</w:t>
      </w:r>
    </w:p>
    <w:p w14:paraId="56D0CE2E"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Выводы из проведенных исследований оказались весьма неожиданными. Получалось, что защита Т-34 с лобовой проекции была важной, но не приоритетной задачей. Процент опасных поражений верхней лобовой детали корпуса оказывался существенно ниже, чем у бортов. Кроме того, еще весной 1941 года было известно, что даже 3,7 cm Pak пробивает борта корпуса и башни Т-34 на дистанции 200-300 метров. То есть защищать надо было не лобовую часть танка, а борта. (23384).</w:t>
      </w:r>
    </w:p>
    <w:p w14:paraId="2382AC01"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1EB397D9" w14:textId="4BD337A0"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6AD5266A" w14:textId="77777777" w:rsidR="00BB6316" w:rsidRPr="0084550E" w:rsidRDefault="00BB6316" w:rsidP="0084550E">
      <w:pPr>
        <w:pStyle w:val="Iauiue"/>
        <w:jc w:val="both"/>
        <w:rPr>
          <w:iCs/>
          <w:color w:val="000000" w:themeColor="text1"/>
          <w:sz w:val="16"/>
          <w:szCs w:val="16"/>
        </w:rPr>
      </w:pPr>
    </w:p>
    <w:p w14:paraId="0E2F8E6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Во второй половине 1942 анализируя распределение вылетов Ил-2 по типам боевых задач, можно констатировать, что роль бронированных штурмовиков Ильюшина при решении задач авиационной поддержки войск неуклонно возрастала. В 82% случаях Ил-2 действовали непосредственно в интересах наземных войск на поле боя, около 9,6% самолето-вылетов было затрачено ими на удары по аэродромам, 3,9% - на воздушную разведку и 1,4% боевых вылетов - для действий по резервам, железнодорожным и автомобильным перевозкам противника, на прочие задачи пришлось 3,1% самолето-вылетов.</w:t>
      </w:r>
    </w:p>
    <w:p w14:paraId="5176831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Вместе с тем, тактика и способы выполнения повторных атак штурмовиками Ил-2 все еще оставались до конца не отработанными. Продолжительность огневого воздействия на противника была небольшой, боевые задачи зачастую выполнялись наспех, без должной подготовки на земле, а атаки целей - с одного захода без учета обстановки и характера цели. Сигналы для перестроения, перехода в атаку и сбора группы экипажами не отрабатывались, вследствие чего штурмовики продолжали нести неоправданные потери от истребительной авиации и зенитной артиллерии противника.</w:t>
      </w:r>
    </w:p>
    <w:p w14:paraId="4A9017B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Несмотря на качественный и количественный рост, штурмовая авиация Красной Армии в конце 42-го - начале 43-го еще не могла действовать одновременно на всю глубину оперативного построения обороны противника.</w:t>
      </w:r>
    </w:p>
    <w:p w14:paraId="14EACC2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Например, в контрнаступлении под Сталинградом авиационная поддержка войск проводилась путем последовательного переноса усилий с одной оборонительной позиции на другую. Так было в 8-й ВА в период поддержки 51-й и 57-й армий.</w:t>
      </w:r>
    </w:p>
    <w:p w14:paraId="0EA7CE7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Сражение под Сталинградом показало, что эшелонированные действия штурмовиков Ил-2 группами по 6-8 самолетов все же не решают задачи эффективного подавления огневой системы обороны противника и его войск.</w:t>
      </w:r>
    </w:p>
    <w:p w14:paraId="56A959B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Действительно, оборона противника на переднем крае и в глубине в этот период войны основывалась главным образом на системе опорных пунктов и узлов сопротивления, которые находились между собой в огневой связи. Узлами сопротивления являлись господствующие высоты и населенные пункты, которые занимались силою до батальона и более. Тактическая зона обороны организовывалась из одной-двух оборонительных полос общей глубиной 5-8 км с фортификационными сооружениями преимущественно полевого типа: основа - траншея и деревоземляные сооружения, а также деревоземляные огневые точки (ДЗОТ). Как правило, на первой линии обороны сосредотачивались основные силы и огневые средства для ротных минометов включительно с большим запасом боеприпасов. На 1 к.м фронта в среднем имелось: около 900 активных штыков, 3-5 долговременных огневых точек (ДОТ) и ДЗОТ, 12-16 орудий и минометов, 15-18 орудий ПТО, до 30 пулеметов, 1-2 танка, 12 орудий МЗА и 10-12 крупнокалиберных зенитных пулеметов.</w:t>
      </w:r>
    </w:p>
    <w:p w14:paraId="39E3A62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то же время оценки показывают, что применительно к типовым условиям боев первого периода войны группа в составе 6-8 Ил-2 за один боевой вылет не могла гарантированно подавить даже одной типовой цели на поле боя.</w:t>
      </w:r>
    </w:p>
    <w:p w14:paraId="6D6B37B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Учитывая, что выделяемый ресурс на непосредственную авиационную подготовку и поддержку атаки составлял в среднем около 30-36 самолето-вылетов в час, то штурмовики могли уничтожать и подавлять на поле боя не более 1-2 целей в час при удалении объектов ударов от линии боевого соприкосновения 600-800 м и в глубину до 4-6 км.</w:t>
      </w:r>
    </w:p>
    <w:p w14:paraId="4545046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Поскольку плотность штурмовиков на 1 км фронта на участках прорыва в среднем не превышала 4-5 Ил-2 на 1 км фронта, а выделяемый для прорыва обороны противника ресурс - 1,5-2 самолето-вылетов на один исправный Ил-2, то штурмовики могли уничтожить и вывести из строя не более 0,5% общего количества целей на поле боя, приходящихся на один км фронта.</w:t>
      </w:r>
    </w:p>
    <w:p w14:paraId="03C6C1C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Совершенно очевидно, что такая результативность действий Ил-2 была явно недостаточной для успешных действий наземных войск по прорыву тактической зоны обороны противника, тогда как именно в ее пределах и в ближайшей оперативной глубине обычно и решался исход операции. Как правило, после прорыва тактической зоны обороны сопротивление войск противника резко снижалось...</w:t>
      </w:r>
    </w:p>
    <w:p w14:paraId="7B03D6E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Исходя из боевых возможностей бомбардировочной авиации ВВС КА и артиллерии в этот период времени, от штурмовой авиации требовалось подавлять как минимум 5% целей на поле боя на 1 км фронта. В противном случае, общевойсковые армии несли большие потери от огневых средств противника, а темпы наступления не обеспечивали перерастание тактического успеха прорыва обороны в оперативный, который должен завершаться разгромом оперативных резервов противника и окружением его основной группировки.</w:t>
      </w:r>
    </w:p>
    <w:p w14:paraId="5D57B12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Действительно, боевой опыт первого периода войны показал, что темпы прорыва тактической зоны обороны в среднем составляли 2-4 км в сутки. Это позволяло противнику за счет своевременного маневра тактическими и оперативными резервами, а также перегруппировки войск парировать удары Красной Армии.</w:t>
      </w:r>
    </w:p>
    <w:p w14:paraId="08334A2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Такая эффективность действий штурмовиков не могла устроить наземное командование и при решении авиацией задач непосредственной авиационной поддержки войск в обороне. Как известно, немецкие войска прорывали оборону Красной Армии, создавая на главных направлениях удара очень высокие плотности сил и средств: до 60-100 (иногда 150) орудий и минометов, от 25 до 100 танков и САУ на 1 км фронта.</w:t>
      </w:r>
    </w:p>
    <w:p w14:paraId="32AFB99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всех авиационных и общевойсковых командиров Красной Армии стало очевидным, что только массированные действия авиации по переднему краю противника на узких участках фронта, увязанные по времени и месту с действиями наземных войск, могли дать ощутимый результат. Обстановка настоятельно требовала повсеместного совершенствования организации боевых действий авиации и наземных войск и тактики боевого применения Ил-2.</w:t>
      </w:r>
    </w:p>
    <w:p w14:paraId="1A6FBB6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Соединения и части ВВС КА в срочном порядке приступили к отработке боевых действий в составе больших групп самолетов - полков, дивизий, к совершенствованию системы управления авиацией над полем боя и организации эффективного взаимодействия с наземными войсками (8687).</w:t>
      </w:r>
    </w:p>
    <w:p w14:paraId="4B747D29" w14:textId="77777777" w:rsidR="00BB6316" w:rsidRPr="0084550E" w:rsidRDefault="00BB6316" w:rsidP="0084550E">
      <w:pPr>
        <w:pStyle w:val="Iauiue"/>
        <w:jc w:val="both"/>
        <w:rPr>
          <w:color w:val="000000" w:themeColor="text1"/>
          <w:sz w:val="16"/>
          <w:szCs w:val="16"/>
        </w:rPr>
      </w:pPr>
    </w:p>
    <w:p w14:paraId="2F5FE981"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 второй половине 1942 года началось по-настоящему массовое применение Т-70, они "засветились" в большинстве боевых операций того периода. Почему-то люди считают, что главный параметр удачности танка - это он сколько набил вражеских. Извините, реальный фронт - это вам не карта "Малиновка". Естественно, какими-то выдающимися достижениями 70-ка похвастаться не могла, она скорее являлась рабочей лошадкой, находящейся в тени Т-34, ставшим главным советским танком. Тем не менее, Т-70, выпущенные летом-осенью 1942 года, продолжали воевать и в 1943, и с 1944 годах. Весьма приличное их количество было в танковых полках при кавалерийских дивизиях.</w:t>
      </w:r>
    </w:p>
    <w:p w14:paraId="0D8DB998"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начало 1944 года в войсках числилось 2508 Т-70 и Т-70Б, из них 1284 на фронте. Годом спустя их было 1754 штуки, из них на фронте 272. Это явно намекало на то, что время 70-к прошло. Тем не менее, некоторое число Т-70 продолжали использовать как командирские танки в СПА-ах на СУ-76М. Некоторые танки умудрились дойти до Берлина, пройдя почти три года в боях. Одним словом, совсем не лишний танк. Сейчас известно более десятка Т-70, доживших до наших дней, из них несколько в ходовом состоянии. В отличие от Т-60, большинство Т-70 сохранилось в "чистом" виде, то есть как целые танки. Можно сказать, что судьба у них сложилась вполне успешно (24898).</w:t>
      </w:r>
    </w:p>
    <w:p w14:paraId="1115AF23" w14:textId="77777777" w:rsidR="00A777B6" w:rsidRPr="0077585D" w:rsidRDefault="00A777B6" w:rsidP="00A777B6">
      <w:pPr>
        <w:spacing w:after="0" w:line="240" w:lineRule="auto"/>
        <w:jc w:val="both"/>
        <w:rPr>
          <w:rFonts w:ascii="Times New Roman" w:hAnsi="Times New Roman"/>
          <w:color w:val="0070C0"/>
          <w:sz w:val="16"/>
          <w:szCs w:val="16"/>
        </w:rPr>
      </w:pPr>
    </w:p>
    <w:p w14:paraId="63D251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 втором полугодии 1942 г. боевые безвозвратные потери Ю</w:t>
      </w:r>
      <w:r w:rsidR="00B867F7"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rPr>
        <w:t>87 на сталинградском направле</w:t>
      </w:r>
      <w:r w:rsidRPr="0084550E">
        <w:rPr>
          <w:rFonts w:ascii="Times New Roman" w:hAnsi="Times New Roman"/>
          <w:color w:val="000000" w:themeColor="text1"/>
          <w:sz w:val="16"/>
          <w:szCs w:val="16"/>
        </w:rPr>
        <w:softHyphen/>
        <w:t>нии только от огня зенитной артиллерии составили 493 самолета. К началу ноября во всех пяти авиагруппах пикировщиков 1-й, 2-й и 77-й эскадр осталось всего 43 самолета Ю87.</w:t>
      </w:r>
    </w:p>
    <w:p w14:paraId="169400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Усиление противодействия истреби</w:t>
      </w:r>
      <w:r w:rsidRPr="0084550E">
        <w:rPr>
          <w:rFonts w:ascii="Times New Roman" w:hAnsi="Times New Roman"/>
          <w:color w:val="000000" w:themeColor="text1"/>
          <w:sz w:val="16"/>
          <w:szCs w:val="16"/>
        </w:rPr>
        <w:softHyphen/>
        <w:t>телей и зенитных средств ПВО Красной Армии, а также неспособность истребите</w:t>
      </w:r>
      <w:r w:rsidRPr="0084550E">
        <w:rPr>
          <w:rFonts w:ascii="Times New Roman" w:hAnsi="Times New Roman"/>
          <w:color w:val="000000" w:themeColor="text1"/>
          <w:sz w:val="16"/>
          <w:szCs w:val="16"/>
        </w:rPr>
        <w:softHyphen/>
        <w:t>лей люфтваффе обеспечить эффективное прикрытие авиагрупп непосредственной поддержки войск потребовали радикаль</w:t>
      </w:r>
      <w:r w:rsidRPr="0084550E">
        <w:rPr>
          <w:rFonts w:ascii="Times New Roman" w:hAnsi="Times New Roman"/>
          <w:color w:val="000000" w:themeColor="text1"/>
          <w:sz w:val="16"/>
          <w:szCs w:val="16"/>
        </w:rPr>
        <w:softHyphen/>
        <w:t>ного пересмотра тактики боевого приме</w:t>
      </w:r>
      <w:r w:rsidRPr="0084550E">
        <w:rPr>
          <w:rFonts w:ascii="Times New Roman" w:hAnsi="Times New Roman"/>
          <w:color w:val="000000" w:themeColor="text1"/>
          <w:sz w:val="16"/>
          <w:szCs w:val="16"/>
        </w:rPr>
        <w:softHyphen/>
        <w:t>нения Ю87. Немцы были вынуждены на</w:t>
      </w:r>
      <w:r w:rsidRPr="0084550E">
        <w:rPr>
          <w:rFonts w:ascii="Times New Roman" w:hAnsi="Times New Roman"/>
          <w:color w:val="000000" w:themeColor="text1"/>
          <w:sz w:val="16"/>
          <w:szCs w:val="16"/>
        </w:rPr>
        <w:softHyphen/>
        <w:t>носить удары с малых и предельно малых высот. Как следствие, резко увеличились потери Ю87 от огня всех видов стрелко</w:t>
      </w:r>
      <w:r w:rsidRPr="0084550E">
        <w:rPr>
          <w:rFonts w:ascii="Times New Roman" w:hAnsi="Times New Roman"/>
          <w:color w:val="000000" w:themeColor="text1"/>
          <w:sz w:val="16"/>
          <w:szCs w:val="16"/>
        </w:rPr>
        <w:softHyphen/>
        <w:t>вого оружия.</w:t>
      </w:r>
    </w:p>
    <w:p w14:paraId="46F5B0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стало совершенно оче</w:t>
      </w:r>
      <w:r w:rsidRPr="0084550E">
        <w:rPr>
          <w:rFonts w:ascii="Times New Roman" w:hAnsi="Times New Roman"/>
          <w:color w:val="000000" w:themeColor="text1"/>
          <w:sz w:val="16"/>
          <w:szCs w:val="16"/>
        </w:rPr>
        <w:softHyphen/>
        <w:t>видно, что даже при большой плотности бронетехники, приходящейся на один км фронта, Ю87 даже самым точным попада</w:t>
      </w:r>
      <w:r w:rsidRPr="0084550E">
        <w:rPr>
          <w:rFonts w:ascii="Times New Roman" w:hAnsi="Times New Roman"/>
          <w:color w:val="000000" w:themeColor="text1"/>
          <w:sz w:val="16"/>
          <w:szCs w:val="16"/>
        </w:rPr>
        <w:softHyphen/>
        <w:t>нием бомбы может уничтожить или выве</w:t>
      </w:r>
      <w:r w:rsidRPr="0084550E">
        <w:rPr>
          <w:rFonts w:ascii="Times New Roman" w:hAnsi="Times New Roman"/>
          <w:color w:val="000000" w:themeColor="text1"/>
          <w:sz w:val="16"/>
          <w:szCs w:val="16"/>
        </w:rPr>
        <w:softHyphen/>
        <w:t xml:space="preserve">сти из строя лишь один танк, израсходовав при этом весь запас бомб. Требовалось либо увеличивать плотность самолетов на км </w:t>
      </w:r>
      <w:r w:rsidRPr="0084550E">
        <w:rPr>
          <w:rFonts w:ascii="Times New Roman" w:hAnsi="Times New Roman"/>
          <w:color w:val="000000" w:themeColor="text1"/>
          <w:sz w:val="16"/>
          <w:szCs w:val="16"/>
        </w:rPr>
        <w:lastRenderedPageBreak/>
        <w:t>фронта, либо разрабатывать новые тактические приемы использования 87. Фактически уже к январю 1943 г. восемь</w:t>
      </w:r>
      <w:r w:rsidRPr="0084550E">
        <w:rPr>
          <w:rFonts w:ascii="Times New Roman" w:hAnsi="Times New Roman"/>
          <w:color w:val="000000" w:themeColor="text1"/>
          <w:sz w:val="16"/>
          <w:szCs w:val="16"/>
        </w:rPr>
        <w:softHyphen/>
        <w:t>десят седьмые «юнкерсы» из классических пикировщиков превратились в штурмо</w:t>
      </w:r>
      <w:r w:rsidRPr="0084550E">
        <w:rPr>
          <w:rFonts w:ascii="Times New Roman" w:hAnsi="Times New Roman"/>
          <w:color w:val="000000" w:themeColor="text1"/>
          <w:sz w:val="16"/>
          <w:szCs w:val="16"/>
        </w:rPr>
        <w:softHyphen/>
        <w:t>вики, которые не самым лучшим образом соответствовали требованиям к самолету- штурмовику (12728).</w:t>
      </w:r>
    </w:p>
    <w:p w14:paraId="5A740A1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0B3A4C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76C4C492" w14:textId="77777777" w:rsidR="00BB6316" w:rsidRPr="0084550E" w:rsidRDefault="00BB6316" w:rsidP="0084550E">
      <w:pPr>
        <w:pStyle w:val="Iauiue"/>
        <w:jc w:val="both"/>
        <w:rPr>
          <w:iCs/>
          <w:color w:val="000000" w:themeColor="text1"/>
          <w:sz w:val="16"/>
          <w:szCs w:val="16"/>
        </w:rPr>
      </w:pPr>
    </w:p>
    <w:p w14:paraId="560C3AED" w14:textId="77777777" w:rsidR="00A777B6" w:rsidRPr="0077585D" w:rsidRDefault="00A777B6" w:rsidP="00A777B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течение зимы 1942-43 гг. было построено три опытных «Пегаса», обозначенных соответственно 01, 02, 03. Отличия друг от друга эти машины имели минимальные. В частности, на 02 и 03 был несколько укорочен нос фюзеляжа (25610).</w:t>
      </w:r>
    </w:p>
    <w:p w14:paraId="2E3D82F8" w14:textId="77777777" w:rsidR="00A777B6" w:rsidRPr="0077585D" w:rsidRDefault="00A777B6" w:rsidP="00A777B6">
      <w:pPr>
        <w:spacing w:after="0" w:line="240" w:lineRule="auto"/>
        <w:jc w:val="both"/>
        <w:rPr>
          <w:rFonts w:ascii="Times New Roman" w:hAnsi="Times New Roman"/>
          <w:color w:val="0070C0"/>
          <w:sz w:val="16"/>
          <w:szCs w:val="16"/>
        </w:rPr>
      </w:pPr>
    </w:p>
    <w:p w14:paraId="75B61F4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Зимой 1942-1943 гг. шли испытания системы повышения дальности полета Ил-4 в виде буксируемого “летающего бака” - переоборудованного планера А-7. В двух его баках находились 1000 л бензина. “Безмоторный танкер” нес и мощный бензонасос, питавшийся от аккумуляторов. Шланг для перекачки крепился к буксировочному тросу. Провели их успешно, но в войсках такую технику не применяли - наверное, сочли невыгодным сковывать маневр бомбардировщика и снижать его скорость (7666).</w:t>
      </w:r>
    </w:p>
    <w:p w14:paraId="66DAEBF0" w14:textId="77777777" w:rsidR="00BB6316" w:rsidRPr="0084550E" w:rsidRDefault="00BB6316" w:rsidP="0084550E">
      <w:pPr>
        <w:pStyle w:val="Iauiue"/>
        <w:jc w:val="both"/>
        <w:rPr>
          <w:color w:val="000000" w:themeColor="text1"/>
          <w:sz w:val="16"/>
          <w:szCs w:val="16"/>
        </w:rPr>
      </w:pPr>
    </w:p>
    <w:p w14:paraId="779A4DD8" w14:textId="77777777" w:rsidR="00565332" w:rsidRPr="0084550E" w:rsidRDefault="00565332"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1942 - весной 1943 года Ер-2 испытывался в Иркутске. Поскольку перед этим уже строились три дизельных бомбардировщика, то опытная иркутская машина, изготовленная с учетом использования старых заделов, стала именоваться Ер-2 № 4. С нормальным полетным весом 14100 кг, бомбардировщик развивал скорость у земли 373 км/ч, на высоте 6000 метров – 429 км/ч. Высоту в 5000 метров он набирал за 28,6 мин, практический потолок составлял 8300 метров. Государственные испытания проходили в апреле 1943 года, при этом летчики отмечали, что Ер-2 стал более прост в пилотировании на всех режимах. В то же время оставались прежние недостатки бомбардировщика: большая взлетная дистанция и малая скороподъемность. При обсуждении результатов испытаний было предложено ввести в экипаж второго пилота, усилить оборонительное вооружение. Но главное, что устраивало представителей ВВС – это большая дальность полета бомбардировщика, которая превышала 5000 км (15223).</w:t>
      </w:r>
    </w:p>
    <w:p w14:paraId="75A95ABD" w14:textId="77777777" w:rsidR="00565332" w:rsidRPr="0084550E" w:rsidRDefault="00565332" w:rsidP="0084550E">
      <w:pPr>
        <w:shd w:val="clear" w:color="auto" w:fill="FFFFFF"/>
        <w:spacing w:after="0" w:line="240" w:lineRule="auto"/>
        <w:jc w:val="both"/>
        <w:rPr>
          <w:rFonts w:ascii="Times New Roman" w:hAnsi="Times New Roman"/>
          <w:color w:val="000000" w:themeColor="text1"/>
          <w:sz w:val="16"/>
          <w:szCs w:val="16"/>
        </w:rPr>
      </w:pPr>
    </w:p>
    <w:p w14:paraId="5DC72D77"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1942-1943 гг. наряду с проблемами выпуска и от</w:t>
      </w:r>
      <w:r w:rsidRPr="0084550E">
        <w:rPr>
          <w:rFonts w:ascii="Times New Roman" w:hAnsi="Times New Roman"/>
          <w:color w:val="000000" w:themeColor="text1"/>
          <w:sz w:val="16"/>
          <w:szCs w:val="16"/>
        </w:rPr>
        <w:softHyphen/>
        <w:t>правки запланированного числа боевых машин на заводе №153 вскрылись проблемы с прочностью основного сило</w:t>
      </w:r>
      <w:r w:rsidRPr="0084550E">
        <w:rPr>
          <w:rFonts w:ascii="Times New Roman" w:hAnsi="Times New Roman"/>
          <w:color w:val="000000" w:themeColor="text1"/>
          <w:sz w:val="16"/>
          <w:szCs w:val="16"/>
        </w:rPr>
        <w:softHyphen/>
        <w:t>вого элемента самолета - крыла. С июня по октябрь 1942 г. в частях ВВС КА на самолетах Як-7Б произошло четыре случая разрушения крыла в воздухе (на ЛаГГ-3 - шесть, на Ил-2 - один случай за тот же период). Комиссии, произво</w:t>
      </w:r>
      <w:r w:rsidRPr="0084550E">
        <w:rPr>
          <w:rFonts w:ascii="Times New Roman" w:hAnsi="Times New Roman"/>
          <w:color w:val="000000" w:themeColor="text1"/>
          <w:sz w:val="16"/>
          <w:szCs w:val="16"/>
        </w:rPr>
        <w:softHyphen/>
        <w:t>дившие расследование инцидентов, установили, что раз</w:t>
      </w:r>
      <w:r w:rsidRPr="0084550E">
        <w:rPr>
          <w:rFonts w:ascii="Times New Roman" w:hAnsi="Times New Roman"/>
          <w:color w:val="000000" w:themeColor="text1"/>
          <w:sz w:val="16"/>
          <w:szCs w:val="16"/>
        </w:rPr>
        <w:softHyphen/>
        <w:t>рушение крыла во всех случаях начиналось со срыва фа</w:t>
      </w:r>
      <w:r w:rsidRPr="0084550E">
        <w:rPr>
          <w:rFonts w:ascii="Times New Roman" w:hAnsi="Times New Roman"/>
          <w:color w:val="000000" w:themeColor="text1"/>
          <w:sz w:val="16"/>
          <w:szCs w:val="16"/>
        </w:rPr>
        <w:softHyphen/>
        <w:t>нерной обшивки, происходившей из-за непрочности ее крепления к набору кры</w:t>
      </w:r>
      <w:r w:rsidRPr="0084550E">
        <w:rPr>
          <w:rFonts w:ascii="Times New Roman" w:hAnsi="Times New Roman"/>
          <w:color w:val="000000" w:themeColor="text1"/>
          <w:sz w:val="16"/>
          <w:szCs w:val="16"/>
        </w:rPr>
        <w:softHyphen/>
        <w:t>ла. Отчасти в этом была вина завода, вы</w:t>
      </w:r>
      <w:r w:rsidRPr="0084550E">
        <w:rPr>
          <w:rFonts w:ascii="Times New Roman" w:hAnsi="Times New Roman"/>
          <w:color w:val="000000" w:themeColor="text1"/>
          <w:sz w:val="16"/>
          <w:szCs w:val="16"/>
        </w:rPr>
        <w:softHyphen/>
        <w:t>нужденно применявшего в конструкции крыла из-за недопоставок альбуминовую авиафанеру, механические свойства ко</w:t>
      </w:r>
      <w:r w:rsidRPr="0084550E">
        <w:rPr>
          <w:rFonts w:ascii="Times New Roman" w:hAnsi="Times New Roman"/>
          <w:color w:val="000000" w:themeColor="text1"/>
          <w:sz w:val="16"/>
          <w:szCs w:val="16"/>
        </w:rPr>
        <w:softHyphen/>
        <w:t>торой были ниже, чем у бакелитовой авиа</w:t>
      </w:r>
      <w:r w:rsidRPr="0084550E">
        <w:rPr>
          <w:rFonts w:ascii="Times New Roman" w:hAnsi="Times New Roman"/>
          <w:color w:val="000000" w:themeColor="text1"/>
          <w:sz w:val="16"/>
          <w:szCs w:val="16"/>
        </w:rPr>
        <w:softHyphen/>
        <w:t>фанеры (причем в случае наличия на заво</w:t>
      </w:r>
      <w:r w:rsidRPr="0084550E">
        <w:rPr>
          <w:rFonts w:ascii="Times New Roman" w:hAnsi="Times New Roman"/>
          <w:color w:val="000000" w:themeColor="text1"/>
          <w:sz w:val="16"/>
          <w:szCs w:val="16"/>
        </w:rPr>
        <w:softHyphen/>
        <w:t>де последней ее в первую очередь приме</w:t>
      </w:r>
      <w:r w:rsidRPr="0084550E">
        <w:rPr>
          <w:rFonts w:ascii="Times New Roman" w:hAnsi="Times New Roman"/>
          <w:color w:val="000000" w:themeColor="text1"/>
          <w:sz w:val="16"/>
          <w:szCs w:val="16"/>
        </w:rPr>
        <w:softHyphen/>
        <w:t>няли для изготовления крыльев Як-9, что, однако, не гарантировало автоматически заданных прочностных характеристик, так как сама фанера в условиях военного вре</w:t>
      </w:r>
      <w:r w:rsidRPr="0084550E">
        <w:rPr>
          <w:rFonts w:ascii="Times New Roman" w:hAnsi="Times New Roman"/>
          <w:color w:val="000000" w:themeColor="text1"/>
          <w:sz w:val="16"/>
          <w:szCs w:val="16"/>
        </w:rPr>
        <w:softHyphen/>
        <w:t>мени согласно ГОСТ-8102-41 могла по</w:t>
      </w:r>
      <w:r w:rsidRPr="0084550E">
        <w:rPr>
          <w:rFonts w:ascii="Times New Roman" w:hAnsi="Times New Roman"/>
          <w:color w:val="000000" w:themeColor="text1"/>
          <w:sz w:val="16"/>
          <w:szCs w:val="16"/>
        </w:rPr>
        <w:softHyphen/>
        <w:t>ставляться с пониженными качествами). С другой стороны, из-за отсутствия нор</w:t>
      </w:r>
      <w:r w:rsidRPr="0084550E">
        <w:rPr>
          <w:rFonts w:ascii="Times New Roman" w:hAnsi="Times New Roman"/>
          <w:color w:val="000000" w:themeColor="text1"/>
          <w:sz w:val="16"/>
          <w:szCs w:val="16"/>
        </w:rPr>
        <w:softHyphen/>
        <w:t>мальной подачи тепла, в крыльевом цехе завода №153 в декабре 1942 г. температу</w:t>
      </w:r>
      <w:r w:rsidRPr="0084550E">
        <w:rPr>
          <w:rFonts w:ascii="Times New Roman" w:hAnsi="Times New Roman"/>
          <w:color w:val="000000" w:themeColor="text1"/>
          <w:sz w:val="16"/>
          <w:szCs w:val="16"/>
        </w:rPr>
        <w:softHyphen/>
        <w:t>ра воздуха снижалась порой до 8°С. В сво</w:t>
      </w:r>
      <w:r w:rsidRPr="0084550E">
        <w:rPr>
          <w:rFonts w:ascii="Times New Roman" w:hAnsi="Times New Roman"/>
          <w:color w:val="000000" w:themeColor="text1"/>
          <w:sz w:val="16"/>
          <w:szCs w:val="16"/>
        </w:rPr>
        <w:softHyphen/>
        <w:t>ем письме руководству завода А.С. Яков</w:t>
      </w:r>
      <w:r w:rsidRPr="0084550E">
        <w:rPr>
          <w:rFonts w:ascii="Times New Roman" w:hAnsi="Times New Roman"/>
          <w:color w:val="000000" w:themeColor="text1"/>
          <w:sz w:val="16"/>
          <w:szCs w:val="16"/>
        </w:rPr>
        <w:softHyphen/>
        <w:t>лев, подчеркивая данный факт, приказал обратить особое внимание на темпера</w:t>
      </w:r>
      <w:r w:rsidRPr="0084550E">
        <w:rPr>
          <w:rFonts w:ascii="Times New Roman" w:hAnsi="Times New Roman"/>
          <w:color w:val="000000" w:themeColor="text1"/>
          <w:sz w:val="16"/>
          <w:szCs w:val="16"/>
        </w:rPr>
        <w:softHyphen/>
        <w:t>турный режим в помещениях, где изготовляются крылья, и немедленно повысить температуру в них до нормы за счет других цехов.</w:t>
      </w:r>
    </w:p>
    <w:p w14:paraId="3D280DFD"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признанный факт и проведенную работу по приведению прочностных характеристик крыльев в соот</w:t>
      </w:r>
      <w:r w:rsidRPr="0084550E">
        <w:rPr>
          <w:rFonts w:ascii="Times New Roman" w:hAnsi="Times New Roman"/>
          <w:color w:val="000000" w:themeColor="text1"/>
          <w:sz w:val="16"/>
          <w:szCs w:val="16"/>
        </w:rPr>
        <w:softHyphen/>
        <w:t>ветствие с техническими условиями, ОКБ, не могло не на</w:t>
      </w:r>
      <w:r w:rsidRPr="0084550E">
        <w:rPr>
          <w:rFonts w:ascii="Times New Roman" w:hAnsi="Times New Roman"/>
          <w:color w:val="000000" w:themeColor="text1"/>
          <w:sz w:val="16"/>
          <w:szCs w:val="16"/>
        </w:rPr>
        <w:softHyphen/>
        <w:t>сторожить то, что три из четырех инцидентов в 1942 г. слу</w:t>
      </w:r>
      <w:r w:rsidRPr="0084550E">
        <w:rPr>
          <w:rFonts w:ascii="Times New Roman" w:hAnsi="Times New Roman"/>
          <w:color w:val="000000" w:themeColor="text1"/>
          <w:sz w:val="16"/>
          <w:szCs w:val="16"/>
        </w:rPr>
        <w:softHyphen/>
        <w:t>чились в частях 5-й заб СибВО. Произошедшие в начале 1943 г. еще три летных происшествия (два с Як-7Б и одно с Як-9) и отсутствие таких рекламаций из других частей явно свидетельствовали о неблагополучном положении с поста</w:t>
      </w:r>
      <w:r w:rsidRPr="0084550E">
        <w:rPr>
          <w:rFonts w:ascii="Times New Roman" w:hAnsi="Times New Roman"/>
          <w:color w:val="000000" w:themeColor="text1"/>
          <w:sz w:val="16"/>
          <w:szCs w:val="16"/>
        </w:rPr>
        <w:softHyphen/>
        <w:t>новкой работы по эксплуатации самолетов в самой 5-й заб. В ответ на заявление командующего ВВС СибВО генерал- майора П.С. Шелухина о том, что причиной разрушения крыльев является не качество изготовления или эксплуата</w:t>
      </w:r>
      <w:r w:rsidRPr="0084550E">
        <w:rPr>
          <w:rFonts w:ascii="Times New Roman" w:hAnsi="Times New Roman"/>
          <w:color w:val="000000" w:themeColor="text1"/>
          <w:sz w:val="16"/>
          <w:szCs w:val="16"/>
        </w:rPr>
        <w:softHyphen/>
        <w:t>ции, а непрочность конструкции крыла, не выдерживающей даже шестикратную перегрузку, филиал ОКБ завода №115 провел статические испытания самолета Як-7Б на проч</w:t>
      </w:r>
      <w:r w:rsidRPr="0084550E">
        <w:rPr>
          <w:rFonts w:ascii="Times New Roman" w:hAnsi="Times New Roman"/>
          <w:color w:val="000000" w:themeColor="text1"/>
          <w:sz w:val="16"/>
          <w:szCs w:val="16"/>
        </w:rPr>
        <w:softHyphen/>
        <w:t>ность. Крыло машины 38-й серии (летные происшествия произошли на Як-7Б 37-й серии) выдержало 95% от расчет</w:t>
      </w:r>
      <w:r w:rsidRPr="0084550E">
        <w:rPr>
          <w:rFonts w:ascii="Times New Roman" w:hAnsi="Times New Roman"/>
          <w:color w:val="000000" w:themeColor="text1"/>
          <w:sz w:val="16"/>
          <w:szCs w:val="16"/>
        </w:rPr>
        <w:softHyphen/>
        <w:t>ной нагрузки для коэффициента перегрузки, равного 13, и не уступало в прочности ранее испытанным крыльям.</w:t>
      </w:r>
    </w:p>
    <w:p w14:paraId="44AD81FF"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Аналогичные испытания провела смешанная комис</w:t>
      </w:r>
      <w:r w:rsidRPr="0084550E">
        <w:rPr>
          <w:rFonts w:ascii="Times New Roman" w:hAnsi="Times New Roman"/>
          <w:color w:val="000000" w:themeColor="text1"/>
          <w:sz w:val="16"/>
          <w:szCs w:val="16"/>
        </w:rPr>
        <w:softHyphen/>
        <w:t>сия НКАП и ВВС КА в созданная для расследования лет</w:t>
      </w:r>
      <w:r w:rsidRPr="0084550E">
        <w:rPr>
          <w:rFonts w:ascii="Times New Roman" w:hAnsi="Times New Roman"/>
          <w:color w:val="000000" w:themeColor="text1"/>
          <w:sz w:val="16"/>
          <w:szCs w:val="16"/>
        </w:rPr>
        <w:softHyphen/>
        <w:t>ных происшествий в 5-й заб, работавшая на заводе в марте 1943 г. Два крыла Як-7Б, изготовленные с приме</w:t>
      </w:r>
      <w:r w:rsidRPr="0084550E">
        <w:rPr>
          <w:rFonts w:ascii="Times New Roman" w:hAnsi="Times New Roman"/>
          <w:color w:val="000000" w:themeColor="text1"/>
          <w:sz w:val="16"/>
          <w:szCs w:val="16"/>
        </w:rPr>
        <w:softHyphen/>
        <w:t>нением альбуминовой фанеры, выдержали нагрузку в 69 и 74% от расчетной, а с применением бакелитовой фане</w:t>
      </w:r>
      <w:r w:rsidRPr="0084550E">
        <w:rPr>
          <w:rFonts w:ascii="Times New Roman" w:hAnsi="Times New Roman"/>
          <w:color w:val="000000" w:themeColor="text1"/>
          <w:sz w:val="16"/>
          <w:szCs w:val="16"/>
        </w:rPr>
        <w:softHyphen/>
        <w:t>ры - 90%. При этом к качеству склейки претензий у ко</w:t>
      </w:r>
      <w:r w:rsidRPr="0084550E">
        <w:rPr>
          <w:rFonts w:ascii="Times New Roman" w:hAnsi="Times New Roman"/>
          <w:color w:val="000000" w:themeColor="text1"/>
          <w:sz w:val="16"/>
          <w:szCs w:val="16"/>
        </w:rPr>
        <w:softHyphen/>
        <w:t>миссии не возникло. Не удовлетворившись результатом только статических испытаний, комиссия провела летные испытания на прочность на самолетах Як-7Б №42153107 и №4315316. Упражнение №13 Курса переучивания ВВС КА, включавшее глубокое пикирование, авторотирующие бочки и боевые развороты, выполнялось последователь</w:t>
      </w:r>
      <w:r w:rsidRPr="0084550E">
        <w:rPr>
          <w:rFonts w:ascii="Times New Roman" w:hAnsi="Times New Roman"/>
          <w:color w:val="000000" w:themeColor="text1"/>
          <w:sz w:val="16"/>
          <w:szCs w:val="16"/>
        </w:rPr>
        <w:softHyphen/>
        <w:t>но летчиками-испытателями ЛИИ НКАП и завода, а затем инструкторами 5-й заб и молодыми обучающимися во</w:t>
      </w:r>
      <w:r w:rsidRPr="0084550E">
        <w:rPr>
          <w:rFonts w:ascii="Times New Roman" w:hAnsi="Times New Roman"/>
          <w:color w:val="000000" w:themeColor="text1"/>
          <w:sz w:val="16"/>
          <w:szCs w:val="16"/>
        </w:rPr>
        <w:softHyphen/>
        <w:t>енными летчиками. Величина перегрузки записывалась в полетах самописцами. При выводе из пикирования на скорости 670 км/ч с перегрузкой до 6,5 единиц прочность крыльев нареканий не вызвала. Несмотря на то что ин</w:t>
      </w:r>
      <w:r w:rsidRPr="0084550E">
        <w:rPr>
          <w:rFonts w:ascii="Times New Roman" w:hAnsi="Times New Roman"/>
          <w:color w:val="000000" w:themeColor="text1"/>
          <w:sz w:val="16"/>
          <w:szCs w:val="16"/>
        </w:rPr>
        <w:softHyphen/>
        <w:t>струкциями по эксплуатации предельно допустимая при</w:t>
      </w:r>
      <w:r w:rsidRPr="0084550E">
        <w:rPr>
          <w:rFonts w:ascii="Times New Roman" w:hAnsi="Times New Roman"/>
          <w:color w:val="000000" w:themeColor="text1"/>
          <w:sz w:val="16"/>
          <w:szCs w:val="16"/>
        </w:rPr>
        <w:softHyphen/>
        <w:t>борная скорость пикирования Як-7Б ограничивалась 650 км/ч, испытания были продолжены, и в их процессе ско</w:t>
      </w:r>
      <w:r w:rsidRPr="0084550E">
        <w:rPr>
          <w:rFonts w:ascii="Times New Roman" w:hAnsi="Times New Roman"/>
          <w:color w:val="000000" w:themeColor="text1"/>
          <w:sz w:val="16"/>
          <w:szCs w:val="16"/>
        </w:rPr>
        <w:softHyphen/>
        <w:t>рость на пикировании довели до 712 км/ч, а перегрузку на выводе - до 8,8 единиц. После полета обнаружили рас</w:t>
      </w:r>
      <w:r w:rsidRPr="0084550E">
        <w:rPr>
          <w:rFonts w:ascii="Times New Roman" w:hAnsi="Times New Roman"/>
          <w:color w:val="000000" w:themeColor="text1"/>
          <w:sz w:val="16"/>
          <w:szCs w:val="16"/>
        </w:rPr>
        <w:softHyphen/>
        <w:t>трескивание обшивки у купола шасси. Местную непроч</w:t>
      </w:r>
      <w:r w:rsidRPr="0084550E">
        <w:rPr>
          <w:rFonts w:ascii="Times New Roman" w:hAnsi="Times New Roman"/>
          <w:color w:val="000000" w:themeColor="text1"/>
          <w:sz w:val="16"/>
          <w:szCs w:val="16"/>
        </w:rPr>
        <w:softHyphen/>
        <w:t>ность конструкции оперативно ликвидировали увеличе- нием толщины обшивки в нагруженных местах, заводу же поставили задачу впредь использовать при изготовлении лонжеронов крыла только бакелитовую авиафанеру.</w:t>
      </w:r>
    </w:p>
    <w:p w14:paraId="4F60DA5E"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Заложниками ситуации оказались директор завода П.С. Романов и главный инженер А.Н. Тер-Маркарян, ко</w:t>
      </w:r>
      <w:r w:rsidRPr="0084550E">
        <w:rPr>
          <w:rFonts w:ascii="Times New Roman" w:hAnsi="Times New Roman"/>
          <w:color w:val="000000" w:themeColor="text1"/>
          <w:sz w:val="16"/>
          <w:szCs w:val="16"/>
        </w:rPr>
        <w:softHyphen/>
        <w:t>торым приказом наркома авиапромышленности объявили выговор, как заведомо знавшим о снижении прочности, но отдававшим распоряжения о применении в производстве материалов с пониженными механическими свойствами. Справедливости ради следует отметить, что выговор от</w:t>
      </w:r>
      <w:r w:rsidRPr="0084550E">
        <w:rPr>
          <w:rFonts w:ascii="Times New Roman" w:hAnsi="Times New Roman"/>
          <w:color w:val="000000" w:themeColor="text1"/>
          <w:sz w:val="16"/>
          <w:szCs w:val="16"/>
        </w:rPr>
        <w:softHyphen/>
        <w:t>части не был безосновательным, поскольку в феврале, из- за отсутствия необходимого компонента клея ВИАМ Б-3, в производство крыльев на заводе №153 допустили казеи</w:t>
      </w:r>
      <w:r w:rsidRPr="0084550E">
        <w:rPr>
          <w:rFonts w:ascii="Times New Roman" w:hAnsi="Times New Roman"/>
          <w:color w:val="000000" w:themeColor="text1"/>
          <w:sz w:val="16"/>
          <w:szCs w:val="16"/>
        </w:rPr>
        <w:softHyphen/>
        <w:t>новый клей и, в погоне за планом, упустили вопрос о со</w:t>
      </w:r>
      <w:r w:rsidRPr="0084550E">
        <w:rPr>
          <w:rFonts w:ascii="Times New Roman" w:hAnsi="Times New Roman"/>
          <w:color w:val="000000" w:themeColor="text1"/>
          <w:sz w:val="16"/>
          <w:szCs w:val="16"/>
        </w:rPr>
        <w:softHyphen/>
        <w:t>ответствующем изменении технологических карт. Рабочие при склейке применяли подогрев до 60-70'С, чем портили клеящие свойства казеина. После того, как в тире завода при падении с козелков на сугроб с одной машины сорва</w:t>
      </w:r>
      <w:r w:rsidRPr="0084550E">
        <w:rPr>
          <w:rFonts w:ascii="Times New Roman" w:hAnsi="Times New Roman"/>
          <w:color w:val="000000" w:themeColor="text1"/>
          <w:sz w:val="16"/>
          <w:szCs w:val="16"/>
        </w:rPr>
        <w:softHyphen/>
        <w:t>ло обшивку крыла вскрылось упущение крыльевых цехов. На заводе и в частях 5-й заб проверили все крылья выпу</w:t>
      </w:r>
      <w:r w:rsidRPr="0084550E">
        <w:rPr>
          <w:rFonts w:ascii="Times New Roman" w:hAnsi="Times New Roman"/>
          <w:color w:val="000000" w:themeColor="text1"/>
          <w:sz w:val="16"/>
          <w:szCs w:val="16"/>
        </w:rPr>
        <w:softHyphen/>
        <w:t>ска этого периода. На обнаруженных проверкой 16 дефект</w:t>
      </w:r>
      <w:r w:rsidRPr="0084550E">
        <w:rPr>
          <w:rFonts w:ascii="Times New Roman" w:hAnsi="Times New Roman"/>
          <w:color w:val="000000" w:themeColor="text1"/>
          <w:sz w:val="16"/>
          <w:szCs w:val="16"/>
        </w:rPr>
        <w:softHyphen/>
        <w:t>ных крыльях Як-7Б (и 30 Як-9) полностью заменили обшив</w:t>
      </w:r>
      <w:r w:rsidRPr="0084550E">
        <w:rPr>
          <w:rFonts w:ascii="Times New Roman" w:hAnsi="Times New Roman"/>
          <w:color w:val="000000" w:themeColor="text1"/>
          <w:sz w:val="16"/>
          <w:szCs w:val="16"/>
        </w:rPr>
        <w:softHyphen/>
        <w:t>ку. Несколько позже, когда на заводе ввели военную при</w:t>
      </w:r>
      <w:r w:rsidRPr="0084550E">
        <w:rPr>
          <w:rFonts w:ascii="Times New Roman" w:hAnsi="Times New Roman"/>
          <w:color w:val="000000" w:themeColor="text1"/>
          <w:sz w:val="16"/>
          <w:szCs w:val="16"/>
        </w:rPr>
        <w:softHyphen/>
        <w:t>емку крыльев, подвергшиеся в июле-августе статическим испытаниям образцы выдержали 104 и 105% расчетной на</w:t>
      </w:r>
      <w:r w:rsidRPr="0084550E">
        <w:rPr>
          <w:rFonts w:ascii="Times New Roman" w:hAnsi="Times New Roman"/>
          <w:color w:val="000000" w:themeColor="text1"/>
          <w:sz w:val="16"/>
          <w:szCs w:val="16"/>
        </w:rPr>
        <w:softHyphen/>
        <w:t>грузки. Это окончательно подтвердило правильность рас</w:t>
      </w:r>
      <w:r w:rsidRPr="0084550E">
        <w:rPr>
          <w:rFonts w:ascii="Times New Roman" w:hAnsi="Times New Roman"/>
          <w:color w:val="000000" w:themeColor="text1"/>
          <w:sz w:val="16"/>
          <w:szCs w:val="16"/>
        </w:rPr>
        <w:softHyphen/>
        <w:t>чета конструкторами ОКБ прочности крыла Як-7.</w:t>
      </w:r>
    </w:p>
    <w:p w14:paraId="51A633F8"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в IV квартале 1942 г. завод уверенно удержи</w:t>
      </w:r>
      <w:r w:rsidRPr="0084550E">
        <w:rPr>
          <w:rFonts w:ascii="Times New Roman" w:hAnsi="Times New Roman"/>
          <w:color w:val="000000" w:themeColor="text1"/>
          <w:sz w:val="16"/>
          <w:szCs w:val="16"/>
        </w:rPr>
        <w:softHyphen/>
        <w:t>вал переходящее Красное Знамя ГКО, то в I квартале 1943 г. производство постоянно лихорадило. Работа по обеспечению авиавыпуска вместо четкой организации и планирования производственных процессов перешла к си</w:t>
      </w:r>
      <w:r w:rsidRPr="0084550E">
        <w:rPr>
          <w:rFonts w:ascii="Times New Roman" w:hAnsi="Times New Roman"/>
          <w:color w:val="000000" w:themeColor="text1"/>
          <w:sz w:val="16"/>
          <w:szCs w:val="16"/>
        </w:rPr>
        <w:softHyphen/>
        <w:t>стеме аварийных и сверхаварийных графиков. В немалой степени это было связано с внедрением в дополнение к двум модификациям Як-7 одновременно двух модифика</w:t>
      </w:r>
      <w:r w:rsidRPr="0084550E">
        <w:rPr>
          <w:rFonts w:ascii="Times New Roman" w:hAnsi="Times New Roman"/>
          <w:color w:val="000000" w:themeColor="text1"/>
          <w:sz w:val="16"/>
          <w:szCs w:val="16"/>
        </w:rPr>
        <w:softHyphen/>
        <w:t>ций истребителя Як-9. Имея много общего, эти четыре типа самолетов имели порой существенные различия в монта</w:t>
      </w:r>
      <w:r w:rsidRPr="0084550E">
        <w:rPr>
          <w:rFonts w:ascii="Times New Roman" w:hAnsi="Times New Roman"/>
          <w:color w:val="000000" w:themeColor="text1"/>
          <w:sz w:val="16"/>
          <w:szCs w:val="16"/>
        </w:rPr>
        <w:softHyphen/>
        <w:t>жах воздушной, топливной, водяной и масляной систем. Недопоставка каких-либо агрегатов или нормалей для сис</w:t>
      </w:r>
      <w:r w:rsidRPr="0084550E">
        <w:rPr>
          <w:rFonts w:ascii="Times New Roman" w:hAnsi="Times New Roman"/>
          <w:color w:val="000000" w:themeColor="text1"/>
          <w:sz w:val="16"/>
          <w:szCs w:val="16"/>
        </w:rPr>
        <w:softHyphen/>
        <w:t>тем одного из типов самолетов тормозила и даже останав</w:t>
      </w:r>
      <w:r w:rsidRPr="0084550E">
        <w:rPr>
          <w:rFonts w:ascii="Times New Roman" w:hAnsi="Times New Roman"/>
          <w:color w:val="000000" w:themeColor="text1"/>
          <w:sz w:val="16"/>
          <w:szCs w:val="16"/>
        </w:rPr>
        <w:softHyphen/>
        <w:t>ливала сборочные цеха. Неотлаженная система снабжения наиболее ярко проявилась в случае непоставки радиопере</w:t>
      </w:r>
      <w:r w:rsidRPr="0084550E">
        <w:rPr>
          <w:rFonts w:ascii="Times New Roman" w:hAnsi="Times New Roman"/>
          <w:color w:val="000000" w:themeColor="text1"/>
          <w:sz w:val="16"/>
          <w:szCs w:val="16"/>
        </w:rPr>
        <w:softHyphen/>
        <w:t>датчиков в феврале и марте месяцах, из-за чего все при</w:t>
      </w:r>
      <w:r w:rsidRPr="0084550E">
        <w:rPr>
          <w:rFonts w:ascii="Times New Roman" w:hAnsi="Times New Roman"/>
          <w:color w:val="000000" w:themeColor="text1"/>
          <w:sz w:val="16"/>
          <w:szCs w:val="16"/>
        </w:rPr>
        <w:softHyphen/>
        <w:t>нятые по готовности к бою самолеты не были полностью и своевременно отгружены ВВС КА. При всем при том, что выпускающий радиостанции завод №590 «Электросигнал» находился в Новосибирске и с января по май 1943 г., вы</w:t>
      </w:r>
      <w:r w:rsidRPr="0084550E">
        <w:rPr>
          <w:rFonts w:ascii="Times New Roman" w:hAnsi="Times New Roman"/>
          <w:color w:val="000000" w:themeColor="text1"/>
          <w:sz w:val="16"/>
          <w:szCs w:val="16"/>
        </w:rPr>
        <w:softHyphen/>
        <w:t>полняя и перевыполняя плановое задание, занимал пер</w:t>
      </w:r>
      <w:r w:rsidRPr="0084550E">
        <w:rPr>
          <w:rFonts w:ascii="Times New Roman" w:hAnsi="Times New Roman"/>
          <w:color w:val="000000" w:themeColor="text1"/>
          <w:sz w:val="16"/>
          <w:szCs w:val="16"/>
        </w:rPr>
        <w:softHyphen/>
        <w:t>вые места во Всесоюзном соревновании заводов электро</w:t>
      </w:r>
      <w:r w:rsidRPr="0084550E">
        <w:rPr>
          <w:rFonts w:ascii="Times New Roman" w:hAnsi="Times New Roman"/>
          <w:color w:val="000000" w:themeColor="text1"/>
          <w:sz w:val="16"/>
          <w:szCs w:val="16"/>
        </w:rPr>
        <w:softHyphen/>
        <w:t>промышленности. К этому производственному хаосу до</w:t>
      </w:r>
      <w:r w:rsidRPr="0084550E">
        <w:rPr>
          <w:rFonts w:ascii="Times New Roman" w:hAnsi="Times New Roman"/>
          <w:color w:val="000000" w:themeColor="text1"/>
          <w:sz w:val="16"/>
          <w:szCs w:val="16"/>
        </w:rPr>
        <w:softHyphen/>
        <w:t>бавлялись дополнительные работы по исправлению бра</w:t>
      </w:r>
      <w:r w:rsidRPr="0084550E">
        <w:rPr>
          <w:rFonts w:ascii="Times New Roman" w:hAnsi="Times New Roman"/>
          <w:color w:val="000000" w:themeColor="text1"/>
          <w:sz w:val="16"/>
          <w:szCs w:val="16"/>
        </w:rPr>
        <w:softHyphen/>
        <w:t>ка и устранению дефектов, обнаруженных военной прием</w:t>
      </w:r>
      <w:r w:rsidRPr="0084550E">
        <w:rPr>
          <w:rFonts w:ascii="Times New Roman" w:hAnsi="Times New Roman"/>
          <w:color w:val="000000" w:themeColor="text1"/>
          <w:sz w:val="16"/>
          <w:szCs w:val="16"/>
        </w:rPr>
        <w:softHyphen/>
        <w:t>кой. В конечном итоге за упущения в работе в апреле сняли с должности старшего военпреда завода инженер-майора А.В. Быкова (его заменил инженер-подполковник М.И. Кис</w:t>
      </w:r>
      <w:r w:rsidRPr="0084550E">
        <w:rPr>
          <w:rFonts w:ascii="Times New Roman" w:hAnsi="Times New Roman"/>
          <w:color w:val="000000" w:themeColor="text1"/>
          <w:sz w:val="16"/>
          <w:szCs w:val="16"/>
        </w:rPr>
        <w:softHyphen/>
        <w:t>лов, прибывший в Новосибирск с должности заместителя старшего военпреда Саратовского авиазавода) (23381).</w:t>
      </w:r>
    </w:p>
    <w:p w14:paraId="7024998B"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2CE773A2"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1941-1942 гг. на заводе № 19 началось изготовление опытной серии моторов для стендовых и летных испытаний – они несколько отличались друг от друга по конструкции и комплектации, получая доработки по их результатам.</w:t>
      </w:r>
    </w:p>
    <w:p w14:paraId="464BD568"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Устанавливался на самолетах:</w:t>
      </w:r>
    </w:p>
    <w:p w14:paraId="6646E287"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опытный дальний бомбардировщик Ильюшин Ил-4 (переоборудован из серийного самолета в первой половине 1942 г., модификация испытаний не выдержала и в серию не запущена);</w:t>
      </w:r>
    </w:p>
    <w:p w14:paraId="486D3686"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опытный ближний бомбардировщик Сухой Су-2 № 25095 и 26096 (летные испытания начались летом 1942 г., на этом самолете был выполнен основной объем отработки мотора в полете, но 05.08.42 г. самолет № 26096 потерпел аварию, Сухой добился продолжения испытаний, но решение о продолжении выпуска самолета Су 2 не было принято;</w:t>
      </w:r>
    </w:p>
    <w:p w14:paraId="20D19896"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опытный истребитель Лавочкин Ла-5НВ (построен во второй половине 1942 г., двигатель прошел испытания в составе самолета с удовлетворительной оценкой, но ни этот мотор, ни самолет в серию не запускались, т.к. по степени редукции мотор не подходил к установке на истребители, а ко времени окончания этих испытаний накопились значительные изменения и в конструкции мотора, и самолета – они пошли в серию под обозначениями Ла-5ФН и М-82ФН в 1943 г.) и др.</w:t>
      </w:r>
    </w:p>
    <w:p w14:paraId="23D7672B"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Хотя мотор М-82НВ на снабжение ВВС КА принят не был, испытания показали перспективность совершенствования авиадвигателей за счет перехода на непосредственный впрыск.</w:t>
      </w:r>
    </w:p>
    <w:p w14:paraId="199DAAB3"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КБ-19 было поручено вести дальнейшую доводку двигателя М-82НВ в следующих направлениях:</w:t>
      </w:r>
    </w:p>
    <w:p w14:paraId="50AA52D8"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устранение общих дефектов;</w:t>
      </w:r>
    </w:p>
    <w:p w14:paraId="3138FCB0"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создание специальной высотной модификации (ранее главным был рост мощности, что достигалось уменьшением границ высотности);</w:t>
      </w:r>
    </w:p>
    <w:p w14:paraId="7242CC11"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 создание модификаций редукторов с разным передаточным отношением для легких самолетов с воздушными винтами малого диаметра и тяжелых с винтами большого диаметра, которые требовали меньших оборотов выходного вала.</w:t>
      </w:r>
    </w:p>
    <w:p w14:paraId="079BAA1B"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Дальнейшая доводка мотора шла под обозначением М-82ФН, но в некоторых документах продолжало использоваться обозначение М-82НВ.</w:t>
      </w:r>
    </w:p>
    <w:p w14:paraId="79D98015"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М-82НВ ТК-3 проект, высотный вариант мотора М-82НВ (ФН) с турбокомпрессором.</w:t>
      </w:r>
    </w:p>
    <w:p w14:paraId="2813A143"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Предполагался к использованию в проектах высотных самолетов ВР-ВБ и ВИ конструкции (модификации Пе-2 с компрессором ТК-3, созданные Главным конструктором Путиловым в ОКБ-22).</w:t>
      </w:r>
    </w:p>
    <w:p w14:paraId="141E5618"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М-82ФНВ улучшенный, проект, двигатель для скоростных самолетов бомбардировочной авиации.</w:t>
      </w:r>
    </w:p>
    <w:p w14:paraId="6AD98685"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модификация мотора М-82Ф с улучшенным агрегатом непосредственного впрыска топлива в цилиндры. Мотор предполагался к установке на самолеты:</w:t>
      </w:r>
    </w:p>
    <w:p w14:paraId="360A982C"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фронтовой бомбардировщик Туполев Ту-2 «стандартного типа»;</w:t>
      </w:r>
    </w:p>
    <w:p w14:paraId="4F7CB390"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дальний бомбардировщик Поликарпов НБ (самолет «Т»).</w:t>
      </w:r>
    </w:p>
    <w:p w14:paraId="7E018482"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ходе проектирования модификации в конструкцию мотора были внесены дальнейшие изменения, а обозначение было изменено на М-82ФН. Тем не менее, в документации самолетов Ту-2С и НБ продолжало использоваться обозначение М-82ФНВ, хотя они получили серийные моторы М-82ФН (АШ-82ФН) (23566).</w:t>
      </w:r>
    </w:p>
    <w:p w14:paraId="1B457055"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51F31F28" w14:textId="77777777" w:rsidR="009E5E82" w:rsidRPr="0084550E" w:rsidRDefault="009E5E8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1942-43 г. по рекламациям с фронта стало из</w:t>
      </w:r>
      <w:r w:rsidRPr="0084550E">
        <w:rPr>
          <w:rFonts w:ascii="Times New Roman" w:hAnsi="Times New Roman"/>
          <w:color w:val="000000" w:themeColor="text1"/>
          <w:sz w:val="16"/>
          <w:szCs w:val="16"/>
        </w:rPr>
        <w:softHyphen/>
        <w:t>вестно, что и улучшенная ЛИИ НКАП система НГ заку</w:t>
      </w:r>
      <w:r w:rsidRPr="0084550E">
        <w:rPr>
          <w:rFonts w:ascii="Times New Roman" w:hAnsi="Times New Roman"/>
          <w:color w:val="000000" w:themeColor="text1"/>
          <w:sz w:val="16"/>
          <w:szCs w:val="16"/>
        </w:rPr>
        <w:softHyphen/>
        <w:t>поривается льдом; бензобаки после выработки горю</w:t>
      </w:r>
      <w:r w:rsidRPr="0084550E">
        <w:rPr>
          <w:rFonts w:ascii="Times New Roman" w:hAnsi="Times New Roman"/>
          <w:color w:val="000000" w:themeColor="text1"/>
          <w:sz w:val="16"/>
          <w:szCs w:val="16"/>
        </w:rPr>
        <w:softHyphen/>
        <w:t>чего сплющиваются и выходят из строя. Главный кон</w:t>
      </w:r>
      <w:r w:rsidRPr="0084550E">
        <w:rPr>
          <w:rFonts w:ascii="Times New Roman" w:hAnsi="Times New Roman"/>
          <w:color w:val="000000" w:themeColor="text1"/>
          <w:sz w:val="16"/>
          <w:szCs w:val="16"/>
        </w:rPr>
        <w:softHyphen/>
        <w:t>структор А.С. Яковлев дал указание заводу №153 смон</w:t>
      </w:r>
      <w:r w:rsidRPr="0084550E">
        <w:rPr>
          <w:rFonts w:ascii="Times New Roman" w:hAnsi="Times New Roman"/>
          <w:color w:val="000000" w:themeColor="text1"/>
          <w:sz w:val="16"/>
          <w:szCs w:val="16"/>
        </w:rPr>
        <w:softHyphen/>
        <w:t>тировать систему НГ укороченного типа и расположить ее так, чтобы исключить возможность замерзания конденсата в трубах НГ. Этот вариант типовой системы для всех истребителей Як испытали в феврале 1943 г. на Як- 75 №3615380. Как показали результаты испытаний, но</w:t>
      </w:r>
      <w:r w:rsidRPr="0084550E">
        <w:rPr>
          <w:rFonts w:ascii="Times New Roman" w:hAnsi="Times New Roman"/>
          <w:color w:val="000000" w:themeColor="text1"/>
          <w:sz w:val="16"/>
          <w:szCs w:val="16"/>
        </w:rPr>
        <w:softHyphen/>
        <w:t>вый вариант системы не дал радикального решения во</w:t>
      </w:r>
      <w:r w:rsidRPr="0084550E">
        <w:rPr>
          <w:rFonts w:ascii="Times New Roman" w:hAnsi="Times New Roman"/>
          <w:color w:val="000000" w:themeColor="text1"/>
          <w:sz w:val="16"/>
          <w:szCs w:val="16"/>
        </w:rPr>
        <w:softHyphen/>
        <w:t>проса отделения влаги от газа, но несколько упростил схему для производства и устранил конструктивно ме</w:t>
      </w:r>
      <w:r w:rsidRPr="0084550E">
        <w:rPr>
          <w:rFonts w:ascii="Times New Roman" w:hAnsi="Times New Roman"/>
          <w:color w:val="000000" w:themeColor="text1"/>
          <w:sz w:val="16"/>
          <w:szCs w:val="16"/>
        </w:rPr>
        <w:softHyphen/>
        <w:t>ста наиболее частого промерзания (23381).</w:t>
      </w:r>
    </w:p>
    <w:p w14:paraId="76FF16CC" w14:textId="77777777" w:rsidR="009E5E82" w:rsidRPr="0084550E" w:rsidRDefault="009E5E82" w:rsidP="0084550E">
      <w:pPr>
        <w:spacing w:after="0" w:line="240" w:lineRule="auto"/>
        <w:jc w:val="both"/>
        <w:rPr>
          <w:rFonts w:ascii="Times New Roman" w:hAnsi="Times New Roman"/>
          <w:color w:val="000000" w:themeColor="text1"/>
          <w:sz w:val="16"/>
          <w:szCs w:val="16"/>
        </w:rPr>
      </w:pPr>
    </w:p>
    <w:p w14:paraId="7D0B0D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1942/43 г. в зимней окраске советских самолетов произошли некоторые изменения. После введения новой камуфляжной окраски истребителей в серый цвет в два тона их перестали покрывать белыми временными красками, что было зафиксировано в ряде приказов. Других классов самолетов это не касалось. Истинной причиной такого решения, видимо, являлось стремление избавиться от неизбежной потери скорости (11989).</w:t>
      </w:r>
    </w:p>
    <w:p w14:paraId="2C1F548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8FA0A38"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3B66DE03" w14:textId="77777777" w:rsidR="00BB6316" w:rsidRPr="0084550E" w:rsidRDefault="00BB6316" w:rsidP="0084550E">
      <w:pPr>
        <w:pStyle w:val="Iauiue"/>
        <w:jc w:val="both"/>
        <w:rPr>
          <w:iCs/>
          <w:color w:val="000000" w:themeColor="text1"/>
          <w:sz w:val="16"/>
          <w:szCs w:val="16"/>
        </w:rPr>
      </w:pPr>
    </w:p>
    <w:p w14:paraId="745FE07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Зимой 1942 года в попытке решить проблему передвижения грузовиков по рыхлому и глубокому снегу была предложена модель грузового снегохода ГАЗ-СХ, построенного на базе грузовика ГАЗ-АА. Снегоход представлял собой обычный грузовик, поставленный вместо колес на оригинальный движитель, разработанный еще до войны русским изобретателем С.С.Неждановским. Вместо задних колес применялся движитель гусеничного типа, а передние колеса заменялись парой широких лыж. Очень быстро возникла идея поставить на подобное шасси и БА-64.</w:t>
      </w:r>
    </w:p>
    <w:p w14:paraId="1D3445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1942 - 1943 г.г. на Горьковском автозаводе для повышения проходимости танка Т-70 по глубокому снегу была разработана новая ходовая часть, которая была установлена на одном из опытных образцов машины. В конструкции ходовой части опытного образца вместо опор</w:t>
      </w:r>
      <w:r w:rsidRPr="0084550E">
        <w:rPr>
          <w:rFonts w:ascii="Times New Roman" w:hAnsi="Times New Roman"/>
          <w:color w:val="000000" w:themeColor="text1"/>
          <w:sz w:val="16"/>
          <w:szCs w:val="16"/>
        </w:rPr>
        <w:softHyphen/>
        <w:t>ных катков были использованы опорные полозья (лыжи) и установлены специальные гусеницы. Испытания показали, что движение машины обеспечивалось по любому снежному покрову. Однако большие потери на трение гусеницы о несущий полоз и жесткое его крепление приводи</w:t>
      </w:r>
      <w:r w:rsidRPr="0084550E">
        <w:rPr>
          <w:rFonts w:ascii="Times New Roman" w:hAnsi="Times New Roman"/>
          <w:color w:val="000000" w:themeColor="text1"/>
          <w:sz w:val="16"/>
          <w:szCs w:val="16"/>
        </w:rPr>
        <w:softHyphen/>
        <w:t>ли к застреванию танка на неровных участках пути. Кроме того, конст</w:t>
      </w:r>
      <w:r w:rsidRPr="0084550E">
        <w:rPr>
          <w:rFonts w:ascii="Times New Roman" w:hAnsi="Times New Roman"/>
          <w:color w:val="000000" w:themeColor="text1"/>
          <w:sz w:val="16"/>
          <w:szCs w:val="16"/>
        </w:rPr>
        <w:softHyphen/>
        <w:t>рукция используемого гусеничного движителя не обладала необходи</w:t>
      </w:r>
      <w:r w:rsidRPr="0084550E">
        <w:rPr>
          <w:rFonts w:ascii="Times New Roman" w:hAnsi="Times New Roman"/>
          <w:color w:val="000000" w:themeColor="text1"/>
          <w:sz w:val="16"/>
          <w:szCs w:val="16"/>
        </w:rPr>
        <w:softHyphen/>
        <w:t>мой универсальностью (была непригодна для работы в любое время го</w:t>
      </w:r>
      <w:r w:rsidRPr="0084550E">
        <w:rPr>
          <w:rFonts w:ascii="Times New Roman" w:hAnsi="Times New Roman"/>
          <w:color w:val="000000" w:themeColor="text1"/>
          <w:sz w:val="16"/>
          <w:szCs w:val="16"/>
        </w:rPr>
        <w:softHyphen/>
        <w:t>да). Дальнейшие работы в этом направлении были прекращены (10703).</w:t>
      </w:r>
    </w:p>
    <w:p w14:paraId="796C3EA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8ABD85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03987062" w14:textId="77777777" w:rsidR="00BB6316" w:rsidRPr="0084550E" w:rsidRDefault="00BB6316" w:rsidP="0084550E">
      <w:pPr>
        <w:pStyle w:val="Iauiue"/>
        <w:jc w:val="both"/>
        <w:rPr>
          <w:iCs/>
          <w:color w:val="000000" w:themeColor="text1"/>
          <w:sz w:val="16"/>
          <w:szCs w:val="16"/>
        </w:rPr>
      </w:pPr>
    </w:p>
    <w:p w14:paraId="0A1C181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Зимой 1942/43 года в контрнаступлении Сталинградского и Юго-Западного фронтов принимали участие Т-60. Немцы называли Т-60 "неистребимой саранчой" и вынуждены были с ними считаться (3862).</w:t>
      </w:r>
    </w:p>
    <w:p w14:paraId="72D54F45" w14:textId="77777777" w:rsidR="00BB6316" w:rsidRPr="0084550E" w:rsidRDefault="00BB6316" w:rsidP="0084550E">
      <w:pPr>
        <w:pStyle w:val="Iauiue"/>
        <w:jc w:val="both"/>
        <w:rPr>
          <w:color w:val="000000" w:themeColor="text1"/>
          <w:sz w:val="16"/>
          <w:szCs w:val="16"/>
        </w:rPr>
      </w:pPr>
    </w:p>
    <w:p w14:paraId="7C4F023F" w14:textId="77777777" w:rsidR="00565332" w:rsidRPr="0084550E" w:rsidRDefault="00565332"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1942 - весной 1943 года Ер-2 испытывался в Иркутске. Поскольку перед этим уже строились три дизельных бомбардировщика, то опытная иркутская машина, изготовленная с учетом использования старых заделов, стала именоваться Ер-2 № 4. С нормальным полетным весом 14100 кг, бомбардировщик развивал скорость у земли 373 км/ч, на высоте 6000 метров – 429 км/ч. Высоту в 5000 метров он набирал за 28,6 мин, практический потолок составлял 8300 метров. Государственные испытания проходили в апреле 1943 года, при этом летчики отмечали, что Ер-2 стал более прост в пилотировании на всех режимах. В то же время оставались прежние недостатки бомбардировщика: большая взлетная дистанция и малая скороподъемность. При обсуждении результатов испытаний было предложено ввести в экипаж второго пилота, усилить оборонительное вооружение. Но главное, что устраивало представителей ВВС – это большая дальность полета бомбардировщика, которая превышала 5000 км (15223).</w:t>
      </w:r>
    </w:p>
    <w:p w14:paraId="7E163893" w14:textId="77777777" w:rsidR="00565332" w:rsidRPr="0084550E" w:rsidRDefault="00565332" w:rsidP="0084550E">
      <w:pPr>
        <w:shd w:val="clear" w:color="auto" w:fill="FFFFFF"/>
        <w:spacing w:after="0" w:line="240" w:lineRule="auto"/>
        <w:jc w:val="both"/>
        <w:rPr>
          <w:rFonts w:ascii="Times New Roman" w:hAnsi="Times New Roman"/>
          <w:color w:val="000000" w:themeColor="text1"/>
          <w:sz w:val="16"/>
          <w:szCs w:val="16"/>
        </w:rPr>
      </w:pPr>
    </w:p>
    <w:p w14:paraId="35854BD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55BAB132" w14:textId="77777777" w:rsidR="00BB6316" w:rsidRPr="0084550E" w:rsidRDefault="00BB6316" w:rsidP="0084550E">
      <w:pPr>
        <w:pStyle w:val="Iauiue"/>
        <w:jc w:val="both"/>
        <w:rPr>
          <w:iCs/>
          <w:color w:val="000000" w:themeColor="text1"/>
          <w:sz w:val="16"/>
          <w:szCs w:val="16"/>
        </w:rPr>
      </w:pPr>
    </w:p>
    <w:p w14:paraId="762CB9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Зимой 1942—1943 годов по линии американской резидентуры Д. Кэрнкрос передал в Москву данные по новому немецкому танку «Тигр». Его главная отличительная черта — толщина брони, которую наши снаряды не пробивали. Благодаря документам, полученным от Карела, советские конструкторы узнали марку стали, толщину брони и разработали более мощную модель снарядов, которые могли поражать немецкий танк.</w:t>
      </w:r>
    </w:p>
    <w:p w14:paraId="2CCDE5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эту информацию и сведения о местах базирования весной 1943 года всех эскадрилий люфтваффе в районе Курской дуги, благодаря которым советская авиация смогла уничтожить более 500 вражеских самолетов на указанных Карелом аэродромах, его наградили орденом Красного Знамени (. Порецки Э. Тайный агент Дзержинского. — М.: Современник, 1996. — 415 с.).</w:t>
      </w:r>
    </w:p>
    <w:p w14:paraId="71FCF0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Среди агентов советской разведки в США был опытный химик, который трудился на одном из заводов химического концерна «Дюпон де Немур». Он передал подробную информацию по нейлону и новейшим видам пороха. В оперативной переписке он фигурировал под псевдонимом Хват. Он не увлекался политикой и работал исключительно на материальной основе — ради денег, которые ему требовались на обучение дочери и для выплаты ссуды за купленный дом. Он получал в два раза меньше, чем хотел, но все равно продолжал торговать технологическими секретами. Работавший с ним сотрудник резидентуры С. М. Семенов и заместитель резидента по НТР Л. Р. Квасников считали, что это оптимальный вариант работы с данным информатором. «Если мы будем выплачивать агенту значительно большее вознаграждение, то он быстро построит дом, сделает необходимые накопления и прекратит сотрудничество с нами…», — утверждали они, и с их мнением полностью соглашался Центр (Постановление Правительства РФ от 22 июня 1999 г. № 665 «О Комиссии Правительства Российской Федерации по военно-промышленным вопросам» // Собрание законодательства Российской Федерации от 5 июля 1999 г., № 27 ст. 3366.).</w:t>
      </w:r>
    </w:p>
    <w:p w14:paraId="0F9403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Агент Сетер, инженер одной из ведущих компаний, выпускавшей различную радиоаппаратуру для вооруженных сил США, в том числе радары и сонары, был привлечен к сотрудничеству летом 1942 года. Очень дисциплинирован, не сорвал не одной явки, передал много секретных документов, которые представляли большой интерес для наших научно-исследовательских институтов. Ежегодно передавал по 2—3 тысячи фотолистов секретных материалов, большинство из которых получили оценки «ценный» и «весьма ценный».</w:t>
      </w:r>
    </w:p>
    <w:p w14:paraId="3C54D2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указанию Центра, в конце 1945 года работавший с ним А. Феклисов от имени советской разведки сердечно поблагодарил Сетера и законсервировал связь с ним, передав деньги на непредвиденные расходы.</w:t>
      </w:r>
    </w:p>
    <w:p w14:paraId="1D1896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Кирилл имел широкий круг знакомых среди инженерно-технического персонала и рабочих авиационной промышленности. Он сам работал на заводе, выпускавшем самолеты, и одновременно был профсоюзным активистом. Он регулярно встречался с сотрудником резидентуры А. Феклисовым и каждый раз приносил с собой в портфеле 500—600 страниц секретных материалов по авиации и реактивной технике.</w:t>
      </w:r>
    </w:p>
    <w:p w14:paraId="535D36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Кирилл прекратил сотрудничество в конце 1944 года, когда его избрали на руководящую должность в профсоюзе и он вынужден был переехать в другой город (Почтарев А. Улыбка фортуны в операции «Зебра» // Красная звезда. — 2000. — 9 сент.).</w:t>
      </w:r>
    </w:p>
    <w:p w14:paraId="3A0356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Кирилл привлек к сотрудничеству способного научного сотрудника Кордела, участвующего в конструировании по контрактам военного министерства новейшего истребителя. Он имел доступ к поступавшим в конструкторское бюро секретным научно-исследовательским работам и наставлениям по эксплуатации новейших самолетов, которые были разработаны по заказам военного ведомства на других заводах (. Почтарев А. Н. «Малыш» над Якутией // Независимое военное обозрение. — 1998. — 13 фев.).</w:t>
      </w:r>
    </w:p>
    <w:p w14:paraId="2D1C65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Кордела поступали комплектные, подробные материалы о новейших военных самолетах и зарождавшейся тогда военной технике США. В частности была получена полная документация о первом американском реактивном истребителе — бомбардировщике Р-80А «Шутинг Стар», построенном компанией «Локхид».</w:t>
      </w:r>
    </w:p>
    <w:p w14:paraId="356B9F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Кратко расскажем о том, что представляла собой эта машина. В 1943 году командование ВВС США было сильно обеспокоено появлением на вооружении у люфтваффе реактивных истребителей Me-163 и Ме-262. ВВС США сделало заказ компании «Локхид» разработать проект реактивного истребителя на основе британского двигателя Хавиланд (Халфорд) Х-1Б Гоблин. Время на разработку отводилось необычайно короткое — 180 дней. Исполнитель успешно справился с заказом и проект </w:t>
      </w:r>
      <w:r w:rsidRPr="0084550E">
        <w:rPr>
          <w:rFonts w:ascii="Times New Roman" w:hAnsi="Times New Roman"/>
          <w:color w:val="000000" w:themeColor="text1"/>
          <w:sz w:val="16"/>
          <w:szCs w:val="16"/>
        </w:rPr>
        <w:lastRenderedPageBreak/>
        <w:t>ХР-80 был готов всего на два дня позднее поставленного срока. Однако были проблемы с двигателем, и первый полет состоялся лишь в январе 1944 года. В феврале 1944 года был создан прототип ХР-80А с американским ТРД 1-40 «Дженерал Электрик». Первые серийные образцы поступили на вооружение в 1945 году как Р-80А «Шутинг Стар». Самолеты этой модификации принимали участие в корейской войне (1950—1953 годы) и состояли на вооружении американской армии до 1953 года (11765).</w:t>
      </w:r>
    </w:p>
    <w:p w14:paraId="7CE309B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CF850F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4D465F35" w14:textId="77777777" w:rsidR="00BB6316" w:rsidRPr="0084550E" w:rsidRDefault="00BB6316" w:rsidP="0084550E">
      <w:pPr>
        <w:pStyle w:val="Iauiue"/>
        <w:jc w:val="both"/>
        <w:rPr>
          <w:iCs/>
          <w:color w:val="000000" w:themeColor="text1"/>
          <w:sz w:val="16"/>
          <w:szCs w:val="16"/>
        </w:rPr>
      </w:pPr>
    </w:p>
    <w:p w14:paraId="1FBF416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ЦАГИ провел исследования причин снижения скорости и других летных качеств Ил-2 (182,241).</w:t>
      </w:r>
    </w:p>
    <w:p w14:paraId="073DF640" w14:textId="77777777" w:rsidR="00BB6316" w:rsidRPr="0084550E" w:rsidRDefault="00BB6316" w:rsidP="0084550E">
      <w:pPr>
        <w:pStyle w:val="Iauiue"/>
        <w:jc w:val="both"/>
        <w:rPr>
          <w:color w:val="000000" w:themeColor="text1"/>
          <w:sz w:val="16"/>
          <w:szCs w:val="16"/>
        </w:rPr>
      </w:pPr>
    </w:p>
    <w:p w14:paraId="6F1CAE3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в ОКБ С.В.И. был спроектирован одноместный бронированный МШ с АМ-38, главной особенностью которого был хороший обзор вперед-вниз для пилота (24 гр. вместо 8 гр. у Ил-2) за счет установки двигателя в средней части самолета (5,133).</w:t>
      </w:r>
    </w:p>
    <w:p w14:paraId="3A538FCD" w14:textId="77777777" w:rsidR="00BB6316" w:rsidRPr="0084550E" w:rsidRDefault="00BB6316" w:rsidP="0084550E">
      <w:pPr>
        <w:pStyle w:val="Iauiue"/>
        <w:jc w:val="both"/>
        <w:rPr>
          <w:color w:val="000000" w:themeColor="text1"/>
          <w:sz w:val="16"/>
          <w:szCs w:val="16"/>
        </w:rPr>
      </w:pPr>
    </w:p>
    <w:p w14:paraId="32C08B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611-м шап силами технического состава полка была отработана уста</w:t>
      </w:r>
      <w:r w:rsidRPr="0084550E">
        <w:rPr>
          <w:rFonts w:ascii="Times New Roman" w:hAnsi="Times New Roman"/>
          <w:color w:val="000000" w:themeColor="text1"/>
          <w:sz w:val="16"/>
          <w:szCs w:val="16"/>
        </w:rPr>
        <w:softHyphen/>
        <w:t>новка на Ил-2 двух фотоаппа</w:t>
      </w:r>
      <w:r w:rsidRPr="0084550E">
        <w:rPr>
          <w:rFonts w:ascii="Times New Roman" w:hAnsi="Times New Roman"/>
          <w:color w:val="000000" w:themeColor="text1"/>
          <w:sz w:val="16"/>
          <w:szCs w:val="16"/>
        </w:rPr>
        <w:softHyphen/>
        <w:t>ратов типа АФА-И в гондолах шасси объективом вперед, обеспечивавших перспектив</w:t>
      </w:r>
      <w:r w:rsidRPr="0084550E">
        <w:rPr>
          <w:rFonts w:ascii="Times New Roman" w:hAnsi="Times New Roman"/>
          <w:color w:val="000000" w:themeColor="text1"/>
          <w:sz w:val="16"/>
          <w:szCs w:val="16"/>
        </w:rPr>
        <w:softHyphen/>
        <w:t>ную фотосъемку с высоты 25—50 м. Установка получила хороший отзыв летного соста</w:t>
      </w:r>
      <w:r w:rsidRPr="0084550E">
        <w:rPr>
          <w:rFonts w:ascii="Times New Roman" w:hAnsi="Times New Roman"/>
          <w:color w:val="000000" w:themeColor="text1"/>
          <w:sz w:val="16"/>
          <w:szCs w:val="16"/>
        </w:rPr>
        <w:softHyphen/>
        <w:t>ва и в дальнейшем была при</w:t>
      </w:r>
      <w:r w:rsidRPr="0084550E">
        <w:rPr>
          <w:rFonts w:ascii="Times New Roman" w:hAnsi="Times New Roman"/>
          <w:color w:val="000000" w:themeColor="text1"/>
          <w:sz w:val="16"/>
          <w:szCs w:val="16"/>
        </w:rPr>
        <w:softHyphen/>
        <w:t>нята к внедрению в частях Г ВВСКА (11474,393).</w:t>
      </w:r>
    </w:p>
    <w:p w14:paraId="1FA195E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500B86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C 1942 в НИИ ВВС была разработана методика выборочных контрольных испытаний серийных самолетов в полете (3-5 полетов), которые дополняли военную приемку. Результаты докладывались руководству завода, ЛИИ и НКАП (173,321).</w:t>
      </w:r>
    </w:p>
    <w:p w14:paraId="57AE259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процессе боевой эксплуатации выявились новые задачи испытаний (173,322):</w:t>
      </w:r>
    </w:p>
    <w:p w14:paraId="4EE4450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специалисты ЛИИ П.Л.Ерухимович и И.К.Жижелев исследовали причины массового отказа приборов, систем и элементов бортового оборудования и пришли к выводу, что это результат амортизации шасси, оптимизированной для бетонных, а не грунтовых аэродромов. Доработали машины на фронте изменив количество жидкости и давление в стойках;</w:t>
      </w:r>
    </w:p>
    <w:p w14:paraId="2639FCF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Л-и Н.В.Адамович продемонстрировал разрушение верхней обшивки крыла Ил-2 в условиях испытательного полета из-за плохого качества проклеивания обшивки к каркасу (173,322).</w:t>
      </w:r>
    </w:p>
    <w:p w14:paraId="19AA18CD" w14:textId="77777777" w:rsidR="00BB6316" w:rsidRPr="0084550E" w:rsidRDefault="00BB6316" w:rsidP="0084550E">
      <w:pPr>
        <w:pStyle w:val="Iauiue"/>
        <w:jc w:val="both"/>
        <w:rPr>
          <w:color w:val="000000" w:themeColor="text1"/>
          <w:sz w:val="16"/>
          <w:szCs w:val="16"/>
        </w:rPr>
      </w:pPr>
    </w:p>
    <w:p w14:paraId="2D86232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 для работы с раскисших в весеннюю распутицу аэродромов разрабатывался вариант Ил-2 АМ-38 с гусеничным шас</w:t>
      </w:r>
      <w:r w:rsidRPr="0084550E">
        <w:rPr>
          <w:color w:val="000000" w:themeColor="text1"/>
          <w:sz w:val="16"/>
          <w:szCs w:val="16"/>
        </w:rPr>
        <w:softHyphen/>
        <w:t>си Чечубалина. Известно, что такой са</w:t>
      </w:r>
      <w:r w:rsidRPr="0084550E">
        <w:rPr>
          <w:color w:val="000000" w:themeColor="text1"/>
          <w:sz w:val="16"/>
          <w:szCs w:val="16"/>
        </w:rPr>
        <w:softHyphen/>
        <w:t>молет строился, но о завершении этих работ сведений не обнаружено (6467).</w:t>
      </w:r>
    </w:p>
    <w:p w14:paraId="0DFE5460" w14:textId="77777777" w:rsidR="00BB6316" w:rsidRPr="0084550E" w:rsidRDefault="00BB6316" w:rsidP="0084550E">
      <w:pPr>
        <w:pStyle w:val="Iauiue"/>
        <w:jc w:val="both"/>
        <w:rPr>
          <w:color w:val="000000" w:themeColor="text1"/>
          <w:sz w:val="16"/>
          <w:szCs w:val="16"/>
        </w:rPr>
      </w:pPr>
    </w:p>
    <w:p w14:paraId="70F7A0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по опыту штурмовых частей и соединений 3-й воздушной армии одна вынужденная посадка самолетов Ил-2 приходилась на 136 ч налета, в 1943 г. - на 167 ч, в 1944 г. - на 237 ч.</w:t>
      </w:r>
    </w:p>
    <w:p w14:paraId="66E355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строевых частях эксплуатировалось значительное число самолетов Ил-2, совершивших в ходе боевой работы по 3-4 и более посадок на фюзеляж.</w:t>
      </w:r>
    </w:p>
    <w:p w14:paraId="3A452C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Ремонт и восстановление Ил-2 после боевых повреждений или посадки на фюзеляж серьезных затруднений не вызывал. Конструкция самолета позволяла выполнять скоростные ремонты средствами полевой ремонтной сети ПАРМ-1 и ПАРМ-3. При этом ремонт был возможен для всех видов повреждения самолета Ил-2 за исключением лонжеронов центроплана и крыла в наиболее нагруженных местах, да и то это объяснялось лишь отсутствием профилей из специальных сталей и стойкого режущего инструмента. Единственная сложность обычно была связана с ремонтом бронекорзины маслорадиатора и ее арматуры севшего на фюзеляж Ил-2, так как экипажу или техническому составу эвакуационной команды было сложно добраться до крана слива масла и охлаждающей жидкости — без подъема самолета или специальных подкопов под броню бронекапоты открыть было нельзя. Зимой эти работы были связаны с большим риском «заморозить» мотор. Кроме этого, всякая деформация полок лонжеронов надолго выводила самолет из строя или приводила к его списанию, поскольку выправить лонжерон в полевых условиях было невозможно. Имелись затруднения при ремонте «ребра атаки 8-й нервюры до консоли, из-за отсутствия подходов к заклепкам при клепальных работах по ремонту обшивки».</w:t>
      </w:r>
    </w:p>
    <w:p w14:paraId="0AB9B0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следует из документов инженерно-авиационной службы ВВС КА, на единицу ремонта самолетов Ил-2 в среднем затрачивалось 35 человеко-часов на мелкий ремонт и до 1100 человеко-часов на аварийный (11921).</w:t>
      </w:r>
    </w:p>
    <w:p w14:paraId="10C3232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928FF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проявились следующие эксплуатационные недостатки Ил-2:</w:t>
      </w:r>
    </w:p>
    <w:p w14:paraId="24DA5F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феврале 1942 г. из 20 Ил-2 производства завода № 1, полученных 1-й запасной авиабригадой, на всех машинах имелись обрывы заклепок и обшивки по заклепочному шву передней кромки элерона, на двух самолетах из обоймы выпали подшипники крепления элеронов, на одном вырвало весовую компенсацию элерона вместе с обшивкой, а на другом оборвались заклепки в месте крепления обшивки к лонжерону элерона. Более того, 22 февраля при взлете произошел обрыв полоза лыжи от кабана крепления к амортизационной стойке шасси по причине разрушения лонжеронов полоза лыжи. При осмотре остальных 19 Ил-2 обнаружены трещины на обшивке лыж и расшатывание кабана в точке крепления его к лонжеронам полоза лыж (лыжи не убирающиеся). Характерно, что все эти дефекты оказались на самолетах, имеющих незначительный налет - всего 3-16 ч. (11921)</w:t>
      </w:r>
    </w:p>
    <w:p w14:paraId="689BA4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февраля 1942 Начальник Инспекции ВВС КА полковник В.И. Сталин в своем докладе от командующему ВВС генерал-лейтенанту П.Ф. Жигареву и секретарю ЦК ВКП(б) Г.М. Маленкову указывал: «По существу самолеты завода № 1 до сих пор отправлять на фронт по их низким качествам невозможно и поэтому они пока идут, как учебные, в запасные полки. ... Самолеты выпускаются с такими недоделками, что они не только негодны на фронт, а даже в запасных полках почти не используются. ... В целом самолеты завода № 1 не гарантируют безопасность полетов, вследствие чего в данное время на них временно приостановлены полеты».</w:t>
      </w:r>
    </w:p>
    <w:p w14:paraId="35EF9F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отдела технической эксплуатации 4-й ВА военинженер 1-го ранга Лебедев докладывал, что прибывшие в апреле-мае 1942 г. на пополнение авиаполков армии самолеты Ил-2 производства заводов №1 и №18 имели волнистую поверхность фюзеляжа и значительные неровности в месте сочленения киля самолета с фюзеляжем. Все самолеты имели максимальные скорости ниже технических данных на 30-50 км/ч, худшую маневренность и тяжелое управление.</w:t>
      </w:r>
    </w:p>
    <w:p w14:paraId="44CA4C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Окраска деревянных частей штурмовиков не обеспечивала защиту от проникновения влаги в шпон. В результате с наступлением в середине мая теплой погоды, из-за резкого перепада суточной температуры воздуха произошло «разрушение клеевых швов шпангоутов и килевых стоек с фюзеляжем».</w:t>
      </w:r>
    </w:p>
    <w:p w14:paraId="1FF52D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Воздушная система поступающих в части самолетов Ил-2 (шасси, щитки, перезарядка авиапушек, система запуска) нещадно пропускала воздух. Как отмечается в документах, «самое больное место самолета - воздушная система — травит». Вследствие высыхания кожаных манжет уплотнителей травление воздуха в летнее время наблюдалось уже через 15-20 суток после монтажа. Техникам приходилось заливать в цилиндры воздушной системы: зимой - спиртоглицериновую смесь, а летом - смесь глицерина с веретенным маслом, по 25-30 грамм такой смеси в каждый цилиндр. Из-за «вибрации трубопровода и плохого монтажа» все ниппельные соединения травили воздух. В результате через каждые 10-15 ч необходимо «производить перетяжку всех ниппельных соединений, а также заменять сальники или их подтяжку».</w:t>
      </w:r>
    </w:p>
    <w:p w14:paraId="1BCF5F7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отчете старшего инженера 212-й штурмовой авиадивизии указывается, что «щитки на самолетах 2-й серии завода № 30 не срабатывают в воздухе даже при скорости 190 км/ч». Причина: «сильно затянуты подшипники труб».</w:t>
      </w:r>
    </w:p>
    <w:p w14:paraId="7D8D19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Летный состав жаловался на излишне тяжелое управление штурмовиками 30-го завода. Этот недостаток обуславливался некачественным монтажом проводки на заводе.</w:t>
      </w:r>
    </w:p>
    <w:p w14:paraId="290E12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плохой подгонки верхних бронелистов капота мотора (несовпадение отверстий в броне и бронекаркасе под бронешурупы) их монтаж требовал значительных физических усилий 2-3 человек. Установка брони, «особенно при первых регламентных работах забирает больше времени, чем выполнение самих регламентных работ на моторе». Инженеры полков докладывали, что «некоторые плиты после осмотра головок цилиндров ставятся в течение целого дня».</w:t>
      </w:r>
    </w:p>
    <w:p w14:paraId="1BF8D8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Часто ломалась проводка регулятора постоянного давления к бензопомпе: «коротки и жестки трубки, много изгибов». Предлагалось перейти на латунные или медные отожженные.</w:t>
      </w:r>
    </w:p>
    <w:p w14:paraId="34A7CD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 большинства выпускаемых самолетов текли водорадиаторы, тогда как их замена была «связана с большой разборкой самолетов».</w:t>
      </w:r>
    </w:p>
    <w:p w14:paraId="248C1E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Авиагоризонтом на самолетах завода № 30 пользоваться было нельзя, так как «авиагоризонт - ходит».</w:t>
      </w:r>
    </w:p>
    <w:p w14:paraId="2E6E9A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Систематически выходили из строя термочувствительные элементы приемников электрических термометров воды и масла (ТМЭ-6). Имели место массовые отказы бензодатчиков БЭ-499, электрических тахометров ТЭ-22, трехстрелочных индикаторов ТИ-40 и пусковых катушек зажигания.</w:t>
      </w:r>
    </w:p>
    <w:p w14:paraId="6432F7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Качество радиосвязи на Ил-2 было откровенно плохим: в ларингофонах стоял невообразимый треск и шум, дальность связи с наземной радиостанцией (при полете на средних высотах — до 40-50 км, на малых - до 25-30 км) не соответствовала тактическим условиям боевого применения штурмовика и «не гарантировала надежного управления в воздухе».</w:t>
      </w:r>
    </w:p>
    <w:p w14:paraId="125AA8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указывалось в документах штурмовых авиаполков и дивизий, «несмотря на привитую любовь летного состава к средствам связи по радио и большое старание обслуживающего инженерно-технического состава, слышимость по РСИ-4 слишком ограниченная: команды по радио слышат экипажи, находящиеся вблизи командира, а удаленные свыше 800 м, уже команд в большинстве не слышат из-за шума и невнятного треска». Неразборчивость принимаемых как на земле, так и в воздухе «команд и информации, вследствие их сильных искажений, вызывает необходимость неоднократных повторений и запросов, что нервирует летчика в воздухе, излишне загружает эфир и нередко приводит к нарушениям скрытого управления».</w:t>
      </w:r>
    </w:p>
    <w:p w14:paraId="3B0E8F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Кроме того, частота самолетной радиостанции РСИ-4 с прогревом менялась. Причем изменение частоты передатчика и приемника было неодинаковым, как по величине, так и по знаку. В лучшем случае «уход» частоты достигал 1,5 фиксированной длины волны, в худшем случае - 3. По этой причине летчик в полете был «вынужден непрерывно производить подстройку своего приемника, что в боевой обстановке крайне нежелательно, а при бреющем полете - выполнить невозможно».</w:t>
      </w:r>
    </w:p>
    <w:p w14:paraId="38AF2B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основным причинам низкого качества радиосвязи на самолете Ил-2 относили, прежде всего, недостаточно эффективную экранировку системы зажигания мотора, абсолютное отсутствие звуковой изоляции кабины летчика, а также «конструктивные недостатки деталей приемников и передатчиков (изменения сопротивлений, емкостей и самоиндукции при нагреве и от вибрации) и нестандартность параметров радиоламп».</w:t>
      </w:r>
    </w:p>
    <w:p w14:paraId="33239A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Учитывая, что в ходе боевого вылета было необходимо «держать непрерывную связь с аэродромом для своевременного перенацеливания экипажей, информации о воздушной обстановке, получения разведданных, получения метеоданных и т.д.», специалистами по радиосвязному оборудованию и летным составом делался вывод о непригодности РСИ-4 для использования на самолетах штурмовой авиации. «При наличии радиостанции РСИ-4 подобные задачи практически неразрешимы», - указывалось в одном из отчетов главного инженера 15-й воздушной армии генерала 3.А. Иоффе.</w:t>
      </w:r>
    </w:p>
    <w:p w14:paraId="77F655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этому следует добавить, что моторы АМ-38 имели также много производственных дефектов и положенного ресурса не вырабатывали. Преждевременный выход их из строя приводил к быстрому накапливанию неисправной материальной части на фронте, срывал боевую работу и увеличивал аварийность.</w:t>
      </w:r>
    </w:p>
    <w:p w14:paraId="4045B3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июле 1942 г. начальник Управления технической эксплуатации ВВС КА генерал-майор Ф.Н. Шульговский докладывал главному инженеру ВВС генерал-лейтенанту А.К. Репину, что за пять месяцев 1942 г. вышло из строя 97 моторов АМ-38. В среднем моторы работают по 20-50 ч, и только небольшое количество вырабатывают установленный ресурс.</w:t>
      </w:r>
    </w:p>
    <w:p w14:paraId="4CF2A1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24 каждый месяц предъявлял моторы АМ-38 на 100-часовые испытания, но ни один мотор этих испытаний не выдержал (главным образом по прогару и обрыву клапанов), «хотя срок службы мотору установлен 150 часов». Лишь один серийный АМ-38 отработал на стенде 72 ч.</w:t>
      </w:r>
    </w:p>
    <w:p w14:paraId="1330A3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январе месяце 40% моторов были сняты с контрольных испытаний по 73 различным дефектам: некачественное литье, плохая обработка и монтаж и т.д. Массовыми дефектами АМ-38 являлись прогар и трещины головок блоков цилиндров (течь из-под футорок свечных отверстий и в перемычках между клапанами) и поломка клапанных пружин. Довольно частыми были обрыв клапанов, преждевременный износ поршневых колец, появление течи через нижнее уплотнение (вода в картере), прогар пусковых клапанов, биение масла из суфлера, а также заклинение мотора и разрушение коренных подшипников.</w:t>
      </w:r>
    </w:p>
    <w:p w14:paraId="4BEE7D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1 мая по вине моторов АМ-38 в частях ВВС КА произошло 11 катастроф и аварий. В 1-й запасной авиабригаде имелось 12 случаев обрыва шатунов, два случая обрыва шпилек шатунов, шесть случаев заклинения кривошипно-шатунного механизма, 28 случаев обрыва штоков клапанов, 15 случаев трещин блока цилиндров мотора и других дефектов. Это привело к двум катастрофам и двум авариям самолетов, 22 авариям моторов и 37 случаям потери боеготовности самолетов на срок более суток. Причем все случаи произошли на моторах АМ-38 наработавших от 20 до 80 ч.</w:t>
      </w:r>
    </w:p>
    <w:p w14:paraId="175B36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отчетах инженеров полков отмечалась повышенная чувствительность мотора к перегревам по маслу, «тогда как в боевых условиях требуется перекрывать заслонку над целью, иногда на длительное время».</w:t>
      </w:r>
    </w:p>
    <w:p w14:paraId="2141AB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Наблюдалось коробление клапанов и трещины головок блоков цилиндров мотора АМ-38. Одной из причин этого являлось резкое охлаждение мотора в процессе его остановки в момент выключения зажигания, а также злоупотребления работой мотора на взлетном режиме. Борьба с этим явлением велась путем обучения летного состава (в основном молодого) правильной эксплуатации мотора.</w:t>
      </w:r>
    </w:p>
    <w:p w14:paraId="6F5D81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Положение усугублялось отсутствием в частях действующей армии практического навыка ремонта моторов АМ-38 и специального инструмента.</w:t>
      </w:r>
    </w:p>
    <w:p w14:paraId="7142CA7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командующий ВВС Калининского фронта генерал М.М. Громов 4 марта 1942 г. докладывал в штаб ВВС КА: «Несмотря на принятые меры по форсированию ремонта неисправных самолетов, в результате которых количественные показатели за отчетные пятидневки неуклонно растут, в настоящий момент еще простаивает значительное количество неисправных самолетов. ...Анализ простоев показывает, что большой процент их слагается в связи с отсутствием авиационных моторов.</w:t>
      </w:r>
    </w:p>
    <w:p w14:paraId="2A5D19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...Приданными фронту 116, 123, 204 стационарными мастерскими обеспечить потребность, особенно по основным типам моторов М-105 и АМ-38, в марте месяце не представляется возможным.....Ремонт моторов АМ-38 не освоен и инструмента по этому типу мотора нет».</w:t>
      </w:r>
    </w:p>
    <w:p w14:paraId="50A85C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Массовые аварии моторов имели место не только в строю, но и на самолетных и моторных заводах НКАП. Основные дефекты были те же, что и в строевых частях.</w:t>
      </w:r>
    </w:p>
    <w:p w14:paraId="65F477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Здесь следует сказать, что заводы НКАП стабильно срывали планы поставок в оборотный ремонтный фонд ВВС и строевые части моторов и групповых комплектов запасных частей к ним и к самолетам.</w:t>
      </w:r>
    </w:p>
    <w:p w14:paraId="6E8AEC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Согласно Постановлению ГКО от 23 апреля 1942 г. наркомат авиапромышленности обязывался поставить в оборотный фонд ВВС КА к концу апреля 107 моторов, но поставил только 85, в мае - 170 моторов, а по факту — 86 моторов.</w:t>
      </w:r>
    </w:p>
    <w:p w14:paraId="62AF31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восстановления ремонтного фонда авиамоторов НКАП должен был к 1 мая 1942 г. направить в части ВВС 144 групповых комплектов запасных частей к моторам, однако поставил только 22 комплекта.</w:t>
      </w:r>
    </w:p>
    <w:p w14:paraId="76084F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этим причинам ремонтный фонд самолетов и моторов продолжал оставаться чрезмерно большим. На 5 июня для восстановления материальной части на фронтах не хватало 728 моторов, в том числе 178 моторов АМ-38. Это серьезно затрудняло работу боевых частей, «так как отсутствие оборотного фонда моторов и групп комплектов к ним не дает возможности восстанавливать материальную часть».</w:t>
      </w:r>
    </w:p>
    <w:p w14:paraId="37D197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Уже к началу июля на фронтах и в запасных авиаполках насчитывалось 579 исправных современных самолетов без моторов и 122 самолета без винтов, а также 1364 моторов, требующих ремонта.</w:t>
      </w:r>
    </w:p>
    <w:p w14:paraId="7EB118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приведения моторного парка ВВС КА в порядок генерал Шульговский считал необходимым форсировать выпуск остродефицитных запчастей для восстановления неисправных моторов: «То, что дает НКАП по запасным моторным частям, ничтожно мало и, безусловно, не позволит решить задачу введения в строй самолетов. Для бесперебойной боевой работы нужно иметь хотя бы минимальный оборотный фонд исправных моторов, которого ВВС КА не имеют».</w:t>
      </w:r>
    </w:p>
    <w:p w14:paraId="6AFC49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Положение осложнялось еще и резким понижением качества горюче-смазочных материалов, поставляемых заводами наркомата нефтяной промышленности. Например, в ходе проверок качества авиабензина в 4-й воздушной армии в ноябре и декабре 1942 г. оказалось, что октановое число бензина марки Б-78 на самом деле не превышает 71-72. Главный инженер армии военинженер 1-го ранга П.В. Родимцев был вынужден отдать распоряжение снизить наддув на моторах, что привело к некоторому ухудшению летных качеств самолета Ил-2. Одновременно резко вырос процент преждевременного выхода из строя свечей зажигания. На моторах АМ-38 свечи требовали замены уже через 5-10 ч работы.</w:t>
      </w:r>
    </w:p>
    <w:p w14:paraId="6B9811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Анализ документов показывает, что низкое качество сборки штурмовиков Ил-2 обуславливалось не только массовым приходом на авиазаводы малоквалифицированной рабочей силы, но и отсутствием военной приемки в заготовительных и агрегатно-механических цехах самолетостроительных заводов и на заводах-поставщиках комплектующих изделий. По этой причине военные представители не могли оказать существенного влияния на качество собранных самолетов, которое закладывалось на начальных стадиях производства. Военпреды осуществляли только окончательную приемку уже собранных штурмовиков. Летчики военных представительств работали в одном графике с заводскими летчиками и контрольные переоблеты самолетов после заводских летчиков не производили. Кроме того, самолеты проходили сдаточные испытания по сильно сокращенной программе и почти полностью были прекращены испытания самолетов головных серий. На авиазаводах отсутствовал правильный анализ и определение истинных причин летных происшествий. В результате получалось так, что новые дефекты серийного производства наслаивались на старые, до сих пор не устраненные.</w:t>
      </w:r>
    </w:p>
    <w:p w14:paraId="43E1D1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следствие многие Ил-2 до фронта просто не долетали - терпели аварии и катастрофы при перегоне с мест формирования полков к фронту, а на самих фронтах вследствие отсутствия в строевых частях запасных частей, расходных материалов, моторов, воздушных винтов и других агрегатов процент неисправных Ил-2 достигал угрожающих значений - 40-50% и более.</w:t>
      </w:r>
    </w:p>
    <w:p w14:paraId="4933BC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поводу понижения качества выпускаемых НКАП моторов и самолетов в 1-м полугодии 1942 г. помощник начальника Инспекции ВВС КА по эксплуатации и ремонту инженер-полковник Бугров докладывал полковнику В.И. Сталину: «Основным недостатком в работе заводов НКАП является погоня за количеством выпускаемой продукции, и совершенно забыто качество. ...Руководство Наркомата Авиапрома и самих авиазаводов сосредоточивает все свое внимание на увеличении выпуска продукции, тогда как вопросы качества остаются в стороне, устранением дефектов на заводах занимаются мало, дефекты принимают массовый характер, войсковые части Действующей армии получают недоброкачественную боевую технику, боеспособность частей снижается».</w:t>
      </w:r>
    </w:p>
    <w:p w14:paraId="60C69D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Несмотря на многочисленные рекламации из строевых частей, требования заказывающих и инспектирующих органов ВВС КА, наркоматом авиапромышленности и заводами в практическом плане по улучшению качества выпускаемых самолетов Ил-2 и моторов АМ-38 почти ничего не делалось: «Заводы НКАП и конструктора самолетов и моторов очень медленно и неохотно реагируют на запросы частей по устранению массовых дефектов выявленных в процессе эксплуатации».</w:t>
      </w:r>
    </w:p>
    <w:p w14:paraId="3E9BF0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Генерал Шульговский отмечал, что все основные дефекты мотора АМ-38 давно известны заводу № 24 и НКАП, «но по их устранению никаких реальных мер до сих пор не принято и материальная часть самолетов из-за отказа моторов в запасных авиабригадах, действующих авиаполках и школах ВВС ежедневно выходит из строя».</w:t>
      </w:r>
    </w:p>
    <w:p w14:paraId="7F71EB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Например, еще в сентябре 1941 г. в частях 1-й заб был выявлен аварийный массовый дефект обрыва шатунов и заклинения коленчатого вала. Специальной комиссией было установлено, что причиной этого дефекта является масляное голодание. Для его устранения требовалось увеличить емкость масляной системы на самолете Ил-2. Однако никаких серьезных изменений масляной системы, направленных на повышение эффективности ее работы, сделано не было. Лишь в середине лета 1942 г. был увеличен объем маслобаков. В результате обрывы шатунов на моторах АМ-38 продолжались, а температурный режим в полете держался на максимально допустимом уровне - «вода и масло на верхних пределах».</w:t>
      </w:r>
    </w:p>
    <w:p w14:paraId="506261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Главное управление ВВС КА в начале 1941 г. на основе опыта боевого использования английской и итальянской авиации в Ливии поставило перед НКАП задачу «о срочном проектировании пылеулавливателей и испытания их». Но наркомат авиапромышленности так ничего и не сделал. Серийное производство воздухоочистительных фильтров в воздушном канале мотора на всасывании для боевых самолетов налажено не было.</w:t>
      </w:r>
    </w:p>
    <w:p w14:paraId="694C43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Между тем отсутствие на Ил-2 воздушного фильтра приводило к тому, что при интенсивной эксплуатации с полевых аэродромов аэродромная пыль почти беспрепятственно проникала в карбюратор, нагнетатель и цилиндры мотора. Смешиваясь с моторным маслом, пыль образовывала абразивную наждачную массу, царапающую, задирающую зеркальную поверхность цилиндров и поршневых колец. Поршневые кольца и цилиндры изнашивались буквально за 10-15 ч работы. Моторы начинали дымить и выходили из строя, а самолеты вставали на ремонт.</w:t>
      </w:r>
    </w:p>
    <w:p w14:paraId="2DCF66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Только в 1-й запасной авиабригаде полковника А.И. Подольского в июне 1942 г. по этой причине «на прикол» встали 250 Ил-2.</w:t>
      </w:r>
    </w:p>
    <w:p w14:paraId="089669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Москва категорически запретила полеты на штурмовиках бригады: «...полеты на Ил-2 в запасных полках прекратить, заводу № 24 в кратчайший срок отремонтировать или заменить вышедшие из строя моторы...» И это тогда, когда на фронтах каждый бронированный Ил-2 был на счету.</w:t>
      </w:r>
    </w:p>
    <w:p w14:paraId="0D5964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чести моторо- и авиастроителей, они быстро справились с поставленной задачей. Работая круглосуточно, заводские конструкторы под руководством профессора В.И. Поликовского в считанные дни разработали опытный образец воздушного фильтра, который успешно прошел летные испытания, и стал устанавливаться на всасывающий патрубок мотора всех серийных Ил-2.</w:t>
      </w:r>
    </w:p>
    <w:p w14:paraId="3980EE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Открывание и закрывание створок фильтра производилось механизмом при помощи троса, связанного с правой стойкой шасси.</w:t>
      </w:r>
    </w:p>
    <w:p w14:paraId="223FE7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Когда шасси выпущено, створки были плотно закрыты. В этом случае мотор засасывал воздух через сетки фильтра. При подъеме шасси входное отверстие сопла открывалось, и мотор засасывал воздух через открытое отверстие.</w:t>
      </w:r>
    </w:p>
    <w:p w14:paraId="08A707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самолетах 1-й заб были перебраны моторы и смонтированы воздушные фильтры. Одновременно дорабатывался и правый центроплан самолета с целью укрепления места установки фильтра и кронштейнов в крыле под тросовую проводку управления створками фильтра. Эти работы специальные заводские бригады продолжили на фронте.</w:t>
      </w:r>
    </w:p>
    <w:p w14:paraId="0AE6E3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Справедливости ради, следует сказать и о том, что одной из причин отказов материальной части и летных происшествий Ил-2, помимо конструктивных и производственных недостатков самолета, мотора и вооружения, являлась «неграмотная эксплуатация матчасти техническим и летным составом», а также недостатки в организации инженерно-авиационной службы в строевых частях.</w:t>
      </w:r>
    </w:p>
    <w:p w14:paraId="56B8B3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Действительно, инженерно-авиационная служба частей и соединений к этому времени почти на 90% была укомплектована техническим составом без специального образования, не имевшего ни достаточного опыта, ни глубоких знаний правильного обслуживания и ремонта неисправностей и боевых повреждений современных боевых самолетов, оснащенных моторами жидкостного охлаждения. Дело в том, что их переподготовка на новых типах самолетов после призыва в армию из запаса практически не проводилась. В то же время непосредственно в строевых частях «ощущалась острая нехватка инструкций, наставлений и технических описаний, как в количественном, так и в качественном отношении».</w:t>
      </w:r>
    </w:p>
    <w:p w14:paraId="06D748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Вследствие этого боевая техника вполне успешно «калечилась» на своих аэродромах без «помощи» противника.</w:t>
      </w:r>
    </w:p>
    <w:p w14:paraId="0C07D5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старший инженер 225-й шад инженер-майор Бурцев в одном из своих докладов отмечал: «Технический состав, прибывающий из ЗАПов и школ, материальную часть самолетов и моторов знает плохо, вопросов эксплуатации совсем не знает. Руководящему составу частей одновременно с боевой работой пришлось учить технический состав эксплуатации материальной части».</w:t>
      </w:r>
    </w:p>
    <w:p w14:paraId="238C7A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Если процент отказов в частях дивизии по вине летного и технического состава в период с мая по июль 1942 г. не превышал 2%, то с прибытием в августе 1942 г. молодого технического состава процент отказов возрос до 5% и только в январе 1943 г. понизился до среднестатистических 2,1%.</w:t>
      </w:r>
    </w:p>
    <w:p w14:paraId="5F5584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12 месяцев, начиная с мая 1942 г., в частях дивизии произошло 85 случаев отказов материальной части и летных происшествий самолетов Ил-2, связанных с человеческим фактором. Из этого числа 55 случаев по причине неграмотной эксплуатации матчасти техническим и летным составом, 25 - из-за халатного отношения к эксплуатации матчасти, и 5 случаев - вследствие плохой организации при подготовке к боевым вылетам.</w:t>
      </w:r>
    </w:p>
    <w:p w14:paraId="6EC66D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Проверка знаний летного и технического состава материальной части и тактики боевого применения Ил-2 в запасных и маршевых авиаполках, проведенная в декабре 1942 г. по приказу командующего ВВС КА, показала, что их подготовка оставляет желать много лучшего. Молодой летно-технический состав имел «нетвердое знание основных тактических и эксплуатационных требований новой материальной части...»</w:t>
      </w:r>
    </w:p>
    <w:p w14:paraId="4D53F2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Чрезвычайно плохо обстояли дела с учетом аварий, катастроф и поломок матчасти. Приказ наркома обороны о «непременном расследовании каждого случая аварии самолетов» фактически не выполнялся. Даже учет материальной части был поставлен плохо.</w:t>
      </w:r>
    </w:p>
    <w:p w14:paraId="2880AA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Полевой ремонт самолетов Ил-2, поврежденных в бою и в процессе эксплуатации, производился крайне небрежно, без соблюдения правил сохранения аэродинамики самолета: винты плохо выправлялись и не балансировались, щитки крыла, а также зализы и лючки плохо подгонялись, вмятины не исправлялись, покраска не возобновлялась. Имелись случаи грубейшего нарушения инструкций и указаний по проведению ремонтов и устранению дефектов самолета Ил-2, когда на отремонтированном самолете в полете отваливались плоскости.</w:t>
      </w:r>
    </w:p>
    <w:p w14:paraId="6B1643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дальнейшем по всем вопросам улучшения качества выпуска самолетов и моторов заводами НКАП, подготовки летного и технического состава ВВС КА в запасных полках и авиационных школах, организации инженерно-авиационной службы и войсковой ремонтной сети и т.д. вышли несколько постановлений ГКО, ряд приказов командующего ВВС КА и указания главного инженера ВВС. В частности, начиная с 4-го квартала 1942 г., заводам НКАП были установлены ежеквартальные задания на поставку для ВВС КА запасных частей, различных расходных материалов, инструмента, авиамоторов, колес шасси, воздушных винтов и других агрегатов, групповых комплектов к самолетам и моторам т.д.</w:t>
      </w:r>
    </w:p>
    <w:p w14:paraId="503AB2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Тем не менее, несмотря на эти мероприятия, положение с боеготовностью материальной части на фронтах продолжало оставаться весьма напряженным.</w:t>
      </w:r>
    </w:p>
    <w:p w14:paraId="76E83C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Следует сказать, что командованию ВВС тогда явно было не до серьезной борьбы с наркоматом авиационной промышленности за качество поставляемой на фронт авиатехники. В сложившейся обстановке на фронте требовалось в первую очередь решить количественную проблему - обеспечить восполнение убыли матчасти и летного состава и накопить достаточные резервы для проведения операций.</w:t>
      </w:r>
    </w:p>
    <w:p w14:paraId="46790D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«Гром грянул» весной 1943 г., когда негативные тенденции с боеспособностью материальной части в ВВС КА достигли таких размеров, что поставили под угрозу проведение операций летней кампании.</w:t>
      </w:r>
    </w:p>
    <w:p w14:paraId="2CFE51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Техническое состояние поступающих в это время с авиазаводов самолетов Ил-2 было таково, что часть из них сразу же направлялась в ремонтные органы для «приведения в летное состояние». Непосредственно в частях технический состав затрачивал в среднем по 2-3 дня на доработку вновь прибывших штурмовиков.</w:t>
      </w:r>
    </w:p>
    <w:p w14:paraId="339AC1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Инженерный и летный состав полков отмечал, что «отдельные самолеты имеют резко выраженную заднюю центровку, что затрудняет при взлете подъем хвоста и весь полет производится с полностью отданным триммером рулей глубины».</w:t>
      </w:r>
    </w:p>
    <w:p w14:paraId="52F3A1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разряду обычных явлений относились: течь смеси АС в амортизационных стойках, масла из втулок винтов, бензобаков по точечной сварке, подтекания воды и бензина, разрушение тормозных шлангов, отсутствие герметичности в соединениях воздушной системы и т.д.</w:t>
      </w:r>
    </w:p>
    <w:p w14:paraId="6791B1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штурмовиках в большом количестве имелись люфты в различных соединениях управления самолетом и мотором, некоторые гайки оказывались не дотянутыми, а иногда и не законтренными. На авиазаводах ставились «не вытянутые» троса управления. В результате после 3-5 ч налета самолета трос вытягивался настолько, что его уже «не хватало для вытяжки слабины». Троса приходилось переплетать.</w:t>
      </w:r>
    </w:p>
    <w:p w14:paraId="5B637C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Массовым явлением было разъединение троса управления бронешторками маслорадиатора с рычагом оси шторок, что было связано с некачественной пайкой на заводе «заделки конца троса».</w:t>
      </w:r>
    </w:p>
    <w:p w14:paraId="12B6DA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самолетах производства заводов №№ 1 и 30 постоянно рвались бронешланги ПУ-6: «идущие от рабочего болта ПУ-6». На этих заводах в местах соединения ПУ-6 с воздушной трубкой ставили всего один слой оплетки вместо двух и не обматывали бронешланг шпагатом, как это делалось заводом № 18.</w:t>
      </w:r>
    </w:p>
    <w:p w14:paraId="0BEA26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Из-за недоброкачественной склейки шпона и подгонки деталей хвостового оперения имелись случаи заклинивания рулей высоты и направления. Худшими в этом отношении являлись самолеты заводов № 1 и № 30 (11921).</w:t>
      </w:r>
    </w:p>
    <w:p w14:paraId="30DA1563" w14:textId="77777777" w:rsidR="00BB6316" w:rsidRPr="0084550E" w:rsidRDefault="00BB6316" w:rsidP="0084550E">
      <w:pPr>
        <w:pStyle w:val="Iauiue"/>
        <w:jc w:val="both"/>
        <w:rPr>
          <w:color w:val="000000" w:themeColor="text1"/>
          <w:sz w:val="16"/>
          <w:szCs w:val="16"/>
        </w:rPr>
      </w:pPr>
    </w:p>
    <w:p w14:paraId="39733156" w14:textId="60384A6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1942 г. при заводе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1-й Боткинский пр., 7 тел. 252-81-41,207-04-76/) действовали два филиала. Филиал № 1 завода № 30 - бывший цех ширпотреба завода № 1 по пер. Авиационному (на 1946 г.- ул. Красноармейская). По приказу № 319с от 26.04.1942 г. филиал № 1 некоторое время находился в подчинении нового завода № 134 НКАП. Далее планировалось передать с 1.09.1945 г. филиал в ведение завода № 240. Но по приказу НКАП № 6с от 11.01.1946 г. филиал был передан в подчинение ЦАГИ для укрепления его производственной базы (под опытный завод) со всеми сооружениями и личным составом с доукомплектацией штата 600-ми квалифицированными рабочими.</w:t>
      </w:r>
    </w:p>
    <w:p w14:paraId="133876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 приказу № 627с от 13.08.1942 г. деревообрабатывающие цеха завода № 169 </w:t>
      </w:r>
      <w:r w:rsidRPr="0084550E">
        <w:rPr>
          <w:rFonts w:ascii="Times New Roman" w:hAnsi="Times New Roman"/>
          <w:color w:val="000000" w:themeColor="text1"/>
          <w:sz w:val="16"/>
          <w:szCs w:val="16"/>
          <w:lang w:val="en-US"/>
        </w:rPr>
        <w:t>HKAII</w:t>
      </w:r>
      <w:r w:rsidRPr="0084550E">
        <w:rPr>
          <w:rFonts w:ascii="Times New Roman" w:hAnsi="Times New Roman"/>
          <w:color w:val="000000" w:themeColor="text1"/>
          <w:sz w:val="16"/>
          <w:szCs w:val="16"/>
        </w:rPr>
        <w:t xml:space="preserve"> (бывшая мебельная фабрика № 3 НКлеса) переданы в качестве филиала № 2 заводу № 30 для изготовления деревянных частей самолетов и переведены из 6ГУ в ЮГУ. В соответствии с пост. СМ СССР № 1612с от 5.07.1945 г. и приказом № 306с/203пс от 24.07.1945 г. Филиал № 2 передан обратно со всем оборудованием и личным составом в НК леса.</w:t>
      </w:r>
    </w:p>
    <w:p w14:paraId="78335A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приказу № 499с от 31.12.1945 г. заводу была передана часть оборудования и личного состава расформированного завода № 261 ( г. В. Нейвинск).</w:t>
      </w:r>
    </w:p>
    <w:p w14:paraId="65252A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производство военных самолетов прекращено. Большинство цехов выпускало гражданскую продукцию: керосинки, посуду, газовые плиты, холодильники. Предприятие выполняло большие заказы по восстановлению паровозов, троллейбусов. Авиационное производство ограничивалось переделкой С-47 в пассажирский вариант ПС-84, производством шасси для ПС-84, деталей для Ту-2 и Ил-2. Велась подготовка к выпуску Ли-2П и Ил-12.</w:t>
      </w:r>
    </w:p>
    <w:p w14:paraId="5DDAD1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 г. на заводе организовано представительство ОКБ Ильюшина (представители: (1946 г.-)- А.П. Наумов, (1948-49 г.)- В.П. Яценко,С.М. Громов, (1957 г.)- Б.П. Чирков, Н. Г. Папковская).</w:t>
      </w:r>
    </w:p>
    <w:p w14:paraId="2EB347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До середины 1946 г. заводом временно использовалась территория по Хорошевскому шоссе (Октябрьское поле), принадлежавшая Всесоюзному институту экспериментальной медицины. По приказу № 351сс от 5.06.1946 г. территория со всеми сооружениями передана Лаборатории № 2 АН.</w:t>
      </w:r>
    </w:p>
    <w:p w14:paraId="2EB80B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СМ СССР № 5223-1994сс от 14.11.1949 г. и приказом МАП № 913с от 17.04.1949 г. в состав завода № 30 с 1.10.1949 г. влит Московский Завод № 381 МАП, располагавшийся рядом, для обеспечения производства Ил-28.</w:t>
      </w:r>
    </w:p>
    <w:p w14:paraId="659DAC99" w14:textId="634A238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 заводе совместно с заводом «Каучук» построен стратостат «СССР-1», в 1953 г. на нем установлен рекорд высоты подъема.</w:t>
      </w:r>
    </w:p>
    <w:p w14:paraId="6CF362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пр. от 21.07.1950 г. на заводе начат серийный выпуск Ил-28У, по решению правительства от 8.12.1951 г. - Ил-28Р.</w:t>
      </w:r>
    </w:p>
    <w:p w14:paraId="5025A1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ПСМ№ 16-10 от 5.01.1956 г. выпущена войсковая серия бомбардировщика Як-26.</w:t>
      </w:r>
    </w:p>
    <w:p w14:paraId="4EB4F2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ПСМ № 299-118 от 11.04.1964 г. на заводе начато освоение производства МиГ-21У.</w:t>
      </w:r>
    </w:p>
    <w:p w14:paraId="0ED741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Изготавливал комплектующие для ОК «Буран».</w:t>
      </w:r>
    </w:p>
    <w:p w14:paraId="72FCF8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 1957 г. находился в ведении ЮГУ МАП. В соответствии с пост. СМ СССР № 713-342 от 26.06.1957 г. передан в ведение Управления агрегатостроения МосгорСНХ РСФСР. До 1963 г. имел открытое наименование «п/я 2402», затем - «А-1122». В 1963 г. завод № 30 переименован в ММЗ «Знамя труда». В 1965 г. завод передан в ведение 6ГУ МАП. В 1974 г. на базе ММЗ «Знамя труда» организовано Московское авиационное ПО им. П.В. Дементьева.</w:t>
      </w:r>
    </w:p>
    <w:p w14:paraId="6DDB15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распоряжением Правительства РФ от 05.1995 г. в 1996 г. объединены МАПО им. П.В. Дементьева и АНПК «МиГ» им. А.И. Микояна, образовав Московское авиационное производственно-научное объединение (МАПНО) «МИГ» (МАПО «МиГ»), в которое вошло также ОКБ Камова. В конце 1999 г. МАЛО было преобразовано в РСК «МиГ».</w:t>
      </w:r>
    </w:p>
    <w:p w14:paraId="08C54D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(09.1943 г.)- Смирнов, (02.1945 г.)- Ф. Г. Нестеров, (1946-82 г.-)- П.А. Воронин. Гендиректор (1994- 95 г.)- В. Кузьмин.</w:t>
      </w:r>
    </w:p>
    <w:p w14:paraId="143742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(2000 г.)- О. Чуканцев.</w:t>
      </w:r>
    </w:p>
    <w:p w14:paraId="270CAE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по производству (2000 г.)- О. Чуканцев.</w:t>
      </w:r>
    </w:p>
    <w:p w14:paraId="2C939B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 конструктор (2000 г.)- Н.Ф. Никитин.</w:t>
      </w:r>
    </w:p>
    <w:p w14:paraId="35CD98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П.В. Дементьев.</w:t>
      </w:r>
    </w:p>
    <w:p w14:paraId="2B60AF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СКО (1948 г.)- Усиков.</w:t>
      </w:r>
    </w:p>
    <w:p w14:paraId="373ADB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самолеты: Ил-2 (1942-45)- 8865, Ил-12 (1946-49)- 663, Ил-28 (1948-55), Ил-14 (1954-58), Як- 26 (1956)- 10, Ил-18 (1957-69)-564, Су-9 (1959-61)- 176, МиГ-21 (1964-74), МиГ-21У (1964-), Ил-38 (1965(7)-72)- 65, МиГ-23С (1969-70)- 50, МиГ-29, МиГ-29К (1988)- 2, Ил-114, Т-101, «Авиатика» МАИ-890, Ил-103, МиГ-АТ (11982).</w:t>
      </w:r>
    </w:p>
    <w:p w14:paraId="67FE21E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B686235" w14:textId="77777777" w:rsidR="008032F3" w:rsidRPr="0084550E" w:rsidRDefault="008032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лаборатория № 4 ЦАГИ-Москва провела ряд испытаний моделей новых самолетов по заданиям авиационных заводов. Испытания модели двухмоторного штурмовика (завод № 289, главный конструктор П. О. Сухой) подтвердили, что его устойчивость достаточна по всем трем осям, а эффективности элеронов не хватает на некоторых углах атаки. В результате ученые рекомендовали установить предкрылки и зализы на центроплане, а также уменьшить стоя ночный угол. Исследования модели планера для переброски танка (завод № 241, О. К. Антонов), показали чрезмерно большое лобовое сопротивление модели и недостаточность рулей высоты для посадки. Для первого вылета ученые Филиала рекомендовали установить на планер обтекатель (на крестообразных расчалках), сместить центровку на 3%, изменить угол установки стабилизатора, установить триммер на верхнем руле высоты и ограничить угол выпуска закрылка. По заданию завода № 51 (главный конструктор Н. Н. Поликарпов) лаборатория № 4 провела подробные испытания модели бомбардировщика «Т» (НБ). Обнаружилась возможность возникновения бафтинга оперения, а поперечная устойчивость оказалась выше допустимых норм. Было рекомендовано поднять на 700—800 мм горизонтальное оперение, изменить угол его установки и уменьшить поперечное V крыла. Заводские испытания самолета начались в мае 1944 г. Они показали, что на некоторых режимах полета горизонтальное оперение оказывалось в аэродинамической тени крыла, что вело к ухудшению продольной устойчивости. Кроме того, выяснилось, что запас прочности требуется увеличить. Испытания прекратили в августе 1944 г. В 1942 г. лаборатория № 4 провела испытания модели самолета Ил-6, которые выявили, что концы мотогондол, выступающие за заднюю кромку крыла, вызывают местный срыв с возникновением «ложки» на больших углах атаки. Кроме того, эффективность элеронов оказалась недостаточной, а на посадочных режимах при полностью открытых щитках обнаружились ярко выраженные срывы с концов крыла. При отсутствии щитков срыв потока начинался с центроплана, но распределение срывов по размаху «не возбуждало сомнений в отношении тенденций сваливания на крыло на посадочном режиме». Исследования показали, что местный срыв можно ликвидировать, модифицировав части крыла над мотогондолой и хвостовую часть самой мотогондолы. Рекомендовали также немного увеличить относительную толщину профиля на концах крыла и размах элеронов за счет сокращения размаха закрылков, а установку предкрылков сочли нежелательной. В августе 1943 г. опытный экземпляр передали на испытания (19727).</w:t>
      </w:r>
    </w:p>
    <w:p w14:paraId="0E8C4E51" w14:textId="77777777" w:rsidR="008032F3" w:rsidRPr="0084550E" w:rsidRDefault="008032F3" w:rsidP="0084550E">
      <w:pPr>
        <w:spacing w:after="0" w:line="240" w:lineRule="auto"/>
        <w:jc w:val="both"/>
        <w:rPr>
          <w:rFonts w:ascii="Times New Roman" w:hAnsi="Times New Roman"/>
          <w:color w:val="000000" w:themeColor="text1"/>
          <w:sz w:val="16"/>
          <w:szCs w:val="16"/>
        </w:rPr>
      </w:pPr>
    </w:p>
    <w:p w14:paraId="37A542B5" w14:textId="77777777" w:rsidR="00FA33B8" w:rsidRPr="0084550E" w:rsidRDefault="00FA33B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1942 г. два проекта легких одномоторных одномест</w:t>
      </w:r>
      <w:r w:rsidRPr="0084550E">
        <w:rPr>
          <w:color w:val="000000" w:themeColor="text1"/>
          <w:sz w:val="16"/>
          <w:szCs w:val="16"/>
        </w:rPr>
        <w:softHyphen/>
        <w:t>ных самолетов поля боя предложил глав</w:t>
      </w:r>
      <w:r w:rsidRPr="0084550E">
        <w:rPr>
          <w:color w:val="000000" w:themeColor="text1"/>
          <w:sz w:val="16"/>
          <w:szCs w:val="16"/>
        </w:rPr>
        <w:softHyphen/>
        <w:t>ный конструктор завода № 499 А. С. Москалев — САМ-14ш (ночной штурмовик) и ЛТ (летающая тан</w:t>
      </w:r>
      <w:r w:rsidRPr="0084550E">
        <w:rPr>
          <w:color w:val="000000" w:themeColor="text1"/>
          <w:sz w:val="16"/>
          <w:szCs w:val="16"/>
        </w:rPr>
        <w:softHyphen/>
        <w:t>кетка).</w:t>
      </w:r>
    </w:p>
    <w:p w14:paraId="59FCE5F4" w14:textId="77777777" w:rsidR="00FA33B8" w:rsidRPr="0084550E" w:rsidRDefault="00FA33B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Летающая танкетка ЛТ представляла собой лег</w:t>
      </w:r>
      <w:r w:rsidRPr="0084550E">
        <w:rPr>
          <w:color w:val="000000" w:themeColor="text1"/>
          <w:sz w:val="16"/>
          <w:szCs w:val="16"/>
        </w:rPr>
        <w:softHyphen/>
        <w:t>кий (полетный вес 1028—1128 кг) одноместный вы- сокоплан небольших размеров, выполнен</w:t>
      </w:r>
      <w:r w:rsidRPr="0084550E">
        <w:rPr>
          <w:color w:val="000000" w:themeColor="text1"/>
          <w:sz w:val="16"/>
          <w:szCs w:val="16"/>
        </w:rPr>
        <w:softHyphen/>
        <w:t>ный по двухбалочной схеме, с небольшим крылом малого удлинения. Мотор М-11 находился позади летчика и снабжался толкающим винтом. Крыло однолонжерон- ное, деревянное, имело щелевые закрылки и автоматические предкрылки. Обшивка — фанера и полотно на эмалите. Фюзеляж имел ферменную конструкцию с дюрале</w:t>
      </w:r>
      <w:r w:rsidRPr="0084550E">
        <w:rPr>
          <w:color w:val="000000" w:themeColor="text1"/>
          <w:sz w:val="16"/>
          <w:szCs w:val="16"/>
        </w:rPr>
        <w:softHyphen/>
        <w:t>вой обшивкой. Хвостовое оперение одно- килевое, вынесенное за фюзеляж на двух балках. Шасси неубирающееся с колесами баллонного типа. Моторама и шасси выпол</w:t>
      </w:r>
      <w:r w:rsidRPr="0084550E">
        <w:rPr>
          <w:color w:val="000000" w:themeColor="text1"/>
          <w:sz w:val="16"/>
          <w:szCs w:val="16"/>
        </w:rPr>
        <w:softHyphen/>
        <w:t>нялись из углеродистой стали.</w:t>
      </w:r>
    </w:p>
    <w:p w14:paraId="560EB76D" w14:textId="77777777" w:rsidR="00FA33B8" w:rsidRPr="0084550E" w:rsidRDefault="00FA33B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Кабина пилота бронировалась. Толщина брони 4—5 мм. Сверху-спереди летчик защищался пря</w:t>
      </w:r>
      <w:r w:rsidRPr="0084550E">
        <w:rPr>
          <w:color w:val="000000" w:themeColor="text1"/>
          <w:sz w:val="16"/>
          <w:szCs w:val="16"/>
        </w:rPr>
        <w:softHyphen/>
        <w:t>мой бронеплитой, снизу-спереди — бронеплитой, изогнутой в передней части к верху до уровня ниж</w:t>
      </w:r>
      <w:r w:rsidRPr="0084550E">
        <w:rPr>
          <w:color w:val="000000" w:themeColor="text1"/>
          <w:sz w:val="16"/>
          <w:szCs w:val="16"/>
        </w:rPr>
        <w:softHyphen/>
        <w:t>него края верхней плиты, сзади-снизу и сверху — бронесиденьем. Борта кабины — из 3-мм брони. Козырек фонаря кабины летчика выполнялся из пулестойкой брони.</w:t>
      </w:r>
    </w:p>
    <w:p w14:paraId="0D9FBF1F" w14:textId="77777777" w:rsidR="00FA33B8" w:rsidRPr="0084550E" w:rsidRDefault="00FA33B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Благодаря наличию в нижней части самолета специального сошника (подкосного типа с амор</w:t>
      </w:r>
      <w:r w:rsidRPr="0084550E">
        <w:rPr>
          <w:color w:val="000000" w:themeColor="text1"/>
          <w:sz w:val="16"/>
          <w:szCs w:val="16"/>
        </w:rPr>
        <w:softHyphen/>
        <w:t>тизатором), конец которого соприкасался с зем</w:t>
      </w:r>
      <w:r w:rsidRPr="0084550E">
        <w:rPr>
          <w:color w:val="000000" w:themeColor="text1"/>
          <w:sz w:val="16"/>
          <w:szCs w:val="16"/>
        </w:rPr>
        <w:softHyphen/>
        <w:t>лей и отслеживал все неровности, машина могла «скользить» над поверхностью земли на высоте 4—5 м и преодолевать препятствия, перелетая или перепрыгивая через них. Возникающие при кон</w:t>
      </w:r>
      <w:r w:rsidRPr="0084550E">
        <w:rPr>
          <w:color w:val="000000" w:themeColor="text1"/>
          <w:sz w:val="16"/>
          <w:szCs w:val="16"/>
        </w:rPr>
        <w:softHyphen/>
        <w:t>такте сошника с препятствиями моменты и угловые скорости, по расчетам, находились в пределах фи</w:t>
      </w:r>
      <w:r w:rsidRPr="0084550E">
        <w:rPr>
          <w:color w:val="000000" w:themeColor="text1"/>
          <w:sz w:val="16"/>
          <w:szCs w:val="16"/>
        </w:rPr>
        <w:softHyphen/>
        <w:t>зических возможностей летчика и могли своевре</w:t>
      </w:r>
      <w:r w:rsidRPr="0084550E">
        <w:rPr>
          <w:color w:val="000000" w:themeColor="text1"/>
          <w:sz w:val="16"/>
          <w:szCs w:val="16"/>
        </w:rPr>
        <w:softHyphen/>
        <w:t>менно парироваться.</w:t>
      </w:r>
    </w:p>
    <w:p w14:paraId="4473B8AA" w14:textId="77777777" w:rsidR="00FA33B8" w:rsidRPr="0084550E" w:rsidRDefault="00FA33B8"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Самолет мог вести бой, «идя бегом-полетом на сошнике». Бег выполнялся на высоте 4—5 м на скорости 150—180 км/ч. Считалось, что при такой скорости и высоте танкетка будет неуязвима для огня противника. Танкетка могла выполнять атаки наземных целей и обычным для самолетов спосо</w:t>
      </w:r>
      <w:r w:rsidRPr="0084550E">
        <w:rPr>
          <w:color w:val="000000" w:themeColor="text1"/>
          <w:sz w:val="16"/>
          <w:szCs w:val="16"/>
        </w:rPr>
        <w:softHyphen/>
        <w:t>бом — с пикирования с высоты 1000—1200 м. По мнению Москалева, малые размеры танкетки (дли</w:t>
      </w:r>
      <w:r w:rsidRPr="0084550E">
        <w:rPr>
          <w:color w:val="000000" w:themeColor="text1"/>
          <w:sz w:val="16"/>
          <w:szCs w:val="16"/>
        </w:rPr>
        <w:softHyphen/>
        <w:t>на — 6,8 м, размах крыла — 5,57 м) позволяли ей стартовать с обычных дорог, рулить по ним, скрыт</w:t>
      </w:r>
      <w:r w:rsidRPr="0084550E">
        <w:rPr>
          <w:color w:val="000000" w:themeColor="text1"/>
          <w:sz w:val="16"/>
          <w:szCs w:val="16"/>
        </w:rPr>
        <w:softHyphen/>
        <w:t>но выдвигаясь к месту внезапной атаки.</w:t>
      </w:r>
    </w:p>
    <w:p w14:paraId="268038A3" w14:textId="77777777" w:rsidR="00FA33B8" w:rsidRPr="0084550E" w:rsidRDefault="00FA33B8"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включало 2 пушки ШВАК (300 сна</w:t>
      </w:r>
      <w:r w:rsidRPr="0084550E">
        <w:rPr>
          <w:rFonts w:ascii="Times New Roman" w:hAnsi="Times New Roman"/>
          <w:color w:val="000000" w:themeColor="text1"/>
          <w:sz w:val="16"/>
          <w:szCs w:val="16"/>
        </w:rPr>
        <w:softHyphen/>
        <w:t>рядов), 2 пулемета ШКАС (1500—2000 патронов), 4—6 РО-132 и 400 кг бомб (17500).</w:t>
      </w:r>
    </w:p>
    <w:p w14:paraId="200987C1" w14:textId="77777777" w:rsidR="00FA33B8" w:rsidRPr="0084550E" w:rsidRDefault="00FA33B8" w:rsidP="0084550E">
      <w:pPr>
        <w:spacing w:after="0" w:line="240" w:lineRule="auto"/>
        <w:jc w:val="both"/>
        <w:rPr>
          <w:rFonts w:ascii="Times New Roman" w:eastAsia="Times New Roman" w:hAnsi="Times New Roman"/>
          <w:color w:val="000000" w:themeColor="text1"/>
          <w:sz w:val="16"/>
          <w:szCs w:val="16"/>
          <w:lang w:eastAsia="ru-RU"/>
        </w:rPr>
      </w:pPr>
    </w:p>
    <w:p w14:paraId="28A9B5F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 промышленность изготовила 858 Ил-4, около половины из них, 399, поступило в АДД (7666).</w:t>
      </w:r>
    </w:p>
    <w:p w14:paraId="11B720DF" w14:textId="77777777" w:rsidR="00BB6316" w:rsidRPr="0084550E" w:rsidRDefault="00BB6316" w:rsidP="0084550E">
      <w:pPr>
        <w:pStyle w:val="Iauiue"/>
        <w:jc w:val="both"/>
        <w:rPr>
          <w:color w:val="000000" w:themeColor="text1"/>
          <w:sz w:val="16"/>
          <w:szCs w:val="16"/>
        </w:rPr>
      </w:pPr>
    </w:p>
    <w:p w14:paraId="3974D7D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Начиная с 1942 г. все большее количество Ил-4 поставлялись в части действующей армии с автопилотами АВП-12. Постепенно отлаживалась и устанавливалась на самолетах аппаратура слепой посадки системы “Ночь-1”. Приборные панели экипажа оснащались лампами ультрафиолетового освещения, облегчавшими считывание показаний приборов в ночных полетах. На самолетах стали применять новые бомбовый прицел, радиостанцию, переговорное устройство и кислородное оборудование (9528).</w:t>
      </w:r>
    </w:p>
    <w:p w14:paraId="5288275E" w14:textId="77777777" w:rsidR="00BB6316" w:rsidRPr="0084550E" w:rsidRDefault="00BB6316" w:rsidP="0084550E">
      <w:pPr>
        <w:pStyle w:val="Iauiue"/>
        <w:jc w:val="both"/>
        <w:rPr>
          <w:color w:val="000000" w:themeColor="text1"/>
          <w:sz w:val="16"/>
          <w:szCs w:val="16"/>
        </w:rPr>
      </w:pPr>
    </w:p>
    <w:p w14:paraId="4C5B35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к идее высотного варианта ДБ-3 (теперь уже Ил-4) вернулись. Так появился Ил-4ТК, первоначально по заданию именовавшийся «Ил-4 с тур</w:t>
      </w:r>
      <w:r w:rsidRPr="0084550E">
        <w:rPr>
          <w:rFonts w:ascii="Times New Roman" w:hAnsi="Times New Roman"/>
          <w:color w:val="000000" w:themeColor="text1"/>
          <w:sz w:val="16"/>
          <w:szCs w:val="16"/>
        </w:rPr>
        <w:softHyphen/>
        <w:t>бонагнетателями и герметической ка</w:t>
      </w:r>
      <w:r w:rsidRPr="0084550E">
        <w:rPr>
          <w:rFonts w:ascii="Times New Roman" w:hAnsi="Times New Roman"/>
          <w:color w:val="000000" w:themeColor="text1"/>
          <w:sz w:val="16"/>
          <w:szCs w:val="16"/>
        </w:rPr>
        <w:softHyphen/>
        <w:t>биной». Это был высотный разведчик и бомбардировщик. Возможно, возврату к этой концепции способствовало зна</w:t>
      </w:r>
      <w:r w:rsidRPr="0084550E">
        <w:rPr>
          <w:rFonts w:ascii="Times New Roman" w:hAnsi="Times New Roman"/>
          <w:color w:val="000000" w:themeColor="text1"/>
          <w:sz w:val="16"/>
          <w:szCs w:val="16"/>
        </w:rPr>
        <w:softHyphen/>
        <w:t>комство с немецким самолетом Юнкере Ли 86Р Такие машины безнаказанно ле</w:t>
      </w:r>
      <w:r w:rsidRPr="0084550E">
        <w:rPr>
          <w:rFonts w:ascii="Times New Roman" w:hAnsi="Times New Roman"/>
          <w:color w:val="000000" w:themeColor="text1"/>
          <w:sz w:val="16"/>
          <w:szCs w:val="16"/>
        </w:rPr>
        <w:softHyphen/>
        <w:t>тали над Москвой, и наши истребители никак не могли до них «дотянуться». Ил-4ТК был двухместным. Его экипаж состоял из пилота и штурмана, сидев</w:t>
      </w:r>
      <w:r w:rsidRPr="0084550E">
        <w:rPr>
          <w:rFonts w:ascii="Times New Roman" w:hAnsi="Times New Roman"/>
          <w:color w:val="000000" w:themeColor="text1"/>
          <w:sz w:val="16"/>
          <w:szCs w:val="16"/>
        </w:rPr>
        <w:softHyphen/>
        <w:t>ших в общей гермокабине вентиляци</w:t>
      </w:r>
      <w:r w:rsidRPr="0084550E">
        <w:rPr>
          <w:rFonts w:ascii="Times New Roman" w:hAnsi="Times New Roman"/>
          <w:color w:val="000000" w:themeColor="text1"/>
          <w:sz w:val="16"/>
          <w:szCs w:val="16"/>
        </w:rPr>
        <w:softHyphen/>
        <w:t>онного типа. В отличие от всех прочих модификаций Ил-4, пилот располагал</w:t>
      </w:r>
      <w:r w:rsidRPr="0084550E">
        <w:rPr>
          <w:rFonts w:ascii="Times New Roman" w:hAnsi="Times New Roman"/>
          <w:color w:val="000000" w:themeColor="text1"/>
          <w:sz w:val="16"/>
          <w:szCs w:val="16"/>
        </w:rPr>
        <w:softHyphen/>
        <w:t>ся перед местом штурмана. Подготовили два варианта носовой части: округлую, полностью застеклен</w:t>
      </w:r>
      <w:r w:rsidRPr="0084550E">
        <w:rPr>
          <w:rFonts w:ascii="Times New Roman" w:hAnsi="Times New Roman"/>
          <w:color w:val="000000" w:themeColor="text1"/>
          <w:sz w:val="16"/>
          <w:szCs w:val="16"/>
        </w:rPr>
        <w:softHyphen/>
        <w:t>ную и срезанную снизу под дистанцион</w:t>
      </w:r>
      <w:r w:rsidRPr="0084550E">
        <w:rPr>
          <w:rFonts w:ascii="Times New Roman" w:hAnsi="Times New Roman"/>
          <w:color w:val="000000" w:themeColor="text1"/>
          <w:sz w:val="16"/>
          <w:szCs w:val="16"/>
        </w:rPr>
        <w:softHyphen/>
        <w:t>но управляемую турель. Поскольку вто</w:t>
      </w:r>
      <w:r w:rsidRPr="0084550E">
        <w:rPr>
          <w:rFonts w:ascii="Times New Roman" w:hAnsi="Times New Roman"/>
          <w:color w:val="000000" w:themeColor="text1"/>
          <w:sz w:val="16"/>
          <w:szCs w:val="16"/>
        </w:rPr>
        <w:softHyphen/>
        <w:t>рой создавал дополнительные сложнос</w:t>
      </w:r>
      <w:r w:rsidRPr="0084550E">
        <w:rPr>
          <w:rFonts w:ascii="Times New Roman" w:hAnsi="Times New Roman"/>
          <w:color w:val="000000" w:themeColor="text1"/>
          <w:sz w:val="16"/>
          <w:szCs w:val="16"/>
        </w:rPr>
        <w:softHyphen/>
        <w:t>ти, для опытного экземпляра выбрали первый. Оборонительного вооружения не предусматривалось (на Ли 86Р стоял лишь неподвижный «пугач» в хвосто</w:t>
      </w:r>
      <w:r w:rsidRPr="0084550E">
        <w:rPr>
          <w:rFonts w:ascii="Times New Roman" w:hAnsi="Times New Roman"/>
          <w:color w:val="000000" w:themeColor="text1"/>
          <w:sz w:val="16"/>
          <w:szCs w:val="16"/>
        </w:rPr>
        <w:softHyphen/>
        <w:t>вом коке), зато в фюзеляже разместили фотокамеру АФА-3. Бронирования то</w:t>
      </w:r>
      <w:r w:rsidRPr="0084550E">
        <w:rPr>
          <w:rFonts w:ascii="Times New Roman" w:hAnsi="Times New Roman"/>
          <w:color w:val="000000" w:themeColor="text1"/>
          <w:sz w:val="16"/>
          <w:szCs w:val="16"/>
        </w:rPr>
        <w:softHyphen/>
        <w:t>же не было. Потолок и скорость на высоте соби</w:t>
      </w:r>
      <w:r w:rsidRPr="0084550E">
        <w:rPr>
          <w:rFonts w:ascii="Times New Roman" w:hAnsi="Times New Roman"/>
          <w:color w:val="000000" w:themeColor="text1"/>
          <w:sz w:val="16"/>
          <w:szCs w:val="16"/>
        </w:rPr>
        <w:softHyphen/>
        <w:t>рались поднять введением турбонадду-ва. На каждом моторе М-88Б стояли турбонагнетатели ТК-3. Их разместили в задних частях мотогондол. Турбина ле</w:t>
      </w:r>
      <w:r w:rsidRPr="0084550E">
        <w:rPr>
          <w:rFonts w:ascii="Times New Roman" w:hAnsi="Times New Roman"/>
          <w:color w:val="000000" w:themeColor="text1"/>
          <w:sz w:val="16"/>
          <w:szCs w:val="16"/>
        </w:rPr>
        <w:softHyphen/>
        <w:t>жала в горизонтальной плоскости, как у американского «Лайтнинга». Выхлоп</w:t>
      </w:r>
      <w:r w:rsidRPr="0084550E">
        <w:rPr>
          <w:rFonts w:ascii="Times New Roman" w:hAnsi="Times New Roman"/>
          <w:color w:val="000000" w:themeColor="text1"/>
          <w:sz w:val="16"/>
          <w:szCs w:val="16"/>
        </w:rPr>
        <w:softHyphen/>
        <w:t>ные газы шли к ней через сборный кол</w:t>
      </w:r>
      <w:r w:rsidRPr="0084550E">
        <w:rPr>
          <w:rFonts w:ascii="Times New Roman" w:hAnsi="Times New Roman"/>
          <w:color w:val="000000" w:themeColor="text1"/>
          <w:sz w:val="16"/>
          <w:szCs w:val="16"/>
        </w:rPr>
        <w:softHyphen/>
        <w:t>лектор (10734,86).</w:t>
      </w:r>
    </w:p>
    <w:p w14:paraId="620F809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7C478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к идее высотного варианта ДБ-3 (теперь уже Ил-4) вернулись. Так появился Ил-4ТК, первоначально по заданию именовавшийся "Ил-4 с турбонагнетателями и герметической кабиной". Это был высотный разведчик и бомбардировщик. Возможно, возврату к этой концепции способствовало знакомство с немецким самолетом Юнкере Ju 86Р. Такие машины безнаказанно летали над Москвой и наши истребители никак не могли до них "дотянуться". Ил-4ТК был двухместным. Его экипаж состоял из пилота и штурмана, сидевших в общей гермокабине вентиляционного типа. В отличие от всех прочих модификаций Ил-4, пилот располагался перед местом штурмана.</w:t>
      </w:r>
    </w:p>
    <w:p w14:paraId="174E71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Подготовили два варианта носовой части: округлую полностью застекленную и срезанную снизу под дистанционно управляемую турель. Поскольку второй создавал дополнительные сложности, для опытного экземпляра выбрали первый. Оборонительного вооружения не предусматривалось (на Ju 86Р стоял лишь неподвижный "пугач" в хвостовом коке), зато в фюзеляже разместили фотокамеру АФА-3. Бронирования тоже не было.</w:t>
      </w:r>
    </w:p>
    <w:p w14:paraId="3755E6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Потолок и скорость на высоте собирались поднять введением турбонаддува. На каждом моторе М-88Б стояли турбонагнетатели ТК-3. Их разместили в задних частях мотогондол. Турбина лежала в горизонтальной плоскости, как у американского "Лайтнин- га". Выхлопные газы шли к ней через сборный коллектор (12021).</w:t>
      </w:r>
    </w:p>
    <w:p w14:paraId="757EB0A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84C70B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С.В.И. получил госпремию первой степени за 1942 (63,116).</w:t>
      </w:r>
    </w:p>
    <w:p w14:paraId="478C8879" w14:textId="77777777" w:rsidR="00BB6316" w:rsidRPr="0084550E" w:rsidRDefault="00BB6316" w:rsidP="0084550E">
      <w:pPr>
        <w:pStyle w:val="Iauiue"/>
        <w:jc w:val="both"/>
        <w:rPr>
          <w:color w:val="000000" w:themeColor="text1"/>
          <w:sz w:val="16"/>
          <w:szCs w:val="16"/>
        </w:rPr>
      </w:pPr>
    </w:p>
    <w:p w14:paraId="755C770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сделали 25 тыс. машин в 1942 по сравнению с 15 тыс. в 1941 (6,164).</w:t>
      </w:r>
    </w:p>
    <w:p w14:paraId="7750198B" w14:textId="77777777" w:rsidR="00BB6316" w:rsidRPr="0084550E" w:rsidRDefault="00BB6316" w:rsidP="0084550E">
      <w:pPr>
        <w:pStyle w:val="Iauiue"/>
        <w:jc w:val="both"/>
        <w:rPr>
          <w:color w:val="000000" w:themeColor="text1"/>
          <w:sz w:val="16"/>
          <w:szCs w:val="16"/>
        </w:rPr>
      </w:pPr>
    </w:p>
    <w:p w14:paraId="56F0D20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стал годом освоения массового производства 14 новых типов самолетов: 5 И, 6 Б, 1 Ш, 2 Тр + 10 модификаций моторов (173,221).</w:t>
      </w:r>
    </w:p>
    <w:p w14:paraId="6FB5F2A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Женщины в 1942 уже составляли около половины работающих в АП (6,157).</w:t>
      </w:r>
    </w:p>
    <w:p w14:paraId="322A5BD7" w14:textId="77777777" w:rsidR="00BB6316" w:rsidRPr="0084550E" w:rsidRDefault="00BB6316" w:rsidP="0084550E">
      <w:pPr>
        <w:pStyle w:val="Iauiue"/>
        <w:jc w:val="both"/>
        <w:rPr>
          <w:color w:val="000000" w:themeColor="text1"/>
          <w:sz w:val="16"/>
          <w:szCs w:val="16"/>
        </w:rPr>
      </w:pPr>
    </w:p>
    <w:p w14:paraId="1E120E1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рассматривались варианты ТБ-7 с двигателями МБ-100 мощностью на взлетном режиме 2200 л.с (двигатель был выполнен по Х-образной четырехблочной схеме, в основе которой лежали блоки двигателя М-103). Занималась этим двигателем группа конструкторов на заводе №16 под руководством А.М.Добротворского.</w:t>
      </w:r>
    </w:p>
    <w:p w14:paraId="35B2562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Как и многие перспективные работы того периода, эти работы шли под крышей НКВД, силами конструкторов-зэков. Этот двигатель в 1943 году летал на опытном Ер-2, особых улучшений данных самолета добиться не удалось, и развития эта тема не получила.</w:t>
      </w:r>
    </w:p>
    <w:p w14:paraId="15A0D87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Слишком тяжел был этот двигатель (1250 кг) и слишком большой был у него "лоб". В результате вся прибавка мощности уходила на провоз двигателей и на преодоление дополнительного сопротивления больших мотогондол. Был проведен расчет самолета Пе-8 с двигателями МБ-100. Результаты расчетов и анализа были следующие:</w:t>
      </w:r>
    </w:p>
    <w:p w14:paraId="569BFD3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1. При установке двух МБ-100, вместо четырех АМ-35А, максимальная скорость уменьшается на 45 км/ч и одновременно снижается высотность. Дальность полета при одинаковой перегрузочной массе 35000 кг увеличивается на 900 км, главным образом за счет увеличения запаса топлива, благодаря меньшей суммарной массе двух моторов. Длина разбега возрастает на 300 м.</w:t>
      </w:r>
    </w:p>
    <w:p w14:paraId="394E914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сравнению с четырьмя дизелями М-30, установка двух МБ-100 уменьшает максимальную скорость на 50 км/ч, сокращает дальность на 200 км и затягивает разбег на 400 м.</w:t>
      </w:r>
    </w:p>
    <w:p w14:paraId="162850A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Уменьшение максимальной скорости и увеличение разбега в обоих случаях происходит в основном из-за меньшей суммарной мощности моторной группы с двумя МБ-100.</w:t>
      </w:r>
    </w:p>
    <w:p w14:paraId="23A9B8F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2. В случае установки четырех МБ-100, максимальная скорость возрастает на 80-85 км/ч, против скорости с АМ-35А или М-30, дальность полета на скорости 0,8 от максимальной при перегрузочной массе 35000 кг сократится до 2700 км.</w:t>
      </w:r>
    </w:p>
    <w:p w14:paraId="412956A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При крейсерской скорости 345 км/ч, соответствующей 0,8 максимальной скорости самолета с АМ-35А, МБ-100 будут эксплуатироваться на менее напряженном режиме, а именно на 40% от номинала. При этом дальность полета будет 3200 км. Разбег и скороподъемность самолета с четырьмя МБ-100 ухудшаются.</w:t>
      </w:r>
    </w:p>
    <w:p w14:paraId="69ED779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Проведенные расчеты показали, что ставить на Пе-8 МБ-100 не рационально ни в одном из вариантов компоновки (7685).</w:t>
      </w:r>
    </w:p>
    <w:p w14:paraId="5610D309" w14:textId="77777777" w:rsidR="00BB6316" w:rsidRPr="0084550E" w:rsidRDefault="00BB6316" w:rsidP="0084550E">
      <w:pPr>
        <w:pStyle w:val="Iauiue"/>
        <w:jc w:val="both"/>
        <w:rPr>
          <w:color w:val="000000" w:themeColor="text1"/>
          <w:sz w:val="16"/>
          <w:szCs w:val="16"/>
        </w:rPr>
      </w:pPr>
    </w:p>
    <w:p w14:paraId="5E7CE6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делали прикидки по ТБ-7 с двумя или четырьмя двигателями МБ-100 мощностью по 2200 л.с. Этот двигатель выполнялся по Х-образной схеме с использованием блоков от М-103. При двух МБ-100, по сравнению с вариантом с АМ-35А, максимальная скорость должна была уменьшиться на 45 км/ч, одновременно снижался потолок.</w:t>
      </w:r>
    </w:p>
    <w:p w14:paraId="78A560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Разбег возрастал на 300 м. Но дальность при одинаковом весе 35 000 кг увеличивалась на 900 км, главным образом путём увеличения запаса топлива за счёт меньшего суммарного веса двух моторов.</w:t>
      </w:r>
    </w:p>
    <w:p w14:paraId="7B6F22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случае установки четырёх МБ-100 максимальная скорость возрастала на 80 - 85 км/ч, а дальность сокращалась до 2700 км. Расчёты показали, что в обоих случаях ставить МБ-100 нерационально (11996). </w:t>
      </w:r>
    </w:p>
    <w:p w14:paraId="71935FE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DD22A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завод № 22 в Казани провёл ремонт ТБ-7 дублер, одновременно заменив моторы АМ-34ФРН на АМ-35А. АЦН-2 при этом демонтировали, а в освободившийся отсек поместили дополнительный бензобак. Вооружение не меняли, но затем, уже в 890-м полку, установили кормовую пушку ШВАК вместо пулемётов ШКАС, а в мотогондолах - пулемёты УБ вместо ШКАС. Потери в частях, воевавших на ТБ-7, были серьёзными, каждая машина была на счету, поэтому модернизированный "дублёр" сра зу по приходу с завода включили в боевой состав. Самолёт ухитрился провоевать - до весны 1944 г. ТБ-7 дублер выполнил более 120 боевых вылетов (больше, чем любой другой), с него на головы немцев сбросили около 500 т бомб и почти миллион листовок. Летали на этой машине в глубокий тыл противника для выброса разведывательных и диверсионных групп. Апофеозом его карьеры стал пролёт в качестве флагмана парада над Москвой 1 мая 1945 г. Вскоре после войны "дублёр" списали и пустили на слом (11996).</w:t>
      </w:r>
    </w:p>
    <w:p w14:paraId="42BF1D3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8D14896" w14:textId="77777777" w:rsidR="008032F3" w:rsidRPr="0084550E" w:rsidRDefault="008032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«с целью улучшения взлетных свойств тяжело нагруженной машины» лаборатория № 4 ЦАГИ провела испытания профилей крыла для бомбардировщика Ер-2. Были даны рекомендации о целесообразности использования профиля Б-240 в сочетании с более несущими профилями на концах крыла. Кроме того, для улучшения взлета самолета с крылом «обратная чайка» рекомендовали четыре варианта набора крыльев, один из которых «был принят заводом к исполнению» (19727).</w:t>
      </w:r>
    </w:p>
    <w:p w14:paraId="4FDA6866" w14:textId="77777777" w:rsidR="008032F3" w:rsidRPr="0084550E" w:rsidRDefault="008032F3" w:rsidP="0084550E">
      <w:pPr>
        <w:spacing w:after="0" w:line="240" w:lineRule="auto"/>
        <w:jc w:val="both"/>
        <w:rPr>
          <w:rFonts w:ascii="Times New Roman" w:hAnsi="Times New Roman"/>
          <w:color w:val="000000" w:themeColor="text1"/>
          <w:sz w:val="16"/>
          <w:szCs w:val="16"/>
        </w:rPr>
      </w:pPr>
    </w:p>
    <w:p w14:paraId="08E3FCF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Всего за 1942 г. два завода, № 22 и № 39, выпустили больше самолетов, Пе-2, чем годом раньше четыре завода - 2392 экземпляра. Трудоемкость изготовления одной машины снизили до 13,2 тыс. человеко-часов по сравнению с 25,3 тыс. в 1941 г. Это произошло отчасти за счет упрощения конструкции отдельных узлов, снятия части оборудования (например, с осени 1941 г. РПК-2 ставили только на один самолет из трех, а затем - только на разведчики) (3542).</w:t>
      </w:r>
    </w:p>
    <w:p w14:paraId="2D6BE5B2" w14:textId="77777777" w:rsidR="00BB6316" w:rsidRPr="0084550E" w:rsidRDefault="00BB6316" w:rsidP="0084550E">
      <w:pPr>
        <w:pStyle w:val="Iauiue"/>
        <w:jc w:val="both"/>
        <w:rPr>
          <w:color w:val="000000" w:themeColor="text1"/>
          <w:sz w:val="16"/>
          <w:szCs w:val="16"/>
        </w:rPr>
      </w:pPr>
    </w:p>
    <w:p w14:paraId="1F57BB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за 1942 г. заводы № 22 и № 39 выпустили 2392 экземпляра Пе-2 - больше, чем годом раньше сумели изготовить четыре предприятия. Трудоемкость одной машины снизилась до 13,2 тыс. человеко-часов по сравнению с 25,3 тыс. в 1941 г. Это произошло отчасти из-за упрощения конструкции отдельных узлов и снятия части оборудования (например, с осени 1941 г. РПК-2 ставили только на один самолет из трех, а затем только на разведчики). Тем временем главный конструктор Путилов расширял опытные работы: в мае проходит макетная комиссия по высотному разведчику-бомбардировщику ВР-ВБ, который предполагали оснастить моторами М-82НВ с турбокомпрессорами ТК-3; начинается постройка дублера высотного истребителя ВИ с такой же силовой установкой. Но над головой главного конструктора уже "сгустились тучи": несмотря на многочисленные требования НКАП и ГКО, летно-технические характеристики выпускаемых заводом пикировщиков по-прежнему неуклонно снижались (12042).</w:t>
      </w:r>
    </w:p>
    <w:p w14:paraId="03BA3AF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A73F6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согласно Отчету за 1942 год по окончательной сборке заводом № 124 сдано 1933 Пе-2, в том числе 62 разведчика и 17 учебных самолетов; сдано по боеготовности к бою 1870 Пе-2 (56 и 15 - разведчиков и учебных соответственно); отправлено в часть 1873 машин (53 и 13). Так же различались данные по Пе-8. По отчету 1942 г. числилось 17 этих самолетов, а по отчету 1943 г., по окончательной сборке за 1942 г., было 23 машины, 17 готовых к бою и 15 отправлены в часть.</w:t>
      </w:r>
    </w:p>
    <w:p w14:paraId="6DC793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Интересным оказалось присутствие в отчете одного сданного ДС-3 и сравнение себестоимости Пе-2 и Пе-8. В 1941 г. Пе-2 стоил 442 тыс. рублей, и в 1942 г. - 310 тыс. рублей. А Пе-8 стоил 3210 тыс. руб. и 2214 тыс. руб. соответственно, то есть в семь раз больше. Несомненно, что такие затраты были еще одной причиной нелюбви завода к Пе-8.</w:t>
      </w:r>
    </w:p>
    <w:p w14:paraId="1C70ED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не только строил, но и ремонтировал самолеты. Ремонт производился 28 бригадами численностью 200 человек и был текущим, капитальным, средним и мелким. Пе-2, соответственно, было отремонтировано 33, 37, 98 и 916, а Пе-8 - 22, 4, 5 и 5. Кроме того, восстанавливались ТБ-3, СБ, Ар-2, различные отечественные и иностранные машины (12049).</w:t>
      </w:r>
    </w:p>
    <w:p w14:paraId="3360E7C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7A9CB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завод в Омске построил 80 бомбардировщиков, а один из них, согласно статистике МАП, сдали заказчику в следующем году. В то же время, в отчете завода № 166 сказано, что в январе 1943 года предприятие собрало 12 машин 7-й серии из задела прошлого года.</w:t>
      </w:r>
    </w:p>
    <w:p w14:paraId="37EF50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 не все они попали на фронт, часть машин находилась в НИИ ВВС, ЛИИ и в ОКБ-156, где они использовались для различных испытаний и доработок.</w:t>
      </w:r>
    </w:p>
    <w:p w14:paraId="72FD6C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 был существенно выше.</w:t>
      </w:r>
    </w:p>
    <w:p w14:paraId="7F3DF1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План выпуска самолетов Ту-2 ("103-В") на заводе № 166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84550E" w14:paraId="22F365DD" w14:textId="77777777" w:rsidTr="00CC5360">
        <w:tc>
          <w:tcPr>
            <w:tcW w:w="3736" w:type="dxa"/>
            <w:tcBorders>
              <w:top w:val="single" w:sz="12" w:space="0" w:color="auto"/>
            </w:tcBorders>
          </w:tcPr>
          <w:p w14:paraId="066C42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Серия</w:t>
            </w:r>
          </w:p>
        </w:tc>
        <w:tc>
          <w:tcPr>
            <w:tcW w:w="3736" w:type="dxa"/>
            <w:tcBorders>
              <w:top w:val="single" w:sz="12" w:space="0" w:color="auto"/>
            </w:tcBorders>
          </w:tcPr>
          <w:p w14:paraId="02512F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самолетов</w:t>
            </w:r>
          </w:p>
        </w:tc>
        <w:tc>
          <w:tcPr>
            <w:tcW w:w="3736" w:type="dxa"/>
            <w:tcBorders>
              <w:top w:val="single" w:sz="12" w:space="0" w:color="auto"/>
            </w:tcBorders>
          </w:tcPr>
          <w:p w14:paraId="7F956F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выпуска</w:t>
            </w:r>
          </w:p>
        </w:tc>
      </w:tr>
      <w:tr w:rsidR="001E2C69" w:rsidRPr="0084550E" w14:paraId="4E7748E4" w14:textId="77777777" w:rsidTr="00CC5360">
        <w:tc>
          <w:tcPr>
            <w:tcW w:w="3736" w:type="dxa"/>
          </w:tcPr>
          <w:p w14:paraId="6E9791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3736" w:type="dxa"/>
          </w:tcPr>
          <w:p w14:paraId="47B3AB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101 -105</w:t>
            </w:r>
          </w:p>
        </w:tc>
        <w:tc>
          <w:tcPr>
            <w:tcW w:w="3736" w:type="dxa"/>
          </w:tcPr>
          <w:p w14:paraId="52BA41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февраль - апрель</w:t>
            </w:r>
          </w:p>
        </w:tc>
      </w:tr>
      <w:tr w:rsidR="001E2C69" w:rsidRPr="0084550E" w14:paraId="5304FF24" w14:textId="77777777" w:rsidTr="00CC5360">
        <w:tc>
          <w:tcPr>
            <w:tcW w:w="3736" w:type="dxa"/>
          </w:tcPr>
          <w:p w14:paraId="51343D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3736" w:type="dxa"/>
          </w:tcPr>
          <w:p w14:paraId="5C1511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201 - 205</w:t>
            </w:r>
          </w:p>
        </w:tc>
        <w:tc>
          <w:tcPr>
            <w:tcW w:w="3736" w:type="dxa"/>
          </w:tcPr>
          <w:p w14:paraId="2F510A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апрель - май</w:t>
            </w:r>
          </w:p>
        </w:tc>
      </w:tr>
      <w:tr w:rsidR="001E2C69" w:rsidRPr="0084550E" w14:paraId="40D9F4AC" w14:textId="77777777" w:rsidTr="00CC5360">
        <w:tc>
          <w:tcPr>
            <w:tcW w:w="3736" w:type="dxa"/>
          </w:tcPr>
          <w:p w14:paraId="01BCF9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w:t>
            </w:r>
          </w:p>
        </w:tc>
        <w:tc>
          <w:tcPr>
            <w:tcW w:w="3736" w:type="dxa"/>
          </w:tcPr>
          <w:p w14:paraId="49C5DC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301-310</w:t>
            </w:r>
          </w:p>
        </w:tc>
        <w:tc>
          <w:tcPr>
            <w:tcW w:w="3736" w:type="dxa"/>
          </w:tcPr>
          <w:p w14:paraId="46B8F6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 - июнь</w:t>
            </w:r>
          </w:p>
        </w:tc>
      </w:tr>
      <w:tr w:rsidR="001E2C69" w:rsidRPr="0084550E" w14:paraId="11014E84" w14:textId="77777777" w:rsidTr="00CC5360">
        <w:tc>
          <w:tcPr>
            <w:tcW w:w="3736" w:type="dxa"/>
          </w:tcPr>
          <w:p w14:paraId="048C4C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3736" w:type="dxa"/>
          </w:tcPr>
          <w:p w14:paraId="1553C8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401-410</w:t>
            </w:r>
          </w:p>
        </w:tc>
        <w:tc>
          <w:tcPr>
            <w:tcW w:w="3736" w:type="dxa"/>
          </w:tcPr>
          <w:p w14:paraId="4A35E7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июнь - июль</w:t>
            </w:r>
          </w:p>
        </w:tc>
      </w:tr>
      <w:tr w:rsidR="001E2C69" w:rsidRPr="0084550E" w14:paraId="40783203" w14:textId="77777777" w:rsidTr="00CC5360">
        <w:tc>
          <w:tcPr>
            <w:tcW w:w="3736" w:type="dxa"/>
          </w:tcPr>
          <w:p w14:paraId="7A2DD1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tc>
        <w:tc>
          <w:tcPr>
            <w:tcW w:w="3736" w:type="dxa"/>
          </w:tcPr>
          <w:p w14:paraId="4ABF9B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501-510</w:t>
            </w:r>
          </w:p>
        </w:tc>
        <w:tc>
          <w:tcPr>
            <w:tcW w:w="3736" w:type="dxa"/>
          </w:tcPr>
          <w:p w14:paraId="33AAF4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июль - август</w:t>
            </w:r>
          </w:p>
        </w:tc>
      </w:tr>
      <w:tr w:rsidR="001E2C69" w:rsidRPr="0084550E" w14:paraId="3F8A8991" w14:textId="77777777" w:rsidTr="00CC5360">
        <w:tc>
          <w:tcPr>
            <w:tcW w:w="3736" w:type="dxa"/>
          </w:tcPr>
          <w:p w14:paraId="5E236F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3736" w:type="dxa"/>
          </w:tcPr>
          <w:p w14:paraId="107127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601 - 620</w:t>
            </w:r>
          </w:p>
        </w:tc>
        <w:tc>
          <w:tcPr>
            <w:tcW w:w="3736" w:type="dxa"/>
          </w:tcPr>
          <w:p w14:paraId="5FFE72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август - сентябрь</w:t>
            </w:r>
          </w:p>
        </w:tc>
      </w:tr>
      <w:tr w:rsidR="001E2C69" w:rsidRPr="0084550E" w14:paraId="314D7AD9" w14:textId="77777777" w:rsidTr="00CC5360">
        <w:tc>
          <w:tcPr>
            <w:tcW w:w="3736" w:type="dxa"/>
            <w:tcBorders>
              <w:bottom w:val="single" w:sz="12" w:space="0" w:color="auto"/>
            </w:tcBorders>
          </w:tcPr>
          <w:p w14:paraId="40CC59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w:t>
            </w:r>
          </w:p>
        </w:tc>
        <w:tc>
          <w:tcPr>
            <w:tcW w:w="3736" w:type="dxa"/>
            <w:tcBorders>
              <w:bottom w:val="single" w:sz="12" w:space="0" w:color="auto"/>
            </w:tcBorders>
          </w:tcPr>
          <w:p w14:paraId="7A8D2E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701 - 720</w:t>
            </w:r>
          </w:p>
        </w:tc>
        <w:tc>
          <w:tcPr>
            <w:tcW w:w="3736" w:type="dxa"/>
            <w:tcBorders>
              <w:bottom w:val="single" w:sz="12" w:space="0" w:color="auto"/>
            </w:tcBorders>
          </w:tcPr>
          <w:p w14:paraId="154C75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сентябрь - октябрь</w:t>
            </w:r>
          </w:p>
        </w:tc>
      </w:tr>
    </w:tbl>
    <w:p w14:paraId="046EB0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Оккупация немцами значительной территории европейской части СССР, где находились заводы по производству алюминия, привела к необходимости более широкого использования в самолетостроении древесины. В связи с этим на Ту-2 в 1942 году внедрили деревянные носовую (до третьего шпангоута) часть и хвостовой кок фюзеляжа (12035).</w:t>
      </w:r>
    </w:p>
    <w:p w14:paraId="2579A84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6346063" w14:textId="77777777" w:rsidR="00BB79F3" w:rsidRPr="0084550E" w:rsidRDefault="00BB79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1942 г. на заводе № 22 часть серийных Пе-2 стали выпускать в варианте разведчика. Они не имели особого обозначения, и специальный индекс Пе-2Р в документах часто не отражался. На такие самолеты не ставили часть бомбардировочного оборудования и тормозные решетки, а взамен была обеспечена установка в фюзеляжном бомбоотсеке двух фотоаппаратов — АФА-1 с объективами «Индустар-13» с фокусным расстоянием 300 или 500 мм и АФА-27Т. Самолет Пе-2Р получал второй комплект створок этого отсека — выпуклых и с вырезами под объективы. Вместо малой камеры АФА-Б в кабине штурмана можно было ставить ночной НАФА-19 с его командным прибором, тогда вместо АФА-1 подвешивались шесть фотографических авиабомб ФотАБ-50-35 весом по 35 кг. Яркие вспышки ФотАБ освещали цель и одновременно включали спуск НАФА — их улавливал фотоэлемент командного прибора под прозрачным лючком в хвосте самолета. Каждый Пе-2Р должен был комплектоваться ручным фотоаппаратом АФА-27Т-1, которым снимал штурман сквозь остекление кабины, однако на все самолеты их не хватало.</w:t>
      </w:r>
    </w:p>
    <w:p w14:paraId="02629162" w14:textId="77777777" w:rsidR="00BB79F3" w:rsidRPr="0084550E" w:rsidRDefault="00BB79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типовой комплектации Пе-2Р фотооборудованием, были самолеты особой сборки. Например, в 1942 г. значительная часть машин вместо АФА-1 получила более совершенный трехсотмиллиметровый АФА-3с (22828).</w:t>
      </w:r>
    </w:p>
    <w:p w14:paraId="1A7000CB" w14:textId="77777777" w:rsidR="00BB79F3" w:rsidRPr="0084550E" w:rsidRDefault="00BB79F3" w:rsidP="0084550E">
      <w:pPr>
        <w:spacing w:after="0" w:line="240" w:lineRule="auto"/>
        <w:jc w:val="both"/>
        <w:rPr>
          <w:rFonts w:ascii="Times New Roman" w:hAnsi="Times New Roman"/>
          <w:color w:val="000000" w:themeColor="text1"/>
          <w:sz w:val="16"/>
          <w:szCs w:val="16"/>
        </w:rPr>
      </w:pPr>
    </w:p>
    <w:p w14:paraId="4739D6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1942-го по 1952-й годы продолжался серийный выпуск Ту-2. За этот период завод № 166 сдал заказчику 80 Ту-2 (1942-1943 гг.) и 222 Ту-2С (1946-1949 гг.), завод № 23 построил 1958 Ту-2С (1943-1949 гг.), 23 учебных УТу-2 (1946 г.) и 13 разведчиков Ту-2Р (1946 г.), завод № 39 выпустил 218, а № 82 - 25 Ту-2.</w:t>
      </w:r>
    </w:p>
    <w:p w14:paraId="10D4BE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Постановлением правительства от 25 апреля 1950 года МАП обязали восстановить производство Ту-2. В 1951 году на заводе № 23 Ту-2 выпускали с пулеметами УБТ-12,7, пушками Б-20ЭН и ШВАК-20 за счет имевшегося наличия на заводах МАПа и базах советских ВВС, но пулеметов УБК-12,7 не хватало. В 1952 году ОКБ-156 должно было модернизировать бомбардировщик, чтобы полностью перейти на выпуск Ту-2 с электрифицированными орудиями Б-20ЭН, но полностью реализовать это постановление не удалось. В общей сложности отечественные заводы до 1951 года построили 2649 самолетов Ту-2 разных модификаций, не считая опытных, и переоборудовали в УТБ - 176 бомбардировщиков (12035).</w:t>
      </w:r>
    </w:p>
    <w:p w14:paraId="4CA6E7C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EE0B99D"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1942 году завод № 21 построил 15 ЛаГГ-3 с пушками НС-37, получившими обозначение тип «33». По сравне</w:t>
      </w:r>
      <w:r w:rsidRPr="0077585D">
        <w:rPr>
          <w:rStyle w:val="aff0"/>
          <w:rFonts w:ascii="Times New Roman" w:hAnsi="Times New Roman" w:cs="Times New Roman"/>
          <w:color w:val="0070C0"/>
          <w:spacing w:val="0"/>
          <w:sz w:val="16"/>
          <w:szCs w:val="16"/>
        </w:rPr>
        <w:softHyphen/>
        <w:t>нию с машинами, оснащенными орудиями Шпитального, самолеты получились значительно легче, в чем немалую роль сыграли и новшества, внедренные в последние серий</w:t>
      </w:r>
      <w:r w:rsidRPr="0077585D">
        <w:rPr>
          <w:rStyle w:val="aff0"/>
          <w:rFonts w:ascii="Times New Roman" w:hAnsi="Times New Roman" w:cs="Times New Roman"/>
          <w:color w:val="0070C0"/>
          <w:spacing w:val="0"/>
          <w:sz w:val="16"/>
          <w:szCs w:val="16"/>
        </w:rPr>
        <w:softHyphen/>
        <w:t>ные «лагги». В связи с переходом завода № 21 на выпуск Ла-5 последующее производство противотанковых ЛаГГ-3 осуществлялось в Тбилиси, но, сколько их построили, ус</w:t>
      </w:r>
      <w:r w:rsidRPr="0077585D">
        <w:rPr>
          <w:rStyle w:val="aff0"/>
          <w:rFonts w:ascii="Times New Roman" w:hAnsi="Times New Roman" w:cs="Times New Roman"/>
          <w:color w:val="0070C0"/>
          <w:spacing w:val="0"/>
          <w:sz w:val="16"/>
          <w:szCs w:val="16"/>
        </w:rPr>
        <w:softHyphen/>
        <w:t>тановить не удалось (25252).</w:t>
      </w:r>
    </w:p>
    <w:p w14:paraId="3E3DB784" w14:textId="77777777" w:rsidR="00E74A90" w:rsidRPr="0077585D" w:rsidRDefault="00E74A90" w:rsidP="00E74A90">
      <w:pPr>
        <w:spacing w:after="0" w:line="240" w:lineRule="auto"/>
        <w:jc w:val="both"/>
        <w:rPr>
          <w:rFonts w:ascii="Times New Roman" w:hAnsi="Times New Roman"/>
          <w:color w:val="0070C0"/>
          <w:sz w:val="16"/>
          <w:szCs w:val="16"/>
        </w:rPr>
      </w:pPr>
    </w:p>
    <w:p w14:paraId="64F93321"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Style w:val="aff0"/>
          <w:rFonts w:ascii="Times New Roman" w:hAnsi="Times New Roman" w:cs="Times New Roman"/>
          <w:color w:val="0070C0"/>
          <w:spacing w:val="0"/>
          <w:sz w:val="16"/>
          <w:szCs w:val="16"/>
        </w:rPr>
        <w:t>В 1942 г. в Иркутске на заводе № 163 изучалось новые деревянные крыло и хвостовое оперение. В 1943 г. руководство заво</w:t>
      </w:r>
      <w:r w:rsidRPr="0077585D">
        <w:rPr>
          <w:rStyle w:val="aff0"/>
          <w:rFonts w:ascii="Times New Roman" w:hAnsi="Times New Roman" w:cs="Times New Roman"/>
          <w:color w:val="0070C0"/>
          <w:spacing w:val="0"/>
          <w:sz w:val="16"/>
          <w:szCs w:val="16"/>
        </w:rPr>
        <w:softHyphen/>
        <w:t>да обратилось в наркомат с предложе</w:t>
      </w:r>
      <w:r w:rsidRPr="0077585D">
        <w:rPr>
          <w:rStyle w:val="aff0"/>
          <w:rFonts w:ascii="Times New Roman" w:hAnsi="Times New Roman" w:cs="Times New Roman"/>
          <w:color w:val="0070C0"/>
          <w:spacing w:val="0"/>
          <w:sz w:val="16"/>
          <w:szCs w:val="16"/>
        </w:rPr>
        <w:softHyphen/>
        <w:t>нием восстановить выпуск истребите</w:t>
      </w:r>
      <w:r w:rsidRPr="0077585D">
        <w:rPr>
          <w:rStyle w:val="aff0"/>
          <w:rFonts w:ascii="Times New Roman" w:hAnsi="Times New Roman" w:cs="Times New Roman"/>
          <w:color w:val="0070C0"/>
          <w:spacing w:val="0"/>
          <w:sz w:val="16"/>
          <w:szCs w:val="16"/>
        </w:rPr>
        <w:softHyphen/>
        <w:t>лей И-16. но с новыми крыльями и хво</w:t>
      </w:r>
      <w:r w:rsidRPr="0077585D">
        <w:rPr>
          <w:rStyle w:val="aff0"/>
          <w:rFonts w:ascii="Times New Roman" w:hAnsi="Times New Roman" w:cs="Times New Roman"/>
          <w:color w:val="0070C0"/>
          <w:spacing w:val="0"/>
          <w:sz w:val="16"/>
          <w:szCs w:val="16"/>
        </w:rPr>
        <w:softHyphen/>
        <w:t>стовым оперением. Предложение ирку</w:t>
      </w:r>
      <w:r w:rsidRPr="0077585D">
        <w:rPr>
          <w:rStyle w:val="aff0"/>
          <w:rFonts w:ascii="Times New Roman" w:hAnsi="Times New Roman" w:cs="Times New Roman"/>
          <w:color w:val="0070C0"/>
          <w:spacing w:val="0"/>
          <w:sz w:val="16"/>
          <w:szCs w:val="16"/>
        </w:rPr>
        <w:softHyphen/>
        <w:t>тян не вызвало энтузиазма в наркома</w:t>
      </w:r>
      <w:r w:rsidRPr="0077585D">
        <w:rPr>
          <w:rStyle w:val="aff0"/>
          <w:rFonts w:ascii="Times New Roman" w:hAnsi="Times New Roman" w:cs="Times New Roman"/>
          <w:color w:val="0070C0"/>
          <w:spacing w:val="0"/>
          <w:sz w:val="16"/>
          <w:szCs w:val="16"/>
        </w:rPr>
        <w:softHyphen/>
        <w:t>те авиационной промышленности (25063).</w:t>
      </w:r>
    </w:p>
    <w:p w14:paraId="472B6E67" w14:textId="77777777" w:rsidR="00E74A90" w:rsidRPr="0077585D" w:rsidRDefault="00E74A90" w:rsidP="00E74A90">
      <w:pPr>
        <w:spacing w:after="0" w:line="240" w:lineRule="auto"/>
        <w:jc w:val="both"/>
        <w:rPr>
          <w:rFonts w:ascii="Times New Roman" w:hAnsi="Times New Roman"/>
          <w:color w:val="0070C0"/>
          <w:sz w:val="16"/>
          <w:szCs w:val="16"/>
        </w:rPr>
      </w:pPr>
    </w:p>
    <w:p w14:paraId="3A1591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 1942 вместе с учебно-тренировочным вариантом УТИ-4 общее количество построенных И-16 в периоде 1934-го по 1942-й год составило 10292 экземпляра. Приведенная цифра соответствует нижеприведенной таблице. на практике общая численность может оцениваться с вариацией в несколько экземпляров. </w:t>
      </w:r>
    </w:p>
    <w:p w14:paraId="687548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Серийное производство И-16 в период 1934-1942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1E2C69" w:rsidRPr="0084550E" w14:paraId="20B6EBB2" w14:textId="77777777" w:rsidTr="00CC5360">
        <w:tc>
          <w:tcPr>
            <w:tcW w:w="1019" w:type="dxa"/>
            <w:tcBorders>
              <w:top w:val="single" w:sz="12" w:space="0" w:color="auto"/>
            </w:tcBorders>
          </w:tcPr>
          <w:p w14:paraId="767A12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 Москва</w:t>
            </w:r>
          </w:p>
        </w:tc>
        <w:tc>
          <w:tcPr>
            <w:tcW w:w="1019" w:type="dxa"/>
            <w:tcBorders>
              <w:top w:val="single" w:sz="12" w:space="0" w:color="auto"/>
            </w:tcBorders>
          </w:tcPr>
          <w:p w14:paraId="44281A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c>
          <w:tcPr>
            <w:tcW w:w="1019" w:type="dxa"/>
            <w:tcBorders>
              <w:top w:val="single" w:sz="12" w:space="0" w:color="auto"/>
            </w:tcBorders>
          </w:tcPr>
          <w:p w14:paraId="5198EC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19" w:type="dxa"/>
            <w:tcBorders>
              <w:top w:val="single" w:sz="12" w:space="0" w:color="auto"/>
            </w:tcBorders>
          </w:tcPr>
          <w:p w14:paraId="72AF6C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tc>
        <w:tc>
          <w:tcPr>
            <w:tcW w:w="1019" w:type="dxa"/>
            <w:tcBorders>
              <w:top w:val="single" w:sz="12" w:space="0" w:color="auto"/>
            </w:tcBorders>
          </w:tcPr>
          <w:p w14:paraId="4ED3A2A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2814905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37F2ADC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74027AE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1E3192D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6EDAE81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5F06BE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r>
      <w:tr w:rsidR="001E2C69" w:rsidRPr="0084550E" w14:paraId="7D551EA2" w14:textId="77777777" w:rsidTr="00CC5360">
        <w:tc>
          <w:tcPr>
            <w:tcW w:w="1019" w:type="dxa"/>
          </w:tcPr>
          <w:p w14:paraId="247CCA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Н.Новгород</w:t>
            </w:r>
          </w:p>
        </w:tc>
        <w:tc>
          <w:tcPr>
            <w:tcW w:w="1019" w:type="dxa"/>
          </w:tcPr>
          <w:p w14:paraId="627B25B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296251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527</w:t>
            </w:r>
          </w:p>
        </w:tc>
        <w:tc>
          <w:tcPr>
            <w:tcW w:w="1019" w:type="dxa"/>
          </w:tcPr>
          <w:p w14:paraId="3BD1A6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902</w:t>
            </w:r>
          </w:p>
        </w:tc>
        <w:tc>
          <w:tcPr>
            <w:tcW w:w="1019" w:type="dxa"/>
          </w:tcPr>
          <w:p w14:paraId="74F63D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1881</w:t>
            </w:r>
          </w:p>
        </w:tc>
        <w:tc>
          <w:tcPr>
            <w:tcW w:w="1019" w:type="dxa"/>
          </w:tcPr>
          <w:p w14:paraId="2599DB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1070</w:t>
            </w:r>
          </w:p>
        </w:tc>
        <w:tc>
          <w:tcPr>
            <w:tcW w:w="1019" w:type="dxa"/>
          </w:tcPr>
          <w:p w14:paraId="1A934A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1571</w:t>
            </w:r>
          </w:p>
        </w:tc>
        <w:tc>
          <w:tcPr>
            <w:tcW w:w="1019" w:type="dxa"/>
          </w:tcPr>
          <w:p w14:paraId="1FA88A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2207</w:t>
            </w:r>
          </w:p>
        </w:tc>
        <w:tc>
          <w:tcPr>
            <w:tcW w:w="1019" w:type="dxa"/>
          </w:tcPr>
          <w:p w14:paraId="1FCEE6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336</w:t>
            </w:r>
          </w:p>
        </w:tc>
        <w:tc>
          <w:tcPr>
            <w:tcW w:w="1019" w:type="dxa"/>
          </w:tcPr>
          <w:p w14:paraId="5F72272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395497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8494</w:t>
            </w:r>
          </w:p>
        </w:tc>
      </w:tr>
      <w:tr w:rsidR="001E2C69" w:rsidRPr="0084550E" w14:paraId="7809EE74" w14:textId="77777777" w:rsidTr="00CC5360">
        <w:tc>
          <w:tcPr>
            <w:tcW w:w="1019" w:type="dxa"/>
          </w:tcPr>
          <w:p w14:paraId="45852E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 Новосибирск</w:t>
            </w:r>
          </w:p>
        </w:tc>
        <w:tc>
          <w:tcPr>
            <w:tcW w:w="1019" w:type="dxa"/>
          </w:tcPr>
          <w:p w14:paraId="214C41C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0583C0F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2A8F7A0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5D487F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1019" w:type="dxa"/>
          </w:tcPr>
          <w:p w14:paraId="4145F8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w:t>
            </w:r>
          </w:p>
        </w:tc>
        <w:tc>
          <w:tcPr>
            <w:tcW w:w="1019" w:type="dxa"/>
          </w:tcPr>
          <w:p w14:paraId="346813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264</w:t>
            </w:r>
          </w:p>
        </w:tc>
        <w:tc>
          <w:tcPr>
            <w:tcW w:w="1019" w:type="dxa"/>
          </w:tcPr>
          <w:p w14:paraId="17D3C0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503</w:t>
            </w:r>
          </w:p>
        </w:tc>
        <w:tc>
          <w:tcPr>
            <w:tcW w:w="1019" w:type="dxa"/>
          </w:tcPr>
          <w:p w14:paraId="318BF3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423</w:t>
            </w:r>
          </w:p>
        </w:tc>
        <w:tc>
          <w:tcPr>
            <w:tcW w:w="1019" w:type="dxa"/>
          </w:tcPr>
          <w:p w14:paraId="611951E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23686C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1301</w:t>
            </w:r>
          </w:p>
        </w:tc>
      </w:tr>
      <w:tr w:rsidR="001E2C69" w:rsidRPr="0084550E" w14:paraId="3DAD5D15" w14:textId="77777777" w:rsidTr="00CC5360">
        <w:tc>
          <w:tcPr>
            <w:tcW w:w="1019" w:type="dxa"/>
          </w:tcPr>
          <w:p w14:paraId="300DD3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458 Ростов-на-Дону</w:t>
            </w:r>
          </w:p>
        </w:tc>
        <w:tc>
          <w:tcPr>
            <w:tcW w:w="1019" w:type="dxa"/>
          </w:tcPr>
          <w:p w14:paraId="1D7C61C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47C052D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3837788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4318564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17B3675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58915F1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5BFA867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019" w:type="dxa"/>
          </w:tcPr>
          <w:p w14:paraId="350586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356</w:t>
            </w:r>
          </w:p>
        </w:tc>
        <w:tc>
          <w:tcPr>
            <w:tcW w:w="1019" w:type="dxa"/>
          </w:tcPr>
          <w:p w14:paraId="3005E5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w:t>
            </w:r>
          </w:p>
        </w:tc>
        <w:tc>
          <w:tcPr>
            <w:tcW w:w="1019" w:type="dxa"/>
          </w:tcPr>
          <w:p w14:paraId="6D49A7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439</w:t>
            </w:r>
          </w:p>
        </w:tc>
      </w:tr>
      <w:tr w:rsidR="001E2C69" w:rsidRPr="0084550E" w14:paraId="133B2AB6" w14:textId="77777777" w:rsidTr="00CC5360">
        <w:tc>
          <w:tcPr>
            <w:tcW w:w="1019" w:type="dxa"/>
            <w:tcBorders>
              <w:bottom w:val="single" w:sz="12" w:space="0" w:color="auto"/>
            </w:tcBorders>
          </w:tcPr>
          <w:p w14:paraId="3ED8C3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1019" w:type="dxa"/>
            <w:tcBorders>
              <w:bottom w:val="single" w:sz="12" w:space="0" w:color="auto"/>
            </w:tcBorders>
          </w:tcPr>
          <w:p w14:paraId="1CD1BD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c>
          <w:tcPr>
            <w:tcW w:w="1019" w:type="dxa"/>
            <w:tcBorders>
              <w:bottom w:val="single" w:sz="12" w:space="0" w:color="auto"/>
            </w:tcBorders>
          </w:tcPr>
          <w:p w14:paraId="356B3E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529</w:t>
            </w:r>
          </w:p>
        </w:tc>
        <w:tc>
          <w:tcPr>
            <w:tcW w:w="1019" w:type="dxa"/>
            <w:tcBorders>
              <w:bottom w:val="single" w:sz="12" w:space="0" w:color="auto"/>
            </w:tcBorders>
          </w:tcPr>
          <w:p w14:paraId="6E4238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906</w:t>
            </w:r>
          </w:p>
        </w:tc>
        <w:tc>
          <w:tcPr>
            <w:tcW w:w="1019" w:type="dxa"/>
            <w:tcBorders>
              <w:bottom w:val="single" w:sz="12" w:space="0" w:color="auto"/>
            </w:tcBorders>
          </w:tcPr>
          <w:p w14:paraId="7D80BA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1887</w:t>
            </w:r>
          </w:p>
        </w:tc>
        <w:tc>
          <w:tcPr>
            <w:tcW w:w="1019" w:type="dxa"/>
            <w:tcBorders>
              <w:bottom w:val="single" w:sz="12" w:space="0" w:color="auto"/>
            </w:tcBorders>
          </w:tcPr>
          <w:p w14:paraId="4E786C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1175</w:t>
            </w:r>
          </w:p>
        </w:tc>
        <w:tc>
          <w:tcPr>
            <w:tcW w:w="1019" w:type="dxa"/>
            <w:tcBorders>
              <w:bottom w:val="single" w:sz="12" w:space="0" w:color="auto"/>
            </w:tcBorders>
          </w:tcPr>
          <w:p w14:paraId="7CE171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1835</w:t>
            </w:r>
          </w:p>
        </w:tc>
        <w:tc>
          <w:tcPr>
            <w:tcW w:w="1019" w:type="dxa"/>
            <w:tcBorders>
              <w:bottom w:val="single" w:sz="12" w:space="0" w:color="auto"/>
            </w:tcBorders>
          </w:tcPr>
          <w:p w14:paraId="6FD45C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2710</w:t>
            </w:r>
          </w:p>
        </w:tc>
        <w:tc>
          <w:tcPr>
            <w:tcW w:w="1019" w:type="dxa"/>
            <w:tcBorders>
              <w:bottom w:val="single" w:sz="12" w:space="0" w:color="auto"/>
            </w:tcBorders>
          </w:tcPr>
          <w:p w14:paraId="40DD93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1115</w:t>
            </w:r>
          </w:p>
        </w:tc>
        <w:tc>
          <w:tcPr>
            <w:tcW w:w="1019" w:type="dxa"/>
            <w:tcBorders>
              <w:bottom w:val="single" w:sz="12" w:space="0" w:color="auto"/>
            </w:tcBorders>
          </w:tcPr>
          <w:p w14:paraId="0F69E7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w:t>
            </w:r>
          </w:p>
        </w:tc>
        <w:tc>
          <w:tcPr>
            <w:tcW w:w="1019" w:type="dxa"/>
            <w:tcBorders>
              <w:bottom w:val="single" w:sz="12" w:space="0" w:color="auto"/>
            </w:tcBorders>
          </w:tcPr>
          <w:p w14:paraId="6CE473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10292</w:t>
            </w:r>
          </w:p>
        </w:tc>
      </w:tr>
    </w:tbl>
    <w:p w14:paraId="5FE234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И-16 по типам и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992"/>
        <w:gridCol w:w="992"/>
        <w:gridCol w:w="992"/>
        <w:gridCol w:w="993"/>
        <w:gridCol w:w="1134"/>
        <w:gridCol w:w="992"/>
        <w:gridCol w:w="850"/>
        <w:gridCol w:w="993"/>
      </w:tblGrid>
      <w:tr w:rsidR="001E2C69" w:rsidRPr="0084550E" w14:paraId="08128246" w14:textId="77777777" w:rsidTr="00CC5360">
        <w:tc>
          <w:tcPr>
            <w:tcW w:w="1101" w:type="dxa"/>
            <w:tcBorders>
              <w:top w:val="single" w:sz="12" w:space="0" w:color="auto"/>
            </w:tcBorders>
          </w:tcPr>
          <w:p w14:paraId="03FB549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5BE805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1934</w:t>
            </w:r>
          </w:p>
        </w:tc>
        <w:tc>
          <w:tcPr>
            <w:tcW w:w="992" w:type="dxa"/>
            <w:tcBorders>
              <w:top w:val="single" w:sz="12" w:space="0" w:color="auto"/>
            </w:tcBorders>
          </w:tcPr>
          <w:p w14:paraId="6F3871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1935</w:t>
            </w:r>
          </w:p>
        </w:tc>
        <w:tc>
          <w:tcPr>
            <w:tcW w:w="992" w:type="dxa"/>
            <w:tcBorders>
              <w:top w:val="single" w:sz="12" w:space="0" w:color="auto"/>
            </w:tcBorders>
          </w:tcPr>
          <w:p w14:paraId="636EAB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1936</w:t>
            </w:r>
          </w:p>
        </w:tc>
        <w:tc>
          <w:tcPr>
            <w:tcW w:w="992" w:type="dxa"/>
            <w:tcBorders>
              <w:top w:val="single" w:sz="12" w:space="0" w:color="auto"/>
            </w:tcBorders>
          </w:tcPr>
          <w:p w14:paraId="27BB23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1937</w:t>
            </w:r>
          </w:p>
        </w:tc>
        <w:tc>
          <w:tcPr>
            <w:tcW w:w="992" w:type="dxa"/>
            <w:tcBorders>
              <w:top w:val="single" w:sz="12" w:space="0" w:color="auto"/>
            </w:tcBorders>
          </w:tcPr>
          <w:p w14:paraId="515FAA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1938</w:t>
            </w:r>
          </w:p>
        </w:tc>
        <w:tc>
          <w:tcPr>
            <w:tcW w:w="993" w:type="dxa"/>
            <w:tcBorders>
              <w:top w:val="single" w:sz="12" w:space="0" w:color="auto"/>
            </w:tcBorders>
          </w:tcPr>
          <w:p w14:paraId="5E2930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1939</w:t>
            </w:r>
          </w:p>
        </w:tc>
        <w:tc>
          <w:tcPr>
            <w:tcW w:w="1134" w:type="dxa"/>
            <w:tcBorders>
              <w:top w:val="single" w:sz="12" w:space="0" w:color="auto"/>
            </w:tcBorders>
          </w:tcPr>
          <w:p w14:paraId="6D2ED7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c>
          <w:tcPr>
            <w:tcW w:w="992" w:type="dxa"/>
            <w:tcBorders>
              <w:top w:val="single" w:sz="12" w:space="0" w:color="auto"/>
            </w:tcBorders>
          </w:tcPr>
          <w:p w14:paraId="38FC3E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w:t>
            </w:r>
          </w:p>
        </w:tc>
        <w:tc>
          <w:tcPr>
            <w:tcW w:w="850" w:type="dxa"/>
            <w:tcBorders>
              <w:top w:val="single" w:sz="12" w:space="0" w:color="auto"/>
            </w:tcBorders>
          </w:tcPr>
          <w:p w14:paraId="3FFD34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993" w:type="dxa"/>
            <w:tcBorders>
              <w:top w:val="single" w:sz="12" w:space="0" w:color="auto"/>
            </w:tcBorders>
          </w:tcPr>
          <w:p w14:paraId="6FD637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r>
      <w:tr w:rsidR="001E2C69" w:rsidRPr="0084550E" w14:paraId="6A58A0AA" w14:textId="77777777" w:rsidTr="00CC5360">
        <w:tc>
          <w:tcPr>
            <w:tcW w:w="1101" w:type="dxa"/>
          </w:tcPr>
          <w:p w14:paraId="491C59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4</w:t>
            </w:r>
          </w:p>
        </w:tc>
        <w:tc>
          <w:tcPr>
            <w:tcW w:w="992" w:type="dxa"/>
          </w:tcPr>
          <w:p w14:paraId="5FAEB57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tc>
        <w:tc>
          <w:tcPr>
            <w:tcW w:w="992" w:type="dxa"/>
          </w:tcPr>
          <w:p w14:paraId="4C7375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464</w:t>
            </w:r>
          </w:p>
        </w:tc>
        <w:tc>
          <w:tcPr>
            <w:tcW w:w="992" w:type="dxa"/>
          </w:tcPr>
          <w:p w14:paraId="048123E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694B1DF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01C9B71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3282D5B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134" w:type="dxa"/>
          </w:tcPr>
          <w:p w14:paraId="604C87F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73092D6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4220A3D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793B13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5051</w:t>
            </w:r>
          </w:p>
        </w:tc>
      </w:tr>
      <w:tr w:rsidR="001E2C69" w:rsidRPr="0084550E" w14:paraId="4CD0E7E9" w14:textId="77777777" w:rsidTr="00CC5360">
        <w:tc>
          <w:tcPr>
            <w:tcW w:w="1101" w:type="dxa"/>
          </w:tcPr>
          <w:p w14:paraId="651879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5</w:t>
            </w:r>
          </w:p>
        </w:tc>
        <w:tc>
          <w:tcPr>
            <w:tcW w:w="992" w:type="dxa"/>
          </w:tcPr>
          <w:p w14:paraId="7708FB6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2EA103D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721C56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861</w:t>
            </w:r>
          </w:p>
        </w:tc>
        <w:tc>
          <w:tcPr>
            <w:tcW w:w="992" w:type="dxa"/>
          </w:tcPr>
          <w:p w14:paraId="4436C8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16652</w:t>
            </w:r>
          </w:p>
        </w:tc>
        <w:tc>
          <w:tcPr>
            <w:tcW w:w="992" w:type="dxa"/>
          </w:tcPr>
          <w:p w14:paraId="04B5B3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1693</w:t>
            </w:r>
          </w:p>
        </w:tc>
        <w:tc>
          <w:tcPr>
            <w:tcW w:w="993" w:type="dxa"/>
          </w:tcPr>
          <w:p w14:paraId="49BAFF5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134" w:type="dxa"/>
          </w:tcPr>
          <w:p w14:paraId="25E374D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2207399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0A38767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3325D1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2695</w:t>
            </w:r>
          </w:p>
        </w:tc>
      </w:tr>
      <w:tr w:rsidR="001E2C69" w:rsidRPr="0084550E" w14:paraId="3B3D0B12" w14:textId="77777777" w:rsidTr="00CC5360">
        <w:tc>
          <w:tcPr>
            <w:tcW w:w="1101" w:type="dxa"/>
          </w:tcPr>
          <w:p w14:paraId="055DC4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10</w:t>
            </w:r>
          </w:p>
        </w:tc>
        <w:tc>
          <w:tcPr>
            <w:tcW w:w="992" w:type="dxa"/>
          </w:tcPr>
          <w:p w14:paraId="795534D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54D9C41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4143D2F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6200FAD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5AA3CAE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58AC77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508</w:t>
            </w:r>
          </w:p>
        </w:tc>
        <w:tc>
          <w:tcPr>
            <w:tcW w:w="1134" w:type="dxa"/>
          </w:tcPr>
          <w:p w14:paraId="6B7C08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426</w:t>
            </w:r>
          </w:p>
        </w:tc>
        <w:tc>
          <w:tcPr>
            <w:tcW w:w="992" w:type="dxa"/>
          </w:tcPr>
          <w:p w14:paraId="105B1B9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123EC82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0D9229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934</w:t>
            </w:r>
          </w:p>
        </w:tc>
      </w:tr>
      <w:tr w:rsidR="001E2C69" w:rsidRPr="0084550E" w14:paraId="5236E5E0" w14:textId="77777777" w:rsidTr="00CC5360">
        <w:tc>
          <w:tcPr>
            <w:tcW w:w="1101" w:type="dxa"/>
          </w:tcPr>
          <w:p w14:paraId="2FDE92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12</w:t>
            </w:r>
          </w:p>
        </w:tc>
        <w:tc>
          <w:tcPr>
            <w:tcW w:w="992" w:type="dxa"/>
          </w:tcPr>
          <w:p w14:paraId="08A12DE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2A6A10D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4215DF5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5C265D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992" w:type="dxa"/>
          </w:tcPr>
          <w:p w14:paraId="46D288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993" w:type="dxa"/>
          </w:tcPr>
          <w:p w14:paraId="15BC43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1134" w:type="dxa"/>
          </w:tcPr>
          <w:p w14:paraId="72665D3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5C12BFA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564E434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1376DE3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040FCD6" w14:textId="77777777" w:rsidTr="00CC5360">
        <w:tc>
          <w:tcPr>
            <w:tcW w:w="1101" w:type="dxa"/>
          </w:tcPr>
          <w:p w14:paraId="1F1DA7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14 (УТИ-2)</w:t>
            </w:r>
          </w:p>
        </w:tc>
        <w:tc>
          <w:tcPr>
            <w:tcW w:w="992" w:type="dxa"/>
          </w:tcPr>
          <w:p w14:paraId="4FB687D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288718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224</w:t>
            </w:r>
          </w:p>
        </w:tc>
        <w:tc>
          <w:tcPr>
            <w:tcW w:w="992" w:type="dxa"/>
          </w:tcPr>
          <w:p w14:paraId="61BD2F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w:t>
            </w:r>
          </w:p>
        </w:tc>
        <w:tc>
          <w:tcPr>
            <w:tcW w:w="992" w:type="dxa"/>
          </w:tcPr>
          <w:p w14:paraId="31DBB00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53FDF49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509DD13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134" w:type="dxa"/>
          </w:tcPr>
          <w:p w14:paraId="5171502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031CC21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014E784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3A68C4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w:t>
            </w:r>
          </w:p>
        </w:tc>
      </w:tr>
      <w:tr w:rsidR="001E2C69" w:rsidRPr="0084550E" w14:paraId="083C9B20" w14:textId="77777777" w:rsidTr="00CC5360">
        <w:tc>
          <w:tcPr>
            <w:tcW w:w="1101" w:type="dxa"/>
          </w:tcPr>
          <w:p w14:paraId="383096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15 (УТИ-4)</w:t>
            </w:r>
          </w:p>
        </w:tc>
        <w:tc>
          <w:tcPr>
            <w:tcW w:w="992" w:type="dxa"/>
          </w:tcPr>
          <w:p w14:paraId="3B0B8B6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44EF46B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2A785D4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669E55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206</w:t>
            </w:r>
          </w:p>
        </w:tc>
        <w:tc>
          <w:tcPr>
            <w:tcW w:w="992" w:type="dxa"/>
          </w:tcPr>
          <w:p w14:paraId="634C06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352</w:t>
            </w:r>
          </w:p>
        </w:tc>
        <w:tc>
          <w:tcPr>
            <w:tcW w:w="993" w:type="dxa"/>
          </w:tcPr>
          <w:p w14:paraId="769AC5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635</w:t>
            </w:r>
          </w:p>
        </w:tc>
        <w:tc>
          <w:tcPr>
            <w:tcW w:w="1134" w:type="dxa"/>
          </w:tcPr>
          <w:p w14:paraId="2A9AF0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1103</w:t>
            </w:r>
          </w:p>
        </w:tc>
        <w:tc>
          <w:tcPr>
            <w:tcW w:w="992" w:type="dxa"/>
          </w:tcPr>
          <w:p w14:paraId="15176B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1016</w:t>
            </w:r>
          </w:p>
        </w:tc>
        <w:tc>
          <w:tcPr>
            <w:tcW w:w="850" w:type="dxa"/>
          </w:tcPr>
          <w:p w14:paraId="3E8BF0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w:t>
            </w:r>
          </w:p>
        </w:tc>
        <w:tc>
          <w:tcPr>
            <w:tcW w:w="993" w:type="dxa"/>
          </w:tcPr>
          <w:p w14:paraId="199BC7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3395</w:t>
            </w:r>
          </w:p>
        </w:tc>
      </w:tr>
      <w:tr w:rsidR="001E2C69" w:rsidRPr="0084550E" w14:paraId="39FB19D3" w14:textId="77777777" w:rsidTr="00CC5360">
        <w:tc>
          <w:tcPr>
            <w:tcW w:w="1101" w:type="dxa"/>
          </w:tcPr>
          <w:p w14:paraId="1817C7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17</w:t>
            </w:r>
          </w:p>
        </w:tc>
        <w:tc>
          <w:tcPr>
            <w:tcW w:w="992" w:type="dxa"/>
          </w:tcPr>
          <w:p w14:paraId="6353583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0F6CFEB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6373A0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w:t>
            </w:r>
          </w:p>
        </w:tc>
        <w:tc>
          <w:tcPr>
            <w:tcW w:w="992" w:type="dxa"/>
          </w:tcPr>
          <w:p w14:paraId="65E7AE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314</w:t>
            </w:r>
          </w:p>
        </w:tc>
        <w:tc>
          <w:tcPr>
            <w:tcW w:w="992" w:type="dxa"/>
          </w:tcPr>
          <w:p w14:paraId="0412612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5024BB8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134" w:type="dxa"/>
          </w:tcPr>
          <w:p w14:paraId="2C3A042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48BE202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40E4B67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21399A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341</w:t>
            </w:r>
          </w:p>
        </w:tc>
      </w:tr>
      <w:tr w:rsidR="001E2C69" w:rsidRPr="0084550E" w14:paraId="44EC5516" w14:textId="77777777" w:rsidTr="00CC5360">
        <w:tc>
          <w:tcPr>
            <w:tcW w:w="1101" w:type="dxa"/>
          </w:tcPr>
          <w:p w14:paraId="711A85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18</w:t>
            </w:r>
          </w:p>
        </w:tc>
        <w:tc>
          <w:tcPr>
            <w:tcW w:w="992" w:type="dxa"/>
          </w:tcPr>
          <w:p w14:paraId="21823A2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1BFDD26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737D399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2616577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4225C6A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3E4289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177</w:t>
            </w:r>
          </w:p>
        </w:tc>
        <w:tc>
          <w:tcPr>
            <w:tcW w:w="1134" w:type="dxa"/>
          </w:tcPr>
          <w:p w14:paraId="19907AC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56C33A4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1AA0682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16C955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177</w:t>
            </w:r>
          </w:p>
        </w:tc>
      </w:tr>
      <w:tr w:rsidR="001E2C69" w:rsidRPr="0084550E" w14:paraId="29FDE900" w14:textId="77777777" w:rsidTr="00CC5360">
        <w:tc>
          <w:tcPr>
            <w:tcW w:w="1101" w:type="dxa"/>
          </w:tcPr>
          <w:p w14:paraId="398903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24</w:t>
            </w:r>
          </w:p>
        </w:tc>
        <w:tc>
          <w:tcPr>
            <w:tcW w:w="992" w:type="dxa"/>
          </w:tcPr>
          <w:p w14:paraId="5862105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451A359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1986ED7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6850177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63A0FD0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3217FC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155</w:t>
            </w:r>
          </w:p>
        </w:tc>
        <w:tc>
          <w:tcPr>
            <w:tcW w:w="1134" w:type="dxa"/>
          </w:tcPr>
          <w:p w14:paraId="5D46C6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7605</w:t>
            </w:r>
          </w:p>
        </w:tc>
        <w:tc>
          <w:tcPr>
            <w:tcW w:w="992" w:type="dxa"/>
          </w:tcPr>
          <w:p w14:paraId="7F27FA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850" w:type="dxa"/>
          </w:tcPr>
          <w:p w14:paraId="3BC8633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119206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934</w:t>
            </w:r>
          </w:p>
        </w:tc>
      </w:tr>
      <w:tr w:rsidR="001E2C69" w:rsidRPr="0084550E" w14:paraId="3F4A2AFB" w14:textId="77777777" w:rsidTr="00CC5360">
        <w:tc>
          <w:tcPr>
            <w:tcW w:w="1101" w:type="dxa"/>
          </w:tcPr>
          <w:p w14:paraId="0CE070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27</w:t>
            </w:r>
          </w:p>
        </w:tc>
        <w:tc>
          <w:tcPr>
            <w:tcW w:w="992" w:type="dxa"/>
          </w:tcPr>
          <w:p w14:paraId="193B692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173CCC1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126F460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51DF78E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052E0C6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529DFC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w:t>
            </w:r>
          </w:p>
        </w:tc>
        <w:tc>
          <w:tcPr>
            <w:tcW w:w="1134" w:type="dxa"/>
          </w:tcPr>
          <w:p w14:paraId="11FE891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6CDF014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42405E7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3A7540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w:t>
            </w:r>
          </w:p>
        </w:tc>
      </w:tr>
      <w:tr w:rsidR="001E2C69" w:rsidRPr="0084550E" w14:paraId="0F717849" w14:textId="77777777" w:rsidTr="00CC5360">
        <w:tc>
          <w:tcPr>
            <w:tcW w:w="1101" w:type="dxa"/>
          </w:tcPr>
          <w:p w14:paraId="1B5FC4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28</w:t>
            </w:r>
          </w:p>
        </w:tc>
        <w:tc>
          <w:tcPr>
            <w:tcW w:w="992" w:type="dxa"/>
          </w:tcPr>
          <w:p w14:paraId="440498E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7F6BF3B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6B72C7F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2D6D559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Pr>
          <w:p w14:paraId="5678A6F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6DAA45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1134" w:type="dxa"/>
          </w:tcPr>
          <w:p w14:paraId="383045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2776</w:t>
            </w:r>
          </w:p>
        </w:tc>
        <w:tc>
          <w:tcPr>
            <w:tcW w:w="992" w:type="dxa"/>
          </w:tcPr>
          <w:p w14:paraId="2EE16D1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0" w:type="dxa"/>
          </w:tcPr>
          <w:p w14:paraId="19227AE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Pr>
          <w:p w14:paraId="5AD098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293</w:t>
            </w:r>
          </w:p>
        </w:tc>
      </w:tr>
      <w:tr w:rsidR="001E2C69" w:rsidRPr="0084550E" w14:paraId="384C4A0A" w14:textId="77777777" w:rsidTr="00CC5360">
        <w:tc>
          <w:tcPr>
            <w:tcW w:w="1101" w:type="dxa"/>
            <w:tcBorders>
              <w:bottom w:val="single" w:sz="12" w:space="0" w:color="auto"/>
            </w:tcBorders>
          </w:tcPr>
          <w:p w14:paraId="0F2035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29</w:t>
            </w:r>
          </w:p>
        </w:tc>
        <w:tc>
          <w:tcPr>
            <w:tcW w:w="992" w:type="dxa"/>
            <w:tcBorders>
              <w:bottom w:val="single" w:sz="12" w:space="0" w:color="auto"/>
            </w:tcBorders>
          </w:tcPr>
          <w:p w14:paraId="61BEC1E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6E22000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2968EEF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39A3E6C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5FD9157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261A5B4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5C2C07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570</w:t>
            </w:r>
          </w:p>
        </w:tc>
        <w:tc>
          <w:tcPr>
            <w:tcW w:w="992" w:type="dxa"/>
            <w:tcBorders>
              <w:bottom w:val="single" w:sz="12" w:space="0" w:color="auto"/>
            </w:tcBorders>
          </w:tcPr>
          <w:p w14:paraId="2016BB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w:t>
            </w:r>
          </w:p>
        </w:tc>
        <w:tc>
          <w:tcPr>
            <w:tcW w:w="850" w:type="dxa"/>
            <w:tcBorders>
              <w:bottom w:val="single" w:sz="12" w:space="0" w:color="auto"/>
            </w:tcBorders>
          </w:tcPr>
          <w:p w14:paraId="23150F0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79EDF1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w:t>
            </w:r>
          </w:p>
        </w:tc>
      </w:tr>
    </w:tbl>
    <w:p w14:paraId="61C120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С учетом SO И-16 М-22. выпушенных мволом N?39 в 1934 г. - 555 экземпляров</w:t>
      </w:r>
    </w:p>
    <w:p w14:paraId="491410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В это число вошли 186 машин, имеющих доработки (см. маву 1937 г.)</w:t>
      </w:r>
    </w:p>
    <w:p w14:paraId="21D052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В некоторых отчетных документах завола №21 встречается количество произведенных И-16 тин 5 в I93S т. 150 и лаже 100 экземпляров</w:t>
      </w:r>
    </w:p>
    <w:p w14:paraId="500564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В это число вошли УТ И-3 М-58 Nf 11211 и УТ-2 М-22 №8211</w:t>
      </w:r>
    </w:p>
    <w:p w14:paraId="79F80C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В 1940 г произволство И -16 тип 18 суммировано с типом 24</w:t>
      </w:r>
    </w:p>
    <w:p w14:paraId="3BF5D5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В 1940 г. протволство И-16 тип 27 суммировано с типом 28 (12015).</w:t>
      </w:r>
    </w:p>
    <w:p w14:paraId="6105F0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Типы самолетов завода №21 в период массового производства И-16</w:t>
      </w:r>
    </w:p>
    <w:p w14:paraId="3BDDAC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4</w:t>
      </w:r>
    </w:p>
    <w:p w14:paraId="422D87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4 с двигателем М-22. Первая серийная модификация И-16. главным отличием которой является цилиндрический капот NACA. Понятие цилиндрический достаточно условно - обрез задней кромки огибал контур фюзеляжа с постоянной выходной щелью, поэтому капот имел небольшую конусность.</w:t>
      </w:r>
    </w:p>
    <w:p w14:paraId="67AB7D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5</w:t>
      </w:r>
    </w:p>
    <w:p w14:paraId="390A73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5 с мотором М-25А. Серийное производство продолжалось с 1936-го по март 1938 г. От предыдущей модификации самолет отличался новой силовой установкой с принципиально измененным капотом и наличием ко ка-обтекателя воздушного винта. На заключительной стадии производства на тип 5 установили колеса 700x150 мм. неподвижный козырек кабины пилота, отъемные консоли с более частым шагом нервюр и уменьшенным по размаху элероном. Внесенные изменения объясняются продолжением выпуска тип 5 параллельно с более поздни м и моднфикациями.</w:t>
      </w:r>
    </w:p>
    <w:p w14:paraId="60EB47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Тип 6</w:t>
      </w:r>
    </w:p>
    <w:p w14:paraId="3D2AA9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Учебно-тренировочный И-5 имел серийный №6211. что означало тип 6. авиазавода №21. первый экземпляр. После государственных испытаний в 1934 г. получил обозначение УТИ-1. Строился серийно в количестве 20 экземпляров.</w:t>
      </w:r>
    </w:p>
    <w:p w14:paraId="28BFBB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7</w:t>
      </w:r>
    </w:p>
    <w:p w14:paraId="5E7D0B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истребитель №7211 с двигателем М-85 800л.с. конструкции А.А.Боровко- ва и И.Ф.Флорова. Построен в 1937 г.</w:t>
      </w:r>
    </w:p>
    <w:p w14:paraId="7E29A9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Гии 8</w:t>
      </w:r>
    </w:p>
    <w:p w14:paraId="1F6AC8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Двухместный учебно-тренировочный И-16 с двигателем М-22. построен в мае 1935 г. как УТ-2 №8211. Машина имела полностью закрытые общим фонарем кабины пилотов. Всего построено 3 экземпляра.</w:t>
      </w:r>
    </w:p>
    <w:p w14:paraId="5EA205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Гйп 9</w:t>
      </w:r>
    </w:p>
    <w:p w14:paraId="08B1E3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штурмовик И-16 №9211 с шестью пулеметами ШКАС, построенный в 1936 г. Пулеметы могли поворачиваться в вертикальной плоскости вниз на 9* для обстрела наземных целей. Шасси не убиралось.</w:t>
      </w:r>
    </w:p>
    <w:p w14:paraId="2B77CD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10</w:t>
      </w:r>
    </w:p>
    <w:p w14:paraId="2E0B9C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10 с мотором М-25В. Кардинальная модификация истребителя после трех лет серийного производств;!. Вооружение дополнилось синхронными пулеметами "ШКАС", заключенными в выступающие обтекатели. Сдвижной фонарь заменен неподвижным козырьком с каркасом из нержавеющей стали. Оптический прицел</w:t>
      </w:r>
    </w:p>
    <w:p w14:paraId="0E8378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ОП-1 ("Альднс") заменен коллнматорным прицелом ПАК-1. Конструкция усилена в соответствии с нормами прочности 1937 г. добавлены ложные нервюры на верхней поверхности крыла, дюралевая обшивка консоли продлена до 44.5% сверху и до 14.5% снизу. Размах элеронов уменьшен, механизм зависания элеронов демонтирован. Для снижения посадочной скорости используются щитки, которые первоначально выпускались при помощи сжатого воздуха. В 1939 г. начиная с самолета №102175. выпуск посадочных щитков - механический. Рукоятка управления выпуском щитков размещалась слева от пилота. Введен маслорадиатор диаметром 6 дюймов, в нижней части капота появился иодводяший патрубок скоростного напора для охлаждения радиатора.</w:t>
      </w:r>
    </w:p>
    <w:p w14:paraId="64A1FF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11</w:t>
      </w:r>
    </w:p>
    <w:p w14:paraId="35E28D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учебно-тренировочный И-16 №11211 с двигателем М-58. Под обозначением УТИ-3 построен в единственном экземпляре в 1935 г.</w:t>
      </w:r>
    </w:p>
    <w:p w14:paraId="4F6A49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12</w:t>
      </w:r>
    </w:p>
    <w:p w14:paraId="3B8A26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12 с мотором М-25А. Вооружение - 2 пушки ШВАК 20 мм и 2 пулемета ШКАС в крыльях. Построено 22 экземпляра.</w:t>
      </w:r>
    </w:p>
    <w:p w14:paraId="3DFD54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13</w:t>
      </w:r>
    </w:p>
    <w:p w14:paraId="3A9397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Сведения не обнаружены. Вероятно, номер типа пропущен по причине несчастливого числа "13".</w:t>
      </w:r>
    </w:p>
    <w:p w14:paraId="4B22DA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14</w:t>
      </w:r>
    </w:p>
    <w:p w14:paraId="132522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Учебно-тренировочный И-16тип 14с мотором М-22. Строился серийно в 1935-36 гг. под обозначением УТИ-2 в количестве 45 экземпляров.</w:t>
      </w:r>
    </w:p>
    <w:p w14:paraId="12B555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15</w:t>
      </w:r>
    </w:p>
    <w:p w14:paraId="51ACB4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Учебно-тренировочный И-16тип 15смотором М-25А и М-25В. Под обозначением УТИ-4 строился серийно в 1937-42 гг. Наиболее массовый тип И-16, в ВВС Красной Армии эксплуатировался до 1946 г.</w:t>
      </w:r>
    </w:p>
    <w:p w14:paraId="6995F7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16</w:t>
      </w:r>
    </w:p>
    <w:p w14:paraId="3949C6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16 с синхронными крупнокалиберными пулеметами I1JBAK 12,7 мм. Известно о построенных трех экземплярах: №16211, 16212. 16213.</w:t>
      </w:r>
    </w:p>
    <w:p w14:paraId="5E5ECA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17</w:t>
      </w:r>
    </w:p>
    <w:p w14:paraId="759BBA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17 с двигателем М-25В. Развитие И-16тип 12 с пушками IIIBAK в крыле и синхронными пулеметами 11JKAC в фюзеляже. Конструкция по типу И-16 тип 10. Боепитание пушек через рукава, проложенные за первой рамой фюзеляжа вдоль переднего лонжерона центроплана. Центроплан дополнительно усилен, верхний оружейный люк удлинился с 650 мм до 744 мм. Начиная с 1939 г. устанавливались убираемые в полете лыжи (в том числе и на тип 10). В нижней части капота оборудованы углубления для носков лыж. Выхлопные патрубки 5 и 6 цилиндров совмещены с патрубками 4 и 7 цилиндров.</w:t>
      </w:r>
    </w:p>
    <w:p w14:paraId="7244B5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18</w:t>
      </w:r>
    </w:p>
    <w:p w14:paraId="50FB00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18 с М-62. Модификация че- тырехпулеметного И-16 тип 10 с более мощным двигателем. Усилена моторама, установлен протестированный бензобак, изменена маслосистсма. Добавлен дополнительный маслобак 12 л в связи с уменьшением емкости основного до 23 литров. Маслорадиатор увеличен до 8 дюймов, установка его несколько ниже, отчего капот в нижней части слегка "провис". Патрубок охлаждения маслорадиатора увеличен. Сверху в лобовой части капота установлен патрубок скоростного напора карбюратора. Выколотка на кольце капота под тендер стягивающей ленты перенесена на борт, напротив углубления для носка лыжи. Первые серии И-16 тип 18 оборудовались воздушными винтами фиксированного шага (ВФШ) - в этом случае обтекатель винта ставился с типа 10. Позднее устанавливался винт изменяемого шага АВ-1 со стандартным коком-обтекателем. Электрооборудование двухпроводное с напряжением 24 вольта. Источник электроэнергии - аккумуляторная батарея типа I2A-10 устанавливалась между третьей и четвертой нервюрами центроплана. Доступ к ней обеспечивался через люки в нижней обшивке центроплана.</w:t>
      </w:r>
    </w:p>
    <w:p w14:paraId="48596B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19</w:t>
      </w:r>
    </w:p>
    <w:p w14:paraId="298555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19 с крыльевыми пулеметами СП. Обозначение типа присвоено 21 января 1939 г. И звестно о трех построенных экземплярах: №19211. №19212 и №1921.</w:t>
      </w:r>
    </w:p>
    <w:p w14:paraId="7B2413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Тии 20</w:t>
      </w:r>
    </w:p>
    <w:p w14:paraId="3210B9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20 с синхронными пулеметами СМ. Строились три экземпляра, об испытаниях сведения отсутствуют. В августе 1939 г. обозначение тип 20 использовали для И -16 с подвесными топливными баками. Для серийных самолетов обозначение тип 20 не использовалось.Тип 21</w:t>
      </w:r>
    </w:p>
    <w:p w14:paraId="46B803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21 с 4-мя синхронными пулеметами ШКАС. Самолет строился весной 1939 г. Дальнейшего развития не получил. Обозначение тип 21 также непродолжительное время использовалось для опытного истребителя ИП-21 конструкции М.М.Пашнннна.</w:t>
      </w:r>
    </w:p>
    <w:p w14:paraId="1C5C84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22</w:t>
      </w:r>
    </w:p>
    <w:p w14:paraId="2464F2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22 с комбинированной установкой 2ШКАC + 2 синхронных СН. Дальнейшего развития не получил.</w:t>
      </w:r>
    </w:p>
    <w:p w14:paraId="4FC0E0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23</w:t>
      </w:r>
    </w:p>
    <w:p w14:paraId="356ABB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23 с реактивными снарядами РС-82. В августе 1939 г. обозначение типа отменили.</w:t>
      </w:r>
    </w:p>
    <w:p w14:paraId="5AAEA8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Тии 24</w:t>
      </w:r>
    </w:p>
    <w:p w14:paraId="798029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24 с двигателем М-63. Дальнейшая модификация четырехпулеметного тип 10. Оборудован винтом изменяемого шага АВ-1. регулятором Р-2, позволяющим пилоту поддерживать постоянное число оборотов двигателя. Установлена амортизационная стойка шасси с двузвенником, ход амортизатора увеличен до 96 мм по сравнению с 30-36 мм у предыдущего варианта. Костыль с масля но-пневматической амортизацией и небольшим колесом. Установлен второй откидной борт кабины пилота с правой стороны. На правом борту фюзеляжа между шпангоутами №7 и №8 прорезан люк для рации. Самолет оборудован системой ручного запуска от рукоятки стартера "РИ". В походном положении рукоятка размещалась в кабине пилота, при запуске вставлялась справа в специальное отверстие фюзеляжа.</w:t>
      </w:r>
    </w:p>
    <w:p w14:paraId="44C4ED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25</w:t>
      </w:r>
    </w:p>
    <w:p w14:paraId="51D4D4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Истребитель конструкции Н.Н.Поликарпова И-180 тип 25 с двигателем М-88.</w:t>
      </w:r>
    </w:p>
    <w:p w14:paraId="6CDB8B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26</w:t>
      </w:r>
    </w:p>
    <w:p w14:paraId="3D7326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обозначением этого типа полной ясности нет. Вероятно порядковый номер "26" присвоили самолету УПО-2 (учебный, первоначального обучения) конструктора А.А.Смолина. Этот моноплан с автомобильным двигателем мощностью 85 л.с. явился развитием более раннего самолета КСМ-1. В соответствии с приказом наркомата авиапромышленности №201 сс от 3 августа 1939 г. УПО-2 начали строить на заводе №21. Первый опытный экземпляр, оснащенный двигателем Додж-6. потерпел катастрофу 19 ноября 1940 г.</w:t>
      </w:r>
    </w:p>
    <w:p w14:paraId="0598EB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27</w:t>
      </w:r>
    </w:p>
    <w:p w14:paraId="5682B5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27 с двигателем М-62. Дальнейшая модификация пушечного тип 17 с заменой М-25В на М-62. Все конструктивные изменения как в И-16 тип 18.</w:t>
      </w:r>
    </w:p>
    <w:p w14:paraId="6F730F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Тии 28</w:t>
      </w:r>
    </w:p>
    <w:p w14:paraId="2C317B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28 с двигателем М-63. Развитие И-16 тип 27. изменения общие, в соответствии с типом 24.</w:t>
      </w:r>
    </w:p>
    <w:p w14:paraId="01622D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 2 ШВАК 20 мм и 2 синхронных ШКАС в фюзеляже.</w:t>
      </w:r>
    </w:p>
    <w:p w14:paraId="2E76AF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29</w:t>
      </w:r>
    </w:p>
    <w:p w14:paraId="1A2F25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И-16 тип 29 с двигателем М-63. Установлен синхронный пулемет "ВС" калибра 12,7 мм в нижней части фюзеляжа, крыльевое вооружение отсутствует. Маслорадиатор в пространстве между четвертым и пятым цилиндром мотора. Подводящий патрубок установлен напротив маслоралиатора. Самолеты поздних серий не имели патрубка, подвод воздуха осуществлялся через прорезные окна лобовой части капота. Высота шасси уменьшена на 32 мм. Ниши шасси раздвинулись - расстояние от вертикальной оси самолета до оси колес в убранном положении увеличилось с 3X0 до 421 мм. Радиофицированные самолеты имели мачтовую антенну, установленную на правой части фюзеляжа. Воздушный винт уменьшен до диаметра 2.7 м.</w:t>
      </w:r>
    </w:p>
    <w:p w14:paraId="1DBD10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30</w:t>
      </w:r>
    </w:p>
    <w:p w14:paraId="791E6F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истребитель ИП-21 с двигателем М-105 конструкции М.М.Пашинина. Построен в трех экземплярах в 1940 г.</w:t>
      </w:r>
    </w:p>
    <w:p w14:paraId="1FB4B5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31</w:t>
      </w:r>
    </w:p>
    <w:p w14:paraId="729E08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истребитель ЛаГГ-З с двигателем М-105 конструкции Лавочкина. Горбунова. Гудкова. Обозначение тип 30 использовалось для ЛаГГ-З первых серий.</w:t>
      </w:r>
    </w:p>
    <w:p w14:paraId="33C08E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Тип 40</w:t>
      </w:r>
    </w:p>
    <w:p w14:paraId="7D1646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Обозначение тип 40 использовалось для И-16 с двигателем М-64, оборудованным удлиненным валом. М-64 последний звездообразный однорядный двигатель этого семейств;". форсированный до мощности 1200- 1300 л.с. М-64 создавался в KB Швецова в 1939-40 гг. В связи с многочисленными проблемами до окончательной стадии не доводился. В январе 1939 г. предполагалось построить три экземпляра И-16 тип 40 с двигателем М-63Р или М-64. Максимальная скорость по расчетам составляла 540 км/ч. поэтому высказывалось мнение, что И-180 не нужен.Установкой М-63Р и М-64 летом 1940 г. занимался М.М.Пашинин. Предполагалось передвинуть крыло вперед на 70 мм. мотораму укоротить на 65 мм, провести изменение шасси и усиления элементов конструкции. В августе 1940 г. было решено, что для установки М-64 потребу ются значительные конструктивные изменения, поэтому продолжение работ признали нерациональным. Истинной причиной явился отказ от М-64. далее решили развивать двухрядные звездообразные двигатели. </w:t>
      </w:r>
    </w:p>
    <w:p w14:paraId="5A8BB1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Сравнительная таблица характеристик М-25, М-25А, М-25В, М-62,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1E2C69" w:rsidRPr="0084550E" w14:paraId="7C9CA61E" w14:textId="77777777" w:rsidTr="00CC5360">
        <w:tc>
          <w:tcPr>
            <w:tcW w:w="1868" w:type="dxa"/>
            <w:tcBorders>
              <w:top w:val="single" w:sz="12" w:space="0" w:color="auto"/>
            </w:tcBorders>
          </w:tcPr>
          <w:p w14:paraId="3C1711A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C0C5B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М-25</w:t>
            </w:r>
          </w:p>
        </w:tc>
        <w:tc>
          <w:tcPr>
            <w:tcW w:w="1868" w:type="dxa"/>
            <w:tcBorders>
              <w:top w:val="single" w:sz="12" w:space="0" w:color="auto"/>
            </w:tcBorders>
          </w:tcPr>
          <w:p w14:paraId="610FD9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М-25А</w:t>
            </w:r>
          </w:p>
        </w:tc>
        <w:tc>
          <w:tcPr>
            <w:tcW w:w="1868" w:type="dxa"/>
            <w:tcBorders>
              <w:top w:val="single" w:sz="12" w:space="0" w:color="auto"/>
            </w:tcBorders>
          </w:tcPr>
          <w:p w14:paraId="382444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М-25В</w:t>
            </w:r>
          </w:p>
        </w:tc>
        <w:tc>
          <w:tcPr>
            <w:tcW w:w="1868" w:type="dxa"/>
            <w:tcBorders>
              <w:top w:val="single" w:sz="12" w:space="0" w:color="auto"/>
            </w:tcBorders>
          </w:tcPr>
          <w:p w14:paraId="625C1C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М-62</w:t>
            </w:r>
          </w:p>
        </w:tc>
        <w:tc>
          <w:tcPr>
            <w:tcW w:w="1868" w:type="dxa"/>
            <w:tcBorders>
              <w:top w:val="single" w:sz="12" w:space="0" w:color="auto"/>
            </w:tcBorders>
          </w:tcPr>
          <w:p w14:paraId="02B88A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М-63</w:t>
            </w:r>
          </w:p>
        </w:tc>
      </w:tr>
      <w:tr w:rsidR="001E2C69" w:rsidRPr="0084550E" w14:paraId="334268F2" w14:textId="77777777" w:rsidTr="00CC5360">
        <w:tc>
          <w:tcPr>
            <w:tcW w:w="1868" w:type="dxa"/>
          </w:tcPr>
          <w:p w14:paraId="209DCA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Номинальная мощность на земле (л.с.)</w:t>
            </w:r>
          </w:p>
        </w:tc>
        <w:tc>
          <w:tcPr>
            <w:tcW w:w="1868" w:type="dxa"/>
          </w:tcPr>
          <w:p w14:paraId="60622C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635</w:t>
            </w:r>
          </w:p>
        </w:tc>
        <w:tc>
          <w:tcPr>
            <w:tcW w:w="1868" w:type="dxa"/>
          </w:tcPr>
          <w:p w14:paraId="3147FE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w:t>
            </w:r>
          </w:p>
        </w:tc>
        <w:tc>
          <w:tcPr>
            <w:tcW w:w="1868" w:type="dxa"/>
          </w:tcPr>
          <w:p w14:paraId="3203BB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700</w:t>
            </w:r>
          </w:p>
        </w:tc>
        <w:tc>
          <w:tcPr>
            <w:tcW w:w="1868" w:type="dxa"/>
          </w:tcPr>
          <w:p w14:paraId="543DE5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830</w:t>
            </w:r>
          </w:p>
        </w:tc>
        <w:tc>
          <w:tcPr>
            <w:tcW w:w="1868" w:type="dxa"/>
          </w:tcPr>
          <w:p w14:paraId="65ACDA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w:t>
            </w:r>
          </w:p>
        </w:tc>
      </w:tr>
      <w:tr w:rsidR="001E2C69" w:rsidRPr="0084550E" w14:paraId="2556B857" w14:textId="77777777" w:rsidTr="00CC5360">
        <w:tc>
          <w:tcPr>
            <w:tcW w:w="1868" w:type="dxa"/>
          </w:tcPr>
          <w:p w14:paraId="15C0DE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на номин. мощн. (об/мин)</w:t>
            </w:r>
          </w:p>
        </w:tc>
        <w:tc>
          <w:tcPr>
            <w:tcW w:w="1868" w:type="dxa"/>
          </w:tcPr>
          <w:p w14:paraId="2315BB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1950</w:t>
            </w:r>
          </w:p>
        </w:tc>
        <w:tc>
          <w:tcPr>
            <w:tcW w:w="1868" w:type="dxa"/>
          </w:tcPr>
          <w:p w14:paraId="13D93D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868" w:type="dxa"/>
          </w:tcPr>
          <w:p w14:paraId="101B8B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868" w:type="dxa"/>
          </w:tcPr>
          <w:p w14:paraId="0BCAB8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868" w:type="dxa"/>
          </w:tcPr>
          <w:p w14:paraId="7B19BC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r>
      <w:tr w:rsidR="001E2C69" w:rsidRPr="0084550E" w14:paraId="55FADD0C" w14:textId="77777777" w:rsidTr="00CC5360">
        <w:tc>
          <w:tcPr>
            <w:tcW w:w="1868" w:type="dxa"/>
          </w:tcPr>
          <w:p w14:paraId="0AEAAF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Взлетн. мощн. не более 3-х мин (л.с.)</w:t>
            </w:r>
          </w:p>
        </w:tc>
        <w:tc>
          <w:tcPr>
            <w:tcW w:w="1868" w:type="dxa"/>
          </w:tcPr>
          <w:p w14:paraId="684E6B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635</w:t>
            </w:r>
          </w:p>
        </w:tc>
        <w:tc>
          <w:tcPr>
            <w:tcW w:w="1868" w:type="dxa"/>
          </w:tcPr>
          <w:p w14:paraId="23770D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715</w:t>
            </w:r>
          </w:p>
        </w:tc>
        <w:tc>
          <w:tcPr>
            <w:tcW w:w="1868" w:type="dxa"/>
          </w:tcPr>
          <w:p w14:paraId="294693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775</w:t>
            </w:r>
          </w:p>
        </w:tc>
        <w:tc>
          <w:tcPr>
            <w:tcW w:w="1868" w:type="dxa"/>
          </w:tcPr>
          <w:p w14:paraId="13983C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1000</w:t>
            </w:r>
          </w:p>
        </w:tc>
        <w:tc>
          <w:tcPr>
            <w:tcW w:w="1868" w:type="dxa"/>
          </w:tcPr>
          <w:p w14:paraId="524C58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1100</w:t>
            </w:r>
          </w:p>
        </w:tc>
      </w:tr>
      <w:tr w:rsidR="001E2C69" w:rsidRPr="0084550E" w14:paraId="466F08C6" w14:textId="77777777" w:rsidTr="00CC5360">
        <w:tc>
          <w:tcPr>
            <w:tcW w:w="1868" w:type="dxa"/>
          </w:tcPr>
          <w:p w14:paraId="13FEF4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на взлетн. мощн. (об/мин)</w:t>
            </w:r>
          </w:p>
        </w:tc>
        <w:tc>
          <w:tcPr>
            <w:tcW w:w="1868" w:type="dxa"/>
          </w:tcPr>
          <w:p w14:paraId="36F1A0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1950</w:t>
            </w:r>
          </w:p>
        </w:tc>
        <w:tc>
          <w:tcPr>
            <w:tcW w:w="1868" w:type="dxa"/>
          </w:tcPr>
          <w:p w14:paraId="6E9E8D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868" w:type="dxa"/>
          </w:tcPr>
          <w:p w14:paraId="53A25D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c>
          <w:tcPr>
            <w:tcW w:w="1868" w:type="dxa"/>
          </w:tcPr>
          <w:p w14:paraId="16ED28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c>
          <w:tcPr>
            <w:tcW w:w="1868" w:type="dxa"/>
          </w:tcPr>
          <w:p w14:paraId="2345C3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tc>
      </w:tr>
      <w:tr w:rsidR="001E2C69" w:rsidRPr="0084550E" w14:paraId="6AF02064" w14:textId="77777777" w:rsidTr="00CC5360">
        <w:tc>
          <w:tcPr>
            <w:tcW w:w="1868" w:type="dxa"/>
          </w:tcPr>
          <w:p w14:paraId="2CB075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Номин. мощн. на расч. высоте (л.с.)</w:t>
            </w:r>
          </w:p>
        </w:tc>
        <w:tc>
          <w:tcPr>
            <w:tcW w:w="1868" w:type="dxa"/>
          </w:tcPr>
          <w:p w14:paraId="089802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700</w:t>
            </w:r>
          </w:p>
        </w:tc>
        <w:tc>
          <w:tcPr>
            <w:tcW w:w="1868" w:type="dxa"/>
          </w:tcPr>
          <w:p w14:paraId="4AB4C8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730</w:t>
            </w:r>
          </w:p>
        </w:tc>
        <w:tc>
          <w:tcPr>
            <w:tcW w:w="1868" w:type="dxa"/>
          </w:tcPr>
          <w:p w14:paraId="14748D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750</w:t>
            </w:r>
          </w:p>
        </w:tc>
        <w:tc>
          <w:tcPr>
            <w:tcW w:w="1868" w:type="dxa"/>
          </w:tcPr>
          <w:p w14:paraId="565ED6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w:t>
            </w:r>
          </w:p>
        </w:tc>
        <w:tc>
          <w:tcPr>
            <w:tcW w:w="1868" w:type="dxa"/>
          </w:tcPr>
          <w:p w14:paraId="0F592B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tc>
      </w:tr>
      <w:tr w:rsidR="001E2C69" w:rsidRPr="0084550E" w14:paraId="5C2EF3B0" w14:textId="77777777" w:rsidTr="00CC5360">
        <w:tc>
          <w:tcPr>
            <w:tcW w:w="1868" w:type="dxa"/>
          </w:tcPr>
          <w:p w14:paraId="19178C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Обороты на расч. высоте (об/мин)</w:t>
            </w:r>
          </w:p>
        </w:tc>
        <w:tc>
          <w:tcPr>
            <w:tcW w:w="1868" w:type="dxa"/>
          </w:tcPr>
          <w:p w14:paraId="377B7A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1950</w:t>
            </w:r>
          </w:p>
        </w:tc>
        <w:tc>
          <w:tcPr>
            <w:tcW w:w="1868" w:type="dxa"/>
          </w:tcPr>
          <w:p w14:paraId="171A0A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868" w:type="dxa"/>
          </w:tcPr>
          <w:p w14:paraId="5D1989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868" w:type="dxa"/>
          </w:tcPr>
          <w:p w14:paraId="37AFC7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2100</w:t>
            </w:r>
          </w:p>
        </w:tc>
        <w:tc>
          <w:tcPr>
            <w:tcW w:w="1868" w:type="dxa"/>
          </w:tcPr>
          <w:p w14:paraId="6D8D2E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tc>
      </w:tr>
      <w:tr w:rsidR="001E2C69" w:rsidRPr="0084550E" w14:paraId="2FEA3CDA" w14:textId="77777777" w:rsidTr="00CC5360">
        <w:tc>
          <w:tcPr>
            <w:tcW w:w="1868" w:type="dxa"/>
          </w:tcPr>
          <w:p w14:paraId="104789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Расчетная высота (м)</w:t>
            </w:r>
          </w:p>
        </w:tc>
        <w:tc>
          <w:tcPr>
            <w:tcW w:w="1868" w:type="dxa"/>
          </w:tcPr>
          <w:p w14:paraId="236615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1868" w:type="dxa"/>
          </w:tcPr>
          <w:p w14:paraId="1E52E7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2500</w:t>
            </w:r>
          </w:p>
        </w:tc>
        <w:tc>
          <w:tcPr>
            <w:tcW w:w="1868" w:type="dxa"/>
          </w:tcPr>
          <w:p w14:paraId="6D964E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2900</w:t>
            </w:r>
          </w:p>
        </w:tc>
        <w:tc>
          <w:tcPr>
            <w:tcW w:w="1868" w:type="dxa"/>
          </w:tcPr>
          <w:p w14:paraId="3A42BB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4200</w:t>
            </w:r>
          </w:p>
        </w:tc>
        <w:tc>
          <w:tcPr>
            <w:tcW w:w="1868" w:type="dxa"/>
          </w:tcPr>
          <w:p w14:paraId="2D1F96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r>
      <w:tr w:rsidR="001E2C69" w:rsidRPr="0084550E" w14:paraId="3AB18E89" w14:textId="77777777" w:rsidTr="00CC5360">
        <w:tc>
          <w:tcPr>
            <w:tcW w:w="1868" w:type="dxa"/>
          </w:tcPr>
          <w:p w14:paraId="482D38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Сухой вес двигателя (кг)</w:t>
            </w:r>
          </w:p>
        </w:tc>
        <w:tc>
          <w:tcPr>
            <w:tcW w:w="1868" w:type="dxa"/>
          </w:tcPr>
          <w:p w14:paraId="09CA83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435</w:t>
            </w:r>
          </w:p>
        </w:tc>
        <w:tc>
          <w:tcPr>
            <w:tcW w:w="1868" w:type="dxa"/>
          </w:tcPr>
          <w:p w14:paraId="3915AA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435</w:t>
            </w:r>
          </w:p>
        </w:tc>
        <w:tc>
          <w:tcPr>
            <w:tcW w:w="1868" w:type="dxa"/>
          </w:tcPr>
          <w:p w14:paraId="0F3935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453</w:t>
            </w:r>
          </w:p>
        </w:tc>
        <w:tc>
          <w:tcPr>
            <w:tcW w:w="1868" w:type="dxa"/>
          </w:tcPr>
          <w:p w14:paraId="20B518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520</w:t>
            </w:r>
          </w:p>
        </w:tc>
        <w:tc>
          <w:tcPr>
            <w:tcW w:w="1868" w:type="dxa"/>
          </w:tcPr>
          <w:p w14:paraId="5E854B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515</w:t>
            </w:r>
          </w:p>
        </w:tc>
      </w:tr>
      <w:tr w:rsidR="001E2C69" w:rsidRPr="0084550E" w14:paraId="7A8D434C" w14:textId="77777777" w:rsidTr="00CC5360">
        <w:tc>
          <w:tcPr>
            <w:tcW w:w="1868" w:type="dxa"/>
          </w:tcPr>
          <w:p w14:paraId="48B5FD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Габаритный диаметр (мм)</w:t>
            </w:r>
          </w:p>
        </w:tc>
        <w:tc>
          <w:tcPr>
            <w:tcW w:w="1868" w:type="dxa"/>
          </w:tcPr>
          <w:p w14:paraId="08D782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1365</w:t>
            </w:r>
          </w:p>
        </w:tc>
        <w:tc>
          <w:tcPr>
            <w:tcW w:w="1868" w:type="dxa"/>
          </w:tcPr>
          <w:p w14:paraId="4EBA77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1375</w:t>
            </w:r>
          </w:p>
        </w:tc>
        <w:tc>
          <w:tcPr>
            <w:tcW w:w="1868" w:type="dxa"/>
          </w:tcPr>
          <w:p w14:paraId="627EF2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1375</w:t>
            </w:r>
          </w:p>
        </w:tc>
        <w:tc>
          <w:tcPr>
            <w:tcW w:w="1868" w:type="dxa"/>
          </w:tcPr>
          <w:p w14:paraId="3B290C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1375</w:t>
            </w:r>
          </w:p>
        </w:tc>
        <w:tc>
          <w:tcPr>
            <w:tcW w:w="1868" w:type="dxa"/>
          </w:tcPr>
          <w:p w14:paraId="30D871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1375</w:t>
            </w:r>
          </w:p>
        </w:tc>
      </w:tr>
      <w:tr w:rsidR="001E2C69" w:rsidRPr="0084550E" w14:paraId="6793E0D1" w14:textId="77777777" w:rsidTr="00CC5360">
        <w:tc>
          <w:tcPr>
            <w:tcW w:w="1868" w:type="dxa"/>
            <w:tcBorders>
              <w:bottom w:val="single" w:sz="12" w:space="0" w:color="auto"/>
            </w:tcBorders>
          </w:tcPr>
          <w:p w14:paraId="185BB1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Октановое число топлива</w:t>
            </w:r>
          </w:p>
        </w:tc>
        <w:tc>
          <w:tcPr>
            <w:tcW w:w="1868" w:type="dxa"/>
            <w:tcBorders>
              <w:bottom w:val="single" w:sz="12" w:space="0" w:color="auto"/>
            </w:tcBorders>
          </w:tcPr>
          <w:p w14:paraId="10C19ED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EF707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87</w:t>
            </w:r>
          </w:p>
        </w:tc>
        <w:tc>
          <w:tcPr>
            <w:tcW w:w="1868" w:type="dxa"/>
            <w:tcBorders>
              <w:bottom w:val="single" w:sz="12" w:space="0" w:color="auto"/>
            </w:tcBorders>
          </w:tcPr>
          <w:p w14:paraId="15DB333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1548DE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87</w:t>
            </w:r>
          </w:p>
        </w:tc>
        <w:tc>
          <w:tcPr>
            <w:tcW w:w="1868" w:type="dxa"/>
            <w:tcBorders>
              <w:bottom w:val="single" w:sz="12" w:space="0" w:color="auto"/>
            </w:tcBorders>
          </w:tcPr>
          <w:p w14:paraId="278D02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87</w:t>
            </w:r>
          </w:p>
        </w:tc>
      </w:tr>
    </w:tbl>
    <w:p w14:paraId="2F24B2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тактико-технических характеристик основных серийных типов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934"/>
        <w:gridCol w:w="934"/>
        <w:gridCol w:w="934"/>
        <w:gridCol w:w="934"/>
        <w:gridCol w:w="934"/>
        <w:gridCol w:w="934"/>
        <w:gridCol w:w="934"/>
        <w:gridCol w:w="934"/>
        <w:gridCol w:w="934"/>
        <w:gridCol w:w="934"/>
        <w:gridCol w:w="934"/>
      </w:tblGrid>
      <w:tr w:rsidR="001E2C69" w:rsidRPr="0084550E" w14:paraId="20A2BBEF" w14:textId="77777777" w:rsidTr="00CC5360">
        <w:tc>
          <w:tcPr>
            <w:tcW w:w="934" w:type="dxa"/>
            <w:tcBorders>
              <w:top w:val="single" w:sz="12" w:space="0" w:color="auto"/>
            </w:tcBorders>
          </w:tcPr>
          <w:p w14:paraId="2DCF8DC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Borders>
              <w:top w:val="single" w:sz="12" w:space="0" w:color="auto"/>
            </w:tcBorders>
          </w:tcPr>
          <w:p w14:paraId="0E7F5B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4</w:t>
            </w:r>
          </w:p>
        </w:tc>
        <w:tc>
          <w:tcPr>
            <w:tcW w:w="934" w:type="dxa"/>
            <w:tcBorders>
              <w:top w:val="single" w:sz="12" w:space="0" w:color="auto"/>
            </w:tcBorders>
          </w:tcPr>
          <w:p w14:paraId="46F52E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5</w:t>
            </w:r>
          </w:p>
        </w:tc>
        <w:tc>
          <w:tcPr>
            <w:tcW w:w="934" w:type="dxa"/>
            <w:tcBorders>
              <w:top w:val="single" w:sz="12" w:space="0" w:color="auto"/>
            </w:tcBorders>
          </w:tcPr>
          <w:p w14:paraId="46F42B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10</w:t>
            </w:r>
          </w:p>
        </w:tc>
        <w:tc>
          <w:tcPr>
            <w:tcW w:w="934" w:type="dxa"/>
            <w:tcBorders>
              <w:top w:val="single" w:sz="12" w:space="0" w:color="auto"/>
            </w:tcBorders>
          </w:tcPr>
          <w:p w14:paraId="202CD6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12</w:t>
            </w:r>
          </w:p>
        </w:tc>
        <w:tc>
          <w:tcPr>
            <w:tcW w:w="934" w:type="dxa"/>
            <w:tcBorders>
              <w:top w:val="single" w:sz="12" w:space="0" w:color="auto"/>
            </w:tcBorders>
          </w:tcPr>
          <w:p w14:paraId="73337D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15</w:t>
            </w:r>
          </w:p>
        </w:tc>
        <w:tc>
          <w:tcPr>
            <w:tcW w:w="934" w:type="dxa"/>
            <w:tcBorders>
              <w:top w:val="single" w:sz="12" w:space="0" w:color="auto"/>
            </w:tcBorders>
          </w:tcPr>
          <w:p w14:paraId="195B4C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17</w:t>
            </w:r>
          </w:p>
        </w:tc>
        <w:tc>
          <w:tcPr>
            <w:tcW w:w="934" w:type="dxa"/>
            <w:tcBorders>
              <w:top w:val="single" w:sz="12" w:space="0" w:color="auto"/>
            </w:tcBorders>
          </w:tcPr>
          <w:p w14:paraId="5E86BD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18</w:t>
            </w:r>
          </w:p>
        </w:tc>
        <w:tc>
          <w:tcPr>
            <w:tcW w:w="934" w:type="dxa"/>
            <w:tcBorders>
              <w:top w:val="single" w:sz="12" w:space="0" w:color="auto"/>
            </w:tcBorders>
          </w:tcPr>
          <w:p w14:paraId="721EFA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24</w:t>
            </w:r>
          </w:p>
        </w:tc>
        <w:tc>
          <w:tcPr>
            <w:tcW w:w="934" w:type="dxa"/>
            <w:tcBorders>
              <w:top w:val="single" w:sz="12" w:space="0" w:color="auto"/>
            </w:tcBorders>
          </w:tcPr>
          <w:p w14:paraId="2970BE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27</w:t>
            </w:r>
          </w:p>
        </w:tc>
        <w:tc>
          <w:tcPr>
            <w:tcW w:w="934" w:type="dxa"/>
            <w:tcBorders>
              <w:top w:val="single" w:sz="12" w:space="0" w:color="auto"/>
            </w:tcBorders>
          </w:tcPr>
          <w:p w14:paraId="653FB4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28</w:t>
            </w:r>
          </w:p>
        </w:tc>
        <w:tc>
          <w:tcPr>
            <w:tcW w:w="934" w:type="dxa"/>
            <w:tcBorders>
              <w:top w:val="single" w:sz="12" w:space="0" w:color="auto"/>
            </w:tcBorders>
          </w:tcPr>
          <w:p w14:paraId="57EC55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29</w:t>
            </w:r>
          </w:p>
        </w:tc>
      </w:tr>
      <w:tr w:rsidR="001E2C69" w:rsidRPr="0084550E" w14:paraId="5E94A3C9" w14:textId="77777777" w:rsidTr="00CC5360">
        <w:tc>
          <w:tcPr>
            <w:tcW w:w="934" w:type="dxa"/>
          </w:tcPr>
          <w:p w14:paraId="1E108C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Год</w:t>
            </w:r>
          </w:p>
        </w:tc>
        <w:tc>
          <w:tcPr>
            <w:tcW w:w="934" w:type="dxa"/>
          </w:tcPr>
          <w:p w14:paraId="7BDB97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1935</w:t>
            </w:r>
          </w:p>
        </w:tc>
        <w:tc>
          <w:tcPr>
            <w:tcW w:w="934" w:type="dxa"/>
          </w:tcPr>
          <w:p w14:paraId="325CD7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1936</w:t>
            </w:r>
          </w:p>
        </w:tc>
        <w:tc>
          <w:tcPr>
            <w:tcW w:w="934" w:type="dxa"/>
          </w:tcPr>
          <w:p w14:paraId="2EB657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1938</w:t>
            </w:r>
          </w:p>
        </w:tc>
        <w:tc>
          <w:tcPr>
            <w:tcW w:w="934" w:type="dxa"/>
          </w:tcPr>
          <w:p w14:paraId="243CE2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1937</w:t>
            </w:r>
          </w:p>
        </w:tc>
        <w:tc>
          <w:tcPr>
            <w:tcW w:w="934" w:type="dxa"/>
          </w:tcPr>
          <w:p w14:paraId="4ED1C1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1937</w:t>
            </w:r>
          </w:p>
        </w:tc>
        <w:tc>
          <w:tcPr>
            <w:tcW w:w="934" w:type="dxa"/>
          </w:tcPr>
          <w:p w14:paraId="5FF24D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1938</w:t>
            </w:r>
          </w:p>
        </w:tc>
        <w:tc>
          <w:tcPr>
            <w:tcW w:w="934" w:type="dxa"/>
          </w:tcPr>
          <w:p w14:paraId="6DA2FB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1939</w:t>
            </w:r>
          </w:p>
        </w:tc>
        <w:tc>
          <w:tcPr>
            <w:tcW w:w="934" w:type="dxa"/>
          </w:tcPr>
          <w:p w14:paraId="208E5E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1939</w:t>
            </w:r>
          </w:p>
        </w:tc>
        <w:tc>
          <w:tcPr>
            <w:tcW w:w="934" w:type="dxa"/>
          </w:tcPr>
          <w:p w14:paraId="10DCBA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1939</w:t>
            </w:r>
          </w:p>
        </w:tc>
        <w:tc>
          <w:tcPr>
            <w:tcW w:w="934" w:type="dxa"/>
          </w:tcPr>
          <w:p w14:paraId="7EF681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1939</w:t>
            </w:r>
          </w:p>
        </w:tc>
        <w:tc>
          <w:tcPr>
            <w:tcW w:w="934" w:type="dxa"/>
          </w:tcPr>
          <w:p w14:paraId="51C71C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r>
      <w:tr w:rsidR="001E2C69" w:rsidRPr="0084550E" w14:paraId="41A93909" w14:textId="77777777" w:rsidTr="00CC5360">
        <w:tc>
          <w:tcPr>
            <w:tcW w:w="934" w:type="dxa"/>
          </w:tcPr>
          <w:p w14:paraId="075C47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Размах, м</w:t>
            </w:r>
          </w:p>
        </w:tc>
        <w:tc>
          <w:tcPr>
            <w:tcW w:w="934" w:type="dxa"/>
          </w:tcPr>
          <w:p w14:paraId="7A3413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w:t>
            </w:r>
          </w:p>
        </w:tc>
        <w:tc>
          <w:tcPr>
            <w:tcW w:w="934" w:type="dxa"/>
          </w:tcPr>
          <w:p w14:paraId="3AE0AB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9.000</w:t>
            </w:r>
          </w:p>
        </w:tc>
        <w:tc>
          <w:tcPr>
            <w:tcW w:w="934" w:type="dxa"/>
          </w:tcPr>
          <w:p w14:paraId="58315B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c>
          <w:tcPr>
            <w:tcW w:w="934" w:type="dxa"/>
          </w:tcPr>
          <w:p w14:paraId="788955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c>
          <w:tcPr>
            <w:tcW w:w="934" w:type="dxa"/>
          </w:tcPr>
          <w:p w14:paraId="478F80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c>
          <w:tcPr>
            <w:tcW w:w="934" w:type="dxa"/>
          </w:tcPr>
          <w:p w14:paraId="674D06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c>
          <w:tcPr>
            <w:tcW w:w="934" w:type="dxa"/>
          </w:tcPr>
          <w:p w14:paraId="10F2AD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c>
          <w:tcPr>
            <w:tcW w:w="934" w:type="dxa"/>
          </w:tcPr>
          <w:p w14:paraId="48FDFB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c>
          <w:tcPr>
            <w:tcW w:w="934" w:type="dxa"/>
          </w:tcPr>
          <w:p w14:paraId="52A256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c>
          <w:tcPr>
            <w:tcW w:w="934" w:type="dxa"/>
          </w:tcPr>
          <w:p w14:paraId="38D628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c>
          <w:tcPr>
            <w:tcW w:w="934" w:type="dxa"/>
          </w:tcPr>
          <w:p w14:paraId="0AD252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9,004</w:t>
            </w:r>
          </w:p>
        </w:tc>
      </w:tr>
      <w:tr w:rsidR="001E2C69" w:rsidRPr="0084550E" w14:paraId="5B2FCCB2" w14:textId="77777777" w:rsidTr="00CC5360">
        <w:tc>
          <w:tcPr>
            <w:tcW w:w="934" w:type="dxa"/>
          </w:tcPr>
          <w:p w14:paraId="13FDF0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 м</w:t>
            </w:r>
          </w:p>
        </w:tc>
        <w:tc>
          <w:tcPr>
            <w:tcW w:w="934" w:type="dxa"/>
          </w:tcPr>
          <w:p w14:paraId="0FFD5D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05F860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24A36A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2C3F73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193F69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30C0C4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6E30D6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629501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096AF3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670369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3.250</w:t>
            </w:r>
          </w:p>
        </w:tc>
        <w:tc>
          <w:tcPr>
            <w:tcW w:w="934" w:type="dxa"/>
          </w:tcPr>
          <w:p w14:paraId="08FC89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3,218</w:t>
            </w:r>
          </w:p>
        </w:tc>
      </w:tr>
      <w:tr w:rsidR="001E2C69" w:rsidRPr="0084550E" w14:paraId="7FC4244E" w14:textId="77777777" w:rsidTr="00CC5360">
        <w:tc>
          <w:tcPr>
            <w:tcW w:w="934" w:type="dxa"/>
          </w:tcPr>
          <w:p w14:paraId="53CC9C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м</w:t>
            </w:r>
          </w:p>
        </w:tc>
        <w:tc>
          <w:tcPr>
            <w:tcW w:w="934" w:type="dxa"/>
          </w:tcPr>
          <w:p w14:paraId="6BA88A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5,860</w:t>
            </w:r>
          </w:p>
        </w:tc>
        <w:tc>
          <w:tcPr>
            <w:tcW w:w="934" w:type="dxa"/>
          </w:tcPr>
          <w:p w14:paraId="3BD0F1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5.985</w:t>
            </w:r>
          </w:p>
        </w:tc>
        <w:tc>
          <w:tcPr>
            <w:tcW w:w="934" w:type="dxa"/>
          </w:tcPr>
          <w:p w14:paraId="59CC60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6,074</w:t>
            </w:r>
          </w:p>
        </w:tc>
        <w:tc>
          <w:tcPr>
            <w:tcW w:w="934" w:type="dxa"/>
          </w:tcPr>
          <w:p w14:paraId="10A9D0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5.985</w:t>
            </w:r>
          </w:p>
        </w:tc>
        <w:tc>
          <w:tcPr>
            <w:tcW w:w="934" w:type="dxa"/>
          </w:tcPr>
          <w:p w14:paraId="5DBDAF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5.985</w:t>
            </w:r>
          </w:p>
        </w:tc>
        <w:tc>
          <w:tcPr>
            <w:tcW w:w="934" w:type="dxa"/>
          </w:tcPr>
          <w:p w14:paraId="50FFFB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6,074</w:t>
            </w:r>
          </w:p>
        </w:tc>
        <w:tc>
          <w:tcPr>
            <w:tcW w:w="934" w:type="dxa"/>
          </w:tcPr>
          <w:p w14:paraId="0758D2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6.074</w:t>
            </w:r>
          </w:p>
        </w:tc>
        <w:tc>
          <w:tcPr>
            <w:tcW w:w="934" w:type="dxa"/>
          </w:tcPr>
          <w:p w14:paraId="7584D9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6,130</w:t>
            </w:r>
          </w:p>
        </w:tc>
        <w:tc>
          <w:tcPr>
            <w:tcW w:w="934" w:type="dxa"/>
          </w:tcPr>
          <w:p w14:paraId="04A551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6.074</w:t>
            </w:r>
          </w:p>
        </w:tc>
        <w:tc>
          <w:tcPr>
            <w:tcW w:w="934" w:type="dxa"/>
          </w:tcPr>
          <w:p w14:paraId="553BA5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6,130</w:t>
            </w:r>
          </w:p>
        </w:tc>
        <w:tc>
          <w:tcPr>
            <w:tcW w:w="934" w:type="dxa"/>
          </w:tcPr>
          <w:p w14:paraId="6C4074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6,130</w:t>
            </w:r>
          </w:p>
        </w:tc>
      </w:tr>
      <w:tr w:rsidR="001E2C69" w:rsidRPr="0084550E" w14:paraId="70F308D0" w14:textId="77777777" w:rsidTr="00CC5360">
        <w:tc>
          <w:tcPr>
            <w:tcW w:w="934" w:type="dxa"/>
          </w:tcPr>
          <w:p w14:paraId="22B1B1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Двигатель</w:t>
            </w:r>
          </w:p>
        </w:tc>
        <w:tc>
          <w:tcPr>
            <w:tcW w:w="934" w:type="dxa"/>
          </w:tcPr>
          <w:p w14:paraId="15F394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М-22</w:t>
            </w:r>
          </w:p>
        </w:tc>
        <w:tc>
          <w:tcPr>
            <w:tcW w:w="934" w:type="dxa"/>
          </w:tcPr>
          <w:p w14:paraId="3C9D8E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М-25А</w:t>
            </w:r>
          </w:p>
        </w:tc>
        <w:tc>
          <w:tcPr>
            <w:tcW w:w="934" w:type="dxa"/>
          </w:tcPr>
          <w:p w14:paraId="037EB8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М-25В</w:t>
            </w:r>
          </w:p>
        </w:tc>
        <w:tc>
          <w:tcPr>
            <w:tcW w:w="934" w:type="dxa"/>
          </w:tcPr>
          <w:p w14:paraId="2F7FE9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М-25А</w:t>
            </w:r>
          </w:p>
        </w:tc>
        <w:tc>
          <w:tcPr>
            <w:tcW w:w="934" w:type="dxa"/>
          </w:tcPr>
          <w:p w14:paraId="593AB5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М-25А</w:t>
            </w:r>
          </w:p>
        </w:tc>
        <w:tc>
          <w:tcPr>
            <w:tcW w:w="934" w:type="dxa"/>
          </w:tcPr>
          <w:p w14:paraId="3C60F5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М-25В</w:t>
            </w:r>
          </w:p>
        </w:tc>
        <w:tc>
          <w:tcPr>
            <w:tcW w:w="934" w:type="dxa"/>
          </w:tcPr>
          <w:p w14:paraId="6EB310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М-62</w:t>
            </w:r>
          </w:p>
        </w:tc>
        <w:tc>
          <w:tcPr>
            <w:tcW w:w="934" w:type="dxa"/>
          </w:tcPr>
          <w:p w14:paraId="66897B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М-63</w:t>
            </w:r>
          </w:p>
        </w:tc>
        <w:tc>
          <w:tcPr>
            <w:tcW w:w="934" w:type="dxa"/>
          </w:tcPr>
          <w:p w14:paraId="435341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М-62</w:t>
            </w:r>
          </w:p>
        </w:tc>
        <w:tc>
          <w:tcPr>
            <w:tcW w:w="934" w:type="dxa"/>
          </w:tcPr>
          <w:p w14:paraId="6BFB22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М-63</w:t>
            </w:r>
          </w:p>
        </w:tc>
        <w:tc>
          <w:tcPr>
            <w:tcW w:w="934" w:type="dxa"/>
          </w:tcPr>
          <w:p w14:paraId="1C57D7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М-63</w:t>
            </w:r>
          </w:p>
        </w:tc>
      </w:tr>
      <w:tr w:rsidR="001E2C69" w:rsidRPr="0084550E" w14:paraId="1E820622" w14:textId="77777777" w:rsidTr="00CC5360">
        <w:tc>
          <w:tcPr>
            <w:tcW w:w="934" w:type="dxa"/>
          </w:tcPr>
          <w:p w14:paraId="36A600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Мощность, л.с.</w:t>
            </w:r>
          </w:p>
        </w:tc>
        <w:tc>
          <w:tcPr>
            <w:tcW w:w="934" w:type="dxa"/>
          </w:tcPr>
          <w:p w14:paraId="195D19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480</w:t>
            </w:r>
          </w:p>
        </w:tc>
        <w:tc>
          <w:tcPr>
            <w:tcW w:w="934" w:type="dxa"/>
          </w:tcPr>
          <w:p w14:paraId="23B6FC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730</w:t>
            </w:r>
          </w:p>
        </w:tc>
        <w:tc>
          <w:tcPr>
            <w:tcW w:w="934" w:type="dxa"/>
          </w:tcPr>
          <w:p w14:paraId="3E0259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750</w:t>
            </w:r>
          </w:p>
        </w:tc>
        <w:tc>
          <w:tcPr>
            <w:tcW w:w="934" w:type="dxa"/>
          </w:tcPr>
          <w:p w14:paraId="7B210B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730</w:t>
            </w:r>
          </w:p>
        </w:tc>
        <w:tc>
          <w:tcPr>
            <w:tcW w:w="934" w:type="dxa"/>
          </w:tcPr>
          <w:p w14:paraId="3DC975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730</w:t>
            </w:r>
          </w:p>
        </w:tc>
        <w:tc>
          <w:tcPr>
            <w:tcW w:w="934" w:type="dxa"/>
          </w:tcPr>
          <w:p w14:paraId="749CCD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750</w:t>
            </w:r>
          </w:p>
        </w:tc>
        <w:tc>
          <w:tcPr>
            <w:tcW w:w="934" w:type="dxa"/>
          </w:tcPr>
          <w:p w14:paraId="3E9181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w:t>
            </w:r>
          </w:p>
        </w:tc>
        <w:tc>
          <w:tcPr>
            <w:tcW w:w="934" w:type="dxa"/>
          </w:tcPr>
          <w:p w14:paraId="6F24E7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tc>
        <w:tc>
          <w:tcPr>
            <w:tcW w:w="934" w:type="dxa"/>
          </w:tcPr>
          <w:p w14:paraId="75E15A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w:t>
            </w:r>
          </w:p>
        </w:tc>
        <w:tc>
          <w:tcPr>
            <w:tcW w:w="934" w:type="dxa"/>
          </w:tcPr>
          <w:p w14:paraId="6151AC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tc>
        <w:tc>
          <w:tcPr>
            <w:tcW w:w="934" w:type="dxa"/>
          </w:tcPr>
          <w:p w14:paraId="156353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tc>
      </w:tr>
      <w:tr w:rsidR="001E2C69" w:rsidRPr="0084550E" w14:paraId="78A5EAA9" w14:textId="77777777" w:rsidTr="00CC5360">
        <w:tc>
          <w:tcPr>
            <w:tcW w:w="934" w:type="dxa"/>
          </w:tcPr>
          <w:p w14:paraId="7D31F6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м</w:t>
            </w:r>
          </w:p>
        </w:tc>
        <w:tc>
          <w:tcPr>
            <w:tcW w:w="934" w:type="dxa"/>
          </w:tcPr>
          <w:p w14:paraId="00D151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w:t>
            </w:r>
          </w:p>
        </w:tc>
        <w:tc>
          <w:tcPr>
            <w:tcW w:w="934" w:type="dxa"/>
          </w:tcPr>
          <w:p w14:paraId="7921D8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934" w:type="dxa"/>
          </w:tcPr>
          <w:p w14:paraId="228B94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2900</w:t>
            </w:r>
          </w:p>
        </w:tc>
        <w:tc>
          <w:tcPr>
            <w:tcW w:w="934" w:type="dxa"/>
          </w:tcPr>
          <w:p w14:paraId="5FC246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934" w:type="dxa"/>
          </w:tcPr>
          <w:p w14:paraId="3B23A0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934" w:type="dxa"/>
          </w:tcPr>
          <w:p w14:paraId="60C8DA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2900</w:t>
            </w:r>
          </w:p>
        </w:tc>
        <w:tc>
          <w:tcPr>
            <w:tcW w:w="934" w:type="dxa"/>
          </w:tcPr>
          <w:p w14:paraId="1477F8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c>
          <w:tcPr>
            <w:tcW w:w="934" w:type="dxa"/>
          </w:tcPr>
          <w:p w14:paraId="597B9E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c>
          <w:tcPr>
            <w:tcW w:w="934" w:type="dxa"/>
          </w:tcPr>
          <w:p w14:paraId="766BE4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4200</w:t>
            </w:r>
          </w:p>
        </w:tc>
        <w:tc>
          <w:tcPr>
            <w:tcW w:w="934" w:type="dxa"/>
          </w:tcPr>
          <w:p w14:paraId="2435FC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c>
          <w:tcPr>
            <w:tcW w:w="934" w:type="dxa"/>
          </w:tcPr>
          <w:p w14:paraId="461D99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tc>
      </w:tr>
      <w:tr w:rsidR="001E2C69" w:rsidRPr="0084550E" w14:paraId="185FB9EC" w14:textId="77777777" w:rsidTr="00CC5360">
        <w:tc>
          <w:tcPr>
            <w:tcW w:w="934" w:type="dxa"/>
          </w:tcPr>
          <w:p w14:paraId="10285A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Нагрузка, кг/м"</w:t>
            </w:r>
          </w:p>
        </w:tc>
        <w:tc>
          <w:tcPr>
            <w:tcW w:w="934" w:type="dxa"/>
          </w:tcPr>
          <w:p w14:paraId="773797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93,1</w:t>
            </w:r>
          </w:p>
        </w:tc>
        <w:tc>
          <w:tcPr>
            <w:tcW w:w="934" w:type="dxa"/>
          </w:tcPr>
          <w:p w14:paraId="2AA95F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103.5</w:t>
            </w:r>
          </w:p>
        </w:tc>
        <w:tc>
          <w:tcPr>
            <w:tcW w:w="934" w:type="dxa"/>
          </w:tcPr>
          <w:p w14:paraId="3EAE68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w:t>
            </w:r>
          </w:p>
        </w:tc>
        <w:tc>
          <w:tcPr>
            <w:tcW w:w="934" w:type="dxa"/>
          </w:tcPr>
          <w:p w14:paraId="43E162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w:t>
            </w:r>
          </w:p>
        </w:tc>
        <w:tc>
          <w:tcPr>
            <w:tcW w:w="934" w:type="dxa"/>
          </w:tcPr>
          <w:p w14:paraId="387E0C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934" w:type="dxa"/>
          </w:tcPr>
          <w:p w14:paraId="56A1A2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w:t>
            </w:r>
          </w:p>
        </w:tc>
        <w:tc>
          <w:tcPr>
            <w:tcW w:w="934" w:type="dxa"/>
          </w:tcPr>
          <w:p w14:paraId="11E87B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125.5</w:t>
            </w:r>
          </w:p>
        </w:tc>
        <w:tc>
          <w:tcPr>
            <w:tcW w:w="934" w:type="dxa"/>
          </w:tcPr>
          <w:p w14:paraId="1ECF85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129</w:t>
            </w:r>
          </w:p>
        </w:tc>
        <w:tc>
          <w:tcPr>
            <w:tcW w:w="934" w:type="dxa"/>
          </w:tcPr>
          <w:p w14:paraId="1A4DE0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124,2</w:t>
            </w:r>
          </w:p>
        </w:tc>
        <w:tc>
          <w:tcPr>
            <w:tcW w:w="934" w:type="dxa"/>
          </w:tcPr>
          <w:p w14:paraId="38B2D0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136,5</w:t>
            </w:r>
          </w:p>
        </w:tc>
        <w:tc>
          <w:tcPr>
            <w:tcW w:w="934" w:type="dxa"/>
          </w:tcPr>
          <w:p w14:paraId="3EF000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w:t>
            </w:r>
          </w:p>
        </w:tc>
      </w:tr>
      <w:tr w:rsidR="001E2C69" w:rsidRPr="0084550E" w14:paraId="0A7C8BA5" w14:textId="77777777" w:rsidTr="00CC5360">
        <w:tc>
          <w:tcPr>
            <w:tcW w:w="934" w:type="dxa"/>
          </w:tcPr>
          <w:p w14:paraId="2B6C4C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Полетный вес. кг</w:t>
            </w:r>
          </w:p>
        </w:tc>
        <w:tc>
          <w:tcPr>
            <w:tcW w:w="934" w:type="dxa"/>
          </w:tcPr>
          <w:p w14:paraId="74D10B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1354</w:t>
            </w:r>
          </w:p>
        </w:tc>
        <w:tc>
          <w:tcPr>
            <w:tcW w:w="934" w:type="dxa"/>
          </w:tcPr>
          <w:p w14:paraId="12B8C5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1508</w:t>
            </w:r>
          </w:p>
        </w:tc>
        <w:tc>
          <w:tcPr>
            <w:tcW w:w="934" w:type="dxa"/>
          </w:tcPr>
          <w:p w14:paraId="557AFC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1716</w:t>
            </w:r>
          </w:p>
        </w:tc>
        <w:tc>
          <w:tcPr>
            <w:tcW w:w="934" w:type="dxa"/>
          </w:tcPr>
          <w:p w14:paraId="6A47F1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1718</w:t>
            </w:r>
          </w:p>
        </w:tc>
        <w:tc>
          <w:tcPr>
            <w:tcW w:w="934" w:type="dxa"/>
          </w:tcPr>
          <w:p w14:paraId="65168C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1458.2</w:t>
            </w:r>
          </w:p>
        </w:tc>
        <w:tc>
          <w:tcPr>
            <w:tcW w:w="934" w:type="dxa"/>
          </w:tcPr>
          <w:p w14:paraId="2D17A1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1810</w:t>
            </w:r>
          </w:p>
        </w:tc>
        <w:tc>
          <w:tcPr>
            <w:tcW w:w="934" w:type="dxa"/>
          </w:tcPr>
          <w:p w14:paraId="7EA03C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1830</w:t>
            </w:r>
          </w:p>
        </w:tc>
        <w:tc>
          <w:tcPr>
            <w:tcW w:w="934" w:type="dxa"/>
          </w:tcPr>
          <w:p w14:paraId="643589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1882</w:t>
            </w:r>
          </w:p>
        </w:tc>
        <w:tc>
          <w:tcPr>
            <w:tcW w:w="934" w:type="dxa"/>
          </w:tcPr>
          <w:p w14:paraId="74D950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1807,9</w:t>
            </w:r>
          </w:p>
        </w:tc>
        <w:tc>
          <w:tcPr>
            <w:tcW w:w="934" w:type="dxa"/>
          </w:tcPr>
          <w:p w14:paraId="4FE410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1988</w:t>
            </w:r>
          </w:p>
        </w:tc>
        <w:tc>
          <w:tcPr>
            <w:tcW w:w="934" w:type="dxa"/>
          </w:tcPr>
          <w:p w14:paraId="7B4E6B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r>
      <w:tr w:rsidR="001E2C69" w:rsidRPr="0084550E" w14:paraId="33D49659" w14:textId="77777777" w:rsidTr="00CC5360">
        <w:tc>
          <w:tcPr>
            <w:tcW w:w="934" w:type="dxa"/>
          </w:tcPr>
          <w:p w14:paraId="6705F8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пустого, кг</w:t>
            </w:r>
          </w:p>
        </w:tc>
        <w:tc>
          <w:tcPr>
            <w:tcW w:w="934" w:type="dxa"/>
          </w:tcPr>
          <w:p w14:paraId="6B1781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961</w:t>
            </w:r>
          </w:p>
        </w:tc>
        <w:tc>
          <w:tcPr>
            <w:tcW w:w="934" w:type="dxa"/>
          </w:tcPr>
          <w:p w14:paraId="7FDD5A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1118.5</w:t>
            </w:r>
          </w:p>
        </w:tc>
        <w:tc>
          <w:tcPr>
            <w:tcW w:w="934" w:type="dxa"/>
          </w:tcPr>
          <w:p w14:paraId="69E192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1327</w:t>
            </w:r>
          </w:p>
        </w:tc>
        <w:tc>
          <w:tcPr>
            <w:tcW w:w="934" w:type="dxa"/>
          </w:tcPr>
          <w:p w14:paraId="0DB2DA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1160</w:t>
            </w:r>
          </w:p>
        </w:tc>
        <w:tc>
          <w:tcPr>
            <w:tcW w:w="934" w:type="dxa"/>
          </w:tcPr>
          <w:p w14:paraId="216382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1156,2</w:t>
            </w:r>
          </w:p>
        </w:tc>
        <w:tc>
          <w:tcPr>
            <w:tcW w:w="934" w:type="dxa"/>
          </w:tcPr>
          <w:p w14:paraId="019FE1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1425.5</w:t>
            </w:r>
          </w:p>
        </w:tc>
        <w:tc>
          <w:tcPr>
            <w:tcW w:w="934" w:type="dxa"/>
          </w:tcPr>
          <w:p w14:paraId="6D9AD2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1433.5</w:t>
            </w:r>
          </w:p>
        </w:tc>
        <w:tc>
          <w:tcPr>
            <w:tcW w:w="934" w:type="dxa"/>
          </w:tcPr>
          <w:p w14:paraId="678875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1382.5</w:t>
            </w:r>
          </w:p>
        </w:tc>
        <w:tc>
          <w:tcPr>
            <w:tcW w:w="934" w:type="dxa"/>
          </w:tcPr>
          <w:p w14:paraId="791627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1335,5</w:t>
            </w:r>
          </w:p>
        </w:tc>
        <w:tc>
          <w:tcPr>
            <w:tcW w:w="934" w:type="dxa"/>
          </w:tcPr>
          <w:p w14:paraId="61FC6D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1403,1</w:t>
            </w:r>
          </w:p>
        </w:tc>
        <w:tc>
          <w:tcPr>
            <w:tcW w:w="934" w:type="dxa"/>
          </w:tcPr>
          <w:p w14:paraId="2C0AC2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1965</w:t>
            </w:r>
          </w:p>
        </w:tc>
      </w:tr>
      <w:tr w:rsidR="001E2C69" w:rsidRPr="0084550E" w14:paraId="6EE74477" w14:textId="77777777" w:rsidTr="00CC5360">
        <w:tc>
          <w:tcPr>
            <w:tcW w:w="934" w:type="dxa"/>
          </w:tcPr>
          <w:p w14:paraId="7D9892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Скорость.км/ч</w:t>
            </w:r>
          </w:p>
        </w:tc>
        <w:tc>
          <w:tcPr>
            <w:tcW w:w="934" w:type="dxa"/>
          </w:tcPr>
          <w:p w14:paraId="61428EF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5174657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7964583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99A4B9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4F51DC0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273F1E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05133B0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4DCD344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545C018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68B3818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497D81B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7686CC55" w14:textId="77777777" w:rsidTr="00CC5360">
        <w:tc>
          <w:tcPr>
            <w:tcW w:w="934" w:type="dxa"/>
          </w:tcPr>
          <w:p w14:paraId="393A7F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Н=0</w:t>
            </w:r>
          </w:p>
        </w:tc>
        <w:tc>
          <w:tcPr>
            <w:tcW w:w="934" w:type="dxa"/>
          </w:tcPr>
          <w:p w14:paraId="14360A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362</w:t>
            </w:r>
          </w:p>
        </w:tc>
        <w:tc>
          <w:tcPr>
            <w:tcW w:w="934" w:type="dxa"/>
          </w:tcPr>
          <w:p w14:paraId="7839DA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390</w:t>
            </w:r>
          </w:p>
        </w:tc>
        <w:tc>
          <w:tcPr>
            <w:tcW w:w="934" w:type="dxa"/>
          </w:tcPr>
          <w:p w14:paraId="5E8211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398</w:t>
            </w:r>
          </w:p>
        </w:tc>
        <w:tc>
          <w:tcPr>
            <w:tcW w:w="934" w:type="dxa"/>
          </w:tcPr>
          <w:p w14:paraId="3EE5C0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393</w:t>
            </w:r>
          </w:p>
        </w:tc>
        <w:tc>
          <w:tcPr>
            <w:tcW w:w="934" w:type="dxa"/>
          </w:tcPr>
          <w:p w14:paraId="0F0966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398</w:t>
            </w:r>
          </w:p>
        </w:tc>
        <w:tc>
          <w:tcPr>
            <w:tcW w:w="934" w:type="dxa"/>
          </w:tcPr>
          <w:p w14:paraId="76AFBC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385</w:t>
            </w:r>
          </w:p>
        </w:tc>
        <w:tc>
          <w:tcPr>
            <w:tcW w:w="934" w:type="dxa"/>
          </w:tcPr>
          <w:p w14:paraId="4ED341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413</w:t>
            </w:r>
          </w:p>
        </w:tc>
        <w:tc>
          <w:tcPr>
            <w:tcW w:w="934" w:type="dxa"/>
          </w:tcPr>
          <w:p w14:paraId="197816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410</w:t>
            </w:r>
          </w:p>
        </w:tc>
        <w:tc>
          <w:tcPr>
            <w:tcW w:w="934" w:type="dxa"/>
          </w:tcPr>
          <w:p w14:paraId="2F0878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Pr>
          <w:p w14:paraId="7311FC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427</w:t>
            </w:r>
          </w:p>
        </w:tc>
        <w:tc>
          <w:tcPr>
            <w:tcW w:w="934" w:type="dxa"/>
          </w:tcPr>
          <w:p w14:paraId="1403F2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419</w:t>
            </w:r>
          </w:p>
        </w:tc>
      </w:tr>
      <w:tr w:rsidR="001E2C69" w:rsidRPr="0084550E" w14:paraId="41DFE0C4" w14:textId="77777777" w:rsidTr="00CC5360">
        <w:tc>
          <w:tcPr>
            <w:tcW w:w="934" w:type="dxa"/>
          </w:tcPr>
          <w:p w14:paraId="2C59D0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 Расчетная</w:t>
            </w:r>
          </w:p>
        </w:tc>
        <w:tc>
          <w:tcPr>
            <w:tcW w:w="934" w:type="dxa"/>
          </w:tcPr>
          <w:p w14:paraId="0CA4FB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346</w:t>
            </w:r>
          </w:p>
        </w:tc>
        <w:tc>
          <w:tcPr>
            <w:tcW w:w="934" w:type="dxa"/>
          </w:tcPr>
          <w:p w14:paraId="304081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445</w:t>
            </w:r>
          </w:p>
        </w:tc>
        <w:tc>
          <w:tcPr>
            <w:tcW w:w="934" w:type="dxa"/>
          </w:tcPr>
          <w:p w14:paraId="35B34D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448</w:t>
            </w:r>
          </w:p>
        </w:tc>
        <w:tc>
          <w:tcPr>
            <w:tcW w:w="934" w:type="dxa"/>
          </w:tcPr>
          <w:p w14:paraId="3ABF8B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431</w:t>
            </w:r>
          </w:p>
        </w:tc>
        <w:tc>
          <w:tcPr>
            <w:tcW w:w="934" w:type="dxa"/>
          </w:tcPr>
          <w:p w14:paraId="61597F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w:t>
            </w:r>
          </w:p>
        </w:tc>
        <w:tc>
          <w:tcPr>
            <w:tcW w:w="934" w:type="dxa"/>
          </w:tcPr>
          <w:p w14:paraId="4186FF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w:t>
            </w:r>
          </w:p>
        </w:tc>
        <w:tc>
          <w:tcPr>
            <w:tcW w:w="934" w:type="dxa"/>
          </w:tcPr>
          <w:p w14:paraId="730AA3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461</w:t>
            </w:r>
          </w:p>
        </w:tc>
        <w:tc>
          <w:tcPr>
            <w:tcW w:w="934" w:type="dxa"/>
          </w:tcPr>
          <w:p w14:paraId="7A20ED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w:t>
            </w:r>
          </w:p>
        </w:tc>
        <w:tc>
          <w:tcPr>
            <w:tcW w:w="934" w:type="dxa"/>
          </w:tcPr>
          <w:p w14:paraId="5C3D55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Pr>
          <w:p w14:paraId="381192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463</w:t>
            </w:r>
          </w:p>
        </w:tc>
        <w:tc>
          <w:tcPr>
            <w:tcW w:w="934" w:type="dxa"/>
          </w:tcPr>
          <w:p w14:paraId="1538DF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470</w:t>
            </w:r>
          </w:p>
        </w:tc>
      </w:tr>
      <w:tr w:rsidR="001E2C69" w:rsidRPr="0084550E" w14:paraId="056C1BFE" w14:textId="77777777" w:rsidTr="00CC5360">
        <w:tc>
          <w:tcPr>
            <w:tcW w:w="934" w:type="dxa"/>
          </w:tcPr>
          <w:p w14:paraId="44BE91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высоте, м</w:t>
            </w:r>
          </w:p>
        </w:tc>
        <w:tc>
          <w:tcPr>
            <w:tcW w:w="934" w:type="dxa"/>
          </w:tcPr>
          <w:p w14:paraId="5DD9F9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934" w:type="dxa"/>
          </w:tcPr>
          <w:p w14:paraId="0E583A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2700</w:t>
            </w:r>
          </w:p>
        </w:tc>
        <w:tc>
          <w:tcPr>
            <w:tcW w:w="934" w:type="dxa"/>
          </w:tcPr>
          <w:p w14:paraId="69D38B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3160</w:t>
            </w:r>
          </w:p>
        </w:tc>
        <w:tc>
          <w:tcPr>
            <w:tcW w:w="934" w:type="dxa"/>
          </w:tcPr>
          <w:p w14:paraId="73AC06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2400</w:t>
            </w:r>
          </w:p>
        </w:tc>
        <w:tc>
          <w:tcPr>
            <w:tcW w:w="934" w:type="dxa"/>
          </w:tcPr>
          <w:p w14:paraId="2988CC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2800</w:t>
            </w:r>
          </w:p>
        </w:tc>
        <w:tc>
          <w:tcPr>
            <w:tcW w:w="934" w:type="dxa"/>
          </w:tcPr>
          <w:p w14:paraId="00269A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2700</w:t>
            </w:r>
          </w:p>
        </w:tc>
        <w:tc>
          <w:tcPr>
            <w:tcW w:w="934" w:type="dxa"/>
          </w:tcPr>
          <w:p w14:paraId="64016D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4400</w:t>
            </w:r>
          </w:p>
        </w:tc>
        <w:tc>
          <w:tcPr>
            <w:tcW w:w="934" w:type="dxa"/>
          </w:tcPr>
          <w:p w14:paraId="25C341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4700</w:t>
            </w:r>
          </w:p>
        </w:tc>
        <w:tc>
          <w:tcPr>
            <w:tcW w:w="934" w:type="dxa"/>
          </w:tcPr>
          <w:p w14:paraId="4EA3B0A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78BD70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tc>
        <w:tc>
          <w:tcPr>
            <w:tcW w:w="934" w:type="dxa"/>
          </w:tcPr>
          <w:p w14:paraId="168849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4480</w:t>
            </w:r>
          </w:p>
        </w:tc>
      </w:tr>
      <w:tr w:rsidR="001E2C69" w:rsidRPr="0084550E" w14:paraId="3988ECAF" w14:textId="77777777" w:rsidTr="00CC5360">
        <w:tc>
          <w:tcPr>
            <w:tcW w:w="934" w:type="dxa"/>
          </w:tcPr>
          <w:p w14:paraId="1F7A8E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посадочная</w:t>
            </w:r>
          </w:p>
        </w:tc>
        <w:tc>
          <w:tcPr>
            <w:tcW w:w="934" w:type="dxa"/>
          </w:tcPr>
          <w:p w14:paraId="3BAD49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w:t>
            </w:r>
          </w:p>
        </w:tc>
        <w:tc>
          <w:tcPr>
            <w:tcW w:w="934" w:type="dxa"/>
          </w:tcPr>
          <w:p w14:paraId="01E24A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117</w:t>
            </w:r>
          </w:p>
        </w:tc>
        <w:tc>
          <w:tcPr>
            <w:tcW w:w="934" w:type="dxa"/>
          </w:tcPr>
          <w:p w14:paraId="6148FC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934" w:type="dxa"/>
          </w:tcPr>
          <w:p w14:paraId="481E0B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129</w:t>
            </w:r>
          </w:p>
        </w:tc>
        <w:tc>
          <w:tcPr>
            <w:tcW w:w="934" w:type="dxa"/>
          </w:tcPr>
          <w:p w14:paraId="43BCF6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w:t>
            </w:r>
          </w:p>
        </w:tc>
        <w:tc>
          <w:tcPr>
            <w:tcW w:w="934" w:type="dxa"/>
          </w:tcPr>
          <w:p w14:paraId="43480B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131</w:t>
            </w:r>
          </w:p>
        </w:tc>
        <w:tc>
          <w:tcPr>
            <w:tcW w:w="934" w:type="dxa"/>
          </w:tcPr>
          <w:p w14:paraId="3DFC3F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132</w:t>
            </w:r>
          </w:p>
        </w:tc>
        <w:tc>
          <w:tcPr>
            <w:tcW w:w="934" w:type="dxa"/>
          </w:tcPr>
          <w:p w14:paraId="11147B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130,5</w:t>
            </w:r>
          </w:p>
        </w:tc>
        <w:tc>
          <w:tcPr>
            <w:tcW w:w="934" w:type="dxa"/>
          </w:tcPr>
          <w:p w14:paraId="59DC89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131</w:t>
            </w:r>
          </w:p>
        </w:tc>
        <w:tc>
          <w:tcPr>
            <w:tcW w:w="934" w:type="dxa"/>
          </w:tcPr>
          <w:p w14:paraId="7C9BC2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tc>
        <w:tc>
          <w:tcPr>
            <w:tcW w:w="934" w:type="dxa"/>
          </w:tcPr>
          <w:p w14:paraId="7E8118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131</w:t>
            </w:r>
          </w:p>
        </w:tc>
      </w:tr>
      <w:tr w:rsidR="001E2C69" w:rsidRPr="0084550E" w14:paraId="6A49493E" w14:textId="77777777" w:rsidTr="00CC5360">
        <w:tc>
          <w:tcPr>
            <w:tcW w:w="934" w:type="dxa"/>
          </w:tcPr>
          <w:p w14:paraId="54ECBE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набора</w:t>
            </w:r>
          </w:p>
        </w:tc>
        <w:tc>
          <w:tcPr>
            <w:tcW w:w="934" w:type="dxa"/>
          </w:tcPr>
          <w:p w14:paraId="196583A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6677A92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7A12C1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D24350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11452B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53B6479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2E64C0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27FF2A9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0310D2D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37757DF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316E29E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269199BE" w14:textId="77777777" w:rsidTr="00CC5360">
        <w:tc>
          <w:tcPr>
            <w:tcW w:w="934" w:type="dxa"/>
          </w:tcPr>
          <w:p w14:paraId="188BCB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Н=3000 м. мин</w:t>
            </w:r>
          </w:p>
        </w:tc>
        <w:tc>
          <w:tcPr>
            <w:tcW w:w="934" w:type="dxa"/>
          </w:tcPr>
          <w:p w14:paraId="4611AB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w:t>
            </w:r>
          </w:p>
        </w:tc>
        <w:tc>
          <w:tcPr>
            <w:tcW w:w="934" w:type="dxa"/>
          </w:tcPr>
          <w:p w14:paraId="2EE2A1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934" w:type="dxa"/>
          </w:tcPr>
          <w:p w14:paraId="4766AF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934" w:type="dxa"/>
          </w:tcPr>
          <w:p w14:paraId="495F4D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4.36</w:t>
            </w:r>
          </w:p>
        </w:tc>
        <w:tc>
          <w:tcPr>
            <w:tcW w:w="934" w:type="dxa"/>
          </w:tcPr>
          <w:p w14:paraId="6831BF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3,38</w:t>
            </w:r>
          </w:p>
        </w:tc>
        <w:tc>
          <w:tcPr>
            <w:tcW w:w="934" w:type="dxa"/>
          </w:tcPr>
          <w:p w14:paraId="5782E9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4.36</w:t>
            </w:r>
          </w:p>
        </w:tc>
        <w:tc>
          <w:tcPr>
            <w:tcW w:w="934" w:type="dxa"/>
          </w:tcPr>
          <w:p w14:paraId="543423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934" w:type="dxa"/>
          </w:tcPr>
          <w:p w14:paraId="6F4EDF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934" w:type="dxa"/>
          </w:tcPr>
          <w:p w14:paraId="3FDA10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Pr>
          <w:p w14:paraId="2BC445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934" w:type="dxa"/>
          </w:tcPr>
          <w:p w14:paraId="23B660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w:t>
            </w:r>
          </w:p>
        </w:tc>
      </w:tr>
      <w:tr w:rsidR="001E2C69" w:rsidRPr="0084550E" w14:paraId="54DB5458" w14:textId="77777777" w:rsidTr="00CC5360">
        <w:tc>
          <w:tcPr>
            <w:tcW w:w="934" w:type="dxa"/>
          </w:tcPr>
          <w:p w14:paraId="3AC3CEC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04DFE64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C9231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(3400 м)</w:t>
            </w:r>
          </w:p>
        </w:tc>
        <w:tc>
          <w:tcPr>
            <w:tcW w:w="934" w:type="dxa"/>
          </w:tcPr>
          <w:p w14:paraId="2F6F76F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6234B08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A645AF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701C91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3A8C1C4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2C26582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5610305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461AB26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093BC40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1642A22A" w14:textId="77777777" w:rsidTr="00CC5360">
        <w:tc>
          <w:tcPr>
            <w:tcW w:w="934" w:type="dxa"/>
          </w:tcPr>
          <w:p w14:paraId="7D3FA9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Н=5000 м. мин</w:t>
            </w:r>
          </w:p>
        </w:tc>
        <w:tc>
          <w:tcPr>
            <w:tcW w:w="934" w:type="dxa"/>
          </w:tcPr>
          <w:p w14:paraId="0E4660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w:t>
            </w:r>
          </w:p>
        </w:tc>
        <w:tc>
          <w:tcPr>
            <w:tcW w:w="934" w:type="dxa"/>
          </w:tcPr>
          <w:p w14:paraId="3CFC47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w:t>
            </w:r>
          </w:p>
        </w:tc>
        <w:tc>
          <w:tcPr>
            <w:tcW w:w="934" w:type="dxa"/>
          </w:tcPr>
          <w:p w14:paraId="355982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w:t>
            </w:r>
          </w:p>
        </w:tc>
        <w:tc>
          <w:tcPr>
            <w:tcW w:w="934" w:type="dxa"/>
          </w:tcPr>
          <w:p w14:paraId="45E46B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w:t>
            </w:r>
          </w:p>
        </w:tc>
        <w:tc>
          <w:tcPr>
            <w:tcW w:w="934" w:type="dxa"/>
          </w:tcPr>
          <w:p w14:paraId="670803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6.39</w:t>
            </w:r>
          </w:p>
        </w:tc>
        <w:tc>
          <w:tcPr>
            <w:tcW w:w="934" w:type="dxa"/>
          </w:tcPr>
          <w:p w14:paraId="398DF8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w:t>
            </w:r>
          </w:p>
        </w:tc>
        <w:tc>
          <w:tcPr>
            <w:tcW w:w="934" w:type="dxa"/>
          </w:tcPr>
          <w:p w14:paraId="168016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w:t>
            </w:r>
          </w:p>
        </w:tc>
        <w:tc>
          <w:tcPr>
            <w:tcW w:w="934" w:type="dxa"/>
          </w:tcPr>
          <w:p w14:paraId="4AE0DA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c>
          <w:tcPr>
            <w:tcW w:w="934" w:type="dxa"/>
          </w:tcPr>
          <w:p w14:paraId="2F2491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Pr>
          <w:p w14:paraId="28F44B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5,55</w:t>
            </w:r>
          </w:p>
        </w:tc>
        <w:tc>
          <w:tcPr>
            <w:tcW w:w="934" w:type="dxa"/>
          </w:tcPr>
          <w:p w14:paraId="3F03F7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r>
      <w:tr w:rsidR="001E2C69" w:rsidRPr="0084550E" w14:paraId="5F747F23" w14:textId="77777777" w:rsidTr="00CC5360">
        <w:tc>
          <w:tcPr>
            <w:tcW w:w="934" w:type="dxa"/>
          </w:tcPr>
          <w:p w14:paraId="1553DCB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4D46CF1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308470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(5400 м)</w:t>
            </w:r>
          </w:p>
        </w:tc>
        <w:tc>
          <w:tcPr>
            <w:tcW w:w="934" w:type="dxa"/>
          </w:tcPr>
          <w:p w14:paraId="63E3F20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3AC87AB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3819851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4613BAC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7DF1C5C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3F3C45F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06541DA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6403114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64BA705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3AE31B9D" w14:textId="77777777" w:rsidTr="00CC5360">
        <w:tc>
          <w:tcPr>
            <w:tcW w:w="934" w:type="dxa"/>
          </w:tcPr>
          <w:p w14:paraId="133E51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Практический потолок, м</w:t>
            </w:r>
          </w:p>
        </w:tc>
        <w:tc>
          <w:tcPr>
            <w:tcW w:w="934" w:type="dxa"/>
          </w:tcPr>
          <w:p w14:paraId="58BB63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7440</w:t>
            </w:r>
          </w:p>
        </w:tc>
        <w:tc>
          <w:tcPr>
            <w:tcW w:w="934" w:type="dxa"/>
          </w:tcPr>
          <w:p w14:paraId="27D245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9100</w:t>
            </w:r>
          </w:p>
        </w:tc>
        <w:tc>
          <w:tcPr>
            <w:tcW w:w="934" w:type="dxa"/>
          </w:tcPr>
          <w:p w14:paraId="48CF8F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8470</w:t>
            </w:r>
          </w:p>
        </w:tc>
        <w:tc>
          <w:tcPr>
            <w:tcW w:w="934" w:type="dxa"/>
          </w:tcPr>
          <w:p w14:paraId="5DCB59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8240</w:t>
            </w:r>
          </w:p>
        </w:tc>
        <w:tc>
          <w:tcPr>
            <w:tcW w:w="934" w:type="dxa"/>
          </w:tcPr>
          <w:p w14:paraId="5D44A4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8960</w:t>
            </w:r>
          </w:p>
        </w:tc>
        <w:tc>
          <w:tcPr>
            <w:tcW w:w="934" w:type="dxa"/>
          </w:tcPr>
          <w:p w14:paraId="2D6865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8240</w:t>
            </w:r>
          </w:p>
        </w:tc>
        <w:tc>
          <w:tcPr>
            <w:tcW w:w="934" w:type="dxa"/>
          </w:tcPr>
          <w:p w14:paraId="190E6B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9300</w:t>
            </w:r>
          </w:p>
        </w:tc>
        <w:tc>
          <w:tcPr>
            <w:tcW w:w="934" w:type="dxa"/>
          </w:tcPr>
          <w:p w14:paraId="594E8E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9700</w:t>
            </w:r>
          </w:p>
        </w:tc>
        <w:tc>
          <w:tcPr>
            <w:tcW w:w="934" w:type="dxa"/>
          </w:tcPr>
          <w:p w14:paraId="35BDC1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Pr>
          <w:p w14:paraId="4BC5A3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9950</w:t>
            </w:r>
          </w:p>
        </w:tc>
        <w:tc>
          <w:tcPr>
            <w:tcW w:w="934" w:type="dxa"/>
          </w:tcPr>
          <w:p w14:paraId="782B94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9800</w:t>
            </w:r>
          </w:p>
        </w:tc>
      </w:tr>
      <w:tr w:rsidR="001E2C69" w:rsidRPr="0084550E" w14:paraId="1DE06501" w14:textId="77777777" w:rsidTr="00CC5360">
        <w:tc>
          <w:tcPr>
            <w:tcW w:w="934" w:type="dxa"/>
          </w:tcPr>
          <w:p w14:paraId="35A731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Дальность, км</w:t>
            </w:r>
          </w:p>
        </w:tc>
        <w:tc>
          <w:tcPr>
            <w:tcW w:w="934" w:type="dxa"/>
          </w:tcPr>
          <w:p w14:paraId="6A1273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680</w:t>
            </w:r>
          </w:p>
        </w:tc>
        <w:tc>
          <w:tcPr>
            <w:tcW w:w="934" w:type="dxa"/>
          </w:tcPr>
          <w:p w14:paraId="60F821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540</w:t>
            </w:r>
          </w:p>
        </w:tc>
        <w:tc>
          <w:tcPr>
            <w:tcW w:w="934" w:type="dxa"/>
          </w:tcPr>
          <w:p w14:paraId="2A3D2E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525</w:t>
            </w:r>
          </w:p>
        </w:tc>
        <w:tc>
          <w:tcPr>
            <w:tcW w:w="934" w:type="dxa"/>
          </w:tcPr>
          <w:p w14:paraId="0822FA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520</w:t>
            </w:r>
          </w:p>
        </w:tc>
        <w:tc>
          <w:tcPr>
            <w:tcW w:w="934" w:type="dxa"/>
          </w:tcPr>
          <w:p w14:paraId="40EFF5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364</w:t>
            </w:r>
          </w:p>
        </w:tc>
        <w:tc>
          <w:tcPr>
            <w:tcW w:w="934" w:type="dxa"/>
          </w:tcPr>
          <w:p w14:paraId="50B8B7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417</w:t>
            </w:r>
          </w:p>
        </w:tc>
        <w:tc>
          <w:tcPr>
            <w:tcW w:w="934" w:type="dxa"/>
          </w:tcPr>
          <w:p w14:paraId="596809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485</w:t>
            </w:r>
          </w:p>
        </w:tc>
        <w:tc>
          <w:tcPr>
            <w:tcW w:w="934" w:type="dxa"/>
          </w:tcPr>
          <w:p w14:paraId="07433D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440</w:t>
            </w:r>
          </w:p>
        </w:tc>
        <w:tc>
          <w:tcPr>
            <w:tcW w:w="934" w:type="dxa"/>
          </w:tcPr>
          <w:p w14:paraId="398A7C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458</w:t>
            </w:r>
          </w:p>
        </w:tc>
        <w:tc>
          <w:tcPr>
            <w:tcW w:w="934" w:type="dxa"/>
          </w:tcPr>
          <w:p w14:paraId="10DD1D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Pr>
          <w:p w14:paraId="0DCD73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440</w:t>
            </w:r>
          </w:p>
        </w:tc>
      </w:tr>
      <w:tr w:rsidR="001E2C69" w:rsidRPr="0084550E" w14:paraId="0EFE15E1" w14:textId="77777777" w:rsidTr="00CC5360">
        <w:tc>
          <w:tcPr>
            <w:tcW w:w="934" w:type="dxa"/>
          </w:tcPr>
          <w:p w14:paraId="448F8F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Время виража, сек</w:t>
            </w:r>
          </w:p>
        </w:tc>
        <w:tc>
          <w:tcPr>
            <w:tcW w:w="934" w:type="dxa"/>
          </w:tcPr>
          <w:p w14:paraId="528343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12-14</w:t>
            </w:r>
          </w:p>
        </w:tc>
        <w:tc>
          <w:tcPr>
            <w:tcW w:w="934" w:type="dxa"/>
          </w:tcPr>
          <w:p w14:paraId="10C659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14-15</w:t>
            </w:r>
          </w:p>
        </w:tc>
        <w:tc>
          <w:tcPr>
            <w:tcW w:w="934" w:type="dxa"/>
          </w:tcPr>
          <w:p w14:paraId="246FA6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16-18</w:t>
            </w:r>
          </w:p>
        </w:tc>
        <w:tc>
          <w:tcPr>
            <w:tcW w:w="934" w:type="dxa"/>
          </w:tcPr>
          <w:p w14:paraId="6A5629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16-17</w:t>
            </w:r>
          </w:p>
        </w:tc>
        <w:tc>
          <w:tcPr>
            <w:tcW w:w="934" w:type="dxa"/>
          </w:tcPr>
          <w:p w14:paraId="0681D9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16-18</w:t>
            </w:r>
          </w:p>
        </w:tc>
        <w:tc>
          <w:tcPr>
            <w:tcW w:w="934" w:type="dxa"/>
          </w:tcPr>
          <w:p w14:paraId="3E7490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17-18</w:t>
            </w:r>
          </w:p>
        </w:tc>
        <w:tc>
          <w:tcPr>
            <w:tcW w:w="934" w:type="dxa"/>
          </w:tcPr>
          <w:p w14:paraId="18EA78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w:t>
            </w:r>
          </w:p>
        </w:tc>
        <w:tc>
          <w:tcPr>
            <w:tcW w:w="934" w:type="dxa"/>
          </w:tcPr>
          <w:p w14:paraId="76120A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17-18</w:t>
            </w:r>
          </w:p>
        </w:tc>
        <w:tc>
          <w:tcPr>
            <w:tcW w:w="934" w:type="dxa"/>
          </w:tcPr>
          <w:p w14:paraId="2D3919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17-18</w:t>
            </w:r>
          </w:p>
        </w:tc>
        <w:tc>
          <w:tcPr>
            <w:tcW w:w="934" w:type="dxa"/>
          </w:tcPr>
          <w:p w14:paraId="029839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17-19</w:t>
            </w:r>
          </w:p>
        </w:tc>
        <w:tc>
          <w:tcPr>
            <w:tcW w:w="934" w:type="dxa"/>
          </w:tcPr>
          <w:p w14:paraId="24E20C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16-17</w:t>
            </w:r>
          </w:p>
        </w:tc>
      </w:tr>
      <w:tr w:rsidR="001E2C69" w:rsidRPr="0084550E" w14:paraId="4EA186B9" w14:textId="77777777" w:rsidTr="00CC5360">
        <w:tc>
          <w:tcPr>
            <w:tcW w:w="934" w:type="dxa"/>
          </w:tcPr>
          <w:p w14:paraId="449A1C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w:t>
            </w:r>
          </w:p>
        </w:tc>
        <w:tc>
          <w:tcPr>
            <w:tcW w:w="934" w:type="dxa"/>
          </w:tcPr>
          <w:p w14:paraId="67460F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2ШКАС</w:t>
            </w:r>
          </w:p>
        </w:tc>
        <w:tc>
          <w:tcPr>
            <w:tcW w:w="934" w:type="dxa"/>
          </w:tcPr>
          <w:p w14:paraId="05CBEB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2ШКАС</w:t>
            </w:r>
          </w:p>
        </w:tc>
        <w:tc>
          <w:tcPr>
            <w:tcW w:w="934" w:type="dxa"/>
          </w:tcPr>
          <w:p w14:paraId="7B0BBC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ШКАС</w:t>
            </w:r>
          </w:p>
        </w:tc>
        <w:tc>
          <w:tcPr>
            <w:tcW w:w="934" w:type="dxa"/>
          </w:tcPr>
          <w:p w14:paraId="0C59CF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2ШКАС</w:t>
            </w:r>
          </w:p>
        </w:tc>
        <w:tc>
          <w:tcPr>
            <w:tcW w:w="934" w:type="dxa"/>
          </w:tcPr>
          <w:p w14:paraId="6C68A1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Pr>
          <w:p w14:paraId="050C6B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2ШКАС</w:t>
            </w:r>
          </w:p>
        </w:tc>
        <w:tc>
          <w:tcPr>
            <w:tcW w:w="934" w:type="dxa"/>
          </w:tcPr>
          <w:p w14:paraId="4877D2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4ШКАС</w:t>
            </w:r>
          </w:p>
        </w:tc>
        <w:tc>
          <w:tcPr>
            <w:tcW w:w="934" w:type="dxa"/>
          </w:tcPr>
          <w:p w14:paraId="37C1DB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4ШКАС</w:t>
            </w:r>
          </w:p>
        </w:tc>
        <w:tc>
          <w:tcPr>
            <w:tcW w:w="934" w:type="dxa"/>
          </w:tcPr>
          <w:p w14:paraId="2300EA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2ШКАС</w:t>
            </w:r>
          </w:p>
        </w:tc>
        <w:tc>
          <w:tcPr>
            <w:tcW w:w="934" w:type="dxa"/>
          </w:tcPr>
          <w:p w14:paraId="753290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2ШКАС</w:t>
            </w:r>
          </w:p>
        </w:tc>
        <w:tc>
          <w:tcPr>
            <w:tcW w:w="934" w:type="dxa"/>
          </w:tcPr>
          <w:p w14:paraId="2FE3BB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2ШКАС</w:t>
            </w:r>
          </w:p>
        </w:tc>
      </w:tr>
      <w:tr w:rsidR="001E2C69" w:rsidRPr="0084550E" w14:paraId="6A06F7FB" w14:textId="77777777" w:rsidTr="00CC5360">
        <w:tc>
          <w:tcPr>
            <w:tcW w:w="934" w:type="dxa"/>
          </w:tcPr>
          <w:p w14:paraId="25BA376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73EB6BB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29901F6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91176A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4E02B6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2ШВАК</w:t>
            </w:r>
          </w:p>
        </w:tc>
        <w:tc>
          <w:tcPr>
            <w:tcW w:w="934" w:type="dxa"/>
          </w:tcPr>
          <w:p w14:paraId="592F462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05A44E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2ШВАК</w:t>
            </w:r>
          </w:p>
        </w:tc>
        <w:tc>
          <w:tcPr>
            <w:tcW w:w="934" w:type="dxa"/>
          </w:tcPr>
          <w:p w14:paraId="0B64145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196C010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34" w:type="dxa"/>
          </w:tcPr>
          <w:p w14:paraId="5F712E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2ШВАК</w:t>
            </w:r>
          </w:p>
        </w:tc>
        <w:tc>
          <w:tcPr>
            <w:tcW w:w="934" w:type="dxa"/>
          </w:tcPr>
          <w:p w14:paraId="140682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2ШВАК</w:t>
            </w:r>
          </w:p>
        </w:tc>
        <w:tc>
          <w:tcPr>
            <w:tcW w:w="934" w:type="dxa"/>
          </w:tcPr>
          <w:p w14:paraId="58DB24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1БС</w:t>
            </w:r>
          </w:p>
        </w:tc>
      </w:tr>
      <w:tr w:rsidR="001E2C69" w:rsidRPr="0084550E" w14:paraId="468F33C3" w14:textId="77777777" w:rsidTr="00CC5360">
        <w:tc>
          <w:tcPr>
            <w:tcW w:w="934" w:type="dxa"/>
          </w:tcPr>
          <w:p w14:paraId="286456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Разбег, м</w:t>
            </w:r>
          </w:p>
        </w:tc>
        <w:tc>
          <w:tcPr>
            <w:tcW w:w="934" w:type="dxa"/>
          </w:tcPr>
          <w:p w14:paraId="2C4963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Pr>
          <w:p w14:paraId="167BA0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w:t>
            </w:r>
          </w:p>
        </w:tc>
        <w:tc>
          <w:tcPr>
            <w:tcW w:w="934" w:type="dxa"/>
          </w:tcPr>
          <w:p w14:paraId="1FD7E7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w:t>
            </w:r>
          </w:p>
        </w:tc>
        <w:tc>
          <w:tcPr>
            <w:tcW w:w="934" w:type="dxa"/>
          </w:tcPr>
          <w:p w14:paraId="38D70F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275</w:t>
            </w:r>
          </w:p>
        </w:tc>
        <w:tc>
          <w:tcPr>
            <w:tcW w:w="934" w:type="dxa"/>
          </w:tcPr>
          <w:p w14:paraId="2D78A5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248</w:t>
            </w:r>
          </w:p>
        </w:tc>
        <w:tc>
          <w:tcPr>
            <w:tcW w:w="934" w:type="dxa"/>
          </w:tcPr>
          <w:p w14:paraId="087095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280</w:t>
            </w:r>
          </w:p>
        </w:tc>
        <w:tc>
          <w:tcPr>
            <w:tcW w:w="934" w:type="dxa"/>
          </w:tcPr>
          <w:p w14:paraId="621BB6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w:t>
            </w:r>
          </w:p>
        </w:tc>
        <w:tc>
          <w:tcPr>
            <w:tcW w:w="934" w:type="dxa"/>
          </w:tcPr>
          <w:p w14:paraId="5C41F4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260</w:t>
            </w:r>
          </w:p>
        </w:tc>
        <w:tc>
          <w:tcPr>
            <w:tcW w:w="934" w:type="dxa"/>
          </w:tcPr>
          <w:p w14:paraId="69574E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w:t>
            </w:r>
          </w:p>
        </w:tc>
        <w:tc>
          <w:tcPr>
            <w:tcW w:w="934" w:type="dxa"/>
          </w:tcPr>
          <w:p w14:paraId="557516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w:t>
            </w:r>
          </w:p>
        </w:tc>
        <w:tc>
          <w:tcPr>
            <w:tcW w:w="934" w:type="dxa"/>
          </w:tcPr>
          <w:p w14:paraId="07E3BB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r w:rsidR="001E2C69" w:rsidRPr="0084550E" w14:paraId="165C8EB8" w14:textId="77777777" w:rsidTr="00CC5360">
        <w:tc>
          <w:tcPr>
            <w:tcW w:w="934" w:type="dxa"/>
            <w:tcBorders>
              <w:bottom w:val="single" w:sz="12" w:space="0" w:color="auto"/>
            </w:tcBorders>
          </w:tcPr>
          <w:p w14:paraId="7EC197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Пробег, м</w:t>
            </w:r>
          </w:p>
        </w:tc>
        <w:tc>
          <w:tcPr>
            <w:tcW w:w="934" w:type="dxa"/>
            <w:tcBorders>
              <w:bottom w:val="single" w:sz="12" w:space="0" w:color="auto"/>
            </w:tcBorders>
          </w:tcPr>
          <w:p w14:paraId="63EF5C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934" w:type="dxa"/>
            <w:tcBorders>
              <w:bottom w:val="single" w:sz="12" w:space="0" w:color="auto"/>
            </w:tcBorders>
          </w:tcPr>
          <w:p w14:paraId="70CA29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c>
          <w:tcPr>
            <w:tcW w:w="934" w:type="dxa"/>
            <w:tcBorders>
              <w:bottom w:val="single" w:sz="12" w:space="0" w:color="auto"/>
            </w:tcBorders>
          </w:tcPr>
          <w:p w14:paraId="1696D7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288</w:t>
            </w:r>
          </w:p>
        </w:tc>
        <w:tc>
          <w:tcPr>
            <w:tcW w:w="934" w:type="dxa"/>
            <w:tcBorders>
              <w:bottom w:val="single" w:sz="12" w:space="0" w:color="auto"/>
            </w:tcBorders>
          </w:tcPr>
          <w:p w14:paraId="33CAD8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395*</w:t>
            </w:r>
          </w:p>
        </w:tc>
        <w:tc>
          <w:tcPr>
            <w:tcW w:w="934" w:type="dxa"/>
            <w:tcBorders>
              <w:bottom w:val="single" w:sz="12" w:space="0" w:color="auto"/>
            </w:tcBorders>
          </w:tcPr>
          <w:p w14:paraId="07D910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278</w:t>
            </w:r>
          </w:p>
        </w:tc>
        <w:tc>
          <w:tcPr>
            <w:tcW w:w="934" w:type="dxa"/>
            <w:tcBorders>
              <w:bottom w:val="single" w:sz="12" w:space="0" w:color="auto"/>
            </w:tcBorders>
          </w:tcPr>
          <w:p w14:paraId="2D4ED1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405*</w:t>
            </w:r>
          </w:p>
        </w:tc>
        <w:tc>
          <w:tcPr>
            <w:tcW w:w="934" w:type="dxa"/>
            <w:tcBorders>
              <w:bottom w:val="single" w:sz="12" w:space="0" w:color="auto"/>
            </w:tcBorders>
          </w:tcPr>
          <w:p w14:paraId="43D4D4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475'</w:t>
            </w:r>
          </w:p>
        </w:tc>
        <w:tc>
          <w:tcPr>
            <w:tcW w:w="934" w:type="dxa"/>
            <w:tcBorders>
              <w:bottom w:val="single" w:sz="12" w:space="0" w:color="auto"/>
            </w:tcBorders>
          </w:tcPr>
          <w:p w14:paraId="56F304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tc>
        <w:tc>
          <w:tcPr>
            <w:tcW w:w="934" w:type="dxa"/>
            <w:tcBorders>
              <w:bottom w:val="single" w:sz="12" w:space="0" w:color="auto"/>
            </w:tcBorders>
          </w:tcPr>
          <w:p w14:paraId="43FC827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405*</w:t>
            </w:r>
          </w:p>
        </w:tc>
        <w:tc>
          <w:tcPr>
            <w:tcW w:w="934" w:type="dxa"/>
            <w:tcBorders>
              <w:bottom w:val="single" w:sz="12" w:space="0" w:color="auto"/>
            </w:tcBorders>
          </w:tcPr>
          <w:p w14:paraId="4924E4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240</w:t>
            </w:r>
          </w:p>
        </w:tc>
        <w:tc>
          <w:tcPr>
            <w:tcW w:w="934" w:type="dxa"/>
            <w:tcBorders>
              <w:bottom w:val="single" w:sz="12" w:space="0" w:color="auto"/>
            </w:tcBorders>
          </w:tcPr>
          <w:p w14:paraId="27522B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r>
    </w:tbl>
    <w:p w14:paraId="77DBF6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(12015).</w:t>
      </w:r>
    </w:p>
    <w:p w14:paraId="4C9C798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9EFEA8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В 1942 И-30 (Як-3) с М-105П был модифицирован в истребитель специального назначения специально для полковника В.И.Сталина. Заменили М-105П на М-105Ф и </w:t>
      </w:r>
      <w:r w:rsidRPr="0084550E">
        <w:rPr>
          <w:color w:val="000000" w:themeColor="text1"/>
          <w:sz w:val="16"/>
          <w:szCs w:val="16"/>
        </w:rPr>
        <w:lastRenderedPageBreak/>
        <w:t>оставили только одну ШВАК с 160 снарядами, а запас бензина - снизили с 383 л до 270 повысив скорость до 585 км/ч на 4950. Повредил П.Я.Федрови на испытаниях в декабре (65,38).</w:t>
      </w:r>
    </w:p>
    <w:p w14:paraId="7404B10D" w14:textId="77777777" w:rsidR="00BB6316" w:rsidRPr="0084550E" w:rsidRDefault="00BB6316" w:rsidP="0084550E">
      <w:pPr>
        <w:pStyle w:val="Iauiue"/>
        <w:jc w:val="both"/>
        <w:rPr>
          <w:color w:val="000000" w:themeColor="text1"/>
          <w:sz w:val="16"/>
          <w:szCs w:val="16"/>
        </w:rPr>
      </w:pPr>
    </w:p>
    <w:p w14:paraId="73093D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проведенные ЦАГИ работы по улучшению аэродинамики самолета Як-1 позволили увеличить максимальные скорости серийных самолетов на 40-45 км/ч при одновременном улучшении их остальных летных характеристик. Предложенные ЦАГИ первоочередные мероприятия не требовали существенных конструктивных изменений для наиболее простого и быстрого внедрения в серийное производство. Улучшенный ЦАГИ истребитель показал скорость 612 км/ч, но ресурсы по улучшению его конструкции еще не были использованы полностью. Как показали расчеты, проведенные Е.И. Колосовым и С.Я. Финкелем, наибольшие резервы заключались в улучшении компоновки системы охлаждения, улучшении аэродинамики винта и рациональном выборе для него редукции мотора.</w:t>
      </w:r>
    </w:p>
    <w:p w14:paraId="448A3C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Существующая на Як-1 компоновка системы охлаждения в виде тоннельных тандемно расположенных масло- и водорадиаторов даже в своем улучшенном варианте уменьшала максимальную скорость на 35-40 км/ч, причем большая часть указанных потерь приходилась на долю внешнего сопротивления (60-70 %). При рациональном выборе размеров радиатора внутренние потери могли быть сведены к нулю, в частности переходом к площади фронта радиатора 0,31 м2 вместо 0,25 м2. Уменьшение внутренних потерь привело бы к увеличению скорости на 9 км/ч. При компоновке радиаторов в крыле или внутри фюзеляжа с забором воздуха из носка крыла и выводом его в хвост фюзеляжа внешнее сопротивление радиаторов могло быть уменьшено вдвое. Суммарный результат уменьшения внутренних и внешних потерь соответствовал бы увеличению скорости на 22 км/ч.</w:t>
      </w:r>
    </w:p>
    <w:p w14:paraId="06525A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Серийный винт ВИШ-105СВ имел к.п.д. на режиме максимальной скорости (на второй границе высотности мотора) 0,76. Усовершенствованием формы лопасти и переходом к новому профилю (ламинаризация) можно было увеличить величину этого коэффициента до 0,79. Изменением редукции мотора до 0,58-0,62 при одновременном увеличении диаметра винта можно было еще увеличить его к.п.д. до значения 0,81. Таким образом, переход к наивыгоднейшему винту уменьшал потери мощности мотора с 24 до 19%. Дальнейшее повышение к.п.д. винта ограничивалось диаметром винта равным 3,1 м, увеличить который на Як-1 не представлялось возможным из-за особенностей конструкции. Перечисленные выше мероприятия могли способствовать увеличению скорости на 12 км/ч. Возможное ухудшение к.п.д. винта на режимах разбега и взлета в достаточной мере компенсировалось значительным уменьшением лобового сопротивления в результате всех указанных улучшений самолета.</w:t>
      </w:r>
    </w:p>
    <w:p w14:paraId="2062E6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Существующие на Як-1 выхлопные патрубки с выходным отверстием площадью 16,5 см2 по данным ЦИАМ не являлись оптимальными для мотора М-105 ПФ. Переход к большему выходному отверстию (20-21 см2) мог увеличить реактивную мощность на 35 л.с., что соответствовало приросту скорости примерно на 7 км/ч.</w:t>
      </w:r>
    </w:p>
    <w:p w14:paraId="0D31A8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расчетам суммарное увеличение максимальной скорости после проведения на самолете всех указанных мероприятий, с учетом увеличения высотности (благодаря увеличению скорости и уменьшению индуктивного сопротивления), составило бы примерно 70 км/ч. Следовательно, максимальная скорость на высоте второй границы высотности мотора могла быть равной 682 км/ч. Максимальную скорость можно было бы еше увеличить на 20-25 км/ч заменой существующего профиля крыла ла- минаризированными профилями, имеющими значительно меньшее профильное сопротивление на режиме максимальной скорости. В своих заключениях работники ЦАГИ отмечали, что полученные расчетные цифры могут быть достигнуты на реальном самолете в результате совместной научно- исследовательской работы ЦАГИ, ВИАМ, ЦИАМ по указанным выше проблемам аэродинамики, при соответствующем покрытии и отделке поверхности самолета, а также установки соответствующей редукции мотора.Практическое внедрение мероприятий второй очереди, из-за большого объема конструкционных переделок и изменений технологических процессов производства, а также неизбежных трудностей производственного порядка, виделось ученым разбитым на ряд этапов. Каждый из них последовательно приближал бы летные характеристики серийных самолетов к расчетным величинам максимальной скорости. Реализовать эти предложения на самолете Як-I при помощи простых и несложных мероприятий, какими являлись мероприятия первой очереди, уже внедренные в серийное производство, не представлялось возможным.</w:t>
      </w:r>
    </w:p>
    <w:p w14:paraId="4518F9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третий этап совершенствования Як-1 ЦАГИ предложило установить на самолете более мощный мотор - М-107А (выбор ограничивался весовыми и габаритными данными мотора), а также повысить его высотность за счет установки турбокомпрессоров ТК-3 и ТК-2М. Результаты исследования ЦАГИ улучшений третьей очереди представлены в таблице.</w:t>
      </w:r>
    </w:p>
    <w:p w14:paraId="6A3AEB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Результаты исследований были широко использованы ОКБ при создании самолета Як-1 М. </w:t>
      </w:r>
    </w:p>
    <w:p w14:paraId="7171F4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Расчетные максимальные скорости самолета Як-1 после проведения двух этапов улучшения при установке мотора М-107А и турбокомпрессоров.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1E2C69" w:rsidRPr="0084550E" w14:paraId="78AA1431" w14:textId="77777777" w:rsidTr="00CC5360">
        <w:tc>
          <w:tcPr>
            <w:tcW w:w="1401" w:type="dxa"/>
            <w:tcBorders>
              <w:top w:val="single" w:sz="12" w:space="0" w:color="auto"/>
            </w:tcBorders>
          </w:tcPr>
          <w:p w14:paraId="3BB8A4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Параметры</w:t>
            </w:r>
          </w:p>
        </w:tc>
        <w:tc>
          <w:tcPr>
            <w:tcW w:w="1401" w:type="dxa"/>
            <w:tcBorders>
              <w:top w:val="single" w:sz="12" w:space="0" w:color="auto"/>
            </w:tcBorders>
          </w:tcPr>
          <w:p w14:paraId="357946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w:t>
            </w:r>
          </w:p>
        </w:tc>
        <w:tc>
          <w:tcPr>
            <w:tcW w:w="1401" w:type="dxa"/>
            <w:tcBorders>
              <w:top w:val="single" w:sz="12" w:space="0" w:color="auto"/>
            </w:tcBorders>
          </w:tcPr>
          <w:p w14:paraId="08A4EB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М-107А</w:t>
            </w:r>
          </w:p>
        </w:tc>
        <w:tc>
          <w:tcPr>
            <w:tcW w:w="1401" w:type="dxa"/>
            <w:tcBorders>
              <w:top w:val="single" w:sz="12" w:space="0" w:color="auto"/>
            </w:tcBorders>
          </w:tcPr>
          <w:p w14:paraId="39FE3C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М-107А</w:t>
            </w:r>
          </w:p>
        </w:tc>
        <w:tc>
          <w:tcPr>
            <w:tcW w:w="1401" w:type="dxa"/>
            <w:tcBorders>
              <w:top w:val="single" w:sz="12" w:space="0" w:color="auto"/>
            </w:tcBorders>
          </w:tcPr>
          <w:p w14:paraId="697044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М-107А</w:t>
            </w:r>
          </w:p>
        </w:tc>
        <w:tc>
          <w:tcPr>
            <w:tcW w:w="1401" w:type="dxa"/>
            <w:tcBorders>
              <w:top w:val="single" w:sz="12" w:space="0" w:color="auto"/>
            </w:tcBorders>
          </w:tcPr>
          <w:p w14:paraId="12FD87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М-107А</w:t>
            </w:r>
          </w:p>
        </w:tc>
        <w:tc>
          <w:tcPr>
            <w:tcW w:w="1401" w:type="dxa"/>
            <w:tcBorders>
              <w:top w:val="single" w:sz="12" w:space="0" w:color="auto"/>
            </w:tcBorders>
          </w:tcPr>
          <w:p w14:paraId="2346EF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М-107А</w:t>
            </w:r>
          </w:p>
        </w:tc>
        <w:tc>
          <w:tcPr>
            <w:tcW w:w="1401" w:type="dxa"/>
            <w:tcBorders>
              <w:top w:val="single" w:sz="12" w:space="0" w:color="auto"/>
            </w:tcBorders>
          </w:tcPr>
          <w:p w14:paraId="736EB1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М-107А</w:t>
            </w:r>
          </w:p>
        </w:tc>
      </w:tr>
      <w:tr w:rsidR="001E2C69" w:rsidRPr="0084550E" w14:paraId="26CDFB61" w14:textId="77777777" w:rsidTr="00CC5360">
        <w:tc>
          <w:tcPr>
            <w:tcW w:w="1401" w:type="dxa"/>
          </w:tcPr>
          <w:p w14:paraId="2FD5A2E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31D7183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23C8B47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65C04C2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1D36C8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ТК-3</w:t>
            </w:r>
          </w:p>
        </w:tc>
        <w:tc>
          <w:tcPr>
            <w:tcW w:w="1401" w:type="dxa"/>
          </w:tcPr>
          <w:p w14:paraId="59BD00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ТК-3</w:t>
            </w:r>
          </w:p>
        </w:tc>
        <w:tc>
          <w:tcPr>
            <w:tcW w:w="1401" w:type="dxa"/>
          </w:tcPr>
          <w:p w14:paraId="42D065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ТК-2М</w:t>
            </w:r>
          </w:p>
        </w:tc>
        <w:tc>
          <w:tcPr>
            <w:tcW w:w="1401" w:type="dxa"/>
          </w:tcPr>
          <w:p w14:paraId="4FD12D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ТК-2М</w:t>
            </w:r>
          </w:p>
        </w:tc>
      </w:tr>
      <w:tr w:rsidR="001E2C69" w:rsidRPr="0084550E" w14:paraId="0B347215" w14:textId="77777777" w:rsidTr="00CC5360">
        <w:tc>
          <w:tcPr>
            <w:tcW w:w="1401" w:type="dxa"/>
          </w:tcPr>
          <w:p w14:paraId="47317A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Вес, кг</w:t>
            </w:r>
          </w:p>
        </w:tc>
        <w:tc>
          <w:tcPr>
            <w:tcW w:w="1401" w:type="dxa"/>
          </w:tcPr>
          <w:p w14:paraId="503D03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2870</w:t>
            </w:r>
          </w:p>
        </w:tc>
        <w:tc>
          <w:tcPr>
            <w:tcW w:w="1401" w:type="dxa"/>
          </w:tcPr>
          <w:p w14:paraId="4FB3F4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3150</w:t>
            </w:r>
          </w:p>
        </w:tc>
        <w:tc>
          <w:tcPr>
            <w:tcW w:w="1401" w:type="dxa"/>
          </w:tcPr>
          <w:p w14:paraId="45BEF6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3150</w:t>
            </w:r>
          </w:p>
        </w:tc>
        <w:tc>
          <w:tcPr>
            <w:tcW w:w="1401" w:type="dxa"/>
          </w:tcPr>
          <w:p w14:paraId="4A0C21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3220</w:t>
            </w:r>
          </w:p>
        </w:tc>
        <w:tc>
          <w:tcPr>
            <w:tcW w:w="1401" w:type="dxa"/>
          </w:tcPr>
          <w:p w14:paraId="4E7D56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3220</w:t>
            </w:r>
          </w:p>
        </w:tc>
        <w:tc>
          <w:tcPr>
            <w:tcW w:w="1401" w:type="dxa"/>
          </w:tcPr>
          <w:p w14:paraId="39745C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3220</w:t>
            </w:r>
          </w:p>
        </w:tc>
        <w:tc>
          <w:tcPr>
            <w:tcW w:w="1401" w:type="dxa"/>
          </w:tcPr>
          <w:p w14:paraId="3FFA95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o3220</w:t>
            </w:r>
          </w:p>
        </w:tc>
      </w:tr>
      <w:tr w:rsidR="001E2C69" w:rsidRPr="0084550E" w14:paraId="05E11874" w14:textId="77777777" w:rsidTr="00CC5360">
        <w:tc>
          <w:tcPr>
            <w:tcW w:w="1401" w:type="dxa"/>
          </w:tcPr>
          <w:p w14:paraId="760954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Расчетная высота, м</w:t>
            </w:r>
          </w:p>
        </w:tc>
        <w:tc>
          <w:tcPr>
            <w:tcW w:w="1401" w:type="dxa"/>
          </w:tcPr>
          <w:p w14:paraId="5EECB7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4100</w:t>
            </w:r>
          </w:p>
        </w:tc>
        <w:tc>
          <w:tcPr>
            <w:tcW w:w="1401" w:type="dxa"/>
          </w:tcPr>
          <w:p w14:paraId="3A3A11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6200</w:t>
            </w:r>
          </w:p>
        </w:tc>
        <w:tc>
          <w:tcPr>
            <w:tcW w:w="1401" w:type="dxa"/>
          </w:tcPr>
          <w:p w14:paraId="60B7A1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6200</w:t>
            </w:r>
          </w:p>
        </w:tc>
        <w:tc>
          <w:tcPr>
            <w:tcW w:w="1401" w:type="dxa"/>
          </w:tcPr>
          <w:p w14:paraId="7FA957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9700</w:t>
            </w:r>
          </w:p>
        </w:tc>
        <w:tc>
          <w:tcPr>
            <w:tcW w:w="1401" w:type="dxa"/>
          </w:tcPr>
          <w:p w14:paraId="1E8A8C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9700</w:t>
            </w:r>
          </w:p>
        </w:tc>
        <w:tc>
          <w:tcPr>
            <w:tcW w:w="1401" w:type="dxa"/>
          </w:tcPr>
          <w:p w14:paraId="444EC0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15000</w:t>
            </w:r>
          </w:p>
        </w:tc>
        <w:tc>
          <w:tcPr>
            <w:tcW w:w="1401" w:type="dxa"/>
          </w:tcPr>
          <w:p w14:paraId="1C3A5B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15000</w:t>
            </w:r>
          </w:p>
        </w:tc>
      </w:tr>
      <w:tr w:rsidR="001E2C69" w:rsidRPr="0084550E" w14:paraId="5E2C94A4" w14:textId="77777777" w:rsidTr="00CC5360">
        <w:tc>
          <w:tcPr>
            <w:tcW w:w="1401" w:type="dxa"/>
          </w:tcPr>
          <w:p w14:paraId="2773BE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Профиль крыла</w:t>
            </w:r>
          </w:p>
        </w:tc>
        <w:tc>
          <w:tcPr>
            <w:tcW w:w="1401" w:type="dxa"/>
          </w:tcPr>
          <w:p w14:paraId="1E50F2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Clark YH</w:t>
            </w:r>
          </w:p>
        </w:tc>
        <w:tc>
          <w:tcPr>
            <w:tcW w:w="1401" w:type="dxa"/>
          </w:tcPr>
          <w:p w14:paraId="228104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Clark YH</w:t>
            </w:r>
          </w:p>
        </w:tc>
        <w:tc>
          <w:tcPr>
            <w:tcW w:w="1401" w:type="dxa"/>
          </w:tcPr>
          <w:p w14:paraId="4A98D5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l-B-10</w:t>
            </w:r>
          </w:p>
        </w:tc>
        <w:tc>
          <w:tcPr>
            <w:tcW w:w="1401" w:type="dxa"/>
          </w:tcPr>
          <w:p w14:paraId="644B99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Clark YH</w:t>
            </w:r>
          </w:p>
        </w:tc>
        <w:tc>
          <w:tcPr>
            <w:tcW w:w="1401" w:type="dxa"/>
          </w:tcPr>
          <w:p w14:paraId="43453E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I-B-10</w:t>
            </w:r>
          </w:p>
        </w:tc>
        <w:tc>
          <w:tcPr>
            <w:tcW w:w="1401" w:type="dxa"/>
          </w:tcPr>
          <w:p w14:paraId="52811C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Clark YH</w:t>
            </w:r>
          </w:p>
        </w:tc>
        <w:tc>
          <w:tcPr>
            <w:tcW w:w="1401" w:type="dxa"/>
          </w:tcPr>
          <w:p w14:paraId="3E36FA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I-B-10</w:t>
            </w:r>
          </w:p>
        </w:tc>
      </w:tr>
      <w:tr w:rsidR="001E2C69" w:rsidRPr="0084550E" w14:paraId="286B88F1" w14:textId="77777777" w:rsidTr="00CC5360">
        <w:tc>
          <w:tcPr>
            <w:tcW w:w="1401" w:type="dxa"/>
          </w:tcPr>
          <w:p w14:paraId="6F4F34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Винт</w:t>
            </w:r>
          </w:p>
        </w:tc>
        <w:tc>
          <w:tcPr>
            <w:tcW w:w="1401" w:type="dxa"/>
          </w:tcPr>
          <w:p w14:paraId="4C9AA25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6353E4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3-лопастный</w:t>
            </w:r>
          </w:p>
        </w:tc>
        <w:tc>
          <w:tcPr>
            <w:tcW w:w="1401" w:type="dxa"/>
          </w:tcPr>
          <w:p w14:paraId="2478128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2D6C2E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4-лопастный</w:t>
            </w:r>
          </w:p>
        </w:tc>
        <w:tc>
          <w:tcPr>
            <w:tcW w:w="1401" w:type="dxa"/>
          </w:tcPr>
          <w:p w14:paraId="2A445D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4-лопастный соосный</w:t>
            </w:r>
          </w:p>
        </w:tc>
        <w:tc>
          <w:tcPr>
            <w:tcW w:w="1401" w:type="dxa"/>
          </w:tcPr>
          <w:p w14:paraId="1BCC809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0F6ECAE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37CD47EA" w14:textId="77777777" w:rsidTr="00CC5360">
        <w:tc>
          <w:tcPr>
            <w:tcW w:w="1401" w:type="dxa"/>
          </w:tcPr>
          <w:p w14:paraId="40714AC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554ED49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4C3D867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6F5C10C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39FD10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диаметром 3,0 м</w:t>
            </w:r>
          </w:p>
        </w:tc>
        <w:tc>
          <w:tcPr>
            <w:tcW w:w="1401" w:type="dxa"/>
          </w:tcPr>
          <w:p w14:paraId="3C7CD5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диаметром 3,0 м</w:t>
            </w:r>
          </w:p>
        </w:tc>
        <w:tc>
          <w:tcPr>
            <w:tcW w:w="1401" w:type="dxa"/>
          </w:tcPr>
          <w:p w14:paraId="1C102E8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401" w:type="dxa"/>
          </w:tcPr>
          <w:p w14:paraId="33D61AC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059554E1" w14:textId="77777777" w:rsidTr="00CC5360">
        <w:tc>
          <w:tcPr>
            <w:tcW w:w="1401" w:type="dxa"/>
          </w:tcPr>
          <w:p w14:paraId="594CA1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К.П.Д.</w:t>
            </w:r>
          </w:p>
        </w:tc>
        <w:tc>
          <w:tcPr>
            <w:tcW w:w="1401" w:type="dxa"/>
          </w:tcPr>
          <w:p w14:paraId="6BE6BA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0,81</w:t>
            </w:r>
          </w:p>
        </w:tc>
        <w:tc>
          <w:tcPr>
            <w:tcW w:w="1401" w:type="dxa"/>
          </w:tcPr>
          <w:p w14:paraId="0D80AE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0,78</w:t>
            </w:r>
          </w:p>
        </w:tc>
        <w:tc>
          <w:tcPr>
            <w:tcW w:w="1401" w:type="dxa"/>
          </w:tcPr>
          <w:p w14:paraId="1CB55A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0,78</w:t>
            </w:r>
          </w:p>
        </w:tc>
        <w:tc>
          <w:tcPr>
            <w:tcW w:w="1401" w:type="dxa"/>
          </w:tcPr>
          <w:p w14:paraId="74607C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0.75</w:t>
            </w:r>
          </w:p>
        </w:tc>
        <w:tc>
          <w:tcPr>
            <w:tcW w:w="1401" w:type="dxa"/>
          </w:tcPr>
          <w:p w14:paraId="34A209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0,75</w:t>
            </w:r>
          </w:p>
        </w:tc>
        <w:tc>
          <w:tcPr>
            <w:tcW w:w="1401" w:type="dxa"/>
          </w:tcPr>
          <w:p w14:paraId="476141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0,72</w:t>
            </w:r>
          </w:p>
        </w:tc>
        <w:tc>
          <w:tcPr>
            <w:tcW w:w="1401" w:type="dxa"/>
          </w:tcPr>
          <w:p w14:paraId="7913BF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0,72</w:t>
            </w:r>
          </w:p>
        </w:tc>
      </w:tr>
      <w:tr w:rsidR="001E2C69" w:rsidRPr="0084550E" w14:paraId="1D54B88B" w14:textId="77777777" w:rsidTr="00CC5360">
        <w:tc>
          <w:tcPr>
            <w:tcW w:w="1401" w:type="dxa"/>
          </w:tcPr>
          <w:p w14:paraId="4CE5F8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Фронт радиатора, м2</w:t>
            </w:r>
          </w:p>
        </w:tc>
        <w:tc>
          <w:tcPr>
            <w:tcW w:w="1401" w:type="dxa"/>
          </w:tcPr>
          <w:p w14:paraId="2D8112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0,31</w:t>
            </w:r>
          </w:p>
        </w:tc>
        <w:tc>
          <w:tcPr>
            <w:tcW w:w="1401" w:type="dxa"/>
          </w:tcPr>
          <w:p w14:paraId="4BAA18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0,31</w:t>
            </w:r>
          </w:p>
        </w:tc>
        <w:tc>
          <w:tcPr>
            <w:tcW w:w="1401" w:type="dxa"/>
          </w:tcPr>
          <w:p w14:paraId="577259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0,31</w:t>
            </w:r>
          </w:p>
        </w:tc>
        <w:tc>
          <w:tcPr>
            <w:tcW w:w="1401" w:type="dxa"/>
          </w:tcPr>
          <w:p w14:paraId="58D5BC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-0,31</w:t>
            </w:r>
          </w:p>
        </w:tc>
        <w:tc>
          <w:tcPr>
            <w:tcW w:w="1401" w:type="dxa"/>
          </w:tcPr>
          <w:p w14:paraId="1A9DBD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-0,31</w:t>
            </w:r>
          </w:p>
        </w:tc>
        <w:tc>
          <w:tcPr>
            <w:tcW w:w="1401" w:type="dxa"/>
          </w:tcPr>
          <w:p w14:paraId="306DA8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w:t>
            </w:r>
          </w:p>
        </w:tc>
        <w:tc>
          <w:tcPr>
            <w:tcW w:w="1401" w:type="dxa"/>
          </w:tcPr>
          <w:p w14:paraId="79D5E2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w:t>
            </w:r>
          </w:p>
        </w:tc>
      </w:tr>
      <w:tr w:rsidR="001E2C69" w:rsidRPr="0084550E" w14:paraId="33705CF4" w14:textId="77777777" w:rsidTr="00CC5360">
        <w:tc>
          <w:tcPr>
            <w:tcW w:w="1401" w:type="dxa"/>
            <w:tcBorders>
              <w:bottom w:val="single" w:sz="12" w:space="0" w:color="auto"/>
            </w:tcBorders>
          </w:tcPr>
          <w:p w14:paraId="56386E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Максимальная скорость, км/ч 680</w:t>
            </w:r>
          </w:p>
        </w:tc>
        <w:tc>
          <w:tcPr>
            <w:tcW w:w="1401" w:type="dxa"/>
            <w:tcBorders>
              <w:bottom w:val="single" w:sz="12" w:space="0" w:color="auto"/>
            </w:tcBorders>
          </w:tcPr>
          <w:p w14:paraId="4DF44C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735</w:t>
            </w:r>
          </w:p>
        </w:tc>
        <w:tc>
          <w:tcPr>
            <w:tcW w:w="1401" w:type="dxa"/>
            <w:tcBorders>
              <w:bottom w:val="single" w:sz="12" w:space="0" w:color="auto"/>
            </w:tcBorders>
          </w:tcPr>
          <w:p w14:paraId="3015FB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760</w:t>
            </w:r>
          </w:p>
        </w:tc>
        <w:tc>
          <w:tcPr>
            <w:tcW w:w="1401" w:type="dxa"/>
            <w:tcBorders>
              <w:bottom w:val="single" w:sz="12" w:space="0" w:color="auto"/>
            </w:tcBorders>
          </w:tcPr>
          <w:p w14:paraId="56516A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740</w:t>
            </w:r>
          </w:p>
        </w:tc>
        <w:tc>
          <w:tcPr>
            <w:tcW w:w="1401" w:type="dxa"/>
            <w:tcBorders>
              <w:bottom w:val="single" w:sz="12" w:space="0" w:color="auto"/>
            </w:tcBorders>
          </w:tcPr>
          <w:p w14:paraId="0C7B0D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795</w:t>
            </w:r>
          </w:p>
        </w:tc>
        <w:tc>
          <w:tcPr>
            <w:tcW w:w="1401" w:type="dxa"/>
            <w:tcBorders>
              <w:bottom w:val="single" w:sz="12" w:space="0" w:color="auto"/>
            </w:tcBorders>
          </w:tcPr>
          <w:p w14:paraId="67C45E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730</w:t>
            </w:r>
          </w:p>
        </w:tc>
        <w:tc>
          <w:tcPr>
            <w:tcW w:w="1401" w:type="dxa"/>
            <w:tcBorders>
              <w:bottom w:val="single" w:sz="12" w:space="0" w:color="auto"/>
            </w:tcBorders>
          </w:tcPr>
          <w:p w14:paraId="736555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760</w:t>
            </w:r>
          </w:p>
        </w:tc>
        <w:tc>
          <w:tcPr>
            <w:tcW w:w="1401" w:type="dxa"/>
            <w:tcBorders>
              <w:bottom w:val="single" w:sz="12" w:space="0" w:color="auto"/>
            </w:tcBorders>
          </w:tcPr>
          <w:p w14:paraId="118EEEE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bl>
    <w:p w14:paraId="78AABD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(12048).</w:t>
      </w:r>
    </w:p>
    <w:p w14:paraId="492A49F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6635D5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исходную весьма оригинальную, но непрактичную американскую амортизацию шасси, доставшуюся V-11GB "в наследство" от V-1A, признали непригодной для эксплуатации. Взамен стали ставить советские амортизаторы пневмогидравлического тина. К осени амортизаторы заменили на всех самолетах. В разгар Сталинградской битвы ПС-43 возили почту участвовавшим в ней частям и соединениям. Правда, в этом случае самолеты разгружались в Астрахани, а к линии фронта груз но ночам доставляли Р-5 (3457,44).</w:t>
      </w:r>
    </w:p>
    <w:p w14:paraId="5D01CF8A" w14:textId="77777777" w:rsidR="00BB6316" w:rsidRPr="0084550E" w:rsidRDefault="00BB6316" w:rsidP="0084550E">
      <w:pPr>
        <w:pStyle w:val="Iauiue"/>
        <w:jc w:val="both"/>
        <w:rPr>
          <w:color w:val="000000" w:themeColor="text1"/>
          <w:sz w:val="16"/>
          <w:szCs w:val="16"/>
        </w:rPr>
      </w:pPr>
    </w:p>
    <w:p w14:paraId="69B9E000"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1942 году деревянные поплавки с упро</w:t>
      </w:r>
      <w:r w:rsidRPr="0077585D">
        <w:rPr>
          <w:rFonts w:ascii="Times New Roman" w:hAnsi="Times New Roman"/>
          <w:color w:val="0070C0"/>
          <w:sz w:val="16"/>
          <w:szCs w:val="16"/>
        </w:rPr>
        <w:softHyphen/>
        <w:t>щенными обводами построил для У-2 инже</w:t>
      </w:r>
      <w:r w:rsidRPr="0077585D">
        <w:rPr>
          <w:rFonts w:ascii="Times New Roman" w:hAnsi="Times New Roman"/>
          <w:color w:val="0070C0"/>
          <w:sz w:val="16"/>
          <w:szCs w:val="16"/>
        </w:rPr>
        <w:softHyphen/>
        <w:t>нер А.Я.Щербаков. Ферменная схема их кре</w:t>
      </w:r>
      <w:r w:rsidRPr="0077585D">
        <w:rPr>
          <w:rFonts w:ascii="Times New Roman" w:hAnsi="Times New Roman"/>
          <w:color w:val="0070C0"/>
          <w:sz w:val="16"/>
          <w:szCs w:val="16"/>
        </w:rPr>
        <w:softHyphen/>
        <w:t>пления отличалась всего четырьмя вертикаль</w:t>
      </w:r>
      <w:r w:rsidRPr="0077585D">
        <w:rPr>
          <w:rFonts w:ascii="Times New Roman" w:hAnsi="Times New Roman"/>
          <w:color w:val="0070C0"/>
          <w:sz w:val="16"/>
          <w:szCs w:val="16"/>
        </w:rPr>
        <w:softHyphen/>
        <w:t>ными стойками и двумя поперечными труба</w:t>
      </w:r>
      <w:r w:rsidRPr="0077585D">
        <w:rPr>
          <w:rFonts w:ascii="Times New Roman" w:hAnsi="Times New Roman"/>
          <w:color w:val="0070C0"/>
          <w:sz w:val="16"/>
          <w:szCs w:val="16"/>
        </w:rPr>
        <w:softHyphen/>
        <w:t>ми, скрепляющими поплавки. Необходимая жесткость пространственной фермы достига</w:t>
      </w:r>
      <w:r w:rsidRPr="0077585D">
        <w:rPr>
          <w:rFonts w:ascii="Times New Roman" w:hAnsi="Times New Roman"/>
          <w:color w:val="0070C0"/>
          <w:sz w:val="16"/>
          <w:szCs w:val="16"/>
        </w:rPr>
        <w:softHyphen/>
        <w:t>лась введением пяти пар лент-расчалок (24969(.</w:t>
      </w:r>
    </w:p>
    <w:p w14:paraId="1AD35544" w14:textId="77777777" w:rsidR="00E74A90" w:rsidRPr="0077585D" w:rsidRDefault="00E74A90" w:rsidP="00E74A90">
      <w:pPr>
        <w:spacing w:after="0" w:line="240" w:lineRule="auto"/>
        <w:jc w:val="both"/>
        <w:rPr>
          <w:rFonts w:ascii="Times New Roman" w:hAnsi="Times New Roman"/>
          <w:color w:val="0070C0"/>
          <w:sz w:val="16"/>
          <w:szCs w:val="16"/>
        </w:rPr>
      </w:pPr>
    </w:p>
    <w:p w14:paraId="387ACF72"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1942 г. с учетом полученного опыта в ОКБ был разработан проект планера ДП-30. Планер предназначается для переброски ночного десанта в количестве 26 человек; стрелкового взвода (31 человек), взвода расчетов противотанковых ружей (33 человека с полным вооружением), а также боевых грузов: автомашин («Виллис» и «Пигмей»), пушек (калибра 45 мм), минометов и др. общим весом до 3000 к г.</w:t>
      </w:r>
    </w:p>
    <w:p w14:paraId="5A7515AA"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Планер предполагалось эксплуатировать в составе поезда за самолетом ДБ-3Ф (ИЛ-4). Его конструкция заранее проектировалась с учетом возможности преобразования в мотопланер с четырьмя моторами, а при наличии соответствующих двигателей — в дешевый транспортно-пассажирский самолет.</w:t>
      </w:r>
    </w:p>
    <w:p w14:paraId="58CCFF03"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отличие от БДП планер ДП-30 выполнили по схеме низкоплан для уменьшения посадочной скорости, благодаря создаваемой «воздушной подушке», и для установки убираемого шасси с широкой колеей (колеса 800x260, 300х 125).</w:t>
      </w:r>
    </w:p>
    <w:p w14:paraId="4B5FF147"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Размах крыла составлял 24 м, длина — 17 м, нормальный полетный вес — 5200 кг, вес пустого планера — 2000 к г. Максимальная скорость буксировки за ДБ-ЗФ — 342 км/ч на высоте 4000 м.</w:t>
      </w:r>
    </w:p>
    <w:p w14:paraId="3AB80CCE"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Практический потолок — 6900 м. С тормозами планер мог иметь длину пробега 167 м.</w:t>
      </w:r>
    </w:p>
    <w:p w14:paraId="41D016C6"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Пояснительной записке к проекту указывалось:</w:t>
      </w:r>
    </w:p>
    <w:p w14:paraId="67067EE5"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«Планер имеет двойное управление. 1-й и 2-й пилоты расположены рядом. </w:t>
      </w:r>
    </w:p>
    <w:p w14:paraId="7F3F16A4"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Загрузка планера габаритным грузом (пушка, автомобиль и т. п.) производится спереди, для чего передняя несиловая часть фюзеляжа на петлях откидывается в сторону, проводка же управления не разъединяется, имея шарнирные соединения на общей оси… </w:t>
      </w:r>
    </w:p>
    <w:p w14:paraId="325490A8"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Для погрузки и выгрузки десанта имеются четыре двери размером 1300х800 мм и 900х800 мм (2 с правого и 2 с левого борта). </w:t>
      </w:r>
    </w:p>
    <w:p w14:paraId="713E5944"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Кроме того, имеются аварийные люки сверху и снизу. </w:t>
      </w:r>
    </w:p>
    <w:p w14:paraId="7FF3768B"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Фонарь пилота — сбрасываемый. </w:t>
      </w:r>
    </w:p>
    <w:p w14:paraId="3A17A19E"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Конструкция основного лонжерона крыла смешанная, полки лонжерона сделаны из уголковой хромансилевой стали, стенка из многослойной фанеры. Это мероприятие значительно упрощает производство и дает большую экономию в весе. </w:t>
      </w:r>
    </w:p>
    <w:p w14:paraId="379FEC43"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 xml:space="preserve">Благодаря этому, при полетном весе 5200 кг мы имеем вес конструкции 2000 кг, что составляет 62,5 % полезной весовой отдачи. </w:t>
      </w:r>
    </w:p>
    <w:p w14:paraId="0D379338"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Схема планера свободно позволяет установку 4 моторов М-11Ф или 2 МГ-31. </w:t>
      </w:r>
    </w:p>
    <w:p w14:paraId="28178CC2"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 этом случае, кроме перечисленных вариантов применения, кабина мотапланера МДП-30 может быть оборудована под комфортабельную пассажирскую кабину минимально на 24 пассажирских места. </w:t>
      </w:r>
    </w:p>
    <w:p w14:paraId="2A7FB7E8"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Планер ДП-30 с большим полезным эффектом может быть использован авиацией дальнего действия (АД) при перебазировании и других видов транспортировок грузов (моторов, горючего и т. п.). </w:t>
      </w:r>
    </w:p>
    <w:p w14:paraId="00BF196D"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По требованию заказчика планер ДП-30 и мотапланер МДП-30 могут быть оборудованы под бомбардировочный вариант с калибрами бомб до 500 кг при бомбовой нагрузке 2500–3000 кг». </w:t>
      </w:r>
    </w:p>
    <w:p w14:paraId="3E3F0B6B"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1942 г. масштабы десантных операций у нас сократились и заказов на постройку ДП-30 не поступало.</w:t>
      </w:r>
    </w:p>
    <w:p w14:paraId="13A5D0C8" w14:textId="77777777" w:rsidR="00E74A90" w:rsidRPr="0077585D" w:rsidRDefault="00E74A90" w:rsidP="00E74A9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Отметим, что большую роль в разработке всех типов планеров сыграл В. С. Вахмистров, которого Н. Н. Поликарпов назначил заместителем главного конструктора по планерам (25035).</w:t>
      </w:r>
    </w:p>
    <w:p w14:paraId="5B473D7B" w14:textId="77777777" w:rsidR="00E74A90" w:rsidRPr="0077585D" w:rsidRDefault="00E74A90" w:rsidP="00E74A90">
      <w:pPr>
        <w:spacing w:after="0" w:line="240" w:lineRule="auto"/>
        <w:jc w:val="both"/>
        <w:rPr>
          <w:rFonts w:ascii="Times New Roman" w:hAnsi="Times New Roman"/>
          <w:color w:val="0070C0"/>
          <w:sz w:val="16"/>
          <w:szCs w:val="16"/>
        </w:rPr>
      </w:pPr>
    </w:p>
    <w:p w14:paraId="2983CC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Грибовский на основе Г-11 разрабо</w:t>
      </w:r>
      <w:r w:rsidRPr="0084550E">
        <w:rPr>
          <w:rFonts w:ascii="Times New Roman" w:hAnsi="Times New Roman"/>
          <w:color w:val="000000" w:themeColor="text1"/>
          <w:sz w:val="16"/>
          <w:szCs w:val="16"/>
        </w:rPr>
        <w:softHyphen/>
        <w:t>тал проект мотопланера с двигателем М-11 мощно</w:t>
      </w:r>
      <w:r w:rsidRPr="0084550E">
        <w:rPr>
          <w:rFonts w:ascii="Times New Roman" w:hAnsi="Times New Roman"/>
          <w:color w:val="000000" w:themeColor="text1"/>
          <w:sz w:val="16"/>
          <w:szCs w:val="16"/>
        </w:rPr>
        <w:softHyphen/>
        <w:t>стью 110 л .с. Применение мотора обещало облегчить взлет груженого планера, увеличить полезную на</w:t>
      </w:r>
      <w:r w:rsidRPr="0084550E">
        <w:rPr>
          <w:rFonts w:ascii="Times New Roman" w:hAnsi="Times New Roman"/>
          <w:color w:val="000000" w:themeColor="text1"/>
          <w:sz w:val="16"/>
          <w:szCs w:val="16"/>
        </w:rPr>
        <w:softHyphen/>
        <w:t>грузку, а после выполнения задания появлялся шанс самостоятельно вер</w:t>
      </w:r>
      <w:r w:rsidRPr="0084550E">
        <w:rPr>
          <w:rFonts w:ascii="Times New Roman" w:hAnsi="Times New Roman"/>
          <w:color w:val="000000" w:themeColor="text1"/>
          <w:sz w:val="16"/>
          <w:szCs w:val="16"/>
        </w:rPr>
        <w:softHyphen/>
        <w:t>нуть пустой планер на аэродром вы</w:t>
      </w:r>
      <w:r w:rsidRPr="0084550E">
        <w:rPr>
          <w:rFonts w:ascii="Times New Roman" w:hAnsi="Times New Roman"/>
          <w:color w:val="000000" w:themeColor="text1"/>
          <w:sz w:val="16"/>
          <w:szCs w:val="16"/>
        </w:rPr>
        <w:softHyphen/>
        <w:t>лета. Двигатель разместили на пилоне над крылом. Такая компоновка позво</w:t>
      </w:r>
      <w:r w:rsidRPr="0084550E">
        <w:rPr>
          <w:rFonts w:ascii="Times New Roman" w:hAnsi="Times New Roman"/>
          <w:color w:val="000000" w:themeColor="text1"/>
          <w:sz w:val="16"/>
          <w:szCs w:val="16"/>
        </w:rPr>
        <w:softHyphen/>
        <w:t>ляла без особых затрат переделать в мотопланер серийные планеры, в том числе находящиеся в частях.</w:t>
      </w:r>
    </w:p>
    <w:p w14:paraId="404F15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Мотоустановка в гондоле капле</w:t>
      </w:r>
      <w:r w:rsidRPr="0084550E">
        <w:rPr>
          <w:rFonts w:ascii="Times New Roman" w:hAnsi="Times New Roman"/>
          <w:color w:val="000000" w:themeColor="text1"/>
          <w:sz w:val="16"/>
          <w:szCs w:val="16"/>
        </w:rPr>
        <w:softHyphen/>
        <w:t>видной формы крепилась на вершине фермы из труб. В обтекателе за мото</w:t>
      </w:r>
      <w:r w:rsidRPr="0084550E">
        <w:rPr>
          <w:rFonts w:ascii="Times New Roman" w:hAnsi="Times New Roman"/>
          <w:color w:val="000000" w:themeColor="text1"/>
          <w:sz w:val="16"/>
          <w:szCs w:val="16"/>
        </w:rPr>
        <w:softHyphen/>
        <w:t>ром размещались бензобак, маслобак и все необходимые агрегаты.</w:t>
      </w:r>
    </w:p>
    <w:p w14:paraId="34FCCD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расчетам, максимальный взлет</w:t>
      </w:r>
      <w:r w:rsidRPr="0084550E">
        <w:rPr>
          <w:rFonts w:ascii="Times New Roman" w:hAnsi="Times New Roman"/>
          <w:color w:val="000000" w:themeColor="text1"/>
          <w:sz w:val="16"/>
          <w:szCs w:val="16"/>
        </w:rPr>
        <w:softHyphen/>
        <w:t>ный вес мотопланера определялся в 2400 кг, полезная нагрузка — 900 кг. Максимальная скорость без груза — 150 км/ч, с грузом — 130 км/ч, практи</w:t>
      </w:r>
      <w:r w:rsidRPr="0084550E">
        <w:rPr>
          <w:rFonts w:ascii="Times New Roman" w:hAnsi="Times New Roman"/>
          <w:color w:val="000000" w:themeColor="text1"/>
          <w:sz w:val="16"/>
          <w:szCs w:val="16"/>
        </w:rPr>
        <w:softHyphen/>
        <w:t>ческий потолок — 3000 м (с грузом — всего 500 м), радиус действия — 250 км.</w:t>
      </w:r>
    </w:p>
    <w:p w14:paraId="61675A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Опытный образец Г-11М доставили на аэродром для испытаний, но при пробе мотора он вышел из строя — неправильно смонтировали маслопроводку. Другого двигателя Грибовскому не дали, мотоуста</w:t>
      </w:r>
      <w:r w:rsidRPr="0084550E">
        <w:rPr>
          <w:rFonts w:ascii="Times New Roman" w:hAnsi="Times New Roman"/>
          <w:color w:val="000000" w:themeColor="text1"/>
          <w:sz w:val="16"/>
          <w:szCs w:val="16"/>
        </w:rPr>
        <w:softHyphen/>
        <w:t>новку с Г-11М сняли и сдали его военным как обыч</w:t>
      </w:r>
      <w:r w:rsidRPr="0084550E">
        <w:rPr>
          <w:rFonts w:ascii="Times New Roman" w:hAnsi="Times New Roman"/>
          <w:color w:val="000000" w:themeColor="text1"/>
          <w:sz w:val="16"/>
          <w:szCs w:val="16"/>
        </w:rPr>
        <w:softHyphen/>
        <w:t>ный планер. Дальнейшие работы прекратили, а вско</w:t>
      </w:r>
      <w:r w:rsidRPr="0084550E">
        <w:rPr>
          <w:rFonts w:ascii="Times New Roman" w:hAnsi="Times New Roman"/>
          <w:color w:val="000000" w:themeColor="text1"/>
          <w:sz w:val="16"/>
          <w:szCs w:val="16"/>
        </w:rPr>
        <w:softHyphen/>
        <w:t>ре сняли с производства и сам Г-11 (12300).</w:t>
      </w:r>
    </w:p>
    <w:p w14:paraId="5500AE11"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6229772" w14:textId="77777777" w:rsidR="008032F3" w:rsidRPr="0084550E" w:rsidRDefault="008032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Грибовский на основе Г-11 разработал проект мотопланера с двигателем М-11, мощностью 110 л.с. Применение мотора обещало облегчить взлёт гружёного планера, увеличить полезную нагрузку, а после выполнения задания появлялся шанс самостоятельно вернуть пустой планер на аэродром вылета. Двигатель разместили на пилоне над крылом. Такая компоновка позволяла без особых затрат переделать в мотопланер серийные планеры, в том числе – находящиеся в частях. Мотоустановка в гондоле каплевидной формы крепилась на вершине фермы из труб. В обтекателе за мотором размещались бензобак, маслобак и все необходимые агрегаты. По расчётам, максимальный взлётный вес мотопланёра определялся в 2400 кг, полезная нагрузка – 900 кг. Максимальная скорость без груза – 150 км/ч, с грузом – 130 км/ч, практический потолок – 3000 м (с грузом – всего 500 м), радиус действия – 250 км. Опытный образец Г-11М доставили на аэродром для испытаний, но при пробе мотора он вышел из строя – неправильно смонтировали маслопроводку. Другого двигателя Грибовскому не дали, мотоустановку с Г-11М сняли и сдали его военным как обычный планёр. Дальнейшие работы прекратили, а вскоре сняли с производства и сам Г-11 (19014).</w:t>
      </w:r>
    </w:p>
    <w:p w14:paraId="4818BF04" w14:textId="77777777" w:rsidR="008032F3" w:rsidRPr="0084550E" w:rsidRDefault="008032F3" w:rsidP="0084550E">
      <w:pPr>
        <w:spacing w:after="0" w:line="240" w:lineRule="auto"/>
        <w:jc w:val="both"/>
        <w:rPr>
          <w:rFonts w:ascii="Times New Roman" w:hAnsi="Times New Roman"/>
          <w:color w:val="000000" w:themeColor="text1"/>
          <w:sz w:val="16"/>
          <w:szCs w:val="16"/>
        </w:rPr>
      </w:pPr>
    </w:p>
    <w:p w14:paraId="7864C4AE"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Москве (как тогда называли, на заводе N° 51-фили</w:t>
      </w:r>
      <w:r w:rsidRPr="0084550E">
        <w:rPr>
          <w:rFonts w:ascii="Times New Roman" w:hAnsi="Times New Roman"/>
          <w:color w:val="000000" w:themeColor="text1"/>
          <w:sz w:val="16"/>
          <w:szCs w:val="16"/>
        </w:rPr>
        <w:softHyphen/>
        <w:t>ал) организовали ремонт И-16.</w:t>
      </w:r>
    </w:p>
    <w:p w14:paraId="4CDA4B4F"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Новосибирске, хотя первоначальным адресом завода считался завод № 153, как ба</w:t>
      </w:r>
      <w:r w:rsidRPr="0084550E">
        <w:rPr>
          <w:rFonts w:ascii="Times New Roman" w:hAnsi="Times New Roman"/>
          <w:color w:val="000000" w:themeColor="text1"/>
          <w:sz w:val="16"/>
          <w:szCs w:val="16"/>
        </w:rPr>
        <w:softHyphen/>
        <w:t>зу получили гараж Облтранса — помещение совершенно не приспособленное не только для работы ОКБ, но и производства. Отсутствовали вводы нормального электроснабже</w:t>
      </w:r>
      <w:r w:rsidRPr="0084550E">
        <w:rPr>
          <w:rFonts w:ascii="Times New Roman" w:hAnsi="Times New Roman"/>
          <w:color w:val="000000" w:themeColor="text1"/>
          <w:sz w:val="16"/>
          <w:szCs w:val="16"/>
        </w:rPr>
        <w:softHyphen/>
        <w:t>ния и водоснабжения. Тем не менее, к апрелю 1942 г. гараж приспособили для завод</w:t>
      </w:r>
      <w:r w:rsidRPr="0084550E">
        <w:rPr>
          <w:rFonts w:ascii="Times New Roman" w:hAnsi="Times New Roman"/>
          <w:color w:val="000000" w:themeColor="text1"/>
          <w:sz w:val="16"/>
          <w:szCs w:val="16"/>
        </w:rPr>
        <w:softHyphen/>
        <w:t>ских нужд. Самолёты, однако, на ближайшем (Северном) аэродроме разместить не удалось — не было места из-за занятости серийными самолётами завода № 153 и эва</w:t>
      </w:r>
      <w:r w:rsidRPr="0084550E">
        <w:rPr>
          <w:rFonts w:ascii="Times New Roman" w:hAnsi="Times New Roman"/>
          <w:color w:val="000000" w:themeColor="text1"/>
          <w:sz w:val="16"/>
          <w:szCs w:val="16"/>
        </w:rPr>
        <w:softHyphen/>
        <w:t>куированными сюда опытными самолётами КБ Яковлева. Лётной базой стал аэродром в Толмачёво, на другом берегу Оби (15804).</w:t>
      </w:r>
    </w:p>
    <w:p w14:paraId="6D87F887" w14:textId="77777777" w:rsidR="00565332" w:rsidRPr="0084550E" w:rsidRDefault="00565332" w:rsidP="0084550E">
      <w:pPr>
        <w:spacing w:after="0" w:line="240" w:lineRule="auto"/>
        <w:jc w:val="both"/>
        <w:rPr>
          <w:rFonts w:ascii="Times New Roman" w:hAnsi="Times New Roman"/>
          <w:color w:val="000000" w:themeColor="text1"/>
          <w:sz w:val="16"/>
          <w:szCs w:val="16"/>
        </w:rPr>
      </w:pPr>
    </w:p>
    <w:p w14:paraId="1456434A"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В 1942 году по приказу Л.П.Берии итальянский конструктор Р.Л.Бартини разработал два проекта сверхзвукового боевого самолёта. Первый их них (“Р”) представлял собой одноместны истребитель типа "летающее крыло" с крылом малого удлинения с большой переменной по размаху стреловидностью передней кромки. Оперение было двухкилевым и располагалось на концах крыла. Вместо колесного шасси использовалась лыжа. Силовая установка была скомпонована по принципу газодинамического слияния несущих и тянущих устройств – слияния двигателя и крыла. Это достигалось превращением внешних отсеков крыла в плоские прямоточные комбинированные двигатели, в которых применялась инжекция воздуха перегретыми парами топлива и окислителя с рекуперацией внутреннего и внешнего нагрева поверхности конструкции.</w:t>
      </w:r>
    </w:p>
    <w:p w14:paraId="4C602541"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Другой проект получил обозначение Р-114 и был выполнен по обычной схеме. В качестве силовой установки предусматривались четыре двигателя РД-1 конструкции Глушко. Для этого самолёта были специально разработаны аэродинамические профили и инфракрасный локатор. Максимальная скорость Р-114 приближалась к 2000 км\ч!</w:t>
      </w:r>
    </w:p>
    <w:p w14:paraId="1F82115F" w14:textId="77777777" w:rsidR="00565332" w:rsidRPr="0084550E" w:rsidRDefault="00565332" w:rsidP="0084550E">
      <w:pPr>
        <w:spacing w:after="0" w:line="240" w:lineRule="auto"/>
        <w:jc w:val="both"/>
        <w:rPr>
          <w:rFonts w:ascii="Times New Roman" w:hAnsi="Times New Roman"/>
          <w:color w:val="000000" w:themeColor="text1"/>
          <w:sz w:val="16"/>
          <w:szCs w:val="16"/>
        </w:rPr>
      </w:pPr>
      <w:r w:rsidRPr="0084550E">
        <w:rPr>
          <w:rFonts w:ascii="Times New Roman" w:eastAsia="Times New Roman" w:hAnsi="Times New Roman"/>
          <w:color w:val="000000" w:themeColor="text1"/>
          <w:sz w:val="16"/>
          <w:szCs w:val="16"/>
        </w:rPr>
        <w:t>Несмотря на внушительные цифры реализовать столь перспективные проекты не было реальной возможности. Техническая база в СССР просто не позволяла сделать этого. Осенью 1943 года ОКБ Бартини закрыли, а вместе с ним были прекращены все работы по скоростным самолётам (15574).</w:t>
      </w:r>
    </w:p>
    <w:p w14:paraId="5BE12C6C" w14:textId="77777777" w:rsidR="00565332" w:rsidRPr="0084550E" w:rsidRDefault="00565332" w:rsidP="0084550E">
      <w:pPr>
        <w:spacing w:after="0" w:line="240" w:lineRule="auto"/>
        <w:jc w:val="both"/>
        <w:rPr>
          <w:rFonts w:ascii="Times New Roman" w:hAnsi="Times New Roman"/>
          <w:color w:val="000000" w:themeColor="text1"/>
          <w:sz w:val="16"/>
          <w:szCs w:val="16"/>
        </w:rPr>
      </w:pPr>
    </w:p>
    <w:p w14:paraId="68720CF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завод №468, кроме производства воздушно-десантного имущества, уже принятого РККА (доски, использовав</w:t>
      </w:r>
      <w:r w:rsidRPr="0084550E">
        <w:rPr>
          <w:rFonts w:ascii="Times New Roman" w:hAnsi="Times New Roman"/>
          <w:color w:val="000000" w:themeColor="text1"/>
          <w:sz w:val="16"/>
          <w:szCs w:val="16"/>
        </w:rPr>
        <w:softHyphen/>
        <w:t>шиеся в качестве элементов жесткос</w:t>
      </w:r>
      <w:r w:rsidRPr="0084550E">
        <w:rPr>
          <w:rFonts w:ascii="Times New Roman" w:hAnsi="Times New Roman"/>
          <w:color w:val="000000" w:themeColor="text1"/>
          <w:sz w:val="16"/>
          <w:szCs w:val="16"/>
        </w:rPr>
        <w:softHyphen/>
        <w:t>ти ПДММ, съемные кабинки для самолетов У-2 для перевозки раненых, узлы подвески десантных грузов, парашютная подвеска мотоцикла), про</w:t>
      </w:r>
      <w:r w:rsidRPr="0084550E">
        <w:rPr>
          <w:rFonts w:ascii="Times New Roman" w:hAnsi="Times New Roman"/>
          <w:color w:val="000000" w:themeColor="text1"/>
          <w:sz w:val="16"/>
          <w:szCs w:val="16"/>
        </w:rPr>
        <w:softHyphen/>
        <w:t>должал заниматься и своей основной тематикой. Особенности этой работы определялись задачами, которые на тот момент ставились перед ПДТ, воз</w:t>
      </w:r>
      <w:r w:rsidRPr="0084550E">
        <w:rPr>
          <w:rFonts w:ascii="Times New Roman" w:hAnsi="Times New Roman"/>
          <w:color w:val="000000" w:themeColor="text1"/>
          <w:sz w:val="16"/>
          <w:szCs w:val="16"/>
        </w:rPr>
        <w:softHyphen/>
        <w:t>можностями авиации, привлекавшей</w:t>
      </w:r>
      <w:r w:rsidRPr="0084550E">
        <w:rPr>
          <w:rFonts w:ascii="Times New Roman" w:hAnsi="Times New Roman"/>
          <w:color w:val="000000" w:themeColor="text1"/>
          <w:sz w:val="16"/>
          <w:szCs w:val="16"/>
        </w:rPr>
        <w:softHyphen/>
        <w:t>ся для десантирования личного соста</w:t>
      </w:r>
      <w:r w:rsidRPr="0084550E">
        <w:rPr>
          <w:rFonts w:ascii="Times New Roman" w:hAnsi="Times New Roman"/>
          <w:color w:val="000000" w:themeColor="text1"/>
          <w:sz w:val="16"/>
          <w:szCs w:val="16"/>
        </w:rPr>
        <w:softHyphen/>
        <w:t>ва и военных грузов, и малым време</w:t>
      </w:r>
      <w:r w:rsidRPr="0084550E">
        <w:rPr>
          <w:rFonts w:ascii="Times New Roman" w:hAnsi="Times New Roman"/>
          <w:color w:val="000000" w:themeColor="text1"/>
          <w:sz w:val="16"/>
          <w:szCs w:val="16"/>
        </w:rPr>
        <w:softHyphen/>
        <w:t>нем на отработку и производство об</w:t>
      </w:r>
      <w:r w:rsidRPr="0084550E">
        <w:rPr>
          <w:rFonts w:ascii="Times New Roman" w:hAnsi="Times New Roman"/>
          <w:color w:val="000000" w:themeColor="text1"/>
          <w:sz w:val="16"/>
          <w:szCs w:val="16"/>
        </w:rPr>
        <w:softHyphen/>
        <w:t>разцов. Так, в 1942 г. была разрабо</w:t>
      </w:r>
      <w:r w:rsidRPr="0084550E">
        <w:rPr>
          <w:rFonts w:ascii="Times New Roman" w:hAnsi="Times New Roman"/>
          <w:color w:val="000000" w:themeColor="text1"/>
          <w:sz w:val="16"/>
          <w:szCs w:val="16"/>
        </w:rPr>
        <w:softHyphen/>
        <w:t>тана подвеска Д-4 для велосипедов, в 1943 г. - подвесная грузовая рама ПГР-1 для посадочного десантирова</w:t>
      </w:r>
      <w:r w:rsidRPr="0084550E">
        <w:rPr>
          <w:rFonts w:ascii="Times New Roman" w:hAnsi="Times New Roman"/>
          <w:color w:val="000000" w:themeColor="text1"/>
          <w:sz w:val="16"/>
          <w:szCs w:val="16"/>
        </w:rPr>
        <w:softHyphen/>
        <w:t>ния грузов под фюзеляжем бомбар</w:t>
      </w:r>
      <w:r w:rsidRPr="0084550E">
        <w:rPr>
          <w:rFonts w:ascii="Times New Roman" w:hAnsi="Times New Roman"/>
          <w:color w:val="000000" w:themeColor="text1"/>
          <w:sz w:val="16"/>
          <w:szCs w:val="16"/>
        </w:rPr>
        <w:softHyphen/>
        <w:t>дировщика ТБ-3 (с подвеской ДПТ-2). Завод изготовил несколько десятков комплектов этой рамы, нашедших применение во время войны, хотя в целом в ходе десантных операций па</w:t>
      </w:r>
      <w:r w:rsidRPr="0084550E">
        <w:rPr>
          <w:rFonts w:ascii="Times New Roman" w:hAnsi="Times New Roman"/>
          <w:color w:val="000000" w:themeColor="text1"/>
          <w:sz w:val="16"/>
          <w:szCs w:val="16"/>
        </w:rPr>
        <w:softHyphen/>
        <w:t>рашютным способом десантирова-лось оружие не тяжелее батальонных минометов.</w:t>
      </w:r>
    </w:p>
    <w:p w14:paraId="7A674DF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 в начале Вяземской десантной операции (январь-февраль 1942 г.) вместе с 8-й воздушно-десантной бригадой были десантированы 120 ручных пулеметов, 72 противотанко</w:t>
      </w:r>
      <w:r w:rsidRPr="0084550E">
        <w:rPr>
          <w:rFonts w:ascii="Times New Roman" w:hAnsi="Times New Roman"/>
          <w:color w:val="000000" w:themeColor="text1"/>
          <w:sz w:val="16"/>
          <w:szCs w:val="16"/>
        </w:rPr>
        <w:softHyphen/>
        <w:t>вых ружья, 20 минометов калибра 82 мм и 30 - калибра 50 и 37 мм. При подготовке десанта 3-й и 5-й воздуш</w:t>
      </w:r>
      <w:r w:rsidRPr="0084550E">
        <w:rPr>
          <w:rFonts w:ascii="Times New Roman" w:hAnsi="Times New Roman"/>
          <w:color w:val="000000" w:themeColor="text1"/>
          <w:sz w:val="16"/>
          <w:szCs w:val="16"/>
        </w:rPr>
        <w:softHyphen/>
        <w:t>но-десантных бригад в районе Канева (Днепровская десантная опера</w:t>
      </w:r>
      <w:r w:rsidRPr="0084550E">
        <w:rPr>
          <w:rFonts w:ascii="Times New Roman" w:hAnsi="Times New Roman"/>
          <w:color w:val="000000" w:themeColor="text1"/>
          <w:sz w:val="16"/>
          <w:szCs w:val="16"/>
        </w:rPr>
        <w:softHyphen/>
        <w:t>ция) в сентябре 1943 г. планирова</w:t>
      </w:r>
      <w:r w:rsidRPr="0084550E">
        <w:rPr>
          <w:rFonts w:ascii="Times New Roman" w:hAnsi="Times New Roman"/>
          <w:color w:val="000000" w:themeColor="text1"/>
          <w:sz w:val="16"/>
          <w:szCs w:val="16"/>
        </w:rPr>
        <w:softHyphen/>
        <w:t>лось десантирование 45-мм пушек с бомбардировщиков Ил-4, но самоле</w:t>
      </w:r>
      <w:r w:rsidRPr="0084550E">
        <w:rPr>
          <w:rFonts w:ascii="Times New Roman" w:hAnsi="Times New Roman"/>
          <w:color w:val="000000" w:themeColor="text1"/>
          <w:sz w:val="16"/>
          <w:szCs w:val="16"/>
        </w:rPr>
        <w:softHyphen/>
        <w:t>ты оказались не готовы. Зато в обеих операциях одновременно с парашю</w:t>
      </w:r>
      <w:r w:rsidRPr="0084550E">
        <w:rPr>
          <w:rFonts w:ascii="Times New Roman" w:hAnsi="Times New Roman"/>
          <w:color w:val="000000" w:themeColor="text1"/>
          <w:sz w:val="16"/>
          <w:szCs w:val="16"/>
        </w:rPr>
        <w:softHyphen/>
        <w:t>тистами десантировались грузы в ПДММ и ПДББ.</w:t>
      </w:r>
    </w:p>
    <w:p w14:paraId="6827FE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создали и приня</w:t>
      </w:r>
      <w:r w:rsidRPr="0084550E">
        <w:rPr>
          <w:rFonts w:ascii="Times New Roman" w:hAnsi="Times New Roman"/>
          <w:color w:val="000000" w:themeColor="text1"/>
          <w:sz w:val="16"/>
          <w:szCs w:val="16"/>
        </w:rPr>
        <w:softHyphen/>
        <w:t>ли дистанционный прибор ДП-1. Организовали серийный выпуск счетверенного держателя для сброса ПДММ, парашютно-десантных ба</w:t>
      </w:r>
      <w:r w:rsidRPr="0084550E">
        <w:rPr>
          <w:rFonts w:ascii="Times New Roman" w:hAnsi="Times New Roman"/>
          <w:color w:val="000000" w:themeColor="text1"/>
          <w:sz w:val="16"/>
          <w:szCs w:val="16"/>
        </w:rPr>
        <w:softHyphen/>
        <w:t>ков и других грузов. Был разработан и в 1944 г. прошел госиспытания мяг</w:t>
      </w:r>
      <w:r w:rsidRPr="0084550E">
        <w:rPr>
          <w:rFonts w:ascii="Times New Roman" w:hAnsi="Times New Roman"/>
          <w:color w:val="000000" w:themeColor="text1"/>
          <w:sz w:val="16"/>
          <w:szCs w:val="16"/>
        </w:rPr>
        <w:softHyphen/>
        <w:t>кий парашютно-десантный контей</w:t>
      </w:r>
      <w:r w:rsidRPr="0084550E">
        <w:rPr>
          <w:rFonts w:ascii="Times New Roman" w:hAnsi="Times New Roman"/>
          <w:color w:val="000000" w:themeColor="text1"/>
          <w:sz w:val="16"/>
          <w:szCs w:val="16"/>
        </w:rPr>
        <w:softHyphen/>
        <w:t>нер ПДМТ-150.</w:t>
      </w:r>
    </w:p>
    <w:p w14:paraId="615412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Наиболее широкое применение в годы Великой Отечественной войны нашла парашютно-десантная тара для грузов малой массы - в ходе выброски воздушных десантов, для снабжения войск, групп специального назначе</w:t>
      </w:r>
      <w:r w:rsidRPr="0084550E">
        <w:rPr>
          <w:rFonts w:ascii="Times New Roman" w:hAnsi="Times New Roman"/>
          <w:color w:val="000000" w:themeColor="text1"/>
          <w:sz w:val="16"/>
          <w:szCs w:val="16"/>
        </w:rPr>
        <w:softHyphen/>
        <w:t>ния, партизанских отрядов. По свиде</w:t>
      </w:r>
      <w:r w:rsidRPr="0084550E">
        <w:rPr>
          <w:rFonts w:ascii="Times New Roman" w:hAnsi="Times New Roman"/>
          <w:color w:val="000000" w:themeColor="text1"/>
          <w:sz w:val="16"/>
          <w:szCs w:val="16"/>
        </w:rPr>
        <w:softHyphen/>
        <w:t>тельству офицера Управления опыт</w:t>
      </w:r>
      <w:r w:rsidRPr="0084550E">
        <w:rPr>
          <w:rFonts w:ascii="Times New Roman" w:hAnsi="Times New Roman"/>
          <w:color w:val="000000" w:themeColor="text1"/>
          <w:sz w:val="16"/>
          <w:szCs w:val="16"/>
        </w:rPr>
        <w:softHyphen/>
        <w:t>ного строительства авиационной тех</w:t>
      </w:r>
      <w:r w:rsidRPr="0084550E">
        <w:rPr>
          <w:rFonts w:ascii="Times New Roman" w:hAnsi="Times New Roman"/>
          <w:color w:val="000000" w:themeColor="text1"/>
          <w:sz w:val="16"/>
          <w:szCs w:val="16"/>
        </w:rPr>
        <w:softHyphen/>
        <w:t>ники (УОСАТ) ВВС полковника Г.Е. Горленко, производство пара</w:t>
      </w:r>
      <w:r w:rsidRPr="0084550E">
        <w:rPr>
          <w:rFonts w:ascii="Times New Roman" w:hAnsi="Times New Roman"/>
          <w:color w:val="000000" w:themeColor="text1"/>
          <w:sz w:val="16"/>
          <w:szCs w:val="16"/>
        </w:rPr>
        <w:softHyphen/>
        <w:t>шютно-десантных мешков ПД М М-120 для грузов в 100-120 кг доходило до сотни тысяч штук в месяц (11752).</w:t>
      </w:r>
    </w:p>
    <w:p w14:paraId="71532DB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F0CE0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разрабатывался под руководством М.А. Коссова в кон</w:t>
      </w:r>
      <w:r w:rsidRPr="0084550E">
        <w:rPr>
          <w:rFonts w:ascii="Times New Roman" w:hAnsi="Times New Roman"/>
          <w:color w:val="000000" w:themeColor="text1"/>
          <w:sz w:val="16"/>
          <w:szCs w:val="16"/>
        </w:rPr>
        <w:softHyphen/>
        <w:t>структорском бюро завода № 154 в Андижане проект М-12. Двигатель включал в себя часть деталей и узлов серийного М-11Д и МГ-11. По сравнению с М-И новый мотор был существенно форсирован по оборотам и степени сжатия. В 1942 г. изготовили два опытных образца: один с головками ци</w:t>
      </w:r>
      <w:r w:rsidRPr="0084550E">
        <w:rPr>
          <w:rFonts w:ascii="Times New Roman" w:hAnsi="Times New Roman"/>
          <w:color w:val="000000" w:themeColor="text1"/>
          <w:sz w:val="16"/>
          <w:szCs w:val="16"/>
        </w:rPr>
        <w:softHyphen/>
        <w:t>линдров по типу М-11, другой — с головками, похожими на американский Райт «Циклон». Оба с сентября 1942 г. проходили заводские испытания. В начале 1943 г. собирались выставить М-12 на 100-часовые совместные испытания, но они не состоялись. Доводка велась весь 1943 г. В том же году М-12 испытывали на биплане У-2. В марте 1944 г. проводили госи</w:t>
      </w:r>
      <w:r w:rsidRPr="0084550E">
        <w:rPr>
          <w:rFonts w:ascii="Times New Roman" w:hAnsi="Times New Roman"/>
          <w:color w:val="000000" w:themeColor="text1"/>
          <w:sz w:val="16"/>
          <w:szCs w:val="16"/>
        </w:rPr>
        <w:softHyphen/>
        <w:t>спытания на стенде, прерванные из-за поломки через 30 ч. Всего изготовили 6-7 опытных экземпляров, включая два, собранных в июле 1944 г. на заводе № 41 в Москве из деталей, привезенных из Ан</w:t>
      </w:r>
      <w:r w:rsidRPr="0084550E">
        <w:rPr>
          <w:rFonts w:ascii="Times New Roman" w:hAnsi="Times New Roman"/>
          <w:color w:val="000000" w:themeColor="text1"/>
          <w:sz w:val="16"/>
          <w:szCs w:val="16"/>
        </w:rPr>
        <w:softHyphen/>
        <w:t>дижана. Работы по М-12 Коссова велись до осени 1944 г. Впоследствии узлы М-12 скомбинировали с цилиндровой группой двигателя М-ИД, по</w:t>
      </w:r>
      <w:r w:rsidRPr="0084550E">
        <w:rPr>
          <w:rFonts w:ascii="Times New Roman" w:hAnsi="Times New Roman"/>
          <w:color w:val="000000" w:themeColor="text1"/>
          <w:sz w:val="16"/>
          <w:szCs w:val="16"/>
        </w:rPr>
        <w:softHyphen/>
        <w:t>лучив М-11ФР.</w:t>
      </w:r>
    </w:p>
    <w:p w14:paraId="4C0F67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Характеристики:</w:t>
      </w:r>
    </w:p>
    <w:p w14:paraId="060DF08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5-цилиндровый, звездообразный, воздушного охлаждения, четырех</w:t>
      </w:r>
      <w:r w:rsidRPr="0084550E">
        <w:rPr>
          <w:rFonts w:ascii="Times New Roman" w:hAnsi="Times New Roman"/>
          <w:color w:val="000000" w:themeColor="text1"/>
          <w:sz w:val="16"/>
          <w:szCs w:val="16"/>
        </w:rPr>
        <w:softHyphen/>
        <w:t>тактный, безредукторный, без наддува;</w:t>
      </w:r>
    </w:p>
    <w:p w14:paraId="5FD02D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объем 8,6 л;</w:t>
      </w:r>
    </w:p>
    <w:p w14:paraId="507BC5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диаметр цилиндра/ход поршня 125/140 мм;</w:t>
      </w:r>
    </w:p>
    <w:p w14:paraId="37501B7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степень сжатия 6,2;</w:t>
      </w:r>
    </w:p>
    <w:p w14:paraId="173B70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мощность 190/200 мм;</w:t>
      </w:r>
    </w:p>
    <w:p w14:paraId="5E6787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вес (с головками типа М-11) 215 кг, вес по заданию 165-170 кг. Мотор М-12 устанавливался на единичных экземплярах самолетов У-2 и УТ-1 (11852).</w:t>
      </w:r>
    </w:p>
    <w:p w14:paraId="44B56AA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EC923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1942-м С.Ш. Бас-Дубов и Г.М. Заславский разработали и изготовили на заводе №467 реверсивный винт ВИШ-105Р-2, который в начале следующего года испытали на истребителе ЛаГГ-3 и в аэродинамической трубе ЦАГИ Т-104. После доводки в 1946 году винт проверили на самолете Як-9В (12047).</w:t>
      </w:r>
    </w:p>
    <w:p w14:paraId="0555145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BF8EF7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было издано "Временное руководство по ремонту самолетов Як-1" (1942 г.), согласно которому - верхние поверхности покрывались двумя слоями зеленого аэролака АМТ-4, поверх которых наносились в один слой черные пятна. Нижние поверхности - два слоя аэролака второго покрытия All светло-голубого цвета (3092).</w:t>
      </w:r>
    </w:p>
    <w:p w14:paraId="0806AC9A" w14:textId="77777777" w:rsidR="00BB6316" w:rsidRPr="0084550E" w:rsidRDefault="00BB6316" w:rsidP="0084550E">
      <w:pPr>
        <w:pStyle w:val="Iauiue"/>
        <w:jc w:val="both"/>
        <w:rPr>
          <w:color w:val="000000" w:themeColor="text1"/>
          <w:sz w:val="16"/>
          <w:szCs w:val="16"/>
        </w:rPr>
      </w:pPr>
    </w:p>
    <w:p w14:paraId="03184EA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было издано руководство "Ремонт самолетов ЛаГГ-3 и Ла-5" (1942 г.) - верхние поверхности окрашивались "согласно схеме камуфляжа одним слоем зеленого аэролака АМТ-4 и черного АМТ-6", нижние - двумя слоями голубого аэролака АМТ-7 (3092).</w:t>
      </w:r>
    </w:p>
    <w:p w14:paraId="568E8482" w14:textId="77777777" w:rsidR="00BB6316" w:rsidRPr="0084550E" w:rsidRDefault="00BB6316" w:rsidP="0084550E">
      <w:pPr>
        <w:pStyle w:val="Iauiue"/>
        <w:jc w:val="both"/>
        <w:rPr>
          <w:color w:val="000000" w:themeColor="text1"/>
          <w:sz w:val="16"/>
          <w:szCs w:val="16"/>
        </w:rPr>
      </w:pPr>
    </w:p>
    <w:p w14:paraId="347E44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завод № 21 выпускал Ла-5 с устройствами аварийного сброса фонаря по типу ЛаГГ-3, а с февраля того же года - Ла-5Ф со срезанным гарг- рогом фюзеляжа (это обеспечило необходимый обзор задней полусферы), а также с передним и задним бронестеклами. Фронтовым летчикам последнее нововведение понравилось, но полностью переход на такой фонарь руководство завода запланировало на июнь. ВВС это не устраивало, и начальник Управления заказов ВВС генерал Алексеев попросил НКАП ускорить решение данного вопроса и начать сдавать доработанные Ла-5Ф в массовых количествах уже в апреле (12032).</w:t>
      </w:r>
    </w:p>
    <w:p w14:paraId="6B0E022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3747785" w14:textId="77777777" w:rsidR="008032F3" w:rsidRPr="0084550E" w:rsidRDefault="008032F3" w:rsidP="0084550E">
      <w:pPr>
        <w:pStyle w:val="Iauiue"/>
        <w:jc w:val="both"/>
        <w:rPr>
          <w:color w:val="000000" w:themeColor="text1"/>
          <w:sz w:val="16"/>
          <w:szCs w:val="16"/>
        </w:rPr>
      </w:pPr>
      <w:r w:rsidRPr="0084550E">
        <w:rPr>
          <w:color w:val="000000" w:themeColor="text1"/>
          <w:sz w:val="16"/>
          <w:szCs w:val="16"/>
        </w:rPr>
        <w:t>В 1942 В.В.Никитин на базе НВ-5 (У-5), разработанного в 1937, сделал во фронтовых авиамастерских НВ-5 ЛШ (легкий штабной) (310).</w:t>
      </w:r>
    </w:p>
    <w:p w14:paraId="7619E063" w14:textId="77777777" w:rsidR="008032F3" w:rsidRPr="0084550E" w:rsidRDefault="008032F3" w:rsidP="0084550E">
      <w:pPr>
        <w:pStyle w:val="Iauiue"/>
        <w:jc w:val="both"/>
        <w:rPr>
          <w:color w:val="000000" w:themeColor="text1"/>
          <w:sz w:val="16"/>
          <w:szCs w:val="16"/>
        </w:rPr>
      </w:pPr>
    </w:p>
    <w:p w14:paraId="59C2233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погибла л/л Консолидейтед "Губа", которая с 1938 работала в УСМП под номером Н-243, расстрелянная немецкой п/л у Новой Земли (3457,46).</w:t>
      </w:r>
    </w:p>
    <w:p w14:paraId="07CDA22A" w14:textId="77777777" w:rsidR="00BB6316" w:rsidRPr="0084550E" w:rsidRDefault="00BB6316" w:rsidP="0084550E">
      <w:pPr>
        <w:pStyle w:val="Iauiue"/>
        <w:jc w:val="both"/>
        <w:rPr>
          <w:color w:val="000000" w:themeColor="text1"/>
          <w:sz w:val="16"/>
          <w:szCs w:val="16"/>
        </w:rPr>
      </w:pPr>
    </w:p>
    <w:p w14:paraId="76D2ED0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ЛИИ был в Астрахани и испытывали КОР-2 на бомбардирование с пикирования (79,232).</w:t>
      </w:r>
    </w:p>
    <w:p w14:paraId="14DC72ED" w14:textId="77777777" w:rsidR="00BB6316" w:rsidRPr="0084550E" w:rsidRDefault="00BB6316" w:rsidP="0084550E">
      <w:pPr>
        <w:pStyle w:val="Iauiue"/>
        <w:jc w:val="both"/>
        <w:rPr>
          <w:color w:val="000000" w:themeColor="text1"/>
          <w:sz w:val="16"/>
          <w:szCs w:val="16"/>
        </w:rPr>
      </w:pPr>
    </w:p>
    <w:p w14:paraId="68319CED" w14:textId="77777777" w:rsidR="008032F3" w:rsidRPr="0084550E" w:rsidRDefault="008032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по заданию завода № 482 сотрудники лаборатории № 12 ЦАГИ провели буксировочные испытания двух вариантов моделей поплавков для самолета У-2. Поплавки построили и успешно испытали, доказав устойчивые взлет и посадку и удовлетворительное брызгообразование (19727).</w:t>
      </w:r>
    </w:p>
    <w:p w14:paraId="525E1E17" w14:textId="77777777" w:rsidR="008032F3" w:rsidRPr="0084550E" w:rsidRDefault="008032F3" w:rsidP="0084550E">
      <w:pPr>
        <w:spacing w:after="0" w:line="240" w:lineRule="auto"/>
        <w:jc w:val="both"/>
        <w:rPr>
          <w:rFonts w:ascii="Times New Roman" w:hAnsi="Times New Roman"/>
          <w:color w:val="000000" w:themeColor="text1"/>
          <w:sz w:val="16"/>
          <w:szCs w:val="16"/>
        </w:rPr>
      </w:pPr>
    </w:p>
    <w:p w14:paraId="7FB54B11" w14:textId="77777777" w:rsidR="008032F3" w:rsidRPr="0084550E" w:rsidRDefault="008032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ЦАГИ-Москва выполнил капитальный ремонт самолета МДР-5, после испытаний его передали авиации флота (19727).</w:t>
      </w:r>
    </w:p>
    <w:p w14:paraId="690DCEE6" w14:textId="77777777" w:rsidR="008032F3" w:rsidRPr="0084550E" w:rsidRDefault="008032F3" w:rsidP="0084550E">
      <w:pPr>
        <w:spacing w:after="0" w:line="240" w:lineRule="auto"/>
        <w:jc w:val="both"/>
        <w:rPr>
          <w:rFonts w:ascii="Times New Roman" w:hAnsi="Times New Roman"/>
          <w:color w:val="000000" w:themeColor="text1"/>
          <w:sz w:val="16"/>
          <w:szCs w:val="16"/>
        </w:rPr>
      </w:pPr>
    </w:p>
    <w:p w14:paraId="51C733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в целом НКАП уже в июле 1942 г. произвёл продукции в 1,3 раза больше (в стоимостном выражении), чем в июле 1941 г. (История Великой Отечественной войны Советского Союза. 1941—1945. Т. 2. М., 1961. С. 498) Всего за первое полугодие 1942 г. было изготовлено 9744 самолёта, из них 8268 — боевых. Важно отметать, что к этому моменту удельный вес азиатской части СССР в суммарном авиавыпуске поднялся до 77,3 % (июнь 1942 г.) против 6,6 % к началу войны. Авиапромышленность постоянно была на особом счету у советского руководства.</w:t>
      </w:r>
    </w:p>
    <w:p w14:paraId="622209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железнодорожный транспорт столкнулся с тем, что существенная часть вагонного парка была «омертвлена» не- выгружеиными грузами. Чтобы переломить эту тенденцию, с мая по ноябрь было проведено 9 всесоюзных акций, в ходе которых на 2—3 дня на железнодорожных станциях разреша</w:t>
      </w:r>
      <w:r w:rsidRPr="0084550E">
        <w:rPr>
          <w:rFonts w:ascii="Times New Roman" w:hAnsi="Times New Roman"/>
          <w:color w:val="000000" w:themeColor="text1"/>
          <w:sz w:val="16"/>
          <w:szCs w:val="16"/>
        </w:rPr>
        <w:softHyphen/>
        <w:t>лась только выгрузка грузов из вагонов. Исключения дела</w:t>
      </w:r>
      <w:r w:rsidRPr="0084550E">
        <w:rPr>
          <w:rFonts w:ascii="Times New Roman" w:hAnsi="Times New Roman"/>
          <w:color w:val="000000" w:themeColor="text1"/>
          <w:sz w:val="16"/>
          <w:szCs w:val="16"/>
        </w:rPr>
        <w:softHyphen/>
        <w:t>лись лишь для военно-оперативных, топливных грузов, а так</w:t>
      </w:r>
      <w:r w:rsidRPr="0084550E">
        <w:rPr>
          <w:rFonts w:ascii="Times New Roman" w:hAnsi="Times New Roman"/>
          <w:color w:val="000000" w:themeColor="text1"/>
          <w:sz w:val="16"/>
          <w:szCs w:val="16"/>
        </w:rPr>
        <w:softHyphen/>
        <w:t>же грузов для танковой и авиационной промышленности (История Второй мировой войны 1939—1945. Т. 5. М., 1975. С. 44).</w:t>
      </w:r>
    </w:p>
    <w:p w14:paraId="4ED889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целом, можно сказать, что кризис авиавыпуска был пре</w:t>
      </w:r>
      <w:r w:rsidRPr="0084550E">
        <w:rPr>
          <w:rFonts w:ascii="Times New Roman" w:hAnsi="Times New Roman"/>
          <w:color w:val="000000" w:themeColor="text1"/>
          <w:sz w:val="16"/>
          <w:szCs w:val="16"/>
        </w:rPr>
        <w:softHyphen/>
        <w:t>одолен советским Авиапромом уже в 1942 г. Рост авиавыпу</w:t>
      </w:r>
      <w:r w:rsidRPr="0084550E">
        <w:rPr>
          <w:rFonts w:ascii="Times New Roman" w:hAnsi="Times New Roman"/>
          <w:color w:val="000000" w:themeColor="text1"/>
          <w:sz w:val="16"/>
          <w:szCs w:val="16"/>
        </w:rPr>
        <w:softHyphen/>
        <w:t>ска 1943 г. в общих чертах укладывался в рамки тенденции, заложенной в переломном 1942 г.</w:t>
      </w:r>
    </w:p>
    <w:p w14:paraId="642B8A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Выпуск самолётов в штуках (РГАЭ. Ф. 8044. Он. 1. Д. 2878. Л. 9)</w:t>
      </w:r>
    </w:p>
    <w:tbl>
      <w:tblPr>
        <w:tblW w:w="0" w:type="auto"/>
        <w:tblInd w:w="8" w:type="dxa"/>
        <w:tblLayout w:type="fixed"/>
        <w:tblCellMar>
          <w:left w:w="0" w:type="dxa"/>
          <w:right w:w="0" w:type="dxa"/>
        </w:tblCellMar>
        <w:tblLook w:val="0000" w:firstRow="0" w:lastRow="0" w:firstColumn="0" w:lastColumn="0" w:noHBand="0" w:noVBand="0"/>
      </w:tblPr>
      <w:tblGrid>
        <w:gridCol w:w="3629"/>
        <w:gridCol w:w="566"/>
        <w:gridCol w:w="571"/>
        <w:gridCol w:w="566"/>
        <w:gridCol w:w="586"/>
      </w:tblGrid>
      <w:tr w:rsidR="001E2C69" w:rsidRPr="0084550E" w14:paraId="24AE5945" w14:textId="77777777" w:rsidTr="00CC5360">
        <w:trPr>
          <w:trHeight w:val="240"/>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572712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26B81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5F0B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63DCE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C2864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r>
      <w:tr w:rsidR="001E2C69" w:rsidRPr="0084550E" w14:paraId="652C1397" w14:textId="77777777" w:rsidTr="00CC5360">
        <w:trPr>
          <w:trHeight w:val="408"/>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4FA36A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самолёта»* В том числе:</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B2797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10565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DB18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15735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84F8D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25436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EFC03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34884</w:t>
            </w:r>
          </w:p>
        </w:tc>
      </w:tr>
      <w:tr w:rsidR="001E2C69" w:rsidRPr="0084550E" w14:paraId="0607BBDD"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66F862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Истребителей</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1E57A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4756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B87CE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7081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40B56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9918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1F318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14657</w:t>
            </w:r>
          </w:p>
        </w:tc>
      </w:tr>
      <w:tr w:rsidR="001E2C69" w:rsidRPr="0084550E" w14:paraId="4B8A55BB"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1BEB4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Штурмовиков</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C12E0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B315F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02975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8229</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17DA0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11193</w:t>
            </w:r>
          </w:p>
        </w:tc>
      </w:tr>
      <w:tr w:rsidR="001E2C69" w:rsidRPr="0084550E" w14:paraId="2D6AABCC"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1507BF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Бомбардировщиков</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55BAA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3575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8A855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3754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CEE86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3534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5AB08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4057</w:t>
            </w:r>
          </w:p>
        </w:tc>
      </w:tr>
      <w:tr w:rsidR="001E2C69" w:rsidRPr="0084550E" w14:paraId="054BACD2" w14:textId="77777777" w:rsidTr="00CC5360">
        <w:trPr>
          <w:trHeight w:val="226"/>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04D76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 боевых самолётов</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CA81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8331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C88A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12377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57852F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21681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41283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29877</w:t>
            </w:r>
          </w:p>
        </w:tc>
      </w:tr>
      <w:tr w:rsidR="001E2C69" w:rsidRPr="0084550E" w14:paraId="4653B56B"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4331AB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Транспортных</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37C56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4032C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8E06B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469</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48325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1241</w:t>
            </w:r>
          </w:p>
        </w:tc>
      </w:tr>
      <w:tr w:rsidR="001E2C69" w:rsidRPr="0084550E" w14:paraId="7A1118CA" w14:textId="77777777" w:rsidTr="00CC5360">
        <w:trPr>
          <w:trHeight w:val="226"/>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146391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Учебных</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AC08E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1683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83A75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3101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5CD9B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3286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BD9B5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3766</w:t>
            </w:r>
          </w:p>
        </w:tc>
      </w:tr>
      <w:tr w:rsidR="001E2C69" w:rsidRPr="0084550E" w14:paraId="252296DC"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CF0FE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Авиамоторов</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46293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21452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4C0C6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28218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28452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38621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94C09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49114</w:t>
            </w:r>
          </w:p>
        </w:tc>
      </w:tr>
      <w:tr w:rsidR="001E2C69" w:rsidRPr="0084550E" w14:paraId="52B069A1"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B0245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Средни мощность 1 мотора (л.с., номинальная)</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1284F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733,3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2833B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949,9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8646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1071,8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D391A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11583</w:t>
            </w:r>
          </w:p>
        </w:tc>
      </w:tr>
      <w:tr w:rsidR="001E2C69" w:rsidRPr="0084550E" w14:paraId="5A70AC16" w14:textId="77777777" w:rsidTr="00CC5360">
        <w:trPr>
          <w:trHeight w:val="240"/>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54D12C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Тоже—взлётная</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7AB54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2C8CA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1065,0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C083C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1185,5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3024D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1260,0</w:t>
            </w:r>
          </w:p>
        </w:tc>
      </w:tr>
    </w:tbl>
    <w:p w14:paraId="2F869B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Данные цифры взята из «Отчёта о деятельности заводов МАП за годы Вели</w:t>
      </w:r>
      <w:r w:rsidRPr="0084550E">
        <w:rPr>
          <w:rFonts w:ascii="Times New Roman" w:hAnsi="Times New Roman"/>
          <w:color w:val="000000" w:themeColor="text1"/>
          <w:sz w:val="16"/>
          <w:szCs w:val="16"/>
        </w:rPr>
        <w:softHyphen/>
        <w:t>кой Отечественной войны» и несколько различаются с приведёнными в коллективной монографии «Самолётостроение в СССР (1917—1945) Кн. 2. М., 1994 С. 235—237. Видимо, это объясняется сложностями учёта (ряд самолётов, сданных уже в 1943 г., могли проходить по отчетам, как сданные в 1942 г. и т.п.). В любом случае расхиздания малозначительны, относятся преимущественно к транспортным и учебным машинам, и не влияют на общую динамику авиавыпуска.</w:t>
      </w:r>
    </w:p>
    <w:p w14:paraId="5A01254D" w14:textId="77777777" w:rsidR="00BB6316" w:rsidRPr="0084550E" w:rsidRDefault="00BB6316" w:rsidP="0084550E">
      <w:pPr>
        <w:tabs>
          <w:tab w:val="left" w:pos="401"/>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Обращает на себя внимание тот факт, что, во-первых, рост выпуска авиатехники приходился практически полностью на нарастание выпуска боевых моделей (что в условиях войны неудивительно), а во-вторых, на фоне практически стагнации выпуска бомбардировщиков, наблюдается устойчивый рост производства истребителей и особенно штурмовиков. Оче</w:t>
      </w:r>
      <w:r w:rsidRPr="0084550E">
        <w:rPr>
          <w:rFonts w:ascii="Times New Roman" w:hAnsi="Times New Roman"/>
          <w:color w:val="000000" w:themeColor="text1"/>
          <w:sz w:val="16"/>
          <w:szCs w:val="16"/>
        </w:rPr>
        <w:softHyphen/>
        <w:t>видно, что именно эти самолёты, не требующие для своего производства дефицитных материалов, стали фаворитами советской авиапромышленности на первом этапе войны. Вы</w:t>
      </w:r>
      <w:r w:rsidRPr="0084550E">
        <w:rPr>
          <w:rFonts w:ascii="Times New Roman" w:hAnsi="Times New Roman"/>
          <w:color w:val="000000" w:themeColor="text1"/>
          <w:sz w:val="16"/>
          <w:szCs w:val="16"/>
        </w:rPr>
        <w:softHyphen/>
        <w:t>пуск учебных самолётов несколько подрос, а график произ</w:t>
      </w:r>
      <w:r w:rsidRPr="0084550E">
        <w:rPr>
          <w:rFonts w:ascii="Times New Roman" w:hAnsi="Times New Roman"/>
          <w:color w:val="000000" w:themeColor="text1"/>
          <w:sz w:val="16"/>
          <w:szCs w:val="16"/>
        </w:rPr>
        <w:softHyphen/>
        <w:t>водства транспортных авиамашин имеет явно выраженную седловину в 1941—1942 гг., выправившуюся лишь в 1943-м. Однако на фоне всего многотысячного авиавыпуска эти коле</w:t>
      </w:r>
      <w:r w:rsidRPr="0084550E">
        <w:rPr>
          <w:rFonts w:ascii="Times New Roman" w:hAnsi="Times New Roman"/>
          <w:color w:val="000000" w:themeColor="text1"/>
          <w:sz w:val="16"/>
          <w:szCs w:val="16"/>
        </w:rPr>
        <w:softHyphen/>
        <w:t>бания, укладывающиеся в сотни машин, были практически незаметны (Самолётостроение в СССР. 1917—1945. Кн. 2. М., 1994. С. 222).</w:t>
      </w:r>
    </w:p>
    <w:p w14:paraId="7900E1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Что же касается технических характеристик самолётов, которые в известной степени определяются мощностью авиа</w:t>
      </w:r>
      <w:r w:rsidRPr="0084550E">
        <w:rPr>
          <w:rFonts w:ascii="Times New Roman" w:hAnsi="Times New Roman"/>
          <w:color w:val="000000" w:themeColor="text1"/>
          <w:sz w:val="16"/>
          <w:szCs w:val="16"/>
        </w:rPr>
        <w:softHyphen/>
        <w:t>мотора, то, судя по данным таблицы, ТТХ советских аэропла</w:t>
      </w:r>
      <w:r w:rsidRPr="0084550E">
        <w:rPr>
          <w:rFonts w:ascii="Times New Roman" w:hAnsi="Times New Roman"/>
          <w:color w:val="000000" w:themeColor="text1"/>
          <w:sz w:val="16"/>
          <w:szCs w:val="16"/>
        </w:rPr>
        <w:softHyphen/>
        <w:t>нов в рассматриваемый период росли хотя и устойчиво, но не слишком быстро.</w:t>
      </w:r>
    </w:p>
    <w:p w14:paraId="31DC8B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постоянного нарастания темпов авиавыпуска производство самолётов в декабре 1942 г. превышало уровень декабря 1941 г. в 4,7 раза, а авиамоторов — в 5,4 раза (Самолётостроение в СССР. 1917—1945. Кн. 2. М., 1994. С. 222).</w:t>
      </w:r>
    </w:p>
    <w:p w14:paraId="74D1EF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в 1942 г. было выпущено 38 002 авиамотора, что на 33 % превышало суммарное производство авиамоторных предприятий НКАП за весь 1941 г. План 1942 г. по основным показателям был выполнен полностью. Несмотря на эвакуа</w:t>
      </w:r>
      <w:r w:rsidRPr="0084550E">
        <w:rPr>
          <w:rFonts w:ascii="Times New Roman" w:hAnsi="Times New Roman"/>
          <w:color w:val="000000" w:themeColor="text1"/>
          <w:sz w:val="16"/>
          <w:szCs w:val="16"/>
        </w:rPr>
        <w:softHyphen/>
        <w:t>цию, советская авиапромышленность смогла превзойти «ве</w:t>
      </w:r>
      <w:r w:rsidRPr="0084550E">
        <w:rPr>
          <w:rFonts w:ascii="Times New Roman" w:hAnsi="Times New Roman"/>
          <w:color w:val="000000" w:themeColor="text1"/>
          <w:sz w:val="16"/>
          <w:szCs w:val="16"/>
        </w:rPr>
        <w:softHyphen/>
        <w:t>домство Геринга» по масштабам авиапроизводства. Если в Германии в 1942 г. было произведено лишь 12 950 боевых</w:t>
      </w:r>
    </w:p>
    <w:p w14:paraId="34E056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vertAlign w:val="superscript"/>
        </w:rPr>
        <w:footnoteRef/>
      </w:r>
      <w:r w:rsidRPr="0084550E">
        <w:rPr>
          <w:rFonts w:ascii="Times New Roman" w:hAnsi="Times New Roman"/>
          <w:color w:val="000000" w:themeColor="text1"/>
          <w:sz w:val="16"/>
          <w:szCs w:val="16"/>
        </w:rPr>
        <w:t xml:space="preserve"> В отношении транспортных машин следует учитывать следующее об</w:t>
      </w:r>
      <w:r w:rsidRPr="0084550E">
        <w:rPr>
          <w:rFonts w:ascii="Times New Roman" w:hAnsi="Times New Roman"/>
          <w:color w:val="000000" w:themeColor="text1"/>
          <w:sz w:val="16"/>
          <w:szCs w:val="16"/>
        </w:rPr>
        <w:softHyphen/>
        <w:t>стоятельство. С одной стороны, полноценный «транспортник» Ли-2 выпу</w:t>
      </w:r>
      <w:r w:rsidRPr="0084550E">
        <w:rPr>
          <w:rFonts w:ascii="Times New Roman" w:hAnsi="Times New Roman"/>
          <w:color w:val="000000" w:themeColor="text1"/>
          <w:sz w:val="16"/>
          <w:szCs w:val="16"/>
        </w:rPr>
        <w:softHyphen/>
        <w:t>скался в СССР ограниченной серией. На 1943 г., например, из 1200 офици</w:t>
      </w:r>
      <w:r w:rsidRPr="0084550E">
        <w:rPr>
          <w:rFonts w:ascii="Times New Roman" w:hAnsi="Times New Roman"/>
          <w:color w:val="000000" w:themeColor="text1"/>
          <w:sz w:val="16"/>
          <w:szCs w:val="16"/>
        </w:rPr>
        <w:softHyphen/>
        <w:t>ально заявленных транспортных самолетов Ли-2 составляли едва половину. Остальное — переделанные для нужд транспортной авиации клоны У-2 и т.п. С фугой стороны, Ли-2 достаточно часто использовали как бомбарди</w:t>
      </w:r>
      <w:r w:rsidRPr="0084550E">
        <w:rPr>
          <w:rFonts w:ascii="Times New Roman" w:hAnsi="Times New Roman"/>
          <w:color w:val="000000" w:themeColor="text1"/>
          <w:sz w:val="16"/>
          <w:szCs w:val="16"/>
        </w:rPr>
        <w:softHyphen/>
        <w:t>ровщики, что ещё более снижало их количество в транспортной авиации.</w:t>
      </w:r>
    </w:p>
    <w:p w14:paraId="1D5802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параметры роста. Особенно важен тот факт, что рост авиавыпуска был обусловлен в первую очередь именно интенсификацией производства, причём именно в 1942 г. влияние этого фактора было особенно велико.</w:t>
      </w:r>
    </w:p>
    <w:p w14:paraId="5464BA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Среднемесячная выработка продукции с 1000 станков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2878. Л. 22)</w:t>
      </w:r>
    </w:p>
    <w:tbl>
      <w:tblPr>
        <w:tblW w:w="0" w:type="auto"/>
        <w:tblInd w:w="8" w:type="dxa"/>
        <w:tblLayout w:type="fixed"/>
        <w:tblCellMar>
          <w:left w:w="0" w:type="dxa"/>
          <w:right w:w="0" w:type="dxa"/>
        </w:tblCellMar>
        <w:tblLook w:val="0000" w:firstRow="0" w:lastRow="0" w:firstColumn="0" w:lastColumn="0" w:noHBand="0" w:noVBand="0"/>
      </w:tblPr>
      <w:tblGrid>
        <w:gridCol w:w="3629"/>
        <w:gridCol w:w="562"/>
        <w:gridCol w:w="571"/>
        <w:gridCol w:w="566"/>
        <w:gridCol w:w="576"/>
      </w:tblGrid>
      <w:tr w:rsidR="001E2C69" w:rsidRPr="0084550E" w14:paraId="0393E325" w14:textId="77777777" w:rsidTr="00CC5360">
        <w:trPr>
          <w:trHeight w:val="240"/>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75E025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C8C97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8925A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1B300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1B255E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r>
      <w:tr w:rsidR="001E2C69" w:rsidRPr="0084550E" w14:paraId="633F555E" w14:textId="77777777" w:rsidTr="00CC5360">
        <w:trPr>
          <w:trHeight w:val="226"/>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5B7DBE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Самолётов (шт.)</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1FABB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AFA35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BD577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28,7</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0765B0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35Д</w:t>
            </w:r>
          </w:p>
        </w:tc>
      </w:tr>
      <w:tr w:rsidR="001E2C69" w:rsidRPr="0084550E" w14:paraId="0E601493" w14:textId="77777777" w:rsidTr="00CC5360">
        <w:trPr>
          <w:trHeight w:val="240"/>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0FBAE8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Валоваа продули» (нлн руб., неизм. цены 1926/27 г.)</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107F82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11,674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6C18B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9,392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A1F48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13,767</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2D3968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15,315</w:t>
            </w:r>
          </w:p>
        </w:tc>
      </w:tr>
    </w:tbl>
    <w:p w14:paraId="1701F1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Как видим, «отдача» от 1000 станков как в натуральном, так и в денежном исчислении резко возросла именно в 1942 г. Некоторое отставание роста в денежном исчислении, веро</w:t>
      </w:r>
      <w:r w:rsidRPr="0084550E">
        <w:rPr>
          <w:rFonts w:ascii="Times New Roman" w:hAnsi="Times New Roman"/>
          <w:color w:val="000000" w:themeColor="text1"/>
          <w:sz w:val="16"/>
          <w:szCs w:val="16"/>
        </w:rPr>
        <w:softHyphen/>
        <w:t>ятно, объясняется курсом НКАП на всемерное снижение се</w:t>
      </w:r>
      <w:r w:rsidRPr="0084550E">
        <w:rPr>
          <w:rFonts w:ascii="Times New Roman" w:hAnsi="Times New Roman"/>
          <w:color w:val="000000" w:themeColor="text1"/>
          <w:sz w:val="16"/>
          <w:szCs w:val="16"/>
        </w:rPr>
        <w:softHyphen/>
        <w:t>бестоимости авиатехники, которое в итоге вело к снижению стоимости всего авиавыпуска в целом.</w:t>
      </w:r>
    </w:p>
    <w:p w14:paraId="40AA85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Среднемесячная выработка продукции с 1000 м</w:t>
      </w:r>
      <w:r w:rsidRPr="0084550E">
        <w:rPr>
          <w:rFonts w:ascii="Times New Roman" w:hAnsi="Times New Roman"/>
          <w:color w:val="000000" w:themeColor="text1"/>
          <w:sz w:val="16"/>
          <w:szCs w:val="16"/>
          <w:vertAlign w:val="superscript"/>
        </w:rPr>
        <w:t xml:space="preserve">2 </w:t>
      </w:r>
      <w:r w:rsidRPr="0084550E">
        <w:rPr>
          <w:rFonts w:ascii="Times New Roman" w:hAnsi="Times New Roman"/>
          <w:color w:val="000000" w:themeColor="text1"/>
          <w:sz w:val="16"/>
          <w:szCs w:val="16"/>
        </w:rPr>
        <w:t xml:space="preserve">площади цехов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2878. Л. 20)</w:t>
      </w:r>
    </w:p>
    <w:tbl>
      <w:tblPr>
        <w:tblW w:w="0" w:type="auto"/>
        <w:tblInd w:w="8" w:type="dxa"/>
        <w:tblLayout w:type="fixed"/>
        <w:tblCellMar>
          <w:left w:w="0" w:type="dxa"/>
          <w:right w:w="0" w:type="dxa"/>
        </w:tblCellMar>
        <w:tblLook w:val="0000" w:firstRow="0" w:lastRow="0" w:firstColumn="0" w:lastColumn="0" w:noHBand="0" w:noVBand="0"/>
      </w:tblPr>
      <w:tblGrid>
        <w:gridCol w:w="1195"/>
        <w:gridCol w:w="1176"/>
        <w:gridCol w:w="1186"/>
        <w:gridCol w:w="1181"/>
        <w:gridCol w:w="1190"/>
      </w:tblGrid>
      <w:tr w:rsidR="001E2C69" w:rsidRPr="0084550E" w14:paraId="1AA9A92B" w14:textId="77777777" w:rsidTr="00CC5360">
        <w:trPr>
          <w:trHeight w:val="427"/>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68DB397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3D37CA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Яамрь— сеятабрь 1940</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07060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Снпябрь— декабрь 1941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234F0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Январь 1942- март1943</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13FAE1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Апрель—декабрь 1943</w:t>
            </w:r>
          </w:p>
        </w:tc>
      </w:tr>
      <w:tr w:rsidR="001E2C69" w:rsidRPr="0084550E" w14:paraId="4DC313F1" w14:textId="77777777" w:rsidTr="00CC5360">
        <w:trPr>
          <w:trHeight w:val="226"/>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79CB9C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Самолёт! (шт.)</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134F32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0,38</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04942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0,44</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57AF8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0,55</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09A9AF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0,58</w:t>
            </w:r>
          </w:p>
        </w:tc>
      </w:tr>
      <w:tr w:rsidR="001E2C69" w:rsidRPr="0084550E" w14:paraId="24141B3B" w14:textId="77777777" w:rsidTr="00CC5360">
        <w:trPr>
          <w:trHeight w:val="624"/>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4FE0F2B2" w14:textId="187FFD6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Валоваапродущта (тыс. руб.,</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цены 1926/27 г.)</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03CB70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228,4</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EB915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213,2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0D849A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266,4</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32817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255,9</w:t>
            </w:r>
          </w:p>
        </w:tc>
      </w:tr>
    </w:tbl>
    <w:p w14:paraId="326569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анализе «отдачи» с единицы производственной пло</w:t>
      </w:r>
      <w:r w:rsidRPr="0084550E">
        <w:rPr>
          <w:rFonts w:ascii="Times New Roman" w:hAnsi="Times New Roman"/>
          <w:color w:val="000000" w:themeColor="text1"/>
          <w:sz w:val="16"/>
          <w:szCs w:val="16"/>
        </w:rPr>
        <w:softHyphen/>
        <w:t>щади также хорошо просматривается экстремум, приходя</w:t>
      </w:r>
      <w:r w:rsidRPr="0084550E">
        <w:rPr>
          <w:rFonts w:ascii="Times New Roman" w:hAnsi="Times New Roman"/>
          <w:color w:val="000000" w:themeColor="text1"/>
          <w:sz w:val="16"/>
          <w:szCs w:val="16"/>
        </w:rPr>
        <w:softHyphen/>
        <w:t>щийся на 1942 г. Некоторое снижение темпов роста этого па</w:t>
      </w:r>
      <w:r w:rsidRPr="0084550E">
        <w:rPr>
          <w:rFonts w:ascii="Times New Roman" w:hAnsi="Times New Roman"/>
          <w:color w:val="000000" w:themeColor="text1"/>
          <w:sz w:val="16"/>
          <w:szCs w:val="16"/>
        </w:rPr>
        <w:softHyphen/>
        <w:t>раметра в 1943 г., видимо, объясняется стремительным рас</w:t>
      </w:r>
      <w:r w:rsidRPr="0084550E">
        <w:rPr>
          <w:rFonts w:ascii="Times New Roman" w:hAnsi="Times New Roman"/>
          <w:color w:val="000000" w:themeColor="text1"/>
          <w:sz w:val="16"/>
          <w:szCs w:val="16"/>
        </w:rPr>
        <w:softHyphen/>
        <w:t>ширением площадей НКАП в том году.</w:t>
      </w:r>
    </w:p>
    <w:p w14:paraId="779B55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Рост производственных мощностей НКАП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2878. Л. 52)</w:t>
      </w:r>
    </w:p>
    <w:tbl>
      <w:tblPr>
        <w:tblW w:w="0" w:type="auto"/>
        <w:tblInd w:w="8" w:type="dxa"/>
        <w:tblLayout w:type="fixed"/>
        <w:tblCellMar>
          <w:left w:w="0" w:type="dxa"/>
          <w:right w:w="0" w:type="dxa"/>
        </w:tblCellMar>
        <w:tblLook w:val="0000" w:firstRow="0" w:lastRow="0" w:firstColumn="0" w:lastColumn="0" w:noHBand="0" w:noVBand="0"/>
      </w:tblPr>
      <w:tblGrid>
        <w:gridCol w:w="1661"/>
        <w:gridCol w:w="859"/>
        <w:gridCol w:w="864"/>
        <w:gridCol w:w="854"/>
        <w:gridCol w:w="850"/>
        <w:gridCol w:w="869"/>
      </w:tblGrid>
      <w:tr w:rsidR="001E2C69" w:rsidRPr="0084550E" w14:paraId="72BDA0B5" w14:textId="77777777" w:rsidTr="00CC5360">
        <w:trPr>
          <w:trHeight w:val="235"/>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1D36448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45EFC0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01.01.1941</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19B866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01.09.1941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237CC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01.01.1942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1AFA1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01.01.1943</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09CC03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01.01.1944</w:t>
            </w:r>
          </w:p>
        </w:tc>
      </w:tr>
      <w:tr w:rsidR="001E2C69" w:rsidRPr="0084550E" w14:paraId="4E1DDAE5" w14:textId="77777777" w:rsidTr="00CC5360">
        <w:trPr>
          <w:trHeight w:val="413"/>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6FCB35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Всего—производственные площади (тыс. кв. и.)</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61BDBE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4927,4</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474721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5018,2</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ECF6F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3682,2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6F6FEF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7339,9</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0C9F16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7720,5</w:t>
            </w:r>
          </w:p>
        </w:tc>
      </w:tr>
      <w:tr w:rsidR="001E2C69" w:rsidRPr="0084550E" w14:paraId="75AE7909" w14:textId="77777777" w:rsidTr="00CC5360">
        <w:trPr>
          <w:trHeight w:val="221"/>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6A636B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т.ч.—под цехами</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032B14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3211,8</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26AEFC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3441,0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221E04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2667,9</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4A74C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52533</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513EEA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4045,8</w:t>
            </w:r>
          </w:p>
        </w:tc>
      </w:tr>
      <w:tr w:rsidR="001E2C69" w:rsidRPr="0084550E" w14:paraId="610CB859" w14:textId="77777777" w:rsidTr="00CC5360">
        <w:trPr>
          <w:trHeight w:val="221"/>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416646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Металлореж. станка (пл.)</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0BBAF6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59638</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1E9C77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70529</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73A77B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68124</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B30B6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85152</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16DAC0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86954</w:t>
            </w:r>
          </w:p>
        </w:tc>
      </w:tr>
      <w:tr w:rsidR="001E2C69" w:rsidRPr="0084550E" w14:paraId="2BDFFBEE" w14:textId="77777777" w:rsidTr="00CC5360">
        <w:trPr>
          <w:trHeight w:val="245"/>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40091B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Молотов а прессов </w:t>
            </w:r>
            <w:r w:rsidRPr="0084550E">
              <w:rPr>
                <w:rFonts w:ascii="Times New Roman" w:hAnsi="Times New Roman"/>
                <w:color w:val="000000" w:themeColor="text1"/>
                <w:sz w:val="16"/>
                <w:szCs w:val="16"/>
                <w:lang w:val="en-US"/>
              </w:rPr>
              <w:t>(</w:t>
            </w:r>
            <w:r w:rsidRPr="0084550E">
              <w:rPr>
                <w:rFonts w:ascii="Times New Roman" w:hAnsi="Times New Roman"/>
                <w:color w:val="000000" w:themeColor="text1"/>
                <w:sz w:val="16"/>
                <w:szCs w:val="16"/>
              </w:rPr>
              <w:t>шт.</w:t>
            </w:r>
            <w:r w:rsidRPr="0084550E">
              <w:rPr>
                <w:rFonts w:ascii="Times New Roman" w:hAnsi="Times New Roman"/>
                <w:color w:val="000000" w:themeColor="text1"/>
                <w:sz w:val="16"/>
                <w:szCs w:val="16"/>
                <w:lang w:val="en-US"/>
              </w:rPr>
              <w:t>)</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386850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3084</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14EBED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3404</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A04A8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FB435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4014</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1F7D7A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4393</w:t>
            </w:r>
          </w:p>
        </w:tc>
      </w:tr>
    </w:tbl>
    <w:p w14:paraId="4AD0AC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Очевидно, что площадь цехов авиапредприятий, резко со</w:t>
      </w:r>
      <w:r w:rsidRPr="0084550E">
        <w:rPr>
          <w:rFonts w:ascii="Times New Roman" w:hAnsi="Times New Roman"/>
          <w:color w:val="000000" w:themeColor="text1"/>
          <w:sz w:val="16"/>
          <w:szCs w:val="16"/>
        </w:rPr>
        <w:softHyphen/>
        <w:t>кратившаяся к началу 1942 г., затем стала расти и к январю 1943 г. превысила довоенную отметку. Обращает на себя вни</w:t>
      </w:r>
      <w:r w:rsidRPr="0084550E">
        <w:rPr>
          <w:rFonts w:ascii="Times New Roman" w:hAnsi="Times New Roman"/>
          <w:color w:val="000000" w:themeColor="text1"/>
          <w:sz w:val="16"/>
          <w:szCs w:val="16"/>
        </w:rPr>
        <w:softHyphen/>
        <w:t>мание общая стагнация НКАП в течение 1943 г. — станочный парк рос очень умеренно (особенно на фоне ураганного роста в 1942 г.), общая производственная площадь также росла не</w:t>
      </w:r>
      <w:r w:rsidRPr="0084550E">
        <w:rPr>
          <w:rFonts w:ascii="Times New Roman" w:hAnsi="Times New Roman"/>
          <w:color w:val="000000" w:themeColor="text1"/>
          <w:sz w:val="16"/>
          <w:szCs w:val="16"/>
        </w:rPr>
        <w:softHyphen/>
        <w:t>спешно, а площадь под цехами даже сократилась. Видимо, именно этой разницей в тенденциях между всей производ</w:t>
      </w:r>
      <w:r w:rsidRPr="0084550E">
        <w:rPr>
          <w:rFonts w:ascii="Times New Roman" w:hAnsi="Times New Roman"/>
          <w:color w:val="000000" w:themeColor="text1"/>
          <w:sz w:val="16"/>
          <w:szCs w:val="16"/>
        </w:rPr>
        <w:softHyphen/>
        <w:t>ственной площадью и площадью цехов и объясняется сни</w:t>
      </w:r>
      <w:r w:rsidRPr="0084550E">
        <w:rPr>
          <w:rFonts w:ascii="Times New Roman" w:hAnsi="Times New Roman"/>
          <w:color w:val="000000" w:themeColor="text1"/>
          <w:sz w:val="16"/>
          <w:szCs w:val="16"/>
        </w:rPr>
        <w:softHyphen/>
        <w:t>жение валовой продукции с единицы производственной пло</w:t>
      </w:r>
      <w:r w:rsidRPr="0084550E">
        <w:rPr>
          <w:rFonts w:ascii="Times New Roman" w:hAnsi="Times New Roman"/>
          <w:color w:val="000000" w:themeColor="text1"/>
          <w:sz w:val="16"/>
          <w:szCs w:val="16"/>
        </w:rPr>
        <w:softHyphen/>
        <w:t>щади в 1943 г. Хотя площадь заводов увеличилась, прирост шёл на различные непроизводственные нужды, в результате чего удельный вес площадей под цехами снижался. Косвенно этот вывод подтверждается и тем, что выпуск самолётов на 1000 рабочих также в 1943 г. рос, хотя и не столь быстро, как в 1942 г.</w:t>
      </w:r>
    </w:p>
    <w:p w14:paraId="4272EE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Выпуск самолётов на 1000 рабочих (шт.)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2878. Л. 49)</w:t>
      </w:r>
    </w:p>
    <w:tbl>
      <w:tblPr>
        <w:tblW w:w="0" w:type="auto"/>
        <w:tblInd w:w="8" w:type="dxa"/>
        <w:tblLayout w:type="fixed"/>
        <w:tblCellMar>
          <w:left w:w="0" w:type="dxa"/>
          <w:right w:w="0" w:type="dxa"/>
        </w:tblCellMar>
        <w:tblLook w:val="0000" w:firstRow="0" w:lastRow="0" w:firstColumn="0" w:lastColumn="0" w:noHBand="0" w:noVBand="0"/>
      </w:tblPr>
      <w:tblGrid>
        <w:gridCol w:w="1498"/>
        <w:gridCol w:w="1488"/>
        <w:gridCol w:w="1483"/>
        <w:gridCol w:w="1493"/>
      </w:tblGrid>
      <w:tr w:rsidR="001E2C69" w:rsidRPr="0084550E" w14:paraId="536F0C8E" w14:textId="77777777" w:rsidTr="00CC5360">
        <w:trPr>
          <w:trHeight w:val="240"/>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4E361F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0D5F11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32D45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4AD473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r>
      <w:tr w:rsidR="001E2C69" w:rsidRPr="0084550E" w14:paraId="3BAE2B08" w14:textId="77777777" w:rsidTr="00CC5360">
        <w:trPr>
          <w:trHeight w:val="245"/>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664180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35,6</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79F6EA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43,7 (122,5) ?</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08D1D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64,5 (181,0)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10B2F0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78,8(221,0)</w:t>
            </w:r>
          </w:p>
        </w:tc>
      </w:tr>
    </w:tbl>
    <w:p w14:paraId="23B5B5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Для наглядности в скобках приводится процентное отношение к уровню произ</w:t>
      </w:r>
      <w:r w:rsidRPr="0084550E">
        <w:rPr>
          <w:rFonts w:ascii="Times New Roman" w:hAnsi="Times New Roman"/>
          <w:color w:val="000000" w:themeColor="text1"/>
          <w:sz w:val="16"/>
          <w:szCs w:val="16"/>
        </w:rPr>
        <w:softHyphen/>
        <w:t>водства в 1940 г.</w:t>
      </w:r>
    </w:p>
    <w:p w14:paraId="0D003F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Таким образом, снижение отдачи с единицы площади не может быть объяснено падением интенсивности труда.</w:t>
      </w:r>
    </w:p>
    <w:p w14:paraId="5D872E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заводском разрезе ситуация выглядела следующим об</w:t>
      </w:r>
      <w:r w:rsidRPr="0084550E">
        <w:rPr>
          <w:rFonts w:ascii="Times New Roman" w:hAnsi="Times New Roman"/>
          <w:color w:val="000000" w:themeColor="text1"/>
          <w:sz w:val="16"/>
          <w:szCs w:val="16"/>
        </w:rPr>
        <w:softHyphen/>
        <w:t>разом (см. прил. 16).</w:t>
      </w:r>
    </w:p>
    <w:p w14:paraId="261488B1" w14:textId="77777777" w:rsidR="00BB6316" w:rsidRPr="0084550E" w:rsidRDefault="00BB6316" w:rsidP="0084550E">
      <w:pPr>
        <w:tabs>
          <w:tab w:val="left" w:pos="29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16</w:t>
      </w:r>
    </w:p>
    <w:p w14:paraId="7CCCBC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моделей самолётов по заводам</w:t>
      </w:r>
    </w:p>
    <w:tbl>
      <w:tblPr>
        <w:tblW w:w="0" w:type="auto"/>
        <w:tblInd w:w="8" w:type="dxa"/>
        <w:tblLayout w:type="fixed"/>
        <w:tblCellMar>
          <w:left w:w="0" w:type="dxa"/>
          <w:right w:w="0" w:type="dxa"/>
        </w:tblCellMar>
        <w:tblLook w:val="0000" w:firstRow="0" w:lastRow="0" w:firstColumn="0" w:lastColumn="0" w:noHBand="0" w:noVBand="0"/>
      </w:tblPr>
      <w:tblGrid>
        <w:gridCol w:w="547"/>
        <w:gridCol w:w="15"/>
        <w:gridCol w:w="719"/>
        <w:gridCol w:w="6"/>
        <w:gridCol w:w="440"/>
        <w:gridCol w:w="11"/>
        <w:gridCol w:w="723"/>
        <w:gridCol w:w="7"/>
        <w:gridCol w:w="444"/>
        <w:gridCol w:w="7"/>
        <w:gridCol w:w="723"/>
        <w:gridCol w:w="7"/>
        <w:gridCol w:w="446"/>
        <w:gridCol w:w="840"/>
        <w:gridCol w:w="566"/>
        <w:gridCol w:w="730"/>
        <w:gridCol w:w="446"/>
        <w:gridCol w:w="984"/>
        <w:gridCol w:w="10"/>
        <w:gridCol w:w="446"/>
        <w:gridCol w:w="763"/>
        <w:gridCol w:w="644"/>
      </w:tblGrid>
      <w:tr w:rsidR="001E2C69" w:rsidRPr="0084550E" w14:paraId="337E45A4" w14:textId="77777777" w:rsidTr="00CC5360">
        <w:trPr>
          <w:trHeight w:val="264"/>
        </w:trPr>
        <w:tc>
          <w:tcPr>
            <w:tcW w:w="562" w:type="dxa"/>
            <w:gridSpan w:val="2"/>
            <w:tcBorders>
              <w:top w:val="single" w:sz="6" w:space="0" w:color="auto"/>
              <w:left w:val="single" w:sz="6" w:space="0" w:color="auto"/>
              <w:bottom w:val="nil"/>
              <w:right w:val="single" w:sz="6" w:space="0" w:color="auto"/>
            </w:tcBorders>
            <w:shd w:val="clear" w:color="auto" w:fill="FFFFFF"/>
          </w:tcPr>
          <w:p w14:paraId="556C32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за</w:t>
            </w:r>
            <w:r w:rsidRPr="0084550E">
              <w:rPr>
                <w:rFonts w:ascii="Times New Roman" w:hAnsi="Times New Roman"/>
                <w:color w:val="000000" w:themeColor="text1"/>
                <w:sz w:val="16"/>
                <w:szCs w:val="16"/>
              </w:rPr>
              <w:softHyphen/>
            </w:r>
          </w:p>
        </w:tc>
        <w:tc>
          <w:tcPr>
            <w:tcW w:w="725" w:type="dxa"/>
            <w:gridSpan w:val="2"/>
            <w:tcBorders>
              <w:top w:val="single" w:sz="6" w:space="0" w:color="auto"/>
              <w:left w:val="single" w:sz="6" w:space="0" w:color="auto"/>
              <w:bottom w:val="single" w:sz="6" w:space="0" w:color="auto"/>
              <w:right w:val="nil"/>
            </w:tcBorders>
            <w:shd w:val="clear" w:color="auto" w:fill="FFFFFF"/>
          </w:tcPr>
          <w:p w14:paraId="32E091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1939</w:t>
            </w:r>
          </w:p>
        </w:tc>
        <w:tc>
          <w:tcPr>
            <w:tcW w:w="451" w:type="dxa"/>
            <w:gridSpan w:val="2"/>
            <w:tcBorders>
              <w:top w:val="single" w:sz="6" w:space="0" w:color="auto"/>
              <w:left w:val="nil"/>
              <w:bottom w:val="single" w:sz="6" w:space="0" w:color="auto"/>
              <w:right w:val="single" w:sz="6" w:space="0" w:color="auto"/>
            </w:tcBorders>
            <w:shd w:val="clear" w:color="auto" w:fill="FFFFFF"/>
          </w:tcPr>
          <w:p w14:paraId="6C4D051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181" w:type="dxa"/>
            <w:gridSpan w:val="4"/>
            <w:tcBorders>
              <w:top w:val="single" w:sz="6" w:space="0" w:color="auto"/>
              <w:left w:val="single" w:sz="6" w:space="0" w:color="auto"/>
              <w:bottom w:val="single" w:sz="6" w:space="0" w:color="auto"/>
              <w:right w:val="single" w:sz="6" w:space="0" w:color="auto"/>
            </w:tcBorders>
            <w:shd w:val="clear" w:color="auto" w:fill="FFFFFF"/>
          </w:tcPr>
          <w:p w14:paraId="61C8A1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1940</w:t>
            </w:r>
          </w:p>
        </w:tc>
        <w:tc>
          <w:tcPr>
            <w:tcW w:w="1176" w:type="dxa"/>
            <w:gridSpan w:val="3"/>
            <w:tcBorders>
              <w:top w:val="single" w:sz="6" w:space="0" w:color="auto"/>
              <w:left w:val="single" w:sz="6" w:space="0" w:color="auto"/>
              <w:bottom w:val="single" w:sz="6" w:space="0" w:color="auto"/>
              <w:right w:val="single" w:sz="6" w:space="0" w:color="auto"/>
            </w:tcBorders>
            <w:shd w:val="clear" w:color="auto" w:fill="FFFFFF"/>
          </w:tcPr>
          <w:p w14:paraId="68DF6E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w:t>
            </w:r>
          </w:p>
        </w:tc>
        <w:tc>
          <w:tcPr>
            <w:tcW w:w="1401" w:type="dxa"/>
            <w:gridSpan w:val="2"/>
            <w:tcBorders>
              <w:top w:val="single" w:sz="6" w:space="0" w:color="auto"/>
              <w:left w:val="single" w:sz="6" w:space="0" w:color="auto"/>
              <w:bottom w:val="single" w:sz="6" w:space="0" w:color="auto"/>
              <w:right w:val="single" w:sz="6" w:space="0" w:color="auto"/>
            </w:tcBorders>
            <w:shd w:val="clear" w:color="auto" w:fill="FFFFFF"/>
          </w:tcPr>
          <w:p w14:paraId="5EAB1B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1176" w:type="dxa"/>
            <w:gridSpan w:val="2"/>
            <w:tcBorders>
              <w:top w:val="single" w:sz="6" w:space="0" w:color="auto"/>
              <w:left w:val="single" w:sz="6" w:space="0" w:color="auto"/>
              <w:bottom w:val="single" w:sz="6" w:space="0" w:color="auto"/>
              <w:right w:val="single" w:sz="6" w:space="0" w:color="auto"/>
            </w:tcBorders>
            <w:shd w:val="clear" w:color="auto" w:fill="FFFFFF"/>
          </w:tcPr>
          <w:p w14:paraId="655818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c>
          <w:tcPr>
            <w:tcW w:w="1430" w:type="dxa"/>
            <w:gridSpan w:val="3"/>
            <w:tcBorders>
              <w:top w:val="single" w:sz="6" w:space="0" w:color="auto"/>
              <w:left w:val="single" w:sz="6" w:space="0" w:color="auto"/>
              <w:bottom w:val="single" w:sz="6" w:space="0" w:color="auto"/>
              <w:right w:val="single" w:sz="6" w:space="0" w:color="auto"/>
            </w:tcBorders>
            <w:shd w:val="clear" w:color="auto" w:fill="FFFFFF"/>
          </w:tcPr>
          <w:p w14:paraId="7FA116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1944</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tcPr>
          <w:p w14:paraId="61E544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1945</w:t>
            </w:r>
          </w:p>
        </w:tc>
      </w:tr>
      <w:tr w:rsidR="001E2C69" w:rsidRPr="0084550E" w14:paraId="452B25C0" w14:textId="77777777" w:rsidTr="00CC5360">
        <w:trPr>
          <w:trHeight w:val="221"/>
        </w:trPr>
        <w:tc>
          <w:tcPr>
            <w:tcW w:w="562" w:type="dxa"/>
            <w:gridSpan w:val="2"/>
            <w:tcBorders>
              <w:top w:val="nil"/>
              <w:left w:val="single" w:sz="6" w:space="0" w:color="auto"/>
              <w:bottom w:val="single" w:sz="6" w:space="0" w:color="auto"/>
              <w:right w:val="single" w:sz="6" w:space="0" w:color="auto"/>
            </w:tcBorders>
            <w:shd w:val="clear" w:color="auto" w:fill="FFFFFF"/>
          </w:tcPr>
          <w:p w14:paraId="0E4261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вода</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23ABB2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типам</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CDB61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424E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типам</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5B85A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C7D78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493D5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673DB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типам</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5BDC1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BA7AC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A9E8C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6F7ED1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F2B64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6EAACD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типам</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29949B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веете</w:t>
            </w:r>
          </w:p>
        </w:tc>
      </w:tr>
      <w:tr w:rsidR="001E2C69" w:rsidRPr="0084550E" w14:paraId="13B127FE" w14:textId="77777777" w:rsidTr="00CC5360">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23541B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6CB98F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1304 И-15 1011И-153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5B9B0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2315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FA734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2362 И-153 120 МиГ-3 81Як-4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CA5B4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2563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C11F9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 И-153 3100 МиГ-3 5Ил-2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8A2CE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3169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8D577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МиГ-3 2991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045E1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3D899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4257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78795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4257</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07805E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3719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2A4AB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3719</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62526A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957 Ил-2 1121 Ия-10</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0ED4C5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2078</w:t>
            </w:r>
          </w:p>
        </w:tc>
      </w:tr>
      <w:tr w:rsidR="001E2C69" w:rsidRPr="0084550E" w14:paraId="6ADE87E6" w14:textId="77777777" w:rsidTr="00CC5360">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E57E5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5CFC3E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555 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3E765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F367B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808Ил-4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820F2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31145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1510 Ил-2 328Ил-4 71Ер-2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8B644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1909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37AB3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3942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552BF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3942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28F8D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4702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84123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4702</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5FFDB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smallCaps/>
                <w:color w:val="000000" w:themeColor="text1"/>
                <w:sz w:val="16"/>
                <w:szCs w:val="16"/>
              </w:rPr>
              <w:t>4014Ил-2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399A6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4014</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38831B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931 Ил-2 1435 Ил-10</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18C8CF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2366</w:t>
            </w:r>
          </w:p>
        </w:tc>
      </w:tr>
      <w:tr w:rsidR="001E2C69" w:rsidRPr="0084550E" w14:paraId="65306A64" w14:textId="77777777" w:rsidTr="00CC5360">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76106E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6F6FE1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1571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21AEC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1571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DECC6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2207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F8AB8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E795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337 И-16 1659 ЛаГГ-З</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A6331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1996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A5CAB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Як-7 1924ЛаГГ-3 1107 Ла-5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02F95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3036</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C8FBA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4619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0EC77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4619</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AA485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3503 Ла-5 1558 Ла-7</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49370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5061</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475DCB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2799Ла-7</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745468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2799</w:t>
            </w:r>
          </w:p>
        </w:tc>
      </w:tr>
      <w:tr w:rsidR="001E2C69" w:rsidRPr="0084550E" w14:paraId="7B176B1B" w14:textId="77777777" w:rsidTr="00CC5360">
        <w:trPr>
          <w:trHeight w:val="614"/>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D6E64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smallCaps/>
                <w:color w:val="000000" w:themeColor="text1"/>
                <w:sz w:val="16"/>
                <w:szCs w:val="16"/>
              </w:rPr>
              <w:t>22</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5EFF66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1435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719E0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1435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6C10C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1820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70883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1820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C9A74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 СБ 1120 Пе-2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C622C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D5F67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1937 Пе-2 22 Пе-8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01D53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1959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01A1C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2423 Пе-2 29 Пе-8</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4CF34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2452</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7C1BC2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2944 Пе-2 19 Пе-3 5 Пе-8</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008F2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2968</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0259FE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1634 Пе-2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5177C6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1634</w:t>
            </w:r>
          </w:p>
        </w:tc>
      </w:tr>
      <w:tr w:rsidR="001E2C69" w:rsidRPr="0084550E" w14:paraId="6D066485" w14:textId="77777777" w:rsidTr="00CC5360">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4C74E9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3C1DE7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254УТ-2 1584У-2 251АП-СП</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23B67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2089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C0F6F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383УТ-2 472 У-2 125 АП</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72CD1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D77C6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 ЛаГГ-З 5УТ-2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70A2A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C0A91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C886F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smallCaps/>
                <w:color w:val="000000" w:themeColor="text1"/>
                <w:sz w:val="16"/>
                <w:szCs w:val="16"/>
              </w:rPr>
              <w:t>110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929FE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257Ил-4 16ТУ-2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B184A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273</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3DEA6A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378ТУ-2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50621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378</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37375E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742Ту-2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6240DA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742</w:t>
            </w:r>
          </w:p>
        </w:tc>
      </w:tr>
      <w:tr w:rsidR="001E2C69" w:rsidRPr="0084550E" w14:paraId="342DAE88" w14:textId="77777777" w:rsidTr="00CC5360">
        <w:trPr>
          <w:trHeight w:val="226"/>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294B45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47BF549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21C815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A9ABCB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D45ED8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EB721D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29A63B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7EF39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1053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F76C5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A78EB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2234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BF55E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2234</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7F3B1A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3377 Ия-2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96A0C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3377</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14710D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2201 Ия-2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501797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2201</w:t>
            </w:r>
          </w:p>
        </w:tc>
      </w:tr>
      <w:tr w:rsidR="001E2C69" w:rsidRPr="0084550E" w14:paraId="45A47104" w14:textId="77777777" w:rsidTr="00CC5360">
        <w:trPr>
          <w:trHeight w:val="418"/>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578D5C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6510D4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192МБР-2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1A7EB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192</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1FA00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38МБР-2 13 Че-2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EF006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93E19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474 ЛаГГ-З 4 Че-2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E70DB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478</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AA8BF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782ЛаГГ-3 22 Ла-5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C11C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965FD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1065 ЛаГГ-З 5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8CA25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1070</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7E1E49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229 ЛаГГ-З</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AFD0B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229</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089FA02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6ED03C4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7623F7E1" w14:textId="77777777" w:rsidTr="00CC5360">
        <w:trPr>
          <w:trHeight w:val="854"/>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509073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50A825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279Ш-4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DA681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C572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198Ил-4 1 Пс-2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CBA85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A9EDA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44Ил-4 303 Пе-2 196Пе-3</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B3265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759A9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53ЙЛ-4 587 Пе-2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5D356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7A51F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698Ии-4 5 Пе-2 13 Пе-3 2 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4B74D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718</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07269C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118Ил-4 148 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F5352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266</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6A8D47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241 Ер-2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48EAE3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241</w:t>
            </w:r>
          </w:p>
        </w:tc>
      </w:tr>
      <w:tr w:rsidR="001E2C69" w:rsidRPr="0084550E" w14:paraId="48AC47E9" w14:textId="77777777" w:rsidTr="00CC5360">
        <w:trPr>
          <w:trHeight w:val="614"/>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5CE97B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43E8A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10УТ-2 445УТ-1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E4268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49F24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165УТ-2 1УТ-1</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839B2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878E8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550УТ-2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17550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CA9BF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2Я1-1 427УТ-2 25Яж-6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722D6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E88F5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224 А-б</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731C6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224</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B8744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222Ще-2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6F5DA3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222</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65CDE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285 Ще-2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3C2F1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285</w:t>
            </w:r>
          </w:p>
        </w:tc>
      </w:tr>
      <w:tr w:rsidR="001E2C69" w:rsidRPr="0084550E" w14:paraId="737562B7" w14:textId="77777777" w:rsidTr="00CC5360">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44F7E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8AE175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9C2084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3C42A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57Як4 1УТ-3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7A2AF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3101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63Лс-4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E08E7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6B8873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02711B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5DF1B5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B293A5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77B0E67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5887280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41817B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3B52D2F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FFA0405" w14:textId="77777777" w:rsidTr="00CC5360">
        <w:trPr>
          <w:trHeight w:val="42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958FD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60C28A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B7FC65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FE9ACC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29579B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B6A9F2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469180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ECC86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 Як-7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73FD7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73A17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640 Як-7</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AABE0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640</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EC605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465 Як-7 373Як-9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DD6D0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4F717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444Як-9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565402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444</w:t>
            </w:r>
          </w:p>
        </w:tc>
      </w:tr>
      <w:tr w:rsidR="001E2C69" w:rsidRPr="0084550E" w14:paraId="21A10EC3" w14:textId="77777777" w:rsidTr="00CC5360">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65791B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21600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6J&amp;-2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1162B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AA274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 Ля-2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56512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17F1B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237Лм-2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44A5A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36C16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423 Ля-2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4951A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721B1F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618 №2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2B40E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618</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60A09E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626Ли-2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0CFB15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783BF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458Лн-2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346855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458</w:t>
            </w:r>
          </w:p>
        </w:tc>
      </w:tr>
      <w:tr w:rsidR="001E2C69" w:rsidRPr="0084550E" w14:paraId="4E9B0C7C" w14:textId="77777777" w:rsidTr="00CC5360">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3AC007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3DDA6D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955A47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5939C3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ADD815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EB6B9E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3066C3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8736FA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8F072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D1220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184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B7418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184</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7FE355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 Ла-5 40 Ла-7</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F449F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142</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6A363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 Ла-7</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153934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w:t>
            </w:r>
          </w:p>
        </w:tc>
      </w:tr>
      <w:tr w:rsidR="001E2C69" w:rsidRPr="0084550E" w14:paraId="1CC05451" w14:textId="77777777" w:rsidTr="00CC5360">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2D3AC1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U6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20DA91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11C406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3E07F7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68711A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6BE40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99УТ-2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BB9F4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7D962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539УТ-2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9954D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FD18B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702УТ-2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4D76F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702</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7CF72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746УТ-2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2C6C2C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CE4B7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845УТ-2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D50B8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845</w:t>
            </w:r>
          </w:p>
        </w:tc>
      </w:tr>
      <w:tr w:rsidR="001E2C69" w:rsidRPr="0084550E" w14:paraId="45D3056B" w14:textId="77777777" w:rsidTr="00CC5360">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96F60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0DF578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32CBAB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603E9E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F32153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F64E3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104 Пе-2 23 Пе-8</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C70F8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4FF3BC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EA48AA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968B25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08F778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AE90C1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7980F7D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3AFD3C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B5C0FB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1EB7EDD2" w14:textId="77777777" w:rsidTr="00CC5360">
        <w:trPr>
          <w:trHeight w:val="42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4B83A7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4AF34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343 СБ</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07E87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1134C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375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C5AEA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6DB14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168 СБ 144 Пе-2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DA35B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312</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EE99A4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2CF8BD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F34F4C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D9E395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6A09FB3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1BF86E7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4B379A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144E665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6C290EA0" w14:textId="77777777" w:rsidTr="00CC5360">
        <w:trPr>
          <w:trHeight w:val="221"/>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12B54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64A0A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 Ил-4</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17774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EB33D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D3F9C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C6C65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385 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5757F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798DD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695 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E779E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E0189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613 Ил-4</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C06D7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613</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D83CF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588Ил-4</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64AE37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A8D3B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485Ил-4</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72406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485</w:t>
            </w:r>
          </w:p>
        </w:tc>
      </w:tr>
      <w:tr w:rsidR="001E2C69" w:rsidRPr="0084550E" w14:paraId="60DD6E0F" w14:textId="77777777" w:rsidTr="00CC5360">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E22F9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EDD9E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229Р-10</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721FF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E4E1A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 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55E75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3CB08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635 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F074C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61628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 Су-2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B13D6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31BBAB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9D7CFB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2749286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3CA0C23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E4802B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B9DD41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7292A175" w14:textId="77777777" w:rsidTr="00CC5360">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29D426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AC814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106УТ-1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8B858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32CE5E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C7C27B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20D0AD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965FF7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9069A3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D5771A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EB09BB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852993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3CCB5B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2F64D6B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A8E407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4E4CC79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49035520" w14:textId="77777777" w:rsidTr="00CC5360">
        <w:trPr>
          <w:trHeight w:val="614"/>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E48F4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153</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FC661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264 И-16</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884EA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E2E1A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503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9A9F9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8D4A3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И-16 21 №7 265ЛаГГ-3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0897C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58163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2211 Як-7 59 Як-9 65ЛаГГ-3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FC862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2335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569D0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2656Як-7 1761 Як-9</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76330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4417</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233BF7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5</w:t>
            </w:r>
            <w:r w:rsidRPr="0084550E">
              <w:rPr>
                <w:rFonts w:ascii="Times New Roman" w:hAnsi="Times New Roman"/>
                <w:color w:val="000000" w:themeColor="text1"/>
                <w:sz w:val="16"/>
                <w:szCs w:val="16"/>
              </w:rPr>
              <w:t>858Як</w:t>
            </w:r>
            <w:r w:rsidRPr="0084550E">
              <w:rPr>
                <w:rFonts w:ascii="Times New Roman" w:hAnsi="Times New Roman"/>
                <w:color w:val="000000" w:themeColor="text1"/>
                <w:sz w:val="16"/>
                <w:szCs w:val="16"/>
                <w:lang w:val="en-US"/>
              </w:rPr>
              <w:t>-9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E8668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5858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56285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3559Як-9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FA3C6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3559</w:t>
            </w:r>
          </w:p>
        </w:tc>
      </w:tr>
      <w:tr w:rsidR="001E2C69" w:rsidRPr="0084550E" w14:paraId="54274934" w14:textId="77777777" w:rsidTr="00CC5360">
        <w:trPr>
          <w:trHeight w:val="21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FE575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1</w:t>
            </w:r>
            <w:r w:rsidRPr="0084550E">
              <w:rPr>
                <w:rFonts w:ascii="Times New Roman" w:hAnsi="Times New Roman"/>
                <w:color w:val="000000" w:themeColor="text1"/>
                <w:sz w:val="16"/>
                <w:szCs w:val="16"/>
              </w:rPr>
              <w:t>55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0E071D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D7D53C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C04A68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974843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6004A2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428B74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90B9F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39МиГ-З</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DEEAA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811BA4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B24856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731F403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10EFA95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540585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08973A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23C6C683" w14:textId="77777777" w:rsidTr="00CC5360">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23020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B67AC0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33E26B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25FF31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5FE9C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3D15C7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1D42AA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37412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79Ту-2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6EBBC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CB978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1T</w:t>
            </w:r>
            <w:r w:rsidRPr="0084550E">
              <w:rPr>
                <w:rFonts w:ascii="Times New Roman" w:hAnsi="Times New Roman"/>
                <w:color w:val="000000" w:themeColor="text1"/>
                <w:sz w:val="16"/>
                <w:szCs w:val="16"/>
              </w:rPr>
              <w:t>у-2</w:t>
            </w:r>
          </w:p>
          <w:p w14:paraId="1247F7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732Як-9</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DE68D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713</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40DE9D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1600Як-9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374755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6AD6D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1084Як-9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064F1A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1084</w:t>
            </w:r>
          </w:p>
        </w:tc>
      </w:tr>
      <w:tr w:rsidR="001E2C69" w:rsidRPr="0084550E" w14:paraId="60660946" w14:textId="77777777" w:rsidTr="00CC5360">
        <w:trPr>
          <w:trHeight w:val="31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BBA5F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168</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7FB832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6E4983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AB120C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843F44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1FEE3D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A76A03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3ED4F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12УТ-2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206FC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12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110E2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207УТ-2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FD252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207</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2A4FB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309УТ-2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1E4D62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309</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9BE33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407УТ-2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30D116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407</w:t>
            </w:r>
          </w:p>
        </w:tc>
      </w:tr>
      <w:tr w:rsidR="001E2C69" w:rsidRPr="0084550E" w14:paraId="465F893E" w14:textId="77777777" w:rsidTr="00CC5360">
        <w:trPr>
          <w:trHeight w:val="230"/>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457EB4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8CFEB9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4B8EB94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D66D1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C7D2D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94269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89СУ-2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3C80C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C85179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8E7B78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C78998D"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9A7721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7D0BB3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DAB052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4F23AC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6BC6D82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396018EF"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5A20DC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9AB7D3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2EFA32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E524EB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6A32DA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D1C639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524BF8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1DD3FE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6Бе-4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8E87B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9D9CBA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366E5A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D8496D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29BEDC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2FCE6A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B2A1B2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098069E0" w14:textId="77777777" w:rsidTr="00CC5360">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36A94F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849C7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102Р-10</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17026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2694E3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16Як-1 18Р-10</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8F3D6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D84AA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1212 Як-1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59D22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583CC1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3474 Як-1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DDAF2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3474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38997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2720 Як-1</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07359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2720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43032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1128 Як-1 1682 Як-3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8015E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2810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7A2C8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1918 Як-3</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2AF163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1918</w:t>
            </w:r>
          </w:p>
        </w:tc>
      </w:tr>
      <w:tr w:rsidR="001E2C69" w:rsidRPr="0084550E" w14:paraId="57777E7E" w14:textId="77777777" w:rsidTr="00CC5360">
        <w:trPr>
          <w:trHeight w:val="42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1E6A73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4EFB0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276УТ-2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A4F72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4DFE8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 Як-1 11УТ-3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CDD02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5B554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 Як-1 186Як-7</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86BD3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306</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1B9952E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40E753B"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9B4484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446931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2854F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498 Як-3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F4F02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522DA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 Як-3</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51EBE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w:t>
            </w:r>
          </w:p>
        </w:tc>
      </w:tr>
      <w:tr w:rsidR="001E2C69" w:rsidRPr="0084550E" w14:paraId="14BD8EDE" w14:textId="77777777" w:rsidTr="00CC5360">
        <w:trPr>
          <w:trHeight w:val="413"/>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1E3C7E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1CF5B0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AE344A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BCC935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23DCCB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7E488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Ил-2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5497A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6EE390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243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B28F2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CEA16F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B80F9B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DF8F3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221 </w:t>
            </w:r>
            <w:r w:rsidRPr="0084550E">
              <w:rPr>
                <w:rFonts w:ascii="Times New Roman" w:hAnsi="Times New Roman"/>
                <w:color w:val="000000" w:themeColor="text1"/>
                <w:sz w:val="16"/>
                <w:szCs w:val="16"/>
                <w:lang w:val="en-US"/>
              </w:rPr>
              <w:t>JIa-5 638JIa-7</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2AE68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859</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7FD0B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660 </w:t>
            </w:r>
            <w:r w:rsidRPr="0084550E">
              <w:rPr>
                <w:rFonts w:ascii="Times New Roman" w:hAnsi="Times New Roman"/>
                <w:color w:val="000000" w:themeColor="text1"/>
                <w:sz w:val="16"/>
                <w:szCs w:val="16"/>
                <w:lang w:val="en-US"/>
              </w:rPr>
              <w:t>JIa-7</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51BB2D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660</w:t>
            </w:r>
          </w:p>
        </w:tc>
      </w:tr>
      <w:tr w:rsidR="001E2C69" w:rsidRPr="0084550E" w14:paraId="7191CD5B" w14:textId="77777777" w:rsidTr="00CC5360">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471EA7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E07E7B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051292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4A496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93679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9EFEF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1245У-2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4D27D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2A3207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2225У-2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C642E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2225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A4E66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2733У-2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CCB7A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2733</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535D5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3045У-2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D4C0E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3045</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9E19C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2155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2F3DD1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2155</w:t>
            </w:r>
          </w:p>
        </w:tc>
      </w:tr>
      <w:tr w:rsidR="001E2C69" w:rsidRPr="0084550E" w14:paraId="554AC968" w14:textId="77777777" w:rsidTr="00CC5360">
        <w:trPr>
          <w:trHeight w:val="42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18009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80BA7A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22B270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2C8524D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AE29CC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2A4536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51FA41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9E6661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E642A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A97445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826021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52A2A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20Бе-4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D9C39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D6211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18Бе-4 27УТ-2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640F6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tc>
      </w:tr>
      <w:tr w:rsidR="001E2C69" w:rsidRPr="0084550E" w14:paraId="05B5D6BE" w14:textId="77777777" w:rsidTr="00CC5360">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311D8E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5E3FD5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67A8D6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6908FD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2EB5E5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A8ECF4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3B3907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3AB926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2Як-6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BFC5D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B9B0C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48Як-6 71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6389C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4CDFC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736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D585F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24DA2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557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7754A7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557</w:t>
            </w:r>
          </w:p>
        </w:tc>
      </w:tr>
      <w:tr w:rsidR="001E2C69" w:rsidRPr="0084550E" w14:paraId="0F6EE62D" w14:textId="77777777" w:rsidTr="00CC5360">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2BFBDF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8C7D488"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5316EE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478536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723AAA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E575AD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84468C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3373A9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1Яж-6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74CAA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346D8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81Як-6 53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FEECD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134</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745E2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657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F19B8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657</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8D32F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417У-2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78C097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417</w:t>
            </w:r>
          </w:p>
        </w:tc>
      </w:tr>
      <w:tr w:rsidR="001E2C69" w:rsidRPr="0084550E" w14:paraId="7526BED5" w14:textId="77777777" w:rsidTr="00CC5360">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2C80FE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BC094E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61C39D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3E4505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8EBD667"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A8D065C"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F39C23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5DC03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46C2D7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518B1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F5102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1CF5B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695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B0308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695</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E733F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427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6527A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427</w:t>
            </w:r>
          </w:p>
        </w:tc>
      </w:tr>
      <w:tr w:rsidR="001E2C69" w:rsidRPr="0084550E" w14:paraId="7B0ED7E0" w14:textId="77777777" w:rsidTr="00CC5360">
        <w:trPr>
          <w:trHeight w:val="254"/>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6A73D6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8E8C24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4716D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10342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E95613E"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3C07B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10137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A54F111"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7B0D7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14946</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7648C196"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03781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25348</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C62206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B8250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34639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14EC8D4"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67B2B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40261</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E3E0090"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2BA885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26479</w:t>
            </w:r>
          </w:p>
        </w:tc>
      </w:tr>
    </w:tbl>
    <w:p w14:paraId="037CA4B7" w14:textId="77777777" w:rsidR="00BB6316" w:rsidRPr="0084550E" w:rsidRDefault="00BB6316" w:rsidP="0084550E">
      <w:pPr>
        <w:tabs>
          <w:tab w:val="left" w:pos="296"/>
        </w:tabs>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(12011).</w:t>
      </w:r>
    </w:p>
    <w:p w14:paraId="5FC7A9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 (11,89 % всего авиавыпуска). Получил крайне жёсткое указание сворачивать выпуск МиГ-3 в пользу нара</w:t>
      </w:r>
      <w:r w:rsidRPr="0084550E">
        <w:rPr>
          <w:rFonts w:ascii="Times New Roman" w:hAnsi="Times New Roman"/>
          <w:color w:val="000000" w:themeColor="text1"/>
          <w:sz w:val="16"/>
          <w:szCs w:val="16"/>
        </w:rPr>
        <w:softHyphen/>
        <w:t>щивания темпов производства Ил-2. В результате завод уже в 1942 г. быстро стал вторым по значению производителем штурмовиков.</w:t>
      </w:r>
    </w:p>
    <w:p w14:paraId="09B1A2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18 (15,55 % всего авиавыпуска). Полностью свер</w:t>
      </w:r>
      <w:r w:rsidRPr="0084550E">
        <w:rPr>
          <w:rFonts w:ascii="Times New Roman" w:hAnsi="Times New Roman"/>
          <w:color w:val="000000" w:themeColor="text1"/>
          <w:sz w:val="16"/>
          <w:szCs w:val="16"/>
        </w:rPr>
        <w:softHyphen/>
        <w:t>нув производство всех бомбардировщиков, сосредоточился на выпуске штурмовиков Ил-2. Фактически стал головным предприятием в сегменте штурмовиков.</w:t>
      </w:r>
    </w:p>
    <w:p w14:paraId="7EAC28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21 (11,98 % всего авиавыпуска). В течение года судьба завода менялась дважды. ЛаГГ-З по ряду параметров не устраивал руководство ВВС в роли основного фронтового истребителя, поэтому было принято решение о переключении завода на выпуск Як-7. Однако Лавочкин в авральном порядке разработал вариант своего истребителя под новый мотор М-82. Именно эта модель, под обозначением Ла-5, и была оконча</w:t>
      </w:r>
      <w:r w:rsidRPr="0084550E">
        <w:rPr>
          <w:rFonts w:ascii="Times New Roman" w:hAnsi="Times New Roman"/>
          <w:color w:val="000000" w:themeColor="text1"/>
          <w:sz w:val="16"/>
          <w:szCs w:val="16"/>
        </w:rPr>
        <w:softHyphen/>
        <w:t>тельно утверждена в производственной программе завода.</w:t>
      </w:r>
    </w:p>
    <w:p w14:paraId="2DAD0A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22 (7,73 % всего авиавыпуска). Эвакуировался в Ка</w:t>
      </w:r>
      <w:r w:rsidRPr="0084550E">
        <w:rPr>
          <w:rFonts w:ascii="Times New Roman" w:hAnsi="Times New Roman"/>
          <w:color w:val="000000" w:themeColor="text1"/>
          <w:sz w:val="16"/>
          <w:szCs w:val="16"/>
        </w:rPr>
        <w:softHyphen/>
        <w:t>зань, ще включил в свой состав завод № 124. Был головным пред</w:t>
      </w:r>
      <w:r w:rsidRPr="0084550E">
        <w:rPr>
          <w:rFonts w:ascii="Times New Roman" w:hAnsi="Times New Roman"/>
          <w:color w:val="000000" w:themeColor="text1"/>
          <w:sz w:val="16"/>
          <w:szCs w:val="16"/>
        </w:rPr>
        <w:softHyphen/>
        <w:t>приятием по выпуску Пе-2 и единственным—по выпуску Пе-8.</w:t>
      </w:r>
    </w:p>
    <w:p w14:paraId="626CA7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23 (0,43 % всего авиавыпуска). Этот завод не имеет практически никакого отношения к существовавшему до вой</w:t>
      </w:r>
      <w:r w:rsidRPr="0084550E">
        <w:rPr>
          <w:rFonts w:ascii="Times New Roman" w:hAnsi="Times New Roman"/>
          <w:color w:val="000000" w:themeColor="text1"/>
          <w:sz w:val="16"/>
          <w:szCs w:val="16"/>
        </w:rPr>
        <w:softHyphen/>
        <w:t>ны в Ленинграде заводу № 23. Ленинградский завод был эва</w:t>
      </w:r>
      <w:r w:rsidRPr="0084550E">
        <w:rPr>
          <w:rFonts w:ascii="Times New Roman" w:hAnsi="Times New Roman"/>
          <w:color w:val="000000" w:themeColor="text1"/>
          <w:sz w:val="16"/>
          <w:szCs w:val="16"/>
        </w:rPr>
        <w:softHyphen/>
        <w:t>куирован в Новосибирск, ще влился в состав завода № 153 и перестал существовать. Новый завод № 23 был создан в июле 1942 г. на производственных площадях эвакуированного заво</w:t>
      </w:r>
      <w:r w:rsidRPr="0084550E">
        <w:rPr>
          <w:rFonts w:ascii="Times New Roman" w:hAnsi="Times New Roman"/>
          <w:color w:val="000000" w:themeColor="text1"/>
          <w:sz w:val="16"/>
          <w:szCs w:val="16"/>
        </w:rPr>
        <w:softHyphen/>
        <w:t>да № 22. В создании нового предприятия было использовано оборудование завода № 135, реэвакуировавшегося из Перми, а также заводов № 30 и 458. Этот новосозданный завод получил программу по производству Ил-4 и стал одним из вспомога</w:t>
      </w:r>
      <w:r w:rsidRPr="0084550E">
        <w:rPr>
          <w:rFonts w:ascii="Times New Roman" w:hAnsi="Times New Roman"/>
          <w:color w:val="000000" w:themeColor="text1"/>
          <w:sz w:val="16"/>
          <w:szCs w:val="16"/>
        </w:rPr>
        <w:softHyphen/>
        <w:t>тельных предприятий по выпуску этого бомбардировщика.</w:t>
      </w:r>
    </w:p>
    <w:p w14:paraId="7D65D8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30 (4,15 % всего авиавыпуска). Этот завод также не имел отношения к довоенному заводу № 30, расположен</w:t>
      </w:r>
      <w:r w:rsidRPr="0084550E">
        <w:rPr>
          <w:rFonts w:ascii="Times New Roman" w:hAnsi="Times New Roman"/>
          <w:color w:val="000000" w:themeColor="text1"/>
          <w:sz w:val="16"/>
          <w:szCs w:val="16"/>
        </w:rPr>
        <w:softHyphen/>
        <w:t xml:space="preserve">ному в Кимрах. Как уже говорилось выше, довоенный завод № 30 передал своё оборудование вновь созданному заводу № 23. Что же касается новосозданнош завода № 30, то он был образован на производственных площадях эвакуированного завода № 1 и получил программу по выпуску штурмовиков </w:t>
      </w:r>
      <w:r w:rsidRPr="0084550E">
        <w:rPr>
          <w:rFonts w:ascii="Times New Roman" w:hAnsi="Times New Roman"/>
          <w:iCs/>
          <w:color w:val="000000" w:themeColor="text1"/>
          <w:sz w:val="16"/>
          <w:szCs w:val="16"/>
        </w:rPr>
        <w:t>Ил-2.</w:t>
      </w:r>
    </w:p>
    <w:p w14:paraId="472794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31 (3,17% всего авиавыпуска). 'Производил ЛаГГ-З и Ла-5.</w:t>
      </w:r>
    </w:p>
    <w:p w14:paraId="548946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39 (2,52% всего авиавыпуска). Производил Ил-4 и Пе-2.</w:t>
      </w:r>
    </w:p>
    <w:p w14:paraId="316846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47 (1,79 % всего авиавыпуска). Выпускал учебно- тренировочные самолёты УТ-2. Параллельно Яковлев пытал</w:t>
      </w:r>
      <w:r w:rsidRPr="0084550E">
        <w:rPr>
          <w:rFonts w:ascii="Times New Roman" w:hAnsi="Times New Roman"/>
          <w:color w:val="000000" w:themeColor="text1"/>
          <w:sz w:val="16"/>
          <w:szCs w:val="16"/>
        </w:rPr>
        <w:softHyphen/>
        <w:t>ся наладить производство на заводе и других своих моде</w:t>
      </w:r>
      <w:r w:rsidRPr="0084550E">
        <w:rPr>
          <w:rFonts w:ascii="Times New Roman" w:hAnsi="Times New Roman"/>
          <w:color w:val="000000" w:themeColor="text1"/>
          <w:sz w:val="16"/>
          <w:szCs w:val="16"/>
        </w:rPr>
        <w:softHyphen/>
        <w:t>лей — истребителя Як-1 и транспортного самолёта Як-6.</w:t>
      </w:r>
    </w:p>
    <w:p w14:paraId="086510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84 (1,67 % всего авиавыпуска). Единственный за</w:t>
      </w:r>
      <w:r w:rsidRPr="0084550E">
        <w:rPr>
          <w:rFonts w:ascii="Times New Roman" w:hAnsi="Times New Roman"/>
          <w:color w:val="000000" w:themeColor="text1"/>
          <w:sz w:val="16"/>
          <w:szCs w:val="16"/>
        </w:rPr>
        <w:softHyphen/>
        <w:t>вод в СССР, выпускавший транспортные самолёты Ли-2.</w:t>
      </w:r>
    </w:p>
    <w:p w14:paraId="283FE8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116 (2,13 % всего авиавыпуска). Выпускал УТ-2.</w:t>
      </w:r>
    </w:p>
    <w:p w14:paraId="36CCCE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126 (2,74 % всего авиавыпуска). Продолжал про</w:t>
      </w:r>
      <w:r w:rsidRPr="0084550E">
        <w:rPr>
          <w:rFonts w:ascii="Times New Roman" w:hAnsi="Times New Roman"/>
          <w:color w:val="000000" w:themeColor="text1"/>
          <w:sz w:val="16"/>
          <w:szCs w:val="16"/>
        </w:rPr>
        <w:softHyphen/>
        <w:t>изводство Ил-4.</w:t>
      </w:r>
    </w:p>
    <w:p w14:paraId="6A18B0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135 (0,16 % всего авиавыпуска). В Перми пред</w:t>
      </w:r>
      <w:r w:rsidRPr="0084550E">
        <w:rPr>
          <w:rFonts w:ascii="Times New Roman" w:hAnsi="Times New Roman"/>
          <w:color w:val="000000" w:themeColor="text1"/>
          <w:sz w:val="16"/>
          <w:szCs w:val="16"/>
        </w:rPr>
        <w:softHyphen/>
        <w:t>приятие работу, по сути, так и не восстановило. Из привезён</w:t>
      </w:r>
      <w:r w:rsidRPr="0084550E">
        <w:rPr>
          <w:rFonts w:ascii="Times New Roman" w:hAnsi="Times New Roman"/>
          <w:color w:val="000000" w:themeColor="text1"/>
          <w:sz w:val="16"/>
          <w:szCs w:val="16"/>
        </w:rPr>
        <w:softHyphen/>
        <w:t>ного с собой задела было собрано ещё некоторое количество Су-2, после чего завод был ликвидирован, а его оборудование отправлено в распоряжение завода № 23.</w:t>
      </w:r>
    </w:p>
    <w:p w14:paraId="503224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153 (9,21 % всего авиавыпуска). Свернув произ</w:t>
      </w:r>
      <w:r w:rsidRPr="0084550E">
        <w:rPr>
          <w:rFonts w:ascii="Times New Roman" w:hAnsi="Times New Roman"/>
          <w:color w:val="000000" w:themeColor="text1"/>
          <w:sz w:val="16"/>
          <w:szCs w:val="16"/>
        </w:rPr>
        <w:softHyphen/>
        <w:t>водство ЛаГТ-3 (некоторое количество этих самолётов было сдано в счёт программы 1942 г.), сосредоточил усилия на вы</w:t>
      </w:r>
      <w:r w:rsidRPr="0084550E">
        <w:rPr>
          <w:rFonts w:ascii="Times New Roman" w:hAnsi="Times New Roman"/>
          <w:color w:val="000000" w:themeColor="text1"/>
          <w:sz w:val="16"/>
          <w:szCs w:val="16"/>
        </w:rPr>
        <w:softHyphen/>
        <w:t>пуске Як-7. В том же году на заводе началось освоение Як-9.</w:t>
      </w:r>
    </w:p>
    <w:p w14:paraId="2EAA02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155 (0,12 % всего авиавыпуска). Это своеобраз</w:t>
      </w:r>
      <w:r w:rsidRPr="0084550E">
        <w:rPr>
          <w:rFonts w:ascii="Times New Roman" w:hAnsi="Times New Roman"/>
          <w:color w:val="000000" w:themeColor="text1"/>
          <w:sz w:val="16"/>
          <w:szCs w:val="16"/>
        </w:rPr>
        <w:softHyphen/>
        <w:t>ный завод-фантом. Предприятие было создано как завод опытных конструкций при КБ Микояна. В 1942 г., ввиду свёр</w:t>
      </w:r>
      <w:r w:rsidRPr="0084550E">
        <w:rPr>
          <w:rFonts w:ascii="Times New Roman" w:hAnsi="Times New Roman"/>
          <w:color w:val="000000" w:themeColor="text1"/>
          <w:sz w:val="16"/>
          <w:szCs w:val="16"/>
        </w:rPr>
        <w:softHyphen/>
        <w:t>тывания выпуска МиГ-3 на головном предприятии № 1, завод № 155 изготовил (в том числе — с использованием задела с завода № 1) последние 30 машин этой модели. Более в годы войны завод № 155 не сдал ни одной серийной машины. Тем не менее вплоть до 1945 г. на этом заводе строились экспери</w:t>
      </w:r>
      <w:r w:rsidRPr="0084550E">
        <w:rPr>
          <w:rFonts w:ascii="Times New Roman" w:hAnsi="Times New Roman"/>
          <w:color w:val="000000" w:themeColor="text1"/>
          <w:sz w:val="16"/>
          <w:szCs w:val="16"/>
        </w:rPr>
        <w:softHyphen/>
        <w:t>ментальные высотные перехватчики.</w:t>
      </w:r>
    </w:p>
    <w:p w14:paraId="4B2B75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166 (0,31 % всего авиавыпуска). Новосозданный, за счёт слияния нескольких эвакуированных предприятий, за</w:t>
      </w:r>
      <w:r w:rsidRPr="0084550E">
        <w:rPr>
          <w:rFonts w:ascii="Times New Roman" w:hAnsi="Times New Roman"/>
          <w:color w:val="000000" w:themeColor="text1"/>
          <w:sz w:val="16"/>
          <w:szCs w:val="16"/>
        </w:rPr>
        <w:softHyphen/>
        <w:t>вод сумел наладить выпуск бомбардировщика Ту-2. Однако в том же году производство этого самолёта было свёрнуто, завод начал готовить выпуск истребителей Яковлева.</w:t>
      </w:r>
    </w:p>
    <w:p w14:paraId="5D3FC7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168 (0,05 % всего авиавыпуска). Крохотная серия УТ-2.</w:t>
      </w:r>
    </w:p>
    <w:p w14:paraId="72E163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228 (0,02 % всего авиавыпуска). Выпускал край</w:t>
      </w:r>
      <w:r w:rsidRPr="0084550E">
        <w:rPr>
          <w:rFonts w:ascii="Times New Roman" w:hAnsi="Times New Roman"/>
          <w:color w:val="000000" w:themeColor="text1"/>
          <w:sz w:val="16"/>
          <w:szCs w:val="16"/>
        </w:rPr>
        <w:softHyphen/>
        <w:t>не малой серией гидросамолёт-разведчик Бе-4.</w:t>
      </w:r>
    </w:p>
    <w:p w14:paraId="4BAAB0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292 (13,71 % всего авиавыпуска). Головной завод по производству Як-1.</w:t>
      </w:r>
    </w:p>
    <w:p w14:paraId="6E41F5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381 (0,96</w:t>
      </w:r>
      <w:r w:rsidRPr="0084550E">
        <w:rPr>
          <w:rFonts w:ascii="Times New Roman" w:hAnsi="Times New Roman"/>
          <w:iCs/>
          <w:color w:val="000000" w:themeColor="text1"/>
          <w:sz w:val="16"/>
          <w:szCs w:val="16"/>
        </w:rPr>
        <w:t xml:space="preserve"> %</w:t>
      </w:r>
      <w:r w:rsidRPr="0084550E">
        <w:rPr>
          <w:rFonts w:ascii="Times New Roman" w:hAnsi="Times New Roman"/>
          <w:color w:val="000000" w:themeColor="text1"/>
          <w:sz w:val="16"/>
          <w:szCs w:val="16"/>
        </w:rPr>
        <w:t xml:space="preserve"> всего авиавыпуска). Второстепенный завод по выпуску Ил-2.</w:t>
      </w:r>
    </w:p>
    <w:p w14:paraId="736DF8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387 (8,78 % всего авиавыпуска). Головной завод по выпуску У-2.</w:t>
      </w:r>
    </w:p>
    <w:p w14:paraId="5CE138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Заводы № 464 и 471 (суммарно — 0,01 % всего авиавыпу</w:t>
      </w:r>
      <w:r w:rsidRPr="0084550E">
        <w:rPr>
          <w:rFonts w:ascii="Times New Roman" w:hAnsi="Times New Roman"/>
          <w:color w:val="000000" w:themeColor="text1"/>
          <w:sz w:val="16"/>
          <w:szCs w:val="16"/>
        </w:rPr>
        <w:softHyphen/>
        <w:t>ска). Безуспешно пытались наладить выпуск Як-6.</w:t>
      </w:r>
    </w:p>
    <w:p w14:paraId="474945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494 (0,07 % всего авиавыпуска). Микросерия У-2.</w:t>
      </w:r>
    </w:p>
    <w:p w14:paraId="60E91B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Надо отметить, что по сравнению с 1941 г. состав топо</w:t>
      </w:r>
      <w:r w:rsidRPr="0084550E">
        <w:rPr>
          <w:rFonts w:ascii="Times New Roman" w:hAnsi="Times New Roman"/>
          <w:color w:val="000000" w:themeColor="text1"/>
          <w:sz w:val="16"/>
          <w:szCs w:val="16"/>
        </w:rPr>
        <w:softHyphen/>
        <w:t>вой группы практически не изменился. Это всё те же заводы № 1, 18, 21, 22, 292, 387. Единственное пополнение — за</w:t>
      </w:r>
      <w:r w:rsidRPr="0084550E">
        <w:rPr>
          <w:rFonts w:ascii="Times New Roman" w:hAnsi="Times New Roman"/>
          <w:color w:val="000000" w:themeColor="text1"/>
          <w:sz w:val="16"/>
          <w:szCs w:val="16"/>
        </w:rPr>
        <w:softHyphen/>
        <w:t>вод № 153. Совокупно эти 7 заводов обеспечивали 79 % го</w:t>
      </w:r>
      <w:r w:rsidRPr="0084550E">
        <w:rPr>
          <w:rFonts w:ascii="Times New Roman" w:hAnsi="Times New Roman"/>
          <w:color w:val="000000" w:themeColor="text1"/>
          <w:sz w:val="16"/>
          <w:szCs w:val="16"/>
        </w:rPr>
        <w:softHyphen/>
        <w:t>дового авиавыпуска. Таким образом, важнейшим результатом 1942 г., с точки зрения дислокации авиапромышленности, стало формирование нового — новосибирского — центра са</w:t>
      </w:r>
      <w:r w:rsidRPr="0084550E">
        <w:rPr>
          <w:rFonts w:ascii="Times New Roman" w:hAnsi="Times New Roman"/>
          <w:color w:val="000000" w:themeColor="text1"/>
          <w:sz w:val="16"/>
          <w:szCs w:val="16"/>
        </w:rPr>
        <w:softHyphen/>
        <w:t>молётостроения (12011).</w:t>
      </w:r>
    </w:p>
    <w:p w14:paraId="69D5579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88DF1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борьба за снижение себестоимости и отпускных цен может быть наглядно проиллюстрирована таблицей (см. прил. 7). Как видим, Госплан с самого начала взял курс на резкое снижение себестоимости. НКАП, понимая, что тен</w:t>
      </w:r>
      <w:r w:rsidRPr="0084550E">
        <w:rPr>
          <w:rFonts w:ascii="Times New Roman" w:hAnsi="Times New Roman"/>
          <w:color w:val="000000" w:themeColor="text1"/>
          <w:sz w:val="16"/>
          <w:szCs w:val="16"/>
        </w:rPr>
        <w:softHyphen/>
        <w:t>денция уже задана (и, видимо, утверждена высшими инстан</w:t>
      </w:r>
      <w:r w:rsidRPr="0084550E">
        <w:rPr>
          <w:rFonts w:ascii="Times New Roman" w:hAnsi="Times New Roman"/>
          <w:color w:val="000000" w:themeColor="text1"/>
          <w:sz w:val="16"/>
          <w:szCs w:val="16"/>
        </w:rPr>
        <w:softHyphen/>
        <w:t>циями), пытался отыграть мелочи. Однако в большинстве слу</w:t>
      </w:r>
      <w:r w:rsidRPr="0084550E">
        <w:rPr>
          <w:rFonts w:ascii="Times New Roman" w:hAnsi="Times New Roman"/>
          <w:color w:val="000000" w:themeColor="text1"/>
          <w:sz w:val="16"/>
          <w:szCs w:val="16"/>
        </w:rPr>
        <w:softHyphen/>
        <w:t>чаев реальная себестоимость 1942 г. оказалась хота и меньше себестоимости 1941 г., но выше как предложений Госплана, так и версии НКАПа. Та же картина (ниже прошлого года, но выше планов Госплана и НКАП) сложилась и в отношении отпускных цен 1942 г., которые, как уже говорилось выше, были напрямую завязаны на себестоимость производства.</w:t>
      </w:r>
    </w:p>
    <w:p w14:paraId="3876BD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Приложение 7</w:t>
      </w:r>
    </w:p>
    <w:p w14:paraId="3E5C36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Борьба за снижение отпускных (с весны 1942 г. понятие «договорная цена» постепенно уходит из до</w:t>
      </w:r>
      <w:r w:rsidRPr="0084550E">
        <w:rPr>
          <w:rFonts w:ascii="Times New Roman" w:hAnsi="Times New Roman"/>
          <w:color w:val="000000" w:themeColor="text1"/>
          <w:sz w:val="16"/>
          <w:szCs w:val="16"/>
        </w:rPr>
        <w:softHyphen/>
        <w:t xml:space="preserve">кументооборота. Вместо него начинают использовать термин «отпускная цена». Но так как размер этой отпускной цены согласовывался (или, как будет показано ниже, не согласовывался) в ходе переговоров Воеиведа и НКАП, </w:t>
      </w:r>
      <w:r w:rsidRPr="0084550E">
        <w:rPr>
          <w:rFonts w:ascii="Times New Roman" w:hAnsi="Times New Roman"/>
          <w:color w:val="000000" w:themeColor="text1"/>
          <w:sz w:val="16"/>
          <w:szCs w:val="16"/>
        </w:rPr>
        <w:lastRenderedPageBreak/>
        <w:t xml:space="preserve">сущностных различий между «договорной» и «отпускной» ценами практически не было) цен на 1942 г. (тыс. руб.)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2830. Л. 78,90.; Д. 2831. Л. 44,46.)</w:t>
      </w:r>
    </w:p>
    <w:tbl>
      <w:tblPr>
        <w:tblW w:w="0" w:type="auto"/>
        <w:tblInd w:w="8" w:type="dxa"/>
        <w:tblLayout w:type="fixed"/>
        <w:tblCellMar>
          <w:left w:w="0" w:type="dxa"/>
          <w:right w:w="0" w:type="dxa"/>
        </w:tblCellMar>
        <w:tblLook w:val="0000" w:firstRow="0" w:lastRow="0" w:firstColumn="0" w:lastColumn="0" w:noHBand="0" w:noVBand="0"/>
      </w:tblPr>
      <w:tblGrid>
        <w:gridCol w:w="542"/>
        <w:gridCol w:w="614"/>
        <w:gridCol w:w="504"/>
        <w:gridCol w:w="710"/>
        <w:gridCol w:w="686"/>
        <w:gridCol w:w="562"/>
        <w:gridCol w:w="528"/>
        <w:gridCol w:w="648"/>
        <w:gridCol w:w="619"/>
        <w:gridCol w:w="542"/>
        <w:gridCol w:w="13"/>
      </w:tblGrid>
      <w:tr w:rsidR="001E2C69" w:rsidRPr="0084550E" w14:paraId="08A8F93F" w14:textId="77777777" w:rsidTr="00CC5360">
        <w:trPr>
          <w:gridAfter w:val="1"/>
          <w:wAfter w:w="13" w:type="dxa"/>
          <w:trHeight w:val="1190"/>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72A166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изготовитель</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34D84B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Модель</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8E086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Себе- стоимость- 1941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8A73C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Себестм- мостъ-1942 (предложения Госплана)</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2B6A1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Себестоимость-1942</w:t>
            </w:r>
          </w:p>
          <w:p w14:paraId="035109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(предложения НКАП)</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6D3D2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Себе-</w:t>
            </w:r>
          </w:p>
          <w:p w14:paraId="175138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стоимость-1942 (факт)</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1FFF6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w:t>
            </w:r>
            <w:r w:rsidRPr="0084550E">
              <w:rPr>
                <w:rFonts w:ascii="Times New Roman" w:hAnsi="Times New Roman"/>
                <w:color w:val="000000" w:themeColor="text1"/>
                <w:sz w:val="16"/>
                <w:szCs w:val="16"/>
              </w:rPr>
              <w:softHyphen/>
              <w:t>пускная цена- 1941</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73AD6D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w:t>
            </w:r>
            <w:r w:rsidRPr="0084550E">
              <w:rPr>
                <w:rFonts w:ascii="Times New Roman" w:hAnsi="Times New Roman"/>
                <w:color w:val="000000" w:themeColor="text1"/>
                <w:sz w:val="16"/>
                <w:szCs w:val="16"/>
              </w:rPr>
              <w:softHyphen/>
              <w:t>пускная цена -1942 (пред- ложения Госплана</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5F506C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Ог- пускная цена-1942 (предложения НКАП)</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B67DF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w:t>
            </w:r>
            <w:r w:rsidRPr="0084550E">
              <w:rPr>
                <w:rFonts w:ascii="Times New Roman" w:hAnsi="Times New Roman"/>
                <w:color w:val="000000" w:themeColor="text1"/>
                <w:sz w:val="16"/>
                <w:szCs w:val="16"/>
              </w:rPr>
              <w:softHyphen/>
              <w:t>пускная цена- 1942</w:t>
            </w:r>
          </w:p>
          <w:p w14:paraId="4AF734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(факт)</w:t>
            </w:r>
          </w:p>
        </w:tc>
      </w:tr>
      <w:tr w:rsidR="001E2C69" w:rsidRPr="0084550E" w14:paraId="53F3017F"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556E93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w:t>
            </w:r>
          </w:p>
        </w:tc>
        <w:tc>
          <w:tcPr>
            <w:tcW w:w="610" w:type="dxa"/>
            <w:tcBorders>
              <w:top w:val="single" w:sz="6" w:space="0" w:color="auto"/>
              <w:left w:val="single" w:sz="6" w:space="0" w:color="auto"/>
              <w:bottom w:val="nil"/>
              <w:right w:val="single" w:sz="6" w:space="0" w:color="auto"/>
            </w:tcBorders>
            <w:shd w:val="clear" w:color="auto" w:fill="FFFFFF"/>
          </w:tcPr>
          <w:p w14:paraId="0E1B40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ЛаГГ</w:t>
            </w:r>
            <w:r w:rsidRPr="0084550E">
              <w:rPr>
                <w:rFonts w:ascii="Times New Roman" w:hAnsi="Times New Roman"/>
                <w:color w:val="000000" w:themeColor="text1"/>
                <w:sz w:val="16"/>
                <w:szCs w:val="16"/>
                <w:lang w:val="en-US"/>
              </w:rPr>
              <w:t xml:space="preserve">-3 </w:t>
            </w:r>
            <w:r w:rsidRPr="0084550E">
              <w:rPr>
                <w:rFonts w:ascii="Times New Roman" w:hAnsi="Times New Roman"/>
                <w:color w:val="000000" w:themeColor="text1"/>
                <w:sz w:val="16"/>
                <w:szCs w:val="16"/>
              </w:rPr>
              <w:t>(М-105П)</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68CF2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198,3</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284122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5D178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132,7</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00796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132,7</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E2546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196,5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70018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136</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09A9C5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511955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r>
      <w:tr w:rsidR="001E2C69" w:rsidRPr="0084550E" w14:paraId="37C4FF31"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2C8D3C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tc>
        <w:tc>
          <w:tcPr>
            <w:tcW w:w="610" w:type="dxa"/>
            <w:tcBorders>
              <w:top w:val="nil"/>
              <w:left w:val="single" w:sz="6" w:space="0" w:color="auto"/>
              <w:bottom w:val="nil"/>
              <w:right w:val="single" w:sz="6" w:space="0" w:color="auto"/>
            </w:tcBorders>
            <w:shd w:val="clear" w:color="auto" w:fill="FFFFFF"/>
          </w:tcPr>
          <w:p w14:paraId="415F925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A7F28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310</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B3F60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141,96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96211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142,06</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24F03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153,8</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4C3CCA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216,5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31F3A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148</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700961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148</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32F68E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w:t>
            </w:r>
          </w:p>
        </w:tc>
      </w:tr>
      <w:tr w:rsidR="001E2C69" w:rsidRPr="0084550E" w14:paraId="24120D0D"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1B7ED3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w:t>
            </w:r>
          </w:p>
        </w:tc>
        <w:tc>
          <w:tcPr>
            <w:tcW w:w="610" w:type="dxa"/>
            <w:tcBorders>
              <w:top w:val="nil"/>
              <w:left w:val="single" w:sz="6" w:space="0" w:color="auto"/>
              <w:bottom w:val="single" w:sz="6" w:space="0" w:color="auto"/>
              <w:right w:val="single" w:sz="6" w:space="0" w:color="auto"/>
            </w:tcBorders>
            <w:shd w:val="clear" w:color="auto" w:fill="FFFFFF"/>
          </w:tcPr>
          <w:p w14:paraId="6B968A6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948DC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B44B0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191,6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54652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201,9</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15CEE6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201,9</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D744A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318,5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316926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9F8CB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489F58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w:t>
            </w:r>
          </w:p>
        </w:tc>
      </w:tr>
      <w:tr w:rsidR="001E2C69" w:rsidRPr="0084550E" w14:paraId="491B0D15"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638B5F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74CFF9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Як-1 (М-105П)</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997F2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159,2</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54EEF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97,53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04D6C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753CF5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102,9</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E9414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208</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1E091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F2BAE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39C4AC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w:t>
            </w:r>
          </w:p>
        </w:tc>
      </w:tr>
      <w:tr w:rsidR="001E2C69" w:rsidRPr="0084550E" w14:paraId="15E3F872"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2DD1C3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153</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33C92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Як-7 (М-105П)</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25D28B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1938B3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118,42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F3D55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119,4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F117E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102,9</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D33A2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0E29C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108E4A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3DD7AB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146</w:t>
            </w:r>
          </w:p>
        </w:tc>
      </w:tr>
      <w:tr w:rsidR="001E2C69" w:rsidRPr="0084550E" w14:paraId="0B8E2D2A"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65BEDE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66D40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УТ-2 (М-11)</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850A1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184809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30,72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EAB90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31,0</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6CF7D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32,7</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5120F9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79190B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50DAC0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7307C1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r>
      <w:tr w:rsidR="001E2C69" w:rsidRPr="0084550E" w14:paraId="01D9B329"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686767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116</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1FEFD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УТ-2 (М-11)</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E51EC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123,2</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77E33D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3B1ED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BEDA6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60,6</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7115A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FBF01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3DA62F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B65F7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w:t>
            </w:r>
          </w:p>
        </w:tc>
      </w:tr>
      <w:tr w:rsidR="001E2C69" w:rsidRPr="0084550E" w14:paraId="20FC3C60" w14:textId="77777777" w:rsidTr="00CC5360">
        <w:trPr>
          <w:gridAfter w:val="1"/>
          <w:wAfter w:w="13" w:type="dxa"/>
          <w:trHeight w:val="408"/>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17BACC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387</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7454F0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У-2 </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11</w:t>
            </w:r>
            <w:r w:rsidRPr="0084550E">
              <w:rPr>
                <w:rFonts w:ascii="Times New Roman" w:hAnsi="Times New Roman"/>
                <w:color w:val="000000" w:themeColor="text1"/>
                <w:sz w:val="16"/>
                <w:szCs w:val="16"/>
                <w:lang w:val="en-US"/>
              </w:rPr>
              <w:t>)</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79AE67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30,37</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2C037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30BAB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41C81A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4BBB3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1FD2E1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781B61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4D7873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w:t>
            </w:r>
          </w:p>
        </w:tc>
      </w:tr>
      <w:tr w:rsidR="001E2C69" w:rsidRPr="0084550E" w14:paraId="7D3E08D0"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07A503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07A4F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Ил-2 (АМ-38)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F4C4D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D4780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206,57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B14A3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205,4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61C456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221,2</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442DC6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2B34ED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215</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8978A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214</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589C3F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w:t>
            </w:r>
          </w:p>
        </w:tc>
      </w:tr>
      <w:tr w:rsidR="001E2C69" w:rsidRPr="0084550E" w14:paraId="08B7D300"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4FE50D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214582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Ил-2 (АМ-38)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2B070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5E5BD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195,65</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9A77A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490397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201,9</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9CD61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73034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203</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1F533F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202</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57C056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w:t>
            </w:r>
          </w:p>
        </w:tc>
      </w:tr>
      <w:tr w:rsidR="001E2C69" w:rsidRPr="0084550E" w14:paraId="63FB94C0"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0F264C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w:t>
            </w:r>
          </w:p>
        </w:tc>
        <w:tc>
          <w:tcPr>
            <w:tcW w:w="610" w:type="dxa"/>
            <w:tcBorders>
              <w:top w:val="single" w:sz="6" w:space="0" w:color="auto"/>
              <w:left w:val="single" w:sz="6" w:space="0" w:color="auto"/>
              <w:bottom w:val="nil"/>
              <w:right w:val="single" w:sz="6" w:space="0" w:color="auto"/>
            </w:tcBorders>
            <w:shd w:val="clear" w:color="auto" w:fill="FFFFFF"/>
          </w:tcPr>
          <w:p w14:paraId="4B5BC3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Пе-2 (2М- 105Р)</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1A6DF6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437,3</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79CFA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339,1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C514D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344,1</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46217C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351</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0DA1A1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CCCA2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353</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18256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359</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02FC7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365</w:t>
            </w:r>
          </w:p>
        </w:tc>
      </w:tr>
      <w:tr w:rsidR="001E2C69" w:rsidRPr="0084550E" w14:paraId="1FF2AB0B"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458673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w:t>
            </w:r>
          </w:p>
        </w:tc>
        <w:tc>
          <w:tcPr>
            <w:tcW w:w="610" w:type="dxa"/>
            <w:tcBorders>
              <w:top w:val="nil"/>
              <w:left w:val="single" w:sz="6" w:space="0" w:color="auto"/>
              <w:bottom w:val="single" w:sz="6" w:space="0" w:color="auto"/>
              <w:right w:val="single" w:sz="6" w:space="0" w:color="auto"/>
            </w:tcBorders>
            <w:shd w:val="clear" w:color="auto" w:fill="FFFFFF"/>
          </w:tcPr>
          <w:p w14:paraId="521A0D55"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C7E65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280C71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421,2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074C4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425,2</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1AA005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443,3</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07FC13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C8B3E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438</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34EABA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442</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C003B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460</w:t>
            </w:r>
          </w:p>
        </w:tc>
      </w:tr>
      <w:tr w:rsidR="001E2C69" w:rsidRPr="0084550E" w14:paraId="0104ADF3" w14:textId="77777777" w:rsidTr="00CC5360">
        <w:trPr>
          <w:gridAfter w:val="1"/>
          <w:wAfter w:w="13" w:type="dxa"/>
          <w:trHeight w:val="605"/>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3B987E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432C1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ПС-84 (2М- 62ИР)</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A37BC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17418D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463,4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8E8F7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478,6</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C62BB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504,8*</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62C8A8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6E616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482</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03F3A4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498</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35044C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525</w:t>
            </w:r>
          </w:p>
        </w:tc>
      </w:tr>
      <w:tr w:rsidR="001E2C69" w:rsidRPr="0084550E" w14:paraId="6AB3F75E" w14:textId="77777777" w:rsidTr="00CC5360">
        <w:trPr>
          <w:gridAfter w:val="1"/>
          <w:wAfter w:w="13" w:type="dxa"/>
          <w:trHeight w:val="408"/>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2B91EE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187AC9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ДБ-Зф (2М-88)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399FBC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692</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01BEB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A2334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475,5</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39A2B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557,7</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4C9478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76D99F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468</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15D697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495</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6474AA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580</w:t>
            </w:r>
          </w:p>
        </w:tc>
      </w:tr>
      <w:tr w:rsidR="001E2C69" w:rsidRPr="0084550E" w14:paraId="1A5010D1" w14:textId="77777777" w:rsidTr="00CC5360">
        <w:trPr>
          <w:gridAfter w:val="1"/>
          <w:wAfter w:w="13" w:type="dxa"/>
          <w:trHeight w:val="226"/>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1525D2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6F9FA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М-105Р</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1EFB81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84,5</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1A1C4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43,83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5F7D8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43,8</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0477A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48,1</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412F1B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741E1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45,5</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456258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68D6FA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r>
      <w:tr w:rsidR="001E2C69" w:rsidRPr="0084550E" w14:paraId="05CA9DCA" w14:textId="77777777" w:rsidTr="00CC5360">
        <w:trPr>
          <w:gridAfter w:val="1"/>
          <w:wAfter w:w="13" w:type="dxa"/>
          <w:trHeight w:val="240"/>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0CA1D0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36C9CA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М-82</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766A42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95,5</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659381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52,98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6D949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95,77</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8F40C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55,8</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05892F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83</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7AE2E0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6CBA60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451D08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w:t>
            </w:r>
          </w:p>
        </w:tc>
      </w:tr>
      <w:tr w:rsidR="001E2C69" w:rsidRPr="0084550E" w14:paraId="55FCCBDE"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4913F14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1D1CE3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М-63ИР</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784404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6477E8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31Д5</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70F6AD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32,69</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5825B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4F27E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5EB40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32,7</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0D1C05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07189A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w:t>
            </w:r>
          </w:p>
        </w:tc>
      </w:tr>
      <w:tr w:rsidR="001E2C69" w:rsidRPr="0084550E" w14:paraId="2C6A6DA6" w14:textId="77777777" w:rsidTr="00CC5360">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5E25E5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6EF3A7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АМ-38</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146C7A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56,6</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20AA9E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44,9</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C803D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6EB829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A2DAB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3511EE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46,7</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0BFF7D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636B74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tc>
      </w:tr>
      <w:tr w:rsidR="001E2C69" w:rsidRPr="0084550E" w14:paraId="3F77C645"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9FD3D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533B28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1F9AAC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BEAC9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34,96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94A26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34,8</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CA4E0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C520A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127C94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363</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505158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5BAE0E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r>
      <w:tr w:rsidR="001E2C69" w:rsidRPr="0084550E" w14:paraId="1BA0B8F0"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70FE10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5DCF74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М-88Б</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7ABB17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57,6</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76941F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42,78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B809C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43,1</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00716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AFDBA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2E597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44,5</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1CEB4D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0A0FCF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w:t>
            </w:r>
          </w:p>
        </w:tc>
      </w:tr>
      <w:tr w:rsidR="001E2C69" w:rsidRPr="0084550E" w14:paraId="6E31DFF0"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7FE382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154</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561885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М-11</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05C3A6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DD758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97135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8,65</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71564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AC899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2CB8E1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4BA2E1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42BD2B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w:t>
            </w:r>
          </w:p>
        </w:tc>
      </w:tr>
      <w:tr w:rsidR="001E2C69" w:rsidRPr="0084550E" w14:paraId="38C46BA0" w14:textId="77777777" w:rsidTr="00CC5360">
        <w:trPr>
          <w:trHeight w:val="43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A68ED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766396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ГАМ- 34БС</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659696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5D196C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38,37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3597C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38,46</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B0A4A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4E201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D5C0C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1F640C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5C40B0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w:t>
            </w:r>
            <w:r w:rsidRPr="0084550E">
              <w:rPr>
                <w:rFonts w:ascii="Times New Roman" w:hAnsi="Times New Roman"/>
                <w:smallCaps/>
                <w:color w:val="000000" w:themeColor="text1"/>
                <w:sz w:val="16"/>
                <w:szCs w:val="16"/>
              </w:rPr>
              <w:t>а</w:t>
            </w:r>
          </w:p>
        </w:tc>
      </w:tr>
    </w:tbl>
    <w:p w14:paraId="6261A4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 вооружением (так в тексте).</w:t>
      </w:r>
    </w:p>
    <w:p w14:paraId="56FF17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**Без вооруженна (так в тексте) (12011).</w:t>
      </w:r>
    </w:p>
    <w:p w14:paraId="133DA85E" w14:textId="77777777" w:rsidR="00BB6316" w:rsidRPr="0084550E" w:rsidRDefault="00BB6316" w:rsidP="0084550E">
      <w:pPr>
        <w:tabs>
          <w:tab w:val="left" w:pos="296"/>
        </w:tabs>
        <w:spacing w:after="0" w:line="240" w:lineRule="auto"/>
        <w:jc w:val="both"/>
        <w:rPr>
          <w:rFonts w:ascii="Times New Roman" w:hAnsi="Times New Roman"/>
          <w:color w:val="000000" w:themeColor="text1"/>
          <w:sz w:val="16"/>
          <w:szCs w:val="16"/>
        </w:rPr>
      </w:pPr>
    </w:p>
    <w:p w14:paraId="3F70CC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1942 была подготовлена «Калькуляция се</w:t>
      </w:r>
      <w:r w:rsidRPr="0084550E">
        <w:rPr>
          <w:rFonts w:ascii="Times New Roman" w:hAnsi="Times New Roman"/>
          <w:color w:val="000000" w:themeColor="text1"/>
          <w:sz w:val="16"/>
          <w:szCs w:val="16"/>
        </w:rPr>
        <w:softHyphen/>
        <w:t>бестоимости самолётов» (см. прил. 8). Из таблицы видно, что главными слагаемыми себестоимости при производстве самолётов были «покупные изделия»—то есть комплектующие, поступающие со стороны. Эта статья составляла в лучшем случае около 20 % себестоимо</w:t>
      </w:r>
      <w:r w:rsidRPr="0084550E">
        <w:rPr>
          <w:rFonts w:ascii="Times New Roman" w:hAnsi="Times New Roman"/>
          <w:color w:val="000000" w:themeColor="text1"/>
          <w:sz w:val="16"/>
          <w:szCs w:val="16"/>
        </w:rPr>
        <w:softHyphen/>
        <w:t>сти самолёта, но могла подниматься и до 50—60 %. На втором месте, как правило, шли затраты на приобретение материалов и полуфабрикатов (порядка 20—30 % себестоимости). Но на не</w:t>
      </w:r>
      <w:r w:rsidRPr="0084550E">
        <w:rPr>
          <w:rFonts w:ascii="Times New Roman" w:hAnsi="Times New Roman"/>
          <w:color w:val="000000" w:themeColor="text1"/>
          <w:sz w:val="16"/>
          <w:szCs w:val="16"/>
        </w:rPr>
        <w:softHyphen/>
        <w:t>которых заводах (см., например, калькуляцию ЛаГГ-3 на заводе № 31 или Як-7 на заводе № 153) на второе место выходили цехо</w:t>
      </w:r>
      <w:r w:rsidRPr="0084550E">
        <w:rPr>
          <w:rFonts w:ascii="Times New Roman" w:hAnsi="Times New Roman"/>
          <w:color w:val="000000" w:themeColor="text1"/>
          <w:sz w:val="16"/>
          <w:szCs w:val="16"/>
        </w:rPr>
        <w:softHyphen/>
        <w:t>вые расходы, включавшие в себя расходы на охрану труда и ком</w:t>
      </w:r>
      <w:r w:rsidRPr="0084550E">
        <w:rPr>
          <w:rFonts w:ascii="Times New Roman" w:hAnsi="Times New Roman"/>
          <w:color w:val="000000" w:themeColor="text1"/>
          <w:sz w:val="16"/>
          <w:szCs w:val="16"/>
        </w:rPr>
        <w:softHyphen/>
        <w:t>пенсацию износа быстроизнашивающегося инвентаря, а также содержание зданий и инвентаря цехового назначения. Таким об</w:t>
      </w:r>
      <w:r w:rsidRPr="0084550E">
        <w:rPr>
          <w:rFonts w:ascii="Times New Roman" w:hAnsi="Times New Roman"/>
          <w:color w:val="000000" w:themeColor="text1"/>
          <w:sz w:val="16"/>
          <w:szCs w:val="16"/>
        </w:rPr>
        <w:softHyphen/>
        <w:t>разом, следует признать, что собственно зарплата сотрудников в 1941—1942 гг. не играла существенной роли для формирования себестоимости самолётов, на её долю приходилось в среднем от 9 до 13 %. В отношении производства моторов картина была ещё более шаблонна: примерно по трети суммы себестоимости приходилось на материалы и цеховые расходы и около 10 % — на зарплату. Интересно, что в 1941—1942 гг. потери от брака в производстве самолётов составляли в среднем, за вычетом явно аномального уровня брака на производстве Ил-2 на заводе № 18, около 0,7 %. Для производства авиамоторов этот показатель со</w:t>
      </w:r>
      <w:r w:rsidRPr="0084550E">
        <w:rPr>
          <w:rFonts w:ascii="Times New Roman" w:hAnsi="Times New Roman"/>
          <w:color w:val="000000" w:themeColor="text1"/>
          <w:sz w:val="16"/>
          <w:szCs w:val="16"/>
        </w:rPr>
        <w:softHyphen/>
        <w:t>ответствовал 6,5 %.</w:t>
      </w:r>
    </w:p>
    <w:p w14:paraId="655AA1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Калькуляция себестоимости самолётов (тыс. руб.) (Данные за 1941 г. —РГАЭ. Ф. 8044. </w:t>
      </w:r>
      <w:r w:rsidRPr="0084550E">
        <w:rPr>
          <w:rFonts w:ascii="Times New Roman" w:hAnsi="Times New Roman"/>
          <w:color w:val="000000" w:themeColor="text1"/>
          <w:sz w:val="16"/>
          <w:szCs w:val="16"/>
          <w:lang w:val="en-US"/>
        </w:rPr>
        <w:t xml:space="preserve">On. </w:t>
      </w:r>
      <w:r w:rsidRPr="0084550E">
        <w:rPr>
          <w:rFonts w:ascii="Times New Roman" w:hAnsi="Times New Roman"/>
          <w:color w:val="000000" w:themeColor="text1"/>
          <w:sz w:val="16"/>
          <w:szCs w:val="16"/>
        </w:rPr>
        <w:t>1. Д. 2831. Л. 1—21.; за 1942 г. — там же, Д. 2830. Л. 250.; Д. 2906. Л. 30—36.)</w:t>
      </w:r>
    </w:p>
    <w:tbl>
      <w:tblPr>
        <w:tblW w:w="0" w:type="auto"/>
        <w:tblInd w:w="8" w:type="dxa"/>
        <w:tblLayout w:type="fixed"/>
        <w:tblCellMar>
          <w:left w:w="0" w:type="dxa"/>
          <w:right w:w="0" w:type="dxa"/>
        </w:tblCellMar>
        <w:tblLook w:val="0000" w:firstRow="0" w:lastRow="0" w:firstColumn="0" w:lastColumn="0" w:noHBand="0" w:noVBand="0"/>
      </w:tblPr>
      <w:tblGrid>
        <w:gridCol w:w="1701"/>
        <w:gridCol w:w="567"/>
        <w:gridCol w:w="426"/>
        <w:gridCol w:w="425"/>
        <w:gridCol w:w="425"/>
        <w:gridCol w:w="425"/>
        <w:gridCol w:w="16"/>
        <w:gridCol w:w="410"/>
        <w:gridCol w:w="425"/>
        <w:gridCol w:w="425"/>
        <w:gridCol w:w="567"/>
        <w:gridCol w:w="567"/>
      </w:tblGrid>
      <w:tr w:rsidR="001E2C69" w:rsidRPr="0084550E" w14:paraId="72B50C7E" w14:textId="77777777" w:rsidTr="00CC5360">
        <w:trPr>
          <w:trHeight w:val="1728"/>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104E54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3DC15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Материалы и полуфабрикаты</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D2B17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Зарплата</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922F7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Цеховые расходы</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D8835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Специальные расходы</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D8BA9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Испытания и прочие расходы</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7203282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Расходы по упаковке</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E28B4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Общезаводские расходы</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A995D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Потери от брака</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8A17F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Покупные изделия</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6B682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Заводская себестоимость</w:t>
            </w:r>
          </w:p>
        </w:tc>
      </w:tr>
      <w:tr w:rsidR="001E2C69" w:rsidRPr="0084550E" w14:paraId="653CA365" w14:textId="77777777" w:rsidTr="00CC5360">
        <w:trPr>
          <w:trHeight w:val="48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26AD39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Як-7 по заводу № 82 за октябрь 1942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E88B9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108,93</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E30AA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04FF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6CF02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EA39C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05B3AF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0,04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95ACF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BCFEB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0,29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29248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49,24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0FC2C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203,12</w:t>
            </w:r>
          </w:p>
        </w:tc>
      </w:tr>
      <w:tr w:rsidR="001E2C69" w:rsidRPr="0084550E" w14:paraId="6882D988" w14:textId="77777777" w:rsidTr="00CC5360">
        <w:trPr>
          <w:trHeight w:val="48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2554B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Як-7 по заводу № 82 сред</w:t>
            </w:r>
            <w:r w:rsidRPr="0084550E">
              <w:rPr>
                <w:rFonts w:ascii="Times New Roman" w:hAnsi="Times New Roman"/>
                <w:color w:val="000000" w:themeColor="text1"/>
                <w:sz w:val="16"/>
                <w:szCs w:val="16"/>
              </w:rPr>
              <w:softHyphen/>
              <w:t>негодовая за 1942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D417C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10,41</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543FFD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12,97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5F757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40,23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EBF5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32590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0,25</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431ACF1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686C2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17,41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AEA18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0,82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1AB0A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146,51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9B2B9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238,99</w:t>
            </w:r>
          </w:p>
        </w:tc>
      </w:tr>
      <w:tr w:rsidR="001E2C69" w:rsidRPr="0084550E" w14:paraId="63FE89D4" w14:textId="77777777" w:rsidTr="00CC5360">
        <w:trPr>
          <w:trHeight w:val="653"/>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7EE030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ЛАГГ-3 по заводу № 21 среднегодовая за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9B2FA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38,26</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24D18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26,49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2A9AC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33,41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23ECC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4Д8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48A2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0Л</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037F78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0,23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C4046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11,94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8E582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0,75</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7C355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80,6</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BC15C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196,29</w:t>
            </w:r>
          </w:p>
        </w:tc>
      </w:tr>
      <w:tr w:rsidR="001E2C69" w:rsidRPr="0084550E" w14:paraId="613B4C43" w14:textId="77777777" w:rsidTr="00CC5360">
        <w:trPr>
          <w:trHeight w:val="509"/>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6FA69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Ла-5 по заводу № 21 сред</w:t>
            </w:r>
            <w:r w:rsidRPr="0084550E">
              <w:rPr>
                <w:rFonts w:ascii="Times New Roman" w:hAnsi="Times New Roman"/>
                <w:color w:val="000000" w:themeColor="text1"/>
                <w:sz w:val="16"/>
                <w:szCs w:val="16"/>
              </w:rPr>
              <w:softHyphen/>
              <w:t>негодовая за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F9BF1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26,41</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5C852D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14,91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C26E4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24,39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B26FD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1E943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0,74</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0CC783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D076E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37B3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0,84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0DE8B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49EF5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122,54</w:t>
            </w:r>
          </w:p>
        </w:tc>
      </w:tr>
      <w:tr w:rsidR="001E2C69" w:rsidRPr="0084550E" w14:paraId="0CBE8BBF"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AE9A0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ЛаГТ-3 по заводу № 31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FBE1E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52,52</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BAA6D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32,37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445B3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91,61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1130E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3180C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0,95</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C9B6F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20A05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59,19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57014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7C47C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 Я</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7D761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372,54</w:t>
            </w:r>
          </w:p>
        </w:tc>
      </w:tr>
      <w:tr w:rsidR="001E2C69" w:rsidRPr="0084550E" w14:paraId="079AB96D"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0503CD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ЛаГГ-3 по заводу № 153 среднегодовая за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DFE83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40,32</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81390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35,94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18F62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4B5F8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40DB0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6C3B4E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A44CA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29,36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C1DA5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85790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114,09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246223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288,7</w:t>
            </w:r>
          </w:p>
        </w:tc>
      </w:tr>
      <w:tr w:rsidR="001E2C69" w:rsidRPr="0084550E" w14:paraId="569625BD"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5C835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Як-7 по заводу № 153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CB4BF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23,26</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D2655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2A9F2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CC9EA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92D79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0,72</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6094DD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0,24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FE16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12,43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3B6D5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0,76</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8179D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39,51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CF2B8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133,25</w:t>
            </w:r>
          </w:p>
        </w:tc>
      </w:tr>
      <w:tr w:rsidR="001E2C69" w:rsidRPr="0084550E" w14:paraId="30A70E98"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93298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Як-1 по заводу № 292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51071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28,25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2EBFF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23,56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2BD51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31,06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3ED06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1E41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ECE1F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49757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16,81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CF3AD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B52B8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51,49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F7618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158,25</w:t>
            </w:r>
          </w:p>
        </w:tc>
      </w:tr>
      <w:tr w:rsidR="001E2C69" w:rsidRPr="0084550E" w14:paraId="4F7C7C72"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13E7B6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Як-1 по заводу № 292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B526D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20,99</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42D75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13,53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FE55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17,65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21E7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5B59D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0,18</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369D7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E8218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6,75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FE644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FD607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30,56</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0F12D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93,96</w:t>
            </w:r>
          </w:p>
        </w:tc>
      </w:tr>
      <w:tr w:rsidR="001E2C69" w:rsidRPr="0084550E" w14:paraId="2173F8E5" w14:textId="77777777" w:rsidTr="00CC5360">
        <w:trPr>
          <w:trHeight w:val="413"/>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75BF11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Ил-2 по заводу № 18 сред</w:t>
            </w:r>
            <w:r w:rsidRPr="0084550E">
              <w:rPr>
                <w:rFonts w:ascii="Times New Roman" w:hAnsi="Times New Roman"/>
                <w:color w:val="000000" w:themeColor="text1"/>
                <w:sz w:val="16"/>
                <w:szCs w:val="16"/>
              </w:rPr>
              <w:softHyphen/>
              <w:t>негодовая за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E20B7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33, </w:t>
            </w:r>
            <w:r w:rsidRPr="0084550E">
              <w:rPr>
                <w:rFonts w:ascii="Times New Roman" w:hAnsi="Times New Roman"/>
                <w:color w:val="000000" w:themeColor="text1"/>
                <w:sz w:val="16"/>
                <w:szCs w:val="16"/>
                <w:lang w:val="en-US"/>
              </w:rPr>
              <w:t>S</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081D24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23,25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11BB9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F9BE8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6,75</w:t>
            </w:r>
          </w:p>
        </w:tc>
        <w:tc>
          <w:tcPr>
            <w:tcW w:w="851" w:type="dxa"/>
            <w:gridSpan w:val="3"/>
            <w:tcBorders>
              <w:top w:val="single" w:sz="6" w:space="0" w:color="auto"/>
              <w:left w:val="single" w:sz="6" w:space="0" w:color="auto"/>
              <w:bottom w:val="single" w:sz="6" w:space="0" w:color="auto"/>
              <w:right w:val="single" w:sz="6" w:space="0" w:color="auto"/>
            </w:tcBorders>
            <w:shd w:val="clear" w:color="auto" w:fill="FFFFFF"/>
          </w:tcPr>
          <w:p w14:paraId="1B31CD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0,91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093A7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B9D87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55430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130,97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9E7EC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231,16</w:t>
            </w:r>
          </w:p>
        </w:tc>
      </w:tr>
      <w:tr w:rsidR="001E2C69" w:rsidRPr="0084550E" w14:paraId="37DA18FB" w14:textId="77777777" w:rsidTr="00CC5360">
        <w:trPr>
          <w:trHeight w:val="619"/>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792038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Ил-2 (2-местн.) по заводу № 18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4178E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26,85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6BC1C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21,29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8E3D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0CFAD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A444E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397815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ECA76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6,67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82243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594AB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81,88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386DD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172,05</w:t>
            </w:r>
          </w:p>
        </w:tc>
      </w:tr>
      <w:tr w:rsidR="001E2C69" w:rsidRPr="0084550E" w14:paraId="4DD7A731" w14:textId="77777777" w:rsidTr="00CC5360">
        <w:trPr>
          <w:trHeight w:val="662"/>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44FD1A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Ил-2 (2-местн.) по заводу № 30 средисгодова!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CFF6D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40,78</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E190B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32,36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1E9E0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57,54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451A5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B4EDA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7B2656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VI</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8CEDB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17,12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2C7D5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751CB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79,15</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7ED18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246,03</w:t>
            </w:r>
          </w:p>
        </w:tc>
      </w:tr>
      <w:tr w:rsidR="001E2C69" w:rsidRPr="0084550E" w14:paraId="256D1930" w14:textId="77777777" w:rsidTr="00CC5360">
        <w:trPr>
          <w:trHeight w:val="672"/>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535EB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Ил-2 (2-местн.) по заводу № 1 среднегодовиза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09A57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31,01</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1C1C2D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18,15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01903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26,28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A9AD7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37AB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4FB040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AC77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6,89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E5EDC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84D347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74,67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4E30C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166,89</w:t>
            </w:r>
          </w:p>
        </w:tc>
      </w:tr>
      <w:tr w:rsidR="001E2C69" w:rsidRPr="0084550E" w14:paraId="6A3A1EE6" w14:textId="77777777" w:rsidTr="00CC5360">
        <w:trPr>
          <w:trHeight w:val="456"/>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56C0E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Пс-2 по заводу №22 за второе полугодие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D72F4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81,53</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E10DD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86,04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813C4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80,44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971DF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17,91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0A030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5C808A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A52CF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42,66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5FE98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31DE6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179,38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D1ADA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475,05</w:t>
            </w:r>
          </w:p>
        </w:tc>
      </w:tr>
      <w:tr w:rsidR="001E2C69" w:rsidRPr="0084550E" w14:paraId="61ED525D" w14:textId="77777777" w:rsidTr="00CC5360">
        <w:trPr>
          <w:trHeight w:val="466"/>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2C04A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Пе-2 по заводу № 22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5EB6E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76,94</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40A6E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34,92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F46DB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48,89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C5E54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9E703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0,32</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5E6BE7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AB6F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17,56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7DD22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975D4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111,46</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864E6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3064</w:t>
            </w:r>
          </w:p>
        </w:tc>
      </w:tr>
      <w:tr w:rsidR="001E2C69" w:rsidRPr="0084550E" w14:paraId="27901941" w14:textId="77777777" w:rsidTr="00CC5360">
        <w:trPr>
          <w:trHeight w:val="658"/>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87D9A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ПС-84 по заводу № 84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5AC064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378B4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8C081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C30CF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867A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3D0541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DBC2F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766AE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93EE3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CBA71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558</w:t>
            </w:r>
          </w:p>
        </w:tc>
      </w:tr>
      <w:tr w:rsidR="001E2C69" w:rsidRPr="0084550E" w14:paraId="58A43969"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E258D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ПС-84 по заводу № 84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1A146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125,84</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030747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53,48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58F4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4B845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18,18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C5A61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25F17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50DD4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58,48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E96FE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19FA4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97,11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4825F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438,93</w:t>
            </w:r>
          </w:p>
        </w:tc>
      </w:tr>
      <w:tr w:rsidR="001E2C69" w:rsidRPr="0084550E" w14:paraId="31BAFEC7" w14:textId="77777777" w:rsidTr="00CC5360">
        <w:trPr>
          <w:trHeight w:val="59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2F3B5D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Ил-4 по заводу № 126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38716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75,9</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4085E1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B24E5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152,1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7A3C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76C6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6CBCA15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B866C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EF212C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7C761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129,4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6E95D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6</w:t>
            </w:r>
            <w:r w:rsidRPr="0084550E">
              <w:rPr>
                <w:rFonts w:ascii="Times New Roman" w:hAnsi="Times New Roman"/>
                <w:color w:val="000000" w:themeColor="text1"/>
                <w:sz w:val="16"/>
                <w:szCs w:val="16"/>
              </w:rPr>
              <w:t>84,4</w:t>
            </w:r>
          </w:p>
        </w:tc>
      </w:tr>
      <w:tr w:rsidR="001E2C69" w:rsidRPr="0084550E" w14:paraId="2664B9DF"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DCCDE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Ил-4 по заводу № 126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789558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94,52</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1AA2A1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49,89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2C41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110,62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8DE2F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10,56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EDBB5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4DE19C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34C21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38,62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ABB98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9CE1E89"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37624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404,46</w:t>
            </w:r>
          </w:p>
        </w:tc>
      </w:tr>
      <w:tr w:rsidR="001E2C69" w:rsidRPr="0084550E" w14:paraId="6574A2DE"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013B5D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-105</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 xml:space="preserve"> по заводу № 16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D7FE2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254</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0E2AD0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B888B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27,19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0634A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C2A5A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5FDD43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666D4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1FF03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F3B30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CAF20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79,22</w:t>
            </w:r>
          </w:p>
        </w:tc>
      </w:tr>
      <w:tr w:rsidR="001E2C69" w:rsidRPr="0084550E" w14:paraId="3DF35797"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46990F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 по заводу № 16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8EB7D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22,94</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D44AE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EF1FB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27,08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45417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9248A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29D0C5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35A2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B57F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2F6B5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D95FC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69,95</w:t>
            </w:r>
          </w:p>
        </w:tc>
      </w:tr>
      <w:tr w:rsidR="001E2C69" w:rsidRPr="0084550E" w14:paraId="5D4FC60E"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B73FF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 по заводу № 26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C2405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18,45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CEE63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0769C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18,46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602C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19456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2BB69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AC82E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CAABF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D91D2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E3B8A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49,87</w:t>
            </w:r>
          </w:p>
        </w:tc>
      </w:tr>
      <w:tr w:rsidR="001E2C69" w:rsidRPr="0084550E" w14:paraId="2F037CFE"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86DDF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М-105ПФ по заводу №466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A15B8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29,33</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E6232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83B43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24,44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4941A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6,81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0C2F6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427D8B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5648D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D9CA65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12.23</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DA5B4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91D2A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86,91</w:t>
            </w:r>
          </w:p>
        </w:tc>
      </w:tr>
      <w:tr w:rsidR="001E2C69" w:rsidRPr="0084550E" w14:paraId="186D72E3" w14:textId="77777777" w:rsidTr="00CC5360">
        <w:trPr>
          <w:trHeight w:val="432"/>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3DEE2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М-105П по заводу №19 за сентябрь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8922A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A8357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BD1BB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81F70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92B0E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0,4</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03E877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0,36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84449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w</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C352B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1,43</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64913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C76E6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37,81</w:t>
            </w:r>
          </w:p>
        </w:tc>
      </w:tr>
      <w:tr w:rsidR="001E2C69" w:rsidRPr="0084550E" w14:paraId="622491FA"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9DD25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М-82 по заводу № 19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3ED46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38,37</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0B2BD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41046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26,83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F7096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4,13</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2D58D3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43B8FA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A5CB9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24B37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A8CB3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2E0B8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94,43</w:t>
            </w:r>
          </w:p>
        </w:tc>
      </w:tr>
      <w:tr w:rsidR="001E2C69" w:rsidRPr="0084550E" w14:paraId="79220E43"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00111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М-82 по заводу № 19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3FB6C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28,17</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4F7C07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42AAC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18,41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42D20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6248DA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1FE545E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9B7C3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9CB47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67533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95125C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62,36</w:t>
            </w:r>
          </w:p>
        </w:tc>
      </w:tr>
      <w:tr w:rsidR="001E2C69" w:rsidRPr="0084550E" w14:paraId="647CA4EB"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2A8A26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М-62ИР по заводу № 19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0F53B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21,05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B07B0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0FCF0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2A06A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3F31E9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1,57</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78DA75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FCA87C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7C900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52B6C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DE77B9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49,53</w:t>
            </w:r>
          </w:p>
        </w:tc>
      </w:tr>
      <w:tr w:rsidR="001E2C69" w:rsidRPr="0084550E" w14:paraId="22C3ADCC" w14:textId="77777777" w:rsidTr="00CC5360">
        <w:trPr>
          <w:trHeight w:val="413"/>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1CCFC8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АМ-38 по заводу № 24 за август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A4E9D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26,89</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4F35E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78385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B9FFF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3,44</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042AEB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7DA653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0DB388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514EB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2,03</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EAD10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05F4A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53,13</w:t>
            </w:r>
          </w:p>
        </w:tc>
      </w:tr>
      <w:tr w:rsidR="001E2C69" w:rsidRPr="0084550E" w14:paraId="0601DE86"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47EF43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АМ-38Ф по заводу № 24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0F2D2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20,9</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E9293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82537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15,19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6D604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7,15</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3B7B3B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0197F0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0,17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CEF49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2D483E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3,35</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DD4F3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D9C08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55,56</w:t>
            </w:r>
          </w:p>
        </w:tc>
      </w:tr>
      <w:tr w:rsidR="001E2C69" w:rsidRPr="0084550E" w14:paraId="03FEA2BC"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10C27C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АМ-38 по заводу № 45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02DCD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23,55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483193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0F079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49,11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46304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1,86</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35BD3B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3793A7A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69393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7B3E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11,63</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12B6D0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A01D9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108,47</w:t>
            </w:r>
          </w:p>
        </w:tc>
      </w:tr>
      <w:tr w:rsidR="001E2C69" w:rsidRPr="0084550E" w14:paraId="5A570183"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AB5B7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М-88Б по заводу № 29 среднегодовая за 1941с</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83A57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22,28</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413749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06F4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15,82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2F082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1,13</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5FD2AD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306152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0,84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0A1ABA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543E9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9595C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43AAE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56,61</w:t>
            </w:r>
          </w:p>
        </w:tc>
      </w:tr>
      <w:tr w:rsidR="001E2C69" w:rsidRPr="0084550E" w14:paraId="47752700" w14:textId="77777777" w:rsidTr="00CC5360">
        <w:trPr>
          <w:trHeight w:val="619"/>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6E1D8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М-88Ф по заводу № 29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14A04D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20,02</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FA92C9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82046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15,17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4F4ED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1,09</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62916C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7FE9DF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A378E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05DC3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813A3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46310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46,46</w:t>
            </w:r>
          </w:p>
        </w:tc>
      </w:tr>
    </w:tbl>
    <w:p w14:paraId="7465FA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vertAlign w:val="superscript"/>
        </w:rPr>
        <w:footnoteRef/>
      </w:r>
      <w:r w:rsidRPr="0084550E">
        <w:rPr>
          <w:rFonts w:ascii="Times New Roman" w:hAnsi="Times New Roman"/>
          <w:color w:val="000000" w:themeColor="text1"/>
          <w:sz w:val="16"/>
          <w:szCs w:val="16"/>
        </w:rPr>
        <w:t xml:space="preserve"> В отчетных калькуляциях самолётов за 1941 г. есть статья «испытаниа», но нет статьи «прочее» (в калькуляциях моторов статья «прочее» встречается дважды); в калькуляциях 1942 г. — наоборот; есть статья «прочее», но нет статьи «испытания». В целях придания таблице удобочитаемой формы мы позво</w:t>
      </w:r>
      <w:r w:rsidRPr="0084550E">
        <w:rPr>
          <w:rFonts w:ascii="Times New Roman" w:hAnsi="Times New Roman"/>
          <w:strike/>
          <w:color w:val="000000" w:themeColor="text1"/>
          <w:sz w:val="16"/>
          <w:szCs w:val="16"/>
        </w:rPr>
        <w:t>л</w:t>
      </w:r>
      <w:r w:rsidRPr="0084550E">
        <w:rPr>
          <w:rFonts w:ascii="Times New Roman" w:hAnsi="Times New Roman"/>
          <w:color w:val="000000" w:themeColor="text1"/>
          <w:sz w:val="16"/>
          <w:szCs w:val="16"/>
        </w:rPr>
        <w:t>ил</w:t>
      </w:r>
      <w:r w:rsidRPr="0084550E">
        <w:rPr>
          <w:rFonts w:ascii="Times New Roman" w:hAnsi="Times New Roman"/>
          <w:strike/>
          <w:color w:val="000000" w:themeColor="text1"/>
          <w:sz w:val="16"/>
          <w:szCs w:val="16"/>
        </w:rPr>
        <w:t>и</w:t>
      </w:r>
      <w:r w:rsidRPr="0084550E">
        <w:rPr>
          <w:rFonts w:ascii="Times New Roman" w:hAnsi="Times New Roman"/>
          <w:color w:val="000000" w:themeColor="text1"/>
          <w:sz w:val="16"/>
          <w:szCs w:val="16"/>
        </w:rPr>
        <w:t xml:space="preserve"> себе объединить эта графы.</w:t>
      </w:r>
    </w:p>
    <w:p w14:paraId="07420F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vertAlign w:val="superscript"/>
        </w:rPr>
        <w:t xml:space="preserve">1 </w:t>
      </w:r>
      <w:r w:rsidRPr="0084550E">
        <w:rPr>
          <w:rFonts w:ascii="Times New Roman" w:hAnsi="Times New Roman"/>
          <w:color w:val="000000" w:themeColor="text1"/>
          <w:sz w:val="16"/>
          <w:szCs w:val="16"/>
        </w:rPr>
        <w:t xml:space="preserve">В этой графе также учитывались средства, расходуемые на ремонт самолетов (см. РГАЭ. Ф. 8044. </w:t>
      </w:r>
      <w:r w:rsidRPr="0084550E">
        <w:rPr>
          <w:rFonts w:ascii="Times New Roman" w:hAnsi="Times New Roman"/>
          <w:color w:val="000000" w:themeColor="text1"/>
          <w:sz w:val="16"/>
          <w:szCs w:val="16"/>
          <w:lang w:val="en-US"/>
        </w:rPr>
        <w:t>On</w:t>
      </w:r>
      <w:r w:rsidRPr="0084550E">
        <w:rPr>
          <w:rFonts w:ascii="Times New Roman" w:hAnsi="Times New Roman"/>
          <w:color w:val="000000" w:themeColor="text1"/>
          <w:sz w:val="16"/>
          <w:szCs w:val="16"/>
        </w:rPr>
        <w:t>. 1. Д. 2906. Л. 61.).</w:t>
      </w:r>
    </w:p>
    <w:p w14:paraId="0C682C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vertAlign w:val="superscript"/>
        </w:rPr>
        <w:t>ш</w:t>
      </w:r>
      <w:r w:rsidRPr="0084550E">
        <w:rPr>
          <w:rFonts w:ascii="Times New Roman" w:hAnsi="Times New Roman"/>
          <w:color w:val="000000" w:themeColor="text1"/>
          <w:sz w:val="16"/>
          <w:szCs w:val="16"/>
        </w:rPr>
        <w:t xml:space="preserve"> В таблице не упомянуты расходы в 5,2 тыс. руб. по постановке производства.</w:t>
      </w:r>
    </w:p>
    <w:p w14:paraId="13722F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 таблице не упомянуты расходы в 1,93 тыс. руб. «по постановке производ</w:t>
      </w:r>
      <w:r w:rsidRPr="0084550E">
        <w:rPr>
          <w:rFonts w:ascii="Times New Roman" w:hAnsi="Times New Roman"/>
          <w:color w:val="000000" w:themeColor="text1"/>
          <w:sz w:val="16"/>
          <w:szCs w:val="16"/>
        </w:rPr>
        <w:softHyphen/>
        <w:t>ства».</w:t>
      </w:r>
    </w:p>
    <w:p w14:paraId="1E87CF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В таблице не упомянуты расходы в 0,1 тыс. руб. «по постановке производства» (12011).</w:t>
      </w:r>
    </w:p>
    <w:p w14:paraId="5B2A5D8D" w14:textId="77777777" w:rsidR="00BB6316" w:rsidRPr="0084550E" w:rsidRDefault="00BB6316" w:rsidP="0084550E">
      <w:pPr>
        <w:tabs>
          <w:tab w:val="left" w:pos="296"/>
        </w:tabs>
        <w:spacing w:after="0" w:line="240" w:lineRule="auto"/>
        <w:jc w:val="both"/>
        <w:rPr>
          <w:rFonts w:ascii="Times New Roman" w:hAnsi="Times New Roman"/>
          <w:color w:val="000000" w:themeColor="text1"/>
          <w:sz w:val="16"/>
          <w:szCs w:val="16"/>
        </w:rPr>
      </w:pPr>
    </w:p>
    <w:p w14:paraId="0353CA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авиационную про</w:t>
      </w:r>
      <w:r w:rsidRPr="0084550E">
        <w:rPr>
          <w:rFonts w:ascii="Times New Roman" w:hAnsi="Times New Roman"/>
          <w:color w:val="000000" w:themeColor="text1"/>
          <w:sz w:val="16"/>
          <w:szCs w:val="16"/>
        </w:rPr>
        <w:softHyphen/>
        <w:t>мышленность поступило по мобилизации 58,7 тыс. человек (Больше в тот год было мобилизовано лишь в угольную промышлен</w:t>
      </w:r>
      <w:r w:rsidRPr="0084550E">
        <w:rPr>
          <w:rFonts w:ascii="Times New Roman" w:hAnsi="Times New Roman"/>
          <w:color w:val="000000" w:themeColor="text1"/>
          <w:sz w:val="16"/>
          <w:szCs w:val="16"/>
        </w:rPr>
        <w:softHyphen/>
        <w:t>ность и чёрную металлургию). Более половины этого числа составили работники, мобилизованные на предприятия Поволжского авиакомплек</w:t>
      </w:r>
      <w:r w:rsidRPr="0084550E">
        <w:rPr>
          <w:rFonts w:ascii="Times New Roman" w:hAnsi="Times New Roman"/>
          <w:color w:val="000000" w:themeColor="text1"/>
          <w:sz w:val="16"/>
          <w:szCs w:val="16"/>
        </w:rPr>
        <w:softHyphen/>
        <w:t>са (Цит. по:</w:t>
      </w:r>
      <w:r w:rsidRPr="0084550E">
        <w:rPr>
          <w:rFonts w:ascii="Times New Roman" w:hAnsi="Times New Roman"/>
          <w:iCs/>
          <w:color w:val="000000" w:themeColor="text1"/>
          <w:sz w:val="16"/>
          <w:szCs w:val="16"/>
        </w:rPr>
        <w:t xml:space="preserve"> Захарченко А.В.</w:t>
      </w:r>
      <w:r w:rsidRPr="0084550E">
        <w:rPr>
          <w:rFonts w:ascii="Times New Roman" w:hAnsi="Times New Roman"/>
          <w:color w:val="000000" w:themeColor="text1"/>
          <w:sz w:val="16"/>
          <w:szCs w:val="16"/>
        </w:rPr>
        <w:t xml:space="preserve"> Формирование авиапромышленного комплек еа в Поволжье накануне и в годы Великой Отечественной войны (1940— 1942 гг.). Самара, 2004. С. 21.). В результате доля вновь принятых работников на авиа</w:t>
      </w:r>
      <w:r w:rsidRPr="0084550E">
        <w:rPr>
          <w:rFonts w:ascii="Times New Roman" w:hAnsi="Times New Roman"/>
          <w:color w:val="000000" w:themeColor="text1"/>
          <w:sz w:val="16"/>
          <w:szCs w:val="16"/>
        </w:rPr>
        <w:softHyphen/>
        <w:t>заводах в 1942 г. составила в среднем около 50 %. Следует учитывать, что, как правило, новые рабочие не имели необхо</w:t>
      </w:r>
      <w:r w:rsidRPr="0084550E">
        <w:rPr>
          <w:rFonts w:ascii="Times New Roman" w:hAnsi="Times New Roman"/>
          <w:color w:val="000000" w:themeColor="text1"/>
          <w:sz w:val="16"/>
          <w:szCs w:val="16"/>
        </w:rPr>
        <w:softHyphen/>
        <w:t>димой квалификации и нуждались в серьёзном обучении (12011).</w:t>
      </w:r>
    </w:p>
    <w:p w14:paraId="4086E09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1640C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 г. стал очень трудным для авиапред</w:t>
      </w:r>
      <w:r w:rsidRPr="0084550E">
        <w:rPr>
          <w:rFonts w:ascii="Times New Roman" w:hAnsi="Times New Roman"/>
          <w:color w:val="000000" w:themeColor="text1"/>
          <w:sz w:val="16"/>
          <w:szCs w:val="16"/>
        </w:rPr>
        <w:softHyphen/>
        <w:t>приятий в плане обеспечения персонала продовольствием. На авиационном заводе № 1 им. Сталина (г. Куйбышев) ра</w:t>
      </w:r>
      <w:r w:rsidRPr="0084550E">
        <w:rPr>
          <w:rFonts w:ascii="Times New Roman" w:hAnsi="Times New Roman"/>
          <w:color w:val="000000" w:themeColor="text1"/>
          <w:sz w:val="16"/>
          <w:szCs w:val="16"/>
        </w:rPr>
        <w:softHyphen/>
        <w:t>ботникам в январе 1942 г. было недодано по карточкам 50,4 % хлебобулочных изделий, 11,5 % макарон и крупы, 16 % мяса и рыбы, 6,2 % жиров, 3,2 % сахара. На авиазаводе № 24 (г. Куйбышев) в январе—феврале 1942 г. карточки на пита</w:t>
      </w:r>
      <w:r w:rsidRPr="0084550E">
        <w:rPr>
          <w:rFonts w:ascii="Times New Roman" w:hAnsi="Times New Roman"/>
          <w:color w:val="000000" w:themeColor="text1"/>
          <w:sz w:val="16"/>
          <w:szCs w:val="16"/>
        </w:rPr>
        <w:softHyphen/>
        <w:t>ние вообще не отоваривались. Из-за нехватки мест в столо</w:t>
      </w:r>
      <w:r w:rsidRPr="0084550E">
        <w:rPr>
          <w:rFonts w:ascii="Times New Roman" w:hAnsi="Times New Roman"/>
          <w:color w:val="000000" w:themeColor="text1"/>
          <w:sz w:val="16"/>
          <w:szCs w:val="16"/>
        </w:rPr>
        <w:softHyphen/>
        <w:t>вой обеды доставлялись прямо в цеха. Обед здесь состоял из рассольника, в котором почти не было жиров, а вторых блюд не хватало, из-за чего при дележе пищи в цехах возникала понятная напряженность. На заводе НКАП № 39 (г. Иркутск) за сентябрь 1942 г. было недодано мяса и рыбы в рабочих сто</w:t>
      </w:r>
      <w:r w:rsidRPr="0084550E">
        <w:rPr>
          <w:rFonts w:ascii="Times New Roman" w:hAnsi="Times New Roman"/>
          <w:color w:val="000000" w:themeColor="text1"/>
          <w:sz w:val="16"/>
          <w:szCs w:val="16"/>
        </w:rPr>
        <w:softHyphen/>
        <w:t>ловых —15 %, жиров —15 %, крупы — 18 % (</w:t>
      </w:r>
      <w:r w:rsidRPr="0084550E">
        <w:rPr>
          <w:rFonts w:ascii="Times New Roman" w:hAnsi="Times New Roman"/>
          <w:iCs/>
          <w:color w:val="000000" w:themeColor="text1"/>
          <w:sz w:val="16"/>
          <w:szCs w:val="16"/>
        </w:rPr>
        <w:t>Парамонов В.</w:t>
      </w:r>
      <w:r w:rsidRPr="0084550E">
        <w:rPr>
          <w:rFonts w:ascii="Times New Roman" w:hAnsi="Times New Roman"/>
          <w:color w:val="000000" w:themeColor="text1"/>
          <w:sz w:val="16"/>
          <w:szCs w:val="16"/>
        </w:rPr>
        <w:t xml:space="preserve"> Россия в 1941—1945</w:t>
      </w:r>
      <w:r w:rsidRPr="0084550E">
        <w:rPr>
          <w:rFonts w:ascii="Times New Roman" w:hAnsi="Times New Roman"/>
          <w:smallCaps/>
          <w:color w:val="000000" w:themeColor="text1"/>
          <w:sz w:val="16"/>
          <w:szCs w:val="16"/>
          <w:lang w:val="en-US"/>
        </w:rPr>
        <w:t>it</w:t>
      </w:r>
      <w:r w:rsidRPr="0084550E">
        <w:rPr>
          <w:rFonts w:ascii="Times New Roman" w:hAnsi="Times New Roman"/>
          <w:color w:val="000000" w:themeColor="text1"/>
          <w:sz w:val="16"/>
          <w:szCs w:val="16"/>
        </w:rPr>
        <w:t>.: проблемы индустриального раз</w:t>
      </w:r>
      <w:r w:rsidRPr="0084550E">
        <w:rPr>
          <w:rFonts w:ascii="Times New Roman" w:hAnsi="Times New Roman"/>
          <w:color w:val="000000" w:themeColor="text1"/>
          <w:sz w:val="16"/>
          <w:szCs w:val="16"/>
        </w:rPr>
        <w:softHyphen/>
        <w:t>вития. Самара, 1999. С. 326). Нарком авиа</w:t>
      </w:r>
      <w:r w:rsidRPr="0084550E">
        <w:rPr>
          <w:rFonts w:ascii="Times New Roman" w:hAnsi="Times New Roman"/>
          <w:color w:val="000000" w:themeColor="text1"/>
          <w:sz w:val="16"/>
          <w:szCs w:val="16"/>
        </w:rPr>
        <w:softHyphen/>
        <w:t>промышленности Шахурин писал по этому поводу: «Вспо</w:t>
      </w:r>
      <w:r w:rsidRPr="0084550E">
        <w:rPr>
          <w:rFonts w:ascii="Times New Roman" w:hAnsi="Times New Roman"/>
          <w:color w:val="000000" w:themeColor="text1"/>
          <w:sz w:val="16"/>
          <w:szCs w:val="16"/>
        </w:rPr>
        <w:softHyphen/>
        <w:t>минаю, как директор завода М.С. Жезлов, осмотрев бараки и общежития, зашел в столовую и оказался свидетелем такого разговора. Один рабочий сказал другому:</w:t>
      </w:r>
    </w:p>
    <w:p w14:paraId="4636F7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Сегодня на первое опять «жезловка».</w:t>
      </w:r>
    </w:p>
    <w:p w14:paraId="45D2F3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Речь шла о первом блюде, какой-то баланде. В столовой ча</w:t>
      </w:r>
      <w:r w:rsidRPr="0084550E">
        <w:rPr>
          <w:rFonts w:ascii="Times New Roman" w:hAnsi="Times New Roman"/>
          <w:color w:val="000000" w:themeColor="text1"/>
          <w:sz w:val="16"/>
          <w:szCs w:val="16"/>
        </w:rPr>
        <w:softHyphen/>
        <w:t>сто бывали бшода, которым рабочие в шутку давали различные названия, например «голубая ночь» (суп из ботвы), «осень» (вода с горохом), «карие глазки» (суп с воблой) и т.д.» (</w:t>
      </w:r>
      <w:r w:rsidRPr="0084550E">
        <w:rPr>
          <w:rFonts w:ascii="Times New Roman" w:hAnsi="Times New Roman"/>
          <w:iCs/>
          <w:color w:val="000000" w:themeColor="text1"/>
          <w:sz w:val="16"/>
          <w:szCs w:val="16"/>
        </w:rPr>
        <w:t>Шахурин Л.</w:t>
      </w:r>
      <w:r w:rsidRPr="0084550E">
        <w:rPr>
          <w:rFonts w:ascii="Times New Roman" w:hAnsi="Times New Roman"/>
          <w:color w:val="000000" w:themeColor="text1"/>
          <w:sz w:val="16"/>
          <w:szCs w:val="16"/>
        </w:rPr>
        <w:t xml:space="preserve"> Крылья победы. М., 1984. С. 138).</w:t>
      </w:r>
    </w:p>
    <w:p w14:paraId="48C328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Формально работники оборонных предприятий должны были снабжаться как «рабочие и ИГР I категории» и полу</w:t>
      </w:r>
      <w:r w:rsidRPr="0084550E">
        <w:rPr>
          <w:rFonts w:ascii="Times New Roman" w:hAnsi="Times New Roman"/>
          <w:color w:val="000000" w:themeColor="text1"/>
          <w:sz w:val="16"/>
          <w:szCs w:val="16"/>
        </w:rPr>
        <w:softHyphen/>
        <w:t>чать по карточкам (</w:t>
      </w:r>
      <w:r w:rsidRPr="0084550E">
        <w:rPr>
          <w:rFonts w:ascii="Times New Roman" w:hAnsi="Times New Roman"/>
          <w:iCs/>
          <w:color w:val="000000" w:themeColor="text1"/>
          <w:sz w:val="16"/>
          <w:szCs w:val="16"/>
        </w:rPr>
        <w:t>Савицкий ИМ.</w:t>
      </w:r>
      <w:r w:rsidRPr="0084550E">
        <w:rPr>
          <w:rFonts w:ascii="Times New Roman" w:hAnsi="Times New Roman"/>
          <w:color w:val="000000" w:themeColor="text1"/>
          <w:sz w:val="16"/>
          <w:szCs w:val="16"/>
        </w:rPr>
        <w:t xml:space="preserve"> Указ. соч. С. 362) определённый набор продуктов. Однако на практике этот порядок соблюдался далеко не всегда.</w:t>
      </w:r>
    </w:p>
    <w:p w14:paraId="01F169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Ввиду нехватки нормальных продуктов заводоуправления пытались прибегнуть к использованию продовольственных суррогатов и субпродуктов, но это мало помогало. Хотя в течение 1942 г. делались попытки улучшить ситуацию с ма</w:t>
      </w:r>
      <w:r w:rsidRPr="0084550E">
        <w:rPr>
          <w:rFonts w:ascii="Times New Roman" w:hAnsi="Times New Roman"/>
          <w:color w:val="000000" w:themeColor="text1"/>
          <w:sz w:val="16"/>
          <w:szCs w:val="16"/>
        </w:rPr>
        <w:softHyphen/>
        <w:t>териальным положением рабочих, существенных изменений тут не произошло (12011).</w:t>
      </w:r>
    </w:p>
    <w:p w14:paraId="2557368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DD435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месте эвакуированного завода № 8 организован Артиллерийский завод № 88 НКВ.</w:t>
      </w:r>
    </w:p>
    <w:p w14:paraId="71202E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 доработка зенитного орудия 84-К в серийный вариант 84-КМ, создано опытное зенитное артиллерийское орудие 3-1 (1944 г.).</w:t>
      </w:r>
    </w:p>
    <w:p w14:paraId="7AB1F1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территорию завода переведено из Германии КБ-1 «Берлин», созданное после войны для изучения трофейной ракетной техники. В 1946 г. на его основе организован НИИ-88 МВ, завод № 88 стал его опытной производственной базой. По приказу от 30.11.1946 г. на заводе создано СКБ для работ по изучению немецкой ракетной техники, обработки технической документации.</w:t>
      </w:r>
    </w:p>
    <w:p w14:paraId="178E98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СМ СССР от 13.08.1956 г. (после выделения ОКБ-1 в самостоятельную организацию) завод стал производственной базой ОКБ-1 МОП. По приказу от 6.03.1966 г. Опытный завод ОКБ-1 переименован в Завод экспериментального машиностроения (ЗЭМ) в составе ЦКБ ЭМ. С 1994 г.- ЗАО «ЗЭМ». Входит в состав РКК «Энергия» (2004 г.).</w:t>
      </w:r>
    </w:p>
    <w:p w14:paraId="54870F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1970-е г. был основным исполнителем по сборке и испытанию ОК «Буран» в целом, по созданию его объединенной двигательной установки и системы энергопитания, по сборке и испытаниям боковых блоков РН «Энергия».</w:t>
      </w:r>
    </w:p>
    <w:p w14:paraId="5C58AD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Численность персонала (1946 г.)- 6705 чел., (1947 г.)- 6830 чел., (1949 г.)- 6960 чел., (1.10.1956 г.)- 10.190 чел.77 </w:t>
      </w:r>
    </w:p>
    <w:p w14:paraId="511164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Директор (1946-52 г.)- П.И. Малолетов, (1953-56 г.)- Ф.П. Герасимов, (1956-66 г.)- Р.А. Турков (1-й зам. Королева), (1966-78 г.)- В.М. Ключарев, (1978-99 г.)- А.А. Борисенко, (1999-2005 г.-)- А.Ф. Стрекалов.www.energia.ru </w:t>
      </w:r>
    </w:p>
    <w:p w14:paraId="234A3F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инженер – В.Д. Вачнадзе. </w:t>
      </w:r>
    </w:p>
    <w:p w14:paraId="72769F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опытная партия ЗУР Р-102 (1949), опытная партия МБР Р-7 (1955-), КК «Восток» (3КА, 1960-61)- 6, КА «Молния-1» (1964-68)- 8; ЖРД С1.5400 (1965)- 230; буровые установки КАМ-300, КАМ-500 (после ВОВ).</w:t>
      </w:r>
    </w:p>
    <w:p w14:paraId="4BBFD6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88 МВ, Опытный завод ОКБ-1 ГКОТ, Завод экспериментального машиностроения (ЗЭМ) МОМ, ЗАО «ЗЭМ»</w:t>
      </w:r>
    </w:p>
    <w:p w14:paraId="199738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Подлипки, г. Калининград Московской обл.</w:t>
      </w:r>
    </w:p>
    <w:p w14:paraId="595D10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141070 г. Королев Московской обл. ул. Ленина, 4А</w:t>
      </w:r>
    </w:p>
    <w:p w14:paraId="6253D8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КБ завода № 88 МВ</w:t>
      </w:r>
    </w:p>
    <w:p w14:paraId="45A7F1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Участвовало в создании первой атомной бомбы.3 </w:t>
      </w:r>
    </w:p>
    <w:p w14:paraId="56ED04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НИИ-88 МВ, МОП, ГКОТ, ГС НИИ реактивного вооружения, ЦНИИМаш МОМ, ФГУП «ЦНИИ машиностроения» (ЦНИИМаш) РАКА, ФКА </w:t>
      </w:r>
    </w:p>
    <w:p w14:paraId="5DC155C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Подлипки, г. Калининград Московской обл.</w:t>
      </w:r>
    </w:p>
    <w:p w14:paraId="5D0421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141070 г. Королев Московской обл. ул. Пионерская, 4 тел. 513-50-00 www.tsniimash.ru</w:t>
      </w:r>
    </w:p>
    <w:p w14:paraId="02819D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Государственный Союзный НИИ реактивного вооружения (НИИ-88) организован в 1946 г. на основе КБ-1 «Берлин», переведенного из Германии и на производственной базе завода № 88 (на площадях, ранее занимаемых КБ В.Г. Грабина)60 в соответствии с постановлением СМ СССР № 1017-419 от 13.05.1946 г. Летом 1946 г. НИИ-88 переданы здания и сооружения бывшего завода № 380 НКАП, находившиеся с 1943 г. в ведении ГУ ИАС ВВС. В 1946 г. в подчинение НИИ-88 передана также территория в Тушино (площадка бывшего завода № 289), находившаяся в ведении ГУ ИАС ВВС.</w:t>
      </w:r>
    </w:p>
    <w:p w14:paraId="4170A7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Головной институт по реактивной технике и вооружению. По приказу № 246 от 26.08.1946 г. была утверждена структура института: научно-исследовательская часть с лабораториями, СКБ-88, опытный завод № 88, испытательная станция.77 </w:t>
      </w:r>
    </w:p>
    <w:p w14:paraId="19E209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Формирование СКБ началось в 09.1946 г. В состав СКБ (специальное КБ, начальник- К.И. Тритко) вошли: отдел № 3 по разработке баллистических ракет (начальник/гл. конструктор - С.П. Королев, 1-й зам.- В.П. Мишин). Отделу был придан экспериментальный цех. Численность персонала (конец 1946 г.)- 87 чел., (1.01.1949 г.)- 408 чел.77 В 1950 г. отдел преобразован в ОКБ-1 МВ при НИИ-88. Начальником/ гл. конструктором назначен С.П. Королев. В 08.1956 г. ОКБ-1 с опытным заводом выделяется в самостоятельное предприятие (далее- РКК «Энергия»). </w:t>
      </w:r>
    </w:p>
    <w:p w14:paraId="0F9A87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09.1946 г. образован отдел № 4 СКБ по разработке дальних зенитных ракет (начальник/ гл. конструктор- Е.В. Синильщиков). В составе отдела- испытательная станция. В соответствии с постановлением СМ СССР № 1175-440 от 14.04.1948 г. разработана ЗУР Р-101 на базе трофейной ракеты "Вассерфаль" (1948-51 г.). </w:t>
      </w:r>
    </w:p>
    <w:p w14:paraId="365A3A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1946 г. образован отдел № 5 СКБ для разработки ЗУР среднего радиуса действия (начальник/ гл. конструктор- С.Ю. Рашков). В составе отдела- экспериментальный цех. Разработка ЗУР Р-102, Р-105 на базе трофейной "Шметтерлинг" (1949-50 г.). По постановлению правительства от 14.04.1948 г. разрабатывалась Р-112 (1949-51 г.). В 1949 г. в отделе № 5 по совместительству работал гл. конструктор ОКБ-3 НИИ-1 МАП М.М. Бондарюк.</w:t>
      </w:r>
    </w:p>
    <w:p w14:paraId="3E7C0E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 г. создан двигательный отдел № 8 (начальник/ гл. конструктор- Н.Л. Уманский). В отделе работало 30 немецких специалистов. Разработан ЖРД СО8.101 для Р-101.</w:t>
      </w:r>
    </w:p>
    <w:p w14:paraId="385416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1946 г. были также отделы: № 7- корпусов (начальник- А.И. Лапшин); № 10- взрывателей (начальник- П.И. Мелешин); № 11- наземного оборудования (начальник- М.Г. Киселев); № 15- артиллерийский (начальник- Г.Д. Дорохин).</w:t>
      </w:r>
    </w:p>
    <w:p w14:paraId="0CDDAB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1947 г. создан отдел № 6 СКБ (начальник/ гл. конструктор- П.И. Костин). Разработка зенитной НУР Р-103 на базе трофейной ракеты «Тайфун F» (испытана в 1950 г.), разработка перспективной НУР Р-110 «Чирок» (1948 г., в 1952 г. передана в ОКБ-3 НИИ-88). В 1952 г. отдел № 6 вошел в образованное ОКБ-3 НИИ-88.</w:t>
      </w:r>
    </w:p>
    <w:p w14:paraId="2F1516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Отдел № 9 СКБ образовался по приказу 24.05.1948 г. на базе ОКО НИИ-1 МАП, переданного в НИИ-88. (начальник/ гл. конструктор- А.М. Исаев). В составе отдела- КБ, огневая лаборатория с отделением приборов и измерений, экспериментальный цех. Разработаны ЖРД для ЗУР Р-102, Р-112 (1949 г.), СО9.502 для Р-101 (1949 г.). В 06.1950 г. отделы № 8 и 9 были объединены и влились в ОКБ-2 НИИ-88 как отдел № 9 под руководством А.М. Исаева.</w:t>
      </w:r>
    </w:p>
    <w:p w14:paraId="571CEC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12.1949 г. в отдел № 16 (начальник/ гл. конструктор- Б.Е. Черток) из ВНИИА ВСНИТО перешла группа Г.Н. Бабакина со своим проектом ЗУР, разработка которого была продолжена как Р-117. В 06.1950 г. группа Бабакина перешла в образовавшееся ОКБ-2 НИИ-88, а в 1951 г.- в ОКБ-301. В 1953 г. Б.Е. Черток руководил отделом «У» (системы управления), в который входила лаборатория астронавигации (начальник- И.М. Лисович). В 1954 г. лаборатория передана в филиал НИИ-1 МАП.</w:t>
      </w:r>
    </w:p>
    <w:p w14:paraId="0BA4B8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1949 г. создан специальный «отдел НИО», позже- отдел № 17 (начальник- А.В. Кармишин) по координации всех НИР института.</w:t>
      </w:r>
    </w:p>
    <w:p w14:paraId="494405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02.1950 г. создан измерительный отдел № 20 (начальник- И.И. Уткин). Затем он преобразован в КБ телеметрических систем, измерительных датчиков, средств обработки результатов измерений.</w:t>
      </w:r>
    </w:p>
    <w:p w14:paraId="518509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Отдел № 21 (руководитель (1953 г.)-Г.Н. Толстоусов) занимался разработкой автопилотов.59 </w:t>
      </w:r>
    </w:p>
    <w:p w14:paraId="77C541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СКБ-88 (1946 г.)- 414 чел., (1947 г.)- 934 чел., (1948 г.)- 925 чел.</w:t>
      </w:r>
    </w:p>
    <w:p w14:paraId="65632A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~1947 г. создана лаборатория по работам в области автоматической астрокоррекции. Руководитель- И.М. Лисович. В дальнейшем лаборатория переведена в НИИ-1 МАП. </w:t>
      </w:r>
    </w:p>
    <w:p w14:paraId="28625CC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Имелся отдел аэродинамики.</w:t>
      </w:r>
    </w:p>
    <w:p w14:paraId="608DDD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научных отделов (1946 г.)- 200 чел., (1947 г.)- 713 чел., (1948 г.)- 1956 чел.</w:t>
      </w:r>
    </w:p>
    <w:p w14:paraId="3D75E7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 г. был сформирован филиал № 1 НИИ-88 на о. Годомля на озере Селигер (возле г. Осташков) из немецких специалистов (в 06.1947 г.- 177 чел.). Основная задача филиала- подготовка трофейных ракет Фау-2 к экспериментальным пускам. К 1953 г. все немцы вернулись в Германию. После этого в филиале велись исследования по гарантийным срокам хранения ракет. Численность персонала (1947 г.)- 336 чел., (1948 г.)- 406 чел.</w:t>
      </w:r>
    </w:p>
    <w:p w14:paraId="6F36B9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1947 г. в составе НИИ сформирован Специальный поезд. Численность персонала (1947 г.)- 154 чел., (1948 г.)- 191 чел.</w:t>
      </w:r>
    </w:p>
    <w:p w14:paraId="216AF5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постановлением СМ СССР от 7.05.1947 г. институту была передана часть территории аэродрома МВС со всеми службами и помещениями.</w:t>
      </w:r>
    </w:p>
    <w:p w14:paraId="1F58F6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16.06.1950 г. произошла реорганизация НИИ-88 (на основании распоряжения СМ СССР от 26.04.1950 г.): СКБ было разделено на ОКБ-1 по баллистическим ракетам (гл. конструктор- С.П. Королев) и ОКБ-2 по ЗУР (гл. конструктор- К.И. Тритко, затем- Е.В. Синильщиков).</w:t>
      </w:r>
    </w:p>
    <w:p w14:paraId="32F980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17.08.1951 г. вышло постановление СМ СССР № 3017-1418 о прекращении работ по ракетам Р-101 и Р-112. В 09.1951 г. тематику ЗУР передали в МАП, а в НИИ разрабатывались двигатели для ЗУР. Соответствующие отделы были расформированы. В соответствии с постановлением СМ СССР от 10.03.1952 г. образованы ОКБ-2 и ОКБ-3 НИИ-88.</w:t>
      </w:r>
    </w:p>
    <w:p w14:paraId="28C7B4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1949-56 г. проведены большие работы по развитию экспериментальной базы института: построены сверхзвуковые аэродинамические трубы Т-112 (У-3) и Т-113 (У-4).</w:t>
      </w:r>
    </w:p>
    <w:p w14:paraId="10650F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постановлением правительства № 2018-701 от 11.06.1948 г. был организован филиал № 2 института в Загорске для проведения огневых стендовых испытаний ракет (руководитель- Г.М. Табаков). В 07.1948 г. были начаты строительные работы, а уже в 12.1949 г. проведены первые огневые испытания Р-1. По решению СМ СССР от 13.08.1956 г. Загорский филиал преобразован в самостоятельный НИИ-229.</w:t>
      </w:r>
    </w:p>
    <w:p w14:paraId="10149D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1956 г. после выделения ОКБ-1 НИИ-88 получил статус головного научно-исследовательского учреждения по РКТ. Постановлением Правительства от 23.06.1960 г. НИИ-88 официально утвержден головным центром ракетной отрасли по комплексныммнаучным исследованиям и экспериментальной отработке РКТ. Приказом ГКОТ № 310 от 28.05.1962 г. институт определен головным по исследованиям перспектив развития РКТ. С 1963 г.- работы по баллистическому обеспечению полетов пилотируемых КА.</w:t>
      </w:r>
    </w:p>
    <w:p w14:paraId="01EA27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1961 г. создан отдел по анализу технического уровня космических систем (начальник- Л.Г. Головин).</w:t>
      </w:r>
    </w:p>
    <w:p w14:paraId="0F0AFB2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Приказом от 5.04.1962 г. создан научно-исследовательский отдел № 12. в 1962-63 г. им выполнена НИР № 79 «Исследования систем ИСЗ спецназначения».</w:t>
      </w:r>
    </w:p>
    <w:p w14:paraId="3350EB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1963 г. создан отдел надежности (начальник- В.Р. Серов, А.И. Рембеза), в его составе- лаборатория надежности космических средств (руководитель- Д.Д. Севрук). В 1964 г. создан координационно-вычислительный центр (КВЦ).</w:t>
      </w:r>
    </w:p>
    <w:p w14:paraId="4271B9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Приказом от 08.1966 г. образован отдел № 73- планирования работ по РКТ. Был разработан «План развития РКТна 1967-70 г.», утвержденный постановлением СМ СССР от 21.07.1966 г.</w:t>
      </w:r>
    </w:p>
    <w:p w14:paraId="1FED55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постановлением Правительства от 25.10.1965 г. на территории института был создан на базе ВЦ координатно-вычислительный центр (КВЦ). Начальник- А.В. Милицын (начальник отдела средств автоматизации).</w:t>
      </w:r>
    </w:p>
    <w:p w14:paraId="6EF9C5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постановлением СМ СССР от 9.08.1972 г. и решениями ВПК от 16.02.1972 г. и 13.06.1973 г. институт вместе с ЦНИИ-50 МО являлся головным по НИР «Даль» («Определение перспектив развития РКТ на 1976-90 г.»).</w:t>
      </w:r>
    </w:p>
    <w:p w14:paraId="7F1776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НИИ-88 ГКОТ передан в подчинение 8ГУ МОМ и по приказу от 6.03.1966 г. преобразован в 1967 г. в ЦНИИ машиностроения.77 По Указу Президента РФ № 1009 от 4.08.2004 г. вошел в число стратегических оборонных предприятий.</w:t>
      </w:r>
    </w:p>
    <w:p w14:paraId="423799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ОК «Буран» (контроль движения и динамика ОК с жидкостью). Создан стенд для вибропрочностных испытаний отсеков. В 1981-82 г. разработана комплексная программа использования МКС «Энергия»-«Буран».</w:t>
      </w:r>
    </w:p>
    <w:p w14:paraId="6A0604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Из состава института выделились в самостоятельные организации: в 1956 г.- НИИХИММАШ, в 1958 г.- завод «Звезда», в 1966 г.- НПО ИТ, в 1968 г.- АООТ «Стройинвест», в 1973 г.- ГП «Агат», в 1975 г.- ЦНИИМВ (АООТ «Композит»).</w:t>
      </w:r>
    </w:p>
    <w:p w14:paraId="03D9207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Разработана концепция национальной политики РФ в области космоса, одобренная Постановлением правительства № 533 от 1.05.1996 г.</w:t>
      </w:r>
    </w:p>
    <w:p w14:paraId="3BBE0F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настоящее время (2002 г.)- головной институт космической отрасли. Системный анализ, проектно-поисковые исследования и разработка программ развития РКТ. Решение проблем аэрогазодинамики, стандартизации космических систем. Управление полетами КА. Статические, вибрационные, тепловые и криогенные испытания изделий РКТ.</w:t>
      </w:r>
    </w:p>
    <w:p w14:paraId="0573DE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Имеет экспериментальную базу, включающую различные аэродинамические трубы, электродуговые и газодинамические установки, комплекс лабораторных установок для исследования влияния условий космоса, жидкого водорода на материалы, комплекс баллистических установок и центробежных стендов.</w:t>
      </w:r>
    </w:p>
    <w:p w14:paraId="491DD5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1984 г. в институте создан комплекс научных отделений (в 1992 г. преобразован в НТЦ) под руководством Г.М. Чернявского, в т.ч. головное отделение № 16 «Системных исследований и проектных проработок космической спецсистемы» (начальник- В.П. Сенкевич), № 4, № 12, № 17. Весной 1993 г. на базе этих отделений создан НТЦ системного проектирования, далее- ЦСП (начальник В.И. Лукьященко).</w:t>
      </w:r>
    </w:p>
    <w:p w14:paraId="189F37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1991 г. в составе ЦНИИмаша создано ЗАО «ЦНИИМАШ-Экспорт», занимающаяся международными аэрокосмическими проектами.</w:t>
      </w:r>
    </w:p>
    <w:p w14:paraId="2F143A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состав института входит (2004 г.) семь НИЦ: Центр исследований прочности (ЦИПр), Центр исследований теплообмена (ЦИТ), Центр исследований аэрогазодинамики (ЦАГД), Центр научных и экспериментальных работ (ЦНЭР), Центр системного проектирования (ЦСП), Центр системных исследований (ЦСИ), Центр управления полетами (ЦУП-М); опытное производство. </w:t>
      </w:r>
    </w:p>
    <w:p w14:paraId="361403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Численность персонала (1946 г.)- 614 чел., (1947 г.)- 2314 чел., (1948 г.)- 3651 чел., (1.01.1957 г.)- 5891 чел., (1962 г.)-7535 чел., (1972 г.)~ 10.000 чел.,77 (2002 г.) ~ 4500 чел.69 </w:t>
      </w:r>
    </w:p>
    <w:p w14:paraId="38CCCF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(15.08.1946-18.08.1950 г.)- Л.Р. Гонор, (18.08.1950-16.05.1952 г.)- К.Н. Руднев (затем- замминистра), (16.05.1952-30.10.1953 г.)- М.К. Янгель (затем- гл. конструктор ОКБ-586), (30.10.1953-28.08.1959 г.)- А.С. Спиридонов, (28.08.1959-1.08.1961 г.)- Г.А. Тюлин, (1.08.1961-22.11.1990 г.)- генерал-лейтенант Ю.А. Мозжорин, (22.11.1990-15.02.2000 г.)- академик В.Ф. Уткин (до этого- ген. конструктор ОКБ «Южное»), (12.1991 г.)- В. Суриков, (23.02.2000 г.-)- Н.А. Анфимов. Ген. директор/ гл. конструктор (07.2002-05 г.-)- академик Н.А. Анфимов.</w:t>
      </w:r>
    </w:p>
    <w:p w14:paraId="242EAB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Научный руководитель (1.08.1961 г.-)- Ю.А. Мозжорин.</w:t>
      </w:r>
    </w:p>
    <w:p w14:paraId="2D74B3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по научной работе (07.1949 г.-)- А.А. Ильюшин, (1983 г.-)- Н.А. Анфимов; Г.Н. Потапов; по НИОКР РДД (07.1954 г.-)- С.П. Королев; Е.Н. Шепельский. Зам. ген. директора (-2002-03 г.-)- В.И. Лукьященко, (2002 г.)- В.В. Борисов, (-2002-04 г.-)- Н.Г. Паничкин (руководитель ЦИПр), (2002 г.)- В.И. Лобачев.</w:t>
      </w:r>
    </w:p>
    <w:p w14:paraId="712A07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(1946-49 г.)- Ю.А. Победоносцев (затем- ректор Промышленной академии), (осень 1949-50 г.)- К.И. Тритко, (1950 г.-)- М.С. Рязанский.</w:t>
      </w:r>
    </w:p>
    <w:p w14:paraId="7463B1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СКБ (08.1946 г.-)- К.И. Тритко (до этого- гл. инженер завода «Большевик»).</w:t>
      </w:r>
    </w:p>
    <w:p w14:paraId="2F8C4B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конструкторы: (1946 г.-)- С.П. Королев (БР), (1946 г.-)- Е.В. Синильщиков (ЗУР), (1946 г.-)- С.Е. Рашков (ЗУР), (1946 г.)- Н.Л. Уманский (ЖРД), (1947 г.-)- П.И. Костин (НУРС), (1948 г.-)- А.М. Исаев (ЖРД), (1950 г.-)- К.И. Тритко (ЗУР), (1952 г.-)- Д.Д. Севрук (ЖРД).</w:t>
      </w:r>
    </w:p>
    <w:p w14:paraId="3437E4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научный сотрудник (1991-98 г.)- Ю.А. Мозжорин.</w:t>
      </w:r>
    </w:p>
    <w:p w14:paraId="5F5649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Работали: (1957-66 г.)- О.Н. Шишкин, В.П. Макеев, Г.Н. Бабакин, В.М. Ковтуненко, Д.И. Козлов, С.С. Крюков, В.С. Будник, И.Н. Садовский, В.П. Мишин, В.С. Авдуевский, И.Т. Скрипниченко, О.А. Чембровский, (1974 г.-)- Н.А. Анфимов (нач. отделения).</w:t>
      </w:r>
    </w:p>
    <w:p w14:paraId="0C614C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ОКБ-1 НИИ-88 МВ</w:t>
      </w:r>
    </w:p>
    <w:p w14:paraId="0BBAB9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16.06.1950 г. отдел № 3 СКБ преобразован в ОКБ-1 НИИ-88 (на основании распоряжения СМ СССР от 26.04.1950 г.). Начальник/ гл. конструктор- С.П. Королев. По приказу МОП от 9.07.1954 г. Королев назначен зам. директора НИИ-88 по НИОКР конструкторского комплекса РДД.</w:t>
      </w:r>
    </w:p>
    <w:p w14:paraId="156046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13.02.1953 г. вышло постановление правительства о разработке экспериментальной крылатой ракеты (ЭКР) (гл. конструктор- С.П. Королев). 20.05.1954 г. постановлением СМ СССР тематика крылатых ракет передана в МАП.</w:t>
      </w:r>
    </w:p>
    <w:p w14:paraId="2978B1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соответствии с постановлением правительства от 25.04.1956 г., решением от 13.08.1956 г. и приказом МОП от 14.08.1956 г. ОКБ-1 с опытным заводом № 88 выделяется в самостоятельное предприятие ОКБ-1 МОП (далее- РКК «Энергия»). Разделительный акт подписан 1.10.1956 г.77 </w:t>
      </w:r>
    </w:p>
    <w:p w14:paraId="162E552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Гл. конструктор (1950-56 г.)- С.П. Королев.</w:t>
      </w:r>
    </w:p>
    <w:p w14:paraId="0A85DA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конструктора (-1954 г.)- М.К. Янгель (затем гл. конструктор ОКБ-586).</w:t>
      </w:r>
    </w:p>
    <w:p w14:paraId="4C132A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(1950 г.-)- М.К. Янгель; проектного (1953 г.)- К.Д. Бушуев.</w:t>
      </w:r>
    </w:p>
    <w:p w14:paraId="164ED1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ОКБ-2 НИИ-88 МВ </w:t>
      </w:r>
    </w:p>
    <w:p w14:paraId="68C69B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Основано 16.06.1950 г. на базе отделов по разработке ЗУР, сюда же влились отделы № 8 и 9 как объединенный отдел № 9 ОКБ-2 под руководством А.М. Исаева, тогда же в ОКБ-2 из отдела № 16 СКБ перешла группа Г.Н. Бабакина. В 1951 г. работы по ЗУР переданы в ОКБ-301 МАП, туда же перешла группа Бабакина. В соответствии с постановлением СМ СССР от 26.03.1952 г. ОКБ-2 преобразовано в чисто двигательное под руководством А.М. Исаева. В соответствии с постановлением правительства от 25.04.1956 г. ОКБ-2 выделяется в самостоятельное предприятие. В 1958 г. в ОКБ-2 влилось ОКБ-3 Севрука. (есть упоминание, что ОКБ-2 выделилось в самостоятельное ОКБ-2 ГКОТ в 01.1959 г.) Далее- КБХМ. Разработка ЖРД.</w:t>
      </w:r>
    </w:p>
    <w:p w14:paraId="264731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И.О. начальника (1950 г.)- К.И. Тритко. 6.03.1951 г. руководителем был назначен С.П. Королев, но он отказался из-за занятости работами в ОКБ-1. Начальник/ гл. конструктор (03.1952 г.-)- А.М. Исаев.</w:t>
      </w:r>
    </w:p>
    <w:p w14:paraId="143911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(1950 г.)- А.М. Исаев.</w:t>
      </w:r>
    </w:p>
    <w:p w14:paraId="6C6FD6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ОКБ-3 НИИ-88 МВ </w:t>
      </w:r>
    </w:p>
    <w:p w14:paraId="197E3C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Образовалось в соответствии с постановлением СМ СССР от 26.03.1952 г. на базе отделов № 6 во главе с П.И. Костиным и № 18 для расширения работ по перспективным ЖРД на высококипящих компонентах топлива. Продолжена разработка зенитной НУР Р-110 «Чирок» (работы прекращены в 1957 г.), РСЗО «Чирок-Н» (работы прекращены в 1958 г.). Разработан комплекс РСЗО «Коршун» (2К5) с БРТ 3Р7 (1957 г.). Постановлением СМ № 135-48 от 5.02.1960 г. выпуск его прекращен.</w:t>
      </w:r>
    </w:p>
    <w:p w14:paraId="1AE192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постановлением правительства от 25.04.1956 г. ОКБ-3 НИИ-88 выделяется в самостоятельное предприятие. В 1958 г. объединено с ОКБ-2 Исаева в новое ОКБ-2.</w:t>
      </w:r>
    </w:p>
    <w:p w14:paraId="5ABDC4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конструктор (1952 г.-)- Д.Д. Севрук. </w:t>
      </w:r>
    </w:p>
    <w:p w14:paraId="3D2D8B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 ЖРД: для ЗУР В-750 (1954), С3.42А (1956, «217»).</w:t>
      </w:r>
    </w:p>
    <w:p w14:paraId="17493D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Вычислительный центр (ВЦ) НИИ-88, Координационно-вычислительный центр (КВЦ) НИИ-88, Центр управления полетами и моделирования (ЦУП-М)</w:t>
      </w:r>
    </w:p>
    <w:p w14:paraId="6FCBAD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Калининград, г. Королев</w:t>
      </w:r>
    </w:p>
    <w:p w14:paraId="73B9DF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Основан в 10.1960 г. как Вычислительный центр (ВЦ) НИИ-88. На него возлагаются функции баллистического центра отрасли (БЦ-2), который с 1963 г. совместно с БЦ-1 МО и БЦ-3 АН СССР начинает участвовать в управлении полетами КА. В 1964 г. ВЦ преобразован в координационно-вычислительный центр (КВЦ). В соответствии с постановлением СМ СССР от 25.10.1965 г. начато строительство КВЦ площадью 20.000 м2 на территории института. Первоначально КВЦ являлся центром послеполетной обработки телеметрической информации о КА. С 1968 г. за ним закреплена подготовка сообщений ТАСС и всех открытых сообщений о РКТ. В 12.1970 г. новый КВЦ сдан в эксплуатацию. С 1973 г. получил название ЦУП ЦНИИМаш.</w:t>
      </w:r>
    </w:p>
    <w:p w14:paraId="3CAFCD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Основой ЦУПа является Главная оперативная группа управления (ГОГУ). Возглавляет ее руководитель полетами: (1973-82 г.)- А.С. Елисеев, (1982-89 г.)- В.В. Рюмин.</w:t>
      </w:r>
    </w:p>
    <w:p w14:paraId="3F73E2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Командный пункт управления космическими полетами. С 1977 г. осуществляет практическое управление полетами всех отечественных КА; ведет исследования и разработку методов управления, баллистики и навигации.В состав ЦУП входят (2004 г.): комплексы: баллистический, телеметрический, командный, моделирования; ЛВС, КВИО, ИСО, КСО, КВО.</w:t>
      </w:r>
    </w:p>
    <w:p w14:paraId="5BC0C1E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Численность персонала (1971 г.)- 1195 чел., (1.07.1975 г.)- 1960 чел.77 </w:t>
      </w:r>
    </w:p>
    <w:p w14:paraId="0CDCE3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(1964 г.-)- М.А. Казанский, А.В. Милицын, (1984-2004 г.-)- В.И. Лобачев.</w:t>
      </w:r>
    </w:p>
    <w:p w14:paraId="1100A7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Начальника (1993-2004 г.-)- В.А. Удалой. Зам. начальника- А.В. Милицын.</w:t>
      </w:r>
    </w:p>
    <w:p w14:paraId="611737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Центр исследования прочности (ЦИПр)</w:t>
      </w:r>
    </w:p>
    <w:p w14:paraId="52B29C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141070 г. Королев Московской обл. ул. Пионерская, 4 тел. 513-53-53</w:t>
      </w:r>
    </w:p>
    <w:p w14:paraId="291C9F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Основан в 1947 г. как подразделение НИИ-88, занимающееся конструкцией. Головное научное подразделение в оласти отработки прочности конструкции (2004 г.). Имеет 6 производственных зданий общей площадью 29.000 м2.</w:t>
      </w:r>
    </w:p>
    <w:p w14:paraId="4A214D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Руководитель (2004 г.)- Н.Г. Паничкин (зам. Гендиректора ЦНИИМаш).www.tsniimash.ru </w:t>
      </w:r>
    </w:p>
    <w:p w14:paraId="7A9960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ФГУП «НПО ИТ» (измерительной техники)</w:t>
      </w:r>
    </w:p>
    <w:p w14:paraId="69133E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Королев Московской обл.</w:t>
      </w:r>
    </w:p>
    <w:p w14:paraId="224650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Выделилось из состава НИИ-88 в самостоятельное предприятие в 1966 г. По Указу Президента РФ № 1009 от 4.08.2004 г. вошел в число стратегических оборонных предприятий.</w:t>
      </w:r>
    </w:p>
    <w:p w14:paraId="7E8AD8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(2004 г.)- Г.Г. Райкунов, (2005 г.)- О.А. Сулимов.</w:t>
      </w:r>
    </w:p>
    <w:p w14:paraId="2F9DA1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(2004 г.)- Г.Г. Райкунов.</w:t>
      </w:r>
    </w:p>
    <w:p w14:paraId="4D4D0F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по научной работе (2004 г.)- А.И. Рембеза.</w:t>
      </w:r>
    </w:p>
    <w:p w14:paraId="205950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Организация «Агат» МОМ, Государственное предприятие «Агат», ФГУП «Организация «Агат» </w:t>
      </w:r>
    </w:p>
    <w:p w14:paraId="1D66FA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Москва</w:t>
      </w:r>
    </w:p>
    <w:p w14:paraId="12B2C2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Организация «Агат» создана в 1973 г. на базе отделения ЦНИИМаш и Главного вычислительного центра МОМ. Она стала головной организацией по вопросам планирования, экономики и управления космической отраслью. Системные исследования экономических проблем; анализ финансового и экономического состояния предприятий; разработка, уточнение и переиздание отраслевых стандартов; создание нормативной базы НИОКР.</w:t>
      </w:r>
    </w:p>
    <w:p w14:paraId="6EDEAC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F87190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 В.М. Чебаненко; И.О. директора (2003 г.)- В.В. Алавердов; (2004 г.)- В.В. Алавердов, (2005 г.)- А.К. Ваницкий..</w:t>
      </w:r>
    </w:p>
    <w:p w14:paraId="2CD889B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ЗАО «ЦНИИМАШ-Экспорт»</w:t>
      </w:r>
    </w:p>
    <w:p w14:paraId="0A293A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Королев Московской обл.</w:t>
      </w:r>
    </w:p>
    <w:p w14:paraId="6ABB0E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1991 г. в составе ЦНИИмаша создано ЗАО «ЦНИИМАШ-Экспорт», занимающаяся международными аэрокосмическими проектами.</w:t>
      </w:r>
    </w:p>
    <w:p w14:paraId="25395F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(-2003-05 г.-)- И. Решетин.</w:t>
      </w:r>
    </w:p>
    <w:p w14:paraId="2517B90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1-й зам. гендиректора по экономике (2005 г.)- С. Твердохлебов. Зам. гендиректора по безопасности (2005 г.)- А. Рожкин (10776).</w:t>
      </w:r>
    </w:p>
    <w:p w14:paraId="1A21105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17C9D32"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состоялись войсковые испытания телеуправляемого самолета «Торпедо», созданного на базе бомбардировщика ТБ-3. Самолет ТБ-3 был загружен 4 т взрывчатого вещества «повышенного действия». Наведение осуществлялось по радио с самолета ДБ-ЗФ. Самолет ТБ-3 «Торпедо», наводимый с ДБ-ЗФ, должен был поразить железнодорожный узел в занятом немцами городе Вязьма. Однако при подлете к цели антенна передатчика на ДБ-ЗФ вышла из строя, управление самолетом «Торпедо» было потеряно, и он упал куда-то за Вязьму. Вторая пара ТБ-3 «Торпедо» и самолет управления СБ в том же 1942 г. сгорели на аэродроме при взрыве боеприпасов на стоявшем рядом бомбардировщике. На этом работы по телемеханическим самолетам были прекращены (15117).</w:t>
      </w:r>
    </w:p>
    <w:p w14:paraId="24A7347F" w14:textId="77777777" w:rsidR="00F10FB4" w:rsidRPr="0084550E" w:rsidRDefault="00F10FB4" w:rsidP="0084550E">
      <w:pPr>
        <w:spacing w:after="0" w:line="240" w:lineRule="auto"/>
        <w:jc w:val="both"/>
        <w:rPr>
          <w:rFonts w:ascii="Times New Roman" w:hAnsi="Times New Roman"/>
          <w:color w:val="000000" w:themeColor="text1"/>
          <w:sz w:val="16"/>
          <w:szCs w:val="16"/>
        </w:rPr>
      </w:pPr>
    </w:p>
    <w:p w14:paraId="3D95C1DB"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одном из запросов был по</w:t>
      </w:r>
      <w:r w:rsidRPr="0084550E">
        <w:rPr>
          <w:rFonts w:ascii="Times New Roman" w:hAnsi="Times New Roman"/>
          <w:color w:val="000000" w:themeColor="text1"/>
          <w:sz w:val="16"/>
          <w:szCs w:val="16"/>
        </w:rPr>
        <w:softHyphen/>
        <w:t>ставлен вопрос о возможности использования ПТ на защите блокадного города. Но, видимо, на Складе №17 ВМФ планеры не сохранились. А информация по всем работам «ТОС» на дол</w:t>
      </w:r>
      <w:r w:rsidRPr="0084550E">
        <w:rPr>
          <w:rFonts w:ascii="Times New Roman" w:hAnsi="Times New Roman"/>
          <w:color w:val="000000" w:themeColor="text1"/>
          <w:sz w:val="16"/>
          <w:szCs w:val="16"/>
        </w:rPr>
        <w:softHyphen/>
        <w:t>гие годы легла на полки архива ВМФ. Следует сказать, что под аббревиатурой «ТОС» скрыва</w:t>
      </w:r>
      <w:r w:rsidRPr="0084550E">
        <w:rPr>
          <w:rFonts w:ascii="Times New Roman" w:hAnsi="Times New Roman"/>
          <w:color w:val="000000" w:themeColor="text1"/>
          <w:sz w:val="16"/>
          <w:szCs w:val="16"/>
        </w:rPr>
        <w:softHyphen/>
        <w:t xml:space="preserve">ется не только проект Валка, но также проекты Н.И. Камова,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Вахмистрова и другие (16845).</w:t>
      </w:r>
    </w:p>
    <w:p w14:paraId="353ACC1C" w14:textId="77777777" w:rsidR="00F10FB4" w:rsidRPr="0084550E" w:rsidRDefault="00F10FB4" w:rsidP="0084550E">
      <w:pPr>
        <w:pStyle w:val="264"/>
        <w:shd w:val="clear" w:color="auto" w:fill="auto"/>
        <w:spacing w:line="240" w:lineRule="auto"/>
        <w:jc w:val="both"/>
        <w:rPr>
          <w:rFonts w:ascii="Times New Roman" w:hAnsi="Times New Roman" w:cs="Times New Roman"/>
          <w:color w:val="000000" w:themeColor="text1"/>
          <w:sz w:val="16"/>
          <w:szCs w:val="16"/>
        </w:rPr>
      </w:pPr>
    </w:p>
    <w:p w14:paraId="2BB50C5D"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на вооружение была принята авиационная граната АГ-2. Мысль о создании ее возникла в связи с тем, что хвостовая часть наших самолетов была недостаточно защищена в случае атаки противника. А сама идея была подсказана давним авиационным опытом А. Ф. Турахина. Он рассказывал: «…Как-то во время полета – я служил тогда в НИИ ВВС – я выбрасывал вниз сигнальные патроны. Когда машина села, один из товарищей меня за это выругал: «Я шел за тобой, и вдруг перед моим носом какая-то штука. Неприятно…»</w:t>
      </w:r>
    </w:p>
    <w:p w14:paraId="5BA81C7B"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Граната АГ-2 по выпадении из кассеты выбрасывала тормозной парашют, и через 3 секунды, отстав от своего самолета на 200–250 м, взрывалась перед носом истребителя противника. Громкий звук взрыва, внезапно возникшее черное облако дыма и плотная завеса осколков, которая стремительно надвигалась на преследующего, должны были заставить его отказаться от атаки (15794).</w:t>
      </w:r>
    </w:p>
    <w:p w14:paraId="5B598C93" w14:textId="77777777" w:rsidR="00F10FB4" w:rsidRPr="0084550E" w:rsidRDefault="00F10FB4" w:rsidP="0084550E">
      <w:pPr>
        <w:spacing w:after="0" w:line="240" w:lineRule="auto"/>
        <w:jc w:val="both"/>
        <w:rPr>
          <w:rFonts w:ascii="Times New Roman" w:hAnsi="Times New Roman"/>
          <w:color w:val="000000" w:themeColor="text1"/>
          <w:sz w:val="16"/>
          <w:szCs w:val="16"/>
        </w:rPr>
      </w:pPr>
    </w:p>
    <w:p w14:paraId="1572C0D7"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1942 году в ГСКБ-47 Н. С. Носков, Б. М. Ульянов и П. А. Иванов разработали универсальную вышибную камеру УВК-1, управляемую по проводам. Камера позволяла использовать для создания выпрыгивающих осколочно-заградительных мин любые отечественные или трофейные артиллерийские снаряды и мины, что значительно расширило возможности создания управляемых минно-взрывных заграждений (15794).</w:t>
      </w:r>
    </w:p>
    <w:p w14:paraId="6E5CBEFC" w14:textId="77777777" w:rsidR="00F10FB4" w:rsidRPr="0084550E" w:rsidRDefault="00F10FB4" w:rsidP="0084550E">
      <w:pPr>
        <w:spacing w:after="0" w:line="240" w:lineRule="auto"/>
        <w:jc w:val="both"/>
        <w:rPr>
          <w:rFonts w:ascii="Times New Roman" w:hAnsi="Times New Roman"/>
          <w:color w:val="000000" w:themeColor="text1"/>
          <w:sz w:val="16"/>
          <w:szCs w:val="16"/>
        </w:rPr>
      </w:pPr>
    </w:p>
    <w:p w14:paraId="7717C34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сделали ФАБ-5000 под руководством Н.И.Гальперина (85,466).</w:t>
      </w:r>
    </w:p>
    <w:p w14:paraId="65AC679E" w14:textId="77777777" w:rsidR="00BB6316" w:rsidRPr="0084550E" w:rsidRDefault="00BB6316" w:rsidP="0084550E">
      <w:pPr>
        <w:pStyle w:val="Iauiue"/>
        <w:jc w:val="both"/>
        <w:rPr>
          <w:color w:val="000000" w:themeColor="text1"/>
          <w:sz w:val="16"/>
          <w:szCs w:val="16"/>
        </w:rPr>
      </w:pPr>
    </w:p>
    <w:p w14:paraId="221001F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авиационная донная мина АМД-1 с двухимпульсным индукционным взрывателем, которая разрабатывалась специалистами НИМТИ ВМФ и ЦКБ-36 была принята на вооружение. Она выпускалась в двух модификациях: АМД-1-500 в калибре авиационной торпеды 450 мм и АМД-1-1000 в калибре корабельной торпеды 533 мм. В авиационном варианте мина ставилась с парашютом, отделявшимся в момент приводнения. В качестве противотральных устройств применялись: прибор срочности, обеспечивавший задержку включения аппаратуры на срок до шест суток, и прибор кратности, допускавший до двенадцати холостых срабатываний. За разработку мины коллектив во главе с главным конструктором Л.Т.Maтвеевым был удостоен Сталинской премии (3364,21).</w:t>
      </w:r>
    </w:p>
    <w:p w14:paraId="5B2884AC" w14:textId="77777777" w:rsidR="00BB6316" w:rsidRPr="0084550E" w:rsidRDefault="00BB6316" w:rsidP="0084550E">
      <w:pPr>
        <w:pStyle w:val="Iauiue"/>
        <w:jc w:val="both"/>
        <w:rPr>
          <w:color w:val="000000" w:themeColor="text1"/>
          <w:sz w:val="16"/>
          <w:szCs w:val="16"/>
        </w:rPr>
      </w:pPr>
    </w:p>
    <w:p w14:paraId="3C76A4C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были приняты на вооружение взрыватели АВД (электрохимический большого замедления для фугасных), РД (для бетонобойных), АВШ-2 (для штурмовки с малых высот) и АД-А (для противотанковых - высокочувствительный инерционного типа) а затем - АДЦ (с центробежным предохранителем) (85,468).</w:t>
      </w:r>
    </w:p>
    <w:p w14:paraId="2E9D6960" w14:textId="77777777" w:rsidR="00BB6316" w:rsidRPr="0084550E" w:rsidRDefault="00BB6316" w:rsidP="0084550E">
      <w:pPr>
        <w:pStyle w:val="Iauiue"/>
        <w:jc w:val="both"/>
        <w:rPr>
          <w:color w:val="000000" w:themeColor="text1"/>
          <w:sz w:val="16"/>
          <w:szCs w:val="16"/>
        </w:rPr>
      </w:pPr>
    </w:p>
    <w:p w14:paraId="67E048F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в ходе оборонительных боев и потом наступления под Сталинградом сбрасывали ампулы КС (139,30).</w:t>
      </w:r>
    </w:p>
    <w:p w14:paraId="225CE5D5" w14:textId="77777777" w:rsidR="00BB6316" w:rsidRPr="0084550E" w:rsidRDefault="00BB6316" w:rsidP="0084550E">
      <w:pPr>
        <w:pStyle w:val="Iauiue"/>
        <w:jc w:val="both"/>
        <w:rPr>
          <w:color w:val="000000" w:themeColor="text1"/>
          <w:sz w:val="16"/>
          <w:szCs w:val="16"/>
        </w:rPr>
      </w:pPr>
    </w:p>
    <w:p w14:paraId="60E9E0A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1942 РС-82 и РС-132 были заменены ракетной системой М-8 и М-13 для поражения живой силы и огневых средств. Вообще система РО за войну почти не менялась (85,477).</w:t>
      </w:r>
    </w:p>
    <w:p w14:paraId="075BB94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По мнению некоторых авторов в авиации РС М-8 и М-13 были приняты на вооружение авиации в 1942. Ил-2 использовали РБС-82 и РБС-132 для борьбы с танками, так как в отличие от М-8 и М-13 они имели более мощный двигатель и броневую боевую часть (370,10).</w:t>
      </w:r>
    </w:p>
    <w:p w14:paraId="64DF1654" w14:textId="77777777" w:rsidR="00BB6316" w:rsidRPr="0084550E" w:rsidRDefault="00BB6316" w:rsidP="0084550E">
      <w:pPr>
        <w:pStyle w:val="Iauiue"/>
        <w:jc w:val="both"/>
        <w:rPr>
          <w:color w:val="000000" w:themeColor="text1"/>
          <w:sz w:val="16"/>
          <w:szCs w:val="16"/>
        </w:rPr>
      </w:pPr>
    </w:p>
    <w:p w14:paraId="5D68904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было подготовлено письмо:</w:t>
      </w:r>
    </w:p>
    <w:p w14:paraId="0F74902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Проведение НИР по изучению вибраций самолетного приборного оборудования и испытания аппаратуры на стойкость затрудняется из-за отсутствия лабораторной базы в системе НКАП.</w:t>
      </w:r>
    </w:p>
    <w:p w14:paraId="05CAC1C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Прошу вашего указания о передаче вибрационной лаборатории строительства Дворца Советов в ведение НИИ-12 НКАП.</w:t>
      </w:r>
    </w:p>
    <w:p w14:paraId="4E7967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Лаборатория вывезена из Москвы в Каменск-Уральский вместе со штатом (8156).</w:t>
      </w:r>
    </w:p>
    <w:p w14:paraId="227A1E26" w14:textId="77777777" w:rsidR="00BB6316" w:rsidRPr="0084550E" w:rsidRDefault="00BB6316" w:rsidP="0084550E">
      <w:pPr>
        <w:pStyle w:val="Iauiue"/>
        <w:jc w:val="both"/>
        <w:rPr>
          <w:color w:val="000000" w:themeColor="text1"/>
          <w:sz w:val="16"/>
          <w:szCs w:val="16"/>
        </w:rPr>
      </w:pPr>
    </w:p>
    <w:p w14:paraId="41E357D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завод № 16 был эвакуирован из Воронежа в Казань в 1942 году (9162).</w:t>
      </w:r>
    </w:p>
    <w:p w14:paraId="49AEC51A" w14:textId="77777777" w:rsidR="00BB6316" w:rsidRPr="0084550E" w:rsidRDefault="00BB6316" w:rsidP="0084550E">
      <w:pPr>
        <w:pStyle w:val="Iauiue"/>
        <w:jc w:val="both"/>
        <w:rPr>
          <w:color w:val="000000" w:themeColor="text1"/>
          <w:sz w:val="16"/>
          <w:szCs w:val="16"/>
        </w:rPr>
      </w:pPr>
    </w:p>
    <w:p w14:paraId="50CC4E0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С.П.К. был переведен из ЦКБ-29 в режимное КБ Глушко в Казани (62,288).</w:t>
      </w:r>
    </w:p>
    <w:p w14:paraId="48DA9612" w14:textId="77777777" w:rsidR="00BB6316" w:rsidRPr="0084550E" w:rsidRDefault="00BB6316" w:rsidP="0084550E">
      <w:pPr>
        <w:pStyle w:val="Iauiue"/>
        <w:jc w:val="both"/>
        <w:rPr>
          <w:color w:val="000000" w:themeColor="text1"/>
          <w:sz w:val="16"/>
          <w:szCs w:val="16"/>
        </w:rPr>
      </w:pPr>
    </w:p>
    <w:p w14:paraId="04BC127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в небе Арктики работали четыре ГСТ, которые всегда отличала высокая надежность (3457,49).</w:t>
      </w:r>
    </w:p>
    <w:p w14:paraId="3E1D6EF2" w14:textId="77777777" w:rsidR="00BB6316" w:rsidRPr="0084550E" w:rsidRDefault="00BB6316" w:rsidP="0084550E">
      <w:pPr>
        <w:pStyle w:val="Iauiue"/>
        <w:jc w:val="both"/>
        <w:rPr>
          <w:color w:val="000000" w:themeColor="text1"/>
          <w:sz w:val="16"/>
          <w:szCs w:val="16"/>
        </w:rPr>
      </w:pPr>
    </w:p>
    <w:p w14:paraId="0A35FC3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 были созданы другие варианты черной краски: казеиновая МК-8 и хлорвиниловая (т.е. уже несмываемая водой, а удалявшаяся пиробензолом) "Ночь". Так же как и в МК-6, пигментом для них служила сажа. Краска "Ночь" изготавливалась на заводе № 36 НКХП и широко применялась "для окраски самолетов в авиачастях АДД". По сравнению с обычным черным аэролаком АМТ-6, МК-8 и "Ночь" имели в 10-14 раз меньший коэффициент отражения (3522).</w:t>
      </w:r>
    </w:p>
    <w:p w14:paraId="541A0D64" w14:textId="77777777" w:rsidR="00BB6316" w:rsidRPr="0084550E" w:rsidRDefault="00BB6316" w:rsidP="0084550E">
      <w:pPr>
        <w:pStyle w:val="Iauiue"/>
        <w:jc w:val="both"/>
        <w:rPr>
          <w:color w:val="000000" w:themeColor="text1"/>
          <w:sz w:val="16"/>
          <w:szCs w:val="16"/>
        </w:rPr>
      </w:pPr>
    </w:p>
    <w:p w14:paraId="0680AABF" w14:textId="77777777" w:rsidR="008032F3" w:rsidRPr="0084550E" w:rsidRDefault="008032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ЦАГИ исследовал лакокрасочные покрытия самолетов Пе-2 (серийный и заново покрашенный для трубных испытаний), «Мустанг», «Эракобра» и «Томогаук» и провели расчет потерь скорости самолета Пе-2 за счет шероховатости и волнистости обшивки. В итоге сконструировали рефлектометр для оптического измерения шероховатости, а заводские ОТК получили атлас геометрических характеристик шероховатости лакокрасочных покрытий по металлу и дереву. Отклонение от рекомендаций ЦАГИ приводило к снижению максимальной скорости на 3—5%. Ответственный исполнитель работы К. К. Федяевский. Результаты работы суммировали в монографии «Аэродинамика поверхности самолета» (19727).</w:t>
      </w:r>
    </w:p>
    <w:p w14:paraId="112306B4" w14:textId="77777777" w:rsidR="008032F3" w:rsidRPr="0084550E" w:rsidRDefault="008032F3" w:rsidP="0084550E">
      <w:pPr>
        <w:spacing w:after="0" w:line="240" w:lineRule="auto"/>
        <w:jc w:val="both"/>
        <w:rPr>
          <w:rFonts w:ascii="Times New Roman" w:hAnsi="Times New Roman"/>
          <w:color w:val="000000" w:themeColor="text1"/>
          <w:sz w:val="16"/>
          <w:szCs w:val="16"/>
        </w:rPr>
      </w:pPr>
    </w:p>
    <w:p w14:paraId="07C4EC67" w14:textId="77777777" w:rsidR="008032F3" w:rsidRPr="0084550E" w:rsidRDefault="008032F3"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по заданию ЛИИ НКАП в ЦАГИ выполнили серию опытов по определению статической устойчивости специальных авиабомб малого калибра с раскрывающимися при сбрасывании лопастями стабилизатора и штатных авиабомб калибром 250 и 500 кг. По заданию СКБ ЦАГИ (А. Д. Надирадзе) испытали макеты специальных реактивных бомб Н-3 и Н-4. В СКБ был «полностью проверен и доработан» принцип ручного противотанкового реактивного оружия типа СН-02, проведены испытания по подбору реактивного снаряда и бронебойной головки, проверена кучность стрельбы. По заданию ОКБ НКВД спроектировали крылья для макетов летающих реактивных мин ПТПДС и испытали макеты с различными вариантами крыльев. Макеты мин «отстреляли» из специального орудия на полигоне, но несовершенство конструкции и технологии изготовления не позволили проверить рекомендации в натурных условиях (19727).</w:t>
      </w:r>
    </w:p>
    <w:p w14:paraId="28ADEA0F" w14:textId="77777777" w:rsidR="008032F3" w:rsidRPr="0084550E" w:rsidRDefault="008032F3" w:rsidP="0084550E">
      <w:pPr>
        <w:spacing w:after="0" w:line="240" w:lineRule="auto"/>
        <w:jc w:val="both"/>
        <w:rPr>
          <w:rFonts w:ascii="Times New Roman" w:hAnsi="Times New Roman"/>
          <w:color w:val="000000" w:themeColor="text1"/>
          <w:sz w:val="16"/>
          <w:szCs w:val="16"/>
        </w:rPr>
      </w:pPr>
    </w:p>
    <w:p w14:paraId="32F9159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ОКБ НКАП для увеличения ракетной огневой мощи само</w:t>
      </w:r>
      <w:r w:rsidRPr="0084550E">
        <w:rPr>
          <w:rFonts w:ascii="Times New Roman" w:hAnsi="Times New Roman"/>
          <w:color w:val="000000" w:themeColor="text1"/>
          <w:sz w:val="16"/>
          <w:szCs w:val="16"/>
        </w:rPr>
        <w:softHyphen/>
        <w:t>летов-штурмовиков Ил-2 при сохранении существующего лобового со</w:t>
      </w:r>
      <w:r w:rsidRPr="0084550E">
        <w:rPr>
          <w:rFonts w:ascii="Times New Roman" w:hAnsi="Times New Roman"/>
          <w:color w:val="000000" w:themeColor="text1"/>
          <w:sz w:val="16"/>
          <w:szCs w:val="16"/>
        </w:rPr>
        <w:softHyphen/>
        <w:t>противления реактивных сисгем разработали ракетные орудия тандемного типа РОТ-82. Они были рассчитаны на подвеску двух штатных сна</w:t>
      </w:r>
      <w:r w:rsidRPr="0084550E">
        <w:rPr>
          <w:rFonts w:ascii="Times New Roman" w:hAnsi="Times New Roman"/>
          <w:color w:val="000000" w:themeColor="text1"/>
          <w:sz w:val="16"/>
          <w:szCs w:val="16"/>
        </w:rPr>
        <w:softHyphen/>
        <w:t>рядов РОС-82 один за другим. Поскольку требовалось сохранить сущест</w:t>
      </w:r>
      <w:r w:rsidRPr="0084550E">
        <w:rPr>
          <w:rFonts w:ascii="Times New Roman" w:hAnsi="Times New Roman"/>
          <w:color w:val="000000" w:themeColor="text1"/>
          <w:sz w:val="16"/>
          <w:szCs w:val="16"/>
        </w:rPr>
        <w:softHyphen/>
        <w:t>вующую систему запуска двигателей боеприпасов от пиропистолетов, конструкторам пришлось пойти на некоторые ухищрения. Так, перед</w:t>
      </w:r>
      <w:r w:rsidRPr="0084550E">
        <w:rPr>
          <w:rFonts w:ascii="Times New Roman" w:hAnsi="Times New Roman"/>
          <w:color w:val="000000" w:themeColor="text1"/>
          <w:sz w:val="16"/>
          <w:szCs w:val="16"/>
        </w:rPr>
        <w:softHyphen/>
        <w:t>ний снаряд запускали выстрелом из откидного пиропистолета, который после этого автоматически переводило пружиной в верхнее положение, не препятствующее сходу заднего снаряда. При этом отключался блоки</w:t>
      </w:r>
      <w:r w:rsidRPr="0084550E">
        <w:rPr>
          <w:rFonts w:ascii="Times New Roman" w:hAnsi="Times New Roman"/>
          <w:color w:val="000000" w:themeColor="text1"/>
          <w:sz w:val="16"/>
          <w:szCs w:val="16"/>
        </w:rPr>
        <w:softHyphen/>
        <w:t>ровочный контакт, замыкая электрическую цепь питания заднего пиро</w:t>
      </w:r>
      <w:r w:rsidRPr="0084550E">
        <w:rPr>
          <w:rFonts w:ascii="Times New Roman" w:hAnsi="Times New Roman"/>
          <w:color w:val="000000" w:themeColor="text1"/>
          <w:sz w:val="16"/>
          <w:szCs w:val="16"/>
        </w:rPr>
        <w:softHyphen/>
        <w:t>пистолета.</w:t>
      </w:r>
    </w:p>
    <w:p w14:paraId="18BE41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Подвесная база орудия (сечение установочных штырей и расстояние между передним и задним) не соответствовала штатным однозарядным РО. Зато, места установки под крылом самолета не требовали замены — на нервюрах №9, 10, 11 и 12. К этому времени серийные машины уже ос</w:t>
      </w:r>
      <w:r w:rsidRPr="0084550E">
        <w:rPr>
          <w:rFonts w:ascii="Times New Roman" w:hAnsi="Times New Roman"/>
          <w:color w:val="000000" w:themeColor="text1"/>
          <w:sz w:val="16"/>
          <w:szCs w:val="16"/>
        </w:rPr>
        <w:softHyphen/>
        <w:t>нащали комбинированными прицелами для бомбометания с пикирова</w:t>
      </w:r>
      <w:r w:rsidRPr="0084550E">
        <w:rPr>
          <w:rFonts w:ascii="Times New Roman" w:hAnsi="Times New Roman"/>
          <w:color w:val="000000" w:themeColor="text1"/>
          <w:sz w:val="16"/>
          <w:szCs w:val="16"/>
        </w:rPr>
        <w:softHyphen/>
        <w:t>ния ПБП-1, позволявшими также прицельно вести стрельбу РС. Для уп</w:t>
      </w:r>
      <w:r w:rsidRPr="0084550E">
        <w:rPr>
          <w:rFonts w:ascii="Times New Roman" w:hAnsi="Times New Roman"/>
          <w:color w:val="000000" w:themeColor="text1"/>
          <w:sz w:val="16"/>
          <w:szCs w:val="16"/>
        </w:rPr>
        <w:softHyphen/>
        <w:t>равления огнем РС пришлось воспользоваться старенькими электро</w:t>
      </w:r>
      <w:r w:rsidRPr="0084550E">
        <w:rPr>
          <w:rFonts w:ascii="Times New Roman" w:hAnsi="Times New Roman"/>
          <w:color w:val="000000" w:themeColor="text1"/>
          <w:sz w:val="16"/>
          <w:szCs w:val="16"/>
        </w:rPr>
        <w:softHyphen/>
        <w:t>бомбосбрасывателями ЭСБР-3п. Ну что же, в этой ситуации не помог бы даже усовершенствованный ЭСБР-3па. Дело в том, что для организации стрельбы одиночными снарядами конструкторы предлагали установить в кабине три пульта ЭСБР-3п. Причем, один из них обслуживал бы зам</w:t>
      </w:r>
      <w:r w:rsidRPr="0084550E">
        <w:rPr>
          <w:rFonts w:ascii="Times New Roman" w:hAnsi="Times New Roman"/>
          <w:color w:val="000000" w:themeColor="text1"/>
          <w:sz w:val="16"/>
          <w:szCs w:val="16"/>
        </w:rPr>
        <w:softHyphen/>
        <w:t>ки бомбодержателей, а остальные — стрельбу РС-82.</w:t>
      </w:r>
    </w:p>
    <w:p w14:paraId="55DF2C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Военные от этого отказались, поскольку в авиации и так ощущалась нехватка ЭСБР. Это сегодня можно предположить, что тогда на их реше</w:t>
      </w:r>
      <w:r w:rsidRPr="0084550E">
        <w:rPr>
          <w:rFonts w:ascii="Times New Roman" w:hAnsi="Times New Roman"/>
          <w:color w:val="000000" w:themeColor="text1"/>
          <w:sz w:val="16"/>
          <w:szCs w:val="16"/>
        </w:rPr>
        <w:softHyphen/>
        <w:t>ние повлияли требования к эргономике кабины пилота - при отсутствии индикации наличия боезапаса, выбор режима стрельбы с двух пультов отвлекал бы летчика от пилотирования машины. На малой высоте, да еще в условиях боя это было бы подобно самоубийству. Но, скорее всего, причина была куда более прозаичной — в штурмовой авиации пра</w:t>
      </w:r>
      <w:r w:rsidRPr="0084550E">
        <w:rPr>
          <w:rFonts w:ascii="Times New Roman" w:hAnsi="Times New Roman"/>
          <w:color w:val="000000" w:themeColor="text1"/>
          <w:sz w:val="16"/>
          <w:szCs w:val="16"/>
        </w:rPr>
        <w:softHyphen/>
        <w:t>ктически не стреляли одиночными осколочными РС малого калибра. Та</w:t>
      </w:r>
      <w:r w:rsidRPr="0084550E">
        <w:rPr>
          <w:rFonts w:ascii="Times New Roman" w:hAnsi="Times New Roman"/>
          <w:color w:val="000000" w:themeColor="text1"/>
          <w:sz w:val="16"/>
          <w:szCs w:val="16"/>
        </w:rPr>
        <w:softHyphen/>
        <w:t>ким образом, серийно-залповый огонь из новых РО пришлось организо</w:t>
      </w:r>
      <w:r w:rsidRPr="0084550E">
        <w:rPr>
          <w:rFonts w:ascii="Times New Roman" w:hAnsi="Times New Roman"/>
          <w:color w:val="000000" w:themeColor="text1"/>
          <w:sz w:val="16"/>
          <w:szCs w:val="16"/>
        </w:rPr>
        <w:softHyphen/>
        <w:t>вать по 2, 4 или 8 снарядов.</w:t>
      </w:r>
    </w:p>
    <w:p w14:paraId="6DB2C4A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устоявшимся в отечественной авиации традициям, «разгрузка» точек подвески однотипного варианта вооружения начиналась с консо</w:t>
      </w:r>
      <w:r w:rsidRPr="0084550E">
        <w:rPr>
          <w:rFonts w:ascii="Times New Roman" w:hAnsi="Times New Roman"/>
          <w:color w:val="000000" w:themeColor="text1"/>
          <w:sz w:val="16"/>
          <w:szCs w:val="16"/>
        </w:rPr>
        <w:softHyphen/>
        <w:t>лей крыла, проходила симметрично, постепенно приближаясь к фюзеля</w:t>
      </w:r>
      <w:r w:rsidRPr="0084550E">
        <w:rPr>
          <w:rFonts w:ascii="Times New Roman" w:hAnsi="Times New Roman"/>
          <w:color w:val="000000" w:themeColor="text1"/>
          <w:sz w:val="16"/>
          <w:szCs w:val="16"/>
        </w:rPr>
        <w:softHyphen/>
        <w:t>жу. Так, на контакт №1 пульта ЭСБР-3п были выведены пиропистолеты передних снарядов крайних орудий №1 и 2. Далее, вплоть до замыкания четвертого контакта, стартовали только передние снаряды орудий. При последующих нажатиях боевой кнопки по той же схеме (начиная от консолей) можно было отстрелять и задние снаряды.</w:t>
      </w:r>
    </w:p>
    <w:p w14:paraId="7E2E6C1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Итак, конструкция орудий РОТ-82 позволяла без ущерба для аэроди</w:t>
      </w:r>
      <w:r w:rsidRPr="0084550E">
        <w:rPr>
          <w:rFonts w:ascii="Times New Roman" w:hAnsi="Times New Roman"/>
          <w:color w:val="000000" w:themeColor="text1"/>
          <w:sz w:val="16"/>
          <w:szCs w:val="16"/>
        </w:rPr>
        <w:softHyphen/>
        <w:t>намики самолета увеличить боезапас РС на борту ровно вдвое. Но на вооружение она не поступила. Пока не обнаружено и документальных свидетельств, подтверждающих проведение полигонных испытаний ору</w:t>
      </w:r>
      <w:r w:rsidRPr="0084550E">
        <w:rPr>
          <w:rFonts w:ascii="Times New Roman" w:hAnsi="Times New Roman"/>
          <w:color w:val="000000" w:themeColor="text1"/>
          <w:sz w:val="16"/>
          <w:szCs w:val="16"/>
        </w:rPr>
        <w:softHyphen/>
        <w:t>дия. Анализ конструкции РОТ-82 и предыдущий опыт эксплуатации РО-82 приводит к некоторым далеко неутешительным выводам.</w:t>
      </w:r>
    </w:p>
    <w:p w14:paraId="55F4B3B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Во-первых, тандемное размещение реактивных боеприпасов практи</w:t>
      </w:r>
      <w:r w:rsidRPr="0084550E">
        <w:rPr>
          <w:rFonts w:ascii="Times New Roman" w:hAnsi="Times New Roman"/>
          <w:color w:val="000000" w:themeColor="text1"/>
          <w:sz w:val="16"/>
          <w:szCs w:val="16"/>
        </w:rPr>
        <w:softHyphen/>
        <w:t>чески исключало применение снарядов РОС-82 и М-8, окончательно сна</w:t>
      </w:r>
      <w:r w:rsidRPr="0084550E">
        <w:rPr>
          <w:rFonts w:ascii="Times New Roman" w:hAnsi="Times New Roman"/>
          <w:color w:val="000000" w:themeColor="text1"/>
          <w:sz w:val="16"/>
          <w:szCs w:val="16"/>
        </w:rPr>
        <w:softHyphen/>
        <w:t>ряженных головными дистанционными трубками АГДТ. То есть, стрелять из него по воздушным целям было невозможно. С учетом высокой темпе</w:t>
      </w:r>
      <w:r w:rsidRPr="0084550E">
        <w:rPr>
          <w:rFonts w:ascii="Times New Roman" w:hAnsi="Times New Roman"/>
          <w:color w:val="000000" w:themeColor="text1"/>
          <w:sz w:val="16"/>
          <w:szCs w:val="16"/>
        </w:rPr>
        <w:softHyphen/>
        <w:t>ратуры продуктов горения РЗ стартующего переднего снаряда, пороховая запрессовка пиротехнического замедлителя дистанционной трубки задне</w:t>
      </w:r>
      <w:r w:rsidRPr="0084550E">
        <w:rPr>
          <w:rFonts w:ascii="Times New Roman" w:hAnsi="Times New Roman"/>
          <w:color w:val="000000" w:themeColor="text1"/>
          <w:sz w:val="16"/>
          <w:szCs w:val="16"/>
        </w:rPr>
        <w:softHyphen/>
        <w:t>го снаряда могла воспламениться и привести АГДТ в действие прямо на направляющих под крылом. Правда, с самолетов-штурмовиков предпочи</w:t>
      </w:r>
      <w:r w:rsidRPr="0084550E">
        <w:rPr>
          <w:rFonts w:ascii="Times New Roman" w:hAnsi="Times New Roman"/>
          <w:color w:val="000000" w:themeColor="text1"/>
          <w:sz w:val="16"/>
          <w:szCs w:val="16"/>
        </w:rPr>
        <w:softHyphen/>
        <w:t>тали вести огонь только по наземным целям, а для этого использовали контактные взрыватели АМ-А без пиротехнических замедлителей. Но. да</w:t>
      </w:r>
      <w:r w:rsidRPr="0084550E">
        <w:rPr>
          <w:rFonts w:ascii="Times New Roman" w:hAnsi="Times New Roman"/>
          <w:color w:val="000000" w:themeColor="text1"/>
          <w:sz w:val="16"/>
          <w:szCs w:val="16"/>
        </w:rPr>
        <w:softHyphen/>
        <w:t>же это не спасало ситуацию. Высокой скорости истечения продуктов горе</w:t>
      </w:r>
      <w:r w:rsidRPr="0084550E">
        <w:rPr>
          <w:rFonts w:ascii="Times New Roman" w:hAnsi="Times New Roman"/>
          <w:color w:val="000000" w:themeColor="text1"/>
          <w:sz w:val="16"/>
          <w:szCs w:val="16"/>
        </w:rPr>
        <w:softHyphen/>
        <w:t>ния РЗ переднего снаряда было достаточно, чтобы смять крыльчатку взрывателя АМ-А заднего снаряда. После чего гарантии его взведения на траектории катастрофически уменьшались. Взрывателями без крыльча</w:t>
      </w:r>
      <w:r w:rsidRPr="0084550E">
        <w:rPr>
          <w:rFonts w:ascii="Times New Roman" w:hAnsi="Times New Roman"/>
          <w:color w:val="000000" w:themeColor="text1"/>
          <w:sz w:val="16"/>
          <w:szCs w:val="16"/>
        </w:rPr>
        <w:softHyphen/>
        <w:t>ток — АМ-Аб/в — снаряжать авиационные РС было категорически запре</w:t>
      </w:r>
      <w:r w:rsidRPr="0084550E">
        <w:rPr>
          <w:rFonts w:ascii="Times New Roman" w:hAnsi="Times New Roman"/>
          <w:color w:val="000000" w:themeColor="text1"/>
          <w:sz w:val="16"/>
          <w:szCs w:val="16"/>
        </w:rPr>
        <w:softHyphen/>
        <w:t>щено. А кроме того, если отступить от этого правила, АМ-Аб/в заднего снаряда мог сработать в момент старта переднего боеприпаса.</w:t>
      </w:r>
    </w:p>
    <w:p w14:paraId="279EA6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Во-вторых, только теоретически считалось, что реактивное вооруже</w:t>
      </w:r>
      <w:r w:rsidRPr="0084550E">
        <w:rPr>
          <w:rFonts w:ascii="Times New Roman" w:hAnsi="Times New Roman"/>
          <w:color w:val="000000" w:themeColor="text1"/>
          <w:sz w:val="16"/>
          <w:szCs w:val="16"/>
        </w:rPr>
        <w:softHyphen/>
        <w:t>ние не создает сил отдачи. На самом деле, стартующие РС в немалой сте</w:t>
      </w:r>
      <w:r w:rsidRPr="0084550E">
        <w:rPr>
          <w:rFonts w:ascii="Times New Roman" w:hAnsi="Times New Roman"/>
          <w:color w:val="000000" w:themeColor="text1"/>
          <w:sz w:val="16"/>
          <w:szCs w:val="16"/>
        </w:rPr>
        <w:softHyphen/>
        <w:t>пени воздействовали на элементы конструкции РО и планера, находя</w:t>
      </w:r>
      <w:r w:rsidRPr="0084550E">
        <w:rPr>
          <w:rFonts w:ascii="Times New Roman" w:hAnsi="Times New Roman"/>
          <w:color w:val="000000" w:themeColor="text1"/>
          <w:sz w:val="16"/>
          <w:szCs w:val="16"/>
        </w:rPr>
        <w:softHyphen/>
        <w:t xml:space="preserve">щиеся в зоне истечения струи продуктов горения РЗ. В эксплуатации вооружения бывали случаи, когда при стрельбе на </w:t>
      </w:r>
      <w:r w:rsidRPr="0084550E">
        <w:rPr>
          <w:rFonts w:ascii="Times New Roman" w:hAnsi="Times New Roman"/>
          <w:color w:val="000000" w:themeColor="text1"/>
          <w:sz w:val="16"/>
          <w:szCs w:val="16"/>
        </w:rPr>
        <w:lastRenderedPageBreak/>
        <w:t>РО отрывались проч</w:t>
      </w:r>
      <w:r w:rsidRPr="0084550E">
        <w:rPr>
          <w:rFonts w:ascii="Times New Roman" w:hAnsi="Times New Roman"/>
          <w:color w:val="000000" w:themeColor="text1"/>
          <w:sz w:val="16"/>
          <w:szCs w:val="16"/>
        </w:rPr>
        <w:softHyphen/>
        <w:t>но закрепленные пиропистолеты. Таким образом, передний пиропистолет РОТ-82, установленный на подвижном кронштейне, как слабое зве</w:t>
      </w:r>
      <w:r w:rsidRPr="0084550E">
        <w:rPr>
          <w:rFonts w:ascii="Times New Roman" w:hAnsi="Times New Roman"/>
          <w:color w:val="000000" w:themeColor="text1"/>
          <w:sz w:val="16"/>
          <w:szCs w:val="16"/>
        </w:rPr>
        <w:softHyphen/>
        <w:t>но, был подвержен наибольшей вероятности выхода из строя.</w:t>
      </w:r>
    </w:p>
    <w:p w14:paraId="0C6D34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в-третьих, с точки зрения сопротивления материалов, балка ра</w:t>
      </w:r>
      <w:r w:rsidRPr="0084550E">
        <w:rPr>
          <w:rFonts w:ascii="Times New Roman" w:hAnsi="Times New Roman"/>
          <w:color w:val="000000" w:themeColor="text1"/>
          <w:sz w:val="16"/>
          <w:szCs w:val="16"/>
        </w:rPr>
        <w:softHyphen/>
        <w:t>кетного орудия (при сохранении сечения) получала вдвое большую ста</w:t>
      </w:r>
      <w:r w:rsidRPr="0084550E">
        <w:rPr>
          <w:rFonts w:ascii="Times New Roman" w:hAnsi="Times New Roman"/>
          <w:color w:val="000000" w:themeColor="text1"/>
          <w:sz w:val="16"/>
          <w:szCs w:val="16"/>
        </w:rPr>
        <w:softHyphen/>
        <w:t>тическую нагрузку (от двух боеприпасов). Удлиненные свободные кон</w:t>
      </w:r>
      <w:r w:rsidRPr="0084550E">
        <w:rPr>
          <w:rFonts w:ascii="Times New Roman" w:hAnsi="Times New Roman"/>
          <w:color w:val="000000" w:themeColor="text1"/>
          <w:sz w:val="16"/>
          <w:szCs w:val="16"/>
        </w:rPr>
        <w:softHyphen/>
        <w:t>соли орудия за узлами креплений в набегающем потоке воздуха неизбеж</w:t>
      </w:r>
      <w:r w:rsidRPr="0084550E">
        <w:rPr>
          <w:rFonts w:ascii="Times New Roman" w:hAnsi="Times New Roman"/>
          <w:color w:val="000000" w:themeColor="text1"/>
          <w:sz w:val="16"/>
          <w:szCs w:val="16"/>
        </w:rPr>
        <w:softHyphen/>
        <w:t>но вибрировали. Этому способствовала также и общая вибрация корпу</w:t>
      </w:r>
      <w:r w:rsidRPr="0084550E">
        <w:rPr>
          <w:rFonts w:ascii="Times New Roman" w:hAnsi="Times New Roman"/>
          <w:color w:val="000000" w:themeColor="text1"/>
          <w:sz w:val="16"/>
          <w:szCs w:val="16"/>
        </w:rPr>
        <w:softHyphen/>
        <w:t>са машины от работающего двигателя. Сюда же можно добавить и пере</w:t>
      </w:r>
      <w:r w:rsidRPr="0084550E">
        <w:rPr>
          <w:rFonts w:ascii="Times New Roman" w:hAnsi="Times New Roman"/>
          <w:color w:val="000000" w:themeColor="text1"/>
          <w:sz w:val="16"/>
          <w:szCs w:val="16"/>
        </w:rPr>
        <w:softHyphen/>
        <w:t>грузки, сопровождающие маневрирование самолета-штурмовика под ог</w:t>
      </w:r>
      <w:r w:rsidRPr="0084550E">
        <w:rPr>
          <w:rFonts w:ascii="Times New Roman" w:hAnsi="Times New Roman"/>
          <w:color w:val="000000" w:themeColor="text1"/>
          <w:sz w:val="16"/>
          <w:szCs w:val="16"/>
        </w:rPr>
        <w:softHyphen/>
        <w:t>нем противника с земли. В итоге воздушная стрельба из такого ракетно</w:t>
      </w:r>
      <w:r w:rsidRPr="0084550E">
        <w:rPr>
          <w:rFonts w:ascii="Times New Roman" w:hAnsi="Times New Roman"/>
          <w:color w:val="000000" w:themeColor="text1"/>
          <w:sz w:val="16"/>
          <w:szCs w:val="16"/>
        </w:rPr>
        <w:softHyphen/>
        <w:t>го орудия просто не нуждалась в стрелковых прицелах - попасть в цель из него было можно только случайно.</w:t>
      </w:r>
    </w:p>
    <w:p w14:paraId="5473DF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если передний снаряд находился между узлами подвески РОТ-82, то задний «висел», оттягивая свободную консоль пусковой установки. Теоретически, на коротких дистанциях первый выстрел передним снарядом худо-бедно дал бы попадание где-то в районе цели. Зато, второй вы</w:t>
      </w:r>
      <w:r w:rsidRPr="0084550E">
        <w:rPr>
          <w:rFonts w:ascii="Times New Roman" w:hAnsi="Times New Roman"/>
          <w:color w:val="000000" w:themeColor="text1"/>
          <w:sz w:val="16"/>
          <w:szCs w:val="16"/>
        </w:rPr>
        <w:softHyphen/>
        <w:t>стрел задним снарядом не оставлял шанса на попадание. Исправить си</w:t>
      </w:r>
      <w:r w:rsidRPr="0084550E">
        <w:rPr>
          <w:rFonts w:ascii="Times New Roman" w:hAnsi="Times New Roman"/>
          <w:color w:val="000000" w:themeColor="text1"/>
          <w:sz w:val="16"/>
          <w:szCs w:val="16"/>
        </w:rPr>
        <w:softHyphen/>
        <w:t>туацию можно было либо, усилив жесткость силовой балки пусковой ус</w:t>
      </w:r>
      <w:r w:rsidRPr="0084550E">
        <w:rPr>
          <w:rFonts w:ascii="Times New Roman" w:hAnsi="Times New Roman"/>
          <w:color w:val="000000" w:themeColor="text1"/>
          <w:sz w:val="16"/>
          <w:szCs w:val="16"/>
        </w:rPr>
        <w:softHyphen/>
        <w:t>тановки, либо увеличив подвесную базу (расстояние между узлами под</w:t>
      </w:r>
      <w:r w:rsidRPr="0084550E">
        <w:rPr>
          <w:rFonts w:ascii="Times New Roman" w:hAnsi="Times New Roman"/>
          <w:color w:val="000000" w:themeColor="text1"/>
          <w:sz w:val="16"/>
          <w:szCs w:val="16"/>
        </w:rPr>
        <w:softHyphen/>
        <w:t>вески) с дополнением ее третьим (промежуточным) подвесным узлом. Первое неизбежно было связано с возрастанием (пусть и незначитель</w:t>
      </w:r>
      <w:r w:rsidRPr="0084550E">
        <w:rPr>
          <w:rFonts w:ascii="Times New Roman" w:hAnsi="Times New Roman"/>
          <w:color w:val="000000" w:themeColor="text1"/>
          <w:sz w:val="16"/>
          <w:szCs w:val="16"/>
        </w:rPr>
        <w:softHyphen/>
        <w:t>ным) лобового сопротивления РО. Второе требовало тщательно проду</w:t>
      </w:r>
      <w:r w:rsidRPr="0084550E">
        <w:rPr>
          <w:rFonts w:ascii="Times New Roman" w:hAnsi="Times New Roman"/>
          <w:color w:val="000000" w:themeColor="text1"/>
          <w:sz w:val="16"/>
          <w:szCs w:val="16"/>
        </w:rPr>
        <w:softHyphen/>
        <w:t>манного согласования с элементами силового набора крыла и куда более сложной юстировкой РО (11402).</w:t>
      </w:r>
    </w:p>
    <w:p w14:paraId="7C4F0B3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F6F67FE" w14:textId="77777777" w:rsidR="00265C4C" w:rsidRPr="0084550E" w:rsidRDefault="00265C4C" w:rsidP="0084550E">
      <w:pPr>
        <w:pStyle w:val="12a"/>
        <w:shd w:val="clear" w:color="auto" w:fill="auto"/>
        <w:spacing w:after="0" w:line="240" w:lineRule="auto"/>
        <w:jc w:val="both"/>
        <w:rPr>
          <w:color w:val="000000" w:themeColor="text1"/>
          <w:sz w:val="16"/>
          <w:szCs w:val="16"/>
        </w:rPr>
      </w:pPr>
      <w:r w:rsidRPr="0084550E">
        <w:rPr>
          <w:color w:val="000000" w:themeColor="text1"/>
          <w:sz w:val="16"/>
          <w:szCs w:val="16"/>
        </w:rPr>
        <w:t>В 1942 г. было прекращено производство авиа</w:t>
      </w:r>
      <w:r w:rsidRPr="0084550E">
        <w:rPr>
          <w:color w:val="000000" w:themeColor="text1"/>
          <w:sz w:val="16"/>
          <w:szCs w:val="16"/>
        </w:rPr>
        <w:softHyphen/>
        <w:t>ционных ракетных снарядов РС-82 и РС-132 и пол</w:t>
      </w:r>
      <w:r w:rsidRPr="0084550E">
        <w:rPr>
          <w:color w:val="000000" w:themeColor="text1"/>
          <w:sz w:val="16"/>
          <w:szCs w:val="16"/>
        </w:rPr>
        <w:softHyphen/>
        <w:t>ностью израсходован их небольшой запас, создан</w:t>
      </w:r>
      <w:r w:rsidRPr="0084550E">
        <w:rPr>
          <w:color w:val="000000" w:themeColor="text1"/>
          <w:sz w:val="16"/>
          <w:szCs w:val="16"/>
        </w:rPr>
        <w:softHyphen/>
        <w:t>ный в предвоенные годы. В этой связи в штурмо</w:t>
      </w:r>
      <w:r w:rsidRPr="0084550E">
        <w:rPr>
          <w:color w:val="000000" w:themeColor="text1"/>
          <w:sz w:val="16"/>
          <w:szCs w:val="16"/>
        </w:rPr>
        <w:softHyphen/>
        <w:t>вые авиачасти ВВС КА для вооружения самолетов Ил-2 сначала стали поступать армейские ракетные снаряды М-8, а позже с 1944 г., и бо</w:t>
      </w:r>
      <w:r w:rsidRPr="0084550E">
        <w:rPr>
          <w:color w:val="000000" w:themeColor="text1"/>
          <w:sz w:val="16"/>
          <w:szCs w:val="16"/>
        </w:rPr>
        <w:softHyphen/>
        <w:t>лее мощные снаряды М-13 (17500).</w:t>
      </w:r>
    </w:p>
    <w:p w14:paraId="6FF58211" w14:textId="77777777" w:rsidR="00265C4C" w:rsidRPr="0084550E" w:rsidRDefault="00265C4C" w:rsidP="0084550E">
      <w:pPr>
        <w:spacing w:after="0" w:line="240" w:lineRule="auto"/>
        <w:jc w:val="both"/>
        <w:rPr>
          <w:rFonts w:ascii="Times New Roman" w:eastAsia="Times New Roman" w:hAnsi="Times New Roman"/>
          <w:color w:val="000000" w:themeColor="text1"/>
          <w:sz w:val="16"/>
          <w:szCs w:val="16"/>
          <w:lang w:eastAsia="ru-RU"/>
        </w:rPr>
      </w:pPr>
    </w:p>
    <w:p w14:paraId="66572D9A" w14:textId="77777777" w:rsidR="00604748" w:rsidRPr="00A3012A" w:rsidRDefault="00604748" w:rsidP="00604748">
      <w:pPr>
        <w:spacing w:after="0" w:line="240" w:lineRule="auto"/>
        <w:jc w:val="both"/>
        <w:rPr>
          <w:rFonts w:ascii="Times New Roman" w:hAnsi="Times New Roman"/>
          <w:color w:val="0070C0"/>
          <w:sz w:val="16"/>
          <w:szCs w:val="16"/>
        </w:rPr>
      </w:pPr>
      <w:r w:rsidRPr="00A3012A">
        <w:rPr>
          <w:rStyle w:val="aff0"/>
          <w:rFonts w:ascii="Times New Roman" w:hAnsi="Times New Roman" w:cs="Times New Roman"/>
          <w:color w:val="0070C0"/>
          <w:spacing w:val="0"/>
          <w:sz w:val="16"/>
          <w:szCs w:val="16"/>
        </w:rPr>
        <w:t>В 1942 году за капитальный труд «Баллистика полузамкнутого пространства» о реактивном оружии И.П.Граве получил Сталинскую пре</w:t>
      </w:r>
      <w:r w:rsidRPr="00A3012A">
        <w:rPr>
          <w:rStyle w:val="aff0"/>
          <w:rFonts w:ascii="Times New Roman" w:hAnsi="Times New Roman" w:cs="Times New Roman"/>
          <w:color w:val="0070C0"/>
          <w:spacing w:val="0"/>
          <w:sz w:val="16"/>
          <w:szCs w:val="16"/>
        </w:rPr>
        <w:softHyphen/>
        <w:t>мию 1-й степени (25777).</w:t>
      </w:r>
    </w:p>
    <w:p w14:paraId="397D5732" w14:textId="77777777" w:rsidR="00604748" w:rsidRPr="00A3012A" w:rsidRDefault="00604748" w:rsidP="00604748">
      <w:pPr>
        <w:spacing w:after="0" w:line="240" w:lineRule="auto"/>
        <w:jc w:val="both"/>
        <w:rPr>
          <w:rStyle w:val="aff0"/>
          <w:rFonts w:ascii="Times New Roman" w:hAnsi="Times New Roman" w:cs="Times New Roman"/>
          <w:color w:val="0070C0"/>
          <w:spacing w:val="0"/>
          <w:sz w:val="16"/>
          <w:szCs w:val="16"/>
        </w:rPr>
      </w:pPr>
    </w:p>
    <w:p w14:paraId="388BBDB0"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63F8D7FC" w14:textId="77777777" w:rsidR="00BB6316" w:rsidRPr="0084550E" w:rsidRDefault="00BB6316" w:rsidP="0084550E">
      <w:pPr>
        <w:pStyle w:val="Iauiue"/>
        <w:jc w:val="both"/>
        <w:rPr>
          <w:iCs/>
          <w:color w:val="000000" w:themeColor="text1"/>
          <w:sz w:val="16"/>
          <w:szCs w:val="16"/>
        </w:rPr>
      </w:pPr>
    </w:p>
    <w:p w14:paraId="5C82D096" w14:textId="77777777" w:rsidR="008032F3" w:rsidRPr="0084550E" w:rsidRDefault="008032F3"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связи с приемом для снаряжения боеприпасов гексогенсодержащих составов А-1Х-2 и ТГА и переходом на снаряжание ими более 20 изделий массовой номенклатуры, потребность в гексогене также рез</w:t>
      </w:r>
      <w:r w:rsidRPr="0084550E">
        <w:rPr>
          <w:rFonts w:ascii="Times New Roman" w:hAnsi="Times New Roman"/>
          <w:color w:val="000000" w:themeColor="text1"/>
          <w:sz w:val="16"/>
          <w:szCs w:val="16"/>
        </w:rPr>
        <w:softHyphen/>
        <w:t>ко возросла. Увеличилась и потребность в тетриле, в первую очередь для производства взрывателей и дополнительных детонаторов БЧ РС (11402).</w:t>
      </w:r>
    </w:p>
    <w:p w14:paraId="2188F5DE" w14:textId="77777777" w:rsidR="008032F3" w:rsidRPr="0084550E" w:rsidRDefault="008032F3" w:rsidP="0084550E">
      <w:pPr>
        <w:shd w:val="clear" w:color="auto" w:fill="FFFFFF"/>
        <w:spacing w:after="0" w:line="240" w:lineRule="auto"/>
        <w:jc w:val="both"/>
        <w:rPr>
          <w:rFonts w:ascii="Times New Roman" w:hAnsi="Times New Roman"/>
          <w:color w:val="000000" w:themeColor="text1"/>
          <w:sz w:val="16"/>
          <w:szCs w:val="16"/>
        </w:rPr>
      </w:pPr>
    </w:p>
    <w:p w14:paraId="1E4D044A" w14:textId="77777777" w:rsidR="00783826" w:rsidRPr="0084550E" w:rsidRDefault="0078382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заводе им. Я.М. Свердлова во вновь построенном цехе начался выпуск гексогена. Кроме завода в Дзержинске производство гексогена было освоено на Кемеровском заводе «Коммунар». В августе 1942 г. на этом же заводе введена в эксплуатации вторая очередь производства гексогена. В годы Великой Отечественной войны возникла необходимость повышения эффективности действия некоторых боеприпасов. Для этой цели специалистами Артиллерийского научно-исследовательского морского института (АНИМИ) ВМФ под руководством Е.Г. Ледина было разработано новое мощное смесевое взрывчатое вещество А-IX-2 (смесь флегматизированного гексогена с алюминиевой пудрой), которое долгое время оставалось непревзойденным по мощности и стойкости к ударным нагрузкам (19153).</w:t>
      </w:r>
    </w:p>
    <w:p w14:paraId="0BAA5F08" w14:textId="77777777" w:rsidR="00783826" w:rsidRPr="0084550E" w:rsidRDefault="00783826" w:rsidP="0084550E">
      <w:pPr>
        <w:spacing w:after="0" w:line="240" w:lineRule="auto"/>
        <w:jc w:val="both"/>
        <w:rPr>
          <w:rFonts w:ascii="Times New Roman" w:hAnsi="Times New Roman"/>
          <w:color w:val="000000" w:themeColor="text1"/>
          <w:sz w:val="16"/>
          <w:szCs w:val="16"/>
        </w:rPr>
      </w:pPr>
    </w:p>
    <w:p w14:paraId="220C68B6" w14:textId="0306C0E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базе эвакуированных Рубежанского, Дербеневского и Дорогомиловского химических заводов был основан Завод № 630 НКХП (Завод № 630 НКХП, Кемеровский анилино-красочный комбинат, ОАО «Спектр», ОАО «Анилинокрасочный завод» (АКЗ) /650001</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Кемерово ул. Черемховская, 1/).</w:t>
      </w:r>
    </w:p>
    <w:p w14:paraId="5119C77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ГКО № 2954 от 1.03.1943 г. на заводе начато строительство цеха по производству фенола. 21.09.1944 г. вышло распоряжение ГКО № 6571 о мерах по скорейшей ликвидации аварии на заводе.</w:t>
      </w:r>
    </w:p>
    <w:p w14:paraId="6504EB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Являлся единственным в стране производителем антрахиноновых красителей.</w:t>
      </w:r>
    </w:p>
    <w:p w14:paraId="08D708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1996 г. предприятие преобразовано в ОАО «Спектр». В 1997 г. на предприятии введена процедура банкротства. В 2000 г. на базе имущественного комплекса ОАО «Спектр» создано дочернее предприятие ОАО «АКЗ». В 10.2003 г. АКЗ прекратил производственную деятельность, в 12.2005 г. введено конкурсное производство.</w:t>
      </w:r>
    </w:p>
    <w:p w14:paraId="3C7533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(1980-е)- 3300 чел.</w:t>
      </w:r>
    </w:p>
    <w:p w14:paraId="774122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Дербеневский химический завод им. И.В. Сталина, АОЗТ «Колорос» /г. Москва ул. Дербеневская, 20/</w:t>
      </w:r>
    </w:p>
    <w:p w14:paraId="18D831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1935-36 г. осуществлялось производство ОВ: дифенилхлорарсина (135 т) и дифенилцианарсина.</w:t>
      </w:r>
    </w:p>
    <w:p w14:paraId="38ECFC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начала войны Дербеневский химзавод был эвакуирован в Кемерово и послужил основой для завода № 630 НКХП. Затем завод вернулся на прежнее место.</w:t>
      </w:r>
    </w:p>
    <w:p w14:paraId="7691A6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красителей (1960-е). При участии НИОПИК были созданы новые производства красителей: активных, экологически безопасных на основе заменителей бензидина.</w:t>
      </w:r>
    </w:p>
    <w:p w14:paraId="4CBBC940" w14:textId="2E9B8659"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1982 г. завод вошел в состав МНПО НИОПИК. В 1990-х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 АОЗТ «Колорос».</w:t>
      </w:r>
    </w:p>
    <w:p w14:paraId="5B2469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(2003 г.)- О. Крейнин.</w:t>
      </w:r>
    </w:p>
    <w:p w14:paraId="1EDEF88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М.А. Чекалин.</w:t>
      </w:r>
    </w:p>
    <w:p w14:paraId="6AF146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научно-технического- М.А. Чекалин (11982).</w:t>
      </w:r>
    </w:p>
    <w:p w14:paraId="453BFEC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9A996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Москве на месте эвакуированного завода № 217 НКВ образовались Завод № 589 и КБ.</w:t>
      </w:r>
    </w:p>
    <w:p w14:paraId="69FC72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1947 г. при заводе № 589 МВ по приказу МВ № 417с от 28.12.46 г. из КБ завода образовалось ЦКБ-589 МВ. В 1956 г.- в ведении МОП. </w:t>
      </w:r>
    </w:p>
    <w:p w14:paraId="14BA79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1957 г.- разработка оптико-электронных приборов и систем ориентации для всех отечественных КА, бортовых визуальных приборов космонавтов, аппаратуры для исследования Земли</w:t>
      </w:r>
    </w:p>
    <w:p w14:paraId="50D00E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 г. разделилось на 2 ОКБ с опытным заводом (в 1969 г. были: СКБ-1 и СКБ-2). С конца 1960-х г. ЦКБ-589 получило название ЦКБ "Геофизика".</w:t>
      </w:r>
    </w:p>
    <w:p w14:paraId="58B8EE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1990 г. НПО «Геофизика»- в ведении МОП. В 1990-е г. НПО имело в Москве 4 производственных площадки общей площадью 212.000 м2 (в т.ч. стендовый корпус площадью 9.000 м2).</w:t>
      </w:r>
    </w:p>
    <w:p w14:paraId="49AE30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1998 г. НПО обанкрочено.</w:t>
      </w:r>
    </w:p>
    <w:p w14:paraId="3A9A90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по ТГСН Ю-700 для новой ракеты Х-25МТП (1995 г.).</w:t>
      </w:r>
    </w:p>
    <w:p w14:paraId="56A6BE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Единственный отечественный производитель оптико-электронных приборов для навигационных систем всех КА (2000-е).</w:t>
      </w:r>
    </w:p>
    <w:p w14:paraId="55E003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(1990-е г.)- более 10.000 чел.</w:t>
      </w:r>
    </w:p>
    <w:p w14:paraId="0DEA19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 директор (1990-е)- А.А. Фомин.</w:t>
      </w:r>
    </w:p>
    <w:p w14:paraId="68DC51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конструктор- С.Я. Буяновер, В.А. Хрусталев, (-1960-69 г.-)- Д.М. Хорол. </w:t>
      </w:r>
    </w:p>
    <w:p w14:paraId="67266B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конструкторы: (1960-е)- В.А. Хрусталев (ИК и радиометрическая аппаратура, ОПБ-16, оптические системы ориентации для КА), (1990-е)- А.А. Казамаров (ГСН).</w:t>
      </w:r>
    </w:p>
    <w:p w14:paraId="480755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Внешний управляющий (1998 г.-)- В. Бобылев, (04.2004-05 г.-)- М. Фонарев</w:t>
      </w:r>
    </w:p>
    <w:p w14:paraId="5C5CEAF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Создано: прицел ОПБ-Мр (середина 1950-х), АСП-5НМ (1956 г.)А-1/00; бомбардировочные прицелы: ОПБ-5СН, ОПБ-16 для Як-28; оптическая ГСН для ЗРК «Стрела-1» (1968), «Стрела-10СВ»; ИК ГСН: Т-80НМ для К-80 и Т-80НМД для К-80М, ГСН Т-40А и Т-40А1 (СКБ-2) для К-40Т, ТГС-13К для К-13, ГСН С-1, С-1-200, С1Д58 (1960) для К-8, ТГСН для Р-27Т, ОЛС-27 ("36Ш") для Су-27, МиГ-29, ОЛС-31Е - для МиГ-31, лазерная ГСН для Х-29Л, Х-25Л, оптическая трехспектральная ГСН для ПЗРК "Стрела-2", "Игла"; ИК и радиометрическая аппаратура для КА «Метеор», оптические датчики ориентации для КК 7К-Л1 (1960-е). </w:t>
      </w:r>
    </w:p>
    <w:p w14:paraId="73AE99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ЦКБ-589 МВ, МОП, МАП, завод № 589 НКВ, МВ, МОП, ГКОТ, ЦКБ, ОКБ, НПО "Геофизика" МОП, ГП НПО "Геофизика"</w:t>
      </w:r>
    </w:p>
    <w:p w14:paraId="0C526D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107014 г. Москва ул. Стромынка, 18 тел. 268-37-05, 268-25-32</w:t>
      </w:r>
    </w:p>
    <w:p w14:paraId="515232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СКБ «ГеоКос», ФГУП «НПП «Геофизика-Космос» </w:t>
      </w:r>
    </w:p>
    <w:p w14:paraId="595C4C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107497 г. Москва ул. Иркутская, 11/17 тел. 462-03-43</w:t>
      </w:r>
    </w:p>
    <w:p w14:paraId="44FE2DB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СКБ «ГеоКос» было в 1990-е г. Разработка космических приборов. В 1997 г. на его базе создано НПП «Геофизика-Космос». По Указу Президента РФ № 1009 от 4.08.2004 г. вошло в число стратегических оборонных предприятий.</w:t>
      </w:r>
    </w:p>
    <w:p w14:paraId="662D18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Участвовало в программах: «Космос», «Восток», «Союз», «Салют», «Мир», «Буран», «Венера», «Марс», «Метеор», «Экспресс», «Союз-Аполлон», «Фобос», «Бион», «Астрон», «Гранат», МКС.</w:t>
      </w:r>
    </w:p>
    <w:p w14:paraId="6B056D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(2002 г.): разработка оптико-электронных приборов определения положения Солнца, звезд и планет, ручных визуальных приборов; приборов для исследования атмосферы Земли (радиометры, фотометры, спектрофотометры, лазерные приборы); имитаторы Солнца, Земли и звезд; высокоточные датчики угла поворота.</w:t>
      </w:r>
    </w:p>
    <w:p w14:paraId="4A545F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А.Н. Егупов.</w:t>
      </w:r>
    </w:p>
    <w:p w14:paraId="21EFBF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(2002 г.)- М.Г. Пирогов.</w:t>
      </w:r>
    </w:p>
    <w:p w14:paraId="058F1C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конструктора по конверсии и международному сотрудничеству (2002 г.)- А.П. Дмитриев (10776).</w:t>
      </w:r>
    </w:p>
    <w:p w14:paraId="5E480FC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D9290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1942 г. по проекту ГСПИ-1 на базе незаконченной стройки прядильной фабрики «Заря Востока» был построен Завод № 574 НКБ, Ташкентский завод продовольственного машиностроения («Ташпродмаш») НКМВ, ММиП /с. Дурмень Орджоникидзевского р-на Ташкентской обл. «Ташпродмаш» (1948 г.)/. Проектное задание утверждено 28.12.1945 г. Располагался в с. Дурмень в 13 км от Ташкента по трассе Ташкент-Чирчик. В 12.1942-09.1944 г. - в ведении 1ГУ НКБ. В соответствии </w:t>
      </w:r>
      <w:r w:rsidRPr="0084550E">
        <w:rPr>
          <w:rFonts w:ascii="Times New Roman" w:hAnsi="Times New Roman"/>
          <w:color w:val="000000" w:themeColor="text1"/>
          <w:sz w:val="16"/>
          <w:szCs w:val="16"/>
        </w:rPr>
        <w:lastRenderedPageBreak/>
        <w:t>с распоряжением ГКО № 6657 от 6.10.1944 г. завод № 574 НКБ закрыт, здания и сооружения переданы НКМВ для организации машиностроительного завода. Филиал завода в Чирчике передан в НКХП. По пр. НКМВ № 35 от 27.01.1945 г. на площадке бывшего завода № 574 НКБ организован завод «Ташпродмаш».</w:t>
      </w:r>
    </w:p>
    <w:p w14:paraId="4AC9C8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1947-48 г. завод - в ведении Главпродмаша ММиП.</w:t>
      </w:r>
    </w:p>
    <w:p w14:paraId="3A2A94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предприятия (1947 г.) цехи: основные: механический, сборочный, литейный; вспомогательные: инструментальный, ремонтно-механический.</w:t>
      </w:r>
    </w:p>
    <w:p w14:paraId="0E97AA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Количество оборудования: (1946 г.)- 73 ед., (1947 г.)-156 ед.</w:t>
      </w:r>
    </w:p>
    <w:p w14:paraId="6B82A2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территории (1947 г.)- 9,14 га; застройки (1947 г.)- 5147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производственная (1946 г.)- 2618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(1947 г.). 4400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w:t>
      </w:r>
    </w:p>
    <w:p w14:paraId="0D9638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(1946 г.)- 267 чел., (1947 г.)- 292 чел.</w:t>
      </w:r>
    </w:p>
    <w:p w14:paraId="57045C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(1948 г.)- Нарбут.</w:t>
      </w:r>
    </w:p>
    <w:p w14:paraId="5D6ECD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(1948 г.)- Бер г.</w:t>
      </w:r>
    </w:p>
    <w:p w14:paraId="7ECB2E0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(12.1942 г.)- 568 чел.</w:t>
      </w:r>
      <w:r w:rsidRPr="0084550E">
        <w:rPr>
          <w:rFonts w:ascii="Times New Roman" w:hAnsi="Times New Roman"/>
          <w:color w:val="000000" w:themeColor="text1"/>
          <w:sz w:val="16"/>
          <w:szCs w:val="16"/>
          <w:vertAlign w:val="superscript"/>
        </w:rPr>
        <w:t>132</w:t>
      </w:r>
    </w:p>
    <w:p w14:paraId="53B0B5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овощерезка КОБ, закатка ручная КПРЗ, протирка КПВ, КПН, машина резальная КРА, картофелечистка ККЧ, КЧБ, пневматический очиститель МВО, встряхиватель МДВ, шелушитель дисковый, передвижная консервная установка (1947) (11982).</w:t>
      </w:r>
    </w:p>
    <w:p w14:paraId="3D369B7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2F71A77" w14:textId="3A0D67BD"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базе эвакуированных в Молотовскую обл. осенью 1941 г. Сакского и Красноперекопского бромных заводов был образован Уральский химический завод № 749 НКХП, п/я 398, Химкомбинат «Галоген» МХП, Уральское производственное предприятие «Галоген», ОАО «Галоген» /ст. Курья дер. Оверята Молотовской обл./ /614113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Пермь ул. Ласьвинская, 98 тел. 55-70-88/. Имел также название «Вышка», а также открытое наименование- п/я 398.</w:t>
      </w:r>
    </w:p>
    <w:p w14:paraId="0CBF39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12.06.1943 г. вышло распоряжение ГКО № 3556 о снабжении завода нефтяным газом. В годы войны- производство бромистого железа (сырья для этапирования бензина).</w:t>
      </w:r>
    </w:p>
    <w:p w14:paraId="1F0217A5" w14:textId="7FC2E48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середине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начато строительство новых производств- фторорганических и фторнеорганических продуктов. 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расширено производство брома и бромистых реактивов, созданы новые производства: фтора, фтористого водорода, фтористых солей, фреонов, фторопластов, бытовой химии (дезодорантов, инсектицидов). В 1980-е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налажен выпуск шестифтористой серы, гексафторпропилена, спиртов-теломеров. В 1990-е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освоен выпуск коагулянта для очистки питьевой воды «Касофт», сульфата аммония, алюмоаммонийных квасцов, точных изделий из фторопласта.</w:t>
      </w:r>
    </w:p>
    <w:p w14:paraId="2E51DE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1992 г. Уральское ПП «Галоген» преобразовано в ОАО «Галоген». В 2009 г. «Галоген» входил в состав компании «Галополимер».</w:t>
      </w:r>
    </w:p>
    <w:p w14:paraId="15D83C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Работы (2005 г.): организация новых производств: новых травильных и чистящих агентов для микроэлектроники; компонентов для литиевых источников питания; модификаторов поверхности тканей и упаковки; кислотных составов для повышения дебита нефтяных скважин; жидких диэлектриков и теплоносителей.</w:t>
      </w:r>
    </w:p>
    <w:p w14:paraId="2387C1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(-2002 г.)- И. Уклонений, (2002-03 г.-)- А. Рубинчик.</w:t>
      </w:r>
    </w:p>
    <w:p w14:paraId="2A13C9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(07-12.2005 г.)- Ч. Боциев. Исполнительный директор (2002-09.2003 г.)- О. Ивасько (осужден).</w:t>
      </w:r>
    </w:p>
    <w:p w14:paraId="5435D7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 хладоны:</w:t>
      </w:r>
      <w:r w:rsidRPr="0084550E">
        <w:rPr>
          <w:rFonts w:ascii="Times New Roman" w:hAnsi="Times New Roman"/>
          <w:color w:val="000000" w:themeColor="text1"/>
          <w:sz w:val="16"/>
          <w:szCs w:val="16"/>
          <w:lang w:val="en-US"/>
        </w:rPr>
        <w:t>Rll</w:t>
      </w: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 xml:space="preserve">12, </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 xml:space="preserve">14, </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 xml:space="preserve">22, </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114</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 xml:space="preserve">2, озонобезопасные </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318</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125</w:t>
      </w:r>
      <w:r w:rsidRPr="0084550E">
        <w:rPr>
          <w:rFonts w:ascii="Times New Roman" w:hAnsi="Times New Roman"/>
          <w:color w:val="000000" w:themeColor="text1"/>
          <w:sz w:val="16"/>
          <w:szCs w:val="16"/>
          <w:lang w:val="en-US"/>
        </w:rPr>
        <w:t>Xn</w:t>
      </w: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227</w:t>
      </w:r>
      <w:r w:rsidRPr="0084550E">
        <w:rPr>
          <w:rFonts w:ascii="Times New Roman" w:hAnsi="Times New Roman"/>
          <w:color w:val="000000" w:themeColor="text1"/>
          <w:sz w:val="16"/>
          <w:szCs w:val="16"/>
          <w:lang w:val="en-US"/>
        </w:rPr>
        <w:t>CA</w:t>
      </w: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218 (1990-е-2000-е); фторопласты, фторполимеры и изделия из них; неорганические продукты (фтористый водород, хлористый кальций, тринатрийфосфат, квасцы алюмокалиевые, элегаз, нитрид бора, трехфтористый бор); неорганические соли; плавиковые кислоты; коагулянты (сульфат алюминия, «Касофт») (2002) (11982).</w:t>
      </w:r>
    </w:p>
    <w:p w14:paraId="309EB34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35078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площадке завода № 530 был образован Завод № 604 (Завод № 604 НКБ, и/я 19 /ст. Железнодорожная п/я 19 «Гудок» (1943 г.)/ / г. Железнодорожный Московской обл./). В 12.1942-11.1943 г. - в ведении 2ГУ НКБ, в 09.1944 г. - в ведении 8ГУ. Имел обозначение «п/я 19» (1943 г.).</w:t>
      </w:r>
    </w:p>
    <w:p w14:paraId="512E41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Строились в 1943 г.: корпус № 1, цехи: деревотарный, инструментально-ремонтный. Количество оборудования- 136 ед.</w:t>
      </w:r>
    </w:p>
    <w:p w14:paraId="768DB1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1947 г. при заводе образовано ОКБ, далее- ГСКБ-604.</w:t>
      </w:r>
    </w:p>
    <w:p w14:paraId="34E5F2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(1943 г.): производственная- 2000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вспомогательная- 1000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w:t>
      </w:r>
    </w:p>
    <w:p w14:paraId="748652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(12.1942 г.)- 300 чел.</w:t>
      </w:r>
    </w:p>
    <w:p w14:paraId="601C82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(1942-43 г.)- И.М. Шнырев, (04.1943 г.)- Годлевский, (1945-46 г.)- Д.Л. Михайлов, (1958-64 г.)- Д.В. Михалев.</w:t>
      </w:r>
    </w:p>
    <w:p w14:paraId="40D72D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планового (04.1943 г.)- Терехов.</w:t>
      </w:r>
      <w:r w:rsidRPr="0084550E">
        <w:rPr>
          <w:rFonts w:ascii="Times New Roman" w:hAnsi="Times New Roman"/>
          <w:color w:val="000000" w:themeColor="text1"/>
          <w:sz w:val="16"/>
          <w:szCs w:val="16"/>
          <w:vertAlign w:val="superscript"/>
        </w:rPr>
        <w:t>132</w:t>
      </w:r>
    </w:p>
    <w:p w14:paraId="19EF5C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завода № 604, ГСКБ-604 МСХМ, ММ /г. Железнодорожный Московской обл./</w:t>
      </w:r>
    </w:p>
    <w:p w14:paraId="0EAA04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завода № 604 образовано в 1947 г., в 1951 г. преобразовано в ГСКБ-604. До 1952 г. находилось в ведении МСХМ, в 1953 г.- в ведении ММ. В 1962 г. на базе ГСКБ-604 создан НИТИ-11.</w:t>
      </w:r>
    </w:p>
    <w:p w14:paraId="2B68928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пост. СМ № 578-236 от 30.05.1960 г. ГСКБ поручено создание взрывателя для РСЗО «Град». Руководитель (1947-48 г.)- А.П. Баталин, (1949-50 г.)- Н.Н. Чашин, (1952-58 г.)- С.И. Чичков, (1958-62 г.)- В.Н. Бессонов.</w:t>
      </w:r>
      <w:r w:rsidRPr="0084550E">
        <w:rPr>
          <w:rFonts w:ascii="Times New Roman" w:hAnsi="Times New Roman"/>
          <w:color w:val="000000" w:themeColor="text1"/>
          <w:sz w:val="16"/>
          <w:szCs w:val="16"/>
          <w:vertAlign w:val="superscript"/>
        </w:rPr>
        <w:t>101</w:t>
      </w:r>
    </w:p>
    <w:p w14:paraId="65CAEC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АБ: ОФАБ, ИОАБ-501м.</w:t>
      </w:r>
    </w:p>
    <w:p w14:paraId="34D3B36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89702BD" w14:textId="6F836F7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завод № 70 4ГУ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54 п/я 1362 «Рама» (1943 г.)/ /115093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 Москва Партийный пер., 1 к. 11/)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спецукупоркой для 85-мм и 122-мм снарядов. Во время ВОВ- основной производитель РС-82 (и М-8), головное предприятие по изготовлению корпусов для </w:t>
      </w:r>
      <w:r w:rsidRPr="0084550E">
        <w:rPr>
          <w:rFonts w:ascii="Times New Roman" w:hAnsi="Times New Roman"/>
          <w:color w:val="000000" w:themeColor="text1"/>
          <w:sz w:val="16"/>
          <w:szCs w:val="16"/>
          <w:lang w:val="en-US"/>
        </w:rPr>
        <w:t>PC</w:t>
      </w:r>
      <w:r w:rsidRPr="0084550E">
        <w:rPr>
          <w:rFonts w:ascii="Times New Roman" w:hAnsi="Times New Roman"/>
          <w:color w:val="000000" w:themeColor="text1"/>
          <w:sz w:val="16"/>
          <w:szCs w:val="16"/>
        </w:rPr>
        <w:t>-132. Здесь специалисты НИИ-3 НКБ осваивали промышленное производство всех РС-ов.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1450D1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7B8592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МосгорСНХ, с 1965 г.- вновь в ведении МЭТП.</w:t>
      </w:r>
    </w:p>
    <w:p w14:paraId="4E489F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r w:rsidRPr="0084550E">
        <w:rPr>
          <w:rFonts w:ascii="Times New Roman" w:hAnsi="Times New Roman"/>
          <w:color w:val="000000" w:themeColor="text1"/>
          <w:sz w:val="16"/>
          <w:szCs w:val="16"/>
          <w:vertAlign w:val="superscript"/>
        </w:rPr>
        <w:t>92</w:t>
      </w:r>
    </w:p>
    <w:p w14:paraId="532A53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двухбаковых с центрифугой. Изготовлялись автономные передвижные электростанции, сварочные агрегаты, крупные электродвигатели большой мощности, одномашинные преобразователи частоты.</w:t>
      </w:r>
    </w:p>
    <w:p w14:paraId="19D904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им. Владимира Ильича действовал в 1975 г. в Москве. Производство электродвигателей, генераторов (1975 г.).</w:t>
      </w:r>
    </w:p>
    <w:p w14:paraId="35A1426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(1943 г.): производственная- 22835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вспомогательная- 10257 и</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w:t>
      </w:r>
    </w:p>
    <w:p w14:paraId="067CC0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(10.1941 г.)- 6353 чел., (12.1942 г.)- 8857 чел.</w:t>
      </w:r>
    </w:p>
    <w:p w14:paraId="7AE0CF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(16.05.1937-38 г.-)- В.И. Хохуля, (-11.1941 г.)- В.И. Базаров, (-04-11.1943 г.-)- Пригульский. Гендиректор (2003 г.)- Е.А. Молчанова.</w:t>
      </w:r>
    </w:p>
    <w:p w14:paraId="1D75CF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(-08-20.12.1937 г.)- К.С. Вощенко (снят), (5.02.1938 г.-)- С.М. Москаленко.</w:t>
      </w:r>
    </w:p>
    <w:p w14:paraId="4B9888F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(-08-20.12.1937 г.)- К.С. Вощенко, (5.02.1938 г.-)- С.М. Москаленко, (-04.1943-51 г.)- С.В. Скориков.</w:t>
      </w:r>
      <w:r w:rsidRPr="0084550E">
        <w:rPr>
          <w:rFonts w:ascii="Times New Roman" w:hAnsi="Times New Roman"/>
          <w:color w:val="000000" w:themeColor="text1"/>
          <w:sz w:val="16"/>
          <w:szCs w:val="16"/>
          <w:vertAlign w:val="superscript"/>
        </w:rPr>
        <w:t>132</w:t>
      </w:r>
    </w:p>
    <w:p w14:paraId="35CC6E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механо-сборочного (-11.1937 г.)- М.П. Герасимов; литейного (-11.1937 г.)- Е.П. Дымшиц.</w:t>
      </w:r>
      <w:r w:rsidRPr="0084550E">
        <w:rPr>
          <w:rFonts w:ascii="Times New Roman" w:hAnsi="Times New Roman"/>
          <w:color w:val="000000" w:themeColor="text1"/>
          <w:sz w:val="16"/>
          <w:szCs w:val="16"/>
          <w:vertAlign w:val="superscript"/>
        </w:rPr>
        <w:t>139</w:t>
      </w:r>
    </w:p>
    <w:p w14:paraId="7EACE3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2-го (-08.1938 г.)- Коровкин; реализации (2007 г.)- Д.Ю. Данилкин.</w:t>
      </w:r>
    </w:p>
    <w:p w14:paraId="49A88B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отдела: (-07.1938 г.)- Ф.И. Данилов.</w:t>
      </w:r>
    </w:p>
    <w:p w14:paraId="6201FA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корпуса снарядов: 76-мм, 122-мм (1943); электродвигатели: асинхронные А, А2, A3 (11982).</w:t>
      </w:r>
    </w:p>
    <w:p w14:paraId="00E87EC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25347C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был организован Завод № 386 как снаряжательный завод на базе бывш. артиллерийских складов НКО.</w:t>
      </w:r>
    </w:p>
    <w:p w14:paraId="7FF516F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Адрес: Новосибирск, 13, п/я 5</w:t>
      </w:r>
    </w:p>
    <w:p w14:paraId="7880367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Директор – Береговой (10036).</w:t>
      </w:r>
    </w:p>
    <w:p w14:paraId="69B72B01" w14:textId="77777777" w:rsidR="00BB6316" w:rsidRPr="0084550E" w:rsidRDefault="00BB6316" w:rsidP="0084550E">
      <w:pPr>
        <w:pStyle w:val="Iauiue"/>
        <w:jc w:val="both"/>
        <w:rPr>
          <w:color w:val="000000" w:themeColor="text1"/>
          <w:sz w:val="16"/>
          <w:szCs w:val="16"/>
        </w:rPr>
      </w:pPr>
    </w:p>
    <w:p w14:paraId="32F9BE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1942 г. на базе оборудования эвакуированных заводов: из Шлиссельбурга (ст. Поповка) цехов по производству дымного пороха и бикфордова шнура (194 ед. оборудования, 525 чел.) завода № 52 НКБ; производства дымного пороха (6 прессов) завода № 9 и производства бикфордова шнура (42 ед.) завода № 59 НКБ был создан Завод № 676 НКБ, ФГУП «Самарский завод «Коммунар» Росбоеприпаса /пос. Петра Дубрава Куйбышевской обл./ /443546 пос. Петра Дубрава Самарской обл. ул. Коммунаров, 3/. Площадка строительства завода была выбрана в 5 км от станции Смышляевка. К 30.12.1941 г. все оборудование прибыло, производство бикфордова шнура восстановлено на мощность 12 тыс. т в год. Все цеха первоначально разместились в деревянных каркасах, обтянутых парусиной с земляной </w:t>
      </w:r>
      <w:r w:rsidRPr="0084550E">
        <w:rPr>
          <w:rFonts w:ascii="Times New Roman" w:hAnsi="Times New Roman"/>
          <w:color w:val="000000" w:themeColor="text1"/>
          <w:sz w:val="16"/>
          <w:szCs w:val="16"/>
        </w:rPr>
        <w:lastRenderedPageBreak/>
        <w:t>обваловкой. Приказом НКБ от 25.05.1942 г. завод пущен в эксплуатацию, а 18.07.1942 г. выдал первую партию дымного ружейного пороха (этот день считается днем рождения завода). До конца года выпущено 150 т дымных порохов и 100 тыс. м огнепроводного шнура.</w:t>
      </w:r>
    </w:p>
    <w:p w14:paraId="32036A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завод продолжал развиваться, расширен ассортимент продукции. С 1961 г. освоено производство эмульсионных красок, с 1962 г.- раскладных кроватей.</w:t>
      </w:r>
    </w:p>
    <w:p w14:paraId="48072F70" w14:textId="58F591DD"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(2000-е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дымные пороха: охотничий, шнуровой для взрывных работ; охотничьи патроны 12 и 16 калибра, сигнальные патроны; лакокрасочная продукция, раскладные кровати, тенты для автомобилей, рукавицы нефтестойкие.</w:t>
      </w:r>
    </w:p>
    <w:p w14:paraId="56B3AB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Указу Президента РФ № 1009 от 4.08.2004 г. ФГУП вошло в число стратегических оборонных предприятий.</w:t>
      </w:r>
    </w:p>
    <w:p w14:paraId="45C97E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(12.1942 г.)- 864 чел. (11982).</w:t>
      </w:r>
    </w:p>
    <w:p w14:paraId="5E16BB6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9209445" w14:textId="20EF341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базе Тукосмесительного завода НКХП создан снаряжательный завод № 570 НКБ (Завод № 570 НКБ, Тукосмесительный завод НКХП /Азербайджан</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Баку Сумгаит «Тукосмесь» (1943 г.)/). В 12.1942 г. - в ведении 1ГУ НКБ, был в 11.1943 г.</w:t>
      </w:r>
    </w:p>
    <w:p w14:paraId="61E4EED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завода цехи (1943 г.): основные: ВВ, снаряжения мин; вспомогательные мастерские: ремонтно- механическая, ремонтно-строительная, электро.</w:t>
      </w:r>
    </w:p>
    <w:p w14:paraId="26AB64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(1943 г.): производственная- 2450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вспомогательная- 400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прочая- 420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Численность персонала (12.1942 г.)- 371 чел.; рабочих (04.1943 г.)- 327 чел. И.о. директора (04.1943 г.)- П.А. Коротяев, А.Р. Бабаев. Директор (10.1943 г.)- А.Р. Бабаев. Гл. инженер (04.1943 г.)- П.А. Коротяев. Начальник планового отдела (04.1943 г.)- Маслюков.</w:t>
      </w:r>
    </w:p>
    <w:p w14:paraId="18389D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ВВ: амматол, динамон, шнейдерит; противотанковые мины ЯМ-5М (1943) (11982).</w:t>
      </w:r>
    </w:p>
    <w:p w14:paraId="4F0DE3B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2E573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месте эвакуированного завода № 314 НКВ организован новый оружейный завод № 536 НКВ. Затем, возможно, это Тульский оружейный завод.</w:t>
      </w:r>
    </w:p>
    <w:p w14:paraId="1781E4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(1943-51 г.)- Н.В. Кочерыгин.</w:t>
      </w:r>
    </w:p>
    <w:p w14:paraId="6D22A6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винтовка снайперская обр. 1891/ЗО г. (1942-44)- 92.305.</w:t>
      </w:r>
      <w:r w:rsidRPr="0084550E">
        <w:rPr>
          <w:rFonts w:ascii="Times New Roman" w:hAnsi="Times New Roman"/>
          <w:color w:val="000000" w:themeColor="text1"/>
          <w:sz w:val="16"/>
          <w:szCs w:val="16"/>
          <w:vertAlign w:val="superscript"/>
        </w:rPr>
        <w:t>4</w:t>
      </w:r>
    </w:p>
    <w:p w14:paraId="655625AA" w14:textId="43B45C1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ГП «Тульский оружейный завод» (ТОЗ), ОАО «ТОЗ» /300002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Тула ул. Советская, 1А тел. 32-17-01/</w:t>
      </w:r>
    </w:p>
    <w:p w14:paraId="34EFD4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Туле вновь создан оружейный завод, (возможно, это завод № 536 НКВ). В 1993 г. завод преобразован в ОАО. В 1996 г. вошел в состав ТПФГ «Точность». По решению правительства № 22-р от 9.01.2004 г. ОАО вошло в перечень стратегических предприятий.</w:t>
      </w:r>
    </w:p>
    <w:p w14:paraId="6FC2D751" w14:textId="5FB390D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2000-е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разработана и внедрена технология получения сложноконтурных деталей оружия на электроэрозионных проволочно-вырезных станках "</w:t>
      </w:r>
      <w:r w:rsidRPr="0084550E">
        <w:rPr>
          <w:rFonts w:ascii="Times New Roman" w:hAnsi="Times New Roman"/>
          <w:color w:val="000000" w:themeColor="text1"/>
          <w:sz w:val="16"/>
          <w:szCs w:val="16"/>
          <w:lang w:val="en-US"/>
        </w:rPr>
        <w:t>AGIECUT</w:t>
      </w:r>
      <w:r w:rsidRPr="0084550E">
        <w:rPr>
          <w:rFonts w:ascii="Times New Roman" w:hAnsi="Times New Roman"/>
          <w:color w:val="000000" w:themeColor="text1"/>
          <w:sz w:val="16"/>
          <w:szCs w:val="16"/>
        </w:rPr>
        <w:t>", на обрабатывающих центрах "</w:t>
      </w:r>
      <w:r w:rsidRPr="0084550E">
        <w:rPr>
          <w:rFonts w:ascii="Times New Roman" w:hAnsi="Times New Roman"/>
          <w:color w:val="000000" w:themeColor="text1"/>
          <w:sz w:val="16"/>
          <w:szCs w:val="16"/>
          <w:lang w:val="en-US"/>
        </w:rPr>
        <w:t>HERMLE</w:t>
      </w:r>
      <w:r w:rsidRPr="0084550E">
        <w:rPr>
          <w:rFonts w:ascii="Times New Roman" w:hAnsi="Times New Roman"/>
          <w:color w:val="000000" w:themeColor="text1"/>
          <w:sz w:val="16"/>
          <w:szCs w:val="16"/>
        </w:rPr>
        <w:t>"; внедрены процессы высокотемпературной пайки холоднокованых стволов методом электросопротивления, лазерного гравирования.</w:t>
      </w:r>
    </w:p>
    <w:p w14:paraId="20CB36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(2005 г.): ПТУРС, подствольные гранатометы, подводные автоматы и пистолеты, бесшумное оружие, обычное стрелковое оружие, ножи специальные; спортивно-охотничье оружие; строительно-монтажные пистолеты.</w:t>
      </w:r>
    </w:p>
    <w:p w14:paraId="2EF246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(2000-е)- более 6 тыс. чел.</w:t>
      </w:r>
    </w:p>
    <w:p w14:paraId="1F85F6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(-1950 г.)- К.Н. Руднев. Гендиректор (2004 г.)- Н.М. Пушкин.</w:t>
      </w:r>
      <w:r w:rsidRPr="0084550E">
        <w:rPr>
          <w:rFonts w:ascii="Times New Roman" w:hAnsi="Times New Roman"/>
          <w:color w:val="000000" w:themeColor="text1"/>
          <w:sz w:val="16"/>
          <w:szCs w:val="16"/>
          <w:vertAlign w:val="superscript"/>
        </w:rPr>
        <w:t>102</w:t>
      </w:r>
    </w:p>
    <w:p w14:paraId="714230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(1974 г.)- Е.А. Дронов.</w:t>
      </w:r>
    </w:p>
    <w:p w14:paraId="1344FC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сбыта (-2004-05 г.-&gt; С. Шишкин (осужден).</w:t>
      </w:r>
    </w:p>
    <w:p w14:paraId="58A143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ПТУР: «Малютка», «Фагот», «Конкурс» (1970-е), «Конкурс-М» (1990-е), 9М113М (2000-е); подствольные гранатометы: «Костер» (1960-е), ГП-25 (1980-е), ГП-30 «Обувка» (1990-е-2000-е); автоматы: АК-74 (1961-), АКС-74У, АКСУ-74, АС, СР-3 (2004); винтовка снайперская ВСС (2000-е); карабины: КС-23М, СКС (1950-е); подводный пистолет СПП-1М; УР 9М113М; ПУ 9П135М; охотничьи ружья: бескурковое ТОЗ-25, «БМ», Т03-34 (1965-); винтовки малокалиберные: ТОЗ-8М, -12, -16, 18; строительно-монтажные пистолеты ПЦ-84, ПМТ-1 (2000-</w:t>
      </w:r>
      <w:r w:rsidRPr="0084550E">
        <w:rPr>
          <w:rFonts w:ascii="Times New Roman" w:hAnsi="Times New Roman"/>
          <w:color w:val="000000" w:themeColor="text1"/>
          <w:sz w:val="16"/>
          <w:szCs w:val="16"/>
          <w:lang w:val="en-US"/>
        </w:rPr>
        <w:t>e</w:t>
      </w:r>
      <w:r w:rsidRPr="0084550E">
        <w:rPr>
          <w:rFonts w:ascii="Times New Roman" w:hAnsi="Times New Roman"/>
          <w:color w:val="000000" w:themeColor="text1"/>
          <w:sz w:val="16"/>
          <w:szCs w:val="16"/>
        </w:rPr>
        <w:t>) (11982).</w:t>
      </w:r>
    </w:p>
    <w:p w14:paraId="3DB567A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355460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С.Е. Рашковым, С.И. Ермолаевым и В.Е. Слухоцким было разработано 20-мм противотанковое ружье РЕС. Передняя часть приклада представляла собой лоток, через который производилось заряжание ружья и отражение стреляной гильзы. На заднюю часть приклада, имеющую форму трубы, надет подвижный плечевой упор с буферной пружиной для уменьшения усилия отдачи при выстреле. Ствол присоединен к станку посредством штыря Щит крепился к станку двумя защелками. На походе система возилась на повозке, а в бою - на катках. Боекомплект 24 патрона в трех ящиках, кроме того "НЗ" - три патрона в чехлах на щите. Снаряд с бронебойным сердечником (без взрывчатого вещества). На расстоянии 300 м снаряд пробивает броню толщиной до 60 мм (3861).</w:t>
      </w:r>
    </w:p>
    <w:p w14:paraId="296B8F3F" w14:textId="77777777" w:rsidR="00BB6316" w:rsidRPr="0084550E" w:rsidRDefault="00BB6316" w:rsidP="0084550E">
      <w:pPr>
        <w:pStyle w:val="Iauiue"/>
        <w:jc w:val="both"/>
        <w:rPr>
          <w:color w:val="000000" w:themeColor="text1"/>
          <w:sz w:val="16"/>
          <w:szCs w:val="16"/>
        </w:rPr>
      </w:pPr>
    </w:p>
    <w:p w14:paraId="1E6339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Грабиным была создана пушка ЗИС-96, представлявшая собой установку 76-мм танковой пушки ЗИС-5 в башне танка "Матильда" (3861).</w:t>
      </w:r>
    </w:p>
    <w:p w14:paraId="5FA2E17C" w14:textId="77777777" w:rsidR="00BB6316" w:rsidRPr="0084550E" w:rsidRDefault="00BB6316" w:rsidP="0084550E">
      <w:pPr>
        <w:pStyle w:val="Iauiue"/>
        <w:jc w:val="both"/>
        <w:rPr>
          <w:color w:val="000000" w:themeColor="text1"/>
          <w:sz w:val="16"/>
          <w:szCs w:val="16"/>
        </w:rPr>
      </w:pPr>
    </w:p>
    <w:p w14:paraId="06B12C0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три опытных экземпляра 25-мм легкой противотанковой пушки ЛПП-25, разработанной Сидоренко, Самусенко и Жуковым в артиллерийской академии им. Дзержинского, были изготовлены в учебно-опытной мастерской академии. В отличии от других легких ротных и батальонных пушек, ЛПП-25 имела подрессоривание и могла буксироваться автомобилем со скоростью 30-40 км/час. Тип подрессоривания - торсионное</w:t>
      </w:r>
    </w:p>
    <w:p w14:paraId="55F334E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в Севастополе батареи N35 и N30 вели огонь буквально до последнего снаряда и были взорваны непосредственно перед захватом немцами Севастополя. (Батарея № 30 взорвана 16 июня, а батарея № 35 в ночь с 1 на 2 июля) (3861).</w:t>
      </w:r>
    </w:p>
    <w:p w14:paraId="6E406CE2" w14:textId="77777777" w:rsidR="00BB6316" w:rsidRPr="0084550E" w:rsidRDefault="00BB6316" w:rsidP="0084550E">
      <w:pPr>
        <w:pStyle w:val="Iauiue"/>
        <w:jc w:val="both"/>
        <w:rPr>
          <w:color w:val="000000" w:themeColor="text1"/>
          <w:sz w:val="16"/>
          <w:szCs w:val="16"/>
        </w:rPr>
      </w:pPr>
    </w:p>
    <w:p w14:paraId="389E0F7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немцы переделали 358 трофейных 76-мм дивизионных пушек Ф-22, в 1943 году 169 и в 1944 году 33. Следует отметить, что до середины 1943 года 7,62-см PAK 36(r) была самой мощной противотанковой пушкой вермахта. Стрельбы из нее велись только специально разработанными немецкими снарядами.</w:t>
      </w:r>
    </w:p>
    <w:p w14:paraId="22C326E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годы войны немцы восстановили Ф-22 по первоначальному проекту Грабина, хотя они не только не знали этого проекта, но и имени конструктора. Просто они избавили орудие от всех нелепиц Тухачевского и К0. У захваченных Ф-22 немцы расточили камору, заряд увеличили в 2,4 раза, поставили дульный тормоз и уменьшили угол возвышения, а также выключили механизм переменного отката. Пушка получила наименование "7,62-см PАК 36(r)", она использовалась как буксируемая противотанковая пушка, а также устанавливалась на САУ "Мардер II" (Sd.Kfz.132) и "Мардер 38" (Sd.Kfz.139). Кроме того, часть трофейных Ф-22 использовалась в качестве полевых пушек "7,62-см FeldKanone 296 (r)". Угол ВН у 7,62-см PAK 36(r) стал 6; +18, а вес в боевом положении 1710 кг. Передка не было, поскольку у немцев с самого начала войны процент мехтяги был близок к 100. Кстати, немцы использовали и другие трофейные дивизионные пушки. Так, применялась как противотанковая 7,62-см РАК 39(r) и полевая 7,62-см F.K.297(r). А старушка обр. 1902/30 г. у немцев стала полевой пушкой 7,62-см F.K.295/1(r) (3861).</w:t>
      </w:r>
    </w:p>
    <w:p w14:paraId="33B88FB6" w14:textId="77777777" w:rsidR="00BB6316" w:rsidRPr="0084550E" w:rsidRDefault="00BB6316" w:rsidP="0084550E">
      <w:pPr>
        <w:pStyle w:val="Iauiue"/>
        <w:jc w:val="both"/>
        <w:rPr>
          <w:color w:val="000000" w:themeColor="text1"/>
          <w:sz w:val="16"/>
          <w:szCs w:val="16"/>
        </w:rPr>
      </w:pPr>
    </w:p>
    <w:p w14:paraId="4A6E158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под руководством Грабина в КБ завода № 92 был спроектирован 240-мм миномет ЗИС-27 (3861).</w:t>
      </w:r>
    </w:p>
    <w:p w14:paraId="7C3BCE46" w14:textId="77777777" w:rsidR="00BB6316" w:rsidRPr="0084550E" w:rsidRDefault="00BB6316" w:rsidP="0084550E">
      <w:pPr>
        <w:pStyle w:val="Iauiue"/>
        <w:jc w:val="both"/>
        <w:rPr>
          <w:color w:val="000000" w:themeColor="text1"/>
          <w:sz w:val="16"/>
          <w:szCs w:val="16"/>
        </w:rPr>
      </w:pPr>
    </w:p>
    <w:p w14:paraId="1D65608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1942 года производство пушек 20К было перенесено на завод № 235, где в 1942 году было выпущено 5090 орудий, а в 1943 году - 3040. На этом производство 45-мм пушек 20К было окончательно прекращено (3861).</w:t>
      </w:r>
    </w:p>
    <w:p w14:paraId="5534A95A" w14:textId="77777777" w:rsidR="00BB6316" w:rsidRPr="0084550E" w:rsidRDefault="00BB6316" w:rsidP="0084550E">
      <w:pPr>
        <w:pStyle w:val="Iauiue"/>
        <w:jc w:val="both"/>
        <w:rPr>
          <w:color w:val="000000" w:themeColor="text1"/>
          <w:sz w:val="16"/>
          <w:szCs w:val="16"/>
        </w:rPr>
      </w:pPr>
    </w:p>
    <w:p w14:paraId="6051D62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КБ завода № 92 под руководством Грабина на базе 122-мм гаубицы М-30 была спроектирована 107-мм дивизионная пушка 9С-1 (в некоторых документах она именовалась ДС-1). Система имела новый 107-мм ствол, точнее, новую свободную трубу с дульным тормозом. Кожух, казенник и затвор (за исключением выбрасывателя) были взяты от М-30. Люлька и лафет взяты полностью от М-30 с незначительными изменениями. Так, в уравновешивающий механизм введены дополнительно две цилиндрические пружины, в тормозе отката изменен профиль контрштока и т.д. Для 9С-1 был специально спроектирован упрощенный неподрессоренный передок, предназначенный как для возки механической тягой, так и для конной тяги. Колеса передка взяты от автомобиля ГАЗ-АА. На передке был размещен только ЗИП. Новый передок в два раза легче передка М-30. Заряжание пушки раздельно-гильзовое. Баллистические данные и боекомплект полностью соответствовали 107-мм корпусной пушке обр. 1910/30 г (3861).</w:t>
      </w:r>
    </w:p>
    <w:p w14:paraId="3E90BA88" w14:textId="77777777" w:rsidR="00BB6316" w:rsidRPr="0084550E" w:rsidRDefault="00BB6316" w:rsidP="0084550E">
      <w:pPr>
        <w:pStyle w:val="Iauiue"/>
        <w:jc w:val="both"/>
        <w:rPr>
          <w:color w:val="000000" w:themeColor="text1"/>
          <w:sz w:val="16"/>
          <w:szCs w:val="16"/>
        </w:rPr>
      </w:pPr>
    </w:p>
    <w:p w14:paraId="5150C7A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под руководством Грабина в ЦАКТ был спроектирован 160-мм дивизионный миномет ИС-3 (3861).</w:t>
      </w:r>
    </w:p>
    <w:p w14:paraId="23072543" w14:textId="77777777" w:rsidR="00BB6316" w:rsidRPr="0084550E" w:rsidRDefault="00BB6316" w:rsidP="0084550E">
      <w:pPr>
        <w:pStyle w:val="Iauiue"/>
        <w:jc w:val="both"/>
        <w:rPr>
          <w:color w:val="000000" w:themeColor="text1"/>
          <w:sz w:val="16"/>
          <w:szCs w:val="16"/>
        </w:rPr>
      </w:pPr>
    </w:p>
    <w:p w14:paraId="642D308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была создана 45-мм противотанковая пушка обр. 1942 г. (М-42), отличавшаяся от 19К увеличением длины ствола с 46 до 68,6 калибров (3861).</w:t>
      </w:r>
    </w:p>
    <w:p w14:paraId="34ABF6A0" w14:textId="77777777" w:rsidR="00BB6316" w:rsidRPr="0084550E" w:rsidRDefault="00BB6316" w:rsidP="0084550E">
      <w:pPr>
        <w:pStyle w:val="Iauiue"/>
        <w:jc w:val="both"/>
        <w:rPr>
          <w:color w:val="000000" w:themeColor="text1"/>
          <w:sz w:val="16"/>
          <w:szCs w:val="16"/>
        </w:rPr>
      </w:pPr>
    </w:p>
    <w:p w14:paraId="44211F7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в ОКБ-172 был закончен технический проект миномета ОБ-22 (3861).</w:t>
      </w:r>
    </w:p>
    <w:p w14:paraId="45C0A259" w14:textId="77777777" w:rsidR="00BB6316" w:rsidRPr="0084550E" w:rsidRDefault="00BB6316" w:rsidP="0084550E">
      <w:pPr>
        <w:pStyle w:val="Iauiue"/>
        <w:jc w:val="both"/>
        <w:rPr>
          <w:color w:val="000000" w:themeColor="text1"/>
          <w:sz w:val="16"/>
          <w:szCs w:val="16"/>
        </w:rPr>
      </w:pPr>
    </w:p>
    <w:p w14:paraId="0A20F7D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В 1942 году 82-мм миномет обр. 1937 г. подвергся некоторым изменениям, в частности, механизм горизонтирования был расположен непосредственно на правой ноге двуноги. Ряд мелких изменений было внесено в минометы выпуска 1942, 1943 годов. Наконец, в минометах, выпускавшихся с 1944 года был введен качающийся прицел и отсутствовал механизм точного горизонтирования. Был и 82-мм батальонный миномет обр. 1941 г., который отличался от обр. 1937 г. наличием отделяемого колесного хода, опорной плитой арочной конструкции (как у 107-мм и 120-мм минометов), а также двуногой иной конструкции. Колеса надевались на полуоси ног двуноги и при стрельбе снимались. Конструктивные усовершенствования были подчинены технологическим возможностям производства и направлены на уменьшение массы миномета, трудозатрат при его изготовлении и улучшении маневренных характеристик. Баллистические характеристики миномета обр. 1941 года </w:t>
      </w:r>
      <w:r w:rsidRPr="0084550E">
        <w:rPr>
          <w:color w:val="000000" w:themeColor="text1"/>
          <w:sz w:val="16"/>
          <w:szCs w:val="16"/>
        </w:rPr>
        <w:lastRenderedPageBreak/>
        <w:t>были аналогичны образцу 1937 года. 82-мм миномет обр. 1941 г. имел некоторые удобства при транспортировке по сравнению с обр. 1937 г., но зато был менее устойчив при стрельбе и имел худшую кучность по сравнению с обр. 1937 г. С целью устранения недостатков 82-мм миномета обр. 1941 г. была проведена его модернизация. В ходе нее была изменена конструкция двуноги, колеса и крепления прицела. Модернизированный миномет получил название 82-мм миномет обр. 1943 г. Вот почему минометы обр. 1937 г. в ходе Великой Отечественной войны производились параллельно с минометами обр. 1941 г. и обр. 1943 г. Для стрельбы из 82-мм минометов всех образцов применялись осколочные шестиперые и десятиперые мины и дымовые шестиперые мины. Кроме того, эпизодически применялись и агитационные мины. 82-мм осколочные мины О-832 и О-832Д давали 400-600 убойных осколков весом более 1 гр. Радиус сплошного поражения у них был 6 м, а действительного поражения 18 м. Площадью сплошного поражения принято называть площадь, на которой при разрыве одной мины поражается не менее 90% всех стоячих целей. Площадью действительного поражения принято называть площадь, на краях которой при разрыве одной мины поражается не менее 50% всех стоячих целей (3861).</w:t>
      </w:r>
    </w:p>
    <w:p w14:paraId="2DCFCB58" w14:textId="77777777" w:rsidR="00BB6316" w:rsidRPr="0084550E" w:rsidRDefault="00BB6316" w:rsidP="0084550E">
      <w:pPr>
        <w:pStyle w:val="Iauiue"/>
        <w:jc w:val="both"/>
        <w:rPr>
          <w:color w:val="000000" w:themeColor="text1"/>
          <w:sz w:val="16"/>
          <w:szCs w:val="16"/>
        </w:rPr>
      </w:pPr>
    </w:p>
    <w:p w14:paraId="17B8AE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завод № 172 эвакуирована основная часть артиллерийского ОТБ НКВД (бывшего Главного артиллерийского КБ). Кроме того, сотрудники размещались в других местах города. На заводе ОТБ действовало как ОКБ-172. В 12.1944 г. ОКБ-172 вернулось на свое старое место в Ленинград (10776).</w:t>
      </w:r>
    </w:p>
    <w:p w14:paraId="23000CC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3F733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бал основан Артиллерийский завод в Свердловске. В 1992 г. назывался «Спецмаш» и при акционировании вошел в состав «Уралмаша». В 2003 г. назывался ГП «Завод № 9». По Указу Президента РФ № 1009 от 4.08.2004 г. вошел в число стратегических оборонных предприятий. На базе УВЗ в 2006 г. планируется создание холдинга, в который также войдут ООО Завод № 9, «ЧТЗ-Уралтрак», Уралтрансмаш.</w:t>
      </w:r>
    </w:p>
    <w:p w14:paraId="4D74A7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(годы ВОВ) САУ: гаубица М-30 на шасси Т-34; пушки: Д-11, Д-50 (1952-57); самоходная противотанковая пушка 2А45М (1990-е); орудийные стволы (2003 г.).</w:t>
      </w:r>
    </w:p>
    <w:p w14:paraId="0F50E0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Создано гусеничное шасси для ЗРК С-300В.58 </w:t>
      </w:r>
    </w:p>
    <w:p w14:paraId="2CC918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9, АО «Спецмаш», ГП «Завод № 9»</w:t>
      </w:r>
    </w:p>
    <w:p w14:paraId="39CB5D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Свердловск, г. Екатеринбург</w:t>
      </w:r>
    </w:p>
    <w:p w14:paraId="49D3BBA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ОКБ-9 Свердловского СНХ на заводе «Уралмаш», КБ им. Ф.Ф. Петрова</w:t>
      </w:r>
    </w:p>
    <w:p w14:paraId="5AD40C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Свердловск, Екатеринбург</w:t>
      </w:r>
    </w:p>
    <w:p w14:paraId="13EBBC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Основано вместе с заводом в 1942 г. Разработка в годы войны и после САУ, пушек. В конце 1950-х г. разработан ракетный комплекс с БРТ «Онега» (испытана в 1959 г.).</w:t>
      </w:r>
    </w:p>
    <w:p w14:paraId="55BDB7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(годы ВОВ)- Ф.Ф. Петров (10776).</w:t>
      </w:r>
    </w:p>
    <w:p w14:paraId="6A37C2A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832D14F" w14:textId="77777777" w:rsidR="00BB6316" w:rsidRPr="0084550E" w:rsidRDefault="00BB6316" w:rsidP="0084550E">
      <w:pPr>
        <w:pStyle w:val="Iauiue"/>
        <w:tabs>
          <w:tab w:val="left" w:pos="11199"/>
        </w:tabs>
        <w:jc w:val="both"/>
        <w:rPr>
          <w:color w:val="000000" w:themeColor="text1"/>
          <w:sz w:val="16"/>
          <w:szCs w:val="16"/>
        </w:rPr>
      </w:pPr>
      <w:r w:rsidRPr="0084550E">
        <w:rPr>
          <w:color w:val="000000" w:themeColor="text1"/>
          <w:sz w:val="16"/>
          <w:szCs w:val="16"/>
        </w:rPr>
        <w:t>В 1942 году завод № 769 (п/я 15а) 2ГУ НКМВ, г. Тюмень, созданный на базе Экскаваторного завода (выпускал и в 1942 году) осваивал выпуск 82 мм мины (подготовка станков и оборудования) (6839).</w:t>
      </w:r>
    </w:p>
    <w:p w14:paraId="5094CBB2" w14:textId="77777777" w:rsidR="00BB6316" w:rsidRPr="0084550E" w:rsidRDefault="00BB6316" w:rsidP="0084550E">
      <w:pPr>
        <w:pStyle w:val="Iauiue"/>
        <w:tabs>
          <w:tab w:val="left" w:pos="11199"/>
        </w:tabs>
        <w:jc w:val="both"/>
        <w:rPr>
          <w:color w:val="000000" w:themeColor="text1"/>
          <w:sz w:val="16"/>
          <w:szCs w:val="16"/>
        </w:rPr>
      </w:pPr>
    </w:p>
    <w:p w14:paraId="7757393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по заданию НКВ конструкторским бюро ОКБ-172 была со</w:t>
      </w:r>
      <w:r w:rsidRPr="0084550E">
        <w:rPr>
          <w:rFonts w:ascii="Times New Roman" w:hAnsi="Times New Roman"/>
          <w:color w:val="000000" w:themeColor="text1"/>
          <w:sz w:val="16"/>
          <w:szCs w:val="16"/>
        </w:rPr>
        <w:softHyphen/>
        <w:t>здана, а после испытаний рекомендована к принятию на вооружение пушка ВТ-42, отличавшаяся от других 45-мм пушек горизонтальным расположением клинового затвора и увеличенной до 68,6 калибра дли</w:t>
      </w:r>
      <w:r w:rsidRPr="0084550E">
        <w:rPr>
          <w:rFonts w:ascii="Times New Roman" w:hAnsi="Times New Roman"/>
          <w:color w:val="000000" w:themeColor="text1"/>
          <w:sz w:val="16"/>
          <w:szCs w:val="16"/>
        </w:rPr>
        <w:softHyphen/>
        <w:t>ной ствола. В 1943 г. для установки в танк Т-80 была разработана и при</w:t>
      </w:r>
      <w:r w:rsidRPr="0084550E">
        <w:rPr>
          <w:rFonts w:ascii="Times New Roman" w:hAnsi="Times New Roman"/>
          <w:color w:val="000000" w:themeColor="text1"/>
          <w:sz w:val="16"/>
          <w:szCs w:val="16"/>
        </w:rPr>
        <w:softHyphen/>
        <w:t>нята на вооружение новая 45-мм пушка, получившая марку ВТ-43. В связи с прекращением выпуска легких танков Т-70 и Т-80 обе пушки се</w:t>
      </w:r>
      <w:r w:rsidRPr="0084550E">
        <w:rPr>
          <w:rFonts w:ascii="Times New Roman" w:hAnsi="Times New Roman"/>
          <w:color w:val="000000" w:themeColor="text1"/>
          <w:sz w:val="16"/>
          <w:szCs w:val="16"/>
        </w:rPr>
        <w:softHyphen/>
        <w:t>рийно не производились. Разработка 57-мм танковой пушки ЗИС-4, которой планировалось вооружать средние танки Т-34, была начата в ОКБ завода № 92 под ру</w:t>
      </w:r>
      <w:r w:rsidRPr="0084550E">
        <w:rPr>
          <w:rFonts w:ascii="Times New Roman" w:hAnsi="Times New Roman"/>
          <w:color w:val="000000" w:themeColor="text1"/>
          <w:sz w:val="16"/>
          <w:szCs w:val="16"/>
        </w:rPr>
        <w:softHyphen/>
        <w:t>ководством В.Г. Грабина еще в конце 1940 г. За основу при разработке нового танкового орудия была взята противотанковая пушка ЗИС-2. В декабре того же года опытный образец пушки поступил на заводские ис</w:t>
      </w:r>
      <w:r w:rsidRPr="0084550E">
        <w:rPr>
          <w:rFonts w:ascii="Times New Roman" w:hAnsi="Times New Roman"/>
          <w:color w:val="000000" w:themeColor="text1"/>
          <w:sz w:val="16"/>
          <w:szCs w:val="16"/>
        </w:rPr>
        <w:softHyphen/>
        <w:t>пытания, которые продолжались до марта 1941 г. В танке Т-34 опытный образец пушки был установлен в мае 1941 г. По результатам проведения испытаний в ее конструкцию были внесены соответствующие измене</w:t>
      </w:r>
      <w:r w:rsidRPr="0084550E">
        <w:rPr>
          <w:rFonts w:ascii="Times New Roman" w:hAnsi="Times New Roman"/>
          <w:color w:val="000000" w:themeColor="text1"/>
          <w:sz w:val="16"/>
          <w:szCs w:val="16"/>
        </w:rPr>
        <w:softHyphen/>
        <w:t>ния. Модернизированный образец орудия, установленный в танке Т-34, прошел испытания на Софринском полигоне уже после начала войны - в июле 1941 г. Ввиду крайней необходимости в противотанковых средствах пушка ЗИС-4 была принята на вооружение и с середины ию</w:t>
      </w:r>
      <w:r w:rsidRPr="0084550E">
        <w:rPr>
          <w:rFonts w:ascii="Times New Roman" w:hAnsi="Times New Roman"/>
          <w:color w:val="000000" w:themeColor="text1"/>
          <w:sz w:val="16"/>
          <w:szCs w:val="16"/>
        </w:rPr>
        <w:softHyphen/>
        <w:t>ля 1941 г. поставлена на серийное производство на заводе № 92, которое продолжалось в течение осени 1941 г. В декабре того же года ввиду трудностей производственного характера (загруженность завода "Бар</w:t>
      </w:r>
      <w:r w:rsidRPr="0084550E">
        <w:rPr>
          <w:rFonts w:ascii="Times New Roman" w:hAnsi="Times New Roman"/>
          <w:color w:val="000000" w:themeColor="text1"/>
          <w:sz w:val="16"/>
          <w:szCs w:val="16"/>
        </w:rPr>
        <w:softHyphen/>
        <w:t>рикады", поставлявшего трубы для стволов) и недостатка боеприпасов, а также отсутствия у противника тяжелых танков с мощной броневой защитой, производство 57-мм пушек ЗИС-4 было законсервировано. Вернулись к производству 57-мм танковых пушек ЗИС-4 в 1943 г., ког</w:t>
      </w:r>
      <w:r w:rsidRPr="0084550E">
        <w:rPr>
          <w:rFonts w:ascii="Times New Roman" w:hAnsi="Times New Roman"/>
          <w:color w:val="000000" w:themeColor="text1"/>
          <w:sz w:val="16"/>
          <w:szCs w:val="16"/>
        </w:rPr>
        <w:softHyphen/>
        <w:t>да они стали единственными, освоенными в производстве артиллерий</w:t>
      </w:r>
      <w:r w:rsidRPr="0084550E">
        <w:rPr>
          <w:rFonts w:ascii="Times New Roman" w:hAnsi="Times New Roman"/>
          <w:color w:val="000000" w:themeColor="text1"/>
          <w:sz w:val="16"/>
          <w:szCs w:val="16"/>
        </w:rPr>
        <w:softHyphen/>
        <w:t>скими системами, способными поражать новые немецкие танки Т-VI "Тигр I". 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84550E">
        <w:rPr>
          <w:rFonts w:ascii="Times New Roman" w:hAnsi="Times New Roman"/>
          <w:color w:val="000000" w:themeColor="text1"/>
          <w:sz w:val="16"/>
          <w:szCs w:val="16"/>
        </w:rPr>
        <w:softHyphen/>
        <w:t>сти снаряда до 1270 м/с (10703).</w:t>
      </w:r>
    </w:p>
    <w:p w14:paraId="683ACC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2CD86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1942 г. пироксилино-селитренный порох ПС, позволивший использовать мощности заводов пироксилиновых порохов и ликвидировать разрыв между производством корпусов реактивных снарядов и пороховых зарядов к ним, несомненно сыграл положительную роль, т.к. позволил Красной Армии применять реактивные снаряды М-8 и M-13 в достаточно широких масштабах. Однако пироксилино-селитренный порох ПС имел серьезные недостатки, главным из которых был наблюдавшийся в ряде случаев разрыв ракетных камер при стрельбе (один случай на 300). </w:t>
      </w:r>
    </w:p>
    <w:p w14:paraId="11A3BD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Последнее обстоятельство приводило к тому, что только в 1942 г. сибирскому заводу, производившему эти пороха, была возращена из Армии каждая четвертая партия зарядов (18 из 68). С целью усиления контроля за качеством изготовления зарядов были введены приемные стендовые испытания в расширенном объеме (50 опытов вместо 7). </w:t>
      </w:r>
    </w:p>
    <w:p w14:paraId="51ADCF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Одновременно были разработаны новые ТУ на заряд, в которых требования на разбраковку пороховых шашек по наружному виду были значительно жестче. Однако опыт работы заводов по новым ТУ показал, что никакого улучшения не произошло. Так, например, при стендовых испытаниях зарядов из пороха ПС на каждые 60 выстрелов в одном случае давление газов в ракетной камере превышало установленную норму. При этом пороха по наружному виду не имели никаких внешних признаков, по которым можно было бы отделить годные от некондиционных. Таким образом, принятый способ производства пороха ПС и весьма жесткие методы разбраковки по внешнему виду не гарантировали получения ракетных шашек удовлетворительного качества. Причины этого явления были тщательно исследованы сотрудниками Московского порохового института Г.К.Клименко, А.Н.Гукасовым и др.. Они доказали, что основным и определяющим фактором, приводящим к нарушению стабильности горения пороха ПС, является его структурная неоднородность за счет присутствия в нем неорганических твердых включений (селитры) и наличия в шашках трещин, пузырей, непрожелатинированного пироксилина и т.д. При неблагоприятных сочетаниях этих факторов площадь поверхности горения могла увеличиться в 4-5 раз, что неизбежно приводило к резкому росту давления в двигателе, к возможному его разрушению (11209).</w:t>
      </w:r>
    </w:p>
    <w:p w14:paraId="13F5CD2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Начиная с 1943 г. пороховая промышленность страны была уже в состоянии обеспечить нужды фронта поставками ракетных зарядов только из нитроглицериновых баллиститных порохов, и необходимость в изготовлении зарядов из пироксилиновых порохов отпала. Их производство было прекращено (11209).</w:t>
      </w:r>
    </w:p>
    <w:p w14:paraId="57CD3740"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76CD6E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завод № 112 провел следующие работы по улучшению конструкции танка:</w:t>
      </w:r>
    </w:p>
    <w:p w14:paraId="42119C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«разработаны чертежи штампов трака без гребня и трака унифицированного типа. Первый освоен в производстве, на второй изготовлены штампы;</w:t>
      </w:r>
    </w:p>
    <w:p w14:paraId="389B38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Испытано прицепное устройство для буксировки артсистемы;</w:t>
      </w:r>
    </w:p>
    <w:p w14:paraId="35D7E6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Введена в серию увеличенная боеукладка».</w:t>
      </w:r>
    </w:p>
    <w:p w14:paraId="36A74C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Кроме того, следует отменить, что завод № 112 первым среди выпускающих Т-34, весной 1942 года стал монтировать на корпусе и башне поручни для десанта. Также характерной особенностью сормовских машин являлось буксирное приспособление для транспортировки орудия, закрепленное на корме. Также к достижению конструкторов завода № 112 можно отнести отказ от люка в корме башни, предназначенного для установки пушки. Теперь для монтажа или демонтажа артсистемы требовалось приподнять заднюю часть башни, а чтобы последняя удерживалась в таком положении в передней части корпуса ввели специальные упоры.</w:t>
      </w:r>
    </w:p>
    <w:p w14:paraId="4B3A54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Среди недостатков танков Т-34 завода № 112 отмечали позднее введение в серию шестифанной башни - только летом 1943 года, а также общее низкое качество машин. Последнее послужило причиной появления летом 1942 года специального постановления Государственного Комитета Обороны об улучшении качества танков завода № 112. В результате, к весне 1943 года была проведена большая работа по повышению надежности машины (12217).</w:t>
      </w:r>
    </w:p>
    <w:p w14:paraId="17CC62A7"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6F157D1" w14:textId="5051135C"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на месте завода № 592 НКВ был сощдан Завод № 40 НКТП (Завод № 40 НКТП, Минавтопрома, Мытищинский ордена Отечественной войны I степени машиностроительный завод (ММЗ) МТиТМ, Мытищинский завод подвижного состава железнодорожного транспорта, Мытищинский вагоностроительный завод, ЗАО «Метровагонмаш» /141009</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Мытищи Московской обл., ул. Колонцова, 4 тел. 581-12-56/) для производства танка Т-80. С 1942 г.- производство САУ и тягачей для военных целей. 27.12.1942 г. вышло постановление ГКО № 2661 об организации производства танков Т-80 на бывшем Мытищинском вагоностроительном заводе. В конце 1943 г. выпуск Т-80 прекращен в пользу СУ-76 и САУ-57. 14.02.1943 г. вышло постановление ГКО № 2888 о мероприятиях по обеспечению строительства завода. 16.03.1944 г. вышло распоряжение ГКО № 5409 об обеспечении кооперированных поставок на завод бронекорпусов СУ-76 с заводов № 176 и 177.</w:t>
      </w:r>
    </w:p>
    <w:p w14:paraId="43C2BAC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 на заводе создано ОКБ-40.</w:t>
      </w:r>
    </w:p>
    <w:p w14:paraId="2084339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1946 г.- производство автосамосвалов.</w:t>
      </w:r>
    </w:p>
    <w:p w14:paraId="0ABB22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26.09.1948 г. завод № 40 переименован в Мытищинский ордена Отечественной войны I степени машиностроительный завод. Далее имел названия: Мытищинский завод подвижного состава железнодорожного транспорта, Мытищинский вагоностроительный завод, ЗАО «Метровагонмаш».</w:t>
      </w:r>
    </w:p>
    <w:p w14:paraId="481E1C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 ЗАО «Метровагонмаш» входят (2005 г.) два производственных филиала: Шполянский завод запасных частей и Вышневолоцкий машиностроительный завод. ЗАО «Метровагонмаш» занимает площадь более 80 га. Завод имеет собственные производства: литейное, кузнечное, листовой штамповки, механообработки, термообработки, гальваники, инструментальное, нестандартизированного оборудования, покрасочные комплексы, испытательные станции, полигоны для ходовых испытаний.</w:t>
      </w:r>
    </w:p>
    <w:p w14:paraId="464AD5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Имеет 3 основных направления деятельности: метровагоностроение; производство автосамосвалов; производство бронированных гусеничных машин. Проектирование техники по каждому направлению осуществляют 3 специализированных конструкторских фирмы.</w:t>
      </w:r>
    </w:p>
    <w:p w14:paraId="3FF417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10.2005 г. вошло в «Трансмашхолдинг».</w:t>
      </w:r>
    </w:p>
    <w:p w14:paraId="123398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(1990-16.12.2004 г.)- Ю.А. Гулько.</w:t>
      </w:r>
    </w:p>
    <w:p w14:paraId="6074E3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легкий танк Т-80 (1943)- 81, АСУ-57 (1951-); тягач М-2; гусеничное шасси: для ЗРК «Тор»; ГМ-568, Лй-578 для ЗРК «Куб» (1967-), ГМ-569 для ЗРК «Бук-М1« (2001); ГМ-5955 для ЗРК «Тор-М1« (2001); ГМ-5965 «Ранжир»; ГМ-5975 для ЗРК «Тунгуска-М1« (2001), для ЗРАК «Шилка»; двигатели: танковый ГАЗ- 204Ф (ГАЗ-80,1943-)</w:t>
      </w:r>
    </w:p>
    <w:p w14:paraId="7F53860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вагоны метро (1934-2000-е), электропоезд «Русич», дизель-поезда (2005); автосамосвалы: ММЗ-4516, -4508, - 45085, -45063, -45065, -45067, -4520, -4515, -2502, -5822, -4952; прицеп 8176 (11982).</w:t>
      </w:r>
    </w:p>
    <w:p w14:paraId="4249F650" w14:textId="77777777" w:rsidR="00F10FB4" w:rsidRPr="0084550E" w:rsidRDefault="00F10FB4" w:rsidP="0084550E">
      <w:pPr>
        <w:pStyle w:val="Iauiue"/>
        <w:jc w:val="both"/>
        <w:rPr>
          <w:color w:val="000000" w:themeColor="text1"/>
          <w:sz w:val="16"/>
          <w:szCs w:val="16"/>
        </w:rPr>
      </w:pPr>
    </w:p>
    <w:p w14:paraId="2A7B3C6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 122-мм орудие для САУ У-11 прошло предварительные испытания в башне танка КВ-9 (4017).</w:t>
      </w:r>
    </w:p>
    <w:p w14:paraId="54C8C6A8" w14:textId="77777777" w:rsidR="00BB6316" w:rsidRPr="0084550E" w:rsidRDefault="00BB6316" w:rsidP="0084550E">
      <w:pPr>
        <w:pStyle w:val="Iauiue"/>
        <w:jc w:val="both"/>
        <w:rPr>
          <w:color w:val="000000" w:themeColor="text1"/>
          <w:sz w:val="16"/>
          <w:szCs w:val="16"/>
        </w:rPr>
      </w:pPr>
    </w:p>
    <w:p w14:paraId="3579FE5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 в 1942 г. было произведено 24719 танков и САУ (РГАЭ, ф. 8798, оп. 4, д. 17, л. 283.). Это было значительное достижение по сравнению с предыдущим, 1941 г., когда было произведено 6 590 танков, в том числе 4 915 во втором полугодии. Однако плановое задание (примерно 50 тыс. танков в год) выполнено не было. Достаточно сказать, что в 1 квартале 1942 г. было произведено лишь 63% от запланированного количества (РГАЭ, ф. 8798, оп. 4, д. 17, л. 283.). Тем не менее сейчас, по прошествии достаточно долгого времени, можно оценить работу НКТП как очень успешную. Но в 1942 г. Сталину казалось, что другой человек на посту наркома мог бы сделать больше, чем Малышев. В результате его место занял заместитель наркома Зальцман. Вот что записал Малышев в своем дневнике: "1 июля 1942 г.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растет,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невыполнения плана по танкам Т-34 и назначили наркомом И.М.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пошлет партия, и буду стараться работать лучше, чем работал в танкопроме" (Источник. 1997. № 5. С. 119.). Впоследствии Сталин более объективно оценил деятельность Малышева на посту наркома. Во многом этому способствовало то, что Зальцман тоже не смог добиться запланированного роста объемов производства. В 1943 г. Сталин вернул опальному бывшему наркому прежнюю должность. Позже Малышев получил звание генерал-полковника и был награжден многочисленными правительственными наградами, в том числе и за работу в 1941-1942 гг. После войны он был министром среднего машиностроения СССР и принял участие в работе над советским "атомным проектом". Несмотря на то, что общий промышленный потенциал СССР был в 1941-1942 гг. значительно ниже, чем у Германии, в распоряжении которой была промышленность всех завоеванных ею европейских стран, а СССР только начинал получать первые поставки из США и Великобритании по ленд-лизу, в 1942 г. выпуск вооружения и военной техники в СССР значительно превысил аналогичные показатели в Германии. В СССР в 1942 г. было произведено 24 504 танка и САУ, а в Германии - только 6 189, боевых самолетов - соответственно 21 681 и 11 408, артиллерийских орудий калибром от 75 мм и выше - 33 111 и 14 316. Между тем в Германии было выплавлено 28.7 млн т стали (31.1 млн т с учетом оккупированных стран), а в СССР - только 8.1 млн т. Электроэнергии было произведено в Германии 43.4 млрд кВч., а в СССР - 29.1 млрд кВч. Те мероприятия, которые были проведены в первый период войны, предопределили последующую успешную работу советской военной промышленности. В СССР было произведено танков и САУ: в 1943 г. 24 006 (в Германии 10.7 тыс.), в 1944 г. - 28 983 (в Германии 18.3 тыс.), в первом полугодии 1945 г. - 15 422 (в Германии только 4.4 тыс.) (РГАЭ, ф. 8752, оп. 4, д. 728, л. 158-164; История Второй мировой войны. Т. 12. М., 1978. С. 200.). Это тем более удивительно, что почти до самого конца войны общие объемы производства основных видов промышленной продукции в Германии были выше, чем в СССР. На примере работы советской танковой промышленности можно видеть, как этот успех достигался. Прежде всего он стал возможен благодаря максимальному сосредоточению всех ресурсов страны для достижения главной цели - разгрома врага. Успех обеспечила и возможность добиться рационального использования этих ресурсов в процессе производства. Немалое значение имела также работа наших конструкторов. Нельзя забывать и о том, что рабочие и служащие НКТП на всех уровнях самоотверженно выполняли свой долг в любых условиях, работая по 10 и более часов в сутки. Большое значение имело и то, что руководство страны рассматривало танковую промышленность как одну из приоритетных отраслей и оказывало ей всю возможную в тех условиях помощь. Несмотря на все трудности, НКТП в целом продемонстрировал способность оперативно, эффективно и грамотно решать стоявшие перед ним задачи (11786).</w:t>
      </w:r>
    </w:p>
    <w:p w14:paraId="241E106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0679130" w14:textId="32B034B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1942 Сведения о ремонте трофейной бронетехники на филиале №</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1 ремонтной базы №</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82 за 1942 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9"/>
        <w:gridCol w:w="814"/>
        <w:gridCol w:w="1448"/>
        <w:gridCol w:w="975"/>
        <w:gridCol w:w="814"/>
        <w:gridCol w:w="1448"/>
        <w:gridCol w:w="975"/>
        <w:gridCol w:w="814"/>
        <w:gridCol w:w="1448"/>
        <w:gridCol w:w="975"/>
      </w:tblGrid>
      <w:tr w:rsidR="001E2C69" w:rsidRPr="0084550E" w14:paraId="77B93102" w14:textId="77777777" w:rsidTr="00CC5360">
        <w:tc>
          <w:tcPr>
            <w:tcW w:w="0" w:type="auto"/>
            <w:vMerge w:val="restart"/>
            <w:hideMark/>
          </w:tcPr>
          <w:p w14:paraId="1039B582"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Тип машины</w:t>
            </w:r>
          </w:p>
        </w:tc>
        <w:tc>
          <w:tcPr>
            <w:tcW w:w="0" w:type="auto"/>
            <w:gridSpan w:val="3"/>
            <w:hideMark/>
          </w:tcPr>
          <w:p w14:paraId="10F4F241"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Ноябрь</w:t>
            </w:r>
          </w:p>
        </w:tc>
        <w:tc>
          <w:tcPr>
            <w:tcW w:w="0" w:type="auto"/>
            <w:gridSpan w:val="3"/>
            <w:hideMark/>
          </w:tcPr>
          <w:p w14:paraId="1FFE59AB"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Декабрь</w:t>
            </w:r>
          </w:p>
        </w:tc>
        <w:tc>
          <w:tcPr>
            <w:tcW w:w="0" w:type="auto"/>
            <w:gridSpan w:val="3"/>
            <w:hideMark/>
          </w:tcPr>
          <w:p w14:paraId="7BC2B57B"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Всего</w:t>
            </w:r>
          </w:p>
        </w:tc>
      </w:tr>
      <w:tr w:rsidR="001E2C69" w:rsidRPr="0084550E" w14:paraId="19E26A69" w14:textId="77777777" w:rsidTr="00CC5360">
        <w:tc>
          <w:tcPr>
            <w:tcW w:w="0" w:type="auto"/>
            <w:vMerge/>
            <w:hideMark/>
          </w:tcPr>
          <w:p w14:paraId="169A0759"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p>
        </w:tc>
        <w:tc>
          <w:tcPr>
            <w:tcW w:w="0" w:type="auto"/>
            <w:hideMark/>
          </w:tcPr>
          <w:p w14:paraId="2E18B148"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0455E9BB"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6EF464DA"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30CDE8B2"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6664C4E9"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42E30D17"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1B79FB28"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31A4F22B"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1FEB1DC9"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r>
      <w:tr w:rsidR="001E2C69" w:rsidRPr="0084550E" w14:paraId="4CCE7FD8" w14:textId="77777777" w:rsidTr="00CC5360">
        <w:tc>
          <w:tcPr>
            <w:tcW w:w="0" w:type="auto"/>
            <w:hideMark/>
          </w:tcPr>
          <w:p w14:paraId="1E18EF13" w14:textId="495616C0"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III</w:t>
            </w:r>
          </w:p>
        </w:tc>
        <w:tc>
          <w:tcPr>
            <w:tcW w:w="0" w:type="auto"/>
            <w:hideMark/>
          </w:tcPr>
          <w:p w14:paraId="3D9876D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22</w:t>
            </w:r>
          </w:p>
        </w:tc>
        <w:tc>
          <w:tcPr>
            <w:tcW w:w="0" w:type="auto"/>
            <w:hideMark/>
          </w:tcPr>
          <w:p w14:paraId="1D13956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w:t>
            </w:r>
          </w:p>
        </w:tc>
        <w:tc>
          <w:tcPr>
            <w:tcW w:w="0" w:type="auto"/>
            <w:hideMark/>
          </w:tcPr>
          <w:p w14:paraId="135884D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w:t>
            </w:r>
          </w:p>
        </w:tc>
        <w:tc>
          <w:tcPr>
            <w:tcW w:w="0" w:type="auto"/>
            <w:hideMark/>
          </w:tcPr>
          <w:p w14:paraId="45EBEFF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13</w:t>
            </w:r>
          </w:p>
        </w:tc>
        <w:tc>
          <w:tcPr>
            <w:tcW w:w="0" w:type="auto"/>
            <w:hideMark/>
          </w:tcPr>
          <w:p w14:paraId="0761866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14</w:t>
            </w:r>
          </w:p>
        </w:tc>
        <w:tc>
          <w:tcPr>
            <w:tcW w:w="0" w:type="auto"/>
            <w:hideMark/>
          </w:tcPr>
          <w:p w14:paraId="436D4B8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52F7191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35</w:t>
            </w:r>
          </w:p>
        </w:tc>
        <w:tc>
          <w:tcPr>
            <w:tcW w:w="0" w:type="auto"/>
            <w:hideMark/>
          </w:tcPr>
          <w:p w14:paraId="6C895C4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26</w:t>
            </w:r>
          </w:p>
        </w:tc>
        <w:tc>
          <w:tcPr>
            <w:tcW w:w="0" w:type="auto"/>
            <w:hideMark/>
          </w:tcPr>
          <w:p w14:paraId="6CA68F2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12</w:t>
            </w:r>
          </w:p>
        </w:tc>
      </w:tr>
      <w:tr w:rsidR="001E2C69" w:rsidRPr="0084550E" w14:paraId="0EFBC131" w14:textId="77777777" w:rsidTr="00CC5360">
        <w:tc>
          <w:tcPr>
            <w:tcW w:w="0" w:type="auto"/>
            <w:hideMark/>
          </w:tcPr>
          <w:p w14:paraId="290B4F9F" w14:textId="3560A821"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IV</w:t>
            </w:r>
          </w:p>
        </w:tc>
        <w:tc>
          <w:tcPr>
            <w:tcW w:w="0" w:type="auto"/>
            <w:hideMark/>
          </w:tcPr>
          <w:p w14:paraId="31FA4B8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6</w:t>
            </w:r>
          </w:p>
        </w:tc>
        <w:tc>
          <w:tcPr>
            <w:tcW w:w="0" w:type="auto"/>
            <w:hideMark/>
          </w:tcPr>
          <w:p w14:paraId="6A3109F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7657DC8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I</w:t>
            </w:r>
          </w:p>
        </w:tc>
        <w:tc>
          <w:tcPr>
            <w:tcW w:w="0" w:type="auto"/>
            <w:hideMark/>
          </w:tcPr>
          <w:p w14:paraId="23B365A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w:t>
            </w:r>
          </w:p>
        </w:tc>
        <w:tc>
          <w:tcPr>
            <w:tcW w:w="0" w:type="auto"/>
            <w:hideMark/>
          </w:tcPr>
          <w:p w14:paraId="344EBBD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4B87EAB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84515C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16</w:t>
            </w:r>
          </w:p>
        </w:tc>
        <w:tc>
          <w:tcPr>
            <w:tcW w:w="0" w:type="auto"/>
            <w:hideMark/>
          </w:tcPr>
          <w:p w14:paraId="4D6120D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22360F7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r w:rsidR="001E2C69" w:rsidRPr="0084550E" w14:paraId="6FBEFEB9" w14:textId="77777777" w:rsidTr="00CC5360">
        <w:tc>
          <w:tcPr>
            <w:tcW w:w="0" w:type="auto"/>
            <w:hideMark/>
          </w:tcPr>
          <w:p w14:paraId="6B2F256D" w14:textId="30F945F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StuG</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III</w:t>
            </w:r>
          </w:p>
        </w:tc>
        <w:tc>
          <w:tcPr>
            <w:tcW w:w="0" w:type="auto"/>
            <w:hideMark/>
          </w:tcPr>
          <w:p w14:paraId="0ABBC26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w:t>
            </w:r>
          </w:p>
        </w:tc>
        <w:tc>
          <w:tcPr>
            <w:tcW w:w="0" w:type="auto"/>
            <w:hideMark/>
          </w:tcPr>
          <w:p w14:paraId="601CDFC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7</w:t>
            </w:r>
          </w:p>
        </w:tc>
        <w:tc>
          <w:tcPr>
            <w:tcW w:w="0" w:type="auto"/>
            <w:hideMark/>
          </w:tcPr>
          <w:p w14:paraId="4EC1954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7388C9A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w:t>
            </w:r>
          </w:p>
        </w:tc>
        <w:tc>
          <w:tcPr>
            <w:tcW w:w="0" w:type="auto"/>
            <w:hideMark/>
          </w:tcPr>
          <w:p w14:paraId="61AC744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w:t>
            </w:r>
          </w:p>
        </w:tc>
        <w:tc>
          <w:tcPr>
            <w:tcW w:w="0" w:type="auto"/>
            <w:hideMark/>
          </w:tcPr>
          <w:p w14:paraId="2FF6215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068B92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22</w:t>
            </w:r>
          </w:p>
        </w:tc>
        <w:tc>
          <w:tcPr>
            <w:tcW w:w="0" w:type="auto"/>
            <w:hideMark/>
          </w:tcPr>
          <w:p w14:paraId="1C93E4C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15</w:t>
            </w:r>
          </w:p>
        </w:tc>
        <w:tc>
          <w:tcPr>
            <w:tcW w:w="0" w:type="auto"/>
            <w:hideMark/>
          </w:tcPr>
          <w:p w14:paraId="70BBCD4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r>
      <w:tr w:rsidR="001E2C69" w:rsidRPr="0084550E" w14:paraId="6424D282" w14:textId="77777777" w:rsidTr="00CC5360">
        <w:tc>
          <w:tcPr>
            <w:tcW w:w="0" w:type="auto"/>
            <w:hideMark/>
          </w:tcPr>
          <w:p w14:paraId="0D3EE8A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Бронетранспортёр</w:t>
            </w:r>
          </w:p>
        </w:tc>
        <w:tc>
          <w:tcPr>
            <w:tcW w:w="0" w:type="auto"/>
            <w:hideMark/>
          </w:tcPr>
          <w:p w14:paraId="416F583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6797BC6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3246CE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772A27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33CEE90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3CE5D7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EE3EF8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4969C7D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A24783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bl>
    <w:p w14:paraId="73ACC1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(12688).</w:t>
      </w:r>
    </w:p>
    <w:p w14:paraId="457DE5E0" w14:textId="58ECF1C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Сведения о ремонте трофейной бронетехники на ремонтной базе №</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82 за первое полугодие 1942 года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
        <w:gridCol w:w="475"/>
        <w:gridCol w:w="747"/>
        <w:gridCol w:w="543"/>
        <w:gridCol w:w="474"/>
        <w:gridCol w:w="747"/>
        <w:gridCol w:w="543"/>
        <w:gridCol w:w="474"/>
        <w:gridCol w:w="747"/>
        <w:gridCol w:w="543"/>
        <w:gridCol w:w="474"/>
        <w:gridCol w:w="747"/>
        <w:gridCol w:w="543"/>
        <w:gridCol w:w="474"/>
        <w:gridCol w:w="747"/>
        <w:gridCol w:w="543"/>
        <w:gridCol w:w="474"/>
        <w:gridCol w:w="747"/>
        <w:gridCol w:w="543"/>
      </w:tblGrid>
      <w:tr w:rsidR="001E2C69" w:rsidRPr="0084550E" w14:paraId="08F8AA9D" w14:textId="77777777" w:rsidTr="00CC5360">
        <w:tc>
          <w:tcPr>
            <w:tcW w:w="0" w:type="auto"/>
            <w:vMerge w:val="restart"/>
            <w:hideMark/>
          </w:tcPr>
          <w:p w14:paraId="09E89C84"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Тип машины</w:t>
            </w:r>
          </w:p>
        </w:tc>
        <w:tc>
          <w:tcPr>
            <w:tcW w:w="0" w:type="auto"/>
            <w:gridSpan w:val="3"/>
            <w:hideMark/>
          </w:tcPr>
          <w:p w14:paraId="3BC93B2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Январь</w:t>
            </w:r>
          </w:p>
        </w:tc>
        <w:tc>
          <w:tcPr>
            <w:tcW w:w="0" w:type="auto"/>
            <w:gridSpan w:val="3"/>
            <w:hideMark/>
          </w:tcPr>
          <w:p w14:paraId="31EE769F"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Февраль</w:t>
            </w:r>
          </w:p>
        </w:tc>
        <w:tc>
          <w:tcPr>
            <w:tcW w:w="0" w:type="auto"/>
            <w:gridSpan w:val="3"/>
            <w:hideMark/>
          </w:tcPr>
          <w:p w14:paraId="2449817D"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Март</w:t>
            </w:r>
          </w:p>
        </w:tc>
        <w:tc>
          <w:tcPr>
            <w:tcW w:w="0" w:type="auto"/>
            <w:gridSpan w:val="3"/>
            <w:hideMark/>
          </w:tcPr>
          <w:p w14:paraId="32F95614"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Апрель</w:t>
            </w:r>
          </w:p>
        </w:tc>
        <w:tc>
          <w:tcPr>
            <w:tcW w:w="0" w:type="auto"/>
            <w:gridSpan w:val="3"/>
            <w:hideMark/>
          </w:tcPr>
          <w:p w14:paraId="2268038D"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Май</w:t>
            </w:r>
          </w:p>
        </w:tc>
        <w:tc>
          <w:tcPr>
            <w:tcW w:w="0" w:type="auto"/>
            <w:gridSpan w:val="3"/>
            <w:hideMark/>
          </w:tcPr>
          <w:p w14:paraId="0B5CFA3D"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Июнь</w:t>
            </w:r>
          </w:p>
        </w:tc>
      </w:tr>
      <w:tr w:rsidR="001E2C69" w:rsidRPr="0084550E" w14:paraId="61951558" w14:textId="77777777" w:rsidTr="00CC5360">
        <w:tc>
          <w:tcPr>
            <w:tcW w:w="0" w:type="auto"/>
            <w:vMerge/>
            <w:hideMark/>
          </w:tcPr>
          <w:p w14:paraId="46B60235"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p>
        </w:tc>
        <w:tc>
          <w:tcPr>
            <w:tcW w:w="0" w:type="auto"/>
            <w:hideMark/>
          </w:tcPr>
          <w:p w14:paraId="4F7F756F"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67C8F66B"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23A25192"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25201AB1"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5BACCB2C"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0EFB2CC8"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54F1A74F"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55AC5372"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4F0A1CC5"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51FEA208"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309AFF66"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4544B48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77CDD1DD"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2DF9080B"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45B6521B"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7E78B3EA"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779B1D9A"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14CB980E"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r>
      <w:tr w:rsidR="001E2C69" w:rsidRPr="0084550E" w14:paraId="31139E65" w14:textId="77777777" w:rsidTr="00CC5360">
        <w:tc>
          <w:tcPr>
            <w:tcW w:w="0" w:type="auto"/>
            <w:hideMark/>
          </w:tcPr>
          <w:p w14:paraId="2F60BD04" w14:textId="49FD0642"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w:t>
            </w:r>
          </w:p>
        </w:tc>
        <w:tc>
          <w:tcPr>
            <w:tcW w:w="0" w:type="auto"/>
            <w:hideMark/>
          </w:tcPr>
          <w:p w14:paraId="2D40197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F1CFFD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68F6AE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705795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80D9CE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D494BF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FF535B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D19F97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884BB4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711533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5EB2E05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F56392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9DAB60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5685FAD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CF5E5B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079CFB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C2217E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2FC389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53ABA0DC" w14:textId="77777777" w:rsidTr="00CC5360">
        <w:tc>
          <w:tcPr>
            <w:tcW w:w="0" w:type="auto"/>
            <w:hideMark/>
          </w:tcPr>
          <w:p w14:paraId="58B0629B" w14:textId="31EABEB8"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w:t>
            </w:r>
          </w:p>
        </w:tc>
        <w:tc>
          <w:tcPr>
            <w:tcW w:w="0" w:type="auto"/>
            <w:hideMark/>
          </w:tcPr>
          <w:p w14:paraId="01C3ACF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c>
          <w:tcPr>
            <w:tcW w:w="0" w:type="auto"/>
            <w:hideMark/>
          </w:tcPr>
          <w:p w14:paraId="4ACEBB8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7FDB87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5B9A661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w:t>
            </w:r>
          </w:p>
        </w:tc>
        <w:tc>
          <w:tcPr>
            <w:tcW w:w="0" w:type="auto"/>
            <w:hideMark/>
          </w:tcPr>
          <w:p w14:paraId="4D4BC83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F4BC3F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8AA7FA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w:t>
            </w:r>
          </w:p>
        </w:tc>
        <w:tc>
          <w:tcPr>
            <w:tcW w:w="0" w:type="auto"/>
            <w:hideMark/>
          </w:tcPr>
          <w:p w14:paraId="4FEEF85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1DB8F11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5B0541D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3BBAA1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017873F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0506B01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19</w:t>
            </w:r>
          </w:p>
        </w:tc>
        <w:tc>
          <w:tcPr>
            <w:tcW w:w="0" w:type="auto"/>
            <w:hideMark/>
          </w:tcPr>
          <w:p w14:paraId="6C9D390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6A146A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421049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1B9A8A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A874D4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5E61D064" w14:textId="77777777" w:rsidTr="00CC5360">
        <w:tc>
          <w:tcPr>
            <w:tcW w:w="0" w:type="auto"/>
            <w:hideMark/>
          </w:tcPr>
          <w:p w14:paraId="7A47077D" w14:textId="391A84C4"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III</w:t>
            </w:r>
          </w:p>
        </w:tc>
        <w:tc>
          <w:tcPr>
            <w:tcW w:w="0" w:type="auto"/>
            <w:hideMark/>
          </w:tcPr>
          <w:p w14:paraId="11F7320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53464A4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A9C273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3991CE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03F6C56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CFFC11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A9F131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73ACA96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41ECCAC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42B609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F25AB8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332C4C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DB47CB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13</w:t>
            </w:r>
          </w:p>
        </w:tc>
        <w:tc>
          <w:tcPr>
            <w:tcW w:w="0" w:type="auto"/>
            <w:hideMark/>
          </w:tcPr>
          <w:p w14:paraId="0021FBB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2C3210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2D7F40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31BA500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39D8E1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1B957BC9" w14:textId="77777777" w:rsidTr="00CC5360">
        <w:tc>
          <w:tcPr>
            <w:tcW w:w="0" w:type="auto"/>
            <w:hideMark/>
          </w:tcPr>
          <w:p w14:paraId="69846EB5" w14:textId="226E98B0"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StuG</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III</w:t>
            </w:r>
          </w:p>
        </w:tc>
        <w:tc>
          <w:tcPr>
            <w:tcW w:w="0" w:type="auto"/>
            <w:hideMark/>
          </w:tcPr>
          <w:p w14:paraId="1898028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1AA6AB2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0701898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6106ECD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61B9EA2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458840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2CED5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14</w:t>
            </w:r>
          </w:p>
        </w:tc>
        <w:tc>
          <w:tcPr>
            <w:tcW w:w="0" w:type="auto"/>
            <w:hideMark/>
          </w:tcPr>
          <w:p w14:paraId="13D4A26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F67CDD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C51A62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360CEB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3E7D99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09340C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c>
          <w:tcPr>
            <w:tcW w:w="0" w:type="auto"/>
            <w:hideMark/>
          </w:tcPr>
          <w:p w14:paraId="1C292B1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266396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56B481B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5E192A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19C4524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r w:rsidR="001E2C69" w:rsidRPr="0084550E" w14:paraId="59C217C7" w14:textId="77777777" w:rsidTr="00CC5360">
        <w:tc>
          <w:tcPr>
            <w:tcW w:w="0" w:type="auto"/>
            <w:hideMark/>
          </w:tcPr>
          <w:p w14:paraId="50BA8983" w14:textId="5FE8483E"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IV</w:t>
            </w:r>
          </w:p>
        </w:tc>
        <w:tc>
          <w:tcPr>
            <w:tcW w:w="0" w:type="auto"/>
            <w:hideMark/>
          </w:tcPr>
          <w:p w14:paraId="1F3A48F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1A0E3EE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F8F80C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F4C24D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172F129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3E82E2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D40449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259469A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9A66EB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0F1E85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B6A987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3366C3D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87345E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494D770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BDB0AC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D3A1F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19C8375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30FFA0A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6D54852B" w14:textId="77777777" w:rsidTr="00CC5360">
        <w:tc>
          <w:tcPr>
            <w:tcW w:w="0" w:type="auto"/>
            <w:hideMark/>
          </w:tcPr>
          <w:p w14:paraId="06171E9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35(t)</w:t>
            </w:r>
          </w:p>
        </w:tc>
        <w:tc>
          <w:tcPr>
            <w:tcW w:w="0" w:type="auto"/>
            <w:hideMark/>
          </w:tcPr>
          <w:p w14:paraId="3FFD2C8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6EA2B85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386FEB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CE7220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A11352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13094A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FC4683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1CDF0F1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4531B5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34D53C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8935AA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809610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ADD2C5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w:t>
            </w:r>
          </w:p>
        </w:tc>
        <w:tc>
          <w:tcPr>
            <w:tcW w:w="0" w:type="auto"/>
            <w:hideMark/>
          </w:tcPr>
          <w:p w14:paraId="01FA6EF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F804C3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7F8497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B287F8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BB22C2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289C8B58" w14:textId="77777777" w:rsidTr="00CC5360">
        <w:tc>
          <w:tcPr>
            <w:tcW w:w="0" w:type="auto"/>
            <w:hideMark/>
          </w:tcPr>
          <w:p w14:paraId="5E85BAE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38(t)</w:t>
            </w:r>
          </w:p>
        </w:tc>
        <w:tc>
          <w:tcPr>
            <w:tcW w:w="0" w:type="auto"/>
            <w:hideMark/>
          </w:tcPr>
          <w:p w14:paraId="4B5F38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6</w:t>
            </w:r>
          </w:p>
        </w:tc>
        <w:tc>
          <w:tcPr>
            <w:tcW w:w="0" w:type="auto"/>
            <w:hideMark/>
          </w:tcPr>
          <w:p w14:paraId="1EF8530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795161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D7E650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24F769A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29C317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D224BE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w:t>
            </w:r>
          </w:p>
        </w:tc>
        <w:tc>
          <w:tcPr>
            <w:tcW w:w="0" w:type="auto"/>
            <w:hideMark/>
          </w:tcPr>
          <w:p w14:paraId="27C6435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C13496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AF3257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2CF04F2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A1A0CC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468CDD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26</w:t>
            </w:r>
          </w:p>
        </w:tc>
        <w:tc>
          <w:tcPr>
            <w:tcW w:w="0" w:type="auto"/>
            <w:hideMark/>
          </w:tcPr>
          <w:p w14:paraId="73AD76A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c>
          <w:tcPr>
            <w:tcW w:w="0" w:type="auto"/>
            <w:hideMark/>
          </w:tcPr>
          <w:p w14:paraId="60AD3AA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0AF369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CCDFB4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6</w:t>
            </w:r>
          </w:p>
        </w:tc>
        <w:tc>
          <w:tcPr>
            <w:tcW w:w="0" w:type="auto"/>
            <w:hideMark/>
          </w:tcPr>
          <w:p w14:paraId="552C894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w:t>
            </w:r>
          </w:p>
        </w:tc>
      </w:tr>
      <w:tr w:rsidR="001E2C69" w:rsidRPr="0084550E" w14:paraId="77FE5B34" w14:textId="77777777" w:rsidTr="00CC5360">
        <w:tc>
          <w:tcPr>
            <w:tcW w:w="0" w:type="auto"/>
            <w:hideMark/>
          </w:tcPr>
          <w:p w14:paraId="189A7B2C" w14:textId="3FE387FD"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 Flamm</w:t>
            </w:r>
          </w:p>
        </w:tc>
        <w:tc>
          <w:tcPr>
            <w:tcW w:w="0" w:type="auto"/>
            <w:hideMark/>
          </w:tcPr>
          <w:p w14:paraId="7974166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58C824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A6F9AD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6930B7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22C596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A6FB27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A1D7EF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89C31A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B2AAE4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F6D0AB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5540493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E46D60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E8D596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2FAAB6B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4330EB4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6BE668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170D05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FF57E6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r>
      <w:tr w:rsidR="001E2C69" w:rsidRPr="0084550E" w14:paraId="5958A5A4" w14:textId="77777777" w:rsidTr="00CC5360">
        <w:tc>
          <w:tcPr>
            <w:tcW w:w="0" w:type="auto"/>
            <w:hideMark/>
          </w:tcPr>
          <w:p w14:paraId="73FDBF6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S-35 «Сомуа»</w:t>
            </w:r>
          </w:p>
        </w:tc>
        <w:tc>
          <w:tcPr>
            <w:tcW w:w="0" w:type="auto"/>
            <w:hideMark/>
          </w:tcPr>
          <w:p w14:paraId="68A54A8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828209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676FFA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E3A3F0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B909A1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574B7E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9BF03C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0020A9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95C4BF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4DA52A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6A11B3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D9F06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8BC880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43BA1C8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5E5272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31CFC2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A0177D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55E9A7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r w:rsidR="001E2C69" w:rsidRPr="0084550E" w14:paraId="4D2634C6" w14:textId="77777777" w:rsidTr="00CC5360">
        <w:tc>
          <w:tcPr>
            <w:tcW w:w="0" w:type="auto"/>
            <w:hideMark/>
          </w:tcPr>
          <w:p w14:paraId="38D7595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Бронеавтомобили</w:t>
            </w:r>
          </w:p>
        </w:tc>
        <w:tc>
          <w:tcPr>
            <w:tcW w:w="0" w:type="auto"/>
            <w:hideMark/>
          </w:tcPr>
          <w:p w14:paraId="388A895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5C38D5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A115DE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74C3BF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42A52C6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5A6265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219C22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13A374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166470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BBEA00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6B0EA60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C05472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1872B2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7</w:t>
            </w:r>
          </w:p>
        </w:tc>
        <w:tc>
          <w:tcPr>
            <w:tcW w:w="0" w:type="auto"/>
            <w:hideMark/>
          </w:tcPr>
          <w:p w14:paraId="199094A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AA27CD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69C1F3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E667C6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CBEC20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bl>
    <w:p w14:paraId="4DC36C8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(12688).</w:t>
      </w:r>
    </w:p>
    <w:p w14:paraId="5D27D774" w14:textId="63C2631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Сведения о ремонте трофейной бронетехники на ремонтной базе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82 за второе полугодие 1942 года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
        <w:gridCol w:w="475"/>
        <w:gridCol w:w="747"/>
        <w:gridCol w:w="543"/>
        <w:gridCol w:w="474"/>
        <w:gridCol w:w="747"/>
        <w:gridCol w:w="543"/>
        <w:gridCol w:w="474"/>
        <w:gridCol w:w="747"/>
        <w:gridCol w:w="543"/>
        <w:gridCol w:w="474"/>
        <w:gridCol w:w="747"/>
        <w:gridCol w:w="543"/>
        <w:gridCol w:w="474"/>
        <w:gridCol w:w="747"/>
        <w:gridCol w:w="543"/>
        <w:gridCol w:w="474"/>
        <w:gridCol w:w="747"/>
        <w:gridCol w:w="543"/>
      </w:tblGrid>
      <w:tr w:rsidR="001E2C69" w:rsidRPr="0084550E" w14:paraId="18517F76" w14:textId="77777777" w:rsidTr="00CC5360">
        <w:tc>
          <w:tcPr>
            <w:tcW w:w="0" w:type="auto"/>
            <w:vMerge w:val="restart"/>
            <w:hideMark/>
          </w:tcPr>
          <w:p w14:paraId="5C815781"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Тип машины</w:t>
            </w:r>
          </w:p>
        </w:tc>
        <w:tc>
          <w:tcPr>
            <w:tcW w:w="0" w:type="auto"/>
            <w:gridSpan w:val="3"/>
            <w:hideMark/>
          </w:tcPr>
          <w:p w14:paraId="6906CBF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Июль</w:t>
            </w:r>
          </w:p>
        </w:tc>
        <w:tc>
          <w:tcPr>
            <w:tcW w:w="0" w:type="auto"/>
            <w:gridSpan w:val="3"/>
            <w:hideMark/>
          </w:tcPr>
          <w:p w14:paraId="44CB0C2F"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Август</w:t>
            </w:r>
          </w:p>
        </w:tc>
        <w:tc>
          <w:tcPr>
            <w:tcW w:w="0" w:type="auto"/>
            <w:gridSpan w:val="3"/>
            <w:hideMark/>
          </w:tcPr>
          <w:p w14:paraId="3C9F37EC"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Сентябрь</w:t>
            </w:r>
          </w:p>
        </w:tc>
        <w:tc>
          <w:tcPr>
            <w:tcW w:w="0" w:type="auto"/>
            <w:gridSpan w:val="3"/>
            <w:hideMark/>
          </w:tcPr>
          <w:p w14:paraId="4331323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Октябрь</w:t>
            </w:r>
          </w:p>
        </w:tc>
        <w:tc>
          <w:tcPr>
            <w:tcW w:w="0" w:type="auto"/>
            <w:gridSpan w:val="3"/>
            <w:hideMark/>
          </w:tcPr>
          <w:p w14:paraId="515FA3B8"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Ноябрь</w:t>
            </w:r>
          </w:p>
        </w:tc>
        <w:tc>
          <w:tcPr>
            <w:tcW w:w="0" w:type="auto"/>
            <w:gridSpan w:val="3"/>
            <w:hideMark/>
          </w:tcPr>
          <w:p w14:paraId="5D18B7D6"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Декабрь</w:t>
            </w:r>
          </w:p>
        </w:tc>
      </w:tr>
      <w:tr w:rsidR="001E2C69" w:rsidRPr="0084550E" w14:paraId="54660257" w14:textId="77777777" w:rsidTr="00CC5360">
        <w:tc>
          <w:tcPr>
            <w:tcW w:w="0" w:type="auto"/>
            <w:vMerge/>
            <w:hideMark/>
          </w:tcPr>
          <w:p w14:paraId="099388DE"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p>
        </w:tc>
        <w:tc>
          <w:tcPr>
            <w:tcW w:w="0" w:type="auto"/>
            <w:hideMark/>
          </w:tcPr>
          <w:p w14:paraId="7BF66C8F"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37AFA7D4"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68C64FD9"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1AF21DE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5571501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7719D519"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3511050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68FA1157"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5C781ADC"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06AB451D"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73871F2E"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21C42A0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7D8C8A21"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139C1A6A"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66AE02E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c>
          <w:tcPr>
            <w:tcW w:w="0" w:type="auto"/>
            <w:hideMark/>
          </w:tcPr>
          <w:p w14:paraId="3CB1A903"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06ADBD2C"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523EF5BC"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r>
      <w:tr w:rsidR="001E2C69" w:rsidRPr="0084550E" w14:paraId="62F96AD7" w14:textId="77777777" w:rsidTr="00CC5360">
        <w:tc>
          <w:tcPr>
            <w:tcW w:w="0" w:type="auto"/>
            <w:hideMark/>
          </w:tcPr>
          <w:p w14:paraId="6874A3A9" w14:textId="7A445591"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w:t>
            </w:r>
          </w:p>
        </w:tc>
        <w:tc>
          <w:tcPr>
            <w:tcW w:w="0" w:type="auto"/>
            <w:hideMark/>
          </w:tcPr>
          <w:p w14:paraId="5DB7855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483AA4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A295FA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0478A6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39520C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B17553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92C566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4FA7A5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83430C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540F02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74AE80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FB4542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40CF62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04CAA9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839039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E4BECE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1CB6DF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445C09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4125D02B" w14:textId="77777777" w:rsidTr="00CC5360">
        <w:tc>
          <w:tcPr>
            <w:tcW w:w="0" w:type="auto"/>
            <w:hideMark/>
          </w:tcPr>
          <w:p w14:paraId="1584B717" w14:textId="7D79455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lastRenderedPageBreak/>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w:t>
            </w:r>
          </w:p>
        </w:tc>
        <w:tc>
          <w:tcPr>
            <w:tcW w:w="0" w:type="auto"/>
            <w:hideMark/>
          </w:tcPr>
          <w:p w14:paraId="1F709FE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EB45E9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89E1E6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502055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993372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FB8235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62FCB3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3292FEC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4C45DCC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F34BEF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58F452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45BC15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3F14922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337A57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8D3315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918235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E112A9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39C604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367CB545" w14:textId="77777777" w:rsidTr="00CC5360">
        <w:tc>
          <w:tcPr>
            <w:tcW w:w="0" w:type="auto"/>
            <w:hideMark/>
          </w:tcPr>
          <w:p w14:paraId="62AFD5B0" w14:textId="59AED70B"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III</w:t>
            </w:r>
          </w:p>
        </w:tc>
        <w:tc>
          <w:tcPr>
            <w:tcW w:w="0" w:type="auto"/>
            <w:hideMark/>
          </w:tcPr>
          <w:p w14:paraId="0EA5B98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c>
          <w:tcPr>
            <w:tcW w:w="0" w:type="auto"/>
            <w:hideMark/>
          </w:tcPr>
          <w:p w14:paraId="06CA20F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135E954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2E922C9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8C6A97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385F8AE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45F950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1E43B3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4BC00CB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21B38AC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7FDF37F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173433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2DE592D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5B3EBBA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10B22AC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1E1FA26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EA542C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64FF70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r w:rsidR="001E2C69" w:rsidRPr="0084550E" w14:paraId="0D53AFAA" w14:textId="77777777" w:rsidTr="00CC5360">
        <w:tc>
          <w:tcPr>
            <w:tcW w:w="0" w:type="auto"/>
            <w:hideMark/>
          </w:tcPr>
          <w:p w14:paraId="6942DC66" w14:textId="00B6D99D"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StuG</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III</w:t>
            </w:r>
          </w:p>
        </w:tc>
        <w:tc>
          <w:tcPr>
            <w:tcW w:w="0" w:type="auto"/>
            <w:hideMark/>
          </w:tcPr>
          <w:p w14:paraId="450E281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B240D6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1234AF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1FEB23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30746A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92DBB9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A81D78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02357FA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596EF2F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106B207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8C9F51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6CD189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53689D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853D81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39617B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001993A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041B63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23F872A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r w:rsidR="001E2C69" w:rsidRPr="0084550E" w14:paraId="0148A75D" w14:textId="77777777" w:rsidTr="00CC5360">
        <w:tc>
          <w:tcPr>
            <w:tcW w:w="0" w:type="auto"/>
            <w:hideMark/>
          </w:tcPr>
          <w:p w14:paraId="5E86C04F" w14:textId="4C0CCD60"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IV</w:t>
            </w:r>
          </w:p>
        </w:tc>
        <w:tc>
          <w:tcPr>
            <w:tcW w:w="0" w:type="auto"/>
            <w:hideMark/>
          </w:tcPr>
          <w:p w14:paraId="728C6F5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09831E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39BE2D2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4FD5FAC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F03133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405EEA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42A1D1F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501B5C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DA71EC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F53CA4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5C84ACE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68EB39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22FD197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2C7955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DB92F0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44D11A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BAA264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98B54F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3B5BF61A" w14:textId="77777777" w:rsidTr="00CC5360">
        <w:tc>
          <w:tcPr>
            <w:tcW w:w="0" w:type="auto"/>
            <w:hideMark/>
          </w:tcPr>
          <w:p w14:paraId="5B493D6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35(t)</w:t>
            </w:r>
          </w:p>
        </w:tc>
        <w:tc>
          <w:tcPr>
            <w:tcW w:w="0" w:type="auto"/>
            <w:hideMark/>
          </w:tcPr>
          <w:p w14:paraId="23C56F1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844708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49E698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C4227A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0F7BE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B44F1A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EF706A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5C6379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05055C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4F89C8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0998E9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E00A68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A024BB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51E581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826F45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978F3C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02D771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B3E2D4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1D61F616" w14:textId="77777777" w:rsidTr="00CC5360">
        <w:tc>
          <w:tcPr>
            <w:tcW w:w="0" w:type="auto"/>
            <w:hideMark/>
          </w:tcPr>
          <w:p w14:paraId="51FD203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38(t)</w:t>
            </w:r>
          </w:p>
        </w:tc>
        <w:tc>
          <w:tcPr>
            <w:tcW w:w="0" w:type="auto"/>
            <w:hideMark/>
          </w:tcPr>
          <w:p w14:paraId="76C9662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276091E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3ECB0DE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w:t>
            </w:r>
          </w:p>
        </w:tc>
        <w:tc>
          <w:tcPr>
            <w:tcW w:w="0" w:type="auto"/>
            <w:hideMark/>
          </w:tcPr>
          <w:p w14:paraId="0EE265B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E63DEF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86C7A6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4A0736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A77C98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07AFFC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9B471C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A7DC78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65C063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33666D9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B86903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456A84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B837F9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EC2BA2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F6CD63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13330E81" w14:textId="77777777" w:rsidTr="00CC5360">
        <w:tc>
          <w:tcPr>
            <w:tcW w:w="0" w:type="auto"/>
            <w:hideMark/>
          </w:tcPr>
          <w:p w14:paraId="522A6D21" w14:textId="1C7BCB31"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 Flamm</w:t>
            </w:r>
          </w:p>
        </w:tc>
        <w:tc>
          <w:tcPr>
            <w:tcW w:w="0" w:type="auto"/>
            <w:hideMark/>
          </w:tcPr>
          <w:p w14:paraId="40A95B3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3C1DFB3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53C495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4D5B9C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6453C8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4930893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660E0D2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441C68A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0E727A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EE8335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D06610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8C4396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ADA2C2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EDCE65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B7DF32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9E5B43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C3FCA1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2639D1D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r w:rsidR="001E2C69" w:rsidRPr="0084550E" w14:paraId="04F3F325" w14:textId="77777777" w:rsidTr="00CC5360">
        <w:tc>
          <w:tcPr>
            <w:tcW w:w="0" w:type="auto"/>
            <w:hideMark/>
          </w:tcPr>
          <w:p w14:paraId="28C01A9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S-35 «Сомуа»</w:t>
            </w:r>
          </w:p>
        </w:tc>
        <w:tc>
          <w:tcPr>
            <w:tcW w:w="0" w:type="auto"/>
            <w:hideMark/>
          </w:tcPr>
          <w:p w14:paraId="6CC907B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73AEBA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A6F213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45AE43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DF227F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DF4E11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66CE4F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A98798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67AE08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3043C2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484D5A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7060D1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E30EA8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5A1CEE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B8A4A0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347DD6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7052B2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C55719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0EFA7ECE" w14:textId="77777777" w:rsidTr="00CC5360">
        <w:tc>
          <w:tcPr>
            <w:tcW w:w="0" w:type="auto"/>
            <w:hideMark/>
          </w:tcPr>
          <w:p w14:paraId="1DC38FE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Бронеавтомобили</w:t>
            </w:r>
          </w:p>
        </w:tc>
        <w:tc>
          <w:tcPr>
            <w:tcW w:w="0" w:type="auto"/>
            <w:hideMark/>
          </w:tcPr>
          <w:p w14:paraId="7273A8D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A2134D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6F51C4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44BD45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C1F19E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031812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634343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BC32E2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9CDFBF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1E47E0E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68B3A1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6410F3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68F2E43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92AD7C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0BA471B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3EAB487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4C07753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5528881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bl>
    <w:p w14:paraId="3ADF562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(12688).</w:t>
      </w:r>
    </w:p>
    <w:p w14:paraId="24F86A7D" w14:textId="250F7511"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bCs/>
          <w:color w:val="000000" w:themeColor="text1"/>
          <w:sz w:val="16"/>
          <w:szCs w:val="16"/>
        </w:rPr>
        <w:t>Сведения о ремонте трофейной бронетехники на ремонтной базе №</w:t>
      </w:r>
      <w:r w:rsidR="00C74823">
        <w:rPr>
          <w:rFonts w:ascii="Times New Roman" w:hAnsi="Times New Roman"/>
          <w:bCs/>
          <w:color w:val="000000" w:themeColor="text1"/>
          <w:sz w:val="16"/>
          <w:szCs w:val="16"/>
        </w:rPr>
        <w:t xml:space="preserve"> </w:t>
      </w:r>
      <w:r w:rsidRPr="0084550E">
        <w:rPr>
          <w:rFonts w:ascii="Times New Roman" w:hAnsi="Times New Roman"/>
          <w:bCs/>
          <w:color w:val="000000" w:themeColor="text1"/>
          <w:sz w:val="16"/>
          <w:szCs w:val="16"/>
        </w:rPr>
        <w:t>82 за 1942 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814"/>
        <w:gridCol w:w="1448"/>
        <w:gridCol w:w="975"/>
      </w:tblGrid>
      <w:tr w:rsidR="001E2C69" w:rsidRPr="0084550E" w14:paraId="7EFB324E" w14:textId="77777777" w:rsidTr="00CC5360">
        <w:tc>
          <w:tcPr>
            <w:tcW w:w="0" w:type="auto"/>
            <w:vMerge w:val="restart"/>
            <w:hideMark/>
          </w:tcPr>
          <w:p w14:paraId="6919F4DB"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Тип машины</w:t>
            </w:r>
          </w:p>
        </w:tc>
        <w:tc>
          <w:tcPr>
            <w:tcW w:w="0" w:type="auto"/>
            <w:gridSpan w:val="3"/>
            <w:hideMark/>
          </w:tcPr>
          <w:p w14:paraId="23D35F49"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Всего</w:t>
            </w:r>
          </w:p>
        </w:tc>
      </w:tr>
      <w:tr w:rsidR="001E2C69" w:rsidRPr="0084550E" w14:paraId="54721A27" w14:textId="77777777" w:rsidTr="00CC5360">
        <w:tc>
          <w:tcPr>
            <w:tcW w:w="0" w:type="auto"/>
            <w:vMerge/>
            <w:hideMark/>
          </w:tcPr>
          <w:p w14:paraId="05C5E2C9"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p>
        </w:tc>
        <w:tc>
          <w:tcPr>
            <w:tcW w:w="0" w:type="auto"/>
            <w:hideMark/>
          </w:tcPr>
          <w:p w14:paraId="1399E3A8"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Завезено</w:t>
            </w:r>
          </w:p>
        </w:tc>
        <w:tc>
          <w:tcPr>
            <w:tcW w:w="0" w:type="auto"/>
            <w:hideMark/>
          </w:tcPr>
          <w:p w14:paraId="11BF6512"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Отремонтировано</w:t>
            </w:r>
          </w:p>
        </w:tc>
        <w:tc>
          <w:tcPr>
            <w:tcW w:w="0" w:type="auto"/>
            <w:hideMark/>
          </w:tcPr>
          <w:p w14:paraId="7695307D" w14:textId="77777777" w:rsidR="00BB6316" w:rsidRPr="0084550E" w:rsidRDefault="00BB6316" w:rsidP="0084550E">
            <w:pPr>
              <w:spacing w:after="0" w:line="240" w:lineRule="auto"/>
              <w:jc w:val="both"/>
              <w:rPr>
                <w:rFonts w:ascii="Times New Roman" w:eastAsia="Times New Roman" w:hAnsi="Times New Roman"/>
                <w:bCs/>
                <w:color w:val="000000" w:themeColor="text1"/>
                <w:sz w:val="16"/>
                <w:szCs w:val="16"/>
                <w:lang w:eastAsia="ru-RU"/>
              </w:rPr>
            </w:pPr>
            <w:r w:rsidRPr="0084550E">
              <w:rPr>
                <w:rFonts w:ascii="Times New Roman" w:eastAsia="Times New Roman" w:hAnsi="Times New Roman"/>
                <w:bCs/>
                <w:color w:val="000000" w:themeColor="text1"/>
                <w:sz w:val="16"/>
                <w:szCs w:val="16"/>
                <w:lang w:eastAsia="ru-RU"/>
              </w:rPr>
              <w:t>Отгружено</w:t>
            </w:r>
          </w:p>
        </w:tc>
      </w:tr>
      <w:tr w:rsidR="001E2C69" w:rsidRPr="0084550E" w14:paraId="0CFA6AE5" w14:textId="77777777" w:rsidTr="00CC5360">
        <w:tc>
          <w:tcPr>
            <w:tcW w:w="0" w:type="auto"/>
            <w:hideMark/>
          </w:tcPr>
          <w:p w14:paraId="386235FE" w14:textId="02EEFCED"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w:t>
            </w:r>
          </w:p>
        </w:tc>
        <w:tc>
          <w:tcPr>
            <w:tcW w:w="0" w:type="auto"/>
            <w:hideMark/>
          </w:tcPr>
          <w:p w14:paraId="2ABE135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w:t>
            </w:r>
          </w:p>
        </w:tc>
        <w:tc>
          <w:tcPr>
            <w:tcW w:w="0" w:type="auto"/>
            <w:hideMark/>
          </w:tcPr>
          <w:p w14:paraId="58F9923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796AB04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r>
      <w:tr w:rsidR="001E2C69" w:rsidRPr="0084550E" w14:paraId="7C3E76E6" w14:textId="77777777" w:rsidTr="00CC5360">
        <w:tc>
          <w:tcPr>
            <w:tcW w:w="0" w:type="auto"/>
            <w:hideMark/>
          </w:tcPr>
          <w:p w14:paraId="7DE37C79" w14:textId="66BCE1D9"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w:t>
            </w:r>
          </w:p>
        </w:tc>
        <w:tc>
          <w:tcPr>
            <w:tcW w:w="0" w:type="auto"/>
            <w:hideMark/>
          </w:tcPr>
          <w:p w14:paraId="1B2B316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42</w:t>
            </w:r>
          </w:p>
        </w:tc>
        <w:tc>
          <w:tcPr>
            <w:tcW w:w="0" w:type="auto"/>
            <w:hideMark/>
          </w:tcPr>
          <w:p w14:paraId="6312472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c>
          <w:tcPr>
            <w:tcW w:w="0" w:type="auto"/>
            <w:hideMark/>
          </w:tcPr>
          <w:p w14:paraId="4F40991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w:t>
            </w:r>
          </w:p>
        </w:tc>
      </w:tr>
      <w:tr w:rsidR="001E2C69" w:rsidRPr="0084550E" w14:paraId="2420575D" w14:textId="77777777" w:rsidTr="00CC5360">
        <w:tc>
          <w:tcPr>
            <w:tcW w:w="0" w:type="auto"/>
            <w:hideMark/>
          </w:tcPr>
          <w:p w14:paraId="03644A72" w14:textId="366ED413"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III</w:t>
            </w:r>
          </w:p>
        </w:tc>
        <w:tc>
          <w:tcPr>
            <w:tcW w:w="0" w:type="auto"/>
            <w:hideMark/>
          </w:tcPr>
          <w:p w14:paraId="3988B8A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31</w:t>
            </w:r>
          </w:p>
        </w:tc>
        <w:tc>
          <w:tcPr>
            <w:tcW w:w="0" w:type="auto"/>
            <w:hideMark/>
          </w:tcPr>
          <w:p w14:paraId="4D21A6B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w:t>
            </w:r>
          </w:p>
        </w:tc>
        <w:tc>
          <w:tcPr>
            <w:tcW w:w="0" w:type="auto"/>
            <w:hideMark/>
          </w:tcPr>
          <w:p w14:paraId="1F0529C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10</w:t>
            </w:r>
          </w:p>
        </w:tc>
      </w:tr>
      <w:tr w:rsidR="001E2C69" w:rsidRPr="0084550E" w14:paraId="7537C89D" w14:textId="77777777" w:rsidTr="00CC5360">
        <w:tc>
          <w:tcPr>
            <w:tcW w:w="0" w:type="auto"/>
            <w:hideMark/>
          </w:tcPr>
          <w:p w14:paraId="07C45ABD" w14:textId="7D47C5EB"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StuG</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III</w:t>
            </w:r>
          </w:p>
        </w:tc>
        <w:tc>
          <w:tcPr>
            <w:tcW w:w="0" w:type="auto"/>
            <w:hideMark/>
          </w:tcPr>
          <w:p w14:paraId="12D9B0D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24</w:t>
            </w:r>
          </w:p>
        </w:tc>
        <w:tc>
          <w:tcPr>
            <w:tcW w:w="0" w:type="auto"/>
            <w:hideMark/>
          </w:tcPr>
          <w:p w14:paraId="446314E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w:t>
            </w:r>
          </w:p>
        </w:tc>
        <w:tc>
          <w:tcPr>
            <w:tcW w:w="0" w:type="auto"/>
            <w:hideMark/>
          </w:tcPr>
          <w:p w14:paraId="2826D7F6"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8</w:t>
            </w:r>
          </w:p>
        </w:tc>
      </w:tr>
      <w:tr w:rsidR="001E2C69" w:rsidRPr="0084550E" w14:paraId="772C1257" w14:textId="77777777" w:rsidTr="00CC5360">
        <w:tc>
          <w:tcPr>
            <w:tcW w:w="0" w:type="auto"/>
            <w:hideMark/>
          </w:tcPr>
          <w:p w14:paraId="78181D7A" w14:textId="7A226F8F"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IV</w:t>
            </w:r>
          </w:p>
        </w:tc>
        <w:tc>
          <w:tcPr>
            <w:tcW w:w="0" w:type="auto"/>
            <w:hideMark/>
          </w:tcPr>
          <w:p w14:paraId="502FC7A2"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11</w:t>
            </w:r>
          </w:p>
        </w:tc>
        <w:tc>
          <w:tcPr>
            <w:tcW w:w="0" w:type="auto"/>
            <w:hideMark/>
          </w:tcPr>
          <w:p w14:paraId="540A647F"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2DBE4364"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r>
      <w:tr w:rsidR="001E2C69" w:rsidRPr="0084550E" w14:paraId="6FEC3332" w14:textId="77777777" w:rsidTr="00CC5360">
        <w:tc>
          <w:tcPr>
            <w:tcW w:w="0" w:type="auto"/>
            <w:hideMark/>
          </w:tcPr>
          <w:p w14:paraId="70C88A9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35(t)</w:t>
            </w:r>
          </w:p>
        </w:tc>
        <w:tc>
          <w:tcPr>
            <w:tcW w:w="0" w:type="auto"/>
            <w:hideMark/>
          </w:tcPr>
          <w:p w14:paraId="5879ADC7"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15</w:t>
            </w:r>
          </w:p>
        </w:tc>
        <w:tc>
          <w:tcPr>
            <w:tcW w:w="0" w:type="auto"/>
            <w:hideMark/>
          </w:tcPr>
          <w:p w14:paraId="4F0C8CED"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2F872D9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r w:rsidR="001E2C69" w:rsidRPr="0084550E" w14:paraId="346AD733" w14:textId="77777777" w:rsidTr="00CC5360">
        <w:tc>
          <w:tcPr>
            <w:tcW w:w="0" w:type="auto"/>
            <w:hideMark/>
          </w:tcPr>
          <w:p w14:paraId="5374FA5A"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38(t)</w:t>
            </w:r>
          </w:p>
        </w:tc>
        <w:tc>
          <w:tcPr>
            <w:tcW w:w="0" w:type="auto"/>
            <w:hideMark/>
          </w:tcPr>
          <w:p w14:paraId="49B52BD5"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53</w:t>
            </w:r>
          </w:p>
        </w:tc>
        <w:tc>
          <w:tcPr>
            <w:tcW w:w="0" w:type="auto"/>
            <w:hideMark/>
          </w:tcPr>
          <w:p w14:paraId="465F5BC0"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13</w:t>
            </w:r>
          </w:p>
        </w:tc>
        <w:tc>
          <w:tcPr>
            <w:tcW w:w="0" w:type="auto"/>
            <w:hideMark/>
          </w:tcPr>
          <w:p w14:paraId="534FB8A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13</w:t>
            </w:r>
          </w:p>
        </w:tc>
      </w:tr>
      <w:tr w:rsidR="001E2C69" w:rsidRPr="0084550E" w14:paraId="0537D211" w14:textId="77777777" w:rsidTr="00CC5360">
        <w:tc>
          <w:tcPr>
            <w:tcW w:w="0" w:type="auto"/>
            <w:hideMark/>
          </w:tcPr>
          <w:p w14:paraId="01CE89C9" w14:textId="325E041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Pz.</w:t>
            </w:r>
            <w:r w:rsidR="00C74823">
              <w:rPr>
                <w:rFonts w:ascii="Times New Roman" w:eastAsia="Times New Roman" w:hAnsi="Times New Roman"/>
                <w:color w:val="000000" w:themeColor="text1"/>
                <w:sz w:val="16"/>
                <w:szCs w:val="16"/>
                <w:lang w:eastAsia="ru-RU"/>
              </w:rPr>
              <w:t xml:space="preserve"> </w:t>
            </w:r>
            <w:r w:rsidRPr="0084550E">
              <w:rPr>
                <w:rFonts w:ascii="Times New Roman" w:eastAsia="Times New Roman" w:hAnsi="Times New Roman"/>
                <w:color w:val="000000" w:themeColor="text1"/>
                <w:sz w:val="16"/>
                <w:szCs w:val="16"/>
                <w:lang w:eastAsia="ru-RU"/>
              </w:rPr>
              <w:t>II Flamm</w:t>
            </w:r>
          </w:p>
        </w:tc>
        <w:tc>
          <w:tcPr>
            <w:tcW w:w="0" w:type="auto"/>
            <w:hideMark/>
          </w:tcPr>
          <w:p w14:paraId="6B8897B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6</w:t>
            </w:r>
          </w:p>
        </w:tc>
        <w:tc>
          <w:tcPr>
            <w:tcW w:w="0" w:type="auto"/>
            <w:hideMark/>
          </w:tcPr>
          <w:p w14:paraId="7231546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c>
          <w:tcPr>
            <w:tcW w:w="0" w:type="auto"/>
            <w:hideMark/>
          </w:tcPr>
          <w:p w14:paraId="69809743"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4</w:t>
            </w:r>
          </w:p>
        </w:tc>
      </w:tr>
      <w:tr w:rsidR="001E2C69" w:rsidRPr="0084550E" w14:paraId="064B9718" w14:textId="77777777" w:rsidTr="00CC5360">
        <w:tc>
          <w:tcPr>
            <w:tcW w:w="0" w:type="auto"/>
            <w:hideMark/>
          </w:tcPr>
          <w:p w14:paraId="498278CB"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S-35 «Сомуа»</w:t>
            </w:r>
          </w:p>
        </w:tc>
        <w:tc>
          <w:tcPr>
            <w:tcW w:w="0" w:type="auto"/>
            <w:hideMark/>
          </w:tcPr>
          <w:p w14:paraId="2D60DA7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7A8DA98"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w:t>
            </w:r>
          </w:p>
        </w:tc>
        <w:tc>
          <w:tcPr>
            <w:tcW w:w="0" w:type="auto"/>
            <w:hideMark/>
          </w:tcPr>
          <w:p w14:paraId="23D6E63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r w:rsidR="001E2C69" w:rsidRPr="0084550E" w14:paraId="2F3B3F29" w14:textId="77777777" w:rsidTr="00CC5360">
        <w:tc>
          <w:tcPr>
            <w:tcW w:w="0" w:type="auto"/>
            <w:hideMark/>
          </w:tcPr>
          <w:p w14:paraId="1CF01A89"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Бронеавтомобили</w:t>
            </w:r>
          </w:p>
        </w:tc>
        <w:tc>
          <w:tcPr>
            <w:tcW w:w="0" w:type="auto"/>
            <w:hideMark/>
          </w:tcPr>
          <w:p w14:paraId="4236B0B1"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9</w:t>
            </w:r>
          </w:p>
        </w:tc>
        <w:tc>
          <w:tcPr>
            <w:tcW w:w="0" w:type="auto"/>
            <w:hideMark/>
          </w:tcPr>
          <w:p w14:paraId="4725559C"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c>
          <w:tcPr>
            <w:tcW w:w="0" w:type="auto"/>
            <w:hideMark/>
          </w:tcPr>
          <w:p w14:paraId="7E521D4E" w14:textId="77777777" w:rsidR="00BB6316" w:rsidRPr="0084550E" w:rsidRDefault="00BB6316" w:rsidP="0084550E">
            <w:pPr>
              <w:spacing w:after="0" w:line="240" w:lineRule="auto"/>
              <w:jc w:val="both"/>
              <w:rPr>
                <w:rFonts w:ascii="Times New Roman" w:eastAsia="Times New Roman" w:hAnsi="Times New Roman"/>
                <w:color w:val="000000" w:themeColor="text1"/>
                <w:sz w:val="16"/>
                <w:szCs w:val="16"/>
                <w:lang w:eastAsia="ru-RU"/>
              </w:rPr>
            </w:pPr>
            <w:r w:rsidRPr="0084550E">
              <w:rPr>
                <w:rFonts w:ascii="Times New Roman" w:eastAsia="Times New Roman" w:hAnsi="Times New Roman"/>
                <w:color w:val="000000" w:themeColor="text1"/>
                <w:sz w:val="16"/>
                <w:szCs w:val="16"/>
                <w:lang w:eastAsia="ru-RU"/>
              </w:rPr>
              <w:t>1</w:t>
            </w:r>
          </w:p>
        </w:tc>
      </w:tr>
    </w:tbl>
    <w:p w14:paraId="0EF2CB42" w14:textId="14F82C9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В течение 1942 года списано: Pz.1–2, Pz.</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II — 37, Pz.</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III — 19, Pz.</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IV — 7, StuG</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III — 15, Pz.35(l) — 14, Pz.38(t) — 34. Pz.</w:t>
      </w:r>
      <w:r w:rsidR="00C74823">
        <w:rPr>
          <w:rFonts w:ascii="Times New Roman" w:hAnsi="Times New Roman"/>
          <w:iCs/>
          <w:color w:val="000000" w:themeColor="text1"/>
          <w:sz w:val="16"/>
          <w:szCs w:val="16"/>
        </w:rPr>
        <w:t xml:space="preserve"> </w:t>
      </w:r>
      <w:r w:rsidRPr="0084550E">
        <w:rPr>
          <w:rFonts w:ascii="Times New Roman" w:hAnsi="Times New Roman"/>
          <w:iCs/>
          <w:color w:val="000000" w:themeColor="text1"/>
          <w:sz w:val="16"/>
          <w:szCs w:val="16"/>
        </w:rPr>
        <w:t>II Flamm — 2, бронеавтомобилей — 8.</w:t>
      </w:r>
    </w:p>
    <w:p w14:paraId="136C61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(12688).</w:t>
      </w:r>
    </w:p>
    <w:p w14:paraId="3FEF7E4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1CC8771" w14:textId="2BAB46D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1942 году доля накоплений снизилась до 4% НД по сравнению с 19% в 1940. В 1943 году она выросла до 7%, и только в 1944 году приблизилась к довоенному уровню и составила 15% (Народное хозяйство СССР в Великой Отечественной войне 1941 – 1945 гг.: статистический сборник. М., 1990. С. 13.). В условиях войны приходилось не создавать новые, а умело использовать уже существующие производственные мощности. Кроме того, обычной практикой во время обеих мировых войн было продление срока службы старого оборудования, которое в мирные годы просто бы списали. Вместо этого его поддерживают путём ремонта в работоспособном состоянии. Облегчало ситуацию то, что промышленный потенциал СССР был в значительной мере создан в 30-е годы, и уровень его износа был достаточно низким. Другой отраслью, ставшей источником расширения производственной базы танкостроения, было транспортное машиностроение: паровозостроительные, вагоностроительные, паровозоремонтные и вагоноремонтные заводы. Эта отрасль была тесно связана с танкостроением ещё в довоенный период. Во время войны производство паровозов и вагонов почти полностью прекратилось. За 1942-1944 годы было произведено всего 84 магистральных паровоза и около двухсот товарных вагонов (Народное хозяйство СССР в Великой Отечественной войне 1941 – 1945 гг.: статистический сборник. М., 1990. С. 13.). Ни одного пассажирского вагона произведено не было. Безусловно, транспорт имеет в период войны огромное значение, как для военных операций, так и для нормальной работы экономики. Но в результате потери значительной части территории и экономического потенциала потребность в паровозах и вагонах снизилась, а в восточных районах оказалась часть паровозов и вагонов, использовавшихся ранее в западных районах страны. Катастрофическое падение объёма грузоперевозок в СССР почти в два раза, с 487,6 миллиарда тонно-километров в 1940 году до 259,7 миллиардов тонно-километров в 1942 году, объясняется в первую очередь не снижением парка паровозов и вагонов (оно не было таким масштабным), а утратой почти половины экономического потенциала. Имевшие место серьёзные трудности с работой транспорта, которые действительно наносили серьёзный ущерб слаженной работе советского хозяйственного механизма, были связаны, прежде всего, с повысившейся нагрузкой на железнодорожную сеть в восточных районах, значительно превышающей её пропускную способность, а не с нехваткой техники. Третьим донором танковой промышленности стало сельскохозяйственное машиностроение. Эта отрасль тоже резко снизила объёмы своего производства в ходе войны. Выпуск тракторов упал с 31,2 тысяч штук в 1941 году до 3,5 тысяч штук в 1942 году и 1,1 тысяч штук в 1943 году. Зерноуборочных комбайнов в 1942 – 1944 годах произвели всего двести штук (Народное хозяйство СССР в Великой Отечественной войне 1941 – 1945 гг.: статистический сборник. М., 1990. С. 13.). Проблема продовольствия остро стояла в период войны, но связана она была скорее с нехваткой посевных площадей, чем с нехваткой техники. Несмотря на передачу части тракторов в армию, соотношение посевных площадей и сельхозтехники в период войны даже улучшилось, так как значительное её количество эвакуировали из западных районов. В 1942 году на каждую тысячу гектаров посевной площади приходилось 3,5 трактора (как и в 1940 г.) и 1,35 комбайна (1,2 в 1940 г.) (Рассчитано по данным: Народное хозяйство СССР в Великой Отечественной войне 1941 – 1945 гг.: статистический сборник. С. 83-84.). Переключение части производственных мощностей сельскохозяйственного машиностроения на производство танков не несло большого ущерба сельскому хозяйству и не оказывало на его эффективность значительного влияния, по крайней мере, до тех пор, пока не встала проблема восстановления хозяйства освобождённых районов. Кроме того, к производству танков был частично привлечён Горьковский автомобильный завод. В годы войны он производил лёгкие танки и самоходки, в которых широко применялись автомобильные агрегаты. Решение о частичном перепрофилировании этого завода было не таким однозначно бесспорным, как в других случаях. Ведь Красная Армия испытывала серьёзные проблемы, связанные с нехваткой автотранспорта. Стоило ли в этих условиях производить вместо автомашин второстепенные по своему значению легкие танки? Часть производственных мощностей наркомат танковой промышленности (НКТП) получил за счёт перераспределения внутри самой военной промышленности. Начавшаяся война с Германией должна была быть сухопутной войной. Значение военно-морского флота, а значит и военного судостроения, в этой войне было небольшим. Поэтому военное судостроение было частично переключено на производство бронетанковой техники. Но наличия самих по себе производственных мощностей не было достаточно. Необходимо было их максимально эффективно использовать. С этой точки зрения наиболее перспективен был переход к использованию технологий массового производства. До войны методы массового производства очень широко применялись в некоторых гражданских отраслях машиностроения, прежде всего в автомобилестроении и тракторостроении. Но военная промышленность использовала такие технологии значительно реже. Например, на заводе </w:t>
      </w:r>
      <w:r w:rsidR="00A438D1"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rPr>
        <w:t xml:space="preserve"> 183 в Харькове, несмотря на значительные объёмы продукции, производство было организовано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форм для литья, ручной сваркой и т.д. (РГАЭ. Ф. 8798. Оп. 4. Д. 16 Л. 234.). После начала войны ситуация изменилась. Обстановка потребовала провести эвакуацию ряда важнейших предприятий, и решать проблему перехода к технологиям массового производства пришлось уже в ходе восстановления эвакуированных предприятий на востоке. Танковая промышленность стала применять ряд высокопроизводительных технологий: конвейерную сборку, литьё в многоразовые формы, поточные линии с использованием специализированных станков. Решающую роль в переходе к технологиям массового производства играла инициатива руководства наркомата танковой промышленности. Именно на этом уровне были приняты определяющие стратегию развития отрасли решения. На более высоком уровне, в Совете Народных Комиссаров (СНК) и Государственном Комитете Обороны (ГКО), в основном только ставили задачи, не уточняя конкретных путей их выполнения. Хорошим примером стиля руководства ГКО является его постановление # 899сс от 14 ноября 1941 года, требовавшее довести производство танков до 140 штук в сутки. В этом постановлении были определены соответствующие этим цифрам объёмы производства бронекорпусов и двигателей на предприятиях НКТП, размер поставок танковых орудий с заводов Наркомата вооружения, бронелиста с предприятий наркомата черной металлургии (НКЧМ). Было подробно спланировано, из каких источников танковая промышленность получит недостающую рабочую силу. Но не было определено самого главного – каким образом танкостроение сможет выполнить поставленную руководством страны задачу. Руководство страны только ставит задачу, а методы её решения должно было найти руководство отрасли. Более того, как показали последующие события, установленная ГКО цифра была основана на оторванных от действительности предположениях о возможностях танковой промышленности. Суточный объём производства танков, указанный в постановлении ГКО, не был достигнут ни в январе 1942 года (как требовало постановление), ни когда-либо ещё (11787).</w:t>
      </w:r>
    </w:p>
    <w:p w14:paraId="7E74DA7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3EE981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В 1942 году, идя навстречу военным, конструкторы начали разработку танка КВ с более легкой броней но близкий по ходовым характеристикам к Т-34. Новый танк назвали КВ-1с (скоростной). Так же, на базе КВ, был построен огнеметный танк с 45-мм пушкой - КВ-8, и еще несколько экспериментальных машин, в том числе </w:t>
      </w:r>
      <w:r w:rsidRPr="0084550E">
        <w:rPr>
          <w:color w:val="000000" w:themeColor="text1"/>
          <w:sz w:val="16"/>
          <w:szCs w:val="16"/>
        </w:rPr>
        <w:lastRenderedPageBreak/>
        <w:t>гаубичный танк, танк с 85-мм пушкой (Объект 220) и т.д..</w:t>
      </w:r>
    </w:p>
    <w:p w14:paraId="534EA56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КВ-1с был на 5 тонн легче КВ-1. Больше всего удалось выиграть в весе, уменьшив размеры башни. Толщина брони корпуса была уменьшена с 90-мм до 75-мм. Корма танка получила новую конфигурацию, благодаря чему удалось выкроить еще несколько килограммов. В ходовой части КВ-1с были применены новые, более легкие опорные катки и литые траки уменьшенной ширины (608 мм). Чтобы еще больше улучшить ходовые качества машины, силовая установка была полностью переработана. Танк получил новый главный фрикцион, коробку передач с демультипликатором, обеспечивавшую 8 передач вперед и 2 назад. Главной особенностью КВ-1с стала новая башня, в конструкции которой были учтены уроки 1941-42 годов..</w:t>
      </w:r>
    </w:p>
    <w:p w14:paraId="0B2CD0A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Командира КВ-1с избавили от обязанностей заряжающего, теперь снаряды подавал стрелок кормового пулемета. Место командира танка перенесли из правого переднего угла башни в левый задний угол, за спину наводчика. Кроме того командир получил командирскую башенку (КВ-1с был вторым после Т-50 советским танком, оснащенный командирской башенкой)..</w:t>
      </w:r>
    </w:p>
    <w:p w14:paraId="514CE417"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Башенка хотя и не имела люка, но обеспечивала командиру танка хороший круговой обзор, что значительно облегчало командиру управление танком, координацию действий с другими танками и обнаружение противника. Башня имела один люк, который располагался в правой части крыши башни. Кормовой пулемет перенесли из центра башни в лево. Теперь его мог обслуживать и командир танка. Боезапас состоял из 114 выстрелов. В башню можно было устанавливать как пушку ЗиС-5, так и Ф-34. В танке было установлено 3 пулемета ДТ с боезапасом в 3000 патронов. Масса танка составила 42,5 тонн, максимальная скорость 43 км/ч, а запас хода 200 км. (3862).</w:t>
      </w:r>
    </w:p>
    <w:p w14:paraId="0DD72F42" w14:textId="77777777" w:rsidR="00BB6316" w:rsidRPr="0084550E" w:rsidRDefault="00BB6316" w:rsidP="0084550E">
      <w:pPr>
        <w:pStyle w:val="Iauiue"/>
        <w:jc w:val="both"/>
        <w:rPr>
          <w:color w:val="000000" w:themeColor="text1"/>
          <w:sz w:val="16"/>
          <w:szCs w:val="16"/>
        </w:rPr>
      </w:pPr>
    </w:p>
    <w:p w14:paraId="133CB5D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начался выпуск огнеметного КВ-8. Основным преимуществом КВ-8 перед ОТ-34 была почти в 5 раз большая емкость баков с огнесмесью. Танки КВ-8 и ОТ-34 выделялись в отдельные батальоны огнеметных танков (батальоны химических танков)..</w:t>
      </w:r>
    </w:p>
    <w:p w14:paraId="1B18E22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отдельный батальон входили две роты КВ-8 (10 танков) и одна рота ОТ-34 (11 танков). После прекращения выпуска танков КВ-1, огнеметный танк КВ-8 строился на базе танка КВ-1С. В связи с этим, боекомплект пушки увеличили до 114 выстрела, а емкость резервуара с огнесмесью уменьшили до 600 литров (60 выстрелов). В ходе производства на танки стали устанавливать новый огнемет АТО-42. Масса КВ-8С составила 43 тонны, экипаж - 5 человек. (3862).</w:t>
      </w:r>
    </w:p>
    <w:p w14:paraId="24A8E556" w14:textId="77777777" w:rsidR="00BB6316" w:rsidRPr="0084550E" w:rsidRDefault="00BB6316" w:rsidP="0084550E">
      <w:pPr>
        <w:pStyle w:val="Iauiue"/>
        <w:jc w:val="both"/>
        <w:rPr>
          <w:color w:val="000000" w:themeColor="text1"/>
          <w:sz w:val="16"/>
          <w:szCs w:val="16"/>
        </w:rPr>
      </w:pPr>
    </w:p>
    <w:p w14:paraId="7E72CEAF" w14:textId="3CA07EBB" w:rsidR="00DC6410" w:rsidRPr="0084550E" w:rsidRDefault="00DC6410"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был изготовлен макет У-12, но в</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металле она не изготавливалась. Самоходная установка КВ-12 разрабатывалась в СКБ-2 ЧКЗ на базе серийного тяжёлого танка КВ-1.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Самоходная установка КВ-12 (У-19) относилась к типу</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закрытых. В качестве артиллерии была использована 203-мм гаубица Б-4, созданная в КБ «Большевика». Это орудие часто использовалось в проектах</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до войны (15132).</w:t>
      </w:r>
    </w:p>
    <w:p w14:paraId="1570037E" w14:textId="77777777" w:rsidR="00DC6410" w:rsidRPr="0084550E" w:rsidRDefault="00DC6410" w:rsidP="0084550E">
      <w:pPr>
        <w:spacing w:after="0" w:line="240" w:lineRule="auto"/>
        <w:jc w:val="both"/>
        <w:rPr>
          <w:rFonts w:ascii="Times New Roman" w:hAnsi="Times New Roman"/>
          <w:color w:val="000000" w:themeColor="text1"/>
          <w:sz w:val="16"/>
          <w:szCs w:val="16"/>
        </w:rPr>
      </w:pPr>
    </w:p>
    <w:p w14:paraId="0542AC4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 для Т-34 был разработан катковый колейный трал ПТ-З массой 5,3 т. Ширина колеи траления 1,2 м, скорость - 10-18 км/ч (3905).</w:t>
      </w:r>
    </w:p>
    <w:p w14:paraId="69D6E4EB" w14:textId="77777777" w:rsidR="00BB6316" w:rsidRPr="0084550E" w:rsidRDefault="00BB6316" w:rsidP="0084550E">
      <w:pPr>
        <w:pStyle w:val="Iauiue"/>
        <w:jc w:val="both"/>
        <w:rPr>
          <w:color w:val="000000" w:themeColor="text1"/>
          <w:sz w:val="16"/>
          <w:szCs w:val="16"/>
        </w:rPr>
      </w:pPr>
    </w:p>
    <w:p w14:paraId="74190B1F" w14:textId="77777777" w:rsidR="00BB6316" w:rsidRPr="0084550E" w:rsidRDefault="00BB6316" w:rsidP="0084550E">
      <w:pPr>
        <w:pStyle w:val="a3"/>
        <w:rPr>
          <w:color w:val="000000" w:themeColor="text1"/>
          <w:lang w:val="ru-RU"/>
        </w:rPr>
      </w:pPr>
      <w:r w:rsidRPr="0084550E">
        <w:rPr>
          <w:color w:val="000000" w:themeColor="text1"/>
          <w:lang w:val="ru-RU"/>
        </w:rPr>
        <w:t>В 1942 г. группой сотрудников Военно-инже</w:t>
      </w:r>
      <w:r w:rsidRPr="0084550E">
        <w:rPr>
          <w:color w:val="000000" w:themeColor="text1"/>
          <w:lang w:val="ru-RU"/>
        </w:rPr>
        <w:softHyphen/>
        <w:t>нерной академии им. В.В. Куйбышева под руко</w:t>
      </w:r>
      <w:r w:rsidRPr="0084550E">
        <w:rPr>
          <w:color w:val="000000" w:themeColor="text1"/>
          <w:lang w:val="ru-RU"/>
        </w:rPr>
        <w:softHyphen/>
        <w:t>водством полковника П.М. Мугалева (героя Со</w:t>
      </w:r>
      <w:r w:rsidRPr="0084550E">
        <w:rPr>
          <w:color w:val="000000" w:themeColor="text1"/>
          <w:lang w:val="ru-RU"/>
        </w:rPr>
        <w:softHyphen/>
        <w:t>ветского Союза, лауреата Сталинской премии) был разработан противоминный трал ПТ-3 для танка Т-34. Изготовили трал на Тульском меха</w:t>
      </w:r>
      <w:r w:rsidRPr="0084550E">
        <w:rPr>
          <w:color w:val="000000" w:themeColor="text1"/>
          <w:lang w:val="ru-RU"/>
        </w:rPr>
        <w:softHyphen/>
        <w:t>ническом заводе. В ходе испытаний ПТ-3 пока</w:t>
      </w:r>
      <w:r w:rsidRPr="0084550E">
        <w:rPr>
          <w:color w:val="000000" w:themeColor="text1"/>
          <w:lang w:val="ru-RU"/>
        </w:rPr>
        <w:softHyphen/>
        <w:t>зал хорошие результаты, был принят на воору</w:t>
      </w:r>
      <w:r w:rsidRPr="0084550E">
        <w:rPr>
          <w:color w:val="000000" w:themeColor="text1"/>
          <w:lang w:val="ru-RU"/>
        </w:rPr>
        <w:softHyphen/>
        <w:t>жение РККА и вполне оправдал себя в ходе бое</w:t>
      </w:r>
      <w:r w:rsidRPr="0084550E">
        <w:rPr>
          <w:color w:val="000000" w:themeColor="text1"/>
          <w:lang w:val="ru-RU"/>
        </w:rPr>
        <w:softHyphen/>
        <w:t>вых действий.</w:t>
      </w:r>
    </w:p>
    <w:p w14:paraId="7FCC98D9" w14:textId="77777777" w:rsidR="00BB6316" w:rsidRPr="0084550E" w:rsidRDefault="00BB6316" w:rsidP="0084550E">
      <w:pPr>
        <w:pStyle w:val="a3"/>
        <w:rPr>
          <w:color w:val="000000" w:themeColor="text1"/>
          <w:lang w:val="ru-RU"/>
        </w:rPr>
      </w:pPr>
      <w:r w:rsidRPr="0084550E">
        <w:rPr>
          <w:color w:val="000000" w:themeColor="text1"/>
          <w:lang w:val="ru-RU"/>
        </w:rPr>
        <w:t>ПТ-3 осуществлял траление основных типов противотанковых мин с контактными нажимны</w:t>
      </w:r>
      <w:r w:rsidRPr="0084550E">
        <w:rPr>
          <w:color w:val="000000" w:themeColor="text1"/>
          <w:lang w:val="ru-RU"/>
        </w:rPr>
        <w:softHyphen/>
        <w:t>ми взрывателями, навешивался на переднюю часть серийного танка и обеспечивал подрыв мин, заглубленных в грунт. Трал состоял из двух катковых секций, упряжного устройства, рамы и тросовой подвески. Каждый каток снабжался сменными шпорами.</w:t>
      </w:r>
    </w:p>
    <w:p w14:paraId="6710AEF2" w14:textId="77777777" w:rsidR="00BB6316" w:rsidRPr="0084550E" w:rsidRDefault="00BB6316" w:rsidP="0084550E">
      <w:pPr>
        <w:pStyle w:val="a3"/>
        <w:rPr>
          <w:color w:val="000000" w:themeColor="text1"/>
          <w:lang w:val="ru-RU"/>
        </w:rPr>
      </w:pPr>
      <w:r w:rsidRPr="0084550E">
        <w:rPr>
          <w:color w:val="000000" w:themeColor="text1"/>
          <w:lang w:val="ru-RU"/>
        </w:rPr>
        <w:t>Катки трала были посажены на ось незави</w:t>
      </w:r>
      <w:r w:rsidRPr="0084550E">
        <w:rPr>
          <w:color w:val="000000" w:themeColor="text1"/>
          <w:lang w:val="ru-RU"/>
        </w:rPr>
        <w:softHyphen/>
        <w:t>симо один от другого и с большим зазором меж</w:t>
      </w:r>
      <w:r w:rsidRPr="0084550E">
        <w:rPr>
          <w:color w:val="000000" w:themeColor="text1"/>
          <w:lang w:val="ru-RU"/>
        </w:rPr>
        <w:softHyphen/>
        <w:t>ду собой. Это улучшало качество копирования местности и условия работы оси, так как взрыв</w:t>
      </w:r>
      <w:r w:rsidRPr="0084550E">
        <w:rPr>
          <w:color w:val="000000" w:themeColor="text1"/>
          <w:lang w:val="ru-RU"/>
        </w:rPr>
        <w:softHyphen/>
        <w:t>ная нагрузка действовала на нее лишь после того, как выбирала зазор, на что затрачивалась определенная энергия взрыва. Для удаления диска от центра взрыва на его окружности уста</w:t>
      </w:r>
      <w:r w:rsidRPr="0084550E">
        <w:rPr>
          <w:color w:val="000000" w:themeColor="text1"/>
          <w:lang w:val="ru-RU"/>
        </w:rPr>
        <w:softHyphen/>
        <w:t>навливались специальные шпоры, предохраняв</w:t>
      </w:r>
      <w:r w:rsidRPr="0084550E">
        <w:rPr>
          <w:color w:val="000000" w:themeColor="text1"/>
          <w:lang w:val="ru-RU"/>
        </w:rPr>
        <w:softHyphen/>
        <w:t>шие сам диск от разрушения.</w:t>
      </w:r>
    </w:p>
    <w:p w14:paraId="06146C55" w14:textId="77777777" w:rsidR="00BB6316" w:rsidRPr="0084550E" w:rsidRDefault="00BB6316" w:rsidP="0084550E">
      <w:pPr>
        <w:pStyle w:val="a3"/>
        <w:rPr>
          <w:color w:val="000000" w:themeColor="text1"/>
          <w:lang w:val="ru-RU"/>
        </w:rPr>
      </w:pPr>
      <w:r w:rsidRPr="0084550E">
        <w:rPr>
          <w:color w:val="000000" w:themeColor="text1"/>
          <w:lang w:val="ru-RU"/>
        </w:rPr>
        <w:t>Общий вес трала ПТ-3 достигал 5300 кг. Га</w:t>
      </w:r>
      <w:r w:rsidRPr="0084550E">
        <w:rPr>
          <w:color w:val="000000" w:themeColor="text1"/>
          <w:lang w:val="ru-RU"/>
        </w:rPr>
        <w:softHyphen/>
        <w:t>бариты: длина — 2870 мм, ширина — 3820 мм, высота — 2240 мм. Скорость траления состав</w:t>
      </w:r>
      <w:r w:rsidRPr="0084550E">
        <w:rPr>
          <w:color w:val="000000" w:themeColor="text1"/>
          <w:lang w:val="ru-RU"/>
        </w:rPr>
        <w:softHyphen/>
        <w:t>ляла 10—12 км/ч, максимальная транспортная скорость — 25 км/ч. Ширина полосы траления представляла собой две колеи по 1200 мм. Вре</w:t>
      </w:r>
      <w:r w:rsidRPr="0084550E">
        <w:rPr>
          <w:color w:val="000000" w:themeColor="text1"/>
          <w:lang w:val="ru-RU"/>
        </w:rPr>
        <w:softHyphen/>
        <w:t>мя монтажа трала силами экипажа танка — 60 мин. Аварийная отцепка оттанка не была пре</w:t>
      </w:r>
      <w:r w:rsidRPr="0084550E">
        <w:rPr>
          <w:color w:val="000000" w:themeColor="text1"/>
          <w:lang w:val="ru-RU"/>
        </w:rPr>
        <w:softHyphen/>
        <w:t>дусмотрена.</w:t>
      </w:r>
    </w:p>
    <w:p w14:paraId="588CBA5D" w14:textId="77777777" w:rsidR="00BB6316" w:rsidRPr="0084550E" w:rsidRDefault="00BB6316" w:rsidP="0084550E">
      <w:pPr>
        <w:pStyle w:val="a3"/>
        <w:rPr>
          <w:color w:val="000000" w:themeColor="text1"/>
          <w:lang w:val="ru-RU"/>
        </w:rPr>
      </w:pPr>
      <w:r w:rsidRPr="0084550E">
        <w:rPr>
          <w:color w:val="000000" w:themeColor="text1"/>
          <w:lang w:val="ru-RU"/>
        </w:rPr>
        <w:t>Трал легко разбирался, что позволяло быс</w:t>
      </w:r>
      <w:r w:rsidRPr="0084550E">
        <w:rPr>
          <w:color w:val="000000" w:themeColor="text1"/>
          <w:lang w:val="ru-RU"/>
        </w:rPr>
        <w:softHyphen/>
        <w:t>тро производить его монтаж и демонтаж в поле</w:t>
      </w:r>
      <w:r w:rsidRPr="0084550E">
        <w:rPr>
          <w:color w:val="000000" w:themeColor="text1"/>
          <w:lang w:val="ru-RU"/>
        </w:rPr>
        <w:softHyphen/>
        <w:t>вых условиях для ремонта и транспортировки в разобранном виде. Перевозка трала осуществ</w:t>
      </w:r>
      <w:r w:rsidRPr="0084550E">
        <w:rPr>
          <w:color w:val="000000" w:themeColor="text1"/>
          <w:lang w:val="ru-RU"/>
        </w:rPr>
        <w:softHyphen/>
        <w:t>лялась на двух машинах ЗИС-5 или на одной ма</w:t>
      </w:r>
      <w:r w:rsidRPr="0084550E">
        <w:rPr>
          <w:color w:val="000000" w:themeColor="text1"/>
          <w:lang w:val="ru-RU"/>
        </w:rPr>
        <w:softHyphen/>
        <w:t>шине Студебекер.</w:t>
      </w:r>
    </w:p>
    <w:p w14:paraId="29D6788C" w14:textId="77777777" w:rsidR="00BB6316" w:rsidRPr="0084550E" w:rsidRDefault="00BB6316" w:rsidP="0084550E">
      <w:pPr>
        <w:pStyle w:val="a3"/>
        <w:rPr>
          <w:color w:val="000000" w:themeColor="text1"/>
          <w:lang w:val="ru-RU"/>
        </w:rPr>
      </w:pPr>
      <w:r w:rsidRPr="0084550E">
        <w:rPr>
          <w:color w:val="000000" w:themeColor="text1"/>
          <w:lang w:val="ru-RU"/>
        </w:rPr>
        <w:t>Противоминный трал ПТ-3 поступал на воо</w:t>
      </w:r>
      <w:r w:rsidRPr="0084550E">
        <w:rPr>
          <w:color w:val="000000" w:themeColor="text1"/>
          <w:lang w:val="ru-RU"/>
        </w:rPr>
        <w:softHyphen/>
        <w:t>ружение инженерно-танковых полков, которые обеспечивали успешное преодоление минных полей танковыми соединениями при прорыве подготовленной обороны противника. Впервые танковые тралы ПТ-3 были применены в боевых действиях в районе Киева в ноябре 1943 г. Атака наших танков переднего края вражеской оборо</w:t>
      </w:r>
      <w:r w:rsidRPr="0084550E">
        <w:rPr>
          <w:color w:val="000000" w:themeColor="text1"/>
          <w:lang w:val="ru-RU"/>
        </w:rPr>
        <w:softHyphen/>
        <w:t>ны без предварительного проделывания прохо</w:t>
      </w:r>
      <w:r w:rsidRPr="0084550E">
        <w:rPr>
          <w:color w:val="000000" w:themeColor="text1"/>
          <w:lang w:val="ru-RU"/>
        </w:rPr>
        <w:softHyphen/>
        <w:t>дов явилась для противника полной неожидан</w:t>
      </w:r>
      <w:r w:rsidRPr="0084550E">
        <w:rPr>
          <w:color w:val="000000" w:themeColor="text1"/>
          <w:lang w:val="ru-RU"/>
        </w:rPr>
        <w:softHyphen/>
        <w:t>ностью, что способствовало успеху наступления. В более широких масштабах противоминные тралы использовались летом 1944 г. в Белорус</w:t>
      </w:r>
      <w:r w:rsidRPr="0084550E">
        <w:rPr>
          <w:color w:val="000000" w:themeColor="text1"/>
          <w:lang w:val="ru-RU"/>
        </w:rPr>
        <w:softHyphen/>
        <w:t>ской операции, а также в операциях 1945 г.</w:t>
      </w:r>
    </w:p>
    <w:p w14:paraId="23DB68E1" w14:textId="77777777" w:rsidR="00BB6316" w:rsidRPr="0084550E" w:rsidRDefault="00BB6316" w:rsidP="0084550E">
      <w:pPr>
        <w:pStyle w:val="a3"/>
        <w:rPr>
          <w:color w:val="000000" w:themeColor="text1"/>
          <w:lang w:val="ru-RU"/>
        </w:rPr>
      </w:pPr>
      <w:r w:rsidRPr="0084550E">
        <w:rPr>
          <w:color w:val="000000" w:themeColor="text1"/>
          <w:lang w:val="ru-RU"/>
        </w:rPr>
        <w:t>Боевое использование тралов ПТ-3 на фрон</w:t>
      </w:r>
      <w:r w:rsidRPr="0084550E">
        <w:rPr>
          <w:color w:val="000000" w:themeColor="text1"/>
          <w:lang w:val="ru-RU"/>
        </w:rPr>
        <w:softHyphen/>
        <w:t>тах Великой Отечественной войны выявило их конструктивные недостатки, которые устраня</w:t>
      </w:r>
      <w:r w:rsidRPr="0084550E">
        <w:rPr>
          <w:color w:val="000000" w:themeColor="text1"/>
          <w:lang w:val="ru-RU"/>
        </w:rPr>
        <w:softHyphen/>
        <w:t>лись в процессе производства. Так, например, с целью увеличения прочности и надежности в работе раму трала укоротили на 160 мм и изме</w:t>
      </w:r>
      <w:r w:rsidRPr="0084550E">
        <w:rPr>
          <w:color w:val="000000" w:themeColor="text1"/>
          <w:lang w:val="ru-RU"/>
        </w:rPr>
        <w:softHyphen/>
        <w:t>нили ее форму. Следующим этапом совершен</w:t>
      </w:r>
      <w:r w:rsidRPr="0084550E">
        <w:rPr>
          <w:color w:val="000000" w:themeColor="text1"/>
          <w:lang w:val="ru-RU"/>
        </w:rPr>
        <w:softHyphen/>
        <w:t>ствования конструкции катковых тралов стало внедрение свободной, с большим зазором, по</w:t>
      </w:r>
      <w:r w:rsidRPr="0084550E">
        <w:rPr>
          <w:color w:val="000000" w:themeColor="text1"/>
          <w:lang w:val="ru-RU"/>
        </w:rPr>
        <w:softHyphen/>
        <w:t>садки дисков на ось.</w:t>
      </w:r>
    </w:p>
    <w:p w14:paraId="3353474C" w14:textId="77777777" w:rsidR="00BB6316" w:rsidRPr="0084550E" w:rsidRDefault="00BB6316" w:rsidP="0084550E">
      <w:pPr>
        <w:pStyle w:val="a3"/>
        <w:rPr>
          <w:color w:val="000000" w:themeColor="text1"/>
          <w:lang w:val="ru-RU"/>
        </w:rPr>
      </w:pPr>
      <w:r w:rsidRPr="0084550E">
        <w:rPr>
          <w:color w:val="000000" w:themeColor="text1"/>
          <w:lang w:val="ru-RU"/>
        </w:rPr>
        <w:t>Несмотря на ряд недостатков, применение тралов ПТ-3 для обеспечения боевых операций показало их надежность и эффективность. Тра</w:t>
      </w:r>
      <w:r w:rsidRPr="0084550E">
        <w:rPr>
          <w:color w:val="000000" w:themeColor="text1"/>
          <w:lang w:val="ru-RU"/>
        </w:rPr>
        <w:softHyphen/>
        <w:t>лы этого типа были также рекомендованы к ис</w:t>
      </w:r>
      <w:r w:rsidRPr="0084550E">
        <w:rPr>
          <w:color w:val="000000" w:themeColor="text1"/>
          <w:lang w:val="ru-RU"/>
        </w:rPr>
        <w:softHyphen/>
        <w:t>пользованию с тяжелыми танками КВ-1 и ИС-2.</w:t>
      </w:r>
    </w:p>
    <w:p w14:paraId="1CE2F3FF" w14:textId="77777777" w:rsidR="00BB6316" w:rsidRPr="0084550E" w:rsidRDefault="00BB6316" w:rsidP="0084550E">
      <w:pPr>
        <w:pStyle w:val="a3"/>
        <w:rPr>
          <w:color w:val="000000" w:themeColor="text1"/>
          <w:lang w:val="ru-RU"/>
        </w:rPr>
      </w:pPr>
      <w:r w:rsidRPr="0084550E">
        <w:rPr>
          <w:color w:val="000000" w:themeColor="text1"/>
          <w:lang w:val="ru-RU"/>
        </w:rPr>
        <w:t>В послевоенные годы применение трала ПТ-3 осуществлялось с танками Т-44 (12079).</w:t>
      </w:r>
    </w:p>
    <w:p w14:paraId="49B738C1" w14:textId="77777777" w:rsidR="00BB6316" w:rsidRPr="0084550E" w:rsidRDefault="00BB6316" w:rsidP="0084550E">
      <w:pPr>
        <w:pStyle w:val="129"/>
        <w:shd w:val="clear" w:color="auto" w:fill="auto"/>
        <w:spacing w:line="240" w:lineRule="auto"/>
        <w:jc w:val="both"/>
        <w:rPr>
          <w:rFonts w:ascii="Times New Roman" w:hAnsi="Times New Roman" w:cs="Times New Roman"/>
          <w:b w:val="0"/>
          <w:bCs w:val="0"/>
          <w:color w:val="000000" w:themeColor="text1"/>
          <w:sz w:val="16"/>
          <w:szCs w:val="16"/>
        </w:rPr>
      </w:pPr>
    </w:p>
    <w:p w14:paraId="15092A0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к производству Т-34 подключился и завод №174 имени К.Е.Ворошилова, эвакуированный из Ленинграда в Омск (3862).</w:t>
      </w:r>
    </w:p>
    <w:p w14:paraId="1B9DB67E" w14:textId="77777777" w:rsidR="00BB6316" w:rsidRPr="0084550E" w:rsidRDefault="00BB6316" w:rsidP="0084550E">
      <w:pPr>
        <w:pStyle w:val="Iauiue"/>
        <w:jc w:val="both"/>
        <w:rPr>
          <w:color w:val="000000" w:themeColor="text1"/>
          <w:sz w:val="16"/>
          <w:szCs w:val="16"/>
        </w:rPr>
      </w:pPr>
    </w:p>
    <w:p w14:paraId="0C6ECDD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освоили массовое производство съемные штампованные уширители гусениц, которые применялись на танках Т-60 Для повышения проходимости по болотистым грунтам и снегу (3862).</w:t>
      </w:r>
    </w:p>
    <w:p w14:paraId="11DBE204" w14:textId="77777777" w:rsidR="00BB6316" w:rsidRPr="0084550E" w:rsidRDefault="00BB6316" w:rsidP="0084550E">
      <w:pPr>
        <w:pStyle w:val="Iauiue"/>
        <w:jc w:val="both"/>
        <w:rPr>
          <w:color w:val="000000" w:themeColor="text1"/>
          <w:sz w:val="16"/>
          <w:szCs w:val="16"/>
        </w:rPr>
      </w:pPr>
    </w:p>
    <w:p w14:paraId="3B7A614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несмотря на создание и принятие на вооружение более боеспособного легкого танка Т-70, параллельное с ним производство Т-60 сохранялось. Всего за 1942 год выпущено 1639 танков Т-60. Последние 55 машин завод №37 сдавал уже в феврале 1943 года. Всего с 1941 года выпустили 5839 Т-60, армия приняла 5796 машин. Пушек ТНШ-20 для них произвели с большим запасом. В 1942 году - 8506, в 1943 году еще 200 штук (3862).</w:t>
      </w:r>
    </w:p>
    <w:p w14:paraId="60F3F3D5" w14:textId="77777777" w:rsidR="00BB6316" w:rsidRPr="0084550E" w:rsidRDefault="00BB6316" w:rsidP="0084550E">
      <w:pPr>
        <w:pStyle w:val="Iauiue"/>
        <w:jc w:val="both"/>
        <w:rPr>
          <w:color w:val="000000" w:themeColor="text1"/>
          <w:sz w:val="16"/>
          <w:szCs w:val="16"/>
        </w:rPr>
      </w:pPr>
    </w:p>
    <w:p w14:paraId="09DE0DF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по предложению ижорского броневого НИИ-48, переданного с началом войны из Наркомата судостроительной промышленности в танкостроение, были разработаны и реализованы на многих машинах несколько вариантов установки дополнительных бронеэкранов толщиной до 10 мм на переднюю часть корпуса и на башню танка Т-60 (3862).</w:t>
      </w:r>
    </w:p>
    <w:p w14:paraId="26C9AF0B" w14:textId="77777777" w:rsidR="00BB6316" w:rsidRPr="0084550E" w:rsidRDefault="00BB6316" w:rsidP="0084550E">
      <w:pPr>
        <w:pStyle w:val="Iauiue"/>
        <w:jc w:val="both"/>
        <w:rPr>
          <w:color w:val="000000" w:themeColor="text1"/>
          <w:sz w:val="16"/>
          <w:szCs w:val="16"/>
        </w:rPr>
      </w:pPr>
    </w:p>
    <w:p w14:paraId="224D0054" w14:textId="644BFDC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был создан Московский филиал НИИ-100, НИИ Стали, ВНИИ Стали, ОАО «НИИ Стали» /127411</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Дубнинская, 81А тел. 484-61-65/ как институт по разработке танковой брони. С тех пор все отечественные танки оснащены броней, разработанной институтом.</w:t>
      </w:r>
    </w:p>
    <w:p w14:paraId="7F126D5B" w14:textId="51EA9246"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ведутся также работы по защите от мощных ионизирующих излучений, защиты боевой техники от высокоточного оружия, активной и динамической защите, средствам индивидуальной защиты. Создана противоатомная защита для танков, которой оснащены все танки, начиная с Т-55Б. Созданы первые отечественные общевойсковые бронежилеты.</w:t>
      </w:r>
    </w:p>
    <w:p w14:paraId="00FA29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правительства № 22-р от 9.01.2004 г. ОАО вошло в перечень стратегических предприятий.</w:t>
      </w:r>
    </w:p>
    <w:p w14:paraId="182667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средств защиты: бронежилеты, шлемы, перчатки, щиты, электрошоковые приборы.</w:t>
      </w:r>
    </w:p>
    <w:p w14:paraId="146ABD0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(1999 г.)- Д.А. Рототаев, (-2002-06 г.-)- В.А. Григорян.</w:t>
      </w:r>
    </w:p>
    <w:p w14:paraId="5DE1DE8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(2006 г.)- г-л Л.И. Щербаков.</w:t>
      </w:r>
    </w:p>
    <w:p w14:paraId="3D2235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w:t>
      </w:r>
      <w:r w:rsidRPr="0084550E">
        <w:rPr>
          <w:rFonts w:ascii="Times New Roman" w:hAnsi="Times New Roman"/>
          <w:color w:val="000000" w:themeColor="text1"/>
          <w:sz w:val="16"/>
          <w:szCs w:val="16"/>
        </w:rPr>
        <w:t xml:space="preserve"> первая в мире комбинированная броня с противокумулятивньм наполнителем для Т-64; первые в мире комплексы активной защиты «Веер», «Азот»; маскировочный комплект «Накидка» для наземной техники (2000-е); общевойсковые бронежилеты 6Б2, 6Б4, 6Б5; комплект дополнительной защиты для БМП-3 НКДЗ с элементами 4С24 (2000-е); «саркофаг» Мавзолея В.И. Ленина, бронированный лимузин ЗиЛ-114 Л.И. Брежнева, бронированное хранилище для Центробанка, бронежилеты для государственных деятелей, в т.ч. для четы Горбачевых (11982).</w:t>
      </w:r>
    </w:p>
    <w:p w14:paraId="646D17DF" w14:textId="77777777" w:rsidR="00DC6410" w:rsidRPr="0084550E" w:rsidRDefault="00DC6410" w:rsidP="0084550E">
      <w:pPr>
        <w:shd w:val="clear" w:color="auto" w:fill="FFFFFF"/>
        <w:spacing w:after="0" w:line="240" w:lineRule="auto"/>
        <w:jc w:val="both"/>
        <w:rPr>
          <w:rFonts w:ascii="Times New Roman" w:hAnsi="Times New Roman"/>
          <w:color w:val="000000" w:themeColor="text1"/>
          <w:sz w:val="16"/>
          <w:szCs w:val="16"/>
        </w:rPr>
      </w:pPr>
    </w:p>
    <w:p w14:paraId="4839A1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76мм САУ на базе Т-26, которые производились под индексом Т-26-76 или Т-26-СУ, были переименованы в СУ-26, или СУ-76, а к лету — в СУ-76П. Они поступали на оснащение танковых бригад Ленинградского фронта, в частности в 124-ю, 125-ю и 220-ю, где находились в эксплуатации до начала 1944 г.</w:t>
      </w:r>
    </w:p>
    <w:p w14:paraId="6606BC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здесь, уже «под занавес» нашей истории, всплывает одна нестыковка, проясняющая еще один забытый момент. От глаз внимательного читателя, несомненно, не ускольз</w:t>
      </w:r>
      <w:r w:rsidRPr="0084550E">
        <w:rPr>
          <w:rFonts w:ascii="Times New Roman" w:hAnsi="Times New Roman"/>
          <w:color w:val="000000" w:themeColor="text1"/>
          <w:sz w:val="16"/>
          <w:szCs w:val="16"/>
        </w:rPr>
        <w:softHyphen/>
        <w:t xml:space="preserve">нул тот факт, что согласно постановлению Совета Обороны предполагалось изготовить 12 самоходных установок Т-26-СУ (СУ-76П) и именно дюжина </w:t>
      </w:r>
      <w:r w:rsidRPr="0084550E">
        <w:rPr>
          <w:rFonts w:ascii="Times New Roman" w:hAnsi="Times New Roman"/>
          <w:color w:val="000000" w:themeColor="text1"/>
          <w:sz w:val="16"/>
          <w:szCs w:val="16"/>
        </w:rPr>
        <w:lastRenderedPageBreak/>
        <w:t>указанных САУ отбыла на фронт. Но в «Отчете отдела оборонной промышленности ГК ВКП(б) «О производстве боевой техники и боеприпа</w:t>
      </w:r>
      <w:r w:rsidRPr="0084550E">
        <w:rPr>
          <w:rFonts w:ascii="Times New Roman" w:hAnsi="Times New Roman"/>
          <w:color w:val="000000" w:themeColor="text1"/>
          <w:sz w:val="16"/>
          <w:szCs w:val="16"/>
        </w:rPr>
        <w:softHyphen/>
        <w:t>сов в Ленинграде за 1942 г.» значится 14 машин СУ-26, от</w:t>
      </w:r>
      <w:r w:rsidRPr="0084550E">
        <w:rPr>
          <w:rFonts w:ascii="Times New Roman" w:hAnsi="Times New Roman"/>
          <w:color w:val="000000" w:themeColor="text1"/>
          <w:sz w:val="16"/>
          <w:szCs w:val="16"/>
        </w:rPr>
        <w:softHyphen/>
        <w:t>груженных фронту до конца 1942 г. Где ошибка?</w:t>
      </w:r>
    </w:p>
    <w:p w14:paraId="2B7095F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Анализ документов позволяет открыть и это белое пят</w:t>
      </w:r>
      <w:r w:rsidRPr="0084550E">
        <w:rPr>
          <w:rFonts w:ascii="Times New Roman" w:hAnsi="Times New Roman"/>
          <w:color w:val="000000" w:themeColor="text1"/>
          <w:sz w:val="16"/>
          <w:szCs w:val="16"/>
        </w:rPr>
        <w:softHyphen/>
        <w:t>но и ликвидировать нестыковки в документах. 15 октября 1941 г. в распоряжении 124-й тбр. Ленфронта имелось «2 31-мм пушки на шасси Т-26», а 12 января туда же прибыли «3 76-мм орудия на самоходных установках Т-26». Во время атаки 20 февраля 1942 г. немецких позиций под Виняголо-во было «подбито и сгорело 2 самоходных установки на шас</w:t>
      </w:r>
      <w:r w:rsidRPr="0084550E">
        <w:rPr>
          <w:rFonts w:ascii="Times New Roman" w:hAnsi="Times New Roman"/>
          <w:color w:val="000000" w:themeColor="text1"/>
          <w:sz w:val="16"/>
          <w:szCs w:val="16"/>
        </w:rPr>
        <w:softHyphen/>
        <w:t>си Т-26 с 76-мм и 37-мм пушками». И наконец, в письме нач. УАС Ленфронта встречаем следующее: «Изгот. 76-мм полк, на шасси Т-26 заканчивается. Образованный задел шасси обратить на выпуск 37-мм зен. авт. Бригинт. Волков. 1/Х-41 г.» Все это позволяет утверждать, что вместе с 12-ю 76-мм самоходными полковыми пушками под маркой СУ-26 скрываются также две 37-мм самоходные зенитные пушки, изготовленные на Заводе подъемно-транспортных сооружений имени Кирова.</w:t>
      </w:r>
    </w:p>
    <w:p w14:paraId="193670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Тактико-технические характеристики первых САУ военного времени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17"/>
        <w:gridCol w:w="787"/>
        <w:gridCol w:w="1344"/>
        <w:gridCol w:w="970"/>
        <w:gridCol w:w="1152"/>
      </w:tblGrid>
      <w:tr w:rsidR="001E2C69" w:rsidRPr="0084550E" w14:paraId="5C45DD37" w14:textId="77777777" w:rsidTr="00CC5360">
        <w:trPr>
          <w:trHeight w:val="192"/>
        </w:trPr>
        <w:tc>
          <w:tcPr>
            <w:tcW w:w="1517" w:type="dxa"/>
            <w:tcBorders>
              <w:top w:val="single" w:sz="12" w:space="0" w:color="auto"/>
            </w:tcBorders>
          </w:tcPr>
          <w:p w14:paraId="588814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12" w:space="0" w:color="auto"/>
            </w:tcBorders>
          </w:tcPr>
          <w:p w14:paraId="77745B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57-мм</w:t>
            </w:r>
          </w:p>
          <w:p w14:paraId="45DBC8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12" w:space="0" w:color="auto"/>
            </w:tcBorders>
          </w:tcPr>
          <w:p w14:paraId="1BB57A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57-мм</w:t>
            </w:r>
          </w:p>
          <w:p w14:paraId="1C1E3EB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12" w:space="0" w:color="auto"/>
            </w:tcBorders>
          </w:tcPr>
          <w:p w14:paraId="4F5999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25-мм</w:t>
            </w:r>
          </w:p>
          <w:p w14:paraId="3B5BD5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12" w:space="0" w:color="auto"/>
            </w:tcBorders>
          </w:tcPr>
          <w:p w14:paraId="4D1F38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76-мм</w:t>
            </w:r>
          </w:p>
          <w:p w14:paraId="41B873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1BB0907" w14:textId="77777777" w:rsidTr="00CC5360">
        <w:trPr>
          <w:trHeight w:val="202"/>
        </w:trPr>
        <w:tc>
          <w:tcPr>
            <w:tcW w:w="1517" w:type="dxa"/>
          </w:tcPr>
          <w:p w14:paraId="7F4464F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ТТХ / Марка САУ</w:t>
            </w:r>
          </w:p>
          <w:p w14:paraId="7DE142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45CE5B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ЗИС-30</w:t>
            </w:r>
          </w:p>
          <w:p w14:paraId="18A54A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83367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ЗИС-41</w:t>
            </w:r>
          </w:p>
          <w:p w14:paraId="070AE9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48A78CD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72-КА</w:t>
            </w:r>
          </w:p>
          <w:p w14:paraId="5ED22D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402F3A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СУ-26(СУ-76П)</w:t>
            </w:r>
          </w:p>
          <w:p w14:paraId="6EE1A6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8E6CCD3" w14:textId="77777777" w:rsidTr="00CC5360">
        <w:trPr>
          <w:trHeight w:val="192"/>
        </w:trPr>
        <w:tc>
          <w:tcPr>
            <w:tcW w:w="1517" w:type="dxa"/>
          </w:tcPr>
          <w:p w14:paraId="5F56329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Боевая масса, кг</w:t>
            </w:r>
          </w:p>
          <w:p w14:paraId="08DF13D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7109AC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4760</w:t>
            </w:r>
          </w:p>
          <w:p w14:paraId="1B24B7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6AB2EB2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7500</w:t>
            </w:r>
          </w:p>
          <w:p w14:paraId="6CF32D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482EF3A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2950</w:t>
            </w:r>
          </w:p>
          <w:p w14:paraId="4C45D3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DC1C9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8000</w:t>
            </w:r>
          </w:p>
          <w:p w14:paraId="7E5CCB0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8117B40" w14:textId="77777777" w:rsidTr="00CC5360">
        <w:trPr>
          <w:trHeight w:val="173"/>
        </w:trPr>
        <w:tc>
          <w:tcPr>
            <w:tcW w:w="1517" w:type="dxa"/>
          </w:tcPr>
          <w:p w14:paraId="594C947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 Экипаж, чел.</w:t>
            </w:r>
          </w:p>
          <w:p w14:paraId="69E9777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3C9829C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w:t>
            </w:r>
          </w:p>
          <w:p w14:paraId="348892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6583B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p w14:paraId="31F1F5A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2A69E8B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p w14:paraId="3C10FD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2D94B7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p w14:paraId="153046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A1D636E" w14:textId="77777777" w:rsidTr="00CC5360">
        <w:trPr>
          <w:trHeight w:val="182"/>
        </w:trPr>
        <w:tc>
          <w:tcPr>
            <w:tcW w:w="5770" w:type="dxa"/>
            <w:gridSpan w:val="5"/>
          </w:tcPr>
          <w:p w14:paraId="51B2496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Размерения мм</w:t>
            </w:r>
          </w:p>
          <w:p w14:paraId="3FB5BC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842B869" w14:textId="77777777" w:rsidTr="00CC5360">
        <w:trPr>
          <w:trHeight w:val="192"/>
        </w:trPr>
        <w:tc>
          <w:tcPr>
            <w:tcW w:w="1517" w:type="dxa"/>
          </w:tcPr>
          <w:p w14:paraId="147C47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общая</w:t>
            </w:r>
          </w:p>
          <w:p w14:paraId="7ED1EF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56D23E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4500</w:t>
            </w:r>
          </w:p>
          <w:p w14:paraId="5AB3F5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44DD791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6200</w:t>
            </w:r>
          </w:p>
          <w:p w14:paraId="7F7BB9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487DDD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5335</w:t>
            </w:r>
          </w:p>
          <w:p w14:paraId="1FAD4BF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564876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4620</w:t>
            </w:r>
          </w:p>
          <w:p w14:paraId="34F363A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D5C9051" w14:textId="77777777" w:rsidTr="00CC5360">
        <w:trPr>
          <w:trHeight w:val="182"/>
        </w:trPr>
        <w:tc>
          <w:tcPr>
            <w:tcW w:w="1517" w:type="dxa"/>
          </w:tcPr>
          <w:p w14:paraId="32A97D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Ширина</w:t>
            </w:r>
          </w:p>
          <w:p w14:paraId="2B4313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474BDCD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1860</w:t>
            </w:r>
          </w:p>
          <w:p w14:paraId="4464D5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6B62CA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2360</w:t>
            </w:r>
          </w:p>
          <w:p w14:paraId="47FB0B3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04E9E8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2040</w:t>
            </w:r>
          </w:p>
          <w:p w14:paraId="1C9B17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4D25C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2440</w:t>
            </w:r>
          </w:p>
          <w:p w14:paraId="153A019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35A5CC7" w14:textId="77777777" w:rsidTr="00CC5360">
        <w:trPr>
          <w:trHeight w:val="192"/>
        </w:trPr>
        <w:tc>
          <w:tcPr>
            <w:tcW w:w="1517" w:type="dxa"/>
          </w:tcPr>
          <w:p w14:paraId="13195A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Высота</w:t>
            </w:r>
          </w:p>
          <w:p w14:paraId="4EB8846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17BB35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2220</w:t>
            </w:r>
          </w:p>
          <w:p w14:paraId="03FDC6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39A1F6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1580E3F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0CB5B55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31FAE9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1DDC3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2670</w:t>
            </w:r>
          </w:p>
          <w:p w14:paraId="33AF339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9DDCE01" w14:textId="77777777" w:rsidTr="00CC5360">
        <w:trPr>
          <w:trHeight w:val="192"/>
        </w:trPr>
        <w:tc>
          <w:tcPr>
            <w:tcW w:w="1517" w:type="dxa"/>
          </w:tcPr>
          <w:p w14:paraId="1CA62EF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Клиренс</w:t>
            </w:r>
          </w:p>
          <w:p w14:paraId="2E655A9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0150C2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p w14:paraId="1237D2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028448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27CB06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32C32ED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04E840F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5D10F9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380</w:t>
            </w:r>
          </w:p>
          <w:p w14:paraId="6F4309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D93B065" w14:textId="77777777" w:rsidTr="00CC5360">
        <w:trPr>
          <w:trHeight w:val="163"/>
        </w:trPr>
        <w:tc>
          <w:tcPr>
            <w:tcW w:w="5770" w:type="dxa"/>
            <w:gridSpan w:val="5"/>
          </w:tcPr>
          <w:p w14:paraId="4D34E6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Вооружение</w:t>
            </w:r>
          </w:p>
          <w:p w14:paraId="016BBF3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0464FC8" w14:textId="77777777" w:rsidTr="00CC5360">
        <w:trPr>
          <w:trHeight w:val="202"/>
        </w:trPr>
        <w:tc>
          <w:tcPr>
            <w:tcW w:w="1517" w:type="dxa"/>
          </w:tcPr>
          <w:p w14:paraId="45E2DF7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Орудие, кал</w:t>
            </w:r>
          </w:p>
          <w:p w14:paraId="2BA4D11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6CF5EEC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57-мм</w:t>
            </w:r>
          </w:p>
          <w:p w14:paraId="31D6A54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28EA1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57-мм</w:t>
            </w:r>
          </w:p>
          <w:p w14:paraId="04E130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4DFF22F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25-мм</w:t>
            </w:r>
          </w:p>
          <w:p w14:paraId="4FEE6A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874BC2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76,2-мм</w:t>
            </w:r>
          </w:p>
          <w:p w14:paraId="0161CEC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4EE47F2" w14:textId="77777777" w:rsidTr="00CC5360">
        <w:trPr>
          <w:trHeight w:val="202"/>
        </w:trPr>
        <w:tc>
          <w:tcPr>
            <w:tcW w:w="1517" w:type="dxa"/>
          </w:tcPr>
          <w:p w14:paraId="446F7A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w:t>
            </w:r>
          </w:p>
          <w:p w14:paraId="03CBE88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40A50A3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ЗИС-2 обр</w:t>
            </w:r>
          </w:p>
          <w:p w14:paraId="1684D0A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004511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 ЗИС-2 обр. 1941</w:t>
            </w:r>
          </w:p>
          <w:p w14:paraId="74BA41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285CF5B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72К обр. 1940</w:t>
            </w:r>
          </w:p>
          <w:p w14:paraId="114A7B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165C6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обр. 1927</w:t>
            </w:r>
          </w:p>
          <w:p w14:paraId="688658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4A415DD" w14:textId="77777777" w:rsidTr="00CC5360">
        <w:trPr>
          <w:trHeight w:val="182"/>
        </w:trPr>
        <w:tc>
          <w:tcPr>
            <w:tcW w:w="1517" w:type="dxa"/>
          </w:tcPr>
          <w:p w14:paraId="444ABD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Длина ствола, клб</w:t>
            </w:r>
          </w:p>
          <w:p w14:paraId="024FB0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46394AB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w:t>
            </w:r>
          </w:p>
          <w:p w14:paraId="1EF429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7FAF79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w:t>
            </w:r>
          </w:p>
          <w:p w14:paraId="11FA512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4B07F61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76,6</w:t>
            </w:r>
          </w:p>
          <w:p w14:paraId="0B78E8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869872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16,4</w:t>
            </w:r>
          </w:p>
          <w:p w14:paraId="437257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C6AA04E" w14:textId="77777777" w:rsidTr="00CC5360">
        <w:trPr>
          <w:trHeight w:val="173"/>
        </w:trPr>
        <w:tc>
          <w:tcPr>
            <w:tcW w:w="1517" w:type="dxa"/>
          </w:tcPr>
          <w:p w14:paraId="75E76EF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 скорость сн м/с</w:t>
            </w:r>
          </w:p>
          <w:p w14:paraId="4A97DB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3EBD86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990</w:t>
            </w:r>
          </w:p>
          <w:p w14:paraId="07E2B6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F90F6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990</w:t>
            </w:r>
          </w:p>
          <w:p w14:paraId="175F63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41793C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900</w:t>
            </w:r>
          </w:p>
          <w:p w14:paraId="631D94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0CC71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381</w:t>
            </w:r>
          </w:p>
          <w:p w14:paraId="3E2C16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5BF98AC" w14:textId="77777777" w:rsidTr="00CC5360">
        <w:trPr>
          <w:trHeight w:val="202"/>
        </w:trPr>
        <w:tc>
          <w:tcPr>
            <w:tcW w:w="1517" w:type="dxa"/>
          </w:tcPr>
          <w:p w14:paraId="6194974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Угол гориз. Наведения</w:t>
            </w:r>
          </w:p>
          <w:p w14:paraId="1C7CF29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007426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w:t>
            </w:r>
          </w:p>
          <w:p w14:paraId="02FFC3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28F757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w:t>
            </w:r>
          </w:p>
          <w:p w14:paraId="33E2BB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C4934D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круговое</w:t>
            </w:r>
          </w:p>
          <w:p w14:paraId="3F7DD3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5923A8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круговое</w:t>
            </w:r>
          </w:p>
          <w:p w14:paraId="47FED1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DD97B29" w14:textId="77777777" w:rsidTr="00CC5360">
        <w:trPr>
          <w:trHeight w:val="173"/>
        </w:trPr>
        <w:tc>
          <w:tcPr>
            <w:tcW w:w="1517" w:type="dxa"/>
          </w:tcPr>
          <w:p w14:paraId="7250AD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Угол верт. наведения</w:t>
            </w:r>
          </w:p>
          <w:p w14:paraId="1C18A3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7855A9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w:t>
            </w:r>
          </w:p>
          <w:p w14:paraId="095EA8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0F82AA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w:t>
            </w:r>
          </w:p>
          <w:p w14:paraId="22E3BC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5C957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-5+85"</w:t>
            </w:r>
          </w:p>
          <w:p w14:paraId="6823BF2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E6A3E9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-2+25°</w:t>
            </w:r>
          </w:p>
          <w:p w14:paraId="0CF13DB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79B2445" w14:textId="77777777" w:rsidTr="00CC5360">
        <w:trPr>
          <w:trHeight w:val="182"/>
        </w:trPr>
        <w:tc>
          <w:tcPr>
            <w:tcW w:w="1517" w:type="dxa"/>
          </w:tcPr>
          <w:p w14:paraId="3B569A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Снарядов, шт.</w:t>
            </w:r>
          </w:p>
          <w:p w14:paraId="045FD8F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6C13F8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10-20</w:t>
            </w:r>
          </w:p>
          <w:p w14:paraId="55271AF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5841873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w:t>
            </w:r>
          </w:p>
          <w:p w14:paraId="64ECFF8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7313C0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57DB1B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BB16A5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p w14:paraId="3049BB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E88447E" w14:textId="77777777" w:rsidTr="00CC5360">
        <w:trPr>
          <w:trHeight w:val="173"/>
        </w:trPr>
        <w:tc>
          <w:tcPr>
            <w:tcW w:w="1517" w:type="dxa"/>
          </w:tcPr>
          <w:p w14:paraId="35CB26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Пулеметов, шт. х кал</w:t>
            </w:r>
          </w:p>
          <w:p w14:paraId="4D8D5E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437295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1x7,62 мм</w:t>
            </w:r>
          </w:p>
          <w:p w14:paraId="1DDF51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B4A80E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1x7,62 мм</w:t>
            </w:r>
          </w:p>
          <w:p w14:paraId="1440C0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333C4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43F480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5FB82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CCEA4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69E8644" w14:textId="77777777" w:rsidTr="00CC5360">
        <w:trPr>
          <w:trHeight w:val="202"/>
        </w:trPr>
        <w:tc>
          <w:tcPr>
            <w:tcW w:w="1517" w:type="dxa"/>
          </w:tcPr>
          <w:p w14:paraId="5CB878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Патронов, шт.</w:t>
            </w:r>
          </w:p>
          <w:p w14:paraId="2C031B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0E4962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756</w:t>
            </w:r>
          </w:p>
          <w:p w14:paraId="3057EAD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37D7EA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756</w:t>
            </w:r>
          </w:p>
          <w:p w14:paraId="7150FD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4B2391B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_</w:t>
            </w:r>
          </w:p>
          <w:p w14:paraId="2E9A8A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9CC9CF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9AE812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9603383" w14:textId="77777777" w:rsidTr="00CC5360">
        <w:trPr>
          <w:trHeight w:val="192"/>
        </w:trPr>
        <w:tc>
          <w:tcPr>
            <w:tcW w:w="5770" w:type="dxa"/>
            <w:gridSpan w:val="5"/>
          </w:tcPr>
          <w:p w14:paraId="3A91E6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Толшина боони. мм</w:t>
            </w:r>
          </w:p>
          <w:p w14:paraId="0A494EC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CEF7020" w14:textId="77777777" w:rsidTr="00CC5360">
        <w:trPr>
          <w:trHeight w:val="182"/>
        </w:trPr>
        <w:tc>
          <w:tcPr>
            <w:tcW w:w="1517" w:type="dxa"/>
          </w:tcPr>
          <w:p w14:paraId="3AA4EE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Вертик. корпуса</w:t>
            </w:r>
          </w:p>
          <w:p w14:paraId="6469E98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4E304B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7-10</w:t>
            </w:r>
          </w:p>
          <w:p w14:paraId="2DDC22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12921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w:t>
            </w:r>
          </w:p>
          <w:p w14:paraId="5203835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6BD2FC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_</w:t>
            </w:r>
          </w:p>
          <w:p w14:paraId="182E589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4508EC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15-12</w:t>
            </w:r>
          </w:p>
          <w:p w14:paraId="026E4F9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52D17DD" w14:textId="77777777" w:rsidTr="00CC5360">
        <w:trPr>
          <w:trHeight w:val="182"/>
        </w:trPr>
        <w:tc>
          <w:tcPr>
            <w:tcW w:w="1517" w:type="dxa"/>
          </w:tcPr>
          <w:p w14:paraId="68AD5E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Гориз. корпуса</w:t>
            </w:r>
          </w:p>
          <w:p w14:paraId="5E106F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3789076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p w14:paraId="1EECC3E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C23EF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w:t>
            </w:r>
          </w:p>
          <w:p w14:paraId="09B15E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74751F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_</w:t>
            </w:r>
          </w:p>
          <w:p w14:paraId="4C58D4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6CABD2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w:t>
            </w:r>
          </w:p>
          <w:p w14:paraId="2AC651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8CFD5FB" w14:textId="77777777" w:rsidTr="00CC5360">
        <w:trPr>
          <w:trHeight w:val="192"/>
        </w:trPr>
        <w:tc>
          <w:tcPr>
            <w:tcW w:w="1517" w:type="dxa"/>
          </w:tcPr>
          <w:p w14:paraId="7DF925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Рубка</w:t>
            </w:r>
          </w:p>
          <w:p w14:paraId="5A0EF3D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0AAD0E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2C0B0E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3F3411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4B9AFE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41D5E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_</w:t>
            </w:r>
          </w:p>
          <w:p w14:paraId="45C8B6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4003BE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A9E5F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8CE2455" w14:textId="77777777" w:rsidTr="00CC5360">
        <w:trPr>
          <w:trHeight w:val="173"/>
        </w:trPr>
        <w:tc>
          <w:tcPr>
            <w:tcW w:w="5770" w:type="dxa"/>
            <w:gridSpan w:val="5"/>
          </w:tcPr>
          <w:p w14:paraId="3850E95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Силовая установка</w:t>
            </w:r>
          </w:p>
          <w:p w14:paraId="131431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68DDFFF" w14:textId="77777777" w:rsidTr="00CC5360">
        <w:trPr>
          <w:trHeight w:val="192"/>
        </w:trPr>
        <w:tc>
          <w:tcPr>
            <w:tcW w:w="1517" w:type="dxa"/>
          </w:tcPr>
          <w:p w14:paraId="6754828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База</w:t>
            </w:r>
          </w:p>
          <w:p w14:paraId="30216BD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0D32B9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 Т-20</w:t>
            </w:r>
          </w:p>
          <w:p w14:paraId="6E1464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F60C9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ЗИС-22</w:t>
            </w:r>
          </w:p>
          <w:p w14:paraId="5F110B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2BF5C14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 ГАЗ-ММ</w:t>
            </w:r>
          </w:p>
          <w:p w14:paraId="0E0551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D188EB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 Т-26</w:t>
            </w:r>
          </w:p>
          <w:p w14:paraId="3227A91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F29796A" w14:textId="77777777" w:rsidTr="00CC5360">
        <w:trPr>
          <w:trHeight w:val="182"/>
        </w:trPr>
        <w:tc>
          <w:tcPr>
            <w:tcW w:w="1517" w:type="dxa"/>
          </w:tcPr>
          <w:p w14:paraId="7BD705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Мощность макс., л.с</w:t>
            </w:r>
          </w:p>
          <w:p w14:paraId="030AB8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4D510B8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p w14:paraId="393418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E8F86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w:t>
            </w:r>
          </w:p>
          <w:p w14:paraId="03240F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96F07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w:t>
            </w:r>
          </w:p>
          <w:p w14:paraId="536C9A7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86F983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92</w:t>
            </w:r>
          </w:p>
          <w:p w14:paraId="3C2E16B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4A27A0A" w14:textId="77777777" w:rsidTr="00CC5360">
        <w:trPr>
          <w:trHeight w:val="182"/>
        </w:trPr>
        <w:tc>
          <w:tcPr>
            <w:tcW w:w="1517" w:type="dxa"/>
          </w:tcPr>
          <w:p w14:paraId="0523AD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 част. враш. об/мин</w:t>
            </w:r>
          </w:p>
          <w:p w14:paraId="44CA9B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2BB63C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p w14:paraId="092CE0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9A9AE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p w14:paraId="1D8FB1F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2CABE25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p w14:paraId="591817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C4969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2200</w:t>
            </w:r>
          </w:p>
          <w:p w14:paraId="7759A1D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F21771A" w14:textId="77777777" w:rsidTr="00CC5360">
        <w:trPr>
          <w:trHeight w:val="192"/>
        </w:trPr>
        <w:tc>
          <w:tcPr>
            <w:tcW w:w="1517" w:type="dxa"/>
          </w:tcPr>
          <w:p w14:paraId="2830AF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Передач КПП</w:t>
            </w:r>
          </w:p>
          <w:p w14:paraId="6ED00B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3E51ADC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p w14:paraId="5E83A86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BDFF8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w:t>
            </w:r>
          </w:p>
          <w:p w14:paraId="5A3A9C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5996FF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w:t>
            </w:r>
          </w:p>
          <w:p w14:paraId="3A6A20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464A5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w:t>
            </w:r>
          </w:p>
          <w:p w14:paraId="741AB1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4AC4878" w14:textId="77777777" w:rsidTr="00CC5360">
        <w:trPr>
          <w:trHeight w:val="182"/>
        </w:trPr>
        <w:tc>
          <w:tcPr>
            <w:tcW w:w="1517" w:type="dxa"/>
          </w:tcPr>
          <w:p w14:paraId="01E2F96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Скорость макс, км/ч</w:t>
            </w:r>
          </w:p>
          <w:p w14:paraId="7B8615B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61FCFE8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p w14:paraId="41BC7B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6DE632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p w14:paraId="4C8F202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29D0F5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w:t>
            </w:r>
          </w:p>
          <w:p w14:paraId="5074477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7E6A4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p w14:paraId="06520C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983A184" w14:textId="77777777" w:rsidTr="00CC5360">
        <w:trPr>
          <w:trHeight w:val="182"/>
        </w:trPr>
        <w:tc>
          <w:tcPr>
            <w:tcW w:w="1517" w:type="dxa"/>
          </w:tcPr>
          <w:p w14:paraId="3064E1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Среднетехнич км/ч</w:t>
            </w:r>
          </w:p>
          <w:p w14:paraId="293C6C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0E19AE2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Н.Д. </w:t>
            </w:r>
            <w:r w:rsidRPr="0084550E">
              <w:rPr>
                <w:rFonts w:ascii="Times New Roman" w:hAnsi="Times New Roman"/>
                <w:smallCaps/>
                <w:color w:val="000000" w:themeColor="text1"/>
                <w:sz w:val="16"/>
                <w:szCs w:val="16"/>
                <w:lang w:val="en-US"/>
              </w:rPr>
              <w:t>v</w:t>
            </w:r>
          </w:p>
          <w:p w14:paraId="0A3AEC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18A1E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p w14:paraId="7AD02E1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F857F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p w14:paraId="5F7551E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2D31F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w:t>
            </w:r>
          </w:p>
          <w:p w14:paraId="685FAD2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9533AB1" w14:textId="77777777" w:rsidTr="00CC5360">
        <w:trPr>
          <w:trHeight w:val="202"/>
        </w:trPr>
        <w:tc>
          <w:tcPr>
            <w:tcW w:w="1517" w:type="dxa"/>
          </w:tcPr>
          <w:p w14:paraId="09D81C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 топлива</w:t>
            </w:r>
          </w:p>
          <w:p w14:paraId="42D1A7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000204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Бензин 2 с</w:t>
            </w:r>
          </w:p>
          <w:p w14:paraId="686CA7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2B71911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Бензин 2 с</w:t>
            </w:r>
          </w:p>
          <w:p w14:paraId="3ED847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0A38BD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Бензин 2 с</w:t>
            </w:r>
          </w:p>
          <w:p w14:paraId="3DD6F4F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A813D4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Бензин 1 с</w:t>
            </w:r>
          </w:p>
          <w:p w14:paraId="4B182B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BF2B8A1" w14:textId="77777777" w:rsidTr="00CC5360">
        <w:trPr>
          <w:trHeight w:val="163"/>
        </w:trPr>
        <w:tc>
          <w:tcPr>
            <w:tcW w:w="1517" w:type="dxa"/>
          </w:tcPr>
          <w:p w14:paraId="08FF7F4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Емк. бака, л.</w:t>
            </w:r>
          </w:p>
          <w:p w14:paraId="4CC1AA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3CADE1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75BA3D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04D8D41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120</w:t>
            </w:r>
          </w:p>
          <w:p w14:paraId="0D4C7BB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4A324E9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6FE5C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67245D8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290</w:t>
            </w:r>
          </w:p>
          <w:p w14:paraId="7925030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ED8D687" w14:textId="77777777" w:rsidTr="00CC5360">
        <w:trPr>
          <w:trHeight w:val="230"/>
        </w:trPr>
        <w:tc>
          <w:tcPr>
            <w:tcW w:w="1517" w:type="dxa"/>
          </w:tcPr>
          <w:p w14:paraId="49A1C7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Запас хода, км</w:t>
            </w:r>
          </w:p>
          <w:p w14:paraId="5E6545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6E217D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80-100</w:t>
            </w:r>
          </w:p>
          <w:p w14:paraId="15C599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58944E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150</w:t>
            </w:r>
          </w:p>
          <w:p w14:paraId="4C9AAE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6529BB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p w14:paraId="0D0E61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BC611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180</w:t>
            </w:r>
          </w:p>
          <w:p w14:paraId="788DB1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CCB9444" w14:textId="77777777" w:rsidTr="00CC5360">
        <w:trPr>
          <w:trHeight w:val="173"/>
        </w:trPr>
        <w:tc>
          <w:tcPr>
            <w:tcW w:w="5770" w:type="dxa"/>
            <w:gridSpan w:val="5"/>
          </w:tcPr>
          <w:p w14:paraId="0FAAF2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Преодолеваемые поепятствия</w:t>
            </w:r>
          </w:p>
          <w:p w14:paraId="2C2043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8184BCB" w14:textId="77777777" w:rsidTr="00CC5360">
        <w:trPr>
          <w:trHeight w:val="163"/>
        </w:trPr>
        <w:tc>
          <w:tcPr>
            <w:tcW w:w="1517" w:type="dxa"/>
          </w:tcPr>
          <w:p w14:paraId="5903E91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Подъем, град.</w:t>
            </w:r>
          </w:p>
          <w:p w14:paraId="06110E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5764A42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Н.Д.</w:t>
            </w:r>
          </w:p>
          <w:p w14:paraId="4AFB2DF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211FFC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20</w:t>
            </w:r>
          </w:p>
          <w:p w14:paraId="63139B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02521D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Н.Д.</w:t>
            </w:r>
          </w:p>
          <w:p w14:paraId="233EE2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E8D633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35</w:t>
            </w:r>
          </w:p>
          <w:p w14:paraId="512373A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606C2CE" w14:textId="77777777" w:rsidTr="00CC5360">
        <w:trPr>
          <w:trHeight w:val="202"/>
        </w:trPr>
        <w:tc>
          <w:tcPr>
            <w:tcW w:w="1517" w:type="dxa"/>
          </w:tcPr>
          <w:p w14:paraId="372096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Спуск, град.</w:t>
            </w:r>
          </w:p>
          <w:p w14:paraId="782EC1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34CC98F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2814A22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3A9E9AE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w:t>
            </w:r>
          </w:p>
          <w:p w14:paraId="71A846E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5FB43F3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20E914A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8C9A94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w:t>
            </w:r>
          </w:p>
          <w:p w14:paraId="5B6ED5A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120EDA4" w14:textId="77777777" w:rsidTr="00CC5360">
        <w:trPr>
          <w:trHeight w:val="182"/>
        </w:trPr>
        <w:tc>
          <w:tcPr>
            <w:tcW w:w="1517" w:type="dxa"/>
          </w:tcPr>
          <w:p w14:paraId="0C6C249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Крен, град.</w:t>
            </w:r>
          </w:p>
          <w:p w14:paraId="2BC480D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2C8F4C4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нл.</w:t>
            </w:r>
          </w:p>
          <w:p w14:paraId="106D7AD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530F1F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063AC8C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8346E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2E70BB0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5C4D93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w:t>
            </w:r>
          </w:p>
          <w:p w14:paraId="5BCEA1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543C518" w14:textId="77777777" w:rsidTr="00CC5360">
        <w:trPr>
          <w:trHeight w:val="192"/>
        </w:trPr>
        <w:tc>
          <w:tcPr>
            <w:tcW w:w="1517" w:type="dxa"/>
          </w:tcPr>
          <w:p w14:paraId="074975B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Окоп, мм</w:t>
            </w:r>
          </w:p>
          <w:p w14:paraId="283585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284AD84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5A5796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6D347DC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11C9B1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01BBB6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194E77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23FD2B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p w14:paraId="1582C8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ECB4D1F" w14:textId="77777777" w:rsidTr="00CC5360">
        <w:trPr>
          <w:trHeight w:val="192"/>
        </w:trPr>
        <w:tc>
          <w:tcPr>
            <w:tcW w:w="1517" w:type="dxa"/>
          </w:tcPr>
          <w:p w14:paraId="23ED0B4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Стенка, мм</w:t>
            </w:r>
          </w:p>
          <w:p w14:paraId="57D6694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Pr>
          <w:p w14:paraId="579285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2B274A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D5966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09BC2FC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Pr>
          <w:p w14:paraId="1380E1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Н.Д.</w:t>
            </w:r>
          </w:p>
          <w:p w14:paraId="52492C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Pr>
          <w:p w14:paraId="5C321E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750</w:t>
            </w:r>
          </w:p>
          <w:p w14:paraId="09CA3E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8D2CBAB" w14:textId="77777777" w:rsidTr="00CC5360">
        <w:trPr>
          <w:trHeight w:val="211"/>
        </w:trPr>
        <w:tc>
          <w:tcPr>
            <w:tcW w:w="1517" w:type="dxa"/>
            <w:tcBorders>
              <w:bottom w:val="single" w:sz="12" w:space="0" w:color="auto"/>
            </w:tcBorders>
          </w:tcPr>
          <w:p w14:paraId="485A7BB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Брод, мм</w:t>
            </w:r>
          </w:p>
          <w:p w14:paraId="524848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87" w:type="dxa"/>
            <w:tcBorders>
              <w:bottom w:val="single" w:sz="12" w:space="0" w:color="auto"/>
            </w:tcBorders>
          </w:tcPr>
          <w:p w14:paraId="3A21E6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p w14:paraId="4182ED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44" w:type="dxa"/>
            <w:tcBorders>
              <w:bottom w:val="single" w:sz="12" w:space="0" w:color="auto"/>
            </w:tcBorders>
          </w:tcPr>
          <w:p w14:paraId="56EB33A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600</w:t>
            </w:r>
          </w:p>
          <w:p w14:paraId="1828C8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70" w:type="dxa"/>
            <w:tcBorders>
              <w:bottom w:val="single" w:sz="12" w:space="0" w:color="auto"/>
            </w:tcBorders>
          </w:tcPr>
          <w:p w14:paraId="6FA3EA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500</w:t>
            </w:r>
          </w:p>
          <w:p w14:paraId="7E5C79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52" w:type="dxa"/>
            <w:tcBorders>
              <w:bottom w:val="single" w:sz="12" w:space="0" w:color="auto"/>
            </w:tcBorders>
          </w:tcPr>
          <w:p w14:paraId="3CBB531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800</w:t>
            </w:r>
          </w:p>
          <w:p w14:paraId="796EC04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bl>
    <w:p w14:paraId="39DC266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(11417).</w:t>
      </w:r>
    </w:p>
    <w:p w14:paraId="4DB927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декабря 1941 г. распоряжением техсовета НКВ всем предприятиям наркомата предписывалось в срок до 1 февраля 1942 г. разработать свои предложения по перевоо</w:t>
      </w:r>
      <w:r w:rsidRPr="0084550E">
        <w:rPr>
          <w:rFonts w:ascii="Times New Roman" w:hAnsi="Times New Roman"/>
          <w:color w:val="000000" w:themeColor="text1"/>
          <w:sz w:val="16"/>
          <w:szCs w:val="16"/>
        </w:rPr>
        <w:softHyphen/>
        <w:t>ружению трофейных боевых машин с целью их дальнейшего использования на службе в Красной Армии. Многие пред</w:t>
      </w:r>
      <w:r w:rsidRPr="0084550E">
        <w:rPr>
          <w:rFonts w:ascii="Times New Roman" w:hAnsi="Times New Roman"/>
          <w:color w:val="000000" w:themeColor="text1"/>
          <w:sz w:val="16"/>
          <w:szCs w:val="16"/>
        </w:rPr>
        <w:softHyphen/>
        <w:t>приятия к указанному сроку не только разработали предло</w:t>
      </w:r>
      <w:r w:rsidRPr="0084550E">
        <w:rPr>
          <w:rFonts w:ascii="Times New Roman" w:hAnsi="Times New Roman"/>
          <w:color w:val="000000" w:themeColor="text1"/>
          <w:sz w:val="16"/>
          <w:szCs w:val="16"/>
        </w:rPr>
        <w:softHyphen/>
        <w:t>жения, но даже изготовили опытные образцы таких боевых машин, которые были показаны руководству наркомата в феврале-мае 1942 г. Был среди них и завод № 592. Пока не удалось найти точной даты начала проектных работ по 122-мм самоходной гаубице, но на сохранившихся копиях чертежей значится апрель—май 1942 г. Проект, вы</w:t>
      </w:r>
      <w:r w:rsidRPr="0084550E">
        <w:rPr>
          <w:rFonts w:ascii="Times New Roman" w:hAnsi="Times New Roman"/>
          <w:color w:val="000000" w:themeColor="text1"/>
          <w:sz w:val="16"/>
          <w:szCs w:val="16"/>
        </w:rPr>
        <w:softHyphen/>
        <w:t xml:space="preserve">полненный конструкторской группой под руководством А.Каштанова, был довольно прост. В качестве базы для САУ использовалось немецкое штурмовое орудие </w:t>
      </w:r>
      <w:r w:rsidRPr="0084550E">
        <w:rPr>
          <w:rFonts w:ascii="Times New Roman" w:hAnsi="Times New Roman"/>
          <w:color w:val="000000" w:themeColor="text1"/>
          <w:sz w:val="16"/>
          <w:szCs w:val="16"/>
          <w:lang w:val="en-US"/>
        </w:rPr>
        <w:t>StugGIII</w:t>
      </w:r>
      <w:r w:rsidRPr="0084550E">
        <w:rPr>
          <w:rFonts w:ascii="Times New Roman" w:hAnsi="Times New Roman"/>
          <w:color w:val="000000" w:themeColor="text1"/>
          <w:sz w:val="16"/>
          <w:szCs w:val="16"/>
        </w:rPr>
        <w:t xml:space="preserve"> с нара</w:t>
      </w:r>
      <w:r w:rsidRPr="0084550E">
        <w:rPr>
          <w:rFonts w:ascii="Times New Roman" w:hAnsi="Times New Roman"/>
          <w:color w:val="000000" w:themeColor="text1"/>
          <w:sz w:val="16"/>
          <w:szCs w:val="16"/>
        </w:rPr>
        <w:softHyphen/>
        <w:t>щенной вверх боевой рубкой. Такое увеличение рубки позво</w:t>
      </w:r>
      <w:r w:rsidRPr="0084550E">
        <w:rPr>
          <w:rFonts w:ascii="Times New Roman" w:hAnsi="Times New Roman"/>
          <w:color w:val="000000" w:themeColor="text1"/>
          <w:sz w:val="16"/>
          <w:szCs w:val="16"/>
        </w:rPr>
        <w:softHyphen/>
        <w:t>лило установить в боевом отделении 122-мм гаубицу М-30 (11417).</w:t>
      </w:r>
    </w:p>
    <w:p w14:paraId="531E4F2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Выбор вооружения не был случаен, так как 76-мм ди</w:t>
      </w:r>
      <w:r w:rsidRPr="0084550E">
        <w:rPr>
          <w:rFonts w:ascii="Times New Roman" w:hAnsi="Times New Roman"/>
          <w:color w:val="000000" w:themeColor="text1"/>
          <w:sz w:val="16"/>
          <w:szCs w:val="16"/>
        </w:rPr>
        <w:softHyphen/>
        <w:t>визионных и танковых пушек в 1941—42 гг. остро не хвата</w:t>
      </w:r>
      <w:r w:rsidRPr="0084550E">
        <w:rPr>
          <w:rFonts w:ascii="Times New Roman" w:hAnsi="Times New Roman"/>
          <w:color w:val="000000" w:themeColor="text1"/>
          <w:sz w:val="16"/>
          <w:szCs w:val="16"/>
        </w:rPr>
        <w:softHyphen/>
        <w:t>ло, а 122-мм гаубицы скапливались в тылу из-за недостатка средств мехтяги и передков для них. Таким образом, созда</w:t>
      </w:r>
      <w:r w:rsidRPr="0084550E">
        <w:rPr>
          <w:rFonts w:ascii="Times New Roman" w:hAnsi="Times New Roman"/>
          <w:color w:val="000000" w:themeColor="text1"/>
          <w:sz w:val="16"/>
          <w:szCs w:val="16"/>
        </w:rPr>
        <w:softHyphen/>
        <w:t>ние самоходной 122-мм гаубицы было оценено техотделом НКВ чрезвычайно высоко, и в мае 1942 г. начались испыта</w:t>
      </w:r>
      <w:r w:rsidRPr="0084550E">
        <w:rPr>
          <w:rFonts w:ascii="Times New Roman" w:hAnsi="Times New Roman"/>
          <w:color w:val="000000" w:themeColor="text1"/>
          <w:sz w:val="16"/>
          <w:szCs w:val="16"/>
        </w:rPr>
        <w:softHyphen/>
        <w:t>ния первого опытного образца, получившего название «Штурмовая самоходная гаубица СГ-122 (Артштурм)», или сокращенно СГ-122(А).</w:t>
      </w:r>
    </w:p>
    <w:p w14:paraId="4CCED6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Согласно имеющемуся описанию опытного образца, СГ-122А была переделана из штурмового орудия </w:t>
      </w:r>
      <w:r w:rsidRPr="0084550E">
        <w:rPr>
          <w:rFonts w:ascii="Times New Roman" w:hAnsi="Times New Roman"/>
          <w:color w:val="000000" w:themeColor="text1"/>
          <w:sz w:val="16"/>
          <w:szCs w:val="16"/>
          <w:lang w:val="en-US"/>
        </w:rPr>
        <w:t>StugGIIIAusfC</w:t>
      </w:r>
      <w:r w:rsidRPr="0084550E">
        <w:rPr>
          <w:rFonts w:ascii="Times New Roman" w:hAnsi="Times New Roman"/>
          <w:color w:val="000000" w:themeColor="text1"/>
          <w:sz w:val="16"/>
          <w:szCs w:val="16"/>
        </w:rPr>
        <w:t xml:space="preserve"> или </w:t>
      </w:r>
      <w:r w:rsidRPr="0084550E">
        <w:rPr>
          <w:rFonts w:ascii="Times New Roman" w:hAnsi="Times New Roman"/>
          <w:color w:val="000000" w:themeColor="text1"/>
          <w:sz w:val="16"/>
          <w:szCs w:val="16"/>
          <w:lang w:val="en-US"/>
        </w:rPr>
        <w:t>AufsD</w:t>
      </w:r>
      <w:r w:rsidRPr="0084550E">
        <w:rPr>
          <w:rFonts w:ascii="Times New Roman" w:hAnsi="Times New Roman"/>
          <w:color w:val="000000" w:themeColor="text1"/>
          <w:sz w:val="16"/>
          <w:szCs w:val="16"/>
        </w:rPr>
        <w:t>. Боевая рубка штурмового орудия с де</w:t>
      </w:r>
      <w:r w:rsidRPr="0084550E">
        <w:rPr>
          <w:rFonts w:ascii="Times New Roman" w:hAnsi="Times New Roman"/>
          <w:color w:val="000000" w:themeColor="text1"/>
          <w:sz w:val="16"/>
          <w:szCs w:val="16"/>
        </w:rPr>
        <w:softHyphen/>
        <w:t>монтированной крышей была несколько обрезана по высо</w:t>
      </w:r>
      <w:r w:rsidRPr="0084550E">
        <w:rPr>
          <w:rFonts w:ascii="Times New Roman" w:hAnsi="Times New Roman"/>
          <w:color w:val="000000" w:themeColor="text1"/>
          <w:sz w:val="16"/>
          <w:szCs w:val="16"/>
        </w:rPr>
        <w:softHyphen/>
        <w:t>те. На оставшемся поясе была наварена простая призмати</w:t>
      </w:r>
      <w:r w:rsidRPr="0084550E">
        <w:rPr>
          <w:rFonts w:ascii="Times New Roman" w:hAnsi="Times New Roman"/>
          <w:color w:val="000000" w:themeColor="text1"/>
          <w:sz w:val="16"/>
          <w:szCs w:val="16"/>
        </w:rPr>
        <w:softHyphen/>
        <w:t>ческая коробка из 45-мм (лоб) и 35—25-мм (борта и корма) броневых листов. Для необходимой прочности горизон</w:t>
      </w:r>
      <w:r w:rsidRPr="0084550E">
        <w:rPr>
          <w:rFonts w:ascii="Times New Roman" w:hAnsi="Times New Roman"/>
          <w:color w:val="000000" w:themeColor="text1"/>
          <w:sz w:val="16"/>
          <w:szCs w:val="16"/>
        </w:rPr>
        <w:softHyphen/>
        <w:t>тального стыка он был усилен снаружи и изнутри наклад</w:t>
      </w:r>
      <w:r w:rsidRPr="0084550E">
        <w:rPr>
          <w:rFonts w:ascii="Times New Roman" w:hAnsi="Times New Roman"/>
          <w:color w:val="000000" w:themeColor="text1"/>
          <w:sz w:val="16"/>
          <w:szCs w:val="16"/>
        </w:rPr>
        <w:softHyphen/>
        <w:t>ками толщиной 5-8 мм.</w:t>
      </w:r>
    </w:p>
    <w:p w14:paraId="35F926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Внутри боевого отделения на месте станка 75-мм орудия был смонтирован новый станок гаубицы М-30, изготовлен</w:t>
      </w:r>
      <w:r w:rsidRPr="0084550E">
        <w:rPr>
          <w:rFonts w:ascii="Times New Roman" w:hAnsi="Times New Roman"/>
          <w:color w:val="000000" w:themeColor="text1"/>
          <w:sz w:val="16"/>
          <w:szCs w:val="16"/>
        </w:rPr>
        <w:softHyphen/>
        <w:t>ный по типу немецкого. Боекомплект гаубицы размещался по бортам САУ, а несколько снарядов «оперативного исполь</w:t>
      </w:r>
      <w:r w:rsidRPr="0084550E">
        <w:rPr>
          <w:rFonts w:ascii="Times New Roman" w:hAnsi="Times New Roman"/>
          <w:color w:val="000000" w:themeColor="text1"/>
          <w:sz w:val="16"/>
          <w:szCs w:val="16"/>
        </w:rPr>
        <w:softHyphen/>
        <w:t>зования» — на дне позади гаубичного станка.</w:t>
      </w:r>
    </w:p>
    <w:p w14:paraId="323487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Экипаж СГ-122(А) состоял из пяти человек: механика-водителя (который занимал место слева-впереди боевой рубки); командира САУ, он же наводчик по горизонтали (располагался позади механика-водителя левым боком вперед); позади него также боком по ходу машины распо</w:t>
      </w:r>
      <w:r w:rsidRPr="0084550E">
        <w:rPr>
          <w:rFonts w:ascii="Times New Roman" w:hAnsi="Times New Roman"/>
          <w:color w:val="000000" w:themeColor="text1"/>
          <w:sz w:val="16"/>
          <w:szCs w:val="16"/>
        </w:rPr>
        <w:softHyphen/>
        <w:t>лагался первый заряжающий (он же радист); напротив ко</w:t>
      </w:r>
      <w:r w:rsidRPr="0084550E">
        <w:rPr>
          <w:rFonts w:ascii="Times New Roman" w:hAnsi="Times New Roman"/>
          <w:color w:val="000000" w:themeColor="text1"/>
          <w:sz w:val="16"/>
          <w:szCs w:val="16"/>
        </w:rPr>
        <w:softHyphen/>
        <w:t>мандира САУ правым плечом по ходу машины располагал</w:t>
      </w:r>
      <w:r w:rsidRPr="0084550E">
        <w:rPr>
          <w:rFonts w:ascii="Times New Roman" w:hAnsi="Times New Roman"/>
          <w:color w:val="000000" w:themeColor="text1"/>
          <w:sz w:val="16"/>
          <w:szCs w:val="16"/>
        </w:rPr>
        <w:softHyphen/>
        <w:t>ся наводчик по вертикали (гаубица М-30 имела раздельную йаводку); позади него также правым плечом вперед стоял второй заряжающий.</w:t>
      </w:r>
    </w:p>
    <w:p w14:paraId="245051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Для входа-выхода экипажа машина имела два люка. Ос</w:t>
      </w:r>
      <w:r w:rsidRPr="0084550E">
        <w:rPr>
          <w:rFonts w:ascii="Times New Roman" w:hAnsi="Times New Roman"/>
          <w:color w:val="000000" w:themeColor="text1"/>
          <w:sz w:val="16"/>
          <w:szCs w:val="16"/>
        </w:rPr>
        <w:softHyphen/>
        <w:t>новной размещался в корме рубки (и частично в крыше).</w:t>
      </w:r>
    </w:p>
    <w:p w14:paraId="38653E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Второй, резервный, находился в наклонной части лобовой брони рубки перед наводчиком по вертикали. Для связи с се</w:t>
      </w:r>
      <w:r w:rsidRPr="0084550E">
        <w:rPr>
          <w:rFonts w:ascii="Times New Roman" w:hAnsi="Times New Roman"/>
          <w:color w:val="000000" w:themeColor="text1"/>
          <w:sz w:val="16"/>
          <w:szCs w:val="16"/>
        </w:rPr>
        <w:softHyphen/>
        <w:t>бе подобными в машине бьша оставлена немецкая радио</w:t>
      </w:r>
      <w:r w:rsidRPr="0084550E">
        <w:rPr>
          <w:rFonts w:ascii="Times New Roman" w:hAnsi="Times New Roman"/>
          <w:color w:val="000000" w:themeColor="text1"/>
          <w:sz w:val="16"/>
          <w:szCs w:val="16"/>
        </w:rPr>
        <w:softHyphen/>
        <w:t>станция. О средствах связи внутри СГ-122(А) сведений нет.</w:t>
      </w:r>
    </w:p>
    <w:p w14:paraId="1F21894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Гаубица была испытана пробегом по гравийному шоссе и пересеченной местности (общий пробег составил 480 км), а также стрельбой с открытых и закрытых позиций (66 выстре</w:t>
      </w:r>
      <w:r w:rsidRPr="0084550E">
        <w:rPr>
          <w:rFonts w:ascii="Times New Roman" w:hAnsi="Times New Roman"/>
          <w:color w:val="000000" w:themeColor="text1"/>
          <w:sz w:val="16"/>
          <w:szCs w:val="16"/>
        </w:rPr>
        <w:softHyphen/>
        <w:t>лов). Испытания подтвердили высокие боевые возможности СГ-122(А), однако комиссия из представителей техотдела НКВ и отдела главного конструктора НКТП отметила боль</w:t>
      </w:r>
      <w:r w:rsidRPr="0084550E">
        <w:rPr>
          <w:rFonts w:ascii="Times New Roman" w:hAnsi="Times New Roman"/>
          <w:color w:val="000000" w:themeColor="text1"/>
          <w:sz w:val="16"/>
          <w:szCs w:val="16"/>
        </w:rPr>
        <w:softHyphen/>
        <w:t>шое количество недостатков, главными среди которых были:</w:t>
      </w:r>
    </w:p>
    <w:p w14:paraId="649C1EE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Недостаточная проходимость СГ-122(А) на мягком грунте и большая нагрузка на передние опорные катки.</w:t>
      </w:r>
    </w:p>
    <w:p w14:paraId="5459F03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Большая нагрузка на командира САУ, который должен был осуществлять наблюдение за местностью, наво</w:t>
      </w:r>
      <w:r w:rsidRPr="0084550E">
        <w:rPr>
          <w:rFonts w:ascii="Times New Roman" w:hAnsi="Times New Roman"/>
          <w:color w:val="000000" w:themeColor="text1"/>
          <w:sz w:val="16"/>
          <w:szCs w:val="16"/>
        </w:rPr>
        <w:softHyphen/>
        <w:t>дить орудие, командовать расчетом и т.д.</w:t>
      </w:r>
    </w:p>
    <w:p w14:paraId="19612A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Недостаточный запас хода.</w:t>
      </w:r>
    </w:p>
    <w:p w14:paraId="3F9DA8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Невозможность ведения огня из личного оружия через бортовые амбразуры из-за неудачного их расположе</w:t>
      </w:r>
      <w:r w:rsidRPr="0084550E">
        <w:rPr>
          <w:rFonts w:ascii="Times New Roman" w:hAnsi="Times New Roman"/>
          <w:color w:val="000000" w:themeColor="text1"/>
          <w:sz w:val="16"/>
          <w:szCs w:val="16"/>
        </w:rPr>
        <w:softHyphen/>
        <w:t>ния (мешал боекомплект).</w:t>
      </w:r>
    </w:p>
    <w:p w14:paraId="1E4497F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Недостаточная прочность стыков бортовых и кормовых листов рубки.</w:t>
      </w:r>
    </w:p>
    <w:p w14:paraId="4885F2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Быстрая загазованность боевого отделения из-за отсут</w:t>
      </w:r>
      <w:r w:rsidRPr="0084550E">
        <w:rPr>
          <w:rFonts w:ascii="Times New Roman" w:hAnsi="Times New Roman"/>
          <w:color w:val="000000" w:themeColor="text1"/>
          <w:sz w:val="16"/>
          <w:szCs w:val="16"/>
        </w:rPr>
        <w:softHyphen/>
        <w:t>ствия вентилятора.</w:t>
      </w:r>
    </w:p>
    <w:p w14:paraId="55B9206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Вскоре заводу было отдано распоряжение об изготовле</w:t>
      </w:r>
      <w:r w:rsidRPr="0084550E">
        <w:rPr>
          <w:rFonts w:ascii="Times New Roman" w:hAnsi="Times New Roman"/>
          <w:color w:val="000000" w:themeColor="text1"/>
          <w:sz w:val="16"/>
          <w:szCs w:val="16"/>
        </w:rPr>
        <w:softHyphen/>
        <w:t>нии нового варианта самоходной гаубицы с учетом устране</w:t>
      </w:r>
      <w:r w:rsidRPr="0084550E">
        <w:rPr>
          <w:rFonts w:ascii="Times New Roman" w:hAnsi="Times New Roman"/>
          <w:color w:val="000000" w:themeColor="text1"/>
          <w:sz w:val="16"/>
          <w:szCs w:val="16"/>
        </w:rPr>
        <w:softHyphen/>
        <w:t>ния отмеченных недостатков. Рекомендовалось также про</w:t>
      </w:r>
      <w:r w:rsidRPr="0084550E">
        <w:rPr>
          <w:rFonts w:ascii="Times New Roman" w:hAnsi="Times New Roman"/>
          <w:color w:val="000000" w:themeColor="text1"/>
          <w:sz w:val="16"/>
          <w:szCs w:val="16"/>
        </w:rPr>
        <w:softHyphen/>
        <w:t xml:space="preserve">вести разработку боевой рубки для установки ее на танк </w:t>
      </w:r>
      <w:r w:rsidRPr="0084550E">
        <w:rPr>
          <w:rFonts w:ascii="Times New Roman" w:hAnsi="Times New Roman"/>
          <w:color w:val="000000" w:themeColor="text1"/>
          <w:sz w:val="16"/>
          <w:szCs w:val="16"/>
          <w:lang w:val="en-US"/>
        </w:rPr>
        <w:t>PzKpfwIII</w:t>
      </w:r>
      <w:r w:rsidRPr="0084550E">
        <w:rPr>
          <w:rFonts w:ascii="Times New Roman" w:hAnsi="Times New Roman"/>
          <w:color w:val="000000" w:themeColor="text1"/>
          <w:sz w:val="16"/>
          <w:szCs w:val="16"/>
        </w:rPr>
        <w:t>, которого в наличии имелось больше, чем ходо</w:t>
      </w:r>
      <w:r w:rsidRPr="0084550E">
        <w:rPr>
          <w:rFonts w:ascii="Times New Roman" w:hAnsi="Times New Roman"/>
          <w:color w:val="000000" w:themeColor="text1"/>
          <w:sz w:val="16"/>
          <w:szCs w:val="16"/>
        </w:rPr>
        <w:softHyphen/>
        <w:t>вых частей штурмовых орудий.</w:t>
      </w:r>
    </w:p>
    <w:p w14:paraId="3A1C6E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После рассмотрения недостатков и доработки проекта завод № 592 изготовил два улучшенных варианта СГ-122, отличавшихся типом примененного шасси (штурмового орудия и танка </w:t>
      </w:r>
      <w:r w:rsidRPr="0084550E">
        <w:rPr>
          <w:rFonts w:ascii="Times New Roman" w:hAnsi="Times New Roman"/>
          <w:color w:val="000000" w:themeColor="text1"/>
          <w:sz w:val="16"/>
          <w:szCs w:val="16"/>
          <w:lang w:val="en-US"/>
        </w:rPr>
        <w:t>PzKpfwIII</w:t>
      </w:r>
      <w:r w:rsidRPr="0084550E">
        <w:rPr>
          <w:rFonts w:ascii="Times New Roman" w:hAnsi="Times New Roman"/>
          <w:color w:val="000000" w:themeColor="text1"/>
          <w:sz w:val="16"/>
          <w:szCs w:val="16"/>
        </w:rPr>
        <w:t>), которые имели следующие от</w:t>
      </w:r>
      <w:r w:rsidRPr="0084550E">
        <w:rPr>
          <w:rFonts w:ascii="Times New Roman" w:hAnsi="Times New Roman"/>
          <w:color w:val="000000" w:themeColor="text1"/>
          <w:sz w:val="16"/>
          <w:szCs w:val="16"/>
        </w:rPr>
        <w:softHyphen/>
        <w:t>личия от прототипа:</w:t>
      </w:r>
    </w:p>
    <w:p w14:paraId="6FC32EB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Изготовлена рубка из более тонких 35-мм (лоб) и 25-мм (борта и корма) листов. Это позволило снизить массу машины и несколько поднять ее проходимость, тем более что второй вариант испытывался с «зимней» гусеницей.</w:t>
      </w:r>
    </w:p>
    <w:p w14:paraId="2DE50F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Было изменено штатное расписание экипажа СГ-122. Теперь командиром САУ стал наводчик по верти</w:t>
      </w:r>
      <w:r w:rsidRPr="0084550E">
        <w:rPr>
          <w:rFonts w:ascii="Times New Roman" w:hAnsi="Times New Roman"/>
          <w:color w:val="000000" w:themeColor="text1"/>
          <w:sz w:val="16"/>
          <w:szCs w:val="16"/>
        </w:rPr>
        <w:softHyphen/>
        <w:t>кали, который получил собственный люк в крыше рубки (люк в лобовом листе был аннулирован для увеличения снарядостойкости). Для обзора местности командир полу</w:t>
      </w:r>
      <w:r w:rsidRPr="0084550E">
        <w:rPr>
          <w:rFonts w:ascii="Times New Roman" w:hAnsi="Times New Roman"/>
          <w:color w:val="000000" w:themeColor="text1"/>
          <w:sz w:val="16"/>
          <w:szCs w:val="16"/>
        </w:rPr>
        <w:softHyphen/>
        <w:t>чил артиллерийский разведывательный перископ, который мог выдвигаться в специальном стакане. Кроме того, ко</w:t>
      </w:r>
      <w:r w:rsidRPr="0084550E">
        <w:rPr>
          <w:rFonts w:ascii="Times New Roman" w:hAnsi="Times New Roman"/>
          <w:color w:val="000000" w:themeColor="text1"/>
          <w:sz w:val="16"/>
          <w:szCs w:val="16"/>
        </w:rPr>
        <w:softHyphen/>
        <w:t>мандирский люк СГ-122 «улучшенной» оборудовался кре</w:t>
      </w:r>
      <w:r w:rsidRPr="0084550E">
        <w:rPr>
          <w:rFonts w:ascii="Times New Roman" w:hAnsi="Times New Roman"/>
          <w:color w:val="000000" w:themeColor="text1"/>
          <w:sz w:val="16"/>
          <w:szCs w:val="16"/>
        </w:rPr>
        <w:softHyphen/>
        <w:t>плением для перископической панорамы.</w:t>
      </w:r>
    </w:p>
    <w:p w14:paraId="477D8D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 Из-за того, что раздвижной лючок панорамного при</w:t>
      </w:r>
      <w:r w:rsidRPr="0084550E">
        <w:rPr>
          <w:rFonts w:ascii="Times New Roman" w:hAnsi="Times New Roman"/>
          <w:color w:val="000000" w:themeColor="text1"/>
          <w:sz w:val="16"/>
          <w:szCs w:val="16"/>
        </w:rPr>
        <w:softHyphen/>
        <w:t>цела заедало при испытаниях, на «улучшенной» машине он был заменен на распашной.</w:t>
      </w:r>
    </w:p>
    <w:p w14:paraId="36A7764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Бортовые амбразуры для стрельбы из личного оружия немецкого типа были аннулированы. Вместо них приняли бортовые амбразуры ОГК НКТП, разработанные для «76-мм штурмового орудия поддержки» завода № 37, которые были к тому же более удачно размещены. Через них можно было вести огонь не только из «нагана», но даже из ТТ и ППШ, по</w:t>
      </w:r>
      <w:r w:rsidRPr="0084550E">
        <w:rPr>
          <w:rFonts w:ascii="Times New Roman" w:hAnsi="Times New Roman"/>
          <w:color w:val="000000" w:themeColor="text1"/>
          <w:sz w:val="16"/>
          <w:szCs w:val="16"/>
        </w:rPr>
        <w:softHyphen/>
        <w:t>скольку диаметр отверстия амбразуры был значительно больше прежних.</w:t>
      </w:r>
    </w:p>
    <w:p w14:paraId="51722A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Орудийная установка была облегчена. Для упроще</w:t>
      </w:r>
      <w:r w:rsidRPr="0084550E">
        <w:rPr>
          <w:rFonts w:ascii="Times New Roman" w:hAnsi="Times New Roman"/>
          <w:color w:val="000000" w:themeColor="text1"/>
          <w:sz w:val="16"/>
          <w:szCs w:val="16"/>
        </w:rPr>
        <w:softHyphen/>
        <w:t>ния заряжания орудие было дополнено откидным лотком. Над казенной частью орудия на крыше разместили элек</w:t>
      </w:r>
      <w:r w:rsidRPr="0084550E">
        <w:rPr>
          <w:rFonts w:ascii="Times New Roman" w:hAnsi="Times New Roman"/>
          <w:color w:val="000000" w:themeColor="text1"/>
          <w:sz w:val="16"/>
          <w:szCs w:val="16"/>
        </w:rPr>
        <w:softHyphen/>
        <w:t>трический вытяжной вентилятор.</w:t>
      </w:r>
    </w:p>
    <w:p w14:paraId="23D2C2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Для увеличения запаса хода в задней части САУ раз</w:t>
      </w:r>
      <w:r w:rsidRPr="0084550E">
        <w:rPr>
          <w:rFonts w:ascii="Times New Roman" w:hAnsi="Times New Roman"/>
          <w:color w:val="000000" w:themeColor="text1"/>
          <w:sz w:val="16"/>
          <w:szCs w:val="16"/>
        </w:rPr>
        <w:softHyphen/>
        <w:t>местили коробчатые топливные баки от танков БТ и Т-34. Нормализовали возимый ЗИП и шанцевый инструмент, максимально использовав в нем отечественные компоненты.</w:t>
      </w:r>
    </w:p>
    <w:p w14:paraId="677FBB4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Радиостанция была перенесена с левого борта на пра</w:t>
      </w:r>
      <w:r w:rsidRPr="0084550E">
        <w:rPr>
          <w:rFonts w:ascii="Times New Roman" w:hAnsi="Times New Roman"/>
          <w:color w:val="000000" w:themeColor="text1"/>
          <w:sz w:val="16"/>
          <w:szCs w:val="16"/>
        </w:rPr>
        <w:softHyphen/>
        <w:t>вый и размещена внутри рубки, а бортовую коробку ликви</w:t>
      </w:r>
      <w:r w:rsidRPr="0084550E">
        <w:rPr>
          <w:rFonts w:ascii="Times New Roman" w:hAnsi="Times New Roman"/>
          <w:color w:val="000000" w:themeColor="text1"/>
          <w:sz w:val="16"/>
          <w:szCs w:val="16"/>
        </w:rPr>
        <w:softHyphen/>
        <w:t>дировали для упрощения производства.</w:t>
      </w:r>
    </w:p>
    <w:p w14:paraId="2A41456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Специально по заказу завода № 592 для СГ-122 «улуч</w:t>
      </w:r>
      <w:r w:rsidRPr="0084550E">
        <w:rPr>
          <w:rFonts w:ascii="Times New Roman" w:hAnsi="Times New Roman"/>
          <w:color w:val="000000" w:themeColor="text1"/>
          <w:sz w:val="16"/>
          <w:szCs w:val="16"/>
        </w:rPr>
        <w:softHyphen/>
        <w:t>шенной» Уралмашзавод (УЗТМ) разработал и отлил броне-маску орудия, которая была приспособлена для серийного выпуска, а также лучше защищала от пуль и осколков (11417).</w:t>
      </w:r>
    </w:p>
    <w:p w14:paraId="25103E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B3617C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в НК танковой промышленности были:</w:t>
      </w:r>
    </w:p>
    <w:p w14:paraId="653A455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252 (бывш. Завод станкопринадлежностей – Ленинград, Предтеченская ул.)</w:t>
      </w:r>
    </w:p>
    <w:p w14:paraId="0784038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Челябинск (8852)</w:t>
      </w:r>
    </w:p>
    <w:p w14:paraId="6E88772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254 (бывш. Завод низковольтной аппаратуры), п/я 2375</w:t>
      </w:r>
    </w:p>
    <w:p w14:paraId="04512CC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Москва, ул. Электрозаводская, 21 (8853)</w:t>
      </w:r>
    </w:p>
    <w:p w14:paraId="39308F8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113</w:t>
      </w:r>
    </w:p>
    <w:p w14:paraId="16FE62A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Горький, п/я 672 (8854)</w:t>
      </w:r>
    </w:p>
    <w:p w14:paraId="381BF7F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179 им. ЦК машиностроения</w:t>
      </w:r>
    </w:p>
    <w:p w14:paraId="2403866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Куйбышев, ул. Куйбышева, 128 (8855)</w:t>
      </w:r>
    </w:p>
    <w:p w14:paraId="364823E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221 (бывш. Завод “Станконормаль” - Московский завод шлифовальных станков и нормалей)</w:t>
      </w:r>
    </w:p>
    <w:p w14:paraId="0896A39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Москва, ул. Кожевническая, 14 (8856)</w:t>
      </w:r>
    </w:p>
    <w:p w14:paraId="160DF08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227 (бывш. Соль-Илецкий станкостроительный завод)</w:t>
      </w:r>
    </w:p>
    <w:p w14:paraId="2FD158B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Соль-Илецк Чкаловской области</w:t>
      </w:r>
    </w:p>
    <w:p w14:paraId="0D46218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227 организован на базе Одесского учебно-механического завода, эвакуированного из Одессы 18 августа 1941 года и прибывшего в Соль-Илецк во второй половине октября 1941 года (8857).</w:t>
      </w:r>
    </w:p>
    <w:p w14:paraId="5680195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230</w:t>
      </w:r>
    </w:p>
    <w:p w14:paraId="0B5929C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Новосибирск, ул. Большевистская, 131 (8858)</w:t>
      </w:r>
    </w:p>
    <w:p w14:paraId="76A369F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231 (бывш. Клинский станкостроительный завод)</w:t>
      </w:r>
    </w:p>
    <w:p w14:paraId="7625F46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эвакуирован из Клина 15 октября 1941 года.</w:t>
      </w:r>
    </w:p>
    <w:p w14:paraId="291F4B5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Белорецк БАССР</w:t>
      </w:r>
    </w:p>
    <w:p w14:paraId="3099728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lastRenderedPageBreak/>
        <w:t>Завод № 236 (строительство)</w:t>
      </w:r>
    </w:p>
    <w:p w14:paraId="09CAF0B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Барнаул, п/я 119 (8859)</w:t>
      </w:r>
    </w:p>
    <w:p w14:paraId="49828B1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Завод № 253 (бывш. Московский завод приспособлений)</w:t>
      </w:r>
    </w:p>
    <w:p w14:paraId="301F5BBC"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Москва, Зоологический пер., 12 (8860)</w:t>
      </w:r>
    </w:p>
    <w:p w14:paraId="3E0EF55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Станкостроительный завод им. Кирова</w:t>
      </w:r>
    </w:p>
    <w:p w14:paraId="5EE7E83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Место: Гомель, БССР, ул. Интернациональная, 20</w:t>
      </w:r>
    </w:p>
    <w:p w14:paraId="01C49AB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Начало эвакуации – 2 июля 1941 года – в Свердловск, 2 км. Шоссе (8861)</w:t>
      </w:r>
    </w:p>
    <w:p w14:paraId="6E70274F" w14:textId="77777777" w:rsidR="00BB6316" w:rsidRPr="0084550E" w:rsidRDefault="00BB6316" w:rsidP="0084550E">
      <w:pPr>
        <w:pStyle w:val="Iauiue"/>
        <w:jc w:val="both"/>
        <w:rPr>
          <w:iCs/>
          <w:color w:val="000000" w:themeColor="text1"/>
          <w:sz w:val="16"/>
          <w:szCs w:val="16"/>
        </w:rPr>
      </w:pPr>
    </w:p>
    <w:p w14:paraId="5FA0F0D2" w14:textId="0A6CB44E" w:rsidR="00F10FB4" w:rsidRPr="0084550E" w:rsidRDefault="00F10FB4"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на ГАЗе было собрано 11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220 ленд-лизовских автомобилей. Отечественных «полуторок» за этот год фронт получил от ГАЗа 16</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131 штуку (15218).</w:t>
      </w:r>
    </w:p>
    <w:p w14:paraId="3C438114" w14:textId="77777777" w:rsidR="00F10FB4" w:rsidRPr="0084550E" w:rsidRDefault="00F10FB4" w:rsidP="0084550E">
      <w:pPr>
        <w:widowControl w:val="0"/>
        <w:spacing w:after="0" w:line="240" w:lineRule="auto"/>
        <w:jc w:val="both"/>
        <w:rPr>
          <w:rFonts w:ascii="Times New Roman" w:hAnsi="Times New Roman"/>
          <w:color w:val="000000" w:themeColor="text1"/>
          <w:sz w:val="16"/>
          <w:szCs w:val="16"/>
        </w:rPr>
      </w:pPr>
    </w:p>
    <w:p w14:paraId="04BBBF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специально для нужд танковой промыш</w:t>
      </w:r>
      <w:r w:rsidRPr="0084550E">
        <w:rPr>
          <w:rFonts w:ascii="Times New Roman" w:hAnsi="Times New Roman"/>
          <w:color w:val="000000" w:themeColor="text1"/>
          <w:sz w:val="16"/>
          <w:szCs w:val="16"/>
        </w:rPr>
        <w:softHyphen/>
        <w:t>ленности, в США была закуплена лицензия на дизельный двигатель GМС мощностью 210-230 л.с., который планиро</w:t>
      </w:r>
      <w:r w:rsidRPr="0084550E">
        <w:rPr>
          <w:rFonts w:ascii="Times New Roman" w:hAnsi="Times New Roman"/>
          <w:color w:val="000000" w:themeColor="text1"/>
          <w:sz w:val="16"/>
          <w:szCs w:val="16"/>
        </w:rPr>
        <w:softHyphen/>
        <w:t>валось ставить в легкие танки, самоходно-артиллерийские установки, бронетранспортеры и тягачи, разработка кото</w:t>
      </w:r>
      <w:r w:rsidRPr="0084550E">
        <w:rPr>
          <w:rFonts w:ascii="Times New Roman" w:hAnsi="Times New Roman"/>
          <w:color w:val="000000" w:themeColor="text1"/>
          <w:sz w:val="16"/>
          <w:szCs w:val="16"/>
        </w:rPr>
        <w:softHyphen/>
        <w:t>рых велась на предприятиях НКТП. Особо большие надеж</w:t>
      </w:r>
      <w:r w:rsidRPr="0084550E">
        <w:rPr>
          <w:rFonts w:ascii="Times New Roman" w:hAnsi="Times New Roman"/>
          <w:color w:val="000000" w:themeColor="text1"/>
          <w:sz w:val="16"/>
          <w:szCs w:val="16"/>
        </w:rPr>
        <w:softHyphen/>
        <w:t>ды вызывала возможная установка указанного дизель-мото</w:t>
      </w:r>
      <w:r w:rsidRPr="0084550E">
        <w:rPr>
          <w:rFonts w:ascii="Times New Roman" w:hAnsi="Times New Roman"/>
          <w:color w:val="000000" w:themeColor="text1"/>
          <w:sz w:val="16"/>
          <w:szCs w:val="16"/>
        </w:rPr>
        <w:softHyphen/>
        <w:t>ра на легкие танки типа Т-50 или улучшенные Т-70 (вместо ГАЗ-203), нужда в которых еще была очень велика. Производство дизеля ОМС планировалось развернуть на Горьковском автозаводе (ГАЗ) и Ярославском автозаводе (ЯАЗ). Но на этом пути внезапно возникло препятствие, ко</w:t>
      </w:r>
      <w:r w:rsidRPr="0084550E">
        <w:rPr>
          <w:rFonts w:ascii="Times New Roman" w:hAnsi="Times New Roman"/>
          <w:color w:val="000000" w:themeColor="text1"/>
          <w:sz w:val="16"/>
          <w:szCs w:val="16"/>
        </w:rPr>
        <w:softHyphen/>
        <w:t>торого никто не мог предугадать. Имя этому препятствию -действия люфтваффе. 5 июня 1943 г. во время массовой бом</w:t>
      </w:r>
      <w:r w:rsidRPr="0084550E">
        <w:rPr>
          <w:rFonts w:ascii="Times New Roman" w:hAnsi="Times New Roman"/>
          <w:color w:val="000000" w:themeColor="text1"/>
          <w:sz w:val="16"/>
          <w:szCs w:val="16"/>
        </w:rPr>
        <w:softHyphen/>
        <w:t>бежки города Горький основной удар пришелся по мотор</w:t>
      </w:r>
      <w:r w:rsidRPr="0084550E">
        <w:rPr>
          <w:rFonts w:ascii="Times New Roman" w:hAnsi="Times New Roman"/>
          <w:color w:val="000000" w:themeColor="text1"/>
          <w:sz w:val="16"/>
          <w:szCs w:val="16"/>
        </w:rPr>
        <w:softHyphen/>
        <w:t>ным цехам ГАЗа, и опытный цех, где ставилось производство ОМС, надолго вышел из строя. Также во время второго мас</w:t>
      </w:r>
      <w:r w:rsidRPr="0084550E">
        <w:rPr>
          <w:rFonts w:ascii="Times New Roman" w:hAnsi="Times New Roman"/>
          <w:color w:val="000000" w:themeColor="text1"/>
          <w:sz w:val="16"/>
          <w:szCs w:val="16"/>
        </w:rPr>
        <w:softHyphen/>
        <w:t>сового налета запасной целью был объявлен Ярославль, куда из-за погодных условий переадресовалась большая часть не</w:t>
      </w:r>
      <w:r w:rsidRPr="0084550E">
        <w:rPr>
          <w:rFonts w:ascii="Times New Roman" w:hAnsi="Times New Roman"/>
          <w:color w:val="000000" w:themeColor="text1"/>
          <w:sz w:val="16"/>
          <w:szCs w:val="16"/>
        </w:rPr>
        <w:softHyphen/>
        <w:t>мецких бомбардировщиков, начиненных «зажигалками». Нужно ли говорить, что ярославский завод, имевший глав</w:t>
      </w:r>
      <w:r w:rsidRPr="0084550E">
        <w:rPr>
          <w:rFonts w:ascii="Times New Roman" w:hAnsi="Times New Roman"/>
          <w:color w:val="000000" w:themeColor="text1"/>
          <w:sz w:val="16"/>
          <w:szCs w:val="16"/>
        </w:rPr>
        <w:softHyphen/>
        <w:t>ным образом деревянные конструкции, пострадал особенно тяжело... Таким образом, с выпуском американских дизелей в 1943 г. пришлось повременить (11135).</w:t>
      </w:r>
    </w:p>
    <w:p w14:paraId="31AD4B5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02F2B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организовали вывоз трофейных мотоциклов с по</w:t>
      </w:r>
      <w:r w:rsidRPr="0084550E">
        <w:rPr>
          <w:rFonts w:ascii="Times New Roman" w:hAnsi="Times New Roman"/>
          <w:color w:val="000000" w:themeColor="text1"/>
          <w:sz w:val="16"/>
          <w:szCs w:val="16"/>
        </w:rPr>
        <w:softHyphen/>
        <w:t>лей сражений. Наиболее исправные машины ремонтировали в во</w:t>
      </w:r>
      <w:r w:rsidRPr="0084550E">
        <w:rPr>
          <w:rFonts w:ascii="Times New Roman" w:hAnsi="Times New Roman"/>
          <w:color w:val="000000" w:themeColor="text1"/>
          <w:sz w:val="16"/>
          <w:szCs w:val="16"/>
        </w:rPr>
        <w:softHyphen/>
        <w:t>инских частях и сразу же включали в состав боевых подразделе</w:t>
      </w:r>
      <w:r w:rsidRPr="0084550E">
        <w:rPr>
          <w:rFonts w:ascii="Times New Roman" w:hAnsi="Times New Roman"/>
          <w:color w:val="000000" w:themeColor="text1"/>
          <w:sz w:val="16"/>
          <w:szCs w:val="16"/>
        </w:rPr>
        <w:softHyphen/>
        <w:t>ний. Сильно поврежденные - везли на БТРЗ № 20, а также на ММЗ и СМЗ, располагавших вполне достаточным для этого пер</w:t>
      </w:r>
      <w:r w:rsidRPr="0084550E">
        <w:rPr>
          <w:rFonts w:ascii="Times New Roman" w:hAnsi="Times New Roman"/>
          <w:color w:val="000000" w:themeColor="text1"/>
          <w:sz w:val="16"/>
          <w:szCs w:val="16"/>
        </w:rPr>
        <w:softHyphen/>
        <w:t>соналом, 2647 [5.49] и 271 человек [5.50], соответственно. На БТРЗ № 20 трофейные мотоциклы только разбирали, а на ММЗ и СМЗ ремонтировали. Вскоре выяснилось, что делать это не просто, поскольку в Вермахте находилось более 50 марок мото</w:t>
      </w:r>
      <w:r w:rsidRPr="0084550E">
        <w:rPr>
          <w:rFonts w:ascii="Times New Roman" w:hAnsi="Times New Roman"/>
          <w:color w:val="000000" w:themeColor="text1"/>
          <w:sz w:val="16"/>
          <w:szCs w:val="16"/>
        </w:rPr>
        <w:softHyphen/>
        <w:t>циклов многих фирм [5.51], см. табл. 19.</w:t>
      </w:r>
    </w:p>
    <w:p w14:paraId="0CA10B7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94200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причинам обнаруженного несоответствия изготовленных и поставленных в Красную Армию мотоциклов можно отнести сдачу в 1942 г. части продукции, сделанной в 1941 г., и передачу некоторых изготовленных мотоциклов не ГБТУ, а другим ве</w:t>
      </w:r>
      <w:r w:rsidRPr="0084550E">
        <w:rPr>
          <w:rFonts w:ascii="Times New Roman" w:hAnsi="Times New Roman"/>
          <w:color w:val="000000" w:themeColor="text1"/>
          <w:sz w:val="16"/>
          <w:szCs w:val="16"/>
        </w:rPr>
        <w:softHyphen/>
        <w:t>домствам и пр. Потери на фронтах мотоциклов в 1941 г. оказа</w:t>
      </w:r>
      <w:r w:rsidRPr="0084550E">
        <w:rPr>
          <w:rFonts w:ascii="Times New Roman" w:hAnsi="Times New Roman"/>
          <w:color w:val="000000" w:themeColor="text1"/>
          <w:sz w:val="16"/>
          <w:szCs w:val="16"/>
        </w:rPr>
        <w:softHyphen/>
        <w:t>лись столь значительными, что потребовалось организовать вос</w:t>
      </w:r>
      <w:r w:rsidRPr="0084550E">
        <w:rPr>
          <w:rFonts w:ascii="Times New Roman" w:hAnsi="Times New Roman"/>
          <w:color w:val="000000" w:themeColor="text1"/>
          <w:sz w:val="16"/>
          <w:szCs w:val="16"/>
        </w:rPr>
        <w:softHyphen/>
        <w:t>становление отечественной мототехники, поврежденной в бое</w:t>
      </w:r>
      <w:r w:rsidRPr="0084550E">
        <w:rPr>
          <w:rFonts w:ascii="Times New Roman" w:hAnsi="Times New Roman"/>
          <w:color w:val="000000" w:themeColor="text1"/>
          <w:sz w:val="16"/>
          <w:szCs w:val="16"/>
        </w:rPr>
        <w:softHyphen/>
        <w:t>вых действиях.</w:t>
      </w:r>
    </w:p>
    <w:p w14:paraId="14280B4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Бронетанковоремонтный завод № 20. В составе ГБТУ Крас</w:t>
      </w:r>
      <w:r w:rsidRPr="0084550E">
        <w:rPr>
          <w:rFonts w:ascii="Times New Roman" w:hAnsi="Times New Roman"/>
          <w:color w:val="000000" w:themeColor="text1"/>
          <w:sz w:val="16"/>
          <w:szCs w:val="16"/>
        </w:rPr>
        <w:softHyphen/>
        <w:t>ной Армии в период Великой Отечественной войны числилось более 25 бронетанковоремонтных заводов, один из них - БТРЗ № 20 - находился в Москве на территории Всесоюзной сельскохо</w:t>
      </w:r>
      <w:r w:rsidRPr="0084550E">
        <w:rPr>
          <w:rFonts w:ascii="Times New Roman" w:hAnsi="Times New Roman"/>
          <w:color w:val="000000" w:themeColor="text1"/>
          <w:sz w:val="16"/>
          <w:szCs w:val="16"/>
        </w:rPr>
        <w:softHyphen/>
        <w:t>зяйственной выставки (ВСХВ) на участке, принадлежавшем ки</w:t>
      </w:r>
      <w:r w:rsidRPr="0084550E">
        <w:rPr>
          <w:rFonts w:ascii="Times New Roman" w:hAnsi="Times New Roman"/>
          <w:color w:val="000000" w:themeColor="text1"/>
          <w:sz w:val="16"/>
          <w:szCs w:val="16"/>
        </w:rPr>
        <w:softHyphen/>
        <w:t>ностудии Мосфильм [5.46]. В 1941 году там изготавливали боевые тачанки, но после Московской битвы на этих площадях организо</w:t>
      </w:r>
      <w:r w:rsidRPr="0084550E">
        <w:rPr>
          <w:rFonts w:ascii="Times New Roman" w:hAnsi="Times New Roman"/>
          <w:color w:val="000000" w:themeColor="text1"/>
          <w:sz w:val="16"/>
          <w:szCs w:val="16"/>
        </w:rPr>
        <w:softHyphen/>
        <w:t>вали ремонт отечественных мотоциклов, доставлявшихся с полей сражений вместе с трофейными. Директором БТРЗ № 20 назна</w:t>
      </w:r>
      <w:r w:rsidRPr="0084550E">
        <w:rPr>
          <w:rFonts w:ascii="Times New Roman" w:hAnsi="Times New Roman"/>
          <w:color w:val="000000" w:themeColor="text1"/>
          <w:sz w:val="16"/>
          <w:szCs w:val="16"/>
        </w:rPr>
        <w:softHyphen/>
        <w:t>чили инженера-капитана Б.А. Бурского, главным инженером -гражданского П.С. Милованова, заместителем директора по про</w:t>
      </w:r>
      <w:r w:rsidRPr="0084550E">
        <w:rPr>
          <w:rFonts w:ascii="Times New Roman" w:hAnsi="Times New Roman"/>
          <w:color w:val="000000" w:themeColor="text1"/>
          <w:sz w:val="16"/>
          <w:szCs w:val="16"/>
        </w:rPr>
        <w:softHyphen/>
        <w:t>изводству - Толкушкина.</w:t>
      </w:r>
    </w:p>
    <w:p w14:paraId="5F46943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Доставленную технику разбирали на детали, которые промы</w:t>
      </w:r>
      <w:r w:rsidRPr="0084550E">
        <w:rPr>
          <w:rFonts w:ascii="Times New Roman" w:hAnsi="Times New Roman"/>
          <w:color w:val="000000" w:themeColor="text1"/>
          <w:sz w:val="16"/>
          <w:szCs w:val="16"/>
        </w:rPr>
        <w:softHyphen/>
        <w:t>вали и сортировали. Неизношенные части отправляли в группу «годные», изношенные незначительно - в «доработку», а значи</w:t>
      </w:r>
      <w:r w:rsidRPr="0084550E">
        <w:rPr>
          <w:rFonts w:ascii="Times New Roman" w:hAnsi="Times New Roman"/>
          <w:color w:val="000000" w:themeColor="text1"/>
          <w:sz w:val="16"/>
          <w:szCs w:val="16"/>
        </w:rPr>
        <w:softHyphen/>
        <w:t>тельно - в «брак». Периодически «брак» увозили как металлолом на переплавку, а детали от трофейных мотоциклов - на ММЗ. Годные детали от отечественных мотоциклов поступали на склад, которым заведовала В.Н. Левкиевская; из группы «дора</w:t>
      </w:r>
      <w:r w:rsidRPr="0084550E">
        <w:rPr>
          <w:rFonts w:ascii="Times New Roman" w:hAnsi="Times New Roman"/>
          <w:color w:val="000000" w:themeColor="text1"/>
          <w:sz w:val="16"/>
          <w:szCs w:val="16"/>
        </w:rPr>
        <w:softHyphen/>
        <w:t>ботка» детали отправляли в возглавляемый старшим техником-лейтенантом А. Палкиным механический цех, где их восстанавли</w:t>
      </w:r>
      <w:r w:rsidRPr="0084550E">
        <w:rPr>
          <w:rFonts w:ascii="Times New Roman" w:hAnsi="Times New Roman"/>
          <w:color w:val="000000" w:themeColor="text1"/>
          <w:sz w:val="16"/>
          <w:szCs w:val="16"/>
        </w:rPr>
        <w:softHyphen/>
        <w:t>вали, и там же изготавливали недостававшие. Восстановленные и заново сделанные детали проверяли в ОТК, который возглавлял инженер-лейтенант Б.А. Чернышев.</w:t>
      </w:r>
    </w:p>
    <w:p w14:paraId="31AFE2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Двигатели собирали в моторном цехе, которым руководил инженер-лейтенант Карпушкин. Каждый мотор проходил сна</w:t>
      </w:r>
      <w:r w:rsidRPr="0084550E">
        <w:rPr>
          <w:rFonts w:ascii="Times New Roman" w:hAnsi="Times New Roman"/>
          <w:color w:val="000000" w:themeColor="text1"/>
          <w:sz w:val="16"/>
          <w:szCs w:val="16"/>
        </w:rPr>
        <w:softHyphen/>
        <w:t>чала 8-часовую холодную обкатку, затем его запускали, регу</w:t>
      </w:r>
      <w:r w:rsidRPr="0084550E">
        <w:rPr>
          <w:rFonts w:ascii="Times New Roman" w:hAnsi="Times New Roman"/>
          <w:color w:val="000000" w:themeColor="text1"/>
          <w:sz w:val="16"/>
          <w:szCs w:val="16"/>
        </w:rPr>
        <w:softHyphen/>
        <w:t>лировали и производили горячую обкатку в течение четырех часов. В сборочном цехе, начальником которого был инженер-капитан И.Л. Борисенко, организовали два тележечных кон</w:t>
      </w:r>
      <w:r w:rsidRPr="0084550E">
        <w:rPr>
          <w:rFonts w:ascii="Times New Roman" w:hAnsi="Times New Roman"/>
          <w:color w:val="000000" w:themeColor="text1"/>
          <w:sz w:val="16"/>
          <w:szCs w:val="16"/>
        </w:rPr>
        <w:softHyphen/>
        <w:t>вейера. На первом - собирали средние мотоциклы (ИЖ-7. ИЖ-8. ИЖ-9, Л-300, Л-8 и даже ТИЗ-АМ-600), на втором - М-72. Соб</w:t>
      </w:r>
      <w:r w:rsidRPr="0084550E">
        <w:rPr>
          <w:rFonts w:ascii="Times New Roman" w:hAnsi="Times New Roman"/>
          <w:color w:val="000000" w:themeColor="text1"/>
          <w:sz w:val="16"/>
          <w:szCs w:val="16"/>
        </w:rPr>
        <w:softHyphen/>
        <w:t>ранные мотоциклы обкатывали по улицам Москвы в окрестностях завода. Обкаткой руководил Г. Курбашов. План дневной выработки завода составлял 10 мотоциклов, а месяч</w:t>
      </w:r>
      <w:r w:rsidRPr="0084550E">
        <w:rPr>
          <w:rFonts w:ascii="Times New Roman" w:hAnsi="Times New Roman"/>
          <w:color w:val="000000" w:themeColor="text1"/>
          <w:sz w:val="16"/>
          <w:szCs w:val="16"/>
        </w:rPr>
        <w:softHyphen/>
        <w:t>ный - 300.</w:t>
      </w:r>
    </w:p>
    <w:p w14:paraId="437E482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Среди доставленных в ремонт мотоциклов оказались зна</w:t>
      </w:r>
      <w:r w:rsidRPr="0084550E">
        <w:rPr>
          <w:rFonts w:ascii="Times New Roman" w:hAnsi="Times New Roman"/>
          <w:color w:val="000000" w:themeColor="text1"/>
          <w:sz w:val="16"/>
          <w:szCs w:val="16"/>
        </w:rPr>
        <w:softHyphen/>
        <w:t>менитые ИЖ-1 и ИЖ-3. Последний был в очень плохом состо</w:t>
      </w:r>
      <w:r w:rsidRPr="0084550E">
        <w:rPr>
          <w:rFonts w:ascii="Times New Roman" w:hAnsi="Times New Roman"/>
          <w:color w:val="000000" w:themeColor="text1"/>
          <w:sz w:val="16"/>
          <w:szCs w:val="16"/>
        </w:rPr>
        <w:softHyphen/>
        <w:t>янии, и детали от него попали в брак. А ИЖ-1 восстановили и вернули в Ижевск. Ныне его демонстрируют в музее ОАО «Концерн «Ижмаш». Восстановленную мототехнику хранили под навесом. Полностью экипированные и заправленные мо</w:t>
      </w:r>
      <w:r w:rsidRPr="0084550E">
        <w:rPr>
          <w:rFonts w:ascii="Times New Roman" w:hAnsi="Times New Roman"/>
          <w:color w:val="000000" w:themeColor="text1"/>
          <w:sz w:val="16"/>
          <w:szCs w:val="16"/>
        </w:rPr>
        <w:softHyphen/>
        <w:t>тоциклы перегоняли своим ходом на станцию Рижская-товар</w:t>
      </w:r>
      <w:r w:rsidRPr="0084550E">
        <w:rPr>
          <w:rFonts w:ascii="Times New Roman" w:hAnsi="Times New Roman"/>
          <w:color w:val="000000" w:themeColor="text1"/>
          <w:sz w:val="16"/>
          <w:szCs w:val="16"/>
        </w:rPr>
        <w:softHyphen/>
        <w:t>ная [5.47].</w:t>
      </w:r>
    </w:p>
    <w:p w14:paraId="5EA21F4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приказами Главмотовелопрома 53/м от 18 сентября 1942 г. и 56/м от 21 сентября 1942 г. экономили бензин. Отличившихся водителей премировали из специаль</w:t>
      </w:r>
      <w:r w:rsidRPr="0084550E">
        <w:rPr>
          <w:rFonts w:ascii="Times New Roman" w:hAnsi="Times New Roman"/>
          <w:color w:val="000000" w:themeColor="text1"/>
          <w:sz w:val="16"/>
          <w:szCs w:val="16"/>
        </w:rPr>
        <w:softHyphen/>
        <w:t>ного фонда [5.48]. Шесть мотоциклов М-72 с колясками сцеп</w:t>
      </w:r>
      <w:r w:rsidRPr="0084550E">
        <w:rPr>
          <w:rFonts w:ascii="Times New Roman" w:hAnsi="Times New Roman"/>
          <w:color w:val="000000" w:themeColor="text1"/>
          <w:sz w:val="16"/>
          <w:szCs w:val="16"/>
        </w:rPr>
        <w:softHyphen/>
        <w:t>ляли цугом, то есть друг за другом. Головной - буксировал ос</w:t>
      </w:r>
      <w:r w:rsidRPr="0084550E">
        <w:rPr>
          <w:rFonts w:ascii="Times New Roman" w:hAnsi="Times New Roman"/>
          <w:color w:val="000000" w:themeColor="text1"/>
          <w:sz w:val="16"/>
          <w:szCs w:val="16"/>
        </w:rPr>
        <w:softHyphen/>
        <w:t>тальные пять, на нейтральной передаче. Каждым управлял водитель. На Рижской-товарной в каждый двухосный вагон вкатывали по шесть мотоциклов. Возвращались вшестером на одном мотоцикле [5.47]. В 1942 году на БТРЗ № 20 вос</w:t>
      </w:r>
      <w:r w:rsidRPr="0084550E">
        <w:rPr>
          <w:rFonts w:ascii="Times New Roman" w:hAnsi="Times New Roman"/>
          <w:color w:val="000000" w:themeColor="text1"/>
          <w:sz w:val="16"/>
          <w:szCs w:val="16"/>
        </w:rPr>
        <w:softHyphen/>
        <w:t>становили и передали в распоряжение ГБТУ около 3 тыс. мо</w:t>
      </w:r>
      <w:r w:rsidRPr="0084550E">
        <w:rPr>
          <w:rFonts w:ascii="Times New Roman" w:hAnsi="Times New Roman"/>
          <w:color w:val="000000" w:themeColor="text1"/>
          <w:sz w:val="16"/>
          <w:szCs w:val="16"/>
        </w:rPr>
        <w:softHyphen/>
        <w:t>тоциклов.</w:t>
      </w:r>
    </w:p>
    <w:p w14:paraId="0C9712A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 всё же, поставляемых на фронт отечественных мотоциклов не хватало для успешного ведения боевых действий, поэтому ру</w:t>
      </w:r>
      <w:r w:rsidRPr="0084550E">
        <w:rPr>
          <w:rFonts w:ascii="Times New Roman" w:hAnsi="Times New Roman"/>
          <w:color w:val="000000" w:themeColor="text1"/>
          <w:sz w:val="16"/>
          <w:szCs w:val="16"/>
        </w:rPr>
        <w:softHyphen/>
        <w:t>ководство страны искало дополнительные источники пополнения Красной Армии мототехникой.</w:t>
      </w:r>
    </w:p>
    <w:p w14:paraId="1AB46A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67654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организовали вывоз трофейных мотоциклов с по</w:t>
      </w:r>
      <w:r w:rsidRPr="0084550E">
        <w:rPr>
          <w:rFonts w:ascii="Times New Roman" w:hAnsi="Times New Roman"/>
          <w:color w:val="000000" w:themeColor="text1"/>
          <w:sz w:val="16"/>
          <w:szCs w:val="16"/>
        </w:rPr>
        <w:softHyphen/>
        <w:t>лей сражений. Наиболее исправные машины ремонтировали в во</w:t>
      </w:r>
      <w:r w:rsidRPr="0084550E">
        <w:rPr>
          <w:rFonts w:ascii="Times New Roman" w:hAnsi="Times New Roman"/>
          <w:color w:val="000000" w:themeColor="text1"/>
          <w:sz w:val="16"/>
          <w:szCs w:val="16"/>
        </w:rPr>
        <w:softHyphen/>
        <w:t>инских частях и сразу же включали в состав боевых подразделе</w:t>
      </w:r>
      <w:r w:rsidRPr="0084550E">
        <w:rPr>
          <w:rFonts w:ascii="Times New Roman" w:hAnsi="Times New Roman"/>
          <w:color w:val="000000" w:themeColor="text1"/>
          <w:sz w:val="16"/>
          <w:szCs w:val="16"/>
        </w:rPr>
        <w:softHyphen/>
        <w:t>ний. Сильно поврежденные - везли на БТРЗ № 20, а также на ММЗ и СМЗ, располагавших вполне достаточным для этого пер</w:t>
      </w:r>
      <w:r w:rsidRPr="0084550E">
        <w:rPr>
          <w:rFonts w:ascii="Times New Roman" w:hAnsi="Times New Roman"/>
          <w:color w:val="000000" w:themeColor="text1"/>
          <w:sz w:val="16"/>
          <w:szCs w:val="16"/>
        </w:rPr>
        <w:softHyphen/>
        <w:t>соналом, 2647 [5.49] и 271 человек [5.50], соответственно. На БТРЗ № 20 трофейные мотоциклы только разбирали, а на ММЗ и СМЗ ремонтировали. Вскоре выяснилось, что делать это не просто, поскольку в Вермахте находилось более 50 марок мото</w:t>
      </w:r>
      <w:r w:rsidRPr="0084550E">
        <w:rPr>
          <w:rFonts w:ascii="Times New Roman" w:hAnsi="Times New Roman"/>
          <w:color w:val="000000" w:themeColor="text1"/>
          <w:sz w:val="16"/>
          <w:szCs w:val="16"/>
        </w:rPr>
        <w:softHyphen/>
        <w:t>циклов многих фирм [5.51], см. табл. 19.</w:t>
      </w:r>
    </w:p>
    <w:p w14:paraId="548E9CC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19</w:t>
      </w:r>
    </w:p>
    <w:p w14:paraId="7E21F6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Основные модели трофейных мотоциклов, 1941-1942</w:t>
      </w:r>
    </w:p>
    <w:tbl>
      <w:tblPr>
        <w:tblW w:w="0" w:type="auto"/>
        <w:tblInd w:w="40" w:type="dxa"/>
        <w:tblLayout w:type="fixed"/>
        <w:tblCellMar>
          <w:left w:w="40" w:type="dxa"/>
          <w:right w:w="40" w:type="dxa"/>
        </w:tblCellMar>
        <w:tblLook w:val="0000" w:firstRow="0" w:lastRow="0" w:firstColumn="0" w:lastColumn="0" w:noHBand="0" w:noVBand="0"/>
      </w:tblPr>
      <w:tblGrid>
        <w:gridCol w:w="1276"/>
        <w:gridCol w:w="2693"/>
        <w:gridCol w:w="1134"/>
        <w:gridCol w:w="1276"/>
        <w:gridCol w:w="12"/>
      </w:tblGrid>
      <w:tr w:rsidR="001E2C69" w:rsidRPr="0084550E" w14:paraId="18EA3D9A" w14:textId="77777777" w:rsidTr="00CC5360">
        <w:trPr>
          <w:gridAfter w:val="1"/>
          <w:wAfter w:w="7" w:type="dxa"/>
          <w:trHeight w:val="480"/>
        </w:trPr>
        <w:tc>
          <w:tcPr>
            <w:tcW w:w="1276" w:type="dxa"/>
            <w:tcBorders>
              <w:top w:val="single" w:sz="12" w:space="0" w:color="auto"/>
              <w:left w:val="single" w:sz="12" w:space="0" w:color="auto"/>
              <w:bottom w:val="single" w:sz="6" w:space="0" w:color="auto"/>
              <w:right w:val="single" w:sz="6" w:space="0" w:color="auto"/>
            </w:tcBorders>
          </w:tcPr>
          <w:p w14:paraId="77E7718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Фирма</w:t>
            </w:r>
          </w:p>
          <w:p w14:paraId="04FB614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12" w:space="0" w:color="auto"/>
              <w:left w:val="single" w:sz="6" w:space="0" w:color="auto"/>
              <w:bottom w:val="single" w:sz="6" w:space="0" w:color="auto"/>
              <w:right w:val="single" w:sz="6" w:space="0" w:color="auto"/>
            </w:tcBorders>
          </w:tcPr>
          <w:p w14:paraId="3ACF7F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Модель</w:t>
            </w:r>
          </w:p>
          <w:p w14:paraId="4558D0B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410" w:type="dxa"/>
            <w:gridSpan w:val="2"/>
            <w:tcBorders>
              <w:top w:val="single" w:sz="12" w:space="0" w:color="auto"/>
              <w:left w:val="single" w:sz="6" w:space="0" w:color="auto"/>
              <w:bottom w:val="single" w:sz="6" w:space="0" w:color="auto"/>
              <w:right w:val="single" w:sz="12" w:space="0" w:color="auto"/>
            </w:tcBorders>
          </w:tcPr>
          <w:p w14:paraId="7B4AEA7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Двигатель</w:t>
            </w:r>
          </w:p>
          <w:p w14:paraId="0410F09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42D298C" w14:textId="77777777" w:rsidTr="00CC5360">
        <w:trPr>
          <w:gridAfter w:val="1"/>
          <w:wAfter w:w="7" w:type="dxa"/>
          <w:trHeight w:val="518"/>
        </w:trPr>
        <w:tc>
          <w:tcPr>
            <w:tcW w:w="1276" w:type="dxa"/>
            <w:tcBorders>
              <w:top w:val="single" w:sz="6" w:space="0" w:color="auto"/>
              <w:left w:val="single" w:sz="12" w:space="0" w:color="auto"/>
              <w:bottom w:val="single" w:sz="6" w:space="0" w:color="auto"/>
              <w:right w:val="single" w:sz="6" w:space="0" w:color="auto"/>
            </w:tcBorders>
          </w:tcPr>
          <w:p w14:paraId="6D49FCA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A6DBBD3"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ECB79EC"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F113EA2"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9C95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Тип</w:t>
            </w:r>
          </w:p>
          <w:p w14:paraId="492FC2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12" w:space="0" w:color="auto"/>
            </w:tcBorders>
          </w:tcPr>
          <w:p w14:paraId="4856735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Рабочий объем, см</w:t>
            </w:r>
            <w:r w:rsidRPr="0084550E">
              <w:rPr>
                <w:rFonts w:ascii="Times New Roman" w:hAnsi="Times New Roman"/>
                <w:color w:val="000000" w:themeColor="text1"/>
                <w:sz w:val="16"/>
                <w:szCs w:val="16"/>
                <w:vertAlign w:val="superscript"/>
              </w:rPr>
              <w:t>3</w:t>
            </w:r>
          </w:p>
          <w:p w14:paraId="379397A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556250E" w14:textId="77777777" w:rsidTr="00CC5360">
        <w:trPr>
          <w:gridAfter w:val="1"/>
          <w:wAfter w:w="7" w:type="dxa"/>
          <w:trHeight w:val="346"/>
        </w:trPr>
        <w:tc>
          <w:tcPr>
            <w:tcW w:w="1276" w:type="dxa"/>
            <w:tcBorders>
              <w:top w:val="single" w:sz="6" w:space="0" w:color="auto"/>
              <w:left w:val="single" w:sz="12" w:space="0" w:color="auto"/>
              <w:bottom w:val="single" w:sz="6" w:space="0" w:color="auto"/>
              <w:right w:val="single" w:sz="6" w:space="0" w:color="auto"/>
            </w:tcBorders>
          </w:tcPr>
          <w:p w14:paraId="439FB7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Арди</w:t>
            </w:r>
          </w:p>
          <w:p w14:paraId="615BFC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1032A2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w:t>
            </w:r>
            <w:r w:rsidRPr="0084550E">
              <w:rPr>
                <w:rFonts w:ascii="Times New Roman" w:hAnsi="Times New Roman"/>
                <w:color w:val="000000" w:themeColor="text1"/>
                <w:sz w:val="16"/>
                <w:szCs w:val="16"/>
                <w:lang w:val="en-US"/>
              </w:rPr>
              <w:t>fa</w:t>
            </w:r>
            <w:r w:rsidRPr="0084550E">
              <w:rPr>
                <w:rFonts w:ascii="Times New Roman" w:hAnsi="Times New Roman"/>
                <w:color w:val="000000" w:themeColor="text1"/>
                <w:sz w:val="16"/>
                <w:szCs w:val="16"/>
              </w:rPr>
              <w:t>-Мах-125</w:t>
            </w:r>
          </w:p>
          <w:p w14:paraId="1174DF0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9CE6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2Т1-0</w:t>
            </w:r>
          </w:p>
          <w:p w14:paraId="5D47CB0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12" w:space="0" w:color="auto"/>
            </w:tcBorders>
          </w:tcPr>
          <w:p w14:paraId="2645D6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w:t>
            </w:r>
          </w:p>
          <w:p w14:paraId="6050C3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41E2B04"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24D851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19AFAD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390924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Junior S</w:t>
            </w:r>
            <w:r w:rsidRPr="0084550E">
              <w:rPr>
                <w:rFonts w:ascii="Times New Roman" w:hAnsi="Times New Roman"/>
                <w:color w:val="000000" w:themeColor="text1"/>
                <w:sz w:val="16"/>
                <w:szCs w:val="16"/>
              </w:rPr>
              <w:t>-125</w:t>
            </w:r>
          </w:p>
          <w:p w14:paraId="5C49048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83FEB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474B2CC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A02B3C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w:t>
            </w:r>
          </w:p>
          <w:p w14:paraId="44B7A41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DE4278C" w14:textId="77777777" w:rsidTr="00CC5360">
        <w:trPr>
          <w:trHeight w:val="240"/>
        </w:trPr>
        <w:tc>
          <w:tcPr>
            <w:tcW w:w="1276" w:type="dxa"/>
            <w:tcBorders>
              <w:top w:val="single" w:sz="6" w:space="0" w:color="auto"/>
              <w:left w:val="single" w:sz="12" w:space="0" w:color="auto"/>
              <w:bottom w:val="single" w:sz="6" w:space="0" w:color="auto"/>
              <w:right w:val="single" w:sz="6" w:space="0" w:color="auto"/>
            </w:tcBorders>
          </w:tcPr>
          <w:p w14:paraId="2465288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7D152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45722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w:t>
            </w:r>
            <w:r w:rsidRPr="0084550E">
              <w:rPr>
                <w:rFonts w:ascii="Times New Roman" w:hAnsi="Times New Roman"/>
                <w:color w:val="000000" w:themeColor="text1"/>
                <w:sz w:val="16"/>
                <w:szCs w:val="16"/>
                <w:lang w:val="en-US"/>
              </w:rPr>
              <w:t>iorRBZ</w:t>
            </w:r>
            <w:r w:rsidRPr="0084550E">
              <w:rPr>
                <w:rFonts w:ascii="Times New Roman" w:hAnsi="Times New Roman"/>
                <w:color w:val="000000" w:themeColor="text1"/>
                <w:sz w:val="16"/>
                <w:szCs w:val="16"/>
              </w:rPr>
              <w:t>-250</w:t>
            </w:r>
          </w:p>
          <w:p w14:paraId="6DCB3B4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AE478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2Т1-4</w:t>
            </w:r>
          </w:p>
          <w:p w14:paraId="40FA97A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898AF7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246</w:t>
            </w:r>
          </w:p>
          <w:p w14:paraId="448F70B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958E2D8"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44CE047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БМВ</w:t>
            </w:r>
          </w:p>
          <w:p w14:paraId="2E8F3F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880F06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-23</w:t>
            </w:r>
          </w:p>
          <w:p w14:paraId="15941F1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E78EC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4Т1-3</w:t>
            </w:r>
          </w:p>
          <w:p w14:paraId="3013DB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4E17AC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247</w:t>
            </w:r>
          </w:p>
          <w:p w14:paraId="592F5EE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C88BA79"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320335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03803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FE6BB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-35</w:t>
            </w:r>
          </w:p>
          <w:p w14:paraId="11ADD24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69715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4Т1-4</w:t>
            </w:r>
          </w:p>
          <w:p w14:paraId="6C2E1E9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058C7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340</w:t>
            </w:r>
          </w:p>
          <w:p w14:paraId="28E74D2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226D311"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346688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C9CE55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A1631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-51</w:t>
            </w:r>
          </w:p>
          <w:p w14:paraId="106CB3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5239FE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4Т2-4</w:t>
            </w:r>
          </w:p>
          <w:p w14:paraId="32B9CB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CAF16F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494</w:t>
            </w:r>
          </w:p>
          <w:p w14:paraId="04112E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92EB742"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467BF9E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D2F25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4AF3EE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-71</w:t>
            </w:r>
          </w:p>
          <w:p w14:paraId="420CB8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D2103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4Т2-4</w:t>
            </w:r>
          </w:p>
          <w:p w14:paraId="769E4C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1EC26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745</w:t>
            </w:r>
          </w:p>
          <w:p w14:paraId="4B871B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075884A"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30391C7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ДКВ</w:t>
            </w:r>
          </w:p>
          <w:p w14:paraId="1A06EC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6AB1B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Т-125</w:t>
            </w:r>
          </w:p>
          <w:p w14:paraId="3D4333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609C6D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501E3F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384AA4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p w14:paraId="0385009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83783DC" w14:textId="77777777" w:rsidTr="00CC5360">
        <w:trPr>
          <w:trHeight w:val="230"/>
        </w:trPr>
        <w:tc>
          <w:tcPr>
            <w:tcW w:w="1276" w:type="dxa"/>
            <w:tcBorders>
              <w:top w:val="single" w:sz="6" w:space="0" w:color="auto"/>
              <w:left w:val="single" w:sz="12" w:space="0" w:color="auto"/>
              <w:bottom w:val="single" w:sz="6" w:space="0" w:color="auto"/>
              <w:right w:val="single" w:sz="6" w:space="0" w:color="auto"/>
            </w:tcBorders>
          </w:tcPr>
          <w:p w14:paraId="57FA3F0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6508F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B93EA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KS</w:t>
            </w:r>
            <w:r w:rsidRPr="0084550E">
              <w:rPr>
                <w:rFonts w:ascii="Times New Roman" w:hAnsi="Times New Roman"/>
                <w:color w:val="000000" w:themeColor="text1"/>
                <w:sz w:val="16"/>
                <w:szCs w:val="16"/>
              </w:rPr>
              <w:t>-200</w:t>
            </w:r>
          </w:p>
          <w:p w14:paraId="049D09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889D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6F024F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6AB8D5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198</w:t>
            </w:r>
          </w:p>
          <w:p w14:paraId="3E59DB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6444485" w14:textId="77777777" w:rsidTr="00CC5360">
        <w:trPr>
          <w:trHeight w:val="211"/>
        </w:trPr>
        <w:tc>
          <w:tcPr>
            <w:tcW w:w="1276" w:type="dxa"/>
            <w:tcBorders>
              <w:top w:val="single" w:sz="6" w:space="0" w:color="auto"/>
              <w:left w:val="single" w:sz="12" w:space="0" w:color="auto"/>
              <w:bottom w:val="single" w:sz="6" w:space="0" w:color="auto"/>
              <w:right w:val="single" w:sz="6" w:space="0" w:color="auto"/>
            </w:tcBorders>
          </w:tcPr>
          <w:p w14:paraId="24CA5BB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22DA90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CB9CC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N</w:t>
            </w:r>
            <w:r w:rsidRPr="0084550E">
              <w:rPr>
                <w:rFonts w:ascii="Times New Roman" w:hAnsi="Times New Roman"/>
                <w:color w:val="000000" w:themeColor="text1"/>
                <w:sz w:val="16"/>
                <w:szCs w:val="16"/>
                <w:lang w:val="en-US"/>
              </w:rPr>
              <w:t>Z</w:t>
            </w:r>
            <w:r w:rsidRPr="0084550E">
              <w:rPr>
                <w:rFonts w:ascii="Times New Roman" w:hAnsi="Times New Roman"/>
                <w:color w:val="000000" w:themeColor="text1"/>
                <w:sz w:val="16"/>
                <w:szCs w:val="16"/>
              </w:rPr>
              <w:t>-250</w:t>
            </w:r>
          </w:p>
          <w:p w14:paraId="6ED41C2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47FFB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2Т1-4</w:t>
            </w:r>
          </w:p>
          <w:p w14:paraId="172924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05B14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245</w:t>
            </w:r>
          </w:p>
          <w:p w14:paraId="613B980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1B69C2B"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4405857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2DD4C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EBFDAB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N</w:t>
            </w:r>
            <w:r w:rsidRPr="0084550E">
              <w:rPr>
                <w:rFonts w:ascii="Times New Roman" w:hAnsi="Times New Roman"/>
                <w:color w:val="000000" w:themeColor="text1"/>
                <w:sz w:val="16"/>
                <w:szCs w:val="16"/>
                <w:lang w:val="en-US"/>
              </w:rPr>
              <w:t>Z</w:t>
            </w:r>
            <w:r w:rsidRPr="0084550E">
              <w:rPr>
                <w:rFonts w:ascii="Times New Roman" w:hAnsi="Times New Roman"/>
                <w:color w:val="000000" w:themeColor="text1"/>
                <w:sz w:val="16"/>
                <w:szCs w:val="16"/>
              </w:rPr>
              <w:t>-350</w:t>
            </w:r>
          </w:p>
          <w:p w14:paraId="4136C18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AB15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2Т1-4</w:t>
            </w:r>
          </w:p>
          <w:p w14:paraId="7A55AE6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411BB7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343</w:t>
            </w:r>
          </w:p>
          <w:p w14:paraId="775136F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57608DC" w14:textId="77777777" w:rsidTr="00CC5360">
        <w:trPr>
          <w:trHeight w:val="240"/>
        </w:trPr>
        <w:tc>
          <w:tcPr>
            <w:tcW w:w="1276" w:type="dxa"/>
            <w:tcBorders>
              <w:top w:val="single" w:sz="6" w:space="0" w:color="auto"/>
              <w:left w:val="single" w:sz="12" w:space="0" w:color="auto"/>
              <w:bottom w:val="single" w:sz="6" w:space="0" w:color="auto"/>
              <w:right w:val="single" w:sz="6" w:space="0" w:color="auto"/>
            </w:tcBorders>
          </w:tcPr>
          <w:p w14:paraId="5591C99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4F00A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7D6E87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N</w:t>
            </w:r>
            <w:r w:rsidRPr="0084550E">
              <w:rPr>
                <w:rFonts w:ascii="Times New Roman" w:hAnsi="Times New Roman"/>
                <w:color w:val="000000" w:themeColor="text1"/>
                <w:sz w:val="16"/>
                <w:szCs w:val="16"/>
                <w:lang w:val="en-US"/>
              </w:rPr>
              <w:t>Z</w:t>
            </w:r>
            <w:r w:rsidRPr="0084550E">
              <w:rPr>
                <w:rFonts w:ascii="Times New Roman" w:hAnsi="Times New Roman"/>
                <w:color w:val="000000" w:themeColor="text1"/>
                <w:sz w:val="16"/>
                <w:szCs w:val="16"/>
              </w:rPr>
              <w:t>-500</w:t>
            </w:r>
          </w:p>
          <w:p w14:paraId="2A9FFD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6BDEEA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2Т2-4</w:t>
            </w:r>
          </w:p>
          <w:p w14:paraId="4F78F0C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DB8FA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489</w:t>
            </w:r>
          </w:p>
          <w:p w14:paraId="6C6FBB6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4EE0E8E" w14:textId="77777777" w:rsidTr="00CC5360">
        <w:trPr>
          <w:trHeight w:val="288"/>
        </w:trPr>
        <w:tc>
          <w:tcPr>
            <w:tcW w:w="1276" w:type="dxa"/>
            <w:tcBorders>
              <w:top w:val="single" w:sz="6" w:space="0" w:color="auto"/>
              <w:left w:val="single" w:sz="12" w:space="0" w:color="auto"/>
              <w:bottom w:val="single" w:sz="6" w:space="0" w:color="auto"/>
              <w:right w:val="single" w:sz="6" w:space="0" w:color="auto"/>
            </w:tcBorders>
          </w:tcPr>
          <w:p w14:paraId="6C3EA5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Геркулес</w:t>
            </w:r>
          </w:p>
          <w:p w14:paraId="3A66E22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7FF836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S</w:t>
            </w:r>
            <w:r w:rsidRPr="0084550E">
              <w:rPr>
                <w:rFonts w:ascii="Times New Roman" w:hAnsi="Times New Roman"/>
                <w:color w:val="000000" w:themeColor="text1"/>
                <w:sz w:val="16"/>
                <w:szCs w:val="16"/>
              </w:rPr>
              <w:t>-125</w:t>
            </w:r>
          </w:p>
          <w:p w14:paraId="4061FDC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52C8C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24EDB8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EB921A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121</w:t>
            </w:r>
          </w:p>
          <w:p w14:paraId="2F4C15D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712F9CB"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0BB11B5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47232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C126D7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S</w:t>
            </w:r>
            <w:r w:rsidRPr="0084550E">
              <w:rPr>
                <w:rFonts w:ascii="Times New Roman" w:hAnsi="Times New Roman"/>
                <w:color w:val="000000" w:themeColor="text1"/>
                <w:sz w:val="16"/>
                <w:szCs w:val="16"/>
              </w:rPr>
              <w:t>-100</w:t>
            </w:r>
          </w:p>
          <w:p w14:paraId="79FDFC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FD3EE5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206A4F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96587F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w:t>
            </w:r>
          </w:p>
          <w:p w14:paraId="371E0E2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25CDDBF"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4E0596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7701C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2F83F2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w:t>
            </w:r>
            <w:r w:rsidRPr="0084550E">
              <w:rPr>
                <w:rFonts w:ascii="Times New Roman" w:hAnsi="Times New Roman"/>
                <w:color w:val="000000" w:themeColor="text1"/>
                <w:sz w:val="16"/>
                <w:szCs w:val="16"/>
                <w:lang w:val="en-US"/>
              </w:rPr>
              <w:t>F</w:t>
            </w:r>
            <w:r w:rsidRPr="0084550E">
              <w:rPr>
                <w:rFonts w:ascii="Times New Roman" w:hAnsi="Times New Roman"/>
                <w:color w:val="000000" w:themeColor="text1"/>
                <w:sz w:val="16"/>
                <w:szCs w:val="16"/>
              </w:rPr>
              <w:t>-100</w:t>
            </w:r>
          </w:p>
          <w:p w14:paraId="789AAF3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1402C0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2Т1-2</w:t>
            </w:r>
          </w:p>
          <w:p w14:paraId="75E666D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304B6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w:t>
            </w:r>
          </w:p>
          <w:p w14:paraId="06DEF4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CA2825F" w14:textId="77777777" w:rsidTr="00CC5360">
        <w:trPr>
          <w:trHeight w:val="269"/>
        </w:trPr>
        <w:tc>
          <w:tcPr>
            <w:tcW w:w="1276" w:type="dxa"/>
            <w:tcBorders>
              <w:top w:val="single" w:sz="6" w:space="0" w:color="auto"/>
              <w:left w:val="single" w:sz="12" w:space="0" w:color="auto"/>
              <w:bottom w:val="single" w:sz="6" w:space="0" w:color="auto"/>
              <w:right w:val="single" w:sz="6" w:space="0" w:color="auto"/>
            </w:tcBorders>
          </w:tcPr>
          <w:p w14:paraId="2FB3C6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Майко</w:t>
            </w:r>
          </w:p>
          <w:p w14:paraId="1EE134B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0B083A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МР-100</w:t>
            </w:r>
          </w:p>
          <w:p w14:paraId="4EB6C3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6F5EE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2Т1-2</w:t>
            </w:r>
          </w:p>
          <w:p w14:paraId="4F9990E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158A9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w:t>
            </w:r>
          </w:p>
          <w:p w14:paraId="516AE3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EE763F4"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517020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59A91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5B9C56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МР-125(2)</w:t>
            </w:r>
          </w:p>
          <w:p w14:paraId="62D6EBC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A20896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2Т1-2</w:t>
            </w:r>
          </w:p>
          <w:p w14:paraId="7D436F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F0A5E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p w14:paraId="6BD1E91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A375DB3"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3DF270C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8DCE30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CFF27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МР-125(3)</w:t>
            </w:r>
          </w:p>
          <w:p w14:paraId="13888E4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8C650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6B11900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BCF49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p w14:paraId="7A45FE3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6A1D236"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691279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НСУ</w:t>
            </w:r>
          </w:p>
          <w:p w14:paraId="04CA911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A2DD8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Quick</w:t>
            </w:r>
          </w:p>
          <w:p w14:paraId="7BE802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BB3C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2Т1-2</w:t>
            </w:r>
          </w:p>
        </w:tc>
        <w:tc>
          <w:tcPr>
            <w:tcW w:w="1283" w:type="dxa"/>
            <w:gridSpan w:val="2"/>
            <w:tcBorders>
              <w:top w:val="single" w:sz="6" w:space="0" w:color="auto"/>
              <w:left w:val="single" w:sz="6" w:space="0" w:color="auto"/>
              <w:bottom w:val="single" w:sz="6" w:space="0" w:color="auto"/>
              <w:right w:val="single" w:sz="12" w:space="0" w:color="auto"/>
            </w:tcBorders>
          </w:tcPr>
          <w:p w14:paraId="4012A71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w:t>
            </w:r>
          </w:p>
        </w:tc>
      </w:tr>
      <w:tr w:rsidR="001E2C69" w:rsidRPr="0084550E" w14:paraId="32CA69B7"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290A30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6FF9B8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6FEE0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125 </w:t>
            </w:r>
            <w:r w:rsidRPr="0084550E">
              <w:rPr>
                <w:rFonts w:ascii="Times New Roman" w:hAnsi="Times New Roman"/>
                <w:color w:val="000000" w:themeColor="text1"/>
                <w:sz w:val="16"/>
                <w:szCs w:val="16"/>
                <w:lang w:val="en-US"/>
              </w:rPr>
              <w:t>ZDB</w:t>
            </w:r>
          </w:p>
          <w:p w14:paraId="4AEE501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38375D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554BCF9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86850B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p w14:paraId="34EE3DE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1380DD4"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1A46694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A425DF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F1B2F3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251 </w:t>
            </w:r>
            <w:r w:rsidRPr="0084550E">
              <w:rPr>
                <w:rFonts w:ascii="Times New Roman" w:hAnsi="Times New Roman"/>
                <w:color w:val="000000" w:themeColor="text1"/>
                <w:sz w:val="16"/>
                <w:szCs w:val="16"/>
                <w:lang w:val="en-US"/>
              </w:rPr>
              <w:t>OSL</w:t>
            </w:r>
          </w:p>
          <w:p w14:paraId="50EEEEB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4933C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4Т1-4</w:t>
            </w:r>
          </w:p>
          <w:p w14:paraId="085359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09648F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242</w:t>
            </w:r>
          </w:p>
          <w:p w14:paraId="207A5C6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EBB957C"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2E7729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C77BE9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8D823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351 О</w:t>
            </w:r>
            <w:r w:rsidRPr="0084550E">
              <w:rPr>
                <w:rFonts w:ascii="Times New Roman" w:hAnsi="Times New Roman"/>
                <w:color w:val="000000" w:themeColor="text1"/>
                <w:sz w:val="16"/>
                <w:szCs w:val="16"/>
                <w:lang w:val="en-US"/>
              </w:rPr>
              <w:t>SL</w:t>
            </w:r>
          </w:p>
          <w:p w14:paraId="66E154D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8149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4Т1-4</w:t>
            </w:r>
          </w:p>
          <w:p w14:paraId="13F3B05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6C19CD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346</w:t>
            </w:r>
          </w:p>
          <w:p w14:paraId="4CAB327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3934D63"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5D628DD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8E92C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461F20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601 О</w:t>
            </w:r>
            <w:r w:rsidRPr="0084550E">
              <w:rPr>
                <w:rFonts w:ascii="Times New Roman" w:hAnsi="Times New Roman"/>
                <w:color w:val="000000" w:themeColor="text1"/>
                <w:sz w:val="16"/>
                <w:szCs w:val="16"/>
                <w:lang w:val="en-US"/>
              </w:rPr>
              <w:t>SL</w:t>
            </w:r>
          </w:p>
          <w:p w14:paraId="0C8FED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89965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4Т1-4</w:t>
            </w:r>
          </w:p>
          <w:p w14:paraId="7FC6CFA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91A413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562</w:t>
            </w:r>
          </w:p>
          <w:p w14:paraId="4F45CB4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77CC5CB" w14:textId="77777777" w:rsidTr="00CC5360">
        <w:trPr>
          <w:trHeight w:val="269"/>
        </w:trPr>
        <w:tc>
          <w:tcPr>
            <w:tcW w:w="1276" w:type="dxa"/>
            <w:tcBorders>
              <w:top w:val="single" w:sz="6" w:space="0" w:color="auto"/>
              <w:left w:val="single" w:sz="12" w:space="0" w:color="auto"/>
              <w:bottom w:val="single" w:sz="6" w:space="0" w:color="auto"/>
              <w:right w:val="single" w:sz="6" w:space="0" w:color="auto"/>
            </w:tcBorders>
          </w:tcPr>
          <w:p w14:paraId="050CA1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Феномен</w:t>
            </w:r>
          </w:p>
          <w:p w14:paraId="509B052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622A35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S</w:t>
            </w:r>
            <w:r w:rsidRPr="0084550E">
              <w:rPr>
                <w:rFonts w:ascii="Times New Roman" w:hAnsi="Times New Roman"/>
                <w:color w:val="000000" w:themeColor="text1"/>
                <w:sz w:val="16"/>
                <w:szCs w:val="16"/>
              </w:rPr>
              <w:t xml:space="preserve"> и </w:t>
            </w:r>
            <w:r w:rsidRPr="0084550E">
              <w:rPr>
                <w:rFonts w:ascii="Times New Roman" w:hAnsi="Times New Roman"/>
                <w:color w:val="000000" w:themeColor="text1"/>
                <w:sz w:val="16"/>
                <w:szCs w:val="16"/>
                <w:lang w:val="en-US"/>
              </w:rPr>
              <w:t>SD</w:t>
            </w:r>
          </w:p>
          <w:p w14:paraId="59E0C3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EC28EB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2Т1-2</w:t>
            </w:r>
          </w:p>
          <w:p w14:paraId="28E9E6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04B55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w:t>
            </w:r>
          </w:p>
          <w:p w14:paraId="551165D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38D1127"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28BCCAA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DB7FE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6B4020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 Т</w:t>
            </w:r>
          </w:p>
          <w:p w14:paraId="02BECC7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B5D5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16C20B8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D413B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p w14:paraId="3A9DD1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8B455CE"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65D7DAE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Пух</w:t>
            </w:r>
          </w:p>
          <w:p w14:paraId="24F5088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7545F7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Styriette</w:t>
            </w:r>
          </w:p>
          <w:p w14:paraId="2ADEEB7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FCE80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2Т1-0</w:t>
            </w:r>
          </w:p>
          <w:p w14:paraId="355E82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5AE26F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w:t>
            </w:r>
          </w:p>
          <w:p w14:paraId="0518EFC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A77503E" w14:textId="77777777" w:rsidTr="00CC5360">
        <w:trPr>
          <w:trHeight w:val="211"/>
        </w:trPr>
        <w:tc>
          <w:tcPr>
            <w:tcW w:w="1276" w:type="dxa"/>
            <w:tcBorders>
              <w:top w:val="single" w:sz="6" w:space="0" w:color="auto"/>
              <w:left w:val="single" w:sz="12" w:space="0" w:color="auto"/>
              <w:bottom w:val="single" w:sz="6" w:space="0" w:color="auto"/>
              <w:right w:val="single" w:sz="6" w:space="0" w:color="auto"/>
            </w:tcBorders>
          </w:tcPr>
          <w:p w14:paraId="294C7A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604895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714DC3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w:t>
            </w:r>
          </w:p>
          <w:p w14:paraId="66500F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77464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02D0F6F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59FAA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125</w:t>
            </w:r>
          </w:p>
          <w:p w14:paraId="794D02F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46E08A2"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6E4E08E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2B870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8BF6A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w:t>
            </w:r>
          </w:p>
          <w:p w14:paraId="2263F38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35B6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1D55C5C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7E910A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198</w:t>
            </w:r>
          </w:p>
          <w:p w14:paraId="1D4BEA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F56F80B"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0C4DF3F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59403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A62792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 5-4</w:t>
            </w:r>
          </w:p>
          <w:p w14:paraId="6ECDE6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1F94F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2Т1-4</w:t>
            </w:r>
          </w:p>
          <w:p w14:paraId="12A397F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90886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248</w:t>
            </w:r>
          </w:p>
          <w:p w14:paraId="471F1AE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C245C9E" w14:textId="77777777" w:rsidTr="00CC5360">
        <w:trPr>
          <w:trHeight w:val="298"/>
        </w:trPr>
        <w:tc>
          <w:tcPr>
            <w:tcW w:w="1276" w:type="dxa"/>
            <w:tcBorders>
              <w:top w:val="single" w:sz="6" w:space="0" w:color="auto"/>
              <w:left w:val="single" w:sz="12" w:space="0" w:color="auto"/>
              <w:bottom w:val="single" w:sz="6" w:space="0" w:color="auto"/>
              <w:right w:val="single" w:sz="6" w:space="0" w:color="auto"/>
            </w:tcBorders>
          </w:tcPr>
          <w:p w14:paraId="16766A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Стандарт</w:t>
            </w:r>
          </w:p>
          <w:p w14:paraId="57DAEC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4BFAE4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Feurgeist-Luxus-Block T</w:t>
            </w:r>
            <w:r w:rsidRPr="0084550E">
              <w:rPr>
                <w:rFonts w:ascii="Times New Roman" w:hAnsi="Times New Roman"/>
                <w:color w:val="000000" w:themeColor="text1"/>
                <w:sz w:val="16"/>
                <w:szCs w:val="16"/>
              </w:rPr>
              <w:t xml:space="preserve"> -200</w:t>
            </w:r>
          </w:p>
          <w:p w14:paraId="488D37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9EB5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1FA309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CC01E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250</w:t>
            </w:r>
          </w:p>
          <w:p w14:paraId="015D878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1559D45"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1A0203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Триумф</w:t>
            </w:r>
          </w:p>
          <w:p w14:paraId="5A588BC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1F7A6B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В- 100</w:t>
            </w:r>
          </w:p>
          <w:p w14:paraId="64C293C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AB9A4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2Т1-2</w:t>
            </w:r>
          </w:p>
          <w:p w14:paraId="2D4A41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4C47AE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w:t>
            </w:r>
          </w:p>
          <w:p w14:paraId="50ACD43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F4E39FD"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1C7F13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217CD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630B03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В-125</w:t>
            </w:r>
          </w:p>
          <w:p w14:paraId="44E594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8E819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140E5A9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5B7344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122</w:t>
            </w:r>
          </w:p>
          <w:p w14:paraId="605DF35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88D3099"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471354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B9A0E2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01D7EA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w:t>
            </w:r>
            <w:r w:rsidRPr="0084550E">
              <w:rPr>
                <w:rFonts w:ascii="Times New Roman" w:hAnsi="Times New Roman"/>
                <w:color w:val="000000" w:themeColor="text1"/>
                <w:sz w:val="16"/>
                <w:szCs w:val="16"/>
                <w:lang w:val="en-US"/>
              </w:rPr>
              <w:t>D</w:t>
            </w:r>
            <w:r w:rsidRPr="0084550E">
              <w:rPr>
                <w:rFonts w:ascii="Times New Roman" w:hAnsi="Times New Roman"/>
                <w:color w:val="000000" w:themeColor="text1"/>
                <w:sz w:val="16"/>
                <w:szCs w:val="16"/>
              </w:rPr>
              <w:t>-250</w:t>
            </w:r>
          </w:p>
          <w:p w14:paraId="3690A5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6171D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2Т1-4</w:t>
            </w:r>
          </w:p>
          <w:p w14:paraId="1FD5DD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A8C31F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248</w:t>
            </w:r>
          </w:p>
          <w:p w14:paraId="1F6609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295615D0" w14:textId="77777777" w:rsidTr="00CC5360">
        <w:trPr>
          <w:trHeight w:val="269"/>
        </w:trPr>
        <w:tc>
          <w:tcPr>
            <w:tcW w:w="1276" w:type="dxa"/>
            <w:tcBorders>
              <w:top w:val="single" w:sz="6" w:space="0" w:color="auto"/>
              <w:left w:val="single" w:sz="12" w:space="0" w:color="auto"/>
              <w:bottom w:val="single" w:sz="6" w:space="0" w:color="auto"/>
              <w:right w:val="single" w:sz="6" w:space="0" w:color="auto"/>
            </w:tcBorders>
          </w:tcPr>
          <w:p w14:paraId="4B8E2AC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Виктория</w:t>
            </w:r>
          </w:p>
          <w:p w14:paraId="280B31C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5080E5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Fix</w:t>
            </w:r>
            <w:r w:rsidRPr="0084550E">
              <w:rPr>
                <w:rFonts w:ascii="Times New Roman" w:hAnsi="Times New Roman"/>
                <w:color w:val="000000" w:themeColor="text1"/>
                <w:sz w:val="16"/>
                <w:szCs w:val="16"/>
              </w:rPr>
              <w:t xml:space="preserve"> V-99N</w:t>
            </w:r>
          </w:p>
          <w:p w14:paraId="7BE3BE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0DD4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0C9E68F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42D178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p w14:paraId="40EB98E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03D29FF5"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668F87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B3B254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711EE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-10КА</w:t>
            </w:r>
          </w:p>
          <w:p w14:paraId="25F9AEA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AE1A2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102F249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7B9A77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100</w:t>
            </w:r>
          </w:p>
          <w:p w14:paraId="6FED75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B643899" w14:textId="77777777" w:rsidTr="00CC5360">
        <w:trPr>
          <w:trHeight w:val="384"/>
        </w:trPr>
        <w:tc>
          <w:tcPr>
            <w:tcW w:w="1276" w:type="dxa"/>
            <w:tcBorders>
              <w:top w:val="single" w:sz="6" w:space="0" w:color="auto"/>
              <w:left w:val="single" w:sz="12" w:space="0" w:color="auto"/>
              <w:bottom w:val="single" w:sz="6" w:space="0" w:color="auto"/>
              <w:right w:val="single" w:sz="6" w:space="0" w:color="auto"/>
            </w:tcBorders>
          </w:tcPr>
          <w:p w14:paraId="424F21C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0D02D8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D6F8A8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-12МА</w:t>
            </w:r>
          </w:p>
          <w:p w14:paraId="3B21577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248F8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5AA1E8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0570B4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123</w:t>
            </w:r>
          </w:p>
          <w:p w14:paraId="7657A50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FB9CE69" w14:textId="77777777" w:rsidTr="00CC5360">
        <w:trPr>
          <w:gridAfter w:val="1"/>
          <w:wAfter w:w="12" w:type="dxa"/>
          <w:trHeight w:val="336"/>
        </w:trPr>
        <w:tc>
          <w:tcPr>
            <w:tcW w:w="1276" w:type="dxa"/>
            <w:tcBorders>
              <w:top w:val="single" w:sz="6" w:space="0" w:color="auto"/>
              <w:left w:val="single" w:sz="12" w:space="0" w:color="auto"/>
              <w:bottom w:val="single" w:sz="6" w:space="0" w:color="auto"/>
              <w:right w:val="single" w:sz="6" w:space="0" w:color="auto"/>
            </w:tcBorders>
          </w:tcPr>
          <w:p w14:paraId="6EDBFAB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Виктория</w:t>
            </w:r>
          </w:p>
          <w:p w14:paraId="082DC34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5EA9463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-15</w:t>
            </w:r>
            <w:r w:rsidRPr="0084550E">
              <w:rPr>
                <w:rFonts w:ascii="Times New Roman" w:hAnsi="Times New Roman"/>
                <w:color w:val="000000" w:themeColor="text1"/>
                <w:sz w:val="16"/>
                <w:szCs w:val="16"/>
                <w:lang w:val="en-US"/>
              </w:rPr>
              <w:t>N</w:t>
            </w:r>
            <w:r w:rsidRPr="0084550E">
              <w:rPr>
                <w:rFonts w:ascii="Times New Roman" w:hAnsi="Times New Roman"/>
                <w:color w:val="000000" w:themeColor="text1"/>
                <w:sz w:val="16"/>
                <w:szCs w:val="16"/>
              </w:rPr>
              <w:t>А</w:t>
            </w:r>
          </w:p>
          <w:p w14:paraId="1EF8B5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522F1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59E44BD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263E0E1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149</w:t>
            </w:r>
          </w:p>
          <w:p w14:paraId="35B018F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61AD0566" w14:textId="77777777" w:rsidTr="00CC5360">
        <w:trPr>
          <w:gridAfter w:val="1"/>
          <w:wAfter w:w="12" w:type="dxa"/>
          <w:trHeight w:val="202"/>
        </w:trPr>
        <w:tc>
          <w:tcPr>
            <w:tcW w:w="1276" w:type="dxa"/>
            <w:tcBorders>
              <w:top w:val="single" w:sz="6" w:space="0" w:color="auto"/>
              <w:left w:val="single" w:sz="12" w:space="0" w:color="auto"/>
              <w:bottom w:val="single" w:sz="6" w:space="0" w:color="auto"/>
              <w:right w:val="single" w:sz="6" w:space="0" w:color="auto"/>
            </w:tcBorders>
          </w:tcPr>
          <w:p w14:paraId="56306B7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A97552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AA97C8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Lux</w:t>
            </w:r>
            <w:r w:rsidRPr="0084550E">
              <w:rPr>
                <w:rFonts w:ascii="Times New Roman" w:hAnsi="Times New Roman"/>
                <w:color w:val="000000" w:themeColor="text1"/>
                <w:sz w:val="16"/>
                <w:szCs w:val="16"/>
              </w:rPr>
              <w:t xml:space="preserve"> К</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-20ЕМ</w:t>
            </w:r>
          </w:p>
          <w:p w14:paraId="131A061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68F7D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1DF928F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7AA512C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198</w:t>
            </w:r>
          </w:p>
          <w:p w14:paraId="29CE129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7367B96"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45B4F74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A7EC40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C33B9C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Аего КК-255</w:t>
            </w:r>
          </w:p>
          <w:p w14:paraId="676A00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66B5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2Т1-4</w:t>
            </w:r>
          </w:p>
          <w:p w14:paraId="6DA08E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438E1A7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247</w:t>
            </w:r>
          </w:p>
          <w:p w14:paraId="3D99900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A9DD553" w14:textId="77777777" w:rsidTr="00CC5360">
        <w:trPr>
          <w:gridAfter w:val="1"/>
          <w:wAfter w:w="12" w:type="dxa"/>
          <w:trHeight w:val="250"/>
        </w:trPr>
        <w:tc>
          <w:tcPr>
            <w:tcW w:w="1276" w:type="dxa"/>
            <w:tcBorders>
              <w:top w:val="single" w:sz="6" w:space="0" w:color="auto"/>
              <w:left w:val="single" w:sz="12" w:space="0" w:color="auto"/>
              <w:bottom w:val="single" w:sz="6" w:space="0" w:color="auto"/>
              <w:right w:val="single" w:sz="6" w:space="0" w:color="auto"/>
            </w:tcBorders>
          </w:tcPr>
          <w:p w14:paraId="103001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1CBD686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95AD20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Pionier</w:t>
            </w:r>
            <w:r w:rsidRPr="0084550E">
              <w:rPr>
                <w:rFonts w:ascii="Times New Roman" w:hAnsi="Times New Roman"/>
                <w:color w:val="000000" w:themeColor="text1"/>
                <w:sz w:val="16"/>
                <w:szCs w:val="16"/>
              </w:rPr>
              <w:t xml:space="preserve"> К</w:t>
            </w:r>
            <w:r w:rsidRPr="0084550E">
              <w:rPr>
                <w:rFonts w:ascii="Times New Roman" w:hAnsi="Times New Roman"/>
                <w:color w:val="000000" w:themeColor="text1"/>
                <w:sz w:val="16"/>
                <w:szCs w:val="16"/>
                <w:lang w:val="en-US"/>
              </w:rPr>
              <w:t>R</w:t>
            </w:r>
            <w:r w:rsidRPr="0084550E">
              <w:rPr>
                <w:rFonts w:ascii="Times New Roman" w:hAnsi="Times New Roman"/>
                <w:color w:val="000000" w:themeColor="text1"/>
                <w:sz w:val="16"/>
                <w:szCs w:val="16"/>
              </w:rPr>
              <w:t>-35</w:t>
            </w:r>
            <w:r w:rsidRPr="0084550E">
              <w:rPr>
                <w:rFonts w:ascii="Times New Roman" w:hAnsi="Times New Roman"/>
                <w:color w:val="000000" w:themeColor="text1"/>
                <w:sz w:val="16"/>
                <w:szCs w:val="16"/>
                <w:lang w:val="en-US"/>
              </w:rPr>
              <w:t>SN</w:t>
            </w:r>
          </w:p>
          <w:p w14:paraId="1C37CFC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42BB7F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4Т1-4</w:t>
            </w:r>
          </w:p>
          <w:p w14:paraId="3C3DB6C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2698E8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342</w:t>
            </w:r>
          </w:p>
          <w:p w14:paraId="530ED21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DC49199" w14:textId="77777777" w:rsidTr="00CC5360">
        <w:trPr>
          <w:gridAfter w:val="1"/>
          <w:wAfter w:w="12" w:type="dxa"/>
          <w:trHeight w:val="269"/>
        </w:trPr>
        <w:tc>
          <w:tcPr>
            <w:tcW w:w="1276" w:type="dxa"/>
            <w:tcBorders>
              <w:top w:val="single" w:sz="6" w:space="0" w:color="auto"/>
              <w:left w:val="single" w:sz="12" w:space="0" w:color="auto"/>
              <w:bottom w:val="single" w:sz="6" w:space="0" w:color="auto"/>
              <w:right w:val="single" w:sz="6" w:space="0" w:color="auto"/>
            </w:tcBorders>
          </w:tcPr>
          <w:p w14:paraId="140DDAB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Цюндапп</w:t>
            </w:r>
          </w:p>
          <w:p w14:paraId="728CB1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A84D0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D</w:t>
            </w:r>
            <w:r w:rsidRPr="0084550E">
              <w:rPr>
                <w:rFonts w:ascii="Times New Roman" w:hAnsi="Times New Roman"/>
                <w:color w:val="000000" w:themeColor="text1"/>
                <w:sz w:val="16"/>
                <w:szCs w:val="16"/>
              </w:rPr>
              <w:t>В-200</w:t>
            </w:r>
          </w:p>
          <w:p w14:paraId="744593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C46BF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313B197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434D9D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198</w:t>
            </w:r>
          </w:p>
          <w:p w14:paraId="13A360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E5EFD42" w14:textId="77777777" w:rsidTr="00CC5360">
        <w:trPr>
          <w:gridAfter w:val="1"/>
          <w:wAfter w:w="12" w:type="dxa"/>
          <w:trHeight w:val="211"/>
        </w:trPr>
        <w:tc>
          <w:tcPr>
            <w:tcW w:w="1276" w:type="dxa"/>
            <w:tcBorders>
              <w:top w:val="single" w:sz="6" w:space="0" w:color="auto"/>
              <w:left w:val="single" w:sz="12" w:space="0" w:color="auto"/>
              <w:bottom w:val="single" w:sz="6" w:space="0" w:color="auto"/>
              <w:right w:val="single" w:sz="6" w:space="0" w:color="auto"/>
            </w:tcBorders>
          </w:tcPr>
          <w:p w14:paraId="79129C9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A0DDF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14A47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D</w:t>
            </w:r>
            <w:r w:rsidRPr="0084550E">
              <w:rPr>
                <w:rFonts w:ascii="Times New Roman" w:hAnsi="Times New Roman"/>
                <w:color w:val="000000" w:themeColor="text1"/>
                <w:sz w:val="16"/>
                <w:szCs w:val="16"/>
              </w:rPr>
              <w:t>ВК-250</w:t>
            </w:r>
          </w:p>
          <w:p w14:paraId="7993182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1276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2Т1-3</w:t>
            </w:r>
          </w:p>
          <w:p w14:paraId="2E624A7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0BD073B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247</w:t>
            </w:r>
          </w:p>
          <w:p w14:paraId="56F48A0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57C6F04"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1D26D65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75F8DF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7A9F28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lang w:val="en-US"/>
              </w:rPr>
              <w:t>DS</w:t>
            </w:r>
            <w:r w:rsidRPr="0084550E">
              <w:rPr>
                <w:rFonts w:ascii="Times New Roman" w:hAnsi="Times New Roman"/>
                <w:color w:val="000000" w:themeColor="text1"/>
                <w:sz w:val="16"/>
                <w:szCs w:val="16"/>
              </w:rPr>
              <w:t>-350</w:t>
            </w:r>
          </w:p>
          <w:p w14:paraId="7DC9D02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242467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4Т1-4</w:t>
            </w:r>
          </w:p>
          <w:p w14:paraId="03966AB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3C8807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346</w:t>
            </w:r>
          </w:p>
          <w:p w14:paraId="498A30B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C38EA99"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21BBDAA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EC0D9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76E1F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К-500</w:t>
            </w:r>
          </w:p>
          <w:p w14:paraId="26A8EA3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2E334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4Т2-4</w:t>
            </w:r>
          </w:p>
          <w:p w14:paraId="3C72B2F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17497F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496</w:t>
            </w:r>
          </w:p>
          <w:p w14:paraId="79B051A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D0449CA"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2E8CF0A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FFA423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ECB0D3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w:t>
            </w:r>
            <w:r w:rsidRPr="0084550E">
              <w:rPr>
                <w:rFonts w:ascii="Times New Roman" w:hAnsi="Times New Roman"/>
                <w:color w:val="000000" w:themeColor="text1"/>
                <w:sz w:val="16"/>
                <w:szCs w:val="16"/>
                <w:lang w:val="en-US"/>
              </w:rPr>
              <w:t>S</w:t>
            </w:r>
            <w:r w:rsidRPr="0084550E">
              <w:rPr>
                <w:rFonts w:ascii="Times New Roman" w:hAnsi="Times New Roman"/>
                <w:color w:val="000000" w:themeColor="text1"/>
                <w:sz w:val="16"/>
                <w:szCs w:val="16"/>
              </w:rPr>
              <w:t>-600</w:t>
            </w:r>
          </w:p>
          <w:p w14:paraId="7EC81EF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5A19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4Т2-4</w:t>
            </w:r>
          </w:p>
          <w:p w14:paraId="41873C0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7C17F1C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597</w:t>
            </w:r>
          </w:p>
          <w:p w14:paraId="3DA423F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8786D94"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088FB7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C8A2EA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C2B881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w:t>
            </w:r>
            <w:r w:rsidRPr="0084550E">
              <w:rPr>
                <w:rFonts w:ascii="Times New Roman" w:hAnsi="Times New Roman"/>
                <w:color w:val="000000" w:themeColor="text1"/>
                <w:sz w:val="16"/>
                <w:szCs w:val="16"/>
                <w:lang w:val="en-US"/>
              </w:rPr>
              <w:t>S</w:t>
            </w:r>
            <w:r w:rsidRPr="0084550E">
              <w:rPr>
                <w:rFonts w:ascii="Times New Roman" w:hAnsi="Times New Roman"/>
                <w:color w:val="000000" w:themeColor="text1"/>
                <w:sz w:val="16"/>
                <w:szCs w:val="16"/>
              </w:rPr>
              <w:t>-700</w:t>
            </w:r>
          </w:p>
          <w:p w14:paraId="1D10BDA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47E38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4Т2-5</w:t>
            </w:r>
          </w:p>
          <w:p w14:paraId="2EF110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710D4A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746</w:t>
            </w:r>
          </w:p>
          <w:p w14:paraId="25E18A0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382656AC" w14:textId="77777777" w:rsidTr="00CC5360">
        <w:trPr>
          <w:gridAfter w:val="1"/>
          <w:wAfter w:w="12" w:type="dxa"/>
          <w:trHeight w:val="240"/>
        </w:trPr>
        <w:tc>
          <w:tcPr>
            <w:tcW w:w="1276" w:type="dxa"/>
            <w:tcBorders>
              <w:top w:val="single" w:sz="6" w:space="0" w:color="auto"/>
              <w:left w:val="single" w:sz="12" w:space="0" w:color="auto"/>
              <w:bottom w:val="single" w:sz="12" w:space="0" w:color="auto"/>
              <w:right w:val="single" w:sz="6" w:space="0" w:color="auto"/>
            </w:tcBorders>
          </w:tcPr>
          <w:p w14:paraId="1F10B47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EE7E9B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12" w:space="0" w:color="auto"/>
              <w:right w:val="single" w:sz="6" w:space="0" w:color="auto"/>
            </w:tcBorders>
          </w:tcPr>
          <w:p w14:paraId="01FDB29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К-800</w:t>
            </w:r>
          </w:p>
          <w:p w14:paraId="7CB97C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12" w:space="0" w:color="auto"/>
              <w:right w:val="single" w:sz="6" w:space="0" w:color="auto"/>
            </w:tcBorders>
          </w:tcPr>
          <w:p w14:paraId="72E4BB0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4Т2-4</w:t>
            </w:r>
          </w:p>
          <w:p w14:paraId="4BE7D1C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12" w:space="0" w:color="auto"/>
              <w:right w:val="single" w:sz="12" w:space="0" w:color="auto"/>
            </w:tcBorders>
          </w:tcPr>
          <w:p w14:paraId="1767E88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804</w:t>
            </w:r>
          </w:p>
          <w:p w14:paraId="085175F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bl>
    <w:p w14:paraId="31D7E03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Примечание. Цифры в графе «Тип» означают число тактов, количество цилиндров в двигателе и передач в КП.</w:t>
      </w:r>
    </w:p>
    <w:p w14:paraId="41C0C4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вышеприведенной таблице отражены разнообразные типы мотоциклов в германской армии: от микролитражных без КП, фирмы </w:t>
      </w:r>
      <w:r w:rsidRPr="0084550E">
        <w:rPr>
          <w:rFonts w:ascii="Times New Roman" w:hAnsi="Times New Roman"/>
          <w:color w:val="000000" w:themeColor="text1"/>
          <w:sz w:val="16"/>
          <w:szCs w:val="16"/>
          <w:lang w:val="en-US"/>
        </w:rPr>
        <w:t>Stiriette</w:t>
      </w:r>
      <w:r w:rsidRPr="0084550E">
        <w:rPr>
          <w:rFonts w:ascii="Times New Roman" w:hAnsi="Times New Roman"/>
          <w:color w:val="000000" w:themeColor="text1"/>
          <w:sz w:val="16"/>
          <w:szCs w:val="16"/>
        </w:rPr>
        <w:t xml:space="preserve">, до тяжёлых - </w:t>
      </w:r>
      <w:r w:rsidRPr="0084550E">
        <w:rPr>
          <w:rFonts w:ascii="Times New Roman" w:hAnsi="Times New Roman"/>
          <w:color w:val="000000" w:themeColor="text1"/>
          <w:sz w:val="16"/>
          <w:szCs w:val="16"/>
          <w:lang w:val="en-US"/>
        </w:rPr>
        <w:t>Zundapp</w:t>
      </w:r>
      <w:r w:rsidRPr="0084550E">
        <w:rPr>
          <w:rFonts w:ascii="Times New Roman" w:hAnsi="Times New Roman"/>
          <w:color w:val="000000" w:themeColor="text1"/>
          <w:sz w:val="16"/>
          <w:szCs w:val="16"/>
        </w:rPr>
        <w:t xml:space="preserve"> с задним ходом. В силу этого поступавшую трофейную мототехнику разделили на клас</w:t>
      </w:r>
      <w:r w:rsidRPr="0084550E">
        <w:rPr>
          <w:rFonts w:ascii="Times New Roman" w:hAnsi="Times New Roman"/>
          <w:color w:val="000000" w:themeColor="text1"/>
          <w:sz w:val="16"/>
          <w:szCs w:val="16"/>
        </w:rPr>
        <w:softHyphen/>
        <w:t>сы, чтобы ремонтировать на специализированных заводах. Ис</w:t>
      </w:r>
      <w:r w:rsidRPr="0084550E">
        <w:rPr>
          <w:rFonts w:ascii="Times New Roman" w:hAnsi="Times New Roman"/>
          <w:color w:val="000000" w:themeColor="text1"/>
          <w:sz w:val="16"/>
          <w:szCs w:val="16"/>
        </w:rPr>
        <w:softHyphen/>
        <w:t>полнение этого замысла отражено в приказе № 51/м Главмотове-лопрома от 31 августа 1942 г. На ММЗ сосредоточили ремонт тя</w:t>
      </w:r>
      <w:r w:rsidRPr="0084550E">
        <w:rPr>
          <w:rFonts w:ascii="Times New Roman" w:hAnsi="Times New Roman"/>
          <w:color w:val="000000" w:themeColor="text1"/>
          <w:sz w:val="16"/>
          <w:szCs w:val="16"/>
        </w:rPr>
        <w:softHyphen/>
        <w:t>жёлых четырёхтактных мотоциклов фирм БМВ и «Цюндапп» всех марок, а на СМЗ - двухтактных машин, сделанных на фир</w:t>
      </w:r>
      <w:r w:rsidRPr="0084550E">
        <w:rPr>
          <w:rFonts w:ascii="Times New Roman" w:hAnsi="Times New Roman"/>
          <w:color w:val="000000" w:themeColor="text1"/>
          <w:sz w:val="16"/>
          <w:szCs w:val="16"/>
        </w:rPr>
        <w:softHyphen/>
        <w:t>мах Триумф, Пух, Терро, Цюндапп и др. Мотоциклы фирм ДКВ и НСУ ремонтировали на этих заводах, также как и остальные машины неназванных фирм, но при наличии ремкомплектов. Мотоциклы, не обеспеченные ремкомплектом, передавали на от</w:t>
      </w:r>
      <w:r w:rsidRPr="0084550E">
        <w:rPr>
          <w:rFonts w:ascii="Times New Roman" w:hAnsi="Times New Roman"/>
          <w:color w:val="000000" w:themeColor="text1"/>
          <w:sz w:val="16"/>
          <w:szCs w:val="16"/>
        </w:rPr>
        <w:softHyphen/>
      </w:r>
      <w:r w:rsidRPr="0084550E">
        <w:rPr>
          <w:rFonts w:ascii="Times New Roman" w:hAnsi="Times New Roman"/>
          <w:color w:val="000000" w:themeColor="text1"/>
          <w:sz w:val="16"/>
          <w:szCs w:val="16"/>
        </w:rPr>
        <w:lastRenderedPageBreak/>
        <w:t>ветственное хранение на тех же заводах [5.52]. Изготовление рем-комплектов, как и отдельных деталей для трофейных мотоцик</w:t>
      </w:r>
      <w:r w:rsidRPr="0084550E">
        <w:rPr>
          <w:rFonts w:ascii="Times New Roman" w:hAnsi="Times New Roman"/>
          <w:color w:val="000000" w:themeColor="text1"/>
          <w:sz w:val="16"/>
          <w:szCs w:val="16"/>
        </w:rPr>
        <w:softHyphen/>
        <w:t>лов, распределили по различным предприятиям Главмотовело-прома, производственные мощности которых были ограничены, что сдерживало изготовление необходимых запчастей в требуе</w:t>
      </w:r>
      <w:r w:rsidRPr="0084550E">
        <w:rPr>
          <w:rFonts w:ascii="Times New Roman" w:hAnsi="Times New Roman"/>
          <w:color w:val="000000" w:themeColor="text1"/>
          <w:sz w:val="16"/>
          <w:szCs w:val="16"/>
        </w:rPr>
        <w:softHyphen/>
        <w:t>мых объемах и плохо влияло на ремонт трофейных мотоциклов. При месячном плане на ММЗ в 150 мотоциклов, в апреле 1942 г. удалось отремонтировать только 96 мотоциклов, а в мае - НО [5.53]. Количество отремонтированных в 1942 г. на ММЗ и СМЗ трофейных мотоциклов и переданных в ГБТУ приведено в табл. 20 [5.54].</w:t>
      </w:r>
    </w:p>
    <w:p w14:paraId="1B42BA5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20</w:t>
      </w:r>
    </w:p>
    <w:p w14:paraId="69F240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Объемы отремонтированных трофейных мотоциклов, 1942 г.</w:t>
      </w:r>
    </w:p>
    <w:tbl>
      <w:tblPr>
        <w:tblW w:w="0" w:type="auto"/>
        <w:tblInd w:w="40" w:type="dxa"/>
        <w:tblLayout w:type="fixed"/>
        <w:tblCellMar>
          <w:left w:w="40" w:type="dxa"/>
          <w:right w:w="40" w:type="dxa"/>
        </w:tblCellMar>
        <w:tblLook w:val="0000" w:firstRow="0" w:lastRow="0" w:firstColumn="0" w:lastColumn="0" w:noHBand="0" w:noVBand="0"/>
      </w:tblPr>
      <w:tblGrid>
        <w:gridCol w:w="970"/>
        <w:gridCol w:w="950"/>
        <w:gridCol w:w="720"/>
        <w:gridCol w:w="739"/>
      </w:tblGrid>
      <w:tr w:rsidR="001E2C69" w:rsidRPr="0084550E" w14:paraId="6081F508" w14:textId="77777777" w:rsidTr="00CC5360">
        <w:trPr>
          <w:trHeight w:val="394"/>
        </w:trPr>
        <w:tc>
          <w:tcPr>
            <w:tcW w:w="970" w:type="dxa"/>
            <w:tcBorders>
              <w:top w:val="single" w:sz="6" w:space="0" w:color="auto"/>
              <w:left w:val="single" w:sz="6" w:space="0" w:color="auto"/>
              <w:bottom w:val="nil"/>
              <w:right w:val="single" w:sz="6" w:space="0" w:color="auto"/>
            </w:tcBorders>
          </w:tcPr>
          <w:p w14:paraId="0D993D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4AE0448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18B0F23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5748EA4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459" w:type="dxa"/>
            <w:gridSpan w:val="2"/>
            <w:tcBorders>
              <w:top w:val="single" w:sz="6" w:space="0" w:color="auto"/>
              <w:left w:val="single" w:sz="6" w:space="0" w:color="auto"/>
              <w:bottom w:val="single" w:sz="6" w:space="0" w:color="auto"/>
              <w:right w:val="single" w:sz="6" w:space="0" w:color="auto"/>
            </w:tcBorders>
          </w:tcPr>
          <w:p w14:paraId="23510F9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Факт</w:t>
            </w:r>
          </w:p>
          <w:p w14:paraId="77CF231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57C5CA03" w14:textId="77777777" w:rsidTr="00CC5360">
        <w:trPr>
          <w:trHeight w:val="355"/>
        </w:trPr>
        <w:tc>
          <w:tcPr>
            <w:tcW w:w="970" w:type="dxa"/>
            <w:tcBorders>
              <w:top w:val="nil"/>
              <w:left w:val="single" w:sz="6" w:space="0" w:color="auto"/>
              <w:bottom w:val="single" w:sz="6" w:space="0" w:color="auto"/>
              <w:right w:val="single" w:sz="6" w:space="0" w:color="auto"/>
            </w:tcBorders>
          </w:tcPr>
          <w:p w14:paraId="74A21F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A9C8B8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32A1F93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AE167E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5CBF8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w:t>
            </w:r>
          </w:p>
          <w:p w14:paraId="752B412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76F631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w:t>
            </w:r>
          </w:p>
          <w:p w14:paraId="27392ED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E7C370C" w14:textId="77777777" w:rsidTr="00CC5360">
        <w:trPr>
          <w:trHeight w:val="326"/>
        </w:trPr>
        <w:tc>
          <w:tcPr>
            <w:tcW w:w="970" w:type="dxa"/>
            <w:tcBorders>
              <w:top w:val="single" w:sz="6" w:space="0" w:color="auto"/>
              <w:left w:val="single" w:sz="6" w:space="0" w:color="auto"/>
              <w:bottom w:val="nil"/>
              <w:right w:val="single" w:sz="6" w:space="0" w:color="auto"/>
            </w:tcBorders>
          </w:tcPr>
          <w:p w14:paraId="59E3B6D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ММЗ</w:t>
            </w:r>
          </w:p>
          <w:p w14:paraId="0FEB64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547874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2000</w:t>
            </w:r>
          </w:p>
          <w:p w14:paraId="2C0CCBB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01F10E1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1131</w:t>
            </w:r>
          </w:p>
          <w:p w14:paraId="17B7636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716E0D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56,6</w:t>
            </w:r>
          </w:p>
          <w:p w14:paraId="2616A9C8"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41390B9" w14:textId="77777777" w:rsidTr="00CC5360">
        <w:trPr>
          <w:trHeight w:val="240"/>
        </w:trPr>
        <w:tc>
          <w:tcPr>
            <w:tcW w:w="970" w:type="dxa"/>
            <w:tcBorders>
              <w:top w:val="nil"/>
              <w:left w:val="single" w:sz="6" w:space="0" w:color="auto"/>
              <w:bottom w:val="nil"/>
              <w:right w:val="single" w:sz="6" w:space="0" w:color="auto"/>
            </w:tcBorders>
          </w:tcPr>
          <w:p w14:paraId="0E58959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СМЗ</w:t>
            </w:r>
          </w:p>
          <w:p w14:paraId="776F673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nil"/>
              <w:right w:val="single" w:sz="6" w:space="0" w:color="auto"/>
            </w:tcBorders>
          </w:tcPr>
          <w:p w14:paraId="07D8A7D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w:t>
            </w:r>
          </w:p>
          <w:p w14:paraId="1DACAA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040EC7E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272</w:t>
            </w:r>
          </w:p>
          <w:p w14:paraId="4616F68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nil"/>
              <w:right w:val="single" w:sz="6" w:space="0" w:color="auto"/>
            </w:tcBorders>
          </w:tcPr>
          <w:p w14:paraId="79FB7EB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90,6</w:t>
            </w:r>
          </w:p>
          <w:p w14:paraId="40381F3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547C2E1" w14:textId="77777777" w:rsidTr="00CC5360">
        <w:trPr>
          <w:trHeight w:val="384"/>
        </w:trPr>
        <w:tc>
          <w:tcPr>
            <w:tcW w:w="970" w:type="dxa"/>
            <w:tcBorders>
              <w:top w:val="nil"/>
              <w:left w:val="single" w:sz="6" w:space="0" w:color="auto"/>
              <w:bottom w:val="single" w:sz="6" w:space="0" w:color="auto"/>
              <w:right w:val="single" w:sz="6" w:space="0" w:color="auto"/>
            </w:tcBorders>
          </w:tcPr>
          <w:p w14:paraId="3DA3E51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p w14:paraId="5397B18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7D82D8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2300</w:t>
            </w:r>
          </w:p>
          <w:p w14:paraId="1FB2805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1DF1368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1403</w:t>
            </w:r>
          </w:p>
          <w:p w14:paraId="49C5E57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4800A27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61,0</w:t>
            </w:r>
          </w:p>
          <w:p w14:paraId="5B660E8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bl>
    <w:p w14:paraId="5D0C254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lang w:val="en-US"/>
        </w:rPr>
      </w:pPr>
      <w:r w:rsidRPr="0084550E">
        <w:rPr>
          <w:rFonts w:ascii="Times New Roman" w:hAnsi="Times New Roman"/>
          <w:color w:val="000000" w:themeColor="text1"/>
          <w:sz w:val="16"/>
          <w:szCs w:val="16"/>
          <w:lang w:val="en-US"/>
        </w:rPr>
        <w:t>(11429)</w:t>
      </w:r>
      <w:r w:rsidRPr="0084550E">
        <w:rPr>
          <w:rFonts w:ascii="Times New Roman" w:hAnsi="Times New Roman"/>
          <w:color w:val="000000" w:themeColor="text1"/>
          <w:sz w:val="16"/>
          <w:szCs w:val="16"/>
        </w:rPr>
        <w:t>.</w:t>
      </w:r>
    </w:p>
    <w:p w14:paraId="35FEF23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lang w:val="en-US"/>
        </w:rPr>
      </w:pPr>
    </w:p>
    <w:p w14:paraId="109F885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на военных складах №№ 511, 942, 2708 красноармейцы собрали 457 мотоциклов: 317 американских - модели Индиан 741-Б и 140 английских - фирмы «Велосет» [5.57]. Таким образом, ориентировочное суммарное количество мо</w:t>
      </w:r>
      <w:r w:rsidRPr="0084550E">
        <w:rPr>
          <w:rFonts w:ascii="Times New Roman" w:hAnsi="Times New Roman"/>
          <w:color w:val="000000" w:themeColor="text1"/>
          <w:sz w:val="16"/>
          <w:szCs w:val="16"/>
        </w:rPr>
        <w:softHyphen/>
        <w:t>тоциклов, поступивших в Красную Армию за 1942 г. составило 7942 экземпляров (табл. 21). Отсюда следует, что более 50% мотоциклов в Красную Армию поставили не новых, а доставленных с полей сражений и отремон</w:t>
      </w:r>
      <w:r w:rsidRPr="0084550E">
        <w:rPr>
          <w:rFonts w:ascii="Times New Roman" w:hAnsi="Times New Roman"/>
          <w:color w:val="000000" w:themeColor="text1"/>
          <w:sz w:val="16"/>
          <w:szCs w:val="16"/>
        </w:rPr>
        <w:softHyphen/>
        <w:t>тированных на заводах Москвы и Серпухова. В действительности доля таких боевых машин была ещё выше, поскольку часть тро</w:t>
      </w:r>
      <w:r w:rsidRPr="0084550E">
        <w:rPr>
          <w:rFonts w:ascii="Times New Roman" w:hAnsi="Times New Roman"/>
          <w:color w:val="000000" w:themeColor="text1"/>
          <w:sz w:val="16"/>
          <w:szCs w:val="16"/>
        </w:rPr>
        <w:softHyphen/>
        <w:t>фейных мотоциклов приводили в порядок во фронтовых частях. Для более успешных боевых действий требовалось наращивать по</w:t>
      </w:r>
      <w:r w:rsidRPr="0084550E">
        <w:rPr>
          <w:rFonts w:ascii="Times New Roman" w:hAnsi="Times New Roman"/>
          <w:color w:val="000000" w:themeColor="text1"/>
          <w:sz w:val="16"/>
          <w:szCs w:val="16"/>
        </w:rPr>
        <w:softHyphen/>
        <w:t>ставки мотоциклов в Красную Армию и увеличивать выпуск новой мототехники. Подводя итог изложенному материалу, следует отметить, что в 1942 г. удалось наладить выпуск мотоциклов на шести мотоци</w:t>
      </w:r>
      <w:r w:rsidRPr="0084550E">
        <w:rPr>
          <w:rFonts w:ascii="Times New Roman" w:hAnsi="Times New Roman"/>
          <w:color w:val="000000" w:themeColor="text1"/>
          <w:sz w:val="16"/>
          <w:szCs w:val="16"/>
        </w:rPr>
        <w:softHyphen/>
        <w:t>клетных заводах. На трёх из них (ГМЗ, ИМЗ и ТМЗ) осуществля</w:t>
      </w:r>
      <w:r w:rsidRPr="0084550E">
        <w:rPr>
          <w:rFonts w:ascii="Times New Roman" w:hAnsi="Times New Roman"/>
          <w:color w:val="000000" w:themeColor="text1"/>
          <w:sz w:val="16"/>
          <w:szCs w:val="16"/>
        </w:rPr>
        <w:softHyphen/>
        <w:t>ли выпуск новых отечественных мотоциклов, на БТРЗ № 20 - ре</w:t>
      </w:r>
      <w:r w:rsidRPr="0084550E">
        <w:rPr>
          <w:rFonts w:ascii="Times New Roman" w:hAnsi="Times New Roman"/>
          <w:color w:val="000000" w:themeColor="text1"/>
          <w:sz w:val="16"/>
          <w:szCs w:val="16"/>
        </w:rPr>
        <w:softHyphen/>
        <w:t>монт отечественных мотоциклов, на ММЗ и СМЗ - ремонт тро</w:t>
      </w:r>
      <w:r w:rsidRPr="0084550E">
        <w:rPr>
          <w:rFonts w:ascii="Times New Roman" w:hAnsi="Times New Roman"/>
          <w:color w:val="000000" w:themeColor="text1"/>
          <w:sz w:val="16"/>
          <w:szCs w:val="16"/>
        </w:rPr>
        <w:softHyphen/>
        <w:t>фейных мотоциклов, на трёх заводах - ММЗ, СМЗ и БТРЗ № 20 -сборку импортных мотоциклов, поставляемых союзниками по Ленд-лизу. При этом удалось заложить основы создания будущей научной базы по проектированию новых отечественных мотоци</w:t>
      </w:r>
      <w:r w:rsidRPr="0084550E">
        <w:rPr>
          <w:rFonts w:ascii="Times New Roman" w:hAnsi="Times New Roman"/>
          <w:color w:val="000000" w:themeColor="text1"/>
          <w:sz w:val="16"/>
          <w:szCs w:val="16"/>
        </w:rPr>
        <w:softHyphen/>
        <w:t>клов, поскольку организовали ВКБ.</w:t>
      </w:r>
    </w:p>
    <w:p w14:paraId="533D5ED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Таблица 21 Сведения о мотоциклах, переданных Красной Армии,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74"/>
        <w:gridCol w:w="1075"/>
        <w:gridCol w:w="1325"/>
        <w:gridCol w:w="1190"/>
        <w:gridCol w:w="1219"/>
      </w:tblGrid>
      <w:tr w:rsidR="001E2C69" w:rsidRPr="0084550E" w14:paraId="34A4E4E3" w14:textId="77777777" w:rsidTr="00CC5360">
        <w:trPr>
          <w:trHeight w:val="442"/>
        </w:trPr>
        <w:tc>
          <w:tcPr>
            <w:tcW w:w="2649" w:type="dxa"/>
            <w:gridSpan w:val="2"/>
            <w:tcBorders>
              <w:top w:val="single" w:sz="12" w:space="0" w:color="auto"/>
            </w:tcBorders>
          </w:tcPr>
          <w:p w14:paraId="746B7E7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Отечественные</w:t>
            </w:r>
          </w:p>
          <w:p w14:paraId="5AE0B0A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12" w:space="0" w:color="auto"/>
            </w:tcBorders>
          </w:tcPr>
          <w:p w14:paraId="78E6649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Трофейные</w:t>
            </w:r>
          </w:p>
          <w:p w14:paraId="39ACDD5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37B4950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Ленд-лиз</w:t>
            </w:r>
          </w:p>
          <w:p w14:paraId="25C6AE8D"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12" w:space="0" w:color="auto"/>
            </w:tcBorders>
          </w:tcPr>
          <w:p w14:paraId="52230BBF"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Итого</w:t>
            </w:r>
          </w:p>
          <w:p w14:paraId="258684E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4EA4E94E" w14:textId="77777777" w:rsidTr="00CC5360">
        <w:trPr>
          <w:trHeight w:val="365"/>
        </w:trPr>
        <w:tc>
          <w:tcPr>
            <w:tcW w:w="1574" w:type="dxa"/>
          </w:tcPr>
          <w:p w14:paraId="34EDABF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ГЗМ, ИМЗ, ТМЗ</w:t>
            </w:r>
          </w:p>
          <w:p w14:paraId="1CE9D70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75" w:type="dxa"/>
          </w:tcPr>
          <w:p w14:paraId="51E9F96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БТРЗ № 20</w:t>
            </w:r>
          </w:p>
          <w:p w14:paraId="181205E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25" w:type="dxa"/>
          </w:tcPr>
          <w:p w14:paraId="0678C00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ММЗ, СМЗ</w:t>
            </w:r>
          </w:p>
          <w:p w14:paraId="616B18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90" w:type="dxa"/>
          </w:tcPr>
          <w:p w14:paraId="648B04B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Собранные на военскладах</w:t>
            </w:r>
          </w:p>
          <w:p w14:paraId="44417557"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9" w:type="dxa"/>
          </w:tcPr>
          <w:p w14:paraId="1E3F6AAA"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1EBD05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7FB8418D" w14:textId="77777777" w:rsidTr="00CC5360">
        <w:trPr>
          <w:trHeight w:val="374"/>
        </w:trPr>
        <w:tc>
          <w:tcPr>
            <w:tcW w:w="1574" w:type="dxa"/>
          </w:tcPr>
          <w:p w14:paraId="279742A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Новые</w:t>
            </w:r>
          </w:p>
          <w:p w14:paraId="70E5186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2400" w:type="dxa"/>
            <w:gridSpan w:val="2"/>
          </w:tcPr>
          <w:p w14:paraId="1FE5D41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Отремонтированные</w:t>
            </w:r>
          </w:p>
          <w:p w14:paraId="4F05C0A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90" w:type="dxa"/>
          </w:tcPr>
          <w:p w14:paraId="2ABBD7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034BE7A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9" w:type="dxa"/>
          </w:tcPr>
          <w:p w14:paraId="1201981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6233FE8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r w:rsidR="001E2C69" w:rsidRPr="0084550E" w14:paraId="15DEACF2" w14:textId="77777777" w:rsidTr="00CC5360">
        <w:trPr>
          <w:trHeight w:val="720"/>
        </w:trPr>
        <w:tc>
          <w:tcPr>
            <w:tcW w:w="1574" w:type="dxa"/>
            <w:tcBorders>
              <w:bottom w:val="single" w:sz="12" w:space="0" w:color="auto"/>
            </w:tcBorders>
          </w:tcPr>
          <w:p w14:paraId="5AB7CD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3062 (~ 38,6%)</w:t>
            </w:r>
          </w:p>
          <w:p w14:paraId="5852F34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075" w:type="dxa"/>
            <w:tcBorders>
              <w:bottom w:val="single" w:sz="12" w:space="0" w:color="auto"/>
            </w:tcBorders>
          </w:tcPr>
          <w:p w14:paraId="014BAD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-3000</w:t>
            </w:r>
          </w:p>
          <w:p w14:paraId="4F4B147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37,8%)</w:t>
            </w:r>
          </w:p>
          <w:p w14:paraId="0E5DB9DC"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325" w:type="dxa"/>
            <w:tcBorders>
              <w:bottom w:val="single" w:sz="12" w:space="0" w:color="auto"/>
            </w:tcBorders>
          </w:tcPr>
          <w:p w14:paraId="3CAFDF93"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1423 (~ 17,8%)</w:t>
            </w:r>
          </w:p>
          <w:p w14:paraId="4220DC2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01AA7E2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457 (~ 5,8%)</w:t>
            </w:r>
          </w:p>
          <w:p w14:paraId="04B6DB5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760A4AE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-7942 (100%)</w:t>
            </w:r>
          </w:p>
          <w:p w14:paraId="03E8D276"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tc>
      </w:tr>
    </w:tbl>
    <w:p w14:paraId="1A9D7C9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(11429).</w:t>
      </w:r>
    </w:p>
    <w:p w14:paraId="26C22518"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115DAF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началось изготовление мотоциклетных колясок на ГАЗе, организованное в кузовном цехе № 1 на специально выделенном участке пролета № 4 [5.99], предназначалось для мотоциклов АМ-600, выпускае</w:t>
      </w:r>
      <w:r w:rsidRPr="0084550E">
        <w:rPr>
          <w:rFonts w:ascii="Times New Roman" w:hAnsi="Times New Roman"/>
          <w:color w:val="000000" w:themeColor="text1"/>
          <w:sz w:val="16"/>
          <w:szCs w:val="16"/>
        </w:rPr>
        <w:softHyphen/>
        <w:t>мых на ТМЗ, М-72, выпускаемых на ИМЗ, ГМЗ, и восстанавли</w:t>
      </w:r>
      <w:r w:rsidRPr="0084550E">
        <w:rPr>
          <w:rFonts w:ascii="Times New Roman" w:hAnsi="Times New Roman"/>
          <w:color w:val="000000" w:themeColor="text1"/>
          <w:sz w:val="16"/>
          <w:szCs w:val="16"/>
        </w:rPr>
        <w:softHyphen/>
        <w:t>ваемых на БТРЗ № 20, а также для собираемых из комплектов фирм «Индиан» и «Харлей-Дэвидсон». Мотоциклетная коляска для мотоцикла М-72 была довольно сложным устройством и со</w:t>
      </w:r>
      <w:r w:rsidRPr="0084550E">
        <w:rPr>
          <w:rFonts w:ascii="Times New Roman" w:hAnsi="Times New Roman"/>
          <w:color w:val="000000" w:themeColor="text1"/>
          <w:sz w:val="16"/>
          <w:szCs w:val="16"/>
        </w:rPr>
        <w:softHyphen/>
        <w:t>стояла из 872 деталей [5.100], поэтому изготовлению и испыта</w:t>
      </w:r>
      <w:r w:rsidRPr="0084550E">
        <w:rPr>
          <w:rFonts w:ascii="Times New Roman" w:hAnsi="Times New Roman"/>
          <w:color w:val="000000" w:themeColor="text1"/>
          <w:sz w:val="16"/>
          <w:szCs w:val="16"/>
        </w:rPr>
        <w:softHyphen/>
        <w:t>ниям колясок в составе мотоциклов уделялось большое внима</w:t>
      </w:r>
      <w:r w:rsidRPr="0084550E">
        <w:rPr>
          <w:rFonts w:ascii="Times New Roman" w:hAnsi="Times New Roman"/>
          <w:color w:val="000000" w:themeColor="text1"/>
          <w:sz w:val="16"/>
          <w:szCs w:val="16"/>
        </w:rPr>
        <w:softHyphen/>
        <w:t>ние. И если испытания отечественного М-72 с коляской в Глав-мотовелопроме провели ещё в 1941 г. [5.12, 5.13], то американ</w:t>
      </w:r>
      <w:r w:rsidRPr="0084550E">
        <w:rPr>
          <w:rFonts w:ascii="Times New Roman" w:hAnsi="Times New Roman"/>
          <w:color w:val="000000" w:themeColor="text1"/>
          <w:sz w:val="16"/>
          <w:szCs w:val="16"/>
        </w:rPr>
        <w:softHyphen/>
        <w:t>ских мотоциклов фирм «Индиан» и «Харлей-Дэвидсон» - уже во время Великой Отечественной войны, в соответствие с приказом № 85 НКСМ от 15 мая 1943 г. В состав государственной комис</w:t>
      </w:r>
      <w:r w:rsidRPr="0084550E">
        <w:rPr>
          <w:rFonts w:ascii="Times New Roman" w:hAnsi="Times New Roman"/>
          <w:color w:val="000000" w:themeColor="text1"/>
          <w:sz w:val="16"/>
          <w:szCs w:val="16"/>
        </w:rPr>
        <w:softHyphen/>
        <w:t>сии по этим испытаниям включили главных конструкторов ММЗ - Михайлова и ВКБ - В.В. Рогожина [5.101]. После прове</w:t>
      </w:r>
      <w:r w:rsidRPr="0084550E">
        <w:rPr>
          <w:rFonts w:ascii="Times New Roman" w:hAnsi="Times New Roman"/>
          <w:color w:val="000000" w:themeColor="text1"/>
          <w:sz w:val="16"/>
          <w:szCs w:val="16"/>
        </w:rPr>
        <w:softHyphen/>
        <w:t>денных испытаний, в соответствии с приказом № 94 НКСМ от 9 июля 1943 г. ввели улучшения конструкции мотоцикла М-72 и мотоциклетной коляски к нему. В ней усилили ось, кузов в угло вых соединениях, переднюю шпильку и кронштейн крепления к раме мотоцикла, толщину спиц колеса увеличили до 4 мм и пр. [5.102]. За период 1941-1945 гг. на ГАЗ изготовили более 35 тыс. колясок: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559"/>
        <w:gridCol w:w="1559"/>
      </w:tblGrid>
      <w:tr w:rsidR="001E2C69" w:rsidRPr="0084550E" w14:paraId="7A98AC38" w14:textId="77777777" w:rsidTr="00CC5360">
        <w:tc>
          <w:tcPr>
            <w:tcW w:w="1384" w:type="dxa"/>
            <w:tcBorders>
              <w:top w:val="single" w:sz="12" w:space="0" w:color="auto"/>
            </w:tcBorders>
            <w:shd w:val="clear" w:color="auto" w:fill="FFFFFF"/>
          </w:tcPr>
          <w:p w14:paraId="3E7D25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Год выпуска</w:t>
            </w:r>
          </w:p>
        </w:tc>
        <w:tc>
          <w:tcPr>
            <w:tcW w:w="1559" w:type="dxa"/>
            <w:tcBorders>
              <w:top w:val="single" w:sz="12" w:space="0" w:color="auto"/>
            </w:tcBorders>
            <w:shd w:val="clear" w:color="auto" w:fill="FFFFFF"/>
          </w:tcPr>
          <w:p w14:paraId="621439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Объем</w:t>
            </w:r>
          </w:p>
        </w:tc>
        <w:tc>
          <w:tcPr>
            <w:tcW w:w="1559" w:type="dxa"/>
            <w:tcBorders>
              <w:top w:val="single" w:sz="12" w:space="0" w:color="auto"/>
            </w:tcBorders>
            <w:shd w:val="clear" w:color="auto" w:fill="FFFFFF"/>
          </w:tcPr>
          <w:p w14:paraId="3CF7698A"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r w:rsidR="001E2C69" w:rsidRPr="0084550E" w14:paraId="55E94B71" w14:textId="77777777" w:rsidTr="00CC5360">
        <w:tc>
          <w:tcPr>
            <w:tcW w:w="1384" w:type="dxa"/>
            <w:shd w:val="clear" w:color="auto" w:fill="FFFFFF"/>
          </w:tcPr>
          <w:p w14:paraId="4E13DF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1941</w:t>
            </w:r>
          </w:p>
        </w:tc>
        <w:tc>
          <w:tcPr>
            <w:tcW w:w="1559" w:type="dxa"/>
            <w:shd w:val="clear" w:color="auto" w:fill="FFFFFF"/>
          </w:tcPr>
          <w:p w14:paraId="6B6F0E7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5346</w:t>
            </w:r>
          </w:p>
        </w:tc>
        <w:tc>
          <w:tcPr>
            <w:tcW w:w="1559" w:type="dxa"/>
            <w:shd w:val="clear" w:color="auto" w:fill="FFFFFF"/>
          </w:tcPr>
          <w:p w14:paraId="1E8B027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[5.21]</w:t>
            </w:r>
          </w:p>
        </w:tc>
      </w:tr>
      <w:tr w:rsidR="001E2C69" w:rsidRPr="0084550E" w14:paraId="3D3639A7" w14:textId="77777777" w:rsidTr="00CC5360">
        <w:tc>
          <w:tcPr>
            <w:tcW w:w="1384" w:type="dxa"/>
            <w:shd w:val="clear" w:color="auto" w:fill="FFFFFF"/>
          </w:tcPr>
          <w:p w14:paraId="720016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1942</w:t>
            </w:r>
          </w:p>
        </w:tc>
        <w:tc>
          <w:tcPr>
            <w:tcW w:w="1559" w:type="dxa"/>
            <w:shd w:val="clear" w:color="auto" w:fill="FFFFFF"/>
          </w:tcPr>
          <w:p w14:paraId="08608EC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1997</w:t>
            </w:r>
          </w:p>
        </w:tc>
        <w:tc>
          <w:tcPr>
            <w:tcW w:w="1559" w:type="dxa"/>
            <w:shd w:val="clear" w:color="auto" w:fill="FFFFFF"/>
          </w:tcPr>
          <w:p w14:paraId="7B531414"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[5.103]</w:t>
            </w:r>
          </w:p>
        </w:tc>
      </w:tr>
      <w:tr w:rsidR="001E2C69" w:rsidRPr="0084550E" w14:paraId="75787653" w14:textId="77777777" w:rsidTr="00CC5360">
        <w:tc>
          <w:tcPr>
            <w:tcW w:w="1384" w:type="dxa"/>
            <w:shd w:val="clear" w:color="auto" w:fill="FFFFFF"/>
          </w:tcPr>
          <w:p w14:paraId="644E95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1943</w:t>
            </w:r>
          </w:p>
        </w:tc>
        <w:tc>
          <w:tcPr>
            <w:tcW w:w="1559" w:type="dxa"/>
            <w:shd w:val="clear" w:color="auto" w:fill="FFFFFF"/>
          </w:tcPr>
          <w:p w14:paraId="35BEEE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8062</w:t>
            </w:r>
          </w:p>
        </w:tc>
        <w:tc>
          <w:tcPr>
            <w:tcW w:w="1559" w:type="dxa"/>
            <w:shd w:val="clear" w:color="auto" w:fill="FFFFFF"/>
          </w:tcPr>
          <w:p w14:paraId="78CD426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[5.103,5.104]</w:t>
            </w:r>
          </w:p>
        </w:tc>
      </w:tr>
      <w:tr w:rsidR="001E2C69" w:rsidRPr="0084550E" w14:paraId="298D456B" w14:textId="77777777" w:rsidTr="00CC5360">
        <w:tc>
          <w:tcPr>
            <w:tcW w:w="1384" w:type="dxa"/>
            <w:shd w:val="clear" w:color="auto" w:fill="FFFFFF"/>
          </w:tcPr>
          <w:p w14:paraId="29604E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1944</w:t>
            </w:r>
          </w:p>
        </w:tc>
        <w:tc>
          <w:tcPr>
            <w:tcW w:w="1559" w:type="dxa"/>
            <w:shd w:val="clear" w:color="auto" w:fill="FFFFFF"/>
          </w:tcPr>
          <w:p w14:paraId="6EAACAC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10736</w:t>
            </w:r>
          </w:p>
        </w:tc>
        <w:tc>
          <w:tcPr>
            <w:tcW w:w="1559" w:type="dxa"/>
            <w:shd w:val="clear" w:color="auto" w:fill="FFFFFF"/>
          </w:tcPr>
          <w:p w14:paraId="29332132"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[5.104,5.105]</w:t>
            </w:r>
          </w:p>
        </w:tc>
      </w:tr>
      <w:tr w:rsidR="001E2C69" w:rsidRPr="0084550E" w14:paraId="3FDB1EC3" w14:textId="77777777" w:rsidTr="00CC5360">
        <w:tc>
          <w:tcPr>
            <w:tcW w:w="1384" w:type="dxa"/>
            <w:shd w:val="clear" w:color="auto" w:fill="FFFFFF"/>
          </w:tcPr>
          <w:p w14:paraId="2BACF3F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1945</w:t>
            </w:r>
          </w:p>
        </w:tc>
        <w:tc>
          <w:tcPr>
            <w:tcW w:w="1559" w:type="dxa"/>
            <w:shd w:val="clear" w:color="auto" w:fill="FFFFFF"/>
          </w:tcPr>
          <w:p w14:paraId="2516FE6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9317</w:t>
            </w:r>
          </w:p>
        </w:tc>
        <w:tc>
          <w:tcPr>
            <w:tcW w:w="1559" w:type="dxa"/>
            <w:shd w:val="clear" w:color="auto" w:fill="FFFFFF"/>
          </w:tcPr>
          <w:p w14:paraId="7E2A827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[5.105]</w:t>
            </w:r>
          </w:p>
        </w:tc>
      </w:tr>
      <w:tr w:rsidR="001E2C69" w:rsidRPr="0084550E" w14:paraId="33D0AC4F" w14:textId="77777777" w:rsidTr="00CC5360">
        <w:tc>
          <w:tcPr>
            <w:tcW w:w="1384" w:type="dxa"/>
            <w:tcBorders>
              <w:bottom w:val="single" w:sz="12" w:space="0" w:color="auto"/>
            </w:tcBorders>
            <w:shd w:val="clear" w:color="auto" w:fill="FFFFFF"/>
          </w:tcPr>
          <w:p w14:paraId="543806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Всего</w:t>
            </w:r>
          </w:p>
        </w:tc>
        <w:tc>
          <w:tcPr>
            <w:tcW w:w="1559" w:type="dxa"/>
            <w:tcBorders>
              <w:bottom w:val="single" w:sz="12" w:space="0" w:color="auto"/>
            </w:tcBorders>
            <w:shd w:val="clear" w:color="auto" w:fill="FFFFFF"/>
          </w:tcPr>
          <w:p w14:paraId="045CE5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35 458</w:t>
            </w:r>
          </w:p>
        </w:tc>
        <w:tc>
          <w:tcPr>
            <w:tcW w:w="1559" w:type="dxa"/>
            <w:tcBorders>
              <w:bottom w:val="single" w:sz="12" w:space="0" w:color="auto"/>
            </w:tcBorders>
            <w:shd w:val="clear" w:color="auto" w:fill="FFFFFF"/>
          </w:tcPr>
          <w:p w14:paraId="7ACD5F5F" w14:textId="77777777" w:rsidR="00BB6316" w:rsidRPr="0084550E" w:rsidRDefault="00BB6316" w:rsidP="0084550E">
            <w:pPr>
              <w:spacing w:after="0" w:line="240" w:lineRule="auto"/>
              <w:jc w:val="both"/>
              <w:rPr>
                <w:rFonts w:ascii="Times New Roman" w:hAnsi="Times New Roman"/>
                <w:color w:val="000000" w:themeColor="text1"/>
                <w:sz w:val="16"/>
                <w:szCs w:val="16"/>
              </w:rPr>
            </w:pPr>
          </w:p>
        </w:tc>
      </w:tr>
    </w:tbl>
    <w:p w14:paraId="676F22A5"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Мотоциклетных колясок на ГАЗ сделали меньше, чем тре</w:t>
      </w:r>
      <w:r w:rsidRPr="0084550E">
        <w:rPr>
          <w:rFonts w:ascii="Times New Roman" w:hAnsi="Times New Roman"/>
          <w:color w:val="000000" w:themeColor="text1"/>
          <w:sz w:val="16"/>
          <w:szCs w:val="16"/>
        </w:rPr>
        <w:softHyphen/>
        <w:t>бовалось, поэтому часть мотоциклов, поставляемых в Красную Армию, передавали без колясок. Дефицит мотоколясок ска</w:t>
      </w:r>
      <w:r w:rsidRPr="0084550E">
        <w:rPr>
          <w:rFonts w:ascii="Times New Roman" w:hAnsi="Times New Roman"/>
          <w:color w:val="000000" w:themeColor="text1"/>
          <w:sz w:val="16"/>
          <w:szCs w:val="16"/>
        </w:rPr>
        <w:softHyphen/>
        <w:t>зался на количестве собранных импортных мотоциклов. На БТРЗ № 20 собрали столько мотоциклов фирмы «Харлей-Дэ-видсон», сколько мотоколясок удалось получить. Мотоколяски, изготавливаемые на ГАЗе и на ММЗ устанавливали на постав</w:t>
      </w:r>
      <w:r w:rsidRPr="0084550E">
        <w:rPr>
          <w:rFonts w:ascii="Times New Roman" w:hAnsi="Times New Roman"/>
          <w:color w:val="000000" w:themeColor="text1"/>
          <w:sz w:val="16"/>
          <w:szCs w:val="16"/>
        </w:rPr>
        <w:softHyphen/>
        <w:t>ляемые в Красную Армию тяжелые мотоциклы: отечествен</w:t>
      </w:r>
      <w:r w:rsidRPr="0084550E">
        <w:rPr>
          <w:rFonts w:ascii="Times New Roman" w:hAnsi="Times New Roman"/>
          <w:color w:val="000000" w:themeColor="text1"/>
          <w:sz w:val="16"/>
          <w:szCs w:val="16"/>
        </w:rPr>
        <w:softHyphen/>
        <w:t>ные - М-72, импортные - «Индиан» 741-Б и «Харлей-Дэвидсон», трофейные - БМВ Р-71 и др. Для каждого типа мотоцикла по</w:t>
      </w:r>
      <w:r w:rsidRPr="0084550E">
        <w:rPr>
          <w:rFonts w:ascii="Times New Roman" w:hAnsi="Times New Roman"/>
          <w:color w:val="000000" w:themeColor="text1"/>
          <w:sz w:val="16"/>
          <w:szCs w:val="16"/>
        </w:rPr>
        <w:softHyphen/>
        <w:t>ставляли особое сцепное устройство, которое изготавливали на ММЗ по чертежам, разработанным конструкторами ВКБ г. Серпухов.</w:t>
      </w:r>
    </w:p>
    <w:p w14:paraId="2D910C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период 1930 - апрель 1945 г. в нашей стране произведено 114 734 мотоцикла, в числе которых отечественные и трофей</w:t>
      </w:r>
      <w:r w:rsidRPr="0084550E">
        <w:rPr>
          <w:rFonts w:ascii="Times New Roman" w:hAnsi="Times New Roman"/>
          <w:color w:val="000000" w:themeColor="text1"/>
          <w:sz w:val="16"/>
          <w:szCs w:val="16"/>
        </w:rPr>
        <w:softHyphen/>
        <w:t>ные мотоциклы (табл. 29). Из которых 75 837 (66,1%) были но</w:t>
      </w:r>
      <w:r w:rsidRPr="0084550E">
        <w:rPr>
          <w:rFonts w:ascii="Times New Roman" w:hAnsi="Times New Roman"/>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30A7CDA9"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0898F88" w14:textId="0405C7C1"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был создан Завод № 498 НКЭП, Ордена Отечественной войны I степени московский завод «Старт», ОАО «Старт» /107066</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Новорязанская, 31/7 тел. 267-52-04/. В соответствии с пост. ГКО № 3686сс от 4.07.1943 г. завод № 498 передан в ведение созданного ГУ РЛ промышленности НКЭП. 6.08.1944 г. вышло постановление ГКО № 6328 об обеспечении строительства радиолокационного завода № 498.</w:t>
      </w:r>
    </w:p>
    <w:p w14:paraId="285424A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Первое в стране предприятие, приступившее к производству полупроводниковых изделий. С 1967 г. начал специализироваться на выпуске оптоэлектроники, когда были изготовлены первые в стране светодиоды и излучающие диоды инфракрасного диапазона.</w:t>
      </w:r>
    </w:p>
    <w:p w14:paraId="3F0F09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Полупроводниковые технологии, разработанные на заводе, были переданы на другие заводы в Саранске, Орле, Новгороде, Новосибирске, Запорожье, в Польшу и ЧССР.</w:t>
      </w:r>
    </w:p>
    <w:p w14:paraId="3EDD6D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(2002 г.): мнемонические светоизлучающие диоды красного, желтого и зеленого цвета, двухцветные; индикаторы различного цвета для электронных табло, фотодиоды, фототранзисторы, оптопары, кремниевые полупроводниковые приборы (выпрямительные диоды и мосты, динисторы, тиристоры, симисторы); импульсные запускающие устройства для ламп уличного освещения.</w:t>
      </w:r>
    </w:p>
    <w:p w14:paraId="4FB840E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 2009 г. завод обанкрочен и ликвидирован, на его месте создан бизнес-центр «Старт».</w:t>
      </w:r>
    </w:p>
    <w:p w14:paraId="6A9DB9E6" w14:textId="77777777" w:rsidR="00F10FB4"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(1943-45 г.)- И.Л. Эристов.</w:t>
      </w:r>
      <w:r w:rsidRPr="0084550E">
        <w:rPr>
          <w:rFonts w:ascii="Times New Roman" w:hAnsi="Times New Roman"/>
          <w:color w:val="000000" w:themeColor="text1"/>
          <w:sz w:val="16"/>
          <w:szCs w:val="16"/>
          <w:vertAlign w:val="superscript"/>
        </w:rPr>
        <w:t>130</w:t>
      </w:r>
      <w:r w:rsidRPr="0084550E">
        <w:rPr>
          <w:rFonts w:ascii="Times New Roman" w:hAnsi="Times New Roman"/>
          <w:color w:val="000000" w:themeColor="text1"/>
          <w:sz w:val="16"/>
          <w:szCs w:val="16"/>
        </w:rPr>
        <w:t xml:space="preserve"> Гендиректор (2000 г.)- Ю.Н. Исаев, (2002 г.)- И.А. Шнайдер.</w:t>
      </w:r>
    </w:p>
    <w:p w14:paraId="3FF1954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ОКБ завода «Старт», А-1509</w:t>
      </w:r>
    </w:p>
    <w:p w14:paraId="31F9A8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Имело наименование «п/я А-1509» (19862).</w:t>
      </w:r>
    </w:p>
    <w:p w14:paraId="51C6F36A" w14:textId="77777777" w:rsidR="00F10FB4" w:rsidRPr="0084550E" w:rsidRDefault="00F10FB4" w:rsidP="0084550E">
      <w:pPr>
        <w:pStyle w:val="afff2"/>
        <w:jc w:val="both"/>
        <w:rPr>
          <w:i w:val="0"/>
          <w:iCs w:val="0"/>
          <w:color w:val="000000" w:themeColor="text1"/>
          <w:spacing w:val="0"/>
          <w:kern w:val="0"/>
          <w:position w:val="0"/>
          <w:sz w:val="16"/>
          <w:szCs w:val="16"/>
        </w:rPr>
      </w:pPr>
    </w:p>
    <w:p w14:paraId="58751BEC" w14:textId="77777777" w:rsidR="00BB6316" w:rsidRPr="0084550E" w:rsidRDefault="00BB6316" w:rsidP="0084550E">
      <w:pPr>
        <w:pStyle w:val="afff2"/>
        <w:jc w:val="both"/>
        <w:rPr>
          <w:i w:val="0"/>
          <w:iCs w:val="0"/>
          <w:color w:val="000000" w:themeColor="text1"/>
          <w:spacing w:val="0"/>
          <w:kern w:val="0"/>
          <w:position w:val="0"/>
          <w:sz w:val="16"/>
          <w:szCs w:val="16"/>
        </w:rPr>
      </w:pPr>
      <w:r w:rsidRPr="0084550E">
        <w:rPr>
          <w:i w:val="0"/>
          <w:iCs w:val="0"/>
          <w:color w:val="000000" w:themeColor="text1"/>
          <w:spacing w:val="0"/>
          <w:kern w:val="0"/>
          <w:position w:val="0"/>
          <w:sz w:val="16"/>
          <w:szCs w:val="16"/>
        </w:rPr>
        <w:t xml:space="preserve">В 1942 г. в СССР было добыто 21,9 млн. т нефти, что на 33,3 % меньше, чем в 1941 г. Это в свою очередь не могло не сказаться на деятельности нефтеперерабатывающих заводов и на последующем снабжении Вооруженных сил СССР и народного хозяйства страны. И если в 1941 г. в СССР было произведено </w:t>
      </w:r>
      <w:r w:rsidRPr="0084550E">
        <w:rPr>
          <w:i w:val="0"/>
          <w:iCs w:val="0"/>
          <w:color w:val="000000" w:themeColor="text1"/>
          <w:spacing w:val="0"/>
          <w:kern w:val="0"/>
          <w:position w:val="0"/>
          <w:sz w:val="16"/>
          <w:szCs w:val="16"/>
        </w:rPr>
        <w:lastRenderedPageBreak/>
        <w:t>авиационного бензина 1269 тыс. т, то в 1942 г. только 912 тыс. т. В этих нелегких условиях существенный вклад в решение проблемы обеспечения советской авиации высокооктановыми бензинами внесли союзники СССР по антигитлеровской коалиции в рамках топливных поставок по «ленд-лизу». Данныеофициальногоамериканскогоотчета</w:t>
      </w:r>
      <w:r w:rsidRPr="0084550E">
        <w:rPr>
          <w:i w:val="0"/>
          <w:iCs w:val="0"/>
          <w:color w:val="000000" w:themeColor="text1"/>
          <w:spacing w:val="0"/>
          <w:kern w:val="0"/>
          <w:position w:val="0"/>
          <w:sz w:val="16"/>
          <w:szCs w:val="16"/>
          <w:lang w:val="en-US"/>
        </w:rPr>
        <w:t xml:space="preserve"> «Report on war aid furnished by the United States to the USSR. </w:t>
      </w:r>
      <w:r w:rsidRPr="0084550E">
        <w:rPr>
          <w:i w:val="0"/>
          <w:iCs w:val="0"/>
          <w:color w:val="000000" w:themeColor="text1"/>
          <w:spacing w:val="0"/>
          <w:kern w:val="0"/>
          <w:position w:val="0"/>
          <w:sz w:val="16"/>
          <w:szCs w:val="16"/>
        </w:rPr>
        <w:t>June 22, 1941 – September 21, 1945» указывают, что в целом за годы войны в СССР было поставлено 2 млн. 159 тыс. 336 коротких тонн нефтепродуктов. Не менее важны были и союзнические поставки высокооктановых компонентов для приготовления авиационных бензинов, включавшие изопарафиновые (изооктан, алкилат, изопентан, триптан, неогексан и др.) и ароматические углеводороды (изопропилбензол, пропилбензол, этилбензол, бензол, толуол, пиробензол и др.), применяемые для повышения октанового числа бензинов (11523).</w:t>
      </w:r>
    </w:p>
    <w:p w14:paraId="1FBD1496" w14:textId="77777777" w:rsidR="00BB6316" w:rsidRPr="0084550E" w:rsidRDefault="00BB6316" w:rsidP="0084550E">
      <w:pPr>
        <w:pStyle w:val="afff2"/>
        <w:jc w:val="both"/>
        <w:rPr>
          <w:i w:val="0"/>
          <w:iCs w:val="0"/>
          <w:color w:val="000000" w:themeColor="text1"/>
          <w:spacing w:val="0"/>
          <w:kern w:val="0"/>
          <w:position w:val="0"/>
          <w:sz w:val="16"/>
          <w:szCs w:val="16"/>
        </w:rPr>
      </w:pPr>
    </w:p>
    <w:p w14:paraId="33CB8E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состоянию на 1942:</w:t>
      </w:r>
    </w:p>
    <w:p w14:paraId="233596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Style w:val="a7"/>
          <w:rFonts w:ascii="Times New Roman" w:hAnsi="Times New Roman"/>
          <w:b w:val="0"/>
          <w:bCs w:val="0"/>
          <w:color w:val="000000" w:themeColor="text1"/>
          <w:sz w:val="16"/>
          <w:szCs w:val="16"/>
        </w:rPr>
        <w:t xml:space="preserve">Во время Великой Отечественной войны 1941 — 1942 годов на Восток была перемещена целая индустриальная держава, включавшая в себя 2593 промышленных предприятия. Крупнейшим пунктом промышленной эвакуации был уральский регион, разместивший к осени 1942 года на своей территории оборудование и рабочую силу более 830 предприятий. Прибывшие на Урал заводы и фабрики использовали три основных варианта своего обустройства: одни занимали помещения родственных по профилю предприятий; другие вынуждены были осваивать мало приспособленные к промышленному производству площади; третьи располагались на пустошах и сами возводили цеха и административно-управленческие корпуса. </w:t>
      </w:r>
      <w:r w:rsidRPr="0084550E">
        <w:rPr>
          <w:rFonts w:ascii="Times New Roman" w:hAnsi="Times New Roman"/>
          <w:color w:val="000000" w:themeColor="text1"/>
          <w:sz w:val="16"/>
          <w:szCs w:val="16"/>
        </w:rPr>
        <w:t>Работая в архивах по изучению истории Челябинской тюрьмы № 1 (сейчас СИЗО № 1) по ул. Российской, историку и краеведу Алексею Яловенко понадобилось приподнять завес секретности над до сих пор недоступной историей многих номерных заводов, эвакуированных на Урал во время ВОВ. Пытаясь раскопать историю этих секретных заводов, Алексей Федорович с удивлением для себя обнаружил, что, несмотря на прошедшие десятилетия после окончания ВОВ, в Челябинской области до сих пор нет даже общего списка эвакуированных на Южный Урал предприятий.</w:t>
      </w:r>
    </w:p>
    <w:p w14:paraId="59E8CA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Список номерных заводов Челябинской области в основном в период ВОВ, эвакуированных в нашу область и созданных непосредственно в Челябинской области, рассматривается в границах Челябинской области 1941 года. За основу классификации предприятий взята система нумерации оборонных заводов (№ 1, № 2 и т.д.), которая была введена в 1927 году в связи с требованием повышения секретности оборонного производства. Некоторые заводы имели одинаковую нумерацию, но разное ведомство. Приводится только первое, связанное с Челябинской областью, постановление об эвакуации, в дальнейшем заводы и предприятия могли быть переведены в другое место.</w:t>
      </w:r>
    </w:p>
    <w:p w14:paraId="52A923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 Завод № 2 Оргавиапром НКПА эвакуирован на Чебаркульскую опытную селекционную сельскохозяйственную станцию (поселок Тимирязево). Постановление СЭ № 130 сс от 07.10.41 (постановление Челябинского обкома ВКП(б) от 21.10.41).</w:t>
      </w:r>
    </w:p>
    <w:p w14:paraId="3DCBDE9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 Завод № 2 НКСС – Московский государственный машиностроительный завод № 2 «Красный пролетарий». В 1941 году эвакуирован на площадку ЧТЗ. В 1942 году вернулся на старое место. Производство мин, направляющих для М-13 «катюша».</w:t>
      </w:r>
    </w:p>
    <w:p w14:paraId="512779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 Завод № 2 ОАП НКАП образован в Москве на базе Центрального института труда. В 1941 году эвакуирован на станцию Бишкиль Челябинской области (см. завод № 491). </w:t>
      </w:r>
    </w:p>
    <w:p w14:paraId="726C65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 ГИПИ-4 НХТП – Государственный научно-исследовательский и проектный институт лакокрасочной промышленности (г. Ленинград) эвакуирован в начале войны в Челябинск.</w:t>
      </w:r>
    </w:p>
    <w:p w14:paraId="436ECB1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 Завод К-4 (п/я 43) – Челябинский завод оргстекла. В декабре 1941 года Государственный комитет обороны (ГКО) приказал эвакуировать ленинградский завод «К-4» НКХМ в Челябинск. Для эвакуации было выделено 56 вагонов. Завод разместился на территории Челябинской макаронной фабрики.</w:t>
      </w:r>
    </w:p>
    <w:p w14:paraId="0C712F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 Завод № 7 НКВ из Ленинграда (пушки и детали к ним) в начале ВОВ эвакуирован частично на завод № 78 (см. завод № 78) в Челябинск.</w:t>
      </w:r>
    </w:p>
    <w:p w14:paraId="6D384A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 Завод № 7 НКЦМ – им. С.Оржоникидзе (г. Кольчугино Ивановской обл.) частично эвакуирован на челябинский завод № 78 (см. завод № 78), часть – в Каменск-Уральский, где на его базе был создан завод № 515 (см. завод № 515).</w:t>
      </w:r>
    </w:p>
    <w:p w14:paraId="237C79B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 Завод № 8 НКС – Челябинский завод «Строммашина». Сейчас – ОАО «Завод «Строммашина». Завод № 8 НКСМ основан в ноябре 1942 года по решению Народного комиссариата строительства на базе эвакуированного из Ленинграда предприятия «Нефтеприбор». Создан в 1942 г., во время ВОВ изготавливал авиабомбы. Имел такое номерное название по 1948 год.</w:t>
      </w:r>
    </w:p>
    <w:p w14:paraId="7955F12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 Сергиевский завод № 11 ВСНХ </w:t>
      </w:r>
    </w:p>
    <w:p w14:paraId="7110CA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 Троицк, Моск. обл.) делал разнообразные снаряды. По приказу НКБ от 10.10.1941 г. эвакуирован (570 ед. оборудования, 685 чел.) на строительную площадку строящегося в Челябинске завода № 254 (см. завод № 254). Также часть завода эвакуирована на территорию колхоза «Новый путь» (53 единиц оборудования, 239 чел.). Часть завода – на завод № 78. В 1943 г. имел обозначение п/я 3 (постановление о размещении Челябинского обкома партии от 27.10.41).</w:t>
      </w:r>
    </w:p>
    <w:p w14:paraId="2C352A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 Механический завод № 13 НКВ (Брянск, артиллерийский завод «Арсенал» имени С.М. Кирова) частично эвакуирован в Усть-Катав постановлением ГКО № 449 от 09.08.1941 г. на площадку Усть-Катавского вагоностроительного завода (УКВЗ). 21.04.1942 г. его перевели постановлением ГКО № 1622 от 21.04.1942 г. в Мытищи, где была основная часть завода № 592. Выпускал танковую пушку Ф-34, зенитные установки. Весной и летом 1942 года в Усть-Катав были эвакуированы люди и оборудование Сталинградского артиллерийского завода «Баррикады».</w:t>
      </w:r>
    </w:p>
    <w:p w14:paraId="0EAC4B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11. ЦКБ-14 НКОП – проектно-конструкторское бюро Тульского оружейного завода (стрелковое оружие). Частично было эвакуировано в Златоуст. С октября 1941 по октябрь 1943 г. </w:t>
      </w:r>
    </w:p>
    <w:p w14:paraId="02DABB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12. Завод № 18, Москва, в 1941 г. эвакуирован в г. Шадринск на площадку кирпичного завода и был преобразован в завод № 649 (см. завод № 649).</w:t>
      </w:r>
    </w:p>
    <w:p w14:paraId="1C4CC46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13. НИИ-24 – научно-исследовательский институт боеприпасов (разработка корпусов снарядов). В соответствии с пост. ЦК ВКП(б) П-34-174 от 02.07.1941 г. его ленинградский филиал НИИ-24 был эвакуирован в Челябинск на завод № 78 (см. завод № 78).</w:t>
      </w:r>
    </w:p>
    <w:p w14:paraId="4818AA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Завод № 20 НКБ (г. Рубежное Ворошиловградской области) частично эвакуирован на 114-й Копейский з-д (постановление Челябинского областного комитета ВКПб от 28.09.41 г.).</w:t>
      </w:r>
    </w:p>
    <w:p w14:paraId="75538D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Завод № 25 – Копейский завод им. Кирова Наркомугля. Упомянут в постановлении Челябинского обкома ВКП(б) от 06.01.42 г.</w:t>
      </w:r>
    </w:p>
    <w:p w14:paraId="216D52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Завод № 34 НКТП (Московский авиационный завод) – выпуск водо- и маслорадиаторов, литые детали из алюминия. В сентябре 1941 года по решению Наркомата обороны 34-й завод был эвакуирован в Троицк на площадки 9 неприспособленных небольших предприятий, например на территорию пивоваренного завода. А уже 5 декабря была отгружена первая продукция – радиаторы для танковых и самолетных двигателей. В Троицке на его базе создан Троицкий электромеханический завод, ОАО «ТЭМЗ» (постановление о размещении Челябинского обкома партии от 15.11.41 г.).</w:t>
      </w:r>
    </w:p>
    <w:p w14:paraId="79FCF9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17. Союзное ОКБ завода № 34 эвакуировано в Троицк вместе с заводом № 34. </w:t>
      </w:r>
    </w:p>
    <w:p w14:paraId="7904FC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Завод № 38 НКОП, г. Тула (патроны), во время ВОВ эвакуирован в Юрюзань на механический завод, на территорию дополнительно строящегося гильзового завода. Сейчас это Юрюзанский механический завод (холодильники «Юрюзань» и др.) (постановление о размещении Челябинского обкома партии от 17.10.41 г.).</w:t>
      </w:r>
    </w:p>
    <w:p w14:paraId="4F54FA1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19. Завод № 46 НКТП – Московская обл. Кунцево (выпуск патронов) – в соответствии с постановлением ГКО № 641 от 08.09.1941 г., возможно, был эвакуирован в Златоуст.</w:t>
      </w:r>
    </w:p>
    <w:p w14:paraId="0A0A9D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ГСКБ-47 НКОП (авиабомбы), Москва, частично эвакуировано в 1941 году в Миасс. Возвратилось из эвакуации в Москву в 1943 г.</w:t>
      </w:r>
    </w:p>
    <w:p w14:paraId="544214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Завод № 53 НКОП – г. Шостки (производство капсюлей, детонаторов), Сумская область. Частично оборудование завода № 53 по снаряжению средств воспламенения эвакуировано на завод № 309 (см. завод № 309) откуда, в свою очередь, было дальше эвакуировано на завод № 254 (см. завод № 254) в Челябинск.</w:t>
      </w:r>
    </w:p>
    <w:p w14:paraId="0610B8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22. Завод № 54 НКПО – завод по производству стрелкового оружия, начал строиться в Златоусте в 1938 году. В ноябре 1941 года на предприятие (площадку завода № 54) было эвакуировано оборудование и специалисты с Тульского оружейного № 66 ( см. завод № 66) Подольского механического заводов (№ ? возможно, это завод № 125) С их прибытием был начат выпуск пулемёта Максима и авиационной пушки Волкова-Ярцева. Далее завод выпускал самозарядную винтовку Токарева, пулемёт Березина, пистолет-пулемёт Шпагина, противотанковое ружье Дегтярева. В декабре 1941 года заводу № 54 присвоен номер Тульского завода – 66. В августе 1945 года заводы № 385 (см. завод № 385) и № 66 были объединены. 16 сентября 1945 года уже единый завод награжден орденом Ленина. Предшественник производственного объединения «Златоустовский машиностроительный завод». Сейчас это – Открытое акционерное общество «Златоустовский машиностроительный завод» (ОАО «Златмаш», Россия, Челябинская область, г. Златоуст) — одно из ведущих изготовителей ракетных комплексов стратегического назначения Военно-морского флота Российской Федерации. Предприятие изготавливает комплектующие баллистических ракет перспективной разработки отечественной промышленности — высокоточного комплекса «Синева». </w:t>
      </w:r>
    </w:p>
    <w:p w14:paraId="4A7705D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Завод № 60 ВСНХ – (Луганский патронный завод) частично эвакуирован с началом ВОВ в Челябинск. Размещён в помещениях Челябинского педагогического Университета (института) и Сельскохозяйственной Академии (института), вошёл в состав завода № 541 (см. завод № 541)</w:t>
      </w:r>
    </w:p>
    <w:p w14:paraId="532710D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Завод № 61 НКБ (Липецк) (мины, снаряды). В соответствии с пост ГКО № 777 от 13.10 41 г. часть завода (1120 ед. оборудования,1200 человек) эвакуировано в Касли на площадку завода № 613 (см. завод № 613). (Постановление о размещении Челябинского обкома партии от 03.11.41).</w:t>
      </w:r>
    </w:p>
    <w:p w14:paraId="1CBE1A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Завод № 62 4ГУ НКБ, г. Ярославль эвакуирован в Челябинск на площадку бывших складов УГМР Наркомзага, (1249 ед. оборудования, 1980 человек). Первый эшелон прибыл в Челябинск 07.11.41 г. Выпускал снаряды. Упоминается обозначение – п/я 161 (1943г). Сейчас это Челябинский АМЗ. (Постановление о размещении Челябинского обкома партии от 09.11.41).</w:t>
      </w:r>
    </w:p>
    <w:p w14:paraId="440091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Завод № 66 НКВ (Тула) в начале ВОВ эвакуирован в Златоуст на площадку завода № 54 НКВ (см. завод 54), туда же эвакуирован и Подольский механический завод. По приказу НКВ от 12.10.1941 г. в результате слияния этих трёх заводов был создан единый з-д № 66. (выпускал миномёты и др.) (Постановление о размещении Челябинского обкома партии от 17.10.41).</w:t>
      </w:r>
    </w:p>
    <w:p w14:paraId="64D941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27. Завод № 67 НКТП, Москва (авиабомбы) – в соответствии с пост. ГКО №777 сс от 13.10.41. частично (производство ФАБ и ХАБ) эвакуирован в Миасс (278 ед. оборудования,278 чел) на площадку завода 316 НКБ – 278 единиц оборудования и 278 человек, другая часть в Челябинск на завод № 78 (производство ПЛАБ), (см завод № 78). (Постановление о размещении Челябинского обкома партии от 16.10.41).</w:t>
      </w:r>
    </w:p>
    <w:p w14:paraId="7DBCFD9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ГСКБ 47 НКБ – (авиабомбостроение) эвакуировалось в Миасс вместе с заводом № 67 (см. завод № 67)</w:t>
      </w:r>
    </w:p>
    <w:p w14:paraId="5659F16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Завод № 70 НКТМ – машиностроительный завод им. Владимира Ильича, Москва (станки, снаряды в т.ч. для М-13 (Катюша). До 11.1941. эвакуирован, производство М-13 и станкостроение (400 ед. оборудования, 1000 человек) в Челябинский завод № 78. (см завод № 78). (Постановление о размещении Челябинского обкома партии от 13.10.41).</w:t>
      </w:r>
    </w:p>
    <w:p w14:paraId="538E20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Завод № 73 НКОП г. Сталино (Донецк), в соответствии с постановлением ГКО от 27.09.1941 эвакуирован. Частично эвакуирован (производство снарядов, авиабомб, всего-736 ед. оборудования, 1400 человек) в Челябинск на завод № 78. (Постановление о размещении Челябинского обкома партии от 28.09.41).</w:t>
      </w:r>
    </w:p>
    <w:p w14:paraId="0E922C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31.Завод № 75 НКТП, Харьков им.В.А. Малышева (производство танковых двигателей), в соответствии с постановлением ГКО № 666 от 12.09.1941 (первая очередь) и № 731 от 04.10.1941 г. (вторая очередь) на ЧТЗ. (Кировский)</w:t>
      </w:r>
    </w:p>
    <w:p w14:paraId="18C681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32. СКБ-75 Харьков основная часть эвакуирована в Челябинск с заводом № 75 на ЧТЗ. </w:t>
      </w:r>
    </w:p>
    <w:p w14:paraId="125AD0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33.Завод № 78 НКОП, п/я 500(1943г)– это Челябинский завод (выпуск снарядов, станков, М-13) им. Серго Орджоникидзе, получил наименование как завод № 78 от 30.12.36 . </w:t>
      </w:r>
    </w:p>
    <w:p w14:paraId="40F1DF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НИИ-24 из Ленинграда – эвакуирован в 1941 году на завод № 78 (см. НИИ № 24) </w:t>
      </w:r>
    </w:p>
    <w:p w14:paraId="1A1C4E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232 НКБ из Ленинграда эвакуирован (частично) на завод № 78 (см. завод № 232)</w:t>
      </w:r>
    </w:p>
    <w:p w14:paraId="4AFD1E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Завод № 7 НКВ из Ленинграда, частично эвакуирован на завод № 78 (см. завод № 7) </w:t>
      </w:r>
    </w:p>
    <w:p w14:paraId="6B9774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Завод № 70 НКТМ, машиностроительный завод, Москва на завод № 78 (см. завод № 70) </w:t>
      </w:r>
    </w:p>
    <w:p w14:paraId="2C6CE5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Завод № 67 НКТП, Москва (авиабомбы) частично эвакуирован на завод № 78 (см. завод № 67) </w:t>
      </w:r>
    </w:p>
    <w:p w14:paraId="68A134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73 НКОП г. Сталино (Донецк), частично эвакуирован на завод № 78 (см. завод № 73)</w:t>
      </w:r>
    </w:p>
    <w:p w14:paraId="0B674EE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258 из Осипенко (Днепропетровск. обл.) частично эвакуиров. на завод № 78 (см. завод № 258)</w:t>
      </w:r>
    </w:p>
    <w:p w14:paraId="154B46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513 из Ростова-на-Дону (Производство эмалированной посуды). частично эвакуирован на завод № 78 (см. завод № 513)</w:t>
      </w:r>
    </w:p>
    <w:p w14:paraId="03EF4B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Завод № 561, Москва частично эвакуирован на завод № 78 .(93 человека, которые были потом были возвращены обратно), (см. завод № 561) </w:t>
      </w:r>
    </w:p>
    <w:p w14:paraId="0E3F974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А так же были эвакуированы на завод № 78: </w:t>
      </w:r>
    </w:p>
    <w:p w14:paraId="389BB8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Частично завод «Красный Профинтерн» (выпуск снарядов) г. Орджоникидзеград, 240 ед. оборудования. </w:t>
      </w:r>
    </w:p>
    <w:p w14:paraId="49008B1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Прибыло оборудование с Московских заводов для выпуска М-13 : «Инжектор», Опытный, Электродный </w:t>
      </w:r>
    </w:p>
    <w:p w14:paraId="34E5C8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Им. Войтовича. Метрострой, Ситцевая фабрика, завод № 220 (см. завод № 220),Карачаровский, </w:t>
      </w:r>
    </w:p>
    <w:p w14:paraId="6E3F3A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«Красный путь», з-д № 592 (см. завод № 592) (г. Мытищи), Кольчугинский.</w:t>
      </w:r>
    </w:p>
    <w:p w14:paraId="0AA4D9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 Завод № 79 НКОП – (г. Днепропетровск, корпуса снарядов) – часть завода эвакуировано в Златоуст на завод № 259 (см. завод № 259).Постановление СЭ-66сс от 07.08.41.</w:t>
      </w:r>
    </w:p>
    <w:p w14:paraId="714840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35. Опытный танко-моторный завод № 100 НКТП – это опытный завод ЧТЗ, получил свой №100 от 16.02.1942 г. </w:t>
      </w:r>
    </w:p>
    <w:p w14:paraId="7BDE15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 Завод № 113 НКБ (пос. Сельцо Брянское Орловской области. В начале ВОВ часть завода эвакуировано на завод № 114 (см. завод № 114) Производство снарядов.(101 ед. обор, 385 чел)</w:t>
      </w:r>
    </w:p>
    <w:p w14:paraId="11E635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37.Завод № 114 НКОП– это Копейский завод пластмасс, изготовление снарядов. В 1941 году на площадку завода эвакуированы часть завода № 144 (см. завод № 144) из Сталино, часть завода № 113 НКБ (см. завод № 113) </w:t>
      </w:r>
    </w:p>
    <w:p w14:paraId="4796A9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 Завод № 120 НКТП (Балашиха, Моск. Обл.)– по приказу №1053сс от 09.10.41 г. частично эвакуирован в г.Каменск Челябинской области на площадку строящегося завода № 286 (см. завод № 286) Потом завод № 120 и № 286 были частично слиты в один завод № 120 (с 26.10.41). Потом этот завод № 120 (с 01.02.42 г.) получил название завод № 286 НКПА (см. завод № 286) (выпускал литые колёса для самолётов и алюминиевое литьё).</w:t>
      </w:r>
    </w:p>
    <w:p w14:paraId="7A02C23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 Завод № 132 НКТП – Москва, (авиационное моторостроение, выпуск самолётных агрегатов). В соответствии с постановлением Совета по эвакуации № СЭ-147сс от 10.10.41. эвакуируется в г. Сим на площадку арматурного завода, там уже находился чуть более раннее эвакуированный из Москвы Завод № 444 НКАП. (см. завод № 444) 05.11.41.. Эти московские заводы были объединены под № 132 НКАП (Симский механический завод). Сейчас это Симское агрегатное производственное объединение (авиационные агрегаты).</w:t>
      </w:r>
    </w:p>
    <w:p w14:paraId="56E1AA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 ОКБ-132.(завод №132) – эвакуировано вместе с заводом в г. Сим.</w:t>
      </w:r>
    </w:p>
    <w:p w14:paraId="2A4D0CE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 Завод (комбинат) № 144 НКБ из Сталино (снаряды, бомбы) частично (62 ед. оборудования), по постановлению ГКО №717с от 27.09.1941 г. эвакуирован на площадку ремонтно-механического завода треста «Миассзолото», где создан завод № 611 НКБ (см. завод № 611)и частично эвакуирован на завод №114 (36 ед. оборудования.) См. завод № 144. (Постановление о размещении Челябинского обкома партии от 24.10.41).</w:t>
      </w:r>
    </w:p>
    <w:p w14:paraId="68F3CC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 Завод № 150 – Часть металлургического комбината № 150 (г.Ступино, московская область) была эвакуирована на площадку завода № 268 НКАП в г. Каменск-Уральск (В то время Чел. обл.). (Постановление о размещении Чел. обкома ВКПб от 11.10.41)</w:t>
      </w:r>
    </w:p>
    <w:p w14:paraId="6C0BB0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43.Строительство «Стройсемь» НКСП в Челябинске. На площадку «Стройсемь» подлежал эвакуации завод №169 НКСП из Ленинграда. Никакой дополнительной информации о «Стройсемь» и завод №169 найти не удалось.</w:t>
      </w:r>
    </w:p>
    <w:p w14:paraId="17866BA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 Завод № 173 НКОП – Тульский оружейный завод (стрелковое оружие). В 11.43 г. эвакуирован в г. Златоуст на завод № 66 НКВ (см. завод № 66).</w:t>
      </w:r>
    </w:p>
    <w:p w14:paraId="1ADC377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 Завод № 174 – Ленинградский машиностроительный завод им. Ворошилова (выпуск танков). В соответствии с пост ГКО № 99сс от 11.07.41. частично эвакуирован на площадку ЧТЗ.</w:t>
      </w:r>
    </w:p>
    <w:p w14:paraId="0D479A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 Ленинградский Кировский завод НКТП – по постановлению ГКО № 734сс от 04.10.41 г. эвакуирован на ЧТЗ.</w:t>
      </w:r>
    </w:p>
    <w:p w14:paraId="0F08BA8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 СКБ-1, СКБ-2 Кировского завода – эвакуировано вместе с заводом в Челябинск на ЧТЗ.</w:t>
      </w:r>
    </w:p>
    <w:p w14:paraId="5CE798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 Завод № 187 НКБ (Тула) – цех № 21 разместить на площадях Синарского труболитейного завода. Постановление ГКО от 09.10.41. № 750 сс. (Постановление о размещении Челябинского обкома партии от 13.10.41).</w:t>
      </w:r>
    </w:p>
    <w:p w14:paraId="3BE22F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 Завод № 193 НКОП – это Харьковский радиозавод, по приказу НКОП 06 сс от 30.12.1936 переименован в завод № 193. в начале ВОВ эвакуирован в г. Касли (п/я 2883»). Сейчас это Каслинский радиозавод – ОАО «Радий». (Постановление о размещении Челябинского обкома партии от 03.11.41).</w:t>
      </w:r>
    </w:p>
    <w:p w14:paraId="6F4E1A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 Завод № 195-А НКЭП– г. Верхний Уфалей. Строился в Верхнем Уфалее на случай эвакуации из Саратова Завода № 195 (аккумуляторы). На площадку завода 195-А была эвакуирована часть завода – Аккумуляторный завод «Ленинская «Искра» из Ленинграда, 07. 1944 г. завод № 195-А был переименован в завод № 785. (см. завод № 785)</w:t>
      </w:r>
    </w:p>
    <w:p w14:paraId="225243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 Завод № 200 НКТП Челябинск, (изготовление литых башен для танков) Создан по пост. ГКО № 892сс от 13.11.1941 г. путём выделения нескольких цехов из состава завода № 78.(см. завод № 78).</w:t>
      </w:r>
    </w:p>
    <w:p w14:paraId="48F254C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52. Завод № 220 НКОП, Москва (анодные батареи) – в начале ВОВ в части производства М-13 эвакуирован в Челябинск на завод № 78 (см. завод № 78) </w:t>
      </w:r>
    </w:p>
    <w:p w14:paraId="13ABA4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 Завод № 225. НКТП – Новочеркасский завод эвакуирован в г. Троицк на площадку ранее выделенную Харьковскому заводу им. Молотова, который был переброшен на ЧТЗ. (Постановление о размещении Челябинского обкома партии от 18.12.41).</w:t>
      </w:r>
    </w:p>
    <w:p w14:paraId="3AC6F1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 Завод № 232 НКОП, Ленинград (Обуховский з-д) – в соответствии с постановлением ГКО № 99сс от 11.07.1941 г. в части снарядного производства эвакуирован в Челябинск на завод № 78 (см. завод № 78)</w:t>
      </w:r>
    </w:p>
    <w:p w14:paraId="7D332A3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55. Завод № 254 НКБ (п/я 65 в 1943 г.)– производство сигнальных средств. Это завод «Сельмаш», потом завод «Сигнал» в Челябинске. 10.10 1941.на площадку завода эвакуирован завод № 11 НКБ г. Троицка Московской области (см. завод № 11) . Часть оборудования завода № 309 (см.завод № 309), полученного, в свою очередь, с завода № 53 (см. завод № 53). </w:t>
      </w:r>
    </w:p>
    <w:p w14:paraId="2EE7065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56. Завод № 255 НКТП– завод специальных машин, Москва. В соответствии с постановлением ГКО от 10.1941 г. завод был практически полностью эвакуирован в Челябинск и размещён в гараже строительного треста 22 в Ленинском р-не. Выпускал электрооборудование для танков. Сейчас это завод «Электромашина» в Челябинске. </w:t>
      </w:r>
    </w:p>
    <w:p w14:paraId="6FEB6F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57. Завод № 258 НКБ (в 1943г. п/я 8) г. Осипенко Днепропетровской области – в соответствии с постановлением ГКО № 605 от 01.09.1941 г. был эвакуирован (основная часть, производство снарядов) в г. Копейск на площадку гаража «Челябуголь», меньшая часть на завод № 78 (см. завод № 78) в Челябинск. </w:t>
      </w:r>
    </w:p>
    <w:p w14:paraId="361232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58. Завод № 259 НКБ (п/я 39 в 1943 г.), – Златоустовский оружейный завод им. Ленина (снаряды и мины). С началом ВОВ на площадку этого завода эвакуированы: Завод № 561 (см. завод № 561) из Москвы (Лианозово), производство мин. Часть завода № 79 (см. завод № 79)из Днепропетровска (производство морских снарядов). Сейчас входит в ОАО «Булат» в Златоусте. </w:t>
      </w:r>
    </w:p>
    <w:p w14:paraId="732574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59. Завод № 268 НКАП – г. Каменск-Уральский металлургический завод.</w:t>
      </w:r>
    </w:p>
    <w:p w14:paraId="7EFB404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60. Завод № 286 НКАП (г. Каменск-Уральский, в то время Челябинская область, литейный завод) – на площадку этого завода в начале ВОВ эвакуирован з-д № 120 НКПА (см. завод № 120)</w:t>
      </w:r>
    </w:p>
    <w:p w14:paraId="07DE062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61. Завод № 308 НКБ – Харьков, частично, с началом ВОВ эвакуирован в Курган (в то время Челябинская область) на площадку двух продовольственных складов УГМР, 153 ед. оборудования,81 человек. Производство корпусов гранат РГ -33 (см. з-д №603) </w:t>
      </w:r>
    </w:p>
    <w:p w14:paraId="6B9F44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62. Завод № 309 НКБ – г. Чапаевск Куйбышевской области, куда с началом войны эвакуирована часть завода № 53 (см. завод № 53) из г. Шостки (производство капсюлей), Сумская область. Затем частично оборудование было переотправлено на Челябинский з-д № 254 («Сигнал»)</w:t>
      </w:r>
    </w:p>
    <w:p w14:paraId="5810511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63. Завод № 314 НКВ из Тулы – на площадку завода № 385 в г. Златоуст. (Постановление о размещении Челябинского обкома партии от 17.10.41).</w:t>
      </w:r>
    </w:p>
    <w:p w14:paraId="05042E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64.Завод № 316 НКБ – Миасский автомоторный з-д. С началом ВОВ на площадку з-да № 316 эвакуированы заводы НКБ из Москвы: № 67 (производство бомб) (см. завод № 67), № 561 (производство бомб) (см. завод № 561). Сейчас ОАО «Автомобильный з-д Урал». (Постановление о размещении Челябинского обкома партии от 13.10.41).</w:t>
      </w:r>
    </w:p>
    <w:p w14:paraId="0C68BB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65. Завод № 332 (Харьков) НКЭП (Наркомэлектропрома) в г. Касли на площадку школы механизации и промартели им. Куйбышева (Постановление Чел. Обкома ВКПб от 18.09.41.).</w:t>
      </w:r>
    </w:p>
    <w:p w14:paraId="28DE249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66. Завод № 346 НКСП, им. Молотова Ленинград – в соответствии с пост. ГКО № 99сс от 11.07.1941 г. подлежал эвакуации на Магнитогорский металлургический комбинат и на Синарский труболитейный з-д</w:t>
      </w:r>
    </w:p>
    <w:p w14:paraId="6D2DA5E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67. Завод № 351 НКОП (г. Елец, Липец. Обл.) – в начале ВОВ эвакуирован в Верхний Уфалей (выпускал анодные батареи) </w:t>
      </w:r>
    </w:p>
    <w:p w14:paraId="0B4206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68. Завод № 378. – В начале ВОВ в г. Ашу был частично эвакуирован Московский завод № 691 «Электросвет» (см. завод № 691). Зимой 1942 г. на его базе в Аше был создан электроарматурный завод «Электролуч», которому был присвоен № 378. Сейчас это ООО «Электролуч».</w:t>
      </w:r>
    </w:p>
    <w:p w14:paraId="7EF2D66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69. Завод № 385 – завод для крупнокалиберного стрелкового оружия, который начали строить в Златоусте в 08.40 г., рядом с заводом № 54 (см. завод № 54). Завод № 385 начал давать продукцию в начале 1942 года, в основном выпускал ППШ.</w:t>
      </w:r>
    </w:p>
    <w:p w14:paraId="45188E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70. СКБ-385 – сформировано на заводе № 66 НКВ в конце 1947 года для производства ракет дальнего действия и располагалась на площадке завода № 385 (см. завод № 385). Это предприятие сейчас находится в Миассе (Макеевский центр).</w:t>
      </w:r>
    </w:p>
    <w:p w14:paraId="5A30F6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71.Завод № 391 НКБ, Златоуст. Создан 11.08.44 путем разделения Златоустовского комбината им. Ленина на заводы № 259 (см. завод № 259) и № 391 (цех холодного оружия). Далее это Златоустовский инструментально-металлургический завод.</w:t>
      </w:r>
    </w:p>
    <w:p w14:paraId="2370D16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72. Завод № 401 НКТП (Москва, ст. Реутово) – в начале ВОВ эвакуирован в г. Ашу (производство термита, 81 ед. оборудования, 204 чел.), был размещен в клубе лесокомбината. В 1943 году п/я 15. (Решение о размещении Челябинского обкома партии от 16.12.41.)</w:t>
      </w:r>
    </w:p>
    <w:p w14:paraId="3A1F22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73. Завод № 444 НКАП – ст. Плющево, Московская обл. (авиаагрегаты). Сначала это был завод экспериментального сельскохозяйственного оборудования. По приказу № 567 от 19.10.1940. этот завод получил № 444. По приказу 660сс ГКО от 09.07.1941. был эвакуирован в г. Сим на площадку Симского арматурного завода.</w:t>
      </w:r>
    </w:p>
    <w:p w14:paraId="5789FB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74. Завод № 491 НКПА (специальные токарные станки для авиапрома) – это завод № 2 ОАП НКАП, образованный в Москве на базе Центрального института труда. В 1941 году был эвакуирован на ст. Бишкиль Челябинской области, откуда в 1943 году был реэвакуирован в г. Кимры. В 1944 году переименован в завод № 491.С 1966 г. предприятие преобразовано в Савеловский машиностроительный завод, а в 1979 году — в завод «Прогресс». С 1993-го — ОАО «Савеловский машиностроительный завод» (ОАО «Савма»).</w:t>
      </w:r>
    </w:p>
    <w:p w14:paraId="6378236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75. Завод № 513 НКБ («Эмальпосуда», г. Ростов-на-Дону) по постановлению ГКО 717с от 27.09.41 был раздроблен и эвакуирован в разные города СССР. Производство эмалированной посуды – 43 ед. оборудования на завод № 78 (см. завод № 78) в Челябинск.</w:t>
      </w:r>
    </w:p>
    <w:p w14:paraId="12F33B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76. Завод № 515 НКЦМ – Каменск-Уральск. Был создан на базе эвакуированного завода № 7 НКЦМ им. С.Оржоникидзе г. Кольчугино, Ивановской обл., в Каменск-Уральск (см. з-д № 7 НКЦМ).</w:t>
      </w:r>
    </w:p>
    <w:p w14:paraId="1833EF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77. Завод № 524 МЦМ по выпуску графитированных ракетных рулей. Челябинский электродный завод. Постановление о строительстве завода было принято в 1948 году.</w:t>
      </w:r>
    </w:p>
    <w:p w14:paraId="1B8602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78. Завод № 541, Харьков (выпуск патронов). Эвакуирован с началом ВОВ в Челябинск. Размещен в помещениях Челябинского педагогического университета и сельскохозяйственной академии. Сюда же был частично эвакуирован и з-д № 60 НКВ (Луганский патронный завод) (см. завод № 60), который вошел в состав завода № 541.</w:t>
      </w:r>
    </w:p>
    <w:p w14:paraId="7F205C7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79. Завод № 545 упоминается в постановлении Челябинского обкома ВКП (б) от 10.09.41. об ускорении строительства завода. Возможно, это Киевский завод – книжно-журнальная фабрика, переименованная в 545-й патронный завод 06.06.41.</w:t>
      </w:r>
    </w:p>
    <w:p w14:paraId="178829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80. Завод № 549 НКБ. Создан в начале 1941 года в Челябинске, на территории тюрьмы № 1 (по ул. Российской). Выпускал различные снаряды и замки направляющих для М-13 («Катюша»).</w:t>
      </w:r>
    </w:p>
    <w:p w14:paraId="5DBF59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81. Завод № 561 НКБ, Москва, ст. Лианозово (корпуса мин и др.). В начале ВОВ эвакуирован в Челябинскую область: основная часть – в Миасс, на площадку завода № 316 (см. завод № 316). Часть – в Златоуст, на завод № 259 (см. завод № 259), небольшая часть – в Челябинск, на з-д № 78 (см. завод № 78). (Постановление о размещении Челябинского обкома партии от 13.10.41.)</w:t>
      </w:r>
    </w:p>
    <w:p w14:paraId="10DE27F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82. Завод № 584 НКЭП, Ленинград (аккумуляторы и электроинструмент). С началом ВОВ частично эвакуирован в Верхний Уфалей, где на базе этого завода создан завод № 785 (см. завод № 785).</w:t>
      </w:r>
    </w:p>
    <w:p w14:paraId="35B0FF1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83.Завод № 592 НКВ, г. Мытищи, Московская область. С началом ВОВ большая часть эвакуирована в Челябинск, на завод № 78 (см. завод № 78), в основном производство М-13 («Катюши»). А также на завод № 13 в Усть-Катав. (Постановление о размещении Челябинского обкома партии от 17.10.41.) </w:t>
      </w:r>
    </w:p>
    <w:p w14:paraId="6236B1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84. Завод № 603 НКБ (п/я 63 1942 г.) – Курганский механический завод (тогда Челябинская область), создан на базе завода № 308 НКБ (см. завод № 308), эвакуированного из Харькова на площадку продовольственных складов УГМР (производство гранат).</w:t>
      </w:r>
    </w:p>
    <w:p w14:paraId="6739EDC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85. Завод № 611 НКБ (п/я 25 1943 г.), г. Миасс. Создан на базе эвакуированного по постановлению ГКО № 717с от 27.09.1941 г. комбината № 144 НКБ (см. завод № 144) из Сталино на площадку ремонтно-механического завода треста «Миассзолото» (производство бомб, снарядов).</w:t>
      </w:r>
    </w:p>
    <w:p w14:paraId="346431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86. Завод № 613 НКБ (боеприпасное производство), г. Касли. Чугунолитейный завод. В соответствии с постановлением ГКО № 99сс от 11.07.1941 г. сюда эвакуирована часть завода «Электрик» НКЭП из Ленинграда, далее это все стало заводом № 613. Также сюда после начала ВОВ эвакуирован завод № 61 НКБ (см. завод № 61) из Липецка.</w:t>
      </w:r>
    </w:p>
    <w:p w14:paraId="02CDDF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87.Завод № 649 МРП (полевые телефонные аппараты), г. Шадринск (тогда Челябинская область), создан 24.10.1941 г. на базе эвакуированного в начале ВОВ Московского радиозавода № 18 (см. з-д № 18) на площадку кирпичного з-да в Шадринске. Сейчас это Шадринский телефонный завод.</w:t>
      </w:r>
    </w:p>
    <w:p w14:paraId="2F12F65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88. Завод № 657 НКЭП – Московский завод «Динамо» НК им. С.М. Кирова. С началом войны завод был эвакуирован в основном в г. Миасс (115 чел., 80 вагонов с оборудованием прибыли в Миасс в начале декабря 1941 г.) и в Челябинск, на ЧТЗ. Выпускал ксеноны для самолетов в Миассе и электрооборудование для танков на ЧТЗ. Завод в Миассе переименован в завод № 657 (24.03.1942 г.). Сейчас это ОАО «Миассэлектроаппарат».</w:t>
      </w:r>
    </w:p>
    <w:p w14:paraId="0581FAA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89. Завод № 691 НКЭП – Московский светотехнический завод им. Яблочкова «Электросвет», выпуск промышленных светильников (получил № 691 25.03.42 г.). В начале ВОВ завод был частично эвакуирован в г. Ашу, где приказом НКЭП № 5 от 25.03.1942 г. на его базе был создан завод № 378 (см. завод № 378).</w:t>
      </w:r>
    </w:p>
    <w:p w14:paraId="667A5B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90. Завод № 701 НКМВ – Челябинский з-д строительно-дорожных машин «Колющенко» (глубинные бомбы, мины, снаряды и выпуск реактивных минометов М-13 «Катюша). Частично в начале ВОВ на 701-й завод был эвакуирован Московский завод «Компрессор» № 733 НКМВ (см. завод № 733 НКМВ).</w:t>
      </w:r>
    </w:p>
    <w:p w14:paraId="7F1113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91. Завод № 707 НКВМ – Курганский завод «Уралсельмаш». В июле 1941 г. в Курган на площадку бывшего завода Балакшина эвакуирован завод «Гомсельмаш» и часть оборудования Люберецкого з-да им. Ухтомского. Объединенный з-д и получил название «Уралсельмаш», а 03.06.42 г. был переименован в з-д № 707.</w:t>
      </w:r>
    </w:p>
    <w:p w14:paraId="4D2204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92. Завод № 707 НКЧМ – Миньярский металлургический завод (Челябинской обл.). В соответствии с постановлением правительства № 837-430 сс от 03.06.42 г. переименован в з-д № 707.</w:t>
      </w:r>
    </w:p>
    <w:p w14:paraId="2D13714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93. Завод № 721 НКМВ в соответствии с постановлением СНК № 837 430сс от 03.06.42 г. Челябинский з-д «Челябкомпрессор» переименован в завод № 721.</w:t>
      </w:r>
    </w:p>
    <w:p w14:paraId="5DEC7A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94. Московский ремонтно-механический з-д № 753 НКМВ – Московский экспериментальный завод сложного автоматостроения для пищевой промышленности имени М.И. Калинина. Сейчас – закрытое акционерное общество «Калининец» (производство деталей к морским минам). В начале ВОВ большая часть была эвакуирована в г. Шадринск (тогда Челябинская область), на площадку мотороремонтного завода. Сюда же был эвакуирован Ленинградский з-д «Ленполиграфмаш». Сюда же был эвакуирован Прилукский з-д противопожарного оборудования. Все это стало единым заводом № 815 (см. завод № 815). Ленинградский з-д «Ленполиграфмаш» (п/я 487) во время Великой Отечественной войны освоил выпуск пулеметов, снарядов, производство токарных прецизионных станков. Прилукский з-д противопожарного оборудования (авиационные взрыватели), Украина, пос. Ладан Черниговской области.</w:t>
      </w:r>
    </w:p>
    <w:p w14:paraId="542130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95. Завод № 761 НКМВ – Курганский (тогда Чел. обл.) з-д дорожных машин, на который в начале ВОВ был эвакуирован Кременчугский завод дорожных машин и был образован з-д «Дормашин». И завод «Дормашин» 07.07.42 г. получил название № 761.</w:t>
      </w:r>
    </w:p>
    <w:p w14:paraId="184943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96.Завод № 785 НКЭП – Верхнеуфалейский завод № 195-А (см. завод № 195-А), строился как дублер Саратовского з-да № 195, в 1944 г. переименован в завод № 785. Сейчас завод «Уралэлемент» занимается выпуском разного рода источников питания (батарейки и т.п.). </w:t>
      </w:r>
    </w:p>
    <w:p w14:paraId="4DA750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97. Завод № 815 НКМВ – Шадринск (тогда Челябинская область). С началом ВОВ в 1941 г. на площадку Шадринского мотороремонтного завода был эвакуирован Прилукский завод противопожарного оборудования им. Войкова (авиационные взрыватели). 07.12.1941 г. прибыл в Шадринск эвакуированный Московский экспериментальный з-д сложного автоматостроения для пищевой промышленности. Сюда же был эвакуирован Ленинградский з-д «Ленполиграфмаш». Сюда же эвакуирован и Московский ремонтно-механический з-д № 753 НКМВ (см. завод № 753).</w:t>
      </w:r>
    </w:p>
    <w:p w14:paraId="26B947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98. Комбинат № 817. Датой основания считается 08.06.48 г. – это ПО «Маяк» (г. Озерск).</w:t>
      </w:r>
    </w:p>
    <w:p w14:paraId="2CF4C5E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99. Ленинградский завод № 823 (Петергофская гранильная фабрика). В 1942 году в город Кусу, на гранильную фабрику, был эвакуирован Петергофский завод точных технических камней (гранильная фабрика) — в довоенный период предприятие по выпуску камней для часовой и приборостроительной промышленности.</w:t>
      </w:r>
    </w:p>
    <w:p w14:paraId="455840E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100. Завод № 825 НКВМ – Кусинская гранильная фабрика. Переименована в з-д № 825 в соответствии с постановлением СНК № 837-430сс от 03.06.42 г.</w:t>
      </w:r>
    </w:p>
    <w:p w14:paraId="65BF850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101. Завод № 834 НКМВ (Златоуст). С началом ВОВ в Златоуст был переведен из Москвы 1-й Государственный часовой завод № 845 НКМВ (см. завод № 845) и часть з-да из Углича № 837 НКМВ (см. завод № 837) – завод точных технических камней. Все это 07.07.42 г. переименовано в завод № 834 (боеприпасы, часы для танков и самолетов). Сейчас ОАО «Златоустовский часовой завод».</w:t>
      </w:r>
    </w:p>
    <w:p w14:paraId="7F607C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102. Завод № 837 НКМВ (Углич, Ярославской области) – завод точных технических камней № 2. Небольшая часть эвакуирована в г. Златоуст в конце 1941 года (см. завод № 834).</w:t>
      </w:r>
    </w:p>
    <w:p w14:paraId="33A06A9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103. Завод № 845 НКМВ – 1-й Государственный часовой московский завод им. Кирова (часовое производство для нужд армии) (см. завод № 834). В 1941 г. был переведен из Москвы в Златоуст. </w:t>
      </w:r>
    </w:p>
    <w:p w14:paraId="2C26CE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104. Завод № 933 ПГУ – Трехгорный приборостроительный з-д «Златоуст 36». Начато строительство в 1952 г. Первая продукция – две ядерные бомбы – выпущена в августе 1955 г. (11888).</w:t>
      </w:r>
    </w:p>
    <w:p w14:paraId="67BB60FF"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1A851126" w14:textId="5321AAD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недостроенный авторемонтный завод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Канибадам передан в ведение НКЭП, на его площадке размещен эвакуированный завод, получивший № 662 (Завод № 662 НКЭП, МПСС, Барнаульский радиозавод, ОАО «Барнаульский радиозавод» /Таджикистан</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Канибадам;</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Барнаул/ /656002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Барнаул пр. Калинина, 15/).</w:t>
      </w:r>
    </w:p>
    <w:p w14:paraId="7DEF919A" w14:textId="0450A74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 ГКО № 3276 от 30.04.1943 г. завод № 662 был передислоцирован из Канибадама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Барнаул. К концу 1943 г. уже были выпущены первые танковые радиостанции. Всего до конца войны их выпущено более 10 тыс. С 1945 г. завод перешел на производство бытовой радиоаппаратуры. С 1946 по 1961 г. основной продукцией были трансляционные усилители. С 1954 г. освоен выпуск радиостудийной аппаратуры, которой были оснащены стадион им. Ленина в Москве, Дом радио в Ленинграде, Дворец культуры в Варшаве.</w:t>
      </w:r>
    </w:p>
    <w:p w14:paraId="6AB1C6FD" w14:textId="6F2E58D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производство радиостанции «Кедр» было передано на завод № 920.</w:t>
      </w:r>
    </w:p>
    <w:p w14:paraId="412BD6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заводе был создан информационный вычислительный центр; в 1970 г. принята в эксплуатацию 1-я очередь АСУ «Барнаул», а в 11.1977 г. - АСУ «Сигма». В механическом цехе создан участок станков с ЧПУ.</w:t>
      </w:r>
    </w:p>
    <w:p w14:paraId="49CF65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1997 г. предприятие преобразовано в ОАО «Барнаульский радиозавод».</w:t>
      </w:r>
    </w:p>
    <w:p w14:paraId="34648B0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(1943-46 г.)- А. Г. Громов.</w:t>
      </w:r>
    </w:p>
    <w:p w14:paraId="103737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Производство: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 xml:space="preserve"> радиостанция «Кедр» (1950-е); аппарат магнитной записи непрерывной метеоинформации для ГА; магнитолы: «Алтай-301», «Алтай РМ-302», «Луч-201»; радиоприемники: «Алтай» (1945-), «Алтай-145», УКВ «Барнаул», «Барнаул-3»; абонентские громкоговорители: «Барнаул АГ», «Алтай»; трансляционные усилители ТУ-50 «Луч», ТУ-100, ТУ-100М; радиостудийная аппаратура; спортивный радиопеленгатор «Лес»; аппаратура «Обь» для приема-передачи информации АСУ производством по телефонным каналам; система громкоговорящей и радиотелефонной связи «Катунь» для диспетчерской связи в колхозах; автотрансформаторы; </w:t>
      </w:r>
      <w:r w:rsidRPr="0084550E">
        <w:rPr>
          <w:rFonts w:ascii="Times New Roman" w:hAnsi="Times New Roman"/>
          <w:color w:val="000000" w:themeColor="text1"/>
          <w:sz w:val="16"/>
          <w:szCs w:val="16"/>
          <w:lang w:val="en-US"/>
        </w:rPr>
        <w:t>KB</w:t>
      </w:r>
      <w:r w:rsidRPr="0084550E">
        <w:rPr>
          <w:rFonts w:ascii="Times New Roman" w:hAnsi="Times New Roman"/>
          <w:color w:val="000000" w:themeColor="text1"/>
          <w:sz w:val="16"/>
          <w:szCs w:val="16"/>
        </w:rPr>
        <w:t xml:space="preserve"> магистрально-приемные устройства; электромеханические фильтры; детский конструктор «Сувенир Попова».</w:t>
      </w:r>
    </w:p>
    <w:p w14:paraId="3160E742" w14:textId="68BE9C6C"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«Канибадамавтозапчасть» Минавтопрома, Канибадамский завод тормозной аппаратуры, АО «Бодом» /Таджикистан 735744</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Канибадам ул. Ленина, 257/</w:t>
      </w:r>
    </w:p>
    <w:p w14:paraId="6D9493E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Строительство завода по ремонту автомобилей начато в 1939 г. В 1942 г. недостроенный авторемонтный завод передан в ведение НКЭП, на его площадке размещен эвакуированный завод, получивший № 662.</w:t>
      </w:r>
    </w:p>
    <w:p w14:paraId="77FB2FAD" w14:textId="22C2DDA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 ГКО № 3276 от 30.04.1943 г. завод № 662 был передислоцирован из Канибадама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Барнаул.</w:t>
      </w:r>
    </w:p>
    <w:p w14:paraId="7A60FE8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1944 г. предприятие было преобразовано в механический завод по ремонту оборудования и изготовлению запчастей для текстильной промышленности.</w:t>
      </w:r>
    </w:p>
    <w:p w14:paraId="7612470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1957 г. завод перепрофилирован, переименован в «Канибадамавтозапчасть» и передан в ведение Минавтопрома. В 07.1976 г. завод вошел в состав ПО «ГАЗ». В 1988 г. переименован в Канибадамский завод тормозной аппаратуры в составе ПО «ГАЗ».</w:t>
      </w:r>
    </w:p>
    <w:p w14:paraId="363CCA37" w14:textId="32B5B4D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25.12.1992 г. завод преобразован в АО «Бодом». В 2000-е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был построен и введен в эксплуатацию велозавод. На базе АО «Бодом» создано совместное таджикско-израильское предприятие «ЧАР» по производству инвалидных колясок. Начаты работы по подготовке производства запчастей для завода «Уздэуавто».</w:t>
      </w:r>
    </w:p>
    <w:p w14:paraId="552669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(2000-е): сложные запчасти для автомобилей ГАЗ: задние мосты, коробки передач, тормозные цилиндры и барабаны, рулевое управление, дифференциалы; велосипеды; чугунное и цветное литье (11982).</w:t>
      </w:r>
    </w:p>
    <w:p w14:paraId="3DAF5AE5"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B3EE46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создано Центральное конструкторское бюро Главного управления специальной деревообрабатывающей промышленности (Главспецдревпрома) Наркомата лесной промышленности СССР. Переименовано в 1947 г. в Центральное конструкторское бюро по судостроению, в 1953 г. - в Центральное проектно-конструкторское бюро по машиностроению, в конце 1953 г. - в Государственный институт по проектированию новых машин и механизмов для лесозаготовок и сплава (Гипролесмаш). 27 июня 1964 г. объединен с Центральным научно-исследовательским институтом механизации и энергетики лесной промышленности (ЦНИИМЭ) (12101).</w:t>
      </w:r>
    </w:p>
    <w:p w14:paraId="06CC00E8" w14:textId="77777777" w:rsidR="00F10FB4" w:rsidRPr="0084550E" w:rsidRDefault="00F10FB4" w:rsidP="0084550E">
      <w:pPr>
        <w:spacing w:after="0" w:line="240" w:lineRule="auto"/>
        <w:jc w:val="both"/>
        <w:rPr>
          <w:rFonts w:ascii="Times New Roman" w:hAnsi="Times New Roman"/>
          <w:color w:val="000000" w:themeColor="text1"/>
          <w:sz w:val="16"/>
          <w:szCs w:val="16"/>
        </w:rPr>
      </w:pPr>
    </w:p>
    <w:p w14:paraId="5B4B8970" w14:textId="5649A39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завод «Изолятор» (ГС завод № 374 НКЭП, МЭП, Государственный фарфоровый завод «Изолятор» ВСНХ, завод «Изолятор» НКТП, Московский изоляторный завод «Изолятор» НКМС, НКЭСиЭП, МЭТП, п/я 3766, А-7457, Московский изоляторный завод «Изолятор» им. А.А. Баркова, ЗАО «Мосизолятор» /125315</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Ленинградский пр., 72 тел. 151-66-03/) получил литерное наименование ГС завод № 374 6ГУ НКЭП. В 1946 г. переподчинен Главэлектроизоляторпрому МЭП. В 1951 г. завод № 374 получил наименование «п/я 3766» в ведении Главэлектроизоляторпрома МЭП. В 1954 г. переименован в Московский изоляторный завод «Изолятор» Главэлектроизоляторпрома МЭТП. В 1957-65 г. - в ведении Управления электротехнической промышленности МосгорСНХ. В 1965 г. передан в ведение Главизолятора МЭТП. В 1966 г. завод получил наименование «п/я А- 7457». С 1969 г. - в ведении Главтрансформатора МЭТП.</w:t>
      </w:r>
    </w:p>
    <w:p w14:paraId="7BE480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начала войны параллельно основной продукции был налажен выпуск гильз для снарядов.</w:t>
      </w:r>
    </w:p>
    <w:p w14:paraId="08276C65" w14:textId="6C47B35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После войны при заводе создано СКВ по разработке вводов на более высокие классы напряжений. Были сконструированы вводы на 110-500 кВ с бумажно-масляной изоляцией конденсаторного типа. В середине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разработан ввод герметичной конструкции.</w:t>
      </w:r>
    </w:p>
    <w:p w14:paraId="6B761251" w14:textId="200877E9"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была построена уникальная туннельная печь непрерывного действия длиной 100 м для обжига фарфора. В середине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связи с заказом на разработку и изготовление изоляторов для Асуанской плотины в Египте, была введена в строй печь периодического действия для обжига изделий больших габаритов (высотой до 5 м).</w:t>
      </w:r>
    </w:p>
    <w:p w14:paraId="2BA98D09" w14:textId="5B436AF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совместно с заводом «Электроизолит» по лицензии фирмы "</w:t>
      </w:r>
      <w:r w:rsidRPr="0084550E">
        <w:rPr>
          <w:rFonts w:ascii="Times New Roman" w:hAnsi="Times New Roman"/>
          <w:color w:val="000000" w:themeColor="text1"/>
          <w:sz w:val="16"/>
          <w:szCs w:val="16"/>
          <w:lang w:val="en-US"/>
        </w:rPr>
        <w:t>Micafil</w:t>
      </w:r>
      <w:r w:rsidRPr="0084550E">
        <w:rPr>
          <w:rFonts w:ascii="Times New Roman" w:hAnsi="Times New Roman"/>
          <w:color w:val="000000" w:themeColor="text1"/>
          <w:sz w:val="16"/>
          <w:szCs w:val="16"/>
        </w:rPr>
        <w:t>" начат выпуск вводов на 110 кВ с твердой изоляцией. В 1970-е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построен новый производственный корпус площадью 1400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xml:space="preserve"> с высоковольтной лабораторией. Завод полностью перешел на изготовление герметичных вводов; были разработаны вводы на 500 и 750 кВ для шунтирующих реакторов броневого типа. В 1980-е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разработан ввод на 1150 кВ.</w:t>
      </w:r>
    </w:p>
    <w:p w14:paraId="2294636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1992 г. завод преобразован в АО, ему присвоено имя А.А. Баркова.</w:t>
      </w:r>
    </w:p>
    <w:p w14:paraId="31B6CED9" w14:textId="113F866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(1937-38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Г.В. Филаретов, (1964-89 г.)- А.А. Барков. Гендиректор (-1999-2007 г.-)- А.З. Славинский (11982).</w:t>
      </w:r>
    </w:p>
    <w:p w14:paraId="4D2A1F8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6408E0A0" w14:textId="40C229D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завод «Радиодеталь» НКЭП был предобразован в ГС завод №696 НКЭП (ГС завод № 696 НКЭП, НКАП, МПСС, Фабрика металлических изделий братьев Гумгал, Первая Государственная фабрика массового производства мелких металлических деталей, Фабрика «Красный труженик», ГС завод «Радиодеталь», Московский завод измерительной аппаратуры (МЗИА) МПСС, МРП, Г-4953, ОАО «МЗИА» /г. Москва ул. Ирининская (Ф. Энгельса), 58 (1892 г.); 105523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Б-82;</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Б. Почтовая, 16/ /105484 (105523)</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16-я Парковая ул., 30/). Осенью 1943 г. на заводе организовано СКБ по разработке портативных радиостанций для разведки, партизанских отрядов.</w:t>
      </w:r>
    </w:p>
    <w:p w14:paraId="439E3EC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1948 г. на базе ОГК создано СКБ по проектированию дозиметрических и радиометрических приборов (далее- ЦКБ-1 МПСС).</w:t>
      </w:r>
    </w:p>
    <w:p w14:paraId="28DA49C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1963 г. предприятие переименовано в МЗИА, в 1965 г.- в ведении МПСС. В 1971 г. МЗИА - в ведении 6ГУ МРП. Имел наименование «п/я Г-4953» (1971 г.).</w:t>
      </w:r>
    </w:p>
    <w:p w14:paraId="594D45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имел филиал в пос. Одоевский Тульской обл. Размещался в здании, переданном филиалу 20.03.1970 г. Одоевским комбинатом коммунальных предприятий. В 1971 г. заводу выделен земельный участок площадью 16 тыс.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xml:space="preserve"> под новую промышленную площадку.</w:t>
      </w:r>
    </w:p>
    <w:p w14:paraId="045F54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Выполнены НИР: «Главк» (1971 г.) по разработке пересчетного прибора для НИИП ( г. Москва).</w:t>
      </w:r>
    </w:p>
    <w:p w14:paraId="583E417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Выполнены ОКР: «Счет А» (1971 г.) по модернизации прибора ПП-15.</w:t>
      </w:r>
    </w:p>
    <w:p w14:paraId="6763173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1994 г. завод акционирован и преобразован в ОАО «МЗИА». По Указу Президента РФ № 1009 от 4.08.2004 г. ОАО вошло в число стратегических оборонных предприятий.</w:t>
      </w:r>
    </w:p>
    <w:p w14:paraId="5F7DE19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Площадь территории (1971 г.)- 6696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w:t>
      </w:r>
    </w:p>
    <w:p w14:paraId="7B44EE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(1971 г.)-813 чел.</w:t>
      </w:r>
    </w:p>
    <w:p w14:paraId="1E821DA7" w14:textId="1C7B9388"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(1944-45 г.)- О.П. Ковальчук, (1948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Г.П. Мышкин, (1971 г.)- А. Груша. Гендиректор (1990-е- 2003 г.-)- А.Н. Рощупкин.</w:t>
      </w:r>
    </w:p>
    <w:p w14:paraId="00B860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(1948 г.)- Л.Я. Федерман.</w:t>
      </w:r>
    </w:p>
    <w:p w14:paraId="3C6700E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ППО (1971 г.)- А. Стрелков.</w:t>
      </w:r>
    </w:p>
    <w:p w14:paraId="569A62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лабораторий: (1948 г.)- И.И. Прагер.</w:t>
      </w:r>
    </w:p>
    <w:p w14:paraId="7BC68F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авиационные привязные ремни (1936); пересчетное устройство ПС-64 (1948-)- более 10 тыс.; сцинтилляционный детектор П-349 (1956-);</w:t>
      </w:r>
      <w:r w:rsidRPr="0084550E">
        <w:rPr>
          <w:rFonts w:ascii="Times New Roman" w:hAnsi="Times New Roman"/>
          <w:color w:val="000000" w:themeColor="text1"/>
          <w:sz w:val="16"/>
          <w:szCs w:val="16"/>
          <w:vertAlign w:val="superscript"/>
        </w:rPr>
        <w:t>40</w:t>
      </w:r>
      <w:r w:rsidRPr="0084550E">
        <w:rPr>
          <w:rFonts w:ascii="Times New Roman" w:hAnsi="Times New Roman"/>
          <w:color w:val="000000" w:themeColor="text1"/>
          <w:sz w:val="16"/>
          <w:szCs w:val="16"/>
        </w:rPr>
        <w:t xml:space="preserve"> измерители параметров транзисторов: Л2-2, -12, -13, -22, -26, -27, - 28 (опытные партии, 1971), -43; радиометры Б-4, ПЛ-8 (1971); пересчетные приборы ПС-100, ГШ-12, -15 (1971); стойки счетные ССД, ССС (1971); выпрямитель высоковольтный ВСВ-2, комплект выпрямителей КВСВ (1971); усилитель УШ-10 (1971); интегральный </w:t>
      </w:r>
      <w:r w:rsidRPr="0084550E">
        <w:rPr>
          <w:rFonts w:ascii="Times New Roman" w:hAnsi="Times New Roman"/>
          <w:color w:val="000000" w:themeColor="text1"/>
          <w:sz w:val="16"/>
          <w:szCs w:val="16"/>
        </w:rPr>
        <w:lastRenderedPageBreak/>
        <w:t>дискриминатор ИД-2 (1971); блок автоматической печати БАП-2 (1971); сигнальная дымовая пожарная установка СДПУ-1, СКПУ-1 (1971); комбинированный извещатель КИ-1 (1971); кремосбивалка СКГМ.</w:t>
      </w:r>
    </w:p>
    <w:p w14:paraId="0B6BF5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СКБ завода № 696, ЦКБ-1 МПСС, Союзный НИИ-1 ГКРЭ, МСМ, ГК ИАЭ, п/я 1598, Союзный НИИ приборостроения (СНИИП), п/я 2502, ФГУП «Ордена Трудового Красного Знамени Научно-инженерный центр (НИЦ) «СНИИП» Минатома /г. Москва ул. Б. Почтовая, 16; ул. Спартаковская, 7; 4-я ул. Октябрьского поля/ / г. Москва ул. Расплетина, 5 к. 1/</w:t>
      </w:r>
    </w:p>
    <w:p w14:paraId="47AC127B" w14:textId="261CCEBD"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1948 г. на базе ОГК завода № 696 создано СКБ по проектированию дозиметрических и радиометрических приборов в составе двух лабораторий, КБ и макетной мастерской. Решением СМ № 9223рс от 19.04.1952 г. с целью расширения ОКР по технологической, дозиметрической, лабораторной аппаратуре и медицинским приборам для измерения ионизирующих излучений СКБ завода № 696 преобразовано в ЦКБ-1 МПСС. Из СКБ в новое ЦКБ-1 перешел коллектив из 21 чел. Вначале предприятию поставлена задача по разработке приборов на базе зарубежных образцов. Первоначально ЦКБ располагалось на территории завода № 696 (ул. Б. Почтовая, 16), а также имело здание по ул. Спартаковской, 7. Производственная база - завод № 1 Энергоремтреста МЭСиЭП, переданный ЦКБ-1 в 05.1953 г. В составе ЦКБ: отдел № 1 (затем- отдел № 4), КО. В составе отдела № 1: лаборатории № 1 (радиометры, дозиметры, медицинская и технологическая аппаратура), № 2 (электронно- физическая аппаратура). В 1954 г. организованы лаборатории № 3 и № 4. В 1955 г. образован отдел № 2. В начале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его составе созданы лаборатории по разработке аппаратуры измерения активности жидкостей, газов, аэрозолей и объемных жидких сред.</w:t>
      </w:r>
    </w:p>
    <w:p w14:paraId="2F4DD3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СМ СССР № 19215 от 3.08.1953 г. ЦКБ передано строительство комплекса новых зданий. В 1954 г. ЦКБ и опытный завод переехали в три новые корпуса (производственный, научный и вспомогательный) на 4-й ул. Октябрьского Поля (ныне- ул. Расплетина), первая очередь которых введена в эксплуатацию в 06.1955 г.</w:t>
      </w:r>
    </w:p>
    <w:p w14:paraId="57A64F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15.08.1955 г. в состав ЦКБ влит коллектив (23 чел.) ликвидированного СКБ-2 завода № 528. На его базе создан отдел № 3 по ядерно-геофизической аппаратуре. В его составе созданы лаборатории № 10 (аналитических и каротажных приборов), № 11 (рудосортировочных приборов). В 03.1956 г. организована лаборатория № 12 (переносные поисковые радиометры), в 10.1957 г. она переведена в отдел № 4, а из лаборатории № 10 выделена группа, преобразованная затем в новую лабораторию № 12.</w:t>
      </w:r>
    </w:p>
    <w:p w14:paraId="2242AB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Пост. СМ № 507-255 от 13.05.1957 г. ЦКБ-1 преобразовано в СНИИ-1 ГКРЭ, «предприятие п/я 1598»; 10.05.1058 г. утверждено положение о институте. Пост. СМ № 577-282 от 3.05.1958 г. СНИИ-1 с опытным заводом переведен в подчинение МСМ, приказом МСМ № 0342 от 5.07.1958 г. на инстшут возложена задача дальнейшего совершенствования ядерного приборостроения. По распоряжению правительства № ЮОрс от 6.01.1954 г. и приказу МСМ № 0460 от 5.10.1959 г. при НИИ-1 был образован Ученый совет института (НИИ-212). Пост. № 933- 390 от 25.08.1960 г. и приказом № 0330 от 7.09.1960 г. институт передан в подчинение ГК ИАЭ и определен головным в области ядерного приборостроения (подтверждено далее приказом № 0184 от 25.08.1964 г.). Приказом ГКИАЭ № 064 от 19.04.1963 г. СНИИ-1 переименован в СНИИП. Со 2.01.1967 г. открытое наименование «организация п/я 2502» (до 1988 г.). В 1971-72 г.- в ведении 17ГУ МСМ.</w:t>
      </w:r>
    </w:p>
    <w:p w14:paraId="72B339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1957-58 г. создан отдел № 9, в 1958 г. в СНИИ-1 переведена группа сотрудников из ИАЭ (18 чел.), К.Э. Эрглис и Б.Н. Кононов из МИФИ, Д.П. Ширшов из КБ-11, И.Д. Мурин из ФИ АН. Отдел № 5 автоматизации измерений в начале 1960-х переориентироаван на разработку ядерно-геофизической аппаратуры, в 1962 г. в его состав из отдела № 3 переведена лаборатория № 11 рудосортировочной аппаратуры. В 10.1962 г. нумерация лабораторий была упорядочена (в отделе № 3- лаборатории № 31, 32,...; в отделе № 4- № 41, 42,...). В 1966 г. из отдела № 4 выделился отдел № 10 (аппаратура для атомной энергетики).</w:t>
      </w:r>
    </w:p>
    <w:p w14:paraId="60B6FBAD" w14:textId="7668102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самого начала велась разработка спецаппаратуры для армии и флота: приборов радиационной разведки (носимых, бортовых и стационарных), радиационного контроля, противоатомной защиты (ПАЗ). В соответствии с ПСМ № 715-240 от 21.07.1967 г. и приказом МСМ № 0224 от 7.08.1967 г. институт определен головным по разработке бортовой аппаратуры, основанной на ионизирующих излучениях. В соответствии с ПСМ № 756-246 от 1.09.1980 г. и приказом МСМ № 0252 от 5.12.1980 г. СНИИП определен головным по разработке приборов радиационной разведки и контроля радиационного загрязнения. По решению ВПК № 145 от 8.05.1981 г. и указанию МСМ № СТ 1342/19/19 от 7.07.1981 г. институт определен головным по разработке средств защиты личного состава и техники от воздействия ОМП. 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проведены НИР «Квадрат» (1963-65 г., В.В. Матвеев), «Лиственница», «Катет» по созданию аппаратуры 3-го поколения. В конце 1970-х- НИР «Пеламида» (А.Н. Климов) по аппаратуре 4-го поколения. По темам «Акула», «Сазан» и «Тевяк» создана информационно- управляющая система многоцелевого назначения (ИУС МН). Разрабатывали аппаратуру отделы № 101, 102, 103, 104, 106, 109.</w:t>
      </w:r>
    </w:p>
    <w:p w14:paraId="66E2178D" w14:textId="79F805B4"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момента образования в СКБ велась разработка поисковой и производственной аппаратуры для радиоактивных руд. Создано несколько поколений носимых и стационарных радиометров. Приказом МСМ № 091 от 15.03.1966 г. институт определен головным по созданию приборов для добычи и обогащения руд. Выполнены НИР «Бузина-Н», «Ирга-Н», «Ольха», «Пространство-1, -2», «Плющ», «Калина-Н», «Омела-Н», «Даная-Н». С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 также разработка приборов для поиска и анализа нерадиоактивных руд. Создавались приборы для обеспечения радиационной безопасности на горно-добывающих предприятиях, на судах с ядерной энергетической установкой. Выполнены НИР «Квадрат» и «Литий» (1964-65 г.) по аппаратуре для атомных судов (В.В.Матвеев).</w:t>
      </w:r>
    </w:p>
    <w:p w14:paraId="0AAE782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Еще одним направлением деятельности была разработка серийной электронно-физической аппаратуры для науки и промышленности. В соответствии с ПСМ № 164-66 от 23.02.1967 г. и приказами МСМ № 0124 и № 0260 от 25.09.1967 г. СНИИП определен ведущим по дозиметрической, радиометрической и электронно-физической аппаратуре. Создано пять поколений аппаратуры. В 1956 г. проведена НИР «Огонь» и ОКР «Вьюга» по сцинтилляционным спектрометрам, в 1958-60 г. - НИР «Элемент», НИР «Шум» (1963 г.), НИР «Биота», «Бузина»; в 1957 г.- НИР «Прогресс», в 1961-62 г.- НИР «Точка» по внедрению транзисторов в измерительных приборах, в 1965 г.- НИР «Цапля», НИР «Чомга» (1973-75 г.); в 1968 г.- НИР «Морфей», в начале 1970-х- НИР «Минимум». В 1971 г. институт принимал участие в разработке первой отечественной мини-ЭВМ «Электроника-100», в 1975-76 г. разработана УНО-92.</w:t>
      </w:r>
    </w:p>
    <w:p w14:paraId="62445AA4" w14:textId="77BEB846"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велась разработка индивидуальных дозиметров (темы «Медуза», «Сарган», «Мурена»), в т. ч. термолюминофорных (темы «Рак», «Шлейф»). В начале 1980-х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созданы первые отечественные цифровые электронные дозиметры.</w:t>
      </w:r>
    </w:p>
    <w:p w14:paraId="735623AF" w14:textId="127A5C5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разработка аппаратуры контроля и управления для атомных реакторов (отдел № 104). В начале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создан специализированный отдел № 107. Созданы приборы контроля герметичности ТВЭЛов, несколько поколений систем внутриреакторного контроля, контроля радиационной безопасности (КРБ). В 1971 г. создан отдел (№ 110) по разработке аппаратуры контроля радиационной безопасности (АКРБ) на АЭС, в его составе в 1971-73 г. организованы лаборатории: блоков и устройств детектирования; системотехники; выводных устройств; электронных блоков и устройств. Затем созданы еще две лаборатории (конец 1980-х-90-е). В 1978 г. создан научный отдел математического и программного обеспечения этих систем (НОМПО), АСУ ТП реакторов. В составе отдела (1980-е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2 лаборатории: математического и программного обеспечения. Выполнены НИР «Восток» по системам контроля ВВР, НИР «Эхо» по контролю герметичности ТВЭЛов, в 1980-х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НИР «Каракорум» по системам внутриреакторного контроля. Проведены также НИР «Лавр», «Пихта», «Лилия», «Лотос», «Орлан» (1979-81 г.), «Дилемма» (1991 г.). Аппаратуру контроля герметичности оболочек ТВЭЛов (КТО) разрабатывали три НИЛ и КБ, созданное для этого в 1970-х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По приказу МСМ № 060 от 25.03.1982 г. СНИИП назначен базовым предприятием по разработке и внедрению типовых проектов АСУ НИИ. С 1986 г.- НИР «Рубеж-Н» по концепции построения государственной системы радиационного контроля в стране, в начале 1990- х- ОКР «Ваятель» (совместно с ЦКБ «Комета»), В начале 1990-х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создана АСКРО «Радон» для Московского региона. Постановлениями правительства № 600 от 1992 г. и № 1085 от 1995 г. задано создание подобной системы для всей территории РФ.</w:t>
      </w:r>
    </w:p>
    <w:p w14:paraId="4AA3F62C" w14:textId="1A1221FB"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конца 1950-х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велась разработка приборов для термоядерных исследований. Выполнены НИР «Температура» и «Конго». Разработка приборов для космических исследований, проведена НИР «Страус» (1962 г.).</w:t>
      </w:r>
    </w:p>
    <w:p w14:paraId="0F27CAB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1959 г. организован отдел № 6 метрологии и дозиметрии с лабораторией метрологии, которая в 1963 г. стала базовой для предприятий МСМ. По приказу МСМ № 320 от 30.12.1971 г. институт определен головным по метрологии и измерительной технике в области ионизирующих излучений. Далее это подтверждено ПСМ № 848- 286 от 9.12.1972 г. и приказами № 073 от 20.03.1973 г. и № 043 от 10.03.1983 г. Был создан отдел контрольно- измерительных приборов и аппаратуры (ОКИПиА). С 1959 г.- НИР «Эталон» по метрологии излучений (Д.П. Ширшов), затем- НИР «Биота». По приказу ГКИАЭ № 0240с от 29.11.1962 г. институту поручена разработка прецизионных метрологических установок для науки и промышленности. В 1964-66 г. выполнена ОКР «Лена-Н» по созданию приборов для НИФХИ. Затем для НИИЭФА по теме «Урал» создана первая промышленная установка 9024-01 для измерения параметров пучков электронов, выполнена работа «Омолон». В 1972 г. создана система мониторирования пучка излучения ускорителя для ВНИИЯГГ, в 1978 г.- для Ереванского физического института. В 1986 г. по теме «Юкон» создана калориметрическая установка УХ-12П. Изготавливалось различное поверочное оборудование по темам: «Шилка» (1973-79 г.), «Тулома» (1982 г.), «Электрон-1, -2» (1982-86 г.), «Сазан», «Ларга-Дюгонь», «Литий», «Ижора», «Локация» (1992 г.), «Кама». Созданы рабочие эталоны источников излучений- работы «Ганг» (1965 г.), «Сургут» (Э.Ф. Гарапов).</w:t>
      </w:r>
    </w:p>
    <w:p w14:paraId="04992C1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1983 г. в структуру Отдела метрологии введено бюро по координации базовыми организациями МСМ. В 1993 г. Метрологический центр СНИИП получил статус Отраслевого в области дозиметрии и радиометрии. В его составе: Базовая лаборатория метрологии ионизирующих излучений, Отраслевая лаборатория образцовых мер и градуировочных установок, ОКИП.</w:t>
      </w:r>
    </w:p>
    <w:p w14:paraId="033E5F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Действовал отдел № 8 стандартизации и унификации (1960-е). По приказу МСМ № 031 от 28.01.1970 г. СНИИП определен базовой организацией в стандартизации ядерной аппаратуры, в соответствии с ПСМ № 937 от 10.11.1970 г. и приказом № 0259 от 25.10.1971 г. определен головным по стандартизации и унификации в области ядерного приборостроения. По приказу № 47 от 9.07.1971 г. назначен головным по разработке Агрегатированной системы атомного приборостроения.</w:t>
      </w:r>
    </w:p>
    <w:p w14:paraId="0AF4D4F0" w14:textId="6CE9297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сформировался КО в составе девяти КБ, технологический отдел, метрологический и испытательный центры. Отдел испытаний был преобразован в базовый отдел надежности, испытаний и технического контроля (БОНИТК), в его состав входил ОТК. Бюро технической информации (БТИ) преобразовано в отдел научно-технической информации (ОНТИ), в его составе- техническая библиотека, типография, отдел изданий. В соответствии с ПСМ № 496 от 19.07.1971 г. и приказами № 0220 от 6.09.1971 г. и № 0180 от 5.07.1972 г. на СНИИП возложены функции головного отдела НТИ. По приказу № 332 от 07.1972 г. институт определен базовым в контроле за качеством продукции. Созданы подразделения патентных исследований, технико-экономических исследований.</w:t>
      </w:r>
    </w:p>
    <w:p w14:paraId="6D99A9DE" w14:textId="2650362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В 03.1963 г. введен в эксплуатацию Пятигорский филиал института (с 1965 г.- завод «Импульс»). 16.11.1970 г. введены в эксплуатацию филиалы в Обнинске (с 1974 г.- завод «Сигнал») и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Желтые Воды (с 1974 г.- завод «Электрон»). В 10.1972 г. на строящемся заводе в Дубне организовано КТБ СНИИП. 25.11.1974 г. филиал в Дубне вступил в строй (с 1975 г.- завод «Тензор»),</w:t>
      </w:r>
    </w:p>
    <w:p w14:paraId="3B16A0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соответствии с ПСМ № 900 от 27.09.1967 г. начата разработка медицинских приборов для радиоизотопных исследований. В 1974 г. создана лаборатория приборов ядерной медицины.</w:t>
      </w:r>
    </w:p>
    <w:p w14:paraId="6E1FD5B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институте действовал ускоритель ЭГ-2,5.</w:t>
      </w:r>
    </w:p>
    <w:p w14:paraId="5656630F" w14:textId="30BF6096"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начале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сформировано новое направление ядерного приборостроения- избирательная радиометрия. Долгое время институт был практически единственным в стране разработчиком аппаратуры для радиационных измерений. К 2002 г. создано более 2000 типов приборов.</w:t>
      </w:r>
    </w:p>
    <w:p w14:paraId="4B231C4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Сотрудники института принимали участие в ликвидации аварий на комбинате «Маяк», на Чернобыльской АЭС.</w:t>
      </w:r>
    </w:p>
    <w:p w14:paraId="1D00A3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1.01.1992 г. изменена организационная структура института. На базе отделений создано 12 хозрасчетных дочерних предприятий (ДП). Затем всего было создано более 40 ДП, на 2002 г. действовало 30. Приказом № 53 Минатома от 19.02.1992 г. переименован в НИЦ «СНИИП». В 1994 г. создан отдел № 5620 по обеспечению совместной деятельности и взаимодействию с малыми предприятиями. В 1995 г. создан Комитет по координации и научно-технической политике. В 1998 г. образован коммерческий отдел № 5210, в 1999 г.- информационный отдел № 5510.</w:t>
      </w:r>
    </w:p>
    <w:p w14:paraId="3C9B27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7467D7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института (2002 г.): отделения: НИО № 11, № 18 и № 19; КО № 14; метрологии, стандартизации и обеспечения качества продукции № 15; службы: инженерно-техническая и социально-хозяйственная № 2000 (отделения: по инженерно-техническому обеспечению № 21, по социально-хозяйственному обеспечению № 22); производственная № 2500 (отделения: производственное № 26, научно-производственное № 27); коммерческая № 5200 (отдел № 5210); финансово-экономическая № 5300 (отделы: финансово-бухгалтерский № 5310, планово- договорной № 5320); по обеспечению безопасности и работе с персоналом № 5400 (отделы: кадров № 5410, режимно-секретный № 5420; бюро пропусков № 5440); управления делами № 5500 (отдел № 5510, подразделение организационно-технического обеспечения № 5520); общетехническая № 5600 (советники гендирекции № 5610, отделы: № 5620, технической и международной деятельности № 5630); штаб ГО № 5450; юристконсульт № 5451. Имелись корпуса: главный, ОЭП, деревообработки и литья, научно-тематических отделов, теоретического отдела и отдела детекторов, склад РЭ изделий, склад механических изделий, КО, заготовительный цех, склад ГСМ, профком, столовая, поликлиника.</w:t>
      </w:r>
    </w:p>
    <w:p w14:paraId="5648FC2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(1952 г.)- 100 чел.</w:t>
      </w:r>
    </w:p>
    <w:p w14:paraId="48FE32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 (1952 г.-)- С.В. Мамиконян. Директор (04.1953-61 г.)- С.В. Мамиконян, (1961-73 г.)- А.А. Шеховцов; и.о. директора (04.1973-06.1974 г.)- В.В. Матвеев; (06.1974 г.-)- В.В. Матвеев. Гендиректор (-1997 г.)- В.В. Матвеев, (1.07.1997- 2001 г.-)- С.Б. Чебышов, (2007 г.)- А. Пелевин.</w:t>
      </w:r>
    </w:p>
    <w:p w14:paraId="5AE5D82F" w14:textId="64F3F946"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1-зам. директора, гендиректора- К.Н. Стась, (2000-02 г.-)- Д.Н. Бучинский. Зам. директора: по административно-хозяйственным вопросам (1952 г.-)- Т.А. Кручев; по научной работе (1962-74 г.)- В.В. Матвеев, (1968-89 г.)- И.С. Крашенинников, (1975-90 г.)- И.Д. Мурин, (1976-97 г.)- К.Н. Стась, по научно-производственной работе (-1997 г.)- С.Б. Чебышов; по производству- И.Е. Буренко; по экономическим и финансовым вопросам (1987-2000 г.)- Д.Н. Бучинский, (1998-2002 г.-)- В.А. Костин; по общим вопросам (1952-54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Г.Д. Саларидзе, (1959-65 г.)- В.А. Жарненков, (-1962 г.)- К.М. Попков, (1965-75 г.)- Е.И. Черенков, (1975-86 г.)- В.В. Мазаев; по кадрам (1955 г.-)- А.И. Голубев, (1957-74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Антонов, М.Т. Шевлягин, Р.А. Соколов, по кадрам и режиму (1972-2002 г.-)- В.Ф. Углов.</w:t>
      </w:r>
    </w:p>
    <w:p w14:paraId="3EA36D2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Коммерческий директор- Д.Н. Бучинский. Управляющий делами (1968-91 г.)- С.П. Жуковский, (1991 -2002 г.-)- А.С. Ионов.</w:t>
      </w:r>
    </w:p>
    <w:p w14:paraId="1EA012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Научный руководитель (2001-02 г.-)- В.В. Матвеев.</w:t>
      </w:r>
    </w:p>
    <w:p w14:paraId="7DF704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инженер (1953-59 г.)- И. Г. Кокин, (1961-67 г.)- А.Д. Тарасов, К.Э. Эрглис, (1978-86 г.)- А.П. Чуйков, (1986- 2001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Королев.</w:t>
      </w:r>
    </w:p>
    <w:p w14:paraId="0882D8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инженера- А.С. Ионов, А.Д. Тарасов.</w:t>
      </w:r>
    </w:p>
    <w:p w14:paraId="1EABDE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технолог (1940-е)- В.Ф. Зимнухов, А.П. Чуйков, В.Н. Юдин. Гл. метролог (2002 г.)- И.П. Мысев.</w:t>
      </w:r>
    </w:p>
    <w:p w14:paraId="4292683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Директор отделения- В.И. Бурьян, М.Н. Голованов,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Жернов, (2000 г.-)- А.С. Книжник, А.Ф. Леонов, И.Д. Мурин, Ю.П. Сельдяков.</w:t>
      </w:r>
    </w:p>
    <w:p w14:paraId="05B4868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отделения (1990-2002 г.-)- И.П. Бирюков, М.Н. Голованов, (2002 г.)- А.Ф. Леонов, С.Б. Чебышов, (1999-2002 г.-&gt; И.И. Черкашин.</w:t>
      </w:r>
    </w:p>
    <w:p w14:paraId="7998E71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Начальники отделов: № 2 (1954-65 г.)- М.Н. Пчельников, (1965 г.-)- К.П. Марков, Л.В. Артеменкова, № 102 (1986 г.)- Н.В. Рябов; № 3 (1955-60 г.)- К.М. Попков, (1960 г.-)- И.П. Карпинский; № 4, № Ю4 (01.1956-83 г.)- Б.В. Немировский; № 5 (конец 1950-х)- К.Э. Эрглис, (1960-е)- Б. Г. Егиазаров; № 6 (1959 г.-)- Д.П. Ширшов; № 7 - В.И. Поликарпов; № 8 (1961 г.-)- И.Д. Мурин; № 9 (1957 г.-)- С.С. Курочкин; № 107 (1960-е-76 г.-)- В.И. Поликарпов, (1974 г.-)- И.В. Батенин; № 10 (1966-71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xml:space="preserve">. Жернов, № 110 (1971-76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xml:space="preserve">. Жернов; КО (1952 г.)- М.Н. Николас, (1950-е)- Ю.П. Новоселов, (1950-е)- Д.Д. Сачков; НОМПО (1980-е)- В.И. Глаголев, (1991 г.-)- В.И. Бурьян; технического (1960 г.-)- А.А. Тимофеев; технологического- А.П. Чуйков; технического архива- А. Г. Кротков; испытаний- Е.А. Левандовский; ОТК- Н. Г. Умнягин, А.С. Котов, (-2001 г.)- С.И. Мирошниченко; ОНТИ- В.В. Пищаев; кадров (1950-е)- Т. Г. Пальцева, В.И. Копылов,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xml:space="preserve">. Раков; международных связей (1970-е)- </w:t>
      </w:r>
      <w:r w:rsidRPr="0084550E">
        <w:rPr>
          <w:rFonts w:ascii="Times New Roman" w:hAnsi="Times New Roman"/>
          <w:color w:val="000000" w:themeColor="text1"/>
          <w:sz w:val="16"/>
          <w:szCs w:val="16"/>
          <w:lang w:val="en-US"/>
        </w:rPr>
        <w:t>IQ</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II</w:t>
      </w:r>
      <w:r w:rsidRPr="0084550E">
        <w:rPr>
          <w:rFonts w:ascii="Times New Roman" w:hAnsi="Times New Roman"/>
          <w:color w:val="000000" w:themeColor="text1"/>
          <w:sz w:val="16"/>
          <w:szCs w:val="16"/>
        </w:rPr>
        <w:t xml:space="preserve">. Новоселов; первый отдел- В.Я. Тополев-Солдунов, Р.С. Погонышев, В.А. Корнеев, (1984 г.-)- Б.А. Комиссаров; А.С. Ионов, Б.В. Поленов, </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JI</w:t>
      </w:r>
      <w:r w:rsidRPr="0084550E">
        <w:rPr>
          <w:rFonts w:ascii="Times New Roman" w:hAnsi="Times New Roman"/>
          <w:color w:val="000000" w:themeColor="text1"/>
          <w:sz w:val="16"/>
          <w:szCs w:val="16"/>
        </w:rPr>
        <w:t>. Райхман, В.Н. Распутный, В.П. Филатов.</w:t>
      </w:r>
    </w:p>
    <w:p w14:paraId="79E7451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отдела: № 110 (1986 г.)- Н.И. Денисов; № 290 (1986 г.)- С.В. Рыкунов; КО (1950-е)- Ю.П. Новоселов, (1950-е)- Б.И. Ковалев; А.С. Ионов.</w:t>
      </w:r>
    </w:p>
    <w:p w14:paraId="38523914" w14:textId="0488936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Начальники лабораторий: № 1, № 41 (1953-56 г.)- Б.В. Немировский, (1956 г.-)- А.П. Воронин; № 2 (1952 г.-)- Л.Н. Синева; № 3 (1954 г.-)- Л.А. Райкин; № 4 (1954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xml:space="preserve">. Пискарев; № ю (1955 г.-)- С.И. Бабиченко; № 11 (1955 г.-)- И.И. Крейндлин; № 12 (1956-57 г.)- Е.А. Левандовский, (1957-60-е)- Л.П. Клюкин; № и (1957-97 г.)- Б.И. Хазанов; № 23 (1958-62 г.)- В.В. Матвеев; № 42 (-1959-60-е)-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Жернов, (1960-е)- А.Н. Климов; № 43 (1960-е)- Н.А. Голованов; дозиметрии- Е.И. Дорофеев; аппаратуры измерения активности жидкостей (1960-е)- A.А.Поздняков,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Г.И. Эльцин, Л.М. Исаков; ...газов (1960-е)- К.Н. Стась, Н.В. Рябов; ...аэрозолей (1960-е)- В.Д. Камыщенко; ...объемных жидких сред (1960-е)- С.С. Петрусев; космической аппаратуры (1963 г.-)- А.И. Тихонюк; математического обеспечения (1980-е)- В.И. Бурьян; программного обеспечения (1980-е)- В.И. Глаголев; устройств памяти- К.Ф. Кузнецов; блоков и устройств детектирования (1973 г.)- Б.Л. Киселев, (1986 г.)- Ю.Е. Залманзон; системотехники (-1973-86 г.-)- В.М. Скаткин; выводных устройств (1973 г.)- Е.П. Мурашов; электронных блоков и устройств (1973 г.)- Н.В. Рыжов; приборов ядерной медицины (1974 г.-)- С.Н. Федорченко; М.И. Арсаев, И.П. Бирюков, (1940-е)- И.Я. Брейдо, (-1959 г.)- В.А. Букатов, (1960-е)- А.П. Воронин, М.Н. Голованов, (1962-97 г.)- Л.С. Горн, (1986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Друзьяк, Б. Г. Егиазаров, (1976 г.)- В.Д. Елизаров,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Г.К. Ермаков, Е.А. Жеребин, (1990-е)- И.Д. Иванов, (-2000 г.)- А.С. Книжник, (2002 г.)- В.В. Коваленко, Б.Н. Кононов, Б .А. Коротин, (-1960 г.)- И.С. Крашенинников, (1964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Г.Л. Левин, А.Ф. Леонов, Ю.В. Лопатин, И.Д. Мурин, И.П. Мысев, (2002 г.)- В.И. Никитин, (2002 г.)- В.И. Петров, Б.В. Поленов, (1940-е)- И.А. Прагер, (1962 г.-)- М.Л. Райхман, В.Н. Распутный, Е.И. Рехин, И.И. Рогушин, Ю.П. Сельдяков, В.А. Склянкин, (1980-е)- А.Д. Соколов, Е.А. Таманов, Ю.П. Федоровский,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Филонов, (-1999-2002 г.-)- И.И. Черкашин, В.В. Шипулин.</w:t>
      </w:r>
    </w:p>
    <w:p w14:paraId="4564973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Зам. начальника лаборатории: М.И. Арсаев,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II</w:t>
      </w:r>
      <w:r w:rsidRPr="0084550E">
        <w:rPr>
          <w:rFonts w:ascii="Times New Roman" w:hAnsi="Times New Roman"/>
          <w:color w:val="000000" w:themeColor="text1"/>
          <w:sz w:val="16"/>
          <w:szCs w:val="16"/>
        </w:rPr>
        <w:t>. Филатов, С.Б. Чебышов.</w:t>
      </w:r>
    </w:p>
    <w:p w14:paraId="3F0B23B4" w14:textId="433B8332"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конструкторы: (1959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Г.И. Эльцин (РНС-6), (-1959-75 г.-)- К.И. Любецкий (УРС-1, УЗС-1, АКНП-1, -2), (1969 г.)- Е.П. Мурашов («Система»), (1960-е)- А.И. Денисиков («Руза», «Угра»), (1960-е)-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Г.И. Бойко (УДИС-1, - 2), (1960-е)- Б.В. Немировский (КУРК-1),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Жернов (КАРК-01), Н.А. Голованов («Котик»), (1973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Г.А. Дорофеев («Шилка»), (1976 г.)- Б.Н. Никифоров (ЗМТ2, ЗИИ2, ЗПТ2), (1976 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Гусаров (АКНП-3), (1979 г.)- И.П. Мысев («Шилка»), (1970-е)- Е.А. Жеребин («Ветер», «Арагац»), (1970-е)- Б.Л. Киселев («Сейвал-0»), А.Ф. Белов (КАРК-02, -03, -04), А.С. Книжник (аппаратура для КАРК), (-1980-99 г.-)- М.С. Каленский (АКНП-5/6), (1987 г.)- И.В. Соколов (АКНП-7), (1980-е)-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Г.Ф. Боровик (АКНП-7), (1980-е)- А. Г. Якушев (аппаратура контроля для ВВЭР-440), (1980-е-2000 г.-)- В.В. Барышев («Аладаг-М», ПТК-01), Н.В. Рыжов (АКРБ-03), (1980-е)- В.М. Скаткин (АКРБ-06), (1991-94 г.)- И.С. Крашенинников (АСУ ТП АЭС), (1993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xml:space="preserve">. Филонов («Мотор»), (1990- е)- Л.Ю. Грецкий, (1990-е)-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Друзьяк (КТО для АЭС «Хурагуа»), Ю. Г. Костылева («Ижора»), В.Ф. Шевченко («Кама»), Ю.М. Мирошник (аппаратура контроля для ВВЭР-1000).</w:t>
      </w:r>
    </w:p>
    <w:p w14:paraId="296585BC" w14:textId="6F61E18F"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гл. конструкторов: (1959 г.)- С.И. Моисеев (УРС-1, УЗС-1), (1969 г.)- Н.Е. Глазунов («Система»), (1960-е)-B.С.Жернов (КУРК-1), (1960-е)- М.Н. Николас (КУРК-1), В.М. Скаткин (КАРК-01), К.И. Любецкий (КАРК-01), B.А.Митюнин (КАРК-01), А.Д. Соколов («Котик»), Н.Е. Глазунов («Котик»), (1975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Г.Ф. Боровик (АКНП-1, - 2), (1975 г.)- И.Е. Буренко (КАРК-01, АКНП-1, -2), (-1976-2000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Г.К. Ермаков (ЗМТ2, ЗИИ2, ЗПТ2, «Ветер», «Аладаг-М», ПТК-01, «Арагац»), (1970-е)-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Г.И. Мухин («Шилка»), (1970-е)- В.В. Барышев («Ветер», «Арагац»), А.С, Книжник (КАРК-02, -03, -04), А.Л. Белоус (КАРК-02, -03, -04), П.А. Бусаров, (КАРК-02, -03, -04), А.В. Виноградов (КАРК-02, -03, -04), Ю.В. Добреньков (КАРК-02, -03, -04), Н.В. Косинов (КАРК-02, -03, -04), С.М. Никитин (КАРК-02, -03, -04), Ю.В. Толмачев (КАРК-02, -03, -04), (1980-е)- А.И. Животягин (АКНП-7), (1980-е)-C.С.Цецорин («Аладаг-М»), (1993 г.)- В.М. Ушаков («Мотор»), А.И. Рыбаков («Ижора»), Ю.М. Мирошник. Начальники КБ: (1940-е)- М.Н. Николас, (1950-е)- С.В. Викулин, (1950-е)- М.Л. Каган, (1950-е-60-е)- В.А. Митюнин, (1950-е)- С.И. Моисеев, (1950-е-60-е)- А.И. Шилдин, (1950-е)- Е.Л. Эйдлин, (1970-е)-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Г.К. Ермаков.</w:t>
      </w:r>
    </w:p>
    <w:p w14:paraId="36C852DE" w14:textId="27277CC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групп: (1940-е)- Б.В. Немировский, (1940-е)- Л.Н. Синева, (1986 г.)- С.М. Епифанов, (1986 г.)- В.В. Макаров, (1986 г.)- В.А. Орехов, (1986 г.)- Ю.П. Федоровский, С.Б. Чебышов. Начальник БТИ-</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Г.И. Закс, А.Ф. Лазарев.</w:t>
      </w:r>
    </w:p>
    <w:p w14:paraId="3E1FD2C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Создано: электронно-физическая аппаратура:</w:t>
      </w:r>
      <w:r w:rsidRPr="0084550E">
        <w:rPr>
          <w:rFonts w:ascii="Times New Roman" w:hAnsi="Times New Roman"/>
          <w:color w:val="000000" w:themeColor="text1"/>
          <w:sz w:val="16"/>
          <w:szCs w:val="16"/>
        </w:rPr>
        <w:t xml:space="preserve"> установка «Б» для счета ядерных частиц (1947, совместно с ЛИПАН), установки «Д», «Ж», «И», «Л» (1947); выпрямители: ВСМ, ВСЭ-2500 «Орех» (1952); усилители: «Кедр» (1950), «Рябина», «Ракита» (1952), УШ-10 Эвкалипт» (1953), УИС-2, «Смородина», УШ-2 «Сирень» (1954), БУ-1, -3 (1961), «Шум» (1963), «Клест» (1965); измерители импульсов «Тюльпан» (1954), ПИ-4, -5, БИ-4, - 5; пересчетные установки: ПС-64 (1948), «Яблоня» (1952), Б-2, ПС-16, П, С-10000 «Флокс», ПС-100, ПС-20, ПС- 5М, ПСТ-100 (1954); счетчики импульсов ПП-1, -2, -3, -4, -9 (1963), БП-7, СНМ-10, -11, -12, -18, -42, счетчики Гейгера СТС-1, -8, СИ-13Г, -29БГ, -34Г; дискриминаторы: интегральный ИД-2 (1954), БД-5, дифференциальный БД-1, -3 (1961), ПД-1, -2; анализаторы ААДО-1, АДД-1, АДД-2 (1954), АИ-3, -4, -5, -7, -8 «Река» (1961), -256 «Диафрагма» (1962), МАА: АИ-50 «Самшит» (1950-е), АИ-100 «Радуга» (1957), «Линия» (1960), АИ-128 «Малыш» (1963), АИ-1024 «Тензор-4»; АИ-2048 (1962), -4096, -16000, приборы ПС-4 (1960), ПС-6, БДС-1, «Волна» (1950-е); электронные секундомеры ЭС-1 (1950-е), ПТ-1;</w:t>
      </w:r>
      <w:r w:rsidRPr="0084550E">
        <w:rPr>
          <w:rFonts w:ascii="Times New Roman" w:hAnsi="Times New Roman"/>
          <w:iCs/>
          <w:color w:val="000000" w:themeColor="text1"/>
          <w:sz w:val="16"/>
          <w:szCs w:val="16"/>
        </w:rPr>
        <w:t xml:space="preserve"> спектрометры:</w:t>
      </w:r>
      <w:r w:rsidRPr="0084550E">
        <w:rPr>
          <w:rFonts w:ascii="Times New Roman" w:hAnsi="Times New Roman"/>
          <w:color w:val="000000" w:themeColor="text1"/>
          <w:sz w:val="16"/>
          <w:szCs w:val="16"/>
        </w:rPr>
        <w:t xml:space="preserve"> СГС-1 «Вьюга» (1957), АСС «Буря» (1960), ГРАФ-1, 3164 «Лена» (1966), СЭН2-02 «Онега», СЭС2-03 «Лангур», СЭГС2-16 «Ангара» </w:t>
      </w:r>
      <w:r w:rsidRPr="0084550E">
        <w:rPr>
          <w:rFonts w:ascii="Times New Roman" w:hAnsi="Times New Roman"/>
          <w:color w:val="000000" w:themeColor="text1"/>
          <w:sz w:val="16"/>
          <w:szCs w:val="16"/>
        </w:rPr>
        <w:lastRenderedPageBreak/>
        <w:t xml:space="preserve">(1960-е), </w:t>
      </w:r>
      <w:r w:rsidRPr="0084550E">
        <w:rPr>
          <w:rFonts w:ascii="Times New Roman" w:hAnsi="Times New Roman"/>
          <w:color w:val="000000" w:themeColor="text1"/>
          <w:sz w:val="16"/>
          <w:szCs w:val="16"/>
          <w:lang w:val="en-US"/>
        </w:rPr>
        <w:t>SBS</w:t>
      </w:r>
      <w:r w:rsidRPr="0084550E">
        <w:rPr>
          <w:rFonts w:ascii="Times New Roman" w:hAnsi="Times New Roman"/>
          <w:color w:val="000000" w:themeColor="text1"/>
          <w:sz w:val="16"/>
          <w:szCs w:val="16"/>
        </w:rPr>
        <w:t>-50, СКС-50А, СЭА-1001 «Альфа-Стофар», «Колибри», АМОС-1, ЯРГС-1, -2, -4, АРС-ФП «Граница» и ГС-14 СЦФ для КА «Фобос» (1980-е), ДУМС-1 «Кроншнеп» для КА «Венера-11, -12», «СВЕТ» («Дракон»), СКР-01М, СКР-02М «Голубь» для КА «Астрон» и «Салют-7», АРТ-С «Рябчик» для КА «Гранат», РИЭП-2801 «Вьюрок», РИЭП-2802 «Кукушка-2» для КА «Ореол-3», РИП-803 «Тетерев» для КА «Прогноз», СЭС-14 «Песчанка» для КА «Аркад» и «Ореол-3», РИП-806 и РИЭ-208 для КА «Ореол» и «Ореол-2», СЭС-20 «Блесна» для КА «Марс-96», СЭМН «Бисер», ССРГ «Бокал», УФС-М «Динар» для «Марс-96»; гамма-спектрометры: СГС-2 для КА «Космос- 60», РИГ-110 «Дрозд» для КА «Луна-8», РИМ-901, АИ-33 «Сектор», «Сектор-2» для «Луна-10» и «Луна-12», ГС- 4М для «Венера-8», ГС-6 «Граф» для «Венера-9, -10», ГС-5 «Высота» и «Высота-2» для «Марс-4, -5»; сцинтшшяционный детектор П-349 (1956), «Воря» (1970), датчики УСД-1 «Ромашка», БСД-1С, УСД-4, ГСД-4л «Спектр», «Модуль-10-6Д» (1960-е); блоки «Набор-Б, -М» (1961), БС-2, -3, -4, -5, -11 (1962), БП-2, -4, -6, БЗ-15, БС-6, БИ-2, -3 (1961), БР-1, «Вектор» (1971), БЭДА-1001; преобразователи: ППВ-1 «Нониус»; блоки питания ПВ- 2, БНВ-1; зарядные устройства ЗУК-1 (1950-е), -2, -3, УНК-8С; счетные установки: АСУ «Универсал» (1959), дифференциальная ДСУ-1 «Дифференциал»; система «Пучок» (1960-е), установка АИ-8 «Река» (1962), аппаратура «Вишня», «Черешня», «Рябина» (1960-е), 9063 «Амур» (1966), «Щегол» (1969), «Щегол-2» (1972), «Щегол-3» (1973), «Чомга» (1974); мини-ЭВМ УНО-92 «Лямбда» (1976), микро-ЭВМ МК-51 (2000); устройство УПФ-03; микрорентгенометры: ДП-1 «Вяз» (1951), ДП-2 (1957), танковый «Пихта» (1950), ДП-3 (1957); индикаторы радиоактивности ДП-62 «Тополь» (1953), ИГП-1 (ДП-63, 1955);</w:t>
      </w:r>
      <w:r w:rsidRPr="0084550E">
        <w:rPr>
          <w:rFonts w:ascii="Times New Roman" w:hAnsi="Times New Roman"/>
          <w:iCs/>
          <w:color w:val="000000" w:themeColor="text1"/>
          <w:sz w:val="16"/>
          <w:szCs w:val="16"/>
        </w:rPr>
        <w:t xml:space="preserve"> радиометры:</w:t>
      </w:r>
      <w:r w:rsidRPr="0084550E">
        <w:rPr>
          <w:rFonts w:ascii="Times New Roman" w:hAnsi="Times New Roman"/>
          <w:color w:val="000000" w:themeColor="text1"/>
          <w:sz w:val="16"/>
          <w:szCs w:val="16"/>
        </w:rPr>
        <w:t xml:space="preserve"> для ВМФ и МО: РГК- 1, РБК-1, КПН-1, РАК-1, КРАБ-1 (1950-е), -2, -3 (РЗС-01 «Котик»), КРБГ-1, КРАН-1, КРВП-2, РКС-01 (КРК-1), - 02С, КДГ-1, КРА-1, КРБ-1, КДН-2, РЗС-09, КР (1951), КР-2 (1952), РАП-1 (ДП-42, 1957), БГР-1 (ДП-12, 1957), КИР-1; «Фиалка» (1949), «Ирис» (1950); рудосортировочные «Тополь» (1950), «Дуб» (1950), ОРГ-59 «Вятка», ОРГ-Т, -Я, РСР-2 «Яхрома», РСР-3 «Стрела», РСР-4 «Вихрь», РСР-6 «Стенд», РСР-7 «Кварц» (1959), «Рассвет», «Спираль»; «Ель» (1951), «Ясень» (1951), «Осина», «Граб», поисковые «Верба» (1951), РПП-1 (1950-е), «Рупор», РГН-1 «Фон», «Ревизор» (1950-е), носимые СРП-2 «Кристалл» (1957), РРС «Селен» (1959), РАНаг-1 «Забой», ПКРС «Виток» (1958), АРП-3 «Ореол»; СРП-68 (1968); каротажные КРС «Ручей» (1956), «Рекорд» (1958), «МАКС-1, -2» (1963), «Штанга» (1961); стационарный РСУ «Объем» (1957); транспортерный РТИ; для космических исследований: ЛА-1 «Ласточка», ЛА-2 «Снегирь», Р-1 «Жаворонок»; РН-3 «Эфир», «Тисс» (1954), РНС-6 «Белена» (1959), РУП-1 (1950-е), СПСС2-1, СД-1М, </w:t>
      </w:r>
      <w:r w:rsidRPr="0084550E">
        <w:rPr>
          <w:rFonts w:ascii="Times New Roman" w:hAnsi="Times New Roman"/>
          <w:color w:val="000000" w:themeColor="text1"/>
          <w:sz w:val="16"/>
          <w:szCs w:val="16"/>
          <w:lang w:val="en-US"/>
        </w:rPr>
        <w:t>P</w:t>
      </w:r>
      <w:r w:rsidRPr="0084550E">
        <w:rPr>
          <w:rFonts w:ascii="Times New Roman" w:hAnsi="Times New Roman"/>
          <w:color w:val="000000" w:themeColor="text1"/>
          <w:sz w:val="16"/>
          <w:szCs w:val="16"/>
        </w:rPr>
        <w:t>3</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2-03 «Катран» (1970-е), КРАН-1, СУ-1М, 2154-1 «Протока» (1964), 2534-02 «Ясень-1», 2524-02 «Ясень-2», 2522-02 «Ясень-3», «Кедр» (1959), РИА2-01, РИГ2-03, - 04, РИГ-02С, -07П, УРБ-1, УРБ-2 «Грач» (1968), РЖГ2-04 «Берест-1», РЖГ2-03 «Берест-2», РЖГ-09 (1978), -16 (1988), -15С (1991), РЖБ2-01, -09П, -11П, БДЖГ-08С, РГЖ-20П, «Осокорь», «Дубровник» (1974), «Мидия», УДЖГ-05П, -37П, УДЖБ-18П, -19П, УДЖА-05П, УРФ-1, УДБГ-08П, -11П, УДАС-11П, УДПН-21П, УИМ-2, РГБЗ-01 «Ломонос», РГБ-02 «Саксаул», -3, -06 «Эвкалипт», -07 «Биота», -08П, РГА2-01 «Барбарис», РГА-05, - 06П, РКБ4-1, РПН-1, РПН-07, РПН2-01, -05, РАБСж-2 «Эльбрус» (1964), ИВ-1, ИВС-1 «Ландыш», ИВП-2 «Пар», КРВ-1 «Парус», ИЗВ-1 «Олеандр», ИЗВ-З «Багульник», ИЗВ-4, РСБ-1 «Берег-1», «Берег-2», РАС-03 (1970-е), -04, РАБПа-1 «Космос», РУБ-01П5 «Бересклет», -01П6 «Вензель», РА-12С «Бриз», РВ-3 «Пыль», РВ-4 «Дымка», РАА-02, РКБ2-02, РКС2-02 «Калина» (1973), «Коралл», СПУ-1, СПАР, «Луч-А», АРКР, АРС-1 «Комета», СУ-1М, «Актиния», «Ирга», МКС-01Р, -03С, РБС-2 (1962), РКС2-01 (1972), МРС-01; радиометры-дозиметры: МКС-01Р «Цна» (1985), -02С, -03С, -05Н «Инспектор», -06НМ (1990-е), -08П «Навигатор», -09П (1990-е);</w:t>
      </w:r>
      <w:r w:rsidRPr="0084550E">
        <w:rPr>
          <w:rFonts w:ascii="Times New Roman" w:hAnsi="Times New Roman"/>
          <w:iCs/>
          <w:color w:val="000000" w:themeColor="text1"/>
          <w:sz w:val="16"/>
          <w:szCs w:val="16"/>
        </w:rPr>
        <w:t xml:space="preserve"> дозиметры:</w:t>
      </w:r>
      <w:r w:rsidRPr="0084550E">
        <w:rPr>
          <w:rFonts w:ascii="Times New Roman" w:hAnsi="Times New Roman"/>
          <w:color w:val="000000" w:themeColor="text1"/>
          <w:sz w:val="16"/>
          <w:szCs w:val="16"/>
        </w:rPr>
        <w:t xml:space="preserve"> для МО: «Василек» (1951), КИД-4, -6, -7, -8, ИМД-21 (1975), ИМД-1 (1982), ИМД-12 (1982), ИМД-2 (1992), ИМД-13 (1995), ИМД-23 (2000), стационарные ДДУ-1 (1962), СРРМ-1 (1973), РХРМ (1986), авиационные М-341а (1982), ИМД-31 (1986), ИМД-32 (1998); КИД-1 (1954), ПМР-1 (1950-е), РП-1 (1950-е), КИД-5, ИД-1 «Пеликан» для КК для полета на Марс (1960-е), ИД-ЗМКС для МКС (1999), «Кактус» (1960-е), 1232-01 «Кура» (начало 1960-х), 2633-01 «Иртыш» (1968), ДН-А-1 (1960-е), ДРГ2-01 «Витим» (1972), ДРГЗ-01 «Араке», -02, -04 «Катунь» (конец 1960-х), «Сухона» (1970), ДКС2-01 «Ветлуга» (1974), ДРГ-05 «Ингул» (1975), МИР-1, УСИТ-2, Д-2Р (1972), «Язь» (1976), «Соловей», «Соловей-3» (1970-е), ДРР-01 «Вакш», КДТ-02, КИД-08, ДЭС-04, ДКС-04 «Стриж», -05 «Вилюй» (1982), ДРС-01 (1980), ДЭГ-08, УД-01 «Стриж-Ц», «Козодой» (1987), ДМГ-01Н «Киржач» (1989), ДКГ- 01И (1991), -02С «Вишера» (1990), -07С «Талон-48Б» (1992), -12П, -13П, ИР-02 (ДБГ-01Н), ИРД-02Б, -03Б «Василек», </w:t>
      </w:r>
      <w:r w:rsidRPr="0084550E">
        <w:rPr>
          <w:rFonts w:ascii="Times New Roman" w:hAnsi="Times New Roman"/>
          <w:color w:val="000000" w:themeColor="text1"/>
          <w:sz w:val="16"/>
          <w:szCs w:val="16"/>
          <w:lang w:val="en-US"/>
        </w:rPr>
        <w:t>DG</w:t>
      </w:r>
      <w:r w:rsidRPr="0084550E">
        <w:rPr>
          <w:rFonts w:ascii="Times New Roman" w:hAnsi="Times New Roman"/>
          <w:color w:val="000000" w:themeColor="text1"/>
          <w:sz w:val="16"/>
          <w:szCs w:val="16"/>
        </w:rPr>
        <w:t>-101, РЗС-10Н, ДКБ-01С «Березина» (1992), ДДС-07Н (1990-е), ИМЭД-1 (1998), бытовые ДБГ-02Б «Сверчок-2», ДБГ-03Б «Сверчок-4», ДБГ-04Б (ИРА-1), СИМ-01 «Светофор», СИМ-02, СИМ-03 «Элат», СИМ-05 «Юпитер», «Щелкунчик», ИР-01 «Белла», МС-04Б «Эксперт», РСМ100, «Аргус-2, -3» (1997), счетчик индивидуального контроля персонала атомных ледоколов СИЧ «Кашалот-6» (1969), стационарный МСГ-01 для АЭС (1979), подвижная лаборатория радиационного контроля для Чернобыльской АЭС ПРЛ-ЧАЭС на шасси ГАЗ-66 (1992), медицинские рентгенометры РМ-1М, МРМ-1, РП-1;</w:t>
      </w:r>
      <w:r w:rsidRPr="0084550E">
        <w:rPr>
          <w:rFonts w:ascii="Times New Roman" w:hAnsi="Times New Roman"/>
          <w:iCs/>
          <w:color w:val="000000" w:themeColor="text1"/>
          <w:sz w:val="16"/>
          <w:szCs w:val="16"/>
        </w:rPr>
        <w:t xml:space="preserve"> метрологические приборы:</w:t>
      </w:r>
      <w:r w:rsidRPr="0084550E">
        <w:rPr>
          <w:rFonts w:ascii="Times New Roman" w:hAnsi="Times New Roman"/>
          <w:color w:val="000000" w:themeColor="text1"/>
          <w:sz w:val="16"/>
          <w:szCs w:val="16"/>
        </w:rPr>
        <w:t xml:space="preserve"> мониторы вторичной эмиссии, цилиндры Фарадея (1960-е), установки: 9024-01, УХ-12П (1986), УПН-01, УПГ-01, -03, УПК- 01 (1970-е); гамма-стенды СПГ-01, -04, -05, нейтронные СПН-01 (1979), -02; комплект приборов КППО-01; сферический детектор, нейтронный генератор НГ-200; компараторы УРАБ-1, -2 (1960-е); приборы: «Руза», «Угра» для комбината «Маяк», УДИС-1, -2, РУБ-01; рабочие эталоны ВЭТ;</w:t>
      </w:r>
      <w:r w:rsidRPr="0084550E">
        <w:rPr>
          <w:rFonts w:ascii="Times New Roman" w:hAnsi="Times New Roman"/>
          <w:iCs/>
          <w:color w:val="000000" w:themeColor="text1"/>
          <w:sz w:val="16"/>
          <w:szCs w:val="16"/>
        </w:rPr>
        <w:t xml:space="preserve"> поисковое оборудование: </w:t>
      </w:r>
      <w:r w:rsidRPr="0084550E">
        <w:rPr>
          <w:rFonts w:ascii="Times New Roman" w:hAnsi="Times New Roman"/>
          <w:color w:val="000000" w:themeColor="text1"/>
          <w:sz w:val="16"/>
          <w:szCs w:val="16"/>
        </w:rPr>
        <w:t>лабораторный сцинтилляционный анализатор (ЛАС) «Баксан» (1950-е); установки: спектрометрическая ЛСУ-5к «Лаура» (1961), транзисторная «Скумбрия», «Протва», «Протва-2» (1962), «Морфей», «Гефест» (1960-е), СКС- 50Р (1990-е); аппаратура АЗИ-01 «Бел» (1970-е); приборы «Альфа-1, -3», МАК-1, АЛОК-1; комплексы «Генератор» (1963), «Сена» (1965), «Геракл» (1970), МАЯК-»Дятел»; анализаторы РПС-01 «Гагара», ЭФА; портативное пробоотборное устройство ППА; установки: 9454-01 «Факел-1», 9014-01 «Факел-2», 2054-02 «Поток», многоканальные УСИД-12 (1958), УСИТ-1 (1960), 8004-01 «Система» (1969), ТМДУ-1 «Антенна», КАТСРК «Орешник» (1980-е), КТСКРО «Орешник-Т» (2000);</w:t>
      </w:r>
      <w:r w:rsidRPr="0084550E">
        <w:rPr>
          <w:rFonts w:ascii="Times New Roman" w:hAnsi="Times New Roman"/>
          <w:iCs/>
          <w:color w:val="000000" w:themeColor="text1"/>
          <w:sz w:val="16"/>
          <w:szCs w:val="16"/>
        </w:rPr>
        <w:t xml:space="preserve"> системы КРБ:</w:t>
      </w:r>
      <w:r w:rsidRPr="0084550E">
        <w:rPr>
          <w:rFonts w:ascii="Times New Roman" w:hAnsi="Times New Roman"/>
          <w:color w:val="000000" w:themeColor="text1"/>
          <w:sz w:val="16"/>
          <w:szCs w:val="16"/>
        </w:rPr>
        <w:t xml:space="preserve"> «Сейвал», «Горбач», КАРК-01 «Кашалот» для ледокола «Ленин», КАРК-02, -03, -04, АКРБ-03, -06, -08 «Ларга-Дюгонь», ЦКРБ-01, АСРК-2000 (2000); для ВМФ КДУС-1 (1958), КУРК-1 «Объект», «Альфа», КМК-1 «Кальмар», КМК-2 (1982), КТ-1, ИУС МН; ДАУ-64, СКПВС-01С (1999); АСКРО «Радон» (1990-е); внутриреакторного контроля: РПН2-01, -04 (1977); «Ингода» для Воронежской АЭС; «Гиндукуш», «Гшдукуш-2», СВРК-01 (1985), -03, -04, -05, -06, -07, -08, -М «Гиндукуш-М» (1990-е); «Прохлада-1», ВЭТ-02 «Прохлада-5» (1977); система «Капри» для ВВЭР-440; приборы УРС-1, УЗС-1 для реактора ИРТ-1000 (1959), каналы контроля ЗМТ2-01, ЗИИ2-01, ЗПТ2-01 для ВВЭР-440 (1976), аппаратура АКНП-1, -2 «Суган» (1975), АКНП-3, АКНП-5/6 (1980), АКНП-7 (1987); аппаратура КГО: «Молния» (1965), «Арагац», РУГ2-01Р «Ветер» (1970-е), «Ветер-3», «Колорадо» (1970-е), «Аладаг-М» (1980-е), «Мотор» (1993), «Микропик» (1995), ПТК-01 (2000);</w:t>
      </w:r>
      <w:r w:rsidRPr="0084550E">
        <w:rPr>
          <w:rFonts w:ascii="Times New Roman" w:hAnsi="Times New Roman"/>
          <w:iCs/>
          <w:color w:val="000000" w:themeColor="text1"/>
          <w:sz w:val="16"/>
          <w:szCs w:val="16"/>
        </w:rPr>
        <w:t xml:space="preserve"> приборы ПАЗ:</w:t>
      </w:r>
      <w:r w:rsidRPr="0084550E">
        <w:rPr>
          <w:rFonts w:ascii="Times New Roman" w:hAnsi="Times New Roman"/>
          <w:color w:val="000000" w:themeColor="text1"/>
          <w:sz w:val="16"/>
          <w:szCs w:val="16"/>
        </w:rPr>
        <w:t xml:space="preserve"> РБЗ-1 (1957), ГО-27, ПКУЗ-1М (1988), ПИРК-1 (1992), авиационный ПИУ-1 (1979), корабельные КДУ-1 (1956), -2 (1958), -4 (1964), -5, -6 (1974), -8 (1992); учебно- тренировочные комплексы: МКМ-1 (1982), КУТС-1 (1989), -2, КМП-01С (1991);</w:t>
      </w:r>
      <w:r w:rsidRPr="0084550E">
        <w:rPr>
          <w:rFonts w:ascii="Times New Roman" w:hAnsi="Times New Roman"/>
          <w:iCs/>
          <w:color w:val="000000" w:themeColor="text1"/>
          <w:sz w:val="16"/>
          <w:szCs w:val="16"/>
        </w:rPr>
        <w:t xml:space="preserve"> аппаратура для термоядерных исследований:</w:t>
      </w:r>
      <w:r w:rsidRPr="0084550E">
        <w:rPr>
          <w:rFonts w:ascii="Times New Roman" w:hAnsi="Times New Roman"/>
          <w:color w:val="000000" w:themeColor="text1"/>
          <w:sz w:val="16"/>
          <w:szCs w:val="16"/>
        </w:rPr>
        <w:t xml:space="preserve"> установки: «Конго» с датчиками АСД-3, -4, НСД-3; диагностики плазмы УДП с датчиком ГСД-2; комплекс «Тороид» и дозиметрическая система СД-14 «Нарын» для «Токамака» (1988); комплекс КИИУ-5-01 для установки «Ангара-5» (1970-е); комплекс «Орт» для установки «Искра-5»;</w:t>
      </w:r>
      <w:r w:rsidRPr="0084550E">
        <w:rPr>
          <w:rFonts w:ascii="Times New Roman" w:hAnsi="Times New Roman"/>
          <w:iCs/>
          <w:color w:val="000000" w:themeColor="text1"/>
          <w:sz w:val="16"/>
          <w:szCs w:val="16"/>
        </w:rPr>
        <w:t xml:space="preserve"> приборы для космических исследований:</w:t>
      </w:r>
      <w:r w:rsidRPr="0084550E">
        <w:rPr>
          <w:rFonts w:ascii="Times New Roman" w:hAnsi="Times New Roman"/>
          <w:color w:val="000000" w:themeColor="text1"/>
          <w:sz w:val="16"/>
          <w:szCs w:val="16"/>
        </w:rPr>
        <w:t xml:space="preserve"> ДС-1 «Ястреб»; комплексы: «Альбатрос» в составе РИГ-101, РИГ-104, РИГ-105, РИЭ-202, РИН- 401 для КА «Космос-70»; ИКА-65 «Зяблик» для «Космос-215» (1968); «Вальдшнеп» в составе РИП-801, -802, РИЭ-204, -205 для «Космос-261, -348»; «Кулик» в составе СФЭИЗ, ИСЛ, ЦЗЛ, ЭА-1 для «Космос-378» (1960-е); «Фотон» в составе АМА-30С «Грань», 11АИС, БД-2 для КА «Марс-96», СЭС-21С «Диполь» с блоком БДЭР-06С для «Марс-96» (1990-е), РС-1М «Филин» для «Салют-4», ВГС-2М «Киви» (1985), СКА-1 «Бекас», СКА-2 «Перепел» и СКА-3 «Сойка» для «Интербол» (1982); анализаторы ААЛ-2АМ-01 «Годограф» для «Венера-11, - 12», АМА-20С «Гиперболоид» для «Венера-13, -14», АМ-А-25С «Градус» для «Вега-1, -2» (1985), АМ-А-21С «Градиент» для КА «Фобос-1, -2» (1980-е), СКС-03 «Буревестник», СКС-04 «Крапивник»; фотометры УФС-1 «Ворон-1» для «Марс-1, -2», УФС-2 «Ворон-2» для «Марс-4, -5», УФС-3 для «Венера-9, -10»; приборы РИМ-902 «Луток» для «Салют-4», РПП-01 «Гусь» для «Венера-11, -12», «ГАЗ-2», СП-1 «Галка» и БД-3 «Галка-2» для «Вега», «Пеликан» для наземного экспериментального комплекса марсианского корабля (1960-е), «Зевс» (1960-е); </w:t>
      </w:r>
      <w:r w:rsidRPr="0084550E">
        <w:rPr>
          <w:rFonts w:ascii="Times New Roman" w:hAnsi="Times New Roman"/>
          <w:iCs/>
          <w:color w:val="000000" w:themeColor="text1"/>
          <w:sz w:val="16"/>
          <w:szCs w:val="16"/>
        </w:rPr>
        <w:t>медицинские приборы:</w:t>
      </w:r>
      <w:r w:rsidRPr="0084550E">
        <w:rPr>
          <w:rFonts w:ascii="Times New Roman" w:hAnsi="Times New Roman"/>
          <w:color w:val="000000" w:themeColor="text1"/>
          <w:sz w:val="16"/>
          <w:szCs w:val="16"/>
        </w:rPr>
        <w:t xml:space="preserve"> гамма-лимфохронограф «Каменка-1», эзофагорадиометр «Каменка-2» (1960-е), установка «Истра»; РЖБ-01 «Дубровник», корпорограф РИК-01, радиометр РИГ-04П; комплексы: «Индий» и «Гелий» в составе радиометра РЖГ-07Ц, хроноскопа РИХ-5М, гамма-тирео-ратиометров ГТРМ-01Ц, ГТОМ-ОЩ (1978); электрокардиостимуляторы КСД-2 (1978), ЭКСВ-1 (1979), блоки для кардиостимуляторов ЭКС-1, -2, -3 (1977), приборы ТГОСЭ-1 (1980), ИПРМ-1 (1980-е), СТКС, С'ГКС-Д, система реанимационного контроля «Самарий» (1987), хроноскоп РИХ-08П </w:t>
      </w:r>
      <w:r w:rsidRPr="0084550E">
        <w:rPr>
          <w:rFonts w:ascii="Times New Roman" w:hAnsi="Times New Roman"/>
          <w:color w:val="000000" w:themeColor="text1"/>
          <w:sz w:val="16"/>
          <w:szCs w:val="16"/>
          <w:vertAlign w:val="superscript"/>
        </w:rPr>
        <w:t>40</w:t>
      </w:r>
    </w:p>
    <w:p w14:paraId="65E53A9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Завод № 1 МЭСиЭП, Опытно-экспериментальное производство (ОЭП) СНИИП, ЗАО «ЭПЦ»</w:t>
      </w:r>
    </w:p>
    <w:p w14:paraId="26056BBA" w14:textId="366D701F"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Вначале производственной базой ЦКБ-1 был завод № 1 Энергоремтреста МЭСиЭП. К началу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опытный завод преобразован в опытное производство в составе НИИ-1. К 1963 г. в его составе было 7 цехов, в т.ч. механический № 1, сборочный № 2, инструментальный, отделочный.</w:t>
      </w:r>
    </w:p>
    <w:p w14:paraId="390293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Работы: НИОКР в области средств автоматизации и приборостроения; разработка перспективных технологий металлообработки; механическая обработка, сварка, штамповка, нанесение ЛКП и гальванических покрытий; изготовление деталей из зезины и пластмасс; монтаж, сборка и настройка приборов и оборудования.</w:t>
      </w:r>
    </w:p>
    <w:p w14:paraId="32D76EB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(1963 г.)- более 700 чел.</w:t>
      </w:r>
    </w:p>
    <w:p w14:paraId="0DC031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(1954-64 г.)- А.В. Трефилов. Начальник ОЭП (1964 г.-)- А.Д. Тарасов, Д.Н. Бучинский, (2002 г.)- С.В. Дробышев.</w:t>
      </w:r>
    </w:p>
    <w:p w14:paraId="21459F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(1959 г.-)- А.Д. Тарасов, К.П. Марков, А.П. Чуйков, Д.Н. Бучинский.</w:t>
      </w:r>
    </w:p>
    <w:p w14:paraId="070AEE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цехов: экспериментального (1940-е)- В.В. Гусаров; № 1 (1963 г.)- П.Д. Ченцов; № 2 (1963 г.)- С.Н. Ванаев, В.А. Ростовщиков; Д.Н. Бучинский.</w:t>
      </w:r>
    </w:p>
    <w:p w14:paraId="497E21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мини-ЭВМ УНО-92 (1976-)- 10; бытовые дозиметры «Щелкунчик», МС-04Б «Эксперт», ИРД- 02Б, ИРД-03Б «Василек»; радиометр КИР-1 (1960-е)- 120; комплексы радиационного контроля для ледоколов КАРК (1985-90)- 7.</w:t>
      </w:r>
    </w:p>
    <w:p w14:paraId="06DE6FD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Пятигорский филиал СНИИ-1, Завод, АО «Импульс» МСМ /г. Пятигорск/</w:t>
      </w:r>
    </w:p>
    <w:p w14:paraId="1E757954" w14:textId="1F253E2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Филиал введен в эксплуатацию в 03.1963 г. С 8.04.1965 г. преобразован в самостоятельный завод «Импульс». В конце 1960-х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ведении 17ГУ МСМ.</w:t>
      </w:r>
    </w:p>
    <w:p w14:paraId="1BBC4669" w14:textId="7B72E7AD"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(-1969-75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Г. Попов.</w:t>
      </w:r>
    </w:p>
    <w:p w14:paraId="20E5FB2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измерители частоты БИ-2, БИ-3 (1964); анализаторы АИ-4, АИ-5 (1964); радиометры РГБ-07 «Биота» (1975-2002-), РКС-02С (1990-е);</w:t>
      </w:r>
      <w:r w:rsidRPr="0084550E">
        <w:rPr>
          <w:rFonts w:ascii="Times New Roman" w:hAnsi="Times New Roman"/>
          <w:iCs/>
          <w:color w:val="000000" w:themeColor="text1"/>
          <w:sz w:val="16"/>
          <w:szCs w:val="16"/>
        </w:rPr>
        <w:t xml:space="preserve"> дозиметры:</w:t>
      </w:r>
      <w:r w:rsidRPr="0084550E">
        <w:rPr>
          <w:rFonts w:ascii="Times New Roman" w:hAnsi="Times New Roman"/>
          <w:color w:val="000000" w:themeColor="text1"/>
          <w:sz w:val="16"/>
          <w:szCs w:val="16"/>
        </w:rPr>
        <w:t xml:space="preserve"> ДРС-01, ДЭС-04, ДКС-04 «Стриж» (1981-)-10 тыс., УД-01 «Стриж-Ц», ДКГ-01И (1990-е), бытовые ИР-01 «Белла», ИР-02 (ДБГ-01Н), ИРА-1 (ДБГ-04Б); аппаратура контроля радиационной безопасности АЭС АКРБ-06 (1980-е).</w:t>
      </w:r>
      <w:r w:rsidRPr="0084550E">
        <w:rPr>
          <w:rFonts w:ascii="Times New Roman" w:hAnsi="Times New Roman"/>
          <w:color w:val="000000" w:themeColor="text1"/>
          <w:sz w:val="16"/>
          <w:szCs w:val="16"/>
          <w:vertAlign w:val="superscript"/>
        </w:rPr>
        <w:t>40</w:t>
      </w:r>
    </w:p>
    <w:p w14:paraId="31E07B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Обнинский филиал СНИИП, Завод «Сигнал» МСМ, ОАО «Приборный завод «Сигнал» /г. Обнинск Калужской обл./</w:t>
      </w:r>
    </w:p>
    <w:p w14:paraId="0BEDEAA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03.1969 г. утвержден проект строительства. Филиал введен в эксплуатацию 16.11.1970 г. С 22.01.1974 г. преобразован в самостоятельный завод «Сигнал». По Указу Президента РФ № 1009 от 4.08.2004 г. ОАО вошло в число стратегических оборонных предприятий.</w:t>
      </w:r>
    </w:p>
    <w:p w14:paraId="414F3799" w14:textId="595A058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Директор (1970 г.)- Ф-Н. Смоляр, (1971 г.-)- А.Я. Мальский, (1990-е)-</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Г.В. Мальский.</w:t>
      </w:r>
    </w:p>
    <w:p w14:paraId="1714AD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по капстроительству (1970-е)- Ф.Н. Смоляр.</w:t>
      </w:r>
    </w:p>
    <w:p w14:paraId="0F5FDE5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 дозиметры:</w:t>
      </w:r>
      <w:r w:rsidRPr="0084550E">
        <w:rPr>
          <w:rFonts w:ascii="Times New Roman" w:hAnsi="Times New Roman"/>
          <w:color w:val="000000" w:themeColor="text1"/>
          <w:sz w:val="16"/>
          <w:szCs w:val="16"/>
        </w:rPr>
        <w:t xml:space="preserve"> для МО ИМД-2 (1990-е), ИМД-21, бытовые СИМ-03 «Элат»; прибор ИМД-1 (1996); аппаратура: контроля ядерных реакторов ВЭТ-02 «Прохлада-5» для реакторов РБМК; системы управления и защиты (АСУЗ) для ВВЭР; контроля радиационной безопасности АЭС АКРБ-06 (1980-е); приборы противоатомной защиты ГО-27, ПКУЗ-1М (1990-е).</w:t>
      </w:r>
    </w:p>
    <w:p w14:paraId="6BE199A0" w14:textId="30012E8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Филиал СНИИП, Завод «Электрон» МСМ /Украина</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Желтые Воды/</w:t>
      </w:r>
    </w:p>
    <w:p w14:paraId="48CF90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03.1969 г. утвержден проект строительства. Филиал введен в эксплуатацию 16.11.1970 г. С 14.06.1974 г. преобразован в самостоятельный завод «Электрон».</w:t>
      </w:r>
    </w:p>
    <w:p w14:paraId="5DD9F9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(1970 г.)- В.А. Кобецкий, В. Г. Холоменко.</w:t>
      </w:r>
    </w:p>
    <w:p w14:paraId="0E55665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С.А. Каплоухий.</w:t>
      </w:r>
    </w:p>
    <w:p w14:paraId="7D44EE40" w14:textId="685ACD21"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Г.Н. Саблин.</w:t>
      </w:r>
    </w:p>
    <w:p w14:paraId="5874FF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w:t>
      </w:r>
      <w:r w:rsidRPr="0084550E">
        <w:rPr>
          <w:rFonts w:ascii="Times New Roman" w:hAnsi="Times New Roman"/>
          <w:iCs/>
          <w:color w:val="000000" w:themeColor="text1"/>
          <w:sz w:val="16"/>
          <w:szCs w:val="16"/>
        </w:rPr>
        <w:t xml:space="preserve"> ИМ.</w:t>
      </w:r>
      <w:r w:rsidRPr="0084550E">
        <w:rPr>
          <w:rFonts w:ascii="Times New Roman" w:hAnsi="Times New Roman"/>
          <w:color w:val="000000" w:themeColor="text1"/>
          <w:sz w:val="16"/>
          <w:szCs w:val="16"/>
        </w:rPr>
        <w:t xml:space="preserve"> Оскаленко.</w:t>
      </w:r>
    </w:p>
    <w:p w14:paraId="1B83E4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 дозиметры:</w:t>
      </w:r>
      <w:r w:rsidRPr="0084550E">
        <w:rPr>
          <w:rFonts w:ascii="Times New Roman" w:hAnsi="Times New Roman"/>
          <w:color w:val="000000" w:themeColor="text1"/>
          <w:sz w:val="16"/>
          <w:szCs w:val="16"/>
        </w:rPr>
        <w:t xml:space="preserve"> для МО СРРМ-1 (1970-е), ИМД-1 (1980-е), ИМД-21, ИМД-31 (1980-е), М-341а (1980-е); радиотермолюминесцентные (1979-90)- 150, термолюминесцентный КДТ-02 (1980-е)- более 1000, промышленный ДРГЗ-04 «Катунь» (-1991)- около 2000, бытовые СИМ-01 «Светофор», ДБГ-04Б (ИРА-1); поверочный гамма-стенд СПГ-01 (1980-е); системы контроля радиоактивности для ВМФ КМК-1, КМК-2 (1980-е); прибор противоатомной защиты КДУ-6 (1970-е); учебно-тренировочный комплекс МКМ-1.</w:t>
      </w:r>
    </w:p>
    <w:p w14:paraId="2DE10EF6" w14:textId="063A47B3"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Дубненский филиал СНИИП, Завод «Тензор» МСМ, АООТ, ОАО «Приборный завод «Тензор» Минатома /г. Дубна Московской обл. ул. Векслера, 6 (1969-71 г.)/ /141980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Дубна Московской обл. ул. Приборостроителей, 2 тел. (09621) 45-524/</w:t>
      </w:r>
    </w:p>
    <w:p w14:paraId="2E07C9C3" w14:textId="3B867CC6"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связи с необходимостью создания собственной производственной базы уникального приборостроения для ядерно-физических исследований ОИЯИ МСМ в 1968 г. принял решение о строительстве в</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Дубна (в районе Большая Волга) приборостроительного завода- филиала СНИИП, в 03.1969 г. был утвержден проект строительства, 3.07.1969 г. начато строительство корпуса № 3 завода. «Дирекция строящегося завода» разместилась по адресу ул. Векслера, 6, а в 1971 г. переехала в построенное здание завода. В 1969 г. строительство завода было приостановлено и возобновлено в 1970 г. возведением корпуса № 1 площадью более 12 тыс. м</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По приказу МСМ от 21.06.1972 г. завод начал производственную деятельность, 23.08.1972 г. приказом по ГУ «Дирекция строящегося завода» была упразднена, ее функции переданы ОКС завода. В 10.1972 г. на заводе организовано Конструкторско-технологическое бюро (КТБ) СНИИП. 16.06.1973 г. Госкомиссией принята в эксплуатацию 1-я очередь производства, в этом же году завод выдал первую продукцию («Вектор»), 25.11.1974 г. филиал вступил в строй. 19.12.1975 г. преобразован в самостоятельный завод «Тензор».</w:t>
      </w:r>
    </w:p>
    <w:p w14:paraId="7BD401D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1979 г. был построен корпус № 2. Действовали цеха: радиомонтажно-сборочный (с 1973 г.), механический, гальванический, инструментальный, экспериментальный (с 1977 г.); участок печатных плат (затем- цех); Бюро управления качеством (с 1977 г.).</w:t>
      </w:r>
    </w:p>
    <w:p w14:paraId="0F58C5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Коллектив завода формировался работниками ДМЗ, Запрудненского электровакуумного завода, Савеловского машиностроительного завода, Опытного производства ОИЯИ.</w:t>
      </w:r>
    </w:p>
    <w:p w14:paraId="5B9E3C62" w14:textId="53F6BEC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дальнейшем были освоены многие процессы высоких технологий (производство микроузлов на базе тонкопленочных технологий, лазерная сварка, сплавы металлов со стеклом). С конца 1980-х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освоено производство специальной фильтровальной техники. Для этого на заводе сооружен ускоритель ионов.</w:t>
      </w:r>
    </w:p>
    <w:p w14:paraId="607F56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1994 г. завод акционирован и преобразован в АООТ, затем- ОАО.</w:t>
      </w:r>
    </w:p>
    <w:p w14:paraId="10343F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Производство (2003 г.): комплексные системы физической защиты объектов; СВРК для АЭС; АСУ ТП; системы управления и контроля пожарной защитой; вычислительные комплексы и автоматизированные рабочие места операторов; агрегаты силового бесперебойного питания.</w:t>
      </w:r>
    </w:p>
    <w:p w14:paraId="3F6BEB8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Имелись производства (2003 г.): сборочно-монтажное, микроэлектронное, механообрабатывающее, химико- гальваническое. Имелись: метрологическая и испытательная базы с полигонами испытаний охранной и противопожарной техники; Маркетинго-инвестиционная служба; СКВ.</w:t>
      </w:r>
    </w:p>
    <w:p w14:paraId="2A3722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(конец 1973 г.)- более 700 чел., (2003 г.)- около 1500 чел.</w:t>
      </w:r>
    </w:p>
    <w:p w14:paraId="203982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(1969-87 г.)- П.А. Журавлев, Ю.Д. Никитский, (1992-95 г.-)- С.А. Каплоухий. Гендиректор (2002 г.)- И.Б. Барсуков.</w:t>
      </w:r>
    </w:p>
    <w:p w14:paraId="596201D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(9.06.1972 г.-)- Ю.Д. Никитский, Ю.К. Недачин, А.Н. Алексеев; по общим вопросам (05.1973 г.- )- О.В. Любимов; по производству (1981 г.-)- Ю.К. Недачин; по капстроительству (1972 г.-)- С.Н. Трачук.</w:t>
      </w:r>
    </w:p>
    <w:p w14:paraId="1FED733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(07.1970-72 г.)- С.Н. Трачук, (1972 г.-)- Ю.Д. Никитский, (1995 г.)- И.Б. Барсуков.</w:t>
      </w:r>
    </w:p>
    <w:p w14:paraId="7369E43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технолог (1972 г.-)- О.М. Проценко, И.Б. Барсуков. Гл. механик (1972 г.-)- Д.Х. Розенбер г. Начальник производства (1979-81 г.)- Ю.К. Недачин.</w:t>
      </w:r>
    </w:p>
    <w:p w14:paraId="4064E6A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Начальники цехов: радиомонтажно-сборочного (1970-е)- А.С. Жуков, (1979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JI</w:t>
      </w:r>
      <w:r w:rsidRPr="0084550E">
        <w:rPr>
          <w:rFonts w:ascii="Times New Roman" w:hAnsi="Times New Roman"/>
          <w:color w:val="000000" w:themeColor="text1"/>
          <w:sz w:val="16"/>
          <w:szCs w:val="16"/>
        </w:rPr>
        <w:t>. Сардак; печатных плат- И.Б. Барсуков; инструментального (1970-е)- В.М. Страчков; экспериментального (1977-79 г.)- Ю.К. Недачин; тепло-энергоцеха (1972 г.-)- В.И. Портнов.</w:t>
      </w:r>
    </w:p>
    <w:p w14:paraId="79F152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Начальники отделов: ПДО (1972 г.-)- А.А. Рытик, (1979 г.-)- Ю.К. Недачин; ОКС (1972 г.-)- А.К. Зуев; оборудования и монтажа (1972 г.-)- Н.Е. Ильиных; снабжения (1970-е)- С.П. Конов; комплектации- П.Я. Былкин; кадров (1972 г.-)- В.В. Осокин; ОТиЗ- В.М. Лимонин, В.М. Страчков; АХО (1972 г.-)- В.М. Ермолаев, М.Б. Цимберг; Бюро управления качеством (1977 г.-)- Ю.И. Канев.</w:t>
      </w:r>
    </w:p>
    <w:p w14:paraId="39E4F40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начальника отдела: снабжения (1970-е)- П.Я. Былкин; производственного (1969 г.-)- С.М. Буденная.</w:t>
      </w:r>
    </w:p>
    <w:p w14:paraId="1F731C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iCs/>
          <w:color w:val="000000" w:themeColor="text1"/>
          <w:sz w:val="16"/>
          <w:szCs w:val="16"/>
        </w:rPr>
        <w:t>Производство:</w:t>
      </w:r>
      <w:r w:rsidRPr="0084550E">
        <w:rPr>
          <w:rFonts w:ascii="Times New Roman" w:hAnsi="Times New Roman"/>
          <w:color w:val="000000" w:themeColor="text1"/>
          <w:sz w:val="16"/>
          <w:szCs w:val="16"/>
        </w:rPr>
        <w:t xml:space="preserve"> аппаратура «Вектор» (1973-); блок детектирования БДРС-01П (1986); системы внутриреакторного контроля (СВРК) «Гиндукуш» (1977-87)- 55, СВРК-01-07, -08 для ядерных реакторов ВВЭР- 440 и ВВЭР-1000 (1980-е); прибор телевизионного наблюдения за зоной реактора УСК (1980-); медицинский радиометр РЖГ-07Ц (1970-е)- 10; система защиты от проникновения СОС-1 с программно-техническим комплексом КИУ-02Ф (2000-е); электрокардиостимуляторы с плутониевым источником питания РЭКС; пленочные ядерные фильтры (трекопоры), объемнопористые фильтры;</w:t>
      </w:r>
      <w:r w:rsidRPr="0084550E">
        <w:rPr>
          <w:rFonts w:ascii="Times New Roman" w:hAnsi="Times New Roman"/>
          <w:color w:val="000000" w:themeColor="text1"/>
          <w:sz w:val="16"/>
          <w:szCs w:val="16"/>
          <w:vertAlign w:val="superscript"/>
        </w:rPr>
        <w:t>2</w:t>
      </w:r>
      <w:r w:rsidRPr="0084550E">
        <w:rPr>
          <w:rFonts w:ascii="Times New Roman" w:hAnsi="Times New Roman"/>
          <w:color w:val="000000" w:themeColor="text1"/>
          <w:sz w:val="16"/>
          <w:szCs w:val="16"/>
        </w:rPr>
        <w:t xml:space="preserve"> пуско-зарядное устройство для автомобилей «ПЗУ-Дубна».</w:t>
      </w:r>
      <w:r w:rsidRPr="0084550E">
        <w:rPr>
          <w:rFonts w:ascii="Times New Roman" w:hAnsi="Times New Roman"/>
          <w:color w:val="000000" w:themeColor="text1"/>
          <w:sz w:val="16"/>
          <w:szCs w:val="16"/>
          <w:vertAlign w:val="superscript"/>
        </w:rPr>
        <w:t>119</w:t>
      </w:r>
    </w:p>
    <w:p w14:paraId="1E1EA6D5" w14:textId="531724F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ЗАО «СНИИП-СИГМА»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18F2F8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Метрологическое обеспечение; сертификация продукции.</w:t>
      </w:r>
    </w:p>
    <w:p w14:paraId="3C300B51" w14:textId="10858E7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середине 1990-х</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на предприятии созданы Центр независимой оценки и сертификации измерительной аппаратуры и Испытательный центр изделий ядерного приборостроения.</w:t>
      </w:r>
    </w:p>
    <w:p w14:paraId="1A2EE6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Директор (2002 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Николаев.</w:t>
      </w:r>
    </w:p>
    <w:p w14:paraId="1460331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«СНИИП-АТОМ»</w:t>
      </w:r>
    </w:p>
    <w:p w14:paraId="4995595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Проектирование и разработка АСУ ТП; исследования в области технического, программного и математического обеспечения АСУ.</w:t>
      </w:r>
    </w:p>
    <w:p w14:paraId="01904F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В.И. Бурьян.</w:t>
      </w:r>
    </w:p>
    <w:p w14:paraId="1840B16C" w14:textId="77FB4C5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ЗАО «СНИИП-СИСТЕМАТОМ»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04E3368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НИОКР, организация изготовления, внедрение управляющих систем защиты ядерной безопасности АЭС.</w:t>
      </w:r>
    </w:p>
    <w:p w14:paraId="1BAFCA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предприятия- 10 специализированных бюро (разработчики, конструкторы, монтажники, сборщики; по пусконаладочным работам и сервисному обслуживанию, маркетинга и экономики, МТО и кооперации, обеспечения качества).</w:t>
      </w:r>
    </w:p>
    <w:p w14:paraId="41F940F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Гендиректор (2002 г.)- </w:t>
      </w:r>
      <w:r w:rsidRPr="0084550E">
        <w:rPr>
          <w:rFonts w:ascii="Times New Roman" w:hAnsi="Times New Roman"/>
          <w:color w:val="000000" w:themeColor="text1"/>
          <w:sz w:val="16"/>
          <w:szCs w:val="16"/>
          <w:lang w:val="en-US"/>
        </w:rPr>
        <w:t>B</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C</w:t>
      </w:r>
      <w:r w:rsidRPr="0084550E">
        <w:rPr>
          <w:rFonts w:ascii="Times New Roman" w:hAnsi="Times New Roman"/>
          <w:color w:val="000000" w:themeColor="text1"/>
          <w:sz w:val="16"/>
          <w:szCs w:val="16"/>
        </w:rPr>
        <w:t>. Жернов.</w:t>
      </w:r>
    </w:p>
    <w:p w14:paraId="123E5A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Начальники бюро: (2000-е)- С.А. Бахарев, (2000-е)- А.Н. Глебов, (2002 г.)- </w:t>
      </w:r>
      <w:r w:rsidRPr="0084550E">
        <w:rPr>
          <w:rFonts w:ascii="Times New Roman" w:hAnsi="Times New Roman"/>
          <w:color w:val="000000" w:themeColor="text1"/>
          <w:sz w:val="16"/>
          <w:szCs w:val="16"/>
          <w:lang w:val="en-US"/>
        </w:rPr>
        <w:t>A</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M</w:t>
      </w:r>
      <w:r w:rsidRPr="0084550E">
        <w:rPr>
          <w:rFonts w:ascii="Times New Roman" w:hAnsi="Times New Roman"/>
          <w:color w:val="000000" w:themeColor="text1"/>
          <w:sz w:val="16"/>
          <w:szCs w:val="16"/>
        </w:rPr>
        <w:t>. Гусаров, (2000-е)- А.А. Заикин, (2000-е)- В.Ф. Кузнецова, (2000-е)- Ю.М. Мирошник, (2000-е)- П.В. Петров, (2000-е)- В.В. Пушкин, (2000-е)- В.В. Саломаткин, (2002 г.)- А.Е. Шермаков, (2000-е)- В.Ю. Штенников.</w:t>
      </w:r>
    </w:p>
    <w:p w14:paraId="7D2F2205" w14:textId="3577C5A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ЗАО «СНИИП-АТОМприбор»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1439241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Разработка и изготовление систем: контроля герметичности ТВЭЛов, внутриреакторного контроля; информационно-измерительных; весоизмерительных; радиометрических.</w:t>
      </w:r>
    </w:p>
    <w:p w14:paraId="6F29323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Ю.В. Лопатин.</w:t>
      </w:r>
    </w:p>
    <w:p w14:paraId="1A78F906" w14:textId="773BF550"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«СНИИП-АСКУР»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2DF60AC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w:t>
      </w:r>
    </w:p>
    <w:p w14:paraId="53079B6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и модернизация: АСУ ТП; программно-технических средств систем внутриреакторного контроля.</w:t>
      </w:r>
    </w:p>
    <w:p w14:paraId="65E2947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М.Н. Голованов.</w:t>
      </w:r>
    </w:p>
    <w:p w14:paraId="40667A5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(2002 г.)- В.П. Филатов.</w:t>
      </w:r>
    </w:p>
    <w:p w14:paraId="36701E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конструктор- В.П. Филатов.</w:t>
      </w:r>
    </w:p>
    <w:p w14:paraId="06554F68" w14:textId="544E983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АОЗТ «СНИИП-КОНВЭЛ»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11D3EEA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Разработка и изготовление приборов экологического контроля, мониторов для контроля несанкционированного перемещения радиоактивных веществ; автоматизированные системы радиационного контроля, радиометры воды, газов, радиометры для контроля поверхностей и проб, блоки детектирования альфа-, бета-, гамма- излучения; электронные часы, светодиодные табло. Разработана система вызывной сигнализации для больниц и домов престарелых.</w:t>
      </w:r>
    </w:p>
    <w:p w14:paraId="0A7619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(2007 г.)- 34 чел.</w:t>
      </w:r>
    </w:p>
    <w:p w14:paraId="6FB10E9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(-2000-07 г.-)- А.Ф. Леонов.</w:t>
      </w:r>
    </w:p>
    <w:p w14:paraId="7689B3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Руководитель направления (2002 г.)- Л.А. Сучкова.</w:t>
      </w:r>
    </w:p>
    <w:p w14:paraId="1BCAB193" w14:textId="4601841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АОЗТ «СНИИП-АВЕРС»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4A0B24F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Разработка радиометров контроля окружающей среды, спектрометров альфа- излучения, индивидуальных дозиметров.</w:t>
      </w:r>
    </w:p>
    <w:p w14:paraId="2895623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Б.В. Поленов.</w:t>
      </w:r>
    </w:p>
    <w:p w14:paraId="05E6571D" w14:textId="60843EBD"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«СНИИП-АВТОМАТИКА»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70A8B9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Проведение НИОКР по приборам и системам АСУ ТП предприятий; системам радиационного контроля спецназначения.</w:t>
      </w:r>
    </w:p>
    <w:p w14:paraId="13E7AF9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(2000 г.)- С.Б. Чебышов, (2002 г.)- Л. Г. Титов.</w:t>
      </w:r>
    </w:p>
    <w:p w14:paraId="3A46E41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«СНИИП-АУНИС»</w:t>
      </w:r>
    </w:p>
    <w:p w14:paraId="4CA8B9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Разработка: портативных дозиметров; систем обработки сигналов нейтронных детекторов.</w:t>
      </w:r>
    </w:p>
    <w:p w14:paraId="7FCEC1E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Н.Н. Вонсовский.</w:t>
      </w:r>
    </w:p>
    <w:p w14:paraId="39F22AB0" w14:textId="452E5C85"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АОЗТ «СНИИП-ПЛЮС»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1A5C85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создано в 01.1994 г. Разработка и поставка: спектрометрических кремниевых детекторов, детекторов на основе ППД, блоков детектирования, зарядных устройств и источников питания.</w:t>
      </w:r>
    </w:p>
    <w:p w14:paraId="6A75426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(-2002-07 Г.-)- В. Г. Гулый.</w:t>
      </w:r>
    </w:p>
    <w:p w14:paraId="2F819920" w14:textId="03624FAE"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АОЗТ «СНИИП-АСКРО» (автоматизированные системы контроля радиационной обстановки)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19DC387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Работы: модернизация действующих систем, установок контроля загрязненности радиоактивными веществами. Связь с ЭВМ, передача данных в сеть.</w:t>
      </w:r>
    </w:p>
    <w:p w14:paraId="306E1C6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В.М. Скаткин.</w:t>
      </w:r>
    </w:p>
    <w:p w14:paraId="0B44244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директора- В.М. Скаткин.</w:t>
      </w:r>
    </w:p>
    <w:p w14:paraId="502FE273" w14:textId="6874777A"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«СНИИП-СЕРВИС» /123060</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Москва ул. Расплетина, 5/</w:t>
      </w:r>
    </w:p>
    <w:p w14:paraId="580F33E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Пусконаладочные, ремонтные работы, сервисное обслуживание приборов радиационного контроля.</w:t>
      </w:r>
    </w:p>
    <w:p w14:paraId="5A466A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В.В. Лаптев.</w:t>
      </w:r>
    </w:p>
    <w:p w14:paraId="5A7829B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«Экоинспект»</w:t>
      </w:r>
    </w:p>
    <w:p w14:paraId="4EE4753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НИОКР в области средств автоматизации и приборостроения.</w:t>
      </w:r>
    </w:p>
    <w:p w14:paraId="2D72B4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М.И. Арсаев.</w:t>
      </w:r>
    </w:p>
    <w:p w14:paraId="248BF7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НТП «ЭЙТЕКС»</w:t>
      </w:r>
    </w:p>
    <w:p w14:paraId="28B3D77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Программное обеспечение информационных систем.</w:t>
      </w:r>
    </w:p>
    <w:p w14:paraId="165E57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В.И. Глаголев.</w:t>
      </w:r>
    </w:p>
    <w:p w14:paraId="3C62314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«ГРИН СТАР ИНСТРУМЕНТС»</w:t>
      </w:r>
    </w:p>
    <w:p w14:paraId="1E08EBE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Разработка и производство детекторов ионизирующего излучения, анализаторов, спектрометров.</w:t>
      </w:r>
    </w:p>
    <w:p w14:paraId="574F9D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Ю.П. Сельдяков.</w:t>
      </w:r>
    </w:p>
    <w:p w14:paraId="246CEA4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ООО «ГРИН СТАР ТЕКНОЛОДЖИЗ»</w:t>
      </w:r>
    </w:p>
    <w:p w14:paraId="0164407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Разработка новых методов и приборов физико-химической и радиационной диагностики окружающей среды, анализа состава вещества.</w:t>
      </w:r>
    </w:p>
    <w:p w14:paraId="7E0A088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Ю.П. Сельдяков.</w:t>
      </w:r>
    </w:p>
    <w:p w14:paraId="61F6AB3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АНО «Измерительно-информационные технологии («ИЗИНТЕХ»)</w:t>
      </w:r>
    </w:p>
    <w:p w14:paraId="4F143A5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Стандартизация изделий ядерного приборостроения.</w:t>
      </w:r>
    </w:p>
    <w:p w14:paraId="561027F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К.Н. Стась.</w:t>
      </w:r>
    </w:p>
    <w:p w14:paraId="44DA770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ЗАО «ЭЙС ГРУП»</w:t>
      </w:r>
    </w:p>
    <w:p w14:paraId="0C149C1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ДП НИЦ «СНИИП» (2002 г.). Разработка, конструирование и испытания программно-технических комплексов для управляющих систем ядерных установок.</w:t>
      </w:r>
    </w:p>
    <w:p w14:paraId="0DB4C45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Директор (2002 г.)- А.В. Зорин (11982).</w:t>
      </w:r>
    </w:p>
    <w:p w14:paraId="6ADD4154"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452019C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институт «ГИНЗОЛОТО» преобразован в Завод № 172 НКЦМ по выпуску редких и цветных металлов для военной промышленности. Разработаны технологии обогащения оловянных, вольфрамовых, молибденовых руд и руд цветных металлов.</w:t>
      </w:r>
    </w:p>
    <w:p w14:paraId="7B8A585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1946 г. завод № 172 вновь преобразован в институт «Иргиредмет». В направления деятельности института вошли урановые, ториевые и тантало-ниобиевые руды. В 1955 г. после открытия якутских алмазов в институте создана лаборатория обогащения алмазосодержащего сырья, начаты исследования якутских месторождений. В 1966 г. институт определен головным для алмазной и золотодобывающей промышленности СССР.</w:t>
      </w:r>
    </w:p>
    <w:p w14:paraId="056BC2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1993 г. институт преобразован в АООТ, затем- в ОАО.</w:t>
      </w:r>
    </w:p>
    <w:p w14:paraId="120001E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составе института (2007 г.): 10 специализированных технологических лабораторий; отделы: проектный, НТИ, патентный, рекламно-маркетинговый; аналитический и коммерческий центры; опытно-обогатительная фабрика; производство по сбору и переработке вторичных драгметаллов.</w:t>
      </w:r>
    </w:p>
    <w:p w14:paraId="2556CA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Численность персонала (1871 г.)- 11 чел.</w:t>
      </w:r>
    </w:p>
    <w:p w14:paraId="0DA1601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Гендиректор (2007 г.)- В.Е. Дементьев.</w:t>
      </w:r>
    </w:p>
    <w:p w14:paraId="02F022AF" w14:textId="5F27A3A1"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гендиректора: (2007 г.)- О.В. Замятин; по научной работе и инновациям (2007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Г.И. Войлошников; по общим вопросам (2007 г.)- С.М. Анохин.</w:t>
      </w:r>
    </w:p>
    <w:p w14:paraId="516F3C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Гл. инженер (2007 г.)- О.В. Замятин.</w:t>
      </w:r>
    </w:p>
    <w:p w14:paraId="3367A20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Руководители центров: бизнес-центра (2007 г.)- С.В. Валиков; коммерческого (2007 г.)- П.Д. Горбунов; аналитического (2007 г.)- Т.Д. Горностаева.</w:t>
      </w:r>
    </w:p>
    <w:p w14:paraId="29BF75D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Ученый секретарь (2007 г.)- А.А. Пунишко.</w:t>
      </w:r>
    </w:p>
    <w:p w14:paraId="311821F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Заведующие лабораториями: обогащения руд (2007 г.)- Д.И. Коган; обогащения россыпей (2007 г.)- В.М. Маньков; металлургической переработки концентратов и геотехнологии (2007 г.)- С.С. Гудков; обогащения алмазосодержащих руд и песков (2007 г.)- А.В. Прокопенко; разработки рудных месторождений (2007 г.)- В.П. Неганов; гидрометаллугрии благородных металлов (2007 г.)- О.Д. Хмельницкая; разработки россыпей и проектирования горных работ (2007 г.)- В. Г. Пятаков; охраны окружающей среды (2007 г.)- В.Ф. Петров; прикладной математики и ВТ (2007 г.)- В.В. Фандеев.</w:t>
      </w:r>
    </w:p>
    <w:p w14:paraId="05DB629D" w14:textId="0F9DC134"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Заведующие отделами: проектно-конструкторским (2007 г.)- В.Я. Бывальцев; опытно-промышленного производства вторичных драгметаллов (2007 г.)- Ю.Б. Ярош; промышленной безопасности (2007 г.)- А.А. Давиденко; рекламно-маркетинговым (2007 г.)- Б.К. Кавчик; патентно-лицензионным (2007 г.)-</w:t>
      </w:r>
      <w:r w:rsidR="0049725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Г.В. Хадарина (11982).</w:t>
      </w:r>
    </w:p>
    <w:p w14:paraId="4C62D3C3"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662B8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был создан филиал ЦКБ-32 на заводе № 640, в его состав вошла группа конструкторов эвакуированного КБ завода № 5. В 1942 г. там разработан проект торпедного катера-малого охотника за ПЛ П-26 (пр. 200) в стальном (ТМ-200) и деревянном (ТД-200) вариантах. В 1945 г. филиал ЦКБ-32 реэвакуирован. Группа конструкторов катеров из КБ завода № 5 и филиала ЦКБ-32 была переведена в ЦКБ-19.</w:t>
      </w:r>
    </w:p>
    <w:p w14:paraId="144EFBD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Разработка и организация конвейерного производства деревянных боевых катеров (ВОВ).</w:t>
      </w:r>
    </w:p>
    <w:p w14:paraId="351F98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Руководитель (ВОВ)- Н.Н. Исанин.</w:t>
      </w:r>
    </w:p>
    <w:p w14:paraId="181C18F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Зам. по проектированию (</w:t>
      </w:r>
      <w:r w:rsidRPr="0084550E">
        <w:rPr>
          <w:rFonts w:ascii="Times New Roman" w:hAnsi="Times New Roman"/>
          <w:color w:val="000000" w:themeColor="text1"/>
          <w:sz w:val="16"/>
          <w:szCs w:val="16"/>
          <w:lang w:val="en-US"/>
        </w:rPr>
        <w:t>BOB</w:t>
      </w:r>
      <w:r w:rsidRPr="0084550E">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lang w:val="en-US"/>
        </w:rPr>
        <w:t>JI</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JI</w:t>
      </w:r>
      <w:r w:rsidRPr="0084550E">
        <w:rPr>
          <w:rFonts w:ascii="Times New Roman" w:hAnsi="Times New Roman"/>
          <w:color w:val="000000" w:themeColor="text1"/>
          <w:sz w:val="16"/>
          <w:szCs w:val="16"/>
        </w:rPr>
        <w:t>. Ермаш (одновременно был начальником КБ завода № 5).</w:t>
      </w:r>
    </w:p>
    <w:p w14:paraId="08F6493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Гл. конструкторы (1942 г.)- </w:t>
      </w:r>
      <w:r w:rsidRPr="0084550E">
        <w:rPr>
          <w:rFonts w:ascii="Times New Roman" w:hAnsi="Times New Roman"/>
          <w:color w:val="000000" w:themeColor="text1"/>
          <w:sz w:val="16"/>
          <w:szCs w:val="16"/>
          <w:lang w:val="en-US"/>
        </w:rPr>
        <w:t>JI</w:t>
      </w:r>
      <w:r w:rsidRPr="0084550E">
        <w:rPr>
          <w:rFonts w:ascii="Times New Roman" w:hAnsi="Times New Roman"/>
          <w:color w:val="000000" w:themeColor="text1"/>
          <w:sz w:val="16"/>
          <w:szCs w:val="16"/>
        </w:rPr>
        <w:t>.</w:t>
      </w:r>
      <w:r w:rsidRPr="0084550E">
        <w:rPr>
          <w:rFonts w:ascii="Times New Roman" w:hAnsi="Times New Roman"/>
          <w:color w:val="000000" w:themeColor="text1"/>
          <w:sz w:val="16"/>
          <w:szCs w:val="16"/>
          <w:lang w:val="en-US"/>
        </w:rPr>
        <w:t>JI</w:t>
      </w:r>
      <w:r w:rsidRPr="0084550E">
        <w:rPr>
          <w:rFonts w:ascii="Times New Roman" w:hAnsi="Times New Roman"/>
          <w:color w:val="000000" w:themeColor="text1"/>
          <w:sz w:val="16"/>
          <w:szCs w:val="16"/>
        </w:rPr>
        <w:t>. Ермаш (пр. 200).</w:t>
      </w:r>
    </w:p>
    <w:p w14:paraId="6B63B77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Создано: катер пр. 200 (1942), бронекатер пр. 191 (1944) (11982).</w:t>
      </w:r>
    </w:p>
    <w:p w14:paraId="6B8347EB"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266AF8FC" w14:textId="77777777" w:rsidR="00783826" w:rsidRPr="0084550E" w:rsidRDefault="0078382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С 1942 г. под руководством старшего инженера С. А. Перельмутра в ЦАГИ проводились исследования мореходности подводных лодок, в частности была исследована на мореходность подводная лодка «К» (XIV серия) водоизмещением 1680 т в надводном положении при океанской волне высотой до 5 м. Для исследований была спроектирована и изготовлена специальная динамически-подобная модель корабля с полным воспроизведением на ней проницаемых и непроницаемых частей корпуса. Для записи колебаний модели на волне использовались специальные самописцы всплывающей конструкции ЦАГИ. Испы - тывались модели ПЛ «К» существующей конструкции, доработанной по предложению разработчика ПЛ — ЦКБ-18, и лодки со скуловыми образованиями разработки ЦАГИ, а также с отражающими щитками на мостике лодки. В результате испытаний ЦАГИ были даны рекомендации по установке отражающих щитков (было выполнено), по увеличению скорости движения на волне, так как на скоростях порядка 10 узлов возникали резонансные явления. В случае сохранения заливаемости рекомендовалось на одной из лодок установить скуловую форму носа по варианту, разработанному ЦАГИ. В процессе эксплуатации малых подводных лодок (особенно XV серии) было обнаружено, что на малых скоростях лодки теряют динамическую управляемость, т. е. при кормовых рулях, поставленных на всплытие, она не всплывает, а наоборот погружается. В связи с этим по заданию НК ВМФ и НКСП в ЦАГИ была проведена работа по изучению причин потери управляемости. Работы проводились под руководством профессора К. К. Федяевского. Теоре - ти ческая часть работы была основана на теории потери динамической управляемости на малых скоростях, разработанной Крокко. Было выявлено значительное различие поведения подводных лодок при управлении их кормовыми и носовыми рулями. Вопреки существовавшего мнения о невозможности потери динамической устойчивости при управлении носовыми рулями было показано существование инверсионной скорости и при работе носовыми рулями. Однако, при работе кормовыми рулями подводная лодка 90 Продувочная модель эскадренного миноносца управляема при </w:t>
      </w:r>
      <w:r w:rsidRPr="0084550E">
        <w:rPr>
          <w:rFonts w:ascii="Times New Roman" w:hAnsi="Times New Roman"/>
          <w:color w:val="000000" w:themeColor="text1"/>
          <w:sz w:val="16"/>
          <w:szCs w:val="16"/>
        </w:rPr>
        <w:lastRenderedPageBreak/>
        <w:t>скоростях, больших инверсионной, тогда как при работе носовыми рулями она управляема при скоростях, меньших инверсионной. В случае с подводными лодками XV серии для улучшения управляемости на малых скоростях было рекомендовано пользоваться одними носовыми рулями. Испытания на Северном флоте подтвердили большую эффективность носовых рулей. В последующем на основании продувок моделей подводных лодок XV серии была показана возможность управления во всем диапазоне отклонения носовых рулей, обеспечивающем горизонтальное движение. Было также обнаружено весьма сильно влияние удлинения кормовых рулей на эффективность их действия. До конца войны ЦАГИ испытал большое число моделей подводных лодок и на основании полученных результатов провел расчеты потери их динамической управляемости. Кроме лодок XV серии испытывались модели подводных лодок 612-го проекта, IX-бис серии, немецкой лодки I-250, английской лодки В-4. При этом было установлено, что наилучшими показателями как в отношении инверсионной скорости при работе кормовыми рулями, так и в отношении приближенного критерия управляемости для кормовых и носовых рулей, обладают подводные лодки IX-бис серии (типа «С») (19727).</w:t>
      </w:r>
    </w:p>
    <w:p w14:paraId="70DEA3B3" w14:textId="77777777" w:rsidR="00783826" w:rsidRPr="0084550E" w:rsidRDefault="00783826" w:rsidP="0084550E">
      <w:pPr>
        <w:spacing w:after="0" w:line="240" w:lineRule="auto"/>
        <w:jc w:val="both"/>
        <w:rPr>
          <w:rFonts w:ascii="Times New Roman" w:hAnsi="Times New Roman"/>
          <w:color w:val="000000" w:themeColor="text1"/>
          <w:sz w:val="16"/>
          <w:szCs w:val="16"/>
        </w:rPr>
      </w:pPr>
    </w:p>
    <w:p w14:paraId="283B0729"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7B8E708E" w14:textId="77777777" w:rsidR="00BB6316" w:rsidRPr="0084550E" w:rsidRDefault="00BB6316" w:rsidP="0084550E">
      <w:pPr>
        <w:pStyle w:val="Iauiue"/>
        <w:jc w:val="both"/>
        <w:rPr>
          <w:iCs/>
          <w:color w:val="000000" w:themeColor="text1"/>
          <w:sz w:val="16"/>
          <w:szCs w:val="16"/>
        </w:rPr>
      </w:pPr>
    </w:p>
    <w:p w14:paraId="2280EE6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по официальным данным штаба ВВС КА боевые потери штурмовиков Ил-2 различных модификаций по всем воз</w:t>
      </w:r>
      <w:r w:rsidRPr="0084550E">
        <w:rPr>
          <w:color w:val="000000" w:themeColor="text1"/>
          <w:sz w:val="16"/>
          <w:szCs w:val="16"/>
        </w:rPr>
        <w:softHyphen/>
        <w:t>душным армиям и ВВС фронтов составили 1676 машин, из них: 169 самолетов были сбиты в воздушных боях с немецкими истребителями, 203 штур</w:t>
      </w:r>
      <w:r w:rsidRPr="0084550E">
        <w:rPr>
          <w:color w:val="000000" w:themeColor="text1"/>
          <w:sz w:val="16"/>
          <w:szCs w:val="16"/>
        </w:rPr>
        <w:softHyphen/>
        <w:t>мовика уничтожены огнем зенитной ар</w:t>
      </w:r>
      <w:r w:rsidRPr="0084550E">
        <w:rPr>
          <w:color w:val="000000" w:themeColor="text1"/>
          <w:sz w:val="16"/>
          <w:szCs w:val="16"/>
        </w:rPr>
        <w:softHyphen/>
        <w:t>тиллерии, 14 машин потеряно на аэро</w:t>
      </w:r>
      <w:r w:rsidRPr="0084550E">
        <w:rPr>
          <w:color w:val="000000" w:themeColor="text1"/>
          <w:sz w:val="16"/>
          <w:szCs w:val="16"/>
        </w:rPr>
        <w:softHyphen/>
        <w:t>дромах и 1290 "Илов" не вернулось с боевого задания (необходимо иметь вви</w:t>
      </w:r>
      <w:r w:rsidRPr="0084550E">
        <w:rPr>
          <w:color w:val="000000" w:themeColor="text1"/>
          <w:sz w:val="16"/>
          <w:szCs w:val="16"/>
        </w:rPr>
        <w:softHyphen/>
        <w:t>ду, что большая часть этих потерь при</w:t>
      </w:r>
      <w:r w:rsidRPr="0084550E">
        <w:rPr>
          <w:color w:val="000000" w:themeColor="text1"/>
          <w:sz w:val="16"/>
          <w:szCs w:val="16"/>
        </w:rPr>
        <w:softHyphen/>
        <w:t>ходится на истребительную авиацию Люфтваффе).</w:t>
      </w:r>
    </w:p>
    <w:p w14:paraId="4747825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К этому числу необходимо добавить штурмовики Ил-2, потерянные авиаци</w:t>
      </w:r>
      <w:r w:rsidRPr="0084550E">
        <w:rPr>
          <w:color w:val="000000" w:themeColor="text1"/>
          <w:sz w:val="16"/>
          <w:szCs w:val="16"/>
        </w:rPr>
        <w:softHyphen/>
        <w:t>ей флота. Согласно официальным дан</w:t>
      </w:r>
      <w:r w:rsidRPr="0084550E">
        <w:rPr>
          <w:color w:val="000000" w:themeColor="text1"/>
          <w:sz w:val="16"/>
          <w:szCs w:val="16"/>
        </w:rPr>
        <w:softHyphen/>
        <w:t>ным штаба ВМФ КА, ВВС флотов в пе</w:t>
      </w:r>
      <w:r w:rsidRPr="0084550E">
        <w:rPr>
          <w:color w:val="000000" w:themeColor="text1"/>
          <w:sz w:val="16"/>
          <w:szCs w:val="16"/>
        </w:rPr>
        <w:softHyphen/>
        <w:t>риод с 22.06.41 г. no21.06.42r. потеря</w:t>
      </w:r>
      <w:r w:rsidRPr="0084550E">
        <w:rPr>
          <w:color w:val="000000" w:themeColor="text1"/>
          <w:sz w:val="16"/>
          <w:szCs w:val="16"/>
        </w:rPr>
        <w:softHyphen/>
        <w:t>ли 66 Ил-2, из которых 39 машин погиб</w:t>
      </w:r>
      <w:r w:rsidRPr="0084550E">
        <w:rPr>
          <w:color w:val="000000" w:themeColor="text1"/>
          <w:sz w:val="16"/>
          <w:szCs w:val="16"/>
        </w:rPr>
        <w:softHyphen/>
        <w:t>ли на Черном море, остальные - на Бал</w:t>
      </w:r>
      <w:r w:rsidRPr="0084550E">
        <w:rPr>
          <w:color w:val="000000" w:themeColor="text1"/>
          <w:sz w:val="16"/>
          <w:szCs w:val="16"/>
        </w:rPr>
        <w:softHyphen/>
        <w:t>тике (списанные по акту "ильюшины" при подсчете не учитывались).</w:t>
      </w:r>
    </w:p>
    <w:p w14:paraId="1D6147E3"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Средний налет на одну боевую поте</w:t>
      </w:r>
      <w:r w:rsidRPr="0084550E">
        <w:rPr>
          <w:color w:val="000000" w:themeColor="text1"/>
          <w:sz w:val="16"/>
          <w:szCs w:val="16"/>
        </w:rPr>
        <w:softHyphen/>
        <w:t>рю штурмовиков Ил-2 всех модифика</w:t>
      </w:r>
      <w:r w:rsidRPr="0084550E">
        <w:rPr>
          <w:color w:val="000000" w:themeColor="text1"/>
          <w:sz w:val="16"/>
          <w:szCs w:val="16"/>
        </w:rPr>
        <w:softHyphen/>
        <w:t>ций по всем воздушным армиям и ВВС фронтов во второй год войны составил примерно 17 боевых самолето-вылетов. При этом необходимо учитывать, что в начале 42-го боевые потери "ильюшиных" были значительно выше, чем в кон</w:t>
      </w:r>
      <w:r w:rsidRPr="0084550E">
        <w:rPr>
          <w:color w:val="000000" w:themeColor="text1"/>
          <w:sz w:val="16"/>
          <w:szCs w:val="16"/>
        </w:rPr>
        <w:softHyphen/>
        <w:t>це года, так как после перевооружения штурмовых авиачастей на двухместный Ил-2, увеличения численности и изме</w:t>
      </w:r>
      <w:r w:rsidRPr="0084550E">
        <w:rPr>
          <w:color w:val="000000" w:themeColor="text1"/>
          <w:sz w:val="16"/>
          <w:szCs w:val="16"/>
        </w:rPr>
        <w:softHyphen/>
        <w:t>нения тактики их боевого применения боевые потери "Илов" уменьшились в среднем в 1,5-2 раза.</w:t>
      </w:r>
    </w:p>
    <w:p w14:paraId="380F8CF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Так, если в период с 22.06.41 г. по 01.07.42 г. средний налет, приходящий</w:t>
      </w:r>
      <w:r w:rsidRPr="0084550E">
        <w:rPr>
          <w:color w:val="000000" w:themeColor="text1"/>
          <w:sz w:val="16"/>
          <w:szCs w:val="16"/>
        </w:rPr>
        <w:softHyphen/>
        <w:t>ся на одну боевую потерю Ил-2 по всем фронтам по официальным данным ВВС, составил 13 самолето-вылетов, то в пе</w:t>
      </w:r>
      <w:r w:rsidRPr="0084550E">
        <w:rPr>
          <w:color w:val="000000" w:themeColor="text1"/>
          <w:sz w:val="16"/>
          <w:szCs w:val="16"/>
        </w:rPr>
        <w:softHyphen/>
        <w:t>риод с 01.08.42 г. по 01.06.43 г. - уже 26'самолето-вылетов на одну боевую потерю.</w:t>
      </w:r>
    </w:p>
    <w:p w14:paraId="47A057E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 xml:space="preserve">Ясно, что усреднение по отдельным полкам и направлениям даст результат, отличающийся от приведенного выше. Например, 567-й </w:t>
      </w:r>
      <w:r w:rsidRPr="0084550E">
        <w:rPr>
          <w:iCs/>
          <w:color w:val="000000" w:themeColor="text1"/>
          <w:sz w:val="16"/>
          <w:szCs w:val="16"/>
        </w:rPr>
        <w:t>шап</w:t>
      </w:r>
      <w:r w:rsidRPr="0084550E">
        <w:rPr>
          <w:color w:val="000000" w:themeColor="text1"/>
          <w:sz w:val="16"/>
          <w:szCs w:val="16"/>
        </w:rPr>
        <w:t xml:space="preserve"> 2-й РАГ Северо-западного фронта в период 31.03-14.06.42 г. имел средний налет на одну боевую потерю Ил-2 - 6-7 боевых вы</w:t>
      </w:r>
      <w:r w:rsidRPr="0084550E">
        <w:rPr>
          <w:color w:val="000000" w:themeColor="text1"/>
          <w:sz w:val="16"/>
          <w:szCs w:val="16"/>
        </w:rPr>
        <w:softHyphen/>
        <w:t xml:space="preserve">летов (6 часов налета), 874-й </w:t>
      </w:r>
      <w:r w:rsidRPr="0084550E">
        <w:rPr>
          <w:iCs/>
          <w:color w:val="000000" w:themeColor="text1"/>
          <w:sz w:val="16"/>
          <w:szCs w:val="16"/>
        </w:rPr>
        <w:t>шап</w:t>
      </w:r>
      <w:r w:rsidRPr="0084550E">
        <w:rPr>
          <w:color w:val="000000" w:themeColor="text1"/>
          <w:sz w:val="16"/>
          <w:szCs w:val="16"/>
        </w:rPr>
        <w:t xml:space="preserve"> 267-й </w:t>
      </w:r>
      <w:r w:rsidRPr="0084550E">
        <w:rPr>
          <w:iCs/>
          <w:color w:val="000000" w:themeColor="text1"/>
          <w:sz w:val="16"/>
          <w:szCs w:val="16"/>
        </w:rPr>
        <w:t>шад</w:t>
      </w:r>
      <w:r w:rsidRPr="0084550E">
        <w:rPr>
          <w:color w:val="000000" w:themeColor="text1"/>
          <w:sz w:val="16"/>
          <w:szCs w:val="16"/>
        </w:rPr>
        <w:t xml:space="preserve"> 2-й ВА Воронежского фронта в пе</w:t>
      </w:r>
      <w:r w:rsidRPr="0084550E">
        <w:rPr>
          <w:color w:val="000000" w:themeColor="text1"/>
          <w:sz w:val="16"/>
          <w:szCs w:val="16"/>
        </w:rPr>
        <w:softHyphen/>
        <w:t>риод 27.07-18.09.42 г. - 9 боевых выле</w:t>
      </w:r>
      <w:r w:rsidRPr="0084550E">
        <w:rPr>
          <w:color w:val="000000" w:themeColor="text1"/>
          <w:sz w:val="16"/>
          <w:szCs w:val="16"/>
        </w:rPr>
        <w:softHyphen/>
        <w:t xml:space="preserve">тов, 945-й </w:t>
      </w:r>
      <w:r w:rsidRPr="0084550E">
        <w:rPr>
          <w:iCs/>
          <w:color w:val="000000" w:themeColor="text1"/>
          <w:sz w:val="16"/>
          <w:szCs w:val="16"/>
        </w:rPr>
        <w:t>шап</w:t>
      </w:r>
      <w:r w:rsidRPr="0084550E">
        <w:rPr>
          <w:color w:val="000000" w:themeColor="text1"/>
          <w:sz w:val="16"/>
          <w:szCs w:val="16"/>
        </w:rPr>
        <w:t xml:space="preserve"> 206-й </w:t>
      </w:r>
      <w:r w:rsidRPr="0084550E">
        <w:rPr>
          <w:iCs/>
          <w:color w:val="000000" w:themeColor="text1"/>
          <w:sz w:val="16"/>
          <w:szCs w:val="16"/>
        </w:rPr>
        <w:t>шад</w:t>
      </w:r>
      <w:r w:rsidRPr="0084550E">
        <w:rPr>
          <w:color w:val="000000" w:themeColor="text1"/>
          <w:sz w:val="16"/>
          <w:szCs w:val="16"/>
        </w:rPr>
        <w:t xml:space="preserve"> 8-й ВА Сталин</w:t>
      </w:r>
      <w:r w:rsidRPr="0084550E">
        <w:rPr>
          <w:color w:val="000000" w:themeColor="text1"/>
          <w:sz w:val="16"/>
          <w:szCs w:val="16"/>
        </w:rPr>
        <w:softHyphen/>
        <w:t>градского фронта в период 13.10-22.12.42 г. - 11 боевых вылетов, и т.д.</w:t>
      </w:r>
    </w:p>
    <w:p w14:paraId="6D58B671"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Для сравнения, в период битвы под Сталинградом на одну боевую потерю истребителя ЛаГГ-3 пришлось 43 бое</w:t>
      </w:r>
      <w:r w:rsidRPr="0084550E">
        <w:rPr>
          <w:color w:val="000000" w:themeColor="text1"/>
          <w:sz w:val="16"/>
          <w:szCs w:val="16"/>
        </w:rPr>
        <w:softHyphen/>
        <w:t>вых вылета, Ла-5 - 40, Як-1 - 45, а бом</w:t>
      </w:r>
      <w:r w:rsidRPr="0084550E">
        <w:rPr>
          <w:color w:val="000000" w:themeColor="text1"/>
          <w:sz w:val="16"/>
          <w:szCs w:val="16"/>
        </w:rPr>
        <w:softHyphen/>
        <w:t>бардировщика Пе-2 - 54 боевых само</w:t>
      </w:r>
      <w:r w:rsidRPr="0084550E">
        <w:rPr>
          <w:color w:val="000000" w:themeColor="text1"/>
          <w:sz w:val="16"/>
          <w:szCs w:val="16"/>
        </w:rPr>
        <w:softHyphen/>
        <w:t>лето-вылетов.</w:t>
      </w:r>
    </w:p>
    <w:p w14:paraId="7F5C0D7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Средний процент неисправных Ил-2 в штурмовых авиачастях в 1942 г. сни</w:t>
      </w:r>
      <w:r w:rsidRPr="0084550E">
        <w:rPr>
          <w:color w:val="000000" w:themeColor="text1"/>
          <w:sz w:val="16"/>
          <w:szCs w:val="16"/>
        </w:rPr>
        <w:softHyphen/>
        <w:t>зился до 21,4% (с 32% в 1941 г.). Од</w:t>
      </w:r>
      <w:r w:rsidRPr="0084550E">
        <w:rPr>
          <w:color w:val="000000" w:themeColor="text1"/>
          <w:sz w:val="16"/>
          <w:szCs w:val="16"/>
        </w:rPr>
        <w:softHyphen/>
        <w:t>нако в отдельных случаях процент не</w:t>
      </w:r>
      <w:r w:rsidRPr="0084550E">
        <w:rPr>
          <w:color w:val="000000" w:themeColor="text1"/>
          <w:sz w:val="16"/>
          <w:szCs w:val="16"/>
        </w:rPr>
        <w:softHyphen/>
        <w:t>исправной техники оставался весьма и весьма высоким (6467).</w:t>
      </w:r>
    </w:p>
    <w:p w14:paraId="097DE80D" w14:textId="77777777" w:rsidR="00BB6316" w:rsidRPr="0084550E" w:rsidRDefault="00BB6316" w:rsidP="0084550E">
      <w:pPr>
        <w:pStyle w:val="Iauiue"/>
        <w:jc w:val="both"/>
        <w:rPr>
          <w:color w:val="000000" w:themeColor="text1"/>
          <w:sz w:val="16"/>
          <w:szCs w:val="16"/>
        </w:rPr>
      </w:pPr>
    </w:p>
    <w:p w14:paraId="3E3BEF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весь 1942 г. немецкие истребители и зенитки сбили 64 Су-2, из которых 8 составили безвозвратные потери 8-й воздушной армии в оборонительный период Сталинградской битвы. В среднем в 270-й бад каждый Су-2 успевал выполнить до списания в июле - августе 80 самолето-выле- тов, а Пе-2 - только 20. (221-я бад, действовавшая здесь на "Бостонах" теряла в июне - июле 1942 г. один самолет на каждые 19 самолето-вылетов.) Конечно, было бы преувеличением утверждать, что самолеты Сухого в несколько раз лучше "пешки" или "Бостона". Нельзя забывать, что среди летного состава 52-го и других полков на Су-2 сохранилось немало авиаторов, имевших отличную подготовку, опыт полетов еще с довоенного времени. Но и боевые машины теперь реализовали все, что заложил в них конструктор (12028).</w:t>
      </w:r>
    </w:p>
    <w:p w14:paraId="1C5BEA2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D31D82C" w14:textId="77777777" w:rsidR="00BB6316" w:rsidRPr="0084550E" w:rsidRDefault="00BB6316" w:rsidP="0084550E">
      <w:pPr>
        <w:pStyle w:val="a3"/>
        <w:rPr>
          <w:color w:val="000000" w:themeColor="text1"/>
          <w:lang w:val="ru-RU"/>
        </w:rPr>
      </w:pPr>
      <w:r w:rsidRPr="0084550E">
        <w:rPr>
          <w:color w:val="000000" w:themeColor="text1"/>
          <w:lang w:val="ru-RU"/>
        </w:rPr>
        <w:t>3</w:t>
      </w:r>
      <w:r w:rsidRPr="0084550E">
        <w:rPr>
          <w:color w:val="000000" w:themeColor="text1"/>
        </w:rPr>
        <w:t>a</w:t>
      </w:r>
      <w:r w:rsidRPr="0084550E">
        <w:rPr>
          <w:color w:val="000000" w:themeColor="text1"/>
          <w:lang w:val="ru-RU"/>
        </w:rPr>
        <w:t xml:space="preserve"> 1942 г. было потеряно 326 «МиГов». В то время началось перевооружение фронтовых полков на Як-7, Як-9, Ла-5 и ленд- лизовские истребители. МиГ-3 передавались в полки ПВО, формирование которых продолжалось. Среди них был воору</w:t>
      </w:r>
      <w:r w:rsidRPr="0084550E">
        <w:rPr>
          <w:color w:val="000000" w:themeColor="text1"/>
          <w:lang w:val="ru-RU"/>
        </w:rPr>
        <w:softHyphen/>
        <w:t>женный И-16 и «МиГами» 960-й ИАП, вошедший в состав 6-го ИАК ПВО в сентябре 1942 г. В полку служили испанские летчи- ки-доброволыды из числа эмигрировавших республиканцев, в т.ч. В. Бельтран и Ф. Мероньо, которые стали асами в небе Великой Отечественной. Передаваемые в ПВО «МиГи» полага</w:t>
      </w:r>
      <w:r w:rsidRPr="0084550E">
        <w:rPr>
          <w:color w:val="000000" w:themeColor="text1"/>
          <w:lang w:val="ru-RU"/>
        </w:rPr>
        <w:softHyphen/>
        <w:t xml:space="preserve">лось доукомплектовывать радиостанциями, а на некоторых даже ставили английские ответчики </w:t>
      </w:r>
      <w:r w:rsidRPr="0084550E">
        <w:rPr>
          <w:color w:val="000000" w:themeColor="text1"/>
        </w:rPr>
        <w:t>IFF</w:t>
      </w:r>
      <w:r w:rsidRPr="0084550E">
        <w:rPr>
          <w:color w:val="000000" w:themeColor="text1"/>
          <w:lang w:val="ru-RU"/>
        </w:rPr>
        <w:t xml:space="preserve"> системы «свой-чужой», которые позволяли идентифицировать самолет на индикаторе наземной РЛС. Но в то время в СССР еще не была сформиро</w:t>
      </w:r>
      <w:r w:rsidRPr="0084550E">
        <w:rPr>
          <w:color w:val="000000" w:themeColor="text1"/>
          <w:lang w:val="ru-RU"/>
        </w:rPr>
        <w:softHyphen/>
        <w:t>вана система управления группировкой ПВО, и эти приборы обычно оставались бесполезным грузом. В то же время не хва</w:t>
      </w:r>
      <w:r w:rsidRPr="0084550E">
        <w:rPr>
          <w:color w:val="000000" w:themeColor="text1"/>
          <w:lang w:val="ru-RU"/>
        </w:rPr>
        <w:softHyphen/>
        <w:t>тало радиополукомпасов, а ведь самолетам противовоздуш</w:t>
      </w:r>
      <w:r w:rsidRPr="0084550E">
        <w:rPr>
          <w:color w:val="000000" w:themeColor="text1"/>
          <w:lang w:val="ru-RU"/>
        </w:rPr>
        <w:softHyphen/>
        <w:t>ной обороны часто приходилось летать ночью в условиях, когда все объекты на земле были затемнены (11938).</w:t>
      </w:r>
    </w:p>
    <w:p w14:paraId="4C3EBDD7" w14:textId="77777777" w:rsidR="00BB6316" w:rsidRPr="0084550E" w:rsidRDefault="00BB6316" w:rsidP="0084550E">
      <w:pPr>
        <w:pStyle w:val="a3"/>
        <w:rPr>
          <w:color w:val="000000" w:themeColor="text1"/>
          <w:lang w:val="ru-RU"/>
        </w:rPr>
      </w:pPr>
    </w:p>
    <w:p w14:paraId="1E05C13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Вплоть до 1943 года на Ленинградском фронте применялись Т-28 (3862).</w:t>
      </w:r>
    </w:p>
    <w:p w14:paraId="5DD31CB9" w14:textId="77777777" w:rsidR="00BB6316" w:rsidRPr="0084550E" w:rsidRDefault="00BB6316" w:rsidP="0084550E">
      <w:pPr>
        <w:pStyle w:val="Iauiue"/>
        <w:jc w:val="both"/>
        <w:rPr>
          <w:color w:val="000000" w:themeColor="text1"/>
          <w:sz w:val="16"/>
          <w:szCs w:val="16"/>
        </w:rPr>
      </w:pPr>
    </w:p>
    <w:p w14:paraId="0701BDB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1941 год были сформированы следующие танковые колонны:</w:t>
      </w:r>
    </w:p>
    <w:p w14:paraId="68D7435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14. "Имени молодежи Ленинграда" - к началу года собрали более 10400 тыс. рублей.</w:t>
      </w:r>
    </w:p>
    <w:p w14:paraId="253FF74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15. "Боевая подруга" ("Боевые подруги") - инициатива жен фронтовиков Омской области. Сбор средств начат в январе.</w:t>
      </w:r>
    </w:p>
    <w:p w14:paraId="21FDB33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16. "Революционная Монголия" - средства из МНР поступили во Внешторгбанк 10 февраля 1942 г.: 2500 тыс. тугриков; 100 тыс. долларов США; 300 кг золота - в советском эквиваленте - 3815725 рублей. 12.01.43 г. колонну (32Т-34, 21 Т-70) принимала 112-я Краснознаменная Танковая бригада (впоследствии 44-я Гв. Т.бр.). Делегацию МНР возглавлял маршал Х.Чойбалсан. Один танк презентовался от него лично. Помимо танков монголы пригнали 237 вагонов с вещами и продовольствием: 1000 т мяса, 90 т масла, 80 т колбасы, 150 т кондитерских изделий, 30000 полушубков, 30000 пар валенок, 30000 меховых телогреек.</w:t>
      </w:r>
    </w:p>
    <w:p w14:paraId="1CCFF6D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 танковых башнях помимо названия колонны были нанесены надписи, от какого аймака дарствуется данная машина. Впоследствии, с названием "Революционная Монголия" в бригаду поступали танки Т-34 более совершенных типов.</w:t>
      </w:r>
    </w:p>
    <w:p w14:paraId="713DEEC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17. "За передовую науку" - март 1942 года. Инициатива группы академиков (В.Л.Комаров, А.И.Абрикосов, И.П.Бардин, Е.А.Чудаков, Е.М.Ярославский) - индивидуальные взносы, гонорары за лекции, четверть от гонорара за публикации.</w:t>
      </w:r>
    </w:p>
    <w:p w14:paraId="6FFEED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18. "Московский осоавиахимовец" - передача колонны датируется 01.05.42 г.</w:t>
      </w:r>
    </w:p>
    <w:p w14:paraId="21EF64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19. "Работник печати" - инициатива московских журналистов. Начало мая. В сборе участвовали сотрудники газет от республиканских до политотдельских и работники издательств. </w:t>
      </w:r>
    </w:p>
    <w:p w14:paraId="77FCC28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20. "Воронежский колхозник" - инициатива Таловского района. Объявлена в конце ноября. На 10.01.43 г. собрано 37348 тыс. рублей. В конце апреля 1943 г. колонна Т-34 передана 1-му Гв. мехкорпусу. В колонне находились именные танки: "Марфа Ивановна Белоглядо- ва" (сдала 100 тыс. р.) и "Крамарев Ераст Федорович".</w:t>
      </w:r>
    </w:p>
    <w:p w14:paraId="36C0A6B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21. "Алтайский колхозник" - инициатива Ельцовского района заявлена в разгар Сталинградской битвы.</w:t>
      </w:r>
    </w:p>
    <w:p w14:paraId="17C982E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22. "Комсомолец Казахстана" - 46 машин приобретены осенью 1942 г. и переданы танковой части, действующей на подступах к Сталинграду-</w:t>
      </w:r>
    </w:p>
    <w:p w14:paraId="28AF43B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23. "Колхозник Татарии" - 13.11.42 г. сбор средств одобрен Татарским обкомом.</w:t>
      </w:r>
    </w:p>
    <w:p w14:paraId="66C48F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24. "Колхозник Казахстана" - о сборе средств в республике газета "Правда" сообщила в декабре. Только но Алма-Атинской области собрали на 26.03.43 г. 56700 тыс. рублей.</w:t>
      </w:r>
    </w:p>
    <w:p w14:paraId="1DB3B6D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25. "Свердловский комсомолец" (II) - инициатива обкома ВЛКСМ. Заявлена 1 декабря 1942 г. Собственно свердловская молодежь собрала денег на 27 танков, тагильская на 14, из Ка- мышлова и Режа сдали на 6 машин. К 23.02.43 г. общая сумма составила 23,4 млн. рублей, что было достаточно для постройки 132 танков.</w:t>
      </w:r>
    </w:p>
    <w:p w14:paraId="12790A8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26. "Латышский стрелок" ("Латвийский стрелок" - "Latvijas Strelnieks") - на декабрь - 2,5 млн. рублей от эвакуированного населения Латвии и стрелков латышских национальных частей. Были получены танки Т-34.</w:t>
      </w:r>
    </w:p>
    <w:p w14:paraId="4895A30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27. "Карельский колхозник" - на декабрь - 3 млн. рублей от населения прифронтовой Карело-Финской ССР.</w:t>
      </w:r>
    </w:p>
    <w:p w14:paraId="2F9C100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28. "Тамбовский колхозник" - инициатор - колхоз "Красный доброволец" Избердеев- ского (Петровского) района. 7 ноября на собрании В.Т.Маканников внес 8 тыс. р., остальные подписались на 40 тыс. р. и обратились к колхозам района За несколько дней 125 колхозов дали 670 тыс. р. и обратились к колхозам области. 08.12. обком доложил в ЦК о сборе 40 млн. руб. Тамбовские колхозники были первыми, кому И.В.Сталин от имени Вооруженных Сил выразил благодарность. Всего построено 400 машин. В основном, Т-70 и Т-34. Передача первых 96 танков состоялась 15.12.42 г. танковому корпусу генерала-майора А.Ф.Попова. На каждом танке под надписью "Тамбовский колхозник" был указан район, на средства которого танк приобретен. В общем, 2-й ТК получил 161 танк, 133-я отд. ТБр. - 53 танка, 128-й т.п. - 40 танков, 136-йТП - 40 танков, 91-я ТБр. п-ка И.И.Якубовского, действующая под Сталинградом, получила машины в качесгве пополнения.</w:t>
      </w:r>
    </w:p>
    <w:p w14:paraId="1120614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29. "Московский колхозник" (I) - инициатор- колхоз "Путь к социализму" (Зябликово Ленинского района). За 4 дня район дал 4100 тыс. р. Передача танков KB- 1С 59-му отд. ТП состоялась 10.12. Полк направлен под Сталинград. Осенью 1943 года принимал участие в боях за Киев.</w:t>
      </w:r>
    </w:p>
    <w:p w14:paraId="2241584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30. "Акмолинский осоавиахимовец" - по состоянию на 12.12. Акмолинская область собрала 1100 тыс. рублей.</w:t>
      </w:r>
    </w:p>
    <w:p w14:paraId="3FE49A6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31. "Промысловая кооперация РСФСР" ("Промкооперация"?) - на 13.12 внесено 24 млн. рублей.</w:t>
      </w:r>
    </w:p>
    <w:p w14:paraId="4004FA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lastRenderedPageBreak/>
        <w:t>32. "Челябинский колхозник" - официальное сообщение о сборе средств датировано 15 декабря в "Правде". По состоянию на 01.01.43 г. на текущий счет Госбанка внесено 90 млн. р. Заказ выполнялся Челябинским Кировским заводом. 150 танков были переданы 121-й ТБр. вечером под Новый год. 26.01.43 г. бригада в составе 21-й армии преодолела последнюю линию обороны противника и соединилась с частями 62-й армии, оборонявшими Сталинград. Впоследствии бригада преобразована в 27-ю отд. гвардейскую. Участвовала в Курской битве, далее - бои на Украине, в Молдавии, Румынии, Венгрии, Чехословакии.</w:t>
      </w:r>
    </w:p>
    <w:p w14:paraId="19F89B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33. "Рыбак Волго-Каспия" - инициатор - рыболовецкий колхоз "Новый путь" Володарского района Астраханского округа. Обращение опубликовано 16 декабря. Первый взнос- рыбаков - 20 % сверхпланового улова.</w:t>
      </w:r>
    </w:p>
    <w:p w14:paraId="716DEB5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34. "Ивановский колхозник" - "Правда" от 17 декабря 1942 г. - за 5 дней собрано 65187 тыс. р. от колхозников Ивановской обл. Колонна передана 3-й ТБр. в ноябре 1943 г.</w:t>
      </w:r>
    </w:p>
    <w:p w14:paraId="20E9982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35. "Иван Сусанин" - "Правда" от 12.12. - Ярославская область внесла 70 млн. р.</w:t>
      </w:r>
    </w:p>
    <w:p w14:paraId="3C7E27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36. "Московский колхозник" (II) - 21.12.42 года состоялась передача танков, построенных на средства, собранные Коломенским, Кунцевским, Каширским районами. Последним передавался танк с надписью "Подарок Красной Армии от колхозника Степана Алишкина" (внес 125 тыс. р.). Экипаж каждого танка брался под патронаж отдельного колхоза.</w:t>
      </w:r>
    </w:p>
    <w:p w14:paraId="4EB270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37. "Колхозник Узбекистана" - 22.12. "Правда" оповестила, что колхозники Узбекской ССР собрали за 6 дней 260 млн. р. наличными. </w:t>
      </w:r>
    </w:p>
    <w:p w14:paraId="2E984EB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38. "КОЛХОЗНИК Киргизии" - 27.12. "Правда": внесено 85 млн. р.</w:t>
      </w:r>
    </w:p>
    <w:p w14:paraId="2410CE7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39. "Колхозник Чувашии" - "Правда" от 27.12.</w:t>
      </w:r>
    </w:p>
    <w:p w14:paraId="33CCD0F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40. "Тракторист Чувашии" - "Правда" от 27.12. Обе колонны обошлись Чувашской АССР в 31552 тыс. р.</w:t>
      </w:r>
    </w:p>
    <w:p w14:paraId="53788C1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41. "Колхозник Удмуртии": "Правда" от 28.12.42 г. - внесен 41 млн. р.</w:t>
      </w:r>
    </w:p>
    <w:p w14:paraId="52A3F0D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42. "Колхозник Таджикистана" - об этой колонне "Правда" сообщала: 28.12.42 г. собран 61 млн. р.: 20.01.43 г. - ещё 14 млн. р.: 20.03.43 г. - всего более 81 млн. р. Колонна сдана армии в начале 1943 г.</w:t>
      </w:r>
    </w:p>
    <w:p w14:paraId="765BBD8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43. "Имени Орловских партизан" ("Орловский партизан"?) - инициатор - совхоз "Хомутовский" (Новодеревенсковский район Орловской обл.). Сбор начат в середине 1942 г. 28.12.42 г. "Правда" сообщила о сумме в 12 млн. руб.</w:t>
      </w:r>
    </w:p>
    <w:p w14:paraId="3881BD5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44. "Азербайджанский колхозник" ("Колхозник Азербайджана") - два последовательных сообщения: 81020 тыс. руб. (29.12.42 г.) и 170 млн. руб. (21.04.43 г.) на танки и самолеты.</w:t>
      </w:r>
    </w:p>
    <w:p w14:paraId="644913A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45. "Колхозник Армении" - 29.12. "Правда" оповестила о взносе в 38 млн. руб. Эта же цифра повторно названа 27.02.43 г.</w:t>
      </w:r>
    </w:p>
    <w:p w14:paraId="6284138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46. "Волгоградский колхозник" - 50 млн. р. на 30.12.42 г. ("Правда") и добавочно 17 млн. руб. 10.02.43 г. ("Правда").</w:t>
      </w:r>
    </w:p>
    <w:p w14:paraId="7FEF34A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47. "Смоленский партизан" - "Правда" от 29.12.: внесено 15 млн. рублей деньгами и около 100 т. хлебом. По данным на конец января 1943 г. от освобожденных районов Смоленской области поступило 22239 тыс. рублей.</w:t>
      </w:r>
    </w:p>
    <w:p w14:paraId="16C302F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48. "Имени Чкалова" (II) - инициатива колхозников Октябрьского района Оренбургской обл. Заявлена в начале октября. По сообщению "Правды" (31.12.) собрано 70 млн. рублей.</w:t>
      </w:r>
    </w:p>
    <w:p w14:paraId="5255AEF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49. "Тагильский рабочий" - каждое предприятие, учреждение Нижнего Тагила "спонсировало" свой танк и соответственно на машинах ставились дополнительно надписи: "Прожектор" - Высокогорский механический завод; "Большевик" - горком партии и горсовет; "Чапаев" - химзавод; "Комсомолец"; "Пионер"; "Домохозяйка" и т.д. Танковые колонны зимой 1942-43 гг. участвовали в Сталинградской операции.</w:t>
      </w:r>
    </w:p>
    <w:p w14:paraId="3C25655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перечисленных в декабре 1942 г. отмечен сбор средств на:</w:t>
      </w:r>
    </w:p>
    <w:p w14:paraId="01AE666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50. "Колхозник Грузии" - 09.01.43 г. сообщено о сборе 37500 тыс. р. дополнительно к ранее собранным 72500 тыс. р. 16.04.43 г. названа та же сумма - 110 млн. р.</w:t>
      </w:r>
    </w:p>
    <w:p w14:paraId="1A9B00B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51. "Архангельский колхозник" - сумма сбора 35,2 млн. р.</w:t>
      </w:r>
    </w:p>
    <w:p w14:paraId="4777460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52. "Калининский колхозник".</w:t>
      </w:r>
    </w:p>
    <w:p w14:paraId="45C620F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53. "Куйбышевский колхозник".</w:t>
      </w:r>
    </w:p>
    <w:p w14:paraId="5CEC1DF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54. "Рязанский колхозник".</w:t>
      </w:r>
    </w:p>
    <w:p w14:paraId="694766D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55. "Колхозник Забайкалья" - сбор по Читинской обл. Отмечен "Правдой" 23.02.43 г. (11993).</w:t>
      </w:r>
    </w:p>
    <w:p w14:paraId="7340866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0D71819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губе Белушья на Новой Земле оборудовали новоземельскую военно-морскую базу, имеющую якорные стоянки для кораб</w:t>
      </w:r>
      <w:r w:rsidRPr="0084550E">
        <w:rPr>
          <w:rFonts w:ascii="Times New Roman" w:hAnsi="Times New Roman"/>
          <w:color w:val="000000" w:themeColor="text1"/>
          <w:sz w:val="16"/>
          <w:szCs w:val="16"/>
        </w:rPr>
        <w:softHyphen/>
        <w:t>лей, опорные пункты, посты наблюдения и связи. Противовоздушную оборону осу</w:t>
      </w:r>
      <w:r w:rsidRPr="0084550E">
        <w:rPr>
          <w:rFonts w:ascii="Times New Roman" w:hAnsi="Times New Roman"/>
          <w:color w:val="000000" w:themeColor="text1"/>
          <w:sz w:val="16"/>
          <w:szCs w:val="16"/>
        </w:rPr>
        <w:softHyphen/>
        <w:t>ществляла эскадрилья истребителей И-15бис и И-153 54-го сап. В течение 1942 - 1944 гг. И-15бис из состава 54-го сап постоянно вели воз</w:t>
      </w:r>
      <w:r w:rsidRPr="0084550E">
        <w:rPr>
          <w:rFonts w:ascii="Times New Roman" w:hAnsi="Times New Roman"/>
          <w:color w:val="000000" w:themeColor="text1"/>
          <w:sz w:val="16"/>
          <w:szCs w:val="16"/>
        </w:rPr>
        <w:softHyphen/>
        <w:t>душную разведку в этом районе. Так, 23 июля 1944 г. истребитель И-15бис на подходе к губе Белушья обнаружил вражескую лодку и сбросил на неё две бомбы ФАБ-50. Уничтожить субмарину не удалось, но считалось, что и отпугивание приносит некоторый эффект. Базируясь на Новой Земле, несколько И-15бис и И-153 несли свою службу до окончания боевых действий. Последний И-15бис №5387 из состава 54-го сап списали 1 ок</w:t>
      </w:r>
      <w:r w:rsidRPr="0084550E">
        <w:rPr>
          <w:rFonts w:ascii="Times New Roman" w:hAnsi="Times New Roman"/>
          <w:color w:val="000000" w:themeColor="text1"/>
          <w:sz w:val="16"/>
          <w:szCs w:val="16"/>
        </w:rPr>
        <w:softHyphen/>
        <w:t>тября 1945 г. (12294).</w:t>
      </w:r>
    </w:p>
    <w:p w14:paraId="5684C1FD"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E12DBBB"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при планировании несостоявшегося вторжения на Мальту, немецкое командование всерьез рассматривало возможность применения роты танков КВ на этом ТВД. (3862).</w:t>
      </w:r>
    </w:p>
    <w:p w14:paraId="74846015" w14:textId="77777777" w:rsidR="00BB6316" w:rsidRPr="0084550E" w:rsidRDefault="00BB6316" w:rsidP="0084550E">
      <w:pPr>
        <w:pStyle w:val="Iauiue"/>
        <w:jc w:val="both"/>
        <w:rPr>
          <w:color w:val="000000" w:themeColor="text1"/>
          <w:sz w:val="16"/>
          <w:szCs w:val="16"/>
        </w:rPr>
      </w:pPr>
    </w:p>
    <w:p w14:paraId="15670CF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За 1942 на всех флотах сбросили 80 торпед и 22 попали. Бросали с 1500-2000, а дальность была 4000 м и начальник авиации ВМФ стал требовать бросать с 400-888 м (561,17).</w:t>
      </w:r>
    </w:p>
    <w:p w14:paraId="2D68A1EB" w14:textId="77777777" w:rsidR="00BB6316" w:rsidRPr="0084550E" w:rsidRDefault="00BB6316" w:rsidP="0084550E">
      <w:pPr>
        <w:pStyle w:val="Iauiue"/>
        <w:jc w:val="both"/>
        <w:rPr>
          <w:color w:val="000000" w:themeColor="text1"/>
          <w:sz w:val="16"/>
          <w:szCs w:val="16"/>
        </w:rPr>
      </w:pPr>
    </w:p>
    <w:p w14:paraId="22186D78"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году советским подводным лодкам - минным заградителям приходилось прорываться в Балтику из Кронштадта. Чего это стоило, можно судить по Л-3, сумевшей в 1942 году дважды преодолеть многочисленные противолодочные рубежи Финского залива. Семь раз экипаж ощущал скрежет мипрепа о борт лодки, три раза Л-3 подрывалась на минах, в довершение ко всему она получила таранный удар в рубку. Однако успех был ощутим: па выставленных лодкой за два похода семи банках (40 мин) подорвались и погибли несколько кораблей противника (3364,25).</w:t>
      </w:r>
    </w:p>
    <w:p w14:paraId="1E2C57CF" w14:textId="77777777" w:rsidR="00BB6316" w:rsidRPr="0084550E" w:rsidRDefault="00BB6316" w:rsidP="0084550E">
      <w:pPr>
        <w:pStyle w:val="Iauiue"/>
        <w:jc w:val="both"/>
        <w:rPr>
          <w:color w:val="000000" w:themeColor="text1"/>
          <w:sz w:val="16"/>
          <w:szCs w:val="16"/>
        </w:rPr>
      </w:pPr>
    </w:p>
    <w:p w14:paraId="2631510E"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Внешняя политика:</w:t>
      </w:r>
    </w:p>
    <w:p w14:paraId="4CFF4A0C" w14:textId="77777777" w:rsidR="00BB6316" w:rsidRPr="0084550E" w:rsidRDefault="00BB6316" w:rsidP="0084550E">
      <w:pPr>
        <w:pStyle w:val="Iauiue"/>
        <w:jc w:val="both"/>
        <w:rPr>
          <w:iCs/>
          <w:color w:val="000000" w:themeColor="text1"/>
          <w:sz w:val="16"/>
          <w:szCs w:val="16"/>
        </w:rPr>
      </w:pPr>
    </w:p>
    <w:p w14:paraId="78C87E88" w14:textId="77777777" w:rsidR="00F10FB4" w:rsidRPr="0084550E" w:rsidRDefault="00F10FB4" w:rsidP="0084550E">
      <w:pPr>
        <w:widowControl w:val="0"/>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после подписания межправительственного соглашения, иранцам передали всю техническую документацию, необходимое оборудование и оснастку для изготовления пистолетов-пулеметов ППШ по советской лицензии. В годы войны наши воины получили несколько десятков тысяч ППШ иранского производства (15218).</w:t>
      </w:r>
    </w:p>
    <w:p w14:paraId="3EAB0EE2" w14:textId="77777777" w:rsidR="00F10FB4" w:rsidRPr="0084550E" w:rsidRDefault="00F10FB4" w:rsidP="0084550E">
      <w:pPr>
        <w:widowControl w:val="0"/>
        <w:spacing w:after="0" w:line="240" w:lineRule="auto"/>
        <w:jc w:val="both"/>
        <w:rPr>
          <w:rFonts w:ascii="Times New Roman" w:hAnsi="Times New Roman"/>
          <w:color w:val="000000" w:themeColor="text1"/>
          <w:sz w:val="16"/>
          <w:szCs w:val="16"/>
        </w:rPr>
      </w:pPr>
    </w:p>
    <w:p w14:paraId="4366C819"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Кирилл привлек к сотрудничеству способного научного сотрудника Кордела, участвующего в конструировании по контрактам военного министерства новейшего истребителя. Он имел доступ к поступавшим в конструкторское бюро секретным научно-исследовательским работам и наставлениям по эксплуатации новейших самолетов, которые были разработаны по заказам военного ведомства на других заводах (. Почтарев А. Н. «Малыш» над Якутией // Независимое военное обозрение. — 1998. — 13 фев.).</w:t>
      </w:r>
    </w:p>
    <w:p w14:paraId="5917324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Кирилл имел широкий круг знакомых среди инженерно-технического персонала и рабочих авиационной промышленности. Он сам работал на заводе, выпускавшем самолеты, и одновременно был профсоюзным активистом. Он регулярно встречался с сотрудником резидентуры А. Феклисовым и каждый раз приносил с собой в портфеле 500—600 страниц секретных материалов по авиации и реактивной технике.</w:t>
      </w:r>
    </w:p>
    <w:p w14:paraId="69F1E89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Кирилл прекратил сотрудничество в конце 1944 года, когда его избрали на руководящую должность в профсоюзе и он вынужден был переехать в другой город (Почтарев А. Улыбка фортуны в операции «Зебра» // Красная звезда. — 2000. — 9 сент.).</w:t>
      </w:r>
    </w:p>
    <w:p w14:paraId="0076197F"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Кордела поступали комплектные, подробные материалы о новейших военных самолетах и зарождавшейся тогда военной технике США. В частности была получена полная документация о первом американском реактивном истребителе — бомбардировщике Р-80А «Шутинг Стар», построенном компанией «Локхид».</w:t>
      </w:r>
    </w:p>
    <w:p w14:paraId="4DBCC8A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Кратко расскажем о том, что представляла собой эта машина. В 1943 году командование ВВС США было сильно обеспокоено появлением на вооружении у люфтваффе реактивных истребителей Me-163 и Ме-262. ВВС США сделало заказ компании «Локхид» разработать проект реактивного истребителя на основе британского двигателя Хавиланд (Халфорд) Х-1Б Гоблин. Время на разработку отводилось необычайно короткое — 180 дней. Исполнитель успешно справился с заказом и проект ХР-80 был готов всего на два дня позднее поставленного срока. Однако были проблемы с двигателем, и первый полет состоялся лишь в январе 1944 года. В феврале 1944 года был создан прототип ХР-80А с американским ТРД 1-40 «Дженерал Электрик». Первые серийные образцы поступили на вооружение в 1945 году как Р-80А «Шутинг Стар». Самолеты этой модификации принимали участие в корейской войне (1950—1953 годы) и состояли на вооружении американской армии до 1953 года (11765).</w:t>
      </w:r>
    </w:p>
    <w:p w14:paraId="5E6B366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213743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1942 году разведчиком Моховым в американской резидентуре к сотрудничеству был привлечен Стэнли. Он имел ученую степень доктора технических наук и руководил большой группой научных сотрудников в лаборатории одной из крупнейших радиотехнических компаний, находившейся недалеко от Нью-Йорка. Очень </w:t>
      </w:r>
      <w:r w:rsidRPr="0084550E">
        <w:rPr>
          <w:rFonts w:ascii="Times New Roman" w:hAnsi="Times New Roman"/>
          <w:color w:val="000000" w:themeColor="text1"/>
          <w:sz w:val="16"/>
          <w:szCs w:val="16"/>
        </w:rPr>
        <w:lastRenderedPageBreak/>
        <w:t>увлекался радиоэлектроникой, был активным членом радиотехнического общества США, где приобрел широкий круг знакомых среди коллег в корпорациях «Радио корпорейшн оф Америка», «Дженерал Электрик», «Вестингауз», «Вестерн Электрик» и др.</w:t>
      </w:r>
    </w:p>
    <w:p w14:paraId="4F5D8D63"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него поступала подробная информация, чертежи, инструкции, наставления по эксплуатации различной секретной аппаратуры, кроме того, радиолампы и детали от прибора «свой-чужой», с помощью которого американский летчик мог простым нажатием кнопки сразу установить, чей самолет находится в поле зрения — свой или вражеский.</w:t>
      </w:r>
    </w:p>
    <w:p w14:paraId="5305E608"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Помимо этого он сумел привлечь к сотрудничеству еще троих агентов: Ретро, Нэта и Коно.</w:t>
      </w:r>
    </w:p>
    <w:p w14:paraId="24569D4B"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конце 1942 года он завербовал своего приятеля и подчиненного Ретро. Стэнли имел право выносить секретную документацию за территорию предприятия для работы в домашней обстановке, а также в случае служебной необходимости разрешать своим сотрудникам брать материалы домой для работы в вечернее и ночное время. Стэнли не раз пользовался этим правом в интересах советской разведки.</w:t>
      </w:r>
    </w:p>
    <w:p w14:paraId="29DD1EA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Вместе с Ретро он регулярно отбирал наиболее интересные материалы по новейшим радиотехническим устройствам — различного рода радарам, прицелам для бомбометания, зенитным орудиям и др.</w:t>
      </w:r>
    </w:p>
    <w:p w14:paraId="22EE20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свою очередь, Ретро завербовал своего друга Хорвата. Тот служил в научно-исследовательском центре одной из ведущих компаний США, где разрабатывались и изготовлялись сверхсекретные приборы военной радиотехники. Он слыл очень талантливым специалистом, имел несколько изобретений и возглавлял научно-исследовательскую секцию, занимающуюся созданием системы для установления местонахождения артиллерийских орудий противника путем определения траектории и скорости полета снаряда.</w:t>
      </w:r>
    </w:p>
    <w:p w14:paraId="2453203A"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Среди переданных им материалов 600-страничное наставление по применению радарно-компьютерной установки SCR-584, которая позволяла определять скорость и траекторию полета снаряда Фау-2 и автоматически управлять огнем зенитных батарей.</w:t>
      </w:r>
    </w:p>
    <w:p w14:paraId="2408182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течение 1943—1945 годов от Ретро и Хорвата было получено 9165 листов по более чем 100 научным разработкам. Эти документы получили весьма высокую оценку Комитета по радиолокации в Москве, который возглавлял академик А. И. Берг (Прохоренко О. Черепановы мне друзья, но истина дороже // Гудок. — 2000. — 5 нояб.).</w:t>
      </w:r>
    </w:p>
    <w:p w14:paraId="65945EA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большой вероятностью можно утверждать, что Под псевдонимом Ретро скрывался Д. Барр, который работал на одном из заводов «Вестерн Электрик» в США, а Хорватом был А. Сарант — сотрудник компании «Белл» (Прохоров Д. Король диверсий // Секретные материалы. — 2001. — № 3(47)). Это утверждение основывается на анализе материалов, переданных Ретро и Хорватом, и биографий Д. Барра и А. Саранта (11765).</w:t>
      </w:r>
    </w:p>
    <w:p w14:paraId="07FFDA2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Агент Коно был привлечен к сотрудничеству Стенли в августе 1943 года. Он работал главным радиоинженером и возглавлял на крупной фирме научно-исследовательскую группу, которая разрабатывала радиолокаторы, работающие на сантиметровых волнах.</w:t>
      </w:r>
    </w:p>
    <w:p w14:paraId="7D60C77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За все время работы он передал нам 40 научно-исследовательских разработок на нескольких тысячах листов. Только в 1945 году от него было получено 2000 листов секретной информации. Большинство материалов Коно получили оценку «весьма ценные». Это материалы о радарах для подводных лодок, аппаратуре на инфракрасных лучах, прицелах для управления артиллерийским огнем и т. д. Некоторые прицельные устройства на испытаниях, по словам Коно, показали поразительную точность, за что американские специалисты то ли в шутку, то ли всерьез называли их «прицелами третьей мировой войны».</w:t>
      </w:r>
    </w:p>
    <w:p w14:paraId="04D0C3A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Коно регулярно информировал Москву о заседаниях координационного комитета США па радиотехнике. Эти отчеты представляли огромный интерес для советских руководящих органов в области науки и техники, ибо позволяли находиться не только в курсе всех разработок, ведущихся в США, но и давали возможность знать перспективные планы работы американцев в области радиотехники на ближайшие десятилетия.</w:t>
      </w:r>
    </w:p>
    <w:p w14:paraId="57EF742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От него поступили-первые сведении о создании американцами системы управления ракетами-носителями атомных бомб (Прохоров Д. Мелита Норвуд и «архив Митрохина» // Секретные материалы. — 2001. — № 5 (49)).</w:t>
      </w:r>
    </w:p>
    <w:p w14:paraId="1848C24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С большой вероятностью можно утверждать, что под этим оперативным псевдонимом скрывался М. Собелл. По крайней мере, список материалов, которые отправил в Москву Коно, полностью совпадает с «трофеями» М. Собелла (Прохорова Д. В. Измена Родине. Предатели в отечественных спецслужбах (1917—1999). — М.: Вече, 2001). Хотя официально эту версию никто не подтвердил. Если это так, то к сотрудничеству с советской разведкой М. Собелла привлек не Ю. Розенберг, а другой агент, которого американская контрразведка так и не смогла идентифицировать. Дело в том, что по описанию агент Стенли не очень подходит под Либерала (оперативный псевдоним Ю. Розенберга). Либо возможна обратная версия, что Стенли не вербовал Коно.</w:t>
      </w:r>
    </w:p>
    <w:p w14:paraId="3A5124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любом случае Ю. Розенберг знаменит не только тем, что привлек к сотрудничеству и руководил работой, как минимум, четверых ценных агентов (У. Перли, Д. Барр, А. Сарант и М. Собелл), но и собственными достижениями в сфере научно-технической разведки. От него поступала подробная информация, чертежи, инструкции, наставления по эксплуатации различной секретной аппаратуры.</w:t>
      </w:r>
    </w:p>
    <w:p w14:paraId="55F73FB4"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частности, он передал подробную документацию и образец готового радиовзрывателя. Это изделие было высоко оценено нашими специалистами. По их ходатайству было принято постановление Совета Министров СССР о создании специального КБ для дальнейшей разработки устройства и о срочном налаживании его производства.</w:t>
      </w:r>
    </w:p>
    <w:p w14:paraId="0953C8F7"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 ценности этого образца свидетельствует такой факт. После окончания Второй мировой войны в американской печати появились сообщения о том, что созданные в период войны радиовзрыватели по своему значению уступают лишь атомной бомбе, и на их разработку и создание было истрачено свыше 1 млрд. Долларов (Пятницкий В. И. Заговор против Сталина. — М.: Современник, 1998. — 478 с.).</w:t>
      </w:r>
    </w:p>
    <w:p w14:paraId="6E5166C5"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Агент Нэт был привлечен к сотрудничеству с советской разведкой агентом Стэнли. Он занимал должность главного инженера на заводе компании, ведущей в радиотехнической отрасли США. Передал секретные документы — наставление по эксплуатации различных систем наземных, самолетных и морских радаров.</w:t>
      </w:r>
    </w:p>
    <w:p w14:paraId="43E098DD"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Агент Антилопа был завербован в середине 1943 года. Он передал наставление по эксплуатации морских радаров. А в феврале 1946 года он по собственной инициативе передал два тома наставлений по авианосцам (Ричелсон Джеффри Т. История шпионажа XX века. — М.: ЭКСМО-Пресс, 2000. — 560 с.).</w:t>
      </w:r>
    </w:p>
    <w:p w14:paraId="1A553586"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Агент Девин был завербован в октябре 1942 года. Он работал помощником мастера цеха одного из заводов, выпускающих клистроны и магнетроны — радиолампы для генерирования и усиления сантиметровых радиоволн, которые использовались в новейших радарах. Производство этих ламп было засекреченным. Источник передавал не только подробное описание технологического процесса, но и образцы уникальных миниатюрных сопротивлений, кристаллических выпрямителей и других деталей и приборов, необходимых для производства военной электронной техники.</w:t>
      </w:r>
    </w:p>
    <w:p w14:paraId="51F303F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Освоение производства клистронов и магнетронов у американцев протекало с большими трудностями. Было много брака. Вначале из 50 радиоламп только одна получалась доброкачественной. По просьбе советской разведки источник подробно описывал все возникавшие трудности при их производстве и найденные способы устранения брака.</w:t>
      </w:r>
    </w:p>
    <w:p w14:paraId="72ECBE20"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Он передал подробные материалы об организации конвейера по производству различных радиоламп, описание всех операций: штамповка деталей, параметры сварочных процессов для отдельных деталей, создание высокого вакуума и т. п. Как оказалось впоследствии, все эти данные были весьма нужны нашим специалистам (11765).</w:t>
      </w:r>
    </w:p>
    <w:p w14:paraId="7F46BAD2"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77A0B6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За рубежом:</w:t>
      </w:r>
    </w:p>
    <w:p w14:paraId="0013D3F9" w14:textId="77777777" w:rsidR="00BB6316" w:rsidRPr="0084550E" w:rsidRDefault="00BB6316" w:rsidP="0084550E">
      <w:pPr>
        <w:pStyle w:val="Iauiue"/>
        <w:jc w:val="both"/>
        <w:rPr>
          <w:iCs/>
          <w:color w:val="000000" w:themeColor="text1"/>
          <w:sz w:val="16"/>
          <w:szCs w:val="16"/>
        </w:rPr>
      </w:pPr>
    </w:p>
    <w:p w14:paraId="13B7A65D"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 англичане вывезли своими бомбардировщиками в Германию 48000 т бомб, немцы в том году произвели 36804 единицы тяжелых орудий, танков, самолетов. В 1943 г. англичане и американцы вывезли уже 207600 т бомб, а немцы произвели 71693 единицы тяжелого оружия. В 1944 г. союзники вывезли 915000 т бомб, а немцы произвели 105258 единицы тяжелого оружия. На производство оружия немцами, бомбардировки союзников особого впечатления не производили (3573).</w:t>
      </w:r>
    </w:p>
    <w:p w14:paraId="07760C64" w14:textId="77777777" w:rsidR="00BB6316" w:rsidRPr="0084550E" w:rsidRDefault="00BB6316" w:rsidP="0084550E">
      <w:pPr>
        <w:pStyle w:val="Iauiue"/>
        <w:jc w:val="both"/>
        <w:rPr>
          <w:color w:val="000000" w:themeColor="text1"/>
          <w:sz w:val="16"/>
          <w:szCs w:val="16"/>
        </w:rPr>
      </w:pPr>
    </w:p>
    <w:p w14:paraId="56C607DA" w14:textId="77777777" w:rsidR="00BB6316" w:rsidRPr="0084550E" w:rsidRDefault="00BB6316"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В 1942 г. фирма «Мессершмитт» разработала планер-истребитель Ме328, который должен был устанавливаться по схеме «Мистель» над фюзеляжем самолета-носителя Ю88 или До217.</w:t>
      </w:r>
    </w:p>
    <w:p w14:paraId="06280E55" w14:textId="77777777" w:rsidR="00BB6316" w:rsidRPr="0084550E" w:rsidRDefault="00BB6316"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Сцепка поднималась на большую высоту, а после расцепления Ме328 в режиме пологого пикирования атаковал объекты противника реактивными снарядами (об этом более подробно говорится ниже). В конце 1943 г. Ме328 было решено переделать в скоростной штурмовик, который при необходимости мог бы использоваться в качестве истребителя. Первая модификация самолета – Ме328А – проходила испытания в качестве пилотируемой планирующей бомбы по образцу японских камикадзе (Шунков В.Н. Авиация люфтваффе. Минск: ХАРВЕСТ; М.: АСТ, 2000.). В носовой части самолета был размещен заряд взрывчатки весом 500 кг.</w:t>
      </w:r>
    </w:p>
    <w:p w14:paraId="49BA95DD" w14:textId="77777777" w:rsidR="00BB6316" w:rsidRPr="0084550E" w:rsidRDefault="00BB6316" w:rsidP="0084550E">
      <w:pPr>
        <w:pStyle w:val="afffd"/>
        <w:widowControl/>
        <w:jc w:val="both"/>
        <w:rPr>
          <w:rFonts w:ascii="Times New Roman" w:hAnsi="Times New Roman" w:cs="Times New Roman"/>
          <w:color w:val="000000" w:themeColor="text1"/>
          <w:sz w:val="16"/>
          <w:szCs w:val="16"/>
        </w:rPr>
      </w:pPr>
      <w:r w:rsidRPr="0084550E">
        <w:rPr>
          <w:rFonts w:ascii="Times New Roman" w:hAnsi="Times New Roman" w:cs="Times New Roman"/>
          <w:color w:val="000000" w:themeColor="text1"/>
          <w:sz w:val="16"/>
          <w:szCs w:val="16"/>
        </w:rPr>
        <w:t>На базе Ме328А был создан штурмовик Ме328В. Он представлял собой низкоплан смешанной конструкции, был изготовлен в основном из дерева и других недефицитных материалов. Взлет самолета производился со сбрасывающейся колесной тележки, а посадка осуществлялась на выдвижную посадочную лыжу. Силовая установка самолета состояла из двух ПуВРД Аргус – такого же типа, как и на V1. Двигатели размещались под консолями крыла и развивали тягу 350 кг. Экипаж самолета состоял из одного человека. Максимальная взлетная масса составляла 4500 кг, длина фюзеляжа – 7,18 м, размах крыльев – 8,6 м, практический потолок – 10–15 км, радиус действия на высоте 10000 м – 500 км. По расчетам самолет должен был развивать очень большую по тем временам скорость – 800 км/ч. В начале 1944 г. Ме328В проходил испытания, которые в принципе подтвердили возможность достижения этой скорости. Из-за того что вибрация ПуВРД передавалась от двигателей на конструкцию самолета, в ходе испытаний произошло несколько катастроф. Это и заставило свернуть программу создания штурмовика с ПуВРД (11686).</w:t>
      </w:r>
    </w:p>
    <w:p w14:paraId="161427F6" w14:textId="77777777" w:rsidR="00BB6316" w:rsidRPr="0084550E" w:rsidRDefault="00BB6316" w:rsidP="0084550E">
      <w:pPr>
        <w:pStyle w:val="afffd"/>
        <w:widowControl/>
        <w:jc w:val="both"/>
        <w:rPr>
          <w:rFonts w:ascii="Times New Roman" w:hAnsi="Times New Roman" w:cs="Times New Roman"/>
          <w:color w:val="000000" w:themeColor="text1"/>
          <w:sz w:val="16"/>
          <w:szCs w:val="16"/>
        </w:rPr>
      </w:pPr>
    </w:p>
    <w:p w14:paraId="1E4DD8B1"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 xml:space="preserve">В 1942 году (то есть еще до того, как ракетам «А-4» вернули статус «приоритетной разработки») бюджет только армейской испытательной станции в Пенемюнде составлял 150 миллионов марок, что равнялось всем расходам Германии на производство танков в 1940 году или полугодовым расходам в 1941 году. И это когда в </w:t>
      </w:r>
      <w:r w:rsidRPr="0084550E">
        <w:rPr>
          <w:rFonts w:ascii="Times New Roman" w:hAnsi="Times New Roman"/>
          <w:color w:val="000000" w:themeColor="text1"/>
          <w:sz w:val="16"/>
          <w:szCs w:val="16"/>
        </w:rPr>
        <w:lastRenderedPageBreak/>
        <w:t>ходе войны с Советским Союзом германские войска настолько остро нуждались в танках, что были вынуждены использовать кроме устаревших легких «Т-1» и «Т-2» собственного производства трофейные французские и советские танки. В целом же расходы в Пенемюнде соответствовали стоимости 10 тысяч танков! (11688).</w:t>
      </w:r>
    </w:p>
    <w:p w14:paraId="2B7ECD5A"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3A98C160"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 xml:space="preserve">В 1942 г. чехословацкая фирма «Зброевка» начала работы по созданию реактивного снаряда 8 cm R.Sprgr. </w:t>
      </w:r>
    </w:p>
    <w:p w14:paraId="113F44E3"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Массированное применение советских неуправляемых снарядов М-8 и М-13 произвело сильное впечатление на германских генералов и особенно на партийных бонз. Советские пусковые установки ракет М-8 и М-13 у немцев получили название «сталинские органы».</w:t>
      </w:r>
    </w:p>
    <w:p w14:paraId="4342771B"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Командование войск СС решило скопировать советский 82-мм реактивный снаряд М-8 и балочную пусковую установку к нему.Фактически это был новый снаряд, а не копия М-8, хотя внешне германский снаряд был очень похож на М-8. В отличие от турбореактивных снарядов двигатель 8 cm R.Sprgr имел особое центральное сопло. Снаряд был снабжен четырехперым стабилизатором. Однако в отличие от советского снаряда перья снаряда были поставлены косо под углом 1,5е к оси снаряда. За счет этого происходило вращение снаряда в полете. Скорость вращения была во много раз меньше, чем у турбореактивного снаряда, и не играла никакой роли в стабилизации снаряда, но зато устраняла эксцентриситет тяги односоплового ракетного двигателя. А ведь эксцентриситет, то есть смещение вектора тяги двигателя из-за неравномерного горения пороха в шашках, и был основной причиной низкой кучности советских ракет типа М-8 и М-13. Наверное, каждый читатель в кадрах военных кинохроник видел существенный разброс в трассах советских реактивных снарядов. Забегая вперед, скажу, что наши войска захватили несколько образцов германских 8-см снарядов, и наши конструкторы на их базе сделали собственные ракеты с косопоставленным оперением. Ракеты М-13 и М-31 с косопоставленным оперением были приняты на вооружение Красной армии в 1944 г., им присвоили специальные баллистические индексы — ТС-46 и ТС-47.</w:t>
      </w:r>
    </w:p>
    <w:p w14:paraId="67E01AF3" w14:textId="77777777" w:rsidR="00F10FB4" w:rsidRPr="0084550E" w:rsidRDefault="00F10FB4" w:rsidP="0084550E">
      <w:pPr>
        <w:pStyle w:val="book"/>
        <w:ind w:firstLine="0"/>
        <w:jc w:val="both"/>
        <w:rPr>
          <w:color w:val="000000" w:themeColor="text1"/>
          <w:sz w:val="16"/>
          <w:szCs w:val="16"/>
        </w:rPr>
      </w:pPr>
      <w:r w:rsidRPr="0084550E">
        <w:rPr>
          <w:iCs/>
          <w:color w:val="000000" w:themeColor="text1"/>
          <w:sz w:val="16"/>
          <w:szCs w:val="16"/>
        </w:rPr>
        <w:t>Данные немецкого реактивного снаряда RSprgr и советского М-8</w:t>
      </w:r>
    </w:p>
    <w:p w14:paraId="1B76DBCF" w14:textId="4D7E8DAA"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Данные снаряда 8 cm R.Sprgr</w:t>
      </w:r>
      <w:r w:rsidR="00C74823">
        <w:rPr>
          <w:color w:val="000000" w:themeColor="text1"/>
          <w:sz w:val="16"/>
          <w:szCs w:val="16"/>
        </w:rPr>
        <w:t xml:space="preserve"> </w:t>
      </w:r>
      <w:r w:rsidRPr="0084550E">
        <w:rPr>
          <w:color w:val="000000" w:themeColor="text1"/>
          <w:sz w:val="16"/>
          <w:szCs w:val="16"/>
        </w:rPr>
        <w:t>М-8 |</w:t>
      </w:r>
    </w:p>
    <w:p w14:paraId="39DB4D85"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Калибр, мм: 8 cm R.Sprgr — 78; М-8 — 82</w:t>
      </w:r>
    </w:p>
    <w:p w14:paraId="2D39BF6F"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Длина полная, мм: 8 cm R.Sprgr — 705; М-8 — 675</w:t>
      </w:r>
    </w:p>
    <w:p w14:paraId="1B71D02E"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Вес боевой части, кг: 8 cm R.Sprgr — 3345; М-8 — 2,79</w:t>
      </w:r>
    </w:p>
    <w:p w14:paraId="784C39CB"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Вес ВВ, кг: 8 cm R.Sprgr — 0,64; М-8 — 0,6</w:t>
      </w:r>
    </w:p>
    <w:p w14:paraId="1F520CB8"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Вес порохового заряда, кг: 8 cm R.Sprgr — 1,085; М-8 — 1,18</w:t>
      </w:r>
    </w:p>
    <w:p w14:paraId="29BEBEF2"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Общий вес снаряда, кг: 8 cm R.Sprgr — 6,8; М-8 — 7,92</w:t>
      </w:r>
    </w:p>
    <w:p w14:paraId="15B00410"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Скорость максимальная, м/с: 8 cm R.Sprgr — 320; М-8 — 315</w:t>
      </w:r>
    </w:p>
    <w:p w14:paraId="1C988B7E"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Дальность стрельбы, м: 8 cm R.Sprgr — 5800; М-8 — 5515</w:t>
      </w:r>
    </w:p>
    <w:p w14:paraId="232C24A9"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Средняя сила тяги, кг: 8 cm R.Sprgr — 500; М-8 — 400</w:t>
      </w:r>
    </w:p>
    <w:p w14:paraId="6F873099"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Время работы двигателя, с: 8 cm R.Sprgr — 0,45; М-8 — 0,6</w:t>
      </w:r>
    </w:p>
    <w:p w14:paraId="3060492E"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Отклонения при максимальной дальности стрельбы, м:</w:t>
      </w:r>
    </w:p>
    <w:p w14:paraId="78E43D41"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 xml:space="preserve">Продольное: 8 cm R.Sprgr — 104; М-8 — 174 </w:t>
      </w:r>
    </w:p>
    <w:p w14:paraId="670ED4C1"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Боковое: 8 cm R.Sprgr — 105; М-8 — 220</w:t>
      </w:r>
      <w:r w:rsidRPr="0084550E">
        <w:rPr>
          <w:color w:val="000000" w:themeColor="text1"/>
          <w:sz w:val="16"/>
          <w:szCs w:val="16"/>
          <w:vertAlign w:val="superscript"/>
        </w:rPr>
        <w:t>{56}</w:t>
      </w:r>
    </w:p>
    <w:p w14:paraId="3F04F0EA"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Из таблицы видно, что снаряд фирмы «Зброевка» имел большую дальность стрельбы, содержал больше взрывчатого вещества и имел лучшую кучность, чем самый лучший образец советского снаряда типа М-8 — снаряд 0-931, принятый на вооружение в 1944 г., я не говорю уж о снарядах выпуска 1941—1942 гг., содержащих 581 грамм взрывчатого вещества и имевших табличную дальность 5030 м.</w:t>
      </w:r>
    </w:p>
    <w:p w14:paraId="3B9B2410"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Что же касается пусковой установки германских 8-см снарядов, то она почти полностью была «содрана» с советской. Пусковая установка имела 48 направляющих, установленных в два ряда. Как и у М-8, ведение снаряда по направляющим производилось Т-образными штифтами, соединенными с корпусом снаряда. Длина направляющих составляла около двух метров, а вес установки без ракет и шасси — 1290 кг.</w:t>
      </w:r>
    </w:p>
    <w:p w14:paraId="49C35899"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По аналогии с М-8 и М-13 немцы назвали свои пусковые установки «Органами Гиммлера».</w:t>
      </w:r>
    </w:p>
    <w:p w14:paraId="662AB6CD"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В качестве шасси для пусковой установки немцы использовали бронированный полугусеничный автомобиль «Мул», на котором взамен 15-см десятиствольного миномета было установлено 48 направляющих 8-см ракет. Кроме того, использовался и трофейный французский полугусеничный автомобиль «Сомуа» MCL.</w:t>
      </w:r>
    </w:p>
    <w:p w14:paraId="0FB3D2C8"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8-см реактивные установки использовались исключительно в войсках СС. После капитуляции почти вся документация, касающаяся их, была уничтожена. Так что существуют лишь обрывочные сведения о производстве и боевом применении 8-см ракет. Так, в июле 1943 г. было произведено 15 тысяч 8-см снарядов. Производство их велось и далее, но данных о количестве нет. 8-см реактивными установками были оснащены специальные батареи №521 и №522 войск СС.</w:t>
      </w:r>
    </w:p>
    <w:p w14:paraId="00AA0340"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Существенным недостатком М-8 и 8-см германских ракет было слабое осколочное и ничтожное фугасное действие. Поэтому немцы решили создать ракету — аналог советской 132-мм М-13 (15225).</w:t>
      </w:r>
    </w:p>
    <w:p w14:paraId="154B5165" w14:textId="77777777" w:rsidR="00F10FB4" w:rsidRPr="0084550E" w:rsidRDefault="00F10FB4" w:rsidP="0084550E">
      <w:pPr>
        <w:pStyle w:val="book"/>
        <w:ind w:firstLine="0"/>
        <w:jc w:val="both"/>
        <w:rPr>
          <w:color w:val="000000" w:themeColor="text1"/>
          <w:sz w:val="16"/>
          <w:szCs w:val="16"/>
        </w:rPr>
      </w:pPr>
    </w:p>
    <w:p w14:paraId="057E4A71"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согласно изданию «Боевые бронированные машины фашистской Германии» само</w:t>
      </w:r>
      <w:r w:rsidRPr="0084550E">
        <w:rPr>
          <w:rFonts w:ascii="Times New Roman" w:hAnsi="Times New Roman"/>
          <w:color w:val="000000" w:themeColor="text1"/>
          <w:sz w:val="16"/>
          <w:szCs w:val="16"/>
        </w:rPr>
        <w:softHyphen/>
        <w:t>ходная артиллерия немецкой армии классифицировалась: «по калибру орудия — на легкую с калибром орудия до 47 мм включительно, среднюю — с калибром орудия 75мм и тяже</w:t>
      </w:r>
      <w:r w:rsidRPr="0084550E">
        <w:rPr>
          <w:rFonts w:ascii="Times New Roman" w:hAnsi="Times New Roman"/>
          <w:color w:val="000000" w:themeColor="text1"/>
          <w:sz w:val="16"/>
          <w:szCs w:val="16"/>
        </w:rPr>
        <w:softHyphen/>
        <w:t>лую — с калибром орудия до 150 мм включительно; по пред</w:t>
      </w:r>
      <w:r w:rsidRPr="0084550E">
        <w:rPr>
          <w:rFonts w:ascii="Times New Roman" w:hAnsi="Times New Roman"/>
          <w:color w:val="000000" w:themeColor="text1"/>
          <w:sz w:val="16"/>
          <w:szCs w:val="16"/>
        </w:rPr>
        <w:softHyphen/>
        <w:t>назначению — на артиллерию сопровождения пехоты и тан</w:t>
      </w:r>
      <w:r w:rsidRPr="0084550E">
        <w:rPr>
          <w:rFonts w:ascii="Times New Roman" w:hAnsi="Times New Roman"/>
          <w:color w:val="000000" w:themeColor="text1"/>
          <w:sz w:val="16"/>
          <w:szCs w:val="16"/>
        </w:rPr>
        <w:softHyphen/>
        <w:t>ков, противотанковую артиллерию, штурмовую артилле</w:t>
      </w:r>
      <w:r w:rsidRPr="0084550E">
        <w:rPr>
          <w:rFonts w:ascii="Times New Roman" w:hAnsi="Times New Roman"/>
          <w:color w:val="000000" w:themeColor="text1"/>
          <w:sz w:val="16"/>
          <w:szCs w:val="16"/>
        </w:rPr>
        <w:softHyphen/>
        <w:t>рию и зенитные 20-мм пушки».</w:t>
      </w:r>
    </w:p>
    <w:p w14:paraId="58FA7940"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Наибольший интерес у наших специалистов вызывали, как нетрудно догадаться, именно штурмовые орудия, кото</w:t>
      </w:r>
      <w:r w:rsidRPr="0084550E">
        <w:rPr>
          <w:rFonts w:ascii="Times New Roman" w:hAnsi="Times New Roman"/>
          <w:color w:val="000000" w:themeColor="text1"/>
          <w:sz w:val="16"/>
          <w:szCs w:val="16"/>
        </w:rPr>
        <w:softHyphen/>
        <w:t>рые характеризовались следующим образом:</w:t>
      </w:r>
    </w:p>
    <w:p w14:paraId="1C0A642E"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«Штурмовое орудие — это кругом забронированная само</w:t>
      </w:r>
      <w:r w:rsidRPr="0084550E">
        <w:rPr>
          <w:rFonts w:ascii="Times New Roman" w:hAnsi="Times New Roman"/>
          <w:color w:val="000000" w:themeColor="text1"/>
          <w:sz w:val="16"/>
          <w:szCs w:val="16"/>
        </w:rPr>
        <w:softHyphen/>
        <w:t>ходная артиллерийская установка на шасси легкого или сред</w:t>
      </w:r>
      <w:r w:rsidRPr="0084550E">
        <w:rPr>
          <w:rFonts w:ascii="Times New Roman" w:hAnsi="Times New Roman"/>
          <w:color w:val="000000" w:themeColor="text1"/>
          <w:sz w:val="16"/>
          <w:szCs w:val="16"/>
        </w:rPr>
        <w:softHyphen/>
        <w:t>него танка. Толщина брони: лобовой 40 — 50мм, бортовой 30 -40мм, кормовой 20— 30мм, крыши и дна 10— 15мм... Штур</w:t>
      </w:r>
      <w:r w:rsidRPr="0084550E">
        <w:rPr>
          <w:rFonts w:ascii="Times New Roman" w:hAnsi="Times New Roman"/>
          <w:color w:val="000000" w:themeColor="text1"/>
          <w:sz w:val="16"/>
          <w:szCs w:val="16"/>
        </w:rPr>
        <w:softHyphen/>
        <w:t>мовое орудие имеет настильную траекторию и небольшую дальность стрельбы; оно предназначено для ведения огня только прямой наводкой. Штурмовые орудия по вооружению, подвиж</w:t>
      </w:r>
      <w:r w:rsidRPr="0084550E">
        <w:rPr>
          <w:rFonts w:ascii="Times New Roman" w:hAnsi="Times New Roman"/>
          <w:color w:val="000000" w:themeColor="text1"/>
          <w:sz w:val="16"/>
          <w:szCs w:val="16"/>
        </w:rPr>
        <w:softHyphen/>
        <w:t>ности и броневой защите скорее относятся к типу танков, в отличие от которых имеют ограниченный угол поворота ору</w:t>
      </w:r>
      <w:r w:rsidRPr="0084550E">
        <w:rPr>
          <w:rFonts w:ascii="Times New Roman" w:hAnsi="Times New Roman"/>
          <w:color w:val="000000" w:themeColor="text1"/>
          <w:sz w:val="16"/>
          <w:szCs w:val="16"/>
        </w:rPr>
        <w:softHyphen/>
        <w:t>дия, допускающий ведение огня только с места в направлении движения, сильную броню лба корпуса и башни и более слабую бортовую и кормовую броню. Штурмовые орудия в соответст</w:t>
      </w:r>
      <w:r w:rsidRPr="0084550E">
        <w:rPr>
          <w:rFonts w:ascii="Times New Roman" w:hAnsi="Times New Roman"/>
          <w:color w:val="000000" w:themeColor="text1"/>
          <w:sz w:val="16"/>
          <w:szCs w:val="16"/>
        </w:rPr>
        <w:softHyphen/>
        <w:t>вии с их тактико-техническими данными используются для со</w:t>
      </w:r>
      <w:r w:rsidRPr="0084550E">
        <w:rPr>
          <w:rFonts w:ascii="Times New Roman" w:hAnsi="Times New Roman"/>
          <w:color w:val="000000" w:themeColor="text1"/>
          <w:sz w:val="16"/>
          <w:szCs w:val="16"/>
        </w:rPr>
        <w:softHyphen/>
        <w:t>провождения пехоты и подавления средств огневого противо</w:t>
      </w:r>
      <w:r w:rsidRPr="0084550E">
        <w:rPr>
          <w:rFonts w:ascii="Times New Roman" w:hAnsi="Times New Roman"/>
          <w:color w:val="000000" w:themeColor="text1"/>
          <w:sz w:val="16"/>
          <w:szCs w:val="16"/>
        </w:rPr>
        <w:softHyphen/>
        <w:t>действия*, — значилось в вышеуказанном издании.</w:t>
      </w:r>
    </w:p>
    <w:p w14:paraId="55B20549"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2981B3C9"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 в Германии начались работы по созданию электрической телеуправляемой торпеды «Лерхе». Такая торпеда имела пассивную гидроакустическую головку самонаведения «Лерхе». Принятые от цели звуковые сигналы передавались по одножильному изолированному кабелю диаметром 1,4 м на подводную лодку, выпустившую торпеду. Оператор, обнаружив шумы корабля-цели, подавал на рулевую машинку торпеды сигналы для разворота ее в направлении, обеспечивающем совмещение оси торпеды с целью. Длина провода на катушке, установленной на торпеде, составляла 6 км. Максимальная скорость торпеды 30 узлов. В конце войны были проведены опытные стрельбы торпедами «Лерхе» с подводной лодки.</w:t>
      </w:r>
    </w:p>
    <w:p w14:paraId="6FDAFFEE"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Торпеды «Лерхе» и документация в конце 1940-х гг. были отправлены в НИИ-400. Однако создание телеуправляемых торпед оказалось слишком сложным делом для конструкторов НИИ-400. В результате полномасштабные работы по созданию телеуправляемых торпед начались лишь в 1960 г. (тема «Дельфин»).</w:t>
      </w:r>
    </w:p>
    <w:p w14:paraId="3F994C77"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Позже тема «Дельфин» перешла в «Дельфин-1», и первая отечественная телеуправляемая торпеда СТЭСТ-68 (в других документах ТЭСТ-68) была принята на вооружение лишь в 1969 г (15117).</w:t>
      </w:r>
    </w:p>
    <w:p w14:paraId="77174692" w14:textId="77777777" w:rsidR="00F10FB4" w:rsidRPr="0084550E" w:rsidRDefault="00F10FB4" w:rsidP="0084550E">
      <w:pPr>
        <w:spacing w:after="0" w:line="240" w:lineRule="auto"/>
        <w:jc w:val="both"/>
        <w:rPr>
          <w:rFonts w:ascii="Times New Roman" w:hAnsi="Times New Roman"/>
          <w:color w:val="000000" w:themeColor="text1"/>
          <w:sz w:val="16"/>
          <w:szCs w:val="16"/>
        </w:rPr>
      </w:pPr>
    </w:p>
    <w:p w14:paraId="52FB4AF8"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В 1942 г. в Германии начались работы по созданию электрической телеуправляемой торпеды «Лерхе». Такая торпеда имела пассивную гидроакустическую головку «Лерхе». Принятые от цели звуковые сигналы передавались по одножильному изолированному кабелю диаметром 1,4 м на подводную лодку, выпустившую торпеду. Оператор, обнаружив шумы корабля-цели, подавал на рулевую машинку торпеды сигналы для разворота ее в направлении, обеспечивающем совмещение оси торпеды с целью. Длина провода на катушке, установленной на торпеде, составляла 6 км. Максимальная скорость торпеды 30 узлов. В конце войны были проведены опытные стрельбы торпедами «Лерхе» с подводной лодки. Торпеды «Лерхе» и документация на них «контор</w:t>
      </w:r>
      <w:r w:rsidRPr="0084550E">
        <w:rPr>
          <w:color w:val="000000" w:themeColor="text1"/>
          <w:sz w:val="16"/>
          <w:szCs w:val="16"/>
          <w:lang w:val="en-US"/>
        </w:rPr>
        <w:t>e</w:t>
      </w:r>
      <w:r w:rsidRPr="0084550E">
        <w:rPr>
          <w:color w:val="000000" w:themeColor="text1"/>
          <w:sz w:val="16"/>
          <w:szCs w:val="16"/>
        </w:rPr>
        <w:t>» Коршунова были отправлены в НИИ-400. Однако создание телеуправляемых торпед оказалось слишком сложным делом для конструкторов НИИ-400. В результате полномасштабные работы по созданию телеуправляемых торпед начались лишь в 1960 г. (тема «Дельфин»). Головным предприятием от промышленности был назначен ЦНИИ-173, сопровождение работ от ВМФ обеспечивал НИИ-28 МО. Работы по системам телеуправления возглавил З.М. Персиц. К работе для доработки торпеды были привлечены ЦНИИ «Гидроприбор» и завод «Двигатель».</w:t>
      </w:r>
    </w:p>
    <w:p w14:paraId="0D77F6B8"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Испытания телеуправляемых торпед были начаты в 1962 г. на озере Иссык-Куль. Испытания велись серийными торпедами типа 53—57, оборудованными устройствами телеуправления. Первая в СССР успешная стрельба телеуправляемой торпедой была проведена 2 ноября 1962 г. В ходе стрельб на дистанцию 18 км (предельная дальность торпеды 53—57) отклонение по курсу составило 48 м. Телеуправление велось на всем пути торпеды. С весны 1963 г. стрельбовые испытания торпед проводились и на полигоне завода «Гидроприбор» (г. Феодосия). Стреляли из торпедного аппарата опытного судна ПС-22. В ходе испытаний имели место частые обрывы линии связи, но, в конце концов, этот недостаток был устранен. Позже тема «Дельфин» перешла в «Дельфин-1»</w:t>
      </w:r>
      <w:bookmarkStart w:id="53" w:name="r7"/>
      <w:bookmarkEnd w:id="53"/>
      <w:r w:rsidRPr="0084550E">
        <w:rPr>
          <w:color w:val="000000" w:themeColor="text1"/>
          <w:sz w:val="16"/>
          <w:szCs w:val="16"/>
        </w:rPr>
        <w:t>, и первая отечественная телеуправляемая торпеда СТЭСТ-68 (в других документах ТЭСТ-68) была принята на вооружение лишь в 1969 г (15225).</w:t>
      </w:r>
    </w:p>
    <w:p w14:paraId="4E40B687" w14:textId="77777777" w:rsidR="00F10FB4" w:rsidRPr="0084550E" w:rsidRDefault="00F10FB4" w:rsidP="0084550E">
      <w:pPr>
        <w:pStyle w:val="book"/>
        <w:ind w:firstLine="0"/>
        <w:jc w:val="both"/>
        <w:rPr>
          <w:color w:val="000000" w:themeColor="text1"/>
          <w:sz w:val="16"/>
          <w:szCs w:val="16"/>
        </w:rPr>
      </w:pPr>
    </w:p>
    <w:p w14:paraId="23A73009"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 xml:space="preserve">В 1942 г. в Германии была испытана малая подводная лодка с двигателем Вальтера. Лодка развила под водой скорость 28,1 узла. В 1943—1944 гг. были построены еще три малые (полное подводное водоизмещение 312 т) подводные лодки U-792, U-793, U-794 XVII серии и четыре (U-1405, U-1406, U-1407, U-1408) XVIIB серии </w:t>
      </w:r>
      <w:r w:rsidRPr="0084550E">
        <w:rPr>
          <w:color w:val="000000" w:themeColor="text1"/>
          <w:sz w:val="16"/>
          <w:szCs w:val="16"/>
        </w:rPr>
        <w:lastRenderedPageBreak/>
        <w:t>с полным водоизмещением 415 т. В мае 1945 г. U-1406 и U-1407 сдались союзникам, а остальные были затоплены экипажами. Союзники втайне от СССР поделили лодки с двигателями Вальтера: U-1406 взяли США, a U-1407 — Англия. В Англию был доставлен и сам доктор Вальтер (15225).</w:t>
      </w:r>
    </w:p>
    <w:p w14:paraId="5FEA9EB0" w14:textId="77777777" w:rsidR="00F10FB4" w:rsidRPr="0084550E" w:rsidRDefault="00F10FB4" w:rsidP="0084550E">
      <w:pPr>
        <w:pStyle w:val="book"/>
        <w:ind w:firstLine="0"/>
        <w:jc w:val="both"/>
        <w:rPr>
          <w:color w:val="000000" w:themeColor="text1"/>
          <w:sz w:val="16"/>
          <w:szCs w:val="16"/>
        </w:rPr>
      </w:pPr>
    </w:p>
    <w:p w14:paraId="46D6A279"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 на очередном консультативном совещании министров иностранных дел в Рио-де-Жанейро была принята резолюция, рекомендовавшая всем странам региона разорвать дипломатические отношения с Германией, Италией и Японией. Она стала обязательной для всех латиноамериканских стран, за исключением Чили, опасавшейся нападения японских кораблей на свои прибрежные города (Чили разорвала отношения с Германией в январе 1943 г., с Японией - в марте 1945 г.), и Аргентины, имевшей наиболее глубокие связи с Германией и упорно придерживавшейся нейтралитета.</w:t>
      </w:r>
    </w:p>
    <w:p w14:paraId="3323E24F"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Рио-де-Жанейро были приняты решения о разрыве торговых отношений с державами "оси", установлении контроля над профашистскими организациями на континенте, а также о создании Межамериканского совета обороны (МСО) (3871).</w:t>
      </w:r>
    </w:p>
    <w:p w14:paraId="02ADCF30" w14:textId="77777777" w:rsidR="00BB6316" w:rsidRPr="0084550E" w:rsidRDefault="00BB6316" w:rsidP="0084550E">
      <w:pPr>
        <w:pStyle w:val="Iauiue"/>
        <w:jc w:val="both"/>
        <w:rPr>
          <w:color w:val="000000" w:themeColor="text1"/>
          <w:sz w:val="16"/>
          <w:szCs w:val="16"/>
        </w:rPr>
      </w:pPr>
    </w:p>
    <w:p w14:paraId="60F219C9"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 году к Ванге приезжает болгарский царь Борис III, она сообщает ему, что несмотря на достигнутые им успехи, он должен быть готов скоро «вместиться в ореховую скорлупу» (то есть лечь в гроб), и называет дату: 28 августа. Спустя полтора года, 28 августа 1943, царь Борис умрет (15093).</w:t>
      </w:r>
    </w:p>
    <w:p w14:paraId="42D41A73" w14:textId="77777777" w:rsidR="00F10FB4" w:rsidRPr="0084550E" w:rsidRDefault="00F10FB4" w:rsidP="0084550E">
      <w:pPr>
        <w:spacing w:after="0" w:line="240" w:lineRule="auto"/>
        <w:jc w:val="both"/>
        <w:rPr>
          <w:rFonts w:ascii="Times New Roman" w:hAnsi="Times New Roman"/>
          <w:color w:val="000000" w:themeColor="text1"/>
          <w:sz w:val="16"/>
          <w:szCs w:val="16"/>
        </w:rPr>
      </w:pPr>
    </w:p>
    <w:p w14:paraId="5E0783D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г. на Филиппинах возникло леворадикальное антииностранное (антияпонское и антиамериканское) движение "Хукбалахап". Группы левых националистов действовали в Малайе и Голландской Ост-Индии (3871).</w:t>
      </w:r>
    </w:p>
    <w:p w14:paraId="615AD089" w14:textId="77777777" w:rsidR="00BB6316" w:rsidRPr="0084550E" w:rsidRDefault="00BB6316" w:rsidP="0084550E">
      <w:pPr>
        <w:pStyle w:val="Iauiue"/>
        <w:jc w:val="both"/>
        <w:rPr>
          <w:color w:val="000000" w:themeColor="text1"/>
          <w:sz w:val="16"/>
          <w:szCs w:val="16"/>
        </w:rPr>
      </w:pPr>
    </w:p>
    <w:p w14:paraId="73FEFF6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1942 г. в Индии гандисты развернули кампанию за предоставление стране полной независимости (3871).</w:t>
      </w:r>
    </w:p>
    <w:p w14:paraId="1898A78D" w14:textId="77777777" w:rsidR="00BB6316" w:rsidRPr="0084550E" w:rsidRDefault="00BB6316" w:rsidP="0084550E">
      <w:pPr>
        <w:pStyle w:val="Iauiue"/>
        <w:jc w:val="both"/>
        <w:rPr>
          <w:color w:val="000000" w:themeColor="text1"/>
          <w:sz w:val="16"/>
          <w:szCs w:val="16"/>
        </w:rPr>
      </w:pPr>
    </w:p>
    <w:p w14:paraId="33608864"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Авиапромышленность:</w:t>
      </w:r>
    </w:p>
    <w:p w14:paraId="195D38B3" w14:textId="77777777" w:rsidR="00BB6316" w:rsidRPr="0084550E" w:rsidRDefault="00BB6316" w:rsidP="0084550E">
      <w:pPr>
        <w:pStyle w:val="Iauiue"/>
        <w:jc w:val="both"/>
        <w:rPr>
          <w:iCs/>
          <w:color w:val="000000" w:themeColor="text1"/>
          <w:sz w:val="16"/>
          <w:szCs w:val="16"/>
        </w:rPr>
      </w:pPr>
    </w:p>
    <w:p w14:paraId="2854F2BC"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1942-43 годах с приходом на заводы большого количества неквалифицированной рабочей силы и спешка с выполнением напряженных планов приводили к значительному проценту брака. Командование АДД констатировало: "Большая часть самолетов Ил-4 нередко приходит с дефектами... с завода вследствие недостаточно строгой приемки самолетов". Бывали даже случаи, когда из полков требовали изъять отдельные бомбардировщики, от которых отказывались экипажи. Встречались несоблюдение профиля крыла, закрутка его сечений относительно друг друга, вмятины и хлопуны. Окантовка фонарей отставала от плексигласа, люки имели щели, между сдвижной частью фонаря пилота и гаргротом фонаря зазор доходил до 40 мм. Допуска на стыковку отдельных частей превышались на 100-120%. Самолеты красили кое-как, без грунтовки, с потеками и осевшей пылью. Фанерные гаргроты полага- Группа дальних лось шпаклевать, но делали это плохо, шпак- бомбардировщиков левка трескалась. Щели у рулей были не постоянны по радиусу. Все это служило причиной не только уменьшения скорости полета, но часто вело к ухудшению посадочных качеств и вызывало тенденцию к сваливанию на крыло. Командование АДД отреагировало на повторяющиеся дефекты повышением требований к военной приемке. Наращиванию производства мешали и перебои со снабжением. Чтобы не тормозить конвейер, радиоприемники и радиополукомпасы доставляли на Дальний Восток самолетами. Часть самолетов отгружали без пропеллеров и некоторых приборов. Доукомплектование осуществляли в Москве.</w:t>
      </w:r>
    </w:p>
    <w:p w14:paraId="5DF0E99E"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1943 г. активно пытались усовершенствовать мотоустановку. Планировавшийся в свое время для ДБ-ЗФ двигатель М-89 в серии выпускали недолго, а надежность его оставляло много лучшего. Использовав некоторые узлы этого мотора, модифицировали М-88Б в М-88Ф мощностью 1250 л.с. Он добавил самолету скорость (до 15 км/ч) и практический потолок (примерно на 1000 м). Но и М-88Ф был выпущен в очень небольшом количестве. Основным по-прежнему оставался М-88 Б.</w:t>
      </w:r>
    </w:p>
    <w:p w14:paraId="7E3F2BA2" w14:textId="77777777" w:rsidR="00BB6316" w:rsidRPr="0084550E" w:rsidRDefault="00BB6316"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Ему искали альтернативы - различные отечественные и импортные двигатели. Делались проработки по установке рядного V- образного М-Ю5, опытных 18-цилиндровых М-90 и М-71, дизеля М-30Б (АЧ-ЗОБ). Уже в ходе войны оценивали возможность установки американских моторов R-2600, R-1820 и R-1830 (12021).</w:t>
      </w:r>
    </w:p>
    <w:p w14:paraId="5879F2DE" w14:textId="77777777" w:rsidR="00BB6316" w:rsidRPr="0084550E" w:rsidRDefault="00BB6316" w:rsidP="0084550E">
      <w:pPr>
        <w:spacing w:after="0" w:line="240" w:lineRule="auto"/>
        <w:jc w:val="both"/>
        <w:rPr>
          <w:rFonts w:ascii="Times New Roman" w:hAnsi="Times New Roman"/>
          <w:color w:val="000000" w:themeColor="text1"/>
          <w:sz w:val="16"/>
          <w:szCs w:val="16"/>
        </w:rPr>
      </w:pPr>
    </w:p>
    <w:p w14:paraId="596702CB"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1942—1944 годах Головин разработал (совместно с инженером Е. Лазаревым) проект другого малогабаритного самолета с более изученной аэродинамической компоновкой, предусматривавшей использование для поражения противника бортового оружия.</w:t>
      </w:r>
    </w:p>
    <w:p w14:paraId="5FE2FEE9" w14:textId="24B77A26"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Рассматривались два варианта, истребитель войскового сопровождения (ИВС) - для использования при проведении сухопутных операций и истребитель сопровождения флота (ИСФ) — для защиты караванов и отдельных крупных судов.</w:t>
      </w:r>
    </w:p>
    <w:p w14:paraId="225A1055"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Рисунок истребителя Головина из журнала "Популярная механика" № 2-2010</w:t>
      </w:r>
    </w:p>
    <w:p w14:paraId="74313EA1" w14:textId="7DB3B67E"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Самолет длиной 3 м, высотой 1,05 и размахом крыла 1,75 имел малую полетную массу — 250—300 кг. В качестве вооружения использовалась пушка ШВАК калибра 20 мм с боезапасом на 20 выстрелов. Тяга стартового ракетного двигателя на твердом топливе — 1000 кг, маршевого жидкостного ракетного двигателя конструкции Душкина — 300 кг. Полный запас топлива, состоявшего из азотной кислоты и керосина, — 50 кг.</w:t>
      </w:r>
    </w:p>
    <w:p w14:paraId="203C97B5" w14:textId="5B6862C6"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Предполагалось, что самолет малых размеров при расчетной тяговооруженности, значительно большей, чем у самолетов с поршневыми моторами, будет развивать в горизонтальном полете скорость до 1060 км/ч, обладать скороподъемностью до 250 м/с, динамическим потолком при старте с земли до 7500 м, а при старте с борта тяжелого самолета — до 15000 м., что сделает ненужным его барражирование над полем боя или над охраняемым объектом. Располагая при этом временем, достаточным для двух-трех атак, истребитель должен был иметь большое преимущество перед любым самолетом противника, состоявшим на вооружении в 1943 году. Немаловажным считалось и отсутствие наиболее сложных элементов полета — взлета и посадки, что облегчало процесс обучения летчиков.</w:t>
      </w:r>
    </w:p>
    <w:p w14:paraId="4F94BFE9" w14:textId="3BE62308"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Самолет представлял собой одноместный моноплан деревянной конструкции со среднерасположенным крылом. Фюзеляж типа монокок овального сечения имел выклеенную из шпона обшивку толщиной от 2 до 5 мм. Передняя часть фюзеляжа — откидывающаяся, прозрачная. Через нее летчик должен был занимать свое место в фюзеляже, с использованием мягкой опоры с привязными ремнями и подбородника.</w:t>
      </w:r>
    </w:p>
    <w:p w14:paraId="18934096" w14:textId="77777777" w:rsidR="00F10FB4" w:rsidRPr="0084550E" w:rsidRDefault="00F10FB4"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Колонка управления имела вид штурвала, совершающего качания от себя и на себя. На ней же была расположена гашетка управления огнем пушки. Управление рулем направления — педальное. Авиационное оборудование самолета состояло из двух приборов -- указателя скорости и высотомера. В средней части фюзеляжа располагались топливные баки и баллон со сжатым воздухом, а сзади баков — посадочный парашют. Под фюзеляжем на особом лафете, входящем в качестве силового элемента в конструкцию самолета, крепились пушка и бесколесное шасси. В задней части — хвостовая ферма с двигателем, к которой крепилось хвостовое оперение. Деревянное крыло площадью 1 м2 было выбрано из условия получения наибольшего критического числа М и наименьшего сопротивления при прочих удовлетворительных качествах.</w:t>
      </w:r>
    </w:p>
    <w:p w14:paraId="64218665" w14:textId="134374AA"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Предполагалось, что парашют с площадью купола 76 м2 обеспечит скорость приземления не более 6,1 м/с. Для снижения перегрузок при приземлении шасси было снабжено масляно-воздушным амортизатором, что обеспечивало посадочную перегрузку не более 3,5 единицы. Для ИСФ при посадке на воду или на специальную сетку надобность в шасси отпадала, а размеры парашюта могли быть уменьшены.</w:t>
      </w:r>
    </w:p>
    <w:p w14:paraId="752DAA9A" w14:textId="1A8444C0"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В походном положении при сопровождении войск самолет должен был находиться на пусковом с</w:t>
      </w:r>
      <w:hyperlink r:id="rId138" w:tgtFrame="_blank" w:history="1">
        <w:r w:rsidR="00F10FB4" w:rsidRPr="0084550E">
          <w:rPr>
            <w:rFonts w:ascii="Times New Roman" w:hAnsi="Times New Roman"/>
            <w:color w:val="000000" w:themeColor="text1"/>
            <w:sz w:val="16"/>
            <w:szCs w:val="16"/>
          </w:rPr>
          <w:t>танк</w:t>
        </w:r>
      </w:hyperlink>
      <w:r w:rsidR="00F10FB4" w:rsidRPr="0084550E">
        <w:rPr>
          <w:rFonts w:ascii="Times New Roman" w:hAnsi="Times New Roman"/>
          <w:color w:val="000000" w:themeColor="text1"/>
          <w:sz w:val="16"/>
          <w:szCs w:val="16"/>
        </w:rPr>
        <w:t>е, установленном на автомобильной или иной платформе, при длине направляющих порядка 5—8 м. Направляющие должны были поворачиваться вокруг вертикальной или горизонтальной оси, позволяя тем самым приблизительно наводить самолет на цель. На пусковой установке должен был находиться запас топлива, пороховых ускорителей и снарядов на четыре-пять полетов, сменные парашюты, компрессор или запас газа высокого давления и приспособление для установки самолета на направляющие. В экипаж автомобильной установки входили шофер, механик и летчик.</w:t>
      </w:r>
    </w:p>
    <w:p w14:paraId="73F6D4F2" w14:textId="5460A4CB"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Предполагалось, что по сигналу боевой тревоги летчик займет место в самолете, механик установит станок в положение для взлета под углом около 40 градусов к горизонту. При появлении цели механик возможно более точно направит перехватчик в их сторону, летчик включит от автомобильных источников питания стартовый и маршевый двигатели и взлетит. Через 5—6 с перехватчик наберет скорость 200—250 м/с, стартовый ускоритель отделится и упадет на землю. Летчик, корректируя свой путь с помощью бортовых органов управления, сблизится с противником и атакует его. Малые размеры и небольшая площадь поражения самолета должны были позволить подойти к противнику на близкое расстояние, что повышало эффективность огня.</w:t>
      </w:r>
    </w:p>
    <w:p w14:paraId="5F54439E" w14:textId="5DF97F8A"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В случае неудачной атаки летчик мог совершить боевой разворот с набором высоты, нагнать противника и снова атаковать его, затем, израсходовав топливо, планировать в сторону своей базы до высоты примерно 300 м, выпустить парашют и приземлиться вместе с самолетом. После приземления перехватчика к нему должен был подъехать автомобиль-база, и после установки самолета на станок механик должен был подготовить его к новому вылету.</w:t>
      </w:r>
    </w:p>
    <w:p w14:paraId="3EB30068" w14:textId="2D682040" w:rsidR="00F10FB4" w:rsidRPr="0084550E" w:rsidRDefault="00C74823" w:rsidP="0084550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F10FB4" w:rsidRPr="0084550E">
        <w:rPr>
          <w:rFonts w:ascii="Times New Roman" w:hAnsi="Times New Roman"/>
          <w:color w:val="000000" w:themeColor="text1"/>
          <w:sz w:val="16"/>
          <w:szCs w:val="16"/>
        </w:rPr>
        <w:t>Однако и этот проект не был реализован. Экспертная комиссия, подтвердив его осуществимость, все же посчитала, что создание предложенного истребителя войскового сопровождения нецелесообразно из-за малых высот его применения, на которых, по ее мнению, была более эффективна зенитная артиллерия (15539).</w:t>
      </w:r>
    </w:p>
    <w:p w14:paraId="742360DB" w14:textId="77777777" w:rsidR="00F10FB4" w:rsidRPr="0084550E" w:rsidRDefault="00F10FB4" w:rsidP="0084550E">
      <w:pPr>
        <w:spacing w:after="0" w:line="240" w:lineRule="auto"/>
        <w:jc w:val="both"/>
        <w:rPr>
          <w:rFonts w:ascii="Times New Roman" w:hAnsi="Times New Roman"/>
          <w:color w:val="000000" w:themeColor="text1"/>
          <w:sz w:val="16"/>
          <w:szCs w:val="16"/>
        </w:rPr>
      </w:pPr>
    </w:p>
    <w:p w14:paraId="0C47B1EA"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период с 1942 года по 1946 год будущий завод № 666, который был организован на базе опытного завода ВИАМ обслуживающего лаборатории ВИАМ и выполнявшего отдельные заказы управления оборудования МАП по изготовлению машин для испытания материалов при высоких температурах, находился в системе 41-го треста МАП, выпуская строительные механизмы. Еще ранее завод принадлежал 4-му гл. управлению НКАП и изготовлял оснастку, специнструмент и спецоборудование для заводов НКАП. В 1950 году завод был передан в 4-е гл. управление МАП и в период с 1951 года по 1954 год был реконструирован и специализирован для выпуска электромеханизмов и электродвигателей по комплектации радиолокационных заводов 4-го гл. управления МАП.</w:t>
      </w:r>
    </w:p>
    <w:p w14:paraId="3581175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Директор – Н. Осиев</w:t>
      </w:r>
    </w:p>
    <w:p w14:paraId="3468C9A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Адрес: Москва, Семеновская пл., 7</w:t>
      </w:r>
    </w:p>
    <w:p w14:paraId="330C16B5"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Производственный профиль – малогабаритные эл. машины постоянного и переменного тока (9865).</w:t>
      </w:r>
    </w:p>
    <w:p w14:paraId="71CFE2D6" w14:textId="77777777" w:rsidR="00BB6316" w:rsidRPr="0084550E" w:rsidRDefault="00BB6316" w:rsidP="0084550E">
      <w:pPr>
        <w:pStyle w:val="Iauiue"/>
        <w:jc w:val="both"/>
        <w:rPr>
          <w:color w:val="000000" w:themeColor="text1"/>
          <w:sz w:val="16"/>
          <w:szCs w:val="16"/>
        </w:rPr>
      </w:pPr>
    </w:p>
    <w:p w14:paraId="4F3E17B7"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Другие оборонные отрасли:</w:t>
      </w:r>
    </w:p>
    <w:p w14:paraId="1C209795" w14:textId="77777777" w:rsidR="00BB6316" w:rsidRPr="0084550E" w:rsidRDefault="00BB6316" w:rsidP="0084550E">
      <w:pPr>
        <w:pStyle w:val="Iauiue"/>
        <w:jc w:val="both"/>
        <w:rPr>
          <w:iCs/>
          <w:color w:val="000000" w:themeColor="text1"/>
          <w:sz w:val="16"/>
          <w:szCs w:val="16"/>
        </w:rPr>
      </w:pPr>
    </w:p>
    <w:p w14:paraId="2963E946" w14:textId="77777777" w:rsidR="00D3420D" w:rsidRPr="0084550E" w:rsidRDefault="00D3420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1942-1944 гг. предприятия НКБ поставили советским войскам 361 718 т ТНТ (21), из которых 273 193 т произвела советская промышленность взрывчатых веществ, а 88 525 т (24,47%) поступили по ленд-лизу. В свою очередь, при изготовлении заводами НКБ 271 193 т ТНТ было израсходовано 159 865 т толуола, из них импортных - 64 000 т, или 40% (22). С учетом этого количество импортного толуола (и тротила), в общем балансе обеспечения советских тротиловых заводов, составило в период 19421944 гг. 54,6% (около 197 500 т из 361 718).</w:t>
      </w:r>
    </w:p>
    <w:p w14:paraId="78F8FA78" w14:textId="77777777" w:rsidR="00D3420D" w:rsidRPr="0084550E" w:rsidRDefault="00D3420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результате огневая мощь Красной Армии более чем наполовину обеспечивалась за счет поставок союзников. Это и стало одной из причин существенного затягивания боевых действий в годы Великой Отечественной войны, поскольку сами поставки (как тротила, так и толуола) в необходимом объеме стали осуществляться лишь со второй половины 1943 г. До этого РККА испытывала острейшую нехватку в боеприпасах, обусловленную именно отсутствием необходимого для их снаряжения тротила. Так, например, в 1942 г. советская промышленность взрывчатых веществ сумела поставить фронту всего лишь 88,8 тыс. т ТНТ (при минимуме потребления в 120-130 тыс. т), так как союзнические поставки в балансе тротиловых заводов составили только 30 000 т, или 33,78%. Ситуация коренным образом изменилась в 1944 г., когда союзнические поставки возросли до 65% (102 000 т готового ТНТ, а также толуола при перерасчете на ТНТ), и советская промышленность сумела, благодаря этому, дать фронту 156 000 т данного ВВ. Этот фактор являлся одним из важнейших факторов, обусловившим удачное проведение советскими войсками в 1944 г. многочисленных крупномасштабных наступательных операций.</w:t>
      </w:r>
    </w:p>
    <w:p w14:paraId="02ADB7D9" w14:textId="77777777" w:rsidR="00D3420D" w:rsidRPr="0084550E" w:rsidRDefault="00D3420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Характерно, что по сравнению с 1943 г. в 1944 г. объемы поставок американского толуола сократились (с 27 400 до 24 100 т), а готового ТНТ наоборот резко возросли (с 19 030 до 60 919 т). Это было связано с тем, что в феврале 1944 г. в результате крупнейшей аварии на заводе № 15 НКБ СССР(г.Чапаевск Самарской области ныне ОАО «Полимер») были выведены из строя все мощности по производству тротила в количестве 72 000 т в год. Ремонтные работы длились до конца июня того же года, после чего производство тротила было восстановлено, но лишь частично -на мощность 33 600 т в год (19151).</w:t>
      </w:r>
    </w:p>
    <w:p w14:paraId="5D72A2D2" w14:textId="77777777" w:rsidR="00D3420D" w:rsidRPr="0084550E" w:rsidRDefault="00D3420D" w:rsidP="0084550E">
      <w:pPr>
        <w:spacing w:after="0" w:line="240" w:lineRule="auto"/>
        <w:jc w:val="both"/>
        <w:rPr>
          <w:rFonts w:ascii="Times New Roman" w:hAnsi="Times New Roman"/>
          <w:color w:val="000000" w:themeColor="text1"/>
          <w:sz w:val="16"/>
          <w:szCs w:val="16"/>
        </w:rPr>
      </w:pPr>
    </w:p>
    <w:p w14:paraId="11DD4BD4"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В 1942—1943 гг. нашими войсками было захвачено несколько образцов самой мощной серийной германской противотанковой пушки с коническим стволом — 7,5-см Pak 41. Калибр ее у каморы составлял 75 мм, а у дула — 55 мм. Длина ствола 4322 мм, то есть 78,6 калибра. Ствол пушки состоял из трубы, насадки, ствольной втулки, дульного тормоза, соединительной муфты и казенника. Казенник соединялся с трубой соединительной муфтой. В передней части трубы имелась нарезка, при помощи которой труба соединялась с насадкой. Длина трубы 2950 мм, длина насадки 1115 мм. Стык между трубой и насадкой перекрывался втулкой. Канал трубы состоял из каморы и нарезной цилиндрической части. Канал насадки состоял из гладкого конического участка длиной 455 мм и гладкого цилиндрического участка длиной 500 мм. Затвор вертикальный клиновой полуавтоматический. Особенностью конструкции пушки являлось отсутствие верхнего и нижнего станков обычной конструкции. Нижним концом пушки служил щит, состоящий из двух параллельных броневых листов. К щиту крепилась люлька с шаровым сегментом, ход с механизмом подрессоривания и механизмы наведения. Вес системы в боевом положении 1340 кг. Скорострельность 14 выстрелов в минуту. Живучесть ствола около 500 выстрелов. В боекомплект пушки входили три типа подкалиберных бронебойных снарядов и один осколочный снаряд. Вес патрона с подкалиберным снарядом 7,6 кг, вес снаряда 2,58 кг. Сердечник снаряда имел диаметр 29,5 мм и вес 0,91 кг. Сердечники изготавливались из карбида вольфрама или из стали. Подкалиберный снаряд при начальной скорости 1124 м/с мог пробить по нормали в упор 245-мм броню, а на дистанции 457 м — 200-мм, при угле встречи в 30° бронепробиваемость составляла, соответственно, 200 и 171 мм. На основе трофейных пушек с цилиндро-коническим стволом в ЦАКБ в 1946 годы были начаты работы над 76/5 7-мм полковой противотанковой пушкой С-40 с цилиндро-коническим стволом. Лафет для С-40 был взят от 85-мм пушки ЗИС-С-8 с небольшими изменениями. Ствол С-40 имел калибр у казенной части 76,2 мм, а у дульной — 57 мм. Полная длина ствола составляла около 5,4 м. Камора была использована от 85-мм зенитной пушки, обр. 1939 г. За каморой шла коническая нарезная часть калибра 76,2 мм длиной 3264 мм с 32 нарезами постоянной крутизны в 22 калибра. На дульную часть трубы навинчена насадка с коническо-цилиндрическим каналом. Длина гладкого конического участка 510 мм, а цилиндрического 57-мм участка — 590 мм. Затвор пушки вертикальный клиновой с полуавтоматикой механического копирного типа. Угол вертикального наведения -5°; +30°, а горизонтального наведения — 50°. Вес системы в боевом положении 1824 кг, столько же пушка весила и в походном положении, так как не имела передка. Торсионное подрессоривание допускало скорость передвижения по асфальтированному шоссе до 50 км/час. Время перехода из походного положения в боевое или обратно составляло 1 минуту. Скорострельность до 20 выстрелов в минуту. В боекомплект пушки С-40 входили бронебойный подкалиберный снаряд и осколочно-фугасный зажигательный трассирующий снаряд. Вес патрона с бронебойным снарядом составлял 9,325 кг, а длина 842 мм. Вес снаряда 2,45 кг, а 25-мм бронебойного сердечника — 0,525 кг. При заряде 2,94 кг пороха марки 12/7 снаряд имел огромную начальную скорость — 1338 м/с, что давало ему хорошую бронепробиваемость. Эффективная дальность стрельбы бронебойным снарядом не превышала 1,5 км. При попадании по нормали на дистанции 500 м снаряд пробивал 285-мм броню, на дистанции 1000 м — 230-мм, на дистанции 1500 м — 140-мм броню. Патрон с осколочно-фугасным зажигательным трассирующим снарядом весил 9,35 кг и имел длину 898 мм. Вес снаряда составлял 4,2 кг, а разрывного заряда — 0,105 кг. При весе метательного заряда 1,29 кг начальная скорость составляла 785 м/с.</w:t>
      </w:r>
    </w:p>
    <w:p w14:paraId="71B2BFF5" w14:textId="77777777" w:rsidR="00F10FB4" w:rsidRPr="0084550E" w:rsidRDefault="00F10FB4" w:rsidP="0084550E">
      <w:pPr>
        <w:pStyle w:val="book"/>
        <w:ind w:firstLine="0"/>
        <w:jc w:val="both"/>
        <w:rPr>
          <w:color w:val="000000" w:themeColor="text1"/>
          <w:sz w:val="16"/>
          <w:szCs w:val="16"/>
        </w:rPr>
      </w:pPr>
      <w:r w:rsidRPr="0084550E">
        <w:rPr>
          <w:color w:val="000000" w:themeColor="text1"/>
          <w:sz w:val="16"/>
          <w:szCs w:val="16"/>
        </w:rPr>
        <w:t>Таким образом, система Грабина имела гораздо лучшую баллистику и лучшую бронепробиваемость, чем ее немецкий аналог — 7,5-см пушка Pak 41. (На дистанции 500 мм бронепробиваемость, соответственно, 285 и 200 мм. Опытный образец пушки С-40 прошел заводские и полигонные испытания в 1947 г. Кучность боя и бронепробиваемость бронебойных снарядов у С-40 была значительно лучше, чем у параллельно проходивших испытания штатного (чертежа № 2—09145) и опытного (чертежа № 2—010880) снарядов 57-мм пушки ЗИС-2. Однако по осколочному действию осколочно-фугасный зажигательный трассирующий снаряд пушки С-40 уступал штатному осколочному снаряду пушки ЗИС-2. В следующем году испытания пушки С-40 были продолжены. На вооружение пушка не поступила. Формальными причинами этого стала технологическая сложность изготовления ее ствола и его низкая живучесть. Однако эти причины в известной степени были надуманными — для противотанковой пушки живучесть даже в 150 выстрелов была более чем достаточной (15225).</w:t>
      </w:r>
    </w:p>
    <w:p w14:paraId="717AFFD4" w14:textId="77777777" w:rsidR="00F10FB4" w:rsidRPr="0084550E" w:rsidRDefault="00F10FB4" w:rsidP="0084550E">
      <w:pPr>
        <w:pStyle w:val="book"/>
        <w:ind w:firstLine="0"/>
        <w:jc w:val="both"/>
        <w:rPr>
          <w:color w:val="000000" w:themeColor="text1"/>
          <w:sz w:val="16"/>
          <w:szCs w:val="16"/>
        </w:rPr>
      </w:pPr>
    </w:p>
    <w:p w14:paraId="16B56287" w14:textId="36C4EE4F"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1942–1944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гг. артиллерийский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92, являвшийся основным поставщиком дивизионной артиллерии для РККА, сумел во много раз увеличить выпуск пушек по сравнению с довоенным. Как такое получилось? Причин тут, помимо трудовых подвигов, несколько. Во-первых, огромное предприятие, пытаясь внедрить «гениальные творения» Грабина, очень мало производило в 30-е годы. Во-вторых, производство 76-мм орудий было поставлено на конвейер за счет упрощения сборки и удешевления деталей. На первый взгляд это кажется большим достижением. Но какой ценой далось это «упрощение»? Сначала отказались от ковки в пользу машинной формовки, или, проще говоря, штамповки. Это дало экономию металла, но зато уменьшился вес орудия и прочность деталей. Уменьшение массы для пушки вовсе не так уж хорошо, как это описывал в своих воспоминаниях Грабин. Дело в том, что вес в значительной степени обеспечивает устойчивость при стрельбе и частично гасит энергию отдачи. «Облегченная» же ЗИС-3 при каждом выстреле скакала и подпрыгивала, за что и получила в войсках довольно похабное прозвище. Освоение заводом тонкостенного литья экономило металл, но понижало прочность деталей, в частности люльки. Кожух орудия так же стал изготавливаться методом штамповки. Это сократило механическую обработку детали с 30 часов до 30 минут. Аналогичным образом на литье вместо клепки и сварки были переведены верхний станок, лобовая коробка, цапфенные обоймы и др. Верхний станок состоял из 124 сварных и клепанных деталей, а его взяли и заменили на одну литую деталь. [86 — Товарищ завод, 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131–132.]. Прославился своими «изобретениями» и кузнечно-прессовый цех. Согласно чертежу и технологии, цилиндры противооткатных устройств следовало изготавливать из бесшовных труб, вместо этого их стали делать из поковок. При этом 85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металла шло в отходы и стружку. [87 — Там же.]. Примерно то же самое происходило и с танковой пушкой Ф-34. Если по проектной документации она собиралась из 801 детали, то после «доработки» их число сократилось до 614, то есть почти две сотни деталей, заложенных конструктором, оказались «лишними». Одновременно с этим количество деталей, изготовляемых из легированных, высокопрочных сталей, сократилось с 128 до 78, деталей из цветных металлов — с 61 до 31, расход черного металл уменьшился на 700</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кг. [88 — Товарищ завод, с. 137.]. Все это не могло не сказаться на качестве орудий, и у военной приемки возникало все больше вопросов и претензий к заводу. По мнению же производителей, военпреды «подходили к приемке продукции с довоенными взглядами, не делая скидки на военное время». То есть война, мол, все спишет, в том числе и брак. Возник конфликт между руководством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92 и военным представительством. Тогда директор Елян, в свойственной ему манере, обратился напрямую к своему родственнику — главе НКВД и члену ГКО Л. П. Берии. В итоге — неслыханный факт — военпреды были совсем отозваны с предприятия! [89 — Там же, 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153–154.] И длительное время крупнейшее предприятие отрасли отправляло на фронт пушки, полагаясь только на свою совесть. К чему это привело, ясно из секретной переписки между наркоматом танковой промышленности и заводами-производителями в марте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последнее время из воинских частей участились жалобы на некомплектные поставки танков в танковые войска. На многих машинах не хватает фар, других электроприборов, некоторых рукояток, пушки Ф-34 тоже поставляются некомплектно. А в феврале вообще имел место вопиющий факт установки на целой серии под видом орудия фактически обычной трубы без нарезки, совершенно негодной для стрельбы». [90 — ГУ ЦАНО, Ф. 15, Оп. 4, Д. 199, Л. 67.] А основным поставщиком танковых пушек Ф-34 был как раз еляновский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92. Однако, вероятно, благодаря своим связям и родству с Берией директор не понес никакого наказания. Позднее, в конце 42-го года, военная приемка на заводе была все же восстановлена, но со значительно урезанными правами. Завод и в последующие годы широко практиковал «модернизацию» как способ сэкономить металл. Получалось, что конструктор закладывал в орудие одни характеристики, а заводы-производители самовольно изменяли их. Так получилось и с новой 85-мм танковой пушкой ЗИС-С-53. Согласно чертежу, моноблок орудия требовалось изготовлять из стали категории 0-70. Однако главный металлург завода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92 М. М. Струсельба решил, что «при строгом соблюдении режимов выплавки стали, ковки и термообработки» подойдет и более дешевая категория стали 0-65. И Елян это решение утвердил. Но проблема состояла в том, что как раз строгого «соблюдения режимов» в условиях постоянного аврала и штурмовщины добиться было просто нереально. Поэтому на готовых стволах стали обнаруживаться флокены — внутренние пороки металла в виде небольших трещин. Брак принял массовый характер, охватывая целые плавки и партии. [91 — Товарищ завод, с.</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xml:space="preserve">166–168.] В итоге проблему удалось все же решить, но Т-34 с 85-мм пушкой появились на фронте только осенью </w:t>
      </w:r>
      <w:r w:rsidRPr="0084550E">
        <w:rPr>
          <w:rFonts w:ascii="Times New Roman" w:hAnsi="Times New Roman"/>
          <w:color w:val="000000" w:themeColor="text1"/>
          <w:sz w:val="16"/>
          <w:szCs w:val="16"/>
        </w:rPr>
        <w:lastRenderedPageBreak/>
        <w:t>1944</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а массово применяться они стали и вовсе в 1945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то есть в самом конце войны. Довольно широкое распространение получило мнение, что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92 выпустил за годы войны якобы сто тысяч пушек ЗИС-3. Но на самом деле эта цифра далека от истины. В 1941</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 в армию отправились только 50 «Зось», в 1942</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10 139, в следующие два года — соответственно 12 268 и 13 215, и с 1 января по 1 июня 1945</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г.</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 еще 6150. Итого завод выпустил в общей сложности 41 822 орудия. Еще 6504 ЗИС-3 сдал армии артиллерийский завод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235. [92 — Свирин М. Ее звали «Зосей».// М-хобби, №</w:t>
      </w:r>
      <w:r w:rsidR="00C74823">
        <w:rPr>
          <w:rFonts w:ascii="Times New Roman" w:hAnsi="Times New Roman"/>
          <w:color w:val="000000" w:themeColor="text1"/>
          <w:sz w:val="16"/>
          <w:szCs w:val="16"/>
        </w:rPr>
        <w:t xml:space="preserve"> </w:t>
      </w:r>
      <w:r w:rsidRPr="0084550E">
        <w:rPr>
          <w:rFonts w:ascii="Times New Roman" w:hAnsi="Times New Roman"/>
          <w:color w:val="000000" w:themeColor="text1"/>
          <w:sz w:val="16"/>
          <w:szCs w:val="16"/>
        </w:rPr>
        <w:t>9 (75), 2006, с. 42.] (11741).</w:t>
      </w:r>
    </w:p>
    <w:p w14:paraId="479187EB" w14:textId="77777777" w:rsidR="00BB6316" w:rsidRPr="0084550E" w:rsidRDefault="00BB6316" w:rsidP="0084550E">
      <w:pPr>
        <w:shd w:val="clear" w:color="auto" w:fill="FFFFFF"/>
        <w:spacing w:after="0" w:line="240" w:lineRule="auto"/>
        <w:jc w:val="both"/>
        <w:rPr>
          <w:rFonts w:ascii="Times New Roman" w:hAnsi="Times New Roman"/>
          <w:color w:val="000000" w:themeColor="text1"/>
          <w:sz w:val="16"/>
          <w:szCs w:val="16"/>
        </w:rPr>
      </w:pPr>
    </w:p>
    <w:p w14:paraId="35182906"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С 1940 года по 1942 год велось серийное производство Ф-34: 1940 год - 50; 1941 год - 3470; 1942 год - 14307; 1943 год - 17161; 1944 год - 3592. Всего было изготовлено 38580 пушек Ф-34. Серийное производство ЗИС-5 велось с 1941 года по 1943 год: в 1941 году - 544; 1942 год - 2476; 1943 год - 557. Всего было изготовлено 3577 пушек ЗИС-5 (3861).</w:t>
      </w:r>
    </w:p>
    <w:p w14:paraId="7AEA9F2C" w14:textId="77777777" w:rsidR="00BB6316" w:rsidRPr="0084550E" w:rsidRDefault="00BB6316" w:rsidP="0084550E">
      <w:pPr>
        <w:pStyle w:val="Iauiue"/>
        <w:jc w:val="both"/>
        <w:rPr>
          <w:color w:val="000000" w:themeColor="text1"/>
          <w:sz w:val="16"/>
          <w:szCs w:val="16"/>
        </w:rPr>
      </w:pPr>
    </w:p>
    <w:p w14:paraId="15E94C94"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1942-1943 годах на базе 45-мм противотанковой пушки М-42 в ОКБ-172 были изготовлены опытные образцы 45-мм танковых пушек ВТ-42 и ВТ-43 с длиной ствола в 68,6 клб. Пушки ВТ-42 предназначались для танков Т-70, а ВТ-43 - для танков Т-80. На вооружение эти пушки приняты не были (3861).</w:t>
      </w:r>
    </w:p>
    <w:p w14:paraId="322B8B54" w14:textId="77777777" w:rsidR="00BB6316" w:rsidRPr="0084550E" w:rsidRDefault="00BB6316" w:rsidP="0084550E">
      <w:pPr>
        <w:pStyle w:val="Iauiue"/>
        <w:jc w:val="both"/>
        <w:rPr>
          <w:color w:val="000000" w:themeColor="text1"/>
          <w:sz w:val="16"/>
          <w:szCs w:val="16"/>
        </w:rPr>
      </w:pPr>
    </w:p>
    <w:p w14:paraId="4B8CECE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 и 1943 годах производство 76-мм полковых пушек обр. 1927 г. на заводе "Красный Путиловец" не велось, а было перенесено на завод № 172 (3861).</w:t>
      </w:r>
    </w:p>
    <w:p w14:paraId="78686BFF" w14:textId="77777777" w:rsidR="00BB6316" w:rsidRPr="0084550E" w:rsidRDefault="00BB6316" w:rsidP="0084550E">
      <w:pPr>
        <w:pStyle w:val="Iauiue"/>
        <w:jc w:val="both"/>
        <w:rPr>
          <w:color w:val="000000" w:themeColor="text1"/>
          <w:sz w:val="16"/>
          <w:szCs w:val="16"/>
        </w:rPr>
      </w:pPr>
    </w:p>
    <w:p w14:paraId="590403EE"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1942-1943 на Ленинградском фронте в батальоне специального назначения, которым командовал майор П.А. Заводчиков, приучили собак со взрывчаткой в специальной сумке пробираться по проходам в колючей проволоке, которые немцы оставляли для перебежчиков с нашей стороны. Попав в расположение противника, собаки забегали в бункера, бросались на двери дзотов, блиндажей и других убежищ, где они чуяли людей. При этом взрыватели, вставленные во вьюки с толом, которые собаки несли на спине, задев за стенку или дверь, срабатывали и взрывали мину. Необходимые для таких мин специальные взрыватели были сконструированы в Ленинградском физико-техническом институте АН СССР под руководством доктора физико-математических наук Н.М. Рейнова (3861).</w:t>
      </w:r>
    </w:p>
    <w:p w14:paraId="0A17A9B1" w14:textId="77777777" w:rsidR="00BB6316" w:rsidRPr="0084550E" w:rsidRDefault="00BB6316" w:rsidP="0084550E">
      <w:pPr>
        <w:pStyle w:val="Iauiue"/>
        <w:jc w:val="both"/>
        <w:rPr>
          <w:color w:val="000000" w:themeColor="text1"/>
          <w:sz w:val="16"/>
          <w:szCs w:val="16"/>
        </w:rPr>
      </w:pPr>
    </w:p>
    <w:p w14:paraId="48D591D0"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В 1942-1943 Т-50, изготовленные в Ленинграде, находились на вооружении одной из танковых бригад, действовавшей на Карельском перешейке. Часть из них была захвачена финнами, где эти танки использовались до конца войны (3862).</w:t>
      </w:r>
    </w:p>
    <w:p w14:paraId="4447C057" w14:textId="77777777" w:rsidR="00BB6316" w:rsidRPr="0084550E" w:rsidRDefault="00BB6316" w:rsidP="0084550E">
      <w:pPr>
        <w:pStyle w:val="Iauiue"/>
        <w:jc w:val="both"/>
        <w:rPr>
          <w:color w:val="000000" w:themeColor="text1"/>
          <w:sz w:val="16"/>
          <w:szCs w:val="16"/>
        </w:rPr>
      </w:pPr>
    </w:p>
    <w:p w14:paraId="0FAA930A" w14:textId="77777777" w:rsidR="00D3420D" w:rsidRPr="0084550E" w:rsidRDefault="00D3420D" w:rsidP="0084550E">
      <w:pPr>
        <w:spacing w:after="0" w:line="240" w:lineRule="auto"/>
        <w:jc w:val="both"/>
        <w:rPr>
          <w:rFonts w:ascii="Times New Roman" w:hAnsi="Times New Roman"/>
          <w:color w:val="000000" w:themeColor="text1"/>
          <w:sz w:val="16"/>
          <w:szCs w:val="16"/>
        </w:rPr>
      </w:pPr>
      <w:r w:rsidRPr="0084550E">
        <w:rPr>
          <w:rFonts w:ascii="Times New Roman" w:hAnsi="Times New Roman"/>
          <w:color w:val="000000" w:themeColor="text1"/>
          <w:sz w:val="16"/>
          <w:szCs w:val="16"/>
        </w:rPr>
        <w:t>В 1942-1944 в рамках практических работ, в первую очередь направленных на улучшение мореходных характеристик быстроходных боевых катеров, проводились исследования торпедных и бронекатеров. Буксиро - вочные испытания моделей катеров проводились по руководством ст. инженера А. С. Перельмутра. При этом определялись гидродинамические характеристики катеров и разрабатывались различные рекомендации конструкторским бюро по выбору обводов, выступающих частей, нагрузок и центровок катеров. Так, для повышения мореходности катера проекта 166 (конструкции ЦКБ-51) после испытания его модели в гидроканале было предложено перейти от двухштевневой к одноштевневой схеме. Для катера проекта 158 (серийный металлический вариант деревянного торпедного катера Д-3) для улучшения мореходности были разработаны скуловые накладки. По бронекатеру проекта 1124, разработанного ЦКБ-32, было установлено, что из-за большой полноты обводов и плохой формы носовых образований на скорости 101 км/ч катер имеет неудовлетворительное брызгообразование на спокойной воде. Для улучшения брызгообразования ЦАГИ разработал и рекомендовал установку отвальных брусьев по бортам катера, что было принято и реализовано. Также в гидроканале ЦАГИ проводились испытания модели катера СТК-ДД («Стальной катер дальнего действия» завода № 340), обводы которого были разработаны ЦАГИ еще до войны. Контрольные испытания модели в гидроканале показали хорошие гидродинамические качества рекомендованных обводов. Были даны дальнейшие рекомендации по уменьшению заливаемости, изменению центровки для уменьшения силы ударов на волнении, размещения шахты шумопеленгатора и т. п. Катер СТК-ДД был построен и успешно прошел испытания. Испытания модели катера проекта 200 (конструкции филиала ЦКБ-32) показали интенсивное заливание носовой части на малых (крейсерских) скоростях. ЦАГИ рекомендовал установить в носу полубак и ограничить водоизмещение катера 45 т. При этом институт отметил, что ограничение ширины катера 4 м (требование флота вписаться в железнодорожный габарит) не позволяет полностью реализовать требования к мореходности для данного проекта. Фактически впервые было отмечено, что попытка вписать в железнодорожный габарит проекты скоростных катеров является серьезным препятствием в достижении необходимой мореходности. Для сравнения с проектами отечественных катеров в 1943 г. была изготовлена модель в масштабе 1:10 британского торпедного катера типа «Хиггинс». Испытания показали преимущества зарубежных катеров, имевших большую ширину корпуса. В 1942—1943 гг. ЦАГИ разработал обводы и выступающие части малого реданного катера проекта 123бис, а также спроектированы и доведены гребные винты, с которым катер развил скорость до 51.4 узла при нормальном водоизмещении — на пять узлов больше, чем с винтами завода № 639. В 1944 г. катер приняли на вооружение, за время Великой Отечест - венной войны в боевых действиях успели принять участие четыре катера этого типа, а массовое их производство было организовано после войны. В 1942 г. в Ленинграде при установке на торпедных катерах типа Д-3 ленд-лизовских двигателей «Пак кард» выявилась тенденция к левому развороту — катер плохо удерживался на курсе. Исследовав проблему, ЦАГИ дал рекомендации уменьшить площадь компенсации существующих рулей, а в дальнейшем установить рули большой площади и длины. В рамках работ по скоростным катерам на Ба рен - цовом и Черном морях институт проводил обширные натурные испытания по измерению нагрузок, давления на днище и деформаций корпусов торпедных катеров при ходе на волнении. Максимальные перегрузки при волнении 6 баллов доходили до 8. Материалы испытаний использовались в дальнейшем для сравнения мореходности катеров и расчета их на 89 Головной торпедный катер ОД-200 Головной торпедный катер проекта 123бис Бронекатер проекта 1234 прочность. Полученные экспериментальные данные были объединены и систематизированы. В мае 1943 г. были получены положительные результаты испытаний в ЦАГИ модели ТЩ типа МТ-1. Также к 28 мая 1943 г. модель тральщика проекта 253л прошла успешные испытания в бассейне ЦАГИ и 12 июня на заводе № 189 были заложены два первых малых тральщика, или «стотонника», как их стали полуофициально называть, ориентируясь на проектное водоизмещение. В 1944—1945 гг. в гидроканале впервые были поставлены на систематическую основу испытания моделей при движении на регулярной волне. В результате проведенных исследований удалось понять механизм явления заливания и определить влияние на килевую и вертикальную качку механических параметров, параметров формы корпуса и волны. Было установлено, что по заливанию и качке наиболее опасны волны, длина которых равна длине корабля. Увеличение удлинения корабля уменьшает качку и заливание; увеличение полноты ватерлинии способствует уменьшению качки. Были даны указания о формах носовой части, благоприятных с точки зрения мореходности, предложены защитные устройства для уменьшения заливаемости рубок подводных лодок. С помощью испытания динамически подобных моделей на волне в гидроканале был произведен сравнительный анализ отечественных и иностранных миноносцев и тральщиков и даны рекомендации по проектам новых кораблей. В результате теоретических исследований по движению на волнах получили общие формулы для средней силы сопротивления, действующей на корабль при его движении на взволнованной поверхности. Была разработана общая теория качки корабля на волнах, которая является усовершенствованием и развитием теории качки академика А. Н. Крылова. В рамках работ по рейдовому буксирному пароходу, оснащенного двумя винтами в кольцевых насадках, в ЦАГИ была изготовлена модель в масштабе 1:10, на которой проводились исследования в гидроканале. Было установлено, что винты для корабля подобраны неправильно, а на задних ходах подсасывают воздух. В результате заявленные характеристики по тяге буксирного парохода оказались недостижимы, а кольцевые насадки дают малый эффект (19727).</w:t>
      </w:r>
    </w:p>
    <w:p w14:paraId="1DD79A69" w14:textId="77777777" w:rsidR="00D3420D" w:rsidRPr="0084550E" w:rsidRDefault="00D3420D" w:rsidP="0084550E">
      <w:pPr>
        <w:spacing w:after="0" w:line="240" w:lineRule="auto"/>
        <w:jc w:val="both"/>
        <w:rPr>
          <w:rFonts w:ascii="Times New Roman" w:hAnsi="Times New Roman"/>
          <w:color w:val="000000" w:themeColor="text1"/>
          <w:sz w:val="16"/>
          <w:szCs w:val="16"/>
        </w:rPr>
      </w:pPr>
    </w:p>
    <w:p w14:paraId="734B7553" w14:textId="77777777" w:rsidR="00BB6316" w:rsidRPr="0084550E" w:rsidRDefault="00267F26" w:rsidP="0084550E">
      <w:pPr>
        <w:pStyle w:val="Iauiue"/>
        <w:jc w:val="both"/>
        <w:rPr>
          <w:iCs/>
          <w:color w:val="000000" w:themeColor="text1"/>
          <w:sz w:val="16"/>
          <w:szCs w:val="16"/>
        </w:rPr>
      </w:pPr>
      <w:r w:rsidRPr="0084550E">
        <w:rPr>
          <w:i/>
          <w:iCs/>
          <w:color w:val="000000" w:themeColor="text1"/>
          <w:sz w:val="16"/>
          <w:szCs w:val="16"/>
        </w:rPr>
        <w:t>Армия:</w:t>
      </w:r>
    </w:p>
    <w:p w14:paraId="30E0E06C" w14:textId="77777777" w:rsidR="00BB6316" w:rsidRPr="0084550E" w:rsidRDefault="00BB6316" w:rsidP="0084550E">
      <w:pPr>
        <w:pStyle w:val="Iauiue"/>
        <w:jc w:val="both"/>
        <w:rPr>
          <w:color w:val="000000" w:themeColor="text1"/>
          <w:sz w:val="16"/>
          <w:szCs w:val="16"/>
        </w:rPr>
      </w:pPr>
    </w:p>
    <w:p w14:paraId="3E0E5F09" w14:textId="77777777" w:rsidR="00BB6316" w:rsidRPr="0084550E" w:rsidRDefault="00BB6316" w:rsidP="0084550E">
      <w:pPr>
        <w:pStyle w:val="a3"/>
        <w:rPr>
          <w:color w:val="000000" w:themeColor="text1"/>
          <w:lang w:val="ru-RU"/>
        </w:rPr>
      </w:pPr>
      <w:r w:rsidRPr="0084550E">
        <w:rPr>
          <w:color w:val="000000" w:themeColor="text1"/>
          <w:lang w:val="ru-RU"/>
        </w:rPr>
        <w:t>В 1942-43 гг. большое значение прида</w:t>
      </w:r>
      <w:r w:rsidRPr="0084550E">
        <w:rPr>
          <w:color w:val="000000" w:themeColor="text1"/>
          <w:lang w:val="ru-RU"/>
        </w:rPr>
        <w:softHyphen/>
        <w:t>валось связи с партизанами. Туда летали и экипажи транспортных полков ГВФ, и летчи</w:t>
      </w:r>
      <w:r w:rsidRPr="0084550E">
        <w:rPr>
          <w:color w:val="000000" w:themeColor="text1"/>
          <w:lang w:val="ru-RU"/>
        </w:rPr>
        <w:softHyphen/>
        <w:t>ки авиации НКВД. В этих рискованных рей</w:t>
      </w:r>
      <w:r w:rsidRPr="0084550E">
        <w:rPr>
          <w:color w:val="000000" w:themeColor="text1"/>
          <w:lang w:val="ru-RU"/>
        </w:rPr>
        <w:softHyphen/>
        <w:t>сах Р-5 зачастую демонстрировали чудеса живучести. Например, в июле 1943 г. само</w:t>
      </w:r>
      <w:r w:rsidRPr="0084550E">
        <w:rPr>
          <w:color w:val="000000" w:themeColor="text1"/>
          <w:lang w:val="ru-RU"/>
        </w:rPr>
        <w:softHyphen/>
        <w:t>лет, пилотируемый В.Н. Тезиковым, при по</w:t>
      </w:r>
      <w:r w:rsidRPr="0084550E">
        <w:rPr>
          <w:color w:val="000000" w:themeColor="text1"/>
          <w:lang w:val="ru-RU"/>
        </w:rPr>
        <w:softHyphen/>
        <w:t>садке на площадке белорусских партизан в Селявщине подорвался на мине и повредил хвост. Машину удалось отремонтировать на месте, и Тезиков все-таки вывез 6 раненых партизан. При посадке в той же Селявщине сломался конец одной из лопастей винта на Р-5 к-на Кузнецова. Летчик симметрично отпилил вторую лопасть и вернулся домой. Самолет ст. л-та Камышева из 1-го отде</w:t>
      </w:r>
      <w:r w:rsidRPr="0084550E">
        <w:rPr>
          <w:color w:val="000000" w:themeColor="text1"/>
          <w:lang w:val="ru-RU"/>
        </w:rPr>
        <w:softHyphen/>
        <w:t>льного полка НКВД при посадке у партизан ударился о дерево. На поврежденный лон</w:t>
      </w:r>
      <w:r w:rsidRPr="0084550E">
        <w:rPr>
          <w:color w:val="000000" w:themeColor="text1"/>
          <w:lang w:val="ru-RU"/>
        </w:rPr>
        <w:softHyphen/>
        <w:t>жерон наложили «шину» из срубленной тут же березки, и после разгрузки он улетел (11936).</w:t>
      </w:r>
    </w:p>
    <w:p w14:paraId="4860A0E7" w14:textId="77777777" w:rsidR="00BB6316" w:rsidRPr="0084550E" w:rsidRDefault="00BB6316" w:rsidP="0084550E">
      <w:pPr>
        <w:pStyle w:val="a3"/>
        <w:rPr>
          <w:color w:val="000000" w:themeColor="text1"/>
          <w:lang w:val="ru-RU"/>
        </w:rPr>
      </w:pPr>
    </w:p>
    <w:p w14:paraId="3E09A672" w14:textId="77777777" w:rsidR="00BB6316" w:rsidRPr="0084550E" w:rsidRDefault="00BB6316" w:rsidP="0084550E">
      <w:pPr>
        <w:pStyle w:val="Iauiue"/>
        <w:jc w:val="both"/>
        <w:rPr>
          <w:color w:val="000000" w:themeColor="text1"/>
          <w:sz w:val="16"/>
          <w:szCs w:val="16"/>
        </w:rPr>
      </w:pPr>
      <w:r w:rsidRPr="0084550E">
        <w:rPr>
          <w:color w:val="000000" w:themeColor="text1"/>
          <w:sz w:val="16"/>
          <w:szCs w:val="16"/>
        </w:rPr>
        <w:t>Год, когда и лидеры, и аутсайдеры очнулись от первого шока поражений и эвакуации и попытались опять побороться не поняв, что уже ничего не изменить - ни улучшить радикально то, что есть свое и уже пошло, ни заменить чужое новым своим, даже если оно лучше или простое и, казалось бы, не может встретить трудности, например, пушки НС-37 и Ш-37. Война не заменяла - только отсекала или давало принципиально новое. Конечно, были исключения, например, Ще-2, но они - своими малыми сериями - скорее подтверждали правило (По-2 и Пегас).</w:t>
      </w:r>
    </w:p>
    <w:p w14:paraId="134325CE" w14:textId="77777777" w:rsidR="00CC5360" w:rsidRPr="0084550E" w:rsidRDefault="00CC5360" w:rsidP="0084550E">
      <w:pPr>
        <w:spacing w:after="0" w:line="240" w:lineRule="auto"/>
        <w:jc w:val="both"/>
        <w:rPr>
          <w:rFonts w:ascii="Times New Roman" w:hAnsi="Times New Roman"/>
          <w:color w:val="000000" w:themeColor="text1"/>
          <w:sz w:val="16"/>
          <w:szCs w:val="16"/>
        </w:rPr>
      </w:pPr>
    </w:p>
    <w:sectPr w:rsidR="00CC5360" w:rsidRPr="0084550E" w:rsidSect="00A74669">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CC"/>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panose1 w:val="02010600030101010101"/>
    <w:charset w:val="86"/>
    <w:family w:val="modern"/>
    <w:pitch w:val="fixed"/>
    <w:sig w:usb0="800002BF" w:usb1="38CF7CFA" w:usb2="00000016" w:usb3="00000000" w:csb0="00040001" w:csb1="00000000"/>
  </w:font>
  <w:font w:name="Franklin Gothic Heavy">
    <w:panose1 w:val="020B0903020102020204"/>
    <w:charset w:val="CC"/>
    <w:family w:val="swiss"/>
    <w:pitch w:val="variable"/>
    <w:sig w:usb0="00000287" w:usb1="00000000" w:usb2="00000000" w:usb3="00000000" w:csb0="0000009F" w:csb1="00000000"/>
  </w:font>
  <w:font w:name="David">
    <w:charset w:val="B1"/>
    <w:family w:val="swiss"/>
    <w:pitch w:val="variable"/>
    <w:sig w:usb0="00000803" w:usb1="00000000" w:usb2="00000000" w:usb3="00000000" w:csb0="00000021" w:csb1="00000000"/>
  </w:font>
  <w:font w:name="Arial Black">
    <w:panose1 w:val="020B0A04020102020204"/>
    <w:charset w:val="CC"/>
    <w:family w:val="swiss"/>
    <w:pitch w:val="variable"/>
    <w:sig w:usb0="A00002AF" w:usb1="400078FB"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A886D1FA"/>
    <w:lvl w:ilvl="0">
      <w:numFmt w:val="bullet"/>
      <w:lvlText w:val="*"/>
      <w:lvlJc w:val="left"/>
    </w:lvl>
  </w:abstractNum>
  <w:abstractNum w:abstractNumId="1" w15:restartNumberingAfterBreak="0">
    <w:nsid w:val="00000013"/>
    <w:multiLevelType w:val="multilevel"/>
    <w:tmpl w:val="00000012"/>
    <w:lvl w:ilvl="0">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1">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2">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3">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4">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5">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6">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7">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8">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abstractNum>
  <w:abstractNum w:abstractNumId="2" w15:restartNumberingAfterBreak="0">
    <w:nsid w:val="06063681"/>
    <w:multiLevelType w:val="singleLevel"/>
    <w:tmpl w:val="01D8008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1A586096"/>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20ED4A34"/>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5" w15:restartNumberingAfterBreak="0">
    <w:nsid w:val="285911B7"/>
    <w:multiLevelType w:val="singleLevel"/>
    <w:tmpl w:val="E4B44E5C"/>
    <w:lvl w:ilvl="0">
      <w:start w:val="3"/>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6" w15:restartNumberingAfterBreak="0">
    <w:nsid w:val="298476CA"/>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35816726"/>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8" w15:restartNumberingAfterBreak="0">
    <w:nsid w:val="35BE0202"/>
    <w:multiLevelType w:val="singleLevel"/>
    <w:tmpl w:val="3110952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9" w15:restartNumberingAfterBreak="0">
    <w:nsid w:val="394972B5"/>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0" w15:restartNumberingAfterBreak="0">
    <w:nsid w:val="3FCF2EDF"/>
    <w:multiLevelType w:val="singleLevel"/>
    <w:tmpl w:val="636ED53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1" w15:restartNumberingAfterBreak="0">
    <w:nsid w:val="45BF731C"/>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2" w15:restartNumberingAfterBreak="0">
    <w:nsid w:val="495F7A6C"/>
    <w:multiLevelType w:val="singleLevel"/>
    <w:tmpl w:val="636ED53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3" w15:restartNumberingAfterBreak="0">
    <w:nsid w:val="4B0E0FB2"/>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4" w15:restartNumberingAfterBreak="0">
    <w:nsid w:val="4C260211"/>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5" w15:restartNumberingAfterBreak="0">
    <w:nsid w:val="4E0D7FEC"/>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6" w15:restartNumberingAfterBreak="0">
    <w:nsid w:val="4FC03E95"/>
    <w:multiLevelType w:val="singleLevel"/>
    <w:tmpl w:val="2950257C"/>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500479F3"/>
    <w:multiLevelType w:val="multilevel"/>
    <w:tmpl w:val="5AF00530"/>
    <w:lvl w:ilvl="0">
      <w:start w:val="1"/>
      <w:numFmt w:val="decimal"/>
      <w:lvlText w:val="%1"/>
      <w:lvlJc w:val="left"/>
      <w:rPr>
        <w:rFonts w:ascii="Arial" w:eastAsia="Arial" w:hAnsi="Arial" w:cs="Arial"/>
        <w:b w:val="0"/>
        <w:bCs w:val="0"/>
        <w:i w:val="0"/>
        <w:iCs w:val="0"/>
        <w:smallCaps w:val="0"/>
        <w:strike w:val="0"/>
        <w:color w:val="000000"/>
        <w:spacing w:val="0"/>
        <w:w w:val="100"/>
        <w:position w:val="0"/>
        <w:sz w:val="15"/>
        <w:szCs w:val="15"/>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1141443"/>
    <w:multiLevelType w:val="singleLevel"/>
    <w:tmpl w:val="F9446E6E"/>
    <w:lvl w:ilvl="0">
      <w:start w:val="5"/>
      <w:numFmt w:val="decimal"/>
      <w:lvlText w:val="%1. "/>
      <w:legacy w:legacy="1" w:legacySpace="0" w:legacyIndent="283"/>
      <w:lvlJc w:val="left"/>
      <w:pPr>
        <w:ind w:left="283" w:hanging="283"/>
      </w:pPr>
      <w:rPr>
        <w:rFonts w:ascii="Arial" w:hAnsi="Arial" w:cs="Arial" w:hint="default"/>
        <w:b w:val="0"/>
        <w:i w:val="0"/>
        <w:color w:val="000000"/>
        <w:sz w:val="19"/>
      </w:rPr>
    </w:lvl>
  </w:abstractNum>
  <w:abstractNum w:abstractNumId="19" w15:restartNumberingAfterBreak="0">
    <w:nsid w:val="6BAC74DD"/>
    <w:multiLevelType w:val="singleLevel"/>
    <w:tmpl w:val="01D8008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75702722"/>
    <w:multiLevelType w:val="multilevel"/>
    <w:tmpl w:val="1FF0A1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7AAE3E22"/>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22" w15:restartNumberingAfterBreak="0">
    <w:nsid w:val="7FBD3D85"/>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1172791844">
    <w:abstractNumId w:val="13"/>
  </w:num>
  <w:num w:numId="2" w16cid:durableId="434910530">
    <w:abstractNumId w:val="13"/>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 w16cid:durableId="1471241297">
    <w:abstractNumId w:val="8"/>
  </w:num>
  <w:num w:numId="4" w16cid:durableId="222185048">
    <w:abstractNumId w:val="9"/>
  </w:num>
  <w:num w:numId="5" w16cid:durableId="1947927282">
    <w:abstractNumId w:val="9"/>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6" w16cid:durableId="375013008">
    <w:abstractNumId w:val="0"/>
    <w:lvlOverride w:ilvl="0">
      <w:lvl w:ilvl="0">
        <w:numFmt w:val="bullet"/>
        <w:lvlText w:val=""/>
        <w:legacy w:legacy="1" w:legacySpace="0" w:legacyIndent="360"/>
        <w:lvlJc w:val="left"/>
        <w:pPr>
          <w:ind w:left="360" w:hanging="360"/>
        </w:pPr>
        <w:rPr>
          <w:rFonts w:ascii="Symbol" w:hAnsi="Symbol" w:hint="default"/>
        </w:rPr>
      </w:lvl>
    </w:lvlOverride>
  </w:num>
  <w:num w:numId="7" w16cid:durableId="656804145">
    <w:abstractNumId w:val="5"/>
  </w:num>
  <w:num w:numId="8" w16cid:durableId="765421740">
    <w:abstractNumId w:val="14"/>
  </w:num>
  <w:num w:numId="9" w16cid:durableId="1714115050">
    <w:abstractNumId w:val="7"/>
  </w:num>
  <w:num w:numId="10" w16cid:durableId="1558391042">
    <w:abstractNumId w:val="11"/>
  </w:num>
  <w:num w:numId="11" w16cid:durableId="943541407">
    <w:abstractNumId w:val="4"/>
  </w:num>
  <w:num w:numId="12" w16cid:durableId="670036">
    <w:abstractNumId w:val="15"/>
  </w:num>
  <w:num w:numId="13" w16cid:durableId="397017899">
    <w:abstractNumId w:val="21"/>
  </w:num>
  <w:num w:numId="14" w16cid:durableId="94836327">
    <w:abstractNumId w:val="19"/>
  </w:num>
  <w:num w:numId="15" w16cid:durableId="2042243443">
    <w:abstractNumId w:val="2"/>
  </w:num>
  <w:num w:numId="16" w16cid:durableId="2058511055">
    <w:abstractNumId w:val="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 w16cid:durableId="1138106234">
    <w:abstractNumId w:val="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 w16cid:durableId="1056320009">
    <w:abstractNumId w:val="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9" w16cid:durableId="2123307642">
    <w:abstractNumId w:val="12"/>
  </w:num>
  <w:num w:numId="20" w16cid:durableId="156504615">
    <w:abstractNumId w:val="10"/>
  </w:num>
  <w:num w:numId="21" w16cid:durableId="402265929">
    <w:abstractNumId w:val="18"/>
  </w:num>
  <w:num w:numId="22" w16cid:durableId="563688379">
    <w:abstractNumId w:val="3"/>
  </w:num>
  <w:num w:numId="23" w16cid:durableId="243540670">
    <w:abstractNumId w:val="16"/>
  </w:num>
  <w:num w:numId="24" w16cid:durableId="1105927969">
    <w:abstractNumId w:val="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 w16cid:durableId="2087459063">
    <w:abstractNumId w:val="1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6" w16cid:durableId="1067798498">
    <w:abstractNumId w:val="1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7" w16cid:durableId="682126634">
    <w:abstractNumId w:val="6"/>
  </w:num>
  <w:num w:numId="28" w16cid:durableId="1831942406">
    <w:abstractNumId w:val="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 w16cid:durableId="1722556421">
    <w:abstractNumId w:val="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595133889">
    <w:abstractNumId w:val="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1205293803">
    <w:abstractNumId w:val="22"/>
  </w:num>
  <w:num w:numId="32" w16cid:durableId="1263491560">
    <w:abstractNumId w:val="2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786043228">
    <w:abstractNumId w:val="2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4" w16cid:durableId="971640601">
    <w:abstractNumId w:val="2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385687619">
    <w:abstractNumId w:val="20"/>
  </w:num>
  <w:num w:numId="36" w16cid:durableId="739716904">
    <w:abstractNumId w:val="1"/>
  </w:num>
  <w:num w:numId="37" w16cid:durableId="189831661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260"/>
    <w:rsid w:val="0000080E"/>
    <w:rsid w:val="00000A4D"/>
    <w:rsid w:val="00001919"/>
    <w:rsid w:val="00002908"/>
    <w:rsid w:val="00004B26"/>
    <w:rsid w:val="00013C97"/>
    <w:rsid w:val="00014545"/>
    <w:rsid w:val="000154A4"/>
    <w:rsid w:val="00015BA9"/>
    <w:rsid w:val="00030668"/>
    <w:rsid w:val="00031901"/>
    <w:rsid w:val="00032351"/>
    <w:rsid w:val="00034095"/>
    <w:rsid w:val="00041D75"/>
    <w:rsid w:val="00044224"/>
    <w:rsid w:val="00044450"/>
    <w:rsid w:val="00050B6D"/>
    <w:rsid w:val="00055325"/>
    <w:rsid w:val="00055F9B"/>
    <w:rsid w:val="00056917"/>
    <w:rsid w:val="00057FDC"/>
    <w:rsid w:val="00063056"/>
    <w:rsid w:val="00070F50"/>
    <w:rsid w:val="00072048"/>
    <w:rsid w:val="0007364D"/>
    <w:rsid w:val="00082292"/>
    <w:rsid w:val="0008486A"/>
    <w:rsid w:val="00085211"/>
    <w:rsid w:val="00086AD6"/>
    <w:rsid w:val="00087597"/>
    <w:rsid w:val="00087D2F"/>
    <w:rsid w:val="00090C9B"/>
    <w:rsid w:val="0009315C"/>
    <w:rsid w:val="00093471"/>
    <w:rsid w:val="000967A7"/>
    <w:rsid w:val="000A2335"/>
    <w:rsid w:val="000A4A51"/>
    <w:rsid w:val="000A4BC2"/>
    <w:rsid w:val="000A604E"/>
    <w:rsid w:val="000C0F1B"/>
    <w:rsid w:val="000C324B"/>
    <w:rsid w:val="000C3A55"/>
    <w:rsid w:val="000D1F16"/>
    <w:rsid w:val="000D20D9"/>
    <w:rsid w:val="000D37D8"/>
    <w:rsid w:val="000D3B9B"/>
    <w:rsid w:val="000D4AE1"/>
    <w:rsid w:val="000D5B45"/>
    <w:rsid w:val="000D6127"/>
    <w:rsid w:val="000D6DF3"/>
    <w:rsid w:val="000E258B"/>
    <w:rsid w:val="000E5750"/>
    <w:rsid w:val="000E6890"/>
    <w:rsid w:val="000E7418"/>
    <w:rsid w:val="000F0CFB"/>
    <w:rsid w:val="000F18D5"/>
    <w:rsid w:val="000F1D9C"/>
    <w:rsid w:val="000F1FA6"/>
    <w:rsid w:val="000F6124"/>
    <w:rsid w:val="00101088"/>
    <w:rsid w:val="00103465"/>
    <w:rsid w:val="00103F5E"/>
    <w:rsid w:val="00112E83"/>
    <w:rsid w:val="0011351F"/>
    <w:rsid w:val="0011363C"/>
    <w:rsid w:val="001166A2"/>
    <w:rsid w:val="00121172"/>
    <w:rsid w:val="00121990"/>
    <w:rsid w:val="00122E0B"/>
    <w:rsid w:val="00130406"/>
    <w:rsid w:val="0013300C"/>
    <w:rsid w:val="00135C16"/>
    <w:rsid w:val="00140708"/>
    <w:rsid w:val="00143BEF"/>
    <w:rsid w:val="00151541"/>
    <w:rsid w:val="00152C26"/>
    <w:rsid w:val="00153B27"/>
    <w:rsid w:val="0016028C"/>
    <w:rsid w:val="00164806"/>
    <w:rsid w:val="0016638B"/>
    <w:rsid w:val="00182A0D"/>
    <w:rsid w:val="00184E43"/>
    <w:rsid w:val="00184FC4"/>
    <w:rsid w:val="00186195"/>
    <w:rsid w:val="00191802"/>
    <w:rsid w:val="001927D5"/>
    <w:rsid w:val="001965D8"/>
    <w:rsid w:val="00197386"/>
    <w:rsid w:val="001A0B8A"/>
    <w:rsid w:val="001A29E6"/>
    <w:rsid w:val="001A35BE"/>
    <w:rsid w:val="001A63BC"/>
    <w:rsid w:val="001B2C96"/>
    <w:rsid w:val="001B34B4"/>
    <w:rsid w:val="001C5C3A"/>
    <w:rsid w:val="001D50A3"/>
    <w:rsid w:val="001D606C"/>
    <w:rsid w:val="001D66FE"/>
    <w:rsid w:val="001E0E61"/>
    <w:rsid w:val="001E23B9"/>
    <w:rsid w:val="001E2C69"/>
    <w:rsid w:val="001E4A88"/>
    <w:rsid w:val="001E4C3E"/>
    <w:rsid w:val="001E756A"/>
    <w:rsid w:val="001F2AD8"/>
    <w:rsid w:val="001F2B66"/>
    <w:rsid w:val="001F3967"/>
    <w:rsid w:val="001F534B"/>
    <w:rsid w:val="001F57CE"/>
    <w:rsid w:val="001F6A06"/>
    <w:rsid w:val="002022D8"/>
    <w:rsid w:val="002025FE"/>
    <w:rsid w:val="00205FD3"/>
    <w:rsid w:val="00211B56"/>
    <w:rsid w:val="002140BF"/>
    <w:rsid w:val="00227D12"/>
    <w:rsid w:val="00227E16"/>
    <w:rsid w:val="00227EF1"/>
    <w:rsid w:val="00232EB4"/>
    <w:rsid w:val="0023408C"/>
    <w:rsid w:val="00240B8C"/>
    <w:rsid w:val="002473E3"/>
    <w:rsid w:val="00256175"/>
    <w:rsid w:val="0025624C"/>
    <w:rsid w:val="00257BB3"/>
    <w:rsid w:val="0026218A"/>
    <w:rsid w:val="002630D2"/>
    <w:rsid w:val="002645AA"/>
    <w:rsid w:val="00265C05"/>
    <w:rsid w:val="00265C4C"/>
    <w:rsid w:val="00267F26"/>
    <w:rsid w:val="0028113A"/>
    <w:rsid w:val="00285087"/>
    <w:rsid w:val="00285238"/>
    <w:rsid w:val="002878ED"/>
    <w:rsid w:val="00291E17"/>
    <w:rsid w:val="00297596"/>
    <w:rsid w:val="002A4C36"/>
    <w:rsid w:val="002B0AA5"/>
    <w:rsid w:val="002B4629"/>
    <w:rsid w:val="002B711F"/>
    <w:rsid w:val="002C203E"/>
    <w:rsid w:val="002C2260"/>
    <w:rsid w:val="002C2FF4"/>
    <w:rsid w:val="002C7978"/>
    <w:rsid w:val="002E06F9"/>
    <w:rsid w:val="002E1D0F"/>
    <w:rsid w:val="002E3F5E"/>
    <w:rsid w:val="002E65BE"/>
    <w:rsid w:val="002F0A55"/>
    <w:rsid w:val="002F21A3"/>
    <w:rsid w:val="002F5A59"/>
    <w:rsid w:val="00316566"/>
    <w:rsid w:val="00317174"/>
    <w:rsid w:val="00317346"/>
    <w:rsid w:val="00326616"/>
    <w:rsid w:val="00326FD0"/>
    <w:rsid w:val="003315C9"/>
    <w:rsid w:val="00337233"/>
    <w:rsid w:val="00340643"/>
    <w:rsid w:val="00344FD4"/>
    <w:rsid w:val="003645C6"/>
    <w:rsid w:val="0036552A"/>
    <w:rsid w:val="00371351"/>
    <w:rsid w:val="00374BE3"/>
    <w:rsid w:val="00375EC3"/>
    <w:rsid w:val="0038235D"/>
    <w:rsid w:val="00386015"/>
    <w:rsid w:val="003865D0"/>
    <w:rsid w:val="003868E7"/>
    <w:rsid w:val="00387D3B"/>
    <w:rsid w:val="00391FC0"/>
    <w:rsid w:val="00394159"/>
    <w:rsid w:val="003A2E79"/>
    <w:rsid w:val="003A6E72"/>
    <w:rsid w:val="003B3C69"/>
    <w:rsid w:val="003B6800"/>
    <w:rsid w:val="003B6A42"/>
    <w:rsid w:val="003B7B74"/>
    <w:rsid w:val="003C3FCB"/>
    <w:rsid w:val="003D1E70"/>
    <w:rsid w:val="003D3F1B"/>
    <w:rsid w:val="003D573C"/>
    <w:rsid w:val="003D766C"/>
    <w:rsid w:val="003E2F35"/>
    <w:rsid w:val="003E519A"/>
    <w:rsid w:val="003E5FA9"/>
    <w:rsid w:val="003E7C14"/>
    <w:rsid w:val="003F0D95"/>
    <w:rsid w:val="003F114E"/>
    <w:rsid w:val="003F1491"/>
    <w:rsid w:val="003F3A01"/>
    <w:rsid w:val="004005CF"/>
    <w:rsid w:val="00404EF1"/>
    <w:rsid w:val="004119B8"/>
    <w:rsid w:val="004135CC"/>
    <w:rsid w:val="00416517"/>
    <w:rsid w:val="00416559"/>
    <w:rsid w:val="0042130A"/>
    <w:rsid w:val="00421B0C"/>
    <w:rsid w:val="00426705"/>
    <w:rsid w:val="004318C9"/>
    <w:rsid w:val="00433064"/>
    <w:rsid w:val="0043377D"/>
    <w:rsid w:val="00435594"/>
    <w:rsid w:val="00435F81"/>
    <w:rsid w:val="004371F8"/>
    <w:rsid w:val="00437338"/>
    <w:rsid w:val="00440371"/>
    <w:rsid w:val="00441F3A"/>
    <w:rsid w:val="00442DB8"/>
    <w:rsid w:val="00445F8C"/>
    <w:rsid w:val="0044627C"/>
    <w:rsid w:val="004532E0"/>
    <w:rsid w:val="0046092B"/>
    <w:rsid w:val="00463275"/>
    <w:rsid w:val="0047039E"/>
    <w:rsid w:val="00473FE7"/>
    <w:rsid w:val="004754D8"/>
    <w:rsid w:val="00475D5C"/>
    <w:rsid w:val="00483193"/>
    <w:rsid w:val="0048419B"/>
    <w:rsid w:val="004843AC"/>
    <w:rsid w:val="004876A6"/>
    <w:rsid w:val="00495961"/>
    <w:rsid w:val="0049725E"/>
    <w:rsid w:val="00497DD7"/>
    <w:rsid w:val="004A0609"/>
    <w:rsid w:val="004A23C2"/>
    <w:rsid w:val="004A33F1"/>
    <w:rsid w:val="004A3FBB"/>
    <w:rsid w:val="004B1D99"/>
    <w:rsid w:val="004B5504"/>
    <w:rsid w:val="004B7BB2"/>
    <w:rsid w:val="004C1168"/>
    <w:rsid w:val="004C228B"/>
    <w:rsid w:val="004C2407"/>
    <w:rsid w:val="004C71FA"/>
    <w:rsid w:val="004D26DB"/>
    <w:rsid w:val="004D27C6"/>
    <w:rsid w:val="004D6E34"/>
    <w:rsid w:val="004E0948"/>
    <w:rsid w:val="004E0F56"/>
    <w:rsid w:val="004E2E7F"/>
    <w:rsid w:val="004F02C4"/>
    <w:rsid w:val="004F59B2"/>
    <w:rsid w:val="004F7EA1"/>
    <w:rsid w:val="00500A75"/>
    <w:rsid w:val="00500FF3"/>
    <w:rsid w:val="00504B7B"/>
    <w:rsid w:val="00504B90"/>
    <w:rsid w:val="005052B4"/>
    <w:rsid w:val="0051074C"/>
    <w:rsid w:val="00511E5F"/>
    <w:rsid w:val="0051729B"/>
    <w:rsid w:val="00517A3A"/>
    <w:rsid w:val="00520063"/>
    <w:rsid w:val="00523E9E"/>
    <w:rsid w:val="00526171"/>
    <w:rsid w:val="00535580"/>
    <w:rsid w:val="00546E6F"/>
    <w:rsid w:val="00552B25"/>
    <w:rsid w:val="00552B5F"/>
    <w:rsid w:val="0055756B"/>
    <w:rsid w:val="00565332"/>
    <w:rsid w:val="00565971"/>
    <w:rsid w:val="005662AE"/>
    <w:rsid w:val="0057042A"/>
    <w:rsid w:val="00571E7A"/>
    <w:rsid w:val="00573D52"/>
    <w:rsid w:val="00575324"/>
    <w:rsid w:val="00575617"/>
    <w:rsid w:val="005763FC"/>
    <w:rsid w:val="005802CB"/>
    <w:rsid w:val="00581485"/>
    <w:rsid w:val="00587E7C"/>
    <w:rsid w:val="0059006B"/>
    <w:rsid w:val="00591495"/>
    <w:rsid w:val="00592855"/>
    <w:rsid w:val="00594136"/>
    <w:rsid w:val="005961B4"/>
    <w:rsid w:val="005A31AF"/>
    <w:rsid w:val="005B0AA4"/>
    <w:rsid w:val="005B1690"/>
    <w:rsid w:val="005B4051"/>
    <w:rsid w:val="005B5EE0"/>
    <w:rsid w:val="005C13F0"/>
    <w:rsid w:val="005C1F18"/>
    <w:rsid w:val="005C48DA"/>
    <w:rsid w:val="005D0E4F"/>
    <w:rsid w:val="005D11FF"/>
    <w:rsid w:val="005D20BF"/>
    <w:rsid w:val="005D2990"/>
    <w:rsid w:val="005F1DE0"/>
    <w:rsid w:val="005F26A5"/>
    <w:rsid w:val="005F4EDE"/>
    <w:rsid w:val="00604748"/>
    <w:rsid w:val="006123D9"/>
    <w:rsid w:val="00613CE1"/>
    <w:rsid w:val="0061757C"/>
    <w:rsid w:val="006209DD"/>
    <w:rsid w:val="00627011"/>
    <w:rsid w:val="00627BE2"/>
    <w:rsid w:val="006328CA"/>
    <w:rsid w:val="006340FE"/>
    <w:rsid w:val="0063640A"/>
    <w:rsid w:val="006375A9"/>
    <w:rsid w:val="00640630"/>
    <w:rsid w:val="00650296"/>
    <w:rsid w:val="00651661"/>
    <w:rsid w:val="006530DA"/>
    <w:rsid w:val="0065407D"/>
    <w:rsid w:val="00655F62"/>
    <w:rsid w:val="00666299"/>
    <w:rsid w:val="006678FA"/>
    <w:rsid w:val="00667E5E"/>
    <w:rsid w:val="00675751"/>
    <w:rsid w:val="00682C24"/>
    <w:rsid w:val="006913BD"/>
    <w:rsid w:val="00694BE6"/>
    <w:rsid w:val="00696E07"/>
    <w:rsid w:val="006A0985"/>
    <w:rsid w:val="006B57B8"/>
    <w:rsid w:val="006B5C1C"/>
    <w:rsid w:val="006C3821"/>
    <w:rsid w:val="006D2439"/>
    <w:rsid w:val="006D2579"/>
    <w:rsid w:val="006D348B"/>
    <w:rsid w:val="006D4BD7"/>
    <w:rsid w:val="006D74F7"/>
    <w:rsid w:val="006E2EE2"/>
    <w:rsid w:val="006E46D4"/>
    <w:rsid w:val="006E7EFE"/>
    <w:rsid w:val="006F3D30"/>
    <w:rsid w:val="006F4217"/>
    <w:rsid w:val="006F77C0"/>
    <w:rsid w:val="00702FCA"/>
    <w:rsid w:val="007052A9"/>
    <w:rsid w:val="00706739"/>
    <w:rsid w:val="007116CB"/>
    <w:rsid w:val="00712B02"/>
    <w:rsid w:val="00712ECF"/>
    <w:rsid w:val="00714063"/>
    <w:rsid w:val="00715152"/>
    <w:rsid w:val="00716A6B"/>
    <w:rsid w:val="007221B5"/>
    <w:rsid w:val="00722885"/>
    <w:rsid w:val="007228FE"/>
    <w:rsid w:val="007240D5"/>
    <w:rsid w:val="00725DED"/>
    <w:rsid w:val="00732ED8"/>
    <w:rsid w:val="00734E2B"/>
    <w:rsid w:val="00735955"/>
    <w:rsid w:val="00752DA1"/>
    <w:rsid w:val="00753373"/>
    <w:rsid w:val="007610D8"/>
    <w:rsid w:val="00770D72"/>
    <w:rsid w:val="00776B5F"/>
    <w:rsid w:val="00781C6B"/>
    <w:rsid w:val="00783826"/>
    <w:rsid w:val="007877EB"/>
    <w:rsid w:val="00796D25"/>
    <w:rsid w:val="00797B7A"/>
    <w:rsid w:val="007A43FF"/>
    <w:rsid w:val="007A4EB9"/>
    <w:rsid w:val="007A5C8F"/>
    <w:rsid w:val="007A676A"/>
    <w:rsid w:val="007B06F9"/>
    <w:rsid w:val="007B173B"/>
    <w:rsid w:val="007B212D"/>
    <w:rsid w:val="007B3B59"/>
    <w:rsid w:val="007B5608"/>
    <w:rsid w:val="007B627D"/>
    <w:rsid w:val="007B6BA4"/>
    <w:rsid w:val="007C48E4"/>
    <w:rsid w:val="007C5481"/>
    <w:rsid w:val="007C6E94"/>
    <w:rsid w:val="007C763C"/>
    <w:rsid w:val="007D1736"/>
    <w:rsid w:val="007D17B7"/>
    <w:rsid w:val="007D207F"/>
    <w:rsid w:val="007D604F"/>
    <w:rsid w:val="007D7196"/>
    <w:rsid w:val="007E1EF8"/>
    <w:rsid w:val="007E5095"/>
    <w:rsid w:val="007E5D62"/>
    <w:rsid w:val="007F0FC1"/>
    <w:rsid w:val="007F2741"/>
    <w:rsid w:val="007F4BD1"/>
    <w:rsid w:val="0080097B"/>
    <w:rsid w:val="008032F3"/>
    <w:rsid w:val="008043BB"/>
    <w:rsid w:val="00812207"/>
    <w:rsid w:val="0081456C"/>
    <w:rsid w:val="00815414"/>
    <w:rsid w:val="00815843"/>
    <w:rsid w:val="00815A2D"/>
    <w:rsid w:val="0082225C"/>
    <w:rsid w:val="00825940"/>
    <w:rsid w:val="008319D5"/>
    <w:rsid w:val="00833F45"/>
    <w:rsid w:val="00836AA8"/>
    <w:rsid w:val="00844375"/>
    <w:rsid w:val="0084550E"/>
    <w:rsid w:val="00845E49"/>
    <w:rsid w:val="008537C0"/>
    <w:rsid w:val="0085648B"/>
    <w:rsid w:val="0085765E"/>
    <w:rsid w:val="00857BA6"/>
    <w:rsid w:val="008728DF"/>
    <w:rsid w:val="00873549"/>
    <w:rsid w:val="00873F04"/>
    <w:rsid w:val="0087566C"/>
    <w:rsid w:val="008775ED"/>
    <w:rsid w:val="008843B8"/>
    <w:rsid w:val="00885B41"/>
    <w:rsid w:val="00891CFA"/>
    <w:rsid w:val="00892F2F"/>
    <w:rsid w:val="00894309"/>
    <w:rsid w:val="00896DCB"/>
    <w:rsid w:val="008972A4"/>
    <w:rsid w:val="008A062B"/>
    <w:rsid w:val="008A0AD5"/>
    <w:rsid w:val="008A2C6D"/>
    <w:rsid w:val="008A6FA7"/>
    <w:rsid w:val="008A74A4"/>
    <w:rsid w:val="008B17A1"/>
    <w:rsid w:val="008B38FB"/>
    <w:rsid w:val="008B4243"/>
    <w:rsid w:val="008B6729"/>
    <w:rsid w:val="008B6F1B"/>
    <w:rsid w:val="008C0385"/>
    <w:rsid w:val="008C1CA6"/>
    <w:rsid w:val="008C5A3D"/>
    <w:rsid w:val="008D0F96"/>
    <w:rsid w:val="008D2293"/>
    <w:rsid w:val="008D2BB9"/>
    <w:rsid w:val="008D779C"/>
    <w:rsid w:val="008E0C53"/>
    <w:rsid w:val="008E32DC"/>
    <w:rsid w:val="008E3741"/>
    <w:rsid w:val="008E63F2"/>
    <w:rsid w:val="008E7333"/>
    <w:rsid w:val="008F048F"/>
    <w:rsid w:val="008F2AD6"/>
    <w:rsid w:val="00900959"/>
    <w:rsid w:val="00907949"/>
    <w:rsid w:val="00907F56"/>
    <w:rsid w:val="0091110F"/>
    <w:rsid w:val="009164E7"/>
    <w:rsid w:val="00922D34"/>
    <w:rsid w:val="00926C22"/>
    <w:rsid w:val="00926DA4"/>
    <w:rsid w:val="00932272"/>
    <w:rsid w:val="00934079"/>
    <w:rsid w:val="009479E0"/>
    <w:rsid w:val="00956200"/>
    <w:rsid w:val="0096186D"/>
    <w:rsid w:val="00964D78"/>
    <w:rsid w:val="00970655"/>
    <w:rsid w:val="00972644"/>
    <w:rsid w:val="0097523C"/>
    <w:rsid w:val="0097543E"/>
    <w:rsid w:val="00987499"/>
    <w:rsid w:val="00990084"/>
    <w:rsid w:val="00995B1F"/>
    <w:rsid w:val="00996CD7"/>
    <w:rsid w:val="00997BE7"/>
    <w:rsid w:val="009A014D"/>
    <w:rsid w:val="009A1081"/>
    <w:rsid w:val="009B2175"/>
    <w:rsid w:val="009B3B96"/>
    <w:rsid w:val="009B487A"/>
    <w:rsid w:val="009C054D"/>
    <w:rsid w:val="009C17EE"/>
    <w:rsid w:val="009C285A"/>
    <w:rsid w:val="009C7A79"/>
    <w:rsid w:val="009C7E3C"/>
    <w:rsid w:val="009D3895"/>
    <w:rsid w:val="009D5533"/>
    <w:rsid w:val="009D738B"/>
    <w:rsid w:val="009E4DC8"/>
    <w:rsid w:val="009E5E82"/>
    <w:rsid w:val="009F003B"/>
    <w:rsid w:val="009F0796"/>
    <w:rsid w:val="009F1019"/>
    <w:rsid w:val="009F1857"/>
    <w:rsid w:val="009F7EBD"/>
    <w:rsid w:val="00A00AAE"/>
    <w:rsid w:val="00A01B2C"/>
    <w:rsid w:val="00A0281A"/>
    <w:rsid w:val="00A032BF"/>
    <w:rsid w:val="00A11FB3"/>
    <w:rsid w:val="00A1659D"/>
    <w:rsid w:val="00A23310"/>
    <w:rsid w:val="00A27720"/>
    <w:rsid w:val="00A3483C"/>
    <w:rsid w:val="00A40B67"/>
    <w:rsid w:val="00A433E4"/>
    <w:rsid w:val="00A438D1"/>
    <w:rsid w:val="00A45B7F"/>
    <w:rsid w:val="00A47188"/>
    <w:rsid w:val="00A50962"/>
    <w:rsid w:val="00A57CE2"/>
    <w:rsid w:val="00A61816"/>
    <w:rsid w:val="00A65CDA"/>
    <w:rsid w:val="00A70C2D"/>
    <w:rsid w:val="00A74669"/>
    <w:rsid w:val="00A7735E"/>
    <w:rsid w:val="00A77423"/>
    <w:rsid w:val="00A777B6"/>
    <w:rsid w:val="00A802F8"/>
    <w:rsid w:val="00A806CB"/>
    <w:rsid w:val="00A81B70"/>
    <w:rsid w:val="00A8719E"/>
    <w:rsid w:val="00A9124F"/>
    <w:rsid w:val="00A9195B"/>
    <w:rsid w:val="00A92845"/>
    <w:rsid w:val="00A92D60"/>
    <w:rsid w:val="00A95820"/>
    <w:rsid w:val="00AA19B5"/>
    <w:rsid w:val="00AA36A2"/>
    <w:rsid w:val="00AB2F66"/>
    <w:rsid w:val="00AB33D6"/>
    <w:rsid w:val="00AB6B38"/>
    <w:rsid w:val="00AC1003"/>
    <w:rsid w:val="00AC4332"/>
    <w:rsid w:val="00AD4360"/>
    <w:rsid w:val="00AD5651"/>
    <w:rsid w:val="00AD63AE"/>
    <w:rsid w:val="00AD734D"/>
    <w:rsid w:val="00AD7EFE"/>
    <w:rsid w:val="00AE3C43"/>
    <w:rsid w:val="00AE5727"/>
    <w:rsid w:val="00AE6980"/>
    <w:rsid w:val="00AE7191"/>
    <w:rsid w:val="00AF0F44"/>
    <w:rsid w:val="00AF52E6"/>
    <w:rsid w:val="00AF630F"/>
    <w:rsid w:val="00AF6DA6"/>
    <w:rsid w:val="00B01B21"/>
    <w:rsid w:val="00B04F22"/>
    <w:rsid w:val="00B11EF6"/>
    <w:rsid w:val="00B1242C"/>
    <w:rsid w:val="00B23DAB"/>
    <w:rsid w:val="00B33D31"/>
    <w:rsid w:val="00B361D5"/>
    <w:rsid w:val="00B37414"/>
    <w:rsid w:val="00B37FE8"/>
    <w:rsid w:val="00B40455"/>
    <w:rsid w:val="00B4264E"/>
    <w:rsid w:val="00B44038"/>
    <w:rsid w:val="00B52727"/>
    <w:rsid w:val="00B528D1"/>
    <w:rsid w:val="00B52A90"/>
    <w:rsid w:val="00B5375C"/>
    <w:rsid w:val="00B55824"/>
    <w:rsid w:val="00B57DCB"/>
    <w:rsid w:val="00B604A1"/>
    <w:rsid w:val="00B64EA8"/>
    <w:rsid w:val="00B65961"/>
    <w:rsid w:val="00B67A0E"/>
    <w:rsid w:val="00B7071E"/>
    <w:rsid w:val="00B779AB"/>
    <w:rsid w:val="00B8001E"/>
    <w:rsid w:val="00B802EE"/>
    <w:rsid w:val="00B82F32"/>
    <w:rsid w:val="00B83888"/>
    <w:rsid w:val="00B8631A"/>
    <w:rsid w:val="00B867F7"/>
    <w:rsid w:val="00B87728"/>
    <w:rsid w:val="00B95422"/>
    <w:rsid w:val="00BB2084"/>
    <w:rsid w:val="00BB3B9D"/>
    <w:rsid w:val="00BB5EFC"/>
    <w:rsid w:val="00BB6316"/>
    <w:rsid w:val="00BB79F3"/>
    <w:rsid w:val="00BC2FF7"/>
    <w:rsid w:val="00BD4370"/>
    <w:rsid w:val="00BD5EB5"/>
    <w:rsid w:val="00BE0154"/>
    <w:rsid w:val="00BE1824"/>
    <w:rsid w:val="00BE78AA"/>
    <w:rsid w:val="00BF2779"/>
    <w:rsid w:val="00BF7700"/>
    <w:rsid w:val="00C02F5C"/>
    <w:rsid w:val="00C0376F"/>
    <w:rsid w:val="00C114EC"/>
    <w:rsid w:val="00C15BF8"/>
    <w:rsid w:val="00C22DAE"/>
    <w:rsid w:val="00C24FB3"/>
    <w:rsid w:val="00C306A4"/>
    <w:rsid w:val="00C335C2"/>
    <w:rsid w:val="00C35FD7"/>
    <w:rsid w:val="00C368CA"/>
    <w:rsid w:val="00C36A90"/>
    <w:rsid w:val="00C40D73"/>
    <w:rsid w:val="00C45454"/>
    <w:rsid w:val="00C4748B"/>
    <w:rsid w:val="00C5464C"/>
    <w:rsid w:val="00C56FE3"/>
    <w:rsid w:val="00C60C72"/>
    <w:rsid w:val="00C61E4C"/>
    <w:rsid w:val="00C63247"/>
    <w:rsid w:val="00C64375"/>
    <w:rsid w:val="00C65757"/>
    <w:rsid w:val="00C66249"/>
    <w:rsid w:val="00C66516"/>
    <w:rsid w:val="00C67A85"/>
    <w:rsid w:val="00C7043C"/>
    <w:rsid w:val="00C70DA9"/>
    <w:rsid w:val="00C7427F"/>
    <w:rsid w:val="00C74823"/>
    <w:rsid w:val="00C7637D"/>
    <w:rsid w:val="00C766A7"/>
    <w:rsid w:val="00C774FC"/>
    <w:rsid w:val="00C77C92"/>
    <w:rsid w:val="00C84F76"/>
    <w:rsid w:val="00C86874"/>
    <w:rsid w:val="00C8778C"/>
    <w:rsid w:val="00C912A8"/>
    <w:rsid w:val="00C92AEA"/>
    <w:rsid w:val="00C9620F"/>
    <w:rsid w:val="00CA398D"/>
    <w:rsid w:val="00CA426D"/>
    <w:rsid w:val="00CB6678"/>
    <w:rsid w:val="00CC1852"/>
    <w:rsid w:val="00CC5360"/>
    <w:rsid w:val="00CC65A3"/>
    <w:rsid w:val="00CD0406"/>
    <w:rsid w:val="00CD0974"/>
    <w:rsid w:val="00CD5398"/>
    <w:rsid w:val="00CE32F4"/>
    <w:rsid w:val="00CE4D22"/>
    <w:rsid w:val="00CE67CE"/>
    <w:rsid w:val="00CF13D3"/>
    <w:rsid w:val="00CF5CD5"/>
    <w:rsid w:val="00CF69B5"/>
    <w:rsid w:val="00CF7535"/>
    <w:rsid w:val="00D034AB"/>
    <w:rsid w:val="00D050CD"/>
    <w:rsid w:val="00D06519"/>
    <w:rsid w:val="00D113EC"/>
    <w:rsid w:val="00D11CF9"/>
    <w:rsid w:val="00D11F22"/>
    <w:rsid w:val="00D12717"/>
    <w:rsid w:val="00D15492"/>
    <w:rsid w:val="00D15B73"/>
    <w:rsid w:val="00D2209F"/>
    <w:rsid w:val="00D2269A"/>
    <w:rsid w:val="00D3420D"/>
    <w:rsid w:val="00D414AA"/>
    <w:rsid w:val="00D453C8"/>
    <w:rsid w:val="00D47CA0"/>
    <w:rsid w:val="00D55908"/>
    <w:rsid w:val="00D61EE3"/>
    <w:rsid w:val="00D63029"/>
    <w:rsid w:val="00D640AE"/>
    <w:rsid w:val="00D646B8"/>
    <w:rsid w:val="00D6492E"/>
    <w:rsid w:val="00D76574"/>
    <w:rsid w:val="00D80B8A"/>
    <w:rsid w:val="00D829DE"/>
    <w:rsid w:val="00D9194F"/>
    <w:rsid w:val="00DA508E"/>
    <w:rsid w:val="00DA5455"/>
    <w:rsid w:val="00DB61FA"/>
    <w:rsid w:val="00DC353C"/>
    <w:rsid w:val="00DC6410"/>
    <w:rsid w:val="00DC64AA"/>
    <w:rsid w:val="00DC731D"/>
    <w:rsid w:val="00DD0C17"/>
    <w:rsid w:val="00DD1576"/>
    <w:rsid w:val="00DD2C3A"/>
    <w:rsid w:val="00DD43AE"/>
    <w:rsid w:val="00DE07AA"/>
    <w:rsid w:val="00DE2921"/>
    <w:rsid w:val="00DE48C2"/>
    <w:rsid w:val="00DE664A"/>
    <w:rsid w:val="00DF0DDA"/>
    <w:rsid w:val="00E01DFF"/>
    <w:rsid w:val="00E034F3"/>
    <w:rsid w:val="00E042E7"/>
    <w:rsid w:val="00E07874"/>
    <w:rsid w:val="00E11EC9"/>
    <w:rsid w:val="00E13488"/>
    <w:rsid w:val="00E17585"/>
    <w:rsid w:val="00E3119F"/>
    <w:rsid w:val="00E43066"/>
    <w:rsid w:val="00E44765"/>
    <w:rsid w:val="00E4578F"/>
    <w:rsid w:val="00E514BC"/>
    <w:rsid w:val="00E55FE3"/>
    <w:rsid w:val="00E6093D"/>
    <w:rsid w:val="00E60996"/>
    <w:rsid w:val="00E6535E"/>
    <w:rsid w:val="00E66466"/>
    <w:rsid w:val="00E6736D"/>
    <w:rsid w:val="00E70178"/>
    <w:rsid w:val="00E74794"/>
    <w:rsid w:val="00E74A90"/>
    <w:rsid w:val="00E7500A"/>
    <w:rsid w:val="00E81579"/>
    <w:rsid w:val="00E91403"/>
    <w:rsid w:val="00E930A5"/>
    <w:rsid w:val="00E93E03"/>
    <w:rsid w:val="00EA1CB6"/>
    <w:rsid w:val="00EA3361"/>
    <w:rsid w:val="00EA5E28"/>
    <w:rsid w:val="00EB3D31"/>
    <w:rsid w:val="00EB4546"/>
    <w:rsid w:val="00EC7BF5"/>
    <w:rsid w:val="00ED086C"/>
    <w:rsid w:val="00ED1980"/>
    <w:rsid w:val="00ED4C82"/>
    <w:rsid w:val="00ED7AC4"/>
    <w:rsid w:val="00EE13B3"/>
    <w:rsid w:val="00EE27EF"/>
    <w:rsid w:val="00EF02AD"/>
    <w:rsid w:val="00EF490F"/>
    <w:rsid w:val="00F05BFB"/>
    <w:rsid w:val="00F071F1"/>
    <w:rsid w:val="00F10FB4"/>
    <w:rsid w:val="00F129AB"/>
    <w:rsid w:val="00F1597F"/>
    <w:rsid w:val="00F16C61"/>
    <w:rsid w:val="00F1788C"/>
    <w:rsid w:val="00F2442C"/>
    <w:rsid w:val="00F35B4C"/>
    <w:rsid w:val="00F35F0F"/>
    <w:rsid w:val="00F36302"/>
    <w:rsid w:val="00F40ECC"/>
    <w:rsid w:val="00F47790"/>
    <w:rsid w:val="00F50562"/>
    <w:rsid w:val="00F5059E"/>
    <w:rsid w:val="00F51760"/>
    <w:rsid w:val="00F52A21"/>
    <w:rsid w:val="00F56E2F"/>
    <w:rsid w:val="00F57550"/>
    <w:rsid w:val="00F70C77"/>
    <w:rsid w:val="00F75815"/>
    <w:rsid w:val="00F83AC8"/>
    <w:rsid w:val="00F855A8"/>
    <w:rsid w:val="00F94D1F"/>
    <w:rsid w:val="00F957E4"/>
    <w:rsid w:val="00F97688"/>
    <w:rsid w:val="00FA00A4"/>
    <w:rsid w:val="00FA097A"/>
    <w:rsid w:val="00FA33B8"/>
    <w:rsid w:val="00FA4DEF"/>
    <w:rsid w:val="00FA7E38"/>
    <w:rsid w:val="00FB28B1"/>
    <w:rsid w:val="00FB3385"/>
    <w:rsid w:val="00FB3F8B"/>
    <w:rsid w:val="00FC52A4"/>
    <w:rsid w:val="00FC56D8"/>
    <w:rsid w:val="00FD07B3"/>
    <w:rsid w:val="00FE1193"/>
    <w:rsid w:val="00FE5CFF"/>
    <w:rsid w:val="00FE7E7B"/>
    <w:rsid w:val="00FF43E2"/>
    <w:rsid w:val="00FF6A8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E402A22"/>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6124"/>
    <w:pPr>
      <w:spacing w:after="160" w:line="259" w:lineRule="auto"/>
    </w:pPr>
    <w:rPr>
      <w:sz w:val="22"/>
      <w:szCs w:val="22"/>
      <w:lang w:eastAsia="en-US"/>
    </w:rPr>
  </w:style>
  <w:style w:type="paragraph" w:styleId="1">
    <w:name w:val="heading 1"/>
    <w:basedOn w:val="a"/>
    <w:next w:val="a"/>
    <w:link w:val="10"/>
    <w:uiPriority w:val="99"/>
    <w:qFormat/>
    <w:rsid w:val="00BB6316"/>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
    <w:next w:val="a"/>
    <w:link w:val="20"/>
    <w:uiPriority w:val="9"/>
    <w:unhideWhenUsed/>
    <w:qFormat/>
    <w:rsid w:val="00BB6316"/>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BB6316"/>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BB6316"/>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semiHidden/>
    <w:unhideWhenUsed/>
    <w:qFormat/>
    <w:rsid w:val="00B361D5"/>
    <w:pPr>
      <w:keepNext/>
      <w:keepLines/>
      <w:spacing w:before="40" w:after="0" w:line="360" w:lineRule="auto"/>
      <w:jc w:val="both"/>
      <w:outlineLvl w:val="4"/>
    </w:pPr>
    <w:rPr>
      <w:rFonts w:asciiTheme="majorHAnsi" w:eastAsiaTheme="majorEastAsia" w:hAnsiTheme="majorHAnsi" w:cstheme="majorBidi"/>
      <w:color w:val="2E74B5" w:themeColor="accent1" w:themeShade="BF"/>
    </w:rPr>
  </w:style>
  <w:style w:type="paragraph" w:styleId="7">
    <w:name w:val="heading 7"/>
    <w:basedOn w:val="a"/>
    <w:next w:val="a"/>
    <w:link w:val="70"/>
    <w:uiPriority w:val="99"/>
    <w:qFormat/>
    <w:rsid w:val="00BB6316"/>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BB6316"/>
    <w:rPr>
      <w:rFonts w:ascii="Times New Roman" w:hAnsi="Times New Roman"/>
      <w:b/>
      <w:bCs/>
      <w:sz w:val="24"/>
      <w:szCs w:val="24"/>
      <w:lang w:eastAsia="en-US"/>
    </w:rPr>
  </w:style>
  <w:style w:type="character" w:customStyle="1" w:styleId="20">
    <w:name w:val="Заголовок 2 Знак"/>
    <w:link w:val="2"/>
    <w:uiPriority w:val="9"/>
    <w:rsid w:val="00BB6316"/>
    <w:rPr>
      <w:rFonts w:ascii="Cambria" w:eastAsia="Times New Roman" w:hAnsi="Cambria"/>
      <w:color w:val="365F91"/>
      <w:sz w:val="26"/>
      <w:szCs w:val="26"/>
    </w:rPr>
  </w:style>
  <w:style w:type="character" w:customStyle="1" w:styleId="30">
    <w:name w:val="Заголовок 3 Знак"/>
    <w:link w:val="3"/>
    <w:uiPriority w:val="9"/>
    <w:rsid w:val="00BB6316"/>
    <w:rPr>
      <w:rFonts w:ascii="Times New Roman" w:hAnsi="Times New Roman"/>
      <w:b/>
      <w:bCs/>
      <w:sz w:val="28"/>
      <w:szCs w:val="28"/>
      <w:lang w:eastAsia="en-US"/>
    </w:rPr>
  </w:style>
  <w:style w:type="character" w:customStyle="1" w:styleId="40">
    <w:name w:val="Заголовок 4 Знак"/>
    <w:link w:val="4"/>
    <w:uiPriority w:val="9"/>
    <w:rsid w:val="00BB6316"/>
    <w:rPr>
      <w:rFonts w:ascii="Cambria" w:eastAsia="Times New Roman" w:hAnsi="Cambria"/>
      <w:i/>
      <w:iCs/>
      <w:color w:val="365F91"/>
    </w:rPr>
  </w:style>
  <w:style w:type="character" w:customStyle="1" w:styleId="70">
    <w:name w:val="Заголовок 7 Знак"/>
    <w:link w:val="7"/>
    <w:uiPriority w:val="99"/>
    <w:rsid w:val="00BB6316"/>
    <w:rPr>
      <w:rFonts w:ascii="Times New Roman" w:hAnsi="Times New Roman"/>
      <w:sz w:val="28"/>
      <w:szCs w:val="28"/>
      <w:lang w:eastAsia="en-US"/>
    </w:rPr>
  </w:style>
  <w:style w:type="paragraph" w:customStyle="1" w:styleId="11">
    <w:name w:val="заголовок 1"/>
    <w:basedOn w:val="a"/>
    <w:next w:val="a"/>
    <w:uiPriority w:val="99"/>
    <w:rsid w:val="00BB6316"/>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BB6316"/>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BB6316"/>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BB6316"/>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BB6316"/>
    <w:rPr>
      <w:rFonts w:ascii="Times New Roman" w:hAnsi="Times New Roman"/>
      <w:color w:val="0000FF"/>
      <w:sz w:val="16"/>
      <w:szCs w:val="16"/>
      <w:lang w:val="en-US" w:eastAsia="en-US"/>
    </w:rPr>
  </w:style>
  <w:style w:type="paragraph" w:styleId="22">
    <w:name w:val="Body Text Indent 2"/>
    <w:basedOn w:val="a"/>
    <w:link w:val="23"/>
    <w:uiPriority w:val="99"/>
    <w:rsid w:val="00BB6316"/>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BB6316"/>
    <w:rPr>
      <w:rFonts w:ascii="Times New Roman" w:hAnsi="Times New Roman"/>
      <w:color w:val="0000FF"/>
      <w:sz w:val="16"/>
      <w:szCs w:val="16"/>
      <w:lang w:val="en-US" w:eastAsia="en-US"/>
    </w:rPr>
  </w:style>
  <w:style w:type="paragraph" w:styleId="24">
    <w:name w:val="Body Text 2"/>
    <w:basedOn w:val="a"/>
    <w:link w:val="25"/>
    <w:uiPriority w:val="99"/>
    <w:rsid w:val="00BB6316"/>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BB6316"/>
    <w:rPr>
      <w:rFonts w:ascii="Times New Roman" w:hAnsi="Times New Roman"/>
      <w:color w:val="0000FF"/>
      <w:sz w:val="16"/>
      <w:szCs w:val="16"/>
      <w:lang w:eastAsia="en-US"/>
    </w:rPr>
  </w:style>
  <w:style w:type="character" w:styleId="a5">
    <w:name w:val="Hyperlink"/>
    <w:uiPriority w:val="99"/>
    <w:rsid w:val="00BB6316"/>
    <w:rPr>
      <w:color w:val="0000FF"/>
      <w:sz w:val="20"/>
      <w:szCs w:val="20"/>
      <w:u w:val="single"/>
    </w:rPr>
  </w:style>
  <w:style w:type="paragraph" w:styleId="31">
    <w:name w:val="Body Text 3"/>
    <w:basedOn w:val="a"/>
    <w:link w:val="32"/>
    <w:uiPriority w:val="99"/>
    <w:rsid w:val="00BB6316"/>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BB6316"/>
    <w:rPr>
      <w:rFonts w:ascii="Times New Roman" w:hAnsi="Times New Roman"/>
      <w:color w:val="0000FF"/>
      <w:sz w:val="16"/>
      <w:szCs w:val="16"/>
      <w:lang w:eastAsia="en-US"/>
    </w:rPr>
  </w:style>
  <w:style w:type="character" w:customStyle="1" w:styleId="12">
    <w:name w:val="С1"/>
    <w:uiPriority w:val="99"/>
    <w:rsid w:val="00BB6316"/>
    <w:rPr>
      <w:b/>
      <w:bCs/>
    </w:rPr>
  </w:style>
  <w:style w:type="paragraph" w:customStyle="1" w:styleId="a6">
    <w:name w:val="Ц"/>
    <w:basedOn w:val="a"/>
    <w:uiPriority w:val="99"/>
    <w:rsid w:val="00BB6316"/>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BB6316"/>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BB6316"/>
    <w:rPr>
      <w:b/>
      <w:bCs/>
      <w:sz w:val="20"/>
      <w:szCs w:val="20"/>
    </w:rPr>
  </w:style>
  <w:style w:type="paragraph" w:customStyle="1" w:styleId="Blockquote">
    <w:name w:val="Blockquote"/>
    <w:basedOn w:val="a"/>
    <w:uiPriority w:val="99"/>
    <w:rsid w:val="00BB6316"/>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BB6316"/>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BB6316"/>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BB6316"/>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BB6316"/>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BB6316"/>
    <w:rPr>
      <w:rFonts w:ascii="Courier New" w:hAnsi="Courier New" w:cs="Courier New"/>
      <w:color w:val="0000FF"/>
      <w:sz w:val="16"/>
      <w:szCs w:val="16"/>
      <w:lang w:eastAsia="en-US"/>
    </w:rPr>
  </w:style>
  <w:style w:type="paragraph" w:customStyle="1" w:styleId="Text">
    <w:name w:val="Text"/>
    <w:basedOn w:val="a"/>
    <w:uiPriority w:val="99"/>
    <w:rsid w:val="00BB6316"/>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BB6316"/>
    <w:rPr>
      <w:i/>
      <w:iCs/>
    </w:rPr>
  </w:style>
  <w:style w:type="paragraph" w:customStyle="1" w:styleId="H5">
    <w:name w:val="H5"/>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BB6316"/>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BB6316"/>
    <w:rPr>
      <w:color w:val="0000FF"/>
      <w:u w:val="single"/>
    </w:rPr>
  </w:style>
  <w:style w:type="character" w:customStyle="1" w:styleId="ac">
    <w:name w:val="В"/>
    <w:uiPriority w:val="99"/>
    <w:rsid w:val="00BB6316"/>
    <w:rPr>
      <w:i/>
      <w:iCs/>
    </w:rPr>
  </w:style>
  <w:style w:type="paragraph" w:customStyle="1" w:styleId="H1">
    <w:name w:val="H1"/>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BB6316"/>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BB6316"/>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BB6316"/>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BB6316"/>
    <w:rPr>
      <w:sz w:val="20"/>
      <w:szCs w:val="20"/>
    </w:rPr>
  </w:style>
  <w:style w:type="paragraph" w:customStyle="1" w:styleId="Iniiaiieoaeno">
    <w:name w:val="Iniiaiie oaeno"/>
    <w:basedOn w:val="Iauiue"/>
    <w:uiPriority w:val="99"/>
    <w:rsid w:val="00BB6316"/>
    <w:pPr>
      <w:jc w:val="both"/>
    </w:pPr>
    <w:rPr>
      <w:sz w:val="16"/>
      <w:szCs w:val="16"/>
    </w:rPr>
  </w:style>
  <w:style w:type="paragraph" w:customStyle="1" w:styleId="z-TopofForm">
    <w:name w:val="z-Top of Form"/>
    <w:next w:val="Iauiue"/>
    <w:uiPriority w:val="99"/>
    <w:rsid w:val="00BB6316"/>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BB6316"/>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BB6316"/>
    <w:rPr>
      <w:i/>
      <w:iCs/>
      <w:sz w:val="24"/>
      <w:szCs w:val="24"/>
    </w:rPr>
  </w:style>
  <w:style w:type="character" w:customStyle="1" w:styleId="A20">
    <w:name w:val="A2"/>
    <w:uiPriority w:val="99"/>
    <w:rsid w:val="00BB6316"/>
    <w:rPr>
      <w:color w:val="0000FF"/>
      <w:sz w:val="20"/>
      <w:szCs w:val="20"/>
      <w:u w:val="single"/>
    </w:rPr>
  </w:style>
  <w:style w:type="paragraph" w:customStyle="1" w:styleId="O">
    <w:name w:val="O"/>
    <w:basedOn w:val="Iauiue"/>
    <w:uiPriority w:val="99"/>
    <w:rsid w:val="00BB6316"/>
    <w:pPr>
      <w:spacing w:before="100" w:after="100"/>
      <w:ind w:left="360" w:right="360"/>
    </w:pPr>
    <w:rPr>
      <w:sz w:val="24"/>
      <w:szCs w:val="24"/>
    </w:rPr>
  </w:style>
  <w:style w:type="character" w:customStyle="1" w:styleId="A10">
    <w:name w:val="A1"/>
    <w:uiPriority w:val="99"/>
    <w:rsid w:val="00BB6316"/>
    <w:rPr>
      <w:i/>
      <w:iCs/>
      <w:sz w:val="20"/>
      <w:szCs w:val="20"/>
    </w:rPr>
  </w:style>
  <w:style w:type="paragraph" w:customStyle="1" w:styleId="Noaiaaieoiaioa">
    <w:name w:val="Noaia aieoiaioa"/>
    <w:basedOn w:val="Iauiue"/>
    <w:uiPriority w:val="99"/>
    <w:rsid w:val="00BB6316"/>
    <w:pPr>
      <w:shd w:val="clear" w:color="auto" w:fill="000080"/>
    </w:pPr>
    <w:rPr>
      <w:rFonts w:ascii="Tahoma" w:hAnsi="Tahoma" w:cs="Tahoma"/>
    </w:rPr>
  </w:style>
  <w:style w:type="paragraph" w:customStyle="1" w:styleId="DefinitionTerm">
    <w:name w:val="Definition Term"/>
    <w:basedOn w:val="a"/>
    <w:next w:val="DefinitionList"/>
    <w:uiPriority w:val="99"/>
    <w:rsid w:val="00BB6316"/>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BB6316"/>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BB6316"/>
    <w:rPr>
      <w:i/>
      <w:iCs/>
    </w:rPr>
  </w:style>
  <w:style w:type="paragraph" w:customStyle="1" w:styleId="H2">
    <w:name w:val="H2"/>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BB6316"/>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BB6316"/>
    <w:rPr>
      <w:i/>
      <w:iCs/>
    </w:rPr>
  </w:style>
  <w:style w:type="character" w:customStyle="1" w:styleId="CODE">
    <w:name w:val="CODE"/>
    <w:uiPriority w:val="99"/>
    <w:rsid w:val="00BB6316"/>
    <w:rPr>
      <w:rFonts w:ascii="Courier New" w:hAnsi="Courier New" w:cs="Courier New"/>
      <w:sz w:val="20"/>
      <w:szCs w:val="20"/>
    </w:rPr>
  </w:style>
  <w:style w:type="character" w:styleId="af0">
    <w:name w:val="Emphasis"/>
    <w:uiPriority w:val="20"/>
    <w:qFormat/>
    <w:rsid w:val="00BB6316"/>
    <w:rPr>
      <w:i/>
      <w:iCs/>
    </w:rPr>
  </w:style>
  <w:style w:type="character" w:styleId="af1">
    <w:name w:val="FollowedHyperlink"/>
    <w:uiPriority w:val="99"/>
    <w:rsid w:val="00BB6316"/>
    <w:rPr>
      <w:color w:val="800080"/>
      <w:u w:val="single"/>
    </w:rPr>
  </w:style>
  <w:style w:type="character" w:customStyle="1" w:styleId="Keyboard">
    <w:name w:val="Keyboard"/>
    <w:uiPriority w:val="99"/>
    <w:rsid w:val="00BB6316"/>
    <w:rPr>
      <w:rFonts w:ascii="Courier New" w:hAnsi="Courier New" w:cs="Courier New"/>
      <w:b/>
      <w:bCs/>
      <w:sz w:val="20"/>
      <w:szCs w:val="20"/>
    </w:rPr>
  </w:style>
  <w:style w:type="character" w:customStyle="1" w:styleId="Sample">
    <w:name w:val="Sample"/>
    <w:uiPriority w:val="99"/>
    <w:rsid w:val="00BB6316"/>
    <w:rPr>
      <w:rFonts w:ascii="Courier New" w:hAnsi="Courier New" w:cs="Courier New"/>
    </w:rPr>
  </w:style>
  <w:style w:type="character" w:customStyle="1" w:styleId="Typewriter">
    <w:name w:val="Typewriter"/>
    <w:uiPriority w:val="99"/>
    <w:rsid w:val="00BB6316"/>
    <w:rPr>
      <w:rFonts w:ascii="Courier New" w:hAnsi="Courier New" w:cs="Courier New"/>
      <w:sz w:val="20"/>
      <w:szCs w:val="20"/>
    </w:rPr>
  </w:style>
  <w:style w:type="character" w:customStyle="1" w:styleId="Variable">
    <w:name w:val="Variable"/>
    <w:uiPriority w:val="99"/>
    <w:rsid w:val="00BB6316"/>
    <w:rPr>
      <w:i/>
      <w:iCs/>
    </w:rPr>
  </w:style>
  <w:style w:type="character" w:customStyle="1" w:styleId="HTMLMarkup">
    <w:name w:val="HTML Markup"/>
    <w:uiPriority w:val="99"/>
    <w:rsid w:val="00BB6316"/>
    <w:rPr>
      <w:vanish/>
      <w:color w:val="FF0000"/>
    </w:rPr>
  </w:style>
  <w:style w:type="character" w:customStyle="1" w:styleId="Comment">
    <w:name w:val="Comment"/>
    <w:uiPriority w:val="99"/>
    <w:rsid w:val="00BB6316"/>
    <w:rPr>
      <w:vanish/>
    </w:rPr>
  </w:style>
  <w:style w:type="paragraph" w:customStyle="1" w:styleId="af2">
    <w:name w:val="п"/>
    <w:uiPriority w:val="99"/>
    <w:rsid w:val="00BB6316"/>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BB6316"/>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BB6316"/>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BB6316"/>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BB6316"/>
    <w:rPr>
      <w:sz w:val="20"/>
      <w:szCs w:val="20"/>
      <w:vertAlign w:val="superscript"/>
    </w:rPr>
  </w:style>
  <w:style w:type="character" w:customStyle="1" w:styleId="af7">
    <w:name w:val="К"/>
    <w:uiPriority w:val="99"/>
    <w:rsid w:val="00BB6316"/>
    <w:rPr>
      <w:rFonts w:ascii="Courier New" w:hAnsi="Courier New" w:cs="Courier New"/>
      <w:sz w:val="20"/>
      <w:szCs w:val="20"/>
    </w:rPr>
  </w:style>
  <w:style w:type="paragraph" w:customStyle="1" w:styleId="af8">
    <w:name w:val="Ф"/>
    <w:basedOn w:val="af9"/>
    <w:uiPriority w:val="99"/>
    <w:rsid w:val="00BB6316"/>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BB6316"/>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BB6316"/>
    <w:rPr>
      <w:vanish/>
      <w:color w:val="FF0000"/>
    </w:rPr>
  </w:style>
  <w:style w:type="paragraph" w:customStyle="1" w:styleId="Z-1">
    <w:name w:val="Z-1"/>
    <w:next w:val="af9"/>
    <w:uiPriority w:val="99"/>
    <w:rsid w:val="00BB6316"/>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BB6316"/>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BB6316"/>
    <w:pPr>
      <w:spacing w:before="0" w:after="0"/>
    </w:pPr>
  </w:style>
  <w:style w:type="paragraph" w:customStyle="1" w:styleId="afc">
    <w:name w:val="А"/>
    <w:basedOn w:val="a"/>
    <w:next w:val="a"/>
    <w:uiPriority w:val="99"/>
    <w:rsid w:val="00BB6316"/>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BB6316"/>
    <w:pPr>
      <w:widowControl/>
      <w:ind w:left="360"/>
    </w:pPr>
    <w:rPr>
      <w:sz w:val="24"/>
      <w:szCs w:val="24"/>
    </w:rPr>
  </w:style>
  <w:style w:type="paragraph" w:customStyle="1" w:styleId="afd">
    <w:name w:val="......."/>
    <w:basedOn w:val="a"/>
    <w:next w:val="a"/>
    <w:uiPriority w:val="99"/>
    <w:rsid w:val="00BB6316"/>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BB6316"/>
    <w:rPr>
      <w:color w:val="0000FF"/>
      <w:u w:val="single"/>
    </w:rPr>
  </w:style>
  <w:style w:type="character" w:customStyle="1" w:styleId="13">
    <w:name w:val="О1"/>
    <w:uiPriority w:val="99"/>
    <w:rsid w:val="00BB6316"/>
    <w:rPr>
      <w:i/>
      <w:iCs/>
    </w:rPr>
  </w:style>
  <w:style w:type="character" w:customStyle="1" w:styleId="aff">
    <w:name w:val="П"/>
    <w:uiPriority w:val="99"/>
    <w:rsid w:val="00BB6316"/>
    <w:rPr>
      <w:color w:val="800080"/>
      <w:u w:val="single"/>
    </w:rPr>
  </w:style>
  <w:style w:type="character" w:customStyle="1" w:styleId="14">
    <w:name w:val="К1"/>
    <w:uiPriority w:val="99"/>
    <w:rsid w:val="00BB6316"/>
    <w:rPr>
      <w:rFonts w:ascii="Courier New" w:hAnsi="Courier New" w:cs="Courier New"/>
      <w:b/>
      <w:bCs/>
      <w:sz w:val="20"/>
      <w:szCs w:val="20"/>
    </w:rPr>
  </w:style>
  <w:style w:type="character" w:customStyle="1" w:styleId="41">
    <w:name w:val="П4"/>
    <w:uiPriority w:val="99"/>
    <w:rsid w:val="00BB6316"/>
    <w:rPr>
      <w:rFonts w:ascii="Courier New" w:hAnsi="Courier New" w:cs="Courier New"/>
    </w:rPr>
  </w:style>
  <w:style w:type="character" w:customStyle="1" w:styleId="33">
    <w:name w:val="П3"/>
    <w:uiPriority w:val="99"/>
    <w:rsid w:val="00BB6316"/>
    <w:rPr>
      <w:rFonts w:ascii="Courier New" w:hAnsi="Courier New" w:cs="Courier New"/>
      <w:sz w:val="20"/>
      <w:szCs w:val="20"/>
    </w:rPr>
  </w:style>
  <w:style w:type="character" w:customStyle="1" w:styleId="26">
    <w:name w:val="П2"/>
    <w:uiPriority w:val="99"/>
    <w:rsid w:val="00BB6316"/>
    <w:rPr>
      <w:i/>
      <w:iCs/>
    </w:rPr>
  </w:style>
  <w:style w:type="character" w:customStyle="1" w:styleId="15">
    <w:name w:val="П1"/>
    <w:uiPriority w:val="99"/>
    <w:rsid w:val="00BB6316"/>
    <w:rPr>
      <w:vanish/>
    </w:rPr>
  </w:style>
  <w:style w:type="paragraph" w:customStyle="1" w:styleId="Iniiaiieoaeno2">
    <w:name w:val="Iniiaiie oaeno 2"/>
    <w:basedOn w:val="Iauiue"/>
    <w:uiPriority w:val="99"/>
    <w:rsid w:val="00BB6316"/>
    <w:pPr>
      <w:jc w:val="both"/>
    </w:pPr>
    <w:rPr>
      <w:sz w:val="16"/>
      <w:szCs w:val="16"/>
    </w:rPr>
  </w:style>
  <w:style w:type="character" w:customStyle="1" w:styleId="Aeiannueea">
    <w:name w:val="Aeia?nnueea"/>
    <w:uiPriority w:val="99"/>
    <w:rsid w:val="00BB6316"/>
    <w:rPr>
      <w:color w:val="0000FF"/>
      <w:sz w:val="20"/>
      <w:szCs w:val="20"/>
      <w:u w:val="single"/>
    </w:rPr>
  </w:style>
  <w:style w:type="character" w:customStyle="1" w:styleId="N1">
    <w:name w:val="N1"/>
    <w:uiPriority w:val="99"/>
    <w:rsid w:val="00BB6316"/>
    <w:rPr>
      <w:b/>
      <w:bCs/>
    </w:rPr>
  </w:style>
  <w:style w:type="paragraph" w:customStyle="1" w:styleId="Iaeeiaaiiuenienie">
    <w:name w:val="Ia?ee?iaaiiue nienie"/>
    <w:basedOn w:val="Iauiue"/>
    <w:uiPriority w:val="99"/>
    <w:rsid w:val="00BB6316"/>
    <w:pPr>
      <w:widowControl/>
      <w:ind w:left="283" w:hanging="283"/>
    </w:pPr>
  </w:style>
  <w:style w:type="paragraph" w:customStyle="1" w:styleId="Oaeno">
    <w:name w:val="Oaeno"/>
    <w:basedOn w:val="Iauiue"/>
    <w:uiPriority w:val="99"/>
    <w:rsid w:val="00BB6316"/>
    <w:rPr>
      <w:rFonts w:ascii="Courier New" w:hAnsi="Courier New" w:cs="Courier New"/>
    </w:rPr>
  </w:style>
  <w:style w:type="paragraph" w:customStyle="1" w:styleId="Iniiaiieoaeno3">
    <w:name w:val="Iniiaiie oaeno 3"/>
    <w:basedOn w:val="Iauiue"/>
    <w:uiPriority w:val="99"/>
    <w:rsid w:val="00BB6316"/>
    <w:pPr>
      <w:jc w:val="center"/>
    </w:pPr>
    <w:rPr>
      <w:sz w:val="16"/>
      <w:szCs w:val="16"/>
    </w:rPr>
  </w:style>
  <w:style w:type="paragraph" w:customStyle="1" w:styleId="Aaoieeeieiioeooe">
    <w:name w:val="Aa?oiee eieiioeooe"/>
    <w:basedOn w:val="Iauiue"/>
    <w:uiPriority w:val="99"/>
    <w:rsid w:val="00BB6316"/>
    <w:pPr>
      <w:widowControl/>
      <w:tabs>
        <w:tab w:val="center" w:pos="4153"/>
        <w:tab w:val="right" w:pos="8306"/>
      </w:tabs>
    </w:pPr>
  </w:style>
  <w:style w:type="paragraph" w:customStyle="1" w:styleId="Ieieeeieiioeooe">
    <w:name w:val="Ie?iee eieiioeooe"/>
    <w:basedOn w:val="Iauiue"/>
    <w:uiPriority w:val="99"/>
    <w:rsid w:val="00BB6316"/>
    <w:pPr>
      <w:widowControl/>
      <w:tabs>
        <w:tab w:val="center" w:pos="4153"/>
        <w:tab w:val="right" w:pos="8306"/>
      </w:tabs>
    </w:pPr>
  </w:style>
  <w:style w:type="paragraph" w:customStyle="1" w:styleId="Default">
    <w:name w:val="Default"/>
    <w:rsid w:val="00BB6316"/>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BB6316"/>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BB6316"/>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BB6316"/>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BB6316"/>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BB6316"/>
    <w:rPr>
      <w:rFonts w:ascii="Microsoft Sans Serif" w:hAnsi="Microsoft Sans Serif" w:cs="Microsoft Sans Serif"/>
      <w:b/>
      <w:bCs/>
      <w:i/>
      <w:iCs/>
      <w:spacing w:val="0"/>
      <w:sz w:val="17"/>
      <w:szCs w:val="17"/>
    </w:rPr>
  </w:style>
  <w:style w:type="character" w:customStyle="1" w:styleId="39">
    <w:name w:val="Основной текст (3)9"/>
    <w:uiPriority w:val="99"/>
    <w:rsid w:val="00BB6316"/>
    <w:rPr>
      <w:b/>
      <w:bCs/>
      <w:i/>
      <w:iCs/>
      <w:sz w:val="17"/>
      <w:szCs w:val="17"/>
    </w:rPr>
  </w:style>
  <w:style w:type="paragraph" w:customStyle="1" w:styleId="310">
    <w:name w:val="Основной текст (3)1"/>
    <w:basedOn w:val="a"/>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BB6316"/>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BB6316"/>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BB6316"/>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BB6316"/>
    <w:rPr>
      <w:rFonts w:ascii="Microsoft Sans Serif" w:hAnsi="Microsoft Sans Serif" w:cs="Microsoft Sans Serif"/>
      <w:i/>
      <w:iCs/>
      <w:spacing w:val="0"/>
      <w:sz w:val="16"/>
      <w:szCs w:val="16"/>
    </w:rPr>
  </w:style>
  <w:style w:type="character" w:customStyle="1" w:styleId="579">
    <w:name w:val="Основной текст (5)79"/>
    <w:uiPriority w:val="99"/>
    <w:rsid w:val="00BB6316"/>
    <w:rPr>
      <w:i/>
      <w:iCs/>
      <w:spacing w:val="0"/>
      <w:sz w:val="16"/>
      <w:szCs w:val="16"/>
    </w:rPr>
  </w:style>
  <w:style w:type="character" w:customStyle="1" w:styleId="578">
    <w:name w:val="Основной текст (5)78"/>
    <w:uiPriority w:val="99"/>
    <w:rsid w:val="00BB6316"/>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BB6316"/>
    <w:rPr>
      <w:b/>
      <w:bCs/>
      <w:i/>
      <w:iCs/>
      <w:spacing w:val="0"/>
      <w:sz w:val="14"/>
      <w:szCs w:val="14"/>
    </w:rPr>
  </w:style>
  <w:style w:type="character" w:customStyle="1" w:styleId="57pt124">
    <w:name w:val="Основной текст (5) + 7 pt1.Полужирный24"/>
    <w:uiPriority w:val="99"/>
    <w:rsid w:val="00BB6316"/>
    <w:rPr>
      <w:b/>
      <w:bCs/>
      <w:i/>
      <w:iCs/>
      <w:spacing w:val="0"/>
      <w:sz w:val="14"/>
      <w:szCs w:val="14"/>
    </w:rPr>
  </w:style>
  <w:style w:type="character" w:customStyle="1" w:styleId="8pt25340pt104">
    <w:name w:val="Основной текст + 8 pt25.Курсив34.Интервал 0 pt104"/>
    <w:uiPriority w:val="99"/>
    <w:rsid w:val="00BB6316"/>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BB6316"/>
    <w:rPr>
      <w:rFonts w:ascii="Arial Unicode MS" w:eastAsia="Arial Unicode MS" w:cs="Arial Unicode MS"/>
      <w:i/>
      <w:iCs/>
      <w:noProof/>
      <w:spacing w:val="0"/>
      <w:sz w:val="16"/>
      <w:szCs w:val="16"/>
    </w:rPr>
  </w:style>
  <w:style w:type="character" w:customStyle="1" w:styleId="577">
    <w:name w:val="Основной текст (5)77"/>
    <w:uiPriority w:val="99"/>
    <w:rsid w:val="00BB6316"/>
    <w:rPr>
      <w:i/>
      <w:iCs/>
      <w:spacing w:val="0"/>
      <w:sz w:val="16"/>
      <w:szCs w:val="16"/>
    </w:rPr>
  </w:style>
  <w:style w:type="character" w:customStyle="1" w:styleId="576">
    <w:name w:val="Основной текст (5)76"/>
    <w:uiPriority w:val="99"/>
    <w:rsid w:val="00BB6316"/>
    <w:rPr>
      <w:rFonts w:ascii="Arial Unicode MS" w:eastAsia="Arial Unicode MS" w:cs="Arial Unicode MS"/>
      <w:i/>
      <w:iCs/>
      <w:noProof/>
      <w:spacing w:val="0"/>
      <w:sz w:val="16"/>
      <w:szCs w:val="16"/>
    </w:rPr>
  </w:style>
  <w:style w:type="paragraph" w:customStyle="1" w:styleId="61">
    <w:name w:val="Заголовок №61"/>
    <w:basedOn w:val="a"/>
    <w:uiPriority w:val="99"/>
    <w:rsid w:val="00BB6316"/>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BB6316"/>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BB6316"/>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BB6316"/>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BB6316"/>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BB6316"/>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BB6316"/>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BB6316"/>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BB6316"/>
    <w:rPr>
      <w:rFonts w:ascii="Lucida Sans Unicode" w:hAnsi="Lucida Sans Unicode" w:cs="Lucida Sans Unicode"/>
      <w:i/>
      <w:iCs/>
      <w:spacing w:val="0"/>
      <w:sz w:val="16"/>
      <w:szCs w:val="16"/>
    </w:rPr>
  </w:style>
  <w:style w:type="character" w:customStyle="1" w:styleId="29">
    <w:name w:val="Основной текст (29)_"/>
    <w:uiPriority w:val="99"/>
    <w:rsid w:val="00BB6316"/>
    <w:rPr>
      <w:rFonts w:ascii="Arial Narrow" w:hAnsi="Arial Narrow" w:cs="Arial Narrow"/>
      <w:i/>
      <w:iCs/>
      <w:sz w:val="15"/>
      <w:szCs w:val="15"/>
    </w:rPr>
  </w:style>
  <w:style w:type="paragraph" w:customStyle="1" w:styleId="100">
    <w:name w:val="Заголовок №10"/>
    <w:basedOn w:val="a"/>
    <w:uiPriority w:val="99"/>
    <w:rsid w:val="00BB6316"/>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BB6316"/>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BB6316"/>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BB6316"/>
    <w:rPr>
      <w:rFonts w:ascii="Lucida Sans Unicode" w:hAnsi="Lucida Sans Unicode" w:cs="Lucida Sans Unicode"/>
      <w:i/>
      <w:iCs/>
      <w:spacing w:val="0"/>
      <w:sz w:val="16"/>
      <w:szCs w:val="16"/>
    </w:rPr>
  </w:style>
  <w:style w:type="character" w:customStyle="1" w:styleId="aff0">
    <w:name w:val="Основной текст_"/>
    <w:link w:val="6"/>
    <w:rsid w:val="00BB6316"/>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BB6316"/>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uiPriority w:val="99"/>
    <w:rsid w:val="00BB6316"/>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BB6316"/>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BB6316"/>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BB6316"/>
    <w:rPr>
      <w:rFonts w:ascii="Lucida Sans Unicode" w:hAnsi="Lucida Sans Unicode" w:cs="Lucida Sans Unicode"/>
      <w:i/>
      <w:iCs/>
      <w:spacing w:val="0"/>
      <w:sz w:val="16"/>
      <w:szCs w:val="16"/>
    </w:rPr>
  </w:style>
  <w:style w:type="character" w:customStyle="1" w:styleId="200">
    <w:name w:val="Основной текст (20)_"/>
    <w:uiPriority w:val="99"/>
    <w:rsid w:val="00BB6316"/>
    <w:rPr>
      <w:b/>
      <w:bCs/>
      <w:i/>
      <w:iCs/>
      <w:sz w:val="15"/>
      <w:szCs w:val="15"/>
    </w:rPr>
  </w:style>
  <w:style w:type="character" w:customStyle="1" w:styleId="2050pt30">
    <w:name w:val="Основной текст (20) + Не курсив5.Интервал 0 pt30"/>
    <w:uiPriority w:val="99"/>
    <w:rsid w:val="00BB6316"/>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BB6316"/>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BB6316"/>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BB6316"/>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BB6316"/>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BB6316"/>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BB6316"/>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BB6316"/>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rsid w:val="00BB6316"/>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BB6316"/>
    <w:rPr>
      <w:rFonts w:ascii="Arial" w:hAnsi="Arial" w:cs="Arial"/>
      <w:i/>
      <w:iCs/>
      <w:spacing w:val="-10"/>
      <w:sz w:val="17"/>
      <w:szCs w:val="17"/>
    </w:rPr>
  </w:style>
  <w:style w:type="paragraph" w:customStyle="1" w:styleId="250">
    <w:name w:val="Основной текст25"/>
    <w:basedOn w:val="a"/>
    <w:uiPriority w:val="99"/>
    <w:rsid w:val="00BB6316"/>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BB6316"/>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BB6316"/>
    <w:rPr>
      <w:rFonts w:ascii="Times New Roman" w:hAnsi="Times New Roman" w:cs="Times New Roman"/>
      <w:spacing w:val="0"/>
      <w:sz w:val="21"/>
      <w:szCs w:val="21"/>
      <w:u w:val="single"/>
    </w:rPr>
  </w:style>
  <w:style w:type="paragraph" w:customStyle="1" w:styleId="140">
    <w:name w:val="Заголовок №14"/>
    <w:basedOn w:val="a"/>
    <w:uiPriority w:val="99"/>
    <w:rsid w:val="00BB6316"/>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BB6316"/>
    <w:rPr>
      <w:spacing w:val="40"/>
      <w:sz w:val="25"/>
      <w:szCs w:val="25"/>
    </w:rPr>
  </w:style>
  <w:style w:type="paragraph" w:customStyle="1" w:styleId="72">
    <w:name w:val="Основной текст (7)"/>
    <w:basedOn w:val="a"/>
    <w:link w:val="73"/>
    <w:rsid w:val="00BB6316"/>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BB6316"/>
    <w:rPr>
      <w:spacing w:val="10"/>
      <w:sz w:val="26"/>
      <w:szCs w:val="26"/>
    </w:rPr>
  </w:style>
  <w:style w:type="character" w:customStyle="1" w:styleId="240">
    <w:name w:val="Основной текст24"/>
    <w:uiPriority w:val="99"/>
    <w:rsid w:val="00BB6316"/>
    <w:rPr>
      <w:sz w:val="25"/>
      <w:szCs w:val="25"/>
    </w:rPr>
  </w:style>
  <w:style w:type="paragraph" w:customStyle="1" w:styleId="60">
    <w:name w:val="Заголовок №6"/>
    <w:basedOn w:val="a"/>
    <w:uiPriority w:val="99"/>
    <w:rsid w:val="00BB6316"/>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BB6316"/>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BB6316"/>
    <w:rPr>
      <w:rFonts w:ascii="Lucida Sans Unicode" w:hAnsi="Lucida Sans Unicode" w:cs="Lucida Sans Unicode"/>
      <w:i/>
      <w:iCs/>
      <w:sz w:val="16"/>
      <w:szCs w:val="16"/>
    </w:rPr>
  </w:style>
  <w:style w:type="paragraph" w:customStyle="1" w:styleId="80">
    <w:name w:val="Основной текст (8)"/>
    <w:basedOn w:val="a"/>
    <w:uiPriority w:val="99"/>
    <w:rsid w:val="00BB6316"/>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BB6316"/>
    <w:rPr>
      <w:rFonts w:ascii="Lucida Sans Unicode" w:hAnsi="Lucida Sans Unicode" w:cs="Lucida Sans Unicode"/>
      <w:sz w:val="16"/>
      <w:szCs w:val="16"/>
    </w:rPr>
  </w:style>
  <w:style w:type="character" w:customStyle="1" w:styleId="4pt">
    <w:name w:val="Основной текст + Интервал 4 pt"/>
    <w:uiPriority w:val="99"/>
    <w:rsid w:val="00BB6316"/>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BB6316"/>
    <w:rPr>
      <w:rFonts w:ascii="Segoe UI" w:hAnsi="Segoe UI" w:cs="Segoe UI"/>
      <w:b/>
      <w:bCs/>
      <w:i/>
      <w:iCs/>
      <w:spacing w:val="0"/>
      <w:sz w:val="16"/>
      <w:szCs w:val="16"/>
    </w:rPr>
  </w:style>
  <w:style w:type="character" w:customStyle="1" w:styleId="SegoeUI1">
    <w:name w:val="Основной текст + Segoe UI1"/>
    <w:uiPriority w:val="99"/>
    <w:rsid w:val="00BB6316"/>
    <w:rPr>
      <w:rFonts w:ascii="Segoe UI" w:hAnsi="Segoe UI" w:cs="Segoe UI"/>
      <w:i/>
      <w:iCs/>
      <w:spacing w:val="0"/>
      <w:sz w:val="13"/>
      <w:szCs w:val="13"/>
    </w:rPr>
  </w:style>
  <w:style w:type="character" w:customStyle="1" w:styleId="16">
    <w:name w:val="Основной текст1"/>
    <w:rsid w:val="00BB6316"/>
    <w:rPr>
      <w:rFonts w:ascii="Gungsuh" w:eastAsia="Gungsuh" w:cs="Gungsuh"/>
      <w:spacing w:val="-10"/>
      <w:sz w:val="16"/>
      <w:szCs w:val="16"/>
      <w:u w:val="single"/>
    </w:rPr>
  </w:style>
  <w:style w:type="paragraph" w:customStyle="1" w:styleId="34">
    <w:name w:val="Основной текст (3)"/>
    <w:basedOn w:val="a"/>
    <w:link w:val="35"/>
    <w:rsid w:val="00BB6316"/>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BB6316"/>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BB6316"/>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BB6316"/>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link w:val="18"/>
    <w:rsid w:val="00BB6316"/>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uiPriority w:val="99"/>
    <w:rsid w:val="00BB6316"/>
    <w:rPr>
      <w:rFonts w:ascii="Gungsuh" w:eastAsia="Gungsuh" w:cs="Gungsuh"/>
      <w:spacing w:val="0"/>
      <w:sz w:val="15"/>
      <w:szCs w:val="15"/>
    </w:rPr>
  </w:style>
  <w:style w:type="character" w:customStyle="1" w:styleId="TrebuchetMS">
    <w:name w:val="Основной текст + Trebuchet MS"/>
    <w:uiPriority w:val="99"/>
    <w:rsid w:val="00BB6316"/>
    <w:rPr>
      <w:rFonts w:ascii="Trebuchet MS" w:hAnsi="Trebuchet MS" w:cs="Trebuchet MS"/>
      <w:b/>
      <w:bCs/>
      <w:spacing w:val="0"/>
      <w:sz w:val="20"/>
      <w:szCs w:val="20"/>
    </w:rPr>
  </w:style>
  <w:style w:type="character" w:customStyle="1" w:styleId="102">
    <w:name w:val="Основной текст + 10"/>
    <w:uiPriority w:val="99"/>
    <w:rsid w:val="00BB6316"/>
    <w:rPr>
      <w:rFonts w:ascii="Gungsuh" w:eastAsia="Gungsuh" w:cs="Gungsuh"/>
      <w:spacing w:val="-20"/>
      <w:sz w:val="21"/>
      <w:szCs w:val="21"/>
    </w:rPr>
  </w:style>
  <w:style w:type="character" w:customStyle="1" w:styleId="9">
    <w:name w:val="Основной текст + 9"/>
    <w:uiPriority w:val="99"/>
    <w:rsid w:val="00BB6316"/>
    <w:rPr>
      <w:rFonts w:ascii="Gungsuh" w:eastAsia="Gungsuh" w:cs="Gungsuh"/>
      <w:smallCaps/>
      <w:spacing w:val="-10"/>
      <w:sz w:val="19"/>
      <w:szCs w:val="19"/>
    </w:rPr>
  </w:style>
  <w:style w:type="character" w:customStyle="1" w:styleId="Candara">
    <w:name w:val="Основной текст + Candara"/>
    <w:uiPriority w:val="99"/>
    <w:rsid w:val="00BB6316"/>
    <w:rPr>
      <w:rFonts w:ascii="Candara" w:hAnsi="Candara" w:cs="Candara"/>
      <w:b/>
      <w:bCs/>
      <w:spacing w:val="0"/>
      <w:sz w:val="22"/>
      <w:szCs w:val="22"/>
    </w:rPr>
  </w:style>
  <w:style w:type="character" w:customStyle="1" w:styleId="0pt">
    <w:name w:val="Основной текст + Интервал 0 pt"/>
    <w:rsid w:val="00BB6316"/>
    <w:rPr>
      <w:rFonts w:ascii="Gungsuh" w:eastAsia="Gungsuh" w:cs="Gungsuh"/>
      <w:spacing w:val="10"/>
      <w:sz w:val="18"/>
      <w:szCs w:val="18"/>
    </w:rPr>
  </w:style>
  <w:style w:type="character" w:customStyle="1" w:styleId="8pt">
    <w:name w:val="Основной текст + 8 pt"/>
    <w:rsid w:val="00BB6316"/>
    <w:rPr>
      <w:rFonts w:ascii="Gungsuh" w:eastAsia="Gungsuh" w:cs="Gungsuh"/>
      <w:spacing w:val="-10"/>
      <w:sz w:val="16"/>
      <w:szCs w:val="16"/>
    </w:rPr>
  </w:style>
  <w:style w:type="character" w:customStyle="1" w:styleId="Consolas">
    <w:name w:val="Основной текст + Consolas"/>
    <w:uiPriority w:val="99"/>
    <w:rsid w:val="00BB6316"/>
    <w:rPr>
      <w:rFonts w:ascii="Consolas" w:hAnsi="Consolas" w:cs="Consolas"/>
      <w:b/>
      <w:bCs/>
      <w:spacing w:val="0"/>
      <w:sz w:val="19"/>
      <w:szCs w:val="19"/>
    </w:rPr>
  </w:style>
  <w:style w:type="character" w:customStyle="1" w:styleId="82">
    <w:name w:val="Основной текст + 8"/>
    <w:uiPriority w:val="99"/>
    <w:rsid w:val="00BB6316"/>
    <w:rPr>
      <w:rFonts w:ascii="Arial Narrow" w:hAnsi="Arial Narrow" w:cs="Arial Narrow"/>
      <w:i/>
      <w:iCs/>
      <w:smallCaps/>
      <w:sz w:val="17"/>
      <w:szCs w:val="17"/>
    </w:rPr>
  </w:style>
  <w:style w:type="character" w:customStyle="1" w:styleId="280">
    <w:name w:val="Основной текст (2) + 8"/>
    <w:uiPriority w:val="99"/>
    <w:rsid w:val="00BB6316"/>
    <w:rPr>
      <w:rFonts w:ascii="Arial Narrow" w:hAnsi="Arial Narrow" w:cs="Arial Narrow"/>
      <w:i/>
      <w:iCs/>
      <w:smallCaps/>
      <w:spacing w:val="0"/>
      <w:sz w:val="17"/>
      <w:szCs w:val="17"/>
    </w:rPr>
  </w:style>
  <w:style w:type="character" w:customStyle="1" w:styleId="7pt">
    <w:name w:val="Основной текст + 7 pt"/>
    <w:uiPriority w:val="99"/>
    <w:rsid w:val="00BB6316"/>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BB6316"/>
    <w:rPr>
      <w:rFonts w:ascii="Gungsuh" w:eastAsia="Gungsuh" w:cs="Gungsuh"/>
      <w:b/>
      <w:bCs/>
      <w:i/>
      <w:iCs/>
      <w:spacing w:val="0"/>
      <w:sz w:val="18"/>
      <w:szCs w:val="18"/>
    </w:rPr>
  </w:style>
  <w:style w:type="character" w:customStyle="1" w:styleId="9pt1">
    <w:name w:val="Основной текст + 9 pt1"/>
    <w:uiPriority w:val="99"/>
    <w:rsid w:val="00BB6316"/>
    <w:rPr>
      <w:rFonts w:ascii="Gungsuh" w:eastAsia="Gungsuh" w:cs="Gungsuh"/>
      <w:smallCaps/>
      <w:spacing w:val="0"/>
      <w:sz w:val="18"/>
      <w:szCs w:val="18"/>
    </w:rPr>
  </w:style>
  <w:style w:type="character" w:customStyle="1" w:styleId="1pt">
    <w:name w:val="Основной текст + Интервал 1 pt"/>
    <w:rsid w:val="00BB6316"/>
    <w:rPr>
      <w:rFonts w:ascii="Gungsuh" w:eastAsia="Gungsuh" w:cs="Gungsuh"/>
      <w:spacing w:val="30"/>
      <w:sz w:val="17"/>
      <w:szCs w:val="17"/>
    </w:rPr>
  </w:style>
  <w:style w:type="character" w:customStyle="1" w:styleId="Garamond">
    <w:name w:val="Колонтитул + Garamond"/>
    <w:uiPriority w:val="99"/>
    <w:rsid w:val="00BB6316"/>
    <w:rPr>
      <w:rFonts w:ascii="Garamond" w:hAnsi="Garamond" w:cs="Garamond"/>
      <w:sz w:val="18"/>
      <w:szCs w:val="18"/>
    </w:rPr>
  </w:style>
  <w:style w:type="character" w:customStyle="1" w:styleId="3pt">
    <w:name w:val="Основной текст + Интервал 3 pt"/>
    <w:uiPriority w:val="99"/>
    <w:rsid w:val="00BB6316"/>
    <w:rPr>
      <w:rFonts w:ascii="Gungsuh" w:eastAsia="Gungsuh" w:cs="Gungsuh"/>
      <w:spacing w:val="60"/>
      <w:sz w:val="17"/>
      <w:szCs w:val="17"/>
    </w:rPr>
  </w:style>
  <w:style w:type="paragraph" w:customStyle="1" w:styleId="aff7">
    <w:name w:val="Колонтитул"/>
    <w:basedOn w:val="a"/>
    <w:uiPriority w:val="99"/>
    <w:rsid w:val="00BB6316"/>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BB6316"/>
    <w:rPr>
      <w:rFonts w:ascii="Arial" w:hAnsi="Arial" w:cs="Arial"/>
      <w:sz w:val="21"/>
      <w:szCs w:val="21"/>
    </w:rPr>
  </w:style>
  <w:style w:type="paragraph" w:customStyle="1" w:styleId="2b">
    <w:name w:val="Заголовок №2"/>
    <w:basedOn w:val="a"/>
    <w:uiPriority w:val="99"/>
    <w:rsid w:val="00BB6316"/>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BB6316"/>
    <w:rPr>
      <w:rFonts w:ascii="Gulim" w:eastAsia="Gulim" w:cs="Gulim"/>
      <w:i/>
      <w:iCs/>
      <w:spacing w:val="-20"/>
      <w:sz w:val="19"/>
      <w:szCs w:val="19"/>
    </w:rPr>
  </w:style>
  <w:style w:type="character" w:customStyle="1" w:styleId="FranklinGothicMedium">
    <w:name w:val="Основной текст + Franklin Gothic Medium"/>
    <w:uiPriority w:val="99"/>
    <w:rsid w:val="00BB6316"/>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BB6316"/>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BB6316"/>
    <w:rPr>
      <w:rFonts w:ascii="Century Schoolbook" w:hAnsi="Century Schoolbook" w:cs="Century Schoolbook"/>
      <w:spacing w:val="-20"/>
      <w:sz w:val="18"/>
      <w:szCs w:val="18"/>
    </w:rPr>
  </w:style>
  <w:style w:type="character" w:customStyle="1" w:styleId="Batang">
    <w:name w:val="Основной текст + Batang"/>
    <w:uiPriority w:val="99"/>
    <w:rsid w:val="00BB6316"/>
    <w:rPr>
      <w:rFonts w:ascii="Batang" w:eastAsia="Batang" w:cs="Batang"/>
      <w:b/>
      <w:bCs/>
      <w:smallCaps/>
      <w:spacing w:val="0"/>
      <w:sz w:val="19"/>
      <w:szCs w:val="19"/>
    </w:rPr>
  </w:style>
  <w:style w:type="character" w:customStyle="1" w:styleId="FrankRuehl">
    <w:name w:val="Основной текст + FrankRuehl"/>
    <w:uiPriority w:val="99"/>
    <w:rsid w:val="00BB6316"/>
    <w:rPr>
      <w:rFonts w:ascii="FrankRuehl" w:cs="FrankRuehl"/>
      <w:sz w:val="30"/>
      <w:szCs w:val="30"/>
      <w:lang w:bidi="he-IL"/>
    </w:rPr>
  </w:style>
  <w:style w:type="character" w:customStyle="1" w:styleId="FrankRuehl2">
    <w:name w:val="Основной текст + FrankRuehl2"/>
    <w:uiPriority w:val="99"/>
    <w:rsid w:val="00BB6316"/>
    <w:rPr>
      <w:rFonts w:ascii="FrankRuehl" w:cs="FrankRuehl"/>
      <w:sz w:val="29"/>
      <w:szCs w:val="29"/>
      <w:lang w:bidi="he-IL"/>
    </w:rPr>
  </w:style>
  <w:style w:type="character" w:customStyle="1" w:styleId="FrankRuehl1">
    <w:name w:val="Основной текст + FrankRuehl1"/>
    <w:uiPriority w:val="99"/>
    <w:rsid w:val="00BB6316"/>
    <w:rPr>
      <w:rFonts w:ascii="FrankRuehl" w:cs="FrankRuehl"/>
      <w:i/>
      <w:iCs/>
      <w:sz w:val="16"/>
      <w:szCs w:val="16"/>
      <w:lang w:bidi="he-IL"/>
    </w:rPr>
  </w:style>
  <w:style w:type="character" w:customStyle="1" w:styleId="112">
    <w:name w:val="Основной текст + 11"/>
    <w:uiPriority w:val="99"/>
    <w:rsid w:val="00BB6316"/>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BB6316"/>
    <w:rPr>
      <w:rFonts w:ascii="FrankRuehl" w:cs="FrankRuehl"/>
      <w:b/>
      <w:bCs/>
      <w:i/>
      <w:iCs/>
      <w:spacing w:val="0"/>
      <w:sz w:val="9"/>
      <w:szCs w:val="9"/>
      <w:lang w:bidi="he-IL"/>
    </w:rPr>
  </w:style>
  <w:style w:type="paragraph" w:customStyle="1" w:styleId="47">
    <w:name w:val="Основной текст4"/>
    <w:basedOn w:val="a"/>
    <w:rsid w:val="00BB6316"/>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BB6316"/>
    <w:rPr>
      <w:rFonts w:ascii="Gungsuh" w:eastAsia="Gungsuh" w:cs="Gungsuh"/>
      <w:sz w:val="33"/>
      <w:szCs w:val="33"/>
    </w:rPr>
  </w:style>
  <w:style w:type="character" w:customStyle="1" w:styleId="10pt">
    <w:name w:val="Основной текст + 10 pt"/>
    <w:uiPriority w:val="99"/>
    <w:rsid w:val="00BB6316"/>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BB6316"/>
    <w:rPr>
      <w:rFonts w:ascii="Gungsuh" w:eastAsia="Gungsuh" w:cs="Gungsuh"/>
      <w:b/>
      <w:bCs/>
      <w:smallCaps/>
      <w:spacing w:val="-10"/>
      <w:sz w:val="17"/>
      <w:szCs w:val="17"/>
    </w:rPr>
  </w:style>
  <w:style w:type="character" w:customStyle="1" w:styleId="2TimesNewRoman">
    <w:name w:val="Основной текст (2) + Times New Roman"/>
    <w:uiPriority w:val="99"/>
    <w:rsid w:val="00BB6316"/>
    <w:rPr>
      <w:rFonts w:ascii="Times New Roman" w:hAnsi="Times New Roman" w:cs="Times New Roman"/>
      <w:b/>
      <w:bCs/>
      <w:sz w:val="21"/>
      <w:szCs w:val="21"/>
    </w:rPr>
  </w:style>
  <w:style w:type="character" w:customStyle="1" w:styleId="-1pt0">
    <w:name w:val="Оглавление + Интервал -1 pt"/>
    <w:uiPriority w:val="99"/>
    <w:rsid w:val="00BB6316"/>
    <w:rPr>
      <w:rFonts w:ascii="Times New Roman" w:hAnsi="Times New Roman" w:cs="Times New Roman"/>
      <w:spacing w:val="-20"/>
      <w:sz w:val="21"/>
      <w:szCs w:val="21"/>
    </w:rPr>
  </w:style>
  <w:style w:type="character" w:customStyle="1" w:styleId="300">
    <w:name w:val="Основной текст + 30"/>
    <w:uiPriority w:val="99"/>
    <w:rsid w:val="00BB6316"/>
    <w:rPr>
      <w:rFonts w:ascii="MingLiU" w:eastAsia="MingLiU" w:cs="MingLiU"/>
      <w:i/>
      <w:iCs/>
      <w:spacing w:val="-60"/>
      <w:sz w:val="61"/>
      <w:szCs w:val="61"/>
    </w:rPr>
  </w:style>
  <w:style w:type="character" w:customStyle="1" w:styleId="449pt">
    <w:name w:val="Основной текст (44) + 9 pt.Не полужирный"/>
    <w:uiPriority w:val="99"/>
    <w:rsid w:val="00BB6316"/>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BB6316"/>
    <w:rPr>
      <w:rFonts w:ascii="Bookman Old Style" w:hAnsi="Bookman Old Style" w:cs="Bookman Old Style"/>
      <w:spacing w:val="-20"/>
      <w:sz w:val="16"/>
      <w:szCs w:val="16"/>
    </w:rPr>
  </w:style>
  <w:style w:type="character" w:customStyle="1" w:styleId="202">
    <w:name w:val="Подпись к картинке (20)"/>
    <w:uiPriority w:val="99"/>
    <w:rsid w:val="00BB6316"/>
    <w:rPr>
      <w:rFonts w:ascii="Arial Narrow" w:hAnsi="Arial Narrow" w:cs="Arial Narrow"/>
      <w:i/>
      <w:iCs/>
      <w:spacing w:val="0"/>
      <w:sz w:val="16"/>
      <w:szCs w:val="16"/>
      <w:u w:val="single"/>
    </w:rPr>
  </w:style>
  <w:style w:type="character" w:customStyle="1" w:styleId="211">
    <w:name w:val="Подпись к картинке (21)"/>
    <w:uiPriority w:val="99"/>
    <w:rsid w:val="00BB6316"/>
    <w:rPr>
      <w:rFonts w:ascii="Arial Narrow" w:hAnsi="Arial Narrow" w:cs="Arial Narrow"/>
      <w:strike/>
      <w:spacing w:val="0"/>
      <w:sz w:val="22"/>
      <w:szCs w:val="22"/>
    </w:rPr>
  </w:style>
  <w:style w:type="character" w:customStyle="1" w:styleId="51">
    <w:name w:val="Подпись к картинке (5)"/>
    <w:uiPriority w:val="99"/>
    <w:rsid w:val="00BB6316"/>
    <w:rPr>
      <w:rFonts w:ascii="Arial Narrow" w:hAnsi="Arial Narrow" w:cs="Arial Narrow"/>
      <w:spacing w:val="0"/>
      <w:sz w:val="17"/>
      <w:szCs w:val="17"/>
      <w:u w:val="single"/>
    </w:rPr>
  </w:style>
  <w:style w:type="character" w:customStyle="1" w:styleId="58">
    <w:name w:val="Основной текст (58) + Полужирный"/>
    <w:uiPriority w:val="99"/>
    <w:rsid w:val="00BB6316"/>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BB6316"/>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BB6316"/>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BB6316"/>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uiPriority w:val="99"/>
    <w:rsid w:val="00BB6316"/>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BB6316"/>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BB6316"/>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BB6316"/>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BB6316"/>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BB6316"/>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BB6316"/>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BB6316"/>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BB6316"/>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BB6316"/>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link w:val="550"/>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link w:val="540"/>
    <w:rsid w:val="00BB6316"/>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link w:val="560"/>
    <w:rsid w:val="00BB6316"/>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BB6316"/>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BB6316"/>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BB6316"/>
    <w:rPr>
      <w:rFonts w:ascii="Arial Narrow" w:hAnsi="Arial Narrow" w:cs="Arial Narrow"/>
      <w:b/>
      <w:bCs/>
      <w:i/>
      <w:iCs/>
      <w:smallCaps/>
      <w:spacing w:val="0"/>
      <w:sz w:val="15"/>
      <w:szCs w:val="15"/>
    </w:rPr>
  </w:style>
  <w:style w:type="character" w:customStyle="1" w:styleId="1a">
    <w:name w:val="Основной текст + Курсив1"/>
    <w:uiPriority w:val="99"/>
    <w:rsid w:val="00BB6316"/>
    <w:rPr>
      <w:rFonts w:ascii="Arial Narrow" w:hAnsi="Arial Narrow" w:cs="Arial Narrow"/>
      <w:i/>
      <w:iCs/>
      <w:spacing w:val="0"/>
      <w:sz w:val="17"/>
      <w:szCs w:val="17"/>
    </w:rPr>
  </w:style>
  <w:style w:type="character" w:customStyle="1" w:styleId="785pt">
    <w:name w:val="Подпись к картинке (7) + 8.5 pt.Не курсив"/>
    <w:uiPriority w:val="99"/>
    <w:rsid w:val="00BB6316"/>
    <w:rPr>
      <w:rFonts w:ascii="Arial Narrow" w:hAnsi="Arial Narrow" w:cs="Arial Narrow"/>
      <w:spacing w:val="0"/>
      <w:sz w:val="17"/>
      <w:szCs w:val="17"/>
    </w:rPr>
  </w:style>
  <w:style w:type="paragraph" w:customStyle="1" w:styleId="113">
    <w:name w:val="Основной текст (11)"/>
    <w:basedOn w:val="a"/>
    <w:rsid w:val="00BB6316"/>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BB6316"/>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BB6316"/>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BB6316"/>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BB6316"/>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link w:val="512"/>
    <w:rsid w:val="00BB6316"/>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BB6316"/>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BB6316"/>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BB6316"/>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BB6316"/>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link w:val="521"/>
    <w:rsid w:val="00BB6316"/>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BB6316"/>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BB6316"/>
    <w:rPr>
      <w:rFonts w:ascii="Arial Narrow" w:hAnsi="Arial Narrow" w:cs="Arial Narrow"/>
      <w:i/>
      <w:iCs/>
      <w:spacing w:val="0"/>
      <w:sz w:val="14"/>
      <w:szCs w:val="14"/>
    </w:rPr>
  </w:style>
  <w:style w:type="character" w:customStyle="1" w:styleId="38">
    <w:name w:val="Основной текст + Курсив3"/>
    <w:uiPriority w:val="99"/>
    <w:rsid w:val="00BB6316"/>
    <w:rPr>
      <w:rFonts w:ascii="Arial Narrow" w:hAnsi="Arial Narrow" w:cs="Arial Narrow"/>
      <w:i/>
      <w:iCs/>
      <w:spacing w:val="0"/>
      <w:sz w:val="17"/>
      <w:szCs w:val="17"/>
    </w:rPr>
  </w:style>
  <w:style w:type="character" w:customStyle="1" w:styleId="70pt">
    <w:name w:val="Подпись к картинке (7) + Интервал 0 pt"/>
    <w:uiPriority w:val="99"/>
    <w:rsid w:val="00BB6316"/>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BB6316"/>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BB6316"/>
    <w:rPr>
      <w:rFonts w:ascii="Arial Narrow" w:hAnsi="Arial Narrow" w:cs="Arial Narrow"/>
      <w:i/>
      <w:iCs/>
      <w:spacing w:val="0"/>
      <w:sz w:val="17"/>
      <w:szCs w:val="17"/>
    </w:rPr>
  </w:style>
  <w:style w:type="paragraph" w:customStyle="1" w:styleId="271">
    <w:name w:val="Основной текст (27)1"/>
    <w:basedOn w:val="a"/>
    <w:uiPriority w:val="99"/>
    <w:rsid w:val="00BB6316"/>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BB6316"/>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2">
    <w:name w:val="Подпись к картинке (6)"/>
    <w:basedOn w:val="a"/>
    <w:uiPriority w:val="99"/>
    <w:rsid w:val="00BB6316"/>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BB6316"/>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
    <w:uiPriority w:val="99"/>
    <w:rsid w:val="00BB6316"/>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BB6316"/>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BB6316"/>
    <w:rPr>
      <w:rFonts w:ascii="Consolas" w:hAnsi="Consolas" w:cs="Consolas"/>
      <w:b/>
      <w:bCs/>
      <w:i/>
      <w:iCs/>
      <w:spacing w:val="-10"/>
      <w:sz w:val="18"/>
      <w:szCs w:val="18"/>
    </w:rPr>
  </w:style>
  <w:style w:type="character" w:customStyle="1" w:styleId="27Gulim65pt">
    <w:name w:val="Основной текст (27) + Gulim.6.5 pt"/>
    <w:uiPriority w:val="99"/>
    <w:rsid w:val="00BB6316"/>
    <w:rPr>
      <w:rFonts w:ascii="Gulim" w:eastAsia="Gulim" w:cs="Gulim"/>
      <w:i/>
      <w:iCs/>
      <w:spacing w:val="0"/>
      <w:sz w:val="13"/>
      <w:szCs w:val="13"/>
    </w:rPr>
  </w:style>
  <w:style w:type="character" w:customStyle="1" w:styleId="76">
    <w:name w:val="Основной текст + Курсив7"/>
    <w:uiPriority w:val="99"/>
    <w:rsid w:val="00BB6316"/>
    <w:rPr>
      <w:rFonts w:ascii="Arial Narrow" w:hAnsi="Arial Narrow" w:cs="Arial Narrow"/>
      <w:i/>
      <w:iCs/>
      <w:spacing w:val="0"/>
      <w:sz w:val="17"/>
      <w:szCs w:val="17"/>
    </w:rPr>
  </w:style>
  <w:style w:type="character" w:customStyle="1" w:styleId="276">
    <w:name w:val="Основной текст (27) + Не курсив6"/>
    <w:uiPriority w:val="99"/>
    <w:rsid w:val="00BB6316"/>
    <w:rPr>
      <w:rFonts w:ascii="Arial Narrow" w:hAnsi="Arial Narrow" w:cs="Arial Narrow"/>
      <w:spacing w:val="0"/>
      <w:sz w:val="17"/>
      <w:szCs w:val="17"/>
    </w:rPr>
  </w:style>
  <w:style w:type="character" w:customStyle="1" w:styleId="275">
    <w:name w:val="Основной текст (27) + Не курсив5"/>
    <w:uiPriority w:val="99"/>
    <w:rsid w:val="00BB6316"/>
    <w:rPr>
      <w:rFonts w:ascii="Arial Narrow" w:hAnsi="Arial Narrow" w:cs="Arial Narrow"/>
      <w:spacing w:val="0"/>
      <w:sz w:val="17"/>
      <w:szCs w:val="17"/>
    </w:rPr>
  </w:style>
  <w:style w:type="character" w:customStyle="1" w:styleId="64">
    <w:name w:val="Основной текст + Курсив6"/>
    <w:uiPriority w:val="99"/>
    <w:rsid w:val="00BB6316"/>
    <w:rPr>
      <w:rFonts w:ascii="Arial Narrow" w:hAnsi="Arial Narrow" w:cs="Arial Narrow"/>
      <w:i/>
      <w:iCs/>
      <w:spacing w:val="0"/>
      <w:sz w:val="17"/>
      <w:szCs w:val="17"/>
    </w:rPr>
  </w:style>
  <w:style w:type="character" w:customStyle="1" w:styleId="270">
    <w:name w:val="Основной текст (27)"/>
    <w:uiPriority w:val="99"/>
    <w:rsid w:val="00BB6316"/>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BB6316"/>
    <w:rPr>
      <w:rFonts w:ascii="Arial Narrow" w:hAnsi="Arial Narrow" w:cs="Arial Narrow"/>
      <w:spacing w:val="0"/>
      <w:sz w:val="17"/>
      <w:szCs w:val="17"/>
    </w:rPr>
  </w:style>
  <w:style w:type="character" w:customStyle="1" w:styleId="58pt">
    <w:name w:val="Основной текст (5) + 8 pt.Не курсив"/>
    <w:uiPriority w:val="99"/>
    <w:rsid w:val="00BB6316"/>
    <w:rPr>
      <w:rFonts w:ascii="Arial Narrow" w:hAnsi="Arial Narrow" w:cs="Arial Narrow"/>
      <w:spacing w:val="0"/>
      <w:sz w:val="16"/>
      <w:szCs w:val="16"/>
    </w:rPr>
  </w:style>
  <w:style w:type="paragraph" w:customStyle="1" w:styleId="513">
    <w:name w:val="Основной текст (5)1"/>
    <w:basedOn w:val="a"/>
    <w:uiPriority w:val="99"/>
    <w:rsid w:val="00BB6316"/>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BB6316"/>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BB6316"/>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BB6316"/>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BB6316"/>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BB6316"/>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BB6316"/>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BB6316"/>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BB6316"/>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BB6316"/>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BB6316"/>
    <w:rPr>
      <w:rFonts w:ascii="Arial" w:hAnsi="Arial" w:cs="Arial"/>
      <w:b/>
      <w:bCs/>
      <w:spacing w:val="0"/>
      <w:sz w:val="23"/>
      <w:szCs w:val="23"/>
    </w:rPr>
  </w:style>
  <w:style w:type="character" w:customStyle="1" w:styleId="14pt">
    <w:name w:val="Основной текст + 14 pt"/>
    <w:uiPriority w:val="99"/>
    <w:rsid w:val="00BB6316"/>
    <w:rPr>
      <w:rFonts w:ascii="Lucida Sans Unicode" w:hAnsi="Lucida Sans Unicode" w:cs="Lucida Sans Unicode"/>
      <w:sz w:val="28"/>
      <w:szCs w:val="28"/>
    </w:rPr>
  </w:style>
  <w:style w:type="paragraph" w:customStyle="1" w:styleId="2e">
    <w:name w:val="Подпись к таблице (2)"/>
    <w:basedOn w:val="a"/>
    <w:uiPriority w:val="99"/>
    <w:rsid w:val="00BB6316"/>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b">
    <w:name w:val="Верхний колонтитул1"/>
    <w:basedOn w:val="a"/>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c">
    <w:name w:val="Нижний колонтитул1"/>
    <w:basedOn w:val="a"/>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b">
    <w:name w:val="header"/>
    <w:basedOn w:val="a"/>
    <w:link w:val="affc"/>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c">
    <w:name w:val="Верхний колонтитул Знак"/>
    <w:link w:val="affb"/>
    <w:uiPriority w:val="99"/>
    <w:rsid w:val="00BB6316"/>
    <w:rPr>
      <w:rFonts w:ascii="Times New Roman" w:hAnsi="Times New Roman"/>
      <w:lang w:eastAsia="en-US"/>
    </w:rPr>
  </w:style>
  <w:style w:type="paragraph" w:styleId="affd">
    <w:name w:val="footer"/>
    <w:basedOn w:val="a"/>
    <w:link w:val="affe"/>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e">
    <w:name w:val="Нижний колонтитул Знак"/>
    <w:link w:val="affd"/>
    <w:uiPriority w:val="99"/>
    <w:rsid w:val="00BB6316"/>
    <w:rPr>
      <w:rFonts w:ascii="Times New Roman" w:hAnsi="Times New Roman"/>
      <w:lang w:eastAsia="en-US"/>
    </w:rPr>
  </w:style>
  <w:style w:type="paragraph" w:customStyle="1" w:styleId="1d">
    <w:name w:val="çàãîëîâîê 1"/>
    <w:basedOn w:val="Iauiue"/>
    <w:next w:val="Iauiue"/>
    <w:uiPriority w:val="99"/>
    <w:rsid w:val="00BB6316"/>
    <w:pPr>
      <w:keepNext/>
      <w:jc w:val="both"/>
    </w:pPr>
    <w:rPr>
      <w:i/>
      <w:iCs/>
      <w:sz w:val="16"/>
      <w:szCs w:val="16"/>
      <w:lang w:val="en-US"/>
    </w:rPr>
  </w:style>
  <w:style w:type="character" w:customStyle="1" w:styleId="afff">
    <w:name w:val="Ã"/>
    <w:uiPriority w:val="99"/>
    <w:rsid w:val="00BB6316"/>
    <w:rPr>
      <w:color w:val="0000FF"/>
      <w:u w:val="single"/>
    </w:rPr>
  </w:style>
  <w:style w:type="paragraph" w:styleId="afff0">
    <w:name w:val="footnote text"/>
    <w:basedOn w:val="a"/>
    <w:link w:val="afff1"/>
    <w:uiPriority w:val="99"/>
    <w:rsid w:val="00BB6316"/>
    <w:pPr>
      <w:autoSpaceDE w:val="0"/>
      <w:autoSpaceDN w:val="0"/>
      <w:adjustRightInd w:val="0"/>
      <w:spacing w:after="0" w:line="240" w:lineRule="auto"/>
    </w:pPr>
    <w:rPr>
      <w:rFonts w:ascii="Times New Roman" w:hAnsi="Times New Roman"/>
      <w:sz w:val="20"/>
      <w:szCs w:val="20"/>
    </w:rPr>
  </w:style>
  <w:style w:type="character" w:customStyle="1" w:styleId="afff1">
    <w:name w:val="Текст сноски Знак"/>
    <w:link w:val="afff0"/>
    <w:uiPriority w:val="99"/>
    <w:rsid w:val="00BB6316"/>
    <w:rPr>
      <w:rFonts w:ascii="Times New Roman" w:hAnsi="Times New Roman"/>
      <w:lang w:eastAsia="en-US"/>
    </w:rPr>
  </w:style>
  <w:style w:type="paragraph" w:customStyle="1" w:styleId="afff2">
    <w:name w:val="ï"/>
    <w:uiPriority w:val="99"/>
    <w:rsid w:val="00BB6316"/>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3">
    <w:name w:val="Çàãîëîâîê"/>
    <w:basedOn w:val="a"/>
    <w:uiPriority w:val="99"/>
    <w:rsid w:val="00BB6316"/>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4">
    <w:name w:val="Ñíîñêè"/>
    <w:basedOn w:val="a"/>
    <w:uiPriority w:val="99"/>
    <w:rsid w:val="00BB6316"/>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5">
    <w:name w:val="Ðóáðèêà"/>
    <w:basedOn w:val="a"/>
    <w:uiPriority w:val="99"/>
    <w:rsid w:val="00BB6316"/>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6">
    <w:name w:val="Çíàê êîíöåâîé ñíîñêè"/>
    <w:uiPriority w:val="99"/>
    <w:rsid w:val="00BB6316"/>
    <w:rPr>
      <w:sz w:val="20"/>
      <w:szCs w:val="20"/>
      <w:vertAlign w:val="superscript"/>
    </w:rPr>
  </w:style>
  <w:style w:type="paragraph" w:customStyle="1" w:styleId="afff7">
    <w:name w:val="Ñ"/>
    <w:basedOn w:val="a"/>
    <w:next w:val="a"/>
    <w:uiPriority w:val="99"/>
    <w:rsid w:val="00BB6316"/>
    <w:pPr>
      <w:autoSpaceDE w:val="0"/>
      <w:autoSpaceDN w:val="0"/>
      <w:adjustRightInd w:val="0"/>
      <w:spacing w:after="0" w:line="240" w:lineRule="auto"/>
      <w:ind w:left="360"/>
    </w:pPr>
    <w:rPr>
      <w:rFonts w:ascii="Times New Roman" w:hAnsi="Times New Roman"/>
      <w:sz w:val="24"/>
      <w:szCs w:val="24"/>
    </w:rPr>
  </w:style>
  <w:style w:type="character" w:customStyle="1" w:styleId="1e">
    <w:name w:val="Ñ1"/>
    <w:uiPriority w:val="99"/>
    <w:rsid w:val="00BB6316"/>
    <w:rPr>
      <w:b/>
      <w:bCs/>
    </w:rPr>
  </w:style>
  <w:style w:type="character" w:customStyle="1" w:styleId="afff8">
    <w:name w:val="Ê"/>
    <w:uiPriority w:val="99"/>
    <w:rsid w:val="00BB6316"/>
    <w:rPr>
      <w:rFonts w:ascii="Courier New" w:hAnsi="Courier New" w:cs="Courier New"/>
      <w:sz w:val="20"/>
      <w:szCs w:val="20"/>
    </w:rPr>
  </w:style>
  <w:style w:type="paragraph" w:customStyle="1" w:styleId="afff9">
    <w:name w:val="Ô"/>
    <w:basedOn w:val="afffa"/>
    <w:uiPriority w:val="99"/>
    <w:rsid w:val="00BB6316"/>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a">
    <w:name w:val="Î"/>
    <w:uiPriority w:val="99"/>
    <w:rsid w:val="00BB6316"/>
    <w:pPr>
      <w:autoSpaceDE w:val="0"/>
      <w:autoSpaceDN w:val="0"/>
      <w:adjustRightInd w:val="0"/>
      <w:spacing w:before="100" w:after="100"/>
    </w:pPr>
    <w:rPr>
      <w:rFonts w:ascii="Times New Roman" w:hAnsi="Times New Roman"/>
      <w:sz w:val="24"/>
      <w:szCs w:val="24"/>
      <w:lang w:eastAsia="en-US"/>
    </w:rPr>
  </w:style>
  <w:style w:type="character" w:customStyle="1" w:styleId="afffb">
    <w:name w:val="Ð"/>
    <w:uiPriority w:val="99"/>
    <w:rsid w:val="00BB6316"/>
    <w:rPr>
      <w:vanish/>
      <w:color w:val="FF0000"/>
    </w:rPr>
  </w:style>
  <w:style w:type="paragraph" w:customStyle="1" w:styleId="afffc">
    <w:name w:val="Ö"/>
    <w:basedOn w:val="a"/>
    <w:uiPriority w:val="99"/>
    <w:rsid w:val="00BB6316"/>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
    <w:name w:val="Îñíîâíîé òåêñò 2"/>
    <w:basedOn w:val="a"/>
    <w:uiPriority w:val="99"/>
    <w:rsid w:val="00BB6316"/>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d">
    <w:name w:val="Òåêñò"/>
    <w:basedOn w:val="a"/>
    <w:uiPriority w:val="99"/>
    <w:rsid w:val="00BB6316"/>
    <w:pPr>
      <w:widowControl w:val="0"/>
      <w:autoSpaceDE w:val="0"/>
      <w:autoSpaceDN w:val="0"/>
      <w:adjustRightInd w:val="0"/>
      <w:spacing w:after="0" w:line="240" w:lineRule="auto"/>
    </w:pPr>
    <w:rPr>
      <w:rFonts w:ascii="Courier New" w:hAnsi="Courier New" w:cs="Courier New"/>
      <w:sz w:val="20"/>
      <w:szCs w:val="20"/>
    </w:rPr>
  </w:style>
  <w:style w:type="paragraph" w:customStyle="1" w:styleId="3c">
    <w:name w:val="Îñíîâíîé òåêñò 3"/>
    <w:basedOn w:val="a"/>
    <w:uiPriority w:val="99"/>
    <w:rsid w:val="00BB6316"/>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e">
    <w:name w:val="À"/>
    <w:basedOn w:val="a"/>
    <w:next w:val="a"/>
    <w:uiPriority w:val="99"/>
    <w:rsid w:val="00BB6316"/>
    <w:pPr>
      <w:autoSpaceDE w:val="0"/>
      <w:autoSpaceDN w:val="0"/>
      <w:adjustRightInd w:val="0"/>
      <w:spacing w:after="0" w:line="240" w:lineRule="auto"/>
    </w:pPr>
    <w:rPr>
      <w:rFonts w:ascii="Times New Roman" w:hAnsi="Times New Roman"/>
      <w:i/>
      <w:iCs/>
      <w:sz w:val="24"/>
      <w:szCs w:val="24"/>
    </w:rPr>
  </w:style>
  <w:style w:type="character" w:customStyle="1" w:styleId="affff">
    <w:name w:val="Â"/>
    <w:uiPriority w:val="99"/>
    <w:rsid w:val="00BB6316"/>
    <w:rPr>
      <w:i/>
      <w:iCs/>
    </w:rPr>
  </w:style>
  <w:style w:type="paragraph" w:customStyle="1" w:styleId="affff0">
    <w:name w:val="Ò"/>
    <w:basedOn w:val="afffa"/>
    <w:next w:val="afff7"/>
    <w:uiPriority w:val="99"/>
    <w:rsid w:val="00BB6316"/>
    <w:pPr>
      <w:spacing w:before="0" w:after="0"/>
    </w:pPr>
  </w:style>
  <w:style w:type="character" w:customStyle="1" w:styleId="1f">
    <w:name w:val="Î1"/>
    <w:uiPriority w:val="99"/>
    <w:rsid w:val="00BB6316"/>
    <w:rPr>
      <w:i/>
      <w:iCs/>
    </w:rPr>
  </w:style>
  <w:style w:type="character" w:customStyle="1" w:styleId="affff1">
    <w:name w:val="Ó"/>
    <w:uiPriority w:val="99"/>
    <w:rsid w:val="00BB6316"/>
    <w:rPr>
      <w:i/>
      <w:iCs/>
    </w:rPr>
  </w:style>
  <w:style w:type="character" w:customStyle="1" w:styleId="affff2">
    <w:name w:val="Ï"/>
    <w:uiPriority w:val="99"/>
    <w:rsid w:val="00BB6316"/>
    <w:rPr>
      <w:color w:val="800080"/>
      <w:u w:val="single"/>
    </w:rPr>
  </w:style>
  <w:style w:type="character" w:customStyle="1" w:styleId="1f0">
    <w:name w:val="Ê1"/>
    <w:uiPriority w:val="99"/>
    <w:rsid w:val="00BB6316"/>
    <w:rPr>
      <w:rFonts w:ascii="Courier New" w:hAnsi="Courier New" w:cs="Courier New"/>
      <w:b/>
      <w:bCs/>
      <w:sz w:val="20"/>
      <w:szCs w:val="20"/>
    </w:rPr>
  </w:style>
  <w:style w:type="character" w:customStyle="1" w:styleId="49">
    <w:name w:val="Ï4"/>
    <w:uiPriority w:val="99"/>
    <w:rsid w:val="00BB6316"/>
    <w:rPr>
      <w:rFonts w:ascii="Courier New" w:hAnsi="Courier New" w:cs="Courier New"/>
    </w:rPr>
  </w:style>
  <w:style w:type="character" w:customStyle="1" w:styleId="3d">
    <w:name w:val="Ï3"/>
    <w:uiPriority w:val="99"/>
    <w:rsid w:val="00BB6316"/>
    <w:rPr>
      <w:rFonts w:ascii="Courier New" w:hAnsi="Courier New" w:cs="Courier New"/>
      <w:sz w:val="20"/>
      <w:szCs w:val="20"/>
    </w:rPr>
  </w:style>
  <w:style w:type="character" w:customStyle="1" w:styleId="2f0">
    <w:name w:val="Ï2"/>
    <w:uiPriority w:val="99"/>
    <w:rsid w:val="00BB6316"/>
    <w:rPr>
      <w:i/>
      <w:iCs/>
    </w:rPr>
  </w:style>
  <w:style w:type="character" w:customStyle="1" w:styleId="1f1">
    <w:name w:val="Ï1"/>
    <w:uiPriority w:val="99"/>
    <w:rsid w:val="00BB6316"/>
    <w:rPr>
      <w:vanish/>
    </w:rPr>
  </w:style>
  <w:style w:type="character" w:customStyle="1" w:styleId="affff3">
    <w:name w:val="Îñíîâíîé øðèôò àáçàöà"/>
    <w:uiPriority w:val="99"/>
    <w:rsid w:val="00BB6316"/>
    <w:rPr>
      <w:rFonts w:ascii="Times New Roman" w:hAnsi="Times New Roman" w:cs="Times New Roman"/>
      <w:sz w:val="20"/>
      <w:szCs w:val="20"/>
    </w:rPr>
  </w:style>
  <w:style w:type="paragraph" w:styleId="3e">
    <w:name w:val="Body Text Indent 3"/>
    <w:basedOn w:val="a"/>
    <w:link w:val="3f"/>
    <w:uiPriority w:val="99"/>
    <w:rsid w:val="00BB6316"/>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
    <w:name w:val="Основной текст с отступом 3 Знак"/>
    <w:link w:val="3e"/>
    <w:uiPriority w:val="99"/>
    <w:rsid w:val="00BB6316"/>
    <w:rPr>
      <w:rFonts w:ascii="Times New Roman" w:hAnsi="Times New Roman"/>
      <w:sz w:val="24"/>
      <w:szCs w:val="24"/>
      <w:lang w:eastAsia="en-US"/>
    </w:rPr>
  </w:style>
  <w:style w:type="paragraph" w:styleId="affff4">
    <w:name w:val="Body Text Indent"/>
    <w:basedOn w:val="a"/>
    <w:link w:val="affff5"/>
    <w:uiPriority w:val="99"/>
    <w:rsid w:val="00BB6316"/>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5">
    <w:name w:val="Основной текст с отступом Знак"/>
    <w:link w:val="affff4"/>
    <w:uiPriority w:val="99"/>
    <w:rsid w:val="00BB6316"/>
    <w:rPr>
      <w:rFonts w:ascii="Times New Roman" w:hAnsi="Times New Roman"/>
      <w:sz w:val="24"/>
      <w:szCs w:val="24"/>
      <w:lang w:eastAsia="en-US"/>
    </w:rPr>
  </w:style>
  <w:style w:type="paragraph" w:customStyle="1" w:styleId="affff6">
    <w:name w:val="Ñîäåðæèìîå òàáëèöû"/>
    <w:basedOn w:val="a"/>
    <w:uiPriority w:val="99"/>
    <w:rsid w:val="00BB6316"/>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7">
    <w:name w:val="footnote reference"/>
    <w:uiPriority w:val="99"/>
    <w:rsid w:val="00BB6316"/>
    <w:rPr>
      <w:vertAlign w:val="superscript"/>
    </w:rPr>
  </w:style>
  <w:style w:type="character" w:customStyle="1" w:styleId="A40">
    <w:name w:val="A4"/>
    <w:uiPriority w:val="99"/>
    <w:rsid w:val="00BB6316"/>
    <w:rPr>
      <w:color w:val="000000"/>
      <w:sz w:val="22"/>
      <w:szCs w:val="22"/>
    </w:rPr>
  </w:style>
  <w:style w:type="paragraph" w:customStyle="1" w:styleId="Pa6">
    <w:name w:val="Pa6"/>
    <w:basedOn w:val="Default"/>
    <w:next w:val="Default"/>
    <w:uiPriority w:val="99"/>
    <w:rsid w:val="00BB6316"/>
    <w:pPr>
      <w:spacing w:line="241" w:lineRule="atLeast"/>
    </w:pPr>
    <w:rPr>
      <w:color w:val="auto"/>
    </w:rPr>
  </w:style>
  <w:style w:type="paragraph" w:customStyle="1" w:styleId="260">
    <w:name w:val="Îñíîâíîé òåêñò (26)"/>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8">
    <w:name w:val="Îãëàâëåíèå"/>
    <w:basedOn w:val="a"/>
    <w:uiPriority w:val="99"/>
    <w:rsid w:val="00BB6316"/>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2">
    <w:name w:val="Ïîäïèñü ê òàáëèöå1"/>
    <w:basedOn w:val="a"/>
    <w:uiPriority w:val="99"/>
    <w:rsid w:val="00BB6316"/>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
    <w:uiPriority w:val="99"/>
    <w:rsid w:val="00BB6316"/>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1">
    <w:name w:val="Ïîäïèñü ê òàáëèöå (2)2"/>
    <w:uiPriority w:val="99"/>
    <w:rsid w:val="00BB6316"/>
    <w:rPr>
      <w:rFonts w:ascii="Franklin Gothic Book" w:hAnsi="Franklin Gothic Book" w:cs="Franklin Gothic Book"/>
      <w:b/>
      <w:bCs/>
      <w:color w:val="FFFFFF"/>
      <w:sz w:val="15"/>
      <w:szCs w:val="15"/>
    </w:rPr>
  </w:style>
  <w:style w:type="paragraph" w:customStyle="1" w:styleId="171">
    <w:name w:val="Îñíîâíîé òåêñò (17)1"/>
    <w:basedOn w:val="a"/>
    <w:uiPriority w:val="99"/>
    <w:rsid w:val="00BB6316"/>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4">
    <w:name w:val="çàãîëîâîê 11"/>
    <w:basedOn w:val="a"/>
    <w:next w:val="a"/>
    <w:uiPriority w:val="99"/>
    <w:rsid w:val="00BB6316"/>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9">
    <w:name w:val="Îñíîâíîé òåêñò_"/>
    <w:uiPriority w:val="99"/>
    <w:rsid w:val="00BB6316"/>
    <w:rPr>
      <w:rFonts w:ascii="Microsoft Sans Serif" w:hAnsi="Microsoft Sans Serif" w:cs="Microsoft Sans Serif"/>
      <w:spacing w:val="-10"/>
      <w:sz w:val="29"/>
      <w:szCs w:val="29"/>
    </w:rPr>
  </w:style>
  <w:style w:type="character" w:customStyle="1" w:styleId="320">
    <w:name w:val="Îñíîâíîé òåêñò (32)_"/>
    <w:uiPriority w:val="99"/>
    <w:rsid w:val="00BB6316"/>
    <w:rPr>
      <w:rFonts w:ascii="Arial Narrow" w:hAnsi="Arial Narrow" w:cs="Arial Narrow"/>
      <w:b/>
      <w:bCs/>
      <w:spacing w:val="-20"/>
      <w:sz w:val="67"/>
      <w:szCs w:val="67"/>
    </w:rPr>
  </w:style>
  <w:style w:type="character" w:customStyle="1" w:styleId="291">
    <w:name w:val="Îñíîâíîé òåêñò (29)_"/>
    <w:uiPriority w:val="99"/>
    <w:rsid w:val="00BB6316"/>
    <w:rPr>
      <w:rFonts w:ascii="Arial Narrow" w:hAnsi="Arial Narrow" w:cs="Arial Narrow"/>
      <w:i/>
      <w:iCs/>
      <w:sz w:val="15"/>
      <w:szCs w:val="15"/>
    </w:rPr>
  </w:style>
  <w:style w:type="character" w:customStyle="1" w:styleId="313">
    <w:name w:val="Îñíîâíîé òåêñò (31)_"/>
    <w:uiPriority w:val="99"/>
    <w:rsid w:val="00BB6316"/>
    <w:rPr>
      <w:rFonts w:ascii="Microsoft Sans Serif" w:hAnsi="Microsoft Sans Serif" w:cs="Microsoft Sans Serif"/>
      <w:i/>
      <w:iCs/>
      <w:spacing w:val="10"/>
      <w:sz w:val="35"/>
      <w:szCs w:val="35"/>
    </w:rPr>
  </w:style>
  <w:style w:type="character" w:customStyle="1" w:styleId="301">
    <w:name w:val="Îñíîâíîé òåêñò (30)_"/>
    <w:uiPriority w:val="99"/>
    <w:rsid w:val="00BB6316"/>
    <w:rPr>
      <w:rFonts w:ascii="Arial" w:hAnsi="Arial" w:cs="Arial"/>
      <w:i/>
      <w:iCs/>
      <w:sz w:val="11"/>
      <w:szCs w:val="11"/>
    </w:rPr>
  </w:style>
  <w:style w:type="paragraph" w:customStyle="1" w:styleId="314">
    <w:name w:val="Îñíîâíîé òåêñò (31)"/>
    <w:basedOn w:val="a"/>
    <w:uiPriority w:val="99"/>
    <w:rsid w:val="00BB6316"/>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
    <w:uiPriority w:val="99"/>
    <w:rsid w:val="00BB6316"/>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
    <w:uiPriority w:val="99"/>
    <w:rsid w:val="00BB6316"/>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
    <w:uiPriority w:val="99"/>
    <w:rsid w:val="00BB6316"/>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BB6316"/>
    <w:rPr>
      <w:rFonts w:ascii="Microsoft Sans Serif" w:hAnsi="Microsoft Sans Serif" w:cs="Microsoft Sans Serif"/>
      <w:i/>
      <w:iCs/>
      <w:sz w:val="28"/>
      <w:szCs w:val="28"/>
      <w:u w:val="single"/>
    </w:rPr>
  </w:style>
  <w:style w:type="character" w:customStyle="1" w:styleId="116">
    <w:name w:val="Îñíîâíîé òåêñò (11)_"/>
    <w:uiPriority w:val="99"/>
    <w:rsid w:val="00BB6316"/>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BB6316"/>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BB6316"/>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BB6316"/>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BB6316"/>
    <w:rPr>
      <w:rFonts w:ascii="Microsoft Sans Serif" w:hAnsi="Microsoft Sans Serif" w:cs="Microsoft Sans Serif"/>
      <w:i/>
      <w:iCs/>
      <w:spacing w:val="-10"/>
      <w:sz w:val="29"/>
      <w:szCs w:val="29"/>
    </w:rPr>
  </w:style>
  <w:style w:type="character" w:customStyle="1" w:styleId="1111">
    <w:name w:val="Îñíîâíîé òåêñò (11)11"/>
    <w:uiPriority w:val="99"/>
    <w:rsid w:val="00BB6316"/>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BB6316"/>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BB6316"/>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BB6316"/>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BB6316"/>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BB6316"/>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BB6316"/>
    <w:rPr>
      <w:rFonts w:ascii="Microsoft Sans Serif" w:hAnsi="Microsoft Sans Serif" w:cs="Microsoft Sans Serif"/>
      <w:i/>
      <w:iCs/>
      <w:spacing w:val="80"/>
      <w:sz w:val="28"/>
      <w:szCs w:val="28"/>
    </w:rPr>
  </w:style>
  <w:style w:type="character" w:customStyle="1" w:styleId="118">
    <w:name w:val="Îñíîâíîé òåêñò (11)8"/>
    <w:uiPriority w:val="99"/>
    <w:rsid w:val="00BB6316"/>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BB6316"/>
    <w:rPr>
      <w:rFonts w:ascii="Microsoft Sans Serif" w:hAnsi="Microsoft Sans Serif" w:cs="Microsoft Sans Serif"/>
      <w:i/>
      <w:iCs/>
      <w:spacing w:val="80"/>
      <w:sz w:val="28"/>
      <w:szCs w:val="28"/>
    </w:rPr>
  </w:style>
  <w:style w:type="character" w:customStyle="1" w:styleId="117">
    <w:name w:val="Îñíîâíîé òåêñò (11)7"/>
    <w:uiPriority w:val="99"/>
    <w:rsid w:val="00BB6316"/>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BB6316"/>
    <w:rPr>
      <w:rFonts w:ascii="Microsoft Sans Serif" w:hAnsi="Microsoft Sans Serif" w:cs="Microsoft Sans Serif"/>
      <w:i/>
      <w:iCs/>
      <w:spacing w:val="30"/>
      <w:sz w:val="28"/>
      <w:szCs w:val="28"/>
    </w:rPr>
  </w:style>
  <w:style w:type="character" w:customStyle="1" w:styleId="1160">
    <w:name w:val="Îñíîâíîé òåêñò (11)6"/>
    <w:uiPriority w:val="99"/>
    <w:rsid w:val="00BB6316"/>
    <w:rPr>
      <w:rFonts w:ascii="Microsoft Sans Serif" w:hAnsi="Microsoft Sans Serif" w:cs="Microsoft Sans Serif"/>
      <w:i/>
      <w:iCs/>
      <w:sz w:val="28"/>
      <w:szCs w:val="28"/>
      <w:u w:val="single"/>
    </w:rPr>
  </w:style>
  <w:style w:type="character" w:customStyle="1" w:styleId="1150">
    <w:name w:val="Îñíîâíîé òåêñò (11)5"/>
    <w:uiPriority w:val="99"/>
    <w:rsid w:val="00BB6316"/>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BB6316"/>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BB6316"/>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BB6316"/>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BB6316"/>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BB6316"/>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BB6316"/>
    <w:rPr>
      <w:rFonts w:ascii="Microsoft Sans Serif" w:hAnsi="Microsoft Sans Serif" w:cs="Microsoft Sans Serif"/>
      <w:i/>
      <w:iCs/>
      <w:spacing w:val="30"/>
      <w:sz w:val="28"/>
      <w:szCs w:val="28"/>
    </w:rPr>
  </w:style>
  <w:style w:type="character" w:customStyle="1" w:styleId="1140">
    <w:name w:val="Îñíîâíîé òåêñò (11)4"/>
    <w:uiPriority w:val="99"/>
    <w:rsid w:val="00BB6316"/>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BB6316"/>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BB6316"/>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BB6316"/>
    <w:rPr>
      <w:rFonts w:ascii="Microsoft Sans Serif" w:hAnsi="Microsoft Sans Serif" w:cs="Microsoft Sans Serif"/>
      <w:i/>
      <w:iCs/>
      <w:spacing w:val="-10"/>
      <w:sz w:val="29"/>
      <w:szCs w:val="29"/>
    </w:rPr>
  </w:style>
  <w:style w:type="character" w:customStyle="1" w:styleId="1130">
    <w:name w:val="Îñíîâíîé òåêñò (11)3"/>
    <w:uiPriority w:val="99"/>
    <w:rsid w:val="00BB6316"/>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BB6316"/>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BB6316"/>
    <w:rPr>
      <w:rFonts w:ascii="Arial Narrow" w:hAnsi="Arial Narrow" w:cs="Arial Narrow"/>
      <w:b/>
      <w:bCs/>
      <w:spacing w:val="0"/>
      <w:sz w:val="85"/>
      <w:szCs w:val="85"/>
    </w:rPr>
  </w:style>
  <w:style w:type="character" w:customStyle="1" w:styleId="1f3">
    <w:name w:val="Çàãîëîâîê ¹1_"/>
    <w:uiPriority w:val="99"/>
    <w:rsid w:val="00BB6316"/>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BB6316"/>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BB6316"/>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BB6316"/>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BB6316"/>
    <w:rPr>
      <w:rFonts w:ascii="Microsoft Sans Serif" w:hAnsi="Microsoft Sans Serif" w:cs="Microsoft Sans Serif"/>
      <w:i/>
      <w:iCs/>
      <w:spacing w:val="0"/>
      <w:sz w:val="28"/>
      <w:szCs w:val="28"/>
    </w:rPr>
  </w:style>
  <w:style w:type="character" w:customStyle="1" w:styleId="142">
    <w:name w:val="Îñíîâíîé òåêñò (14)_"/>
    <w:uiPriority w:val="99"/>
    <w:rsid w:val="00BB6316"/>
    <w:rPr>
      <w:rFonts w:ascii="Franklin Gothic Demi" w:hAnsi="Franklin Gothic Demi" w:cs="Franklin Gothic Demi"/>
      <w:sz w:val="26"/>
      <w:szCs w:val="26"/>
    </w:rPr>
  </w:style>
  <w:style w:type="character" w:customStyle="1" w:styleId="111pt2">
    <w:name w:val="Îñíîâíîé òåêñò (11) + Èíòåðâàë 1 pt2"/>
    <w:uiPriority w:val="99"/>
    <w:rsid w:val="00BB6316"/>
    <w:rPr>
      <w:rFonts w:ascii="Microsoft Sans Serif" w:hAnsi="Microsoft Sans Serif" w:cs="Microsoft Sans Serif"/>
      <w:i/>
      <w:iCs/>
      <w:spacing w:val="30"/>
      <w:sz w:val="28"/>
      <w:szCs w:val="28"/>
    </w:rPr>
  </w:style>
  <w:style w:type="character" w:customStyle="1" w:styleId="1120">
    <w:name w:val="Îñíîâíîé òåêñò (11)2"/>
    <w:uiPriority w:val="99"/>
    <w:rsid w:val="00BB6316"/>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BB6316"/>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BB6316"/>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BB6316"/>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BB6316"/>
    <w:rPr>
      <w:rFonts w:ascii="Arial" w:hAnsi="Arial" w:cs="Arial"/>
      <w:i/>
      <w:iCs/>
      <w:spacing w:val="-10"/>
      <w:sz w:val="16"/>
      <w:szCs w:val="16"/>
    </w:rPr>
  </w:style>
  <w:style w:type="character" w:customStyle="1" w:styleId="2f1">
    <w:name w:val="Ïîäïèñü ê òàáëèöå (2)"/>
    <w:uiPriority w:val="99"/>
    <w:rsid w:val="00BB6316"/>
    <w:rPr>
      <w:rFonts w:ascii="Arial" w:hAnsi="Arial" w:cs="Arial"/>
      <w:sz w:val="14"/>
      <w:szCs w:val="14"/>
      <w:u w:val="single"/>
    </w:rPr>
  </w:style>
  <w:style w:type="character" w:customStyle="1" w:styleId="2f2">
    <w:name w:val="Ïîäïèñü ê òàáëèöå (2)_"/>
    <w:uiPriority w:val="99"/>
    <w:rsid w:val="00BB6316"/>
    <w:rPr>
      <w:rFonts w:ascii="Arial" w:hAnsi="Arial" w:cs="Arial"/>
      <w:sz w:val="14"/>
      <w:szCs w:val="14"/>
    </w:rPr>
  </w:style>
  <w:style w:type="character" w:customStyle="1" w:styleId="710">
    <w:name w:val="Îñíîâíîé òåêñò (7)10"/>
    <w:uiPriority w:val="99"/>
    <w:rsid w:val="00BB6316"/>
    <w:rPr>
      <w:rFonts w:ascii="Arial" w:hAnsi="Arial" w:cs="Arial"/>
      <w:i/>
      <w:iCs/>
      <w:spacing w:val="-10"/>
      <w:sz w:val="16"/>
      <w:szCs w:val="16"/>
      <w:u w:val="single"/>
    </w:rPr>
  </w:style>
  <w:style w:type="character" w:customStyle="1" w:styleId="77">
    <w:name w:val="Îñíîâíîé òåêñò (7)_"/>
    <w:uiPriority w:val="99"/>
    <w:rsid w:val="00BB6316"/>
    <w:rPr>
      <w:rFonts w:ascii="Arial" w:hAnsi="Arial" w:cs="Arial"/>
      <w:i/>
      <w:iCs/>
      <w:spacing w:val="-10"/>
      <w:sz w:val="16"/>
      <w:szCs w:val="16"/>
    </w:rPr>
  </w:style>
  <w:style w:type="character" w:customStyle="1" w:styleId="15ArialNarrow18">
    <w:name w:val="Îñíîâíîé òåêñò (15) + Arial Narrow.Êóðñèâ18"/>
    <w:uiPriority w:val="99"/>
    <w:rsid w:val="00BB6316"/>
    <w:rPr>
      <w:rFonts w:ascii="Arial Narrow" w:hAnsi="Arial Narrow" w:cs="Arial Narrow"/>
      <w:i/>
      <w:iCs/>
      <w:spacing w:val="0"/>
      <w:sz w:val="15"/>
      <w:szCs w:val="15"/>
    </w:rPr>
  </w:style>
  <w:style w:type="character" w:customStyle="1" w:styleId="151">
    <w:name w:val="Îñíîâíîé òåêñò (15)_"/>
    <w:uiPriority w:val="99"/>
    <w:rsid w:val="00BB6316"/>
    <w:rPr>
      <w:rFonts w:ascii="Garamond" w:hAnsi="Garamond" w:cs="Garamond"/>
      <w:sz w:val="13"/>
      <w:szCs w:val="13"/>
    </w:rPr>
  </w:style>
  <w:style w:type="character" w:customStyle="1" w:styleId="29Arial">
    <w:name w:val="Îñíîâíîé òåêñò (29) + Arial.Íå êóðñèâ"/>
    <w:uiPriority w:val="99"/>
    <w:rsid w:val="00BB6316"/>
    <w:rPr>
      <w:rFonts w:ascii="Arial" w:hAnsi="Arial" w:cs="Arial"/>
      <w:i/>
      <w:iCs/>
      <w:sz w:val="15"/>
      <w:szCs w:val="15"/>
    </w:rPr>
  </w:style>
  <w:style w:type="character" w:customStyle="1" w:styleId="3f0">
    <w:name w:val="Ïîäïèñü ê òàáëèöå (3)"/>
    <w:uiPriority w:val="99"/>
    <w:rsid w:val="00BB6316"/>
    <w:rPr>
      <w:rFonts w:ascii="Arial" w:hAnsi="Arial" w:cs="Arial"/>
      <w:i/>
      <w:iCs/>
      <w:spacing w:val="-10"/>
      <w:sz w:val="16"/>
      <w:szCs w:val="16"/>
      <w:u w:val="single"/>
    </w:rPr>
  </w:style>
  <w:style w:type="character" w:customStyle="1" w:styleId="3f1">
    <w:name w:val="Ïîäïèñü ê òàáëèöå (3)_"/>
    <w:uiPriority w:val="99"/>
    <w:rsid w:val="00BB6316"/>
    <w:rPr>
      <w:rFonts w:ascii="Arial" w:hAnsi="Arial" w:cs="Arial"/>
      <w:i/>
      <w:iCs/>
      <w:spacing w:val="-10"/>
      <w:sz w:val="16"/>
      <w:szCs w:val="16"/>
    </w:rPr>
  </w:style>
  <w:style w:type="character" w:customStyle="1" w:styleId="79">
    <w:name w:val="Îñíîâíîé òåêñò (7)9"/>
    <w:uiPriority w:val="99"/>
    <w:rsid w:val="00BB6316"/>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BB6316"/>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BB6316"/>
    <w:rPr>
      <w:rFonts w:ascii="Arial Narrow" w:hAnsi="Arial Narrow" w:cs="Arial Narrow"/>
      <w:i/>
      <w:iCs/>
      <w:sz w:val="15"/>
      <w:szCs w:val="15"/>
    </w:rPr>
  </w:style>
  <w:style w:type="character" w:customStyle="1" w:styleId="282">
    <w:name w:val="Îñíîâíîé òåêñò (28)_"/>
    <w:uiPriority w:val="99"/>
    <w:rsid w:val="00BB6316"/>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BB6316"/>
    <w:rPr>
      <w:rFonts w:ascii="SimHei" w:eastAsia="SimHei" w:cs="SimHei"/>
      <w:i/>
      <w:iCs/>
      <w:spacing w:val="-40"/>
      <w:sz w:val="35"/>
      <w:szCs w:val="35"/>
    </w:rPr>
  </w:style>
  <w:style w:type="character" w:customStyle="1" w:styleId="78">
    <w:name w:val="Îñíîâíîé òåêñò (7)8"/>
    <w:uiPriority w:val="99"/>
    <w:rsid w:val="00BB6316"/>
    <w:rPr>
      <w:rFonts w:ascii="Arial" w:hAnsi="Arial" w:cs="Arial"/>
      <w:i/>
      <w:iCs/>
      <w:spacing w:val="-10"/>
      <w:sz w:val="16"/>
      <w:szCs w:val="16"/>
      <w:u w:val="single"/>
    </w:rPr>
  </w:style>
  <w:style w:type="character" w:customStyle="1" w:styleId="315">
    <w:name w:val="Îñíîâíîé òåêñò (31) + Êóðñèâ"/>
    <w:uiPriority w:val="99"/>
    <w:rsid w:val="00BB6316"/>
    <w:rPr>
      <w:rFonts w:ascii="Arial" w:hAnsi="Arial" w:cs="Arial"/>
      <w:i/>
      <w:iCs/>
      <w:spacing w:val="0"/>
      <w:sz w:val="11"/>
      <w:szCs w:val="11"/>
    </w:rPr>
  </w:style>
  <w:style w:type="character" w:customStyle="1" w:styleId="303">
    <w:name w:val="Îñíîâíîé òåêñò (30) + Íå êóðñèâ"/>
    <w:uiPriority w:val="99"/>
    <w:rsid w:val="00BB6316"/>
    <w:rPr>
      <w:rFonts w:ascii="Arial" w:hAnsi="Arial" w:cs="Arial"/>
      <w:i/>
      <w:iCs/>
      <w:sz w:val="11"/>
      <w:szCs w:val="11"/>
    </w:rPr>
  </w:style>
  <w:style w:type="character" w:customStyle="1" w:styleId="85pt2415">
    <w:name w:val="Îñíîâíîé òåêñò + 8.5 pt24.Ïîëóæèðíûé15"/>
    <w:uiPriority w:val="99"/>
    <w:rsid w:val="00BB6316"/>
    <w:rPr>
      <w:rFonts w:ascii="Arial" w:hAnsi="Arial" w:cs="Arial"/>
      <w:b/>
      <w:bCs/>
      <w:spacing w:val="0"/>
      <w:sz w:val="17"/>
      <w:szCs w:val="17"/>
    </w:rPr>
  </w:style>
  <w:style w:type="character" w:customStyle="1" w:styleId="20pt15">
    <w:name w:val="Îñíîâíîé òåêñò + Êóðñèâ2.Èíòåðâàë 0 pt15"/>
    <w:uiPriority w:val="99"/>
    <w:rsid w:val="00BB6316"/>
    <w:rPr>
      <w:rFonts w:ascii="Arial" w:hAnsi="Arial" w:cs="Arial"/>
      <w:i/>
      <w:iCs/>
      <w:spacing w:val="-10"/>
      <w:sz w:val="16"/>
      <w:szCs w:val="16"/>
    </w:rPr>
  </w:style>
  <w:style w:type="character" w:customStyle="1" w:styleId="3010">
    <w:name w:val="Îñíîâíîé òåêñò (30) + Íå êóðñèâ1"/>
    <w:uiPriority w:val="99"/>
    <w:rsid w:val="00BB6316"/>
    <w:rPr>
      <w:rFonts w:ascii="Arial" w:hAnsi="Arial" w:cs="Arial"/>
      <w:i/>
      <w:iCs/>
      <w:sz w:val="11"/>
      <w:szCs w:val="11"/>
    </w:rPr>
  </w:style>
  <w:style w:type="character" w:customStyle="1" w:styleId="3110">
    <w:name w:val="Îñíîâíîé òåêñò (31) + Êóðñèâ1"/>
    <w:uiPriority w:val="99"/>
    <w:rsid w:val="00BB6316"/>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BB6316"/>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BB6316"/>
    <w:rPr>
      <w:rFonts w:ascii="Arial" w:hAnsi="Arial" w:cs="Arial"/>
      <w:i/>
      <w:iCs/>
      <w:spacing w:val="0"/>
      <w:sz w:val="16"/>
      <w:szCs w:val="16"/>
    </w:rPr>
  </w:style>
  <w:style w:type="character" w:customStyle="1" w:styleId="770">
    <w:name w:val="Îñíîâíîé òåêñò (7)7"/>
    <w:uiPriority w:val="99"/>
    <w:rsid w:val="00BB6316"/>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BB6316"/>
    <w:rPr>
      <w:rFonts w:ascii="Arial Narrow" w:hAnsi="Arial Narrow" w:cs="Arial Narrow"/>
      <w:b/>
      <w:bCs/>
      <w:spacing w:val="0"/>
      <w:sz w:val="85"/>
      <w:szCs w:val="85"/>
    </w:rPr>
  </w:style>
  <w:style w:type="character" w:customStyle="1" w:styleId="760">
    <w:name w:val="Îñíîâíîé òåêñò (7)6"/>
    <w:uiPriority w:val="99"/>
    <w:rsid w:val="00BB6316"/>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BB6316"/>
    <w:rPr>
      <w:rFonts w:ascii="Arial" w:hAnsi="Arial" w:cs="Arial"/>
      <w:i/>
      <w:iCs/>
      <w:spacing w:val="0"/>
      <w:sz w:val="16"/>
      <w:szCs w:val="16"/>
    </w:rPr>
  </w:style>
  <w:style w:type="character" w:customStyle="1" w:styleId="750">
    <w:name w:val="Îñíîâíîé òåêñò (7)5"/>
    <w:uiPriority w:val="99"/>
    <w:rsid w:val="00BB6316"/>
    <w:rPr>
      <w:rFonts w:ascii="Arial" w:hAnsi="Arial" w:cs="Arial"/>
      <w:i/>
      <w:iCs/>
      <w:spacing w:val="-10"/>
      <w:sz w:val="16"/>
      <w:szCs w:val="16"/>
      <w:u w:val="single"/>
    </w:rPr>
  </w:style>
  <w:style w:type="character" w:customStyle="1" w:styleId="740">
    <w:name w:val="Îñíîâíîé òåêñò (7)4"/>
    <w:uiPriority w:val="99"/>
    <w:rsid w:val="00BB6316"/>
    <w:rPr>
      <w:rFonts w:ascii="Arial" w:hAnsi="Arial" w:cs="Arial"/>
      <w:i/>
      <w:iCs/>
      <w:spacing w:val="-10"/>
      <w:sz w:val="16"/>
      <w:szCs w:val="16"/>
      <w:u w:val="single"/>
    </w:rPr>
  </w:style>
  <w:style w:type="character" w:customStyle="1" w:styleId="730">
    <w:name w:val="Îñíîâíîé òåêñò (7)3"/>
    <w:uiPriority w:val="99"/>
    <w:rsid w:val="00BB6316"/>
    <w:rPr>
      <w:rFonts w:ascii="Arial" w:hAnsi="Arial" w:cs="Arial"/>
      <w:i/>
      <w:iCs/>
      <w:spacing w:val="-10"/>
      <w:sz w:val="16"/>
      <w:szCs w:val="16"/>
      <w:u w:val="single"/>
    </w:rPr>
  </w:style>
  <w:style w:type="character" w:customStyle="1" w:styleId="720">
    <w:name w:val="Îñíîâíîé òåêñò (7)2"/>
    <w:uiPriority w:val="99"/>
    <w:rsid w:val="00BB6316"/>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BB6316"/>
    <w:rPr>
      <w:rFonts w:ascii="Franklin Gothic Demi" w:hAnsi="Franklin Gothic Demi" w:cs="Franklin Gothic Demi"/>
      <w:i/>
      <w:iCs/>
      <w:spacing w:val="0"/>
      <w:sz w:val="26"/>
      <w:szCs w:val="26"/>
    </w:rPr>
  </w:style>
  <w:style w:type="character" w:customStyle="1" w:styleId="222">
    <w:name w:val="Îñíîâíîé òåêñò (22)"/>
    <w:uiPriority w:val="99"/>
    <w:rsid w:val="00BB6316"/>
    <w:rPr>
      <w:rFonts w:ascii="Arial" w:hAnsi="Arial" w:cs="Arial"/>
      <w:i/>
      <w:iCs/>
      <w:spacing w:val="-10"/>
      <w:sz w:val="17"/>
      <w:szCs w:val="17"/>
      <w:u w:val="single"/>
    </w:rPr>
  </w:style>
  <w:style w:type="character" w:customStyle="1" w:styleId="223">
    <w:name w:val="Îñíîâíîé òåêñò (22)_"/>
    <w:uiPriority w:val="99"/>
    <w:rsid w:val="00BB6316"/>
    <w:rPr>
      <w:rFonts w:ascii="Arial" w:hAnsi="Arial" w:cs="Arial"/>
      <w:i/>
      <w:iCs/>
      <w:spacing w:val="-10"/>
      <w:sz w:val="17"/>
      <w:szCs w:val="17"/>
    </w:rPr>
  </w:style>
  <w:style w:type="character" w:customStyle="1" w:styleId="2260pt23">
    <w:name w:val="Îñíîâíîé òåêñò (22) + Íå êóðñèâ6.Èíòåðâàë 0 pt23"/>
    <w:uiPriority w:val="99"/>
    <w:rsid w:val="00BB6316"/>
    <w:rPr>
      <w:rFonts w:ascii="Arial" w:hAnsi="Arial" w:cs="Arial"/>
      <w:i/>
      <w:iCs/>
      <w:spacing w:val="0"/>
      <w:sz w:val="17"/>
      <w:szCs w:val="17"/>
    </w:rPr>
  </w:style>
  <w:style w:type="character" w:customStyle="1" w:styleId="225">
    <w:name w:val="Îñíîâíîé òåêñò (22)5"/>
    <w:uiPriority w:val="99"/>
    <w:rsid w:val="00BB6316"/>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BB6316"/>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BB6316"/>
    <w:rPr>
      <w:rFonts w:ascii="Arial" w:hAnsi="Arial" w:cs="Arial"/>
      <w:i/>
      <w:iCs/>
      <w:spacing w:val="-10"/>
      <w:sz w:val="17"/>
      <w:szCs w:val="17"/>
    </w:rPr>
  </w:style>
  <w:style w:type="character" w:customStyle="1" w:styleId="2250pt21">
    <w:name w:val="Îñíîâíîé òåêñò (22) + Íå êóðñèâ5.Èíòåðâàë 0 pt21"/>
    <w:uiPriority w:val="99"/>
    <w:rsid w:val="00BB6316"/>
    <w:rPr>
      <w:rFonts w:ascii="Arial" w:hAnsi="Arial" w:cs="Arial"/>
      <w:i/>
      <w:iCs/>
      <w:spacing w:val="0"/>
      <w:sz w:val="17"/>
      <w:szCs w:val="17"/>
    </w:rPr>
  </w:style>
  <w:style w:type="character" w:customStyle="1" w:styleId="224">
    <w:name w:val="Îñíîâíîé òåêñò (22)4"/>
    <w:uiPriority w:val="99"/>
    <w:rsid w:val="00BB6316"/>
    <w:rPr>
      <w:rFonts w:ascii="Arial" w:hAnsi="Arial" w:cs="Arial"/>
      <w:i/>
      <w:iCs/>
      <w:spacing w:val="-10"/>
      <w:sz w:val="17"/>
      <w:szCs w:val="17"/>
      <w:u w:val="single"/>
    </w:rPr>
  </w:style>
  <w:style w:type="character" w:customStyle="1" w:styleId="7Tahoma925pt20">
    <w:name w:val="Çàãîëîâîê ¹7 + Tahoma.92.5 pt20"/>
    <w:uiPriority w:val="99"/>
    <w:rsid w:val="00BB6316"/>
    <w:rPr>
      <w:rFonts w:ascii="Tahoma" w:hAnsi="Tahoma" w:cs="Tahoma"/>
      <w:sz w:val="19"/>
      <w:szCs w:val="19"/>
    </w:rPr>
  </w:style>
  <w:style w:type="character" w:customStyle="1" w:styleId="7a">
    <w:name w:val="Çàãîëîâîê ¹7_"/>
    <w:uiPriority w:val="99"/>
    <w:rsid w:val="00BB6316"/>
    <w:rPr>
      <w:rFonts w:ascii="Arial" w:hAnsi="Arial" w:cs="Arial"/>
      <w:sz w:val="16"/>
      <w:szCs w:val="16"/>
    </w:rPr>
  </w:style>
  <w:style w:type="character" w:customStyle="1" w:styleId="2230">
    <w:name w:val="Îñíîâíîé òåêñò (22)3"/>
    <w:uiPriority w:val="99"/>
    <w:rsid w:val="00BB6316"/>
    <w:rPr>
      <w:rFonts w:ascii="Arial" w:hAnsi="Arial" w:cs="Arial"/>
      <w:i/>
      <w:iCs/>
      <w:spacing w:val="-10"/>
      <w:sz w:val="17"/>
      <w:szCs w:val="17"/>
      <w:u w:val="single"/>
    </w:rPr>
  </w:style>
  <w:style w:type="character" w:customStyle="1" w:styleId="70pt20">
    <w:name w:val="Îñíîâíîé òåêñò + Êóðñèâ7.Èíòåðâàë 0 pt20"/>
    <w:uiPriority w:val="99"/>
    <w:rsid w:val="00BB6316"/>
    <w:rPr>
      <w:rFonts w:ascii="Arial" w:hAnsi="Arial" w:cs="Arial"/>
      <w:i/>
      <w:iCs/>
      <w:spacing w:val="-10"/>
      <w:sz w:val="17"/>
      <w:szCs w:val="17"/>
    </w:rPr>
  </w:style>
  <w:style w:type="character" w:customStyle="1" w:styleId="2240pt19">
    <w:name w:val="Îñíîâíîé òåêñò (22) + Íå êóðñèâ4.Èíòåðâàë 0 pt19"/>
    <w:uiPriority w:val="99"/>
    <w:rsid w:val="00BB6316"/>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BB6316"/>
    <w:rPr>
      <w:rFonts w:ascii="Arial" w:hAnsi="Arial" w:cs="Arial"/>
      <w:i/>
      <w:iCs/>
      <w:spacing w:val="-10"/>
      <w:sz w:val="16"/>
      <w:szCs w:val="16"/>
    </w:rPr>
  </w:style>
  <w:style w:type="character" w:customStyle="1" w:styleId="SimHei735pt19">
    <w:name w:val="Îñíîâíîé òåêñò + SimHei.73.5 pt19"/>
    <w:uiPriority w:val="99"/>
    <w:rsid w:val="00BB6316"/>
    <w:rPr>
      <w:rFonts w:ascii="SimHei" w:eastAsia="SimHei" w:hAnsi="Microsoft Sans Serif" w:cs="SimHei"/>
      <w:spacing w:val="0"/>
      <w:sz w:val="15"/>
      <w:szCs w:val="15"/>
    </w:rPr>
  </w:style>
  <w:style w:type="character" w:customStyle="1" w:styleId="2220">
    <w:name w:val="Îñíîâíîé òåêñò (22)2"/>
    <w:uiPriority w:val="99"/>
    <w:rsid w:val="00BB6316"/>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BB6316"/>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BB6316"/>
    <w:rPr>
      <w:rFonts w:ascii="Arial" w:hAnsi="Arial" w:cs="Arial"/>
      <w:i/>
      <w:iCs/>
      <w:spacing w:val="0"/>
      <w:sz w:val="16"/>
      <w:szCs w:val="16"/>
    </w:rPr>
  </w:style>
  <w:style w:type="paragraph" w:customStyle="1" w:styleId="3f2">
    <w:name w:val="Çàãîëîâîê ¹3"/>
    <w:basedOn w:val="a"/>
    <w:uiPriority w:val="99"/>
    <w:rsid w:val="00BB6316"/>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
    <w:uiPriority w:val="99"/>
    <w:rsid w:val="00BB6316"/>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
    <w:uiPriority w:val="99"/>
    <w:rsid w:val="00BB6316"/>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a">
    <w:name w:val="Ïîäïèñü ê òàáëèöå"/>
    <w:basedOn w:val="a"/>
    <w:uiPriority w:val="99"/>
    <w:rsid w:val="00BB6316"/>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
    <w:uiPriority w:val="99"/>
    <w:rsid w:val="00BB6316"/>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4">
    <w:name w:val="Çàãîëîâîê ¹1"/>
    <w:basedOn w:val="a"/>
    <w:uiPriority w:val="99"/>
    <w:rsid w:val="00BB6316"/>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2">
    <w:name w:val="Çàãîëîâîê ¹15"/>
    <w:basedOn w:val="a"/>
    <w:uiPriority w:val="99"/>
    <w:rsid w:val="00BB6316"/>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5">
    <w:name w:val="Ïîäïèñü ê êàðòèíêå1"/>
    <w:basedOn w:val="a"/>
    <w:uiPriority w:val="99"/>
    <w:rsid w:val="00BB6316"/>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3">
    <w:name w:val="Ïîäïèñü ê êàðòèíêå (12)"/>
    <w:basedOn w:val="a"/>
    <w:uiPriority w:val="99"/>
    <w:rsid w:val="00BB6316"/>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
    <w:uiPriority w:val="99"/>
    <w:rsid w:val="00BB6316"/>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
    <w:uiPriority w:val="99"/>
    <w:rsid w:val="00BB6316"/>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3">
    <w:name w:val="Çàãîëîâîê ¹2"/>
    <w:basedOn w:val="a"/>
    <w:uiPriority w:val="99"/>
    <w:rsid w:val="00BB6316"/>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
    <w:uiPriority w:val="99"/>
    <w:rsid w:val="00BB6316"/>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3">
    <w:name w:val="Îñíîâíîé òåêñò (28)"/>
    <w:basedOn w:val="a"/>
    <w:uiPriority w:val="99"/>
    <w:rsid w:val="00BB6316"/>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BB6316"/>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BB6316"/>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
    <w:uiPriority w:val="99"/>
    <w:rsid w:val="00BB6316"/>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BB6316"/>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a">
    <w:name w:val="Çàãîëîâîê ¹4"/>
    <w:basedOn w:val="a"/>
    <w:uiPriority w:val="99"/>
    <w:rsid w:val="00BB6316"/>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BB6316"/>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
    <w:uiPriority w:val="99"/>
    <w:rsid w:val="00BB6316"/>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1">
    <w:name w:val="Îñíîâíîé òåêñò (33)"/>
    <w:basedOn w:val="a"/>
    <w:uiPriority w:val="99"/>
    <w:rsid w:val="00BB6316"/>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
    <w:uiPriority w:val="99"/>
    <w:rsid w:val="00BB6316"/>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1">
    <w:name w:val="Îñíîâíîé òåêñò (35)"/>
    <w:basedOn w:val="a"/>
    <w:uiPriority w:val="99"/>
    <w:rsid w:val="00BB6316"/>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
    <w:uiPriority w:val="99"/>
    <w:rsid w:val="00BB6316"/>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
    <w:uiPriority w:val="99"/>
    <w:rsid w:val="00BB6316"/>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4">
    <w:name w:val="Îñíîâíîé òåêñò (2)_"/>
    <w:uiPriority w:val="99"/>
    <w:rsid w:val="00BB6316"/>
    <w:rPr>
      <w:rFonts w:ascii="Arial" w:hAnsi="Arial" w:cs="Arial"/>
      <w:i/>
      <w:iCs/>
      <w:spacing w:val="-10"/>
      <w:sz w:val="16"/>
      <w:szCs w:val="16"/>
    </w:rPr>
  </w:style>
  <w:style w:type="character" w:customStyle="1" w:styleId="20pt29">
    <w:name w:val="Îñíîâíîé òåêñò (2) + Íå êóðñèâ.Èíòåðâàë 0 pt29"/>
    <w:uiPriority w:val="99"/>
    <w:rsid w:val="00BB6316"/>
    <w:rPr>
      <w:rFonts w:ascii="Arial" w:hAnsi="Arial" w:cs="Arial"/>
      <w:i/>
      <w:iCs/>
      <w:spacing w:val="0"/>
      <w:sz w:val="16"/>
      <w:szCs w:val="16"/>
    </w:rPr>
  </w:style>
  <w:style w:type="character" w:customStyle="1" w:styleId="284">
    <w:name w:val="Îñíîâíîé òåêñò (2)8"/>
    <w:uiPriority w:val="99"/>
    <w:rsid w:val="00BB6316"/>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BB6316"/>
    <w:rPr>
      <w:rFonts w:ascii="SimHei" w:eastAsia="SimHei" w:hAnsi="Arial" w:cs="SimHei"/>
      <w:i/>
      <w:iCs/>
      <w:spacing w:val="0"/>
      <w:sz w:val="15"/>
      <w:szCs w:val="15"/>
    </w:rPr>
  </w:style>
  <w:style w:type="character" w:customStyle="1" w:styleId="272">
    <w:name w:val="Îñíîâíîé òåêñò (2)7"/>
    <w:uiPriority w:val="99"/>
    <w:rsid w:val="00BB6316"/>
    <w:rPr>
      <w:rFonts w:ascii="Arial" w:hAnsi="Arial" w:cs="Arial"/>
      <w:i/>
      <w:iCs/>
      <w:spacing w:val="-10"/>
      <w:sz w:val="16"/>
      <w:szCs w:val="16"/>
      <w:u w:val="single"/>
    </w:rPr>
  </w:style>
  <w:style w:type="character" w:customStyle="1" w:styleId="261">
    <w:name w:val="Îñíîâíîé òåêñò (2)6"/>
    <w:uiPriority w:val="99"/>
    <w:rsid w:val="00BB6316"/>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BB6316"/>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BB6316"/>
    <w:rPr>
      <w:rFonts w:ascii="Bookman Old Style" w:hAnsi="Bookman Old Style" w:cs="Bookman Old Style"/>
      <w:i/>
      <w:iCs/>
      <w:spacing w:val="0"/>
      <w:sz w:val="17"/>
      <w:szCs w:val="17"/>
    </w:rPr>
  </w:style>
  <w:style w:type="character" w:customStyle="1" w:styleId="3f3">
    <w:name w:val="Çàãîëîâîê ¹3_"/>
    <w:uiPriority w:val="99"/>
    <w:rsid w:val="00BB6316"/>
    <w:rPr>
      <w:rFonts w:ascii="Arial Narrow" w:hAnsi="Arial Narrow" w:cs="Arial Narrow"/>
      <w:b/>
      <w:bCs/>
      <w:i/>
      <w:iCs/>
      <w:spacing w:val="-50"/>
      <w:sz w:val="51"/>
      <w:szCs w:val="51"/>
    </w:rPr>
  </w:style>
  <w:style w:type="character" w:customStyle="1" w:styleId="3-1pt">
    <w:name w:val="Çàãîëîâîê ¹3 + Èíòåðâàë -1 pt"/>
    <w:uiPriority w:val="99"/>
    <w:rsid w:val="00BB6316"/>
    <w:rPr>
      <w:rFonts w:ascii="Arial Narrow" w:hAnsi="Arial Narrow" w:cs="Arial Narrow"/>
      <w:b/>
      <w:bCs/>
      <w:i/>
      <w:iCs/>
      <w:spacing w:val="-30"/>
      <w:sz w:val="51"/>
      <w:szCs w:val="51"/>
    </w:rPr>
  </w:style>
  <w:style w:type="character" w:customStyle="1" w:styleId="65">
    <w:name w:val="Çàãîëîâîê ¹6_"/>
    <w:uiPriority w:val="99"/>
    <w:rsid w:val="00BB6316"/>
    <w:rPr>
      <w:rFonts w:ascii="Tahoma" w:hAnsi="Tahoma" w:cs="Tahoma"/>
      <w:sz w:val="31"/>
      <w:szCs w:val="31"/>
    </w:rPr>
  </w:style>
  <w:style w:type="paragraph" w:customStyle="1" w:styleId="66">
    <w:name w:val="Çàãîëîâîê ¹6"/>
    <w:basedOn w:val="a"/>
    <w:uiPriority w:val="99"/>
    <w:rsid w:val="00BB6316"/>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BB6316"/>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BB6316"/>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BB6316"/>
    <w:rPr>
      <w:rFonts w:ascii="SimHei" w:eastAsia="SimHei" w:hAnsi="Arial" w:cs="SimHei"/>
      <w:i/>
      <w:iCs/>
      <w:spacing w:val="0"/>
      <w:sz w:val="15"/>
      <w:szCs w:val="15"/>
    </w:rPr>
  </w:style>
  <w:style w:type="character" w:customStyle="1" w:styleId="252">
    <w:name w:val="Îñíîâíîé òåêñò (2)5"/>
    <w:uiPriority w:val="99"/>
    <w:rsid w:val="00BB6316"/>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BB6316"/>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BB6316"/>
    <w:rPr>
      <w:rFonts w:ascii="SimHei" w:eastAsia="SimHei" w:hAnsi="Arial" w:cs="SimHei"/>
      <w:i/>
      <w:iCs/>
      <w:spacing w:val="0"/>
      <w:sz w:val="14"/>
      <w:szCs w:val="14"/>
    </w:rPr>
  </w:style>
  <w:style w:type="character" w:customStyle="1" w:styleId="241">
    <w:name w:val="Îñíîâíîé òåêñò (2)4"/>
    <w:uiPriority w:val="99"/>
    <w:rsid w:val="00BB6316"/>
    <w:rPr>
      <w:rFonts w:ascii="Arial" w:hAnsi="Arial" w:cs="Arial"/>
      <w:i/>
      <w:iCs/>
      <w:spacing w:val="-10"/>
      <w:sz w:val="16"/>
      <w:szCs w:val="16"/>
      <w:u w:val="single"/>
    </w:rPr>
  </w:style>
  <w:style w:type="character" w:customStyle="1" w:styleId="230">
    <w:name w:val="Îñíîâíîé òåêñò (2)3"/>
    <w:uiPriority w:val="99"/>
    <w:rsid w:val="00BB6316"/>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BB6316"/>
    <w:rPr>
      <w:rFonts w:ascii="Arial" w:hAnsi="Arial" w:cs="Arial"/>
      <w:i/>
      <w:iCs/>
      <w:spacing w:val="0"/>
      <w:sz w:val="16"/>
      <w:szCs w:val="16"/>
    </w:rPr>
  </w:style>
  <w:style w:type="character" w:customStyle="1" w:styleId="226">
    <w:name w:val="Îñíîâíîé òåêñò (2)2"/>
    <w:uiPriority w:val="99"/>
    <w:rsid w:val="00BB6316"/>
    <w:rPr>
      <w:rFonts w:ascii="Arial" w:hAnsi="Arial" w:cs="Arial"/>
      <w:i/>
      <w:iCs/>
      <w:spacing w:val="-10"/>
      <w:sz w:val="16"/>
      <w:szCs w:val="16"/>
      <w:u w:val="single"/>
    </w:rPr>
  </w:style>
  <w:style w:type="character" w:customStyle="1" w:styleId="92">
    <w:name w:val="Îñíîâíîé òåêñò (9)_"/>
    <w:uiPriority w:val="99"/>
    <w:rsid w:val="00BB6316"/>
    <w:rPr>
      <w:rFonts w:ascii="Arial" w:hAnsi="Arial" w:cs="Arial"/>
      <w:i/>
      <w:iCs/>
      <w:sz w:val="14"/>
      <w:szCs w:val="14"/>
    </w:rPr>
  </w:style>
  <w:style w:type="paragraph" w:customStyle="1" w:styleId="910">
    <w:name w:val="Îñíîâíîé òåêñò (9)1"/>
    <w:basedOn w:val="a"/>
    <w:uiPriority w:val="99"/>
    <w:rsid w:val="00BB6316"/>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BB6316"/>
    <w:rPr>
      <w:rFonts w:ascii="Tahoma" w:hAnsi="Tahoma" w:cs="Tahoma"/>
      <w:sz w:val="31"/>
      <w:szCs w:val="31"/>
    </w:rPr>
  </w:style>
  <w:style w:type="character" w:customStyle="1" w:styleId="100pt19">
    <w:name w:val="Îñíîâíîé òåêñò + Êóðñèâ10.Èíòåðâàë 0 pt19"/>
    <w:uiPriority w:val="99"/>
    <w:rsid w:val="00BB6316"/>
    <w:rPr>
      <w:rFonts w:ascii="Arial" w:hAnsi="Arial" w:cs="Arial"/>
      <w:i/>
      <w:iCs/>
      <w:spacing w:val="-10"/>
      <w:sz w:val="16"/>
      <w:szCs w:val="16"/>
    </w:rPr>
  </w:style>
  <w:style w:type="paragraph" w:customStyle="1" w:styleId="5a">
    <w:name w:val="Çàãîëîâîê ¹5"/>
    <w:basedOn w:val="a"/>
    <w:uiPriority w:val="99"/>
    <w:rsid w:val="00BB6316"/>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BB6316"/>
    <w:rPr>
      <w:i/>
      <w:iCs/>
      <w:sz w:val="16"/>
      <w:szCs w:val="16"/>
    </w:rPr>
  </w:style>
  <w:style w:type="character" w:customStyle="1" w:styleId="5136">
    <w:name w:val="Îñíîâíîé òåêñò (5)136"/>
    <w:uiPriority w:val="99"/>
    <w:rsid w:val="00BB6316"/>
    <w:rPr>
      <w:i/>
      <w:iCs/>
      <w:sz w:val="16"/>
      <w:szCs w:val="16"/>
    </w:rPr>
  </w:style>
  <w:style w:type="character" w:customStyle="1" w:styleId="58545pt75630pt128">
    <w:name w:val="Îñíîâíîé òåêñò (5) + 854.5 pt75.Íå êóðñèâ63.Èíòåðâàë 0 pt128"/>
    <w:uiPriority w:val="99"/>
    <w:rsid w:val="00BB6316"/>
    <w:rPr>
      <w:i/>
      <w:iCs/>
      <w:spacing w:val="-10"/>
      <w:sz w:val="17"/>
      <w:szCs w:val="17"/>
    </w:rPr>
  </w:style>
  <w:style w:type="character" w:customStyle="1" w:styleId="5133">
    <w:name w:val="Îñíîâíîé òåêñò (5)133"/>
    <w:uiPriority w:val="99"/>
    <w:rsid w:val="00BB6316"/>
    <w:rPr>
      <w:rFonts w:ascii="Arial Unicode MS" w:eastAsia="Arial Unicode MS" w:cs="Arial Unicode MS"/>
      <w:i/>
      <w:iCs/>
      <w:noProof/>
      <w:sz w:val="16"/>
      <w:szCs w:val="16"/>
    </w:rPr>
  </w:style>
  <w:style w:type="character" w:customStyle="1" w:styleId="5132">
    <w:name w:val="Îñíîâíîé òåêñò (5)132"/>
    <w:uiPriority w:val="99"/>
    <w:rsid w:val="00BB6316"/>
    <w:rPr>
      <w:rFonts w:ascii="Arial Unicode MS" w:eastAsia="Arial Unicode MS" w:cs="Arial Unicode MS"/>
      <w:i/>
      <w:iCs/>
      <w:noProof/>
      <w:sz w:val="16"/>
      <w:szCs w:val="16"/>
    </w:rPr>
  </w:style>
  <w:style w:type="character" w:customStyle="1" w:styleId="5131">
    <w:name w:val="Îñíîâíîé òåêñò (5)131"/>
    <w:uiPriority w:val="99"/>
    <w:rsid w:val="00BB6316"/>
    <w:rPr>
      <w:i/>
      <w:iCs/>
      <w:sz w:val="16"/>
      <w:szCs w:val="16"/>
    </w:rPr>
  </w:style>
  <w:style w:type="character" w:customStyle="1" w:styleId="5130">
    <w:name w:val="Îñíîâíîé òåêñò (5)130"/>
    <w:uiPriority w:val="99"/>
    <w:rsid w:val="00BB6316"/>
    <w:rPr>
      <w:rFonts w:ascii="Arial Unicode MS" w:eastAsia="Arial Unicode MS" w:cs="Arial Unicode MS"/>
      <w:i/>
      <w:iCs/>
      <w:noProof/>
      <w:sz w:val="16"/>
      <w:szCs w:val="16"/>
    </w:rPr>
  </w:style>
  <w:style w:type="paragraph" w:customStyle="1" w:styleId="514">
    <w:name w:val="Îñíîâíîé òåêñò (5)1"/>
    <w:basedOn w:val="a"/>
    <w:uiPriority w:val="99"/>
    <w:rsid w:val="00BB6316"/>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BB6316"/>
    <w:rPr>
      <w:i/>
      <w:iCs/>
      <w:spacing w:val="0"/>
      <w:sz w:val="16"/>
      <w:szCs w:val="16"/>
    </w:rPr>
  </w:style>
  <w:style w:type="character" w:customStyle="1" w:styleId="5116">
    <w:name w:val="Îñíîâíîé òåêñò (5)116"/>
    <w:uiPriority w:val="99"/>
    <w:rsid w:val="00BB6316"/>
    <w:rPr>
      <w:i/>
      <w:iCs/>
      <w:spacing w:val="0"/>
      <w:sz w:val="16"/>
      <w:szCs w:val="16"/>
    </w:rPr>
  </w:style>
  <w:style w:type="character" w:customStyle="1" w:styleId="5113">
    <w:name w:val="Îñíîâíîé òåêñò (5)113"/>
    <w:uiPriority w:val="99"/>
    <w:rsid w:val="00BB6316"/>
    <w:rPr>
      <w:i/>
      <w:iCs/>
      <w:spacing w:val="0"/>
      <w:sz w:val="16"/>
      <w:szCs w:val="16"/>
      <w:u w:val="single"/>
    </w:rPr>
  </w:style>
  <w:style w:type="character" w:customStyle="1" w:styleId="5106">
    <w:name w:val="Îñíîâíîé òåêñò (5)106"/>
    <w:uiPriority w:val="99"/>
    <w:rsid w:val="00BB6316"/>
    <w:rPr>
      <w:i/>
      <w:iCs/>
      <w:spacing w:val="0"/>
      <w:sz w:val="16"/>
      <w:szCs w:val="16"/>
    </w:rPr>
  </w:style>
  <w:style w:type="character" w:customStyle="1" w:styleId="5105">
    <w:name w:val="Îñíîâíîé òåêñò (5)105"/>
    <w:uiPriority w:val="99"/>
    <w:rsid w:val="00BB6316"/>
    <w:rPr>
      <w:rFonts w:ascii="Arial Unicode MS" w:eastAsia="Arial Unicode MS" w:cs="Arial Unicode MS"/>
      <w:i/>
      <w:iCs/>
      <w:noProof/>
      <w:spacing w:val="0"/>
      <w:sz w:val="16"/>
      <w:szCs w:val="16"/>
    </w:rPr>
  </w:style>
  <w:style w:type="character" w:customStyle="1" w:styleId="5104">
    <w:name w:val="Îñíîâíîé òåêñò (5)104"/>
    <w:uiPriority w:val="99"/>
    <w:rsid w:val="00BB6316"/>
    <w:rPr>
      <w:i/>
      <w:iCs/>
      <w:spacing w:val="0"/>
      <w:sz w:val="16"/>
      <w:szCs w:val="16"/>
      <w:u w:val="single"/>
    </w:rPr>
  </w:style>
  <w:style w:type="character" w:customStyle="1" w:styleId="5103">
    <w:name w:val="Îñíîâíîé òåêñò (5)103"/>
    <w:uiPriority w:val="99"/>
    <w:rsid w:val="00BB6316"/>
    <w:rPr>
      <w:rFonts w:ascii="Arial Unicode MS" w:eastAsia="Arial Unicode MS" w:cs="Arial Unicode MS"/>
      <w:i/>
      <w:iCs/>
      <w:noProof/>
      <w:spacing w:val="0"/>
      <w:sz w:val="16"/>
      <w:szCs w:val="16"/>
    </w:rPr>
  </w:style>
  <w:style w:type="character" w:customStyle="1" w:styleId="5102">
    <w:name w:val="Îñíîâíîé òåêñò (5)102"/>
    <w:uiPriority w:val="99"/>
    <w:rsid w:val="00BB6316"/>
    <w:rPr>
      <w:rFonts w:ascii="Arial Unicode MS" w:eastAsia="Arial Unicode MS" w:cs="Arial Unicode MS"/>
      <w:i/>
      <w:iCs/>
      <w:noProof/>
      <w:spacing w:val="0"/>
      <w:sz w:val="16"/>
      <w:szCs w:val="16"/>
    </w:rPr>
  </w:style>
  <w:style w:type="character" w:customStyle="1" w:styleId="530">
    <w:name w:val="Çàãîëîâîê ¹53"/>
    <w:uiPriority w:val="99"/>
    <w:rsid w:val="00BB6316"/>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BB6316"/>
    <w:rPr>
      <w:i/>
      <w:iCs/>
      <w:spacing w:val="-10"/>
      <w:sz w:val="17"/>
      <w:szCs w:val="17"/>
    </w:rPr>
  </w:style>
  <w:style w:type="character" w:customStyle="1" w:styleId="522">
    <w:name w:val="Çàãîëîâîê ¹52"/>
    <w:uiPriority w:val="99"/>
    <w:rsid w:val="00BB6316"/>
    <w:rPr>
      <w:rFonts w:ascii="Tahoma" w:hAnsi="Tahoma" w:cs="Tahoma"/>
      <w:i/>
      <w:iCs/>
      <w:sz w:val="16"/>
      <w:szCs w:val="16"/>
      <w:u w:val="single"/>
    </w:rPr>
  </w:style>
  <w:style w:type="paragraph" w:customStyle="1" w:styleId="515">
    <w:name w:val="Çàãîëîâîê ¹51"/>
    <w:basedOn w:val="a"/>
    <w:uiPriority w:val="99"/>
    <w:rsid w:val="00BB6316"/>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BB6316"/>
    <w:rPr>
      <w:i/>
      <w:iCs/>
      <w:spacing w:val="0"/>
      <w:sz w:val="16"/>
      <w:szCs w:val="16"/>
    </w:rPr>
  </w:style>
  <w:style w:type="character" w:customStyle="1" w:styleId="5100">
    <w:name w:val="Îñíîâíîé òåêñò (5)100"/>
    <w:uiPriority w:val="99"/>
    <w:rsid w:val="00BB6316"/>
    <w:rPr>
      <w:rFonts w:ascii="Arial Unicode MS" w:eastAsia="Arial Unicode MS" w:cs="Arial Unicode MS"/>
      <w:i/>
      <w:iCs/>
      <w:noProof/>
      <w:spacing w:val="0"/>
      <w:sz w:val="16"/>
      <w:szCs w:val="16"/>
    </w:rPr>
  </w:style>
  <w:style w:type="character" w:customStyle="1" w:styleId="599">
    <w:name w:val="Îñíîâíîé òåêñò (5)99"/>
    <w:uiPriority w:val="99"/>
    <w:rsid w:val="00BB6316"/>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BB6316"/>
    <w:rPr>
      <w:i/>
      <w:iCs/>
      <w:spacing w:val="-10"/>
      <w:sz w:val="17"/>
      <w:szCs w:val="17"/>
    </w:rPr>
  </w:style>
  <w:style w:type="character" w:customStyle="1" w:styleId="598">
    <w:name w:val="Îñíîâíîé òåêñò (5)98"/>
    <w:uiPriority w:val="99"/>
    <w:rsid w:val="00BB6316"/>
    <w:rPr>
      <w:i/>
      <w:iCs/>
      <w:spacing w:val="0"/>
      <w:sz w:val="16"/>
      <w:szCs w:val="16"/>
      <w:u w:val="single"/>
    </w:rPr>
  </w:style>
  <w:style w:type="character" w:customStyle="1" w:styleId="597">
    <w:name w:val="Îñíîâíîé òåêñò (5)97"/>
    <w:uiPriority w:val="99"/>
    <w:rsid w:val="00BB6316"/>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BB6316"/>
    <w:rPr>
      <w:rFonts w:ascii="Arial Narrow" w:hAnsi="Arial Narrow" w:cs="Arial Narrow"/>
      <w:b/>
      <w:bCs/>
      <w:sz w:val="47"/>
      <w:szCs w:val="47"/>
    </w:rPr>
  </w:style>
  <w:style w:type="character" w:customStyle="1" w:styleId="4b">
    <w:name w:val="Ïîäïèñü ê êàðòèíêå (4)_"/>
    <w:uiPriority w:val="99"/>
    <w:rsid w:val="00BB6316"/>
    <w:rPr>
      <w:b/>
      <w:bCs/>
      <w:i/>
      <w:iCs/>
      <w:sz w:val="17"/>
      <w:szCs w:val="17"/>
    </w:rPr>
  </w:style>
  <w:style w:type="character" w:customStyle="1" w:styleId="4c">
    <w:name w:val="Ïîäïèñü ê êàðòèíêå (4)"/>
    <w:uiPriority w:val="99"/>
    <w:rsid w:val="00BB6316"/>
    <w:rPr>
      <w:b/>
      <w:bCs/>
      <w:i/>
      <w:iCs/>
      <w:sz w:val="17"/>
      <w:szCs w:val="17"/>
    </w:rPr>
  </w:style>
  <w:style w:type="character" w:customStyle="1" w:styleId="8pt35450pt1150">
    <w:name w:val="Îñíîâíîé òåêñò + 8 pt35.Êóðñèâ45.Èíòåðâàë 0 pt115"/>
    <w:uiPriority w:val="99"/>
    <w:rsid w:val="00BB6316"/>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BB6316"/>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BB6316"/>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BB6316"/>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BB6316"/>
    <w:rPr>
      <w:rFonts w:ascii="Microsoft Sans Serif" w:hAnsi="Microsoft Sans Serif" w:cs="Microsoft Sans Serif"/>
      <w:b/>
      <w:bCs/>
      <w:i/>
      <w:iCs/>
      <w:spacing w:val="0"/>
      <w:sz w:val="17"/>
      <w:szCs w:val="17"/>
    </w:rPr>
  </w:style>
  <w:style w:type="character" w:customStyle="1" w:styleId="3f4">
    <w:name w:val="Îñíîâíîé òåêñò (3)_"/>
    <w:uiPriority w:val="99"/>
    <w:rsid w:val="00BB6316"/>
    <w:rPr>
      <w:b/>
      <w:bCs/>
      <w:i/>
      <w:iCs/>
      <w:sz w:val="17"/>
      <w:szCs w:val="17"/>
    </w:rPr>
  </w:style>
  <w:style w:type="character" w:customStyle="1" w:styleId="391">
    <w:name w:val="Îñíîâíîé òåêñò (3)9"/>
    <w:uiPriority w:val="99"/>
    <w:rsid w:val="00BB6316"/>
    <w:rPr>
      <w:b/>
      <w:bCs/>
      <w:i/>
      <w:iCs/>
      <w:sz w:val="17"/>
      <w:szCs w:val="17"/>
    </w:rPr>
  </w:style>
  <w:style w:type="character" w:customStyle="1" w:styleId="8pt30390pt1090">
    <w:name w:val="Îñíîâíîé òåêñò + 8 pt30.Êóðñèâ39.Èíòåðâàë 0 pt109"/>
    <w:uiPriority w:val="99"/>
    <w:rsid w:val="00BB6316"/>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BB6316"/>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BB6316"/>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BB6316"/>
    <w:rPr>
      <w:rFonts w:ascii="Microsoft Sans Serif" w:hAnsi="Microsoft Sans Serif" w:cs="Microsoft Sans Serif"/>
      <w:i/>
      <w:iCs/>
      <w:spacing w:val="0"/>
      <w:sz w:val="16"/>
      <w:szCs w:val="16"/>
    </w:rPr>
  </w:style>
  <w:style w:type="character" w:customStyle="1" w:styleId="5790">
    <w:name w:val="Îñíîâíîé òåêñò (5)79"/>
    <w:uiPriority w:val="99"/>
    <w:rsid w:val="00BB6316"/>
    <w:rPr>
      <w:i/>
      <w:iCs/>
      <w:spacing w:val="0"/>
      <w:sz w:val="16"/>
      <w:szCs w:val="16"/>
    </w:rPr>
  </w:style>
  <w:style w:type="character" w:customStyle="1" w:styleId="5780">
    <w:name w:val="Îñíîâíîé òåêñò (5)78"/>
    <w:uiPriority w:val="99"/>
    <w:rsid w:val="00BB6316"/>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BB6316"/>
    <w:rPr>
      <w:b/>
      <w:bCs/>
      <w:i/>
      <w:iCs/>
      <w:spacing w:val="0"/>
      <w:sz w:val="14"/>
      <w:szCs w:val="14"/>
    </w:rPr>
  </w:style>
  <w:style w:type="character" w:customStyle="1" w:styleId="57pt1240">
    <w:name w:val="Îñíîâíîé òåêñò (5) + 7 pt1.Ïîëóæèðíûé24"/>
    <w:uiPriority w:val="99"/>
    <w:rsid w:val="00BB6316"/>
    <w:rPr>
      <w:b/>
      <w:bCs/>
      <w:i/>
      <w:iCs/>
      <w:spacing w:val="0"/>
      <w:sz w:val="14"/>
      <w:szCs w:val="14"/>
    </w:rPr>
  </w:style>
  <w:style w:type="character" w:customStyle="1" w:styleId="affffb">
    <w:name w:val="Ñíîñêà_"/>
    <w:uiPriority w:val="99"/>
    <w:rsid w:val="00BB6316"/>
    <w:rPr>
      <w:i/>
      <w:iCs/>
      <w:sz w:val="13"/>
      <w:szCs w:val="13"/>
    </w:rPr>
  </w:style>
  <w:style w:type="character" w:customStyle="1" w:styleId="130">
    <w:name w:val="Ñíîñêà13"/>
    <w:uiPriority w:val="99"/>
    <w:rsid w:val="00BB6316"/>
    <w:rPr>
      <w:i/>
      <w:iCs/>
      <w:sz w:val="13"/>
      <w:szCs w:val="13"/>
    </w:rPr>
  </w:style>
  <w:style w:type="character" w:customStyle="1" w:styleId="8pt25340pt1040">
    <w:name w:val="Îñíîâíîé òåêñò + 8 pt25.Êóðñèâ34.Èíòåðâàë 0 pt104"/>
    <w:uiPriority w:val="99"/>
    <w:rsid w:val="00BB6316"/>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BB6316"/>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BB6316"/>
    <w:rPr>
      <w:i/>
      <w:iCs/>
      <w:spacing w:val="0"/>
      <w:sz w:val="16"/>
      <w:szCs w:val="16"/>
    </w:rPr>
  </w:style>
  <w:style w:type="character" w:customStyle="1" w:styleId="5760">
    <w:name w:val="Îñíîâíîé òåêñò (5)76"/>
    <w:uiPriority w:val="99"/>
    <w:rsid w:val="00BB6316"/>
    <w:rPr>
      <w:rFonts w:ascii="Arial Unicode MS" w:eastAsia="Arial Unicode MS" w:cs="Arial Unicode MS"/>
      <w:i/>
      <w:iCs/>
      <w:noProof/>
      <w:spacing w:val="0"/>
      <w:sz w:val="16"/>
      <w:szCs w:val="16"/>
    </w:rPr>
  </w:style>
  <w:style w:type="paragraph" w:customStyle="1" w:styleId="1f6">
    <w:name w:val="Ñíîñêà1"/>
    <w:basedOn w:val="a"/>
    <w:uiPriority w:val="99"/>
    <w:rsid w:val="00BB6316"/>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BB6316"/>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BB6316"/>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BB6316"/>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BB6316"/>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BB6316"/>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BB6316"/>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BB6316"/>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BB6316"/>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BB6316"/>
    <w:rPr>
      <w:b/>
      <w:bCs/>
      <w:sz w:val="13"/>
      <w:szCs w:val="13"/>
    </w:rPr>
  </w:style>
  <w:style w:type="character" w:customStyle="1" w:styleId="1322">
    <w:name w:val="Îñíîâíîé òåêñò (13)22"/>
    <w:uiPriority w:val="99"/>
    <w:rsid w:val="00BB6316"/>
    <w:rPr>
      <w:b/>
      <w:bCs/>
      <w:sz w:val="13"/>
      <w:szCs w:val="13"/>
    </w:rPr>
  </w:style>
  <w:style w:type="character" w:customStyle="1" w:styleId="575">
    <w:name w:val="Îñíîâíîé òåêñò (5)75"/>
    <w:uiPriority w:val="99"/>
    <w:rsid w:val="00BB6316"/>
    <w:rPr>
      <w:i/>
      <w:iCs/>
      <w:spacing w:val="0"/>
      <w:sz w:val="16"/>
      <w:szCs w:val="16"/>
    </w:rPr>
  </w:style>
  <w:style w:type="character" w:customStyle="1" w:styleId="574">
    <w:name w:val="Îñíîâíîé òåêñò (5)74"/>
    <w:uiPriority w:val="99"/>
    <w:rsid w:val="00BB6316"/>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BB6316"/>
    <w:rPr>
      <w:i/>
      <w:iCs/>
      <w:spacing w:val="-10"/>
      <w:sz w:val="17"/>
      <w:szCs w:val="17"/>
    </w:rPr>
  </w:style>
  <w:style w:type="character" w:customStyle="1" w:styleId="58445pt60510pt90">
    <w:name w:val="Îñíîâíîé òåêñò (5) + 844.5 pt60.Íå êóðñèâ51.Èíòåðâàë 0 pt90"/>
    <w:uiPriority w:val="99"/>
    <w:rsid w:val="00BB6316"/>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BB6316"/>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BB6316"/>
    <w:rPr>
      <w:i/>
      <w:iCs/>
      <w:spacing w:val="-10"/>
      <w:sz w:val="17"/>
      <w:szCs w:val="17"/>
    </w:rPr>
  </w:style>
  <w:style w:type="character" w:customStyle="1" w:styleId="573">
    <w:name w:val="Îñíîâíîé òåêñò (5)73"/>
    <w:uiPriority w:val="99"/>
    <w:rsid w:val="00BB6316"/>
    <w:rPr>
      <w:i/>
      <w:iCs/>
      <w:spacing w:val="0"/>
      <w:sz w:val="16"/>
      <w:szCs w:val="16"/>
    </w:rPr>
  </w:style>
  <w:style w:type="character" w:customStyle="1" w:styleId="572">
    <w:name w:val="Îñíîâíîé òåêñò (5)72"/>
    <w:uiPriority w:val="99"/>
    <w:rsid w:val="00BB6316"/>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BB6316"/>
    <w:rPr>
      <w:rFonts w:ascii="Arial Unicode MS" w:eastAsia="Arial Unicode MS" w:cs="Arial Unicode MS"/>
      <w:i/>
      <w:iCs/>
      <w:noProof/>
      <w:spacing w:val="-10"/>
      <w:sz w:val="17"/>
      <w:szCs w:val="17"/>
    </w:rPr>
  </w:style>
  <w:style w:type="character" w:customStyle="1" w:styleId="571">
    <w:name w:val="Îñíîâíîé òåêñò (5)71"/>
    <w:uiPriority w:val="99"/>
    <w:rsid w:val="00BB6316"/>
    <w:rPr>
      <w:i/>
      <w:iCs/>
      <w:spacing w:val="0"/>
      <w:sz w:val="16"/>
      <w:szCs w:val="16"/>
    </w:rPr>
  </w:style>
  <w:style w:type="character" w:customStyle="1" w:styleId="5700">
    <w:name w:val="Îñíîâíîé òåêñò (5)70"/>
    <w:uiPriority w:val="99"/>
    <w:rsid w:val="00BB6316"/>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BB6316"/>
    <w:rPr>
      <w:b/>
      <w:bCs/>
      <w:i/>
      <w:iCs/>
      <w:spacing w:val="0"/>
      <w:sz w:val="17"/>
      <w:szCs w:val="17"/>
    </w:rPr>
  </w:style>
  <w:style w:type="character" w:customStyle="1" w:styleId="203">
    <w:name w:val="Îñíîâíîé òåêñò (20)_"/>
    <w:uiPriority w:val="99"/>
    <w:rsid w:val="00BB6316"/>
    <w:rPr>
      <w:b/>
      <w:bCs/>
      <w:i/>
      <w:iCs/>
      <w:sz w:val="15"/>
      <w:szCs w:val="15"/>
    </w:rPr>
  </w:style>
  <w:style w:type="character" w:customStyle="1" w:styleId="204">
    <w:name w:val="Îñíîâíîé òåêñò (20)"/>
    <w:uiPriority w:val="99"/>
    <w:rsid w:val="00BB6316"/>
    <w:rPr>
      <w:b/>
      <w:bCs/>
      <w:i/>
      <w:iCs/>
      <w:sz w:val="15"/>
      <w:szCs w:val="15"/>
    </w:rPr>
  </w:style>
  <w:style w:type="character" w:customStyle="1" w:styleId="2030">
    <w:name w:val="Îñíîâíîé òåêñò (20)3"/>
    <w:uiPriority w:val="99"/>
    <w:rsid w:val="00BB6316"/>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BB6316"/>
    <w:rPr>
      <w:rFonts w:ascii="Arial Unicode MS" w:eastAsia="Arial Unicode MS" w:cs="Arial Unicode MS"/>
      <w:b/>
      <w:bCs/>
      <w:i/>
      <w:iCs/>
      <w:noProof/>
      <w:sz w:val="16"/>
      <w:szCs w:val="16"/>
    </w:rPr>
  </w:style>
  <w:style w:type="character" w:customStyle="1" w:styleId="2020">
    <w:name w:val="Îñíîâíîé òåêñò (20)2"/>
    <w:uiPriority w:val="99"/>
    <w:rsid w:val="00BB6316"/>
    <w:rPr>
      <w:b/>
      <w:bCs/>
      <w:i/>
      <w:iCs/>
      <w:sz w:val="15"/>
      <w:szCs w:val="15"/>
    </w:rPr>
  </w:style>
  <w:style w:type="character" w:customStyle="1" w:styleId="2040">
    <w:name w:val="Îñíîâíîé òåêñò (20) + Íå ïîëóæèðíûé.Ìàëûå ïðîïèñíûå4"/>
    <w:uiPriority w:val="99"/>
    <w:rsid w:val="00BB6316"/>
    <w:rPr>
      <w:b/>
      <w:bCs/>
      <w:i/>
      <w:iCs/>
      <w:smallCaps/>
      <w:sz w:val="15"/>
      <w:szCs w:val="15"/>
    </w:rPr>
  </w:style>
  <w:style w:type="paragraph" w:customStyle="1" w:styleId="2011">
    <w:name w:val="Îñíîâíîé òåêñò (20)1"/>
    <w:basedOn w:val="a"/>
    <w:uiPriority w:val="99"/>
    <w:rsid w:val="00BB6316"/>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0">
    <w:name w:val="Îñíîâíîé òåêñò (4) + Íå êóðñèâ3"/>
    <w:uiPriority w:val="99"/>
    <w:rsid w:val="00BB6316"/>
    <w:rPr>
      <w:rFonts w:ascii="Microsoft Sans Serif" w:hAnsi="Microsoft Sans Serif" w:cs="Microsoft Sans Serif"/>
      <w:i/>
      <w:iCs/>
      <w:sz w:val="15"/>
      <w:szCs w:val="15"/>
    </w:rPr>
  </w:style>
  <w:style w:type="character" w:customStyle="1" w:styleId="490">
    <w:name w:val="Îñíîâíîé òåêñò (4)9"/>
    <w:uiPriority w:val="99"/>
    <w:rsid w:val="00BB6316"/>
    <w:rPr>
      <w:rFonts w:ascii="Microsoft Sans Serif" w:hAnsi="Microsoft Sans Serif" w:cs="Microsoft Sans Serif"/>
      <w:i/>
      <w:iCs/>
      <w:sz w:val="15"/>
      <w:szCs w:val="15"/>
      <w:u w:val="single"/>
    </w:rPr>
  </w:style>
  <w:style w:type="character" w:customStyle="1" w:styleId="480">
    <w:name w:val="Îñíîâíîé òåêñò (4)8"/>
    <w:uiPriority w:val="99"/>
    <w:rsid w:val="00BB6316"/>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BB6316"/>
    <w:rPr>
      <w:rFonts w:ascii="Microsoft Sans Serif" w:hAnsi="Microsoft Sans Serif" w:cs="Microsoft Sans Serif"/>
      <w:i/>
      <w:iCs/>
      <w:sz w:val="15"/>
      <w:szCs w:val="15"/>
    </w:rPr>
  </w:style>
  <w:style w:type="character" w:customStyle="1" w:styleId="470">
    <w:name w:val="Îñíîâíîé òåêñò (4)7"/>
    <w:uiPriority w:val="99"/>
    <w:rsid w:val="00BB6316"/>
    <w:rPr>
      <w:rFonts w:ascii="Microsoft Sans Serif" w:hAnsi="Microsoft Sans Serif" w:cs="Microsoft Sans Serif"/>
      <w:i/>
      <w:iCs/>
      <w:sz w:val="15"/>
      <w:szCs w:val="15"/>
      <w:u w:val="single"/>
    </w:rPr>
  </w:style>
  <w:style w:type="character" w:customStyle="1" w:styleId="460">
    <w:name w:val="Îñíîâíîé òåêñò (4)6"/>
    <w:uiPriority w:val="99"/>
    <w:rsid w:val="00BB6316"/>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BB6316"/>
    <w:rPr>
      <w:rFonts w:ascii="Microsoft Sans Serif" w:hAnsi="Microsoft Sans Serif" w:cs="Microsoft Sans Serif"/>
      <w:i/>
      <w:iCs/>
      <w:sz w:val="15"/>
      <w:szCs w:val="15"/>
    </w:rPr>
  </w:style>
  <w:style w:type="character" w:customStyle="1" w:styleId="450">
    <w:name w:val="Îñíîâíîé òåêñò (4)5"/>
    <w:uiPriority w:val="99"/>
    <w:rsid w:val="00BB6316"/>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BB6316"/>
    <w:rPr>
      <w:rFonts w:ascii="Microsoft Sans Serif" w:hAnsi="Microsoft Sans Serif" w:cs="Microsoft Sans Serif"/>
      <w:b/>
      <w:bCs/>
      <w:i/>
      <w:iCs/>
      <w:sz w:val="13"/>
      <w:szCs w:val="13"/>
    </w:rPr>
  </w:style>
  <w:style w:type="character" w:customStyle="1" w:styleId="441">
    <w:name w:val="Îñíîâíîé òåêñò (4)4"/>
    <w:uiPriority w:val="99"/>
    <w:rsid w:val="00BB6316"/>
    <w:rPr>
      <w:rFonts w:ascii="Microsoft Sans Serif" w:hAnsi="Microsoft Sans Serif" w:cs="Microsoft Sans Serif"/>
      <w:i/>
      <w:iCs/>
      <w:sz w:val="15"/>
      <w:szCs w:val="15"/>
      <w:u w:val="single"/>
    </w:rPr>
  </w:style>
  <w:style w:type="character" w:customStyle="1" w:styleId="431">
    <w:name w:val="Îñíîâíîé òåêñò (4)3"/>
    <w:uiPriority w:val="99"/>
    <w:rsid w:val="00BB6316"/>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BB6316"/>
    <w:rPr>
      <w:rFonts w:ascii="Microsoft Sans Serif" w:hAnsi="Microsoft Sans Serif" w:cs="Microsoft Sans Serif"/>
      <w:i/>
      <w:iCs/>
      <w:sz w:val="15"/>
      <w:szCs w:val="15"/>
    </w:rPr>
  </w:style>
  <w:style w:type="character" w:customStyle="1" w:styleId="4-1pt">
    <w:name w:val="Îñíîâíîé òåêñò (4) + Èíòåðâàë -1 pt"/>
    <w:uiPriority w:val="99"/>
    <w:rsid w:val="00BB6316"/>
    <w:rPr>
      <w:rFonts w:ascii="Microsoft Sans Serif" w:hAnsi="Microsoft Sans Serif" w:cs="Microsoft Sans Serif"/>
      <w:i/>
      <w:iCs/>
      <w:spacing w:val="-20"/>
      <w:sz w:val="15"/>
      <w:szCs w:val="15"/>
    </w:rPr>
  </w:style>
  <w:style w:type="character" w:customStyle="1" w:styleId="3f5">
    <w:name w:val="Îñíîâíîé òåêñò + Êóðñèâ3"/>
    <w:uiPriority w:val="99"/>
    <w:rsid w:val="00BB6316"/>
    <w:rPr>
      <w:rFonts w:ascii="Microsoft Sans Serif" w:hAnsi="Microsoft Sans Serif" w:cs="Microsoft Sans Serif"/>
      <w:i/>
      <w:iCs/>
      <w:sz w:val="15"/>
      <w:szCs w:val="15"/>
    </w:rPr>
  </w:style>
  <w:style w:type="character" w:customStyle="1" w:styleId="2f5">
    <w:name w:val="Îñíîâíîé òåêñò + Êóðñèâ2"/>
    <w:uiPriority w:val="99"/>
    <w:rsid w:val="00BB6316"/>
    <w:rPr>
      <w:rFonts w:ascii="Microsoft Sans Serif" w:hAnsi="Microsoft Sans Serif" w:cs="Microsoft Sans Serif"/>
      <w:i/>
      <w:iCs/>
      <w:sz w:val="15"/>
      <w:szCs w:val="15"/>
    </w:rPr>
  </w:style>
  <w:style w:type="paragraph" w:customStyle="1" w:styleId="83">
    <w:name w:val="Çàãîëîâîê ¹8"/>
    <w:basedOn w:val="a"/>
    <w:uiPriority w:val="99"/>
    <w:rsid w:val="00BB6316"/>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
    <w:uiPriority w:val="99"/>
    <w:rsid w:val="00BB6316"/>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BB6316"/>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BB6316"/>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BB6316"/>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BB6316"/>
    <w:rPr>
      <w:rFonts w:ascii="Lucida Sans Unicode" w:hAnsi="Lucida Sans Unicode" w:cs="Lucida Sans Unicode"/>
      <w:i/>
      <w:iCs/>
      <w:spacing w:val="-10"/>
      <w:sz w:val="16"/>
      <w:szCs w:val="16"/>
    </w:rPr>
  </w:style>
  <w:style w:type="character" w:customStyle="1" w:styleId="206">
    <w:name w:val="Îñíîâíîé òåêñò (20)6"/>
    <w:uiPriority w:val="99"/>
    <w:rsid w:val="00BB6316"/>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BB6316"/>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BB6316"/>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BB6316"/>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BB6316"/>
    <w:rPr>
      <w:rFonts w:ascii="Lucida Sans Unicode" w:hAnsi="Lucida Sans Unicode" w:cs="Lucida Sans Unicode"/>
      <w:b/>
      <w:bCs/>
      <w:i/>
      <w:iCs/>
      <w:spacing w:val="-10"/>
      <w:sz w:val="16"/>
      <w:szCs w:val="16"/>
    </w:rPr>
  </w:style>
  <w:style w:type="character" w:customStyle="1" w:styleId="205">
    <w:name w:val="Îñíîâíîé òåêñò (20)5"/>
    <w:uiPriority w:val="99"/>
    <w:rsid w:val="00BB6316"/>
    <w:rPr>
      <w:rFonts w:ascii="Lucida Sans Unicode" w:hAnsi="Lucida Sans Unicode" w:cs="Lucida Sans Unicode"/>
      <w:b/>
      <w:bCs/>
      <w:i/>
      <w:iCs/>
      <w:sz w:val="16"/>
      <w:szCs w:val="16"/>
      <w:u w:val="single"/>
    </w:rPr>
  </w:style>
  <w:style w:type="character" w:customStyle="1" w:styleId="2041">
    <w:name w:val="Îñíîâíîé òåêñò (20)4"/>
    <w:uiPriority w:val="99"/>
    <w:rsid w:val="00BB6316"/>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BB6316"/>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BB6316"/>
    <w:rPr>
      <w:rFonts w:ascii="MS Mincho" w:eastAsia="MS Mincho" w:cs="MS Mincho"/>
      <w:b/>
      <w:bCs/>
      <w:i/>
      <w:iCs/>
      <w:spacing w:val="-10"/>
      <w:sz w:val="16"/>
      <w:szCs w:val="16"/>
    </w:rPr>
  </w:style>
  <w:style w:type="character" w:customStyle="1" w:styleId="1420">
    <w:name w:val="Îñíîâíîé òåêñò (14)2"/>
    <w:uiPriority w:val="99"/>
    <w:rsid w:val="00BB6316"/>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BB6316"/>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BB6316"/>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BB6316"/>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BB6316"/>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BB6316"/>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BB6316"/>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BB6316"/>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BB6316"/>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BB6316"/>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BB6316"/>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BB6316"/>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BB6316"/>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BB6316"/>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BB6316"/>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BB6316"/>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BB6316"/>
    <w:rPr>
      <w:rFonts w:ascii="Arial Narrow" w:hAnsi="Arial Narrow" w:cs="Arial Narrow"/>
      <w:b/>
      <w:bCs/>
      <w:sz w:val="22"/>
      <w:szCs w:val="22"/>
    </w:rPr>
  </w:style>
  <w:style w:type="character" w:customStyle="1" w:styleId="8ArialNarrow19pt">
    <w:name w:val="Çàãîëîâîê ¹8 + Arial Narrow1.9 pt"/>
    <w:uiPriority w:val="99"/>
    <w:rsid w:val="00BB6316"/>
    <w:rPr>
      <w:rFonts w:ascii="Arial Narrow" w:hAnsi="Arial Narrow" w:cs="Arial Narrow"/>
      <w:sz w:val="18"/>
      <w:szCs w:val="18"/>
    </w:rPr>
  </w:style>
  <w:style w:type="paragraph" w:customStyle="1" w:styleId="231">
    <w:name w:val="Îñíîâíîé òåêñò (23)"/>
    <w:basedOn w:val="a"/>
    <w:uiPriority w:val="99"/>
    <w:rsid w:val="00BB6316"/>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
    <w:uiPriority w:val="99"/>
    <w:rsid w:val="00BB6316"/>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BB6316"/>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BB6316"/>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3">
    <w:name w:val="Çàãîëîâîê ¹10"/>
    <w:basedOn w:val="a"/>
    <w:uiPriority w:val="99"/>
    <w:rsid w:val="00BB6316"/>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
    <w:uiPriority w:val="99"/>
    <w:rsid w:val="00BB6316"/>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
    <w:uiPriority w:val="99"/>
    <w:rsid w:val="00BB6316"/>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2">
    <w:name w:val="Îñíîâíîé òåêñò (43)"/>
    <w:basedOn w:val="a"/>
    <w:uiPriority w:val="99"/>
    <w:rsid w:val="00BB6316"/>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BB6316"/>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c">
    <w:name w:val="Ñíîñêà"/>
    <w:basedOn w:val="a"/>
    <w:uiPriority w:val="99"/>
    <w:rsid w:val="00BB6316"/>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d">
    <w:name w:val="Ïîäïèñü ê êàðòèíêå"/>
    <w:basedOn w:val="a"/>
    <w:uiPriority w:val="99"/>
    <w:rsid w:val="00BB6316"/>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BB6316"/>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BB6316"/>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BB6316"/>
    <w:rPr>
      <w:rFonts w:ascii="Century Gothic" w:hAnsi="Century Gothic" w:cs="Century Gothic"/>
      <w:b/>
      <w:bCs/>
      <w:i/>
      <w:iCs/>
      <w:spacing w:val="-10"/>
      <w:sz w:val="14"/>
      <w:szCs w:val="14"/>
    </w:rPr>
  </w:style>
  <w:style w:type="character" w:customStyle="1" w:styleId="affffe">
    <w:name w:val="Îñíîâíîé òåêñò + Êóðñèâ"/>
    <w:uiPriority w:val="99"/>
    <w:rsid w:val="00BB6316"/>
    <w:rPr>
      <w:rFonts w:ascii="Century Gothic" w:hAnsi="Century Gothic" w:cs="Century Gothic"/>
      <w:i/>
      <w:iCs/>
      <w:spacing w:val="-10"/>
      <w:sz w:val="17"/>
      <w:szCs w:val="17"/>
    </w:rPr>
  </w:style>
  <w:style w:type="character" w:customStyle="1" w:styleId="67">
    <w:name w:val="Îñíîâíîé òåêñò (6) + Íå êóðñèâ"/>
    <w:uiPriority w:val="99"/>
    <w:rsid w:val="00BB6316"/>
    <w:rPr>
      <w:rFonts w:ascii="Century Gothic" w:hAnsi="Century Gothic" w:cs="Century Gothic"/>
      <w:i/>
      <w:iCs/>
      <w:sz w:val="17"/>
      <w:szCs w:val="17"/>
    </w:rPr>
  </w:style>
  <w:style w:type="character" w:customStyle="1" w:styleId="621">
    <w:name w:val="Îñíîâíîé òåêñò (6) + Íå êóðñèâ2"/>
    <w:uiPriority w:val="99"/>
    <w:rsid w:val="00BB6316"/>
    <w:rPr>
      <w:rFonts w:ascii="Century Gothic" w:hAnsi="Century Gothic" w:cs="Century Gothic"/>
      <w:i/>
      <w:iCs/>
      <w:sz w:val="17"/>
      <w:szCs w:val="17"/>
    </w:rPr>
  </w:style>
  <w:style w:type="character" w:customStyle="1" w:styleId="5c">
    <w:name w:val="Îñíîâíîé òåêñò + Êóðñèâ5"/>
    <w:uiPriority w:val="99"/>
    <w:rsid w:val="00BB6316"/>
    <w:rPr>
      <w:rFonts w:ascii="Century Gothic" w:hAnsi="Century Gothic" w:cs="Century Gothic"/>
      <w:i/>
      <w:iCs/>
      <w:spacing w:val="-10"/>
      <w:sz w:val="17"/>
      <w:szCs w:val="17"/>
    </w:rPr>
  </w:style>
  <w:style w:type="character" w:customStyle="1" w:styleId="4d">
    <w:name w:val="Îñíîâíîé òåêñò + Êóðñèâ4"/>
    <w:uiPriority w:val="99"/>
    <w:rsid w:val="00BB6316"/>
    <w:rPr>
      <w:rFonts w:ascii="Century Gothic" w:hAnsi="Century Gothic" w:cs="Century Gothic"/>
      <w:i/>
      <w:iCs/>
      <w:spacing w:val="-10"/>
      <w:sz w:val="17"/>
      <w:szCs w:val="17"/>
    </w:rPr>
  </w:style>
  <w:style w:type="paragraph" w:customStyle="1" w:styleId="68">
    <w:name w:val="Îñíîâíîé òåêñò (6)"/>
    <w:basedOn w:val="a"/>
    <w:uiPriority w:val="99"/>
    <w:rsid w:val="00BB6316"/>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
    <w:uiPriority w:val="99"/>
    <w:rsid w:val="00BB6316"/>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3">
    <w:name w:val="Îñíîâíîé òåêñò (14)"/>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BB6316"/>
    <w:rPr>
      <w:rFonts w:ascii="Microsoft Sans Serif" w:hAnsi="Microsoft Sans Serif" w:cs="Microsoft Sans Serif"/>
      <w:i/>
      <w:iCs/>
      <w:sz w:val="23"/>
      <w:szCs w:val="23"/>
    </w:rPr>
  </w:style>
  <w:style w:type="character" w:customStyle="1" w:styleId="640">
    <w:name w:val="Îñíîâíîé òåêñò (6)4"/>
    <w:uiPriority w:val="99"/>
    <w:rsid w:val="00BB6316"/>
    <w:rPr>
      <w:rFonts w:ascii="Microsoft Sans Serif" w:hAnsi="Microsoft Sans Serif" w:cs="Microsoft Sans Serif"/>
      <w:i/>
      <w:iCs/>
      <w:sz w:val="23"/>
      <w:szCs w:val="23"/>
      <w:lang w:val="en-US"/>
    </w:rPr>
  </w:style>
  <w:style w:type="character" w:customStyle="1" w:styleId="630">
    <w:name w:val="Îñíîâíîé òåêñò (6)3"/>
    <w:uiPriority w:val="99"/>
    <w:rsid w:val="00BB6316"/>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BB6316"/>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BB6316"/>
    <w:rPr>
      <w:i/>
      <w:iCs/>
      <w:spacing w:val="0"/>
      <w:sz w:val="16"/>
      <w:szCs w:val="16"/>
    </w:rPr>
  </w:style>
  <w:style w:type="character" w:customStyle="1" w:styleId="40pt9">
    <w:name w:val="Îñíîâíîé òåêñò + Êóðñèâ4.Èíòåðâàë 0 pt9"/>
    <w:uiPriority w:val="99"/>
    <w:rsid w:val="00BB6316"/>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BB6316"/>
    <w:rPr>
      <w:rFonts w:ascii="Bookman Old Style" w:hAnsi="Bookman Old Style" w:cs="Bookman Old Style"/>
      <w:i/>
      <w:iCs/>
      <w:noProof/>
      <w:spacing w:val="0"/>
      <w:sz w:val="20"/>
      <w:szCs w:val="20"/>
    </w:rPr>
  </w:style>
  <w:style w:type="character" w:customStyle="1" w:styleId="84">
    <w:name w:val="Îñíîâíîé òåêñò (8)4"/>
    <w:uiPriority w:val="99"/>
    <w:rsid w:val="00BB6316"/>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BB6316"/>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BB6316"/>
    <w:rPr>
      <w:i/>
      <w:iCs/>
      <w:spacing w:val="0"/>
      <w:sz w:val="16"/>
      <w:szCs w:val="16"/>
    </w:rPr>
  </w:style>
  <w:style w:type="character" w:customStyle="1" w:styleId="810pt5">
    <w:name w:val="Îñíîâíîé òåêñò (8) + Íå êóðñèâ1.Èíòåðâàë 0 pt5"/>
    <w:uiPriority w:val="99"/>
    <w:rsid w:val="00BB6316"/>
    <w:rPr>
      <w:i/>
      <w:iCs/>
      <w:spacing w:val="0"/>
      <w:sz w:val="16"/>
      <w:szCs w:val="16"/>
    </w:rPr>
  </w:style>
  <w:style w:type="character" w:customStyle="1" w:styleId="20pt4">
    <w:name w:val="Îñíîâíîé òåêñò + Êóðñèâ2.Èíòåðâàë 0 pt4"/>
    <w:uiPriority w:val="99"/>
    <w:rsid w:val="00BB6316"/>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BB6316"/>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
    <w:uiPriority w:val="99"/>
    <w:rsid w:val="00BB6316"/>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BB6316"/>
    <w:rPr>
      <w:rFonts w:ascii="Arial" w:hAnsi="Arial" w:cs="Arial"/>
      <w:i/>
      <w:iCs/>
      <w:spacing w:val="-10"/>
      <w:sz w:val="17"/>
      <w:szCs w:val="17"/>
    </w:rPr>
  </w:style>
  <w:style w:type="character" w:customStyle="1" w:styleId="11100">
    <w:name w:val="Îñíîâíîé òåêñò (11) + Íå êóðñèâ10"/>
    <w:uiPriority w:val="99"/>
    <w:rsid w:val="00BB6316"/>
    <w:rPr>
      <w:rFonts w:ascii="Arial" w:hAnsi="Arial" w:cs="Arial"/>
      <w:i/>
      <w:iCs/>
      <w:spacing w:val="-10"/>
      <w:sz w:val="17"/>
      <w:szCs w:val="17"/>
    </w:rPr>
  </w:style>
  <w:style w:type="character" w:customStyle="1" w:styleId="119">
    <w:name w:val="Îñíîâíîé òåêñò + Êóðñèâ11"/>
    <w:uiPriority w:val="99"/>
    <w:rsid w:val="00BB6316"/>
    <w:rPr>
      <w:rFonts w:ascii="Arial" w:hAnsi="Arial" w:cs="Arial"/>
      <w:i/>
      <w:iCs/>
      <w:spacing w:val="-10"/>
      <w:sz w:val="17"/>
      <w:szCs w:val="17"/>
    </w:rPr>
  </w:style>
  <w:style w:type="character" w:customStyle="1" w:styleId="4835pt2911">
    <w:name w:val="Îñíîâíîé òåêñò (4) + 83.5 pt29.Íå ïîëóæèðíûé11"/>
    <w:uiPriority w:val="99"/>
    <w:rsid w:val="00BB6316"/>
    <w:rPr>
      <w:rFonts w:ascii="Arial" w:hAnsi="Arial" w:cs="Arial"/>
      <w:b/>
      <w:bCs/>
      <w:i/>
      <w:iCs/>
      <w:spacing w:val="-10"/>
      <w:sz w:val="17"/>
      <w:szCs w:val="17"/>
    </w:rPr>
  </w:style>
  <w:style w:type="character" w:customStyle="1" w:styleId="104">
    <w:name w:val="Îñíîâíîé òåêñò + Êóðñèâ10"/>
    <w:uiPriority w:val="99"/>
    <w:rsid w:val="00BB6316"/>
    <w:rPr>
      <w:rFonts w:ascii="Arial" w:hAnsi="Arial" w:cs="Arial"/>
      <w:i/>
      <w:iCs/>
      <w:spacing w:val="-10"/>
      <w:sz w:val="17"/>
      <w:szCs w:val="17"/>
    </w:rPr>
  </w:style>
  <w:style w:type="character" w:customStyle="1" w:styleId="78pt7">
    <w:name w:val="Îñíîâíîé òåêñò (7) + 8 pt.Íå êóðñèâ7"/>
    <w:uiPriority w:val="99"/>
    <w:rsid w:val="00BB6316"/>
    <w:rPr>
      <w:rFonts w:ascii="Arial" w:hAnsi="Arial" w:cs="Arial"/>
      <w:i/>
      <w:iCs/>
      <w:spacing w:val="-10"/>
      <w:sz w:val="16"/>
      <w:szCs w:val="16"/>
    </w:rPr>
  </w:style>
  <w:style w:type="character" w:customStyle="1" w:styleId="94">
    <w:name w:val="Îñíîâíîé òåêñò + Êóðñèâ9"/>
    <w:uiPriority w:val="99"/>
    <w:rsid w:val="00BB6316"/>
    <w:rPr>
      <w:rFonts w:ascii="Arial" w:hAnsi="Arial" w:cs="Arial"/>
      <w:i/>
      <w:iCs/>
      <w:spacing w:val="-10"/>
      <w:sz w:val="17"/>
      <w:szCs w:val="17"/>
    </w:rPr>
  </w:style>
  <w:style w:type="character" w:customStyle="1" w:styleId="1161">
    <w:name w:val="Îñíîâíîé òåêñò (11) + Íå êóðñèâ6"/>
    <w:uiPriority w:val="99"/>
    <w:rsid w:val="00BB6316"/>
    <w:rPr>
      <w:rFonts w:ascii="Arial" w:hAnsi="Arial" w:cs="Arial"/>
      <w:i/>
      <w:iCs/>
      <w:spacing w:val="-10"/>
      <w:sz w:val="17"/>
      <w:szCs w:val="17"/>
    </w:rPr>
  </w:style>
  <w:style w:type="character" w:customStyle="1" w:styleId="85">
    <w:name w:val="Îñíîâíîé òåêñò + Êóðñèâ8"/>
    <w:uiPriority w:val="99"/>
    <w:rsid w:val="00BB6316"/>
    <w:rPr>
      <w:rFonts w:ascii="Arial" w:hAnsi="Arial" w:cs="Arial"/>
      <w:i/>
      <w:iCs/>
      <w:spacing w:val="-10"/>
      <w:sz w:val="17"/>
      <w:szCs w:val="17"/>
    </w:rPr>
  </w:style>
  <w:style w:type="character" w:customStyle="1" w:styleId="7d">
    <w:name w:val="Îñíîâíîé òåêñò + Êóðñèâ7"/>
    <w:uiPriority w:val="99"/>
    <w:rsid w:val="00BB6316"/>
    <w:rPr>
      <w:rFonts w:ascii="Arial" w:hAnsi="Arial" w:cs="Arial"/>
      <w:i/>
      <w:iCs/>
      <w:spacing w:val="-10"/>
      <w:sz w:val="17"/>
      <w:szCs w:val="17"/>
    </w:rPr>
  </w:style>
  <w:style w:type="paragraph" w:customStyle="1" w:styleId="5d">
    <w:name w:val="Ïîäïèñü ê êàðòèíêå (5)"/>
    <w:basedOn w:val="a"/>
    <w:uiPriority w:val="99"/>
    <w:rsid w:val="00BB6316"/>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BB6316"/>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6">
    <w:name w:val="Ïîäïèñü ê êàðòèíêå (3)"/>
    <w:basedOn w:val="a"/>
    <w:uiPriority w:val="99"/>
    <w:rsid w:val="00BB6316"/>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BB6316"/>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BB6316"/>
    <w:rPr>
      <w:rFonts w:ascii="Microsoft Sans Serif" w:hAnsi="Microsoft Sans Serif" w:cs="Microsoft Sans Serif"/>
      <w:i/>
      <w:iCs/>
      <w:spacing w:val="-10"/>
      <w:sz w:val="16"/>
      <w:szCs w:val="16"/>
    </w:rPr>
  </w:style>
  <w:style w:type="character" w:customStyle="1" w:styleId="124">
    <w:name w:val="Îñíîâíîé òåêñò (12)_"/>
    <w:uiPriority w:val="99"/>
    <w:rsid w:val="00BB6316"/>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BB6316"/>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BB6316"/>
    <w:rPr>
      <w:rFonts w:ascii="Microsoft Sans Serif" w:hAnsi="Microsoft Sans Serif" w:cs="Microsoft Sans Serif"/>
      <w:i/>
      <w:iCs/>
      <w:spacing w:val="0"/>
      <w:sz w:val="16"/>
      <w:szCs w:val="16"/>
    </w:rPr>
  </w:style>
  <w:style w:type="character" w:customStyle="1" w:styleId="126">
    <w:name w:val="Îñíîâíîé òåêñò (12)6"/>
    <w:uiPriority w:val="99"/>
    <w:rsid w:val="00BB6316"/>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BB6316"/>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BB6316"/>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BB6316"/>
    <w:rPr>
      <w:rFonts w:ascii="Bookman Old Style" w:hAnsi="Bookman Old Style" w:cs="Bookman Old Style"/>
      <w:b/>
      <w:bCs/>
      <w:i/>
      <w:iCs/>
      <w:sz w:val="17"/>
      <w:szCs w:val="17"/>
    </w:rPr>
  </w:style>
  <w:style w:type="character" w:customStyle="1" w:styleId="125">
    <w:name w:val="Îñíîâíîé òåêñò (12)5"/>
    <w:uiPriority w:val="99"/>
    <w:rsid w:val="00BB6316"/>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BB6316"/>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BB6316"/>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BB6316"/>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BB6316"/>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BB6316"/>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BB6316"/>
    <w:rPr>
      <w:rFonts w:ascii="Microsoft Sans Serif" w:hAnsi="Microsoft Sans Serif" w:cs="Microsoft Sans Serif"/>
      <w:i/>
      <w:iCs/>
      <w:spacing w:val="0"/>
      <w:sz w:val="16"/>
      <w:szCs w:val="16"/>
    </w:rPr>
  </w:style>
  <w:style w:type="character" w:customStyle="1" w:styleId="1230">
    <w:name w:val="Îñíîâíîé òåêñò (12)3"/>
    <w:uiPriority w:val="99"/>
    <w:rsid w:val="00BB6316"/>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BB6316"/>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BB6316"/>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BB6316"/>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BB6316"/>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BB6316"/>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BB6316"/>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BB6316"/>
    <w:rPr>
      <w:rFonts w:ascii="Lucida Sans Unicode" w:hAnsi="Lucida Sans Unicode" w:cs="Lucida Sans Unicode"/>
      <w:b/>
      <w:bCs/>
      <w:i/>
      <w:iCs/>
      <w:spacing w:val="-10"/>
      <w:sz w:val="16"/>
      <w:szCs w:val="16"/>
    </w:rPr>
  </w:style>
  <w:style w:type="character" w:customStyle="1" w:styleId="153">
    <w:name w:val="Îñíîâíîé òåêñò + Êóðñèâ15"/>
    <w:uiPriority w:val="99"/>
    <w:rsid w:val="00BB6316"/>
    <w:rPr>
      <w:rFonts w:ascii="Arial" w:hAnsi="Arial" w:cs="Arial"/>
      <w:i/>
      <w:iCs/>
      <w:spacing w:val="-10"/>
      <w:sz w:val="17"/>
      <w:szCs w:val="17"/>
      <w:u w:val="single"/>
    </w:rPr>
  </w:style>
  <w:style w:type="character" w:customStyle="1" w:styleId="1190">
    <w:name w:val="Îñíîâíîé òåêñò (11) + Íå êóðñèâ9"/>
    <w:uiPriority w:val="99"/>
    <w:rsid w:val="00BB6316"/>
    <w:rPr>
      <w:rFonts w:ascii="Arial" w:hAnsi="Arial" w:cs="Arial"/>
      <w:i/>
      <w:iCs/>
      <w:spacing w:val="-10"/>
      <w:sz w:val="17"/>
      <w:szCs w:val="17"/>
    </w:rPr>
  </w:style>
  <w:style w:type="character" w:customStyle="1" w:styleId="144">
    <w:name w:val="Îñíîâíîé òåêñò + Êóðñèâ14"/>
    <w:uiPriority w:val="99"/>
    <w:rsid w:val="00BB6316"/>
    <w:rPr>
      <w:rFonts w:ascii="Arial" w:hAnsi="Arial" w:cs="Arial"/>
      <w:i/>
      <w:iCs/>
      <w:spacing w:val="-10"/>
      <w:sz w:val="17"/>
      <w:szCs w:val="17"/>
    </w:rPr>
  </w:style>
  <w:style w:type="character" w:customStyle="1" w:styleId="1180">
    <w:name w:val="Îñíîâíîé òåêñò (11) + Íå êóðñèâ8"/>
    <w:uiPriority w:val="99"/>
    <w:rsid w:val="00BB6316"/>
    <w:rPr>
      <w:rFonts w:ascii="Arial" w:hAnsi="Arial" w:cs="Arial"/>
      <w:i/>
      <w:iCs/>
      <w:spacing w:val="-10"/>
      <w:sz w:val="17"/>
      <w:szCs w:val="17"/>
    </w:rPr>
  </w:style>
  <w:style w:type="character" w:customStyle="1" w:styleId="133">
    <w:name w:val="Îñíîâíîé òåêñò + Êóðñèâ13"/>
    <w:uiPriority w:val="99"/>
    <w:rsid w:val="00BB6316"/>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BB6316"/>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BB6316"/>
    <w:rPr>
      <w:rFonts w:ascii="SimHei" w:eastAsia="SimHei" w:hAnsi="Microsoft Sans Serif" w:cs="SimHei"/>
      <w:i/>
      <w:iCs/>
      <w:spacing w:val="0"/>
      <w:sz w:val="15"/>
      <w:szCs w:val="15"/>
    </w:rPr>
  </w:style>
  <w:style w:type="character" w:customStyle="1" w:styleId="127">
    <w:name w:val="Îñíîâíîé òåêñò + Êóðñèâ12"/>
    <w:uiPriority w:val="99"/>
    <w:rsid w:val="00BB6316"/>
    <w:rPr>
      <w:rFonts w:ascii="Arial" w:hAnsi="Arial" w:cs="Arial"/>
      <w:i/>
      <w:iCs/>
      <w:spacing w:val="-10"/>
      <w:sz w:val="17"/>
      <w:szCs w:val="17"/>
    </w:rPr>
  </w:style>
  <w:style w:type="character" w:customStyle="1" w:styleId="1170">
    <w:name w:val="Îñíîâíîé òåêñò (11) + Íå êóðñèâ7"/>
    <w:uiPriority w:val="99"/>
    <w:rsid w:val="00BB6316"/>
    <w:rPr>
      <w:rFonts w:ascii="Arial" w:hAnsi="Arial" w:cs="Arial"/>
      <w:i/>
      <w:iCs/>
      <w:spacing w:val="-10"/>
      <w:sz w:val="17"/>
      <w:szCs w:val="17"/>
    </w:rPr>
  </w:style>
  <w:style w:type="paragraph" w:customStyle="1" w:styleId="11a">
    <w:name w:val="Çàãîëîâîê ¹11"/>
    <w:basedOn w:val="a"/>
    <w:uiPriority w:val="99"/>
    <w:rsid w:val="00BB6316"/>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BB6316"/>
    <w:rPr>
      <w:rFonts w:ascii="Arial" w:hAnsi="Arial" w:cs="Arial"/>
      <w:b/>
      <w:bCs/>
      <w:sz w:val="13"/>
      <w:szCs w:val="13"/>
    </w:rPr>
  </w:style>
  <w:style w:type="character" w:customStyle="1" w:styleId="1010">
    <w:name w:val="Îñíîâíîé òåêñò (10) + Íå êóðñèâ1"/>
    <w:uiPriority w:val="99"/>
    <w:rsid w:val="00BB6316"/>
    <w:rPr>
      <w:rFonts w:ascii="Arial" w:hAnsi="Arial" w:cs="Arial"/>
      <w:i/>
      <w:iCs/>
      <w:sz w:val="15"/>
      <w:szCs w:val="15"/>
    </w:rPr>
  </w:style>
  <w:style w:type="paragraph" w:customStyle="1" w:styleId="105">
    <w:name w:val="Îñíîâíîé òåêñò (10)"/>
    <w:basedOn w:val="a"/>
    <w:uiPriority w:val="99"/>
    <w:rsid w:val="00BB6316"/>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7">
    <w:name w:val="Îñíîâíîé òåêñò + Ïîëóæèðíûé3"/>
    <w:uiPriority w:val="99"/>
    <w:rsid w:val="00BB6316"/>
    <w:rPr>
      <w:rFonts w:ascii="Arial" w:hAnsi="Arial" w:cs="Arial"/>
      <w:b/>
      <w:bCs/>
      <w:sz w:val="16"/>
      <w:szCs w:val="16"/>
    </w:rPr>
  </w:style>
  <w:style w:type="character" w:customStyle="1" w:styleId="2f6">
    <w:name w:val="Îñíîâíîé òåêñò + Ïîëóæèðíûé2"/>
    <w:uiPriority w:val="99"/>
    <w:rsid w:val="00BB6316"/>
    <w:rPr>
      <w:rFonts w:ascii="Arial" w:hAnsi="Arial" w:cs="Arial"/>
      <w:b/>
      <w:bCs/>
      <w:sz w:val="16"/>
      <w:szCs w:val="16"/>
    </w:rPr>
  </w:style>
  <w:style w:type="character" w:customStyle="1" w:styleId="481">
    <w:name w:val="Îñíîâíîé òåêñò (4) + Íå êóðñèâ8"/>
    <w:uiPriority w:val="99"/>
    <w:rsid w:val="00BB6316"/>
    <w:rPr>
      <w:rFonts w:ascii="Arial" w:hAnsi="Arial" w:cs="Arial"/>
      <w:i/>
      <w:iCs/>
      <w:sz w:val="16"/>
      <w:szCs w:val="16"/>
    </w:rPr>
  </w:style>
  <w:style w:type="character" w:customStyle="1" w:styleId="69">
    <w:name w:val="Îñíîâíîé òåêñò + Êóðñèâ6"/>
    <w:uiPriority w:val="99"/>
    <w:rsid w:val="00BB6316"/>
    <w:rPr>
      <w:rFonts w:ascii="Arial" w:hAnsi="Arial" w:cs="Arial"/>
      <w:i/>
      <w:iCs/>
      <w:spacing w:val="-10"/>
      <w:sz w:val="16"/>
      <w:szCs w:val="16"/>
    </w:rPr>
  </w:style>
  <w:style w:type="character" w:customStyle="1" w:styleId="471">
    <w:name w:val="Îñíîâíîé òåêñò (4) + Íå êóðñèâ7"/>
    <w:uiPriority w:val="99"/>
    <w:rsid w:val="00BB6316"/>
    <w:rPr>
      <w:rFonts w:ascii="Arial" w:hAnsi="Arial" w:cs="Arial"/>
      <w:i/>
      <w:iCs/>
      <w:sz w:val="16"/>
      <w:szCs w:val="16"/>
    </w:rPr>
  </w:style>
  <w:style w:type="character" w:customStyle="1" w:styleId="465pt7">
    <w:name w:val="Îñíîâíîé òåêñò (4) + 6.5 pt7"/>
    <w:uiPriority w:val="99"/>
    <w:rsid w:val="00BB6316"/>
    <w:rPr>
      <w:rFonts w:ascii="Arial" w:hAnsi="Arial" w:cs="Arial"/>
      <w:i/>
      <w:iCs/>
      <w:noProof/>
      <w:sz w:val="13"/>
      <w:szCs w:val="13"/>
    </w:rPr>
  </w:style>
  <w:style w:type="character" w:customStyle="1" w:styleId="27Arial8pt12">
    <w:name w:val="Îñíîâíîé òåêñò (27) + Arial.8 pt1.Íå êóðñèâ2"/>
    <w:uiPriority w:val="99"/>
    <w:rsid w:val="00BB6316"/>
    <w:rPr>
      <w:rFonts w:ascii="Arial" w:hAnsi="Arial" w:cs="Arial"/>
      <w:i/>
      <w:iCs/>
      <w:sz w:val="16"/>
      <w:szCs w:val="16"/>
    </w:rPr>
  </w:style>
  <w:style w:type="character" w:customStyle="1" w:styleId="277">
    <w:name w:val="Îñíîâíîé òåêñò (27) + Ïîëóæèðíûé"/>
    <w:uiPriority w:val="99"/>
    <w:rsid w:val="00BB6316"/>
    <w:rPr>
      <w:rFonts w:ascii="Bookman Old Style" w:hAnsi="Bookman Old Style" w:cs="Bookman Old Style"/>
      <w:b/>
      <w:bCs/>
      <w:i/>
      <w:iCs/>
      <w:sz w:val="17"/>
      <w:szCs w:val="17"/>
    </w:rPr>
  </w:style>
  <w:style w:type="paragraph" w:customStyle="1" w:styleId="4e">
    <w:name w:val="Îñíîâíîé òåêñò (4)"/>
    <w:basedOn w:val="a"/>
    <w:uiPriority w:val="99"/>
    <w:rsid w:val="00BB6316"/>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BB6316"/>
    <w:rPr>
      <w:rFonts w:ascii="Times New Roman" w:hAnsi="Times New Roman" w:cs="Times New Roman"/>
      <w:b/>
      <w:bCs/>
      <w:noProof/>
      <w:sz w:val="80"/>
      <w:szCs w:val="80"/>
    </w:rPr>
  </w:style>
  <w:style w:type="character" w:customStyle="1" w:styleId="322">
    <w:name w:val="Çàãîëîâîê ¹32"/>
    <w:uiPriority w:val="99"/>
    <w:rsid w:val="00BB6316"/>
    <w:rPr>
      <w:b/>
      <w:bCs/>
      <w:sz w:val="36"/>
      <w:szCs w:val="36"/>
    </w:rPr>
  </w:style>
  <w:style w:type="character" w:customStyle="1" w:styleId="TimesNewRoman140pt11">
    <w:name w:val="Îñíîâíîé òåêñò + Times New Roman1.40 pt1.Ïîëóæèðíûé1"/>
    <w:uiPriority w:val="99"/>
    <w:rsid w:val="00BB6316"/>
    <w:rPr>
      <w:rFonts w:ascii="Times New Roman" w:hAnsi="Times New Roman" w:cs="Times New Roman"/>
      <w:b/>
      <w:bCs/>
      <w:noProof/>
      <w:sz w:val="80"/>
      <w:szCs w:val="80"/>
    </w:rPr>
  </w:style>
  <w:style w:type="character" w:customStyle="1" w:styleId="422">
    <w:name w:val="Çàãîëîâîê ¹42"/>
    <w:uiPriority w:val="99"/>
    <w:rsid w:val="00BB6316"/>
    <w:rPr>
      <w:b/>
      <w:bCs/>
      <w:sz w:val="22"/>
      <w:szCs w:val="22"/>
      <w:u w:val="single"/>
    </w:rPr>
  </w:style>
  <w:style w:type="paragraph" w:customStyle="1" w:styleId="318">
    <w:name w:val="Çàãîëîâîê ¹31"/>
    <w:basedOn w:val="a"/>
    <w:uiPriority w:val="99"/>
    <w:rsid w:val="00BB6316"/>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
    <w:uiPriority w:val="99"/>
    <w:rsid w:val="00BB6316"/>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
    <w:name w:val="Êîëîíòèòóë"/>
    <w:basedOn w:val="a"/>
    <w:uiPriority w:val="99"/>
    <w:rsid w:val="00BB6316"/>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BB6316"/>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BB6316"/>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BB6316"/>
    <w:rPr>
      <w:rFonts w:ascii="Times New Roman" w:hAnsi="Times New Roman" w:cs="Times New Roman"/>
      <w:b/>
      <w:bCs/>
      <w:noProof/>
      <w:sz w:val="76"/>
      <w:szCs w:val="76"/>
    </w:rPr>
  </w:style>
  <w:style w:type="character" w:customStyle="1" w:styleId="2120">
    <w:name w:val="Îñíîâíîé òåêñò (21)2"/>
    <w:uiPriority w:val="99"/>
    <w:rsid w:val="00BB6316"/>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BB6316"/>
    <w:rPr>
      <w:rFonts w:ascii="MS Reference Sans Serif" w:hAnsi="MS Reference Sans Serif" w:cs="MS Reference Sans Serif"/>
      <w:sz w:val="13"/>
      <w:szCs w:val="13"/>
    </w:rPr>
  </w:style>
  <w:style w:type="character" w:customStyle="1" w:styleId="1113">
    <w:name w:val="Îñíîâíîé òåêñò (11)13"/>
    <w:uiPriority w:val="99"/>
    <w:rsid w:val="00BB6316"/>
    <w:rPr>
      <w:rFonts w:ascii="Arial" w:hAnsi="Arial" w:cs="Arial"/>
      <w:sz w:val="12"/>
      <w:szCs w:val="12"/>
    </w:rPr>
  </w:style>
  <w:style w:type="character" w:customStyle="1" w:styleId="1112">
    <w:name w:val="Îñíîâíîé òåêñò (11)12"/>
    <w:uiPriority w:val="99"/>
    <w:rsid w:val="00BB6316"/>
    <w:rPr>
      <w:rFonts w:ascii="Arial" w:hAnsi="Arial" w:cs="Arial"/>
      <w:sz w:val="12"/>
      <w:szCs w:val="12"/>
    </w:rPr>
  </w:style>
  <w:style w:type="character" w:customStyle="1" w:styleId="MSReferenceSansSerif135pt13">
    <w:name w:val="Îñíîâíîé òåêñò + MS Reference Sans Serif1.35 pt1.Ïîëóæèðíûé3"/>
    <w:uiPriority w:val="99"/>
    <w:rsid w:val="00BB6316"/>
    <w:rPr>
      <w:rFonts w:ascii="MS Reference Sans Serif" w:hAnsi="MS Reference Sans Serif" w:cs="MS Reference Sans Serif"/>
      <w:b/>
      <w:bCs/>
      <w:noProof/>
      <w:sz w:val="70"/>
      <w:szCs w:val="70"/>
    </w:rPr>
  </w:style>
  <w:style w:type="paragraph" w:customStyle="1" w:styleId="154">
    <w:name w:val="Îñíîâíîé òåêñò (15)"/>
    <w:basedOn w:val="a"/>
    <w:uiPriority w:val="99"/>
    <w:rsid w:val="00BB6316"/>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BB6316"/>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BB6316"/>
    <w:rPr>
      <w:color w:val="000000"/>
      <w:sz w:val="12"/>
      <w:szCs w:val="12"/>
    </w:rPr>
  </w:style>
  <w:style w:type="paragraph" w:customStyle="1" w:styleId="Pa2">
    <w:name w:val="Pa2"/>
    <w:basedOn w:val="Default"/>
    <w:next w:val="Default"/>
    <w:uiPriority w:val="99"/>
    <w:rsid w:val="00BB6316"/>
    <w:pPr>
      <w:spacing w:line="241" w:lineRule="atLeast"/>
    </w:pPr>
    <w:rPr>
      <w:color w:val="auto"/>
    </w:rPr>
  </w:style>
  <w:style w:type="paragraph" w:customStyle="1" w:styleId="Pa8">
    <w:name w:val="Pa8"/>
    <w:basedOn w:val="Default"/>
    <w:next w:val="Default"/>
    <w:uiPriority w:val="99"/>
    <w:rsid w:val="00BB6316"/>
    <w:pPr>
      <w:spacing w:line="201" w:lineRule="atLeast"/>
    </w:pPr>
    <w:rPr>
      <w:color w:val="auto"/>
    </w:rPr>
  </w:style>
  <w:style w:type="character" w:customStyle="1" w:styleId="2f7">
    <w:name w:val="Îñíîâíîé òåêñò (2)"/>
    <w:uiPriority w:val="99"/>
    <w:rsid w:val="00BB6316"/>
    <w:rPr>
      <w:rFonts w:ascii="MS Reference Sans Serif" w:hAnsi="MS Reference Sans Serif" w:cs="MS Reference Sans Serif"/>
      <w:i/>
      <w:iCs/>
      <w:spacing w:val="-10"/>
      <w:sz w:val="22"/>
      <w:szCs w:val="22"/>
    </w:rPr>
  </w:style>
  <w:style w:type="character" w:customStyle="1" w:styleId="2f8">
    <w:name w:val="Îñíîâíîé òåêñò (2) + Êóðñèâ"/>
    <w:uiPriority w:val="99"/>
    <w:rsid w:val="00BB6316"/>
    <w:rPr>
      <w:rFonts w:ascii="MS Reference Sans Serif" w:hAnsi="MS Reference Sans Serif" w:cs="MS Reference Sans Serif"/>
      <w:i/>
      <w:iCs/>
      <w:spacing w:val="-10"/>
      <w:sz w:val="22"/>
      <w:szCs w:val="22"/>
    </w:rPr>
  </w:style>
  <w:style w:type="paragraph" w:customStyle="1" w:styleId="2f9">
    <w:name w:val="Ïîäïèñü ê êàðòèíêå (2)"/>
    <w:basedOn w:val="a"/>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
    <w:uiPriority w:val="99"/>
    <w:rsid w:val="00BB6316"/>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BB6316"/>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BB6316"/>
    <w:rPr>
      <w:rFonts w:ascii="MS Reference Sans Serif" w:hAnsi="MS Reference Sans Serif" w:cs="MS Reference Sans Serif"/>
      <w:spacing w:val="-10"/>
      <w:sz w:val="23"/>
      <w:szCs w:val="23"/>
    </w:rPr>
  </w:style>
  <w:style w:type="paragraph" w:customStyle="1" w:styleId="3f8">
    <w:name w:val="Îñíîâíîé òåêñò (3)"/>
    <w:basedOn w:val="a"/>
    <w:uiPriority w:val="99"/>
    <w:rsid w:val="00BB6316"/>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BB6316"/>
    <w:rPr>
      <w:rFonts w:ascii="Arial Narrow" w:hAnsi="Arial Narrow" w:cs="Arial Narrow"/>
      <w:b/>
      <w:bCs/>
      <w:spacing w:val="-20"/>
      <w:sz w:val="27"/>
      <w:szCs w:val="27"/>
    </w:rPr>
  </w:style>
  <w:style w:type="character" w:customStyle="1" w:styleId="0pt0">
    <w:name w:val="Îñíîâíîé òåêñò + Èíòåðâàë 0 pt"/>
    <w:uiPriority w:val="99"/>
    <w:rsid w:val="00BB6316"/>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BB6316"/>
    <w:rPr>
      <w:rFonts w:ascii="Tahoma" w:hAnsi="Tahoma" w:cs="Tahoma"/>
      <w:i/>
      <w:iCs/>
      <w:noProof/>
      <w:spacing w:val="30"/>
      <w:sz w:val="24"/>
      <w:szCs w:val="24"/>
    </w:rPr>
  </w:style>
  <w:style w:type="character" w:customStyle="1" w:styleId="2pt">
    <w:name w:val="Îñíîâíîé òåêñò + Èíòåðâàë 2 pt"/>
    <w:uiPriority w:val="99"/>
    <w:rsid w:val="00BB6316"/>
    <w:rPr>
      <w:rFonts w:ascii="Tahoma" w:hAnsi="Tahoma" w:cs="Tahoma"/>
      <w:i/>
      <w:iCs/>
      <w:spacing w:val="40"/>
      <w:sz w:val="21"/>
      <w:szCs w:val="21"/>
    </w:rPr>
  </w:style>
  <w:style w:type="character" w:customStyle="1" w:styleId="2pt1">
    <w:name w:val="Îñíîâíîé òåêñò + Èíòåðâàë 2 pt1"/>
    <w:uiPriority w:val="99"/>
    <w:rsid w:val="00BB6316"/>
    <w:rPr>
      <w:rFonts w:ascii="Tahoma" w:hAnsi="Tahoma" w:cs="Tahoma"/>
      <w:i/>
      <w:iCs/>
      <w:spacing w:val="40"/>
      <w:sz w:val="21"/>
      <w:szCs w:val="21"/>
    </w:rPr>
  </w:style>
  <w:style w:type="character" w:customStyle="1" w:styleId="211pt">
    <w:name w:val="Îñíîâíîé òåêñò (2) + 11 pt.Êóðñèâ"/>
    <w:uiPriority w:val="99"/>
    <w:rsid w:val="00BB6316"/>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BB6316"/>
    <w:rPr>
      <w:rFonts w:ascii="Batang" w:eastAsia="Batang" w:cs="Batang"/>
      <w:noProof/>
      <w:spacing w:val="-30"/>
      <w:sz w:val="32"/>
      <w:szCs w:val="32"/>
    </w:rPr>
  </w:style>
  <w:style w:type="character" w:customStyle="1" w:styleId="afffff0">
    <w:name w:val="Êîëîíòèòóë_"/>
    <w:uiPriority w:val="99"/>
    <w:rsid w:val="00BB6316"/>
    <w:rPr>
      <w:noProof/>
    </w:rPr>
  </w:style>
  <w:style w:type="character" w:customStyle="1" w:styleId="1095pt4">
    <w:name w:val="Îñíîâíîé òåêñò (10) + 9.5 pt4.Íå ìàëûå ïðîïèñíûå"/>
    <w:uiPriority w:val="99"/>
    <w:rsid w:val="00BB6316"/>
    <w:rPr>
      <w:rFonts w:ascii="Microsoft Sans Serif" w:hAnsi="Microsoft Sans Serif" w:cs="Microsoft Sans Serif"/>
      <w:smallCaps/>
      <w:noProof/>
      <w:spacing w:val="0"/>
      <w:sz w:val="19"/>
      <w:szCs w:val="19"/>
    </w:rPr>
  </w:style>
  <w:style w:type="character" w:customStyle="1" w:styleId="106">
    <w:name w:val="Îñíîâíîé òåêñò (10)_"/>
    <w:uiPriority w:val="99"/>
    <w:rsid w:val="00BB6316"/>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BB6316"/>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BB6316"/>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BB6316"/>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BB6316"/>
    <w:rPr>
      <w:rFonts w:ascii="Trebuchet MS" w:hAnsi="Trebuchet MS" w:cs="Trebuchet MS"/>
      <w:noProof/>
      <w:sz w:val="31"/>
      <w:szCs w:val="31"/>
    </w:rPr>
  </w:style>
  <w:style w:type="character" w:customStyle="1" w:styleId="22pt">
    <w:name w:val="Îñíîâíîé òåêñò (2) + Èíòåðâàë 2 pt"/>
    <w:uiPriority w:val="99"/>
    <w:rsid w:val="00BB6316"/>
    <w:rPr>
      <w:rFonts w:ascii="Tahoma" w:hAnsi="Tahoma" w:cs="Tahoma"/>
      <w:i/>
      <w:iCs/>
      <w:noProof/>
      <w:spacing w:val="40"/>
      <w:sz w:val="21"/>
      <w:szCs w:val="21"/>
    </w:rPr>
  </w:style>
  <w:style w:type="character" w:customStyle="1" w:styleId="1pt0">
    <w:name w:val="Îñíîâíîé òåêñò + Èíòåðâàë 1 pt"/>
    <w:uiPriority w:val="99"/>
    <w:rsid w:val="00BB6316"/>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BB6316"/>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BB6316"/>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BB6316"/>
    <w:rPr>
      <w:rFonts w:ascii="Tahoma" w:hAnsi="Tahoma" w:cs="Tahoma"/>
      <w:i/>
      <w:iCs/>
      <w:spacing w:val="50"/>
      <w:sz w:val="21"/>
      <w:szCs w:val="21"/>
    </w:rPr>
  </w:style>
  <w:style w:type="character" w:customStyle="1" w:styleId="4f">
    <w:name w:val="Îñíîâíîé òåêñò (4)_"/>
    <w:uiPriority w:val="99"/>
    <w:rsid w:val="00BB6316"/>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BB6316"/>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BB6316"/>
    <w:rPr>
      <w:rFonts w:ascii="Tahoma" w:hAnsi="Tahoma" w:cs="Tahoma"/>
      <w:b/>
      <w:bCs/>
      <w:i/>
      <w:iCs/>
      <w:spacing w:val="-10"/>
      <w:sz w:val="12"/>
      <w:szCs w:val="12"/>
      <w:lang w:val="en-US"/>
    </w:rPr>
  </w:style>
  <w:style w:type="character" w:customStyle="1" w:styleId="afffff1">
    <w:name w:val="Îñíîâíîé òåêñò + Ïîëóæèðíûé"/>
    <w:uiPriority w:val="99"/>
    <w:rsid w:val="00BB6316"/>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BB6316"/>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BB6316"/>
    <w:rPr>
      <w:rFonts w:ascii="Tahoma" w:hAnsi="Tahoma" w:cs="Tahoma"/>
      <w:b/>
      <w:bCs/>
      <w:spacing w:val="-10"/>
      <w:sz w:val="11"/>
      <w:szCs w:val="11"/>
    </w:rPr>
  </w:style>
  <w:style w:type="character" w:customStyle="1" w:styleId="1f7">
    <w:name w:val="Îñíîâíîé òåêñò + Êóðñèâ1"/>
    <w:uiPriority w:val="99"/>
    <w:rsid w:val="00BB6316"/>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BB6316"/>
    <w:rPr>
      <w:rFonts w:ascii="Arial" w:hAnsi="Arial" w:cs="Arial"/>
      <w:b/>
      <w:bCs/>
      <w:spacing w:val="0"/>
      <w:sz w:val="13"/>
      <w:szCs w:val="13"/>
    </w:rPr>
  </w:style>
  <w:style w:type="character" w:customStyle="1" w:styleId="725pt6">
    <w:name w:val="Îñíîâíîé òåêñò + 72.5 pt6"/>
    <w:uiPriority w:val="99"/>
    <w:rsid w:val="00BB6316"/>
    <w:rPr>
      <w:rFonts w:ascii="Arial" w:hAnsi="Arial" w:cs="Arial"/>
      <w:spacing w:val="-10"/>
      <w:sz w:val="15"/>
      <w:szCs w:val="15"/>
    </w:rPr>
  </w:style>
  <w:style w:type="character" w:customStyle="1" w:styleId="6pt0pt6">
    <w:name w:val="Îñíîâíîé òåêñò + 6 pt.Èíòåðâàë 0 pt6"/>
    <w:uiPriority w:val="99"/>
    <w:rsid w:val="00BB6316"/>
    <w:rPr>
      <w:rFonts w:ascii="Arial" w:hAnsi="Arial" w:cs="Arial"/>
      <w:spacing w:val="0"/>
      <w:sz w:val="12"/>
      <w:szCs w:val="12"/>
    </w:rPr>
  </w:style>
  <w:style w:type="paragraph" w:customStyle="1" w:styleId="216">
    <w:name w:val="Ïîäïèñü ê êàðòèíêå (2)1"/>
    <w:basedOn w:val="a"/>
    <w:uiPriority w:val="99"/>
    <w:rsid w:val="00BB6316"/>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8">
    <w:name w:val="Îñíîâíîé òåêñò + Ìàëûå ïðîïèñíûå1"/>
    <w:uiPriority w:val="99"/>
    <w:rsid w:val="00BB6316"/>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BB6316"/>
    <w:rPr>
      <w:rFonts w:ascii="Franklin Gothic Book" w:hAnsi="Franklin Gothic Book" w:cs="Franklin Gothic Book"/>
      <w:smallCaps/>
      <w:spacing w:val="-10"/>
      <w:sz w:val="22"/>
      <w:szCs w:val="22"/>
    </w:rPr>
  </w:style>
  <w:style w:type="paragraph" w:customStyle="1" w:styleId="128">
    <w:name w:val="Çàãîëîâîê ¹12"/>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BB6316"/>
    <w:rPr>
      <w:rFonts w:ascii="Arial" w:hAnsi="Arial" w:cs="Arial"/>
      <w:spacing w:val="0"/>
      <w:sz w:val="8"/>
      <w:szCs w:val="8"/>
    </w:rPr>
  </w:style>
  <w:style w:type="paragraph" w:customStyle="1" w:styleId="361">
    <w:name w:val="Îñíîâíîé òåêñò (36)"/>
    <w:basedOn w:val="a"/>
    <w:uiPriority w:val="99"/>
    <w:rsid w:val="00BB6316"/>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
    <w:uiPriority w:val="99"/>
    <w:rsid w:val="00BB6316"/>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1f9">
    <w:name w:val="Обычный (веб)1"/>
    <w:basedOn w:val="a"/>
    <w:rsid w:val="00BB6316"/>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95">
    <w:name w:val="Основной текст9"/>
    <w:basedOn w:val="a"/>
    <w:rsid w:val="00BB6316"/>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fa">
    <w:name w:val="Слабое выделение1"/>
    <w:rsid w:val="00BB6316"/>
    <w:rPr>
      <w:i/>
      <w:color w:val="808080"/>
    </w:rPr>
  </w:style>
  <w:style w:type="table" w:styleId="afffff2">
    <w:name w:val="Table Grid"/>
    <w:basedOn w:val="a1"/>
    <w:uiPriority w:val="59"/>
    <w:rsid w:val="00BB631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ucidaSansUnicode">
    <w:name w:val="Основной текст + Lucida Sans Unicode"/>
    <w:rsid w:val="00BB6316"/>
    <w:rPr>
      <w:rFonts w:ascii="Lucida Sans Unicode" w:hAnsi="Lucida Sans Unicode"/>
      <w:smallCaps/>
      <w:spacing w:val="-20"/>
      <w:sz w:val="17"/>
    </w:rPr>
  </w:style>
  <w:style w:type="character" w:customStyle="1" w:styleId="183">
    <w:name w:val="Основной текст (18)_"/>
    <w:link w:val="182"/>
    <w:uiPriority w:val="99"/>
    <w:rsid w:val="00BB6316"/>
    <w:rPr>
      <w:rFonts w:ascii="Arial" w:hAnsi="Arial" w:cs="Arial"/>
      <w:sz w:val="24"/>
      <w:szCs w:val="24"/>
      <w:shd w:val="clear" w:color="auto" w:fill="FFFFFF"/>
      <w:lang w:eastAsia="en-US"/>
    </w:rPr>
  </w:style>
  <w:style w:type="character" w:customStyle="1" w:styleId="aff4">
    <w:name w:val="Сноска_"/>
    <w:link w:val="aff3"/>
    <w:rsid w:val="00BB6316"/>
    <w:rPr>
      <w:rFonts w:ascii="Lucida Sans Unicode" w:hAnsi="Lucida Sans Unicode" w:cs="Lucida Sans Unicode"/>
      <w:i/>
      <w:iCs/>
      <w:noProof/>
      <w:sz w:val="13"/>
      <w:szCs w:val="13"/>
      <w:shd w:val="clear" w:color="auto" w:fill="FFFFFF"/>
      <w:lang w:val="en-US" w:eastAsia="en-US"/>
    </w:rPr>
  </w:style>
  <w:style w:type="character" w:customStyle="1" w:styleId="198">
    <w:name w:val="Основной текст (19) + 8"/>
    <w:rsid w:val="00BB6316"/>
    <w:rPr>
      <w:rFonts w:ascii="Times New Roman" w:hAnsi="Times New Roman"/>
      <w:sz w:val="17"/>
    </w:rPr>
  </w:style>
  <w:style w:type="character" w:styleId="afffff3">
    <w:name w:val="annotation reference"/>
    <w:uiPriority w:val="99"/>
    <w:semiHidden/>
    <w:unhideWhenUsed/>
    <w:rsid w:val="00BB6316"/>
    <w:rPr>
      <w:sz w:val="16"/>
      <w:szCs w:val="16"/>
    </w:rPr>
  </w:style>
  <w:style w:type="paragraph" w:styleId="afffff4">
    <w:name w:val="annotation text"/>
    <w:basedOn w:val="a"/>
    <w:link w:val="afffff5"/>
    <w:uiPriority w:val="99"/>
    <w:semiHidden/>
    <w:unhideWhenUsed/>
    <w:rsid w:val="00BB6316"/>
    <w:pPr>
      <w:spacing w:after="200" w:line="240" w:lineRule="auto"/>
    </w:pPr>
    <w:rPr>
      <w:sz w:val="20"/>
      <w:szCs w:val="20"/>
    </w:rPr>
  </w:style>
  <w:style w:type="character" w:customStyle="1" w:styleId="afffff5">
    <w:name w:val="Текст примечания Знак"/>
    <w:link w:val="afffff4"/>
    <w:uiPriority w:val="99"/>
    <w:semiHidden/>
    <w:rsid w:val="00BB6316"/>
    <w:rPr>
      <w:lang w:eastAsia="en-US"/>
    </w:rPr>
  </w:style>
  <w:style w:type="paragraph" w:styleId="afffff6">
    <w:name w:val="annotation subject"/>
    <w:basedOn w:val="afffff4"/>
    <w:next w:val="afffff4"/>
    <w:link w:val="afffff7"/>
    <w:uiPriority w:val="99"/>
    <w:semiHidden/>
    <w:unhideWhenUsed/>
    <w:rsid w:val="00BB6316"/>
    <w:rPr>
      <w:b/>
      <w:bCs/>
    </w:rPr>
  </w:style>
  <w:style w:type="character" w:customStyle="1" w:styleId="afffff7">
    <w:name w:val="Тема примечания Знак"/>
    <w:link w:val="afffff6"/>
    <w:uiPriority w:val="99"/>
    <w:semiHidden/>
    <w:rsid w:val="00BB6316"/>
    <w:rPr>
      <w:b/>
      <w:bCs/>
      <w:lang w:eastAsia="en-US"/>
    </w:rPr>
  </w:style>
  <w:style w:type="paragraph" w:styleId="afffff8">
    <w:name w:val="Balloon Text"/>
    <w:basedOn w:val="a"/>
    <w:link w:val="afffff9"/>
    <w:uiPriority w:val="99"/>
    <w:semiHidden/>
    <w:unhideWhenUsed/>
    <w:rsid w:val="00BB6316"/>
    <w:pPr>
      <w:spacing w:after="0" w:line="240" w:lineRule="auto"/>
    </w:pPr>
    <w:rPr>
      <w:rFonts w:ascii="Segoe UI" w:hAnsi="Segoe UI" w:cs="Segoe UI"/>
      <w:sz w:val="18"/>
      <w:szCs w:val="18"/>
    </w:rPr>
  </w:style>
  <w:style w:type="character" w:customStyle="1" w:styleId="afffff9">
    <w:name w:val="Текст выноски Знак"/>
    <w:link w:val="afffff8"/>
    <w:uiPriority w:val="99"/>
    <w:semiHidden/>
    <w:rsid w:val="00BB6316"/>
    <w:rPr>
      <w:rFonts w:ascii="Segoe UI" w:hAnsi="Segoe UI" w:cs="Segoe UI"/>
      <w:sz w:val="18"/>
      <w:szCs w:val="18"/>
      <w:lang w:eastAsia="en-US"/>
    </w:rPr>
  </w:style>
  <w:style w:type="character" w:customStyle="1" w:styleId="mfont1">
    <w:name w:val="mfont1"/>
    <w:rsid w:val="00BB6316"/>
  </w:style>
  <w:style w:type="table" w:customStyle="1" w:styleId="1fb">
    <w:name w:val="Сетка таблицы светлая1"/>
    <w:basedOn w:val="a1"/>
    <w:uiPriority w:val="40"/>
    <w:rsid w:val="00BB6316"/>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73">
    <w:name w:val="Основной текст (7)_"/>
    <w:link w:val="72"/>
    <w:rsid w:val="00BB6316"/>
    <w:rPr>
      <w:rFonts w:ascii="Arial Unicode MS" w:eastAsia="Arial Unicode MS" w:hAnsi="Times New Roman" w:cs="Arial Unicode MS"/>
      <w:spacing w:val="20"/>
      <w:sz w:val="25"/>
      <w:szCs w:val="25"/>
      <w:shd w:val="clear" w:color="auto" w:fill="FFFFFF"/>
      <w:lang w:eastAsia="en-US"/>
    </w:rPr>
  </w:style>
  <w:style w:type="character" w:customStyle="1" w:styleId="ArialNarrow85pt">
    <w:name w:val="Основной текст + Arial Narrow;8;5 pt;Курсив"/>
    <w:rsid w:val="00BB6316"/>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35">
    <w:name w:val="Основной текст (3)_"/>
    <w:link w:val="34"/>
    <w:rsid w:val="00BB6316"/>
    <w:rPr>
      <w:rFonts w:ascii="Gungsuh" w:eastAsia="Gungsuh" w:hAnsi="Times New Roman" w:cs="Gungsuh"/>
      <w:spacing w:val="20"/>
      <w:sz w:val="35"/>
      <w:szCs w:val="35"/>
      <w:shd w:val="clear" w:color="auto" w:fill="FFFFFF"/>
      <w:lang w:eastAsia="en-US"/>
    </w:rPr>
  </w:style>
  <w:style w:type="character" w:customStyle="1" w:styleId="3Tahoma8pt">
    <w:name w:val="Основной текст (3) + Tahoma;8 pt;Не курсив"/>
    <w:rsid w:val="00BB6316"/>
    <w:rPr>
      <w:rFonts w:ascii="Tahoma" w:eastAsia="Tahoma" w:hAnsi="Tahoma" w:cs="Tahoma"/>
      <w:i/>
      <w:iCs/>
      <w:spacing w:val="20"/>
      <w:sz w:val="35"/>
      <w:szCs w:val="35"/>
      <w:shd w:val="clear" w:color="auto" w:fill="FFFFFF"/>
    </w:rPr>
  </w:style>
  <w:style w:type="paragraph" w:customStyle="1" w:styleId="6a">
    <w:name w:val="Основной текст (6)"/>
    <w:basedOn w:val="a"/>
    <w:link w:val="6b"/>
    <w:rsid w:val="00BB6316"/>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b">
    <w:name w:val="Основной текст (6)_"/>
    <w:link w:val="6a"/>
    <w:rsid w:val="00BB6316"/>
    <w:rPr>
      <w:rFonts w:eastAsia="Times New Roman"/>
      <w:sz w:val="24"/>
      <w:shd w:val="clear" w:color="auto" w:fill="FFFFFF"/>
    </w:rPr>
  </w:style>
  <w:style w:type="character" w:customStyle="1" w:styleId="612">
    <w:name w:val="Основной текст (6) + Не курсив1"/>
    <w:uiPriority w:val="99"/>
    <w:rsid w:val="00BB6316"/>
    <w:rPr>
      <w:rFonts w:ascii="Arial Narrow" w:eastAsia="Microsoft Sans Serif" w:hAnsi="Arial Narrow" w:cs="Arial Narrow"/>
      <w:i/>
      <w:iCs/>
      <w:spacing w:val="0"/>
      <w:sz w:val="17"/>
      <w:szCs w:val="17"/>
      <w:shd w:val="clear" w:color="auto" w:fill="FFFFFF"/>
      <w:lang w:eastAsia="ru-RU"/>
    </w:rPr>
  </w:style>
  <w:style w:type="character" w:customStyle="1" w:styleId="622">
    <w:name w:val="Основной текст (6) + Не курсив2"/>
    <w:uiPriority w:val="99"/>
    <w:rsid w:val="00BB6316"/>
    <w:rPr>
      <w:rFonts w:ascii="Arial Narrow" w:eastAsia="Microsoft Sans Serif" w:hAnsi="Arial Narrow" w:cs="Arial Narrow"/>
      <w:i/>
      <w:iCs/>
      <w:spacing w:val="0"/>
      <w:sz w:val="17"/>
      <w:szCs w:val="17"/>
      <w:shd w:val="clear" w:color="auto" w:fill="FFFFFF"/>
      <w:lang w:eastAsia="ru-RU"/>
    </w:rPr>
  </w:style>
  <w:style w:type="paragraph" w:customStyle="1" w:styleId="323">
    <w:name w:val="Основной текст (32)"/>
    <w:basedOn w:val="a"/>
    <w:link w:val="324"/>
    <w:rsid w:val="00BB6316"/>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4">
    <w:name w:val="Основной текст (32)_"/>
    <w:link w:val="323"/>
    <w:rsid w:val="00BB6316"/>
    <w:rPr>
      <w:rFonts w:ascii="Arial" w:eastAsia="Times New Roman" w:hAnsi="Arial"/>
      <w:sz w:val="27"/>
      <w:shd w:val="clear" w:color="auto" w:fill="FFFFFF"/>
    </w:rPr>
  </w:style>
  <w:style w:type="character" w:customStyle="1" w:styleId="119pt">
    <w:name w:val="Основной текст (11) + 9 pt;Полужирный"/>
    <w:rsid w:val="00BB6316"/>
    <w:rPr>
      <w:rFonts w:ascii="Times New Roman" w:eastAsia="Times New Roman" w:hAnsi="Times New Roman" w:cs="Times New Roman"/>
      <w:b/>
      <w:bCs/>
      <w:i w:val="0"/>
      <w:iCs w:val="0"/>
      <w:smallCaps w:val="0"/>
      <w:strike w:val="0"/>
      <w:spacing w:val="0"/>
      <w:sz w:val="18"/>
      <w:szCs w:val="18"/>
    </w:rPr>
  </w:style>
  <w:style w:type="character" w:customStyle="1" w:styleId="ArialNarrow-1pt">
    <w:name w:val="Основной текст + Arial Narrow;Полужирный;Интервал -1 pt"/>
    <w:rsid w:val="00BB6316"/>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631">
    <w:name w:val="Основной текст (6) + Не курсив3"/>
    <w:uiPriority w:val="99"/>
    <w:rsid w:val="00BB6316"/>
    <w:rPr>
      <w:rFonts w:ascii="Arial Narrow" w:eastAsia="Microsoft Sans Serif" w:hAnsi="Arial Narrow" w:cs="Arial Narrow"/>
      <w:i/>
      <w:iCs/>
      <w:spacing w:val="0"/>
      <w:sz w:val="17"/>
      <w:szCs w:val="17"/>
      <w:shd w:val="clear" w:color="auto" w:fill="FFFFFF"/>
      <w:lang w:eastAsia="ru-RU"/>
    </w:rPr>
  </w:style>
  <w:style w:type="paragraph" w:customStyle="1" w:styleId="book">
    <w:name w:val="book"/>
    <w:basedOn w:val="a"/>
    <w:rsid w:val="00715152"/>
    <w:pPr>
      <w:spacing w:after="0" w:line="240" w:lineRule="auto"/>
      <w:ind w:firstLine="300"/>
    </w:pPr>
    <w:rPr>
      <w:rFonts w:ascii="Times New Roman" w:eastAsia="Times New Roman" w:hAnsi="Times New Roman"/>
      <w:sz w:val="24"/>
      <w:szCs w:val="24"/>
      <w:lang w:eastAsia="ru-RU"/>
    </w:rPr>
  </w:style>
  <w:style w:type="character" w:customStyle="1" w:styleId="46">
    <w:name w:val="Основной текст (4)_"/>
    <w:link w:val="45"/>
    <w:rsid w:val="00C4748B"/>
    <w:rPr>
      <w:rFonts w:ascii="Gungsuh" w:eastAsia="Gungsuh" w:hAnsi="Times New Roman" w:cs="Gungsuh"/>
      <w:sz w:val="13"/>
      <w:szCs w:val="13"/>
      <w:shd w:val="clear" w:color="auto" w:fill="FFFFFF"/>
      <w:lang w:eastAsia="en-US"/>
    </w:rPr>
  </w:style>
  <w:style w:type="character" w:customStyle="1" w:styleId="4f0">
    <w:name w:val="Основной текст (4) + Не курсив"/>
    <w:rsid w:val="00C4748B"/>
    <w:rPr>
      <w:rFonts w:ascii="Arial Narrow" w:eastAsia="Arial Narrow" w:hAnsi="Arial Narrow" w:cs="Arial Narrow"/>
      <w:i/>
      <w:iCs/>
      <w:sz w:val="18"/>
      <w:szCs w:val="18"/>
      <w:shd w:val="clear" w:color="auto" w:fill="FFFFFF"/>
    </w:rPr>
  </w:style>
  <w:style w:type="character" w:customStyle="1" w:styleId="2a">
    <w:name w:val="Основной текст (2)_"/>
    <w:link w:val="28"/>
    <w:rsid w:val="00DD0C17"/>
    <w:rPr>
      <w:rFonts w:ascii="Segoe UI" w:hAnsi="Segoe UI" w:cs="Segoe UI"/>
      <w:sz w:val="13"/>
      <w:szCs w:val="13"/>
      <w:shd w:val="clear" w:color="auto" w:fill="FFFFFF"/>
      <w:lang w:eastAsia="en-US"/>
    </w:rPr>
  </w:style>
  <w:style w:type="character" w:customStyle="1" w:styleId="aff2">
    <w:name w:val="Подпись к таблице_"/>
    <w:link w:val="aff1"/>
    <w:uiPriority w:val="99"/>
    <w:rsid w:val="00DD0C17"/>
    <w:rPr>
      <w:rFonts w:ascii="Arial Narrow" w:hAnsi="Arial Narrow" w:cs="Arial Narrow"/>
      <w:i/>
      <w:iCs/>
      <w:noProof/>
      <w:shd w:val="clear" w:color="auto" w:fill="FFFFFF"/>
      <w:lang w:val="en-US" w:eastAsia="en-US"/>
    </w:rPr>
  </w:style>
  <w:style w:type="character" w:customStyle="1" w:styleId="affa">
    <w:name w:val="Подпись к картинке_"/>
    <w:link w:val="aff9"/>
    <w:rsid w:val="00DD0C17"/>
    <w:rPr>
      <w:rFonts w:ascii="MS Reference Sans Serif" w:hAnsi="MS Reference Sans Serif" w:cs="MS Reference Sans Serif"/>
      <w:b/>
      <w:bCs/>
      <w:sz w:val="13"/>
      <w:szCs w:val="13"/>
      <w:shd w:val="clear" w:color="auto" w:fill="FFFFFF"/>
      <w:lang w:eastAsia="en-US"/>
    </w:rPr>
  </w:style>
  <w:style w:type="character" w:customStyle="1" w:styleId="122">
    <w:name w:val="Основной текст (12)_"/>
    <w:link w:val="121"/>
    <w:uiPriority w:val="99"/>
    <w:rsid w:val="00DD0C17"/>
    <w:rPr>
      <w:rFonts w:ascii="MS Reference Sans Serif" w:hAnsi="MS Reference Sans Serif" w:cs="MS Reference Sans Serif"/>
      <w:b/>
      <w:bCs/>
      <w:sz w:val="13"/>
      <w:szCs w:val="13"/>
      <w:shd w:val="clear" w:color="auto" w:fill="FFFFFF"/>
      <w:lang w:eastAsia="en-US"/>
    </w:rPr>
  </w:style>
  <w:style w:type="character" w:customStyle="1" w:styleId="341">
    <w:name w:val="Основной текст (34)_"/>
    <w:link w:val="340"/>
    <w:rsid w:val="00DD0C17"/>
    <w:rPr>
      <w:rFonts w:ascii="Arial Narrow" w:hAnsi="Arial Narrow" w:cs="Arial Narrow"/>
      <w:b/>
      <w:bCs/>
      <w:sz w:val="17"/>
      <w:szCs w:val="17"/>
      <w:shd w:val="clear" w:color="auto" w:fill="FFFFFF"/>
      <w:lang w:eastAsia="en-US"/>
    </w:rPr>
  </w:style>
  <w:style w:type="character" w:customStyle="1" w:styleId="500">
    <w:name w:val="Основной текст (50)_"/>
    <w:link w:val="501"/>
    <w:rsid w:val="00DD0C17"/>
    <w:rPr>
      <w:rFonts w:ascii="Arial" w:hAnsi="Arial" w:cs="Arial"/>
      <w:sz w:val="11"/>
      <w:szCs w:val="11"/>
      <w:shd w:val="clear" w:color="auto" w:fill="FFFFFF"/>
    </w:rPr>
  </w:style>
  <w:style w:type="character" w:customStyle="1" w:styleId="512">
    <w:name w:val="Основной текст (51)_"/>
    <w:link w:val="511"/>
    <w:rsid w:val="00DD0C17"/>
    <w:rPr>
      <w:rFonts w:ascii="Bookman Old Style" w:hAnsi="Bookman Old Style" w:cs="Bookman Old Style"/>
      <w:i/>
      <w:iCs/>
      <w:shd w:val="clear" w:color="auto" w:fill="FFFFFF"/>
      <w:lang w:eastAsia="en-US"/>
    </w:rPr>
  </w:style>
  <w:style w:type="character" w:customStyle="1" w:styleId="521">
    <w:name w:val="Основной текст (52)_"/>
    <w:link w:val="520"/>
    <w:rsid w:val="00DD0C17"/>
    <w:rPr>
      <w:rFonts w:ascii="MS Reference Sans Serif" w:hAnsi="MS Reference Sans Serif" w:cs="MS Reference Sans Serif"/>
      <w:sz w:val="13"/>
      <w:szCs w:val="13"/>
      <w:shd w:val="clear" w:color="auto" w:fill="FFFFFF"/>
      <w:lang w:eastAsia="en-US"/>
    </w:rPr>
  </w:style>
  <w:style w:type="character" w:customStyle="1" w:styleId="550">
    <w:name w:val="Основной текст (55)_"/>
    <w:link w:val="55"/>
    <w:rsid w:val="00DD0C17"/>
    <w:rPr>
      <w:rFonts w:ascii="MS Reference Sans Serif" w:hAnsi="MS Reference Sans Serif" w:cs="MS Reference Sans Serif"/>
      <w:noProof/>
      <w:sz w:val="8"/>
      <w:szCs w:val="8"/>
      <w:shd w:val="clear" w:color="auto" w:fill="FFFFFF"/>
      <w:lang w:val="en-US" w:eastAsia="en-US"/>
    </w:rPr>
  </w:style>
  <w:style w:type="character" w:customStyle="1" w:styleId="570">
    <w:name w:val="Основной текст (57)_"/>
    <w:link w:val="57"/>
    <w:rsid w:val="00DD0C17"/>
    <w:rPr>
      <w:rFonts w:ascii="Sylfaen" w:hAnsi="Sylfaen" w:cs="Sylfaen"/>
      <w:noProof/>
      <w:sz w:val="8"/>
      <w:szCs w:val="8"/>
      <w:shd w:val="clear" w:color="auto" w:fill="FFFFFF"/>
      <w:lang w:val="en-US" w:eastAsia="en-US"/>
    </w:rPr>
  </w:style>
  <w:style w:type="character" w:customStyle="1" w:styleId="581">
    <w:name w:val="Основной текст (58)_"/>
    <w:link w:val="580"/>
    <w:rsid w:val="00DD0C17"/>
    <w:rPr>
      <w:rFonts w:ascii="MS Reference Sans Serif" w:hAnsi="MS Reference Sans Serif" w:cs="MS Reference Sans Serif"/>
      <w:i/>
      <w:iCs/>
      <w:shd w:val="clear" w:color="auto" w:fill="FFFFFF"/>
      <w:lang w:eastAsia="en-US"/>
    </w:rPr>
  </w:style>
  <w:style w:type="character" w:customStyle="1" w:styleId="590">
    <w:name w:val="Основной текст (59)_"/>
    <w:link w:val="591"/>
    <w:rsid w:val="00DD0C17"/>
    <w:rPr>
      <w:rFonts w:ascii="Arial" w:hAnsi="Arial" w:cs="Arial"/>
      <w:spacing w:val="-10"/>
      <w:sz w:val="15"/>
      <w:szCs w:val="15"/>
      <w:shd w:val="clear" w:color="auto" w:fill="FFFFFF"/>
    </w:rPr>
  </w:style>
  <w:style w:type="character" w:customStyle="1" w:styleId="600">
    <w:name w:val="Основной текст (60)_"/>
    <w:link w:val="601"/>
    <w:rsid w:val="00DD0C17"/>
    <w:rPr>
      <w:rFonts w:ascii="Franklin Gothic Book" w:hAnsi="Franklin Gothic Book" w:cs="Franklin Gothic Book"/>
      <w:sz w:val="11"/>
      <w:szCs w:val="11"/>
      <w:shd w:val="clear" w:color="auto" w:fill="FFFFFF"/>
    </w:rPr>
  </w:style>
  <w:style w:type="character" w:customStyle="1" w:styleId="613">
    <w:name w:val="Основной текст (61)_"/>
    <w:link w:val="614"/>
    <w:rsid w:val="00DD0C17"/>
    <w:rPr>
      <w:rFonts w:ascii="MS Reference Sans Serif" w:hAnsi="MS Reference Sans Serif" w:cs="MS Reference Sans Serif"/>
      <w:spacing w:val="-10"/>
      <w:sz w:val="12"/>
      <w:szCs w:val="12"/>
      <w:shd w:val="clear" w:color="auto" w:fill="FFFFFF"/>
    </w:rPr>
  </w:style>
  <w:style w:type="character" w:customStyle="1" w:styleId="623">
    <w:name w:val="Основной текст (62)_"/>
    <w:link w:val="624"/>
    <w:rsid w:val="00DD0C17"/>
    <w:rPr>
      <w:rFonts w:ascii="David" w:hAnsi="David" w:cs="David"/>
      <w:sz w:val="16"/>
      <w:szCs w:val="16"/>
      <w:shd w:val="clear" w:color="auto" w:fill="FFFFFF"/>
    </w:rPr>
  </w:style>
  <w:style w:type="character" w:customStyle="1" w:styleId="560">
    <w:name w:val="Основной текст (56)_"/>
    <w:link w:val="56"/>
    <w:rsid w:val="00DD0C17"/>
    <w:rPr>
      <w:rFonts w:ascii="Sylfaen" w:hAnsi="Sylfaen" w:cs="Sylfaen"/>
      <w:noProof/>
      <w:sz w:val="8"/>
      <w:szCs w:val="8"/>
      <w:shd w:val="clear" w:color="auto" w:fill="FFFFFF"/>
      <w:lang w:val="en-US" w:eastAsia="en-US"/>
    </w:rPr>
  </w:style>
  <w:style w:type="character" w:customStyle="1" w:styleId="632">
    <w:name w:val="Основной текст (63)_"/>
    <w:link w:val="633"/>
    <w:rsid w:val="00DD0C17"/>
    <w:rPr>
      <w:rFonts w:ascii="Arial Narrow" w:hAnsi="Arial Narrow" w:cs="Arial Narrow"/>
      <w:sz w:val="10"/>
      <w:szCs w:val="10"/>
      <w:shd w:val="clear" w:color="auto" w:fill="FFFFFF"/>
    </w:rPr>
  </w:style>
  <w:style w:type="paragraph" w:customStyle="1" w:styleId="501">
    <w:name w:val="Основной текст (50)"/>
    <w:basedOn w:val="a"/>
    <w:link w:val="500"/>
    <w:rsid w:val="00DD0C17"/>
    <w:pPr>
      <w:shd w:val="clear" w:color="auto" w:fill="FFFFFF"/>
      <w:spacing w:after="0" w:line="240" w:lineRule="atLeast"/>
    </w:pPr>
    <w:rPr>
      <w:rFonts w:ascii="Arial" w:hAnsi="Arial" w:cs="Arial"/>
      <w:sz w:val="11"/>
      <w:szCs w:val="11"/>
      <w:lang w:eastAsia="ru-RU"/>
    </w:rPr>
  </w:style>
  <w:style w:type="paragraph" w:customStyle="1" w:styleId="591">
    <w:name w:val="Основной текст (59)"/>
    <w:basedOn w:val="a"/>
    <w:link w:val="590"/>
    <w:rsid w:val="00DD0C17"/>
    <w:pPr>
      <w:shd w:val="clear" w:color="auto" w:fill="FFFFFF"/>
      <w:spacing w:after="0" w:line="240" w:lineRule="atLeast"/>
    </w:pPr>
    <w:rPr>
      <w:rFonts w:ascii="Arial" w:hAnsi="Arial" w:cs="Arial"/>
      <w:spacing w:val="-10"/>
      <w:sz w:val="15"/>
      <w:szCs w:val="15"/>
      <w:lang w:eastAsia="ru-RU"/>
    </w:rPr>
  </w:style>
  <w:style w:type="paragraph" w:customStyle="1" w:styleId="601">
    <w:name w:val="Основной текст (60)"/>
    <w:basedOn w:val="a"/>
    <w:link w:val="600"/>
    <w:rsid w:val="00DD0C17"/>
    <w:pPr>
      <w:shd w:val="clear" w:color="auto" w:fill="FFFFFF"/>
      <w:spacing w:after="360" w:line="240" w:lineRule="atLeast"/>
    </w:pPr>
    <w:rPr>
      <w:rFonts w:ascii="Franklin Gothic Book" w:hAnsi="Franklin Gothic Book" w:cs="Franklin Gothic Book"/>
      <w:sz w:val="11"/>
      <w:szCs w:val="11"/>
      <w:lang w:eastAsia="ru-RU"/>
    </w:rPr>
  </w:style>
  <w:style w:type="paragraph" w:customStyle="1" w:styleId="614">
    <w:name w:val="Основной текст (61)"/>
    <w:basedOn w:val="a"/>
    <w:link w:val="613"/>
    <w:rsid w:val="00DD0C17"/>
    <w:pPr>
      <w:shd w:val="clear" w:color="auto" w:fill="FFFFFF"/>
      <w:spacing w:before="360" w:after="360" w:line="240" w:lineRule="atLeast"/>
    </w:pPr>
    <w:rPr>
      <w:rFonts w:ascii="MS Reference Sans Serif" w:hAnsi="MS Reference Sans Serif" w:cs="MS Reference Sans Serif"/>
      <w:spacing w:val="-10"/>
      <w:sz w:val="12"/>
      <w:szCs w:val="12"/>
      <w:lang w:eastAsia="ru-RU"/>
    </w:rPr>
  </w:style>
  <w:style w:type="paragraph" w:customStyle="1" w:styleId="624">
    <w:name w:val="Основной текст (62)"/>
    <w:basedOn w:val="a"/>
    <w:link w:val="623"/>
    <w:rsid w:val="00DD0C17"/>
    <w:pPr>
      <w:shd w:val="clear" w:color="auto" w:fill="FFFFFF"/>
      <w:spacing w:before="360" w:after="0" w:line="240" w:lineRule="atLeast"/>
    </w:pPr>
    <w:rPr>
      <w:rFonts w:ascii="David" w:hAnsi="David" w:cs="David"/>
      <w:sz w:val="16"/>
      <w:szCs w:val="16"/>
      <w:lang w:eastAsia="ru-RU"/>
    </w:rPr>
  </w:style>
  <w:style w:type="paragraph" w:customStyle="1" w:styleId="633">
    <w:name w:val="Основной текст (63)"/>
    <w:basedOn w:val="a"/>
    <w:link w:val="632"/>
    <w:rsid w:val="00DD0C17"/>
    <w:pPr>
      <w:shd w:val="clear" w:color="auto" w:fill="FFFFFF"/>
      <w:spacing w:after="0" w:line="240" w:lineRule="atLeast"/>
    </w:pPr>
    <w:rPr>
      <w:rFonts w:ascii="Arial Narrow" w:hAnsi="Arial Narrow" w:cs="Arial Narrow"/>
      <w:sz w:val="10"/>
      <w:szCs w:val="10"/>
      <w:lang w:eastAsia="ru-RU"/>
    </w:rPr>
  </w:style>
  <w:style w:type="character" w:customStyle="1" w:styleId="641">
    <w:name w:val="Основной текст (64)_"/>
    <w:link w:val="642"/>
    <w:rsid w:val="00DD0C17"/>
    <w:rPr>
      <w:rFonts w:ascii="Franklin Gothic Book" w:hAnsi="Franklin Gothic Book" w:cs="Franklin Gothic Book"/>
      <w:noProof/>
      <w:sz w:val="8"/>
      <w:szCs w:val="8"/>
      <w:shd w:val="clear" w:color="auto" w:fill="FFFFFF"/>
    </w:rPr>
  </w:style>
  <w:style w:type="character" w:customStyle="1" w:styleId="651">
    <w:name w:val="Основной текст (65)_"/>
    <w:link w:val="652"/>
    <w:rsid w:val="00DD0C17"/>
    <w:rPr>
      <w:rFonts w:ascii="Franklin Gothic Book" w:hAnsi="Franklin Gothic Book" w:cs="Franklin Gothic Book"/>
      <w:noProof/>
      <w:sz w:val="8"/>
      <w:szCs w:val="8"/>
      <w:shd w:val="clear" w:color="auto" w:fill="FFFFFF"/>
    </w:rPr>
  </w:style>
  <w:style w:type="character" w:customStyle="1" w:styleId="660">
    <w:name w:val="Основной текст (66)_"/>
    <w:link w:val="661"/>
    <w:rsid w:val="00DD0C17"/>
    <w:rPr>
      <w:rFonts w:ascii="Arial Narrow" w:hAnsi="Arial Narrow" w:cs="Arial Narrow"/>
      <w:sz w:val="9"/>
      <w:szCs w:val="9"/>
      <w:shd w:val="clear" w:color="auto" w:fill="FFFFFF"/>
    </w:rPr>
  </w:style>
  <w:style w:type="character" w:customStyle="1" w:styleId="680">
    <w:name w:val="Основной текст (68)_"/>
    <w:link w:val="681"/>
    <w:rsid w:val="00DD0C17"/>
    <w:rPr>
      <w:rFonts w:ascii="Courier New" w:hAnsi="Courier New" w:cs="Courier New"/>
      <w:noProof/>
      <w:sz w:val="11"/>
      <w:szCs w:val="11"/>
      <w:shd w:val="clear" w:color="auto" w:fill="FFFFFF"/>
    </w:rPr>
  </w:style>
  <w:style w:type="paragraph" w:customStyle="1" w:styleId="642">
    <w:name w:val="Основной текст (64)"/>
    <w:basedOn w:val="a"/>
    <w:link w:val="641"/>
    <w:rsid w:val="00DD0C17"/>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2">
    <w:name w:val="Основной текст (65)"/>
    <w:basedOn w:val="a"/>
    <w:link w:val="651"/>
    <w:rsid w:val="00DD0C17"/>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61">
    <w:name w:val="Основной текст (66)"/>
    <w:basedOn w:val="a"/>
    <w:link w:val="660"/>
    <w:rsid w:val="00DD0C17"/>
    <w:pPr>
      <w:shd w:val="clear" w:color="auto" w:fill="FFFFFF"/>
      <w:spacing w:after="0" w:line="240" w:lineRule="atLeast"/>
    </w:pPr>
    <w:rPr>
      <w:rFonts w:ascii="Arial Narrow" w:hAnsi="Arial Narrow" w:cs="Arial Narrow"/>
      <w:sz w:val="9"/>
      <w:szCs w:val="9"/>
      <w:lang w:eastAsia="ru-RU"/>
    </w:rPr>
  </w:style>
  <w:style w:type="paragraph" w:customStyle="1" w:styleId="681">
    <w:name w:val="Основной текст (68)"/>
    <w:basedOn w:val="a"/>
    <w:link w:val="680"/>
    <w:rsid w:val="00DD0C17"/>
    <w:pPr>
      <w:shd w:val="clear" w:color="auto" w:fill="FFFFFF"/>
      <w:spacing w:after="0" w:line="240" w:lineRule="atLeast"/>
    </w:pPr>
    <w:rPr>
      <w:rFonts w:ascii="Courier New" w:hAnsi="Courier New" w:cs="Courier New"/>
      <w:noProof/>
      <w:sz w:val="11"/>
      <w:szCs w:val="11"/>
      <w:lang w:eastAsia="ru-RU"/>
    </w:rPr>
  </w:style>
  <w:style w:type="character" w:customStyle="1" w:styleId="540">
    <w:name w:val="Основной текст (54)_"/>
    <w:link w:val="54"/>
    <w:rsid w:val="00DD0C17"/>
    <w:rPr>
      <w:rFonts w:ascii="Consolas" w:hAnsi="Consolas" w:cs="Consolas"/>
      <w:noProof/>
      <w:sz w:val="8"/>
      <w:szCs w:val="8"/>
      <w:shd w:val="clear" w:color="auto" w:fill="FFFFFF"/>
      <w:lang w:val="en-US" w:eastAsia="en-US"/>
    </w:rPr>
  </w:style>
  <w:style w:type="character" w:customStyle="1" w:styleId="12Tahoma45pt">
    <w:name w:val="Основной текст (12) + Tahoma;4;5 pt;Курсив"/>
    <w:rsid w:val="00DD0C17"/>
    <w:rPr>
      <w:rFonts w:ascii="Tahoma" w:eastAsia="Tahoma" w:hAnsi="Tahoma" w:cs="Tahoma"/>
      <w:b w:val="0"/>
      <w:bCs w:val="0"/>
      <w:i/>
      <w:iCs/>
      <w:smallCaps w:val="0"/>
      <w:strike w:val="0"/>
      <w:noProof/>
      <w:spacing w:val="0"/>
      <w:sz w:val="9"/>
      <w:szCs w:val="9"/>
      <w:shd w:val="clear" w:color="auto" w:fill="FFFFFF"/>
    </w:rPr>
  </w:style>
  <w:style w:type="character" w:customStyle="1" w:styleId="0pt1">
    <w:name w:val="Основной текст + Полужирный;Интервал 0 pt"/>
    <w:rsid w:val="00326FD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75pt">
    <w:name w:val="Основной текст + 7;5 pt"/>
    <w:rsid w:val="00326FD0"/>
    <w:rPr>
      <w:rFonts w:ascii="Arial" w:eastAsia="Arial" w:hAnsi="Arial" w:cs="Arial"/>
      <w:b w:val="0"/>
      <w:bCs w:val="0"/>
      <w:i w:val="0"/>
      <w:iCs w:val="0"/>
      <w:smallCaps w:val="0"/>
      <w:strike w:val="0"/>
      <w:spacing w:val="0"/>
      <w:sz w:val="15"/>
      <w:szCs w:val="15"/>
      <w:shd w:val="clear" w:color="auto" w:fill="FFFFFF"/>
    </w:rPr>
  </w:style>
  <w:style w:type="character" w:customStyle="1" w:styleId="885pt">
    <w:name w:val="Основной текст (8) + 8;5 pt"/>
    <w:rsid w:val="00326FD0"/>
    <w:rPr>
      <w:rFonts w:ascii="Arial" w:eastAsia="Arial" w:hAnsi="Arial" w:cs="Arial"/>
      <w:b w:val="0"/>
      <w:bCs w:val="0"/>
      <w:i w:val="0"/>
      <w:iCs w:val="0"/>
      <w:smallCaps w:val="0"/>
      <w:strike w:val="0"/>
      <w:spacing w:val="0"/>
      <w:sz w:val="17"/>
      <w:szCs w:val="17"/>
      <w:shd w:val="clear" w:color="auto" w:fill="FFFFFF"/>
    </w:rPr>
  </w:style>
  <w:style w:type="character" w:customStyle="1" w:styleId="49pt">
    <w:name w:val="Основной текст (4) + 9 pt;Не курсив"/>
    <w:rsid w:val="00326FD0"/>
    <w:rPr>
      <w:rFonts w:ascii="Arial" w:eastAsia="Arial" w:hAnsi="Arial" w:cs="Arial"/>
      <w:b w:val="0"/>
      <w:bCs w:val="0"/>
      <w:i/>
      <w:iCs/>
      <w:smallCaps w:val="0"/>
      <w:strike w:val="0"/>
      <w:spacing w:val="0"/>
      <w:sz w:val="18"/>
      <w:szCs w:val="18"/>
      <w:shd w:val="clear" w:color="auto" w:fill="FFFFFF"/>
      <w:lang w:eastAsia="en-US"/>
    </w:rPr>
  </w:style>
  <w:style w:type="character" w:customStyle="1" w:styleId="ucoz-forum-post">
    <w:name w:val="ucoz-forum-post"/>
    <w:rsid w:val="00885B41"/>
  </w:style>
  <w:style w:type="character" w:customStyle="1" w:styleId="227">
    <w:name w:val="Заголовок №2 (2)_"/>
    <w:link w:val="228"/>
    <w:locked/>
    <w:rsid w:val="00885B41"/>
    <w:rPr>
      <w:rFonts w:ascii="Times New Roman" w:hAnsi="Times New Roman"/>
      <w:sz w:val="21"/>
      <w:szCs w:val="21"/>
      <w:shd w:val="clear" w:color="auto" w:fill="FFFFFF"/>
    </w:rPr>
  </w:style>
  <w:style w:type="paragraph" w:customStyle="1" w:styleId="228">
    <w:name w:val="Заголовок №2 (2)"/>
    <w:basedOn w:val="a"/>
    <w:link w:val="227"/>
    <w:rsid w:val="00885B41"/>
    <w:pPr>
      <w:shd w:val="clear" w:color="auto" w:fill="FFFFFF"/>
      <w:spacing w:before="540" w:after="0" w:line="240" w:lineRule="exact"/>
      <w:jc w:val="center"/>
      <w:outlineLvl w:val="1"/>
    </w:pPr>
    <w:rPr>
      <w:rFonts w:ascii="Times New Roman" w:hAnsi="Times New Roman"/>
      <w:sz w:val="21"/>
      <w:szCs w:val="21"/>
      <w:lang w:eastAsia="ru-RU"/>
    </w:rPr>
  </w:style>
  <w:style w:type="character" w:customStyle="1" w:styleId="3b">
    <w:name w:val="Заголовок №3_"/>
    <w:link w:val="3a"/>
    <w:locked/>
    <w:rsid w:val="00885B41"/>
    <w:rPr>
      <w:rFonts w:ascii="Times New Roman" w:hAnsi="Times New Roman"/>
      <w:spacing w:val="40"/>
      <w:sz w:val="52"/>
      <w:szCs w:val="52"/>
      <w:shd w:val="clear" w:color="auto" w:fill="FFFFFF"/>
      <w:lang w:eastAsia="en-US"/>
    </w:rPr>
  </w:style>
  <w:style w:type="paragraph" w:customStyle="1" w:styleId="rteindent11">
    <w:name w:val="rteindent11"/>
    <w:basedOn w:val="a"/>
    <w:rsid w:val="005B1690"/>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0pt2">
    <w:name w:val="Основной текст + Курсив;Интервал 0 pt"/>
    <w:rsid w:val="007D7196"/>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afffffa">
    <w:name w:val="Оглавление_"/>
    <w:uiPriority w:val="99"/>
    <w:rsid w:val="00511E5F"/>
    <w:rPr>
      <w:rFonts w:ascii="Arial Narrow" w:hAnsi="Arial Narrow" w:cs="Arial Narrow"/>
      <w:sz w:val="18"/>
      <w:szCs w:val="18"/>
      <w:shd w:val="clear" w:color="auto" w:fill="FFFFFF"/>
    </w:rPr>
  </w:style>
  <w:style w:type="character" w:customStyle="1" w:styleId="Tahoma95pt-1pt">
    <w:name w:val="Основной текст + Tahoma;9;5 pt;Полужирный;Интервал -1 pt"/>
    <w:rsid w:val="00AE6980"/>
    <w:rPr>
      <w:rFonts w:ascii="Tahoma" w:eastAsia="Tahoma" w:hAnsi="Tahoma" w:cs="Tahoma"/>
      <w:b/>
      <w:bCs/>
      <w:i w:val="0"/>
      <w:iCs w:val="0"/>
      <w:smallCaps w:val="0"/>
      <w:strike w:val="0"/>
      <w:spacing w:val="-20"/>
      <w:sz w:val="19"/>
      <w:szCs w:val="19"/>
      <w:shd w:val="clear" w:color="auto" w:fill="FFFFFF"/>
    </w:rPr>
  </w:style>
  <w:style w:type="character" w:customStyle="1" w:styleId="304">
    <w:name w:val="Основной текст + Курсив30"/>
    <w:aliases w:val="Интервал 0 pt56"/>
    <w:uiPriority w:val="99"/>
    <w:rsid w:val="00F957E4"/>
    <w:rPr>
      <w:rFonts w:ascii="Arial Narrow" w:hAnsi="Arial Narrow" w:cs="Arial Narrow"/>
      <w:i/>
      <w:iCs/>
      <w:spacing w:val="0"/>
      <w:sz w:val="18"/>
      <w:szCs w:val="18"/>
      <w:shd w:val="clear" w:color="auto" w:fill="FFFFFF"/>
    </w:rPr>
  </w:style>
  <w:style w:type="character" w:customStyle="1" w:styleId="7TimesNewRoman1">
    <w:name w:val="Основной текст (7) + Times New Roman1"/>
    <w:aliases w:val="8 pt1,Не полужирный4,Интервал -1 pt1,Заголовок №5 + Century Gothic"/>
    <w:uiPriority w:val="99"/>
    <w:rsid w:val="00F957E4"/>
    <w:rPr>
      <w:rFonts w:ascii="Times New Roman" w:eastAsia="Times New Roman" w:hAnsi="Times New Roman" w:cs="Times New Roman"/>
      <w:b w:val="0"/>
      <w:bCs w:val="0"/>
      <w:i w:val="0"/>
      <w:iCs w:val="0"/>
      <w:smallCaps w:val="0"/>
      <w:strike/>
      <w:spacing w:val="-20"/>
      <w:sz w:val="16"/>
      <w:szCs w:val="16"/>
    </w:rPr>
  </w:style>
  <w:style w:type="character" w:customStyle="1" w:styleId="Bodytext2">
    <w:name w:val="Body text (2)"/>
    <w:rsid w:val="009F7EBD"/>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5"/>
    <w:uiPriority w:val="99"/>
    <w:rsid w:val="009F7EBD"/>
    <w:rPr>
      <w:rFonts w:ascii="Times New Roman" w:eastAsia="Times New Roman" w:hAnsi="Times New Roman"/>
      <w:shd w:val="clear" w:color="auto" w:fill="FFFFFF"/>
    </w:rPr>
  </w:style>
  <w:style w:type="paragraph" w:customStyle="1" w:styleId="625">
    <w:name w:val="Основной текст62"/>
    <w:basedOn w:val="a"/>
    <w:link w:val="Bodytext"/>
    <w:rsid w:val="009F7EBD"/>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9F7EBD"/>
    <w:rPr>
      <w:rFonts w:ascii="Times New Roman" w:eastAsia="Times New Roman" w:hAnsi="Times New Roman" w:cs="Times New Roman"/>
      <w:b w:val="0"/>
      <w:bCs w:val="0"/>
      <w:i w:val="0"/>
      <w:iCs w:val="0"/>
      <w:smallCaps w:val="0"/>
      <w:strike w:val="0"/>
      <w:spacing w:val="0"/>
      <w:sz w:val="23"/>
      <w:szCs w:val="23"/>
    </w:rPr>
  </w:style>
  <w:style w:type="character" w:customStyle="1" w:styleId="700">
    <w:name w:val="Основной текст (70)_"/>
    <w:link w:val="701"/>
    <w:rsid w:val="004F59B2"/>
    <w:rPr>
      <w:rFonts w:ascii="Franklin Gothic Book" w:hAnsi="Franklin Gothic Book" w:cs="Franklin Gothic Book"/>
      <w:noProof/>
      <w:sz w:val="8"/>
      <w:szCs w:val="8"/>
      <w:shd w:val="clear" w:color="auto" w:fill="FFFFFF"/>
    </w:rPr>
  </w:style>
  <w:style w:type="paragraph" w:customStyle="1" w:styleId="701">
    <w:name w:val="Основной текст (70)"/>
    <w:basedOn w:val="a"/>
    <w:link w:val="700"/>
    <w:rsid w:val="004F59B2"/>
    <w:pPr>
      <w:shd w:val="clear" w:color="auto" w:fill="FFFFFF"/>
      <w:spacing w:after="0" w:line="240" w:lineRule="atLeast"/>
      <w:jc w:val="center"/>
    </w:pPr>
    <w:rPr>
      <w:rFonts w:ascii="Franklin Gothic Book" w:hAnsi="Franklin Gothic Book" w:cs="Franklin Gothic Book"/>
      <w:noProof/>
      <w:sz w:val="8"/>
      <w:szCs w:val="8"/>
      <w:lang w:eastAsia="ru-RU"/>
    </w:rPr>
  </w:style>
  <w:style w:type="character" w:customStyle="1" w:styleId="afffffb">
    <w:name w:val="Основной текст + Полужирный;Курсив"/>
    <w:rsid w:val="004F59B2"/>
    <w:rPr>
      <w:rFonts w:ascii="Arial Narrow" w:eastAsia="Arial Narrow" w:hAnsi="Arial Narrow" w:cs="Arial Narrow"/>
      <w:b/>
      <w:bCs/>
      <w:i/>
      <w:iCs/>
      <w:smallCaps w:val="0"/>
      <w:strike w:val="0"/>
      <w:spacing w:val="0"/>
      <w:sz w:val="18"/>
      <w:szCs w:val="18"/>
      <w:shd w:val="clear" w:color="auto" w:fill="FFFFFF"/>
    </w:rPr>
  </w:style>
  <w:style w:type="character" w:customStyle="1" w:styleId="702">
    <w:name w:val="Основной текст (70) + Полужирный"/>
    <w:rsid w:val="004F59B2"/>
    <w:rPr>
      <w:rFonts w:ascii="Arial Narrow" w:eastAsia="Arial Narrow" w:hAnsi="Arial Narrow" w:cs="Arial Narrow"/>
      <w:b/>
      <w:bCs/>
      <w:i w:val="0"/>
      <w:iCs w:val="0"/>
      <w:smallCaps w:val="0"/>
      <w:strike w:val="0"/>
      <w:noProof/>
      <w:spacing w:val="0"/>
      <w:w w:val="100"/>
      <w:sz w:val="36"/>
      <w:szCs w:val="36"/>
      <w:shd w:val="clear" w:color="auto" w:fill="FFFFFF"/>
    </w:rPr>
  </w:style>
  <w:style w:type="character" w:customStyle="1" w:styleId="22SimHei8pt">
    <w:name w:val="Основной текст (22) + SimHei;8 pt"/>
    <w:rsid w:val="004F59B2"/>
    <w:rPr>
      <w:rFonts w:ascii="SimHei" w:eastAsia="SimHei" w:hAnsi="SimHei" w:cs="SimHei"/>
      <w:b w:val="0"/>
      <w:bCs w:val="0"/>
      <w:i w:val="0"/>
      <w:iCs w:val="0"/>
      <w:smallCaps w:val="0"/>
      <w:strike w:val="0"/>
      <w:spacing w:val="0"/>
      <w:sz w:val="16"/>
      <w:szCs w:val="16"/>
      <w:shd w:val="clear" w:color="auto" w:fill="FFFFFF"/>
    </w:rPr>
  </w:style>
  <w:style w:type="character" w:customStyle="1" w:styleId="217">
    <w:name w:val="Основной текст21"/>
    <w:rsid w:val="004F59B2"/>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MSReferenceSansSerif">
    <w:name w:val="Колонтитул + MS Reference Sans Serif"/>
    <w:aliases w:val="8 pt4,Полужирный18,Интервал 0 pt12,Подпись к картинке + Century Gothic1"/>
    <w:uiPriority w:val="99"/>
    <w:rsid w:val="00B528D1"/>
    <w:rPr>
      <w:rFonts w:ascii="MS Reference Sans Serif" w:eastAsia="Times New Roman" w:hAnsi="MS Reference Sans Serif" w:cs="MS Reference Sans Serif"/>
      <w:b/>
      <w:bCs/>
      <w:i w:val="0"/>
      <w:iCs w:val="0"/>
      <w:smallCaps w:val="0"/>
      <w:strike w:val="0"/>
      <w:spacing w:val="-10"/>
      <w:sz w:val="16"/>
      <w:szCs w:val="16"/>
    </w:rPr>
  </w:style>
  <w:style w:type="character" w:customStyle="1" w:styleId="305">
    <w:name w:val="Основной текст + Полужирный30"/>
    <w:uiPriority w:val="99"/>
    <w:rsid w:val="00A3483C"/>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A3483C"/>
    <w:rPr>
      <w:rFonts w:ascii="Arial" w:hAnsi="Arial" w:cs="Arial"/>
      <w:b/>
      <w:bCs/>
      <w:spacing w:val="0"/>
      <w:sz w:val="14"/>
      <w:szCs w:val="14"/>
      <w:shd w:val="clear" w:color="auto" w:fill="FFFFFF"/>
    </w:rPr>
  </w:style>
  <w:style w:type="character" w:customStyle="1" w:styleId="3f9">
    <w:name w:val="Заголовок №3 + Не полужирный"/>
    <w:rsid w:val="005052B4"/>
    <w:rPr>
      <w:rFonts w:ascii="Times New Roman" w:hAnsi="Times New Roman" w:cs="Times New Roman"/>
      <w:b/>
      <w:bCs/>
      <w:spacing w:val="40"/>
      <w:sz w:val="20"/>
      <w:szCs w:val="20"/>
      <w:shd w:val="clear" w:color="auto" w:fill="FFFFFF"/>
      <w:lang w:eastAsia="en-US"/>
    </w:rPr>
  </w:style>
  <w:style w:type="character" w:customStyle="1" w:styleId="107">
    <w:name w:val="Основной текст (10)_"/>
    <w:link w:val="108"/>
    <w:rsid w:val="000C3A55"/>
    <w:rPr>
      <w:rFonts w:ascii="Times New Roman" w:eastAsia="Times New Roman" w:hAnsi="Times New Roman"/>
      <w:shd w:val="clear" w:color="auto" w:fill="FFFFFF"/>
    </w:rPr>
  </w:style>
  <w:style w:type="paragraph" w:customStyle="1" w:styleId="108">
    <w:name w:val="Основной текст (10)"/>
    <w:basedOn w:val="a"/>
    <w:link w:val="107"/>
    <w:rsid w:val="000C3A55"/>
    <w:pPr>
      <w:shd w:val="clear" w:color="auto" w:fill="FFFFFF"/>
      <w:spacing w:after="0" w:line="0" w:lineRule="atLeast"/>
    </w:pPr>
    <w:rPr>
      <w:rFonts w:ascii="Times New Roman" w:eastAsia="Times New Roman" w:hAnsi="Times New Roman"/>
      <w:sz w:val="20"/>
      <w:szCs w:val="20"/>
      <w:lang w:eastAsia="ru-RU"/>
    </w:rPr>
  </w:style>
  <w:style w:type="character" w:customStyle="1" w:styleId="9pt0pt">
    <w:name w:val="Основной текст + 9 pt;Полужирный;Интервал 0 pt"/>
    <w:rsid w:val="000C3A55"/>
    <w:rPr>
      <w:rFonts w:ascii="Arial" w:eastAsia="Arial" w:hAnsi="Arial" w:cs="Arial"/>
      <w:b/>
      <w:bCs/>
      <w:i w:val="0"/>
      <w:iCs w:val="0"/>
      <w:smallCaps w:val="0"/>
      <w:strike w:val="0"/>
      <w:spacing w:val="-10"/>
      <w:sz w:val="18"/>
      <w:szCs w:val="18"/>
      <w:shd w:val="clear" w:color="auto" w:fill="FFFFFF"/>
    </w:rPr>
  </w:style>
  <w:style w:type="character" w:customStyle="1" w:styleId="86">
    <w:name w:val="Основной текст (8) + Полужирный"/>
    <w:rsid w:val="000C3A55"/>
    <w:rPr>
      <w:rFonts w:ascii="Arial" w:eastAsia="Arial" w:hAnsi="Arial" w:cs="Arial"/>
      <w:b/>
      <w:bCs/>
      <w:i w:val="0"/>
      <w:iCs w:val="0"/>
      <w:smallCaps w:val="0"/>
      <w:strike w:val="0"/>
      <w:spacing w:val="0"/>
      <w:sz w:val="18"/>
      <w:szCs w:val="18"/>
      <w:shd w:val="clear" w:color="auto" w:fill="FFFFFF"/>
    </w:rPr>
  </w:style>
  <w:style w:type="character" w:customStyle="1" w:styleId="1085pt">
    <w:name w:val="Основной текст (10) + 8;5 pt"/>
    <w:rsid w:val="000C3A55"/>
    <w:rPr>
      <w:rFonts w:ascii="Arial" w:eastAsia="Arial" w:hAnsi="Arial" w:cs="Arial"/>
      <w:spacing w:val="0"/>
      <w:sz w:val="17"/>
      <w:szCs w:val="17"/>
      <w:shd w:val="clear" w:color="auto" w:fill="FFFFFF"/>
    </w:rPr>
  </w:style>
  <w:style w:type="character" w:customStyle="1" w:styleId="812pt70">
    <w:name w:val="Основной текст (8) + 12 pt;Масштаб 70%"/>
    <w:rsid w:val="000C3A55"/>
    <w:rPr>
      <w:rFonts w:ascii="Arial" w:eastAsia="Arial" w:hAnsi="Arial" w:cs="Arial"/>
      <w:b w:val="0"/>
      <w:bCs w:val="0"/>
      <w:i w:val="0"/>
      <w:iCs w:val="0"/>
      <w:smallCaps w:val="0"/>
      <w:strike w:val="0"/>
      <w:spacing w:val="0"/>
      <w:w w:val="70"/>
      <w:sz w:val="24"/>
      <w:szCs w:val="24"/>
      <w:shd w:val="clear" w:color="auto" w:fill="FFFFFF"/>
    </w:rPr>
  </w:style>
  <w:style w:type="character" w:customStyle="1" w:styleId="ArialBlack11pt-1pt">
    <w:name w:val="Основной текст + Arial Black;11 pt;Интервал -1 pt"/>
    <w:rsid w:val="000C3A55"/>
    <w:rPr>
      <w:rFonts w:ascii="Arial Black" w:eastAsia="Arial Black" w:hAnsi="Arial Black" w:cs="Arial Black"/>
      <w:b w:val="0"/>
      <w:bCs w:val="0"/>
      <w:i w:val="0"/>
      <w:iCs w:val="0"/>
      <w:smallCaps w:val="0"/>
      <w:strike w:val="0"/>
      <w:spacing w:val="-20"/>
      <w:w w:val="100"/>
      <w:sz w:val="22"/>
      <w:szCs w:val="22"/>
      <w:shd w:val="clear" w:color="auto" w:fill="FFFFFF"/>
      <w:lang w:val="en-US"/>
    </w:rPr>
  </w:style>
  <w:style w:type="character" w:customStyle="1" w:styleId="87">
    <w:name w:val="Заголовок №8_"/>
    <w:link w:val="88"/>
    <w:rsid w:val="00E3119F"/>
    <w:rPr>
      <w:rFonts w:ascii="Arial Narrow" w:hAnsi="Arial Narrow" w:cs="Arial Narrow"/>
      <w:b/>
      <w:bCs/>
      <w:sz w:val="39"/>
      <w:szCs w:val="39"/>
      <w:shd w:val="clear" w:color="auto" w:fill="FFFFFF"/>
    </w:rPr>
  </w:style>
  <w:style w:type="paragraph" w:customStyle="1" w:styleId="88">
    <w:name w:val="Заголовок №8"/>
    <w:basedOn w:val="a"/>
    <w:link w:val="87"/>
    <w:rsid w:val="00E3119F"/>
    <w:pPr>
      <w:shd w:val="clear" w:color="auto" w:fill="FFFFFF"/>
      <w:spacing w:before="120" w:after="0" w:line="240" w:lineRule="atLeast"/>
      <w:outlineLvl w:val="7"/>
    </w:pPr>
    <w:rPr>
      <w:rFonts w:ascii="Arial Narrow" w:hAnsi="Arial Narrow" w:cs="Arial Narrow"/>
      <w:b/>
      <w:bCs/>
      <w:sz w:val="39"/>
      <w:szCs w:val="39"/>
      <w:lang w:eastAsia="ru-RU"/>
    </w:rPr>
  </w:style>
  <w:style w:type="character" w:customStyle="1" w:styleId="263">
    <w:name w:val="Основной текст (26)_"/>
    <w:link w:val="264"/>
    <w:uiPriority w:val="99"/>
    <w:rsid w:val="00F10FB4"/>
    <w:rPr>
      <w:rFonts w:ascii="Arial Narrow" w:hAnsi="Arial Narrow" w:cs="Arial Narrow"/>
      <w:sz w:val="29"/>
      <w:szCs w:val="29"/>
      <w:shd w:val="clear" w:color="auto" w:fill="FFFFFF"/>
    </w:rPr>
  </w:style>
  <w:style w:type="paragraph" w:customStyle="1" w:styleId="264">
    <w:name w:val="Основной текст (26)"/>
    <w:basedOn w:val="a"/>
    <w:link w:val="263"/>
    <w:uiPriority w:val="99"/>
    <w:rsid w:val="00F10FB4"/>
    <w:pPr>
      <w:shd w:val="clear" w:color="auto" w:fill="FFFFFF"/>
      <w:spacing w:after="0" w:line="240" w:lineRule="atLeast"/>
    </w:pPr>
    <w:rPr>
      <w:rFonts w:ascii="Arial Narrow" w:hAnsi="Arial Narrow" w:cs="Arial Narrow"/>
      <w:sz w:val="29"/>
      <w:szCs w:val="29"/>
      <w:lang w:eastAsia="ru-RU"/>
    </w:rPr>
  </w:style>
  <w:style w:type="paragraph" w:customStyle="1" w:styleId="162">
    <w:name w:val="Основной текст16"/>
    <w:basedOn w:val="a"/>
    <w:rsid w:val="00C40D73"/>
    <w:pPr>
      <w:shd w:val="clear" w:color="auto" w:fill="FFFFFF"/>
      <w:spacing w:after="0" w:line="0" w:lineRule="atLeast"/>
    </w:pPr>
    <w:rPr>
      <w:rFonts w:ascii="Times New Roman" w:eastAsia="Times New Roman" w:hAnsi="Times New Roman"/>
      <w:sz w:val="21"/>
      <w:szCs w:val="21"/>
    </w:rPr>
  </w:style>
  <w:style w:type="character" w:customStyle="1" w:styleId="Bodytext20">
    <w:name w:val="Body text (2)_"/>
    <w:rsid w:val="00C40D73"/>
    <w:rPr>
      <w:rFonts w:ascii="Times New Roman" w:eastAsia="Times New Roman" w:hAnsi="Times New Roman" w:cs="Times New Roman"/>
      <w:sz w:val="21"/>
      <w:szCs w:val="21"/>
      <w:shd w:val="clear" w:color="auto" w:fill="FFFFFF"/>
    </w:rPr>
  </w:style>
  <w:style w:type="character" w:customStyle="1" w:styleId="Bodytext2NotItalic">
    <w:name w:val="Body text (2) + Not Italic"/>
    <w:rsid w:val="000C324B"/>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Bodytext14">
    <w:name w:val="Body text (14)_"/>
    <w:link w:val="Bodytext141"/>
    <w:uiPriority w:val="99"/>
    <w:rsid w:val="000C324B"/>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0C324B"/>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145">
    <w:name w:val="Body text (14)5"/>
    <w:uiPriority w:val="99"/>
    <w:rsid w:val="000C324B"/>
  </w:style>
  <w:style w:type="character" w:customStyle="1" w:styleId="Bodytext14NotItalic9">
    <w:name w:val="Body text (14) + Not Italic9"/>
    <w:uiPriority w:val="99"/>
    <w:rsid w:val="000C324B"/>
    <w:rPr>
      <w:rFonts w:ascii="Times New Roman" w:hAnsi="Times New Roman" w:cs="Times New Roman"/>
      <w:i w:val="0"/>
      <w:iCs w:val="0"/>
      <w:spacing w:val="0"/>
      <w:sz w:val="21"/>
      <w:szCs w:val="21"/>
    </w:rPr>
  </w:style>
  <w:style w:type="character" w:customStyle="1" w:styleId="BodytextItalic">
    <w:name w:val="Body text + Italic"/>
    <w:uiPriority w:val="99"/>
    <w:rsid w:val="000C324B"/>
    <w:rPr>
      <w:rFonts w:ascii="Times New Roman" w:hAnsi="Times New Roman" w:cs="Times New Roman"/>
      <w:i/>
      <w:iCs/>
      <w:spacing w:val="0"/>
      <w:sz w:val="21"/>
      <w:szCs w:val="21"/>
    </w:rPr>
  </w:style>
  <w:style w:type="character" w:customStyle="1" w:styleId="Bodytext59">
    <w:name w:val="Body text (59)_"/>
    <w:link w:val="Bodytext590"/>
    <w:rsid w:val="000C324B"/>
    <w:rPr>
      <w:rFonts w:ascii="Arial Narrow" w:eastAsia="Arial Narrow" w:hAnsi="Arial Narrow" w:cs="Arial Narrow"/>
      <w:spacing w:val="10"/>
      <w:shd w:val="clear" w:color="auto" w:fill="FFFFFF"/>
    </w:rPr>
  </w:style>
  <w:style w:type="paragraph" w:customStyle="1" w:styleId="Bodytext590">
    <w:name w:val="Body text (59)"/>
    <w:basedOn w:val="a"/>
    <w:link w:val="Bodytext59"/>
    <w:rsid w:val="000C324B"/>
    <w:pPr>
      <w:shd w:val="clear" w:color="auto" w:fill="FFFFFF"/>
      <w:spacing w:before="180" w:after="300" w:line="0" w:lineRule="atLeast"/>
      <w:ind w:firstLine="300"/>
      <w:jc w:val="both"/>
    </w:pPr>
    <w:rPr>
      <w:rFonts w:ascii="Arial Narrow" w:eastAsia="Arial Narrow" w:hAnsi="Arial Narrow" w:cs="Arial Narrow"/>
      <w:spacing w:val="10"/>
      <w:sz w:val="20"/>
      <w:szCs w:val="20"/>
      <w:lang w:eastAsia="ru-RU"/>
    </w:rPr>
  </w:style>
  <w:style w:type="character" w:customStyle="1" w:styleId="Bodytext27">
    <w:name w:val="Body text (27)_"/>
    <w:link w:val="Bodytext270"/>
    <w:uiPriority w:val="99"/>
    <w:rsid w:val="009D3895"/>
    <w:rPr>
      <w:rFonts w:ascii="Arial Narrow" w:hAnsi="Arial Narrow" w:cs="Arial Narrow"/>
      <w:i/>
      <w:iCs/>
      <w:sz w:val="21"/>
      <w:szCs w:val="21"/>
      <w:shd w:val="clear" w:color="auto" w:fill="FFFFFF"/>
    </w:rPr>
  </w:style>
  <w:style w:type="character" w:customStyle="1" w:styleId="Bodytext28">
    <w:name w:val="Body text (28)_"/>
    <w:link w:val="Bodytext280"/>
    <w:uiPriority w:val="99"/>
    <w:rsid w:val="009D3895"/>
    <w:rPr>
      <w:rFonts w:ascii="Arial Narrow" w:hAnsi="Arial Narrow" w:cs="Arial Narrow"/>
      <w:i/>
      <w:iCs/>
      <w:sz w:val="23"/>
      <w:szCs w:val="23"/>
      <w:shd w:val="clear" w:color="auto" w:fill="FFFFFF"/>
    </w:rPr>
  </w:style>
  <w:style w:type="paragraph" w:customStyle="1" w:styleId="Bodytext270">
    <w:name w:val="Body text (27)"/>
    <w:basedOn w:val="a"/>
    <w:link w:val="Bodytext27"/>
    <w:uiPriority w:val="99"/>
    <w:rsid w:val="009D3895"/>
    <w:pPr>
      <w:shd w:val="clear" w:color="auto" w:fill="FFFFFF"/>
      <w:spacing w:after="60" w:line="240" w:lineRule="atLeast"/>
      <w:ind w:firstLine="300"/>
      <w:jc w:val="both"/>
    </w:pPr>
    <w:rPr>
      <w:rFonts w:ascii="Arial Narrow" w:hAnsi="Arial Narrow" w:cs="Arial Narrow"/>
      <w:i/>
      <w:iCs/>
      <w:sz w:val="21"/>
      <w:szCs w:val="21"/>
      <w:lang w:eastAsia="ru-RU"/>
    </w:rPr>
  </w:style>
  <w:style w:type="paragraph" w:customStyle="1" w:styleId="Bodytext280">
    <w:name w:val="Body text (28)"/>
    <w:basedOn w:val="a"/>
    <w:link w:val="Bodytext28"/>
    <w:uiPriority w:val="99"/>
    <w:rsid w:val="009D3895"/>
    <w:pPr>
      <w:shd w:val="clear" w:color="auto" w:fill="FFFFFF"/>
      <w:spacing w:after="180" w:line="240" w:lineRule="atLeast"/>
      <w:ind w:firstLine="300"/>
      <w:jc w:val="both"/>
    </w:pPr>
    <w:rPr>
      <w:rFonts w:ascii="Arial Narrow" w:hAnsi="Arial Narrow" w:cs="Arial Narrow"/>
      <w:i/>
      <w:iCs/>
      <w:sz w:val="23"/>
      <w:szCs w:val="23"/>
      <w:lang w:eastAsia="ru-RU"/>
    </w:rPr>
  </w:style>
  <w:style w:type="character" w:customStyle="1" w:styleId="Bodytext29">
    <w:name w:val="Body text (29)_"/>
    <w:link w:val="Bodytext290"/>
    <w:uiPriority w:val="99"/>
    <w:rsid w:val="009D3895"/>
    <w:rPr>
      <w:rFonts w:ascii="Arial Narrow" w:hAnsi="Arial Narrow" w:cs="Arial Narrow"/>
      <w:i/>
      <w:iCs/>
      <w:shd w:val="clear" w:color="auto" w:fill="FFFFFF"/>
    </w:rPr>
  </w:style>
  <w:style w:type="paragraph" w:customStyle="1" w:styleId="Bodytext290">
    <w:name w:val="Body text (29)"/>
    <w:basedOn w:val="a"/>
    <w:link w:val="Bodytext29"/>
    <w:uiPriority w:val="99"/>
    <w:rsid w:val="009D3895"/>
    <w:pPr>
      <w:shd w:val="clear" w:color="auto" w:fill="FFFFFF"/>
      <w:spacing w:before="120" w:after="120" w:line="240" w:lineRule="atLeast"/>
      <w:ind w:firstLine="300"/>
      <w:jc w:val="both"/>
    </w:pPr>
    <w:rPr>
      <w:rFonts w:ascii="Arial Narrow" w:hAnsi="Arial Narrow" w:cs="Arial Narrow"/>
      <w:i/>
      <w:iCs/>
      <w:sz w:val="20"/>
      <w:szCs w:val="20"/>
      <w:lang w:eastAsia="ru-RU"/>
    </w:rPr>
  </w:style>
  <w:style w:type="character" w:customStyle="1" w:styleId="7e">
    <w:name w:val="Основной текст (7) + Не курсив"/>
    <w:rsid w:val="009D3895"/>
    <w:rPr>
      <w:rFonts w:ascii="Arial Narrow" w:eastAsia="Arial Narrow" w:hAnsi="Arial Narrow" w:cs="Arial Narrow"/>
      <w:b w:val="0"/>
      <w:bCs w:val="0"/>
      <w:i/>
      <w:iCs/>
      <w:smallCaps w:val="0"/>
      <w:strike w:val="0"/>
      <w:spacing w:val="0"/>
      <w:sz w:val="19"/>
      <w:szCs w:val="19"/>
      <w:shd w:val="clear" w:color="auto" w:fill="FFFFFF"/>
      <w:lang w:eastAsia="en-US"/>
    </w:rPr>
  </w:style>
  <w:style w:type="character" w:customStyle="1" w:styleId="Bodytext3">
    <w:name w:val="Body text (3)"/>
    <w:rsid w:val="00A50962"/>
  </w:style>
  <w:style w:type="character" w:customStyle="1" w:styleId="Bodytext275ptNotItalic">
    <w:name w:val="Body text (2) + 7;5 pt;Not Italic"/>
    <w:rsid w:val="00A50962"/>
    <w:rPr>
      <w:rFonts w:ascii="Times New Roman" w:eastAsia="Times New Roman" w:hAnsi="Times New Roman" w:cs="Times New Roman"/>
      <w:b w:val="0"/>
      <w:bCs w:val="0"/>
      <w:i/>
      <w:iCs/>
      <w:smallCaps w:val="0"/>
      <w:strike w:val="0"/>
      <w:spacing w:val="0"/>
      <w:sz w:val="15"/>
      <w:szCs w:val="15"/>
      <w:shd w:val="clear" w:color="auto" w:fill="FFFFFF"/>
    </w:rPr>
  </w:style>
  <w:style w:type="character" w:customStyle="1" w:styleId="Bodytext14NotItalic7">
    <w:name w:val="Body text (14) + Not Italic7"/>
    <w:uiPriority w:val="99"/>
    <w:rsid w:val="00A50962"/>
    <w:rPr>
      <w:rFonts w:ascii="Times New Roman" w:hAnsi="Times New Roman" w:cs="Times New Roman"/>
      <w:i w:val="0"/>
      <w:iCs w:val="0"/>
      <w:spacing w:val="0"/>
      <w:sz w:val="21"/>
      <w:szCs w:val="21"/>
    </w:rPr>
  </w:style>
  <w:style w:type="character" w:customStyle="1" w:styleId="Bodytext14NotItalic13">
    <w:name w:val="Body text (14) + Not Italic13"/>
    <w:uiPriority w:val="99"/>
    <w:rsid w:val="00A50962"/>
    <w:rPr>
      <w:rFonts w:ascii="Times New Roman" w:hAnsi="Times New Roman" w:cs="Times New Roman"/>
      <w:i w:val="0"/>
      <w:iCs w:val="0"/>
      <w:noProof/>
      <w:spacing w:val="0"/>
      <w:sz w:val="21"/>
      <w:szCs w:val="21"/>
    </w:rPr>
  </w:style>
  <w:style w:type="character" w:customStyle="1" w:styleId="Bodytext14NotItalic1">
    <w:name w:val="Body text (14) + Not Italic1"/>
    <w:uiPriority w:val="99"/>
    <w:rsid w:val="00A50962"/>
    <w:rPr>
      <w:rFonts w:ascii="Times New Roman" w:hAnsi="Times New Roman" w:cs="Times New Roman"/>
      <w:i w:val="0"/>
      <w:iCs w:val="0"/>
      <w:spacing w:val="0"/>
      <w:sz w:val="21"/>
      <w:szCs w:val="21"/>
    </w:rPr>
  </w:style>
  <w:style w:type="paragraph" w:customStyle="1" w:styleId="5f">
    <w:name w:val="Основной текст (5)"/>
    <w:basedOn w:val="a"/>
    <w:link w:val="5f0"/>
    <w:rsid w:val="00F1597F"/>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5f1">
    <w:name w:val="Основной текст (5) + Не полужирный"/>
    <w:rsid w:val="00F1597F"/>
    <w:rPr>
      <w:rFonts w:ascii="Arial Narrow" w:eastAsia="Arial Narrow" w:hAnsi="Arial Narrow" w:cs="Arial Narrow"/>
      <w:b/>
      <w:bCs/>
      <w:i w:val="0"/>
      <w:iCs w:val="0"/>
      <w:smallCaps w:val="0"/>
      <w:strike w:val="0"/>
      <w:spacing w:val="0"/>
      <w:sz w:val="18"/>
      <w:szCs w:val="18"/>
    </w:rPr>
  </w:style>
  <w:style w:type="character" w:customStyle="1" w:styleId="50pt">
    <w:name w:val="Основной текст (5) + Интервал 0 pt"/>
    <w:rsid w:val="00F1597F"/>
    <w:rPr>
      <w:rFonts w:ascii="Arial Narrow" w:eastAsia="Arial Narrow" w:hAnsi="Arial Narrow" w:cs="Arial Narrow"/>
      <w:b w:val="0"/>
      <w:bCs w:val="0"/>
      <w:i w:val="0"/>
      <w:iCs w:val="0"/>
      <w:smallCaps w:val="0"/>
      <w:strike w:val="0"/>
      <w:spacing w:val="-10"/>
      <w:sz w:val="18"/>
      <w:szCs w:val="18"/>
    </w:rPr>
  </w:style>
  <w:style w:type="paragraph" w:customStyle="1" w:styleId="12a">
    <w:name w:val="Основной текст12"/>
    <w:basedOn w:val="a"/>
    <w:rsid w:val="00B33D31"/>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
    <w:uiPriority w:val="99"/>
    <w:rsid w:val="00B33D31"/>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3Italic">
    <w:name w:val="Body text (3) + Italic"/>
    <w:basedOn w:val="a0"/>
    <w:uiPriority w:val="99"/>
    <w:rsid w:val="007A5C8F"/>
    <w:rPr>
      <w:rFonts w:ascii="Arial Narrow" w:eastAsia="Times New Roman" w:hAnsi="Arial Narrow" w:cs="Arial Narrow"/>
      <w:b w:val="0"/>
      <w:bCs w:val="0"/>
      <w:i/>
      <w:iCs/>
      <w:smallCaps w:val="0"/>
      <w:strike w:val="0"/>
      <w:spacing w:val="0"/>
      <w:w w:val="100"/>
      <w:sz w:val="15"/>
      <w:szCs w:val="15"/>
      <w:shd w:val="clear" w:color="auto" w:fill="FFFFFF"/>
    </w:rPr>
  </w:style>
  <w:style w:type="character" w:customStyle="1" w:styleId="BodytextBold6">
    <w:name w:val="Body text + Bold6"/>
    <w:basedOn w:val="Bodytext"/>
    <w:uiPriority w:val="99"/>
    <w:rsid w:val="0000290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Italic3">
    <w:name w:val="Body text + Italic3"/>
    <w:basedOn w:val="Bodytext"/>
    <w:uiPriority w:val="99"/>
    <w:rsid w:val="00002908"/>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Bold1">
    <w:name w:val="Body text + Bold1"/>
    <w:basedOn w:val="Bodytext"/>
    <w:uiPriority w:val="99"/>
    <w:rsid w:val="00FA33B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Gungsuh75pt0pt">
    <w:name w:val="Основной текст + Gungsuh;7;5 pt;Интервал 0 pt"/>
    <w:basedOn w:val="aff0"/>
    <w:rsid w:val="00227D12"/>
    <w:rPr>
      <w:rFonts w:ascii="Gungsuh" w:eastAsia="Gungsuh" w:hAnsi="Gungsuh" w:cs="Gungsuh"/>
      <w:spacing w:val="0"/>
      <w:sz w:val="15"/>
      <w:szCs w:val="15"/>
      <w:shd w:val="clear" w:color="auto" w:fill="FFFFFF"/>
    </w:rPr>
  </w:style>
  <w:style w:type="character" w:customStyle="1" w:styleId="9pt1pt">
    <w:name w:val="Основной текст + 9 pt;Курсив;Интервал 1 pt"/>
    <w:basedOn w:val="aff0"/>
    <w:rsid w:val="00696E07"/>
    <w:rPr>
      <w:rFonts w:ascii="Consolas" w:eastAsia="Consolas" w:hAnsi="Consolas" w:cs="Consolas"/>
      <w:b w:val="0"/>
      <w:bCs w:val="0"/>
      <w:i/>
      <w:iCs/>
      <w:smallCaps w:val="0"/>
      <w:strike w:val="0"/>
      <w:spacing w:val="30"/>
      <w:w w:val="100"/>
      <w:sz w:val="18"/>
      <w:szCs w:val="18"/>
      <w:shd w:val="clear" w:color="auto" w:fill="FFFFFF"/>
      <w:lang w:val="en-US"/>
    </w:rPr>
  </w:style>
  <w:style w:type="character" w:customStyle="1" w:styleId="TimesNewRoman85pt">
    <w:name w:val="Основной текст + Times New Roman;8;5 pt"/>
    <w:basedOn w:val="aff0"/>
    <w:rsid w:val="00D113EC"/>
    <w:rPr>
      <w:rFonts w:ascii="Times New Roman" w:eastAsia="Times New Roman" w:hAnsi="Times New Roman" w:cs="Times New Roman"/>
      <w:b w:val="0"/>
      <w:bCs w:val="0"/>
      <w:i w:val="0"/>
      <w:iCs w:val="0"/>
      <w:smallCaps w:val="0"/>
      <w:strike w:val="0"/>
      <w:spacing w:val="0"/>
      <w:sz w:val="17"/>
      <w:szCs w:val="17"/>
    </w:rPr>
  </w:style>
  <w:style w:type="character" w:customStyle="1" w:styleId="CenturyGothic85pt0pt">
    <w:name w:val="Основной текст + Century Gothic;8;5 pt;Малые прописные;Интервал 0 pt"/>
    <w:basedOn w:val="aff0"/>
    <w:rsid w:val="0044627C"/>
    <w:rPr>
      <w:rFonts w:ascii="Century Gothic" w:eastAsia="Century Gothic" w:hAnsi="Century Gothic" w:cs="Century Gothic"/>
      <w:b w:val="0"/>
      <w:bCs w:val="0"/>
      <w:i w:val="0"/>
      <w:iCs w:val="0"/>
      <w:smallCaps/>
      <w:strike w:val="0"/>
      <w:spacing w:val="10"/>
      <w:sz w:val="17"/>
      <w:szCs w:val="17"/>
      <w:shd w:val="clear" w:color="auto" w:fill="FFFFFF"/>
      <w:lang w:val="en-US"/>
    </w:rPr>
  </w:style>
  <w:style w:type="character" w:customStyle="1" w:styleId="85pt">
    <w:name w:val="Основной текст + 8;5 pt"/>
    <w:basedOn w:val="aff0"/>
    <w:rsid w:val="0044627C"/>
    <w:rPr>
      <w:rFonts w:ascii="MingLiU" w:eastAsia="MingLiU" w:hAnsi="MingLiU" w:cs="MingLiU"/>
      <w:b w:val="0"/>
      <w:bCs w:val="0"/>
      <w:i w:val="0"/>
      <w:iCs w:val="0"/>
      <w:smallCaps w:val="0"/>
      <w:strike w:val="0"/>
      <w:spacing w:val="-20"/>
      <w:w w:val="100"/>
      <w:sz w:val="17"/>
      <w:szCs w:val="17"/>
      <w:shd w:val="clear" w:color="auto" w:fill="FFFFFF"/>
    </w:rPr>
  </w:style>
  <w:style w:type="character" w:customStyle="1" w:styleId="18">
    <w:name w:val="Заголовок №1_"/>
    <w:basedOn w:val="a0"/>
    <w:link w:val="17"/>
    <w:rsid w:val="0044627C"/>
    <w:rPr>
      <w:rFonts w:ascii="Segoe UI" w:hAnsi="Segoe UI" w:cs="Segoe UI"/>
      <w:shd w:val="clear" w:color="auto" w:fill="FFFFFF"/>
      <w:lang w:eastAsia="en-US"/>
    </w:rPr>
  </w:style>
  <w:style w:type="character" w:customStyle="1" w:styleId="0pt3">
    <w:name w:val="Подпись к картинке + Интервал 0 pt"/>
    <w:basedOn w:val="affa"/>
    <w:rsid w:val="003F1491"/>
    <w:rPr>
      <w:rFonts w:ascii="SimHei" w:eastAsia="SimHei" w:hAnsi="SimHei" w:cs="SimHei"/>
      <w:b w:val="0"/>
      <w:bCs w:val="0"/>
      <w:i w:val="0"/>
      <w:iCs w:val="0"/>
      <w:smallCaps w:val="0"/>
      <w:strike w:val="0"/>
      <w:spacing w:val="-10"/>
      <w:sz w:val="20"/>
      <w:szCs w:val="20"/>
      <w:shd w:val="clear" w:color="auto" w:fill="FFFFFF"/>
      <w:lang w:eastAsia="en-US"/>
    </w:rPr>
  </w:style>
  <w:style w:type="character" w:customStyle="1" w:styleId="TrebuchetMS0pt">
    <w:name w:val="Основной текст + Trebuchet MS;Курсив;Интервал 0 pt"/>
    <w:basedOn w:val="aff0"/>
    <w:rsid w:val="008B38FB"/>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0pt66">
    <w:name w:val="Основной текст + Полужирный;Интервал 0 pt;Масштаб 66%"/>
    <w:basedOn w:val="aff0"/>
    <w:rsid w:val="008B38FB"/>
    <w:rPr>
      <w:rFonts w:ascii="MS Mincho" w:eastAsia="MS Mincho" w:hAnsi="MS Mincho" w:cs="MS Mincho"/>
      <w:b/>
      <w:bCs/>
      <w:i w:val="0"/>
      <w:iCs w:val="0"/>
      <w:smallCaps w:val="0"/>
      <w:strike w:val="0"/>
      <w:spacing w:val="0"/>
      <w:w w:val="66"/>
      <w:sz w:val="20"/>
      <w:szCs w:val="20"/>
      <w:shd w:val="clear" w:color="auto" w:fill="FFFFFF"/>
    </w:rPr>
  </w:style>
  <w:style w:type="paragraph" w:customStyle="1" w:styleId="7f">
    <w:name w:val="Основной текст7"/>
    <w:basedOn w:val="a"/>
    <w:rsid w:val="008B38FB"/>
    <w:pPr>
      <w:shd w:val="clear" w:color="auto" w:fill="FFFFFF"/>
      <w:spacing w:after="660" w:line="158" w:lineRule="exact"/>
      <w:jc w:val="both"/>
    </w:pPr>
    <w:rPr>
      <w:rFonts w:ascii="MS Mincho" w:eastAsia="MS Mincho" w:hAnsi="MS Mincho" w:cs="MS Mincho"/>
      <w:color w:val="000000"/>
      <w:spacing w:val="-20"/>
      <w:sz w:val="20"/>
      <w:szCs w:val="20"/>
      <w:lang w:eastAsia="ru-RU"/>
    </w:rPr>
  </w:style>
  <w:style w:type="character" w:customStyle="1" w:styleId="CenturyGothic0pt">
    <w:name w:val="Основной текст + Century Gothic;Курсив;Интервал 0 pt"/>
    <w:basedOn w:val="aff0"/>
    <w:rsid w:val="006F4217"/>
    <w:rPr>
      <w:rFonts w:ascii="Century Gothic" w:eastAsia="Century Gothic" w:hAnsi="Century Gothic" w:cs="Century Gothic"/>
      <w:i/>
      <w:iCs/>
      <w:spacing w:val="-10"/>
      <w:w w:val="100"/>
      <w:sz w:val="16"/>
      <w:szCs w:val="16"/>
      <w:shd w:val="clear" w:color="auto" w:fill="FFFFFF"/>
    </w:rPr>
  </w:style>
  <w:style w:type="paragraph" w:customStyle="1" w:styleId="6">
    <w:name w:val="Основной текст6"/>
    <w:basedOn w:val="a"/>
    <w:link w:val="aff0"/>
    <w:rsid w:val="006F4217"/>
    <w:pPr>
      <w:shd w:val="clear" w:color="auto" w:fill="FFFFFF"/>
      <w:spacing w:after="0" w:line="173" w:lineRule="exact"/>
      <w:ind w:hanging="1660"/>
      <w:jc w:val="both"/>
    </w:pPr>
    <w:rPr>
      <w:rFonts w:ascii="Microsoft Sans Serif" w:hAnsi="Microsoft Sans Serif" w:cs="Microsoft Sans Serif"/>
      <w:spacing w:val="-10"/>
      <w:sz w:val="29"/>
      <w:szCs w:val="29"/>
      <w:lang w:eastAsia="ru-RU"/>
    </w:rPr>
  </w:style>
  <w:style w:type="character" w:customStyle="1" w:styleId="TrebuchetMS105pt">
    <w:name w:val="Основной текст + Trebuchet MS;10;5 pt;Курсив"/>
    <w:basedOn w:val="aff0"/>
    <w:rsid w:val="006F4217"/>
    <w:rPr>
      <w:rFonts w:ascii="Trebuchet MS" w:eastAsia="Trebuchet MS" w:hAnsi="Trebuchet MS" w:cs="Trebuchet MS"/>
      <w:b w:val="0"/>
      <w:bCs w:val="0"/>
      <w:i/>
      <w:iCs/>
      <w:smallCaps w:val="0"/>
      <w:strike w:val="0"/>
      <w:spacing w:val="0"/>
      <w:sz w:val="21"/>
      <w:szCs w:val="21"/>
      <w:shd w:val="clear" w:color="auto" w:fill="FFFFFF"/>
    </w:rPr>
  </w:style>
  <w:style w:type="character" w:customStyle="1" w:styleId="6pt">
    <w:name w:val="Основной текст + Интервал 6 pt"/>
    <w:basedOn w:val="aff0"/>
    <w:rsid w:val="002E3F5E"/>
    <w:rPr>
      <w:rFonts w:ascii="Batang" w:eastAsia="Batang" w:hAnsi="Batang" w:cs="Batang"/>
      <w:b w:val="0"/>
      <w:bCs w:val="0"/>
      <w:i w:val="0"/>
      <w:iCs w:val="0"/>
      <w:smallCaps w:val="0"/>
      <w:strike w:val="0"/>
      <w:spacing w:val="130"/>
      <w:sz w:val="18"/>
      <w:szCs w:val="18"/>
    </w:rPr>
  </w:style>
  <w:style w:type="paragraph" w:customStyle="1" w:styleId="5f2">
    <w:name w:val="Основной текст5"/>
    <w:basedOn w:val="a"/>
    <w:rsid w:val="002E3F5E"/>
    <w:pPr>
      <w:shd w:val="clear" w:color="auto" w:fill="FFFFFF"/>
      <w:spacing w:before="120" w:after="600" w:line="143" w:lineRule="exact"/>
      <w:jc w:val="both"/>
    </w:pPr>
    <w:rPr>
      <w:rFonts w:ascii="Batang" w:eastAsia="Batang" w:hAnsi="Batang" w:cs="Batang"/>
      <w:color w:val="000000"/>
      <w:sz w:val="18"/>
      <w:szCs w:val="18"/>
      <w:lang w:eastAsia="ru-RU"/>
    </w:rPr>
  </w:style>
  <w:style w:type="character" w:customStyle="1" w:styleId="3-1pt0">
    <w:name w:val="Основной текст (3) + Интервал -1 pt"/>
    <w:basedOn w:val="35"/>
    <w:rsid w:val="00A11FB3"/>
    <w:rPr>
      <w:rFonts w:ascii="Batang" w:eastAsia="Batang" w:hAnsi="Batang" w:cs="Batang"/>
      <w:b w:val="0"/>
      <w:bCs w:val="0"/>
      <w:i w:val="0"/>
      <w:iCs w:val="0"/>
      <w:smallCaps w:val="0"/>
      <w:strike w:val="0"/>
      <w:spacing w:val="-20"/>
      <w:sz w:val="29"/>
      <w:szCs w:val="29"/>
      <w:shd w:val="clear" w:color="auto" w:fill="FFFFFF"/>
      <w:lang w:eastAsia="en-US"/>
    </w:rPr>
  </w:style>
  <w:style w:type="character" w:customStyle="1" w:styleId="30pt">
    <w:name w:val="Основной текст (3) + Интервал 0 pt"/>
    <w:basedOn w:val="35"/>
    <w:rsid w:val="0016028C"/>
    <w:rPr>
      <w:rFonts w:ascii="MingLiU" w:eastAsia="MingLiU" w:hAnsi="MingLiU" w:cs="MingLiU"/>
      <w:b w:val="0"/>
      <w:bCs w:val="0"/>
      <w:i w:val="0"/>
      <w:iCs w:val="0"/>
      <w:smallCaps w:val="0"/>
      <w:strike w:val="0"/>
      <w:spacing w:val="0"/>
      <w:sz w:val="19"/>
      <w:szCs w:val="19"/>
      <w:shd w:val="clear" w:color="auto" w:fill="FFFFFF"/>
      <w:lang w:val="en-US" w:eastAsia="en-US"/>
    </w:rPr>
  </w:style>
  <w:style w:type="character" w:customStyle="1" w:styleId="FranklinGothicBook105pt-1pt">
    <w:name w:val="Основной текст + Franklin Gothic Book;10;5 pt;Курсив;Интервал -1 pt"/>
    <w:basedOn w:val="aff0"/>
    <w:rsid w:val="00EA3361"/>
    <w:rPr>
      <w:rFonts w:ascii="Franklin Gothic Book" w:eastAsia="Franklin Gothic Book" w:hAnsi="Franklin Gothic Book" w:cs="Franklin Gothic Book"/>
      <w:b w:val="0"/>
      <w:bCs w:val="0"/>
      <w:i/>
      <w:iCs/>
      <w:smallCaps w:val="0"/>
      <w:strike w:val="0"/>
      <w:spacing w:val="-20"/>
      <w:sz w:val="21"/>
      <w:szCs w:val="21"/>
      <w:shd w:val="clear" w:color="auto" w:fill="FFFFFF"/>
    </w:rPr>
  </w:style>
  <w:style w:type="character" w:customStyle="1" w:styleId="385pt">
    <w:name w:val="Основной текст (3) + 8;5 pt"/>
    <w:basedOn w:val="35"/>
    <w:rsid w:val="00EA3361"/>
    <w:rPr>
      <w:rFonts w:ascii="Gungsuh" w:eastAsia="Gungsuh" w:hAnsi="Gungsuh" w:cs="Gungsuh"/>
      <w:b w:val="0"/>
      <w:bCs w:val="0"/>
      <w:i w:val="0"/>
      <w:iCs w:val="0"/>
      <w:smallCaps w:val="0"/>
      <w:strike w:val="0"/>
      <w:spacing w:val="0"/>
      <w:w w:val="100"/>
      <w:sz w:val="17"/>
      <w:szCs w:val="17"/>
      <w:shd w:val="clear" w:color="auto" w:fill="FFFFFF"/>
      <w:lang w:eastAsia="en-US"/>
    </w:rPr>
  </w:style>
  <w:style w:type="character" w:customStyle="1" w:styleId="95pt">
    <w:name w:val="Основной текст + 9;5 pt;Малые прописные"/>
    <w:basedOn w:val="aff0"/>
    <w:rsid w:val="00EA3361"/>
    <w:rPr>
      <w:rFonts w:ascii="Gungsuh" w:eastAsia="Gungsuh" w:hAnsi="Gungsuh" w:cs="Gungsuh"/>
      <w:b w:val="0"/>
      <w:bCs w:val="0"/>
      <w:i w:val="0"/>
      <w:iCs w:val="0"/>
      <w:smallCaps/>
      <w:strike w:val="0"/>
      <w:spacing w:val="0"/>
      <w:sz w:val="19"/>
      <w:szCs w:val="19"/>
      <w:shd w:val="clear" w:color="auto" w:fill="FFFFFF"/>
    </w:rPr>
  </w:style>
  <w:style w:type="character" w:customStyle="1" w:styleId="Candara12pt">
    <w:name w:val="Основной текст + Candara;12 pt"/>
    <w:basedOn w:val="aff0"/>
    <w:rsid w:val="00EA3361"/>
    <w:rPr>
      <w:rFonts w:ascii="Candara" w:eastAsia="Candara" w:hAnsi="Candara" w:cs="Candara"/>
      <w:b w:val="0"/>
      <w:bCs w:val="0"/>
      <w:i w:val="0"/>
      <w:iCs w:val="0"/>
      <w:smallCaps w:val="0"/>
      <w:strike w:val="0"/>
      <w:spacing w:val="0"/>
      <w:sz w:val="24"/>
      <w:szCs w:val="24"/>
      <w:shd w:val="clear" w:color="auto" w:fill="FFFFFF"/>
    </w:rPr>
  </w:style>
  <w:style w:type="character" w:customStyle="1" w:styleId="TimesNewRoman105pt">
    <w:name w:val="Основной текст + Times New Roman;10;5 pt;Курсив"/>
    <w:basedOn w:val="aff0"/>
    <w:rsid w:val="00EA3361"/>
    <w:rPr>
      <w:rFonts w:ascii="Times New Roman" w:eastAsia="Times New Roman" w:hAnsi="Times New Roman" w:cs="Times New Roman"/>
      <w:b w:val="0"/>
      <w:bCs w:val="0"/>
      <w:i/>
      <w:iCs/>
      <w:smallCaps w:val="0"/>
      <w:strike w:val="0"/>
      <w:spacing w:val="0"/>
      <w:sz w:val="21"/>
      <w:szCs w:val="21"/>
    </w:rPr>
  </w:style>
  <w:style w:type="character" w:customStyle="1" w:styleId="75pt0pt">
    <w:name w:val="Основной текст + 7;5 pt;Полужирный;Интервал 0 pt"/>
    <w:basedOn w:val="aff0"/>
    <w:rsid w:val="002B0AA5"/>
    <w:rPr>
      <w:rFonts w:ascii="Gungsuh" w:eastAsia="Gungsuh" w:hAnsi="Gungsuh" w:cs="Gungsuh"/>
      <w:b/>
      <w:bCs/>
      <w:i w:val="0"/>
      <w:iCs w:val="0"/>
      <w:smallCaps w:val="0"/>
      <w:strike w:val="0"/>
      <w:spacing w:val="10"/>
      <w:sz w:val="15"/>
      <w:szCs w:val="15"/>
    </w:rPr>
  </w:style>
  <w:style w:type="character" w:customStyle="1" w:styleId="2fa">
    <w:name w:val="Основной текст (2) + Не полужирный"/>
    <w:basedOn w:val="2a"/>
    <w:rsid w:val="003B6800"/>
    <w:rPr>
      <w:rFonts w:ascii="MS Mincho" w:eastAsia="MS Mincho" w:hAnsi="MS Mincho" w:cs="MS Mincho"/>
      <w:b/>
      <w:bCs/>
      <w:spacing w:val="-20"/>
      <w:sz w:val="19"/>
      <w:szCs w:val="19"/>
      <w:shd w:val="clear" w:color="auto" w:fill="FFFFFF"/>
      <w:lang w:eastAsia="en-US"/>
    </w:rPr>
  </w:style>
  <w:style w:type="character" w:customStyle="1" w:styleId="20pt">
    <w:name w:val="Основной текст (2) + Интервал 0 pt"/>
    <w:basedOn w:val="2a"/>
    <w:rsid w:val="003B6800"/>
    <w:rPr>
      <w:rFonts w:ascii="MS Mincho" w:eastAsia="MS Mincho" w:hAnsi="MS Mincho" w:cs="MS Mincho"/>
      <w:spacing w:val="0"/>
      <w:sz w:val="19"/>
      <w:szCs w:val="19"/>
      <w:shd w:val="clear" w:color="auto" w:fill="FFFFFF"/>
      <w:lang w:eastAsia="en-US"/>
    </w:rPr>
  </w:style>
  <w:style w:type="character" w:customStyle="1" w:styleId="CourierNew105pt0pt">
    <w:name w:val="Основной текст + Courier New;10;5 pt;Малые прописные;Интервал 0 pt"/>
    <w:basedOn w:val="aff0"/>
    <w:rsid w:val="003B6800"/>
    <w:rPr>
      <w:rFonts w:ascii="Courier New" w:eastAsia="Courier New" w:hAnsi="Courier New" w:cs="Courier New"/>
      <w:b w:val="0"/>
      <w:bCs w:val="0"/>
      <w:i w:val="0"/>
      <w:iCs w:val="0"/>
      <w:smallCaps/>
      <w:strike w:val="0"/>
      <w:spacing w:val="0"/>
      <w:sz w:val="21"/>
      <w:szCs w:val="21"/>
      <w:shd w:val="clear" w:color="auto" w:fill="FFFFFF"/>
    </w:rPr>
  </w:style>
  <w:style w:type="character" w:customStyle="1" w:styleId="10pt0">
    <w:name w:val="Заголовок №1 + Интервал 0 pt"/>
    <w:basedOn w:val="18"/>
    <w:rsid w:val="003B6800"/>
    <w:rPr>
      <w:rFonts w:ascii="SimHei" w:eastAsia="SimHei" w:hAnsi="SimHei" w:cs="SimHei"/>
      <w:spacing w:val="0"/>
      <w:sz w:val="20"/>
      <w:szCs w:val="20"/>
      <w:shd w:val="clear" w:color="auto" w:fill="FFFFFF"/>
      <w:lang w:eastAsia="en-US"/>
    </w:rPr>
  </w:style>
  <w:style w:type="character" w:customStyle="1" w:styleId="95pt0">
    <w:name w:val="Основной текст + 9;5 pt"/>
    <w:basedOn w:val="aff0"/>
    <w:rsid w:val="00B82F32"/>
    <w:rPr>
      <w:rFonts w:ascii="Consolas" w:eastAsia="Consolas" w:hAnsi="Consolas" w:cs="Consolas"/>
      <w:b w:val="0"/>
      <w:bCs w:val="0"/>
      <w:i w:val="0"/>
      <w:iCs w:val="0"/>
      <w:smallCaps w:val="0"/>
      <w:strike w:val="0"/>
      <w:spacing w:val="0"/>
      <w:w w:val="100"/>
      <w:sz w:val="19"/>
      <w:szCs w:val="19"/>
      <w:shd w:val="clear" w:color="auto" w:fill="FFFFFF"/>
    </w:rPr>
  </w:style>
  <w:style w:type="character" w:customStyle="1" w:styleId="Tahoma95pt">
    <w:name w:val="Основной текст + Tahoma;9;5 pt;Малые прописные"/>
    <w:basedOn w:val="aff0"/>
    <w:rsid w:val="00B82F32"/>
    <w:rPr>
      <w:rFonts w:ascii="Tahoma" w:eastAsia="Tahoma" w:hAnsi="Tahoma" w:cs="Tahoma"/>
      <w:b w:val="0"/>
      <w:bCs w:val="0"/>
      <w:i w:val="0"/>
      <w:iCs w:val="0"/>
      <w:smallCaps/>
      <w:strike w:val="0"/>
      <w:spacing w:val="0"/>
      <w:w w:val="100"/>
      <w:sz w:val="19"/>
      <w:szCs w:val="19"/>
      <w:shd w:val="clear" w:color="auto" w:fill="FFFFFF"/>
    </w:rPr>
  </w:style>
  <w:style w:type="character" w:customStyle="1" w:styleId="Tahoma8pt1pt">
    <w:name w:val="Основной текст + Tahoma;8 pt;Интервал 1 pt"/>
    <w:basedOn w:val="aff0"/>
    <w:rsid w:val="00B82F32"/>
    <w:rPr>
      <w:rFonts w:ascii="Tahoma" w:eastAsia="Tahoma" w:hAnsi="Tahoma" w:cs="Tahoma"/>
      <w:b w:val="0"/>
      <w:bCs w:val="0"/>
      <w:i w:val="0"/>
      <w:iCs w:val="0"/>
      <w:smallCaps w:val="0"/>
      <w:strike w:val="0"/>
      <w:spacing w:val="20"/>
      <w:w w:val="100"/>
      <w:sz w:val="16"/>
      <w:szCs w:val="16"/>
      <w:shd w:val="clear" w:color="auto" w:fill="FFFFFF"/>
    </w:rPr>
  </w:style>
  <w:style w:type="character" w:customStyle="1" w:styleId="Tahoma9pt0pt">
    <w:name w:val="Основной текст + Tahoma;9 pt;Малые прописные;Интервал 0 pt"/>
    <w:basedOn w:val="aff0"/>
    <w:rsid w:val="00B82F32"/>
    <w:rPr>
      <w:rFonts w:ascii="Tahoma" w:eastAsia="Tahoma" w:hAnsi="Tahoma" w:cs="Tahoma"/>
      <w:b w:val="0"/>
      <w:bCs w:val="0"/>
      <w:i w:val="0"/>
      <w:iCs w:val="0"/>
      <w:smallCaps/>
      <w:strike w:val="0"/>
      <w:spacing w:val="0"/>
      <w:sz w:val="18"/>
      <w:szCs w:val="18"/>
      <w:shd w:val="clear" w:color="auto" w:fill="FFFFFF"/>
    </w:rPr>
  </w:style>
  <w:style w:type="paragraph" w:customStyle="1" w:styleId="89">
    <w:name w:val="Основной текст8"/>
    <w:basedOn w:val="a"/>
    <w:rsid w:val="00725DED"/>
    <w:pPr>
      <w:shd w:val="clear" w:color="auto" w:fill="FFFFFF"/>
      <w:spacing w:after="0" w:line="0" w:lineRule="atLeast"/>
    </w:pPr>
    <w:rPr>
      <w:rFonts w:ascii="Batang" w:eastAsia="Batang" w:hAnsi="Batang" w:cs="Batang"/>
      <w:color w:val="000000"/>
      <w:sz w:val="18"/>
      <w:szCs w:val="18"/>
      <w:lang w:eastAsia="ru-RU"/>
    </w:rPr>
  </w:style>
  <w:style w:type="character" w:customStyle="1" w:styleId="10pt1">
    <w:name w:val="Основной текст + 10 pt;Малые прописные"/>
    <w:basedOn w:val="aff0"/>
    <w:rsid w:val="00725DED"/>
    <w:rPr>
      <w:rFonts w:ascii="Gungsuh" w:eastAsia="Gungsuh" w:hAnsi="Gungsuh" w:cs="Gungsuh"/>
      <w:b w:val="0"/>
      <w:bCs w:val="0"/>
      <w:i w:val="0"/>
      <w:iCs w:val="0"/>
      <w:smallCaps/>
      <w:strike w:val="0"/>
      <w:spacing w:val="0"/>
      <w:sz w:val="20"/>
      <w:szCs w:val="20"/>
    </w:rPr>
  </w:style>
  <w:style w:type="paragraph" w:styleId="afffffc">
    <w:name w:val="List Paragraph"/>
    <w:basedOn w:val="a"/>
    <w:uiPriority w:val="34"/>
    <w:qFormat/>
    <w:rsid w:val="00725DED"/>
    <w:pPr>
      <w:spacing w:after="0" w:line="360" w:lineRule="auto"/>
      <w:ind w:left="720"/>
      <w:contextualSpacing/>
      <w:jc w:val="both"/>
    </w:pPr>
    <w:rPr>
      <w:rFonts w:asciiTheme="minorHAnsi" w:eastAsiaTheme="minorHAnsi" w:hAnsiTheme="minorHAnsi" w:cstheme="minorBidi"/>
    </w:rPr>
  </w:style>
  <w:style w:type="character" w:customStyle="1" w:styleId="10pt2">
    <w:name w:val="Основной текст + 10 pt;Курсив"/>
    <w:basedOn w:val="aff0"/>
    <w:rsid w:val="008537C0"/>
    <w:rPr>
      <w:rFonts w:ascii="Batang" w:eastAsia="Batang" w:hAnsi="Batang" w:cs="Batang"/>
      <w:b w:val="0"/>
      <w:bCs w:val="0"/>
      <w:i/>
      <w:iCs/>
      <w:smallCaps w:val="0"/>
      <w:strike w:val="0"/>
      <w:spacing w:val="0"/>
      <w:sz w:val="20"/>
      <w:szCs w:val="20"/>
      <w:shd w:val="clear" w:color="auto" w:fill="FFFFFF"/>
    </w:rPr>
  </w:style>
  <w:style w:type="paragraph" w:customStyle="1" w:styleId="rtejustify">
    <w:name w:val="rtejustify"/>
    <w:basedOn w:val="a"/>
    <w:rsid w:val="001F6A0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fa">
    <w:name w:val="Основной текст (3) + Не курсив"/>
    <w:basedOn w:val="35"/>
    <w:rsid w:val="00344FD4"/>
    <w:rPr>
      <w:rFonts w:ascii="Arial" w:eastAsia="Arial" w:hAnsi="Arial" w:cs="Arial"/>
      <w:i/>
      <w:iCs/>
      <w:spacing w:val="20"/>
      <w:sz w:val="15"/>
      <w:szCs w:val="15"/>
      <w:shd w:val="clear" w:color="auto" w:fill="FFFFFF"/>
      <w:lang w:eastAsia="en-US"/>
    </w:rPr>
  </w:style>
  <w:style w:type="paragraph" w:customStyle="1" w:styleId="232">
    <w:name w:val="Основной текст23"/>
    <w:basedOn w:val="a"/>
    <w:rsid w:val="00344FD4"/>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172">
    <w:name w:val="Основной текст17"/>
    <w:basedOn w:val="a"/>
    <w:rsid w:val="00EC7BF5"/>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319">
    <w:name w:val="Основной текст31"/>
    <w:basedOn w:val="a"/>
    <w:rsid w:val="00DE48C2"/>
    <w:pPr>
      <w:shd w:val="clear" w:color="auto" w:fill="FFFFFF"/>
      <w:spacing w:after="480" w:line="0" w:lineRule="atLeast"/>
    </w:pPr>
    <w:rPr>
      <w:rFonts w:ascii="Arial Narrow" w:eastAsia="Arial Narrow" w:hAnsi="Arial Narrow" w:cs="Arial Narrow"/>
      <w:color w:val="000000"/>
      <w:sz w:val="18"/>
      <w:szCs w:val="18"/>
      <w:lang w:eastAsia="ru-RU"/>
    </w:rPr>
  </w:style>
  <w:style w:type="paragraph" w:customStyle="1" w:styleId="rtecenter">
    <w:name w:val="rtecenter"/>
    <w:basedOn w:val="a"/>
    <w:rsid w:val="00CE32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9">
    <w:name w:val="Основной текст (10) + Не курсив"/>
    <w:basedOn w:val="107"/>
    <w:rsid w:val="007F4BD1"/>
    <w:rPr>
      <w:rFonts w:ascii="Arial Narrow" w:eastAsia="Arial Narrow" w:hAnsi="Arial Narrow" w:cs="Arial Narrow"/>
      <w:b w:val="0"/>
      <w:bCs w:val="0"/>
      <w:i/>
      <w:iCs/>
      <w:smallCaps w:val="0"/>
      <w:strike w:val="0"/>
      <w:spacing w:val="0"/>
      <w:w w:val="100"/>
      <w:sz w:val="18"/>
      <w:szCs w:val="18"/>
      <w:shd w:val="clear" w:color="auto" w:fill="FFFFFF"/>
    </w:rPr>
  </w:style>
  <w:style w:type="paragraph" w:customStyle="1" w:styleId="4f1">
    <w:name w:val="4"/>
    <w:basedOn w:val="a"/>
    <w:rsid w:val="00A95820"/>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20">
    <w:name w:val="Основной текст92"/>
    <w:basedOn w:val="aff0"/>
    <w:rsid w:val="00AD43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
    <w:rsid w:val="00AD4360"/>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0"/>
    <w:rsid w:val="00AD43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article-renderblock">
    <w:name w:val="article-render__block"/>
    <w:basedOn w:val="a"/>
    <w:rsid w:val="00C6437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pt1">
    <w:name w:val="Основной текст + Курсив;Интервал 1 pt"/>
    <w:basedOn w:val="aff0"/>
    <w:rsid w:val="008775ED"/>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5f0">
    <w:name w:val="Основной текст (5)_"/>
    <w:basedOn w:val="a0"/>
    <w:link w:val="5f"/>
    <w:rsid w:val="00BE1824"/>
    <w:rPr>
      <w:rFonts w:ascii="Trebuchet MS" w:hAnsi="Trebuchet MS" w:cs="Trebuchet MS"/>
      <w:noProof/>
      <w:sz w:val="11"/>
      <w:szCs w:val="11"/>
      <w:shd w:val="clear" w:color="auto" w:fill="FFFFFF"/>
      <w:lang w:val="en-US" w:eastAsia="en-US"/>
    </w:rPr>
  </w:style>
  <w:style w:type="character" w:customStyle="1" w:styleId="375">
    <w:name w:val="Основной текст (3) + Не курсив;Масштаб 75%"/>
    <w:basedOn w:val="35"/>
    <w:rsid w:val="00BE1824"/>
    <w:rPr>
      <w:rFonts w:ascii="Franklin Gothic Book" w:eastAsia="Franklin Gothic Book" w:hAnsi="Franklin Gothic Book" w:cs="Franklin Gothic Book"/>
      <w:i/>
      <w:iCs/>
      <w:spacing w:val="0"/>
      <w:w w:val="75"/>
      <w:sz w:val="19"/>
      <w:szCs w:val="19"/>
      <w:shd w:val="clear" w:color="auto" w:fill="FFFFFF"/>
      <w:lang w:eastAsia="en-US"/>
    </w:rPr>
  </w:style>
  <w:style w:type="character" w:customStyle="1" w:styleId="5800">
    <w:name w:val="Основной текст (5) + Курсив;Масштаб 80%"/>
    <w:basedOn w:val="5f0"/>
    <w:rsid w:val="00BE1824"/>
    <w:rPr>
      <w:rFonts w:ascii="Franklin Gothic Book" w:eastAsia="Franklin Gothic Book" w:hAnsi="Franklin Gothic Book" w:cs="Franklin Gothic Book"/>
      <w:b w:val="0"/>
      <w:bCs w:val="0"/>
      <w:i/>
      <w:iCs/>
      <w:smallCaps w:val="0"/>
      <w:strike w:val="0"/>
      <w:noProof/>
      <w:spacing w:val="0"/>
      <w:w w:val="80"/>
      <w:sz w:val="19"/>
      <w:szCs w:val="19"/>
      <w:shd w:val="clear" w:color="auto" w:fill="FFFFFF"/>
      <w:lang w:val="en-US" w:eastAsia="en-US"/>
    </w:rPr>
  </w:style>
  <w:style w:type="character" w:customStyle="1" w:styleId="423">
    <w:name w:val="Основной текст42"/>
    <w:basedOn w:val="aff0"/>
    <w:rsid w:val="00C5464C"/>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3">
    <w:name w:val="Основной текст43"/>
    <w:basedOn w:val="aff0"/>
    <w:rsid w:val="00C5464C"/>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800">
    <w:name w:val="Основной текст + Курсив;Масштаб 80%"/>
    <w:basedOn w:val="aff0"/>
    <w:rsid w:val="00F51760"/>
    <w:rPr>
      <w:rFonts w:ascii="Segoe UI" w:eastAsia="Segoe UI" w:hAnsi="Segoe UI" w:cs="Segoe UI"/>
      <w:b w:val="0"/>
      <w:bCs w:val="0"/>
      <w:i/>
      <w:iCs/>
      <w:smallCaps w:val="0"/>
      <w:strike w:val="0"/>
      <w:spacing w:val="0"/>
      <w:w w:val="80"/>
      <w:sz w:val="18"/>
      <w:szCs w:val="18"/>
      <w:shd w:val="clear" w:color="auto" w:fill="FFFFFF"/>
    </w:rPr>
  </w:style>
  <w:style w:type="paragraph" w:customStyle="1" w:styleId="11b">
    <w:name w:val="Основной текст11"/>
    <w:basedOn w:val="a"/>
    <w:rsid w:val="00F51760"/>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443">
    <w:name w:val="Основной текст44"/>
    <w:basedOn w:val="aff0"/>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1">
    <w:name w:val="Основной текст45"/>
    <w:basedOn w:val="aff0"/>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2">
    <w:name w:val="Основной текст48"/>
    <w:basedOn w:val="aff0"/>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1">
    <w:name w:val="Основной текст49"/>
    <w:basedOn w:val="aff0"/>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750">
    <w:name w:val="Основной текст (2) + Не курсив;Масштаб 75%"/>
    <w:basedOn w:val="2a"/>
    <w:rsid w:val="00770D72"/>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10a">
    <w:name w:val="Основной текст10"/>
    <w:basedOn w:val="aff0"/>
    <w:rsid w:val="000D4AE1"/>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9pt80">
    <w:name w:val="Основной текст + 9 pt;Курсив;Масштаб 80%"/>
    <w:basedOn w:val="aff0"/>
    <w:rsid w:val="00445F8C"/>
    <w:rPr>
      <w:rFonts w:ascii="Segoe UI" w:eastAsia="Segoe UI" w:hAnsi="Segoe UI" w:cs="Segoe UI"/>
      <w:b w:val="0"/>
      <w:bCs w:val="0"/>
      <w:i/>
      <w:iCs/>
      <w:smallCaps w:val="0"/>
      <w:strike w:val="0"/>
      <w:spacing w:val="0"/>
      <w:w w:val="80"/>
      <w:sz w:val="18"/>
      <w:szCs w:val="18"/>
      <w:shd w:val="clear" w:color="auto" w:fill="FFFFFF"/>
    </w:rPr>
  </w:style>
  <w:style w:type="character" w:customStyle="1" w:styleId="1021">
    <w:name w:val="Основной текст102"/>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511">
    <w:name w:val="Основной текст151"/>
    <w:basedOn w:val="a"/>
    <w:rsid w:val="00C36A90"/>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paragraph" w:styleId="HTML">
    <w:name w:val="HTML Preformatted"/>
    <w:basedOn w:val="a"/>
    <w:link w:val="HTML0"/>
    <w:uiPriority w:val="99"/>
    <w:unhideWhenUsed/>
    <w:rsid w:val="00A45B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45B7F"/>
    <w:rPr>
      <w:rFonts w:ascii="Courier New" w:eastAsia="Times New Roman" w:hAnsi="Courier New" w:cs="Courier New"/>
    </w:rPr>
  </w:style>
  <w:style w:type="character" w:customStyle="1" w:styleId="50">
    <w:name w:val="Заголовок 5 Знак"/>
    <w:basedOn w:val="a0"/>
    <w:link w:val="5"/>
    <w:uiPriority w:val="9"/>
    <w:semiHidden/>
    <w:rsid w:val="00B361D5"/>
    <w:rPr>
      <w:rFonts w:asciiTheme="majorHAnsi" w:eastAsiaTheme="majorEastAsia" w:hAnsiTheme="majorHAnsi" w:cstheme="majorBidi"/>
      <w:color w:val="2E74B5" w:themeColor="accent1" w:themeShade="BF"/>
      <w:sz w:val="22"/>
      <w:szCs w:val="22"/>
      <w:lang w:eastAsia="en-US"/>
    </w:rPr>
  </w:style>
  <w:style w:type="character" w:customStyle="1" w:styleId="afffffd">
    <w:name w:val="Другое_"/>
    <w:basedOn w:val="a0"/>
    <w:link w:val="afffffe"/>
    <w:rsid w:val="008D0F96"/>
    <w:rPr>
      <w:rFonts w:ascii="Arial" w:eastAsia="Arial" w:hAnsi="Arial" w:cs="Arial"/>
      <w:sz w:val="17"/>
      <w:szCs w:val="17"/>
    </w:rPr>
  </w:style>
  <w:style w:type="paragraph" w:customStyle="1" w:styleId="afffffe">
    <w:name w:val="Другое"/>
    <w:basedOn w:val="a"/>
    <w:link w:val="afffffd"/>
    <w:rsid w:val="008D0F96"/>
    <w:pPr>
      <w:widowControl w:val="0"/>
      <w:spacing w:after="0" w:line="240" w:lineRule="auto"/>
      <w:ind w:firstLine="180"/>
    </w:pPr>
    <w:rPr>
      <w:rFonts w:ascii="Arial" w:eastAsia="Arial" w:hAnsi="Arial" w:cs="Arial"/>
      <w:sz w:val="17"/>
      <w:szCs w:val="1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813158">
      <w:bodyDiv w:val="1"/>
      <w:marLeft w:val="0"/>
      <w:marRight w:val="0"/>
      <w:marTop w:val="0"/>
      <w:marBottom w:val="0"/>
      <w:divBdr>
        <w:top w:val="none" w:sz="0" w:space="0" w:color="auto"/>
        <w:left w:val="none" w:sz="0" w:space="0" w:color="auto"/>
        <w:bottom w:val="none" w:sz="0" w:space="0" w:color="auto"/>
        <w:right w:val="none" w:sz="0" w:space="0" w:color="auto"/>
      </w:divBdr>
    </w:div>
    <w:div w:id="785001926">
      <w:bodyDiv w:val="1"/>
      <w:marLeft w:val="0"/>
      <w:marRight w:val="0"/>
      <w:marTop w:val="0"/>
      <w:marBottom w:val="0"/>
      <w:divBdr>
        <w:top w:val="none" w:sz="0" w:space="0" w:color="auto"/>
        <w:left w:val="none" w:sz="0" w:space="0" w:color="auto"/>
        <w:bottom w:val="none" w:sz="0" w:space="0" w:color="auto"/>
        <w:right w:val="none" w:sz="0" w:space="0" w:color="auto"/>
      </w:divBdr>
    </w:div>
    <w:div w:id="828063012">
      <w:bodyDiv w:val="1"/>
      <w:marLeft w:val="0"/>
      <w:marRight w:val="0"/>
      <w:marTop w:val="0"/>
      <w:marBottom w:val="0"/>
      <w:divBdr>
        <w:top w:val="none" w:sz="0" w:space="0" w:color="auto"/>
        <w:left w:val="none" w:sz="0" w:space="0" w:color="auto"/>
        <w:bottom w:val="none" w:sz="0" w:space="0" w:color="auto"/>
        <w:right w:val="none" w:sz="0" w:space="0" w:color="auto"/>
      </w:divBdr>
    </w:div>
    <w:div w:id="1020543786">
      <w:bodyDiv w:val="1"/>
      <w:marLeft w:val="0"/>
      <w:marRight w:val="0"/>
      <w:marTop w:val="0"/>
      <w:marBottom w:val="0"/>
      <w:divBdr>
        <w:top w:val="none" w:sz="0" w:space="0" w:color="auto"/>
        <w:left w:val="none" w:sz="0" w:space="0" w:color="auto"/>
        <w:bottom w:val="none" w:sz="0" w:space="0" w:color="auto"/>
        <w:right w:val="none" w:sz="0" w:space="0" w:color="auto"/>
      </w:divBdr>
      <w:divsChild>
        <w:div w:id="1025978353">
          <w:marLeft w:val="0"/>
          <w:marRight w:val="0"/>
          <w:marTop w:val="0"/>
          <w:marBottom w:val="0"/>
          <w:divBdr>
            <w:top w:val="none" w:sz="0" w:space="0" w:color="auto"/>
            <w:left w:val="none" w:sz="0" w:space="0" w:color="auto"/>
            <w:bottom w:val="none" w:sz="0" w:space="0" w:color="auto"/>
            <w:right w:val="none" w:sz="0" w:space="0" w:color="auto"/>
          </w:divBdr>
          <w:divsChild>
            <w:div w:id="1872379703">
              <w:marLeft w:val="0"/>
              <w:marRight w:val="0"/>
              <w:marTop w:val="0"/>
              <w:marBottom w:val="0"/>
              <w:divBdr>
                <w:top w:val="none" w:sz="0" w:space="0" w:color="auto"/>
                <w:left w:val="none" w:sz="0" w:space="0" w:color="auto"/>
                <w:bottom w:val="none" w:sz="0" w:space="0" w:color="auto"/>
                <w:right w:val="none" w:sz="0" w:space="0" w:color="auto"/>
              </w:divBdr>
              <w:divsChild>
                <w:div w:id="972298001">
                  <w:marLeft w:val="0"/>
                  <w:marRight w:val="0"/>
                  <w:marTop w:val="0"/>
                  <w:marBottom w:val="0"/>
                  <w:divBdr>
                    <w:top w:val="none" w:sz="0" w:space="0" w:color="auto"/>
                    <w:left w:val="none" w:sz="0" w:space="0" w:color="auto"/>
                    <w:bottom w:val="none" w:sz="0" w:space="0" w:color="auto"/>
                    <w:right w:val="none" w:sz="0" w:space="0" w:color="auto"/>
                  </w:divBdr>
                  <w:divsChild>
                    <w:div w:id="2110616846">
                      <w:marLeft w:val="0"/>
                      <w:marRight w:val="0"/>
                      <w:marTop w:val="0"/>
                      <w:marBottom w:val="0"/>
                      <w:divBdr>
                        <w:top w:val="none" w:sz="0" w:space="0" w:color="auto"/>
                        <w:left w:val="none" w:sz="0" w:space="0" w:color="auto"/>
                        <w:bottom w:val="none" w:sz="0" w:space="0" w:color="auto"/>
                        <w:right w:val="none" w:sz="0" w:space="0" w:color="auto"/>
                      </w:divBdr>
                      <w:divsChild>
                        <w:div w:id="1312563509">
                          <w:marLeft w:val="0"/>
                          <w:marRight w:val="0"/>
                          <w:marTop w:val="0"/>
                          <w:marBottom w:val="0"/>
                          <w:divBdr>
                            <w:top w:val="none" w:sz="0" w:space="0" w:color="auto"/>
                            <w:left w:val="none" w:sz="0" w:space="0" w:color="auto"/>
                            <w:bottom w:val="none" w:sz="0" w:space="0" w:color="auto"/>
                            <w:right w:val="none" w:sz="0" w:space="0" w:color="auto"/>
                          </w:divBdr>
                          <w:divsChild>
                            <w:div w:id="28547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www.rpg-club.com/x1000" TargetMode="External"/><Relationship Id="rId42" Type="http://schemas.openxmlformats.org/officeDocument/2006/relationships/hyperlink" Target="http://www.rpg-club.com/x1000" TargetMode="External"/><Relationship Id="rId63" Type="http://schemas.openxmlformats.org/officeDocument/2006/relationships/hyperlink" Target="http://www.rpg-club.com/x1000" TargetMode="External"/><Relationship Id="rId84" Type="http://schemas.openxmlformats.org/officeDocument/2006/relationships/hyperlink" Target="http://www.rpg-club.com/x1000" TargetMode="External"/><Relationship Id="rId138" Type="http://schemas.openxmlformats.org/officeDocument/2006/relationships/hyperlink" Target="http://www.rpg-club.com/x1000" TargetMode="External"/><Relationship Id="rId16" Type="http://schemas.openxmlformats.org/officeDocument/2006/relationships/hyperlink" Target="http://warspot.ru/9279-pervyy-kv-pod-neschastlivym-nomerom" TargetMode="External"/><Relationship Id="rId107" Type="http://schemas.openxmlformats.org/officeDocument/2006/relationships/hyperlink" Target="http://warspot.ru/6259-styuart-v-podmoskovie" TargetMode="External"/><Relationship Id="rId11" Type="http://schemas.openxmlformats.org/officeDocument/2006/relationships/hyperlink" Target="http://www.rpg-club.com/x1000" TargetMode="External"/><Relationship Id="rId32" Type="http://schemas.openxmlformats.org/officeDocument/2006/relationships/hyperlink" Target="http://www.rpg-club.com/x1000" TargetMode="External"/><Relationship Id="rId37" Type="http://schemas.openxmlformats.org/officeDocument/2006/relationships/hyperlink" Target="http://www.rpg-club.com/x1000" TargetMode="External"/><Relationship Id="rId53" Type="http://schemas.openxmlformats.org/officeDocument/2006/relationships/hyperlink" Target="http://www.rpg-club.com/x1000" TargetMode="External"/><Relationship Id="rId58" Type="http://schemas.openxmlformats.org/officeDocument/2006/relationships/hyperlink" Target="http://www.rpg-club.com/x1000" TargetMode="External"/><Relationship Id="rId74" Type="http://schemas.openxmlformats.org/officeDocument/2006/relationships/hyperlink" Target="http://warspot.ru/9232-bumazhnye-sau-v-legkom-vese" TargetMode="External"/><Relationship Id="rId79" Type="http://schemas.openxmlformats.org/officeDocument/2006/relationships/hyperlink" Target="https://warspot.ru/10270-rokovaya-samohodka" TargetMode="External"/><Relationship Id="rId102" Type="http://schemas.openxmlformats.org/officeDocument/2006/relationships/hyperlink" Target="http://www.rpg-club.com/x1000" TargetMode="External"/><Relationship Id="rId123" Type="http://schemas.openxmlformats.org/officeDocument/2006/relationships/hyperlink" Target="http://warspot.ru/9026-gaubichnyy-kv" TargetMode="External"/><Relationship Id="rId128" Type="http://schemas.openxmlformats.org/officeDocument/2006/relationships/hyperlink" Target="https://warspot.ru/9797-tyazhyolyy-trofey" TargetMode="External"/><Relationship Id="rId5" Type="http://schemas.openxmlformats.org/officeDocument/2006/relationships/webSettings" Target="webSettings.xml"/><Relationship Id="rId90" Type="http://schemas.openxmlformats.org/officeDocument/2006/relationships/hyperlink" Target="http://www.rpg-club.com/x1000" TargetMode="External"/><Relationship Id="rId95" Type="http://schemas.openxmlformats.org/officeDocument/2006/relationships/hyperlink" Target="http://warspot.ru/7265-shturmovoe-orudie-na-trofeynoy-baze" TargetMode="External"/><Relationship Id="rId22" Type="http://schemas.openxmlformats.org/officeDocument/2006/relationships/hyperlink" Target="http://www.rpg-club.com/x1000" TargetMode="External"/><Relationship Id="rId27" Type="http://schemas.openxmlformats.org/officeDocument/2006/relationships/hyperlink" Target="http://warspot.ru/9074-parfinskiy-kentavr" TargetMode="External"/><Relationship Id="rId43" Type="http://schemas.openxmlformats.org/officeDocument/2006/relationships/hyperlink" Target="http://www.rpg-club.com/x1000" TargetMode="External"/><Relationship Id="rId48" Type="http://schemas.openxmlformats.org/officeDocument/2006/relationships/hyperlink" Target="http://www.rpg-club.com/x1000" TargetMode="External"/><Relationship Id="rId64" Type="http://schemas.openxmlformats.org/officeDocument/2006/relationships/hyperlink" Target="http://warspot.ru/6248-renault-ft-na-steroidah" TargetMode="External"/><Relationship Id="rId69" Type="http://schemas.openxmlformats.org/officeDocument/2006/relationships/hyperlink" Target="http://www.rpg-club.com/x1000" TargetMode="External"/><Relationship Id="rId113" Type="http://schemas.openxmlformats.org/officeDocument/2006/relationships/hyperlink" Target="http://www.rpg-club.com/x1000" TargetMode="External"/><Relationship Id="rId118" Type="http://schemas.openxmlformats.org/officeDocument/2006/relationships/hyperlink" Target="http://www.rpg-club.com/x1000" TargetMode="External"/><Relationship Id="rId134" Type="http://schemas.openxmlformats.org/officeDocument/2006/relationships/hyperlink" Target="https://ru.wikipedia.org/wiki/%D0%91%D0%B0%D0%BB%D1%82%D0%B8%D0%B9%D1%81%D0%BA%D0%BE%D0%B5_%D0%BC%D0%BE%D1%80%D0%B5" TargetMode="External"/><Relationship Id="rId139" Type="http://schemas.openxmlformats.org/officeDocument/2006/relationships/fontTable" Target="fontTable.xml"/><Relationship Id="rId80" Type="http://schemas.openxmlformats.org/officeDocument/2006/relationships/hyperlink" Target="http://warspot.ru/9483-predposledniy-shag" TargetMode="External"/><Relationship Id="rId85" Type="http://schemas.openxmlformats.org/officeDocument/2006/relationships/hyperlink" Target="http://www.rpg-club.com/x1000" TargetMode="External"/><Relationship Id="rId12" Type="http://schemas.openxmlformats.org/officeDocument/2006/relationships/hyperlink" Target="http://warspot.ru/9660-britanskiy-premier-v-sssr" TargetMode="External"/><Relationship Id="rId17" Type="http://schemas.openxmlformats.org/officeDocument/2006/relationships/hyperlink" Target="http://warspot.ru/6610-malyy-tank-bolshoy-voyny" TargetMode="External"/><Relationship Id="rId33" Type="http://schemas.openxmlformats.org/officeDocument/2006/relationships/hyperlink" Target="http://www.rpg-club.com/x1000" TargetMode="External"/><Relationship Id="rId38" Type="http://schemas.openxmlformats.org/officeDocument/2006/relationships/hyperlink" Target="http://www.rpg-club.com/x1000" TargetMode="External"/><Relationship Id="rId59" Type="http://schemas.openxmlformats.org/officeDocument/2006/relationships/hyperlink" Target="http://www.rpg-club.com/x1000" TargetMode="External"/><Relationship Id="rId103" Type="http://schemas.openxmlformats.org/officeDocument/2006/relationships/hyperlink" Target="http://www.rpg-club.com/x1000" TargetMode="External"/><Relationship Id="rId108" Type="http://schemas.openxmlformats.org/officeDocument/2006/relationships/hyperlink" Target="http://warspot.ru/6259-styuart-v-podmoskovie" TargetMode="External"/><Relationship Id="rId124" Type="http://schemas.openxmlformats.org/officeDocument/2006/relationships/hyperlink" Target="http://warspot.ru/3724-mify-i-fakty-o-lend-lize" TargetMode="External"/><Relationship Id="rId129" Type="http://schemas.openxmlformats.org/officeDocument/2006/relationships/hyperlink" Target="https://warspot.ru/11907-strashnee-koshki-zverya-net" TargetMode="External"/><Relationship Id="rId54" Type="http://schemas.openxmlformats.org/officeDocument/2006/relationships/hyperlink" Target="http://www.rpg-club.com/x1000" TargetMode="External"/><Relationship Id="rId70" Type="http://schemas.openxmlformats.org/officeDocument/2006/relationships/hyperlink" Target="http://www.rpg-club.com/x1000" TargetMode="External"/><Relationship Id="rId75" Type="http://schemas.openxmlformats.org/officeDocument/2006/relationships/hyperlink" Target="http://warspot.ru/4969-malaya-modernizatsiya-kv" TargetMode="External"/><Relationship Id="rId91" Type="http://schemas.openxmlformats.org/officeDocument/2006/relationships/hyperlink" Target="http://www.rpg-club.com/x1000" TargetMode="External"/><Relationship Id="rId96" Type="http://schemas.openxmlformats.org/officeDocument/2006/relationships/hyperlink" Target="http://www.archive.gov.tatarstan.ru/res/FCKeditor/fckeditor.php?FieldName=data_html" TargetMode="External"/><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arspot.ru/6522-tank-t-30-prosche-prostogo" TargetMode="External"/><Relationship Id="rId23" Type="http://schemas.openxmlformats.org/officeDocument/2006/relationships/hyperlink" Target="http://www.rpg-club.com/x1000" TargetMode="External"/><Relationship Id="rId28" Type="http://schemas.openxmlformats.org/officeDocument/2006/relationships/hyperlink" Target="http://warspot.ru/5004-protivovozdushnyy-schit-suhoputnyh-voysk" TargetMode="External"/><Relationship Id="rId49" Type="http://schemas.openxmlformats.org/officeDocument/2006/relationships/hyperlink" Target="http://www.rpg-club.com/x1000" TargetMode="External"/><Relationship Id="rId114" Type="http://schemas.openxmlformats.org/officeDocument/2006/relationships/hyperlink" Target="http://www.rpg-club.com/x1000" TargetMode="External"/><Relationship Id="rId119" Type="http://schemas.openxmlformats.org/officeDocument/2006/relationships/hyperlink" Target="http://www.rpg-club.com/x1000" TargetMode="External"/><Relationship Id="rId44" Type="http://schemas.openxmlformats.org/officeDocument/2006/relationships/hyperlink" Target="http://www.rpg-club.com/x1000" TargetMode="External"/><Relationship Id="rId60" Type="http://schemas.openxmlformats.org/officeDocument/2006/relationships/hyperlink" Target="http://warspot.ru/5675-rabochie-loshadki-vtoroy-mirovoy" TargetMode="External"/><Relationship Id="rId65" Type="http://schemas.openxmlformats.org/officeDocument/2006/relationships/hyperlink" Target="http://www.rpg-club.com/x1000" TargetMode="External"/><Relationship Id="rId81" Type="http://schemas.openxmlformats.org/officeDocument/2006/relationships/hyperlink" Target="http://warspot.ru/4969-malaya-modernizatsiya-kv" TargetMode="External"/><Relationship Id="rId86" Type="http://schemas.openxmlformats.org/officeDocument/2006/relationships/hyperlink" Target="http://www.rpg-club.com/x1000" TargetMode="External"/><Relationship Id="rId130" Type="http://schemas.openxmlformats.org/officeDocument/2006/relationships/hyperlink" Target="https://warspot.ru/10672-tyazhyolyy-trofey-s-kurskoy-dugi" TargetMode="External"/><Relationship Id="rId135" Type="http://schemas.openxmlformats.org/officeDocument/2006/relationships/hyperlink" Target="https://ru.wikipedia.org/wiki/%D0%9E%D0%B4%D0%B5%D1%80" TargetMode="External"/><Relationship Id="rId13" Type="http://schemas.openxmlformats.org/officeDocument/2006/relationships/hyperlink" Target="http://warspot.ru/6522-tank-t-30-prosche-prostogo" TargetMode="External"/><Relationship Id="rId18" Type="http://schemas.openxmlformats.org/officeDocument/2006/relationships/hyperlink" Target="http://warspot.ru/5004-protivovozdushnyy-schit-suhoputnyh-voysk" TargetMode="External"/><Relationship Id="rId39" Type="http://schemas.openxmlformats.org/officeDocument/2006/relationships/hyperlink" Target="http://www.rpg-club.com/x1000" TargetMode="External"/><Relationship Id="rId109" Type="http://schemas.openxmlformats.org/officeDocument/2006/relationships/hyperlink" Target="http://www.rpg-club.com/x1000" TargetMode="External"/><Relationship Id="rId34" Type="http://schemas.openxmlformats.org/officeDocument/2006/relationships/hyperlink" Target="http://www.rpg-club.com/x1000" TargetMode="External"/><Relationship Id="rId50" Type="http://schemas.openxmlformats.org/officeDocument/2006/relationships/hyperlink" Target="http://www.rpg-club.com/x1000" TargetMode="External"/><Relationship Id="rId55" Type="http://schemas.openxmlformats.org/officeDocument/2006/relationships/hyperlink" Target="http://www.rpg-club.com/x1000" TargetMode="External"/><Relationship Id="rId76" Type="http://schemas.openxmlformats.org/officeDocument/2006/relationships/hyperlink" Target="https://warspot.ru/4613-fotoekskursii-muzeynyy-kompleks-istoriya-tanka-t-34" TargetMode="External"/><Relationship Id="rId97" Type="http://schemas.openxmlformats.org/officeDocument/2006/relationships/hyperlink" Target="http://www.archive.gov.tatarstan.ru/res/FCKeditor/fckeditor.php?FieldName=data_html" TargetMode="External"/><Relationship Id="rId104" Type="http://schemas.openxmlformats.org/officeDocument/2006/relationships/hyperlink" Target="http://www.rpg-club.com/x1000" TargetMode="External"/><Relationship Id="rId120" Type="http://schemas.openxmlformats.org/officeDocument/2006/relationships/hyperlink" Target="http://warspot.ru/9345-shturmovaya-gaubitsa-s-urala" TargetMode="External"/><Relationship Id="rId125" Type="http://schemas.openxmlformats.org/officeDocument/2006/relationships/hyperlink" Target="http://warspot.ru/8934-ternistyy-put-k-su-122" TargetMode="External"/><Relationship Id="rId7" Type="http://schemas.openxmlformats.org/officeDocument/2006/relationships/hyperlink" Target="https://warspot.ru/10197-tam-gde-pehota-ne-proydyot" TargetMode="External"/><Relationship Id="rId71" Type="http://schemas.openxmlformats.org/officeDocument/2006/relationships/hyperlink" Target="http://warspot.ru/8778-bolshaya-pushka-dlya-nebolshoy-bashni" TargetMode="External"/><Relationship Id="rId92" Type="http://schemas.openxmlformats.org/officeDocument/2006/relationships/hyperlink" Target="http://www.rpg-club.com/x1000" TargetMode="External"/><Relationship Id="rId2" Type="http://schemas.openxmlformats.org/officeDocument/2006/relationships/numbering" Target="numbering.xml"/><Relationship Id="rId29" Type="http://schemas.openxmlformats.org/officeDocument/2006/relationships/hyperlink" Target="http://warspot.ru/9925-poverhnostnaya-modernizatsiya-lyogkogo-tanka" TargetMode="External"/><Relationship Id="rId24" Type="http://schemas.openxmlformats.org/officeDocument/2006/relationships/hyperlink" Target="https://warspot.ru/4744-arkticheskie-konvoi-mezhdu-murmanskom-i-arhangelskom" TargetMode="External"/><Relationship Id="rId40" Type="http://schemas.openxmlformats.org/officeDocument/2006/relationships/hyperlink" Target="http://www.rpg-club.com/x1000" TargetMode="External"/><Relationship Id="rId45" Type="http://schemas.openxmlformats.org/officeDocument/2006/relationships/hyperlink" Target="http://www.rpg-club.com/x1000" TargetMode="External"/><Relationship Id="rId66" Type="http://schemas.openxmlformats.org/officeDocument/2006/relationships/hyperlink" Target="http://www.rpg-club.com/x1000" TargetMode="External"/><Relationship Id="rId87" Type="http://schemas.openxmlformats.org/officeDocument/2006/relationships/hyperlink" Target="http://www.rpg-club.com/x1000" TargetMode="External"/><Relationship Id="rId110" Type="http://schemas.openxmlformats.org/officeDocument/2006/relationships/hyperlink" Target="http://www.rpg-club.com/x1000" TargetMode="External"/><Relationship Id="rId115" Type="http://schemas.openxmlformats.org/officeDocument/2006/relationships/hyperlink" Target="http://www.rpg-club.com/x1000" TargetMode="External"/><Relationship Id="rId131" Type="http://schemas.openxmlformats.org/officeDocument/2006/relationships/hyperlink" Target="https://warspot.ru/4016-is-2-argument-kalibrom-122-mm" TargetMode="External"/><Relationship Id="rId136" Type="http://schemas.openxmlformats.org/officeDocument/2006/relationships/hyperlink" Target="https://ru.wikipedia.org/wiki/%D0%9A%D0%BE%D0%BD%D1%86%D0%B5%D0%BD%D1%82%D1%80%D0%B0%D1%86%D0%B8%D0%BE%D0%BD%D0%BD%D1%8B%D0%B5_%D0%BB%D0%B0%D0%B3%D0%B5%D1%80%D1%8F_%D0%A2%D1%80%D0%B5%D1%82%D1%8C%D0%B5%D0%B3%D0%BE_%D1%80%D0%B5%D0%B9%D1%85%D0%B0" TargetMode="External"/><Relationship Id="rId61" Type="http://schemas.openxmlformats.org/officeDocument/2006/relationships/hyperlink" Target="http://warspot.ru/5193-reaktivnyy-bog-voyny" TargetMode="External"/><Relationship Id="rId82" Type="http://schemas.openxmlformats.org/officeDocument/2006/relationships/hyperlink" Target="https://ru.wikipedia.org/wiki/Fw_200" TargetMode="External"/><Relationship Id="rId19" Type="http://schemas.openxmlformats.org/officeDocument/2006/relationships/hyperlink" Target="http://warspot.ru/9279-pervyy-kv-pod-neschastlivym-nomerom" TargetMode="External"/><Relationship Id="rId14" Type="http://schemas.openxmlformats.org/officeDocument/2006/relationships/hyperlink" Target="http://warspot.ru/4029-udarnyy-instrument-tankovoy-gvardii" TargetMode="External"/><Relationship Id="rId30" Type="http://schemas.openxmlformats.org/officeDocument/2006/relationships/hyperlink" Target="http://warspot.ru/2838-zasluzhennyy-dirizhyor-sovetskogo-tankostroeniya" TargetMode="External"/><Relationship Id="rId35" Type="http://schemas.openxmlformats.org/officeDocument/2006/relationships/hyperlink" Target="http://www.rpg-club.com/x1000" TargetMode="External"/><Relationship Id="rId56" Type="http://schemas.openxmlformats.org/officeDocument/2006/relationships/hyperlink" Target="http://www.rpg-club.com/x1000" TargetMode="External"/><Relationship Id="rId77" Type="http://schemas.openxmlformats.org/officeDocument/2006/relationships/hyperlink" Target="https://warspot.ru/9797-tyazhyolyy-trofey" TargetMode="External"/><Relationship Id="rId100" Type="http://schemas.openxmlformats.org/officeDocument/2006/relationships/hyperlink" Target="https://warspot.ru/9911-pervoe-prishestvie-is-2" TargetMode="External"/><Relationship Id="rId105" Type="http://schemas.openxmlformats.org/officeDocument/2006/relationships/hyperlink" Target="http://www.rpg-club.com/x1000" TargetMode="External"/><Relationship Id="rId126" Type="http://schemas.openxmlformats.org/officeDocument/2006/relationships/hyperlink" Target="http://warspot.ru/5335-ohotnik-na-doty" TargetMode="External"/><Relationship Id="rId8" Type="http://schemas.openxmlformats.org/officeDocument/2006/relationships/hyperlink" Target="http://www.rpg-club.com/x1000" TargetMode="External"/><Relationship Id="rId51" Type="http://schemas.openxmlformats.org/officeDocument/2006/relationships/hyperlink" Target="http://www.rpg-club.com/x1000" TargetMode="External"/><Relationship Id="rId72" Type="http://schemas.openxmlformats.org/officeDocument/2006/relationships/hyperlink" Target="http://www.rpg-club.com/x1000" TargetMode="External"/><Relationship Id="rId93" Type="http://schemas.openxmlformats.org/officeDocument/2006/relationships/hyperlink" Target="http://www.rpg-club.com/x1000" TargetMode="External"/><Relationship Id="rId98" Type="http://schemas.openxmlformats.org/officeDocument/2006/relationships/hyperlink" Target="http://warspot.ru/10088-kanadskiy-valentine" TargetMode="External"/><Relationship Id="rId121" Type="http://schemas.openxmlformats.org/officeDocument/2006/relationships/hyperlink" Target="http://warspot.ru/7265-shturmovoe-orudie-na-trofeynoy-baze" TargetMode="External"/><Relationship Id="rId3" Type="http://schemas.openxmlformats.org/officeDocument/2006/relationships/styles" Target="styles.xml"/><Relationship Id="rId25" Type="http://schemas.openxmlformats.org/officeDocument/2006/relationships/hyperlink" Target="https://warspot.ru/8287-angliyskaya-podderzhka-dlya-sovetskoy-pehoty" TargetMode="External"/><Relationship Id="rId46" Type="http://schemas.openxmlformats.org/officeDocument/2006/relationships/hyperlink" Target="http://www.rpg-club.com/x1000" TargetMode="External"/><Relationship Id="rId67" Type="http://schemas.openxmlformats.org/officeDocument/2006/relationships/hyperlink" Target="http://www.rpg-club.com/x1000" TargetMode="External"/><Relationship Id="rId116" Type="http://schemas.openxmlformats.org/officeDocument/2006/relationships/hyperlink" Target="http://www.rpg-club.com/x1000" TargetMode="External"/><Relationship Id="rId137" Type="http://schemas.openxmlformats.org/officeDocument/2006/relationships/hyperlink" Target="http://www.rpg-club.com/x1000" TargetMode="External"/><Relationship Id="rId20" Type="http://schemas.openxmlformats.org/officeDocument/2006/relationships/hyperlink" Target="http://warspot.ru/8287-angliyskaya-podderzhka-dlya-sovetskoy-pehoty" TargetMode="External"/><Relationship Id="rId41" Type="http://schemas.openxmlformats.org/officeDocument/2006/relationships/hyperlink" Target="http://www.rpg-club.com/x1000" TargetMode="External"/><Relationship Id="rId62" Type="http://schemas.openxmlformats.org/officeDocument/2006/relationships/hyperlink" Target="http://www.rpg-club.com/x1000" TargetMode="External"/><Relationship Id="rId83" Type="http://schemas.openxmlformats.org/officeDocument/2006/relationships/hyperlink" Target="https://ru.wikipedia.org/wiki/%D0%A4%D0%B0%D1%83-1" TargetMode="External"/><Relationship Id="rId88" Type="http://schemas.openxmlformats.org/officeDocument/2006/relationships/hyperlink" Target="http://www.rpg-club.com/x1000" TargetMode="External"/><Relationship Id="rId111" Type="http://schemas.openxmlformats.org/officeDocument/2006/relationships/hyperlink" Target="http://www.rpg-club.com/x1000" TargetMode="External"/><Relationship Id="rId132" Type="http://schemas.openxmlformats.org/officeDocument/2006/relationships/hyperlink" Target="https://warspot.ru/13151-samaya-massovaya-tyazhyolaya-samohodka-v-istorii" TargetMode="External"/><Relationship Id="rId15" Type="http://schemas.openxmlformats.org/officeDocument/2006/relationships/hyperlink" Target="http://warspot.ru/9279-pervyy-kv-pod-neschastlivym-nomerom" TargetMode="External"/><Relationship Id="rId36" Type="http://schemas.openxmlformats.org/officeDocument/2006/relationships/hyperlink" Target="http://www.rpg-club.com/x1000" TargetMode="External"/><Relationship Id="rId57" Type="http://schemas.openxmlformats.org/officeDocument/2006/relationships/hyperlink" Target="http://www.rpg-club.com/x1000" TargetMode="External"/><Relationship Id="rId106" Type="http://schemas.openxmlformats.org/officeDocument/2006/relationships/hyperlink" Target="http://www.rpg-club.com/x1000" TargetMode="External"/><Relationship Id="rId127" Type="http://schemas.openxmlformats.org/officeDocument/2006/relationships/hyperlink" Target="http://warspot.ru/5418-shturmovaya-alternativa" TargetMode="External"/><Relationship Id="rId10" Type="http://schemas.openxmlformats.org/officeDocument/2006/relationships/hyperlink" Target="http://www.rpg-club.com/x1000" TargetMode="External"/><Relationship Id="rId31" Type="http://schemas.openxmlformats.org/officeDocument/2006/relationships/hyperlink" Target="http://www.rpg-club.com/x1000" TargetMode="External"/><Relationship Id="rId52" Type="http://schemas.openxmlformats.org/officeDocument/2006/relationships/hyperlink" Target="http://www.rpg-club.com/x1000" TargetMode="External"/><Relationship Id="rId73" Type="http://schemas.openxmlformats.org/officeDocument/2006/relationships/hyperlink" Target="http://rbase.new-factoria.ru/gallery/elektronnyy-oblik-kopii-prikaza-narodnogo-komissara-voenno-morskogo-flota-soyuza-ssr-no00403-ot-29111942-goda" TargetMode="External"/><Relationship Id="rId78" Type="http://schemas.openxmlformats.org/officeDocument/2006/relationships/hyperlink" Target="http://warspot.ru/8934-ternistyy-put-k-su-122" TargetMode="External"/><Relationship Id="rId94" Type="http://schemas.openxmlformats.org/officeDocument/2006/relationships/hyperlink" Target="http://warspot.ru/9279-pervyy-kv-pod-neschastlivym-nomerom" TargetMode="External"/><Relationship Id="rId99" Type="http://schemas.openxmlformats.org/officeDocument/2006/relationships/hyperlink" Target="https://warspot.ru/11074-promezhutochnyy-is" TargetMode="External"/><Relationship Id="rId101" Type="http://schemas.openxmlformats.org/officeDocument/2006/relationships/hyperlink" Target="https://warspot.ru/14237-glavnyy-konstruktor" TargetMode="External"/><Relationship Id="rId122" Type="http://schemas.openxmlformats.org/officeDocument/2006/relationships/hyperlink" Target="http://warspot.ru/5570-shturmovik-perednego-kraya" TargetMode="External"/><Relationship Id="rId4" Type="http://schemas.openxmlformats.org/officeDocument/2006/relationships/settings" Target="settings.xml"/><Relationship Id="rId9" Type="http://schemas.openxmlformats.org/officeDocument/2006/relationships/hyperlink" Target="http://www.rpg-club.com/x1000" TargetMode="External"/><Relationship Id="rId26" Type="http://schemas.openxmlformats.org/officeDocument/2006/relationships/hyperlink" Target="https://warspot.ru/9697-zaderzhavshayasya-polumera" TargetMode="External"/><Relationship Id="rId47" Type="http://schemas.openxmlformats.org/officeDocument/2006/relationships/hyperlink" Target="http://www.rpg-club.com/x1000" TargetMode="External"/><Relationship Id="rId68" Type="http://schemas.openxmlformats.org/officeDocument/2006/relationships/hyperlink" Target="http://www.rpg-club.com/x1000" TargetMode="External"/><Relationship Id="rId89" Type="http://schemas.openxmlformats.org/officeDocument/2006/relationships/hyperlink" Target="http://www.rpg-club.com/x1000" TargetMode="External"/><Relationship Id="rId112" Type="http://schemas.openxmlformats.org/officeDocument/2006/relationships/hyperlink" Target="http://www.rpg-club.com/x1000" TargetMode="External"/><Relationship Id="rId133" Type="http://schemas.openxmlformats.org/officeDocument/2006/relationships/hyperlink" Target="https://ru.wikipedia.org/wiki/%D0%A3%D0%B7%D0%B5%D0%B4%D0%BE%D0%B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1CB04E-AD92-4E81-84F8-E1EB28819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1222</TotalTime>
  <Pages>780</Pages>
  <Words>1001490</Words>
  <Characters>5708496</Characters>
  <Application>Microsoft Office Word</Application>
  <DocSecurity>0</DocSecurity>
  <Lines>47570</Lines>
  <Paragraphs>13393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6696593</CharactersWithSpaces>
  <SharedDoc>false</SharedDoc>
  <HLinks>
    <vt:vector size="6" baseType="variant">
      <vt:variant>
        <vt:i4>7012449</vt:i4>
      </vt:variant>
      <vt:variant>
        <vt:i4>0</vt:i4>
      </vt:variant>
      <vt:variant>
        <vt:i4>0</vt:i4>
      </vt:variant>
      <vt:variant>
        <vt:i4>5</vt:i4>
      </vt:variant>
      <vt:variant>
        <vt:lpwstr>http://www.plam.ru/hist/porjadok_v_tankovyh_voiskah_kuda_propali_tanki_stalina/p6.php</vt:lpwstr>
      </vt:variant>
      <vt:variant>
        <vt:lpwstr>n_100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Иван Родионов</cp:lastModifiedBy>
  <cp:revision>222</cp:revision>
  <dcterms:created xsi:type="dcterms:W3CDTF">2024-02-27T07:05:00Z</dcterms:created>
  <dcterms:modified xsi:type="dcterms:W3CDTF">2026-07-10T06:46:00Z</dcterms:modified>
</cp:coreProperties>
</file>